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72" w:type="dxa"/>
        <w:tblInd w:w="108" w:type="dxa"/>
        <w:tblLayout w:type="fixed"/>
        <w:tblLook w:val="0000" w:firstRow="0" w:lastRow="0" w:firstColumn="0" w:lastColumn="0" w:noHBand="0" w:noVBand="0"/>
      </w:tblPr>
      <w:tblGrid>
        <w:gridCol w:w="2835"/>
        <w:gridCol w:w="6237"/>
      </w:tblGrid>
      <w:tr w:rsidR="00B67145" w:rsidRPr="007E1882" w14:paraId="2875E51F" w14:textId="77777777" w:rsidTr="009003B9">
        <w:trPr>
          <w:trHeight w:val="615"/>
        </w:trPr>
        <w:tc>
          <w:tcPr>
            <w:tcW w:w="2835" w:type="dxa"/>
          </w:tcPr>
          <w:p w14:paraId="0567A5CF" w14:textId="77777777" w:rsidR="00B67145" w:rsidRPr="007E1882" w:rsidRDefault="00B67145" w:rsidP="00933F8B">
            <w:pPr>
              <w:spacing w:before="0" w:after="0"/>
              <w:ind w:firstLine="0"/>
              <w:jc w:val="center"/>
              <w:rPr>
                <w:b/>
                <w:color w:val="000000"/>
                <w:sz w:val="26"/>
                <w:szCs w:val="26"/>
              </w:rPr>
            </w:pPr>
            <w:r w:rsidRPr="007E1882">
              <w:rPr>
                <w:b/>
                <w:color w:val="000000"/>
                <w:sz w:val="26"/>
                <w:szCs w:val="26"/>
              </w:rPr>
              <w:t>ỦY BAN NHÂN DÂN</w:t>
            </w:r>
          </w:p>
          <w:p w14:paraId="7450A447" w14:textId="77777777" w:rsidR="00B67145" w:rsidRPr="007E1882" w:rsidRDefault="00B67145" w:rsidP="00933F8B">
            <w:pPr>
              <w:spacing w:before="0" w:after="0"/>
              <w:ind w:firstLine="0"/>
              <w:jc w:val="center"/>
              <w:rPr>
                <w:color w:val="000000"/>
                <w:sz w:val="26"/>
                <w:szCs w:val="26"/>
              </w:rPr>
            </w:pPr>
            <w:r w:rsidRPr="007E1882">
              <w:rPr>
                <w:b/>
                <w:color w:val="000000"/>
                <w:sz w:val="26"/>
                <w:szCs w:val="26"/>
              </w:rPr>
              <w:t>TỈNH BÌNH ĐỊNH</w:t>
            </w:r>
          </w:p>
        </w:tc>
        <w:tc>
          <w:tcPr>
            <w:tcW w:w="6237" w:type="dxa"/>
          </w:tcPr>
          <w:p w14:paraId="54BB2CD4" w14:textId="27FE3DBB" w:rsidR="00B67145" w:rsidRPr="00501CDF" w:rsidRDefault="00B67145" w:rsidP="00933F8B">
            <w:pPr>
              <w:spacing w:before="0" w:after="0"/>
              <w:ind w:firstLine="0"/>
              <w:jc w:val="center"/>
              <w:rPr>
                <w:b/>
                <w:color w:val="000000"/>
                <w:sz w:val="26"/>
                <w:szCs w:val="26"/>
              </w:rPr>
            </w:pPr>
            <w:r w:rsidRPr="00501CDF">
              <w:rPr>
                <w:b/>
                <w:color w:val="000000"/>
                <w:sz w:val="26"/>
                <w:szCs w:val="26"/>
              </w:rPr>
              <w:t>CỘNG HÒA XÃ HỘI CHỦ NGHĨA VIỆT NAM</w:t>
            </w:r>
          </w:p>
          <w:p w14:paraId="2BB3B6BB" w14:textId="7D7BCE70" w:rsidR="00B67145" w:rsidRPr="007E1882" w:rsidRDefault="00B67145" w:rsidP="00933F8B">
            <w:pPr>
              <w:spacing w:before="0" w:after="0"/>
              <w:ind w:firstLine="0"/>
              <w:jc w:val="center"/>
              <w:rPr>
                <w:color w:val="000000"/>
                <w:szCs w:val="28"/>
              </w:rPr>
            </w:pPr>
            <w:r w:rsidRPr="007E1882">
              <w:rPr>
                <w:b/>
                <w:color w:val="000000"/>
                <w:szCs w:val="28"/>
              </w:rPr>
              <w:t>Độc lập - Tự do - Hạnh phúc</w:t>
            </w:r>
          </w:p>
        </w:tc>
      </w:tr>
    </w:tbl>
    <w:p w14:paraId="4DE3B126" w14:textId="23286055" w:rsidR="00B67145" w:rsidRPr="007E1882" w:rsidRDefault="00A92FC4" w:rsidP="00BD34AA">
      <w:pPr>
        <w:spacing w:before="0" w:after="0" w:line="320" w:lineRule="exact"/>
        <w:jc w:val="center"/>
        <w:rPr>
          <w:b/>
          <w:color w:val="000000"/>
          <w:szCs w:val="28"/>
        </w:rPr>
      </w:pPr>
      <w:r>
        <w:rPr>
          <w:noProof/>
        </w:rPr>
        <mc:AlternateContent>
          <mc:Choice Requires="wps">
            <w:drawing>
              <wp:anchor distT="0" distB="0" distL="114300" distR="114300" simplePos="0" relativeHeight="251659776" behindDoc="0" locked="0" layoutInCell="1" allowOverlap="1" wp14:anchorId="5F0461BD" wp14:editId="25D269BA">
                <wp:simplePos x="0" y="0"/>
                <wp:positionH relativeFrom="column">
                  <wp:posOffset>-507061</wp:posOffset>
                </wp:positionH>
                <wp:positionV relativeFrom="paragraph">
                  <wp:posOffset>134592</wp:posOffset>
                </wp:positionV>
                <wp:extent cx="1463040" cy="413468"/>
                <wp:effectExtent l="0" t="0" r="22860" b="24765"/>
                <wp:wrapNone/>
                <wp:docPr id="52840041" name="Rectangle 1"/>
                <wp:cNvGraphicFramePr/>
                <a:graphic xmlns:a="http://schemas.openxmlformats.org/drawingml/2006/main">
                  <a:graphicData uri="http://schemas.microsoft.com/office/word/2010/wordprocessingShape">
                    <wps:wsp>
                      <wps:cNvSpPr/>
                      <wps:spPr>
                        <a:xfrm>
                          <a:off x="0" y="0"/>
                          <a:ext cx="1463040" cy="413468"/>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171DF546" w14:textId="2B90CE95" w:rsidR="00A92FC4" w:rsidRPr="00A92FC4" w:rsidRDefault="00A92FC4" w:rsidP="00A92FC4">
                            <w:pPr>
                              <w:ind w:firstLine="0"/>
                              <w:jc w:val="center"/>
                            </w:pPr>
                            <w:r>
                              <w:rPr>
                                <w:color w:val="000000" w:themeColor="text1"/>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0461BD" id="Rectangle 1" o:spid="_x0000_s1026" style="position:absolute;left:0;text-align:left;margin-left:-39.95pt;margin-top:10.6pt;width:115.2pt;height:32.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" fillcolor="white [3212]" strokecolor="#09101d [484]" strokeweight="1pt">
                <v:textbox>
                  <w:txbxContent>
                    <w:p w14:paraId="171DF546" w14:textId="2B90CE95" w:rsidR="00A92FC4" w:rsidRPr="00A92FC4" w:rsidRDefault="00A92FC4" w:rsidP="00A92FC4">
                      <w:pPr>
                        <w:ind w:firstLine="0"/>
                        <w:jc w:val="center"/>
                      </w:pPr>
                      <w:r>
                        <w:rPr>
                          <w:color w:val="000000" w:themeColor="text1"/>
                        </w:rPr>
                        <w:t>DỰ THẢO</w:t>
                      </w:r>
                    </w:p>
                  </w:txbxContent>
                </v:textbox>
              </v:rect>
            </w:pict>
          </mc:Fallback>
        </mc:AlternateContent>
      </w:r>
      <w:r w:rsidR="002E3243">
        <w:rPr>
          <w:noProof/>
        </w:rPr>
        <mc:AlternateContent>
          <mc:Choice Requires="wps">
            <w:drawing>
              <wp:anchor distT="4294967293" distB="4294967293" distL="114300" distR="114300" simplePos="0" relativeHeight="251657728" behindDoc="0" locked="0" layoutInCell="1" allowOverlap="1" wp14:anchorId="6B7433B0" wp14:editId="51D5CCED">
                <wp:simplePos x="0" y="0"/>
                <wp:positionH relativeFrom="column">
                  <wp:posOffset>2813685</wp:posOffset>
                </wp:positionH>
                <wp:positionV relativeFrom="paragraph">
                  <wp:posOffset>15875</wp:posOffset>
                </wp:positionV>
                <wp:extent cx="2047875" cy="0"/>
                <wp:effectExtent l="0" t="0" r="0" b="0"/>
                <wp:wrapNone/>
                <wp:docPr id="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7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AA2B1D" id="Straight Connector 3"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21.55pt,1.25pt" to="382.8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"/>
            </w:pict>
          </mc:Fallback>
        </mc:AlternateContent>
      </w:r>
      <w:r w:rsidR="00126224">
        <w:rPr>
          <w:noProof/>
        </w:rPr>
        <mc:AlternateContent>
          <mc:Choice Requires="wps">
            <w:drawing>
              <wp:anchor distT="4294967293" distB="4294967293" distL="114300" distR="114300" simplePos="0" relativeHeight="251656704" behindDoc="0" locked="0" layoutInCell="1" allowOverlap="1" wp14:anchorId="63EFD6A7" wp14:editId="57996163">
                <wp:simplePos x="0" y="0"/>
                <wp:positionH relativeFrom="column">
                  <wp:posOffset>590550</wp:posOffset>
                </wp:positionH>
                <wp:positionV relativeFrom="paragraph">
                  <wp:posOffset>14604</wp:posOffset>
                </wp:positionV>
                <wp:extent cx="800100" cy="0"/>
                <wp:effectExtent l="0" t="0" r="0" b="0"/>
                <wp:wrapNone/>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40CFF0" id="Straight Connector 2" o:spid="_x0000_s1026" style="position:absolute;z-index:25165670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6.5pt,1.15pt" to="109.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"/>
            </w:pict>
          </mc:Fallback>
        </mc:AlternateContent>
      </w:r>
    </w:p>
    <w:p w14:paraId="330FE54F" w14:textId="77777777" w:rsidR="00B67145" w:rsidRDefault="00B67145" w:rsidP="00042275">
      <w:pPr>
        <w:spacing w:before="0" w:after="0" w:line="240" w:lineRule="auto"/>
        <w:ind w:firstLine="0"/>
        <w:jc w:val="center"/>
        <w:rPr>
          <w:b/>
          <w:color w:val="000000"/>
          <w:szCs w:val="28"/>
        </w:rPr>
      </w:pPr>
      <w:r w:rsidRPr="007E1882">
        <w:rPr>
          <w:b/>
          <w:color w:val="000000"/>
          <w:szCs w:val="28"/>
        </w:rPr>
        <w:t>PHƯƠNG ÁN</w:t>
      </w:r>
    </w:p>
    <w:p w14:paraId="03DCCDC3" w14:textId="77777777" w:rsidR="00B67145" w:rsidRPr="00CE5254" w:rsidRDefault="00B67145" w:rsidP="00042275">
      <w:pPr>
        <w:spacing w:before="0" w:after="0" w:line="240" w:lineRule="auto"/>
        <w:jc w:val="center"/>
        <w:rPr>
          <w:b/>
          <w:bCs/>
        </w:rPr>
      </w:pPr>
      <w:r w:rsidRPr="00CE5254">
        <w:rPr>
          <w:b/>
          <w:bCs/>
        </w:rPr>
        <w:t>Ứng phó thiên tai tỉnh Bình Định năm 202</w:t>
      </w:r>
      <w:r w:rsidR="00C82A7F">
        <w:rPr>
          <w:b/>
          <w:bCs/>
        </w:rPr>
        <w:t>3</w:t>
      </w:r>
    </w:p>
    <w:p w14:paraId="48CE5EF2" w14:textId="77777777" w:rsidR="00B67145" w:rsidRDefault="00B67145" w:rsidP="00042275">
      <w:pPr>
        <w:spacing w:before="0" w:after="0" w:line="240" w:lineRule="auto"/>
        <w:ind w:firstLine="0"/>
        <w:jc w:val="center"/>
        <w:rPr>
          <w:bCs/>
          <w:i/>
          <w:color w:val="000000"/>
          <w:szCs w:val="28"/>
        </w:rPr>
      </w:pPr>
      <w:r w:rsidRPr="007E1882">
        <w:rPr>
          <w:bCs/>
          <w:i/>
          <w:color w:val="000000"/>
          <w:szCs w:val="28"/>
        </w:rPr>
        <w:t xml:space="preserve"> (Kèm theo Quyết định số: </w:t>
      </w:r>
      <w:r w:rsidR="003D7026">
        <w:rPr>
          <w:bCs/>
          <w:i/>
          <w:color w:val="000000"/>
          <w:szCs w:val="28"/>
        </w:rPr>
        <w:t xml:space="preserve">        </w:t>
      </w:r>
      <w:r w:rsidRPr="007E1882">
        <w:rPr>
          <w:bCs/>
          <w:i/>
          <w:color w:val="000000"/>
          <w:szCs w:val="28"/>
        </w:rPr>
        <w:t xml:space="preserve">/QĐ-UBND ngày </w:t>
      </w:r>
      <w:r w:rsidR="003D7026">
        <w:rPr>
          <w:bCs/>
          <w:i/>
          <w:color w:val="000000"/>
          <w:szCs w:val="28"/>
        </w:rPr>
        <w:t xml:space="preserve">    </w:t>
      </w:r>
      <w:r w:rsidRPr="007E1882">
        <w:rPr>
          <w:bCs/>
          <w:i/>
          <w:color w:val="000000"/>
          <w:szCs w:val="28"/>
        </w:rPr>
        <w:t xml:space="preserve"> </w:t>
      </w:r>
      <w:r w:rsidR="00042275">
        <w:rPr>
          <w:bCs/>
          <w:i/>
          <w:color w:val="000000"/>
          <w:szCs w:val="28"/>
        </w:rPr>
        <w:t>/</w:t>
      </w:r>
      <w:r w:rsidR="00996F9F">
        <w:rPr>
          <w:bCs/>
          <w:i/>
          <w:color w:val="000000"/>
          <w:szCs w:val="28"/>
        </w:rPr>
        <w:t xml:space="preserve">    </w:t>
      </w:r>
      <w:r w:rsidR="00042275">
        <w:rPr>
          <w:bCs/>
          <w:i/>
          <w:color w:val="000000"/>
          <w:szCs w:val="28"/>
        </w:rPr>
        <w:t>/</w:t>
      </w:r>
      <w:r w:rsidRPr="007E1882">
        <w:rPr>
          <w:bCs/>
          <w:i/>
          <w:color w:val="000000"/>
          <w:szCs w:val="28"/>
        </w:rPr>
        <w:t>202</w:t>
      </w:r>
      <w:r w:rsidR="00C82A7F">
        <w:rPr>
          <w:bCs/>
          <w:i/>
          <w:color w:val="000000"/>
          <w:szCs w:val="28"/>
        </w:rPr>
        <w:t>3</w:t>
      </w:r>
      <w:r w:rsidR="00042275">
        <w:rPr>
          <w:bCs/>
          <w:i/>
          <w:color w:val="000000"/>
          <w:szCs w:val="28"/>
        </w:rPr>
        <w:t xml:space="preserve"> </w:t>
      </w:r>
      <w:r w:rsidRPr="007E1882">
        <w:rPr>
          <w:bCs/>
          <w:i/>
          <w:color w:val="000000"/>
          <w:szCs w:val="28"/>
        </w:rPr>
        <w:t xml:space="preserve">của </w:t>
      </w:r>
      <w:r w:rsidR="00042275">
        <w:rPr>
          <w:bCs/>
          <w:i/>
          <w:color w:val="000000"/>
          <w:szCs w:val="28"/>
        </w:rPr>
        <w:t>UBND</w:t>
      </w:r>
      <w:r w:rsidRPr="007E1882">
        <w:rPr>
          <w:bCs/>
          <w:i/>
          <w:color w:val="000000"/>
          <w:szCs w:val="28"/>
        </w:rPr>
        <w:t xml:space="preserve"> tỉnh)</w:t>
      </w:r>
    </w:p>
    <w:p w14:paraId="301D5117" w14:textId="372C7706" w:rsidR="00B67145" w:rsidRDefault="00126224" w:rsidP="00B67145">
      <w:pPr>
        <w:jc w:val="center"/>
        <w:rPr>
          <w:bCs/>
          <w:i/>
          <w:color w:val="000000"/>
          <w:szCs w:val="28"/>
        </w:rPr>
      </w:pPr>
      <w:r>
        <w:rPr>
          <w:noProof/>
        </w:rPr>
        <mc:AlternateContent>
          <mc:Choice Requires="wps">
            <w:drawing>
              <wp:anchor distT="4294967295" distB="4294967295" distL="114300" distR="114300" simplePos="0" relativeHeight="251658752" behindDoc="0" locked="0" layoutInCell="1" allowOverlap="1" wp14:anchorId="030ABE48" wp14:editId="1848CBE7">
                <wp:simplePos x="0" y="0"/>
                <wp:positionH relativeFrom="column">
                  <wp:posOffset>1898650</wp:posOffset>
                </wp:positionH>
                <wp:positionV relativeFrom="paragraph">
                  <wp:posOffset>38100</wp:posOffset>
                </wp:positionV>
                <wp:extent cx="2059940" cy="0"/>
                <wp:effectExtent l="0" t="0" r="0" b="0"/>
                <wp:wrapNone/>
                <wp:docPr id="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5994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DF1AA3A" id="Straight Connector 1"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9.5pt,3pt" to="311.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" strokecolor="windowText" strokeweight=".5pt">
                <v:stroke joinstyle="miter"/>
                <o:lock v:ext="edit" shapetype="f"/>
              </v:line>
            </w:pict>
          </mc:Fallback>
        </mc:AlternateContent>
      </w:r>
    </w:p>
    <w:p w14:paraId="6FBCBDC3" w14:textId="77777777" w:rsidR="001B479B" w:rsidRDefault="001B479B" w:rsidP="00262966">
      <w:pPr>
        <w:pStyle w:val="Heading1"/>
      </w:pPr>
      <w:bookmarkStart w:id="0" w:name="_Toc84338402"/>
      <w:bookmarkStart w:id="1" w:name="_Toc140846791"/>
      <w:r w:rsidRPr="005246FA">
        <w:t>PHẦN</w:t>
      </w:r>
      <w:r w:rsidRPr="00D93975">
        <w:t xml:space="preserve"> I</w:t>
      </w:r>
      <w:r w:rsidR="00E91E98" w:rsidRPr="00D93975">
        <w:t xml:space="preserve"> </w:t>
      </w:r>
      <w:r w:rsidR="00E91E98" w:rsidRPr="00D93975">
        <w:br/>
      </w:r>
      <w:r w:rsidRPr="00D93975">
        <w:t>CƠ SỞ PHÁP LÝ, MỤC ĐÍCH, YÊU CẦU CỦA PHƯƠNG ÁN</w:t>
      </w:r>
      <w:bookmarkEnd w:id="0"/>
      <w:bookmarkEnd w:id="1"/>
    </w:p>
    <w:p w14:paraId="610AF1F8" w14:textId="77777777" w:rsidR="005246FA" w:rsidRDefault="005246FA" w:rsidP="005246FA">
      <w:pPr>
        <w:pStyle w:val="A2"/>
      </w:pPr>
      <w:bookmarkStart w:id="2" w:name="_Toc84338403"/>
    </w:p>
    <w:p w14:paraId="52D11A89" w14:textId="2F18AF54" w:rsidR="001B479B" w:rsidRPr="00D93975" w:rsidRDefault="001B479B" w:rsidP="00262966">
      <w:pPr>
        <w:pStyle w:val="Heading2"/>
      </w:pPr>
      <w:bookmarkStart w:id="3" w:name="_Toc140846792"/>
      <w:r w:rsidRPr="00D93975">
        <w:t>I</w:t>
      </w:r>
      <w:r w:rsidR="0001263B" w:rsidRPr="00D93975">
        <w:t>. CƠ SỞ PHÁP LÝ</w:t>
      </w:r>
      <w:bookmarkEnd w:id="2"/>
      <w:bookmarkEnd w:id="3"/>
    </w:p>
    <w:p w14:paraId="3AF3E5D1" w14:textId="77777777" w:rsidR="001B479B" w:rsidRPr="00D93975" w:rsidRDefault="001B479B" w:rsidP="00262966">
      <w:r w:rsidRPr="00D93975">
        <w:t>- Căn cứ Luật phòng, chống thiên tai ngày 19 tháng 6 năm 2013; Luật sửa đổi, bổ sung một số điều của Luật phòng chống thiên tai và Luật đê điều ngày 17 tháng 6 năm 2020;</w:t>
      </w:r>
    </w:p>
    <w:p w14:paraId="39C459EB" w14:textId="77777777" w:rsidR="001B479B" w:rsidRPr="00D93975" w:rsidRDefault="001B479B" w:rsidP="00262966">
      <w:pPr>
        <w:rPr>
          <w:bCs/>
        </w:rPr>
      </w:pPr>
      <w:r w:rsidRPr="00D93975">
        <w:t xml:space="preserve">- </w:t>
      </w:r>
      <w:r w:rsidRPr="00D93975">
        <w:rPr>
          <w:bCs/>
        </w:rPr>
        <w:t>Căn cứ Nghị định số 66/NĐ-CP ngày 06 tháng 7 năm 2021 của Chính phủ về việc quy định chi tiết thi hành một số điều của Luật Phòng, chống thiên tai và Luật sửa đổi bổ sung một số điều của Luật Phòng chống thiên tai và Luật đê điều;</w:t>
      </w:r>
    </w:p>
    <w:p w14:paraId="3CBA61CA" w14:textId="77777777" w:rsidR="00827064" w:rsidRPr="00D93975" w:rsidRDefault="00827064" w:rsidP="00262966">
      <w:r w:rsidRPr="00D93975">
        <w:t>- Căn cứ Quyết định số 18/2021/QĐ-TTg ngày 22 tháng 4 năm 2021 của Thủ tướng Chính phủ Quy định về dự báo, cảnh báo, truyền tin thiên tai và cấp độ rủi ro thiên tai;</w:t>
      </w:r>
    </w:p>
    <w:p w14:paraId="55465EEB" w14:textId="77777777" w:rsidR="00827064" w:rsidRPr="00D93975" w:rsidRDefault="00827064" w:rsidP="00262966">
      <w:r w:rsidRPr="00D93975">
        <w:t>- Căn cứ Quyết định số 05/2020/QĐ-TTg ngày 31</w:t>
      </w:r>
      <w:r w:rsidR="00ED77B1">
        <w:t xml:space="preserve"> tháng </w:t>
      </w:r>
      <w:r w:rsidRPr="00D93975">
        <w:t>02</w:t>
      </w:r>
      <w:r w:rsidR="00ED77B1">
        <w:t xml:space="preserve"> năm </w:t>
      </w:r>
      <w:r w:rsidRPr="00D93975">
        <w:t>2020 của Thủ tướng Chính phủ quy định mực nước tương ứng với các cấp báo động lũ trên các sông thuộc phạm vi cả nước;</w:t>
      </w:r>
    </w:p>
    <w:p w14:paraId="07B443BA" w14:textId="77777777" w:rsidR="00AE785F" w:rsidRDefault="00AE785F" w:rsidP="00262966">
      <w:r w:rsidRPr="00D93975">
        <w:t>- Căn cứ Quyết định số 02/QĐ-TWPCTT ngày 18 tháng 02 năm 2020 của Ban chỉ đạo Trung ương về phòng chống thiên tai về việc ban hành Sổ tay hướng dẫn xây dựng phương án ứng phó tương ứng với các cấp độ rủi ro thiên tai;</w:t>
      </w:r>
    </w:p>
    <w:p w14:paraId="2996EEB1" w14:textId="032D8762" w:rsidR="00AE785F" w:rsidRDefault="00AE785F" w:rsidP="00262966">
      <w:r w:rsidRPr="00D93975">
        <w:t>- Căn cứ các Quyết định của Trưởng ban Ban Chỉ huy về Phòng chống thiên tai - Tìm kiếm cứu nạn và Phòng thủ dân sự tỉnh: Số 169/QĐ-BCH ngày 29</w:t>
      </w:r>
      <w:r w:rsidR="00ED77B1">
        <w:t xml:space="preserve"> tháng </w:t>
      </w:r>
      <w:r w:rsidRPr="00D93975">
        <w:t>7</w:t>
      </w:r>
      <w:r w:rsidR="00ED77B1">
        <w:t xml:space="preserve"> năm </w:t>
      </w:r>
      <w:r w:rsidRPr="00D93975">
        <w:t xml:space="preserve">2021 Ban hành Quy chế hoạt động của Ban Chỉ huy PCTT-TKCN và PTDS tỉnh; số </w:t>
      </w:r>
      <w:r w:rsidR="00E17E24">
        <w:t>61</w:t>
      </w:r>
      <w:r w:rsidRPr="00D93975">
        <w:t xml:space="preserve">/QĐ-BCH ngày </w:t>
      </w:r>
      <w:r w:rsidR="00E17E24">
        <w:t xml:space="preserve">13 </w:t>
      </w:r>
      <w:r w:rsidR="00ED77B1">
        <w:t xml:space="preserve">tháng </w:t>
      </w:r>
      <w:r w:rsidR="00E17E24">
        <w:t xml:space="preserve">6 </w:t>
      </w:r>
      <w:r w:rsidR="00ED77B1">
        <w:t xml:space="preserve">năm </w:t>
      </w:r>
      <w:r w:rsidR="00E17E24" w:rsidRPr="00D93975">
        <w:t>202</w:t>
      </w:r>
      <w:r w:rsidR="00E17E24">
        <w:t>3</w:t>
      </w:r>
      <w:r w:rsidR="00E17E24" w:rsidRPr="00D93975">
        <w:t xml:space="preserve"> </w:t>
      </w:r>
      <w:r w:rsidRPr="00D93975">
        <w:t>phân công nhiệm vụ thành viên Ban Chỉ huy PCTT - TKCN và PTDS tỉnh</w:t>
      </w:r>
      <w:r w:rsidR="006F3EDE">
        <w:t>;</w:t>
      </w:r>
      <w:r w:rsidR="00E17E24">
        <w:t xml:space="preserve"> số 16/QĐ-BCH-PCTT ngày 10 tháng 3 năm 2023 ban hành Kế hoạch công tác năm 2023 của Ban Chỉ huy PCTT - TKCN và PTDS tỉnh;</w:t>
      </w:r>
    </w:p>
    <w:p w14:paraId="1E4FD804" w14:textId="77777777" w:rsidR="00E17E24" w:rsidRDefault="00E17E24" w:rsidP="00262966">
      <w:r>
        <w:t xml:space="preserve">- Căn cứ </w:t>
      </w:r>
      <w:r w:rsidR="000A0C3F">
        <w:t>Quyết định số 983/QĐ-UBND ngày 03 tháng 4 năm 2023 của Chủ tịch UBND tỉnh ban hành kế hoạch triển khai phần mềm Quản lý thiên tai tỉnh Bình Định.</w:t>
      </w:r>
    </w:p>
    <w:p w14:paraId="781ED184" w14:textId="77777777" w:rsidR="001B479B" w:rsidRPr="00D93975" w:rsidRDefault="001B479B" w:rsidP="00262966">
      <w:pPr>
        <w:pStyle w:val="Heading2"/>
      </w:pPr>
      <w:bookmarkStart w:id="4" w:name="_Toc84338404"/>
      <w:bookmarkStart w:id="5" w:name="_Toc140846793"/>
      <w:r w:rsidRPr="00D93975">
        <w:lastRenderedPageBreak/>
        <w:t xml:space="preserve">II. </w:t>
      </w:r>
      <w:r w:rsidR="0001263B" w:rsidRPr="00D93975">
        <w:t>MỤC ĐÍCH</w:t>
      </w:r>
      <w:bookmarkEnd w:id="4"/>
      <w:bookmarkEnd w:id="5"/>
    </w:p>
    <w:p w14:paraId="51589A68" w14:textId="77777777" w:rsidR="001B479B" w:rsidRPr="00D93975" w:rsidRDefault="001B479B" w:rsidP="00262966">
      <w:pPr>
        <w:rPr>
          <w:bCs/>
        </w:rPr>
      </w:pPr>
      <w:r w:rsidRPr="00D93975">
        <w:rPr>
          <w:bCs/>
        </w:rPr>
        <w:t xml:space="preserve">1. Chủ động </w:t>
      </w:r>
      <w:r w:rsidR="0028178F" w:rsidRPr="00D93975">
        <w:rPr>
          <w:bCs/>
        </w:rPr>
        <w:t xml:space="preserve">ứng phó </w:t>
      </w:r>
      <w:r w:rsidRPr="00D93975">
        <w:rPr>
          <w:bCs/>
        </w:rPr>
        <w:t xml:space="preserve">trước mọi tình huống </w:t>
      </w:r>
      <w:r w:rsidR="0028178F" w:rsidRPr="00D93975">
        <w:rPr>
          <w:bCs/>
        </w:rPr>
        <w:t xml:space="preserve">thiên tai </w:t>
      </w:r>
      <w:r w:rsidRPr="00D93975">
        <w:rPr>
          <w:bCs/>
        </w:rPr>
        <w:t xml:space="preserve">xảy ra trên địa bàn tỉnh. Huy động các nguồn lực để chủ động ứng phó có hiệu quả trước tình huống thiên tai có thể xảy ra. </w:t>
      </w:r>
    </w:p>
    <w:p w14:paraId="4F285F86" w14:textId="77777777" w:rsidR="001B479B" w:rsidRPr="00D93975" w:rsidRDefault="001B479B" w:rsidP="00262966">
      <w:pPr>
        <w:rPr>
          <w:bCs/>
        </w:rPr>
      </w:pPr>
      <w:r w:rsidRPr="00D93975">
        <w:rPr>
          <w:bCs/>
        </w:rPr>
        <w:t>2. Thường xuyên quán triệt và thực hiện có hiệu quả công tác xây dựng phương án ứng phó với thiên tai sát với tình hình thực tế của địa phương, nhằm nâng cao năng lực ứng phó thiên tai của các tổ chức, đơn vị, góp phần hạn chế thiệt hại do thiên tai gây ra.</w:t>
      </w:r>
    </w:p>
    <w:p w14:paraId="5AE5660E" w14:textId="77777777" w:rsidR="001B479B" w:rsidRPr="00D93975" w:rsidRDefault="001B479B" w:rsidP="00262966">
      <w:pPr>
        <w:rPr>
          <w:bCs/>
        </w:rPr>
      </w:pPr>
      <w:r w:rsidRPr="00D93975">
        <w:rPr>
          <w:bCs/>
        </w:rPr>
        <w:t xml:space="preserve">3. </w:t>
      </w:r>
      <w:r w:rsidR="006F3EDE">
        <w:rPr>
          <w:bCs/>
        </w:rPr>
        <w:t>B</w:t>
      </w:r>
      <w:r w:rsidRPr="00D93975">
        <w:rPr>
          <w:bCs/>
        </w:rPr>
        <w:t xml:space="preserve">ảo vệ công trình phòng, chống thiên tai, công trình trọng điểm trên địa bàn; </w:t>
      </w:r>
      <w:r w:rsidR="006F3EDE" w:rsidRPr="00D93975">
        <w:rPr>
          <w:bCs/>
        </w:rPr>
        <w:t>B</w:t>
      </w:r>
      <w:r w:rsidR="006F3EDE">
        <w:rPr>
          <w:bCs/>
        </w:rPr>
        <w:t xml:space="preserve">ảo đảm an toàn tính mạng, tài sản, nhà cửa của nhân dân, </w:t>
      </w:r>
      <w:r w:rsidRPr="00D93975">
        <w:rPr>
          <w:bCs/>
        </w:rPr>
        <w:t>các công trình giao thông, thông tin liên lạc hoạt động thông suốt, bảo đảm an ninh trật tự trong thời gian xảy ra thiên tai.</w:t>
      </w:r>
    </w:p>
    <w:p w14:paraId="2D8900C7" w14:textId="77777777" w:rsidR="001B479B" w:rsidRDefault="001B479B" w:rsidP="00262966">
      <w:pPr>
        <w:rPr>
          <w:bCs/>
        </w:rPr>
      </w:pPr>
      <w:r w:rsidRPr="00D93975">
        <w:rPr>
          <w:bCs/>
        </w:rPr>
        <w:t>4. Xác định cụ thể những khu vực nguy hiểm, số hộ dân, số người dân cần phải sơ tán, địa điểm sơ tán đến, hậu cần nơi đến sơ tán, phương tiện và nhân lực thực hiện để chủ động triển khai ứng phó thiên tai. Nâng cao năng lực xử lý các tình huống, sự cố do thiên tai gây ra</w:t>
      </w:r>
      <w:r w:rsidR="006F3EDE">
        <w:rPr>
          <w:bCs/>
        </w:rPr>
        <w:t>.</w:t>
      </w:r>
    </w:p>
    <w:p w14:paraId="315B6C2D" w14:textId="77777777" w:rsidR="001B479B" w:rsidRPr="001B479B" w:rsidRDefault="001B479B" w:rsidP="00686AE6">
      <w:pPr>
        <w:pStyle w:val="Heading2"/>
        <w:spacing w:before="40" w:after="0"/>
      </w:pPr>
      <w:bookmarkStart w:id="6" w:name="_Toc84338405"/>
      <w:bookmarkStart w:id="7" w:name="_Toc140846794"/>
      <w:r w:rsidRPr="00D93975">
        <w:t xml:space="preserve">III. </w:t>
      </w:r>
      <w:r w:rsidR="0001263B" w:rsidRPr="00D93975">
        <w:t>YÊU CẦU</w:t>
      </w:r>
      <w:bookmarkEnd w:id="6"/>
      <w:bookmarkEnd w:id="7"/>
    </w:p>
    <w:p w14:paraId="1B51C7E7" w14:textId="77777777" w:rsidR="001B479B" w:rsidRPr="001B479B" w:rsidRDefault="001B479B" w:rsidP="00262966">
      <w:pPr>
        <w:rPr>
          <w:lang w:val="pt-BR"/>
        </w:rPr>
      </w:pPr>
      <w:r w:rsidRPr="001B479B">
        <w:rPr>
          <w:lang w:val="pt-BR"/>
        </w:rPr>
        <w:t>1. Quán triệt và thực hiện có hiệu quả phương châm “</w:t>
      </w:r>
      <w:r w:rsidR="006F3EDE">
        <w:rPr>
          <w:lang w:val="pt-BR"/>
        </w:rPr>
        <w:t>04</w:t>
      </w:r>
      <w:r w:rsidRPr="001B479B">
        <w:rPr>
          <w:lang w:val="pt-BR"/>
        </w:rPr>
        <w:t xml:space="preserve"> tại chỗ” (</w:t>
      </w:r>
      <w:r w:rsidR="009C41FA">
        <w:rPr>
          <w:lang w:val="pt-BR"/>
        </w:rPr>
        <w:t>c</w:t>
      </w:r>
      <w:r w:rsidRPr="001B479B">
        <w:rPr>
          <w:lang w:val="pt-BR"/>
        </w:rPr>
        <w:t>hỉ huy tại chỗ; lực lượng tại chỗ; phương tiện, vật tư tại chỗ; hậu cần tại chỗ)</w:t>
      </w:r>
      <w:r w:rsidR="002F3A6B">
        <w:rPr>
          <w:lang w:val="pt-BR"/>
        </w:rPr>
        <w:t>;</w:t>
      </w:r>
      <w:r w:rsidR="000F1A3A">
        <w:rPr>
          <w:lang w:val="pt-BR"/>
        </w:rPr>
        <w:t xml:space="preserve"> bảo đảm </w:t>
      </w:r>
      <w:r w:rsidRPr="001B479B">
        <w:rPr>
          <w:lang w:val="pt-BR"/>
        </w:rPr>
        <w:t>nguyên tắc phòng ngừa, chủ động, ứng phó kịp thời, khắc phục khẩn trương, có hiệu quả sau thiên tai.</w:t>
      </w:r>
    </w:p>
    <w:p w14:paraId="2B6E9C52" w14:textId="77777777" w:rsidR="001B479B" w:rsidRPr="001B479B" w:rsidRDefault="001B479B" w:rsidP="00262966">
      <w:pPr>
        <w:rPr>
          <w:lang w:val="pt-BR"/>
        </w:rPr>
      </w:pPr>
      <w:r w:rsidRPr="001B479B">
        <w:rPr>
          <w:lang w:val="pt-BR"/>
        </w:rPr>
        <w:t>2. Nâng cao năng lực xử lý tình huống, sự cố, chỉ huy điều hành tại chỗ để ứng phó thiên tai đạt hiệu quả của các cấp, các ngành.</w:t>
      </w:r>
    </w:p>
    <w:p w14:paraId="4D6FC07E" w14:textId="77777777" w:rsidR="001B479B" w:rsidRPr="001B479B" w:rsidRDefault="001B479B" w:rsidP="00262966">
      <w:pPr>
        <w:rPr>
          <w:lang w:val="pt-BR"/>
        </w:rPr>
      </w:pPr>
      <w:r w:rsidRPr="001B479B">
        <w:rPr>
          <w:lang w:val="pt-BR"/>
        </w:rPr>
        <w:t>3. Xác định rõ trách nhiệm của các cấp, các ngành trong hoạt động phòng, chống thiên tai theo quy định của pháp luật.</w:t>
      </w:r>
    </w:p>
    <w:p w14:paraId="53387F48" w14:textId="77777777" w:rsidR="001B479B" w:rsidRPr="001B479B" w:rsidRDefault="001B479B" w:rsidP="00262966">
      <w:pPr>
        <w:rPr>
          <w:lang w:val="pt-BR"/>
        </w:rPr>
      </w:pPr>
      <w:r w:rsidRPr="001B479B">
        <w:rPr>
          <w:lang w:val="pt-BR"/>
        </w:rPr>
        <w:t>4. Tăng cường thông tin, tuyên truyền, cảnh báo, hướng dẫn các biện pháp phòng tránh và ứng phó thiên tai kịp thời đến cộng đồng dân cư.</w:t>
      </w:r>
    </w:p>
    <w:p w14:paraId="3977E15F" w14:textId="77777777" w:rsidR="00E91E98" w:rsidRDefault="001B479B" w:rsidP="00262966">
      <w:pPr>
        <w:rPr>
          <w:lang w:val="pt-BR"/>
        </w:rPr>
      </w:pPr>
      <w:r w:rsidRPr="001B479B">
        <w:rPr>
          <w:lang w:val="pt-BR"/>
        </w:rPr>
        <w:t>5. Nâng cao nhận thức cộng đồng và quản lý rủi ro thiên tai dựa vào cộng đồng để phát huy ý thức tự giác, chủ động phòng, tránh thiên tai của người dân.</w:t>
      </w:r>
    </w:p>
    <w:p w14:paraId="72C47D1C" w14:textId="77777777" w:rsidR="00D828E3" w:rsidRPr="00D828E3" w:rsidRDefault="000A0C3F" w:rsidP="00D828E3">
      <w:pPr>
        <w:rPr>
          <w:lang w:val="pt-BR"/>
        </w:rPr>
      </w:pPr>
      <w:r w:rsidRPr="00D828E3">
        <w:rPr>
          <w:lang w:val="pt-BR"/>
        </w:rPr>
        <w:t xml:space="preserve">6. </w:t>
      </w:r>
      <w:r w:rsidR="00CD61DF" w:rsidRPr="00D828E3">
        <w:rPr>
          <w:lang w:val="pt-BR"/>
        </w:rPr>
        <w:t>Triển khai đồng bộ đồng bộ giữa các số liệu cập nhật trên Phương án và phần mềm Quản lý thiên tai để thống nhất điều hành ứng phó của tỉnh khi xảy ra các tình huống bão, lũ trên phần mềm Quản lý thiên tai tỉnh Bình Định.</w:t>
      </w:r>
    </w:p>
    <w:p w14:paraId="0A169DF5" w14:textId="6885DEE2" w:rsidR="00E91E98" w:rsidRPr="00E17E24" w:rsidRDefault="00E91E98" w:rsidP="00723E49">
      <w:pPr>
        <w:pStyle w:val="Heading1"/>
        <w:rPr>
          <w:lang w:val="pt-BR"/>
        </w:rPr>
      </w:pPr>
      <w:r>
        <w:rPr>
          <w:color w:val="000000"/>
          <w:lang w:val="pt-BR"/>
        </w:rPr>
        <w:br w:type="page"/>
      </w:r>
      <w:bookmarkStart w:id="8" w:name="_Toc84338406"/>
      <w:bookmarkStart w:id="9" w:name="_Toc140846795"/>
      <w:r w:rsidRPr="00E17E24">
        <w:rPr>
          <w:lang w:val="pt-BR"/>
        </w:rPr>
        <w:lastRenderedPageBreak/>
        <w:t>PHẦN I</w:t>
      </w:r>
      <w:bookmarkStart w:id="10" w:name="_Toc435447247"/>
      <w:bookmarkStart w:id="11" w:name="_Toc435447435"/>
      <w:r w:rsidRPr="00E17E24">
        <w:rPr>
          <w:lang w:val="pt-BR"/>
        </w:rPr>
        <w:t>I</w:t>
      </w:r>
      <w:r w:rsidRPr="00E17E24">
        <w:rPr>
          <w:lang w:val="pt-BR"/>
        </w:rPr>
        <w:br/>
        <w:t>TÌNH HÌNH CHUNG</w:t>
      </w:r>
      <w:bookmarkEnd w:id="8"/>
      <w:bookmarkEnd w:id="9"/>
      <w:bookmarkEnd w:id="10"/>
      <w:bookmarkEnd w:id="11"/>
    </w:p>
    <w:p w14:paraId="14507226" w14:textId="77777777" w:rsidR="00E91E98" w:rsidRPr="001971B1" w:rsidRDefault="00E91E98" w:rsidP="00262966">
      <w:pPr>
        <w:pStyle w:val="Heading2"/>
      </w:pPr>
      <w:bookmarkStart w:id="12" w:name="_Toc435447248"/>
      <w:bookmarkStart w:id="13" w:name="_Toc435447436"/>
      <w:bookmarkStart w:id="14" w:name="_Toc84338407"/>
      <w:bookmarkStart w:id="15" w:name="_Toc140846796"/>
      <w:r w:rsidRPr="001971B1">
        <w:t xml:space="preserve">I. </w:t>
      </w:r>
      <w:r w:rsidRPr="005246FA">
        <w:t>ĐIỀU</w:t>
      </w:r>
      <w:r w:rsidRPr="001971B1">
        <w:t xml:space="preserve"> KIỆN TỰ NHIÊN</w:t>
      </w:r>
      <w:bookmarkEnd w:id="12"/>
      <w:bookmarkEnd w:id="13"/>
      <w:r w:rsidRPr="001971B1">
        <w:t xml:space="preserve"> VÀ DÂN SINH - KINH TẾ - XÃ HỘI</w:t>
      </w:r>
      <w:bookmarkEnd w:id="14"/>
      <w:bookmarkEnd w:id="15"/>
    </w:p>
    <w:p w14:paraId="6D37DD84" w14:textId="77777777" w:rsidR="00E91E98" w:rsidRPr="00E17E24" w:rsidRDefault="00E91E98" w:rsidP="00262966">
      <w:pPr>
        <w:pStyle w:val="Heading3"/>
        <w:rPr>
          <w:lang w:val="fi-FI"/>
        </w:rPr>
      </w:pPr>
      <w:bookmarkStart w:id="16" w:name="_Toc84338408"/>
      <w:bookmarkStart w:id="17" w:name="_Toc140846797"/>
      <w:r w:rsidRPr="00E17E24">
        <w:rPr>
          <w:lang w:val="fi-FI"/>
        </w:rPr>
        <w:t>1. Điều kiện tự nhiên</w:t>
      </w:r>
      <w:bookmarkEnd w:id="16"/>
      <w:bookmarkEnd w:id="17"/>
      <w:r w:rsidRPr="00E17E24">
        <w:rPr>
          <w:lang w:val="fi-FI"/>
        </w:rPr>
        <w:t xml:space="preserve"> </w:t>
      </w:r>
    </w:p>
    <w:p w14:paraId="1339F642" w14:textId="483A1774" w:rsidR="003E6A65" w:rsidRPr="00262966" w:rsidRDefault="00E91E98" w:rsidP="00262966">
      <w:pPr>
        <w:rPr>
          <w:b/>
          <w:bCs/>
          <w:i/>
          <w:iCs/>
          <w:lang w:val="fi-FI"/>
        </w:rPr>
      </w:pPr>
      <w:r w:rsidRPr="00262966">
        <w:rPr>
          <w:b/>
          <w:bCs/>
          <w:i/>
          <w:iCs/>
          <w:lang w:val="fi-FI"/>
        </w:rPr>
        <w:t>a</w:t>
      </w:r>
      <w:r w:rsidR="005246FA">
        <w:rPr>
          <w:b/>
          <w:bCs/>
          <w:i/>
          <w:iCs/>
          <w:lang w:val="fi-FI"/>
        </w:rPr>
        <w:t>)</w:t>
      </w:r>
      <w:r w:rsidRPr="00262966">
        <w:rPr>
          <w:b/>
          <w:bCs/>
          <w:i/>
          <w:iCs/>
          <w:lang w:val="fi-FI"/>
        </w:rPr>
        <w:t xml:space="preserve"> Vị trí địa lý</w:t>
      </w:r>
    </w:p>
    <w:p w14:paraId="31A90BA2" w14:textId="77777777" w:rsidR="00E91E98" w:rsidRPr="00E17E24" w:rsidRDefault="00E91E98" w:rsidP="00262966">
      <w:pPr>
        <w:rPr>
          <w:color w:val="000000"/>
          <w:lang w:val="fi-FI"/>
        </w:rPr>
      </w:pPr>
      <w:r w:rsidRPr="00E17E24">
        <w:rPr>
          <w:color w:val="000000"/>
          <w:lang w:val="fi-FI"/>
        </w:rPr>
        <w:t xml:space="preserve">Bình Định là tỉnh duyên hải Nam Trung bộ, </w:t>
      </w:r>
      <w:r w:rsidR="00CF6CCD" w:rsidRPr="00E17E24">
        <w:rPr>
          <w:rFonts w:eastAsia="Arial"/>
          <w:color w:val="000000"/>
          <w:lang w:val="fi-FI"/>
        </w:rPr>
        <w:t>nằm trong vùng kinh tế trọng điểm miền Trung</w:t>
      </w:r>
      <w:r w:rsidR="00CF6CCD" w:rsidRPr="00E17E24">
        <w:rPr>
          <w:color w:val="000000"/>
          <w:lang w:val="fi-FI"/>
        </w:rPr>
        <w:t xml:space="preserve">, </w:t>
      </w:r>
      <w:r w:rsidRPr="00E17E24">
        <w:rPr>
          <w:color w:val="000000"/>
          <w:lang w:val="fi-FI"/>
        </w:rPr>
        <w:t>diện tích tự nhiên 6.025 km² với 11 đơn vị hành chính gồm thành phố Quy Nhơn, thị xã An Nhơn, thị xã Hoài Nhơn và 8 huyện. Phía Bắc giáp tỉnh Quảng Ngãi, điểm cực Bắc 14</w:t>
      </w:r>
      <w:r w:rsidRPr="00E17E24">
        <w:rPr>
          <w:color w:val="000000"/>
          <w:vertAlign w:val="superscript"/>
          <w:lang w:val="fi-FI"/>
        </w:rPr>
        <w:t>0</w:t>
      </w:r>
      <w:r w:rsidRPr="00E17E24">
        <w:rPr>
          <w:color w:val="000000"/>
          <w:lang w:val="fi-FI"/>
        </w:rPr>
        <w:t>42’10” vĩ độ</w:t>
      </w:r>
      <w:r w:rsidR="00CF6CCD" w:rsidRPr="00E17E24">
        <w:rPr>
          <w:color w:val="000000"/>
          <w:lang w:val="fi-FI"/>
        </w:rPr>
        <w:t xml:space="preserve"> Bắc</w:t>
      </w:r>
      <w:r w:rsidRPr="00E17E24">
        <w:rPr>
          <w:color w:val="000000"/>
          <w:lang w:val="fi-FI"/>
        </w:rPr>
        <w:t>, 108</w:t>
      </w:r>
      <w:r w:rsidRPr="00E17E24">
        <w:rPr>
          <w:color w:val="000000"/>
          <w:vertAlign w:val="superscript"/>
          <w:lang w:val="fi-FI"/>
        </w:rPr>
        <w:t>0</w:t>
      </w:r>
      <w:r w:rsidRPr="00E17E24">
        <w:rPr>
          <w:color w:val="000000"/>
          <w:lang w:val="fi-FI"/>
        </w:rPr>
        <w:t>55’4” kinh độ</w:t>
      </w:r>
      <w:r w:rsidR="00CF6CCD" w:rsidRPr="00E17E24">
        <w:rPr>
          <w:color w:val="000000"/>
          <w:lang w:val="fi-FI"/>
        </w:rPr>
        <w:t xml:space="preserve"> Đông</w:t>
      </w:r>
      <w:r w:rsidRPr="00E17E24">
        <w:rPr>
          <w:color w:val="000000"/>
          <w:lang w:val="fi-FI"/>
        </w:rPr>
        <w:t>. Phía Nam giáp tỉnh Phú Yên, điểm cực Nam 13</w:t>
      </w:r>
      <w:r w:rsidRPr="00E17E24">
        <w:rPr>
          <w:color w:val="000000"/>
          <w:vertAlign w:val="superscript"/>
          <w:lang w:val="fi-FI"/>
        </w:rPr>
        <w:t>0</w:t>
      </w:r>
      <w:r w:rsidRPr="00E17E24">
        <w:rPr>
          <w:color w:val="000000"/>
          <w:lang w:val="fi-FI"/>
        </w:rPr>
        <w:t>39’10” vĩ độ</w:t>
      </w:r>
      <w:r w:rsidR="00CF6CCD" w:rsidRPr="00E17E24">
        <w:rPr>
          <w:color w:val="000000"/>
          <w:lang w:val="fi-FI"/>
        </w:rPr>
        <w:t xml:space="preserve"> Bắc</w:t>
      </w:r>
      <w:r w:rsidRPr="00E17E24">
        <w:rPr>
          <w:color w:val="000000"/>
          <w:lang w:val="fi-FI"/>
        </w:rPr>
        <w:t>, 108</w:t>
      </w:r>
      <w:r w:rsidRPr="00E17E24">
        <w:rPr>
          <w:color w:val="000000"/>
          <w:vertAlign w:val="superscript"/>
          <w:lang w:val="fi-FI"/>
        </w:rPr>
        <w:t>0</w:t>
      </w:r>
      <w:r w:rsidRPr="00E17E24">
        <w:rPr>
          <w:color w:val="000000"/>
          <w:lang w:val="fi-FI"/>
        </w:rPr>
        <w:t>54’00” kinh độ</w:t>
      </w:r>
      <w:r w:rsidR="00CF6CCD" w:rsidRPr="00E17E24">
        <w:rPr>
          <w:color w:val="000000"/>
          <w:lang w:val="fi-FI"/>
        </w:rPr>
        <w:t xml:space="preserve"> Đông</w:t>
      </w:r>
      <w:r w:rsidRPr="00E17E24">
        <w:rPr>
          <w:color w:val="000000"/>
          <w:lang w:val="fi-FI"/>
        </w:rPr>
        <w:t>. Phía Tây giáp tỉnh Gia Lai, điểm cực Tây 14</w:t>
      </w:r>
      <w:r w:rsidRPr="00E17E24">
        <w:rPr>
          <w:color w:val="000000"/>
          <w:vertAlign w:val="superscript"/>
          <w:lang w:val="fi-FI"/>
        </w:rPr>
        <w:t>0</w:t>
      </w:r>
      <w:r w:rsidRPr="00E17E24">
        <w:rPr>
          <w:color w:val="000000"/>
          <w:lang w:val="fi-FI"/>
        </w:rPr>
        <w:t>27’ vĩ độ</w:t>
      </w:r>
      <w:r w:rsidR="00CF6CCD" w:rsidRPr="00E17E24">
        <w:rPr>
          <w:color w:val="000000"/>
          <w:lang w:val="fi-FI"/>
        </w:rPr>
        <w:t xml:space="preserve"> Bắc</w:t>
      </w:r>
      <w:r w:rsidRPr="00E17E24">
        <w:rPr>
          <w:color w:val="000000"/>
          <w:lang w:val="fi-FI"/>
        </w:rPr>
        <w:t>, 108</w:t>
      </w:r>
      <w:r w:rsidRPr="00E17E24">
        <w:rPr>
          <w:color w:val="000000"/>
          <w:vertAlign w:val="superscript"/>
          <w:lang w:val="fi-FI"/>
        </w:rPr>
        <w:t>0</w:t>
      </w:r>
      <w:r w:rsidR="00CF6CCD" w:rsidRPr="00E17E24">
        <w:rPr>
          <w:color w:val="000000"/>
          <w:lang w:val="fi-FI"/>
        </w:rPr>
        <w:t>27’ kinh độ Đông.</w:t>
      </w:r>
      <w:r w:rsidRPr="00E17E24">
        <w:rPr>
          <w:color w:val="000000"/>
          <w:lang w:val="fi-FI"/>
        </w:rPr>
        <w:t xml:space="preserve"> Phía Đông giáp Biển Đông với bờ biển dài 134 km, điểm cực Đông là xã Nhơn Châu thuộc thành phố Quy Nhơn</w:t>
      </w:r>
      <w:r w:rsidR="00CF6CCD" w:rsidRPr="00E17E24">
        <w:rPr>
          <w:color w:val="000000"/>
          <w:lang w:val="fi-FI"/>
        </w:rPr>
        <w:t xml:space="preserve">, </w:t>
      </w:r>
      <w:r w:rsidR="00CF6CCD" w:rsidRPr="00E17E24">
        <w:rPr>
          <w:rFonts w:eastAsia="Arial"/>
          <w:color w:val="000000"/>
          <w:lang w:val="fi-FI"/>
        </w:rPr>
        <w:t xml:space="preserve">có tọa độ: 13°36'33 vĩ độ Bắc, 109°21' kinh độ Đông. </w:t>
      </w:r>
      <w:r w:rsidRPr="00E17E24">
        <w:rPr>
          <w:color w:val="000000"/>
          <w:lang w:val="fi-FI"/>
        </w:rPr>
        <w:t xml:space="preserve">Bình Định có vị trí chiến lược quan trọng trong phát triển kinh tế - xã hội của miền Trung, là một trong những cửa ngõ ra biển của các </w:t>
      </w:r>
      <w:r w:rsidR="00CF6CCD" w:rsidRPr="00E17E24">
        <w:rPr>
          <w:color w:val="000000"/>
          <w:lang w:val="fi-FI"/>
        </w:rPr>
        <w:t xml:space="preserve">tỉnh Tây Nguyên, vùng Nam Lào, </w:t>
      </w:r>
      <w:r w:rsidRPr="00E17E24">
        <w:rPr>
          <w:color w:val="000000"/>
          <w:lang w:val="fi-FI"/>
        </w:rPr>
        <w:t>Đông Bắc Campuchia</w:t>
      </w:r>
      <w:r w:rsidR="00CF6CCD" w:rsidRPr="00E17E24">
        <w:rPr>
          <w:color w:val="000000"/>
          <w:lang w:val="fi-FI"/>
        </w:rPr>
        <w:t xml:space="preserve"> và Thái Lan</w:t>
      </w:r>
      <w:r w:rsidRPr="00E17E24">
        <w:rPr>
          <w:color w:val="000000"/>
          <w:lang w:val="fi-FI"/>
        </w:rPr>
        <w:t>.</w:t>
      </w:r>
    </w:p>
    <w:p w14:paraId="3D300E88" w14:textId="77A2A104" w:rsidR="00E91E98" w:rsidRPr="00262966" w:rsidRDefault="00E91E98" w:rsidP="00262966">
      <w:pPr>
        <w:pStyle w:val="NoSpacing"/>
        <w:rPr>
          <w:b/>
          <w:bCs/>
          <w:i/>
          <w:iCs/>
          <w:lang w:val="fi-FI"/>
        </w:rPr>
      </w:pPr>
      <w:r w:rsidRPr="00262966">
        <w:rPr>
          <w:b/>
          <w:bCs/>
          <w:i/>
          <w:iCs/>
          <w:lang w:val="fi-FI"/>
        </w:rPr>
        <w:t>b</w:t>
      </w:r>
      <w:r w:rsidR="005246FA" w:rsidRPr="00262966">
        <w:rPr>
          <w:b/>
          <w:bCs/>
          <w:i/>
          <w:iCs/>
          <w:lang w:val="fi-FI"/>
        </w:rPr>
        <w:t>)</w:t>
      </w:r>
      <w:r w:rsidRPr="00262966">
        <w:rPr>
          <w:b/>
          <w:bCs/>
          <w:i/>
          <w:iCs/>
          <w:lang w:val="fi-FI"/>
        </w:rPr>
        <w:t xml:space="preserve"> Đặc điểm địa hình</w:t>
      </w:r>
    </w:p>
    <w:p w14:paraId="77AA5896" w14:textId="77777777" w:rsidR="00E91E98" w:rsidRPr="00E17E24" w:rsidRDefault="003E6A65" w:rsidP="00262966">
      <w:pPr>
        <w:rPr>
          <w:color w:val="000000"/>
          <w:lang w:val="fi-FI"/>
        </w:rPr>
      </w:pPr>
      <w:bookmarkStart w:id="18" w:name="_Toc245485605"/>
      <w:bookmarkStart w:id="19" w:name="_Toc245486133"/>
      <w:bookmarkStart w:id="20" w:name="_Toc245489317"/>
      <w:bookmarkStart w:id="21" w:name="_Toc248115339"/>
      <w:r w:rsidRPr="00E17E24">
        <w:rPr>
          <w:color w:val="000000"/>
          <w:lang w:val="fi-FI"/>
        </w:rPr>
        <w:t xml:space="preserve">- </w:t>
      </w:r>
      <w:r w:rsidR="00E91E98" w:rsidRPr="00E17E24">
        <w:rPr>
          <w:color w:val="000000"/>
          <w:lang w:val="fi-FI"/>
        </w:rPr>
        <w:t>Địa hình của tỉnh thấp dần từ Tây sang Đông, với độ chênh lệch khoảng 1.000m. Các dạng địa hình phổ biến: Vùng núi đồi và trung du, vùng đồng bằng và vùng ven biển.</w:t>
      </w:r>
    </w:p>
    <w:p w14:paraId="5D1562E2" w14:textId="77777777" w:rsidR="00E91E98" w:rsidRPr="00E17E24" w:rsidRDefault="003E6A65" w:rsidP="00262966">
      <w:pPr>
        <w:rPr>
          <w:color w:val="000000"/>
          <w:lang w:val="fi-FI"/>
        </w:rPr>
      </w:pPr>
      <w:r w:rsidRPr="00E17E24">
        <w:rPr>
          <w:color w:val="000000"/>
          <w:lang w:val="fi-FI"/>
        </w:rPr>
        <w:t xml:space="preserve">- </w:t>
      </w:r>
      <w:r w:rsidR="00E91E98" w:rsidRPr="00E17E24">
        <w:rPr>
          <w:color w:val="000000"/>
          <w:lang w:val="fi-FI"/>
        </w:rPr>
        <w:t>Vùng núi đồi và trung du diện tích 4.200 km</w:t>
      </w:r>
      <w:r w:rsidR="00E91E98" w:rsidRPr="00E17E24">
        <w:rPr>
          <w:color w:val="000000"/>
          <w:vertAlign w:val="superscript"/>
          <w:lang w:val="fi-FI"/>
        </w:rPr>
        <w:t>2</w:t>
      </w:r>
      <w:r w:rsidR="00E91E98" w:rsidRPr="00E17E24">
        <w:rPr>
          <w:color w:val="000000"/>
          <w:lang w:val="fi-FI"/>
        </w:rPr>
        <w:t xml:space="preserve"> với độ cao trung bình 500 - 1.000 m. Các dãy núi chạy theo hướng Bắc - Nam, có sườn dốc đứng. Nhiều khu vực núi ăn ra sát biển tạo thành các mỏm núi đá dọc theo bờ, vách núi dốc đứng và dưới chân là các dải cát hẹp. Vùng đồi tiếp giáp giữa miền núi phía Tây và đồng bằng phía Đông, có diện tích 1.600 km</w:t>
      </w:r>
      <w:r w:rsidR="00E91E98" w:rsidRPr="00E17E24">
        <w:rPr>
          <w:color w:val="000000"/>
          <w:vertAlign w:val="superscript"/>
          <w:lang w:val="fi-FI"/>
        </w:rPr>
        <w:t>2</w:t>
      </w:r>
      <w:r w:rsidR="00E91E98" w:rsidRPr="00E17E24">
        <w:rPr>
          <w:color w:val="000000"/>
          <w:lang w:val="fi-FI"/>
        </w:rPr>
        <w:t>, có độ cao dưới 100m, độ dốc tương đối lớn từ 10</w:t>
      </w:r>
      <w:r w:rsidR="00E91E98" w:rsidRPr="00E17E24">
        <w:rPr>
          <w:color w:val="000000"/>
          <w:vertAlign w:val="superscript"/>
          <w:lang w:val="fi-FI"/>
        </w:rPr>
        <w:t>0</w:t>
      </w:r>
      <w:r w:rsidR="00E91E98" w:rsidRPr="00E17E24">
        <w:rPr>
          <w:color w:val="000000"/>
          <w:lang w:val="fi-FI"/>
        </w:rPr>
        <w:t xml:space="preserve"> - 15</w:t>
      </w:r>
      <w:r w:rsidR="00E91E98" w:rsidRPr="00E17E24">
        <w:rPr>
          <w:color w:val="000000"/>
          <w:vertAlign w:val="superscript"/>
          <w:lang w:val="fi-FI"/>
        </w:rPr>
        <w:t>0</w:t>
      </w:r>
      <w:r w:rsidR="00E91E98" w:rsidRPr="00E17E24">
        <w:rPr>
          <w:color w:val="000000"/>
          <w:lang w:val="fi-FI"/>
        </w:rPr>
        <w:t>. Vùng đồng bằng diện tích khoảng 1.000 km², được ngăn cách với biển bởi các đầm phá, đồi cát hay dãy núi. Vùng ven biển gồm các cồn cát tạo thành một dãy hẹp chạy dọc ven biển, độ cao vài chục mét. Bình Định còn có 33 đảo lớn nhỏ, trong đó đảo Nhơn Châu là đảo lớn nhất diện tích 3,64 km² có trên 2.000 dân.</w:t>
      </w:r>
    </w:p>
    <w:p w14:paraId="187F63A0" w14:textId="35081B87" w:rsidR="00E91E98" w:rsidRPr="00262966" w:rsidRDefault="00E91E98" w:rsidP="00262966">
      <w:pPr>
        <w:rPr>
          <w:b/>
          <w:bCs/>
          <w:i/>
          <w:iCs/>
          <w:lang w:val="fi-FI"/>
        </w:rPr>
      </w:pPr>
      <w:r w:rsidRPr="00262966">
        <w:rPr>
          <w:b/>
          <w:bCs/>
          <w:i/>
          <w:iCs/>
          <w:lang w:val="fi-FI"/>
        </w:rPr>
        <w:t>c</w:t>
      </w:r>
      <w:r w:rsidR="005246FA">
        <w:rPr>
          <w:b/>
          <w:bCs/>
          <w:i/>
          <w:iCs/>
          <w:lang w:val="fi-FI"/>
        </w:rPr>
        <w:t>)</w:t>
      </w:r>
      <w:r w:rsidRPr="00262966">
        <w:rPr>
          <w:b/>
          <w:bCs/>
          <w:i/>
          <w:iCs/>
          <w:lang w:val="fi-FI"/>
        </w:rPr>
        <w:t xml:space="preserve"> Mạng lưới sông ngòi</w:t>
      </w:r>
      <w:bookmarkEnd w:id="18"/>
      <w:bookmarkEnd w:id="19"/>
      <w:bookmarkEnd w:id="20"/>
      <w:bookmarkEnd w:id="21"/>
    </w:p>
    <w:p w14:paraId="6A1DBDB3" w14:textId="77777777" w:rsidR="00E91E98" w:rsidRPr="00E17E24" w:rsidRDefault="00E91E98" w:rsidP="00262966">
      <w:pPr>
        <w:rPr>
          <w:bCs/>
          <w:color w:val="000000"/>
          <w:lang w:val="fi-FI"/>
        </w:rPr>
      </w:pPr>
      <w:bookmarkStart w:id="22" w:name="_Toc245485606"/>
      <w:bookmarkStart w:id="23" w:name="_Toc245486134"/>
      <w:bookmarkStart w:id="24" w:name="_Toc245489318"/>
      <w:bookmarkStart w:id="25" w:name="_Toc248115340"/>
      <w:r w:rsidRPr="00E17E24">
        <w:rPr>
          <w:bCs/>
          <w:color w:val="000000"/>
          <w:lang w:val="fi-FI"/>
        </w:rPr>
        <w:t xml:space="preserve">Bình Định có khá nhiều sông, các sông suối không lớn, độ dốc cao; có 4 sông lớn là Lại </w:t>
      </w:r>
      <w:r w:rsidR="007E13B3" w:rsidRPr="00E17E24">
        <w:rPr>
          <w:bCs/>
          <w:color w:val="000000"/>
          <w:lang w:val="fi-FI"/>
        </w:rPr>
        <w:t xml:space="preserve">Giang, La Tinh, Kôn và Hà Thanh, </w:t>
      </w:r>
      <w:r w:rsidR="007E13B3" w:rsidRPr="00E17E24">
        <w:rPr>
          <w:rFonts w:eastAsia="Arial"/>
          <w:color w:val="000000"/>
          <w:lang w:val="fi-FI"/>
        </w:rPr>
        <w:t>tổng chiều dài 352 km, tổng diện tích lưu vực 5.699 km</w:t>
      </w:r>
      <w:r w:rsidR="007E13B3" w:rsidRPr="00E17E24">
        <w:rPr>
          <w:rFonts w:eastAsia="Arial"/>
          <w:color w:val="000000"/>
          <w:vertAlign w:val="superscript"/>
          <w:lang w:val="fi-FI"/>
        </w:rPr>
        <w:t>2</w:t>
      </w:r>
      <w:r w:rsidR="007E13B3" w:rsidRPr="00E17E24">
        <w:rPr>
          <w:rFonts w:eastAsia="Arial"/>
          <w:color w:val="000000"/>
          <w:lang w:val="fi-FI"/>
        </w:rPr>
        <w:t xml:space="preserve">, theo thứ tự từ bắc vào nam với các đặc điểm chính sau: </w:t>
      </w:r>
    </w:p>
    <w:p w14:paraId="12036E4C" w14:textId="77777777" w:rsidR="007E13B3" w:rsidRPr="00E17E24" w:rsidRDefault="007E13B3" w:rsidP="00262966">
      <w:pPr>
        <w:rPr>
          <w:rFonts w:eastAsia="Arial"/>
          <w:color w:val="000000"/>
          <w:lang w:val="fi-FI"/>
        </w:rPr>
      </w:pPr>
      <w:r w:rsidRPr="00E17E24">
        <w:rPr>
          <w:rFonts w:eastAsia="Arial"/>
          <w:color w:val="000000"/>
          <w:lang w:val="fi-FI"/>
        </w:rPr>
        <w:lastRenderedPageBreak/>
        <w:t>- Sông Lại Giang: Là con sông lớn thứ hai của tỉnh Bình Định có diện tích lưu vực là 1.466 km</w:t>
      </w:r>
      <w:r w:rsidRPr="00E17E24">
        <w:rPr>
          <w:rFonts w:eastAsia="Arial"/>
          <w:color w:val="000000"/>
          <w:vertAlign w:val="superscript"/>
          <w:lang w:val="fi-FI"/>
        </w:rPr>
        <w:t>2</w:t>
      </w:r>
      <w:r w:rsidRPr="00E17E24">
        <w:rPr>
          <w:rFonts w:eastAsia="Arial"/>
          <w:color w:val="000000"/>
          <w:lang w:val="fi-FI"/>
        </w:rPr>
        <w:t xml:space="preserve">, dài 73 km. Sông bắt nguồn từ các dãy núi đông Trường Sơn có đỉnh cao từ 900 m đến 1.000 m đổ ra biển ở cửa An Dũ. Sông Lại Giang gồm 2 nhánh sông lớn chính là sông An Lão và sông Kim Sơn. </w:t>
      </w:r>
    </w:p>
    <w:p w14:paraId="28AB0D29" w14:textId="77777777" w:rsidR="007E13B3" w:rsidRPr="00E17E24" w:rsidRDefault="007E13B3" w:rsidP="00262966">
      <w:pPr>
        <w:rPr>
          <w:rFonts w:eastAsia="Arial"/>
          <w:color w:val="000000"/>
          <w:lang w:val="fi-FI"/>
        </w:rPr>
      </w:pPr>
      <w:r w:rsidRPr="00E17E24">
        <w:rPr>
          <w:rFonts w:eastAsia="Arial"/>
          <w:color w:val="000000"/>
          <w:lang w:val="fi-FI"/>
        </w:rPr>
        <w:t xml:space="preserve">+ Sông An Lão bắt nguồn từ vùng núi cao của huyện An Lão và Ba Tơ, chảy theo hướng bắc - nam đến Lại Khánh thì nhập với sông Kim Sơn thành sông Lại Giang, chảy theo hướng </w:t>
      </w:r>
      <w:r w:rsidR="003A0E7A" w:rsidRPr="00E17E24">
        <w:rPr>
          <w:rFonts w:eastAsia="Arial"/>
          <w:color w:val="000000"/>
          <w:lang w:val="fi-FI"/>
        </w:rPr>
        <w:t>Tây nam - Đ</w:t>
      </w:r>
      <w:r w:rsidRPr="00E17E24">
        <w:rPr>
          <w:rFonts w:eastAsia="Arial"/>
          <w:color w:val="000000"/>
          <w:lang w:val="fi-FI"/>
        </w:rPr>
        <w:t>ông bắc rồi đổ ra biển.</w:t>
      </w:r>
    </w:p>
    <w:p w14:paraId="4524B689" w14:textId="77777777" w:rsidR="007E13B3" w:rsidRPr="00E17E24" w:rsidRDefault="007E13B3" w:rsidP="00262966">
      <w:pPr>
        <w:rPr>
          <w:rFonts w:eastAsia="Arial"/>
          <w:color w:val="000000"/>
          <w:lang w:val="fi-FI"/>
        </w:rPr>
      </w:pPr>
      <w:r w:rsidRPr="00E17E24">
        <w:rPr>
          <w:rFonts w:eastAsia="Arial"/>
          <w:color w:val="000000"/>
          <w:lang w:val="fi-FI"/>
        </w:rPr>
        <w:t>+ Sông Kim Sơn bắt nguồn từ vùng núi cao của huyện Hoài Ân, chảy theo hướng tây nam - đông bắc đến Lại Khánh nhập với sông An Lão thành sông Lại Giang.</w:t>
      </w:r>
    </w:p>
    <w:p w14:paraId="2C7B7B0A" w14:textId="77777777" w:rsidR="007E13B3" w:rsidRPr="00E17E24" w:rsidRDefault="007E13B3" w:rsidP="00262966">
      <w:pPr>
        <w:rPr>
          <w:rFonts w:eastAsia="Arial"/>
          <w:color w:val="000000"/>
          <w:lang w:val="fi-FI"/>
        </w:rPr>
      </w:pPr>
      <w:r w:rsidRPr="00E17E24">
        <w:rPr>
          <w:rFonts w:eastAsia="Arial"/>
          <w:color w:val="000000"/>
          <w:lang w:val="fi-FI"/>
        </w:rPr>
        <w:t>- Sông La Tinh: Lưu vực sông La Tinh thuộc địa bàn hai huyện Phù Mỹ và Phù Cát. Sông bắt nguồn từ sườn đông dãy núi cao xã Cát Sơn, có diện tích lưu vực 719 km</w:t>
      </w:r>
      <w:r w:rsidRPr="00E17E24">
        <w:rPr>
          <w:rFonts w:eastAsia="Arial"/>
          <w:color w:val="000000"/>
          <w:vertAlign w:val="superscript"/>
          <w:lang w:val="fi-FI"/>
        </w:rPr>
        <w:t>2</w:t>
      </w:r>
      <w:r w:rsidRPr="00E17E24">
        <w:rPr>
          <w:rFonts w:eastAsia="Arial"/>
          <w:color w:val="000000"/>
          <w:lang w:val="fi-FI"/>
        </w:rPr>
        <w:t>, chiều dài sông 52 km và chảy vào đầm Đề Gi. Ngoài sông chính còn có các nhánh Kiều Duyên dài 20 km, diện tích lưu vực 179 km</w:t>
      </w:r>
      <w:r w:rsidRPr="00E17E24">
        <w:rPr>
          <w:rFonts w:eastAsia="Arial"/>
          <w:color w:val="000000"/>
          <w:vertAlign w:val="superscript"/>
          <w:lang w:val="fi-FI"/>
        </w:rPr>
        <w:t>2</w:t>
      </w:r>
      <w:r w:rsidRPr="00E17E24">
        <w:rPr>
          <w:rFonts w:eastAsia="Arial"/>
          <w:color w:val="000000"/>
          <w:lang w:val="fi-FI"/>
        </w:rPr>
        <w:t>; nhánh sông Cạn 61,4 km</w:t>
      </w:r>
      <w:r w:rsidRPr="00E17E24">
        <w:rPr>
          <w:rFonts w:eastAsia="Arial"/>
          <w:color w:val="000000"/>
          <w:vertAlign w:val="superscript"/>
          <w:lang w:val="fi-FI"/>
        </w:rPr>
        <w:t>2</w:t>
      </w:r>
      <w:r w:rsidRPr="00E17E24">
        <w:rPr>
          <w:rFonts w:eastAsia="Arial"/>
          <w:color w:val="000000"/>
          <w:lang w:val="fi-FI"/>
        </w:rPr>
        <w:t>; nhánh Đức Phổ 34,6 km</w:t>
      </w:r>
      <w:r w:rsidRPr="00E17E24">
        <w:rPr>
          <w:rFonts w:eastAsia="Arial"/>
          <w:color w:val="000000"/>
          <w:vertAlign w:val="superscript"/>
          <w:lang w:val="fi-FI"/>
        </w:rPr>
        <w:t>2</w:t>
      </w:r>
      <w:r w:rsidRPr="00E17E24">
        <w:rPr>
          <w:rFonts w:eastAsia="Arial"/>
          <w:color w:val="000000"/>
          <w:lang w:val="fi-FI"/>
        </w:rPr>
        <w:t>.</w:t>
      </w:r>
    </w:p>
    <w:p w14:paraId="182BFD3C" w14:textId="77777777" w:rsidR="007E13B3" w:rsidRPr="00E17E24" w:rsidRDefault="007E13B3" w:rsidP="00262966">
      <w:pPr>
        <w:rPr>
          <w:rFonts w:eastAsia="Arial"/>
          <w:color w:val="000000"/>
          <w:lang w:val="fi-FI"/>
        </w:rPr>
      </w:pPr>
      <w:r w:rsidRPr="00E17E24">
        <w:rPr>
          <w:rFonts w:eastAsia="Arial"/>
          <w:color w:val="000000"/>
          <w:lang w:val="fi-FI"/>
        </w:rPr>
        <w:t>- Sông Kôn: là sông lớn nhất trong các sông trong tỉnh có tổng diện tích lưu vực là 3.067 km</w:t>
      </w:r>
      <w:r w:rsidRPr="00E17E24">
        <w:rPr>
          <w:rFonts w:eastAsia="Arial"/>
          <w:color w:val="000000"/>
          <w:vertAlign w:val="superscript"/>
          <w:lang w:val="fi-FI"/>
        </w:rPr>
        <w:t>2</w:t>
      </w:r>
      <w:r w:rsidRPr="00E17E24">
        <w:rPr>
          <w:rFonts w:eastAsia="Arial"/>
          <w:color w:val="000000"/>
          <w:lang w:val="fi-FI"/>
        </w:rPr>
        <w:t>, dài 178 km. Sông bắt nguồn từ vùng rừng núi của dãy Trường Sơn ở độ cao 700 - 1000m. Sông chảy theo hướng tây bắc - đông nam đến Bình Tường rồi chảy theo hướng tây - đông và đến Bình Thạnh sông chia thành hai nhánh chính: Nhánh Đập Đá chảy ra cửa An Lợi rồi đổ vào đầm Thị Nại; nhánh Tân An có nhánh sông Gò Chàm cách ngã ba về phía hạ lưu khoảng 2km, sau khi chảy trên vùng đồng bằng rồi nhập với sông Tân An cùng đổ vào đầm Thị Nại tại cửa Tân Giảng. Tất cả các nhánh sông Đập Đá và Tân An sau khi đổ vào đầm Thị Nại được thông ra biển qua cửa Quy Nhơn.</w:t>
      </w:r>
    </w:p>
    <w:p w14:paraId="6A9EAF07" w14:textId="77777777" w:rsidR="007E13B3" w:rsidRPr="00E17E24" w:rsidRDefault="007E13B3" w:rsidP="00262966">
      <w:pPr>
        <w:rPr>
          <w:rFonts w:eastAsia="Arial"/>
          <w:color w:val="000000"/>
          <w:spacing w:val="-2"/>
          <w:lang w:val="fi-FI"/>
        </w:rPr>
      </w:pPr>
      <w:r w:rsidRPr="00E17E24">
        <w:rPr>
          <w:rFonts w:eastAsia="Arial"/>
          <w:color w:val="000000"/>
          <w:lang w:val="fi-FI"/>
        </w:rPr>
        <w:t xml:space="preserve">- Sông Hà Thanh: </w:t>
      </w:r>
      <w:r w:rsidRPr="00E17E24">
        <w:rPr>
          <w:rFonts w:eastAsia="Arial"/>
          <w:color w:val="000000"/>
          <w:spacing w:val="-2"/>
          <w:lang w:val="fi-FI"/>
        </w:rPr>
        <w:t>Sông Hà Thanh có diện tích lưu vực là 580 km</w:t>
      </w:r>
      <w:r w:rsidRPr="00E17E24">
        <w:rPr>
          <w:rFonts w:eastAsia="Arial"/>
          <w:color w:val="000000"/>
          <w:spacing w:val="-2"/>
          <w:vertAlign w:val="superscript"/>
          <w:lang w:val="fi-FI"/>
        </w:rPr>
        <w:t>2</w:t>
      </w:r>
      <w:r w:rsidRPr="00E17E24">
        <w:rPr>
          <w:rFonts w:eastAsia="Arial"/>
          <w:color w:val="000000"/>
          <w:spacing w:val="-2"/>
          <w:lang w:val="fi-FI"/>
        </w:rPr>
        <w:t>, chiều dài dòng sông chính là 48 km. Sông bắt nguồn ở những đỉnh núi cao trên 1.100 m ở huyện Vân Canh, chảy theo hướng tây nam - đông bắc. Tới cầu Diêu Trì, sông chia thành hai nhánh Hà Thanh và Trường Úc đổ vào đầm Thị Nại rồi chảy ra biển.</w:t>
      </w:r>
    </w:p>
    <w:p w14:paraId="64AD7D47" w14:textId="13E14A10" w:rsidR="00E91E98" w:rsidRPr="00262966" w:rsidRDefault="00E91E98" w:rsidP="001971B1">
      <w:pPr>
        <w:spacing w:before="40" w:after="0" w:line="240" w:lineRule="auto"/>
        <w:rPr>
          <w:b/>
          <w:bCs/>
          <w:i/>
          <w:iCs/>
          <w:szCs w:val="28"/>
          <w:lang w:val="fi-FI"/>
        </w:rPr>
      </w:pPr>
      <w:r w:rsidRPr="00262966">
        <w:rPr>
          <w:b/>
          <w:bCs/>
          <w:i/>
          <w:iCs/>
          <w:szCs w:val="28"/>
          <w:lang w:val="fi-FI"/>
        </w:rPr>
        <w:t>d</w:t>
      </w:r>
      <w:bookmarkEnd w:id="22"/>
      <w:bookmarkEnd w:id="23"/>
      <w:bookmarkEnd w:id="24"/>
      <w:bookmarkEnd w:id="25"/>
      <w:r w:rsidR="005246FA">
        <w:rPr>
          <w:b/>
          <w:bCs/>
          <w:i/>
          <w:iCs/>
          <w:szCs w:val="28"/>
          <w:lang w:val="fi-FI"/>
        </w:rPr>
        <w:t>)</w:t>
      </w:r>
      <w:r w:rsidRPr="00262966">
        <w:rPr>
          <w:b/>
          <w:bCs/>
          <w:i/>
          <w:iCs/>
          <w:szCs w:val="28"/>
          <w:lang w:val="fi-FI"/>
        </w:rPr>
        <w:t xml:space="preserve"> Khí hậu</w:t>
      </w:r>
    </w:p>
    <w:p w14:paraId="6EABEF8C" w14:textId="77777777" w:rsidR="00E91E98" w:rsidRPr="00E17E24" w:rsidRDefault="006A61BC" w:rsidP="00262966">
      <w:pPr>
        <w:rPr>
          <w:lang w:val="fi-FI"/>
        </w:rPr>
      </w:pPr>
      <w:r w:rsidRPr="00E17E24">
        <w:rPr>
          <w:lang w:val="fi-FI"/>
        </w:rPr>
        <w:t xml:space="preserve">- </w:t>
      </w:r>
      <w:r w:rsidR="00E91E98" w:rsidRPr="00E17E24">
        <w:rPr>
          <w:lang w:val="fi-FI"/>
        </w:rPr>
        <w:t xml:space="preserve">Bình Định thuộc khí hậu duyên hải Nam Trung Bộ - miền khí hậu Đông Trường Sơn. Có hai mùa rõ rệt, mùa khô từ tháng 1 - 8, mùa mưa từ tháng 9 - 12, thường xuất hiện nắng nóng và khô hạn. Mùa mưa thường chịu ảnh hưởng các cơn bão với tần suất trung bình từ 1 - 2 cơn/năm, thường gây ra lũ lụt. </w:t>
      </w:r>
    </w:p>
    <w:p w14:paraId="5511B722" w14:textId="77777777" w:rsidR="00E91E98" w:rsidRPr="00E17E24" w:rsidRDefault="006A61BC" w:rsidP="00262966">
      <w:pPr>
        <w:rPr>
          <w:lang w:val="fi-FI"/>
        </w:rPr>
      </w:pPr>
      <w:r w:rsidRPr="00E17E24">
        <w:rPr>
          <w:lang w:val="fi-FI"/>
        </w:rPr>
        <w:t xml:space="preserve">- </w:t>
      </w:r>
      <w:r w:rsidR="00E91E98" w:rsidRPr="00E17E24">
        <w:rPr>
          <w:lang w:val="fi-FI"/>
        </w:rPr>
        <w:t>Khí hậu Bình Định được phân thành ba vùng chính: Vùng 1 là vùng núi phía Tây Bắc của tỉnh bao gồm huyện An Lão, Vĩnh Thạnh, các xã phía Tây huyện Hoài Ân và các xã vùng núi phía Tây thị xã Hoài Nhơn. Vùng này có tổng lượng mưa năm từ 2.200 mm trở lên, nhiệt độ trung bình năm dưới 26</w:t>
      </w:r>
      <w:r w:rsidR="00E91E98" w:rsidRPr="00E17E24">
        <w:rPr>
          <w:vertAlign w:val="superscript"/>
          <w:lang w:val="fi-FI"/>
        </w:rPr>
        <w:t>0</w:t>
      </w:r>
      <w:r w:rsidR="00E91E98" w:rsidRPr="00E17E24">
        <w:rPr>
          <w:lang w:val="fi-FI"/>
        </w:rPr>
        <w:t xml:space="preserve">C. Vùng 2 là vùng núi phía Nam tỉnh bao gồm huyện Tây Sơn, Vân Canh và các xã phía Tây huyện </w:t>
      </w:r>
      <w:r w:rsidR="00E91E98" w:rsidRPr="00E17E24">
        <w:rPr>
          <w:lang w:val="fi-FI"/>
        </w:rPr>
        <w:lastRenderedPageBreak/>
        <w:t>Phù Cát, có tổng lượng mưa năm từ 1.800 - 2.100 mm, nhiệt độ trung bình năm dưới 26</w:t>
      </w:r>
      <w:r w:rsidR="00E91E98" w:rsidRPr="00E17E24">
        <w:rPr>
          <w:vertAlign w:val="superscript"/>
          <w:lang w:val="fi-FI"/>
        </w:rPr>
        <w:t>0</w:t>
      </w:r>
      <w:r w:rsidR="00E91E98" w:rsidRPr="00E17E24">
        <w:rPr>
          <w:lang w:val="fi-FI"/>
        </w:rPr>
        <w:t>C. Vùng 3 là vùng đồng bằng ven biển, có tổng lượng mưa năm từ 1.700 - 2.200 mm, nhiệt độ trung bình năm trên 26</w:t>
      </w:r>
      <w:r w:rsidR="00E91E98" w:rsidRPr="00E17E24">
        <w:rPr>
          <w:vertAlign w:val="superscript"/>
          <w:lang w:val="fi-FI"/>
        </w:rPr>
        <w:t>0</w:t>
      </w:r>
      <w:r w:rsidR="00E91E98" w:rsidRPr="00E17E24">
        <w:rPr>
          <w:lang w:val="fi-FI"/>
        </w:rPr>
        <w:t>C.</w:t>
      </w:r>
    </w:p>
    <w:p w14:paraId="23AB7523" w14:textId="77777777" w:rsidR="00E91E98" w:rsidRPr="00262966" w:rsidRDefault="00E91E98" w:rsidP="00262966">
      <w:pPr>
        <w:rPr>
          <w:lang w:val="fi-FI"/>
        </w:rPr>
      </w:pPr>
      <w:r w:rsidRPr="00E17E24">
        <w:rPr>
          <w:lang w:val="fi-FI"/>
        </w:rPr>
        <w:t>- Chế độ nhiệt: Tổng lượng bức xạ hàng năm khá cao</w:t>
      </w:r>
      <w:r w:rsidR="006C0A3F" w:rsidRPr="00E17E24">
        <w:rPr>
          <w:lang w:val="fi-FI"/>
        </w:rPr>
        <w:t xml:space="preserve"> t</w:t>
      </w:r>
      <w:r w:rsidRPr="00E17E24">
        <w:rPr>
          <w:lang w:val="fi-FI"/>
        </w:rPr>
        <w:t>ừ 140 đến 150 cal/cm</w:t>
      </w:r>
      <w:r w:rsidRPr="00E17E24">
        <w:rPr>
          <w:vertAlign w:val="superscript"/>
          <w:lang w:val="fi-FI"/>
        </w:rPr>
        <w:t>2</w:t>
      </w:r>
      <w:r w:rsidRPr="00E17E24">
        <w:rPr>
          <w:lang w:val="fi-FI"/>
        </w:rPr>
        <w:t xml:space="preserve">. </w:t>
      </w:r>
      <w:r w:rsidRPr="00262966">
        <w:rPr>
          <w:lang w:val="fi-FI"/>
        </w:rPr>
        <w:t>Nhiệt độ trung bình hàng năm là 27,1</w:t>
      </w:r>
      <w:r w:rsidRPr="00262966">
        <w:rPr>
          <w:vertAlign w:val="superscript"/>
          <w:lang w:val="fi-FI"/>
        </w:rPr>
        <w:t>0</w:t>
      </w:r>
      <w:r w:rsidRPr="00262966">
        <w:rPr>
          <w:lang w:val="fi-FI"/>
        </w:rPr>
        <w:t>C. Trung bình cao nhất là 34,6</w:t>
      </w:r>
      <w:r w:rsidRPr="00262966">
        <w:rPr>
          <w:vertAlign w:val="superscript"/>
          <w:lang w:val="fi-FI"/>
        </w:rPr>
        <w:t>0</w:t>
      </w:r>
      <w:r w:rsidRPr="00262966">
        <w:rPr>
          <w:lang w:val="fi-FI"/>
        </w:rPr>
        <w:t>C, trung bình thấp nhất là 19,9</w:t>
      </w:r>
      <w:r w:rsidRPr="00262966">
        <w:rPr>
          <w:vertAlign w:val="superscript"/>
          <w:lang w:val="fi-FI"/>
        </w:rPr>
        <w:t>0</w:t>
      </w:r>
      <w:r w:rsidRPr="00262966">
        <w:rPr>
          <w:lang w:val="fi-FI"/>
        </w:rPr>
        <w:t>C. Biên độ</w:t>
      </w:r>
      <w:r w:rsidR="006C0A3F" w:rsidRPr="00262966">
        <w:rPr>
          <w:lang w:val="fi-FI"/>
        </w:rPr>
        <w:t xml:space="preserve"> nhiệt</w:t>
      </w:r>
      <w:r w:rsidRPr="00262966">
        <w:rPr>
          <w:lang w:val="fi-FI"/>
        </w:rPr>
        <w:t xml:space="preserve"> ngày đêm trung bình 5 - 8</w:t>
      </w:r>
      <w:r w:rsidRPr="00262966">
        <w:rPr>
          <w:vertAlign w:val="superscript"/>
          <w:lang w:val="fi-FI"/>
        </w:rPr>
        <w:t>0</w:t>
      </w:r>
      <w:r w:rsidRPr="00262966">
        <w:rPr>
          <w:lang w:val="fi-FI"/>
        </w:rPr>
        <w:t>C.</w:t>
      </w:r>
    </w:p>
    <w:p w14:paraId="03B974C5" w14:textId="77777777" w:rsidR="00E91E98" w:rsidRPr="00262966" w:rsidRDefault="00E91E98" w:rsidP="00262966">
      <w:pPr>
        <w:rPr>
          <w:lang w:val="fi-FI"/>
        </w:rPr>
      </w:pPr>
      <w:r w:rsidRPr="00262966">
        <w:rPr>
          <w:lang w:val="fi-FI"/>
        </w:rPr>
        <w:t>- Số giờ nắng: Bình Định là tỉnh nằm trong vùng có số giờ nắng khá cao; trung bình hàng năm có số giờ nắng 2.200 - 2.400 giờ. Thời kỳ nhiều nắng là từ tháng 3 đến tháng 9 và tháng ít nắng là tháng 11 và tháng 12.</w:t>
      </w:r>
    </w:p>
    <w:p w14:paraId="7CC14DC1" w14:textId="77777777" w:rsidR="00E91E98" w:rsidRPr="00262966" w:rsidRDefault="00E91E98" w:rsidP="00262966">
      <w:pPr>
        <w:rPr>
          <w:lang w:val="fi-FI"/>
        </w:rPr>
      </w:pPr>
      <w:r w:rsidRPr="00262966">
        <w:rPr>
          <w:lang w:val="fi-FI"/>
        </w:rPr>
        <w:t>- Bốc hơi: Lượng bốc hơi tiềm năng trong năm và tăng dần từ Bắc vào Nam tỉnh. Tại Hoài Nhơn là 1.029 mm và tăng dần đến Quy Nhơn là 1.131 mm. Bốc hơi tập trung trong các tháng mùa hạ từ tháng 6 - 8 và tháng có lượng bốc hơi ít là tháng 10, tháng 11.</w:t>
      </w:r>
    </w:p>
    <w:p w14:paraId="1ED0DB0E" w14:textId="77777777" w:rsidR="00E91E98" w:rsidRPr="00262966" w:rsidRDefault="00E91E98" w:rsidP="00262966">
      <w:pPr>
        <w:rPr>
          <w:lang w:val="fi-FI"/>
        </w:rPr>
      </w:pPr>
      <w:r w:rsidRPr="00262966">
        <w:rPr>
          <w:lang w:val="fi-FI"/>
        </w:rPr>
        <w:t>- Chế độ ẩm: Độ ẩm trong khu vực khá thấp, trung bình hàng năm khoảng 79%. Từ tháng 10 - 12 hàng năm tương đối ẩm và từ tháng 1 - 9 là thời kỳ khô.</w:t>
      </w:r>
    </w:p>
    <w:p w14:paraId="4D7057F7" w14:textId="77777777" w:rsidR="00E91E98" w:rsidRPr="00262966" w:rsidRDefault="00E91E98" w:rsidP="00262966">
      <w:pPr>
        <w:rPr>
          <w:lang w:val="fi-FI"/>
        </w:rPr>
      </w:pPr>
      <w:r w:rsidRPr="00262966">
        <w:rPr>
          <w:lang w:val="fi-FI"/>
        </w:rPr>
        <w:t xml:space="preserve">- Chế độ mưa: Lượng mưa bình quân hàng năm từ 1.800 - 3.300 mm. Lượng mưa giảm dần từ Bắc đến Nam tỉnh, cao nhất vùng núi huyện An Lão 3.300 mm, thấp nhất tại huyện Tuy Phước với lượng mưa dưới 1.700 mm. </w:t>
      </w:r>
    </w:p>
    <w:p w14:paraId="69EB7B31" w14:textId="77777777" w:rsidR="00E91E98" w:rsidRPr="00262966" w:rsidRDefault="006A61BC" w:rsidP="00262966">
      <w:pPr>
        <w:rPr>
          <w:lang w:val="fi-FI"/>
        </w:rPr>
      </w:pPr>
      <w:r w:rsidRPr="00262966">
        <w:rPr>
          <w:lang w:val="fi-FI"/>
        </w:rPr>
        <w:t xml:space="preserve">+ </w:t>
      </w:r>
      <w:r w:rsidR="00E91E98" w:rsidRPr="00262966">
        <w:rPr>
          <w:lang w:val="fi-FI"/>
        </w:rPr>
        <w:t>Mùa mưa ngắn, chỉ tập trung vào 4 tháng từ tháng 9 - 12, chiếm 70% đến 80% tổng lượng mưa năm. Do mùa mưa ngắn, cường độ mưa lớn nên thường gây ngập, lụt làm ảnh hưởng đến sản xuất và đời sống nhân dân.</w:t>
      </w:r>
    </w:p>
    <w:p w14:paraId="09E1E630" w14:textId="77777777" w:rsidR="00E91E98" w:rsidRPr="00262966" w:rsidRDefault="006A61BC" w:rsidP="00262966">
      <w:pPr>
        <w:rPr>
          <w:lang w:val="fi-FI"/>
        </w:rPr>
      </w:pPr>
      <w:r w:rsidRPr="00262966">
        <w:rPr>
          <w:lang w:val="fi-FI"/>
        </w:rPr>
        <w:t xml:space="preserve">+ </w:t>
      </w:r>
      <w:r w:rsidR="00E91E98" w:rsidRPr="00262966">
        <w:rPr>
          <w:lang w:val="fi-FI"/>
        </w:rPr>
        <w:t>Mùa khô kéo dài từ tháng 1 - 8, lượng mưa 20% đến 30% tổng lượng mưa năm. Mùa khô thường xảy ra khô hạn, thiếu nước cho sản xuất, sinh hoạt.</w:t>
      </w:r>
    </w:p>
    <w:p w14:paraId="3A487BAE" w14:textId="77777777" w:rsidR="00E91E98" w:rsidRPr="00262966" w:rsidRDefault="00E91E98" w:rsidP="00262966">
      <w:pPr>
        <w:rPr>
          <w:lang w:val="fi-FI"/>
        </w:rPr>
      </w:pPr>
      <w:r w:rsidRPr="00262966">
        <w:rPr>
          <w:lang w:val="fi-FI"/>
        </w:rPr>
        <w:t>- Gió, bão: Hướng gió mùa Đông là hướng Tây Bắc, sau đó đổi sang hướng Bắc và Đông Bắc. Mùa Hạ là hướng Tây hoặc Tây Nam. Bão thường tập trung vào tháng 9, 10, 11. Nhiều nhất là tháng 10 chiếm 47% tổng số cơn bão đổ bộ.</w:t>
      </w:r>
    </w:p>
    <w:p w14:paraId="09BD9D8D" w14:textId="77777777" w:rsidR="00E91E98" w:rsidRPr="00262966" w:rsidRDefault="003021C2" w:rsidP="001971B1">
      <w:pPr>
        <w:pStyle w:val="Heading3"/>
        <w:spacing w:before="40" w:after="0" w:line="240" w:lineRule="auto"/>
        <w:rPr>
          <w:szCs w:val="28"/>
          <w:lang w:val="fi-FI"/>
        </w:rPr>
      </w:pPr>
      <w:bookmarkStart w:id="26" w:name="_Toc84338409"/>
      <w:bookmarkStart w:id="27" w:name="_Toc140846798"/>
      <w:r w:rsidRPr="00262966">
        <w:rPr>
          <w:szCs w:val="28"/>
          <w:lang w:val="fi-FI"/>
        </w:rPr>
        <w:t>2</w:t>
      </w:r>
      <w:r w:rsidR="00E91E98" w:rsidRPr="00262966">
        <w:rPr>
          <w:szCs w:val="28"/>
          <w:lang w:val="fi-FI"/>
        </w:rPr>
        <w:t xml:space="preserve">. </w:t>
      </w:r>
      <w:r w:rsidRPr="00262966">
        <w:rPr>
          <w:szCs w:val="28"/>
          <w:lang w:val="fi-FI"/>
        </w:rPr>
        <w:t>Dân số và Lao động</w:t>
      </w:r>
      <w:bookmarkEnd w:id="26"/>
      <w:bookmarkEnd w:id="27"/>
    </w:p>
    <w:p w14:paraId="4A51EDCF" w14:textId="77777777" w:rsidR="00B5543A" w:rsidRPr="00262966" w:rsidRDefault="00B5543A" w:rsidP="00262966">
      <w:pPr>
        <w:rPr>
          <w:rFonts w:eastAsia="Arial"/>
          <w:lang w:val="fi-FI"/>
        </w:rPr>
      </w:pPr>
      <w:r w:rsidRPr="00262966">
        <w:rPr>
          <w:rFonts w:eastAsia="Arial"/>
          <w:lang w:val="fi-FI"/>
        </w:rPr>
        <w:t>Dân số trung bình của Bình Định là 1.508</w:t>
      </w:r>
      <w:r w:rsidRPr="001971B1">
        <w:rPr>
          <w:rFonts w:eastAsia="Arial"/>
          <w:lang w:val="vi-VN"/>
        </w:rPr>
        <w:t>.</w:t>
      </w:r>
      <w:r w:rsidRPr="00262966">
        <w:rPr>
          <w:rFonts w:eastAsia="Arial"/>
          <w:lang w:val="fi-FI"/>
        </w:rPr>
        <w:t xml:space="preserve">322 người </w:t>
      </w:r>
      <w:r w:rsidRPr="008A002F">
        <w:rPr>
          <w:rFonts w:eastAsia="Arial"/>
          <w:color w:val="FF0000"/>
          <w:lang w:val="fi-FI"/>
        </w:rPr>
        <w:t xml:space="preserve">(theo Niên giám thống kê năm 2021), </w:t>
      </w:r>
      <w:r w:rsidRPr="00262966">
        <w:rPr>
          <w:rFonts w:eastAsia="Arial"/>
          <w:lang w:val="fi-FI"/>
        </w:rPr>
        <w:t>tăng 20.419 người, tương đương 1,372% so với năm 2020, bao gồm dân số thành thị 620.809 người, chiếm 41,16%; dân số nông thôn 887.513 người, chiếm 58,84%; dân số nam 742.865 người, chiếm 49,2</w:t>
      </w:r>
      <w:r w:rsidRPr="001971B1">
        <w:rPr>
          <w:rFonts w:eastAsia="Arial"/>
          <w:lang w:val="vi-VN"/>
        </w:rPr>
        <w:t>5</w:t>
      </w:r>
      <w:r w:rsidRPr="00262966">
        <w:rPr>
          <w:rFonts w:eastAsia="Arial"/>
          <w:lang w:val="fi-FI"/>
        </w:rPr>
        <w:t>%, dân số nữ 76</w:t>
      </w:r>
      <w:r w:rsidRPr="001971B1">
        <w:rPr>
          <w:rFonts w:eastAsia="Arial"/>
          <w:lang w:val="vi-VN"/>
        </w:rPr>
        <w:t>5</w:t>
      </w:r>
      <w:r w:rsidRPr="00262966">
        <w:rPr>
          <w:rFonts w:eastAsia="Arial"/>
          <w:lang w:val="fi-FI"/>
        </w:rPr>
        <w:t>.457 người, chiếm 50,7</w:t>
      </w:r>
      <w:r w:rsidRPr="001971B1">
        <w:rPr>
          <w:rFonts w:eastAsia="Arial"/>
          <w:lang w:val="vi-VN"/>
        </w:rPr>
        <w:t>5</w:t>
      </w:r>
      <w:r w:rsidRPr="00262966">
        <w:rPr>
          <w:rFonts w:eastAsia="Arial"/>
          <w:lang w:val="fi-FI"/>
        </w:rPr>
        <w:t>%.</w:t>
      </w:r>
    </w:p>
    <w:p w14:paraId="441CF1E5" w14:textId="77777777" w:rsidR="00E91E98" w:rsidRPr="00262966" w:rsidRDefault="00E91E98" w:rsidP="00262966">
      <w:pPr>
        <w:rPr>
          <w:rFonts w:eastAsia="Arial"/>
          <w:lang w:val="fi-FI"/>
        </w:rPr>
      </w:pPr>
      <w:r w:rsidRPr="00262966">
        <w:rPr>
          <w:rFonts w:eastAsia="Arial"/>
          <w:lang w:val="fi-FI"/>
        </w:rPr>
        <w:t>Cộng đồng dân cư gồm nhiều dân tộc cùng chung sống. Trong đó, người Kinh chiế</w:t>
      </w:r>
      <w:r w:rsidR="00B5543A" w:rsidRPr="00262966">
        <w:rPr>
          <w:rFonts w:eastAsia="Arial"/>
          <w:lang w:val="fi-FI"/>
        </w:rPr>
        <w:t>m 97,</w:t>
      </w:r>
      <w:r w:rsidRPr="00262966">
        <w:rPr>
          <w:rFonts w:eastAsia="Arial"/>
          <w:lang w:val="fi-FI"/>
        </w:rPr>
        <w:t>2%; dân tộc khác chiế</w:t>
      </w:r>
      <w:r w:rsidR="00B5543A" w:rsidRPr="00262966">
        <w:rPr>
          <w:rFonts w:eastAsia="Arial"/>
          <w:lang w:val="fi-FI"/>
        </w:rPr>
        <w:t>m 2,</w:t>
      </w:r>
      <w:r w:rsidRPr="00262966">
        <w:rPr>
          <w:rFonts w:eastAsia="Arial"/>
          <w:lang w:val="fi-FI"/>
        </w:rPr>
        <w:t>1%.</w:t>
      </w:r>
    </w:p>
    <w:p w14:paraId="229AC3B1" w14:textId="7DD6633C" w:rsidR="007904B1" w:rsidRPr="00262966" w:rsidRDefault="00E91E98" w:rsidP="00262966">
      <w:pPr>
        <w:rPr>
          <w:rFonts w:eastAsia="Arial"/>
          <w:color w:val="FF0000"/>
          <w:lang w:val="fi-FI"/>
        </w:rPr>
      </w:pPr>
      <w:r w:rsidRPr="00262966">
        <w:rPr>
          <w:lang w:val="fi-FI"/>
        </w:rPr>
        <w:t>Lao động và việc làm</w:t>
      </w:r>
      <w:r w:rsidR="00016548" w:rsidRPr="00262966">
        <w:rPr>
          <w:lang w:val="fi-FI"/>
        </w:rPr>
        <w:t xml:space="preserve">: </w:t>
      </w:r>
      <w:r w:rsidRPr="00262966">
        <w:rPr>
          <w:rFonts w:eastAsia="Arial"/>
          <w:lang w:val="fi-FI"/>
        </w:rPr>
        <w:t>Theo niên giám thống kê</w:t>
      </w:r>
      <w:r w:rsidR="00B5543A" w:rsidRPr="00262966">
        <w:rPr>
          <w:rFonts w:eastAsia="Arial"/>
          <w:lang w:val="fi-FI"/>
        </w:rPr>
        <w:t xml:space="preserve"> năm 2021</w:t>
      </w:r>
      <w:r w:rsidRPr="00262966">
        <w:rPr>
          <w:rFonts w:eastAsia="Arial"/>
          <w:lang w:val="fi-FI"/>
        </w:rPr>
        <w:t>, lực lượng lao động từ 15 tuổi trở</w:t>
      </w:r>
      <w:r w:rsidR="00B5543A" w:rsidRPr="00262966">
        <w:rPr>
          <w:rFonts w:eastAsia="Arial"/>
          <w:lang w:val="fi-FI"/>
        </w:rPr>
        <w:t xml:space="preserve"> lên năm 2021 là 834.137</w:t>
      </w:r>
      <w:r w:rsidRPr="00262966">
        <w:rPr>
          <w:rFonts w:eastAsia="Arial"/>
          <w:lang w:val="fi-FI"/>
        </w:rPr>
        <w:t>. Tỷ lệ lao động từ 15 tuổi trở lên đang làm việc đã qua đào tạo đạ</w:t>
      </w:r>
      <w:r w:rsidR="00B5543A" w:rsidRPr="00262966">
        <w:rPr>
          <w:rFonts w:eastAsia="Arial"/>
          <w:lang w:val="fi-FI"/>
        </w:rPr>
        <w:t>t 24,5</w:t>
      </w:r>
      <w:r w:rsidRPr="00262966">
        <w:rPr>
          <w:rFonts w:eastAsia="Arial"/>
          <w:lang w:val="fi-FI"/>
        </w:rPr>
        <w:t xml:space="preserve">%; tỷ lệ thất nghiệp của lực lượng lao động </w:t>
      </w:r>
      <w:r w:rsidRPr="00262966">
        <w:rPr>
          <w:rFonts w:eastAsia="Arial"/>
          <w:lang w:val="fi-FI"/>
        </w:rPr>
        <w:lastRenderedPageBreak/>
        <w:t>trong độ tuổ</w:t>
      </w:r>
      <w:r w:rsidR="00B5543A" w:rsidRPr="00262966">
        <w:rPr>
          <w:rFonts w:eastAsia="Arial"/>
          <w:lang w:val="fi-FI"/>
        </w:rPr>
        <w:t>i là 2,7</w:t>
      </w:r>
      <w:r w:rsidRPr="00262966">
        <w:rPr>
          <w:rFonts w:eastAsia="Arial"/>
          <w:lang w:val="fi-FI"/>
        </w:rPr>
        <w:t>5%.</w:t>
      </w:r>
      <w:r w:rsidR="008A002F">
        <w:rPr>
          <w:rFonts w:eastAsia="Arial"/>
          <w:lang w:val="fi-FI"/>
        </w:rPr>
        <w:t xml:space="preserve"> </w:t>
      </w:r>
      <w:r w:rsidR="007904B1" w:rsidRPr="008A002F">
        <w:rPr>
          <w:rFonts w:eastAsia="Arial"/>
          <w:lang w:val="fi-FI"/>
        </w:rPr>
        <w:t>Lao động từ 15 tuổi trở lên đang làm việc trong các khu vực kinh tế năm 2022 ước đạt 832.000 người, tăng 2,2% so với năm trước</w:t>
      </w:r>
    </w:p>
    <w:p w14:paraId="2652332C" w14:textId="77777777" w:rsidR="00E91E98" w:rsidRPr="00262966" w:rsidRDefault="003021C2" w:rsidP="001971B1">
      <w:pPr>
        <w:pStyle w:val="Heading3"/>
        <w:spacing w:before="40" w:after="0" w:line="240" w:lineRule="auto"/>
        <w:rPr>
          <w:rFonts w:eastAsia="Arial"/>
          <w:szCs w:val="28"/>
          <w:lang w:val="fi-FI"/>
        </w:rPr>
      </w:pPr>
      <w:bookmarkStart w:id="28" w:name="_Toc84338410"/>
      <w:bookmarkStart w:id="29" w:name="_Toc140846799"/>
      <w:r w:rsidRPr="00262966">
        <w:rPr>
          <w:rFonts w:eastAsia="Arial"/>
          <w:szCs w:val="28"/>
          <w:lang w:val="fi-FI"/>
        </w:rPr>
        <w:t>3</w:t>
      </w:r>
      <w:r w:rsidR="00E91E98" w:rsidRPr="00262966">
        <w:rPr>
          <w:rFonts w:eastAsia="Arial"/>
          <w:szCs w:val="28"/>
          <w:lang w:val="fi-FI"/>
        </w:rPr>
        <w:t>. Tình hình kinh tế - xã hội</w:t>
      </w:r>
      <w:bookmarkEnd w:id="28"/>
      <w:bookmarkEnd w:id="29"/>
    </w:p>
    <w:p w14:paraId="3A81D89B" w14:textId="77777777" w:rsidR="00E91E98" w:rsidRPr="00262966" w:rsidRDefault="006A61BC" w:rsidP="00262966">
      <w:pPr>
        <w:rPr>
          <w:rFonts w:eastAsia="Arial"/>
          <w:lang w:val="fi-FI"/>
        </w:rPr>
      </w:pPr>
      <w:r w:rsidRPr="00262966">
        <w:rPr>
          <w:rFonts w:eastAsia="Calibri"/>
          <w:lang w:val="fi-FI"/>
        </w:rPr>
        <w:t xml:space="preserve">- </w:t>
      </w:r>
      <w:r w:rsidR="00494977" w:rsidRPr="00262966">
        <w:rPr>
          <w:rFonts w:eastAsia="Arial"/>
          <w:lang w:val="fi-FI"/>
        </w:rPr>
        <w:t>Tổng sản phẩm trong tỉnh (GRDP) năm 202</w:t>
      </w:r>
      <w:r w:rsidR="00C75D33" w:rsidRPr="00262966">
        <w:rPr>
          <w:rFonts w:eastAsia="Arial"/>
          <w:lang w:val="fi-FI"/>
        </w:rPr>
        <w:t xml:space="preserve">2 theo giá so sánh 2010 </w:t>
      </w:r>
      <w:r w:rsidR="00494977" w:rsidRPr="00262966">
        <w:rPr>
          <w:rFonts w:eastAsia="Arial"/>
          <w:lang w:val="fi-FI"/>
        </w:rPr>
        <w:t xml:space="preserve">tăng </w:t>
      </w:r>
      <w:r w:rsidR="00C75D33" w:rsidRPr="00262966">
        <w:rPr>
          <w:rFonts w:eastAsia="Arial"/>
          <w:lang w:val="fi-FI"/>
        </w:rPr>
        <w:t>8,57</w:t>
      </w:r>
      <w:r w:rsidR="00494977" w:rsidRPr="00262966">
        <w:rPr>
          <w:rFonts w:eastAsia="Arial"/>
          <w:lang w:val="fi-FI"/>
        </w:rPr>
        <w:t>%</w:t>
      </w:r>
      <w:r w:rsidR="003C1F76" w:rsidRPr="00262966">
        <w:rPr>
          <w:rFonts w:eastAsia="Arial"/>
          <w:lang w:val="fi-FI"/>
        </w:rPr>
        <w:t>, ước đạt 106.349 tỉ đồng</w:t>
      </w:r>
      <w:r w:rsidR="00494977" w:rsidRPr="00262966">
        <w:rPr>
          <w:rFonts w:eastAsia="Arial"/>
          <w:lang w:val="fi-FI"/>
        </w:rPr>
        <w:t xml:space="preserve">. Trong đó khu vực nông, lâm nghiệp và thủy sản </w:t>
      </w:r>
      <w:r w:rsidR="00C75D33" w:rsidRPr="00262966">
        <w:rPr>
          <w:rFonts w:eastAsia="Arial"/>
          <w:lang w:val="fi-FI"/>
        </w:rPr>
        <w:t xml:space="preserve">tăng </w:t>
      </w:r>
      <w:r w:rsidR="00FC4B3C" w:rsidRPr="00262966">
        <w:rPr>
          <w:rFonts w:eastAsia="Arial"/>
          <w:lang w:val="fi-FI"/>
        </w:rPr>
        <w:t>3,26</w:t>
      </w:r>
      <w:r w:rsidR="00494977" w:rsidRPr="00262966">
        <w:rPr>
          <w:rFonts w:eastAsia="Arial"/>
          <w:lang w:val="fi-FI"/>
        </w:rPr>
        <w:t xml:space="preserve">%; khu vực công nghiệp và xây dựng ước đạt 15.371,5 tỷ đồng, tăng 8,49%; riêng công nghiệp tăng </w:t>
      </w:r>
      <w:r w:rsidR="00FC4B3C" w:rsidRPr="00262966">
        <w:rPr>
          <w:rFonts w:eastAsia="Arial"/>
          <w:lang w:val="fi-FI"/>
        </w:rPr>
        <w:t>8,55</w:t>
      </w:r>
      <w:r w:rsidR="00494977" w:rsidRPr="00262966">
        <w:rPr>
          <w:rFonts w:eastAsia="Arial"/>
          <w:lang w:val="fi-FI"/>
        </w:rPr>
        <w:t>%</w:t>
      </w:r>
      <w:r w:rsidR="00FC4B3C" w:rsidRPr="00262966">
        <w:rPr>
          <w:rFonts w:eastAsia="Arial"/>
          <w:lang w:val="fi-FI"/>
        </w:rPr>
        <w:t>, riêng công nghiệp tăng 9,29%</w:t>
      </w:r>
      <w:r w:rsidR="00494977" w:rsidRPr="00262966">
        <w:rPr>
          <w:rFonts w:eastAsia="Arial"/>
          <w:lang w:val="fi-FI"/>
        </w:rPr>
        <w:t>; khu vực dịch vụ tăng 1</w:t>
      </w:r>
      <w:r w:rsidR="00FC4B3C" w:rsidRPr="00262966">
        <w:rPr>
          <w:rFonts w:eastAsia="Arial"/>
          <w:lang w:val="fi-FI"/>
        </w:rPr>
        <w:t>2,61</w:t>
      </w:r>
      <w:r w:rsidR="00494977" w:rsidRPr="00262966">
        <w:rPr>
          <w:rFonts w:eastAsia="Arial"/>
          <w:lang w:val="fi-FI"/>
        </w:rPr>
        <w:t>%; thuế sản phẩm trừ trợ cấp sản phẩm tăng 6%</w:t>
      </w:r>
      <w:r w:rsidR="00FC4B3C" w:rsidRPr="00262966">
        <w:rPr>
          <w:rFonts w:eastAsia="Arial"/>
          <w:lang w:val="fi-FI"/>
        </w:rPr>
        <w:t>.</w:t>
      </w:r>
    </w:p>
    <w:p w14:paraId="225F7FF0" w14:textId="77777777" w:rsidR="00FC4B3C" w:rsidRPr="00262966" w:rsidRDefault="003C1F76" w:rsidP="00262966">
      <w:pPr>
        <w:rPr>
          <w:rFonts w:eastAsia="Calibri"/>
          <w:lang w:val="fi-FI"/>
        </w:rPr>
      </w:pPr>
      <w:r w:rsidRPr="00262966">
        <w:rPr>
          <w:rFonts w:eastAsia="Calibri"/>
          <w:lang w:val="fi-FI"/>
        </w:rPr>
        <w:t xml:space="preserve">Tổng thu ngân sách nhà nước của tỉnh Bình Định năm 2022 ước hơn 16.551 tỉ đồng, vượt 35,6% dự toán năm và tăng 13,7% so với cùng kỳ. </w:t>
      </w:r>
      <w:r w:rsidR="00FC4B3C" w:rsidRPr="00262966">
        <w:rPr>
          <w:rFonts w:eastAsia="Calibri"/>
          <w:lang w:val="fi-FI"/>
        </w:rPr>
        <w:t>Tổng sản phẩm trên địa bàn bình quân đầu người ước đạt 70,7 triệu đồng/người, tăng 11,59%, quy đổi đô la Mỹ ước đạt 2.997 USD/người, tăng 9%.</w:t>
      </w:r>
    </w:p>
    <w:p w14:paraId="44BBD48F" w14:textId="77777777" w:rsidR="00FC4B3C" w:rsidRPr="00262966" w:rsidRDefault="00FC4B3C" w:rsidP="00262966">
      <w:pPr>
        <w:rPr>
          <w:rFonts w:eastAsia="Calibri"/>
          <w:lang w:val="fi-FI"/>
        </w:rPr>
      </w:pPr>
      <w:r w:rsidRPr="00262966">
        <w:rPr>
          <w:rFonts w:eastAsia="Calibri"/>
          <w:lang w:val="fi-FI"/>
        </w:rPr>
        <w:t>Trong 6 tháng đầu năm 2023, tốc độ tăng trưởng Tổng sản phẩm địa phương (GRDP) đạt 6,46%, riêng quý II đạt 7,22%. So với cả nước, Bình Định xếp vị trí thứ 27/63 tỉnh, thành phố; xếp thứ 09/14 địa phương vùng miền Trung và thứ 2/5 địa phương vùng kinh tế trọng điểm miền Trung. Tất cả các khu vực kinh tế đều đạt mức tăng trưởng dương.</w:t>
      </w:r>
    </w:p>
    <w:p w14:paraId="74D63887" w14:textId="77777777" w:rsidR="00F60503" w:rsidRPr="001971B1" w:rsidRDefault="000E2E73" w:rsidP="001971B1">
      <w:pPr>
        <w:pStyle w:val="Heading2"/>
        <w:spacing w:before="40" w:after="0" w:line="240" w:lineRule="auto"/>
        <w:rPr>
          <w:rFonts w:eastAsia="Calibri"/>
          <w:szCs w:val="28"/>
        </w:rPr>
      </w:pPr>
      <w:bookmarkStart w:id="30" w:name="_Toc84338411"/>
      <w:bookmarkStart w:id="31" w:name="_Toc140846800"/>
      <w:r w:rsidRPr="001971B1">
        <w:rPr>
          <w:rFonts w:eastAsia="Calibri"/>
          <w:szCs w:val="28"/>
        </w:rPr>
        <w:t>II</w:t>
      </w:r>
      <w:r w:rsidR="00F60503" w:rsidRPr="001971B1">
        <w:rPr>
          <w:rFonts w:eastAsia="Calibri"/>
          <w:szCs w:val="28"/>
        </w:rPr>
        <w:t xml:space="preserve">. </w:t>
      </w:r>
      <w:r w:rsidR="0008423C" w:rsidRPr="001971B1">
        <w:rPr>
          <w:rFonts w:eastAsia="Calibri"/>
          <w:szCs w:val="28"/>
        </w:rPr>
        <w:t>ĐẶC ĐIỂM CƠ SỞ HẠ TẦNG, CÔNG TRÌNH PHÒNG CHỐNG THIÊN TAI</w:t>
      </w:r>
      <w:bookmarkEnd w:id="30"/>
      <w:bookmarkEnd w:id="31"/>
    </w:p>
    <w:p w14:paraId="5943974A" w14:textId="33A2F1AF" w:rsidR="00F60503" w:rsidRDefault="00F60503" w:rsidP="00262966">
      <w:pPr>
        <w:pStyle w:val="Heading3"/>
        <w:numPr>
          <w:ilvl w:val="0"/>
          <w:numId w:val="6"/>
        </w:numPr>
        <w:rPr>
          <w:rFonts w:eastAsia="Calibri"/>
          <w:lang w:val="fi-FI"/>
        </w:rPr>
      </w:pPr>
      <w:bookmarkStart w:id="32" w:name="_Toc84338412"/>
      <w:bookmarkStart w:id="33" w:name="_Toc140846801"/>
      <w:r w:rsidRPr="00262966">
        <w:rPr>
          <w:rFonts w:eastAsia="Calibri"/>
        </w:rPr>
        <w:t>Nhà</w:t>
      </w:r>
      <w:r w:rsidRPr="00E17E24">
        <w:rPr>
          <w:rFonts w:eastAsia="Calibri"/>
          <w:lang w:val="fi-FI"/>
        </w:rPr>
        <w:t xml:space="preserve"> ở</w:t>
      </w:r>
      <w:bookmarkEnd w:id="32"/>
      <w:bookmarkEnd w:id="33"/>
    </w:p>
    <w:p w14:paraId="110FE2A7" w14:textId="77777777" w:rsidR="00F75DFC" w:rsidRDefault="00F75DFC" w:rsidP="00F75DFC">
      <w:pPr>
        <w:rPr>
          <w:rFonts w:eastAsia="Calibri"/>
          <w:lang w:val="fi-FI"/>
        </w:rPr>
      </w:pPr>
      <w:r>
        <w:rPr>
          <w:rFonts w:eastAsia="Calibri"/>
          <w:lang w:val="fi-FI"/>
        </w:rPr>
        <w:t xml:space="preserve">Theo dữ liệu trên phần mềm Quản lý thiên tai tỉnh Bình Định, đến ngày 10/7/2023, trên toàn tỉnh có 408.172 nhà ở (không tính các công trình chung cư, nhà ở xã hội, khách sạn, cơ sở lưu trú), trong đó: 169.856 nhà kiên cố, </w:t>
      </w:r>
      <w:r w:rsidR="00143A7F">
        <w:rPr>
          <w:rFonts w:eastAsia="Calibri"/>
          <w:lang w:val="fi-FI"/>
        </w:rPr>
        <w:t>tỉ</w:t>
      </w:r>
      <w:r>
        <w:rPr>
          <w:rFonts w:eastAsia="Calibri"/>
          <w:lang w:val="fi-FI"/>
        </w:rPr>
        <w:t xml:space="preserve"> lệ 41,6%; 218.785 nhà bán kiên cố, </w:t>
      </w:r>
      <w:r w:rsidR="00143A7F">
        <w:rPr>
          <w:rFonts w:eastAsia="Calibri"/>
          <w:lang w:val="fi-FI"/>
        </w:rPr>
        <w:t>tỉ</w:t>
      </w:r>
      <w:r>
        <w:rPr>
          <w:rFonts w:eastAsia="Calibri"/>
          <w:lang w:val="fi-FI"/>
        </w:rPr>
        <w:t xml:space="preserve"> lệ 53,6%; 16.475 nhà thiếu kiên cố, </w:t>
      </w:r>
      <w:r w:rsidR="00143A7F">
        <w:rPr>
          <w:rFonts w:eastAsia="Calibri"/>
          <w:lang w:val="fi-FI"/>
        </w:rPr>
        <w:t>tỉ</w:t>
      </w:r>
      <w:r>
        <w:rPr>
          <w:rFonts w:eastAsia="Calibri"/>
          <w:lang w:val="fi-FI"/>
        </w:rPr>
        <w:t xml:space="preserve"> lệ 4</w:t>
      </w:r>
      <w:r w:rsidR="00143A7F">
        <w:rPr>
          <w:rFonts w:eastAsia="Calibri"/>
          <w:lang w:val="fi-FI"/>
        </w:rPr>
        <w:t>,0</w:t>
      </w:r>
      <w:r>
        <w:rPr>
          <w:rFonts w:eastAsia="Calibri"/>
          <w:lang w:val="fi-FI"/>
        </w:rPr>
        <w:t xml:space="preserve">%; 3.056 nhà đơn sơ, </w:t>
      </w:r>
      <w:r w:rsidR="00143A7F">
        <w:rPr>
          <w:rFonts w:eastAsia="Calibri"/>
          <w:lang w:val="fi-FI"/>
        </w:rPr>
        <w:t>tỉ</w:t>
      </w:r>
      <w:r>
        <w:rPr>
          <w:rFonts w:eastAsia="Calibri"/>
          <w:lang w:val="fi-FI"/>
        </w:rPr>
        <w:t xml:space="preserve"> lệ 0,</w:t>
      </w:r>
      <w:r w:rsidR="00143A7F">
        <w:rPr>
          <w:rFonts w:eastAsia="Calibri"/>
          <w:lang w:val="fi-FI"/>
        </w:rPr>
        <w:t>8</w:t>
      </w:r>
      <w:r>
        <w:rPr>
          <w:rFonts w:eastAsia="Calibri"/>
          <w:lang w:val="fi-FI"/>
        </w:rPr>
        <w:t>%.</w:t>
      </w:r>
    </w:p>
    <w:p w14:paraId="28368425" w14:textId="77777777" w:rsidR="00117AA1" w:rsidRDefault="00117AA1" w:rsidP="00262966">
      <w:pPr>
        <w:pStyle w:val="Heading3"/>
        <w:rPr>
          <w:rFonts w:eastAsia="Calibri"/>
          <w:highlight w:val="yellow"/>
          <w:lang w:val="fi-FI"/>
        </w:rPr>
      </w:pPr>
      <w:bookmarkStart w:id="34" w:name="_Toc140846802"/>
      <w:r>
        <w:rPr>
          <w:rFonts w:eastAsia="Calibri"/>
          <w:lang w:val="fi-FI"/>
        </w:rPr>
        <w:t>2.</w:t>
      </w:r>
      <w:r w:rsidRPr="00E17E24">
        <w:rPr>
          <w:rFonts w:eastAsia="Calibri"/>
          <w:lang w:val="fi-FI"/>
        </w:rPr>
        <w:t xml:space="preserve"> </w:t>
      </w:r>
      <w:r>
        <w:rPr>
          <w:rFonts w:eastAsia="Calibri"/>
          <w:lang w:val="fi-FI"/>
        </w:rPr>
        <w:t>K</w:t>
      </w:r>
      <w:r w:rsidRPr="00E17E24">
        <w:rPr>
          <w:rFonts w:eastAsia="Calibri"/>
          <w:lang w:val="fi-FI"/>
        </w:rPr>
        <w:t>hu đô thị, công nghiệp</w:t>
      </w:r>
      <w:bookmarkEnd w:id="34"/>
    </w:p>
    <w:p w14:paraId="4E784D24" w14:textId="7336811E" w:rsidR="009A2E4D" w:rsidRPr="005A3FCF" w:rsidRDefault="009A2E4D" w:rsidP="00262966">
      <w:pPr>
        <w:rPr>
          <w:rFonts w:eastAsia="Calibri"/>
          <w:lang w:val="fi-FI"/>
        </w:rPr>
      </w:pPr>
      <w:r w:rsidRPr="00262966">
        <w:rPr>
          <w:rFonts w:eastAsia="Calibri"/>
          <w:lang w:val="fi-FI"/>
        </w:rPr>
        <w:t>Năm 2022, Bình Định có 20 đô thị, trong đó: 01 đô thị loại I (thành phố Quy Nhơn), 01 đô thị loại II (thị xã An Nhơn), 02 đô thị loại IV (thị xã Hoài Nhơn, thị trấn Phú Phong) và 16 đô thị loại V (</w:t>
      </w:r>
      <w:r w:rsidR="00143A7F" w:rsidRPr="00262966">
        <w:rPr>
          <w:rFonts w:eastAsia="Calibri"/>
          <w:lang w:val="fi-FI"/>
        </w:rPr>
        <w:t xml:space="preserve">thị trấn </w:t>
      </w:r>
      <w:r w:rsidRPr="00262966">
        <w:rPr>
          <w:rFonts w:eastAsia="Calibri"/>
          <w:lang w:val="fi-FI"/>
        </w:rPr>
        <w:t xml:space="preserve">Vĩnh Thạnh, </w:t>
      </w:r>
      <w:r w:rsidR="00143A7F" w:rsidRPr="00262966">
        <w:rPr>
          <w:rFonts w:eastAsia="Calibri"/>
          <w:lang w:val="fi-FI"/>
        </w:rPr>
        <w:t xml:space="preserve">thị trấn </w:t>
      </w:r>
      <w:r w:rsidRPr="00262966">
        <w:rPr>
          <w:rFonts w:eastAsia="Calibri"/>
          <w:lang w:val="fi-FI"/>
        </w:rPr>
        <w:t xml:space="preserve">Vân Canh, </w:t>
      </w:r>
      <w:r w:rsidR="00143A7F" w:rsidRPr="00262966">
        <w:rPr>
          <w:rFonts w:eastAsia="Calibri"/>
          <w:lang w:val="fi-FI"/>
        </w:rPr>
        <w:t xml:space="preserve">thị trấn </w:t>
      </w:r>
      <w:r w:rsidRPr="00262966">
        <w:rPr>
          <w:rFonts w:eastAsia="Calibri"/>
          <w:lang w:val="fi-FI"/>
        </w:rPr>
        <w:t xml:space="preserve">An Lão, </w:t>
      </w:r>
      <w:r w:rsidR="00143A7F" w:rsidRPr="00262966">
        <w:rPr>
          <w:rFonts w:eastAsia="Calibri"/>
          <w:lang w:val="fi-FI"/>
        </w:rPr>
        <w:t xml:space="preserve">thị trấn </w:t>
      </w:r>
      <w:r w:rsidRPr="00262966">
        <w:rPr>
          <w:rFonts w:eastAsia="Calibri"/>
          <w:lang w:val="fi-FI"/>
        </w:rPr>
        <w:t xml:space="preserve">Tăng Bạt Hổ, </w:t>
      </w:r>
      <w:r w:rsidR="00143A7F" w:rsidRPr="00262966">
        <w:rPr>
          <w:rFonts w:eastAsia="Calibri"/>
          <w:lang w:val="fi-FI"/>
        </w:rPr>
        <w:t>THỊ TRẤN</w:t>
      </w:r>
      <w:r w:rsidRPr="00262966">
        <w:rPr>
          <w:rFonts w:eastAsia="Calibri"/>
          <w:lang w:val="fi-FI"/>
        </w:rPr>
        <w:t xml:space="preserve"> Phù Mỹ, </w:t>
      </w:r>
      <w:r w:rsidR="00143A7F" w:rsidRPr="00262966">
        <w:rPr>
          <w:rFonts w:eastAsia="Calibri"/>
          <w:lang w:val="fi-FI"/>
        </w:rPr>
        <w:t xml:space="preserve">thị trấn </w:t>
      </w:r>
      <w:r w:rsidRPr="00262966">
        <w:rPr>
          <w:rFonts w:eastAsia="Calibri"/>
          <w:lang w:val="fi-FI"/>
        </w:rPr>
        <w:t xml:space="preserve">Bình Dương, </w:t>
      </w:r>
      <w:r w:rsidR="00143A7F" w:rsidRPr="00262966">
        <w:rPr>
          <w:rFonts w:eastAsia="Calibri"/>
          <w:lang w:val="fi-FI"/>
        </w:rPr>
        <w:t xml:space="preserve">thị trấn </w:t>
      </w:r>
      <w:r w:rsidRPr="00262966">
        <w:rPr>
          <w:rFonts w:eastAsia="Calibri"/>
          <w:lang w:val="fi-FI"/>
        </w:rPr>
        <w:t xml:space="preserve">Tuy Phước, </w:t>
      </w:r>
      <w:r w:rsidR="00143A7F" w:rsidRPr="00262966">
        <w:rPr>
          <w:rFonts w:eastAsia="Calibri"/>
          <w:lang w:val="fi-FI"/>
        </w:rPr>
        <w:t xml:space="preserve">thị trấn </w:t>
      </w:r>
      <w:r w:rsidRPr="00262966">
        <w:rPr>
          <w:rFonts w:eastAsia="Calibri"/>
          <w:lang w:val="fi-FI"/>
        </w:rPr>
        <w:t xml:space="preserve">Diêu Trì, </w:t>
      </w:r>
      <w:r w:rsidR="00143A7F" w:rsidRPr="00262966">
        <w:rPr>
          <w:rFonts w:eastAsia="Calibri"/>
          <w:lang w:val="fi-FI"/>
        </w:rPr>
        <w:t xml:space="preserve">thị trấn </w:t>
      </w:r>
      <w:r w:rsidRPr="00262966">
        <w:rPr>
          <w:rFonts w:eastAsia="Calibri"/>
          <w:lang w:val="fi-FI"/>
        </w:rPr>
        <w:t xml:space="preserve">Ngô Mây, </w:t>
      </w:r>
      <w:r w:rsidR="00143A7F" w:rsidRPr="00262966">
        <w:rPr>
          <w:rFonts w:eastAsia="Calibri"/>
          <w:lang w:val="fi-FI"/>
        </w:rPr>
        <w:t xml:space="preserve">thị trấn </w:t>
      </w:r>
      <w:r w:rsidRPr="00262966">
        <w:rPr>
          <w:rFonts w:eastAsia="Calibri"/>
          <w:lang w:val="fi-FI"/>
        </w:rPr>
        <w:t>Cát Tiến, xã Tây Giang, xã Mỹ Chánh, xã Phước Lộc, xã Phước Hòa, xã An Hòa; xã Cát Khánh).</w:t>
      </w:r>
    </w:p>
    <w:p w14:paraId="783445C7" w14:textId="77777777" w:rsidR="005F6623" w:rsidRPr="005F6623" w:rsidRDefault="005F6623" w:rsidP="00262966">
      <w:pPr>
        <w:rPr>
          <w:lang w:val="vi-VN"/>
        </w:rPr>
      </w:pPr>
      <w:r w:rsidRPr="00262966">
        <w:rPr>
          <w:rFonts w:eastAsia="Calibri"/>
          <w:lang w:val="fi-FI"/>
        </w:rPr>
        <w:t xml:space="preserve">Toàn tỉnh hiện có 10 khu công nghiệp, trong đó, có 03 khu công nghiệp nằm trong Khu kinh tế Nhơn Hội (gồm KCN Becamex - VSIP Bình Định, KCN Nhơn Hội - Khu A và KCN Nhơn Hội - Khu B) </w:t>
      </w:r>
      <w:r w:rsidRPr="00262966">
        <w:rPr>
          <w:lang w:val="fi-FI"/>
        </w:rPr>
        <w:t>với</w:t>
      </w:r>
      <w:r w:rsidRPr="00262966">
        <w:rPr>
          <w:lang w:val="vi-VN"/>
        </w:rPr>
        <w:t xml:space="preserve"> 153 doanh nghiệp hoạt động ổn định/254 doanh nghiệp đầu tư trong KKT, KCN</w:t>
      </w:r>
      <w:r w:rsidRPr="00262966">
        <w:rPr>
          <w:lang w:val="fi-FI"/>
        </w:rPr>
        <w:t xml:space="preserve"> (có </w:t>
      </w:r>
      <w:r w:rsidRPr="00262966">
        <w:rPr>
          <w:lang w:val="vi-VN"/>
        </w:rPr>
        <w:t>19 doanh nghiệp FDI</w:t>
      </w:r>
      <w:r w:rsidRPr="00262966">
        <w:rPr>
          <w:lang w:val="fi-FI"/>
        </w:rPr>
        <w:t>),</w:t>
      </w:r>
      <w:r w:rsidRPr="00262966">
        <w:rPr>
          <w:lang w:val="vi-VN"/>
        </w:rPr>
        <w:t xml:space="preserve"> với </w:t>
      </w:r>
      <w:r w:rsidRPr="00262966">
        <w:rPr>
          <w:lang w:val="vi-VN"/>
        </w:rPr>
        <w:lastRenderedPageBreak/>
        <w:t>tổng số lao động 20.923 người. Ngoài ra, t</w:t>
      </w:r>
      <w:r w:rsidRPr="00262966">
        <w:rPr>
          <w:rFonts w:eastAsia="Calibri"/>
          <w:lang w:val="vi-VN"/>
        </w:rPr>
        <w:t>oàn tỉnh có 44/61 cụm công nghiệp đã đi vào hoạt động, thu hút 379 dự án đầu tư sản xuất kinh doanh.</w:t>
      </w:r>
      <w:r w:rsidRPr="00E17E24">
        <w:rPr>
          <w:rFonts w:eastAsia="Calibri"/>
          <w:lang w:val="vi-VN"/>
        </w:rPr>
        <w:t xml:space="preserve"> </w:t>
      </w:r>
    </w:p>
    <w:p w14:paraId="0865CC1F" w14:textId="0D043FB5" w:rsidR="00F60503" w:rsidRPr="00E17E24" w:rsidRDefault="00117AA1" w:rsidP="00262966">
      <w:pPr>
        <w:pStyle w:val="Heading3"/>
        <w:rPr>
          <w:rFonts w:eastAsia="Calibri"/>
          <w:lang w:val="vi-VN"/>
        </w:rPr>
      </w:pPr>
      <w:bookmarkStart w:id="35" w:name="_Toc84338413"/>
      <w:bookmarkStart w:id="36" w:name="_Toc140846803"/>
      <w:r w:rsidRPr="00262966">
        <w:rPr>
          <w:rFonts w:eastAsia="Calibri"/>
          <w:lang w:val="vi-VN"/>
        </w:rPr>
        <w:t>3</w:t>
      </w:r>
      <w:r w:rsidR="00F60503" w:rsidRPr="00E17E24">
        <w:rPr>
          <w:rFonts w:eastAsia="Calibri"/>
          <w:lang w:val="vi-VN"/>
        </w:rPr>
        <w:t>. Cơ sở giáo dục, đào tạo</w:t>
      </w:r>
      <w:bookmarkEnd w:id="35"/>
      <w:bookmarkEnd w:id="36"/>
    </w:p>
    <w:p w14:paraId="4454793C" w14:textId="7EDC1750" w:rsidR="00A852BA" w:rsidRPr="00262966" w:rsidRDefault="00A852BA" w:rsidP="00262966">
      <w:pPr>
        <w:rPr>
          <w:rFonts w:eastAsia="Calibri"/>
          <w:lang w:val="vi-VN"/>
        </w:rPr>
      </w:pPr>
      <w:bookmarkStart w:id="37" w:name="_Toc84338414"/>
      <w:r w:rsidRPr="00262966">
        <w:rPr>
          <w:rFonts w:eastAsia="Calibri"/>
          <w:lang w:val="vi-VN"/>
        </w:rPr>
        <w:t xml:space="preserve">Toàn tỉnh có 638 trường học và 01 Trung tâm </w:t>
      </w:r>
      <w:r w:rsidR="005A3FCF" w:rsidRPr="00262966">
        <w:rPr>
          <w:rFonts w:eastAsia="Calibri"/>
          <w:lang w:val="vi-VN"/>
        </w:rPr>
        <w:t xml:space="preserve">Giáo dục thường xuyên </w:t>
      </w:r>
      <w:r w:rsidRPr="00262966">
        <w:rPr>
          <w:rFonts w:eastAsia="Calibri"/>
          <w:lang w:val="vi-VN"/>
        </w:rPr>
        <w:t>tỉnh</w:t>
      </w:r>
      <w:r w:rsidR="005A3FCF" w:rsidRPr="00262966">
        <w:rPr>
          <w:rFonts w:eastAsia="Calibri"/>
          <w:lang w:val="vi-VN"/>
        </w:rPr>
        <w:t>, t</w:t>
      </w:r>
      <w:r w:rsidRPr="00262966">
        <w:rPr>
          <w:rFonts w:eastAsia="Calibri"/>
          <w:lang w:val="vi-VN"/>
        </w:rPr>
        <w:t>rong đó: có 219 trường mầm non, 204 trường tiểu học, 148 trường Trung học cơ sở; 55 trường Trung học phổ thông; có 0</w:t>
      </w:r>
      <w:r w:rsidR="00DD4ED2" w:rsidRPr="00262966">
        <w:rPr>
          <w:rFonts w:eastAsia="Calibri"/>
          <w:lang w:val="vi-VN"/>
        </w:rPr>
        <w:t>3</w:t>
      </w:r>
      <w:r w:rsidRPr="00262966">
        <w:rPr>
          <w:rFonts w:eastAsia="Calibri"/>
          <w:lang w:val="vi-VN"/>
        </w:rPr>
        <w:t xml:space="preserve"> trường Đại học: Trường Đại học Quy Nhơn, Đại học Quang Trung; </w:t>
      </w:r>
      <w:r w:rsidR="00DD4ED2" w:rsidRPr="00262966">
        <w:rPr>
          <w:rFonts w:eastAsia="Calibri"/>
          <w:lang w:val="vi-VN"/>
        </w:rPr>
        <w:t xml:space="preserve">trường Đại </w:t>
      </w:r>
      <w:r w:rsidR="00924277" w:rsidRPr="00262966">
        <w:rPr>
          <w:rFonts w:eastAsia="Calibri"/>
          <w:lang w:val="vi-VN"/>
        </w:rPr>
        <w:t>học FPT</w:t>
      </w:r>
      <w:r w:rsidR="003D7E3A" w:rsidRPr="00262966">
        <w:rPr>
          <w:rFonts w:eastAsia="Calibri"/>
          <w:lang w:val="vi-VN"/>
        </w:rPr>
        <w:t xml:space="preserve"> phân hiệu Quy Nhơn</w:t>
      </w:r>
      <w:r w:rsidR="00924277" w:rsidRPr="00262966">
        <w:rPr>
          <w:rFonts w:eastAsia="Calibri"/>
          <w:lang w:val="vi-VN"/>
        </w:rPr>
        <w:t xml:space="preserve">; </w:t>
      </w:r>
      <w:r w:rsidRPr="00262966">
        <w:rPr>
          <w:rFonts w:eastAsia="Calibri"/>
          <w:lang w:val="vi-VN"/>
        </w:rPr>
        <w:t>có 0</w:t>
      </w:r>
      <w:r w:rsidR="0020547C" w:rsidRPr="00262966">
        <w:rPr>
          <w:rFonts w:eastAsia="Calibri"/>
          <w:lang w:val="vi-VN"/>
        </w:rPr>
        <w:t>3</w:t>
      </w:r>
      <w:r w:rsidRPr="00262966">
        <w:rPr>
          <w:rFonts w:eastAsia="Calibri"/>
          <w:lang w:val="vi-VN"/>
        </w:rPr>
        <w:t xml:space="preserve"> trường Cao đẳng: Cao đẳng kỹ thuật công nghệ Quy Nhơn, Cao đằng Nghề Cơ điện - Xây dựng và Nông lâm Trung bộ</w:t>
      </w:r>
      <w:r w:rsidR="0020547C" w:rsidRPr="00262966">
        <w:rPr>
          <w:rFonts w:eastAsia="Calibri"/>
          <w:lang w:val="vi-VN"/>
        </w:rPr>
        <w:t>; Cao đẳng Y tế Bình Định</w:t>
      </w:r>
      <w:r w:rsidRPr="00262966">
        <w:rPr>
          <w:rFonts w:eastAsia="Calibri"/>
          <w:lang w:val="vi-VN"/>
        </w:rPr>
        <w:t>; 11 Trung tâm Giáo dục nghề nghiệp - Giáo dục thường xuyên và một số Trung tâm đào tạo nghề phục vụ nhu cầu phát triển kinh tế - xã hội cho tỉnh và khu vực.</w:t>
      </w:r>
    </w:p>
    <w:p w14:paraId="77BBC092" w14:textId="67C46E6B" w:rsidR="00A852BA" w:rsidRPr="00262966" w:rsidRDefault="00A852BA" w:rsidP="00262966">
      <w:pPr>
        <w:rPr>
          <w:rFonts w:eastAsia="Calibri"/>
          <w:lang w:val="vi-VN"/>
        </w:rPr>
      </w:pPr>
      <w:r w:rsidRPr="00262966">
        <w:rPr>
          <w:rFonts w:eastAsia="Calibri"/>
          <w:lang w:val="vi-VN"/>
        </w:rPr>
        <w:t xml:space="preserve"> Toàn tỉnh có 22.520 cán bộ quản lý, giáo viên và nhân viên đang công tác tại các cơ sở giáo dục công lập, trong đó Mầm non: 5.691, Tiểu học: 7.462, </w:t>
      </w:r>
      <w:r w:rsidR="005A3FCF" w:rsidRPr="00262966">
        <w:rPr>
          <w:rFonts w:eastAsia="Calibri"/>
          <w:lang w:val="vi-VN"/>
        </w:rPr>
        <w:t>Trung học cơ sở</w:t>
      </w:r>
      <w:r w:rsidRPr="00262966">
        <w:rPr>
          <w:rFonts w:eastAsia="Calibri"/>
          <w:lang w:val="vi-VN"/>
        </w:rPr>
        <w:t xml:space="preserve">: 5.819, </w:t>
      </w:r>
      <w:r w:rsidR="005A3FCF" w:rsidRPr="00262966">
        <w:rPr>
          <w:rFonts w:eastAsia="Calibri"/>
          <w:lang w:val="vi-VN"/>
        </w:rPr>
        <w:t xml:space="preserve">Trung học phổ thông </w:t>
      </w:r>
      <w:r w:rsidRPr="00262966">
        <w:rPr>
          <w:rFonts w:eastAsia="Calibri"/>
          <w:lang w:val="vi-VN"/>
        </w:rPr>
        <w:t>và trực thuộc: 3.042.</w:t>
      </w:r>
    </w:p>
    <w:p w14:paraId="78D78FB4" w14:textId="77777777" w:rsidR="00A852BA" w:rsidRPr="00262966" w:rsidRDefault="00A852BA" w:rsidP="00262966">
      <w:pPr>
        <w:rPr>
          <w:rFonts w:eastAsia="Calibri"/>
          <w:color w:val="FF0000"/>
          <w:lang w:val="vi-VN"/>
        </w:rPr>
      </w:pPr>
      <w:r w:rsidRPr="00262966">
        <w:rPr>
          <w:rFonts w:eastAsia="Calibri"/>
          <w:color w:val="FF0000"/>
          <w:lang w:val="vi-VN"/>
        </w:rPr>
        <w:t>Số lượng học sinh 64.413 học sinh mầm non, 129.217 học sinh tiểu học và 91.907 học sinh trung học cơ sở là đối tượng dễ bị tổn thương bởi mưa bão, lũ lụt.</w:t>
      </w:r>
    </w:p>
    <w:p w14:paraId="00B0F789" w14:textId="75CCF135" w:rsidR="00F60503" w:rsidRPr="00262966" w:rsidRDefault="00117AA1" w:rsidP="00A852BA">
      <w:pPr>
        <w:pStyle w:val="Heading3"/>
        <w:spacing w:before="40" w:after="0" w:line="240" w:lineRule="auto"/>
        <w:rPr>
          <w:rFonts w:eastAsia="Calibri"/>
          <w:szCs w:val="28"/>
          <w:lang w:val="vi-VN"/>
        </w:rPr>
      </w:pPr>
      <w:bookmarkStart w:id="38" w:name="_Toc140846804"/>
      <w:r w:rsidRPr="00262966">
        <w:rPr>
          <w:rFonts w:eastAsia="Calibri"/>
          <w:szCs w:val="28"/>
          <w:lang w:val="vi-VN"/>
        </w:rPr>
        <w:t>4</w:t>
      </w:r>
      <w:r w:rsidR="00F60503" w:rsidRPr="00262966">
        <w:rPr>
          <w:rFonts w:eastAsia="Calibri"/>
          <w:szCs w:val="28"/>
          <w:lang w:val="vi-VN"/>
        </w:rPr>
        <w:t>. Hệ thống bệnh viện, trung tâm y tế</w:t>
      </w:r>
      <w:bookmarkEnd w:id="37"/>
      <w:bookmarkEnd w:id="38"/>
      <w:r w:rsidR="00F60503" w:rsidRPr="00262966">
        <w:rPr>
          <w:rFonts w:eastAsia="Calibri"/>
          <w:szCs w:val="28"/>
          <w:lang w:val="vi-VN"/>
        </w:rPr>
        <w:t xml:space="preserve"> </w:t>
      </w:r>
    </w:p>
    <w:p w14:paraId="20150216" w14:textId="77777777" w:rsidR="000503FF" w:rsidRPr="00262966" w:rsidRDefault="00F60503" w:rsidP="00262966">
      <w:pPr>
        <w:rPr>
          <w:rFonts w:eastAsia="Calibri"/>
          <w:lang w:val="vi-VN"/>
        </w:rPr>
      </w:pPr>
      <w:r w:rsidRPr="00262966">
        <w:rPr>
          <w:rFonts w:eastAsia="Calibri"/>
          <w:lang w:val="vi-VN"/>
        </w:rPr>
        <w:t>Trên địa bàn tỉnh hiệ</w:t>
      </w:r>
      <w:r w:rsidR="00E975CE" w:rsidRPr="00262966">
        <w:rPr>
          <w:rFonts w:eastAsia="Calibri"/>
          <w:lang w:val="vi-VN"/>
        </w:rPr>
        <w:t xml:space="preserve">n có </w:t>
      </w:r>
      <w:r w:rsidR="003E4A11" w:rsidRPr="00262966">
        <w:rPr>
          <w:rFonts w:eastAsia="Calibri"/>
          <w:lang w:val="vi-VN"/>
        </w:rPr>
        <w:t>195</w:t>
      </w:r>
      <w:r w:rsidRPr="00262966">
        <w:rPr>
          <w:rFonts w:eastAsia="Calibri"/>
          <w:lang w:val="vi-VN"/>
        </w:rPr>
        <w:t xml:space="preserve"> cơ sở y tế</w:t>
      </w:r>
      <w:r w:rsidR="00E975CE" w:rsidRPr="00262966">
        <w:rPr>
          <w:rFonts w:eastAsia="Calibri"/>
          <w:lang w:val="vi-VN"/>
        </w:rPr>
        <w:t xml:space="preserve"> </w:t>
      </w:r>
      <w:r w:rsidRPr="00262966">
        <w:rPr>
          <w:rFonts w:eastAsia="Calibri"/>
          <w:lang w:val="vi-VN"/>
        </w:rPr>
        <w:t xml:space="preserve">khám chữa bệnh </w:t>
      </w:r>
      <w:r w:rsidR="003E4A11" w:rsidRPr="00262966">
        <w:rPr>
          <w:rFonts w:eastAsia="Calibri"/>
          <w:lang w:val="vi-VN"/>
        </w:rPr>
        <w:t xml:space="preserve">(191 đơn vị </w:t>
      </w:r>
      <w:r w:rsidRPr="00262966">
        <w:rPr>
          <w:rFonts w:eastAsia="Calibri"/>
          <w:lang w:val="vi-VN"/>
        </w:rPr>
        <w:t>công lập</w:t>
      </w:r>
      <w:r w:rsidR="003E4A11" w:rsidRPr="00262966">
        <w:rPr>
          <w:rFonts w:eastAsia="Calibri"/>
          <w:lang w:val="vi-VN"/>
        </w:rPr>
        <w:t xml:space="preserve">, 04 </w:t>
      </w:r>
      <w:r w:rsidR="000503FF" w:rsidRPr="00262966">
        <w:rPr>
          <w:rFonts w:eastAsia="Calibri"/>
          <w:lang w:val="vi-VN"/>
        </w:rPr>
        <w:t>bệnh viện ngoài công lập)</w:t>
      </w:r>
      <w:r w:rsidRPr="00262966">
        <w:rPr>
          <w:rFonts w:eastAsia="Calibri"/>
          <w:lang w:val="vi-VN"/>
        </w:rPr>
        <w:t xml:space="preserve"> gồm: </w:t>
      </w:r>
    </w:p>
    <w:p w14:paraId="60FDCC20" w14:textId="77777777" w:rsidR="000503FF" w:rsidRPr="00262966" w:rsidRDefault="000503FF" w:rsidP="00262966">
      <w:pPr>
        <w:rPr>
          <w:rFonts w:eastAsia="Calibri"/>
          <w:lang w:val="vi-VN"/>
        </w:rPr>
      </w:pPr>
      <w:r w:rsidRPr="00262966">
        <w:rPr>
          <w:rFonts w:eastAsia="Calibri"/>
          <w:lang w:val="vi-VN"/>
        </w:rPr>
        <w:t>- 03 đơn vị quản lý nhà nước: Sở Y tế; Chi cục An toàn vệ sinh thực phẩm tỉnh; Chi cục Dân số - Kế hoạch hóa gia đình tỉnh.</w:t>
      </w:r>
    </w:p>
    <w:p w14:paraId="038CCD92" w14:textId="77777777" w:rsidR="000503FF" w:rsidRPr="00262966" w:rsidRDefault="000503FF" w:rsidP="00262966">
      <w:pPr>
        <w:rPr>
          <w:rFonts w:eastAsia="Calibri"/>
          <w:lang w:val="vi-VN"/>
        </w:rPr>
      </w:pPr>
      <w:r w:rsidRPr="00262966">
        <w:rPr>
          <w:rFonts w:eastAsia="Calibri"/>
          <w:lang w:val="vi-VN"/>
        </w:rPr>
        <w:t>- 10 đơn vị</w:t>
      </w:r>
      <w:r w:rsidR="00FC72A7" w:rsidRPr="00262966">
        <w:rPr>
          <w:rFonts w:eastAsia="Calibri"/>
          <w:lang w:val="vi-VN"/>
        </w:rPr>
        <w:t>, cơ sở y tế</w:t>
      </w:r>
      <w:r w:rsidRPr="00262966">
        <w:rPr>
          <w:rFonts w:eastAsia="Calibri"/>
          <w:lang w:val="vi-VN"/>
        </w:rPr>
        <w:t xml:space="preserve"> tuyến tỉnh: Gồm 06 bệnh viện (Bệnh viện đa khoa tỉnh, Bệnh viện đa khoa khu vực Bồng Sơn, Bệnh viện Y học cổ truyền và Phục hồi chức năng, Bệnh viện lao và bệnh phổi, Bệnh viện Tâm thần, Bệnh viện Mắt); 04 Trung tâm chuyên ngành (Trung tâm Kiểm soát bệnh tật, Trung tâm Kiểm nghiệm dược phẩm và mỹ phẩm; Trung tâm Giám định Y khoa, Trung tâm Pháp y).</w:t>
      </w:r>
    </w:p>
    <w:p w14:paraId="4BB6FF0E" w14:textId="77777777" w:rsidR="000503FF" w:rsidRPr="00262966" w:rsidRDefault="000503FF" w:rsidP="00262966">
      <w:pPr>
        <w:rPr>
          <w:rFonts w:eastAsia="Calibri"/>
          <w:lang w:val="vi-VN"/>
        </w:rPr>
      </w:pPr>
      <w:r w:rsidRPr="00262966">
        <w:rPr>
          <w:rFonts w:eastAsia="Calibri"/>
          <w:lang w:val="vi-VN"/>
        </w:rPr>
        <w:t>- 11 đơn vị</w:t>
      </w:r>
      <w:r w:rsidR="00FC72A7" w:rsidRPr="00262966">
        <w:rPr>
          <w:rFonts w:eastAsia="Calibri"/>
          <w:lang w:val="vi-VN"/>
        </w:rPr>
        <w:t>, cơ sở y tế</w:t>
      </w:r>
      <w:r w:rsidRPr="00262966">
        <w:rPr>
          <w:rFonts w:eastAsia="Calibri"/>
          <w:lang w:val="vi-VN"/>
        </w:rPr>
        <w:t xml:space="preserve"> tuyến huyện: Là các trung tâm y tế đa chức năng tại 11 huyện, thị xã, thành phố.</w:t>
      </w:r>
    </w:p>
    <w:p w14:paraId="46638B96" w14:textId="77777777" w:rsidR="000503FF" w:rsidRPr="00262966" w:rsidRDefault="000503FF" w:rsidP="00262966">
      <w:pPr>
        <w:rPr>
          <w:rFonts w:eastAsia="Calibri"/>
          <w:lang w:val="vi-VN"/>
        </w:rPr>
      </w:pPr>
      <w:r w:rsidRPr="00262966">
        <w:rPr>
          <w:rFonts w:eastAsia="Calibri"/>
          <w:lang w:val="vi-VN"/>
        </w:rPr>
        <w:t>- 04 Phòng khám đa khoa khu vực và 159 trạm y tế, thuộc 11 trung tâm y tế tuyến huyện.</w:t>
      </w:r>
    </w:p>
    <w:p w14:paraId="73EEC89D" w14:textId="08FAF955" w:rsidR="000503FF" w:rsidRPr="00262966" w:rsidRDefault="000503FF" w:rsidP="00262966">
      <w:pPr>
        <w:rPr>
          <w:rFonts w:eastAsia="Calibri"/>
          <w:lang w:val="vi-VN"/>
        </w:rPr>
      </w:pPr>
      <w:r w:rsidRPr="00262966">
        <w:rPr>
          <w:rFonts w:eastAsia="Calibri"/>
          <w:lang w:val="vi-VN"/>
        </w:rPr>
        <w:t xml:space="preserve">- 04 bệnh viện ngoài công lập (Bệnh viện đa khoa Hòa Bình; Bệnh viện đa khoa Bình Định, Bệnh viện đa khoa Thu Phúc, Bệnh viện Mắt Sài Gòn </w:t>
      </w:r>
      <w:r w:rsidR="00117AA1" w:rsidRPr="00262966">
        <w:rPr>
          <w:rFonts w:eastAsia="Calibri"/>
          <w:lang w:val="vi-VN"/>
        </w:rPr>
        <w:t>-</w:t>
      </w:r>
      <w:r w:rsidRPr="00262966">
        <w:rPr>
          <w:rFonts w:eastAsia="Calibri"/>
          <w:lang w:val="vi-VN"/>
        </w:rPr>
        <w:t xml:space="preserve"> Quy Nhơn) và 1.731 cơ sở hành nghề khám bệnh và kinh doanh thuốc chữa bệnh ngoài công lập (y: 607, y học cổ truyền: 159, dược: 965).</w:t>
      </w:r>
    </w:p>
    <w:p w14:paraId="2A93280C" w14:textId="79985BE4" w:rsidR="000503FF" w:rsidRPr="00262966" w:rsidRDefault="000503FF" w:rsidP="00262966">
      <w:pPr>
        <w:rPr>
          <w:rFonts w:eastAsia="Calibri"/>
          <w:lang w:val="vi-VN"/>
        </w:rPr>
      </w:pPr>
      <w:r w:rsidRPr="00262966">
        <w:rPr>
          <w:rFonts w:eastAsia="Calibri"/>
          <w:lang w:val="vi-VN"/>
        </w:rPr>
        <w:t xml:space="preserve">- 04 cơ sở y tế trực thuộc bộ, ngành đứng chân trên địa bàn (Viện Sốt rét </w:t>
      </w:r>
      <w:r w:rsidR="00117AA1" w:rsidRPr="00262966">
        <w:rPr>
          <w:rFonts w:eastAsia="Calibri"/>
          <w:lang w:val="vi-VN"/>
        </w:rPr>
        <w:t>-</w:t>
      </w:r>
      <w:r w:rsidRPr="00262966">
        <w:rPr>
          <w:rFonts w:eastAsia="Calibri"/>
          <w:lang w:val="vi-VN"/>
        </w:rPr>
        <w:t xml:space="preserve"> Ký sinh trùng </w:t>
      </w:r>
      <w:r w:rsidR="00117AA1" w:rsidRPr="00262966">
        <w:rPr>
          <w:rFonts w:eastAsia="Calibri"/>
          <w:lang w:val="vi-VN"/>
        </w:rPr>
        <w:t>-</w:t>
      </w:r>
      <w:r w:rsidRPr="00262966">
        <w:rPr>
          <w:rFonts w:eastAsia="Calibri"/>
          <w:lang w:val="vi-VN"/>
        </w:rPr>
        <w:t xml:space="preserve"> Côn trùng Quy Nhơn, Bệnh viện Phong </w:t>
      </w:r>
      <w:r w:rsidR="00117AA1" w:rsidRPr="00262966">
        <w:rPr>
          <w:rFonts w:eastAsia="Calibri"/>
          <w:lang w:val="vi-VN"/>
        </w:rPr>
        <w:t>-</w:t>
      </w:r>
      <w:r w:rsidRPr="00262966">
        <w:rPr>
          <w:rFonts w:eastAsia="Calibri"/>
          <w:lang w:val="vi-VN"/>
        </w:rPr>
        <w:t xml:space="preserve"> Da liễu trung ương Quy </w:t>
      </w:r>
      <w:r w:rsidRPr="00262966">
        <w:rPr>
          <w:rFonts w:eastAsia="Calibri"/>
          <w:lang w:val="vi-VN"/>
        </w:rPr>
        <w:lastRenderedPageBreak/>
        <w:t xml:space="preserve">Hòa, Bệnh viện Quân Y 13, Bệnh viện Chỉnh hình và Phục hồi chức năng Quy Nhơn). </w:t>
      </w:r>
    </w:p>
    <w:p w14:paraId="6A741552" w14:textId="77777777" w:rsidR="00367E45" w:rsidRPr="00E17E24" w:rsidRDefault="00F60503" w:rsidP="00262966">
      <w:pPr>
        <w:rPr>
          <w:rFonts w:eastAsia="Calibri"/>
          <w:lang w:val="vi-VN"/>
        </w:rPr>
      </w:pPr>
      <w:r w:rsidRPr="00262966">
        <w:rPr>
          <w:rFonts w:eastAsia="Calibri"/>
          <w:lang w:val="vi-VN"/>
        </w:rPr>
        <w:t>Các cở sở đủ điều kiện đáp ứng nhu cầu khám chữa bệnh nhân dân trong tỉnh và các tỉnh lân cận.</w:t>
      </w:r>
      <w:bookmarkStart w:id="39" w:name="_Toc84338415"/>
    </w:p>
    <w:p w14:paraId="0262D724" w14:textId="650A4318" w:rsidR="00367E45" w:rsidRPr="00E17E24" w:rsidRDefault="00117AA1" w:rsidP="001971B1">
      <w:pPr>
        <w:pStyle w:val="Heading3"/>
        <w:spacing w:before="40" w:after="0" w:line="240" w:lineRule="auto"/>
        <w:rPr>
          <w:rFonts w:eastAsia="Calibri"/>
          <w:szCs w:val="28"/>
          <w:lang w:val="vi-VN"/>
        </w:rPr>
      </w:pPr>
      <w:bookmarkStart w:id="40" w:name="_Toc140846805"/>
      <w:r w:rsidRPr="00262966">
        <w:rPr>
          <w:rFonts w:eastAsia="Calibri"/>
          <w:szCs w:val="28"/>
          <w:lang w:val="vi-VN"/>
        </w:rPr>
        <w:t>5</w:t>
      </w:r>
      <w:r w:rsidR="00F60503" w:rsidRPr="00E17E24">
        <w:rPr>
          <w:rFonts w:eastAsia="Calibri"/>
          <w:szCs w:val="28"/>
          <w:lang w:val="vi-VN"/>
        </w:rPr>
        <w:t>. Hệ thống đường giao thông</w:t>
      </w:r>
      <w:bookmarkEnd w:id="39"/>
      <w:bookmarkEnd w:id="40"/>
    </w:p>
    <w:p w14:paraId="24E42638" w14:textId="77777777" w:rsidR="00367E45" w:rsidRPr="00262966" w:rsidRDefault="00F60503" w:rsidP="00262966">
      <w:pPr>
        <w:rPr>
          <w:lang w:val="vi-VN"/>
        </w:rPr>
      </w:pPr>
      <w:r w:rsidRPr="00262966">
        <w:rPr>
          <w:lang w:val="vi-VN"/>
        </w:rPr>
        <w:t>Bình Định có đủ các loại hình giao thông gồm đường bộ, đường sắt, đường thủy nội địa, đường hàng không và đường biển</w:t>
      </w:r>
      <w:bookmarkStart w:id="41" w:name="_Toc84338416"/>
      <w:r w:rsidR="003762D2" w:rsidRPr="00262966">
        <w:rPr>
          <w:lang w:val="vi-VN"/>
        </w:rPr>
        <w:t>.</w:t>
      </w:r>
    </w:p>
    <w:p w14:paraId="5F9AF747" w14:textId="77777777" w:rsidR="006929BC" w:rsidRPr="00262966" w:rsidRDefault="006929BC" w:rsidP="003762D2">
      <w:pPr>
        <w:spacing w:before="40" w:after="0" w:line="240" w:lineRule="auto"/>
        <w:rPr>
          <w:b/>
          <w:i/>
          <w:iCs/>
          <w:szCs w:val="28"/>
          <w:lang w:val="vi-VN"/>
        </w:rPr>
      </w:pPr>
      <w:r w:rsidRPr="00262966">
        <w:rPr>
          <w:b/>
          <w:i/>
          <w:iCs/>
          <w:szCs w:val="28"/>
          <w:lang w:val="vi-VN"/>
        </w:rPr>
        <w:t>a) Giao thông đường bộ</w:t>
      </w:r>
    </w:p>
    <w:p w14:paraId="570D53D4" w14:textId="77777777" w:rsidR="003762D2" w:rsidRPr="00262966" w:rsidRDefault="003762D2" w:rsidP="00262966">
      <w:pPr>
        <w:rPr>
          <w:lang w:val="vi-VN"/>
        </w:rPr>
      </w:pPr>
      <w:r w:rsidRPr="00262966">
        <w:rPr>
          <w:lang w:val="vi-VN"/>
        </w:rPr>
        <w:t>Về Quốc lộ: Trên địa bàn tỉnh Bình Định hiện tại có 5 tuyến Quốc lộ với tổng chiều dài 308,5 km và tuyến đường bộ ven biển dài 130,87 km. Mạng lưới đường theo trục dọc Bắc Nam và trục ngang Đông Tây</w:t>
      </w:r>
      <w:r w:rsidR="00C807A1" w:rsidRPr="00262966">
        <w:rPr>
          <w:lang w:val="vi-VN"/>
        </w:rPr>
        <w:t xml:space="preserve"> gồm:</w:t>
      </w:r>
    </w:p>
    <w:p w14:paraId="3555E194" w14:textId="77777777" w:rsidR="003762D2" w:rsidRPr="00262966" w:rsidRDefault="006929BC" w:rsidP="00262966">
      <w:pPr>
        <w:rPr>
          <w:lang w:val="vi-VN"/>
        </w:rPr>
      </w:pPr>
      <w:r w:rsidRPr="00262966">
        <w:rPr>
          <w:lang w:val="vi-VN"/>
        </w:rPr>
        <w:t xml:space="preserve">- </w:t>
      </w:r>
      <w:r w:rsidR="003762D2" w:rsidRPr="00262966">
        <w:rPr>
          <w:lang w:val="vi-VN"/>
        </w:rPr>
        <w:t>Quốc lộ 1: đoạn qua địa bàn tỉnh Bình Định dài 118km, đạt tiêu chuẩn đường cấp III, 04 làn xe; riêng các đoạn tuyến tránh quy mô 02 làn xe.</w:t>
      </w:r>
    </w:p>
    <w:p w14:paraId="3ABBC461" w14:textId="620CB2E0" w:rsidR="003762D2" w:rsidRPr="00262966" w:rsidRDefault="003762D2" w:rsidP="00262966">
      <w:pPr>
        <w:rPr>
          <w:lang w:val="vi-VN"/>
        </w:rPr>
      </w:pPr>
      <w:r w:rsidRPr="00262966">
        <w:rPr>
          <w:lang w:val="vi-VN"/>
        </w:rPr>
        <w:t>-</w:t>
      </w:r>
      <w:r w:rsidRPr="00262966">
        <w:rPr>
          <w:lang w:val="vi-VN"/>
        </w:rPr>
        <w:tab/>
        <w:t xml:space="preserve"> Quốc lộ 1D: Quốc lộ 1D dài 34km nối liền 2 tỉnh Bình Định và Phú Yên, có điểm đầu tại ngã ba Phú Tài </w:t>
      </w:r>
      <w:r w:rsidR="00117AA1" w:rsidRPr="00262966">
        <w:rPr>
          <w:lang w:val="vi-VN"/>
        </w:rPr>
        <w:t>-</w:t>
      </w:r>
      <w:r w:rsidRPr="00262966">
        <w:rPr>
          <w:lang w:val="vi-VN"/>
        </w:rPr>
        <w:t xml:space="preserve"> Bình Định, điểm cuối tại thị xã Sông Cầu </w:t>
      </w:r>
      <w:r w:rsidR="00117AA1" w:rsidRPr="00262966">
        <w:rPr>
          <w:lang w:val="vi-VN"/>
        </w:rPr>
        <w:t>-</w:t>
      </w:r>
      <w:r w:rsidRPr="00262966">
        <w:rPr>
          <w:lang w:val="vi-VN"/>
        </w:rPr>
        <w:t xml:space="preserve"> Phú Yên. Đoạn qua địa bàn tỉnh dài 21,6km, đạt tiêu chuẩn cấp III, 2 làn xe cơ giới; riêng đoạn đi qua nội thành thành phố từ ngã 3 Phú Tài đến bến xe bến xe Trung tâm Quy Nhơn theo quy hoạch đường đô thị, 4 làn xe, lộ giới 40m.</w:t>
      </w:r>
    </w:p>
    <w:p w14:paraId="5069A05E" w14:textId="0BF005B8" w:rsidR="003762D2" w:rsidRPr="00262966" w:rsidRDefault="003762D2" w:rsidP="00262966">
      <w:pPr>
        <w:rPr>
          <w:lang w:val="vi-VN"/>
        </w:rPr>
      </w:pPr>
      <w:r w:rsidRPr="00262966">
        <w:rPr>
          <w:lang w:val="vi-VN"/>
        </w:rPr>
        <w:t>-</w:t>
      </w:r>
      <w:r w:rsidRPr="00262966">
        <w:rPr>
          <w:lang w:val="vi-VN"/>
        </w:rPr>
        <w:tab/>
        <w:t xml:space="preserve"> Quốc lộ 19: Quốc lộ 19 dài 240 km có điểm đầu tại cảng Quy Nhơn </w:t>
      </w:r>
      <w:r w:rsidR="00117AA1" w:rsidRPr="00262966">
        <w:rPr>
          <w:lang w:val="vi-VN"/>
        </w:rPr>
        <w:t>-</w:t>
      </w:r>
      <w:r w:rsidRPr="00262966">
        <w:rPr>
          <w:lang w:val="vi-VN"/>
        </w:rPr>
        <w:t xml:space="preserve"> Bình Định, điểm cuối tại cửa khẩu Lệ Thanh </w:t>
      </w:r>
      <w:r w:rsidR="00117AA1" w:rsidRPr="00262966">
        <w:rPr>
          <w:lang w:val="vi-VN"/>
        </w:rPr>
        <w:t>-</w:t>
      </w:r>
      <w:r w:rsidRPr="00262966">
        <w:rPr>
          <w:lang w:val="vi-VN"/>
        </w:rPr>
        <w:t xml:space="preserve"> Gia Lai. Đoạn qua địa bàn tỉnh dài 69,5 km, đạt tiêu chuẩn đường cấp III đồng bằng, 2-4 làn xe cơ giới.</w:t>
      </w:r>
    </w:p>
    <w:p w14:paraId="7F3A1BE6" w14:textId="121823C3" w:rsidR="003762D2" w:rsidRPr="00262966" w:rsidRDefault="003762D2" w:rsidP="00262966">
      <w:pPr>
        <w:rPr>
          <w:lang w:val="vi-VN"/>
        </w:rPr>
      </w:pPr>
      <w:r w:rsidRPr="00262966">
        <w:rPr>
          <w:lang w:val="vi-VN"/>
        </w:rPr>
        <w:t xml:space="preserve">- Quốc lộ 19B: đoạn qua địa bàn tỉnh dài 60 km, gồm nhiều đoạn tuyến: Đoạn đi trùng Đường trục khu kinh tế Nhơn Hội dài 15,70 km nền đường 65-80m, mặt đường 15m gồm 04 làn xe; đoạn đi trùng đường ĐT.639 dài 1,95 km đạt đường cấp VI, nền 6,5m; Đoạn từ Cát Tiến </w:t>
      </w:r>
      <w:r w:rsidR="00117AA1" w:rsidRPr="00262966">
        <w:rPr>
          <w:lang w:val="vi-VN"/>
        </w:rPr>
        <w:t>-</w:t>
      </w:r>
      <w:r w:rsidRPr="00262966">
        <w:rPr>
          <w:lang w:val="vi-VN"/>
        </w:rPr>
        <w:t xml:space="preserve"> Kiên Mỹ dài 42,35 km đạt quy mô từ cấp VI đến cấp III tùy đoạn. </w:t>
      </w:r>
    </w:p>
    <w:p w14:paraId="734D3A04" w14:textId="26ECFDE6" w:rsidR="003762D2" w:rsidRPr="00262966" w:rsidRDefault="003762D2" w:rsidP="00262966">
      <w:pPr>
        <w:rPr>
          <w:lang w:val="vi-VN"/>
        </w:rPr>
      </w:pPr>
      <w:r w:rsidRPr="00262966">
        <w:rPr>
          <w:lang w:val="vi-VN"/>
        </w:rPr>
        <w:t>-</w:t>
      </w:r>
      <w:r w:rsidRPr="00262966">
        <w:rPr>
          <w:lang w:val="vi-VN"/>
        </w:rPr>
        <w:tab/>
        <w:t xml:space="preserve"> Quốc lộ 19C: Quốc lộ 19C dài 151,48 km có điểm đầu giao với Quốc lộ 1 (km 1220+600) thuộc thị trấn Diêu Trì </w:t>
      </w:r>
      <w:r w:rsidR="00117AA1" w:rsidRPr="00262966">
        <w:rPr>
          <w:lang w:val="vi-VN"/>
        </w:rPr>
        <w:t>-</w:t>
      </w:r>
      <w:r w:rsidRPr="00262966">
        <w:rPr>
          <w:lang w:val="vi-VN"/>
        </w:rPr>
        <w:t xml:space="preserve"> huyện Tuy Phước </w:t>
      </w:r>
      <w:r w:rsidR="00117AA1" w:rsidRPr="00262966">
        <w:rPr>
          <w:lang w:val="vi-VN"/>
        </w:rPr>
        <w:t>-</w:t>
      </w:r>
      <w:r w:rsidRPr="00262966">
        <w:rPr>
          <w:lang w:val="vi-VN"/>
        </w:rPr>
        <w:t xml:space="preserve"> tỉnh Bình Định, điểm cuối giáp với ĐT.693B (đường liên tỉnh 13B) thuộc xã Sông Hinh </w:t>
      </w:r>
      <w:r w:rsidR="00117AA1" w:rsidRPr="00262966">
        <w:rPr>
          <w:lang w:val="vi-VN"/>
        </w:rPr>
        <w:t>-</w:t>
      </w:r>
      <w:r w:rsidRPr="00262966">
        <w:rPr>
          <w:lang w:val="vi-VN"/>
        </w:rPr>
        <w:t xml:space="preserve"> huyện M’Đrăk </w:t>
      </w:r>
      <w:r w:rsidR="00117AA1" w:rsidRPr="00262966">
        <w:rPr>
          <w:lang w:val="vi-VN"/>
        </w:rPr>
        <w:t>-</w:t>
      </w:r>
      <w:r w:rsidRPr="00262966">
        <w:rPr>
          <w:lang w:val="vi-VN"/>
        </w:rPr>
        <w:t xml:space="preserve"> tỉnh Đắk Lắk. Đoạn qua địa bàn tỉnh dài 39,38 km. Tuyến đường đạt cấp IV, V, VI tùy từng đoạn.</w:t>
      </w:r>
    </w:p>
    <w:p w14:paraId="74B7A835" w14:textId="3C468671" w:rsidR="003762D2" w:rsidRPr="00262966" w:rsidRDefault="003762D2" w:rsidP="00262966">
      <w:pPr>
        <w:rPr>
          <w:lang w:val="vi-VN"/>
        </w:rPr>
      </w:pPr>
      <w:r w:rsidRPr="00262966">
        <w:rPr>
          <w:lang w:val="vi-VN"/>
        </w:rPr>
        <w:t xml:space="preserve">- Đường bộ ven biển: Đoạn qua địa bàn tỉnh dài 130,87 km theo quy hoạch Đường ven biển quốc gia được Thủ tướng Chính phủ phê duyệt tại Quyết định số 129/QĐ-TTg. Về hiện trạng, tuyến đường được chia thành 3 đoạn tuyến chính: đoạn Tam Quan </w:t>
      </w:r>
      <w:r w:rsidR="00117AA1" w:rsidRPr="00262966">
        <w:rPr>
          <w:lang w:val="vi-VN"/>
        </w:rPr>
        <w:t>-</w:t>
      </w:r>
      <w:r w:rsidRPr="00262966">
        <w:rPr>
          <w:lang w:val="vi-VN"/>
        </w:rPr>
        <w:t xml:space="preserve"> Nhơn Hội dài 103,77 km cơ bản theo đường ĐT.639 hiện trạng, quy mô đường cấp VI-III, đoạn Nhơn Hội </w:t>
      </w:r>
      <w:r w:rsidR="00117AA1" w:rsidRPr="00262966">
        <w:rPr>
          <w:lang w:val="vi-VN"/>
        </w:rPr>
        <w:t>-</w:t>
      </w:r>
      <w:r w:rsidRPr="00262966">
        <w:rPr>
          <w:lang w:val="vi-VN"/>
        </w:rPr>
        <w:t xml:space="preserve"> Kho xăng dầu Phú Hòa dài 12,1 km </w:t>
      </w:r>
      <w:r w:rsidRPr="00262966">
        <w:rPr>
          <w:lang w:val="vi-VN"/>
        </w:rPr>
        <w:lastRenderedPageBreak/>
        <w:t xml:space="preserve">đi theo đường trong đô thị; đoạn kho xăng dầu Phú Hòa </w:t>
      </w:r>
      <w:r w:rsidR="00117AA1" w:rsidRPr="00262966">
        <w:rPr>
          <w:lang w:val="vi-VN"/>
        </w:rPr>
        <w:t>-</w:t>
      </w:r>
      <w:r w:rsidRPr="00262966">
        <w:rPr>
          <w:lang w:val="vi-VN"/>
        </w:rPr>
        <w:t xml:space="preserve"> ranh giới Bình Định, Phú Yên dài 15,0 km đi trùng Quốc lộ 1D.</w:t>
      </w:r>
    </w:p>
    <w:p w14:paraId="44BCE3BA" w14:textId="77777777" w:rsidR="003762D2" w:rsidRPr="00262966" w:rsidRDefault="003762D2" w:rsidP="00262966">
      <w:pPr>
        <w:rPr>
          <w:rFonts w:eastAsia="Calibri"/>
          <w:lang w:val="vi-VN"/>
        </w:rPr>
      </w:pPr>
      <w:r w:rsidRPr="00262966">
        <w:rPr>
          <w:rFonts w:eastAsia="Calibri"/>
          <w:lang w:val="vi-VN"/>
        </w:rPr>
        <w:t>Về các tuyến đường tỉnh: Tỉnh Bình Định có 11 tuyến đường tỉnh với tổng chiều dài 506,47km, Kết cấu mặt đường chủ yếu là bê tông nhựa và BTXM, trong đó mặt đường BTN chiếm 70,1% và mặt đường BTXM chiếm 29,9%. tuyến ĐT.629 (Bồng Sơn-An Lão), ĐT.630 (Hoài Đức-Kim Sơn), ĐT.631 (Nhơn Hưng-Phước Thắng), ĐT.632 (Phù Mỹ-Bình Dương), ĐT.633 (Chợ Gồm-Đề Gi), ĐT.634 (Hòa Hội-Hội Sơn), ĐT.636 (Gò Bồi-Bình Nghi), ĐT.637 (Vườn Xoài-Vĩnh Sơn), ĐT.638 (Chương Hòa-Long Vân), ĐT.639 (Quy Nhơn-Tam Quan), ĐT.640 (Ông Đô-Cát Tiến).</w:t>
      </w:r>
    </w:p>
    <w:p w14:paraId="1D7934C2" w14:textId="77777777" w:rsidR="003762D2" w:rsidRPr="00262966" w:rsidRDefault="003762D2" w:rsidP="00262966">
      <w:pPr>
        <w:rPr>
          <w:rFonts w:eastAsia="Calibri"/>
          <w:lang w:val="vi-VN"/>
        </w:rPr>
      </w:pPr>
      <w:r w:rsidRPr="00262966">
        <w:rPr>
          <w:rFonts w:eastAsia="Calibri"/>
          <w:lang w:val="vi-VN"/>
        </w:rPr>
        <w:t>Về các tuyến đường huyện: Toàn tỉnh hiện nay có 53 tuyến đường huyện với tổng chiều dài là 542,40 km chiếm 4,80% tổng chiều dài đường bộ trên địa bàn tỉnh. Tỷ lệ đường huyện được cứng hoá rất cao 100%, trong đó đường bê tông nhựa chiếm 90,83%, đường bê tông xi măng chiếm 9,17%. Tình trạng các tuyến đường huyện tương đối tốt.</w:t>
      </w:r>
    </w:p>
    <w:p w14:paraId="4DE9B651" w14:textId="77777777" w:rsidR="003762D2" w:rsidRPr="00262966" w:rsidRDefault="003762D2" w:rsidP="00262966">
      <w:pPr>
        <w:rPr>
          <w:rFonts w:eastAsia="Calibri"/>
          <w:lang w:val="vi-VN"/>
        </w:rPr>
      </w:pPr>
      <w:r w:rsidRPr="00262966">
        <w:rPr>
          <w:rFonts w:eastAsia="Calibri"/>
          <w:lang w:val="vi-VN"/>
        </w:rPr>
        <w:t>Về các tuyến đường đô thị:</w:t>
      </w:r>
      <w:r w:rsidRPr="00262966">
        <w:rPr>
          <w:lang w:val="vi-VN"/>
        </w:rPr>
        <w:t xml:space="preserve"> </w:t>
      </w:r>
      <w:r w:rsidRPr="00262966">
        <w:rPr>
          <w:rFonts w:eastAsia="Calibri"/>
          <w:lang w:val="vi-VN"/>
        </w:rPr>
        <w:t xml:space="preserve">Toàn tỉnh có 653,4km đường đô thị, tập trung chủ yếu tại thành phố Quy Nhơn và thị xã An Nhơn. </w:t>
      </w:r>
    </w:p>
    <w:p w14:paraId="1A0411FA" w14:textId="77777777" w:rsidR="003762D2" w:rsidRPr="00262966" w:rsidRDefault="006929BC" w:rsidP="001971B1">
      <w:pPr>
        <w:spacing w:before="40" w:after="0" w:line="240" w:lineRule="auto"/>
        <w:rPr>
          <w:rFonts w:eastAsia="Calibri"/>
          <w:b/>
          <w:bCs/>
          <w:i/>
          <w:iCs/>
          <w:szCs w:val="28"/>
          <w:lang w:val="vi-VN"/>
        </w:rPr>
      </w:pPr>
      <w:r w:rsidRPr="00262966">
        <w:rPr>
          <w:rFonts w:eastAsia="Calibri"/>
          <w:b/>
          <w:bCs/>
          <w:i/>
          <w:iCs/>
          <w:szCs w:val="28"/>
          <w:lang w:val="vi-VN"/>
        </w:rPr>
        <w:t>b) Giao thông đường sắt</w:t>
      </w:r>
    </w:p>
    <w:p w14:paraId="2932616A" w14:textId="0BEFB8C5" w:rsidR="006929BC" w:rsidRPr="00262966" w:rsidRDefault="006929BC" w:rsidP="00262966">
      <w:pPr>
        <w:rPr>
          <w:rFonts w:eastAsia="Calibri"/>
          <w:lang w:val="vi-VN"/>
        </w:rPr>
      </w:pPr>
      <w:r w:rsidRPr="00262966">
        <w:rPr>
          <w:rFonts w:eastAsia="Calibri"/>
          <w:lang w:val="vi-VN"/>
        </w:rPr>
        <w:t xml:space="preserve">Tuyến đường sắt thống nhất Hà Nội - TP. Hồ Chí Minh chạy dọc xuyên suốt tỉnh với tổng chiều dài là 147,12km bao gồm tuyến chính Hà Nội </w:t>
      </w:r>
      <w:r w:rsidR="00117AA1" w:rsidRPr="00262966">
        <w:rPr>
          <w:rFonts w:eastAsia="Calibri"/>
          <w:lang w:val="vi-VN"/>
        </w:rPr>
        <w:t>-</w:t>
      </w:r>
      <w:r w:rsidRPr="00262966">
        <w:rPr>
          <w:rFonts w:eastAsia="Calibri"/>
          <w:lang w:val="vi-VN"/>
        </w:rPr>
        <w:t xml:space="preserve"> TP. Hồ Chí Minh và 1 nhánh nối vào thành phố Quy Nhơn. Tuyến chính Hà Nội </w:t>
      </w:r>
      <w:r w:rsidR="00117AA1" w:rsidRPr="00262966">
        <w:rPr>
          <w:rFonts w:eastAsia="Calibri"/>
          <w:lang w:val="vi-VN"/>
        </w:rPr>
        <w:t>-</w:t>
      </w:r>
      <w:r w:rsidRPr="00262966">
        <w:rPr>
          <w:rFonts w:eastAsia="Calibri"/>
          <w:lang w:val="vi-VN"/>
        </w:rPr>
        <w:t xml:space="preserve"> TP. Hồ Chí Minh dài 136,82 km. Nhánh nối vào Quy Nhơn bắt đầu từ ga Diêu Trì đến ga Quy Nhơn tại thành phố Quy Nhơn có chiều dài 10,34km.</w:t>
      </w:r>
    </w:p>
    <w:p w14:paraId="0CCFDED3" w14:textId="77777777" w:rsidR="006929BC" w:rsidRPr="00262966" w:rsidRDefault="006929BC" w:rsidP="00262966">
      <w:pPr>
        <w:rPr>
          <w:rFonts w:eastAsia="Calibri"/>
          <w:lang w:val="vi-VN"/>
        </w:rPr>
      </w:pPr>
      <w:r w:rsidRPr="00262966">
        <w:rPr>
          <w:rFonts w:eastAsia="Calibri"/>
          <w:lang w:val="vi-VN"/>
        </w:rPr>
        <w:t>Trên địa bàn tỉnh có 12 ga, trong đó 11 ga trên tuyến chính, 1 ga trên tuyến nhánh. Ga chính là ga Diêu Trì, còn lại chủ yếu là các ga có chức năng tránh tàu.  Ga Quy Nhơn là ga hành khách nằm trong nội đô thành phố, hiện chỉ khai thác tuyến TP Hồ Chí Minh - Quy Nhơn.</w:t>
      </w:r>
    </w:p>
    <w:p w14:paraId="1DA40ACA" w14:textId="77777777" w:rsidR="006929BC" w:rsidRPr="00262966" w:rsidRDefault="006929BC" w:rsidP="006929BC">
      <w:pPr>
        <w:spacing w:before="40" w:after="0" w:line="240" w:lineRule="auto"/>
        <w:rPr>
          <w:rFonts w:eastAsia="Calibri"/>
          <w:b/>
          <w:bCs/>
          <w:i/>
          <w:iCs/>
          <w:szCs w:val="28"/>
          <w:lang w:val="vi-VN"/>
        </w:rPr>
      </w:pPr>
      <w:r w:rsidRPr="00262966">
        <w:rPr>
          <w:rFonts w:eastAsia="Calibri"/>
          <w:b/>
          <w:bCs/>
          <w:i/>
          <w:iCs/>
          <w:szCs w:val="28"/>
          <w:lang w:val="vi-VN"/>
        </w:rPr>
        <w:t xml:space="preserve">c) Giao thông đường hàng không </w:t>
      </w:r>
    </w:p>
    <w:p w14:paraId="393E9B75" w14:textId="77777777" w:rsidR="006A6D36" w:rsidRPr="00262966" w:rsidRDefault="006A6D36" w:rsidP="00262966">
      <w:pPr>
        <w:rPr>
          <w:rFonts w:eastAsia="Calibri"/>
          <w:lang w:val="vi-VN"/>
        </w:rPr>
      </w:pPr>
      <w:r w:rsidRPr="00262966">
        <w:rPr>
          <w:rFonts w:eastAsia="Calibri"/>
          <w:lang w:val="vi-VN"/>
        </w:rPr>
        <w:t>Cảng Hàng không Phù Cát (CHK Phù Cát) cách trung tâm thành phố Quy Nhơn 30km về phía Tây Bắc, cách Quốc lộ 1 khoảng 1,5km về hướng Tây; đây là sân bay sử dụng chung dân dụng và quân sự, đạt cấp 4C, đáp ứng khả năng khai thác các loại tàu bay A321/321 và tương đương. Nhà ga hành khách có diện tích 8.397m2, năng lực phục vụ 600 hành khách giờ cao điểm, công suất thiết kế 1,2-1,5 triệu hành khách/năm, có khả năng mở rộng để nâng công suất lên 2,4 triệu hành khách/năm.</w:t>
      </w:r>
    </w:p>
    <w:p w14:paraId="31DEBA8F" w14:textId="77777777" w:rsidR="006A6D36" w:rsidRPr="00262966" w:rsidRDefault="006A6D36" w:rsidP="00262966">
      <w:pPr>
        <w:rPr>
          <w:rFonts w:eastAsia="Calibri"/>
          <w:lang w:val="vi-VN"/>
        </w:rPr>
      </w:pPr>
      <w:r w:rsidRPr="00262966">
        <w:rPr>
          <w:rFonts w:eastAsia="Calibri"/>
          <w:lang w:val="vi-VN"/>
        </w:rPr>
        <w:t xml:space="preserve">Theo quy hoạch định hướng đến năm 2030: đạt cấp sân bay 4E và sân bay quân sự cấp I, công suất 4 triệu hành khách/năm, 50.000 tấn hàng hóa/năm, có 12 vị trí đỗ tàu bay, đáp ứng khả năng khai thác các loại tàu bay code E trở xuống </w:t>
      </w:r>
      <w:r w:rsidRPr="00262966">
        <w:rPr>
          <w:rFonts w:eastAsia="Calibri"/>
          <w:lang w:val="vi-VN"/>
        </w:rPr>
        <w:lastRenderedPageBreak/>
        <w:t>như B777, A320, A321 và tương đương. Nhà ga hành khách có công suất đạt 2,4 triệu hành khách/năm, đồng thời cải tạo nhà ga hành khách đến năm 2030 đạt 4 triệu hành khách/năm.</w:t>
      </w:r>
    </w:p>
    <w:p w14:paraId="48A7DEBC" w14:textId="77777777" w:rsidR="006A6D36" w:rsidRPr="00262966" w:rsidRDefault="006A6D36" w:rsidP="006A6D36">
      <w:pPr>
        <w:spacing w:before="40" w:after="0" w:line="240" w:lineRule="auto"/>
        <w:rPr>
          <w:rFonts w:eastAsia="Calibri"/>
          <w:b/>
          <w:bCs/>
          <w:i/>
          <w:iCs/>
          <w:szCs w:val="28"/>
          <w:lang w:val="vi-VN"/>
        </w:rPr>
      </w:pPr>
      <w:r w:rsidRPr="00262966">
        <w:rPr>
          <w:rFonts w:eastAsia="Calibri"/>
          <w:b/>
          <w:bCs/>
          <w:i/>
          <w:iCs/>
          <w:szCs w:val="28"/>
          <w:lang w:val="vi-VN"/>
        </w:rPr>
        <w:t>d) Giao thông đường thủy nội địa</w:t>
      </w:r>
    </w:p>
    <w:p w14:paraId="6B18A384" w14:textId="06901A1D" w:rsidR="006A6D36" w:rsidRPr="00262966" w:rsidRDefault="006A6D36" w:rsidP="00262966">
      <w:pPr>
        <w:rPr>
          <w:rFonts w:eastAsia="Calibri"/>
          <w:lang w:val="vi-VN"/>
        </w:rPr>
      </w:pPr>
      <w:r w:rsidRPr="00262966">
        <w:rPr>
          <w:rFonts w:eastAsia="Calibri"/>
          <w:lang w:val="vi-VN"/>
        </w:rPr>
        <w:t>Hệ thống giao thông đường thủy nội địa trên địa bàn tỉnh gồm: vùng nội thủy dọc bờ biển dài 134 km có diện tích khoảng 3.216km</w:t>
      </w:r>
      <w:r w:rsidRPr="00262966">
        <w:rPr>
          <w:rFonts w:eastAsia="Calibri"/>
          <w:vertAlign w:val="superscript"/>
          <w:lang w:val="vi-VN"/>
        </w:rPr>
        <w:t>2</w:t>
      </w:r>
      <w:r w:rsidRPr="00262966">
        <w:rPr>
          <w:rFonts w:eastAsia="Calibri"/>
          <w:lang w:val="vi-VN"/>
        </w:rPr>
        <w:t>; đầm Thị Nại khoảng 50,6km</w:t>
      </w:r>
      <w:r w:rsidRPr="00262966">
        <w:rPr>
          <w:rFonts w:eastAsia="Calibri"/>
          <w:vertAlign w:val="superscript"/>
          <w:lang w:val="vi-VN"/>
        </w:rPr>
        <w:t>2</w:t>
      </w:r>
      <w:r w:rsidRPr="00262966">
        <w:rPr>
          <w:rFonts w:eastAsia="Calibri"/>
          <w:lang w:val="vi-VN"/>
        </w:rPr>
        <w:t>; đầm Đề Gi rộng khoảng 16km</w:t>
      </w:r>
      <w:r w:rsidRPr="00262966">
        <w:rPr>
          <w:rFonts w:eastAsia="Calibri"/>
          <w:vertAlign w:val="superscript"/>
          <w:lang w:val="vi-VN"/>
        </w:rPr>
        <w:t>2</w:t>
      </w:r>
      <w:r w:rsidRPr="00262966">
        <w:rPr>
          <w:rFonts w:eastAsia="Calibri"/>
          <w:lang w:val="vi-VN"/>
        </w:rPr>
        <w:t>; khu du lịch Hầm Hô diện tích mặt nước khoảng 0,1km</w:t>
      </w:r>
      <w:r w:rsidRPr="00262966">
        <w:rPr>
          <w:rFonts w:eastAsia="Calibri"/>
          <w:vertAlign w:val="superscript"/>
          <w:lang w:val="vi-VN"/>
        </w:rPr>
        <w:t>2</w:t>
      </w:r>
      <w:r w:rsidRPr="00262966">
        <w:rPr>
          <w:rFonts w:eastAsia="Calibri"/>
          <w:lang w:val="vi-VN"/>
        </w:rPr>
        <w:t xml:space="preserve"> (tổng diện tích khu du lịch 0,4km</w:t>
      </w:r>
      <w:r w:rsidRPr="00262966">
        <w:rPr>
          <w:rFonts w:eastAsia="Calibri"/>
          <w:vertAlign w:val="superscript"/>
          <w:lang w:val="vi-VN"/>
        </w:rPr>
        <w:t>2</w:t>
      </w:r>
      <w:r w:rsidRPr="00262966">
        <w:rPr>
          <w:rFonts w:eastAsia="Calibri"/>
          <w:lang w:val="vi-VN"/>
        </w:rPr>
        <w:t>); Hồ Núi Một diện tích mặt nước khoảng 0,8 km</w:t>
      </w:r>
      <w:r w:rsidRPr="00262966">
        <w:rPr>
          <w:rFonts w:eastAsia="Calibri"/>
          <w:vertAlign w:val="superscript"/>
          <w:lang w:val="vi-VN"/>
        </w:rPr>
        <w:t>2</w:t>
      </w:r>
      <w:r w:rsidRPr="00262966">
        <w:rPr>
          <w:rFonts w:eastAsia="Calibri"/>
          <w:lang w:val="vi-VN"/>
        </w:rPr>
        <w:t xml:space="preserve"> (tổng diện tích 12km</w:t>
      </w:r>
      <w:r w:rsidRPr="00262966">
        <w:rPr>
          <w:rFonts w:eastAsia="Calibri"/>
          <w:vertAlign w:val="superscript"/>
          <w:lang w:val="vi-VN"/>
        </w:rPr>
        <w:t>2</w:t>
      </w:r>
      <w:r w:rsidRPr="00262966">
        <w:rPr>
          <w:rFonts w:eastAsia="Calibri"/>
          <w:lang w:val="vi-VN"/>
        </w:rPr>
        <w:t xml:space="preserve">). Hiện nay, trên địa bàn tỉnh có 01 tuyến Hải Cảng </w:t>
      </w:r>
      <w:r w:rsidR="00117AA1" w:rsidRPr="00262966">
        <w:rPr>
          <w:rFonts w:eastAsia="Calibri"/>
          <w:lang w:val="vi-VN"/>
        </w:rPr>
        <w:t>-</w:t>
      </w:r>
      <w:r w:rsidRPr="00262966">
        <w:rPr>
          <w:rFonts w:eastAsia="Calibri"/>
          <w:lang w:val="vi-VN"/>
        </w:rPr>
        <w:t xml:space="preserve"> Nhơn Châu đang khai thác với tần suất 01 chuyến đi về/ngày, chiều dài 30 km, nối thành phố Quy Nhơn với xã đảo Nhơn Châu. </w:t>
      </w:r>
    </w:p>
    <w:p w14:paraId="2B45FB43" w14:textId="77777777" w:rsidR="00367E45" w:rsidRPr="00262966" w:rsidRDefault="00F26D2F" w:rsidP="00262966">
      <w:pPr>
        <w:rPr>
          <w:lang w:val="vi-VN"/>
        </w:rPr>
      </w:pPr>
      <w:r w:rsidRPr="00262966">
        <w:rPr>
          <w:lang w:val="vi-VN"/>
        </w:rPr>
        <w:t>Ngoài ra, còn có 08</w:t>
      </w:r>
      <w:r w:rsidR="006A6D36" w:rsidRPr="00262966">
        <w:rPr>
          <w:lang w:val="vi-VN"/>
        </w:rPr>
        <w:t xml:space="preserve"> tuyến phục vụ khách tham quan, du lịch trong đầm và biển đảo</w:t>
      </w:r>
      <w:r w:rsidRPr="00262966">
        <w:rPr>
          <w:lang w:val="vi-VN"/>
        </w:rPr>
        <w:t>.</w:t>
      </w:r>
    </w:p>
    <w:p w14:paraId="36C4FA01" w14:textId="77777777" w:rsidR="00367E45" w:rsidRPr="00262966" w:rsidRDefault="004753AB" w:rsidP="00262966">
      <w:pPr>
        <w:rPr>
          <w:rFonts w:eastAsia="Calibri"/>
          <w:b/>
          <w:bCs/>
          <w:i/>
          <w:iCs/>
          <w:lang w:val="vi-VN"/>
        </w:rPr>
      </w:pPr>
      <w:r w:rsidRPr="00262966">
        <w:rPr>
          <w:rFonts w:eastAsia="Calibri"/>
          <w:b/>
          <w:bCs/>
          <w:i/>
          <w:iCs/>
          <w:lang w:val="vi-VN"/>
        </w:rPr>
        <w:t xml:space="preserve">e) </w:t>
      </w:r>
      <w:r w:rsidR="00282C02" w:rsidRPr="00262966">
        <w:rPr>
          <w:rFonts w:eastAsia="Calibri"/>
          <w:b/>
          <w:bCs/>
          <w:i/>
          <w:iCs/>
          <w:lang w:val="vi-VN"/>
        </w:rPr>
        <w:t>Giao thông đường biển</w:t>
      </w:r>
    </w:p>
    <w:p w14:paraId="3DB7C8D6" w14:textId="61467505" w:rsidR="00367E45" w:rsidRPr="00262966" w:rsidRDefault="004753AB" w:rsidP="00262966">
      <w:pPr>
        <w:rPr>
          <w:rFonts w:eastAsia="Calibri"/>
          <w:lang w:val="vi-VN"/>
        </w:rPr>
      </w:pPr>
      <w:r w:rsidRPr="00262966">
        <w:rPr>
          <w:rFonts w:eastAsia="Calibri"/>
          <w:lang w:val="vi-VN"/>
        </w:rPr>
        <w:t xml:space="preserve">Bình Định có 134 km bờ biển với nhiều đảo, vũng, vịnh và các cửa biển rất thuận lợi xây dựng cảng biển. Các bến cảng biển chính đều tập trung ở thành phố Quy Nhơn và khu vực tiếp giáp đầm Thị Nại. Khu bến Quy Nhơn - Thị Nại - Đống Đa có tầm quan trọng chiến lược về kinh tế xã hội, an ninh quốc phòng của tỉnh Bình Định, khu vực miền Trung và khu vực Tây Nguyên. Khu bến Quy Nhơn - Thị Nại - Đống Đa hiện tại có 1 khu bến hoạt động là khu bến Quy Nhơn </w:t>
      </w:r>
      <w:r w:rsidR="00117AA1" w:rsidRPr="00262966">
        <w:rPr>
          <w:rFonts w:eastAsia="Calibri"/>
          <w:lang w:val="vi-VN"/>
        </w:rPr>
        <w:t>-</w:t>
      </w:r>
      <w:r w:rsidRPr="00262966">
        <w:rPr>
          <w:rFonts w:eastAsia="Calibri"/>
          <w:lang w:val="vi-VN"/>
        </w:rPr>
        <w:t xml:space="preserve"> Thị Nại, bao gồm 05 bến tổng hợp và 2 bến chuyên dùng đang khai thác. Năm bến cảng tổng hợp là cảng Quy Nhơn, cảng Thị Nại, Tân cảng Quy Nhơn, Tân cảng Miền Trung và bến địa phương Đống Đa (hiện không khai thác). Trong đó, có 2 bến cảng chính chiếm thị phần lớn nhất là cảng Quy Nhơn và cảng Thị Nại; bến Tân cảng Quy Nhơn và bến Tân cảng miền Trung là 2 bến cảng mới công bố; bến Đống Đa là bến địa phương hiện đang trong giai đoạn đầu tư nâng cấp. Hai bến chuyên dùng là bến xăng dầu Quy Nhơn và bến xăng dầu An Phú.</w:t>
      </w:r>
    </w:p>
    <w:p w14:paraId="4EA096BA" w14:textId="77777777" w:rsidR="00367E45" w:rsidRPr="00262966" w:rsidRDefault="00282C02" w:rsidP="00262966">
      <w:pPr>
        <w:rPr>
          <w:rFonts w:eastAsia="Calibri"/>
          <w:lang w:val="vi-VN"/>
        </w:rPr>
      </w:pPr>
      <w:r w:rsidRPr="00262966">
        <w:rPr>
          <w:rFonts w:eastAsia="Calibri"/>
          <w:lang w:val="vi-VN"/>
        </w:rPr>
        <w:t>Luồng hàng hải Quy Nhơn có tổng chiều dài tuyến luồng là 6,3km; chiều rộng 110m; cao độ đáy đạt -11,0m; vũng quay trở tàu rộng 300m, đủ điều kiện cho các tàu có trọng tải 50.000 DWT giảm tải ra vào luồng Quy Nhơn an toàn.</w:t>
      </w:r>
    </w:p>
    <w:p w14:paraId="01C34760" w14:textId="43B37154" w:rsidR="00C807A1" w:rsidRPr="00262966" w:rsidRDefault="005A3FCF" w:rsidP="001971B1">
      <w:pPr>
        <w:spacing w:before="40" w:after="0" w:line="240" w:lineRule="auto"/>
        <w:rPr>
          <w:rFonts w:eastAsia="Calibri"/>
          <w:b/>
          <w:bCs/>
          <w:i/>
          <w:iCs/>
          <w:szCs w:val="28"/>
          <w:lang w:val="vi-VN"/>
        </w:rPr>
      </w:pPr>
      <w:r w:rsidRPr="00262966">
        <w:rPr>
          <w:rFonts w:eastAsia="Calibri"/>
          <w:b/>
          <w:bCs/>
          <w:i/>
          <w:iCs/>
          <w:szCs w:val="28"/>
          <w:lang w:val="vi-VN"/>
        </w:rPr>
        <w:t>Kế hoạch đ</w:t>
      </w:r>
      <w:r w:rsidR="000D49E8" w:rsidRPr="00262966">
        <w:rPr>
          <w:rFonts w:eastAsia="Calibri"/>
          <w:b/>
          <w:bCs/>
          <w:i/>
          <w:iCs/>
          <w:szCs w:val="28"/>
          <w:lang w:val="vi-VN"/>
        </w:rPr>
        <w:t xml:space="preserve">ầu tư trung hạn giai đoạn 2023 </w:t>
      </w:r>
      <w:r w:rsidR="00117AA1" w:rsidRPr="00262966">
        <w:rPr>
          <w:rFonts w:eastAsia="Calibri"/>
          <w:b/>
          <w:bCs/>
          <w:i/>
          <w:iCs/>
          <w:szCs w:val="28"/>
          <w:lang w:val="vi-VN"/>
        </w:rPr>
        <w:t>-</w:t>
      </w:r>
      <w:r w:rsidR="000D49E8" w:rsidRPr="00262966">
        <w:rPr>
          <w:rFonts w:eastAsia="Calibri"/>
          <w:b/>
          <w:bCs/>
          <w:i/>
          <w:iCs/>
          <w:szCs w:val="28"/>
          <w:lang w:val="vi-VN"/>
        </w:rPr>
        <w:t xml:space="preserve"> 2025</w:t>
      </w:r>
    </w:p>
    <w:p w14:paraId="3B95CD45" w14:textId="1BECB402" w:rsidR="000D49E8" w:rsidRPr="00262966" w:rsidRDefault="000D49E8" w:rsidP="00262966">
      <w:pPr>
        <w:rPr>
          <w:rFonts w:eastAsia="Calibri"/>
          <w:lang w:val="vi-VN"/>
        </w:rPr>
      </w:pPr>
      <w:r w:rsidRPr="00262966">
        <w:rPr>
          <w:rFonts w:eastAsia="Calibri"/>
          <w:lang w:val="vi-VN"/>
        </w:rPr>
        <w:t xml:space="preserve">Hiện nay, có 18 dự án đang thực hiện công tác chuẩn bị đầu tư trung hạn gian đoạn 2023 </w:t>
      </w:r>
      <w:r w:rsidR="00117AA1" w:rsidRPr="00262966">
        <w:rPr>
          <w:rFonts w:eastAsia="Calibri"/>
          <w:lang w:val="vi-VN"/>
        </w:rPr>
        <w:t>-</w:t>
      </w:r>
      <w:r w:rsidRPr="00262966">
        <w:rPr>
          <w:rFonts w:eastAsia="Calibri"/>
          <w:lang w:val="vi-VN"/>
        </w:rPr>
        <w:t xml:space="preserve"> 2025 với tổng mức đầu tư 15.893.750 triệu đồng, gồm: Đường ven biển đoạn Cầu Thiện Chánh đi Quảng Ngãi dài 2,8 km; Tuyến đường nối từ Lê Thanh Nghị về cảng Quy Nhơn dài 2 km; Nâng cấp mở rộng tuyến đường ĐT.636, đoạn qua xã Phước Quang, huyện Tuy Phước dài 7,15 km; Tuyến đường kết nối ĐT.636 qua Cầu Thị Nại 4 và QL.19B (theo Quy hoạch KKT Nhơn Hội gọi là cầu Bắc Thị Nại); Nâng cấp, mở rộng đường Tây tỉnh ĐT.638 dài 68 km; </w:t>
      </w:r>
      <w:r w:rsidRPr="00262966">
        <w:rPr>
          <w:rFonts w:eastAsia="Calibri"/>
          <w:lang w:val="vi-VN"/>
        </w:rPr>
        <w:lastRenderedPageBreak/>
        <w:t>Tuyến đường kết nối QL</w:t>
      </w:r>
      <w:r w:rsidR="00117AA1" w:rsidRPr="00262966">
        <w:rPr>
          <w:rFonts w:eastAsia="Calibri"/>
          <w:lang w:val="vi-VN"/>
        </w:rPr>
        <w:t>.</w:t>
      </w:r>
      <w:r w:rsidRPr="00262966">
        <w:rPr>
          <w:rFonts w:eastAsia="Calibri"/>
          <w:lang w:val="vi-VN"/>
        </w:rPr>
        <w:t xml:space="preserve">1 với đường ĐT.639 qua huyện Phù Cát dài 17 km; Đường Vĩnh Thạnh - Phù Cát (từ TT Vĩnh Thạnh kết nối vào ĐT.634 ở xã Cát Sơn - Phù Cát và đi về QL.1) dài 22 km; Tuyến đường Hoài Nhơn - An Lão dài 10 km; Tuyến đường từ thị trấn Vân Canh đi xã Phú Mỡ, huyện Đồng Xuân, tỉnh Phú Yên dài 22 km; Tuyến đường kết nối đường chuyên dụng phía Tây KKT Nhơn Hội với tuyến đường ven biển Cát Tiến </w:t>
      </w:r>
      <w:r w:rsidR="00117AA1" w:rsidRPr="00262966">
        <w:rPr>
          <w:rFonts w:eastAsia="Calibri"/>
          <w:lang w:val="vi-VN"/>
        </w:rPr>
        <w:t>-</w:t>
      </w:r>
      <w:r w:rsidRPr="00262966">
        <w:rPr>
          <w:rFonts w:eastAsia="Calibri"/>
          <w:lang w:val="vi-VN"/>
        </w:rPr>
        <w:t xml:space="preserve"> Diêm Vân dài 13,2 km; Cầu Thị Nại 2, thành phố Quy Nhơn dài 4 km; Đường phía Tây huyện Vân Canh dài 24 km; Tuyến đường dẫn ra cảng tổng hợp Khu kinh tế Nhơn Hội dài 1,3 km; Mở rộng tuyến Quốc lộ 19C đoạn Km26+600 </w:t>
      </w:r>
      <w:r w:rsidR="00117AA1" w:rsidRPr="00262966">
        <w:rPr>
          <w:rFonts w:eastAsia="Calibri"/>
          <w:lang w:val="vi-VN"/>
        </w:rPr>
        <w:t>-</w:t>
      </w:r>
      <w:r w:rsidRPr="00262966">
        <w:rPr>
          <w:rFonts w:eastAsia="Calibri"/>
          <w:lang w:val="vi-VN"/>
        </w:rPr>
        <w:t xml:space="preserve"> Km28+815 qua thị trấn Vân Canh dài 2,215 km; Tuyến tránh ĐT.629 đoạn qua An Hòa đến thị trấn An Lão dài 4,4 km; Đường Điện Biên Phủ nối dài từ cây xăng dầu số 4 đến Khu đô thị Long Vân (qua Núi Vũng Chua) dài 4,75 km; Xây dựng cầu kết nối đến tháp Bánh Ít dài 0,31 km; Nâng cấp để đảm bảo giao thông, thông suốt không bị ách</w:t>
      </w:r>
      <w:r w:rsidR="001F4E8C" w:rsidRPr="00262966">
        <w:rPr>
          <w:rFonts w:eastAsia="Calibri"/>
          <w:lang w:val="vi-VN"/>
        </w:rPr>
        <w:t xml:space="preserve"> </w:t>
      </w:r>
      <w:r w:rsidRPr="00262966">
        <w:rPr>
          <w:rFonts w:eastAsia="Calibri"/>
          <w:lang w:val="vi-VN"/>
        </w:rPr>
        <w:t>tắc giao thông vào mừa</w:t>
      </w:r>
      <w:r w:rsidR="001F4E8C" w:rsidRPr="00262966">
        <w:rPr>
          <w:rFonts w:eastAsia="Calibri"/>
          <w:lang w:val="vi-VN"/>
        </w:rPr>
        <w:t xml:space="preserve"> </w:t>
      </w:r>
      <w:r w:rsidRPr="00262966">
        <w:rPr>
          <w:rFonts w:eastAsia="Calibri"/>
          <w:lang w:val="vi-VN"/>
        </w:rPr>
        <w:t>mưa lũ trên tuyến đường ĐT.629</w:t>
      </w:r>
      <w:r w:rsidR="001F4E8C" w:rsidRPr="00262966">
        <w:rPr>
          <w:rFonts w:eastAsia="Calibri"/>
          <w:lang w:val="vi-VN"/>
        </w:rPr>
        <w:t xml:space="preserve"> dài 3,7 km.</w:t>
      </w:r>
    </w:p>
    <w:p w14:paraId="7CF0AE07" w14:textId="62C261E1" w:rsidR="00F60503" w:rsidRPr="00262966" w:rsidRDefault="00117AA1" w:rsidP="001971B1">
      <w:pPr>
        <w:pStyle w:val="Heading3"/>
        <w:spacing w:before="40" w:after="0" w:line="240" w:lineRule="auto"/>
        <w:rPr>
          <w:rFonts w:eastAsia="Calibri"/>
          <w:szCs w:val="28"/>
          <w:lang w:val="vi-VN"/>
        </w:rPr>
      </w:pPr>
      <w:bookmarkStart w:id="42" w:name="_Toc140846806"/>
      <w:r w:rsidRPr="00262966">
        <w:rPr>
          <w:rFonts w:eastAsia="Calibri"/>
          <w:szCs w:val="28"/>
          <w:lang w:val="vi-VN"/>
        </w:rPr>
        <w:t>6</w:t>
      </w:r>
      <w:r w:rsidR="00F60503" w:rsidRPr="00262966">
        <w:rPr>
          <w:rFonts w:eastAsia="Calibri"/>
          <w:szCs w:val="28"/>
          <w:lang w:val="vi-VN"/>
        </w:rPr>
        <w:t>.  Hệ thống thủy lợi</w:t>
      </w:r>
      <w:bookmarkEnd w:id="41"/>
      <w:r w:rsidR="003E03FE" w:rsidRPr="00262966">
        <w:rPr>
          <w:rFonts w:eastAsia="Calibri"/>
          <w:szCs w:val="28"/>
          <w:lang w:val="vi-VN"/>
        </w:rPr>
        <w:t>, thủy điện</w:t>
      </w:r>
      <w:bookmarkEnd w:id="42"/>
    </w:p>
    <w:p w14:paraId="38512AD8" w14:textId="42E01A55" w:rsidR="00B63A74" w:rsidRDefault="00B63A74" w:rsidP="00984049">
      <w:pPr>
        <w:rPr>
          <w:rFonts w:eastAsia="Calibri"/>
          <w:lang w:val="vi-VN"/>
        </w:rPr>
      </w:pPr>
      <w:bookmarkStart w:id="43" w:name="_Toc84338417"/>
      <w:bookmarkStart w:id="44" w:name="_Hlk139957371"/>
      <w:bookmarkStart w:id="45" w:name="_Toc435447253"/>
      <w:bookmarkStart w:id="46" w:name="_Toc435447441"/>
      <w:r w:rsidRPr="00262966">
        <w:rPr>
          <w:rFonts w:eastAsia="Calibri"/>
          <w:lang w:val="vi-VN"/>
        </w:rPr>
        <w:t>Toàn tỉnh có 710 công trình thủy lợi. Trong đó có 164 hồ chứa nước, với tổng dung tích chứa là 682 triệu m</w:t>
      </w:r>
      <w:r w:rsidRPr="00262966">
        <w:rPr>
          <w:rFonts w:eastAsia="Calibri"/>
          <w:vertAlign w:val="superscript"/>
          <w:lang w:val="vi-VN"/>
        </w:rPr>
        <w:t>3</w:t>
      </w:r>
      <w:r w:rsidRPr="00262966">
        <w:rPr>
          <w:rFonts w:eastAsia="Calibri"/>
          <w:lang w:val="vi-VN"/>
        </w:rPr>
        <w:t xml:space="preserve"> nước, 278 đập dâng, 268 trạm bơm, khoảng 6000km kênh mương các loại bảo đảm tưới chắc cho diện tích canh tác 109.780 ha (lúa 93.273 ha, màu 15.959 ha, nuôi trồng thủy sản 455,25ha và muối: 93,34 ha). </w:t>
      </w:r>
      <w:r w:rsidR="005A3FCF" w:rsidRPr="00262966">
        <w:rPr>
          <w:rFonts w:eastAsia="Calibri"/>
          <w:lang w:val="vi-VN"/>
        </w:rPr>
        <w:t>Cấp nước sinh hoạt nông thôn tập trung có 130 công trình với tổng công suất thiết kế là 44.534 m</w:t>
      </w:r>
      <w:r w:rsidR="005A3FCF" w:rsidRPr="00262966">
        <w:rPr>
          <w:rFonts w:eastAsia="Calibri"/>
          <w:vertAlign w:val="superscript"/>
          <w:lang w:val="vi-VN"/>
        </w:rPr>
        <w:t>3</w:t>
      </w:r>
      <w:r w:rsidR="005A3FCF" w:rsidRPr="00262966">
        <w:rPr>
          <w:rFonts w:eastAsia="Calibri"/>
          <w:lang w:val="vi-VN"/>
        </w:rPr>
        <w:t>/ngày đêm. Trong đó có 108 công trình khai thác, sử dụng nguồn nước mặt; 22 công trình khai thác, sử dụng nước dưới đất.</w:t>
      </w:r>
    </w:p>
    <w:p w14:paraId="33048033" w14:textId="5947CBB7" w:rsidR="00181C2C" w:rsidRPr="00262966" w:rsidRDefault="00181C2C" w:rsidP="00262966">
      <w:pPr>
        <w:rPr>
          <w:szCs w:val="28"/>
          <w:lang w:val="vi-VN"/>
        </w:rPr>
      </w:pPr>
      <w:r w:rsidRPr="00262966">
        <w:rPr>
          <w:szCs w:val="28"/>
          <w:lang w:val="vi-VN"/>
        </w:rPr>
        <w:t>Một số</w:t>
      </w:r>
      <w:r w:rsidRPr="007E6695">
        <w:rPr>
          <w:szCs w:val="28"/>
          <w:lang w:val="vi-VN"/>
        </w:rPr>
        <w:t xml:space="preserve"> hồ chứa nước </w:t>
      </w:r>
      <w:r w:rsidRPr="00262966">
        <w:rPr>
          <w:szCs w:val="28"/>
          <w:lang w:val="vi-VN"/>
        </w:rPr>
        <w:t xml:space="preserve">thủy lợi </w:t>
      </w:r>
      <w:r w:rsidRPr="007E6695">
        <w:rPr>
          <w:szCs w:val="28"/>
          <w:lang w:val="vi-VN"/>
        </w:rPr>
        <w:t xml:space="preserve">lớn có </w:t>
      </w:r>
      <w:r w:rsidRPr="00262966">
        <w:rPr>
          <w:szCs w:val="28"/>
          <w:lang w:val="vi-VN"/>
        </w:rPr>
        <w:t>dung tích phòng lũ, có khả năng điều tiết nước lũ góp phần giảm ngập vùng hạ du như</w:t>
      </w:r>
      <w:r w:rsidRPr="007E6695">
        <w:rPr>
          <w:szCs w:val="28"/>
          <w:lang w:val="vi-VN"/>
        </w:rPr>
        <w:t xml:space="preserve">: </w:t>
      </w:r>
      <w:r w:rsidRPr="00262966">
        <w:rPr>
          <w:szCs w:val="28"/>
          <w:lang w:val="vi-VN"/>
        </w:rPr>
        <w:t>Trên l</w:t>
      </w:r>
      <w:r w:rsidRPr="007E6695">
        <w:rPr>
          <w:szCs w:val="28"/>
          <w:lang w:val="vi-VN"/>
        </w:rPr>
        <w:t xml:space="preserve">ưu vực sông Kôn có các Hồ Định Bình dung tích </w:t>
      </w:r>
      <w:r w:rsidRPr="00262966">
        <w:rPr>
          <w:szCs w:val="28"/>
          <w:lang w:val="vi-VN"/>
        </w:rPr>
        <w:t xml:space="preserve">hữu ích </w:t>
      </w:r>
      <w:r w:rsidRPr="007E6695">
        <w:rPr>
          <w:szCs w:val="28"/>
          <w:lang w:val="vi-VN"/>
        </w:rPr>
        <w:t>226 triệu m</w:t>
      </w:r>
      <w:r w:rsidRPr="007E6695">
        <w:rPr>
          <w:szCs w:val="28"/>
          <w:vertAlign w:val="superscript"/>
          <w:lang w:val="vi-VN"/>
        </w:rPr>
        <w:t>3</w:t>
      </w:r>
      <w:r w:rsidRPr="007E6695">
        <w:rPr>
          <w:szCs w:val="28"/>
          <w:lang w:val="vi-VN"/>
        </w:rPr>
        <w:t xml:space="preserve">, hồ Núi Một dung tích </w:t>
      </w:r>
      <w:r w:rsidRPr="00262966">
        <w:rPr>
          <w:szCs w:val="28"/>
          <w:lang w:val="vi-VN"/>
        </w:rPr>
        <w:t xml:space="preserve">hữu ích </w:t>
      </w:r>
      <w:r w:rsidRPr="007E6695">
        <w:rPr>
          <w:szCs w:val="28"/>
          <w:lang w:val="vi-VN"/>
        </w:rPr>
        <w:t>110 triệu m</w:t>
      </w:r>
      <w:r w:rsidRPr="007E6695">
        <w:rPr>
          <w:szCs w:val="28"/>
          <w:vertAlign w:val="superscript"/>
          <w:lang w:val="vi-VN"/>
        </w:rPr>
        <w:t>3</w:t>
      </w:r>
      <w:r w:rsidRPr="007E6695">
        <w:rPr>
          <w:szCs w:val="28"/>
          <w:lang w:val="vi-VN"/>
        </w:rPr>
        <w:t>; hồ Thuận Ninh dung tích</w:t>
      </w:r>
      <w:r w:rsidRPr="00262966">
        <w:rPr>
          <w:szCs w:val="28"/>
          <w:lang w:val="vi-VN"/>
        </w:rPr>
        <w:t xml:space="preserve"> hữu ích</w:t>
      </w:r>
      <w:r w:rsidRPr="007E6695">
        <w:rPr>
          <w:szCs w:val="28"/>
          <w:lang w:val="vi-VN"/>
        </w:rPr>
        <w:t xml:space="preserve"> 35 triệu m</w:t>
      </w:r>
      <w:r w:rsidRPr="007E6695">
        <w:rPr>
          <w:szCs w:val="28"/>
          <w:vertAlign w:val="superscript"/>
          <w:lang w:val="vi-VN"/>
        </w:rPr>
        <w:t>3</w:t>
      </w:r>
      <w:r w:rsidRPr="00262966">
        <w:rPr>
          <w:szCs w:val="28"/>
          <w:lang w:val="vi-VN"/>
        </w:rPr>
        <w:t xml:space="preserve">; </w:t>
      </w:r>
      <w:r w:rsidRPr="007E6695">
        <w:rPr>
          <w:szCs w:val="28"/>
          <w:lang w:val="vi-VN"/>
        </w:rPr>
        <w:t xml:space="preserve">lưu vực La Tinh có hồ Hội Sơn </w:t>
      </w:r>
      <w:r w:rsidRPr="00262966">
        <w:rPr>
          <w:szCs w:val="28"/>
          <w:lang w:val="vi-VN"/>
        </w:rPr>
        <w:t xml:space="preserve">với dung tích hữu ích </w:t>
      </w:r>
      <w:r w:rsidRPr="007E6695">
        <w:rPr>
          <w:szCs w:val="28"/>
          <w:lang w:val="vi-VN"/>
        </w:rPr>
        <w:t>46 triệu m</w:t>
      </w:r>
      <w:r w:rsidRPr="007E6695">
        <w:rPr>
          <w:szCs w:val="28"/>
          <w:vertAlign w:val="superscript"/>
          <w:lang w:val="vi-VN"/>
        </w:rPr>
        <w:t>3</w:t>
      </w:r>
      <w:r w:rsidRPr="00262966">
        <w:rPr>
          <w:szCs w:val="28"/>
          <w:lang w:val="vi-VN"/>
        </w:rPr>
        <w:t>; lưu vực sông Lại Giang có hồ Đồng Mít dung tích hữu ích 90 triệu m</w:t>
      </w:r>
      <w:r w:rsidRPr="00262966">
        <w:rPr>
          <w:szCs w:val="28"/>
          <w:vertAlign w:val="superscript"/>
          <w:lang w:val="vi-VN"/>
        </w:rPr>
        <w:t>3</w:t>
      </w:r>
      <w:r w:rsidRPr="00262966">
        <w:rPr>
          <w:szCs w:val="28"/>
          <w:lang w:val="vi-VN"/>
        </w:rPr>
        <w:t>, l</w:t>
      </w:r>
      <w:r w:rsidRPr="00181C2C">
        <w:rPr>
          <w:szCs w:val="28"/>
          <w:lang w:val="vi-VN"/>
        </w:rPr>
        <w:t>ưu</w:t>
      </w:r>
      <w:r w:rsidRPr="007E6695">
        <w:rPr>
          <w:szCs w:val="28"/>
          <w:lang w:val="vi-VN"/>
        </w:rPr>
        <w:t xml:space="preserve"> vực sông Hà Thanh </w:t>
      </w:r>
      <w:r w:rsidRPr="00262966">
        <w:rPr>
          <w:szCs w:val="28"/>
          <w:lang w:val="vi-VN"/>
        </w:rPr>
        <w:t>không</w:t>
      </w:r>
      <w:r w:rsidRPr="007E6695">
        <w:rPr>
          <w:szCs w:val="28"/>
          <w:lang w:val="vi-VN"/>
        </w:rPr>
        <w:t xml:space="preserve"> có hồ chứa nước đủ lớn để </w:t>
      </w:r>
      <w:r w:rsidRPr="00262966">
        <w:rPr>
          <w:szCs w:val="28"/>
          <w:lang w:val="vi-VN"/>
        </w:rPr>
        <w:t>điều tiết lũ</w:t>
      </w:r>
      <w:r w:rsidRPr="007E6695">
        <w:rPr>
          <w:szCs w:val="28"/>
          <w:lang w:val="vi-VN"/>
        </w:rPr>
        <w:t>.</w:t>
      </w:r>
      <w:r w:rsidRPr="00262966">
        <w:rPr>
          <w:szCs w:val="28"/>
          <w:lang w:val="vi-VN"/>
        </w:rPr>
        <w:t xml:space="preserve"> Trên thượng nguồn </w:t>
      </w:r>
      <w:r w:rsidRPr="007E6695">
        <w:rPr>
          <w:szCs w:val="28"/>
          <w:lang w:val="vi-VN"/>
        </w:rPr>
        <w:t>hồ</w:t>
      </w:r>
      <w:r w:rsidRPr="00262966">
        <w:rPr>
          <w:szCs w:val="28"/>
          <w:lang w:val="vi-VN"/>
        </w:rPr>
        <w:t xml:space="preserve"> chứa nước thủy lợi</w:t>
      </w:r>
      <w:r w:rsidRPr="007E6695">
        <w:rPr>
          <w:szCs w:val="28"/>
          <w:lang w:val="vi-VN"/>
        </w:rPr>
        <w:t xml:space="preserve"> Định Bình có năm hồ chứa thủy điện</w:t>
      </w:r>
      <w:r w:rsidRPr="00262966">
        <w:rPr>
          <w:szCs w:val="28"/>
          <w:lang w:val="vi-VN"/>
        </w:rPr>
        <w:t xml:space="preserve"> với</w:t>
      </w:r>
      <w:r w:rsidRPr="007E6695">
        <w:rPr>
          <w:szCs w:val="28"/>
          <w:lang w:val="vi-VN"/>
        </w:rPr>
        <w:t xml:space="preserve"> tổng dung tích</w:t>
      </w:r>
      <w:r w:rsidRPr="00262966">
        <w:rPr>
          <w:szCs w:val="28"/>
          <w:lang w:val="vi-VN"/>
        </w:rPr>
        <w:t xml:space="preserve"> hữu ích</w:t>
      </w:r>
      <w:r w:rsidRPr="007E6695">
        <w:rPr>
          <w:szCs w:val="28"/>
          <w:lang w:val="vi-VN"/>
        </w:rPr>
        <w:t xml:space="preserve"> </w:t>
      </w:r>
      <w:r w:rsidRPr="00262966">
        <w:rPr>
          <w:bCs/>
          <w:szCs w:val="28"/>
          <w:lang w:val="vi-VN"/>
        </w:rPr>
        <w:t>229</w:t>
      </w:r>
      <w:r w:rsidRPr="007E6695">
        <w:rPr>
          <w:b/>
          <w:szCs w:val="28"/>
          <w:lang w:val="vi-VN"/>
        </w:rPr>
        <w:t xml:space="preserve"> </w:t>
      </w:r>
      <w:r w:rsidRPr="007E6695">
        <w:rPr>
          <w:szCs w:val="28"/>
          <w:lang w:val="vi-VN"/>
        </w:rPr>
        <w:t>triệu</w:t>
      </w:r>
      <w:r w:rsidRPr="00CA172A">
        <w:rPr>
          <w:szCs w:val="28"/>
          <w:lang w:val="vi-VN"/>
        </w:rPr>
        <w:t xml:space="preserve"> </w:t>
      </w:r>
      <w:r>
        <w:rPr>
          <w:iCs/>
          <w:noProof/>
          <w:color w:val="000000"/>
          <w:szCs w:val="28"/>
          <w:lang w:val="vi-VN" w:bidi="vi-VN"/>
        </w:rPr>
        <w:t>m</w:t>
      </w:r>
      <w:r w:rsidRPr="00CA172A">
        <w:rPr>
          <w:iCs/>
          <w:noProof/>
          <w:color w:val="000000"/>
          <w:szCs w:val="28"/>
          <w:vertAlign w:val="superscript"/>
          <w:lang w:val="vi-VN" w:bidi="vi-VN"/>
        </w:rPr>
        <w:t>3</w:t>
      </w:r>
      <w:r w:rsidRPr="00262966">
        <w:rPr>
          <w:szCs w:val="28"/>
          <w:lang w:val="vi-VN"/>
        </w:rPr>
        <w:t>.</w:t>
      </w:r>
    </w:p>
    <w:p w14:paraId="5A4F1A05" w14:textId="26434D58" w:rsidR="00181C2C" w:rsidRPr="00181C2C" w:rsidRDefault="00181C2C" w:rsidP="00262966">
      <w:pPr>
        <w:rPr>
          <w:szCs w:val="28"/>
          <w:lang w:val="vi-VN"/>
        </w:rPr>
      </w:pPr>
      <w:r w:rsidRPr="00262966">
        <w:rPr>
          <w:szCs w:val="28"/>
          <w:lang w:val="vi-VN"/>
        </w:rPr>
        <w:t xml:space="preserve">Trong mùa mưa lũ, các hồ chứa nước lớn trên lưu vực sông Kôn - Hà Thanh </w:t>
      </w:r>
      <w:r w:rsidR="00984049" w:rsidRPr="00262966">
        <w:rPr>
          <w:szCs w:val="28"/>
          <w:lang w:val="vi-VN"/>
        </w:rPr>
        <w:t>tuân thủ việc</w:t>
      </w:r>
      <w:r w:rsidRPr="00262966">
        <w:rPr>
          <w:szCs w:val="28"/>
          <w:lang w:val="vi-VN"/>
        </w:rPr>
        <w:t xml:space="preserve"> vận hành điều tiết nước theo</w:t>
      </w:r>
      <w:r w:rsidR="00984049" w:rsidRPr="00262966">
        <w:rPr>
          <w:szCs w:val="28"/>
          <w:lang w:val="vi-VN"/>
        </w:rPr>
        <w:t xml:space="preserve"> quy định tại</w:t>
      </w:r>
      <w:r w:rsidRPr="00262966">
        <w:rPr>
          <w:szCs w:val="28"/>
          <w:lang w:val="vi-VN"/>
        </w:rPr>
        <w:t xml:space="preserve"> Quy trình vận hành liên hồ chứa do Thủ tướng Chính phủ ban hành tại Quyết định số 936/QĐ-TTg ngày 30/7/2018 (gồm các hồ: Định Bình, Núi Một, Thuận Ninh, Văn Phong, Vĩnh Sơn A, Vĩnh Sơn B, Vĩnh Sơn 5, Trà Xom 1).</w:t>
      </w:r>
    </w:p>
    <w:p w14:paraId="29AC04B8" w14:textId="55CFF116" w:rsidR="00603CD0" w:rsidRPr="00262966" w:rsidRDefault="00603CD0" w:rsidP="00262966">
      <w:pPr>
        <w:rPr>
          <w:rFonts w:eastAsia="Calibri"/>
          <w:lang w:val="vi-VN"/>
        </w:rPr>
      </w:pPr>
      <w:r w:rsidRPr="00262966">
        <w:rPr>
          <w:rFonts w:eastAsia="Calibri"/>
          <w:lang w:val="vi-VN"/>
        </w:rPr>
        <w:t xml:space="preserve">Hệ thống đê kè sông Bình Định đã được xây dựng có tổng chiều dài 345,64 km, tập trung chủ yếu ở các sông lớn như sông Lại Giang, La Tinh, sông Kôn, Hà Thanh và một số dòng suối chính. Tổng chiều dài đê kè sông theo các huyện, thị xã, thành phố gồm: Thị xã Hoài Nhơn 25,8km, huyện Hoài Ân 10,9km, huyện </w:t>
      </w:r>
      <w:r w:rsidRPr="00262966">
        <w:rPr>
          <w:rFonts w:eastAsia="Calibri"/>
          <w:lang w:val="vi-VN"/>
        </w:rPr>
        <w:lastRenderedPageBreak/>
        <w:t xml:space="preserve">Phù Mỹ 36,4km, huyện Phù Cát 60,3km, thị xã An Nhơn 39,8km, huyện Tuy Phước 96,7km, huyện Vĩnh Thạnh 5,6km, huyện Tây Sơn 23,5km, huyện Vân Canh 10,8 km và TP. Quy Nhơn 27,0km. </w:t>
      </w:r>
    </w:p>
    <w:p w14:paraId="473DD0A6" w14:textId="77777777" w:rsidR="00603CD0" w:rsidRPr="00262966" w:rsidRDefault="00603CD0" w:rsidP="00262966">
      <w:pPr>
        <w:rPr>
          <w:rFonts w:eastAsia="Calibri"/>
          <w:lang w:val="vi-VN"/>
        </w:rPr>
      </w:pPr>
      <w:r w:rsidRPr="00262966">
        <w:rPr>
          <w:rFonts w:eastAsia="Calibri"/>
          <w:lang w:val="vi-VN"/>
        </w:rPr>
        <w:t xml:space="preserve">Hệ thống đê, kè sông bảo vệ dân cư, sản xuất nông nghiệp, cơ sở hạ tầng những khu vực xung yếu vùng trung du, vùng đồng bằng dọc theo 4 sông lớn Lại Giang, La Tinh, sông Kôn và Hà Thanh. Các tuyến đê được thiết kế với khả năng phòng chống lũ với tần suất 10% cho lũ sớm, lũ muộn, lũ tiểu mãn (riêng đê thuộc nội thành Quy Nhơn có tần suất 5%), lũ chính vụ chấp nhận cho tràn qua đê để phân lũ vào trong đồng. Khi mưa lũ lớn diện rộng, kết hợp với triều cường thì vùng hạ lưu của bốn sông lớn xảy ra ngập lụt. </w:t>
      </w:r>
    </w:p>
    <w:p w14:paraId="297A46EC" w14:textId="2560B468" w:rsidR="00F60503" w:rsidRPr="00262966" w:rsidRDefault="00117AA1" w:rsidP="00603CD0">
      <w:pPr>
        <w:spacing w:before="40" w:after="0" w:line="240" w:lineRule="auto"/>
        <w:rPr>
          <w:b/>
          <w:szCs w:val="28"/>
          <w:lang w:val="vi-VN"/>
        </w:rPr>
      </w:pPr>
      <w:r w:rsidRPr="00262966">
        <w:rPr>
          <w:b/>
          <w:szCs w:val="28"/>
          <w:lang w:val="vi-VN"/>
        </w:rPr>
        <w:t>7</w:t>
      </w:r>
      <w:r w:rsidR="00F60503" w:rsidRPr="00262966">
        <w:rPr>
          <w:b/>
          <w:szCs w:val="28"/>
          <w:lang w:val="vi-VN"/>
        </w:rPr>
        <w:t>. Hệ thống điện lưới</w:t>
      </w:r>
      <w:bookmarkEnd w:id="43"/>
    </w:p>
    <w:p w14:paraId="52FFA4AC" w14:textId="77777777" w:rsidR="00282C02" w:rsidRPr="00262966" w:rsidRDefault="00282C02" w:rsidP="00262966">
      <w:pPr>
        <w:rPr>
          <w:lang w:val="vi-VN"/>
        </w:rPr>
      </w:pPr>
      <w:bookmarkStart w:id="47" w:name="_Toc84338418"/>
      <w:r w:rsidRPr="00262966">
        <w:rPr>
          <w:lang w:val="vi-VN"/>
        </w:rPr>
        <w:t>Hệ thống điện trong tỉnh được cấp từ hệ thống điện Quốc gia khu vực Miền Trung qua trạm biến áp 220 kV (Quy Nhơn, Phù Mỹ, Phước An) và 15 trạm biến áp 110 kV với tổng công suất 889 MVA trên địa bàn các huyện, thị xã, thành phố; sau đó qua đường dây 22 kV đến các trạm phân phối 22/0,4 kV để cấp điện cho các phụ tải phục vụ sản xuất và sinh hoạt. Lưới điện trung áp đã được đầu tư toàn bộ tại các xã, phường trong tỉnh; trong đó, có 159 phường, xã có điện lưới quốc gia.</w:t>
      </w:r>
    </w:p>
    <w:p w14:paraId="345D4BA1" w14:textId="77777777" w:rsidR="00282C02" w:rsidRPr="00262966" w:rsidRDefault="00282C02" w:rsidP="00262966">
      <w:pPr>
        <w:rPr>
          <w:lang w:val="vi-VN"/>
        </w:rPr>
      </w:pPr>
      <w:r w:rsidRPr="00262966">
        <w:rPr>
          <w:lang w:val="vi-VN"/>
        </w:rPr>
        <w:t xml:space="preserve">Toàn tỉnh có </w:t>
      </w:r>
      <w:r w:rsidR="00B42F57" w:rsidRPr="00262966">
        <w:rPr>
          <w:lang w:val="vi-VN"/>
        </w:rPr>
        <w:t>557,16</w:t>
      </w:r>
      <w:r w:rsidRPr="00262966">
        <w:rPr>
          <w:lang w:val="vi-VN"/>
        </w:rPr>
        <w:t xml:space="preserve"> km đường dây cao thế 110</w:t>
      </w:r>
      <w:r w:rsidR="00427C26" w:rsidRPr="00262966">
        <w:rPr>
          <w:lang w:val="vi-VN"/>
        </w:rPr>
        <w:t xml:space="preserve"> </w:t>
      </w:r>
      <w:r w:rsidRPr="00262966">
        <w:rPr>
          <w:lang w:val="vi-VN"/>
        </w:rPr>
        <w:t xml:space="preserve">kV; </w:t>
      </w:r>
      <w:r w:rsidR="00B42F57" w:rsidRPr="00262966">
        <w:rPr>
          <w:lang w:val="vi-VN"/>
        </w:rPr>
        <w:t>3110</w:t>
      </w:r>
      <w:r w:rsidRPr="00262966">
        <w:rPr>
          <w:lang w:val="vi-VN"/>
        </w:rPr>
        <w:t xml:space="preserve"> km đường dây </w:t>
      </w:r>
      <w:r w:rsidR="00B42F57" w:rsidRPr="00262966">
        <w:rPr>
          <w:lang w:val="vi-VN"/>
        </w:rPr>
        <w:t>trung áp</w:t>
      </w:r>
      <w:r w:rsidRPr="00262966">
        <w:rPr>
          <w:lang w:val="vi-VN"/>
        </w:rPr>
        <w:t xml:space="preserve"> và 4.</w:t>
      </w:r>
      <w:r w:rsidR="00B42F57" w:rsidRPr="00262966">
        <w:rPr>
          <w:lang w:val="vi-VN"/>
        </w:rPr>
        <w:t>403</w:t>
      </w:r>
      <w:r w:rsidRPr="00262966">
        <w:rPr>
          <w:lang w:val="vi-VN"/>
        </w:rPr>
        <w:t xml:space="preserve"> km đường dây hạ thế; 15 trạm biến áp 110 kV với công suất trung bình đạt </w:t>
      </w:r>
      <w:r w:rsidR="003E4A11" w:rsidRPr="00262966">
        <w:rPr>
          <w:lang w:val="vi-VN"/>
        </w:rPr>
        <w:t>889</w:t>
      </w:r>
      <w:r w:rsidRPr="00262966">
        <w:rPr>
          <w:lang w:val="vi-VN"/>
        </w:rPr>
        <w:t xml:space="preserve"> MW</w:t>
      </w:r>
      <w:r w:rsidR="003E4A11" w:rsidRPr="00262966">
        <w:rPr>
          <w:lang w:val="vi-VN"/>
        </w:rPr>
        <w:t>A</w:t>
      </w:r>
      <w:r w:rsidRPr="00262966">
        <w:rPr>
          <w:lang w:val="vi-VN"/>
        </w:rPr>
        <w:t>; có 4.</w:t>
      </w:r>
      <w:r w:rsidR="003E4A11" w:rsidRPr="00262966">
        <w:rPr>
          <w:lang w:val="vi-VN"/>
        </w:rPr>
        <w:t>727</w:t>
      </w:r>
      <w:r w:rsidRPr="00262966">
        <w:rPr>
          <w:lang w:val="vi-VN"/>
        </w:rPr>
        <w:t xml:space="preserve"> trạm biến áp phân phối điện</w:t>
      </w:r>
      <w:r w:rsidR="003E4A11" w:rsidRPr="00262966">
        <w:rPr>
          <w:lang w:val="vi-VN"/>
        </w:rPr>
        <w:t xml:space="preserve"> và hơn 472.000 khách hàng sử dụng điện.</w:t>
      </w:r>
    </w:p>
    <w:p w14:paraId="7A2B1D9A" w14:textId="77777777" w:rsidR="00282C02" w:rsidRDefault="00282C02" w:rsidP="001B3797">
      <w:pPr>
        <w:rPr>
          <w:lang w:val="vi-VN"/>
        </w:rPr>
      </w:pPr>
      <w:r w:rsidRPr="00262966">
        <w:rPr>
          <w:lang w:val="vi-VN"/>
        </w:rPr>
        <w:t xml:space="preserve">Trên địa bàn tỉnh Bình Định hiện có 3 dự án điện gió đã vận hành phát điện với tổng công suất 77,4 MW; 05 dự án điện mặt trời vận hành phát điện với tổng công suất là 415,5 MWp và 09 nhà máy thủy điện đang vận hành phát điện với tổng công suất là 158,9 MW </w:t>
      </w:r>
      <w:r w:rsidRPr="00262966">
        <w:rPr>
          <w:i/>
          <w:iCs/>
          <w:lang w:val="vi-VN"/>
        </w:rPr>
        <w:t>(Số dự án trên chưa tính đến dự án thủy điện An Khê-KaNak, có cụm đầu mối thuộc địa bàn tỉnh Gia Lai, chỉ có nhà máy thủy điện An Khê nằm trên địa bàn tỉnh Bình Định với có công suất lắp máy 160MW đang vận hành phát điện)</w:t>
      </w:r>
      <w:r w:rsidRPr="00262966">
        <w:rPr>
          <w:lang w:val="vi-VN"/>
        </w:rPr>
        <w:t>. Các nhà máy điện vận hành phát điện đã góp phần đảm bảo an ninh năng lượng quốc gia, giải quyết việc làm cho người lao động và tăng thu ngân sách đáng kể cho</w:t>
      </w:r>
      <w:r w:rsidR="00B42F57" w:rsidRPr="00262966">
        <w:rPr>
          <w:lang w:val="vi-VN"/>
        </w:rPr>
        <w:t xml:space="preserve"> </w:t>
      </w:r>
      <w:r w:rsidRPr="00262966">
        <w:rPr>
          <w:lang w:val="vi-VN"/>
        </w:rPr>
        <w:t>địa phương.</w:t>
      </w:r>
    </w:p>
    <w:p w14:paraId="631B8D09" w14:textId="77777777" w:rsidR="00282C02" w:rsidRPr="009F7CF9" w:rsidRDefault="00282C02" w:rsidP="00262966">
      <w:pPr>
        <w:rPr>
          <w:lang w:val="vi-VN"/>
        </w:rPr>
      </w:pPr>
      <w:r w:rsidRPr="00262966">
        <w:rPr>
          <w:lang w:val="vi-VN"/>
        </w:rPr>
        <w:t>Đối với các dự án thủy điện đã có tác động tích cực trong việc góp phần duy trì điều hòa dòng chảy về hạ du vào mùa kiệt nhằm phục vụ cho các nhu cầu cấp nước sinh hoạt, sản xuất, đẩy mặn,</w:t>
      </w:r>
      <w:r w:rsidR="00117AA1" w:rsidRPr="00262966">
        <w:rPr>
          <w:lang w:val="vi-VN"/>
        </w:rPr>
        <w:t xml:space="preserve"> </w:t>
      </w:r>
      <w:r w:rsidRPr="00262966">
        <w:rPr>
          <w:lang w:val="vi-VN"/>
        </w:rPr>
        <w:t xml:space="preserve">… Nhiều dự án thủy điện hoàn thành góp phần xây dựng cơ sở hạ tầng nông thôn vùng sâu, vùng xa phục vụ đời sống, sản xuất của người dân nông thôn, nhất là hệ thống giao thông giữa các khu vực lân cận. </w:t>
      </w:r>
      <w:r w:rsidRPr="009F7CF9">
        <w:rPr>
          <w:lang w:val="vi-VN"/>
        </w:rPr>
        <w:t>Nhiều tuyến đường vành đai nối liền các xã miền núi, tạo điều kiện thuận lợi giao thương giữ các vùng, góp phần phát triển kinh tế, văn hóa - xã hội.</w:t>
      </w:r>
    </w:p>
    <w:p w14:paraId="32FE8848" w14:textId="77777777" w:rsidR="00282C02" w:rsidRPr="009F7CF9" w:rsidRDefault="00282C02" w:rsidP="00262966">
      <w:pPr>
        <w:rPr>
          <w:lang w:val="vi-VN"/>
        </w:rPr>
      </w:pPr>
      <w:r w:rsidRPr="009F7CF9">
        <w:rPr>
          <w:lang w:val="vi-VN"/>
        </w:rPr>
        <w:lastRenderedPageBreak/>
        <w:t xml:space="preserve">Hệ thống điện trong tỉnh đang vận hành an toàn, bảo đảm cung cấp điện ổn định. Tuy nhiên, cần quan tâm bảo trì, nâng cấp hệ thống điện để bảo đảm vận hành an toàn trong mùa mưa bão. </w:t>
      </w:r>
      <w:bookmarkEnd w:id="44"/>
    </w:p>
    <w:p w14:paraId="69BF0F37" w14:textId="09F5C457" w:rsidR="00AF5537" w:rsidRPr="009F7CF9" w:rsidRDefault="00117AA1" w:rsidP="001971B1">
      <w:pPr>
        <w:pStyle w:val="Heading3"/>
        <w:spacing w:before="40" w:after="0" w:line="240" w:lineRule="auto"/>
        <w:rPr>
          <w:szCs w:val="28"/>
          <w:lang w:val="vi-VN"/>
        </w:rPr>
      </w:pPr>
      <w:bookmarkStart w:id="48" w:name="_Toc140846807"/>
      <w:bookmarkStart w:id="49" w:name="_Hlk139956273"/>
      <w:r w:rsidRPr="009F7CF9">
        <w:rPr>
          <w:szCs w:val="28"/>
          <w:lang w:val="vi-VN"/>
        </w:rPr>
        <w:t>8</w:t>
      </w:r>
      <w:r w:rsidR="00F60503" w:rsidRPr="009F7CF9">
        <w:rPr>
          <w:szCs w:val="28"/>
          <w:lang w:val="vi-VN"/>
        </w:rPr>
        <w:t>. Hệ thống nước sinh hoạt</w:t>
      </w:r>
      <w:bookmarkStart w:id="50" w:name="_Toc84338419"/>
      <w:bookmarkEnd w:id="47"/>
      <w:bookmarkEnd w:id="48"/>
    </w:p>
    <w:p w14:paraId="61B7A1BF" w14:textId="77777777" w:rsidR="00AF5537" w:rsidRPr="009F7CF9" w:rsidRDefault="00577805" w:rsidP="00262966">
      <w:pPr>
        <w:rPr>
          <w:lang w:val="vi-VN"/>
        </w:rPr>
      </w:pPr>
      <w:r w:rsidRPr="009F7CF9">
        <w:rPr>
          <w:lang w:val="vi-VN"/>
        </w:rPr>
        <w:t>- Hệ thống cấp nước đô thị và khu công nghiệp:</w:t>
      </w:r>
    </w:p>
    <w:p w14:paraId="5CC50463" w14:textId="77777777" w:rsidR="00F9223D" w:rsidRPr="009F7CF9" w:rsidRDefault="00F9223D" w:rsidP="00262966">
      <w:pPr>
        <w:rPr>
          <w:lang w:val="vi-VN"/>
        </w:rPr>
      </w:pPr>
      <w:r w:rsidRPr="009F7CF9">
        <w:rPr>
          <w:lang w:val="vi-VN"/>
        </w:rPr>
        <w:t>Hiện nay, tất cả các đô thị trong tỉnh đều đã có nhà máy cung cấp nước sạch với tổng công suất 93.530m</w:t>
      </w:r>
      <w:r w:rsidRPr="009F7CF9">
        <w:rPr>
          <w:vertAlign w:val="superscript"/>
          <w:lang w:val="vi-VN"/>
        </w:rPr>
        <w:t>3</w:t>
      </w:r>
      <w:r w:rsidRPr="009F7CF9">
        <w:rPr>
          <w:lang w:val="vi-VN"/>
        </w:rPr>
        <w:t>/ngđ</w:t>
      </w:r>
      <w:r w:rsidR="00117AA1" w:rsidRPr="009F7CF9">
        <w:rPr>
          <w:lang w:val="vi-VN"/>
        </w:rPr>
        <w:t xml:space="preserve"> (mét khối nước/ngày đêm)</w:t>
      </w:r>
      <w:r w:rsidRPr="009F7CF9">
        <w:rPr>
          <w:lang w:val="vi-VN"/>
        </w:rPr>
        <w:t xml:space="preserve">. Các nhà máy nước chủ yếu dùng nguồn nước ngầm và đã sử dụng đạt tới 90-100% công suất thiết kế. </w:t>
      </w:r>
    </w:p>
    <w:p w14:paraId="0D46284E" w14:textId="77777777" w:rsidR="00F9223D" w:rsidRPr="009F7CF9" w:rsidRDefault="00F9223D" w:rsidP="00262966">
      <w:pPr>
        <w:rPr>
          <w:lang w:val="vi-VN"/>
        </w:rPr>
      </w:pPr>
      <w:r w:rsidRPr="009F7CF9">
        <w:rPr>
          <w:lang w:val="vi-VN"/>
        </w:rPr>
        <w:t xml:space="preserve">Tỷ lệ dân cư đô thị được cung cấp nước sạch đến năm 2020 đạt trung bình 77%, thành phố Quy Nhơn đạt tới 97%. Tiêu chuẩn cấp nước đạt khoảng 80-100 lít/người. Chất lượng nước cấp đạt QCVN 01:2018/BYT của Bộ Y tế. </w:t>
      </w:r>
    </w:p>
    <w:p w14:paraId="5784DFBF" w14:textId="3479E6D1" w:rsidR="00F9223D" w:rsidRPr="009F7CF9" w:rsidRDefault="00117AA1" w:rsidP="00262966">
      <w:pPr>
        <w:rPr>
          <w:lang w:val="vi-VN"/>
        </w:rPr>
      </w:pPr>
      <w:r w:rsidRPr="009F7CF9">
        <w:rPr>
          <w:lang w:val="vi-VN"/>
        </w:rPr>
        <w:t xml:space="preserve">Khu kinh tế </w:t>
      </w:r>
      <w:r w:rsidR="00F9223D" w:rsidRPr="009F7CF9">
        <w:rPr>
          <w:lang w:val="vi-VN"/>
        </w:rPr>
        <w:t>Nhơn Hội đã được hoàn thành Dự án cấp nước có công suất 12.000m³/ngđ.</w:t>
      </w:r>
    </w:p>
    <w:p w14:paraId="1F88910F" w14:textId="77777777" w:rsidR="00AF5537" w:rsidRPr="009F7CF9" w:rsidRDefault="00577805" w:rsidP="00262966">
      <w:pPr>
        <w:rPr>
          <w:lang w:val="vi-VN"/>
        </w:rPr>
      </w:pPr>
      <w:r w:rsidRPr="009F7CF9">
        <w:rPr>
          <w:lang w:val="vi-VN"/>
        </w:rPr>
        <w:t>- Hệ thống cấp nước nông thôn:</w:t>
      </w:r>
    </w:p>
    <w:p w14:paraId="5531AACA" w14:textId="77777777" w:rsidR="00716500" w:rsidRPr="009F7CF9" w:rsidRDefault="00AF5537" w:rsidP="00262966">
      <w:pPr>
        <w:rPr>
          <w:bCs/>
          <w:lang w:val="vi-VN"/>
        </w:rPr>
      </w:pPr>
      <w:r w:rsidRPr="009F7CF9">
        <w:rPr>
          <w:b/>
          <w:lang w:val="vi-VN"/>
        </w:rPr>
        <w:t xml:space="preserve"> </w:t>
      </w:r>
      <w:r w:rsidR="00716500" w:rsidRPr="009F7CF9">
        <w:rPr>
          <w:bCs/>
          <w:lang w:val="vi-VN"/>
        </w:rPr>
        <w:t>Tính đến cuối năm 2022, toàn tỉnh có 130 công trình cấp nước tập trung vùng nông thôn với tổng công suất thực tế/thiết kế là 86.494/115.426 hộ, đạt 74,9%; trong đó, 24 công trình bơm dẫn, với công suất thiết kế 34.340 m3/ngày đêm và 106 công trình tự chảy, với công suất thiết kế 16.742 m3/ngày đêm. Hiện nay, có 15 công trình được đánh giá hoạt động bền vững (tỷ lệ 11,5%), 02 công trình hoạt động tương đối bền vững (tỷ lệ 1,5%), 76 công trình hoạt động kém bền vững (tỷ lệ 58,5%) và 37 công trình không hoạt động (tỷ lệ 28,5%).</w:t>
      </w:r>
    </w:p>
    <w:p w14:paraId="6D71E604" w14:textId="47183FB1" w:rsidR="00716500" w:rsidRPr="009F7CF9" w:rsidRDefault="00716500" w:rsidP="00262966">
      <w:pPr>
        <w:rPr>
          <w:bCs/>
          <w:lang w:val="vi-VN"/>
        </w:rPr>
      </w:pPr>
      <w:r w:rsidRPr="009F7CF9">
        <w:rPr>
          <w:bCs/>
          <w:lang w:val="vi-VN"/>
        </w:rPr>
        <w:t>Tổng số hộ dân nông thôn được sử dụng nước hợp vệ sinh là 271.900</w:t>
      </w:r>
      <w:r w:rsidR="007F4591" w:rsidRPr="007F4591">
        <w:rPr>
          <w:bCs/>
          <w:lang w:val="vi-VN"/>
        </w:rPr>
        <w:t xml:space="preserve"> h</w:t>
      </w:r>
      <w:r w:rsidR="007F4591" w:rsidRPr="00526446">
        <w:rPr>
          <w:bCs/>
          <w:lang w:val="vi-VN"/>
        </w:rPr>
        <w:t>ộ</w:t>
      </w:r>
      <w:r w:rsidRPr="009F7CF9">
        <w:rPr>
          <w:bCs/>
          <w:lang w:val="vi-VN"/>
        </w:rPr>
        <w:t>, đạt 100,0%; trong đó, số hộ được sử dụng nước từ công trình cấp nước tập trung là 90.315 hộ, đạt 33,2%; số hộ sử dụng nước từ cấp nước nhỏ lẻ là 181.585 hộ, chiếm 66,8%. Tỷ lệ hộ dân nông thôn sử dụng nước sạch đạt quy chuẩn QCĐP 01:2022/BĐ từ công trình cấp nước tập trung: 84.220/271.900 hộ, đạt 31,0%.</w:t>
      </w:r>
    </w:p>
    <w:p w14:paraId="4592111A" w14:textId="77777777" w:rsidR="00AF5537" w:rsidRPr="009F7CF9" w:rsidRDefault="00577805" w:rsidP="00262966">
      <w:pPr>
        <w:rPr>
          <w:lang w:val="vi-VN"/>
        </w:rPr>
      </w:pPr>
      <w:r w:rsidRPr="009F7CF9">
        <w:rPr>
          <w:lang w:val="vi-VN"/>
        </w:rPr>
        <w:t>Tỷ lệ hộ dân nông thôn sử dụng nước hợp vệ sinh chưa thật sự ổn định, thường biến động, chịu ảnh hưởng trực tiếp của thiên tai.</w:t>
      </w:r>
    </w:p>
    <w:p w14:paraId="0FA6F0C9" w14:textId="4398B605" w:rsidR="00AF5537" w:rsidRPr="009F7CF9" w:rsidRDefault="00117AA1" w:rsidP="001971B1">
      <w:pPr>
        <w:pStyle w:val="Heading3"/>
        <w:spacing w:before="40" w:after="0" w:line="240" w:lineRule="auto"/>
        <w:rPr>
          <w:szCs w:val="28"/>
          <w:lang w:val="vi-VN"/>
        </w:rPr>
      </w:pPr>
      <w:bookmarkStart w:id="51" w:name="_Toc140846808"/>
      <w:bookmarkEnd w:id="49"/>
      <w:r w:rsidRPr="009F7CF9">
        <w:rPr>
          <w:szCs w:val="28"/>
          <w:lang w:val="vi-VN"/>
        </w:rPr>
        <w:t>9</w:t>
      </w:r>
      <w:r w:rsidR="00F60503" w:rsidRPr="009F7CF9">
        <w:rPr>
          <w:szCs w:val="28"/>
          <w:lang w:val="vi-VN"/>
        </w:rPr>
        <w:t>. Hệ thống quan trắc khí tượng thủy văn</w:t>
      </w:r>
      <w:bookmarkEnd w:id="50"/>
      <w:bookmarkEnd w:id="51"/>
    </w:p>
    <w:p w14:paraId="126FF66F" w14:textId="77777777" w:rsidR="00577805" w:rsidRPr="009F7CF9" w:rsidRDefault="00577805" w:rsidP="00262966">
      <w:pPr>
        <w:rPr>
          <w:lang w:val="vi-VN"/>
        </w:rPr>
      </w:pPr>
      <w:r w:rsidRPr="009F7CF9">
        <w:rPr>
          <w:lang w:val="vi-VN"/>
        </w:rPr>
        <w:t>Hiện nay, hệ thống quan trắc khí tượng thủy văn trên địa bàn tỉnh gồm có hệ thống trạm quan trắc của ngành Khí tượng thủy văn Quốc gia và mạng lưới các trạm quan trắc tự động lượng mưa, mực nước chuyên dùng (cho công tác phòng chống thiên tai, quản lý công trình thủy lợi, thủy điện).</w:t>
      </w:r>
    </w:p>
    <w:p w14:paraId="6C4DC8A1" w14:textId="548BAC57" w:rsidR="00577805" w:rsidRPr="009F7CF9" w:rsidRDefault="00577805" w:rsidP="00262966">
      <w:pPr>
        <w:rPr>
          <w:lang w:val="vi-VN"/>
        </w:rPr>
      </w:pPr>
      <w:r w:rsidRPr="009F7CF9">
        <w:rPr>
          <w:lang w:val="vi-VN"/>
        </w:rPr>
        <w:t xml:space="preserve">Hệ thống trạm quan trắc ngành Khí tượng thủy văn Quốc gia đang vận hành gồm: 01 trạm hải văn Quy Nhơn (tự động), 06 trạm thủy văn (04 tự động gồm trạm An Hòa, Bồng Sơn Vĩnh Hiệp, Bình Nghi và 02 trạm thủy văn thủ công gồm </w:t>
      </w:r>
      <w:r w:rsidRPr="009F7CF9">
        <w:rPr>
          <w:lang w:val="vi-VN"/>
        </w:rPr>
        <w:lastRenderedPageBreak/>
        <w:t xml:space="preserve">trạm An Lão và Vĩnh Sơn), 07 trạm khí tượng (trạm Quy Nhơn, An Nhơn, Hoài Nhơn, Hoài Đức, Phù Mỹ, Tây Thuận, Canh Thuận), 01 trạm cảnh báo dông sét Quy Nhơn, 01 </w:t>
      </w:r>
      <w:r w:rsidR="005D44EC" w:rsidRPr="009F7CF9">
        <w:rPr>
          <w:lang w:val="vi-VN"/>
        </w:rPr>
        <w:t>R</w:t>
      </w:r>
      <w:r w:rsidRPr="009F7CF9">
        <w:rPr>
          <w:lang w:val="vi-VN"/>
        </w:rPr>
        <w:t>ada thời tiết Quy Nhơn, cùng với 27 trạm quan trắc tự động lượng mưa.</w:t>
      </w:r>
    </w:p>
    <w:p w14:paraId="7F16AD30" w14:textId="20EE524B" w:rsidR="00577805" w:rsidRPr="009F7CF9" w:rsidRDefault="00577805" w:rsidP="00262966">
      <w:pPr>
        <w:rPr>
          <w:lang w:val="vi-VN"/>
        </w:rPr>
      </w:pPr>
      <w:r w:rsidRPr="009F7CF9">
        <w:rPr>
          <w:lang w:val="vi-VN"/>
        </w:rPr>
        <w:t xml:space="preserve">Mạng lưới các trạm quan trắc tự động lượng mưa chuyên dùng hiện có 74 trạm trên các lưu vực sông trên địa bàn tỉnh, như sau: Trên lưu vực sông Kôn - Hà Thanh có </w:t>
      </w:r>
      <w:r w:rsidR="00FA1A73" w:rsidRPr="009F7CF9">
        <w:rPr>
          <w:lang w:val="vi-VN"/>
        </w:rPr>
        <w:t xml:space="preserve">39 </w:t>
      </w:r>
      <w:r w:rsidRPr="009F7CF9">
        <w:rPr>
          <w:lang w:val="vi-VN"/>
        </w:rPr>
        <w:t>trạm/diện tích lưu vực 3.809 km</w:t>
      </w:r>
      <w:r w:rsidRPr="009F7CF9">
        <w:rPr>
          <w:vertAlign w:val="superscript"/>
          <w:lang w:val="vi-VN"/>
        </w:rPr>
        <w:t>2</w:t>
      </w:r>
      <w:r w:rsidRPr="009F7CF9">
        <w:rPr>
          <w:lang w:val="vi-VN"/>
        </w:rPr>
        <w:t xml:space="preserve"> (mật độ </w:t>
      </w:r>
      <w:r w:rsidR="00FA1A73" w:rsidRPr="009F7CF9">
        <w:rPr>
          <w:lang w:val="vi-VN"/>
        </w:rPr>
        <w:t>98</w:t>
      </w:r>
      <w:r w:rsidRPr="009F7CF9">
        <w:rPr>
          <w:lang w:val="vi-VN"/>
        </w:rPr>
        <w:t xml:space="preserve"> km</w:t>
      </w:r>
      <w:r w:rsidRPr="009F7CF9">
        <w:rPr>
          <w:vertAlign w:val="superscript"/>
          <w:lang w:val="vi-VN"/>
        </w:rPr>
        <w:t>2</w:t>
      </w:r>
      <w:r w:rsidRPr="009F7CF9">
        <w:rPr>
          <w:lang w:val="vi-VN"/>
        </w:rPr>
        <w:t>/1 trạm); lưu vực sông La Tinh có 14 trạm/diện tích lưu vực 780 km</w:t>
      </w:r>
      <w:r w:rsidRPr="009F7CF9">
        <w:rPr>
          <w:vertAlign w:val="superscript"/>
          <w:lang w:val="vi-VN"/>
        </w:rPr>
        <w:t>2</w:t>
      </w:r>
      <w:r w:rsidRPr="009F7CF9">
        <w:rPr>
          <w:lang w:val="vi-VN"/>
        </w:rPr>
        <w:t xml:space="preserve"> (mật độ 56 km</w:t>
      </w:r>
      <w:r w:rsidRPr="009F7CF9">
        <w:rPr>
          <w:vertAlign w:val="superscript"/>
          <w:lang w:val="vi-VN"/>
        </w:rPr>
        <w:t>2</w:t>
      </w:r>
      <w:r w:rsidRPr="009F7CF9">
        <w:rPr>
          <w:lang w:val="vi-VN"/>
        </w:rPr>
        <w:t>/1 trạm); lưu vực sông Lại Giang có 22 trạm/diện tích lưu vực 1.402 km</w:t>
      </w:r>
      <w:r w:rsidRPr="009F7CF9">
        <w:rPr>
          <w:vertAlign w:val="superscript"/>
          <w:lang w:val="vi-VN"/>
        </w:rPr>
        <w:t>2</w:t>
      </w:r>
      <w:r w:rsidRPr="009F7CF9">
        <w:rPr>
          <w:lang w:val="vi-VN"/>
        </w:rPr>
        <w:t xml:space="preserve"> (mật độ 64 km</w:t>
      </w:r>
      <w:r w:rsidRPr="009F7CF9">
        <w:rPr>
          <w:vertAlign w:val="superscript"/>
          <w:lang w:val="vi-VN"/>
        </w:rPr>
        <w:t>2</w:t>
      </w:r>
      <w:r w:rsidRPr="009F7CF9">
        <w:rPr>
          <w:lang w:val="vi-VN"/>
        </w:rPr>
        <w:t>/1 trạm), lưu vực đầm Trà Ổ có 02 trạm và 01 trạm ở xã đảo Nhơn Châu, thành phố Quy Nhơn.</w:t>
      </w:r>
    </w:p>
    <w:p w14:paraId="23FF0F70" w14:textId="3DC1E380" w:rsidR="00577805" w:rsidRPr="009F7CF9" w:rsidRDefault="00577805" w:rsidP="00262966">
      <w:pPr>
        <w:rPr>
          <w:lang w:val="vi-VN"/>
        </w:rPr>
      </w:pPr>
      <w:r w:rsidRPr="009F7CF9">
        <w:rPr>
          <w:lang w:val="vi-VN"/>
        </w:rPr>
        <w:t>Về trạm quan trắc tự động mực nước chuyên dùng hiện có 4</w:t>
      </w:r>
      <w:r w:rsidR="00413C0F" w:rsidRPr="009F7CF9">
        <w:rPr>
          <w:lang w:val="vi-VN"/>
        </w:rPr>
        <w:t>5</w:t>
      </w:r>
      <w:r w:rsidRPr="009F7CF9">
        <w:rPr>
          <w:lang w:val="vi-VN"/>
        </w:rPr>
        <w:t xml:space="preserve"> trạm: Trên lưu vực sông Kôn - Hà Thanh có </w:t>
      </w:r>
      <w:r w:rsidR="00413C0F" w:rsidRPr="009F7CF9">
        <w:rPr>
          <w:lang w:val="vi-VN"/>
        </w:rPr>
        <w:t xml:space="preserve">20 </w:t>
      </w:r>
      <w:r w:rsidRPr="009F7CF9">
        <w:rPr>
          <w:lang w:val="vi-VN"/>
        </w:rPr>
        <w:t xml:space="preserve">trạm, lưu vực sông La Tinh có 13 trạm, lưu vực sông Lại Giang có 12 trạm. Trong </w:t>
      </w:r>
      <w:r w:rsidR="00413C0F" w:rsidRPr="009F7CF9">
        <w:rPr>
          <w:lang w:val="vi-VN"/>
        </w:rPr>
        <w:t xml:space="preserve">45 </w:t>
      </w:r>
      <w:r w:rsidRPr="009F7CF9">
        <w:rPr>
          <w:lang w:val="vi-VN"/>
        </w:rPr>
        <w:t xml:space="preserve">trạm trên, có </w:t>
      </w:r>
      <w:r w:rsidR="00413C0F" w:rsidRPr="009F7CF9">
        <w:rPr>
          <w:lang w:val="vi-VN"/>
        </w:rPr>
        <w:t xml:space="preserve">21 </w:t>
      </w:r>
      <w:r w:rsidRPr="009F7CF9">
        <w:rPr>
          <w:lang w:val="vi-VN"/>
        </w:rPr>
        <w:t xml:space="preserve">trạm quan trắc mực nước sông (sông Kôn </w:t>
      </w:r>
      <w:r w:rsidR="00413C0F" w:rsidRPr="009F7CF9">
        <w:rPr>
          <w:lang w:val="vi-VN"/>
        </w:rPr>
        <w:t xml:space="preserve">8 </w:t>
      </w:r>
      <w:r w:rsidRPr="009F7CF9">
        <w:rPr>
          <w:lang w:val="vi-VN"/>
        </w:rPr>
        <w:t xml:space="preserve">trạm, sông Hà Thanh 4 trạm, sông La Tinh 06 trạm, sông Lại Giang 3 trạm) và </w:t>
      </w:r>
      <w:r w:rsidR="00413C0F" w:rsidRPr="009F7CF9">
        <w:rPr>
          <w:lang w:val="vi-VN"/>
        </w:rPr>
        <w:t xml:space="preserve">24 </w:t>
      </w:r>
      <w:r w:rsidRPr="009F7CF9">
        <w:rPr>
          <w:lang w:val="vi-VN"/>
        </w:rPr>
        <w:t>trạm quan trắc tự động mực nước hồ chứa.</w:t>
      </w:r>
    </w:p>
    <w:p w14:paraId="0AFFFF0D" w14:textId="7F58E2A1" w:rsidR="00EF2230" w:rsidRPr="009F7CF9" w:rsidRDefault="00577805" w:rsidP="00262966">
      <w:pPr>
        <w:rPr>
          <w:lang w:val="vi-VN"/>
        </w:rPr>
      </w:pPr>
      <w:r w:rsidRPr="009F7CF9">
        <w:rPr>
          <w:lang w:val="vi-VN"/>
        </w:rPr>
        <w:t xml:space="preserve">Phần mềm “Hệ thống quản lý dữ liệu quan trắc tự động lượng mưa, mực nước chuyên dùng tỉnh Bình Định” đã được xây dựng, do Văn phòng Thường trực Ban </w:t>
      </w:r>
      <w:r w:rsidR="00A47EFC" w:rsidRPr="009F7CF9">
        <w:rPr>
          <w:lang w:val="vi-VN"/>
        </w:rPr>
        <w:t xml:space="preserve">Chỉ </w:t>
      </w:r>
      <w:r w:rsidRPr="009F7CF9">
        <w:rPr>
          <w:lang w:val="vi-VN"/>
        </w:rPr>
        <w:t>huy về Phòng chống thiên tai</w:t>
      </w:r>
      <w:r w:rsidR="00A47EFC" w:rsidRPr="009F7CF9">
        <w:rPr>
          <w:lang w:val="vi-VN"/>
        </w:rPr>
        <w:t xml:space="preserve"> tỉnh</w:t>
      </w:r>
      <w:r w:rsidRPr="009F7CF9">
        <w:rPr>
          <w:lang w:val="vi-VN"/>
        </w:rPr>
        <w:t xml:space="preserve"> quản lý vận hành. Dữ liệu quan trắc mưa, mực nước được chia sẻ công khai trên trang Thông tin điện tử của Văn phòng tại địa chỉ </w:t>
      </w:r>
      <w:hyperlink r:id="rId8" w:history="1">
        <w:r w:rsidR="00016548" w:rsidRPr="009F7CF9">
          <w:rPr>
            <w:rStyle w:val="Hyperlink"/>
            <w:szCs w:val="28"/>
            <w:lang w:val="vi-VN"/>
          </w:rPr>
          <w:t>https://quantrac.pcttbinhdinh.gov.vn/</w:t>
        </w:r>
      </w:hyperlink>
    </w:p>
    <w:p w14:paraId="19E85484" w14:textId="0FFB275D" w:rsidR="00F60503" w:rsidRPr="009F7CF9" w:rsidRDefault="00117AA1" w:rsidP="00262966">
      <w:pPr>
        <w:pStyle w:val="Heading3"/>
        <w:rPr>
          <w:lang w:val="vi-VN"/>
        </w:rPr>
      </w:pPr>
      <w:bookmarkStart w:id="52" w:name="_Toc84338420"/>
      <w:bookmarkStart w:id="53" w:name="_Toc140846809"/>
      <w:r w:rsidRPr="009F7CF9">
        <w:rPr>
          <w:lang w:val="vi-VN"/>
        </w:rPr>
        <w:t>10</w:t>
      </w:r>
      <w:r w:rsidR="00F60503" w:rsidRPr="009F7CF9">
        <w:rPr>
          <w:lang w:val="vi-VN"/>
        </w:rPr>
        <w:t>. Hệ thống</w:t>
      </w:r>
      <w:r w:rsidR="00F91ED0" w:rsidRPr="009F7CF9">
        <w:rPr>
          <w:lang w:val="vi-VN"/>
        </w:rPr>
        <w:t xml:space="preserve"> thông tin liên lạc và</w:t>
      </w:r>
      <w:r w:rsidR="00F60503" w:rsidRPr="009F7CF9">
        <w:rPr>
          <w:lang w:val="vi-VN"/>
        </w:rPr>
        <w:t xml:space="preserve"> truyền tin cảnh báo thiên tai</w:t>
      </w:r>
      <w:bookmarkEnd w:id="52"/>
      <w:bookmarkEnd w:id="53"/>
    </w:p>
    <w:p w14:paraId="00FF07AD" w14:textId="77777777" w:rsidR="003D6331" w:rsidRPr="009F7CF9" w:rsidRDefault="00F91ED0" w:rsidP="00262966">
      <w:pPr>
        <w:rPr>
          <w:rFonts w:eastAsia="Calibri"/>
          <w:lang w:val="vi-VN"/>
        </w:rPr>
      </w:pPr>
      <w:bookmarkStart w:id="54" w:name="_Hlk139958758"/>
      <w:r w:rsidRPr="009F7CF9">
        <w:rPr>
          <w:lang w:val="vi-VN"/>
        </w:rPr>
        <w:t xml:space="preserve">- Hệ thống thông tin liên lạc: </w:t>
      </w:r>
      <w:r w:rsidRPr="009F7CF9">
        <w:rPr>
          <w:rFonts w:eastAsia="Calibri"/>
          <w:lang w:val="vi-VN"/>
        </w:rPr>
        <w:t xml:space="preserve">Hiện nay, hệ thống cơ sở hạ tầng để </w:t>
      </w:r>
      <w:r w:rsidR="00936880" w:rsidRPr="009F7CF9">
        <w:rPr>
          <w:lang w:val="vi-VN"/>
        </w:rPr>
        <w:t xml:space="preserve">bảo đảm </w:t>
      </w:r>
      <w:r w:rsidRPr="009F7CF9">
        <w:rPr>
          <w:rFonts w:eastAsia="Calibri"/>
          <w:lang w:val="vi-VN"/>
        </w:rPr>
        <w:t xml:space="preserve">công tác thông tin liên lạc đã bao phủ 100% các xã, phường, thị trấn trên địa bàn tỉnh, hệ thống viễn thông với: </w:t>
      </w:r>
      <w:r w:rsidR="003D6331" w:rsidRPr="009F7CF9">
        <w:rPr>
          <w:rFonts w:eastAsia="Calibri"/>
          <w:lang w:val="vi-VN"/>
        </w:rPr>
        <w:t>trạm thông tin di động (trạm BTS) là 1.816 trạm; tổng số thuê bao điện thoại là 1.595.608 thuê bao; Mạng Internet triển khai rộng khắp với công nghệ FTTH (FTTx), truy nhập Internet tốc độ cao bằng cáp quang đến tận thuê bao.</w:t>
      </w:r>
    </w:p>
    <w:p w14:paraId="52D62268" w14:textId="77777777" w:rsidR="003D6331" w:rsidRPr="009F7CF9" w:rsidRDefault="003909B5" w:rsidP="00262966">
      <w:pPr>
        <w:rPr>
          <w:rFonts w:eastAsia="Calibri"/>
          <w:lang w:val="vi-VN"/>
        </w:rPr>
      </w:pPr>
      <w:r w:rsidRPr="009F7CF9">
        <w:rPr>
          <w:rFonts w:eastAsia="Calibri"/>
          <w:lang w:val="vi-VN"/>
        </w:rPr>
        <w:t xml:space="preserve">- </w:t>
      </w:r>
      <w:bookmarkEnd w:id="54"/>
      <w:r w:rsidR="003D6331" w:rsidRPr="009F7CF9">
        <w:rPr>
          <w:rFonts w:eastAsia="Calibri"/>
          <w:lang w:val="vi-VN"/>
        </w:rPr>
        <w:t xml:space="preserve">Ngoài ra, trước và trong khi có thiên tai các doanh nghiệp viễn thông luôn chủ động điều động các xe lưu động thông tin di động GSM (03 xe, bao gồm: VNPT Bình Định: 01 xe, Chi nhánh Viettel: 01 xe, Chi nhánh Mobifone: 01 xe); sử dụng các hệ thống thông tin liên lạc qua vệ tinh Inmarsat, máy liên lạc vô tuyến sóng ngắn Codan và các phương tiện về ô tô, xe máy, nhiên liệu, vật liệu phục vụ cho hoạt động đảm bảo mạng lưới Viễn thông, đảm bảo thông tin liên lạc thông suốt trong mọi tình huống, đảm bảo thống nhất việc chỉ đạo, điều hành và phối hợp chặt chẽ giữa Ban chỉ huy phòng chống thiên tai và tìm kiếm cứu nạn (PCTT&amp;TKCN) của ngành Thông tin và Truyền thông, các đơn vị, doanh nghiệp; huy động mọi lực lượng, phương tiện về bưu chính, viễn thông trên địa bàn để </w:t>
      </w:r>
      <w:r w:rsidR="003D6331" w:rsidRPr="009F7CF9">
        <w:rPr>
          <w:rFonts w:eastAsia="Calibri"/>
          <w:lang w:val="vi-VN"/>
        </w:rPr>
        <w:lastRenderedPageBreak/>
        <w:t>đảm bảo thông tin liên lạc phục vụ PCTT&amp;TKCN từ tỉnh đến cơ sở, hạn chế đến mức thấp nhất việc gián đoạn thông tin liên lạc trong quá trình PCTT&amp;TKCN.</w:t>
      </w:r>
    </w:p>
    <w:p w14:paraId="7BF2D036" w14:textId="77777777" w:rsidR="003909B5" w:rsidRPr="009F7CF9" w:rsidRDefault="003909B5" w:rsidP="00262966">
      <w:pPr>
        <w:rPr>
          <w:rFonts w:eastAsia="Calibri"/>
          <w:lang w:val="vi-VN"/>
        </w:rPr>
      </w:pPr>
      <w:r w:rsidRPr="009F7CF9">
        <w:rPr>
          <w:rFonts w:eastAsia="Calibri"/>
          <w:lang w:val="vi-VN"/>
        </w:rPr>
        <w:t>- Đài Phát thanh và Truyền hình Bình Định, Báo Bình Định, Trung tâm Văn hóa - Thông tin và Thể thao các huyện, thị xã, thành phố, Đài truyền thanh cơ sở thực hiện tốt công tác phổ biến các kiến thức về tình hình diễn biến thiên tai bất thường, biến đổi khí hậu để tuyên truyền nâng cao nhận thức cộng đồng về PCTT&amp;TKCN đến người dân; Phổ biến kiến thức, kinh nghiệm, gương điển hình trong công tác phòng chống thiên tai và tìm kiếm cứu nạn.</w:t>
      </w:r>
    </w:p>
    <w:p w14:paraId="2D2AAA85" w14:textId="77777777" w:rsidR="00F60503" w:rsidRPr="009F7CF9" w:rsidRDefault="00F91ED0" w:rsidP="00262966">
      <w:pPr>
        <w:rPr>
          <w:lang w:val="vi-VN"/>
        </w:rPr>
      </w:pPr>
      <w:r w:rsidRPr="009F7CF9">
        <w:rPr>
          <w:lang w:val="vi-VN"/>
        </w:rPr>
        <w:t xml:space="preserve">- </w:t>
      </w:r>
      <w:r w:rsidR="00F60503" w:rsidRPr="009F7CF9">
        <w:rPr>
          <w:lang w:val="vi-VN"/>
        </w:rPr>
        <w:t>Hệ thống truyền tin của Ban Chỉ huy PCTT - TKCN và Phòng thủ dân sự các cấp</w:t>
      </w:r>
      <w:r w:rsidRPr="009F7CF9">
        <w:rPr>
          <w:lang w:val="vi-VN"/>
        </w:rPr>
        <w:t xml:space="preserve"> qua fax, email;</w:t>
      </w:r>
      <w:r w:rsidR="00F60503" w:rsidRPr="009F7CF9">
        <w:rPr>
          <w:lang w:val="vi-VN"/>
        </w:rPr>
        <w:t xml:space="preserve"> </w:t>
      </w:r>
      <w:r w:rsidR="00EF2230" w:rsidRPr="009F7CF9">
        <w:rPr>
          <w:lang w:val="vi-VN"/>
        </w:rPr>
        <w:t>hệ thống</w:t>
      </w:r>
      <w:r w:rsidRPr="009F7CF9">
        <w:rPr>
          <w:lang w:val="vi-VN"/>
        </w:rPr>
        <w:t xml:space="preserve"> liên lạc tàu cá qua sóng</w:t>
      </w:r>
      <w:r w:rsidR="00EF2230" w:rsidRPr="009F7CF9">
        <w:rPr>
          <w:lang w:val="vi-VN"/>
        </w:rPr>
        <w:t xml:space="preserve"> radio của Đài Thông tin duyên hải Quy N</w:t>
      </w:r>
      <w:r w:rsidRPr="009F7CF9">
        <w:rPr>
          <w:lang w:val="vi-VN"/>
        </w:rPr>
        <w:t>hơn và</w:t>
      </w:r>
      <w:r w:rsidR="00EF2230" w:rsidRPr="009F7CF9">
        <w:rPr>
          <w:lang w:val="vi-VN"/>
        </w:rPr>
        <w:t xml:space="preserve"> Trạm bờ Quy Nhơn</w:t>
      </w:r>
      <w:r w:rsidRPr="009F7CF9">
        <w:rPr>
          <w:lang w:val="vi-VN"/>
        </w:rPr>
        <w:t xml:space="preserve"> (Chi cục Thủy sản);</w:t>
      </w:r>
      <w:r w:rsidR="00EF2230" w:rsidRPr="009F7CF9">
        <w:rPr>
          <w:lang w:val="vi-VN"/>
        </w:rPr>
        <w:t xml:space="preserve"> hệ thống phát thanh - truyền hình của Đài Phát thanh và Truyền hình Bình Định và các địa phương, các kênh thông tin báo chí.</w:t>
      </w:r>
    </w:p>
    <w:p w14:paraId="58DC7061" w14:textId="33303EA3" w:rsidR="00F60503" w:rsidRPr="009F7CF9" w:rsidRDefault="00EF2230" w:rsidP="00262966">
      <w:pPr>
        <w:rPr>
          <w:lang w:val="vi-VN"/>
        </w:rPr>
      </w:pPr>
      <w:r w:rsidRPr="009F7CF9">
        <w:rPr>
          <w:lang w:val="vi-VN"/>
        </w:rPr>
        <w:t>Thông tin</w:t>
      </w:r>
      <w:r w:rsidR="008460AC" w:rsidRPr="009F7CF9">
        <w:rPr>
          <w:lang w:val="vi-VN"/>
        </w:rPr>
        <w:t xml:space="preserve"> thiên tai</w:t>
      </w:r>
      <w:r w:rsidR="00F60503" w:rsidRPr="009F7CF9">
        <w:rPr>
          <w:lang w:val="vi-VN"/>
        </w:rPr>
        <w:t xml:space="preserve"> thường xuyên cập nhật trên website Văn phòng </w:t>
      </w:r>
      <w:r w:rsidR="008F23C9" w:rsidRPr="009F7CF9">
        <w:rPr>
          <w:lang w:val="vi-VN"/>
        </w:rPr>
        <w:t xml:space="preserve">Thường </w:t>
      </w:r>
      <w:r w:rsidR="00F60503" w:rsidRPr="009F7CF9">
        <w:rPr>
          <w:lang w:val="vi-VN"/>
        </w:rPr>
        <w:t xml:space="preserve">trực </w:t>
      </w:r>
      <w:r w:rsidR="008F23C9" w:rsidRPr="009F7CF9">
        <w:rPr>
          <w:lang w:val="vi-VN"/>
        </w:rPr>
        <w:t xml:space="preserve">Ban Chỉ huy </w:t>
      </w:r>
      <w:r w:rsidR="00F60503" w:rsidRPr="009F7CF9">
        <w:rPr>
          <w:lang w:val="vi-VN"/>
        </w:rPr>
        <w:t xml:space="preserve">về Phòng, chống thiên tai </w:t>
      </w:r>
      <w:r w:rsidR="008F23C9" w:rsidRPr="009F7CF9">
        <w:rPr>
          <w:lang w:val="vi-VN"/>
        </w:rPr>
        <w:t>tỉnh</w:t>
      </w:r>
      <w:r w:rsidR="00F60503" w:rsidRPr="009F7CF9">
        <w:rPr>
          <w:lang w:val="vi-VN"/>
        </w:rPr>
        <w:t xml:space="preserve"> </w:t>
      </w:r>
      <w:hyperlink r:id="rId9" w:history="1">
        <w:r w:rsidRPr="009F7CF9">
          <w:rPr>
            <w:rStyle w:val="Hyperlink"/>
            <w:szCs w:val="28"/>
            <w:lang w:val="vi-VN"/>
          </w:rPr>
          <w:t>https://pcttbinhdinh.gov.vn</w:t>
        </w:r>
      </w:hyperlink>
      <w:r w:rsidRPr="009F7CF9">
        <w:rPr>
          <w:lang w:val="vi-VN"/>
        </w:rPr>
        <w:t>, trang Facebook Thông tin Phòng chống thiên tai Bình Định.</w:t>
      </w:r>
    </w:p>
    <w:p w14:paraId="1BD01EB2" w14:textId="5CDFB347" w:rsidR="00016548" w:rsidRPr="009F7CF9" w:rsidRDefault="00117AA1" w:rsidP="001971B1">
      <w:pPr>
        <w:pStyle w:val="Heading3"/>
        <w:spacing w:before="40" w:after="0" w:line="240" w:lineRule="auto"/>
        <w:rPr>
          <w:szCs w:val="28"/>
          <w:lang w:val="vi-VN"/>
        </w:rPr>
      </w:pPr>
      <w:bookmarkStart w:id="55" w:name="_Toc84338421"/>
      <w:bookmarkStart w:id="56" w:name="_Toc140846810"/>
      <w:bookmarkStart w:id="57" w:name="_Hlk139958950"/>
      <w:r w:rsidRPr="009F7CF9">
        <w:rPr>
          <w:szCs w:val="28"/>
          <w:lang w:val="vi-VN"/>
        </w:rPr>
        <w:t>11</w:t>
      </w:r>
      <w:r w:rsidR="004B2D23" w:rsidRPr="009F7CF9">
        <w:rPr>
          <w:szCs w:val="28"/>
          <w:lang w:val="vi-VN"/>
        </w:rPr>
        <w:t>. Khu neo đậu tàu thuyền tránh trú bão, lũ</w:t>
      </w:r>
      <w:bookmarkEnd w:id="55"/>
      <w:bookmarkEnd w:id="56"/>
    </w:p>
    <w:p w14:paraId="1A3643E5" w14:textId="77777777" w:rsidR="004B2D23" w:rsidRPr="009F7CF9" w:rsidRDefault="002C2725" w:rsidP="00262966">
      <w:pPr>
        <w:rPr>
          <w:lang w:val="vi-VN"/>
        </w:rPr>
      </w:pPr>
      <w:r w:rsidRPr="009F7CF9">
        <w:rPr>
          <w:lang w:val="vi-VN"/>
        </w:rPr>
        <w:t xml:space="preserve">- </w:t>
      </w:r>
      <w:r w:rsidR="004B2D23" w:rsidRPr="009F7CF9">
        <w:rPr>
          <w:lang w:val="vi-VN"/>
        </w:rPr>
        <w:t xml:space="preserve">Toàn tỉnh có 03 khu neo đậu tránh trú bão: Khu vực Đầm Thị Nại (thành phố Quy Nhơn và huyện Tuy Phước), khu vực đầm Đề Gi (huyện Phù </w:t>
      </w:r>
      <w:r w:rsidR="006933A7" w:rsidRPr="009F7CF9">
        <w:rPr>
          <w:lang w:val="vi-VN"/>
        </w:rPr>
        <w:t>Cát, Phù Mỹ) và khu vực Tam Quan</w:t>
      </w:r>
      <w:r w:rsidR="004B2D23" w:rsidRPr="009F7CF9">
        <w:rPr>
          <w:lang w:val="vi-VN"/>
        </w:rPr>
        <w:t xml:space="preserve"> (huyện Hoài Nhơn).  </w:t>
      </w:r>
    </w:p>
    <w:p w14:paraId="2ED768A2" w14:textId="77777777" w:rsidR="004B2D23" w:rsidRPr="009F7CF9" w:rsidRDefault="002C2725" w:rsidP="00262966">
      <w:pPr>
        <w:rPr>
          <w:lang w:val="vi-VN"/>
        </w:rPr>
      </w:pPr>
      <w:r w:rsidRPr="009F7CF9">
        <w:rPr>
          <w:lang w:val="vi-VN"/>
        </w:rPr>
        <w:t xml:space="preserve">- </w:t>
      </w:r>
      <w:r w:rsidR="004B2D23" w:rsidRPr="009F7CF9">
        <w:rPr>
          <w:lang w:val="vi-VN"/>
        </w:rPr>
        <w:t>Khu vực thành đầm Thị Nại neo đậu k</w:t>
      </w:r>
      <w:r w:rsidR="008D2042" w:rsidRPr="009F7CF9">
        <w:rPr>
          <w:lang w:val="vi-VN"/>
        </w:rPr>
        <w:t>hoảng 2.400 tàu tại 4 vùng nước</w:t>
      </w:r>
      <w:r w:rsidR="004B2D23" w:rsidRPr="009F7CF9">
        <w:rPr>
          <w:lang w:val="vi-VN"/>
        </w:rPr>
        <w:t>. Đầm Đề Gi (huyện Phù Cát và Phù Mỹ), neo đậu khoảng 2.000 tàu cá. Khu vực huyện Hoài Nhơn có cảng Tam Quan Bắc, neo đậu khoảng 1.200 tàu.</w:t>
      </w:r>
    </w:p>
    <w:p w14:paraId="18D5CA6C" w14:textId="0AA4C927" w:rsidR="00117AA1" w:rsidRPr="009F7CF9" w:rsidRDefault="00117AA1" w:rsidP="00262966">
      <w:pPr>
        <w:pStyle w:val="Heading3"/>
        <w:rPr>
          <w:lang w:val="vi-VN"/>
        </w:rPr>
      </w:pPr>
      <w:bookmarkStart w:id="58" w:name="_Toc140846811"/>
      <w:r w:rsidRPr="009F7CF9">
        <w:rPr>
          <w:lang w:val="vi-VN"/>
        </w:rPr>
        <w:t>12. Khai thác và nuôi trồng thủy</w:t>
      </w:r>
      <w:r w:rsidR="000352CE" w:rsidRPr="009F7CF9">
        <w:rPr>
          <w:lang w:val="vi-VN"/>
        </w:rPr>
        <w:t>,</w:t>
      </w:r>
      <w:r w:rsidRPr="009F7CF9">
        <w:rPr>
          <w:lang w:val="vi-VN"/>
        </w:rPr>
        <w:t xml:space="preserve"> </w:t>
      </w:r>
      <w:r w:rsidR="000352CE" w:rsidRPr="009F7CF9">
        <w:rPr>
          <w:lang w:val="vi-VN"/>
        </w:rPr>
        <w:t xml:space="preserve">hải </w:t>
      </w:r>
      <w:r w:rsidRPr="009F7CF9">
        <w:rPr>
          <w:lang w:val="vi-VN"/>
        </w:rPr>
        <w:t>sản</w:t>
      </w:r>
      <w:bookmarkEnd w:id="58"/>
    </w:p>
    <w:p w14:paraId="5CC35438" w14:textId="77777777" w:rsidR="00117AA1" w:rsidRPr="009F7CF9" w:rsidRDefault="00117AA1" w:rsidP="00262966">
      <w:pPr>
        <w:rPr>
          <w:lang w:val="vi-VN"/>
        </w:rPr>
      </w:pPr>
      <w:r w:rsidRPr="009F7CF9">
        <w:rPr>
          <w:lang w:val="vi-VN"/>
        </w:rPr>
        <w:t>Bình Định hiện có 5.667 tàu cá đăng ký khai thác thác thủy sản với khoảng 40 nghìn thuyền viên; trong đó có 1.444 chiếc có chiều dài từ 6m đến dưới 12m (chiếm 25.48%). 931 chiếc có chiều dài từ 12 m đến dưới 15 m (chiếm 16.43%) và 3.292 chiếc có chiều dài từ 15m trở lên (chiếm 58.09%). tập trung khai thác bằng các nghề chủ lực: nghề câu: 2234 chiếc. nghề lưới vây: 1.353 chiếc. nghề mành chụp: 303 chiếc. nghề lưới rê: 425 chiếc. nghề lưới kéo: 366 chiếc và nghề khác: 986 chiếc. Toàn tỉnh có khoảng 2.706 tàu khai thác cá ngừ. trong đó khoảng 1.426 tàu câu cá ngừ và khoảng 1.280 tàu vây cá ngừ thường xuyên hoạt động khai thác ở ngư trường khơi miền Trung. Hoàng Sa. Trường Sa.</w:t>
      </w:r>
    </w:p>
    <w:p w14:paraId="4C82D105" w14:textId="77777777" w:rsidR="00117AA1" w:rsidRPr="009F7CF9" w:rsidRDefault="00117AA1" w:rsidP="00262966">
      <w:pPr>
        <w:rPr>
          <w:lang w:val="vi-VN"/>
        </w:rPr>
      </w:pPr>
      <w:r w:rsidRPr="009F7CF9">
        <w:rPr>
          <w:lang w:val="vi-VN"/>
        </w:rPr>
        <w:t xml:space="preserve">Diện tích nuôi trồng thủy sản cả tỉnh khoảng 4.086 ha. trong đó: Diện tích nuôi nước ngọt 2.260 ha. diện tích nuôi nước lợ 1.826 ha. Sản lượng NTTS toàn tỉnh 06 tháng đầu năm 2023 ước đạt 6.374 tấn. Trong đó. sản lượng tôm nuôi nước lợ đạt 4.365.6 tấn; cá 1.721.5 tấn và thủy sản khác 286.9 tấn. Trên địa bàn tỉnh Bình Định có các hình thức nuôi trồng thủy sản có khả năng bị ảnh hưởng bởi </w:t>
      </w:r>
      <w:r w:rsidRPr="009F7CF9">
        <w:rPr>
          <w:lang w:val="vi-VN"/>
        </w:rPr>
        <w:lastRenderedPageBreak/>
        <w:t>mùa mưa lũ là nuôi tôm (ở vùng ven đầm và ven biển). nuôi cá lồng biển và trên hồ chứa thủy lợi. cá ao, km</w:t>
      </w:r>
      <w:r w:rsidRPr="009F7CF9">
        <w:rPr>
          <w:vertAlign w:val="superscript"/>
          <w:lang w:val="vi-VN"/>
        </w:rPr>
        <w:t>2</w:t>
      </w:r>
    </w:p>
    <w:p w14:paraId="51997D24" w14:textId="3DDE6ABC" w:rsidR="00117AA1" w:rsidRPr="009F7CF9" w:rsidRDefault="00117AA1" w:rsidP="00262966">
      <w:pPr>
        <w:pStyle w:val="Caption"/>
        <w:keepNext/>
        <w:rPr>
          <w:lang w:val="vi-VN"/>
        </w:rPr>
      </w:pPr>
      <w:r w:rsidRPr="009F7CF9">
        <w:rPr>
          <w:lang w:val="vi-VN"/>
        </w:rPr>
        <w:t xml:space="preserve">Bảng </w:t>
      </w:r>
      <w:r w:rsidRPr="00AC019C">
        <w:fldChar w:fldCharType="begin"/>
      </w:r>
      <w:r w:rsidRPr="009F7CF9">
        <w:rPr>
          <w:lang w:val="vi-VN"/>
        </w:rPr>
        <w:instrText xml:space="preserve"> SEQ Bảng \* ARABIC </w:instrText>
      </w:r>
      <w:r w:rsidRPr="00AC019C">
        <w:fldChar w:fldCharType="separate"/>
      </w:r>
      <w:r w:rsidR="00130A0D">
        <w:rPr>
          <w:noProof/>
          <w:lang w:val="vi-VN"/>
        </w:rPr>
        <w:t>1</w:t>
      </w:r>
      <w:r w:rsidRPr="00AC019C">
        <w:fldChar w:fldCharType="end"/>
      </w:r>
      <w:r w:rsidRPr="009F7CF9">
        <w:rPr>
          <w:lang w:val="vi-VN"/>
        </w:rPr>
        <w:t xml:space="preserve">: Số liệu tàu thuyền </w:t>
      </w:r>
      <w:r w:rsidR="00AC019C" w:rsidRPr="009F7CF9">
        <w:rPr>
          <w:lang w:val="vi-VN"/>
        </w:rPr>
        <w:t xml:space="preserve">tỉnh Bình Định </w:t>
      </w:r>
      <w:r w:rsidRPr="009F7CF9">
        <w:rPr>
          <w:lang w:val="vi-VN"/>
        </w:rPr>
        <w:t xml:space="preserve">đánh bắt hải sản trên biển </w:t>
      </w:r>
    </w:p>
    <w:tbl>
      <w:tblPr>
        <w:tblW w:w="4989" w:type="pct"/>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
        <w:gridCol w:w="990"/>
        <w:gridCol w:w="1415"/>
        <w:gridCol w:w="1280"/>
        <w:gridCol w:w="1381"/>
        <w:gridCol w:w="1390"/>
        <w:gridCol w:w="1622"/>
      </w:tblGrid>
      <w:tr w:rsidR="00117AA1" w:rsidRPr="00262966" w14:paraId="7FF2AD01" w14:textId="77777777" w:rsidTr="00806CA4">
        <w:trPr>
          <w:trHeight w:val="1080"/>
        </w:trPr>
        <w:tc>
          <w:tcPr>
            <w:tcW w:w="534" w:type="pct"/>
            <w:shd w:val="clear" w:color="auto" w:fill="auto"/>
            <w:tcMar>
              <w:left w:w="28" w:type="dxa"/>
              <w:right w:w="28" w:type="dxa"/>
            </w:tcMar>
            <w:vAlign w:val="center"/>
          </w:tcPr>
          <w:p w14:paraId="08629D22" w14:textId="77777777" w:rsidR="00117AA1" w:rsidRPr="00262966" w:rsidRDefault="00117AA1" w:rsidP="00262966">
            <w:pPr>
              <w:pStyle w:val="Bang1"/>
              <w:jc w:val="center"/>
            </w:pPr>
            <w:r w:rsidRPr="00262966">
              <w:t>Tổng số tàu</w:t>
            </w:r>
          </w:p>
        </w:tc>
        <w:tc>
          <w:tcPr>
            <w:tcW w:w="549" w:type="pct"/>
            <w:shd w:val="clear" w:color="auto" w:fill="auto"/>
            <w:tcMar>
              <w:left w:w="28" w:type="dxa"/>
              <w:right w:w="28" w:type="dxa"/>
            </w:tcMar>
            <w:vAlign w:val="center"/>
          </w:tcPr>
          <w:p w14:paraId="4A32C6AA" w14:textId="77777777" w:rsidR="00117AA1" w:rsidRPr="00262966" w:rsidRDefault="00117AA1" w:rsidP="00262966">
            <w:pPr>
              <w:pStyle w:val="Bang1"/>
              <w:jc w:val="center"/>
            </w:pPr>
            <w:r w:rsidRPr="00262966">
              <w:t>Tổng số người</w:t>
            </w:r>
          </w:p>
        </w:tc>
        <w:tc>
          <w:tcPr>
            <w:tcW w:w="784" w:type="pct"/>
            <w:vAlign w:val="center"/>
          </w:tcPr>
          <w:p w14:paraId="18FC5322" w14:textId="77777777" w:rsidR="00117AA1" w:rsidRPr="00262966" w:rsidRDefault="00117AA1" w:rsidP="00262966">
            <w:pPr>
              <w:pStyle w:val="Bang1"/>
              <w:jc w:val="center"/>
            </w:pPr>
            <w:r w:rsidRPr="00262966">
              <w:t>Ven bờ</w:t>
            </w:r>
          </w:p>
          <w:p w14:paraId="230DFDFE" w14:textId="77777777" w:rsidR="00117AA1" w:rsidRPr="00262966" w:rsidRDefault="00117AA1" w:rsidP="00262966">
            <w:pPr>
              <w:pStyle w:val="Bang1"/>
              <w:jc w:val="center"/>
            </w:pPr>
            <w:r w:rsidRPr="00262966">
              <w:t>(số tàu/ người)</w:t>
            </w:r>
          </w:p>
        </w:tc>
        <w:tc>
          <w:tcPr>
            <w:tcW w:w="709" w:type="pct"/>
            <w:vAlign w:val="center"/>
          </w:tcPr>
          <w:p w14:paraId="6AD5CD6A" w14:textId="77777777" w:rsidR="00117AA1" w:rsidRPr="00262966" w:rsidRDefault="00117AA1" w:rsidP="00262966">
            <w:pPr>
              <w:pStyle w:val="Bang1"/>
              <w:jc w:val="center"/>
            </w:pPr>
            <w:r w:rsidRPr="00262966">
              <w:t>Vùng lộng</w:t>
            </w:r>
          </w:p>
          <w:p w14:paraId="27365B0A" w14:textId="77777777" w:rsidR="00117AA1" w:rsidRPr="00262966" w:rsidRDefault="00117AA1" w:rsidP="00262966">
            <w:pPr>
              <w:pStyle w:val="Bang1"/>
              <w:jc w:val="center"/>
            </w:pPr>
            <w:r w:rsidRPr="00262966">
              <w:t>(số tàu/ người)</w:t>
            </w:r>
          </w:p>
        </w:tc>
        <w:tc>
          <w:tcPr>
            <w:tcW w:w="756" w:type="pct"/>
            <w:vAlign w:val="center"/>
          </w:tcPr>
          <w:p w14:paraId="6B4F481A" w14:textId="77777777" w:rsidR="00117AA1" w:rsidRPr="00262966" w:rsidRDefault="00117AA1" w:rsidP="00262966">
            <w:pPr>
              <w:pStyle w:val="Bang1"/>
              <w:jc w:val="center"/>
            </w:pPr>
            <w:r w:rsidRPr="00262966">
              <w:t>Vùng khơi</w:t>
            </w:r>
          </w:p>
          <w:p w14:paraId="5B8DF37F" w14:textId="77777777" w:rsidR="00117AA1" w:rsidRPr="00262966" w:rsidRDefault="00117AA1" w:rsidP="00262966">
            <w:pPr>
              <w:pStyle w:val="Bang1"/>
              <w:jc w:val="center"/>
            </w:pPr>
            <w:r w:rsidRPr="00262966">
              <w:t>(số tàu/ người)</w:t>
            </w:r>
          </w:p>
        </w:tc>
        <w:tc>
          <w:tcPr>
            <w:tcW w:w="770" w:type="pct"/>
            <w:vAlign w:val="center"/>
          </w:tcPr>
          <w:p w14:paraId="6FC33842" w14:textId="77777777" w:rsidR="00117AA1" w:rsidRPr="00262966" w:rsidRDefault="00117AA1" w:rsidP="00262966">
            <w:pPr>
              <w:pStyle w:val="Bang1"/>
              <w:jc w:val="center"/>
            </w:pPr>
            <w:r w:rsidRPr="00262966">
              <w:t>Có thiết bị quan sát tàu cá (số tàu)</w:t>
            </w:r>
          </w:p>
        </w:tc>
        <w:tc>
          <w:tcPr>
            <w:tcW w:w="898" w:type="pct"/>
            <w:vAlign w:val="center"/>
          </w:tcPr>
          <w:p w14:paraId="2F52361C" w14:textId="77777777" w:rsidR="00117AA1" w:rsidRPr="00262966" w:rsidRDefault="00117AA1" w:rsidP="00262966">
            <w:pPr>
              <w:pStyle w:val="Bang1"/>
              <w:jc w:val="center"/>
            </w:pPr>
            <w:r w:rsidRPr="00262966">
              <w:t>Ngư trường đánh bắt chính</w:t>
            </w:r>
          </w:p>
        </w:tc>
      </w:tr>
      <w:tr w:rsidR="00117AA1" w:rsidRPr="00262966" w14:paraId="61D2A088" w14:textId="77777777" w:rsidTr="00806CA4">
        <w:trPr>
          <w:trHeight w:val="21"/>
        </w:trPr>
        <w:tc>
          <w:tcPr>
            <w:tcW w:w="534" w:type="pct"/>
            <w:shd w:val="clear" w:color="auto" w:fill="auto"/>
            <w:tcMar>
              <w:left w:w="28" w:type="dxa"/>
              <w:right w:w="28" w:type="dxa"/>
            </w:tcMar>
            <w:vAlign w:val="center"/>
          </w:tcPr>
          <w:p w14:paraId="1BE40197" w14:textId="77777777" w:rsidR="00117AA1" w:rsidRPr="00262966" w:rsidRDefault="00117AA1" w:rsidP="00262966">
            <w:pPr>
              <w:pStyle w:val="Bang1"/>
              <w:jc w:val="center"/>
            </w:pPr>
            <w:r w:rsidRPr="00262966">
              <w:t>5.667</w:t>
            </w:r>
          </w:p>
        </w:tc>
        <w:tc>
          <w:tcPr>
            <w:tcW w:w="549" w:type="pct"/>
            <w:shd w:val="clear" w:color="auto" w:fill="auto"/>
            <w:tcMar>
              <w:left w:w="28" w:type="dxa"/>
              <w:right w:w="28" w:type="dxa"/>
            </w:tcMar>
            <w:vAlign w:val="center"/>
          </w:tcPr>
          <w:p w14:paraId="151DCC02" w14:textId="77777777" w:rsidR="00117AA1" w:rsidRPr="00262966" w:rsidRDefault="00117AA1" w:rsidP="00262966">
            <w:pPr>
              <w:pStyle w:val="Bang1"/>
              <w:jc w:val="center"/>
            </w:pPr>
            <w:r w:rsidRPr="00262966">
              <w:t>40.482</w:t>
            </w:r>
          </w:p>
        </w:tc>
        <w:tc>
          <w:tcPr>
            <w:tcW w:w="784" w:type="pct"/>
            <w:shd w:val="clear" w:color="auto" w:fill="auto"/>
            <w:vAlign w:val="center"/>
          </w:tcPr>
          <w:p w14:paraId="33282D83" w14:textId="77777777" w:rsidR="00117AA1" w:rsidRPr="00262966" w:rsidRDefault="00117AA1" w:rsidP="00262966">
            <w:pPr>
              <w:pStyle w:val="Bang1"/>
              <w:jc w:val="center"/>
            </w:pPr>
            <w:r w:rsidRPr="00262966">
              <w:t>1.444/3.464</w:t>
            </w:r>
          </w:p>
        </w:tc>
        <w:tc>
          <w:tcPr>
            <w:tcW w:w="709" w:type="pct"/>
            <w:shd w:val="clear" w:color="auto" w:fill="auto"/>
            <w:vAlign w:val="center"/>
          </w:tcPr>
          <w:p w14:paraId="2766CAB1" w14:textId="77777777" w:rsidR="00117AA1" w:rsidRPr="00262966" w:rsidRDefault="00117AA1" w:rsidP="00262966">
            <w:pPr>
              <w:pStyle w:val="Bang1"/>
              <w:jc w:val="center"/>
            </w:pPr>
            <w:r w:rsidRPr="00262966">
              <w:t>931/5.546</w:t>
            </w:r>
          </w:p>
        </w:tc>
        <w:tc>
          <w:tcPr>
            <w:tcW w:w="756" w:type="pct"/>
            <w:shd w:val="clear" w:color="auto" w:fill="auto"/>
            <w:vAlign w:val="center"/>
          </w:tcPr>
          <w:p w14:paraId="2D7AA272" w14:textId="77777777" w:rsidR="00117AA1" w:rsidRPr="00262966" w:rsidRDefault="00117AA1" w:rsidP="00262966">
            <w:pPr>
              <w:pStyle w:val="Bang1"/>
              <w:jc w:val="center"/>
            </w:pPr>
            <w:r w:rsidRPr="00262966">
              <w:t>3.292/31.472</w:t>
            </w:r>
          </w:p>
        </w:tc>
        <w:tc>
          <w:tcPr>
            <w:tcW w:w="770" w:type="pct"/>
            <w:shd w:val="clear" w:color="auto" w:fill="auto"/>
            <w:vAlign w:val="center"/>
          </w:tcPr>
          <w:p w14:paraId="54B6C774" w14:textId="77777777" w:rsidR="00117AA1" w:rsidRPr="00262966" w:rsidRDefault="00117AA1" w:rsidP="00262966">
            <w:pPr>
              <w:pStyle w:val="Bang1"/>
              <w:jc w:val="center"/>
            </w:pPr>
            <w:r w:rsidRPr="00262966">
              <w:t>3.242</w:t>
            </w:r>
          </w:p>
        </w:tc>
        <w:tc>
          <w:tcPr>
            <w:tcW w:w="898" w:type="pct"/>
            <w:shd w:val="clear" w:color="auto" w:fill="auto"/>
            <w:vAlign w:val="center"/>
          </w:tcPr>
          <w:p w14:paraId="030E9765" w14:textId="77777777" w:rsidR="00117AA1" w:rsidRPr="00262966" w:rsidRDefault="00117AA1" w:rsidP="00262966">
            <w:pPr>
              <w:pStyle w:val="Bang1"/>
              <w:jc w:val="center"/>
            </w:pPr>
            <w:r w:rsidRPr="00262966">
              <w:t>Hoàng sa; giữa Hoàng Sa - Trường Sa; Trường Sa</w:t>
            </w:r>
          </w:p>
        </w:tc>
      </w:tr>
    </w:tbl>
    <w:p w14:paraId="1613A9EA" w14:textId="77777777" w:rsidR="00E91E98" w:rsidRPr="00AC019C" w:rsidRDefault="0008423C" w:rsidP="00262966">
      <w:pPr>
        <w:pStyle w:val="Heading2"/>
        <w:rPr>
          <w:rFonts w:eastAsia="Calibri"/>
        </w:rPr>
      </w:pPr>
      <w:bookmarkStart w:id="59" w:name="_Toc84338422"/>
      <w:bookmarkStart w:id="60" w:name="_Toc140846812"/>
      <w:bookmarkEnd w:id="57"/>
      <w:r>
        <w:t>III</w:t>
      </w:r>
      <w:r w:rsidR="00E91E98" w:rsidRPr="008D2042">
        <w:t>.</w:t>
      </w:r>
      <w:r w:rsidR="00E91E98" w:rsidRPr="008D2042">
        <w:rPr>
          <w:rFonts w:eastAsia="Calibri"/>
        </w:rPr>
        <w:t xml:space="preserve"> </w:t>
      </w:r>
      <w:r w:rsidRPr="008D2042">
        <w:rPr>
          <w:rFonts w:eastAsia="Calibri"/>
        </w:rPr>
        <w:t>ĐẶC ĐIỂM, TÌNH HÌNH THIÊN TAI TRÊN ĐỊA BÀN TỈNH</w:t>
      </w:r>
      <w:bookmarkEnd w:id="59"/>
      <w:bookmarkEnd w:id="60"/>
    </w:p>
    <w:p w14:paraId="0B6A34BA" w14:textId="77777777" w:rsidR="00223B2D" w:rsidRPr="00262966" w:rsidRDefault="00223B2D" w:rsidP="00262966">
      <w:pPr>
        <w:rPr>
          <w:rFonts w:eastAsia="Arial"/>
          <w:lang w:val="fi-FI"/>
        </w:rPr>
      </w:pPr>
      <w:r w:rsidRPr="00E17E24">
        <w:rPr>
          <w:rFonts w:eastAsia="Arial"/>
          <w:lang w:val="fi-FI"/>
        </w:rPr>
        <w:t>Do vị trí địa lý, đặc điểm địa hình, địa mạo cùng với tác động biến đổi khí hậu toàn cầu, tình hình thiên tai trên địa bàn tỉnh diễn ra hết sức phức tạp và có xu thế ngày càng gia tăng về số lượng cũng như mức độ khốc liệt. Các loại hình thiên tai thường xuất hiện ở Bình Định là áp thấp nhiệt đới (ATNĐ), bão,</w:t>
      </w:r>
      <w:r w:rsidR="004B2D23" w:rsidRPr="00E17E24">
        <w:rPr>
          <w:rFonts w:eastAsia="Arial"/>
          <w:lang w:val="fi-FI"/>
        </w:rPr>
        <w:t xml:space="preserve"> mưa lớn,</w:t>
      </w:r>
      <w:r w:rsidRPr="00E17E24">
        <w:rPr>
          <w:rFonts w:eastAsia="Arial"/>
          <w:lang w:val="fi-FI"/>
        </w:rPr>
        <w:t xml:space="preserve"> lũ, lũ quét, ngập lụt, dông, sét, lốc, hạn hán, xâm nhập mặn, sạt lở đất</w:t>
      </w:r>
      <w:r w:rsidR="008C0104" w:rsidRPr="00E17E24">
        <w:rPr>
          <w:rFonts w:eastAsia="Arial"/>
          <w:lang w:val="fi-FI"/>
        </w:rPr>
        <w:t xml:space="preserve">, </w:t>
      </w:r>
      <w:r w:rsidRPr="00E17E24">
        <w:rPr>
          <w:rFonts w:eastAsia="Arial"/>
          <w:lang w:val="fi-FI"/>
        </w:rPr>
        <w:t xml:space="preserve">… </w:t>
      </w:r>
      <w:r w:rsidRPr="00262966">
        <w:rPr>
          <w:rFonts w:eastAsia="Arial"/>
          <w:lang w:val="fi-FI"/>
        </w:rPr>
        <w:t xml:space="preserve">Đặc biệt là loại hình thiên tai do </w:t>
      </w:r>
      <w:r w:rsidR="004B2D23" w:rsidRPr="00262966">
        <w:rPr>
          <w:rFonts w:eastAsia="Arial"/>
          <w:lang w:val="fi-FI"/>
        </w:rPr>
        <w:t xml:space="preserve">bão, lũ, mưa lớn </w:t>
      </w:r>
      <w:r w:rsidRPr="00262966">
        <w:rPr>
          <w:rFonts w:eastAsia="Arial"/>
          <w:lang w:val="fi-FI"/>
        </w:rPr>
        <w:t xml:space="preserve">xảy ra hàng năm gây ra nhiều thiệt hại và ảnh hưởng đến đời sống của nhân dân trong tỉnh.  </w:t>
      </w:r>
    </w:p>
    <w:p w14:paraId="04757853" w14:textId="4B3D7015" w:rsidR="00223B2D" w:rsidRPr="000352CE" w:rsidRDefault="00223B2D" w:rsidP="00262966">
      <w:pPr>
        <w:rPr>
          <w:lang w:val="it-IT"/>
        </w:rPr>
      </w:pPr>
      <w:r w:rsidRPr="00262966">
        <w:rPr>
          <w:lang w:val="fi-FI"/>
        </w:rPr>
        <w:t xml:space="preserve">Thiệt hại do thiên tai gây ra từ năm 1999 </w:t>
      </w:r>
      <w:r w:rsidRPr="000352CE">
        <w:rPr>
          <w:lang w:val="it-IT"/>
        </w:rPr>
        <w:t xml:space="preserve">đến năm </w:t>
      </w:r>
      <w:r w:rsidR="008D7FF7" w:rsidRPr="000352CE">
        <w:rPr>
          <w:lang w:val="it-IT"/>
        </w:rPr>
        <w:t xml:space="preserve">2022 </w:t>
      </w:r>
      <w:r w:rsidRPr="000352CE">
        <w:rPr>
          <w:lang w:val="it-IT"/>
        </w:rPr>
        <w:t xml:space="preserve">trên địa bàn tỉnh đã làm </w:t>
      </w:r>
      <w:r w:rsidR="000352CE" w:rsidRPr="000352CE">
        <w:rPr>
          <w:lang w:val="it-IT"/>
        </w:rPr>
        <w:t xml:space="preserve">470 </w:t>
      </w:r>
      <w:r w:rsidRPr="000352CE">
        <w:rPr>
          <w:lang w:val="it-IT"/>
        </w:rPr>
        <w:t xml:space="preserve">người chết, </w:t>
      </w:r>
      <w:r w:rsidR="000352CE" w:rsidRPr="000352CE">
        <w:rPr>
          <w:lang w:val="it-IT"/>
        </w:rPr>
        <w:t xml:space="preserve">355 </w:t>
      </w:r>
      <w:r w:rsidRPr="000352CE">
        <w:rPr>
          <w:lang w:val="it-IT"/>
        </w:rPr>
        <w:t>người bị thương, 8.2</w:t>
      </w:r>
      <w:r w:rsidR="00907911" w:rsidRPr="000352CE">
        <w:rPr>
          <w:lang w:val="it-IT"/>
        </w:rPr>
        <w:t>85</w:t>
      </w:r>
      <w:r w:rsidRPr="000352CE">
        <w:rPr>
          <w:lang w:val="it-IT"/>
        </w:rPr>
        <w:t xml:space="preserve"> nhà bị sập, 363.</w:t>
      </w:r>
      <w:r w:rsidR="000352CE" w:rsidRPr="000352CE">
        <w:rPr>
          <w:lang w:val="it-IT"/>
        </w:rPr>
        <w:t xml:space="preserve">312 </w:t>
      </w:r>
      <w:r w:rsidRPr="000352CE">
        <w:rPr>
          <w:lang w:val="it-IT"/>
        </w:rPr>
        <w:t>nhà dân bị tốc mái, hư hỏng. Tổng ước tính thiệt hại hơn 12.</w:t>
      </w:r>
      <w:r w:rsidR="008D7FF7" w:rsidRPr="000352CE">
        <w:rPr>
          <w:lang w:val="it-IT"/>
        </w:rPr>
        <w:t xml:space="preserve">591 </w:t>
      </w:r>
      <w:r w:rsidRPr="000352CE">
        <w:rPr>
          <w:lang w:val="it-IT"/>
        </w:rPr>
        <w:t>tỷ đồng.</w:t>
      </w:r>
    </w:p>
    <w:p w14:paraId="2995B6D6" w14:textId="77777777" w:rsidR="00223B2D" w:rsidRPr="00E17E24" w:rsidRDefault="0008423C" w:rsidP="00262966">
      <w:pPr>
        <w:pStyle w:val="Heading3"/>
        <w:rPr>
          <w:rFonts w:eastAsia="Arial"/>
          <w:lang w:val="it-IT"/>
        </w:rPr>
      </w:pPr>
      <w:bookmarkStart w:id="61" w:name="_Toc84338423"/>
      <w:bookmarkStart w:id="62" w:name="_Toc140846813"/>
      <w:r w:rsidRPr="00E17E24">
        <w:rPr>
          <w:rFonts w:eastAsia="Arial"/>
          <w:lang w:val="it-IT"/>
        </w:rPr>
        <w:t>1</w:t>
      </w:r>
      <w:r w:rsidR="00223B2D" w:rsidRPr="00E17E24">
        <w:rPr>
          <w:rFonts w:eastAsia="Arial"/>
          <w:lang w:val="it-IT"/>
        </w:rPr>
        <w:t xml:space="preserve">. </w:t>
      </w:r>
      <w:r w:rsidR="00E91E98" w:rsidRPr="00E17E24">
        <w:rPr>
          <w:rFonts w:eastAsia="Arial"/>
          <w:lang w:val="it-IT"/>
        </w:rPr>
        <w:t>Bão và áp thấp nhiệt đới</w:t>
      </w:r>
      <w:bookmarkEnd w:id="61"/>
      <w:bookmarkEnd w:id="62"/>
    </w:p>
    <w:p w14:paraId="6F93E96F" w14:textId="77777777" w:rsidR="00E91E98" w:rsidRPr="00E17E24" w:rsidRDefault="002C2725" w:rsidP="00262966">
      <w:pPr>
        <w:rPr>
          <w:rFonts w:eastAsia="Arial"/>
          <w:lang w:val="it-IT"/>
        </w:rPr>
      </w:pPr>
      <w:r w:rsidRPr="00E17E24">
        <w:rPr>
          <w:rFonts w:eastAsia="Arial"/>
          <w:lang w:val="it-IT"/>
        </w:rPr>
        <w:t xml:space="preserve">- </w:t>
      </w:r>
      <w:r w:rsidR="00223B2D" w:rsidRPr="00E17E24">
        <w:rPr>
          <w:rFonts w:eastAsia="Arial"/>
          <w:lang w:val="it-IT"/>
        </w:rPr>
        <w:t>T</w:t>
      </w:r>
      <w:r w:rsidR="00E91E98" w:rsidRPr="00E17E24">
        <w:rPr>
          <w:rFonts w:eastAsia="Arial"/>
          <w:lang w:val="it-IT"/>
        </w:rPr>
        <w:t xml:space="preserve">hường xuất hiện vào mùa mưa từ tháng 9 - 12. Trung bình mỗi năm chịu tác động trực tiếp của 1 - 2 cơn bão. Khi vào đất liền, bão gây gió mạnh tới cấp 11 - 12. Theo phân vùng của Bộ Tài nguyên và Môi trường, bão đổ bộ vào Bình Định có thể tới cấp 16. Bão thường gây mưa từ 200 - 300 mm trong 2 - 3 ngày. </w:t>
      </w:r>
    </w:p>
    <w:p w14:paraId="186F4249" w14:textId="77777777" w:rsidR="00223B2D" w:rsidRPr="00E17E24" w:rsidRDefault="002C2725" w:rsidP="00262966">
      <w:pPr>
        <w:rPr>
          <w:rFonts w:eastAsia="Arial"/>
          <w:lang w:val="it-IT"/>
        </w:rPr>
      </w:pPr>
      <w:r w:rsidRPr="00E17E24">
        <w:rPr>
          <w:rFonts w:eastAsia="Arial"/>
          <w:lang w:val="it-IT"/>
        </w:rPr>
        <w:t xml:space="preserve">- </w:t>
      </w:r>
      <w:r w:rsidR="00223B2D" w:rsidRPr="00E17E24">
        <w:rPr>
          <w:rFonts w:eastAsia="Arial"/>
          <w:lang w:val="it-IT"/>
        </w:rPr>
        <w:t>Từ năm 1975 đến nay đã quan trắc được gió, tốc độ gió bão 40 m/s tại Quy Nhơn, An Nhơn, Hoài Nhơn (năm 1984, 1995). Trước năm 1975, đã quan trắc được gió bão 59 m/s tại Quy Nhơn vào ngày 16/9/1972. Hướng gió mạnh ở phía Bắc tỉnh chủ yếu là Bắc đến Tây Bắc; phía Nam tỉnh hướng Tây, Bắc và Tây Bắc. Gió mạnh thường xuất hiện tại vị trí bão đổ bộ không có địa hình che chắn; tại khe núi, thung lũng gió cũng mạnh hơn. Khi đổ bộ vào đất liền, bão thường gây mưa từ 200 - 300 mm trong 2 - 3 ngày; bán kính 100 - 200 km; phía Bắc tỉnh vùng An Lão, Hoài Ân thường mưa nhiều hơn. Khi kết hợp với không khí lạnh, diện mưa sẽ mở rộng, thời gian mưa tới 5 - 6 ngày, lượng mưa có thể 700mm. Đặc biệt, nơi có địa hình đón gió bão thường có mưa rất lớn.</w:t>
      </w:r>
    </w:p>
    <w:p w14:paraId="7F4EA0D7" w14:textId="77777777" w:rsidR="00223B2D" w:rsidRPr="00E17E24" w:rsidRDefault="0008423C" w:rsidP="00262966">
      <w:pPr>
        <w:pStyle w:val="Heading3"/>
        <w:rPr>
          <w:rFonts w:eastAsia="Arial"/>
          <w:lang w:val="it-IT"/>
        </w:rPr>
      </w:pPr>
      <w:bookmarkStart w:id="63" w:name="_Toc84338424"/>
      <w:bookmarkStart w:id="64" w:name="_Toc140846814"/>
      <w:r w:rsidRPr="00E17E24">
        <w:rPr>
          <w:rFonts w:eastAsia="Arial"/>
          <w:lang w:val="it-IT"/>
        </w:rPr>
        <w:lastRenderedPageBreak/>
        <w:t>2</w:t>
      </w:r>
      <w:r w:rsidR="00223B2D" w:rsidRPr="00E17E24">
        <w:rPr>
          <w:rFonts w:eastAsia="Arial"/>
          <w:lang w:val="it-IT"/>
        </w:rPr>
        <w:t>. Lũ, ngập lụt, lũ quét</w:t>
      </w:r>
      <w:bookmarkEnd w:id="63"/>
      <w:bookmarkEnd w:id="64"/>
    </w:p>
    <w:p w14:paraId="067D4C66" w14:textId="77777777" w:rsidR="00E91E98" w:rsidRPr="00E17E24" w:rsidRDefault="002C2725" w:rsidP="00262966">
      <w:pPr>
        <w:rPr>
          <w:rFonts w:eastAsia="Arial"/>
          <w:lang w:val="it-IT"/>
        </w:rPr>
      </w:pPr>
      <w:r w:rsidRPr="00E17E24">
        <w:rPr>
          <w:rFonts w:eastAsia="Arial"/>
          <w:lang w:val="it-IT"/>
        </w:rPr>
        <w:t xml:space="preserve">- </w:t>
      </w:r>
      <w:r w:rsidR="00223B2D" w:rsidRPr="00E17E24">
        <w:rPr>
          <w:rFonts w:eastAsia="Arial"/>
          <w:lang w:val="it-IT"/>
        </w:rPr>
        <w:t>Lũ lụt xảy ra trên phạm vi rộng, bình quân mỗi năm xảy ra 3 đến 4 đợt lũ. Năm nhiều nhất có 8 đợt lũ (1999), năm ít nhất có 2 trận lũ (2004). Lũ lụt phổ biến nhất là lũ chính vụ xuất hiện vào tháng 10, 11. Lũ tiểu mãn xuất hiện vào cuối tháng 5. Lũ sớm xuất hiện vào tháng 9 và lũ muộn xuất hiện vào tháng 12. Thời gian mưa gây lũ mỗi đợt thường từ 2 - 3 ngày có đợt lên đến 5 ngày. Tổng lượng mưa từ 200 - 300 mm, có đợt lên đến 400 - 750 mm. Đợt lũ lịch sử từ ngày 14 - 17/11/2013 lượng mưa phổ biến từ 250 - 450mm. Tổng lượng dòng chảy trong mùa lũ chiếm tới 70% lượng dòng chảy cả năm. Thời kỳ đầu mùa lũ với lượng mưa trung bình trên lưu vực xấp xỉ 50 mm, làm mực nước trên các sông dao động tăng hoặc có lũ nhỏ. Lũ ở mức báo động I - II xuất hiện khi trên lưu vực có lượng mưa từ 100 - 150 mm; lượng mưa trên lưu vực từ 150 - 250 mm, mực nước các sông ở hạ lưu xấp xỉ hoặc vượt báo động III. Qua số liệu thống kê nhiều trận lũ trong nhiều năm, lượng mưa gây lũ trung bình thường từ 130 - 200 mm.</w:t>
      </w:r>
      <w:r w:rsidR="00F60503" w:rsidRPr="00E17E24">
        <w:rPr>
          <w:rFonts w:eastAsia="Arial"/>
          <w:lang w:val="it-IT"/>
        </w:rPr>
        <w:t xml:space="preserve"> </w:t>
      </w:r>
      <w:r w:rsidR="00E91E98" w:rsidRPr="00E17E24">
        <w:rPr>
          <w:rFonts w:eastAsia="Arial"/>
          <w:lang w:val="it-IT"/>
        </w:rPr>
        <w:t xml:space="preserve">Tổng lượng dòng chảy mùa lũ chiếm tới 70% lượng dòng chảy năm. </w:t>
      </w:r>
    </w:p>
    <w:p w14:paraId="0FE894F0" w14:textId="77777777" w:rsidR="00223B2D" w:rsidRPr="00E17E24" w:rsidRDefault="002C2725" w:rsidP="00262966">
      <w:pPr>
        <w:rPr>
          <w:lang w:val="it-IT"/>
        </w:rPr>
      </w:pPr>
      <w:r w:rsidRPr="00E17E24">
        <w:rPr>
          <w:lang w:val="it-IT"/>
        </w:rPr>
        <w:t xml:space="preserve">- </w:t>
      </w:r>
      <w:r w:rsidR="00223B2D" w:rsidRPr="00E17E24">
        <w:rPr>
          <w:lang w:val="it-IT"/>
        </w:rPr>
        <w:t>Từ tháng 9 đến tháng 12 hằng năm là thời kỳ mưa lũ ở tỉnh Bình Định, mưa lớn tập trung từ tháng 10 đến tháng 12. Có 03 loại hình thái thời tiết gây mưa lũ trên địa bàn tỉnh, đó là:</w:t>
      </w:r>
    </w:p>
    <w:p w14:paraId="68A67149" w14:textId="77777777" w:rsidR="00223B2D" w:rsidRPr="00E17E24" w:rsidRDefault="002C2725" w:rsidP="00262966">
      <w:pPr>
        <w:rPr>
          <w:lang w:val="it-IT"/>
        </w:rPr>
      </w:pPr>
      <w:r w:rsidRPr="00E17E24">
        <w:rPr>
          <w:lang w:val="it-IT"/>
        </w:rPr>
        <w:t xml:space="preserve">+ </w:t>
      </w:r>
      <w:r w:rsidR="00223B2D" w:rsidRPr="00E17E24">
        <w:rPr>
          <w:lang w:val="it-IT"/>
        </w:rPr>
        <w:t>Khi có bão, ATNĐ đổ bộ vào đất liền hoặc ảnh hưởng trực tiếp như di chuyển dọc theo bờ biển, hoặc đổ bộ vào phía Bắc tỉnh Quả</w:t>
      </w:r>
      <w:r w:rsidR="00C52BE8" w:rsidRPr="00E17E24">
        <w:rPr>
          <w:lang w:val="it-IT"/>
        </w:rPr>
        <w:t>n</w:t>
      </w:r>
      <w:r w:rsidR="00223B2D" w:rsidRPr="00E17E24">
        <w:rPr>
          <w:lang w:val="it-IT"/>
        </w:rPr>
        <w:t>g Ngãi, phía Nam tỉnh Phú Yên. Đi kèm với bão thường có các đợt mưa to trước và sau bão, ATNĐ.</w:t>
      </w:r>
    </w:p>
    <w:p w14:paraId="5454DCE7" w14:textId="77777777" w:rsidR="00223B2D" w:rsidRPr="00E17E24" w:rsidRDefault="002C2725" w:rsidP="00262966">
      <w:pPr>
        <w:rPr>
          <w:lang w:val="it-IT"/>
        </w:rPr>
      </w:pPr>
      <w:r w:rsidRPr="00E17E24">
        <w:rPr>
          <w:lang w:val="it-IT"/>
        </w:rPr>
        <w:t xml:space="preserve">+ </w:t>
      </w:r>
      <w:r w:rsidR="00223B2D" w:rsidRPr="00E17E24">
        <w:rPr>
          <w:lang w:val="it-IT"/>
        </w:rPr>
        <w:t>Khi có gió mùa Đông - Bắc cường độ mạnh tràn về kết hợp với hoàn lưu của bão, ATNĐ. Đây là hình thái thời tiết có xu thế gây mưa to, lũ lớn trên đất liền.</w:t>
      </w:r>
    </w:p>
    <w:p w14:paraId="56AB6C86" w14:textId="77777777" w:rsidR="00223B2D" w:rsidRPr="00E17E24" w:rsidRDefault="002C2725" w:rsidP="00262966">
      <w:pPr>
        <w:rPr>
          <w:lang w:val="it-IT"/>
        </w:rPr>
      </w:pPr>
      <w:r w:rsidRPr="00E17E24">
        <w:rPr>
          <w:lang w:val="it-IT"/>
        </w:rPr>
        <w:t xml:space="preserve">+ </w:t>
      </w:r>
      <w:r w:rsidR="00223B2D" w:rsidRPr="00E17E24">
        <w:rPr>
          <w:lang w:val="it-IT"/>
        </w:rPr>
        <w:t xml:space="preserve">Khi dải hội tụ nhiệt đới hoạt động ở phía Nam Biển Đông, đồng thời ở phía Bắc có gió mùa hoặc tín phong Đông Bắc hoạt động và di chuyển xuống phía Nam. Hình thái thời tiết này thường gây ra mưa lớn, kéo dài nhiều ngày. </w:t>
      </w:r>
    </w:p>
    <w:p w14:paraId="096F2C05" w14:textId="77777777" w:rsidR="00223B2D" w:rsidRPr="00E17E24" w:rsidRDefault="002C2725" w:rsidP="00262966">
      <w:pPr>
        <w:rPr>
          <w:lang w:val="it-IT"/>
        </w:rPr>
      </w:pPr>
      <w:r w:rsidRPr="00E17E24">
        <w:rPr>
          <w:lang w:val="it-IT"/>
        </w:rPr>
        <w:t xml:space="preserve">- </w:t>
      </w:r>
      <w:r w:rsidR="00223B2D" w:rsidRPr="00E17E24">
        <w:rPr>
          <w:lang w:val="it-IT"/>
        </w:rPr>
        <w:t>Các cơn lũ lớn điển hình năm 1999, 2007, 2009, 2011, 2013, 2017, 2020 trên địa bàn tỉnh đều do các hình thái kết hợp nêu trên gây ra.</w:t>
      </w:r>
    </w:p>
    <w:p w14:paraId="08F87F68" w14:textId="77777777" w:rsidR="00223B2D" w:rsidRPr="00E17E24" w:rsidRDefault="002C2725" w:rsidP="00262966">
      <w:pPr>
        <w:rPr>
          <w:lang w:val="it-IT"/>
        </w:rPr>
      </w:pPr>
      <w:r w:rsidRPr="00E17E24">
        <w:rPr>
          <w:lang w:val="it-IT"/>
        </w:rPr>
        <w:t xml:space="preserve">- </w:t>
      </w:r>
      <w:r w:rsidR="00223B2D" w:rsidRPr="00E17E24">
        <w:rPr>
          <w:lang w:val="it-IT"/>
        </w:rPr>
        <w:t>Năm 2009, 2013, 2016, 2020</w:t>
      </w:r>
      <w:r w:rsidR="007851D2" w:rsidRPr="00E17E24">
        <w:rPr>
          <w:lang w:val="it-IT"/>
        </w:rPr>
        <w:t>, 2021</w:t>
      </w:r>
      <w:r w:rsidR="00223B2D" w:rsidRPr="00E17E24">
        <w:rPr>
          <w:lang w:val="it-IT"/>
        </w:rPr>
        <w:t xml:space="preserve"> đã xảy ra lũ quét, lũ lịch sử, gây thiệt hại nghiêm trọng về người và tài sản, ảnh hưởng đến phát triển kinh tế xã hội. Thiệt hại do lũ và lũ quét làm cho 117 người chết, 107 người bị thương, nhiều cơ sở hạ tầng bị hư hại, tổng thiệt hại kinh tế lên đến 6.704 tỷ đồng. Những năm gần đây, do ảnh hưởng của mưa có cường suất cao, lũ quét có khả năng xuất hiện ngày càng nhiều với mức độ khác nhau. Lũ quét thường phát sinh bất ngờ, xảy ra trong phạm vị hẹp nhưng sức tàn phá lớn và gây ra những tổn thương nghiêm trọng về người và tài sản, ảnh hưởng đến cuộc sống của nhân dân ở khu vực ven các sông, suối. </w:t>
      </w:r>
    </w:p>
    <w:p w14:paraId="403C661D" w14:textId="77777777" w:rsidR="00223B2D" w:rsidRPr="00AC019C" w:rsidRDefault="0008423C" w:rsidP="00262966">
      <w:pPr>
        <w:pStyle w:val="Heading3"/>
        <w:rPr>
          <w:rFonts w:eastAsia="Arial"/>
          <w:lang w:val="it-IT"/>
        </w:rPr>
      </w:pPr>
      <w:bookmarkStart w:id="65" w:name="_Toc84338425"/>
      <w:bookmarkStart w:id="66" w:name="_Toc140846815"/>
      <w:r w:rsidRPr="00E17E24">
        <w:rPr>
          <w:rFonts w:eastAsia="Arial"/>
          <w:lang w:val="it-IT"/>
        </w:rPr>
        <w:lastRenderedPageBreak/>
        <w:t>3</w:t>
      </w:r>
      <w:r w:rsidR="00223B2D" w:rsidRPr="00E17E24">
        <w:rPr>
          <w:rFonts w:eastAsia="Arial"/>
          <w:lang w:val="it-IT"/>
        </w:rPr>
        <w:t>. Khô hạn, sạt lở đất</w:t>
      </w:r>
      <w:bookmarkEnd w:id="65"/>
      <w:bookmarkEnd w:id="66"/>
    </w:p>
    <w:p w14:paraId="68263C40" w14:textId="77777777" w:rsidR="00E91E98" w:rsidRPr="00E17E24" w:rsidRDefault="002C2725" w:rsidP="00262966">
      <w:pPr>
        <w:rPr>
          <w:rFonts w:eastAsia="Arial"/>
          <w:lang w:val="it-IT"/>
        </w:rPr>
      </w:pPr>
      <w:r w:rsidRPr="00E17E24">
        <w:rPr>
          <w:rFonts w:eastAsia="Arial"/>
          <w:lang w:val="it-IT"/>
        </w:rPr>
        <w:t xml:space="preserve">- </w:t>
      </w:r>
      <w:r w:rsidR="00E91E98" w:rsidRPr="00E17E24">
        <w:rPr>
          <w:rFonts w:eastAsia="Arial"/>
          <w:lang w:val="it-IT"/>
        </w:rPr>
        <w:t>Khô hạn xảy ra khi tháng 1 - 8 có lượng mưa ít, thiếu hụt từ 50 - 70% so với lượng mưa trung bình nhiều năm cùng kỳ, nhiệt độ cao, độ ẩm thấp. Hầu hết các lưu vực sông thường xảy ra khô hạn khi nắng nóng kéo dài. Các năm 1983, 1987, từ 1991 - 1993, 1998, 2014 - 2020, hạn hán liên tục xảy ra.</w:t>
      </w:r>
    </w:p>
    <w:p w14:paraId="1DE25BAA" w14:textId="77777777" w:rsidR="007851D2" w:rsidRPr="00262966" w:rsidRDefault="002C2725" w:rsidP="00262966">
      <w:pPr>
        <w:rPr>
          <w:lang w:val="it-IT"/>
        </w:rPr>
      </w:pPr>
      <w:bookmarkStart w:id="67" w:name="_Toc435447264"/>
      <w:bookmarkStart w:id="68" w:name="_Toc435447452"/>
      <w:r w:rsidRPr="00E17E24">
        <w:rPr>
          <w:lang w:val="it-IT"/>
        </w:rPr>
        <w:t xml:space="preserve">- </w:t>
      </w:r>
      <w:r w:rsidR="007851D2" w:rsidRPr="00E17E24">
        <w:rPr>
          <w:lang w:val="it-IT"/>
        </w:rPr>
        <w:t xml:space="preserve">Trong những năm gần đây, sạt lở đất, đá xảy ra phổ biến trong tỉnh. Khi có tác động của bão mạnh, mưa lớn, lũ lụt thì xảy ra sạt lở đất, đá. </w:t>
      </w:r>
      <w:r w:rsidR="007851D2" w:rsidRPr="00262966">
        <w:rPr>
          <w:lang w:val="it-IT"/>
        </w:rPr>
        <w:t xml:space="preserve">Đầu tháng 11/2021 lượng mưa trung bình 652 mm. Trên các vùng núi, trung du và đồng bằng ven biển đã sạt lở đất, đá nghiêm trọng. Rủi ro thiên tai do sạt lở cấp độ 1. </w:t>
      </w:r>
    </w:p>
    <w:p w14:paraId="0FE33844" w14:textId="77777777" w:rsidR="00223B2D" w:rsidRPr="00262966" w:rsidRDefault="007851D2" w:rsidP="00262966">
      <w:pPr>
        <w:rPr>
          <w:lang w:val="it-IT"/>
        </w:rPr>
      </w:pPr>
      <w:r w:rsidRPr="00262966">
        <w:rPr>
          <w:lang w:val="it-IT"/>
        </w:rPr>
        <w:t>Sạt lở đất, đá tại 8 địa phương. Vùng núi xảy ra tại huyện An Lão (An Vinh), Vân Canh (Canh Liên). Vùng trung du tại Tây Sơn (Bình Tường), Hoài Ân (Ân Thạnh). Vùng đồng bằng ven biển tại Hoài Nhơn (Hoài Mỹ), Phù Mỹ (Mỹ Thọ), Phù Cát (Cát Thành, Cát Minh) và thành phố Quy Nhơn (Đống Đa, Quang Trung)</w:t>
      </w:r>
      <w:r w:rsidR="00223B2D" w:rsidRPr="00262966">
        <w:rPr>
          <w:lang w:val="it-IT"/>
        </w:rPr>
        <w:t>.</w:t>
      </w:r>
    </w:p>
    <w:p w14:paraId="1AF24253" w14:textId="77777777" w:rsidR="004B2D23" w:rsidRPr="00262966" w:rsidRDefault="0008423C" w:rsidP="00262966">
      <w:pPr>
        <w:pStyle w:val="Heading3"/>
        <w:rPr>
          <w:lang w:val="it-IT"/>
        </w:rPr>
      </w:pPr>
      <w:bookmarkStart w:id="69" w:name="_Toc84338426"/>
      <w:bookmarkStart w:id="70" w:name="_Toc140846816"/>
      <w:r w:rsidRPr="00262966">
        <w:rPr>
          <w:lang w:val="it-IT"/>
        </w:rPr>
        <w:t>4</w:t>
      </w:r>
      <w:r w:rsidR="006747A3" w:rsidRPr="00262966">
        <w:rPr>
          <w:lang w:val="it-IT"/>
        </w:rPr>
        <w:t xml:space="preserve">. Khu vực có nguy cơ </w:t>
      </w:r>
      <w:r w:rsidR="00570F50" w:rsidRPr="00262966">
        <w:rPr>
          <w:lang w:val="it-IT"/>
        </w:rPr>
        <w:t>bị ảnh hưởng do thiên tai</w:t>
      </w:r>
      <w:bookmarkEnd w:id="69"/>
      <w:bookmarkEnd w:id="70"/>
    </w:p>
    <w:p w14:paraId="5AE737C7" w14:textId="0F01A5F5" w:rsidR="006747A3" w:rsidRPr="00262966" w:rsidRDefault="002C2725" w:rsidP="001971B1">
      <w:pPr>
        <w:spacing w:before="40" w:after="0" w:line="240" w:lineRule="auto"/>
        <w:rPr>
          <w:b/>
          <w:bCs/>
          <w:i/>
          <w:iCs/>
          <w:lang w:val="it-IT"/>
        </w:rPr>
      </w:pPr>
      <w:r w:rsidRPr="00262966">
        <w:rPr>
          <w:b/>
          <w:bCs/>
          <w:i/>
          <w:iCs/>
          <w:lang w:val="it-IT"/>
        </w:rPr>
        <w:t>a</w:t>
      </w:r>
      <w:r w:rsidR="00A033C6">
        <w:rPr>
          <w:b/>
          <w:bCs/>
          <w:i/>
          <w:iCs/>
          <w:lang w:val="it-IT"/>
        </w:rPr>
        <w:t>)</w:t>
      </w:r>
      <w:r w:rsidR="006747A3" w:rsidRPr="00262966">
        <w:rPr>
          <w:b/>
          <w:bCs/>
          <w:i/>
          <w:iCs/>
          <w:lang w:val="it-IT"/>
        </w:rPr>
        <w:t xml:space="preserve"> Đối với bão, áp thấp nhiệt đới</w:t>
      </w:r>
    </w:p>
    <w:p w14:paraId="7353AE06" w14:textId="77777777" w:rsidR="005A176D" w:rsidRPr="00BE3C0E" w:rsidRDefault="005A176D" w:rsidP="00262966">
      <w:pPr>
        <w:rPr>
          <w:lang w:val="vi-VN"/>
        </w:rPr>
      </w:pPr>
      <w:r w:rsidRPr="00262966">
        <w:rPr>
          <w:lang w:val="it-IT"/>
        </w:rPr>
        <w:t>-</w:t>
      </w:r>
      <w:r w:rsidRPr="00BE3C0E">
        <w:rPr>
          <w:lang w:val="vi-VN"/>
        </w:rPr>
        <w:t xml:space="preserve"> Vùng bị ảnh hưởng</w:t>
      </w:r>
      <w:r w:rsidRPr="00262966">
        <w:rPr>
          <w:lang w:val="it-IT"/>
        </w:rPr>
        <w:t xml:space="preserve"> gió bão</w:t>
      </w:r>
      <w:r w:rsidRPr="00BE3C0E">
        <w:rPr>
          <w:lang w:val="vi-VN"/>
        </w:rPr>
        <w:t>:</w:t>
      </w:r>
    </w:p>
    <w:p w14:paraId="6C480920" w14:textId="5403E546" w:rsidR="00CE21BD" w:rsidRPr="00E17E24" w:rsidRDefault="00CE21BD" w:rsidP="00CE21BD">
      <w:pPr>
        <w:pStyle w:val="Caption"/>
        <w:keepNext/>
        <w:rPr>
          <w:lang w:val="vi-VN"/>
        </w:rPr>
      </w:pPr>
      <w:r w:rsidRPr="00E17E24">
        <w:rPr>
          <w:lang w:val="vi-VN"/>
        </w:rPr>
        <w:t xml:space="preserve">Bảng </w:t>
      </w:r>
      <w:r w:rsidR="007E6F14">
        <w:rPr>
          <w:lang w:val="vi-VN"/>
        </w:rPr>
        <w:fldChar w:fldCharType="begin"/>
      </w:r>
      <w:r w:rsidR="007E6F14">
        <w:rPr>
          <w:lang w:val="vi-VN"/>
        </w:rPr>
        <w:instrText xml:space="preserve"> SEQ Bảng \* ARABIC </w:instrText>
      </w:r>
      <w:r w:rsidR="007E6F14">
        <w:rPr>
          <w:lang w:val="vi-VN"/>
        </w:rPr>
        <w:fldChar w:fldCharType="separate"/>
      </w:r>
      <w:r w:rsidR="00130A0D">
        <w:rPr>
          <w:noProof/>
          <w:lang w:val="vi-VN"/>
        </w:rPr>
        <w:t>2</w:t>
      </w:r>
      <w:r w:rsidR="007E6F14">
        <w:rPr>
          <w:lang w:val="vi-VN"/>
        </w:rPr>
        <w:fldChar w:fldCharType="end"/>
      </w:r>
      <w:r w:rsidRPr="00E17E24">
        <w:rPr>
          <w:lang w:val="vi-VN"/>
        </w:rPr>
        <w:t>: V</w:t>
      </w:r>
      <w:r w:rsidR="0015783D" w:rsidRPr="00E17E24">
        <w:rPr>
          <w:lang w:val="vi-VN"/>
        </w:rPr>
        <w:t>ùng có nguy cơ</w:t>
      </w:r>
      <w:r w:rsidRPr="00E17E24">
        <w:rPr>
          <w:lang w:val="vi-VN"/>
        </w:rPr>
        <w:t xml:space="preserve"> ảnh hưởng của gió bão</w:t>
      </w:r>
    </w:p>
    <w:tbl>
      <w:tblPr>
        <w:tblW w:w="9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1443"/>
        <w:gridCol w:w="817"/>
        <w:gridCol w:w="6297"/>
      </w:tblGrid>
      <w:tr w:rsidR="001815B8" w:rsidRPr="001C25E4" w14:paraId="1F7CC776" w14:textId="77777777" w:rsidTr="00C52BE8">
        <w:trPr>
          <w:trHeight w:val="618"/>
          <w:tblHeader/>
          <w:jc w:val="center"/>
        </w:trPr>
        <w:tc>
          <w:tcPr>
            <w:tcW w:w="537" w:type="dxa"/>
            <w:shd w:val="clear" w:color="auto" w:fill="auto"/>
            <w:vAlign w:val="center"/>
          </w:tcPr>
          <w:p w14:paraId="2292EEAA" w14:textId="77777777" w:rsidR="005A176D" w:rsidRPr="001C25E4" w:rsidRDefault="005A176D" w:rsidP="00262966">
            <w:pPr>
              <w:pStyle w:val="Bang1"/>
              <w:jc w:val="center"/>
              <w:rPr>
                <w:b/>
              </w:rPr>
            </w:pPr>
            <w:r w:rsidRPr="001C25E4">
              <w:rPr>
                <w:b/>
              </w:rPr>
              <w:t>TT</w:t>
            </w:r>
          </w:p>
        </w:tc>
        <w:tc>
          <w:tcPr>
            <w:tcW w:w="1443" w:type="dxa"/>
            <w:shd w:val="clear" w:color="auto" w:fill="auto"/>
            <w:vAlign w:val="center"/>
          </w:tcPr>
          <w:p w14:paraId="79DAA1BB" w14:textId="2F82FFCE" w:rsidR="005A176D" w:rsidRPr="001C25E4" w:rsidRDefault="00AC019C" w:rsidP="00262966">
            <w:pPr>
              <w:pStyle w:val="Bang1"/>
              <w:jc w:val="center"/>
              <w:rPr>
                <w:b/>
              </w:rPr>
            </w:pPr>
            <w:r w:rsidRPr="00142FBF">
              <w:rPr>
                <w:b/>
                <w:bCs w:val="0"/>
              </w:rPr>
              <w:t>Cấp huyện</w:t>
            </w:r>
          </w:p>
        </w:tc>
        <w:tc>
          <w:tcPr>
            <w:tcW w:w="817" w:type="dxa"/>
            <w:shd w:val="clear" w:color="auto" w:fill="auto"/>
            <w:vAlign w:val="center"/>
          </w:tcPr>
          <w:p w14:paraId="537B890E" w14:textId="77777777" w:rsidR="005A176D" w:rsidRPr="001C25E4" w:rsidRDefault="001815B8" w:rsidP="00262966">
            <w:pPr>
              <w:pStyle w:val="Bang1"/>
              <w:jc w:val="center"/>
              <w:rPr>
                <w:b/>
              </w:rPr>
            </w:pPr>
            <w:r w:rsidRPr="001C25E4">
              <w:rPr>
                <w:b/>
              </w:rPr>
              <w:t>Số xã</w:t>
            </w:r>
          </w:p>
        </w:tc>
        <w:tc>
          <w:tcPr>
            <w:tcW w:w="6297" w:type="dxa"/>
            <w:shd w:val="clear" w:color="auto" w:fill="auto"/>
            <w:vAlign w:val="center"/>
          </w:tcPr>
          <w:p w14:paraId="4545BD52" w14:textId="77777777" w:rsidR="005A176D" w:rsidRPr="001C25E4" w:rsidRDefault="005A176D" w:rsidP="00262966">
            <w:pPr>
              <w:pStyle w:val="Bang1"/>
              <w:jc w:val="center"/>
              <w:rPr>
                <w:b/>
              </w:rPr>
            </w:pPr>
            <w:r w:rsidRPr="001C25E4">
              <w:rPr>
                <w:b/>
              </w:rPr>
              <w:t>Xã, phường</w:t>
            </w:r>
            <w:r w:rsidR="001815B8" w:rsidRPr="001C25E4">
              <w:rPr>
                <w:b/>
              </w:rPr>
              <w:t>, thị trấn</w:t>
            </w:r>
            <w:r w:rsidRPr="001C25E4">
              <w:rPr>
                <w:b/>
              </w:rPr>
              <w:t xml:space="preserve"> ảnh hưởng</w:t>
            </w:r>
          </w:p>
        </w:tc>
      </w:tr>
      <w:tr w:rsidR="000F1A3A" w:rsidRPr="001C25E4" w14:paraId="1D099983" w14:textId="77777777" w:rsidTr="00C52BE8">
        <w:trPr>
          <w:trHeight w:val="1182"/>
          <w:jc w:val="center"/>
        </w:trPr>
        <w:tc>
          <w:tcPr>
            <w:tcW w:w="537" w:type="dxa"/>
            <w:shd w:val="clear" w:color="auto" w:fill="auto"/>
            <w:vAlign w:val="center"/>
          </w:tcPr>
          <w:p w14:paraId="10FCB716" w14:textId="77777777" w:rsidR="000F1A3A" w:rsidRPr="001C25E4" w:rsidRDefault="000F1A3A" w:rsidP="00262966">
            <w:pPr>
              <w:pStyle w:val="Bang1"/>
              <w:jc w:val="center"/>
            </w:pPr>
            <w:r w:rsidRPr="001C25E4">
              <w:t>01</w:t>
            </w:r>
          </w:p>
        </w:tc>
        <w:tc>
          <w:tcPr>
            <w:tcW w:w="1443" w:type="dxa"/>
            <w:shd w:val="clear" w:color="auto" w:fill="auto"/>
            <w:vAlign w:val="center"/>
          </w:tcPr>
          <w:p w14:paraId="4A0889D4" w14:textId="77777777" w:rsidR="000F1A3A" w:rsidRPr="001C25E4" w:rsidRDefault="000F1A3A" w:rsidP="00262966">
            <w:pPr>
              <w:pStyle w:val="Bang1"/>
              <w:jc w:val="center"/>
            </w:pPr>
            <w:r w:rsidRPr="001C25E4">
              <w:t>Quy Nhơn</w:t>
            </w:r>
          </w:p>
        </w:tc>
        <w:tc>
          <w:tcPr>
            <w:tcW w:w="817" w:type="dxa"/>
            <w:shd w:val="clear" w:color="auto" w:fill="auto"/>
            <w:vAlign w:val="center"/>
          </w:tcPr>
          <w:p w14:paraId="449C64C1" w14:textId="77777777" w:rsidR="000F1A3A" w:rsidRPr="001C25E4" w:rsidRDefault="000F1A3A" w:rsidP="00262966">
            <w:pPr>
              <w:pStyle w:val="Bang1"/>
              <w:jc w:val="center"/>
            </w:pPr>
            <w:r w:rsidRPr="001C25E4">
              <w:t>19</w:t>
            </w:r>
          </w:p>
        </w:tc>
        <w:tc>
          <w:tcPr>
            <w:tcW w:w="6297" w:type="dxa"/>
            <w:shd w:val="clear" w:color="auto" w:fill="auto"/>
          </w:tcPr>
          <w:p w14:paraId="3ED218AE" w14:textId="77777777" w:rsidR="000F1A3A" w:rsidRPr="001C25E4" w:rsidRDefault="00B835C4" w:rsidP="00C52BE8">
            <w:pPr>
              <w:pStyle w:val="Bang1"/>
              <w:jc w:val="both"/>
            </w:pPr>
            <w:r w:rsidRPr="001C25E4">
              <w:t>Nhơn Lý, Nhơn Hải, Nhơn Châu, Phước Mỹ, Nhơn Phú, Quang Trung, Thị Nại, Lý Thường Kiệt, Trần Hưng Đạo, Trần Quang Diệu, Lê Lợi, Nguyễn Văn Cừ, Ngô Mây, Nhơn Bình, Bùi Thị Xuân, Đống Đa, Ghềnh Ráng, Hải Cảng, Lê Hồng Phong.</w:t>
            </w:r>
            <w:r w:rsidR="000F1A3A" w:rsidRPr="001C25E4">
              <w:t xml:space="preserve"> </w:t>
            </w:r>
          </w:p>
        </w:tc>
      </w:tr>
      <w:tr w:rsidR="000F1A3A" w:rsidRPr="001C25E4" w14:paraId="42D10E73" w14:textId="77777777" w:rsidTr="00C52BE8">
        <w:trPr>
          <w:trHeight w:val="928"/>
          <w:jc w:val="center"/>
        </w:trPr>
        <w:tc>
          <w:tcPr>
            <w:tcW w:w="537" w:type="dxa"/>
            <w:shd w:val="clear" w:color="auto" w:fill="auto"/>
            <w:vAlign w:val="center"/>
          </w:tcPr>
          <w:p w14:paraId="14530950" w14:textId="77777777" w:rsidR="000F1A3A" w:rsidRPr="001C25E4" w:rsidRDefault="000F1A3A" w:rsidP="00262966">
            <w:pPr>
              <w:pStyle w:val="Bang1"/>
              <w:jc w:val="center"/>
            </w:pPr>
            <w:r w:rsidRPr="001C25E4">
              <w:t>02</w:t>
            </w:r>
          </w:p>
        </w:tc>
        <w:tc>
          <w:tcPr>
            <w:tcW w:w="1443" w:type="dxa"/>
            <w:shd w:val="clear" w:color="auto" w:fill="auto"/>
            <w:vAlign w:val="center"/>
          </w:tcPr>
          <w:p w14:paraId="509909EB" w14:textId="77777777" w:rsidR="000F1A3A" w:rsidRPr="001C25E4" w:rsidRDefault="000F1A3A" w:rsidP="00262966">
            <w:pPr>
              <w:pStyle w:val="Bang1"/>
              <w:jc w:val="center"/>
            </w:pPr>
            <w:r w:rsidRPr="001C25E4">
              <w:t>An Nhơn</w:t>
            </w:r>
          </w:p>
        </w:tc>
        <w:tc>
          <w:tcPr>
            <w:tcW w:w="817" w:type="dxa"/>
            <w:shd w:val="clear" w:color="auto" w:fill="auto"/>
            <w:vAlign w:val="center"/>
          </w:tcPr>
          <w:p w14:paraId="1A1E5DA1" w14:textId="77777777" w:rsidR="000F1A3A" w:rsidRPr="001C25E4" w:rsidRDefault="00994104" w:rsidP="00262966">
            <w:pPr>
              <w:pStyle w:val="Bang1"/>
              <w:jc w:val="center"/>
            </w:pPr>
            <w:r w:rsidRPr="001C25E4">
              <w:t>17</w:t>
            </w:r>
          </w:p>
        </w:tc>
        <w:tc>
          <w:tcPr>
            <w:tcW w:w="6297" w:type="dxa"/>
            <w:shd w:val="clear" w:color="auto" w:fill="auto"/>
          </w:tcPr>
          <w:p w14:paraId="19FABA7D" w14:textId="77777777" w:rsidR="000F1A3A" w:rsidRPr="001C25E4" w:rsidRDefault="000F1A3A" w:rsidP="00C52BE8">
            <w:pPr>
              <w:pStyle w:val="Bang1"/>
              <w:jc w:val="both"/>
            </w:pPr>
            <w:r w:rsidRPr="001C25E4">
              <w:t xml:space="preserve">Phường Bình Định, Đập Đá, </w:t>
            </w:r>
            <w:r w:rsidR="00994104" w:rsidRPr="001C25E4">
              <w:t xml:space="preserve">Nhơn Hưng, </w:t>
            </w:r>
            <w:r w:rsidRPr="001C25E4">
              <w:t xml:space="preserve">Nhơn An, Nhơn Phong, Nhơn Hạnh, Nhơn Thành, Nhơn Hậu, </w:t>
            </w:r>
            <w:r w:rsidR="00994104" w:rsidRPr="001C25E4">
              <w:t xml:space="preserve">Nhơn Mỹ, </w:t>
            </w:r>
            <w:r w:rsidRPr="001C25E4">
              <w:t xml:space="preserve">Nhơn Phúc, Nhơn Khánh, Nhơn Hòa, Nhơn Lộc, </w:t>
            </w:r>
            <w:r w:rsidR="00994104" w:rsidRPr="001C25E4">
              <w:t xml:space="preserve">Nhơn Thọ, </w:t>
            </w:r>
            <w:r w:rsidRPr="001C25E4">
              <w:t>Nhơn Tân</w:t>
            </w:r>
            <w:r w:rsidR="00994104" w:rsidRPr="001C25E4">
              <w:t>.</w:t>
            </w:r>
          </w:p>
        </w:tc>
      </w:tr>
      <w:tr w:rsidR="000F1A3A" w:rsidRPr="001C25E4" w14:paraId="2317C93A" w14:textId="77777777" w:rsidTr="007E0D6F">
        <w:trPr>
          <w:trHeight w:val="311"/>
          <w:jc w:val="center"/>
        </w:trPr>
        <w:tc>
          <w:tcPr>
            <w:tcW w:w="537" w:type="dxa"/>
            <w:shd w:val="clear" w:color="auto" w:fill="auto"/>
            <w:vAlign w:val="center"/>
          </w:tcPr>
          <w:p w14:paraId="69241EBA" w14:textId="77777777" w:rsidR="000F1A3A" w:rsidRPr="001C25E4" w:rsidRDefault="000F1A3A" w:rsidP="00262966">
            <w:pPr>
              <w:pStyle w:val="Bang1"/>
              <w:jc w:val="center"/>
            </w:pPr>
            <w:r w:rsidRPr="001C25E4">
              <w:t>03</w:t>
            </w:r>
          </w:p>
        </w:tc>
        <w:tc>
          <w:tcPr>
            <w:tcW w:w="1443" w:type="dxa"/>
            <w:shd w:val="clear" w:color="auto" w:fill="auto"/>
            <w:vAlign w:val="center"/>
          </w:tcPr>
          <w:p w14:paraId="29BBB451" w14:textId="77777777" w:rsidR="000F1A3A" w:rsidRPr="001C25E4" w:rsidRDefault="000F1A3A" w:rsidP="00262966">
            <w:pPr>
              <w:pStyle w:val="Bang1"/>
              <w:jc w:val="center"/>
            </w:pPr>
            <w:r w:rsidRPr="001C25E4">
              <w:t>Hoài Nhơn</w:t>
            </w:r>
          </w:p>
        </w:tc>
        <w:tc>
          <w:tcPr>
            <w:tcW w:w="817" w:type="dxa"/>
            <w:shd w:val="clear" w:color="auto" w:fill="auto"/>
            <w:vAlign w:val="center"/>
          </w:tcPr>
          <w:p w14:paraId="21014CBD" w14:textId="77777777" w:rsidR="000F1A3A" w:rsidRPr="001C25E4" w:rsidRDefault="005C1C46" w:rsidP="00262966">
            <w:pPr>
              <w:pStyle w:val="Bang1"/>
              <w:jc w:val="center"/>
            </w:pPr>
            <w:r w:rsidRPr="001C25E4">
              <w:t>17</w:t>
            </w:r>
          </w:p>
        </w:tc>
        <w:tc>
          <w:tcPr>
            <w:tcW w:w="6297" w:type="dxa"/>
            <w:shd w:val="clear" w:color="auto" w:fill="auto"/>
          </w:tcPr>
          <w:p w14:paraId="49E9A2CF" w14:textId="77777777" w:rsidR="000F1A3A" w:rsidRPr="001C25E4" w:rsidRDefault="005C1C46" w:rsidP="00C52BE8">
            <w:pPr>
              <w:pStyle w:val="Bang1"/>
              <w:jc w:val="both"/>
            </w:pPr>
            <w:r w:rsidRPr="001C25E4">
              <w:t>Tam Quan Bắc, Hoài Mỹ, Hoài Xuân, Hoài Châu Bắc, Tam Quan Nam, Hoài Hương, Hoài Đức, Hoài Sơn, Hoài Châu, Hoài Phú, Hoài Hảo, Tam Quan, Hoài Thanh, Bồng Sơn, Hoài Hải, Hoài Tân, Hoài Thanh Tây.</w:t>
            </w:r>
          </w:p>
        </w:tc>
      </w:tr>
      <w:tr w:rsidR="000F1A3A" w:rsidRPr="001C25E4" w14:paraId="2B4A0F0E" w14:textId="77777777" w:rsidTr="00C52BE8">
        <w:trPr>
          <w:trHeight w:val="605"/>
          <w:jc w:val="center"/>
        </w:trPr>
        <w:tc>
          <w:tcPr>
            <w:tcW w:w="537" w:type="dxa"/>
            <w:shd w:val="clear" w:color="auto" w:fill="auto"/>
            <w:vAlign w:val="center"/>
          </w:tcPr>
          <w:p w14:paraId="628F6A5E" w14:textId="77777777" w:rsidR="000F1A3A" w:rsidRPr="001C25E4" w:rsidRDefault="000F1A3A" w:rsidP="00262966">
            <w:pPr>
              <w:pStyle w:val="Bang1"/>
              <w:jc w:val="center"/>
            </w:pPr>
            <w:r w:rsidRPr="001C25E4">
              <w:t>04</w:t>
            </w:r>
          </w:p>
        </w:tc>
        <w:tc>
          <w:tcPr>
            <w:tcW w:w="1443" w:type="dxa"/>
            <w:shd w:val="clear" w:color="auto" w:fill="auto"/>
            <w:vAlign w:val="center"/>
          </w:tcPr>
          <w:p w14:paraId="32F0901C" w14:textId="77777777" w:rsidR="000F1A3A" w:rsidRPr="001C25E4" w:rsidRDefault="000F1A3A" w:rsidP="00262966">
            <w:pPr>
              <w:pStyle w:val="Bang1"/>
              <w:jc w:val="center"/>
            </w:pPr>
            <w:r w:rsidRPr="001C25E4">
              <w:t>Phù Cát</w:t>
            </w:r>
          </w:p>
        </w:tc>
        <w:tc>
          <w:tcPr>
            <w:tcW w:w="817" w:type="dxa"/>
            <w:shd w:val="clear" w:color="auto" w:fill="auto"/>
            <w:vAlign w:val="center"/>
          </w:tcPr>
          <w:p w14:paraId="51D55498" w14:textId="77777777" w:rsidR="000F1A3A" w:rsidRPr="001C25E4" w:rsidRDefault="000F1A3A" w:rsidP="00262966">
            <w:pPr>
              <w:pStyle w:val="Bang1"/>
              <w:jc w:val="center"/>
            </w:pPr>
            <w:r w:rsidRPr="001C25E4">
              <w:t>1</w:t>
            </w:r>
            <w:r w:rsidR="00E73152" w:rsidRPr="001C25E4">
              <w:t>8</w:t>
            </w:r>
          </w:p>
        </w:tc>
        <w:tc>
          <w:tcPr>
            <w:tcW w:w="6297" w:type="dxa"/>
            <w:shd w:val="clear" w:color="auto" w:fill="auto"/>
          </w:tcPr>
          <w:p w14:paraId="001B1D92" w14:textId="77777777" w:rsidR="000F1A3A" w:rsidRPr="001C25E4" w:rsidRDefault="000F1A3A" w:rsidP="00C52BE8">
            <w:pPr>
              <w:pStyle w:val="Bang1"/>
              <w:jc w:val="both"/>
            </w:pPr>
            <w:r w:rsidRPr="001C25E4">
              <w:t xml:space="preserve">Cát </w:t>
            </w:r>
            <w:r w:rsidR="00E73152" w:rsidRPr="001C25E4">
              <w:t>Chánh, Cát Sơn, Cát Lâm, TT. Ngô Mây, Cát Hiệp, Cát Hanh, Cát Trinh, Cát Tân, Cát Tường, Cát Nhơn, Cát Thắng, TT. Cát Tiến, Cát Hải, Cát Hưng, Cát Tài, Cát Minh, Cát Khánh, Cát Thành.</w:t>
            </w:r>
          </w:p>
        </w:tc>
      </w:tr>
      <w:tr w:rsidR="000F1A3A" w:rsidRPr="001C25E4" w14:paraId="5681F9B2" w14:textId="77777777" w:rsidTr="00C52BE8">
        <w:trPr>
          <w:trHeight w:val="618"/>
          <w:jc w:val="center"/>
        </w:trPr>
        <w:tc>
          <w:tcPr>
            <w:tcW w:w="537" w:type="dxa"/>
            <w:shd w:val="clear" w:color="auto" w:fill="auto"/>
            <w:vAlign w:val="center"/>
          </w:tcPr>
          <w:p w14:paraId="53305B96" w14:textId="77777777" w:rsidR="000F1A3A" w:rsidRPr="001C25E4" w:rsidRDefault="000F1A3A" w:rsidP="00262966">
            <w:pPr>
              <w:pStyle w:val="Bang1"/>
              <w:jc w:val="center"/>
            </w:pPr>
            <w:r w:rsidRPr="001C25E4">
              <w:t>05</w:t>
            </w:r>
          </w:p>
        </w:tc>
        <w:tc>
          <w:tcPr>
            <w:tcW w:w="1443" w:type="dxa"/>
            <w:shd w:val="clear" w:color="auto" w:fill="auto"/>
            <w:vAlign w:val="center"/>
          </w:tcPr>
          <w:p w14:paraId="01366702" w14:textId="77777777" w:rsidR="000F1A3A" w:rsidRPr="001C25E4" w:rsidRDefault="000F1A3A" w:rsidP="00262966">
            <w:pPr>
              <w:pStyle w:val="Bang1"/>
              <w:jc w:val="center"/>
            </w:pPr>
            <w:r w:rsidRPr="001C25E4">
              <w:t>Phù Mỹ</w:t>
            </w:r>
          </w:p>
        </w:tc>
        <w:tc>
          <w:tcPr>
            <w:tcW w:w="817" w:type="dxa"/>
            <w:shd w:val="clear" w:color="auto" w:fill="auto"/>
            <w:vAlign w:val="center"/>
          </w:tcPr>
          <w:p w14:paraId="1F1A5F37" w14:textId="77777777" w:rsidR="000F1A3A" w:rsidRPr="001C25E4" w:rsidRDefault="00FE4E5E" w:rsidP="00262966">
            <w:pPr>
              <w:pStyle w:val="Bang1"/>
              <w:jc w:val="center"/>
            </w:pPr>
            <w:r w:rsidRPr="001C25E4">
              <w:t>10</w:t>
            </w:r>
          </w:p>
        </w:tc>
        <w:tc>
          <w:tcPr>
            <w:tcW w:w="6297" w:type="dxa"/>
            <w:shd w:val="clear" w:color="auto" w:fill="auto"/>
          </w:tcPr>
          <w:p w14:paraId="51C39041" w14:textId="77777777" w:rsidR="000F1A3A" w:rsidRPr="001C25E4" w:rsidRDefault="000F1A3A" w:rsidP="00C52BE8">
            <w:pPr>
              <w:pStyle w:val="Bang1"/>
              <w:jc w:val="both"/>
            </w:pPr>
            <w:r w:rsidRPr="001C25E4">
              <w:t>Mỹ Tài, Mỹ Cát, Mỹ Chánh, Mỹ Thọ, Mỹ Thành, Mỹ An, Mỹ Thắng, Mỹ Đức, Mỹ Châu</w:t>
            </w:r>
            <w:r w:rsidR="00DE73EC" w:rsidRPr="001C25E4">
              <w:t>, Mỹ Lợi.</w:t>
            </w:r>
          </w:p>
        </w:tc>
      </w:tr>
      <w:tr w:rsidR="000F1A3A" w:rsidRPr="001C25E4" w14:paraId="7F058642" w14:textId="77777777" w:rsidTr="00C52BE8">
        <w:trPr>
          <w:trHeight w:val="285"/>
          <w:jc w:val="center"/>
        </w:trPr>
        <w:tc>
          <w:tcPr>
            <w:tcW w:w="537" w:type="dxa"/>
            <w:shd w:val="clear" w:color="auto" w:fill="auto"/>
            <w:vAlign w:val="center"/>
          </w:tcPr>
          <w:p w14:paraId="53550F5C" w14:textId="77777777" w:rsidR="000F1A3A" w:rsidRPr="001C25E4" w:rsidRDefault="000F1A3A" w:rsidP="00262966">
            <w:pPr>
              <w:pStyle w:val="Bang1"/>
              <w:jc w:val="center"/>
            </w:pPr>
            <w:r w:rsidRPr="001C25E4">
              <w:t>06</w:t>
            </w:r>
          </w:p>
        </w:tc>
        <w:tc>
          <w:tcPr>
            <w:tcW w:w="1443" w:type="dxa"/>
            <w:shd w:val="clear" w:color="auto" w:fill="auto"/>
            <w:vAlign w:val="center"/>
          </w:tcPr>
          <w:p w14:paraId="013B1345" w14:textId="77777777" w:rsidR="000F1A3A" w:rsidRPr="001C25E4" w:rsidRDefault="000F1A3A" w:rsidP="00262966">
            <w:pPr>
              <w:pStyle w:val="Bang1"/>
              <w:jc w:val="center"/>
            </w:pPr>
            <w:r w:rsidRPr="001C25E4">
              <w:t>Tuy Phước</w:t>
            </w:r>
          </w:p>
        </w:tc>
        <w:tc>
          <w:tcPr>
            <w:tcW w:w="817" w:type="dxa"/>
            <w:shd w:val="clear" w:color="auto" w:fill="auto"/>
            <w:vAlign w:val="center"/>
          </w:tcPr>
          <w:p w14:paraId="525EDF2F" w14:textId="77777777" w:rsidR="000F1A3A" w:rsidRPr="001C25E4" w:rsidRDefault="000F1A3A" w:rsidP="00262966">
            <w:pPr>
              <w:pStyle w:val="Bang1"/>
              <w:jc w:val="center"/>
            </w:pPr>
            <w:r w:rsidRPr="001C25E4">
              <w:t>13</w:t>
            </w:r>
          </w:p>
        </w:tc>
        <w:tc>
          <w:tcPr>
            <w:tcW w:w="6297" w:type="dxa"/>
            <w:shd w:val="clear" w:color="auto" w:fill="auto"/>
          </w:tcPr>
          <w:p w14:paraId="1CA4F2DB" w14:textId="77777777" w:rsidR="000F1A3A" w:rsidRPr="001C25E4" w:rsidRDefault="00CB1CB7" w:rsidP="00C52BE8">
            <w:pPr>
              <w:pStyle w:val="Bang1"/>
              <w:jc w:val="both"/>
            </w:pPr>
            <w:r w:rsidRPr="001C25E4">
              <w:t>Phước Thắng, Phước Hòa, Phước Sơn, Phước Thuận, Phước Nghĩa, Phước Hiệp, Phước Hưng, Phước Quang, Phước Lộc, Phước Thành, Phước An, TT. Diêu Trì, TT. Tuy Phước.</w:t>
            </w:r>
          </w:p>
        </w:tc>
      </w:tr>
      <w:tr w:rsidR="000F1A3A" w:rsidRPr="001C25E4" w14:paraId="5FE16168" w14:textId="77777777" w:rsidTr="00C52BE8">
        <w:trPr>
          <w:trHeight w:val="618"/>
          <w:jc w:val="center"/>
        </w:trPr>
        <w:tc>
          <w:tcPr>
            <w:tcW w:w="537" w:type="dxa"/>
            <w:shd w:val="clear" w:color="auto" w:fill="auto"/>
            <w:vAlign w:val="center"/>
          </w:tcPr>
          <w:p w14:paraId="11FC95DA" w14:textId="77777777" w:rsidR="000F1A3A" w:rsidRPr="001C25E4" w:rsidRDefault="000F1A3A" w:rsidP="00262966">
            <w:pPr>
              <w:pStyle w:val="Bang1"/>
              <w:jc w:val="center"/>
            </w:pPr>
            <w:r w:rsidRPr="001C25E4">
              <w:t>07</w:t>
            </w:r>
          </w:p>
        </w:tc>
        <w:tc>
          <w:tcPr>
            <w:tcW w:w="1443" w:type="dxa"/>
            <w:shd w:val="clear" w:color="auto" w:fill="auto"/>
            <w:vAlign w:val="center"/>
          </w:tcPr>
          <w:p w14:paraId="220D9A0C" w14:textId="77777777" w:rsidR="000F1A3A" w:rsidRPr="001C25E4" w:rsidRDefault="000F1A3A" w:rsidP="00262966">
            <w:pPr>
              <w:pStyle w:val="Bang1"/>
              <w:jc w:val="center"/>
            </w:pPr>
            <w:r w:rsidRPr="001C25E4">
              <w:t>Vân Canh</w:t>
            </w:r>
          </w:p>
        </w:tc>
        <w:tc>
          <w:tcPr>
            <w:tcW w:w="817" w:type="dxa"/>
            <w:shd w:val="clear" w:color="auto" w:fill="auto"/>
            <w:vAlign w:val="center"/>
          </w:tcPr>
          <w:p w14:paraId="7EDB8DA1" w14:textId="77777777" w:rsidR="000F1A3A" w:rsidRPr="001C25E4" w:rsidRDefault="000F1A3A" w:rsidP="00262966">
            <w:pPr>
              <w:pStyle w:val="Bang1"/>
              <w:jc w:val="center"/>
            </w:pPr>
            <w:r w:rsidRPr="001C25E4">
              <w:t>7</w:t>
            </w:r>
          </w:p>
        </w:tc>
        <w:tc>
          <w:tcPr>
            <w:tcW w:w="6297" w:type="dxa"/>
            <w:shd w:val="clear" w:color="auto" w:fill="auto"/>
          </w:tcPr>
          <w:p w14:paraId="47D5606F" w14:textId="4F9C55FB" w:rsidR="000F1A3A" w:rsidRPr="001C25E4" w:rsidRDefault="000F1A3A" w:rsidP="00C52BE8">
            <w:pPr>
              <w:pStyle w:val="Bang1"/>
              <w:jc w:val="both"/>
            </w:pPr>
            <w:r w:rsidRPr="001C25E4">
              <w:t>Canh Vinh, Canh Hiển, Canh Hiệp, Canh Thuận, Canh Hòa, Canh Liên</w:t>
            </w:r>
            <w:r w:rsidR="00FE4E5E" w:rsidRPr="001C25E4">
              <w:t>, TT Vân Canh.</w:t>
            </w:r>
          </w:p>
        </w:tc>
      </w:tr>
      <w:tr w:rsidR="000F1A3A" w:rsidRPr="001C25E4" w14:paraId="3B2F6B57" w14:textId="77777777" w:rsidTr="00C52BE8">
        <w:trPr>
          <w:trHeight w:val="476"/>
          <w:jc w:val="center"/>
        </w:trPr>
        <w:tc>
          <w:tcPr>
            <w:tcW w:w="537" w:type="dxa"/>
            <w:shd w:val="clear" w:color="auto" w:fill="auto"/>
            <w:vAlign w:val="center"/>
          </w:tcPr>
          <w:p w14:paraId="6462BFE0" w14:textId="77777777" w:rsidR="000F1A3A" w:rsidRPr="001C25E4" w:rsidRDefault="000F1A3A" w:rsidP="00262966">
            <w:pPr>
              <w:pStyle w:val="Bang1"/>
              <w:jc w:val="center"/>
            </w:pPr>
            <w:r w:rsidRPr="001C25E4">
              <w:lastRenderedPageBreak/>
              <w:t>08</w:t>
            </w:r>
          </w:p>
        </w:tc>
        <w:tc>
          <w:tcPr>
            <w:tcW w:w="1443" w:type="dxa"/>
            <w:shd w:val="clear" w:color="auto" w:fill="auto"/>
            <w:vAlign w:val="center"/>
          </w:tcPr>
          <w:p w14:paraId="3B67E033" w14:textId="77777777" w:rsidR="000F1A3A" w:rsidRPr="001C25E4" w:rsidRDefault="000F1A3A" w:rsidP="00262966">
            <w:pPr>
              <w:pStyle w:val="Bang1"/>
              <w:jc w:val="center"/>
            </w:pPr>
            <w:r w:rsidRPr="001C25E4">
              <w:t>Vĩnh Thạnh</w:t>
            </w:r>
          </w:p>
        </w:tc>
        <w:tc>
          <w:tcPr>
            <w:tcW w:w="817" w:type="dxa"/>
            <w:shd w:val="clear" w:color="auto" w:fill="auto"/>
            <w:vAlign w:val="center"/>
          </w:tcPr>
          <w:p w14:paraId="1B10C69E" w14:textId="77777777" w:rsidR="000F1A3A" w:rsidRPr="001C25E4" w:rsidRDefault="000F1A3A" w:rsidP="00262966">
            <w:pPr>
              <w:pStyle w:val="Bang1"/>
              <w:jc w:val="center"/>
            </w:pPr>
            <w:r w:rsidRPr="001C25E4">
              <w:t>9</w:t>
            </w:r>
          </w:p>
        </w:tc>
        <w:tc>
          <w:tcPr>
            <w:tcW w:w="6297" w:type="dxa"/>
            <w:shd w:val="clear" w:color="auto" w:fill="auto"/>
            <w:vAlign w:val="center"/>
          </w:tcPr>
          <w:p w14:paraId="6DA056D0" w14:textId="3B9B5759" w:rsidR="000F1A3A" w:rsidRPr="001C25E4" w:rsidRDefault="004F6739" w:rsidP="00C52BE8">
            <w:pPr>
              <w:pStyle w:val="Bang1"/>
              <w:jc w:val="both"/>
            </w:pPr>
            <w:r w:rsidRPr="001C25E4">
              <w:t>Vĩnh Hòa, Vĩnh Quang, Vĩnh Thuận, Vĩnh Kim, Vĩnh Sơn, Vĩnh Hiệp, Vĩnh Hảo, Vĩnh Thịnh, TT. Vĩnh Thạnh.</w:t>
            </w:r>
          </w:p>
        </w:tc>
      </w:tr>
      <w:tr w:rsidR="000F1A3A" w:rsidRPr="001C25E4" w14:paraId="11884C7F" w14:textId="77777777" w:rsidTr="00C52BE8">
        <w:trPr>
          <w:trHeight w:val="707"/>
          <w:jc w:val="center"/>
        </w:trPr>
        <w:tc>
          <w:tcPr>
            <w:tcW w:w="537" w:type="dxa"/>
            <w:shd w:val="clear" w:color="auto" w:fill="auto"/>
            <w:vAlign w:val="center"/>
          </w:tcPr>
          <w:p w14:paraId="2535B329" w14:textId="77777777" w:rsidR="000F1A3A" w:rsidRPr="001C25E4" w:rsidRDefault="000F1A3A" w:rsidP="00262966">
            <w:pPr>
              <w:pStyle w:val="Bang1"/>
              <w:jc w:val="center"/>
            </w:pPr>
            <w:r w:rsidRPr="001C25E4">
              <w:t>09</w:t>
            </w:r>
          </w:p>
        </w:tc>
        <w:tc>
          <w:tcPr>
            <w:tcW w:w="1443" w:type="dxa"/>
            <w:shd w:val="clear" w:color="auto" w:fill="auto"/>
            <w:vAlign w:val="center"/>
          </w:tcPr>
          <w:p w14:paraId="1826FB79" w14:textId="77777777" w:rsidR="000F1A3A" w:rsidRPr="001C25E4" w:rsidRDefault="000F1A3A" w:rsidP="00262966">
            <w:pPr>
              <w:pStyle w:val="Bang1"/>
              <w:jc w:val="center"/>
            </w:pPr>
            <w:r w:rsidRPr="001C25E4">
              <w:t>Hoài Ân</w:t>
            </w:r>
          </w:p>
        </w:tc>
        <w:tc>
          <w:tcPr>
            <w:tcW w:w="817" w:type="dxa"/>
            <w:shd w:val="clear" w:color="auto" w:fill="auto"/>
            <w:vAlign w:val="center"/>
          </w:tcPr>
          <w:p w14:paraId="2A8A00B0" w14:textId="77777777" w:rsidR="000F1A3A" w:rsidRPr="001C25E4" w:rsidRDefault="000F1A3A" w:rsidP="00262966">
            <w:pPr>
              <w:pStyle w:val="Bang1"/>
              <w:jc w:val="center"/>
            </w:pPr>
            <w:r w:rsidRPr="001C25E4">
              <w:t>10</w:t>
            </w:r>
          </w:p>
        </w:tc>
        <w:tc>
          <w:tcPr>
            <w:tcW w:w="6297" w:type="dxa"/>
            <w:shd w:val="clear" w:color="auto" w:fill="auto"/>
          </w:tcPr>
          <w:p w14:paraId="0B492E77" w14:textId="77777777" w:rsidR="000F1A3A" w:rsidRPr="001C25E4" w:rsidRDefault="000F1A3A" w:rsidP="00C52BE8">
            <w:pPr>
              <w:pStyle w:val="Bang1"/>
              <w:jc w:val="both"/>
            </w:pPr>
            <w:r w:rsidRPr="001C25E4">
              <w:t>Ân Nghĩa, Ân Hữu, Ân Tường Tây, Ân Tường Đông, Ân Đức, Ân Thạnh, Ân Mỹ, Ân Tín, Ân Hảo Tây, Ân Hảo Đông.</w:t>
            </w:r>
          </w:p>
        </w:tc>
      </w:tr>
      <w:tr w:rsidR="000F1A3A" w:rsidRPr="001C25E4" w14:paraId="4411055B" w14:textId="77777777" w:rsidTr="00C52BE8">
        <w:trPr>
          <w:trHeight w:val="459"/>
          <w:jc w:val="center"/>
        </w:trPr>
        <w:tc>
          <w:tcPr>
            <w:tcW w:w="537" w:type="dxa"/>
            <w:shd w:val="clear" w:color="auto" w:fill="auto"/>
            <w:vAlign w:val="center"/>
          </w:tcPr>
          <w:p w14:paraId="34EB5FA1" w14:textId="77777777" w:rsidR="000F1A3A" w:rsidRPr="001C25E4" w:rsidRDefault="000F1A3A" w:rsidP="00262966">
            <w:pPr>
              <w:pStyle w:val="Bang1"/>
              <w:jc w:val="center"/>
            </w:pPr>
            <w:r w:rsidRPr="001C25E4">
              <w:t>10</w:t>
            </w:r>
          </w:p>
        </w:tc>
        <w:tc>
          <w:tcPr>
            <w:tcW w:w="1443" w:type="dxa"/>
            <w:shd w:val="clear" w:color="auto" w:fill="auto"/>
            <w:vAlign w:val="center"/>
          </w:tcPr>
          <w:p w14:paraId="44C085DF" w14:textId="77777777" w:rsidR="000F1A3A" w:rsidRPr="001C25E4" w:rsidRDefault="000F1A3A" w:rsidP="00262966">
            <w:pPr>
              <w:pStyle w:val="Bang1"/>
              <w:jc w:val="center"/>
            </w:pPr>
            <w:r w:rsidRPr="001C25E4">
              <w:t>An Lão</w:t>
            </w:r>
          </w:p>
        </w:tc>
        <w:tc>
          <w:tcPr>
            <w:tcW w:w="817" w:type="dxa"/>
            <w:shd w:val="clear" w:color="auto" w:fill="auto"/>
            <w:vAlign w:val="center"/>
          </w:tcPr>
          <w:p w14:paraId="28DC8272" w14:textId="77777777" w:rsidR="000F1A3A" w:rsidRPr="001C25E4" w:rsidRDefault="000F1A3A" w:rsidP="00262966">
            <w:pPr>
              <w:pStyle w:val="Bang1"/>
              <w:jc w:val="center"/>
            </w:pPr>
            <w:r w:rsidRPr="001C25E4">
              <w:t>10</w:t>
            </w:r>
          </w:p>
        </w:tc>
        <w:tc>
          <w:tcPr>
            <w:tcW w:w="6297" w:type="dxa"/>
            <w:shd w:val="clear" w:color="auto" w:fill="auto"/>
            <w:vAlign w:val="center"/>
          </w:tcPr>
          <w:p w14:paraId="2E851F5D" w14:textId="77777777" w:rsidR="000F1A3A" w:rsidRPr="001C25E4" w:rsidRDefault="000F1A3A" w:rsidP="00C52BE8">
            <w:pPr>
              <w:pStyle w:val="Bang1"/>
              <w:jc w:val="both"/>
            </w:pPr>
            <w:r w:rsidRPr="001C25E4">
              <w:t>An Hòa, An Tân, An Quang, An Hưng, TT An Lão, An Trung, An Dũng, An Vinh, An Nghĩa, An Toàn.</w:t>
            </w:r>
          </w:p>
        </w:tc>
      </w:tr>
      <w:tr w:rsidR="000F1A3A" w:rsidRPr="001C25E4" w14:paraId="2C6ACB35" w14:textId="77777777" w:rsidTr="00C52BE8">
        <w:trPr>
          <w:trHeight w:val="618"/>
          <w:jc w:val="center"/>
        </w:trPr>
        <w:tc>
          <w:tcPr>
            <w:tcW w:w="537" w:type="dxa"/>
            <w:shd w:val="clear" w:color="auto" w:fill="auto"/>
            <w:vAlign w:val="center"/>
          </w:tcPr>
          <w:p w14:paraId="5C075457" w14:textId="77777777" w:rsidR="000F1A3A" w:rsidRPr="001C25E4" w:rsidRDefault="000F1A3A" w:rsidP="00262966">
            <w:pPr>
              <w:pStyle w:val="Bang1"/>
              <w:jc w:val="center"/>
            </w:pPr>
            <w:r w:rsidRPr="001C25E4">
              <w:t>11</w:t>
            </w:r>
          </w:p>
        </w:tc>
        <w:tc>
          <w:tcPr>
            <w:tcW w:w="1443" w:type="dxa"/>
            <w:shd w:val="clear" w:color="auto" w:fill="auto"/>
            <w:vAlign w:val="center"/>
          </w:tcPr>
          <w:p w14:paraId="203B771B" w14:textId="77777777" w:rsidR="000F1A3A" w:rsidRPr="001C25E4" w:rsidRDefault="000F1A3A" w:rsidP="00262966">
            <w:pPr>
              <w:pStyle w:val="Bang1"/>
              <w:jc w:val="center"/>
            </w:pPr>
            <w:r w:rsidRPr="001C25E4">
              <w:t>Tây Sơn</w:t>
            </w:r>
          </w:p>
        </w:tc>
        <w:tc>
          <w:tcPr>
            <w:tcW w:w="817" w:type="dxa"/>
            <w:shd w:val="clear" w:color="auto" w:fill="auto"/>
            <w:vAlign w:val="center"/>
          </w:tcPr>
          <w:p w14:paraId="2455170F" w14:textId="77777777" w:rsidR="000F1A3A" w:rsidRPr="001C25E4" w:rsidRDefault="000F1A3A" w:rsidP="00262966">
            <w:pPr>
              <w:pStyle w:val="Bang1"/>
              <w:jc w:val="center"/>
            </w:pPr>
            <w:r w:rsidRPr="001C25E4">
              <w:t>14</w:t>
            </w:r>
          </w:p>
        </w:tc>
        <w:tc>
          <w:tcPr>
            <w:tcW w:w="6297" w:type="dxa"/>
            <w:shd w:val="clear" w:color="auto" w:fill="auto"/>
          </w:tcPr>
          <w:p w14:paraId="6F626287" w14:textId="77777777" w:rsidR="000F1A3A" w:rsidRPr="001C25E4" w:rsidRDefault="004F6739" w:rsidP="00C52BE8">
            <w:pPr>
              <w:pStyle w:val="Bang1"/>
              <w:jc w:val="both"/>
            </w:pPr>
            <w:r w:rsidRPr="001C25E4">
              <w:t>Bình Hòa, Bình Nghi, Bình Tân, Bình Thành, Bình Thuận, Bình Tường, Tây An, Tây Bình, Tây Giang, Tây Phú, Tây Thuận, Tây Vinh, Tây Xuân, Vĩnh An.</w:t>
            </w:r>
          </w:p>
        </w:tc>
      </w:tr>
      <w:tr w:rsidR="001815B8" w:rsidRPr="001C25E4" w14:paraId="19D454E4" w14:textId="77777777" w:rsidTr="00C52BE8">
        <w:trPr>
          <w:trHeight w:val="369"/>
          <w:jc w:val="center"/>
        </w:trPr>
        <w:tc>
          <w:tcPr>
            <w:tcW w:w="1980" w:type="dxa"/>
            <w:gridSpan w:val="2"/>
            <w:shd w:val="clear" w:color="auto" w:fill="auto"/>
            <w:vAlign w:val="center"/>
          </w:tcPr>
          <w:p w14:paraId="180274F7" w14:textId="77777777" w:rsidR="005A176D" w:rsidRPr="001C25E4" w:rsidRDefault="005A176D" w:rsidP="00262966">
            <w:pPr>
              <w:pStyle w:val="Bang1"/>
              <w:jc w:val="center"/>
              <w:rPr>
                <w:b/>
              </w:rPr>
            </w:pPr>
            <w:r w:rsidRPr="001C25E4">
              <w:rPr>
                <w:b/>
              </w:rPr>
              <w:t>Tổng cộng</w:t>
            </w:r>
          </w:p>
        </w:tc>
        <w:tc>
          <w:tcPr>
            <w:tcW w:w="817" w:type="dxa"/>
            <w:shd w:val="clear" w:color="auto" w:fill="auto"/>
            <w:vAlign w:val="center"/>
          </w:tcPr>
          <w:p w14:paraId="314DF0DD" w14:textId="77777777" w:rsidR="005A176D" w:rsidRPr="001C25E4" w:rsidRDefault="001815B8" w:rsidP="00262966">
            <w:pPr>
              <w:pStyle w:val="Bang1"/>
              <w:jc w:val="center"/>
              <w:rPr>
                <w:b/>
              </w:rPr>
            </w:pPr>
            <w:r w:rsidRPr="001C25E4">
              <w:rPr>
                <w:b/>
              </w:rPr>
              <w:t>1</w:t>
            </w:r>
            <w:r w:rsidR="00145FB3" w:rsidRPr="001C25E4">
              <w:rPr>
                <w:b/>
              </w:rPr>
              <w:t>44</w:t>
            </w:r>
          </w:p>
        </w:tc>
        <w:tc>
          <w:tcPr>
            <w:tcW w:w="6297" w:type="dxa"/>
            <w:shd w:val="clear" w:color="auto" w:fill="auto"/>
          </w:tcPr>
          <w:p w14:paraId="161E0C8E" w14:textId="77777777" w:rsidR="005A176D" w:rsidRPr="001C25E4" w:rsidRDefault="005A176D" w:rsidP="00CE21BD">
            <w:pPr>
              <w:pStyle w:val="Bang1"/>
            </w:pPr>
          </w:p>
        </w:tc>
      </w:tr>
    </w:tbl>
    <w:p w14:paraId="01C9763D" w14:textId="77777777" w:rsidR="00CE21BD" w:rsidRPr="001C25E4" w:rsidRDefault="00CE21BD" w:rsidP="00262966">
      <w:r w:rsidRPr="001C25E4">
        <w:t>- Vùng bị ảnh hưởng do nước biển dâng do bão:</w:t>
      </w:r>
    </w:p>
    <w:p w14:paraId="28C9B99C" w14:textId="2521DEC2" w:rsidR="00CE21BD" w:rsidRPr="001C25E4" w:rsidRDefault="00CE21BD" w:rsidP="00CE21BD">
      <w:pPr>
        <w:pStyle w:val="Caption"/>
        <w:keepNext/>
      </w:pPr>
      <w:r w:rsidRPr="001C25E4">
        <w:t xml:space="preserve">Bảng </w:t>
      </w:r>
      <w:fldSimple w:instr=" SEQ Bảng \* ARABIC ">
        <w:r w:rsidR="00130A0D">
          <w:rPr>
            <w:noProof/>
          </w:rPr>
          <w:t>3</w:t>
        </w:r>
      </w:fldSimple>
      <w:r w:rsidRPr="001C25E4">
        <w:t>: V</w:t>
      </w:r>
      <w:r w:rsidR="0015783D" w:rsidRPr="001C25E4">
        <w:t>ùng có nguy cơ</w:t>
      </w:r>
      <w:r w:rsidRPr="001C25E4">
        <w:t xml:space="preserve"> ảnh hưởng do nước biển dâng do bão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1436"/>
        <w:gridCol w:w="847"/>
        <w:gridCol w:w="6210"/>
      </w:tblGrid>
      <w:tr w:rsidR="00CE21BD" w:rsidRPr="001C25E4" w14:paraId="0AF6D934" w14:textId="77777777" w:rsidTr="00262966">
        <w:trPr>
          <w:trHeight w:val="376"/>
          <w:tblHeader/>
          <w:jc w:val="center"/>
        </w:trPr>
        <w:tc>
          <w:tcPr>
            <w:tcW w:w="557" w:type="dxa"/>
            <w:vAlign w:val="center"/>
          </w:tcPr>
          <w:p w14:paraId="5DE25909" w14:textId="77777777" w:rsidR="00CE21BD" w:rsidRPr="001C25E4" w:rsidRDefault="00CE21BD" w:rsidP="00262966">
            <w:pPr>
              <w:pStyle w:val="Bang1"/>
              <w:jc w:val="center"/>
              <w:rPr>
                <w:b/>
              </w:rPr>
            </w:pPr>
            <w:r w:rsidRPr="001C25E4">
              <w:rPr>
                <w:b/>
              </w:rPr>
              <w:t>TT</w:t>
            </w:r>
          </w:p>
        </w:tc>
        <w:tc>
          <w:tcPr>
            <w:tcW w:w="1436" w:type="dxa"/>
            <w:vAlign w:val="center"/>
          </w:tcPr>
          <w:p w14:paraId="4F7E8410" w14:textId="3CC95E92" w:rsidR="00CE21BD" w:rsidRPr="001C25E4" w:rsidRDefault="00AC019C" w:rsidP="00262966">
            <w:pPr>
              <w:pStyle w:val="Bang1"/>
              <w:jc w:val="center"/>
              <w:rPr>
                <w:b/>
              </w:rPr>
            </w:pPr>
            <w:r w:rsidRPr="00142FBF">
              <w:rPr>
                <w:b/>
                <w:bCs w:val="0"/>
              </w:rPr>
              <w:t>Cấp huyện</w:t>
            </w:r>
          </w:p>
        </w:tc>
        <w:tc>
          <w:tcPr>
            <w:tcW w:w="847" w:type="dxa"/>
            <w:vAlign w:val="center"/>
          </w:tcPr>
          <w:p w14:paraId="439D32D4" w14:textId="77777777" w:rsidR="00CE21BD" w:rsidRPr="001C25E4" w:rsidRDefault="001815B8" w:rsidP="00262966">
            <w:pPr>
              <w:pStyle w:val="Bang1"/>
              <w:jc w:val="center"/>
              <w:rPr>
                <w:b/>
              </w:rPr>
            </w:pPr>
            <w:r w:rsidRPr="001C25E4">
              <w:rPr>
                <w:b/>
              </w:rPr>
              <w:t>Số xã</w:t>
            </w:r>
          </w:p>
        </w:tc>
        <w:tc>
          <w:tcPr>
            <w:tcW w:w="6210" w:type="dxa"/>
            <w:vAlign w:val="center"/>
          </w:tcPr>
          <w:p w14:paraId="00B3C0C4" w14:textId="77777777" w:rsidR="00CE21BD" w:rsidRPr="001C25E4" w:rsidRDefault="001815B8" w:rsidP="00262966">
            <w:pPr>
              <w:pStyle w:val="Bang1"/>
              <w:jc w:val="center"/>
              <w:rPr>
                <w:b/>
              </w:rPr>
            </w:pPr>
            <w:r w:rsidRPr="001C25E4">
              <w:rPr>
                <w:b/>
              </w:rPr>
              <w:t>Xã, phường, thị trấn ảnh hưởng</w:t>
            </w:r>
          </w:p>
        </w:tc>
      </w:tr>
      <w:tr w:rsidR="000F1A3A" w:rsidRPr="001C25E4" w14:paraId="44B86721" w14:textId="77777777" w:rsidTr="00262966">
        <w:trPr>
          <w:trHeight w:val="400"/>
          <w:jc w:val="center"/>
        </w:trPr>
        <w:tc>
          <w:tcPr>
            <w:tcW w:w="557" w:type="dxa"/>
            <w:vAlign w:val="center"/>
          </w:tcPr>
          <w:p w14:paraId="3AF743A2" w14:textId="77777777" w:rsidR="000F1A3A" w:rsidRPr="001C25E4" w:rsidRDefault="000F1A3A" w:rsidP="00262966">
            <w:pPr>
              <w:pStyle w:val="Bang1"/>
              <w:jc w:val="center"/>
            </w:pPr>
            <w:r w:rsidRPr="001C25E4">
              <w:t>01</w:t>
            </w:r>
          </w:p>
        </w:tc>
        <w:tc>
          <w:tcPr>
            <w:tcW w:w="1436" w:type="dxa"/>
            <w:vAlign w:val="center"/>
          </w:tcPr>
          <w:p w14:paraId="3AEA757B" w14:textId="77777777" w:rsidR="000F1A3A" w:rsidRPr="001C25E4" w:rsidRDefault="000F1A3A" w:rsidP="000F1A3A">
            <w:pPr>
              <w:pStyle w:val="Bang1"/>
            </w:pPr>
            <w:r w:rsidRPr="001C25E4">
              <w:rPr>
                <w:lang w:val="nb-NO"/>
              </w:rPr>
              <w:t>Quy Nhơn</w:t>
            </w:r>
          </w:p>
        </w:tc>
        <w:tc>
          <w:tcPr>
            <w:tcW w:w="847" w:type="dxa"/>
            <w:vAlign w:val="center"/>
          </w:tcPr>
          <w:p w14:paraId="4FA9C6C0" w14:textId="77777777" w:rsidR="000F1A3A" w:rsidRPr="001C25E4" w:rsidRDefault="00503A48" w:rsidP="00262966">
            <w:pPr>
              <w:pStyle w:val="Bang1"/>
              <w:jc w:val="center"/>
            </w:pPr>
            <w:r w:rsidRPr="001C25E4">
              <w:t>3</w:t>
            </w:r>
          </w:p>
        </w:tc>
        <w:tc>
          <w:tcPr>
            <w:tcW w:w="6210" w:type="dxa"/>
          </w:tcPr>
          <w:p w14:paraId="3F3A9023" w14:textId="77777777" w:rsidR="000F1A3A" w:rsidRPr="001C25E4" w:rsidRDefault="00503A48" w:rsidP="00C52BE8">
            <w:pPr>
              <w:pStyle w:val="Bang1"/>
              <w:jc w:val="both"/>
            </w:pPr>
            <w:r w:rsidRPr="001C25E4">
              <w:rPr>
                <w:lang w:val="nb-NO"/>
              </w:rPr>
              <w:t>Nhơn Lý, Nhơn Hải, Nhơn Châu.</w:t>
            </w:r>
          </w:p>
        </w:tc>
      </w:tr>
      <w:tr w:rsidR="000F1A3A" w:rsidRPr="001C25E4" w14:paraId="0456E507" w14:textId="77777777" w:rsidTr="00262966">
        <w:trPr>
          <w:trHeight w:val="699"/>
          <w:jc w:val="center"/>
        </w:trPr>
        <w:tc>
          <w:tcPr>
            <w:tcW w:w="557" w:type="dxa"/>
            <w:vAlign w:val="center"/>
          </w:tcPr>
          <w:p w14:paraId="715943B6" w14:textId="77777777" w:rsidR="000F1A3A" w:rsidRPr="001C25E4" w:rsidRDefault="000F1A3A" w:rsidP="00262966">
            <w:pPr>
              <w:pStyle w:val="Bang1"/>
              <w:jc w:val="center"/>
            </w:pPr>
            <w:r w:rsidRPr="001C25E4">
              <w:t>02</w:t>
            </w:r>
          </w:p>
        </w:tc>
        <w:tc>
          <w:tcPr>
            <w:tcW w:w="1436" w:type="dxa"/>
            <w:vAlign w:val="center"/>
          </w:tcPr>
          <w:p w14:paraId="08879E72" w14:textId="77777777" w:rsidR="000F1A3A" w:rsidRPr="001C25E4" w:rsidRDefault="000F1A3A" w:rsidP="000F1A3A">
            <w:pPr>
              <w:pStyle w:val="Bang1"/>
            </w:pPr>
            <w:r w:rsidRPr="001C25E4">
              <w:t>Hoài Nhơn</w:t>
            </w:r>
          </w:p>
        </w:tc>
        <w:tc>
          <w:tcPr>
            <w:tcW w:w="847" w:type="dxa"/>
            <w:vAlign w:val="center"/>
          </w:tcPr>
          <w:p w14:paraId="55D642AB" w14:textId="77777777" w:rsidR="000F1A3A" w:rsidRPr="001C25E4" w:rsidRDefault="00A06B19" w:rsidP="00262966">
            <w:pPr>
              <w:pStyle w:val="Bang1"/>
              <w:jc w:val="center"/>
            </w:pPr>
            <w:r w:rsidRPr="001C25E4">
              <w:t>8</w:t>
            </w:r>
          </w:p>
        </w:tc>
        <w:tc>
          <w:tcPr>
            <w:tcW w:w="6210" w:type="dxa"/>
          </w:tcPr>
          <w:p w14:paraId="17C8905C" w14:textId="77777777" w:rsidR="000F1A3A" w:rsidRPr="001C25E4" w:rsidRDefault="00A06B19" w:rsidP="00C52BE8">
            <w:pPr>
              <w:pStyle w:val="Bang1"/>
              <w:jc w:val="both"/>
              <w:rPr>
                <w:lang w:val="nb-NO"/>
              </w:rPr>
            </w:pPr>
            <w:r w:rsidRPr="001C25E4">
              <w:t>Hoài Châu Bắc, Hoài Mỹ, Tam Quan Bắc, Hoài Xuân, Tam Quan Nam, Hoài Thanh, Hoài Hương, Hoài Hải</w:t>
            </w:r>
            <w:r w:rsidR="00503A48" w:rsidRPr="001C25E4">
              <w:t>.</w:t>
            </w:r>
          </w:p>
        </w:tc>
      </w:tr>
      <w:tr w:rsidR="000F1A3A" w:rsidRPr="001C25E4" w14:paraId="5B24B5CF" w14:textId="77777777" w:rsidTr="00262966">
        <w:trPr>
          <w:trHeight w:val="376"/>
          <w:jc w:val="center"/>
        </w:trPr>
        <w:tc>
          <w:tcPr>
            <w:tcW w:w="557" w:type="dxa"/>
            <w:vAlign w:val="center"/>
          </w:tcPr>
          <w:p w14:paraId="149CFB96" w14:textId="77777777" w:rsidR="000F1A3A" w:rsidRPr="001C25E4" w:rsidRDefault="000F1A3A" w:rsidP="00262966">
            <w:pPr>
              <w:pStyle w:val="Bang1"/>
              <w:jc w:val="center"/>
            </w:pPr>
            <w:r w:rsidRPr="001C25E4">
              <w:t>03</w:t>
            </w:r>
          </w:p>
        </w:tc>
        <w:tc>
          <w:tcPr>
            <w:tcW w:w="1436" w:type="dxa"/>
            <w:vAlign w:val="center"/>
          </w:tcPr>
          <w:p w14:paraId="656C6C40" w14:textId="77777777" w:rsidR="000F1A3A" w:rsidRPr="001C25E4" w:rsidRDefault="000F1A3A" w:rsidP="000F1A3A">
            <w:pPr>
              <w:pStyle w:val="Bang1"/>
            </w:pPr>
            <w:r w:rsidRPr="001C25E4">
              <w:t>Tuy Phước</w:t>
            </w:r>
          </w:p>
        </w:tc>
        <w:tc>
          <w:tcPr>
            <w:tcW w:w="847" w:type="dxa"/>
            <w:vAlign w:val="center"/>
          </w:tcPr>
          <w:p w14:paraId="0B81CD63" w14:textId="77777777" w:rsidR="000F1A3A" w:rsidRPr="001C25E4" w:rsidRDefault="000F1A3A" w:rsidP="00262966">
            <w:pPr>
              <w:pStyle w:val="Bang1"/>
              <w:jc w:val="center"/>
            </w:pPr>
            <w:r w:rsidRPr="001C25E4">
              <w:t>4</w:t>
            </w:r>
          </w:p>
        </w:tc>
        <w:tc>
          <w:tcPr>
            <w:tcW w:w="6210" w:type="dxa"/>
          </w:tcPr>
          <w:p w14:paraId="0DB1054B" w14:textId="77777777" w:rsidR="000F1A3A" w:rsidRPr="001C25E4" w:rsidRDefault="000F1A3A" w:rsidP="00C52BE8">
            <w:pPr>
              <w:pStyle w:val="Bang1"/>
              <w:jc w:val="both"/>
            </w:pPr>
            <w:r w:rsidRPr="001C25E4">
              <w:rPr>
                <w:lang w:val="nb-NO"/>
              </w:rPr>
              <w:t xml:space="preserve">Phước </w:t>
            </w:r>
            <w:r w:rsidR="00D16EB0" w:rsidRPr="001C25E4">
              <w:rPr>
                <w:lang w:val="nb-NO"/>
              </w:rPr>
              <w:t>Thắng</w:t>
            </w:r>
            <w:r w:rsidRPr="001C25E4">
              <w:rPr>
                <w:lang w:val="nb-NO"/>
              </w:rPr>
              <w:t xml:space="preserve">, Phước Hòa, Phước </w:t>
            </w:r>
            <w:r w:rsidR="00D16EB0" w:rsidRPr="001C25E4">
              <w:rPr>
                <w:lang w:val="nb-NO"/>
              </w:rPr>
              <w:t>Sơn</w:t>
            </w:r>
            <w:r w:rsidRPr="001C25E4">
              <w:rPr>
                <w:lang w:val="nb-NO"/>
              </w:rPr>
              <w:t>, Phước Thuận.</w:t>
            </w:r>
          </w:p>
        </w:tc>
      </w:tr>
      <w:tr w:rsidR="000F1A3A" w:rsidRPr="001C25E4" w14:paraId="69E19B26" w14:textId="77777777" w:rsidTr="00262966">
        <w:trPr>
          <w:trHeight w:val="358"/>
          <w:jc w:val="center"/>
        </w:trPr>
        <w:tc>
          <w:tcPr>
            <w:tcW w:w="557" w:type="dxa"/>
            <w:vAlign w:val="center"/>
          </w:tcPr>
          <w:p w14:paraId="2A5F9C71" w14:textId="77777777" w:rsidR="000F1A3A" w:rsidRPr="001C25E4" w:rsidRDefault="000F1A3A" w:rsidP="00262966">
            <w:pPr>
              <w:pStyle w:val="Bang1"/>
              <w:jc w:val="center"/>
            </w:pPr>
            <w:r w:rsidRPr="001C25E4">
              <w:t>04</w:t>
            </w:r>
          </w:p>
        </w:tc>
        <w:tc>
          <w:tcPr>
            <w:tcW w:w="1436" w:type="dxa"/>
            <w:vAlign w:val="center"/>
          </w:tcPr>
          <w:p w14:paraId="31017783" w14:textId="77777777" w:rsidR="000F1A3A" w:rsidRPr="001C25E4" w:rsidRDefault="000F1A3A" w:rsidP="000F1A3A">
            <w:pPr>
              <w:pStyle w:val="Bang1"/>
            </w:pPr>
            <w:r w:rsidRPr="001C25E4">
              <w:t>Phù Cát</w:t>
            </w:r>
          </w:p>
        </w:tc>
        <w:tc>
          <w:tcPr>
            <w:tcW w:w="847" w:type="dxa"/>
            <w:vAlign w:val="center"/>
          </w:tcPr>
          <w:p w14:paraId="2052BBFA" w14:textId="77777777" w:rsidR="000F1A3A" w:rsidRPr="001C25E4" w:rsidRDefault="00D16EB0" w:rsidP="00262966">
            <w:pPr>
              <w:pStyle w:val="Bang1"/>
              <w:jc w:val="center"/>
            </w:pPr>
            <w:r w:rsidRPr="001C25E4">
              <w:t>5</w:t>
            </w:r>
          </w:p>
        </w:tc>
        <w:tc>
          <w:tcPr>
            <w:tcW w:w="6210" w:type="dxa"/>
          </w:tcPr>
          <w:p w14:paraId="21022211" w14:textId="77777777" w:rsidR="000F1A3A" w:rsidRPr="001C25E4" w:rsidRDefault="00D16EB0" w:rsidP="00C52BE8">
            <w:pPr>
              <w:pStyle w:val="Bang1"/>
              <w:jc w:val="both"/>
              <w:rPr>
                <w:lang w:val="nb-NO"/>
              </w:rPr>
            </w:pPr>
            <w:r w:rsidRPr="001C25E4">
              <w:t>Cát Thành, Cát Khánh, Cát Minh, Cát Hải, Cát Tiến</w:t>
            </w:r>
          </w:p>
        </w:tc>
      </w:tr>
      <w:tr w:rsidR="000F1A3A" w:rsidRPr="001C25E4" w14:paraId="0E8D12BE" w14:textId="77777777" w:rsidTr="00262966">
        <w:trPr>
          <w:trHeight w:val="376"/>
          <w:jc w:val="center"/>
        </w:trPr>
        <w:tc>
          <w:tcPr>
            <w:tcW w:w="557" w:type="dxa"/>
            <w:vAlign w:val="center"/>
          </w:tcPr>
          <w:p w14:paraId="0F09EAC2" w14:textId="77777777" w:rsidR="000F1A3A" w:rsidRPr="001C25E4" w:rsidRDefault="000F1A3A" w:rsidP="00262966">
            <w:pPr>
              <w:pStyle w:val="Bang1"/>
              <w:jc w:val="center"/>
            </w:pPr>
            <w:r w:rsidRPr="001C25E4">
              <w:t>05</w:t>
            </w:r>
          </w:p>
        </w:tc>
        <w:tc>
          <w:tcPr>
            <w:tcW w:w="1436" w:type="dxa"/>
            <w:vAlign w:val="center"/>
          </w:tcPr>
          <w:p w14:paraId="0A7FC1D0" w14:textId="77777777" w:rsidR="000F1A3A" w:rsidRPr="001C25E4" w:rsidRDefault="000F1A3A" w:rsidP="000F1A3A">
            <w:pPr>
              <w:pStyle w:val="Bang1"/>
            </w:pPr>
            <w:r w:rsidRPr="001C25E4">
              <w:t>Phù Mỹ</w:t>
            </w:r>
          </w:p>
        </w:tc>
        <w:tc>
          <w:tcPr>
            <w:tcW w:w="847" w:type="dxa"/>
            <w:vAlign w:val="center"/>
          </w:tcPr>
          <w:p w14:paraId="623AF7EA" w14:textId="77777777" w:rsidR="000F1A3A" w:rsidRPr="001C25E4" w:rsidRDefault="000F1A3A" w:rsidP="00262966">
            <w:pPr>
              <w:pStyle w:val="Bang1"/>
              <w:jc w:val="center"/>
            </w:pPr>
            <w:r w:rsidRPr="001C25E4">
              <w:t>6</w:t>
            </w:r>
          </w:p>
        </w:tc>
        <w:tc>
          <w:tcPr>
            <w:tcW w:w="6210" w:type="dxa"/>
          </w:tcPr>
          <w:p w14:paraId="0B45C46C" w14:textId="77777777" w:rsidR="000F1A3A" w:rsidRPr="001C25E4" w:rsidRDefault="001F2FF0" w:rsidP="00C52BE8">
            <w:pPr>
              <w:pStyle w:val="Bang1"/>
              <w:jc w:val="both"/>
            </w:pPr>
            <w:r w:rsidRPr="001C25E4">
              <w:t>Mỹ Cát, Mỹ Thọ, Mỹ Thành, Mỹ An, Mỹ Thắng, Mỹ Đức</w:t>
            </w:r>
          </w:p>
        </w:tc>
      </w:tr>
      <w:tr w:rsidR="00CE21BD" w:rsidRPr="005B44F6" w14:paraId="281A7CBB" w14:textId="77777777" w:rsidTr="00262966">
        <w:trPr>
          <w:trHeight w:val="471"/>
          <w:jc w:val="center"/>
        </w:trPr>
        <w:tc>
          <w:tcPr>
            <w:tcW w:w="1993" w:type="dxa"/>
            <w:gridSpan w:val="2"/>
            <w:vAlign w:val="center"/>
          </w:tcPr>
          <w:p w14:paraId="5514BCA4" w14:textId="77777777" w:rsidR="00CE21BD" w:rsidRPr="001C25E4" w:rsidRDefault="00CE21BD" w:rsidP="00262966">
            <w:pPr>
              <w:pStyle w:val="Bang1"/>
              <w:jc w:val="center"/>
              <w:rPr>
                <w:b/>
              </w:rPr>
            </w:pPr>
            <w:r w:rsidRPr="001C25E4">
              <w:rPr>
                <w:b/>
              </w:rPr>
              <w:t>Tổng cộng</w:t>
            </w:r>
          </w:p>
        </w:tc>
        <w:tc>
          <w:tcPr>
            <w:tcW w:w="847" w:type="dxa"/>
            <w:vAlign w:val="center"/>
          </w:tcPr>
          <w:p w14:paraId="1795D392" w14:textId="77777777" w:rsidR="00CE21BD" w:rsidRPr="001C25E4" w:rsidRDefault="000F1A3A" w:rsidP="00262966">
            <w:pPr>
              <w:pStyle w:val="Bang1"/>
              <w:jc w:val="center"/>
              <w:rPr>
                <w:b/>
              </w:rPr>
            </w:pPr>
            <w:r w:rsidRPr="001C25E4">
              <w:rPr>
                <w:b/>
              </w:rPr>
              <w:t>2</w:t>
            </w:r>
            <w:r w:rsidR="00503A48" w:rsidRPr="001C25E4">
              <w:rPr>
                <w:b/>
              </w:rPr>
              <w:t>6</w:t>
            </w:r>
          </w:p>
        </w:tc>
        <w:tc>
          <w:tcPr>
            <w:tcW w:w="6210" w:type="dxa"/>
            <w:vAlign w:val="center"/>
          </w:tcPr>
          <w:p w14:paraId="69E24268" w14:textId="77777777" w:rsidR="00CE21BD" w:rsidRPr="005B44F6" w:rsidRDefault="00CE21BD" w:rsidP="00CE21BD">
            <w:pPr>
              <w:pStyle w:val="Bang1"/>
              <w:rPr>
                <w:lang w:val="nb-NO"/>
              </w:rPr>
            </w:pPr>
          </w:p>
        </w:tc>
      </w:tr>
    </w:tbl>
    <w:p w14:paraId="1B2FC975" w14:textId="143DD1E5" w:rsidR="006747A3" w:rsidRPr="00262966" w:rsidRDefault="002C2725" w:rsidP="002C2725">
      <w:pPr>
        <w:rPr>
          <w:b/>
          <w:bCs/>
          <w:i/>
          <w:iCs/>
        </w:rPr>
      </w:pPr>
      <w:r w:rsidRPr="00262966">
        <w:rPr>
          <w:b/>
          <w:bCs/>
          <w:i/>
          <w:iCs/>
        </w:rPr>
        <w:t>b</w:t>
      </w:r>
      <w:r w:rsidR="00A033C6" w:rsidRPr="00262966">
        <w:rPr>
          <w:b/>
          <w:bCs/>
          <w:i/>
          <w:iCs/>
        </w:rPr>
        <w:t>)</w:t>
      </w:r>
      <w:r w:rsidR="006747A3" w:rsidRPr="00262966">
        <w:rPr>
          <w:b/>
          <w:bCs/>
          <w:i/>
          <w:iCs/>
        </w:rPr>
        <w:t xml:space="preserve"> Đối với lũ</w:t>
      </w:r>
      <w:r w:rsidR="00CE18A7" w:rsidRPr="00262966">
        <w:rPr>
          <w:b/>
          <w:bCs/>
          <w:i/>
          <w:iCs/>
        </w:rPr>
        <w:t>, ngập</w:t>
      </w:r>
      <w:r w:rsidR="006747A3" w:rsidRPr="00262966">
        <w:rPr>
          <w:b/>
          <w:bCs/>
          <w:i/>
          <w:iCs/>
        </w:rPr>
        <w:t xml:space="preserve"> lụt</w:t>
      </w:r>
    </w:p>
    <w:p w14:paraId="0C46676A" w14:textId="2CAA5D86" w:rsidR="00CE18A7" w:rsidRDefault="00CE18A7" w:rsidP="00262966">
      <w:pPr>
        <w:pStyle w:val="Caption"/>
        <w:keepNext/>
      </w:pPr>
      <w:r>
        <w:t xml:space="preserve">Bảng </w:t>
      </w:r>
      <w:fldSimple w:instr=" SEQ Bảng \* ARABIC ">
        <w:r w:rsidR="00130A0D">
          <w:rPr>
            <w:noProof/>
          </w:rPr>
          <w:t>4</w:t>
        </w:r>
      </w:fldSimple>
      <w:r>
        <w:t xml:space="preserve">: </w:t>
      </w:r>
      <w:r w:rsidRPr="00CE18A7">
        <w:t>Vùng có nguy cơ ảnh hưởng do</w:t>
      </w:r>
      <w:r>
        <w:t xml:space="preserve"> lũ, ngập lụt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1443"/>
        <w:gridCol w:w="850"/>
        <w:gridCol w:w="6242"/>
      </w:tblGrid>
      <w:tr w:rsidR="00D03DEF" w:rsidRPr="00721728" w14:paraId="2D953FDE" w14:textId="77777777" w:rsidTr="00C52BE8">
        <w:trPr>
          <w:trHeight w:val="619"/>
          <w:tblHeader/>
          <w:jc w:val="center"/>
        </w:trPr>
        <w:tc>
          <w:tcPr>
            <w:tcW w:w="537" w:type="dxa"/>
            <w:shd w:val="clear" w:color="auto" w:fill="auto"/>
            <w:vAlign w:val="center"/>
          </w:tcPr>
          <w:p w14:paraId="03FA099B" w14:textId="77777777" w:rsidR="00D03DEF" w:rsidRPr="001C25E4" w:rsidRDefault="00D03DEF" w:rsidP="00262966">
            <w:pPr>
              <w:pStyle w:val="Bang1"/>
              <w:jc w:val="center"/>
              <w:rPr>
                <w:b/>
              </w:rPr>
            </w:pPr>
            <w:r w:rsidRPr="001C25E4">
              <w:rPr>
                <w:b/>
              </w:rPr>
              <w:t>TT</w:t>
            </w:r>
          </w:p>
        </w:tc>
        <w:tc>
          <w:tcPr>
            <w:tcW w:w="1443" w:type="dxa"/>
            <w:shd w:val="clear" w:color="auto" w:fill="auto"/>
            <w:vAlign w:val="center"/>
          </w:tcPr>
          <w:p w14:paraId="2A4F2659" w14:textId="034B2B98" w:rsidR="00D03DEF" w:rsidRPr="001C25E4" w:rsidRDefault="00AC019C" w:rsidP="00262966">
            <w:pPr>
              <w:pStyle w:val="Bang1"/>
              <w:jc w:val="center"/>
              <w:rPr>
                <w:b/>
              </w:rPr>
            </w:pPr>
            <w:r w:rsidRPr="00142FBF">
              <w:rPr>
                <w:b/>
                <w:bCs w:val="0"/>
              </w:rPr>
              <w:t>Cấp huyện</w:t>
            </w:r>
          </w:p>
        </w:tc>
        <w:tc>
          <w:tcPr>
            <w:tcW w:w="850" w:type="dxa"/>
            <w:shd w:val="clear" w:color="auto" w:fill="auto"/>
            <w:vAlign w:val="center"/>
          </w:tcPr>
          <w:p w14:paraId="397EF029" w14:textId="77777777" w:rsidR="00D03DEF" w:rsidRPr="001C25E4" w:rsidRDefault="001815B8" w:rsidP="00262966">
            <w:pPr>
              <w:pStyle w:val="Bang1"/>
              <w:jc w:val="center"/>
              <w:rPr>
                <w:b/>
              </w:rPr>
            </w:pPr>
            <w:r w:rsidRPr="001C25E4">
              <w:rPr>
                <w:b/>
              </w:rPr>
              <w:t>Số xã</w:t>
            </w:r>
          </w:p>
        </w:tc>
        <w:tc>
          <w:tcPr>
            <w:tcW w:w="6242" w:type="dxa"/>
            <w:shd w:val="clear" w:color="auto" w:fill="auto"/>
            <w:vAlign w:val="center"/>
          </w:tcPr>
          <w:p w14:paraId="55D027D7" w14:textId="77777777" w:rsidR="00D03DEF" w:rsidRPr="00D03DEF" w:rsidRDefault="001815B8" w:rsidP="00262966">
            <w:pPr>
              <w:pStyle w:val="Bang1"/>
              <w:jc w:val="center"/>
              <w:rPr>
                <w:b/>
              </w:rPr>
            </w:pPr>
            <w:r w:rsidRPr="00CE21BD">
              <w:rPr>
                <w:b/>
              </w:rPr>
              <w:t>Xã, phường</w:t>
            </w:r>
            <w:r>
              <w:rPr>
                <w:b/>
              </w:rPr>
              <w:t>, thị trấn</w:t>
            </w:r>
            <w:r w:rsidRPr="00CE21BD">
              <w:rPr>
                <w:b/>
              </w:rPr>
              <w:t xml:space="preserve"> ảnh hưởng</w:t>
            </w:r>
          </w:p>
        </w:tc>
      </w:tr>
      <w:tr w:rsidR="000F1A3A" w:rsidRPr="00E1658C" w14:paraId="0F574A66" w14:textId="77777777" w:rsidTr="00C52BE8">
        <w:trPr>
          <w:trHeight w:val="370"/>
          <w:jc w:val="center"/>
        </w:trPr>
        <w:tc>
          <w:tcPr>
            <w:tcW w:w="537" w:type="dxa"/>
            <w:shd w:val="clear" w:color="auto" w:fill="auto"/>
            <w:vAlign w:val="center"/>
          </w:tcPr>
          <w:p w14:paraId="51BFFC8B" w14:textId="77777777" w:rsidR="000F1A3A" w:rsidRPr="001C25E4" w:rsidRDefault="000F1A3A" w:rsidP="00262966">
            <w:pPr>
              <w:pStyle w:val="Bang1"/>
              <w:jc w:val="center"/>
            </w:pPr>
            <w:r w:rsidRPr="001C25E4">
              <w:t>1</w:t>
            </w:r>
          </w:p>
        </w:tc>
        <w:tc>
          <w:tcPr>
            <w:tcW w:w="1443" w:type="dxa"/>
            <w:shd w:val="clear" w:color="auto" w:fill="auto"/>
            <w:vAlign w:val="center"/>
          </w:tcPr>
          <w:p w14:paraId="4D48329E" w14:textId="77777777" w:rsidR="000F1A3A" w:rsidRPr="001C25E4" w:rsidRDefault="000F1A3A" w:rsidP="00356FA3">
            <w:pPr>
              <w:pStyle w:val="Bang1"/>
            </w:pPr>
            <w:r w:rsidRPr="001C25E4">
              <w:rPr>
                <w:lang w:val="nb-NO"/>
              </w:rPr>
              <w:t>Quy Nhơn</w:t>
            </w:r>
          </w:p>
        </w:tc>
        <w:tc>
          <w:tcPr>
            <w:tcW w:w="850" w:type="dxa"/>
            <w:shd w:val="clear" w:color="auto" w:fill="auto"/>
            <w:vAlign w:val="center"/>
          </w:tcPr>
          <w:p w14:paraId="65CAB43C" w14:textId="77777777" w:rsidR="000F1A3A" w:rsidRPr="001C25E4" w:rsidRDefault="000F1A3A" w:rsidP="00262966">
            <w:pPr>
              <w:pStyle w:val="Bang1"/>
              <w:jc w:val="center"/>
            </w:pPr>
            <w:r w:rsidRPr="001C25E4">
              <w:t>5</w:t>
            </w:r>
          </w:p>
        </w:tc>
        <w:tc>
          <w:tcPr>
            <w:tcW w:w="6242" w:type="dxa"/>
            <w:shd w:val="clear" w:color="auto" w:fill="auto"/>
          </w:tcPr>
          <w:p w14:paraId="2C713DA9" w14:textId="77777777" w:rsidR="000F1A3A" w:rsidRPr="00E1658C" w:rsidRDefault="00C52BE8" w:rsidP="00C52BE8">
            <w:pPr>
              <w:pStyle w:val="Bang1"/>
              <w:jc w:val="both"/>
            </w:pPr>
            <w:r>
              <w:t xml:space="preserve">Phước Mỹ, </w:t>
            </w:r>
            <w:r w:rsidR="005B22B6">
              <w:t xml:space="preserve">Bùi Thị Xuân, </w:t>
            </w:r>
            <w:r>
              <w:t>Trần Quang Diệ</w:t>
            </w:r>
            <w:r w:rsidR="000F1A3A">
              <w:t>u</w:t>
            </w:r>
            <w:r w:rsidR="005B22B6">
              <w:t>, Nhơn Bình, Nhơn Phú.</w:t>
            </w:r>
          </w:p>
        </w:tc>
      </w:tr>
      <w:tr w:rsidR="000F1A3A" w:rsidRPr="00E1658C" w14:paraId="5E358F55" w14:textId="77777777" w:rsidTr="00C52BE8">
        <w:trPr>
          <w:trHeight w:val="929"/>
          <w:jc w:val="center"/>
        </w:trPr>
        <w:tc>
          <w:tcPr>
            <w:tcW w:w="537" w:type="dxa"/>
            <w:shd w:val="clear" w:color="auto" w:fill="auto"/>
            <w:vAlign w:val="center"/>
          </w:tcPr>
          <w:p w14:paraId="22CDE1E8" w14:textId="77777777" w:rsidR="000F1A3A" w:rsidRPr="001C25E4" w:rsidRDefault="000F1A3A" w:rsidP="00262966">
            <w:pPr>
              <w:pStyle w:val="Bang1"/>
              <w:jc w:val="center"/>
            </w:pPr>
            <w:r w:rsidRPr="001C25E4">
              <w:t>2</w:t>
            </w:r>
          </w:p>
        </w:tc>
        <w:tc>
          <w:tcPr>
            <w:tcW w:w="1443" w:type="dxa"/>
            <w:shd w:val="clear" w:color="auto" w:fill="auto"/>
            <w:vAlign w:val="center"/>
          </w:tcPr>
          <w:p w14:paraId="4F603342" w14:textId="77777777" w:rsidR="000F1A3A" w:rsidRPr="001C25E4" w:rsidRDefault="000F1A3A" w:rsidP="00356FA3">
            <w:pPr>
              <w:pStyle w:val="Bang1"/>
            </w:pPr>
            <w:r w:rsidRPr="001C25E4">
              <w:t>An Nhơn</w:t>
            </w:r>
          </w:p>
        </w:tc>
        <w:tc>
          <w:tcPr>
            <w:tcW w:w="850" w:type="dxa"/>
            <w:shd w:val="clear" w:color="auto" w:fill="auto"/>
            <w:vAlign w:val="center"/>
          </w:tcPr>
          <w:p w14:paraId="389B4ABC" w14:textId="77777777" w:rsidR="000F1A3A" w:rsidRPr="001C25E4" w:rsidRDefault="000F1A3A" w:rsidP="00262966">
            <w:pPr>
              <w:pStyle w:val="Bang1"/>
              <w:jc w:val="center"/>
            </w:pPr>
            <w:r w:rsidRPr="001C25E4">
              <w:t>15</w:t>
            </w:r>
          </w:p>
        </w:tc>
        <w:tc>
          <w:tcPr>
            <w:tcW w:w="6242" w:type="dxa"/>
            <w:shd w:val="clear" w:color="auto" w:fill="auto"/>
          </w:tcPr>
          <w:p w14:paraId="388EED62" w14:textId="77777777" w:rsidR="000F1A3A" w:rsidRPr="00E1658C" w:rsidRDefault="000F1A3A" w:rsidP="00C52BE8">
            <w:pPr>
              <w:pStyle w:val="Bang1"/>
              <w:jc w:val="both"/>
            </w:pPr>
            <w:r w:rsidRPr="00CE30A9">
              <w:t xml:space="preserve">Phường Bình Định, Đập Đá, </w:t>
            </w:r>
            <w:r w:rsidR="00362576">
              <w:t xml:space="preserve">Nhơn Hưng, </w:t>
            </w:r>
            <w:r w:rsidRPr="00CE30A9">
              <w:t xml:space="preserve">Nhơn An, Nhơn Phong, Nhơn Hạnh, Nhơn Thành, Nhơn Hậu, </w:t>
            </w:r>
            <w:r w:rsidR="00362576">
              <w:t xml:space="preserve">Nhơn Mỹ, </w:t>
            </w:r>
            <w:r w:rsidRPr="00CE30A9">
              <w:t>Nhơn Phúc, Nhơn Khánh,</w:t>
            </w:r>
            <w:r w:rsidR="00362576">
              <w:t xml:space="preserve"> Nhơn Hòa, Nhơn Lộc,</w:t>
            </w:r>
            <w:r w:rsidRPr="00CE30A9">
              <w:t xml:space="preserve"> Nhơn Thọ,</w:t>
            </w:r>
            <w:r w:rsidR="00362576">
              <w:t xml:space="preserve"> </w:t>
            </w:r>
            <w:r w:rsidRPr="00CE30A9">
              <w:t>Nhơn Tân</w:t>
            </w:r>
            <w:r w:rsidR="00362576">
              <w:t>.</w:t>
            </w:r>
          </w:p>
        </w:tc>
      </w:tr>
      <w:tr w:rsidR="000F1A3A" w:rsidRPr="00E1658C" w14:paraId="74428E6B" w14:textId="77777777" w:rsidTr="00C52BE8">
        <w:trPr>
          <w:trHeight w:val="825"/>
          <w:jc w:val="center"/>
        </w:trPr>
        <w:tc>
          <w:tcPr>
            <w:tcW w:w="537" w:type="dxa"/>
            <w:shd w:val="clear" w:color="auto" w:fill="auto"/>
            <w:vAlign w:val="center"/>
          </w:tcPr>
          <w:p w14:paraId="47C89BB3" w14:textId="77777777" w:rsidR="000F1A3A" w:rsidRPr="001C25E4" w:rsidRDefault="000F1A3A" w:rsidP="00262966">
            <w:pPr>
              <w:pStyle w:val="Bang1"/>
              <w:jc w:val="center"/>
            </w:pPr>
            <w:r w:rsidRPr="001C25E4">
              <w:t>3</w:t>
            </w:r>
          </w:p>
        </w:tc>
        <w:tc>
          <w:tcPr>
            <w:tcW w:w="1443" w:type="dxa"/>
            <w:shd w:val="clear" w:color="auto" w:fill="auto"/>
            <w:vAlign w:val="center"/>
          </w:tcPr>
          <w:p w14:paraId="760A0A79" w14:textId="77777777" w:rsidR="000F1A3A" w:rsidRPr="001C25E4" w:rsidRDefault="000F1A3A" w:rsidP="00356FA3">
            <w:pPr>
              <w:pStyle w:val="Bang1"/>
            </w:pPr>
            <w:r w:rsidRPr="001C25E4">
              <w:t>Hoài Nhơn</w:t>
            </w:r>
          </w:p>
        </w:tc>
        <w:tc>
          <w:tcPr>
            <w:tcW w:w="850" w:type="dxa"/>
            <w:shd w:val="clear" w:color="auto" w:fill="auto"/>
            <w:vAlign w:val="center"/>
          </w:tcPr>
          <w:p w14:paraId="7A40CC19" w14:textId="77777777" w:rsidR="000F1A3A" w:rsidRPr="001C25E4" w:rsidRDefault="00145FB3" w:rsidP="00262966">
            <w:pPr>
              <w:pStyle w:val="Bang1"/>
              <w:jc w:val="center"/>
            </w:pPr>
            <w:r w:rsidRPr="001C25E4">
              <w:t>17</w:t>
            </w:r>
          </w:p>
        </w:tc>
        <w:tc>
          <w:tcPr>
            <w:tcW w:w="6242" w:type="dxa"/>
            <w:shd w:val="clear" w:color="auto" w:fill="auto"/>
          </w:tcPr>
          <w:p w14:paraId="22E2DCEF" w14:textId="77777777" w:rsidR="000F1A3A" w:rsidRPr="00E1658C" w:rsidRDefault="00145FB3" w:rsidP="00C52BE8">
            <w:pPr>
              <w:pStyle w:val="Bang1"/>
              <w:jc w:val="both"/>
            </w:pPr>
            <w:r>
              <w:t>Tam Quan Bắc, Hoài Mỹ, Hoài Xuân, Hoài Châu Bắc, Tam Quan Nam, Hoài Hương, Hoài Đức, Hoài Sơn, Hoài Châu, Hoài Phú, Hoài Hảo, Tam Quan, Hoài Thanh, Bồng Sơn, Hoài Hải, Hoài Tân, Hoài Thanh Tây.</w:t>
            </w:r>
          </w:p>
        </w:tc>
      </w:tr>
      <w:tr w:rsidR="000F1A3A" w:rsidRPr="00E1658C" w14:paraId="5B4188AD" w14:textId="77777777" w:rsidTr="00C52BE8">
        <w:trPr>
          <w:trHeight w:val="606"/>
          <w:jc w:val="center"/>
        </w:trPr>
        <w:tc>
          <w:tcPr>
            <w:tcW w:w="537" w:type="dxa"/>
            <w:shd w:val="clear" w:color="auto" w:fill="auto"/>
            <w:vAlign w:val="center"/>
          </w:tcPr>
          <w:p w14:paraId="385E97A8" w14:textId="77777777" w:rsidR="000F1A3A" w:rsidRPr="001C25E4" w:rsidRDefault="000F1A3A" w:rsidP="00262966">
            <w:pPr>
              <w:pStyle w:val="Bang1"/>
              <w:jc w:val="center"/>
            </w:pPr>
            <w:r w:rsidRPr="001C25E4">
              <w:t>4</w:t>
            </w:r>
          </w:p>
        </w:tc>
        <w:tc>
          <w:tcPr>
            <w:tcW w:w="1443" w:type="dxa"/>
            <w:shd w:val="clear" w:color="auto" w:fill="auto"/>
            <w:vAlign w:val="center"/>
          </w:tcPr>
          <w:p w14:paraId="1FECDA61" w14:textId="77777777" w:rsidR="000F1A3A" w:rsidRPr="001C25E4" w:rsidRDefault="000F1A3A" w:rsidP="00356FA3">
            <w:pPr>
              <w:pStyle w:val="Bang1"/>
            </w:pPr>
            <w:r w:rsidRPr="001C25E4">
              <w:t>Phù Cát</w:t>
            </w:r>
          </w:p>
        </w:tc>
        <w:tc>
          <w:tcPr>
            <w:tcW w:w="850" w:type="dxa"/>
            <w:shd w:val="clear" w:color="auto" w:fill="auto"/>
            <w:vAlign w:val="center"/>
          </w:tcPr>
          <w:p w14:paraId="5C82869D" w14:textId="77777777" w:rsidR="000F1A3A" w:rsidRPr="001C25E4" w:rsidRDefault="000F1A3A" w:rsidP="00262966">
            <w:pPr>
              <w:pStyle w:val="Bang1"/>
              <w:jc w:val="center"/>
            </w:pPr>
            <w:r w:rsidRPr="001C25E4">
              <w:t>1</w:t>
            </w:r>
            <w:r w:rsidR="006A1C8C" w:rsidRPr="001C25E4">
              <w:t>7</w:t>
            </w:r>
          </w:p>
        </w:tc>
        <w:tc>
          <w:tcPr>
            <w:tcW w:w="6242" w:type="dxa"/>
            <w:shd w:val="clear" w:color="auto" w:fill="auto"/>
          </w:tcPr>
          <w:p w14:paraId="16732AE6" w14:textId="77777777" w:rsidR="000F1A3A" w:rsidRPr="00E1658C" w:rsidRDefault="000F1A3A" w:rsidP="00C52BE8">
            <w:pPr>
              <w:pStyle w:val="Bang1"/>
              <w:jc w:val="both"/>
            </w:pPr>
            <w:r>
              <w:t xml:space="preserve">Cát </w:t>
            </w:r>
            <w:r w:rsidR="006A1C8C">
              <w:t>Chánh, Cát Sơn, Cát Lâm, TT. Ngô Mây, Cát Hiệp, Cát Hanh, Cát Trinh, Cát Tân, Cát Tường, Cát Nhơn, Cát Thắng, TT. Cát Tiến, Cát Hưng, Cát Tài, Cát Minh, Cát Khánh, Cát Thành.</w:t>
            </w:r>
          </w:p>
        </w:tc>
      </w:tr>
      <w:tr w:rsidR="000F1A3A" w:rsidRPr="00E1658C" w14:paraId="406309AB" w14:textId="77777777" w:rsidTr="00C52BE8">
        <w:trPr>
          <w:trHeight w:val="274"/>
          <w:jc w:val="center"/>
        </w:trPr>
        <w:tc>
          <w:tcPr>
            <w:tcW w:w="537" w:type="dxa"/>
            <w:shd w:val="clear" w:color="auto" w:fill="auto"/>
            <w:vAlign w:val="center"/>
          </w:tcPr>
          <w:p w14:paraId="7C254DDA" w14:textId="77777777" w:rsidR="000F1A3A" w:rsidRPr="001C25E4" w:rsidRDefault="000F1A3A" w:rsidP="00262966">
            <w:pPr>
              <w:pStyle w:val="Bang1"/>
              <w:jc w:val="center"/>
            </w:pPr>
            <w:r w:rsidRPr="001C25E4">
              <w:t>5</w:t>
            </w:r>
          </w:p>
        </w:tc>
        <w:tc>
          <w:tcPr>
            <w:tcW w:w="1443" w:type="dxa"/>
            <w:shd w:val="clear" w:color="auto" w:fill="auto"/>
            <w:vAlign w:val="center"/>
          </w:tcPr>
          <w:p w14:paraId="3E28B1CF" w14:textId="77777777" w:rsidR="000F1A3A" w:rsidRPr="001C25E4" w:rsidRDefault="000F1A3A" w:rsidP="00356FA3">
            <w:pPr>
              <w:pStyle w:val="Bang1"/>
            </w:pPr>
            <w:r w:rsidRPr="001C25E4">
              <w:t>Phù Mỹ</w:t>
            </w:r>
          </w:p>
        </w:tc>
        <w:tc>
          <w:tcPr>
            <w:tcW w:w="850" w:type="dxa"/>
            <w:shd w:val="clear" w:color="auto" w:fill="auto"/>
            <w:vAlign w:val="center"/>
          </w:tcPr>
          <w:p w14:paraId="3A3A37BA" w14:textId="77777777" w:rsidR="000F1A3A" w:rsidRPr="001C25E4" w:rsidRDefault="009D5B5D" w:rsidP="00262966">
            <w:pPr>
              <w:pStyle w:val="Bang1"/>
              <w:jc w:val="center"/>
            </w:pPr>
            <w:r w:rsidRPr="001C25E4">
              <w:t>9</w:t>
            </w:r>
          </w:p>
        </w:tc>
        <w:tc>
          <w:tcPr>
            <w:tcW w:w="6242" w:type="dxa"/>
            <w:shd w:val="clear" w:color="auto" w:fill="auto"/>
          </w:tcPr>
          <w:p w14:paraId="6678B921" w14:textId="77777777" w:rsidR="000F1A3A" w:rsidRPr="00E1658C" w:rsidRDefault="009D5B5D" w:rsidP="00C52BE8">
            <w:pPr>
              <w:pStyle w:val="Bang1"/>
              <w:jc w:val="both"/>
            </w:pPr>
            <w:r>
              <w:t>Mỹ Tài, Mỹ Cát, Mỹ Chánh, Mỹ Thọ, Mỹ Thành, Mỹ Thắng, Mỹ Châu, Mỹ Lợi, Mỹ Hiệp.</w:t>
            </w:r>
          </w:p>
        </w:tc>
      </w:tr>
      <w:tr w:rsidR="000F1A3A" w:rsidRPr="00E1658C" w14:paraId="70DA403A" w14:textId="77777777" w:rsidTr="00C52BE8">
        <w:trPr>
          <w:trHeight w:val="286"/>
          <w:jc w:val="center"/>
        </w:trPr>
        <w:tc>
          <w:tcPr>
            <w:tcW w:w="537" w:type="dxa"/>
            <w:shd w:val="clear" w:color="auto" w:fill="auto"/>
            <w:vAlign w:val="center"/>
          </w:tcPr>
          <w:p w14:paraId="3276C76E" w14:textId="77777777" w:rsidR="000F1A3A" w:rsidRPr="001C25E4" w:rsidRDefault="000F1A3A" w:rsidP="00262966">
            <w:pPr>
              <w:pStyle w:val="Bang1"/>
              <w:jc w:val="center"/>
            </w:pPr>
            <w:r w:rsidRPr="001C25E4">
              <w:lastRenderedPageBreak/>
              <w:t>6</w:t>
            </w:r>
          </w:p>
        </w:tc>
        <w:tc>
          <w:tcPr>
            <w:tcW w:w="1443" w:type="dxa"/>
            <w:shd w:val="clear" w:color="auto" w:fill="auto"/>
            <w:vAlign w:val="center"/>
          </w:tcPr>
          <w:p w14:paraId="11CD866E" w14:textId="77777777" w:rsidR="000F1A3A" w:rsidRPr="001C25E4" w:rsidRDefault="000F1A3A" w:rsidP="00356FA3">
            <w:pPr>
              <w:pStyle w:val="Bang1"/>
            </w:pPr>
            <w:r w:rsidRPr="001C25E4">
              <w:t>Tuy Phước</w:t>
            </w:r>
          </w:p>
        </w:tc>
        <w:tc>
          <w:tcPr>
            <w:tcW w:w="850" w:type="dxa"/>
            <w:shd w:val="clear" w:color="auto" w:fill="auto"/>
            <w:vAlign w:val="center"/>
          </w:tcPr>
          <w:p w14:paraId="14AAD7AC" w14:textId="77777777" w:rsidR="000F1A3A" w:rsidRPr="001C25E4" w:rsidRDefault="000F1A3A" w:rsidP="00262966">
            <w:pPr>
              <w:pStyle w:val="Bang1"/>
              <w:jc w:val="center"/>
            </w:pPr>
            <w:r w:rsidRPr="001C25E4">
              <w:t>13</w:t>
            </w:r>
          </w:p>
        </w:tc>
        <w:tc>
          <w:tcPr>
            <w:tcW w:w="6242" w:type="dxa"/>
            <w:shd w:val="clear" w:color="auto" w:fill="auto"/>
          </w:tcPr>
          <w:p w14:paraId="79208D50" w14:textId="77777777" w:rsidR="000F1A3A" w:rsidRPr="00E1658C" w:rsidRDefault="006A1C8C" w:rsidP="00C52BE8">
            <w:pPr>
              <w:pStyle w:val="Bang1"/>
              <w:jc w:val="both"/>
              <w:rPr>
                <w:lang w:val="nb-NO"/>
              </w:rPr>
            </w:pPr>
            <w:r>
              <w:t>Phước Thắng, Phước Hòa, Phước Sơn, Phước Thuận, Phước Nghĩa, Phước Hiệp, Phước Hưng, Phước Quang, Phước Lộc, Phước Thành, Phước An, TT. Diêu Trì, TT. Tuy Phước.</w:t>
            </w:r>
          </w:p>
        </w:tc>
      </w:tr>
      <w:tr w:rsidR="000F1A3A" w:rsidRPr="00E1658C" w14:paraId="4C259E9B" w14:textId="77777777" w:rsidTr="00C52BE8">
        <w:trPr>
          <w:trHeight w:val="619"/>
          <w:jc w:val="center"/>
        </w:trPr>
        <w:tc>
          <w:tcPr>
            <w:tcW w:w="537" w:type="dxa"/>
            <w:shd w:val="clear" w:color="auto" w:fill="auto"/>
            <w:vAlign w:val="center"/>
          </w:tcPr>
          <w:p w14:paraId="7FDEEF2C" w14:textId="77777777" w:rsidR="000F1A3A" w:rsidRPr="001C25E4" w:rsidRDefault="000F1A3A" w:rsidP="00262966">
            <w:pPr>
              <w:pStyle w:val="Bang1"/>
              <w:jc w:val="center"/>
            </w:pPr>
            <w:r w:rsidRPr="001C25E4">
              <w:t>7</w:t>
            </w:r>
          </w:p>
        </w:tc>
        <w:tc>
          <w:tcPr>
            <w:tcW w:w="1443" w:type="dxa"/>
            <w:shd w:val="clear" w:color="auto" w:fill="auto"/>
            <w:vAlign w:val="center"/>
          </w:tcPr>
          <w:p w14:paraId="268A5FCD" w14:textId="77777777" w:rsidR="000F1A3A" w:rsidRPr="001C25E4" w:rsidRDefault="000F1A3A" w:rsidP="00356FA3">
            <w:pPr>
              <w:pStyle w:val="Bang1"/>
            </w:pPr>
            <w:r w:rsidRPr="001C25E4">
              <w:t>Vân Canh</w:t>
            </w:r>
          </w:p>
        </w:tc>
        <w:tc>
          <w:tcPr>
            <w:tcW w:w="850" w:type="dxa"/>
            <w:shd w:val="clear" w:color="auto" w:fill="auto"/>
            <w:vAlign w:val="center"/>
          </w:tcPr>
          <w:p w14:paraId="2589F5D8" w14:textId="77777777" w:rsidR="000F1A3A" w:rsidRPr="001C25E4" w:rsidRDefault="000F4DB4" w:rsidP="00262966">
            <w:pPr>
              <w:pStyle w:val="Bang1"/>
              <w:jc w:val="center"/>
            </w:pPr>
            <w:r w:rsidRPr="001C25E4">
              <w:t>7</w:t>
            </w:r>
          </w:p>
        </w:tc>
        <w:tc>
          <w:tcPr>
            <w:tcW w:w="6242" w:type="dxa"/>
            <w:shd w:val="clear" w:color="auto" w:fill="auto"/>
          </w:tcPr>
          <w:p w14:paraId="38A9260D" w14:textId="77777777" w:rsidR="000F1A3A" w:rsidRPr="00E1658C" w:rsidRDefault="000F1A3A" w:rsidP="00C52BE8">
            <w:pPr>
              <w:pStyle w:val="Bang1"/>
              <w:jc w:val="both"/>
            </w:pPr>
            <w:r>
              <w:t xml:space="preserve"> Canh Vinh, Canh Hiển, </w:t>
            </w:r>
            <w:r w:rsidR="000F4DB4">
              <w:t>Canh Hiệp,</w:t>
            </w:r>
            <w:r>
              <w:t xml:space="preserve"> Canh Thuận, Canh Hòa, Canh Liên</w:t>
            </w:r>
            <w:r w:rsidR="000F4DB4">
              <w:t>, TT Vân Canh.</w:t>
            </w:r>
          </w:p>
        </w:tc>
      </w:tr>
      <w:tr w:rsidR="000F1A3A" w:rsidRPr="00E1658C" w14:paraId="5D1FE943" w14:textId="77777777" w:rsidTr="00C52BE8">
        <w:trPr>
          <w:trHeight w:val="477"/>
          <w:jc w:val="center"/>
        </w:trPr>
        <w:tc>
          <w:tcPr>
            <w:tcW w:w="537" w:type="dxa"/>
            <w:shd w:val="clear" w:color="auto" w:fill="auto"/>
            <w:vAlign w:val="center"/>
          </w:tcPr>
          <w:p w14:paraId="5A429100" w14:textId="77777777" w:rsidR="000F1A3A" w:rsidRPr="001C25E4" w:rsidRDefault="000F1A3A" w:rsidP="00262966">
            <w:pPr>
              <w:pStyle w:val="Bang1"/>
              <w:jc w:val="center"/>
            </w:pPr>
            <w:r w:rsidRPr="001C25E4">
              <w:t>8</w:t>
            </w:r>
          </w:p>
        </w:tc>
        <w:tc>
          <w:tcPr>
            <w:tcW w:w="1443" w:type="dxa"/>
            <w:shd w:val="clear" w:color="auto" w:fill="auto"/>
            <w:vAlign w:val="center"/>
          </w:tcPr>
          <w:p w14:paraId="46C18E08" w14:textId="77777777" w:rsidR="000F1A3A" w:rsidRPr="001C25E4" w:rsidRDefault="000F1A3A" w:rsidP="00356FA3">
            <w:pPr>
              <w:pStyle w:val="Bang1"/>
            </w:pPr>
            <w:r w:rsidRPr="001C25E4">
              <w:t>Vĩnh Thạnh</w:t>
            </w:r>
          </w:p>
        </w:tc>
        <w:tc>
          <w:tcPr>
            <w:tcW w:w="850" w:type="dxa"/>
            <w:shd w:val="clear" w:color="auto" w:fill="auto"/>
            <w:vAlign w:val="center"/>
          </w:tcPr>
          <w:p w14:paraId="0A72AB5E" w14:textId="77777777" w:rsidR="000F1A3A" w:rsidRPr="001C25E4" w:rsidRDefault="000F4DB4" w:rsidP="00262966">
            <w:pPr>
              <w:pStyle w:val="Bang1"/>
              <w:jc w:val="center"/>
            </w:pPr>
            <w:r w:rsidRPr="001C25E4">
              <w:t>7</w:t>
            </w:r>
          </w:p>
        </w:tc>
        <w:tc>
          <w:tcPr>
            <w:tcW w:w="6242" w:type="dxa"/>
            <w:shd w:val="clear" w:color="auto" w:fill="auto"/>
            <w:vAlign w:val="center"/>
          </w:tcPr>
          <w:p w14:paraId="6C24DC2F" w14:textId="77777777" w:rsidR="000F1A3A" w:rsidRPr="00E1658C" w:rsidRDefault="000F1A3A" w:rsidP="00C52BE8">
            <w:pPr>
              <w:pStyle w:val="Bang1"/>
              <w:jc w:val="both"/>
            </w:pPr>
            <w:r w:rsidRPr="00E1658C">
              <w:t xml:space="preserve"> </w:t>
            </w:r>
            <w:r>
              <w:t xml:space="preserve">Vĩnh Hòa, Vĩnh Quang, Vĩnh Thuận, </w:t>
            </w:r>
            <w:r w:rsidR="000F4DB4">
              <w:t xml:space="preserve">Vĩnh Kim, </w:t>
            </w:r>
            <w:r>
              <w:t>Vĩnh Sơn, Vĩnh Hiệp, Vĩnh Thịnh</w:t>
            </w:r>
            <w:r w:rsidR="000F4DB4">
              <w:t>.</w:t>
            </w:r>
          </w:p>
        </w:tc>
      </w:tr>
      <w:tr w:rsidR="000F1A3A" w:rsidRPr="00E1658C" w14:paraId="441B263B" w14:textId="77777777" w:rsidTr="00C52BE8">
        <w:trPr>
          <w:trHeight w:val="526"/>
          <w:jc w:val="center"/>
        </w:trPr>
        <w:tc>
          <w:tcPr>
            <w:tcW w:w="537" w:type="dxa"/>
            <w:shd w:val="clear" w:color="auto" w:fill="auto"/>
            <w:vAlign w:val="center"/>
          </w:tcPr>
          <w:p w14:paraId="2C44A8A6" w14:textId="77777777" w:rsidR="000F1A3A" w:rsidRPr="001C25E4" w:rsidRDefault="000F1A3A" w:rsidP="00262966">
            <w:pPr>
              <w:pStyle w:val="Bang1"/>
              <w:jc w:val="center"/>
            </w:pPr>
            <w:r w:rsidRPr="001C25E4">
              <w:t>9</w:t>
            </w:r>
          </w:p>
        </w:tc>
        <w:tc>
          <w:tcPr>
            <w:tcW w:w="1443" w:type="dxa"/>
            <w:shd w:val="clear" w:color="auto" w:fill="auto"/>
            <w:vAlign w:val="center"/>
          </w:tcPr>
          <w:p w14:paraId="6106C510" w14:textId="77777777" w:rsidR="000F1A3A" w:rsidRPr="001C25E4" w:rsidRDefault="000F1A3A" w:rsidP="00356FA3">
            <w:pPr>
              <w:pStyle w:val="Bang1"/>
            </w:pPr>
            <w:r w:rsidRPr="001C25E4">
              <w:t>Hoài Ân</w:t>
            </w:r>
          </w:p>
        </w:tc>
        <w:tc>
          <w:tcPr>
            <w:tcW w:w="850" w:type="dxa"/>
            <w:shd w:val="clear" w:color="auto" w:fill="auto"/>
            <w:vAlign w:val="center"/>
          </w:tcPr>
          <w:p w14:paraId="5BC2F211" w14:textId="77777777" w:rsidR="000F1A3A" w:rsidRPr="001C25E4" w:rsidRDefault="000F1A3A" w:rsidP="00262966">
            <w:pPr>
              <w:pStyle w:val="Bang1"/>
              <w:jc w:val="center"/>
            </w:pPr>
            <w:r w:rsidRPr="001C25E4">
              <w:t>10</w:t>
            </w:r>
          </w:p>
        </w:tc>
        <w:tc>
          <w:tcPr>
            <w:tcW w:w="6242" w:type="dxa"/>
            <w:shd w:val="clear" w:color="auto" w:fill="auto"/>
          </w:tcPr>
          <w:p w14:paraId="60CD6EA9" w14:textId="77777777" w:rsidR="000F1A3A" w:rsidRPr="00E1658C" w:rsidRDefault="000F1A3A" w:rsidP="00C52BE8">
            <w:pPr>
              <w:pStyle w:val="Bang1"/>
              <w:jc w:val="both"/>
            </w:pPr>
            <w:r>
              <w:t>Ân Nghĩa, Ân Hữu, Ân Tường Tây, Ân Tường Đông, Ân Đức, Ân Thạnh, Ân Mỹ, Ân Tín, Ân Hảo Tây, Ân Hảo Đông</w:t>
            </w:r>
            <w:r w:rsidR="000308CD">
              <w:t>.</w:t>
            </w:r>
          </w:p>
        </w:tc>
      </w:tr>
      <w:tr w:rsidR="000F1A3A" w:rsidRPr="00E1658C" w14:paraId="571E17CF" w14:textId="77777777" w:rsidTr="00C52BE8">
        <w:trPr>
          <w:trHeight w:val="460"/>
          <w:jc w:val="center"/>
        </w:trPr>
        <w:tc>
          <w:tcPr>
            <w:tcW w:w="537" w:type="dxa"/>
            <w:shd w:val="clear" w:color="auto" w:fill="auto"/>
            <w:vAlign w:val="center"/>
          </w:tcPr>
          <w:p w14:paraId="6096814B" w14:textId="77777777" w:rsidR="000F1A3A" w:rsidRPr="001C25E4" w:rsidRDefault="000F1A3A" w:rsidP="00262966">
            <w:pPr>
              <w:pStyle w:val="Bang1"/>
              <w:jc w:val="center"/>
            </w:pPr>
            <w:r w:rsidRPr="001C25E4">
              <w:t>10</w:t>
            </w:r>
          </w:p>
        </w:tc>
        <w:tc>
          <w:tcPr>
            <w:tcW w:w="1443" w:type="dxa"/>
            <w:shd w:val="clear" w:color="auto" w:fill="auto"/>
            <w:vAlign w:val="center"/>
          </w:tcPr>
          <w:p w14:paraId="08EB0E9D" w14:textId="77777777" w:rsidR="000F1A3A" w:rsidRPr="001C25E4" w:rsidRDefault="000F1A3A" w:rsidP="00356FA3">
            <w:pPr>
              <w:pStyle w:val="Bang1"/>
            </w:pPr>
            <w:r w:rsidRPr="001C25E4">
              <w:t>An Lão</w:t>
            </w:r>
          </w:p>
        </w:tc>
        <w:tc>
          <w:tcPr>
            <w:tcW w:w="850" w:type="dxa"/>
            <w:shd w:val="clear" w:color="auto" w:fill="auto"/>
            <w:vAlign w:val="center"/>
          </w:tcPr>
          <w:p w14:paraId="3C9C53E2" w14:textId="77777777" w:rsidR="000F1A3A" w:rsidRPr="001C25E4" w:rsidRDefault="000F1A3A" w:rsidP="00262966">
            <w:pPr>
              <w:pStyle w:val="Bang1"/>
              <w:jc w:val="center"/>
            </w:pPr>
            <w:r w:rsidRPr="001C25E4">
              <w:t>3</w:t>
            </w:r>
          </w:p>
        </w:tc>
        <w:tc>
          <w:tcPr>
            <w:tcW w:w="6242" w:type="dxa"/>
            <w:shd w:val="clear" w:color="auto" w:fill="auto"/>
            <w:vAlign w:val="center"/>
          </w:tcPr>
          <w:p w14:paraId="544ADD71" w14:textId="77777777" w:rsidR="000F1A3A" w:rsidRPr="00E1658C" w:rsidRDefault="000F1A3A" w:rsidP="00C52BE8">
            <w:pPr>
              <w:pStyle w:val="Bang1"/>
              <w:jc w:val="both"/>
            </w:pPr>
            <w:r>
              <w:t>An Hòa, An Tân, TT An Lão</w:t>
            </w:r>
          </w:p>
        </w:tc>
      </w:tr>
      <w:tr w:rsidR="000F1A3A" w:rsidRPr="00E1658C" w14:paraId="7DDC9AD7" w14:textId="77777777" w:rsidTr="00C52BE8">
        <w:trPr>
          <w:trHeight w:val="619"/>
          <w:jc w:val="center"/>
        </w:trPr>
        <w:tc>
          <w:tcPr>
            <w:tcW w:w="537" w:type="dxa"/>
            <w:shd w:val="clear" w:color="auto" w:fill="auto"/>
            <w:vAlign w:val="center"/>
          </w:tcPr>
          <w:p w14:paraId="38843F49" w14:textId="77777777" w:rsidR="000F1A3A" w:rsidRPr="001C25E4" w:rsidRDefault="000F1A3A" w:rsidP="00262966">
            <w:pPr>
              <w:pStyle w:val="Bang1"/>
              <w:jc w:val="center"/>
            </w:pPr>
            <w:r w:rsidRPr="001C25E4">
              <w:t>11</w:t>
            </w:r>
          </w:p>
        </w:tc>
        <w:tc>
          <w:tcPr>
            <w:tcW w:w="1443" w:type="dxa"/>
            <w:shd w:val="clear" w:color="auto" w:fill="auto"/>
            <w:vAlign w:val="center"/>
          </w:tcPr>
          <w:p w14:paraId="447C9A40" w14:textId="77777777" w:rsidR="000F1A3A" w:rsidRPr="001C25E4" w:rsidRDefault="000F1A3A" w:rsidP="00356FA3">
            <w:pPr>
              <w:pStyle w:val="Bang1"/>
            </w:pPr>
            <w:r w:rsidRPr="001C25E4">
              <w:t>Tây Sơn</w:t>
            </w:r>
          </w:p>
        </w:tc>
        <w:tc>
          <w:tcPr>
            <w:tcW w:w="850" w:type="dxa"/>
            <w:shd w:val="clear" w:color="auto" w:fill="auto"/>
            <w:vAlign w:val="center"/>
          </w:tcPr>
          <w:p w14:paraId="7B367512" w14:textId="77777777" w:rsidR="000F1A3A" w:rsidRPr="001C25E4" w:rsidRDefault="000F1A3A" w:rsidP="00262966">
            <w:pPr>
              <w:pStyle w:val="Bang1"/>
              <w:jc w:val="center"/>
            </w:pPr>
            <w:r w:rsidRPr="001C25E4">
              <w:t>12</w:t>
            </w:r>
          </w:p>
        </w:tc>
        <w:tc>
          <w:tcPr>
            <w:tcW w:w="6242" w:type="dxa"/>
            <w:shd w:val="clear" w:color="auto" w:fill="auto"/>
          </w:tcPr>
          <w:p w14:paraId="73361BFC" w14:textId="77777777" w:rsidR="000F1A3A" w:rsidRPr="00E1658C" w:rsidRDefault="000F1A3A" w:rsidP="00C52BE8">
            <w:pPr>
              <w:pStyle w:val="Bang1"/>
              <w:jc w:val="both"/>
            </w:pPr>
            <w:r>
              <w:t>Bình Hòa, Bình Nghi, Bình Thành, Bình Tường, Tây An, Tây Bình, Tây Giang, Tây Phú, Tây Thuận, Tây Vinh, Tây Xuân, TT Phú Phong.</w:t>
            </w:r>
          </w:p>
        </w:tc>
      </w:tr>
      <w:tr w:rsidR="001971B1" w:rsidRPr="00E1658C" w14:paraId="15E0F365" w14:textId="77777777" w:rsidTr="00DC0CA0">
        <w:trPr>
          <w:trHeight w:val="417"/>
          <w:jc w:val="center"/>
        </w:trPr>
        <w:tc>
          <w:tcPr>
            <w:tcW w:w="1980" w:type="dxa"/>
            <w:gridSpan w:val="2"/>
            <w:shd w:val="clear" w:color="auto" w:fill="auto"/>
            <w:vAlign w:val="center"/>
          </w:tcPr>
          <w:p w14:paraId="132D1388" w14:textId="77777777" w:rsidR="001971B1" w:rsidRPr="001C25E4" w:rsidRDefault="001971B1" w:rsidP="00262966">
            <w:pPr>
              <w:pStyle w:val="Bang1"/>
              <w:jc w:val="center"/>
              <w:rPr>
                <w:b/>
              </w:rPr>
            </w:pPr>
            <w:r w:rsidRPr="001C25E4">
              <w:rPr>
                <w:b/>
              </w:rPr>
              <w:t>Tổng cộng</w:t>
            </w:r>
          </w:p>
        </w:tc>
        <w:tc>
          <w:tcPr>
            <w:tcW w:w="850" w:type="dxa"/>
            <w:shd w:val="clear" w:color="auto" w:fill="auto"/>
            <w:vAlign w:val="center"/>
          </w:tcPr>
          <w:p w14:paraId="435311C3" w14:textId="77777777" w:rsidR="001971B1" w:rsidRPr="001C25E4" w:rsidRDefault="001971B1" w:rsidP="00262966">
            <w:pPr>
              <w:pStyle w:val="Bang1"/>
              <w:jc w:val="center"/>
              <w:rPr>
                <w:b/>
              </w:rPr>
            </w:pPr>
            <w:r w:rsidRPr="001C25E4">
              <w:rPr>
                <w:b/>
              </w:rPr>
              <w:t>115</w:t>
            </w:r>
          </w:p>
        </w:tc>
        <w:tc>
          <w:tcPr>
            <w:tcW w:w="6242" w:type="dxa"/>
            <w:shd w:val="clear" w:color="auto" w:fill="auto"/>
          </w:tcPr>
          <w:p w14:paraId="64DD3902" w14:textId="77777777" w:rsidR="001971B1" w:rsidRPr="00E1658C" w:rsidRDefault="001971B1" w:rsidP="000F1A3A">
            <w:pPr>
              <w:pStyle w:val="Bang1"/>
            </w:pPr>
          </w:p>
        </w:tc>
      </w:tr>
    </w:tbl>
    <w:p w14:paraId="71E63238" w14:textId="70AA0D3E" w:rsidR="007E6F14" w:rsidRPr="00262966" w:rsidRDefault="002C2725" w:rsidP="00262966">
      <w:pPr>
        <w:rPr>
          <w:iCs/>
          <w:sz w:val="26"/>
          <w:szCs w:val="18"/>
        </w:rPr>
      </w:pPr>
      <w:r w:rsidRPr="00262966">
        <w:rPr>
          <w:b/>
          <w:bCs/>
          <w:i/>
          <w:iCs/>
        </w:rPr>
        <w:t>c</w:t>
      </w:r>
      <w:r w:rsidR="00A033C6" w:rsidRPr="00262966">
        <w:rPr>
          <w:b/>
          <w:bCs/>
          <w:i/>
          <w:iCs/>
        </w:rPr>
        <w:t>)</w:t>
      </w:r>
      <w:r w:rsidR="006747A3" w:rsidRPr="00262966">
        <w:rPr>
          <w:b/>
          <w:bCs/>
          <w:i/>
          <w:iCs/>
        </w:rPr>
        <w:t xml:space="preserve"> Đối với sạt lở đất</w:t>
      </w:r>
      <w:bookmarkEnd w:id="45"/>
      <w:bookmarkEnd w:id="46"/>
      <w:bookmarkEnd w:id="67"/>
      <w:bookmarkEnd w:id="68"/>
    </w:p>
    <w:p w14:paraId="272187F4" w14:textId="6B00812D" w:rsidR="00CE18A7" w:rsidRDefault="00CE18A7" w:rsidP="00262966">
      <w:pPr>
        <w:pStyle w:val="Caption"/>
        <w:keepNext/>
      </w:pPr>
      <w:r>
        <w:t xml:space="preserve">Bảng </w:t>
      </w:r>
      <w:fldSimple w:instr=" SEQ Bảng \* ARABIC ">
        <w:r w:rsidR="00130A0D">
          <w:rPr>
            <w:noProof/>
          </w:rPr>
          <w:t>5</w:t>
        </w:r>
      </w:fldSimple>
      <w:r>
        <w:t xml:space="preserve">: </w:t>
      </w:r>
      <w:r w:rsidRPr="00CE18A7">
        <w:t>Vùng có nguy cơ ảnh hưởng do</w:t>
      </w:r>
      <w:r>
        <w:t xml:space="preserve"> sạt lở đất</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442"/>
        <w:gridCol w:w="846"/>
        <w:gridCol w:w="6225"/>
      </w:tblGrid>
      <w:tr w:rsidR="00CE18A7" w:rsidRPr="00FC3A35" w14:paraId="4EBD9437" w14:textId="77777777" w:rsidTr="00262966">
        <w:trPr>
          <w:trHeight w:val="102"/>
          <w:tblHeader/>
          <w:jc w:val="center"/>
        </w:trPr>
        <w:tc>
          <w:tcPr>
            <w:tcW w:w="562" w:type="dxa"/>
            <w:shd w:val="clear" w:color="auto" w:fill="auto"/>
            <w:vAlign w:val="center"/>
          </w:tcPr>
          <w:p w14:paraId="4C696DFD" w14:textId="77777777" w:rsidR="007E6F14" w:rsidRPr="00262966" w:rsidRDefault="007E6F14" w:rsidP="00262966">
            <w:pPr>
              <w:pStyle w:val="Bang1"/>
              <w:jc w:val="center"/>
              <w:rPr>
                <w:b/>
                <w:bCs w:val="0"/>
              </w:rPr>
            </w:pPr>
            <w:r w:rsidRPr="00262966">
              <w:rPr>
                <w:b/>
                <w:bCs w:val="0"/>
              </w:rPr>
              <w:t>TT</w:t>
            </w:r>
          </w:p>
        </w:tc>
        <w:tc>
          <w:tcPr>
            <w:tcW w:w="1441" w:type="dxa"/>
            <w:shd w:val="clear" w:color="auto" w:fill="auto"/>
            <w:vAlign w:val="center"/>
          </w:tcPr>
          <w:p w14:paraId="03AD4E4B" w14:textId="77777777" w:rsidR="007E6F14" w:rsidRPr="00262966" w:rsidRDefault="007E6F14" w:rsidP="00262966">
            <w:pPr>
              <w:pStyle w:val="Bang1"/>
              <w:jc w:val="center"/>
              <w:rPr>
                <w:b/>
                <w:bCs w:val="0"/>
              </w:rPr>
            </w:pPr>
            <w:r w:rsidRPr="00262966">
              <w:rPr>
                <w:b/>
                <w:bCs w:val="0"/>
              </w:rPr>
              <w:t>Cấp huyện</w:t>
            </w:r>
          </w:p>
        </w:tc>
        <w:tc>
          <w:tcPr>
            <w:tcW w:w="846" w:type="dxa"/>
            <w:shd w:val="clear" w:color="auto" w:fill="auto"/>
            <w:vAlign w:val="center"/>
          </w:tcPr>
          <w:p w14:paraId="2AA13C62" w14:textId="77777777" w:rsidR="007E6F14" w:rsidRPr="00262966" w:rsidRDefault="007E6F14" w:rsidP="00262966">
            <w:pPr>
              <w:pStyle w:val="Bang1"/>
              <w:jc w:val="center"/>
              <w:rPr>
                <w:b/>
                <w:bCs w:val="0"/>
              </w:rPr>
            </w:pPr>
            <w:r w:rsidRPr="00262966">
              <w:rPr>
                <w:b/>
                <w:bCs w:val="0"/>
              </w:rPr>
              <w:t>Số xã</w:t>
            </w:r>
          </w:p>
        </w:tc>
        <w:tc>
          <w:tcPr>
            <w:tcW w:w="6225" w:type="dxa"/>
            <w:shd w:val="clear" w:color="auto" w:fill="auto"/>
            <w:vAlign w:val="center"/>
          </w:tcPr>
          <w:p w14:paraId="06964ABB" w14:textId="77777777" w:rsidR="007E6F14" w:rsidRPr="00262966" w:rsidRDefault="007E6F14" w:rsidP="00262966">
            <w:pPr>
              <w:pStyle w:val="Bang1"/>
              <w:jc w:val="center"/>
              <w:rPr>
                <w:b/>
                <w:bCs w:val="0"/>
              </w:rPr>
            </w:pPr>
            <w:r w:rsidRPr="00262966">
              <w:rPr>
                <w:b/>
                <w:bCs w:val="0"/>
              </w:rPr>
              <w:t>Xã, phường, thị trấn ảnh hưởng</w:t>
            </w:r>
          </w:p>
        </w:tc>
      </w:tr>
      <w:tr w:rsidR="00CE18A7" w:rsidRPr="00FC3A35" w14:paraId="250ADA32" w14:textId="77777777" w:rsidTr="00262966">
        <w:trPr>
          <w:trHeight w:val="61"/>
          <w:jc w:val="center"/>
        </w:trPr>
        <w:tc>
          <w:tcPr>
            <w:tcW w:w="562" w:type="dxa"/>
            <w:shd w:val="clear" w:color="auto" w:fill="auto"/>
            <w:vAlign w:val="center"/>
          </w:tcPr>
          <w:p w14:paraId="59EBE93B" w14:textId="77777777" w:rsidR="007E6F14" w:rsidRPr="00FC3A35" w:rsidRDefault="007E6F14" w:rsidP="00262966">
            <w:pPr>
              <w:pStyle w:val="Bang1"/>
              <w:jc w:val="center"/>
            </w:pPr>
            <w:r w:rsidRPr="00FC3A35">
              <w:t>1</w:t>
            </w:r>
          </w:p>
        </w:tc>
        <w:tc>
          <w:tcPr>
            <w:tcW w:w="1441" w:type="dxa"/>
            <w:shd w:val="clear" w:color="auto" w:fill="auto"/>
            <w:vAlign w:val="center"/>
          </w:tcPr>
          <w:p w14:paraId="4A5F61D0" w14:textId="77777777" w:rsidR="007E6F14" w:rsidRPr="00FC3A35" w:rsidRDefault="007E6F14" w:rsidP="00CE18A7">
            <w:pPr>
              <w:pStyle w:val="Bang1"/>
            </w:pPr>
            <w:r w:rsidRPr="00FC3A35">
              <w:rPr>
                <w:lang w:val="nb-NO"/>
              </w:rPr>
              <w:t>Quy Nhơn</w:t>
            </w:r>
          </w:p>
        </w:tc>
        <w:tc>
          <w:tcPr>
            <w:tcW w:w="846" w:type="dxa"/>
            <w:shd w:val="clear" w:color="auto" w:fill="auto"/>
            <w:vAlign w:val="center"/>
          </w:tcPr>
          <w:p w14:paraId="4838392F" w14:textId="77777777" w:rsidR="007E6F14" w:rsidRPr="00FC3A35" w:rsidRDefault="007E6F14" w:rsidP="00CE18A7">
            <w:pPr>
              <w:pStyle w:val="Bang1"/>
              <w:jc w:val="center"/>
            </w:pPr>
            <w:r w:rsidRPr="00FC3A35">
              <w:t>6</w:t>
            </w:r>
          </w:p>
        </w:tc>
        <w:tc>
          <w:tcPr>
            <w:tcW w:w="6225" w:type="dxa"/>
            <w:shd w:val="clear" w:color="auto" w:fill="auto"/>
          </w:tcPr>
          <w:p w14:paraId="2FF6AB00" w14:textId="77777777" w:rsidR="007E6F14" w:rsidRPr="00FC3A35" w:rsidRDefault="007E6F14" w:rsidP="00262966">
            <w:pPr>
              <w:pStyle w:val="Bang1"/>
              <w:jc w:val="both"/>
              <w:rPr>
                <w:lang w:val="nl-NL"/>
              </w:rPr>
            </w:pPr>
            <w:r w:rsidRPr="00FC3A35">
              <w:rPr>
                <w:lang w:val="nl-NL"/>
              </w:rPr>
              <w:t>Núi Một, khu phố 1, phường Đống Đa; hóc Bà Bếp, tổ 27, khu phố 5, phường Đống Đa; Khu vực tổ 1 và tổ 7, thôn Lý Chánh, xã Nhơn Lý; Khu vực gành Hải Bắc, thôn Hải Bắc, xã Nhơn Hải; Khu vực tổ 50, khu phố 6; tổ 61, khu phố 7, phường Quang Trung; Khu vực tổ 15B, khu phố 3, phường Ghềnh Ráng.</w:t>
            </w:r>
          </w:p>
        </w:tc>
      </w:tr>
      <w:tr w:rsidR="00CE18A7" w:rsidRPr="00FC3A35" w14:paraId="45035350" w14:textId="77777777" w:rsidTr="00262966">
        <w:trPr>
          <w:trHeight w:val="62"/>
          <w:jc w:val="center"/>
        </w:trPr>
        <w:tc>
          <w:tcPr>
            <w:tcW w:w="562" w:type="dxa"/>
            <w:shd w:val="clear" w:color="auto" w:fill="auto"/>
            <w:vAlign w:val="center"/>
          </w:tcPr>
          <w:p w14:paraId="2C6176AC" w14:textId="77777777" w:rsidR="007E6F14" w:rsidRPr="00FC3A35" w:rsidRDefault="007E6F14" w:rsidP="00262966">
            <w:pPr>
              <w:pStyle w:val="Bang1"/>
              <w:jc w:val="center"/>
            </w:pPr>
            <w:r w:rsidRPr="00FC3A35">
              <w:t>2</w:t>
            </w:r>
          </w:p>
        </w:tc>
        <w:tc>
          <w:tcPr>
            <w:tcW w:w="1441" w:type="dxa"/>
            <w:shd w:val="clear" w:color="auto" w:fill="auto"/>
            <w:vAlign w:val="center"/>
          </w:tcPr>
          <w:p w14:paraId="32127B67" w14:textId="77777777" w:rsidR="007E6F14" w:rsidRPr="00FC3A35" w:rsidRDefault="007E6F14" w:rsidP="00CE18A7">
            <w:pPr>
              <w:pStyle w:val="Bang1"/>
            </w:pPr>
            <w:r w:rsidRPr="00FC3A35">
              <w:t>An Nhơn</w:t>
            </w:r>
          </w:p>
        </w:tc>
        <w:tc>
          <w:tcPr>
            <w:tcW w:w="846" w:type="dxa"/>
            <w:shd w:val="clear" w:color="auto" w:fill="auto"/>
            <w:vAlign w:val="center"/>
          </w:tcPr>
          <w:p w14:paraId="0A14ECDF" w14:textId="77777777" w:rsidR="007E6F14" w:rsidRPr="00FC3A35" w:rsidRDefault="007E6F14" w:rsidP="00CE18A7">
            <w:pPr>
              <w:pStyle w:val="Bang1"/>
              <w:jc w:val="center"/>
            </w:pPr>
            <w:r w:rsidRPr="00FC3A35">
              <w:t>1</w:t>
            </w:r>
          </w:p>
        </w:tc>
        <w:tc>
          <w:tcPr>
            <w:tcW w:w="6225" w:type="dxa"/>
            <w:shd w:val="clear" w:color="auto" w:fill="auto"/>
          </w:tcPr>
          <w:p w14:paraId="5FCFE14E" w14:textId="77777777" w:rsidR="007E6F14" w:rsidRPr="00FC3A35" w:rsidRDefault="007E6F14" w:rsidP="00356FA3">
            <w:pPr>
              <w:pStyle w:val="Bang1"/>
              <w:jc w:val="both"/>
            </w:pPr>
            <w:r w:rsidRPr="00FC3A35">
              <w:rPr>
                <w:spacing w:val="2"/>
              </w:rPr>
              <w:t>Khu vực núi Ông Dài, Thọ Tân Bắc, xã Nhơn Tân.</w:t>
            </w:r>
          </w:p>
        </w:tc>
      </w:tr>
      <w:tr w:rsidR="00CE18A7" w:rsidRPr="00FC3A35" w14:paraId="47F63C82" w14:textId="77777777" w:rsidTr="00262966">
        <w:trPr>
          <w:trHeight w:val="44"/>
          <w:jc w:val="center"/>
        </w:trPr>
        <w:tc>
          <w:tcPr>
            <w:tcW w:w="562" w:type="dxa"/>
            <w:shd w:val="clear" w:color="auto" w:fill="auto"/>
            <w:vAlign w:val="center"/>
          </w:tcPr>
          <w:p w14:paraId="2BA00612" w14:textId="77777777" w:rsidR="007E6F14" w:rsidRPr="00FC3A35" w:rsidRDefault="007E6F14" w:rsidP="00262966">
            <w:pPr>
              <w:pStyle w:val="Bang1"/>
              <w:jc w:val="center"/>
            </w:pPr>
            <w:r w:rsidRPr="00FC3A35">
              <w:t>3</w:t>
            </w:r>
          </w:p>
        </w:tc>
        <w:tc>
          <w:tcPr>
            <w:tcW w:w="1441" w:type="dxa"/>
            <w:shd w:val="clear" w:color="auto" w:fill="auto"/>
            <w:vAlign w:val="center"/>
          </w:tcPr>
          <w:p w14:paraId="3515AA7F" w14:textId="77777777" w:rsidR="007E6F14" w:rsidRPr="00FC3A35" w:rsidRDefault="007E6F14" w:rsidP="00CE18A7">
            <w:pPr>
              <w:pStyle w:val="Bang1"/>
            </w:pPr>
            <w:r w:rsidRPr="00FC3A35">
              <w:t>Hoài Nhơn</w:t>
            </w:r>
          </w:p>
        </w:tc>
        <w:tc>
          <w:tcPr>
            <w:tcW w:w="846" w:type="dxa"/>
            <w:shd w:val="clear" w:color="auto" w:fill="auto"/>
            <w:vAlign w:val="center"/>
          </w:tcPr>
          <w:p w14:paraId="1B3A8854" w14:textId="77777777" w:rsidR="007E6F14" w:rsidRPr="00FC3A35" w:rsidRDefault="007E6F14" w:rsidP="00CE18A7">
            <w:pPr>
              <w:pStyle w:val="Bang1"/>
              <w:jc w:val="center"/>
            </w:pPr>
            <w:r w:rsidRPr="00FC3A35">
              <w:t>1</w:t>
            </w:r>
          </w:p>
        </w:tc>
        <w:tc>
          <w:tcPr>
            <w:tcW w:w="6225" w:type="dxa"/>
            <w:shd w:val="clear" w:color="auto" w:fill="auto"/>
          </w:tcPr>
          <w:p w14:paraId="2F8CCF37" w14:textId="77777777" w:rsidR="007E6F14" w:rsidRPr="00FC3A35" w:rsidRDefault="007E6F14" w:rsidP="00356FA3">
            <w:pPr>
              <w:pStyle w:val="Bang1"/>
              <w:jc w:val="both"/>
            </w:pPr>
            <w:r w:rsidRPr="00FC3A35">
              <w:rPr>
                <w:lang w:val="nl-NL"/>
              </w:rPr>
              <w:t>Khu vực n</w:t>
            </w:r>
            <w:r w:rsidRPr="00FC3A35">
              <w:t xml:space="preserve">úi Nhiệm, </w:t>
            </w:r>
            <w:r w:rsidRPr="00FC3A35">
              <w:rPr>
                <w:lang w:val="nl-NL"/>
              </w:rPr>
              <w:t xml:space="preserve">thôn </w:t>
            </w:r>
            <w:r w:rsidRPr="00FC3A35">
              <w:t xml:space="preserve">Hy Tường, </w:t>
            </w:r>
            <w:r w:rsidRPr="00FC3A35">
              <w:rPr>
                <w:lang w:val="nl-NL"/>
              </w:rPr>
              <w:t xml:space="preserve">xã </w:t>
            </w:r>
            <w:r w:rsidRPr="00FC3A35">
              <w:t>Hoài Sơn.</w:t>
            </w:r>
          </w:p>
        </w:tc>
      </w:tr>
      <w:tr w:rsidR="00CE18A7" w:rsidRPr="00FC3A35" w14:paraId="03C1864B" w14:textId="77777777" w:rsidTr="00262966">
        <w:trPr>
          <w:trHeight w:val="57"/>
          <w:jc w:val="center"/>
        </w:trPr>
        <w:tc>
          <w:tcPr>
            <w:tcW w:w="562" w:type="dxa"/>
            <w:shd w:val="clear" w:color="auto" w:fill="auto"/>
            <w:vAlign w:val="center"/>
          </w:tcPr>
          <w:p w14:paraId="4C7C24A9" w14:textId="77777777" w:rsidR="007E6F14" w:rsidRPr="00FC3A35" w:rsidRDefault="007E6F14" w:rsidP="00262966">
            <w:pPr>
              <w:pStyle w:val="Bang1"/>
              <w:jc w:val="center"/>
            </w:pPr>
            <w:r w:rsidRPr="00FC3A35">
              <w:t>4</w:t>
            </w:r>
          </w:p>
        </w:tc>
        <w:tc>
          <w:tcPr>
            <w:tcW w:w="1441" w:type="dxa"/>
            <w:shd w:val="clear" w:color="auto" w:fill="auto"/>
            <w:vAlign w:val="center"/>
          </w:tcPr>
          <w:p w14:paraId="519754A4" w14:textId="77777777" w:rsidR="007E6F14" w:rsidRPr="00FC3A35" w:rsidRDefault="007E6F14" w:rsidP="00CE18A7">
            <w:pPr>
              <w:pStyle w:val="Bang1"/>
            </w:pPr>
            <w:r w:rsidRPr="00FC3A35">
              <w:t>Phù Cát</w:t>
            </w:r>
          </w:p>
        </w:tc>
        <w:tc>
          <w:tcPr>
            <w:tcW w:w="846" w:type="dxa"/>
            <w:shd w:val="clear" w:color="auto" w:fill="auto"/>
            <w:vAlign w:val="center"/>
          </w:tcPr>
          <w:p w14:paraId="3596EAF9" w14:textId="77777777" w:rsidR="007E6F14" w:rsidRPr="00FC3A35" w:rsidRDefault="007E6F14" w:rsidP="00CE18A7">
            <w:pPr>
              <w:pStyle w:val="Bang1"/>
              <w:jc w:val="center"/>
            </w:pPr>
            <w:r w:rsidRPr="00FC3A35">
              <w:t>1</w:t>
            </w:r>
          </w:p>
        </w:tc>
        <w:tc>
          <w:tcPr>
            <w:tcW w:w="6225" w:type="dxa"/>
            <w:shd w:val="clear" w:color="auto" w:fill="auto"/>
          </w:tcPr>
          <w:p w14:paraId="79C132A9" w14:textId="77777777" w:rsidR="007E6F14" w:rsidRPr="00FC3A35" w:rsidRDefault="007E6F14" w:rsidP="00356FA3">
            <w:pPr>
              <w:pStyle w:val="Bang1"/>
              <w:jc w:val="both"/>
            </w:pPr>
            <w:r w:rsidRPr="00FC3A35">
              <w:rPr>
                <w:lang w:val="nl-NL"/>
              </w:rPr>
              <w:t>Khu vực n</w:t>
            </w:r>
            <w:r w:rsidRPr="00FC3A35">
              <w:t xml:space="preserve">úi Gành, </w:t>
            </w:r>
            <w:r w:rsidRPr="00FC3A35">
              <w:rPr>
                <w:lang w:val="nl-NL"/>
              </w:rPr>
              <w:t xml:space="preserve">thôn </w:t>
            </w:r>
            <w:r w:rsidRPr="00FC3A35">
              <w:t xml:space="preserve">Đức Phổ 1, </w:t>
            </w:r>
            <w:r w:rsidRPr="00FC3A35">
              <w:rPr>
                <w:lang w:val="nl-NL"/>
              </w:rPr>
              <w:t xml:space="preserve">xã </w:t>
            </w:r>
            <w:r w:rsidRPr="00FC3A35">
              <w:t>Cát Minh.</w:t>
            </w:r>
          </w:p>
        </w:tc>
      </w:tr>
      <w:tr w:rsidR="00CE18A7" w:rsidRPr="00FC3A35" w14:paraId="7BAEC029" w14:textId="77777777" w:rsidTr="00262966">
        <w:trPr>
          <w:trHeight w:val="44"/>
          <w:jc w:val="center"/>
        </w:trPr>
        <w:tc>
          <w:tcPr>
            <w:tcW w:w="562" w:type="dxa"/>
            <w:shd w:val="clear" w:color="auto" w:fill="auto"/>
            <w:vAlign w:val="center"/>
          </w:tcPr>
          <w:p w14:paraId="32499954" w14:textId="77777777" w:rsidR="007E6F14" w:rsidRPr="00FC3A35" w:rsidRDefault="007E6F14" w:rsidP="00262966">
            <w:pPr>
              <w:pStyle w:val="Bang1"/>
              <w:jc w:val="center"/>
            </w:pPr>
            <w:r w:rsidRPr="00FC3A35">
              <w:t>5</w:t>
            </w:r>
          </w:p>
        </w:tc>
        <w:tc>
          <w:tcPr>
            <w:tcW w:w="1441" w:type="dxa"/>
            <w:shd w:val="clear" w:color="auto" w:fill="auto"/>
            <w:vAlign w:val="center"/>
          </w:tcPr>
          <w:p w14:paraId="4C8BFA31" w14:textId="77777777" w:rsidR="007E6F14" w:rsidRPr="00FC3A35" w:rsidRDefault="007E6F14" w:rsidP="00CE18A7">
            <w:pPr>
              <w:pStyle w:val="Bang1"/>
            </w:pPr>
            <w:r w:rsidRPr="00FC3A35">
              <w:t>Phù Mỹ</w:t>
            </w:r>
          </w:p>
        </w:tc>
        <w:tc>
          <w:tcPr>
            <w:tcW w:w="846" w:type="dxa"/>
            <w:shd w:val="clear" w:color="auto" w:fill="auto"/>
            <w:vAlign w:val="center"/>
          </w:tcPr>
          <w:p w14:paraId="3109F900" w14:textId="77777777" w:rsidR="007E6F14" w:rsidRPr="00FC3A35" w:rsidRDefault="007E6F14" w:rsidP="00CE18A7">
            <w:pPr>
              <w:pStyle w:val="Bang1"/>
              <w:jc w:val="center"/>
            </w:pPr>
            <w:r w:rsidRPr="00FC3A35">
              <w:t>1</w:t>
            </w:r>
          </w:p>
        </w:tc>
        <w:tc>
          <w:tcPr>
            <w:tcW w:w="6225" w:type="dxa"/>
            <w:shd w:val="clear" w:color="auto" w:fill="auto"/>
          </w:tcPr>
          <w:p w14:paraId="66A24E9D" w14:textId="77777777" w:rsidR="007E6F14" w:rsidRPr="00FC3A35" w:rsidRDefault="007E6F14" w:rsidP="00356FA3">
            <w:pPr>
              <w:pStyle w:val="Bang1"/>
              <w:jc w:val="both"/>
            </w:pPr>
            <w:r w:rsidRPr="00FC3A35">
              <w:rPr>
                <w:lang w:val="nl-NL"/>
              </w:rPr>
              <w:t>Khu vực n</w:t>
            </w:r>
            <w:r w:rsidRPr="00262966">
              <w:t>úi Đầu Voi, thôn Hòa Nghĩa, xã Mỹ Hiệp.</w:t>
            </w:r>
          </w:p>
        </w:tc>
      </w:tr>
      <w:tr w:rsidR="00CE18A7" w:rsidRPr="00FC3A35" w14:paraId="5F0F3513" w14:textId="77777777" w:rsidTr="00262966">
        <w:trPr>
          <w:trHeight w:val="46"/>
          <w:jc w:val="center"/>
        </w:trPr>
        <w:tc>
          <w:tcPr>
            <w:tcW w:w="562" w:type="dxa"/>
            <w:shd w:val="clear" w:color="auto" w:fill="auto"/>
            <w:vAlign w:val="center"/>
          </w:tcPr>
          <w:p w14:paraId="7A0EF102" w14:textId="77777777" w:rsidR="007E6F14" w:rsidRPr="00FC3A35" w:rsidRDefault="007E6F14" w:rsidP="00262966">
            <w:pPr>
              <w:pStyle w:val="Bang1"/>
              <w:jc w:val="center"/>
            </w:pPr>
            <w:r w:rsidRPr="00FC3A35">
              <w:t>6</w:t>
            </w:r>
          </w:p>
        </w:tc>
        <w:tc>
          <w:tcPr>
            <w:tcW w:w="1441" w:type="dxa"/>
            <w:shd w:val="clear" w:color="auto" w:fill="auto"/>
            <w:vAlign w:val="center"/>
          </w:tcPr>
          <w:p w14:paraId="2A40CD58" w14:textId="77777777" w:rsidR="007E6F14" w:rsidRPr="00FC3A35" w:rsidRDefault="007E6F14" w:rsidP="00CE18A7">
            <w:pPr>
              <w:pStyle w:val="Bang1"/>
            </w:pPr>
            <w:r w:rsidRPr="00FC3A35">
              <w:t>Tuy Phước</w:t>
            </w:r>
          </w:p>
        </w:tc>
        <w:tc>
          <w:tcPr>
            <w:tcW w:w="846" w:type="dxa"/>
            <w:shd w:val="clear" w:color="auto" w:fill="auto"/>
            <w:vAlign w:val="center"/>
          </w:tcPr>
          <w:p w14:paraId="131266F0" w14:textId="77777777" w:rsidR="007E6F14" w:rsidRPr="00FC3A35" w:rsidRDefault="007E6F14" w:rsidP="00CE18A7">
            <w:pPr>
              <w:pStyle w:val="Bang1"/>
              <w:jc w:val="center"/>
            </w:pPr>
            <w:r w:rsidRPr="00FC3A35">
              <w:t>1</w:t>
            </w:r>
          </w:p>
        </w:tc>
        <w:tc>
          <w:tcPr>
            <w:tcW w:w="6225" w:type="dxa"/>
            <w:shd w:val="clear" w:color="auto" w:fill="auto"/>
          </w:tcPr>
          <w:p w14:paraId="4403C0FB" w14:textId="77777777" w:rsidR="007E6F14" w:rsidRPr="00FC3A35" w:rsidRDefault="007E6F14" w:rsidP="00356FA3">
            <w:pPr>
              <w:pStyle w:val="Bang1"/>
              <w:jc w:val="both"/>
              <w:rPr>
                <w:lang w:val="nb-NO"/>
              </w:rPr>
            </w:pPr>
            <w:r w:rsidRPr="00FC3A35">
              <w:t>Khu vực xóm 4, thôn Cảnh An, xã Phước Thành.</w:t>
            </w:r>
          </w:p>
        </w:tc>
      </w:tr>
      <w:tr w:rsidR="00CE18A7" w:rsidRPr="00A04FB9" w14:paraId="2F06C3D1" w14:textId="77777777" w:rsidTr="00262966">
        <w:trPr>
          <w:trHeight w:val="217"/>
          <w:jc w:val="center"/>
        </w:trPr>
        <w:tc>
          <w:tcPr>
            <w:tcW w:w="562" w:type="dxa"/>
            <w:shd w:val="clear" w:color="auto" w:fill="auto"/>
            <w:vAlign w:val="center"/>
          </w:tcPr>
          <w:p w14:paraId="6573F636" w14:textId="77777777" w:rsidR="007E6F14" w:rsidRPr="00FC3A35" w:rsidRDefault="007E6F14" w:rsidP="00262966">
            <w:pPr>
              <w:pStyle w:val="Bang1"/>
              <w:jc w:val="center"/>
            </w:pPr>
            <w:r w:rsidRPr="00FC3A35">
              <w:t>7</w:t>
            </w:r>
          </w:p>
        </w:tc>
        <w:tc>
          <w:tcPr>
            <w:tcW w:w="1441" w:type="dxa"/>
            <w:shd w:val="clear" w:color="auto" w:fill="auto"/>
            <w:vAlign w:val="center"/>
          </w:tcPr>
          <w:p w14:paraId="2CB96D6E" w14:textId="77777777" w:rsidR="007E6F14" w:rsidRPr="00FC3A35" w:rsidRDefault="007E6F14" w:rsidP="00356FA3">
            <w:pPr>
              <w:pStyle w:val="Bang1"/>
            </w:pPr>
            <w:r w:rsidRPr="00FC3A35">
              <w:t>Vân Canh</w:t>
            </w:r>
          </w:p>
        </w:tc>
        <w:tc>
          <w:tcPr>
            <w:tcW w:w="846" w:type="dxa"/>
            <w:shd w:val="clear" w:color="auto" w:fill="auto"/>
            <w:vAlign w:val="center"/>
          </w:tcPr>
          <w:p w14:paraId="60A7D972" w14:textId="77777777" w:rsidR="007E6F14" w:rsidRPr="00FC3A35" w:rsidRDefault="007E6F14" w:rsidP="00262966">
            <w:pPr>
              <w:pStyle w:val="Bang1"/>
              <w:spacing w:after="40"/>
              <w:jc w:val="center"/>
            </w:pPr>
            <w:r w:rsidRPr="00FC3A35">
              <w:t>2</w:t>
            </w:r>
          </w:p>
        </w:tc>
        <w:tc>
          <w:tcPr>
            <w:tcW w:w="6225" w:type="dxa"/>
            <w:shd w:val="clear" w:color="auto" w:fill="auto"/>
          </w:tcPr>
          <w:p w14:paraId="224DC501" w14:textId="77777777" w:rsidR="007E6F14" w:rsidRPr="00FC3A35" w:rsidRDefault="007E6F14" w:rsidP="00262966">
            <w:pPr>
              <w:pStyle w:val="Bang1"/>
              <w:jc w:val="both"/>
              <w:rPr>
                <w:lang w:val="nl-NL"/>
              </w:rPr>
            </w:pPr>
            <w:r w:rsidRPr="00262966">
              <w:t>- Đ</w:t>
            </w:r>
            <w:r w:rsidRPr="00FC3A35">
              <w:rPr>
                <w:lang w:val="nl-NL"/>
              </w:rPr>
              <w:t>ường giao thông từ Ngã ba Cà Te đi các thôn Cà Nâu, Cà Bưng, Cà Bông, xã Canh Liên.</w:t>
            </w:r>
          </w:p>
          <w:p w14:paraId="1C8B81FF" w14:textId="77777777" w:rsidR="007E6F14" w:rsidRPr="00262966" w:rsidRDefault="007E6F14" w:rsidP="00262966">
            <w:pPr>
              <w:pStyle w:val="Bang1"/>
              <w:jc w:val="both"/>
              <w:rPr>
                <w:spacing w:val="-6"/>
                <w:lang w:val="nl-NL"/>
              </w:rPr>
            </w:pPr>
            <w:r w:rsidRPr="00262966">
              <w:rPr>
                <w:spacing w:val="-6"/>
                <w:lang w:val="nl-NL"/>
              </w:rPr>
              <w:t xml:space="preserve">- </w:t>
            </w:r>
            <w:r w:rsidRPr="00262966">
              <w:rPr>
                <w:spacing w:val="-16"/>
                <w:lang w:val="nl-NL"/>
              </w:rPr>
              <w:t>Đường giao thông</w:t>
            </w:r>
            <w:r w:rsidRPr="00FC3A35">
              <w:rPr>
                <w:spacing w:val="-16"/>
                <w:lang w:val="nl-NL"/>
              </w:rPr>
              <w:t xml:space="preserve"> từ </w:t>
            </w:r>
            <w:r w:rsidRPr="00262966">
              <w:rPr>
                <w:spacing w:val="-16"/>
                <w:lang w:val="nl-NL"/>
              </w:rPr>
              <w:t>làng Canh Giao, xã Canh Hiệp đến</w:t>
            </w:r>
            <w:r w:rsidRPr="00FC3A35">
              <w:rPr>
                <w:spacing w:val="-16"/>
                <w:lang w:val="nl-NL"/>
              </w:rPr>
              <w:t xml:space="preserve"> thôn Đa Lộc, xã Xuân Lãnh, huyện Đồng Xuân, tỉnh Phú Yên.</w:t>
            </w:r>
          </w:p>
        </w:tc>
      </w:tr>
      <w:tr w:rsidR="00CE18A7" w:rsidRPr="00EA7A2F" w14:paraId="08052710" w14:textId="77777777" w:rsidTr="00262966">
        <w:trPr>
          <w:trHeight w:val="104"/>
          <w:jc w:val="center"/>
        </w:trPr>
        <w:tc>
          <w:tcPr>
            <w:tcW w:w="562" w:type="dxa"/>
            <w:shd w:val="clear" w:color="auto" w:fill="auto"/>
            <w:vAlign w:val="center"/>
          </w:tcPr>
          <w:p w14:paraId="3192FAE6" w14:textId="77777777" w:rsidR="007E6F14" w:rsidRPr="00FC3A35" w:rsidRDefault="007E6F14" w:rsidP="00262966">
            <w:pPr>
              <w:pStyle w:val="Bang1"/>
              <w:jc w:val="center"/>
            </w:pPr>
            <w:r w:rsidRPr="00FC3A35">
              <w:t>8</w:t>
            </w:r>
          </w:p>
        </w:tc>
        <w:tc>
          <w:tcPr>
            <w:tcW w:w="1441" w:type="dxa"/>
            <w:shd w:val="clear" w:color="auto" w:fill="auto"/>
            <w:vAlign w:val="center"/>
          </w:tcPr>
          <w:p w14:paraId="6EB01874" w14:textId="77777777" w:rsidR="007E6F14" w:rsidRPr="00FC3A35" w:rsidRDefault="007E6F14" w:rsidP="00CE18A7">
            <w:pPr>
              <w:pStyle w:val="Bang1"/>
            </w:pPr>
            <w:r w:rsidRPr="00FC3A35">
              <w:t>Vĩnh Thạnh</w:t>
            </w:r>
          </w:p>
        </w:tc>
        <w:tc>
          <w:tcPr>
            <w:tcW w:w="846" w:type="dxa"/>
            <w:shd w:val="clear" w:color="auto" w:fill="auto"/>
            <w:vAlign w:val="center"/>
          </w:tcPr>
          <w:p w14:paraId="74A6FE3E" w14:textId="77777777" w:rsidR="007E6F14" w:rsidRPr="00FC3A35" w:rsidRDefault="007E6F14" w:rsidP="00CE18A7">
            <w:pPr>
              <w:pStyle w:val="Bang1"/>
              <w:jc w:val="center"/>
            </w:pPr>
            <w:r w:rsidRPr="00FC3A35">
              <w:t>7</w:t>
            </w:r>
          </w:p>
        </w:tc>
        <w:tc>
          <w:tcPr>
            <w:tcW w:w="6225" w:type="dxa"/>
            <w:shd w:val="clear" w:color="auto" w:fill="auto"/>
            <w:vAlign w:val="center"/>
          </w:tcPr>
          <w:p w14:paraId="45748423" w14:textId="77777777" w:rsidR="007E6F14" w:rsidRPr="00262966" w:rsidRDefault="007E6F14" w:rsidP="00262966">
            <w:pPr>
              <w:pStyle w:val="Bang1"/>
              <w:jc w:val="both"/>
            </w:pPr>
            <w:r w:rsidRPr="00FC3A35">
              <w:t xml:space="preserve">- </w:t>
            </w:r>
            <w:r w:rsidRPr="00262966">
              <w:t>Khu vực thôn O5, xã Vĩnh Kim; Khu vực thôn Suối Cát, xã Vĩnh Sơn; Khu vực thôn M3, xã Vĩnh Thịnh; Khu vực thôn O3, xã Vĩnh Kim; Khu vực điểm cao 130, thôn Đăk Tra, xã Vĩnh Kim</w:t>
            </w:r>
          </w:p>
          <w:p w14:paraId="21FE170C" w14:textId="77777777" w:rsidR="007E6F14" w:rsidRPr="00262966" w:rsidRDefault="007E6F14" w:rsidP="00262966">
            <w:pPr>
              <w:pStyle w:val="Bang1"/>
              <w:jc w:val="both"/>
            </w:pPr>
            <w:r w:rsidRPr="00262966">
              <w:t>- Đường giao thông ĐH33 từ đập hồ Định Bình đến xã Vĩnh Sơn.</w:t>
            </w:r>
          </w:p>
          <w:p w14:paraId="2BC6E327" w14:textId="77777777" w:rsidR="007E6F14" w:rsidRPr="00262966" w:rsidRDefault="007E6F14" w:rsidP="00262966">
            <w:pPr>
              <w:pStyle w:val="Bang1"/>
              <w:jc w:val="both"/>
            </w:pPr>
            <w:r w:rsidRPr="00262966">
              <w:t>- Đường giao thông từ ngã 3 đèo Vĩnh Sơn đến thôn Đăk Tra, O5, O3, O2, Kon Trú, xã Vĩnh Kim.</w:t>
            </w:r>
          </w:p>
        </w:tc>
      </w:tr>
      <w:tr w:rsidR="00CE18A7" w:rsidRPr="00FC3A35" w14:paraId="1B39984B" w14:textId="77777777" w:rsidTr="00262966">
        <w:trPr>
          <w:trHeight w:val="87"/>
          <w:jc w:val="center"/>
        </w:trPr>
        <w:tc>
          <w:tcPr>
            <w:tcW w:w="562" w:type="dxa"/>
            <w:shd w:val="clear" w:color="auto" w:fill="auto"/>
            <w:vAlign w:val="center"/>
          </w:tcPr>
          <w:p w14:paraId="48B846C3" w14:textId="77777777" w:rsidR="007E6F14" w:rsidRPr="00FC3A35" w:rsidRDefault="007E6F14" w:rsidP="00262966">
            <w:pPr>
              <w:pStyle w:val="Bang1"/>
              <w:jc w:val="center"/>
            </w:pPr>
            <w:r w:rsidRPr="00FC3A35">
              <w:t>9</w:t>
            </w:r>
          </w:p>
        </w:tc>
        <w:tc>
          <w:tcPr>
            <w:tcW w:w="1441" w:type="dxa"/>
            <w:shd w:val="clear" w:color="auto" w:fill="auto"/>
            <w:vAlign w:val="center"/>
          </w:tcPr>
          <w:p w14:paraId="607F7849" w14:textId="77777777" w:rsidR="007E6F14" w:rsidRPr="00FC3A35" w:rsidRDefault="007E6F14" w:rsidP="00CE18A7">
            <w:pPr>
              <w:pStyle w:val="Bang1"/>
            </w:pPr>
            <w:r w:rsidRPr="00FC3A35">
              <w:t>Hoài Ân</w:t>
            </w:r>
          </w:p>
        </w:tc>
        <w:tc>
          <w:tcPr>
            <w:tcW w:w="846" w:type="dxa"/>
            <w:shd w:val="clear" w:color="auto" w:fill="auto"/>
            <w:vAlign w:val="center"/>
          </w:tcPr>
          <w:p w14:paraId="1536735F" w14:textId="77777777" w:rsidR="007E6F14" w:rsidRPr="00FC3A35" w:rsidRDefault="007E6F14" w:rsidP="00CE18A7">
            <w:pPr>
              <w:pStyle w:val="Bang1"/>
              <w:jc w:val="center"/>
            </w:pPr>
            <w:r w:rsidRPr="00FC3A35">
              <w:t>5</w:t>
            </w:r>
          </w:p>
        </w:tc>
        <w:tc>
          <w:tcPr>
            <w:tcW w:w="6225" w:type="dxa"/>
            <w:shd w:val="clear" w:color="auto" w:fill="auto"/>
          </w:tcPr>
          <w:p w14:paraId="64F4B7BC" w14:textId="77777777" w:rsidR="007E6F14" w:rsidRPr="00FC3A35" w:rsidRDefault="007E6F14" w:rsidP="00262966">
            <w:pPr>
              <w:pStyle w:val="Bang1"/>
              <w:jc w:val="both"/>
              <w:rPr>
                <w:spacing w:val="-14"/>
              </w:rPr>
            </w:pPr>
            <w:r w:rsidRPr="00FC3A35">
              <w:rPr>
                <w:spacing w:val="-14"/>
              </w:rPr>
              <w:t>Khu vực thôn Bình Hòa Bắc, xã Ân Hảo Đông; Khu vực thôn Đồng Nhà Mười, xã Ân Sơn; Khu vực điểm cao 182, thôn Phú Ninh, xã Ân Nghĩa; Khu vực điểm cao 318, thôn Nhơn Sơn, xã Ân Nghĩa;</w:t>
            </w:r>
            <w:r w:rsidRPr="00262966">
              <w:rPr>
                <w:spacing w:val="-14"/>
              </w:rPr>
              <w:t xml:space="preserve"> Khu vực </w:t>
            </w:r>
            <w:r w:rsidRPr="00FC3A35">
              <w:rPr>
                <w:spacing w:val="-14"/>
              </w:rPr>
              <w:t>núi Chợ, TT. Tăng Bạt Hổ</w:t>
            </w:r>
          </w:p>
        </w:tc>
      </w:tr>
      <w:tr w:rsidR="00CE18A7" w:rsidRPr="00FC3A35" w14:paraId="18980478" w14:textId="77777777" w:rsidTr="00262966">
        <w:trPr>
          <w:trHeight w:val="76"/>
          <w:jc w:val="center"/>
        </w:trPr>
        <w:tc>
          <w:tcPr>
            <w:tcW w:w="562" w:type="dxa"/>
            <w:shd w:val="clear" w:color="auto" w:fill="auto"/>
            <w:vAlign w:val="center"/>
          </w:tcPr>
          <w:p w14:paraId="0B94256E" w14:textId="77777777" w:rsidR="007E6F14" w:rsidRPr="00FC3A35" w:rsidRDefault="007E6F14" w:rsidP="00262966">
            <w:pPr>
              <w:pStyle w:val="Bang1"/>
              <w:jc w:val="center"/>
            </w:pPr>
            <w:r w:rsidRPr="00FC3A35">
              <w:t>10</w:t>
            </w:r>
          </w:p>
        </w:tc>
        <w:tc>
          <w:tcPr>
            <w:tcW w:w="1441" w:type="dxa"/>
            <w:shd w:val="clear" w:color="auto" w:fill="auto"/>
            <w:vAlign w:val="center"/>
          </w:tcPr>
          <w:p w14:paraId="4D6C9892" w14:textId="77777777" w:rsidR="007E6F14" w:rsidRPr="00FC3A35" w:rsidRDefault="007E6F14" w:rsidP="00CE18A7">
            <w:pPr>
              <w:pStyle w:val="Bang1"/>
            </w:pPr>
            <w:r w:rsidRPr="00FC3A35">
              <w:t>An Lão</w:t>
            </w:r>
          </w:p>
        </w:tc>
        <w:tc>
          <w:tcPr>
            <w:tcW w:w="846" w:type="dxa"/>
            <w:shd w:val="clear" w:color="auto" w:fill="auto"/>
            <w:vAlign w:val="center"/>
          </w:tcPr>
          <w:p w14:paraId="5A25E7F0" w14:textId="77777777" w:rsidR="007E6F14" w:rsidRPr="00FC3A35" w:rsidRDefault="007E6F14" w:rsidP="00CE18A7">
            <w:pPr>
              <w:pStyle w:val="Bang1"/>
              <w:jc w:val="center"/>
            </w:pPr>
            <w:r w:rsidRPr="00FC3A35">
              <w:t>9</w:t>
            </w:r>
          </w:p>
        </w:tc>
        <w:tc>
          <w:tcPr>
            <w:tcW w:w="6225" w:type="dxa"/>
            <w:shd w:val="clear" w:color="auto" w:fill="auto"/>
            <w:vAlign w:val="center"/>
          </w:tcPr>
          <w:p w14:paraId="7B3FC64A" w14:textId="77777777" w:rsidR="007E6F14" w:rsidRPr="00FC3A35" w:rsidRDefault="007E6F14" w:rsidP="00262966">
            <w:pPr>
              <w:pStyle w:val="Bang1"/>
              <w:jc w:val="both"/>
              <w:rPr>
                <w:spacing w:val="-6"/>
              </w:rPr>
            </w:pPr>
            <w:r w:rsidRPr="00FC3A35">
              <w:rPr>
                <w:spacing w:val="-6"/>
              </w:rPr>
              <w:t xml:space="preserve">- Khu vực núi Đá, thôn Trà Cong, xã An Hòa; Khu vực núi Đá Chồng, thôn Vạn Long, xã An Hòa; Khu vực đèo Đá Cạnh, thị trấn An Lão; Khu vực Trụ sở thôn Thuận Hòa đến núi Đầu Voi, xã An </w:t>
            </w:r>
            <w:r w:rsidRPr="00FC3A35">
              <w:rPr>
                <w:spacing w:val="-6"/>
              </w:rPr>
              <w:lastRenderedPageBreak/>
              <w:t>Tân; Khu vực núi Hòn Mây, thôn 5, xã An Vinh; Khu vực núi Hòn Chiêng 1, thôn 5, xã An Nghĩa.</w:t>
            </w:r>
          </w:p>
          <w:p w14:paraId="58A6F87F" w14:textId="77777777" w:rsidR="007E6F14" w:rsidRPr="00FC3A35" w:rsidRDefault="007E6F14" w:rsidP="00262966">
            <w:pPr>
              <w:pStyle w:val="Bang1"/>
              <w:jc w:val="both"/>
              <w:rPr>
                <w:spacing w:val="-4"/>
              </w:rPr>
            </w:pPr>
            <w:r w:rsidRPr="00FC3A35">
              <w:rPr>
                <w:spacing w:val="-4"/>
              </w:rPr>
              <w:t xml:space="preserve">- Đường giao thông mới từ xã An Trung đi xã An Vinh; Đường giao thông từ xã An Quang đi xã An Toàn; Đường giao thông từ ngã ba Ghế </w:t>
            </w:r>
            <w:r w:rsidRPr="00FC3A35">
              <w:rPr>
                <w:i/>
                <w:spacing w:val="-4"/>
              </w:rPr>
              <w:t>(ngã ba đường đi xã An Toàn và xã An Nghĩa)</w:t>
            </w:r>
            <w:r w:rsidRPr="00FC3A35">
              <w:rPr>
                <w:spacing w:val="-4"/>
              </w:rPr>
              <w:t xml:space="preserve"> đến thôn 3, xã An Nghĩa.</w:t>
            </w:r>
          </w:p>
        </w:tc>
      </w:tr>
      <w:tr w:rsidR="00CE18A7" w:rsidRPr="00FC3A35" w14:paraId="377A905A" w14:textId="77777777" w:rsidTr="00262966">
        <w:trPr>
          <w:trHeight w:val="54"/>
          <w:jc w:val="center"/>
        </w:trPr>
        <w:tc>
          <w:tcPr>
            <w:tcW w:w="562" w:type="dxa"/>
            <w:shd w:val="clear" w:color="auto" w:fill="auto"/>
            <w:vAlign w:val="center"/>
          </w:tcPr>
          <w:p w14:paraId="1AF02B64" w14:textId="77777777" w:rsidR="007E6F14" w:rsidRPr="00FC3A35" w:rsidRDefault="007E6F14" w:rsidP="00262966">
            <w:pPr>
              <w:pStyle w:val="Bang1"/>
              <w:jc w:val="center"/>
            </w:pPr>
            <w:r w:rsidRPr="00FC3A35">
              <w:lastRenderedPageBreak/>
              <w:t>11</w:t>
            </w:r>
          </w:p>
        </w:tc>
        <w:tc>
          <w:tcPr>
            <w:tcW w:w="1441" w:type="dxa"/>
            <w:shd w:val="clear" w:color="auto" w:fill="auto"/>
            <w:vAlign w:val="center"/>
          </w:tcPr>
          <w:p w14:paraId="0ABD4CDC" w14:textId="77777777" w:rsidR="007E6F14" w:rsidRPr="00FC3A35" w:rsidRDefault="007E6F14" w:rsidP="00CE18A7">
            <w:pPr>
              <w:pStyle w:val="Bang1"/>
            </w:pPr>
            <w:r w:rsidRPr="00FC3A35">
              <w:t>Tây Sơn</w:t>
            </w:r>
          </w:p>
        </w:tc>
        <w:tc>
          <w:tcPr>
            <w:tcW w:w="846" w:type="dxa"/>
            <w:shd w:val="clear" w:color="auto" w:fill="auto"/>
            <w:vAlign w:val="center"/>
          </w:tcPr>
          <w:p w14:paraId="1B3A49DF" w14:textId="77777777" w:rsidR="007E6F14" w:rsidRPr="00FC3A35" w:rsidRDefault="007E6F14" w:rsidP="00CE18A7">
            <w:pPr>
              <w:pStyle w:val="Bang1"/>
              <w:jc w:val="center"/>
            </w:pPr>
            <w:r w:rsidRPr="00FC3A35">
              <w:t>1</w:t>
            </w:r>
          </w:p>
        </w:tc>
        <w:tc>
          <w:tcPr>
            <w:tcW w:w="6225" w:type="dxa"/>
            <w:shd w:val="clear" w:color="auto" w:fill="auto"/>
          </w:tcPr>
          <w:p w14:paraId="2630C176" w14:textId="77777777" w:rsidR="007E6F14" w:rsidRPr="00FC3A35" w:rsidRDefault="007E6F14" w:rsidP="00356FA3">
            <w:pPr>
              <w:pStyle w:val="Bang1"/>
              <w:jc w:val="both"/>
            </w:pPr>
            <w:r w:rsidRPr="00FC3A35">
              <w:t>Khu vực điểm cao 85, thôn Hòa Sơn, xã Bình Tường.</w:t>
            </w:r>
          </w:p>
        </w:tc>
      </w:tr>
      <w:tr w:rsidR="00CE18A7" w:rsidRPr="00FC3A35" w14:paraId="6C31A64D" w14:textId="77777777" w:rsidTr="00262966">
        <w:trPr>
          <w:trHeight w:val="35"/>
          <w:jc w:val="center"/>
        </w:trPr>
        <w:tc>
          <w:tcPr>
            <w:tcW w:w="2004" w:type="dxa"/>
            <w:gridSpan w:val="2"/>
            <w:shd w:val="clear" w:color="auto" w:fill="auto"/>
            <w:vAlign w:val="center"/>
          </w:tcPr>
          <w:p w14:paraId="7400A748" w14:textId="77777777" w:rsidR="007E6F14" w:rsidRPr="00262966" w:rsidRDefault="007E6F14" w:rsidP="00262966">
            <w:pPr>
              <w:pStyle w:val="Bang1"/>
              <w:jc w:val="center"/>
              <w:rPr>
                <w:b/>
                <w:bCs w:val="0"/>
              </w:rPr>
            </w:pPr>
            <w:r w:rsidRPr="00262966">
              <w:rPr>
                <w:b/>
                <w:bCs w:val="0"/>
              </w:rPr>
              <w:t>Tổng cộng</w:t>
            </w:r>
          </w:p>
        </w:tc>
        <w:tc>
          <w:tcPr>
            <w:tcW w:w="846" w:type="dxa"/>
            <w:shd w:val="clear" w:color="auto" w:fill="auto"/>
            <w:vAlign w:val="center"/>
          </w:tcPr>
          <w:p w14:paraId="581E6626" w14:textId="77777777" w:rsidR="007E6F14" w:rsidRPr="00262966" w:rsidRDefault="007E6F14" w:rsidP="00CE18A7">
            <w:pPr>
              <w:pStyle w:val="Bang1"/>
              <w:jc w:val="center"/>
              <w:rPr>
                <w:b/>
                <w:bCs w:val="0"/>
              </w:rPr>
            </w:pPr>
            <w:r w:rsidRPr="00262966">
              <w:rPr>
                <w:b/>
                <w:bCs w:val="0"/>
              </w:rPr>
              <w:t>35</w:t>
            </w:r>
          </w:p>
        </w:tc>
        <w:tc>
          <w:tcPr>
            <w:tcW w:w="6225" w:type="dxa"/>
            <w:shd w:val="clear" w:color="auto" w:fill="auto"/>
          </w:tcPr>
          <w:p w14:paraId="21419659" w14:textId="77777777" w:rsidR="007E6F14" w:rsidRPr="00FC3A35" w:rsidRDefault="007E6F14" w:rsidP="00CE18A7">
            <w:pPr>
              <w:pStyle w:val="Bang1"/>
            </w:pPr>
          </w:p>
        </w:tc>
      </w:tr>
    </w:tbl>
    <w:p w14:paraId="47C5CD3C" w14:textId="77777777" w:rsidR="0015783D" w:rsidRPr="00262966" w:rsidRDefault="00BD0511" w:rsidP="00262966">
      <w:r w:rsidRPr="00262966">
        <w:t>T</w:t>
      </w:r>
      <w:r w:rsidR="0015783D" w:rsidRPr="00262966">
        <w:t>heo</w:t>
      </w:r>
      <w:r w:rsidR="00BD2703" w:rsidRPr="00262966">
        <w:t xml:space="preserve"> Bộ Chỉ huy Quân sự tỉnh</w:t>
      </w:r>
      <w:r w:rsidR="002D1623" w:rsidRPr="00262966">
        <w:t>, hiện nay trên địa bàn tỉnh có 13 khu vực có nguy cơ sạt lở cao, 16 khu vực có nguy cơ sạt lở thấp và 7 khu vực có nguy cơ bị chia cắt khi sạt lở, cụ thể</w:t>
      </w:r>
      <w:r w:rsidR="00987C93" w:rsidRPr="00262966">
        <w:t>:</w:t>
      </w:r>
    </w:p>
    <w:p w14:paraId="0A5F5AFB" w14:textId="77777777" w:rsidR="0015783D" w:rsidRPr="00262966" w:rsidRDefault="008B6027" w:rsidP="00262966">
      <w:pPr>
        <w:rPr>
          <w:szCs w:val="28"/>
          <w:lang w:val="vi-VN"/>
        </w:rPr>
      </w:pPr>
      <w:r w:rsidRPr="00262966">
        <w:rPr>
          <w:szCs w:val="28"/>
          <w:lang w:val="vi-VN"/>
        </w:rPr>
        <w:tab/>
      </w:r>
      <w:r w:rsidR="00E350ED" w:rsidRPr="00262966">
        <w:rPr>
          <w:szCs w:val="28"/>
          <w:lang w:val="vi-VN"/>
        </w:rPr>
        <w:t xml:space="preserve">- </w:t>
      </w:r>
      <w:r w:rsidR="0015783D" w:rsidRPr="00262966">
        <w:rPr>
          <w:szCs w:val="28"/>
          <w:lang w:val="vi-VN"/>
        </w:rPr>
        <w:t>Nguy cơ sạt lở cao</w:t>
      </w:r>
      <w:r w:rsidR="00E350ED" w:rsidRPr="00262966">
        <w:rPr>
          <w:szCs w:val="28"/>
          <w:lang w:val="vi-VN"/>
        </w:rPr>
        <w:t>: 1</w:t>
      </w:r>
      <w:r w:rsidR="00354547" w:rsidRPr="00262966">
        <w:rPr>
          <w:szCs w:val="28"/>
          <w:lang w:val="vi-VN"/>
        </w:rPr>
        <w:t>3</w:t>
      </w:r>
      <w:r w:rsidR="00E350ED" w:rsidRPr="00262966">
        <w:rPr>
          <w:szCs w:val="28"/>
          <w:lang w:val="vi-VN"/>
        </w:rPr>
        <w:t xml:space="preserve"> khu vực.</w:t>
      </w:r>
    </w:p>
    <w:p w14:paraId="0731FD0B" w14:textId="77777777" w:rsidR="0015783D" w:rsidRPr="00262966" w:rsidRDefault="00E350ED" w:rsidP="00262966">
      <w:pPr>
        <w:rPr>
          <w:lang w:val="vi-VN"/>
        </w:rPr>
      </w:pPr>
      <w:r w:rsidRPr="00262966">
        <w:rPr>
          <w:lang w:val="vi-VN"/>
        </w:rPr>
        <w:tab/>
        <w:t xml:space="preserve">+ Huyện Hoài Ân 04 khu vực: </w:t>
      </w:r>
      <w:r w:rsidR="0015783D" w:rsidRPr="00262966">
        <w:rPr>
          <w:lang w:val="vi-VN"/>
        </w:rPr>
        <w:t xml:space="preserve">Khu vực thôn Bình Hòa Bắc, xã </w:t>
      </w:r>
      <w:r w:rsidRPr="00262966">
        <w:rPr>
          <w:lang w:val="vi-VN"/>
        </w:rPr>
        <w:t>Â</w:t>
      </w:r>
      <w:r w:rsidR="0015783D" w:rsidRPr="00262966">
        <w:rPr>
          <w:lang w:val="vi-VN"/>
        </w:rPr>
        <w:t>n Hảo Đông; Khu vực thôn Đồng Nhà Mười, xã Ân Sơn;</w:t>
      </w:r>
      <w:r w:rsidRPr="00262966">
        <w:rPr>
          <w:lang w:val="vi-VN"/>
        </w:rPr>
        <w:t xml:space="preserve"> </w:t>
      </w:r>
      <w:r w:rsidR="0015783D" w:rsidRPr="00262966">
        <w:rPr>
          <w:lang w:val="vi-VN"/>
        </w:rPr>
        <w:t>Khu vực điểm cao 182, thôn Phú Ninh, xã Ân Nghĩa;</w:t>
      </w:r>
      <w:r w:rsidRPr="00262966">
        <w:rPr>
          <w:lang w:val="vi-VN"/>
        </w:rPr>
        <w:t xml:space="preserve"> </w:t>
      </w:r>
      <w:r w:rsidR="0015783D" w:rsidRPr="00262966">
        <w:rPr>
          <w:lang w:val="vi-VN"/>
        </w:rPr>
        <w:t>Khu vực điểm cao 318, thôn Nhơn Sơn, xã Ân Nghĩa.</w:t>
      </w:r>
    </w:p>
    <w:p w14:paraId="23C548C5" w14:textId="77777777" w:rsidR="0015783D" w:rsidRPr="00262966" w:rsidRDefault="00E350ED" w:rsidP="00262966">
      <w:pPr>
        <w:rPr>
          <w:lang w:val="vi-VN"/>
        </w:rPr>
      </w:pPr>
      <w:r w:rsidRPr="00262966">
        <w:rPr>
          <w:lang w:val="vi-VN"/>
        </w:rPr>
        <w:t xml:space="preserve">+ Huyện An Lão 03 khu vực: </w:t>
      </w:r>
      <w:r w:rsidR="0015783D" w:rsidRPr="00262966">
        <w:rPr>
          <w:lang w:val="vi-VN"/>
        </w:rPr>
        <w:t>Khu vực núi Đá, thôn Trà Cong, xã An Hòa;</w:t>
      </w:r>
      <w:r w:rsidRPr="00262966">
        <w:rPr>
          <w:lang w:val="vi-VN"/>
        </w:rPr>
        <w:t xml:space="preserve"> </w:t>
      </w:r>
      <w:r w:rsidR="0015783D" w:rsidRPr="00262966">
        <w:rPr>
          <w:lang w:val="vi-VN"/>
        </w:rPr>
        <w:t>Khu vực núi Đá Chồng, thôn Vạn Long, xã An Hòa;</w:t>
      </w:r>
      <w:r w:rsidRPr="00262966">
        <w:rPr>
          <w:lang w:val="vi-VN"/>
        </w:rPr>
        <w:t xml:space="preserve"> </w:t>
      </w:r>
      <w:r w:rsidR="0015783D" w:rsidRPr="00262966">
        <w:rPr>
          <w:lang w:val="vi-VN"/>
        </w:rPr>
        <w:t>Khu vực đèo Đá Cạnh, thị trấn An Lão.</w:t>
      </w:r>
    </w:p>
    <w:p w14:paraId="628562C4" w14:textId="77777777" w:rsidR="0015783D" w:rsidRPr="00262966" w:rsidRDefault="00E350ED" w:rsidP="00262966">
      <w:pPr>
        <w:rPr>
          <w:lang w:val="vi-VN"/>
        </w:rPr>
      </w:pPr>
      <w:r w:rsidRPr="00262966">
        <w:rPr>
          <w:lang w:val="vi-VN"/>
        </w:rPr>
        <w:t xml:space="preserve">+ Huyện Vĩnh Thạnh 02 khu vực: </w:t>
      </w:r>
      <w:r w:rsidR="0015783D" w:rsidRPr="00262966">
        <w:rPr>
          <w:lang w:val="vi-VN"/>
        </w:rPr>
        <w:t>Khu vực thôn 03, xã Vĩnh Kim;</w:t>
      </w:r>
      <w:r w:rsidRPr="00262966">
        <w:rPr>
          <w:lang w:val="vi-VN"/>
        </w:rPr>
        <w:t xml:space="preserve"> </w:t>
      </w:r>
      <w:r w:rsidR="00886F55" w:rsidRPr="00262966">
        <w:rPr>
          <w:lang w:val="vi-VN"/>
        </w:rPr>
        <w:t>Khu vực điểm cao 130, thôn Đắ</w:t>
      </w:r>
      <w:r w:rsidR="0015783D" w:rsidRPr="00262966">
        <w:rPr>
          <w:lang w:val="vi-VN"/>
        </w:rPr>
        <w:t>k Tra, xã Vĩnh Kim.</w:t>
      </w:r>
    </w:p>
    <w:p w14:paraId="322AD1B2" w14:textId="77777777" w:rsidR="00E350ED" w:rsidRPr="00262966" w:rsidRDefault="00E350ED" w:rsidP="00262966">
      <w:pPr>
        <w:rPr>
          <w:lang w:val="vi-VN"/>
        </w:rPr>
      </w:pPr>
      <w:r w:rsidRPr="00262966">
        <w:rPr>
          <w:lang w:val="vi-VN"/>
        </w:rPr>
        <w:t>+ Thành phố Quy Nhơn 0</w:t>
      </w:r>
      <w:r w:rsidR="002D1623" w:rsidRPr="00262966">
        <w:rPr>
          <w:lang w:val="vi-VN"/>
        </w:rPr>
        <w:t>3</w:t>
      </w:r>
      <w:r w:rsidRPr="00262966">
        <w:rPr>
          <w:lang w:val="vi-VN"/>
        </w:rPr>
        <w:t xml:space="preserve"> khu vực: </w:t>
      </w:r>
      <w:r w:rsidR="0015783D" w:rsidRPr="00262966">
        <w:rPr>
          <w:lang w:val="vi-VN"/>
        </w:rPr>
        <w:t>Khu vực núi Một, khu phố 1, phường Đống Đa;</w:t>
      </w:r>
      <w:r w:rsidRPr="00262966">
        <w:rPr>
          <w:lang w:val="vi-VN"/>
        </w:rPr>
        <w:t xml:space="preserve"> </w:t>
      </w:r>
      <w:r w:rsidR="0015783D" w:rsidRPr="00262966">
        <w:rPr>
          <w:lang w:val="vi-VN"/>
        </w:rPr>
        <w:t>Khu vực hóc Bà Bếp, tổ</w:t>
      </w:r>
      <w:r w:rsidRPr="00262966">
        <w:rPr>
          <w:lang w:val="vi-VN"/>
        </w:rPr>
        <w:t xml:space="preserve"> 27, khu phố 5, phường Đống Đa</w:t>
      </w:r>
      <w:r w:rsidR="002D1623" w:rsidRPr="00262966">
        <w:rPr>
          <w:lang w:val="vi-VN"/>
        </w:rPr>
        <w:t>; Tổ 49, khu vực 5, phường Quang Trung, thành phố Quy Nhơn.</w:t>
      </w:r>
    </w:p>
    <w:p w14:paraId="2FBB60FF" w14:textId="77777777" w:rsidR="0015783D" w:rsidRPr="00262966" w:rsidRDefault="00E350ED" w:rsidP="00262966">
      <w:pPr>
        <w:rPr>
          <w:lang w:val="vi-VN"/>
        </w:rPr>
      </w:pPr>
      <w:r w:rsidRPr="00262966">
        <w:rPr>
          <w:lang w:val="vi-VN"/>
        </w:rPr>
        <w:t xml:space="preserve">+ Huyện Phù Cát 01 khu vực: </w:t>
      </w:r>
      <w:r w:rsidR="0015783D" w:rsidRPr="00262966">
        <w:rPr>
          <w:lang w:val="vi-VN"/>
        </w:rPr>
        <w:t>Khu vực núi Gành, thôn Đức Phổ 1, xã Cát Minh.</w:t>
      </w:r>
    </w:p>
    <w:p w14:paraId="4284ED7B" w14:textId="77777777" w:rsidR="0015783D" w:rsidRPr="00262966" w:rsidRDefault="0015783D" w:rsidP="00262966">
      <w:pPr>
        <w:rPr>
          <w:lang w:val="vi-VN"/>
        </w:rPr>
      </w:pPr>
      <w:r w:rsidRPr="00262966">
        <w:rPr>
          <w:i/>
          <w:lang w:val="vi-VN"/>
        </w:rPr>
        <w:t>Đặc điểm:</w:t>
      </w:r>
      <w:r w:rsidRPr="00262966">
        <w:rPr>
          <w:lang w:val="vi-VN"/>
        </w:rPr>
        <w:t xml:space="preserve"> Các khu vực trên có độ dốc lớn, bề mặt nền đất phần lớn là đá tảng, đá mồ côi; nền đất yếu, thiếu ổn định, một số khu vực đã xảy ra hiện tượng rạn nứt, sụt lún và di chuyển của nền đất</w:t>
      </w:r>
      <w:r w:rsidR="00E350ED" w:rsidRPr="00262966">
        <w:rPr>
          <w:lang w:val="vi-VN"/>
        </w:rPr>
        <w:t xml:space="preserve"> </w:t>
      </w:r>
      <w:r w:rsidRPr="00262966">
        <w:rPr>
          <w:lang w:val="vi-VN"/>
        </w:rPr>
        <w:t>... ảnh hưởng lớn đến các hộ dân định cư, sinh sống dưới chân núi. Bên cạnh đó, bề mặt nền đất có sự thay đổi kết cấu do tác động từ hoạt động khai thác, sản xuất của nhân dân, phần lớn diện tích trồng cây công nghiệp (keo lai), diện tích còn lại là rừng ngoài sản xuất (cơ bản là cây nhỏ, thưa, chủ yếu thân dây leo); một số khu vực nhân dân tự ý san ủi, múc đất để mở rộng phạm vi sinh sống, xây dựng nhà trái phép trên nền đất gửi</w:t>
      </w:r>
      <w:r w:rsidR="00E350ED" w:rsidRPr="00262966">
        <w:rPr>
          <w:lang w:val="vi-VN"/>
        </w:rPr>
        <w:t xml:space="preserve"> </w:t>
      </w:r>
      <w:r w:rsidRPr="00262966">
        <w:rPr>
          <w:lang w:val="vi-VN"/>
        </w:rPr>
        <w:t>... đã tác động kết cấu địa lý của địa hình.</w:t>
      </w:r>
    </w:p>
    <w:p w14:paraId="00974F2B" w14:textId="77777777" w:rsidR="00E350ED" w:rsidRPr="00262966" w:rsidRDefault="00E350ED" w:rsidP="00262966">
      <w:pPr>
        <w:rPr>
          <w:lang w:val="vi-VN"/>
        </w:rPr>
      </w:pPr>
      <w:r w:rsidRPr="00262966">
        <w:rPr>
          <w:lang w:val="vi-VN"/>
        </w:rPr>
        <w:t xml:space="preserve">- </w:t>
      </w:r>
      <w:r w:rsidR="0015783D" w:rsidRPr="00262966">
        <w:rPr>
          <w:lang w:val="vi-VN"/>
        </w:rPr>
        <w:t>Nguy cơ sạt lở thấp</w:t>
      </w:r>
      <w:r w:rsidRPr="00262966">
        <w:rPr>
          <w:lang w:val="vi-VN"/>
        </w:rPr>
        <w:t>: 16 khu vực.</w:t>
      </w:r>
    </w:p>
    <w:p w14:paraId="47C4E309" w14:textId="77777777" w:rsidR="00E350ED" w:rsidRPr="00262966" w:rsidRDefault="00E350ED" w:rsidP="00262966">
      <w:pPr>
        <w:rPr>
          <w:lang w:val="vi-VN"/>
        </w:rPr>
      </w:pPr>
      <w:r w:rsidRPr="00262966">
        <w:rPr>
          <w:lang w:val="vi-VN"/>
        </w:rPr>
        <w:t xml:space="preserve">+ Thành phố Quy Nhơn </w:t>
      </w:r>
      <w:r w:rsidR="0015783D" w:rsidRPr="00262966">
        <w:rPr>
          <w:lang w:val="vi-VN"/>
        </w:rPr>
        <w:t>04 khu vực</w:t>
      </w:r>
      <w:r w:rsidRPr="00262966">
        <w:rPr>
          <w:lang w:val="vi-VN"/>
        </w:rPr>
        <w:t xml:space="preserve">: </w:t>
      </w:r>
      <w:r w:rsidR="0015783D" w:rsidRPr="00262966">
        <w:rPr>
          <w:lang w:val="vi-VN"/>
        </w:rPr>
        <w:t>Khu vực tổ 1 và tổ 7, thôn Lý Chánh, xã Nhơn Lý;</w:t>
      </w:r>
      <w:r w:rsidRPr="00262966">
        <w:rPr>
          <w:lang w:val="vi-VN"/>
        </w:rPr>
        <w:t xml:space="preserve"> </w:t>
      </w:r>
      <w:r w:rsidR="0015783D" w:rsidRPr="00262966">
        <w:rPr>
          <w:lang w:val="vi-VN"/>
        </w:rPr>
        <w:t>Khu vực gành Hải Bắc, thôn Hải Bắc, xã Nhơn Hải;</w:t>
      </w:r>
      <w:r w:rsidRPr="00262966">
        <w:rPr>
          <w:lang w:val="vi-VN"/>
        </w:rPr>
        <w:t xml:space="preserve"> </w:t>
      </w:r>
      <w:r w:rsidR="0015783D" w:rsidRPr="00262966">
        <w:rPr>
          <w:lang w:val="vi-VN"/>
        </w:rPr>
        <w:t xml:space="preserve">Khu vực tổ 50, </w:t>
      </w:r>
      <w:r w:rsidR="0015783D" w:rsidRPr="00262966">
        <w:rPr>
          <w:lang w:val="vi-VN"/>
        </w:rPr>
        <w:lastRenderedPageBreak/>
        <w:t>khu phố 6; tổ 61, khu phố 7, phường Quang Trung;</w:t>
      </w:r>
      <w:r w:rsidRPr="00262966">
        <w:rPr>
          <w:lang w:val="vi-VN"/>
        </w:rPr>
        <w:t xml:space="preserve"> </w:t>
      </w:r>
      <w:r w:rsidR="0015783D" w:rsidRPr="00262966">
        <w:rPr>
          <w:lang w:val="vi-VN"/>
        </w:rPr>
        <w:t>Khu vực tổ 15B</w:t>
      </w:r>
      <w:r w:rsidRPr="00262966">
        <w:rPr>
          <w:lang w:val="vi-VN"/>
        </w:rPr>
        <w:t>, khu phố 3, phường Ghềnh Ráng.</w:t>
      </w:r>
    </w:p>
    <w:p w14:paraId="6746B5DF" w14:textId="77777777" w:rsidR="00E350ED" w:rsidRPr="00262966" w:rsidRDefault="00E350ED" w:rsidP="00262966">
      <w:pPr>
        <w:rPr>
          <w:szCs w:val="28"/>
          <w:lang w:val="vi-VN"/>
        </w:rPr>
      </w:pPr>
      <w:r w:rsidRPr="00262966">
        <w:rPr>
          <w:lang w:val="vi-VN"/>
        </w:rPr>
        <w:t xml:space="preserve">+ </w:t>
      </w:r>
      <w:r w:rsidRPr="00262966">
        <w:rPr>
          <w:szCs w:val="28"/>
          <w:lang w:val="vi-VN"/>
        </w:rPr>
        <w:t xml:space="preserve">Huyện An Lão 03 khu vực: </w:t>
      </w:r>
      <w:r w:rsidR="0015783D" w:rsidRPr="00262966">
        <w:rPr>
          <w:szCs w:val="28"/>
          <w:lang w:val="vi-VN"/>
        </w:rPr>
        <w:t>Khu vực Trụ sở thôn Thuận Hòa đến núi Đầu Voi, xã An Tân;</w:t>
      </w:r>
      <w:r w:rsidRPr="00262966">
        <w:rPr>
          <w:szCs w:val="28"/>
          <w:lang w:val="vi-VN"/>
        </w:rPr>
        <w:t xml:space="preserve"> </w:t>
      </w:r>
      <w:r w:rsidR="0015783D" w:rsidRPr="00262966">
        <w:rPr>
          <w:szCs w:val="28"/>
          <w:lang w:val="vi-VN"/>
        </w:rPr>
        <w:t>Khu vực núi Hòn Mây, thôn 5, xã An Vinh;</w:t>
      </w:r>
      <w:r w:rsidRPr="00262966">
        <w:rPr>
          <w:szCs w:val="28"/>
          <w:lang w:val="vi-VN"/>
        </w:rPr>
        <w:t xml:space="preserve"> </w:t>
      </w:r>
      <w:r w:rsidR="0015783D" w:rsidRPr="00262966">
        <w:rPr>
          <w:szCs w:val="28"/>
          <w:lang w:val="vi-VN"/>
        </w:rPr>
        <w:t>Khu vực núi Hòn Chiê</w:t>
      </w:r>
      <w:r w:rsidRPr="00262966">
        <w:rPr>
          <w:szCs w:val="28"/>
          <w:lang w:val="vi-VN"/>
        </w:rPr>
        <w:t>ng 1, thôn 5, xã An Nghĩa.</w:t>
      </w:r>
    </w:p>
    <w:p w14:paraId="1EBC1D02" w14:textId="77777777" w:rsidR="00E350ED" w:rsidRPr="00262966" w:rsidRDefault="00E350ED" w:rsidP="00262966">
      <w:pPr>
        <w:rPr>
          <w:szCs w:val="28"/>
          <w:lang w:val="vi-VN"/>
        </w:rPr>
      </w:pPr>
      <w:r w:rsidRPr="00262966">
        <w:rPr>
          <w:szCs w:val="28"/>
          <w:lang w:val="vi-VN"/>
        </w:rPr>
        <w:t xml:space="preserve">+ Huyện Vĩnh Thạnh 03 khu vực: </w:t>
      </w:r>
      <w:r w:rsidR="0015783D" w:rsidRPr="00262966">
        <w:rPr>
          <w:szCs w:val="28"/>
          <w:lang w:val="vi-VN"/>
        </w:rPr>
        <w:t>Khu vực thôn 05, xã Vĩnh Kim;</w:t>
      </w:r>
      <w:r w:rsidRPr="00262966">
        <w:rPr>
          <w:szCs w:val="28"/>
          <w:lang w:val="vi-VN"/>
        </w:rPr>
        <w:t xml:space="preserve"> </w:t>
      </w:r>
      <w:r w:rsidR="0015783D" w:rsidRPr="00262966">
        <w:rPr>
          <w:szCs w:val="28"/>
          <w:lang w:val="vi-VN"/>
        </w:rPr>
        <w:t>Khu</w:t>
      </w:r>
      <w:r w:rsidRPr="00262966">
        <w:rPr>
          <w:szCs w:val="28"/>
          <w:lang w:val="vi-VN"/>
        </w:rPr>
        <w:t xml:space="preserve"> vực thôn Suối Cát, xã Vĩnh Sơn; Khu vực thôn M3, xã Vĩnh Thịnh.</w:t>
      </w:r>
    </w:p>
    <w:p w14:paraId="31B185E8" w14:textId="77777777" w:rsidR="00E350ED" w:rsidRPr="00262966" w:rsidRDefault="00E350ED" w:rsidP="00262966">
      <w:pPr>
        <w:rPr>
          <w:szCs w:val="28"/>
          <w:lang w:val="vi-VN"/>
        </w:rPr>
      </w:pPr>
      <w:r w:rsidRPr="00262966">
        <w:rPr>
          <w:szCs w:val="28"/>
          <w:lang w:val="vi-VN"/>
        </w:rPr>
        <w:t xml:space="preserve">+ Huyện Hoài Ân 01 khu vực: </w:t>
      </w:r>
      <w:r w:rsidR="0015783D" w:rsidRPr="00262966">
        <w:rPr>
          <w:szCs w:val="28"/>
          <w:lang w:val="vi-VN"/>
        </w:rPr>
        <w:t>Khu vực</w:t>
      </w:r>
      <w:r w:rsidRPr="00262966">
        <w:rPr>
          <w:szCs w:val="28"/>
          <w:lang w:val="vi-VN"/>
        </w:rPr>
        <w:t xml:space="preserve"> núi Chợ, thị trấn Tăng Bạt Hổ.</w:t>
      </w:r>
    </w:p>
    <w:p w14:paraId="026AE742" w14:textId="77777777" w:rsidR="00E350ED" w:rsidRPr="00262966" w:rsidRDefault="00E350ED" w:rsidP="00262966">
      <w:pPr>
        <w:rPr>
          <w:szCs w:val="28"/>
          <w:lang w:val="vi-VN"/>
        </w:rPr>
      </w:pPr>
      <w:r w:rsidRPr="00262966">
        <w:rPr>
          <w:szCs w:val="28"/>
          <w:lang w:val="vi-VN"/>
        </w:rPr>
        <w:t xml:space="preserve">+ Thị xã Hoài Nhơn 01 khu vực: </w:t>
      </w:r>
      <w:r w:rsidR="0015783D" w:rsidRPr="00262966">
        <w:rPr>
          <w:szCs w:val="28"/>
          <w:lang w:val="vi-VN"/>
        </w:rPr>
        <w:t>Khu vực núi Nhi</w:t>
      </w:r>
      <w:r w:rsidRPr="00262966">
        <w:rPr>
          <w:szCs w:val="28"/>
          <w:lang w:val="vi-VN"/>
        </w:rPr>
        <w:t>ệm, thôn Hy Tường, xã Hoài Sơn.</w:t>
      </w:r>
    </w:p>
    <w:p w14:paraId="5A367783" w14:textId="77777777" w:rsidR="00E350ED" w:rsidRPr="00262966" w:rsidRDefault="00E350ED" w:rsidP="00262966">
      <w:pPr>
        <w:rPr>
          <w:szCs w:val="28"/>
          <w:lang w:val="vi-VN"/>
        </w:rPr>
      </w:pPr>
      <w:r w:rsidRPr="00262966">
        <w:rPr>
          <w:szCs w:val="28"/>
          <w:lang w:val="vi-VN"/>
        </w:rPr>
        <w:t xml:space="preserve">+ Huyện Phù Mỹ 01 khu vực: </w:t>
      </w:r>
      <w:r w:rsidR="0015783D" w:rsidRPr="00262966">
        <w:rPr>
          <w:szCs w:val="28"/>
          <w:lang w:val="vi-VN"/>
        </w:rPr>
        <w:t>Khu vực núi Đầu Voi, thôn Hòa Nghĩa, xã Mỹ Hiệp.</w:t>
      </w:r>
    </w:p>
    <w:p w14:paraId="7693C0B2" w14:textId="77777777" w:rsidR="00E350ED" w:rsidRPr="00262966" w:rsidRDefault="00E350ED" w:rsidP="00262966">
      <w:pPr>
        <w:rPr>
          <w:szCs w:val="28"/>
          <w:lang w:val="vi-VN"/>
        </w:rPr>
      </w:pPr>
      <w:r w:rsidRPr="00262966">
        <w:rPr>
          <w:szCs w:val="28"/>
          <w:lang w:val="vi-VN"/>
        </w:rPr>
        <w:t xml:space="preserve">+ Thị xã An Nhơn 01 khu vực: </w:t>
      </w:r>
      <w:r w:rsidR="0015783D" w:rsidRPr="00262966">
        <w:rPr>
          <w:szCs w:val="28"/>
          <w:lang w:val="vi-VN"/>
        </w:rPr>
        <w:t>Khu vực núi Ông</w:t>
      </w:r>
      <w:r w:rsidRPr="00262966">
        <w:rPr>
          <w:szCs w:val="28"/>
          <w:lang w:val="vi-VN"/>
        </w:rPr>
        <w:t xml:space="preserve"> Dài, Thọ Tân Bắc, xã Nh</w:t>
      </w:r>
      <w:r w:rsidR="00AC46EE" w:rsidRPr="00262966">
        <w:rPr>
          <w:szCs w:val="28"/>
          <w:lang w:val="vi-VN"/>
        </w:rPr>
        <w:t>ơ</w:t>
      </w:r>
      <w:r w:rsidRPr="00262966">
        <w:rPr>
          <w:szCs w:val="28"/>
          <w:lang w:val="vi-VN"/>
        </w:rPr>
        <w:t>n Tân.</w:t>
      </w:r>
    </w:p>
    <w:p w14:paraId="1D5450EC" w14:textId="77777777" w:rsidR="00E350ED" w:rsidRPr="00262966" w:rsidRDefault="00E350ED" w:rsidP="00262966">
      <w:pPr>
        <w:rPr>
          <w:szCs w:val="28"/>
          <w:lang w:val="vi-VN"/>
        </w:rPr>
      </w:pPr>
      <w:r w:rsidRPr="00262966">
        <w:rPr>
          <w:szCs w:val="28"/>
          <w:lang w:val="vi-VN"/>
        </w:rPr>
        <w:t xml:space="preserve">+ </w:t>
      </w:r>
      <w:r w:rsidR="0015783D" w:rsidRPr="00262966">
        <w:rPr>
          <w:szCs w:val="28"/>
          <w:lang w:val="vi-VN"/>
        </w:rPr>
        <w:t>Huyện Tuy Phước</w:t>
      </w:r>
      <w:r w:rsidRPr="00262966">
        <w:rPr>
          <w:szCs w:val="28"/>
          <w:lang w:val="vi-VN"/>
        </w:rPr>
        <w:t xml:space="preserve"> 01 khu vực: </w:t>
      </w:r>
      <w:r w:rsidR="0015783D" w:rsidRPr="00262966">
        <w:rPr>
          <w:szCs w:val="28"/>
          <w:lang w:val="vi-VN"/>
        </w:rPr>
        <w:t>Khu vực xóm 4</w:t>
      </w:r>
      <w:r w:rsidRPr="00262966">
        <w:rPr>
          <w:szCs w:val="28"/>
          <w:lang w:val="vi-VN"/>
        </w:rPr>
        <w:t>, thôn Cảnh An, xã Phước Thành.</w:t>
      </w:r>
    </w:p>
    <w:p w14:paraId="46B122B5" w14:textId="77777777" w:rsidR="00E350ED" w:rsidRPr="00262966" w:rsidRDefault="00E350ED" w:rsidP="00262966">
      <w:pPr>
        <w:rPr>
          <w:szCs w:val="28"/>
          <w:lang w:val="vi-VN"/>
        </w:rPr>
      </w:pPr>
      <w:r w:rsidRPr="00262966">
        <w:rPr>
          <w:szCs w:val="28"/>
          <w:lang w:val="vi-VN"/>
        </w:rPr>
        <w:t xml:space="preserve">+ Huyện Tây Sơn 01 khu vực: </w:t>
      </w:r>
      <w:r w:rsidR="0015783D" w:rsidRPr="00262966">
        <w:rPr>
          <w:szCs w:val="28"/>
          <w:lang w:val="vi-VN"/>
        </w:rPr>
        <w:t>Khu vực điểm cao 8</w:t>
      </w:r>
      <w:r w:rsidRPr="00262966">
        <w:rPr>
          <w:szCs w:val="28"/>
          <w:lang w:val="vi-VN"/>
        </w:rPr>
        <w:t>5, thôn Hòa Son, xã Bình Tường.</w:t>
      </w:r>
    </w:p>
    <w:p w14:paraId="148D63B5" w14:textId="77777777" w:rsidR="0015783D" w:rsidRPr="00262966" w:rsidRDefault="0015783D" w:rsidP="00262966">
      <w:pPr>
        <w:rPr>
          <w:szCs w:val="28"/>
          <w:lang w:val="vi-VN"/>
        </w:rPr>
      </w:pPr>
      <w:r w:rsidRPr="00262966">
        <w:rPr>
          <w:i/>
          <w:szCs w:val="28"/>
          <w:lang w:val="vi-VN"/>
        </w:rPr>
        <w:t>Đặc điểm:</w:t>
      </w:r>
      <w:r w:rsidR="00E350ED" w:rsidRPr="00262966">
        <w:rPr>
          <w:szCs w:val="28"/>
          <w:lang w:val="vi-VN"/>
        </w:rPr>
        <w:t xml:space="preserve"> Nền</w:t>
      </w:r>
      <w:r w:rsidRPr="00262966">
        <w:rPr>
          <w:szCs w:val="28"/>
          <w:lang w:val="vi-VN"/>
        </w:rPr>
        <w:t xml:space="preserve"> địa chất các khu vực trên cơ bản ổn định, chưa có hiện tượng rạn nứt, biến dạng; bề mặt nền đất ở một số khu vực thay đổi về kết cấu do hoạt động sản xuất và khai thác đá của nhân dân. Đến thời điểm hiện tại, các khu vực trên tính chất nguy hiểm không cao, nếu xảy ra sạt lở chỉ ở mức độ nhỏ, cục bộ, khả năng ảnh hưởng đến nhân dân thấp, nhưng vẫn tiềm ẩn nguy cơ khi có diễn biến xấu, cực đoan của thời tiết.</w:t>
      </w:r>
    </w:p>
    <w:p w14:paraId="0F36C417" w14:textId="77777777" w:rsidR="00E350ED" w:rsidRPr="00262966" w:rsidRDefault="00E350ED" w:rsidP="00262966">
      <w:pPr>
        <w:rPr>
          <w:szCs w:val="28"/>
          <w:lang w:val="vi-VN"/>
        </w:rPr>
      </w:pPr>
      <w:r w:rsidRPr="00262966">
        <w:rPr>
          <w:szCs w:val="28"/>
          <w:lang w:val="vi-VN"/>
        </w:rPr>
        <w:t xml:space="preserve">- Sạt lở gây chia cắt giao thông: </w:t>
      </w:r>
      <w:r w:rsidR="0015783D" w:rsidRPr="00262966">
        <w:rPr>
          <w:szCs w:val="28"/>
          <w:lang w:val="vi-VN"/>
        </w:rPr>
        <w:t>07 khu vực</w:t>
      </w:r>
      <w:r w:rsidRPr="00262966">
        <w:rPr>
          <w:szCs w:val="28"/>
          <w:lang w:val="vi-VN"/>
        </w:rPr>
        <w:t>.</w:t>
      </w:r>
    </w:p>
    <w:p w14:paraId="430D55B6" w14:textId="77777777" w:rsidR="00E350ED" w:rsidRPr="00262966" w:rsidRDefault="00E350ED" w:rsidP="00262966">
      <w:pPr>
        <w:rPr>
          <w:szCs w:val="28"/>
          <w:lang w:val="vi-VN"/>
        </w:rPr>
      </w:pPr>
      <w:r w:rsidRPr="00262966">
        <w:rPr>
          <w:szCs w:val="28"/>
          <w:lang w:val="vi-VN"/>
        </w:rPr>
        <w:t xml:space="preserve">+ </w:t>
      </w:r>
      <w:r w:rsidR="0015783D" w:rsidRPr="00262966">
        <w:rPr>
          <w:szCs w:val="28"/>
          <w:lang w:val="vi-VN"/>
        </w:rPr>
        <w:t xml:space="preserve">Huyện An Lão </w:t>
      </w:r>
      <w:r w:rsidRPr="00262966">
        <w:rPr>
          <w:szCs w:val="28"/>
          <w:lang w:val="vi-VN"/>
        </w:rPr>
        <w:t xml:space="preserve">03 khu vực: </w:t>
      </w:r>
      <w:r w:rsidR="0015783D" w:rsidRPr="00262966">
        <w:rPr>
          <w:szCs w:val="28"/>
          <w:lang w:val="vi-VN"/>
        </w:rPr>
        <w:t>Đường giao thông mới từ xã An Trung đi xã An Vinh;</w:t>
      </w:r>
      <w:r w:rsidRPr="00262966">
        <w:rPr>
          <w:szCs w:val="28"/>
          <w:lang w:val="vi-VN"/>
        </w:rPr>
        <w:t xml:space="preserve"> </w:t>
      </w:r>
      <w:r w:rsidR="0015783D" w:rsidRPr="00262966">
        <w:rPr>
          <w:szCs w:val="28"/>
          <w:lang w:val="vi-VN"/>
        </w:rPr>
        <w:t>Đường giao thông từ xã An Quang đi xã An Toàn;</w:t>
      </w:r>
      <w:r w:rsidRPr="00262966">
        <w:rPr>
          <w:szCs w:val="28"/>
          <w:lang w:val="vi-VN"/>
        </w:rPr>
        <w:t xml:space="preserve"> </w:t>
      </w:r>
      <w:r w:rsidR="0015783D" w:rsidRPr="00262966">
        <w:rPr>
          <w:szCs w:val="28"/>
          <w:lang w:val="vi-VN"/>
        </w:rPr>
        <w:t>Đường giao thông từ ngã ba Ghế (ngã ba đường đi xã</w:t>
      </w:r>
      <w:r w:rsidRPr="00262966">
        <w:rPr>
          <w:szCs w:val="28"/>
          <w:lang w:val="vi-VN"/>
        </w:rPr>
        <w:t xml:space="preserve"> An Toàn và xã An Nghĩa) đến thôn 3, xã An Nghĩa.</w:t>
      </w:r>
    </w:p>
    <w:p w14:paraId="719DF929" w14:textId="77777777" w:rsidR="00E350ED" w:rsidRPr="00262966" w:rsidRDefault="00E350ED" w:rsidP="00262966">
      <w:pPr>
        <w:rPr>
          <w:szCs w:val="28"/>
          <w:lang w:val="vi-VN"/>
        </w:rPr>
      </w:pPr>
      <w:r w:rsidRPr="00262966">
        <w:rPr>
          <w:szCs w:val="28"/>
          <w:lang w:val="vi-VN"/>
        </w:rPr>
        <w:t xml:space="preserve">+ </w:t>
      </w:r>
      <w:r w:rsidR="0015783D" w:rsidRPr="00262966">
        <w:rPr>
          <w:szCs w:val="28"/>
          <w:lang w:val="vi-VN"/>
        </w:rPr>
        <w:t xml:space="preserve">Huyện Vĩnh Thạnh </w:t>
      </w:r>
      <w:r w:rsidRPr="00262966">
        <w:rPr>
          <w:szCs w:val="28"/>
          <w:lang w:val="vi-VN"/>
        </w:rPr>
        <w:t xml:space="preserve">02 khu vực: </w:t>
      </w:r>
      <w:r w:rsidR="0015783D" w:rsidRPr="00262966">
        <w:rPr>
          <w:szCs w:val="28"/>
          <w:lang w:val="vi-VN"/>
        </w:rPr>
        <w:t>Đường giao thông ĐH33 từ đập hồ Định Bình đến xã Vĩnh Sơn;</w:t>
      </w:r>
      <w:r w:rsidRPr="00262966">
        <w:rPr>
          <w:szCs w:val="28"/>
          <w:lang w:val="vi-VN"/>
        </w:rPr>
        <w:t xml:space="preserve"> </w:t>
      </w:r>
      <w:r w:rsidR="0015783D" w:rsidRPr="00262966">
        <w:rPr>
          <w:szCs w:val="28"/>
          <w:lang w:val="vi-VN"/>
        </w:rPr>
        <w:t xml:space="preserve">Đường giao thông từ ngã 3 đèo Vĩnh Sơn đến thôn Đăk Tra, </w:t>
      </w:r>
      <w:r w:rsidR="00D03D9F" w:rsidRPr="00262966">
        <w:rPr>
          <w:szCs w:val="28"/>
          <w:lang w:val="vi-VN"/>
        </w:rPr>
        <w:t>O</w:t>
      </w:r>
      <w:r w:rsidR="0015783D" w:rsidRPr="00262966">
        <w:rPr>
          <w:szCs w:val="28"/>
          <w:lang w:val="vi-VN"/>
        </w:rPr>
        <w:t xml:space="preserve">5, </w:t>
      </w:r>
      <w:r w:rsidR="00D03D9F" w:rsidRPr="00262966">
        <w:rPr>
          <w:szCs w:val="28"/>
          <w:lang w:val="vi-VN"/>
        </w:rPr>
        <w:t>O</w:t>
      </w:r>
      <w:r w:rsidRPr="00262966">
        <w:rPr>
          <w:szCs w:val="28"/>
          <w:lang w:val="vi-VN"/>
        </w:rPr>
        <w:t xml:space="preserve">3, </w:t>
      </w:r>
      <w:r w:rsidR="00D03D9F" w:rsidRPr="00262966">
        <w:rPr>
          <w:szCs w:val="28"/>
          <w:lang w:val="vi-VN"/>
        </w:rPr>
        <w:t>O</w:t>
      </w:r>
      <w:r w:rsidRPr="00262966">
        <w:rPr>
          <w:szCs w:val="28"/>
          <w:lang w:val="vi-VN"/>
        </w:rPr>
        <w:t>2, Kon Trú, xã Vĩnh Kim.</w:t>
      </w:r>
    </w:p>
    <w:p w14:paraId="546C9620" w14:textId="77777777" w:rsidR="0058107E" w:rsidRPr="00262966" w:rsidRDefault="00E350ED" w:rsidP="00262966">
      <w:pPr>
        <w:rPr>
          <w:szCs w:val="28"/>
          <w:lang w:val="vi-VN"/>
        </w:rPr>
      </w:pPr>
      <w:r w:rsidRPr="00262966">
        <w:rPr>
          <w:szCs w:val="28"/>
          <w:lang w:val="vi-VN"/>
        </w:rPr>
        <w:t xml:space="preserve">+ Huyện Vân Canh 02 khu vực: </w:t>
      </w:r>
      <w:r w:rsidR="0015783D" w:rsidRPr="00262966">
        <w:rPr>
          <w:szCs w:val="28"/>
          <w:lang w:val="vi-VN"/>
        </w:rPr>
        <w:t>Đường giao thông từ Ngã ba Cà Te đi các thôn Cà Nâu,</w:t>
      </w:r>
      <w:r w:rsidR="006223F7" w:rsidRPr="00262966">
        <w:rPr>
          <w:szCs w:val="28"/>
          <w:lang w:val="vi-VN"/>
        </w:rPr>
        <w:t xml:space="preserve"> Cà Bưng, Cà Bông, xã</w:t>
      </w:r>
      <w:r w:rsidRPr="00262966">
        <w:rPr>
          <w:szCs w:val="28"/>
          <w:lang w:val="vi-VN"/>
        </w:rPr>
        <w:t xml:space="preserve"> Canh Liên; </w:t>
      </w:r>
      <w:r w:rsidR="0015783D" w:rsidRPr="00262966">
        <w:rPr>
          <w:szCs w:val="28"/>
          <w:lang w:val="vi-VN"/>
        </w:rPr>
        <w:t>Đường giao thông từ làng Canh Giao, xã Canh Hiệp đến thôn Đa Lộc, xã Xuân Lãnh, huyện Đồng Xuân, tỉnh Phú Y</w:t>
      </w:r>
      <w:r w:rsidR="0058107E" w:rsidRPr="00262966">
        <w:rPr>
          <w:szCs w:val="28"/>
          <w:lang w:val="vi-VN"/>
        </w:rPr>
        <w:t>ên.</w:t>
      </w:r>
    </w:p>
    <w:p w14:paraId="64C829C2" w14:textId="77777777" w:rsidR="002A2F7C" w:rsidRDefault="0015783D" w:rsidP="00262966">
      <w:pPr>
        <w:rPr>
          <w:szCs w:val="28"/>
          <w:lang w:val="vi-VN"/>
        </w:rPr>
      </w:pPr>
      <w:r w:rsidRPr="00262966">
        <w:rPr>
          <w:i/>
          <w:szCs w:val="28"/>
          <w:lang w:val="vi-VN"/>
        </w:rPr>
        <w:lastRenderedPageBreak/>
        <w:t>Đặc điểm:</w:t>
      </w:r>
      <w:r w:rsidRPr="00262966">
        <w:rPr>
          <w:szCs w:val="28"/>
          <w:lang w:val="vi-VN"/>
        </w:rPr>
        <w:t xml:space="preserve"> Các khu vực trên cơ bản là đường giao thông độc đạo đến địa bàn các thôn, xã vùng sâu của huyện; ta luy dương là các sườn núi có độ dốc lớn, ta luy âm phần lớn là vực sâu; dọc hai bên đường là nương rẫy, rừng trồng cây lâm nghiệp (keo lai) và rừng tự nhiên; có nhiều khe suối cạn từ đỉnh núi xuống mặt đường. Do nhiều yếu tố tác động, nên bề mặt nền đất các khu vực trên có độ liên kết không cao, đất đá thường theo khe suối đổ xuống đường giao thông khi có mưa, lũ. Tiền lệ các khu vực trên đã xảy ra sạt lở ở nhiều điểm, gây chia cắt giao thông, cô lập một số thôn, xã trên địa bàn.</w:t>
      </w:r>
    </w:p>
    <w:p w14:paraId="6DF6D309" w14:textId="77777777" w:rsidR="00A033C6" w:rsidRPr="00262966" w:rsidRDefault="00A033C6" w:rsidP="00262966">
      <w:pPr>
        <w:rPr>
          <w:b/>
          <w:bCs/>
          <w:i/>
          <w:iCs/>
          <w:lang w:val="vi-VN"/>
        </w:rPr>
      </w:pPr>
      <w:r w:rsidRPr="00262966">
        <w:rPr>
          <w:b/>
          <w:bCs/>
          <w:i/>
          <w:iCs/>
          <w:lang w:val="vi-VN"/>
        </w:rPr>
        <w:t>d) Đối với động đất, sóng thần</w:t>
      </w:r>
    </w:p>
    <w:p w14:paraId="310AFF20" w14:textId="77777777" w:rsidR="002244FD" w:rsidRDefault="002244FD" w:rsidP="00AC019C">
      <w:pPr>
        <w:rPr>
          <w:lang w:val="nl-NL"/>
        </w:rPr>
      </w:pPr>
      <w:r w:rsidRPr="00903513">
        <w:rPr>
          <w:color w:val="000000"/>
          <w:lang w:val="vi-VN" w:eastAsia="vi-VN" w:bidi="vi-VN"/>
        </w:rPr>
        <w:t>Khu vực, trọng điểm nguy cơ xảy ra động đất, sóng thầ</w:t>
      </w:r>
      <w:r>
        <w:rPr>
          <w:color w:val="000000"/>
          <w:lang w:val="vi-VN" w:eastAsia="vi-VN" w:bidi="vi-VN"/>
        </w:rPr>
        <w:t>n</w:t>
      </w:r>
      <w:r w:rsidRPr="00262966">
        <w:rPr>
          <w:color w:val="000000"/>
          <w:lang w:val="vi-VN" w:eastAsia="vi-VN" w:bidi="vi-VN"/>
        </w:rPr>
        <w:t xml:space="preserve">: </w:t>
      </w:r>
      <w:r w:rsidRPr="00E46F30">
        <w:rPr>
          <w:lang w:val="nl-NL"/>
        </w:rPr>
        <w:t>Trọng điểm thuộc các huyện Vân Canh, Tây Sơn, Vĩnh Thạnh, Hoài Ân, An Lão</w:t>
      </w:r>
      <w:r>
        <w:rPr>
          <w:lang w:val="nl-NL"/>
        </w:rPr>
        <w:t>; thành phố Quy Nhơn, huyện Phù Mỹ, Phù Cát và thị xã Hoài Nhơn.</w:t>
      </w:r>
    </w:p>
    <w:p w14:paraId="0DEA3609" w14:textId="77777777" w:rsidR="00A033C6" w:rsidRPr="00262966" w:rsidRDefault="00A033C6" w:rsidP="00262966">
      <w:pPr>
        <w:rPr>
          <w:b/>
          <w:bCs/>
          <w:i/>
          <w:iCs/>
          <w:color w:val="000000"/>
          <w:spacing w:val="-4"/>
          <w:szCs w:val="28"/>
          <w:lang w:val="vi-VN" w:eastAsia="vi-VN" w:bidi="vi-VN"/>
        </w:rPr>
      </w:pPr>
      <w:r w:rsidRPr="00262966">
        <w:rPr>
          <w:b/>
          <w:bCs/>
          <w:i/>
          <w:iCs/>
          <w:lang w:val="nl-NL"/>
        </w:rPr>
        <w:t>e) Đối với hạn hán</w:t>
      </w:r>
    </w:p>
    <w:p w14:paraId="6D27AEB7" w14:textId="177E7EE3" w:rsidR="002244FD" w:rsidRDefault="002244FD" w:rsidP="00AC019C">
      <w:pPr>
        <w:rPr>
          <w:lang w:val="vi-VN"/>
        </w:rPr>
      </w:pPr>
      <w:r w:rsidRPr="00903513">
        <w:rPr>
          <w:color w:val="000000"/>
          <w:szCs w:val="28"/>
          <w:lang w:val="vi-VN" w:eastAsia="vi-VN" w:bidi="vi-VN"/>
        </w:rPr>
        <w:t>Khu vực nguy cơ xảy ra hạ</w:t>
      </w:r>
      <w:r>
        <w:rPr>
          <w:color w:val="000000"/>
          <w:szCs w:val="28"/>
          <w:lang w:val="vi-VN" w:eastAsia="vi-VN" w:bidi="vi-VN"/>
        </w:rPr>
        <w:t>n hán</w:t>
      </w:r>
      <w:r w:rsidRPr="00262966">
        <w:rPr>
          <w:color w:val="000000"/>
          <w:szCs w:val="28"/>
          <w:lang w:val="vi-VN" w:eastAsia="vi-VN" w:bidi="vi-VN"/>
        </w:rPr>
        <w:t xml:space="preserve">: </w:t>
      </w:r>
      <w:r w:rsidRPr="00262966">
        <w:rPr>
          <w:lang w:val="vi-VN"/>
        </w:rPr>
        <w:t>xã An Hòa, An Trung (An Lão); Hoài Sơn, Hoài Đức, Bồng Sơn, Hoài Tân, Hoài Thanh Tây, Hoài Phú (Hoài Nhơn); Ân Đức, Ân Hữu, Ân Nghĩa 2, Ân Phong 2, Ân Tường Tây, Ân Thạnh (Hoài Ân); Mỹ Đức, Mỹ Chánh, Mỹ Châu, Mỹ Hiệp, Mỹ Hòa, Mỹ Lộc, Mỹ Phong, Mỹ Thành, Mỹ Thọ và xã Mỹ Lợi (Phù Mỹ); xã Cát Trinh, Cát Tân, Cát Lâm, Cát Minh, Cát Hải và xã Cát Sơn (Phù Cát); xã Phước Thành, Phước An (Tuy Phước); Tây Giang, Bình Nghi, Bình Thuận, Tây Thuận, Bình Thành, Bình Tường, Tây Giang, Tây An, Bình Tân, Tây Xuân và xã Vĩnh An (Tây Sơn); xã Vĩnh Hảo, Vĩnh Thuận (Vĩnh Thạnh); Canh Thuận, Canh Hiển (Vân Canh).</w:t>
      </w:r>
    </w:p>
    <w:p w14:paraId="471D8C1E" w14:textId="66CED07C" w:rsidR="00A033C6" w:rsidRPr="00F72002" w:rsidRDefault="00F72002" w:rsidP="00A033C6">
      <w:pPr>
        <w:pStyle w:val="BodyText"/>
        <w:tabs>
          <w:tab w:val="left" w:pos="839"/>
        </w:tabs>
        <w:rPr>
          <w:b/>
          <w:bCs/>
          <w:i/>
          <w:iCs/>
          <w:szCs w:val="28"/>
          <w:lang w:val="vi-VN" w:eastAsia="vi-VN" w:bidi="vi-VN"/>
        </w:rPr>
      </w:pPr>
      <w:r w:rsidRPr="00F72002">
        <w:rPr>
          <w:b/>
          <w:bCs/>
          <w:i/>
          <w:iCs/>
          <w:szCs w:val="28"/>
          <w:lang w:val="vi-VN" w:eastAsia="vi-VN" w:bidi="vi-VN"/>
        </w:rPr>
        <w:t>g</w:t>
      </w:r>
      <w:r w:rsidR="00A033C6" w:rsidRPr="00F72002">
        <w:rPr>
          <w:b/>
          <w:bCs/>
          <w:i/>
          <w:iCs/>
          <w:szCs w:val="28"/>
          <w:lang w:val="vi-VN" w:eastAsia="vi-VN" w:bidi="vi-VN"/>
        </w:rPr>
        <w:t xml:space="preserve">) Cơ sở hạ tầng, công trình phòng chống thiên tai </w:t>
      </w:r>
      <w:r w:rsidR="00FA6919" w:rsidRPr="00F72002">
        <w:rPr>
          <w:b/>
          <w:bCs/>
          <w:i/>
          <w:iCs/>
          <w:szCs w:val="28"/>
          <w:lang w:val="vi-VN" w:eastAsia="vi-VN" w:bidi="vi-VN"/>
        </w:rPr>
        <w:t>bị ảnh hưởng lũ lụt</w:t>
      </w:r>
    </w:p>
    <w:p w14:paraId="780F6A10" w14:textId="0BFBF919" w:rsidR="00AC019C" w:rsidRPr="00262966" w:rsidRDefault="00AC019C" w:rsidP="00A033C6">
      <w:pPr>
        <w:pStyle w:val="BodyText"/>
        <w:tabs>
          <w:tab w:val="left" w:pos="839"/>
        </w:tabs>
        <w:rPr>
          <w:szCs w:val="28"/>
          <w:lang w:val="vi-VN" w:eastAsia="vi-VN" w:bidi="vi-VN"/>
        </w:rPr>
      </w:pPr>
      <w:r w:rsidRPr="00262966">
        <w:rPr>
          <w:szCs w:val="28"/>
          <w:lang w:val="vi-VN" w:eastAsia="vi-VN" w:bidi="vi-VN"/>
        </w:rPr>
        <w:t>- Đoạn đê nguy cơ nước tràn qua đỉnh đê trong mùa lũ</w:t>
      </w:r>
    </w:p>
    <w:p w14:paraId="157E361A" w14:textId="7EA1998F" w:rsidR="00AC019C" w:rsidRPr="00262966" w:rsidRDefault="00AC019C" w:rsidP="00262966">
      <w:pPr>
        <w:pStyle w:val="Caption"/>
        <w:keepNext/>
        <w:rPr>
          <w:lang w:val="vi-VN"/>
        </w:rPr>
      </w:pPr>
      <w:r w:rsidRPr="00262966">
        <w:rPr>
          <w:lang w:val="vi-VN"/>
        </w:rPr>
        <w:t xml:space="preserve">Bảng </w:t>
      </w:r>
      <w:r>
        <w:fldChar w:fldCharType="begin"/>
      </w:r>
      <w:r w:rsidRPr="00262966">
        <w:rPr>
          <w:lang w:val="vi-VN"/>
        </w:rPr>
        <w:instrText xml:space="preserve"> SEQ Bảng \* ARABIC </w:instrText>
      </w:r>
      <w:r>
        <w:fldChar w:fldCharType="separate"/>
      </w:r>
      <w:r w:rsidR="00130A0D">
        <w:rPr>
          <w:noProof/>
          <w:lang w:val="vi-VN"/>
        </w:rPr>
        <w:t>6</w:t>
      </w:r>
      <w:r>
        <w:fldChar w:fldCharType="end"/>
      </w:r>
      <w:r w:rsidRPr="00262966">
        <w:rPr>
          <w:lang w:val="vi-VN"/>
        </w:rPr>
        <w:t>: Đọan đê nguy cơ nước tràn qua đỉnh trong mùa lũ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2167"/>
        <w:gridCol w:w="1797"/>
        <w:gridCol w:w="1679"/>
        <w:gridCol w:w="2835"/>
      </w:tblGrid>
      <w:tr w:rsidR="002244FD" w:rsidRPr="004D7976" w14:paraId="2BE9DDCD" w14:textId="77777777" w:rsidTr="00262966">
        <w:trPr>
          <w:jc w:val="center"/>
        </w:trPr>
        <w:tc>
          <w:tcPr>
            <w:tcW w:w="561" w:type="dxa"/>
            <w:shd w:val="clear" w:color="auto" w:fill="auto"/>
            <w:vAlign w:val="center"/>
          </w:tcPr>
          <w:p w14:paraId="205C8E15" w14:textId="77777777" w:rsidR="002244FD" w:rsidRPr="00262966" w:rsidRDefault="002244FD" w:rsidP="00262966">
            <w:pPr>
              <w:pStyle w:val="Bang1"/>
              <w:jc w:val="center"/>
              <w:rPr>
                <w:b/>
                <w:bCs w:val="0"/>
              </w:rPr>
            </w:pPr>
            <w:r w:rsidRPr="00262966">
              <w:rPr>
                <w:b/>
                <w:bCs w:val="0"/>
              </w:rPr>
              <w:t>TT</w:t>
            </w:r>
          </w:p>
        </w:tc>
        <w:tc>
          <w:tcPr>
            <w:tcW w:w="2167" w:type="dxa"/>
            <w:shd w:val="clear" w:color="auto" w:fill="auto"/>
            <w:vAlign w:val="center"/>
          </w:tcPr>
          <w:p w14:paraId="19C37613" w14:textId="77777777" w:rsidR="002244FD" w:rsidRPr="00262966" w:rsidRDefault="002244FD" w:rsidP="00262966">
            <w:pPr>
              <w:pStyle w:val="Bang1"/>
              <w:jc w:val="center"/>
              <w:rPr>
                <w:b/>
                <w:bCs w:val="0"/>
              </w:rPr>
            </w:pPr>
            <w:r w:rsidRPr="00262966">
              <w:rPr>
                <w:b/>
                <w:bCs w:val="0"/>
              </w:rPr>
              <w:t>Tuyến đê</w:t>
            </w:r>
          </w:p>
        </w:tc>
        <w:tc>
          <w:tcPr>
            <w:tcW w:w="1797" w:type="dxa"/>
            <w:shd w:val="clear" w:color="auto" w:fill="auto"/>
            <w:vAlign w:val="center"/>
          </w:tcPr>
          <w:p w14:paraId="7A958473" w14:textId="77777777" w:rsidR="002244FD" w:rsidRPr="00262966" w:rsidRDefault="002244FD" w:rsidP="00262966">
            <w:pPr>
              <w:pStyle w:val="Bang1"/>
              <w:jc w:val="center"/>
              <w:rPr>
                <w:b/>
                <w:bCs w:val="0"/>
              </w:rPr>
            </w:pPr>
            <w:r w:rsidRPr="00262966">
              <w:rPr>
                <w:b/>
                <w:bCs w:val="0"/>
              </w:rPr>
              <w:t>Vị trí, tọa độ (hệ tọa độ WGS 84)</w:t>
            </w:r>
          </w:p>
        </w:tc>
        <w:tc>
          <w:tcPr>
            <w:tcW w:w="1679" w:type="dxa"/>
            <w:shd w:val="clear" w:color="auto" w:fill="auto"/>
            <w:vAlign w:val="center"/>
          </w:tcPr>
          <w:p w14:paraId="55072FE7" w14:textId="77777777" w:rsidR="002244FD" w:rsidRPr="00262966" w:rsidRDefault="002244FD" w:rsidP="00262966">
            <w:pPr>
              <w:pStyle w:val="Bang1"/>
              <w:jc w:val="center"/>
              <w:rPr>
                <w:b/>
                <w:bCs w:val="0"/>
              </w:rPr>
            </w:pPr>
            <w:r w:rsidRPr="00262966">
              <w:rPr>
                <w:b/>
                <w:bCs w:val="0"/>
              </w:rPr>
              <w:t>Thôn, xã</w:t>
            </w:r>
          </w:p>
        </w:tc>
        <w:tc>
          <w:tcPr>
            <w:tcW w:w="2835" w:type="dxa"/>
            <w:shd w:val="clear" w:color="auto" w:fill="auto"/>
            <w:vAlign w:val="center"/>
          </w:tcPr>
          <w:p w14:paraId="0FC5A223" w14:textId="77777777" w:rsidR="002244FD" w:rsidRPr="00262966" w:rsidRDefault="002244FD" w:rsidP="00262966">
            <w:pPr>
              <w:pStyle w:val="Bang1"/>
              <w:jc w:val="center"/>
              <w:rPr>
                <w:b/>
                <w:bCs w:val="0"/>
              </w:rPr>
            </w:pPr>
            <w:r w:rsidRPr="00262966">
              <w:rPr>
                <w:b/>
                <w:bCs w:val="0"/>
              </w:rPr>
              <w:t>Tình trạng</w:t>
            </w:r>
          </w:p>
        </w:tc>
      </w:tr>
      <w:tr w:rsidR="002244FD" w:rsidRPr="004D7976" w14:paraId="775A7716" w14:textId="77777777" w:rsidTr="00262966">
        <w:trPr>
          <w:jc w:val="center"/>
        </w:trPr>
        <w:tc>
          <w:tcPr>
            <w:tcW w:w="561" w:type="dxa"/>
            <w:shd w:val="clear" w:color="auto" w:fill="auto"/>
            <w:vAlign w:val="center"/>
          </w:tcPr>
          <w:p w14:paraId="45EEC715" w14:textId="77777777" w:rsidR="002244FD" w:rsidRPr="00262966" w:rsidRDefault="002244FD" w:rsidP="00262966">
            <w:pPr>
              <w:pStyle w:val="Bang1"/>
              <w:rPr>
                <w:b/>
                <w:bCs w:val="0"/>
              </w:rPr>
            </w:pPr>
            <w:r w:rsidRPr="00262966">
              <w:rPr>
                <w:b/>
                <w:bCs w:val="0"/>
              </w:rPr>
              <w:t>I</w:t>
            </w:r>
          </w:p>
        </w:tc>
        <w:tc>
          <w:tcPr>
            <w:tcW w:w="2167" w:type="dxa"/>
            <w:shd w:val="clear" w:color="auto" w:fill="auto"/>
            <w:vAlign w:val="center"/>
          </w:tcPr>
          <w:p w14:paraId="745840A6" w14:textId="77777777" w:rsidR="002244FD" w:rsidRPr="00262966" w:rsidRDefault="002244FD" w:rsidP="00262966">
            <w:pPr>
              <w:pStyle w:val="Bang1"/>
              <w:rPr>
                <w:b/>
                <w:bCs w:val="0"/>
              </w:rPr>
            </w:pPr>
            <w:r w:rsidRPr="00262966">
              <w:rPr>
                <w:b/>
                <w:bCs w:val="0"/>
              </w:rPr>
              <w:t>Đê cửa sông</w:t>
            </w:r>
          </w:p>
        </w:tc>
        <w:tc>
          <w:tcPr>
            <w:tcW w:w="1797" w:type="dxa"/>
            <w:shd w:val="clear" w:color="auto" w:fill="auto"/>
            <w:vAlign w:val="center"/>
          </w:tcPr>
          <w:p w14:paraId="78B52034" w14:textId="77777777" w:rsidR="002244FD" w:rsidRPr="004D7976" w:rsidRDefault="002244FD" w:rsidP="00262966">
            <w:pPr>
              <w:pStyle w:val="Bang1"/>
            </w:pPr>
          </w:p>
        </w:tc>
        <w:tc>
          <w:tcPr>
            <w:tcW w:w="1679" w:type="dxa"/>
            <w:shd w:val="clear" w:color="auto" w:fill="auto"/>
            <w:vAlign w:val="center"/>
          </w:tcPr>
          <w:p w14:paraId="57A16D7D" w14:textId="77777777" w:rsidR="002244FD" w:rsidRPr="004D7976" w:rsidRDefault="002244FD" w:rsidP="00262966">
            <w:pPr>
              <w:pStyle w:val="Bang1"/>
            </w:pPr>
          </w:p>
        </w:tc>
        <w:tc>
          <w:tcPr>
            <w:tcW w:w="2835" w:type="dxa"/>
            <w:shd w:val="clear" w:color="auto" w:fill="auto"/>
            <w:vAlign w:val="center"/>
          </w:tcPr>
          <w:p w14:paraId="66F24553" w14:textId="77777777" w:rsidR="002244FD" w:rsidRPr="004D7976" w:rsidRDefault="002244FD" w:rsidP="00262966">
            <w:pPr>
              <w:pStyle w:val="Bang1"/>
            </w:pPr>
          </w:p>
        </w:tc>
      </w:tr>
      <w:tr w:rsidR="002244FD" w:rsidRPr="004D7976" w14:paraId="5E110133" w14:textId="77777777" w:rsidTr="00262966">
        <w:trPr>
          <w:jc w:val="center"/>
        </w:trPr>
        <w:tc>
          <w:tcPr>
            <w:tcW w:w="561" w:type="dxa"/>
            <w:shd w:val="clear" w:color="auto" w:fill="auto"/>
            <w:vAlign w:val="center"/>
          </w:tcPr>
          <w:p w14:paraId="64978372" w14:textId="77777777" w:rsidR="002244FD" w:rsidRPr="004D7976" w:rsidRDefault="002244FD" w:rsidP="00262966">
            <w:pPr>
              <w:pStyle w:val="Bang1"/>
            </w:pPr>
            <w:r w:rsidRPr="004D7976">
              <w:t>1</w:t>
            </w:r>
          </w:p>
        </w:tc>
        <w:tc>
          <w:tcPr>
            <w:tcW w:w="2167" w:type="dxa"/>
            <w:shd w:val="clear" w:color="auto" w:fill="auto"/>
            <w:vAlign w:val="center"/>
          </w:tcPr>
          <w:p w14:paraId="239AA161" w14:textId="77777777" w:rsidR="002244FD" w:rsidRPr="004D7976" w:rsidRDefault="002244FD" w:rsidP="00262966">
            <w:pPr>
              <w:pStyle w:val="Bang1"/>
              <w:rPr>
                <w:spacing w:val="-8"/>
              </w:rPr>
            </w:pPr>
            <w:r w:rsidRPr="004D7976">
              <w:rPr>
                <w:spacing w:val="-8"/>
              </w:rPr>
              <w:t>Đoạn qua phường Nhơn Bình trên Đê Đông</w:t>
            </w:r>
          </w:p>
        </w:tc>
        <w:tc>
          <w:tcPr>
            <w:tcW w:w="1797" w:type="dxa"/>
            <w:shd w:val="clear" w:color="auto" w:fill="auto"/>
            <w:vAlign w:val="center"/>
          </w:tcPr>
          <w:p w14:paraId="7E2DCE77" w14:textId="77777777" w:rsidR="002244FD" w:rsidRPr="004D7976" w:rsidRDefault="002244FD" w:rsidP="00262966">
            <w:pPr>
              <w:pStyle w:val="Bang1"/>
            </w:pPr>
            <w:r w:rsidRPr="004D7976">
              <w:t>Km8 -Km10</w:t>
            </w:r>
          </w:p>
          <w:p w14:paraId="3E56AF54" w14:textId="77777777" w:rsidR="002244FD" w:rsidRPr="004D7976" w:rsidRDefault="002244FD" w:rsidP="00262966">
            <w:pPr>
              <w:pStyle w:val="Bang1"/>
            </w:pPr>
            <w:r w:rsidRPr="004D7976">
              <w:t>(28034-28039)</w:t>
            </w:r>
          </w:p>
        </w:tc>
        <w:tc>
          <w:tcPr>
            <w:tcW w:w="1679" w:type="dxa"/>
            <w:shd w:val="clear" w:color="auto" w:fill="auto"/>
            <w:vAlign w:val="center"/>
          </w:tcPr>
          <w:p w14:paraId="1E910C59" w14:textId="77777777" w:rsidR="002244FD" w:rsidRPr="004D7976" w:rsidRDefault="002244FD" w:rsidP="00262966">
            <w:pPr>
              <w:pStyle w:val="Bang1"/>
            </w:pPr>
            <w:r w:rsidRPr="004D7976">
              <w:t>Phường Nhơn Bình, thành phố Quy Nhơn</w:t>
            </w:r>
          </w:p>
        </w:tc>
        <w:tc>
          <w:tcPr>
            <w:tcW w:w="2835" w:type="dxa"/>
            <w:shd w:val="clear" w:color="auto" w:fill="auto"/>
            <w:vAlign w:val="center"/>
          </w:tcPr>
          <w:p w14:paraId="3D937C36" w14:textId="77777777" w:rsidR="002244FD" w:rsidRPr="004D7976" w:rsidRDefault="002244FD" w:rsidP="00262966">
            <w:pPr>
              <w:pStyle w:val="Bang1"/>
              <w:rPr>
                <w:spacing w:val="-6"/>
              </w:rPr>
            </w:pPr>
            <w:r w:rsidRPr="004D7976">
              <w:rPr>
                <w:spacing w:val="-6"/>
              </w:rPr>
              <w:t>Nước lũ có nguy cơ lũ tràn qua đỉnh đê trong mùa lũ, gây ảnh hưởng trực tiếp đến KV7, KV8 và KV9, phường Nhơn Bình</w:t>
            </w:r>
          </w:p>
        </w:tc>
      </w:tr>
      <w:tr w:rsidR="002244FD" w:rsidRPr="004D7976" w14:paraId="1D444058" w14:textId="77777777" w:rsidTr="00262966">
        <w:trPr>
          <w:jc w:val="center"/>
        </w:trPr>
        <w:tc>
          <w:tcPr>
            <w:tcW w:w="561" w:type="dxa"/>
            <w:shd w:val="clear" w:color="auto" w:fill="auto"/>
            <w:vAlign w:val="center"/>
          </w:tcPr>
          <w:p w14:paraId="4D67FCB5" w14:textId="77777777" w:rsidR="002244FD" w:rsidRPr="00262966" w:rsidRDefault="002244FD" w:rsidP="00262966">
            <w:pPr>
              <w:pStyle w:val="Bang1"/>
              <w:rPr>
                <w:b/>
                <w:bCs w:val="0"/>
              </w:rPr>
            </w:pPr>
            <w:r w:rsidRPr="00262966">
              <w:rPr>
                <w:b/>
                <w:bCs w:val="0"/>
              </w:rPr>
              <w:t>II</w:t>
            </w:r>
          </w:p>
        </w:tc>
        <w:tc>
          <w:tcPr>
            <w:tcW w:w="2167" w:type="dxa"/>
            <w:shd w:val="clear" w:color="auto" w:fill="auto"/>
            <w:vAlign w:val="center"/>
          </w:tcPr>
          <w:p w14:paraId="29569D46" w14:textId="77777777" w:rsidR="002244FD" w:rsidRPr="00262966" w:rsidRDefault="002244FD" w:rsidP="00262966">
            <w:pPr>
              <w:pStyle w:val="Bang1"/>
              <w:rPr>
                <w:b/>
                <w:bCs w:val="0"/>
              </w:rPr>
            </w:pPr>
            <w:r w:rsidRPr="00262966">
              <w:rPr>
                <w:b/>
                <w:bCs w:val="0"/>
              </w:rPr>
              <w:t>Đê sông</w:t>
            </w:r>
          </w:p>
        </w:tc>
        <w:tc>
          <w:tcPr>
            <w:tcW w:w="1797" w:type="dxa"/>
            <w:shd w:val="clear" w:color="auto" w:fill="auto"/>
            <w:vAlign w:val="center"/>
          </w:tcPr>
          <w:p w14:paraId="7ADC4105" w14:textId="77777777" w:rsidR="002244FD" w:rsidRPr="004D7976" w:rsidRDefault="002244FD" w:rsidP="00262966">
            <w:pPr>
              <w:pStyle w:val="Bang1"/>
            </w:pPr>
          </w:p>
        </w:tc>
        <w:tc>
          <w:tcPr>
            <w:tcW w:w="1679" w:type="dxa"/>
            <w:shd w:val="clear" w:color="auto" w:fill="auto"/>
            <w:vAlign w:val="center"/>
          </w:tcPr>
          <w:p w14:paraId="6EB75EAA" w14:textId="77777777" w:rsidR="002244FD" w:rsidRPr="004D7976" w:rsidRDefault="002244FD" w:rsidP="00262966">
            <w:pPr>
              <w:pStyle w:val="Bang1"/>
            </w:pPr>
          </w:p>
        </w:tc>
        <w:tc>
          <w:tcPr>
            <w:tcW w:w="2835" w:type="dxa"/>
            <w:shd w:val="clear" w:color="auto" w:fill="auto"/>
            <w:vAlign w:val="center"/>
          </w:tcPr>
          <w:p w14:paraId="0BB797B9" w14:textId="77777777" w:rsidR="002244FD" w:rsidRPr="004D7976" w:rsidRDefault="002244FD" w:rsidP="00262966">
            <w:pPr>
              <w:pStyle w:val="Bang1"/>
            </w:pPr>
          </w:p>
        </w:tc>
      </w:tr>
      <w:tr w:rsidR="002244FD" w:rsidRPr="00FC3A35" w14:paraId="7528DD4B" w14:textId="77777777" w:rsidTr="00262966">
        <w:trPr>
          <w:jc w:val="center"/>
        </w:trPr>
        <w:tc>
          <w:tcPr>
            <w:tcW w:w="561" w:type="dxa"/>
            <w:shd w:val="clear" w:color="auto" w:fill="auto"/>
            <w:vAlign w:val="center"/>
          </w:tcPr>
          <w:p w14:paraId="5E6522EB" w14:textId="77777777" w:rsidR="002244FD" w:rsidRPr="004D7976" w:rsidRDefault="002244FD" w:rsidP="00262966">
            <w:pPr>
              <w:pStyle w:val="Bang1"/>
            </w:pPr>
            <w:r w:rsidRPr="004D7976">
              <w:t>1</w:t>
            </w:r>
          </w:p>
        </w:tc>
        <w:tc>
          <w:tcPr>
            <w:tcW w:w="2167" w:type="dxa"/>
            <w:shd w:val="clear" w:color="auto" w:fill="auto"/>
            <w:vAlign w:val="center"/>
          </w:tcPr>
          <w:p w14:paraId="68F97EFD" w14:textId="77777777" w:rsidR="002244FD" w:rsidRPr="004D7976" w:rsidRDefault="002244FD" w:rsidP="00262966">
            <w:pPr>
              <w:pStyle w:val="Bang1"/>
              <w:rPr>
                <w:spacing w:val="-12"/>
              </w:rPr>
            </w:pPr>
            <w:r w:rsidRPr="004D7976">
              <w:rPr>
                <w:spacing w:val="-12"/>
              </w:rPr>
              <w:t>Đê bờ tả sông Cạn</w:t>
            </w:r>
          </w:p>
        </w:tc>
        <w:tc>
          <w:tcPr>
            <w:tcW w:w="1797" w:type="dxa"/>
            <w:shd w:val="clear" w:color="auto" w:fill="auto"/>
            <w:vAlign w:val="center"/>
          </w:tcPr>
          <w:p w14:paraId="4689A626" w14:textId="77777777" w:rsidR="002244FD" w:rsidRPr="004D7976" w:rsidRDefault="002244FD" w:rsidP="00262966">
            <w:pPr>
              <w:pStyle w:val="Bang1"/>
            </w:pPr>
            <w:r w:rsidRPr="004D7976">
              <w:t>K4+600</w:t>
            </w:r>
          </w:p>
          <w:p w14:paraId="29B7CB69" w14:textId="77777777" w:rsidR="002244FD" w:rsidRPr="004D7976" w:rsidRDefault="002244FD" w:rsidP="00262966">
            <w:pPr>
              <w:pStyle w:val="Bang1"/>
            </w:pPr>
            <w:r w:rsidRPr="004D7976">
              <w:t>(82021-82027)</w:t>
            </w:r>
          </w:p>
        </w:tc>
        <w:tc>
          <w:tcPr>
            <w:tcW w:w="1679" w:type="dxa"/>
            <w:shd w:val="clear" w:color="auto" w:fill="auto"/>
            <w:vAlign w:val="center"/>
          </w:tcPr>
          <w:p w14:paraId="0B033930" w14:textId="77777777" w:rsidR="002244FD" w:rsidRPr="004D7976" w:rsidRDefault="002244FD" w:rsidP="00262966">
            <w:pPr>
              <w:pStyle w:val="Bang1"/>
            </w:pPr>
            <w:r w:rsidRPr="004D7976">
              <w:t>Xã Mỹ Chánh, huyện Phù Mỹ</w:t>
            </w:r>
          </w:p>
        </w:tc>
        <w:tc>
          <w:tcPr>
            <w:tcW w:w="2835" w:type="dxa"/>
            <w:shd w:val="clear" w:color="auto" w:fill="auto"/>
            <w:vAlign w:val="center"/>
          </w:tcPr>
          <w:p w14:paraId="15B5A934" w14:textId="77777777" w:rsidR="002244FD" w:rsidRPr="00FC3A35" w:rsidRDefault="002244FD" w:rsidP="00262966">
            <w:pPr>
              <w:pStyle w:val="Bang1"/>
              <w:rPr>
                <w:spacing w:val="-4"/>
              </w:rPr>
            </w:pPr>
            <w:r w:rsidRPr="004D7976">
              <w:rPr>
                <w:spacing w:val="-4"/>
              </w:rPr>
              <w:t>Nước tràn qua đê ảnh hưởng đến nước tràn qua đến 50 hộ dân thôn Lương Trung, xã Mỹ Chánh, Phù Mỹ</w:t>
            </w:r>
          </w:p>
        </w:tc>
      </w:tr>
    </w:tbl>
    <w:p w14:paraId="3BBE894C" w14:textId="6485E318" w:rsidR="002244FD" w:rsidRPr="00903513" w:rsidRDefault="002244FD" w:rsidP="00262966">
      <w:pPr>
        <w:rPr>
          <w:lang w:val="vi-VN"/>
        </w:rPr>
      </w:pPr>
      <w:r w:rsidRPr="00903513">
        <w:rPr>
          <w:lang w:val="vi-VN" w:eastAsia="vi-VN" w:bidi="vi-VN"/>
        </w:rPr>
        <w:t>- Các tuyến đường giao thông nguy cơ bị ngập nước và sạt lở đất.</w:t>
      </w:r>
    </w:p>
    <w:p w14:paraId="17A5F69D" w14:textId="77777777" w:rsidR="002244FD" w:rsidRPr="00FC29D9" w:rsidRDefault="002244FD" w:rsidP="00262966">
      <w:pPr>
        <w:rPr>
          <w:spacing w:val="-6"/>
          <w:lang w:val="vi-VN" w:eastAsia="vi-VN" w:bidi="vi-VN"/>
        </w:rPr>
      </w:pPr>
      <w:r w:rsidRPr="00D15AAF">
        <w:rPr>
          <w:spacing w:val="-6"/>
          <w:lang w:val="vi-VN" w:eastAsia="vi-VN" w:bidi="vi-VN"/>
        </w:rPr>
        <w:lastRenderedPageBreak/>
        <w:t>+ Các tuyến đường giao thông có nguy cơ sạt lở đất</w:t>
      </w:r>
    </w:p>
    <w:p w14:paraId="54F29BE2" w14:textId="77777777" w:rsidR="002244FD" w:rsidRPr="00FC29D9" w:rsidRDefault="002244FD" w:rsidP="00262966">
      <w:pPr>
        <w:rPr>
          <w:lang w:val="vi-VN" w:eastAsia="vi-VN" w:bidi="vi-VN"/>
        </w:rPr>
      </w:pPr>
      <w:r>
        <w:rPr>
          <w:lang w:val="vi-VN" w:eastAsia="vi-VN" w:bidi="vi-VN"/>
        </w:rPr>
        <w:t>•</w:t>
      </w:r>
      <w:r w:rsidRPr="00FC29D9">
        <w:rPr>
          <w:lang w:val="vi-VN" w:eastAsia="vi-VN" w:bidi="vi-VN"/>
        </w:rPr>
        <w:t xml:space="preserve"> </w:t>
      </w:r>
      <w:r>
        <w:rPr>
          <w:lang w:val="vi-VN" w:eastAsia="vi-VN" w:bidi="vi-VN"/>
        </w:rPr>
        <w:t>Đường tỉnh ĐT637, đoạn Km</w:t>
      </w:r>
      <w:r w:rsidRPr="00FC29D9">
        <w:rPr>
          <w:lang w:val="vi-VN" w:eastAsia="vi-VN" w:bidi="vi-VN"/>
        </w:rPr>
        <w:t>1</w:t>
      </w:r>
      <w:r>
        <w:rPr>
          <w:lang w:val="vi-VN" w:eastAsia="vi-VN" w:bidi="vi-VN"/>
        </w:rPr>
        <w:t>6+800-K</w:t>
      </w:r>
      <w:r w:rsidRPr="00FC29D9">
        <w:rPr>
          <w:lang w:val="vi-VN" w:eastAsia="vi-VN" w:bidi="vi-VN"/>
        </w:rPr>
        <w:t>m</w:t>
      </w:r>
      <w:r>
        <w:rPr>
          <w:lang w:val="vi-VN" w:eastAsia="vi-VN" w:bidi="vi-VN"/>
        </w:rPr>
        <w:t xml:space="preserve">62+200, thuộc địa bàn thị trấn </w:t>
      </w:r>
      <w:r w:rsidRPr="00FC29D9">
        <w:rPr>
          <w:lang w:val="vi-VN" w:eastAsia="vi-VN" w:bidi="vi-VN"/>
        </w:rPr>
        <w:t>Vĩ</w:t>
      </w:r>
      <w:r>
        <w:rPr>
          <w:lang w:val="vi-VN" w:eastAsia="vi-VN" w:bidi="vi-VN"/>
        </w:rPr>
        <w:t>nh Thạnh, xã Vĩnh Hảo, xã V</w:t>
      </w:r>
      <w:r w:rsidRPr="00F13EC5">
        <w:rPr>
          <w:lang w:val="vi-VN" w:eastAsia="vi-VN" w:bidi="vi-VN"/>
        </w:rPr>
        <w:t>ĩ</w:t>
      </w:r>
      <w:r>
        <w:rPr>
          <w:lang w:val="vi-VN" w:eastAsia="vi-VN" w:bidi="vi-VN"/>
        </w:rPr>
        <w:t>nh Sơn</w:t>
      </w:r>
      <w:r w:rsidRPr="00FC29D9">
        <w:rPr>
          <w:lang w:val="vi-VN" w:eastAsia="vi-VN" w:bidi="vi-VN"/>
        </w:rPr>
        <w:t>/</w:t>
      </w:r>
      <w:r>
        <w:rPr>
          <w:lang w:val="vi-VN" w:eastAsia="vi-VN" w:bidi="vi-VN"/>
        </w:rPr>
        <w:t>huyện Vĩnh Thạnh</w:t>
      </w:r>
      <w:r w:rsidRPr="00FC29D9">
        <w:rPr>
          <w:lang w:val="vi-VN" w:eastAsia="vi-VN" w:bidi="vi-VN"/>
        </w:rPr>
        <w:t>.</w:t>
      </w:r>
    </w:p>
    <w:p w14:paraId="7A530570" w14:textId="77777777" w:rsidR="002244FD" w:rsidRPr="00FC29D9" w:rsidRDefault="002244FD" w:rsidP="00262966">
      <w:pPr>
        <w:rPr>
          <w:lang w:val="vi-VN" w:eastAsia="vi-VN" w:bidi="vi-VN"/>
        </w:rPr>
      </w:pPr>
      <w:r>
        <w:rPr>
          <w:lang w:val="vi-VN" w:eastAsia="vi-VN" w:bidi="vi-VN"/>
        </w:rPr>
        <w:t>•</w:t>
      </w:r>
      <w:r w:rsidRPr="00FC29D9">
        <w:rPr>
          <w:lang w:val="vi-VN" w:eastAsia="vi-VN" w:bidi="vi-VN"/>
        </w:rPr>
        <w:t xml:space="preserve"> </w:t>
      </w:r>
      <w:r>
        <w:rPr>
          <w:lang w:val="vi-VN" w:eastAsia="vi-VN" w:bidi="vi-VN"/>
        </w:rPr>
        <w:t>Đường t</w:t>
      </w:r>
      <w:r w:rsidRPr="00FC29D9">
        <w:rPr>
          <w:lang w:val="vi-VN" w:eastAsia="vi-VN" w:bidi="vi-VN"/>
        </w:rPr>
        <w:t>ỉ</w:t>
      </w:r>
      <w:r>
        <w:rPr>
          <w:lang w:val="vi-VN" w:eastAsia="vi-VN" w:bidi="vi-VN"/>
        </w:rPr>
        <w:t>nh ĐT633, đoạn Km</w:t>
      </w:r>
      <w:r w:rsidRPr="00FC29D9">
        <w:rPr>
          <w:lang w:val="vi-VN" w:eastAsia="vi-VN" w:bidi="vi-VN"/>
        </w:rPr>
        <w:t>1</w:t>
      </w:r>
      <w:r>
        <w:rPr>
          <w:lang w:val="vi-VN" w:eastAsia="vi-VN" w:bidi="vi-VN"/>
        </w:rPr>
        <w:t>6+170-Km</w:t>
      </w:r>
      <w:r w:rsidRPr="00FC29D9">
        <w:rPr>
          <w:lang w:val="vi-VN" w:eastAsia="vi-VN" w:bidi="vi-VN"/>
        </w:rPr>
        <w:t>1</w:t>
      </w:r>
      <w:r>
        <w:rPr>
          <w:lang w:val="vi-VN" w:eastAsia="vi-VN" w:bidi="vi-VN"/>
        </w:rPr>
        <w:t>7+400 thuộc địa bàn x</w:t>
      </w:r>
      <w:r w:rsidRPr="00FC29D9">
        <w:rPr>
          <w:lang w:val="vi-VN" w:eastAsia="vi-VN" w:bidi="vi-VN"/>
        </w:rPr>
        <w:t>ã</w:t>
      </w:r>
      <w:r>
        <w:rPr>
          <w:lang w:val="vi-VN" w:eastAsia="vi-VN" w:bidi="vi-VN"/>
        </w:rPr>
        <w:t xml:space="preserve"> Cát Minh và Cát Khánh</w:t>
      </w:r>
      <w:r w:rsidRPr="00FC29D9">
        <w:rPr>
          <w:lang w:val="vi-VN" w:eastAsia="vi-VN" w:bidi="vi-VN"/>
        </w:rPr>
        <w:t>/</w:t>
      </w:r>
      <w:r>
        <w:rPr>
          <w:lang w:val="vi-VN" w:eastAsia="vi-VN" w:bidi="vi-VN"/>
        </w:rPr>
        <w:t>huyện Phù Cát</w:t>
      </w:r>
      <w:r w:rsidRPr="00FC29D9">
        <w:rPr>
          <w:lang w:val="vi-VN" w:eastAsia="vi-VN" w:bidi="vi-VN"/>
        </w:rPr>
        <w:t>.</w:t>
      </w:r>
    </w:p>
    <w:p w14:paraId="5E049FCF" w14:textId="77777777" w:rsidR="002244FD" w:rsidRPr="00FC29D9" w:rsidRDefault="002244FD" w:rsidP="00262966">
      <w:pPr>
        <w:rPr>
          <w:lang w:val="vi-VN" w:eastAsia="vi-VN" w:bidi="vi-VN"/>
        </w:rPr>
      </w:pPr>
      <w:r>
        <w:rPr>
          <w:lang w:val="vi-VN" w:eastAsia="vi-VN" w:bidi="vi-VN"/>
        </w:rPr>
        <w:t>•</w:t>
      </w:r>
      <w:r w:rsidRPr="00FC29D9">
        <w:rPr>
          <w:lang w:val="vi-VN" w:eastAsia="vi-VN" w:bidi="vi-VN"/>
        </w:rPr>
        <w:t xml:space="preserve"> </w:t>
      </w:r>
      <w:r>
        <w:rPr>
          <w:lang w:val="vi-VN" w:eastAsia="vi-VN" w:bidi="vi-VN"/>
        </w:rPr>
        <w:t>Đường t</w:t>
      </w:r>
      <w:r w:rsidRPr="00FC29D9">
        <w:rPr>
          <w:lang w:val="vi-VN" w:eastAsia="vi-VN" w:bidi="vi-VN"/>
        </w:rPr>
        <w:t>ỉ</w:t>
      </w:r>
      <w:r>
        <w:rPr>
          <w:lang w:val="vi-VN" w:eastAsia="vi-VN" w:bidi="vi-VN"/>
        </w:rPr>
        <w:t>nh ĐT639, đoạn Km</w:t>
      </w:r>
      <w:r w:rsidRPr="00FC29D9">
        <w:rPr>
          <w:lang w:val="vi-VN" w:eastAsia="vi-VN" w:bidi="vi-VN"/>
        </w:rPr>
        <w:t>1</w:t>
      </w:r>
      <w:r>
        <w:rPr>
          <w:lang w:val="vi-VN" w:eastAsia="vi-VN" w:bidi="vi-VN"/>
        </w:rPr>
        <w:t>7+300-Km24+300 thuộc địa bàn x</w:t>
      </w:r>
      <w:r w:rsidRPr="00FC29D9">
        <w:rPr>
          <w:lang w:val="vi-VN" w:eastAsia="vi-VN" w:bidi="vi-VN"/>
        </w:rPr>
        <w:t>ã</w:t>
      </w:r>
      <w:r>
        <w:rPr>
          <w:lang w:val="vi-VN" w:eastAsia="vi-VN" w:bidi="vi-VN"/>
        </w:rPr>
        <w:t xml:space="preserve"> Cát Tiến và Cát H</w:t>
      </w:r>
      <w:r w:rsidRPr="00FC29D9">
        <w:rPr>
          <w:lang w:val="vi-VN" w:eastAsia="vi-VN" w:bidi="vi-VN"/>
        </w:rPr>
        <w:t>ả</w:t>
      </w:r>
      <w:r>
        <w:rPr>
          <w:lang w:val="vi-VN" w:eastAsia="vi-VN" w:bidi="vi-VN"/>
        </w:rPr>
        <w:t>i</w:t>
      </w:r>
      <w:r w:rsidRPr="00FC29D9">
        <w:rPr>
          <w:lang w:val="vi-VN" w:eastAsia="vi-VN" w:bidi="vi-VN"/>
        </w:rPr>
        <w:t>/</w:t>
      </w:r>
      <w:r>
        <w:rPr>
          <w:lang w:val="vi-VN" w:eastAsia="vi-VN" w:bidi="vi-VN"/>
        </w:rPr>
        <w:t>huyện Phù Cát; đoạn Km77+500-Km79+750 thuộc địa bàn x</w:t>
      </w:r>
      <w:r w:rsidRPr="00FC29D9">
        <w:rPr>
          <w:lang w:val="vi-VN" w:eastAsia="vi-VN" w:bidi="vi-VN"/>
        </w:rPr>
        <w:t xml:space="preserve">ã </w:t>
      </w:r>
      <w:r>
        <w:rPr>
          <w:lang w:val="vi-VN" w:eastAsia="vi-VN" w:bidi="vi-VN"/>
        </w:rPr>
        <w:t>Mỹ Đ</w:t>
      </w:r>
      <w:r w:rsidRPr="00D82489">
        <w:rPr>
          <w:lang w:val="vi-VN" w:eastAsia="vi-VN" w:bidi="vi-VN"/>
        </w:rPr>
        <w:t>ứ</w:t>
      </w:r>
      <w:r>
        <w:rPr>
          <w:lang w:val="vi-VN" w:eastAsia="vi-VN" w:bidi="vi-VN"/>
        </w:rPr>
        <w:t>c</w:t>
      </w:r>
      <w:r w:rsidRPr="00FC29D9">
        <w:rPr>
          <w:lang w:val="vi-VN" w:eastAsia="vi-VN" w:bidi="vi-VN"/>
        </w:rPr>
        <w:t>/</w:t>
      </w:r>
      <w:r>
        <w:rPr>
          <w:lang w:val="vi-VN" w:eastAsia="vi-VN" w:bidi="vi-VN"/>
        </w:rPr>
        <w:t>huyện Phù Mỹ; đoạn Km79+750-Km93+500 thuộc địa bàn x</w:t>
      </w:r>
      <w:r w:rsidRPr="00FC29D9">
        <w:rPr>
          <w:lang w:val="vi-VN" w:eastAsia="vi-VN" w:bidi="vi-VN"/>
        </w:rPr>
        <w:t>ã</w:t>
      </w:r>
      <w:r>
        <w:rPr>
          <w:lang w:val="vi-VN" w:eastAsia="vi-VN" w:bidi="vi-VN"/>
        </w:rPr>
        <w:t xml:space="preserve"> Hoài Mỹ</w:t>
      </w:r>
      <w:r w:rsidRPr="00FC29D9">
        <w:rPr>
          <w:lang w:val="vi-VN" w:eastAsia="vi-VN" w:bidi="vi-VN"/>
        </w:rPr>
        <w:t>/</w:t>
      </w:r>
      <w:r>
        <w:rPr>
          <w:lang w:val="vi-VN" w:eastAsia="vi-VN" w:bidi="vi-VN"/>
        </w:rPr>
        <w:t>thị x</w:t>
      </w:r>
      <w:r w:rsidRPr="00D82489">
        <w:rPr>
          <w:lang w:val="vi-VN" w:eastAsia="vi-VN" w:bidi="vi-VN"/>
        </w:rPr>
        <w:t>ã</w:t>
      </w:r>
      <w:r>
        <w:rPr>
          <w:lang w:val="vi-VN" w:eastAsia="vi-VN" w:bidi="vi-VN"/>
        </w:rPr>
        <w:t xml:space="preserve"> Hoài Nhơn</w:t>
      </w:r>
      <w:r w:rsidRPr="00FC29D9">
        <w:rPr>
          <w:lang w:val="vi-VN" w:eastAsia="vi-VN" w:bidi="vi-VN"/>
        </w:rPr>
        <w:t>.</w:t>
      </w:r>
    </w:p>
    <w:p w14:paraId="0DB0D02C" w14:textId="22A24D55" w:rsidR="00AC019C" w:rsidRPr="00262966" w:rsidRDefault="00AC019C" w:rsidP="00262966">
      <w:pPr>
        <w:pStyle w:val="Caption"/>
        <w:keepNext/>
        <w:rPr>
          <w:lang w:val="vi-VN"/>
        </w:rPr>
      </w:pPr>
      <w:r w:rsidRPr="00262966">
        <w:rPr>
          <w:lang w:val="vi-VN"/>
        </w:rPr>
        <w:t xml:space="preserve">Bảng </w:t>
      </w:r>
      <w:r>
        <w:fldChar w:fldCharType="begin"/>
      </w:r>
      <w:r w:rsidRPr="00262966">
        <w:rPr>
          <w:lang w:val="vi-VN"/>
        </w:rPr>
        <w:instrText xml:space="preserve"> SEQ Bảng \* ARABIC </w:instrText>
      </w:r>
      <w:r>
        <w:fldChar w:fldCharType="separate"/>
      </w:r>
      <w:r w:rsidR="00130A0D">
        <w:rPr>
          <w:noProof/>
          <w:lang w:val="vi-VN"/>
        </w:rPr>
        <w:t>7</w:t>
      </w:r>
      <w:r>
        <w:fldChar w:fldCharType="end"/>
      </w:r>
      <w:r w:rsidRPr="00262966">
        <w:rPr>
          <w:lang w:val="vi-VN"/>
        </w:rPr>
        <w:t>: Các tuyến đường giao thông nguy cơ bị ngập nước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05"/>
        <w:gridCol w:w="4083"/>
        <w:gridCol w:w="4394"/>
      </w:tblGrid>
      <w:tr w:rsidR="002244FD" w:rsidRPr="00811B94" w14:paraId="06F70537" w14:textId="77777777" w:rsidTr="00262966">
        <w:trPr>
          <w:trHeight w:hRule="exact" w:val="400"/>
          <w:tblHeader/>
        </w:trPr>
        <w:tc>
          <w:tcPr>
            <w:tcW w:w="605" w:type="dxa"/>
            <w:shd w:val="clear" w:color="auto" w:fill="FFFFFF"/>
            <w:vAlign w:val="center"/>
          </w:tcPr>
          <w:p w14:paraId="59EB21FE" w14:textId="77777777" w:rsidR="002244FD" w:rsidRPr="00262966" w:rsidRDefault="002244FD" w:rsidP="00262966">
            <w:pPr>
              <w:pStyle w:val="Bang1"/>
              <w:jc w:val="center"/>
              <w:rPr>
                <w:b/>
                <w:bCs w:val="0"/>
              </w:rPr>
            </w:pPr>
            <w:r w:rsidRPr="00262966">
              <w:rPr>
                <w:b/>
                <w:bCs w:val="0"/>
                <w:lang w:val="vi-VN" w:eastAsia="vi-VN" w:bidi="vi-VN"/>
              </w:rPr>
              <w:t>TT</w:t>
            </w:r>
          </w:p>
        </w:tc>
        <w:tc>
          <w:tcPr>
            <w:tcW w:w="4083" w:type="dxa"/>
            <w:shd w:val="clear" w:color="auto" w:fill="FFFFFF"/>
            <w:vAlign w:val="center"/>
          </w:tcPr>
          <w:p w14:paraId="2C83F101" w14:textId="77777777" w:rsidR="002244FD" w:rsidRPr="00262966" w:rsidRDefault="002244FD" w:rsidP="00262966">
            <w:pPr>
              <w:pStyle w:val="Bang1"/>
              <w:jc w:val="center"/>
              <w:rPr>
                <w:b/>
                <w:bCs w:val="0"/>
              </w:rPr>
            </w:pPr>
            <w:r w:rsidRPr="00262966">
              <w:rPr>
                <w:b/>
                <w:bCs w:val="0"/>
                <w:lang w:val="vi-VN" w:eastAsia="vi-VN" w:bidi="vi-VN"/>
              </w:rPr>
              <w:t>Tuyến đưòng/Lý trình</w:t>
            </w:r>
          </w:p>
        </w:tc>
        <w:tc>
          <w:tcPr>
            <w:tcW w:w="4394" w:type="dxa"/>
            <w:shd w:val="clear" w:color="auto" w:fill="FFFFFF"/>
            <w:vAlign w:val="center"/>
          </w:tcPr>
          <w:p w14:paraId="5CC18422" w14:textId="77777777" w:rsidR="002244FD" w:rsidRPr="00262966" w:rsidRDefault="002244FD" w:rsidP="00262966">
            <w:pPr>
              <w:pStyle w:val="Bang1"/>
              <w:jc w:val="center"/>
              <w:rPr>
                <w:b/>
                <w:bCs w:val="0"/>
              </w:rPr>
            </w:pPr>
            <w:r w:rsidRPr="00262966">
              <w:rPr>
                <w:b/>
                <w:bCs w:val="0"/>
                <w:lang w:val="vi-VN" w:eastAsia="vi-VN" w:bidi="vi-VN"/>
              </w:rPr>
              <w:t>Địa đi</w:t>
            </w:r>
            <w:r w:rsidRPr="00262966">
              <w:rPr>
                <w:b/>
                <w:bCs w:val="0"/>
                <w:lang w:eastAsia="vi-VN" w:bidi="vi-VN"/>
              </w:rPr>
              <w:t>ể</w:t>
            </w:r>
            <w:r w:rsidRPr="00262966">
              <w:rPr>
                <w:b/>
                <w:bCs w:val="0"/>
                <w:lang w:val="vi-VN" w:eastAsia="vi-VN" w:bidi="vi-VN"/>
              </w:rPr>
              <w:t>m</w:t>
            </w:r>
          </w:p>
        </w:tc>
      </w:tr>
      <w:tr w:rsidR="002244FD" w:rsidRPr="00811B94" w14:paraId="38A2B681" w14:textId="77777777" w:rsidTr="0032174C">
        <w:trPr>
          <w:trHeight w:hRule="exact" w:val="397"/>
        </w:trPr>
        <w:tc>
          <w:tcPr>
            <w:tcW w:w="605" w:type="dxa"/>
            <w:shd w:val="clear" w:color="auto" w:fill="FFFFFF"/>
            <w:vAlign w:val="bottom"/>
          </w:tcPr>
          <w:p w14:paraId="4D8FC1EE" w14:textId="77777777" w:rsidR="002244FD" w:rsidRPr="00262966" w:rsidRDefault="002244FD" w:rsidP="00262966">
            <w:pPr>
              <w:pStyle w:val="Bang1"/>
              <w:jc w:val="center"/>
              <w:rPr>
                <w:b/>
                <w:bCs w:val="0"/>
              </w:rPr>
            </w:pPr>
            <w:r w:rsidRPr="00262966">
              <w:rPr>
                <w:b/>
                <w:bCs w:val="0"/>
                <w:lang w:val="vi-VN" w:eastAsia="vi-VN" w:bidi="vi-VN"/>
              </w:rPr>
              <w:t>I</w:t>
            </w:r>
          </w:p>
        </w:tc>
        <w:tc>
          <w:tcPr>
            <w:tcW w:w="8477" w:type="dxa"/>
            <w:gridSpan w:val="2"/>
            <w:shd w:val="clear" w:color="auto" w:fill="FFFFFF"/>
            <w:vAlign w:val="bottom"/>
          </w:tcPr>
          <w:p w14:paraId="1F0FB515" w14:textId="77777777" w:rsidR="002244FD" w:rsidRPr="00262966" w:rsidRDefault="00356FA3" w:rsidP="00262966">
            <w:pPr>
              <w:pStyle w:val="Bang1"/>
              <w:ind w:left="110"/>
              <w:rPr>
                <w:b/>
                <w:bCs w:val="0"/>
              </w:rPr>
            </w:pPr>
            <w:r>
              <w:rPr>
                <w:b/>
                <w:bCs w:val="0"/>
                <w:lang w:eastAsia="vi-VN" w:bidi="vi-VN"/>
              </w:rPr>
              <w:t>T</w:t>
            </w:r>
            <w:r w:rsidRPr="00262966">
              <w:rPr>
                <w:b/>
                <w:bCs w:val="0"/>
                <w:lang w:val="vi-VN" w:eastAsia="vi-VN" w:bidi="vi-VN"/>
              </w:rPr>
              <w:t xml:space="preserve">uyến </w:t>
            </w:r>
            <w:r w:rsidRPr="00356FA3">
              <w:rPr>
                <w:b/>
                <w:bCs w:val="0"/>
                <w:lang w:val="vi-VN" w:eastAsia="vi-VN" w:bidi="vi-VN"/>
              </w:rPr>
              <w:t>ĐT</w:t>
            </w:r>
            <w:r w:rsidRPr="00262966">
              <w:rPr>
                <w:b/>
                <w:bCs w:val="0"/>
                <w:lang w:val="vi-VN" w:eastAsia="vi-VN" w:bidi="vi-VN"/>
              </w:rPr>
              <w:t>629 (</w:t>
            </w:r>
            <w:r w:rsidRPr="00356FA3">
              <w:rPr>
                <w:b/>
                <w:bCs w:val="0"/>
                <w:lang w:val="vi-VN" w:eastAsia="vi-VN" w:bidi="vi-VN"/>
              </w:rPr>
              <w:t>B</w:t>
            </w:r>
            <w:r w:rsidRPr="00356FA3">
              <w:rPr>
                <w:b/>
                <w:bCs w:val="0"/>
                <w:lang w:eastAsia="vi-VN" w:bidi="vi-VN"/>
              </w:rPr>
              <w:t>ồ</w:t>
            </w:r>
            <w:r w:rsidRPr="00356FA3">
              <w:rPr>
                <w:b/>
                <w:bCs w:val="0"/>
                <w:lang w:val="vi-VN" w:eastAsia="vi-VN" w:bidi="vi-VN"/>
              </w:rPr>
              <w:t>ng Sơn-An Lão</w:t>
            </w:r>
            <w:r w:rsidRPr="00262966">
              <w:rPr>
                <w:b/>
                <w:bCs w:val="0"/>
                <w:lang w:val="vi-VN" w:eastAsia="vi-VN" w:bidi="vi-VN"/>
              </w:rPr>
              <w:t>)</w:t>
            </w:r>
          </w:p>
        </w:tc>
      </w:tr>
      <w:tr w:rsidR="002244FD" w:rsidRPr="00811B94" w14:paraId="7213D496" w14:textId="77777777" w:rsidTr="0032174C">
        <w:trPr>
          <w:trHeight w:hRule="exact" w:val="385"/>
        </w:trPr>
        <w:tc>
          <w:tcPr>
            <w:tcW w:w="605" w:type="dxa"/>
            <w:shd w:val="clear" w:color="auto" w:fill="FFFFFF"/>
            <w:vAlign w:val="bottom"/>
          </w:tcPr>
          <w:p w14:paraId="55403E77" w14:textId="77777777" w:rsidR="002244FD" w:rsidRPr="00811B94" w:rsidRDefault="002244FD" w:rsidP="00262966">
            <w:pPr>
              <w:pStyle w:val="Bang1"/>
              <w:jc w:val="center"/>
            </w:pPr>
            <w:r w:rsidRPr="00811B94">
              <w:rPr>
                <w:lang w:val="vi-VN" w:eastAsia="vi-VN" w:bidi="vi-VN"/>
              </w:rPr>
              <w:t>1</w:t>
            </w:r>
          </w:p>
        </w:tc>
        <w:tc>
          <w:tcPr>
            <w:tcW w:w="4083" w:type="dxa"/>
            <w:shd w:val="clear" w:color="auto" w:fill="FFFFFF"/>
            <w:vAlign w:val="bottom"/>
          </w:tcPr>
          <w:p w14:paraId="1CA93FA3" w14:textId="77777777" w:rsidR="002244FD" w:rsidRPr="00811B94" w:rsidRDefault="002244FD" w:rsidP="00262966">
            <w:pPr>
              <w:pStyle w:val="Bang1"/>
              <w:ind w:left="110"/>
            </w:pPr>
            <w:r w:rsidRPr="00811B94">
              <w:rPr>
                <w:lang w:val="vi-VN" w:eastAsia="vi-VN" w:bidi="vi-VN"/>
              </w:rPr>
              <w:t>Km0+700-Km2+200</w:t>
            </w:r>
          </w:p>
        </w:tc>
        <w:tc>
          <w:tcPr>
            <w:tcW w:w="4394" w:type="dxa"/>
            <w:shd w:val="clear" w:color="auto" w:fill="FFFFFF"/>
            <w:vAlign w:val="bottom"/>
          </w:tcPr>
          <w:p w14:paraId="23FB12FA" w14:textId="77777777" w:rsidR="002244FD" w:rsidRPr="00811B94" w:rsidRDefault="002244FD" w:rsidP="00262966">
            <w:pPr>
              <w:pStyle w:val="Bang1"/>
              <w:ind w:left="126"/>
            </w:pPr>
            <w:r w:rsidRPr="00811B94">
              <w:rPr>
                <w:lang w:val="vi-VN" w:eastAsia="vi-VN" w:bidi="vi-VN"/>
              </w:rPr>
              <w:t>Bồng Sơn, Ân Mỹ</w:t>
            </w:r>
          </w:p>
        </w:tc>
      </w:tr>
      <w:tr w:rsidR="002244FD" w:rsidRPr="00811B94" w14:paraId="1688F68C" w14:textId="77777777" w:rsidTr="0032174C">
        <w:trPr>
          <w:trHeight w:hRule="exact" w:val="389"/>
        </w:trPr>
        <w:tc>
          <w:tcPr>
            <w:tcW w:w="605" w:type="dxa"/>
            <w:shd w:val="clear" w:color="auto" w:fill="FFFFFF"/>
            <w:vAlign w:val="bottom"/>
          </w:tcPr>
          <w:p w14:paraId="7DCF818A" w14:textId="77777777" w:rsidR="002244FD" w:rsidRPr="00811B94" w:rsidRDefault="002244FD" w:rsidP="00262966">
            <w:pPr>
              <w:pStyle w:val="Bang1"/>
              <w:jc w:val="center"/>
            </w:pPr>
            <w:r w:rsidRPr="00811B94">
              <w:rPr>
                <w:lang w:val="vi-VN" w:eastAsia="vi-VN" w:bidi="vi-VN"/>
              </w:rPr>
              <w:t>2</w:t>
            </w:r>
          </w:p>
        </w:tc>
        <w:tc>
          <w:tcPr>
            <w:tcW w:w="4083" w:type="dxa"/>
            <w:shd w:val="clear" w:color="auto" w:fill="FFFFFF"/>
            <w:vAlign w:val="bottom"/>
          </w:tcPr>
          <w:p w14:paraId="1CA97F80" w14:textId="77777777" w:rsidR="002244FD" w:rsidRPr="00811B94" w:rsidRDefault="002244FD" w:rsidP="00262966">
            <w:pPr>
              <w:pStyle w:val="Bang1"/>
              <w:ind w:left="110"/>
            </w:pPr>
            <w:r w:rsidRPr="00811B94">
              <w:rPr>
                <w:lang w:val="vi-VN" w:eastAsia="vi-VN" w:bidi="vi-VN"/>
              </w:rPr>
              <w:t>Km5+900-Km6+700</w:t>
            </w:r>
          </w:p>
        </w:tc>
        <w:tc>
          <w:tcPr>
            <w:tcW w:w="4394" w:type="dxa"/>
            <w:shd w:val="clear" w:color="auto" w:fill="FFFFFF"/>
            <w:vAlign w:val="bottom"/>
          </w:tcPr>
          <w:p w14:paraId="2D8D086D" w14:textId="77777777" w:rsidR="002244FD" w:rsidRPr="00811B94" w:rsidRDefault="002244FD" w:rsidP="00262966">
            <w:pPr>
              <w:pStyle w:val="Bang1"/>
              <w:ind w:left="126"/>
            </w:pPr>
            <w:r w:rsidRPr="00811B94">
              <w:rPr>
                <w:lang w:val="vi-VN" w:eastAsia="vi-VN" w:bidi="vi-VN"/>
              </w:rPr>
              <w:t>Ân Mỹ</w:t>
            </w:r>
            <w:r w:rsidRPr="00811B94">
              <w:rPr>
                <w:lang w:eastAsia="vi-VN" w:bidi="vi-VN"/>
              </w:rPr>
              <w:t>,</w:t>
            </w:r>
            <w:r w:rsidRPr="00811B94">
              <w:rPr>
                <w:lang w:val="vi-VN" w:eastAsia="vi-VN" w:bidi="vi-VN"/>
              </w:rPr>
              <w:t xml:space="preserve"> Hoài </w:t>
            </w:r>
            <w:r w:rsidRPr="00811B94">
              <w:rPr>
                <w:lang w:eastAsia="vi-VN" w:bidi="vi-VN"/>
              </w:rPr>
              <w:t>Â</w:t>
            </w:r>
            <w:r w:rsidRPr="00811B94">
              <w:rPr>
                <w:lang w:val="vi-VN" w:eastAsia="vi-VN" w:bidi="vi-VN"/>
              </w:rPr>
              <w:t>n</w:t>
            </w:r>
          </w:p>
        </w:tc>
      </w:tr>
      <w:tr w:rsidR="002244FD" w:rsidRPr="00811B94" w14:paraId="76DD2E25" w14:textId="77777777" w:rsidTr="0032174C">
        <w:trPr>
          <w:trHeight w:hRule="exact" w:val="382"/>
        </w:trPr>
        <w:tc>
          <w:tcPr>
            <w:tcW w:w="605" w:type="dxa"/>
            <w:shd w:val="clear" w:color="auto" w:fill="FFFFFF"/>
            <w:vAlign w:val="bottom"/>
          </w:tcPr>
          <w:p w14:paraId="1F670E23" w14:textId="77777777" w:rsidR="002244FD" w:rsidRPr="00811B94" w:rsidRDefault="002244FD" w:rsidP="00262966">
            <w:pPr>
              <w:pStyle w:val="Bang1"/>
              <w:jc w:val="center"/>
            </w:pPr>
            <w:r w:rsidRPr="00811B94">
              <w:rPr>
                <w:lang w:val="vi-VN" w:eastAsia="vi-VN" w:bidi="vi-VN"/>
              </w:rPr>
              <w:t>3</w:t>
            </w:r>
          </w:p>
        </w:tc>
        <w:tc>
          <w:tcPr>
            <w:tcW w:w="4083" w:type="dxa"/>
            <w:shd w:val="clear" w:color="auto" w:fill="FFFFFF"/>
            <w:vAlign w:val="bottom"/>
          </w:tcPr>
          <w:p w14:paraId="4F960DCF" w14:textId="77777777" w:rsidR="002244FD" w:rsidRPr="00811B94" w:rsidRDefault="002244FD" w:rsidP="00262966">
            <w:pPr>
              <w:pStyle w:val="Bang1"/>
              <w:ind w:left="110"/>
            </w:pPr>
            <w:r w:rsidRPr="00811B94">
              <w:rPr>
                <w:lang w:val="vi-VN" w:eastAsia="vi-VN" w:bidi="vi-VN"/>
              </w:rPr>
              <w:t>Km8+400-Km10+600</w:t>
            </w:r>
          </w:p>
        </w:tc>
        <w:tc>
          <w:tcPr>
            <w:tcW w:w="4394" w:type="dxa"/>
            <w:shd w:val="clear" w:color="auto" w:fill="FFFFFF"/>
            <w:vAlign w:val="bottom"/>
          </w:tcPr>
          <w:p w14:paraId="4A9CA7C6" w14:textId="77777777" w:rsidR="002244FD" w:rsidRPr="00811B94" w:rsidRDefault="002244FD" w:rsidP="00262966">
            <w:pPr>
              <w:pStyle w:val="Bang1"/>
              <w:ind w:left="126"/>
            </w:pPr>
            <w:r w:rsidRPr="00811B94">
              <w:rPr>
                <w:lang w:bidi="en-US"/>
              </w:rPr>
              <w:t xml:space="preserve">An </w:t>
            </w:r>
            <w:r w:rsidRPr="00811B94">
              <w:rPr>
                <w:lang w:val="vi-VN" w:eastAsia="vi-VN" w:bidi="vi-VN"/>
              </w:rPr>
              <w:t>H</w:t>
            </w:r>
            <w:r w:rsidRPr="00811B94">
              <w:rPr>
                <w:lang w:eastAsia="vi-VN" w:bidi="vi-VN"/>
              </w:rPr>
              <w:t>ả</w:t>
            </w:r>
            <w:r w:rsidRPr="00811B94">
              <w:rPr>
                <w:lang w:val="vi-VN" w:eastAsia="vi-VN" w:bidi="vi-VN"/>
              </w:rPr>
              <w:t>o Đông, Hoài Ân</w:t>
            </w:r>
          </w:p>
        </w:tc>
      </w:tr>
      <w:tr w:rsidR="002244FD" w:rsidRPr="00811B94" w14:paraId="22F15A82" w14:textId="77777777" w:rsidTr="0032174C">
        <w:trPr>
          <w:trHeight w:hRule="exact" w:val="385"/>
        </w:trPr>
        <w:tc>
          <w:tcPr>
            <w:tcW w:w="605" w:type="dxa"/>
            <w:shd w:val="clear" w:color="auto" w:fill="FFFFFF"/>
            <w:vAlign w:val="bottom"/>
          </w:tcPr>
          <w:p w14:paraId="1E402BC4" w14:textId="77777777" w:rsidR="002244FD" w:rsidRPr="00811B94" w:rsidRDefault="002244FD" w:rsidP="00262966">
            <w:pPr>
              <w:pStyle w:val="Bang1"/>
              <w:jc w:val="center"/>
            </w:pPr>
            <w:r w:rsidRPr="00811B94">
              <w:rPr>
                <w:lang w:val="vi-VN" w:eastAsia="vi-VN" w:bidi="vi-VN"/>
              </w:rPr>
              <w:t>4</w:t>
            </w:r>
          </w:p>
        </w:tc>
        <w:tc>
          <w:tcPr>
            <w:tcW w:w="4083" w:type="dxa"/>
            <w:shd w:val="clear" w:color="auto" w:fill="FFFFFF"/>
            <w:vAlign w:val="bottom"/>
          </w:tcPr>
          <w:p w14:paraId="1EDBCE74" w14:textId="77777777" w:rsidR="002244FD" w:rsidRPr="00811B94" w:rsidRDefault="002244FD" w:rsidP="00262966">
            <w:pPr>
              <w:pStyle w:val="Bang1"/>
              <w:ind w:left="110"/>
            </w:pPr>
            <w:r w:rsidRPr="00811B94">
              <w:rPr>
                <w:lang w:val="vi-VN" w:eastAsia="vi-VN" w:bidi="vi-VN"/>
              </w:rPr>
              <w:t>Km</w:t>
            </w:r>
            <w:r w:rsidRPr="00811B94">
              <w:rPr>
                <w:lang w:eastAsia="vi-VN" w:bidi="vi-VN"/>
              </w:rPr>
              <w:t>1</w:t>
            </w:r>
            <w:r w:rsidRPr="00811B94">
              <w:rPr>
                <w:lang w:val="vi-VN" w:eastAsia="vi-VN" w:bidi="vi-VN"/>
              </w:rPr>
              <w:t>1+800-Km 12+800</w:t>
            </w:r>
          </w:p>
        </w:tc>
        <w:tc>
          <w:tcPr>
            <w:tcW w:w="4394" w:type="dxa"/>
            <w:shd w:val="clear" w:color="auto" w:fill="FFFFFF"/>
            <w:vAlign w:val="bottom"/>
          </w:tcPr>
          <w:p w14:paraId="718C0038" w14:textId="77777777" w:rsidR="002244FD" w:rsidRPr="00811B94" w:rsidRDefault="002244FD" w:rsidP="00262966">
            <w:pPr>
              <w:pStyle w:val="Bang1"/>
              <w:ind w:left="126"/>
            </w:pPr>
            <w:r w:rsidRPr="00811B94">
              <w:rPr>
                <w:lang w:val="vi-VN" w:eastAsia="vi-VN" w:bidi="vi-VN"/>
              </w:rPr>
              <w:t>Ân H</w:t>
            </w:r>
            <w:r w:rsidRPr="00811B94">
              <w:rPr>
                <w:lang w:eastAsia="vi-VN" w:bidi="vi-VN"/>
              </w:rPr>
              <w:t>ả</w:t>
            </w:r>
            <w:r w:rsidRPr="00811B94">
              <w:rPr>
                <w:lang w:val="vi-VN" w:eastAsia="vi-VN" w:bidi="vi-VN"/>
              </w:rPr>
              <w:t>o Đông, Hoài Ân</w:t>
            </w:r>
          </w:p>
        </w:tc>
      </w:tr>
      <w:tr w:rsidR="002244FD" w:rsidRPr="00811B94" w14:paraId="49774DC0" w14:textId="77777777" w:rsidTr="0032174C">
        <w:trPr>
          <w:trHeight w:hRule="exact" w:val="385"/>
        </w:trPr>
        <w:tc>
          <w:tcPr>
            <w:tcW w:w="605" w:type="dxa"/>
            <w:shd w:val="clear" w:color="auto" w:fill="FFFFFF"/>
            <w:vAlign w:val="bottom"/>
          </w:tcPr>
          <w:p w14:paraId="2029F1F0" w14:textId="77777777" w:rsidR="002244FD" w:rsidRPr="00811B94" w:rsidRDefault="002244FD" w:rsidP="00262966">
            <w:pPr>
              <w:pStyle w:val="Bang1"/>
              <w:jc w:val="center"/>
            </w:pPr>
            <w:r w:rsidRPr="00811B94">
              <w:rPr>
                <w:lang w:val="vi-VN" w:eastAsia="vi-VN" w:bidi="vi-VN"/>
              </w:rPr>
              <w:t>5</w:t>
            </w:r>
          </w:p>
        </w:tc>
        <w:tc>
          <w:tcPr>
            <w:tcW w:w="4083" w:type="dxa"/>
            <w:shd w:val="clear" w:color="auto" w:fill="FFFFFF"/>
            <w:vAlign w:val="bottom"/>
          </w:tcPr>
          <w:p w14:paraId="04334D52" w14:textId="77777777" w:rsidR="002244FD" w:rsidRPr="00811B94" w:rsidRDefault="002244FD" w:rsidP="00262966">
            <w:pPr>
              <w:pStyle w:val="Bang1"/>
              <w:ind w:left="110"/>
            </w:pPr>
            <w:r w:rsidRPr="00811B94">
              <w:rPr>
                <w:lang w:val="vi-VN" w:eastAsia="vi-VN" w:bidi="vi-VN"/>
              </w:rPr>
              <w:t>Km</w:t>
            </w:r>
            <w:r w:rsidRPr="00811B94">
              <w:rPr>
                <w:lang w:eastAsia="vi-VN" w:bidi="vi-VN"/>
              </w:rPr>
              <w:t>1</w:t>
            </w:r>
            <w:r w:rsidRPr="00811B94">
              <w:rPr>
                <w:lang w:val="vi-VN" w:eastAsia="vi-VN" w:bidi="vi-VN"/>
              </w:rPr>
              <w:t>4+800-Km17+00</w:t>
            </w:r>
          </w:p>
        </w:tc>
        <w:tc>
          <w:tcPr>
            <w:tcW w:w="4394" w:type="dxa"/>
            <w:shd w:val="clear" w:color="auto" w:fill="FFFFFF"/>
            <w:vAlign w:val="bottom"/>
          </w:tcPr>
          <w:p w14:paraId="3F2A010E" w14:textId="77777777" w:rsidR="002244FD" w:rsidRPr="00811B94" w:rsidRDefault="002244FD" w:rsidP="00262966">
            <w:pPr>
              <w:pStyle w:val="Bang1"/>
              <w:ind w:left="126"/>
            </w:pPr>
            <w:r w:rsidRPr="00811B94">
              <w:rPr>
                <w:lang w:val="vi-VN" w:eastAsia="vi-VN" w:bidi="vi-VN"/>
              </w:rPr>
              <w:t>Ân H</w:t>
            </w:r>
            <w:r w:rsidRPr="00811B94">
              <w:rPr>
                <w:lang w:eastAsia="vi-VN" w:bidi="vi-VN"/>
              </w:rPr>
              <w:t>ả</w:t>
            </w:r>
            <w:r w:rsidRPr="00811B94">
              <w:rPr>
                <w:lang w:val="vi-VN" w:eastAsia="vi-VN" w:bidi="vi-VN"/>
              </w:rPr>
              <w:t>o Đông, Hoài Ân</w:t>
            </w:r>
          </w:p>
        </w:tc>
      </w:tr>
      <w:tr w:rsidR="002244FD" w:rsidRPr="00811B94" w14:paraId="07CC8FF4" w14:textId="77777777" w:rsidTr="0032174C">
        <w:trPr>
          <w:trHeight w:hRule="exact" w:val="385"/>
        </w:trPr>
        <w:tc>
          <w:tcPr>
            <w:tcW w:w="605" w:type="dxa"/>
            <w:shd w:val="clear" w:color="auto" w:fill="FFFFFF"/>
            <w:vAlign w:val="bottom"/>
          </w:tcPr>
          <w:p w14:paraId="00EEAC86" w14:textId="77777777" w:rsidR="002244FD" w:rsidRPr="00811B94" w:rsidRDefault="002244FD" w:rsidP="00262966">
            <w:pPr>
              <w:pStyle w:val="Bang1"/>
              <w:jc w:val="center"/>
            </w:pPr>
            <w:r w:rsidRPr="00811B94">
              <w:rPr>
                <w:lang w:val="vi-VN" w:eastAsia="vi-VN" w:bidi="vi-VN"/>
              </w:rPr>
              <w:t>6</w:t>
            </w:r>
          </w:p>
        </w:tc>
        <w:tc>
          <w:tcPr>
            <w:tcW w:w="4083" w:type="dxa"/>
            <w:shd w:val="clear" w:color="auto" w:fill="FFFFFF"/>
            <w:vAlign w:val="bottom"/>
          </w:tcPr>
          <w:p w14:paraId="5F5D4820" w14:textId="77777777" w:rsidR="002244FD" w:rsidRPr="00811B94" w:rsidRDefault="002244FD" w:rsidP="00262966">
            <w:pPr>
              <w:pStyle w:val="Bang1"/>
              <w:ind w:left="110"/>
            </w:pPr>
            <w:r w:rsidRPr="00811B94">
              <w:rPr>
                <w:lang w:val="vi-VN" w:eastAsia="vi-VN" w:bidi="vi-VN"/>
              </w:rPr>
              <w:t>Km</w:t>
            </w:r>
            <w:r w:rsidRPr="00811B94">
              <w:rPr>
                <w:lang w:eastAsia="vi-VN" w:bidi="vi-VN"/>
              </w:rPr>
              <w:t>1</w:t>
            </w:r>
            <w:r w:rsidRPr="00811B94">
              <w:rPr>
                <w:lang w:val="vi-VN" w:eastAsia="vi-VN" w:bidi="vi-VN"/>
              </w:rPr>
              <w:t>9+250-Km20+400</w:t>
            </w:r>
          </w:p>
        </w:tc>
        <w:tc>
          <w:tcPr>
            <w:tcW w:w="4394" w:type="dxa"/>
            <w:shd w:val="clear" w:color="auto" w:fill="FFFFFF"/>
            <w:vAlign w:val="bottom"/>
          </w:tcPr>
          <w:p w14:paraId="18A4DD5A" w14:textId="77777777" w:rsidR="002244FD" w:rsidRPr="00811B94" w:rsidRDefault="002244FD" w:rsidP="00262966">
            <w:pPr>
              <w:pStyle w:val="Bang1"/>
              <w:ind w:left="126"/>
            </w:pPr>
            <w:r w:rsidRPr="00811B94">
              <w:rPr>
                <w:lang w:val="vi-VN" w:eastAsia="vi-VN" w:bidi="vi-VN"/>
              </w:rPr>
              <w:t>Long Hòa, An Hòa, An L</w:t>
            </w:r>
            <w:r w:rsidRPr="00811B94">
              <w:rPr>
                <w:lang w:eastAsia="vi-VN" w:bidi="vi-VN"/>
              </w:rPr>
              <w:t>ã</w:t>
            </w:r>
            <w:r w:rsidRPr="00811B94">
              <w:rPr>
                <w:lang w:val="vi-VN" w:eastAsia="vi-VN" w:bidi="vi-VN"/>
              </w:rPr>
              <w:t>o</w:t>
            </w:r>
          </w:p>
        </w:tc>
      </w:tr>
      <w:tr w:rsidR="002244FD" w:rsidRPr="00811B94" w14:paraId="7D83AFCA" w14:textId="77777777" w:rsidTr="0032174C">
        <w:trPr>
          <w:trHeight w:hRule="exact" w:val="382"/>
        </w:trPr>
        <w:tc>
          <w:tcPr>
            <w:tcW w:w="605" w:type="dxa"/>
            <w:shd w:val="clear" w:color="auto" w:fill="FFFFFF"/>
            <w:vAlign w:val="bottom"/>
          </w:tcPr>
          <w:p w14:paraId="4DBB3757" w14:textId="77777777" w:rsidR="002244FD" w:rsidRPr="00811B94" w:rsidRDefault="002244FD" w:rsidP="00262966">
            <w:pPr>
              <w:pStyle w:val="Bang1"/>
              <w:jc w:val="center"/>
            </w:pPr>
            <w:r w:rsidRPr="00811B94">
              <w:rPr>
                <w:lang w:val="vi-VN" w:eastAsia="vi-VN" w:bidi="vi-VN"/>
              </w:rPr>
              <w:t>7</w:t>
            </w:r>
          </w:p>
        </w:tc>
        <w:tc>
          <w:tcPr>
            <w:tcW w:w="4083" w:type="dxa"/>
            <w:shd w:val="clear" w:color="auto" w:fill="FFFFFF"/>
            <w:vAlign w:val="bottom"/>
          </w:tcPr>
          <w:p w14:paraId="2246EB2F" w14:textId="77777777" w:rsidR="002244FD" w:rsidRPr="00811B94" w:rsidRDefault="002244FD" w:rsidP="00262966">
            <w:pPr>
              <w:pStyle w:val="Bang1"/>
              <w:ind w:left="110"/>
            </w:pPr>
            <w:r w:rsidRPr="00811B94">
              <w:rPr>
                <w:lang w:val="vi-VN" w:eastAsia="vi-VN" w:bidi="vi-VN"/>
              </w:rPr>
              <w:t>Km24+680</w:t>
            </w:r>
            <w:r w:rsidRPr="00811B94">
              <w:rPr>
                <w:lang w:eastAsia="vi-VN" w:bidi="vi-VN"/>
              </w:rPr>
              <w:t>-</w:t>
            </w:r>
            <w:r w:rsidRPr="00811B94">
              <w:rPr>
                <w:lang w:val="vi-VN" w:eastAsia="vi-VN" w:bidi="vi-VN"/>
              </w:rPr>
              <w:t>Km24+705</w:t>
            </w:r>
          </w:p>
        </w:tc>
        <w:tc>
          <w:tcPr>
            <w:tcW w:w="4394" w:type="dxa"/>
            <w:shd w:val="clear" w:color="auto" w:fill="FFFFFF"/>
            <w:vAlign w:val="bottom"/>
          </w:tcPr>
          <w:p w14:paraId="15B9371A" w14:textId="77777777" w:rsidR="002244FD" w:rsidRPr="00811B94" w:rsidRDefault="002244FD" w:rsidP="00262966">
            <w:pPr>
              <w:pStyle w:val="Bang1"/>
              <w:ind w:left="126"/>
            </w:pPr>
            <w:r w:rsidRPr="00811B94">
              <w:rPr>
                <w:lang w:val="vi-VN" w:eastAsia="vi-VN" w:bidi="vi-VN"/>
              </w:rPr>
              <w:t>Long Hòa, An Hòa, An Lão</w:t>
            </w:r>
          </w:p>
        </w:tc>
      </w:tr>
      <w:tr w:rsidR="002244FD" w:rsidRPr="00811B94" w14:paraId="1B09CF6C" w14:textId="77777777" w:rsidTr="0032174C">
        <w:trPr>
          <w:trHeight w:hRule="exact" w:val="382"/>
        </w:trPr>
        <w:tc>
          <w:tcPr>
            <w:tcW w:w="605" w:type="dxa"/>
            <w:shd w:val="clear" w:color="auto" w:fill="FFFFFF"/>
            <w:vAlign w:val="bottom"/>
          </w:tcPr>
          <w:p w14:paraId="3FFBE64C" w14:textId="77777777" w:rsidR="002244FD" w:rsidRPr="00811B94" w:rsidRDefault="002244FD" w:rsidP="00262966">
            <w:pPr>
              <w:pStyle w:val="Bang1"/>
              <w:jc w:val="center"/>
            </w:pPr>
            <w:r w:rsidRPr="00811B94">
              <w:rPr>
                <w:lang w:val="vi-VN" w:eastAsia="vi-VN" w:bidi="vi-VN"/>
              </w:rPr>
              <w:t>8</w:t>
            </w:r>
          </w:p>
        </w:tc>
        <w:tc>
          <w:tcPr>
            <w:tcW w:w="4083" w:type="dxa"/>
            <w:shd w:val="clear" w:color="auto" w:fill="FFFFFF"/>
            <w:vAlign w:val="bottom"/>
          </w:tcPr>
          <w:p w14:paraId="3DBECCA6" w14:textId="77777777" w:rsidR="002244FD" w:rsidRPr="00811B94" w:rsidRDefault="002244FD" w:rsidP="00262966">
            <w:pPr>
              <w:pStyle w:val="Bang1"/>
              <w:ind w:left="110"/>
            </w:pPr>
            <w:r w:rsidRPr="00811B94">
              <w:rPr>
                <w:lang w:val="vi-VN" w:eastAsia="vi-VN" w:bidi="vi-VN"/>
              </w:rPr>
              <w:t>K</w:t>
            </w:r>
            <w:r w:rsidRPr="00811B94">
              <w:rPr>
                <w:lang w:eastAsia="vi-VN" w:bidi="vi-VN"/>
              </w:rPr>
              <w:t>m</w:t>
            </w:r>
            <w:r w:rsidRPr="00811B94">
              <w:rPr>
                <w:lang w:val="vi-VN" w:eastAsia="vi-VN" w:bidi="vi-VN"/>
              </w:rPr>
              <w:t xml:space="preserve">25+100 </w:t>
            </w:r>
            <w:r w:rsidRPr="00811B94">
              <w:rPr>
                <w:lang w:eastAsia="vi-VN" w:bidi="vi-VN"/>
              </w:rPr>
              <w:t>-</w:t>
            </w:r>
            <w:r w:rsidRPr="00811B94">
              <w:rPr>
                <w:lang w:val="vi-VN" w:eastAsia="vi-VN" w:bidi="vi-VN"/>
              </w:rPr>
              <w:t xml:space="preserve"> K</w:t>
            </w:r>
            <w:r w:rsidRPr="00811B94">
              <w:rPr>
                <w:lang w:eastAsia="vi-VN" w:bidi="vi-VN"/>
              </w:rPr>
              <w:t>m</w:t>
            </w:r>
            <w:r w:rsidRPr="00811B94">
              <w:rPr>
                <w:lang w:val="vi-VN" w:eastAsia="vi-VN" w:bidi="vi-VN"/>
              </w:rPr>
              <w:t>25+125</w:t>
            </w:r>
          </w:p>
        </w:tc>
        <w:tc>
          <w:tcPr>
            <w:tcW w:w="4394" w:type="dxa"/>
            <w:shd w:val="clear" w:color="auto" w:fill="FFFFFF"/>
            <w:vAlign w:val="bottom"/>
          </w:tcPr>
          <w:p w14:paraId="5BBDCA61" w14:textId="77777777" w:rsidR="002244FD" w:rsidRPr="00811B94" w:rsidRDefault="002244FD" w:rsidP="00262966">
            <w:pPr>
              <w:pStyle w:val="Bang1"/>
              <w:ind w:left="126"/>
            </w:pPr>
            <w:r w:rsidRPr="00811B94">
              <w:rPr>
                <w:lang w:val="vi-VN" w:eastAsia="vi-VN" w:bidi="vi-VN"/>
              </w:rPr>
              <w:t>Long Hòa, An Hòa, An Lão</w:t>
            </w:r>
          </w:p>
        </w:tc>
      </w:tr>
      <w:tr w:rsidR="002244FD" w:rsidRPr="00811B94" w14:paraId="40CD58F3" w14:textId="77777777" w:rsidTr="0032174C">
        <w:trPr>
          <w:trHeight w:hRule="exact" w:val="378"/>
        </w:trPr>
        <w:tc>
          <w:tcPr>
            <w:tcW w:w="605" w:type="dxa"/>
            <w:shd w:val="clear" w:color="auto" w:fill="FFFFFF"/>
            <w:vAlign w:val="bottom"/>
          </w:tcPr>
          <w:p w14:paraId="62671017" w14:textId="77777777" w:rsidR="002244FD" w:rsidRPr="00811B94" w:rsidRDefault="002244FD" w:rsidP="00262966">
            <w:pPr>
              <w:pStyle w:val="Bang1"/>
              <w:jc w:val="center"/>
            </w:pPr>
            <w:r w:rsidRPr="00811B94">
              <w:rPr>
                <w:lang w:val="vi-VN" w:eastAsia="vi-VN" w:bidi="vi-VN"/>
              </w:rPr>
              <w:t>9</w:t>
            </w:r>
          </w:p>
        </w:tc>
        <w:tc>
          <w:tcPr>
            <w:tcW w:w="4083" w:type="dxa"/>
            <w:shd w:val="clear" w:color="auto" w:fill="FFFFFF"/>
            <w:vAlign w:val="bottom"/>
          </w:tcPr>
          <w:p w14:paraId="26E1227E" w14:textId="77777777" w:rsidR="002244FD" w:rsidRPr="00811B94" w:rsidRDefault="002244FD" w:rsidP="00262966">
            <w:pPr>
              <w:pStyle w:val="Bang1"/>
              <w:ind w:left="110"/>
            </w:pPr>
            <w:r w:rsidRPr="00811B94">
              <w:rPr>
                <w:lang w:val="vi-VN" w:eastAsia="vi-VN" w:bidi="vi-VN"/>
              </w:rPr>
              <w:t>K</w:t>
            </w:r>
            <w:r w:rsidRPr="00811B94">
              <w:rPr>
                <w:lang w:eastAsia="vi-VN" w:bidi="vi-VN"/>
              </w:rPr>
              <w:t>m</w:t>
            </w:r>
            <w:r w:rsidRPr="00811B94">
              <w:rPr>
                <w:lang w:val="vi-VN" w:eastAsia="vi-VN" w:bidi="vi-VN"/>
              </w:rPr>
              <w:t xml:space="preserve">25+250 </w:t>
            </w:r>
            <w:r w:rsidRPr="00811B94">
              <w:rPr>
                <w:lang w:eastAsia="vi-VN" w:bidi="vi-VN"/>
              </w:rPr>
              <w:t>-</w:t>
            </w:r>
            <w:r w:rsidRPr="00811B94">
              <w:rPr>
                <w:lang w:val="vi-VN" w:eastAsia="vi-VN" w:bidi="vi-VN"/>
              </w:rPr>
              <w:t xml:space="preserve"> Km25+275</w:t>
            </w:r>
          </w:p>
        </w:tc>
        <w:tc>
          <w:tcPr>
            <w:tcW w:w="4394" w:type="dxa"/>
            <w:shd w:val="clear" w:color="auto" w:fill="FFFFFF"/>
            <w:vAlign w:val="bottom"/>
          </w:tcPr>
          <w:p w14:paraId="25F4F0F9" w14:textId="77777777" w:rsidR="002244FD" w:rsidRPr="00811B94" w:rsidRDefault="002244FD" w:rsidP="00262966">
            <w:pPr>
              <w:pStyle w:val="Bang1"/>
              <w:ind w:left="126"/>
            </w:pPr>
            <w:r w:rsidRPr="00811B94">
              <w:rPr>
                <w:lang w:val="vi-VN" w:eastAsia="vi-VN" w:bidi="vi-VN"/>
              </w:rPr>
              <w:t>Long Hòa. An Hòa, An Lão</w:t>
            </w:r>
          </w:p>
        </w:tc>
      </w:tr>
      <w:tr w:rsidR="002244FD" w:rsidRPr="00811B94" w14:paraId="4A01BB6F" w14:textId="77777777" w:rsidTr="0032174C">
        <w:trPr>
          <w:trHeight w:hRule="exact" w:val="382"/>
        </w:trPr>
        <w:tc>
          <w:tcPr>
            <w:tcW w:w="605" w:type="dxa"/>
            <w:shd w:val="clear" w:color="auto" w:fill="FFFFFF"/>
            <w:vAlign w:val="bottom"/>
          </w:tcPr>
          <w:p w14:paraId="20DA299C" w14:textId="77777777" w:rsidR="002244FD" w:rsidRPr="00262966" w:rsidRDefault="00356FA3" w:rsidP="00262966">
            <w:pPr>
              <w:pStyle w:val="Bang1"/>
              <w:jc w:val="center"/>
              <w:rPr>
                <w:b/>
                <w:bCs w:val="0"/>
              </w:rPr>
            </w:pPr>
            <w:r>
              <w:rPr>
                <w:b/>
                <w:bCs w:val="0"/>
                <w:lang w:eastAsia="vi-VN" w:bidi="vi-VN"/>
              </w:rPr>
              <w:t>II</w:t>
            </w:r>
          </w:p>
        </w:tc>
        <w:tc>
          <w:tcPr>
            <w:tcW w:w="8477" w:type="dxa"/>
            <w:gridSpan w:val="2"/>
            <w:shd w:val="clear" w:color="auto" w:fill="FFFFFF"/>
            <w:vAlign w:val="bottom"/>
          </w:tcPr>
          <w:p w14:paraId="6C7B1C83" w14:textId="77777777" w:rsidR="002244FD" w:rsidRPr="00262966" w:rsidRDefault="00356FA3" w:rsidP="00262966">
            <w:pPr>
              <w:pStyle w:val="Bang1"/>
              <w:ind w:left="110"/>
              <w:rPr>
                <w:b/>
                <w:bCs w:val="0"/>
              </w:rPr>
            </w:pPr>
            <w:r w:rsidRPr="00262966">
              <w:rPr>
                <w:b/>
                <w:bCs w:val="0"/>
                <w:lang w:val="vi-VN" w:eastAsia="vi-VN" w:bidi="vi-VN"/>
              </w:rPr>
              <w:t>Tuy</w:t>
            </w:r>
            <w:r w:rsidRPr="00262966">
              <w:rPr>
                <w:b/>
                <w:bCs w:val="0"/>
                <w:lang w:eastAsia="vi-VN" w:bidi="vi-VN"/>
              </w:rPr>
              <w:t>ế</w:t>
            </w:r>
            <w:r w:rsidRPr="00262966">
              <w:rPr>
                <w:b/>
                <w:bCs w:val="0"/>
                <w:lang w:val="vi-VN" w:eastAsia="vi-VN" w:bidi="vi-VN"/>
              </w:rPr>
              <w:t xml:space="preserve">n </w:t>
            </w:r>
            <w:r w:rsidRPr="00262966">
              <w:rPr>
                <w:b/>
                <w:bCs w:val="0"/>
                <w:lang w:eastAsia="vi-VN" w:bidi="vi-VN"/>
              </w:rPr>
              <w:t>Đ</w:t>
            </w:r>
            <w:r w:rsidRPr="00262966">
              <w:rPr>
                <w:b/>
                <w:bCs w:val="0"/>
                <w:lang w:val="vi-VN" w:eastAsia="vi-VN" w:bidi="vi-VN"/>
              </w:rPr>
              <w:t xml:space="preserve">T630 </w:t>
            </w:r>
            <w:r w:rsidR="002244FD" w:rsidRPr="00262966">
              <w:rPr>
                <w:b/>
                <w:bCs w:val="0"/>
                <w:lang w:val="vi-VN" w:eastAsia="vi-VN" w:bidi="vi-VN"/>
              </w:rPr>
              <w:t>(</w:t>
            </w:r>
            <w:r w:rsidRPr="00262966">
              <w:rPr>
                <w:b/>
                <w:bCs w:val="0"/>
                <w:lang w:val="vi-VN" w:eastAsia="vi-VN" w:bidi="vi-VN"/>
              </w:rPr>
              <w:t xml:space="preserve">Hoài </w:t>
            </w:r>
            <w:r w:rsidRPr="00262966">
              <w:rPr>
                <w:b/>
                <w:bCs w:val="0"/>
                <w:lang w:eastAsia="vi-VN" w:bidi="vi-VN"/>
              </w:rPr>
              <w:t>Đứ</w:t>
            </w:r>
            <w:r w:rsidRPr="00262966">
              <w:rPr>
                <w:b/>
                <w:bCs w:val="0"/>
                <w:lang w:val="vi-VN" w:eastAsia="vi-VN" w:bidi="vi-VN"/>
              </w:rPr>
              <w:t>c-K</w:t>
            </w:r>
            <w:r w:rsidRPr="00262966">
              <w:rPr>
                <w:b/>
                <w:bCs w:val="0"/>
                <w:lang w:eastAsia="vi-VN" w:bidi="vi-VN"/>
              </w:rPr>
              <w:t>i</w:t>
            </w:r>
            <w:r w:rsidRPr="00262966">
              <w:rPr>
                <w:b/>
                <w:bCs w:val="0"/>
                <w:lang w:val="vi-VN" w:eastAsia="vi-VN" w:bidi="vi-VN"/>
              </w:rPr>
              <w:t>m Sơn</w:t>
            </w:r>
            <w:r w:rsidR="002244FD" w:rsidRPr="00262966">
              <w:rPr>
                <w:b/>
                <w:bCs w:val="0"/>
                <w:lang w:val="vi-VN" w:eastAsia="vi-VN" w:bidi="vi-VN"/>
              </w:rPr>
              <w:t>)</w:t>
            </w:r>
          </w:p>
        </w:tc>
      </w:tr>
      <w:tr w:rsidR="002244FD" w:rsidRPr="00811B94" w14:paraId="1B24816F" w14:textId="77777777" w:rsidTr="0032174C">
        <w:trPr>
          <w:trHeight w:hRule="exact" w:val="382"/>
        </w:trPr>
        <w:tc>
          <w:tcPr>
            <w:tcW w:w="605" w:type="dxa"/>
            <w:shd w:val="clear" w:color="auto" w:fill="FFFFFF"/>
            <w:vAlign w:val="bottom"/>
          </w:tcPr>
          <w:p w14:paraId="3F807641" w14:textId="77777777" w:rsidR="002244FD" w:rsidRPr="00811B94" w:rsidRDefault="002244FD" w:rsidP="00262966">
            <w:pPr>
              <w:pStyle w:val="Bang1"/>
              <w:jc w:val="center"/>
            </w:pPr>
            <w:r w:rsidRPr="00811B94">
              <w:rPr>
                <w:lang w:val="vi-VN" w:eastAsia="vi-VN" w:bidi="vi-VN"/>
              </w:rPr>
              <w:t>1</w:t>
            </w:r>
          </w:p>
        </w:tc>
        <w:tc>
          <w:tcPr>
            <w:tcW w:w="4083" w:type="dxa"/>
            <w:shd w:val="clear" w:color="auto" w:fill="FFFFFF"/>
            <w:vAlign w:val="bottom"/>
          </w:tcPr>
          <w:p w14:paraId="3E4568CA" w14:textId="77777777" w:rsidR="002244FD" w:rsidRPr="00811B94" w:rsidRDefault="002244FD" w:rsidP="00262966">
            <w:pPr>
              <w:pStyle w:val="Bang1"/>
              <w:ind w:left="110"/>
            </w:pPr>
            <w:r w:rsidRPr="00811B94">
              <w:rPr>
                <w:lang w:val="vi-VN" w:eastAsia="vi-VN" w:bidi="vi-VN"/>
              </w:rPr>
              <w:t>Km</w:t>
            </w:r>
            <w:r w:rsidRPr="00811B94">
              <w:rPr>
                <w:lang w:eastAsia="vi-VN" w:bidi="vi-VN"/>
              </w:rPr>
              <w:t>1</w:t>
            </w:r>
            <w:r w:rsidRPr="00811B94">
              <w:rPr>
                <w:lang w:val="vi-VN" w:eastAsia="vi-VN" w:bidi="vi-VN"/>
              </w:rPr>
              <w:t>4+500-Km 16+500</w:t>
            </w:r>
          </w:p>
        </w:tc>
        <w:tc>
          <w:tcPr>
            <w:tcW w:w="4394" w:type="dxa"/>
            <w:shd w:val="clear" w:color="auto" w:fill="FFFFFF"/>
            <w:vAlign w:val="bottom"/>
          </w:tcPr>
          <w:p w14:paraId="07D1EAAC" w14:textId="77777777" w:rsidR="002244FD" w:rsidRPr="00811B94" w:rsidRDefault="002244FD" w:rsidP="00262966">
            <w:pPr>
              <w:pStyle w:val="Bang1"/>
              <w:ind w:left="126"/>
            </w:pPr>
            <w:r w:rsidRPr="00811B94">
              <w:rPr>
                <w:lang w:val="vi-VN" w:eastAsia="vi-VN" w:bidi="vi-VN"/>
              </w:rPr>
              <w:t>Ân Tường T</w:t>
            </w:r>
            <w:r w:rsidRPr="00811B94">
              <w:rPr>
                <w:lang w:eastAsia="vi-VN" w:bidi="vi-VN"/>
              </w:rPr>
              <w:t>â</w:t>
            </w:r>
            <w:r w:rsidRPr="00811B94">
              <w:rPr>
                <w:lang w:val="vi-VN" w:eastAsia="vi-VN" w:bidi="vi-VN"/>
              </w:rPr>
              <w:t>y</w:t>
            </w:r>
            <w:r w:rsidRPr="00811B94">
              <w:rPr>
                <w:lang w:eastAsia="vi-VN" w:bidi="vi-VN"/>
              </w:rPr>
              <w:t>,</w:t>
            </w:r>
            <w:r w:rsidRPr="00811B94">
              <w:rPr>
                <w:lang w:val="vi-VN" w:eastAsia="vi-VN" w:bidi="vi-VN"/>
              </w:rPr>
              <w:t xml:space="preserve"> Hoài Ân</w:t>
            </w:r>
          </w:p>
        </w:tc>
      </w:tr>
      <w:tr w:rsidR="002244FD" w:rsidRPr="00811B94" w14:paraId="0340B636" w14:textId="77777777" w:rsidTr="0032174C">
        <w:trPr>
          <w:trHeight w:hRule="exact" w:val="382"/>
        </w:trPr>
        <w:tc>
          <w:tcPr>
            <w:tcW w:w="605" w:type="dxa"/>
            <w:shd w:val="clear" w:color="auto" w:fill="FFFFFF"/>
            <w:vAlign w:val="bottom"/>
          </w:tcPr>
          <w:p w14:paraId="62863499" w14:textId="77777777" w:rsidR="002244FD" w:rsidRPr="00262966" w:rsidRDefault="002244FD" w:rsidP="00262966">
            <w:pPr>
              <w:pStyle w:val="Bang1"/>
              <w:jc w:val="center"/>
              <w:rPr>
                <w:b/>
                <w:bCs w:val="0"/>
              </w:rPr>
            </w:pPr>
            <w:r w:rsidRPr="00262966">
              <w:rPr>
                <w:b/>
                <w:bCs w:val="0"/>
                <w:lang w:val="vi-VN" w:eastAsia="vi-VN" w:bidi="vi-VN"/>
              </w:rPr>
              <w:t>I</w:t>
            </w:r>
            <w:r w:rsidR="00356FA3">
              <w:rPr>
                <w:b/>
                <w:bCs w:val="0"/>
                <w:lang w:eastAsia="vi-VN" w:bidi="vi-VN"/>
              </w:rPr>
              <w:t>I</w:t>
            </w:r>
            <w:r w:rsidRPr="00262966">
              <w:rPr>
                <w:b/>
                <w:bCs w:val="0"/>
                <w:lang w:val="vi-VN" w:eastAsia="vi-VN" w:bidi="vi-VN"/>
              </w:rPr>
              <w:t>I</w:t>
            </w:r>
          </w:p>
        </w:tc>
        <w:tc>
          <w:tcPr>
            <w:tcW w:w="8477" w:type="dxa"/>
            <w:gridSpan w:val="2"/>
            <w:shd w:val="clear" w:color="auto" w:fill="FFFFFF"/>
            <w:vAlign w:val="bottom"/>
          </w:tcPr>
          <w:p w14:paraId="519CB10A" w14:textId="77777777" w:rsidR="002244FD" w:rsidRPr="00262966" w:rsidRDefault="002244FD" w:rsidP="00262966">
            <w:pPr>
              <w:pStyle w:val="Bang1"/>
              <w:ind w:left="110"/>
              <w:rPr>
                <w:b/>
                <w:bCs w:val="0"/>
              </w:rPr>
            </w:pPr>
            <w:r w:rsidRPr="00262966">
              <w:rPr>
                <w:b/>
                <w:bCs w:val="0"/>
                <w:lang w:val="vi-VN" w:eastAsia="vi-VN" w:bidi="vi-VN"/>
              </w:rPr>
              <w:t>T</w:t>
            </w:r>
            <w:r w:rsidR="00356FA3" w:rsidRPr="00356FA3">
              <w:rPr>
                <w:b/>
                <w:bCs w:val="0"/>
                <w:lang w:val="vi-VN" w:eastAsia="vi-VN" w:bidi="vi-VN"/>
              </w:rPr>
              <w:t>uy</w:t>
            </w:r>
            <w:r w:rsidR="00356FA3" w:rsidRPr="00356FA3">
              <w:rPr>
                <w:b/>
                <w:bCs w:val="0"/>
                <w:lang w:eastAsia="vi-VN" w:bidi="vi-VN"/>
              </w:rPr>
              <w:t>ế</w:t>
            </w:r>
            <w:r w:rsidR="00356FA3" w:rsidRPr="00356FA3">
              <w:rPr>
                <w:b/>
                <w:bCs w:val="0"/>
                <w:lang w:val="vi-VN" w:eastAsia="vi-VN" w:bidi="vi-VN"/>
              </w:rPr>
              <w:t>n</w:t>
            </w:r>
            <w:r w:rsidRPr="00262966">
              <w:rPr>
                <w:b/>
                <w:bCs w:val="0"/>
                <w:lang w:val="vi-VN" w:eastAsia="vi-VN" w:bidi="vi-VN"/>
              </w:rPr>
              <w:t xml:space="preserve"> ĐT633 (</w:t>
            </w:r>
            <w:r w:rsidR="00356FA3" w:rsidRPr="00356FA3">
              <w:rPr>
                <w:b/>
                <w:bCs w:val="0"/>
                <w:lang w:val="vi-VN" w:eastAsia="vi-VN" w:bidi="vi-VN"/>
              </w:rPr>
              <w:t>Chợ G</w:t>
            </w:r>
            <w:r w:rsidR="00356FA3">
              <w:rPr>
                <w:b/>
                <w:bCs w:val="0"/>
                <w:lang w:eastAsia="vi-VN" w:bidi="vi-VN"/>
              </w:rPr>
              <w:t>ồ</w:t>
            </w:r>
            <w:r w:rsidR="00356FA3" w:rsidRPr="00356FA3">
              <w:rPr>
                <w:b/>
                <w:bCs w:val="0"/>
                <w:lang w:val="vi-VN" w:eastAsia="vi-VN" w:bidi="vi-VN"/>
              </w:rPr>
              <w:t>m</w:t>
            </w:r>
            <w:r w:rsidR="00356FA3">
              <w:rPr>
                <w:b/>
                <w:bCs w:val="0"/>
                <w:lang w:eastAsia="vi-VN" w:bidi="vi-VN"/>
              </w:rPr>
              <w:t xml:space="preserve"> </w:t>
            </w:r>
            <w:r w:rsidR="00356FA3" w:rsidRPr="00356FA3">
              <w:rPr>
                <w:b/>
                <w:bCs w:val="0"/>
                <w:lang w:val="vi-VN" w:eastAsia="vi-VN" w:bidi="vi-VN"/>
              </w:rPr>
              <w:t>-Đ</w:t>
            </w:r>
            <w:r w:rsidR="00356FA3" w:rsidRPr="00356FA3">
              <w:rPr>
                <w:b/>
                <w:bCs w:val="0"/>
                <w:lang w:eastAsia="vi-VN" w:bidi="vi-VN"/>
              </w:rPr>
              <w:t>ề Gi</w:t>
            </w:r>
            <w:r w:rsidRPr="00262966">
              <w:rPr>
                <w:b/>
                <w:bCs w:val="0"/>
                <w:lang w:eastAsia="vi-VN" w:bidi="vi-VN"/>
              </w:rPr>
              <w:t>)</w:t>
            </w:r>
          </w:p>
        </w:tc>
      </w:tr>
      <w:tr w:rsidR="002244FD" w:rsidRPr="00811B94" w14:paraId="221A0A45" w14:textId="77777777" w:rsidTr="0032174C">
        <w:trPr>
          <w:trHeight w:hRule="exact" w:val="389"/>
        </w:trPr>
        <w:tc>
          <w:tcPr>
            <w:tcW w:w="605" w:type="dxa"/>
            <w:shd w:val="clear" w:color="auto" w:fill="FFFFFF"/>
            <w:vAlign w:val="bottom"/>
          </w:tcPr>
          <w:p w14:paraId="649AE678" w14:textId="77777777" w:rsidR="002244FD" w:rsidRPr="00811B94" w:rsidRDefault="002244FD" w:rsidP="00262966">
            <w:pPr>
              <w:pStyle w:val="Bang1"/>
              <w:jc w:val="center"/>
            </w:pPr>
            <w:r w:rsidRPr="00811B94">
              <w:rPr>
                <w:lang w:val="vi-VN" w:eastAsia="vi-VN" w:bidi="vi-VN"/>
              </w:rPr>
              <w:t>1</w:t>
            </w:r>
          </w:p>
        </w:tc>
        <w:tc>
          <w:tcPr>
            <w:tcW w:w="4083" w:type="dxa"/>
            <w:shd w:val="clear" w:color="auto" w:fill="FFFFFF"/>
            <w:vAlign w:val="bottom"/>
          </w:tcPr>
          <w:p w14:paraId="258873EC" w14:textId="77777777" w:rsidR="002244FD" w:rsidRPr="00811B94" w:rsidRDefault="002244FD" w:rsidP="00262966">
            <w:pPr>
              <w:pStyle w:val="Bang1"/>
              <w:ind w:left="110"/>
            </w:pPr>
            <w:r w:rsidRPr="00811B94">
              <w:rPr>
                <w:lang w:val="vi-VN" w:eastAsia="vi-VN" w:bidi="vi-VN"/>
              </w:rPr>
              <w:t>Km4+900-Km5+050</w:t>
            </w:r>
          </w:p>
        </w:tc>
        <w:tc>
          <w:tcPr>
            <w:tcW w:w="4394" w:type="dxa"/>
            <w:shd w:val="clear" w:color="auto" w:fill="FFFFFF"/>
            <w:vAlign w:val="bottom"/>
          </w:tcPr>
          <w:p w14:paraId="7ED3E58B" w14:textId="77777777" w:rsidR="002244FD" w:rsidRPr="00811B94" w:rsidRDefault="002244FD" w:rsidP="00262966">
            <w:pPr>
              <w:pStyle w:val="Bang1"/>
              <w:ind w:left="126"/>
            </w:pPr>
            <w:r w:rsidRPr="00811B94">
              <w:rPr>
                <w:lang w:val="vi-VN" w:eastAsia="vi-VN" w:bidi="vi-VN"/>
              </w:rPr>
              <w:t>Cát Tài, Phù Cát</w:t>
            </w:r>
          </w:p>
        </w:tc>
      </w:tr>
      <w:tr w:rsidR="002244FD" w:rsidRPr="00811B94" w14:paraId="5C114C58" w14:textId="77777777" w:rsidTr="0032174C">
        <w:trPr>
          <w:trHeight w:hRule="exact" w:val="382"/>
        </w:trPr>
        <w:tc>
          <w:tcPr>
            <w:tcW w:w="605" w:type="dxa"/>
            <w:shd w:val="clear" w:color="auto" w:fill="FFFFFF"/>
            <w:vAlign w:val="bottom"/>
          </w:tcPr>
          <w:p w14:paraId="5C08CDCF" w14:textId="77777777" w:rsidR="002244FD" w:rsidRPr="00811B94" w:rsidRDefault="002244FD" w:rsidP="00262966">
            <w:pPr>
              <w:pStyle w:val="Bang1"/>
              <w:jc w:val="center"/>
            </w:pPr>
            <w:r w:rsidRPr="00811B94">
              <w:rPr>
                <w:lang w:val="vi-VN" w:eastAsia="vi-VN" w:bidi="vi-VN"/>
              </w:rPr>
              <w:t>2</w:t>
            </w:r>
          </w:p>
        </w:tc>
        <w:tc>
          <w:tcPr>
            <w:tcW w:w="4083" w:type="dxa"/>
            <w:shd w:val="clear" w:color="auto" w:fill="FFFFFF"/>
            <w:vAlign w:val="bottom"/>
          </w:tcPr>
          <w:p w14:paraId="58CC68BF" w14:textId="77777777" w:rsidR="002244FD" w:rsidRPr="00811B94" w:rsidRDefault="002244FD" w:rsidP="00262966">
            <w:pPr>
              <w:pStyle w:val="Bang1"/>
              <w:ind w:left="110"/>
            </w:pPr>
            <w:r w:rsidRPr="00811B94">
              <w:rPr>
                <w:lang w:val="vi-VN" w:eastAsia="vi-VN" w:bidi="vi-VN"/>
              </w:rPr>
              <w:t>Km6+</w:t>
            </w:r>
            <w:r w:rsidRPr="00811B94">
              <w:rPr>
                <w:lang w:eastAsia="vi-VN" w:bidi="vi-VN"/>
              </w:rPr>
              <w:t>030</w:t>
            </w:r>
            <w:r w:rsidRPr="00811B94">
              <w:rPr>
                <w:lang w:val="vi-VN" w:eastAsia="vi-VN" w:bidi="vi-VN"/>
              </w:rPr>
              <w:t>-Km7+</w:t>
            </w:r>
            <w:r w:rsidRPr="00811B94">
              <w:rPr>
                <w:lang w:eastAsia="vi-VN" w:bidi="vi-VN"/>
              </w:rPr>
              <w:t>070</w:t>
            </w:r>
          </w:p>
        </w:tc>
        <w:tc>
          <w:tcPr>
            <w:tcW w:w="4394" w:type="dxa"/>
            <w:shd w:val="clear" w:color="auto" w:fill="FFFFFF"/>
            <w:vAlign w:val="bottom"/>
          </w:tcPr>
          <w:p w14:paraId="34DB4C77" w14:textId="77777777" w:rsidR="002244FD" w:rsidRPr="00811B94" w:rsidRDefault="002244FD" w:rsidP="00262966">
            <w:pPr>
              <w:pStyle w:val="Bang1"/>
              <w:ind w:left="126"/>
            </w:pPr>
            <w:r w:rsidRPr="00811B94">
              <w:rPr>
                <w:lang w:val="vi-VN" w:eastAsia="vi-VN" w:bidi="vi-VN"/>
              </w:rPr>
              <w:t>Cát T</w:t>
            </w:r>
            <w:r w:rsidRPr="00811B94">
              <w:rPr>
                <w:lang w:eastAsia="vi-VN" w:bidi="vi-VN"/>
              </w:rPr>
              <w:t>à</w:t>
            </w:r>
            <w:r w:rsidRPr="00811B94">
              <w:rPr>
                <w:lang w:val="vi-VN" w:eastAsia="vi-VN" w:bidi="vi-VN"/>
              </w:rPr>
              <w:t>i, Phù Cát</w:t>
            </w:r>
          </w:p>
        </w:tc>
      </w:tr>
      <w:tr w:rsidR="002244FD" w:rsidRPr="00811B94" w14:paraId="4B9523AA" w14:textId="77777777" w:rsidTr="0032174C">
        <w:trPr>
          <w:trHeight w:hRule="exact" w:val="385"/>
        </w:trPr>
        <w:tc>
          <w:tcPr>
            <w:tcW w:w="605" w:type="dxa"/>
            <w:shd w:val="clear" w:color="auto" w:fill="FFFFFF"/>
            <w:vAlign w:val="bottom"/>
          </w:tcPr>
          <w:p w14:paraId="1EAAA104" w14:textId="77777777" w:rsidR="002244FD" w:rsidRPr="00811B94" w:rsidRDefault="002244FD" w:rsidP="00262966">
            <w:pPr>
              <w:pStyle w:val="Bang1"/>
              <w:jc w:val="center"/>
            </w:pPr>
            <w:r w:rsidRPr="00811B94">
              <w:rPr>
                <w:lang w:val="vi-VN" w:eastAsia="vi-VN" w:bidi="vi-VN"/>
              </w:rPr>
              <w:t>3</w:t>
            </w:r>
          </w:p>
        </w:tc>
        <w:tc>
          <w:tcPr>
            <w:tcW w:w="4083" w:type="dxa"/>
            <w:shd w:val="clear" w:color="auto" w:fill="FFFFFF"/>
            <w:vAlign w:val="bottom"/>
          </w:tcPr>
          <w:p w14:paraId="12EFD027" w14:textId="77777777" w:rsidR="002244FD" w:rsidRPr="00811B94" w:rsidRDefault="002244FD" w:rsidP="00262966">
            <w:pPr>
              <w:pStyle w:val="Bang1"/>
              <w:ind w:left="110"/>
            </w:pPr>
            <w:r w:rsidRPr="00811B94">
              <w:rPr>
                <w:lang w:val="vi-VN" w:eastAsia="vi-VN" w:bidi="vi-VN"/>
              </w:rPr>
              <w:t>Km</w:t>
            </w:r>
            <w:r w:rsidRPr="00811B94">
              <w:rPr>
                <w:lang w:eastAsia="vi-VN" w:bidi="vi-VN"/>
              </w:rPr>
              <w:t>1</w:t>
            </w:r>
            <w:r w:rsidRPr="00811B94">
              <w:rPr>
                <w:lang w:val="vi-VN" w:eastAsia="vi-VN" w:bidi="vi-VN"/>
              </w:rPr>
              <w:t>2+900</w:t>
            </w:r>
            <w:r w:rsidRPr="00811B94">
              <w:rPr>
                <w:lang w:eastAsia="vi-VN" w:bidi="vi-VN"/>
              </w:rPr>
              <w:t>-</w:t>
            </w:r>
            <w:r w:rsidRPr="00811B94">
              <w:rPr>
                <w:lang w:val="vi-VN" w:eastAsia="vi-VN" w:bidi="vi-VN"/>
              </w:rPr>
              <w:t>Km</w:t>
            </w:r>
            <w:r w:rsidRPr="00811B94">
              <w:rPr>
                <w:lang w:eastAsia="vi-VN" w:bidi="vi-VN"/>
              </w:rPr>
              <w:t>1</w:t>
            </w:r>
            <w:r w:rsidRPr="00811B94">
              <w:rPr>
                <w:lang w:val="vi-VN" w:eastAsia="vi-VN" w:bidi="vi-VN"/>
              </w:rPr>
              <w:t>3+00</w:t>
            </w:r>
          </w:p>
        </w:tc>
        <w:tc>
          <w:tcPr>
            <w:tcW w:w="4394" w:type="dxa"/>
            <w:shd w:val="clear" w:color="auto" w:fill="FFFFFF"/>
            <w:vAlign w:val="bottom"/>
          </w:tcPr>
          <w:p w14:paraId="15111667" w14:textId="77777777" w:rsidR="002244FD" w:rsidRPr="00811B94" w:rsidRDefault="002244FD" w:rsidP="00262966">
            <w:pPr>
              <w:pStyle w:val="Bang1"/>
              <w:ind w:left="126"/>
            </w:pPr>
            <w:r w:rsidRPr="00811B94">
              <w:rPr>
                <w:lang w:val="vi-VN" w:eastAsia="vi-VN" w:bidi="vi-VN"/>
              </w:rPr>
              <w:t>Gia Thạnh, Cát Minh, Phù Cát</w:t>
            </w:r>
          </w:p>
        </w:tc>
      </w:tr>
      <w:tr w:rsidR="002244FD" w:rsidRPr="00811B94" w14:paraId="24905F94" w14:textId="77777777" w:rsidTr="0032174C">
        <w:trPr>
          <w:trHeight w:hRule="exact" w:val="382"/>
        </w:trPr>
        <w:tc>
          <w:tcPr>
            <w:tcW w:w="605" w:type="dxa"/>
            <w:shd w:val="clear" w:color="auto" w:fill="FFFFFF"/>
            <w:vAlign w:val="bottom"/>
          </w:tcPr>
          <w:p w14:paraId="33861E14" w14:textId="77777777" w:rsidR="002244FD" w:rsidRPr="00262966" w:rsidRDefault="00356FA3" w:rsidP="00262966">
            <w:pPr>
              <w:pStyle w:val="Bang1"/>
              <w:jc w:val="center"/>
              <w:rPr>
                <w:b/>
                <w:bCs w:val="0"/>
              </w:rPr>
            </w:pPr>
            <w:r w:rsidRPr="00262966">
              <w:rPr>
                <w:b/>
                <w:bCs w:val="0"/>
                <w:lang w:bidi="en-US"/>
              </w:rPr>
              <w:t>IV</w:t>
            </w:r>
          </w:p>
        </w:tc>
        <w:tc>
          <w:tcPr>
            <w:tcW w:w="8477" w:type="dxa"/>
            <w:gridSpan w:val="2"/>
            <w:shd w:val="clear" w:color="auto" w:fill="FFFFFF"/>
            <w:vAlign w:val="bottom"/>
          </w:tcPr>
          <w:p w14:paraId="3B3CBFA1" w14:textId="77777777" w:rsidR="002244FD" w:rsidRPr="00262966" w:rsidRDefault="002244FD" w:rsidP="00262966">
            <w:pPr>
              <w:pStyle w:val="Bang1"/>
              <w:ind w:left="110"/>
              <w:rPr>
                <w:b/>
                <w:bCs w:val="0"/>
              </w:rPr>
            </w:pPr>
            <w:r w:rsidRPr="00262966">
              <w:rPr>
                <w:b/>
                <w:bCs w:val="0"/>
                <w:lang w:val="vi-VN" w:eastAsia="vi-VN" w:bidi="vi-VN"/>
              </w:rPr>
              <w:t>T</w:t>
            </w:r>
            <w:r w:rsidR="00356FA3" w:rsidRPr="00356FA3">
              <w:rPr>
                <w:b/>
                <w:bCs w:val="0"/>
                <w:lang w:val="vi-VN" w:eastAsia="vi-VN" w:bidi="vi-VN"/>
              </w:rPr>
              <w:t>uy</w:t>
            </w:r>
            <w:r w:rsidR="00356FA3" w:rsidRPr="00356FA3">
              <w:rPr>
                <w:b/>
                <w:bCs w:val="0"/>
                <w:lang w:eastAsia="vi-VN" w:bidi="vi-VN"/>
              </w:rPr>
              <w:t>ế</w:t>
            </w:r>
            <w:r w:rsidR="00356FA3" w:rsidRPr="00356FA3">
              <w:rPr>
                <w:b/>
                <w:bCs w:val="0"/>
                <w:lang w:val="vi-VN" w:eastAsia="vi-VN" w:bidi="vi-VN"/>
              </w:rPr>
              <w:t>n</w:t>
            </w:r>
            <w:r w:rsidRPr="00262966">
              <w:rPr>
                <w:b/>
                <w:bCs w:val="0"/>
                <w:lang w:val="vi-VN" w:eastAsia="vi-VN" w:bidi="vi-VN"/>
              </w:rPr>
              <w:t xml:space="preserve"> ĐT634 (</w:t>
            </w:r>
            <w:r w:rsidR="00356FA3" w:rsidRPr="00356FA3">
              <w:rPr>
                <w:b/>
                <w:bCs w:val="0"/>
                <w:lang w:val="vi-VN" w:eastAsia="vi-VN" w:bidi="vi-VN"/>
              </w:rPr>
              <w:t>Hòa Hộ</w:t>
            </w:r>
            <w:r w:rsidR="00356FA3" w:rsidRPr="00356FA3">
              <w:rPr>
                <w:b/>
                <w:bCs w:val="0"/>
                <w:lang w:eastAsia="vi-VN" w:bidi="vi-VN"/>
              </w:rPr>
              <w:t>i</w:t>
            </w:r>
            <w:r w:rsidR="00356FA3" w:rsidRPr="00356FA3">
              <w:rPr>
                <w:b/>
                <w:bCs w:val="0"/>
                <w:lang w:val="vi-VN" w:eastAsia="vi-VN" w:bidi="vi-VN"/>
              </w:rPr>
              <w:t>-Hội S</w:t>
            </w:r>
            <w:r w:rsidR="00356FA3" w:rsidRPr="00356FA3">
              <w:rPr>
                <w:b/>
                <w:bCs w:val="0"/>
                <w:lang w:eastAsia="vi-VN" w:bidi="vi-VN"/>
              </w:rPr>
              <w:t>ơ</w:t>
            </w:r>
            <w:r w:rsidR="00356FA3" w:rsidRPr="00356FA3">
              <w:rPr>
                <w:b/>
                <w:bCs w:val="0"/>
                <w:lang w:val="vi-VN" w:eastAsia="vi-VN" w:bidi="vi-VN"/>
              </w:rPr>
              <w:t>n</w:t>
            </w:r>
            <w:r w:rsidRPr="00262966">
              <w:rPr>
                <w:b/>
                <w:bCs w:val="0"/>
                <w:lang w:val="vi-VN" w:eastAsia="vi-VN" w:bidi="vi-VN"/>
              </w:rPr>
              <w:t>)</w:t>
            </w:r>
          </w:p>
        </w:tc>
      </w:tr>
      <w:tr w:rsidR="002244FD" w:rsidRPr="00811B94" w14:paraId="0B168959" w14:textId="77777777" w:rsidTr="0032174C">
        <w:trPr>
          <w:trHeight w:hRule="exact" w:val="385"/>
        </w:trPr>
        <w:tc>
          <w:tcPr>
            <w:tcW w:w="605" w:type="dxa"/>
            <w:shd w:val="clear" w:color="auto" w:fill="FFFFFF"/>
            <w:vAlign w:val="bottom"/>
          </w:tcPr>
          <w:p w14:paraId="51AF6D4F" w14:textId="77777777" w:rsidR="002244FD" w:rsidRPr="00811B94" w:rsidRDefault="002244FD" w:rsidP="00262966">
            <w:pPr>
              <w:pStyle w:val="Bang1"/>
              <w:jc w:val="center"/>
            </w:pPr>
            <w:r w:rsidRPr="00811B94">
              <w:rPr>
                <w:lang w:val="vi-VN" w:eastAsia="vi-VN" w:bidi="vi-VN"/>
              </w:rPr>
              <w:t>1</w:t>
            </w:r>
          </w:p>
        </w:tc>
        <w:tc>
          <w:tcPr>
            <w:tcW w:w="4083" w:type="dxa"/>
            <w:shd w:val="clear" w:color="auto" w:fill="FFFFFF"/>
            <w:vAlign w:val="bottom"/>
          </w:tcPr>
          <w:p w14:paraId="5201408C" w14:textId="77777777" w:rsidR="002244FD" w:rsidRPr="00811B94" w:rsidRDefault="002244FD" w:rsidP="00262966">
            <w:pPr>
              <w:pStyle w:val="Bang1"/>
              <w:ind w:left="110"/>
            </w:pPr>
            <w:r w:rsidRPr="00811B94">
              <w:rPr>
                <w:lang w:val="vi-VN" w:eastAsia="vi-VN" w:bidi="vi-VN"/>
              </w:rPr>
              <w:t>Km</w:t>
            </w:r>
            <w:r w:rsidRPr="00811B94">
              <w:rPr>
                <w:lang w:eastAsia="vi-VN" w:bidi="vi-VN"/>
              </w:rPr>
              <w:t>1</w:t>
            </w:r>
            <w:r w:rsidRPr="00811B94">
              <w:rPr>
                <w:lang w:val="vi-VN" w:eastAsia="vi-VN" w:bidi="vi-VN"/>
              </w:rPr>
              <w:t>6+440-Km</w:t>
            </w:r>
            <w:r w:rsidRPr="00811B94">
              <w:rPr>
                <w:lang w:eastAsia="vi-VN" w:bidi="vi-VN"/>
              </w:rPr>
              <w:t>1</w:t>
            </w:r>
            <w:r w:rsidRPr="00811B94">
              <w:rPr>
                <w:lang w:val="vi-VN" w:eastAsia="vi-VN" w:bidi="vi-VN"/>
              </w:rPr>
              <w:t>6+500</w:t>
            </w:r>
          </w:p>
        </w:tc>
        <w:tc>
          <w:tcPr>
            <w:tcW w:w="4394" w:type="dxa"/>
            <w:shd w:val="clear" w:color="auto" w:fill="FFFFFF"/>
            <w:vAlign w:val="bottom"/>
          </w:tcPr>
          <w:p w14:paraId="15161454" w14:textId="77777777" w:rsidR="002244FD" w:rsidRPr="00811B94" w:rsidRDefault="002244FD" w:rsidP="00262966">
            <w:pPr>
              <w:pStyle w:val="Bang1"/>
              <w:ind w:left="126"/>
            </w:pPr>
            <w:r w:rsidRPr="00811B94">
              <w:rPr>
                <w:lang w:val="vi-VN" w:eastAsia="vi-VN" w:bidi="vi-VN"/>
              </w:rPr>
              <w:t>Cát S</w:t>
            </w:r>
            <w:r w:rsidRPr="00811B94">
              <w:rPr>
                <w:lang w:eastAsia="vi-VN" w:bidi="vi-VN"/>
              </w:rPr>
              <w:t>ơ</w:t>
            </w:r>
            <w:r w:rsidRPr="00811B94">
              <w:rPr>
                <w:lang w:val="vi-VN" w:eastAsia="vi-VN" w:bidi="vi-VN"/>
              </w:rPr>
              <w:t>n, Phù Cát</w:t>
            </w:r>
          </w:p>
        </w:tc>
      </w:tr>
      <w:tr w:rsidR="002244FD" w:rsidRPr="00811B94" w14:paraId="506B0510" w14:textId="77777777" w:rsidTr="0032174C">
        <w:trPr>
          <w:trHeight w:hRule="exact" w:val="382"/>
        </w:trPr>
        <w:tc>
          <w:tcPr>
            <w:tcW w:w="605" w:type="dxa"/>
            <w:shd w:val="clear" w:color="auto" w:fill="FFFFFF"/>
            <w:vAlign w:val="bottom"/>
          </w:tcPr>
          <w:p w14:paraId="7A9FE2F6" w14:textId="77777777" w:rsidR="002244FD" w:rsidRPr="00262966" w:rsidRDefault="002244FD" w:rsidP="00262966">
            <w:pPr>
              <w:pStyle w:val="Bang1"/>
              <w:jc w:val="center"/>
              <w:rPr>
                <w:b/>
                <w:bCs w:val="0"/>
              </w:rPr>
            </w:pPr>
            <w:r w:rsidRPr="00262966">
              <w:rPr>
                <w:b/>
                <w:bCs w:val="0"/>
                <w:lang w:val="vi-VN" w:eastAsia="vi-VN" w:bidi="vi-VN"/>
              </w:rPr>
              <w:t>V</w:t>
            </w:r>
          </w:p>
        </w:tc>
        <w:tc>
          <w:tcPr>
            <w:tcW w:w="8477" w:type="dxa"/>
            <w:gridSpan w:val="2"/>
            <w:shd w:val="clear" w:color="auto" w:fill="FFFFFF"/>
            <w:vAlign w:val="bottom"/>
          </w:tcPr>
          <w:p w14:paraId="62D2EA15" w14:textId="77777777" w:rsidR="002244FD" w:rsidRPr="00262966" w:rsidRDefault="002244FD" w:rsidP="00262966">
            <w:pPr>
              <w:pStyle w:val="Bang1"/>
              <w:ind w:left="110"/>
              <w:rPr>
                <w:b/>
                <w:bCs w:val="0"/>
              </w:rPr>
            </w:pPr>
            <w:r w:rsidRPr="00262966">
              <w:rPr>
                <w:b/>
                <w:bCs w:val="0"/>
                <w:lang w:val="vi-VN" w:eastAsia="vi-VN" w:bidi="vi-VN"/>
              </w:rPr>
              <w:t>T</w:t>
            </w:r>
            <w:r w:rsidR="00356FA3" w:rsidRPr="00262966">
              <w:rPr>
                <w:b/>
                <w:bCs w:val="0"/>
                <w:lang w:val="vi-VN" w:eastAsia="vi-VN" w:bidi="vi-VN"/>
              </w:rPr>
              <w:t>uyến</w:t>
            </w:r>
            <w:r w:rsidRPr="00262966">
              <w:rPr>
                <w:b/>
                <w:bCs w:val="0"/>
                <w:lang w:val="vi-VN" w:eastAsia="vi-VN" w:bidi="vi-VN"/>
              </w:rPr>
              <w:t xml:space="preserve"> ĐT631 </w:t>
            </w:r>
            <w:r w:rsidR="00356FA3" w:rsidRPr="00262966">
              <w:rPr>
                <w:b/>
                <w:bCs w:val="0"/>
                <w:lang w:val="vi-VN" w:eastAsia="vi-VN" w:bidi="vi-VN"/>
              </w:rPr>
              <w:t>(Nhơn Hưng-Phước Th</w:t>
            </w:r>
            <w:r w:rsidR="00356FA3" w:rsidRPr="00262966">
              <w:rPr>
                <w:b/>
                <w:bCs w:val="0"/>
                <w:lang w:eastAsia="vi-VN" w:bidi="vi-VN"/>
              </w:rPr>
              <w:t>ắ</w:t>
            </w:r>
            <w:r w:rsidR="00356FA3" w:rsidRPr="00262966">
              <w:rPr>
                <w:b/>
                <w:bCs w:val="0"/>
                <w:lang w:val="vi-VN" w:eastAsia="vi-VN" w:bidi="vi-VN"/>
              </w:rPr>
              <w:t>ng)</w:t>
            </w:r>
          </w:p>
        </w:tc>
      </w:tr>
      <w:tr w:rsidR="002244FD" w:rsidRPr="00811B94" w14:paraId="3E702B61" w14:textId="77777777" w:rsidTr="0032174C">
        <w:trPr>
          <w:trHeight w:hRule="exact" w:val="385"/>
        </w:trPr>
        <w:tc>
          <w:tcPr>
            <w:tcW w:w="605" w:type="dxa"/>
            <w:shd w:val="clear" w:color="auto" w:fill="FFFFFF"/>
            <w:vAlign w:val="bottom"/>
          </w:tcPr>
          <w:p w14:paraId="34AE240F" w14:textId="77777777" w:rsidR="002244FD" w:rsidRPr="00811B94" w:rsidRDefault="002244FD" w:rsidP="00262966">
            <w:pPr>
              <w:pStyle w:val="Bang1"/>
              <w:jc w:val="center"/>
            </w:pPr>
            <w:r w:rsidRPr="00811B94">
              <w:rPr>
                <w:lang w:val="vi-VN" w:eastAsia="vi-VN" w:bidi="vi-VN"/>
              </w:rPr>
              <w:t>1</w:t>
            </w:r>
          </w:p>
        </w:tc>
        <w:tc>
          <w:tcPr>
            <w:tcW w:w="4083" w:type="dxa"/>
            <w:shd w:val="clear" w:color="auto" w:fill="FFFFFF"/>
            <w:vAlign w:val="bottom"/>
          </w:tcPr>
          <w:p w14:paraId="17AA26D9" w14:textId="77777777" w:rsidR="002244FD" w:rsidRPr="00811B94" w:rsidRDefault="002244FD" w:rsidP="00262966">
            <w:pPr>
              <w:pStyle w:val="Bang1"/>
              <w:ind w:left="110"/>
            </w:pPr>
            <w:r w:rsidRPr="00811B94">
              <w:rPr>
                <w:lang w:val="vi-VN" w:eastAsia="vi-VN" w:bidi="vi-VN"/>
              </w:rPr>
              <w:t>Km0+250-Km0+500</w:t>
            </w:r>
          </w:p>
        </w:tc>
        <w:tc>
          <w:tcPr>
            <w:tcW w:w="4394" w:type="dxa"/>
            <w:shd w:val="clear" w:color="auto" w:fill="FFFFFF"/>
            <w:vAlign w:val="bottom"/>
          </w:tcPr>
          <w:p w14:paraId="75A10CAC" w14:textId="77777777" w:rsidR="002244FD" w:rsidRPr="00811B94" w:rsidRDefault="002244FD" w:rsidP="00262966">
            <w:pPr>
              <w:pStyle w:val="Bang1"/>
              <w:ind w:left="126"/>
            </w:pPr>
            <w:r w:rsidRPr="00811B94">
              <w:rPr>
                <w:lang w:val="vi-VN" w:eastAsia="vi-VN" w:bidi="vi-VN"/>
              </w:rPr>
              <w:t>p. Nhơn Hưng, TX. An Nhơn</w:t>
            </w:r>
          </w:p>
        </w:tc>
      </w:tr>
      <w:tr w:rsidR="002244FD" w:rsidRPr="00811B94" w14:paraId="6A091735" w14:textId="77777777" w:rsidTr="0032174C">
        <w:trPr>
          <w:trHeight w:hRule="exact" w:val="378"/>
        </w:trPr>
        <w:tc>
          <w:tcPr>
            <w:tcW w:w="605" w:type="dxa"/>
            <w:shd w:val="clear" w:color="auto" w:fill="FFFFFF"/>
            <w:vAlign w:val="bottom"/>
          </w:tcPr>
          <w:p w14:paraId="703CFCAE" w14:textId="77777777" w:rsidR="002244FD" w:rsidRPr="00811B94" w:rsidRDefault="002244FD" w:rsidP="00262966">
            <w:pPr>
              <w:pStyle w:val="Bang1"/>
              <w:jc w:val="center"/>
            </w:pPr>
            <w:r w:rsidRPr="00811B94">
              <w:rPr>
                <w:lang w:val="vi-VN" w:eastAsia="vi-VN" w:bidi="vi-VN"/>
              </w:rPr>
              <w:t>2</w:t>
            </w:r>
          </w:p>
        </w:tc>
        <w:tc>
          <w:tcPr>
            <w:tcW w:w="4083" w:type="dxa"/>
            <w:shd w:val="clear" w:color="auto" w:fill="FFFFFF"/>
            <w:vAlign w:val="bottom"/>
          </w:tcPr>
          <w:p w14:paraId="6EB6943F" w14:textId="77777777" w:rsidR="002244FD" w:rsidRPr="00811B94" w:rsidRDefault="002244FD" w:rsidP="00262966">
            <w:pPr>
              <w:pStyle w:val="Bang1"/>
              <w:ind w:left="110"/>
            </w:pPr>
            <w:r w:rsidRPr="00811B94">
              <w:rPr>
                <w:lang w:val="vi-VN" w:eastAsia="vi-VN" w:bidi="vi-VN"/>
              </w:rPr>
              <w:t>Km</w:t>
            </w:r>
            <w:r w:rsidRPr="00811B94">
              <w:rPr>
                <w:lang w:eastAsia="vi-VN" w:bidi="vi-VN"/>
              </w:rPr>
              <w:t>1</w:t>
            </w:r>
            <w:r w:rsidRPr="00811B94">
              <w:rPr>
                <w:lang w:val="vi-VN" w:eastAsia="vi-VN" w:bidi="vi-VN"/>
              </w:rPr>
              <w:t>3-Km</w:t>
            </w:r>
            <w:r w:rsidRPr="00811B94">
              <w:rPr>
                <w:lang w:eastAsia="vi-VN" w:bidi="vi-VN"/>
              </w:rPr>
              <w:t>1</w:t>
            </w:r>
            <w:r w:rsidRPr="00811B94">
              <w:rPr>
                <w:lang w:val="vi-VN" w:eastAsia="vi-VN" w:bidi="vi-VN"/>
              </w:rPr>
              <w:t>5</w:t>
            </w:r>
          </w:p>
        </w:tc>
        <w:tc>
          <w:tcPr>
            <w:tcW w:w="4394" w:type="dxa"/>
            <w:shd w:val="clear" w:color="auto" w:fill="FFFFFF"/>
            <w:vAlign w:val="bottom"/>
          </w:tcPr>
          <w:p w14:paraId="6D622A99" w14:textId="77777777" w:rsidR="002244FD" w:rsidRPr="00811B94" w:rsidRDefault="002244FD" w:rsidP="00262966">
            <w:pPr>
              <w:pStyle w:val="Bang1"/>
              <w:ind w:left="126"/>
            </w:pPr>
            <w:r w:rsidRPr="00811B94">
              <w:rPr>
                <w:lang w:val="vi-VN" w:eastAsia="vi-VN" w:bidi="vi-VN"/>
              </w:rPr>
              <w:t>Phước Th</w:t>
            </w:r>
            <w:r w:rsidRPr="00811B94">
              <w:rPr>
                <w:lang w:eastAsia="vi-VN" w:bidi="vi-VN"/>
              </w:rPr>
              <w:t>ắ</w:t>
            </w:r>
            <w:r w:rsidRPr="00811B94">
              <w:rPr>
                <w:lang w:val="vi-VN" w:eastAsia="vi-VN" w:bidi="vi-VN"/>
              </w:rPr>
              <w:t>ng</w:t>
            </w:r>
            <w:r w:rsidRPr="00811B94">
              <w:rPr>
                <w:lang w:eastAsia="vi-VN" w:bidi="vi-VN"/>
              </w:rPr>
              <w:t>,</w:t>
            </w:r>
            <w:r w:rsidRPr="00811B94">
              <w:rPr>
                <w:lang w:val="vi-VN" w:eastAsia="vi-VN" w:bidi="vi-VN"/>
              </w:rPr>
              <w:t xml:space="preserve"> T</w:t>
            </w:r>
            <w:r w:rsidRPr="00811B94">
              <w:rPr>
                <w:lang w:eastAsia="vi-VN" w:bidi="vi-VN"/>
              </w:rPr>
              <w:t>u</w:t>
            </w:r>
            <w:r w:rsidRPr="00811B94">
              <w:rPr>
                <w:lang w:val="vi-VN" w:eastAsia="vi-VN" w:bidi="vi-VN"/>
              </w:rPr>
              <w:t>y Phước</w:t>
            </w:r>
          </w:p>
        </w:tc>
      </w:tr>
      <w:tr w:rsidR="002244FD" w:rsidRPr="00811B94" w14:paraId="18DADA10" w14:textId="77777777" w:rsidTr="0032174C">
        <w:trPr>
          <w:trHeight w:hRule="exact" w:val="382"/>
        </w:trPr>
        <w:tc>
          <w:tcPr>
            <w:tcW w:w="605" w:type="dxa"/>
            <w:shd w:val="clear" w:color="auto" w:fill="FFFFFF"/>
            <w:vAlign w:val="bottom"/>
          </w:tcPr>
          <w:p w14:paraId="79CC2E2F" w14:textId="77777777" w:rsidR="002244FD" w:rsidRPr="00262966" w:rsidRDefault="002244FD" w:rsidP="00262966">
            <w:pPr>
              <w:pStyle w:val="Bang1"/>
              <w:jc w:val="center"/>
              <w:rPr>
                <w:b/>
                <w:bCs w:val="0"/>
              </w:rPr>
            </w:pPr>
            <w:r w:rsidRPr="00262966">
              <w:rPr>
                <w:b/>
                <w:bCs w:val="0"/>
                <w:lang w:val="vi-VN" w:eastAsia="vi-VN" w:bidi="vi-VN"/>
              </w:rPr>
              <w:t>V</w:t>
            </w:r>
            <w:r w:rsidR="00356FA3" w:rsidRPr="00262966">
              <w:rPr>
                <w:b/>
                <w:bCs w:val="0"/>
                <w:lang w:eastAsia="vi-VN" w:bidi="vi-VN"/>
              </w:rPr>
              <w:t>I</w:t>
            </w:r>
          </w:p>
        </w:tc>
        <w:tc>
          <w:tcPr>
            <w:tcW w:w="8477" w:type="dxa"/>
            <w:gridSpan w:val="2"/>
            <w:shd w:val="clear" w:color="auto" w:fill="FFFFFF"/>
            <w:vAlign w:val="bottom"/>
          </w:tcPr>
          <w:p w14:paraId="2914AA6D" w14:textId="77777777" w:rsidR="002244FD" w:rsidRPr="00262966" w:rsidRDefault="002244FD" w:rsidP="00262966">
            <w:pPr>
              <w:pStyle w:val="Bang1"/>
              <w:ind w:left="110"/>
              <w:rPr>
                <w:b/>
                <w:bCs w:val="0"/>
              </w:rPr>
            </w:pPr>
            <w:r w:rsidRPr="00262966">
              <w:rPr>
                <w:b/>
                <w:bCs w:val="0"/>
                <w:lang w:val="vi-VN" w:eastAsia="vi-VN" w:bidi="vi-VN"/>
              </w:rPr>
              <w:t>T</w:t>
            </w:r>
            <w:r w:rsidR="00356FA3" w:rsidRPr="00262966">
              <w:rPr>
                <w:b/>
                <w:bCs w:val="0"/>
                <w:lang w:val="vi-VN" w:eastAsia="vi-VN" w:bidi="vi-VN"/>
              </w:rPr>
              <w:t>uy</w:t>
            </w:r>
            <w:r w:rsidR="00356FA3" w:rsidRPr="00262966">
              <w:rPr>
                <w:b/>
                <w:bCs w:val="0"/>
                <w:lang w:eastAsia="vi-VN" w:bidi="vi-VN"/>
              </w:rPr>
              <w:t>ế</w:t>
            </w:r>
            <w:r w:rsidR="00356FA3" w:rsidRPr="00262966">
              <w:rPr>
                <w:b/>
                <w:bCs w:val="0"/>
                <w:lang w:val="vi-VN" w:eastAsia="vi-VN" w:bidi="vi-VN"/>
              </w:rPr>
              <w:t>n</w:t>
            </w:r>
            <w:r w:rsidRPr="00262966">
              <w:rPr>
                <w:b/>
                <w:bCs w:val="0"/>
                <w:lang w:val="vi-VN" w:eastAsia="vi-VN" w:bidi="vi-VN"/>
              </w:rPr>
              <w:t xml:space="preserve"> ĐT636 (</w:t>
            </w:r>
            <w:r w:rsidR="00356FA3" w:rsidRPr="00262966">
              <w:rPr>
                <w:b/>
                <w:bCs w:val="0"/>
                <w:lang w:val="vi-VN" w:eastAsia="vi-VN" w:bidi="vi-VN"/>
              </w:rPr>
              <w:t>Gò B</w:t>
            </w:r>
            <w:r w:rsidR="00356FA3" w:rsidRPr="00262966">
              <w:rPr>
                <w:b/>
                <w:bCs w:val="0"/>
                <w:lang w:eastAsia="vi-VN" w:bidi="vi-VN"/>
              </w:rPr>
              <w:t>ồ</w:t>
            </w:r>
            <w:r w:rsidR="00356FA3" w:rsidRPr="00262966">
              <w:rPr>
                <w:b/>
                <w:bCs w:val="0"/>
                <w:lang w:val="vi-VN" w:eastAsia="vi-VN" w:bidi="vi-VN"/>
              </w:rPr>
              <w:t>i-Bình Nghi</w:t>
            </w:r>
            <w:r w:rsidR="00356FA3" w:rsidRPr="00262966">
              <w:rPr>
                <w:b/>
                <w:bCs w:val="0"/>
                <w:lang w:eastAsia="vi-VN" w:bidi="vi-VN"/>
              </w:rPr>
              <w:t>)</w:t>
            </w:r>
          </w:p>
        </w:tc>
      </w:tr>
      <w:tr w:rsidR="002244FD" w:rsidRPr="00811B94" w14:paraId="54310002" w14:textId="77777777" w:rsidTr="0032174C">
        <w:trPr>
          <w:trHeight w:hRule="exact" w:val="410"/>
        </w:trPr>
        <w:tc>
          <w:tcPr>
            <w:tcW w:w="605" w:type="dxa"/>
            <w:shd w:val="clear" w:color="auto" w:fill="FFFFFF"/>
            <w:vAlign w:val="bottom"/>
          </w:tcPr>
          <w:p w14:paraId="1EEC4FB6" w14:textId="77777777" w:rsidR="002244FD" w:rsidRPr="00811B94" w:rsidRDefault="002244FD" w:rsidP="00262966">
            <w:pPr>
              <w:pStyle w:val="Bang1"/>
              <w:jc w:val="center"/>
            </w:pPr>
            <w:r w:rsidRPr="00811B94">
              <w:rPr>
                <w:lang w:eastAsia="vi-VN" w:bidi="vi-VN"/>
              </w:rPr>
              <w:t>1</w:t>
            </w:r>
          </w:p>
        </w:tc>
        <w:tc>
          <w:tcPr>
            <w:tcW w:w="4083" w:type="dxa"/>
            <w:shd w:val="clear" w:color="auto" w:fill="FFFFFF"/>
            <w:vAlign w:val="bottom"/>
          </w:tcPr>
          <w:p w14:paraId="6ABABFEC" w14:textId="77777777" w:rsidR="002244FD" w:rsidRPr="00811B94" w:rsidRDefault="002244FD" w:rsidP="00262966">
            <w:pPr>
              <w:pStyle w:val="Bang1"/>
              <w:ind w:left="110"/>
            </w:pPr>
            <w:r w:rsidRPr="00811B94">
              <w:rPr>
                <w:lang w:val="vi-VN" w:eastAsia="vi-VN" w:bidi="vi-VN"/>
              </w:rPr>
              <w:t>Km</w:t>
            </w:r>
            <w:r w:rsidRPr="00811B94">
              <w:rPr>
                <w:lang w:eastAsia="vi-VN" w:bidi="vi-VN"/>
              </w:rPr>
              <w:t>1</w:t>
            </w:r>
            <w:r w:rsidRPr="00811B94">
              <w:rPr>
                <w:lang w:val="vi-VN" w:eastAsia="vi-VN" w:bidi="vi-VN"/>
              </w:rPr>
              <w:t>+550</w:t>
            </w:r>
            <w:r w:rsidRPr="00811B94">
              <w:rPr>
                <w:lang w:eastAsia="vi-VN" w:bidi="vi-VN"/>
              </w:rPr>
              <w:t>-</w:t>
            </w:r>
            <w:r w:rsidRPr="00811B94">
              <w:rPr>
                <w:lang w:val="vi-VN" w:eastAsia="vi-VN" w:bidi="vi-VN"/>
              </w:rPr>
              <w:t>Km</w:t>
            </w:r>
            <w:r w:rsidRPr="00811B94">
              <w:rPr>
                <w:lang w:eastAsia="vi-VN" w:bidi="vi-VN"/>
              </w:rPr>
              <w:t>1</w:t>
            </w:r>
            <w:r w:rsidRPr="00811B94">
              <w:rPr>
                <w:lang w:val="vi-VN" w:eastAsia="vi-VN" w:bidi="vi-VN"/>
              </w:rPr>
              <w:t xml:space="preserve"> +800</w:t>
            </w:r>
          </w:p>
        </w:tc>
        <w:tc>
          <w:tcPr>
            <w:tcW w:w="4394" w:type="dxa"/>
            <w:shd w:val="clear" w:color="auto" w:fill="FFFFFF"/>
            <w:vAlign w:val="bottom"/>
          </w:tcPr>
          <w:p w14:paraId="1961B387" w14:textId="77777777" w:rsidR="002244FD" w:rsidRPr="00811B94" w:rsidRDefault="002244FD" w:rsidP="00262966">
            <w:pPr>
              <w:pStyle w:val="Bang1"/>
              <w:ind w:left="126"/>
            </w:pPr>
            <w:r w:rsidRPr="00811B94">
              <w:rPr>
                <w:lang w:val="vi-VN" w:eastAsia="vi-VN" w:bidi="vi-VN"/>
              </w:rPr>
              <w:t>Phước Hòa</w:t>
            </w:r>
            <w:r w:rsidRPr="00811B94">
              <w:rPr>
                <w:lang w:eastAsia="vi-VN" w:bidi="vi-VN"/>
              </w:rPr>
              <w:t>,</w:t>
            </w:r>
            <w:r w:rsidRPr="00811B94">
              <w:rPr>
                <w:lang w:val="vi-VN" w:eastAsia="vi-VN" w:bidi="vi-VN"/>
              </w:rPr>
              <w:t xml:space="preserve"> Tuy Phước</w:t>
            </w:r>
          </w:p>
        </w:tc>
      </w:tr>
      <w:tr w:rsidR="002244FD" w:rsidRPr="00811B94" w14:paraId="1A2DEAD0" w14:textId="77777777" w:rsidTr="0032174C">
        <w:trPr>
          <w:trHeight w:hRule="exact" w:val="410"/>
        </w:trPr>
        <w:tc>
          <w:tcPr>
            <w:tcW w:w="605" w:type="dxa"/>
            <w:shd w:val="clear" w:color="auto" w:fill="FFFFFF"/>
          </w:tcPr>
          <w:p w14:paraId="76DA2EE1" w14:textId="77777777" w:rsidR="002244FD" w:rsidRPr="00811B94" w:rsidRDefault="002244FD" w:rsidP="00262966">
            <w:pPr>
              <w:pStyle w:val="Bang1"/>
              <w:jc w:val="center"/>
            </w:pPr>
            <w:r w:rsidRPr="00811B94">
              <w:t>2</w:t>
            </w:r>
          </w:p>
        </w:tc>
        <w:tc>
          <w:tcPr>
            <w:tcW w:w="4083" w:type="dxa"/>
            <w:shd w:val="clear" w:color="auto" w:fill="FFFFFF"/>
            <w:vAlign w:val="bottom"/>
          </w:tcPr>
          <w:p w14:paraId="2B456BFE" w14:textId="77777777" w:rsidR="002244FD" w:rsidRPr="00811B94" w:rsidRDefault="002244FD" w:rsidP="00262966">
            <w:pPr>
              <w:pStyle w:val="Bang1"/>
              <w:ind w:left="110"/>
            </w:pPr>
            <w:r w:rsidRPr="00811B94">
              <w:rPr>
                <w:lang w:val="vi-VN" w:eastAsia="vi-VN" w:bidi="vi-VN"/>
              </w:rPr>
              <w:t>Km2+20</w:t>
            </w:r>
            <w:r w:rsidRPr="00811B94">
              <w:rPr>
                <w:lang w:eastAsia="vi-VN" w:bidi="vi-VN"/>
              </w:rPr>
              <w:t>-</w:t>
            </w:r>
            <w:r w:rsidRPr="00811B94">
              <w:rPr>
                <w:lang w:val="vi-VN" w:eastAsia="vi-VN" w:bidi="vi-VN"/>
              </w:rPr>
              <w:t>Km2+</w:t>
            </w:r>
            <w:r w:rsidRPr="00811B94">
              <w:rPr>
                <w:lang w:eastAsia="vi-VN" w:bidi="vi-VN"/>
              </w:rPr>
              <w:t>300</w:t>
            </w:r>
          </w:p>
        </w:tc>
        <w:tc>
          <w:tcPr>
            <w:tcW w:w="4394" w:type="dxa"/>
            <w:shd w:val="clear" w:color="auto" w:fill="FFFFFF"/>
            <w:vAlign w:val="bottom"/>
          </w:tcPr>
          <w:p w14:paraId="214CCBAA" w14:textId="77777777" w:rsidR="002244FD" w:rsidRPr="00811B94" w:rsidRDefault="002244FD" w:rsidP="00262966">
            <w:pPr>
              <w:pStyle w:val="Bang1"/>
              <w:ind w:left="126"/>
            </w:pPr>
            <w:r w:rsidRPr="00811B94">
              <w:rPr>
                <w:lang w:val="vi-VN" w:eastAsia="vi-VN" w:bidi="vi-VN"/>
              </w:rPr>
              <w:t>Phước Hòa</w:t>
            </w:r>
            <w:r w:rsidRPr="00811B94">
              <w:rPr>
                <w:lang w:eastAsia="vi-VN" w:bidi="vi-VN"/>
              </w:rPr>
              <w:t>,</w:t>
            </w:r>
            <w:r w:rsidRPr="00811B94">
              <w:rPr>
                <w:lang w:val="vi-VN" w:eastAsia="vi-VN" w:bidi="vi-VN"/>
              </w:rPr>
              <w:t xml:space="preserve"> Tuy Phước</w:t>
            </w:r>
          </w:p>
        </w:tc>
      </w:tr>
      <w:tr w:rsidR="002244FD" w:rsidRPr="00811B94" w14:paraId="4174136A" w14:textId="77777777" w:rsidTr="0032174C">
        <w:trPr>
          <w:trHeight w:hRule="exact" w:val="410"/>
        </w:trPr>
        <w:tc>
          <w:tcPr>
            <w:tcW w:w="605" w:type="dxa"/>
            <w:shd w:val="clear" w:color="auto" w:fill="FFFFFF"/>
            <w:vAlign w:val="bottom"/>
          </w:tcPr>
          <w:p w14:paraId="6E95EDEC" w14:textId="77777777" w:rsidR="002244FD" w:rsidRPr="00811B94" w:rsidRDefault="002244FD" w:rsidP="00262966">
            <w:pPr>
              <w:pStyle w:val="Bang1"/>
              <w:jc w:val="center"/>
            </w:pPr>
            <w:r w:rsidRPr="00811B94">
              <w:rPr>
                <w:lang w:val="vi-VN" w:eastAsia="vi-VN" w:bidi="vi-VN"/>
              </w:rPr>
              <w:t>3</w:t>
            </w:r>
          </w:p>
        </w:tc>
        <w:tc>
          <w:tcPr>
            <w:tcW w:w="4083" w:type="dxa"/>
            <w:shd w:val="clear" w:color="auto" w:fill="FFFFFF"/>
            <w:vAlign w:val="bottom"/>
          </w:tcPr>
          <w:p w14:paraId="08D57810" w14:textId="77777777" w:rsidR="002244FD" w:rsidRPr="00811B94" w:rsidRDefault="002244FD" w:rsidP="00262966">
            <w:pPr>
              <w:pStyle w:val="Bang1"/>
              <w:ind w:left="110"/>
            </w:pPr>
            <w:r w:rsidRPr="00811B94">
              <w:rPr>
                <w:lang w:val="vi-VN" w:eastAsia="vi-VN" w:bidi="vi-VN"/>
              </w:rPr>
              <w:t>Km2+360</w:t>
            </w:r>
            <w:r w:rsidRPr="00811B94">
              <w:rPr>
                <w:lang w:eastAsia="vi-VN" w:bidi="vi-VN"/>
              </w:rPr>
              <w:t>-</w:t>
            </w:r>
            <w:r w:rsidRPr="00811B94">
              <w:rPr>
                <w:lang w:val="vi-VN" w:eastAsia="vi-VN" w:bidi="vi-VN"/>
              </w:rPr>
              <w:t>K</w:t>
            </w:r>
            <w:r w:rsidRPr="00811B94">
              <w:rPr>
                <w:lang w:eastAsia="vi-VN" w:bidi="vi-VN"/>
              </w:rPr>
              <w:t>m</w:t>
            </w:r>
            <w:r w:rsidRPr="00811B94">
              <w:rPr>
                <w:lang w:val="vi-VN" w:eastAsia="vi-VN" w:bidi="vi-VN"/>
              </w:rPr>
              <w:t>2+815</w:t>
            </w:r>
          </w:p>
        </w:tc>
        <w:tc>
          <w:tcPr>
            <w:tcW w:w="4394" w:type="dxa"/>
            <w:shd w:val="clear" w:color="auto" w:fill="FFFFFF"/>
            <w:vAlign w:val="bottom"/>
          </w:tcPr>
          <w:p w14:paraId="006BC513" w14:textId="77777777" w:rsidR="002244FD" w:rsidRPr="00811B94" w:rsidRDefault="002244FD" w:rsidP="00262966">
            <w:pPr>
              <w:pStyle w:val="Bang1"/>
              <w:ind w:left="126"/>
            </w:pPr>
            <w:r w:rsidRPr="00811B94">
              <w:rPr>
                <w:lang w:val="vi-VN" w:eastAsia="vi-VN" w:bidi="vi-VN"/>
              </w:rPr>
              <w:t>Phước Quang, Tuy Phước</w:t>
            </w:r>
          </w:p>
        </w:tc>
      </w:tr>
      <w:tr w:rsidR="002244FD" w:rsidRPr="00811B94" w14:paraId="3317B716" w14:textId="77777777" w:rsidTr="0032174C">
        <w:trPr>
          <w:trHeight w:hRule="exact" w:val="410"/>
        </w:trPr>
        <w:tc>
          <w:tcPr>
            <w:tcW w:w="605" w:type="dxa"/>
            <w:shd w:val="clear" w:color="auto" w:fill="FFFFFF"/>
            <w:vAlign w:val="bottom"/>
          </w:tcPr>
          <w:p w14:paraId="1D19951D" w14:textId="77777777" w:rsidR="002244FD" w:rsidRPr="00811B94" w:rsidRDefault="002244FD" w:rsidP="00262966">
            <w:pPr>
              <w:pStyle w:val="Bang1"/>
              <w:jc w:val="center"/>
            </w:pPr>
            <w:r w:rsidRPr="00811B94">
              <w:rPr>
                <w:lang w:val="vi-VN" w:eastAsia="vi-VN" w:bidi="vi-VN"/>
              </w:rPr>
              <w:lastRenderedPageBreak/>
              <w:t>4</w:t>
            </w:r>
          </w:p>
        </w:tc>
        <w:tc>
          <w:tcPr>
            <w:tcW w:w="4083" w:type="dxa"/>
            <w:shd w:val="clear" w:color="auto" w:fill="FFFFFF"/>
            <w:vAlign w:val="bottom"/>
          </w:tcPr>
          <w:p w14:paraId="797A4309" w14:textId="77777777" w:rsidR="002244FD" w:rsidRPr="00811B94" w:rsidRDefault="002244FD" w:rsidP="00262966">
            <w:pPr>
              <w:pStyle w:val="Bang1"/>
              <w:ind w:left="110"/>
            </w:pPr>
            <w:r w:rsidRPr="00811B94">
              <w:rPr>
                <w:lang w:val="vi-VN" w:eastAsia="vi-VN" w:bidi="vi-VN"/>
              </w:rPr>
              <w:t>K</w:t>
            </w:r>
            <w:r w:rsidRPr="00811B94">
              <w:rPr>
                <w:lang w:eastAsia="vi-VN" w:bidi="vi-VN"/>
              </w:rPr>
              <w:t>m</w:t>
            </w:r>
            <w:r w:rsidRPr="00811B94">
              <w:rPr>
                <w:lang w:val="vi-VN" w:eastAsia="vi-VN" w:bidi="vi-VN"/>
              </w:rPr>
              <w:t>2+840</w:t>
            </w:r>
            <w:r w:rsidRPr="00811B94">
              <w:rPr>
                <w:lang w:eastAsia="vi-VN" w:bidi="vi-VN"/>
              </w:rPr>
              <w:t>-</w:t>
            </w:r>
            <w:r w:rsidRPr="00811B94">
              <w:rPr>
                <w:lang w:val="vi-VN" w:eastAsia="vi-VN" w:bidi="vi-VN"/>
              </w:rPr>
              <w:t>K</w:t>
            </w:r>
            <w:r w:rsidRPr="00811B94">
              <w:rPr>
                <w:lang w:eastAsia="vi-VN" w:bidi="vi-VN"/>
              </w:rPr>
              <w:t>m</w:t>
            </w:r>
            <w:r w:rsidRPr="00811B94">
              <w:rPr>
                <w:lang w:val="vi-VN" w:eastAsia="vi-VN" w:bidi="vi-VN"/>
              </w:rPr>
              <w:t>4+400</w:t>
            </w:r>
          </w:p>
        </w:tc>
        <w:tc>
          <w:tcPr>
            <w:tcW w:w="4394" w:type="dxa"/>
            <w:shd w:val="clear" w:color="auto" w:fill="FFFFFF"/>
            <w:vAlign w:val="bottom"/>
          </w:tcPr>
          <w:p w14:paraId="626AB7BD" w14:textId="77777777" w:rsidR="002244FD" w:rsidRPr="00811B94" w:rsidRDefault="002244FD" w:rsidP="00262966">
            <w:pPr>
              <w:pStyle w:val="Bang1"/>
              <w:ind w:left="126"/>
            </w:pPr>
            <w:r w:rsidRPr="00811B94">
              <w:rPr>
                <w:lang w:val="vi-VN" w:eastAsia="vi-VN" w:bidi="vi-VN"/>
              </w:rPr>
              <w:t>Phước Quang, Tuy Phước</w:t>
            </w:r>
          </w:p>
        </w:tc>
      </w:tr>
      <w:tr w:rsidR="002244FD" w:rsidRPr="00811B94" w14:paraId="6DB78AF2" w14:textId="77777777" w:rsidTr="0032174C">
        <w:trPr>
          <w:trHeight w:hRule="exact" w:val="410"/>
        </w:trPr>
        <w:tc>
          <w:tcPr>
            <w:tcW w:w="605" w:type="dxa"/>
            <w:shd w:val="clear" w:color="auto" w:fill="FFFFFF"/>
            <w:vAlign w:val="bottom"/>
          </w:tcPr>
          <w:p w14:paraId="2FD79046" w14:textId="77777777" w:rsidR="002244FD" w:rsidRPr="00811B94" w:rsidRDefault="002244FD" w:rsidP="00262966">
            <w:pPr>
              <w:pStyle w:val="Bang1"/>
              <w:jc w:val="center"/>
            </w:pPr>
            <w:r w:rsidRPr="00811B94">
              <w:rPr>
                <w:lang w:val="vi-VN" w:eastAsia="vi-VN" w:bidi="vi-VN"/>
              </w:rPr>
              <w:t>5</w:t>
            </w:r>
          </w:p>
        </w:tc>
        <w:tc>
          <w:tcPr>
            <w:tcW w:w="4083" w:type="dxa"/>
            <w:shd w:val="clear" w:color="auto" w:fill="FFFFFF"/>
            <w:vAlign w:val="bottom"/>
          </w:tcPr>
          <w:p w14:paraId="7BC699A1" w14:textId="77777777" w:rsidR="002244FD" w:rsidRPr="00811B94" w:rsidRDefault="002244FD" w:rsidP="00262966">
            <w:pPr>
              <w:pStyle w:val="Bang1"/>
              <w:ind w:left="110"/>
            </w:pPr>
            <w:r w:rsidRPr="00811B94">
              <w:rPr>
                <w:lang w:val="vi-VN" w:eastAsia="vi-VN" w:bidi="vi-VN"/>
              </w:rPr>
              <w:t>Km</w:t>
            </w:r>
            <w:r w:rsidRPr="00811B94">
              <w:rPr>
                <w:lang w:eastAsia="vi-VN" w:bidi="vi-VN"/>
              </w:rPr>
              <w:t>1</w:t>
            </w:r>
            <w:r w:rsidRPr="00811B94">
              <w:rPr>
                <w:lang w:val="vi-VN" w:eastAsia="vi-VN" w:bidi="vi-VN"/>
              </w:rPr>
              <w:t>8+320</w:t>
            </w:r>
            <w:r w:rsidRPr="00811B94">
              <w:rPr>
                <w:lang w:eastAsia="vi-VN" w:bidi="vi-VN"/>
              </w:rPr>
              <w:t>-</w:t>
            </w:r>
            <w:r w:rsidRPr="00811B94">
              <w:rPr>
                <w:lang w:val="vi-VN" w:eastAsia="vi-VN" w:bidi="vi-VN"/>
              </w:rPr>
              <w:t>Km</w:t>
            </w:r>
            <w:r w:rsidRPr="00811B94">
              <w:rPr>
                <w:lang w:eastAsia="vi-VN" w:bidi="vi-VN"/>
              </w:rPr>
              <w:t>1</w:t>
            </w:r>
            <w:r w:rsidRPr="00811B94">
              <w:rPr>
                <w:lang w:val="vi-VN" w:eastAsia="vi-VN" w:bidi="vi-VN"/>
              </w:rPr>
              <w:t>8+450</w:t>
            </w:r>
          </w:p>
        </w:tc>
        <w:tc>
          <w:tcPr>
            <w:tcW w:w="4394" w:type="dxa"/>
            <w:shd w:val="clear" w:color="auto" w:fill="FFFFFF"/>
            <w:vAlign w:val="bottom"/>
          </w:tcPr>
          <w:p w14:paraId="0D00AB47" w14:textId="77777777" w:rsidR="002244FD" w:rsidRPr="00811B94" w:rsidRDefault="002244FD" w:rsidP="00262966">
            <w:pPr>
              <w:pStyle w:val="Bang1"/>
              <w:ind w:left="126"/>
            </w:pPr>
            <w:r w:rsidRPr="00811B94">
              <w:rPr>
                <w:lang w:val="vi-VN" w:eastAsia="vi-VN" w:bidi="vi-VN"/>
              </w:rPr>
              <w:t>Nhơn Khánh</w:t>
            </w:r>
            <w:r w:rsidRPr="00811B94">
              <w:rPr>
                <w:lang w:eastAsia="vi-VN" w:bidi="vi-VN"/>
              </w:rPr>
              <w:t>,</w:t>
            </w:r>
            <w:r w:rsidRPr="00811B94">
              <w:rPr>
                <w:lang w:val="vi-VN" w:eastAsia="vi-VN" w:bidi="vi-VN"/>
              </w:rPr>
              <w:t xml:space="preserve"> An Nhơn</w:t>
            </w:r>
          </w:p>
        </w:tc>
      </w:tr>
      <w:tr w:rsidR="002244FD" w:rsidRPr="00811B94" w14:paraId="68C6A5A7" w14:textId="77777777" w:rsidTr="0032174C">
        <w:trPr>
          <w:trHeight w:hRule="exact" w:val="410"/>
        </w:trPr>
        <w:tc>
          <w:tcPr>
            <w:tcW w:w="605" w:type="dxa"/>
            <w:shd w:val="clear" w:color="auto" w:fill="FFFFFF"/>
            <w:vAlign w:val="bottom"/>
          </w:tcPr>
          <w:p w14:paraId="355A630C" w14:textId="77777777" w:rsidR="002244FD" w:rsidRPr="00811B94" w:rsidRDefault="002244FD" w:rsidP="00262966">
            <w:pPr>
              <w:pStyle w:val="Bang1"/>
              <w:jc w:val="center"/>
            </w:pPr>
            <w:r w:rsidRPr="00811B94">
              <w:rPr>
                <w:lang w:val="vi-VN" w:eastAsia="vi-VN" w:bidi="vi-VN"/>
              </w:rPr>
              <w:t>6</w:t>
            </w:r>
          </w:p>
        </w:tc>
        <w:tc>
          <w:tcPr>
            <w:tcW w:w="4083" w:type="dxa"/>
            <w:shd w:val="clear" w:color="auto" w:fill="FFFFFF"/>
            <w:vAlign w:val="bottom"/>
          </w:tcPr>
          <w:p w14:paraId="67968405" w14:textId="77777777" w:rsidR="002244FD" w:rsidRPr="00811B94" w:rsidRDefault="002244FD" w:rsidP="00262966">
            <w:pPr>
              <w:pStyle w:val="Bang1"/>
              <w:ind w:left="110"/>
            </w:pPr>
            <w:r w:rsidRPr="00811B94">
              <w:rPr>
                <w:lang w:val="vi-VN" w:eastAsia="vi-VN" w:bidi="vi-VN"/>
              </w:rPr>
              <w:t>K</w:t>
            </w:r>
            <w:r w:rsidRPr="00811B94">
              <w:rPr>
                <w:lang w:eastAsia="vi-VN" w:bidi="vi-VN"/>
              </w:rPr>
              <w:t>m</w:t>
            </w:r>
            <w:r w:rsidRPr="00811B94">
              <w:rPr>
                <w:lang w:val="vi-VN" w:eastAsia="vi-VN" w:bidi="vi-VN"/>
              </w:rPr>
              <w:t>22+230</w:t>
            </w:r>
            <w:r w:rsidRPr="00811B94">
              <w:rPr>
                <w:lang w:eastAsia="vi-VN" w:bidi="vi-VN"/>
              </w:rPr>
              <w:t>-</w:t>
            </w:r>
            <w:r w:rsidRPr="00811B94">
              <w:rPr>
                <w:lang w:val="vi-VN" w:eastAsia="vi-VN" w:bidi="vi-VN"/>
              </w:rPr>
              <w:t>K</w:t>
            </w:r>
            <w:r w:rsidRPr="00811B94">
              <w:rPr>
                <w:lang w:eastAsia="vi-VN" w:bidi="vi-VN"/>
              </w:rPr>
              <w:t>m</w:t>
            </w:r>
            <w:r w:rsidRPr="00811B94">
              <w:rPr>
                <w:lang w:val="vi-VN" w:eastAsia="vi-VN" w:bidi="vi-VN"/>
              </w:rPr>
              <w:t>23+200</w:t>
            </w:r>
          </w:p>
        </w:tc>
        <w:tc>
          <w:tcPr>
            <w:tcW w:w="4394" w:type="dxa"/>
            <w:shd w:val="clear" w:color="auto" w:fill="FFFFFF"/>
            <w:vAlign w:val="bottom"/>
          </w:tcPr>
          <w:p w14:paraId="1453AAA8" w14:textId="77777777" w:rsidR="002244FD" w:rsidRPr="00811B94" w:rsidRDefault="002244FD" w:rsidP="00262966">
            <w:pPr>
              <w:pStyle w:val="Bang1"/>
              <w:ind w:left="126"/>
            </w:pPr>
            <w:r w:rsidRPr="00811B94">
              <w:rPr>
                <w:lang w:val="vi-VN" w:eastAsia="vi-VN" w:bidi="vi-VN"/>
              </w:rPr>
              <w:t>Nhơn Phúc, An Nhơn</w:t>
            </w:r>
          </w:p>
        </w:tc>
      </w:tr>
      <w:tr w:rsidR="002244FD" w:rsidRPr="00811B94" w14:paraId="6D849E53" w14:textId="77777777" w:rsidTr="0032174C">
        <w:trPr>
          <w:trHeight w:hRule="exact" w:val="410"/>
        </w:trPr>
        <w:tc>
          <w:tcPr>
            <w:tcW w:w="605" w:type="dxa"/>
            <w:shd w:val="clear" w:color="auto" w:fill="FFFFFF"/>
            <w:vAlign w:val="bottom"/>
          </w:tcPr>
          <w:p w14:paraId="27CDE178" w14:textId="77777777" w:rsidR="002244FD" w:rsidRPr="00811B94" w:rsidRDefault="002244FD" w:rsidP="00262966">
            <w:pPr>
              <w:pStyle w:val="Bang1"/>
              <w:jc w:val="center"/>
            </w:pPr>
            <w:r w:rsidRPr="00811B94">
              <w:rPr>
                <w:lang w:val="vi-VN" w:eastAsia="vi-VN" w:bidi="vi-VN"/>
              </w:rPr>
              <w:t>7</w:t>
            </w:r>
          </w:p>
        </w:tc>
        <w:tc>
          <w:tcPr>
            <w:tcW w:w="4083" w:type="dxa"/>
            <w:shd w:val="clear" w:color="auto" w:fill="FFFFFF"/>
            <w:vAlign w:val="bottom"/>
          </w:tcPr>
          <w:p w14:paraId="204F7E5B" w14:textId="77777777" w:rsidR="002244FD" w:rsidRPr="00811B94" w:rsidRDefault="002244FD" w:rsidP="00262966">
            <w:pPr>
              <w:pStyle w:val="Bang1"/>
              <w:ind w:left="110"/>
            </w:pPr>
            <w:r w:rsidRPr="00811B94">
              <w:rPr>
                <w:lang w:val="vi-VN" w:eastAsia="vi-VN" w:bidi="vi-VN"/>
              </w:rPr>
              <w:t>K</w:t>
            </w:r>
            <w:r w:rsidRPr="00811B94">
              <w:rPr>
                <w:lang w:eastAsia="vi-VN" w:bidi="vi-VN"/>
              </w:rPr>
              <w:t>m</w:t>
            </w:r>
            <w:r w:rsidRPr="00811B94">
              <w:rPr>
                <w:lang w:val="vi-VN" w:eastAsia="vi-VN" w:bidi="vi-VN"/>
              </w:rPr>
              <w:t>23+700</w:t>
            </w:r>
            <w:r w:rsidRPr="00811B94">
              <w:rPr>
                <w:lang w:eastAsia="vi-VN" w:bidi="vi-VN"/>
              </w:rPr>
              <w:t>-</w:t>
            </w:r>
            <w:r w:rsidRPr="00811B94">
              <w:rPr>
                <w:lang w:val="vi-VN" w:eastAsia="vi-VN" w:bidi="vi-VN"/>
              </w:rPr>
              <w:t xml:space="preserve"> Km23+920</w:t>
            </w:r>
          </w:p>
        </w:tc>
        <w:tc>
          <w:tcPr>
            <w:tcW w:w="4394" w:type="dxa"/>
            <w:shd w:val="clear" w:color="auto" w:fill="FFFFFF"/>
            <w:vAlign w:val="bottom"/>
          </w:tcPr>
          <w:p w14:paraId="24AF20A8" w14:textId="77777777" w:rsidR="002244FD" w:rsidRPr="00811B94" w:rsidRDefault="002244FD" w:rsidP="00262966">
            <w:pPr>
              <w:pStyle w:val="Bang1"/>
              <w:ind w:left="126"/>
            </w:pPr>
            <w:r w:rsidRPr="00811B94">
              <w:rPr>
                <w:lang w:val="vi-VN" w:eastAsia="vi-VN" w:bidi="vi-VN"/>
              </w:rPr>
              <w:t>Bình Nghi</w:t>
            </w:r>
            <w:r w:rsidRPr="00811B94">
              <w:rPr>
                <w:lang w:eastAsia="vi-VN" w:bidi="vi-VN"/>
              </w:rPr>
              <w:t>,</w:t>
            </w:r>
            <w:r w:rsidRPr="00811B94">
              <w:rPr>
                <w:lang w:val="vi-VN" w:eastAsia="vi-VN" w:bidi="vi-VN"/>
              </w:rPr>
              <w:t xml:space="preserve"> Tây Sơn</w:t>
            </w:r>
          </w:p>
        </w:tc>
      </w:tr>
      <w:tr w:rsidR="002244FD" w:rsidRPr="00811B94" w14:paraId="28845BB2" w14:textId="77777777" w:rsidTr="0032174C">
        <w:trPr>
          <w:trHeight w:hRule="exact" w:val="410"/>
        </w:trPr>
        <w:tc>
          <w:tcPr>
            <w:tcW w:w="605" w:type="dxa"/>
            <w:shd w:val="clear" w:color="auto" w:fill="FFFFFF"/>
            <w:vAlign w:val="bottom"/>
          </w:tcPr>
          <w:p w14:paraId="13BAD96E" w14:textId="77777777" w:rsidR="002244FD" w:rsidRPr="00811B94" w:rsidRDefault="002244FD" w:rsidP="00262966">
            <w:pPr>
              <w:pStyle w:val="Bang1"/>
              <w:jc w:val="center"/>
            </w:pPr>
            <w:r w:rsidRPr="00811B94">
              <w:rPr>
                <w:lang w:val="vi-VN" w:eastAsia="vi-VN" w:bidi="vi-VN"/>
              </w:rPr>
              <w:t>8</w:t>
            </w:r>
          </w:p>
        </w:tc>
        <w:tc>
          <w:tcPr>
            <w:tcW w:w="4083" w:type="dxa"/>
            <w:shd w:val="clear" w:color="auto" w:fill="FFFFFF"/>
            <w:vAlign w:val="bottom"/>
          </w:tcPr>
          <w:p w14:paraId="02340D6F" w14:textId="77777777" w:rsidR="002244FD" w:rsidRPr="00811B94" w:rsidRDefault="002244FD" w:rsidP="00262966">
            <w:pPr>
              <w:pStyle w:val="Bang1"/>
              <w:ind w:left="110"/>
            </w:pPr>
            <w:r w:rsidRPr="00811B94">
              <w:rPr>
                <w:lang w:val="vi-VN" w:eastAsia="vi-VN" w:bidi="vi-VN"/>
              </w:rPr>
              <w:t>Km24+220</w:t>
            </w:r>
            <w:r w:rsidRPr="00811B94">
              <w:rPr>
                <w:lang w:eastAsia="vi-VN" w:bidi="vi-VN"/>
              </w:rPr>
              <w:t>-</w:t>
            </w:r>
            <w:r w:rsidRPr="00811B94">
              <w:rPr>
                <w:lang w:val="vi-VN" w:eastAsia="vi-VN" w:bidi="vi-VN"/>
              </w:rPr>
              <w:t xml:space="preserve"> Km25+740</w:t>
            </w:r>
          </w:p>
        </w:tc>
        <w:tc>
          <w:tcPr>
            <w:tcW w:w="4394" w:type="dxa"/>
            <w:shd w:val="clear" w:color="auto" w:fill="FFFFFF"/>
            <w:vAlign w:val="bottom"/>
          </w:tcPr>
          <w:p w14:paraId="21F3FED8" w14:textId="77777777" w:rsidR="002244FD" w:rsidRPr="00811B94" w:rsidRDefault="002244FD" w:rsidP="00262966">
            <w:pPr>
              <w:pStyle w:val="Bang1"/>
              <w:ind w:left="126"/>
            </w:pPr>
            <w:r w:rsidRPr="00811B94">
              <w:rPr>
                <w:lang w:val="vi-VN" w:eastAsia="vi-VN" w:bidi="vi-VN"/>
              </w:rPr>
              <w:t>Bình Nghi, Tây Sơn</w:t>
            </w:r>
          </w:p>
        </w:tc>
      </w:tr>
      <w:tr w:rsidR="002244FD" w:rsidRPr="00811B94" w14:paraId="3D46AA0D" w14:textId="77777777" w:rsidTr="0032174C">
        <w:trPr>
          <w:trHeight w:hRule="exact" w:val="410"/>
        </w:trPr>
        <w:tc>
          <w:tcPr>
            <w:tcW w:w="605" w:type="dxa"/>
            <w:shd w:val="clear" w:color="auto" w:fill="FFFFFF"/>
            <w:vAlign w:val="bottom"/>
          </w:tcPr>
          <w:p w14:paraId="78BE811F" w14:textId="77777777" w:rsidR="002244FD" w:rsidRPr="00262966" w:rsidRDefault="002244FD" w:rsidP="00262966">
            <w:pPr>
              <w:pStyle w:val="Bang1"/>
              <w:jc w:val="center"/>
              <w:rPr>
                <w:b/>
                <w:bCs w:val="0"/>
              </w:rPr>
            </w:pPr>
            <w:r w:rsidRPr="00262966">
              <w:rPr>
                <w:b/>
                <w:bCs w:val="0"/>
                <w:lang w:val="vi-VN" w:eastAsia="vi-VN" w:bidi="vi-VN"/>
              </w:rPr>
              <w:t>V</w:t>
            </w:r>
            <w:r w:rsidRPr="00262966">
              <w:rPr>
                <w:b/>
                <w:bCs w:val="0"/>
                <w:lang w:eastAsia="vi-VN" w:bidi="vi-VN"/>
              </w:rPr>
              <w:t>I</w:t>
            </w:r>
            <w:r w:rsidR="00356FA3" w:rsidRPr="00262966">
              <w:rPr>
                <w:b/>
                <w:bCs w:val="0"/>
                <w:lang w:eastAsia="vi-VN" w:bidi="vi-VN"/>
              </w:rPr>
              <w:t>I</w:t>
            </w:r>
          </w:p>
        </w:tc>
        <w:tc>
          <w:tcPr>
            <w:tcW w:w="8477" w:type="dxa"/>
            <w:gridSpan w:val="2"/>
            <w:shd w:val="clear" w:color="auto" w:fill="FFFFFF"/>
            <w:vAlign w:val="bottom"/>
          </w:tcPr>
          <w:p w14:paraId="3F6C6AB6" w14:textId="77777777" w:rsidR="002244FD" w:rsidRPr="00262966" w:rsidRDefault="002244FD" w:rsidP="00262966">
            <w:pPr>
              <w:pStyle w:val="Bang1"/>
              <w:ind w:left="110"/>
              <w:rPr>
                <w:b/>
                <w:bCs w:val="0"/>
                <w:lang w:val="vi-VN" w:eastAsia="vi-VN" w:bidi="vi-VN"/>
              </w:rPr>
            </w:pPr>
            <w:r w:rsidRPr="00262966">
              <w:rPr>
                <w:b/>
                <w:bCs w:val="0"/>
                <w:lang w:val="vi-VN" w:eastAsia="vi-VN" w:bidi="vi-VN"/>
              </w:rPr>
              <w:t>T</w:t>
            </w:r>
            <w:r w:rsidR="00356FA3" w:rsidRPr="00262966">
              <w:rPr>
                <w:b/>
                <w:bCs w:val="0"/>
                <w:lang w:val="vi-VN" w:eastAsia="vi-VN" w:bidi="vi-VN"/>
              </w:rPr>
              <w:t>uyến</w:t>
            </w:r>
            <w:r w:rsidRPr="00262966">
              <w:rPr>
                <w:b/>
                <w:bCs w:val="0"/>
                <w:lang w:val="vi-VN" w:eastAsia="vi-VN" w:bidi="vi-VN"/>
              </w:rPr>
              <w:t xml:space="preserve"> ĐT637 (</w:t>
            </w:r>
            <w:r w:rsidR="00356FA3" w:rsidRPr="00262966">
              <w:rPr>
                <w:b/>
                <w:bCs w:val="0"/>
                <w:lang w:val="vi-VN" w:eastAsia="vi-VN" w:bidi="vi-VN"/>
              </w:rPr>
              <w:t>Vườn Xo</w:t>
            </w:r>
            <w:r w:rsidR="00356FA3" w:rsidRPr="00262966">
              <w:rPr>
                <w:b/>
                <w:bCs w:val="0"/>
                <w:lang w:eastAsia="vi-VN" w:bidi="vi-VN"/>
              </w:rPr>
              <w:t>ài-</w:t>
            </w:r>
            <w:r w:rsidR="00356FA3" w:rsidRPr="00262966">
              <w:rPr>
                <w:b/>
                <w:bCs w:val="0"/>
                <w:lang w:val="vi-VN" w:eastAsia="vi-VN" w:bidi="vi-VN"/>
              </w:rPr>
              <w:t>V</w:t>
            </w:r>
            <w:r w:rsidR="00356FA3" w:rsidRPr="00262966">
              <w:rPr>
                <w:b/>
                <w:bCs w:val="0"/>
                <w:lang w:eastAsia="vi-VN" w:bidi="vi-VN"/>
              </w:rPr>
              <w:t>ĩ</w:t>
            </w:r>
            <w:r w:rsidR="00356FA3" w:rsidRPr="00262966">
              <w:rPr>
                <w:b/>
                <w:bCs w:val="0"/>
                <w:lang w:val="vi-VN" w:eastAsia="vi-VN" w:bidi="vi-VN"/>
              </w:rPr>
              <w:t>nh Sơn)</w:t>
            </w:r>
          </w:p>
        </w:tc>
      </w:tr>
      <w:tr w:rsidR="002244FD" w:rsidRPr="00811B94" w14:paraId="0F22F692" w14:textId="77777777" w:rsidTr="0032174C">
        <w:trPr>
          <w:trHeight w:hRule="exact" w:val="410"/>
        </w:trPr>
        <w:tc>
          <w:tcPr>
            <w:tcW w:w="605" w:type="dxa"/>
            <w:shd w:val="clear" w:color="auto" w:fill="FFFFFF"/>
            <w:vAlign w:val="bottom"/>
          </w:tcPr>
          <w:p w14:paraId="5AF677B5" w14:textId="77777777" w:rsidR="002244FD" w:rsidRPr="00811B94" w:rsidRDefault="002244FD" w:rsidP="00262966">
            <w:pPr>
              <w:pStyle w:val="Bang1"/>
              <w:jc w:val="center"/>
            </w:pPr>
            <w:r w:rsidRPr="00811B94">
              <w:rPr>
                <w:lang w:val="vi-VN" w:eastAsia="vi-VN" w:bidi="vi-VN"/>
              </w:rPr>
              <w:t>1</w:t>
            </w:r>
          </w:p>
        </w:tc>
        <w:tc>
          <w:tcPr>
            <w:tcW w:w="4083" w:type="dxa"/>
            <w:shd w:val="clear" w:color="auto" w:fill="FFFFFF"/>
            <w:vAlign w:val="bottom"/>
          </w:tcPr>
          <w:p w14:paraId="3C5B436E" w14:textId="77777777" w:rsidR="002244FD" w:rsidRPr="00811B94" w:rsidRDefault="002244FD" w:rsidP="00262966">
            <w:pPr>
              <w:pStyle w:val="Bang1"/>
              <w:ind w:left="110"/>
            </w:pPr>
            <w:r w:rsidRPr="00811B94">
              <w:rPr>
                <w:lang w:val="vi-VN" w:eastAsia="vi-VN" w:bidi="vi-VN"/>
              </w:rPr>
              <w:t>Km</w:t>
            </w:r>
            <w:r w:rsidRPr="00811B94">
              <w:rPr>
                <w:lang w:eastAsia="vi-VN" w:bidi="vi-VN"/>
              </w:rPr>
              <w:t>1</w:t>
            </w:r>
            <w:r w:rsidRPr="00811B94">
              <w:rPr>
                <w:lang w:val="vi-VN" w:eastAsia="vi-VN" w:bidi="vi-VN"/>
              </w:rPr>
              <w:t>2+300-Km 13+050</w:t>
            </w:r>
          </w:p>
        </w:tc>
        <w:tc>
          <w:tcPr>
            <w:tcW w:w="4394" w:type="dxa"/>
            <w:shd w:val="clear" w:color="auto" w:fill="FFFFFF"/>
            <w:vAlign w:val="bottom"/>
          </w:tcPr>
          <w:p w14:paraId="1436A349" w14:textId="77777777" w:rsidR="002244FD" w:rsidRPr="00811B94" w:rsidRDefault="002244FD" w:rsidP="00262966">
            <w:pPr>
              <w:pStyle w:val="Bang1"/>
              <w:ind w:left="126"/>
            </w:pPr>
            <w:r w:rsidRPr="00811B94">
              <w:rPr>
                <w:lang w:val="vi-VN" w:eastAsia="vi-VN" w:bidi="vi-VN"/>
              </w:rPr>
              <w:t>TT</w:t>
            </w:r>
            <w:r>
              <w:rPr>
                <w:lang w:eastAsia="vi-VN" w:bidi="vi-VN"/>
              </w:rPr>
              <w:t>.</w:t>
            </w:r>
            <w:r w:rsidRPr="00811B94">
              <w:rPr>
                <w:lang w:val="vi-VN" w:eastAsia="vi-VN" w:bidi="vi-VN"/>
              </w:rPr>
              <w:t xml:space="preserve"> Vĩnh Thạnh, Vĩnh Thạnh</w:t>
            </w:r>
          </w:p>
        </w:tc>
      </w:tr>
      <w:tr w:rsidR="002244FD" w:rsidRPr="00811B94" w14:paraId="0ED30534" w14:textId="77777777" w:rsidTr="0032174C">
        <w:trPr>
          <w:trHeight w:hRule="exact" w:val="410"/>
        </w:trPr>
        <w:tc>
          <w:tcPr>
            <w:tcW w:w="605" w:type="dxa"/>
            <w:shd w:val="clear" w:color="auto" w:fill="FFFFFF"/>
            <w:vAlign w:val="bottom"/>
          </w:tcPr>
          <w:p w14:paraId="4B5A0AB7" w14:textId="77777777" w:rsidR="002244FD" w:rsidRPr="00262966" w:rsidRDefault="002244FD" w:rsidP="00262966">
            <w:pPr>
              <w:pStyle w:val="Bang1"/>
              <w:jc w:val="center"/>
              <w:rPr>
                <w:b/>
                <w:bCs w:val="0"/>
              </w:rPr>
            </w:pPr>
            <w:r w:rsidRPr="00262966">
              <w:rPr>
                <w:b/>
                <w:bCs w:val="0"/>
                <w:lang w:val="vi-VN" w:eastAsia="vi-VN" w:bidi="vi-VN"/>
              </w:rPr>
              <w:t>V</w:t>
            </w:r>
            <w:r w:rsidRPr="00262966">
              <w:rPr>
                <w:b/>
                <w:bCs w:val="0"/>
                <w:lang w:eastAsia="vi-VN" w:bidi="vi-VN"/>
              </w:rPr>
              <w:t>II</w:t>
            </w:r>
            <w:r w:rsidR="00356FA3" w:rsidRPr="00262966">
              <w:rPr>
                <w:b/>
                <w:bCs w:val="0"/>
                <w:lang w:eastAsia="vi-VN" w:bidi="vi-VN"/>
              </w:rPr>
              <w:t>I</w:t>
            </w:r>
          </w:p>
        </w:tc>
        <w:tc>
          <w:tcPr>
            <w:tcW w:w="8477" w:type="dxa"/>
            <w:gridSpan w:val="2"/>
            <w:shd w:val="clear" w:color="auto" w:fill="FFFFFF"/>
            <w:vAlign w:val="bottom"/>
          </w:tcPr>
          <w:p w14:paraId="5859F9DA" w14:textId="77777777" w:rsidR="002244FD" w:rsidRPr="00262966" w:rsidRDefault="002244FD" w:rsidP="00262966">
            <w:pPr>
              <w:pStyle w:val="Bang1"/>
              <w:ind w:left="110"/>
              <w:rPr>
                <w:b/>
                <w:bCs w:val="0"/>
                <w:lang w:val="vi-VN" w:eastAsia="vi-VN" w:bidi="vi-VN"/>
              </w:rPr>
            </w:pPr>
            <w:r w:rsidRPr="00262966">
              <w:rPr>
                <w:b/>
                <w:bCs w:val="0"/>
                <w:lang w:val="vi-VN" w:eastAsia="vi-VN" w:bidi="vi-VN"/>
              </w:rPr>
              <w:t>T</w:t>
            </w:r>
            <w:r w:rsidR="00356FA3" w:rsidRPr="00262966">
              <w:rPr>
                <w:b/>
                <w:bCs w:val="0"/>
                <w:lang w:val="vi-VN" w:eastAsia="vi-VN" w:bidi="vi-VN"/>
              </w:rPr>
              <w:t>uy</w:t>
            </w:r>
            <w:r w:rsidR="00356FA3" w:rsidRPr="00262966">
              <w:rPr>
                <w:b/>
                <w:bCs w:val="0"/>
                <w:lang w:eastAsia="vi-VN" w:bidi="vi-VN"/>
              </w:rPr>
              <w:t>ế</w:t>
            </w:r>
            <w:r w:rsidR="00356FA3" w:rsidRPr="00262966">
              <w:rPr>
                <w:b/>
                <w:bCs w:val="0"/>
                <w:lang w:val="vi-VN" w:eastAsia="vi-VN" w:bidi="vi-VN"/>
              </w:rPr>
              <w:t>n</w:t>
            </w:r>
            <w:r w:rsidRPr="00262966">
              <w:rPr>
                <w:b/>
                <w:bCs w:val="0"/>
                <w:lang w:val="vi-VN" w:eastAsia="vi-VN" w:bidi="vi-VN"/>
              </w:rPr>
              <w:t xml:space="preserve"> Đ</w:t>
            </w:r>
            <w:r w:rsidRPr="00262966">
              <w:rPr>
                <w:b/>
                <w:bCs w:val="0"/>
                <w:lang w:eastAsia="vi-VN" w:bidi="vi-VN"/>
              </w:rPr>
              <w:t>T</w:t>
            </w:r>
            <w:r w:rsidRPr="00262966">
              <w:rPr>
                <w:b/>
                <w:bCs w:val="0"/>
                <w:lang w:val="vi-VN" w:eastAsia="vi-VN" w:bidi="vi-VN"/>
              </w:rPr>
              <w:t>638 (</w:t>
            </w:r>
            <w:r w:rsidR="00356FA3" w:rsidRPr="00262966">
              <w:rPr>
                <w:b/>
                <w:bCs w:val="0"/>
                <w:lang w:val="vi-VN" w:eastAsia="vi-VN" w:bidi="vi-VN"/>
              </w:rPr>
              <w:t>Chương Hòa-Long Vân)</w:t>
            </w:r>
          </w:p>
        </w:tc>
      </w:tr>
      <w:tr w:rsidR="002244FD" w:rsidRPr="00811B94" w14:paraId="16696907" w14:textId="77777777" w:rsidTr="0032174C">
        <w:trPr>
          <w:trHeight w:hRule="exact" w:val="410"/>
        </w:trPr>
        <w:tc>
          <w:tcPr>
            <w:tcW w:w="605" w:type="dxa"/>
            <w:shd w:val="clear" w:color="auto" w:fill="FFFFFF"/>
            <w:vAlign w:val="bottom"/>
          </w:tcPr>
          <w:p w14:paraId="507B49AC" w14:textId="77777777" w:rsidR="002244FD" w:rsidRPr="00811B94" w:rsidRDefault="002244FD" w:rsidP="00262966">
            <w:pPr>
              <w:pStyle w:val="Bang1"/>
              <w:jc w:val="center"/>
            </w:pPr>
            <w:r w:rsidRPr="00811B94">
              <w:rPr>
                <w:lang w:val="vi-VN" w:eastAsia="vi-VN" w:bidi="vi-VN"/>
              </w:rPr>
              <w:t>1</w:t>
            </w:r>
          </w:p>
        </w:tc>
        <w:tc>
          <w:tcPr>
            <w:tcW w:w="4083" w:type="dxa"/>
            <w:shd w:val="clear" w:color="auto" w:fill="FFFFFF"/>
            <w:vAlign w:val="bottom"/>
          </w:tcPr>
          <w:p w14:paraId="24C624A7" w14:textId="77777777" w:rsidR="002244FD" w:rsidRPr="00811B94" w:rsidRDefault="002244FD" w:rsidP="00262966">
            <w:pPr>
              <w:pStyle w:val="Bang1"/>
              <w:ind w:left="110"/>
            </w:pPr>
            <w:r w:rsidRPr="00811B94">
              <w:rPr>
                <w:lang w:val="vi-VN" w:eastAsia="vi-VN" w:bidi="vi-VN"/>
              </w:rPr>
              <w:t>Km6+500-Km7+900</w:t>
            </w:r>
          </w:p>
        </w:tc>
        <w:tc>
          <w:tcPr>
            <w:tcW w:w="4394" w:type="dxa"/>
            <w:shd w:val="clear" w:color="auto" w:fill="FFFFFF"/>
            <w:vAlign w:val="bottom"/>
          </w:tcPr>
          <w:p w14:paraId="6078D3FD" w14:textId="77777777" w:rsidR="002244FD" w:rsidRPr="00811B94" w:rsidRDefault="002244FD" w:rsidP="00262966">
            <w:pPr>
              <w:pStyle w:val="Bang1"/>
              <w:ind w:left="126"/>
            </w:pPr>
            <w:r w:rsidRPr="00811B94">
              <w:rPr>
                <w:lang w:val="vi-VN" w:eastAsia="vi-VN" w:bidi="vi-VN"/>
              </w:rPr>
              <w:t>Hoài Sơn, Hoài Nhơn</w:t>
            </w:r>
          </w:p>
        </w:tc>
      </w:tr>
      <w:tr w:rsidR="002244FD" w:rsidRPr="00811B94" w14:paraId="75E45BF5" w14:textId="77777777" w:rsidTr="0032174C">
        <w:trPr>
          <w:trHeight w:hRule="exact" w:val="410"/>
        </w:trPr>
        <w:tc>
          <w:tcPr>
            <w:tcW w:w="605" w:type="dxa"/>
            <w:shd w:val="clear" w:color="auto" w:fill="FFFFFF"/>
            <w:vAlign w:val="bottom"/>
          </w:tcPr>
          <w:p w14:paraId="64EEFC65" w14:textId="77777777" w:rsidR="002244FD" w:rsidRPr="00811B94" w:rsidRDefault="002244FD" w:rsidP="00262966">
            <w:pPr>
              <w:pStyle w:val="Bang1"/>
              <w:jc w:val="center"/>
            </w:pPr>
            <w:r w:rsidRPr="00811B94">
              <w:rPr>
                <w:lang w:val="vi-VN" w:eastAsia="vi-VN" w:bidi="vi-VN"/>
              </w:rPr>
              <w:t>2</w:t>
            </w:r>
          </w:p>
        </w:tc>
        <w:tc>
          <w:tcPr>
            <w:tcW w:w="4083" w:type="dxa"/>
            <w:shd w:val="clear" w:color="auto" w:fill="FFFFFF"/>
            <w:vAlign w:val="bottom"/>
          </w:tcPr>
          <w:p w14:paraId="3F559A24" w14:textId="77777777" w:rsidR="002244FD" w:rsidRPr="00811B94" w:rsidRDefault="002244FD" w:rsidP="00262966">
            <w:pPr>
              <w:pStyle w:val="Bang1"/>
              <w:ind w:left="110"/>
            </w:pPr>
            <w:r w:rsidRPr="00811B94">
              <w:rPr>
                <w:lang w:val="vi-VN" w:eastAsia="vi-VN" w:bidi="vi-VN"/>
              </w:rPr>
              <w:t>Km</w:t>
            </w:r>
            <w:r w:rsidRPr="00811B94">
              <w:rPr>
                <w:lang w:eastAsia="vi-VN" w:bidi="vi-VN"/>
              </w:rPr>
              <w:t>1</w:t>
            </w:r>
            <w:r w:rsidRPr="00811B94">
              <w:rPr>
                <w:lang w:val="vi-VN" w:eastAsia="vi-VN" w:bidi="vi-VN"/>
              </w:rPr>
              <w:t>0+150-Km</w:t>
            </w:r>
            <w:r w:rsidRPr="00811B94">
              <w:rPr>
                <w:lang w:eastAsia="vi-VN" w:bidi="vi-VN"/>
              </w:rPr>
              <w:t>1</w:t>
            </w:r>
            <w:r w:rsidRPr="00811B94">
              <w:rPr>
                <w:lang w:val="vi-VN" w:eastAsia="vi-VN" w:bidi="vi-VN"/>
              </w:rPr>
              <w:t>0+500</w:t>
            </w:r>
          </w:p>
        </w:tc>
        <w:tc>
          <w:tcPr>
            <w:tcW w:w="4394" w:type="dxa"/>
            <w:shd w:val="clear" w:color="auto" w:fill="FFFFFF"/>
            <w:vAlign w:val="bottom"/>
          </w:tcPr>
          <w:p w14:paraId="52071CB0" w14:textId="77777777" w:rsidR="002244FD" w:rsidRPr="00811B94" w:rsidRDefault="002244FD" w:rsidP="00262966">
            <w:pPr>
              <w:pStyle w:val="Bang1"/>
              <w:ind w:left="126"/>
            </w:pPr>
            <w:r w:rsidRPr="00811B94">
              <w:rPr>
                <w:lang w:val="vi-VN" w:eastAsia="vi-VN" w:bidi="vi-VN"/>
              </w:rPr>
              <w:t>Hoài Phú</w:t>
            </w:r>
            <w:r w:rsidRPr="00811B94">
              <w:rPr>
                <w:lang w:eastAsia="vi-VN" w:bidi="vi-VN"/>
              </w:rPr>
              <w:t>,</w:t>
            </w:r>
            <w:r w:rsidRPr="00811B94">
              <w:rPr>
                <w:lang w:val="vi-VN" w:eastAsia="vi-VN" w:bidi="vi-VN"/>
              </w:rPr>
              <w:t xml:space="preserve"> Hoài Nhơn</w:t>
            </w:r>
          </w:p>
        </w:tc>
      </w:tr>
      <w:tr w:rsidR="002244FD" w:rsidRPr="00811B94" w14:paraId="1316ABB8" w14:textId="77777777" w:rsidTr="0032174C">
        <w:trPr>
          <w:trHeight w:hRule="exact" w:val="410"/>
        </w:trPr>
        <w:tc>
          <w:tcPr>
            <w:tcW w:w="605" w:type="dxa"/>
            <w:shd w:val="clear" w:color="auto" w:fill="FFFFFF"/>
            <w:vAlign w:val="bottom"/>
          </w:tcPr>
          <w:p w14:paraId="54A8C5E8" w14:textId="77777777" w:rsidR="002244FD" w:rsidRPr="00811B94" w:rsidRDefault="002244FD" w:rsidP="00262966">
            <w:pPr>
              <w:pStyle w:val="Bang1"/>
              <w:jc w:val="center"/>
            </w:pPr>
            <w:r w:rsidRPr="00811B94">
              <w:rPr>
                <w:lang w:val="vi-VN" w:eastAsia="vi-VN" w:bidi="vi-VN"/>
              </w:rPr>
              <w:t>3</w:t>
            </w:r>
          </w:p>
        </w:tc>
        <w:tc>
          <w:tcPr>
            <w:tcW w:w="4083" w:type="dxa"/>
            <w:shd w:val="clear" w:color="auto" w:fill="FFFFFF"/>
            <w:vAlign w:val="bottom"/>
          </w:tcPr>
          <w:p w14:paraId="69BD3184" w14:textId="77777777" w:rsidR="002244FD" w:rsidRPr="00811B94" w:rsidRDefault="002244FD" w:rsidP="00262966">
            <w:pPr>
              <w:pStyle w:val="Bang1"/>
              <w:ind w:left="110"/>
            </w:pPr>
            <w:r w:rsidRPr="00811B94">
              <w:rPr>
                <w:lang w:val="vi-VN" w:eastAsia="vi-VN" w:bidi="vi-VN"/>
              </w:rPr>
              <w:t>Km</w:t>
            </w:r>
            <w:r w:rsidRPr="00811B94">
              <w:rPr>
                <w:lang w:eastAsia="vi-VN" w:bidi="vi-VN"/>
              </w:rPr>
              <w:t>1</w:t>
            </w:r>
            <w:r w:rsidRPr="00811B94">
              <w:rPr>
                <w:lang w:val="vi-VN" w:eastAsia="vi-VN" w:bidi="vi-VN"/>
              </w:rPr>
              <w:t>1+430-Km</w:t>
            </w:r>
            <w:r w:rsidRPr="00811B94">
              <w:rPr>
                <w:lang w:eastAsia="vi-VN" w:bidi="vi-VN"/>
              </w:rPr>
              <w:t>1</w:t>
            </w:r>
            <w:r w:rsidRPr="00811B94">
              <w:rPr>
                <w:lang w:val="vi-VN" w:eastAsia="vi-VN" w:bidi="vi-VN"/>
              </w:rPr>
              <w:t>1+600</w:t>
            </w:r>
          </w:p>
        </w:tc>
        <w:tc>
          <w:tcPr>
            <w:tcW w:w="4394" w:type="dxa"/>
            <w:shd w:val="clear" w:color="auto" w:fill="FFFFFF"/>
            <w:vAlign w:val="bottom"/>
          </w:tcPr>
          <w:p w14:paraId="1A2185CC" w14:textId="77777777" w:rsidR="002244FD" w:rsidRPr="00811B94" w:rsidRDefault="002244FD" w:rsidP="00262966">
            <w:pPr>
              <w:pStyle w:val="Bang1"/>
              <w:ind w:left="126"/>
            </w:pPr>
            <w:r w:rsidRPr="00811B94">
              <w:rPr>
                <w:lang w:val="vi-VN" w:eastAsia="vi-VN" w:bidi="vi-VN"/>
              </w:rPr>
              <w:t>Hoài Phú</w:t>
            </w:r>
            <w:r w:rsidRPr="00811B94">
              <w:rPr>
                <w:lang w:eastAsia="vi-VN" w:bidi="vi-VN"/>
              </w:rPr>
              <w:t>,</w:t>
            </w:r>
            <w:r w:rsidRPr="00811B94">
              <w:rPr>
                <w:lang w:val="vi-VN" w:eastAsia="vi-VN" w:bidi="vi-VN"/>
              </w:rPr>
              <w:t xml:space="preserve"> Hoài Nhơn</w:t>
            </w:r>
          </w:p>
        </w:tc>
      </w:tr>
      <w:tr w:rsidR="002244FD" w:rsidRPr="00811B94" w14:paraId="4748D737" w14:textId="77777777" w:rsidTr="0032174C">
        <w:trPr>
          <w:trHeight w:hRule="exact" w:val="410"/>
        </w:trPr>
        <w:tc>
          <w:tcPr>
            <w:tcW w:w="605" w:type="dxa"/>
            <w:shd w:val="clear" w:color="auto" w:fill="FFFFFF"/>
            <w:vAlign w:val="bottom"/>
          </w:tcPr>
          <w:p w14:paraId="67C665B1" w14:textId="77777777" w:rsidR="002244FD" w:rsidRPr="00811B94" w:rsidRDefault="002244FD" w:rsidP="00262966">
            <w:pPr>
              <w:pStyle w:val="Bang1"/>
              <w:jc w:val="center"/>
            </w:pPr>
            <w:r w:rsidRPr="00811B94">
              <w:rPr>
                <w:lang w:val="vi-VN" w:eastAsia="vi-VN" w:bidi="vi-VN"/>
              </w:rPr>
              <w:t>4</w:t>
            </w:r>
          </w:p>
        </w:tc>
        <w:tc>
          <w:tcPr>
            <w:tcW w:w="4083" w:type="dxa"/>
            <w:shd w:val="clear" w:color="auto" w:fill="FFFFFF"/>
            <w:vAlign w:val="bottom"/>
          </w:tcPr>
          <w:p w14:paraId="41382BD1" w14:textId="77777777" w:rsidR="002244FD" w:rsidRPr="00811B94" w:rsidRDefault="002244FD" w:rsidP="00262966">
            <w:pPr>
              <w:pStyle w:val="Bang1"/>
              <w:ind w:left="110"/>
            </w:pPr>
            <w:r w:rsidRPr="00811B94">
              <w:rPr>
                <w:lang w:bidi="en-US"/>
              </w:rPr>
              <w:t>Km</w:t>
            </w:r>
            <w:r w:rsidRPr="00811B94">
              <w:rPr>
                <w:lang w:val="vi-VN" w:eastAsia="vi-VN" w:bidi="vi-VN"/>
              </w:rPr>
              <w:t>12+180</w:t>
            </w:r>
            <w:r w:rsidRPr="00811B94">
              <w:rPr>
                <w:lang w:eastAsia="vi-VN" w:bidi="vi-VN"/>
              </w:rPr>
              <w:t>-</w:t>
            </w:r>
            <w:r w:rsidRPr="00811B94">
              <w:rPr>
                <w:lang w:val="vi-VN" w:eastAsia="vi-VN" w:bidi="vi-VN"/>
              </w:rPr>
              <w:t>Km12+200</w:t>
            </w:r>
          </w:p>
        </w:tc>
        <w:tc>
          <w:tcPr>
            <w:tcW w:w="4394" w:type="dxa"/>
            <w:shd w:val="clear" w:color="auto" w:fill="FFFFFF"/>
            <w:vAlign w:val="bottom"/>
          </w:tcPr>
          <w:p w14:paraId="22F5B5B6" w14:textId="77777777" w:rsidR="002244FD" w:rsidRPr="00811B94" w:rsidRDefault="002244FD" w:rsidP="00262966">
            <w:pPr>
              <w:pStyle w:val="Bang1"/>
              <w:ind w:left="126"/>
            </w:pPr>
            <w:r w:rsidRPr="00811B94">
              <w:rPr>
                <w:lang w:val="vi-VN" w:eastAsia="vi-VN" w:bidi="vi-VN"/>
              </w:rPr>
              <w:t>Hoài Phú, Hoài Nhơn</w:t>
            </w:r>
          </w:p>
        </w:tc>
      </w:tr>
      <w:tr w:rsidR="002244FD" w:rsidRPr="00811B94" w14:paraId="58C92BBF" w14:textId="77777777" w:rsidTr="0032174C">
        <w:trPr>
          <w:trHeight w:hRule="exact" w:val="410"/>
        </w:trPr>
        <w:tc>
          <w:tcPr>
            <w:tcW w:w="605" w:type="dxa"/>
            <w:shd w:val="clear" w:color="auto" w:fill="FFFFFF"/>
            <w:vAlign w:val="bottom"/>
          </w:tcPr>
          <w:p w14:paraId="5075397D" w14:textId="77777777" w:rsidR="002244FD" w:rsidRPr="00811B94" w:rsidRDefault="002244FD" w:rsidP="00262966">
            <w:pPr>
              <w:pStyle w:val="Bang1"/>
              <w:jc w:val="center"/>
            </w:pPr>
            <w:r w:rsidRPr="00811B94">
              <w:rPr>
                <w:lang w:val="vi-VN" w:eastAsia="vi-VN" w:bidi="vi-VN"/>
              </w:rPr>
              <w:t>5</w:t>
            </w:r>
          </w:p>
        </w:tc>
        <w:tc>
          <w:tcPr>
            <w:tcW w:w="4083" w:type="dxa"/>
            <w:shd w:val="clear" w:color="auto" w:fill="FFFFFF"/>
            <w:vAlign w:val="bottom"/>
          </w:tcPr>
          <w:p w14:paraId="3C2B4874" w14:textId="77777777" w:rsidR="002244FD" w:rsidRPr="00811B94" w:rsidRDefault="002244FD" w:rsidP="00262966">
            <w:pPr>
              <w:pStyle w:val="Bang1"/>
              <w:ind w:left="110"/>
            </w:pPr>
            <w:r w:rsidRPr="00811B94">
              <w:rPr>
                <w:lang w:val="vi-VN" w:eastAsia="vi-VN" w:bidi="vi-VN"/>
              </w:rPr>
              <w:t>Km</w:t>
            </w:r>
            <w:r w:rsidRPr="00811B94">
              <w:rPr>
                <w:lang w:eastAsia="vi-VN" w:bidi="vi-VN"/>
              </w:rPr>
              <w:t>1</w:t>
            </w:r>
            <w:r w:rsidRPr="00811B94">
              <w:rPr>
                <w:lang w:val="vi-VN" w:eastAsia="vi-VN" w:bidi="vi-VN"/>
              </w:rPr>
              <w:t>4+700-Km14+800</w:t>
            </w:r>
          </w:p>
        </w:tc>
        <w:tc>
          <w:tcPr>
            <w:tcW w:w="4394" w:type="dxa"/>
            <w:shd w:val="clear" w:color="auto" w:fill="FFFFFF"/>
            <w:vAlign w:val="bottom"/>
          </w:tcPr>
          <w:p w14:paraId="63874E06" w14:textId="77777777" w:rsidR="002244FD" w:rsidRPr="00811B94" w:rsidRDefault="002244FD" w:rsidP="00262966">
            <w:pPr>
              <w:pStyle w:val="Bang1"/>
              <w:ind w:left="126"/>
            </w:pPr>
            <w:r w:rsidRPr="00811B94">
              <w:rPr>
                <w:lang w:val="vi-VN" w:eastAsia="vi-VN" w:bidi="vi-VN"/>
              </w:rPr>
              <w:t>Hoài H</w:t>
            </w:r>
            <w:r w:rsidRPr="00811B94">
              <w:rPr>
                <w:lang w:eastAsia="vi-VN" w:bidi="vi-VN"/>
              </w:rPr>
              <w:t>ả</w:t>
            </w:r>
            <w:r w:rsidRPr="00811B94">
              <w:rPr>
                <w:lang w:val="vi-VN" w:eastAsia="vi-VN" w:bidi="vi-VN"/>
              </w:rPr>
              <w:t>o, Hoài Nhơn</w:t>
            </w:r>
          </w:p>
        </w:tc>
      </w:tr>
      <w:tr w:rsidR="002244FD" w:rsidRPr="00811B94" w14:paraId="41AF44F0" w14:textId="77777777" w:rsidTr="0032174C">
        <w:trPr>
          <w:trHeight w:hRule="exact" w:val="410"/>
        </w:trPr>
        <w:tc>
          <w:tcPr>
            <w:tcW w:w="605" w:type="dxa"/>
            <w:shd w:val="clear" w:color="auto" w:fill="FFFFFF"/>
            <w:vAlign w:val="bottom"/>
          </w:tcPr>
          <w:p w14:paraId="38A029FC" w14:textId="77777777" w:rsidR="002244FD" w:rsidRPr="00811B94" w:rsidRDefault="002244FD" w:rsidP="00262966">
            <w:pPr>
              <w:pStyle w:val="Bang1"/>
              <w:jc w:val="center"/>
            </w:pPr>
            <w:r w:rsidRPr="00811B94">
              <w:rPr>
                <w:lang w:val="vi-VN" w:eastAsia="vi-VN" w:bidi="vi-VN"/>
              </w:rPr>
              <w:t>6</w:t>
            </w:r>
          </w:p>
        </w:tc>
        <w:tc>
          <w:tcPr>
            <w:tcW w:w="4083" w:type="dxa"/>
            <w:shd w:val="clear" w:color="auto" w:fill="FFFFFF"/>
            <w:vAlign w:val="bottom"/>
          </w:tcPr>
          <w:p w14:paraId="73777C17" w14:textId="77777777" w:rsidR="002244FD" w:rsidRPr="00811B94" w:rsidRDefault="002244FD" w:rsidP="00262966">
            <w:pPr>
              <w:pStyle w:val="Bang1"/>
              <w:ind w:left="110"/>
            </w:pPr>
            <w:r w:rsidRPr="00811B94">
              <w:rPr>
                <w:lang w:val="vi-VN" w:eastAsia="vi-VN" w:bidi="vi-VN"/>
              </w:rPr>
              <w:t>Km36+680-Km37+100</w:t>
            </w:r>
          </w:p>
        </w:tc>
        <w:tc>
          <w:tcPr>
            <w:tcW w:w="4394" w:type="dxa"/>
            <w:shd w:val="clear" w:color="auto" w:fill="FFFFFF"/>
            <w:vAlign w:val="bottom"/>
          </w:tcPr>
          <w:p w14:paraId="49E06C80" w14:textId="77777777" w:rsidR="002244FD" w:rsidRPr="00811B94" w:rsidRDefault="002244FD" w:rsidP="00262966">
            <w:pPr>
              <w:pStyle w:val="Bang1"/>
              <w:ind w:left="126"/>
            </w:pPr>
            <w:r w:rsidRPr="00811B94">
              <w:rPr>
                <w:lang w:val="vi-VN" w:eastAsia="vi-VN" w:bidi="vi-VN"/>
              </w:rPr>
              <w:t>Ân T</w:t>
            </w:r>
            <w:r w:rsidRPr="00811B94">
              <w:rPr>
                <w:lang w:eastAsia="vi-VN" w:bidi="vi-VN"/>
              </w:rPr>
              <w:t>í</w:t>
            </w:r>
            <w:r w:rsidRPr="00811B94">
              <w:rPr>
                <w:lang w:val="vi-VN" w:eastAsia="vi-VN" w:bidi="vi-VN"/>
              </w:rPr>
              <w:t>n</w:t>
            </w:r>
            <w:r w:rsidRPr="00811B94">
              <w:rPr>
                <w:lang w:eastAsia="vi-VN" w:bidi="vi-VN"/>
              </w:rPr>
              <w:t>,</w:t>
            </w:r>
            <w:r w:rsidRPr="00811B94">
              <w:rPr>
                <w:lang w:val="vi-VN" w:eastAsia="vi-VN" w:bidi="vi-VN"/>
              </w:rPr>
              <w:t xml:space="preserve"> Hoài </w:t>
            </w:r>
            <w:r w:rsidRPr="00811B94">
              <w:rPr>
                <w:lang w:eastAsia="vi-VN" w:bidi="vi-VN"/>
              </w:rPr>
              <w:t>Â</w:t>
            </w:r>
            <w:r w:rsidRPr="00811B94">
              <w:rPr>
                <w:lang w:val="vi-VN" w:eastAsia="vi-VN" w:bidi="vi-VN"/>
              </w:rPr>
              <w:t>n</w:t>
            </w:r>
          </w:p>
        </w:tc>
      </w:tr>
      <w:tr w:rsidR="002244FD" w:rsidRPr="00811B94" w14:paraId="0E150B00" w14:textId="77777777" w:rsidTr="0032174C">
        <w:trPr>
          <w:trHeight w:hRule="exact" w:val="410"/>
        </w:trPr>
        <w:tc>
          <w:tcPr>
            <w:tcW w:w="605" w:type="dxa"/>
            <w:shd w:val="clear" w:color="auto" w:fill="FFFFFF"/>
            <w:vAlign w:val="bottom"/>
          </w:tcPr>
          <w:p w14:paraId="7BF48E3D" w14:textId="77777777" w:rsidR="002244FD" w:rsidRPr="00262966" w:rsidRDefault="00356FA3" w:rsidP="00262966">
            <w:pPr>
              <w:pStyle w:val="Bang1"/>
              <w:jc w:val="center"/>
              <w:rPr>
                <w:b/>
                <w:bCs w:val="0"/>
              </w:rPr>
            </w:pPr>
            <w:r>
              <w:rPr>
                <w:b/>
                <w:bCs w:val="0"/>
                <w:lang w:eastAsia="vi-VN" w:bidi="vi-VN"/>
              </w:rPr>
              <w:t>IX</w:t>
            </w:r>
          </w:p>
        </w:tc>
        <w:tc>
          <w:tcPr>
            <w:tcW w:w="8477" w:type="dxa"/>
            <w:gridSpan w:val="2"/>
            <w:shd w:val="clear" w:color="auto" w:fill="FFFFFF"/>
            <w:vAlign w:val="bottom"/>
          </w:tcPr>
          <w:p w14:paraId="7001BF4E" w14:textId="77777777" w:rsidR="002244FD" w:rsidRPr="00262966" w:rsidRDefault="002244FD" w:rsidP="00262966">
            <w:pPr>
              <w:pStyle w:val="Bang1"/>
              <w:ind w:left="110"/>
              <w:rPr>
                <w:b/>
                <w:bCs w:val="0"/>
                <w:lang w:val="vi-VN" w:eastAsia="vi-VN" w:bidi="vi-VN"/>
              </w:rPr>
            </w:pPr>
            <w:r w:rsidRPr="00262966">
              <w:rPr>
                <w:b/>
                <w:bCs w:val="0"/>
                <w:lang w:val="vi-VN" w:eastAsia="vi-VN" w:bidi="vi-VN"/>
              </w:rPr>
              <w:t>T</w:t>
            </w:r>
            <w:r w:rsidR="00356FA3" w:rsidRPr="00262966">
              <w:rPr>
                <w:b/>
                <w:bCs w:val="0"/>
                <w:lang w:val="vi-VN" w:eastAsia="vi-VN" w:bidi="vi-VN"/>
              </w:rPr>
              <w:t xml:space="preserve">uyến </w:t>
            </w:r>
            <w:r w:rsidRPr="00262966">
              <w:rPr>
                <w:b/>
                <w:bCs w:val="0"/>
                <w:lang w:val="vi-VN" w:eastAsia="vi-VN" w:bidi="vi-VN"/>
              </w:rPr>
              <w:t xml:space="preserve">ĐT639 </w:t>
            </w:r>
            <w:r w:rsidR="00356FA3" w:rsidRPr="00262966">
              <w:rPr>
                <w:b/>
                <w:bCs w:val="0"/>
                <w:lang w:val="vi-VN" w:eastAsia="vi-VN" w:bidi="vi-VN"/>
              </w:rPr>
              <w:t>(Quy Nhơn-Tam Quan)</w:t>
            </w:r>
          </w:p>
        </w:tc>
      </w:tr>
      <w:tr w:rsidR="002244FD" w:rsidRPr="00811B94" w14:paraId="50523080" w14:textId="77777777" w:rsidTr="0032174C">
        <w:trPr>
          <w:trHeight w:hRule="exact" w:val="410"/>
        </w:trPr>
        <w:tc>
          <w:tcPr>
            <w:tcW w:w="605" w:type="dxa"/>
            <w:shd w:val="clear" w:color="auto" w:fill="FFFFFF"/>
            <w:vAlign w:val="bottom"/>
          </w:tcPr>
          <w:p w14:paraId="5853B59F" w14:textId="77777777" w:rsidR="002244FD" w:rsidRPr="00811B94" w:rsidRDefault="002244FD" w:rsidP="00262966">
            <w:pPr>
              <w:pStyle w:val="Bang1"/>
              <w:jc w:val="center"/>
            </w:pPr>
            <w:r w:rsidRPr="00811B94">
              <w:rPr>
                <w:lang w:val="vi-VN" w:eastAsia="vi-VN" w:bidi="vi-VN"/>
              </w:rPr>
              <w:t>1</w:t>
            </w:r>
          </w:p>
        </w:tc>
        <w:tc>
          <w:tcPr>
            <w:tcW w:w="4083" w:type="dxa"/>
            <w:shd w:val="clear" w:color="auto" w:fill="FFFFFF"/>
            <w:vAlign w:val="bottom"/>
          </w:tcPr>
          <w:p w14:paraId="1E6B7E90" w14:textId="77777777" w:rsidR="002244FD" w:rsidRPr="00811B94" w:rsidRDefault="002244FD" w:rsidP="00262966">
            <w:pPr>
              <w:pStyle w:val="Bang1"/>
              <w:ind w:left="110"/>
            </w:pPr>
            <w:r w:rsidRPr="00811B94">
              <w:rPr>
                <w:lang w:val="vi-VN" w:eastAsia="vi-VN" w:bidi="vi-VN"/>
              </w:rPr>
              <w:t>Km33+</w:t>
            </w:r>
            <w:r w:rsidRPr="00811B94">
              <w:rPr>
                <w:lang w:eastAsia="vi-VN" w:bidi="vi-VN"/>
              </w:rPr>
              <w:t>200-</w:t>
            </w:r>
            <w:r w:rsidRPr="00811B94">
              <w:rPr>
                <w:lang w:val="vi-VN" w:eastAsia="vi-VN" w:bidi="vi-VN"/>
              </w:rPr>
              <w:t>Km33+350</w:t>
            </w:r>
          </w:p>
        </w:tc>
        <w:tc>
          <w:tcPr>
            <w:tcW w:w="4394" w:type="dxa"/>
            <w:shd w:val="clear" w:color="auto" w:fill="FFFFFF"/>
            <w:vAlign w:val="bottom"/>
          </w:tcPr>
          <w:p w14:paraId="1CE32013" w14:textId="77777777" w:rsidR="002244FD" w:rsidRPr="00811B94" w:rsidRDefault="002244FD" w:rsidP="00262966">
            <w:pPr>
              <w:pStyle w:val="Bang1"/>
              <w:ind w:left="126"/>
            </w:pPr>
            <w:r w:rsidRPr="00811B94">
              <w:rPr>
                <w:lang w:val="vi-VN" w:eastAsia="vi-VN" w:bidi="vi-VN"/>
              </w:rPr>
              <w:t>Chánh Thiện, Cát Thành, Phù Cát</w:t>
            </w:r>
          </w:p>
        </w:tc>
      </w:tr>
      <w:tr w:rsidR="002244FD" w:rsidRPr="00811B94" w14:paraId="0473D630" w14:textId="77777777" w:rsidTr="0032174C">
        <w:trPr>
          <w:trHeight w:hRule="exact" w:val="410"/>
        </w:trPr>
        <w:tc>
          <w:tcPr>
            <w:tcW w:w="605" w:type="dxa"/>
            <w:shd w:val="clear" w:color="auto" w:fill="FFFFFF"/>
            <w:vAlign w:val="bottom"/>
          </w:tcPr>
          <w:p w14:paraId="7C1B6FCB" w14:textId="77777777" w:rsidR="002244FD" w:rsidRPr="00811B94" w:rsidRDefault="002244FD" w:rsidP="00262966">
            <w:pPr>
              <w:pStyle w:val="Bang1"/>
              <w:jc w:val="center"/>
            </w:pPr>
            <w:r w:rsidRPr="00811B94">
              <w:rPr>
                <w:lang w:val="vi-VN" w:eastAsia="vi-VN" w:bidi="vi-VN"/>
              </w:rPr>
              <w:t>2</w:t>
            </w:r>
          </w:p>
        </w:tc>
        <w:tc>
          <w:tcPr>
            <w:tcW w:w="4083" w:type="dxa"/>
            <w:shd w:val="clear" w:color="auto" w:fill="FFFFFF"/>
            <w:vAlign w:val="bottom"/>
          </w:tcPr>
          <w:p w14:paraId="439CC205" w14:textId="77777777" w:rsidR="002244FD" w:rsidRPr="00811B94" w:rsidRDefault="002244FD" w:rsidP="00262966">
            <w:pPr>
              <w:pStyle w:val="Bang1"/>
              <w:ind w:left="110"/>
            </w:pPr>
            <w:r w:rsidRPr="00811B94">
              <w:rPr>
                <w:lang w:val="vi-VN" w:eastAsia="vi-VN" w:bidi="vi-VN"/>
              </w:rPr>
              <w:t>Km34+800</w:t>
            </w:r>
            <w:r w:rsidRPr="00811B94">
              <w:rPr>
                <w:lang w:eastAsia="vi-VN" w:bidi="vi-VN"/>
              </w:rPr>
              <w:t>-</w:t>
            </w:r>
            <w:r w:rsidRPr="00811B94">
              <w:rPr>
                <w:lang w:val="vi-VN" w:eastAsia="vi-VN" w:bidi="vi-VN"/>
              </w:rPr>
              <w:t>Km35+00</w:t>
            </w:r>
          </w:p>
        </w:tc>
        <w:tc>
          <w:tcPr>
            <w:tcW w:w="4394" w:type="dxa"/>
            <w:shd w:val="clear" w:color="auto" w:fill="FFFFFF"/>
            <w:vAlign w:val="bottom"/>
          </w:tcPr>
          <w:p w14:paraId="6FCC1CA5" w14:textId="77777777" w:rsidR="002244FD" w:rsidRPr="00811B94" w:rsidRDefault="002244FD" w:rsidP="00262966">
            <w:pPr>
              <w:pStyle w:val="Bang1"/>
              <w:ind w:left="126"/>
            </w:pPr>
            <w:r w:rsidRPr="00811B94">
              <w:rPr>
                <w:lang w:val="vi-VN" w:eastAsia="vi-VN" w:bidi="vi-VN"/>
              </w:rPr>
              <w:t>Chánh Hóa, Cát Thành, Phù Cát</w:t>
            </w:r>
          </w:p>
        </w:tc>
      </w:tr>
      <w:tr w:rsidR="002244FD" w:rsidRPr="00811B94" w14:paraId="36774475" w14:textId="77777777" w:rsidTr="0032174C">
        <w:trPr>
          <w:trHeight w:hRule="exact" w:val="410"/>
        </w:trPr>
        <w:tc>
          <w:tcPr>
            <w:tcW w:w="605" w:type="dxa"/>
            <w:shd w:val="clear" w:color="auto" w:fill="FFFFFF"/>
            <w:vAlign w:val="bottom"/>
          </w:tcPr>
          <w:p w14:paraId="6AECA6CF" w14:textId="77777777" w:rsidR="002244FD" w:rsidRPr="00811B94" w:rsidRDefault="002244FD" w:rsidP="00262966">
            <w:pPr>
              <w:pStyle w:val="Bang1"/>
              <w:jc w:val="center"/>
            </w:pPr>
            <w:r w:rsidRPr="00811B94">
              <w:rPr>
                <w:lang w:val="vi-VN" w:eastAsia="vi-VN" w:bidi="vi-VN"/>
              </w:rPr>
              <w:t>3</w:t>
            </w:r>
          </w:p>
        </w:tc>
        <w:tc>
          <w:tcPr>
            <w:tcW w:w="4083" w:type="dxa"/>
            <w:shd w:val="clear" w:color="auto" w:fill="FFFFFF"/>
            <w:vAlign w:val="bottom"/>
          </w:tcPr>
          <w:p w14:paraId="13C835F5" w14:textId="77777777" w:rsidR="002244FD" w:rsidRPr="00811B94" w:rsidRDefault="002244FD" w:rsidP="00262966">
            <w:pPr>
              <w:pStyle w:val="Bang1"/>
              <w:ind w:left="110"/>
            </w:pPr>
            <w:r w:rsidRPr="00811B94">
              <w:rPr>
                <w:lang w:val="vi-VN" w:eastAsia="vi-VN" w:bidi="vi-VN"/>
              </w:rPr>
              <w:t>K</w:t>
            </w:r>
            <w:r w:rsidRPr="00811B94">
              <w:rPr>
                <w:lang w:eastAsia="vi-VN" w:bidi="vi-VN"/>
              </w:rPr>
              <w:t>m</w:t>
            </w:r>
            <w:r w:rsidRPr="00811B94">
              <w:rPr>
                <w:lang w:val="vi-VN" w:eastAsia="vi-VN" w:bidi="vi-VN"/>
              </w:rPr>
              <w:t>36+850</w:t>
            </w:r>
            <w:r w:rsidRPr="00811B94">
              <w:rPr>
                <w:lang w:eastAsia="vi-VN" w:bidi="vi-VN"/>
              </w:rPr>
              <w:t>-</w:t>
            </w:r>
            <w:r w:rsidRPr="00811B94">
              <w:rPr>
                <w:lang w:val="vi-VN" w:eastAsia="vi-VN" w:bidi="vi-VN"/>
              </w:rPr>
              <w:t>K</w:t>
            </w:r>
            <w:r w:rsidRPr="00811B94">
              <w:rPr>
                <w:lang w:eastAsia="vi-VN" w:bidi="vi-VN"/>
              </w:rPr>
              <w:t>m</w:t>
            </w:r>
            <w:r w:rsidRPr="00811B94">
              <w:rPr>
                <w:lang w:val="vi-VN" w:eastAsia="vi-VN" w:bidi="vi-VN"/>
              </w:rPr>
              <w:t>37+</w:t>
            </w:r>
            <w:r w:rsidRPr="00811B94">
              <w:rPr>
                <w:lang w:eastAsia="vi-VN" w:bidi="vi-VN"/>
              </w:rPr>
              <w:t>150</w:t>
            </w:r>
          </w:p>
        </w:tc>
        <w:tc>
          <w:tcPr>
            <w:tcW w:w="4394" w:type="dxa"/>
            <w:shd w:val="clear" w:color="auto" w:fill="FFFFFF"/>
            <w:vAlign w:val="bottom"/>
          </w:tcPr>
          <w:p w14:paraId="02CABB12" w14:textId="77777777" w:rsidR="002244FD" w:rsidRPr="00811B94" w:rsidRDefault="002244FD" w:rsidP="00262966">
            <w:pPr>
              <w:pStyle w:val="Bang1"/>
              <w:ind w:left="126"/>
            </w:pPr>
            <w:r w:rsidRPr="00811B94">
              <w:rPr>
                <w:lang w:val="vi-VN" w:eastAsia="vi-VN" w:bidi="vi-VN"/>
              </w:rPr>
              <w:t>Chánh Lợi, Cát Khánh, Phù Cát</w:t>
            </w:r>
          </w:p>
        </w:tc>
      </w:tr>
      <w:tr w:rsidR="002244FD" w:rsidRPr="00811B94" w14:paraId="230C62DA" w14:textId="77777777" w:rsidTr="0032174C">
        <w:trPr>
          <w:trHeight w:hRule="exact" w:val="410"/>
        </w:trPr>
        <w:tc>
          <w:tcPr>
            <w:tcW w:w="605" w:type="dxa"/>
            <w:shd w:val="clear" w:color="auto" w:fill="FFFFFF"/>
            <w:vAlign w:val="bottom"/>
          </w:tcPr>
          <w:p w14:paraId="188A08B6" w14:textId="77777777" w:rsidR="002244FD" w:rsidRPr="00811B94" w:rsidRDefault="002244FD" w:rsidP="00262966">
            <w:pPr>
              <w:pStyle w:val="Bang1"/>
              <w:jc w:val="center"/>
            </w:pPr>
            <w:r w:rsidRPr="00811B94">
              <w:rPr>
                <w:lang w:val="vi-VN" w:eastAsia="vi-VN" w:bidi="vi-VN"/>
              </w:rPr>
              <w:t>4</w:t>
            </w:r>
          </w:p>
        </w:tc>
        <w:tc>
          <w:tcPr>
            <w:tcW w:w="4083" w:type="dxa"/>
            <w:shd w:val="clear" w:color="auto" w:fill="FFFFFF"/>
            <w:vAlign w:val="bottom"/>
          </w:tcPr>
          <w:p w14:paraId="027CEE2F" w14:textId="77777777" w:rsidR="002244FD" w:rsidRPr="00811B94" w:rsidRDefault="002244FD" w:rsidP="00262966">
            <w:pPr>
              <w:pStyle w:val="Bang1"/>
              <w:ind w:left="110"/>
            </w:pPr>
            <w:r w:rsidRPr="00811B94">
              <w:rPr>
                <w:lang w:val="vi-VN" w:eastAsia="vi-VN" w:bidi="vi-VN"/>
              </w:rPr>
              <w:t>K</w:t>
            </w:r>
            <w:r w:rsidRPr="00811B94">
              <w:rPr>
                <w:lang w:eastAsia="vi-VN" w:bidi="vi-VN"/>
              </w:rPr>
              <w:t>m</w:t>
            </w:r>
            <w:r w:rsidRPr="00811B94">
              <w:rPr>
                <w:lang w:val="vi-VN" w:eastAsia="vi-VN" w:bidi="vi-VN"/>
              </w:rPr>
              <w:t>43+500</w:t>
            </w:r>
            <w:r w:rsidRPr="00811B94">
              <w:rPr>
                <w:lang w:eastAsia="vi-VN" w:bidi="vi-VN"/>
              </w:rPr>
              <w:t>-</w:t>
            </w:r>
            <w:r w:rsidRPr="00811B94">
              <w:rPr>
                <w:lang w:val="vi-VN" w:eastAsia="vi-VN" w:bidi="vi-VN"/>
              </w:rPr>
              <w:t xml:space="preserve"> Km43+600</w:t>
            </w:r>
          </w:p>
        </w:tc>
        <w:tc>
          <w:tcPr>
            <w:tcW w:w="4394" w:type="dxa"/>
            <w:shd w:val="clear" w:color="auto" w:fill="FFFFFF"/>
            <w:vAlign w:val="bottom"/>
          </w:tcPr>
          <w:p w14:paraId="0DCA402B" w14:textId="77777777" w:rsidR="002244FD" w:rsidRPr="00811B94" w:rsidRDefault="002244FD" w:rsidP="00262966">
            <w:pPr>
              <w:pStyle w:val="Bang1"/>
              <w:ind w:left="126"/>
            </w:pPr>
            <w:r w:rsidRPr="00811B94">
              <w:rPr>
                <w:lang w:val="vi-VN" w:eastAsia="vi-VN" w:bidi="vi-VN"/>
              </w:rPr>
              <w:t>Đúc Ph</w:t>
            </w:r>
            <w:r w:rsidRPr="00811B94">
              <w:rPr>
                <w:lang w:eastAsia="vi-VN" w:bidi="vi-VN"/>
              </w:rPr>
              <w:t>ổ</w:t>
            </w:r>
            <w:r w:rsidRPr="00811B94">
              <w:rPr>
                <w:lang w:val="vi-VN" w:eastAsia="vi-VN" w:bidi="vi-VN"/>
              </w:rPr>
              <w:t xml:space="preserve"> 2, Cát Minh, Phù Cát</w:t>
            </w:r>
          </w:p>
        </w:tc>
      </w:tr>
      <w:tr w:rsidR="002244FD" w:rsidRPr="00811B94" w14:paraId="6F6AD84A" w14:textId="77777777" w:rsidTr="0032174C">
        <w:trPr>
          <w:trHeight w:hRule="exact" w:val="410"/>
        </w:trPr>
        <w:tc>
          <w:tcPr>
            <w:tcW w:w="605" w:type="dxa"/>
            <w:shd w:val="clear" w:color="auto" w:fill="FFFFFF"/>
            <w:vAlign w:val="bottom"/>
          </w:tcPr>
          <w:p w14:paraId="2D391CA3" w14:textId="77777777" w:rsidR="002244FD" w:rsidRPr="00811B94" w:rsidRDefault="002244FD" w:rsidP="00262966">
            <w:pPr>
              <w:pStyle w:val="Bang1"/>
              <w:jc w:val="center"/>
            </w:pPr>
            <w:r w:rsidRPr="00811B94">
              <w:rPr>
                <w:lang w:val="vi-VN" w:eastAsia="vi-VN" w:bidi="vi-VN"/>
              </w:rPr>
              <w:t>5</w:t>
            </w:r>
          </w:p>
        </w:tc>
        <w:tc>
          <w:tcPr>
            <w:tcW w:w="4083" w:type="dxa"/>
            <w:shd w:val="clear" w:color="auto" w:fill="FFFFFF"/>
            <w:vAlign w:val="bottom"/>
          </w:tcPr>
          <w:p w14:paraId="030C7215" w14:textId="77777777" w:rsidR="002244FD" w:rsidRPr="00811B94" w:rsidRDefault="002244FD" w:rsidP="00262966">
            <w:pPr>
              <w:pStyle w:val="Bang1"/>
              <w:ind w:left="110"/>
            </w:pPr>
            <w:r w:rsidRPr="00811B94">
              <w:rPr>
                <w:lang w:val="vi-VN" w:eastAsia="vi-VN" w:bidi="vi-VN"/>
              </w:rPr>
              <w:t>Km44+00</w:t>
            </w:r>
            <w:r w:rsidRPr="00811B94">
              <w:rPr>
                <w:lang w:eastAsia="vi-VN" w:bidi="vi-VN"/>
              </w:rPr>
              <w:t>-</w:t>
            </w:r>
            <w:r w:rsidRPr="00811B94">
              <w:rPr>
                <w:lang w:val="vi-VN" w:eastAsia="vi-VN" w:bidi="vi-VN"/>
              </w:rPr>
              <w:t xml:space="preserve"> Km44+</w:t>
            </w:r>
            <w:r w:rsidRPr="00811B94">
              <w:rPr>
                <w:lang w:eastAsia="vi-VN" w:bidi="vi-VN"/>
              </w:rPr>
              <w:t>100</w:t>
            </w:r>
          </w:p>
        </w:tc>
        <w:tc>
          <w:tcPr>
            <w:tcW w:w="4394" w:type="dxa"/>
            <w:shd w:val="clear" w:color="auto" w:fill="FFFFFF"/>
            <w:vAlign w:val="bottom"/>
          </w:tcPr>
          <w:p w14:paraId="0F815371" w14:textId="77777777" w:rsidR="002244FD" w:rsidRPr="00811B94" w:rsidRDefault="002244FD" w:rsidP="00262966">
            <w:pPr>
              <w:pStyle w:val="Bang1"/>
              <w:ind w:left="126"/>
            </w:pPr>
            <w:r w:rsidRPr="00811B94">
              <w:rPr>
                <w:lang w:val="vi-VN" w:eastAsia="vi-VN" w:bidi="vi-VN"/>
              </w:rPr>
              <w:t>An Mỹ, M</w:t>
            </w:r>
            <w:r w:rsidRPr="00811B94">
              <w:rPr>
                <w:lang w:eastAsia="vi-VN" w:bidi="vi-VN"/>
              </w:rPr>
              <w:t>ỹ</w:t>
            </w:r>
            <w:r w:rsidRPr="00811B94">
              <w:rPr>
                <w:lang w:val="vi-VN" w:eastAsia="vi-VN" w:bidi="vi-VN"/>
              </w:rPr>
              <w:t xml:space="preserve"> Cát, Phù Mỹ</w:t>
            </w:r>
          </w:p>
        </w:tc>
      </w:tr>
      <w:tr w:rsidR="002244FD" w:rsidRPr="00811B94" w14:paraId="14D1C482" w14:textId="77777777" w:rsidTr="0032174C">
        <w:trPr>
          <w:trHeight w:hRule="exact" w:val="410"/>
        </w:trPr>
        <w:tc>
          <w:tcPr>
            <w:tcW w:w="605" w:type="dxa"/>
            <w:shd w:val="clear" w:color="auto" w:fill="FFFFFF"/>
            <w:vAlign w:val="bottom"/>
          </w:tcPr>
          <w:p w14:paraId="70F86F3D" w14:textId="77777777" w:rsidR="002244FD" w:rsidRPr="00811B94" w:rsidRDefault="002244FD" w:rsidP="00262966">
            <w:pPr>
              <w:pStyle w:val="Bang1"/>
              <w:jc w:val="center"/>
            </w:pPr>
            <w:r w:rsidRPr="00811B94">
              <w:rPr>
                <w:lang w:val="vi-VN" w:eastAsia="vi-VN" w:bidi="vi-VN"/>
              </w:rPr>
              <w:t>6</w:t>
            </w:r>
          </w:p>
        </w:tc>
        <w:tc>
          <w:tcPr>
            <w:tcW w:w="4083" w:type="dxa"/>
            <w:shd w:val="clear" w:color="auto" w:fill="FFFFFF"/>
            <w:vAlign w:val="bottom"/>
          </w:tcPr>
          <w:p w14:paraId="05D067C8" w14:textId="77777777" w:rsidR="002244FD" w:rsidRPr="00811B94" w:rsidRDefault="002244FD" w:rsidP="00262966">
            <w:pPr>
              <w:pStyle w:val="Bang1"/>
              <w:ind w:left="110"/>
            </w:pPr>
            <w:r w:rsidRPr="00811B94">
              <w:rPr>
                <w:lang w:val="vi-VN" w:eastAsia="vi-VN" w:bidi="vi-VN"/>
              </w:rPr>
              <w:t>Km45+800</w:t>
            </w:r>
            <w:r w:rsidRPr="00811B94">
              <w:rPr>
                <w:lang w:eastAsia="vi-VN" w:bidi="vi-VN"/>
              </w:rPr>
              <w:t>-</w:t>
            </w:r>
            <w:r w:rsidRPr="00811B94">
              <w:rPr>
                <w:lang w:val="vi-VN" w:eastAsia="vi-VN" w:bidi="vi-VN"/>
              </w:rPr>
              <w:t xml:space="preserve"> K</w:t>
            </w:r>
            <w:r w:rsidRPr="00811B94">
              <w:rPr>
                <w:lang w:eastAsia="vi-VN" w:bidi="vi-VN"/>
              </w:rPr>
              <w:t>m</w:t>
            </w:r>
            <w:r w:rsidRPr="00811B94">
              <w:rPr>
                <w:lang w:val="vi-VN" w:eastAsia="vi-VN" w:bidi="vi-VN"/>
              </w:rPr>
              <w:t>45+870</w:t>
            </w:r>
          </w:p>
        </w:tc>
        <w:tc>
          <w:tcPr>
            <w:tcW w:w="4394" w:type="dxa"/>
            <w:shd w:val="clear" w:color="auto" w:fill="FFFFFF"/>
            <w:vAlign w:val="bottom"/>
          </w:tcPr>
          <w:p w14:paraId="272A176F" w14:textId="77777777" w:rsidR="002244FD" w:rsidRPr="00811B94" w:rsidRDefault="002244FD" w:rsidP="00262966">
            <w:pPr>
              <w:pStyle w:val="Bang1"/>
              <w:ind w:left="126"/>
            </w:pPr>
            <w:r w:rsidRPr="00811B94">
              <w:rPr>
                <w:lang w:val="vi-VN" w:eastAsia="vi-VN" w:bidi="vi-VN"/>
              </w:rPr>
              <w:t>An Xuyên 2, Mỹ Chánh, Phù Mỹ</w:t>
            </w:r>
          </w:p>
        </w:tc>
      </w:tr>
      <w:tr w:rsidR="002244FD" w:rsidRPr="00811B94" w14:paraId="0505631C" w14:textId="77777777" w:rsidTr="0032174C">
        <w:trPr>
          <w:trHeight w:hRule="exact" w:val="410"/>
        </w:trPr>
        <w:tc>
          <w:tcPr>
            <w:tcW w:w="605" w:type="dxa"/>
            <w:shd w:val="clear" w:color="auto" w:fill="FFFFFF"/>
            <w:vAlign w:val="bottom"/>
          </w:tcPr>
          <w:p w14:paraId="4E6C7822" w14:textId="77777777" w:rsidR="002244FD" w:rsidRPr="00811B94" w:rsidRDefault="002244FD" w:rsidP="00262966">
            <w:pPr>
              <w:pStyle w:val="Bang1"/>
              <w:jc w:val="center"/>
            </w:pPr>
            <w:r w:rsidRPr="00811B94">
              <w:rPr>
                <w:lang w:val="vi-VN" w:eastAsia="vi-VN" w:bidi="vi-VN"/>
              </w:rPr>
              <w:t>7</w:t>
            </w:r>
          </w:p>
        </w:tc>
        <w:tc>
          <w:tcPr>
            <w:tcW w:w="4083" w:type="dxa"/>
            <w:shd w:val="clear" w:color="auto" w:fill="FFFFFF"/>
            <w:vAlign w:val="bottom"/>
          </w:tcPr>
          <w:p w14:paraId="32498014" w14:textId="77777777" w:rsidR="002244FD" w:rsidRPr="00811B94" w:rsidRDefault="002244FD" w:rsidP="00262966">
            <w:pPr>
              <w:pStyle w:val="Bang1"/>
              <w:ind w:left="110"/>
            </w:pPr>
            <w:r w:rsidRPr="00811B94">
              <w:rPr>
                <w:lang w:val="vi-VN" w:eastAsia="vi-VN" w:bidi="vi-VN"/>
              </w:rPr>
              <w:t>Km46+600</w:t>
            </w:r>
            <w:r w:rsidRPr="00811B94">
              <w:rPr>
                <w:lang w:eastAsia="vi-VN" w:bidi="vi-VN"/>
              </w:rPr>
              <w:t>-</w:t>
            </w:r>
            <w:r w:rsidRPr="00811B94">
              <w:rPr>
                <w:lang w:val="vi-VN" w:eastAsia="vi-VN" w:bidi="vi-VN"/>
              </w:rPr>
              <w:t xml:space="preserve"> K</w:t>
            </w:r>
            <w:r w:rsidRPr="00811B94">
              <w:rPr>
                <w:lang w:eastAsia="vi-VN" w:bidi="vi-VN"/>
              </w:rPr>
              <w:t>m</w:t>
            </w:r>
            <w:r w:rsidRPr="00811B94">
              <w:rPr>
                <w:lang w:val="vi-VN" w:eastAsia="vi-VN" w:bidi="vi-VN"/>
              </w:rPr>
              <w:t>46+630</w:t>
            </w:r>
          </w:p>
        </w:tc>
        <w:tc>
          <w:tcPr>
            <w:tcW w:w="4394" w:type="dxa"/>
            <w:shd w:val="clear" w:color="auto" w:fill="FFFFFF"/>
            <w:vAlign w:val="bottom"/>
          </w:tcPr>
          <w:p w14:paraId="48C33CEE" w14:textId="77777777" w:rsidR="002244FD" w:rsidRPr="00811B94" w:rsidRDefault="002244FD" w:rsidP="00262966">
            <w:pPr>
              <w:pStyle w:val="Bang1"/>
              <w:ind w:left="126"/>
            </w:pPr>
            <w:r w:rsidRPr="00811B94">
              <w:rPr>
                <w:lang w:val="vi-VN" w:eastAsia="vi-VN" w:bidi="vi-VN"/>
              </w:rPr>
              <w:t>An Xuyên 1, Mỹ Chánh, Phù Mỳ</w:t>
            </w:r>
          </w:p>
        </w:tc>
      </w:tr>
      <w:tr w:rsidR="002244FD" w:rsidRPr="00811B94" w14:paraId="44CD022E" w14:textId="77777777" w:rsidTr="0032174C">
        <w:trPr>
          <w:trHeight w:hRule="exact" w:val="410"/>
        </w:trPr>
        <w:tc>
          <w:tcPr>
            <w:tcW w:w="605" w:type="dxa"/>
            <w:shd w:val="clear" w:color="auto" w:fill="FFFFFF"/>
            <w:vAlign w:val="bottom"/>
          </w:tcPr>
          <w:p w14:paraId="3AB7EB2F" w14:textId="77777777" w:rsidR="002244FD" w:rsidRPr="00811B94" w:rsidRDefault="002244FD" w:rsidP="00262966">
            <w:pPr>
              <w:pStyle w:val="Bang1"/>
              <w:jc w:val="center"/>
            </w:pPr>
            <w:r w:rsidRPr="00811B94">
              <w:rPr>
                <w:lang w:val="vi-VN" w:eastAsia="vi-VN" w:bidi="vi-VN"/>
              </w:rPr>
              <w:t>8</w:t>
            </w:r>
          </w:p>
        </w:tc>
        <w:tc>
          <w:tcPr>
            <w:tcW w:w="4083" w:type="dxa"/>
            <w:shd w:val="clear" w:color="auto" w:fill="FFFFFF"/>
            <w:vAlign w:val="bottom"/>
          </w:tcPr>
          <w:p w14:paraId="3CC644E3" w14:textId="77777777" w:rsidR="002244FD" w:rsidRPr="00811B94" w:rsidRDefault="002244FD" w:rsidP="00262966">
            <w:pPr>
              <w:pStyle w:val="Bang1"/>
              <w:ind w:left="110"/>
            </w:pPr>
            <w:r w:rsidRPr="00811B94">
              <w:rPr>
                <w:lang w:val="vi-VN" w:eastAsia="vi-VN" w:bidi="vi-VN"/>
              </w:rPr>
              <w:t>Km48+900-Km49+600</w:t>
            </w:r>
          </w:p>
        </w:tc>
        <w:tc>
          <w:tcPr>
            <w:tcW w:w="4394" w:type="dxa"/>
            <w:shd w:val="clear" w:color="auto" w:fill="FFFFFF"/>
            <w:vAlign w:val="bottom"/>
          </w:tcPr>
          <w:p w14:paraId="1D4D9800" w14:textId="77777777" w:rsidR="002244FD" w:rsidRPr="00811B94" w:rsidRDefault="002244FD" w:rsidP="00262966">
            <w:pPr>
              <w:pStyle w:val="Bang1"/>
              <w:ind w:left="126"/>
            </w:pPr>
            <w:r w:rsidRPr="00811B94">
              <w:rPr>
                <w:lang w:val="vi-VN" w:eastAsia="vi-VN" w:bidi="vi-VN"/>
              </w:rPr>
              <w:t>An Xuyên, M</w:t>
            </w:r>
            <w:r>
              <w:rPr>
                <w:lang w:eastAsia="vi-VN" w:bidi="vi-VN"/>
              </w:rPr>
              <w:t>ỹ</w:t>
            </w:r>
            <w:r w:rsidRPr="00811B94">
              <w:rPr>
                <w:lang w:val="vi-VN" w:eastAsia="vi-VN" w:bidi="vi-VN"/>
              </w:rPr>
              <w:t xml:space="preserve"> Chánh, Phù Mỹ</w:t>
            </w:r>
          </w:p>
        </w:tc>
      </w:tr>
      <w:tr w:rsidR="002244FD" w:rsidRPr="00811B94" w14:paraId="32FD8C1B" w14:textId="77777777" w:rsidTr="0032174C">
        <w:trPr>
          <w:trHeight w:hRule="exact" w:val="410"/>
        </w:trPr>
        <w:tc>
          <w:tcPr>
            <w:tcW w:w="605" w:type="dxa"/>
            <w:shd w:val="clear" w:color="auto" w:fill="FFFFFF"/>
            <w:vAlign w:val="bottom"/>
          </w:tcPr>
          <w:p w14:paraId="07D971CF" w14:textId="77777777" w:rsidR="002244FD" w:rsidRPr="00811B94" w:rsidRDefault="002244FD" w:rsidP="00262966">
            <w:pPr>
              <w:pStyle w:val="Bang1"/>
              <w:jc w:val="center"/>
            </w:pPr>
            <w:r w:rsidRPr="00811B94">
              <w:rPr>
                <w:lang w:val="vi-VN" w:eastAsia="vi-VN" w:bidi="vi-VN"/>
              </w:rPr>
              <w:t>9</w:t>
            </w:r>
          </w:p>
        </w:tc>
        <w:tc>
          <w:tcPr>
            <w:tcW w:w="4083" w:type="dxa"/>
            <w:shd w:val="clear" w:color="auto" w:fill="FFFFFF"/>
            <w:vAlign w:val="bottom"/>
          </w:tcPr>
          <w:p w14:paraId="3BEFD689" w14:textId="77777777" w:rsidR="002244FD" w:rsidRPr="00811B94" w:rsidRDefault="002244FD" w:rsidP="00262966">
            <w:pPr>
              <w:pStyle w:val="Bang1"/>
              <w:ind w:left="110"/>
            </w:pPr>
            <w:r w:rsidRPr="00811B94">
              <w:rPr>
                <w:lang w:val="vi-VN" w:eastAsia="vi-VN" w:bidi="vi-VN"/>
              </w:rPr>
              <w:t>Km91+500-Km93+00</w:t>
            </w:r>
          </w:p>
        </w:tc>
        <w:tc>
          <w:tcPr>
            <w:tcW w:w="4394" w:type="dxa"/>
            <w:shd w:val="clear" w:color="auto" w:fill="FFFFFF"/>
            <w:vAlign w:val="bottom"/>
          </w:tcPr>
          <w:p w14:paraId="7B06126B" w14:textId="77777777" w:rsidR="002244FD" w:rsidRPr="00811B94" w:rsidRDefault="002244FD" w:rsidP="00262966">
            <w:pPr>
              <w:pStyle w:val="Bang1"/>
              <w:ind w:left="126"/>
            </w:pPr>
            <w:r w:rsidRPr="00811B94">
              <w:rPr>
                <w:lang w:val="vi-VN" w:eastAsia="vi-VN" w:bidi="vi-VN"/>
              </w:rPr>
              <w:t>Hoài Mỹ, Hoài Nhơn</w:t>
            </w:r>
          </w:p>
        </w:tc>
      </w:tr>
      <w:tr w:rsidR="002244FD" w:rsidRPr="00811B94" w14:paraId="3684A3E5" w14:textId="77777777" w:rsidTr="0032174C">
        <w:trPr>
          <w:trHeight w:hRule="exact" w:val="410"/>
        </w:trPr>
        <w:tc>
          <w:tcPr>
            <w:tcW w:w="605" w:type="dxa"/>
            <w:shd w:val="clear" w:color="auto" w:fill="FFFFFF"/>
            <w:vAlign w:val="bottom"/>
          </w:tcPr>
          <w:p w14:paraId="43F4BDC0" w14:textId="77777777" w:rsidR="002244FD" w:rsidRPr="00262966" w:rsidRDefault="002244FD" w:rsidP="00262966">
            <w:pPr>
              <w:pStyle w:val="Bang1"/>
              <w:jc w:val="center"/>
              <w:rPr>
                <w:b/>
                <w:bCs w:val="0"/>
              </w:rPr>
            </w:pPr>
            <w:r w:rsidRPr="00262966">
              <w:rPr>
                <w:b/>
                <w:bCs w:val="0"/>
                <w:lang w:val="vi-VN" w:eastAsia="vi-VN" w:bidi="vi-VN"/>
              </w:rPr>
              <w:t>X</w:t>
            </w:r>
          </w:p>
        </w:tc>
        <w:tc>
          <w:tcPr>
            <w:tcW w:w="8477" w:type="dxa"/>
            <w:gridSpan w:val="2"/>
            <w:shd w:val="clear" w:color="auto" w:fill="FFFFFF"/>
            <w:vAlign w:val="bottom"/>
          </w:tcPr>
          <w:p w14:paraId="1F2055B4" w14:textId="77777777" w:rsidR="002244FD" w:rsidRPr="00262966" w:rsidRDefault="002244FD" w:rsidP="00262966">
            <w:pPr>
              <w:pStyle w:val="Bang1"/>
              <w:ind w:left="110"/>
              <w:rPr>
                <w:b/>
                <w:bCs w:val="0"/>
              </w:rPr>
            </w:pPr>
            <w:r w:rsidRPr="00262966">
              <w:rPr>
                <w:b/>
                <w:bCs w:val="0"/>
                <w:lang w:val="vi-VN" w:eastAsia="vi-VN" w:bidi="vi-VN"/>
              </w:rPr>
              <w:t>T</w:t>
            </w:r>
            <w:r w:rsidR="00356FA3" w:rsidRPr="00262966">
              <w:rPr>
                <w:b/>
                <w:bCs w:val="0"/>
                <w:lang w:val="vi-VN" w:eastAsia="vi-VN" w:bidi="vi-VN"/>
              </w:rPr>
              <w:t>uyến</w:t>
            </w:r>
            <w:r w:rsidRPr="00262966">
              <w:rPr>
                <w:b/>
                <w:bCs w:val="0"/>
                <w:lang w:val="vi-VN" w:eastAsia="vi-VN" w:bidi="vi-VN"/>
              </w:rPr>
              <w:t xml:space="preserve"> ĐT640 (</w:t>
            </w:r>
            <w:r w:rsidR="00356FA3" w:rsidRPr="00262966">
              <w:rPr>
                <w:b/>
                <w:bCs w:val="0"/>
                <w:lang w:val="vi-VN" w:eastAsia="vi-VN" w:bidi="vi-VN"/>
              </w:rPr>
              <w:t>Ông Đô-Cát Tiến)</w:t>
            </w:r>
          </w:p>
        </w:tc>
      </w:tr>
      <w:tr w:rsidR="002244FD" w:rsidRPr="00811B94" w14:paraId="0F17C96E" w14:textId="77777777" w:rsidTr="0032174C">
        <w:trPr>
          <w:trHeight w:hRule="exact" w:val="410"/>
        </w:trPr>
        <w:tc>
          <w:tcPr>
            <w:tcW w:w="605" w:type="dxa"/>
            <w:shd w:val="clear" w:color="auto" w:fill="FFFFFF"/>
            <w:vAlign w:val="bottom"/>
          </w:tcPr>
          <w:p w14:paraId="1990694D" w14:textId="77777777" w:rsidR="002244FD" w:rsidRPr="00811B94" w:rsidRDefault="002244FD" w:rsidP="00262966">
            <w:pPr>
              <w:pStyle w:val="Bang1"/>
              <w:jc w:val="center"/>
            </w:pPr>
            <w:r w:rsidRPr="00811B94">
              <w:rPr>
                <w:lang w:val="vi-VN" w:eastAsia="vi-VN" w:bidi="vi-VN"/>
              </w:rPr>
              <w:t>1</w:t>
            </w:r>
          </w:p>
        </w:tc>
        <w:tc>
          <w:tcPr>
            <w:tcW w:w="4083" w:type="dxa"/>
            <w:shd w:val="clear" w:color="auto" w:fill="FFFFFF"/>
            <w:vAlign w:val="bottom"/>
          </w:tcPr>
          <w:p w14:paraId="54247208" w14:textId="77777777" w:rsidR="002244FD" w:rsidRPr="00811B94" w:rsidRDefault="002244FD" w:rsidP="00262966">
            <w:pPr>
              <w:pStyle w:val="Bang1"/>
              <w:ind w:left="110"/>
            </w:pPr>
            <w:r w:rsidRPr="00811B94">
              <w:rPr>
                <w:lang w:bidi="en-US"/>
              </w:rPr>
              <w:t>Km10+360- Km 10+530</w:t>
            </w:r>
          </w:p>
        </w:tc>
        <w:tc>
          <w:tcPr>
            <w:tcW w:w="4394" w:type="dxa"/>
            <w:shd w:val="clear" w:color="auto" w:fill="FFFFFF"/>
            <w:vAlign w:val="bottom"/>
          </w:tcPr>
          <w:p w14:paraId="15378C8D" w14:textId="77777777" w:rsidR="002244FD" w:rsidRPr="00811B94" w:rsidRDefault="002244FD" w:rsidP="00262966">
            <w:pPr>
              <w:pStyle w:val="Bang1"/>
              <w:ind w:left="126"/>
            </w:pPr>
            <w:r w:rsidRPr="00811B94">
              <w:rPr>
                <w:lang w:val="vi-VN" w:eastAsia="vi-VN" w:bidi="vi-VN"/>
              </w:rPr>
              <w:t>Mỹ Cang</w:t>
            </w:r>
            <w:r w:rsidRPr="00811B94">
              <w:rPr>
                <w:lang w:eastAsia="vi-VN" w:bidi="vi-VN"/>
              </w:rPr>
              <w:t>,</w:t>
            </w:r>
            <w:r w:rsidRPr="00811B94">
              <w:rPr>
                <w:lang w:val="vi-VN" w:eastAsia="vi-VN" w:bidi="vi-VN"/>
              </w:rPr>
              <w:t xml:space="preserve"> Phước Sơn, Tuy Phước</w:t>
            </w:r>
          </w:p>
        </w:tc>
      </w:tr>
      <w:tr w:rsidR="002244FD" w:rsidRPr="00811B94" w14:paraId="3DF9359B" w14:textId="77777777" w:rsidTr="0032174C">
        <w:trPr>
          <w:trHeight w:hRule="exact" w:val="410"/>
        </w:trPr>
        <w:tc>
          <w:tcPr>
            <w:tcW w:w="605" w:type="dxa"/>
            <w:shd w:val="clear" w:color="auto" w:fill="FFFFFF"/>
            <w:vAlign w:val="bottom"/>
          </w:tcPr>
          <w:p w14:paraId="1E972A06" w14:textId="77777777" w:rsidR="002244FD" w:rsidRPr="00811B94" w:rsidRDefault="002244FD" w:rsidP="00262966">
            <w:pPr>
              <w:pStyle w:val="Bang1"/>
              <w:jc w:val="center"/>
            </w:pPr>
            <w:r w:rsidRPr="00811B94">
              <w:rPr>
                <w:lang w:val="vi-VN" w:eastAsia="vi-VN" w:bidi="vi-VN"/>
              </w:rPr>
              <w:t>2</w:t>
            </w:r>
          </w:p>
        </w:tc>
        <w:tc>
          <w:tcPr>
            <w:tcW w:w="4083" w:type="dxa"/>
            <w:shd w:val="clear" w:color="auto" w:fill="FFFFFF"/>
            <w:vAlign w:val="bottom"/>
          </w:tcPr>
          <w:p w14:paraId="2833F056" w14:textId="77777777" w:rsidR="002244FD" w:rsidRPr="00811B94" w:rsidRDefault="002244FD" w:rsidP="00262966">
            <w:pPr>
              <w:pStyle w:val="Bang1"/>
              <w:ind w:left="110"/>
            </w:pPr>
            <w:r w:rsidRPr="00811B94">
              <w:rPr>
                <w:lang w:bidi="en-US"/>
              </w:rPr>
              <w:t>Km11+255-Km11+375</w:t>
            </w:r>
          </w:p>
        </w:tc>
        <w:tc>
          <w:tcPr>
            <w:tcW w:w="4394" w:type="dxa"/>
            <w:shd w:val="clear" w:color="auto" w:fill="FFFFFF"/>
            <w:vAlign w:val="bottom"/>
          </w:tcPr>
          <w:p w14:paraId="6B97EA02" w14:textId="77777777" w:rsidR="002244FD" w:rsidRPr="00811B94" w:rsidRDefault="002244FD" w:rsidP="00262966">
            <w:pPr>
              <w:pStyle w:val="Bang1"/>
              <w:ind w:left="126"/>
            </w:pPr>
            <w:r w:rsidRPr="00811B94">
              <w:rPr>
                <w:lang w:val="vi-VN" w:eastAsia="vi-VN" w:bidi="vi-VN"/>
              </w:rPr>
              <w:t>M</w:t>
            </w:r>
            <w:r>
              <w:rPr>
                <w:lang w:eastAsia="vi-VN" w:bidi="vi-VN"/>
              </w:rPr>
              <w:t>ỹ</w:t>
            </w:r>
            <w:r w:rsidRPr="00811B94">
              <w:rPr>
                <w:lang w:val="vi-VN" w:eastAsia="vi-VN" w:bidi="vi-VN"/>
              </w:rPr>
              <w:t xml:space="preserve"> Cang, Phước Sơn, Tuy Phước</w:t>
            </w:r>
          </w:p>
        </w:tc>
      </w:tr>
      <w:tr w:rsidR="002244FD" w:rsidRPr="00811B94" w14:paraId="6F4F768F" w14:textId="77777777" w:rsidTr="0032174C">
        <w:trPr>
          <w:trHeight w:hRule="exact" w:val="410"/>
        </w:trPr>
        <w:tc>
          <w:tcPr>
            <w:tcW w:w="605" w:type="dxa"/>
            <w:shd w:val="clear" w:color="auto" w:fill="FFFFFF"/>
            <w:vAlign w:val="bottom"/>
          </w:tcPr>
          <w:p w14:paraId="1C8A3DEC" w14:textId="77777777" w:rsidR="002244FD" w:rsidRPr="00811B94" w:rsidRDefault="002244FD" w:rsidP="00262966">
            <w:pPr>
              <w:pStyle w:val="Bang1"/>
              <w:jc w:val="center"/>
            </w:pPr>
            <w:r w:rsidRPr="00811B94">
              <w:rPr>
                <w:lang w:val="vi-VN" w:eastAsia="vi-VN" w:bidi="vi-VN"/>
              </w:rPr>
              <w:t>3</w:t>
            </w:r>
          </w:p>
        </w:tc>
        <w:tc>
          <w:tcPr>
            <w:tcW w:w="4083" w:type="dxa"/>
            <w:shd w:val="clear" w:color="auto" w:fill="FFFFFF"/>
            <w:vAlign w:val="bottom"/>
          </w:tcPr>
          <w:p w14:paraId="7E764C90" w14:textId="77777777" w:rsidR="002244FD" w:rsidRPr="00811B94" w:rsidRDefault="002244FD" w:rsidP="00262966">
            <w:pPr>
              <w:pStyle w:val="Bang1"/>
              <w:ind w:left="110"/>
            </w:pPr>
            <w:r w:rsidRPr="00811B94">
              <w:rPr>
                <w:lang w:bidi="en-US"/>
              </w:rPr>
              <w:t>Km12+450-Km12+630</w:t>
            </w:r>
          </w:p>
        </w:tc>
        <w:tc>
          <w:tcPr>
            <w:tcW w:w="4394" w:type="dxa"/>
            <w:shd w:val="clear" w:color="auto" w:fill="FFFFFF"/>
            <w:vAlign w:val="bottom"/>
          </w:tcPr>
          <w:p w14:paraId="1B643B9B" w14:textId="77777777" w:rsidR="002244FD" w:rsidRPr="00811B94" w:rsidRDefault="002244FD" w:rsidP="00262966">
            <w:pPr>
              <w:pStyle w:val="Bang1"/>
              <w:ind w:left="126"/>
            </w:pPr>
            <w:r w:rsidRPr="00811B94">
              <w:rPr>
                <w:lang w:val="vi-VN" w:eastAsia="vi-VN" w:bidi="vi-VN"/>
              </w:rPr>
              <w:t>Bình Lâm</w:t>
            </w:r>
            <w:r w:rsidRPr="00811B94">
              <w:rPr>
                <w:lang w:eastAsia="vi-VN" w:bidi="vi-VN"/>
              </w:rPr>
              <w:t>,</w:t>
            </w:r>
            <w:r w:rsidRPr="00811B94">
              <w:rPr>
                <w:lang w:val="vi-VN" w:eastAsia="vi-VN" w:bidi="vi-VN"/>
              </w:rPr>
              <w:t xml:space="preserve"> Phước Hòa, Tuy Phước</w:t>
            </w:r>
          </w:p>
        </w:tc>
      </w:tr>
      <w:tr w:rsidR="002244FD" w:rsidRPr="00811B94" w14:paraId="08C22884" w14:textId="77777777" w:rsidTr="0032174C">
        <w:trPr>
          <w:trHeight w:hRule="exact" w:val="410"/>
        </w:trPr>
        <w:tc>
          <w:tcPr>
            <w:tcW w:w="605" w:type="dxa"/>
            <w:shd w:val="clear" w:color="auto" w:fill="FFFFFF"/>
            <w:vAlign w:val="bottom"/>
          </w:tcPr>
          <w:p w14:paraId="56843034" w14:textId="77777777" w:rsidR="002244FD" w:rsidRPr="00811B94" w:rsidRDefault="002244FD" w:rsidP="00262966">
            <w:pPr>
              <w:pStyle w:val="Bang1"/>
              <w:jc w:val="center"/>
            </w:pPr>
            <w:r w:rsidRPr="00811B94">
              <w:rPr>
                <w:lang w:val="vi-VN" w:eastAsia="vi-VN" w:bidi="vi-VN"/>
              </w:rPr>
              <w:t>4</w:t>
            </w:r>
          </w:p>
        </w:tc>
        <w:tc>
          <w:tcPr>
            <w:tcW w:w="4083" w:type="dxa"/>
            <w:shd w:val="clear" w:color="auto" w:fill="FFFFFF"/>
            <w:vAlign w:val="bottom"/>
          </w:tcPr>
          <w:p w14:paraId="283A163B" w14:textId="77777777" w:rsidR="002244FD" w:rsidRPr="00811B94" w:rsidRDefault="002244FD" w:rsidP="00262966">
            <w:pPr>
              <w:pStyle w:val="Bang1"/>
              <w:ind w:left="110"/>
            </w:pPr>
            <w:r w:rsidRPr="00811B94">
              <w:rPr>
                <w:lang w:bidi="en-US"/>
              </w:rPr>
              <w:t>Km12+690-Km12+785</w:t>
            </w:r>
          </w:p>
        </w:tc>
        <w:tc>
          <w:tcPr>
            <w:tcW w:w="4394" w:type="dxa"/>
            <w:shd w:val="clear" w:color="auto" w:fill="FFFFFF"/>
            <w:vAlign w:val="bottom"/>
          </w:tcPr>
          <w:p w14:paraId="57739905" w14:textId="77777777" w:rsidR="002244FD" w:rsidRPr="00811B94" w:rsidRDefault="002244FD" w:rsidP="00262966">
            <w:pPr>
              <w:pStyle w:val="Bang1"/>
              <w:ind w:left="126"/>
            </w:pPr>
            <w:r w:rsidRPr="00811B94">
              <w:rPr>
                <w:lang w:val="vi-VN" w:eastAsia="vi-VN" w:bidi="vi-VN"/>
              </w:rPr>
              <w:t>Bình Lâm, Phước Hòa, Tuy Phước</w:t>
            </w:r>
          </w:p>
        </w:tc>
      </w:tr>
      <w:tr w:rsidR="002244FD" w:rsidRPr="00811B94" w14:paraId="311D0199" w14:textId="77777777" w:rsidTr="0032174C">
        <w:trPr>
          <w:trHeight w:hRule="exact" w:val="410"/>
        </w:trPr>
        <w:tc>
          <w:tcPr>
            <w:tcW w:w="605" w:type="dxa"/>
            <w:shd w:val="clear" w:color="auto" w:fill="FFFFFF"/>
            <w:vAlign w:val="bottom"/>
          </w:tcPr>
          <w:p w14:paraId="1B98FF4F" w14:textId="77777777" w:rsidR="002244FD" w:rsidRPr="00811B94" w:rsidRDefault="002244FD" w:rsidP="00262966">
            <w:pPr>
              <w:pStyle w:val="Bang1"/>
              <w:jc w:val="center"/>
            </w:pPr>
            <w:r w:rsidRPr="00811B94">
              <w:rPr>
                <w:lang w:val="vi-VN" w:eastAsia="vi-VN" w:bidi="vi-VN"/>
              </w:rPr>
              <w:t>5</w:t>
            </w:r>
          </w:p>
        </w:tc>
        <w:tc>
          <w:tcPr>
            <w:tcW w:w="4083" w:type="dxa"/>
            <w:shd w:val="clear" w:color="auto" w:fill="FFFFFF"/>
            <w:vAlign w:val="bottom"/>
          </w:tcPr>
          <w:p w14:paraId="57874BBF" w14:textId="77777777" w:rsidR="002244FD" w:rsidRPr="00811B94" w:rsidRDefault="002244FD" w:rsidP="00262966">
            <w:pPr>
              <w:pStyle w:val="Bang1"/>
              <w:ind w:left="110"/>
            </w:pPr>
            <w:r w:rsidRPr="00811B94">
              <w:rPr>
                <w:lang w:bidi="en-US"/>
              </w:rPr>
              <w:t>Km13+100-Km 13+135</w:t>
            </w:r>
          </w:p>
        </w:tc>
        <w:tc>
          <w:tcPr>
            <w:tcW w:w="4394" w:type="dxa"/>
            <w:shd w:val="clear" w:color="auto" w:fill="FFFFFF"/>
            <w:vAlign w:val="bottom"/>
          </w:tcPr>
          <w:p w14:paraId="7C71B440" w14:textId="77777777" w:rsidR="002244FD" w:rsidRPr="00811B94" w:rsidRDefault="002244FD" w:rsidP="00262966">
            <w:pPr>
              <w:pStyle w:val="Bang1"/>
              <w:ind w:left="126"/>
            </w:pPr>
            <w:r>
              <w:rPr>
                <w:lang w:val="vi-VN" w:eastAsia="vi-VN" w:bidi="vi-VN"/>
              </w:rPr>
              <w:t>Bình Lâm, Phước Hòa</w:t>
            </w:r>
            <w:r>
              <w:rPr>
                <w:lang w:eastAsia="vi-VN" w:bidi="vi-VN"/>
              </w:rPr>
              <w:t>,</w:t>
            </w:r>
            <w:r w:rsidRPr="00811B94">
              <w:rPr>
                <w:lang w:val="vi-VN" w:eastAsia="vi-VN" w:bidi="vi-VN"/>
              </w:rPr>
              <w:t xml:space="preserve"> Tuy Phước</w:t>
            </w:r>
          </w:p>
        </w:tc>
      </w:tr>
      <w:tr w:rsidR="002244FD" w:rsidRPr="00811B94" w14:paraId="0D7A90F1" w14:textId="77777777" w:rsidTr="0032174C">
        <w:trPr>
          <w:trHeight w:hRule="exact" w:val="410"/>
        </w:trPr>
        <w:tc>
          <w:tcPr>
            <w:tcW w:w="605" w:type="dxa"/>
            <w:shd w:val="clear" w:color="auto" w:fill="FFFFFF"/>
            <w:vAlign w:val="bottom"/>
          </w:tcPr>
          <w:p w14:paraId="40D31848" w14:textId="77777777" w:rsidR="002244FD" w:rsidRPr="00811B94" w:rsidRDefault="002244FD" w:rsidP="00262966">
            <w:pPr>
              <w:pStyle w:val="Bang1"/>
              <w:jc w:val="center"/>
            </w:pPr>
            <w:r w:rsidRPr="00811B94">
              <w:rPr>
                <w:lang w:val="vi-VN" w:eastAsia="vi-VN" w:bidi="vi-VN"/>
              </w:rPr>
              <w:t>6</w:t>
            </w:r>
          </w:p>
        </w:tc>
        <w:tc>
          <w:tcPr>
            <w:tcW w:w="4083" w:type="dxa"/>
            <w:shd w:val="clear" w:color="auto" w:fill="FFFFFF"/>
            <w:vAlign w:val="bottom"/>
          </w:tcPr>
          <w:p w14:paraId="7D5769DB" w14:textId="77777777" w:rsidR="002244FD" w:rsidRPr="00811B94" w:rsidRDefault="002244FD" w:rsidP="00262966">
            <w:pPr>
              <w:pStyle w:val="Bang1"/>
              <w:ind w:left="110"/>
            </w:pPr>
            <w:r w:rsidRPr="00811B94">
              <w:rPr>
                <w:lang w:bidi="en-US"/>
              </w:rPr>
              <w:t>Km13+400-Km13+470</w:t>
            </w:r>
          </w:p>
        </w:tc>
        <w:tc>
          <w:tcPr>
            <w:tcW w:w="4394" w:type="dxa"/>
            <w:shd w:val="clear" w:color="auto" w:fill="FFFFFF"/>
            <w:vAlign w:val="bottom"/>
          </w:tcPr>
          <w:p w14:paraId="1D84DF63" w14:textId="77777777" w:rsidR="002244FD" w:rsidRPr="00811B94" w:rsidRDefault="002244FD" w:rsidP="00262966">
            <w:pPr>
              <w:pStyle w:val="Bang1"/>
              <w:ind w:left="126"/>
            </w:pPr>
            <w:r w:rsidRPr="00811B94">
              <w:rPr>
                <w:lang w:val="vi-VN" w:eastAsia="vi-VN" w:bidi="vi-VN"/>
              </w:rPr>
              <w:t>Bình Lâm, Phước Hòa, Tuy Phước</w:t>
            </w:r>
          </w:p>
        </w:tc>
      </w:tr>
      <w:tr w:rsidR="002244FD" w:rsidRPr="00811B94" w14:paraId="5C34E817" w14:textId="77777777" w:rsidTr="0032174C">
        <w:trPr>
          <w:trHeight w:hRule="exact" w:val="410"/>
        </w:trPr>
        <w:tc>
          <w:tcPr>
            <w:tcW w:w="605" w:type="dxa"/>
            <w:shd w:val="clear" w:color="auto" w:fill="FFFFFF"/>
            <w:vAlign w:val="bottom"/>
          </w:tcPr>
          <w:p w14:paraId="321714F7" w14:textId="77777777" w:rsidR="002244FD" w:rsidRPr="00811B94" w:rsidRDefault="002244FD" w:rsidP="00262966">
            <w:pPr>
              <w:pStyle w:val="Bang1"/>
              <w:jc w:val="center"/>
            </w:pPr>
            <w:r w:rsidRPr="00811B94">
              <w:rPr>
                <w:lang w:val="vi-VN" w:eastAsia="vi-VN" w:bidi="vi-VN"/>
              </w:rPr>
              <w:t>7</w:t>
            </w:r>
          </w:p>
        </w:tc>
        <w:tc>
          <w:tcPr>
            <w:tcW w:w="4083" w:type="dxa"/>
            <w:shd w:val="clear" w:color="auto" w:fill="FFFFFF"/>
            <w:vAlign w:val="bottom"/>
          </w:tcPr>
          <w:p w14:paraId="3A8C1009" w14:textId="77777777" w:rsidR="002244FD" w:rsidRPr="00811B94" w:rsidRDefault="002244FD" w:rsidP="00262966">
            <w:pPr>
              <w:pStyle w:val="Bang1"/>
              <w:ind w:left="110"/>
            </w:pPr>
            <w:r w:rsidRPr="00811B94">
              <w:rPr>
                <w:lang w:bidi="en-US"/>
              </w:rPr>
              <w:t>Km14+140- Km14+260</w:t>
            </w:r>
          </w:p>
        </w:tc>
        <w:tc>
          <w:tcPr>
            <w:tcW w:w="4394" w:type="dxa"/>
            <w:shd w:val="clear" w:color="auto" w:fill="FFFFFF"/>
            <w:vAlign w:val="bottom"/>
          </w:tcPr>
          <w:p w14:paraId="2A500DFA" w14:textId="77777777" w:rsidR="002244FD" w:rsidRPr="00811B94" w:rsidRDefault="002244FD" w:rsidP="00262966">
            <w:pPr>
              <w:pStyle w:val="Bang1"/>
              <w:ind w:left="126"/>
            </w:pPr>
            <w:r w:rsidRPr="00811B94">
              <w:rPr>
                <w:lang w:val="vi-VN" w:eastAsia="vi-VN" w:bidi="vi-VN"/>
              </w:rPr>
              <w:t>Tùng Gi</w:t>
            </w:r>
            <w:r w:rsidRPr="00811B94">
              <w:rPr>
                <w:lang w:eastAsia="vi-VN" w:bidi="vi-VN"/>
              </w:rPr>
              <w:t>ả</w:t>
            </w:r>
            <w:r w:rsidRPr="00811B94">
              <w:rPr>
                <w:lang w:val="vi-VN" w:eastAsia="vi-VN" w:bidi="vi-VN"/>
              </w:rPr>
              <w:t>n, Phước Hòa, Tuy Phước</w:t>
            </w:r>
          </w:p>
        </w:tc>
      </w:tr>
      <w:tr w:rsidR="002244FD" w:rsidRPr="00811B94" w14:paraId="06AE2B3C" w14:textId="77777777" w:rsidTr="0032174C">
        <w:trPr>
          <w:trHeight w:hRule="exact" w:val="410"/>
        </w:trPr>
        <w:tc>
          <w:tcPr>
            <w:tcW w:w="605" w:type="dxa"/>
            <w:shd w:val="clear" w:color="auto" w:fill="FFFFFF"/>
            <w:vAlign w:val="bottom"/>
          </w:tcPr>
          <w:p w14:paraId="74B8A400" w14:textId="77777777" w:rsidR="002244FD" w:rsidRPr="00811B94" w:rsidRDefault="002244FD" w:rsidP="00262966">
            <w:pPr>
              <w:pStyle w:val="Bang1"/>
              <w:jc w:val="center"/>
            </w:pPr>
            <w:r w:rsidRPr="00811B94">
              <w:rPr>
                <w:lang w:val="vi-VN" w:eastAsia="vi-VN" w:bidi="vi-VN"/>
              </w:rPr>
              <w:t>8</w:t>
            </w:r>
          </w:p>
        </w:tc>
        <w:tc>
          <w:tcPr>
            <w:tcW w:w="4083" w:type="dxa"/>
            <w:shd w:val="clear" w:color="auto" w:fill="FFFFFF"/>
            <w:vAlign w:val="bottom"/>
          </w:tcPr>
          <w:p w14:paraId="6A78988C" w14:textId="77777777" w:rsidR="002244FD" w:rsidRPr="00811B94" w:rsidRDefault="002244FD" w:rsidP="00262966">
            <w:pPr>
              <w:pStyle w:val="Bang1"/>
              <w:ind w:left="110"/>
            </w:pPr>
            <w:r w:rsidRPr="00811B94">
              <w:rPr>
                <w:lang w:bidi="en-US"/>
              </w:rPr>
              <w:t>Km14+310-Km14+350</w:t>
            </w:r>
          </w:p>
        </w:tc>
        <w:tc>
          <w:tcPr>
            <w:tcW w:w="4394" w:type="dxa"/>
            <w:shd w:val="clear" w:color="auto" w:fill="FFFFFF"/>
            <w:vAlign w:val="bottom"/>
          </w:tcPr>
          <w:p w14:paraId="2F811923" w14:textId="77777777" w:rsidR="002244FD" w:rsidRPr="00811B94" w:rsidRDefault="002244FD" w:rsidP="00262966">
            <w:pPr>
              <w:pStyle w:val="Bang1"/>
              <w:ind w:left="126"/>
            </w:pPr>
            <w:r w:rsidRPr="00811B94">
              <w:rPr>
                <w:lang w:val="vi-VN" w:eastAsia="vi-VN" w:bidi="vi-VN"/>
              </w:rPr>
              <w:t>Tùng Gi</w:t>
            </w:r>
            <w:r w:rsidRPr="00811B94">
              <w:rPr>
                <w:lang w:eastAsia="vi-VN" w:bidi="vi-VN"/>
              </w:rPr>
              <w:t>ả</w:t>
            </w:r>
            <w:r w:rsidRPr="00811B94">
              <w:rPr>
                <w:lang w:val="vi-VN" w:eastAsia="vi-VN" w:bidi="vi-VN"/>
              </w:rPr>
              <w:t>n, Phước Hòa, Tuy Phước</w:t>
            </w:r>
          </w:p>
        </w:tc>
      </w:tr>
      <w:tr w:rsidR="002244FD" w:rsidRPr="00811B94" w14:paraId="24218D31" w14:textId="77777777" w:rsidTr="0032174C">
        <w:trPr>
          <w:trHeight w:hRule="exact" w:val="410"/>
        </w:trPr>
        <w:tc>
          <w:tcPr>
            <w:tcW w:w="605" w:type="dxa"/>
            <w:shd w:val="clear" w:color="auto" w:fill="FFFFFF"/>
            <w:vAlign w:val="bottom"/>
          </w:tcPr>
          <w:p w14:paraId="62BD5644" w14:textId="77777777" w:rsidR="002244FD" w:rsidRPr="00811B94" w:rsidRDefault="002244FD" w:rsidP="00262966">
            <w:pPr>
              <w:pStyle w:val="Bang1"/>
              <w:jc w:val="center"/>
            </w:pPr>
            <w:r w:rsidRPr="00811B94">
              <w:rPr>
                <w:lang w:val="vi-VN" w:eastAsia="vi-VN" w:bidi="vi-VN"/>
              </w:rPr>
              <w:t>9</w:t>
            </w:r>
          </w:p>
        </w:tc>
        <w:tc>
          <w:tcPr>
            <w:tcW w:w="4083" w:type="dxa"/>
            <w:shd w:val="clear" w:color="auto" w:fill="FFFFFF"/>
            <w:vAlign w:val="bottom"/>
          </w:tcPr>
          <w:p w14:paraId="14A354C2" w14:textId="77777777" w:rsidR="002244FD" w:rsidRPr="00811B94" w:rsidRDefault="002244FD" w:rsidP="00262966">
            <w:pPr>
              <w:pStyle w:val="Bang1"/>
              <w:ind w:left="110"/>
            </w:pPr>
            <w:r w:rsidRPr="00811B94">
              <w:rPr>
                <w:lang w:bidi="en-US"/>
              </w:rPr>
              <w:t>Km14+440-Km14+470</w:t>
            </w:r>
          </w:p>
        </w:tc>
        <w:tc>
          <w:tcPr>
            <w:tcW w:w="4394" w:type="dxa"/>
            <w:shd w:val="clear" w:color="auto" w:fill="FFFFFF"/>
            <w:vAlign w:val="bottom"/>
          </w:tcPr>
          <w:p w14:paraId="58F75916" w14:textId="77777777" w:rsidR="002244FD" w:rsidRPr="00811B94" w:rsidRDefault="002244FD" w:rsidP="00262966">
            <w:pPr>
              <w:pStyle w:val="Bang1"/>
              <w:ind w:left="126"/>
            </w:pPr>
            <w:r w:rsidRPr="00811B94">
              <w:rPr>
                <w:lang w:val="vi-VN" w:eastAsia="vi-VN" w:bidi="vi-VN"/>
              </w:rPr>
              <w:t>Lạc Điền, Phước Th</w:t>
            </w:r>
            <w:r w:rsidRPr="00811B94">
              <w:rPr>
                <w:lang w:eastAsia="vi-VN" w:bidi="vi-VN"/>
              </w:rPr>
              <w:t>ắ</w:t>
            </w:r>
            <w:r w:rsidRPr="00811B94">
              <w:rPr>
                <w:lang w:val="vi-VN" w:eastAsia="vi-VN" w:bidi="vi-VN"/>
              </w:rPr>
              <w:t>ng, Tuy Phước</w:t>
            </w:r>
          </w:p>
        </w:tc>
      </w:tr>
      <w:tr w:rsidR="002244FD" w:rsidRPr="00811B94" w14:paraId="2D2366FF" w14:textId="77777777" w:rsidTr="0032174C">
        <w:trPr>
          <w:trHeight w:hRule="exact" w:val="410"/>
        </w:trPr>
        <w:tc>
          <w:tcPr>
            <w:tcW w:w="605" w:type="dxa"/>
            <w:shd w:val="clear" w:color="auto" w:fill="FFFFFF"/>
            <w:vAlign w:val="bottom"/>
          </w:tcPr>
          <w:p w14:paraId="36324F5E" w14:textId="77777777" w:rsidR="002244FD" w:rsidRPr="00811B94" w:rsidRDefault="002244FD" w:rsidP="00262966">
            <w:pPr>
              <w:pStyle w:val="Bang1"/>
              <w:jc w:val="center"/>
            </w:pPr>
            <w:r w:rsidRPr="00811B94">
              <w:rPr>
                <w:lang w:val="vi-VN" w:eastAsia="vi-VN" w:bidi="vi-VN"/>
              </w:rPr>
              <w:lastRenderedPageBreak/>
              <w:t>10</w:t>
            </w:r>
          </w:p>
        </w:tc>
        <w:tc>
          <w:tcPr>
            <w:tcW w:w="4083" w:type="dxa"/>
            <w:shd w:val="clear" w:color="auto" w:fill="FFFFFF"/>
            <w:vAlign w:val="bottom"/>
          </w:tcPr>
          <w:p w14:paraId="431B9653" w14:textId="77777777" w:rsidR="002244FD" w:rsidRPr="00811B94" w:rsidRDefault="002244FD" w:rsidP="00262966">
            <w:pPr>
              <w:pStyle w:val="Bang1"/>
              <w:ind w:left="110"/>
            </w:pPr>
            <w:r w:rsidRPr="00811B94">
              <w:rPr>
                <w:lang w:bidi="en-US"/>
              </w:rPr>
              <w:t>Km 14+760 -Km 14+810</w:t>
            </w:r>
          </w:p>
        </w:tc>
        <w:tc>
          <w:tcPr>
            <w:tcW w:w="4394" w:type="dxa"/>
            <w:shd w:val="clear" w:color="auto" w:fill="FFFFFF"/>
            <w:vAlign w:val="bottom"/>
          </w:tcPr>
          <w:p w14:paraId="1462CB71" w14:textId="77777777" w:rsidR="002244FD" w:rsidRPr="00811B94" w:rsidRDefault="002244FD" w:rsidP="00262966">
            <w:pPr>
              <w:pStyle w:val="Bang1"/>
              <w:ind w:left="126"/>
            </w:pPr>
            <w:r w:rsidRPr="00811B94">
              <w:rPr>
                <w:lang w:val="vi-VN" w:eastAsia="vi-VN" w:bidi="vi-VN"/>
              </w:rPr>
              <w:t>Lạc Điền, Phước Thắng, Tuy Phước</w:t>
            </w:r>
          </w:p>
        </w:tc>
      </w:tr>
      <w:tr w:rsidR="002244FD" w:rsidRPr="00811B94" w14:paraId="36B1A8DA" w14:textId="77777777" w:rsidTr="0032174C">
        <w:trPr>
          <w:trHeight w:hRule="exact" w:val="410"/>
        </w:trPr>
        <w:tc>
          <w:tcPr>
            <w:tcW w:w="605" w:type="dxa"/>
            <w:shd w:val="clear" w:color="auto" w:fill="FFFFFF"/>
            <w:vAlign w:val="bottom"/>
          </w:tcPr>
          <w:p w14:paraId="42332046" w14:textId="77777777" w:rsidR="002244FD" w:rsidRPr="00811B94" w:rsidRDefault="002244FD" w:rsidP="00262966">
            <w:pPr>
              <w:pStyle w:val="Bang1"/>
              <w:jc w:val="center"/>
            </w:pPr>
            <w:r w:rsidRPr="00811B94">
              <w:rPr>
                <w:lang w:val="vi-VN" w:eastAsia="vi-VN" w:bidi="vi-VN"/>
              </w:rPr>
              <w:t>11</w:t>
            </w:r>
          </w:p>
        </w:tc>
        <w:tc>
          <w:tcPr>
            <w:tcW w:w="4083" w:type="dxa"/>
            <w:shd w:val="clear" w:color="auto" w:fill="FFFFFF"/>
            <w:vAlign w:val="bottom"/>
          </w:tcPr>
          <w:p w14:paraId="3E69FCE4" w14:textId="77777777" w:rsidR="002244FD" w:rsidRPr="00811B94" w:rsidRDefault="002244FD" w:rsidP="00262966">
            <w:pPr>
              <w:pStyle w:val="Bang1"/>
              <w:ind w:left="110"/>
            </w:pPr>
            <w:r w:rsidRPr="00811B94">
              <w:rPr>
                <w:lang w:bidi="en-US"/>
              </w:rPr>
              <w:t>Km15+500-Km15+570</w:t>
            </w:r>
          </w:p>
        </w:tc>
        <w:tc>
          <w:tcPr>
            <w:tcW w:w="4394" w:type="dxa"/>
            <w:shd w:val="clear" w:color="auto" w:fill="FFFFFF"/>
            <w:vAlign w:val="bottom"/>
          </w:tcPr>
          <w:p w14:paraId="03177A0B" w14:textId="77777777" w:rsidR="002244FD" w:rsidRPr="00811B94" w:rsidRDefault="002244FD" w:rsidP="00262966">
            <w:pPr>
              <w:pStyle w:val="Bang1"/>
              <w:ind w:left="126"/>
            </w:pPr>
            <w:r w:rsidRPr="00811B94">
              <w:rPr>
                <w:lang w:val="vi-VN" w:eastAsia="vi-VN" w:bidi="vi-VN"/>
              </w:rPr>
              <w:t>Ph</w:t>
            </w:r>
            <w:r w:rsidRPr="00811B94">
              <w:rPr>
                <w:lang w:eastAsia="vi-VN" w:bidi="vi-VN"/>
              </w:rPr>
              <w:t>ổ</w:t>
            </w:r>
            <w:r w:rsidRPr="00811B94">
              <w:rPr>
                <w:lang w:val="vi-VN" w:eastAsia="vi-VN" w:bidi="vi-VN"/>
              </w:rPr>
              <w:t xml:space="preserve"> Đồng, Phước Thắng, Tuy Phước</w:t>
            </w:r>
          </w:p>
        </w:tc>
      </w:tr>
      <w:tr w:rsidR="002244FD" w:rsidRPr="00811B94" w14:paraId="1D728601" w14:textId="77777777" w:rsidTr="0032174C">
        <w:trPr>
          <w:trHeight w:hRule="exact" w:val="410"/>
        </w:trPr>
        <w:tc>
          <w:tcPr>
            <w:tcW w:w="605" w:type="dxa"/>
            <w:shd w:val="clear" w:color="auto" w:fill="FFFFFF"/>
            <w:vAlign w:val="bottom"/>
          </w:tcPr>
          <w:p w14:paraId="58A77728" w14:textId="77777777" w:rsidR="002244FD" w:rsidRPr="00811B94" w:rsidRDefault="002244FD" w:rsidP="00262966">
            <w:pPr>
              <w:pStyle w:val="Bang1"/>
              <w:jc w:val="center"/>
            </w:pPr>
            <w:r w:rsidRPr="00811B94">
              <w:rPr>
                <w:lang w:val="vi-VN" w:eastAsia="vi-VN" w:bidi="vi-VN"/>
              </w:rPr>
              <w:t>12</w:t>
            </w:r>
          </w:p>
        </w:tc>
        <w:tc>
          <w:tcPr>
            <w:tcW w:w="4083" w:type="dxa"/>
            <w:shd w:val="clear" w:color="auto" w:fill="FFFFFF"/>
            <w:vAlign w:val="bottom"/>
          </w:tcPr>
          <w:p w14:paraId="2B9320B6" w14:textId="77777777" w:rsidR="002244FD" w:rsidRPr="00811B94" w:rsidRDefault="002244FD" w:rsidP="00262966">
            <w:pPr>
              <w:pStyle w:val="Bang1"/>
              <w:ind w:left="110"/>
            </w:pPr>
            <w:r w:rsidRPr="00811B94">
              <w:rPr>
                <w:lang w:bidi="en-US"/>
              </w:rPr>
              <w:t>Km15+820- Km15+865</w:t>
            </w:r>
          </w:p>
        </w:tc>
        <w:tc>
          <w:tcPr>
            <w:tcW w:w="4394" w:type="dxa"/>
            <w:shd w:val="clear" w:color="auto" w:fill="FFFFFF"/>
            <w:vAlign w:val="bottom"/>
          </w:tcPr>
          <w:p w14:paraId="465A9E2A" w14:textId="77777777" w:rsidR="002244FD" w:rsidRPr="00811B94" w:rsidRDefault="002244FD" w:rsidP="00262966">
            <w:pPr>
              <w:pStyle w:val="Bang1"/>
              <w:ind w:left="126"/>
            </w:pPr>
            <w:r w:rsidRPr="00811B94">
              <w:rPr>
                <w:lang w:val="vi-VN" w:eastAsia="vi-VN" w:bidi="vi-VN"/>
              </w:rPr>
              <w:t>Ph</w:t>
            </w:r>
            <w:r w:rsidRPr="00811B94">
              <w:rPr>
                <w:lang w:eastAsia="vi-VN" w:bidi="vi-VN"/>
              </w:rPr>
              <w:t>ổ</w:t>
            </w:r>
            <w:r w:rsidRPr="00811B94">
              <w:rPr>
                <w:lang w:val="vi-VN" w:eastAsia="vi-VN" w:bidi="vi-VN"/>
              </w:rPr>
              <w:t xml:space="preserve"> </w:t>
            </w:r>
            <w:r w:rsidRPr="00811B94">
              <w:rPr>
                <w:lang w:eastAsia="vi-VN" w:bidi="vi-VN"/>
              </w:rPr>
              <w:t>Đồ</w:t>
            </w:r>
            <w:r w:rsidRPr="00811B94">
              <w:rPr>
                <w:lang w:val="vi-VN" w:eastAsia="vi-VN" w:bidi="vi-VN"/>
              </w:rPr>
              <w:t>ng</w:t>
            </w:r>
            <w:r w:rsidRPr="00811B94">
              <w:rPr>
                <w:lang w:eastAsia="vi-VN" w:bidi="vi-VN"/>
              </w:rPr>
              <w:t>,</w:t>
            </w:r>
            <w:r w:rsidRPr="00811B94">
              <w:rPr>
                <w:lang w:val="vi-VN" w:eastAsia="vi-VN" w:bidi="vi-VN"/>
              </w:rPr>
              <w:t xml:space="preserve"> Phước Th</w:t>
            </w:r>
            <w:r w:rsidRPr="00811B94">
              <w:rPr>
                <w:lang w:eastAsia="vi-VN" w:bidi="vi-VN"/>
              </w:rPr>
              <w:t>ắ</w:t>
            </w:r>
            <w:r w:rsidRPr="00811B94">
              <w:rPr>
                <w:lang w:val="vi-VN" w:eastAsia="vi-VN" w:bidi="vi-VN"/>
              </w:rPr>
              <w:t>ng, Tuy Phước</w:t>
            </w:r>
          </w:p>
        </w:tc>
      </w:tr>
      <w:tr w:rsidR="002244FD" w:rsidRPr="00811B94" w14:paraId="45B5B804" w14:textId="77777777" w:rsidTr="0032174C">
        <w:trPr>
          <w:trHeight w:hRule="exact" w:val="410"/>
        </w:trPr>
        <w:tc>
          <w:tcPr>
            <w:tcW w:w="605" w:type="dxa"/>
            <w:shd w:val="clear" w:color="auto" w:fill="FFFFFF"/>
            <w:vAlign w:val="bottom"/>
          </w:tcPr>
          <w:p w14:paraId="4D8B988C" w14:textId="77777777" w:rsidR="002244FD" w:rsidRPr="00811B94" w:rsidRDefault="002244FD" w:rsidP="00262966">
            <w:pPr>
              <w:pStyle w:val="Bang1"/>
              <w:jc w:val="center"/>
            </w:pPr>
            <w:r w:rsidRPr="00811B94">
              <w:rPr>
                <w:lang w:val="vi-VN" w:eastAsia="vi-VN" w:bidi="vi-VN"/>
              </w:rPr>
              <w:t>13</w:t>
            </w:r>
          </w:p>
        </w:tc>
        <w:tc>
          <w:tcPr>
            <w:tcW w:w="4083" w:type="dxa"/>
            <w:shd w:val="clear" w:color="auto" w:fill="FFFFFF"/>
            <w:vAlign w:val="bottom"/>
          </w:tcPr>
          <w:p w14:paraId="7F6817EF" w14:textId="77777777" w:rsidR="002244FD" w:rsidRPr="00811B94" w:rsidRDefault="002244FD" w:rsidP="00262966">
            <w:pPr>
              <w:pStyle w:val="Bang1"/>
              <w:ind w:left="110"/>
            </w:pPr>
            <w:r w:rsidRPr="00811B94">
              <w:rPr>
                <w:lang w:bidi="en-US"/>
              </w:rPr>
              <w:t>Km16+620-Km16+700</w:t>
            </w:r>
          </w:p>
        </w:tc>
        <w:tc>
          <w:tcPr>
            <w:tcW w:w="4394" w:type="dxa"/>
            <w:shd w:val="clear" w:color="auto" w:fill="FFFFFF"/>
            <w:vAlign w:val="bottom"/>
          </w:tcPr>
          <w:p w14:paraId="576B2D4D" w14:textId="77777777" w:rsidR="002244FD" w:rsidRPr="00811B94" w:rsidRDefault="002244FD" w:rsidP="00262966">
            <w:pPr>
              <w:pStyle w:val="Bang1"/>
              <w:ind w:left="126"/>
            </w:pPr>
            <w:r w:rsidRPr="00811B94">
              <w:rPr>
                <w:lang w:val="vi-VN" w:eastAsia="vi-VN" w:bidi="vi-VN"/>
              </w:rPr>
              <w:t>Chánh Hội</w:t>
            </w:r>
            <w:r w:rsidRPr="00811B94">
              <w:rPr>
                <w:lang w:eastAsia="vi-VN" w:bidi="vi-VN"/>
              </w:rPr>
              <w:t>,</w:t>
            </w:r>
            <w:r w:rsidRPr="00811B94">
              <w:rPr>
                <w:lang w:val="vi-VN" w:eastAsia="vi-VN" w:bidi="vi-VN"/>
              </w:rPr>
              <w:t xml:space="preserve"> Cát Chánh, Phù Cát</w:t>
            </w:r>
          </w:p>
        </w:tc>
      </w:tr>
      <w:tr w:rsidR="002244FD" w:rsidRPr="00811B94" w14:paraId="02754CE6" w14:textId="77777777" w:rsidTr="0032174C">
        <w:trPr>
          <w:trHeight w:hRule="exact" w:val="410"/>
        </w:trPr>
        <w:tc>
          <w:tcPr>
            <w:tcW w:w="605" w:type="dxa"/>
            <w:shd w:val="clear" w:color="auto" w:fill="FFFFFF"/>
            <w:vAlign w:val="bottom"/>
          </w:tcPr>
          <w:p w14:paraId="67615182" w14:textId="77777777" w:rsidR="002244FD" w:rsidRPr="00811B94" w:rsidRDefault="002244FD" w:rsidP="00262966">
            <w:pPr>
              <w:pStyle w:val="Bang1"/>
              <w:jc w:val="center"/>
            </w:pPr>
            <w:r w:rsidRPr="00811B94">
              <w:rPr>
                <w:lang w:val="vi-VN" w:eastAsia="vi-VN" w:bidi="vi-VN"/>
              </w:rPr>
              <w:t>14</w:t>
            </w:r>
          </w:p>
        </w:tc>
        <w:tc>
          <w:tcPr>
            <w:tcW w:w="4083" w:type="dxa"/>
            <w:shd w:val="clear" w:color="auto" w:fill="FFFFFF"/>
            <w:vAlign w:val="bottom"/>
          </w:tcPr>
          <w:p w14:paraId="1B80E330" w14:textId="77777777" w:rsidR="002244FD" w:rsidRPr="00811B94" w:rsidRDefault="002244FD" w:rsidP="00262966">
            <w:pPr>
              <w:pStyle w:val="Bang1"/>
              <w:ind w:left="110"/>
            </w:pPr>
            <w:r w:rsidRPr="00811B94">
              <w:rPr>
                <w:lang w:bidi="en-US"/>
              </w:rPr>
              <w:t>Km16+900- Km</w:t>
            </w:r>
            <w:r w:rsidRPr="00811B94">
              <w:rPr>
                <w:iCs/>
                <w:lang w:bidi="en-US"/>
              </w:rPr>
              <w:t>14+935</w:t>
            </w:r>
          </w:p>
        </w:tc>
        <w:tc>
          <w:tcPr>
            <w:tcW w:w="4394" w:type="dxa"/>
            <w:shd w:val="clear" w:color="auto" w:fill="FFFFFF"/>
            <w:vAlign w:val="bottom"/>
          </w:tcPr>
          <w:p w14:paraId="3A985EB0" w14:textId="77777777" w:rsidR="002244FD" w:rsidRPr="00811B94" w:rsidRDefault="002244FD" w:rsidP="00262966">
            <w:pPr>
              <w:pStyle w:val="Bang1"/>
              <w:ind w:left="126"/>
            </w:pPr>
            <w:r w:rsidRPr="00811B94">
              <w:rPr>
                <w:lang w:val="vi-VN" w:eastAsia="vi-VN" w:bidi="vi-VN"/>
              </w:rPr>
              <w:t>Chánh Hội, Cát Chánh, Phù Cát</w:t>
            </w:r>
          </w:p>
        </w:tc>
      </w:tr>
      <w:tr w:rsidR="002244FD" w:rsidRPr="00811B94" w14:paraId="5D2F0879" w14:textId="77777777" w:rsidTr="0032174C">
        <w:trPr>
          <w:trHeight w:hRule="exact" w:val="410"/>
        </w:trPr>
        <w:tc>
          <w:tcPr>
            <w:tcW w:w="605" w:type="dxa"/>
            <w:shd w:val="clear" w:color="auto" w:fill="FFFFFF"/>
            <w:vAlign w:val="bottom"/>
          </w:tcPr>
          <w:p w14:paraId="6913C78E" w14:textId="77777777" w:rsidR="002244FD" w:rsidRPr="00811B94" w:rsidRDefault="002244FD" w:rsidP="00262966">
            <w:pPr>
              <w:pStyle w:val="Bang1"/>
              <w:jc w:val="center"/>
            </w:pPr>
            <w:r w:rsidRPr="00811B94">
              <w:rPr>
                <w:lang w:val="vi-VN" w:eastAsia="vi-VN" w:bidi="vi-VN"/>
              </w:rPr>
              <w:t>15</w:t>
            </w:r>
          </w:p>
        </w:tc>
        <w:tc>
          <w:tcPr>
            <w:tcW w:w="4083" w:type="dxa"/>
            <w:shd w:val="clear" w:color="auto" w:fill="FFFFFF"/>
            <w:vAlign w:val="bottom"/>
          </w:tcPr>
          <w:p w14:paraId="36DB6EAD" w14:textId="77777777" w:rsidR="002244FD" w:rsidRPr="00811B94" w:rsidRDefault="002244FD" w:rsidP="00262966">
            <w:pPr>
              <w:pStyle w:val="Bang1"/>
              <w:ind w:left="110"/>
            </w:pPr>
            <w:r w:rsidRPr="00811B94">
              <w:rPr>
                <w:lang w:bidi="en-US"/>
              </w:rPr>
              <w:t>Km17+820-Km15+865</w:t>
            </w:r>
          </w:p>
        </w:tc>
        <w:tc>
          <w:tcPr>
            <w:tcW w:w="4394" w:type="dxa"/>
            <w:shd w:val="clear" w:color="auto" w:fill="FFFFFF"/>
            <w:vAlign w:val="bottom"/>
          </w:tcPr>
          <w:p w14:paraId="1B31B665" w14:textId="77777777" w:rsidR="002244FD" w:rsidRPr="00811B94" w:rsidRDefault="002244FD" w:rsidP="00262966">
            <w:pPr>
              <w:pStyle w:val="Bang1"/>
              <w:ind w:left="126"/>
            </w:pPr>
            <w:r w:rsidRPr="00811B94">
              <w:rPr>
                <w:lang w:val="vi-VN" w:eastAsia="vi-VN" w:bidi="vi-VN"/>
              </w:rPr>
              <w:t xml:space="preserve">Chánh </w:t>
            </w:r>
            <w:r w:rsidRPr="00811B94">
              <w:rPr>
                <w:lang w:eastAsia="vi-VN" w:bidi="vi-VN"/>
              </w:rPr>
              <w:t>H</w:t>
            </w:r>
            <w:r w:rsidRPr="00811B94">
              <w:rPr>
                <w:lang w:val="vi-VN" w:eastAsia="vi-VN" w:bidi="vi-VN"/>
              </w:rPr>
              <w:t>ội</w:t>
            </w:r>
            <w:r w:rsidRPr="00811B94">
              <w:rPr>
                <w:lang w:eastAsia="vi-VN" w:bidi="vi-VN"/>
              </w:rPr>
              <w:t>,</w:t>
            </w:r>
            <w:r w:rsidRPr="00811B94">
              <w:rPr>
                <w:lang w:val="vi-VN" w:eastAsia="vi-VN" w:bidi="vi-VN"/>
              </w:rPr>
              <w:t xml:space="preserve"> Cát Chánh, Phù Cát</w:t>
            </w:r>
          </w:p>
        </w:tc>
      </w:tr>
      <w:tr w:rsidR="002244FD" w:rsidRPr="00811B94" w14:paraId="3F0AEFCD" w14:textId="77777777" w:rsidTr="0032174C">
        <w:trPr>
          <w:trHeight w:hRule="exact" w:val="410"/>
        </w:trPr>
        <w:tc>
          <w:tcPr>
            <w:tcW w:w="605" w:type="dxa"/>
            <w:shd w:val="clear" w:color="auto" w:fill="FFFFFF"/>
            <w:vAlign w:val="bottom"/>
          </w:tcPr>
          <w:p w14:paraId="7064E43E" w14:textId="77777777" w:rsidR="002244FD" w:rsidRPr="00811B94" w:rsidRDefault="002244FD" w:rsidP="00262966">
            <w:pPr>
              <w:pStyle w:val="Bang1"/>
              <w:jc w:val="center"/>
            </w:pPr>
            <w:r w:rsidRPr="00811B94">
              <w:rPr>
                <w:lang w:val="vi-VN" w:eastAsia="vi-VN" w:bidi="vi-VN"/>
              </w:rPr>
              <w:t>16</w:t>
            </w:r>
          </w:p>
        </w:tc>
        <w:tc>
          <w:tcPr>
            <w:tcW w:w="4083" w:type="dxa"/>
            <w:shd w:val="clear" w:color="auto" w:fill="FFFFFF"/>
            <w:vAlign w:val="bottom"/>
          </w:tcPr>
          <w:p w14:paraId="69951A01" w14:textId="77777777" w:rsidR="002244FD" w:rsidRPr="00811B94" w:rsidRDefault="002244FD" w:rsidP="00262966">
            <w:pPr>
              <w:pStyle w:val="Bang1"/>
              <w:ind w:left="110"/>
            </w:pPr>
            <w:r w:rsidRPr="00811B94">
              <w:rPr>
                <w:lang w:bidi="en-US"/>
              </w:rPr>
              <w:t>Km17+865-Km17+945</w:t>
            </w:r>
          </w:p>
        </w:tc>
        <w:tc>
          <w:tcPr>
            <w:tcW w:w="4394" w:type="dxa"/>
            <w:shd w:val="clear" w:color="auto" w:fill="FFFFFF"/>
            <w:vAlign w:val="bottom"/>
          </w:tcPr>
          <w:p w14:paraId="18137F64" w14:textId="77777777" w:rsidR="002244FD" w:rsidRPr="00811B94" w:rsidRDefault="002244FD" w:rsidP="00262966">
            <w:pPr>
              <w:pStyle w:val="Bang1"/>
              <w:ind w:left="126"/>
            </w:pPr>
            <w:r w:rsidRPr="00811B94">
              <w:rPr>
                <w:lang w:val="vi-VN" w:eastAsia="vi-VN" w:bidi="vi-VN"/>
              </w:rPr>
              <w:t>Chánh Hội, Cát Chánh, Phù Cát</w:t>
            </w:r>
          </w:p>
        </w:tc>
      </w:tr>
      <w:tr w:rsidR="002244FD" w:rsidRPr="00811B94" w14:paraId="08E0DEAF" w14:textId="77777777" w:rsidTr="0032174C">
        <w:trPr>
          <w:trHeight w:hRule="exact" w:val="410"/>
        </w:trPr>
        <w:tc>
          <w:tcPr>
            <w:tcW w:w="605" w:type="dxa"/>
            <w:shd w:val="clear" w:color="auto" w:fill="FFFFFF"/>
            <w:vAlign w:val="bottom"/>
          </w:tcPr>
          <w:p w14:paraId="219E6876" w14:textId="77777777" w:rsidR="002244FD" w:rsidRPr="00811B94" w:rsidRDefault="002244FD" w:rsidP="00262966">
            <w:pPr>
              <w:pStyle w:val="Bang1"/>
              <w:jc w:val="center"/>
            </w:pPr>
            <w:r w:rsidRPr="00811B94">
              <w:rPr>
                <w:lang w:val="vi-VN" w:eastAsia="vi-VN" w:bidi="vi-VN"/>
              </w:rPr>
              <w:t>17</w:t>
            </w:r>
          </w:p>
        </w:tc>
        <w:tc>
          <w:tcPr>
            <w:tcW w:w="4083" w:type="dxa"/>
            <w:shd w:val="clear" w:color="auto" w:fill="FFFFFF"/>
            <w:vAlign w:val="bottom"/>
          </w:tcPr>
          <w:p w14:paraId="551A3A4D" w14:textId="77777777" w:rsidR="002244FD" w:rsidRPr="00811B94" w:rsidRDefault="002244FD" w:rsidP="00262966">
            <w:pPr>
              <w:pStyle w:val="Bang1"/>
              <w:ind w:left="110"/>
            </w:pPr>
            <w:r w:rsidRPr="00811B94">
              <w:rPr>
                <w:lang w:bidi="en-US"/>
              </w:rPr>
              <w:t>Km18+750-Km 17+830</w:t>
            </w:r>
          </w:p>
        </w:tc>
        <w:tc>
          <w:tcPr>
            <w:tcW w:w="4394" w:type="dxa"/>
            <w:shd w:val="clear" w:color="auto" w:fill="FFFFFF"/>
            <w:vAlign w:val="bottom"/>
          </w:tcPr>
          <w:p w14:paraId="6A3B8818" w14:textId="77777777" w:rsidR="002244FD" w:rsidRPr="00811B94" w:rsidRDefault="002244FD" w:rsidP="00262966">
            <w:pPr>
              <w:pStyle w:val="Bang1"/>
              <w:ind w:left="126"/>
            </w:pPr>
            <w:r w:rsidRPr="00811B94">
              <w:rPr>
                <w:lang w:val="vi-VN" w:eastAsia="vi-VN" w:bidi="vi-VN"/>
              </w:rPr>
              <w:t>Phương Thái, Cát Tiến, Phù Cát</w:t>
            </w:r>
          </w:p>
        </w:tc>
      </w:tr>
    </w:tbl>
    <w:p w14:paraId="35CB8A82" w14:textId="3E82F7E2" w:rsidR="002244FD" w:rsidRDefault="002244FD" w:rsidP="00262966">
      <w:pPr>
        <w:rPr>
          <w:lang w:eastAsia="vi-VN" w:bidi="vi-VN"/>
        </w:rPr>
      </w:pPr>
      <w:r>
        <w:rPr>
          <w:spacing w:val="-6"/>
          <w:lang w:eastAsia="vi-VN" w:bidi="vi-VN"/>
        </w:rPr>
        <w:tab/>
      </w:r>
      <w:r w:rsidRPr="008265F0">
        <w:rPr>
          <w:lang w:val="vi-VN" w:eastAsia="vi-VN" w:bidi="vi-VN"/>
        </w:rPr>
        <w:t>- Hệ thống hồ đập thủy lợi</w:t>
      </w:r>
      <w:r w:rsidR="00E47666">
        <w:rPr>
          <w:lang w:eastAsia="vi-VN" w:bidi="vi-VN"/>
        </w:rPr>
        <w:t xml:space="preserve"> </w:t>
      </w:r>
      <w:r w:rsidRPr="008265F0">
        <w:rPr>
          <w:lang w:val="vi-VN" w:eastAsia="vi-VN" w:bidi="vi-VN"/>
        </w:rPr>
        <w:t>điểm nguy cơ mấ</w:t>
      </w:r>
      <w:r>
        <w:rPr>
          <w:lang w:val="vi-VN" w:eastAsia="vi-VN" w:bidi="vi-VN"/>
        </w:rPr>
        <w:t>t an toàn</w:t>
      </w:r>
      <w:r w:rsidR="007A2C78">
        <w:rPr>
          <w:lang w:eastAsia="vi-VN" w:bidi="vi-VN"/>
        </w:rPr>
        <w:t>:</w:t>
      </w:r>
    </w:p>
    <w:p w14:paraId="0A95BAED" w14:textId="7D4C436F" w:rsidR="007A2C78" w:rsidRPr="007A2C78" w:rsidRDefault="007A2C78" w:rsidP="00262966">
      <w:pPr>
        <w:rPr>
          <w:lang w:eastAsia="vi-VN" w:bidi="vi-VN"/>
        </w:rPr>
      </w:pPr>
      <w:r w:rsidRPr="007A2C78">
        <w:rPr>
          <w:lang w:eastAsia="vi-VN" w:bidi="vi-VN"/>
        </w:rPr>
        <w:t xml:space="preserve">Qua rà soát, </w:t>
      </w:r>
      <w:r>
        <w:rPr>
          <w:lang w:eastAsia="vi-VN" w:bidi="vi-VN"/>
        </w:rPr>
        <w:t>có 23</w:t>
      </w:r>
      <w:r w:rsidRPr="007A2C78">
        <w:rPr>
          <w:lang w:eastAsia="vi-VN" w:bidi="vi-VN"/>
        </w:rPr>
        <w:t xml:space="preserve"> hồ xuống cấp chưa được sửa chữa với tình trạng hư hỏng chủ yếu là thấm qua thân đập; mặt đập bị biến dạng, mái đập sạt lở, tràn đất bị xói lở</w:t>
      </w:r>
      <w:r>
        <w:rPr>
          <w:lang w:eastAsia="vi-VN" w:bidi="vi-VN"/>
        </w:rPr>
        <w:t xml:space="preserve">, </w:t>
      </w:r>
      <w:r w:rsidRPr="007A2C78">
        <w:rPr>
          <w:lang w:eastAsia="vi-VN" w:bidi="vi-VN"/>
        </w:rPr>
        <w:t>nguy cơ mất an toàn trong mùa mưa năm 2023</w:t>
      </w:r>
      <w:r>
        <w:rPr>
          <w:lang w:eastAsia="vi-VN" w:bidi="vi-VN"/>
        </w:rPr>
        <w:t>.</w:t>
      </w:r>
    </w:p>
    <w:p w14:paraId="2F3AB386" w14:textId="285C9FF2" w:rsidR="007A2C78" w:rsidRDefault="007A2C78" w:rsidP="00262966">
      <w:pPr>
        <w:pStyle w:val="Caption"/>
        <w:keepNext/>
      </w:pPr>
      <w:r>
        <w:t xml:space="preserve">Bảng </w:t>
      </w:r>
      <w:fldSimple w:instr=" SEQ Bảng \* ARABIC ">
        <w:r w:rsidR="00130A0D">
          <w:rPr>
            <w:noProof/>
          </w:rPr>
          <w:t>8</w:t>
        </w:r>
      </w:fldSimple>
      <w:r>
        <w:t xml:space="preserve">: Danh mục </w:t>
      </w:r>
      <w:r w:rsidRPr="007A2C78">
        <w:t>có 23 hồ hư hỏng, đánh giá không an toàn</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1670"/>
        <w:gridCol w:w="1008"/>
        <w:gridCol w:w="835"/>
        <w:gridCol w:w="4854"/>
      </w:tblGrid>
      <w:tr w:rsidR="007A2C78" w:rsidRPr="00811B94" w14:paraId="44893F3D" w14:textId="77777777" w:rsidTr="00262966">
        <w:trPr>
          <w:trHeight w:val="184"/>
          <w:tblHeader/>
          <w:jc w:val="center"/>
        </w:trPr>
        <w:tc>
          <w:tcPr>
            <w:tcW w:w="670" w:type="dxa"/>
            <w:vAlign w:val="center"/>
            <w:hideMark/>
          </w:tcPr>
          <w:p w14:paraId="5C8D7A23" w14:textId="77777777" w:rsidR="007A2C78" w:rsidRPr="00262966" w:rsidRDefault="007A2C78" w:rsidP="00262966">
            <w:pPr>
              <w:pStyle w:val="Bang1"/>
              <w:jc w:val="center"/>
              <w:rPr>
                <w:b/>
                <w:bCs w:val="0"/>
              </w:rPr>
            </w:pPr>
            <w:bookmarkStart w:id="71" w:name="_Hlk140674889"/>
            <w:r w:rsidRPr="00262966">
              <w:rPr>
                <w:b/>
                <w:bCs w:val="0"/>
              </w:rPr>
              <w:t>TT</w:t>
            </w:r>
          </w:p>
        </w:tc>
        <w:tc>
          <w:tcPr>
            <w:tcW w:w="1670" w:type="dxa"/>
            <w:vAlign w:val="center"/>
            <w:hideMark/>
          </w:tcPr>
          <w:p w14:paraId="3A93738C" w14:textId="77777777" w:rsidR="007A2C78" w:rsidRPr="00262966" w:rsidRDefault="007A2C78" w:rsidP="00262966">
            <w:pPr>
              <w:pStyle w:val="Bang1"/>
              <w:jc w:val="center"/>
              <w:rPr>
                <w:b/>
                <w:bCs w:val="0"/>
              </w:rPr>
            </w:pPr>
            <w:r w:rsidRPr="00262966">
              <w:rPr>
                <w:b/>
                <w:bCs w:val="0"/>
              </w:rPr>
              <w:t>Tên hồ</w:t>
            </w:r>
          </w:p>
        </w:tc>
        <w:tc>
          <w:tcPr>
            <w:tcW w:w="1008" w:type="dxa"/>
            <w:vAlign w:val="center"/>
            <w:hideMark/>
          </w:tcPr>
          <w:p w14:paraId="45C48BBD" w14:textId="00B15202" w:rsidR="007A2C78" w:rsidRPr="00262966" w:rsidRDefault="007A2C78" w:rsidP="00262966">
            <w:pPr>
              <w:pStyle w:val="Bang1"/>
              <w:jc w:val="center"/>
              <w:rPr>
                <w:b/>
                <w:bCs w:val="0"/>
              </w:rPr>
            </w:pPr>
            <w:r w:rsidRPr="00262966">
              <w:rPr>
                <w:b/>
                <w:bCs w:val="0"/>
              </w:rPr>
              <w:t>Phân loại hồ</w:t>
            </w:r>
          </w:p>
        </w:tc>
        <w:tc>
          <w:tcPr>
            <w:tcW w:w="835" w:type="dxa"/>
            <w:vAlign w:val="center"/>
            <w:hideMark/>
          </w:tcPr>
          <w:p w14:paraId="2031AF3F" w14:textId="77777777" w:rsidR="007A2C78" w:rsidRPr="00262966" w:rsidRDefault="007A2C78" w:rsidP="00262966">
            <w:pPr>
              <w:pStyle w:val="Bang1"/>
              <w:jc w:val="center"/>
              <w:rPr>
                <w:b/>
                <w:bCs w:val="0"/>
              </w:rPr>
            </w:pPr>
            <w:r w:rsidRPr="00262966">
              <w:rPr>
                <w:b/>
                <w:bCs w:val="0"/>
              </w:rPr>
              <w:t>Hình thức tràn</w:t>
            </w:r>
          </w:p>
        </w:tc>
        <w:tc>
          <w:tcPr>
            <w:tcW w:w="4854" w:type="dxa"/>
            <w:vAlign w:val="center"/>
            <w:hideMark/>
          </w:tcPr>
          <w:p w14:paraId="2D1CD8B5" w14:textId="77777777" w:rsidR="007A2C78" w:rsidRPr="00262966" w:rsidRDefault="007A2C78" w:rsidP="00262966">
            <w:pPr>
              <w:pStyle w:val="Bang1"/>
              <w:jc w:val="center"/>
              <w:rPr>
                <w:b/>
                <w:bCs w:val="0"/>
              </w:rPr>
            </w:pPr>
            <w:r w:rsidRPr="00262966">
              <w:rPr>
                <w:b/>
                <w:bCs w:val="0"/>
              </w:rPr>
              <w:t>Mô tả hiện trạng hư hỏng xuống cấp</w:t>
            </w:r>
          </w:p>
        </w:tc>
      </w:tr>
      <w:tr w:rsidR="007A2C78" w:rsidRPr="00811B94" w14:paraId="4F924F78" w14:textId="60C0510F" w:rsidTr="00262966">
        <w:trPr>
          <w:trHeight w:val="277"/>
          <w:jc w:val="center"/>
        </w:trPr>
        <w:tc>
          <w:tcPr>
            <w:tcW w:w="670" w:type="dxa"/>
            <w:shd w:val="clear" w:color="auto" w:fill="auto"/>
            <w:noWrap/>
            <w:vAlign w:val="center"/>
          </w:tcPr>
          <w:p w14:paraId="604BE2A5" w14:textId="77777777" w:rsidR="007A2C78" w:rsidRPr="00262966" w:rsidRDefault="007A2C78" w:rsidP="00262966">
            <w:pPr>
              <w:pStyle w:val="Bang1"/>
              <w:jc w:val="center"/>
              <w:rPr>
                <w:b/>
                <w:bCs w:val="0"/>
              </w:rPr>
            </w:pPr>
            <w:r w:rsidRPr="00262966">
              <w:rPr>
                <w:b/>
                <w:bCs w:val="0"/>
              </w:rPr>
              <w:t>I</w:t>
            </w:r>
          </w:p>
        </w:tc>
        <w:tc>
          <w:tcPr>
            <w:tcW w:w="3513" w:type="dxa"/>
            <w:gridSpan w:val="3"/>
            <w:shd w:val="clear" w:color="auto" w:fill="auto"/>
            <w:noWrap/>
            <w:vAlign w:val="center"/>
          </w:tcPr>
          <w:p w14:paraId="5A42CBD3" w14:textId="05A4CE40" w:rsidR="007A2C78" w:rsidRPr="00262966" w:rsidRDefault="007A2C78" w:rsidP="00262966">
            <w:pPr>
              <w:pStyle w:val="Bang1"/>
              <w:rPr>
                <w:b/>
                <w:bCs w:val="0"/>
              </w:rPr>
            </w:pPr>
            <w:r w:rsidRPr="00262966">
              <w:rPr>
                <w:b/>
                <w:bCs w:val="0"/>
              </w:rPr>
              <w:t>Công ty TNHH Khai thác công trình thủy lợi Bình Định</w:t>
            </w:r>
          </w:p>
        </w:tc>
        <w:tc>
          <w:tcPr>
            <w:tcW w:w="4854" w:type="dxa"/>
            <w:shd w:val="clear" w:color="auto" w:fill="auto"/>
            <w:vAlign w:val="center"/>
          </w:tcPr>
          <w:p w14:paraId="4CF2938D" w14:textId="77777777" w:rsidR="007A2C78" w:rsidRPr="007A2C78" w:rsidRDefault="007A2C78" w:rsidP="007A2C78">
            <w:pPr>
              <w:pStyle w:val="Bang1"/>
            </w:pPr>
          </w:p>
        </w:tc>
      </w:tr>
      <w:tr w:rsidR="007A2C78" w:rsidRPr="00811B94" w14:paraId="40A6C423" w14:textId="77777777" w:rsidTr="00262966">
        <w:trPr>
          <w:trHeight w:val="426"/>
          <w:jc w:val="center"/>
        </w:trPr>
        <w:tc>
          <w:tcPr>
            <w:tcW w:w="670" w:type="dxa"/>
            <w:shd w:val="clear" w:color="auto" w:fill="auto"/>
            <w:noWrap/>
            <w:vAlign w:val="center"/>
          </w:tcPr>
          <w:p w14:paraId="3AFF8510" w14:textId="77777777" w:rsidR="007A2C78" w:rsidRPr="00811B94" w:rsidRDefault="007A2C78" w:rsidP="00262966">
            <w:pPr>
              <w:pStyle w:val="Bang1"/>
              <w:jc w:val="center"/>
            </w:pPr>
            <w:r w:rsidRPr="00811B94">
              <w:t>1</w:t>
            </w:r>
          </w:p>
        </w:tc>
        <w:tc>
          <w:tcPr>
            <w:tcW w:w="1670" w:type="dxa"/>
            <w:shd w:val="clear" w:color="auto" w:fill="auto"/>
            <w:noWrap/>
            <w:vAlign w:val="center"/>
          </w:tcPr>
          <w:p w14:paraId="77A081D0" w14:textId="77777777" w:rsidR="007A2C78" w:rsidRPr="00811B94" w:rsidRDefault="007A2C78" w:rsidP="00262966">
            <w:pPr>
              <w:pStyle w:val="Bang1"/>
            </w:pPr>
            <w:r w:rsidRPr="00811B94">
              <w:t>Hóc Cau (Hoài Nhơn)</w:t>
            </w:r>
          </w:p>
        </w:tc>
        <w:tc>
          <w:tcPr>
            <w:tcW w:w="1008" w:type="dxa"/>
            <w:shd w:val="clear" w:color="auto" w:fill="auto"/>
            <w:vAlign w:val="center"/>
          </w:tcPr>
          <w:p w14:paraId="63A101F2" w14:textId="77777777" w:rsidR="007A2C78" w:rsidRPr="00811B94" w:rsidRDefault="007A2C78" w:rsidP="00262966">
            <w:pPr>
              <w:pStyle w:val="Bang1"/>
            </w:pPr>
            <w:r w:rsidRPr="00811B94">
              <w:t>Lớn</w:t>
            </w:r>
          </w:p>
        </w:tc>
        <w:tc>
          <w:tcPr>
            <w:tcW w:w="835" w:type="dxa"/>
            <w:shd w:val="clear" w:color="auto" w:fill="auto"/>
            <w:vAlign w:val="center"/>
          </w:tcPr>
          <w:p w14:paraId="32D484A5" w14:textId="496785B8" w:rsidR="007A2C78" w:rsidRPr="00811B94" w:rsidRDefault="007A2C78" w:rsidP="00262966">
            <w:pPr>
              <w:pStyle w:val="Bang1"/>
            </w:pPr>
            <w:r>
              <w:t>Tự do</w:t>
            </w:r>
          </w:p>
        </w:tc>
        <w:tc>
          <w:tcPr>
            <w:tcW w:w="4854" w:type="dxa"/>
            <w:shd w:val="clear" w:color="auto" w:fill="auto"/>
            <w:vAlign w:val="center"/>
          </w:tcPr>
          <w:p w14:paraId="1DF17EB7" w14:textId="77777777" w:rsidR="007A2C78" w:rsidRPr="00811B94" w:rsidRDefault="007A2C78" w:rsidP="00855677">
            <w:pPr>
              <w:pStyle w:val="Bang1"/>
              <w:jc w:val="both"/>
            </w:pPr>
            <w:r w:rsidRPr="00811B94">
              <w:t>Thân đập đất bị thấm, vị trí thấm từ cơ đập trở xuống chân đập, từ giữa đập đến vai phải, tiếp giáp vai phải, chân đập gần cống lấy nước thấm chảy thành dòng. Tổng lưu lượng thấm khoảng 3 l/s. Hạ lưu tràn đất bị xói lở. Tràn không có đường dẫn, chảy ra khu nghĩa địa gây xói lở. Hồ không an toàn</w:t>
            </w:r>
          </w:p>
        </w:tc>
      </w:tr>
      <w:tr w:rsidR="007A2C78" w:rsidRPr="00811B94" w14:paraId="7660BBCE" w14:textId="77777777" w:rsidTr="00262966">
        <w:trPr>
          <w:trHeight w:val="426"/>
          <w:jc w:val="center"/>
        </w:trPr>
        <w:tc>
          <w:tcPr>
            <w:tcW w:w="670" w:type="dxa"/>
            <w:shd w:val="clear" w:color="auto" w:fill="auto"/>
            <w:noWrap/>
            <w:vAlign w:val="center"/>
          </w:tcPr>
          <w:p w14:paraId="58BF39F8" w14:textId="77777777" w:rsidR="007A2C78" w:rsidRPr="00811B94" w:rsidRDefault="007A2C78" w:rsidP="00262966">
            <w:pPr>
              <w:pStyle w:val="Bang1"/>
              <w:jc w:val="center"/>
            </w:pPr>
            <w:r w:rsidRPr="00811B94">
              <w:t>2</w:t>
            </w:r>
          </w:p>
        </w:tc>
        <w:tc>
          <w:tcPr>
            <w:tcW w:w="1670" w:type="dxa"/>
            <w:shd w:val="clear" w:color="auto" w:fill="auto"/>
            <w:noWrap/>
            <w:vAlign w:val="center"/>
          </w:tcPr>
          <w:p w14:paraId="3B1FD555" w14:textId="77777777" w:rsidR="007A2C78" w:rsidRPr="00811B94" w:rsidRDefault="007A2C78" w:rsidP="00262966">
            <w:pPr>
              <w:pStyle w:val="Bang1"/>
            </w:pPr>
            <w:r w:rsidRPr="00811B94">
              <w:t>Đá Bàn (Phù Mỹ)</w:t>
            </w:r>
          </w:p>
        </w:tc>
        <w:tc>
          <w:tcPr>
            <w:tcW w:w="1008" w:type="dxa"/>
            <w:shd w:val="clear" w:color="auto" w:fill="auto"/>
            <w:vAlign w:val="center"/>
          </w:tcPr>
          <w:p w14:paraId="4F47E97B" w14:textId="77777777" w:rsidR="007A2C78" w:rsidRPr="00811B94" w:rsidRDefault="007A2C78" w:rsidP="00262966">
            <w:pPr>
              <w:pStyle w:val="Bang1"/>
            </w:pPr>
            <w:r w:rsidRPr="00811B94">
              <w:t xml:space="preserve">Lớn </w:t>
            </w:r>
          </w:p>
        </w:tc>
        <w:tc>
          <w:tcPr>
            <w:tcW w:w="835" w:type="dxa"/>
            <w:shd w:val="clear" w:color="auto" w:fill="auto"/>
            <w:vAlign w:val="center"/>
          </w:tcPr>
          <w:p w14:paraId="14D4F817" w14:textId="3AFA6B6E" w:rsidR="007A2C78" w:rsidRPr="00811B94" w:rsidRDefault="007A2C78" w:rsidP="00262966">
            <w:pPr>
              <w:pStyle w:val="Bang1"/>
            </w:pPr>
            <w:r>
              <w:t>Tự do</w:t>
            </w:r>
            <w:r w:rsidRPr="00811B94">
              <w:t xml:space="preserve"> (phai gỗ)</w:t>
            </w:r>
          </w:p>
        </w:tc>
        <w:tc>
          <w:tcPr>
            <w:tcW w:w="4854" w:type="dxa"/>
            <w:shd w:val="clear" w:color="auto" w:fill="auto"/>
            <w:vAlign w:val="center"/>
          </w:tcPr>
          <w:p w14:paraId="493E4D1E" w14:textId="77777777" w:rsidR="007A2C78" w:rsidRPr="00811B94" w:rsidRDefault="007A2C78" w:rsidP="00855677">
            <w:pPr>
              <w:pStyle w:val="Bang1"/>
              <w:jc w:val="both"/>
            </w:pPr>
            <w:r w:rsidRPr="00811B94">
              <w:t>Đập, tràn, cống xuống cấp. Mái đập thượng lưu bị trượt mái, nguy cơ gây mất ổn định; thân đập bị thấm cách cống lấy nước về phía tả 500 m; mái đập hạ lưu bị thấm toàn bộ chân đập, thấm nền. Tràn cửa phai gỗ vận hành khó khăn. Cống rò rỉ nước ra hạ lưu. Chưa có nhà quản lý. Hồ không an toàn</w:t>
            </w:r>
          </w:p>
        </w:tc>
      </w:tr>
      <w:tr w:rsidR="007A2C78" w:rsidRPr="00811B94" w14:paraId="615158A7" w14:textId="77777777" w:rsidTr="00262966">
        <w:trPr>
          <w:trHeight w:val="335"/>
          <w:jc w:val="center"/>
        </w:trPr>
        <w:tc>
          <w:tcPr>
            <w:tcW w:w="670" w:type="dxa"/>
            <w:shd w:val="clear" w:color="auto" w:fill="auto"/>
            <w:noWrap/>
            <w:vAlign w:val="center"/>
            <w:hideMark/>
          </w:tcPr>
          <w:p w14:paraId="7811C232" w14:textId="77777777" w:rsidR="007A2C78" w:rsidRPr="00262966" w:rsidRDefault="007A2C78" w:rsidP="00262966">
            <w:pPr>
              <w:pStyle w:val="Bang1"/>
              <w:jc w:val="center"/>
              <w:rPr>
                <w:b/>
                <w:bCs w:val="0"/>
              </w:rPr>
            </w:pPr>
            <w:r w:rsidRPr="00262966">
              <w:rPr>
                <w:b/>
                <w:bCs w:val="0"/>
              </w:rPr>
              <w:t>II</w:t>
            </w:r>
          </w:p>
        </w:tc>
        <w:tc>
          <w:tcPr>
            <w:tcW w:w="3513" w:type="dxa"/>
            <w:gridSpan w:val="3"/>
            <w:shd w:val="clear" w:color="auto" w:fill="auto"/>
            <w:noWrap/>
            <w:vAlign w:val="center"/>
            <w:hideMark/>
          </w:tcPr>
          <w:p w14:paraId="5C53FBD0" w14:textId="77777777" w:rsidR="007A2C78" w:rsidRPr="00262966" w:rsidRDefault="007A2C78" w:rsidP="00262966">
            <w:pPr>
              <w:pStyle w:val="Bang1"/>
              <w:rPr>
                <w:b/>
                <w:bCs w:val="0"/>
              </w:rPr>
            </w:pPr>
            <w:r w:rsidRPr="00262966">
              <w:rPr>
                <w:b/>
                <w:bCs w:val="0"/>
              </w:rPr>
              <w:t>UBND huyện Hoài Ân </w:t>
            </w:r>
          </w:p>
        </w:tc>
        <w:tc>
          <w:tcPr>
            <w:tcW w:w="4854" w:type="dxa"/>
            <w:shd w:val="clear" w:color="auto" w:fill="auto"/>
            <w:vAlign w:val="center"/>
            <w:hideMark/>
          </w:tcPr>
          <w:p w14:paraId="1CF039F3" w14:textId="77777777" w:rsidR="007A2C78" w:rsidRPr="00811B94" w:rsidRDefault="007A2C78" w:rsidP="00855677">
            <w:pPr>
              <w:pStyle w:val="Bang1"/>
              <w:jc w:val="both"/>
            </w:pPr>
            <w:r w:rsidRPr="00811B94">
              <w:t> </w:t>
            </w:r>
          </w:p>
        </w:tc>
      </w:tr>
      <w:tr w:rsidR="007A2C78" w:rsidRPr="00811B94" w14:paraId="48BB2E26" w14:textId="77777777" w:rsidTr="00262966">
        <w:trPr>
          <w:trHeight w:val="992"/>
          <w:jc w:val="center"/>
        </w:trPr>
        <w:tc>
          <w:tcPr>
            <w:tcW w:w="670" w:type="dxa"/>
            <w:shd w:val="clear" w:color="auto" w:fill="auto"/>
            <w:noWrap/>
            <w:vAlign w:val="center"/>
            <w:hideMark/>
          </w:tcPr>
          <w:p w14:paraId="08C2E89F" w14:textId="77777777" w:rsidR="007A2C78" w:rsidRPr="00811B94" w:rsidRDefault="007A2C78" w:rsidP="00262966">
            <w:pPr>
              <w:pStyle w:val="Bang1"/>
              <w:jc w:val="center"/>
            </w:pPr>
            <w:r w:rsidRPr="00811B94">
              <w:t>1</w:t>
            </w:r>
          </w:p>
        </w:tc>
        <w:tc>
          <w:tcPr>
            <w:tcW w:w="1670" w:type="dxa"/>
            <w:shd w:val="clear" w:color="auto" w:fill="auto"/>
            <w:noWrap/>
            <w:vAlign w:val="center"/>
            <w:hideMark/>
          </w:tcPr>
          <w:p w14:paraId="3862C918" w14:textId="77777777" w:rsidR="007A2C78" w:rsidRPr="00811B94" w:rsidRDefault="007A2C78" w:rsidP="00262966">
            <w:pPr>
              <w:pStyle w:val="Bang1"/>
            </w:pPr>
            <w:r w:rsidRPr="00811B94">
              <w:t>Cây Điều</w:t>
            </w:r>
          </w:p>
        </w:tc>
        <w:tc>
          <w:tcPr>
            <w:tcW w:w="1008" w:type="dxa"/>
            <w:shd w:val="clear" w:color="auto" w:fill="auto"/>
            <w:noWrap/>
            <w:vAlign w:val="center"/>
            <w:hideMark/>
          </w:tcPr>
          <w:p w14:paraId="40C97370" w14:textId="77777777" w:rsidR="007A2C78" w:rsidRPr="00811B94" w:rsidRDefault="007A2C78" w:rsidP="00262966">
            <w:pPr>
              <w:pStyle w:val="Bang1"/>
            </w:pPr>
            <w:r w:rsidRPr="00811B94">
              <w:t>vừa</w:t>
            </w:r>
          </w:p>
        </w:tc>
        <w:tc>
          <w:tcPr>
            <w:tcW w:w="835" w:type="dxa"/>
            <w:shd w:val="clear" w:color="auto" w:fill="auto"/>
            <w:noWrap/>
            <w:vAlign w:val="center"/>
            <w:hideMark/>
          </w:tcPr>
          <w:p w14:paraId="0B5E61BD" w14:textId="308BD56E" w:rsidR="007A2C78" w:rsidRPr="00811B94" w:rsidRDefault="007A2C78" w:rsidP="00262966">
            <w:pPr>
              <w:pStyle w:val="Bang1"/>
            </w:pPr>
            <w:r>
              <w:t>Tự do</w:t>
            </w:r>
          </w:p>
        </w:tc>
        <w:tc>
          <w:tcPr>
            <w:tcW w:w="4854" w:type="dxa"/>
            <w:shd w:val="clear" w:color="auto" w:fill="auto"/>
            <w:vAlign w:val="center"/>
            <w:hideMark/>
          </w:tcPr>
          <w:p w14:paraId="3ED83F2A" w14:textId="77777777" w:rsidR="007A2C78" w:rsidRPr="00811B94" w:rsidRDefault="007A2C78" w:rsidP="00855677">
            <w:pPr>
              <w:pStyle w:val="Bang1"/>
              <w:jc w:val="both"/>
            </w:pPr>
            <w:r w:rsidRPr="00811B94">
              <w:t>Đập đất bị thấm, không đủ mặt cắt, bề rộng đỉnh đập rộng 2,0 m, mái đứng, mái thượng lưu chưa gia cố lớp bảo vệ, sạt lở mái, chưa có vật thoát nước hạ lưu. Cống bậc thang rò rỉ. Tràn đất, hạ lưu xói lở. Hồ không an toàn.</w:t>
            </w:r>
          </w:p>
        </w:tc>
      </w:tr>
      <w:tr w:rsidR="007A2C78" w:rsidRPr="00811B94" w14:paraId="60A6AF5A" w14:textId="77777777" w:rsidTr="00262966">
        <w:trPr>
          <w:trHeight w:val="269"/>
          <w:jc w:val="center"/>
        </w:trPr>
        <w:tc>
          <w:tcPr>
            <w:tcW w:w="670" w:type="dxa"/>
            <w:shd w:val="clear" w:color="auto" w:fill="auto"/>
            <w:noWrap/>
            <w:vAlign w:val="center"/>
            <w:hideMark/>
          </w:tcPr>
          <w:p w14:paraId="4FE64889" w14:textId="77777777" w:rsidR="007A2C78" w:rsidRPr="00262966" w:rsidRDefault="007A2C78" w:rsidP="00262966">
            <w:pPr>
              <w:pStyle w:val="Bang1"/>
              <w:jc w:val="center"/>
              <w:rPr>
                <w:b/>
                <w:bCs w:val="0"/>
              </w:rPr>
            </w:pPr>
            <w:r w:rsidRPr="00262966">
              <w:rPr>
                <w:b/>
                <w:bCs w:val="0"/>
              </w:rPr>
              <w:t>III</w:t>
            </w:r>
          </w:p>
        </w:tc>
        <w:tc>
          <w:tcPr>
            <w:tcW w:w="3513" w:type="dxa"/>
            <w:gridSpan w:val="3"/>
            <w:shd w:val="clear" w:color="auto" w:fill="auto"/>
            <w:noWrap/>
            <w:vAlign w:val="center"/>
            <w:hideMark/>
          </w:tcPr>
          <w:p w14:paraId="50799CB7" w14:textId="77777777" w:rsidR="007A2C78" w:rsidRPr="00262966" w:rsidRDefault="007A2C78" w:rsidP="00262966">
            <w:pPr>
              <w:pStyle w:val="Bang1"/>
              <w:rPr>
                <w:b/>
                <w:bCs w:val="0"/>
              </w:rPr>
            </w:pPr>
            <w:r w:rsidRPr="00262966">
              <w:rPr>
                <w:b/>
                <w:bCs w:val="0"/>
              </w:rPr>
              <w:t>UBND TX Hoài Nhơn</w:t>
            </w:r>
          </w:p>
        </w:tc>
        <w:tc>
          <w:tcPr>
            <w:tcW w:w="4854" w:type="dxa"/>
            <w:shd w:val="clear" w:color="auto" w:fill="auto"/>
            <w:vAlign w:val="center"/>
            <w:hideMark/>
          </w:tcPr>
          <w:p w14:paraId="647DF65D" w14:textId="77777777" w:rsidR="007A2C78" w:rsidRPr="00811B94" w:rsidRDefault="007A2C78" w:rsidP="00855677">
            <w:pPr>
              <w:pStyle w:val="Bang1"/>
              <w:jc w:val="both"/>
            </w:pPr>
            <w:r w:rsidRPr="00811B94">
              <w:t> </w:t>
            </w:r>
          </w:p>
        </w:tc>
      </w:tr>
      <w:tr w:rsidR="007A2C78" w:rsidRPr="00811B94" w14:paraId="07824FC3" w14:textId="77777777" w:rsidTr="00262966">
        <w:trPr>
          <w:trHeight w:val="831"/>
          <w:jc w:val="center"/>
        </w:trPr>
        <w:tc>
          <w:tcPr>
            <w:tcW w:w="670" w:type="dxa"/>
            <w:shd w:val="clear" w:color="auto" w:fill="auto"/>
            <w:noWrap/>
            <w:vAlign w:val="center"/>
          </w:tcPr>
          <w:p w14:paraId="75A1F226" w14:textId="77777777" w:rsidR="007A2C78" w:rsidRPr="00811B94" w:rsidRDefault="007A2C78" w:rsidP="00262966">
            <w:pPr>
              <w:pStyle w:val="Bang1"/>
              <w:jc w:val="center"/>
            </w:pPr>
            <w:r w:rsidRPr="00811B94">
              <w:t>1</w:t>
            </w:r>
          </w:p>
        </w:tc>
        <w:tc>
          <w:tcPr>
            <w:tcW w:w="1670" w:type="dxa"/>
            <w:shd w:val="clear" w:color="auto" w:fill="auto"/>
            <w:noWrap/>
            <w:vAlign w:val="center"/>
          </w:tcPr>
          <w:p w14:paraId="60D38F91" w14:textId="77777777" w:rsidR="007A2C78" w:rsidRPr="00811B94" w:rsidRDefault="007A2C78" w:rsidP="00262966">
            <w:pPr>
              <w:pStyle w:val="Bang1"/>
            </w:pPr>
            <w:r w:rsidRPr="00811B94">
              <w:t>Hóc Dài</w:t>
            </w:r>
          </w:p>
        </w:tc>
        <w:tc>
          <w:tcPr>
            <w:tcW w:w="1008" w:type="dxa"/>
            <w:shd w:val="clear" w:color="auto" w:fill="auto"/>
            <w:noWrap/>
            <w:vAlign w:val="center"/>
          </w:tcPr>
          <w:p w14:paraId="2F379FF1" w14:textId="77777777" w:rsidR="007A2C78" w:rsidRPr="00811B94" w:rsidRDefault="007A2C78" w:rsidP="00262966">
            <w:pPr>
              <w:pStyle w:val="Bang1"/>
            </w:pPr>
            <w:r w:rsidRPr="00811B94">
              <w:t>Nhỏ</w:t>
            </w:r>
          </w:p>
        </w:tc>
        <w:tc>
          <w:tcPr>
            <w:tcW w:w="835" w:type="dxa"/>
            <w:shd w:val="clear" w:color="auto" w:fill="auto"/>
            <w:vAlign w:val="center"/>
          </w:tcPr>
          <w:p w14:paraId="03FFBA78" w14:textId="41E360ED" w:rsidR="007A2C78" w:rsidRPr="00811B94" w:rsidRDefault="007A2C78" w:rsidP="00262966">
            <w:pPr>
              <w:pStyle w:val="Bang1"/>
            </w:pPr>
            <w:r>
              <w:t>Tự do</w:t>
            </w:r>
          </w:p>
        </w:tc>
        <w:tc>
          <w:tcPr>
            <w:tcW w:w="4854" w:type="dxa"/>
            <w:shd w:val="clear" w:color="auto" w:fill="auto"/>
            <w:vAlign w:val="center"/>
          </w:tcPr>
          <w:p w14:paraId="04A13FE0" w14:textId="77777777" w:rsidR="007A2C78" w:rsidRPr="00811B94" w:rsidRDefault="007A2C78" w:rsidP="00855677">
            <w:pPr>
              <w:pStyle w:val="Bang1"/>
              <w:jc w:val="both"/>
            </w:pPr>
            <w:r w:rsidRPr="00811B94">
              <w:t>Mặt cắt ngang đập quá nhỏ, bề rộng mặt đập 1,5 m, bị thấm. Tràn đá xây bị hư hỏng thân tràn. Hồ không an toàn</w:t>
            </w:r>
          </w:p>
        </w:tc>
      </w:tr>
      <w:tr w:rsidR="007A2C78" w:rsidRPr="00811B94" w14:paraId="0D0702DD" w14:textId="77777777" w:rsidTr="00262966">
        <w:trPr>
          <w:trHeight w:val="1051"/>
          <w:jc w:val="center"/>
        </w:trPr>
        <w:tc>
          <w:tcPr>
            <w:tcW w:w="670" w:type="dxa"/>
            <w:shd w:val="clear" w:color="auto" w:fill="auto"/>
            <w:noWrap/>
            <w:vAlign w:val="center"/>
            <w:hideMark/>
          </w:tcPr>
          <w:p w14:paraId="2D3A8DB5" w14:textId="77777777" w:rsidR="007A2C78" w:rsidRPr="00811B94" w:rsidRDefault="007A2C78" w:rsidP="00262966">
            <w:pPr>
              <w:pStyle w:val="Bang1"/>
              <w:jc w:val="center"/>
            </w:pPr>
            <w:r w:rsidRPr="00811B94">
              <w:lastRenderedPageBreak/>
              <w:t>2</w:t>
            </w:r>
          </w:p>
        </w:tc>
        <w:tc>
          <w:tcPr>
            <w:tcW w:w="1670" w:type="dxa"/>
            <w:shd w:val="clear" w:color="auto" w:fill="auto"/>
            <w:noWrap/>
            <w:vAlign w:val="center"/>
            <w:hideMark/>
          </w:tcPr>
          <w:p w14:paraId="3A5B367D" w14:textId="77777777" w:rsidR="007A2C78" w:rsidRPr="00811B94" w:rsidRDefault="007A2C78" w:rsidP="00262966">
            <w:pPr>
              <w:pStyle w:val="Bang1"/>
            </w:pPr>
            <w:r w:rsidRPr="00811B94">
              <w:t>Hóc Quăn</w:t>
            </w:r>
          </w:p>
        </w:tc>
        <w:tc>
          <w:tcPr>
            <w:tcW w:w="1008" w:type="dxa"/>
            <w:shd w:val="clear" w:color="auto" w:fill="auto"/>
            <w:noWrap/>
            <w:vAlign w:val="center"/>
            <w:hideMark/>
          </w:tcPr>
          <w:p w14:paraId="58463C2A" w14:textId="77777777" w:rsidR="007A2C78" w:rsidRPr="00811B94" w:rsidRDefault="007A2C78" w:rsidP="00262966">
            <w:pPr>
              <w:pStyle w:val="Bang1"/>
            </w:pPr>
            <w:r w:rsidRPr="00811B94">
              <w:t>vừa</w:t>
            </w:r>
          </w:p>
        </w:tc>
        <w:tc>
          <w:tcPr>
            <w:tcW w:w="835" w:type="dxa"/>
            <w:shd w:val="clear" w:color="auto" w:fill="auto"/>
            <w:noWrap/>
            <w:vAlign w:val="center"/>
            <w:hideMark/>
          </w:tcPr>
          <w:p w14:paraId="197F0089" w14:textId="77777777" w:rsidR="007A2C78" w:rsidRPr="00811B94" w:rsidRDefault="007A2C78" w:rsidP="00262966">
            <w:pPr>
              <w:pStyle w:val="Bang1"/>
            </w:pPr>
            <w:r w:rsidRPr="00811B94">
              <w:t>Phai gỗ</w:t>
            </w:r>
          </w:p>
        </w:tc>
        <w:tc>
          <w:tcPr>
            <w:tcW w:w="4854" w:type="dxa"/>
            <w:shd w:val="clear" w:color="auto" w:fill="auto"/>
            <w:vAlign w:val="center"/>
            <w:hideMark/>
          </w:tcPr>
          <w:p w14:paraId="3844431D" w14:textId="77777777" w:rsidR="007A2C78" w:rsidRPr="00811B94" w:rsidRDefault="007A2C78" w:rsidP="00855677">
            <w:pPr>
              <w:pStyle w:val="Bang1"/>
              <w:jc w:val="both"/>
            </w:pPr>
            <w:r w:rsidRPr="00811B94">
              <w:t xml:space="preserve"> Đập đất thấm nặng, mái thượng lưu sạt trượt, tràn xả lũ, cống lấy nước hư hỏng nặng, lòng hồ bị bồi lấp khối lượng lớn đất, đá. Hồ không an toàn.</w:t>
            </w:r>
          </w:p>
        </w:tc>
      </w:tr>
      <w:tr w:rsidR="007A2C78" w:rsidRPr="00811B94" w14:paraId="05BF6781" w14:textId="77777777" w:rsidTr="00262966">
        <w:trPr>
          <w:trHeight w:val="342"/>
          <w:jc w:val="center"/>
        </w:trPr>
        <w:tc>
          <w:tcPr>
            <w:tcW w:w="670" w:type="dxa"/>
            <w:shd w:val="clear" w:color="auto" w:fill="auto"/>
            <w:noWrap/>
            <w:vAlign w:val="center"/>
            <w:hideMark/>
          </w:tcPr>
          <w:p w14:paraId="6105811F" w14:textId="77777777" w:rsidR="007A2C78" w:rsidRPr="00262966" w:rsidRDefault="007A2C78" w:rsidP="00262966">
            <w:pPr>
              <w:pStyle w:val="Bang1"/>
              <w:jc w:val="center"/>
              <w:rPr>
                <w:b/>
                <w:bCs w:val="0"/>
              </w:rPr>
            </w:pPr>
            <w:r w:rsidRPr="00262966">
              <w:rPr>
                <w:b/>
                <w:bCs w:val="0"/>
              </w:rPr>
              <w:t>IV</w:t>
            </w:r>
          </w:p>
        </w:tc>
        <w:tc>
          <w:tcPr>
            <w:tcW w:w="3513" w:type="dxa"/>
            <w:gridSpan w:val="3"/>
            <w:shd w:val="clear" w:color="auto" w:fill="auto"/>
            <w:noWrap/>
            <w:vAlign w:val="center"/>
            <w:hideMark/>
          </w:tcPr>
          <w:p w14:paraId="2B375BE1" w14:textId="77777777" w:rsidR="007A2C78" w:rsidRPr="00262966" w:rsidRDefault="007A2C78" w:rsidP="00262966">
            <w:pPr>
              <w:pStyle w:val="Bang1"/>
              <w:rPr>
                <w:b/>
                <w:bCs w:val="0"/>
              </w:rPr>
            </w:pPr>
            <w:r w:rsidRPr="00262966">
              <w:rPr>
                <w:b/>
                <w:bCs w:val="0"/>
              </w:rPr>
              <w:t>UBND huyện Phù Mỹ  </w:t>
            </w:r>
          </w:p>
        </w:tc>
        <w:tc>
          <w:tcPr>
            <w:tcW w:w="4854" w:type="dxa"/>
            <w:shd w:val="clear" w:color="auto" w:fill="auto"/>
            <w:vAlign w:val="center"/>
            <w:hideMark/>
          </w:tcPr>
          <w:p w14:paraId="05CC8382" w14:textId="77777777" w:rsidR="007A2C78" w:rsidRPr="00811B94" w:rsidRDefault="007A2C78" w:rsidP="00855677">
            <w:pPr>
              <w:pStyle w:val="Bang1"/>
              <w:jc w:val="both"/>
            </w:pPr>
            <w:r w:rsidRPr="00811B94">
              <w:t> </w:t>
            </w:r>
          </w:p>
        </w:tc>
      </w:tr>
      <w:tr w:rsidR="007A2C78" w:rsidRPr="00811B94" w14:paraId="60E11E5F" w14:textId="77777777" w:rsidTr="00262966">
        <w:trPr>
          <w:trHeight w:val="937"/>
          <w:jc w:val="center"/>
        </w:trPr>
        <w:tc>
          <w:tcPr>
            <w:tcW w:w="670" w:type="dxa"/>
            <w:shd w:val="clear" w:color="auto" w:fill="auto"/>
            <w:noWrap/>
            <w:vAlign w:val="center"/>
          </w:tcPr>
          <w:p w14:paraId="1AF26FD2" w14:textId="77777777" w:rsidR="007A2C78" w:rsidRPr="00811B94" w:rsidRDefault="007A2C78" w:rsidP="00262966">
            <w:pPr>
              <w:pStyle w:val="Bang1"/>
              <w:jc w:val="center"/>
            </w:pPr>
            <w:r w:rsidRPr="00811B94">
              <w:t>1</w:t>
            </w:r>
          </w:p>
        </w:tc>
        <w:tc>
          <w:tcPr>
            <w:tcW w:w="1670" w:type="dxa"/>
            <w:shd w:val="clear" w:color="auto" w:fill="auto"/>
            <w:vAlign w:val="center"/>
          </w:tcPr>
          <w:p w14:paraId="61B8885B" w14:textId="77777777" w:rsidR="007A2C78" w:rsidRPr="00811B94" w:rsidRDefault="007A2C78" w:rsidP="00262966">
            <w:pPr>
              <w:pStyle w:val="Bang1"/>
            </w:pPr>
            <w:r w:rsidRPr="00811B94">
              <w:t>Hóc Xoài</w:t>
            </w:r>
          </w:p>
        </w:tc>
        <w:tc>
          <w:tcPr>
            <w:tcW w:w="1008" w:type="dxa"/>
            <w:shd w:val="clear" w:color="auto" w:fill="auto"/>
            <w:noWrap/>
            <w:vAlign w:val="center"/>
          </w:tcPr>
          <w:p w14:paraId="7F53E651" w14:textId="77777777" w:rsidR="007A2C78" w:rsidRPr="00811B94" w:rsidRDefault="007A2C78" w:rsidP="00262966">
            <w:pPr>
              <w:pStyle w:val="Bang1"/>
            </w:pPr>
            <w:r w:rsidRPr="00811B94">
              <w:t>Nhỏ</w:t>
            </w:r>
          </w:p>
        </w:tc>
        <w:tc>
          <w:tcPr>
            <w:tcW w:w="835" w:type="dxa"/>
            <w:shd w:val="clear" w:color="auto" w:fill="auto"/>
            <w:noWrap/>
            <w:vAlign w:val="center"/>
          </w:tcPr>
          <w:p w14:paraId="50B7BAC5" w14:textId="093445D6" w:rsidR="007A2C78" w:rsidRPr="00811B94" w:rsidRDefault="007A2C78" w:rsidP="00262966">
            <w:pPr>
              <w:pStyle w:val="Bang1"/>
            </w:pPr>
            <w:r>
              <w:t>Tự do</w:t>
            </w:r>
            <w:r w:rsidRPr="00811B94">
              <w:t xml:space="preserve"> (Phai gỗ)</w:t>
            </w:r>
          </w:p>
        </w:tc>
        <w:tc>
          <w:tcPr>
            <w:tcW w:w="4854" w:type="dxa"/>
            <w:shd w:val="clear" w:color="auto" w:fill="auto"/>
            <w:vAlign w:val="center"/>
          </w:tcPr>
          <w:p w14:paraId="3384EF75" w14:textId="77777777" w:rsidR="007A2C78" w:rsidRPr="00811B94" w:rsidRDefault="007A2C78" w:rsidP="00855677">
            <w:pPr>
              <w:pStyle w:val="Bang1"/>
              <w:jc w:val="both"/>
            </w:pPr>
            <w:r w:rsidRPr="00811B94">
              <w:t>Mái thượng lưu bị xói lở,</w:t>
            </w:r>
            <w:r>
              <w:t xml:space="preserve"> </w:t>
            </w:r>
            <w:r w:rsidRPr="00811B94">
              <w:t>cống</w:t>
            </w:r>
            <w:r>
              <w:t xml:space="preserve"> </w:t>
            </w:r>
            <w:r w:rsidRPr="00811B94">
              <w:t>lấy nước, kết hợp tràn hư hỏng thấm qua hai bên mang cống và bản đáy. Hồ không an toàn.</w:t>
            </w:r>
          </w:p>
        </w:tc>
      </w:tr>
      <w:tr w:rsidR="007A2C78" w:rsidRPr="00811B94" w14:paraId="3683471A" w14:textId="77777777" w:rsidTr="00262966">
        <w:trPr>
          <w:trHeight w:val="937"/>
          <w:jc w:val="center"/>
        </w:trPr>
        <w:tc>
          <w:tcPr>
            <w:tcW w:w="670" w:type="dxa"/>
            <w:shd w:val="clear" w:color="auto" w:fill="auto"/>
            <w:noWrap/>
            <w:vAlign w:val="center"/>
          </w:tcPr>
          <w:p w14:paraId="37570D5C" w14:textId="77777777" w:rsidR="007A2C78" w:rsidRPr="00811B94" w:rsidRDefault="007A2C78" w:rsidP="00262966">
            <w:pPr>
              <w:pStyle w:val="Bang1"/>
              <w:jc w:val="center"/>
            </w:pPr>
            <w:r w:rsidRPr="00811B94">
              <w:t>2</w:t>
            </w:r>
          </w:p>
        </w:tc>
        <w:tc>
          <w:tcPr>
            <w:tcW w:w="1670" w:type="dxa"/>
            <w:shd w:val="clear" w:color="auto" w:fill="auto"/>
            <w:vAlign w:val="center"/>
          </w:tcPr>
          <w:p w14:paraId="21A85D03" w14:textId="77777777" w:rsidR="007A2C78" w:rsidRPr="00811B94" w:rsidRDefault="007A2C78" w:rsidP="00262966">
            <w:pPr>
              <w:pStyle w:val="Bang1"/>
            </w:pPr>
            <w:r w:rsidRPr="00811B94">
              <w:t>Thuận An</w:t>
            </w:r>
          </w:p>
        </w:tc>
        <w:tc>
          <w:tcPr>
            <w:tcW w:w="1008" w:type="dxa"/>
            <w:shd w:val="clear" w:color="auto" w:fill="auto"/>
            <w:noWrap/>
            <w:vAlign w:val="center"/>
          </w:tcPr>
          <w:p w14:paraId="530506B8" w14:textId="77777777" w:rsidR="007A2C78" w:rsidRPr="00811B94" w:rsidRDefault="007A2C78" w:rsidP="00262966">
            <w:pPr>
              <w:pStyle w:val="Bang1"/>
            </w:pPr>
            <w:r w:rsidRPr="00811B94">
              <w:t>Nhỏ</w:t>
            </w:r>
          </w:p>
        </w:tc>
        <w:tc>
          <w:tcPr>
            <w:tcW w:w="835" w:type="dxa"/>
            <w:shd w:val="clear" w:color="auto" w:fill="auto"/>
            <w:noWrap/>
            <w:vAlign w:val="center"/>
          </w:tcPr>
          <w:p w14:paraId="02DF9764" w14:textId="6FFB044F" w:rsidR="007A2C78" w:rsidRPr="00811B94" w:rsidRDefault="007A2C78" w:rsidP="00262966">
            <w:pPr>
              <w:pStyle w:val="Bang1"/>
            </w:pPr>
            <w:r>
              <w:t>Tự do</w:t>
            </w:r>
          </w:p>
        </w:tc>
        <w:tc>
          <w:tcPr>
            <w:tcW w:w="4854" w:type="dxa"/>
            <w:shd w:val="clear" w:color="auto" w:fill="auto"/>
            <w:vAlign w:val="center"/>
          </w:tcPr>
          <w:p w14:paraId="56BF82EF" w14:textId="77777777" w:rsidR="007A2C78" w:rsidRPr="00811B94" w:rsidRDefault="007A2C78" w:rsidP="00855677">
            <w:pPr>
              <w:pStyle w:val="Bang1"/>
              <w:jc w:val="both"/>
            </w:pPr>
            <w:r w:rsidRPr="00811B94">
              <w:t>Thân và nền đập bị thấm. Mái thượng hạ lưu bị sạt dọc tuyến đập. Cống bậc thang hư hỏng, rò rỉ. Tràn xả lũ bằng đất bị sạt lở. Hồ không an toàn.</w:t>
            </w:r>
          </w:p>
        </w:tc>
      </w:tr>
      <w:tr w:rsidR="007A2C78" w:rsidRPr="00811B94" w14:paraId="020F03BD" w14:textId="77777777" w:rsidTr="00262966">
        <w:trPr>
          <w:trHeight w:val="837"/>
          <w:jc w:val="center"/>
        </w:trPr>
        <w:tc>
          <w:tcPr>
            <w:tcW w:w="670" w:type="dxa"/>
            <w:shd w:val="clear" w:color="auto" w:fill="auto"/>
            <w:noWrap/>
            <w:vAlign w:val="center"/>
            <w:hideMark/>
          </w:tcPr>
          <w:p w14:paraId="654B74A1" w14:textId="77777777" w:rsidR="007A2C78" w:rsidRPr="00811B94" w:rsidRDefault="007A2C78" w:rsidP="00262966">
            <w:pPr>
              <w:pStyle w:val="Bang1"/>
              <w:jc w:val="center"/>
            </w:pPr>
            <w:r w:rsidRPr="00811B94">
              <w:t>3</w:t>
            </w:r>
          </w:p>
        </w:tc>
        <w:tc>
          <w:tcPr>
            <w:tcW w:w="1670" w:type="dxa"/>
            <w:shd w:val="clear" w:color="auto" w:fill="auto"/>
            <w:noWrap/>
            <w:vAlign w:val="center"/>
            <w:hideMark/>
          </w:tcPr>
          <w:p w14:paraId="1AC62992" w14:textId="77777777" w:rsidR="007A2C78" w:rsidRPr="00811B94" w:rsidRDefault="007A2C78" w:rsidP="00262966">
            <w:pPr>
              <w:pStyle w:val="Bang1"/>
            </w:pPr>
            <w:r w:rsidRPr="00811B94">
              <w:t>Giàn Tranh</w:t>
            </w:r>
          </w:p>
        </w:tc>
        <w:tc>
          <w:tcPr>
            <w:tcW w:w="1008" w:type="dxa"/>
            <w:shd w:val="clear" w:color="auto" w:fill="auto"/>
            <w:noWrap/>
            <w:vAlign w:val="center"/>
            <w:hideMark/>
          </w:tcPr>
          <w:p w14:paraId="3F357ACA" w14:textId="77777777" w:rsidR="007A2C78" w:rsidRPr="00811B94" w:rsidRDefault="007A2C78" w:rsidP="00262966">
            <w:pPr>
              <w:pStyle w:val="Bang1"/>
            </w:pPr>
            <w:r w:rsidRPr="00811B94">
              <w:t>nhỏ</w:t>
            </w:r>
          </w:p>
        </w:tc>
        <w:tc>
          <w:tcPr>
            <w:tcW w:w="835" w:type="dxa"/>
            <w:shd w:val="clear" w:color="auto" w:fill="auto"/>
            <w:noWrap/>
            <w:vAlign w:val="center"/>
            <w:hideMark/>
          </w:tcPr>
          <w:p w14:paraId="01B46C6E" w14:textId="77777777" w:rsidR="007A2C78" w:rsidRPr="00811B94" w:rsidRDefault="007A2C78" w:rsidP="00262966">
            <w:pPr>
              <w:pStyle w:val="Bang1"/>
            </w:pPr>
            <w:r w:rsidRPr="00811B94">
              <w:t>Phai gỗ</w:t>
            </w:r>
          </w:p>
        </w:tc>
        <w:tc>
          <w:tcPr>
            <w:tcW w:w="4854" w:type="dxa"/>
            <w:shd w:val="clear" w:color="auto" w:fill="auto"/>
            <w:vAlign w:val="center"/>
            <w:hideMark/>
          </w:tcPr>
          <w:p w14:paraId="01B071A9" w14:textId="77777777" w:rsidR="007A2C78" w:rsidRPr="00811B94" w:rsidRDefault="007A2C78" w:rsidP="00855677">
            <w:pPr>
              <w:pStyle w:val="Bang1"/>
              <w:jc w:val="both"/>
            </w:pPr>
            <w:r w:rsidRPr="00811B94">
              <w:t>Mái thượng lưu xói lở, thân đập hư hỏng xuống cấp, nước thấm qua mang cống, tràn xả lũ hư hỏng bể tiêu năng và hạ lưu. Hồ không an toàn</w:t>
            </w:r>
          </w:p>
        </w:tc>
      </w:tr>
      <w:tr w:rsidR="007A2C78" w:rsidRPr="00811B94" w14:paraId="17F458BF" w14:textId="77777777" w:rsidTr="00262966">
        <w:trPr>
          <w:trHeight w:val="343"/>
          <w:jc w:val="center"/>
        </w:trPr>
        <w:tc>
          <w:tcPr>
            <w:tcW w:w="670" w:type="dxa"/>
            <w:shd w:val="clear" w:color="auto" w:fill="auto"/>
            <w:noWrap/>
            <w:vAlign w:val="center"/>
            <w:hideMark/>
          </w:tcPr>
          <w:p w14:paraId="150F1FE9" w14:textId="77777777" w:rsidR="007A2C78" w:rsidRPr="00262966" w:rsidRDefault="007A2C78" w:rsidP="00262966">
            <w:pPr>
              <w:pStyle w:val="Bang1"/>
              <w:jc w:val="center"/>
              <w:rPr>
                <w:b/>
                <w:bCs w:val="0"/>
              </w:rPr>
            </w:pPr>
            <w:r w:rsidRPr="00262966">
              <w:rPr>
                <w:b/>
                <w:bCs w:val="0"/>
              </w:rPr>
              <w:t>V</w:t>
            </w:r>
          </w:p>
        </w:tc>
        <w:tc>
          <w:tcPr>
            <w:tcW w:w="3513" w:type="dxa"/>
            <w:gridSpan w:val="3"/>
            <w:shd w:val="clear" w:color="auto" w:fill="auto"/>
            <w:noWrap/>
            <w:vAlign w:val="center"/>
            <w:hideMark/>
          </w:tcPr>
          <w:p w14:paraId="0047F49C" w14:textId="77777777" w:rsidR="007A2C78" w:rsidRPr="00262966" w:rsidRDefault="007A2C78" w:rsidP="00262966">
            <w:pPr>
              <w:pStyle w:val="Bang1"/>
              <w:rPr>
                <w:b/>
                <w:bCs w:val="0"/>
              </w:rPr>
            </w:pPr>
            <w:r w:rsidRPr="00262966">
              <w:rPr>
                <w:b/>
                <w:bCs w:val="0"/>
              </w:rPr>
              <w:t>UBND huyện Phù Cát </w:t>
            </w:r>
          </w:p>
        </w:tc>
        <w:tc>
          <w:tcPr>
            <w:tcW w:w="4854" w:type="dxa"/>
            <w:shd w:val="clear" w:color="auto" w:fill="auto"/>
            <w:vAlign w:val="bottom"/>
            <w:hideMark/>
          </w:tcPr>
          <w:p w14:paraId="637FA94F" w14:textId="77777777" w:rsidR="007A2C78" w:rsidRPr="00811B94" w:rsidRDefault="007A2C78" w:rsidP="00855677">
            <w:pPr>
              <w:pStyle w:val="Bang1"/>
              <w:jc w:val="both"/>
            </w:pPr>
            <w:r w:rsidRPr="00811B94">
              <w:t> </w:t>
            </w:r>
          </w:p>
        </w:tc>
      </w:tr>
      <w:tr w:rsidR="007A2C78" w:rsidRPr="00811B94" w14:paraId="24B55A56" w14:textId="77777777" w:rsidTr="00262966">
        <w:trPr>
          <w:trHeight w:val="605"/>
          <w:jc w:val="center"/>
        </w:trPr>
        <w:tc>
          <w:tcPr>
            <w:tcW w:w="670" w:type="dxa"/>
            <w:shd w:val="clear" w:color="auto" w:fill="auto"/>
            <w:noWrap/>
            <w:vAlign w:val="center"/>
          </w:tcPr>
          <w:p w14:paraId="13FD635E" w14:textId="77777777" w:rsidR="007A2C78" w:rsidRPr="00811B94" w:rsidRDefault="007A2C78" w:rsidP="00262966">
            <w:pPr>
              <w:pStyle w:val="Bang1"/>
              <w:jc w:val="center"/>
            </w:pPr>
            <w:r w:rsidRPr="00811B94">
              <w:t>1</w:t>
            </w:r>
          </w:p>
        </w:tc>
        <w:tc>
          <w:tcPr>
            <w:tcW w:w="1670" w:type="dxa"/>
            <w:shd w:val="clear" w:color="auto" w:fill="auto"/>
            <w:noWrap/>
            <w:vAlign w:val="center"/>
          </w:tcPr>
          <w:p w14:paraId="7AD9C7AA" w14:textId="77777777" w:rsidR="007A2C78" w:rsidRPr="00811B94" w:rsidRDefault="007A2C78" w:rsidP="00262966">
            <w:pPr>
              <w:pStyle w:val="Bang1"/>
            </w:pPr>
            <w:r w:rsidRPr="00811B94">
              <w:t>Đá Bàn</w:t>
            </w:r>
          </w:p>
        </w:tc>
        <w:tc>
          <w:tcPr>
            <w:tcW w:w="1008" w:type="dxa"/>
            <w:shd w:val="clear" w:color="auto" w:fill="auto"/>
            <w:noWrap/>
            <w:vAlign w:val="center"/>
          </w:tcPr>
          <w:p w14:paraId="0FCDBFA5" w14:textId="77777777" w:rsidR="007A2C78" w:rsidRPr="00811B94" w:rsidRDefault="007A2C78" w:rsidP="00262966">
            <w:pPr>
              <w:pStyle w:val="Bang1"/>
            </w:pPr>
          </w:p>
        </w:tc>
        <w:tc>
          <w:tcPr>
            <w:tcW w:w="835" w:type="dxa"/>
            <w:shd w:val="clear" w:color="auto" w:fill="auto"/>
            <w:vAlign w:val="center"/>
          </w:tcPr>
          <w:p w14:paraId="633DCC38" w14:textId="21D5345B" w:rsidR="007A2C78" w:rsidRPr="00811B94" w:rsidRDefault="007A2C78" w:rsidP="00262966">
            <w:pPr>
              <w:pStyle w:val="Bang1"/>
            </w:pPr>
            <w:r>
              <w:t>Tự do</w:t>
            </w:r>
            <w:r w:rsidRPr="00811B94">
              <w:t xml:space="preserve"> (phai gỗ)</w:t>
            </w:r>
          </w:p>
        </w:tc>
        <w:tc>
          <w:tcPr>
            <w:tcW w:w="4854" w:type="dxa"/>
            <w:shd w:val="clear" w:color="auto" w:fill="auto"/>
            <w:vAlign w:val="center"/>
          </w:tcPr>
          <w:p w14:paraId="54D071C9" w14:textId="77777777" w:rsidR="007A2C78" w:rsidRPr="00811B94" w:rsidRDefault="007A2C78" w:rsidP="00855677">
            <w:pPr>
              <w:pStyle w:val="Bang1"/>
              <w:jc w:val="both"/>
            </w:pPr>
            <w:r w:rsidRPr="00811B94">
              <w:t xml:space="preserve">Đập đất hư hỏng nặng, mái thượng đá lát khan bong tróc nhiều mảng. Hồ bị bồi lấp. Tràn có cửa, đóng mở bằng phai gỗ; tường cánh tràn bong tróc. Cống lấy nước vận hành bằng phai gỗ, thất thoát nước. Hồ không an toàn. </w:t>
            </w:r>
          </w:p>
        </w:tc>
      </w:tr>
      <w:tr w:rsidR="007A2C78" w:rsidRPr="00811B94" w14:paraId="6722BF3F" w14:textId="77777777" w:rsidTr="00262966">
        <w:trPr>
          <w:trHeight w:val="1334"/>
          <w:jc w:val="center"/>
        </w:trPr>
        <w:tc>
          <w:tcPr>
            <w:tcW w:w="670" w:type="dxa"/>
            <w:shd w:val="clear" w:color="auto" w:fill="auto"/>
            <w:noWrap/>
            <w:vAlign w:val="center"/>
            <w:hideMark/>
          </w:tcPr>
          <w:p w14:paraId="5C576663" w14:textId="77777777" w:rsidR="007A2C78" w:rsidRPr="00811B94" w:rsidRDefault="007A2C78" w:rsidP="00262966">
            <w:pPr>
              <w:pStyle w:val="Bang1"/>
              <w:jc w:val="center"/>
            </w:pPr>
            <w:r w:rsidRPr="00811B94">
              <w:t>2</w:t>
            </w:r>
          </w:p>
        </w:tc>
        <w:tc>
          <w:tcPr>
            <w:tcW w:w="1670" w:type="dxa"/>
            <w:shd w:val="clear" w:color="auto" w:fill="auto"/>
            <w:noWrap/>
            <w:vAlign w:val="center"/>
            <w:hideMark/>
          </w:tcPr>
          <w:p w14:paraId="1FFFD94E" w14:textId="77777777" w:rsidR="007A2C78" w:rsidRPr="00811B94" w:rsidRDefault="007A2C78" w:rsidP="00262966">
            <w:pPr>
              <w:pStyle w:val="Bang1"/>
            </w:pPr>
            <w:r w:rsidRPr="00811B94">
              <w:t>Hóc Sanh</w:t>
            </w:r>
          </w:p>
        </w:tc>
        <w:tc>
          <w:tcPr>
            <w:tcW w:w="1008" w:type="dxa"/>
            <w:shd w:val="clear" w:color="auto" w:fill="auto"/>
            <w:noWrap/>
            <w:vAlign w:val="center"/>
            <w:hideMark/>
          </w:tcPr>
          <w:p w14:paraId="35404A0C" w14:textId="61F2FD45" w:rsidR="007A2C78" w:rsidRPr="00811B94" w:rsidRDefault="007A2C78" w:rsidP="00262966">
            <w:pPr>
              <w:pStyle w:val="Bang1"/>
            </w:pPr>
            <w:r w:rsidRPr="00811B94">
              <w:t>Nhỏ</w:t>
            </w:r>
          </w:p>
        </w:tc>
        <w:tc>
          <w:tcPr>
            <w:tcW w:w="835" w:type="dxa"/>
            <w:shd w:val="clear" w:color="auto" w:fill="auto"/>
            <w:noWrap/>
            <w:vAlign w:val="center"/>
            <w:hideMark/>
          </w:tcPr>
          <w:p w14:paraId="7E65777C" w14:textId="535DC5FC" w:rsidR="007A2C78" w:rsidRPr="00811B94" w:rsidRDefault="007A2C78" w:rsidP="00262966">
            <w:pPr>
              <w:pStyle w:val="Bang1"/>
            </w:pPr>
            <w:r>
              <w:t>Tự do</w:t>
            </w:r>
          </w:p>
        </w:tc>
        <w:tc>
          <w:tcPr>
            <w:tcW w:w="4854" w:type="dxa"/>
            <w:shd w:val="clear" w:color="auto" w:fill="auto"/>
            <w:vAlign w:val="center"/>
            <w:hideMark/>
          </w:tcPr>
          <w:p w14:paraId="15A5DB0B" w14:textId="77777777" w:rsidR="007A2C78" w:rsidRPr="00811B94" w:rsidRDefault="007A2C78" w:rsidP="00855677">
            <w:pPr>
              <w:pStyle w:val="Bang1"/>
              <w:jc w:val="both"/>
            </w:pPr>
            <w:r w:rsidRPr="00811B94">
              <w:t>Sạt mái thượng, hạ lưu đập, mất chân mái thượng lưu; thân và nền đập bị thấm; mặt đập cách vai phải 50m xuất hiện vị trí sụp lún đường kính 50cm, sâu 60cm cm. Hồ không an toàn</w:t>
            </w:r>
          </w:p>
        </w:tc>
      </w:tr>
      <w:tr w:rsidR="007A2C78" w:rsidRPr="00811B94" w14:paraId="5A7AEE2E" w14:textId="77777777" w:rsidTr="00262966">
        <w:trPr>
          <w:trHeight w:val="998"/>
          <w:jc w:val="center"/>
        </w:trPr>
        <w:tc>
          <w:tcPr>
            <w:tcW w:w="670" w:type="dxa"/>
            <w:shd w:val="clear" w:color="auto" w:fill="auto"/>
            <w:noWrap/>
            <w:vAlign w:val="center"/>
            <w:hideMark/>
          </w:tcPr>
          <w:p w14:paraId="3B0FD3F1" w14:textId="77777777" w:rsidR="007A2C78" w:rsidRPr="00811B94" w:rsidRDefault="007A2C78" w:rsidP="00262966">
            <w:pPr>
              <w:pStyle w:val="Bang1"/>
              <w:jc w:val="center"/>
            </w:pPr>
            <w:r w:rsidRPr="00811B94">
              <w:t>3</w:t>
            </w:r>
          </w:p>
        </w:tc>
        <w:tc>
          <w:tcPr>
            <w:tcW w:w="1670" w:type="dxa"/>
            <w:shd w:val="clear" w:color="auto" w:fill="auto"/>
            <w:noWrap/>
            <w:vAlign w:val="center"/>
            <w:hideMark/>
          </w:tcPr>
          <w:p w14:paraId="69428849" w14:textId="77777777" w:rsidR="007A2C78" w:rsidRPr="00811B94" w:rsidRDefault="007A2C78" w:rsidP="00262966">
            <w:pPr>
              <w:pStyle w:val="Bang1"/>
            </w:pPr>
            <w:r w:rsidRPr="00811B94">
              <w:t>Mu Rùa</w:t>
            </w:r>
          </w:p>
        </w:tc>
        <w:tc>
          <w:tcPr>
            <w:tcW w:w="1008" w:type="dxa"/>
            <w:shd w:val="clear" w:color="auto" w:fill="auto"/>
            <w:noWrap/>
            <w:vAlign w:val="center"/>
            <w:hideMark/>
          </w:tcPr>
          <w:p w14:paraId="38733A27" w14:textId="0017D8EA" w:rsidR="007A2C78" w:rsidRPr="00811B94" w:rsidRDefault="007A2C78" w:rsidP="00262966">
            <w:pPr>
              <w:pStyle w:val="Bang1"/>
            </w:pPr>
            <w:r w:rsidRPr="00811B94">
              <w:t>Nhỏ</w:t>
            </w:r>
          </w:p>
        </w:tc>
        <w:tc>
          <w:tcPr>
            <w:tcW w:w="835" w:type="dxa"/>
            <w:shd w:val="clear" w:color="auto" w:fill="auto"/>
            <w:vAlign w:val="center"/>
            <w:hideMark/>
          </w:tcPr>
          <w:p w14:paraId="378AB7A5" w14:textId="4DDD77F6" w:rsidR="007A2C78" w:rsidRPr="00811B94" w:rsidRDefault="007A2C78" w:rsidP="00262966">
            <w:pPr>
              <w:pStyle w:val="Bang1"/>
            </w:pPr>
            <w:r>
              <w:t>Tự do</w:t>
            </w:r>
            <w:r w:rsidRPr="00811B94">
              <w:t xml:space="preserve"> (tràn đất)</w:t>
            </w:r>
          </w:p>
        </w:tc>
        <w:tc>
          <w:tcPr>
            <w:tcW w:w="4854" w:type="dxa"/>
            <w:shd w:val="clear" w:color="auto" w:fill="auto"/>
            <w:vAlign w:val="center"/>
            <w:hideMark/>
          </w:tcPr>
          <w:p w14:paraId="5FB407BC" w14:textId="77777777" w:rsidR="007A2C78" w:rsidRPr="00811B94" w:rsidRDefault="007A2C78" w:rsidP="00855677">
            <w:pPr>
              <w:pStyle w:val="Bang1"/>
              <w:jc w:val="both"/>
            </w:pPr>
            <w:r w:rsidRPr="00811B94">
              <w:t>Mái thượng lưu lát đá bị sạt trượt, mái hạ lưu bị sạt trượt. Cống nút chai khó vận hành, tràn đất tự nhiên. Hồ không an toàn.</w:t>
            </w:r>
          </w:p>
        </w:tc>
      </w:tr>
      <w:tr w:rsidR="007A2C78" w:rsidRPr="00811B94" w14:paraId="20839D1E" w14:textId="77777777" w:rsidTr="00262966">
        <w:trPr>
          <w:trHeight w:val="333"/>
          <w:jc w:val="center"/>
        </w:trPr>
        <w:tc>
          <w:tcPr>
            <w:tcW w:w="670" w:type="dxa"/>
            <w:shd w:val="clear" w:color="auto" w:fill="auto"/>
            <w:noWrap/>
            <w:vAlign w:val="center"/>
            <w:hideMark/>
          </w:tcPr>
          <w:p w14:paraId="39105272" w14:textId="77777777" w:rsidR="007A2C78" w:rsidRPr="00262966" w:rsidRDefault="007A2C78" w:rsidP="00262966">
            <w:pPr>
              <w:pStyle w:val="Bang1"/>
              <w:jc w:val="center"/>
              <w:rPr>
                <w:b/>
                <w:bCs w:val="0"/>
              </w:rPr>
            </w:pPr>
            <w:r w:rsidRPr="00262966">
              <w:rPr>
                <w:b/>
                <w:bCs w:val="0"/>
              </w:rPr>
              <w:t>VI</w:t>
            </w:r>
          </w:p>
        </w:tc>
        <w:tc>
          <w:tcPr>
            <w:tcW w:w="3513" w:type="dxa"/>
            <w:gridSpan w:val="3"/>
            <w:shd w:val="clear" w:color="auto" w:fill="auto"/>
            <w:noWrap/>
            <w:vAlign w:val="center"/>
            <w:hideMark/>
          </w:tcPr>
          <w:p w14:paraId="4237C34B" w14:textId="77777777" w:rsidR="007A2C78" w:rsidRPr="00262966" w:rsidRDefault="007A2C78" w:rsidP="00262966">
            <w:pPr>
              <w:pStyle w:val="Bang1"/>
              <w:rPr>
                <w:b/>
                <w:bCs w:val="0"/>
              </w:rPr>
            </w:pPr>
            <w:r w:rsidRPr="00262966">
              <w:rPr>
                <w:b/>
                <w:bCs w:val="0"/>
              </w:rPr>
              <w:t>UBND huyện Tây Sơn </w:t>
            </w:r>
          </w:p>
        </w:tc>
        <w:tc>
          <w:tcPr>
            <w:tcW w:w="4854" w:type="dxa"/>
            <w:shd w:val="clear" w:color="auto" w:fill="auto"/>
            <w:noWrap/>
            <w:vAlign w:val="bottom"/>
            <w:hideMark/>
          </w:tcPr>
          <w:p w14:paraId="704BF2F4" w14:textId="77777777" w:rsidR="007A2C78" w:rsidRPr="00811B94" w:rsidRDefault="007A2C78" w:rsidP="00855677">
            <w:pPr>
              <w:pStyle w:val="Bang1"/>
              <w:jc w:val="both"/>
            </w:pPr>
            <w:r w:rsidRPr="00811B94">
              <w:t> </w:t>
            </w:r>
          </w:p>
        </w:tc>
      </w:tr>
      <w:tr w:rsidR="007A2C78" w:rsidRPr="00811B94" w14:paraId="3680149D" w14:textId="77777777" w:rsidTr="00262966">
        <w:trPr>
          <w:trHeight w:val="200"/>
          <w:jc w:val="center"/>
        </w:trPr>
        <w:tc>
          <w:tcPr>
            <w:tcW w:w="670" w:type="dxa"/>
            <w:shd w:val="clear" w:color="auto" w:fill="auto"/>
            <w:noWrap/>
            <w:vAlign w:val="center"/>
          </w:tcPr>
          <w:p w14:paraId="742F4F14" w14:textId="77777777" w:rsidR="007A2C78" w:rsidRPr="00811B94" w:rsidRDefault="007A2C78" w:rsidP="00262966">
            <w:pPr>
              <w:pStyle w:val="Bang1"/>
              <w:jc w:val="center"/>
            </w:pPr>
            <w:r w:rsidRPr="00811B94">
              <w:t>1</w:t>
            </w:r>
          </w:p>
        </w:tc>
        <w:tc>
          <w:tcPr>
            <w:tcW w:w="1670" w:type="dxa"/>
            <w:shd w:val="clear" w:color="auto" w:fill="auto"/>
            <w:noWrap/>
            <w:vAlign w:val="center"/>
          </w:tcPr>
          <w:p w14:paraId="55F9A188" w14:textId="77777777" w:rsidR="007A2C78" w:rsidRPr="00811B94" w:rsidRDefault="007A2C78" w:rsidP="00262966">
            <w:pPr>
              <w:pStyle w:val="Bang1"/>
            </w:pPr>
            <w:r w:rsidRPr="00811B94">
              <w:t>Ông Chánh</w:t>
            </w:r>
          </w:p>
        </w:tc>
        <w:tc>
          <w:tcPr>
            <w:tcW w:w="1008" w:type="dxa"/>
            <w:shd w:val="clear" w:color="auto" w:fill="auto"/>
            <w:noWrap/>
            <w:vAlign w:val="center"/>
          </w:tcPr>
          <w:p w14:paraId="64B6D491" w14:textId="2177D51A" w:rsidR="007A2C78" w:rsidRPr="00811B94" w:rsidRDefault="007A2C78" w:rsidP="00262966">
            <w:pPr>
              <w:pStyle w:val="Bang1"/>
            </w:pPr>
            <w:r w:rsidRPr="00811B94">
              <w:t>Nhỏ</w:t>
            </w:r>
          </w:p>
        </w:tc>
        <w:tc>
          <w:tcPr>
            <w:tcW w:w="835" w:type="dxa"/>
            <w:shd w:val="clear" w:color="auto" w:fill="auto"/>
            <w:vAlign w:val="center"/>
          </w:tcPr>
          <w:p w14:paraId="5505A9AC" w14:textId="4F54B3B5" w:rsidR="007A2C78" w:rsidRPr="00811B94" w:rsidRDefault="007A2C78" w:rsidP="00262966">
            <w:pPr>
              <w:pStyle w:val="Bang1"/>
            </w:pPr>
            <w:r>
              <w:t>Tự do</w:t>
            </w:r>
          </w:p>
        </w:tc>
        <w:tc>
          <w:tcPr>
            <w:tcW w:w="4854" w:type="dxa"/>
            <w:shd w:val="clear" w:color="auto" w:fill="auto"/>
            <w:vAlign w:val="center"/>
          </w:tcPr>
          <w:p w14:paraId="554B1402" w14:textId="77777777" w:rsidR="007A2C78" w:rsidRPr="00811B94" w:rsidRDefault="007A2C78" w:rsidP="00855677">
            <w:pPr>
              <w:pStyle w:val="Bang1"/>
              <w:jc w:val="both"/>
            </w:pPr>
            <w:r w:rsidRPr="00811B94">
              <w:t>Công trình xuống cấp nặng, không tích nước được. Hồ không an toàn</w:t>
            </w:r>
          </w:p>
        </w:tc>
      </w:tr>
      <w:tr w:rsidR="007A2C78" w:rsidRPr="00811B94" w14:paraId="0702C376" w14:textId="77777777" w:rsidTr="00262966">
        <w:trPr>
          <w:trHeight w:val="200"/>
          <w:jc w:val="center"/>
        </w:trPr>
        <w:tc>
          <w:tcPr>
            <w:tcW w:w="670" w:type="dxa"/>
            <w:shd w:val="clear" w:color="auto" w:fill="auto"/>
            <w:noWrap/>
            <w:vAlign w:val="center"/>
          </w:tcPr>
          <w:p w14:paraId="6AA395F6" w14:textId="77777777" w:rsidR="007A2C78" w:rsidRPr="00811B94" w:rsidRDefault="007A2C78" w:rsidP="00262966">
            <w:pPr>
              <w:pStyle w:val="Bang1"/>
              <w:jc w:val="center"/>
            </w:pPr>
            <w:r w:rsidRPr="00811B94">
              <w:t>2</w:t>
            </w:r>
          </w:p>
        </w:tc>
        <w:tc>
          <w:tcPr>
            <w:tcW w:w="1670" w:type="dxa"/>
            <w:shd w:val="clear" w:color="auto" w:fill="auto"/>
            <w:noWrap/>
            <w:vAlign w:val="center"/>
          </w:tcPr>
          <w:p w14:paraId="20BCF0C9" w14:textId="77777777" w:rsidR="007A2C78" w:rsidRPr="00811B94" w:rsidRDefault="007A2C78" w:rsidP="00262966">
            <w:pPr>
              <w:pStyle w:val="Bang1"/>
            </w:pPr>
            <w:r w:rsidRPr="00811B94">
              <w:t>Bàu Sen</w:t>
            </w:r>
          </w:p>
        </w:tc>
        <w:tc>
          <w:tcPr>
            <w:tcW w:w="1008" w:type="dxa"/>
            <w:shd w:val="clear" w:color="auto" w:fill="auto"/>
            <w:noWrap/>
            <w:vAlign w:val="center"/>
          </w:tcPr>
          <w:p w14:paraId="0B6E1083" w14:textId="64A08FF5" w:rsidR="007A2C78" w:rsidRPr="00811B94" w:rsidRDefault="007A2C78" w:rsidP="00262966">
            <w:pPr>
              <w:pStyle w:val="Bang1"/>
            </w:pPr>
            <w:r w:rsidRPr="00811B94">
              <w:t>Nhỏ</w:t>
            </w:r>
          </w:p>
        </w:tc>
        <w:tc>
          <w:tcPr>
            <w:tcW w:w="835" w:type="dxa"/>
            <w:shd w:val="clear" w:color="auto" w:fill="auto"/>
            <w:vAlign w:val="center"/>
          </w:tcPr>
          <w:p w14:paraId="187C1BA1" w14:textId="55007846" w:rsidR="007A2C78" w:rsidRPr="00811B94" w:rsidRDefault="007A2C78" w:rsidP="00262966">
            <w:pPr>
              <w:pStyle w:val="Bang1"/>
            </w:pPr>
            <w:r>
              <w:t>Tự do</w:t>
            </w:r>
          </w:p>
        </w:tc>
        <w:tc>
          <w:tcPr>
            <w:tcW w:w="4854" w:type="dxa"/>
            <w:shd w:val="clear" w:color="auto" w:fill="auto"/>
            <w:vAlign w:val="center"/>
          </w:tcPr>
          <w:p w14:paraId="6C3C9F24" w14:textId="77777777" w:rsidR="007A2C78" w:rsidRPr="00811B94" w:rsidRDefault="007A2C78" w:rsidP="00855677">
            <w:pPr>
              <w:pStyle w:val="Bang1"/>
              <w:jc w:val="both"/>
            </w:pPr>
            <w:r w:rsidRPr="00811B94">
              <w:t>Mái thượng lưu đập bị sạt trượt nghiêm trọng, đập bị mất mặt cắt thiết kế. Hồ không an toàn</w:t>
            </w:r>
          </w:p>
        </w:tc>
      </w:tr>
      <w:tr w:rsidR="007A2C78" w:rsidRPr="00811B94" w14:paraId="21253C8C" w14:textId="77777777" w:rsidTr="00262966">
        <w:trPr>
          <w:trHeight w:val="200"/>
          <w:jc w:val="center"/>
        </w:trPr>
        <w:tc>
          <w:tcPr>
            <w:tcW w:w="670" w:type="dxa"/>
            <w:shd w:val="clear" w:color="auto" w:fill="auto"/>
            <w:noWrap/>
            <w:vAlign w:val="center"/>
          </w:tcPr>
          <w:p w14:paraId="10114808" w14:textId="77777777" w:rsidR="007A2C78" w:rsidRPr="00811B94" w:rsidRDefault="007A2C78" w:rsidP="00262966">
            <w:pPr>
              <w:pStyle w:val="Bang1"/>
              <w:jc w:val="center"/>
            </w:pPr>
            <w:r w:rsidRPr="00811B94">
              <w:t>3</w:t>
            </w:r>
          </w:p>
        </w:tc>
        <w:tc>
          <w:tcPr>
            <w:tcW w:w="1670" w:type="dxa"/>
            <w:shd w:val="clear" w:color="auto" w:fill="auto"/>
            <w:noWrap/>
            <w:vAlign w:val="center"/>
          </w:tcPr>
          <w:p w14:paraId="02051D4C" w14:textId="77777777" w:rsidR="007A2C78" w:rsidRPr="00811B94" w:rsidRDefault="007A2C78" w:rsidP="00262966">
            <w:pPr>
              <w:pStyle w:val="Bang1"/>
            </w:pPr>
            <w:r w:rsidRPr="00811B94">
              <w:t>Hóc Bông</w:t>
            </w:r>
          </w:p>
        </w:tc>
        <w:tc>
          <w:tcPr>
            <w:tcW w:w="1008" w:type="dxa"/>
            <w:shd w:val="clear" w:color="auto" w:fill="auto"/>
            <w:noWrap/>
            <w:vAlign w:val="center"/>
          </w:tcPr>
          <w:p w14:paraId="19419D8A" w14:textId="77777777" w:rsidR="007A2C78" w:rsidRPr="00811B94" w:rsidRDefault="007A2C78" w:rsidP="00262966">
            <w:pPr>
              <w:pStyle w:val="Bang1"/>
            </w:pPr>
            <w:r w:rsidRPr="00811B94">
              <w:t>Nhỏ</w:t>
            </w:r>
          </w:p>
        </w:tc>
        <w:tc>
          <w:tcPr>
            <w:tcW w:w="835" w:type="dxa"/>
            <w:shd w:val="clear" w:color="auto" w:fill="auto"/>
            <w:vAlign w:val="center"/>
          </w:tcPr>
          <w:p w14:paraId="05458211" w14:textId="033098BA" w:rsidR="007A2C78" w:rsidRPr="00811B94" w:rsidRDefault="007A2C78" w:rsidP="00262966">
            <w:pPr>
              <w:pStyle w:val="Bang1"/>
            </w:pPr>
            <w:r>
              <w:t>Tự do</w:t>
            </w:r>
          </w:p>
        </w:tc>
        <w:tc>
          <w:tcPr>
            <w:tcW w:w="4854" w:type="dxa"/>
            <w:shd w:val="clear" w:color="auto" w:fill="auto"/>
            <w:vAlign w:val="center"/>
          </w:tcPr>
          <w:p w14:paraId="569B82DE" w14:textId="77777777" w:rsidR="007A2C78" w:rsidRPr="00811B94" w:rsidRDefault="007A2C78" w:rsidP="00855677">
            <w:pPr>
              <w:pStyle w:val="Bang1"/>
              <w:jc w:val="both"/>
            </w:pPr>
            <w:r w:rsidRPr="00811B94">
              <w:t>Mặt đập bị hư hỏng, sạt lở mái thượng lưu, hạ lưu, mặt đập; mái thượng lưu cắt đứng. Hồ không an toàn</w:t>
            </w:r>
          </w:p>
        </w:tc>
      </w:tr>
      <w:tr w:rsidR="007A2C78" w:rsidRPr="00811B94" w14:paraId="294C21B2" w14:textId="77777777" w:rsidTr="00262966">
        <w:trPr>
          <w:trHeight w:val="200"/>
          <w:jc w:val="center"/>
        </w:trPr>
        <w:tc>
          <w:tcPr>
            <w:tcW w:w="670" w:type="dxa"/>
            <w:shd w:val="clear" w:color="auto" w:fill="auto"/>
            <w:noWrap/>
            <w:vAlign w:val="center"/>
          </w:tcPr>
          <w:p w14:paraId="2C909CCE" w14:textId="77777777" w:rsidR="007A2C78" w:rsidRPr="00811B94" w:rsidRDefault="007A2C78" w:rsidP="00262966">
            <w:pPr>
              <w:pStyle w:val="Bang1"/>
              <w:jc w:val="center"/>
            </w:pPr>
            <w:r w:rsidRPr="00811B94">
              <w:t>4</w:t>
            </w:r>
          </w:p>
        </w:tc>
        <w:tc>
          <w:tcPr>
            <w:tcW w:w="1670" w:type="dxa"/>
            <w:shd w:val="clear" w:color="auto" w:fill="auto"/>
            <w:noWrap/>
            <w:vAlign w:val="center"/>
          </w:tcPr>
          <w:p w14:paraId="42DC4B6D" w14:textId="77777777" w:rsidR="007A2C78" w:rsidRPr="00811B94" w:rsidRDefault="007A2C78" w:rsidP="00262966">
            <w:pPr>
              <w:pStyle w:val="Bang1"/>
            </w:pPr>
            <w:r w:rsidRPr="00811B94">
              <w:t>Hải Nam</w:t>
            </w:r>
          </w:p>
        </w:tc>
        <w:tc>
          <w:tcPr>
            <w:tcW w:w="1008" w:type="dxa"/>
            <w:shd w:val="clear" w:color="auto" w:fill="auto"/>
            <w:noWrap/>
            <w:vAlign w:val="center"/>
          </w:tcPr>
          <w:p w14:paraId="18465E1B" w14:textId="77777777" w:rsidR="007A2C78" w:rsidRPr="00811B94" w:rsidRDefault="007A2C78" w:rsidP="00262966">
            <w:pPr>
              <w:pStyle w:val="Bang1"/>
            </w:pPr>
            <w:r w:rsidRPr="00811B94">
              <w:t>Nhỏ</w:t>
            </w:r>
          </w:p>
        </w:tc>
        <w:tc>
          <w:tcPr>
            <w:tcW w:w="835" w:type="dxa"/>
            <w:shd w:val="clear" w:color="auto" w:fill="auto"/>
            <w:vAlign w:val="center"/>
          </w:tcPr>
          <w:p w14:paraId="5E94EC8D" w14:textId="78F52FF8" w:rsidR="007A2C78" w:rsidRPr="00811B94" w:rsidRDefault="007A2C78" w:rsidP="00262966">
            <w:pPr>
              <w:pStyle w:val="Bang1"/>
            </w:pPr>
            <w:r>
              <w:t>Tự do</w:t>
            </w:r>
          </w:p>
        </w:tc>
        <w:tc>
          <w:tcPr>
            <w:tcW w:w="4854" w:type="dxa"/>
            <w:shd w:val="clear" w:color="auto" w:fill="auto"/>
            <w:vAlign w:val="center"/>
          </w:tcPr>
          <w:p w14:paraId="1243C6A6" w14:textId="77777777" w:rsidR="007A2C78" w:rsidRPr="00811B94" w:rsidRDefault="007A2C78" w:rsidP="00855677">
            <w:pPr>
              <w:pStyle w:val="Bang1"/>
              <w:jc w:val="both"/>
            </w:pPr>
            <w:r w:rsidRPr="00811B94">
              <w:t>Đập đất, mặt cắt ngang đập quá nhỏ, mái thượng lưu sạt lở. Tràn đá xây, xói lở phía hạ lưu tràn. Cống nút chai, hư hỏng khó vận hành. Hồ không an toàn</w:t>
            </w:r>
          </w:p>
        </w:tc>
      </w:tr>
      <w:tr w:rsidR="007A2C78" w:rsidRPr="00811B94" w14:paraId="2A265A60" w14:textId="77777777" w:rsidTr="00262966">
        <w:trPr>
          <w:trHeight w:val="200"/>
          <w:jc w:val="center"/>
        </w:trPr>
        <w:tc>
          <w:tcPr>
            <w:tcW w:w="670" w:type="dxa"/>
            <w:shd w:val="clear" w:color="auto" w:fill="auto"/>
            <w:noWrap/>
            <w:vAlign w:val="center"/>
          </w:tcPr>
          <w:p w14:paraId="68B57916" w14:textId="77777777" w:rsidR="007A2C78" w:rsidRPr="00811B94" w:rsidRDefault="007A2C78" w:rsidP="00262966">
            <w:pPr>
              <w:pStyle w:val="Bang1"/>
              <w:jc w:val="center"/>
            </w:pPr>
            <w:r w:rsidRPr="00811B94">
              <w:t>5</w:t>
            </w:r>
          </w:p>
        </w:tc>
        <w:tc>
          <w:tcPr>
            <w:tcW w:w="1670" w:type="dxa"/>
            <w:shd w:val="clear" w:color="auto" w:fill="auto"/>
            <w:noWrap/>
            <w:vAlign w:val="center"/>
          </w:tcPr>
          <w:p w14:paraId="14F32F84" w14:textId="77777777" w:rsidR="007A2C78" w:rsidRPr="00811B94" w:rsidRDefault="007A2C78" w:rsidP="00262966">
            <w:pPr>
              <w:pStyle w:val="Bang1"/>
            </w:pPr>
            <w:r w:rsidRPr="00811B94">
              <w:t>Hòa Mỹ</w:t>
            </w:r>
          </w:p>
        </w:tc>
        <w:tc>
          <w:tcPr>
            <w:tcW w:w="1008" w:type="dxa"/>
            <w:shd w:val="clear" w:color="auto" w:fill="auto"/>
            <w:noWrap/>
            <w:vAlign w:val="center"/>
          </w:tcPr>
          <w:p w14:paraId="50728B5B" w14:textId="77777777" w:rsidR="007A2C78" w:rsidRPr="00811B94" w:rsidRDefault="007A2C78" w:rsidP="00262966">
            <w:pPr>
              <w:pStyle w:val="Bang1"/>
            </w:pPr>
            <w:r w:rsidRPr="00811B94">
              <w:t>Nhỏ</w:t>
            </w:r>
          </w:p>
        </w:tc>
        <w:tc>
          <w:tcPr>
            <w:tcW w:w="835" w:type="dxa"/>
            <w:shd w:val="clear" w:color="auto" w:fill="auto"/>
            <w:vAlign w:val="center"/>
          </w:tcPr>
          <w:p w14:paraId="555908EF" w14:textId="18733A65" w:rsidR="007A2C78" w:rsidRPr="00811B94" w:rsidRDefault="007A2C78" w:rsidP="00262966">
            <w:pPr>
              <w:pStyle w:val="Bang1"/>
            </w:pPr>
            <w:r>
              <w:t>Tự do</w:t>
            </w:r>
          </w:p>
        </w:tc>
        <w:tc>
          <w:tcPr>
            <w:tcW w:w="4854" w:type="dxa"/>
            <w:shd w:val="clear" w:color="auto" w:fill="auto"/>
            <w:vAlign w:val="center"/>
          </w:tcPr>
          <w:p w14:paraId="53B8A1B9" w14:textId="77777777" w:rsidR="007A2C78" w:rsidRPr="00811B94" w:rsidRDefault="007A2C78" w:rsidP="00855677">
            <w:pPr>
              <w:pStyle w:val="Bang1"/>
              <w:jc w:val="both"/>
            </w:pPr>
            <w:r w:rsidRPr="00811B94">
              <w:t>Mái thượng lưu bị sạt lỡ, thân đập xuông cấp nặng. Cống lấy nước bậc thang, rò rỉ. Tràn đất tự nhiên. Hồ không an toàn.</w:t>
            </w:r>
          </w:p>
        </w:tc>
      </w:tr>
      <w:tr w:rsidR="007A2C78" w:rsidRPr="00811B94" w14:paraId="5EEF0CA4" w14:textId="77777777" w:rsidTr="00262966">
        <w:trPr>
          <w:trHeight w:val="869"/>
          <w:jc w:val="center"/>
        </w:trPr>
        <w:tc>
          <w:tcPr>
            <w:tcW w:w="670" w:type="dxa"/>
            <w:shd w:val="clear" w:color="auto" w:fill="auto"/>
            <w:noWrap/>
            <w:vAlign w:val="center"/>
          </w:tcPr>
          <w:p w14:paraId="1C65E1D4" w14:textId="77777777" w:rsidR="007A2C78" w:rsidRPr="00811B94" w:rsidRDefault="007A2C78" w:rsidP="00262966">
            <w:pPr>
              <w:pStyle w:val="Bang1"/>
              <w:jc w:val="center"/>
            </w:pPr>
            <w:r w:rsidRPr="00811B94">
              <w:t>6</w:t>
            </w:r>
          </w:p>
        </w:tc>
        <w:tc>
          <w:tcPr>
            <w:tcW w:w="1670" w:type="dxa"/>
            <w:shd w:val="clear" w:color="auto" w:fill="auto"/>
            <w:noWrap/>
            <w:vAlign w:val="center"/>
          </w:tcPr>
          <w:p w14:paraId="0B954A66" w14:textId="77777777" w:rsidR="007A2C78" w:rsidRPr="00811B94" w:rsidRDefault="007A2C78" w:rsidP="00262966">
            <w:pPr>
              <w:pStyle w:val="Bang1"/>
            </w:pPr>
            <w:r w:rsidRPr="00811B94">
              <w:t>Lỗ Ổi</w:t>
            </w:r>
          </w:p>
        </w:tc>
        <w:tc>
          <w:tcPr>
            <w:tcW w:w="1008" w:type="dxa"/>
            <w:shd w:val="clear" w:color="auto" w:fill="auto"/>
            <w:noWrap/>
            <w:vAlign w:val="center"/>
          </w:tcPr>
          <w:p w14:paraId="7953F05C" w14:textId="77777777" w:rsidR="007A2C78" w:rsidRPr="00811B94" w:rsidRDefault="007A2C78" w:rsidP="00262966">
            <w:pPr>
              <w:pStyle w:val="Bang1"/>
            </w:pPr>
            <w:r w:rsidRPr="00811B94">
              <w:t>Nhỏ</w:t>
            </w:r>
          </w:p>
        </w:tc>
        <w:tc>
          <w:tcPr>
            <w:tcW w:w="835" w:type="dxa"/>
            <w:shd w:val="clear" w:color="auto" w:fill="auto"/>
            <w:vAlign w:val="center"/>
          </w:tcPr>
          <w:p w14:paraId="2438FA4D" w14:textId="11EC0E05" w:rsidR="007A2C78" w:rsidRPr="00811B94" w:rsidRDefault="007A2C78" w:rsidP="00262966">
            <w:pPr>
              <w:pStyle w:val="Bang1"/>
            </w:pPr>
            <w:r>
              <w:t>Tự do</w:t>
            </w:r>
          </w:p>
        </w:tc>
        <w:tc>
          <w:tcPr>
            <w:tcW w:w="4854" w:type="dxa"/>
            <w:shd w:val="clear" w:color="auto" w:fill="auto"/>
            <w:vAlign w:val="center"/>
          </w:tcPr>
          <w:p w14:paraId="15B56485" w14:textId="5C3AF67A" w:rsidR="007A2C78" w:rsidRPr="00811B94" w:rsidRDefault="007A2C78" w:rsidP="00855677">
            <w:pPr>
              <w:pStyle w:val="Bang1"/>
              <w:jc w:val="both"/>
            </w:pPr>
            <w:r w:rsidRPr="00811B94">
              <w:t>Xuống cấp nặng, sạt lở mái đập hạ lưu, mái đứng, hư hỏng cống nút chai. Hồ không an toàn.</w:t>
            </w:r>
          </w:p>
        </w:tc>
      </w:tr>
      <w:tr w:rsidR="007A2C78" w:rsidRPr="00811B94" w14:paraId="7BADE354" w14:textId="77777777" w:rsidTr="00262966">
        <w:trPr>
          <w:trHeight w:val="200"/>
          <w:jc w:val="center"/>
        </w:trPr>
        <w:tc>
          <w:tcPr>
            <w:tcW w:w="670" w:type="dxa"/>
            <w:shd w:val="clear" w:color="auto" w:fill="auto"/>
            <w:noWrap/>
            <w:vAlign w:val="center"/>
          </w:tcPr>
          <w:p w14:paraId="13C4E84A" w14:textId="77777777" w:rsidR="007A2C78" w:rsidRPr="00811B94" w:rsidRDefault="007A2C78" w:rsidP="00262966">
            <w:pPr>
              <w:pStyle w:val="Bang1"/>
              <w:jc w:val="center"/>
            </w:pPr>
            <w:r w:rsidRPr="00811B94">
              <w:lastRenderedPageBreak/>
              <w:t>7</w:t>
            </w:r>
          </w:p>
        </w:tc>
        <w:tc>
          <w:tcPr>
            <w:tcW w:w="1670" w:type="dxa"/>
            <w:shd w:val="clear" w:color="auto" w:fill="auto"/>
            <w:noWrap/>
            <w:vAlign w:val="center"/>
          </w:tcPr>
          <w:p w14:paraId="04102A44" w14:textId="77777777" w:rsidR="007A2C78" w:rsidRPr="00811B94" w:rsidRDefault="007A2C78" w:rsidP="00262966">
            <w:pPr>
              <w:pStyle w:val="Bang1"/>
            </w:pPr>
            <w:r w:rsidRPr="00811B94">
              <w:t>Hóc Thánh</w:t>
            </w:r>
          </w:p>
        </w:tc>
        <w:tc>
          <w:tcPr>
            <w:tcW w:w="1008" w:type="dxa"/>
            <w:shd w:val="clear" w:color="auto" w:fill="auto"/>
            <w:noWrap/>
            <w:vAlign w:val="center"/>
          </w:tcPr>
          <w:p w14:paraId="7B321BD6" w14:textId="77777777" w:rsidR="007A2C78" w:rsidRPr="00811B94" w:rsidRDefault="007A2C78" w:rsidP="00262966">
            <w:pPr>
              <w:pStyle w:val="Bang1"/>
            </w:pPr>
            <w:r w:rsidRPr="00811B94">
              <w:t>Nhỏ</w:t>
            </w:r>
          </w:p>
        </w:tc>
        <w:tc>
          <w:tcPr>
            <w:tcW w:w="835" w:type="dxa"/>
            <w:shd w:val="clear" w:color="auto" w:fill="auto"/>
            <w:vAlign w:val="center"/>
          </w:tcPr>
          <w:p w14:paraId="4C62D63B" w14:textId="2D4FAD15" w:rsidR="007A2C78" w:rsidRPr="00811B94" w:rsidRDefault="007A2C78" w:rsidP="00262966">
            <w:pPr>
              <w:pStyle w:val="Bang1"/>
            </w:pPr>
            <w:r>
              <w:t>Tự do</w:t>
            </w:r>
          </w:p>
        </w:tc>
        <w:tc>
          <w:tcPr>
            <w:tcW w:w="4854" w:type="dxa"/>
            <w:shd w:val="clear" w:color="auto" w:fill="auto"/>
            <w:vAlign w:val="center"/>
          </w:tcPr>
          <w:p w14:paraId="06C16815" w14:textId="77777777" w:rsidR="007A2C78" w:rsidRPr="00811B94" w:rsidRDefault="007A2C78" w:rsidP="00855677">
            <w:pPr>
              <w:pStyle w:val="Bang1"/>
              <w:jc w:val="both"/>
            </w:pPr>
            <w:r w:rsidRPr="00811B94">
              <w:t xml:space="preserve">Thân đập và nền đập bị thấm. Mái thượng lưu sạt lở nghiêm trọng. Cống bậc thang rò rỉ. Tràn xả lũ bằng đá xây hư hỏng nặng. Hồ không an toàn. </w:t>
            </w:r>
          </w:p>
        </w:tc>
      </w:tr>
      <w:tr w:rsidR="007A2C78" w:rsidRPr="007A2C78" w14:paraId="2301D5FB" w14:textId="77777777" w:rsidTr="00262966">
        <w:trPr>
          <w:trHeight w:val="200"/>
          <w:jc w:val="center"/>
        </w:trPr>
        <w:tc>
          <w:tcPr>
            <w:tcW w:w="670" w:type="dxa"/>
            <w:shd w:val="clear" w:color="auto" w:fill="auto"/>
            <w:noWrap/>
            <w:vAlign w:val="center"/>
          </w:tcPr>
          <w:p w14:paraId="58F70480" w14:textId="77777777" w:rsidR="007A2C78" w:rsidRPr="00811B94" w:rsidRDefault="007A2C78" w:rsidP="00262966">
            <w:pPr>
              <w:pStyle w:val="Bang1"/>
              <w:jc w:val="center"/>
            </w:pPr>
            <w:r w:rsidRPr="00811B94">
              <w:t>8</w:t>
            </w:r>
          </w:p>
        </w:tc>
        <w:tc>
          <w:tcPr>
            <w:tcW w:w="1670" w:type="dxa"/>
            <w:shd w:val="clear" w:color="auto" w:fill="auto"/>
            <w:noWrap/>
            <w:vAlign w:val="center"/>
          </w:tcPr>
          <w:p w14:paraId="17748D6D" w14:textId="77777777" w:rsidR="007A2C78" w:rsidRPr="00811B94" w:rsidRDefault="007A2C78" w:rsidP="00262966">
            <w:pPr>
              <w:pStyle w:val="Bang1"/>
            </w:pPr>
            <w:r w:rsidRPr="00811B94">
              <w:t>Cây Sung</w:t>
            </w:r>
          </w:p>
        </w:tc>
        <w:tc>
          <w:tcPr>
            <w:tcW w:w="1008" w:type="dxa"/>
            <w:shd w:val="clear" w:color="auto" w:fill="auto"/>
            <w:noWrap/>
            <w:vAlign w:val="center"/>
          </w:tcPr>
          <w:p w14:paraId="6D6249CA" w14:textId="77777777" w:rsidR="007A2C78" w:rsidRPr="00811B94" w:rsidRDefault="007A2C78" w:rsidP="00262966">
            <w:pPr>
              <w:pStyle w:val="Bang1"/>
            </w:pPr>
            <w:r w:rsidRPr="00811B94">
              <w:t>Nhỏ</w:t>
            </w:r>
          </w:p>
        </w:tc>
        <w:tc>
          <w:tcPr>
            <w:tcW w:w="835" w:type="dxa"/>
            <w:shd w:val="clear" w:color="auto" w:fill="auto"/>
            <w:vAlign w:val="center"/>
          </w:tcPr>
          <w:p w14:paraId="6EB5B740" w14:textId="7B7F9D51" w:rsidR="007A2C78" w:rsidRPr="00811B94" w:rsidRDefault="007A2C78" w:rsidP="00262966">
            <w:pPr>
              <w:pStyle w:val="Bang1"/>
            </w:pPr>
            <w:r>
              <w:t>Tự do</w:t>
            </w:r>
          </w:p>
        </w:tc>
        <w:tc>
          <w:tcPr>
            <w:tcW w:w="4854" w:type="dxa"/>
            <w:shd w:val="clear" w:color="auto" w:fill="auto"/>
            <w:vAlign w:val="center"/>
          </w:tcPr>
          <w:p w14:paraId="4C440F9B" w14:textId="77777777" w:rsidR="007A2C78" w:rsidRPr="00262966" w:rsidRDefault="007A2C78" w:rsidP="00855677">
            <w:pPr>
              <w:pStyle w:val="Bang1"/>
              <w:jc w:val="both"/>
              <w:rPr>
                <w:lang w:val="vi-VN"/>
              </w:rPr>
            </w:pPr>
            <w:r w:rsidRPr="00811B94">
              <w:rPr>
                <w:lang w:val="vi-VN"/>
              </w:rPr>
              <w:t xml:space="preserve">Một số vị trí đá lát thượng lưu bị sạt lở. Đập đất, mặt đập có vết nứt rộng từ 10 </w:t>
            </w:r>
            <w:r>
              <w:rPr>
                <w:lang w:val="vi-VN"/>
              </w:rPr>
              <w:t>-</w:t>
            </w:r>
            <w:r w:rsidRPr="00811B94">
              <w:rPr>
                <w:lang w:val="vi-VN"/>
              </w:rPr>
              <w:t xml:space="preserve"> 12 cm, dài 20m. </w:t>
            </w:r>
            <w:r w:rsidRPr="00262966">
              <w:rPr>
                <w:lang w:val="vi-VN"/>
              </w:rPr>
              <w:t>Hồ không an toàn</w:t>
            </w:r>
            <w:r w:rsidRPr="00811B94">
              <w:rPr>
                <w:lang w:val="vi-VN"/>
              </w:rPr>
              <w:t>.</w:t>
            </w:r>
          </w:p>
        </w:tc>
      </w:tr>
      <w:tr w:rsidR="007A2C78" w:rsidRPr="00811B94" w14:paraId="120BA2EC" w14:textId="77777777" w:rsidTr="00262966">
        <w:trPr>
          <w:trHeight w:val="200"/>
          <w:jc w:val="center"/>
        </w:trPr>
        <w:tc>
          <w:tcPr>
            <w:tcW w:w="670" w:type="dxa"/>
            <w:shd w:val="clear" w:color="auto" w:fill="auto"/>
            <w:noWrap/>
            <w:vAlign w:val="center"/>
          </w:tcPr>
          <w:p w14:paraId="187ABA0E" w14:textId="77777777" w:rsidR="007A2C78" w:rsidRPr="00811B94" w:rsidRDefault="007A2C78" w:rsidP="00262966">
            <w:pPr>
              <w:pStyle w:val="Bang1"/>
              <w:jc w:val="center"/>
            </w:pPr>
            <w:r w:rsidRPr="00811B94">
              <w:t>9</w:t>
            </w:r>
          </w:p>
        </w:tc>
        <w:tc>
          <w:tcPr>
            <w:tcW w:w="1670" w:type="dxa"/>
            <w:shd w:val="clear" w:color="auto" w:fill="auto"/>
            <w:noWrap/>
            <w:vAlign w:val="center"/>
          </w:tcPr>
          <w:p w14:paraId="37406395" w14:textId="77777777" w:rsidR="007A2C78" w:rsidRPr="00811B94" w:rsidRDefault="007A2C78" w:rsidP="00262966">
            <w:pPr>
              <w:pStyle w:val="Bang1"/>
            </w:pPr>
            <w:r w:rsidRPr="00811B94">
              <w:t>Bàu Năng</w:t>
            </w:r>
          </w:p>
        </w:tc>
        <w:tc>
          <w:tcPr>
            <w:tcW w:w="1008" w:type="dxa"/>
            <w:shd w:val="clear" w:color="auto" w:fill="auto"/>
            <w:noWrap/>
            <w:vAlign w:val="center"/>
          </w:tcPr>
          <w:p w14:paraId="3C392352" w14:textId="77777777" w:rsidR="007A2C78" w:rsidRPr="00811B94" w:rsidRDefault="007A2C78" w:rsidP="00262966">
            <w:pPr>
              <w:pStyle w:val="Bang1"/>
            </w:pPr>
            <w:r w:rsidRPr="00811B94">
              <w:t>Nhỏ</w:t>
            </w:r>
          </w:p>
        </w:tc>
        <w:tc>
          <w:tcPr>
            <w:tcW w:w="835" w:type="dxa"/>
            <w:shd w:val="clear" w:color="auto" w:fill="auto"/>
            <w:vAlign w:val="center"/>
          </w:tcPr>
          <w:p w14:paraId="770CD29C" w14:textId="70641A2C" w:rsidR="007A2C78" w:rsidRPr="00811B94" w:rsidRDefault="007A2C78" w:rsidP="00262966">
            <w:pPr>
              <w:pStyle w:val="Bang1"/>
            </w:pPr>
            <w:r>
              <w:t>Tự do</w:t>
            </w:r>
          </w:p>
        </w:tc>
        <w:tc>
          <w:tcPr>
            <w:tcW w:w="4854" w:type="dxa"/>
            <w:shd w:val="clear" w:color="auto" w:fill="auto"/>
            <w:vAlign w:val="center"/>
          </w:tcPr>
          <w:p w14:paraId="41F89200" w14:textId="77777777" w:rsidR="007A2C78" w:rsidRPr="00811B94" w:rsidRDefault="007A2C78" w:rsidP="00855677">
            <w:pPr>
              <w:pStyle w:val="Bang1"/>
              <w:jc w:val="both"/>
            </w:pPr>
            <w:r w:rsidRPr="00811B94">
              <w:t>Sạt lở mái đập, hư hỏng cống lấy nước. Hồ không an toàn</w:t>
            </w:r>
          </w:p>
        </w:tc>
      </w:tr>
      <w:tr w:rsidR="007A2C78" w:rsidRPr="00811B94" w14:paraId="7717FC52" w14:textId="77777777" w:rsidTr="00262966">
        <w:trPr>
          <w:trHeight w:val="200"/>
          <w:jc w:val="center"/>
        </w:trPr>
        <w:tc>
          <w:tcPr>
            <w:tcW w:w="670" w:type="dxa"/>
            <w:shd w:val="clear" w:color="auto" w:fill="auto"/>
            <w:noWrap/>
            <w:vAlign w:val="center"/>
            <w:hideMark/>
          </w:tcPr>
          <w:p w14:paraId="6375F8B2" w14:textId="77777777" w:rsidR="007A2C78" w:rsidRPr="00811B94" w:rsidRDefault="007A2C78" w:rsidP="00262966">
            <w:pPr>
              <w:pStyle w:val="Bang1"/>
              <w:jc w:val="center"/>
            </w:pPr>
            <w:r w:rsidRPr="00811B94">
              <w:t>10</w:t>
            </w:r>
          </w:p>
        </w:tc>
        <w:tc>
          <w:tcPr>
            <w:tcW w:w="1670" w:type="dxa"/>
            <w:shd w:val="clear" w:color="auto" w:fill="auto"/>
            <w:noWrap/>
            <w:vAlign w:val="center"/>
            <w:hideMark/>
          </w:tcPr>
          <w:p w14:paraId="3FD2B103" w14:textId="77777777" w:rsidR="007A2C78" w:rsidRPr="00811B94" w:rsidRDefault="007A2C78" w:rsidP="00262966">
            <w:pPr>
              <w:pStyle w:val="Bang1"/>
            </w:pPr>
            <w:r w:rsidRPr="00811B94">
              <w:t>Nam Hương</w:t>
            </w:r>
          </w:p>
        </w:tc>
        <w:tc>
          <w:tcPr>
            <w:tcW w:w="1008" w:type="dxa"/>
            <w:shd w:val="clear" w:color="auto" w:fill="auto"/>
            <w:noWrap/>
            <w:vAlign w:val="center"/>
            <w:hideMark/>
          </w:tcPr>
          <w:p w14:paraId="10DD8C98" w14:textId="45158BDC" w:rsidR="007A2C78" w:rsidRPr="00811B94" w:rsidRDefault="007A2C78" w:rsidP="00262966">
            <w:pPr>
              <w:pStyle w:val="Bang1"/>
            </w:pPr>
            <w:r w:rsidRPr="00811B94">
              <w:t>Nhỏ</w:t>
            </w:r>
          </w:p>
        </w:tc>
        <w:tc>
          <w:tcPr>
            <w:tcW w:w="835" w:type="dxa"/>
            <w:shd w:val="clear" w:color="auto" w:fill="auto"/>
            <w:vAlign w:val="center"/>
            <w:hideMark/>
          </w:tcPr>
          <w:p w14:paraId="1E676828" w14:textId="794313E0" w:rsidR="007A2C78" w:rsidRPr="00811B94" w:rsidRDefault="007A2C78" w:rsidP="00262966">
            <w:pPr>
              <w:pStyle w:val="Bang1"/>
            </w:pPr>
            <w:r>
              <w:t>Tự do</w:t>
            </w:r>
            <w:r w:rsidRPr="00811B94">
              <w:t xml:space="preserve"> </w:t>
            </w:r>
          </w:p>
        </w:tc>
        <w:tc>
          <w:tcPr>
            <w:tcW w:w="4854" w:type="dxa"/>
            <w:shd w:val="clear" w:color="auto" w:fill="auto"/>
            <w:vAlign w:val="center"/>
            <w:hideMark/>
          </w:tcPr>
          <w:p w14:paraId="00137E35" w14:textId="77777777" w:rsidR="007A2C78" w:rsidRPr="00811B94" w:rsidRDefault="007A2C78" w:rsidP="00855677">
            <w:pPr>
              <w:pStyle w:val="Bang1"/>
              <w:jc w:val="both"/>
            </w:pPr>
            <w:r w:rsidRPr="00811B94">
              <w:t>Đập đất, mặt cắt ngang đập quá nhỏ, mất chân mái. Thân đập bị thấm. Tràn đất tự nhiên, đuôi tràn bị xói lở nặng. Cống lấy nước bằng ống thép, cửa van đặt ở thượng lưu, bị ngập nước, không có cầu dẫn nên rất khó vận hành. Hồ không an toàn.</w:t>
            </w:r>
          </w:p>
        </w:tc>
      </w:tr>
      <w:tr w:rsidR="007A2C78" w:rsidRPr="00811B94" w14:paraId="65617A2D" w14:textId="77777777" w:rsidTr="00262966">
        <w:trPr>
          <w:trHeight w:val="369"/>
          <w:jc w:val="center"/>
        </w:trPr>
        <w:tc>
          <w:tcPr>
            <w:tcW w:w="670" w:type="dxa"/>
            <w:shd w:val="clear" w:color="auto" w:fill="auto"/>
            <w:noWrap/>
            <w:vAlign w:val="center"/>
          </w:tcPr>
          <w:p w14:paraId="6E37C6A6" w14:textId="77777777" w:rsidR="007A2C78" w:rsidRPr="00262966" w:rsidRDefault="007A2C78" w:rsidP="00262966">
            <w:pPr>
              <w:pStyle w:val="Bang1"/>
              <w:jc w:val="center"/>
              <w:rPr>
                <w:b/>
                <w:bCs w:val="0"/>
              </w:rPr>
            </w:pPr>
            <w:r w:rsidRPr="00262966">
              <w:rPr>
                <w:b/>
                <w:bCs w:val="0"/>
              </w:rPr>
              <w:t>VII</w:t>
            </w:r>
          </w:p>
        </w:tc>
        <w:tc>
          <w:tcPr>
            <w:tcW w:w="3513" w:type="dxa"/>
            <w:gridSpan w:val="3"/>
            <w:shd w:val="clear" w:color="auto" w:fill="auto"/>
            <w:noWrap/>
            <w:vAlign w:val="center"/>
          </w:tcPr>
          <w:p w14:paraId="6CCCB57B" w14:textId="77777777" w:rsidR="007A2C78" w:rsidRPr="00262966" w:rsidRDefault="007A2C78" w:rsidP="00262966">
            <w:pPr>
              <w:pStyle w:val="Bang1"/>
              <w:rPr>
                <w:b/>
                <w:bCs w:val="0"/>
              </w:rPr>
            </w:pPr>
            <w:r w:rsidRPr="00262966">
              <w:rPr>
                <w:b/>
                <w:bCs w:val="0"/>
              </w:rPr>
              <w:t>UBND huyện Vân Canh</w:t>
            </w:r>
          </w:p>
        </w:tc>
        <w:tc>
          <w:tcPr>
            <w:tcW w:w="4854" w:type="dxa"/>
            <w:shd w:val="clear" w:color="auto" w:fill="auto"/>
            <w:vAlign w:val="center"/>
          </w:tcPr>
          <w:p w14:paraId="045B0E2C" w14:textId="77777777" w:rsidR="007A2C78" w:rsidRPr="007A2C78" w:rsidRDefault="007A2C78" w:rsidP="00855677">
            <w:pPr>
              <w:pStyle w:val="Bang1"/>
              <w:jc w:val="both"/>
            </w:pPr>
          </w:p>
        </w:tc>
      </w:tr>
      <w:tr w:rsidR="007A2C78" w:rsidRPr="00811B94" w14:paraId="0A604696" w14:textId="77777777" w:rsidTr="00262966">
        <w:trPr>
          <w:trHeight w:val="979"/>
          <w:jc w:val="center"/>
        </w:trPr>
        <w:tc>
          <w:tcPr>
            <w:tcW w:w="670" w:type="dxa"/>
            <w:shd w:val="clear" w:color="auto" w:fill="auto"/>
            <w:noWrap/>
            <w:vAlign w:val="center"/>
            <w:hideMark/>
          </w:tcPr>
          <w:p w14:paraId="6798F1AD" w14:textId="77777777" w:rsidR="007A2C78" w:rsidRPr="00811B94" w:rsidRDefault="007A2C78" w:rsidP="00262966">
            <w:pPr>
              <w:pStyle w:val="Bang1"/>
              <w:jc w:val="center"/>
            </w:pPr>
            <w:r w:rsidRPr="00811B94">
              <w:t>2</w:t>
            </w:r>
          </w:p>
        </w:tc>
        <w:tc>
          <w:tcPr>
            <w:tcW w:w="1670" w:type="dxa"/>
            <w:shd w:val="clear" w:color="auto" w:fill="auto"/>
            <w:noWrap/>
            <w:vAlign w:val="center"/>
            <w:hideMark/>
          </w:tcPr>
          <w:p w14:paraId="717C782D" w14:textId="77777777" w:rsidR="007A2C78" w:rsidRPr="00811B94" w:rsidRDefault="007A2C78" w:rsidP="00262966">
            <w:pPr>
              <w:pStyle w:val="Bang1"/>
            </w:pPr>
            <w:r w:rsidRPr="00811B94">
              <w:t>Suối Cầu</w:t>
            </w:r>
          </w:p>
        </w:tc>
        <w:tc>
          <w:tcPr>
            <w:tcW w:w="1008" w:type="dxa"/>
            <w:shd w:val="clear" w:color="auto" w:fill="auto"/>
            <w:noWrap/>
            <w:vAlign w:val="center"/>
            <w:hideMark/>
          </w:tcPr>
          <w:p w14:paraId="4F1B39A1" w14:textId="474AE867" w:rsidR="007A2C78" w:rsidRPr="00811B94" w:rsidRDefault="007A2C78" w:rsidP="00262966">
            <w:pPr>
              <w:pStyle w:val="Bang1"/>
            </w:pPr>
            <w:r w:rsidRPr="00811B94">
              <w:t>Nhỏ</w:t>
            </w:r>
          </w:p>
        </w:tc>
        <w:tc>
          <w:tcPr>
            <w:tcW w:w="835" w:type="dxa"/>
            <w:shd w:val="clear" w:color="auto" w:fill="auto"/>
            <w:vAlign w:val="center"/>
            <w:hideMark/>
          </w:tcPr>
          <w:p w14:paraId="627EA2E3" w14:textId="0560E57D" w:rsidR="007A2C78" w:rsidRPr="00811B94" w:rsidRDefault="007A2C78" w:rsidP="00262966">
            <w:pPr>
              <w:pStyle w:val="Bang1"/>
            </w:pPr>
            <w:r>
              <w:t>Tự do</w:t>
            </w:r>
            <w:r w:rsidRPr="00811B94">
              <w:t xml:space="preserve"> (Phai gỗ)</w:t>
            </w:r>
          </w:p>
        </w:tc>
        <w:tc>
          <w:tcPr>
            <w:tcW w:w="4854" w:type="dxa"/>
            <w:shd w:val="clear" w:color="auto" w:fill="auto"/>
            <w:vAlign w:val="center"/>
            <w:hideMark/>
          </w:tcPr>
          <w:p w14:paraId="2F3BD0A8" w14:textId="77777777" w:rsidR="007A2C78" w:rsidRPr="00811B94" w:rsidRDefault="007A2C78" w:rsidP="00855677">
            <w:pPr>
              <w:pStyle w:val="Bang1"/>
              <w:jc w:val="both"/>
            </w:pPr>
            <w:r w:rsidRPr="00811B94">
              <w:t>Mặt đập bị hư hỏng, Sạt lở mái thượng lưu, hạ lưu; mái thượng lưu cắt đứng; thấm nặng dọc chân đập. Hồ không an toàn</w:t>
            </w:r>
          </w:p>
        </w:tc>
      </w:tr>
      <w:tr w:rsidR="007A2C78" w:rsidRPr="00811B94" w14:paraId="179CE5F7" w14:textId="77777777" w:rsidTr="00262966">
        <w:trPr>
          <w:trHeight w:val="315"/>
          <w:jc w:val="center"/>
        </w:trPr>
        <w:tc>
          <w:tcPr>
            <w:tcW w:w="670" w:type="dxa"/>
            <w:shd w:val="clear" w:color="auto" w:fill="auto"/>
            <w:noWrap/>
            <w:vAlign w:val="center"/>
            <w:hideMark/>
          </w:tcPr>
          <w:p w14:paraId="2A809706" w14:textId="77777777" w:rsidR="007A2C78" w:rsidRPr="00262966" w:rsidRDefault="007A2C78" w:rsidP="00262966">
            <w:pPr>
              <w:pStyle w:val="Bang1"/>
              <w:jc w:val="center"/>
              <w:rPr>
                <w:b/>
                <w:bCs w:val="0"/>
              </w:rPr>
            </w:pPr>
            <w:r w:rsidRPr="00262966">
              <w:rPr>
                <w:b/>
                <w:bCs w:val="0"/>
              </w:rPr>
              <w:t>VIII</w:t>
            </w:r>
          </w:p>
        </w:tc>
        <w:tc>
          <w:tcPr>
            <w:tcW w:w="3513" w:type="dxa"/>
            <w:gridSpan w:val="3"/>
            <w:shd w:val="clear" w:color="auto" w:fill="auto"/>
            <w:noWrap/>
            <w:vAlign w:val="center"/>
            <w:hideMark/>
          </w:tcPr>
          <w:p w14:paraId="222E934E" w14:textId="77777777" w:rsidR="007A2C78" w:rsidRPr="00262966" w:rsidRDefault="007A2C78" w:rsidP="00262966">
            <w:pPr>
              <w:pStyle w:val="Bang1"/>
              <w:rPr>
                <w:b/>
                <w:bCs w:val="0"/>
              </w:rPr>
            </w:pPr>
            <w:r w:rsidRPr="00262966">
              <w:rPr>
                <w:b/>
                <w:bCs w:val="0"/>
              </w:rPr>
              <w:t>UBND TP Quy Nhơn</w:t>
            </w:r>
          </w:p>
        </w:tc>
        <w:tc>
          <w:tcPr>
            <w:tcW w:w="4854" w:type="dxa"/>
            <w:shd w:val="clear" w:color="auto" w:fill="auto"/>
            <w:noWrap/>
            <w:vAlign w:val="bottom"/>
            <w:hideMark/>
          </w:tcPr>
          <w:p w14:paraId="6FD5CDCE" w14:textId="77777777" w:rsidR="007A2C78" w:rsidRPr="007A2C78" w:rsidRDefault="007A2C78" w:rsidP="00855677">
            <w:pPr>
              <w:pStyle w:val="Bang1"/>
              <w:jc w:val="both"/>
            </w:pPr>
            <w:r w:rsidRPr="007A2C78">
              <w:t> </w:t>
            </w:r>
          </w:p>
        </w:tc>
      </w:tr>
      <w:tr w:rsidR="007A2C78" w:rsidRPr="00811B94" w14:paraId="15AB97FF" w14:textId="77777777" w:rsidTr="00262966">
        <w:trPr>
          <w:trHeight w:val="735"/>
          <w:jc w:val="center"/>
        </w:trPr>
        <w:tc>
          <w:tcPr>
            <w:tcW w:w="670" w:type="dxa"/>
            <w:shd w:val="clear" w:color="auto" w:fill="auto"/>
            <w:noWrap/>
            <w:vAlign w:val="center"/>
            <w:hideMark/>
          </w:tcPr>
          <w:p w14:paraId="792EF996" w14:textId="77777777" w:rsidR="007A2C78" w:rsidRPr="00811B94" w:rsidRDefault="007A2C78" w:rsidP="00262966">
            <w:pPr>
              <w:pStyle w:val="Bang1"/>
              <w:jc w:val="center"/>
            </w:pPr>
            <w:r w:rsidRPr="00811B94">
              <w:t>1</w:t>
            </w:r>
          </w:p>
        </w:tc>
        <w:tc>
          <w:tcPr>
            <w:tcW w:w="1670" w:type="dxa"/>
            <w:shd w:val="clear" w:color="auto" w:fill="auto"/>
            <w:vAlign w:val="center"/>
            <w:hideMark/>
          </w:tcPr>
          <w:p w14:paraId="1A29ECED" w14:textId="77777777" w:rsidR="007A2C78" w:rsidRPr="00811B94" w:rsidRDefault="007A2C78" w:rsidP="00262966">
            <w:pPr>
              <w:pStyle w:val="Bang1"/>
            </w:pPr>
            <w:r w:rsidRPr="00811B94">
              <w:t>Nước ngọt Nhơn Châu</w:t>
            </w:r>
          </w:p>
        </w:tc>
        <w:tc>
          <w:tcPr>
            <w:tcW w:w="1008" w:type="dxa"/>
            <w:shd w:val="clear" w:color="auto" w:fill="auto"/>
            <w:noWrap/>
            <w:vAlign w:val="center"/>
            <w:hideMark/>
          </w:tcPr>
          <w:p w14:paraId="5572F645" w14:textId="6DF8E373" w:rsidR="007A2C78" w:rsidRPr="00811B94" w:rsidRDefault="007A2C78" w:rsidP="00262966">
            <w:pPr>
              <w:pStyle w:val="Bang1"/>
            </w:pPr>
            <w:r w:rsidRPr="00811B94">
              <w:t>Nhỏ</w:t>
            </w:r>
          </w:p>
        </w:tc>
        <w:tc>
          <w:tcPr>
            <w:tcW w:w="835" w:type="dxa"/>
            <w:shd w:val="clear" w:color="auto" w:fill="auto"/>
            <w:noWrap/>
            <w:vAlign w:val="center"/>
            <w:hideMark/>
          </w:tcPr>
          <w:p w14:paraId="365E9B6B" w14:textId="0E301B8F" w:rsidR="007A2C78" w:rsidRPr="00811B94" w:rsidRDefault="007A2C78" w:rsidP="00262966">
            <w:pPr>
              <w:pStyle w:val="Bang1"/>
            </w:pPr>
            <w:r>
              <w:t>Tự do</w:t>
            </w:r>
          </w:p>
        </w:tc>
        <w:tc>
          <w:tcPr>
            <w:tcW w:w="4854" w:type="dxa"/>
            <w:shd w:val="clear" w:color="auto" w:fill="auto"/>
            <w:vAlign w:val="center"/>
            <w:hideMark/>
          </w:tcPr>
          <w:p w14:paraId="667D365B" w14:textId="77777777" w:rsidR="007A2C78" w:rsidRPr="00811B94" w:rsidRDefault="007A2C78" w:rsidP="00855677">
            <w:pPr>
              <w:pStyle w:val="Bang1"/>
              <w:jc w:val="both"/>
            </w:pPr>
            <w:r w:rsidRPr="00811B94">
              <w:t>Hồ bị thấm. Tràn, cống xả cát cơ bản ổn định. Hồ không an toàn</w:t>
            </w:r>
          </w:p>
        </w:tc>
      </w:tr>
    </w:tbl>
    <w:p w14:paraId="68412708" w14:textId="1AEB98AF" w:rsidR="00105397" w:rsidRDefault="00105397" w:rsidP="00262966">
      <w:pPr>
        <w:pStyle w:val="Heading3"/>
        <w:rPr>
          <w:rFonts w:eastAsia="Calibri"/>
          <w:shd w:val="clear" w:color="auto" w:fill="FFFFFF"/>
          <w:lang w:val="vi-VN"/>
        </w:rPr>
      </w:pPr>
      <w:bookmarkStart w:id="72" w:name="_Toc140846817"/>
      <w:bookmarkEnd w:id="71"/>
      <w:r>
        <w:t>5</w:t>
      </w:r>
      <w:r w:rsidR="00BD0511" w:rsidRPr="00E17E24">
        <w:rPr>
          <w:lang w:val="vi-VN"/>
        </w:rPr>
        <w:t>.</w:t>
      </w:r>
      <w:r w:rsidR="002A2F7C" w:rsidRPr="00E17E24">
        <w:rPr>
          <w:lang w:val="vi-VN"/>
        </w:rPr>
        <w:t xml:space="preserve"> </w:t>
      </w:r>
      <w:r w:rsidR="002A2F7C" w:rsidRPr="00E17E24">
        <w:rPr>
          <w:rFonts w:eastAsia="Calibri"/>
          <w:shd w:val="clear" w:color="auto" w:fill="FFFFFF"/>
          <w:lang w:val="vi-VN"/>
        </w:rPr>
        <w:t xml:space="preserve">Xu </w:t>
      </w:r>
      <w:r w:rsidR="002A2F7C" w:rsidRPr="00262966">
        <w:rPr>
          <w:rFonts w:eastAsia="Calibri"/>
        </w:rPr>
        <w:t>thế</w:t>
      </w:r>
      <w:r w:rsidR="002A2F7C" w:rsidRPr="00E17E24">
        <w:rPr>
          <w:rFonts w:eastAsia="Calibri"/>
          <w:shd w:val="clear" w:color="auto" w:fill="FFFFFF"/>
          <w:lang w:val="vi-VN"/>
        </w:rPr>
        <w:t xml:space="preserve"> thời tiết từ tháng </w:t>
      </w:r>
      <w:r w:rsidR="005A745A" w:rsidRPr="00E17E24">
        <w:rPr>
          <w:rFonts w:eastAsia="Calibri"/>
          <w:shd w:val="clear" w:color="auto" w:fill="FFFFFF"/>
          <w:lang w:val="vi-VN"/>
        </w:rPr>
        <w:t>7</w:t>
      </w:r>
      <w:r w:rsidR="002A2F7C" w:rsidRPr="00E17E24">
        <w:rPr>
          <w:rFonts w:eastAsia="Calibri"/>
          <w:shd w:val="clear" w:color="auto" w:fill="FFFFFF"/>
          <w:lang w:val="vi-VN"/>
        </w:rPr>
        <w:t xml:space="preserve"> đến hết năm 202</w:t>
      </w:r>
      <w:r w:rsidR="005A745A" w:rsidRPr="00E17E24">
        <w:rPr>
          <w:rFonts w:eastAsia="Calibri"/>
          <w:shd w:val="clear" w:color="auto" w:fill="FFFFFF"/>
          <w:lang w:val="vi-VN"/>
        </w:rPr>
        <w:t>3</w:t>
      </w:r>
      <w:r w:rsidR="00BD0511" w:rsidRPr="00E17E24">
        <w:rPr>
          <w:rFonts w:eastAsia="Calibri"/>
          <w:shd w:val="clear" w:color="auto" w:fill="FFFFFF"/>
          <w:lang w:val="vi-VN"/>
        </w:rPr>
        <w:t>:</w:t>
      </w:r>
      <w:bookmarkEnd w:id="72"/>
      <w:r w:rsidR="00BD0511" w:rsidRPr="00E17E24">
        <w:rPr>
          <w:rFonts w:eastAsia="Calibri"/>
          <w:shd w:val="clear" w:color="auto" w:fill="FFFFFF"/>
          <w:lang w:val="vi-VN"/>
        </w:rPr>
        <w:t xml:space="preserve"> </w:t>
      </w:r>
    </w:p>
    <w:p w14:paraId="268340BD" w14:textId="01B9F81F" w:rsidR="002A2F7C" w:rsidRPr="00E17E24" w:rsidRDefault="002A2F7C" w:rsidP="00262966">
      <w:pPr>
        <w:spacing w:after="0" w:line="252" w:lineRule="auto"/>
        <w:rPr>
          <w:rFonts w:eastAsia="Calibri"/>
          <w:shd w:val="clear" w:color="auto" w:fill="FFFFFF"/>
          <w:lang w:val="vi-VN"/>
        </w:rPr>
      </w:pPr>
      <w:r w:rsidRPr="00E17E24">
        <w:rPr>
          <w:rFonts w:eastAsia="Calibri"/>
          <w:shd w:val="clear" w:color="auto" w:fill="FFFFFF"/>
          <w:lang w:val="vi-VN"/>
        </w:rPr>
        <w:t xml:space="preserve">Theo bản tin </w:t>
      </w:r>
      <w:r w:rsidR="007A2C78" w:rsidRPr="00262966">
        <w:rPr>
          <w:rFonts w:eastAsia="Calibri"/>
          <w:shd w:val="clear" w:color="auto" w:fill="FFFFFF"/>
          <w:lang w:val="vi-VN"/>
        </w:rPr>
        <w:t xml:space="preserve">dự báo thời hạn mùa của </w:t>
      </w:r>
      <w:r w:rsidRPr="00E17E24">
        <w:rPr>
          <w:shd w:val="clear" w:color="auto" w:fill="FFFFFF"/>
          <w:lang w:val="vi-VN"/>
        </w:rPr>
        <w:t>Đài Khí tượng Thủy văn tỉnh Bình Định ngày 1</w:t>
      </w:r>
      <w:r w:rsidR="008B1219" w:rsidRPr="00E17E24">
        <w:rPr>
          <w:shd w:val="clear" w:color="auto" w:fill="FFFFFF"/>
          <w:lang w:val="vi-VN"/>
        </w:rPr>
        <w:t>5</w:t>
      </w:r>
      <w:r w:rsidRPr="00E17E24">
        <w:rPr>
          <w:shd w:val="clear" w:color="auto" w:fill="FFFFFF"/>
          <w:lang w:val="vi-VN"/>
        </w:rPr>
        <w:t>/</w:t>
      </w:r>
      <w:r w:rsidR="005A745A" w:rsidRPr="00E17E24">
        <w:rPr>
          <w:shd w:val="clear" w:color="auto" w:fill="FFFFFF"/>
          <w:lang w:val="vi-VN"/>
        </w:rPr>
        <w:t>6</w:t>
      </w:r>
      <w:r w:rsidRPr="00E17E24">
        <w:rPr>
          <w:shd w:val="clear" w:color="auto" w:fill="FFFFFF"/>
          <w:lang w:val="vi-VN"/>
        </w:rPr>
        <w:t>/202</w:t>
      </w:r>
      <w:r w:rsidR="005A745A" w:rsidRPr="00E17E24">
        <w:rPr>
          <w:shd w:val="clear" w:color="auto" w:fill="FFFFFF"/>
          <w:lang w:val="vi-VN"/>
        </w:rPr>
        <w:t>3</w:t>
      </w:r>
      <w:r w:rsidR="007A2C78" w:rsidRPr="00262966">
        <w:rPr>
          <w:shd w:val="clear" w:color="auto" w:fill="FFFFFF"/>
          <w:lang w:val="vi-VN"/>
        </w:rPr>
        <w:t>, dự báo xu thế thời tiết từ tháng 7 đến hết năm 2023 như sau</w:t>
      </w:r>
      <w:r w:rsidRPr="00E17E24">
        <w:rPr>
          <w:shd w:val="clear" w:color="auto" w:fill="FFFFFF"/>
          <w:lang w:val="vi-VN"/>
        </w:rPr>
        <w:t>:</w:t>
      </w:r>
    </w:p>
    <w:p w14:paraId="14575C8B" w14:textId="7A1046B5" w:rsidR="003212A1" w:rsidRPr="00E17E24" w:rsidRDefault="007A2C78" w:rsidP="00262966">
      <w:pPr>
        <w:spacing w:after="0" w:line="252" w:lineRule="auto"/>
        <w:rPr>
          <w:shd w:val="clear" w:color="auto" w:fill="FFFFFF"/>
          <w:lang w:val="vi-VN"/>
        </w:rPr>
      </w:pPr>
      <w:r w:rsidRPr="00262966">
        <w:rPr>
          <w:shd w:val="clear" w:color="auto" w:fill="FFFFFF"/>
          <w:lang w:val="vi-VN"/>
        </w:rPr>
        <w:t>H</w:t>
      </w:r>
      <w:r w:rsidR="003212A1" w:rsidRPr="00262966">
        <w:rPr>
          <w:shd w:val="clear" w:color="auto" w:fill="FFFFFF"/>
          <w:lang w:val="vi-VN"/>
        </w:rPr>
        <w:t>iện tượng El Nino đã chính</w:t>
      </w:r>
      <w:r w:rsidR="001F2C9F" w:rsidRPr="00262966">
        <w:rPr>
          <w:shd w:val="clear" w:color="auto" w:fill="FFFFFF"/>
          <w:lang w:val="vi-VN"/>
        </w:rPr>
        <w:t xml:space="preserve"> </w:t>
      </w:r>
      <w:r w:rsidR="003212A1" w:rsidRPr="00262966">
        <w:rPr>
          <w:shd w:val="clear" w:color="auto" w:fill="FFFFFF"/>
          <w:lang w:val="vi-VN"/>
        </w:rPr>
        <w:t xml:space="preserve">thức xuất hiện. Dự báo hiện tượng El Nino sẽ tiếp tục duy trì </w:t>
      </w:r>
      <w:r w:rsidR="001F2C9F" w:rsidRPr="00262966">
        <w:rPr>
          <w:shd w:val="clear" w:color="auto" w:fill="FFFFFF"/>
          <w:lang w:val="vi-VN"/>
        </w:rPr>
        <w:t>và có khả năng kéo dài cho đến những tháng đầu năm 2024</w:t>
      </w:r>
      <w:r w:rsidR="003212A1" w:rsidRPr="00262966">
        <w:rPr>
          <w:shd w:val="clear" w:color="auto" w:fill="FFFFFF"/>
          <w:lang w:val="vi-VN"/>
        </w:rPr>
        <w:t xml:space="preserve"> với xác suất</w:t>
      </w:r>
      <w:r w:rsidR="001F2C9F" w:rsidRPr="00262966">
        <w:rPr>
          <w:shd w:val="clear" w:color="auto" w:fill="FFFFFF"/>
          <w:lang w:val="vi-VN"/>
        </w:rPr>
        <w:t xml:space="preserve"> </w:t>
      </w:r>
      <w:r w:rsidR="003212A1" w:rsidRPr="00262966">
        <w:rPr>
          <w:shd w:val="clear" w:color="auto" w:fill="FFFFFF"/>
          <w:lang w:val="vi-VN"/>
        </w:rPr>
        <w:t>khoảng 80</w:t>
      </w:r>
      <w:r w:rsidRPr="00262966">
        <w:rPr>
          <w:shd w:val="clear" w:color="auto" w:fill="FFFFFF"/>
          <w:lang w:val="vi-VN"/>
        </w:rPr>
        <w:t xml:space="preserve"> </w:t>
      </w:r>
      <w:r w:rsidR="003212A1" w:rsidRPr="00262966">
        <w:rPr>
          <w:shd w:val="clear" w:color="auto" w:fill="FFFFFF"/>
          <w:lang w:val="vi-VN"/>
        </w:rPr>
        <w:t>-</w:t>
      </w:r>
      <w:r w:rsidRPr="00262966">
        <w:rPr>
          <w:shd w:val="clear" w:color="auto" w:fill="FFFFFF"/>
          <w:lang w:val="vi-VN"/>
        </w:rPr>
        <w:t xml:space="preserve"> </w:t>
      </w:r>
      <w:r w:rsidR="003212A1" w:rsidRPr="00262966">
        <w:rPr>
          <w:shd w:val="clear" w:color="auto" w:fill="FFFFFF"/>
          <w:lang w:val="vi-VN"/>
        </w:rPr>
        <w:t>90%.</w:t>
      </w:r>
    </w:p>
    <w:p w14:paraId="5B7BA041" w14:textId="77777777" w:rsidR="007A2C78" w:rsidRPr="007A2C78" w:rsidRDefault="007A2C78" w:rsidP="00262966">
      <w:pPr>
        <w:spacing w:after="0" w:line="252" w:lineRule="auto"/>
        <w:rPr>
          <w:bCs/>
          <w:color w:val="000000"/>
          <w:szCs w:val="28"/>
          <w:lang w:val="az-Latn-AZ"/>
        </w:rPr>
      </w:pPr>
      <w:r w:rsidRPr="007A2C78">
        <w:rPr>
          <w:bCs/>
          <w:color w:val="000000"/>
          <w:szCs w:val="28"/>
          <w:lang w:val="az-Latn-AZ"/>
        </w:rPr>
        <w:t>Nhiệt độ: Từ tháng 7 - 9/2023, nhiệt độ trung bình trên phạm vi cả tỉnh phổ biến cao hơn TBNN cùng kỳ khoảng 0,5</w:t>
      </w:r>
      <w:r w:rsidRPr="007A2C78">
        <w:rPr>
          <w:bCs/>
          <w:color w:val="000000"/>
          <w:szCs w:val="28"/>
        </w:rPr>
        <w:sym w:font="Symbol" w:char="F0B0"/>
      </w:r>
      <w:r w:rsidRPr="007A2C78">
        <w:rPr>
          <w:bCs/>
          <w:color w:val="000000"/>
          <w:szCs w:val="28"/>
          <w:lang w:val="az-Latn-AZ"/>
        </w:rPr>
        <w:t>C (nhiệt độ trung bình tháng 7 - 9 từ: 27,3 - 30,1</w:t>
      </w:r>
      <w:r w:rsidRPr="007A2C78">
        <w:rPr>
          <w:bCs/>
          <w:color w:val="000000"/>
          <w:szCs w:val="28"/>
        </w:rPr>
        <w:sym w:font="Symbol" w:char="F0B0"/>
      </w:r>
      <w:r w:rsidRPr="007A2C78">
        <w:rPr>
          <w:bCs/>
          <w:color w:val="000000"/>
          <w:szCs w:val="28"/>
          <w:lang w:val="az-Latn-AZ"/>
        </w:rPr>
        <w:t>C); Từ tháng 10 - 12/2023, cao hơn TBNN cùng kỳ khoảng 0,5 - 1,0</w:t>
      </w:r>
      <w:r w:rsidRPr="007A2C78">
        <w:rPr>
          <w:bCs/>
          <w:color w:val="000000"/>
          <w:szCs w:val="28"/>
        </w:rPr>
        <w:sym w:font="Symbol" w:char="F0B0"/>
      </w:r>
      <w:r w:rsidRPr="007A2C78">
        <w:rPr>
          <w:bCs/>
          <w:color w:val="000000"/>
          <w:szCs w:val="28"/>
          <w:lang w:val="az-Latn-AZ"/>
        </w:rPr>
        <w:t>C (nhiệt độ trung bình từ tháng 10 - 12: 23,0 - 27,1</w:t>
      </w:r>
      <w:r w:rsidRPr="007A2C78">
        <w:rPr>
          <w:bCs/>
          <w:color w:val="000000"/>
          <w:szCs w:val="28"/>
        </w:rPr>
        <w:sym w:font="Symbol" w:char="F0B0"/>
      </w:r>
      <w:r w:rsidRPr="007A2C78">
        <w:rPr>
          <w:bCs/>
          <w:color w:val="000000"/>
          <w:szCs w:val="28"/>
          <w:lang w:val="az-Latn-AZ"/>
        </w:rPr>
        <w:t>C).</w:t>
      </w:r>
    </w:p>
    <w:p w14:paraId="30BFB5F4" w14:textId="77777777" w:rsidR="007A2C78" w:rsidRPr="007A2C78" w:rsidRDefault="007A2C78" w:rsidP="00262966">
      <w:pPr>
        <w:spacing w:after="0" w:line="252" w:lineRule="auto"/>
        <w:rPr>
          <w:bCs/>
          <w:color w:val="000000"/>
          <w:szCs w:val="28"/>
          <w:lang w:val="az-Latn-AZ"/>
        </w:rPr>
      </w:pPr>
      <w:r w:rsidRPr="007A2C78">
        <w:rPr>
          <w:bCs/>
          <w:color w:val="000000"/>
          <w:szCs w:val="28"/>
          <w:lang w:val="az-Latn-AZ"/>
        </w:rPr>
        <w:t>Nắng nóng: Từ tháng 7 - 8/2023 nắng nóng và nắng nóng gay gắt tiếp tục xuất hiện ở khu vực Bình Định, số ngày nắng nóng có khả năng nhiều hơn so với TBNN cùng thời kỳ. Nửa đầu tháng 9 khả năng còn xảy ra nắng nóng với cường độ không gay gắt.</w:t>
      </w:r>
    </w:p>
    <w:p w14:paraId="45B43166" w14:textId="77777777" w:rsidR="007A2C78" w:rsidRPr="007A2C78" w:rsidRDefault="007A2C78" w:rsidP="00262966">
      <w:pPr>
        <w:spacing w:after="0" w:line="252" w:lineRule="auto"/>
        <w:rPr>
          <w:bCs/>
          <w:color w:val="000000"/>
          <w:szCs w:val="28"/>
          <w:lang w:val="az-Latn-AZ"/>
        </w:rPr>
      </w:pPr>
      <w:r w:rsidRPr="007A2C78">
        <w:rPr>
          <w:bCs/>
          <w:color w:val="000000"/>
          <w:szCs w:val="28"/>
          <w:lang w:val="az-Latn-AZ"/>
        </w:rPr>
        <w:t xml:space="preserve">Mưa: Tháng 7 và tháng 9/2023 tổng lượng mưa (TLM) phổ biến xấp xỉ TBNN cùng thời kỳ, tháng 8/2023 TLM cao hơn TBNN cùng kỳ khoảng 10%, tháng 10, 11, 12/2023 TLM ở mức thấp hơn so với TBNN cùng thời kỳ từ 10 - 20% </w:t>
      </w:r>
      <w:r w:rsidRPr="007A2C78">
        <w:rPr>
          <w:bCs/>
          <w:i/>
          <w:iCs/>
          <w:color w:val="000000"/>
          <w:szCs w:val="28"/>
          <w:lang w:val="az-Latn-AZ"/>
        </w:rPr>
        <w:t xml:space="preserve">(TBNN tháng 7 từ 50 - 100mm, vùng núi 120 - 160mm, TBNN tháng 8 từ 75 </w:t>
      </w:r>
      <w:r w:rsidRPr="007A2C78">
        <w:rPr>
          <w:bCs/>
          <w:i/>
          <w:iCs/>
          <w:color w:val="000000"/>
          <w:szCs w:val="28"/>
          <w:lang w:val="az-Latn-AZ"/>
        </w:rPr>
        <w:lastRenderedPageBreak/>
        <w:t>- 120mm, vùng núi từ 150 - 185mm, TBNN tháng 9 từ 240 - 320mm, TBNN tháng 10 từ 450 - 600mm, riêng vùng núi phía bắc tỉnh 700mm, TBNN tháng 11 từ 400 - 600mm, riêng vùng núi phía bắc tỉnh 775mm, TBNN tháng 12 từ 150 - 260mm, riêng vùng núi phía bắc tỉnh 385mm).</w:t>
      </w:r>
    </w:p>
    <w:p w14:paraId="2CD7F524" w14:textId="77777777" w:rsidR="007A2C78" w:rsidRPr="007A2C78" w:rsidRDefault="007A2C78" w:rsidP="00262966">
      <w:pPr>
        <w:spacing w:after="0" w:line="252" w:lineRule="auto"/>
        <w:rPr>
          <w:bCs/>
          <w:color w:val="000000"/>
          <w:szCs w:val="28"/>
          <w:lang w:val="az-Latn-AZ"/>
        </w:rPr>
      </w:pPr>
      <w:r w:rsidRPr="007A2C78">
        <w:rPr>
          <w:bCs/>
          <w:color w:val="000000"/>
          <w:szCs w:val="28"/>
          <w:lang w:val="az-Latn-AZ"/>
        </w:rPr>
        <w:t>Bão, áp thấp nhiệt đới (ATNĐ) và các hiện tượng thời tiết nguy hiểm: Từ tháng 7 - 9/2023, có khoảng 06 - 08 cơn bão và ATNĐ hoạt động trên Biển Đông, trong đó có khoảng 02 - 04 cơn ảnh hưởng trực tiếp đến đất liền; Từ tháng 10 - 12/2023, số lượng bão/ATNĐ trên khu vực Biển Đông dự báo có khoảng 03 - 05 cơn và có khả năng ảnh hưởng đến khu vực Trung Bộ.</w:t>
      </w:r>
    </w:p>
    <w:p w14:paraId="73E42CCF" w14:textId="77777777" w:rsidR="007A2C78" w:rsidRPr="007A2C78" w:rsidRDefault="007A2C78" w:rsidP="00262966">
      <w:pPr>
        <w:spacing w:after="0" w:line="252" w:lineRule="auto"/>
        <w:rPr>
          <w:bCs/>
          <w:color w:val="000000"/>
          <w:szCs w:val="28"/>
          <w:lang w:val="az-Latn-AZ"/>
        </w:rPr>
      </w:pPr>
      <w:r w:rsidRPr="007A2C78">
        <w:rPr>
          <w:bCs/>
          <w:color w:val="000000"/>
          <w:szCs w:val="28"/>
          <w:lang w:val="az-Latn-AZ"/>
        </w:rPr>
        <w:t>Thủy văn: Từ tháng 7 đến nửa đầu tháng 9 mực nước trên các sông nhìn chung ít biến đổi đến dao động nhỏ, nửa cuối tháng 9 mực nước các sông có dao động. Mực nước bình quân các tháng trên các sông thấp hơn đến xấp xỉ với TBNN cùng kỳ. Tháng 10 – 12 mực nước các sông dao động và khả năng xuất hiện lũ; đỉnh lũ cao nhất ở mức báo động 2 - 3, có nơi trên báo động 3. Mực nước bình quân trên các sông trong tỉnh từ tháng 10 đến tháng 12 thấp hơn TBNN cùng kỳ.</w:t>
      </w:r>
    </w:p>
    <w:p w14:paraId="1397ED06" w14:textId="77777777" w:rsidR="007A2C78" w:rsidRPr="007A2C78" w:rsidRDefault="007A2C78" w:rsidP="00262966">
      <w:pPr>
        <w:spacing w:after="0" w:line="252" w:lineRule="auto"/>
        <w:rPr>
          <w:bCs/>
          <w:color w:val="000000"/>
          <w:szCs w:val="28"/>
          <w:lang w:val="az-Latn-AZ"/>
        </w:rPr>
      </w:pPr>
      <w:r w:rsidRPr="007A2C78">
        <w:rPr>
          <w:bCs/>
          <w:color w:val="000000"/>
          <w:szCs w:val="28"/>
          <w:lang w:val="az-Latn-AZ"/>
        </w:rPr>
        <w:t>Nguồn nước: Tổng lượng nước tháng 7, tháng 8 trên lưu vực sông An Lão tính đến trạm An Hòa thiếu hụt so với TBNN cùng kỳ khoảng 15 - 25%; tháng 9 xấp xỉ so với TBNN cùng kỳ; tháng 10, 11, 12 thiếu hụt so với TBNN cùng kỳ 20 - 30%.</w:t>
      </w:r>
    </w:p>
    <w:p w14:paraId="38D92DEA" w14:textId="63C20F1F" w:rsidR="00E91E98" w:rsidRPr="00262966" w:rsidRDefault="00A36926" w:rsidP="00262966">
      <w:pPr>
        <w:pStyle w:val="Heading1"/>
        <w:rPr>
          <w:lang w:val="vi-VN"/>
        </w:rPr>
      </w:pPr>
      <w:r w:rsidRPr="00262966">
        <w:rPr>
          <w:i/>
          <w:lang w:val="vi-VN"/>
        </w:rPr>
        <w:br w:type="page"/>
      </w:r>
      <w:bookmarkStart w:id="73" w:name="_Toc84338427"/>
      <w:bookmarkStart w:id="74" w:name="_Toc140846818"/>
      <w:r w:rsidRPr="00262966">
        <w:rPr>
          <w:lang w:val="vi-VN"/>
        </w:rPr>
        <w:lastRenderedPageBreak/>
        <w:t>PHẦN III</w:t>
      </w:r>
      <w:r w:rsidR="00C20C8E">
        <w:rPr>
          <w:lang w:val="vi-VN"/>
        </w:rPr>
        <w:br/>
      </w:r>
      <w:bookmarkEnd w:id="73"/>
      <w:r w:rsidR="00C20C8E" w:rsidRPr="00262966">
        <w:rPr>
          <w:lang w:val="vi-VN"/>
        </w:rPr>
        <w:t>CÔNG TÁC CHUẨN BỊ BỐN TẠI CHỐ TRONG ỨNG PHÓ THIÊN TAI</w:t>
      </w:r>
      <w:bookmarkEnd w:id="74"/>
    </w:p>
    <w:p w14:paraId="230BF925" w14:textId="03099D9C" w:rsidR="00A36926" w:rsidRDefault="00C20C8E" w:rsidP="00C20C8E">
      <w:pPr>
        <w:pStyle w:val="Heading2"/>
      </w:pPr>
      <w:bookmarkStart w:id="75" w:name="_Toc140846819"/>
      <w:r w:rsidRPr="00262966">
        <w:rPr>
          <w:lang w:val="vi-VN"/>
        </w:rPr>
        <w:t xml:space="preserve">I. </w:t>
      </w:r>
      <w:r>
        <w:t xml:space="preserve">CHỈ HUY ĐIỀU </w:t>
      </w:r>
      <w:r w:rsidRPr="00C20C8E">
        <w:t>HÀNH</w:t>
      </w:r>
      <w:bookmarkEnd w:id="75"/>
    </w:p>
    <w:p w14:paraId="5CA9ED39" w14:textId="33DB3C99" w:rsidR="00150745" w:rsidRDefault="00A06C37" w:rsidP="00262966">
      <w:pPr>
        <w:pStyle w:val="Heading3"/>
        <w:ind w:left="624" w:firstLine="0"/>
        <w:rPr>
          <w:lang w:val="fi-FI"/>
        </w:rPr>
      </w:pPr>
      <w:bookmarkStart w:id="76" w:name="_Toc140846820"/>
      <w:r>
        <w:rPr>
          <w:lang w:val="fi-FI"/>
        </w:rPr>
        <w:t xml:space="preserve">1. </w:t>
      </w:r>
      <w:r w:rsidR="00150745">
        <w:rPr>
          <w:lang w:val="fi-FI"/>
        </w:rPr>
        <w:t>Xác định cấp độ rủi ro thiên tai</w:t>
      </w:r>
      <w:bookmarkEnd w:id="76"/>
    </w:p>
    <w:p w14:paraId="43ACC37F" w14:textId="60350DEB" w:rsidR="00150745" w:rsidRPr="00150745" w:rsidRDefault="00150745" w:rsidP="00150745">
      <w:pPr>
        <w:rPr>
          <w:lang w:val="fi-FI"/>
        </w:rPr>
      </w:pPr>
      <w:r>
        <w:rPr>
          <w:lang w:val="fi-FI"/>
        </w:rPr>
        <w:t>Quyết định số 18/2021/QĐ-TTg ngày 22/4/2021 của Thủ tướng Chính phủ Quy định về dự báo, cảnh báo, truyền tin thiên tai và cấp độ rủi ro thiên tai, quy định như sau:</w:t>
      </w:r>
    </w:p>
    <w:p w14:paraId="7D6DF20B" w14:textId="581C613B" w:rsidR="00150745" w:rsidRPr="00262966" w:rsidRDefault="00150745" w:rsidP="00262966">
      <w:pPr>
        <w:rPr>
          <w:lang w:val="fi-FI"/>
        </w:rPr>
      </w:pPr>
      <w:r>
        <w:rPr>
          <w:color w:val="000000"/>
          <w:lang w:val="fi-FI"/>
        </w:rPr>
        <w:t xml:space="preserve">- </w:t>
      </w:r>
      <w:r w:rsidRPr="00262966">
        <w:rPr>
          <w:color w:val="000000"/>
          <w:lang w:val="fi-FI"/>
        </w:rPr>
        <w:t>Rủi ro thiên tai được phân cấp căn cứ vào cường độ, phạm vi ảnh hưởng, khu vực chịu tác động trực tiếp và khả năng gây thiệt hại của thiên tai.</w:t>
      </w:r>
    </w:p>
    <w:p w14:paraId="7DEB93DE" w14:textId="7A2F8A37" w:rsidR="00150745" w:rsidRPr="00262966" w:rsidRDefault="00150745" w:rsidP="00262966">
      <w:pPr>
        <w:rPr>
          <w:lang w:val="fi-FI"/>
        </w:rPr>
      </w:pPr>
      <w:bookmarkStart w:id="77" w:name="bookmark14"/>
      <w:bookmarkEnd w:id="77"/>
      <w:r>
        <w:rPr>
          <w:color w:val="000000"/>
          <w:lang w:val="fi-FI"/>
        </w:rPr>
        <w:t xml:space="preserve">- </w:t>
      </w:r>
      <w:r w:rsidRPr="00262966">
        <w:rPr>
          <w:color w:val="000000"/>
          <w:lang w:val="fi-FI"/>
        </w:rPr>
        <w:t>Cấp độ rủi ro thiên tai được xác định cho từng loại thiên tai và công bố cùng nội dung bản tin dự báo, cảnh báo về thiên tai.</w:t>
      </w:r>
    </w:p>
    <w:p w14:paraId="51949FDD" w14:textId="7E687012" w:rsidR="00150745" w:rsidRPr="00262966" w:rsidRDefault="00150745" w:rsidP="00262966">
      <w:pPr>
        <w:rPr>
          <w:lang w:val="fi-FI"/>
        </w:rPr>
      </w:pPr>
      <w:bookmarkStart w:id="78" w:name="bookmark15"/>
      <w:bookmarkEnd w:id="78"/>
      <w:r>
        <w:rPr>
          <w:color w:val="000000"/>
          <w:lang w:val="fi-FI"/>
        </w:rPr>
        <w:t xml:space="preserve">- </w:t>
      </w:r>
      <w:r w:rsidRPr="00262966">
        <w:rPr>
          <w:color w:val="000000"/>
          <w:lang w:val="fi-FI"/>
        </w:rPr>
        <w:t>Cấp độ rủi ro của mỗi loại thiên tai được phân tối đa thành 5 cấp và được gắn với một màu đặc trưng trên các loại bản đồ, theo mức độ tăng dần của rủi ro thiên tai: cấp 1 màu xanh dương nhạt là rủi ro thấp; cấp 2 màu vàng nhạt là rủi ro trung bình; cấp 3 màu da cam là rủi ro lớn; cấp 4 màu đỏ là rủi ro rất lớn; cấp 5 màu tím là rủi ro ở mức thảm họa (</w:t>
      </w:r>
      <w:r w:rsidRPr="0001263B">
        <w:rPr>
          <w:lang w:val="pt-BR"/>
        </w:rPr>
        <w:t xml:space="preserve">Xem thêm </w:t>
      </w:r>
      <w:hyperlink w:anchor="_PHỤ_LỤC_1:" w:history="1">
        <w:r w:rsidRPr="0001263B">
          <w:rPr>
            <w:rStyle w:val="Hyperlink"/>
            <w:lang w:val="pt-BR"/>
          </w:rPr>
          <w:t>Phụ lục 1</w:t>
        </w:r>
      </w:hyperlink>
      <w:r w:rsidRPr="00262966">
        <w:rPr>
          <w:color w:val="000000"/>
          <w:lang w:val="fi-FI"/>
        </w:rPr>
        <w:t>).</w:t>
      </w:r>
    </w:p>
    <w:p w14:paraId="4DC5B0A2" w14:textId="22EC2FAF" w:rsidR="00150745" w:rsidRPr="00262966" w:rsidRDefault="00150745" w:rsidP="00262966">
      <w:pPr>
        <w:rPr>
          <w:lang w:val="fi-FI"/>
        </w:rPr>
      </w:pPr>
      <w:bookmarkStart w:id="79" w:name="bookmark16"/>
      <w:bookmarkEnd w:id="79"/>
      <w:r>
        <w:rPr>
          <w:color w:val="000000"/>
          <w:lang w:val="fi-FI"/>
        </w:rPr>
        <w:t xml:space="preserve">- </w:t>
      </w:r>
      <w:r w:rsidRPr="00262966">
        <w:rPr>
          <w:color w:val="000000"/>
          <w:lang w:val="fi-FI"/>
        </w:rPr>
        <w:t>Cấp độ rủi ro của hai hay nhiều thiên tai xảy ra đồng thời hoặc liên tiếp, có thể điều chỉnh tăng lên 1 cấp dựa trên tác động của thiên tai; trong trường h</w:t>
      </w:r>
      <w:r>
        <w:rPr>
          <w:color w:val="000000"/>
          <w:lang w:val="fi-FI"/>
        </w:rPr>
        <w:t>ợ</w:t>
      </w:r>
      <w:r w:rsidRPr="00262966">
        <w:rPr>
          <w:color w:val="000000"/>
          <w:lang w:val="fi-FI"/>
        </w:rPr>
        <w:t>p có nguy cơ xảy ra thiệt hại nghiêm trọng về người và tài sản, cấp độ rủi ro có thể được xem xét tăng lên hai cấp, cao nhất là cấp 5.</w:t>
      </w:r>
    </w:p>
    <w:p w14:paraId="1D61CD18" w14:textId="7B396E6E" w:rsidR="001B479B" w:rsidRDefault="00A06C37" w:rsidP="00262966">
      <w:pPr>
        <w:pStyle w:val="Heading3"/>
        <w:rPr>
          <w:lang w:val="pt-BR"/>
        </w:rPr>
      </w:pPr>
      <w:bookmarkStart w:id="80" w:name="_Toc140846821"/>
      <w:r>
        <w:rPr>
          <w:lang w:val="fi-FI"/>
        </w:rPr>
        <w:t xml:space="preserve">2. </w:t>
      </w:r>
      <w:bookmarkStart w:id="81" w:name="_Toc84338429"/>
      <w:r w:rsidR="00A36926" w:rsidRPr="00A36926">
        <w:rPr>
          <w:lang w:val="pt-BR"/>
        </w:rPr>
        <w:t xml:space="preserve">Về </w:t>
      </w:r>
      <w:r w:rsidR="00264930" w:rsidRPr="00264930">
        <w:rPr>
          <w:lang w:val="pt-BR"/>
        </w:rPr>
        <w:t xml:space="preserve">Chỉ huy ứng phó </w:t>
      </w:r>
      <w:r w:rsidR="00264930">
        <w:rPr>
          <w:lang w:val="pt-BR"/>
        </w:rPr>
        <w:t xml:space="preserve">các cấp độ </w:t>
      </w:r>
      <w:r w:rsidR="00264930" w:rsidRPr="00264930">
        <w:rPr>
          <w:lang w:val="pt-BR"/>
        </w:rPr>
        <w:t>rủi ro thiên tai</w:t>
      </w:r>
      <w:bookmarkEnd w:id="80"/>
      <w:bookmarkEnd w:id="81"/>
    </w:p>
    <w:p w14:paraId="4C05E497" w14:textId="55696EFF" w:rsidR="00A971F8" w:rsidRDefault="002F04E1" w:rsidP="00262966">
      <w:pPr>
        <w:rPr>
          <w:lang w:val="pt-BR"/>
        </w:rPr>
      </w:pPr>
      <w:r>
        <w:rPr>
          <w:lang w:val="pt-BR"/>
        </w:rPr>
        <w:t xml:space="preserve">Phân công, phân cấp trách nhiệm và phối hợp trong ứng phó rủi ro thiên tai </w:t>
      </w:r>
      <w:r w:rsidRPr="0001263B">
        <w:rPr>
          <w:lang w:val="pt-BR"/>
        </w:rPr>
        <w:t>được quy định chi tiết tại Điều 7 Nghị định 66/2021/NĐ</w:t>
      </w:r>
      <w:r>
        <w:rPr>
          <w:lang w:val="pt-BR"/>
        </w:rPr>
        <w:t>-CP ngày 06/7/2021 của Chính phủ, tóm lược như sau:</w:t>
      </w:r>
    </w:p>
    <w:p w14:paraId="191F4AA7" w14:textId="09C6FF76" w:rsidR="00A971F8" w:rsidRPr="00262966" w:rsidRDefault="00BD0511" w:rsidP="00262966">
      <w:pPr>
        <w:rPr>
          <w:b/>
          <w:bCs/>
          <w:i/>
          <w:iCs/>
          <w:lang w:val="pt-BR"/>
        </w:rPr>
      </w:pPr>
      <w:r w:rsidRPr="00262966">
        <w:rPr>
          <w:b/>
          <w:bCs/>
          <w:i/>
          <w:iCs/>
          <w:lang w:val="pt-BR"/>
        </w:rPr>
        <w:t>a</w:t>
      </w:r>
      <w:r w:rsidR="00FA6919" w:rsidRPr="00262966">
        <w:rPr>
          <w:b/>
          <w:bCs/>
          <w:i/>
          <w:iCs/>
          <w:lang w:val="pt-BR"/>
        </w:rPr>
        <w:t>)</w:t>
      </w:r>
      <w:r w:rsidR="00A971F8" w:rsidRPr="00262966">
        <w:rPr>
          <w:b/>
          <w:bCs/>
          <w:i/>
          <w:iCs/>
          <w:lang w:val="pt-BR"/>
        </w:rPr>
        <w:t xml:space="preserve"> Chỉ huy ứng phó rủi ro thiên tai cấp độ 1</w:t>
      </w:r>
    </w:p>
    <w:p w14:paraId="607F9B51" w14:textId="77777777" w:rsidR="00A971F8" w:rsidRPr="00A971F8" w:rsidRDefault="00BD0511" w:rsidP="00262966">
      <w:pPr>
        <w:rPr>
          <w:lang w:val="pt-BR"/>
        </w:rPr>
      </w:pPr>
      <w:r>
        <w:rPr>
          <w:lang w:val="pt-BR"/>
        </w:rPr>
        <w:t>-</w:t>
      </w:r>
      <w:r w:rsidR="00A971F8" w:rsidRPr="00A971F8">
        <w:rPr>
          <w:lang w:val="pt-BR"/>
        </w:rPr>
        <w:t xml:space="preserve"> Chủ tịch UBND cấp xã có trách nhiệm trực tiếp chỉ huy, huy động nguồn lực tại chỗ để ứng phó khi có thiên tai xảy ra.</w:t>
      </w:r>
    </w:p>
    <w:p w14:paraId="1A766A8A" w14:textId="77777777" w:rsidR="00A971F8" w:rsidRPr="00A971F8" w:rsidRDefault="00BD0511" w:rsidP="00262966">
      <w:pPr>
        <w:rPr>
          <w:lang w:val="pt-BR"/>
        </w:rPr>
      </w:pPr>
      <w:r>
        <w:rPr>
          <w:lang w:val="pt-BR"/>
        </w:rPr>
        <w:t>-</w:t>
      </w:r>
      <w:r w:rsidR="00A971F8" w:rsidRPr="00A971F8">
        <w:rPr>
          <w:lang w:val="pt-BR"/>
        </w:rPr>
        <w:t xml:space="preserve"> Chủ tịch UBND cấp huyện có trách nhiệm trực tiếp chỉ huy, huy động nguồn lực theo thẩm quyền để ứng phó thiên tai trong trường hợp thiên tai cấp độ 1 xảy ra trong phạm vi từ 2 xã trở lên hoặc khi nhận được yêu cầu trợ giúp của Chủ tịch UBND cấp xã.</w:t>
      </w:r>
    </w:p>
    <w:p w14:paraId="4BE1EA20" w14:textId="15C034A8" w:rsidR="002F04E1" w:rsidRPr="00262966" w:rsidRDefault="00BD0511" w:rsidP="00262966">
      <w:pPr>
        <w:rPr>
          <w:b/>
          <w:bCs/>
          <w:lang w:val="pt-BR"/>
        </w:rPr>
      </w:pPr>
      <w:r w:rsidRPr="00262966">
        <w:rPr>
          <w:b/>
          <w:bCs/>
          <w:i/>
          <w:iCs/>
          <w:lang w:val="pt-BR"/>
        </w:rPr>
        <w:t>b</w:t>
      </w:r>
      <w:r w:rsidR="00FA6919">
        <w:rPr>
          <w:b/>
          <w:bCs/>
          <w:i/>
          <w:iCs/>
          <w:lang w:val="pt-BR"/>
        </w:rPr>
        <w:t>)</w:t>
      </w:r>
      <w:r w:rsidR="00A971F8" w:rsidRPr="00262966">
        <w:rPr>
          <w:b/>
          <w:bCs/>
          <w:i/>
          <w:iCs/>
          <w:lang w:val="pt-BR"/>
        </w:rPr>
        <w:t xml:space="preserve"> Chỉ huy ứng phó rủi ro thiên tai cấp độ 2</w:t>
      </w:r>
    </w:p>
    <w:p w14:paraId="34DFBE18" w14:textId="77777777" w:rsidR="00A971F8" w:rsidRPr="00A971F8" w:rsidRDefault="00BD0511" w:rsidP="00262966">
      <w:pPr>
        <w:rPr>
          <w:lang w:val="pt-BR"/>
        </w:rPr>
      </w:pPr>
      <w:r>
        <w:rPr>
          <w:lang w:val="pt-BR"/>
        </w:rPr>
        <w:t>-</w:t>
      </w:r>
      <w:r w:rsidR="002F04E1">
        <w:rPr>
          <w:lang w:val="pt-BR"/>
        </w:rPr>
        <w:t xml:space="preserve"> </w:t>
      </w:r>
      <w:r w:rsidR="00A971F8" w:rsidRPr="00A971F8">
        <w:rPr>
          <w:lang w:val="pt-BR"/>
        </w:rPr>
        <w:t>Chủ tịch Ủy ban nhân dân cấp tỉnh chỉ huy các địa phương, cơ quan, đơn vị trên địa bàn triển khai ứng phó thiên tai</w:t>
      </w:r>
      <w:r w:rsidR="002F04E1">
        <w:rPr>
          <w:lang w:val="pt-BR"/>
        </w:rPr>
        <w:t>; huy động nguồn lực theo thẩm quyền để ứng phó kịp thời</w:t>
      </w:r>
      <w:r w:rsidR="00521B4F">
        <w:rPr>
          <w:lang w:val="pt-BR"/>
        </w:rPr>
        <w:t>, phù hợp với</w:t>
      </w:r>
      <w:r w:rsidR="000C2C68">
        <w:rPr>
          <w:lang w:val="pt-BR"/>
        </w:rPr>
        <w:t xml:space="preserve"> diễn biến thiên tai tại địa phương.</w:t>
      </w:r>
    </w:p>
    <w:p w14:paraId="068C6ADA" w14:textId="77777777" w:rsidR="00A971F8" w:rsidRPr="00A971F8" w:rsidRDefault="00BD0511" w:rsidP="00262966">
      <w:pPr>
        <w:rPr>
          <w:lang w:val="pt-BR"/>
        </w:rPr>
      </w:pPr>
      <w:r>
        <w:rPr>
          <w:lang w:val="pt-BR"/>
        </w:rPr>
        <w:lastRenderedPageBreak/>
        <w:t>-</w:t>
      </w:r>
      <w:r w:rsidR="000C2C68">
        <w:rPr>
          <w:lang w:val="pt-BR"/>
        </w:rPr>
        <w:t xml:space="preserve"> </w:t>
      </w:r>
      <w:r w:rsidR="00A971F8" w:rsidRPr="00A971F8">
        <w:rPr>
          <w:lang w:val="pt-BR"/>
        </w:rPr>
        <w:t>Chủ tịch UBND cấp huyện, cấp xã thực hiện các nhiệm vụ quy định tại Điều 7 Nghị định số 66/2021/NĐ-CP; tuân thủ sự chỉ huy của cơ quan cấp trên; hướng dẫn và tổ chức sơ tán người đến nơi an toàn; Chủ tịch Ủy ban nhân dân cấp huyện quyết định tổ chức cưỡng chế sơ tán trường hợp tổ chức, cá nhân không tự giác chấp hành chỉ đạo, chỉ huy, hướng dẫn sơ tán phòng, tránh thiên tai vì mục đích an toàn cho người.</w:t>
      </w:r>
    </w:p>
    <w:p w14:paraId="53EBCF49" w14:textId="77777777" w:rsidR="00A971F8" w:rsidRPr="00A971F8" w:rsidRDefault="00BD0511" w:rsidP="00262966">
      <w:pPr>
        <w:rPr>
          <w:lang w:val="pt-BR"/>
        </w:rPr>
      </w:pPr>
      <w:r>
        <w:rPr>
          <w:lang w:val="pt-BR"/>
        </w:rPr>
        <w:t>-</w:t>
      </w:r>
      <w:r w:rsidR="000C2C68">
        <w:rPr>
          <w:lang w:val="pt-BR"/>
        </w:rPr>
        <w:t xml:space="preserve"> </w:t>
      </w:r>
      <w:r w:rsidR="00A971F8" w:rsidRPr="00A971F8">
        <w:rPr>
          <w:lang w:val="pt-BR"/>
        </w:rPr>
        <w:t xml:space="preserve">Trong trường hợp vượt quá khả năng ứng phó của cấp tỉnh, Chủ tịch Ủy ban nhân dân cấp tỉnh báo cáo, đề nghị Ban </w:t>
      </w:r>
      <w:r w:rsidR="007E7364" w:rsidRPr="00A971F8">
        <w:rPr>
          <w:lang w:val="pt-BR"/>
        </w:rPr>
        <w:t xml:space="preserve">Chỉ </w:t>
      </w:r>
      <w:r w:rsidR="00A971F8" w:rsidRPr="00A971F8">
        <w:rPr>
          <w:lang w:val="pt-BR"/>
        </w:rPr>
        <w:t xml:space="preserve">đạo </w:t>
      </w:r>
      <w:r w:rsidR="007E7364" w:rsidRPr="00A971F8">
        <w:rPr>
          <w:lang w:val="pt-BR"/>
        </w:rPr>
        <w:t xml:space="preserve">Quốc </w:t>
      </w:r>
      <w:r w:rsidR="00A971F8" w:rsidRPr="00A971F8">
        <w:rPr>
          <w:lang w:val="pt-BR"/>
        </w:rPr>
        <w:t xml:space="preserve">gia về phòng, chống thiên tai và Ủy ban Quốc gia </w:t>
      </w:r>
      <w:r w:rsidR="007E7364" w:rsidRPr="00A971F8">
        <w:rPr>
          <w:lang w:val="pt-BR"/>
        </w:rPr>
        <w:t xml:space="preserve">Ứng </w:t>
      </w:r>
      <w:r w:rsidR="00A971F8" w:rsidRPr="00A971F8">
        <w:rPr>
          <w:lang w:val="pt-BR"/>
        </w:rPr>
        <w:t>phó sự cố, thiên tai và Tìm kiếm cứu nạn hỗ trợ.</w:t>
      </w:r>
    </w:p>
    <w:p w14:paraId="187C162A" w14:textId="5E86545A" w:rsidR="000C2C68" w:rsidRPr="00262966" w:rsidRDefault="00BD0511" w:rsidP="00262966">
      <w:pPr>
        <w:rPr>
          <w:b/>
          <w:bCs/>
          <w:i/>
          <w:iCs/>
          <w:lang w:val="pt-BR"/>
        </w:rPr>
      </w:pPr>
      <w:r w:rsidRPr="00262966">
        <w:rPr>
          <w:b/>
          <w:bCs/>
          <w:i/>
          <w:iCs/>
          <w:lang w:val="pt-BR"/>
        </w:rPr>
        <w:t>c</w:t>
      </w:r>
      <w:r w:rsidR="00150745" w:rsidRPr="00262966">
        <w:rPr>
          <w:b/>
          <w:bCs/>
          <w:i/>
          <w:iCs/>
          <w:lang w:val="pt-BR"/>
        </w:rPr>
        <w:t>)</w:t>
      </w:r>
      <w:r w:rsidR="00A971F8" w:rsidRPr="00262966">
        <w:rPr>
          <w:b/>
          <w:bCs/>
          <w:i/>
          <w:iCs/>
          <w:lang w:val="pt-BR"/>
        </w:rPr>
        <w:t xml:space="preserve"> Chỉ huy ứng phó rủi ro thiên tai cấp độ 3, cấp độ 4</w:t>
      </w:r>
    </w:p>
    <w:p w14:paraId="6B6AF949" w14:textId="77777777" w:rsidR="00A971F8" w:rsidRPr="00A971F8" w:rsidRDefault="00BD0511" w:rsidP="00262966">
      <w:pPr>
        <w:rPr>
          <w:lang w:val="pt-BR"/>
        </w:rPr>
      </w:pPr>
      <w:r>
        <w:rPr>
          <w:lang w:val="pt-BR"/>
        </w:rPr>
        <w:t xml:space="preserve">- </w:t>
      </w:r>
      <w:r w:rsidR="00A971F8" w:rsidRPr="00A971F8">
        <w:rPr>
          <w:lang w:val="pt-BR"/>
        </w:rPr>
        <w:t xml:space="preserve">Ban Chỉ đạo </w:t>
      </w:r>
      <w:r w:rsidR="007E7364">
        <w:rPr>
          <w:lang w:val="pt-BR"/>
        </w:rPr>
        <w:t xml:space="preserve">Quốc </w:t>
      </w:r>
      <w:r w:rsidR="009F127E">
        <w:rPr>
          <w:lang w:val="pt-BR"/>
        </w:rPr>
        <w:t>gia</w:t>
      </w:r>
      <w:r w:rsidR="00A971F8" w:rsidRPr="00A971F8">
        <w:rPr>
          <w:lang w:val="pt-BR"/>
        </w:rPr>
        <w:t xml:space="preserve"> về phòng, chống thiên tai; Thủ tướng Chính phủ chỉ đạo.</w:t>
      </w:r>
    </w:p>
    <w:p w14:paraId="01EA4FEC" w14:textId="77777777" w:rsidR="000C2C68" w:rsidRDefault="00BD0511" w:rsidP="00262966">
      <w:pPr>
        <w:rPr>
          <w:lang w:val="pt-BR"/>
        </w:rPr>
      </w:pPr>
      <w:r>
        <w:rPr>
          <w:lang w:val="pt-BR"/>
        </w:rPr>
        <w:t>-</w:t>
      </w:r>
      <w:r w:rsidR="000C2C68">
        <w:rPr>
          <w:lang w:val="pt-BR"/>
        </w:rPr>
        <w:t xml:space="preserve"> Chủ tịch UBND cấp tỉnh chịu trách nhiệm huy động nguồn lực theo thẩm quyền, chỉ huy triển khai các biện pháp ứng phó thiên tai trên địa bàn.</w:t>
      </w:r>
    </w:p>
    <w:p w14:paraId="1508C184" w14:textId="77777777" w:rsidR="00A971F8" w:rsidRPr="00A971F8" w:rsidRDefault="00BD0511" w:rsidP="00262966">
      <w:pPr>
        <w:rPr>
          <w:lang w:val="pt-BR"/>
        </w:rPr>
      </w:pPr>
      <w:r>
        <w:rPr>
          <w:lang w:val="pt-BR"/>
        </w:rPr>
        <w:t>-</w:t>
      </w:r>
      <w:r w:rsidR="000C2C68">
        <w:rPr>
          <w:lang w:val="pt-BR"/>
        </w:rPr>
        <w:t xml:space="preserve"> </w:t>
      </w:r>
      <w:r w:rsidR="00A971F8" w:rsidRPr="00A971F8">
        <w:rPr>
          <w:lang w:val="pt-BR"/>
        </w:rPr>
        <w:t>Chủ tịch UBND cấp huyện, cấp xã thực hiện các nhiệm vụ nêu trên phù hợp với tình huống cụ thể tại địa phương; tuân thủ sự chỉ đạo, chỉ huy của cơ quan cấp trên.</w:t>
      </w:r>
    </w:p>
    <w:p w14:paraId="0BF4A1F3" w14:textId="1026A7ED" w:rsidR="000C2C68" w:rsidRPr="00262966" w:rsidRDefault="00BD0511" w:rsidP="00262966">
      <w:pPr>
        <w:rPr>
          <w:b/>
          <w:bCs/>
          <w:lang w:val="pt-BR"/>
        </w:rPr>
      </w:pPr>
      <w:r w:rsidRPr="00262966">
        <w:rPr>
          <w:b/>
          <w:bCs/>
          <w:i/>
          <w:iCs/>
          <w:lang w:val="pt-BR"/>
        </w:rPr>
        <w:t>d</w:t>
      </w:r>
      <w:r w:rsidR="00150745">
        <w:rPr>
          <w:b/>
          <w:bCs/>
          <w:i/>
          <w:iCs/>
          <w:lang w:val="pt-BR"/>
        </w:rPr>
        <w:t>)</w:t>
      </w:r>
      <w:r w:rsidR="00A971F8" w:rsidRPr="00262966">
        <w:rPr>
          <w:b/>
          <w:bCs/>
          <w:i/>
          <w:iCs/>
          <w:lang w:val="pt-BR"/>
        </w:rPr>
        <w:t xml:space="preserve"> Ứng phó rủi ro thiên tai cấp độ </w:t>
      </w:r>
      <w:r w:rsidR="007820A2" w:rsidRPr="00262966">
        <w:rPr>
          <w:b/>
          <w:bCs/>
          <w:i/>
          <w:iCs/>
          <w:lang w:val="pt-BR"/>
        </w:rPr>
        <w:t>5</w:t>
      </w:r>
    </w:p>
    <w:p w14:paraId="42F5AC36" w14:textId="77777777" w:rsidR="00A971F8" w:rsidRPr="00A971F8" w:rsidRDefault="00A971F8" w:rsidP="00262966">
      <w:pPr>
        <w:rPr>
          <w:lang w:val="pt-BR"/>
        </w:rPr>
      </w:pPr>
      <w:r w:rsidRPr="00A971F8">
        <w:rPr>
          <w:lang w:val="pt-BR"/>
        </w:rPr>
        <w:t>Được Chủ tịch nước ban bố tình trạng khẩn cấp về thiên tai; việc phân công, phân cấp trách nhiệm và phối hợp trong ứng phó tình trạng khẩn cấp về thiên tai theo quy định của pháp luật về tình trạng khẩn cấp.</w:t>
      </w:r>
    </w:p>
    <w:p w14:paraId="65DC71A6" w14:textId="77777777" w:rsidR="00B413E6" w:rsidRDefault="00A971F8" w:rsidP="00262966">
      <w:pPr>
        <w:rPr>
          <w:lang w:val="pt-BR"/>
        </w:rPr>
      </w:pPr>
      <w:r w:rsidRPr="00262966">
        <w:rPr>
          <w:b/>
          <w:bCs/>
          <w:i/>
          <w:iCs/>
          <w:lang w:val="pt-BR"/>
        </w:rPr>
        <w:t>Chủ tịch Ủy ban nhân dân tỉnh quyết định công bố tình huống khẩn cấp về thiên tai</w:t>
      </w:r>
      <w:r w:rsidR="00433694" w:rsidRPr="00262966">
        <w:rPr>
          <w:b/>
          <w:bCs/>
          <w:i/>
          <w:iCs/>
          <w:lang w:val="pt-BR"/>
        </w:rPr>
        <w:t xml:space="preserve"> xảy ra trên địa bàn cấp tỉnh thuộc phạm vi quản lý</w:t>
      </w:r>
      <w:r w:rsidR="00433694">
        <w:rPr>
          <w:lang w:val="pt-BR"/>
        </w:rPr>
        <w:t>: Q</w:t>
      </w:r>
      <w:r w:rsidRPr="00A971F8">
        <w:rPr>
          <w:lang w:val="pt-BR"/>
        </w:rPr>
        <w:t xml:space="preserve">uy định tại khoản 1 Điều 12 Nghị định số 66/2021/NĐ-CP. </w:t>
      </w:r>
    </w:p>
    <w:p w14:paraId="5500EBEF" w14:textId="77777777" w:rsidR="00433694" w:rsidRDefault="00B413E6" w:rsidP="00AD2557">
      <w:pPr>
        <w:rPr>
          <w:lang w:val="pt-BR"/>
        </w:rPr>
      </w:pPr>
      <w:r w:rsidRPr="00B413E6">
        <w:rPr>
          <w:lang w:val="pt-BR"/>
        </w:rPr>
        <w:t>Ban Chỉ huy PCTT-TKCN và PTDS tỉnh chủ trì, phối hợp với các sở, ban ngành, đơn vị liên quan và UBND cấp huyện, cấp xã tham mưu cho Chủ tịch Ủy ban nhân dân cấp tỉnh ban hành Quyết định công bố tình huống khẩn cấp về thiên tai. Phân công trách nhiệm các cơ quan, đơn vị ứng phó, khắc phục hậu quả thiên tai trên địa bàn bị ảnh hưởng</w:t>
      </w:r>
      <w:r>
        <w:rPr>
          <w:lang w:val="pt-BR"/>
        </w:rPr>
        <w:t>.</w:t>
      </w:r>
    </w:p>
    <w:p w14:paraId="1F68089E" w14:textId="3604EF9D" w:rsidR="00B413E6" w:rsidRPr="00262966" w:rsidRDefault="00C20C8E" w:rsidP="00262966">
      <w:pPr>
        <w:pStyle w:val="Heading3"/>
        <w:rPr>
          <w:lang w:val="pt-BR"/>
        </w:rPr>
      </w:pPr>
      <w:bookmarkStart w:id="82" w:name="_Toc84338430"/>
      <w:bookmarkStart w:id="83" w:name="_Toc140846822"/>
      <w:r w:rsidRPr="00262966">
        <w:rPr>
          <w:lang w:val="pt-BR"/>
        </w:rPr>
        <w:t>3</w:t>
      </w:r>
      <w:r w:rsidR="00264930" w:rsidRPr="00262966">
        <w:rPr>
          <w:lang w:val="pt-BR"/>
        </w:rPr>
        <w:t>. Về thông tin liên lạc</w:t>
      </w:r>
      <w:bookmarkEnd w:id="82"/>
      <w:bookmarkEnd w:id="83"/>
    </w:p>
    <w:p w14:paraId="751F523D" w14:textId="3515D933" w:rsidR="00264930" w:rsidRPr="00262966" w:rsidRDefault="00C20C8E" w:rsidP="00262966">
      <w:pPr>
        <w:rPr>
          <w:b/>
          <w:bCs/>
          <w:i/>
          <w:iCs/>
          <w:lang w:val="pt-BR"/>
        </w:rPr>
      </w:pPr>
      <w:r w:rsidRPr="00262966">
        <w:rPr>
          <w:b/>
          <w:bCs/>
          <w:i/>
          <w:iCs/>
          <w:lang w:val="pt-BR"/>
        </w:rPr>
        <w:t>a)</w:t>
      </w:r>
      <w:r w:rsidR="00264930" w:rsidRPr="00262966">
        <w:rPr>
          <w:b/>
          <w:bCs/>
          <w:i/>
          <w:iCs/>
          <w:lang w:val="pt-BR"/>
        </w:rPr>
        <w:t xml:space="preserve"> </w:t>
      </w:r>
      <w:r w:rsidRPr="00394D5B">
        <w:rPr>
          <w:b/>
          <w:bCs/>
          <w:i/>
          <w:iCs/>
          <w:lang w:val="pt-BR"/>
        </w:rPr>
        <w:t xml:space="preserve">Văn phòng Thường trực về </w:t>
      </w:r>
      <w:r w:rsidR="00264930" w:rsidRPr="00262966">
        <w:rPr>
          <w:b/>
          <w:bCs/>
          <w:i/>
          <w:iCs/>
          <w:lang w:val="pt-BR"/>
        </w:rPr>
        <w:t>Phòng chống thiên tai</w:t>
      </w:r>
      <w:r w:rsidR="007269AC" w:rsidRPr="00262966">
        <w:rPr>
          <w:b/>
          <w:bCs/>
          <w:i/>
          <w:iCs/>
          <w:lang w:val="pt-BR"/>
        </w:rPr>
        <w:t xml:space="preserve"> của Ban Chỉ huy PCTT - TKCN và PTDS tỉnh</w:t>
      </w:r>
      <w:r w:rsidRPr="00262966">
        <w:rPr>
          <w:b/>
          <w:bCs/>
          <w:i/>
          <w:iCs/>
          <w:lang w:val="pt-BR"/>
        </w:rPr>
        <w:t>:</w:t>
      </w:r>
    </w:p>
    <w:p w14:paraId="4DA2DAE1" w14:textId="77777777" w:rsidR="00B67145" w:rsidRPr="00262966" w:rsidRDefault="00264930" w:rsidP="00262966">
      <w:pPr>
        <w:rPr>
          <w:lang w:val="pt-BR"/>
        </w:rPr>
      </w:pPr>
      <w:r w:rsidRPr="00262966">
        <w:rPr>
          <w:lang w:val="pt-BR"/>
        </w:rPr>
        <w:t>+ Điện thoại: 0256.3646.919 hoặc 0256.3646.855.</w:t>
      </w:r>
    </w:p>
    <w:p w14:paraId="7BB3D927" w14:textId="77777777" w:rsidR="00264930" w:rsidRPr="00262966" w:rsidRDefault="00264930" w:rsidP="00262966">
      <w:pPr>
        <w:rPr>
          <w:lang w:val="pt-BR"/>
        </w:rPr>
      </w:pPr>
      <w:r w:rsidRPr="00262966">
        <w:rPr>
          <w:lang w:val="pt-BR"/>
        </w:rPr>
        <w:t>+ Số fax: 0256.3647.229 hoặc 0256.3535</w:t>
      </w:r>
      <w:r w:rsidR="00911155" w:rsidRPr="00262966">
        <w:rPr>
          <w:lang w:val="pt-BR"/>
        </w:rPr>
        <w:t>.</w:t>
      </w:r>
      <w:r w:rsidRPr="00262966">
        <w:rPr>
          <w:lang w:val="pt-BR"/>
        </w:rPr>
        <w:t>239.</w:t>
      </w:r>
    </w:p>
    <w:p w14:paraId="3D9EB131" w14:textId="77777777" w:rsidR="00264930" w:rsidRPr="00262966" w:rsidRDefault="00264930" w:rsidP="00262966">
      <w:r w:rsidRPr="00262966">
        <w:t xml:space="preserve">+ Email: </w:t>
      </w:r>
      <w:hyperlink r:id="rId10" w:history="1">
        <w:r w:rsidRPr="00262966">
          <w:rPr>
            <w:rStyle w:val="Hyperlink"/>
          </w:rPr>
          <w:t>trucbanpclb@gmail.com</w:t>
        </w:r>
      </w:hyperlink>
      <w:r w:rsidRPr="00262966">
        <w:t>; Zalo: 0973.777.696.</w:t>
      </w:r>
    </w:p>
    <w:p w14:paraId="0C0080BE" w14:textId="77777777" w:rsidR="00264930" w:rsidRPr="00262966" w:rsidRDefault="00264930" w:rsidP="00262966">
      <w:r w:rsidRPr="00262966">
        <w:lastRenderedPageBreak/>
        <w:t>+ Websi</w:t>
      </w:r>
      <w:r w:rsidR="00630B9E" w:rsidRPr="00262966">
        <w:t>t</w:t>
      </w:r>
      <w:r w:rsidRPr="00262966">
        <w:t xml:space="preserve">e: </w:t>
      </w:r>
      <w:hyperlink r:id="rId11" w:history="1">
        <w:r w:rsidRPr="00262966">
          <w:rPr>
            <w:rStyle w:val="Hyperlink"/>
          </w:rPr>
          <w:t>https://pcttbinhdinh.gov.vn/</w:t>
        </w:r>
      </w:hyperlink>
    </w:p>
    <w:p w14:paraId="0A57A7A2" w14:textId="3355068B" w:rsidR="00741A38" w:rsidRPr="00262966" w:rsidRDefault="00C20C8E" w:rsidP="00262966">
      <w:pPr>
        <w:rPr>
          <w:b/>
          <w:bCs/>
          <w:i/>
          <w:iCs/>
        </w:rPr>
      </w:pPr>
      <w:r w:rsidRPr="00262966">
        <w:rPr>
          <w:b/>
          <w:bCs/>
          <w:i/>
          <w:iCs/>
        </w:rPr>
        <w:t>b)</w:t>
      </w:r>
      <w:r w:rsidR="00741A38" w:rsidRPr="00262966">
        <w:rPr>
          <w:b/>
          <w:bCs/>
          <w:i/>
          <w:iCs/>
        </w:rPr>
        <w:t xml:space="preserve"> Cơ quan Thường trực về Tìm kiếm cứu nạn</w:t>
      </w:r>
      <w:r w:rsidRPr="00262966">
        <w:rPr>
          <w:b/>
          <w:bCs/>
          <w:i/>
          <w:iCs/>
        </w:rPr>
        <w:t xml:space="preserve"> của Ban Chỉ huy PCTT - TKCN và PTDS tỉnh</w:t>
      </w:r>
      <w:r w:rsidR="00741A38" w:rsidRPr="00262966">
        <w:rPr>
          <w:b/>
          <w:bCs/>
          <w:i/>
          <w:iCs/>
        </w:rPr>
        <w:t>: Bộ Chỉ huy Quân sự tỉnh</w:t>
      </w:r>
    </w:p>
    <w:p w14:paraId="5FC6A494" w14:textId="77777777" w:rsidR="00741A38" w:rsidRPr="00262966" w:rsidRDefault="00741A38" w:rsidP="00262966">
      <w:r w:rsidRPr="00262966">
        <w:t>+ Điện thoại: 0256.3846.228.</w:t>
      </w:r>
    </w:p>
    <w:p w14:paraId="62A49A7B" w14:textId="77777777" w:rsidR="00741A38" w:rsidRPr="00262966" w:rsidRDefault="00741A38" w:rsidP="00262966">
      <w:r w:rsidRPr="00262966">
        <w:t>+ Số fax: 0256.3846.228.</w:t>
      </w:r>
    </w:p>
    <w:p w14:paraId="5FC73CEB" w14:textId="0400596B" w:rsidR="00264930" w:rsidRPr="00262966" w:rsidRDefault="00C20C8E" w:rsidP="00262966">
      <w:pPr>
        <w:rPr>
          <w:b/>
          <w:bCs/>
          <w:i/>
          <w:iCs/>
        </w:rPr>
      </w:pPr>
      <w:r w:rsidRPr="00262966">
        <w:rPr>
          <w:b/>
          <w:bCs/>
          <w:i/>
          <w:iCs/>
        </w:rPr>
        <w:t>c)</w:t>
      </w:r>
      <w:r w:rsidR="007269AC" w:rsidRPr="00262966">
        <w:rPr>
          <w:b/>
          <w:bCs/>
          <w:i/>
          <w:iCs/>
        </w:rPr>
        <w:t xml:space="preserve"> Số điện thoại các thành viên chủ chốt Ban Chỉ huy PCTT - TKCN và PTDS tỉnh</w:t>
      </w:r>
    </w:p>
    <w:p w14:paraId="5ACA49A6" w14:textId="2680CBDF" w:rsidR="00C20C8E" w:rsidRPr="00C20C8E" w:rsidRDefault="00C20C8E" w:rsidP="00262966">
      <w:pPr>
        <w:pStyle w:val="Caption"/>
      </w:pPr>
      <w:r w:rsidRPr="00C20C8E">
        <w:t xml:space="preserve">Bảng </w:t>
      </w:r>
      <w:fldSimple w:instr=" SEQ Bảng \* ARABIC ">
        <w:r w:rsidR="00130A0D">
          <w:rPr>
            <w:noProof/>
          </w:rPr>
          <w:t>9</w:t>
        </w:r>
      </w:fldSimple>
      <w:r w:rsidRPr="00C20C8E">
        <w:t xml:space="preserve">: </w:t>
      </w:r>
      <w:r w:rsidRPr="00262966">
        <w:rPr>
          <w:sz w:val="28"/>
          <w:szCs w:val="28"/>
        </w:rPr>
        <w:t>Danh bạ điện thoại thành viên chủ chốt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2692"/>
        <w:gridCol w:w="2664"/>
        <w:gridCol w:w="1701"/>
        <w:gridCol w:w="1559"/>
      </w:tblGrid>
      <w:tr w:rsidR="00C33748" w:rsidRPr="00262966" w14:paraId="51F0A92D" w14:textId="77777777" w:rsidTr="00262966">
        <w:trPr>
          <w:cantSplit/>
          <w:trHeight w:val="206"/>
          <w:tblHeader/>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303DAA96" w14:textId="77777777" w:rsidR="00C33748" w:rsidRPr="00262966" w:rsidRDefault="00C33748" w:rsidP="00F60503">
            <w:pPr>
              <w:spacing w:before="0" w:after="40" w:line="240" w:lineRule="auto"/>
              <w:ind w:firstLine="0"/>
              <w:jc w:val="center"/>
              <w:rPr>
                <w:b/>
                <w:sz w:val="25"/>
                <w:szCs w:val="25"/>
              </w:rPr>
            </w:pPr>
            <w:r w:rsidRPr="00262966">
              <w:rPr>
                <w:b/>
                <w:sz w:val="25"/>
                <w:szCs w:val="25"/>
              </w:rPr>
              <w:t>TT</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14:paraId="48C616C8" w14:textId="77777777" w:rsidR="00C33748" w:rsidRPr="00262966" w:rsidRDefault="00C33748" w:rsidP="00F60503">
            <w:pPr>
              <w:spacing w:before="0" w:after="40" w:line="240" w:lineRule="auto"/>
              <w:ind w:firstLine="0"/>
              <w:jc w:val="center"/>
              <w:rPr>
                <w:b/>
                <w:sz w:val="25"/>
                <w:szCs w:val="25"/>
              </w:rPr>
            </w:pPr>
            <w:r w:rsidRPr="00262966">
              <w:rPr>
                <w:b/>
                <w:sz w:val="25"/>
                <w:szCs w:val="25"/>
              </w:rPr>
              <w:t>Họ và tên</w:t>
            </w:r>
          </w:p>
        </w:tc>
        <w:tc>
          <w:tcPr>
            <w:tcW w:w="2664" w:type="dxa"/>
            <w:tcBorders>
              <w:top w:val="single" w:sz="4" w:space="0" w:color="auto"/>
              <w:left w:val="single" w:sz="4" w:space="0" w:color="auto"/>
              <w:bottom w:val="single" w:sz="4" w:space="0" w:color="auto"/>
              <w:right w:val="single" w:sz="4" w:space="0" w:color="auto"/>
            </w:tcBorders>
            <w:shd w:val="clear" w:color="auto" w:fill="auto"/>
            <w:vAlign w:val="center"/>
          </w:tcPr>
          <w:p w14:paraId="7264CBC6" w14:textId="6B60B95C" w:rsidR="00C33748" w:rsidRPr="00262966" w:rsidRDefault="00C20C8E" w:rsidP="00F60503">
            <w:pPr>
              <w:spacing w:before="0" w:after="40" w:line="240" w:lineRule="auto"/>
              <w:ind w:firstLine="0"/>
              <w:jc w:val="center"/>
              <w:rPr>
                <w:b/>
                <w:sz w:val="25"/>
                <w:szCs w:val="25"/>
              </w:rPr>
            </w:pPr>
            <w:r>
              <w:rPr>
                <w:b/>
                <w:sz w:val="25"/>
                <w:szCs w:val="25"/>
              </w:rPr>
              <w:t xml:space="preserve">Chức vụ - </w:t>
            </w:r>
            <w:r w:rsidR="00C33748" w:rsidRPr="00262966">
              <w:rPr>
                <w:b/>
                <w:sz w:val="25"/>
                <w:szCs w:val="25"/>
              </w:rPr>
              <w:t>Đơn vị công tác</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EA51F5" w14:textId="729EB3C5" w:rsidR="00C33748" w:rsidRPr="00262966" w:rsidRDefault="00C33748" w:rsidP="00F60503">
            <w:pPr>
              <w:spacing w:before="0" w:after="40" w:line="240" w:lineRule="auto"/>
              <w:ind w:firstLine="0"/>
              <w:jc w:val="center"/>
              <w:rPr>
                <w:b/>
                <w:sz w:val="25"/>
                <w:szCs w:val="25"/>
              </w:rPr>
            </w:pPr>
            <w:r w:rsidRPr="00262966">
              <w:rPr>
                <w:b/>
                <w:sz w:val="25"/>
                <w:szCs w:val="25"/>
              </w:rPr>
              <w:t>Chức vụ</w:t>
            </w:r>
            <w:r w:rsidR="00C20C8E">
              <w:rPr>
                <w:b/>
                <w:sz w:val="25"/>
                <w:szCs w:val="25"/>
              </w:rPr>
              <w:t xml:space="preserve"> Ban Chỉ huy</w:t>
            </w:r>
          </w:p>
        </w:tc>
        <w:tc>
          <w:tcPr>
            <w:tcW w:w="1559" w:type="dxa"/>
            <w:tcBorders>
              <w:top w:val="single" w:sz="4" w:space="0" w:color="auto"/>
              <w:left w:val="single" w:sz="4" w:space="0" w:color="auto"/>
              <w:bottom w:val="single" w:sz="4" w:space="0" w:color="auto"/>
              <w:right w:val="single" w:sz="4" w:space="0" w:color="auto"/>
            </w:tcBorders>
            <w:vAlign w:val="center"/>
          </w:tcPr>
          <w:p w14:paraId="7B56F48C" w14:textId="77777777" w:rsidR="00C33748" w:rsidRPr="00262966" w:rsidRDefault="00C33748" w:rsidP="00F60503">
            <w:pPr>
              <w:spacing w:before="0" w:after="40" w:line="240" w:lineRule="auto"/>
              <w:ind w:left="-108" w:right="-114" w:firstLine="0"/>
              <w:jc w:val="center"/>
              <w:rPr>
                <w:b/>
                <w:sz w:val="25"/>
                <w:szCs w:val="25"/>
              </w:rPr>
            </w:pPr>
            <w:r w:rsidRPr="00262966">
              <w:rPr>
                <w:b/>
                <w:sz w:val="25"/>
                <w:szCs w:val="25"/>
              </w:rPr>
              <w:t>Điện thoại</w:t>
            </w:r>
          </w:p>
        </w:tc>
      </w:tr>
      <w:tr w:rsidR="00BF3168" w:rsidRPr="00262966" w14:paraId="77E3D55C" w14:textId="77777777" w:rsidTr="00262966">
        <w:trPr>
          <w:cantSplit/>
          <w:trHeight w:val="206"/>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1897092E" w14:textId="77777777" w:rsidR="00BF3168" w:rsidRPr="00262966" w:rsidRDefault="00BF3168" w:rsidP="00BF3168">
            <w:pPr>
              <w:spacing w:before="0" w:after="40" w:line="240" w:lineRule="auto"/>
              <w:ind w:firstLine="0"/>
              <w:jc w:val="center"/>
              <w:rPr>
                <w:sz w:val="25"/>
                <w:szCs w:val="25"/>
              </w:rPr>
            </w:pPr>
            <w:r w:rsidRPr="00262966">
              <w:rPr>
                <w:sz w:val="25"/>
                <w:szCs w:val="25"/>
              </w:rPr>
              <w:t>1</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14:paraId="7547D76A" w14:textId="77777777" w:rsidR="00BF3168" w:rsidRPr="00262966" w:rsidRDefault="00307285" w:rsidP="00BF3168">
            <w:pPr>
              <w:spacing w:before="0" w:after="40" w:line="240" w:lineRule="auto"/>
              <w:ind w:left="-2" w:firstLine="0"/>
              <w:jc w:val="left"/>
              <w:rPr>
                <w:spacing w:val="-4"/>
                <w:sz w:val="25"/>
                <w:szCs w:val="25"/>
              </w:rPr>
            </w:pPr>
            <w:r w:rsidRPr="00262966">
              <w:rPr>
                <w:spacing w:val="-4"/>
                <w:sz w:val="25"/>
                <w:szCs w:val="25"/>
              </w:rPr>
              <w:t xml:space="preserve">Ông </w:t>
            </w:r>
            <w:r w:rsidR="00BF3168" w:rsidRPr="00262966">
              <w:rPr>
                <w:spacing w:val="-4"/>
                <w:sz w:val="25"/>
                <w:szCs w:val="25"/>
              </w:rPr>
              <w:t>Phạm Anh Tuấn</w:t>
            </w:r>
          </w:p>
        </w:tc>
        <w:tc>
          <w:tcPr>
            <w:tcW w:w="2664" w:type="dxa"/>
            <w:tcBorders>
              <w:top w:val="single" w:sz="4" w:space="0" w:color="auto"/>
              <w:left w:val="single" w:sz="4" w:space="0" w:color="auto"/>
              <w:bottom w:val="single" w:sz="4" w:space="0" w:color="auto"/>
              <w:right w:val="single" w:sz="4" w:space="0" w:color="auto"/>
            </w:tcBorders>
            <w:shd w:val="clear" w:color="auto" w:fill="auto"/>
            <w:vAlign w:val="center"/>
          </w:tcPr>
          <w:p w14:paraId="601FF611" w14:textId="77777777" w:rsidR="00BF3168" w:rsidRPr="00262966" w:rsidRDefault="00BF3168" w:rsidP="00BF3168">
            <w:pPr>
              <w:spacing w:before="0" w:after="40" w:line="240" w:lineRule="auto"/>
              <w:ind w:firstLine="0"/>
              <w:jc w:val="left"/>
              <w:rPr>
                <w:spacing w:val="-4"/>
                <w:sz w:val="25"/>
                <w:szCs w:val="25"/>
              </w:rPr>
            </w:pPr>
            <w:r w:rsidRPr="00262966">
              <w:rPr>
                <w:spacing w:val="-4"/>
                <w:sz w:val="25"/>
                <w:szCs w:val="25"/>
              </w:rPr>
              <w:t>Chủ tịch UBND tỉnh</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52FCE0E" w14:textId="77777777" w:rsidR="00BF3168" w:rsidRPr="00262966" w:rsidRDefault="00BF3168" w:rsidP="00BF3168">
            <w:pPr>
              <w:spacing w:before="0" w:after="40" w:line="240" w:lineRule="auto"/>
              <w:ind w:firstLine="0"/>
              <w:jc w:val="center"/>
              <w:rPr>
                <w:sz w:val="25"/>
                <w:szCs w:val="25"/>
              </w:rPr>
            </w:pPr>
            <w:r w:rsidRPr="00262966">
              <w:rPr>
                <w:sz w:val="25"/>
                <w:szCs w:val="25"/>
              </w:rPr>
              <w:t>Trưởng ban</w:t>
            </w:r>
          </w:p>
        </w:tc>
        <w:tc>
          <w:tcPr>
            <w:tcW w:w="1559" w:type="dxa"/>
            <w:tcBorders>
              <w:top w:val="single" w:sz="4" w:space="0" w:color="auto"/>
              <w:left w:val="single" w:sz="4" w:space="0" w:color="auto"/>
              <w:bottom w:val="single" w:sz="4" w:space="0" w:color="auto"/>
              <w:right w:val="single" w:sz="4" w:space="0" w:color="auto"/>
            </w:tcBorders>
            <w:vAlign w:val="center"/>
          </w:tcPr>
          <w:p w14:paraId="5600CDCB" w14:textId="77777777" w:rsidR="00BF3168" w:rsidRPr="00262966" w:rsidRDefault="00BF3168" w:rsidP="00BF3168">
            <w:pPr>
              <w:spacing w:before="0" w:after="40" w:line="240" w:lineRule="auto"/>
              <w:ind w:left="-108" w:right="-114" w:firstLine="0"/>
              <w:jc w:val="center"/>
              <w:rPr>
                <w:sz w:val="25"/>
                <w:szCs w:val="25"/>
              </w:rPr>
            </w:pPr>
            <w:r w:rsidRPr="00262966">
              <w:rPr>
                <w:sz w:val="25"/>
                <w:szCs w:val="25"/>
              </w:rPr>
              <w:t>0903416707</w:t>
            </w:r>
          </w:p>
        </w:tc>
      </w:tr>
      <w:tr w:rsidR="00BF3168" w:rsidRPr="00262966" w14:paraId="310AB2CA" w14:textId="77777777" w:rsidTr="00262966">
        <w:trPr>
          <w:cantSplit/>
          <w:trHeight w:val="206"/>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7A7D2AD9" w14:textId="77777777" w:rsidR="00BF3168" w:rsidRPr="00262966" w:rsidRDefault="00BF3168" w:rsidP="00BF3168">
            <w:pPr>
              <w:spacing w:before="0" w:after="40" w:line="240" w:lineRule="auto"/>
              <w:ind w:firstLine="0"/>
              <w:jc w:val="center"/>
              <w:rPr>
                <w:sz w:val="25"/>
                <w:szCs w:val="25"/>
              </w:rPr>
            </w:pPr>
            <w:r w:rsidRPr="00262966">
              <w:rPr>
                <w:sz w:val="25"/>
                <w:szCs w:val="25"/>
              </w:rPr>
              <w:t>2</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14:paraId="2EE1AD8F" w14:textId="77777777" w:rsidR="00BF3168" w:rsidRPr="00262966" w:rsidRDefault="00BF3168" w:rsidP="00BF3168">
            <w:pPr>
              <w:spacing w:before="0" w:after="40" w:line="240" w:lineRule="auto"/>
              <w:ind w:left="-2" w:firstLine="0"/>
              <w:jc w:val="left"/>
              <w:rPr>
                <w:spacing w:val="-4"/>
                <w:sz w:val="25"/>
                <w:szCs w:val="25"/>
              </w:rPr>
            </w:pPr>
            <w:r w:rsidRPr="00262966">
              <w:rPr>
                <w:spacing w:val="-4"/>
                <w:sz w:val="25"/>
                <w:szCs w:val="25"/>
              </w:rPr>
              <w:t>Ông Nguyễn Tuấn Thanh</w:t>
            </w:r>
          </w:p>
        </w:tc>
        <w:tc>
          <w:tcPr>
            <w:tcW w:w="2664" w:type="dxa"/>
            <w:tcBorders>
              <w:top w:val="single" w:sz="4" w:space="0" w:color="auto"/>
              <w:left w:val="single" w:sz="4" w:space="0" w:color="auto"/>
              <w:bottom w:val="single" w:sz="4" w:space="0" w:color="auto"/>
              <w:right w:val="single" w:sz="4" w:space="0" w:color="auto"/>
            </w:tcBorders>
            <w:shd w:val="clear" w:color="auto" w:fill="auto"/>
            <w:vAlign w:val="center"/>
          </w:tcPr>
          <w:p w14:paraId="22CC21FD" w14:textId="4257F6C9" w:rsidR="00BF3168" w:rsidRPr="00262966" w:rsidRDefault="00BF3168" w:rsidP="00BF3168">
            <w:pPr>
              <w:spacing w:before="0" w:after="40" w:line="240" w:lineRule="auto"/>
              <w:ind w:firstLine="0"/>
              <w:jc w:val="left"/>
              <w:rPr>
                <w:spacing w:val="-4"/>
                <w:sz w:val="25"/>
                <w:szCs w:val="25"/>
              </w:rPr>
            </w:pPr>
            <w:r w:rsidRPr="00262966">
              <w:rPr>
                <w:spacing w:val="-4"/>
                <w:sz w:val="25"/>
                <w:szCs w:val="25"/>
              </w:rPr>
              <w:t>P</w:t>
            </w:r>
            <w:r w:rsidR="00C20C8E">
              <w:rPr>
                <w:spacing w:val="-4"/>
                <w:sz w:val="25"/>
                <w:szCs w:val="25"/>
              </w:rPr>
              <w:t>hó Chủ tịch</w:t>
            </w:r>
            <w:r w:rsidRPr="00262966">
              <w:rPr>
                <w:spacing w:val="-4"/>
                <w:sz w:val="25"/>
                <w:szCs w:val="25"/>
              </w:rPr>
              <w:t xml:space="preserve"> Thường trực UBND tỉnh</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40B4FD" w14:textId="77777777" w:rsidR="00BF3168" w:rsidRPr="00262966" w:rsidRDefault="00BF3168" w:rsidP="00BF3168">
            <w:pPr>
              <w:spacing w:before="0" w:after="40" w:line="240" w:lineRule="auto"/>
              <w:ind w:firstLine="0"/>
              <w:jc w:val="center"/>
              <w:rPr>
                <w:sz w:val="25"/>
                <w:szCs w:val="25"/>
              </w:rPr>
            </w:pPr>
            <w:r w:rsidRPr="00262966">
              <w:rPr>
                <w:sz w:val="25"/>
                <w:szCs w:val="25"/>
              </w:rPr>
              <w:t>Phó trưởng ban Thường trực</w:t>
            </w:r>
          </w:p>
        </w:tc>
        <w:tc>
          <w:tcPr>
            <w:tcW w:w="1559" w:type="dxa"/>
            <w:tcBorders>
              <w:top w:val="single" w:sz="4" w:space="0" w:color="auto"/>
              <w:left w:val="single" w:sz="4" w:space="0" w:color="auto"/>
              <w:bottom w:val="single" w:sz="4" w:space="0" w:color="auto"/>
              <w:right w:val="single" w:sz="4" w:space="0" w:color="auto"/>
            </w:tcBorders>
            <w:vAlign w:val="center"/>
          </w:tcPr>
          <w:p w14:paraId="296C0BBA" w14:textId="77777777" w:rsidR="00BF3168" w:rsidRPr="00262966" w:rsidRDefault="00BF3168" w:rsidP="00BF3168">
            <w:pPr>
              <w:spacing w:before="0" w:after="40" w:line="240" w:lineRule="auto"/>
              <w:ind w:left="-108" w:right="-114" w:firstLine="0"/>
              <w:jc w:val="center"/>
              <w:rPr>
                <w:sz w:val="25"/>
                <w:szCs w:val="25"/>
              </w:rPr>
            </w:pPr>
            <w:r w:rsidRPr="00262966">
              <w:rPr>
                <w:sz w:val="25"/>
                <w:szCs w:val="25"/>
              </w:rPr>
              <w:t>0983477027</w:t>
            </w:r>
          </w:p>
        </w:tc>
      </w:tr>
      <w:tr w:rsidR="00BF3168" w:rsidRPr="00262966" w14:paraId="559E0B59" w14:textId="77777777" w:rsidTr="00262966">
        <w:trPr>
          <w:cantSplit/>
          <w:trHeight w:val="206"/>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0279CF85" w14:textId="77777777" w:rsidR="00BF3168" w:rsidRPr="00262966" w:rsidRDefault="00BF3168" w:rsidP="00BF3168">
            <w:pPr>
              <w:spacing w:before="0" w:after="40" w:line="240" w:lineRule="auto"/>
              <w:ind w:firstLine="0"/>
              <w:jc w:val="center"/>
              <w:rPr>
                <w:sz w:val="25"/>
                <w:szCs w:val="25"/>
              </w:rPr>
            </w:pPr>
            <w:r w:rsidRPr="00262966">
              <w:rPr>
                <w:sz w:val="25"/>
                <w:szCs w:val="25"/>
              </w:rPr>
              <w:t>3</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14:paraId="161AD685" w14:textId="77777777" w:rsidR="00BF3168" w:rsidRPr="00262966" w:rsidRDefault="00BF3168" w:rsidP="00BF3168">
            <w:pPr>
              <w:spacing w:before="0" w:after="40" w:line="240" w:lineRule="auto"/>
              <w:ind w:firstLine="0"/>
              <w:jc w:val="left"/>
              <w:rPr>
                <w:spacing w:val="-4"/>
                <w:sz w:val="25"/>
                <w:szCs w:val="25"/>
              </w:rPr>
            </w:pPr>
            <w:r w:rsidRPr="00262966">
              <w:rPr>
                <w:spacing w:val="-4"/>
                <w:sz w:val="25"/>
                <w:szCs w:val="25"/>
              </w:rPr>
              <w:t>Ông Trần Văn Phúc</w:t>
            </w:r>
          </w:p>
        </w:tc>
        <w:tc>
          <w:tcPr>
            <w:tcW w:w="2664" w:type="dxa"/>
            <w:tcBorders>
              <w:top w:val="single" w:sz="4" w:space="0" w:color="auto"/>
              <w:left w:val="single" w:sz="4" w:space="0" w:color="auto"/>
              <w:bottom w:val="single" w:sz="4" w:space="0" w:color="auto"/>
              <w:right w:val="single" w:sz="4" w:space="0" w:color="auto"/>
            </w:tcBorders>
            <w:shd w:val="clear" w:color="auto" w:fill="auto"/>
            <w:vAlign w:val="center"/>
          </w:tcPr>
          <w:p w14:paraId="1EA45E73" w14:textId="18B69A2F" w:rsidR="00BF3168" w:rsidRPr="00262966" w:rsidRDefault="00C20C8E" w:rsidP="00BF3168">
            <w:pPr>
              <w:spacing w:before="0" w:after="40" w:line="240" w:lineRule="auto"/>
              <w:ind w:firstLine="0"/>
              <w:jc w:val="left"/>
              <w:rPr>
                <w:spacing w:val="-4"/>
                <w:sz w:val="25"/>
                <w:szCs w:val="25"/>
              </w:rPr>
            </w:pPr>
            <w:r>
              <w:rPr>
                <w:spacing w:val="-4"/>
                <w:sz w:val="25"/>
                <w:szCs w:val="25"/>
              </w:rPr>
              <w:t>Giám đốc</w:t>
            </w:r>
            <w:r w:rsidRPr="00262966">
              <w:rPr>
                <w:spacing w:val="-4"/>
                <w:sz w:val="25"/>
                <w:szCs w:val="25"/>
              </w:rPr>
              <w:t xml:space="preserve"> </w:t>
            </w:r>
            <w:r w:rsidR="00BF3168" w:rsidRPr="00262966">
              <w:rPr>
                <w:spacing w:val="-4"/>
                <w:sz w:val="25"/>
                <w:szCs w:val="25"/>
              </w:rPr>
              <w:t>Sở Nông nghiệp và PTNT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2C819C0" w14:textId="77777777" w:rsidR="00BF3168" w:rsidRPr="00262966" w:rsidRDefault="00BF3168" w:rsidP="00BF3168">
            <w:pPr>
              <w:spacing w:before="0" w:after="40" w:line="240" w:lineRule="auto"/>
              <w:ind w:firstLine="0"/>
              <w:jc w:val="center"/>
              <w:rPr>
                <w:sz w:val="25"/>
                <w:szCs w:val="25"/>
              </w:rPr>
            </w:pPr>
            <w:r w:rsidRPr="00262966">
              <w:rPr>
                <w:sz w:val="25"/>
                <w:szCs w:val="25"/>
              </w:rPr>
              <w:t>Phó trưởng ban</w:t>
            </w:r>
          </w:p>
        </w:tc>
        <w:tc>
          <w:tcPr>
            <w:tcW w:w="1559" w:type="dxa"/>
            <w:tcBorders>
              <w:top w:val="single" w:sz="4" w:space="0" w:color="auto"/>
              <w:left w:val="single" w:sz="4" w:space="0" w:color="auto"/>
              <w:bottom w:val="single" w:sz="4" w:space="0" w:color="auto"/>
              <w:right w:val="single" w:sz="4" w:space="0" w:color="auto"/>
            </w:tcBorders>
            <w:vAlign w:val="center"/>
          </w:tcPr>
          <w:p w14:paraId="7190A886" w14:textId="77777777" w:rsidR="00BF3168" w:rsidRPr="00262966" w:rsidRDefault="00BF3168" w:rsidP="00BF3168">
            <w:pPr>
              <w:pStyle w:val="Vnbnnidung20"/>
              <w:shd w:val="clear" w:color="auto" w:fill="auto"/>
              <w:spacing w:before="0" w:after="40" w:line="240" w:lineRule="auto"/>
              <w:ind w:left="-108" w:right="-114"/>
              <w:jc w:val="center"/>
              <w:rPr>
                <w:rFonts w:ascii="Times New Roman" w:hAnsi="Times New Roman" w:cs="Times New Roman"/>
                <w:sz w:val="25"/>
                <w:szCs w:val="25"/>
              </w:rPr>
            </w:pPr>
            <w:r w:rsidRPr="00262966">
              <w:rPr>
                <w:rStyle w:val="Vnbnnidung210"/>
                <w:rFonts w:ascii="Times New Roman" w:eastAsia="Calibri" w:hAnsi="Times New Roman" w:cs="Times New Roman"/>
                <w:sz w:val="25"/>
                <w:szCs w:val="25"/>
              </w:rPr>
              <w:t>0913434444</w:t>
            </w:r>
          </w:p>
        </w:tc>
      </w:tr>
      <w:tr w:rsidR="00BF3168" w:rsidRPr="00262966" w14:paraId="4EDA82F8" w14:textId="77777777" w:rsidTr="00262966">
        <w:trPr>
          <w:cantSplit/>
          <w:trHeight w:val="206"/>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2B263A1D" w14:textId="77777777" w:rsidR="00BF3168" w:rsidRPr="00262966" w:rsidRDefault="00BF3168" w:rsidP="00BF3168">
            <w:pPr>
              <w:spacing w:before="0" w:after="40" w:line="240" w:lineRule="auto"/>
              <w:ind w:firstLine="0"/>
              <w:jc w:val="center"/>
              <w:rPr>
                <w:sz w:val="25"/>
                <w:szCs w:val="25"/>
              </w:rPr>
            </w:pPr>
            <w:r w:rsidRPr="00262966">
              <w:rPr>
                <w:sz w:val="25"/>
                <w:szCs w:val="25"/>
              </w:rPr>
              <w:t>4</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14:paraId="749029C6" w14:textId="77777777" w:rsidR="00BF3168" w:rsidRPr="00262966" w:rsidRDefault="00BF3168" w:rsidP="00BF3168">
            <w:pPr>
              <w:spacing w:before="0" w:after="40" w:line="240" w:lineRule="auto"/>
              <w:ind w:firstLine="0"/>
              <w:jc w:val="left"/>
              <w:rPr>
                <w:spacing w:val="-4"/>
                <w:sz w:val="25"/>
                <w:szCs w:val="25"/>
              </w:rPr>
            </w:pPr>
            <w:r w:rsidRPr="00262966">
              <w:rPr>
                <w:spacing w:val="-4"/>
                <w:sz w:val="25"/>
                <w:szCs w:val="25"/>
              </w:rPr>
              <w:t>Ông Trần Thanh Hải</w:t>
            </w:r>
          </w:p>
        </w:tc>
        <w:tc>
          <w:tcPr>
            <w:tcW w:w="2664" w:type="dxa"/>
            <w:tcBorders>
              <w:top w:val="single" w:sz="4" w:space="0" w:color="auto"/>
              <w:left w:val="single" w:sz="4" w:space="0" w:color="auto"/>
              <w:bottom w:val="single" w:sz="4" w:space="0" w:color="auto"/>
              <w:right w:val="single" w:sz="4" w:space="0" w:color="auto"/>
            </w:tcBorders>
            <w:shd w:val="clear" w:color="auto" w:fill="auto"/>
            <w:vAlign w:val="center"/>
          </w:tcPr>
          <w:p w14:paraId="599F7675" w14:textId="7FE5BC9C" w:rsidR="00BF3168" w:rsidRPr="00262966" w:rsidRDefault="00C20C8E" w:rsidP="00BF3168">
            <w:pPr>
              <w:spacing w:before="0" w:after="40" w:line="240" w:lineRule="auto"/>
              <w:ind w:firstLine="0"/>
              <w:jc w:val="left"/>
              <w:rPr>
                <w:spacing w:val="-4"/>
                <w:sz w:val="25"/>
                <w:szCs w:val="25"/>
              </w:rPr>
            </w:pPr>
            <w:r w:rsidRPr="00262966">
              <w:rPr>
                <w:spacing w:val="-4"/>
                <w:sz w:val="25"/>
                <w:szCs w:val="25"/>
              </w:rPr>
              <w:t>C</w:t>
            </w:r>
            <w:r>
              <w:rPr>
                <w:spacing w:val="-4"/>
                <w:sz w:val="25"/>
                <w:szCs w:val="25"/>
              </w:rPr>
              <w:t>hỉ Huy trưởng</w:t>
            </w:r>
            <w:r w:rsidRPr="00262966">
              <w:rPr>
                <w:spacing w:val="-4"/>
                <w:sz w:val="25"/>
                <w:szCs w:val="25"/>
              </w:rPr>
              <w:t xml:space="preserve"> </w:t>
            </w:r>
            <w:r w:rsidR="00BF3168" w:rsidRPr="00262966">
              <w:rPr>
                <w:spacing w:val="-4"/>
                <w:sz w:val="25"/>
                <w:szCs w:val="25"/>
              </w:rPr>
              <w:t>Bộ chỉ huy Quân sự tỉnh</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904523" w14:textId="77777777" w:rsidR="00BF3168" w:rsidRPr="00262966" w:rsidRDefault="00BF3168" w:rsidP="00BF3168">
            <w:pPr>
              <w:spacing w:before="0" w:after="40" w:line="240" w:lineRule="auto"/>
              <w:ind w:firstLine="0"/>
              <w:jc w:val="center"/>
              <w:rPr>
                <w:sz w:val="25"/>
                <w:szCs w:val="25"/>
              </w:rPr>
            </w:pPr>
            <w:r w:rsidRPr="00262966">
              <w:rPr>
                <w:sz w:val="25"/>
                <w:szCs w:val="25"/>
              </w:rPr>
              <w:t>Phó trưởng ban</w:t>
            </w:r>
          </w:p>
        </w:tc>
        <w:tc>
          <w:tcPr>
            <w:tcW w:w="1559" w:type="dxa"/>
            <w:tcBorders>
              <w:top w:val="single" w:sz="4" w:space="0" w:color="auto"/>
              <w:left w:val="single" w:sz="4" w:space="0" w:color="auto"/>
              <w:bottom w:val="single" w:sz="4" w:space="0" w:color="auto"/>
              <w:right w:val="single" w:sz="4" w:space="0" w:color="auto"/>
            </w:tcBorders>
            <w:vAlign w:val="center"/>
          </w:tcPr>
          <w:p w14:paraId="1AB9395E" w14:textId="77777777" w:rsidR="00BF3168" w:rsidRPr="00262966" w:rsidRDefault="00BF3168" w:rsidP="00BF3168">
            <w:pPr>
              <w:spacing w:before="0" w:after="40" w:line="240" w:lineRule="auto"/>
              <w:ind w:left="-108" w:right="-114" w:firstLine="0"/>
              <w:jc w:val="center"/>
              <w:rPr>
                <w:sz w:val="25"/>
                <w:szCs w:val="25"/>
              </w:rPr>
            </w:pPr>
            <w:r w:rsidRPr="00262966">
              <w:rPr>
                <w:sz w:val="25"/>
                <w:szCs w:val="25"/>
              </w:rPr>
              <w:t>0983115778</w:t>
            </w:r>
          </w:p>
        </w:tc>
      </w:tr>
      <w:tr w:rsidR="00BF3168" w:rsidRPr="00262966" w14:paraId="11DEEED5" w14:textId="77777777" w:rsidTr="00262966">
        <w:trPr>
          <w:cantSplit/>
          <w:trHeight w:val="206"/>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2FDF4A4C" w14:textId="77777777" w:rsidR="00BF3168" w:rsidRPr="00262966" w:rsidRDefault="00BF3168" w:rsidP="00BF3168">
            <w:pPr>
              <w:spacing w:before="0" w:after="40" w:line="240" w:lineRule="auto"/>
              <w:ind w:firstLine="0"/>
              <w:jc w:val="center"/>
              <w:rPr>
                <w:sz w:val="25"/>
                <w:szCs w:val="25"/>
              </w:rPr>
            </w:pPr>
            <w:r w:rsidRPr="00262966">
              <w:rPr>
                <w:sz w:val="25"/>
                <w:szCs w:val="25"/>
              </w:rPr>
              <w:t>5</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14:paraId="24321629" w14:textId="77777777" w:rsidR="00BF3168" w:rsidRPr="00262966" w:rsidRDefault="00BF3168" w:rsidP="00BF3168">
            <w:pPr>
              <w:spacing w:before="0" w:after="40" w:line="240" w:lineRule="auto"/>
              <w:ind w:firstLine="0"/>
              <w:jc w:val="left"/>
              <w:rPr>
                <w:spacing w:val="-4"/>
                <w:sz w:val="25"/>
                <w:szCs w:val="25"/>
              </w:rPr>
            </w:pPr>
            <w:r w:rsidRPr="00262966">
              <w:rPr>
                <w:spacing w:val="-4"/>
                <w:sz w:val="25"/>
                <w:szCs w:val="25"/>
              </w:rPr>
              <w:t>Ông Võ Đức Nguyện</w:t>
            </w:r>
          </w:p>
        </w:tc>
        <w:tc>
          <w:tcPr>
            <w:tcW w:w="2664" w:type="dxa"/>
            <w:tcBorders>
              <w:top w:val="single" w:sz="4" w:space="0" w:color="auto"/>
              <w:left w:val="single" w:sz="4" w:space="0" w:color="auto"/>
              <w:bottom w:val="single" w:sz="4" w:space="0" w:color="auto"/>
              <w:right w:val="single" w:sz="4" w:space="0" w:color="auto"/>
            </w:tcBorders>
            <w:shd w:val="clear" w:color="auto" w:fill="auto"/>
            <w:vAlign w:val="center"/>
          </w:tcPr>
          <w:p w14:paraId="3088E07D" w14:textId="29EB9273" w:rsidR="00BF3168" w:rsidRPr="00262966" w:rsidRDefault="00C20C8E" w:rsidP="00BF3168">
            <w:pPr>
              <w:spacing w:before="0" w:after="40" w:line="240" w:lineRule="auto"/>
              <w:ind w:firstLine="0"/>
              <w:jc w:val="left"/>
              <w:rPr>
                <w:spacing w:val="-4"/>
                <w:sz w:val="25"/>
                <w:szCs w:val="25"/>
              </w:rPr>
            </w:pPr>
            <w:r>
              <w:rPr>
                <w:spacing w:val="-4"/>
                <w:sz w:val="25"/>
                <w:szCs w:val="25"/>
              </w:rPr>
              <w:t>Giám đốc</w:t>
            </w:r>
            <w:r w:rsidR="00BF3168" w:rsidRPr="00262966">
              <w:rPr>
                <w:spacing w:val="-4"/>
                <w:sz w:val="25"/>
                <w:szCs w:val="25"/>
              </w:rPr>
              <w:t xml:space="preserve"> Công an tỉnh</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18DABA" w14:textId="77777777" w:rsidR="00BF3168" w:rsidRPr="00262966" w:rsidRDefault="00BF3168" w:rsidP="00BF3168">
            <w:pPr>
              <w:spacing w:before="0" w:after="40" w:line="240" w:lineRule="auto"/>
              <w:ind w:firstLine="0"/>
              <w:jc w:val="center"/>
              <w:rPr>
                <w:sz w:val="25"/>
                <w:szCs w:val="25"/>
              </w:rPr>
            </w:pPr>
            <w:r w:rsidRPr="00262966">
              <w:rPr>
                <w:sz w:val="25"/>
                <w:szCs w:val="25"/>
              </w:rPr>
              <w:t>Phó trưởng ban</w:t>
            </w:r>
          </w:p>
        </w:tc>
        <w:tc>
          <w:tcPr>
            <w:tcW w:w="1559" w:type="dxa"/>
            <w:tcBorders>
              <w:top w:val="single" w:sz="4" w:space="0" w:color="auto"/>
              <w:left w:val="single" w:sz="4" w:space="0" w:color="auto"/>
              <w:bottom w:val="single" w:sz="4" w:space="0" w:color="auto"/>
              <w:right w:val="single" w:sz="4" w:space="0" w:color="auto"/>
            </w:tcBorders>
            <w:vAlign w:val="center"/>
          </w:tcPr>
          <w:p w14:paraId="6A8BD7B3" w14:textId="77777777" w:rsidR="00BF3168" w:rsidRPr="00262966" w:rsidRDefault="00BF3168" w:rsidP="00BF3168">
            <w:pPr>
              <w:spacing w:before="0" w:after="40" w:line="240" w:lineRule="auto"/>
              <w:ind w:left="-108" w:right="-114" w:firstLine="0"/>
              <w:jc w:val="center"/>
              <w:rPr>
                <w:sz w:val="25"/>
                <w:szCs w:val="25"/>
              </w:rPr>
            </w:pPr>
            <w:r w:rsidRPr="00262966">
              <w:rPr>
                <w:sz w:val="25"/>
                <w:szCs w:val="25"/>
              </w:rPr>
              <w:t>0913400234</w:t>
            </w:r>
          </w:p>
        </w:tc>
      </w:tr>
      <w:tr w:rsidR="00BF3168" w:rsidRPr="00262966" w14:paraId="2D753D3F" w14:textId="77777777" w:rsidTr="00262966">
        <w:trPr>
          <w:cantSplit/>
          <w:trHeight w:val="468"/>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307D1E12" w14:textId="77777777" w:rsidR="00BF3168" w:rsidRPr="00262966" w:rsidRDefault="00BF3168" w:rsidP="00BF3168">
            <w:pPr>
              <w:spacing w:before="0" w:after="40" w:line="240" w:lineRule="auto"/>
              <w:ind w:firstLine="0"/>
              <w:jc w:val="center"/>
              <w:rPr>
                <w:sz w:val="25"/>
                <w:szCs w:val="25"/>
              </w:rPr>
            </w:pPr>
            <w:r w:rsidRPr="00262966">
              <w:rPr>
                <w:sz w:val="25"/>
                <w:szCs w:val="25"/>
              </w:rPr>
              <w:t>6</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14:paraId="4AF77753" w14:textId="77777777" w:rsidR="00BF3168" w:rsidRPr="00262966" w:rsidRDefault="00BF3168" w:rsidP="00BF3168">
            <w:pPr>
              <w:spacing w:before="0" w:after="40" w:line="240" w:lineRule="auto"/>
              <w:ind w:firstLine="0"/>
              <w:jc w:val="left"/>
              <w:rPr>
                <w:spacing w:val="-4"/>
                <w:sz w:val="25"/>
                <w:szCs w:val="25"/>
              </w:rPr>
            </w:pPr>
            <w:r w:rsidRPr="00262966">
              <w:rPr>
                <w:spacing w:val="-4"/>
                <w:sz w:val="25"/>
                <w:szCs w:val="25"/>
              </w:rPr>
              <w:t>Ông Lương Ngọc Chinh</w:t>
            </w:r>
          </w:p>
        </w:tc>
        <w:tc>
          <w:tcPr>
            <w:tcW w:w="2664" w:type="dxa"/>
            <w:tcBorders>
              <w:top w:val="single" w:sz="4" w:space="0" w:color="auto"/>
              <w:left w:val="single" w:sz="4" w:space="0" w:color="auto"/>
              <w:bottom w:val="single" w:sz="4" w:space="0" w:color="auto"/>
              <w:right w:val="single" w:sz="4" w:space="0" w:color="auto"/>
            </w:tcBorders>
            <w:shd w:val="clear" w:color="auto" w:fill="auto"/>
            <w:vAlign w:val="center"/>
          </w:tcPr>
          <w:p w14:paraId="12A97C61" w14:textId="2CE1B9BD" w:rsidR="00BF3168" w:rsidRPr="00262966" w:rsidRDefault="00C20C8E" w:rsidP="00BF3168">
            <w:pPr>
              <w:spacing w:before="0" w:after="40" w:line="240" w:lineRule="auto"/>
              <w:ind w:firstLine="0"/>
              <w:jc w:val="left"/>
              <w:rPr>
                <w:spacing w:val="-4"/>
                <w:sz w:val="25"/>
                <w:szCs w:val="25"/>
              </w:rPr>
            </w:pPr>
            <w:r>
              <w:rPr>
                <w:spacing w:val="-4"/>
                <w:sz w:val="25"/>
                <w:szCs w:val="25"/>
              </w:rPr>
              <w:t>Chỉ Huy trưởng</w:t>
            </w:r>
            <w:r w:rsidR="00BF3168" w:rsidRPr="00262966">
              <w:rPr>
                <w:spacing w:val="-4"/>
                <w:sz w:val="25"/>
                <w:szCs w:val="25"/>
              </w:rPr>
              <w:t xml:space="preserve"> Bộ đội Biên phòng tỉnh</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B1544D2" w14:textId="77777777" w:rsidR="00BF3168" w:rsidRPr="00262966" w:rsidRDefault="00BF3168" w:rsidP="00BF3168">
            <w:pPr>
              <w:spacing w:before="0" w:after="40" w:line="240" w:lineRule="auto"/>
              <w:ind w:firstLine="0"/>
              <w:jc w:val="center"/>
              <w:rPr>
                <w:sz w:val="25"/>
                <w:szCs w:val="25"/>
              </w:rPr>
            </w:pPr>
            <w:r w:rsidRPr="00262966">
              <w:rPr>
                <w:sz w:val="25"/>
                <w:szCs w:val="25"/>
              </w:rPr>
              <w:t>Ủy viên Thường trực</w:t>
            </w:r>
          </w:p>
        </w:tc>
        <w:tc>
          <w:tcPr>
            <w:tcW w:w="1559" w:type="dxa"/>
            <w:tcBorders>
              <w:top w:val="single" w:sz="4" w:space="0" w:color="auto"/>
              <w:left w:val="single" w:sz="4" w:space="0" w:color="auto"/>
              <w:bottom w:val="single" w:sz="4" w:space="0" w:color="auto"/>
              <w:right w:val="single" w:sz="4" w:space="0" w:color="auto"/>
            </w:tcBorders>
            <w:vAlign w:val="center"/>
          </w:tcPr>
          <w:p w14:paraId="49FDECE1" w14:textId="77777777" w:rsidR="00BF3168" w:rsidRPr="00262966" w:rsidRDefault="00BF3168" w:rsidP="00BF3168">
            <w:pPr>
              <w:spacing w:before="0" w:after="40" w:line="240" w:lineRule="auto"/>
              <w:ind w:left="-108" w:right="-114" w:firstLine="0"/>
              <w:jc w:val="center"/>
              <w:rPr>
                <w:sz w:val="25"/>
                <w:szCs w:val="25"/>
              </w:rPr>
            </w:pPr>
            <w:r w:rsidRPr="00262966">
              <w:rPr>
                <w:sz w:val="25"/>
                <w:szCs w:val="25"/>
              </w:rPr>
              <w:t>0988651687</w:t>
            </w:r>
          </w:p>
        </w:tc>
      </w:tr>
      <w:tr w:rsidR="00BF3168" w:rsidRPr="00262966" w14:paraId="3617EDAE" w14:textId="77777777" w:rsidTr="00262966">
        <w:trPr>
          <w:cantSplit/>
          <w:trHeight w:val="41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05BB54A2" w14:textId="77777777" w:rsidR="00BF3168" w:rsidRPr="00262966" w:rsidRDefault="00BF3168" w:rsidP="00BF3168">
            <w:pPr>
              <w:spacing w:before="0" w:after="40" w:line="240" w:lineRule="auto"/>
              <w:ind w:firstLine="0"/>
              <w:jc w:val="center"/>
              <w:rPr>
                <w:sz w:val="25"/>
                <w:szCs w:val="25"/>
              </w:rPr>
            </w:pPr>
            <w:r w:rsidRPr="00262966">
              <w:rPr>
                <w:sz w:val="25"/>
                <w:szCs w:val="25"/>
              </w:rPr>
              <w:t>7</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14:paraId="7EAA8DE9" w14:textId="77777777" w:rsidR="00BF3168" w:rsidRPr="00262966" w:rsidRDefault="00BF3168" w:rsidP="00BF3168">
            <w:pPr>
              <w:spacing w:before="0" w:after="40" w:line="240" w:lineRule="auto"/>
              <w:ind w:firstLine="0"/>
              <w:jc w:val="left"/>
              <w:rPr>
                <w:spacing w:val="-4"/>
                <w:sz w:val="25"/>
                <w:szCs w:val="25"/>
              </w:rPr>
            </w:pPr>
            <w:r w:rsidRPr="00262966">
              <w:rPr>
                <w:bCs/>
                <w:spacing w:val="-4"/>
                <w:sz w:val="25"/>
                <w:szCs w:val="25"/>
              </w:rPr>
              <w:t>Ông Hồ Đắc Chương</w:t>
            </w:r>
          </w:p>
        </w:tc>
        <w:tc>
          <w:tcPr>
            <w:tcW w:w="2664" w:type="dxa"/>
            <w:tcBorders>
              <w:top w:val="single" w:sz="4" w:space="0" w:color="auto"/>
              <w:left w:val="single" w:sz="4" w:space="0" w:color="auto"/>
              <w:bottom w:val="single" w:sz="4" w:space="0" w:color="auto"/>
              <w:right w:val="single" w:sz="4" w:space="0" w:color="auto"/>
            </w:tcBorders>
            <w:shd w:val="clear" w:color="auto" w:fill="auto"/>
            <w:vAlign w:val="center"/>
          </w:tcPr>
          <w:p w14:paraId="70131349" w14:textId="7D63F494" w:rsidR="00BF3168" w:rsidRPr="00262966" w:rsidRDefault="00C20C8E" w:rsidP="00BF3168">
            <w:pPr>
              <w:spacing w:before="0" w:after="40" w:line="240" w:lineRule="auto"/>
              <w:ind w:firstLine="0"/>
              <w:jc w:val="left"/>
              <w:rPr>
                <w:spacing w:val="-4"/>
                <w:sz w:val="25"/>
                <w:szCs w:val="25"/>
              </w:rPr>
            </w:pPr>
            <w:r>
              <w:rPr>
                <w:bCs/>
                <w:spacing w:val="-4"/>
                <w:sz w:val="25"/>
                <w:szCs w:val="25"/>
              </w:rPr>
              <w:t xml:space="preserve">Phó </w:t>
            </w:r>
            <w:r>
              <w:rPr>
                <w:spacing w:val="-4"/>
                <w:sz w:val="25"/>
                <w:szCs w:val="25"/>
              </w:rPr>
              <w:t>Giám đốc</w:t>
            </w:r>
            <w:r w:rsidRPr="00262966">
              <w:rPr>
                <w:bCs/>
                <w:spacing w:val="-4"/>
                <w:sz w:val="25"/>
                <w:szCs w:val="25"/>
              </w:rPr>
              <w:t xml:space="preserve"> </w:t>
            </w:r>
            <w:r w:rsidR="00BF3168" w:rsidRPr="00262966">
              <w:rPr>
                <w:bCs/>
                <w:spacing w:val="-4"/>
                <w:sz w:val="25"/>
                <w:szCs w:val="25"/>
              </w:rPr>
              <w:t>Sở Nông nghiệp và PTNT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6D7CA3D" w14:textId="77777777" w:rsidR="00BF3168" w:rsidRPr="00262966" w:rsidRDefault="00BF3168" w:rsidP="00BF3168">
            <w:pPr>
              <w:spacing w:before="0" w:after="40" w:line="240" w:lineRule="auto"/>
              <w:ind w:firstLine="0"/>
              <w:jc w:val="center"/>
              <w:rPr>
                <w:sz w:val="25"/>
                <w:szCs w:val="25"/>
              </w:rPr>
            </w:pPr>
            <w:r w:rsidRPr="00262966">
              <w:rPr>
                <w:sz w:val="25"/>
                <w:szCs w:val="25"/>
              </w:rPr>
              <w:t>Ủy viên Thường trực</w:t>
            </w:r>
          </w:p>
        </w:tc>
        <w:tc>
          <w:tcPr>
            <w:tcW w:w="1559" w:type="dxa"/>
            <w:tcBorders>
              <w:top w:val="single" w:sz="4" w:space="0" w:color="auto"/>
              <w:left w:val="single" w:sz="4" w:space="0" w:color="auto"/>
              <w:bottom w:val="single" w:sz="4" w:space="0" w:color="auto"/>
              <w:right w:val="single" w:sz="4" w:space="0" w:color="auto"/>
            </w:tcBorders>
            <w:vAlign w:val="center"/>
          </w:tcPr>
          <w:p w14:paraId="3F763D3C" w14:textId="77777777" w:rsidR="00BF3168" w:rsidRPr="00262966" w:rsidRDefault="00BF3168" w:rsidP="00BF3168">
            <w:pPr>
              <w:spacing w:before="0" w:after="40" w:line="240" w:lineRule="auto"/>
              <w:ind w:left="-108" w:right="-114" w:firstLine="0"/>
              <w:jc w:val="center"/>
              <w:rPr>
                <w:sz w:val="25"/>
                <w:szCs w:val="25"/>
              </w:rPr>
            </w:pPr>
            <w:r w:rsidRPr="00262966">
              <w:rPr>
                <w:sz w:val="25"/>
                <w:szCs w:val="25"/>
              </w:rPr>
              <w:t>0914022369</w:t>
            </w:r>
          </w:p>
        </w:tc>
      </w:tr>
      <w:tr w:rsidR="00BF3168" w:rsidRPr="00262966" w14:paraId="09DCA117" w14:textId="77777777" w:rsidTr="00262966">
        <w:trPr>
          <w:cantSplit/>
          <w:trHeight w:val="551"/>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4F05FF9B" w14:textId="77777777" w:rsidR="00BF3168" w:rsidRPr="00262966" w:rsidRDefault="00BF3168" w:rsidP="00BF3168">
            <w:pPr>
              <w:spacing w:before="0" w:after="40" w:line="240" w:lineRule="auto"/>
              <w:ind w:firstLine="0"/>
              <w:jc w:val="center"/>
              <w:rPr>
                <w:sz w:val="25"/>
                <w:szCs w:val="25"/>
              </w:rPr>
            </w:pPr>
            <w:r w:rsidRPr="00262966">
              <w:rPr>
                <w:sz w:val="25"/>
                <w:szCs w:val="25"/>
              </w:rPr>
              <w:t>8</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14:paraId="342BBD84" w14:textId="77777777" w:rsidR="00BF3168" w:rsidRPr="00262966" w:rsidRDefault="00BF3168" w:rsidP="00BF3168">
            <w:pPr>
              <w:spacing w:before="0" w:after="40" w:line="240" w:lineRule="auto"/>
              <w:ind w:firstLine="0"/>
              <w:jc w:val="left"/>
              <w:rPr>
                <w:spacing w:val="-4"/>
                <w:sz w:val="25"/>
                <w:szCs w:val="25"/>
              </w:rPr>
            </w:pPr>
            <w:r w:rsidRPr="00262966">
              <w:rPr>
                <w:spacing w:val="-4"/>
                <w:sz w:val="25"/>
                <w:szCs w:val="25"/>
              </w:rPr>
              <w:t>Ông Nguyễn Đức Nam</w:t>
            </w:r>
          </w:p>
        </w:tc>
        <w:tc>
          <w:tcPr>
            <w:tcW w:w="2664" w:type="dxa"/>
            <w:tcBorders>
              <w:top w:val="single" w:sz="4" w:space="0" w:color="auto"/>
              <w:left w:val="single" w:sz="4" w:space="0" w:color="auto"/>
              <w:bottom w:val="single" w:sz="4" w:space="0" w:color="auto"/>
              <w:right w:val="single" w:sz="4" w:space="0" w:color="auto"/>
            </w:tcBorders>
            <w:shd w:val="clear" w:color="auto" w:fill="auto"/>
            <w:vAlign w:val="center"/>
          </w:tcPr>
          <w:p w14:paraId="0D12537D" w14:textId="77016E65" w:rsidR="00BF3168" w:rsidRPr="00262966" w:rsidRDefault="00C20C8E" w:rsidP="00BF3168">
            <w:pPr>
              <w:spacing w:before="0" w:after="40" w:line="240" w:lineRule="auto"/>
              <w:ind w:firstLine="0"/>
              <w:jc w:val="left"/>
              <w:rPr>
                <w:spacing w:val="-4"/>
                <w:sz w:val="25"/>
                <w:szCs w:val="25"/>
              </w:rPr>
            </w:pPr>
            <w:r>
              <w:rPr>
                <w:bCs/>
                <w:spacing w:val="-4"/>
                <w:sz w:val="25"/>
                <w:szCs w:val="25"/>
              </w:rPr>
              <w:t xml:space="preserve">Phó </w:t>
            </w:r>
            <w:r>
              <w:rPr>
                <w:spacing w:val="-4"/>
                <w:sz w:val="25"/>
                <w:szCs w:val="25"/>
              </w:rPr>
              <w:t>Giám đốc</w:t>
            </w:r>
            <w:r w:rsidR="00BF3168" w:rsidRPr="00262966">
              <w:rPr>
                <w:spacing w:val="-4"/>
                <w:sz w:val="25"/>
                <w:szCs w:val="25"/>
              </w:rPr>
              <w:t xml:space="preserve"> Công an tỉnh</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319906B" w14:textId="77777777" w:rsidR="00BF3168" w:rsidRPr="00262966" w:rsidRDefault="00BF3168" w:rsidP="00BF3168">
            <w:pPr>
              <w:spacing w:before="0" w:after="40" w:line="240" w:lineRule="auto"/>
              <w:ind w:firstLine="0"/>
              <w:jc w:val="center"/>
              <w:rPr>
                <w:sz w:val="25"/>
                <w:szCs w:val="25"/>
              </w:rPr>
            </w:pPr>
            <w:r w:rsidRPr="00262966">
              <w:rPr>
                <w:sz w:val="25"/>
                <w:szCs w:val="25"/>
              </w:rPr>
              <w:t>Ủy viên Thường trực</w:t>
            </w:r>
          </w:p>
        </w:tc>
        <w:tc>
          <w:tcPr>
            <w:tcW w:w="1559" w:type="dxa"/>
            <w:tcBorders>
              <w:top w:val="single" w:sz="4" w:space="0" w:color="auto"/>
              <w:left w:val="single" w:sz="4" w:space="0" w:color="auto"/>
              <w:bottom w:val="single" w:sz="4" w:space="0" w:color="auto"/>
              <w:right w:val="single" w:sz="4" w:space="0" w:color="auto"/>
            </w:tcBorders>
            <w:vAlign w:val="center"/>
          </w:tcPr>
          <w:p w14:paraId="56C62094" w14:textId="77777777" w:rsidR="00BF3168" w:rsidRPr="00262966" w:rsidRDefault="00BF3168" w:rsidP="00BF3168">
            <w:pPr>
              <w:spacing w:before="0" w:after="40" w:line="240" w:lineRule="auto"/>
              <w:ind w:left="-108" w:right="-114" w:firstLine="0"/>
              <w:jc w:val="center"/>
              <w:rPr>
                <w:sz w:val="25"/>
                <w:szCs w:val="25"/>
              </w:rPr>
            </w:pPr>
            <w:r w:rsidRPr="00262966">
              <w:rPr>
                <w:sz w:val="25"/>
                <w:szCs w:val="25"/>
              </w:rPr>
              <w:t>0905877799</w:t>
            </w:r>
          </w:p>
        </w:tc>
      </w:tr>
      <w:tr w:rsidR="00BF3168" w:rsidRPr="00262966" w14:paraId="349FA96D" w14:textId="77777777" w:rsidTr="00262966">
        <w:trPr>
          <w:cantSplit/>
          <w:trHeight w:val="206"/>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701CA23B" w14:textId="77777777" w:rsidR="00BF3168" w:rsidRPr="00262966" w:rsidRDefault="00BF3168" w:rsidP="00BF3168">
            <w:pPr>
              <w:spacing w:before="0" w:after="40" w:line="240" w:lineRule="auto"/>
              <w:ind w:firstLine="0"/>
              <w:jc w:val="center"/>
              <w:rPr>
                <w:sz w:val="25"/>
                <w:szCs w:val="25"/>
              </w:rPr>
            </w:pPr>
            <w:r w:rsidRPr="00262966">
              <w:rPr>
                <w:sz w:val="25"/>
                <w:szCs w:val="25"/>
              </w:rPr>
              <w:t>9</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14:paraId="15889817" w14:textId="77777777" w:rsidR="00BF3168" w:rsidRPr="00262966" w:rsidRDefault="00BF3168" w:rsidP="00BF3168">
            <w:pPr>
              <w:spacing w:before="0" w:after="40" w:line="240" w:lineRule="auto"/>
              <w:ind w:firstLine="0"/>
              <w:jc w:val="left"/>
              <w:rPr>
                <w:spacing w:val="-4"/>
                <w:sz w:val="25"/>
                <w:szCs w:val="25"/>
              </w:rPr>
            </w:pPr>
            <w:r w:rsidRPr="00262966">
              <w:rPr>
                <w:spacing w:val="-4"/>
                <w:sz w:val="25"/>
                <w:szCs w:val="25"/>
              </w:rPr>
              <w:t>Ông Đỗ Xuân Hùng</w:t>
            </w:r>
          </w:p>
        </w:tc>
        <w:tc>
          <w:tcPr>
            <w:tcW w:w="2664" w:type="dxa"/>
            <w:tcBorders>
              <w:top w:val="single" w:sz="4" w:space="0" w:color="auto"/>
              <w:left w:val="single" w:sz="4" w:space="0" w:color="auto"/>
              <w:bottom w:val="single" w:sz="4" w:space="0" w:color="auto"/>
              <w:right w:val="single" w:sz="4" w:space="0" w:color="auto"/>
            </w:tcBorders>
            <w:shd w:val="clear" w:color="auto" w:fill="auto"/>
            <w:vAlign w:val="center"/>
          </w:tcPr>
          <w:p w14:paraId="343F5823" w14:textId="0CF5227D" w:rsidR="00BF3168" w:rsidRPr="00262966" w:rsidRDefault="00BF3168" w:rsidP="00BF3168">
            <w:pPr>
              <w:spacing w:before="0" w:after="40" w:line="240" w:lineRule="auto"/>
              <w:ind w:firstLine="0"/>
              <w:jc w:val="left"/>
              <w:rPr>
                <w:spacing w:val="-4"/>
                <w:sz w:val="25"/>
                <w:szCs w:val="25"/>
              </w:rPr>
            </w:pPr>
            <w:r w:rsidRPr="00262966">
              <w:rPr>
                <w:spacing w:val="-4"/>
                <w:sz w:val="25"/>
                <w:szCs w:val="25"/>
              </w:rPr>
              <w:t xml:space="preserve">Phó </w:t>
            </w:r>
            <w:r w:rsidR="00C20C8E">
              <w:rPr>
                <w:spacing w:val="-4"/>
                <w:sz w:val="25"/>
                <w:szCs w:val="25"/>
              </w:rPr>
              <w:t>Chỉ Huy trưởng</w:t>
            </w:r>
            <w:r w:rsidR="00C20C8E" w:rsidRPr="00262966">
              <w:rPr>
                <w:spacing w:val="-4"/>
                <w:sz w:val="25"/>
                <w:szCs w:val="25"/>
              </w:rPr>
              <w:t xml:space="preserve"> </w:t>
            </w:r>
            <w:r w:rsidRPr="00262966">
              <w:rPr>
                <w:spacing w:val="-4"/>
                <w:sz w:val="25"/>
                <w:szCs w:val="25"/>
              </w:rPr>
              <w:t>- Tham mưu trưởng BCH Quân sự tỉnh</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250FE0" w14:textId="77777777" w:rsidR="00BF3168" w:rsidRPr="00262966" w:rsidRDefault="00BF3168" w:rsidP="00BF3168">
            <w:pPr>
              <w:spacing w:before="0" w:after="40" w:line="240" w:lineRule="auto"/>
              <w:ind w:firstLine="0"/>
              <w:jc w:val="center"/>
              <w:rPr>
                <w:sz w:val="25"/>
                <w:szCs w:val="25"/>
              </w:rPr>
            </w:pPr>
            <w:r w:rsidRPr="00262966">
              <w:rPr>
                <w:sz w:val="25"/>
                <w:szCs w:val="25"/>
              </w:rPr>
              <w:t>Ủy viên Thường trực</w:t>
            </w:r>
          </w:p>
        </w:tc>
        <w:tc>
          <w:tcPr>
            <w:tcW w:w="1559" w:type="dxa"/>
            <w:tcBorders>
              <w:top w:val="single" w:sz="4" w:space="0" w:color="auto"/>
              <w:left w:val="single" w:sz="4" w:space="0" w:color="auto"/>
              <w:bottom w:val="single" w:sz="4" w:space="0" w:color="auto"/>
              <w:right w:val="single" w:sz="4" w:space="0" w:color="auto"/>
            </w:tcBorders>
            <w:vAlign w:val="center"/>
          </w:tcPr>
          <w:p w14:paraId="11DF0A6D" w14:textId="77777777" w:rsidR="00BF3168" w:rsidRPr="00262966" w:rsidRDefault="00BF3168" w:rsidP="00BF3168">
            <w:pPr>
              <w:spacing w:before="0" w:after="40" w:line="240" w:lineRule="auto"/>
              <w:ind w:left="-108" w:right="-114" w:firstLine="0"/>
              <w:jc w:val="center"/>
              <w:rPr>
                <w:sz w:val="25"/>
                <w:szCs w:val="25"/>
              </w:rPr>
            </w:pPr>
            <w:r w:rsidRPr="00262966">
              <w:rPr>
                <w:sz w:val="25"/>
                <w:szCs w:val="25"/>
              </w:rPr>
              <w:t>0982115925</w:t>
            </w:r>
          </w:p>
        </w:tc>
      </w:tr>
      <w:tr w:rsidR="00AB77FF" w:rsidRPr="00262966" w14:paraId="7ECCF9FA" w14:textId="77777777" w:rsidTr="00262966">
        <w:trPr>
          <w:cantSplit/>
          <w:trHeight w:val="206"/>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6C338C6B" w14:textId="77777777" w:rsidR="00AB77FF" w:rsidRPr="00262966" w:rsidRDefault="00BF3168" w:rsidP="00F60503">
            <w:pPr>
              <w:spacing w:after="40" w:line="240" w:lineRule="auto"/>
              <w:ind w:firstLine="0"/>
              <w:jc w:val="center"/>
              <w:rPr>
                <w:sz w:val="25"/>
                <w:szCs w:val="25"/>
              </w:rPr>
            </w:pPr>
            <w:r w:rsidRPr="00262966">
              <w:rPr>
                <w:sz w:val="25"/>
                <w:szCs w:val="25"/>
              </w:rPr>
              <w:t>10</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14:paraId="109ECC33" w14:textId="77777777" w:rsidR="00AB77FF" w:rsidRPr="00262966" w:rsidRDefault="00AB77FF" w:rsidP="00F60503">
            <w:pPr>
              <w:spacing w:after="40" w:line="240" w:lineRule="auto"/>
              <w:ind w:firstLine="0"/>
              <w:jc w:val="left"/>
              <w:rPr>
                <w:spacing w:val="-4"/>
                <w:sz w:val="25"/>
                <w:szCs w:val="25"/>
              </w:rPr>
            </w:pPr>
            <w:r w:rsidRPr="00262966">
              <w:rPr>
                <w:spacing w:val="-4"/>
                <w:sz w:val="25"/>
                <w:szCs w:val="25"/>
              </w:rPr>
              <w:t>Ông Lê Xuân Sơn</w:t>
            </w:r>
          </w:p>
        </w:tc>
        <w:tc>
          <w:tcPr>
            <w:tcW w:w="2664" w:type="dxa"/>
            <w:tcBorders>
              <w:top w:val="single" w:sz="4" w:space="0" w:color="auto"/>
              <w:left w:val="single" w:sz="4" w:space="0" w:color="auto"/>
              <w:bottom w:val="single" w:sz="4" w:space="0" w:color="auto"/>
              <w:right w:val="single" w:sz="4" w:space="0" w:color="auto"/>
            </w:tcBorders>
            <w:shd w:val="clear" w:color="auto" w:fill="auto"/>
            <w:vAlign w:val="center"/>
          </w:tcPr>
          <w:p w14:paraId="370C8696" w14:textId="77777777" w:rsidR="00AB77FF" w:rsidRPr="00262966" w:rsidRDefault="0051622B" w:rsidP="00F60503">
            <w:pPr>
              <w:spacing w:after="40" w:line="240" w:lineRule="auto"/>
              <w:ind w:firstLine="0"/>
              <w:jc w:val="left"/>
              <w:rPr>
                <w:spacing w:val="-4"/>
                <w:sz w:val="25"/>
                <w:szCs w:val="25"/>
              </w:rPr>
            </w:pPr>
            <w:r w:rsidRPr="00262966">
              <w:rPr>
                <w:spacing w:val="-4"/>
                <w:sz w:val="25"/>
                <w:szCs w:val="25"/>
              </w:rPr>
              <w:t xml:space="preserve">Văn phòng </w:t>
            </w:r>
            <w:r w:rsidR="00AB77FF" w:rsidRPr="00262966">
              <w:rPr>
                <w:spacing w:val="-4"/>
                <w:sz w:val="25"/>
                <w:szCs w:val="25"/>
              </w:rPr>
              <w:t>Thường trực về Phòng chống thiên tai tỉnh</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693FBF6" w14:textId="77777777" w:rsidR="00AB77FF" w:rsidRPr="00262966" w:rsidRDefault="00AB77FF" w:rsidP="00F60503">
            <w:pPr>
              <w:spacing w:after="40" w:line="240" w:lineRule="auto"/>
              <w:ind w:firstLine="0"/>
              <w:jc w:val="center"/>
              <w:rPr>
                <w:sz w:val="25"/>
                <w:szCs w:val="25"/>
              </w:rPr>
            </w:pPr>
            <w:r w:rsidRPr="00262966">
              <w:rPr>
                <w:spacing w:val="-4"/>
                <w:sz w:val="25"/>
                <w:szCs w:val="25"/>
              </w:rPr>
              <w:t>Chánh Văn phòng</w:t>
            </w:r>
          </w:p>
        </w:tc>
        <w:tc>
          <w:tcPr>
            <w:tcW w:w="1559" w:type="dxa"/>
            <w:tcBorders>
              <w:top w:val="single" w:sz="4" w:space="0" w:color="auto"/>
              <w:left w:val="single" w:sz="4" w:space="0" w:color="auto"/>
              <w:bottom w:val="single" w:sz="4" w:space="0" w:color="auto"/>
              <w:right w:val="single" w:sz="4" w:space="0" w:color="auto"/>
            </w:tcBorders>
            <w:vAlign w:val="center"/>
          </w:tcPr>
          <w:p w14:paraId="2635F38C" w14:textId="77777777" w:rsidR="00AB77FF" w:rsidRPr="00262966" w:rsidRDefault="00AB77FF" w:rsidP="00F60503">
            <w:pPr>
              <w:spacing w:after="40" w:line="240" w:lineRule="auto"/>
              <w:ind w:left="-108" w:right="-114" w:firstLine="0"/>
              <w:jc w:val="center"/>
              <w:rPr>
                <w:sz w:val="25"/>
                <w:szCs w:val="25"/>
              </w:rPr>
            </w:pPr>
            <w:r w:rsidRPr="00262966">
              <w:rPr>
                <w:sz w:val="25"/>
                <w:szCs w:val="25"/>
              </w:rPr>
              <w:t>0914035127</w:t>
            </w:r>
          </w:p>
        </w:tc>
      </w:tr>
    </w:tbl>
    <w:p w14:paraId="189EEDE6" w14:textId="77777777" w:rsidR="00E91E98" w:rsidRDefault="007269AC" w:rsidP="00C33748">
      <w:pPr>
        <w:jc w:val="center"/>
      </w:pPr>
      <w:r w:rsidRPr="00262966">
        <w:t xml:space="preserve">(Danh </w:t>
      </w:r>
      <w:r w:rsidR="00C33748" w:rsidRPr="00262966">
        <w:t>bạ chi tiết</w:t>
      </w:r>
      <w:r w:rsidRPr="00262966">
        <w:t xml:space="preserve"> xem</w:t>
      </w:r>
      <w:r w:rsidRPr="00262966">
        <w:rPr>
          <w:color w:val="FF0000"/>
        </w:rPr>
        <w:t xml:space="preserve"> </w:t>
      </w:r>
      <w:hyperlink w:anchor="_PHỤ_LỤC_2:" w:history="1">
        <w:r w:rsidRPr="00262966">
          <w:rPr>
            <w:rStyle w:val="Hyperlink"/>
          </w:rPr>
          <w:t xml:space="preserve">Phụ lục </w:t>
        </w:r>
        <w:r w:rsidR="00223B2D" w:rsidRPr="00262966">
          <w:rPr>
            <w:rStyle w:val="Hyperlink"/>
          </w:rPr>
          <w:t>2</w:t>
        </w:r>
      </w:hyperlink>
      <w:r w:rsidR="00072192" w:rsidRPr="00262966">
        <w:t>)</w:t>
      </w:r>
    </w:p>
    <w:p w14:paraId="2419509F" w14:textId="2C49C417" w:rsidR="00741A38" w:rsidRDefault="00C20C8E" w:rsidP="00C20C8E">
      <w:pPr>
        <w:pStyle w:val="Heading2"/>
      </w:pPr>
      <w:bookmarkStart w:id="84" w:name="_Toc140846823"/>
      <w:bookmarkStart w:id="85" w:name="_Toc84338431"/>
      <w:r>
        <w:t>II. LỰC LƯỢNG ỨNG PHÓ THIÊN TAI</w:t>
      </w:r>
      <w:bookmarkEnd w:id="84"/>
      <w:r w:rsidR="00741A38">
        <w:t xml:space="preserve"> </w:t>
      </w:r>
      <w:bookmarkEnd w:id="85"/>
    </w:p>
    <w:p w14:paraId="7A36A2D9" w14:textId="09CD8E1E" w:rsidR="00BA05CE" w:rsidRDefault="00BA05CE" w:rsidP="005B5FD8">
      <w:pPr>
        <w:rPr>
          <w:lang w:val="fi-FI"/>
        </w:rPr>
      </w:pPr>
      <w:r w:rsidRPr="005B5FD8">
        <w:rPr>
          <w:lang w:val="fi-FI"/>
        </w:rPr>
        <w:t xml:space="preserve">Hằng năm, Bộ Chỉ huy Quân sự tỉnh lập Kế hoạch Hiệp đồng ứng phó sự cố, thiên tai - tìm kiếm cứu nạn với các đơn vị của Bộ, Quân khu đứng chân trên địa bàn tỉnh Bình Định. Trong Kế hoạch nêu cụ thể về các tình huống thiên tai và phân công trách nhiệm về địa bàn ứng phó xử lý của từng đơn vị cụ thể. Các lực lượng trong kế hoạch hiệp đồng gồm: Các lực lượng của Bộ Quốc phòng, Quân khu, Bộ Chỉ huy Quân sự tỉnh, Bộ Chỉ huy Bộ đội Biên phòng tỉnh. </w:t>
      </w:r>
    </w:p>
    <w:p w14:paraId="7479819B" w14:textId="093D2D03" w:rsidR="005B5FD8" w:rsidRDefault="005B5FD8" w:rsidP="005B5FD8">
      <w:pPr>
        <w:rPr>
          <w:lang w:val="fi-FI"/>
        </w:rPr>
      </w:pPr>
      <w:r>
        <w:rPr>
          <w:lang w:val="fi-FI"/>
        </w:rPr>
        <w:lastRenderedPageBreak/>
        <w:t xml:space="preserve">- Lực lượng </w:t>
      </w:r>
      <w:r w:rsidR="00151965">
        <w:rPr>
          <w:lang w:val="fi-FI"/>
        </w:rPr>
        <w:t>ứng phó thiên tai cấp tỉnh bao gồm: Lực lượng của</w:t>
      </w:r>
      <w:r>
        <w:rPr>
          <w:lang w:val="fi-FI"/>
        </w:rPr>
        <w:t xml:space="preserve"> Bộ Chỉ huy Quân sự tỉnh có 204 người, Bộ Chỉ huy Bộ đội Biên phòng tỉnh có 115 người,  Công an tỉnh có</w:t>
      </w:r>
      <w:r w:rsidR="00151965">
        <w:rPr>
          <w:lang w:val="fi-FI"/>
        </w:rPr>
        <w:t xml:space="preserve"> </w:t>
      </w:r>
      <w:r w:rsidR="002E3243">
        <w:rPr>
          <w:lang w:val="fi-FI"/>
        </w:rPr>
        <w:t>200</w:t>
      </w:r>
      <w:r w:rsidR="00151965">
        <w:rPr>
          <w:lang w:val="fi-FI"/>
        </w:rPr>
        <w:t xml:space="preserve"> người.</w:t>
      </w:r>
      <w:r w:rsidR="005B09F8">
        <w:rPr>
          <w:lang w:val="fi-FI"/>
        </w:rPr>
        <w:t xml:space="preserve"> Bộ Chỉ huy Quân sự tỉnh thành lập Đội Phòng chống thiên tai - Tìm kiếm cứu nạn kiêm nhiệm và 01 đội Xung kích PCTT - TKCN cơ quan Bộ Chỉ huy với 89 người.</w:t>
      </w:r>
    </w:p>
    <w:p w14:paraId="7E675EBA" w14:textId="507872E5" w:rsidR="00151965" w:rsidRDefault="00151965" w:rsidP="005B5FD8">
      <w:pPr>
        <w:rPr>
          <w:lang w:val="fi-FI"/>
        </w:rPr>
      </w:pPr>
      <w:r>
        <w:rPr>
          <w:lang w:val="fi-FI"/>
        </w:rPr>
        <w:t xml:space="preserve">- Lực lượng ứng phó thiên tai cấp huyện bao gồm: Lực lượng của Ban Chỉ huy Quân sự </w:t>
      </w:r>
      <w:r w:rsidR="002E3243">
        <w:rPr>
          <w:lang w:val="fi-FI"/>
        </w:rPr>
        <w:t>và</w:t>
      </w:r>
      <w:r>
        <w:rPr>
          <w:lang w:val="fi-FI"/>
        </w:rPr>
        <w:t xml:space="preserve"> Công an</w:t>
      </w:r>
      <w:r w:rsidR="002E3243">
        <w:rPr>
          <w:lang w:val="fi-FI"/>
        </w:rPr>
        <w:t xml:space="preserve"> của 11</w:t>
      </w:r>
      <w:r>
        <w:rPr>
          <w:lang w:val="fi-FI"/>
        </w:rPr>
        <w:t xml:space="preserve"> huyện</w:t>
      </w:r>
      <w:r w:rsidR="002E3243">
        <w:rPr>
          <w:lang w:val="fi-FI"/>
        </w:rPr>
        <w:t>, thị xã, thành phố</w:t>
      </w:r>
      <w:r>
        <w:rPr>
          <w:lang w:val="fi-FI"/>
        </w:rPr>
        <w:t>.</w:t>
      </w:r>
    </w:p>
    <w:p w14:paraId="1ABB60DA" w14:textId="0E76F030" w:rsidR="00151965" w:rsidRPr="009F7CF9" w:rsidRDefault="00151965" w:rsidP="005B5FD8">
      <w:pPr>
        <w:rPr>
          <w:lang w:val="fi-FI"/>
        </w:rPr>
      </w:pPr>
      <w:r>
        <w:rPr>
          <w:lang w:val="fi-FI"/>
        </w:rPr>
        <w:t xml:space="preserve">- Lực lượng ứng phó thiên tai cấp xã bao gồm: Đội xung kích Phòng chống thiên tai cấp xã; </w:t>
      </w:r>
      <w:r w:rsidRPr="009F7CF9">
        <w:rPr>
          <w:lang w:val="fi-FI"/>
        </w:rPr>
        <w:t>Lực lượng quản lý đê nhân dân cấp xã cho các xã có đê 122 người. Lực lượng tại chỗ đáp ứng được hỗ trợ sơ tán dân trước khi bão, lũ xảy ra.</w:t>
      </w:r>
    </w:p>
    <w:p w14:paraId="30EB8C84" w14:textId="7C5B2610" w:rsidR="002D7F5C" w:rsidRPr="00151965" w:rsidRDefault="002D7F5C" w:rsidP="002D7F5C">
      <w:pPr>
        <w:pStyle w:val="Caption"/>
        <w:keepNext/>
        <w:rPr>
          <w:sz w:val="28"/>
          <w:szCs w:val="28"/>
          <w:lang w:val="fi-FI"/>
        </w:rPr>
      </w:pPr>
      <w:r w:rsidRPr="009F7CF9">
        <w:rPr>
          <w:sz w:val="28"/>
          <w:szCs w:val="28"/>
          <w:lang w:val="fi-FI"/>
        </w:rPr>
        <w:t xml:space="preserve">Bảng </w:t>
      </w:r>
      <w:r w:rsidR="007E6F14">
        <w:rPr>
          <w:sz w:val="28"/>
          <w:szCs w:val="28"/>
        </w:rPr>
        <w:fldChar w:fldCharType="begin"/>
      </w:r>
      <w:r w:rsidR="007E6F14" w:rsidRPr="009F7CF9">
        <w:rPr>
          <w:sz w:val="28"/>
          <w:szCs w:val="28"/>
          <w:lang w:val="fi-FI"/>
        </w:rPr>
        <w:instrText xml:space="preserve"> SEQ Bảng \* ARABIC </w:instrText>
      </w:r>
      <w:r w:rsidR="007E6F14">
        <w:rPr>
          <w:sz w:val="28"/>
          <w:szCs w:val="28"/>
        </w:rPr>
        <w:fldChar w:fldCharType="separate"/>
      </w:r>
      <w:r w:rsidR="00130A0D">
        <w:rPr>
          <w:noProof/>
          <w:sz w:val="28"/>
          <w:szCs w:val="28"/>
          <w:lang w:val="fi-FI"/>
        </w:rPr>
        <w:t>10</w:t>
      </w:r>
      <w:r w:rsidR="007E6F14">
        <w:rPr>
          <w:sz w:val="28"/>
          <w:szCs w:val="28"/>
        </w:rPr>
        <w:fldChar w:fldCharType="end"/>
      </w:r>
      <w:r w:rsidRPr="009F7CF9">
        <w:rPr>
          <w:sz w:val="28"/>
          <w:szCs w:val="28"/>
          <w:lang w:val="fi-FI"/>
        </w:rPr>
        <w:t xml:space="preserve">: </w:t>
      </w:r>
      <w:r w:rsidRPr="00151965">
        <w:rPr>
          <w:sz w:val="28"/>
          <w:szCs w:val="28"/>
          <w:lang w:val="fi-FI"/>
        </w:rPr>
        <w:t>Lực lượng ứng phó thiên tai tại các địa phương (đơn vị: người)</w:t>
      </w:r>
    </w:p>
    <w:tbl>
      <w:tblPr>
        <w:tblW w:w="9059" w:type="dxa"/>
        <w:tblLook w:val="04A0" w:firstRow="1" w:lastRow="0" w:firstColumn="1" w:lastColumn="0" w:noHBand="0" w:noVBand="1"/>
      </w:tblPr>
      <w:tblGrid>
        <w:gridCol w:w="794"/>
        <w:gridCol w:w="3191"/>
        <w:gridCol w:w="1539"/>
        <w:gridCol w:w="1629"/>
        <w:gridCol w:w="1906"/>
      </w:tblGrid>
      <w:tr w:rsidR="005B5FD8" w:rsidRPr="005B5FD8" w14:paraId="534B1801" w14:textId="77777777" w:rsidTr="00855677">
        <w:trPr>
          <w:trHeight w:val="825"/>
        </w:trPr>
        <w:tc>
          <w:tcPr>
            <w:tcW w:w="794" w:type="dxa"/>
            <w:tcBorders>
              <w:top w:val="single" w:sz="4" w:space="0" w:color="000000"/>
              <w:left w:val="single" w:sz="4" w:space="0" w:color="000000"/>
              <w:bottom w:val="single" w:sz="4" w:space="0" w:color="000000"/>
              <w:right w:val="single" w:sz="4" w:space="0" w:color="000000"/>
            </w:tcBorders>
            <w:shd w:val="clear" w:color="000000" w:fill="auto"/>
            <w:vAlign w:val="center"/>
            <w:hideMark/>
          </w:tcPr>
          <w:p w14:paraId="1FD991A9" w14:textId="77777777" w:rsidR="005B5FD8" w:rsidRPr="00855677" w:rsidRDefault="005B5FD8" w:rsidP="005B5FD8">
            <w:pPr>
              <w:pStyle w:val="Bang1"/>
              <w:jc w:val="center"/>
              <w:rPr>
                <w:b/>
                <w:bCs w:val="0"/>
                <w:sz w:val="26"/>
                <w:szCs w:val="26"/>
              </w:rPr>
            </w:pPr>
            <w:r w:rsidRPr="00855677">
              <w:rPr>
                <w:b/>
                <w:bCs w:val="0"/>
                <w:sz w:val="26"/>
                <w:szCs w:val="26"/>
              </w:rPr>
              <w:t>TT</w:t>
            </w:r>
          </w:p>
        </w:tc>
        <w:tc>
          <w:tcPr>
            <w:tcW w:w="3191" w:type="dxa"/>
            <w:tcBorders>
              <w:top w:val="single" w:sz="4" w:space="0" w:color="000000"/>
              <w:left w:val="nil"/>
              <w:bottom w:val="single" w:sz="4" w:space="0" w:color="000000"/>
              <w:right w:val="single" w:sz="4" w:space="0" w:color="000000"/>
            </w:tcBorders>
            <w:shd w:val="clear" w:color="000000" w:fill="auto"/>
            <w:vAlign w:val="center"/>
            <w:hideMark/>
          </w:tcPr>
          <w:p w14:paraId="78B5D1D7" w14:textId="77777777" w:rsidR="005B5FD8" w:rsidRPr="00855677" w:rsidRDefault="005B5FD8" w:rsidP="005B5FD8">
            <w:pPr>
              <w:pStyle w:val="Bang1"/>
              <w:jc w:val="center"/>
              <w:rPr>
                <w:b/>
                <w:bCs w:val="0"/>
                <w:sz w:val="26"/>
                <w:szCs w:val="26"/>
              </w:rPr>
            </w:pPr>
            <w:r w:rsidRPr="00855677">
              <w:rPr>
                <w:b/>
                <w:bCs w:val="0"/>
                <w:sz w:val="26"/>
                <w:szCs w:val="26"/>
              </w:rPr>
              <w:t>Địa phương</w:t>
            </w:r>
          </w:p>
        </w:tc>
        <w:tc>
          <w:tcPr>
            <w:tcW w:w="1539" w:type="dxa"/>
            <w:tcBorders>
              <w:top w:val="single" w:sz="4" w:space="0" w:color="000000"/>
              <w:left w:val="nil"/>
              <w:bottom w:val="single" w:sz="4" w:space="0" w:color="000000"/>
              <w:right w:val="single" w:sz="4" w:space="0" w:color="000000"/>
            </w:tcBorders>
            <w:shd w:val="clear" w:color="000000" w:fill="auto"/>
            <w:vAlign w:val="center"/>
            <w:hideMark/>
          </w:tcPr>
          <w:p w14:paraId="72400FF3" w14:textId="2666D70D" w:rsidR="005B5FD8" w:rsidRPr="00855677" w:rsidRDefault="005B5FD8" w:rsidP="005B5FD8">
            <w:pPr>
              <w:pStyle w:val="Bang1"/>
              <w:jc w:val="center"/>
              <w:rPr>
                <w:b/>
                <w:bCs w:val="0"/>
                <w:sz w:val="26"/>
                <w:szCs w:val="26"/>
              </w:rPr>
            </w:pPr>
            <w:r w:rsidRPr="00855677">
              <w:rPr>
                <w:b/>
                <w:bCs w:val="0"/>
                <w:sz w:val="26"/>
                <w:szCs w:val="26"/>
              </w:rPr>
              <w:t>Lực lượng huyện đội</w:t>
            </w:r>
          </w:p>
        </w:tc>
        <w:tc>
          <w:tcPr>
            <w:tcW w:w="1629" w:type="dxa"/>
            <w:tcBorders>
              <w:top w:val="single" w:sz="4" w:space="0" w:color="000000"/>
              <w:left w:val="nil"/>
              <w:bottom w:val="single" w:sz="4" w:space="0" w:color="000000"/>
              <w:right w:val="single" w:sz="4" w:space="0" w:color="000000"/>
            </w:tcBorders>
            <w:shd w:val="clear" w:color="000000" w:fill="auto"/>
            <w:vAlign w:val="center"/>
            <w:hideMark/>
          </w:tcPr>
          <w:p w14:paraId="1EB0DE62" w14:textId="308FAB1D" w:rsidR="005B5FD8" w:rsidRPr="00855677" w:rsidRDefault="005B5FD8" w:rsidP="005B5FD8">
            <w:pPr>
              <w:pStyle w:val="Bang1"/>
              <w:jc w:val="center"/>
              <w:rPr>
                <w:b/>
                <w:bCs w:val="0"/>
                <w:sz w:val="26"/>
                <w:szCs w:val="26"/>
              </w:rPr>
            </w:pPr>
            <w:r w:rsidRPr="00855677">
              <w:rPr>
                <w:b/>
                <w:bCs w:val="0"/>
                <w:sz w:val="26"/>
                <w:szCs w:val="26"/>
              </w:rPr>
              <w:t>Lực lượng công an xã, huyện</w:t>
            </w:r>
          </w:p>
        </w:tc>
        <w:tc>
          <w:tcPr>
            <w:tcW w:w="1906" w:type="dxa"/>
            <w:tcBorders>
              <w:top w:val="single" w:sz="4" w:space="0" w:color="000000"/>
              <w:left w:val="nil"/>
              <w:bottom w:val="single" w:sz="4" w:space="0" w:color="000000"/>
              <w:right w:val="single" w:sz="4" w:space="0" w:color="000000"/>
            </w:tcBorders>
            <w:shd w:val="clear" w:color="000000" w:fill="auto"/>
            <w:vAlign w:val="center"/>
            <w:hideMark/>
          </w:tcPr>
          <w:p w14:paraId="025007E2" w14:textId="5F076CC7" w:rsidR="005B5FD8" w:rsidRPr="00855677" w:rsidRDefault="005B5FD8" w:rsidP="005B5FD8">
            <w:pPr>
              <w:pStyle w:val="Bang1"/>
              <w:jc w:val="center"/>
              <w:rPr>
                <w:b/>
                <w:bCs w:val="0"/>
                <w:sz w:val="26"/>
                <w:szCs w:val="26"/>
              </w:rPr>
            </w:pPr>
            <w:r w:rsidRPr="00855677">
              <w:rPr>
                <w:b/>
                <w:bCs w:val="0"/>
                <w:sz w:val="26"/>
                <w:szCs w:val="26"/>
              </w:rPr>
              <w:t>Đội xung kích PCTT cấp xã</w:t>
            </w:r>
            <w:r w:rsidRPr="00855677">
              <w:rPr>
                <w:rStyle w:val="FootnoteReference"/>
                <w:b/>
                <w:bCs w:val="0"/>
                <w:sz w:val="26"/>
                <w:szCs w:val="26"/>
              </w:rPr>
              <w:footnoteReference w:id="1"/>
            </w:r>
          </w:p>
        </w:tc>
      </w:tr>
      <w:tr w:rsidR="005B5FD8" w:rsidRPr="005B5FD8" w14:paraId="7BA68BFD" w14:textId="77777777" w:rsidTr="00855677">
        <w:trPr>
          <w:trHeight w:val="290"/>
        </w:trPr>
        <w:tc>
          <w:tcPr>
            <w:tcW w:w="794" w:type="dxa"/>
            <w:tcBorders>
              <w:top w:val="nil"/>
              <w:left w:val="single" w:sz="4" w:space="0" w:color="000000"/>
              <w:bottom w:val="single" w:sz="4" w:space="0" w:color="000000"/>
              <w:right w:val="single" w:sz="4" w:space="0" w:color="000000"/>
            </w:tcBorders>
            <w:shd w:val="clear" w:color="auto" w:fill="auto"/>
            <w:vAlign w:val="bottom"/>
            <w:hideMark/>
          </w:tcPr>
          <w:p w14:paraId="02E4D355" w14:textId="77777777" w:rsidR="005B5FD8" w:rsidRPr="00855677" w:rsidRDefault="005B5FD8" w:rsidP="005B5FD8">
            <w:pPr>
              <w:pStyle w:val="Bang1"/>
              <w:jc w:val="center"/>
              <w:rPr>
                <w:sz w:val="26"/>
                <w:szCs w:val="26"/>
              </w:rPr>
            </w:pPr>
            <w:r w:rsidRPr="00855677">
              <w:rPr>
                <w:sz w:val="26"/>
                <w:szCs w:val="26"/>
              </w:rPr>
              <w:t>1</w:t>
            </w:r>
          </w:p>
        </w:tc>
        <w:tc>
          <w:tcPr>
            <w:tcW w:w="3191" w:type="dxa"/>
            <w:tcBorders>
              <w:top w:val="nil"/>
              <w:left w:val="nil"/>
              <w:bottom w:val="single" w:sz="4" w:space="0" w:color="000000"/>
              <w:right w:val="single" w:sz="4" w:space="0" w:color="000000"/>
            </w:tcBorders>
            <w:shd w:val="clear" w:color="auto" w:fill="auto"/>
            <w:vAlign w:val="bottom"/>
            <w:hideMark/>
          </w:tcPr>
          <w:p w14:paraId="1F8C1CC0" w14:textId="77777777" w:rsidR="005B5FD8" w:rsidRPr="00855677" w:rsidRDefault="005B5FD8" w:rsidP="005B5FD8">
            <w:pPr>
              <w:pStyle w:val="Bang1"/>
              <w:rPr>
                <w:sz w:val="26"/>
                <w:szCs w:val="26"/>
              </w:rPr>
            </w:pPr>
            <w:r w:rsidRPr="00855677">
              <w:rPr>
                <w:sz w:val="26"/>
                <w:szCs w:val="26"/>
              </w:rPr>
              <w:t>Quy Nhơn</w:t>
            </w:r>
          </w:p>
        </w:tc>
        <w:tc>
          <w:tcPr>
            <w:tcW w:w="1539" w:type="dxa"/>
            <w:tcBorders>
              <w:top w:val="nil"/>
              <w:left w:val="nil"/>
              <w:bottom w:val="single" w:sz="4" w:space="0" w:color="000000"/>
              <w:right w:val="single" w:sz="4" w:space="0" w:color="000000"/>
            </w:tcBorders>
            <w:shd w:val="clear" w:color="auto" w:fill="auto"/>
            <w:vAlign w:val="bottom"/>
            <w:hideMark/>
          </w:tcPr>
          <w:p w14:paraId="5D37C66B" w14:textId="67B5680D" w:rsidR="005B5FD8" w:rsidRPr="00855677" w:rsidRDefault="005B5FD8" w:rsidP="005B5FD8">
            <w:pPr>
              <w:pStyle w:val="Bang1"/>
              <w:jc w:val="center"/>
              <w:rPr>
                <w:sz w:val="26"/>
                <w:szCs w:val="26"/>
              </w:rPr>
            </w:pPr>
            <w:r w:rsidRPr="00855677">
              <w:rPr>
                <w:sz w:val="26"/>
                <w:szCs w:val="26"/>
              </w:rPr>
              <w:t>115</w:t>
            </w:r>
          </w:p>
        </w:tc>
        <w:tc>
          <w:tcPr>
            <w:tcW w:w="1629" w:type="dxa"/>
            <w:tcBorders>
              <w:top w:val="nil"/>
              <w:left w:val="nil"/>
              <w:bottom w:val="single" w:sz="4" w:space="0" w:color="000000"/>
              <w:right w:val="single" w:sz="4" w:space="0" w:color="000000"/>
            </w:tcBorders>
            <w:shd w:val="clear" w:color="auto" w:fill="auto"/>
            <w:vAlign w:val="bottom"/>
            <w:hideMark/>
          </w:tcPr>
          <w:p w14:paraId="3FC3F174" w14:textId="188AA140" w:rsidR="005B5FD8" w:rsidRPr="00855677" w:rsidRDefault="005B5FD8" w:rsidP="005B5FD8">
            <w:pPr>
              <w:pStyle w:val="Bang1"/>
              <w:jc w:val="center"/>
              <w:rPr>
                <w:sz w:val="26"/>
                <w:szCs w:val="26"/>
              </w:rPr>
            </w:pPr>
            <w:r w:rsidRPr="00855677">
              <w:rPr>
                <w:sz w:val="26"/>
                <w:szCs w:val="26"/>
              </w:rPr>
              <w:t>85</w:t>
            </w:r>
          </w:p>
        </w:tc>
        <w:tc>
          <w:tcPr>
            <w:tcW w:w="1906" w:type="dxa"/>
            <w:tcBorders>
              <w:top w:val="nil"/>
              <w:left w:val="nil"/>
              <w:bottom w:val="single" w:sz="4" w:space="0" w:color="000000"/>
              <w:right w:val="single" w:sz="4" w:space="0" w:color="000000"/>
            </w:tcBorders>
            <w:shd w:val="clear" w:color="auto" w:fill="auto"/>
            <w:vAlign w:val="bottom"/>
            <w:hideMark/>
          </w:tcPr>
          <w:p w14:paraId="5B12CF46" w14:textId="7ED05248" w:rsidR="005B5FD8" w:rsidRPr="00855677" w:rsidRDefault="005B5FD8" w:rsidP="005B5FD8">
            <w:pPr>
              <w:pStyle w:val="Bang1"/>
              <w:jc w:val="center"/>
              <w:rPr>
                <w:sz w:val="26"/>
                <w:szCs w:val="26"/>
              </w:rPr>
            </w:pPr>
            <w:r w:rsidRPr="00855677">
              <w:rPr>
                <w:sz w:val="26"/>
                <w:szCs w:val="26"/>
              </w:rPr>
              <w:t>3.645</w:t>
            </w:r>
          </w:p>
        </w:tc>
      </w:tr>
      <w:tr w:rsidR="005B5FD8" w:rsidRPr="005B5FD8" w14:paraId="76C5B40D" w14:textId="77777777" w:rsidTr="00855677">
        <w:trPr>
          <w:trHeight w:val="290"/>
        </w:trPr>
        <w:tc>
          <w:tcPr>
            <w:tcW w:w="794" w:type="dxa"/>
            <w:tcBorders>
              <w:top w:val="nil"/>
              <w:left w:val="single" w:sz="4" w:space="0" w:color="000000"/>
              <w:bottom w:val="single" w:sz="4" w:space="0" w:color="000000"/>
              <w:right w:val="single" w:sz="4" w:space="0" w:color="000000"/>
            </w:tcBorders>
            <w:shd w:val="clear" w:color="auto" w:fill="auto"/>
            <w:vAlign w:val="bottom"/>
            <w:hideMark/>
          </w:tcPr>
          <w:p w14:paraId="3F5567C4" w14:textId="77777777" w:rsidR="005B5FD8" w:rsidRPr="00855677" w:rsidRDefault="005B5FD8" w:rsidP="005B5FD8">
            <w:pPr>
              <w:pStyle w:val="Bang1"/>
              <w:jc w:val="center"/>
              <w:rPr>
                <w:sz w:val="26"/>
                <w:szCs w:val="26"/>
              </w:rPr>
            </w:pPr>
            <w:r w:rsidRPr="00855677">
              <w:rPr>
                <w:sz w:val="26"/>
                <w:szCs w:val="26"/>
              </w:rPr>
              <w:t>2</w:t>
            </w:r>
          </w:p>
        </w:tc>
        <w:tc>
          <w:tcPr>
            <w:tcW w:w="3191" w:type="dxa"/>
            <w:tcBorders>
              <w:top w:val="nil"/>
              <w:left w:val="nil"/>
              <w:bottom w:val="single" w:sz="4" w:space="0" w:color="000000"/>
              <w:right w:val="single" w:sz="4" w:space="0" w:color="000000"/>
            </w:tcBorders>
            <w:shd w:val="clear" w:color="auto" w:fill="auto"/>
            <w:vAlign w:val="bottom"/>
            <w:hideMark/>
          </w:tcPr>
          <w:p w14:paraId="4A7A919C" w14:textId="77777777" w:rsidR="005B5FD8" w:rsidRPr="00855677" w:rsidRDefault="005B5FD8" w:rsidP="005B5FD8">
            <w:pPr>
              <w:pStyle w:val="Bang1"/>
              <w:rPr>
                <w:sz w:val="26"/>
                <w:szCs w:val="26"/>
              </w:rPr>
            </w:pPr>
            <w:r w:rsidRPr="00855677">
              <w:rPr>
                <w:sz w:val="26"/>
                <w:szCs w:val="26"/>
              </w:rPr>
              <w:t>An Nhơn</w:t>
            </w:r>
          </w:p>
        </w:tc>
        <w:tc>
          <w:tcPr>
            <w:tcW w:w="1539" w:type="dxa"/>
            <w:tcBorders>
              <w:top w:val="nil"/>
              <w:left w:val="nil"/>
              <w:bottom w:val="single" w:sz="4" w:space="0" w:color="000000"/>
              <w:right w:val="single" w:sz="4" w:space="0" w:color="000000"/>
            </w:tcBorders>
            <w:shd w:val="clear" w:color="auto" w:fill="auto"/>
            <w:vAlign w:val="bottom"/>
            <w:hideMark/>
          </w:tcPr>
          <w:p w14:paraId="5B30EB7B" w14:textId="05349200" w:rsidR="005B5FD8" w:rsidRPr="00855677" w:rsidRDefault="005B5FD8" w:rsidP="005B5FD8">
            <w:pPr>
              <w:pStyle w:val="Bang1"/>
              <w:jc w:val="center"/>
              <w:rPr>
                <w:sz w:val="26"/>
                <w:szCs w:val="26"/>
              </w:rPr>
            </w:pPr>
            <w:r w:rsidRPr="00855677">
              <w:rPr>
                <w:sz w:val="26"/>
                <w:szCs w:val="26"/>
              </w:rPr>
              <w:t>30</w:t>
            </w:r>
          </w:p>
        </w:tc>
        <w:tc>
          <w:tcPr>
            <w:tcW w:w="1629" w:type="dxa"/>
            <w:tcBorders>
              <w:top w:val="nil"/>
              <w:left w:val="nil"/>
              <w:bottom w:val="single" w:sz="4" w:space="0" w:color="000000"/>
              <w:right w:val="single" w:sz="4" w:space="0" w:color="000000"/>
            </w:tcBorders>
            <w:shd w:val="clear" w:color="auto" w:fill="auto"/>
            <w:vAlign w:val="bottom"/>
            <w:hideMark/>
          </w:tcPr>
          <w:p w14:paraId="7EC6B767" w14:textId="24F467C7" w:rsidR="005B5FD8" w:rsidRPr="00855677" w:rsidRDefault="005B5FD8" w:rsidP="005B5FD8">
            <w:pPr>
              <w:pStyle w:val="Bang1"/>
              <w:jc w:val="center"/>
              <w:rPr>
                <w:sz w:val="26"/>
                <w:szCs w:val="26"/>
              </w:rPr>
            </w:pPr>
            <w:r w:rsidRPr="00855677">
              <w:rPr>
                <w:sz w:val="26"/>
                <w:szCs w:val="26"/>
              </w:rPr>
              <w:t>195</w:t>
            </w:r>
          </w:p>
        </w:tc>
        <w:tc>
          <w:tcPr>
            <w:tcW w:w="1906" w:type="dxa"/>
            <w:tcBorders>
              <w:top w:val="nil"/>
              <w:left w:val="nil"/>
              <w:bottom w:val="single" w:sz="4" w:space="0" w:color="000000"/>
              <w:right w:val="single" w:sz="4" w:space="0" w:color="000000"/>
            </w:tcBorders>
            <w:shd w:val="clear" w:color="auto" w:fill="auto"/>
            <w:vAlign w:val="bottom"/>
            <w:hideMark/>
          </w:tcPr>
          <w:p w14:paraId="2876F5F0" w14:textId="1BD3A77C" w:rsidR="005B5FD8" w:rsidRPr="00855677" w:rsidRDefault="005B5FD8" w:rsidP="005B5FD8">
            <w:pPr>
              <w:pStyle w:val="Bang1"/>
              <w:jc w:val="center"/>
              <w:rPr>
                <w:sz w:val="26"/>
                <w:szCs w:val="26"/>
              </w:rPr>
            </w:pPr>
            <w:r w:rsidRPr="00855677">
              <w:rPr>
                <w:sz w:val="26"/>
                <w:szCs w:val="26"/>
              </w:rPr>
              <w:t>1.111</w:t>
            </w:r>
          </w:p>
        </w:tc>
      </w:tr>
      <w:tr w:rsidR="005B5FD8" w:rsidRPr="005B5FD8" w14:paraId="6E458BC1" w14:textId="77777777" w:rsidTr="00855677">
        <w:trPr>
          <w:trHeight w:val="290"/>
        </w:trPr>
        <w:tc>
          <w:tcPr>
            <w:tcW w:w="794" w:type="dxa"/>
            <w:tcBorders>
              <w:top w:val="nil"/>
              <w:left w:val="single" w:sz="4" w:space="0" w:color="000000"/>
              <w:bottom w:val="single" w:sz="4" w:space="0" w:color="000000"/>
              <w:right w:val="single" w:sz="4" w:space="0" w:color="000000"/>
            </w:tcBorders>
            <w:shd w:val="clear" w:color="auto" w:fill="auto"/>
            <w:vAlign w:val="bottom"/>
            <w:hideMark/>
          </w:tcPr>
          <w:p w14:paraId="19995BF3" w14:textId="77777777" w:rsidR="005B5FD8" w:rsidRPr="00855677" w:rsidRDefault="005B5FD8" w:rsidP="005B5FD8">
            <w:pPr>
              <w:pStyle w:val="Bang1"/>
              <w:jc w:val="center"/>
              <w:rPr>
                <w:sz w:val="26"/>
                <w:szCs w:val="26"/>
              </w:rPr>
            </w:pPr>
            <w:r w:rsidRPr="00855677">
              <w:rPr>
                <w:sz w:val="26"/>
                <w:szCs w:val="26"/>
              </w:rPr>
              <w:t>3</w:t>
            </w:r>
          </w:p>
        </w:tc>
        <w:tc>
          <w:tcPr>
            <w:tcW w:w="3191" w:type="dxa"/>
            <w:tcBorders>
              <w:top w:val="nil"/>
              <w:left w:val="nil"/>
              <w:bottom w:val="single" w:sz="4" w:space="0" w:color="000000"/>
              <w:right w:val="single" w:sz="4" w:space="0" w:color="000000"/>
            </w:tcBorders>
            <w:shd w:val="clear" w:color="auto" w:fill="auto"/>
            <w:vAlign w:val="bottom"/>
            <w:hideMark/>
          </w:tcPr>
          <w:p w14:paraId="2B692B42" w14:textId="77777777" w:rsidR="005B5FD8" w:rsidRPr="00855677" w:rsidRDefault="005B5FD8" w:rsidP="005B5FD8">
            <w:pPr>
              <w:pStyle w:val="Bang1"/>
              <w:rPr>
                <w:sz w:val="26"/>
                <w:szCs w:val="26"/>
              </w:rPr>
            </w:pPr>
            <w:r w:rsidRPr="00855677">
              <w:rPr>
                <w:sz w:val="26"/>
                <w:szCs w:val="26"/>
              </w:rPr>
              <w:t>Hoài Nhơn</w:t>
            </w:r>
          </w:p>
        </w:tc>
        <w:tc>
          <w:tcPr>
            <w:tcW w:w="1539" w:type="dxa"/>
            <w:tcBorders>
              <w:top w:val="nil"/>
              <w:left w:val="nil"/>
              <w:bottom w:val="single" w:sz="4" w:space="0" w:color="000000"/>
              <w:right w:val="single" w:sz="4" w:space="0" w:color="000000"/>
            </w:tcBorders>
            <w:shd w:val="clear" w:color="auto" w:fill="auto"/>
            <w:vAlign w:val="bottom"/>
            <w:hideMark/>
          </w:tcPr>
          <w:p w14:paraId="7CAD3C5E" w14:textId="4ED24B69" w:rsidR="005B5FD8" w:rsidRPr="00855677" w:rsidRDefault="005B5FD8" w:rsidP="005B5FD8">
            <w:pPr>
              <w:pStyle w:val="Bang1"/>
              <w:jc w:val="center"/>
              <w:rPr>
                <w:sz w:val="26"/>
                <w:szCs w:val="26"/>
              </w:rPr>
            </w:pPr>
            <w:r w:rsidRPr="00855677">
              <w:rPr>
                <w:sz w:val="26"/>
                <w:szCs w:val="26"/>
              </w:rPr>
              <w:t>35</w:t>
            </w:r>
          </w:p>
        </w:tc>
        <w:tc>
          <w:tcPr>
            <w:tcW w:w="1629" w:type="dxa"/>
            <w:tcBorders>
              <w:top w:val="nil"/>
              <w:left w:val="nil"/>
              <w:bottom w:val="single" w:sz="4" w:space="0" w:color="000000"/>
              <w:right w:val="single" w:sz="4" w:space="0" w:color="000000"/>
            </w:tcBorders>
            <w:shd w:val="clear" w:color="auto" w:fill="auto"/>
            <w:vAlign w:val="bottom"/>
            <w:hideMark/>
          </w:tcPr>
          <w:p w14:paraId="1CF1E799" w14:textId="4E596042" w:rsidR="005B5FD8" w:rsidRPr="00855677" w:rsidRDefault="005B5FD8" w:rsidP="005B5FD8">
            <w:pPr>
              <w:pStyle w:val="Bang1"/>
              <w:jc w:val="center"/>
              <w:rPr>
                <w:sz w:val="26"/>
                <w:szCs w:val="26"/>
              </w:rPr>
            </w:pPr>
            <w:r w:rsidRPr="00855677">
              <w:rPr>
                <w:sz w:val="26"/>
                <w:szCs w:val="26"/>
              </w:rPr>
              <w:t>180</w:t>
            </w:r>
          </w:p>
        </w:tc>
        <w:tc>
          <w:tcPr>
            <w:tcW w:w="1906" w:type="dxa"/>
            <w:tcBorders>
              <w:top w:val="nil"/>
              <w:left w:val="nil"/>
              <w:bottom w:val="single" w:sz="4" w:space="0" w:color="000000"/>
              <w:right w:val="single" w:sz="4" w:space="0" w:color="000000"/>
            </w:tcBorders>
            <w:shd w:val="clear" w:color="auto" w:fill="auto"/>
            <w:vAlign w:val="bottom"/>
            <w:hideMark/>
          </w:tcPr>
          <w:p w14:paraId="074E9F65" w14:textId="74049B86" w:rsidR="005B5FD8" w:rsidRPr="00855677" w:rsidRDefault="005B5FD8" w:rsidP="005B5FD8">
            <w:pPr>
              <w:pStyle w:val="Bang1"/>
              <w:jc w:val="center"/>
              <w:rPr>
                <w:sz w:val="26"/>
                <w:szCs w:val="26"/>
              </w:rPr>
            </w:pPr>
            <w:r w:rsidRPr="00855677">
              <w:rPr>
                <w:sz w:val="26"/>
                <w:szCs w:val="26"/>
              </w:rPr>
              <w:t>3.925</w:t>
            </w:r>
          </w:p>
        </w:tc>
      </w:tr>
      <w:tr w:rsidR="005B5FD8" w:rsidRPr="005B5FD8" w14:paraId="4ED3B95E" w14:textId="77777777" w:rsidTr="00855677">
        <w:trPr>
          <w:trHeight w:val="290"/>
        </w:trPr>
        <w:tc>
          <w:tcPr>
            <w:tcW w:w="794" w:type="dxa"/>
            <w:tcBorders>
              <w:top w:val="nil"/>
              <w:left w:val="single" w:sz="4" w:space="0" w:color="000000"/>
              <w:bottom w:val="single" w:sz="4" w:space="0" w:color="000000"/>
              <w:right w:val="single" w:sz="4" w:space="0" w:color="000000"/>
            </w:tcBorders>
            <w:shd w:val="clear" w:color="auto" w:fill="auto"/>
            <w:vAlign w:val="bottom"/>
            <w:hideMark/>
          </w:tcPr>
          <w:p w14:paraId="7D0F4F70" w14:textId="77777777" w:rsidR="005B5FD8" w:rsidRPr="00855677" w:rsidRDefault="005B5FD8" w:rsidP="005B5FD8">
            <w:pPr>
              <w:pStyle w:val="Bang1"/>
              <w:jc w:val="center"/>
              <w:rPr>
                <w:sz w:val="26"/>
                <w:szCs w:val="26"/>
              </w:rPr>
            </w:pPr>
            <w:r w:rsidRPr="00855677">
              <w:rPr>
                <w:sz w:val="26"/>
                <w:szCs w:val="26"/>
              </w:rPr>
              <w:t>4</w:t>
            </w:r>
          </w:p>
        </w:tc>
        <w:tc>
          <w:tcPr>
            <w:tcW w:w="3191" w:type="dxa"/>
            <w:tcBorders>
              <w:top w:val="nil"/>
              <w:left w:val="nil"/>
              <w:bottom w:val="single" w:sz="4" w:space="0" w:color="000000"/>
              <w:right w:val="single" w:sz="4" w:space="0" w:color="000000"/>
            </w:tcBorders>
            <w:shd w:val="clear" w:color="auto" w:fill="auto"/>
            <w:vAlign w:val="bottom"/>
            <w:hideMark/>
          </w:tcPr>
          <w:p w14:paraId="4F678448" w14:textId="77777777" w:rsidR="005B5FD8" w:rsidRPr="00855677" w:rsidRDefault="005B5FD8" w:rsidP="005B5FD8">
            <w:pPr>
              <w:pStyle w:val="Bang1"/>
              <w:rPr>
                <w:sz w:val="26"/>
                <w:szCs w:val="26"/>
              </w:rPr>
            </w:pPr>
            <w:r w:rsidRPr="00855677">
              <w:rPr>
                <w:sz w:val="26"/>
                <w:szCs w:val="26"/>
              </w:rPr>
              <w:t>An Lão</w:t>
            </w:r>
          </w:p>
        </w:tc>
        <w:tc>
          <w:tcPr>
            <w:tcW w:w="1539" w:type="dxa"/>
            <w:tcBorders>
              <w:top w:val="nil"/>
              <w:left w:val="nil"/>
              <w:bottom w:val="single" w:sz="4" w:space="0" w:color="000000"/>
              <w:right w:val="single" w:sz="4" w:space="0" w:color="000000"/>
            </w:tcBorders>
            <w:shd w:val="clear" w:color="auto" w:fill="auto"/>
            <w:vAlign w:val="bottom"/>
            <w:hideMark/>
          </w:tcPr>
          <w:p w14:paraId="514A9D17" w14:textId="011DF387" w:rsidR="005B5FD8" w:rsidRPr="00855677" w:rsidRDefault="005B5FD8" w:rsidP="005B5FD8">
            <w:pPr>
              <w:pStyle w:val="Bang1"/>
              <w:jc w:val="center"/>
              <w:rPr>
                <w:sz w:val="26"/>
                <w:szCs w:val="26"/>
              </w:rPr>
            </w:pPr>
            <w:r w:rsidRPr="00855677">
              <w:rPr>
                <w:sz w:val="26"/>
                <w:szCs w:val="26"/>
              </w:rPr>
              <w:t>20</w:t>
            </w:r>
          </w:p>
        </w:tc>
        <w:tc>
          <w:tcPr>
            <w:tcW w:w="1629" w:type="dxa"/>
            <w:tcBorders>
              <w:top w:val="nil"/>
              <w:left w:val="nil"/>
              <w:bottom w:val="single" w:sz="4" w:space="0" w:color="000000"/>
              <w:right w:val="single" w:sz="4" w:space="0" w:color="000000"/>
            </w:tcBorders>
            <w:shd w:val="clear" w:color="auto" w:fill="auto"/>
            <w:vAlign w:val="bottom"/>
            <w:hideMark/>
          </w:tcPr>
          <w:p w14:paraId="36795A84" w14:textId="219B54E8" w:rsidR="005B5FD8" w:rsidRPr="00855677" w:rsidRDefault="005B5FD8" w:rsidP="005B5FD8">
            <w:pPr>
              <w:pStyle w:val="Bang1"/>
              <w:jc w:val="center"/>
              <w:rPr>
                <w:sz w:val="26"/>
                <w:szCs w:val="26"/>
              </w:rPr>
            </w:pPr>
            <w:r w:rsidRPr="00855677">
              <w:rPr>
                <w:sz w:val="26"/>
                <w:szCs w:val="26"/>
              </w:rPr>
              <w:t>90</w:t>
            </w:r>
          </w:p>
        </w:tc>
        <w:tc>
          <w:tcPr>
            <w:tcW w:w="1906" w:type="dxa"/>
            <w:tcBorders>
              <w:top w:val="nil"/>
              <w:left w:val="nil"/>
              <w:bottom w:val="single" w:sz="4" w:space="0" w:color="000000"/>
              <w:right w:val="single" w:sz="4" w:space="0" w:color="000000"/>
            </w:tcBorders>
            <w:shd w:val="clear" w:color="auto" w:fill="auto"/>
            <w:vAlign w:val="bottom"/>
            <w:hideMark/>
          </w:tcPr>
          <w:p w14:paraId="689247A7" w14:textId="47D39C0E" w:rsidR="005B5FD8" w:rsidRPr="00855677" w:rsidRDefault="005B5FD8" w:rsidP="005B5FD8">
            <w:pPr>
              <w:pStyle w:val="Bang1"/>
              <w:jc w:val="center"/>
              <w:rPr>
                <w:sz w:val="26"/>
                <w:szCs w:val="26"/>
              </w:rPr>
            </w:pPr>
            <w:r w:rsidRPr="00855677">
              <w:rPr>
                <w:sz w:val="26"/>
                <w:szCs w:val="26"/>
              </w:rPr>
              <w:t>759</w:t>
            </w:r>
          </w:p>
        </w:tc>
      </w:tr>
      <w:tr w:rsidR="005B5FD8" w:rsidRPr="005B5FD8" w14:paraId="7E614483" w14:textId="77777777" w:rsidTr="00855677">
        <w:trPr>
          <w:trHeight w:val="290"/>
        </w:trPr>
        <w:tc>
          <w:tcPr>
            <w:tcW w:w="794" w:type="dxa"/>
            <w:tcBorders>
              <w:top w:val="nil"/>
              <w:left w:val="single" w:sz="4" w:space="0" w:color="000000"/>
              <w:bottom w:val="single" w:sz="4" w:space="0" w:color="000000"/>
              <w:right w:val="single" w:sz="4" w:space="0" w:color="000000"/>
            </w:tcBorders>
            <w:shd w:val="clear" w:color="auto" w:fill="auto"/>
            <w:vAlign w:val="bottom"/>
            <w:hideMark/>
          </w:tcPr>
          <w:p w14:paraId="2B7B33FA" w14:textId="77777777" w:rsidR="005B5FD8" w:rsidRPr="00855677" w:rsidRDefault="005B5FD8" w:rsidP="005B5FD8">
            <w:pPr>
              <w:pStyle w:val="Bang1"/>
              <w:jc w:val="center"/>
              <w:rPr>
                <w:sz w:val="26"/>
                <w:szCs w:val="26"/>
              </w:rPr>
            </w:pPr>
            <w:r w:rsidRPr="00855677">
              <w:rPr>
                <w:sz w:val="26"/>
                <w:szCs w:val="26"/>
              </w:rPr>
              <w:t>5</w:t>
            </w:r>
          </w:p>
        </w:tc>
        <w:tc>
          <w:tcPr>
            <w:tcW w:w="3191" w:type="dxa"/>
            <w:tcBorders>
              <w:top w:val="nil"/>
              <w:left w:val="nil"/>
              <w:bottom w:val="single" w:sz="4" w:space="0" w:color="000000"/>
              <w:right w:val="single" w:sz="4" w:space="0" w:color="000000"/>
            </w:tcBorders>
            <w:shd w:val="clear" w:color="auto" w:fill="auto"/>
            <w:vAlign w:val="bottom"/>
            <w:hideMark/>
          </w:tcPr>
          <w:p w14:paraId="3085B5B8" w14:textId="77777777" w:rsidR="005B5FD8" w:rsidRPr="00855677" w:rsidRDefault="005B5FD8" w:rsidP="005B5FD8">
            <w:pPr>
              <w:pStyle w:val="Bang1"/>
              <w:rPr>
                <w:sz w:val="26"/>
                <w:szCs w:val="26"/>
              </w:rPr>
            </w:pPr>
            <w:r w:rsidRPr="00855677">
              <w:rPr>
                <w:sz w:val="26"/>
                <w:szCs w:val="26"/>
              </w:rPr>
              <w:t>Vân Canh</w:t>
            </w:r>
          </w:p>
        </w:tc>
        <w:tc>
          <w:tcPr>
            <w:tcW w:w="1539" w:type="dxa"/>
            <w:tcBorders>
              <w:top w:val="nil"/>
              <w:left w:val="nil"/>
              <w:bottom w:val="single" w:sz="4" w:space="0" w:color="000000"/>
              <w:right w:val="single" w:sz="4" w:space="0" w:color="000000"/>
            </w:tcBorders>
            <w:shd w:val="clear" w:color="auto" w:fill="auto"/>
            <w:vAlign w:val="bottom"/>
            <w:hideMark/>
          </w:tcPr>
          <w:p w14:paraId="14991AA7" w14:textId="2C292CC5" w:rsidR="005B5FD8" w:rsidRPr="00855677" w:rsidRDefault="005B5FD8" w:rsidP="005B5FD8">
            <w:pPr>
              <w:pStyle w:val="Bang1"/>
              <w:jc w:val="center"/>
              <w:rPr>
                <w:sz w:val="26"/>
                <w:szCs w:val="26"/>
              </w:rPr>
            </w:pPr>
            <w:r w:rsidRPr="00855677">
              <w:rPr>
                <w:sz w:val="26"/>
                <w:szCs w:val="26"/>
              </w:rPr>
              <w:t>20</w:t>
            </w:r>
          </w:p>
        </w:tc>
        <w:tc>
          <w:tcPr>
            <w:tcW w:w="1629" w:type="dxa"/>
            <w:tcBorders>
              <w:top w:val="nil"/>
              <w:left w:val="nil"/>
              <w:bottom w:val="single" w:sz="4" w:space="0" w:color="000000"/>
              <w:right w:val="single" w:sz="4" w:space="0" w:color="000000"/>
            </w:tcBorders>
            <w:shd w:val="clear" w:color="auto" w:fill="auto"/>
            <w:vAlign w:val="bottom"/>
            <w:hideMark/>
          </w:tcPr>
          <w:p w14:paraId="50A04518" w14:textId="26B2D5C0" w:rsidR="005B5FD8" w:rsidRPr="00855677" w:rsidRDefault="005B5FD8" w:rsidP="005B5FD8">
            <w:pPr>
              <w:pStyle w:val="Bang1"/>
              <w:jc w:val="center"/>
              <w:rPr>
                <w:sz w:val="26"/>
                <w:szCs w:val="26"/>
              </w:rPr>
            </w:pPr>
            <w:r w:rsidRPr="00855677">
              <w:rPr>
                <w:sz w:val="26"/>
                <w:szCs w:val="26"/>
              </w:rPr>
              <w:t>67</w:t>
            </w:r>
          </w:p>
        </w:tc>
        <w:tc>
          <w:tcPr>
            <w:tcW w:w="1906" w:type="dxa"/>
            <w:tcBorders>
              <w:top w:val="nil"/>
              <w:left w:val="nil"/>
              <w:bottom w:val="single" w:sz="4" w:space="0" w:color="000000"/>
              <w:right w:val="single" w:sz="4" w:space="0" w:color="000000"/>
            </w:tcBorders>
            <w:shd w:val="clear" w:color="auto" w:fill="auto"/>
            <w:vAlign w:val="bottom"/>
            <w:hideMark/>
          </w:tcPr>
          <w:p w14:paraId="2F878E0D" w14:textId="7B6F738F" w:rsidR="005B5FD8" w:rsidRPr="00855677" w:rsidRDefault="005B5FD8" w:rsidP="005B5FD8">
            <w:pPr>
              <w:pStyle w:val="Bang1"/>
              <w:jc w:val="center"/>
              <w:rPr>
                <w:sz w:val="26"/>
                <w:szCs w:val="26"/>
              </w:rPr>
            </w:pPr>
            <w:r w:rsidRPr="00855677">
              <w:rPr>
                <w:sz w:val="26"/>
                <w:szCs w:val="26"/>
              </w:rPr>
              <w:t>746</w:t>
            </w:r>
          </w:p>
        </w:tc>
      </w:tr>
      <w:tr w:rsidR="005B5FD8" w:rsidRPr="005B5FD8" w14:paraId="56A6D1F1" w14:textId="77777777" w:rsidTr="00855677">
        <w:trPr>
          <w:trHeight w:val="290"/>
        </w:trPr>
        <w:tc>
          <w:tcPr>
            <w:tcW w:w="794" w:type="dxa"/>
            <w:tcBorders>
              <w:top w:val="nil"/>
              <w:left w:val="single" w:sz="4" w:space="0" w:color="000000"/>
              <w:bottom w:val="single" w:sz="4" w:space="0" w:color="000000"/>
              <w:right w:val="single" w:sz="4" w:space="0" w:color="000000"/>
            </w:tcBorders>
            <w:shd w:val="clear" w:color="auto" w:fill="auto"/>
            <w:vAlign w:val="bottom"/>
            <w:hideMark/>
          </w:tcPr>
          <w:p w14:paraId="748E53D7" w14:textId="77777777" w:rsidR="005B5FD8" w:rsidRPr="00855677" w:rsidRDefault="005B5FD8" w:rsidP="005B5FD8">
            <w:pPr>
              <w:pStyle w:val="Bang1"/>
              <w:jc w:val="center"/>
              <w:rPr>
                <w:sz w:val="26"/>
                <w:szCs w:val="26"/>
              </w:rPr>
            </w:pPr>
            <w:r w:rsidRPr="00855677">
              <w:rPr>
                <w:sz w:val="26"/>
                <w:szCs w:val="26"/>
              </w:rPr>
              <w:t>6</w:t>
            </w:r>
          </w:p>
        </w:tc>
        <w:tc>
          <w:tcPr>
            <w:tcW w:w="3191" w:type="dxa"/>
            <w:tcBorders>
              <w:top w:val="nil"/>
              <w:left w:val="nil"/>
              <w:bottom w:val="single" w:sz="4" w:space="0" w:color="000000"/>
              <w:right w:val="single" w:sz="4" w:space="0" w:color="000000"/>
            </w:tcBorders>
            <w:shd w:val="clear" w:color="auto" w:fill="auto"/>
            <w:vAlign w:val="bottom"/>
            <w:hideMark/>
          </w:tcPr>
          <w:p w14:paraId="133361DC" w14:textId="77777777" w:rsidR="005B5FD8" w:rsidRPr="00855677" w:rsidRDefault="005B5FD8" w:rsidP="005B5FD8">
            <w:pPr>
              <w:pStyle w:val="Bang1"/>
              <w:rPr>
                <w:sz w:val="26"/>
                <w:szCs w:val="26"/>
              </w:rPr>
            </w:pPr>
            <w:r w:rsidRPr="00855677">
              <w:rPr>
                <w:sz w:val="26"/>
                <w:szCs w:val="26"/>
              </w:rPr>
              <w:t>Hoài Ân</w:t>
            </w:r>
          </w:p>
        </w:tc>
        <w:tc>
          <w:tcPr>
            <w:tcW w:w="1539" w:type="dxa"/>
            <w:tcBorders>
              <w:top w:val="nil"/>
              <w:left w:val="nil"/>
              <w:bottom w:val="single" w:sz="4" w:space="0" w:color="000000"/>
              <w:right w:val="single" w:sz="4" w:space="0" w:color="000000"/>
            </w:tcBorders>
            <w:shd w:val="clear" w:color="auto" w:fill="auto"/>
            <w:vAlign w:val="bottom"/>
            <w:hideMark/>
          </w:tcPr>
          <w:p w14:paraId="353DE70D" w14:textId="1170B501" w:rsidR="005B5FD8" w:rsidRPr="00855677" w:rsidRDefault="005B5FD8" w:rsidP="005B5FD8">
            <w:pPr>
              <w:pStyle w:val="Bang1"/>
              <w:jc w:val="center"/>
              <w:rPr>
                <w:sz w:val="26"/>
                <w:szCs w:val="26"/>
              </w:rPr>
            </w:pPr>
            <w:r w:rsidRPr="00855677">
              <w:rPr>
                <w:sz w:val="26"/>
                <w:szCs w:val="26"/>
              </w:rPr>
              <w:t>20</w:t>
            </w:r>
          </w:p>
        </w:tc>
        <w:tc>
          <w:tcPr>
            <w:tcW w:w="1629" w:type="dxa"/>
            <w:tcBorders>
              <w:top w:val="nil"/>
              <w:left w:val="nil"/>
              <w:bottom w:val="single" w:sz="4" w:space="0" w:color="000000"/>
              <w:right w:val="single" w:sz="4" w:space="0" w:color="000000"/>
            </w:tcBorders>
            <w:shd w:val="clear" w:color="auto" w:fill="auto"/>
            <w:vAlign w:val="bottom"/>
            <w:hideMark/>
          </w:tcPr>
          <w:p w14:paraId="22D5A50E" w14:textId="4C57974F" w:rsidR="005B5FD8" w:rsidRPr="00855677" w:rsidRDefault="005B5FD8" w:rsidP="005B5FD8">
            <w:pPr>
              <w:pStyle w:val="Bang1"/>
              <w:jc w:val="center"/>
              <w:rPr>
                <w:sz w:val="26"/>
                <w:szCs w:val="26"/>
              </w:rPr>
            </w:pPr>
            <w:r w:rsidRPr="00855677">
              <w:rPr>
                <w:sz w:val="26"/>
                <w:szCs w:val="26"/>
              </w:rPr>
              <w:t>230</w:t>
            </w:r>
          </w:p>
        </w:tc>
        <w:tc>
          <w:tcPr>
            <w:tcW w:w="1906" w:type="dxa"/>
            <w:tcBorders>
              <w:top w:val="nil"/>
              <w:left w:val="nil"/>
              <w:bottom w:val="single" w:sz="4" w:space="0" w:color="000000"/>
              <w:right w:val="single" w:sz="4" w:space="0" w:color="000000"/>
            </w:tcBorders>
            <w:shd w:val="clear" w:color="auto" w:fill="auto"/>
            <w:vAlign w:val="bottom"/>
            <w:hideMark/>
          </w:tcPr>
          <w:p w14:paraId="7929E0ED" w14:textId="5FB992FA" w:rsidR="005B5FD8" w:rsidRPr="00855677" w:rsidRDefault="005B5FD8" w:rsidP="005B5FD8">
            <w:pPr>
              <w:pStyle w:val="Bang1"/>
              <w:jc w:val="center"/>
              <w:rPr>
                <w:sz w:val="26"/>
                <w:szCs w:val="26"/>
              </w:rPr>
            </w:pPr>
            <w:r w:rsidRPr="00855677">
              <w:rPr>
                <w:sz w:val="26"/>
                <w:szCs w:val="26"/>
              </w:rPr>
              <w:t>1.435</w:t>
            </w:r>
          </w:p>
        </w:tc>
      </w:tr>
      <w:tr w:rsidR="005B5FD8" w:rsidRPr="005B5FD8" w14:paraId="798F83BC" w14:textId="77777777" w:rsidTr="00855677">
        <w:trPr>
          <w:trHeight w:val="290"/>
        </w:trPr>
        <w:tc>
          <w:tcPr>
            <w:tcW w:w="794" w:type="dxa"/>
            <w:tcBorders>
              <w:top w:val="nil"/>
              <w:left w:val="single" w:sz="4" w:space="0" w:color="000000"/>
              <w:bottom w:val="single" w:sz="4" w:space="0" w:color="000000"/>
              <w:right w:val="single" w:sz="4" w:space="0" w:color="000000"/>
            </w:tcBorders>
            <w:shd w:val="clear" w:color="auto" w:fill="auto"/>
            <w:vAlign w:val="bottom"/>
            <w:hideMark/>
          </w:tcPr>
          <w:p w14:paraId="58D0EF7A" w14:textId="77777777" w:rsidR="005B5FD8" w:rsidRPr="00855677" w:rsidRDefault="005B5FD8" w:rsidP="005B5FD8">
            <w:pPr>
              <w:pStyle w:val="Bang1"/>
              <w:jc w:val="center"/>
              <w:rPr>
                <w:sz w:val="26"/>
                <w:szCs w:val="26"/>
              </w:rPr>
            </w:pPr>
            <w:r w:rsidRPr="00855677">
              <w:rPr>
                <w:sz w:val="26"/>
                <w:szCs w:val="26"/>
              </w:rPr>
              <w:t>7</w:t>
            </w:r>
          </w:p>
        </w:tc>
        <w:tc>
          <w:tcPr>
            <w:tcW w:w="3191" w:type="dxa"/>
            <w:tcBorders>
              <w:top w:val="nil"/>
              <w:left w:val="nil"/>
              <w:bottom w:val="single" w:sz="4" w:space="0" w:color="000000"/>
              <w:right w:val="single" w:sz="4" w:space="0" w:color="000000"/>
            </w:tcBorders>
            <w:shd w:val="clear" w:color="auto" w:fill="auto"/>
            <w:vAlign w:val="bottom"/>
            <w:hideMark/>
          </w:tcPr>
          <w:p w14:paraId="62800EDC" w14:textId="77777777" w:rsidR="005B5FD8" w:rsidRPr="00855677" w:rsidRDefault="005B5FD8" w:rsidP="005B5FD8">
            <w:pPr>
              <w:pStyle w:val="Bang1"/>
              <w:rPr>
                <w:sz w:val="26"/>
                <w:szCs w:val="26"/>
              </w:rPr>
            </w:pPr>
            <w:r w:rsidRPr="00855677">
              <w:rPr>
                <w:sz w:val="26"/>
                <w:szCs w:val="26"/>
              </w:rPr>
              <w:t>Phù Mỹ</w:t>
            </w:r>
          </w:p>
        </w:tc>
        <w:tc>
          <w:tcPr>
            <w:tcW w:w="1539" w:type="dxa"/>
            <w:tcBorders>
              <w:top w:val="nil"/>
              <w:left w:val="nil"/>
              <w:bottom w:val="single" w:sz="4" w:space="0" w:color="000000"/>
              <w:right w:val="single" w:sz="4" w:space="0" w:color="000000"/>
            </w:tcBorders>
            <w:shd w:val="clear" w:color="auto" w:fill="auto"/>
            <w:vAlign w:val="bottom"/>
            <w:hideMark/>
          </w:tcPr>
          <w:p w14:paraId="65C6EB35" w14:textId="1014E5AB" w:rsidR="005B5FD8" w:rsidRPr="00855677" w:rsidRDefault="005B5FD8" w:rsidP="005B5FD8">
            <w:pPr>
              <w:pStyle w:val="Bang1"/>
              <w:jc w:val="center"/>
              <w:rPr>
                <w:sz w:val="26"/>
                <w:szCs w:val="26"/>
              </w:rPr>
            </w:pPr>
            <w:r w:rsidRPr="00855677">
              <w:rPr>
                <w:sz w:val="26"/>
                <w:szCs w:val="26"/>
              </w:rPr>
              <w:t>89</w:t>
            </w:r>
          </w:p>
        </w:tc>
        <w:tc>
          <w:tcPr>
            <w:tcW w:w="1629" w:type="dxa"/>
            <w:tcBorders>
              <w:top w:val="nil"/>
              <w:left w:val="nil"/>
              <w:bottom w:val="single" w:sz="4" w:space="0" w:color="000000"/>
              <w:right w:val="single" w:sz="4" w:space="0" w:color="000000"/>
            </w:tcBorders>
            <w:shd w:val="clear" w:color="auto" w:fill="auto"/>
            <w:vAlign w:val="bottom"/>
            <w:hideMark/>
          </w:tcPr>
          <w:p w14:paraId="1B3A2F91" w14:textId="1095B65C" w:rsidR="005B5FD8" w:rsidRPr="00855677" w:rsidRDefault="005B5FD8" w:rsidP="005B5FD8">
            <w:pPr>
              <w:pStyle w:val="Bang1"/>
              <w:jc w:val="center"/>
              <w:rPr>
                <w:sz w:val="26"/>
                <w:szCs w:val="26"/>
              </w:rPr>
            </w:pPr>
            <w:r w:rsidRPr="00855677">
              <w:rPr>
                <w:sz w:val="26"/>
                <w:szCs w:val="26"/>
              </w:rPr>
              <w:t>198</w:t>
            </w:r>
          </w:p>
        </w:tc>
        <w:tc>
          <w:tcPr>
            <w:tcW w:w="1906" w:type="dxa"/>
            <w:tcBorders>
              <w:top w:val="nil"/>
              <w:left w:val="nil"/>
              <w:bottom w:val="single" w:sz="4" w:space="0" w:color="000000"/>
              <w:right w:val="single" w:sz="4" w:space="0" w:color="000000"/>
            </w:tcBorders>
            <w:shd w:val="clear" w:color="auto" w:fill="auto"/>
            <w:vAlign w:val="bottom"/>
            <w:hideMark/>
          </w:tcPr>
          <w:p w14:paraId="223F82F4" w14:textId="3C61D5B9" w:rsidR="005B5FD8" w:rsidRPr="00855677" w:rsidRDefault="005B5FD8" w:rsidP="005B5FD8">
            <w:pPr>
              <w:pStyle w:val="Bang1"/>
              <w:jc w:val="center"/>
              <w:rPr>
                <w:sz w:val="26"/>
                <w:szCs w:val="26"/>
              </w:rPr>
            </w:pPr>
            <w:r w:rsidRPr="00855677">
              <w:rPr>
                <w:sz w:val="26"/>
                <w:szCs w:val="26"/>
              </w:rPr>
              <w:t>1.974</w:t>
            </w:r>
          </w:p>
        </w:tc>
      </w:tr>
      <w:tr w:rsidR="005B5FD8" w:rsidRPr="005B5FD8" w14:paraId="2499DC21" w14:textId="77777777" w:rsidTr="00855677">
        <w:trPr>
          <w:trHeight w:val="290"/>
        </w:trPr>
        <w:tc>
          <w:tcPr>
            <w:tcW w:w="794" w:type="dxa"/>
            <w:tcBorders>
              <w:top w:val="nil"/>
              <w:left w:val="single" w:sz="4" w:space="0" w:color="000000"/>
              <w:bottom w:val="single" w:sz="4" w:space="0" w:color="000000"/>
              <w:right w:val="single" w:sz="4" w:space="0" w:color="000000"/>
            </w:tcBorders>
            <w:shd w:val="clear" w:color="auto" w:fill="auto"/>
            <w:vAlign w:val="bottom"/>
            <w:hideMark/>
          </w:tcPr>
          <w:p w14:paraId="11BDACE0" w14:textId="77777777" w:rsidR="005B5FD8" w:rsidRPr="00855677" w:rsidRDefault="005B5FD8" w:rsidP="005B5FD8">
            <w:pPr>
              <w:pStyle w:val="Bang1"/>
              <w:jc w:val="center"/>
              <w:rPr>
                <w:sz w:val="26"/>
                <w:szCs w:val="26"/>
              </w:rPr>
            </w:pPr>
            <w:r w:rsidRPr="00855677">
              <w:rPr>
                <w:sz w:val="26"/>
                <w:szCs w:val="26"/>
              </w:rPr>
              <w:t>8</w:t>
            </w:r>
          </w:p>
        </w:tc>
        <w:tc>
          <w:tcPr>
            <w:tcW w:w="3191" w:type="dxa"/>
            <w:tcBorders>
              <w:top w:val="nil"/>
              <w:left w:val="nil"/>
              <w:bottom w:val="single" w:sz="4" w:space="0" w:color="000000"/>
              <w:right w:val="single" w:sz="4" w:space="0" w:color="000000"/>
            </w:tcBorders>
            <w:shd w:val="clear" w:color="auto" w:fill="auto"/>
            <w:vAlign w:val="bottom"/>
            <w:hideMark/>
          </w:tcPr>
          <w:p w14:paraId="349DBE4E" w14:textId="77777777" w:rsidR="005B5FD8" w:rsidRPr="00855677" w:rsidRDefault="005B5FD8" w:rsidP="005B5FD8">
            <w:pPr>
              <w:pStyle w:val="Bang1"/>
              <w:rPr>
                <w:sz w:val="26"/>
                <w:szCs w:val="26"/>
              </w:rPr>
            </w:pPr>
            <w:r w:rsidRPr="00855677">
              <w:rPr>
                <w:sz w:val="26"/>
                <w:szCs w:val="26"/>
              </w:rPr>
              <w:t>Phù Cát</w:t>
            </w:r>
          </w:p>
        </w:tc>
        <w:tc>
          <w:tcPr>
            <w:tcW w:w="1539" w:type="dxa"/>
            <w:tcBorders>
              <w:top w:val="nil"/>
              <w:left w:val="nil"/>
              <w:bottom w:val="single" w:sz="4" w:space="0" w:color="000000"/>
              <w:right w:val="single" w:sz="4" w:space="0" w:color="000000"/>
            </w:tcBorders>
            <w:shd w:val="clear" w:color="auto" w:fill="auto"/>
            <w:vAlign w:val="bottom"/>
            <w:hideMark/>
          </w:tcPr>
          <w:p w14:paraId="229A8144" w14:textId="0BBDCCE6" w:rsidR="005B5FD8" w:rsidRPr="00855677" w:rsidRDefault="005B5FD8" w:rsidP="005B5FD8">
            <w:pPr>
              <w:pStyle w:val="Bang1"/>
              <w:jc w:val="center"/>
              <w:rPr>
                <w:sz w:val="26"/>
                <w:szCs w:val="26"/>
              </w:rPr>
            </w:pPr>
            <w:r w:rsidRPr="00855677">
              <w:rPr>
                <w:sz w:val="26"/>
                <w:szCs w:val="26"/>
              </w:rPr>
              <w:t>32</w:t>
            </w:r>
          </w:p>
        </w:tc>
        <w:tc>
          <w:tcPr>
            <w:tcW w:w="1629" w:type="dxa"/>
            <w:tcBorders>
              <w:top w:val="nil"/>
              <w:left w:val="nil"/>
              <w:bottom w:val="single" w:sz="4" w:space="0" w:color="000000"/>
              <w:right w:val="single" w:sz="4" w:space="0" w:color="000000"/>
            </w:tcBorders>
            <w:shd w:val="clear" w:color="auto" w:fill="auto"/>
            <w:vAlign w:val="bottom"/>
            <w:hideMark/>
          </w:tcPr>
          <w:p w14:paraId="1C5DD9C2" w14:textId="07450ECE" w:rsidR="005B5FD8" w:rsidRPr="00855677" w:rsidRDefault="005B5FD8" w:rsidP="005B5FD8">
            <w:pPr>
              <w:pStyle w:val="Bang1"/>
              <w:jc w:val="center"/>
              <w:rPr>
                <w:sz w:val="26"/>
                <w:szCs w:val="26"/>
              </w:rPr>
            </w:pPr>
            <w:r w:rsidRPr="00855677">
              <w:rPr>
                <w:sz w:val="26"/>
                <w:szCs w:val="26"/>
              </w:rPr>
              <w:t>123</w:t>
            </w:r>
          </w:p>
        </w:tc>
        <w:tc>
          <w:tcPr>
            <w:tcW w:w="1906" w:type="dxa"/>
            <w:tcBorders>
              <w:top w:val="nil"/>
              <w:left w:val="nil"/>
              <w:bottom w:val="single" w:sz="4" w:space="0" w:color="000000"/>
              <w:right w:val="single" w:sz="4" w:space="0" w:color="000000"/>
            </w:tcBorders>
            <w:shd w:val="clear" w:color="auto" w:fill="auto"/>
            <w:vAlign w:val="bottom"/>
            <w:hideMark/>
          </w:tcPr>
          <w:p w14:paraId="5777A8F6" w14:textId="1620BFFA" w:rsidR="005B5FD8" w:rsidRPr="00855677" w:rsidRDefault="005B5FD8" w:rsidP="005B5FD8">
            <w:pPr>
              <w:pStyle w:val="Bang1"/>
              <w:jc w:val="center"/>
              <w:rPr>
                <w:sz w:val="26"/>
                <w:szCs w:val="26"/>
              </w:rPr>
            </w:pPr>
            <w:r w:rsidRPr="00855677">
              <w:rPr>
                <w:sz w:val="26"/>
                <w:szCs w:val="26"/>
              </w:rPr>
              <w:t>1.847</w:t>
            </w:r>
          </w:p>
        </w:tc>
      </w:tr>
      <w:tr w:rsidR="005B5FD8" w:rsidRPr="005B5FD8" w14:paraId="5204800A" w14:textId="77777777" w:rsidTr="00855677">
        <w:trPr>
          <w:trHeight w:val="290"/>
        </w:trPr>
        <w:tc>
          <w:tcPr>
            <w:tcW w:w="794" w:type="dxa"/>
            <w:tcBorders>
              <w:top w:val="nil"/>
              <w:left w:val="single" w:sz="4" w:space="0" w:color="000000"/>
              <w:bottom w:val="single" w:sz="4" w:space="0" w:color="000000"/>
              <w:right w:val="single" w:sz="4" w:space="0" w:color="000000"/>
            </w:tcBorders>
            <w:shd w:val="clear" w:color="auto" w:fill="auto"/>
            <w:vAlign w:val="bottom"/>
            <w:hideMark/>
          </w:tcPr>
          <w:p w14:paraId="3D9EB402" w14:textId="77777777" w:rsidR="005B5FD8" w:rsidRPr="00855677" w:rsidRDefault="005B5FD8" w:rsidP="005B5FD8">
            <w:pPr>
              <w:pStyle w:val="Bang1"/>
              <w:jc w:val="center"/>
              <w:rPr>
                <w:sz w:val="26"/>
                <w:szCs w:val="26"/>
              </w:rPr>
            </w:pPr>
            <w:r w:rsidRPr="00855677">
              <w:rPr>
                <w:sz w:val="26"/>
                <w:szCs w:val="26"/>
              </w:rPr>
              <w:t>9</w:t>
            </w:r>
          </w:p>
        </w:tc>
        <w:tc>
          <w:tcPr>
            <w:tcW w:w="3191" w:type="dxa"/>
            <w:tcBorders>
              <w:top w:val="nil"/>
              <w:left w:val="nil"/>
              <w:bottom w:val="single" w:sz="4" w:space="0" w:color="000000"/>
              <w:right w:val="single" w:sz="4" w:space="0" w:color="000000"/>
            </w:tcBorders>
            <w:shd w:val="clear" w:color="auto" w:fill="auto"/>
            <w:vAlign w:val="bottom"/>
            <w:hideMark/>
          </w:tcPr>
          <w:p w14:paraId="0C6C7849" w14:textId="77777777" w:rsidR="005B5FD8" w:rsidRPr="00855677" w:rsidRDefault="005B5FD8" w:rsidP="005B5FD8">
            <w:pPr>
              <w:pStyle w:val="Bang1"/>
              <w:rPr>
                <w:sz w:val="26"/>
                <w:szCs w:val="26"/>
              </w:rPr>
            </w:pPr>
            <w:r w:rsidRPr="00855677">
              <w:rPr>
                <w:sz w:val="26"/>
                <w:szCs w:val="26"/>
              </w:rPr>
              <w:t>Tuy Phước</w:t>
            </w:r>
          </w:p>
        </w:tc>
        <w:tc>
          <w:tcPr>
            <w:tcW w:w="1539" w:type="dxa"/>
            <w:tcBorders>
              <w:top w:val="nil"/>
              <w:left w:val="nil"/>
              <w:bottom w:val="single" w:sz="4" w:space="0" w:color="000000"/>
              <w:right w:val="single" w:sz="4" w:space="0" w:color="000000"/>
            </w:tcBorders>
            <w:shd w:val="clear" w:color="auto" w:fill="auto"/>
            <w:vAlign w:val="bottom"/>
            <w:hideMark/>
          </w:tcPr>
          <w:p w14:paraId="384F4DE7" w14:textId="7CC4E896" w:rsidR="005B5FD8" w:rsidRPr="00855677" w:rsidRDefault="005B5FD8" w:rsidP="005B5FD8">
            <w:pPr>
              <w:pStyle w:val="Bang1"/>
              <w:jc w:val="center"/>
              <w:rPr>
                <w:sz w:val="26"/>
                <w:szCs w:val="26"/>
              </w:rPr>
            </w:pPr>
            <w:r w:rsidRPr="00855677">
              <w:rPr>
                <w:sz w:val="26"/>
                <w:szCs w:val="26"/>
              </w:rPr>
              <w:t>46</w:t>
            </w:r>
          </w:p>
        </w:tc>
        <w:tc>
          <w:tcPr>
            <w:tcW w:w="1629" w:type="dxa"/>
            <w:tcBorders>
              <w:top w:val="nil"/>
              <w:left w:val="nil"/>
              <w:bottom w:val="single" w:sz="4" w:space="0" w:color="000000"/>
              <w:right w:val="single" w:sz="4" w:space="0" w:color="000000"/>
            </w:tcBorders>
            <w:shd w:val="clear" w:color="auto" w:fill="auto"/>
            <w:vAlign w:val="bottom"/>
            <w:hideMark/>
          </w:tcPr>
          <w:p w14:paraId="556C7866" w14:textId="2A8A329F" w:rsidR="005B5FD8" w:rsidRPr="00855677" w:rsidRDefault="005B5FD8" w:rsidP="005B5FD8">
            <w:pPr>
              <w:pStyle w:val="Bang1"/>
              <w:jc w:val="center"/>
              <w:rPr>
                <w:sz w:val="26"/>
                <w:szCs w:val="26"/>
              </w:rPr>
            </w:pPr>
            <w:r w:rsidRPr="00855677">
              <w:rPr>
                <w:sz w:val="26"/>
                <w:szCs w:val="26"/>
              </w:rPr>
              <w:t>76</w:t>
            </w:r>
          </w:p>
        </w:tc>
        <w:tc>
          <w:tcPr>
            <w:tcW w:w="1906" w:type="dxa"/>
            <w:tcBorders>
              <w:top w:val="nil"/>
              <w:left w:val="nil"/>
              <w:bottom w:val="single" w:sz="4" w:space="0" w:color="000000"/>
              <w:right w:val="single" w:sz="4" w:space="0" w:color="000000"/>
            </w:tcBorders>
            <w:shd w:val="clear" w:color="auto" w:fill="auto"/>
            <w:vAlign w:val="bottom"/>
            <w:hideMark/>
          </w:tcPr>
          <w:p w14:paraId="3D53C6F5" w14:textId="231D314D" w:rsidR="005B5FD8" w:rsidRPr="00855677" w:rsidRDefault="005B5FD8" w:rsidP="005B5FD8">
            <w:pPr>
              <w:pStyle w:val="Bang1"/>
              <w:jc w:val="center"/>
              <w:rPr>
                <w:sz w:val="26"/>
                <w:szCs w:val="26"/>
              </w:rPr>
            </w:pPr>
            <w:r w:rsidRPr="00855677">
              <w:rPr>
                <w:sz w:val="26"/>
                <w:szCs w:val="26"/>
              </w:rPr>
              <w:t>1.993</w:t>
            </w:r>
          </w:p>
        </w:tc>
      </w:tr>
      <w:tr w:rsidR="005B5FD8" w:rsidRPr="005B5FD8" w14:paraId="0CD6EDD0" w14:textId="77777777" w:rsidTr="00855677">
        <w:trPr>
          <w:trHeight w:val="290"/>
        </w:trPr>
        <w:tc>
          <w:tcPr>
            <w:tcW w:w="794" w:type="dxa"/>
            <w:tcBorders>
              <w:top w:val="nil"/>
              <w:left w:val="single" w:sz="4" w:space="0" w:color="000000"/>
              <w:bottom w:val="single" w:sz="4" w:space="0" w:color="000000"/>
              <w:right w:val="single" w:sz="4" w:space="0" w:color="000000"/>
            </w:tcBorders>
            <w:shd w:val="clear" w:color="auto" w:fill="auto"/>
            <w:vAlign w:val="bottom"/>
            <w:hideMark/>
          </w:tcPr>
          <w:p w14:paraId="11B0F413" w14:textId="77777777" w:rsidR="005B5FD8" w:rsidRPr="00855677" w:rsidRDefault="005B5FD8" w:rsidP="005B5FD8">
            <w:pPr>
              <w:pStyle w:val="Bang1"/>
              <w:jc w:val="center"/>
              <w:rPr>
                <w:sz w:val="26"/>
                <w:szCs w:val="26"/>
              </w:rPr>
            </w:pPr>
            <w:r w:rsidRPr="00855677">
              <w:rPr>
                <w:sz w:val="26"/>
                <w:szCs w:val="26"/>
              </w:rPr>
              <w:t>10</w:t>
            </w:r>
          </w:p>
        </w:tc>
        <w:tc>
          <w:tcPr>
            <w:tcW w:w="3191" w:type="dxa"/>
            <w:tcBorders>
              <w:top w:val="nil"/>
              <w:left w:val="nil"/>
              <w:bottom w:val="single" w:sz="4" w:space="0" w:color="000000"/>
              <w:right w:val="single" w:sz="4" w:space="0" w:color="000000"/>
            </w:tcBorders>
            <w:shd w:val="clear" w:color="auto" w:fill="auto"/>
            <w:vAlign w:val="bottom"/>
            <w:hideMark/>
          </w:tcPr>
          <w:p w14:paraId="4C903AB8" w14:textId="77777777" w:rsidR="005B5FD8" w:rsidRPr="00855677" w:rsidRDefault="005B5FD8" w:rsidP="005B5FD8">
            <w:pPr>
              <w:pStyle w:val="Bang1"/>
              <w:rPr>
                <w:sz w:val="26"/>
                <w:szCs w:val="26"/>
              </w:rPr>
            </w:pPr>
            <w:r w:rsidRPr="00855677">
              <w:rPr>
                <w:sz w:val="26"/>
                <w:szCs w:val="26"/>
              </w:rPr>
              <w:t>Tây Sơn</w:t>
            </w:r>
          </w:p>
        </w:tc>
        <w:tc>
          <w:tcPr>
            <w:tcW w:w="1539" w:type="dxa"/>
            <w:tcBorders>
              <w:top w:val="nil"/>
              <w:left w:val="nil"/>
              <w:bottom w:val="single" w:sz="4" w:space="0" w:color="000000"/>
              <w:right w:val="single" w:sz="4" w:space="0" w:color="000000"/>
            </w:tcBorders>
            <w:shd w:val="clear" w:color="auto" w:fill="auto"/>
            <w:vAlign w:val="bottom"/>
            <w:hideMark/>
          </w:tcPr>
          <w:p w14:paraId="54297910" w14:textId="3EEF5774" w:rsidR="005B5FD8" w:rsidRPr="00855677" w:rsidRDefault="005B5FD8" w:rsidP="005B5FD8">
            <w:pPr>
              <w:pStyle w:val="Bang1"/>
              <w:jc w:val="center"/>
              <w:rPr>
                <w:sz w:val="26"/>
                <w:szCs w:val="26"/>
              </w:rPr>
            </w:pPr>
            <w:r w:rsidRPr="00855677">
              <w:rPr>
                <w:sz w:val="26"/>
                <w:szCs w:val="26"/>
              </w:rPr>
              <w:t>36</w:t>
            </w:r>
          </w:p>
        </w:tc>
        <w:tc>
          <w:tcPr>
            <w:tcW w:w="1629" w:type="dxa"/>
            <w:tcBorders>
              <w:top w:val="nil"/>
              <w:left w:val="nil"/>
              <w:bottom w:val="single" w:sz="4" w:space="0" w:color="000000"/>
              <w:right w:val="single" w:sz="4" w:space="0" w:color="000000"/>
            </w:tcBorders>
            <w:shd w:val="clear" w:color="auto" w:fill="auto"/>
            <w:vAlign w:val="bottom"/>
            <w:hideMark/>
          </w:tcPr>
          <w:p w14:paraId="56163AF2" w14:textId="7510EFA4" w:rsidR="005B5FD8" w:rsidRPr="00855677" w:rsidRDefault="005B5FD8" w:rsidP="005B5FD8">
            <w:pPr>
              <w:pStyle w:val="Bang1"/>
              <w:jc w:val="center"/>
              <w:rPr>
                <w:sz w:val="26"/>
                <w:szCs w:val="26"/>
              </w:rPr>
            </w:pPr>
            <w:r w:rsidRPr="00855677">
              <w:rPr>
                <w:sz w:val="26"/>
                <w:szCs w:val="26"/>
              </w:rPr>
              <w:t>151</w:t>
            </w:r>
          </w:p>
        </w:tc>
        <w:tc>
          <w:tcPr>
            <w:tcW w:w="1906" w:type="dxa"/>
            <w:tcBorders>
              <w:top w:val="nil"/>
              <w:left w:val="nil"/>
              <w:bottom w:val="single" w:sz="4" w:space="0" w:color="000000"/>
              <w:right w:val="single" w:sz="4" w:space="0" w:color="000000"/>
            </w:tcBorders>
            <w:shd w:val="clear" w:color="auto" w:fill="auto"/>
            <w:vAlign w:val="bottom"/>
            <w:hideMark/>
          </w:tcPr>
          <w:p w14:paraId="2DE0317A" w14:textId="46BB1FE7" w:rsidR="005B5FD8" w:rsidRPr="00855677" w:rsidRDefault="005B5FD8" w:rsidP="005B5FD8">
            <w:pPr>
              <w:pStyle w:val="Bang1"/>
              <w:jc w:val="center"/>
              <w:rPr>
                <w:sz w:val="26"/>
                <w:szCs w:val="26"/>
              </w:rPr>
            </w:pPr>
            <w:r w:rsidRPr="00855677">
              <w:rPr>
                <w:sz w:val="26"/>
                <w:szCs w:val="26"/>
              </w:rPr>
              <w:t>1.672</w:t>
            </w:r>
          </w:p>
        </w:tc>
      </w:tr>
      <w:tr w:rsidR="005B5FD8" w:rsidRPr="005B5FD8" w14:paraId="53F93078" w14:textId="77777777" w:rsidTr="00855677">
        <w:trPr>
          <w:trHeight w:val="290"/>
        </w:trPr>
        <w:tc>
          <w:tcPr>
            <w:tcW w:w="794" w:type="dxa"/>
            <w:tcBorders>
              <w:top w:val="nil"/>
              <w:left w:val="single" w:sz="4" w:space="0" w:color="000000"/>
              <w:bottom w:val="single" w:sz="4" w:space="0" w:color="000000"/>
              <w:right w:val="single" w:sz="4" w:space="0" w:color="000000"/>
            </w:tcBorders>
            <w:shd w:val="clear" w:color="auto" w:fill="auto"/>
            <w:vAlign w:val="bottom"/>
            <w:hideMark/>
          </w:tcPr>
          <w:p w14:paraId="2C6E0BE5" w14:textId="77777777" w:rsidR="005B5FD8" w:rsidRPr="00855677" w:rsidRDefault="005B5FD8" w:rsidP="005B5FD8">
            <w:pPr>
              <w:pStyle w:val="Bang1"/>
              <w:jc w:val="center"/>
              <w:rPr>
                <w:sz w:val="26"/>
                <w:szCs w:val="26"/>
              </w:rPr>
            </w:pPr>
            <w:r w:rsidRPr="00855677">
              <w:rPr>
                <w:sz w:val="26"/>
                <w:szCs w:val="26"/>
              </w:rPr>
              <w:t>11</w:t>
            </w:r>
          </w:p>
        </w:tc>
        <w:tc>
          <w:tcPr>
            <w:tcW w:w="3191" w:type="dxa"/>
            <w:tcBorders>
              <w:top w:val="nil"/>
              <w:left w:val="nil"/>
              <w:bottom w:val="single" w:sz="4" w:space="0" w:color="000000"/>
              <w:right w:val="single" w:sz="4" w:space="0" w:color="000000"/>
            </w:tcBorders>
            <w:shd w:val="clear" w:color="auto" w:fill="auto"/>
            <w:vAlign w:val="bottom"/>
            <w:hideMark/>
          </w:tcPr>
          <w:p w14:paraId="14CB2709" w14:textId="77777777" w:rsidR="005B5FD8" w:rsidRPr="00855677" w:rsidRDefault="005B5FD8" w:rsidP="005B5FD8">
            <w:pPr>
              <w:pStyle w:val="Bang1"/>
              <w:rPr>
                <w:sz w:val="26"/>
                <w:szCs w:val="26"/>
              </w:rPr>
            </w:pPr>
            <w:r w:rsidRPr="00855677">
              <w:rPr>
                <w:sz w:val="26"/>
                <w:szCs w:val="26"/>
              </w:rPr>
              <w:t>Vĩnh Thạnh</w:t>
            </w:r>
          </w:p>
        </w:tc>
        <w:tc>
          <w:tcPr>
            <w:tcW w:w="1539" w:type="dxa"/>
            <w:tcBorders>
              <w:top w:val="nil"/>
              <w:left w:val="nil"/>
              <w:bottom w:val="single" w:sz="4" w:space="0" w:color="000000"/>
              <w:right w:val="single" w:sz="4" w:space="0" w:color="000000"/>
            </w:tcBorders>
            <w:shd w:val="clear" w:color="auto" w:fill="auto"/>
            <w:vAlign w:val="bottom"/>
            <w:hideMark/>
          </w:tcPr>
          <w:p w14:paraId="50A54BC0" w14:textId="592DBBA3" w:rsidR="005B5FD8" w:rsidRPr="00855677" w:rsidRDefault="005B5FD8" w:rsidP="005B5FD8">
            <w:pPr>
              <w:pStyle w:val="Bang1"/>
              <w:jc w:val="center"/>
              <w:rPr>
                <w:sz w:val="26"/>
                <w:szCs w:val="26"/>
              </w:rPr>
            </w:pPr>
            <w:r w:rsidRPr="00855677">
              <w:rPr>
                <w:sz w:val="26"/>
                <w:szCs w:val="26"/>
              </w:rPr>
              <w:t>32</w:t>
            </w:r>
          </w:p>
        </w:tc>
        <w:tc>
          <w:tcPr>
            <w:tcW w:w="1629" w:type="dxa"/>
            <w:tcBorders>
              <w:top w:val="nil"/>
              <w:left w:val="nil"/>
              <w:bottom w:val="single" w:sz="4" w:space="0" w:color="000000"/>
              <w:right w:val="single" w:sz="4" w:space="0" w:color="000000"/>
            </w:tcBorders>
            <w:shd w:val="clear" w:color="auto" w:fill="auto"/>
            <w:vAlign w:val="bottom"/>
            <w:hideMark/>
          </w:tcPr>
          <w:p w14:paraId="7057E987" w14:textId="4CE9AAF5" w:rsidR="005B5FD8" w:rsidRPr="00855677" w:rsidRDefault="005B5FD8" w:rsidP="005B5FD8">
            <w:pPr>
              <w:pStyle w:val="Bang1"/>
              <w:jc w:val="center"/>
              <w:rPr>
                <w:sz w:val="26"/>
                <w:szCs w:val="26"/>
              </w:rPr>
            </w:pPr>
            <w:r w:rsidRPr="00855677">
              <w:rPr>
                <w:sz w:val="26"/>
                <w:szCs w:val="26"/>
              </w:rPr>
              <w:t>73</w:t>
            </w:r>
          </w:p>
        </w:tc>
        <w:tc>
          <w:tcPr>
            <w:tcW w:w="1906" w:type="dxa"/>
            <w:tcBorders>
              <w:top w:val="nil"/>
              <w:left w:val="nil"/>
              <w:bottom w:val="single" w:sz="4" w:space="0" w:color="000000"/>
              <w:right w:val="single" w:sz="4" w:space="0" w:color="000000"/>
            </w:tcBorders>
            <w:shd w:val="clear" w:color="auto" w:fill="auto"/>
            <w:vAlign w:val="bottom"/>
            <w:hideMark/>
          </w:tcPr>
          <w:p w14:paraId="77A6C5A5" w14:textId="1275E66E" w:rsidR="005B5FD8" w:rsidRPr="00855677" w:rsidRDefault="005B5FD8" w:rsidP="005B5FD8">
            <w:pPr>
              <w:pStyle w:val="Bang1"/>
              <w:jc w:val="center"/>
              <w:rPr>
                <w:sz w:val="26"/>
                <w:szCs w:val="26"/>
              </w:rPr>
            </w:pPr>
            <w:r w:rsidRPr="00855677">
              <w:rPr>
                <w:sz w:val="26"/>
                <w:szCs w:val="26"/>
              </w:rPr>
              <w:t>855</w:t>
            </w:r>
          </w:p>
        </w:tc>
      </w:tr>
      <w:tr w:rsidR="005B5FD8" w:rsidRPr="005B5FD8" w14:paraId="11FD7AC8" w14:textId="77777777" w:rsidTr="00855677">
        <w:trPr>
          <w:trHeight w:val="290"/>
        </w:trPr>
        <w:tc>
          <w:tcPr>
            <w:tcW w:w="794" w:type="dxa"/>
            <w:tcBorders>
              <w:top w:val="nil"/>
              <w:left w:val="single" w:sz="4" w:space="0" w:color="000000"/>
              <w:bottom w:val="single" w:sz="4" w:space="0" w:color="000000"/>
              <w:right w:val="single" w:sz="4" w:space="0" w:color="000000"/>
            </w:tcBorders>
            <w:shd w:val="clear" w:color="auto" w:fill="auto"/>
            <w:vAlign w:val="bottom"/>
            <w:hideMark/>
          </w:tcPr>
          <w:p w14:paraId="19C54A3B" w14:textId="5015C4DB" w:rsidR="005B5FD8" w:rsidRPr="00855677" w:rsidRDefault="005B5FD8" w:rsidP="005B5FD8">
            <w:pPr>
              <w:pStyle w:val="Bang1"/>
              <w:jc w:val="center"/>
              <w:rPr>
                <w:sz w:val="26"/>
                <w:szCs w:val="26"/>
              </w:rPr>
            </w:pPr>
          </w:p>
        </w:tc>
        <w:tc>
          <w:tcPr>
            <w:tcW w:w="3191" w:type="dxa"/>
            <w:tcBorders>
              <w:top w:val="nil"/>
              <w:left w:val="nil"/>
              <w:bottom w:val="single" w:sz="4" w:space="0" w:color="000000"/>
              <w:right w:val="single" w:sz="4" w:space="0" w:color="000000"/>
            </w:tcBorders>
            <w:shd w:val="clear" w:color="auto" w:fill="auto"/>
            <w:vAlign w:val="center"/>
            <w:hideMark/>
          </w:tcPr>
          <w:p w14:paraId="40BD7CB8" w14:textId="77777777" w:rsidR="005B5FD8" w:rsidRPr="00855677" w:rsidRDefault="005B5FD8" w:rsidP="005B5FD8">
            <w:pPr>
              <w:pStyle w:val="Bang1"/>
              <w:jc w:val="center"/>
              <w:rPr>
                <w:b/>
                <w:bCs w:val="0"/>
                <w:sz w:val="26"/>
                <w:szCs w:val="26"/>
              </w:rPr>
            </w:pPr>
            <w:r w:rsidRPr="00855677">
              <w:rPr>
                <w:b/>
                <w:bCs w:val="0"/>
                <w:sz w:val="26"/>
                <w:szCs w:val="26"/>
              </w:rPr>
              <w:t>Toàn tỉnh</w:t>
            </w:r>
          </w:p>
        </w:tc>
        <w:tc>
          <w:tcPr>
            <w:tcW w:w="1539" w:type="dxa"/>
            <w:tcBorders>
              <w:top w:val="nil"/>
              <w:left w:val="nil"/>
              <w:bottom w:val="single" w:sz="4" w:space="0" w:color="000000"/>
              <w:right w:val="single" w:sz="4" w:space="0" w:color="000000"/>
            </w:tcBorders>
            <w:shd w:val="clear" w:color="auto" w:fill="auto"/>
            <w:vAlign w:val="center"/>
            <w:hideMark/>
          </w:tcPr>
          <w:p w14:paraId="40667D07" w14:textId="6F8CECFC" w:rsidR="005B5FD8" w:rsidRPr="00855677" w:rsidRDefault="005B5FD8" w:rsidP="005B5FD8">
            <w:pPr>
              <w:pStyle w:val="Bang1"/>
              <w:jc w:val="center"/>
              <w:rPr>
                <w:b/>
                <w:bCs w:val="0"/>
                <w:sz w:val="26"/>
                <w:szCs w:val="26"/>
              </w:rPr>
            </w:pPr>
            <w:r w:rsidRPr="00855677">
              <w:rPr>
                <w:b/>
                <w:bCs w:val="0"/>
                <w:sz w:val="26"/>
                <w:szCs w:val="26"/>
              </w:rPr>
              <w:t>680</w:t>
            </w:r>
          </w:p>
        </w:tc>
        <w:tc>
          <w:tcPr>
            <w:tcW w:w="1629" w:type="dxa"/>
            <w:tcBorders>
              <w:top w:val="nil"/>
              <w:left w:val="nil"/>
              <w:bottom w:val="single" w:sz="4" w:space="0" w:color="000000"/>
              <w:right w:val="single" w:sz="4" w:space="0" w:color="000000"/>
            </w:tcBorders>
            <w:shd w:val="clear" w:color="auto" w:fill="auto"/>
            <w:vAlign w:val="center"/>
            <w:hideMark/>
          </w:tcPr>
          <w:p w14:paraId="36D75BBF" w14:textId="377F50BE" w:rsidR="005B5FD8" w:rsidRPr="00855677" w:rsidRDefault="005B5FD8" w:rsidP="005B5FD8">
            <w:pPr>
              <w:pStyle w:val="Bang1"/>
              <w:jc w:val="center"/>
              <w:rPr>
                <w:b/>
                <w:bCs w:val="0"/>
                <w:sz w:val="26"/>
                <w:szCs w:val="26"/>
              </w:rPr>
            </w:pPr>
            <w:r w:rsidRPr="00855677">
              <w:rPr>
                <w:b/>
                <w:bCs w:val="0"/>
                <w:sz w:val="26"/>
                <w:szCs w:val="26"/>
              </w:rPr>
              <w:t>1.468</w:t>
            </w:r>
          </w:p>
        </w:tc>
        <w:tc>
          <w:tcPr>
            <w:tcW w:w="1906" w:type="dxa"/>
            <w:tcBorders>
              <w:top w:val="nil"/>
              <w:left w:val="nil"/>
              <w:bottom w:val="single" w:sz="4" w:space="0" w:color="000000"/>
              <w:right w:val="single" w:sz="4" w:space="0" w:color="000000"/>
            </w:tcBorders>
            <w:shd w:val="clear" w:color="auto" w:fill="auto"/>
            <w:vAlign w:val="center"/>
            <w:hideMark/>
          </w:tcPr>
          <w:p w14:paraId="7EE77EEE" w14:textId="5A5A415D" w:rsidR="005B5FD8" w:rsidRPr="00855677" w:rsidRDefault="005B5FD8" w:rsidP="005B5FD8">
            <w:pPr>
              <w:pStyle w:val="Bang1"/>
              <w:jc w:val="center"/>
              <w:rPr>
                <w:b/>
                <w:bCs w:val="0"/>
                <w:sz w:val="26"/>
                <w:szCs w:val="26"/>
              </w:rPr>
            </w:pPr>
            <w:r w:rsidRPr="00855677">
              <w:rPr>
                <w:b/>
                <w:bCs w:val="0"/>
                <w:sz w:val="26"/>
                <w:szCs w:val="26"/>
              </w:rPr>
              <w:t>19.962</w:t>
            </w:r>
          </w:p>
        </w:tc>
      </w:tr>
    </w:tbl>
    <w:p w14:paraId="1E70598C" w14:textId="191629C3" w:rsidR="005B5FD8" w:rsidRDefault="005B5FD8" w:rsidP="009E385B">
      <w:pPr>
        <w:pStyle w:val="Caption"/>
        <w:keepNext/>
        <w:rPr>
          <w:i/>
          <w:iCs w:val="0"/>
          <w:sz w:val="28"/>
          <w:szCs w:val="28"/>
        </w:rPr>
      </w:pPr>
      <w:r w:rsidRPr="002E3243">
        <w:rPr>
          <w:i/>
          <w:iCs w:val="0"/>
          <w:sz w:val="28"/>
          <w:szCs w:val="28"/>
        </w:rPr>
        <w:t>(Nguồn: Phần mềm Quản lý thiên tai tỉnh Bình Định</w:t>
      </w:r>
      <w:r w:rsidR="002E3243">
        <w:rPr>
          <w:i/>
          <w:iCs w:val="0"/>
          <w:sz w:val="28"/>
          <w:szCs w:val="28"/>
        </w:rPr>
        <w:t>)</w:t>
      </w:r>
    </w:p>
    <w:p w14:paraId="7FA26DD4" w14:textId="0A67D417" w:rsidR="002E3243" w:rsidRPr="002E3243" w:rsidRDefault="002E3243" w:rsidP="002E3243">
      <w:pPr>
        <w:pStyle w:val="Caption"/>
        <w:keepNext/>
        <w:rPr>
          <w:sz w:val="28"/>
          <w:szCs w:val="28"/>
        </w:rPr>
      </w:pPr>
      <w:r w:rsidRPr="007F4591">
        <w:rPr>
          <w:sz w:val="28"/>
          <w:szCs w:val="28"/>
        </w:rPr>
        <w:t xml:space="preserve">(Chi tiết </w:t>
      </w:r>
      <w:hyperlink w:anchor="_PHỤ_LỤC_7:" w:history="1">
        <w:r w:rsidRPr="007F4591">
          <w:rPr>
            <w:rStyle w:val="Hyperlink"/>
            <w:sz w:val="28"/>
            <w:szCs w:val="28"/>
          </w:rPr>
          <w:t xml:space="preserve">Phụ lục </w:t>
        </w:r>
        <w:r w:rsidR="007F4591" w:rsidRPr="007F4591">
          <w:rPr>
            <w:rStyle w:val="Hyperlink"/>
            <w:sz w:val="28"/>
            <w:szCs w:val="28"/>
          </w:rPr>
          <w:t>7</w:t>
        </w:r>
      </w:hyperlink>
      <w:r w:rsidRPr="007F4591">
        <w:rPr>
          <w:sz w:val="28"/>
          <w:szCs w:val="28"/>
        </w:rPr>
        <w:t>)</w:t>
      </w:r>
    </w:p>
    <w:p w14:paraId="6463BEF6" w14:textId="0C5722EE" w:rsidR="00E91E98" w:rsidRDefault="00C20C8E" w:rsidP="00C82285">
      <w:pPr>
        <w:pStyle w:val="Heading2"/>
      </w:pPr>
      <w:bookmarkStart w:id="86" w:name="_Toc84338432"/>
      <w:bookmarkStart w:id="87" w:name="_Toc140846824"/>
      <w:r>
        <w:t>III.</w:t>
      </w:r>
      <w:r w:rsidR="00640493">
        <w:t xml:space="preserve"> </w:t>
      </w:r>
      <w:r w:rsidRPr="00262966">
        <w:rPr>
          <w:rStyle w:val="Heading2Char"/>
          <w:b/>
          <w:bCs/>
        </w:rPr>
        <w:t>PHƯƠNG TIỆN - VẬT TƯ - TRANG THIẾT BỊ</w:t>
      </w:r>
      <w:bookmarkEnd w:id="86"/>
      <w:bookmarkEnd w:id="87"/>
    </w:p>
    <w:p w14:paraId="3D57B888" w14:textId="1DCFE403" w:rsidR="0011285A" w:rsidRPr="00C82285" w:rsidRDefault="0011285A" w:rsidP="00C82285">
      <w:pPr>
        <w:rPr>
          <w:b/>
          <w:bCs/>
          <w:lang w:val="fi-FI"/>
        </w:rPr>
      </w:pPr>
      <w:r w:rsidRPr="00C82285">
        <w:rPr>
          <w:b/>
          <w:bCs/>
          <w:lang w:val="fi-FI"/>
        </w:rPr>
        <w:t>1. Phương tiện, trang thiết bị PCTT và TKCN hiện có</w:t>
      </w:r>
    </w:p>
    <w:p w14:paraId="694F102C" w14:textId="76B14E32" w:rsidR="0011285A" w:rsidRPr="00C82285" w:rsidRDefault="0011285A" w:rsidP="00262966">
      <w:pPr>
        <w:rPr>
          <w:lang w:val="fi-FI"/>
        </w:rPr>
      </w:pPr>
      <w:r w:rsidRPr="00C82285">
        <w:rPr>
          <w:lang w:val="fi-FI"/>
        </w:rPr>
        <w:t xml:space="preserve">- 424 xe ô tô chở người dưới 16 chỗ, 73 xe ô tô chở người dưới 40 chỗ, </w:t>
      </w:r>
      <w:r w:rsidRPr="00C82285">
        <w:rPr>
          <w:szCs w:val="28"/>
          <w:lang w:val="fi-FI"/>
        </w:rPr>
        <w:t>3</w:t>
      </w:r>
      <w:r w:rsidRPr="00C82285">
        <w:rPr>
          <w:color w:val="000000"/>
          <w:szCs w:val="28"/>
          <w:lang w:val="fi-FI"/>
        </w:rPr>
        <w:t>61</w:t>
      </w:r>
      <w:r w:rsidRPr="00C82285">
        <w:rPr>
          <w:lang w:val="fi-FI"/>
        </w:rPr>
        <w:t xml:space="preserve"> ô tô vận tải, 33 ô tô bán tải, 20 xe chỉ huy PCLB, 59 hệ thống truyền hình, hội nghị, 3 tàu các loại, 1 xuồng S</w:t>
      </w:r>
      <w:r w:rsidR="007F4591">
        <w:rPr>
          <w:lang w:val="fi-FI"/>
        </w:rPr>
        <w:t>T</w:t>
      </w:r>
      <w:r w:rsidRPr="00C82285">
        <w:rPr>
          <w:lang w:val="fi-FI"/>
        </w:rPr>
        <w:t>–1200, 9 xuồng ST–750, 20 xuồng ST–660, 14 xuồng ST–450, 439 xuồng nhôm, 30 ca nô các loại, 405 thuyền nhôm.</w:t>
      </w:r>
    </w:p>
    <w:p w14:paraId="192C4EDD" w14:textId="5B6CE6B9" w:rsidR="0011285A" w:rsidRPr="00C82285" w:rsidRDefault="0011285A" w:rsidP="00262966">
      <w:pPr>
        <w:rPr>
          <w:lang w:val="fi-FI"/>
        </w:rPr>
      </w:pPr>
      <w:r w:rsidRPr="00C82285">
        <w:rPr>
          <w:lang w:val="fi-FI"/>
        </w:rPr>
        <w:lastRenderedPageBreak/>
        <w:t>- 20.070 phao áo cứu sinh, 17.648 phao tròn cứu sinh, 260 phao bè, 4 thiết bị bắn dây mồi, 28 súng bắn đạn tín hiệu, 1.572 đạn tính hiệu các loại, 300 viên pháo hiệu dù báo bão, 226 máy bơm nước, 13 máy cắt thực bì chữa cháy, 121 máy thổi gió chữa cháy, 63 nhà bạt cứu sinh nhẹ, 191 nhà bạt 16</w:t>
      </w:r>
      <w:r w:rsidR="005B09F8" w:rsidRPr="00C82285">
        <w:rPr>
          <w:lang w:val="fi-FI"/>
        </w:rPr>
        <w:t>,</w:t>
      </w:r>
      <w:r w:rsidRPr="00C82285">
        <w:rPr>
          <w:lang w:val="fi-FI"/>
        </w:rPr>
        <w:t>5m</w:t>
      </w:r>
      <w:r w:rsidRPr="00C82285">
        <w:rPr>
          <w:vertAlign w:val="superscript"/>
          <w:lang w:val="fi-FI"/>
        </w:rPr>
        <w:t>2</w:t>
      </w:r>
      <w:r w:rsidRPr="00C82285">
        <w:rPr>
          <w:lang w:val="fi-FI"/>
        </w:rPr>
        <w:t>, 134 nhà bạt 24</w:t>
      </w:r>
      <w:r w:rsidR="005B09F8" w:rsidRPr="00C82285">
        <w:rPr>
          <w:lang w:val="fi-FI"/>
        </w:rPr>
        <w:t>,</w:t>
      </w:r>
      <w:r w:rsidRPr="00C82285">
        <w:rPr>
          <w:lang w:val="fi-FI"/>
        </w:rPr>
        <w:t>75m</w:t>
      </w:r>
      <w:r w:rsidRPr="00C82285">
        <w:rPr>
          <w:vertAlign w:val="superscript"/>
          <w:lang w:val="fi-FI"/>
        </w:rPr>
        <w:t>2</w:t>
      </w:r>
      <w:r w:rsidRPr="00C82285">
        <w:rPr>
          <w:lang w:val="fi-FI"/>
        </w:rPr>
        <w:t>, 71 nhà bạt 60m2, 102 máy phát điện, 662.238 bao cát.</w:t>
      </w:r>
    </w:p>
    <w:p w14:paraId="53DA36D2" w14:textId="77777777" w:rsidR="0011285A" w:rsidRPr="00C82285" w:rsidRDefault="0011285A" w:rsidP="00262966">
      <w:pPr>
        <w:rPr>
          <w:lang w:val="fi-FI"/>
        </w:rPr>
      </w:pPr>
      <w:r w:rsidRPr="00C82285">
        <w:rPr>
          <w:lang w:val="fi-FI"/>
        </w:rPr>
        <w:t>Các sở, ngành, đơn vị, UBND các cấp tự kiểm tra phương tiện, trang thiết bị được giao quyền quản lý, sử dụng để sẵn sàng phục vụ ứng phó thiên tai, trọng tâm thực hiện một số nội dung sau:</w:t>
      </w:r>
    </w:p>
    <w:p w14:paraId="7575FB84" w14:textId="77777777" w:rsidR="0011285A" w:rsidRPr="00C82285" w:rsidRDefault="0011285A" w:rsidP="00262966">
      <w:pPr>
        <w:rPr>
          <w:lang w:val="fi-FI"/>
        </w:rPr>
      </w:pPr>
      <w:r w:rsidRPr="00C82285">
        <w:rPr>
          <w:lang w:val="fi-FI"/>
        </w:rPr>
        <w:t>+ Rà soát, lập danh sách cụ thể khu vực cần bảo vệ, số lượng vật tư, trang thiết bị, phương tiện, nhiên liệu, nhân lực. Các khu vực có nguy cơ sạt lở đất chia cắt cần có phương án bố trí cụ thể, bảo đảm công tác khắc phục nhanh hậu quả do mưa lũ gây ra.</w:t>
      </w:r>
    </w:p>
    <w:p w14:paraId="4A3EE001" w14:textId="77777777" w:rsidR="0011285A" w:rsidRPr="00C82285" w:rsidRDefault="0011285A" w:rsidP="00262966">
      <w:pPr>
        <w:rPr>
          <w:lang w:val="fi-FI"/>
        </w:rPr>
      </w:pPr>
      <w:r w:rsidRPr="00C82285">
        <w:rPr>
          <w:lang w:val="fi-FI"/>
        </w:rPr>
        <w:t>+ Tổ chức kiểm tra, vận hành chạy thử, duy tu, bảo dưỡng bảo đảm sẵn sàng hoạt động khi có yêu cầu.</w:t>
      </w:r>
    </w:p>
    <w:p w14:paraId="69245350" w14:textId="77777777" w:rsidR="0011285A" w:rsidRPr="00C82285" w:rsidRDefault="0011285A" w:rsidP="00262966">
      <w:pPr>
        <w:rPr>
          <w:lang w:val="fi-FI"/>
        </w:rPr>
      </w:pPr>
      <w:r w:rsidRPr="00C82285">
        <w:rPr>
          <w:lang w:val="fi-FI"/>
        </w:rPr>
        <w:t>+ Bố trí phương tiện, thiết bị ứng trực đến địa bàn xung yếu được phân công trước khi bão đổ bộ hoặc có lũ trên mức báo động 3.</w:t>
      </w:r>
    </w:p>
    <w:p w14:paraId="319D12CF" w14:textId="77777777" w:rsidR="0011285A" w:rsidRPr="00C82285" w:rsidRDefault="0011285A" w:rsidP="00262966">
      <w:pPr>
        <w:rPr>
          <w:lang w:val="fi-FI"/>
        </w:rPr>
      </w:pPr>
      <w:r w:rsidRPr="00C82285">
        <w:rPr>
          <w:lang w:val="fi-FI"/>
        </w:rPr>
        <w:t>+ Tổ chức chỉ huy, bố trí nhân sự bảo đảm vận hành trang thiết bị, máy móc ở nơi tập kết và hiện trường ứng phó thiên tai, tìm kiếm cứu nạn.</w:t>
      </w:r>
    </w:p>
    <w:p w14:paraId="71E75481" w14:textId="77777777" w:rsidR="0011285A" w:rsidRPr="00C82285" w:rsidRDefault="0011285A" w:rsidP="00262966">
      <w:pPr>
        <w:rPr>
          <w:lang w:val="fi-FI"/>
        </w:rPr>
      </w:pPr>
      <w:r w:rsidRPr="00C82285">
        <w:rPr>
          <w:lang w:val="fi-FI"/>
        </w:rPr>
        <w:t>+ Tổ chức tập kết, bảo quản vật tư, vật liệu phục vụ ứng phó các tình huống, thường xuyên theo dõi, kiểm tra chất lượng, số lượng bảo đảm yêu cầu cần thiết.</w:t>
      </w:r>
    </w:p>
    <w:p w14:paraId="262B11B0" w14:textId="0AFB8D0B" w:rsidR="0011285A" w:rsidRPr="007F4591" w:rsidRDefault="0011285A" w:rsidP="0011285A">
      <w:pPr>
        <w:spacing w:before="40" w:after="0" w:line="240" w:lineRule="auto"/>
        <w:jc w:val="center"/>
      </w:pPr>
      <w:r w:rsidRPr="007F4591">
        <w:t xml:space="preserve">(Chi tiết theo </w:t>
      </w:r>
      <w:hyperlink w:anchor="_PHỤ_LỤC_5:_1" w:history="1">
        <w:r w:rsidRPr="007F4591">
          <w:rPr>
            <w:rStyle w:val="Hyperlink"/>
          </w:rPr>
          <w:t xml:space="preserve">Phụ lục </w:t>
        </w:r>
        <w:r w:rsidR="007F4591" w:rsidRPr="007F4591">
          <w:rPr>
            <w:rStyle w:val="Hyperlink"/>
          </w:rPr>
          <w:t>5</w:t>
        </w:r>
      </w:hyperlink>
      <w:r w:rsidRPr="007F4591">
        <w:t>).</w:t>
      </w:r>
    </w:p>
    <w:p w14:paraId="28DE2378" w14:textId="377633C2" w:rsidR="0011285A" w:rsidRPr="00C82285" w:rsidRDefault="0011285A" w:rsidP="00C82285">
      <w:pPr>
        <w:pStyle w:val="ListParagraph"/>
        <w:numPr>
          <w:ilvl w:val="0"/>
          <w:numId w:val="6"/>
        </w:numPr>
        <w:rPr>
          <w:b/>
          <w:bCs/>
        </w:rPr>
      </w:pPr>
      <w:r w:rsidRPr="00C82285">
        <w:rPr>
          <w:b/>
          <w:bCs/>
        </w:rPr>
        <w:t>Về vật tư PCTT và TKCN</w:t>
      </w:r>
    </w:p>
    <w:p w14:paraId="074A3736" w14:textId="0D93ED46" w:rsidR="00A06C37" w:rsidRPr="00262966" w:rsidRDefault="00A06C37" w:rsidP="00262966">
      <w:pPr>
        <w:numPr>
          <w:ilvl w:val="0"/>
          <w:numId w:val="17"/>
        </w:numPr>
        <w:rPr>
          <w:b/>
          <w:bCs/>
          <w:i/>
          <w:iCs/>
        </w:rPr>
      </w:pPr>
      <w:r w:rsidRPr="00262966">
        <w:rPr>
          <w:b/>
          <w:bCs/>
          <w:i/>
          <w:iCs/>
        </w:rPr>
        <w:t xml:space="preserve">Vật tư </w:t>
      </w:r>
    </w:p>
    <w:p w14:paraId="5D52413C" w14:textId="5535C33E" w:rsidR="0011285A" w:rsidRDefault="00A06C37" w:rsidP="00A06C37">
      <w:r>
        <w:t xml:space="preserve">Hiện có </w:t>
      </w:r>
      <w:r w:rsidR="0011285A" w:rsidRPr="00262966">
        <w:t>459 m</w:t>
      </w:r>
      <w:r w:rsidR="0011285A" w:rsidRPr="00262966">
        <w:rPr>
          <w:vertAlign w:val="superscript"/>
        </w:rPr>
        <w:t>3</w:t>
      </w:r>
      <w:r w:rsidR="0011285A" w:rsidRPr="00262966">
        <w:t xml:space="preserve"> đá hộc, 398 m</w:t>
      </w:r>
      <w:r w:rsidR="0011285A" w:rsidRPr="00262966">
        <w:rPr>
          <w:vertAlign w:val="superscript"/>
        </w:rPr>
        <w:t>3</w:t>
      </w:r>
      <w:r w:rsidR="0011285A" w:rsidRPr="00262966">
        <w:t xml:space="preserve"> đá dăm, sỏi, 1.739 m</w:t>
      </w:r>
      <w:r w:rsidR="0011285A" w:rsidRPr="00262966">
        <w:rPr>
          <w:vertAlign w:val="superscript"/>
        </w:rPr>
        <w:t>3</w:t>
      </w:r>
      <w:r w:rsidR="0011285A" w:rsidRPr="00262966">
        <w:t xml:space="preserve"> cát, 1.134 m</w:t>
      </w:r>
      <w:r w:rsidR="0011285A" w:rsidRPr="00262966">
        <w:rPr>
          <w:vertAlign w:val="superscript"/>
        </w:rPr>
        <w:t>3</w:t>
      </w:r>
      <w:r w:rsidR="0011285A" w:rsidRPr="00262966">
        <w:t xml:space="preserve"> đất, 440 cái rọ thép, 1.545 m</w:t>
      </w:r>
      <w:r w:rsidR="0011285A" w:rsidRPr="00262966">
        <w:rPr>
          <w:vertAlign w:val="superscript"/>
        </w:rPr>
        <w:t>2</w:t>
      </w:r>
      <w:r w:rsidR="0011285A" w:rsidRPr="00262966">
        <w:t xml:space="preserve"> vải bạt, 1.650 m</w:t>
      </w:r>
      <w:r w:rsidR="0011285A" w:rsidRPr="00262966">
        <w:rPr>
          <w:vertAlign w:val="superscript"/>
        </w:rPr>
        <w:t>2</w:t>
      </w:r>
      <w:r w:rsidR="0011285A" w:rsidRPr="00262966">
        <w:t xml:space="preserve"> tôn lợp và 1.525 m dây giăng.</w:t>
      </w:r>
    </w:p>
    <w:p w14:paraId="707A662B" w14:textId="11FEAB5F" w:rsidR="0011285A" w:rsidRDefault="0011285A" w:rsidP="00262966">
      <w:pPr>
        <w:pStyle w:val="Caption"/>
        <w:keepNext/>
      </w:pPr>
      <w:r>
        <w:t xml:space="preserve">Bảng </w:t>
      </w:r>
      <w:fldSimple w:instr=" SEQ Bảng \* ARABIC ">
        <w:r w:rsidR="00130A0D">
          <w:rPr>
            <w:noProof/>
          </w:rPr>
          <w:t>11</w:t>
        </w:r>
      </w:fldSimple>
      <w:r>
        <w:t xml:space="preserve">: </w:t>
      </w:r>
      <w:r w:rsidR="00AB4AAD">
        <w:t>Vật tư PCTT - TKCN hiện có</w:t>
      </w:r>
    </w:p>
    <w:tbl>
      <w:tblPr>
        <w:tblW w:w="904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2189"/>
        <w:gridCol w:w="755"/>
        <w:gridCol w:w="734"/>
        <w:gridCol w:w="804"/>
        <w:gridCol w:w="804"/>
        <w:gridCol w:w="698"/>
        <w:gridCol w:w="804"/>
        <w:gridCol w:w="804"/>
        <w:gridCol w:w="854"/>
      </w:tblGrid>
      <w:tr w:rsidR="00B53FDC" w:rsidRPr="0011285A" w14:paraId="23308D90" w14:textId="77777777" w:rsidTr="00D974F4">
        <w:trPr>
          <w:trHeight w:val="263"/>
        </w:trPr>
        <w:tc>
          <w:tcPr>
            <w:tcW w:w="597" w:type="dxa"/>
            <w:shd w:val="clear" w:color="auto" w:fill="auto"/>
            <w:noWrap/>
            <w:vAlign w:val="center"/>
            <w:hideMark/>
          </w:tcPr>
          <w:p w14:paraId="3B3553A5" w14:textId="25EFFA93" w:rsidR="0011285A" w:rsidRPr="00262966" w:rsidRDefault="0022454E" w:rsidP="00262966">
            <w:pPr>
              <w:pStyle w:val="Bang1"/>
              <w:jc w:val="center"/>
              <w:rPr>
                <w:b/>
                <w:bCs w:val="0"/>
              </w:rPr>
            </w:pPr>
            <w:r w:rsidRPr="00262966">
              <w:rPr>
                <w:b/>
                <w:bCs w:val="0"/>
              </w:rPr>
              <w:t>TT</w:t>
            </w:r>
          </w:p>
        </w:tc>
        <w:tc>
          <w:tcPr>
            <w:tcW w:w="2189" w:type="dxa"/>
            <w:shd w:val="clear" w:color="auto" w:fill="auto"/>
            <w:vAlign w:val="center"/>
            <w:hideMark/>
          </w:tcPr>
          <w:p w14:paraId="07D6B551" w14:textId="30762DF7" w:rsidR="0011285A" w:rsidRPr="00262966" w:rsidRDefault="0022454E" w:rsidP="00262966">
            <w:pPr>
              <w:pStyle w:val="Bang1"/>
              <w:jc w:val="center"/>
            </w:pPr>
            <w:r w:rsidRPr="00142FBF">
              <w:rPr>
                <w:b/>
                <w:bCs w:val="0"/>
                <w:sz w:val="22"/>
                <w:szCs w:val="22"/>
              </w:rPr>
              <w:t>Địa phương (bao gồm cấp huyện và cấp xã)</w:t>
            </w:r>
          </w:p>
        </w:tc>
        <w:tc>
          <w:tcPr>
            <w:tcW w:w="755" w:type="dxa"/>
            <w:shd w:val="clear" w:color="auto" w:fill="auto"/>
            <w:noWrap/>
            <w:vAlign w:val="center"/>
            <w:hideMark/>
          </w:tcPr>
          <w:p w14:paraId="52F69CC5" w14:textId="1DF3C57D" w:rsidR="0011285A" w:rsidRPr="00262966" w:rsidRDefault="0011285A" w:rsidP="00262966">
            <w:pPr>
              <w:pStyle w:val="Bang1"/>
              <w:jc w:val="center"/>
            </w:pPr>
            <w:r w:rsidRPr="00142FBF">
              <w:rPr>
                <w:b/>
                <w:bCs w:val="0"/>
                <w:sz w:val="20"/>
                <w:szCs w:val="20"/>
              </w:rPr>
              <w:t>Đá hộc (m</w:t>
            </w:r>
            <w:r w:rsidRPr="00142FBF">
              <w:rPr>
                <w:b/>
                <w:bCs w:val="0"/>
                <w:sz w:val="20"/>
                <w:szCs w:val="20"/>
                <w:vertAlign w:val="superscript"/>
              </w:rPr>
              <w:t>3</w:t>
            </w:r>
            <w:r w:rsidRPr="00142FBF">
              <w:rPr>
                <w:b/>
                <w:bCs w:val="0"/>
                <w:sz w:val="20"/>
                <w:szCs w:val="20"/>
              </w:rPr>
              <w:t>)</w:t>
            </w:r>
          </w:p>
        </w:tc>
        <w:tc>
          <w:tcPr>
            <w:tcW w:w="734" w:type="dxa"/>
            <w:shd w:val="clear" w:color="auto" w:fill="auto"/>
            <w:noWrap/>
            <w:vAlign w:val="center"/>
            <w:hideMark/>
          </w:tcPr>
          <w:p w14:paraId="59E9222F" w14:textId="5457C7D2" w:rsidR="0011285A" w:rsidRPr="00262966" w:rsidRDefault="0011285A" w:rsidP="00262966">
            <w:pPr>
              <w:pStyle w:val="Bang1"/>
              <w:jc w:val="center"/>
            </w:pPr>
            <w:r w:rsidRPr="00142FBF">
              <w:rPr>
                <w:b/>
                <w:bCs w:val="0"/>
                <w:sz w:val="20"/>
                <w:szCs w:val="20"/>
              </w:rPr>
              <w:t>Đá dăm, sỏi (m</w:t>
            </w:r>
            <w:r w:rsidRPr="00142FBF">
              <w:rPr>
                <w:b/>
                <w:bCs w:val="0"/>
                <w:sz w:val="20"/>
                <w:szCs w:val="20"/>
                <w:vertAlign w:val="superscript"/>
              </w:rPr>
              <w:t>3</w:t>
            </w:r>
            <w:r w:rsidRPr="00142FBF">
              <w:rPr>
                <w:b/>
                <w:bCs w:val="0"/>
                <w:sz w:val="20"/>
                <w:szCs w:val="20"/>
              </w:rPr>
              <w:t>)</w:t>
            </w:r>
          </w:p>
        </w:tc>
        <w:tc>
          <w:tcPr>
            <w:tcW w:w="804" w:type="dxa"/>
            <w:shd w:val="clear" w:color="auto" w:fill="auto"/>
            <w:noWrap/>
            <w:vAlign w:val="center"/>
            <w:hideMark/>
          </w:tcPr>
          <w:p w14:paraId="5FD13F23" w14:textId="140FBA59" w:rsidR="0011285A" w:rsidRPr="00262966" w:rsidRDefault="0011285A" w:rsidP="00262966">
            <w:pPr>
              <w:pStyle w:val="Bang1"/>
              <w:jc w:val="center"/>
            </w:pPr>
            <w:r w:rsidRPr="00142FBF">
              <w:rPr>
                <w:b/>
                <w:bCs w:val="0"/>
                <w:sz w:val="20"/>
                <w:szCs w:val="20"/>
              </w:rPr>
              <w:t>Cát (m</w:t>
            </w:r>
            <w:r w:rsidRPr="00142FBF">
              <w:rPr>
                <w:b/>
                <w:bCs w:val="0"/>
                <w:sz w:val="20"/>
                <w:szCs w:val="20"/>
                <w:vertAlign w:val="superscript"/>
              </w:rPr>
              <w:t>3</w:t>
            </w:r>
            <w:r w:rsidRPr="00142FBF">
              <w:rPr>
                <w:b/>
                <w:bCs w:val="0"/>
                <w:sz w:val="20"/>
                <w:szCs w:val="20"/>
              </w:rPr>
              <w:t>)</w:t>
            </w:r>
          </w:p>
        </w:tc>
        <w:tc>
          <w:tcPr>
            <w:tcW w:w="804" w:type="dxa"/>
            <w:shd w:val="clear" w:color="auto" w:fill="auto"/>
            <w:noWrap/>
            <w:vAlign w:val="center"/>
            <w:hideMark/>
          </w:tcPr>
          <w:p w14:paraId="7970084A" w14:textId="20B0D00A" w:rsidR="0011285A" w:rsidRPr="00262966" w:rsidRDefault="0011285A" w:rsidP="00262966">
            <w:pPr>
              <w:pStyle w:val="Bang1"/>
              <w:jc w:val="center"/>
            </w:pPr>
            <w:r w:rsidRPr="00142FBF">
              <w:rPr>
                <w:b/>
                <w:bCs w:val="0"/>
                <w:sz w:val="20"/>
                <w:szCs w:val="20"/>
              </w:rPr>
              <w:t>Đất (m</w:t>
            </w:r>
            <w:r w:rsidRPr="00142FBF">
              <w:rPr>
                <w:b/>
                <w:bCs w:val="0"/>
                <w:sz w:val="20"/>
                <w:szCs w:val="20"/>
                <w:vertAlign w:val="superscript"/>
              </w:rPr>
              <w:t>3</w:t>
            </w:r>
            <w:r w:rsidRPr="00142FBF">
              <w:rPr>
                <w:b/>
                <w:bCs w:val="0"/>
                <w:sz w:val="20"/>
                <w:szCs w:val="20"/>
              </w:rPr>
              <w:t>)</w:t>
            </w:r>
          </w:p>
        </w:tc>
        <w:tc>
          <w:tcPr>
            <w:tcW w:w="698" w:type="dxa"/>
            <w:shd w:val="clear" w:color="auto" w:fill="auto"/>
            <w:noWrap/>
            <w:vAlign w:val="center"/>
            <w:hideMark/>
          </w:tcPr>
          <w:p w14:paraId="59FAF245" w14:textId="2541ECC3" w:rsidR="0011285A" w:rsidRPr="00262966" w:rsidRDefault="0011285A" w:rsidP="00262966">
            <w:pPr>
              <w:pStyle w:val="Bang1"/>
              <w:jc w:val="center"/>
            </w:pPr>
            <w:r w:rsidRPr="00142FBF">
              <w:rPr>
                <w:b/>
                <w:bCs w:val="0"/>
                <w:sz w:val="20"/>
                <w:szCs w:val="20"/>
              </w:rPr>
              <w:t>Rọ thép (cái)</w:t>
            </w:r>
          </w:p>
        </w:tc>
        <w:tc>
          <w:tcPr>
            <w:tcW w:w="804" w:type="dxa"/>
            <w:shd w:val="clear" w:color="auto" w:fill="auto"/>
            <w:noWrap/>
            <w:vAlign w:val="center"/>
            <w:hideMark/>
          </w:tcPr>
          <w:p w14:paraId="0B2D36C8" w14:textId="0165D72C" w:rsidR="0011285A" w:rsidRPr="00262966" w:rsidRDefault="0011285A" w:rsidP="00262966">
            <w:pPr>
              <w:pStyle w:val="Bang1"/>
              <w:jc w:val="center"/>
            </w:pPr>
            <w:r w:rsidRPr="00142FBF">
              <w:rPr>
                <w:b/>
                <w:bCs w:val="0"/>
                <w:sz w:val="20"/>
                <w:szCs w:val="20"/>
              </w:rPr>
              <w:t>Vải bạt (m</w:t>
            </w:r>
            <w:r w:rsidRPr="00142FBF">
              <w:rPr>
                <w:b/>
                <w:bCs w:val="0"/>
                <w:sz w:val="20"/>
                <w:szCs w:val="20"/>
                <w:vertAlign w:val="superscript"/>
              </w:rPr>
              <w:t>2</w:t>
            </w:r>
            <w:r w:rsidRPr="00142FBF">
              <w:rPr>
                <w:b/>
                <w:bCs w:val="0"/>
                <w:sz w:val="20"/>
                <w:szCs w:val="20"/>
              </w:rPr>
              <w:t>)</w:t>
            </w:r>
          </w:p>
        </w:tc>
        <w:tc>
          <w:tcPr>
            <w:tcW w:w="804" w:type="dxa"/>
            <w:shd w:val="clear" w:color="auto" w:fill="auto"/>
            <w:noWrap/>
            <w:vAlign w:val="center"/>
            <w:hideMark/>
          </w:tcPr>
          <w:p w14:paraId="609B57D8" w14:textId="5C36FFCC" w:rsidR="0011285A" w:rsidRPr="00262966" w:rsidRDefault="0011285A" w:rsidP="00262966">
            <w:pPr>
              <w:pStyle w:val="Bang1"/>
              <w:jc w:val="center"/>
            </w:pPr>
            <w:r w:rsidRPr="00142FBF">
              <w:rPr>
                <w:b/>
                <w:bCs w:val="0"/>
                <w:sz w:val="20"/>
                <w:szCs w:val="20"/>
              </w:rPr>
              <w:t>Tôn lợp (m</w:t>
            </w:r>
            <w:r w:rsidRPr="00142FBF">
              <w:rPr>
                <w:b/>
                <w:bCs w:val="0"/>
                <w:sz w:val="20"/>
                <w:szCs w:val="20"/>
                <w:vertAlign w:val="superscript"/>
              </w:rPr>
              <w:t>2</w:t>
            </w:r>
            <w:r w:rsidRPr="00142FBF">
              <w:rPr>
                <w:b/>
                <w:bCs w:val="0"/>
                <w:sz w:val="20"/>
                <w:szCs w:val="20"/>
              </w:rPr>
              <w:t>)</w:t>
            </w:r>
          </w:p>
        </w:tc>
        <w:tc>
          <w:tcPr>
            <w:tcW w:w="854" w:type="dxa"/>
            <w:shd w:val="clear" w:color="auto" w:fill="auto"/>
            <w:noWrap/>
            <w:vAlign w:val="center"/>
            <w:hideMark/>
          </w:tcPr>
          <w:p w14:paraId="4285D45B" w14:textId="5E903552" w:rsidR="0011285A" w:rsidRPr="00262966" w:rsidRDefault="0011285A" w:rsidP="00262966">
            <w:pPr>
              <w:pStyle w:val="Bang1"/>
              <w:jc w:val="center"/>
            </w:pPr>
            <w:r w:rsidRPr="00142FBF">
              <w:rPr>
                <w:b/>
                <w:bCs w:val="0"/>
                <w:sz w:val="20"/>
                <w:szCs w:val="20"/>
              </w:rPr>
              <w:t>Dây Giăng (m)</w:t>
            </w:r>
          </w:p>
        </w:tc>
      </w:tr>
      <w:tr w:rsidR="00B53FDC" w:rsidRPr="0011285A" w14:paraId="2016D419" w14:textId="77777777" w:rsidTr="00D974F4">
        <w:trPr>
          <w:trHeight w:val="263"/>
        </w:trPr>
        <w:tc>
          <w:tcPr>
            <w:tcW w:w="597" w:type="dxa"/>
            <w:shd w:val="clear" w:color="auto" w:fill="auto"/>
            <w:noWrap/>
            <w:vAlign w:val="center"/>
            <w:hideMark/>
          </w:tcPr>
          <w:p w14:paraId="3AEEECAF" w14:textId="77777777" w:rsidR="0011285A" w:rsidRPr="0011285A" w:rsidRDefault="0011285A" w:rsidP="00262966">
            <w:pPr>
              <w:pStyle w:val="Bang1"/>
              <w:jc w:val="center"/>
            </w:pPr>
            <w:r w:rsidRPr="0011285A">
              <w:t>1</w:t>
            </w:r>
          </w:p>
        </w:tc>
        <w:tc>
          <w:tcPr>
            <w:tcW w:w="2189" w:type="dxa"/>
            <w:shd w:val="clear" w:color="auto" w:fill="auto"/>
            <w:vAlign w:val="center"/>
            <w:hideMark/>
          </w:tcPr>
          <w:p w14:paraId="7AFACD2A" w14:textId="77777777" w:rsidR="0011285A" w:rsidRPr="00262966" w:rsidRDefault="0011285A" w:rsidP="00262966">
            <w:pPr>
              <w:pStyle w:val="Bang1"/>
            </w:pPr>
            <w:r w:rsidRPr="00262966">
              <w:t>Quy Nhơn</w:t>
            </w:r>
          </w:p>
        </w:tc>
        <w:tc>
          <w:tcPr>
            <w:tcW w:w="755" w:type="dxa"/>
            <w:shd w:val="clear" w:color="auto" w:fill="auto"/>
            <w:noWrap/>
            <w:vAlign w:val="center"/>
            <w:hideMark/>
          </w:tcPr>
          <w:p w14:paraId="029DAB10" w14:textId="77777777" w:rsidR="0011285A" w:rsidRPr="00262966" w:rsidRDefault="0011285A" w:rsidP="00262966">
            <w:pPr>
              <w:pStyle w:val="Bang1"/>
              <w:jc w:val="center"/>
            </w:pPr>
            <w:r w:rsidRPr="00262966">
              <w:t>0</w:t>
            </w:r>
          </w:p>
        </w:tc>
        <w:tc>
          <w:tcPr>
            <w:tcW w:w="734" w:type="dxa"/>
            <w:shd w:val="clear" w:color="auto" w:fill="auto"/>
            <w:noWrap/>
            <w:vAlign w:val="center"/>
            <w:hideMark/>
          </w:tcPr>
          <w:p w14:paraId="75B84061"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388AB297"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3BF2243F" w14:textId="77777777" w:rsidR="0011285A" w:rsidRPr="00262966" w:rsidRDefault="0011285A" w:rsidP="00262966">
            <w:pPr>
              <w:pStyle w:val="Bang1"/>
              <w:jc w:val="center"/>
            </w:pPr>
            <w:r w:rsidRPr="00262966">
              <w:t>0</w:t>
            </w:r>
          </w:p>
        </w:tc>
        <w:tc>
          <w:tcPr>
            <w:tcW w:w="698" w:type="dxa"/>
            <w:shd w:val="clear" w:color="auto" w:fill="auto"/>
            <w:noWrap/>
            <w:vAlign w:val="center"/>
            <w:hideMark/>
          </w:tcPr>
          <w:p w14:paraId="5365531C"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71324B49" w14:textId="77777777" w:rsidR="0011285A" w:rsidRPr="00262966" w:rsidRDefault="0011285A" w:rsidP="00262966">
            <w:pPr>
              <w:pStyle w:val="Bang1"/>
              <w:jc w:val="center"/>
            </w:pPr>
            <w:r w:rsidRPr="00262966">
              <w:t>3</w:t>
            </w:r>
          </w:p>
        </w:tc>
        <w:tc>
          <w:tcPr>
            <w:tcW w:w="804" w:type="dxa"/>
            <w:shd w:val="clear" w:color="auto" w:fill="auto"/>
            <w:noWrap/>
            <w:vAlign w:val="center"/>
            <w:hideMark/>
          </w:tcPr>
          <w:p w14:paraId="317F21DD" w14:textId="77777777" w:rsidR="0011285A" w:rsidRPr="00262966" w:rsidRDefault="0011285A" w:rsidP="00262966">
            <w:pPr>
              <w:pStyle w:val="Bang1"/>
              <w:jc w:val="center"/>
            </w:pPr>
            <w:r w:rsidRPr="00262966">
              <w:t>0</w:t>
            </w:r>
          </w:p>
        </w:tc>
        <w:tc>
          <w:tcPr>
            <w:tcW w:w="854" w:type="dxa"/>
            <w:shd w:val="clear" w:color="auto" w:fill="auto"/>
            <w:noWrap/>
            <w:vAlign w:val="center"/>
            <w:hideMark/>
          </w:tcPr>
          <w:p w14:paraId="7542D5F3" w14:textId="77777777" w:rsidR="0011285A" w:rsidRPr="00262966" w:rsidRDefault="0011285A" w:rsidP="00262966">
            <w:pPr>
              <w:pStyle w:val="Bang1"/>
              <w:jc w:val="center"/>
            </w:pPr>
            <w:r w:rsidRPr="00262966">
              <w:t>5</w:t>
            </w:r>
          </w:p>
        </w:tc>
      </w:tr>
      <w:tr w:rsidR="00B53FDC" w:rsidRPr="0011285A" w14:paraId="77DF6C5D" w14:textId="77777777" w:rsidTr="00D974F4">
        <w:trPr>
          <w:trHeight w:val="263"/>
        </w:trPr>
        <w:tc>
          <w:tcPr>
            <w:tcW w:w="597" w:type="dxa"/>
            <w:shd w:val="clear" w:color="auto" w:fill="auto"/>
            <w:noWrap/>
            <w:vAlign w:val="center"/>
            <w:hideMark/>
          </w:tcPr>
          <w:p w14:paraId="26D390A2" w14:textId="77777777" w:rsidR="0011285A" w:rsidRPr="0011285A" w:rsidRDefault="0011285A" w:rsidP="00262966">
            <w:pPr>
              <w:pStyle w:val="Bang1"/>
              <w:jc w:val="center"/>
            </w:pPr>
            <w:r w:rsidRPr="0011285A">
              <w:t>2</w:t>
            </w:r>
          </w:p>
        </w:tc>
        <w:tc>
          <w:tcPr>
            <w:tcW w:w="2189" w:type="dxa"/>
            <w:shd w:val="clear" w:color="auto" w:fill="auto"/>
            <w:vAlign w:val="center"/>
            <w:hideMark/>
          </w:tcPr>
          <w:p w14:paraId="1D60709E" w14:textId="77777777" w:rsidR="0011285A" w:rsidRPr="00262966" w:rsidRDefault="0011285A" w:rsidP="00262966">
            <w:pPr>
              <w:pStyle w:val="Bang1"/>
            </w:pPr>
            <w:r w:rsidRPr="00262966">
              <w:t>An Nhơn</w:t>
            </w:r>
          </w:p>
        </w:tc>
        <w:tc>
          <w:tcPr>
            <w:tcW w:w="755" w:type="dxa"/>
            <w:shd w:val="clear" w:color="auto" w:fill="auto"/>
            <w:noWrap/>
            <w:vAlign w:val="center"/>
            <w:hideMark/>
          </w:tcPr>
          <w:p w14:paraId="17CD281B" w14:textId="77777777" w:rsidR="0011285A" w:rsidRPr="00262966" w:rsidRDefault="0011285A" w:rsidP="00262966">
            <w:pPr>
              <w:pStyle w:val="Bang1"/>
              <w:jc w:val="center"/>
            </w:pPr>
            <w:r w:rsidRPr="00262966">
              <w:t>0</w:t>
            </w:r>
          </w:p>
        </w:tc>
        <w:tc>
          <w:tcPr>
            <w:tcW w:w="734" w:type="dxa"/>
            <w:shd w:val="clear" w:color="auto" w:fill="auto"/>
            <w:noWrap/>
            <w:vAlign w:val="center"/>
            <w:hideMark/>
          </w:tcPr>
          <w:p w14:paraId="34884AF5"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6BB066DA" w14:textId="77777777" w:rsidR="0011285A" w:rsidRPr="00262966" w:rsidRDefault="0011285A" w:rsidP="00262966">
            <w:pPr>
              <w:pStyle w:val="Bang1"/>
              <w:jc w:val="center"/>
            </w:pPr>
            <w:r w:rsidRPr="00262966">
              <w:t>815</w:t>
            </w:r>
          </w:p>
        </w:tc>
        <w:tc>
          <w:tcPr>
            <w:tcW w:w="804" w:type="dxa"/>
            <w:shd w:val="clear" w:color="auto" w:fill="auto"/>
            <w:noWrap/>
            <w:vAlign w:val="center"/>
            <w:hideMark/>
          </w:tcPr>
          <w:p w14:paraId="6966AED5" w14:textId="77777777" w:rsidR="0011285A" w:rsidRPr="00262966" w:rsidRDefault="0011285A" w:rsidP="00262966">
            <w:pPr>
              <w:pStyle w:val="Bang1"/>
              <w:jc w:val="center"/>
            </w:pPr>
            <w:r w:rsidRPr="00262966">
              <w:t>355</w:t>
            </w:r>
          </w:p>
        </w:tc>
        <w:tc>
          <w:tcPr>
            <w:tcW w:w="698" w:type="dxa"/>
            <w:shd w:val="clear" w:color="auto" w:fill="auto"/>
            <w:noWrap/>
            <w:vAlign w:val="center"/>
            <w:hideMark/>
          </w:tcPr>
          <w:p w14:paraId="234E021D"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02B3D91F" w14:textId="6F7CE5C3" w:rsidR="0011285A" w:rsidRPr="00262966" w:rsidRDefault="0011285A" w:rsidP="00262966">
            <w:pPr>
              <w:pStyle w:val="Bang1"/>
              <w:jc w:val="center"/>
            </w:pPr>
            <w:r w:rsidRPr="00262966">
              <w:t>1</w:t>
            </w:r>
            <w:r w:rsidR="0022454E">
              <w:t>.</w:t>
            </w:r>
            <w:r w:rsidRPr="00262966">
              <w:t>200</w:t>
            </w:r>
          </w:p>
        </w:tc>
        <w:tc>
          <w:tcPr>
            <w:tcW w:w="804" w:type="dxa"/>
            <w:shd w:val="clear" w:color="auto" w:fill="auto"/>
            <w:noWrap/>
            <w:vAlign w:val="center"/>
            <w:hideMark/>
          </w:tcPr>
          <w:p w14:paraId="489D31C9" w14:textId="77777777" w:rsidR="0011285A" w:rsidRPr="00262966" w:rsidRDefault="0011285A" w:rsidP="00262966">
            <w:pPr>
              <w:pStyle w:val="Bang1"/>
              <w:jc w:val="center"/>
            </w:pPr>
            <w:r w:rsidRPr="00262966">
              <w:t>100</w:t>
            </w:r>
          </w:p>
        </w:tc>
        <w:tc>
          <w:tcPr>
            <w:tcW w:w="854" w:type="dxa"/>
            <w:shd w:val="clear" w:color="auto" w:fill="auto"/>
            <w:noWrap/>
            <w:vAlign w:val="center"/>
            <w:hideMark/>
          </w:tcPr>
          <w:p w14:paraId="518BB65A" w14:textId="3E38737F" w:rsidR="0011285A" w:rsidRPr="00262966" w:rsidRDefault="0011285A" w:rsidP="00262966">
            <w:pPr>
              <w:pStyle w:val="Bang1"/>
              <w:jc w:val="center"/>
            </w:pPr>
            <w:r w:rsidRPr="00262966">
              <w:t>1</w:t>
            </w:r>
            <w:r w:rsidR="0022454E">
              <w:t>.</w:t>
            </w:r>
            <w:r w:rsidRPr="00262966">
              <w:t>200</w:t>
            </w:r>
          </w:p>
        </w:tc>
      </w:tr>
      <w:tr w:rsidR="00B53FDC" w:rsidRPr="0011285A" w14:paraId="27EB330C" w14:textId="77777777" w:rsidTr="00D974F4">
        <w:trPr>
          <w:trHeight w:val="306"/>
        </w:trPr>
        <w:tc>
          <w:tcPr>
            <w:tcW w:w="597" w:type="dxa"/>
            <w:shd w:val="clear" w:color="auto" w:fill="auto"/>
            <w:noWrap/>
            <w:vAlign w:val="center"/>
            <w:hideMark/>
          </w:tcPr>
          <w:p w14:paraId="514D2B8A" w14:textId="77777777" w:rsidR="0011285A" w:rsidRPr="0011285A" w:rsidRDefault="0011285A" w:rsidP="00262966">
            <w:pPr>
              <w:pStyle w:val="Bang1"/>
              <w:jc w:val="center"/>
            </w:pPr>
            <w:r w:rsidRPr="0011285A">
              <w:t>3</w:t>
            </w:r>
          </w:p>
        </w:tc>
        <w:tc>
          <w:tcPr>
            <w:tcW w:w="2189" w:type="dxa"/>
            <w:shd w:val="clear" w:color="auto" w:fill="auto"/>
            <w:vAlign w:val="center"/>
            <w:hideMark/>
          </w:tcPr>
          <w:p w14:paraId="188C1B70" w14:textId="77777777" w:rsidR="0011285A" w:rsidRPr="00262966" w:rsidRDefault="0011285A" w:rsidP="00262966">
            <w:pPr>
              <w:pStyle w:val="Bang1"/>
            </w:pPr>
            <w:r w:rsidRPr="00262966">
              <w:t>Hoài Nhơn</w:t>
            </w:r>
          </w:p>
        </w:tc>
        <w:tc>
          <w:tcPr>
            <w:tcW w:w="755" w:type="dxa"/>
            <w:shd w:val="clear" w:color="auto" w:fill="auto"/>
            <w:noWrap/>
            <w:vAlign w:val="center"/>
            <w:hideMark/>
          </w:tcPr>
          <w:p w14:paraId="5205440B" w14:textId="77777777" w:rsidR="0011285A" w:rsidRPr="00262966" w:rsidRDefault="0011285A" w:rsidP="00262966">
            <w:pPr>
              <w:pStyle w:val="Bang1"/>
              <w:jc w:val="center"/>
            </w:pPr>
            <w:r w:rsidRPr="00262966">
              <w:t>0</w:t>
            </w:r>
          </w:p>
        </w:tc>
        <w:tc>
          <w:tcPr>
            <w:tcW w:w="734" w:type="dxa"/>
            <w:shd w:val="clear" w:color="auto" w:fill="auto"/>
            <w:noWrap/>
            <w:vAlign w:val="center"/>
            <w:hideMark/>
          </w:tcPr>
          <w:p w14:paraId="2F104838" w14:textId="77777777" w:rsidR="0011285A" w:rsidRPr="00262966" w:rsidRDefault="0011285A" w:rsidP="00262966">
            <w:pPr>
              <w:pStyle w:val="Bang1"/>
              <w:jc w:val="center"/>
            </w:pPr>
            <w:r w:rsidRPr="00262966">
              <w:t>5</w:t>
            </w:r>
          </w:p>
        </w:tc>
        <w:tc>
          <w:tcPr>
            <w:tcW w:w="804" w:type="dxa"/>
            <w:shd w:val="clear" w:color="auto" w:fill="auto"/>
            <w:noWrap/>
            <w:vAlign w:val="center"/>
            <w:hideMark/>
          </w:tcPr>
          <w:p w14:paraId="1EAF473D" w14:textId="77777777" w:rsidR="0011285A" w:rsidRPr="00262966" w:rsidRDefault="0011285A" w:rsidP="00262966">
            <w:pPr>
              <w:pStyle w:val="Bang1"/>
              <w:jc w:val="center"/>
            </w:pPr>
            <w:r w:rsidRPr="00262966">
              <w:t>43</w:t>
            </w:r>
          </w:p>
        </w:tc>
        <w:tc>
          <w:tcPr>
            <w:tcW w:w="804" w:type="dxa"/>
            <w:shd w:val="clear" w:color="auto" w:fill="auto"/>
            <w:noWrap/>
            <w:vAlign w:val="center"/>
            <w:hideMark/>
          </w:tcPr>
          <w:p w14:paraId="454CC028" w14:textId="77777777" w:rsidR="0011285A" w:rsidRPr="00262966" w:rsidRDefault="0011285A" w:rsidP="00262966">
            <w:pPr>
              <w:pStyle w:val="Bang1"/>
              <w:jc w:val="center"/>
            </w:pPr>
            <w:r w:rsidRPr="00262966">
              <w:t>11</w:t>
            </w:r>
          </w:p>
        </w:tc>
        <w:tc>
          <w:tcPr>
            <w:tcW w:w="698" w:type="dxa"/>
            <w:shd w:val="clear" w:color="auto" w:fill="auto"/>
            <w:noWrap/>
            <w:vAlign w:val="center"/>
            <w:hideMark/>
          </w:tcPr>
          <w:p w14:paraId="2C74A5EF"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120E8EC7"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538830AC" w14:textId="0CA4C482" w:rsidR="0011285A" w:rsidRPr="00262966" w:rsidRDefault="0011285A" w:rsidP="00262966">
            <w:pPr>
              <w:pStyle w:val="Bang1"/>
              <w:jc w:val="center"/>
            </w:pPr>
            <w:r w:rsidRPr="00262966">
              <w:t>1</w:t>
            </w:r>
            <w:r w:rsidR="0022454E">
              <w:t>.</w:t>
            </w:r>
            <w:r w:rsidRPr="00262966">
              <w:t>550</w:t>
            </w:r>
          </w:p>
        </w:tc>
        <w:tc>
          <w:tcPr>
            <w:tcW w:w="854" w:type="dxa"/>
            <w:shd w:val="clear" w:color="auto" w:fill="auto"/>
            <w:noWrap/>
            <w:vAlign w:val="center"/>
            <w:hideMark/>
          </w:tcPr>
          <w:p w14:paraId="2AC02228" w14:textId="77777777" w:rsidR="0011285A" w:rsidRPr="00262966" w:rsidRDefault="0011285A" w:rsidP="00262966">
            <w:pPr>
              <w:pStyle w:val="Bang1"/>
              <w:jc w:val="center"/>
            </w:pPr>
            <w:r w:rsidRPr="00262966">
              <w:t>0</w:t>
            </w:r>
          </w:p>
        </w:tc>
      </w:tr>
      <w:tr w:rsidR="00B53FDC" w:rsidRPr="0011285A" w14:paraId="78EF6E35" w14:textId="77777777" w:rsidTr="00D974F4">
        <w:trPr>
          <w:trHeight w:val="263"/>
        </w:trPr>
        <w:tc>
          <w:tcPr>
            <w:tcW w:w="597" w:type="dxa"/>
            <w:shd w:val="clear" w:color="auto" w:fill="auto"/>
            <w:noWrap/>
            <w:vAlign w:val="center"/>
            <w:hideMark/>
          </w:tcPr>
          <w:p w14:paraId="05121706" w14:textId="77777777" w:rsidR="0011285A" w:rsidRPr="0011285A" w:rsidRDefault="0011285A" w:rsidP="00262966">
            <w:pPr>
              <w:pStyle w:val="Bang1"/>
              <w:jc w:val="center"/>
            </w:pPr>
            <w:r w:rsidRPr="0011285A">
              <w:t>4</w:t>
            </w:r>
          </w:p>
        </w:tc>
        <w:tc>
          <w:tcPr>
            <w:tcW w:w="2189" w:type="dxa"/>
            <w:shd w:val="clear" w:color="auto" w:fill="auto"/>
            <w:vAlign w:val="center"/>
            <w:hideMark/>
          </w:tcPr>
          <w:p w14:paraId="2209F57B" w14:textId="77777777" w:rsidR="0011285A" w:rsidRPr="00262966" w:rsidRDefault="0011285A" w:rsidP="00262966">
            <w:pPr>
              <w:pStyle w:val="Bang1"/>
            </w:pPr>
            <w:r w:rsidRPr="00262966">
              <w:t>An Lão</w:t>
            </w:r>
          </w:p>
        </w:tc>
        <w:tc>
          <w:tcPr>
            <w:tcW w:w="755" w:type="dxa"/>
            <w:shd w:val="clear" w:color="auto" w:fill="auto"/>
            <w:noWrap/>
            <w:vAlign w:val="center"/>
            <w:hideMark/>
          </w:tcPr>
          <w:p w14:paraId="731B4147" w14:textId="77777777" w:rsidR="0011285A" w:rsidRPr="00262966" w:rsidRDefault="0011285A" w:rsidP="00262966">
            <w:pPr>
              <w:pStyle w:val="Bang1"/>
              <w:jc w:val="center"/>
            </w:pPr>
            <w:r w:rsidRPr="00262966">
              <w:t>0</w:t>
            </w:r>
          </w:p>
        </w:tc>
        <w:tc>
          <w:tcPr>
            <w:tcW w:w="734" w:type="dxa"/>
            <w:shd w:val="clear" w:color="auto" w:fill="auto"/>
            <w:noWrap/>
            <w:vAlign w:val="center"/>
            <w:hideMark/>
          </w:tcPr>
          <w:p w14:paraId="77A43993"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7241B51C" w14:textId="77777777" w:rsidR="0011285A" w:rsidRPr="00262966" w:rsidRDefault="0011285A" w:rsidP="00262966">
            <w:pPr>
              <w:pStyle w:val="Bang1"/>
              <w:jc w:val="center"/>
            </w:pPr>
            <w:r w:rsidRPr="00262966">
              <w:t>223</w:t>
            </w:r>
          </w:p>
        </w:tc>
        <w:tc>
          <w:tcPr>
            <w:tcW w:w="804" w:type="dxa"/>
            <w:shd w:val="clear" w:color="auto" w:fill="auto"/>
            <w:noWrap/>
            <w:vAlign w:val="center"/>
            <w:hideMark/>
          </w:tcPr>
          <w:p w14:paraId="5DCDE4FD" w14:textId="77777777" w:rsidR="0011285A" w:rsidRPr="00262966" w:rsidRDefault="0011285A" w:rsidP="00262966">
            <w:pPr>
              <w:pStyle w:val="Bang1"/>
              <w:jc w:val="center"/>
            </w:pPr>
            <w:r w:rsidRPr="00262966">
              <w:t>33</w:t>
            </w:r>
          </w:p>
        </w:tc>
        <w:tc>
          <w:tcPr>
            <w:tcW w:w="698" w:type="dxa"/>
            <w:shd w:val="clear" w:color="auto" w:fill="auto"/>
            <w:noWrap/>
            <w:vAlign w:val="center"/>
            <w:hideMark/>
          </w:tcPr>
          <w:p w14:paraId="3ED69474"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4909F81D"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1E803F70" w14:textId="77777777" w:rsidR="0011285A" w:rsidRPr="00262966" w:rsidRDefault="0011285A" w:rsidP="00262966">
            <w:pPr>
              <w:pStyle w:val="Bang1"/>
              <w:jc w:val="center"/>
            </w:pPr>
            <w:r w:rsidRPr="00262966">
              <w:t>0</w:t>
            </w:r>
          </w:p>
        </w:tc>
        <w:tc>
          <w:tcPr>
            <w:tcW w:w="854" w:type="dxa"/>
            <w:shd w:val="clear" w:color="auto" w:fill="auto"/>
            <w:noWrap/>
            <w:vAlign w:val="center"/>
            <w:hideMark/>
          </w:tcPr>
          <w:p w14:paraId="390E696E" w14:textId="77777777" w:rsidR="0011285A" w:rsidRPr="00262966" w:rsidRDefault="0011285A" w:rsidP="00262966">
            <w:pPr>
              <w:pStyle w:val="Bang1"/>
              <w:jc w:val="center"/>
            </w:pPr>
            <w:r w:rsidRPr="00262966">
              <w:t>0</w:t>
            </w:r>
          </w:p>
        </w:tc>
      </w:tr>
      <w:tr w:rsidR="00B53FDC" w:rsidRPr="0011285A" w14:paraId="2DC345FD" w14:textId="77777777" w:rsidTr="00D974F4">
        <w:trPr>
          <w:trHeight w:val="263"/>
        </w:trPr>
        <w:tc>
          <w:tcPr>
            <w:tcW w:w="597" w:type="dxa"/>
            <w:shd w:val="clear" w:color="auto" w:fill="auto"/>
            <w:noWrap/>
            <w:vAlign w:val="center"/>
            <w:hideMark/>
          </w:tcPr>
          <w:p w14:paraId="1463F1E0" w14:textId="77777777" w:rsidR="0011285A" w:rsidRPr="0011285A" w:rsidRDefault="0011285A" w:rsidP="00262966">
            <w:pPr>
              <w:pStyle w:val="Bang1"/>
              <w:jc w:val="center"/>
            </w:pPr>
            <w:r w:rsidRPr="0011285A">
              <w:t>5</w:t>
            </w:r>
          </w:p>
        </w:tc>
        <w:tc>
          <w:tcPr>
            <w:tcW w:w="2189" w:type="dxa"/>
            <w:shd w:val="clear" w:color="auto" w:fill="auto"/>
            <w:vAlign w:val="center"/>
            <w:hideMark/>
          </w:tcPr>
          <w:p w14:paraId="5942D359" w14:textId="77777777" w:rsidR="0011285A" w:rsidRPr="00262966" w:rsidRDefault="0011285A" w:rsidP="00262966">
            <w:pPr>
              <w:pStyle w:val="Bang1"/>
            </w:pPr>
            <w:r w:rsidRPr="00262966">
              <w:t>Hoài Ân</w:t>
            </w:r>
          </w:p>
        </w:tc>
        <w:tc>
          <w:tcPr>
            <w:tcW w:w="755" w:type="dxa"/>
            <w:shd w:val="clear" w:color="auto" w:fill="auto"/>
            <w:noWrap/>
            <w:vAlign w:val="center"/>
            <w:hideMark/>
          </w:tcPr>
          <w:p w14:paraId="73B2E747" w14:textId="77777777" w:rsidR="0011285A" w:rsidRPr="00262966" w:rsidRDefault="0011285A" w:rsidP="00262966">
            <w:pPr>
              <w:pStyle w:val="Bang1"/>
              <w:jc w:val="center"/>
            </w:pPr>
            <w:r w:rsidRPr="00262966">
              <w:t>8</w:t>
            </w:r>
          </w:p>
        </w:tc>
        <w:tc>
          <w:tcPr>
            <w:tcW w:w="734" w:type="dxa"/>
            <w:shd w:val="clear" w:color="auto" w:fill="auto"/>
            <w:noWrap/>
            <w:vAlign w:val="center"/>
            <w:hideMark/>
          </w:tcPr>
          <w:p w14:paraId="315F88DA" w14:textId="77777777" w:rsidR="0011285A" w:rsidRPr="00262966" w:rsidRDefault="0011285A" w:rsidP="00262966">
            <w:pPr>
              <w:pStyle w:val="Bang1"/>
              <w:jc w:val="center"/>
            </w:pPr>
            <w:r w:rsidRPr="00262966">
              <w:t>89</w:t>
            </w:r>
          </w:p>
        </w:tc>
        <w:tc>
          <w:tcPr>
            <w:tcW w:w="804" w:type="dxa"/>
            <w:shd w:val="clear" w:color="auto" w:fill="auto"/>
            <w:noWrap/>
            <w:vAlign w:val="center"/>
            <w:hideMark/>
          </w:tcPr>
          <w:p w14:paraId="3911E8FD" w14:textId="77777777" w:rsidR="0011285A" w:rsidRPr="00262966" w:rsidRDefault="0011285A" w:rsidP="00262966">
            <w:pPr>
              <w:pStyle w:val="Bang1"/>
              <w:jc w:val="center"/>
            </w:pPr>
            <w:r w:rsidRPr="00262966">
              <w:t>84</w:t>
            </w:r>
          </w:p>
        </w:tc>
        <w:tc>
          <w:tcPr>
            <w:tcW w:w="804" w:type="dxa"/>
            <w:shd w:val="clear" w:color="auto" w:fill="auto"/>
            <w:noWrap/>
            <w:vAlign w:val="center"/>
            <w:hideMark/>
          </w:tcPr>
          <w:p w14:paraId="7F240AEC" w14:textId="77777777" w:rsidR="0011285A" w:rsidRPr="00262966" w:rsidRDefault="0011285A" w:rsidP="00262966">
            <w:pPr>
              <w:pStyle w:val="Bang1"/>
              <w:jc w:val="center"/>
            </w:pPr>
            <w:r w:rsidRPr="00262966">
              <w:t>20</w:t>
            </w:r>
          </w:p>
        </w:tc>
        <w:tc>
          <w:tcPr>
            <w:tcW w:w="698" w:type="dxa"/>
            <w:shd w:val="clear" w:color="auto" w:fill="auto"/>
            <w:noWrap/>
            <w:vAlign w:val="center"/>
            <w:hideMark/>
          </w:tcPr>
          <w:p w14:paraId="24C3F7D9"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0D07F9E8" w14:textId="77777777" w:rsidR="0011285A" w:rsidRPr="00262966" w:rsidRDefault="0011285A" w:rsidP="00262966">
            <w:pPr>
              <w:pStyle w:val="Bang1"/>
              <w:jc w:val="center"/>
            </w:pPr>
            <w:r w:rsidRPr="00262966">
              <w:t>200</w:t>
            </w:r>
          </w:p>
        </w:tc>
        <w:tc>
          <w:tcPr>
            <w:tcW w:w="804" w:type="dxa"/>
            <w:shd w:val="clear" w:color="auto" w:fill="auto"/>
            <w:noWrap/>
            <w:vAlign w:val="center"/>
            <w:hideMark/>
          </w:tcPr>
          <w:p w14:paraId="060AE3FF" w14:textId="77777777" w:rsidR="0011285A" w:rsidRPr="00262966" w:rsidRDefault="0011285A" w:rsidP="00262966">
            <w:pPr>
              <w:pStyle w:val="Bang1"/>
              <w:jc w:val="center"/>
            </w:pPr>
            <w:r w:rsidRPr="00262966">
              <w:t>0</w:t>
            </w:r>
          </w:p>
        </w:tc>
        <w:tc>
          <w:tcPr>
            <w:tcW w:w="854" w:type="dxa"/>
            <w:shd w:val="clear" w:color="auto" w:fill="auto"/>
            <w:noWrap/>
            <w:vAlign w:val="center"/>
            <w:hideMark/>
          </w:tcPr>
          <w:p w14:paraId="6AD94F47" w14:textId="77777777" w:rsidR="0011285A" w:rsidRPr="00262966" w:rsidRDefault="0011285A" w:rsidP="00262966">
            <w:pPr>
              <w:pStyle w:val="Bang1"/>
              <w:jc w:val="center"/>
            </w:pPr>
            <w:r w:rsidRPr="00262966">
              <w:t>0</w:t>
            </w:r>
          </w:p>
        </w:tc>
      </w:tr>
      <w:tr w:rsidR="00B53FDC" w:rsidRPr="0011285A" w14:paraId="6DF7CB2A" w14:textId="77777777" w:rsidTr="00D974F4">
        <w:trPr>
          <w:trHeight w:val="263"/>
        </w:trPr>
        <w:tc>
          <w:tcPr>
            <w:tcW w:w="597" w:type="dxa"/>
            <w:shd w:val="clear" w:color="auto" w:fill="auto"/>
            <w:noWrap/>
            <w:vAlign w:val="center"/>
            <w:hideMark/>
          </w:tcPr>
          <w:p w14:paraId="3760C3AB" w14:textId="77777777" w:rsidR="0011285A" w:rsidRPr="0011285A" w:rsidRDefault="0011285A" w:rsidP="00262966">
            <w:pPr>
              <w:pStyle w:val="Bang1"/>
              <w:jc w:val="center"/>
            </w:pPr>
            <w:r w:rsidRPr="0011285A">
              <w:t>6</w:t>
            </w:r>
          </w:p>
        </w:tc>
        <w:tc>
          <w:tcPr>
            <w:tcW w:w="2189" w:type="dxa"/>
            <w:shd w:val="clear" w:color="auto" w:fill="auto"/>
            <w:vAlign w:val="center"/>
            <w:hideMark/>
          </w:tcPr>
          <w:p w14:paraId="163F38E9" w14:textId="77777777" w:rsidR="0011285A" w:rsidRPr="00262966" w:rsidRDefault="0011285A" w:rsidP="00262966">
            <w:pPr>
              <w:pStyle w:val="Bang1"/>
            </w:pPr>
            <w:r w:rsidRPr="00262966">
              <w:t>Phù Mỹ</w:t>
            </w:r>
          </w:p>
        </w:tc>
        <w:tc>
          <w:tcPr>
            <w:tcW w:w="755" w:type="dxa"/>
            <w:shd w:val="clear" w:color="auto" w:fill="auto"/>
            <w:noWrap/>
            <w:vAlign w:val="center"/>
            <w:hideMark/>
          </w:tcPr>
          <w:p w14:paraId="1277088E" w14:textId="77777777" w:rsidR="0011285A" w:rsidRPr="00262966" w:rsidRDefault="0011285A" w:rsidP="00262966">
            <w:pPr>
              <w:pStyle w:val="Bang1"/>
              <w:jc w:val="center"/>
            </w:pPr>
            <w:r w:rsidRPr="00262966">
              <w:t>2</w:t>
            </w:r>
          </w:p>
        </w:tc>
        <w:tc>
          <w:tcPr>
            <w:tcW w:w="734" w:type="dxa"/>
            <w:shd w:val="clear" w:color="auto" w:fill="auto"/>
            <w:noWrap/>
            <w:vAlign w:val="center"/>
            <w:hideMark/>
          </w:tcPr>
          <w:p w14:paraId="7B8FF51E" w14:textId="77777777" w:rsidR="0011285A" w:rsidRPr="00262966" w:rsidRDefault="0011285A" w:rsidP="00262966">
            <w:pPr>
              <w:pStyle w:val="Bang1"/>
              <w:jc w:val="center"/>
            </w:pPr>
            <w:r w:rsidRPr="00262966">
              <w:t>60</w:t>
            </w:r>
          </w:p>
        </w:tc>
        <w:tc>
          <w:tcPr>
            <w:tcW w:w="804" w:type="dxa"/>
            <w:shd w:val="clear" w:color="auto" w:fill="auto"/>
            <w:noWrap/>
            <w:vAlign w:val="center"/>
            <w:hideMark/>
          </w:tcPr>
          <w:p w14:paraId="5CBB6F51" w14:textId="77777777" w:rsidR="0011285A" w:rsidRPr="00262966" w:rsidRDefault="0011285A" w:rsidP="00262966">
            <w:pPr>
              <w:pStyle w:val="Bang1"/>
              <w:jc w:val="center"/>
            </w:pPr>
            <w:r w:rsidRPr="00262966">
              <w:t>84</w:t>
            </w:r>
          </w:p>
        </w:tc>
        <w:tc>
          <w:tcPr>
            <w:tcW w:w="804" w:type="dxa"/>
            <w:shd w:val="clear" w:color="auto" w:fill="auto"/>
            <w:noWrap/>
            <w:vAlign w:val="center"/>
            <w:hideMark/>
          </w:tcPr>
          <w:p w14:paraId="1DAA542A" w14:textId="77777777" w:rsidR="0011285A" w:rsidRPr="00262966" w:rsidRDefault="0011285A" w:rsidP="00262966">
            <w:pPr>
              <w:pStyle w:val="Bang1"/>
              <w:jc w:val="center"/>
            </w:pPr>
            <w:r w:rsidRPr="00262966">
              <w:t>124</w:t>
            </w:r>
          </w:p>
        </w:tc>
        <w:tc>
          <w:tcPr>
            <w:tcW w:w="698" w:type="dxa"/>
            <w:shd w:val="clear" w:color="auto" w:fill="auto"/>
            <w:noWrap/>
            <w:vAlign w:val="center"/>
            <w:hideMark/>
          </w:tcPr>
          <w:p w14:paraId="2A6B8BA7" w14:textId="77777777" w:rsidR="0011285A" w:rsidRPr="00262966" w:rsidRDefault="0011285A" w:rsidP="00262966">
            <w:pPr>
              <w:pStyle w:val="Bang1"/>
              <w:jc w:val="center"/>
            </w:pPr>
            <w:r w:rsidRPr="00262966">
              <w:t>10</w:t>
            </w:r>
          </w:p>
        </w:tc>
        <w:tc>
          <w:tcPr>
            <w:tcW w:w="804" w:type="dxa"/>
            <w:shd w:val="clear" w:color="auto" w:fill="auto"/>
            <w:noWrap/>
            <w:vAlign w:val="center"/>
            <w:hideMark/>
          </w:tcPr>
          <w:p w14:paraId="7AD94893" w14:textId="77777777" w:rsidR="0011285A" w:rsidRPr="00262966" w:rsidRDefault="0011285A" w:rsidP="00262966">
            <w:pPr>
              <w:pStyle w:val="Bang1"/>
              <w:jc w:val="center"/>
            </w:pPr>
            <w:r w:rsidRPr="00262966">
              <w:t>102</w:t>
            </w:r>
          </w:p>
        </w:tc>
        <w:tc>
          <w:tcPr>
            <w:tcW w:w="804" w:type="dxa"/>
            <w:shd w:val="clear" w:color="auto" w:fill="auto"/>
            <w:noWrap/>
            <w:vAlign w:val="center"/>
            <w:hideMark/>
          </w:tcPr>
          <w:p w14:paraId="7CC23778" w14:textId="77777777" w:rsidR="0011285A" w:rsidRPr="00262966" w:rsidRDefault="0011285A" w:rsidP="00262966">
            <w:pPr>
              <w:pStyle w:val="Bang1"/>
              <w:jc w:val="center"/>
            </w:pPr>
            <w:r w:rsidRPr="00262966">
              <w:t>0</w:t>
            </w:r>
          </w:p>
        </w:tc>
        <w:tc>
          <w:tcPr>
            <w:tcW w:w="854" w:type="dxa"/>
            <w:shd w:val="clear" w:color="auto" w:fill="auto"/>
            <w:noWrap/>
            <w:vAlign w:val="center"/>
            <w:hideMark/>
          </w:tcPr>
          <w:p w14:paraId="41D6F167" w14:textId="77777777" w:rsidR="0011285A" w:rsidRPr="00262966" w:rsidRDefault="0011285A" w:rsidP="00262966">
            <w:pPr>
              <w:pStyle w:val="Bang1"/>
              <w:jc w:val="center"/>
            </w:pPr>
            <w:r w:rsidRPr="00262966">
              <w:t>1</w:t>
            </w:r>
          </w:p>
        </w:tc>
      </w:tr>
      <w:tr w:rsidR="00B53FDC" w:rsidRPr="0011285A" w14:paraId="295326F6" w14:textId="77777777" w:rsidTr="00D974F4">
        <w:trPr>
          <w:trHeight w:val="263"/>
        </w:trPr>
        <w:tc>
          <w:tcPr>
            <w:tcW w:w="597" w:type="dxa"/>
            <w:shd w:val="clear" w:color="auto" w:fill="auto"/>
            <w:noWrap/>
            <w:vAlign w:val="center"/>
            <w:hideMark/>
          </w:tcPr>
          <w:p w14:paraId="563A06CA" w14:textId="77777777" w:rsidR="0011285A" w:rsidRPr="0011285A" w:rsidRDefault="0011285A" w:rsidP="00262966">
            <w:pPr>
              <w:pStyle w:val="Bang1"/>
              <w:jc w:val="center"/>
            </w:pPr>
            <w:r w:rsidRPr="0011285A">
              <w:t>7</w:t>
            </w:r>
          </w:p>
        </w:tc>
        <w:tc>
          <w:tcPr>
            <w:tcW w:w="2189" w:type="dxa"/>
            <w:shd w:val="clear" w:color="auto" w:fill="auto"/>
            <w:vAlign w:val="center"/>
            <w:hideMark/>
          </w:tcPr>
          <w:p w14:paraId="0B234908" w14:textId="77777777" w:rsidR="0011285A" w:rsidRPr="00262966" w:rsidRDefault="0011285A" w:rsidP="00262966">
            <w:pPr>
              <w:pStyle w:val="Bang1"/>
            </w:pPr>
            <w:r w:rsidRPr="00262966">
              <w:t>Phù Cát</w:t>
            </w:r>
          </w:p>
        </w:tc>
        <w:tc>
          <w:tcPr>
            <w:tcW w:w="755" w:type="dxa"/>
            <w:shd w:val="clear" w:color="auto" w:fill="auto"/>
            <w:noWrap/>
            <w:vAlign w:val="center"/>
            <w:hideMark/>
          </w:tcPr>
          <w:p w14:paraId="63B55C9F" w14:textId="77777777" w:rsidR="0011285A" w:rsidRPr="00262966" w:rsidRDefault="0011285A" w:rsidP="00262966">
            <w:pPr>
              <w:pStyle w:val="Bang1"/>
              <w:jc w:val="center"/>
            </w:pPr>
            <w:r w:rsidRPr="00262966">
              <w:t>430</w:t>
            </w:r>
          </w:p>
        </w:tc>
        <w:tc>
          <w:tcPr>
            <w:tcW w:w="734" w:type="dxa"/>
            <w:shd w:val="clear" w:color="auto" w:fill="auto"/>
            <w:noWrap/>
            <w:vAlign w:val="center"/>
            <w:hideMark/>
          </w:tcPr>
          <w:p w14:paraId="3FAF19C0" w14:textId="77777777" w:rsidR="0011285A" w:rsidRPr="00262966" w:rsidRDefault="0011285A" w:rsidP="00262966">
            <w:pPr>
              <w:pStyle w:val="Bang1"/>
              <w:jc w:val="center"/>
            </w:pPr>
            <w:r w:rsidRPr="00262966">
              <w:t>230</w:t>
            </w:r>
          </w:p>
        </w:tc>
        <w:tc>
          <w:tcPr>
            <w:tcW w:w="804" w:type="dxa"/>
            <w:shd w:val="clear" w:color="auto" w:fill="auto"/>
            <w:noWrap/>
            <w:vAlign w:val="center"/>
            <w:hideMark/>
          </w:tcPr>
          <w:p w14:paraId="3B7BBA5C" w14:textId="77777777" w:rsidR="0011285A" w:rsidRPr="00262966" w:rsidRDefault="0011285A" w:rsidP="00262966">
            <w:pPr>
              <w:pStyle w:val="Bang1"/>
              <w:jc w:val="center"/>
            </w:pPr>
            <w:r w:rsidRPr="00262966">
              <w:t>455</w:t>
            </w:r>
          </w:p>
        </w:tc>
        <w:tc>
          <w:tcPr>
            <w:tcW w:w="804" w:type="dxa"/>
            <w:shd w:val="clear" w:color="auto" w:fill="auto"/>
            <w:noWrap/>
            <w:vAlign w:val="center"/>
            <w:hideMark/>
          </w:tcPr>
          <w:p w14:paraId="14A92C92" w14:textId="77777777" w:rsidR="0011285A" w:rsidRPr="00262966" w:rsidRDefault="0011285A" w:rsidP="00262966">
            <w:pPr>
              <w:pStyle w:val="Bang1"/>
              <w:jc w:val="center"/>
            </w:pPr>
            <w:r w:rsidRPr="00262966">
              <w:t>470</w:t>
            </w:r>
          </w:p>
        </w:tc>
        <w:tc>
          <w:tcPr>
            <w:tcW w:w="698" w:type="dxa"/>
            <w:shd w:val="clear" w:color="auto" w:fill="auto"/>
            <w:noWrap/>
            <w:vAlign w:val="center"/>
            <w:hideMark/>
          </w:tcPr>
          <w:p w14:paraId="391FAC04" w14:textId="77777777" w:rsidR="0011285A" w:rsidRPr="00262966" w:rsidRDefault="0011285A" w:rsidP="00262966">
            <w:pPr>
              <w:pStyle w:val="Bang1"/>
              <w:jc w:val="center"/>
            </w:pPr>
            <w:r w:rsidRPr="00262966">
              <w:t>430</w:t>
            </w:r>
          </w:p>
        </w:tc>
        <w:tc>
          <w:tcPr>
            <w:tcW w:w="804" w:type="dxa"/>
            <w:shd w:val="clear" w:color="auto" w:fill="auto"/>
            <w:noWrap/>
            <w:vAlign w:val="center"/>
            <w:hideMark/>
          </w:tcPr>
          <w:p w14:paraId="0F16DA2A" w14:textId="77777777" w:rsidR="0011285A" w:rsidRPr="00262966" w:rsidRDefault="0011285A" w:rsidP="00262966">
            <w:pPr>
              <w:pStyle w:val="Bang1"/>
              <w:jc w:val="center"/>
            </w:pPr>
            <w:r w:rsidRPr="00262966">
              <w:t>40</w:t>
            </w:r>
          </w:p>
        </w:tc>
        <w:tc>
          <w:tcPr>
            <w:tcW w:w="804" w:type="dxa"/>
            <w:shd w:val="clear" w:color="auto" w:fill="auto"/>
            <w:noWrap/>
            <w:vAlign w:val="center"/>
            <w:hideMark/>
          </w:tcPr>
          <w:p w14:paraId="7ABC4662" w14:textId="77777777" w:rsidR="0011285A" w:rsidRPr="00262966" w:rsidRDefault="0011285A" w:rsidP="00262966">
            <w:pPr>
              <w:pStyle w:val="Bang1"/>
              <w:jc w:val="center"/>
            </w:pPr>
            <w:r w:rsidRPr="00262966">
              <w:t>0</w:t>
            </w:r>
          </w:p>
        </w:tc>
        <w:tc>
          <w:tcPr>
            <w:tcW w:w="854" w:type="dxa"/>
            <w:shd w:val="clear" w:color="auto" w:fill="auto"/>
            <w:noWrap/>
            <w:vAlign w:val="center"/>
            <w:hideMark/>
          </w:tcPr>
          <w:p w14:paraId="23E52898" w14:textId="77777777" w:rsidR="0011285A" w:rsidRPr="00262966" w:rsidRDefault="0011285A" w:rsidP="00262966">
            <w:pPr>
              <w:pStyle w:val="Bang1"/>
              <w:jc w:val="center"/>
            </w:pPr>
            <w:r w:rsidRPr="00262966">
              <w:t>0</w:t>
            </w:r>
          </w:p>
        </w:tc>
      </w:tr>
      <w:tr w:rsidR="00B53FDC" w:rsidRPr="0011285A" w14:paraId="75CB9F2B" w14:textId="77777777" w:rsidTr="00D974F4">
        <w:trPr>
          <w:trHeight w:val="258"/>
        </w:trPr>
        <w:tc>
          <w:tcPr>
            <w:tcW w:w="597" w:type="dxa"/>
            <w:shd w:val="clear" w:color="auto" w:fill="auto"/>
            <w:noWrap/>
            <w:vAlign w:val="center"/>
            <w:hideMark/>
          </w:tcPr>
          <w:p w14:paraId="760A79BD" w14:textId="77777777" w:rsidR="0011285A" w:rsidRPr="0011285A" w:rsidRDefault="0011285A" w:rsidP="00262966">
            <w:pPr>
              <w:pStyle w:val="Bang1"/>
              <w:jc w:val="center"/>
            </w:pPr>
            <w:r w:rsidRPr="0011285A">
              <w:t>8</w:t>
            </w:r>
          </w:p>
        </w:tc>
        <w:tc>
          <w:tcPr>
            <w:tcW w:w="2189" w:type="dxa"/>
            <w:shd w:val="clear" w:color="auto" w:fill="auto"/>
            <w:vAlign w:val="center"/>
            <w:hideMark/>
          </w:tcPr>
          <w:p w14:paraId="0AED47B7" w14:textId="77777777" w:rsidR="0011285A" w:rsidRPr="00262966" w:rsidRDefault="0011285A" w:rsidP="00262966">
            <w:pPr>
              <w:pStyle w:val="Bang1"/>
            </w:pPr>
            <w:r w:rsidRPr="00262966">
              <w:t>Tuy Phước</w:t>
            </w:r>
          </w:p>
        </w:tc>
        <w:tc>
          <w:tcPr>
            <w:tcW w:w="755" w:type="dxa"/>
            <w:shd w:val="clear" w:color="auto" w:fill="auto"/>
            <w:noWrap/>
            <w:vAlign w:val="center"/>
            <w:hideMark/>
          </w:tcPr>
          <w:p w14:paraId="4BE4FB4A" w14:textId="77777777" w:rsidR="0011285A" w:rsidRPr="00262966" w:rsidRDefault="0011285A" w:rsidP="00262966">
            <w:pPr>
              <w:pStyle w:val="Bang1"/>
              <w:jc w:val="center"/>
            </w:pPr>
            <w:r w:rsidRPr="00262966">
              <w:t>0</w:t>
            </w:r>
          </w:p>
        </w:tc>
        <w:tc>
          <w:tcPr>
            <w:tcW w:w="734" w:type="dxa"/>
            <w:shd w:val="clear" w:color="auto" w:fill="auto"/>
            <w:noWrap/>
            <w:vAlign w:val="center"/>
            <w:hideMark/>
          </w:tcPr>
          <w:p w14:paraId="2A892E7C"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6BC91466" w14:textId="77777777" w:rsidR="0011285A" w:rsidRPr="00262966" w:rsidRDefault="0011285A" w:rsidP="00262966">
            <w:pPr>
              <w:pStyle w:val="Bang1"/>
              <w:jc w:val="center"/>
            </w:pPr>
            <w:r w:rsidRPr="00262966">
              <w:t>10</w:t>
            </w:r>
          </w:p>
        </w:tc>
        <w:tc>
          <w:tcPr>
            <w:tcW w:w="804" w:type="dxa"/>
            <w:shd w:val="clear" w:color="auto" w:fill="auto"/>
            <w:noWrap/>
            <w:vAlign w:val="center"/>
            <w:hideMark/>
          </w:tcPr>
          <w:p w14:paraId="1C208697" w14:textId="77777777" w:rsidR="0011285A" w:rsidRPr="00262966" w:rsidRDefault="0011285A" w:rsidP="00262966">
            <w:pPr>
              <w:pStyle w:val="Bang1"/>
              <w:jc w:val="center"/>
            </w:pPr>
            <w:r w:rsidRPr="00262966">
              <w:t>0</w:t>
            </w:r>
          </w:p>
        </w:tc>
        <w:tc>
          <w:tcPr>
            <w:tcW w:w="698" w:type="dxa"/>
            <w:shd w:val="clear" w:color="auto" w:fill="auto"/>
            <w:noWrap/>
            <w:vAlign w:val="center"/>
            <w:hideMark/>
          </w:tcPr>
          <w:p w14:paraId="26D81A4F"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4B761F2B"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0D967FA1" w14:textId="77777777" w:rsidR="0011285A" w:rsidRPr="00262966" w:rsidRDefault="0011285A" w:rsidP="00262966">
            <w:pPr>
              <w:pStyle w:val="Bang1"/>
              <w:jc w:val="center"/>
            </w:pPr>
            <w:r w:rsidRPr="00262966">
              <w:t>0</w:t>
            </w:r>
          </w:p>
        </w:tc>
        <w:tc>
          <w:tcPr>
            <w:tcW w:w="854" w:type="dxa"/>
            <w:shd w:val="clear" w:color="auto" w:fill="auto"/>
            <w:noWrap/>
            <w:vAlign w:val="center"/>
            <w:hideMark/>
          </w:tcPr>
          <w:p w14:paraId="61AAF025" w14:textId="77777777" w:rsidR="0011285A" w:rsidRPr="00262966" w:rsidRDefault="0011285A" w:rsidP="00262966">
            <w:pPr>
              <w:pStyle w:val="Bang1"/>
              <w:jc w:val="center"/>
            </w:pPr>
            <w:r w:rsidRPr="00262966">
              <w:t>110</w:t>
            </w:r>
          </w:p>
        </w:tc>
      </w:tr>
      <w:tr w:rsidR="00B53FDC" w:rsidRPr="0011285A" w14:paraId="0EADC597" w14:textId="77777777" w:rsidTr="00D974F4">
        <w:trPr>
          <w:trHeight w:val="263"/>
        </w:trPr>
        <w:tc>
          <w:tcPr>
            <w:tcW w:w="597" w:type="dxa"/>
            <w:shd w:val="clear" w:color="auto" w:fill="auto"/>
            <w:noWrap/>
            <w:vAlign w:val="center"/>
            <w:hideMark/>
          </w:tcPr>
          <w:p w14:paraId="1FA62BC2" w14:textId="77777777" w:rsidR="0011285A" w:rsidRPr="0011285A" w:rsidRDefault="0011285A" w:rsidP="00262966">
            <w:pPr>
              <w:pStyle w:val="Bang1"/>
              <w:jc w:val="center"/>
            </w:pPr>
            <w:r w:rsidRPr="0011285A">
              <w:t>9</w:t>
            </w:r>
          </w:p>
        </w:tc>
        <w:tc>
          <w:tcPr>
            <w:tcW w:w="2189" w:type="dxa"/>
            <w:shd w:val="clear" w:color="auto" w:fill="auto"/>
            <w:vAlign w:val="center"/>
            <w:hideMark/>
          </w:tcPr>
          <w:p w14:paraId="44E9841F" w14:textId="77777777" w:rsidR="0011285A" w:rsidRPr="00262966" w:rsidRDefault="0011285A" w:rsidP="00262966">
            <w:pPr>
              <w:pStyle w:val="Bang1"/>
            </w:pPr>
            <w:r w:rsidRPr="00262966">
              <w:t>Vân Canh</w:t>
            </w:r>
          </w:p>
        </w:tc>
        <w:tc>
          <w:tcPr>
            <w:tcW w:w="755" w:type="dxa"/>
            <w:shd w:val="clear" w:color="auto" w:fill="auto"/>
            <w:noWrap/>
            <w:vAlign w:val="center"/>
            <w:hideMark/>
          </w:tcPr>
          <w:p w14:paraId="4D7E8083" w14:textId="77777777" w:rsidR="0011285A" w:rsidRPr="00262966" w:rsidRDefault="0011285A" w:rsidP="00262966">
            <w:pPr>
              <w:pStyle w:val="Bang1"/>
              <w:jc w:val="center"/>
            </w:pPr>
            <w:r w:rsidRPr="00262966">
              <w:t>19</w:t>
            </w:r>
          </w:p>
        </w:tc>
        <w:tc>
          <w:tcPr>
            <w:tcW w:w="734" w:type="dxa"/>
            <w:shd w:val="clear" w:color="auto" w:fill="auto"/>
            <w:noWrap/>
            <w:vAlign w:val="center"/>
            <w:hideMark/>
          </w:tcPr>
          <w:p w14:paraId="091506F9" w14:textId="77777777" w:rsidR="0011285A" w:rsidRPr="00262966" w:rsidRDefault="0011285A" w:rsidP="00262966">
            <w:pPr>
              <w:pStyle w:val="Bang1"/>
              <w:jc w:val="center"/>
            </w:pPr>
            <w:r w:rsidRPr="00262966">
              <w:t>14</w:t>
            </w:r>
          </w:p>
        </w:tc>
        <w:tc>
          <w:tcPr>
            <w:tcW w:w="804" w:type="dxa"/>
            <w:shd w:val="clear" w:color="auto" w:fill="auto"/>
            <w:noWrap/>
            <w:vAlign w:val="center"/>
            <w:hideMark/>
          </w:tcPr>
          <w:p w14:paraId="06B928B8" w14:textId="77777777" w:rsidR="0011285A" w:rsidRPr="00262966" w:rsidRDefault="0011285A" w:rsidP="00262966">
            <w:pPr>
              <w:pStyle w:val="Bang1"/>
              <w:jc w:val="center"/>
            </w:pPr>
            <w:r w:rsidRPr="00262966">
              <w:t>14</w:t>
            </w:r>
          </w:p>
        </w:tc>
        <w:tc>
          <w:tcPr>
            <w:tcW w:w="804" w:type="dxa"/>
            <w:shd w:val="clear" w:color="auto" w:fill="auto"/>
            <w:noWrap/>
            <w:vAlign w:val="center"/>
            <w:hideMark/>
          </w:tcPr>
          <w:p w14:paraId="085BDF68" w14:textId="77777777" w:rsidR="0011285A" w:rsidRPr="00262966" w:rsidRDefault="0011285A" w:rsidP="00262966">
            <w:pPr>
              <w:pStyle w:val="Bang1"/>
              <w:jc w:val="center"/>
            </w:pPr>
            <w:r w:rsidRPr="00262966">
              <w:t>120</w:t>
            </w:r>
          </w:p>
        </w:tc>
        <w:tc>
          <w:tcPr>
            <w:tcW w:w="698" w:type="dxa"/>
            <w:shd w:val="clear" w:color="auto" w:fill="auto"/>
            <w:noWrap/>
            <w:vAlign w:val="center"/>
            <w:hideMark/>
          </w:tcPr>
          <w:p w14:paraId="479653F9"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6D206453"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0EB5C170" w14:textId="77777777" w:rsidR="0011285A" w:rsidRPr="00262966" w:rsidRDefault="0011285A" w:rsidP="00262966">
            <w:pPr>
              <w:pStyle w:val="Bang1"/>
              <w:jc w:val="center"/>
            </w:pPr>
            <w:r w:rsidRPr="00262966">
              <w:t>0</w:t>
            </w:r>
          </w:p>
        </w:tc>
        <w:tc>
          <w:tcPr>
            <w:tcW w:w="854" w:type="dxa"/>
            <w:shd w:val="clear" w:color="auto" w:fill="auto"/>
            <w:noWrap/>
            <w:vAlign w:val="center"/>
            <w:hideMark/>
          </w:tcPr>
          <w:p w14:paraId="6DCA8DC6" w14:textId="77777777" w:rsidR="0011285A" w:rsidRPr="00262966" w:rsidRDefault="0011285A" w:rsidP="00262966">
            <w:pPr>
              <w:pStyle w:val="Bang1"/>
              <w:jc w:val="center"/>
            </w:pPr>
            <w:r w:rsidRPr="00262966">
              <w:t>209</w:t>
            </w:r>
          </w:p>
        </w:tc>
      </w:tr>
      <w:tr w:rsidR="00B53FDC" w:rsidRPr="0011285A" w14:paraId="241FE805" w14:textId="77777777" w:rsidTr="00D974F4">
        <w:trPr>
          <w:trHeight w:val="263"/>
        </w:trPr>
        <w:tc>
          <w:tcPr>
            <w:tcW w:w="597" w:type="dxa"/>
            <w:shd w:val="clear" w:color="auto" w:fill="auto"/>
            <w:noWrap/>
            <w:vAlign w:val="center"/>
            <w:hideMark/>
          </w:tcPr>
          <w:p w14:paraId="3B81F19F" w14:textId="77777777" w:rsidR="0011285A" w:rsidRPr="0011285A" w:rsidRDefault="0011285A" w:rsidP="00262966">
            <w:pPr>
              <w:pStyle w:val="Bang1"/>
              <w:jc w:val="center"/>
            </w:pPr>
            <w:r w:rsidRPr="0011285A">
              <w:t>10</w:t>
            </w:r>
          </w:p>
        </w:tc>
        <w:tc>
          <w:tcPr>
            <w:tcW w:w="2189" w:type="dxa"/>
            <w:shd w:val="clear" w:color="auto" w:fill="auto"/>
            <w:vAlign w:val="center"/>
            <w:hideMark/>
          </w:tcPr>
          <w:p w14:paraId="031F2A58" w14:textId="77777777" w:rsidR="0011285A" w:rsidRPr="00262966" w:rsidRDefault="0011285A" w:rsidP="00262966">
            <w:pPr>
              <w:pStyle w:val="Bang1"/>
            </w:pPr>
            <w:r w:rsidRPr="00262966">
              <w:t>Tây Sơn</w:t>
            </w:r>
          </w:p>
        </w:tc>
        <w:tc>
          <w:tcPr>
            <w:tcW w:w="755" w:type="dxa"/>
            <w:shd w:val="clear" w:color="auto" w:fill="auto"/>
            <w:noWrap/>
            <w:vAlign w:val="center"/>
            <w:hideMark/>
          </w:tcPr>
          <w:p w14:paraId="5DA833AE" w14:textId="77777777" w:rsidR="0011285A" w:rsidRPr="00262966" w:rsidRDefault="0011285A" w:rsidP="00262966">
            <w:pPr>
              <w:pStyle w:val="Bang1"/>
              <w:jc w:val="center"/>
            </w:pPr>
            <w:r w:rsidRPr="00262966">
              <w:t>0</w:t>
            </w:r>
          </w:p>
        </w:tc>
        <w:tc>
          <w:tcPr>
            <w:tcW w:w="734" w:type="dxa"/>
            <w:shd w:val="clear" w:color="auto" w:fill="auto"/>
            <w:noWrap/>
            <w:vAlign w:val="center"/>
            <w:hideMark/>
          </w:tcPr>
          <w:p w14:paraId="18D37F85"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04CFCB9D" w14:textId="77777777" w:rsidR="0011285A" w:rsidRPr="00262966" w:rsidRDefault="0011285A" w:rsidP="00262966">
            <w:pPr>
              <w:pStyle w:val="Bang1"/>
              <w:jc w:val="center"/>
            </w:pPr>
            <w:r w:rsidRPr="00262966">
              <w:t>1</w:t>
            </w:r>
          </w:p>
        </w:tc>
        <w:tc>
          <w:tcPr>
            <w:tcW w:w="804" w:type="dxa"/>
            <w:shd w:val="clear" w:color="auto" w:fill="auto"/>
            <w:noWrap/>
            <w:vAlign w:val="center"/>
            <w:hideMark/>
          </w:tcPr>
          <w:p w14:paraId="32C305A7" w14:textId="77777777" w:rsidR="0011285A" w:rsidRPr="00262966" w:rsidRDefault="0011285A" w:rsidP="00262966">
            <w:pPr>
              <w:pStyle w:val="Bang1"/>
              <w:jc w:val="center"/>
            </w:pPr>
            <w:r w:rsidRPr="00262966">
              <w:t>1</w:t>
            </w:r>
          </w:p>
        </w:tc>
        <w:tc>
          <w:tcPr>
            <w:tcW w:w="698" w:type="dxa"/>
            <w:shd w:val="clear" w:color="auto" w:fill="auto"/>
            <w:noWrap/>
            <w:vAlign w:val="center"/>
            <w:hideMark/>
          </w:tcPr>
          <w:p w14:paraId="7EBC934F"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236C2E05"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082E3416" w14:textId="77777777" w:rsidR="0011285A" w:rsidRPr="00262966" w:rsidRDefault="0011285A" w:rsidP="00262966">
            <w:pPr>
              <w:pStyle w:val="Bang1"/>
              <w:jc w:val="center"/>
            </w:pPr>
            <w:r w:rsidRPr="00262966">
              <w:t>0</w:t>
            </w:r>
          </w:p>
        </w:tc>
        <w:tc>
          <w:tcPr>
            <w:tcW w:w="854" w:type="dxa"/>
            <w:shd w:val="clear" w:color="auto" w:fill="auto"/>
            <w:noWrap/>
            <w:vAlign w:val="center"/>
            <w:hideMark/>
          </w:tcPr>
          <w:p w14:paraId="6F90E14B" w14:textId="77777777" w:rsidR="0011285A" w:rsidRPr="00262966" w:rsidRDefault="0011285A" w:rsidP="00262966">
            <w:pPr>
              <w:pStyle w:val="Bang1"/>
              <w:jc w:val="center"/>
            </w:pPr>
            <w:r w:rsidRPr="00262966">
              <w:t>0</w:t>
            </w:r>
          </w:p>
        </w:tc>
      </w:tr>
      <w:tr w:rsidR="0011285A" w:rsidRPr="0011285A" w14:paraId="542546BD" w14:textId="77777777" w:rsidTr="00D974F4">
        <w:trPr>
          <w:trHeight w:val="250"/>
        </w:trPr>
        <w:tc>
          <w:tcPr>
            <w:tcW w:w="597" w:type="dxa"/>
            <w:shd w:val="clear" w:color="auto" w:fill="auto"/>
            <w:noWrap/>
            <w:vAlign w:val="center"/>
            <w:hideMark/>
          </w:tcPr>
          <w:p w14:paraId="7714BF56" w14:textId="77777777" w:rsidR="0011285A" w:rsidRPr="0011285A" w:rsidRDefault="0011285A" w:rsidP="00262966">
            <w:pPr>
              <w:pStyle w:val="Bang1"/>
              <w:jc w:val="center"/>
            </w:pPr>
            <w:r w:rsidRPr="0011285A">
              <w:lastRenderedPageBreak/>
              <w:t>11</w:t>
            </w:r>
          </w:p>
        </w:tc>
        <w:tc>
          <w:tcPr>
            <w:tcW w:w="2189" w:type="dxa"/>
            <w:shd w:val="clear" w:color="auto" w:fill="auto"/>
            <w:vAlign w:val="center"/>
            <w:hideMark/>
          </w:tcPr>
          <w:p w14:paraId="71FD36EE" w14:textId="77777777" w:rsidR="0011285A" w:rsidRPr="00262966" w:rsidRDefault="0011285A" w:rsidP="00262966">
            <w:pPr>
              <w:pStyle w:val="Bang1"/>
            </w:pPr>
            <w:r w:rsidRPr="00262966">
              <w:t>Vĩnh Thạnh</w:t>
            </w:r>
          </w:p>
        </w:tc>
        <w:tc>
          <w:tcPr>
            <w:tcW w:w="755" w:type="dxa"/>
            <w:shd w:val="clear" w:color="auto" w:fill="auto"/>
            <w:noWrap/>
            <w:vAlign w:val="center"/>
            <w:hideMark/>
          </w:tcPr>
          <w:p w14:paraId="1A314FDC" w14:textId="77777777" w:rsidR="0011285A" w:rsidRPr="00262966" w:rsidRDefault="0011285A" w:rsidP="00262966">
            <w:pPr>
              <w:pStyle w:val="Bang1"/>
              <w:jc w:val="center"/>
            </w:pPr>
            <w:r w:rsidRPr="00262966">
              <w:t>0</w:t>
            </w:r>
          </w:p>
        </w:tc>
        <w:tc>
          <w:tcPr>
            <w:tcW w:w="734" w:type="dxa"/>
            <w:shd w:val="clear" w:color="auto" w:fill="auto"/>
            <w:noWrap/>
            <w:vAlign w:val="center"/>
            <w:hideMark/>
          </w:tcPr>
          <w:p w14:paraId="70D16716"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2C6CB1BA" w14:textId="77777777" w:rsidR="0011285A" w:rsidRPr="00262966" w:rsidRDefault="0011285A" w:rsidP="00262966">
            <w:pPr>
              <w:pStyle w:val="Bang1"/>
              <w:jc w:val="center"/>
            </w:pPr>
            <w:r w:rsidRPr="00262966">
              <w:t>10</w:t>
            </w:r>
          </w:p>
        </w:tc>
        <w:tc>
          <w:tcPr>
            <w:tcW w:w="804" w:type="dxa"/>
            <w:shd w:val="clear" w:color="auto" w:fill="auto"/>
            <w:noWrap/>
            <w:vAlign w:val="center"/>
            <w:hideMark/>
          </w:tcPr>
          <w:p w14:paraId="60EAF46D" w14:textId="77777777" w:rsidR="0011285A" w:rsidRPr="00262966" w:rsidRDefault="0011285A" w:rsidP="00262966">
            <w:pPr>
              <w:pStyle w:val="Bang1"/>
              <w:jc w:val="center"/>
            </w:pPr>
            <w:r w:rsidRPr="00262966">
              <w:t>0</w:t>
            </w:r>
          </w:p>
        </w:tc>
        <w:tc>
          <w:tcPr>
            <w:tcW w:w="698" w:type="dxa"/>
            <w:shd w:val="clear" w:color="auto" w:fill="auto"/>
            <w:noWrap/>
            <w:vAlign w:val="center"/>
            <w:hideMark/>
          </w:tcPr>
          <w:p w14:paraId="30AFDADB"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656BD48E" w14:textId="77777777" w:rsidR="0011285A" w:rsidRPr="00262966" w:rsidRDefault="0011285A" w:rsidP="00262966">
            <w:pPr>
              <w:pStyle w:val="Bang1"/>
              <w:jc w:val="center"/>
            </w:pPr>
            <w:r w:rsidRPr="00262966">
              <w:t>0</w:t>
            </w:r>
          </w:p>
        </w:tc>
        <w:tc>
          <w:tcPr>
            <w:tcW w:w="804" w:type="dxa"/>
            <w:shd w:val="clear" w:color="auto" w:fill="auto"/>
            <w:noWrap/>
            <w:vAlign w:val="center"/>
            <w:hideMark/>
          </w:tcPr>
          <w:p w14:paraId="74C632FC" w14:textId="77777777" w:rsidR="0011285A" w:rsidRPr="00262966" w:rsidRDefault="0011285A" w:rsidP="00262966">
            <w:pPr>
              <w:pStyle w:val="Bang1"/>
              <w:jc w:val="center"/>
            </w:pPr>
            <w:r w:rsidRPr="00262966">
              <w:t>0</w:t>
            </w:r>
          </w:p>
        </w:tc>
        <w:tc>
          <w:tcPr>
            <w:tcW w:w="854" w:type="dxa"/>
            <w:shd w:val="clear" w:color="auto" w:fill="auto"/>
            <w:noWrap/>
            <w:vAlign w:val="center"/>
            <w:hideMark/>
          </w:tcPr>
          <w:p w14:paraId="729EE0DC" w14:textId="77777777" w:rsidR="0011285A" w:rsidRPr="00262966" w:rsidRDefault="0011285A" w:rsidP="00262966">
            <w:pPr>
              <w:pStyle w:val="Bang1"/>
              <w:jc w:val="center"/>
            </w:pPr>
            <w:r w:rsidRPr="00262966">
              <w:t>0</w:t>
            </w:r>
          </w:p>
        </w:tc>
      </w:tr>
      <w:tr w:rsidR="00B53FDC" w:rsidRPr="0011285A" w14:paraId="4D61F983" w14:textId="77777777" w:rsidTr="00D974F4">
        <w:trPr>
          <w:trHeight w:val="448"/>
        </w:trPr>
        <w:tc>
          <w:tcPr>
            <w:tcW w:w="597" w:type="dxa"/>
            <w:shd w:val="clear" w:color="auto" w:fill="auto"/>
            <w:noWrap/>
            <w:vAlign w:val="center"/>
          </w:tcPr>
          <w:p w14:paraId="03C6EC03" w14:textId="77777777" w:rsidR="0011285A" w:rsidRPr="0011285A" w:rsidRDefault="0011285A" w:rsidP="00262966">
            <w:pPr>
              <w:pStyle w:val="Bang1"/>
            </w:pPr>
          </w:p>
        </w:tc>
        <w:tc>
          <w:tcPr>
            <w:tcW w:w="2189" w:type="dxa"/>
            <w:shd w:val="clear" w:color="auto" w:fill="auto"/>
            <w:vAlign w:val="center"/>
          </w:tcPr>
          <w:p w14:paraId="0158ED5C" w14:textId="49E52D79" w:rsidR="0011285A" w:rsidRPr="00262966" w:rsidRDefault="0011285A" w:rsidP="00262966">
            <w:pPr>
              <w:pStyle w:val="Bang1"/>
              <w:jc w:val="center"/>
              <w:rPr>
                <w:b/>
                <w:bCs w:val="0"/>
              </w:rPr>
            </w:pPr>
            <w:r w:rsidRPr="00262966">
              <w:rPr>
                <w:b/>
                <w:bCs w:val="0"/>
              </w:rPr>
              <w:t>Tổng</w:t>
            </w:r>
          </w:p>
        </w:tc>
        <w:tc>
          <w:tcPr>
            <w:tcW w:w="755" w:type="dxa"/>
            <w:shd w:val="clear" w:color="auto" w:fill="auto"/>
            <w:noWrap/>
            <w:vAlign w:val="center"/>
          </w:tcPr>
          <w:p w14:paraId="4B9693B9" w14:textId="780E6308" w:rsidR="0011285A" w:rsidRPr="00262966" w:rsidRDefault="0011285A" w:rsidP="00262966">
            <w:pPr>
              <w:pStyle w:val="Bang1"/>
              <w:rPr>
                <w:b/>
                <w:bCs w:val="0"/>
              </w:rPr>
            </w:pPr>
            <w:r w:rsidRPr="00262966">
              <w:rPr>
                <w:b/>
                <w:bCs w:val="0"/>
              </w:rPr>
              <w:t>459</w:t>
            </w:r>
          </w:p>
        </w:tc>
        <w:tc>
          <w:tcPr>
            <w:tcW w:w="734" w:type="dxa"/>
            <w:shd w:val="clear" w:color="auto" w:fill="auto"/>
            <w:noWrap/>
            <w:vAlign w:val="center"/>
          </w:tcPr>
          <w:p w14:paraId="6AAE0DFA" w14:textId="5AFA0F35" w:rsidR="0011285A" w:rsidRPr="00262966" w:rsidRDefault="0011285A" w:rsidP="00262966">
            <w:pPr>
              <w:pStyle w:val="Bang1"/>
              <w:rPr>
                <w:b/>
                <w:bCs w:val="0"/>
              </w:rPr>
            </w:pPr>
            <w:r w:rsidRPr="00262966">
              <w:rPr>
                <w:b/>
                <w:bCs w:val="0"/>
              </w:rPr>
              <w:t>398</w:t>
            </w:r>
          </w:p>
        </w:tc>
        <w:tc>
          <w:tcPr>
            <w:tcW w:w="804" w:type="dxa"/>
            <w:shd w:val="clear" w:color="auto" w:fill="auto"/>
            <w:noWrap/>
            <w:vAlign w:val="center"/>
          </w:tcPr>
          <w:p w14:paraId="325B1919" w14:textId="5B91435E" w:rsidR="0011285A" w:rsidRPr="00262966" w:rsidRDefault="0011285A" w:rsidP="00262966">
            <w:pPr>
              <w:pStyle w:val="Bang1"/>
              <w:rPr>
                <w:b/>
                <w:bCs w:val="0"/>
              </w:rPr>
            </w:pPr>
            <w:r w:rsidRPr="00262966">
              <w:rPr>
                <w:b/>
                <w:bCs w:val="0"/>
              </w:rPr>
              <w:t>1</w:t>
            </w:r>
            <w:r>
              <w:rPr>
                <w:b/>
                <w:bCs w:val="0"/>
              </w:rPr>
              <w:t>.</w:t>
            </w:r>
            <w:r w:rsidRPr="00262966">
              <w:rPr>
                <w:b/>
                <w:bCs w:val="0"/>
              </w:rPr>
              <w:t>739</w:t>
            </w:r>
          </w:p>
        </w:tc>
        <w:tc>
          <w:tcPr>
            <w:tcW w:w="804" w:type="dxa"/>
            <w:shd w:val="clear" w:color="auto" w:fill="auto"/>
            <w:noWrap/>
            <w:vAlign w:val="center"/>
          </w:tcPr>
          <w:p w14:paraId="6BDE8F6C" w14:textId="167F5CF4" w:rsidR="0011285A" w:rsidRPr="00262966" w:rsidRDefault="0011285A" w:rsidP="00262966">
            <w:pPr>
              <w:pStyle w:val="Bang1"/>
              <w:rPr>
                <w:b/>
                <w:bCs w:val="0"/>
              </w:rPr>
            </w:pPr>
            <w:r w:rsidRPr="00262966">
              <w:rPr>
                <w:b/>
                <w:bCs w:val="0"/>
              </w:rPr>
              <w:t>1</w:t>
            </w:r>
            <w:r>
              <w:rPr>
                <w:b/>
                <w:bCs w:val="0"/>
              </w:rPr>
              <w:t>.</w:t>
            </w:r>
            <w:r w:rsidRPr="00262966">
              <w:rPr>
                <w:b/>
                <w:bCs w:val="0"/>
              </w:rPr>
              <w:t>134</w:t>
            </w:r>
          </w:p>
        </w:tc>
        <w:tc>
          <w:tcPr>
            <w:tcW w:w="698" w:type="dxa"/>
            <w:shd w:val="clear" w:color="auto" w:fill="auto"/>
            <w:noWrap/>
            <w:vAlign w:val="center"/>
          </w:tcPr>
          <w:p w14:paraId="54311D0A" w14:textId="7305755A" w:rsidR="0011285A" w:rsidRPr="00262966" w:rsidRDefault="0011285A" w:rsidP="00262966">
            <w:pPr>
              <w:pStyle w:val="Bang1"/>
              <w:rPr>
                <w:b/>
                <w:bCs w:val="0"/>
              </w:rPr>
            </w:pPr>
            <w:r w:rsidRPr="00262966">
              <w:rPr>
                <w:b/>
                <w:bCs w:val="0"/>
              </w:rPr>
              <w:t>440</w:t>
            </w:r>
          </w:p>
        </w:tc>
        <w:tc>
          <w:tcPr>
            <w:tcW w:w="804" w:type="dxa"/>
            <w:shd w:val="clear" w:color="auto" w:fill="auto"/>
            <w:noWrap/>
            <w:vAlign w:val="center"/>
          </w:tcPr>
          <w:p w14:paraId="7B33FDBE" w14:textId="16D6692F" w:rsidR="0011285A" w:rsidRPr="00262966" w:rsidRDefault="0011285A" w:rsidP="00262966">
            <w:pPr>
              <w:pStyle w:val="Bang1"/>
              <w:rPr>
                <w:b/>
                <w:bCs w:val="0"/>
              </w:rPr>
            </w:pPr>
            <w:r w:rsidRPr="00262966">
              <w:rPr>
                <w:b/>
                <w:bCs w:val="0"/>
              </w:rPr>
              <w:t>1</w:t>
            </w:r>
            <w:r>
              <w:rPr>
                <w:b/>
                <w:bCs w:val="0"/>
              </w:rPr>
              <w:t>.</w:t>
            </w:r>
            <w:r w:rsidRPr="00262966">
              <w:rPr>
                <w:b/>
                <w:bCs w:val="0"/>
              </w:rPr>
              <w:t>545</w:t>
            </w:r>
          </w:p>
        </w:tc>
        <w:tc>
          <w:tcPr>
            <w:tcW w:w="804" w:type="dxa"/>
            <w:shd w:val="clear" w:color="auto" w:fill="auto"/>
            <w:noWrap/>
            <w:vAlign w:val="center"/>
          </w:tcPr>
          <w:p w14:paraId="149A5E8F" w14:textId="4D95028A" w:rsidR="0011285A" w:rsidRPr="00262966" w:rsidRDefault="0011285A" w:rsidP="00262966">
            <w:pPr>
              <w:pStyle w:val="Bang1"/>
              <w:rPr>
                <w:b/>
                <w:bCs w:val="0"/>
              </w:rPr>
            </w:pPr>
            <w:r w:rsidRPr="00262966">
              <w:rPr>
                <w:b/>
                <w:bCs w:val="0"/>
              </w:rPr>
              <w:t>1</w:t>
            </w:r>
            <w:r>
              <w:rPr>
                <w:b/>
                <w:bCs w:val="0"/>
              </w:rPr>
              <w:t>.</w:t>
            </w:r>
            <w:r w:rsidRPr="00262966">
              <w:rPr>
                <w:b/>
                <w:bCs w:val="0"/>
              </w:rPr>
              <w:t>650</w:t>
            </w:r>
          </w:p>
        </w:tc>
        <w:tc>
          <w:tcPr>
            <w:tcW w:w="854" w:type="dxa"/>
            <w:shd w:val="clear" w:color="auto" w:fill="auto"/>
            <w:noWrap/>
            <w:vAlign w:val="center"/>
          </w:tcPr>
          <w:p w14:paraId="012A433C" w14:textId="06D01992" w:rsidR="0011285A" w:rsidRPr="00262966" w:rsidRDefault="0011285A" w:rsidP="00262966">
            <w:pPr>
              <w:pStyle w:val="Bang1"/>
              <w:rPr>
                <w:b/>
                <w:bCs w:val="0"/>
              </w:rPr>
            </w:pPr>
            <w:r w:rsidRPr="00262966">
              <w:rPr>
                <w:b/>
                <w:bCs w:val="0"/>
              </w:rPr>
              <w:t>1</w:t>
            </w:r>
            <w:r>
              <w:rPr>
                <w:b/>
                <w:bCs w:val="0"/>
              </w:rPr>
              <w:t>.</w:t>
            </w:r>
            <w:r w:rsidRPr="00262966">
              <w:rPr>
                <w:b/>
                <w:bCs w:val="0"/>
              </w:rPr>
              <w:t>525</w:t>
            </w:r>
          </w:p>
        </w:tc>
      </w:tr>
    </w:tbl>
    <w:p w14:paraId="4F6EA0A6" w14:textId="3843DECF" w:rsidR="0011285A" w:rsidRPr="00262966" w:rsidRDefault="0011285A" w:rsidP="00262966">
      <w:pPr>
        <w:jc w:val="center"/>
        <w:rPr>
          <w:i/>
          <w:iCs/>
        </w:rPr>
      </w:pPr>
      <w:r w:rsidRPr="00262966">
        <w:rPr>
          <w:i/>
          <w:iCs/>
        </w:rPr>
        <w:t>(Nguồn: Phần mềm Quản lý thiên tai tỉnh Bình Định)</w:t>
      </w:r>
    </w:p>
    <w:p w14:paraId="7C039006" w14:textId="5BD457ED" w:rsidR="00A06C37" w:rsidRPr="00262966" w:rsidRDefault="00A06C37" w:rsidP="00262966">
      <w:pPr>
        <w:rPr>
          <w:b/>
          <w:bCs/>
          <w:i/>
          <w:iCs/>
        </w:rPr>
      </w:pPr>
      <w:r w:rsidRPr="00262966">
        <w:rPr>
          <w:b/>
          <w:bCs/>
          <w:i/>
          <w:iCs/>
        </w:rPr>
        <w:t>b) Về thuốc, hóa chất phòng bệnh</w:t>
      </w:r>
    </w:p>
    <w:p w14:paraId="2FB93BB4" w14:textId="77777777" w:rsidR="00A06C37" w:rsidRPr="003B6104" w:rsidRDefault="00A06C37" w:rsidP="00262966">
      <w:r w:rsidRPr="00262966">
        <w:t>Số lượng tồn kho về cơ số thuốc, hóa chất phòng, chống dịch, phòng chống lụt bão đến 01/7/2023: 93 cơ số thuốc PCLB, 6.399 kg Cloramin B bột, 200 viên Cloramin B, 604.675 viên Aquatab 67mg, 1.558 lít hóa chất diệt bọ gậy; 571 lít hóa chất diệt muỗi, 70 máy phun hóa chất.</w:t>
      </w:r>
    </w:p>
    <w:p w14:paraId="0539E156" w14:textId="7CC91F13" w:rsidR="00A06C37" w:rsidRPr="00A06C37" w:rsidRDefault="00B53FDC" w:rsidP="00262966">
      <w:pPr>
        <w:ind w:firstLine="0"/>
        <w:jc w:val="center"/>
      </w:pPr>
      <w:r w:rsidRPr="007F4591">
        <w:t xml:space="preserve">(Chi tiết theo </w:t>
      </w:r>
      <w:hyperlink w:anchor="_PHỤ_LỤC_6:" w:history="1">
        <w:r w:rsidRPr="007F4591">
          <w:rPr>
            <w:rStyle w:val="Hyperlink"/>
          </w:rPr>
          <w:t xml:space="preserve">Phụ lục </w:t>
        </w:r>
        <w:r w:rsidR="007F4591" w:rsidRPr="007F4591">
          <w:rPr>
            <w:rStyle w:val="Hyperlink"/>
          </w:rPr>
          <w:t>6</w:t>
        </w:r>
      </w:hyperlink>
      <w:r w:rsidRPr="007F4591">
        <w:t>)</w:t>
      </w:r>
    </w:p>
    <w:p w14:paraId="64AFA50F" w14:textId="77777777" w:rsidR="00B53FDC" w:rsidRDefault="00B53FDC" w:rsidP="00B53FDC">
      <w:pPr>
        <w:pStyle w:val="Heading2"/>
      </w:pPr>
      <w:bookmarkStart w:id="88" w:name="_Toc140846825"/>
      <w:r>
        <w:t>IV. DỰ TRỮ LƯƠNG THỰC THỰC PHẨM</w:t>
      </w:r>
      <w:bookmarkEnd w:id="88"/>
    </w:p>
    <w:p w14:paraId="070E1D3A" w14:textId="7E20ECEF" w:rsidR="009D45D4" w:rsidRPr="009F7CF9" w:rsidRDefault="00B53FDC" w:rsidP="009D45D4">
      <w:pPr>
        <w:rPr>
          <w:b/>
          <w:bCs/>
          <w:i/>
          <w:iCs/>
          <w:lang w:val="fi-FI"/>
        </w:rPr>
      </w:pPr>
      <w:r w:rsidRPr="009F7CF9">
        <w:rPr>
          <w:b/>
          <w:bCs/>
          <w:i/>
          <w:iCs/>
          <w:lang w:val="fi-FI"/>
        </w:rPr>
        <w:t xml:space="preserve">- </w:t>
      </w:r>
      <w:r w:rsidR="007844E6" w:rsidRPr="009F7CF9">
        <w:rPr>
          <w:b/>
          <w:bCs/>
          <w:i/>
          <w:iCs/>
          <w:lang w:val="fi-FI"/>
        </w:rPr>
        <w:t>Cấp tỉnh</w:t>
      </w:r>
    </w:p>
    <w:p w14:paraId="4D377AFD" w14:textId="502E8E86" w:rsidR="007844E6" w:rsidRPr="009F7CF9" w:rsidRDefault="007844E6" w:rsidP="009D45D4">
      <w:pPr>
        <w:rPr>
          <w:lang w:val="fi-FI"/>
        </w:rPr>
      </w:pPr>
      <w:r w:rsidRPr="009F7CF9">
        <w:rPr>
          <w:lang w:val="fi-FI"/>
        </w:rPr>
        <w:t>Bố trí kinh phí từ nguồn dự phòng ngân sách tỉnh. Phương án dự trữ lương thực, thực phẩm, nhu yếu phẩm ở cấp tỉnh do Sở Công Thương ban hành.</w:t>
      </w:r>
    </w:p>
    <w:p w14:paraId="7CF19939" w14:textId="1B9CDF0A" w:rsidR="009D45D4" w:rsidRPr="009F7CF9" w:rsidRDefault="009D45D4" w:rsidP="00262966">
      <w:pPr>
        <w:rPr>
          <w:szCs w:val="28"/>
          <w:lang w:val="fi-FI"/>
        </w:rPr>
      </w:pPr>
      <w:r w:rsidRPr="009F7CF9">
        <w:rPr>
          <w:szCs w:val="28"/>
          <w:lang w:val="fi-FI"/>
        </w:rPr>
        <w:t xml:space="preserve">Theo báo cáo số 75/BC-SCT ngày 22/5/2023 của Sở Công thương: Các mặt hàng mì ăn liền, gạo, nước uống đóng chai chủ yếu được dự trữ tại các đơn vị có khả năng cung ứng lớn như Công ty TNHH MTV Sài Gòn Co.op Bình Định, Chi nhánh Liên Hiệp HTX Thương mại TP.Hồ Chí Minh - Co.opmart An Nhơn, </w:t>
      </w:r>
      <w:r w:rsidRPr="00262966">
        <w:rPr>
          <w:szCs w:val="28"/>
          <w:lang w:val="sv-SE"/>
        </w:rPr>
        <w:t>Công ty TNHH TM SX XNK Anh Nhật</w:t>
      </w:r>
      <w:r w:rsidRPr="009F7CF9">
        <w:rPr>
          <w:szCs w:val="28"/>
          <w:lang w:val="fi-FI"/>
        </w:rPr>
        <w:t xml:space="preserve">, Công ty Cổ phần Nước Khoáng Quy Nhơn và một số nhà phân phối khác. </w:t>
      </w:r>
    </w:p>
    <w:p w14:paraId="7AE2EF57" w14:textId="1061E525" w:rsidR="009D45D4" w:rsidRPr="009F7CF9" w:rsidRDefault="009D45D4" w:rsidP="00262966">
      <w:pPr>
        <w:pStyle w:val="Caption"/>
        <w:keepNext/>
        <w:rPr>
          <w:szCs w:val="26"/>
          <w:lang w:val="fi-FI"/>
        </w:rPr>
      </w:pPr>
      <w:r w:rsidRPr="009F7CF9">
        <w:rPr>
          <w:szCs w:val="26"/>
          <w:lang w:val="fi-FI"/>
        </w:rPr>
        <w:t xml:space="preserve">Bảng </w:t>
      </w:r>
      <w:r w:rsidRPr="009D45D4">
        <w:rPr>
          <w:szCs w:val="26"/>
        </w:rPr>
        <w:fldChar w:fldCharType="begin"/>
      </w:r>
      <w:r w:rsidRPr="009F7CF9">
        <w:rPr>
          <w:szCs w:val="26"/>
          <w:lang w:val="fi-FI"/>
        </w:rPr>
        <w:instrText xml:space="preserve"> SEQ Bảng \* ARABIC </w:instrText>
      </w:r>
      <w:r w:rsidRPr="009D45D4">
        <w:rPr>
          <w:szCs w:val="26"/>
        </w:rPr>
        <w:fldChar w:fldCharType="separate"/>
      </w:r>
      <w:r w:rsidR="00130A0D">
        <w:rPr>
          <w:noProof/>
          <w:szCs w:val="26"/>
          <w:lang w:val="fi-FI"/>
        </w:rPr>
        <w:t>12</w:t>
      </w:r>
      <w:r w:rsidRPr="009D45D4">
        <w:rPr>
          <w:szCs w:val="26"/>
        </w:rPr>
        <w:fldChar w:fldCharType="end"/>
      </w:r>
      <w:r w:rsidRPr="009F7CF9">
        <w:rPr>
          <w:szCs w:val="26"/>
          <w:lang w:val="fi-FI"/>
        </w:rPr>
        <w:t>: Khả năng dự trữ cung ứng cho thị trường trong 30 ngày</w:t>
      </w:r>
    </w:p>
    <w:tbl>
      <w:tblPr>
        <w:tblW w:w="9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406"/>
        <w:gridCol w:w="1341"/>
        <w:gridCol w:w="1196"/>
        <w:gridCol w:w="1133"/>
        <w:gridCol w:w="1366"/>
      </w:tblGrid>
      <w:tr w:rsidR="009D45D4" w:rsidRPr="00262966" w14:paraId="214B3D69" w14:textId="77777777" w:rsidTr="00142FBF">
        <w:trPr>
          <w:trHeight w:val="194"/>
          <w:tblHeader/>
          <w:jc w:val="center"/>
        </w:trPr>
        <w:tc>
          <w:tcPr>
            <w:tcW w:w="562" w:type="dxa"/>
            <w:vMerge w:val="restart"/>
            <w:shd w:val="clear" w:color="auto" w:fill="auto"/>
            <w:noWrap/>
            <w:vAlign w:val="center"/>
            <w:hideMark/>
          </w:tcPr>
          <w:p w14:paraId="184B3DB5" w14:textId="77777777" w:rsidR="009D45D4" w:rsidRPr="00262966" w:rsidRDefault="009D45D4" w:rsidP="00262966">
            <w:pPr>
              <w:pStyle w:val="Bang1"/>
              <w:jc w:val="center"/>
              <w:rPr>
                <w:b/>
                <w:bCs w:val="0"/>
              </w:rPr>
            </w:pPr>
            <w:r w:rsidRPr="00262966">
              <w:rPr>
                <w:b/>
                <w:bCs w:val="0"/>
              </w:rPr>
              <w:t>TT</w:t>
            </w:r>
          </w:p>
        </w:tc>
        <w:tc>
          <w:tcPr>
            <w:tcW w:w="3406" w:type="dxa"/>
            <w:vMerge w:val="restart"/>
            <w:shd w:val="clear" w:color="auto" w:fill="auto"/>
            <w:noWrap/>
            <w:vAlign w:val="center"/>
            <w:hideMark/>
          </w:tcPr>
          <w:p w14:paraId="054E65D9" w14:textId="77777777" w:rsidR="009D45D4" w:rsidRPr="00262966" w:rsidRDefault="009D45D4" w:rsidP="00262966">
            <w:pPr>
              <w:pStyle w:val="Bang1"/>
              <w:jc w:val="center"/>
              <w:rPr>
                <w:b/>
                <w:bCs w:val="0"/>
              </w:rPr>
            </w:pPr>
            <w:r w:rsidRPr="00262966">
              <w:rPr>
                <w:b/>
                <w:bCs w:val="0"/>
              </w:rPr>
              <w:t>Doanh nghiệp</w:t>
            </w:r>
          </w:p>
          <w:p w14:paraId="2BA5F54C" w14:textId="380F06DE" w:rsidR="009D45D4" w:rsidRPr="00262966" w:rsidRDefault="009D45D4" w:rsidP="00262966">
            <w:pPr>
              <w:pStyle w:val="Bang1"/>
              <w:jc w:val="center"/>
              <w:rPr>
                <w:b/>
                <w:bCs w:val="0"/>
              </w:rPr>
            </w:pPr>
          </w:p>
        </w:tc>
        <w:tc>
          <w:tcPr>
            <w:tcW w:w="5036" w:type="dxa"/>
            <w:gridSpan w:val="4"/>
            <w:shd w:val="clear" w:color="auto" w:fill="auto"/>
            <w:vAlign w:val="center"/>
            <w:hideMark/>
          </w:tcPr>
          <w:p w14:paraId="18C038AE" w14:textId="77777777" w:rsidR="009D45D4" w:rsidRPr="00262966" w:rsidRDefault="009D45D4" w:rsidP="00262966">
            <w:pPr>
              <w:pStyle w:val="Bang1"/>
              <w:jc w:val="center"/>
              <w:rPr>
                <w:b/>
                <w:bCs w:val="0"/>
              </w:rPr>
            </w:pPr>
            <w:r w:rsidRPr="00262966">
              <w:rPr>
                <w:b/>
                <w:bCs w:val="0"/>
              </w:rPr>
              <w:t>Mặt hàng lương thực, thực phẩm</w:t>
            </w:r>
          </w:p>
        </w:tc>
      </w:tr>
      <w:tr w:rsidR="009D45D4" w:rsidRPr="00262966" w14:paraId="043B230E" w14:textId="77777777" w:rsidTr="00142FBF">
        <w:trPr>
          <w:trHeight w:val="356"/>
          <w:jc w:val="center"/>
        </w:trPr>
        <w:tc>
          <w:tcPr>
            <w:tcW w:w="562" w:type="dxa"/>
            <w:vMerge/>
            <w:vAlign w:val="center"/>
            <w:hideMark/>
          </w:tcPr>
          <w:p w14:paraId="5E7FA296" w14:textId="77777777" w:rsidR="009D45D4" w:rsidRPr="00262966" w:rsidRDefault="009D45D4" w:rsidP="00262966">
            <w:pPr>
              <w:pStyle w:val="Bang1"/>
              <w:jc w:val="center"/>
              <w:rPr>
                <w:b/>
                <w:bCs w:val="0"/>
              </w:rPr>
            </w:pPr>
          </w:p>
        </w:tc>
        <w:tc>
          <w:tcPr>
            <w:tcW w:w="3406" w:type="dxa"/>
            <w:vMerge/>
            <w:shd w:val="clear" w:color="auto" w:fill="auto"/>
            <w:noWrap/>
            <w:vAlign w:val="center"/>
            <w:hideMark/>
          </w:tcPr>
          <w:p w14:paraId="618D2C3B" w14:textId="77777777" w:rsidR="009D45D4" w:rsidRPr="00262966" w:rsidRDefault="009D45D4" w:rsidP="00262966">
            <w:pPr>
              <w:pStyle w:val="Bang1"/>
              <w:jc w:val="center"/>
              <w:rPr>
                <w:b/>
                <w:bCs w:val="0"/>
              </w:rPr>
            </w:pPr>
          </w:p>
        </w:tc>
        <w:tc>
          <w:tcPr>
            <w:tcW w:w="1341" w:type="dxa"/>
            <w:shd w:val="clear" w:color="auto" w:fill="auto"/>
            <w:vAlign w:val="center"/>
            <w:hideMark/>
          </w:tcPr>
          <w:p w14:paraId="7FE6C82B" w14:textId="77777777" w:rsidR="009D45D4" w:rsidRPr="00262966" w:rsidRDefault="009D45D4" w:rsidP="00262966">
            <w:pPr>
              <w:pStyle w:val="Bang1"/>
              <w:jc w:val="center"/>
              <w:rPr>
                <w:b/>
                <w:bCs w:val="0"/>
              </w:rPr>
            </w:pPr>
            <w:r w:rsidRPr="00262966">
              <w:rPr>
                <w:b/>
                <w:bCs w:val="0"/>
              </w:rPr>
              <w:t>Mì ăn liền (gói)</w:t>
            </w:r>
          </w:p>
        </w:tc>
        <w:tc>
          <w:tcPr>
            <w:tcW w:w="1196" w:type="dxa"/>
            <w:shd w:val="clear" w:color="auto" w:fill="auto"/>
            <w:vAlign w:val="center"/>
            <w:hideMark/>
          </w:tcPr>
          <w:p w14:paraId="539A19AC" w14:textId="77777777" w:rsidR="009D45D4" w:rsidRPr="00262966" w:rsidRDefault="009D45D4" w:rsidP="00262966">
            <w:pPr>
              <w:pStyle w:val="Bang1"/>
              <w:jc w:val="center"/>
              <w:rPr>
                <w:b/>
                <w:bCs w:val="0"/>
              </w:rPr>
            </w:pPr>
            <w:r w:rsidRPr="00262966">
              <w:rPr>
                <w:b/>
                <w:bCs w:val="0"/>
              </w:rPr>
              <w:t>Lương khô (kg)</w:t>
            </w:r>
          </w:p>
        </w:tc>
        <w:tc>
          <w:tcPr>
            <w:tcW w:w="1133" w:type="dxa"/>
            <w:shd w:val="clear" w:color="auto" w:fill="auto"/>
            <w:vAlign w:val="center"/>
            <w:hideMark/>
          </w:tcPr>
          <w:p w14:paraId="59D7C5A8" w14:textId="77777777" w:rsidR="009D45D4" w:rsidRPr="00262966" w:rsidRDefault="009D45D4" w:rsidP="00262966">
            <w:pPr>
              <w:pStyle w:val="Bang1"/>
              <w:jc w:val="center"/>
              <w:rPr>
                <w:b/>
                <w:bCs w:val="0"/>
              </w:rPr>
            </w:pPr>
            <w:r w:rsidRPr="00262966">
              <w:rPr>
                <w:b/>
                <w:bCs w:val="0"/>
              </w:rPr>
              <w:t>Gạo</w:t>
            </w:r>
          </w:p>
          <w:p w14:paraId="45C6A6A2" w14:textId="77777777" w:rsidR="009D45D4" w:rsidRPr="00262966" w:rsidRDefault="009D45D4" w:rsidP="00262966">
            <w:pPr>
              <w:pStyle w:val="Bang1"/>
              <w:jc w:val="center"/>
              <w:rPr>
                <w:b/>
                <w:bCs w:val="0"/>
              </w:rPr>
            </w:pPr>
            <w:r w:rsidRPr="00262966">
              <w:rPr>
                <w:b/>
                <w:bCs w:val="0"/>
              </w:rPr>
              <w:t>(tấn)</w:t>
            </w:r>
          </w:p>
        </w:tc>
        <w:tc>
          <w:tcPr>
            <w:tcW w:w="1366" w:type="dxa"/>
            <w:shd w:val="clear" w:color="auto" w:fill="auto"/>
            <w:vAlign w:val="center"/>
            <w:hideMark/>
          </w:tcPr>
          <w:p w14:paraId="70F35E34" w14:textId="77777777" w:rsidR="009D45D4" w:rsidRPr="00262966" w:rsidRDefault="009D45D4" w:rsidP="00262966">
            <w:pPr>
              <w:pStyle w:val="Bang1"/>
              <w:jc w:val="center"/>
              <w:rPr>
                <w:b/>
                <w:bCs w:val="0"/>
              </w:rPr>
            </w:pPr>
            <w:r w:rsidRPr="00262966">
              <w:rPr>
                <w:b/>
                <w:bCs w:val="0"/>
              </w:rPr>
              <w:t>Nước uống đóng chai</w:t>
            </w:r>
          </w:p>
          <w:p w14:paraId="4371EA6D" w14:textId="77777777" w:rsidR="009D45D4" w:rsidRPr="00262966" w:rsidRDefault="009D45D4" w:rsidP="00262966">
            <w:pPr>
              <w:pStyle w:val="Bang1"/>
              <w:jc w:val="center"/>
              <w:rPr>
                <w:b/>
                <w:bCs w:val="0"/>
              </w:rPr>
            </w:pPr>
            <w:r w:rsidRPr="00262966">
              <w:rPr>
                <w:b/>
                <w:bCs w:val="0"/>
              </w:rPr>
              <w:t>(lít/chai)</w:t>
            </w:r>
          </w:p>
        </w:tc>
      </w:tr>
      <w:tr w:rsidR="009D45D4" w:rsidRPr="00262966" w14:paraId="59EBF1E0" w14:textId="77777777" w:rsidTr="00142FBF">
        <w:trPr>
          <w:trHeight w:val="309"/>
          <w:jc w:val="center"/>
        </w:trPr>
        <w:tc>
          <w:tcPr>
            <w:tcW w:w="562" w:type="dxa"/>
            <w:shd w:val="clear" w:color="auto" w:fill="auto"/>
            <w:vAlign w:val="center"/>
            <w:hideMark/>
          </w:tcPr>
          <w:p w14:paraId="6BBC8030" w14:textId="77777777" w:rsidR="009D45D4" w:rsidRPr="00262966" w:rsidRDefault="009D45D4" w:rsidP="00262966">
            <w:pPr>
              <w:pStyle w:val="Bang1"/>
              <w:jc w:val="center"/>
            </w:pPr>
            <w:r w:rsidRPr="00262966">
              <w:t>1</w:t>
            </w:r>
          </w:p>
        </w:tc>
        <w:tc>
          <w:tcPr>
            <w:tcW w:w="3406" w:type="dxa"/>
            <w:shd w:val="clear" w:color="auto" w:fill="auto"/>
            <w:hideMark/>
          </w:tcPr>
          <w:p w14:paraId="398EA2CE" w14:textId="77777777" w:rsidR="009D45D4" w:rsidRPr="00262966" w:rsidRDefault="009D45D4" w:rsidP="00262966">
            <w:pPr>
              <w:pStyle w:val="Bang1"/>
            </w:pPr>
            <w:r w:rsidRPr="00262966">
              <w:t>Công ty TNHH MTV Sài Gòn Co.op Bình Định</w:t>
            </w:r>
          </w:p>
        </w:tc>
        <w:tc>
          <w:tcPr>
            <w:tcW w:w="1341" w:type="dxa"/>
            <w:shd w:val="clear" w:color="auto" w:fill="auto"/>
            <w:vAlign w:val="center"/>
            <w:hideMark/>
          </w:tcPr>
          <w:p w14:paraId="30088BEF" w14:textId="77777777" w:rsidR="009D45D4" w:rsidRPr="00262966" w:rsidRDefault="009D45D4" w:rsidP="00262966">
            <w:pPr>
              <w:pStyle w:val="Bang1"/>
              <w:jc w:val="center"/>
            </w:pPr>
            <w:r w:rsidRPr="00262966">
              <w:t>300.000</w:t>
            </w:r>
          </w:p>
        </w:tc>
        <w:tc>
          <w:tcPr>
            <w:tcW w:w="1196" w:type="dxa"/>
            <w:shd w:val="clear" w:color="auto" w:fill="auto"/>
            <w:vAlign w:val="center"/>
            <w:hideMark/>
          </w:tcPr>
          <w:p w14:paraId="52ED1428" w14:textId="77777777" w:rsidR="009D45D4" w:rsidRPr="00262966" w:rsidRDefault="009D45D4" w:rsidP="00262966">
            <w:pPr>
              <w:pStyle w:val="Bang1"/>
              <w:jc w:val="center"/>
            </w:pPr>
            <w:r w:rsidRPr="00262966">
              <w:t>1.000</w:t>
            </w:r>
          </w:p>
        </w:tc>
        <w:tc>
          <w:tcPr>
            <w:tcW w:w="1133" w:type="dxa"/>
            <w:shd w:val="clear" w:color="auto" w:fill="auto"/>
            <w:vAlign w:val="center"/>
            <w:hideMark/>
          </w:tcPr>
          <w:p w14:paraId="6C2B358B" w14:textId="77777777" w:rsidR="009D45D4" w:rsidRPr="00262966" w:rsidRDefault="009D45D4" w:rsidP="00262966">
            <w:pPr>
              <w:pStyle w:val="Bang1"/>
              <w:jc w:val="center"/>
            </w:pPr>
            <w:r w:rsidRPr="00262966">
              <w:t>20</w:t>
            </w:r>
          </w:p>
        </w:tc>
        <w:tc>
          <w:tcPr>
            <w:tcW w:w="1366" w:type="dxa"/>
            <w:shd w:val="clear" w:color="auto" w:fill="auto"/>
            <w:vAlign w:val="center"/>
            <w:hideMark/>
          </w:tcPr>
          <w:p w14:paraId="50B20EBB" w14:textId="77777777" w:rsidR="009D45D4" w:rsidRPr="00262966" w:rsidRDefault="009D45D4" w:rsidP="00262966">
            <w:pPr>
              <w:pStyle w:val="Bang1"/>
              <w:jc w:val="center"/>
            </w:pPr>
            <w:r w:rsidRPr="00262966">
              <w:t>30.000</w:t>
            </w:r>
          </w:p>
        </w:tc>
      </w:tr>
      <w:tr w:rsidR="009D45D4" w:rsidRPr="00262966" w14:paraId="64F450A6" w14:textId="77777777" w:rsidTr="00142FBF">
        <w:trPr>
          <w:trHeight w:val="470"/>
          <w:jc w:val="center"/>
        </w:trPr>
        <w:tc>
          <w:tcPr>
            <w:tcW w:w="562" w:type="dxa"/>
            <w:shd w:val="clear" w:color="auto" w:fill="auto"/>
            <w:vAlign w:val="center"/>
            <w:hideMark/>
          </w:tcPr>
          <w:p w14:paraId="4BAB0553" w14:textId="77777777" w:rsidR="009D45D4" w:rsidRPr="00262966" w:rsidRDefault="009D45D4" w:rsidP="00262966">
            <w:pPr>
              <w:pStyle w:val="Bang1"/>
              <w:jc w:val="center"/>
            </w:pPr>
            <w:r w:rsidRPr="00262966">
              <w:t>2</w:t>
            </w:r>
          </w:p>
        </w:tc>
        <w:tc>
          <w:tcPr>
            <w:tcW w:w="3406" w:type="dxa"/>
            <w:shd w:val="clear" w:color="auto" w:fill="auto"/>
            <w:hideMark/>
          </w:tcPr>
          <w:p w14:paraId="7AF83104" w14:textId="77777777" w:rsidR="009D45D4" w:rsidRPr="00262966" w:rsidRDefault="009D45D4" w:rsidP="00262966">
            <w:pPr>
              <w:pStyle w:val="Bang1"/>
            </w:pPr>
            <w:r w:rsidRPr="00262966">
              <w:t>Chi nhánh Liên hiệp HTX Thương mại thành phố Hồ Chí Minh - Co.opmart An Nhơn</w:t>
            </w:r>
          </w:p>
        </w:tc>
        <w:tc>
          <w:tcPr>
            <w:tcW w:w="1341" w:type="dxa"/>
            <w:shd w:val="clear" w:color="auto" w:fill="auto"/>
            <w:vAlign w:val="center"/>
            <w:hideMark/>
          </w:tcPr>
          <w:p w14:paraId="1E7D6DED" w14:textId="77777777" w:rsidR="009D45D4" w:rsidRPr="00262966" w:rsidRDefault="009D45D4" w:rsidP="00262966">
            <w:pPr>
              <w:pStyle w:val="Bang1"/>
              <w:jc w:val="center"/>
            </w:pPr>
            <w:r w:rsidRPr="00262966">
              <w:t>100.000</w:t>
            </w:r>
          </w:p>
        </w:tc>
        <w:tc>
          <w:tcPr>
            <w:tcW w:w="1196" w:type="dxa"/>
            <w:shd w:val="clear" w:color="auto" w:fill="auto"/>
            <w:vAlign w:val="center"/>
            <w:hideMark/>
          </w:tcPr>
          <w:p w14:paraId="4CEEE028" w14:textId="77777777" w:rsidR="009D45D4" w:rsidRPr="00262966" w:rsidRDefault="009D45D4" w:rsidP="00262966">
            <w:pPr>
              <w:pStyle w:val="Bang1"/>
              <w:jc w:val="center"/>
            </w:pPr>
            <w:r w:rsidRPr="00262966">
              <w:t>500</w:t>
            </w:r>
          </w:p>
        </w:tc>
        <w:tc>
          <w:tcPr>
            <w:tcW w:w="1133" w:type="dxa"/>
            <w:shd w:val="clear" w:color="auto" w:fill="auto"/>
            <w:vAlign w:val="center"/>
            <w:hideMark/>
          </w:tcPr>
          <w:p w14:paraId="031A4E2E" w14:textId="77777777" w:rsidR="009D45D4" w:rsidRPr="00262966" w:rsidRDefault="009D45D4" w:rsidP="00262966">
            <w:pPr>
              <w:pStyle w:val="Bang1"/>
              <w:jc w:val="center"/>
            </w:pPr>
            <w:r w:rsidRPr="00262966">
              <w:t>10</w:t>
            </w:r>
          </w:p>
        </w:tc>
        <w:tc>
          <w:tcPr>
            <w:tcW w:w="1366" w:type="dxa"/>
            <w:shd w:val="clear" w:color="auto" w:fill="auto"/>
            <w:vAlign w:val="center"/>
            <w:hideMark/>
          </w:tcPr>
          <w:p w14:paraId="2335E08D" w14:textId="77777777" w:rsidR="009D45D4" w:rsidRPr="00262966" w:rsidRDefault="009D45D4" w:rsidP="00262966">
            <w:pPr>
              <w:pStyle w:val="Bang1"/>
              <w:jc w:val="center"/>
            </w:pPr>
            <w:r w:rsidRPr="00262966">
              <w:t>10.000</w:t>
            </w:r>
          </w:p>
        </w:tc>
      </w:tr>
      <w:tr w:rsidR="009D45D4" w:rsidRPr="00262966" w14:paraId="68BB8AB7" w14:textId="77777777" w:rsidTr="00142FBF">
        <w:trPr>
          <w:trHeight w:val="309"/>
          <w:jc w:val="center"/>
        </w:trPr>
        <w:tc>
          <w:tcPr>
            <w:tcW w:w="562" w:type="dxa"/>
            <w:shd w:val="clear" w:color="auto" w:fill="auto"/>
            <w:vAlign w:val="center"/>
            <w:hideMark/>
          </w:tcPr>
          <w:p w14:paraId="0BC6CF78" w14:textId="77777777" w:rsidR="009D45D4" w:rsidRPr="00262966" w:rsidRDefault="009D45D4" w:rsidP="00262966">
            <w:pPr>
              <w:pStyle w:val="Bang1"/>
              <w:jc w:val="center"/>
            </w:pPr>
            <w:r w:rsidRPr="00262966">
              <w:t>3</w:t>
            </w:r>
          </w:p>
        </w:tc>
        <w:tc>
          <w:tcPr>
            <w:tcW w:w="3406" w:type="dxa"/>
            <w:shd w:val="clear" w:color="auto" w:fill="auto"/>
            <w:hideMark/>
          </w:tcPr>
          <w:p w14:paraId="6511D5EE" w14:textId="77777777" w:rsidR="009D45D4" w:rsidRPr="00262966" w:rsidRDefault="009D45D4" w:rsidP="00262966">
            <w:pPr>
              <w:pStyle w:val="Bang1"/>
            </w:pPr>
            <w:r w:rsidRPr="00262966">
              <w:t>CN nhánh Liên hiệp HTX Thương mại thành phố Hồ Chí Minh - Co.opmart An Nhơn</w:t>
            </w:r>
          </w:p>
        </w:tc>
        <w:tc>
          <w:tcPr>
            <w:tcW w:w="1341" w:type="dxa"/>
            <w:shd w:val="clear" w:color="auto" w:fill="auto"/>
            <w:vAlign w:val="center"/>
            <w:hideMark/>
          </w:tcPr>
          <w:p w14:paraId="7848F329" w14:textId="77777777" w:rsidR="009D45D4" w:rsidRPr="00262966" w:rsidRDefault="009D45D4" w:rsidP="00262966">
            <w:pPr>
              <w:pStyle w:val="Bang1"/>
              <w:jc w:val="center"/>
            </w:pPr>
            <w:r w:rsidRPr="00262966">
              <w:t>55.000</w:t>
            </w:r>
          </w:p>
        </w:tc>
        <w:tc>
          <w:tcPr>
            <w:tcW w:w="1196" w:type="dxa"/>
            <w:shd w:val="clear" w:color="auto" w:fill="auto"/>
            <w:vAlign w:val="center"/>
            <w:hideMark/>
          </w:tcPr>
          <w:p w14:paraId="21A554B9" w14:textId="77777777" w:rsidR="009D45D4" w:rsidRPr="00262966" w:rsidRDefault="009D45D4" w:rsidP="00262966">
            <w:pPr>
              <w:pStyle w:val="Bang1"/>
              <w:jc w:val="center"/>
            </w:pPr>
            <w:r w:rsidRPr="00262966">
              <w:t>-</w:t>
            </w:r>
          </w:p>
        </w:tc>
        <w:tc>
          <w:tcPr>
            <w:tcW w:w="1133" w:type="dxa"/>
            <w:shd w:val="clear" w:color="auto" w:fill="auto"/>
            <w:vAlign w:val="center"/>
            <w:hideMark/>
          </w:tcPr>
          <w:p w14:paraId="5EAFF52D" w14:textId="77777777" w:rsidR="009D45D4" w:rsidRPr="00262966" w:rsidRDefault="009D45D4" w:rsidP="00262966">
            <w:pPr>
              <w:pStyle w:val="Bang1"/>
              <w:jc w:val="center"/>
            </w:pPr>
            <w:r w:rsidRPr="00262966">
              <w:t>5</w:t>
            </w:r>
          </w:p>
        </w:tc>
        <w:tc>
          <w:tcPr>
            <w:tcW w:w="1366" w:type="dxa"/>
            <w:shd w:val="clear" w:color="auto" w:fill="auto"/>
            <w:vAlign w:val="center"/>
            <w:hideMark/>
          </w:tcPr>
          <w:p w14:paraId="1F5DB37D" w14:textId="77777777" w:rsidR="009D45D4" w:rsidRPr="00262966" w:rsidRDefault="009D45D4" w:rsidP="00262966">
            <w:pPr>
              <w:pStyle w:val="Bang1"/>
              <w:jc w:val="center"/>
            </w:pPr>
            <w:r w:rsidRPr="00262966">
              <w:t>-</w:t>
            </w:r>
          </w:p>
        </w:tc>
      </w:tr>
      <w:tr w:rsidR="009D45D4" w:rsidRPr="00262966" w14:paraId="20D88605" w14:textId="77777777" w:rsidTr="00142FBF">
        <w:trPr>
          <w:trHeight w:val="289"/>
          <w:jc w:val="center"/>
        </w:trPr>
        <w:tc>
          <w:tcPr>
            <w:tcW w:w="562" w:type="dxa"/>
            <w:shd w:val="clear" w:color="auto" w:fill="auto"/>
            <w:noWrap/>
            <w:vAlign w:val="center"/>
            <w:hideMark/>
          </w:tcPr>
          <w:p w14:paraId="7DC5732E" w14:textId="77777777" w:rsidR="009D45D4" w:rsidRPr="00262966" w:rsidRDefault="009D45D4" w:rsidP="00262966">
            <w:pPr>
              <w:pStyle w:val="Bang1"/>
              <w:jc w:val="center"/>
            </w:pPr>
            <w:r w:rsidRPr="00262966">
              <w:t>4</w:t>
            </w:r>
          </w:p>
        </w:tc>
        <w:tc>
          <w:tcPr>
            <w:tcW w:w="3406" w:type="dxa"/>
            <w:shd w:val="clear" w:color="auto" w:fill="auto"/>
            <w:hideMark/>
          </w:tcPr>
          <w:p w14:paraId="1AE0B0B6" w14:textId="77777777" w:rsidR="009D45D4" w:rsidRPr="00262966" w:rsidRDefault="009D45D4" w:rsidP="00262966">
            <w:pPr>
              <w:pStyle w:val="Bang1"/>
            </w:pPr>
            <w:r w:rsidRPr="00262966">
              <w:t>CN Cty CP Espace Business Huế tại Bình Định</w:t>
            </w:r>
          </w:p>
        </w:tc>
        <w:tc>
          <w:tcPr>
            <w:tcW w:w="1341" w:type="dxa"/>
            <w:shd w:val="clear" w:color="auto" w:fill="auto"/>
            <w:vAlign w:val="center"/>
            <w:hideMark/>
          </w:tcPr>
          <w:p w14:paraId="38E7F97A" w14:textId="77777777" w:rsidR="009D45D4" w:rsidRPr="00262966" w:rsidRDefault="009D45D4" w:rsidP="00262966">
            <w:pPr>
              <w:pStyle w:val="Bang1"/>
              <w:jc w:val="center"/>
            </w:pPr>
            <w:r w:rsidRPr="00262966">
              <w:t>600.000</w:t>
            </w:r>
          </w:p>
        </w:tc>
        <w:tc>
          <w:tcPr>
            <w:tcW w:w="1196" w:type="dxa"/>
            <w:shd w:val="clear" w:color="auto" w:fill="auto"/>
            <w:noWrap/>
            <w:vAlign w:val="center"/>
            <w:hideMark/>
          </w:tcPr>
          <w:p w14:paraId="365AA279" w14:textId="77777777" w:rsidR="009D45D4" w:rsidRPr="00262966" w:rsidRDefault="009D45D4" w:rsidP="00262966">
            <w:pPr>
              <w:pStyle w:val="Bang1"/>
              <w:jc w:val="center"/>
            </w:pPr>
            <w:r w:rsidRPr="00262966">
              <w:t>-</w:t>
            </w:r>
          </w:p>
        </w:tc>
        <w:tc>
          <w:tcPr>
            <w:tcW w:w="1133" w:type="dxa"/>
            <w:shd w:val="clear" w:color="auto" w:fill="auto"/>
            <w:noWrap/>
            <w:vAlign w:val="center"/>
            <w:hideMark/>
          </w:tcPr>
          <w:p w14:paraId="4E17DE0A" w14:textId="77777777" w:rsidR="009D45D4" w:rsidRPr="00262966" w:rsidRDefault="009D45D4" w:rsidP="00262966">
            <w:pPr>
              <w:pStyle w:val="Bang1"/>
              <w:jc w:val="center"/>
            </w:pPr>
            <w:r w:rsidRPr="00262966">
              <w:t>50</w:t>
            </w:r>
          </w:p>
        </w:tc>
        <w:tc>
          <w:tcPr>
            <w:tcW w:w="1366" w:type="dxa"/>
            <w:shd w:val="clear" w:color="auto" w:fill="auto"/>
            <w:noWrap/>
            <w:vAlign w:val="center"/>
            <w:hideMark/>
          </w:tcPr>
          <w:p w14:paraId="04ADF68F" w14:textId="77777777" w:rsidR="009D45D4" w:rsidRPr="00262966" w:rsidRDefault="009D45D4" w:rsidP="00262966">
            <w:pPr>
              <w:pStyle w:val="Bang1"/>
              <w:jc w:val="center"/>
            </w:pPr>
            <w:r w:rsidRPr="00262966">
              <w:t>50.000</w:t>
            </w:r>
          </w:p>
        </w:tc>
      </w:tr>
      <w:tr w:rsidR="009D45D4" w:rsidRPr="00262966" w14:paraId="53E8B5A8" w14:textId="77777777" w:rsidTr="00142FBF">
        <w:trPr>
          <w:trHeight w:val="310"/>
          <w:jc w:val="center"/>
        </w:trPr>
        <w:tc>
          <w:tcPr>
            <w:tcW w:w="562" w:type="dxa"/>
            <w:shd w:val="clear" w:color="auto" w:fill="auto"/>
            <w:noWrap/>
            <w:vAlign w:val="center"/>
            <w:hideMark/>
          </w:tcPr>
          <w:p w14:paraId="2D9A3EE4" w14:textId="77777777" w:rsidR="009D45D4" w:rsidRPr="00262966" w:rsidRDefault="009D45D4" w:rsidP="00262966">
            <w:pPr>
              <w:pStyle w:val="Bang1"/>
              <w:jc w:val="center"/>
            </w:pPr>
            <w:r w:rsidRPr="00262966">
              <w:t>5</w:t>
            </w:r>
          </w:p>
        </w:tc>
        <w:tc>
          <w:tcPr>
            <w:tcW w:w="3406" w:type="dxa"/>
            <w:shd w:val="clear" w:color="auto" w:fill="auto"/>
            <w:hideMark/>
          </w:tcPr>
          <w:p w14:paraId="116B78D6" w14:textId="77777777" w:rsidR="009D45D4" w:rsidRPr="00262966" w:rsidRDefault="009D45D4" w:rsidP="00262966">
            <w:pPr>
              <w:pStyle w:val="Bang1"/>
            </w:pPr>
            <w:r w:rsidRPr="00262966">
              <w:t>Công ty TNHH TM SX XNK Anh Nhật</w:t>
            </w:r>
          </w:p>
        </w:tc>
        <w:tc>
          <w:tcPr>
            <w:tcW w:w="1341" w:type="dxa"/>
            <w:shd w:val="clear" w:color="auto" w:fill="auto"/>
            <w:vAlign w:val="center"/>
            <w:hideMark/>
          </w:tcPr>
          <w:p w14:paraId="63077292" w14:textId="77777777" w:rsidR="009D45D4" w:rsidRPr="00262966" w:rsidRDefault="009D45D4" w:rsidP="00262966">
            <w:pPr>
              <w:pStyle w:val="Bang1"/>
              <w:jc w:val="center"/>
            </w:pPr>
            <w:r w:rsidRPr="00262966">
              <w:t>660.000</w:t>
            </w:r>
          </w:p>
        </w:tc>
        <w:tc>
          <w:tcPr>
            <w:tcW w:w="1196" w:type="dxa"/>
            <w:shd w:val="clear" w:color="auto" w:fill="auto"/>
            <w:noWrap/>
            <w:vAlign w:val="center"/>
            <w:hideMark/>
          </w:tcPr>
          <w:p w14:paraId="2FC33A29" w14:textId="77777777" w:rsidR="009D45D4" w:rsidRPr="00262966" w:rsidRDefault="009D45D4" w:rsidP="00262966">
            <w:pPr>
              <w:pStyle w:val="Bang1"/>
              <w:jc w:val="center"/>
            </w:pPr>
            <w:r w:rsidRPr="00262966">
              <w:t>-</w:t>
            </w:r>
          </w:p>
        </w:tc>
        <w:tc>
          <w:tcPr>
            <w:tcW w:w="1133" w:type="dxa"/>
            <w:shd w:val="clear" w:color="auto" w:fill="auto"/>
            <w:noWrap/>
            <w:vAlign w:val="center"/>
            <w:hideMark/>
          </w:tcPr>
          <w:p w14:paraId="6F9AF8AE" w14:textId="77777777" w:rsidR="009D45D4" w:rsidRPr="00262966" w:rsidRDefault="009D45D4" w:rsidP="00262966">
            <w:pPr>
              <w:pStyle w:val="Bang1"/>
              <w:jc w:val="center"/>
            </w:pPr>
            <w:r w:rsidRPr="00262966">
              <w:t>-</w:t>
            </w:r>
          </w:p>
        </w:tc>
        <w:tc>
          <w:tcPr>
            <w:tcW w:w="1366" w:type="dxa"/>
            <w:shd w:val="clear" w:color="auto" w:fill="auto"/>
            <w:noWrap/>
            <w:vAlign w:val="center"/>
            <w:hideMark/>
          </w:tcPr>
          <w:p w14:paraId="2743177C" w14:textId="77777777" w:rsidR="009D45D4" w:rsidRPr="00262966" w:rsidRDefault="009D45D4" w:rsidP="00262966">
            <w:pPr>
              <w:pStyle w:val="Bang1"/>
              <w:jc w:val="center"/>
            </w:pPr>
            <w:r w:rsidRPr="00262966">
              <w:t>-</w:t>
            </w:r>
          </w:p>
        </w:tc>
      </w:tr>
      <w:tr w:rsidR="009D45D4" w:rsidRPr="00262966" w14:paraId="344D68DD" w14:textId="77777777" w:rsidTr="00142FBF">
        <w:trPr>
          <w:trHeight w:val="182"/>
          <w:jc w:val="center"/>
        </w:trPr>
        <w:tc>
          <w:tcPr>
            <w:tcW w:w="562" w:type="dxa"/>
            <w:shd w:val="clear" w:color="auto" w:fill="auto"/>
            <w:noWrap/>
            <w:vAlign w:val="center"/>
            <w:hideMark/>
          </w:tcPr>
          <w:p w14:paraId="218DBE0F" w14:textId="77777777" w:rsidR="009D45D4" w:rsidRPr="00262966" w:rsidRDefault="009D45D4" w:rsidP="00262966">
            <w:pPr>
              <w:pStyle w:val="Bang1"/>
              <w:jc w:val="center"/>
            </w:pPr>
            <w:r w:rsidRPr="00262966">
              <w:t>6</w:t>
            </w:r>
          </w:p>
        </w:tc>
        <w:tc>
          <w:tcPr>
            <w:tcW w:w="3406" w:type="dxa"/>
            <w:shd w:val="clear" w:color="auto" w:fill="auto"/>
            <w:hideMark/>
          </w:tcPr>
          <w:p w14:paraId="55C0F8A0" w14:textId="77777777" w:rsidR="009D45D4" w:rsidRPr="00262966" w:rsidRDefault="009D45D4" w:rsidP="00262966">
            <w:pPr>
              <w:pStyle w:val="Bang1"/>
            </w:pPr>
            <w:r w:rsidRPr="00262966">
              <w:t>CN Cty TNHH MM Megamarket (VN) tại tỉnh Bình Định</w:t>
            </w:r>
          </w:p>
        </w:tc>
        <w:tc>
          <w:tcPr>
            <w:tcW w:w="1341" w:type="dxa"/>
            <w:shd w:val="clear" w:color="auto" w:fill="auto"/>
            <w:vAlign w:val="center"/>
            <w:hideMark/>
          </w:tcPr>
          <w:p w14:paraId="670EEE49" w14:textId="77777777" w:rsidR="009D45D4" w:rsidRPr="00262966" w:rsidRDefault="009D45D4" w:rsidP="00262966">
            <w:pPr>
              <w:pStyle w:val="Bang1"/>
              <w:jc w:val="center"/>
            </w:pPr>
            <w:r w:rsidRPr="00262966">
              <w:t>411.600</w:t>
            </w:r>
          </w:p>
        </w:tc>
        <w:tc>
          <w:tcPr>
            <w:tcW w:w="1196" w:type="dxa"/>
            <w:shd w:val="clear" w:color="auto" w:fill="auto"/>
            <w:noWrap/>
            <w:vAlign w:val="center"/>
            <w:hideMark/>
          </w:tcPr>
          <w:p w14:paraId="42D85065" w14:textId="77777777" w:rsidR="009D45D4" w:rsidRPr="00262966" w:rsidRDefault="009D45D4" w:rsidP="00262966">
            <w:pPr>
              <w:pStyle w:val="Bang1"/>
              <w:jc w:val="center"/>
            </w:pPr>
            <w:r w:rsidRPr="00262966">
              <w:t>1</w:t>
            </w:r>
          </w:p>
        </w:tc>
        <w:tc>
          <w:tcPr>
            <w:tcW w:w="1133" w:type="dxa"/>
            <w:shd w:val="clear" w:color="auto" w:fill="auto"/>
            <w:noWrap/>
            <w:vAlign w:val="center"/>
            <w:hideMark/>
          </w:tcPr>
          <w:p w14:paraId="7F90FF6A" w14:textId="77777777" w:rsidR="009D45D4" w:rsidRPr="00262966" w:rsidRDefault="009D45D4" w:rsidP="00262966">
            <w:pPr>
              <w:pStyle w:val="Bang1"/>
              <w:jc w:val="center"/>
            </w:pPr>
            <w:r w:rsidRPr="00262966">
              <w:t>24</w:t>
            </w:r>
          </w:p>
        </w:tc>
        <w:tc>
          <w:tcPr>
            <w:tcW w:w="1366" w:type="dxa"/>
            <w:shd w:val="clear" w:color="auto" w:fill="auto"/>
            <w:noWrap/>
            <w:vAlign w:val="center"/>
            <w:hideMark/>
          </w:tcPr>
          <w:p w14:paraId="78A385B5" w14:textId="77777777" w:rsidR="009D45D4" w:rsidRPr="00262966" w:rsidRDefault="009D45D4" w:rsidP="00262966">
            <w:pPr>
              <w:pStyle w:val="Bang1"/>
              <w:jc w:val="center"/>
            </w:pPr>
            <w:r w:rsidRPr="00262966">
              <w:t>54.690</w:t>
            </w:r>
          </w:p>
        </w:tc>
      </w:tr>
      <w:tr w:rsidR="009D45D4" w:rsidRPr="00262966" w14:paraId="121DD8F7" w14:textId="77777777" w:rsidTr="00142FBF">
        <w:trPr>
          <w:trHeight w:val="182"/>
          <w:jc w:val="center"/>
        </w:trPr>
        <w:tc>
          <w:tcPr>
            <w:tcW w:w="562" w:type="dxa"/>
            <w:shd w:val="clear" w:color="auto" w:fill="auto"/>
            <w:noWrap/>
            <w:vAlign w:val="center"/>
          </w:tcPr>
          <w:p w14:paraId="18BCC6B8" w14:textId="77777777" w:rsidR="009D45D4" w:rsidRPr="00262966" w:rsidRDefault="009D45D4" w:rsidP="00262966">
            <w:pPr>
              <w:pStyle w:val="Bang1"/>
              <w:jc w:val="center"/>
            </w:pPr>
            <w:r w:rsidRPr="00262966">
              <w:t>7</w:t>
            </w:r>
          </w:p>
        </w:tc>
        <w:tc>
          <w:tcPr>
            <w:tcW w:w="3406" w:type="dxa"/>
            <w:shd w:val="clear" w:color="auto" w:fill="auto"/>
          </w:tcPr>
          <w:p w14:paraId="1D2051EB" w14:textId="77777777" w:rsidR="009D45D4" w:rsidRPr="00262966" w:rsidRDefault="009D45D4" w:rsidP="00262966">
            <w:pPr>
              <w:pStyle w:val="Bang1"/>
            </w:pPr>
            <w:r w:rsidRPr="00262966">
              <w:t>Công ty TNHH Thiên Phúc</w:t>
            </w:r>
          </w:p>
        </w:tc>
        <w:tc>
          <w:tcPr>
            <w:tcW w:w="1341" w:type="dxa"/>
            <w:shd w:val="clear" w:color="auto" w:fill="auto"/>
            <w:vAlign w:val="center"/>
          </w:tcPr>
          <w:p w14:paraId="7BF36C60" w14:textId="77777777" w:rsidR="009D45D4" w:rsidRPr="00262966" w:rsidRDefault="009D45D4" w:rsidP="00262966">
            <w:pPr>
              <w:pStyle w:val="Bang1"/>
              <w:jc w:val="center"/>
            </w:pPr>
            <w:r w:rsidRPr="00262966">
              <w:t>120.000</w:t>
            </w:r>
          </w:p>
        </w:tc>
        <w:tc>
          <w:tcPr>
            <w:tcW w:w="1196" w:type="dxa"/>
            <w:shd w:val="clear" w:color="auto" w:fill="auto"/>
            <w:noWrap/>
            <w:vAlign w:val="center"/>
          </w:tcPr>
          <w:p w14:paraId="44918E12" w14:textId="77777777" w:rsidR="009D45D4" w:rsidRPr="00262966" w:rsidRDefault="009D45D4" w:rsidP="00262966">
            <w:pPr>
              <w:pStyle w:val="Bang1"/>
              <w:jc w:val="center"/>
            </w:pPr>
            <w:r w:rsidRPr="00262966">
              <w:t>-</w:t>
            </w:r>
          </w:p>
        </w:tc>
        <w:tc>
          <w:tcPr>
            <w:tcW w:w="1133" w:type="dxa"/>
            <w:shd w:val="clear" w:color="auto" w:fill="auto"/>
            <w:noWrap/>
            <w:vAlign w:val="center"/>
          </w:tcPr>
          <w:p w14:paraId="1F04114C" w14:textId="77777777" w:rsidR="009D45D4" w:rsidRPr="00262966" w:rsidRDefault="009D45D4" w:rsidP="00262966">
            <w:pPr>
              <w:pStyle w:val="Bang1"/>
              <w:jc w:val="center"/>
            </w:pPr>
            <w:r w:rsidRPr="00262966">
              <w:t>-</w:t>
            </w:r>
          </w:p>
        </w:tc>
        <w:tc>
          <w:tcPr>
            <w:tcW w:w="1366" w:type="dxa"/>
            <w:shd w:val="clear" w:color="auto" w:fill="auto"/>
            <w:noWrap/>
            <w:vAlign w:val="center"/>
          </w:tcPr>
          <w:p w14:paraId="7A185265" w14:textId="77777777" w:rsidR="009D45D4" w:rsidRPr="00262966" w:rsidRDefault="009D45D4" w:rsidP="00262966">
            <w:pPr>
              <w:pStyle w:val="Bang1"/>
              <w:jc w:val="center"/>
            </w:pPr>
            <w:r w:rsidRPr="00262966">
              <w:t>-</w:t>
            </w:r>
          </w:p>
        </w:tc>
      </w:tr>
      <w:tr w:rsidR="009D45D4" w:rsidRPr="00262966" w14:paraId="2ECA59CD" w14:textId="77777777" w:rsidTr="00142FBF">
        <w:trPr>
          <w:trHeight w:val="182"/>
          <w:jc w:val="center"/>
        </w:trPr>
        <w:tc>
          <w:tcPr>
            <w:tcW w:w="562" w:type="dxa"/>
            <w:shd w:val="clear" w:color="auto" w:fill="auto"/>
            <w:noWrap/>
            <w:vAlign w:val="center"/>
          </w:tcPr>
          <w:p w14:paraId="1E194157" w14:textId="77777777" w:rsidR="009D45D4" w:rsidRPr="00262966" w:rsidRDefault="009D45D4" w:rsidP="00262966">
            <w:pPr>
              <w:pStyle w:val="Bang1"/>
              <w:jc w:val="center"/>
            </w:pPr>
            <w:r w:rsidRPr="00262966">
              <w:t>8</w:t>
            </w:r>
          </w:p>
        </w:tc>
        <w:tc>
          <w:tcPr>
            <w:tcW w:w="3406" w:type="dxa"/>
            <w:shd w:val="clear" w:color="auto" w:fill="auto"/>
          </w:tcPr>
          <w:p w14:paraId="49EC76A1" w14:textId="77777777" w:rsidR="009D45D4" w:rsidRPr="00262966" w:rsidRDefault="009D45D4" w:rsidP="00262966">
            <w:pPr>
              <w:pStyle w:val="Bang1"/>
            </w:pPr>
            <w:r w:rsidRPr="00262966">
              <w:t>Công ty CP nước khoáng Quy Nhơn</w:t>
            </w:r>
          </w:p>
        </w:tc>
        <w:tc>
          <w:tcPr>
            <w:tcW w:w="1341" w:type="dxa"/>
            <w:shd w:val="clear" w:color="auto" w:fill="auto"/>
            <w:vAlign w:val="center"/>
          </w:tcPr>
          <w:p w14:paraId="0F8FD808" w14:textId="77777777" w:rsidR="009D45D4" w:rsidRPr="00262966" w:rsidRDefault="009D45D4" w:rsidP="00262966">
            <w:pPr>
              <w:pStyle w:val="Bang1"/>
              <w:jc w:val="center"/>
            </w:pPr>
            <w:r w:rsidRPr="00262966">
              <w:t>-</w:t>
            </w:r>
          </w:p>
        </w:tc>
        <w:tc>
          <w:tcPr>
            <w:tcW w:w="1196" w:type="dxa"/>
            <w:shd w:val="clear" w:color="auto" w:fill="auto"/>
            <w:noWrap/>
            <w:vAlign w:val="center"/>
          </w:tcPr>
          <w:p w14:paraId="1C5F60B5" w14:textId="77777777" w:rsidR="009D45D4" w:rsidRPr="00262966" w:rsidRDefault="009D45D4" w:rsidP="00262966">
            <w:pPr>
              <w:pStyle w:val="Bang1"/>
              <w:jc w:val="center"/>
            </w:pPr>
            <w:r w:rsidRPr="00262966">
              <w:t>-</w:t>
            </w:r>
          </w:p>
        </w:tc>
        <w:tc>
          <w:tcPr>
            <w:tcW w:w="1133" w:type="dxa"/>
            <w:shd w:val="clear" w:color="auto" w:fill="auto"/>
            <w:noWrap/>
            <w:vAlign w:val="center"/>
          </w:tcPr>
          <w:p w14:paraId="120DC344" w14:textId="77777777" w:rsidR="009D45D4" w:rsidRPr="00262966" w:rsidRDefault="009D45D4" w:rsidP="00262966">
            <w:pPr>
              <w:pStyle w:val="Bang1"/>
              <w:jc w:val="center"/>
            </w:pPr>
            <w:r w:rsidRPr="00262966">
              <w:t>-</w:t>
            </w:r>
          </w:p>
        </w:tc>
        <w:tc>
          <w:tcPr>
            <w:tcW w:w="1366" w:type="dxa"/>
            <w:shd w:val="clear" w:color="auto" w:fill="auto"/>
            <w:noWrap/>
            <w:vAlign w:val="center"/>
          </w:tcPr>
          <w:p w14:paraId="3508D46E" w14:textId="77777777" w:rsidR="009D45D4" w:rsidRPr="00262966" w:rsidRDefault="009D45D4" w:rsidP="00262966">
            <w:pPr>
              <w:pStyle w:val="Bang1"/>
              <w:jc w:val="center"/>
            </w:pPr>
            <w:r w:rsidRPr="00262966">
              <w:t>30.000</w:t>
            </w:r>
          </w:p>
        </w:tc>
      </w:tr>
      <w:tr w:rsidR="009D45D4" w:rsidRPr="00262966" w14:paraId="4C06381D" w14:textId="77777777" w:rsidTr="00142FBF">
        <w:trPr>
          <w:trHeight w:val="182"/>
          <w:jc w:val="center"/>
        </w:trPr>
        <w:tc>
          <w:tcPr>
            <w:tcW w:w="562" w:type="dxa"/>
            <w:shd w:val="clear" w:color="auto" w:fill="auto"/>
            <w:noWrap/>
            <w:vAlign w:val="center"/>
          </w:tcPr>
          <w:p w14:paraId="23E3DF26" w14:textId="77777777" w:rsidR="009D45D4" w:rsidRPr="00262966" w:rsidRDefault="009D45D4" w:rsidP="00262966">
            <w:pPr>
              <w:pStyle w:val="Bang1"/>
              <w:jc w:val="center"/>
            </w:pPr>
            <w:r w:rsidRPr="00262966">
              <w:lastRenderedPageBreak/>
              <w:t>9</w:t>
            </w:r>
          </w:p>
        </w:tc>
        <w:tc>
          <w:tcPr>
            <w:tcW w:w="3406" w:type="dxa"/>
            <w:shd w:val="clear" w:color="auto" w:fill="auto"/>
          </w:tcPr>
          <w:p w14:paraId="77F467D4" w14:textId="77777777" w:rsidR="009D45D4" w:rsidRPr="00262966" w:rsidRDefault="009D45D4" w:rsidP="00262966">
            <w:pPr>
              <w:pStyle w:val="Bang1"/>
            </w:pPr>
            <w:r w:rsidRPr="00262966">
              <w:t>Cty TNHH Bùi Minh Long</w:t>
            </w:r>
          </w:p>
        </w:tc>
        <w:tc>
          <w:tcPr>
            <w:tcW w:w="1341" w:type="dxa"/>
            <w:shd w:val="clear" w:color="auto" w:fill="auto"/>
            <w:vAlign w:val="center"/>
          </w:tcPr>
          <w:p w14:paraId="7640249A" w14:textId="77777777" w:rsidR="009D45D4" w:rsidRPr="00262966" w:rsidRDefault="009D45D4" w:rsidP="00262966">
            <w:pPr>
              <w:pStyle w:val="Bang1"/>
              <w:jc w:val="center"/>
            </w:pPr>
            <w:r w:rsidRPr="00262966">
              <w:t>-</w:t>
            </w:r>
          </w:p>
        </w:tc>
        <w:tc>
          <w:tcPr>
            <w:tcW w:w="1196" w:type="dxa"/>
            <w:shd w:val="clear" w:color="auto" w:fill="auto"/>
            <w:noWrap/>
            <w:vAlign w:val="center"/>
          </w:tcPr>
          <w:p w14:paraId="15C91A10" w14:textId="77777777" w:rsidR="009D45D4" w:rsidRPr="00262966" w:rsidRDefault="009D45D4" w:rsidP="00262966">
            <w:pPr>
              <w:pStyle w:val="Bang1"/>
              <w:jc w:val="center"/>
            </w:pPr>
            <w:r w:rsidRPr="00262966">
              <w:t>-</w:t>
            </w:r>
          </w:p>
        </w:tc>
        <w:tc>
          <w:tcPr>
            <w:tcW w:w="1133" w:type="dxa"/>
            <w:shd w:val="clear" w:color="auto" w:fill="auto"/>
            <w:noWrap/>
            <w:vAlign w:val="center"/>
          </w:tcPr>
          <w:p w14:paraId="5EF9A3DD" w14:textId="77777777" w:rsidR="009D45D4" w:rsidRPr="00262966" w:rsidRDefault="009D45D4" w:rsidP="00262966">
            <w:pPr>
              <w:pStyle w:val="Bang1"/>
              <w:jc w:val="center"/>
            </w:pPr>
            <w:r w:rsidRPr="00262966">
              <w:t>500</w:t>
            </w:r>
          </w:p>
        </w:tc>
        <w:tc>
          <w:tcPr>
            <w:tcW w:w="1366" w:type="dxa"/>
            <w:shd w:val="clear" w:color="auto" w:fill="auto"/>
            <w:noWrap/>
            <w:vAlign w:val="center"/>
          </w:tcPr>
          <w:p w14:paraId="2A103D23" w14:textId="77777777" w:rsidR="009D45D4" w:rsidRPr="00262966" w:rsidRDefault="009D45D4" w:rsidP="00262966">
            <w:pPr>
              <w:pStyle w:val="Bang1"/>
              <w:jc w:val="center"/>
            </w:pPr>
            <w:r w:rsidRPr="00262966">
              <w:t>-</w:t>
            </w:r>
          </w:p>
        </w:tc>
      </w:tr>
      <w:tr w:rsidR="009D45D4" w:rsidRPr="00B222CA" w14:paraId="17F743BF" w14:textId="77777777" w:rsidTr="00142FBF">
        <w:trPr>
          <w:trHeight w:val="191"/>
          <w:jc w:val="center"/>
        </w:trPr>
        <w:tc>
          <w:tcPr>
            <w:tcW w:w="562" w:type="dxa"/>
            <w:shd w:val="clear" w:color="auto" w:fill="auto"/>
            <w:noWrap/>
            <w:vAlign w:val="center"/>
          </w:tcPr>
          <w:p w14:paraId="25A3868E" w14:textId="77777777" w:rsidR="009D45D4" w:rsidRPr="00262966" w:rsidRDefault="009D45D4" w:rsidP="00262966">
            <w:pPr>
              <w:pStyle w:val="Bang1"/>
              <w:jc w:val="center"/>
            </w:pPr>
          </w:p>
        </w:tc>
        <w:tc>
          <w:tcPr>
            <w:tcW w:w="3406" w:type="dxa"/>
            <w:shd w:val="clear" w:color="auto" w:fill="auto"/>
            <w:vAlign w:val="center"/>
          </w:tcPr>
          <w:p w14:paraId="0D6DBD25" w14:textId="77777777" w:rsidR="009D45D4" w:rsidRPr="00262966" w:rsidRDefault="009D45D4" w:rsidP="00262966">
            <w:pPr>
              <w:pStyle w:val="Bang1"/>
              <w:jc w:val="center"/>
              <w:rPr>
                <w:b/>
                <w:bCs w:val="0"/>
              </w:rPr>
            </w:pPr>
            <w:r w:rsidRPr="00262966">
              <w:rPr>
                <w:b/>
                <w:bCs w:val="0"/>
              </w:rPr>
              <w:t>Tổng cộng</w:t>
            </w:r>
          </w:p>
        </w:tc>
        <w:tc>
          <w:tcPr>
            <w:tcW w:w="1341" w:type="dxa"/>
            <w:shd w:val="clear" w:color="auto" w:fill="auto"/>
            <w:noWrap/>
          </w:tcPr>
          <w:p w14:paraId="45FDF9D3" w14:textId="77777777" w:rsidR="009D45D4" w:rsidRPr="00262966" w:rsidRDefault="009D45D4" w:rsidP="00262966">
            <w:pPr>
              <w:pStyle w:val="Bang1"/>
              <w:jc w:val="center"/>
              <w:rPr>
                <w:b/>
                <w:bCs w:val="0"/>
              </w:rPr>
            </w:pPr>
            <w:r w:rsidRPr="00262966">
              <w:rPr>
                <w:b/>
                <w:bCs w:val="0"/>
              </w:rPr>
              <w:t>2.246.600</w:t>
            </w:r>
          </w:p>
        </w:tc>
        <w:tc>
          <w:tcPr>
            <w:tcW w:w="1196" w:type="dxa"/>
            <w:shd w:val="clear" w:color="auto" w:fill="auto"/>
            <w:noWrap/>
          </w:tcPr>
          <w:p w14:paraId="3B65F522" w14:textId="77777777" w:rsidR="009D45D4" w:rsidRPr="00262966" w:rsidRDefault="009D45D4" w:rsidP="00262966">
            <w:pPr>
              <w:pStyle w:val="Bang1"/>
              <w:jc w:val="center"/>
              <w:rPr>
                <w:b/>
                <w:bCs w:val="0"/>
              </w:rPr>
            </w:pPr>
            <w:r w:rsidRPr="00262966">
              <w:rPr>
                <w:b/>
                <w:bCs w:val="0"/>
              </w:rPr>
              <w:t>1.501</w:t>
            </w:r>
          </w:p>
        </w:tc>
        <w:tc>
          <w:tcPr>
            <w:tcW w:w="1133" w:type="dxa"/>
            <w:shd w:val="clear" w:color="auto" w:fill="auto"/>
          </w:tcPr>
          <w:p w14:paraId="5179FF41" w14:textId="77777777" w:rsidR="009D45D4" w:rsidRPr="00262966" w:rsidRDefault="009D45D4" w:rsidP="00262966">
            <w:pPr>
              <w:pStyle w:val="Bang1"/>
              <w:jc w:val="center"/>
              <w:rPr>
                <w:b/>
                <w:bCs w:val="0"/>
              </w:rPr>
            </w:pPr>
            <w:r w:rsidRPr="00262966">
              <w:rPr>
                <w:b/>
                <w:bCs w:val="0"/>
              </w:rPr>
              <w:t>609</w:t>
            </w:r>
          </w:p>
        </w:tc>
        <w:tc>
          <w:tcPr>
            <w:tcW w:w="1366" w:type="dxa"/>
            <w:shd w:val="clear" w:color="auto" w:fill="auto"/>
            <w:noWrap/>
          </w:tcPr>
          <w:p w14:paraId="50423BA7" w14:textId="77777777" w:rsidR="009D45D4" w:rsidRPr="009D45D4" w:rsidRDefault="009D45D4" w:rsidP="00262966">
            <w:pPr>
              <w:pStyle w:val="Bang1"/>
              <w:jc w:val="center"/>
              <w:rPr>
                <w:b/>
                <w:bCs w:val="0"/>
              </w:rPr>
            </w:pPr>
            <w:r w:rsidRPr="00262966">
              <w:rPr>
                <w:b/>
                <w:bCs w:val="0"/>
              </w:rPr>
              <w:t>174.690</w:t>
            </w:r>
          </w:p>
        </w:tc>
      </w:tr>
    </w:tbl>
    <w:p w14:paraId="03EEB435" w14:textId="77777777" w:rsidR="009D45D4" w:rsidRPr="00D5507E" w:rsidRDefault="009D45D4" w:rsidP="009D45D4">
      <w:pPr>
        <w:pStyle w:val="BodyText3"/>
        <w:widowControl w:val="0"/>
        <w:spacing w:after="0"/>
        <w:ind w:firstLine="0"/>
        <w:jc w:val="center"/>
        <w:rPr>
          <w:i/>
          <w:iCs/>
          <w:szCs w:val="28"/>
        </w:rPr>
      </w:pPr>
      <w:r w:rsidRPr="00D5507E">
        <w:rPr>
          <w:i/>
          <w:iCs/>
          <w:szCs w:val="28"/>
        </w:rPr>
        <w:t xml:space="preserve">(Nguồn: Báo cáo số </w:t>
      </w:r>
      <w:r>
        <w:rPr>
          <w:i/>
          <w:iCs/>
          <w:szCs w:val="28"/>
        </w:rPr>
        <w:t>75</w:t>
      </w:r>
      <w:r w:rsidRPr="00D5507E">
        <w:rPr>
          <w:i/>
          <w:iCs/>
          <w:szCs w:val="28"/>
        </w:rPr>
        <w:t>/BC-SCT ngày 2</w:t>
      </w:r>
      <w:r>
        <w:rPr>
          <w:i/>
          <w:iCs/>
          <w:szCs w:val="28"/>
        </w:rPr>
        <w:t>2</w:t>
      </w:r>
      <w:r w:rsidRPr="00D5507E">
        <w:rPr>
          <w:i/>
          <w:iCs/>
          <w:szCs w:val="28"/>
        </w:rPr>
        <w:t>/</w:t>
      </w:r>
      <w:r>
        <w:rPr>
          <w:i/>
          <w:iCs/>
          <w:szCs w:val="28"/>
        </w:rPr>
        <w:t>5</w:t>
      </w:r>
      <w:r w:rsidRPr="00D5507E">
        <w:rPr>
          <w:i/>
          <w:iCs/>
          <w:szCs w:val="28"/>
        </w:rPr>
        <w:t>/202</w:t>
      </w:r>
      <w:r>
        <w:rPr>
          <w:i/>
          <w:iCs/>
          <w:szCs w:val="28"/>
        </w:rPr>
        <w:t>3</w:t>
      </w:r>
      <w:r w:rsidRPr="00D5507E">
        <w:rPr>
          <w:i/>
          <w:iCs/>
          <w:szCs w:val="28"/>
        </w:rPr>
        <w:t xml:space="preserve"> của Sở Công thương)</w:t>
      </w:r>
    </w:p>
    <w:p w14:paraId="0F3A2FBD" w14:textId="064522B0" w:rsidR="009D45D4" w:rsidRPr="00262966" w:rsidRDefault="00B53FDC" w:rsidP="009D45D4">
      <w:pPr>
        <w:rPr>
          <w:b/>
          <w:bCs/>
          <w:i/>
          <w:iCs/>
        </w:rPr>
      </w:pPr>
      <w:r>
        <w:rPr>
          <w:b/>
          <w:bCs/>
          <w:i/>
          <w:iCs/>
        </w:rPr>
        <w:t xml:space="preserve">- </w:t>
      </w:r>
      <w:r w:rsidR="007844E6" w:rsidRPr="00262966">
        <w:rPr>
          <w:b/>
          <w:bCs/>
          <w:i/>
          <w:iCs/>
        </w:rPr>
        <w:t>Cấp huyện</w:t>
      </w:r>
    </w:p>
    <w:p w14:paraId="3E01BB85" w14:textId="00A27189" w:rsidR="009D45D4" w:rsidRPr="00262966" w:rsidRDefault="007844E6" w:rsidP="00262966">
      <w:r w:rsidRPr="00262966">
        <w:t xml:space="preserve">Tổ chức dự trữ lương thực, nước uống </w:t>
      </w:r>
      <w:r w:rsidR="00936880" w:rsidRPr="00262966">
        <w:t xml:space="preserve">bảo đảm </w:t>
      </w:r>
      <w:r w:rsidRPr="00262966">
        <w:t xml:space="preserve">cứu trợ trong các tình huống </w:t>
      </w:r>
      <w:r w:rsidRPr="00262966">
        <w:rPr>
          <w:i/>
        </w:rPr>
        <w:t xml:space="preserve">(các hình thức dự trữ có thể thực hiện như: dự trữ tại kho, hợp đồng cung ứng chủ động với các cơ sở sản xuất </w:t>
      </w:r>
      <w:r w:rsidR="00D32C7C" w:rsidRPr="00262966">
        <w:rPr>
          <w:i/>
        </w:rPr>
        <w:t>-</w:t>
      </w:r>
      <w:r w:rsidRPr="00262966">
        <w:rPr>
          <w:i/>
        </w:rPr>
        <w:t xml:space="preserve"> kinh doanh, lưu ý dự trữ ở những địa bàn thường xuyên bị chia cắt, cô lập</w:t>
      </w:r>
      <w:r w:rsidR="00570F50" w:rsidRPr="00262966">
        <w:rPr>
          <w:i/>
        </w:rPr>
        <w:t xml:space="preserve"> </w:t>
      </w:r>
      <w:r w:rsidRPr="00262966">
        <w:rPr>
          <w:i/>
        </w:rPr>
        <w:t>...)</w:t>
      </w:r>
      <w:r w:rsidR="00F12124" w:rsidRPr="00262966">
        <w:rPr>
          <w:i/>
        </w:rPr>
        <w:t xml:space="preserve">, </w:t>
      </w:r>
      <w:r w:rsidR="00F12124" w:rsidRPr="00262966">
        <w:t>có phương án phân phối trước lương thực, hàng hóa đến các địa phương có nguy cơ bị cô lập khi lũ lụt, bão nhất là vùng miền núi, vùng sâu, vùng xa</w:t>
      </w:r>
      <w:r w:rsidR="003D57E9" w:rsidRPr="00262966">
        <w:t>, khu vực có nguy cơ chia cắt giao thông do sạt lở đất</w:t>
      </w:r>
      <w:r w:rsidRPr="00262966">
        <w:rPr>
          <w:i/>
        </w:rPr>
        <w:t>.</w:t>
      </w:r>
    </w:p>
    <w:p w14:paraId="6EDBDE12" w14:textId="255065FF" w:rsidR="00B53FDC" w:rsidRPr="00262966" w:rsidRDefault="00B53FDC" w:rsidP="009D45D4">
      <w:pPr>
        <w:rPr>
          <w:b/>
          <w:bCs/>
          <w:i/>
          <w:iCs/>
        </w:rPr>
      </w:pPr>
      <w:r w:rsidRPr="00262966">
        <w:rPr>
          <w:b/>
          <w:bCs/>
          <w:i/>
          <w:iCs/>
        </w:rPr>
        <w:t xml:space="preserve">- </w:t>
      </w:r>
      <w:r w:rsidR="007844E6" w:rsidRPr="00262966">
        <w:rPr>
          <w:b/>
          <w:bCs/>
          <w:i/>
          <w:iCs/>
        </w:rPr>
        <w:t xml:space="preserve">Cấp xã: </w:t>
      </w:r>
    </w:p>
    <w:p w14:paraId="21F66F5F" w14:textId="3784707B" w:rsidR="007844E6" w:rsidRPr="009D45D4" w:rsidRDefault="007844E6" w:rsidP="00262966">
      <w:r w:rsidRPr="00262966">
        <w:t xml:space="preserve">Tổ chức dự trữ hoặc hợp đồng cung ứng chủ động với các cơ sở sản xuất - kinh doanh, vận động nhân dân tự dự trữ trong gia đình lượng lương thực </w:t>
      </w:r>
      <w:r w:rsidRPr="00262966">
        <w:rPr>
          <w:b/>
          <w:bCs/>
          <w:i/>
          <w:iCs/>
        </w:rPr>
        <w:t>bảo</w:t>
      </w:r>
      <w:r w:rsidR="00B222CA" w:rsidRPr="00262966">
        <w:rPr>
          <w:b/>
          <w:bCs/>
          <w:i/>
          <w:iCs/>
        </w:rPr>
        <w:t xml:space="preserve"> đảm</w:t>
      </w:r>
      <w:r w:rsidRPr="00262966">
        <w:rPr>
          <w:b/>
          <w:bCs/>
          <w:i/>
          <w:iCs/>
        </w:rPr>
        <w:t xml:space="preserve"> sử dụng </w:t>
      </w:r>
      <w:r w:rsidR="00F12124" w:rsidRPr="00262966">
        <w:rPr>
          <w:b/>
          <w:bCs/>
          <w:i/>
          <w:iCs/>
        </w:rPr>
        <w:t>trong 07</w:t>
      </w:r>
      <w:r w:rsidRPr="00262966">
        <w:rPr>
          <w:b/>
          <w:bCs/>
          <w:i/>
          <w:iCs/>
        </w:rPr>
        <w:t xml:space="preserve"> ngày</w:t>
      </w:r>
      <w:r w:rsidR="00F12124" w:rsidRPr="00262966">
        <w:rPr>
          <w:b/>
          <w:bCs/>
          <w:i/>
          <w:iCs/>
        </w:rPr>
        <w:t xml:space="preserve"> (tối thiểu 03 ngày)</w:t>
      </w:r>
      <w:r w:rsidRPr="00262966">
        <w:rPr>
          <w:b/>
          <w:bCs/>
          <w:i/>
          <w:iCs/>
        </w:rPr>
        <w:t>.</w:t>
      </w:r>
    </w:p>
    <w:p w14:paraId="061B54F9" w14:textId="77777777" w:rsidR="007844E6" w:rsidRPr="00262966" w:rsidRDefault="007844E6" w:rsidP="00262966">
      <w:r w:rsidRPr="00262966">
        <w:t>- Các mặt hàng dự trữ, cung ứng thiết yếu như: Gạo, mì tôm gói, bánh mì, bánh ngọt các loại, nước uống đóng chai.</w:t>
      </w:r>
    </w:p>
    <w:p w14:paraId="3C52C7FC" w14:textId="543EC261" w:rsidR="00B53FDC" w:rsidRDefault="00B53FDC" w:rsidP="00262966">
      <w:pPr>
        <w:pStyle w:val="Caption"/>
        <w:keepNext/>
        <w:spacing w:after="120"/>
      </w:pPr>
      <w:r>
        <w:t xml:space="preserve">Bảng </w:t>
      </w:r>
      <w:fldSimple w:instr=" SEQ Bảng \* ARABIC ">
        <w:r w:rsidR="00130A0D">
          <w:rPr>
            <w:noProof/>
          </w:rPr>
          <w:t>13</w:t>
        </w:r>
      </w:fldSimple>
      <w:r>
        <w:t xml:space="preserve">: </w:t>
      </w:r>
      <w:r w:rsidRPr="00B53FDC">
        <w:t>Số lượng lương thực, thực phẩm dự trữ tại các địa phương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03"/>
        <w:gridCol w:w="931"/>
        <w:gridCol w:w="931"/>
        <w:gridCol w:w="931"/>
        <w:gridCol w:w="931"/>
        <w:gridCol w:w="931"/>
        <w:gridCol w:w="931"/>
        <w:gridCol w:w="931"/>
        <w:gridCol w:w="931"/>
      </w:tblGrid>
      <w:tr w:rsidR="005B6C89" w:rsidRPr="00262966" w14:paraId="14455CB3" w14:textId="77777777" w:rsidTr="00D974F4">
        <w:trPr>
          <w:trHeight w:val="381"/>
        </w:trPr>
        <w:tc>
          <w:tcPr>
            <w:tcW w:w="275" w:type="pct"/>
            <w:vMerge w:val="restart"/>
            <w:shd w:val="clear" w:color="auto" w:fill="auto"/>
            <w:vAlign w:val="center"/>
            <w:hideMark/>
          </w:tcPr>
          <w:p w14:paraId="37B51BFF" w14:textId="77777777" w:rsidR="00354547" w:rsidRPr="00262966" w:rsidRDefault="00354547" w:rsidP="00262966">
            <w:pPr>
              <w:pStyle w:val="Bang1"/>
              <w:jc w:val="center"/>
              <w:rPr>
                <w:b/>
                <w:bCs w:val="0"/>
                <w:sz w:val="22"/>
                <w:szCs w:val="22"/>
              </w:rPr>
            </w:pPr>
            <w:r w:rsidRPr="00262966">
              <w:rPr>
                <w:b/>
                <w:bCs w:val="0"/>
                <w:sz w:val="22"/>
                <w:szCs w:val="22"/>
              </w:rPr>
              <w:t>TT</w:t>
            </w:r>
          </w:p>
        </w:tc>
        <w:tc>
          <w:tcPr>
            <w:tcW w:w="672" w:type="pct"/>
            <w:vMerge w:val="restart"/>
            <w:shd w:val="clear" w:color="auto" w:fill="auto"/>
            <w:vAlign w:val="center"/>
            <w:hideMark/>
          </w:tcPr>
          <w:p w14:paraId="39FFE09A" w14:textId="01549638" w:rsidR="00354547" w:rsidRPr="00262966" w:rsidRDefault="00354547" w:rsidP="00262966">
            <w:pPr>
              <w:pStyle w:val="Bang1"/>
              <w:jc w:val="center"/>
              <w:rPr>
                <w:b/>
                <w:bCs w:val="0"/>
                <w:sz w:val="22"/>
                <w:szCs w:val="22"/>
              </w:rPr>
            </w:pPr>
            <w:r w:rsidRPr="00262966">
              <w:rPr>
                <w:b/>
                <w:bCs w:val="0"/>
                <w:sz w:val="22"/>
                <w:szCs w:val="22"/>
              </w:rPr>
              <w:t>Địa phương</w:t>
            </w:r>
            <w:r w:rsidR="00B53FDC" w:rsidRPr="00262966">
              <w:rPr>
                <w:b/>
                <w:bCs w:val="0"/>
                <w:sz w:val="22"/>
                <w:szCs w:val="22"/>
              </w:rPr>
              <w:t xml:space="preserve"> (bao gồm cấp huyện và cấp xã)</w:t>
            </w:r>
          </w:p>
        </w:tc>
        <w:tc>
          <w:tcPr>
            <w:tcW w:w="2506" w:type="pct"/>
            <w:gridSpan w:val="5"/>
            <w:shd w:val="clear" w:color="auto" w:fill="auto"/>
            <w:vAlign w:val="center"/>
            <w:hideMark/>
          </w:tcPr>
          <w:p w14:paraId="28583B0E" w14:textId="77777777" w:rsidR="00354547" w:rsidRPr="00262966" w:rsidRDefault="00354547" w:rsidP="00262966">
            <w:pPr>
              <w:pStyle w:val="Bang1"/>
              <w:jc w:val="center"/>
              <w:rPr>
                <w:b/>
                <w:bCs w:val="0"/>
                <w:sz w:val="22"/>
                <w:szCs w:val="22"/>
              </w:rPr>
            </w:pPr>
            <w:r w:rsidRPr="00262966">
              <w:rPr>
                <w:b/>
                <w:bCs w:val="0"/>
                <w:sz w:val="22"/>
                <w:szCs w:val="22"/>
              </w:rPr>
              <w:t>Lương thực thực phẩm</w:t>
            </w:r>
          </w:p>
        </w:tc>
        <w:tc>
          <w:tcPr>
            <w:tcW w:w="544" w:type="pct"/>
            <w:vMerge w:val="restart"/>
            <w:shd w:val="clear" w:color="auto" w:fill="auto"/>
            <w:vAlign w:val="center"/>
            <w:hideMark/>
          </w:tcPr>
          <w:p w14:paraId="5BDE4A05" w14:textId="77777777" w:rsidR="00354547" w:rsidRPr="00262966" w:rsidRDefault="00354547" w:rsidP="00262966">
            <w:pPr>
              <w:pStyle w:val="Bang1"/>
              <w:jc w:val="center"/>
              <w:rPr>
                <w:b/>
                <w:bCs w:val="0"/>
                <w:sz w:val="22"/>
                <w:szCs w:val="22"/>
              </w:rPr>
            </w:pPr>
            <w:r w:rsidRPr="00262966">
              <w:rPr>
                <w:b/>
                <w:bCs w:val="0"/>
                <w:sz w:val="22"/>
                <w:szCs w:val="22"/>
              </w:rPr>
              <w:t>Nước uống đóng chai</w:t>
            </w:r>
          </w:p>
        </w:tc>
        <w:tc>
          <w:tcPr>
            <w:tcW w:w="501" w:type="pct"/>
            <w:vMerge w:val="restart"/>
            <w:shd w:val="clear" w:color="auto" w:fill="auto"/>
            <w:vAlign w:val="center"/>
            <w:hideMark/>
          </w:tcPr>
          <w:p w14:paraId="79CA9C05" w14:textId="77777777" w:rsidR="00354547" w:rsidRPr="00262966" w:rsidRDefault="00354547" w:rsidP="00262966">
            <w:pPr>
              <w:pStyle w:val="Bang1"/>
              <w:jc w:val="center"/>
              <w:rPr>
                <w:b/>
                <w:bCs w:val="0"/>
                <w:sz w:val="22"/>
                <w:szCs w:val="22"/>
              </w:rPr>
            </w:pPr>
            <w:r w:rsidRPr="00262966">
              <w:rPr>
                <w:b/>
                <w:bCs w:val="0"/>
                <w:sz w:val="22"/>
                <w:szCs w:val="22"/>
              </w:rPr>
              <w:t>Khẩu phần ăn</w:t>
            </w:r>
          </w:p>
        </w:tc>
        <w:tc>
          <w:tcPr>
            <w:tcW w:w="501" w:type="pct"/>
            <w:vMerge w:val="restart"/>
            <w:shd w:val="clear" w:color="auto" w:fill="auto"/>
            <w:vAlign w:val="center"/>
            <w:hideMark/>
          </w:tcPr>
          <w:p w14:paraId="6CD075D5" w14:textId="77777777" w:rsidR="00354547" w:rsidRPr="00262966" w:rsidRDefault="00354547" w:rsidP="00262966">
            <w:pPr>
              <w:pStyle w:val="Bang1"/>
              <w:jc w:val="center"/>
              <w:rPr>
                <w:b/>
                <w:bCs w:val="0"/>
                <w:sz w:val="22"/>
                <w:szCs w:val="22"/>
              </w:rPr>
            </w:pPr>
            <w:r w:rsidRPr="00262966">
              <w:rPr>
                <w:b/>
                <w:bCs w:val="0"/>
                <w:sz w:val="22"/>
                <w:szCs w:val="22"/>
              </w:rPr>
              <w:t>Khẩu phần nước uống</w:t>
            </w:r>
          </w:p>
        </w:tc>
      </w:tr>
      <w:tr w:rsidR="005B6C89" w:rsidRPr="00262966" w14:paraId="2380889D" w14:textId="77777777" w:rsidTr="00D974F4">
        <w:trPr>
          <w:trHeight w:val="381"/>
        </w:trPr>
        <w:tc>
          <w:tcPr>
            <w:tcW w:w="275" w:type="pct"/>
            <w:vMerge/>
            <w:shd w:val="clear" w:color="auto" w:fill="auto"/>
            <w:vAlign w:val="center"/>
            <w:hideMark/>
          </w:tcPr>
          <w:p w14:paraId="4401FD4B" w14:textId="77777777" w:rsidR="00354547" w:rsidRPr="00262966" w:rsidRDefault="00354547" w:rsidP="00262966">
            <w:pPr>
              <w:pStyle w:val="Bang1"/>
              <w:jc w:val="center"/>
              <w:rPr>
                <w:b/>
                <w:bCs w:val="0"/>
                <w:sz w:val="22"/>
                <w:szCs w:val="22"/>
              </w:rPr>
            </w:pPr>
          </w:p>
        </w:tc>
        <w:tc>
          <w:tcPr>
            <w:tcW w:w="672" w:type="pct"/>
            <w:vMerge/>
            <w:shd w:val="clear" w:color="auto" w:fill="auto"/>
            <w:vAlign w:val="center"/>
            <w:hideMark/>
          </w:tcPr>
          <w:p w14:paraId="1B5EFDEA" w14:textId="77777777" w:rsidR="00354547" w:rsidRPr="00262966" w:rsidRDefault="00354547" w:rsidP="00262966">
            <w:pPr>
              <w:pStyle w:val="Bang1"/>
              <w:jc w:val="center"/>
              <w:rPr>
                <w:b/>
                <w:bCs w:val="0"/>
                <w:sz w:val="22"/>
                <w:szCs w:val="22"/>
              </w:rPr>
            </w:pPr>
          </w:p>
        </w:tc>
        <w:tc>
          <w:tcPr>
            <w:tcW w:w="501" w:type="pct"/>
            <w:shd w:val="clear" w:color="auto" w:fill="auto"/>
            <w:vAlign w:val="center"/>
            <w:hideMark/>
          </w:tcPr>
          <w:p w14:paraId="263FC16B" w14:textId="77777777" w:rsidR="00354547" w:rsidRPr="00262966" w:rsidRDefault="00354547" w:rsidP="00262966">
            <w:pPr>
              <w:pStyle w:val="Bang1"/>
              <w:jc w:val="center"/>
              <w:rPr>
                <w:b/>
                <w:bCs w:val="0"/>
                <w:sz w:val="22"/>
                <w:szCs w:val="22"/>
              </w:rPr>
            </w:pPr>
            <w:r w:rsidRPr="00262966">
              <w:rPr>
                <w:b/>
                <w:bCs w:val="0"/>
                <w:sz w:val="22"/>
                <w:szCs w:val="22"/>
              </w:rPr>
              <w:t>Lương khô</w:t>
            </w:r>
          </w:p>
        </w:tc>
        <w:tc>
          <w:tcPr>
            <w:tcW w:w="501" w:type="pct"/>
            <w:shd w:val="clear" w:color="auto" w:fill="auto"/>
            <w:vAlign w:val="center"/>
            <w:hideMark/>
          </w:tcPr>
          <w:p w14:paraId="76EBDD51" w14:textId="77777777" w:rsidR="00354547" w:rsidRPr="00262966" w:rsidRDefault="00354547" w:rsidP="00262966">
            <w:pPr>
              <w:pStyle w:val="Bang1"/>
              <w:jc w:val="center"/>
              <w:rPr>
                <w:b/>
                <w:bCs w:val="0"/>
                <w:sz w:val="22"/>
                <w:szCs w:val="22"/>
              </w:rPr>
            </w:pPr>
            <w:r w:rsidRPr="00262966">
              <w:rPr>
                <w:b/>
                <w:bCs w:val="0"/>
                <w:sz w:val="22"/>
                <w:szCs w:val="22"/>
              </w:rPr>
              <w:t>Mì tôm</w:t>
            </w:r>
          </w:p>
        </w:tc>
        <w:tc>
          <w:tcPr>
            <w:tcW w:w="501" w:type="pct"/>
            <w:shd w:val="clear" w:color="auto" w:fill="auto"/>
            <w:vAlign w:val="center"/>
            <w:hideMark/>
          </w:tcPr>
          <w:p w14:paraId="51965626" w14:textId="77777777" w:rsidR="00354547" w:rsidRPr="00262966" w:rsidRDefault="00354547" w:rsidP="00262966">
            <w:pPr>
              <w:pStyle w:val="Bang1"/>
              <w:jc w:val="center"/>
              <w:rPr>
                <w:b/>
                <w:bCs w:val="0"/>
                <w:sz w:val="22"/>
                <w:szCs w:val="22"/>
              </w:rPr>
            </w:pPr>
            <w:r w:rsidRPr="00262966">
              <w:rPr>
                <w:b/>
                <w:bCs w:val="0"/>
                <w:sz w:val="22"/>
                <w:szCs w:val="22"/>
              </w:rPr>
              <w:t>Gạo</w:t>
            </w:r>
          </w:p>
        </w:tc>
        <w:tc>
          <w:tcPr>
            <w:tcW w:w="501" w:type="pct"/>
            <w:shd w:val="clear" w:color="auto" w:fill="auto"/>
            <w:vAlign w:val="center"/>
            <w:hideMark/>
          </w:tcPr>
          <w:p w14:paraId="0F73D509" w14:textId="77777777" w:rsidR="00354547" w:rsidRPr="00262966" w:rsidRDefault="00354547" w:rsidP="00262966">
            <w:pPr>
              <w:pStyle w:val="Bang1"/>
              <w:jc w:val="center"/>
              <w:rPr>
                <w:b/>
                <w:bCs w:val="0"/>
                <w:sz w:val="22"/>
                <w:szCs w:val="22"/>
              </w:rPr>
            </w:pPr>
            <w:r w:rsidRPr="00262966">
              <w:rPr>
                <w:b/>
                <w:bCs w:val="0"/>
                <w:sz w:val="22"/>
                <w:szCs w:val="22"/>
              </w:rPr>
              <w:t>Thực phẩm</w:t>
            </w:r>
          </w:p>
        </w:tc>
        <w:tc>
          <w:tcPr>
            <w:tcW w:w="501" w:type="pct"/>
            <w:shd w:val="clear" w:color="auto" w:fill="auto"/>
            <w:vAlign w:val="center"/>
            <w:hideMark/>
          </w:tcPr>
          <w:p w14:paraId="69C07CF4" w14:textId="77777777" w:rsidR="00354547" w:rsidRPr="00262966" w:rsidRDefault="00354547" w:rsidP="00262966">
            <w:pPr>
              <w:pStyle w:val="Bang1"/>
              <w:jc w:val="center"/>
              <w:rPr>
                <w:b/>
                <w:bCs w:val="0"/>
                <w:sz w:val="22"/>
                <w:szCs w:val="22"/>
              </w:rPr>
            </w:pPr>
            <w:r w:rsidRPr="00262966">
              <w:rPr>
                <w:b/>
                <w:bCs w:val="0"/>
                <w:sz w:val="22"/>
                <w:szCs w:val="22"/>
              </w:rPr>
              <w:t>Đồ hộp</w:t>
            </w:r>
          </w:p>
        </w:tc>
        <w:tc>
          <w:tcPr>
            <w:tcW w:w="544" w:type="pct"/>
            <w:vMerge/>
            <w:shd w:val="clear" w:color="auto" w:fill="auto"/>
            <w:vAlign w:val="center"/>
            <w:hideMark/>
          </w:tcPr>
          <w:p w14:paraId="18868FCF" w14:textId="77777777" w:rsidR="00354547" w:rsidRPr="00262966" w:rsidRDefault="00354547" w:rsidP="00262966">
            <w:pPr>
              <w:pStyle w:val="Bang1"/>
              <w:jc w:val="center"/>
              <w:rPr>
                <w:b/>
                <w:bCs w:val="0"/>
                <w:sz w:val="22"/>
                <w:szCs w:val="22"/>
              </w:rPr>
            </w:pPr>
          </w:p>
        </w:tc>
        <w:tc>
          <w:tcPr>
            <w:tcW w:w="501" w:type="pct"/>
            <w:vMerge/>
            <w:shd w:val="clear" w:color="auto" w:fill="auto"/>
            <w:vAlign w:val="center"/>
            <w:hideMark/>
          </w:tcPr>
          <w:p w14:paraId="7D47B2A4" w14:textId="77777777" w:rsidR="00354547" w:rsidRPr="00262966" w:rsidRDefault="00354547" w:rsidP="00262966">
            <w:pPr>
              <w:pStyle w:val="Bang1"/>
              <w:jc w:val="center"/>
              <w:rPr>
                <w:b/>
                <w:bCs w:val="0"/>
                <w:sz w:val="22"/>
                <w:szCs w:val="22"/>
              </w:rPr>
            </w:pPr>
          </w:p>
        </w:tc>
        <w:tc>
          <w:tcPr>
            <w:tcW w:w="501" w:type="pct"/>
            <w:vMerge/>
            <w:shd w:val="clear" w:color="auto" w:fill="auto"/>
            <w:vAlign w:val="center"/>
            <w:hideMark/>
          </w:tcPr>
          <w:p w14:paraId="429D317E" w14:textId="77777777" w:rsidR="00354547" w:rsidRPr="00262966" w:rsidRDefault="00354547" w:rsidP="00262966">
            <w:pPr>
              <w:pStyle w:val="Bang1"/>
              <w:jc w:val="center"/>
              <w:rPr>
                <w:b/>
                <w:bCs w:val="0"/>
                <w:sz w:val="22"/>
                <w:szCs w:val="22"/>
              </w:rPr>
            </w:pPr>
          </w:p>
        </w:tc>
      </w:tr>
      <w:tr w:rsidR="005B6C89" w:rsidRPr="00262966" w14:paraId="3E9EEEDB" w14:textId="77777777" w:rsidTr="00D974F4">
        <w:trPr>
          <w:trHeight w:val="381"/>
        </w:trPr>
        <w:tc>
          <w:tcPr>
            <w:tcW w:w="275" w:type="pct"/>
            <w:vMerge/>
            <w:shd w:val="clear" w:color="auto" w:fill="auto"/>
            <w:vAlign w:val="center"/>
            <w:hideMark/>
          </w:tcPr>
          <w:p w14:paraId="1505C0B6" w14:textId="77777777" w:rsidR="00354547" w:rsidRPr="00262966" w:rsidRDefault="00354547" w:rsidP="00262966">
            <w:pPr>
              <w:pStyle w:val="Bang1"/>
              <w:jc w:val="center"/>
              <w:rPr>
                <w:b/>
                <w:bCs w:val="0"/>
                <w:sz w:val="22"/>
                <w:szCs w:val="22"/>
              </w:rPr>
            </w:pPr>
          </w:p>
        </w:tc>
        <w:tc>
          <w:tcPr>
            <w:tcW w:w="672" w:type="pct"/>
            <w:vMerge/>
            <w:shd w:val="clear" w:color="auto" w:fill="auto"/>
            <w:vAlign w:val="center"/>
            <w:hideMark/>
          </w:tcPr>
          <w:p w14:paraId="18BEB925" w14:textId="77777777" w:rsidR="00354547" w:rsidRPr="00262966" w:rsidRDefault="00354547" w:rsidP="00262966">
            <w:pPr>
              <w:pStyle w:val="Bang1"/>
              <w:jc w:val="center"/>
              <w:rPr>
                <w:b/>
                <w:bCs w:val="0"/>
                <w:sz w:val="22"/>
                <w:szCs w:val="22"/>
              </w:rPr>
            </w:pPr>
          </w:p>
        </w:tc>
        <w:tc>
          <w:tcPr>
            <w:tcW w:w="501" w:type="pct"/>
            <w:shd w:val="clear" w:color="auto" w:fill="auto"/>
            <w:vAlign w:val="center"/>
            <w:hideMark/>
          </w:tcPr>
          <w:p w14:paraId="67D18EAA" w14:textId="77777777" w:rsidR="00354547" w:rsidRPr="00262966" w:rsidRDefault="00354547" w:rsidP="00262966">
            <w:pPr>
              <w:pStyle w:val="Bang1"/>
              <w:jc w:val="center"/>
              <w:rPr>
                <w:b/>
                <w:bCs w:val="0"/>
                <w:sz w:val="22"/>
                <w:szCs w:val="22"/>
              </w:rPr>
            </w:pPr>
            <w:r w:rsidRPr="00262966">
              <w:rPr>
                <w:b/>
                <w:bCs w:val="0"/>
                <w:sz w:val="22"/>
                <w:szCs w:val="22"/>
              </w:rPr>
              <w:t>Gói</w:t>
            </w:r>
          </w:p>
        </w:tc>
        <w:tc>
          <w:tcPr>
            <w:tcW w:w="501" w:type="pct"/>
            <w:shd w:val="clear" w:color="auto" w:fill="auto"/>
            <w:vAlign w:val="center"/>
            <w:hideMark/>
          </w:tcPr>
          <w:p w14:paraId="6D5B01DF" w14:textId="77777777" w:rsidR="00354547" w:rsidRPr="00262966" w:rsidRDefault="00354547" w:rsidP="00262966">
            <w:pPr>
              <w:pStyle w:val="Bang1"/>
              <w:jc w:val="center"/>
              <w:rPr>
                <w:b/>
                <w:bCs w:val="0"/>
                <w:sz w:val="22"/>
                <w:szCs w:val="22"/>
              </w:rPr>
            </w:pPr>
            <w:r w:rsidRPr="00262966">
              <w:rPr>
                <w:b/>
                <w:bCs w:val="0"/>
                <w:sz w:val="22"/>
                <w:szCs w:val="22"/>
              </w:rPr>
              <w:t>Gói</w:t>
            </w:r>
          </w:p>
        </w:tc>
        <w:tc>
          <w:tcPr>
            <w:tcW w:w="501" w:type="pct"/>
            <w:shd w:val="clear" w:color="auto" w:fill="auto"/>
            <w:vAlign w:val="center"/>
            <w:hideMark/>
          </w:tcPr>
          <w:p w14:paraId="5763BA5A" w14:textId="77777777" w:rsidR="00354547" w:rsidRPr="00262966" w:rsidRDefault="00354547" w:rsidP="00262966">
            <w:pPr>
              <w:pStyle w:val="Bang1"/>
              <w:jc w:val="center"/>
              <w:rPr>
                <w:b/>
                <w:bCs w:val="0"/>
                <w:sz w:val="22"/>
                <w:szCs w:val="22"/>
              </w:rPr>
            </w:pPr>
            <w:r w:rsidRPr="00262966">
              <w:rPr>
                <w:b/>
                <w:bCs w:val="0"/>
                <w:sz w:val="22"/>
                <w:szCs w:val="22"/>
              </w:rPr>
              <w:t>Ký</w:t>
            </w:r>
          </w:p>
        </w:tc>
        <w:tc>
          <w:tcPr>
            <w:tcW w:w="501" w:type="pct"/>
            <w:shd w:val="clear" w:color="auto" w:fill="auto"/>
            <w:vAlign w:val="center"/>
            <w:hideMark/>
          </w:tcPr>
          <w:p w14:paraId="27F0EFBB" w14:textId="77777777" w:rsidR="00354547" w:rsidRPr="00262966" w:rsidRDefault="00354547" w:rsidP="00262966">
            <w:pPr>
              <w:pStyle w:val="Bang1"/>
              <w:jc w:val="center"/>
              <w:rPr>
                <w:b/>
                <w:bCs w:val="0"/>
                <w:sz w:val="22"/>
                <w:szCs w:val="22"/>
              </w:rPr>
            </w:pPr>
            <w:r w:rsidRPr="00262966">
              <w:rPr>
                <w:b/>
                <w:bCs w:val="0"/>
                <w:sz w:val="22"/>
                <w:szCs w:val="22"/>
              </w:rPr>
              <w:t>Ký</w:t>
            </w:r>
          </w:p>
        </w:tc>
        <w:tc>
          <w:tcPr>
            <w:tcW w:w="501" w:type="pct"/>
            <w:shd w:val="clear" w:color="auto" w:fill="auto"/>
            <w:vAlign w:val="center"/>
            <w:hideMark/>
          </w:tcPr>
          <w:p w14:paraId="61299506" w14:textId="77777777" w:rsidR="00354547" w:rsidRPr="00262966" w:rsidRDefault="00354547" w:rsidP="00262966">
            <w:pPr>
              <w:pStyle w:val="Bang1"/>
              <w:jc w:val="center"/>
              <w:rPr>
                <w:b/>
                <w:bCs w:val="0"/>
                <w:sz w:val="22"/>
                <w:szCs w:val="22"/>
              </w:rPr>
            </w:pPr>
            <w:r w:rsidRPr="00262966">
              <w:rPr>
                <w:b/>
                <w:bCs w:val="0"/>
                <w:sz w:val="22"/>
                <w:szCs w:val="22"/>
              </w:rPr>
              <w:t>Hộp</w:t>
            </w:r>
          </w:p>
        </w:tc>
        <w:tc>
          <w:tcPr>
            <w:tcW w:w="544" w:type="pct"/>
            <w:shd w:val="clear" w:color="auto" w:fill="auto"/>
            <w:vAlign w:val="center"/>
            <w:hideMark/>
          </w:tcPr>
          <w:p w14:paraId="1346FAF2" w14:textId="77777777" w:rsidR="00354547" w:rsidRPr="00262966" w:rsidRDefault="00354547" w:rsidP="00262966">
            <w:pPr>
              <w:pStyle w:val="Bang1"/>
              <w:jc w:val="center"/>
              <w:rPr>
                <w:b/>
                <w:bCs w:val="0"/>
                <w:sz w:val="22"/>
                <w:szCs w:val="22"/>
              </w:rPr>
            </w:pPr>
            <w:r w:rsidRPr="00262966">
              <w:rPr>
                <w:b/>
                <w:bCs w:val="0"/>
                <w:sz w:val="22"/>
                <w:szCs w:val="22"/>
              </w:rPr>
              <w:t>Chai</w:t>
            </w:r>
          </w:p>
        </w:tc>
        <w:tc>
          <w:tcPr>
            <w:tcW w:w="501" w:type="pct"/>
            <w:shd w:val="clear" w:color="auto" w:fill="auto"/>
            <w:vAlign w:val="center"/>
            <w:hideMark/>
          </w:tcPr>
          <w:p w14:paraId="2515E1BE" w14:textId="77777777" w:rsidR="00354547" w:rsidRPr="00262966" w:rsidRDefault="00354547" w:rsidP="00262966">
            <w:pPr>
              <w:pStyle w:val="Bang1"/>
              <w:jc w:val="center"/>
              <w:rPr>
                <w:b/>
                <w:bCs w:val="0"/>
                <w:sz w:val="22"/>
                <w:szCs w:val="22"/>
              </w:rPr>
            </w:pPr>
            <w:r w:rsidRPr="00262966">
              <w:rPr>
                <w:b/>
                <w:bCs w:val="0"/>
                <w:sz w:val="22"/>
                <w:szCs w:val="22"/>
              </w:rPr>
              <w:t>Phần</w:t>
            </w:r>
          </w:p>
        </w:tc>
        <w:tc>
          <w:tcPr>
            <w:tcW w:w="501" w:type="pct"/>
            <w:shd w:val="clear" w:color="auto" w:fill="auto"/>
            <w:vAlign w:val="center"/>
            <w:hideMark/>
          </w:tcPr>
          <w:p w14:paraId="538208F8" w14:textId="77777777" w:rsidR="00354547" w:rsidRPr="00262966" w:rsidRDefault="00354547" w:rsidP="00262966">
            <w:pPr>
              <w:pStyle w:val="Bang1"/>
              <w:jc w:val="center"/>
              <w:rPr>
                <w:b/>
                <w:bCs w:val="0"/>
                <w:sz w:val="22"/>
                <w:szCs w:val="22"/>
              </w:rPr>
            </w:pPr>
            <w:r w:rsidRPr="00262966">
              <w:rPr>
                <w:b/>
                <w:bCs w:val="0"/>
                <w:sz w:val="22"/>
                <w:szCs w:val="22"/>
              </w:rPr>
              <w:t>Phần</w:t>
            </w:r>
          </w:p>
        </w:tc>
      </w:tr>
      <w:tr w:rsidR="005B6C89" w:rsidRPr="00262966" w14:paraId="5525DD44" w14:textId="77777777" w:rsidTr="00D974F4">
        <w:trPr>
          <w:trHeight w:val="381"/>
        </w:trPr>
        <w:tc>
          <w:tcPr>
            <w:tcW w:w="275" w:type="pct"/>
            <w:shd w:val="clear" w:color="auto" w:fill="auto"/>
            <w:vAlign w:val="center"/>
            <w:hideMark/>
          </w:tcPr>
          <w:p w14:paraId="723E1C73" w14:textId="77777777" w:rsidR="00354547" w:rsidRPr="00262966" w:rsidRDefault="00354547" w:rsidP="005B09F8">
            <w:pPr>
              <w:pStyle w:val="Bang1"/>
              <w:jc w:val="center"/>
              <w:rPr>
                <w:sz w:val="22"/>
                <w:szCs w:val="22"/>
              </w:rPr>
            </w:pPr>
            <w:r w:rsidRPr="00262966">
              <w:rPr>
                <w:sz w:val="22"/>
                <w:szCs w:val="22"/>
              </w:rPr>
              <w:t>1</w:t>
            </w:r>
          </w:p>
        </w:tc>
        <w:tc>
          <w:tcPr>
            <w:tcW w:w="672" w:type="pct"/>
            <w:shd w:val="clear" w:color="auto" w:fill="auto"/>
            <w:vAlign w:val="center"/>
            <w:hideMark/>
          </w:tcPr>
          <w:p w14:paraId="53D66043" w14:textId="77777777" w:rsidR="00354547" w:rsidRPr="00262966" w:rsidRDefault="00354547" w:rsidP="00262966">
            <w:pPr>
              <w:pStyle w:val="Bang1"/>
              <w:rPr>
                <w:sz w:val="22"/>
                <w:szCs w:val="22"/>
              </w:rPr>
            </w:pPr>
            <w:r w:rsidRPr="00262966">
              <w:rPr>
                <w:sz w:val="22"/>
                <w:szCs w:val="22"/>
              </w:rPr>
              <w:t>Quy Nhơn</w:t>
            </w:r>
          </w:p>
        </w:tc>
        <w:tc>
          <w:tcPr>
            <w:tcW w:w="501" w:type="pct"/>
            <w:shd w:val="clear" w:color="auto" w:fill="auto"/>
            <w:vAlign w:val="center"/>
            <w:hideMark/>
          </w:tcPr>
          <w:p w14:paraId="6237C72D" w14:textId="77777777" w:rsidR="00354547" w:rsidRPr="00262966" w:rsidRDefault="00354547" w:rsidP="005B09F8">
            <w:pPr>
              <w:pStyle w:val="Bang1"/>
              <w:jc w:val="center"/>
              <w:rPr>
                <w:sz w:val="22"/>
                <w:szCs w:val="22"/>
              </w:rPr>
            </w:pPr>
            <w:r w:rsidRPr="00262966">
              <w:rPr>
                <w:sz w:val="22"/>
                <w:szCs w:val="22"/>
              </w:rPr>
              <w:t>8.020</w:t>
            </w:r>
          </w:p>
        </w:tc>
        <w:tc>
          <w:tcPr>
            <w:tcW w:w="501" w:type="pct"/>
            <w:shd w:val="clear" w:color="auto" w:fill="auto"/>
            <w:vAlign w:val="center"/>
            <w:hideMark/>
          </w:tcPr>
          <w:p w14:paraId="10E0E537" w14:textId="77777777" w:rsidR="00354547" w:rsidRPr="00262966" w:rsidRDefault="00354547" w:rsidP="005B09F8">
            <w:pPr>
              <w:pStyle w:val="Bang1"/>
              <w:jc w:val="center"/>
              <w:rPr>
                <w:sz w:val="22"/>
                <w:szCs w:val="22"/>
              </w:rPr>
            </w:pPr>
            <w:r w:rsidRPr="00262966">
              <w:rPr>
                <w:sz w:val="22"/>
                <w:szCs w:val="22"/>
              </w:rPr>
              <w:t>60.832</w:t>
            </w:r>
          </w:p>
        </w:tc>
        <w:tc>
          <w:tcPr>
            <w:tcW w:w="501" w:type="pct"/>
            <w:shd w:val="clear" w:color="auto" w:fill="auto"/>
            <w:vAlign w:val="center"/>
            <w:hideMark/>
          </w:tcPr>
          <w:p w14:paraId="1EC6169F" w14:textId="77777777" w:rsidR="00354547" w:rsidRPr="00262966" w:rsidRDefault="00354547" w:rsidP="005B09F8">
            <w:pPr>
              <w:pStyle w:val="Bang1"/>
              <w:jc w:val="center"/>
              <w:rPr>
                <w:sz w:val="22"/>
                <w:szCs w:val="22"/>
              </w:rPr>
            </w:pPr>
            <w:r w:rsidRPr="00262966">
              <w:rPr>
                <w:sz w:val="22"/>
                <w:szCs w:val="22"/>
              </w:rPr>
              <w:t>49.300</w:t>
            </w:r>
          </w:p>
        </w:tc>
        <w:tc>
          <w:tcPr>
            <w:tcW w:w="501" w:type="pct"/>
            <w:shd w:val="clear" w:color="auto" w:fill="auto"/>
            <w:vAlign w:val="center"/>
            <w:hideMark/>
          </w:tcPr>
          <w:p w14:paraId="305E889C" w14:textId="77777777" w:rsidR="00354547" w:rsidRPr="00262966" w:rsidRDefault="00354547" w:rsidP="005B09F8">
            <w:pPr>
              <w:pStyle w:val="Bang1"/>
              <w:jc w:val="center"/>
              <w:rPr>
                <w:sz w:val="22"/>
                <w:szCs w:val="22"/>
              </w:rPr>
            </w:pPr>
            <w:r w:rsidRPr="00262966">
              <w:rPr>
                <w:sz w:val="22"/>
                <w:szCs w:val="22"/>
              </w:rPr>
              <w:t>5.003</w:t>
            </w:r>
          </w:p>
        </w:tc>
        <w:tc>
          <w:tcPr>
            <w:tcW w:w="501" w:type="pct"/>
            <w:shd w:val="clear" w:color="auto" w:fill="auto"/>
            <w:vAlign w:val="center"/>
            <w:hideMark/>
          </w:tcPr>
          <w:p w14:paraId="35ABA103" w14:textId="77777777" w:rsidR="00354547" w:rsidRPr="00262966" w:rsidRDefault="00354547" w:rsidP="005B09F8">
            <w:pPr>
              <w:pStyle w:val="Bang1"/>
              <w:jc w:val="center"/>
              <w:rPr>
                <w:sz w:val="22"/>
                <w:szCs w:val="22"/>
              </w:rPr>
            </w:pPr>
            <w:r w:rsidRPr="00262966">
              <w:rPr>
                <w:sz w:val="22"/>
                <w:szCs w:val="22"/>
              </w:rPr>
              <w:t>7.550</w:t>
            </w:r>
          </w:p>
        </w:tc>
        <w:tc>
          <w:tcPr>
            <w:tcW w:w="544" w:type="pct"/>
            <w:shd w:val="clear" w:color="auto" w:fill="auto"/>
            <w:vAlign w:val="center"/>
            <w:hideMark/>
          </w:tcPr>
          <w:p w14:paraId="144CCFDA" w14:textId="77777777" w:rsidR="00354547" w:rsidRPr="00262966" w:rsidRDefault="00354547" w:rsidP="005B09F8">
            <w:pPr>
              <w:pStyle w:val="Bang1"/>
              <w:jc w:val="center"/>
              <w:rPr>
                <w:sz w:val="22"/>
                <w:szCs w:val="22"/>
              </w:rPr>
            </w:pPr>
            <w:r w:rsidRPr="00262966">
              <w:rPr>
                <w:sz w:val="22"/>
                <w:szCs w:val="22"/>
              </w:rPr>
              <w:t>25.200</w:t>
            </w:r>
          </w:p>
        </w:tc>
        <w:tc>
          <w:tcPr>
            <w:tcW w:w="501" w:type="pct"/>
            <w:shd w:val="clear" w:color="auto" w:fill="auto"/>
            <w:vAlign w:val="center"/>
            <w:hideMark/>
          </w:tcPr>
          <w:p w14:paraId="61CE96EA" w14:textId="77777777" w:rsidR="00354547" w:rsidRPr="00262966" w:rsidRDefault="00354547" w:rsidP="005B09F8">
            <w:pPr>
              <w:pStyle w:val="Bang1"/>
              <w:jc w:val="center"/>
              <w:rPr>
                <w:sz w:val="22"/>
                <w:szCs w:val="22"/>
              </w:rPr>
            </w:pPr>
            <w:r w:rsidRPr="00262966">
              <w:rPr>
                <w:sz w:val="22"/>
                <w:szCs w:val="22"/>
              </w:rPr>
              <w:t>78.420</w:t>
            </w:r>
          </w:p>
        </w:tc>
        <w:tc>
          <w:tcPr>
            <w:tcW w:w="501" w:type="pct"/>
            <w:shd w:val="clear" w:color="auto" w:fill="auto"/>
            <w:vAlign w:val="center"/>
            <w:hideMark/>
          </w:tcPr>
          <w:p w14:paraId="4D807C1A" w14:textId="77777777" w:rsidR="00354547" w:rsidRPr="00262966" w:rsidRDefault="00354547" w:rsidP="005B09F8">
            <w:pPr>
              <w:pStyle w:val="Bang1"/>
              <w:jc w:val="center"/>
              <w:rPr>
                <w:sz w:val="22"/>
                <w:szCs w:val="22"/>
              </w:rPr>
            </w:pPr>
            <w:r w:rsidRPr="00262966">
              <w:rPr>
                <w:sz w:val="22"/>
                <w:szCs w:val="22"/>
              </w:rPr>
              <w:t>12.600</w:t>
            </w:r>
          </w:p>
        </w:tc>
      </w:tr>
      <w:tr w:rsidR="005B6C89" w:rsidRPr="00262966" w14:paraId="4E99D1DC" w14:textId="77777777" w:rsidTr="00D974F4">
        <w:trPr>
          <w:trHeight w:val="381"/>
        </w:trPr>
        <w:tc>
          <w:tcPr>
            <w:tcW w:w="275" w:type="pct"/>
            <w:shd w:val="clear" w:color="auto" w:fill="auto"/>
            <w:vAlign w:val="center"/>
            <w:hideMark/>
          </w:tcPr>
          <w:p w14:paraId="28A66228" w14:textId="77777777" w:rsidR="00354547" w:rsidRPr="00262966" w:rsidRDefault="00354547" w:rsidP="005B09F8">
            <w:pPr>
              <w:pStyle w:val="Bang1"/>
              <w:jc w:val="center"/>
              <w:rPr>
                <w:sz w:val="22"/>
                <w:szCs w:val="22"/>
              </w:rPr>
            </w:pPr>
            <w:r w:rsidRPr="00262966">
              <w:rPr>
                <w:sz w:val="22"/>
                <w:szCs w:val="22"/>
              </w:rPr>
              <w:t>2</w:t>
            </w:r>
          </w:p>
        </w:tc>
        <w:tc>
          <w:tcPr>
            <w:tcW w:w="672" w:type="pct"/>
            <w:shd w:val="clear" w:color="auto" w:fill="auto"/>
            <w:vAlign w:val="center"/>
            <w:hideMark/>
          </w:tcPr>
          <w:p w14:paraId="121053F4" w14:textId="77777777" w:rsidR="00354547" w:rsidRPr="00262966" w:rsidRDefault="00354547" w:rsidP="00262966">
            <w:pPr>
              <w:pStyle w:val="Bang1"/>
              <w:rPr>
                <w:sz w:val="22"/>
                <w:szCs w:val="22"/>
              </w:rPr>
            </w:pPr>
            <w:r w:rsidRPr="00262966">
              <w:rPr>
                <w:sz w:val="22"/>
                <w:szCs w:val="22"/>
              </w:rPr>
              <w:t>An Lão</w:t>
            </w:r>
          </w:p>
        </w:tc>
        <w:tc>
          <w:tcPr>
            <w:tcW w:w="501" w:type="pct"/>
            <w:shd w:val="clear" w:color="auto" w:fill="auto"/>
            <w:vAlign w:val="center"/>
            <w:hideMark/>
          </w:tcPr>
          <w:p w14:paraId="17716CB1" w14:textId="77777777" w:rsidR="00354547" w:rsidRPr="00262966" w:rsidRDefault="00354547" w:rsidP="005B09F8">
            <w:pPr>
              <w:pStyle w:val="Bang1"/>
              <w:jc w:val="center"/>
              <w:rPr>
                <w:sz w:val="22"/>
                <w:szCs w:val="22"/>
              </w:rPr>
            </w:pPr>
            <w:r w:rsidRPr="00262966">
              <w:rPr>
                <w:sz w:val="22"/>
                <w:szCs w:val="22"/>
              </w:rPr>
              <w:t>994</w:t>
            </w:r>
          </w:p>
        </w:tc>
        <w:tc>
          <w:tcPr>
            <w:tcW w:w="501" w:type="pct"/>
            <w:shd w:val="clear" w:color="auto" w:fill="auto"/>
            <w:vAlign w:val="center"/>
            <w:hideMark/>
          </w:tcPr>
          <w:p w14:paraId="75638CDA" w14:textId="77777777" w:rsidR="00354547" w:rsidRPr="00262966" w:rsidRDefault="00354547" w:rsidP="005B09F8">
            <w:pPr>
              <w:pStyle w:val="Bang1"/>
              <w:jc w:val="center"/>
              <w:rPr>
                <w:sz w:val="22"/>
                <w:szCs w:val="22"/>
              </w:rPr>
            </w:pPr>
            <w:r w:rsidRPr="00262966">
              <w:rPr>
                <w:sz w:val="22"/>
                <w:szCs w:val="22"/>
              </w:rPr>
              <w:t>25.404</w:t>
            </w:r>
          </w:p>
        </w:tc>
        <w:tc>
          <w:tcPr>
            <w:tcW w:w="501" w:type="pct"/>
            <w:shd w:val="clear" w:color="auto" w:fill="auto"/>
            <w:vAlign w:val="center"/>
            <w:hideMark/>
          </w:tcPr>
          <w:p w14:paraId="071F7D23" w14:textId="77777777" w:rsidR="00354547" w:rsidRPr="00262966" w:rsidRDefault="00354547" w:rsidP="005B09F8">
            <w:pPr>
              <w:pStyle w:val="Bang1"/>
              <w:jc w:val="center"/>
              <w:rPr>
                <w:sz w:val="22"/>
                <w:szCs w:val="22"/>
              </w:rPr>
            </w:pPr>
            <w:r w:rsidRPr="00262966">
              <w:rPr>
                <w:sz w:val="22"/>
                <w:szCs w:val="22"/>
              </w:rPr>
              <w:t>4.460</w:t>
            </w:r>
          </w:p>
        </w:tc>
        <w:tc>
          <w:tcPr>
            <w:tcW w:w="501" w:type="pct"/>
            <w:shd w:val="clear" w:color="auto" w:fill="auto"/>
            <w:vAlign w:val="center"/>
            <w:hideMark/>
          </w:tcPr>
          <w:p w14:paraId="5E105798" w14:textId="77777777" w:rsidR="00354547" w:rsidRPr="00262966" w:rsidRDefault="00354547" w:rsidP="005B09F8">
            <w:pPr>
              <w:pStyle w:val="Bang1"/>
              <w:jc w:val="center"/>
              <w:rPr>
                <w:sz w:val="22"/>
                <w:szCs w:val="22"/>
              </w:rPr>
            </w:pPr>
            <w:r w:rsidRPr="00262966">
              <w:rPr>
                <w:sz w:val="22"/>
                <w:szCs w:val="22"/>
              </w:rPr>
              <w:t>2.410</w:t>
            </w:r>
          </w:p>
        </w:tc>
        <w:tc>
          <w:tcPr>
            <w:tcW w:w="501" w:type="pct"/>
            <w:shd w:val="clear" w:color="auto" w:fill="auto"/>
            <w:vAlign w:val="center"/>
            <w:hideMark/>
          </w:tcPr>
          <w:p w14:paraId="33FD3EAE" w14:textId="77777777" w:rsidR="00354547" w:rsidRPr="00262966" w:rsidRDefault="00354547" w:rsidP="005B09F8">
            <w:pPr>
              <w:pStyle w:val="Bang1"/>
              <w:jc w:val="center"/>
              <w:rPr>
                <w:sz w:val="22"/>
                <w:szCs w:val="22"/>
              </w:rPr>
            </w:pPr>
            <w:r w:rsidRPr="00262966">
              <w:rPr>
                <w:sz w:val="22"/>
                <w:szCs w:val="22"/>
              </w:rPr>
              <w:t>635</w:t>
            </w:r>
          </w:p>
        </w:tc>
        <w:tc>
          <w:tcPr>
            <w:tcW w:w="544" w:type="pct"/>
            <w:shd w:val="clear" w:color="auto" w:fill="auto"/>
            <w:vAlign w:val="center"/>
            <w:hideMark/>
          </w:tcPr>
          <w:p w14:paraId="155A7899" w14:textId="77777777" w:rsidR="00354547" w:rsidRPr="00262966" w:rsidRDefault="00354547" w:rsidP="005B09F8">
            <w:pPr>
              <w:pStyle w:val="Bang1"/>
              <w:jc w:val="center"/>
              <w:rPr>
                <w:sz w:val="22"/>
                <w:szCs w:val="22"/>
              </w:rPr>
            </w:pPr>
            <w:r w:rsidRPr="00262966">
              <w:rPr>
                <w:sz w:val="22"/>
                <w:szCs w:val="22"/>
              </w:rPr>
              <w:t>7.672</w:t>
            </w:r>
          </w:p>
        </w:tc>
        <w:tc>
          <w:tcPr>
            <w:tcW w:w="501" w:type="pct"/>
            <w:shd w:val="clear" w:color="auto" w:fill="auto"/>
            <w:vAlign w:val="center"/>
            <w:hideMark/>
          </w:tcPr>
          <w:p w14:paraId="4AD141D3" w14:textId="77777777" w:rsidR="00354547" w:rsidRPr="00262966" w:rsidRDefault="00354547" w:rsidP="005B09F8">
            <w:pPr>
              <w:pStyle w:val="Bang1"/>
              <w:jc w:val="center"/>
              <w:rPr>
                <w:sz w:val="22"/>
                <w:szCs w:val="22"/>
              </w:rPr>
            </w:pPr>
            <w:r w:rsidRPr="00262966">
              <w:rPr>
                <w:sz w:val="22"/>
                <w:szCs w:val="22"/>
              </w:rPr>
              <w:t>15.702</w:t>
            </w:r>
          </w:p>
        </w:tc>
        <w:tc>
          <w:tcPr>
            <w:tcW w:w="501" w:type="pct"/>
            <w:shd w:val="clear" w:color="auto" w:fill="auto"/>
            <w:vAlign w:val="center"/>
            <w:hideMark/>
          </w:tcPr>
          <w:p w14:paraId="58D716FD" w14:textId="77777777" w:rsidR="00354547" w:rsidRPr="00262966" w:rsidRDefault="00354547" w:rsidP="005B09F8">
            <w:pPr>
              <w:pStyle w:val="Bang1"/>
              <w:jc w:val="center"/>
              <w:rPr>
                <w:sz w:val="22"/>
                <w:szCs w:val="22"/>
              </w:rPr>
            </w:pPr>
            <w:r w:rsidRPr="00262966">
              <w:rPr>
                <w:sz w:val="22"/>
                <w:szCs w:val="22"/>
              </w:rPr>
              <w:t>3.836</w:t>
            </w:r>
          </w:p>
        </w:tc>
      </w:tr>
      <w:tr w:rsidR="005B6C89" w:rsidRPr="00262966" w14:paraId="24B28C65" w14:textId="77777777" w:rsidTr="00D974F4">
        <w:trPr>
          <w:trHeight w:val="381"/>
        </w:trPr>
        <w:tc>
          <w:tcPr>
            <w:tcW w:w="275" w:type="pct"/>
            <w:shd w:val="clear" w:color="auto" w:fill="auto"/>
            <w:vAlign w:val="center"/>
            <w:hideMark/>
          </w:tcPr>
          <w:p w14:paraId="7E14B89D" w14:textId="77777777" w:rsidR="00354547" w:rsidRPr="00262966" w:rsidRDefault="00354547" w:rsidP="005B09F8">
            <w:pPr>
              <w:pStyle w:val="Bang1"/>
              <w:jc w:val="center"/>
              <w:rPr>
                <w:sz w:val="22"/>
                <w:szCs w:val="22"/>
              </w:rPr>
            </w:pPr>
            <w:r w:rsidRPr="00262966">
              <w:rPr>
                <w:sz w:val="22"/>
                <w:szCs w:val="22"/>
              </w:rPr>
              <w:t>3</w:t>
            </w:r>
          </w:p>
        </w:tc>
        <w:tc>
          <w:tcPr>
            <w:tcW w:w="672" w:type="pct"/>
            <w:shd w:val="clear" w:color="auto" w:fill="auto"/>
            <w:vAlign w:val="center"/>
            <w:hideMark/>
          </w:tcPr>
          <w:p w14:paraId="7BFB5B1D" w14:textId="77777777" w:rsidR="00354547" w:rsidRPr="00262966" w:rsidRDefault="00354547" w:rsidP="00262966">
            <w:pPr>
              <w:pStyle w:val="Bang1"/>
              <w:rPr>
                <w:sz w:val="22"/>
                <w:szCs w:val="22"/>
              </w:rPr>
            </w:pPr>
            <w:r w:rsidRPr="00262966">
              <w:rPr>
                <w:sz w:val="22"/>
                <w:szCs w:val="22"/>
              </w:rPr>
              <w:t>Hoài Nhơn</w:t>
            </w:r>
          </w:p>
        </w:tc>
        <w:tc>
          <w:tcPr>
            <w:tcW w:w="501" w:type="pct"/>
            <w:shd w:val="clear" w:color="auto" w:fill="auto"/>
            <w:vAlign w:val="center"/>
            <w:hideMark/>
          </w:tcPr>
          <w:p w14:paraId="74E35FF1" w14:textId="77777777" w:rsidR="00354547" w:rsidRPr="00262966" w:rsidRDefault="00354547" w:rsidP="005B09F8">
            <w:pPr>
              <w:pStyle w:val="Bang1"/>
              <w:jc w:val="center"/>
              <w:rPr>
                <w:sz w:val="22"/>
                <w:szCs w:val="22"/>
              </w:rPr>
            </w:pPr>
            <w:r w:rsidRPr="00262966">
              <w:rPr>
                <w:sz w:val="22"/>
                <w:szCs w:val="22"/>
              </w:rPr>
              <w:t>77.441</w:t>
            </w:r>
          </w:p>
        </w:tc>
        <w:tc>
          <w:tcPr>
            <w:tcW w:w="501" w:type="pct"/>
            <w:shd w:val="clear" w:color="auto" w:fill="auto"/>
            <w:vAlign w:val="center"/>
            <w:hideMark/>
          </w:tcPr>
          <w:p w14:paraId="51E49CDB" w14:textId="77777777" w:rsidR="00354547" w:rsidRPr="00262966" w:rsidRDefault="00354547" w:rsidP="005B09F8">
            <w:pPr>
              <w:pStyle w:val="Bang1"/>
              <w:jc w:val="center"/>
              <w:rPr>
                <w:sz w:val="22"/>
                <w:szCs w:val="22"/>
              </w:rPr>
            </w:pPr>
            <w:r w:rsidRPr="00262966">
              <w:rPr>
                <w:sz w:val="22"/>
                <w:szCs w:val="22"/>
              </w:rPr>
              <w:t>219.152</w:t>
            </w:r>
          </w:p>
        </w:tc>
        <w:tc>
          <w:tcPr>
            <w:tcW w:w="501" w:type="pct"/>
            <w:shd w:val="clear" w:color="auto" w:fill="auto"/>
            <w:vAlign w:val="center"/>
            <w:hideMark/>
          </w:tcPr>
          <w:p w14:paraId="4A626496" w14:textId="77777777" w:rsidR="00354547" w:rsidRPr="00262966" w:rsidRDefault="00354547" w:rsidP="005B09F8">
            <w:pPr>
              <w:pStyle w:val="Bang1"/>
              <w:jc w:val="center"/>
              <w:rPr>
                <w:sz w:val="22"/>
                <w:szCs w:val="22"/>
              </w:rPr>
            </w:pPr>
            <w:r w:rsidRPr="00262966">
              <w:rPr>
                <w:sz w:val="22"/>
                <w:szCs w:val="22"/>
              </w:rPr>
              <w:t>65.762</w:t>
            </w:r>
          </w:p>
        </w:tc>
        <w:tc>
          <w:tcPr>
            <w:tcW w:w="501" w:type="pct"/>
            <w:shd w:val="clear" w:color="auto" w:fill="auto"/>
            <w:vAlign w:val="center"/>
            <w:hideMark/>
          </w:tcPr>
          <w:p w14:paraId="3BB99EF7" w14:textId="77777777" w:rsidR="00354547" w:rsidRPr="00262966" w:rsidRDefault="00354547" w:rsidP="005B09F8">
            <w:pPr>
              <w:pStyle w:val="Bang1"/>
              <w:jc w:val="center"/>
              <w:rPr>
                <w:sz w:val="22"/>
                <w:szCs w:val="22"/>
              </w:rPr>
            </w:pPr>
            <w:r w:rsidRPr="00262966">
              <w:rPr>
                <w:sz w:val="22"/>
                <w:szCs w:val="22"/>
              </w:rPr>
              <w:t>22.500</w:t>
            </w:r>
          </w:p>
        </w:tc>
        <w:tc>
          <w:tcPr>
            <w:tcW w:w="501" w:type="pct"/>
            <w:shd w:val="clear" w:color="auto" w:fill="auto"/>
            <w:vAlign w:val="center"/>
            <w:hideMark/>
          </w:tcPr>
          <w:p w14:paraId="5B1446B7" w14:textId="77777777" w:rsidR="00354547" w:rsidRPr="00262966" w:rsidRDefault="00354547" w:rsidP="005B09F8">
            <w:pPr>
              <w:pStyle w:val="Bang1"/>
              <w:jc w:val="center"/>
              <w:rPr>
                <w:sz w:val="22"/>
                <w:szCs w:val="22"/>
              </w:rPr>
            </w:pPr>
            <w:r w:rsidRPr="00262966">
              <w:rPr>
                <w:sz w:val="22"/>
                <w:szCs w:val="22"/>
              </w:rPr>
              <w:t>124.085</w:t>
            </w:r>
          </w:p>
        </w:tc>
        <w:tc>
          <w:tcPr>
            <w:tcW w:w="544" w:type="pct"/>
            <w:shd w:val="clear" w:color="auto" w:fill="auto"/>
            <w:vAlign w:val="center"/>
            <w:hideMark/>
          </w:tcPr>
          <w:p w14:paraId="33E9C448" w14:textId="77777777" w:rsidR="00354547" w:rsidRPr="00262966" w:rsidRDefault="00354547" w:rsidP="005B09F8">
            <w:pPr>
              <w:pStyle w:val="Bang1"/>
              <w:jc w:val="center"/>
              <w:rPr>
                <w:sz w:val="22"/>
                <w:szCs w:val="22"/>
              </w:rPr>
            </w:pPr>
            <w:r w:rsidRPr="00262966">
              <w:rPr>
                <w:sz w:val="22"/>
                <w:szCs w:val="22"/>
              </w:rPr>
              <w:t>259.673</w:t>
            </w:r>
          </w:p>
        </w:tc>
        <w:tc>
          <w:tcPr>
            <w:tcW w:w="501" w:type="pct"/>
            <w:shd w:val="clear" w:color="auto" w:fill="auto"/>
            <w:vAlign w:val="center"/>
            <w:hideMark/>
          </w:tcPr>
          <w:p w14:paraId="2A1BC3EB" w14:textId="77777777" w:rsidR="00354547" w:rsidRPr="00262966" w:rsidRDefault="00354547" w:rsidP="005B09F8">
            <w:pPr>
              <w:pStyle w:val="Bang1"/>
              <w:jc w:val="center"/>
              <w:rPr>
                <w:sz w:val="22"/>
                <w:szCs w:val="22"/>
              </w:rPr>
            </w:pPr>
            <w:r w:rsidRPr="00262966">
              <w:rPr>
                <w:sz w:val="22"/>
                <w:szCs w:val="22"/>
              </w:rPr>
              <w:t>215.573</w:t>
            </w:r>
          </w:p>
        </w:tc>
        <w:tc>
          <w:tcPr>
            <w:tcW w:w="501" w:type="pct"/>
            <w:shd w:val="clear" w:color="auto" w:fill="auto"/>
            <w:vAlign w:val="center"/>
            <w:hideMark/>
          </w:tcPr>
          <w:p w14:paraId="0637C5F9" w14:textId="77777777" w:rsidR="00354547" w:rsidRPr="00262966" w:rsidRDefault="00354547" w:rsidP="005B09F8">
            <w:pPr>
              <w:pStyle w:val="Bang1"/>
              <w:jc w:val="center"/>
              <w:rPr>
                <w:sz w:val="22"/>
                <w:szCs w:val="22"/>
              </w:rPr>
            </w:pPr>
            <w:r w:rsidRPr="00262966">
              <w:rPr>
                <w:sz w:val="22"/>
                <w:szCs w:val="22"/>
              </w:rPr>
              <w:t>129.836</w:t>
            </w:r>
          </w:p>
        </w:tc>
      </w:tr>
      <w:tr w:rsidR="005B6C89" w:rsidRPr="00262966" w14:paraId="334F9981" w14:textId="77777777" w:rsidTr="00D974F4">
        <w:trPr>
          <w:trHeight w:val="381"/>
        </w:trPr>
        <w:tc>
          <w:tcPr>
            <w:tcW w:w="275" w:type="pct"/>
            <w:shd w:val="clear" w:color="auto" w:fill="auto"/>
            <w:vAlign w:val="center"/>
            <w:hideMark/>
          </w:tcPr>
          <w:p w14:paraId="70C0B53D" w14:textId="77777777" w:rsidR="00354547" w:rsidRPr="00262966" w:rsidRDefault="00354547" w:rsidP="005B09F8">
            <w:pPr>
              <w:pStyle w:val="Bang1"/>
              <w:jc w:val="center"/>
              <w:rPr>
                <w:sz w:val="22"/>
                <w:szCs w:val="22"/>
              </w:rPr>
            </w:pPr>
            <w:r w:rsidRPr="00262966">
              <w:rPr>
                <w:sz w:val="22"/>
                <w:szCs w:val="22"/>
              </w:rPr>
              <w:t>4</w:t>
            </w:r>
          </w:p>
        </w:tc>
        <w:tc>
          <w:tcPr>
            <w:tcW w:w="672" w:type="pct"/>
            <w:shd w:val="clear" w:color="auto" w:fill="auto"/>
            <w:vAlign w:val="center"/>
            <w:hideMark/>
          </w:tcPr>
          <w:p w14:paraId="2BF5C7FE" w14:textId="77777777" w:rsidR="00354547" w:rsidRPr="00262966" w:rsidRDefault="00354547" w:rsidP="00262966">
            <w:pPr>
              <w:pStyle w:val="Bang1"/>
              <w:rPr>
                <w:sz w:val="22"/>
                <w:szCs w:val="22"/>
              </w:rPr>
            </w:pPr>
            <w:r w:rsidRPr="00262966">
              <w:rPr>
                <w:sz w:val="22"/>
                <w:szCs w:val="22"/>
              </w:rPr>
              <w:t>Hoài Ân</w:t>
            </w:r>
          </w:p>
        </w:tc>
        <w:tc>
          <w:tcPr>
            <w:tcW w:w="501" w:type="pct"/>
            <w:shd w:val="clear" w:color="auto" w:fill="auto"/>
            <w:vAlign w:val="center"/>
            <w:hideMark/>
          </w:tcPr>
          <w:p w14:paraId="0F06253B" w14:textId="77777777" w:rsidR="00354547" w:rsidRPr="00262966" w:rsidRDefault="00354547" w:rsidP="005B09F8">
            <w:pPr>
              <w:pStyle w:val="Bang1"/>
              <w:jc w:val="center"/>
              <w:rPr>
                <w:sz w:val="22"/>
                <w:szCs w:val="22"/>
              </w:rPr>
            </w:pPr>
            <w:r w:rsidRPr="00262966">
              <w:rPr>
                <w:sz w:val="22"/>
                <w:szCs w:val="22"/>
              </w:rPr>
              <w:t>1.000</w:t>
            </w:r>
          </w:p>
        </w:tc>
        <w:tc>
          <w:tcPr>
            <w:tcW w:w="501" w:type="pct"/>
            <w:shd w:val="clear" w:color="auto" w:fill="auto"/>
            <w:vAlign w:val="center"/>
            <w:hideMark/>
          </w:tcPr>
          <w:p w14:paraId="79CF069F" w14:textId="77777777" w:rsidR="00354547" w:rsidRPr="00262966" w:rsidRDefault="00354547" w:rsidP="005B09F8">
            <w:pPr>
              <w:pStyle w:val="Bang1"/>
              <w:jc w:val="center"/>
              <w:rPr>
                <w:sz w:val="22"/>
                <w:szCs w:val="22"/>
              </w:rPr>
            </w:pPr>
            <w:r w:rsidRPr="00262966">
              <w:rPr>
                <w:sz w:val="22"/>
                <w:szCs w:val="22"/>
              </w:rPr>
              <w:t>27.270</w:t>
            </w:r>
          </w:p>
        </w:tc>
        <w:tc>
          <w:tcPr>
            <w:tcW w:w="501" w:type="pct"/>
            <w:shd w:val="clear" w:color="auto" w:fill="auto"/>
            <w:vAlign w:val="center"/>
            <w:hideMark/>
          </w:tcPr>
          <w:p w14:paraId="163DF8D3" w14:textId="77777777" w:rsidR="00354547" w:rsidRPr="00262966" w:rsidRDefault="00354547" w:rsidP="005B09F8">
            <w:pPr>
              <w:pStyle w:val="Bang1"/>
              <w:jc w:val="center"/>
              <w:rPr>
                <w:sz w:val="22"/>
                <w:szCs w:val="22"/>
              </w:rPr>
            </w:pPr>
            <w:r w:rsidRPr="00262966">
              <w:rPr>
                <w:sz w:val="22"/>
                <w:szCs w:val="22"/>
              </w:rPr>
              <w:t>18.400</w:t>
            </w:r>
          </w:p>
        </w:tc>
        <w:tc>
          <w:tcPr>
            <w:tcW w:w="501" w:type="pct"/>
            <w:shd w:val="clear" w:color="auto" w:fill="auto"/>
            <w:vAlign w:val="center"/>
            <w:hideMark/>
          </w:tcPr>
          <w:p w14:paraId="627F8241" w14:textId="77777777" w:rsidR="00354547" w:rsidRPr="00262966" w:rsidRDefault="00354547" w:rsidP="005B09F8">
            <w:pPr>
              <w:pStyle w:val="Bang1"/>
              <w:jc w:val="center"/>
              <w:rPr>
                <w:sz w:val="22"/>
                <w:szCs w:val="22"/>
              </w:rPr>
            </w:pPr>
            <w:r w:rsidRPr="00262966">
              <w:rPr>
                <w:sz w:val="22"/>
                <w:szCs w:val="22"/>
              </w:rPr>
              <w:t>7.410</w:t>
            </w:r>
          </w:p>
        </w:tc>
        <w:tc>
          <w:tcPr>
            <w:tcW w:w="501" w:type="pct"/>
            <w:shd w:val="clear" w:color="auto" w:fill="auto"/>
            <w:vAlign w:val="center"/>
            <w:hideMark/>
          </w:tcPr>
          <w:p w14:paraId="50B4DC04" w14:textId="77777777" w:rsidR="00354547" w:rsidRPr="00262966" w:rsidRDefault="00354547" w:rsidP="005B09F8">
            <w:pPr>
              <w:pStyle w:val="Bang1"/>
              <w:jc w:val="center"/>
              <w:rPr>
                <w:sz w:val="22"/>
                <w:szCs w:val="22"/>
              </w:rPr>
            </w:pPr>
            <w:r w:rsidRPr="00262966">
              <w:rPr>
                <w:sz w:val="22"/>
                <w:szCs w:val="22"/>
              </w:rPr>
              <w:t>440</w:t>
            </w:r>
          </w:p>
        </w:tc>
        <w:tc>
          <w:tcPr>
            <w:tcW w:w="544" w:type="pct"/>
            <w:shd w:val="clear" w:color="auto" w:fill="auto"/>
            <w:vAlign w:val="center"/>
            <w:hideMark/>
          </w:tcPr>
          <w:p w14:paraId="45696E94" w14:textId="77777777" w:rsidR="00354547" w:rsidRPr="00262966" w:rsidRDefault="00354547" w:rsidP="005B09F8">
            <w:pPr>
              <w:pStyle w:val="Bang1"/>
              <w:jc w:val="center"/>
              <w:rPr>
                <w:sz w:val="22"/>
                <w:szCs w:val="22"/>
              </w:rPr>
            </w:pPr>
            <w:r w:rsidRPr="00262966">
              <w:rPr>
                <w:sz w:val="22"/>
                <w:szCs w:val="22"/>
              </w:rPr>
              <w:t>33.600</w:t>
            </w:r>
          </w:p>
        </w:tc>
        <w:tc>
          <w:tcPr>
            <w:tcW w:w="501" w:type="pct"/>
            <w:shd w:val="clear" w:color="auto" w:fill="auto"/>
            <w:vAlign w:val="center"/>
            <w:hideMark/>
          </w:tcPr>
          <w:p w14:paraId="78C3F788" w14:textId="77777777" w:rsidR="00354547" w:rsidRPr="00262966" w:rsidRDefault="00354547" w:rsidP="005B09F8">
            <w:pPr>
              <w:pStyle w:val="Bang1"/>
              <w:jc w:val="center"/>
              <w:rPr>
                <w:sz w:val="22"/>
                <w:szCs w:val="22"/>
              </w:rPr>
            </w:pPr>
            <w:r w:rsidRPr="00262966">
              <w:rPr>
                <w:sz w:val="22"/>
                <w:szCs w:val="22"/>
              </w:rPr>
              <w:t>35.209</w:t>
            </w:r>
          </w:p>
        </w:tc>
        <w:tc>
          <w:tcPr>
            <w:tcW w:w="501" w:type="pct"/>
            <w:shd w:val="clear" w:color="auto" w:fill="auto"/>
            <w:vAlign w:val="center"/>
            <w:hideMark/>
          </w:tcPr>
          <w:p w14:paraId="10FC1F76" w14:textId="77777777" w:rsidR="00354547" w:rsidRPr="00262966" w:rsidRDefault="00354547" w:rsidP="005B09F8">
            <w:pPr>
              <w:pStyle w:val="Bang1"/>
              <w:jc w:val="center"/>
              <w:rPr>
                <w:sz w:val="22"/>
                <w:szCs w:val="22"/>
              </w:rPr>
            </w:pPr>
            <w:r w:rsidRPr="00262966">
              <w:rPr>
                <w:sz w:val="22"/>
                <w:szCs w:val="22"/>
              </w:rPr>
              <w:t>16.800</w:t>
            </w:r>
          </w:p>
        </w:tc>
      </w:tr>
      <w:tr w:rsidR="005B6C89" w:rsidRPr="00262966" w14:paraId="20922AF2" w14:textId="77777777" w:rsidTr="00D974F4">
        <w:trPr>
          <w:trHeight w:val="381"/>
        </w:trPr>
        <w:tc>
          <w:tcPr>
            <w:tcW w:w="275" w:type="pct"/>
            <w:shd w:val="clear" w:color="auto" w:fill="auto"/>
            <w:vAlign w:val="center"/>
            <w:hideMark/>
          </w:tcPr>
          <w:p w14:paraId="0FC0C714" w14:textId="77777777" w:rsidR="00354547" w:rsidRPr="00262966" w:rsidRDefault="00354547" w:rsidP="005B09F8">
            <w:pPr>
              <w:pStyle w:val="Bang1"/>
              <w:jc w:val="center"/>
              <w:rPr>
                <w:sz w:val="22"/>
                <w:szCs w:val="22"/>
              </w:rPr>
            </w:pPr>
            <w:r w:rsidRPr="00262966">
              <w:rPr>
                <w:sz w:val="22"/>
                <w:szCs w:val="22"/>
              </w:rPr>
              <w:t>5</w:t>
            </w:r>
          </w:p>
        </w:tc>
        <w:tc>
          <w:tcPr>
            <w:tcW w:w="672" w:type="pct"/>
            <w:shd w:val="clear" w:color="auto" w:fill="auto"/>
            <w:vAlign w:val="center"/>
            <w:hideMark/>
          </w:tcPr>
          <w:p w14:paraId="71A1FC3D" w14:textId="77777777" w:rsidR="00354547" w:rsidRPr="00262966" w:rsidRDefault="00354547" w:rsidP="00262966">
            <w:pPr>
              <w:pStyle w:val="Bang1"/>
              <w:rPr>
                <w:sz w:val="22"/>
                <w:szCs w:val="22"/>
              </w:rPr>
            </w:pPr>
            <w:r w:rsidRPr="00262966">
              <w:rPr>
                <w:sz w:val="22"/>
                <w:szCs w:val="22"/>
              </w:rPr>
              <w:t>Phù Mỹ</w:t>
            </w:r>
          </w:p>
        </w:tc>
        <w:tc>
          <w:tcPr>
            <w:tcW w:w="501" w:type="pct"/>
            <w:shd w:val="clear" w:color="auto" w:fill="auto"/>
            <w:vAlign w:val="center"/>
            <w:hideMark/>
          </w:tcPr>
          <w:p w14:paraId="6E56B648" w14:textId="77777777" w:rsidR="00354547" w:rsidRPr="00262966" w:rsidRDefault="00354547" w:rsidP="005B09F8">
            <w:pPr>
              <w:pStyle w:val="Bang1"/>
              <w:jc w:val="center"/>
              <w:rPr>
                <w:sz w:val="22"/>
                <w:szCs w:val="22"/>
              </w:rPr>
            </w:pPr>
            <w:r w:rsidRPr="00262966">
              <w:rPr>
                <w:sz w:val="22"/>
                <w:szCs w:val="22"/>
              </w:rPr>
              <w:t>2.000</w:t>
            </w:r>
          </w:p>
        </w:tc>
        <w:tc>
          <w:tcPr>
            <w:tcW w:w="501" w:type="pct"/>
            <w:shd w:val="clear" w:color="auto" w:fill="auto"/>
            <w:vAlign w:val="center"/>
            <w:hideMark/>
          </w:tcPr>
          <w:p w14:paraId="0F9BC765" w14:textId="77777777" w:rsidR="00354547" w:rsidRPr="00262966" w:rsidRDefault="00354547" w:rsidP="005B09F8">
            <w:pPr>
              <w:pStyle w:val="Bang1"/>
              <w:jc w:val="center"/>
              <w:rPr>
                <w:sz w:val="22"/>
                <w:szCs w:val="22"/>
              </w:rPr>
            </w:pPr>
            <w:r w:rsidRPr="00262966">
              <w:rPr>
                <w:sz w:val="22"/>
                <w:szCs w:val="22"/>
              </w:rPr>
              <w:t>42.324</w:t>
            </w:r>
          </w:p>
        </w:tc>
        <w:tc>
          <w:tcPr>
            <w:tcW w:w="501" w:type="pct"/>
            <w:shd w:val="clear" w:color="auto" w:fill="auto"/>
            <w:vAlign w:val="center"/>
            <w:hideMark/>
          </w:tcPr>
          <w:p w14:paraId="663D1C12" w14:textId="77777777" w:rsidR="00354547" w:rsidRPr="00262966" w:rsidRDefault="00354547" w:rsidP="005B09F8">
            <w:pPr>
              <w:pStyle w:val="Bang1"/>
              <w:jc w:val="center"/>
              <w:rPr>
                <w:sz w:val="22"/>
                <w:szCs w:val="22"/>
              </w:rPr>
            </w:pPr>
            <w:r w:rsidRPr="00262966">
              <w:rPr>
                <w:sz w:val="22"/>
                <w:szCs w:val="22"/>
              </w:rPr>
              <w:t>14.400</w:t>
            </w:r>
          </w:p>
        </w:tc>
        <w:tc>
          <w:tcPr>
            <w:tcW w:w="501" w:type="pct"/>
            <w:shd w:val="clear" w:color="auto" w:fill="auto"/>
            <w:vAlign w:val="center"/>
            <w:hideMark/>
          </w:tcPr>
          <w:p w14:paraId="516AC916" w14:textId="77777777" w:rsidR="00354547" w:rsidRPr="00262966" w:rsidRDefault="00354547" w:rsidP="005B09F8">
            <w:pPr>
              <w:pStyle w:val="Bang1"/>
              <w:jc w:val="center"/>
              <w:rPr>
                <w:sz w:val="22"/>
                <w:szCs w:val="22"/>
              </w:rPr>
            </w:pPr>
            <w:r w:rsidRPr="00262966">
              <w:rPr>
                <w:sz w:val="22"/>
                <w:szCs w:val="22"/>
              </w:rPr>
              <w:t>100</w:t>
            </w:r>
          </w:p>
        </w:tc>
        <w:tc>
          <w:tcPr>
            <w:tcW w:w="501" w:type="pct"/>
            <w:shd w:val="clear" w:color="auto" w:fill="auto"/>
            <w:vAlign w:val="center"/>
            <w:hideMark/>
          </w:tcPr>
          <w:p w14:paraId="08B13613" w14:textId="77777777" w:rsidR="00354547" w:rsidRPr="00262966" w:rsidRDefault="00354547" w:rsidP="005B09F8">
            <w:pPr>
              <w:pStyle w:val="Bang1"/>
              <w:jc w:val="center"/>
              <w:rPr>
                <w:sz w:val="22"/>
                <w:szCs w:val="22"/>
              </w:rPr>
            </w:pPr>
            <w:r w:rsidRPr="00262966">
              <w:rPr>
                <w:sz w:val="22"/>
                <w:szCs w:val="22"/>
              </w:rPr>
              <w:t>1.100</w:t>
            </w:r>
          </w:p>
        </w:tc>
        <w:tc>
          <w:tcPr>
            <w:tcW w:w="544" w:type="pct"/>
            <w:shd w:val="clear" w:color="auto" w:fill="auto"/>
            <w:vAlign w:val="center"/>
            <w:hideMark/>
          </w:tcPr>
          <w:p w14:paraId="11742BA8" w14:textId="77777777" w:rsidR="00354547" w:rsidRPr="00262966" w:rsidRDefault="00354547" w:rsidP="005B09F8">
            <w:pPr>
              <w:pStyle w:val="Bang1"/>
              <w:jc w:val="center"/>
              <w:rPr>
                <w:sz w:val="22"/>
                <w:szCs w:val="22"/>
              </w:rPr>
            </w:pPr>
            <w:r w:rsidRPr="00262966">
              <w:rPr>
                <w:sz w:val="22"/>
                <w:szCs w:val="22"/>
              </w:rPr>
              <w:t>35.960</w:t>
            </w:r>
          </w:p>
        </w:tc>
        <w:tc>
          <w:tcPr>
            <w:tcW w:w="501" w:type="pct"/>
            <w:shd w:val="clear" w:color="auto" w:fill="auto"/>
            <w:vAlign w:val="center"/>
            <w:hideMark/>
          </w:tcPr>
          <w:p w14:paraId="30BB7AB6" w14:textId="77777777" w:rsidR="00354547" w:rsidRPr="00262966" w:rsidRDefault="00354547" w:rsidP="005B09F8">
            <w:pPr>
              <w:pStyle w:val="Bang1"/>
              <w:jc w:val="center"/>
              <w:rPr>
                <w:sz w:val="22"/>
                <w:szCs w:val="22"/>
              </w:rPr>
            </w:pPr>
            <w:r w:rsidRPr="00262966">
              <w:rPr>
                <w:sz w:val="22"/>
                <w:szCs w:val="22"/>
              </w:rPr>
              <w:t>29.300</w:t>
            </w:r>
          </w:p>
        </w:tc>
        <w:tc>
          <w:tcPr>
            <w:tcW w:w="501" w:type="pct"/>
            <w:shd w:val="clear" w:color="auto" w:fill="auto"/>
            <w:vAlign w:val="center"/>
            <w:hideMark/>
          </w:tcPr>
          <w:p w14:paraId="235F782D" w14:textId="77777777" w:rsidR="00354547" w:rsidRPr="00262966" w:rsidRDefault="00354547" w:rsidP="005B09F8">
            <w:pPr>
              <w:pStyle w:val="Bang1"/>
              <w:jc w:val="center"/>
              <w:rPr>
                <w:sz w:val="22"/>
                <w:szCs w:val="22"/>
              </w:rPr>
            </w:pPr>
            <w:r w:rsidRPr="00262966">
              <w:rPr>
                <w:sz w:val="22"/>
                <w:szCs w:val="22"/>
              </w:rPr>
              <w:t>17.980</w:t>
            </w:r>
          </w:p>
        </w:tc>
      </w:tr>
      <w:tr w:rsidR="005B6C89" w:rsidRPr="00262966" w14:paraId="27F69E28" w14:textId="77777777" w:rsidTr="00D974F4">
        <w:trPr>
          <w:trHeight w:val="381"/>
        </w:trPr>
        <w:tc>
          <w:tcPr>
            <w:tcW w:w="275" w:type="pct"/>
            <w:shd w:val="clear" w:color="auto" w:fill="auto"/>
            <w:vAlign w:val="center"/>
            <w:hideMark/>
          </w:tcPr>
          <w:p w14:paraId="22863C2A" w14:textId="77777777" w:rsidR="00354547" w:rsidRPr="00262966" w:rsidRDefault="00354547" w:rsidP="005B09F8">
            <w:pPr>
              <w:pStyle w:val="Bang1"/>
              <w:jc w:val="center"/>
              <w:rPr>
                <w:sz w:val="22"/>
                <w:szCs w:val="22"/>
              </w:rPr>
            </w:pPr>
            <w:r w:rsidRPr="00262966">
              <w:rPr>
                <w:sz w:val="22"/>
                <w:szCs w:val="22"/>
              </w:rPr>
              <w:t>6</w:t>
            </w:r>
          </w:p>
        </w:tc>
        <w:tc>
          <w:tcPr>
            <w:tcW w:w="672" w:type="pct"/>
            <w:shd w:val="clear" w:color="auto" w:fill="auto"/>
            <w:vAlign w:val="center"/>
            <w:hideMark/>
          </w:tcPr>
          <w:p w14:paraId="12BEDE38" w14:textId="77777777" w:rsidR="00354547" w:rsidRPr="00262966" w:rsidRDefault="00354547" w:rsidP="00262966">
            <w:pPr>
              <w:pStyle w:val="Bang1"/>
              <w:rPr>
                <w:sz w:val="22"/>
                <w:szCs w:val="22"/>
              </w:rPr>
            </w:pPr>
            <w:r w:rsidRPr="00262966">
              <w:rPr>
                <w:sz w:val="22"/>
                <w:szCs w:val="22"/>
              </w:rPr>
              <w:t>Vĩnh Thạnh</w:t>
            </w:r>
          </w:p>
        </w:tc>
        <w:tc>
          <w:tcPr>
            <w:tcW w:w="501" w:type="pct"/>
            <w:shd w:val="clear" w:color="auto" w:fill="auto"/>
            <w:vAlign w:val="center"/>
            <w:hideMark/>
          </w:tcPr>
          <w:p w14:paraId="3F5FBE58" w14:textId="77777777" w:rsidR="00354547" w:rsidRPr="00262966" w:rsidRDefault="00354547" w:rsidP="005B09F8">
            <w:pPr>
              <w:pStyle w:val="Bang1"/>
              <w:jc w:val="center"/>
              <w:rPr>
                <w:sz w:val="22"/>
                <w:szCs w:val="22"/>
              </w:rPr>
            </w:pPr>
            <w:r w:rsidRPr="00262966">
              <w:rPr>
                <w:sz w:val="22"/>
                <w:szCs w:val="22"/>
              </w:rPr>
              <w:t>6.850</w:t>
            </w:r>
          </w:p>
        </w:tc>
        <w:tc>
          <w:tcPr>
            <w:tcW w:w="501" w:type="pct"/>
            <w:shd w:val="clear" w:color="auto" w:fill="auto"/>
            <w:vAlign w:val="center"/>
            <w:hideMark/>
          </w:tcPr>
          <w:p w14:paraId="5716120E" w14:textId="77777777" w:rsidR="00354547" w:rsidRPr="00262966" w:rsidRDefault="00354547" w:rsidP="005B09F8">
            <w:pPr>
              <w:pStyle w:val="Bang1"/>
              <w:jc w:val="center"/>
              <w:rPr>
                <w:sz w:val="22"/>
                <w:szCs w:val="22"/>
              </w:rPr>
            </w:pPr>
            <w:r w:rsidRPr="00262966">
              <w:rPr>
                <w:sz w:val="22"/>
                <w:szCs w:val="22"/>
              </w:rPr>
              <w:t>43.923</w:t>
            </w:r>
          </w:p>
        </w:tc>
        <w:tc>
          <w:tcPr>
            <w:tcW w:w="501" w:type="pct"/>
            <w:shd w:val="clear" w:color="auto" w:fill="auto"/>
            <w:vAlign w:val="center"/>
            <w:hideMark/>
          </w:tcPr>
          <w:p w14:paraId="04BF85FF" w14:textId="77777777" w:rsidR="00354547" w:rsidRPr="00262966" w:rsidRDefault="00354547" w:rsidP="005B09F8">
            <w:pPr>
              <w:pStyle w:val="Bang1"/>
              <w:jc w:val="center"/>
              <w:rPr>
                <w:sz w:val="22"/>
                <w:szCs w:val="22"/>
              </w:rPr>
            </w:pPr>
            <w:r w:rsidRPr="00262966">
              <w:rPr>
                <w:sz w:val="22"/>
                <w:szCs w:val="22"/>
              </w:rPr>
              <w:t>86.430</w:t>
            </w:r>
          </w:p>
        </w:tc>
        <w:tc>
          <w:tcPr>
            <w:tcW w:w="501" w:type="pct"/>
            <w:shd w:val="clear" w:color="auto" w:fill="auto"/>
            <w:vAlign w:val="center"/>
            <w:hideMark/>
          </w:tcPr>
          <w:p w14:paraId="4284321F" w14:textId="77777777" w:rsidR="00354547" w:rsidRPr="00262966" w:rsidRDefault="00354547" w:rsidP="005B09F8">
            <w:pPr>
              <w:pStyle w:val="Bang1"/>
              <w:jc w:val="center"/>
              <w:rPr>
                <w:sz w:val="22"/>
                <w:szCs w:val="22"/>
              </w:rPr>
            </w:pPr>
            <w:r w:rsidRPr="00262966">
              <w:rPr>
                <w:sz w:val="22"/>
                <w:szCs w:val="22"/>
              </w:rPr>
              <w:t>8.575</w:t>
            </w:r>
          </w:p>
        </w:tc>
        <w:tc>
          <w:tcPr>
            <w:tcW w:w="501" w:type="pct"/>
            <w:shd w:val="clear" w:color="auto" w:fill="auto"/>
            <w:vAlign w:val="center"/>
            <w:hideMark/>
          </w:tcPr>
          <w:p w14:paraId="6483A8B9" w14:textId="77777777" w:rsidR="00354547" w:rsidRPr="00262966" w:rsidRDefault="00354547" w:rsidP="005B09F8">
            <w:pPr>
              <w:pStyle w:val="Bang1"/>
              <w:jc w:val="center"/>
              <w:rPr>
                <w:sz w:val="22"/>
                <w:szCs w:val="22"/>
              </w:rPr>
            </w:pPr>
            <w:r w:rsidRPr="00262966">
              <w:rPr>
                <w:sz w:val="22"/>
                <w:szCs w:val="22"/>
              </w:rPr>
              <w:t>10.658</w:t>
            </w:r>
          </w:p>
        </w:tc>
        <w:tc>
          <w:tcPr>
            <w:tcW w:w="544" w:type="pct"/>
            <w:shd w:val="clear" w:color="auto" w:fill="auto"/>
            <w:vAlign w:val="center"/>
            <w:hideMark/>
          </w:tcPr>
          <w:p w14:paraId="29ECBCC4" w14:textId="77777777" w:rsidR="00354547" w:rsidRPr="00262966" w:rsidRDefault="00354547" w:rsidP="005B09F8">
            <w:pPr>
              <w:pStyle w:val="Bang1"/>
              <w:jc w:val="center"/>
              <w:rPr>
                <w:sz w:val="22"/>
                <w:szCs w:val="22"/>
              </w:rPr>
            </w:pPr>
            <w:r w:rsidRPr="00262966">
              <w:rPr>
                <w:sz w:val="22"/>
                <w:szCs w:val="22"/>
              </w:rPr>
              <w:t>47.248</w:t>
            </w:r>
          </w:p>
        </w:tc>
        <w:tc>
          <w:tcPr>
            <w:tcW w:w="501" w:type="pct"/>
            <w:shd w:val="clear" w:color="auto" w:fill="auto"/>
            <w:vAlign w:val="center"/>
            <w:hideMark/>
          </w:tcPr>
          <w:p w14:paraId="7A1272D5" w14:textId="77777777" w:rsidR="00354547" w:rsidRPr="00262966" w:rsidRDefault="00354547" w:rsidP="005B09F8">
            <w:pPr>
              <w:pStyle w:val="Bang1"/>
              <w:jc w:val="center"/>
              <w:rPr>
                <w:sz w:val="22"/>
                <w:szCs w:val="22"/>
              </w:rPr>
            </w:pPr>
            <w:r w:rsidRPr="00262966">
              <w:rPr>
                <w:sz w:val="22"/>
                <w:szCs w:val="22"/>
              </w:rPr>
              <w:t>114.336</w:t>
            </w:r>
          </w:p>
        </w:tc>
        <w:tc>
          <w:tcPr>
            <w:tcW w:w="501" w:type="pct"/>
            <w:shd w:val="clear" w:color="auto" w:fill="auto"/>
            <w:vAlign w:val="center"/>
            <w:hideMark/>
          </w:tcPr>
          <w:p w14:paraId="30CC4818" w14:textId="77777777" w:rsidR="00354547" w:rsidRPr="00262966" w:rsidRDefault="00354547" w:rsidP="005B09F8">
            <w:pPr>
              <w:pStyle w:val="Bang1"/>
              <w:jc w:val="center"/>
              <w:rPr>
                <w:sz w:val="22"/>
                <w:szCs w:val="22"/>
              </w:rPr>
            </w:pPr>
            <w:r w:rsidRPr="00262966">
              <w:rPr>
                <w:sz w:val="22"/>
                <w:szCs w:val="22"/>
              </w:rPr>
              <w:t>23.624</w:t>
            </w:r>
          </w:p>
        </w:tc>
      </w:tr>
      <w:tr w:rsidR="005B6C89" w:rsidRPr="00262966" w14:paraId="7FFCD666" w14:textId="77777777" w:rsidTr="00D974F4">
        <w:trPr>
          <w:trHeight w:val="381"/>
        </w:trPr>
        <w:tc>
          <w:tcPr>
            <w:tcW w:w="275" w:type="pct"/>
            <w:shd w:val="clear" w:color="auto" w:fill="auto"/>
            <w:vAlign w:val="center"/>
            <w:hideMark/>
          </w:tcPr>
          <w:p w14:paraId="3B1E2B6A" w14:textId="77777777" w:rsidR="00354547" w:rsidRPr="00262966" w:rsidRDefault="00354547" w:rsidP="005B09F8">
            <w:pPr>
              <w:pStyle w:val="Bang1"/>
              <w:jc w:val="center"/>
              <w:rPr>
                <w:sz w:val="22"/>
                <w:szCs w:val="22"/>
              </w:rPr>
            </w:pPr>
            <w:r w:rsidRPr="00262966">
              <w:rPr>
                <w:sz w:val="22"/>
                <w:szCs w:val="22"/>
              </w:rPr>
              <w:t>7</w:t>
            </w:r>
          </w:p>
        </w:tc>
        <w:tc>
          <w:tcPr>
            <w:tcW w:w="672" w:type="pct"/>
            <w:shd w:val="clear" w:color="auto" w:fill="auto"/>
            <w:vAlign w:val="center"/>
            <w:hideMark/>
          </w:tcPr>
          <w:p w14:paraId="0F7454E8" w14:textId="77777777" w:rsidR="00354547" w:rsidRPr="00262966" w:rsidRDefault="00354547" w:rsidP="00262966">
            <w:pPr>
              <w:pStyle w:val="Bang1"/>
              <w:rPr>
                <w:sz w:val="22"/>
                <w:szCs w:val="22"/>
              </w:rPr>
            </w:pPr>
            <w:r w:rsidRPr="00262966">
              <w:rPr>
                <w:sz w:val="22"/>
                <w:szCs w:val="22"/>
              </w:rPr>
              <w:t>Tây Sơn</w:t>
            </w:r>
          </w:p>
        </w:tc>
        <w:tc>
          <w:tcPr>
            <w:tcW w:w="501" w:type="pct"/>
            <w:shd w:val="clear" w:color="auto" w:fill="auto"/>
            <w:vAlign w:val="center"/>
            <w:hideMark/>
          </w:tcPr>
          <w:p w14:paraId="7CEA021F" w14:textId="77777777" w:rsidR="00354547" w:rsidRPr="00262966" w:rsidRDefault="00354547" w:rsidP="005B09F8">
            <w:pPr>
              <w:pStyle w:val="Bang1"/>
              <w:jc w:val="center"/>
              <w:rPr>
                <w:sz w:val="22"/>
                <w:szCs w:val="22"/>
              </w:rPr>
            </w:pPr>
            <w:r w:rsidRPr="00262966">
              <w:rPr>
                <w:sz w:val="22"/>
                <w:szCs w:val="22"/>
              </w:rPr>
              <w:t>612</w:t>
            </w:r>
          </w:p>
        </w:tc>
        <w:tc>
          <w:tcPr>
            <w:tcW w:w="501" w:type="pct"/>
            <w:shd w:val="clear" w:color="auto" w:fill="auto"/>
            <w:vAlign w:val="center"/>
            <w:hideMark/>
          </w:tcPr>
          <w:p w14:paraId="38606828" w14:textId="77777777" w:rsidR="00354547" w:rsidRPr="00262966" w:rsidRDefault="00354547" w:rsidP="005B09F8">
            <w:pPr>
              <w:pStyle w:val="Bang1"/>
              <w:jc w:val="center"/>
              <w:rPr>
                <w:sz w:val="22"/>
                <w:szCs w:val="22"/>
              </w:rPr>
            </w:pPr>
            <w:r w:rsidRPr="00262966">
              <w:rPr>
                <w:sz w:val="22"/>
                <w:szCs w:val="22"/>
              </w:rPr>
              <w:t>25.770</w:t>
            </w:r>
          </w:p>
        </w:tc>
        <w:tc>
          <w:tcPr>
            <w:tcW w:w="501" w:type="pct"/>
            <w:shd w:val="clear" w:color="auto" w:fill="auto"/>
            <w:vAlign w:val="center"/>
            <w:hideMark/>
          </w:tcPr>
          <w:p w14:paraId="65889AF9" w14:textId="77777777" w:rsidR="00354547" w:rsidRPr="00262966" w:rsidRDefault="00354547" w:rsidP="005B09F8">
            <w:pPr>
              <w:pStyle w:val="Bang1"/>
              <w:jc w:val="center"/>
              <w:rPr>
                <w:sz w:val="22"/>
                <w:szCs w:val="22"/>
              </w:rPr>
            </w:pPr>
            <w:r w:rsidRPr="00262966">
              <w:rPr>
                <w:sz w:val="22"/>
                <w:szCs w:val="22"/>
              </w:rPr>
              <w:t>44.000</w:t>
            </w:r>
          </w:p>
        </w:tc>
        <w:tc>
          <w:tcPr>
            <w:tcW w:w="501" w:type="pct"/>
            <w:shd w:val="clear" w:color="auto" w:fill="auto"/>
            <w:vAlign w:val="center"/>
            <w:hideMark/>
          </w:tcPr>
          <w:p w14:paraId="44AE377F" w14:textId="77777777" w:rsidR="00354547" w:rsidRPr="00262966" w:rsidRDefault="00354547" w:rsidP="005B09F8">
            <w:pPr>
              <w:pStyle w:val="Bang1"/>
              <w:jc w:val="center"/>
              <w:rPr>
                <w:sz w:val="22"/>
                <w:szCs w:val="22"/>
              </w:rPr>
            </w:pPr>
            <w:r w:rsidRPr="00262966">
              <w:rPr>
                <w:sz w:val="22"/>
                <w:szCs w:val="22"/>
              </w:rPr>
              <w:t>20</w:t>
            </w:r>
          </w:p>
        </w:tc>
        <w:tc>
          <w:tcPr>
            <w:tcW w:w="501" w:type="pct"/>
            <w:shd w:val="clear" w:color="auto" w:fill="auto"/>
            <w:vAlign w:val="center"/>
            <w:hideMark/>
          </w:tcPr>
          <w:p w14:paraId="6A93D255" w14:textId="77777777" w:rsidR="00354547" w:rsidRPr="00262966" w:rsidRDefault="00354547" w:rsidP="005B09F8">
            <w:pPr>
              <w:pStyle w:val="Bang1"/>
              <w:jc w:val="center"/>
              <w:rPr>
                <w:sz w:val="22"/>
                <w:szCs w:val="22"/>
              </w:rPr>
            </w:pPr>
            <w:r w:rsidRPr="00262966">
              <w:rPr>
                <w:sz w:val="22"/>
                <w:szCs w:val="22"/>
              </w:rPr>
              <w:t>0</w:t>
            </w:r>
          </w:p>
        </w:tc>
        <w:tc>
          <w:tcPr>
            <w:tcW w:w="544" w:type="pct"/>
            <w:shd w:val="clear" w:color="auto" w:fill="auto"/>
            <w:vAlign w:val="center"/>
            <w:hideMark/>
          </w:tcPr>
          <w:p w14:paraId="43F906DB" w14:textId="77777777" w:rsidR="00354547" w:rsidRPr="00262966" w:rsidRDefault="00354547" w:rsidP="005B09F8">
            <w:pPr>
              <w:pStyle w:val="Bang1"/>
              <w:jc w:val="center"/>
              <w:rPr>
                <w:sz w:val="22"/>
                <w:szCs w:val="22"/>
              </w:rPr>
            </w:pPr>
            <w:r w:rsidRPr="00262966">
              <w:rPr>
                <w:sz w:val="22"/>
                <w:szCs w:val="22"/>
              </w:rPr>
              <w:t>23.500</w:t>
            </w:r>
          </w:p>
        </w:tc>
        <w:tc>
          <w:tcPr>
            <w:tcW w:w="501" w:type="pct"/>
            <w:shd w:val="clear" w:color="auto" w:fill="auto"/>
            <w:vAlign w:val="center"/>
            <w:hideMark/>
          </w:tcPr>
          <w:p w14:paraId="4388E2B0" w14:textId="77777777" w:rsidR="00354547" w:rsidRPr="00262966" w:rsidRDefault="00354547" w:rsidP="005B09F8">
            <w:pPr>
              <w:pStyle w:val="Bang1"/>
              <w:jc w:val="center"/>
              <w:rPr>
                <w:sz w:val="22"/>
                <w:szCs w:val="22"/>
              </w:rPr>
            </w:pPr>
            <w:r w:rsidRPr="00262966">
              <w:rPr>
                <w:sz w:val="22"/>
                <w:szCs w:val="22"/>
              </w:rPr>
              <w:t>52.706</w:t>
            </w:r>
          </w:p>
        </w:tc>
        <w:tc>
          <w:tcPr>
            <w:tcW w:w="501" w:type="pct"/>
            <w:shd w:val="clear" w:color="auto" w:fill="auto"/>
            <w:vAlign w:val="center"/>
            <w:hideMark/>
          </w:tcPr>
          <w:p w14:paraId="756D5FB0" w14:textId="77777777" w:rsidR="00354547" w:rsidRPr="00262966" w:rsidRDefault="00354547" w:rsidP="005B09F8">
            <w:pPr>
              <w:pStyle w:val="Bang1"/>
              <w:jc w:val="center"/>
              <w:rPr>
                <w:sz w:val="22"/>
                <w:szCs w:val="22"/>
              </w:rPr>
            </w:pPr>
            <w:r w:rsidRPr="00262966">
              <w:rPr>
                <w:sz w:val="22"/>
                <w:szCs w:val="22"/>
              </w:rPr>
              <w:t>11.750</w:t>
            </w:r>
          </w:p>
        </w:tc>
      </w:tr>
      <w:tr w:rsidR="005B6C89" w:rsidRPr="00262966" w14:paraId="5CA5B919" w14:textId="77777777" w:rsidTr="00D974F4">
        <w:trPr>
          <w:trHeight w:val="381"/>
        </w:trPr>
        <w:tc>
          <w:tcPr>
            <w:tcW w:w="275" w:type="pct"/>
            <w:shd w:val="clear" w:color="auto" w:fill="auto"/>
            <w:vAlign w:val="center"/>
            <w:hideMark/>
          </w:tcPr>
          <w:p w14:paraId="21BA03D0" w14:textId="77777777" w:rsidR="00354547" w:rsidRPr="00262966" w:rsidRDefault="00354547" w:rsidP="005B09F8">
            <w:pPr>
              <w:pStyle w:val="Bang1"/>
              <w:jc w:val="center"/>
              <w:rPr>
                <w:sz w:val="22"/>
                <w:szCs w:val="22"/>
              </w:rPr>
            </w:pPr>
            <w:r w:rsidRPr="00262966">
              <w:rPr>
                <w:sz w:val="22"/>
                <w:szCs w:val="22"/>
              </w:rPr>
              <w:t>8</w:t>
            </w:r>
          </w:p>
        </w:tc>
        <w:tc>
          <w:tcPr>
            <w:tcW w:w="672" w:type="pct"/>
            <w:shd w:val="clear" w:color="auto" w:fill="auto"/>
            <w:vAlign w:val="center"/>
            <w:hideMark/>
          </w:tcPr>
          <w:p w14:paraId="783106AB" w14:textId="77777777" w:rsidR="00354547" w:rsidRPr="00262966" w:rsidRDefault="00354547" w:rsidP="00262966">
            <w:pPr>
              <w:pStyle w:val="Bang1"/>
              <w:rPr>
                <w:sz w:val="22"/>
                <w:szCs w:val="22"/>
              </w:rPr>
            </w:pPr>
            <w:r w:rsidRPr="00262966">
              <w:rPr>
                <w:sz w:val="22"/>
                <w:szCs w:val="22"/>
              </w:rPr>
              <w:t>Phù Cát</w:t>
            </w:r>
          </w:p>
        </w:tc>
        <w:tc>
          <w:tcPr>
            <w:tcW w:w="501" w:type="pct"/>
            <w:shd w:val="clear" w:color="auto" w:fill="auto"/>
            <w:vAlign w:val="center"/>
            <w:hideMark/>
          </w:tcPr>
          <w:p w14:paraId="0BD9D299" w14:textId="77777777" w:rsidR="00354547" w:rsidRPr="00262966" w:rsidRDefault="00354547" w:rsidP="005B09F8">
            <w:pPr>
              <w:pStyle w:val="Bang1"/>
              <w:jc w:val="center"/>
              <w:rPr>
                <w:sz w:val="22"/>
                <w:szCs w:val="22"/>
              </w:rPr>
            </w:pPr>
            <w:r w:rsidRPr="00262966">
              <w:rPr>
                <w:sz w:val="22"/>
                <w:szCs w:val="22"/>
              </w:rPr>
              <w:t>27.950</w:t>
            </w:r>
          </w:p>
        </w:tc>
        <w:tc>
          <w:tcPr>
            <w:tcW w:w="501" w:type="pct"/>
            <w:shd w:val="clear" w:color="auto" w:fill="auto"/>
            <w:vAlign w:val="center"/>
            <w:hideMark/>
          </w:tcPr>
          <w:p w14:paraId="3E70F074" w14:textId="77777777" w:rsidR="00354547" w:rsidRPr="00262966" w:rsidRDefault="00354547" w:rsidP="005B09F8">
            <w:pPr>
              <w:pStyle w:val="Bang1"/>
              <w:jc w:val="center"/>
              <w:rPr>
                <w:sz w:val="22"/>
                <w:szCs w:val="22"/>
              </w:rPr>
            </w:pPr>
            <w:r w:rsidRPr="00262966">
              <w:rPr>
                <w:sz w:val="22"/>
                <w:szCs w:val="22"/>
              </w:rPr>
              <w:t>139.686</w:t>
            </w:r>
          </w:p>
        </w:tc>
        <w:tc>
          <w:tcPr>
            <w:tcW w:w="501" w:type="pct"/>
            <w:shd w:val="clear" w:color="auto" w:fill="auto"/>
            <w:vAlign w:val="center"/>
            <w:hideMark/>
          </w:tcPr>
          <w:p w14:paraId="0DC566D0" w14:textId="77777777" w:rsidR="00354547" w:rsidRPr="00262966" w:rsidRDefault="00354547" w:rsidP="005B09F8">
            <w:pPr>
              <w:pStyle w:val="Bang1"/>
              <w:jc w:val="center"/>
              <w:rPr>
                <w:sz w:val="22"/>
                <w:szCs w:val="22"/>
              </w:rPr>
            </w:pPr>
            <w:r w:rsidRPr="00262966">
              <w:rPr>
                <w:sz w:val="22"/>
                <w:szCs w:val="22"/>
              </w:rPr>
              <w:t>195.940</w:t>
            </w:r>
          </w:p>
        </w:tc>
        <w:tc>
          <w:tcPr>
            <w:tcW w:w="501" w:type="pct"/>
            <w:shd w:val="clear" w:color="auto" w:fill="auto"/>
            <w:vAlign w:val="center"/>
            <w:hideMark/>
          </w:tcPr>
          <w:p w14:paraId="6905F6C7" w14:textId="77777777" w:rsidR="00354547" w:rsidRPr="00262966" w:rsidRDefault="00354547" w:rsidP="005B09F8">
            <w:pPr>
              <w:pStyle w:val="Bang1"/>
              <w:jc w:val="center"/>
              <w:rPr>
                <w:sz w:val="22"/>
                <w:szCs w:val="22"/>
              </w:rPr>
            </w:pPr>
            <w:r w:rsidRPr="00262966">
              <w:rPr>
                <w:sz w:val="22"/>
                <w:szCs w:val="22"/>
              </w:rPr>
              <w:t>66.818</w:t>
            </w:r>
          </w:p>
        </w:tc>
        <w:tc>
          <w:tcPr>
            <w:tcW w:w="501" w:type="pct"/>
            <w:shd w:val="clear" w:color="auto" w:fill="auto"/>
            <w:vAlign w:val="center"/>
            <w:hideMark/>
          </w:tcPr>
          <w:p w14:paraId="24D9197F" w14:textId="77777777" w:rsidR="00354547" w:rsidRPr="00262966" w:rsidRDefault="00354547" w:rsidP="005B09F8">
            <w:pPr>
              <w:pStyle w:val="Bang1"/>
              <w:jc w:val="center"/>
              <w:rPr>
                <w:sz w:val="22"/>
                <w:szCs w:val="22"/>
              </w:rPr>
            </w:pPr>
            <w:r w:rsidRPr="00262966">
              <w:rPr>
                <w:sz w:val="22"/>
                <w:szCs w:val="22"/>
              </w:rPr>
              <w:t>13.401</w:t>
            </w:r>
          </w:p>
        </w:tc>
        <w:tc>
          <w:tcPr>
            <w:tcW w:w="544" w:type="pct"/>
            <w:shd w:val="clear" w:color="auto" w:fill="auto"/>
            <w:vAlign w:val="center"/>
            <w:hideMark/>
          </w:tcPr>
          <w:p w14:paraId="37B3D183" w14:textId="77777777" w:rsidR="00354547" w:rsidRPr="00262966" w:rsidRDefault="00354547" w:rsidP="005B09F8">
            <w:pPr>
              <w:pStyle w:val="Bang1"/>
              <w:jc w:val="center"/>
              <w:rPr>
                <w:sz w:val="22"/>
                <w:szCs w:val="22"/>
              </w:rPr>
            </w:pPr>
            <w:r w:rsidRPr="00262966">
              <w:rPr>
                <w:sz w:val="22"/>
                <w:szCs w:val="22"/>
              </w:rPr>
              <w:t>209.242</w:t>
            </w:r>
          </w:p>
        </w:tc>
        <w:tc>
          <w:tcPr>
            <w:tcW w:w="501" w:type="pct"/>
            <w:shd w:val="clear" w:color="auto" w:fill="auto"/>
            <w:vAlign w:val="center"/>
            <w:hideMark/>
          </w:tcPr>
          <w:p w14:paraId="08796729" w14:textId="77777777" w:rsidR="00354547" w:rsidRPr="00262966" w:rsidRDefault="00354547" w:rsidP="005B09F8">
            <w:pPr>
              <w:pStyle w:val="Bang1"/>
              <w:jc w:val="center"/>
              <w:rPr>
                <w:sz w:val="22"/>
                <w:szCs w:val="22"/>
              </w:rPr>
            </w:pPr>
            <w:r w:rsidRPr="00262966">
              <w:rPr>
                <w:sz w:val="22"/>
                <w:szCs w:val="22"/>
              </w:rPr>
              <w:t>318.429</w:t>
            </w:r>
          </w:p>
        </w:tc>
        <w:tc>
          <w:tcPr>
            <w:tcW w:w="501" w:type="pct"/>
            <w:shd w:val="clear" w:color="auto" w:fill="auto"/>
            <w:vAlign w:val="center"/>
            <w:hideMark/>
          </w:tcPr>
          <w:p w14:paraId="347737D5" w14:textId="77777777" w:rsidR="00354547" w:rsidRPr="00262966" w:rsidRDefault="00354547" w:rsidP="005B09F8">
            <w:pPr>
              <w:pStyle w:val="Bang1"/>
              <w:jc w:val="center"/>
              <w:rPr>
                <w:sz w:val="22"/>
                <w:szCs w:val="22"/>
              </w:rPr>
            </w:pPr>
            <w:r w:rsidRPr="00262966">
              <w:rPr>
                <w:sz w:val="22"/>
                <w:szCs w:val="22"/>
              </w:rPr>
              <w:t>104.621</w:t>
            </w:r>
          </w:p>
        </w:tc>
      </w:tr>
      <w:tr w:rsidR="005B6C89" w:rsidRPr="00262966" w14:paraId="55675674" w14:textId="77777777" w:rsidTr="00D974F4">
        <w:trPr>
          <w:trHeight w:val="381"/>
        </w:trPr>
        <w:tc>
          <w:tcPr>
            <w:tcW w:w="275" w:type="pct"/>
            <w:shd w:val="clear" w:color="auto" w:fill="auto"/>
            <w:vAlign w:val="center"/>
            <w:hideMark/>
          </w:tcPr>
          <w:p w14:paraId="5CBAE24D" w14:textId="77777777" w:rsidR="00354547" w:rsidRPr="00262966" w:rsidRDefault="00354547" w:rsidP="005B09F8">
            <w:pPr>
              <w:pStyle w:val="Bang1"/>
              <w:jc w:val="center"/>
              <w:rPr>
                <w:sz w:val="22"/>
                <w:szCs w:val="22"/>
              </w:rPr>
            </w:pPr>
            <w:r w:rsidRPr="00262966">
              <w:rPr>
                <w:sz w:val="22"/>
                <w:szCs w:val="22"/>
              </w:rPr>
              <w:t>9</w:t>
            </w:r>
          </w:p>
        </w:tc>
        <w:tc>
          <w:tcPr>
            <w:tcW w:w="672" w:type="pct"/>
            <w:shd w:val="clear" w:color="auto" w:fill="auto"/>
            <w:vAlign w:val="center"/>
            <w:hideMark/>
          </w:tcPr>
          <w:p w14:paraId="0888853C" w14:textId="77777777" w:rsidR="00354547" w:rsidRPr="00262966" w:rsidRDefault="00354547" w:rsidP="00262966">
            <w:pPr>
              <w:pStyle w:val="Bang1"/>
              <w:rPr>
                <w:sz w:val="22"/>
                <w:szCs w:val="22"/>
              </w:rPr>
            </w:pPr>
            <w:r w:rsidRPr="00262966">
              <w:rPr>
                <w:sz w:val="22"/>
                <w:szCs w:val="22"/>
              </w:rPr>
              <w:t>An Nhơn</w:t>
            </w:r>
          </w:p>
        </w:tc>
        <w:tc>
          <w:tcPr>
            <w:tcW w:w="501" w:type="pct"/>
            <w:shd w:val="clear" w:color="auto" w:fill="auto"/>
            <w:vAlign w:val="center"/>
            <w:hideMark/>
          </w:tcPr>
          <w:p w14:paraId="786BF96E" w14:textId="77777777" w:rsidR="00354547" w:rsidRPr="00262966" w:rsidRDefault="00354547" w:rsidP="005B09F8">
            <w:pPr>
              <w:pStyle w:val="Bang1"/>
              <w:jc w:val="center"/>
              <w:rPr>
                <w:sz w:val="22"/>
                <w:szCs w:val="22"/>
              </w:rPr>
            </w:pPr>
            <w:r w:rsidRPr="00262966">
              <w:rPr>
                <w:sz w:val="22"/>
                <w:szCs w:val="22"/>
              </w:rPr>
              <w:t>700</w:t>
            </w:r>
          </w:p>
        </w:tc>
        <w:tc>
          <w:tcPr>
            <w:tcW w:w="501" w:type="pct"/>
            <w:shd w:val="clear" w:color="auto" w:fill="auto"/>
            <w:vAlign w:val="center"/>
            <w:hideMark/>
          </w:tcPr>
          <w:p w14:paraId="614CD85C" w14:textId="77777777" w:rsidR="00354547" w:rsidRPr="00262966" w:rsidRDefault="00354547" w:rsidP="005B09F8">
            <w:pPr>
              <w:pStyle w:val="Bang1"/>
              <w:jc w:val="center"/>
              <w:rPr>
                <w:sz w:val="22"/>
                <w:szCs w:val="22"/>
              </w:rPr>
            </w:pPr>
            <w:r w:rsidRPr="00262966">
              <w:rPr>
                <w:sz w:val="22"/>
                <w:szCs w:val="22"/>
              </w:rPr>
              <w:t>36.580</w:t>
            </w:r>
          </w:p>
        </w:tc>
        <w:tc>
          <w:tcPr>
            <w:tcW w:w="501" w:type="pct"/>
            <w:shd w:val="clear" w:color="auto" w:fill="auto"/>
            <w:vAlign w:val="center"/>
            <w:hideMark/>
          </w:tcPr>
          <w:p w14:paraId="5C1534BC" w14:textId="77777777" w:rsidR="00354547" w:rsidRPr="00262966" w:rsidRDefault="00354547" w:rsidP="005B09F8">
            <w:pPr>
              <w:pStyle w:val="Bang1"/>
              <w:jc w:val="center"/>
              <w:rPr>
                <w:sz w:val="22"/>
                <w:szCs w:val="22"/>
              </w:rPr>
            </w:pPr>
            <w:r w:rsidRPr="00262966">
              <w:rPr>
                <w:sz w:val="22"/>
                <w:szCs w:val="22"/>
              </w:rPr>
              <w:t>32.900</w:t>
            </w:r>
          </w:p>
        </w:tc>
        <w:tc>
          <w:tcPr>
            <w:tcW w:w="501" w:type="pct"/>
            <w:shd w:val="clear" w:color="auto" w:fill="auto"/>
            <w:vAlign w:val="center"/>
            <w:hideMark/>
          </w:tcPr>
          <w:p w14:paraId="3494FF0B" w14:textId="77777777" w:rsidR="00354547" w:rsidRPr="00262966" w:rsidRDefault="00354547" w:rsidP="005B09F8">
            <w:pPr>
              <w:pStyle w:val="Bang1"/>
              <w:jc w:val="center"/>
              <w:rPr>
                <w:sz w:val="22"/>
                <w:szCs w:val="22"/>
              </w:rPr>
            </w:pPr>
            <w:r w:rsidRPr="00262966">
              <w:rPr>
                <w:sz w:val="22"/>
                <w:szCs w:val="22"/>
              </w:rPr>
              <w:t>1.100</w:t>
            </w:r>
          </w:p>
        </w:tc>
        <w:tc>
          <w:tcPr>
            <w:tcW w:w="501" w:type="pct"/>
            <w:shd w:val="clear" w:color="auto" w:fill="auto"/>
            <w:vAlign w:val="center"/>
            <w:hideMark/>
          </w:tcPr>
          <w:p w14:paraId="53090E4E" w14:textId="77777777" w:rsidR="00354547" w:rsidRPr="00262966" w:rsidRDefault="00354547" w:rsidP="005B09F8">
            <w:pPr>
              <w:pStyle w:val="Bang1"/>
              <w:jc w:val="center"/>
              <w:rPr>
                <w:sz w:val="22"/>
                <w:szCs w:val="22"/>
              </w:rPr>
            </w:pPr>
            <w:r w:rsidRPr="00262966">
              <w:rPr>
                <w:sz w:val="22"/>
                <w:szCs w:val="22"/>
              </w:rPr>
              <w:t>300</w:t>
            </w:r>
          </w:p>
        </w:tc>
        <w:tc>
          <w:tcPr>
            <w:tcW w:w="544" w:type="pct"/>
            <w:shd w:val="clear" w:color="auto" w:fill="auto"/>
            <w:vAlign w:val="center"/>
            <w:hideMark/>
          </w:tcPr>
          <w:p w14:paraId="1D76A0DA" w14:textId="77777777" w:rsidR="00354547" w:rsidRPr="00262966" w:rsidRDefault="00354547" w:rsidP="005B09F8">
            <w:pPr>
              <w:pStyle w:val="Bang1"/>
              <w:jc w:val="center"/>
              <w:rPr>
                <w:sz w:val="22"/>
                <w:szCs w:val="22"/>
              </w:rPr>
            </w:pPr>
            <w:r w:rsidRPr="00262966">
              <w:rPr>
                <w:sz w:val="22"/>
                <w:szCs w:val="22"/>
              </w:rPr>
              <w:t>63.300</w:t>
            </w:r>
          </w:p>
        </w:tc>
        <w:tc>
          <w:tcPr>
            <w:tcW w:w="501" w:type="pct"/>
            <w:shd w:val="clear" w:color="auto" w:fill="auto"/>
            <w:vAlign w:val="center"/>
            <w:hideMark/>
          </w:tcPr>
          <w:p w14:paraId="6B058EDA" w14:textId="77777777" w:rsidR="00354547" w:rsidRPr="00262966" w:rsidRDefault="00354547" w:rsidP="005B09F8">
            <w:pPr>
              <w:pStyle w:val="Bang1"/>
              <w:jc w:val="center"/>
              <w:rPr>
                <w:sz w:val="22"/>
                <w:szCs w:val="22"/>
              </w:rPr>
            </w:pPr>
            <w:r w:rsidRPr="00262966">
              <w:rPr>
                <w:sz w:val="22"/>
                <w:szCs w:val="22"/>
              </w:rPr>
              <w:t>46.407</w:t>
            </w:r>
          </w:p>
        </w:tc>
        <w:tc>
          <w:tcPr>
            <w:tcW w:w="501" w:type="pct"/>
            <w:shd w:val="clear" w:color="auto" w:fill="auto"/>
            <w:vAlign w:val="center"/>
            <w:hideMark/>
          </w:tcPr>
          <w:p w14:paraId="4F464239" w14:textId="77777777" w:rsidR="00354547" w:rsidRPr="00262966" w:rsidRDefault="00354547" w:rsidP="005B09F8">
            <w:pPr>
              <w:pStyle w:val="Bang1"/>
              <w:jc w:val="center"/>
              <w:rPr>
                <w:sz w:val="22"/>
                <w:szCs w:val="22"/>
              </w:rPr>
            </w:pPr>
            <w:r w:rsidRPr="00262966">
              <w:rPr>
                <w:sz w:val="22"/>
                <w:szCs w:val="22"/>
              </w:rPr>
              <w:t>31.650</w:t>
            </w:r>
          </w:p>
        </w:tc>
      </w:tr>
      <w:tr w:rsidR="005B6C89" w:rsidRPr="00262966" w14:paraId="48D2660A" w14:textId="77777777" w:rsidTr="00D974F4">
        <w:trPr>
          <w:trHeight w:val="381"/>
        </w:trPr>
        <w:tc>
          <w:tcPr>
            <w:tcW w:w="275" w:type="pct"/>
            <w:shd w:val="clear" w:color="auto" w:fill="auto"/>
            <w:vAlign w:val="center"/>
            <w:hideMark/>
          </w:tcPr>
          <w:p w14:paraId="786C807F" w14:textId="77777777" w:rsidR="00354547" w:rsidRPr="00262966" w:rsidRDefault="00354547" w:rsidP="005B09F8">
            <w:pPr>
              <w:pStyle w:val="Bang1"/>
              <w:jc w:val="center"/>
              <w:rPr>
                <w:sz w:val="22"/>
                <w:szCs w:val="22"/>
              </w:rPr>
            </w:pPr>
            <w:r w:rsidRPr="00262966">
              <w:rPr>
                <w:sz w:val="22"/>
                <w:szCs w:val="22"/>
              </w:rPr>
              <w:t>10</w:t>
            </w:r>
          </w:p>
        </w:tc>
        <w:tc>
          <w:tcPr>
            <w:tcW w:w="672" w:type="pct"/>
            <w:shd w:val="clear" w:color="auto" w:fill="auto"/>
            <w:vAlign w:val="center"/>
            <w:hideMark/>
          </w:tcPr>
          <w:p w14:paraId="758A789A" w14:textId="77777777" w:rsidR="00354547" w:rsidRPr="00262966" w:rsidRDefault="00354547" w:rsidP="00262966">
            <w:pPr>
              <w:pStyle w:val="Bang1"/>
              <w:rPr>
                <w:sz w:val="22"/>
                <w:szCs w:val="22"/>
              </w:rPr>
            </w:pPr>
            <w:r w:rsidRPr="00262966">
              <w:rPr>
                <w:sz w:val="22"/>
                <w:szCs w:val="22"/>
              </w:rPr>
              <w:t>Tuy Phước</w:t>
            </w:r>
          </w:p>
        </w:tc>
        <w:tc>
          <w:tcPr>
            <w:tcW w:w="501" w:type="pct"/>
            <w:shd w:val="clear" w:color="auto" w:fill="auto"/>
            <w:vAlign w:val="center"/>
            <w:hideMark/>
          </w:tcPr>
          <w:p w14:paraId="5C419E82" w14:textId="77777777" w:rsidR="00354547" w:rsidRPr="00262966" w:rsidRDefault="00354547" w:rsidP="005B09F8">
            <w:pPr>
              <w:pStyle w:val="Bang1"/>
              <w:jc w:val="center"/>
              <w:rPr>
                <w:sz w:val="22"/>
                <w:szCs w:val="22"/>
              </w:rPr>
            </w:pPr>
            <w:r w:rsidRPr="00262966">
              <w:rPr>
                <w:sz w:val="22"/>
                <w:szCs w:val="22"/>
              </w:rPr>
              <w:t>9</w:t>
            </w:r>
          </w:p>
        </w:tc>
        <w:tc>
          <w:tcPr>
            <w:tcW w:w="501" w:type="pct"/>
            <w:shd w:val="clear" w:color="auto" w:fill="auto"/>
            <w:vAlign w:val="center"/>
            <w:hideMark/>
          </w:tcPr>
          <w:p w14:paraId="5C6AD716" w14:textId="77777777" w:rsidR="00354547" w:rsidRPr="00262966" w:rsidRDefault="00354547" w:rsidP="005B09F8">
            <w:pPr>
              <w:pStyle w:val="Bang1"/>
              <w:jc w:val="center"/>
              <w:rPr>
                <w:sz w:val="22"/>
                <w:szCs w:val="22"/>
              </w:rPr>
            </w:pPr>
            <w:r w:rsidRPr="00262966">
              <w:rPr>
                <w:sz w:val="22"/>
                <w:szCs w:val="22"/>
              </w:rPr>
              <w:t>15.600</w:t>
            </w:r>
          </w:p>
        </w:tc>
        <w:tc>
          <w:tcPr>
            <w:tcW w:w="501" w:type="pct"/>
            <w:shd w:val="clear" w:color="auto" w:fill="auto"/>
            <w:vAlign w:val="center"/>
            <w:hideMark/>
          </w:tcPr>
          <w:p w14:paraId="09CA5C7C" w14:textId="77777777" w:rsidR="00354547" w:rsidRPr="00262966" w:rsidRDefault="00354547" w:rsidP="005B09F8">
            <w:pPr>
              <w:pStyle w:val="Bang1"/>
              <w:jc w:val="center"/>
              <w:rPr>
                <w:sz w:val="22"/>
                <w:szCs w:val="22"/>
              </w:rPr>
            </w:pPr>
            <w:r w:rsidRPr="00262966">
              <w:rPr>
                <w:sz w:val="22"/>
                <w:szCs w:val="22"/>
              </w:rPr>
              <w:t>13.750</w:t>
            </w:r>
          </w:p>
        </w:tc>
        <w:tc>
          <w:tcPr>
            <w:tcW w:w="501" w:type="pct"/>
            <w:shd w:val="clear" w:color="auto" w:fill="auto"/>
            <w:vAlign w:val="center"/>
            <w:hideMark/>
          </w:tcPr>
          <w:p w14:paraId="334AAD55" w14:textId="77777777" w:rsidR="00354547" w:rsidRPr="00262966" w:rsidRDefault="00354547" w:rsidP="005B09F8">
            <w:pPr>
              <w:pStyle w:val="Bang1"/>
              <w:jc w:val="center"/>
              <w:rPr>
                <w:sz w:val="22"/>
                <w:szCs w:val="22"/>
              </w:rPr>
            </w:pPr>
            <w:r w:rsidRPr="00262966">
              <w:rPr>
                <w:sz w:val="22"/>
                <w:szCs w:val="22"/>
              </w:rPr>
              <w:t>205</w:t>
            </w:r>
          </w:p>
        </w:tc>
        <w:tc>
          <w:tcPr>
            <w:tcW w:w="501" w:type="pct"/>
            <w:shd w:val="clear" w:color="auto" w:fill="auto"/>
            <w:vAlign w:val="center"/>
            <w:hideMark/>
          </w:tcPr>
          <w:p w14:paraId="52E856C4" w14:textId="77777777" w:rsidR="00354547" w:rsidRPr="00262966" w:rsidRDefault="00354547" w:rsidP="005B09F8">
            <w:pPr>
              <w:pStyle w:val="Bang1"/>
              <w:jc w:val="center"/>
              <w:rPr>
                <w:sz w:val="22"/>
                <w:szCs w:val="22"/>
              </w:rPr>
            </w:pPr>
            <w:r w:rsidRPr="00262966">
              <w:rPr>
                <w:sz w:val="22"/>
                <w:szCs w:val="22"/>
              </w:rPr>
              <w:t>0</w:t>
            </w:r>
          </w:p>
        </w:tc>
        <w:tc>
          <w:tcPr>
            <w:tcW w:w="544" w:type="pct"/>
            <w:shd w:val="clear" w:color="auto" w:fill="auto"/>
            <w:vAlign w:val="center"/>
            <w:hideMark/>
          </w:tcPr>
          <w:p w14:paraId="36558295" w14:textId="77777777" w:rsidR="00354547" w:rsidRPr="00262966" w:rsidRDefault="00354547" w:rsidP="005B09F8">
            <w:pPr>
              <w:pStyle w:val="Bang1"/>
              <w:jc w:val="center"/>
              <w:rPr>
                <w:sz w:val="22"/>
                <w:szCs w:val="22"/>
              </w:rPr>
            </w:pPr>
            <w:r w:rsidRPr="00262966">
              <w:rPr>
                <w:sz w:val="22"/>
                <w:szCs w:val="22"/>
              </w:rPr>
              <w:t>6.500</w:t>
            </w:r>
          </w:p>
        </w:tc>
        <w:tc>
          <w:tcPr>
            <w:tcW w:w="501" w:type="pct"/>
            <w:shd w:val="clear" w:color="auto" w:fill="auto"/>
            <w:vAlign w:val="center"/>
            <w:hideMark/>
          </w:tcPr>
          <w:p w14:paraId="097F5EC1" w14:textId="77777777" w:rsidR="00354547" w:rsidRPr="00262966" w:rsidRDefault="00354547" w:rsidP="005B09F8">
            <w:pPr>
              <w:pStyle w:val="Bang1"/>
              <w:jc w:val="center"/>
              <w:rPr>
                <w:sz w:val="22"/>
                <w:szCs w:val="22"/>
              </w:rPr>
            </w:pPr>
            <w:r w:rsidRPr="00262966">
              <w:rPr>
                <w:sz w:val="22"/>
                <w:szCs w:val="22"/>
              </w:rPr>
              <w:t>19.152</w:t>
            </w:r>
          </w:p>
        </w:tc>
        <w:tc>
          <w:tcPr>
            <w:tcW w:w="501" w:type="pct"/>
            <w:shd w:val="clear" w:color="auto" w:fill="auto"/>
            <w:vAlign w:val="center"/>
            <w:hideMark/>
          </w:tcPr>
          <w:p w14:paraId="7662D6AB" w14:textId="77777777" w:rsidR="00354547" w:rsidRPr="00262966" w:rsidRDefault="00354547" w:rsidP="005B09F8">
            <w:pPr>
              <w:pStyle w:val="Bang1"/>
              <w:jc w:val="center"/>
              <w:rPr>
                <w:sz w:val="22"/>
                <w:szCs w:val="22"/>
              </w:rPr>
            </w:pPr>
            <w:r w:rsidRPr="00262966">
              <w:rPr>
                <w:sz w:val="22"/>
                <w:szCs w:val="22"/>
              </w:rPr>
              <w:t>3.250</w:t>
            </w:r>
          </w:p>
        </w:tc>
      </w:tr>
      <w:tr w:rsidR="005B6C89" w:rsidRPr="00262966" w14:paraId="538BE83D" w14:textId="77777777" w:rsidTr="00D974F4">
        <w:trPr>
          <w:trHeight w:val="381"/>
        </w:trPr>
        <w:tc>
          <w:tcPr>
            <w:tcW w:w="275" w:type="pct"/>
            <w:shd w:val="clear" w:color="auto" w:fill="auto"/>
            <w:vAlign w:val="center"/>
            <w:hideMark/>
          </w:tcPr>
          <w:p w14:paraId="4AA17AA7" w14:textId="77777777" w:rsidR="00354547" w:rsidRPr="00262966" w:rsidRDefault="00354547" w:rsidP="005B09F8">
            <w:pPr>
              <w:pStyle w:val="Bang1"/>
              <w:jc w:val="center"/>
              <w:rPr>
                <w:sz w:val="22"/>
                <w:szCs w:val="22"/>
              </w:rPr>
            </w:pPr>
            <w:r w:rsidRPr="00262966">
              <w:rPr>
                <w:sz w:val="22"/>
                <w:szCs w:val="22"/>
              </w:rPr>
              <w:t>11</w:t>
            </w:r>
          </w:p>
        </w:tc>
        <w:tc>
          <w:tcPr>
            <w:tcW w:w="672" w:type="pct"/>
            <w:shd w:val="clear" w:color="auto" w:fill="auto"/>
            <w:vAlign w:val="center"/>
            <w:hideMark/>
          </w:tcPr>
          <w:p w14:paraId="2FEB3D86" w14:textId="77777777" w:rsidR="00354547" w:rsidRPr="00262966" w:rsidRDefault="00354547" w:rsidP="00262966">
            <w:pPr>
              <w:pStyle w:val="Bang1"/>
              <w:rPr>
                <w:sz w:val="22"/>
                <w:szCs w:val="22"/>
              </w:rPr>
            </w:pPr>
            <w:r w:rsidRPr="00262966">
              <w:rPr>
                <w:sz w:val="22"/>
                <w:szCs w:val="22"/>
              </w:rPr>
              <w:t>Vân Canh</w:t>
            </w:r>
          </w:p>
        </w:tc>
        <w:tc>
          <w:tcPr>
            <w:tcW w:w="501" w:type="pct"/>
            <w:shd w:val="clear" w:color="auto" w:fill="auto"/>
            <w:vAlign w:val="center"/>
            <w:hideMark/>
          </w:tcPr>
          <w:p w14:paraId="6EA403E3" w14:textId="77777777" w:rsidR="00354547" w:rsidRPr="00262966" w:rsidRDefault="00354547" w:rsidP="005B09F8">
            <w:pPr>
              <w:pStyle w:val="Bang1"/>
              <w:jc w:val="center"/>
              <w:rPr>
                <w:sz w:val="22"/>
                <w:szCs w:val="22"/>
              </w:rPr>
            </w:pPr>
            <w:r w:rsidRPr="00262966">
              <w:rPr>
                <w:sz w:val="22"/>
                <w:szCs w:val="22"/>
              </w:rPr>
              <w:t>2.257</w:t>
            </w:r>
          </w:p>
        </w:tc>
        <w:tc>
          <w:tcPr>
            <w:tcW w:w="501" w:type="pct"/>
            <w:shd w:val="clear" w:color="auto" w:fill="auto"/>
            <w:vAlign w:val="center"/>
            <w:hideMark/>
          </w:tcPr>
          <w:p w14:paraId="2535FCE0" w14:textId="77777777" w:rsidR="00354547" w:rsidRPr="00262966" w:rsidRDefault="00354547" w:rsidP="005B09F8">
            <w:pPr>
              <w:pStyle w:val="Bang1"/>
              <w:jc w:val="center"/>
              <w:rPr>
                <w:sz w:val="22"/>
                <w:szCs w:val="22"/>
              </w:rPr>
            </w:pPr>
            <w:r w:rsidRPr="00262966">
              <w:rPr>
                <w:sz w:val="22"/>
                <w:szCs w:val="22"/>
              </w:rPr>
              <w:t>34.886</w:t>
            </w:r>
          </w:p>
        </w:tc>
        <w:tc>
          <w:tcPr>
            <w:tcW w:w="501" w:type="pct"/>
            <w:shd w:val="clear" w:color="auto" w:fill="auto"/>
            <w:vAlign w:val="center"/>
            <w:hideMark/>
          </w:tcPr>
          <w:p w14:paraId="2332D5F3" w14:textId="77777777" w:rsidR="00354547" w:rsidRPr="00262966" w:rsidRDefault="00354547" w:rsidP="005B09F8">
            <w:pPr>
              <w:pStyle w:val="Bang1"/>
              <w:jc w:val="center"/>
              <w:rPr>
                <w:sz w:val="22"/>
                <w:szCs w:val="22"/>
              </w:rPr>
            </w:pPr>
            <w:r w:rsidRPr="00262966">
              <w:rPr>
                <w:sz w:val="22"/>
                <w:szCs w:val="22"/>
              </w:rPr>
              <w:t>36.450</w:t>
            </w:r>
          </w:p>
        </w:tc>
        <w:tc>
          <w:tcPr>
            <w:tcW w:w="501" w:type="pct"/>
            <w:shd w:val="clear" w:color="auto" w:fill="auto"/>
            <w:vAlign w:val="center"/>
            <w:hideMark/>
          </w:tcPr>
          <w:p w14:paraId="70468412" w14:textId="77777777" w:rsidR="00354547" w:rsidRPr="00262966" w:rsidRDefault="00354547" w:rsidP="005B09F8">
            <w:pPr>
              <w:pStyle w:val="Bang1"/>
              <w:jc w:val="center"/>
              <w:rPr>
                <w:sz w:val="22"/>
                <w:szCs w:val="22"/>
              </w:rPr>
            </w:pPr>
            <w:r w:rsidRPr="00262966">
              <w:rPr>
                <w:sz w:val="22"/>
                <w:szCs w:val="22"/>
              </w:rPr>
              <w:t>8.132</w:t>
            </w:r>
          </w:p>
        </w:tc>
        <w:tc>
          <w:tcPr>
            <w:tcW w:w="501" w:type="pct"/>
            <w:shd w:val="clear" w:color="auto" w:fill="auto"/>
            <w:vAlign w:val="center"/>
            <w:hideMark/>
          </w:tcPr>
          <w:p w14:paraId="5C459A9A" w14:textId="77777777" w:rsidR="00354547" w:rsidRPr="00262966" w:rsidRDefault="00354547" w:rsidP="005B09F8">
            <w:pPr>
              <w:pStyle w:val="Bang1"/>
              <w:jc w:val="center"/>
              <w:rPr>
                <w:sz w:val="22"/>
                <w:szCs w:val="22"/>
              </w:rPr>
            </w:pPr>
            <w:r w:rsidRPr="00262966">
              <w:rPr>
                <w:sz w:val="22"/>
                <w:szCs w:val="22"/>
              </w:rPr>
              <w:t>719</w:t>
            </w:r>
          </w:p>
        </w:tc>
        <w:tc>
          <w:tcPr>
            <w:tcW w:w="544" w:type="pct"/>
            <w:shd w:val="clear" w:color="auto" w:fill="auto"/>
            <w:vAlign w:val="center"/>
            <w:hideMark/>
          </w:tcPr>
          <w:p w14:paraId="7548EDB8" w14:textId="77777777" w:rsidR="00354547" w:rsidRPr="00262966" w:rsidRDefault="00354547" w:rsidP="005B09F8">
            <w:pPr>
              <w:pStyle w:val="Bang1"/>
              <w:jc w:val="center"/>
              <w:rPr>
                <w:sz w:val="22"/>
                <w:szCs w:val="22"/>
              </w:rPr>
            </w:pPr>
            <w:r w:rsidRPr="00262966">
              <w:rPr>
                <w:sz w:val="22"/>
                <w:szCs w:val="22"/>
              </w:rPr>
              <w:t>10.428</w:t>
            </w:r>
          </w:p>
        </w:tc>
        <w:tc>
          <w:tcPr>
            <w:tcW w:w="501" w:type="pct"/>
            <w:shd w:val="clear" w:color="auto" w:fill="auto"/>
            <w:vAlign w:val="center"/>
            <w:hideMark/>
          </w:tcPr>
          <w:p w14:paraId="09D49BA4" w14:textId="77777777" w:rsidR="00354547" w:rsidRPr="00262966" w:rsidRDefault="00354547" w:rsidP="005B09F8">
            <w:pPr>
              <w:pStyle w:val="Bang1"/>
              <w:jc w:val="center"/>
              <w:rPr>
                <w:sz w:val="22"/>
                <w:szCs w:val="22"/>
              </w:rPr>
            </w:pPr>
            <w:r w:rsidRPr="00262966">
              <w:rPr>
                <w:sz w:val="22"/>
                <w:szCs w:val="22"/>
              </w:rPr>
              <w:t>56.824</w:t>
            </w:r>
          </w:p>
        </w:tc>
        <w:tc>
          <w:tcPr>
            <w:tcW w:w="501" w:type="pct"/>
            <w:shd w:val="clear" w:color="auto" w:fill="auto"/>
            <w:vAlign w:val="center"/>
            <w:hideMark/>
          </w:tcPr>
          <w:p w14:paraId="3C63965B" w14:textId="77777777" w:rsidR="00354547" w:rsidRPr="00262966" w:rsidRDefault="00354547" w:rsidP="005B09F8">
            <w:pPr>
              <w:pStyle w:val="Bang1"/>
              <w:jc w:val="center"/>
              <w:rPr>
                <w:sz w:val="22"/>
                <w:szCs w:val="22"/>
              </w:rPr>
            </w:pPr>
            <w:r w:rsidRPr="00262966">
              <w:rPr>
                <w:sz w:val="22"/>
                <w:szCs w:val="22"/>
              </w:rPr>
              <w:t>5.214</w:t>
            </w:r>
          </w:p>
        </w:tc>
      </w:tr>
      <w:tr w:rsidR="005B6C89" w:rsidRPr="00262966" w14:paraId="7E628089" w14:textId="77777777" w:rsidTr="00D974F4">
        <w:trPr>
          <w:trHeight w:val="381"/>
        </w:trPr>
        <w:tc>
          <w:tcPr>
            <w:tcW w:w="275" w:type="pct"/>
            <w:shd w:val="clear" w:color="auto" w:fill="auto"/>
            <w:vAlign w:val="center"/>
          </w:tcPr>
          <w:p w14:paraId="39595B6E" w14:textId="77777777" w:rsidR="005B6C89" w:rsidRPr="00262966" w:rsidRDefault="005B6C89" w:rsidP="00262966">
            <w:pPr>
              <w:pStyle w:val="Bang1"/>
              <w:rPr>
                <w:sz w:val="22"/>
                <w:szCs w:val="22"/>
              </w:rPr>
            </w:pPr>
          </w:p>
        </w:tc>
        <w:tc>
          <w:tcPr>
            <w:tcW w:w="672" w:type="pct"/>
            <w:shd w:val="clear" w:color="auto" w:fill="auto"/>
            <w:vAlign w:val="center"/>
          </w:tcPr>
          <w:p w14:paraId="34155AB0" w14:textId="77777777" w:rsidR="005B6C89" w:rsidRPr="005B09F8" w:rsidRDefault="005B6C89" w:rsidP="00262966">
            <w:pPr>
              <w:pStyle w:val="Bang1"/>
              <w:rPr>
                <w:b/>
                <w:bCs w:val="0"/>
                <w:sz w:val="22"/>
                <w:szCs w:val="22"/>
              </w:rPr>
            </w:pPr>
            <w:r w:rsidRPr="005B09F8">
              <w:rPr>
                <w:b/>
                <w:bCs w:val="0"/>
                <w:sz w:val="22"/>
                <w:szCs w:val="22"/>
              </w:rPr>
              <w:t>Tổng cộng</w:t>
            </w:r>
          </w:p>
        </w:tc>
        <w:tc>
          <w:tcPr>
            <w:tcW w:w="501" w:type="pct"/>
            <w:shd w:val="clear" w:color="auto" w:fill="auto"/>
            <w:vAlign w:val="center"/>
          </w:tcPr>
          <w:p w14:paraId="3244CF9B" w14:textId="77777777" w:rsidR="005B6C89" w:rsidRPr="005B09F8" w:rsidRDefault="005B6C89" w:rsidP="005B09F8">
            <w:pPr>
              <w:pStyle w:val="Bang1"/>
              <w:jc w:val="center"/>
              <w:rPr>
                <w:b/>
                <w:bCs w:val="0"/>
                <w:sz w:val="22"/>
                <w:szCs w:val="22"/>
              </w:rPr>
            </w:pPr>
            <w:r w:rsidRPr="005B09F8">
              <w:rPr>
                <w:b/>
                <w:bCs w:val="0"/>
                <w:sz w:val="22"/>
                <w:szCs w:val="22"/>
              </w:rPr>
              <w:t>127.833</w:t>
            </w:r>
          </w:p>
        </w:tc>
        <w:tc>
          <w:tcPr>
            <w:tcW w:w="501" w:type="pct"/>
            <w:shd w:val="clear" w:color="auto" w:fill="auto"/>
            <w:vAlign w:val="center"/>
          </w:tcPr>
          <w:p w14:paraId="14DD3398" w14:textId="77777777" w:rsidR="005B6C89" w:rsidRPr="005B09F8" w:rsidRDefault="005B6C89" w:rsidP="005B09F8">
            <w:pPr>
              <w:pStyle w:val="Bang1"/>
              <w:jc w:val="center"/>
              <w:rPr>
                <w:b/>
                <w:bCs w:val="0"/>
                <w:sz w:val="22"/>
                <w:szCs w:val="22"/>
              </w:rPr>
            </w:pPr>
            <w:r w:rsidRPr="005B09F8">
              <w:rPr>
                <w:b/>
                <w:bCs w:val="0"/>
                <w:sz w:val="22"/>
                <w:szCs w:val="22"/>
              </w:rPr>
              <w:t>671.427</w:t>
            </w:r>
          </w:p>
        </w:tc>
        <w:tc>
          <w:tcPr>
            <w:tcW w:w="501" w:type="pct"/>
            <w:shd w:val="clear" w:color="auto" w:fill="auto"/>
            <w:vAlign w:val="center"/>
          </w:tcPr>
          <w:p w14:paraId="0511103C" w14:textId="77777777" w:rsidR="005B6C89" w:rsidRPr="005B09F8" w:rsidRDefault="005B6C89" w:rsidP="005B09F8">
            <w:pPr>
              <w:pStyle w:val="Bang1"/>
              <w:jc w:val="center"/>
              <w:rPr>
                <w:b/>
                <w:bCs w:val="0"/>
                <w:sz w:val="22"/>
                <w:szCs w:val="22"/>
              </w:rPr>
            </w:pPr>
            <w:r w:rsidRPr="005B09F8">
              <w:rPr>
                <w:b/>
                <w:bCs w:val="0"/>
                <w:sz w:val="22"/>
                <w:szCs w:val="22"/>
              </w:rPr>
              <w:t>561.792</w:t>
            </w:r>
          </w:p>
        </w:tc>
        <w:tc>
          <w:tcPr>
            <w:tcW w:w="501" w:type="pct"/>
            <w:shd w:val="clear" w:color="auto" w:fill="auto"/>
            <w:vAlign w:val="center"/>
          </w:tcPr>
          <w:p w14:paraId="7AA8823E" w14:textId="77777777" w:rsidR="005B6C89" w:rsidRPr="005B09F8" w:rsidRDefault="005B6C89" w:rsidP="005B09F8">
            <w:pPr>
              <w:pStyle w:val="Bang1"/>
              <w:jc w:val="center"/>
              <w:rPr>
                <w:b/>
                <w:bCs w:val="0"/>
                <w:sz w:val="22"/>
                <w:szCs w:val="22"/>
              </w:rPr>
            </w:pPr>
            <w:r w:rsidRPr="005B09F8">
              <w:rPr>
                <w:b/>
                <w:bCs w:val="0"/>
                <w:sz w:val="22"/>
                <w:szCs w:val="22"/>
              </w:rPr>
              <w:t>122.273</w:t>
            </w:r>
          </w:p>
        </w:tc>
        <w:tc>
          <w:tcPr>
            <w:tcW w:w="501" w:type="pct"/>
            <w:shd w:val="clear" w:color="auto" w:fill="auto"/>
            <w:vAlign w:val="center"/>
          </w:tcPr>
          <w:p w14:paraId="2D998A6C" w14:textId="77777777" w:rsidR="005B6C89" w:rsidRPr="005B09F8" w:rsidRDefault="005B6C89" w:rsidP="005B09F8">
            <w:pPr>
              <w:pStyle w:val="Bang1"/>
              <w:jc w:val="center"/>
              <w:rPr>
                <w:b/>
                <w:bCs w:val="0"/>
                <w:sz w:val="22"/>
                <w:szCs w:val="22"/>
              </w:rPr>
            </w:pPr>
            <w:r w:rsidRPr="005B09F8">
              <w:rPr>
                <w:b/>
                <w:bCs w:val="0"/>
                <w:sz w:val="22"/>
                <w:szCs w:val="22"/>
              </w:rPr>
              <w:t>158.888</w:t>
            </w:r>
          </w:p>
        </w:tc>
        <w:tc>
          <w:tcPr>
            <w:tcW w:w="544" w:type="pct"/>
            <w:shd w:val="clear" w:color="auto" w:fill="auto"/>
            <w:vAlign w:val="center"/>
          </w:tcPr>
          <w:p w14:paraId="76601B7C" w14:textId="77777777" w:rsidR="005B6C89" w:rsidRPr="005B09F8" w:rsidRDefault="005B6C89" w:rsidP="005B09F8">
            <w:pPr>
              <w:pStyle w:val="Bang1"/>
              <w:jc w:val="center"/>
              <w:rPr>
                <w:b/>
                <w:bCs w:val="0"/>
                <w:sz w:val="22"/>
                <w:szCs w:val="22"/>
              </w:rPr>
            </w:pPr>
            <w:r w:rsidRPr="005B09F8">
              <w:rPr>
                <w:b/>
                <w:bCs w:val="0"/>
                <w:sz w:val="22"/>
                <w:szCs w:val="22"/>
              </w:rPr>
              <w:t>722.323</w:t>
            </w:r>
          </w:p>
        </w:tc>
        <w:tc>
          <w:tcPr>
            <w:tcW w:w="501" w:type="pct"/>
            <w:shd w:val="clear" w:color="auto" w:fill="auto"/>
            <w:vAlign w:val="center"/>
          </w:tcPr>
          <w:p w14:paraId="600B6479" w14:textId="77777777" w:rsidR="005B6C89" w:rsidRPr="005B09F8" w:rsidRDefault="005B6C89" w:rsidP="005B09F8">
            <w:pPr>
              <w:pStyle w:val="Bang1"/>
              <w:jc w:val="center"/>
              <w:rPr>
                <w:b/>
                <w:bCs w:val="0"/>
                <w:sz w:val="22"/>
                <w:szCs w:val="22"/>
              </w:rPr>
            </w:pPr>
            <w:r w:rsidRPr="005B09F8">
              <w:rPr>
                <w:b/>
                <w:bCs w:val="0"/>
                <w:sz w:val="22"/>
                <w:szCs w:val="22"/>
              </w:rPr>
              <w:t>982.058</w:t>
            </w:r>
          </w:p>
        </w:tc>
        <w:tc>
          <w:tcPr>
            <w:tcW w:w="501" w:type="pct"/>
            <w:shd w:val="clear" w:color="auto" w:fill="auto"/>
            <w:vAlign w:val="center"/>
          </w:tcPr>
          <w:p w14:paraId="301A5CAF" w14:textId="77777777" w:rsidR="005B6C89" w:rsidRPr="005B09F8" w:rsidRDefault="005B6C89" w:rsidP="005B09F8">
            <w:pPr>
              <w:pStyle w:val="Bang1"/>
              <w:jc w:val="center"/>
              <w:rPr>
                <w:b/>
                <w:bCs w:val="0"/>
                <w:sz w:val="22"/>
                <w:szCs w:val="22"/>
              </w:rPr>
            </w:pPr>
            <w:r w:rsidRPr="005B09F8">
              <w:rPr>
                <w:b/>
                <w:bCs w:val="0"/>
                <w:sz w:val="22"/>
                <w:szCs w:val="22"/>
              </w:rPr>
              <w:t>361.161</w:t>
            </w:r>
          </w:p>
        </w:tc>
      </w:tr>
    </w:tbl>
    <w:p w14:paraId="61720D89" w14:textId="0CA90AB9" w:rsidR="006B73A8" w:rsidRPr="00C82285" w:rsidRDefault="00B53FDC" w:rsidP="00C82285">
      <w:pPr>
        <w:ind w:firstLine="0"/>
        <w:jc w:val="center"/>
        <w:rPr>
          <w:i/>
          <w:iCs/>
        </w:rPr>
      </w:pPr>
      <w:bookmarkStart w:id="89" w:name="_Toc84338435"/>
      <w:r w:rsidRPr="00C82285">
        <w:rPr>
          <w:i/>
          <w:iCs/>
        </w:rPr>
        <w:t>(Nguồn: Phần mềm Quản lý thiên tai tỉnh Bình Định)</w:t>
      </w:r>
      <w:bookmarkEnd w:id="89"/>
    </w:p>
    <w:p w14:paraId="6F7E1B94" w14:textId="7C5C96FF" w:rsidR="00512F9E" w:rsidRDefault="00512F9E" w:rsidP="00B16A7B">
      <w:pPr>
        <w:ind w:firstLine="0"/>
        <w:jc w:val="center"/>
      </w:pPr>
      <w:r w:rsidRPr="00526446">
        <w:t>(</w:t>
      </w:r>
      <w:r w:rsidR="002E3243" w:rsidRPr="00526446">
        <w:t>C</w:t>
      </w:r>
      <w:r w:rsidRPr="00526446">
        <w:t xml:space="preserve">hi tiết xem </w:t>
      </w:r>
      <w:hyperlink w:anchor="_PHỤ_LỤC_7:" w:history="1">
        <w:r w:rsidRPr="00526446">
          <w:rPr>
            <w:rStyle w:val="Hyperlink"/>
          </w:rPr>
          <w:t xml:space="preserve">Phụ lục </w:t>
        </w:r>
        <w:r w:rsidR="00526446" w:rsidRPr="00526446">
          <w:rPr>
            <w:rStyle w:val="Hyperlink"/>
          </w:rPr>
          <w:t>7</w:t>
        </w:r>
      </w:hyperlink>
      <w:r w:rsidR="00A53C88" w:rsidRPr="00526446">
        <w:t>)</w:t>
      </w:r>
    </w:p>
    <w:p w14:paraId="340E041D" w14:textId="730D958C" w:rsidR="002166FB" w:rsidRDefault="000577DE" w:rsidP="000577DE">
      <w:pPr>
        <w:pStyle w:val="Heading1"/>
      </w:pPr>
      <w:r>
        <w:rPr>
          <w:highlight w:val="yellow"/>
        </w:rPr>
        <w:br w:type="page"/>
      </w:r>
      <w:bookmarkStart w:id="90" w:name="_Toc140846826"/>
      <w:r>
        <w:lastRenderedPageBreak/>
        <w:t>PHẦN IV. KỊCH BẢN ỨNG PHÓ THIÊN TAI</w:t>
      </w:r>
      <w:bookmarkEnd w:id="90"/>
    </w:p>
    <w:p w14:paraId="666F81A8" w14:textId="77F40E64" w:rsidR="000577DE" w:rsidRPr="00C20C8E" w:rsidRDefault="000577DE" w:rsidP="00262966">
      <w:pPr>
        <w:ind w:left="567" w:firstLine="0"/>
        <w:rPr>
          <w:lang w:val="pt-BR"/>
        </w:rPr>
      </w:pPr>
      <w:r w:rsidRPr="00C20C8E">
        <w:rPr>
          <w:lang w:val="pt-BR"/>
        </w:rPr>
        <w:t>- Kịch bản ứng phó với bão cấp độ rủi ro cấp 3.1</w:t>
      </w:r>
      <w:r>
        <w:rPr>
          <w:lang w:val="pt-BR"/>
        </w:rPr>
        <w:t xml:space="preserve"> (</w:t>
      </w:r>
      <w:r w:rsidR="000C4286">
        <w:rPr>
          <w:lang w:val="pt-BR"/>
        </w:rPr>
        <w:t>KB bão 3.1</w:t>
      </w:r>
      <w:r>
        <w:rPr>
          <w:lang w:val="pt-BR"/>
        </w:rPr>
        <w:t>);</w:t>
      </w:r>
    </w:p>
    <w:p w14:paraId="5ECE0609" w14:textId="0068A756" w:rsidR="000577DE" w:rsidRPr="00C20C8E" w:rsidRDefault="000577DE" w:rsidP="00262966">
      <w:pPr>
        <w:ind w:left="567" w:firstLine="0"/>
        <w:rPr>
          <w:lang w:val="pt-BR"/>
        </w:rPr>
      </w:pPr>
      <w:r w:rsidRPr="00C20C8E">
        <w:rPr>
          <w:lang w:val="pt-BR"/>
        </w:rPr>
        <w:t>- Kịch bản ứng phó với bão cấp độ rủi ro cấp 3.2</w:t>
      </w:r>
      <w:r>
        <w:rPr>
          <w:lang w:val="pt-BR"/>
        </w:rPr>
        <w:t xml:space="preserve"> (</w:t>
      </w:r>
      <w:r w:rsidR="000C4286">
        <w:rPr>
          <w:lang w:val="pt-BR"/>
        </w:rPr>
        <w:t>KB bão 3.2</w:t>
      </w:r>
      <w:r>
        <w:rPr>
          <w:lang w:val="pt-BR"/>
        </w:rPr>
        <w:t>)</w:t>
      </w:r>
      <w:r w:rsidRPr="00C20C8E">
        <w:rPr>
          <w:lang w:val="pt-BR"/>
        </w:rPr>
        <w:t>;</w:t>
      </w:r>
    </w:p>
    <w:p w14:paraId="20CA78B7" w14:textId="48BED50C" w:rsidR="000577DE" w:rsidRPr="00C20C8E" w:rsidRDefault="000577DE" w:rsidP="00262966">
      <w:pPr>
        <w:ind w:left="567" w:firstLine="0"/>
        <w:rPr>
          <w:lang w:val="pt-BR"/>
        </w:rPr>
      </w:pPr>
      <w:r w:rsidRPr="00C20C8E">
        <w:rPr>
          <w:lang w:val="pt-BR"/>
        </w:rPr>
        <w:t>- Kịch bản ứng phó với bão cấp độ rủi ro cấp 4</w:t>
      </w:r>
      <w:r w:rsidR="000C4286">
        <w:rPr>
          <w:lang w:val="pt-BR"/>
        </w:rPr>
        <w:t xml:space="preserve"> (KB bão 4)</w:t>
      </w:r>
      <w:r w:rsidR="000C4286" w:rsidRPr="00C20C8E">
        <w:rPr>
          <w:lang w:val="pt-BR"/>
        </w:rPr>
        <w:t>;</w:t>
      </w:r>
      <w:r w:rsidRPr="00C20C8E">
        <w:rPr>
          <w:lang w:val="pt-BR"/>
        </w:rPr>
        <w:t>;</w:t>
      </w:r>
    </w:p>
    <w:p w14:paraId="1285B81C" w14:textId="33BA9152" w:rsidR="000577DE" w:rsidRPr="00C20C8E" w:rsidRDefault="000577DE" w:rsidP="00262966">
      <w:pPr>
        <w:ind w:left="567" w:firstLine="0"/>
        <w:rPr>
          <w:lang w:val="pt-BR"/>
        </w:rPr>
      </w:pPr>
      <w:r w:rsidRPr="00C20C8E">
        <w:rPr>
          <w:lang w:val="pt-BR"/>
        </w:rPr>
        <w:t>- Kịch bản ứng phó với bão cấp độ rủi ro cấp 5</w:t>
      </w:r>
      <w:r w:rsidR="000C4286">
        <w:rPr>
          <w:lang w:val="pt-BR"/>
        </w:rPr>
        <w:t xml:space="preserve"> (KB bão 5)</w:t>
      </w:r>
      <w:r w:rsidR="000C4286" w:rsidRPr="00C20C8E">
        <w:rPr>
          <w:lang w:val="pt-BR"/>
        </w:rPr>
        <w:t>;</w:t>
      </w:r>
      <w:r w:rsidRPr="00C20C8E">
        <w:rPr>
          <w:lang w:val="pt-BR"/>
        </w:rPr>
        <w:t>.</w:t>
      </w:r>
    </w:p>
    <w:p w14:paraId="2EF4C36B" w14:textId="7F45C7C2" w:rsidR="000577DE" w:rsidRPr="00C20C8E" w:rsidRDefault="000577DE" w:rsidP="00262966">
      <w:pPr>
        <w:ind w:left="567" w:firstLine="0"/>
        <w:rPr>
          <w:lang w:val="pt-BR"/>
        </w:rPr>
      </w:pPr>
      <w:r w:rsidRPr="00C20C8E">
        <w:rPr>
          <w:lang w:val="pt-BR"/>
        </w:rPr>
        <w:t>- Kịch bản ứng phó với lũ cấp độ rủi ro cấp 2</w:t>
      </w:r>
      <w:r w:rsidR="000C4286">
        <w:rPr>
          <w:lang w:val="pt-BR"/>
        </w:rPr>
        <w:t xml:space="preserve"> (KB lũ 2)</w:t>
      </w:r>
      <w:r w:rsidR="000C4286" w:rsidRPr="00C20C8E">
        <w:rPr>
          <w:lang w:val="pt-BR"/>
        </w:rPr>
        <w:t>;</w:t>
      </w:r>
      <w:r w:rsidRPr="00C20C8E">
        <w:rPr>
          <w:lang w:val="pt-BR"/>
        </w:rPr>
        <w:t>;</w:t>
      </w:r>
    </w:p>
    <w:p w14:paraId="7EF9B104" w14:textId="30BEDDEE" w:rsidR="000577DE" w:rsidRPr="00C20C8E" w:rsidRDefault="000577DE" w:rsidP="00262966">
      <w:pPr>
        <w:ind w:left="567" w:firstLine="0"/>
        <w:rPr>
          <w:lang w:val="pt-BR"/>
        </w:rPr>
      </w:pPr>
      <w:r w:rsidRPr="00C20C8E">
        <w:rPr>
          <w:lang w:val="pt-BR"/>
        </w:rPr>
        <w:t>- Kịch bản ứng phó với lũ cấp độ rủi ro cấp 3.1</w:t>
      </w:r>
      <w:r>
        <w:rPr>
          <w:lang w:val="pt-BR"/>
        </w:rPr>
        <w:t xml:space="preserve"> (</w:t>
      </w:r>
      <w:r w:rsidR="000C4286">
        <w:rPr>
          <w:lang w:val="pt-BR"/>
        </w:rPr>
        <w:t>KB lũ 3.1</w:t>
      </w:r>
      <w:r>
        <w:rPr>
          <w:lang w:val="pt-BR"/>
        </w:rPr>
        <w:t>)</w:t>
      </w:r>
      <w:r w:rsidRPr="00C20C8E">
        <w:rPr>
          <w:lang w:val="pt-BR"/>
        </w:rPr>
        <w:t>;</w:t>
      </w:r>
    </w:p>
    <w:p w14:paraId="4C08DBCA" w14:textId="30C8F4FB" w:rsidR="000577DE" w:rsidRDefault="000577DE" w:rsidP="00262966">
      <w:pPr>
        <w:ind w:left="567" w:firstLine="0"/>
        <w:rPr>
          <w:lang w:val="pt-BR"/>
        </w:rPr>
      </w:pPr>
      <w:r w:rsidRPr="00C20C8E">
        <w:rPr>
          <w:lang w:val="pt-BR"/>
        </w:rPr>
        <w:t>- Kịch bản ứng phó với lũ cấp độ rủi ro cấp 3.2</w:t>
      </w:r>
      <w:r>
        <w:rPr>
          <w:lang w:val="pt-BR"/>
        </w:rPr>
        <w:t xml:space="preserve"> (</w:t>
      </w:r>
      <w:r w:rsidR="000C4286">
        <w:rPr>
          <w:lang w:val="pt-BR"/>
        </w:rPr>
        <w:t>KB lũ 3.2</w:t>
      </w:r>
      <w:r>
        <w:rPr>
          <w:lang w:val="pt-BR"/>
        </w:rPr>
        <w:t>)</w:t>
      </w:r>
      <w:r w:rsidRPr="00C20C8E">
        <w:rPr>
          <w:lang w:val="pt-BR"/>
        </w:rPr>
        <w:t>.</w:t>
      </w:r>
    </w:p>
    <w:p w14:paraId="61A29A5B" w14:textId="541862A9" w:rsidR="000577DE" w:rsidRPr="00262966" w:rsidRDefault="000577DE" w:rsidP="00262966">
      <w:pPr>
        <w:ind w:left="567" w:firstLine="0"/>
        <w:rPr>
          <w:lang w:val="pt-BR"/>
        </w:rPr>
      </w:pPr>
      <w:r w:rsidRPr="00262966">
        <w:rPr>
          <w:lang w:val="pt-BR"/>
        </w:rPr>
        <w:t xml:space="preserve">- </w:t>
      </w:r>
      <w:r w:rsidR="00D97162" w:rsidRPr="00262966">
        <w:rPr>
          <w:lang w:val="pt-BR"/>
        </w:rPr>
        <w:t xml:space="preserve">Ứng </w:t>
      </w:r>
      <w:r w:rsidR="00032C39" w:rsidRPr="00262966">
        <w:rPr>
          <w:lang w:val="pt-BR"/>
        </w:rPr>
        <w:t>phó với lũ quét, sạt lở đất</w:t>
      </w:r>
      <w:r w:rsidR="00D97162">
        <w:rPr>
          <w:lang w:val="pt-BR"/>
        </w:rPr>
        <w:t>;</w:t>
      </w:r>
    </w:p>
    <w:p w14:paraId="483BC900" w14:textId="181A355A" w:rsidR="00032C39" w:rsidRDefault="00032C39" w:rsidP="00032C39">
      <w:pPr>
        <w:ind w:left="567" w:firstLine="0"/>
        <w:rPr>
          <w:lang w:val="pt-BR"/>
        </w:rPr>
      </w:pPr>
      <w:r w:rsidRPr="00262966">
        <w:rPr>
          <w:lang w:val="pt-BR"/>
        </w:rPr>
        <w:t xml:space="preserve">- </w:t>
      </w:r>
      <w:r w:rsidR="00D97162">
        <w:rPr>
          <w:lang w:val="pt-BR"/>
        </w:rPr>
        <w:t>Phòng cháy, chữa cháy rừng;</w:t>
      </w:r>
    </w:p>
    <w:p w14:paraId="2635128A" w14:textId="2A31B0FC" w:rsidR="00032C39" w:rsidRPr="00262966" w:rsidRDefault="00032C39" w:rsidP="00262966">
      <w:pPr>
        <w:rPr>
          <w:lang w:val="pt-BR"/>
        </w:rPr>
      </w:pPr>
      <w:r>
        <w:rPr>
          <w:lang w:val="pt-BR"/>
        </w:rPr>
        <w:t xml:space="preserve">Trong đó các kịch bản ứng phó với bão, lũ đã được số hóa, điều hành ứng phó trực tuyến trên phần mềm Quản lý thiên tai tỉnh Bình Định tại địa chỉ </w:t>
      </w:r>
      <w:hyperlink r:id="rId12" w:history="1">
        <w:r w:rsidR="00526446" w:rsidRPr="0066518B">
          <w:rPr>
            <w:rStyle w:val="Hyperlink"/>
            <w:lang w:val="pt-BR"/>
          </w:rPr>
          <w:t>http://thientai.binhdinh.gov.vn</w:t>
        </w:r>
      </w:hyperlink>
    </w:p>
    <w:p w14:paraId="5B8AEF1B" w14:textId="503AA510" w:rsidR="004F42D6" w:rsidRDefault="00020C69" w:rsidP="00262966">
      <w:pPr>
        <w:pStyle w:val="Heading2"/>
        <w:numPr>
          <w:ilvl w:val="0"/>
          <w:numId w:val="7"/>
        </w:numPr>
        <w:tabs>
          <w:tab w:val="left" w:pos="851"/>
        </w:tabs>
        <w:ind w:left="0" w:firstLine="624"/>
      </w:pPr>
      <w:bookmarkStart w:id="91" w:name="_Toc140846827"/>
      <w:bookmarkStart w:id="92" w:name="_Toc84338436"/>
      <w:r>
        <w:t>PHƯƠNG PHÁP XÂY DỰNG</w:t>
      </w:r>
      <w:r w:rsidR="004F42D6">
        <w:t xml:space="preserve"> CÁC KỊCH BẢN ỨNG PHÓ VỚI BÃO, LŨ</w:t>
      </w:r>
      <w:bookmarkEnd w:id="91"/>
    </w:p>
    <w:bookmarkEnd w:id="92"/>
    <w:p w14:paraId="5CE4EE2D" w14:textId="423531D0" w:rsidR="00C20C8E" w:rsidRDefault="00C20C8E" w:rsidP="00C20C8E">
      <w:pPr>
        <w:rPr>
          <w:lang w:val="pt-BR"/>
        </w:rPr>
      </w:pPr>
      <w:r>
        <w:rPr>
          <w:lang w:val="pt-BR"/>
        </w:rPr>
        <w:t xml:space="preserve">Xây dựng 04 kịch bản ứng phó với bão, 03 kịch bản ứng phó với lũ, với nền dữ liệu điều tra khảo sát (đến ngày 15/7/2023 trên phần mềm Quản lý thiên tai tỉnh Bình Định tại địa chỉ </w:t>
      </w:r>
      <w:hyperlink r:id="rId13" w:history="1">
        <w:r w:rsidRPr="00277F64">
          <w:rPr>
            <w:rStyle w:val="Hyperlink"/>
            <w:lang w:val="pt-BR"/>
          </w:rPr>
          <w:t>http://thientai.binhdinh.gov.vn</w:t>
        </w:r>
      </w:hyperlink>
      <w:r>
        <w:rPr>
          <w:lang w:val="pt-BR"/>
        </w:rPr>
        <w:t xml:space="preserve">) </w:t>
      </w:r>
      <w:bookmarkStart w:id="93" w:name="_Hlk140845211"/>
      <w:r w:rsidR="000C4286">
        <w:rPr>
          <w:lang w:val="pt-BR"/>
        </w:rPr>
        <w:t>408.172 hộ gia đình/1.496.370 nhân khẩu</w:t>
      </w:r>
      <w:r>
        <w:rPr>
          <w:lang w:val="pt-BR"/>
        </w:rPr>
        <w:t>, công tác chuẩn bị theo phương châm 04 tại chỗ trong công tác phòng chống thiên tai (</w:t>
      </w:r>
      <w:r w:rsidR="005B09F8">
        <w:rPr>
          <w:lang w:val="pt-BR"/>
        </w:rPr>
        <w:t xml:space="preserve">về </w:t>
      </w:r>
      <w:r>
        <w:rPr>
          <w:lang w:val="pt-BR"/>
        </w:rPr>
        <w:t xml:space="preserve">lực lượng ứng phó thiên tai, phương tiện - vật tư - trang thiết bị, lương thực - thực phẩm, địa điểm sơ tán tập trung) </w:t>
      </w:r>
      <w:bookmarkEnd w:id="93"/>
      <w:r>
        <w:rPr>
          <w:lang w:val="pt-BR"/>
        </w:rPr>
        <w:t>của UBND cấp xã, UBND cấp huyện và số liệu của các sở, ngành trên địa bàn tỉnh.</w:t>
      </w:r>
    </w:p>
    <w:p w14:paraId="32E3760D" w14:textId="16A0E6FA" w:rsidR="00020C69" w:rsidRPr="00262966" w:rsidRDefault="00020C69" w:rsidP="00262966">
      <w:pPr>
        <w:pStyle w:val="Heading3"/>
        <w:rPr>
          <w:lang w:val="pt-BR"/>
        </w:rPr>
      </w:pPr>
      <w:bookmarkStart w:id="94" w:name="_Toc121151658"/>
      <w:bookmarkStart w:id="95" w:name="_Toc121226682"/>
      <w:bookmarkStart w:id="96" w:name="_Toc121228239"/>
      <w:bookmarkStart w:id="97" w:name="_Toc140846828"/>
      <w:r w:rsidRPr="00262966">
        <w:rPr>
          <w:lang w:val="pt-BR"/>
        </w:rPr>
        <w:t>1. Kịch bản ứng phó với bão</w:t>
      </w:r>
      <w:bookmarkEnd w:id="94"/>
      <w:bookmarkEnd w:id="95"/>
      <w:bookmarkEnd w:id="96"/>
      <w:r w:rsidR="00BA5650">
        <w:rPr>
          <w:lang w:val="pt-BR"/>
        </w:rPr>
        <w:t>:</w:t>
      </w:r>
      <w:bookmarkEnd w:id="97"/>
      <w:r w:rsidR="00BA5650">
        <w:rPr>
          <w:lang w:val="pt-BR"/>
        </w:rPr>
        <w:t xml:space="preserve"> </w:t>
      </w:r>
    </w:p>
    <w:p w14:paraId="5B349AD4" w14:textId="77777777" w:rsidR="00020C69" w:rsidRPr="00DC0CCC" w:rsidRDefault="00020C69" w:rsidP="00262966">
      <w:pPr>
        <w:rPr>
          <w:lang w:val="fi-FI"/>
        </w:rPr>
      </w:pPr>
      <w:r w:rsidRPr="00DC0CCC">
        <w:rPr>
          <w:lang w:val="fi-FI"/>
        </w:rPr>
        <w:t>Có 04 kịch bản ứng phó với bão gồm:</w:t>
      </w:r>
    </w:p>
    <w:p w14:paraId="0C249A26" w14:textId="77777777" w:rsidR="00020C69" w:rsidRPr="00DC0CCC" w:rsidRDefault="00020C69" w:rsidP="00262966">
      <w:pPr>
        <w:rPr>
          <w:lang w:val="fi-FI"/>
        </w:rPr>
      </w:pPr>
      <w:r w:rsidRPr="00DC0CCC">
        <w:rPr>
          <w:lang w:val="fi-FI"/>
        </w:rPr>
        <w:t>- Cấp độ rủi ro cấp 3:</w:t>
      </w:r>
    </w:p>
    <w:p w14:paraId="733A6331" w14:textId="77777777" w:rsidR="00020C69" w:rsidRPr="00DC0CCC" w:rsidRDefault="00020C69" w:rsidP="00262966">
      <w:pPr>
        <w:rPr>
          <w:lang w:val="fi-FI"/>
        </w:rPr>
      </w:pPr>
      <w:r w:rsidRPr="00DC0CCC">
        <w:rPr>
          <w:lang w:val="fi-FI"/>
        </w:rPr>
        <w:t>+ Cấp độ rủi ro cấp 3.1: Cấp gió bão từ cấp 8 - 9, tương ứng bão thường.</w:t>
      </w:r>
    </w:p>
    <w:p w14:paraId="21FC4244" w14:textId="77777777" w:rsidR="00020C69" w:rsidRPr="00DC0CCC" w:rsidRDefault="00020C69" w:rsidP="00262966">
      <w:pPr>
        <w:rPr>
          <w:lang w:val="fi-FI"/>
        </w:rPr>
      </w:pPr>
      <w:r w:rsidRPr="00DC0CCC">
        <w:rPr>
          <w:lang w:val="fi-FI"/>
        </w:rPr>
        <w:t>+ Cấp độ rủi ro cấp 3.2: Cấp gió bão từ cấp 10 - 11, tương ứng với bão mạnh.</w:t>
      </w:r>
    </w:p>
    <w:p w14:paraId="65870118" w14:textId="77777777" w:rsidR="00020C69" w:rsidRPr="00DC0CCC" w:rsidRDefault="00020C69" w:rsidP="00262966">
      <w:pPr>
        <w:rPr>
          <w:lang w:val="fi-FI"/>
        </w:rPr>
      </w:pPr>
      <w:r w:rsidRPr="00DC0CCC">
        <w:rPr>
          <w:lang w:val="fi-FI"/>
        </w:rPr>
        <w:t xml:space="preserve">- Cấp độ rủi ro cấp 4 trở lên: Cấp gió bão từ cấp 12 - 13, tương ứng với bão rất mạnh. </w:t>
      </w:r>
    </w:p>
    <w:p w14:paraId="0741E01F" w14:textId="77777777" w:rsidR="00020C69" w:rsidRPr="00DC0CCC" w:rsidRDefault="00020C69" w:rsidP="00262966">
      <w:pPr>
        <w:rPr>
          <w:lang w:val="fi-FI"/>
        </w:rPr>
      </w:pPr>
      <w:r w:rsidRPr="00DC0CCC">
        <w:rPr>
          <w:lang w:val="fi-FI"/>
        </w:rPr>
        <w:t>- Cấp độ rủi ro cấp 5: Cấp gió bão từ cấp 14 trở lên, tương ứng với siêu bão.</w:t>
      </w:r>
    </w:p>
    <w:p w14:paraId="053FB60B" w14:textId="77777777" w:rsidR="00020C69" w:rsidRPr="00262966" w:rsidRDefault="00020C69" w:rsidP="00262966">
      <w:pPr>
        <w:pStyle w:val="Heading3"/>
        <w:rPr>
          <w:lang w:val="fi-FI"/>
        </w:rPr>
      </w:pPr>
      <w:bookmarkStart w:id="98" w:name="_heading=h.3znysh7" w:colFirst="0" w:colLast="0"/>
      <w:bookmarkStart w:id="99" w:name="_Toc121151659"/>
      <w:bookmarkStart w:id="100" w:name="_Toc121226683"/>
      <w:bookmarkStart w:id="101" w:name="_Toc121228240"/>
      <w:bookmarkStart w:id="102" w:name="_Toc140846829"/>
      <w:bookmarkEnd w:id="98"/>
      <w:r w:rsidRPr="00262966">
        <w:rPr>
          <w:lang w:val="fi-FI"/>
        </w:rPr>
        <w:t>2. Kịch bản ứng phó với lũ</w:t>
      </w:r>
      <w:bookmarkEnd w:id="99"/>
      <w:bookmarkEnd w:id="100"/>
      <w:bookmarkEnd w:id="101"/>
      <w:bookmarkEnd w:id="102"/>
    </w:p>
    <w:p w14:paraId="783780FC" w14:textId="77777777" w:rsidR="00020C69" w:rsidRPr="00DC0CCC" w:rsidRDefault="00020C69" w:rsidP="00262966">
      <w:pPr>
        <w:rPr>
          <w:lang w:val="fi-FI"/>
        </w:rPr>
      </w:pPr>
      <w:r w:rsidRPr="00DC0CCC">
        <w:rPr>
          <w:lang w:val="fi-FI"/>
        </w:rPr>
        <w:t>Có 03 kịch bản ứng phó với lũ lụt gồm:</w:t>
      </w:r>
    </w:p>
    <w:p w14:paraId="045C3E35" w14:textId="77777777" w:rsidR="00020C69" w:rsidRPr="00DC0CCC" w:rsidRDefault="00020C69" w:rsidP="00262966">
      <w:pPr>
        <w:rPr>
          <w:lang w:val="fi-FI"/>
        </w:rPr>
      </w:pPr>
      <w:r w:rsidRPr="00DC0CCC">
        <w:rPr>
          <w:lang w:val="fi-FI"/>
        </w:rPr>
        <w:lastRenderedPageBreak/>
        <w:t>- Cấp độ rủi ro cấp 2: Mực nước lũ các trạm thủy văn trên sông từ báo động lũ cấp 3 (BĐ3) đến dưới báo động lũ cấp 3 + 1 mét (BĐ3 + 1m).</w:t>
      </w:r>
    </w:p>
    <w:p w14:paraId="61CB3811" w14:textId="77777777" w:rsidR="00020C69" w:rsidRPr="00DC0CCC" w:rsidRDefault="00020C69" w:rsidP="00262966">
      <w:pPr>
        <w:rPr>
          <w:lang w:val="fi-FI"/>
        </w:rPr>
      </w:pPr>
      <w:r w:rsidRPr="00DC0CCC">
        <w:rPr>
          <w:lang w:val="fi-FI"/>
        </w:rPr>
        <w:t xml:space="preserve">- Cấp độ rủi ro cấp 3: </w:t>
      </w:r>
    </w:p>
    <w:p w14:paraId="4C32C296" w14:textId="77777777" w:rsidR="00020C69" w:rsidRPr="00DC0CCC" w:rsidRDefault="00020C69" w:rsidP="00262966">
      <w:pPr>
        <w:rPr>
          <w:lang w:val="fi-FI"/>
        </w:rPr>
      </w:pPr>
      <w:r w:rsidRPr="00DC0CCC">
        <w:rPr>
          <w:lang w:val="fi-FI"/>
        </w:rPr>
        <w:t>+ Cấp độ rủi ro cấp 3.1: Mực nước lũ các trạm thủy văn trên sông từ báo động lũ cấp 3 + 1 mét (BĐ3 + 1m) đến lũ lịch sử.</w:t>
      </w:r>
    </w:p>
    <w:p w14:paraId="525FC93C" w14:textId="77777777" w:rsidR="00020C69" w:rsidRPr="00DC0CCC" w:rsidRDefault="00020C69" w:rsidP="00262966">
      <w:pPr>
        <w:rPr>
          <w:lang w:val="fi-FI"/>
        </w:rPr>
      </w:pPr>
      <w:r w:rsidRPr="00DC0CCC">
        <w:rPr>
          <w:lang w:val="fi-FI"/>
        </w:rPr>
        <w:t>+ Cấp độ rủi ro cấp 3.2: Mực nước lũ các trạm thủy văn trên sông trên lũ lịch sử.</w:t>
      </w:r>
    </w:p>
    <w:p w14:paraId="3FB7ED58" w14:textId="77777777" w:rsidR="00020C69" w:rsidRPr="009F7CF9" w:rsidRDefault="00020C69" w:rsidP="00262966">
      <w:pPr>
        <w:pStyle w:val="Heading3"/>
        <w:rPr>
          <w:lang w:val="fi-FI"/>
        </w:rPr>
      </w:pPr>
      <w:bookmarkStart w:id="103" w:name="_Toc121151660"/>
      <w:bookmarkStart w:id="104" w:name="_Toc121226684"/>
      <w:bookmarkStart w:id="105" w:name="_Toc121228241"/>
      <w:bookmarkStart w:id="106" w:name="_Toc140846830"/>
      <w:r w:rsidRPr="009F7CF9">
        <w:rPr>
          <w:lang w:val="fi-FI"/>
        </w:rPr>
        <w:t>3. Phương pháp xây dựng kịch bản ứng phó với bão, lũ</w:t>
      </w:r>
      <w:bookmarkEnd w:id="103"/>
      <w:bookmarkEnd w:id="104"/>
      <w:bookmarkEnd w:id="105"/>
      <w:bookmarkEnd w:id="106"/>
    </w:p>
    <w:p w14:paraId="0E192E0D" w14:textId="4595B100" w:rsidR="00020C69" w:rsidRPr="009F7CF9" w:rsidRDefault="00020C69" w:rsidP="00262966">
      <w:pPr>
        <w:rPr>
          <w:b/>
          <w:bCs/>
          <w:i/>
          <w:iCs/>
          <w:lang w:val="fi-FI"/>
        </w:rPr>
      </w:pPr>
      <w:r w:rsidRPr="009F7CF9">
        <w:rPr>
          <w:b/>
          <w:bCs/>
          <w:i/>
          <w:iCs/>
          <w:lang w:val="fi-FI"/>
        </w:rPr>
        <w:t>a) Ứng phó với bão</w:t>
      </w:r>
    </w:p>
    <w:p w14:paraId="77085D78" w14:textId="77777777" w:rsidR="00020C69" w:rsidRPr="009F7CF9" w:rsidRDefault="00020C69" w:rsidP="00262966">
      <w:pPr>
        <w:rPr>
          <w:lang w:val="fi-FI"/>
        </w:rPr>
      </w:pPr>
      <w:r w:rsidRPr="009F7CF9">
        <w:rPr>
          <w:lang w:val="fi-FI"/>
        </w:rPr>
        <w:t>- Các loại nhà phải sơ tán theo các cấp bão:</w:t>
      </w:r>
    </w:p>
    <w:p w14:paraId="16F6C001" w14:textId="77777777" w:rsidR="00020C69" w:rsidRPr="009F7CF9" w:rsidRDefault="00020C69" w:rsidP="00262966">
      <w:pPr>
        <w:rPr>
          <w:lang w:val="fi-FI"/>
        </w:rPr>
      </w:pPr>
      <w:r w:rsidRPr="009F7CF9">
        <w:rPr>
          <w:lang w:val="fi-FI"/>
        </w:rPr>
        <w:t xml:space="preserve">+ Cấp độ rủi ro cấp 3.1 (gió cấp 8, 9): Nhà đơn sơ </w:t>
      </w:r>
    </w:p>
    <w:p w14:paraId="1330A023" w14:textId="77777777" w:rsidR="00020C69" w:rsidRPr="009F7CF9" w:rsidRDefault="00020C69" w:rsidP="00262966">
      <w:pPr>
        <w:rPr>
          <w:lang w:val="fi-FI"/>
        </w:rPr>
      </w:pPr>
      <w:r w:rsidRPr="009F7CF9">
        <w:rPr>
          <w:lang w:val="fi-FI"/>
        </w:rPr>
        <w:t>+ Cấp độ rủi ro cấp 3.2 (gió cấp 10, 11): Nhà đơn sơ, nhà thiếu kiên cố.</w:t>
      </w:r>
    </w:p>
    <w:p w14:paraId="4B7C13EA" w14:textId="77777777" w:rsidR="00020C69" w:rsidRPr="009F7CF9" w:rsidRDefault="00020C69" w:rsidP="00262966">
      <w:pPr>
        <w:rPr>
          <w:lang w:val="fi-FI"/>
        </w:rPr>
      </w:pPr>
      <w:r w:rsidRPr="009F7CF9">
        <w:rPr>
          <w:lang w:val="fi-FI"/>
        </w:rPr>
        <w:t>+ Cấp độ rủi ro cấp 4 (gió cấp 12, 13): Nhà đơn sơ, nhà thiếu kiên cố, nhà bán kiên cố.</w:t>
      </w:r>
    </w:p>
    <w:p w14:paraId="7214D07F" w14:textId="77777777" w:rsidR="00020C69" w:rsidRPr="009F7CF9" w:rsidRDefault="00020C69" w:rsidP="00262966">
      <w:pPr>
        <w:rPr>
          <w:lang w:val="fi-FI"/>
        </w:rPr>
      </w:pPr>
      <w:r w:rsidRPr="009F7CF9">
        <w:rPr>
          <w:lang w:val="fi-FI"/>
        </w:rPr>
        <w:t>+ Cấp độ rủi ro cấp 5 (gió lớn hơn cấp 14): Nhà đơn sơ, nhà thiếu kiên cố, nhà bán kiên cố, nhà kiên cố.</w:t>
      </w:r>
    </w:p>
    <w:p w14:paraId="19785408" w14:textId="5E2C0F01" w:rsidR="00B53A01" w:rsidRPr="009F7CF9" w:rsidRDefault="00020C69" w:rsidP="00020C69">
      <w:pPr>
        <w:rPr>
          <w:lang w:val="fi-FI"/>
        </w:rPr>
      </w:pPr>
      <w:r w:rsidRPr="009F7CF9">
        <w:rPr>
          <w:lang w:val="fi-FI"/>
        </w:rPr>
        <w:t xml:space="preserve">- Hình thức sơ tán: </w:t>
      </w:r>
      <w:r w:rsidR="00B53A01" w:rsidRPr="009F7CF9">
        <w:rPr>
          <w:lang w:val="fi-FI"/>
        </w:rPr>
        <w:t>UBND cấp xã lựa chọn hình thức sơ tán (tập trung hoặc xen ghép) phù hợp với đặc điểm, tình hình của địa phương.</w:t>
      </w:r>
    </w:p>
    <w:p w14:paraId="041B6188" w14:textId="32AFD6CE" w:rsidR="00020C69" w:rsidRPr="009F7CF9" w:rsidRDefault="00020C69" w:rsidP="00262966">
      <w:pPr>
        <w:rPr>
          <w:b/>
          <w:bCs/>
          <w:i/>
          <w:iCs/>
          <w:lang w:val="fi-FI"/>
        </w:rPr>
      </w:pPr>
      <w:r w:rsidRPr="009F7CF9">
        <w:rPr>
          <w:b/>
          <w:bCs/>
          <w:i/>
          <w:iCs/>
          <w:lang w:val="fi-FI"/>
        </w:rPr>
        <w:t>b) Ứng phó với lũ</w:t>
      </w:r>
    </w:p>
    <w:p w14:paraId="29794226" w14:textId="77777777" w:rsidR="00020C69" w:rsidRPr="009F7CF9" w:rsidRDefault="00020C69" w:rsidP="00262966">
      <w:pPr>
        <w:rPr>
          <w:lang w:val="fi-FI"/>
        </w:rPr>
      </w:pPr>
      <w:r w:rsidRPr="009F7CF9">
        <w:rPr>
          <w:lang w:val="fi-FI"/>
        </w:rPr>
        <w:t>- Các loại nhà phải sơ tán theo các cấp ngập lụt:</w:t>
      </w:r>
    </w:p>
    <w:p w14:paraId="2BEB77EF" w14:textId="77777777" w:rsidR="00020C69" w:rsidRPr="009F7CF9" w:rsidRDefault="00020C69" w:rsidP="00262966">
      <w:pPr>
        <w:rPr>
          <w:lang w:val="fi-FI"/>
        </w:rPr>
      </w:pPr>
      <w:r w:rsidRPr="009F7CF9">
        <w:rPr>
          <w:lang w:val="fi-FI"/>
        </w:rPr>
        <w:t>+ Cấp độ rủi ro cấp 2: Nhà 1 tầng + đã ngập từ 2 mét trở lên.</w:t>
      </w:r>
    </w:p>
    <w:p w14:paraId="0364D449" w14:textId="77777777" w:rsidR="00020C69" w:rsidRPr="009F7CF9" w:rsidRDefault="00020C69" w:rsidP="00262966">
      <w:pPr>
        <w:rPr>
          <w:lang w:val="fi-FI"/>
        </w:rPr>
      </w:pPr>
      <w:r w:rsidRPr="009F7CF9">
        <w:rPr>
          <w:lang w:val="fi-FI"/>
        </w:rPr>
        <w:t>+ Cấp độ rủi ro cấp 3.1: Nhà 1 tầng + đã ngập từ 1 mét trở lên.</w:t>
      </w:r>
    </w:p>
    <w:p w14:paraId="4E309A6F" w14:textId="77777777" w:rsidR="00020C69" w:rsidRPr="009F7CF9" w:rsidRDefault="00020C69" w:rsidP="00262966">
      <w:pPr>
        <w:rPr>
          <w:lang w:val="fi-FI"/>
        </w:rPr>
      </w:pPr>
      <w:r w:rsidRPr="009F7CF9">
        <w:rPr>
          <w:lang w:val="fi-FI"/>
        </w:rPr>
        <w:t xml:space="preserve">+ Cấp độ rủi ro cấp 3.2: Nhà 1 tầng + đã từng bị ngập. </w:t>
      </w:r>
    </w:p>
    <w:p w14:paraId="4CD952CD" w14:textId="7826027C" w:rsidR="00B53A01" w:rsidRPr="009F7CF9" w:rsidRDefault="00B53A01" w:rsidP="00B53A01">
      <w:pPr>
        <w:rPr>
          <w:lang w:val="fi-FI"/>
        </w:rPr>
      </w:pPr>
      <w:r w:rsidRPr="009F7CF9">
        <w:rPr>
          <w:lang w:val="fi-FI"/>
        </w:rPr>
        <w:t>- Hình thức sơ tán: UBND cấp xã lựa chọn hình thức sơ tán (tập trung hoặc xen ghép) phù hợp với đặc điểm, tình hình của địa phương.</w:t>
      </w:r>
      <w:r w:rsidR="000C4286">
        <w:rPr>
          <w:lang w:val="fi-FI"/>
        </w:rPr>
        <w:t xml:space="preserve"> Với kịch bản </w:t>
      </w:r>
      <w:r w:rsidR="004F29F6">
        <w:rPr>
          <w:lang w:val="fi-FI"/>
        </w:rPr>
        <w:t>lũ 2 và lũ 3.1: C</w:t>
      </w:r>
      <w:r w:rsidR="004F29F6" w:rsidRPr="004F29F6">
        <w:rPr>
          <w:lang w:val="fi-FI"/>
        </w:rPr>
        <w:t>hỉ sơ tán những người dễ bị tổn thương</w:t>
      </w:r>
      <w:r w:rsidR="004F29F6">
        <w:rPr>
          <w:lang w:val="fi-FI"/>
        </w:rPr>
        <w:t xml:space="preserve"> trong hộ gia đình.</w:t>
      </w:r>
    </w:p>
    <w:p w14:paraId="0087D8E2" w14:textId="77EB3A31" w:rsidR="00020C69" w:rsidRPr="009F7CF9" w:rsidRDefault="00020C69" w:rsidP="00262966">
      <w:pPr>
        <w:rPr>
          <w:b/>
          <w:bCs/>
          <w:i/>
          <w:iCs/>
          <w:lang w:val="fi-FI"/>
        </w:rPr>
      </w:pPr>
      <w:r w:rsidRPr="009F7CF9">
        <w:rPr>
          <w:b/>
          <w:bCs/>
          <w:i/>
          <w:iCs/>
          <w:lang w:val="fi-FI"/>
        </w:rPr>
        <w:t>c) Nhu cầu nhân lực cho ứng phó với bão, lũ</w:t>
      </w:r>
    </w:p>
    <w:p w14:paraId="769806E0" w14:textId="77777777" w:rsidR="00020C69" w:rsidRPr="009F7CF9" w:rsidRDefault="00020C69" w:rsidP="00262966">
      <w:pPr>
        <w:rPr>
          <w:lang w:val="fi-FI"/>
        </w:rPr>
      </w:pPr>
      <w:r w:rsidRPr="009F7CF9">
        <w:rPr>
          <w:lang w:val="fi-FI"/>
        </w:rPr>
        <w:t>- Định mức tính nhu cầu nhân lực hỗ trợ cho sơ tán 500 người dân:</w:t>
      </w:r>
    </w:p>
    <w:p w14:paraId="414CC918" w14:textId="77777777" w:rsidR="00020C69" w:rsidRPr="009F7CF9" w:rsidRDefault="00020C69" w:rsidP="00262966">
      <w:pPr>
        <w:rPr>
          <w:lang w:val="fi-FI"/>
        </w:rPr>
      </w:pPr>
      <w:r w:rsidRPr="009F7CF9">
        <w:rPr>
          <w:lang w:val="fi-FI"/>
        </w:rPr>
        <w:t>+ Xây dựng trên cơ sở định mức nhân lực tạm tính.</w:t>
      </w:r>
    </w:p>
    <w:p w14:paraId="39CB7D8E" w14:textId="77777777" w:rsidR="00020C69" w:rsidRPr="009F7CF9" w:rsidRDefault="00020C69" w:rsidP="00262966">
      <w:pPr>
        <w:rPr>
          <w:lang w:val="fi-FI"/>
        </w:rPr>
      </w:pPr>
      <w:r w:rsidRPr="009F7CF9">
        <w:rPr>
          <w:lang w:val="fi-FI"/>
        </w:rPr>
        <w:t>+ Nhu cầu nhân lực cần sơ tán được xây dựng theo các cấp độ rủi ro thiên tai và số người dân sơ tán tập trung.</w:t>
      </w:r>
    </w:p>
    <w:p w14:paraId="4E9C7046" w14:textId="77777777" w:rsidR="00020C69" w:rsidRPr="009F7CF9" w:rsidRDefault="00020C69" w:rsidP="00BA5650">
      <w:pPr>
        <w:spacing w:after="0" w:line="240" w:lineRule="auto"/>
        <w:ind w:firstLine="0"/>
        <w:jc w:val="center"/>
        <w:rPr>
          <w:b/>
          <w:i/>
          <w:lang w:val="fi-FI"/>
        </w:rPr>
      </w:pPr>
      <w:r w:rsidRPr="009F7CF9">
        <w:rPr>
          <w:b/>
          <w:i/>
          <w:lang w:val="fi-FI"/>
        </w:rPr>
        <w:t>Nhu cầu lực lượng cần sơ tán = Định mức nhân lực x N</w:t>
      </w:r>
    </w:p>
    <w:p w14:paraId="628C1667" w14:textId="77777777" w:rsidR="00020C69" w:rsidRPr="00BA5650" w:rsidRDefault="00020C69" w:rsidP="00020C69">
      <w:pPr>
        <w:spacing w:after="0" w:line="240" w:lineRule="auto"/>
        <w:rPr>
          <w:lang w:val="fi-FI"/>
        </w:rPr>
      </w:pPr>
      <w:r w:rsidRPr="00BA5650">
        <w:rPr>
          <w:lang w:val="fi-FI"/>
        </w:rPr>
        <w:t>N = (số người sơ tán tập trung/500); N là số nguyên lớn hơn 1.</w:t>
      </w:r>
    </w:p>
    <w:p w14:paraId="3344599E" w14:textId="77777777" w:rsidR="00020C69" w:rsidRPr="00BA5650" w:rsidRDefault="00020C69" w:rsidP="00020C69">
      <w:pPr>
        <w:spacing w:after="0" w:line="240" w:lineRule="auto"/>
        <w:rPr>
          <w:i/>
          <w:lang w:val="fi-FI"/>
        </w:rPr>
      </w:pPr>
      <w:r w:rsidRPr="00BA5650">
        <w:rPr>
          <w:i/>
          <w:lang w:val="fi-FI"/>
        </w:rPr>
        <w:lastRenderedPageBreak/>
        <w:t>Lực lượng Bộ đội biên phòng chỉ áp dụng đối với các xã ven biển, tạm tính lực lượng bộ đội biên phòng hỗ trợ tối đa 5 người/xã.</w:t>
      </w:r>
    </w:p>
    <w:p w14:paraId="6EC6CA63" w14:textId="23E42CFE" w:rsidR="00B53A01" w:rsidRPr="00BA5650" w:rsidRDefault="00B53A01" w:rsidP="00262966">
      <w:pPr>
        <w:pStyle w:val="Caption"/>
        <w:keepNext/>
        <w:rPr>
          <w:lang w:val="fi-FI"/>
        </w:rPr>
      </w:pPr>
      <w:r w:rsidRPr="00BA5650">
        <w:rPr>
          <w:lang w:val="fi-FI"/>
        </w:rPr>
        <w:t xml:space="preserve">Bảng </w:t>
      </w:r>
      <w:r>
        <w:fldChar w:fldCharType="begin"/>
      </w:r>
      <w:r w:rsidRPr="00BA5650">
        <w:rPr>
          <w:lang w:val="fi-FI"/>
        </w:rPr>
        <w:instrText xml:space="preserve"> SEQ Bảng \* ARABIC </w:instrText>
      </w:r>
      <w:r>
        <w:fldChar w:fldCharType="separate"/>
      </w:r>
      <w:r w:rsidR="00130A0D">
        <w:rPr>
          <w:noProof/>
          <w:lang w:val="fi-FI"/>
        </w:rPr>
        <w:t>14</w:t>
      </w:r>
      <w:r>
        <w:fldChar w:fldCharType="end"/>
      </w:r>
      <w:r w:rsidRPr="00BA5650">
        <w:rPr>
          <w:lang w:val="fi-FI"/>
        </w:rPr>
        <w:t>: Nhu cầu nhân lực hỗ trợ cho sơ tán 500 người dân ứng phó với các cấp độ rủi ro do bão</w:t>
      </w:r>
    </w:p>
    <w:tbl>
      <w:tblPr>
        <w:tblW w:w="9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558"/>
        <w:gridCol w:w="3119"/>
        <w:gridCol w:w="1276"/>
        <w:gridCol w:w="1275"/>
        <w:gridCol w:w="1502"/>
        <w:gridCol w:w="1323"/>
      </w:tblGrid>
      <w:tr w:rsidR="00020C69" w:rsidRPr="00487D70" w14:paraId="7DCFED6C" w14:textId="77777777" w:rsidTr="00D974F4">
        <w:trPr>
          <w:trHeight w:val="391"/>
          <w:jc w:val="center"/>
        </w:trPr>
        <w:tc>
          <w:tcPr>
            <w:tcW w:w="558" w:type="dxa"/>
            <w:vMerge w:val="restart"/>
            <w:shd w:val="clear" w:color="auto" w:fill="FFFFFF"/>
            <w:tcMar>
              <w:top w:w="15" w:type="dxa"/>
              <w:left w:w="75" w:type="dxa"/>
              <w:bottom w:w="0" w:type="dxa"/>
              <w:right w:w="75" w:type="dxa"/>
            </w:tcMar>
            <w:vAlign w:val="center"/>
          </w:tcPr>
          <w:p w14:paraId="299CF192" w14:textId="77777777" w:rsidR="00020C69" w:rsidRPr="00487D70" w:rsidRDefault="00020C69" w:rsidP="00262966">
            <w:pPr>
              <w:pStyle w:val="Bang1"/>
              <w:jc w:val="center"/>
              <w:rPr>
                <w:b/>
              </w:rPr>
            </w:pPr>
            <w:r w:rsidRPr="00487D70">
              <w:rPr>
                <w:b/>
              </w:rPr>
              <w:t>TT</w:t>
            </w:r>
          </w:p>
        </w:tc>
        <w:tc>
          <w:tcPr>
            <w:tcW w:w="3119" w:type="dxa"/>
            <w:vMerge w:val="restart"/>
            <w:shd w:val="clear" w:color="auto" w:fill="FFFFFF"/>
            <w:tcMar>
              <w:top w:w="15" w:type="dxa"/>
              <w:left w:w="75" w:type="dxa"/>
              <w:bottom w:w="0" w:type="dxa"/>
              <w:right w:w="75" w:type="dxa"/>
            </w:tcMar>
            <w:vAlign w:val="center"/>
          </w:tcPr>
          <w:p w14:paraId="04EC2710" w14:textId="77777777" w:rsidR="00020C69" w:rsidRPr="00487D70" w:rsidRDefault="00020C69" w:rsidP="00262966">
            <w:pPr>
              <w:pStyle w:val="Bang1"/>
              <w:jc w:val="center"/>
              <w:rPr>
                <w:b/>
              </w:rPr>
            </w:pPr>
            <w:r w:rsidRPr="00487D70">
              <w:rPr>
                <w:b/>
              </w:rPr>
              <w:t>Lực lượng</w:t>
            </w:r>
          </w:p>
        </w:tc>
        <w:tc>
          <w:tcPr>
            <w:tcW w:w="5376" w:type="dxa"/>
            <w:gridSpan w:val="4"/>
            <w:shd w:val="clear" w:color="auto" w:fill="FFFFFF"/>
            <w:tcMar>
              <w:top w:w="15" w:type="dxa"/>
              <w:left w:w="75" w:type="dxa"/>
              <w:bottom w:w="0" w:type="dxa"/>
              <w:right w:w="75" w:type="dxa"/>
            </w:tcMar>
            <w:vAlign w:val="center"/>
          </w:tcPr>
          <w:p w14:paraId="72A34D0D" w14:textId="77777777" w:rsidR="00020C69" w:rsidRPr="00487D70" w:rsidRDefault="00020C69" w:rsidP="00262966">
            <w:pPr>
              <w:pStyle w:val="Bang1"/>
              <w:jc w:val="center"/>
              <w:rPr>
                <w:b/>
              </w:rPr>
            </w:pPr>
            <w:r w:rsidRPr="00487D70">
              <w:rPr>
                <w:b/>
              </w:rPr>
              <w:t>Cấp độ rủi ro do bão</w:t>
            </w:r>
          </w:p>
        </w:tc>
      </w:tr>
      <w:tr w:rsidR="00020C69" w:rsidRPr="00487D70" w14:paraId="50479A43" w14:textId="77777777" w:rsidTr="00D974F4">
        <w:trPr>
          <w:trHeight w:val="391"/>
          <w:jc w:val="center"/>
        </w:trPr>
        <w:tc>
          <w:tcPr>
            <w:tcW w:w="558" w:type="dxa"/>
            <w:vMerge/>
            <w:shd w:val="clear" w:color="auto" w:fill="FFFFFF"/>
            <w:tcMar>
              <w:top w:w="15" w:type="dxa"/>
              <w:left w:w="75" w:type="dxa"/>
              <w:bottom w:w="0" w:type="dxa"/>
              <w:right w:w="75" w:type="dxa"/>
            </w:tcMar>
            <w:vAlign w:val="center"/>
          </w:tcPr>
          <w:p w14:paraId="2CD43242" w14:textId="77777777" w:rsidR="00020C69" w:rsidRPr="00487D70" w:rsidRDefault="00020C69" w:rsidP="00262966">
            <w:pPr>
              <w:pStyle w:val="Bang1"/>
              <w:jc w:val="center"/>
              <w:rPr>
                <w:b/>
              </w:rPr>
            </w:pPr>
          </w:p>
        </w:tc>
        <w:tc>
          <w:tcPr>
            <w:tcW w:w="3119" w:type="dxa"/>
            <w:vMerge/>
            <w:shd w:val="clear" w:color="auto" w:fill="FFFFFF"/>
            <w:tcMar>
              <w:top w:w="15" w:type="dxa"/>
              <w:left w:w="75" w:type="dxa"/>
              <w:bottom w:w="0" w:type="dxa"/>
              <w:right w:w="75" w:type="dxa"/>
            </w:tcMar>
            <w:vAlign w:val="center"/>
          </w:tcPr>
          <w:p w14:paraId="6398E8B6" w14:textId="77777777" w:rsidR="00020C69" w:rsidRPr="00487D70" w:rsidRDefault="00020C69" w:rsidP="00262966">
            <w:pPr>
              <w:pStyle w:val="Bang1"/>
              <w:jc w:val="center"/>
              <w:rPr>
                <w:b/>
              </w:rPr>
            </w:pPr>
          </w:p>
        </w:tc>
        <w:tc>
          <w:tcPr>
            <w:tcW w:w="1276" w:type="dxa"/>
            <w:shd w:val="clear" w:color="auto" w:fill="FFFFFF"/>
            <w:tcMar>
              <w:top w:w="15" w:type="dxa"/>
              <w:left w:w="75" w:type="dxa"/>
              <w:bottom w:w="0" w:type="dxa"/>
              <w:right w:w="75" w:type="dxa"/>
            </w:tcMar>
            <w:vAlign w:val="center"/>
          </w:tcPr>
          <w:p w14:paraId="7C248D0B" w14:textId="77777777" w:rsidR="00020C69" w:rsidRPr="00487D70" w:rsidRDefault="00020C69" w:rsidP="00262966">
            <w:pPr>
              <w:pStyle w:val="Bang1"/>
              <w:jc w:val="center"/>
              <w:rPr>
                <w:b/>
              </w:rPr>
            </w:pPr>
            <w:r w:rsidRPr="00487D70">
              <w:rPr>
                <w:b/>
              </w:rPr>
              <w:t>Cấp 3.1</w:t>
            </w:r>
          </w:p>
        </w:tc>
        <w:tc>
          <w:tcPr>
            <w:tcW w:w="1275" w:type="dxa"/>
            <w:shd w:val="clear" w:color="auto" w:fill="FFFFFF"/>
            <w:tcMar>
              <w:top w:w="15" w:type="dxa"/>
              <w:left w:w="75" w:type="dxa"/>
              <w:bottom w:w="0" w:type="dxa"/>
              <w:right w:w="75" w:type="dxa"/>
            </w:tcMar>
            <w:vAlign w:val="center"/>
          </w:tcPr>
          <w:p w14:paraId="2143D3A9" w14:textId="77777777" w:rsidR="00020C69" w:rsidRPr="00487D70" w:rsidRDefault="00020C69" w:rsidP="00262966">
            <w:pPr>
              <w:pStyle w:val="Bang1"/>
              <w:jc w:val="center"/>
              <w:rPr>
                <w:b/>
              </w:rPr>
            </w:pPr>
            <w:r w:rsidRPr="00487D70">
              <w:rPr>
                <w:b/>
              </w:rPr>
              <w:t>Cấp 3.2</w:t>
            </w:r>
          </w:p>
        </w:tc>
        <w:tc>
          <w:tcPr>
            <w:tcW w:w="1502" w:type="dxa"/>
            <w:shd w:val="clear" w:color="auto" w:fill="FFFFFF"/>
            <w:tcMar>
              <w:top w:w="15" w:type="dxa"/>
              <w:left w:w="75" w:type="dxa"/>
              <w:bottom w:w="0" w:type="dxa"/>
              <w:right w:w="75" w:type="dxa"/>
            </w:tcMar>
            <w:vAlign w:val="center"/>
          </w:tcPr>
          <w:p w14:paraId="421BCD31" w14:textId="77777777" w:rsidR="00020C69" w:rsidRPr="00487D70" w:rsidRDefault="00020C69" w:rsidP="00262966">
            <w:pPr>
              <w:pStyle w:val="Bang1"/>
              <w:jc w:val="center"/>
              <w:rPr>
                <w:b/>
              </w:rPr>
            </w:pPr>
            <w:r w:rsidRPr="00487D70">
              <w:rPr>
                <w:b/>
              </w:rPr>
              <w:t>Cấp 4</w:t>
            </w:r>
          </w:p>
        </w:tc>
        <w:tc>
          <w:tcPr>
            <w:tcW w:w="1323" w:type="dxa"/>
            <w:shd w:val="clear" w:color="auto" w:fill="FFFFFF"/>
            <w:tcMar>
              <w:top w:w="15" w:type="dxa"/>
              <w:left w:w="75" w:type="dxa"/>
              <w:bottom w:w="0" w:type="dxa"/>
              <w:right w:w="75" w:type="dxa"/>
            </w:tcMar>
            <w:vAlign w:val="center"/>
          </w:tcPr>
          <w:p w14:paraId="3F9B9FA0" w14:textId="77777777" w:rsidR="00020C69" w:rsidRPr="00487D70" w:rsidRDefault="00020C69" w:rsidP="00262966">
            <w:pPr>
              <w:pStyle w:val="Bang1"/>
              <w:jc w:val="center"/>
              <w:rPr>
                <w:b/>
              </w:rPr>
            </w:pPr>
            <w:r w:rsidRPr="00487D70">
              <w:rPr>
                <w:b/>
              </w:rPr>
              <w:t>Cấp 5</w:t>
            </w:r>
          </w:p>
        </w:tc>
      </w:tr>
      <w:tr w:rsidR="00020C69" w:rsidRPr="00487D70" w14:paraId="78978148" w14:textId="77777777" w:rsidTr="00D974F4">
        <w:trPr>
          <w:trHeight w:val="827"/>
          <w:jc w:val="center"/>
        </w:trPr>
        <w:tc>
          <w:tcPr>
            <w:tcW w:w="558" w:type="dxa"/>
            <w:vMerge/>
            <w:shd w:val="clear" w:color="auto" w:fill="FFFFFF"/>
            <w:tcMar>
              <w:top w:w="15" w:type="dxa"/>
              <w:left w:w="75" w:type="dxa"/>
              <w:bottom w:w="0" w:type="dxa"/>
              <w:right w:w="75" w:type="dxa"/>
            </w:tcMar>
            <w:vAlign w:val="center"/>
          </w:tcPr>
          <w:p w14:paraId="65F5CDB6" w14:textId="77777777" w:rsidR="00020C69" w:rsidRPr="00487D70" w:rsidRDefault="00020C69" w:rsidP="00262966">
            <w:pPr>
              <w:pStyle w:val="Bang1"/>
              <w:jc w:val="center"/>
              <w:rPr>
                <w:b/>
              </w:rPr>
            </w:pPr>
          </w:p>
        </w:tc>
        <w:tc>
          <w:tcPr>
            <w:tcW w:w="3119" w:type="dxa"/>
            <w:vMerge/>
            <w:shd w:val="clear" w:color="auto" w:fill="FFFFFF"/>
            <w:tcMar>
              <w:top w:w="15" w:type="dxa"/>
              <w:left w:w="75" w:type="dxa"/>
              <w:bottom w:w="0" w:type="dxa"/>
              <w:right w:w="75" w:type="dxa"/>
            </w:tcMar>
            <w:vAlign w:val="center"/>
          </w:tcPr>
          <w:p w14:paraId="21E1A300" w14:textId="77777777" w:rsidR="00020C69" w:rsidRPr="00487D70" w:rsidRDefault="00020C69" w:rsidP="00262966">
            <w:pPr>
              <w:pStyle w:val="Bang1"/>
              <w:jc w:val="center"/>
              <w:rPr>
                <w:b/>
              </w:rPr>
            </w:pPr>
          </w:p>
        </w:tc>
        <w:tc>
          <w:tcPr>
            <w:tcW w:w="1276" w:type="dxa"/>
            <w:shd w:val="clear" w:color="auto" w:fill="FFFFFF"/>
            <w:tcMar>
              <w:top w:w="15" w:type="dxa"/>
              <w:left w:w="75" w:type="dxa"/>
              <w:bottom w:w="0" w:type="dxa"/>
              <w:right w:w="75" w:type="dxa"/>
            </w:tcMar>
            <w:vAlign w:val="center"/>
          </w:tcPr>
          <w:p w14:paraId="6836EF58" w14:textId="77777777" w:rsidR="00020C69" w:rsidRPr="00487D70" w:rsidRDefault="00020C69" w:rsidP="00262966">
            <w:pPr>
              <w:pStyle w:val="Bang1"/>
              <w:jc w:val="center"/>
              <w:rPr>
                <w:b/>
              </w:rPr>
            </w:pPr>
            <w:r w:rsidRPr="00487D70">
              <w:rPr>
                <w:b/>
              </w:rPr>
              <w:t>(gió bão cấp 8-9)</w:t>
            </w:r>
          </w:p>
        </w:tc>
        <w:tc>
          <w:tcPr>
            <w:tcW w:w="1275" w:type="dxa"/>
            <w:shd w:val="clear" w:color="auto" w:fill="FFFFFF"/>
            <w:tcMar>
              <w:top w:w="15" w:type="dxa"/>
              <w:left w:w="75" w:type="dxa"/>
              <w:bottom w:w="0" w:type="dxa"/>
              <w:right w:w="75" w:type="dxa"/>
            </w:tcMar>
            <w:vAlign w:val="center"/>
          </w:tcPr>
          <w:p w14:paraId="1E88F397" w14:textId="77777777" w:rsidR="00020C69" w:rsidRPr="00487D70" w:rsidRDefault="00020C69" w:rsidP="00262966">
            <w:pPr>
              <w:pStyle w:val="Bang1"/>
              <w:jc w:val="center"/>
              <w:rPr>
                <w:b/>
              </w:rPr>
            </w:pPr>
            <w:r w:rsidRPr="00487D70">
              <w:rPr>
                <w:b/>
              </w:rPr>
              <w:t>(gió bão cấp 10-11)</w:t>
            </w:r>
          </w:p>
        </w:tc>
        <w:tc>
          <w:tcPr>
            <w:tcW w:w="1502" w:type="dxa"/>
            <w:shd w:val="clear" w:color="auto" w:fill="FFFFFF"/>
            <w:tcMar>
              <w:top w:w="15" w:type="dxa"/>
              <w:left w:w="75" w:type="dxa"/>
              <w:bottom w:w="0" w:type="dxa"/>
              <w:right w:w="75" w:type="dxa"/>
            </w:tcMar>
            <w:vAlign w:val="center"/>
          </w:tcPr>
          <w:p w14:paraId="06F59B8F" w14:textId="77777777" w:rsidR="00020C69" w:rsidRPr="00487D70" w:rsidRDefault="00020C69" w:rsidP="00262966">
            <w:pPr>
              <w:pStyle w:val="Bang1"/>
              <w:jc w:val="center"/>
              <w:rPr>
                <w:b/>
              </w:rPr>
            </w:pPr>
            <w:r w:rsidRPr="00487D70">
              <w:rPr>
                <w:b/>
              </w:rPr>
              <w:t>(gió bão cấp 12-13)</w:t>
            </w:r>
          </w:p>
        </w:tc>
        <w:tc>
          <w:tcPr>
            <w:tcW w:w="1323" w:type="dxa"/>
            <w:shd w:val="clear" w:color="auto" w:fill="FFFFFF"/>
            <w:tcMar>
              <w:top w:w="15" w:type="dxa"/>
              <w:left w:w="75" w:type="dxa"/>
              <w:bottom w:w="0" w:type="dxa"/>
              <w:right w:w="75" w:type="dxa"/>
            </w:tcMar>
            <w:vAlign w:val="center"/>
          </w:tcPr>
          <w:p w14:paraId="175D7D2A" w14:textId="77777777" w:rsidR="00020C69" w:rsidRPr="00487D70" w:rsidRDefault="00020C69" w:rsidP="00262966">
            <w:pPr>
              <w:pStyle w:val="Bang1"/>
              <w:jc w:val="center"/>
              <w:rPr>
                <w:b/>
              </w:rPr>
            </w:pPr>
            <w:r w:rsidRPr="00487D70">
              <w:rPr>
                <w:b/>
              </w:rPr>
              <w:t>(gió bão từ cấp 14 trở lên)</w:t>
            </w:r>
          </w:p>
        </w:tc>
      </w:tr>
      <w:tr w:rsidR="00020C69" w:rsidRPr="00487D70" w14:paraId="35A64D83" w14:textId="77777777" w:rsidTr="00D974F4">
        <w:trPr>
          <w:trHeight w:val="391"/>
          <w:jc w:val="center"/>
        </w:trPr>
        <w:tc>
          <w:tcPr>
            <w:tcW w:w="558" w:type="dxa"/>
            <w:shd w:val="clear" w:color="auto" w:fill="FFFFFF"/>
            <w:tcMar>
              <w:top w:w="15" w:type="dxa"/>
              <w:left w:w="75" w:type="dxa"/>
              <w:bottom w:w="0" w:type="dxa"/>
              <w:right w:w="75" w:type="dxa"/>
            </w:tcMar>
            <w:vAlign w:val="center"/>
          </w:tcPr>
          <w:p w14:paraId="67479CDE" w14:textId="77777777" w:rsidR="00020C69" w:rsidRPr="00487D70" w:rsidRDefault="00020C69" w:rsidP="00487D70">
            <w:pPr>
              <w:pStyle w:val="Bang1"/>
              <w:jc w:val="center"/>
            </w:pPr>
            <w:r w:rsidRPr="00487D70">
              <w:t>1</w:t>
            </w:r>
          </w:p>
        </w:tc>
        <w:tc>
          <w:tcPr>
            <w:tcW w:w="3119" w:type="dxa"/>
            <w:shd w:val="clear" w:color="auto" w:fill="FFFFFF"/>
            <w:tcMar>
              <w:top w:w="15" w:type="dxa"/>
              <w:left w:w="75" w:type="dxa"/>
              <w:bottom w:w="0" w:type="dxa"/>
              <w:right w:w="75" w:type="dxa"/>
            </w:tcMar>
            <w:vAlign w:val="center"/>
          </w:tcPr>
          <w:p w14:paraId="4159D846" w14:textId="77777777" w:rsidR="00020C69" w:rsidRPr="00487D70" w:rsidRDefault="00020C69" w:rsidP="00142FBF">
            <w:pPr>
              <w:pStyle w:val="Bang1"/>
            </w:pPr>
            <w:r w:rsidRPr="00487D70">
              <w:t>Quân đội</w:t>
            </w:r>
          </w:p>
        </w:tc>
        <w:tc>
          <w:tcPr>
            <w:tcW w:w="1276" w:type="dxa"/>
            <w:shd w:val="clear" w:color="auto" w:fill="FFFFFF"/>
            <w:tcMar>
              <w:top w:w="15" w:type="dxa"/>
              <w:left w:w="75" w:type="dxa"/>
              <w:bottom w:w="0" w:type="dxa"/>
              <w:right w:w="75" w:type="dxa"/>
            </w:tcMar>
            <w:vAlign w:val="center"/>
          </w:tcPr>
          <w:p w14:paraId="2ECAD74A" w14:textId="77777777" w:rsidR="00020C69" w:rsidRPr="00487D70" w:rsidRDefault="00020C69" w:rsidP="00487D70">
            <w:pPr>
              <w:pStyle w:val="Bang1"/>
              <w:jc w:val="center"/>
            </w:pPr>
            <w:r w:rsidRPr="00487D70">
              <w:t>0</w:t>
            </w:r>
          </w:p>
        </w:tc>
        <w:tc>
          <w:tcPr>
            <w:tcW w:w="1275" w:type="dxa"/>
            <w:shd w:val="clear" w:color="auto" w:fill="FFFFFF"/>
            <w:tcMar>
              <w:top w:w="15" w:type="dxa"/>
              <w:left w:w="75" w:type="dxa"/>
              <w:bottom w:w="0" w:type="dxa"/>
              <w:right w:w="75" w:type="dxa"/>
            </w:tcMar>
            <w:vAlign w:val="center"/>
          </w:tcPr>
          <w:p w14:paraId="36B1EDE7" w14:textId="77777777" w:rsidR="00020C69" w:rsidRPr="00487D70" w:rsidRDefault="00020C69" w:rsidP="00487D70">
            <w:pPr>
              <w:pStyle w:val="Bang1"/>
              <w:jc w:val="center"/>
            </w:pPr>
            <w:r w:rsidRPr="00487D70">
              <w:t>4</w:t>
            </w:r>
          </w:p>
        </w:tc>
        <w:tc>
          <w:tcPr>
            <w:tcW w:w="1502" w:type="dxa"/>
            <w:shd w:val="clear" w:color="auto" w:fill="FFFFFF"/>
            <w:tcMar>
              <w:top w:w="15" w:type="dxa"/>
              <w:left w:w="75" w:type="dxa"/>
              <w:bottom w:w="0" w:type="dxa"/>
              <w:right w:w="75" w:type="dxa"/>
            </w:tcMar>
            <w:vAlign w:val="center"/>
          </w:tcPr>
          <w:p w14:paraId="63007D59" w14:textId="77777777" w:rsidR="00020C69" w:rsidRPr="00487D70" w:rsidRDefault="00020C69" w:rsidP="00487D70">
            <w:pPr>
              <w:pStyle w:val="Bang1"/>
              <w:jc w:val="center"/>
            </w:pPr>
            <w:r w:rsidRPr="00487D70">
              <w:t>6</w:t>
            </w:r>
          </w:p>
        </w:tc>
        <w:tc>
          <w:tcPr>
            <w:tcW w:w="1323" w:type="dxa"/>
            <w:shd w:val="clear" w:color="auto" w:fill="FFFFFF"/>
            <w:tcMar>
              <w:top w:w="15" w:type="dxa"/>
              <w:left w:w="75" w:type="dxa"/>
              <w:bottom w:w="0" w:type="dxa"/>
              <w:right w:w="75" w:type="dxa"/>
            </w:tcMar>
            <w:vAlign w:val="center"/>
          </w:tcPr>
          <w:p w14:paraId="24D5B5A5" w14:textId="77777777" w:rsidR="00020C69" w:rsidRPr="00487D70" w:rsidRDefault="00020C69" w:rsidP="00487D70">
            <w:pPr>
              <w:pStyle w:val="Bang1"/>
              <w:jc w:val="center"/>
            </w:pPr>
            <w:r w:rsidRPr="00487D70">
              <w:t>8</w:t>
            </w:r>
          </w:p>
        </w:tc>
      </w:tr>
      <w:tr w:rsidR="00020C69" w:rsidRPr="00487D70" w14:paraId="0FCE5446" w14:textId="77777777" w:rsidTr="00D974F4">
        <w:trPr>
          <w:trHeight w:val="391"/>
          <w:jc w:val="center"/>
        </w:trPr>
        <w:tc>
          <w:tcPr>
            <w:tcW w:w="558" w:type="dxa"/>
            <w:shd w:val="clear" w:color="auto" w:fill="FFFFFF"/>
            <w:tcMar>
              <w:top w:w="15" w:type="dxa"/>
              <w:left w:w="75" w:type="dxa"/>
              <w:bottom w:w="0" w:type="dxa"/>
              <w:right w:w="75" w:type="dxa"/>
            </w:tcMar>
            <w:vAlign w:val="center"/>
          </w:tcPr>
          <w:p w14:paraId="47F87ADF" w14:textId="77777777" w:rsidR="00020C69" w:rsidRPr="00487D70" w:rsidRDefault="00020C69" w:rsidP="00487D70">
            <w:pPr>
              <w:pStyle w:val="Bang1"/>
              <w:jc w:val="center"/>
            </w:pPr>
            <w:r w:rsidRPr="00487D70">
              <w:t>2</w:t>
            </w:r>
          </w:p>
        </w:tc>
        <w:tc>
          <w:tcPr>
            <w:tcW w:w="3119" w:type="dxa"/>
            <w:shd w:val="clear" w:color="auto" w:fill="FFFFFF"/>
            <w:tcMar>
              <w:top w:w="15" w:type="dxa"/>
              <w:left w:w="75" w:type="dxa"/>
              <w:bottom w:w="0" w:type="dxa"/>
              <w:right w:w="75" w:type="dxa"/>
            </w:tcMar>
            <w:vAlign w:val="center"/>
          </w:tcPr>
          <w:p w14:paraId="228EA683" w14:textId="77777777" w:rsidR="00020C69" w:rsidRPr="00487D70" w:rsidRDefault="00020C69" w:rsidP="00142FBF">
            <w:pPr>
              <w:pStyle w:val="Bang1"/>
            </w:pPr>
            <w:r w:rsidRPr="00487D70">
              <w:t xml:space="preserve">Bộ đội Biên phòng </w:t>
            </w:r>
          </w:p>
        </w:tc>
        <w:tc>
          <w:tcPr>
            <w:tcW w:w="1276" w:type="dxa"/>
            <w:shd w:val="clear" w:color="auto" w:fill="FFFFFF"/>
            <w:tcMar>
              <w:top w:w="15" w:type="dxa"/>
              <w:left w:w="75" w:type="dxa"/>
              <w:bottom w:w="0" w:type="dxa"/>
              <w:right w:w="75" w:type="dxa"/>
            </w:tcMar>
            <w:vAlign w:val="center"/>
          </w:tcPr>
          <w:p w14:paraId="5596BFD6" w14:textId="77777777" w:rsidR="00020C69" w:rsidRPr="00487D70" w:rsidRDefault="00020C69" w:rsidP="00487D70">
            <w:pPr>
              <w:pStyle w:val="Bang1"/>
              <w:jc w:val="center"/>
            </w:pPr>
            <w:r w:rsidRPr="00487D70">
              <w:t>0</w:t>
            </w:r>
          </w:p>
        </w:tc>
        <w:tc>
          <w:tcPr>
            <w:tcW w:w="1275" w:type="dxa"/>
            <w:shd w:val="clear" w:color="auto" w:fill="FFFFFF"/>
            <w:tcMar>
              <w:top w:w="15" w:type="dxa"/>
              <w:left w:w="75" w:type="dxa"/>
              <w:bottom w:w="0" w:type="dxa"/>
              <w:right w:w="75" w:type="dxa"/>
            </w:tcMar>
            <w:vAlign w:val="center"/>
          </w:tcPr>
          <w:p w14:paraId="134A6331" w14:textId="77777777" w:rsidR="00020C69" w:rsidRPr="00487D70" w:rsidRDefault="00020C69" w:rsidP="00487D70">
            <w:pPr>
              <w:pStyle w:val="Bang1"/>
              <w:jc w:val="center"/>
            </w:pPr>
            <w:r w:rsidRPr="00487D70">
              <w:t>0</w:t>
            </w:r>
          </w:p>
        </w:tc>
        <w:tc>
          <w:tcPr>
            <w:tcW w:w="1502" w:type="dxa"/>
            <w:shd w:val="clear" w:color="auto" w:fill="FFFFFF"/>
            <w:tcMar>
              <w:top w:w="15" w:type="dxa"/>
              <w:left w:w="75" w:type="dxa"/>
              <w:bottom w:w="0" w:type="dxa"/>
              <w:right w:w="75" w:type="dxa"/>
            </w:tcMar>
            <w:vAlign w:val="center"/>
          </w:tcPr>
          <w:p w14:paraId="27CBF83D" w14:textId="77777777" w:rsidR="00020C69" w:rsidRPr="00487D70" w:rsidRDefault="00020C69" w:rsidP="00487D70">
            <w:pPr>
              <w:pStyle w:val="Bang1"/>
              <w:jc w:val="center"/>
            </w:pPr>
            <w:r w:rsidRPr="00487D70">
              <w:t>2</w:t>
            </w:r>
          </w:p>
        </w:tc>
        <w:tc>
          <w:tcPr>
            <w:tcW w:w="1323" w:type="dxa"/>
            <w:shd w:val="clear" w:color="auto" w:fill="FFFFFF"/>
            <w:tcMar>
              <w:top w:w="15" w:type="dxa"/>
              <w:left w:w="75" w:type="dxa"/>
              <w:bottom w:w="0" w:type="dxa"/>
              <w:right w:w="75" w:type="dxa"/>
            </w:tcMar>
            <w:vAlign w:val="center"/>
          </w:tcPr>
          <w:p w14:paraId="56FF00CB" w14:textId="77777777" w:rsidR="00020C69" w:rsidRPr="00487D70" w:rsidRDefault="00020C69" w:rsidP="00487D70">
            <w:pPr>
              <w:pStyle w:val="Bang1"/>
              <w:jc w:val="center"/>
            </w:pPr>
            <w:r w:rsidRPr="00487D70">
              <w:t>3</w:t>
            </w:r>
          </w:p>
        </w:tc>
      </w:tr>
      <w:tr w:rsidR="00020C69" w:rsidRPr="00487D70" w14:paraId="1CF66903" w14:textId="77777777" w:rsidTr="00D974F4">
        <w:trPr>
          <w:trHeight w:val="391"/>
          <w:jc w:val="center"/>
        </w:trPr>
        <w:tc>
          <w:tcPr>
            <w:tcW w:w="558" w:type="dxa"/>
            <w:shd w:val="clear" w:color="auto" w:fill="FFFFFF"/>
            <w:tcMar>
              <w:top w:w="15" w:type="dxa"/>
              <w:left w:w="75" w:type="dxa"/>
              <w:bottom w:w="0" w:type="dxa"/>
              <w:right w:w="75" w:type="dxa"/>
            </w:tcMar>
            <w:vAlign w:val="center"/>
          </w:tcPr>
          <w:p w14:paraId="7983C3D0" w14:textId="77777777" w:rsidR="00020C69" w:rsidRPr="00487D70" w:rsidRDefault="00020C69" w:rsidP="00487D70">
            <w:pPr>
              <w:pStyle w:val="Bang1"/>
              <w:jc w:val="center"/>
            </w:pPr>
            <w:r w:rsidRPr="00487D70">
              <w:t>3</w:t>
            </w:r>
          </w:p>
        </w:tc>
        <w:tc>
          <w:tcPr>
            <w:tcW w:w="3119" w:type="dxa"/>
            <w:shd w:val="clear" w:color="auto" w:fill="FFFFFF"/>
            <w:tcMar>
              <w:top w:w="15" w:type="dxa"/>
              <w:left w:w="75" w:type="dxa"/>
              <w:bottom w:w="0" w:type="dxa"/>
              <w:right w:w="75" w:type="dxa"/>
            </w:tcMar>
            <w:vAlign w:val="center"/>
          </w:tcPr>
          <w:p w14:paraId="4EFC0037" w14:textId="77777777" w:rsidR="00020C69" w:rsidRPr="00487D70" w:rsidRDefault="00020C69" w:rsidP="00142FBF">
            <w:pPr>
              <w:pStyle w:val="Bang1"/>
            </w:pPr>
            <w:r w:rsidRPr="00487D70">
              <w:t>Công an</w:t>
            </w:r>
          </w:p>
        </w:tc>
        <w:tc>
          <w:tcPr>
            <w:tcW w:w="1276" w:type="dxa"/>
            <w:shd w:val="clear" w:color="auto" w:fill="FFFFFF"/>
            <w:tcMar>
              <w:top w:w="15" w:type="dxa"/>
              <w:left w:w="75" w:type="dxa"/>
              <w:bottom w:w="0" w:type="dxa"/>
              <w:right w:w="75" w:type="dxa"/>
            </w:tcMar>
            <w:vAlign w:val="center"/>
          </w:tcPr>
          <w:p w14:paraId="34A12F59" w14:textId="77777777" w:rsidR="00020C69" w:rsidRPr="00487D70" w:rsidRDefault="00020C69" w:rsidP="00487D70">
            <w:pPr>
              <w:pStyle w:val="Bang1"/>
              <w:jc w:val="center"/>
            </w:pPr>
            <w:r w:rsidRPr="00487D70">
              <w:t>2</w:t>
            </w:r>
          </w:p>
        </w:tc>
        <w:tc>
          <w:tcPr>
            <w:tcW w:w="1275" w:type="dxa"/>
            <w:shd w:val="clear" w:color="auto" w:fill="FFFFFF"/>
            <w:tcMar>
              <w:top w:w="15" w:type="dxa"/>
              <w:left w:w="75" w:type="dxa"/>
              <w:bottom w:w="0" w:type="dxa"/>
              <w:right w:w="75" w:type="dxa"/>
            </w:tcMar>
            <w:vAlign w:val="center"/>
          </w:tcPr>
          <w:p w14:paraId="26A23C5B" w14:textId="77777777" w:rsidR="00020C69" w:rsidRPr="00487D70" w:rsidRDefault="00020C69" w:rsidP="00487D70">
            <w:pPr>
              <w:pStyle w:val="Bang1"/>
              <w:jc w:val="center"/>
            </w:pPr>
            <w:r w:rsidRPr="00487D70">
              <w:t>2</w:t>
            </w:r>
          </w:p>
        </w:tc>
        <w:tc>
          <w:tcPr>
            <w:tcW w:w="1502" w:type="dxa"/>
            <w:shd w:val="clear" w:color="auto" w:fill="FFFFFF"/>
            <w:tcMar>
              <w:top w:w="15" w:type="dxa"/>
              <w:left w:w="75" w:type="dxa"/>
              <w:bottom w:w="0" w:type="dxa"/>
              <w:right w:w="75" w:type="dxa"/>
            </w:tcMar>
            <w:vAlign w:val="center"/>
          </w:tcPr>
          <w:p w14:paraId="38F22C6D" w14:textId="77777777" w:rsidR="00020C69" w:rsidRPr="00487D70" w:rsidRDefault="00020C69" w:rsidP="00487D70">
            <w:pPr>
              <w:pStyle w:val="Bang1"/>
              <w:jc w:val="center"/>
            </w:pPr>
            <w:r w:rsidRPr="00487D70">
              <w:t>4</w:t>
            </w:r>
          </w:p>
        </w:tc>
        <w:tc>
          <w:tcPr>
            <w:tcW w:w="1323" w:type="dxa"/>
            <w:shd w:val="clear" w:color="auto" w:fill="FFFFFF"/>
            <w:tcMar>
              <w:top w:w="15" w:type="dxa"/>
              <w:left w:w="75" w:type="dxa"/>
              <w:bottom w:w="0" w:type="dxa"/>
              <w:right w:w="75" w:type="dxa"/>
            </w:tcMar>
            <w:vAlign w:val="center"/>
          </w:tcPr>
          <w:p w14:paraId="3D9F225F" w14:textId="77777777" w:rsidR="00020C69" w:rsidRPr="00487D70" w:rsidRDefault="00020C69" w:rsidP="00487D70">
            <w:pPr>
              <w:pStyle w:val="Bang1"/>
              <w:jc w:val="center"/>
            </w:pPr>
            <w:r w:rsidRPr="00487D70">
              <w:t>6</w:t>
            </w:r>
          </w:p>
        </w:tc>
      </w:tr>
      <w:tr w:rsidR="00CF580F" w:rsidRPr="00487D70" w14:paraId="03A68DF6" w14:textId="77777777" w:rsidTr="00D974F4">
        <w:trPr>
          <w:trHeight w:val="391"/>
          <w:jc w:val="center"/>
        </w:trPr>
        <w:tc>
          <w:tcPr>
            <w:tcW w:w="558" w:type="dxa"/>
            <w:shd w:val="clear" w:color="auto" w:fill="FFFFFF"/>
            <w:tcMar>
              <w:top w:w="15" w:type="dxa"/>
              <w:left w:w="75" w:type="dxa"/>
              <w:bottom w:w="0" w:type="dxa"/>
              <w:right w:w="75" w:type="dxa"/>
            </w:tcMar>
            <w:vAlign w:val="center"/>
          </w:tcPr>
          <w:p w14:paraId="2543DC04" w14:textId="025DD3CD" w:rsidR="00CF580F" w:rsidRPr="00487D70" w:rsidRDefault="009F7CF9" w:rsidP="00487D70">
            <w:pPr>
              <w:pStyle w:val="Bang1"/>
              <w:jc w:val="center"/>
            </w:pPr>
            <w:r>
              <w:t>4</w:t>
            </w:r>
          </w:p>
        </w:tc>
        <w:tc>
          <w:tcPr>
            <w:tcW w:w="3119" w:type="dxa"/>
            <w:shd w:val="clear" w:color="auto" w:fill="FFFFFF"/>
            <w:tcMar>
              <w:top w:w="15" w:type="dxa"/>
              <w:left w:w="75" w:type="dxa"/>
              <w:bottom w:w="0" w:type="dxa"/>
              <w:right w:w="75" w:type="dxa"/>
            </w:tcMar>
            <w:vAlign w:val="center"/>
          </w:tcPr>
          <w:p w14:paraId="375C42BF" w14:textId="4066A744" w:rsidR="00CF580F" w:rsidRPr="00487D70" w:rsidRDefault="00CF580F" w:rsidP="00CF580F">
            <w:pPr>
              <w:pStyle w:val="Bang1"/>
            </w:pPr>
            <w:r w:rsidRPr="00487D70">
              <w:t xml:space="preserve">Lực lượng Hiệp đồng </w:t>
            </w:r>
          </w:p>
        </w:tc>
        <w:tc>
          <w:tcPr>
            <w:tcW w:w="1276" w:type="dxa"/>
            <w:shd w:val="clear" w:color="auto" w:fill="FFFFFF"/>
            <w:tcMar>
              <w:top w:w="15" w:type="dxa"/>
              <w:left w:w="75" w:type="dxa"/>
              <w:bottom w:w="0" w:type="dxa"/>
              <w:right w:w="75" w:type="dxa"/>
            </w:tcMar>
            <w:vAlign w:val="center"/>
          </w:tcPr>
          <w:p w14:paraId="69796330" w14:textId="12D7477F" w:rsidR="00CF580F" w:rsidRPr="00487D70" w:rsidRDefault="00487D70" w:rsidP="00487D70">
            <w:pPr>
              <w:pStyle w:val="Bang1"/>
              <w:jc w:val="center"/>
            </w:pPr>
            <w:r w:rsidRPr="00487D70">
              <w:t>0</w:t>
            </w:r>
          </w:p>
        </w:tc>
        <w:tc>
          <w:tcPr>
            <w:tcW w:w="1275" w:type="dxa"/>
            <w:shd w:val="clear" w:color="auto" w:fill="FFFFFF"/>
            <w:tcMar>
              <w:top w:w="15" w:type="dxa"/>
              <w:left w:w="75" w:type="dxa"/>
              <w:bottom w:w="0" w:type="dxa"/>
              <w:right w:w="75" w:type="dxa"/>
            </w:tcMar>
            <w:vAlign w:val="center"/>
          </w:tcPr>
          <w:p w14:paraId="70DF256A" w14:textId="67DE99DE" w:rsidR="00CF580F" w:rsidRPr="00487D70" w:rsidRDefault="00487D70" w:rsidP="00487D70">
            <w:pPr>
              <w:pStyle w:val="Bang1"/>
              <w:jc w:val="center"/>
            </w:pPr>
            <w:r w:rsidRPr="00487D70">
              <w:t>0</w:t>
            </w:r>
          </w:p>
        </w:tc>
        <w:tc>
          <w:tcPr>
            <w:tcW w:w="1502" w:type="dxa"/>
            <w:shd w:val="clear" w:color="auto" w:fill="FFFFFF"/>
            <w:tcMar>
              <w:top w:w="15" w:type="dxa"/>
              <w:left w:w="75" w:type="dxa"/>
              <w:bottom w:w="0" w:type="dxa"/>
              <w:right w:w="75" w:type="dxa"/>
            </w:tcMar>
            <w:vAlign w:val="center"/>
          </w:tcPr>
          <w:p w14:paraId="3BAB52D0" w14:textId="61C1C578" w:rsidR="00CF580F" w:rsidRPr="00487D70" w:rsidRDefault="00487D70" w:rsidP="00487D70">
            <w:pPr>
              <w:pStyle w:val="Bang1"/>
              <w:jc w:val="center"/>
            </w:pPr>
            <w:r w:rsidRPr="00487D70">
              <w:t>5</w:t>
            </w:r>
          </w:p>
        </w:tc>
        <w:tc>
          <w:tcPr>
            <w:tcW w:w="1323" w:type="dxa"/>
            <w:shd w:val="clear" w:color="auto" w:fill="FFFFFF"/>
            <w:tcMar>
              <w:top w:w="15" w:type="dxa"/>
              <w:left w:w="75" w:type="dxa"/>
              <w:bottom w:w="0" w:type="dxa"/>
              <w:right w:w="75" w:type="dxa"/>
            </w:tcMar>
            <w:vAlign w:val="center"/>
          </w:tcPr>
          <w:p w14:paraId="3694C06B" w14:textId="61C1750B" w:rsidR="00CF580F" w:rsidRPr="00487D70" w:rsidRDefault="00487D70" w:rsidP="00487D70">
            <w:pPr>
              <w:pStyle w:val="Bang1"/>
              <w:jc w:val="center"/>
            </w:pPr>
            <w:r w:rsidRPr="00487D70">
              <w:t>5</w:t>
            </w:r>
          </w:p>
        </w:tc>
      </w:tr>
      <w:tr w:rsidR="009F7CF9" w:rsidRPr="00487D70" w14:paraId="0D8FCF2E" w14:textId="77777777" w:rsidTr="00D974F4">
        <w:trPr>
          <w:trHeight w:val="391"/>
          <w:jc w:val="center"/>
        </w:trPr>
        <w:tc>
          <w:tcPr>
            <w:tcW w:w="558" w:type="dxa"/>
            <w:shd w:val="clear" w:color="auto" w:fill="FFFFFF"/>
            <w:tcMar>
              <w:top w:w="15" w:type="dxa"/>
              <w:left w:w="75" w:type="dxa"/>
              <w:bottom w:w="0" w:type="dxa"/>
              <w:right w:w="75" w:type="dxa"/>
            </w:tcMar>
            <w:vAlign w:val="center"/>
          </w:tcPr>
          <w:p w14:paraId="60886DD2" w14:textId="7F8CB45E" w:rsidR="009F7CF9" w:rsidRPr="00487D70" w:rsidRDefault="00526446" w:rsidP="009F7CF9">
            <w:pPr>
              <w:pStyle w:val="Bang1"/>
              <w:jc w:val="center"/>
            </w:pPr>
            <w:r>
              <w:t>5</w:t>
            </w:r>
          </w:p>
        </w:tc>
        <w:tc>
          <w:tcPr>
            <w:tcW w:w="3119" w:type="dxa"/>
            <w:shd w:val="clear" w:color="auto" w:fill="FFFFFF"/>
            <w:tcMar>
              <w:top w:w="15" w:type="dxa"/>
              <w:left w:w="75" w:type="dxa"/>
              <w:bottom w:w="0" w:type="dxa"/>
              <w:right w:w="75" w:type="dxa"/>
            </w:tcMar>
            <w:vAlign w:val="center"/>
          </w:tcPr>
          <w:p w14:paraId="6CEA0E31" w14:textId="6494E504" w:rsidR="009F7CF9" w:rsidRPr="00487D70" w:rsidRDefault="009F7CF9" w:rsidP="009F7CF9">
            <w:pPr>
              <w:pStyle w:val="Bang1"/>
            </w:pPr>
            <w:r w:rsidRPr="00487D70">
              <w:t>Đội xung kích PCTT cấp xã</w:t>
            </w:r>
          </w:p>
        </w:tc>
        <w:tc>
          <w:tcPr>
            <w:tcW w:w="1276" w:type="dxa"/>
            <w:shd w:val="clear" w:color="auto" w:fill="FFFFFF"/>
            <w:tcMar>
              <w:top w:w="15" w:type="dxa"/>
              <w:left w:w="75" w:type="dxa"/>
              <w:bottom w:w="0" w:type="dxa"/>
              <w:right w:w="75" w:type="dxa"/>
            </w:tcMar>
            <w:vAlign w:val="center"/>
          </w:tcPr>
          <w:p w14:paraId="6A2F6622" w14:textId="1D033F46" w:rsidR="009F7CF9" w:rsidRPr="00487D70" w:rsidRDefault="009F7CF9" w:rsidP="009F7CF9">
            <w:pPr>
              <w:pStyle w:val="Bang1"/>
              <w:jc w:val="center"/>
              <w:rPr>
                <w:color w:val="FF0000"/>
              </w:rPr>
            </w:pPr>
            <w:r w:rsidRPr="001C70FC">
              <w:t>10</w:t>
            </w:r>
          </w:p>
        </w:tc>
        <w:tc>
          <w:tcPr>
            <w:tcW w:w="1275" w:type="dxa"/>
            <w:shd w:val="clear" w:color="auto" w:fill="FFFFFF"/>
            <w:tcMar>
              <w:top w:w="15" w:type="dxa"/>
              <w:left w:w="75" w:type="dxa"/>
              <w:bottom w:w="0" w:type="dxa"/>
              <w:right w:w="75" w:type="dxa"/>
            </w:tcMar>
            <w:vAlign w:val="center"/>
          </w:tcPr>
          <w:p w14:paraId="376E1BC4" w14:textId="145ADF78" w:rsidR="009F7CF9" w:rsidRPr="00487D70" w:rsidRDefault="009F7CF9" w:rsidP="009F7CF9">
            <w:pPr>
              <w:pStyle w:val="Bang1"/>
              <w:jc w:val="center"/>
              <w:rPr>
                <w:color w:val="FF0000"/>
              </w:rPr>
            </w:pPr>
            <w:r w:rsidRPr="001C70FC">
              <w:t>15</w:t>
            </w:r>
          </w:p>
        </w:tc>
        <w:tc>
          <w:tcPr>
            <w:tcW w:w="1502" w:type="dxa"/>
            <w:shd w:val="clear" w:color="auto" w:fill="FFFFFF"/>
            <w:tcMar>
              <w:top w:w="15" w:type="dxa"/>
              <w:left w:w="75" w:type="dxa"/>
              <w:bottom w:w="0" w:type="dxa"/>
              <w:right w:w="75" w:type="dxa"/>
            </w:tcMar>
            <w:vAlign w:val="center"/>
          </w:tcPr>
          <w:p w14:paraId="162BF9E2" w14:textId="46AAA767" w:rsidR="009F7CF9" w:rsidRPr="00487D70" w:rsidRDefault="009F7CF9" w:rsidP="009F7CF9">
            <w:pPr>
              <w:pStyle w:val="Bang1"/>
              <w:jc w:val="center"/>
              <w:rPr>
                <w:color w:val="FF0000"/>
              </w:rPr>
            </w:pPr>
            <w:r w:rsidRPr="001C70FC">
              <w:t>2</w:t>
            </w:r>
            <w:r w:rsidR="00526446">
              <w:t>7</w:t>
            </w:r>
          </w:p>
        </w:tc>
        <w:tc>
          <w:tcPr>
            <w:tcW w:w="1323" w:type="dxa"/>
            <w:shd w:val="clear" w:color="auto" w:fill="FFFFFF"/>
            <w:tcMar>
              <w:top w:w="15" w:type="dxa"/>
              <w:left w:w="75" w:type="dxa"/>
              <w:bottom w:w="0" w:type="dxa"/>
              <w:right w:w="75" w:type="dxa"/>
            </w:tcMar>
            <w:vAlign w:val="center"/>
          </w:tcPr>
          <w:p w14:paraId="301E181D" w14:textId="372F8422" w:rsidR="009F7CF9" w:rsidRPr="00487D70" w:rsidRDefault="009F7CF9" w:rsidP="009F7CF9">
            <w:pPr>
              <w:pStyle w:val="Bang1"/>
              <w:jc w:val="center"/>
              <w:rPr>
                <w:color w:val="FF0000"/>
              </w:rPr>
            </w:pPr>
            <w:r w:rsidRPr="001C70FC">
              <w:t>4</w:t>
            </w:r>
            <w:r w:rsidR="00526446">
              <w:t>5</w:t>
            </w:r>
          </w:p>
        </w:tc>
      </w:tr>
      <w:tr w:rsidR="00CF580F" w14:paraId="37E7E620" w14:textId="77777777" w:rsidTr="00D974F4">
        <w:trPr>
          <w:trHeight w:val="391"/>
          <w:jc w:val="center"/>
        </w:trPr>
        <w:tc>
          <w:tcPr>
            <w:tcW w:w="558" w:type="dxa"/>
            <w:shd w:val="clear" w:color="auto" w:fill="FFFFFF"/>
            <w:tcMar>
              <w:top w:w="15" w:type="dxa"/>
              <w:left w:w="75" w:type="dxa"/>
              <w:bottom w:w="0" w:type="dxa"/>
              <w:right w:w="75" w:type="dxa"/>
            </w:tcMar>
            <w:vAlign w:val="bottom"/>
          </w:tcPr>
          <w:p w14:paraId="2C446272" w14:textId="77777777" w:rsidR="00CF580F" w:rsidRPr="00487D70" w:rsidRDefault="00CF580F" w:rsidP="00CF580F">
            <w:pPr>
              <w:pStyle w:val="Bang1"/>
            </w:pPr>
            <w:r w:rsidRPr="00487D70">
              <w:t> </w:t>
            </w:r>
          </w:p>
        </w:tc>
        <w:tc>
          <w:tcPr>
            <w:tcW w:w="3119" w:type="dxa"/>
            <w:shd w:val="clear" w:color="auto" w:fill="FFFFFF"/>
            <w:tcMar>
              <w:top w:w="15" w:type="dxa"/>
              <w:left w:w="75" w:type="dxa"/>
              <w:bottom w:w="0" w:type="dxa"/>
              <w:right w:w="75" w:type="dxa"/>
            </w:tcMar>
            <w:vAlign w:val="bottom"/>
          </w:tcPr>
          <w:p w14:paraId="5681685C" w14:textId="77777777" w:rsidR="00CF580F" w:rsidRPr="00487D70" w:rsidRDefault="00CF580F" w:rsidP="006D4489">
            <w:pPr>
              <w:pStyle w:val="Bang1"/>
              <w:jc w:val="center"/>
              <w:rPr>
                <w:b/>
              </w:rPr>
            </w:pPr>
            <w:r w:rsidRPr="00487D70">
              <w:rPr>
                <w:b/>
              </w:rPr>
              <w:t>Tổng cộng</w:t>
            </w:r>
          </w:p>
        </w:tc>
        <w:tc>
          <w:tcPr>
            <w:tcW w:w="1276" w:type="dxa"/>
            <w:shd w:val="clear" w:color="auto" w:fill="FFFFFF"/>
            <w:tcMar>
              <w:top w:w="15" w:type="dxa"/>
              <w:left w:w="75" w:type="dxa"/>
              <w:bottom w:w="0" w:type="dxa"/>
              <w:right w:w="75" w:type="dxa"/>
            </w:tcMar>
            <w:vAlign w:val="center"/>
          </w:tcPr>
          <w:p w14:paraId="3D8D6D0F" w14:textId="77777777" w:rsidR="00CF580F" w:rsidRPr="00487D70" w:rsidRDefault="00CF580F" w:rsidP="00487D70">
            <w:pPr>
              <w:pStyle w:val="Bang1"/>
              <w:jc w:val="center"/>
              <w:rPr>
                <w:b/>
              </w:rPr>
            </w:pPr>
            <w:r w:rsidRPr="00487D70">
              <w:rPr>
                <w:b/>
              </w:rPr>
              <w:t>12</w:t>
            </w:r>
          </w:p>
        </w:tc>
        <w:tc>
          <w:tcPr>
            <w:tcW w:w="1275" w:type="dxa"/>
            <w:shd w:val="clear" w:color="auto" w:fill="FFFFFF"/>
            <w:tcMar>
              <w:top w:w="15" w:type="dxa"/>
              <w:left w:w="75" w:type="dxa"/>
              <w:bottom w:w="0" w:type="dxa"/>
              <w:right w:w="75" w:type="dxa"/>
            </w:tcMar>
            <w:vAlign w:val="center"/>
          </w:tcPr>
          <w:p w14:paraId="759DB7E8" w14:textId="77777777" w:rsidR="00CF580F" w:rsidRPr="00487D70" w:rsidRDefault="00CF580F" w:rsidP="00487D70">
            <w:pPr>
              <w:pStyle w:val="Bang1"/>
              <w:jc w:val="center"/>
              <w:rPr>
                <w:b/>
              </w:rPr>
            </w:pPr>
            <w:r w:rsidRPr="00487D70">
              <w:rPr>
                <w:b/>
              </w:rPr>
              <w:t>21</w:t>
            </w:r>
          </w:p>
        </w:tc>
        <w:tc>
          <w:tcPr>
            <w:tcW w:w="1502" w:type="dxa"/>
            <w:shd w:val="clear" w:color="auto" w:fill="FFFFFF"/>
            <w:tcMar>
              <w:top w:w="15" w:type="dxa"/>
              <w:left w:w="75" w:type="dxa"/>
              <w:bottom w:w="0" w:type="dxa"/>
              <w:right w:w="75" w:type="dxa"/>
            </w:tcMar>
            <w:vAlign w:val="center"/>
          </w:tcPr>
          <w:p w14:paraId="3EA528DB" w14:textId="7A84B88B" w:rsidR="00CF580F" w:rsidRPr="00487D70" w:rsidRDefault="00CF580F" w:rsidP="00487D70">
            <w:pPr>
              <w:pStyle w:val="Bang1"/>
              <w:jc w:val="center"/>
              <w:rPr>
                <w:b/>
              </w:rPr>
            </w:pPr>
            <w:r w:rsidRPr="00487D70">
              <w:rPr>
                <w:b/>
              </w:rPr>
              <w:t>4</w:t>
            </w:r>
            <w:r w:rsidR="0079655F">
              <w:rPr>
                <w:b/>
              </w:rPr>
              <w:t>1</w:t>
            </w:r>
          </w:p>
        </w:tc>
        <w:tc>
          <w:tcPr>
            <w:tcW w:w="1323" w:type="dxa"/>
            <w:shd w:val="clear" w:color="auto" w:fill="FFFFFF"/>
            <w:tcMar>
              <w:top w:w="15" w:type="dxa"/>
              <w:left w:w="75" w:type="dxa"/>
              <w:bottom w:w="0" w:type="dxa"/>
              <w:right w:w="75" w:type="dxa"/>
            </w:tcMar>
            <w:vAlign w:val="center"/>
          </w:tcPr>
          <w:p w14:paraId="611D30D9" w14:textId="58AE48FD" w:rsidR="00CF580F" w:rsidRPr="00487D70" w:rsidRDefault="00487D70" w:rsidP="00487D70">
            <w:pPr>
              <w:pStyle w:val="Bang1"/>
              <w:jc w:val="center"/>
              <w:rPr>
                <w:b/>
              </w:rPr>
            </w:pPr>
            <w:r>
              <w:rPr>
                <w:b/>
              </w:rPr>
              <w:t>6</w:t>
            </w:r>
            <w:r w:rsidR="00CF580F" w:rsidRPr="00487D70">
              <w:rPr>
                <w:b/>
              </w:rPr>
              <w:t>7</w:t>
            </w:r>
          </w:p>
        </w:tc>
      </w:tr>
    </w:tbl>
    <w:p w14:paraId="0908E80E" w14:textId="25EA7C20" w:rsidR="00B53A01" w:rsidRDefault="00B53A01" w:rsidP="00262966">
      <w:pPr>
        <w:pStyle w:val="Caption"/>
        <w:keepNext/>
        <w:spacing w:after="0"/>
      </w:pPr>
      <w:r>
        <w:t xml:space="preserve">Bảng </w:t>
      </w:r>
      <w:fldSimple w:instr=" SEQ Bảng \* ARABIC ">
        <w:r w:rsidR="00130A0D">
          <w:rPr>
            <w:noProof/>
          </w:rPr>
          <w:t>15</w:t>
        </w:r>
      </w:fldSimple>
      <w:r>
        <w:t xml:space="preserve">: </w:t>
      </w:r>
      <w:r>
        <w:rPr>
          <w:color w:val="000000"/>
          <w:szCs w:val="26"/>
        </w:rPr>
        <w:t>Nhu cầu nhân lực hỗ trợ cho sơ tán 500 người dân ứng phó với các cấp độ rủi ro do lũ</w:t>
      </w:r>
    </w:p>
    <w:tbl>
      <w:tblPr>
        <w:tblW w:w="89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00" w:firstRow="0" w:lastRow="0" w:firstColumn="0" w:lastColumn="0" w:noHBand="0" w:noVBand="1"/>
      </w:tblPr>
      <w:tblGrid>
        <w:gridCol w:w="524"/>
        <w:gridCol w:w="3119"/>
        <w:gridCol w:w="1843"/>
        <w:gridCol w:w="1842"/>
        <w:gridCol w:w="1656"/>
      </w:tblGrid>
      <w:tr w:rsidR="00020C69" w14:paraId="2671AFAB" w14:textId="77777777" w:rsidTr="00262966">
        <w:trPr>
          <w:trHeight w:val="176"/>
          <w:jc w:val="center"/>
        </w:trPr>
        <w:tc>
          <w:tcPr>
            <w:tcW w:w="524" w:type="dxa"/>
            <w:vMerge w:val="restart"/>
            <w:shd w:val="clear" w:color="auto" w:fill="FFFFFF"/>
            <w:tcMar>
              <w:top w:w="15" w:type="dxa"/>
              <w:left w:w="66" w:type="dxa"/>
              <w:bottom w:w="0" w:type="dxa"/>
              <w:right w:w="66" w:type="dxa"/>
            </w:tcMar>
            <w:vAlign w:val="center"/>
          </w:tcPr>
          <w:p w14:paraId="651CE776" w14:textId="77777777" w:rsidR="00020C69" w:rsidRPr="006F55A8" w:rsidRDefault="00020C69" w:rsidP="00142FBF">
            <w:pPr>
              <w:pStyle w:val="Bang1"/>
              <w:rPr>
                <w:b/>
              </w:rPr>
            </w:pPr>
            <w:r w:rsidRPr="006F55A8">
              <w:rPr>
                <w:b/>
              </w:rPr>
              <w:t>TT</w:t>
            </w:r>
          </w:p>
        </w:tc>
        <w:tc>
          <w:tcPr>
            <w:tcW w:w="3119" w:type="dxa"/>
            <w:vMerge w:val="restart"/>
            <w:shd w:val="clear" w:color="auto" w:fill="FFFFFF"/>
            <w:tcMar>
              <w:top w:w="15" w:type="dxa"/>
              <w:left w:w="66" w:type="dxa"/>
              <w:bottom w:w="0" w:type="dxa"/>
              <w:right w:w="66" w:type="dxa"/>
            </w:tcMar>
            <w:vAlign w:val="center"/>
          </w:tcPr>
          <w:p w14:paraId="20E88252" w14:textId="77777777" w:rsidR="00020C69" w:rsidRPr="006F55A8" w:rsidRDefault="00020C69" w:rsidP="00262966">
            <w:pPr>
              <w:pStyle w:val="Bang1"/>
              <w:jc w:val="center"/>
              <w:rPr>
                <w:b/>
              </w:rPr>
            </w:pPr>
            <w:r w:rsidRPr="006F55A8">
              <w:rPr>
                <w:b/>
              </w:rPr>
              <w:t>Lực lượng</w:t>
            </w:r>
          </w:p>
        </w:tc>
        <w:tc>
          <w:tcPr>
            <w:tcW w:w="5341" w:type="dxa"/>
            <w:gridSpan w:val="3"/>
            <w:shd w:val="clear" w:color="auto" w:fill="FFFFFF"/>
            <w:tcMar>
              <w:top w:w="15" w:type="dxa"/>
              <w:left w:w="66" w:type="dxa"/>
              <w:bottom w:w="0" w:type="dxa"/>
              <w:right w:w="66" w:type="dxa"/>
            </w:tcMar>
            <w:vAlign w:val="bottom"/>
          </w:tcPr>
          <w:p w14:paraId="12DC3F36" w14:textId="77777777" w:rsidR="00020C69" w:rsidRPr="006F55A8" w:rsidRDefault="00020C69" w:rsidP="00E94ACD">
            <w:pPr>
              <w:pStyle w:val="Bang1"/>
              <w:jc w:val="center"/>
              <w:rPr>
                <w:b/>
              </w:rPr>
            </w:pPr>
            <w:r w:rsidRPr="006F55A8">
              <w:rPr>
                <w:b/>
              </w:rPr>
              <w:t>Cấp độ rủi ro do lũ</w:t>
            </w:r>
          </w:p>
        </w:tc>
      </w:tr>
      <w:tr w:rsidR="00020C69" w14:paraId="7C24EC3C" w14:textId="77777777" w:rsidTr="00262966">
        <w:trPr>
          <w:trHeight w:val="176"/>
          <w:jc w:val="center"/>
        </w:trPr>
        <w:tc>
          <w:tcPr>
            <w:tcW w:w="524" w:type="dxa"/>
            <w:vMerge/>
            <w:shd w:val="clear" w:color="auto" w:fill="FFFFFF"/>
            <w:tcMar>
              <w:top w:w="15" w:type="dxa"/>
              <w:left w:w="66" w:type="dxa"/>
              <w:bottom w:w="0" w:type="dxa"/>
              <w:right w:w="66" w:type="dxa"/>
            </w:tcMar>
            <w:vAlign w:val="center"/>
          </w:tcPr>
          <w:p w14:paraId="726CFDAC" w14:textId="77777777" w:rsidR="00020C69" w:rsidRPr="006F55A8" w:rsidRDefault="00020C69" w:rsidP="00142FBF">
            <w:pPr>
              <w:pStyle w:val="Bang1"/>
              <w:rPr>
                <w:b/>
              </w:rPr>
            </w:pPr>
          </w:p>
        </w:tc>
        <w:tc>
          <w:tcPr>
            <w:tcW w:w="3119" w:type="dxa"/>
            <w:vMerge/>
            <w:shd w:val="clear" w:color="auto" w:fill="FFFFFF"/>
            <w:tcMar>
              <w:top w:w="15" w:type="dxa"/>
              <w:left w:w="66" w:type="dxa"/>
              <w:bottom w:w="0" w:type="dxa"/>
              <w:right w:w="66" w:type="dxa"/>
            </w:tcMar>
            <w:vAlign w:val="center"/>
          </w:tcPr>
          <w:p w14:paraId="5A4CA56C" w14:textId="77777777" w:rsidR="00020C69" w:rsidRPr="006F55A8" w:rsidRDefault="00020C69" w:rsidP="00142FBF">
            <w:pPr>
              <w:pStyle w:val="Bang1"/>
              <w:rPr>
                <w:b/>
              </w:rPr>
            </w:pPr>
          </w:p>
        </w:tc>
        <w:tc>
          <w:tcPr>
            <w:tcW w:w="1843" w:type="dxa"/>
            <w:shd w:val="clear" w:color="auto" w:fill="FFFFFF"/>
            <w:tcMar>
              <w:top w:w="15" w:type="dxa"/>
              <w:left w:w="66" w:type="dxa"/>
              <w:bottom w:w="0" w:type="dxa"/>
              <w:right w:w="66" w:type="dxa"/>
            </w:tcMar>
            <w:vAlign w:val="center"/>
          </w:tcPr>
          <w:p w14:paraId="4972F67A" w14:textId="77777777" w:rsidR="00020C69" w:rsidRPr="006F55A8" w:rsidRDefault="00020C69" w:rsidP="00E94ACD">
            <w:pPr>
              <w:pStyle w:val="Bang1"/>
              <w:jc w:val="center"/>
              <w:rPr>
                <w:b/>
              </w:rPr>
            </w:pPr>
            <w:r w:rsidRPr="006F55A8">
              <w:rPr>
                <w:b/>
              </w:rPr>
              <w:t>Cấp 2</w:t>
            </w:r>
          </w:p>
        </w:tc>
        <w:tc>
          <w:tcPr>
            <w:tcW w:w="1842" w:type="dxa"/>
            <w:shd w:val="clear" w:color="auto" w:fill="FFFFFF"/>
            <w:tcMar>
              <w:top w:w="15" w:type="dxa"/>
              <w:left w:w="66" w:type="dxa"/>
              <w:bottom w:w="0" w:type="dxa"/>
              <w:right w:w="66" w:type="dxa"/>
            </w:tcMar>
            <w:vAlign w:val="center"/>
          </w:tcPr>
          <w:p w14:paraId="5A6682C8" w14:textId="77777777" w:rsidR="00020C69" w:rsidRPr="006F55A8" w:rsidRDefault="00020C69" w:rsidP="00E94ACD">
            <w:pPr>
              <w:pStyle w:val="Bang1"/>
              <w:jc w:val="center"/>
              <w:rPr>
                <w:b/>
              </w:rPr>
            </w:pPr>
            <w:r w:rsidRPr="006F55A8">
              <w:rPr>
                <w:b/>
              </w:rPr>
              <w:t>Cấp 3.1</w:t>
            </w:r>
          </w:p>
        </w:tc>
        <w:tc>
          <w:tcPr>
            <w:tcW w:w="1656" w:type="dxa"/>
            <w:shd w:val="clear" w:color="auto" w:fill="FFFFFF"/>
            <w:tcMar>
              <w:top w:w="15" w:type="dxa"/>
              <w:left w:w="66" w:type="dxa"/>
              <w:bottom w:w="0" w:type="dxa"/>
              <w:right w:w="66" w:type="dxa"/>
            </w:tcMar>
            <w:vAlign w:val="center"/>
          </w:tcPr>
          <w:p w14:paraId="29B4120B" w14:textId="77777777" w:rsidR="00020C69" w:rsidRPr="006F55A8" w:rsidRDefault="00020C69" w:rsidP="00E94ACD">
            <w:pPr>
              <w:pStyle w:val="Bang1"/>
              <w:jc w:val="center"/>
              <w:rPr>
                <w:b/>
              </w:rPr>
            </w:pPr>
            <w:r w:rsidRPr="006F55A8">
              <w:rPr>
                <w:b/>
              </w:rPr>
              <w:t>Cấp 3.2</w:t>
            </w:r>
          </w:p>
        </w:tc>
      </w:tr>
      <w:tr w:rsidR="00020C69" w14:paraId="25393881" w14:textId="77777777" w:rsidTr="00262966">
        <w:trPr>
          <w:trHeight w:val="715"/>
          <w:jc w:val="center"/>
        </w:trPr>
        <w:tc>
          <w:tcPr>
            <w:tcW w:w="524" w:type="dxa"/>
            <w:vMerge/>
            <w:shd w:val="clear" w:color="auto" w:fill="FFFFFF"/>
            <w:tcMar>
              <w:top w:w="15" w:type="dxa"/>
              <w:left w:w="66" w:type="dxa"/>
              <w:bottom w:w="0" w:type="dxa"/>
              <w:right w:w="66" w:type="dxa"/>
            </w:tcMar>
            <w:vAlign w:val="center"/>
          </w:tcPr>
          <w:p w14:paraId="2F87BB80" w14:textId="77777777" w:rsidR="00020C69" w:rsidRPr="006F55A8" w:rsidRDefault="00020C69" w:rsidP="00142FBF">
            <w:pPr>
              <w:pStyle w:val="Bang1"/>
              <w:rPr>
                <w:b/>
              </w:rPr>
            </w:pPr>
          </w:p>
        </w:tc>
        <w:tc>
          <w:tcPr>
            <w:tcW w:w="3119" w:type="dxa"/>
            <w:vMerge/>
            <w:shd w:val="clear" w:color="auto" w:fill="FFFFFF"/>
            <w:tcMar>
              <w:top w:w="15" w:type="dxa"/>
              <w:left w:w="66" w:type="dxa"/>
              <w:bottom w:w="0" w:type="dxa"/>
              <w:right w:w="66" w:type="dxa"/>
            </w:tcMar>
            <w:vAlign w:val="center"/>
          </w:tcPr>
          <w:p w14:paraId="0530E12A" w14:textId="77777777" w:rsidR="00020C69" w:rsidRPr="006F55A8" w:rsidRDefault="00020C69" w:rsidP="00142FBF">
            <w:pPr>
              <w:pStyle w:val="Bang1"/>
              <w:rPr>
                <w:b/>
              </w:rPr>
            </w:pPr>
          </w:p>
        </w:tc>
        <w:tc>
          <w:tcPr>
            <w:tcW w:w="1843" w:type="dxa"/>
            <w:shd w:val="clear" w:color="auto" w:fill="FFFFFF"/>
            <w:tcMar>
              <w:top w:w="15" w:type="dxa"/>
              <w:left w:w="66" w:type="dxa"/>
              <w:bottom w:w="0" w:type="dxa"/>
              <w:right w:w="66" w:type="dxa"/>
            </w:tcMar>
            <w:vAlign w:val="center"/>
          </w:tcPr>
          <w:p w14:paraId="3F3ABC8F" w14:textId="3805C5E4" w:rsidR="00020C69" w:rsidRPr="006F55A8" w:rsidRDefault="00020C69" w:rsidP="00E94ACD">
            <w:pPr>
              <w:pStyle w:val="Bang1"/>
              <w:jc w:val="center"/>
              <w:rPr>
                <w:b/>
              </w:rPr>
            </w:pPr>
            <w:r w:rsidRPr="006F55A8">
              <w:rPr>
                <w:b/>
              </w:rPr>
              <w:t>Cấp 2 (Mực nước lũ từ báo động 3 - dưới BĐ 3+1m)</w:t>
            </w:r>
          </w:p>
        </w:tc>
        <w:tc>
          <w:tcPr>
            <w:tcW w:w="1842" w:type="dxa"/>
            <w:shd w:val="clear" w:color="auto" w:fill="FFFFFF"/>
            <w:tcMar>
              <w:top w:w="15" w:type="dxa"/>
              <w:left w:w="66" w:type="dxa"/>
              <w:bottom w:w="0" w:type="dxa"/>
              <w:right w:w="66" w:type="dxa"/>
            </w:tcMar>
            <w:vAlign w:val="center"/>
          </w:tcPr>
          <w:p w14:paraId="4B608B8C" w14:textId="77777777" w:rsidR="00020C69" w:rsidRPr="006F55A8" w:rsidRDefault="00020C69" w:rsidP="00E94ACD">
            <w:pPr>
              <w:pStyle w:val="Bang1"/>
              <w:jc w:val="center"/>
              <w:rPr>
                <w:b/>
              </w:rPr>
            </w:pPr>
            <w:r w:rsidRPr="006F55A8">
              <w:rPr>
                <w:b/>
              </w:rPr>
              <w:t>Cấp 3 (Mực nước lũ từ BĐ 3 +1m đến lũ lịch sử)</w:t>
            </w:r>
          </w:p>
        </w:tc>
        <w:tc>
          <w:tcPr>
            <w:tcW w:w="1656" w:type="dxa"/>
            <w:shd w:val="clear" w:color="auto" w:fill="FFFFFF"/>
            <w:tcMar>
              <w:top w:w="15" w:type="dxa"/>
              <w:left w:w="66" w:type="dxa"/>
              <w:bottom w:w="0" w:type="dxa"/>
              <w:right w:w="66" w:type="dxa"/>
            </w:tcMar>
            <w:vAlign w:val="center"/>
          </w:tcPr>
          <w:p w14:paraId="51D64C48" w14:textId="77777777" w:rsidR="00020C69" w:rsidRPr="006F55A8" w:rsidRDefault="00020C69" w:rsidP="00E94ACD">
            <w:pPr>
              <w:pStyle w:val="Bang1"/>
              <w:jc w:val="center"/>
              <w:rPr>
                <w:b/>
              </w:rPr>
            </w:pPr>
            <w:r w:rsidRPr="006F55A8">
              <w:rPr>
                <w:b/>
              </w:rPr>
              <w:t>Cấp 3 (Mực nước trên lũ lịch sử)</w:t>
            </w:r>
          </w:p>
        </w:tc>
      </w:tr>
      <w:tr w:rsidR="00B53A01" w14:paraId="31C968B4" w14:textId="77777777" w:rsidTr="00262966">
        <w:trPr>
          <w:trHeight w:val="176"/>
          <w:jc w:val="center"/>
        </w:trPr>
        <w:tc>
          <w:tcPr>
            <w:tcW w:w="524" w:type="dxa"/>
            <w:shd w:val="clear" w:color="auto" w:fill="FFFFFF"/>
            <w:tcMar>
              <w:top w:w="15" w:type="dxa"/>
              <w:left w:w="66" w:type="dxa"/>
              <w:bottom w:w="0" w:type="dxa"/>
              <w:right w:w="66" w:type="dxa"/>
            </w:tcMar>
            <w:vAlign w:val="center"/>
          </w:tcPr>
          <w:p w14:paraId="1F39783E" w14:textId="77777777" w:rsidR="00B53A01" w:rsidRPr="006D4489" w:rsidRDefault="00B53A01" w:rsidP="006D4489">
            <w:pPr>
              <w:pStyle w:val="Bang1"/>
              <w:spacing w:before="60" w:after="60"/>
              <w:jc w:val="center"/>
            </w:pPr>
            <w:r w:rsidRPr="006D4489">
              <w:t>1</w:t>
            </w:r>
          </w:p>
        </w:tc>
        <w:tc>
          <w:tcPr>
            <w:tcW w:w="3119" w:type="dxa"/>
            <w:shd w:val="clear" w:color="auto" w:fill="FFFFFF"/>
            <w:tcMar>
              <w:top w:w="15" w:type="dxa"/>
              <w:left w:w="66" w:type="dxa"/>
              <w:bottom w:w="0" w:type="dxa"/>
              <w:right w:w="66" w:type="dxa"/>
            </w:tcMar>
            <w:vAlign w:val="center"/>
          </w:tcPr>
          <w:p w14:paraId="7AC6B205" w14:textId="4E745FCA" w:rsidR="00B53A01" w:rsidRPr="006D4489" w:rsidRDefault="00B53A01" w:rsidP="00B53A01">
            <w:pPr>
              <w:pStyle w:val="Bang1"/>
              <w:spacing w:before="60" w:after="60"/>
            </w:pPr>
            <w:r w:rsidRPr="006D4489">
              <w:t>Quân đội</w:t>
            </w:r>
          </w:p>
        </w:tc>
        <w:tc>
          <w:tcPr>
            <w:tcW w:w="1843" w:type="dxa"/>
            <w:shd w:val="clear" w:color="auto" w:fill="FFFFFF"/>
            <w:tcMar>
              <w:top w:w="15" w:type="dxa"/>
              <w:left w:w="66" w:type="dxa"/>
              <w:bottom w:w="0" w:type="dxa"/>
              <w:right w:w="66" w:type="dxa"/>
            </w:tcMar>
            <w:vAlign w:val="center"/>
          </w:tcPr>
          <w:p w14:paraId="33A85F4E" w14:textId="77777777" w:rsidR="00B53A01" w:rsidRPr="006D4489" w:rsidRDefault="00B53A01" w:rsidP="006D4489">
            <w:pPr>
              <w:pStyle w:val="Bang1"/>
              <w:spacing w:before="60" w:after="60"/>
              <w:jc w:val="center"/>
            </w:pPr>
            <w:r w:rsidRPr="006D4489">
              <w:t>4</w:t>
            </w:r>
          </w:p>
        </w:tc>
        <w:tc>
          <w:tcPr>
            <w:tcW w:w="1842" w:type="dxa"/>
            <w:shd w:val="clear" w:color="auto" w:fill="FFFFFF"/>
            <w:tcMar>
              <w:top w:w="15" w:type="dxa"/>
              <w:left w:w="66" w:type="dxa"/>
              <w:bottom w:w="0" w:type="dxa"/>
              <w:right w:w="66" w:type="dxa"/>
            </w:tcMar>
            <w:vAlign w:val="center"/>
          </w:tcPr>
          <w:p w14:paraId="5D5D05FB" w14:textId="77777777" w:rsidR="00B53A01" w:rsidRPr="006D4489" w:rsidRDefault="00B53A01" w:rsidP="006D4489">
            <w:pPr>
              <w:pStyle w:val="Bang1"/>
              <w:spacing w:before="60" w:after="60"/>
              <w:jc w:val="center"/>
            </w:pPr>
            <w:r w:rsidRPr="006D4489">
              <w:t>6</w:t>
            </w:r>
          </w:p>
        </w:tc>
        <w:tc>
          <w:tcPr>
            <w:tcW w:w="1656" w:type="dxa"/>
            <w:shd w:val="clear" w:color="auto" w:fill="FFFFFF"/>
            <w:tcMar>
              <w:top w:w="15" w:type="dxa"/>
              <w:left w:w="66" w:type="dxa"/>
              <w:bottom w:w="0" w:type="dxa"/>
              <w:right w:w="66" w:type="dxa"/>
            </w:tcMar>
            <w:vAlign w:val="center"/>
          </w:tcPr>
          <w:p w14:paraId="54BB556F" w14:textId="77777777" w:rsidR="00B53A01" w:rsidRPr="006D4489" w:rsidRDefault="00B53A01" w:rsidP="006D4489">
            <w:pPr>
              <w:pStyle w:val="Bang1"/>
              <w:spacing w:before="60" w:after="60"/>
              <w:jc w:val="center"/>
            </w:pPr>
            <w:r w:rsidRPr="006D4489">
              <w:t>8</w:t>
            </w:r>
          </w:p>
        </w:tc>
      </w:tr>
      <w:tr w:rsidR="00B53A01" w14:paraId="0D7CD923" w14:textId="77777777" w:rsidTr="00262966">
        <w:trPr>
          <w:trHeight w:val="176"/>
          <w:jc w:val="center"/>
        </w:trPr>
        <w:tc>
          <w:tcPr>
            <w:tcW w:w="524" w:type="dxa"/>
            <w:shd w:val="clear" w:color="auto" w:fill="FFFFFF"/>
            <w:tcMar>
              <w:top w:w="15" w:type="dxa"/>
              <w:left w:w="66" w:type="dxa"/>
              <w:bottom w:w="0" w:type="dxa"/>
              <w:right w:w="66" w:type="dxa"/>
            </w:tcMar>
            <w:vAlign w:val="center"/>
          </w:tcPr>
          <w:p w14:paraId="16C29204" w14:textId="77777777" w:rsidR="00B53A01" w:rsidRPr="006D4489" w:rsidRDefault="00B53A01" w:rsidP="006D4489">
            <w:pPr>
              <w:pStyle w:val="Bang1"/>
              <w:spacing w:before="60" w:after="60"/>
              <w:jc w:val="center"/>
            </w:pPr>
            <w:r w:rsidRPr="006D4489">
              <w:t>2</w:t>
            </w:r>
          </w:p>
        </w:tc>
        <w:tc>
          <w:tcPr>
            <w:tcW w:w="3119" w:type="dxa"/>
            <w:shd w:val="clear" w:color="auto" w:fill="FFFFFF"/>
            <w:tcMar>
              <w:top w:w="15" w:type="dxa"/>
              <w:left w:w="66" w:type="dxa"/>
              <w:bottom w:w="0" w:type="dxa"/>
              <w:right w:w="66" w:type="dxa"/>
            </w:tcMar>
            <w:vAlign w:val="center"/>
          </w:tcPr>
          <w:p w14:paraId="41686803" w14:textId="47875799" w:rsidR="00B53A01" w:rsidRPr="006D4489" w:rsidRDefault="00B53A01" w:rsidP="00B53A01">
            <w:pPr>
              <w:pStyle w:val="Bang1"/>
              <w:spacing w:before="60" w:after="60"/>
            </w:pPr>
            <w:r w:rsidRPr="006D4489">
              <w:t xml:space="preserve">Bộ đội Biên phòng </w:t>
            </w:r>
          </w:p>
        </w:tc>
        <w:tc>
          <w:tcPr>
            <w:tcW w:w="1843" w:type="dxa"/>
            <w:shd w:val="clear" w:color="auto" w:fill="FFFFFF"/>
            <w:tcMar>
              <w:top w:w="15" w:type="dxa"/>
              <w:left w:w="66" w:type="dxa"/>
              <w:bottom w:w="0" w:type="dxa"/>
              <w:right w:w="66" w:type="dxa"/>
            </w:tcMar>
            <w:vAlign w:val="center"/>
          </w:tcPr>
          <w:p w14:paraId="5D6B1CA5" w14:textId="77777777" w:rsidR="00B53A01" w:rsidRPr="006D4489" w:rsidRDefault="00B53A01" w:rsidP="006D4489">
            <w:pPr>
              <w:pStyle w:val="Bang1"/>
              <w:spacing w:before="60" w:after="60"/>
              <w:jc w:val="center"/>
            </w:pPr>
            <w:r w:rsidRPr="006D4489">
              <w:t>0</w:t>
            </w:r>
          </w:p>
        </w:tc>
        <w:tc>
          <w:tcPr>
            <w:tcW w:w="1842" w:type="dxa"/>
            <w:shd w:val="clear" w:color="auto" w:fill="FFFFFF"/>
            <w:tcMar>
              <w:top w:w="15" w:type="dxa"/>
              <w:left w:w="66" w:type="dxa"/>
              <w:bottom w:w="0" w:type="dxa"/>
              <w:right w:w="66" w:type="dxa"/>
            </w:tcMar>
            <w:vAlign w:val="center"/>
          </w:tcPr>
          <w:p w14:paraId="7136D2CF" w14:textId="77777777" w:rsidR="00B53A01" w:rsidRPr="006D4489" w:rsidRDefault="00B53A01" w:rsidP="006D4489">
            <w:pPr>
              <w:pStyle w:val="Bang1"/>
              <w:spacing w:before="60" w:after="60"/>
              <w:jc w:val="center"/>
            </w:pPr>
            <w:r w:rsidRPr="006D4489">
              <w:t>0</w:t>
            </w:r>
          </w:p>
        </w:tc>
        <w:tc>
          <w:tcPr>
            <w:tcW w:w="1656" w:type="dxa"/>
            <w:shd w:val="clear" w:color="auto" w:fill="FFFFFF"/>
            <w:tcMar>
              <w:top w:w="15" w:type="dxa"/>
              <w:left w:w="66" w:type="dxa"/>
              <w:bottom w:w="0" w:type="dxa"/>
              <w:right w:w="66" w:type="dxa"/>
            </w:tcMar>
            <w:vAlign w:val="center"/>
          </w:tcPr>
          <w:p w14:paraId="5F424C7A" w14:textId="77777777" w:rsidR="00B53A01" w:rsidRPr="006D4489" w:rsidRDefault="00B53A01" w:rsidP="006D4489">
            <w:pPr>
              <w:pStyle w:val="Bang1"/>
              <w:spacing w:before="60" w:after="60"/>
              <w:jc w:val="center"/>
            </w:pPr>
            <w:r w:rsidRPr="006D4489">
              <w:t>0</w:t>
            </w:r>
          </w:p>
        </w:tc>
      </w:tr>
      <w:tr w:rsidR="00B53A01" w14:paraId="63FE21DA" w14:textId="77777777" w:rsidTr="00262966">
        <w:trPr>
          <w:trHeight w:val="176"/>
          <w:jc w:val="center"/>
        </w:trPr>
        <w:tc>
          <w:tcPr>
            <w:tcW w:w="524" w:type="dxa"/>
            <w:shd w:val="clear" w:color="auto" w:fill="FFFFFF"/>
            <w:tcMar>
              <w:top w:w="15" w:type="dxa"/>
              <w:left w:w="66" w:type="dxa"/>
              <w:bottom w:w="0" w:type="dxa"/>
              <w:right w:w="66" w:type="dxa"/>
            </w:tcMar>
            <w:vAlign w:val="center"/>
          </w:tcPr>
          <w:p w14:paraId="09A2CE03" w14:textId="77777777" w:rsidR="00B53A01" w:rsidRPr="006D4489" w:rsidRDefault="00B53A01" w:rsidP="006D4489">
            <w:pPr>
              <w:pStyle w:val="Bang1"/>
              <w:spacing w:before="60" w:after="60"/>
              <w:jc w:val="center"/>
            </w:pPr>
            <w:r w:rsidRPr="006D4489">
              <w:t>3</w:t>
            </w:r>
          </w:p>
        </w:tc>
        <w:tc>
          <w:tcPr>
            <w:tcW w:w="3119" w:type="dxa"/>
            <w:shd w:val="clear" w:color="auto" w:fill="FFFFFF"/>
            <w:tcMar>
              <w:top w:w="15" w:type="dxa"/>
              <w:left w:w="66" w:type="dxa"/>
              <w:bottom w:w="0" w:type="dxa"/>
              <w:right w:w="66" w:type="dxa"/>
            </w:tcMar>
            <w:vAlign w:val="center"/>
          </w:tcPr>
          <w:p w14:paraId="45C608B4" w14:textId="46917EF9" w:rsidR="00B53A01" w:rsidRPr="006D4489" w:rsidRDefault="00B53A01" w:rsidP="00B53A01">
            <w:pPr>
              <w:pStyle w:val="Bang1"/>
              <w:spacing w:before="60" w:after="60"/>
            </w:pPr>
            <w:r w:rsidRPr="006D4489">
              <w:t>Công an</w:t>
            </w:r>
          </w:p>
        </w:tc>
        <w:tc>
          <w:tcPr>
            <w:tcW w:w="1843" w:type="dxa"/>
            <w:shd w:val="clear" w:color="auto" w:fill="FFFFFF"/>
            <w:tcMar>
              <w:top w:w="15" w:type="dxa"/>
              <w:left w:w="66" w:type="dxa"/>
              <w:bottom w:w="0" w:type="dxa"/>
              <w:right w:w="66" w:type="dxa"/>
            </w:tcMar>
            <w:vAlign w:val="center"/>
          </w:tcPr>
          <w:p w14:paraId="5948C365" w14:textId="77777777" w:rsidR="00B53A01" w:rsidRPr="006D4489" w:rsidRDefault="00B53A01" w:rsidP="006D4489">
            <w:pPr>
              <w:pStyle w:val="Bang1"/>
              <w:spacing w:before="60" w:after="60"/>
              <w:jc w:val="center"/>
            </w:pPr>
            <w:r w:rsidRPr="006D4489">
              <w:t>5</w:t>
            </w:r>
          </w:p>
        </w:tc>
        <w:tc>
          <w:tcPr>
            <w:tcW w:w="1842" w:type="dxa"/>
            <w:shd w:val="clear" w:color="auto" w:fill="FFFFFF"/>
            <w:tcMar>
              <w:top w:w="15" w:type="dxa"/>
              <w:left w:w="66" w:type="dxa"/>
              <w:bottom w:w="0" w:type="dxa"/>
              <w:right w:w="66" w:type="dxa"/>
            </w:tcMar>
            <w:vAlign w:val="center"/>
          </w:tcPr>
          <w:p w14:paraId="577CEA02" w14:textId="77777777" w:rsidR="00B53A01" w:rsidRPr="006D4489" w:rsidRDefault="00B53A01" w:rsidP="006D4489">
            <w:pPr>
              <w:pStyle w:val="Bang1"/>
              <w:spacing w:before="60" w:after="60"/>
              <w:jc w:val="center"/>
            </w:pPr>
            <w:r w:rsidRPr="006D4489">
              <w:t>5</w:t>
            </w:r>
          </w:p>
        </w:tc>
        <w:tc>
          <w:tcPr>
            <w:tcW w:w="1656" w:type="dxa"/>
            <w:shd w:val="clear" w:color="auto" w:fill="FFFFFF"/>
            <w:tcMar>
              <w:top w:w="15" w:type="dxa"/>
              <w:left w:w="66" w:type="dxa"/>
              <w:bottom w:w="0" w:type="dxa"/>
              <w:right w:w="66" w:type="dxa"/>
            </w:tcMar>
            <w:vAlign w:val="center"/>
          </w:tcPr>
          <w:p w14:paraId="6E2A3347" w14:textId="77777777" w:rsidR="00B53A01" w:rsidRPr="006D4489" w:rsidRDefault="00B53A01" w:rsidP="006D4489">
            <w:pPr>
              <w:pStyle w:val="Bang1"/>
              <w:spacing w:before="60" w:after="60"/>
              <w:jc w:val="center"/>
            </w:pPr>
            <w:r w:rsidRPr="006D4489">
              <w:t>10</w:t>
            </w:r>
          </w:p>
        </w:tc>
      </w:tr>
      <w:tr w:rsidR="00B53A01" w14:paraId="48FC679C" w14:textId="77777777" w:rsidTr="00262966">
        <w:trPr>
          <w:trHeight w:val="176"/>
          <w:jc w:val="center"/>
        </w:trPr>
        <w:tc>
          <w:tcPr>
            <w:tcW w:w="524" w:type="dxa"/>
            <w:shd w:val="clear" w:color="auto" w:fill="FFFFFF"/>
            <w:tcMar>
              <w:top w:w="15" w:type="dxa"/>
              <w:left w:w="66" w:type="dxa"/>
              <w:bottom w:w="0" w:type="dxa"/>
              <w:right w:w="66" w:type="dxa"/>
            </w:tcMar>
            <w:vAlign w:val="center"/>
          </w:tcPr>
          <w:p w14:paraId="0C770D11" w14:textId="14E70120" w:rsidR="00B53A01" w:rsidRPr="006D4489" w:rsidRDefault="006D4489" w:rsidP="006D4489">
            <w:pPr>
              <w:pStyle w:val="Bang1"/>
              <w:spacing w:before="60" w:after="60"/>
              <w:jc w:val="center"/>
            </w:pPr>
            <w:r>
              <w:t>4</w:t>
            </w:r>
          </w:p>
        </w:tc>
        <w:tc>
          <w:tcPr>
            <w:tcW w:w="3119" w:type="dxa"/>
            <w:shd w:val="clear" w:color="auto" w:fill="FFFFFF"/>
            <w:tcMar>
              <w:top w:w="15" w:type="dxa"/>
              <w:left w:w="66" w:type="dxa"/>
              <w:bottom w:w="0" w:type="dxa"/>
              <w:right w:w="66" w:type="dxa"/>
            </w:tcMar>
            <w:vAlign w:val="center"/>
          </w:tcPr>
          <w:p w14:paraId="4E3CF7C0" w14:textId="7786D6C7" w:rsidR="00B53A01" w:rsidRPr="006D4489" w:rsidRDefault="00B53A01" w:rsidP="00B53A01">
            <w:pPr>
              <w:pStyle w:val="Bang1"/>
              <w:spacing w:before="60" w:after="60"/>
            </w:pPr>
            <w:r w:rsidRPr="006D4489">
              <w:t xml:space="preserve">Lực lượng Hiệp đồng </w:t>
            </w:r>
          </w:p>
        </w:tc>
        <w:tc>
          <w:tcPr>
            <w:tcW w:w="1843" w:type="dxa"/>
            <w:shd w:val="clear" w:color="auto" w:fill="FFFFFF"/>
            <w:tcMar>
              <w:top w:w="15" w:type="dxa"/>
              <w:left w:w="66" w:type="dxa"/>
              <w:bottom w:w="0" w:type="dxa"/>
              <w:right w:w="66" w:type="dxa"/>
            </w:tcMar>
            <w:vAlign w:val="center"/>
          </w:tcPr>
          <w:p w14:paraId="13F971E5" w14:textId="37950C55" w:rsidR="00B53A01" w:rsidRPr="006D4489" w:rsidRDefault="006D4489" w:rsidP="006D4489">
            <w:pPr>
              <w:pStyle w:val="Bang1"/>
              <w:spacing w:before="60" w:after="60"/>
              <w:jc w:val="center"/>
            </w:pPr>
            <w:r w:rsidRPr="006D4489">
              <w:t>0</w:t>
            </w:r>
          </w:p>
        </w:tc>
        <w:tc>
          <w:tcPr>
            <w:tcW w:w="1842" w:type="dxa"/>
            <w:shd w:val="clear" w:color="auto" w:fill="FFFFFF"/>
            <w:tcMar>
              <w:top w:w="15" w:type="dxa"/>
              <w:left w:w="66" w:type="dxa"/>
              <w:bottom w:w="0" w:type="dxa"/>
              <w:right w:w="66" w:type="dxa"/>
            </w:tcMar>
            <w:vAlign w:val="center"/>
          </w:tcPr>
          <w:p w14:paraId="63931C4E" w14:textId="5DA39C2B" w:rsidR="00B53A01" w:rsidRPr="006D4489" w:rsidRDefault="006D4489" w:rsidP="006D4489">
            <w:pPr>
              <w:pStyle w:val="Bang1"/>
              <w:spacing w:before="60" w:after="60"/>
              <w:jc w:val="center"/>
            </w:pPr>
            <w:r w:rsidRPr="006D4489">
              <w:t>0</w:t>
            </w:r>
          </w:p>
        </w:tc>
        <w:tc>
          <w:tcPr>
            <w:tcW w:w="1656" w:type="dxa"/>
            <w:shd w:val="clear" w:color="auto" w:fill="FFFFFF"/>
            <w:tcMar>
              <w:top w:w="15" w:type="dxa"/>
              <w:left w:w="66" w:type="dxa"/>
              <w:bottom w:w="0" w:type="dxa"/>
              <w:right w:w="66" w:type="dxa"/>
            </w:tcMar>
            <w:vAlign w:val="center"/>
          </w:tcPr>
          <w:p w14:paraId="1DB1CC6E" w14:textId="0160017E" w:rsidR="00B53A01" w:rsidRPr="006D4489" w:rsidRDefault="006D4489" w:rsidP="006D4489">
            <w:pPr>
              <w:pStyle w:val="Bang1"/>
              <w:spacing w:before="60" w:after="60"/>
              <w:jc w:val="center"/>
            </w:pPr>
            <w:r w:rsidRPr="006D4489">
              <w:t>5</w:t>
            </w:r>
          </w:p>
        </w:tc>
      </w:tr>
      <w:tr w:rsidR="00B53A01" w14:paraId="746A931A" w14:textId="77777777" w:rsidTr="00262966">
        <w:trPr>
          <w:trHeight w:val="176"/>
          <w:jc w:val="center"/>
        </w:trPr>
        <w:tc>
          <w:tcPr>
            <w:tcW w:w="524" w:type="dxa"/>
            <w:shd w:val="clear" w:color="auto" w:fill="FFFFFF"/>
            <w:tcMar>
              <w:top w:w="15" w:type="dxa"/>
              <w:left w:w="66" w:type="dxa"/>
              <w:bottom w:w="0" w:type="dxa"/>
              <w:right w:w="66" w:type="dxa"/>
            </w:tcMar>
            <w:vAlign w:val="center"/>
          </w:tcPr>
          <w:p w14:paraId="18EFE8AF" w14:textId="206B6F0A" w:rsidR="00B53A01" w:rsidRPr="006D4489" w:rsidRDefault="00526446" w:rsidP="006D4489">
            <w:pPr>
              <w:pStyle w:val="Bang1"/>
              <w:spacing w:before="60" w:after="60"/>
              <w:jc w:val="center"/>
            </w:pPr>
            <w:r>
              <w:t>5</w:t>
            </w:r>
          </w:p>
        </w:tc>
        <w:tc>
          <w:tcPr>
            <w:tcW w:w="3119" w:type="dxa"/>
            <w:shd w:val="clear" w:color="auto" w:fill="FFFFFF"/>
            <w:tcMar>
              <w:top w:w="15" w:type="dxa"/>
              <w:left w:w="66" w:type="dxa"/>
              <w:bottom w:w="0" w:type="dxa"/>
              <w:right w:w="66" w:type="dxa"/>
            </w:tcMar>
            <w:vAlign w:val="center"/>
          </w:tcPr>
          <w:p w14:paraId="46BE39D9" w14:textId="017573FE" w:rsidR="00B53A01" w:rsidRPr="006D4489" w:rsidRDefault="00B53A01" w:rsidP="00B53A01">
            <w:pPr>
              <w:pStyle w:val="Bang1"/>
              <w:spacing w:before="60" w:after="60"/>
            </w:pPr>
            <w:r w:rsidRPr="006D4489">
              <w:t>Đội xung kích PCTT cấp xã</w:t>
            </w:r>
          </w:p>
        </w:tc>
        <w:tc>
          <w:tcPr>
            <w:tcW w:w="1843" w:type="dxa"/>
            <w:shd w:val="clear" w:color="auto" w:fill="FFFFFF"/>
            <w:tcMar>
              <w:top w:w="15" w:type="dxa"/>
              <w:left w:w="66" w:type="dxa"/>
              <w:bottom w:w="0" w:type="dxa"/>
              <w:right w:w="66" w:type="dxa"/>
            </w:tcMar>
            <w:vAlign w:val="center"/>
          </w:tcPr>
          <w:p w14:paraId="0ABE089F" w14:textId="4BB9ADDE" w:rsidR="00B53A01" w:rsidRPr="006D4489" w:rsidRDefault="006D4489" w:rsidP="006D4489">
            <w:pPr>
              <w:pStyle w:val="Bang1"/>
              <w:spacing w:before="60" w:after="60"/>
              <w:jc w:val="center"/>
            </w:pPr>
            <w:r w:rsidRPr="006D4489">
              <w:t>12</w:t>
            </w:r>
          </w:p>
        </w:tc>
        <w:tc>
          <w:tcPr>
            <w:tcW w:w="1842" w:type="dxa"/>
            <w:shd w:val="clear" w:color="auto" w:fill="FFFFFF"/>
            <w:tcMar>
              <w:top w:w="15" w:type="dxa"/>
              <w:left w:w="66" w:type="dxa"/>
              <w:bottom w:w="0" w:type="dxa"/>
              <w:right w:w="66" w:type="dxa"/>
            </w:tcMar>
            <w:vAlign w:val="center"/>
          </w:tcPr>
          <w:p w14:paraId="375D8232" w14:textId="7337CFA1" w:rsidR="00B53A01" w:rsidRPr="006D4489" w:rsidRDefault="006D4489" w:rsidP="006D4489">
            <w:pPr>
              <w:pStyle w:val="Bang1"/>
              <w:spacing w:before="60" w:after="60"/>
              <w:jc w:val="center"/>
            </w:pPr>
            <w:r w:rsidRPr="006D4489">
              <w:t>23</w:t>
            </w:r>
          </w:p>
        </w:tc>
        <w:tc>
          <w:tcPr>
            <w:tcW w:w="1656" w:type="dxa"/>
            <w:shd w:val="clear" w:color="auto" w:fill="FFFFFF"/>
            <w:tcMar>
              <w:top w:w="15" w:type="dxa"/>
              <w:left w:w="66" w:type="dxa"/>
              <w:bottom w:w="0" w:type="dxa"/>
              <w:right w:w="66" w:type="dxa"/>
            </w:tcMar>
            <w:vAlign w:val="center"/>
          </w:tcPr>
          <w:p w14:paraId="1958881E" w14:textId="02B0A6F2" w:rsidR="00B53A01" w:rsidRPr="006D4489" w:rsidRDefault="00526446" w:rsidP="006D4489">
            <w:pPr>
              <w:pStyle w:val="Bang1"/>
              <w:spacing w:before="60" w:after="60"/>
              <w:jc w:val="center"/>
            </w:pPr>
            <w:r>
              <w:t>43</w:t>
            </w:r>
          </w:p>
        </w:tc>
      </w:tr>
      <w:tr w:rsidR="00020C69" w14:paraId="4C564CD8" w14:textId="77777777" w:rsidTr="00262966">
        <w:trPr>
          <w:trHeight w:val="176"/>
          <w:jc w:val="center"/>
        </w:trPr>
        <w:tc>
          <w:tcPr>
            <w:tcW w:w="524" w:type="dxa"/>
            <w:shd w:val="clear" w:color="auto" w:fill="FFFFFF"/>
            <w:tcMar>
              <w:top w:w="15" w:type="dxa"/>
              <w:left w:w="66" w:type="dxa"/>
              <w:bottom w:w="0" w:type="dxa"/>
              <w:right w:w="66" w:type="dxa"/>
            </w:tcMar>
            <w:vAlign w:val="bottom"/>
          </w:tcPr>
          <w:p w14:paraId="6145B8EC" w14:textId="77777777" w:rsidR="00020C69" w:rsidRPr="006D4489" w:rsidRDefault="00020C69" w:rsidP="00142FBF">
            <w:pPr>
              <w:pStyle w:val="Bang1"/>
              <w:spacing w:before="60" w:after="60"/>
            </w:pPr>
            <w:r w:rsidRPr="006D4489">
              <w:t> </w:t>
            </w:r>
          </w:p>
        </w:tc>
        <w:tc>
          <w:tcPr>
            <w:tcW w:w="3119" w:type="dxa"/>
            <w:shd w:val="clear" w:color="auto" w:fill="FFFFFF"/>
            <w:tcMar>
              <w:top w:w="15" w:type="dxa"/>
              <w:left w:w="66" w:type="dxa"/>
              <w:bottom w:w="0" w:type="dxa"/>
              <w:right w:w="66" w:type="dxa"/>
            </w:tcMar>
            <w:vAlign w:val="bottom"/>
          </w:tcPr>
          <w:p w14:paraId="4AD42EAB" w14:textId="77777777" w:rsidR="00020C69" w:rsidRPr="006D4489" w:rsidRDefault="00020C69" w:rsidP="006D4489">
            <w:pPr>
              <w:pStyle w:val="Bang1"/>
              <w:spacing w:before="60" w:after="60"/>
              <w:jc w:val="center"/>
              <w:rPr>
                <w:b/>
              </w:rPr>
            </w:pPr>
            <w:r w:rsidRPr="006D4489">
              <w:rPr>
                <w:b/>
              </w:rPr>
              <w:t>Tổng cộng</w:t>
            </w:r>
          </w:p>
        </w:tc>
        <w:tc>
          <w:tcPr>
            <w:tcW w:w="1843" w:type="dxa"/>
            <w:shd w:val="clear" w:color="auto" w:fill="FFFFFF"/>
            <w:tcMar>
              <w:top w:w="15" w:type="dxa"/>
              <w:left w:w="66" w:type="dxa"/>
              <w:bottom w:w="0" w:type="dxa"/>
              <w:right w:w="66" w:type="dxa"/>
            </w:tcMar>
            <w:vAlign w:val="bottom"/>
          </w:tcPr>
          <w:p w14:paraId="490F3667" w14:textId="77777777" w:rsidR="00020C69" w:rsidRPr="006D4489" w:rsidRDefault="00020C69" w:rsidP="006D4489">
            <w:pPr>
              <w:pStyle w:val="Bang1"/>
              <w:spacing w:before="60" w:after="60"/>
              <w:jc w:val="center"/>
              <w:rPr>
                <w:b/>
              </w:rPr>
            </w:pPr>
            <w:r w:rsidRPr="006D4489">
              <w:rPr>
                <w:b/>
              </w:rPr>
              <w:t>21</w:t>
            </w:r>
          </w:p>
        </w:tc>
        <w:tc>
          <w:tcPr>
            <w:tcW w:w="1842" w:type="dxa"/>
            <w:shd w:val="clear" w:color="auto" w:fill="FFFFFF"/>
            <w:tcMar>
              <w:top w:w="15" w:type="dxa"/>
              <w:left w:w="66" w:type="dxa"/>
              <w:bottom w:w="0" w:type="dxa"/>
              <w:right w:w="66" w:type="dxa"/>
            </w:tcMar>
            <w:vAlign w:val="bottom"/>
          </w:tcPr>
          <w:p w14:paraId="67A6F6EA" w14:textId="77777777" w:rsidR="00020C69" w:rsidRPr="006D4489" w:rsidRDefault="00020C69" w:rsidP="006D4489">
            <w:pPr>
              <w:pStyle w:val="Bang1"/>
              <w:spacing w:before="60" w:after="60"/>
              <w:jc w:val="center"/>
              <w:rPr>
                <w:b/>
              </w:rPr>
            </w:pPr>
            <w:r w:rsidRPr="006D4489">
              <w:rPr>
                <w:b/>
              </w:rPr>
              <w:t>34</w:t>
            </w:r>
          </w:p>
        </w:tc>
        <w:tc>
          <w:tcPr>
            <w:tcW w:w="1656" w:type="dxa"/>
            <w:shd w:val="clear" w:color="auto" w:fill="FFFFFF"/>
            <w:tcMar>
              <w:top w:w="15" w:type="dxa"/>
              <w:left w:w="66" w:type="dxa"/>
              <w:bottom w:w="0" w:type="dxa"/>
              <w:right w:w="66" w:type="dxa"/>
            </w:tcMar>
            <w:vAlign w:val="bottom"/>
          </w:tcPr>
          <w:p w14:paraId="0B5B659F" w14:textId="77777777" w:rsidR="00020C69" w:rsidRPr="006D4489" w:rsidRDefault="00020C69" w:rsidP="006D4489">
            <w:pPr>
              <w:pStyle w:val="Bang1"/>
              <w:spacing w:before="60" w:after="60"/>
              <w:jc w:val="center"/>
              <w:rPr>
                <w:b/>
              </w:rPr>
            </w:pPr>
            <w:r w:rsidRPr="006D4489">
              <w:rPr>
                <w:b/>
              </w:rPr>
              <w:t>66</w:t>
            </w:r>
          </w:p>
        </w:tc>
      </w:tr>
    </w:tbl>
    <w:p w14:paraId="25CECA45" w14:textId="77777777" w:rsidR="00020C69" w:rsidRDefault="00020C69" w:rsidP="00020C69">
      <w:pPr>
        <w:spacing w:after="0" w:line="360" w:lineRule="auto"/>
        <w:rPr>
          <w:b/>
        </w:rPr>
      </w:pPr>
      <w:r>
        <w:rPr>
          <w:b/>
        </w:rPr>
        <w:t>d) Nhu cầu lương thực, thực phẩm cho người dân tại các khu sơ tán tập trung</w:t>
      </w:r>
    </w:p>
    <w:p w14:paraId="09327DB4" w14:textId="77777777" w:rsidR="00020C69" w:rsidRDefault="00020C69" w:rsidP="00020C69">
      <w:pPr>
        <w:spacing w:after="0" w:line="360" w:lineRule="auto"/>
      </w:pPr>
      <w:r>
        <w:t>- Tính lương thực, thực phẩm cho người dân sơ tán tập trung.</w:t>
      </w:r>
    </w:p>
    <w:p w14:paraId="710D248D" w14:textId="53DF5E8B" w:rsidR="00020C69" w:rsidRDefault="00020C69" w:rsidP="00020C69">
      <w:pPr>
        <w:spacing w:after="0" w:line="360" w:lineRule="auto"/>
      </w:pPr>
      <w:r>
        <w:t>- Tính nhu cầu lương thực</w:t>
      </w:r>
      <w:r w:rsidR="005B09F8">
        <w:t>,</w:t>
      </w:r>
      <w:r>
        <w:t xml:space="preserve"> thực phẩm cho 05 ngày sơ tán.</w:t>
      </w:r>
    </w:p>
    <w:p w14:paraId="20401DFA" w14:textId="5B73BE65" w:rsidR="00020C69" w:rsidRDefault="00020C69" w:rsidP="00020C69">
      <w:pPr>
        <w:spacing w:after="0" w:line="240" w:lineRule="auto"/>
      </w:pPr>
      <w:r>
        <w:t>Định mức 01 khẩu phần ăn/ngày/người: Tùy vào lương thực. thực phẩm của địa phương chuẩn bị để lựa chọn như lương khô</w:t>
      </w:r>
      <w:r w:rsidR="005B09F8">
        <w:t>,</w:t>
      </w:r>
      <w:r>
        <w:t xml:space="preserve"> mì tôm</w:t>
      </w:r>
      <w:r w:rsidR="005B09F8">
        <w:t>,</w:t>
      </w:r>
      <w:r>
        <w:t xml:space="preserve"> gạo</w:t>
      </w:r>
      <w:r w:rsidR="005B09F8">
        <w:t>,</w:t>
      </w:r>
      <w:r>
        <w:t xml:space="preserve"> đồ hộp cho phù hợp.</w:t>
      </w:r>
    </w:p>
    <w:p w14:paraId="56CAB0E6" w14:textId="4999DAC3" w:rsidR="00020C69" w:rsidRDefault="00020C69" w:rsidP="00020C69">
      <w:pPr>
        <w:pStyle w:val="Caption"/>
        <w:keepNext/>
        <w:spacing w:after="0"/>
      </w:pPr>
      <w:r>
        <w:lastRenderedPageBreak/>
        <w:t xml:space="preserve">Bảng </w:t>
      </w:r>
      <w:fldSimple w:instr=" SEQ Bảng \* ARABIC ">
        <w:r w:rsidR="00130A0D">
          <w:rPr>
            <w:noProof/>
          </w:rPr>
          <w:t>16</w:t>
        </w:r>
      </w:fldSimple>
      <w:r>
        <w:t xml:space="preserve">: Định mức </w:t>
      </w:r>
      <w:r w:rsidRPr="006209B4">
        <w:t>nhu cầu lương thực</w:t>
      </w:r>
      <w:r>
        <w:t>,</w:t>
      </w:r>
      <w:r w:rsidRPr="006209B4">
        <w:t xml:space="preserve"> thực phẩm cho 05 ngày sơ tán</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2116"/>
        <w:gridCol w:w="1413"/>
        <w:gridCol w:w="1322"/>
        <w:gridCol w:w="1350"/>
        <w:gridCol w:w="1380"/>
        <w:gridCol w:w="1461"/>
      </w:tblGrid>
      <w:tr w:rsidR="00020C69" w14:paraId="52501598" w14:textId="77777777" w:rsidTr="00D974F4">
        <w:trPr>
          <w:trHeight w:val="332"/>
          <w:jc w:val="center"/>
        </w:trPr>
        <w:tc>
          <w:tcPr>
            <w:tcW w:w="2116" w:type="dxa"/>
            <w:shd w:val="clear" w:color="auto" w:fill="FFFFFF"/>
            <w:tcMar>
              <w:top w:w="15" w:type="dxa"/>
              <w:left w:w="108" w:type="dxa"/>
              <w:bottom w:w="0" w:type="dxa"/>
              <w:right w:w="108" w:type="dxa"/>
            </w:tcMar>
            <w:vAlign w:val="center"/>
          </w:tcPr>
          <w:p w14:paraId="38F1406C" w14:textId="77777777" w:rsidR="00020C69" w:rsidRPr="006F55A8" w:rsidRDefault="00020C69" w:rsidP="00262966">
            <w:pPr>
              <w:pStyle w:val="Bang1"/>
              <w:jc w:val="center"/>
              <w:rPr>
                <w:b/>
              </w:rPr>
            </w:pPr>
            <w:r w:rsidRPr="006F55A8">
              <w:rPr>
                <w:b/>
              </w:rPr>
              <w:t>Nước uống</w:t>
            </w:r>
          </w:p>
        </w:tc>
        <w:tc>
          <w:tcPr>
            <w:tcW w:w="6926" w:type="dxa"/>
            <w:gridSpan w:val="5"/>
            <w:shd w:val="clear" w:color="auto" w:fill="FFFFFF"/>
            <w:tcMar>
              <w:top w:w="15" w:type="dxa"/>
              <w:left w:w="108" w:type="dxa"/>
              <w:bottom w:w="0" w:type="dxa"/>
              <w:right w:w="108" w:type="dxa"/>
            </w:tcMar>
            <w:vAlign w:val="center"/>
          </w:tcPr>
          <w:p w14:paraId="1A41330C" w14:textId="77777777" w:rsidR="00020C69" w:rsidRPr="006F55A8" w:rsidRDefault="00020C69" w:rsidP="00262966">
            <w:pPr>
              <w:pStyle w:val="Bang1"/>
              <w:jc w:val="center"/>
              <w:rPr>
                <w:b/>
              </w:rPr>
            </w:pPr>
            <w:r w:rsidRPr="006F55A8">
              <w:rPr>
                <w:b/>
              </w:rPr>
              <w:t>Lương thực, thực phẩm</w:t>
            </w:r>
          </w:p>
        </w:tc>
      </w:tr>
      <w:tr w:rsidR="00020C69" w14:paraId="40AFB8AF" w14:textId="77777777" w:rsidTr="00D974F4">
        <w:trPr>
          <w:trHeight w:val="575"/>
          <w:jc w:val="center"/>
        </w:trPr>
        <w:tc>
          <w:tcPr>
            <w:tcW w:w="2116" w:type="dxa"/>
            <w:shd w:val="clear" w:color="auto" w:fill="FFFFFF"/>
            <w:tcMar>
              <w:top w:w="15" w:type="dxa"/>
              <w:left w:w="108" w:type="dxa"/>
              <w:bottom w:w="0" w:type="dxa"/>
              <w:right w:w="108" w:type="dxa"/>
            </w:tcMar>
            <w:vAlign w:val="center"/>
          </w:tcPr>
          <w:p w14:paraId="655957EF" w14:textId="77777777" w:rsidR="00020C69" w:rsidRDefault="00020C69" w:rsidP="00262966">
            <w:pPr>
              <w:pStyle w:val="Bang1"/>
              <w:jc w:val="center"/>
            </w:pPr>
            <w:r>
              <w:t>Nước uống đóng chai (chai 500ml)</w:t>
            </w:r>
          </w:p>
        </w:tc>
        <w:tc>
          <w:tcPr>
            <w:tcW w:w="1413" w:type="dxa"/>
            <w:shd w:val="clear" w:color="auto" w:fill="FFFFFF"/>
            <w:tcMar>
              <w:top w:w="15" w:type="dxa"/>
              <w:left w:w="108" w:type="dxa"/>
              <w:bottom w:w="0" w:type="dxa"/>
              <w:right w:w="108" w:type="dxa"/>
            </w:tcMar>
            <w:vAlign w:val="center"/>
          </w:tcPr>
          <w:p w14:paraId="2F8F655C" w14:textId="77777777" w:rsidR="00020C69" w:rsidRDefault="00020C69" w:rsidP="00262966">
            <w:pPr>
              <w:pStyle w:val="Bang1"/>
              <w:jc w:val="center"/>
            </w:pPr>
            <w:r>
              <w:t>Lương khô (gói 100g)</w:t>
            </w:r>
          </w:p>
        </w:tc>
        <w:tc>
          <w:tcPr>
            <w:tcW w:w="1322" w:type="dxa"/>
            <w:shd w:val="clear" w:color="auto" w:fill="FFFFFF"/>
            <w:tcMar>
              <w:top w:w="15" w:type="dxa"/>
              <w:left w:w="108" w:type="dxa"/>
              <w:bottom w:w="0" w:type="dxa"/>
              <w:right w:w="108" w:type="dxa"/>
            </w:tcMar>
            <w:vAlign w:val="center"/>
          </w:tcPr>
          <w:p w14:paraId="2B3045BA" w14:textId="77777777" w:rsidR="00020C69" w:rsidRDefault="00020C69" w:rsidP="00262966">
            <w:pPr>
              <w:pStyle w:val="Bang1"/>
              <w:jc w:val="center"/>
            </w:pPr>
            <w:r>
              <w:t>Mì tôm (gói)</w:t>
            </w:r>
          </w:p>
        </w:tc>
        <w:tc>
          <w:tcPr>
            <w:tcW w:w="1350" w:type="dxa"/>
            <w:shd w:val="clear" w:color="auto" w:fill="FFFFFF"/>
            <w:tcMar>
              <w:top w:w="15" w:type="dxa"/>
              <w:left w:w="108" w:type="dxa"/>
              <w:bottom w:w="0" w:type="dxa"/>
              <w:right w:w="108" w:type="dxa"/>
            </w:tcMar>
            <w:vAlign w:val="center"/>
          </w:tcPr>
          <w:p w14:paraId="75EFB919" w14:textId="77777777" w:rsidR="00020C69" w:rsidRDefault="00020C69" w:rsidP="00262966">
            <w:pPr>
              <w:pStyle w:val="Bang1"/>
              <w:jc w:val="center"/>
            </w:pPr>
            <w:r>
              <w:t>Gạo (kg)</w:t>
            </w:r>
          </w:p>
        </w:tc>
        <w:tc>
          <w:tcPr>
            <w:tcW w:w="1380" w:type="dxa"/>
            <w:shd w:val="clear" w:color="auto" w:fill="FFFFFF"/>
            <w:tcMar>
              <w:top w:w="15" w:type="dxa"/>
              <w:left w:w="108" w:type="dxa"/>
              <w:bottom w:w="0" w:type="dxa"/>
              <w:right w:w="108" w:type="dxa"/>
            </w:tcMar>
            <w:vAlign w:val="center"/>
          </w:tcPr>
          <w:p w14:paraId="089CEDB2" w14:textId="77777777" w:rsidR="00020C69" w:rsidRDefault="00020C69" w:rsidP="00262966">
            <w:pPr>
              <w:pStyle w:val="Bang1"/>
              <w:jc w:val="center"/>
            </w:pPr>
            <w:r>
              <w:t>Thực phẩm (kg)</w:t>
            </w:r>
          </w:p>
        </w:tc>
        <w:tc>
          <w:tcPr>
            <w:tcW w:w="1460" w:type="dxa"/>
            <w:shd w:val="clear" w:color="auto" w:fill="FFFFFF"/>
            <w:tcMar>
              <w:top w:w="15" w:type="dxa"/>
              <w:left w:w="108" w:type="dxa"/>
              <w:bottom w:w="0" w:type="dxa"/>
              <w:right w:w="108" w:type="dxa"/>
            </w:tcMar>
            <w:vAlign w:val="center"/>
          </w:tcPr>
          <w:p w14:paraId="075771A7" w14:textId="77777777" w:rsidR="00020C69" w:rsidRDefault="00020C69" w:rsidP="00262966">
            <w:pPr>
              <w:pStyle w:val="Bang1"/>
              <w:jc w:val="center"/>
            </w:pPr>
            <w:r>
              <w:t>Đồ hộp (hộp 100g)</w:t>
            </w:r>
          </w:p>
        </w:tc>
      </w:tr>
      <w:tr w:rsidR="00020C69" w14:paraId="4F7E9048" w14:textId="77777777" w:rsidTr="00D974F4">
        <w:trPr>
          <w:trHeight w:val="412"/>
          <w:jc w:val="center"/>
        </w:trPr>
        <w:tc>
          <w:tcPr>
            <w:tcW w:w="2116" w:type="dxa"/>
            <w:shd w:val="clear" w:color="auto" w:fill="FFFFFF"/>
            <w:tcMar>
              <w:top w:w="15" w:type="dxa"/>
              <w:left w:w="108" w:type="dxa"/>
              <w:bottom w:w="0" w:type="dxa"/>
              <w:right w:w="108" w:type="dxa"/>
            </w:tcMar>
            <w:vAlign w:val="center"/>
          </w:tcPr>
          <w:p w14:paraId="304CE113" w14:textId="77777777" w:rsidR="00020C69" w:rsidRDefault="00020C69" w:rsidP="00262966">
            <w:pPr>
              <w:pStyle w:val="Bang1"/>
              <w:jc w:val="center"/>
            </w:pPr>
            <w:r>
              <w:t>2</w:t>
            </w:r>
          </w:p>
        </w:tc>
        <w:tc>
          <w:tcPr>
            <w:tcW w:w="1413" w:type="dxa"/>
            <w:shd w:val="clear" w:color="auto" w:fill="FFFFFF"/>
            <w:tcMar>
              <w:top w:w="15" w:type="dxa"/>
              <w:left w:w="108" w:type="dxa"/>
              <w:bottom w:w="0" w:type="dxa"/>
              <w:right w:w="108" w:type="dxa"/>
            </w:tcMar>
            <w:vAlign w:val="center"/>
          </w:tcPr>
          <w:p w14:paraId="10636508" w14:textId="77777777" w:rsidR="00020C69" w:rsidRDefault="00020C69" w:rsidP="00262966">
            <w:pPr>
              <w:pStyle w:val="Bang1"/>
              <w:jc w:val="center"/>
            </w:pPr>
            <w:r>
              <w:t>6</w:t>
            </w:r>
          </w:p>
        </w:tc>
        <w:tc>
          <w:tcPr>
            <w:tcW w:w="1322" w:type="dxa"/>
            <w:shd w:val="clear" w:color="auto" w:fill="FFFFFF"/>
            <w:tcMar>
              <w:top w:w="15" w:type="dxa"/>
              <w:left w:w="108" w:type="dxa"/>
              <w:bottom w:w="0" w:type="dxa"/>
              <w:right w:w="108" w:type="dxa"/>
            </w:tcMar>
            <w:vAlign w:val="center"/>
          </w:tcPr>
          <w:p w14:paraId="50279030" w14:textId="77777777" w:rsidR="00020C69" w:rsidRDefault="00020C69" w:rsidP="00262966">
            <w:pPr>
              <w:pStyle w:val="Bang1"/>
              <w:jc w:val="center"/>
            </w:pPr>
            <w:r>
              <w:t>3</w:t>
            </w:r>
          </w:p>
        </w:tc>
        <w:tc>
          <w:tcPr>
            <w:tcW w:w="1350" w:type="dxa"/>
            <w:shd w:val="clear" w:color="auto" w:fill="FFFFFF"/>
            <w:tcMar>
              <w:top w:w="15" w:type="dxa"/>
              <w:left w:w="108" w:type="dxa"/>
              <w:bottom w:w="0" w:type="dxa"/>
              <w:right w:w="108" w:type="dxa"/>
            </w:tcMar>
            <w:vAlign w:val="center"/>
          </w:tcPr>
          <w:p w14:paraId="18D368B1" w14:textId="77777777" w:rsidR="00020C69" w:rsidRDefault="00020C69" w:rsidP="00262966">
            <w:pPr>
              <w:pStyle w:val="Bang1"/>
              <w:jc w:val="center"/>
            </w:pPr>
            <w:r>
              <w:t>1</w:t>
            </w:r>
          </w:p>
        </w:tc>
        <w:tc>
          <w:tcPr>
            <w:tcW w:w="1380" w:type="dxa"/>
            <w:shd w:val="clear" w:color="auto" w:fill="FFFFFF"/>
            <w:tcMar>
              <w:top w:w="15" w:type="dxa"/>
              <w:left w:w="108" w:type="dxa"/>
              <w:bottom w:w="0" w:type="dxa"/>
              <w:right w:w="108" w:type="dxa"/>
            </w:tcMar>
            <w:vAlign w:val="center"/>
          </w:tcPr>
          <w:p w14:paraId="01640D52" w14:textId="77777777" w:rsidR="00020C69" w:rsidRDefault="00020C69" w:rsidP="00262966">
            <w:pPr>
              <w:pStyle w:val="Bang1"/>
              <w:jc w:val="center"/>
            </w:pPr>
            <w:r>
              <w:t>1</w:t>
            </w:r>
          </w:p>
        </w:tc>
        <w:tc>
          <w:tcPr>
            <w:tcW w:w="1460" w:type="dxa"/>
            <w:shd w:val="clear" w:color="auto" w:fill="FFFFFF"/>
            <w:tcMar>
              <w:top w:w="15" w:type="dxa"/>
              <w:left w:w="108" w:type="dxa"/>
              <w:bottom w:w="0" w:type="dxa"/>
              <w:right w:w="108" w:type="dxa"/>
            </w:tcMar>
            <w:vAlign w:val="center"/>
          </w:tcPr>
          <w:p w14:paraId="765FAD0C" w14:textId="77777777" w:rsidR="00020C69" w:rsidRDefault="00020C69" w:rsidP="00262966">
            <w:pPr>
              <w:pStyle w:val="Bang1"/>
              <w:jc w:val="center"/>
            </w:pPr>
            <w:r>
              <w:t>3</w:t>
            </w:r>
          </w:p>
        </w:tc>
      </w:tr>
    </w:tbl>
    <w:p w14:paraId="45720754" w14:textId="77777777" w:rsidR="00020C69" w:rsidRPr="00DC0CCC" w:rsidRDefault="00020C69" w:rsidP="00020C69">
      <w:pPr>
        <w:spacing w:after="0" w:line="240" w:lineRule="auto"/>
        <w:rPr>
          <w:b/>
          <w:lang w:val="de-DE"/>
        </w:rPr>
      </w:pPr>
      <w:r w:rsidRPr="00DC0CCC">
        <w:rPr>
          <w:b/>
          <w:lang w:val="de-DE"/>
        </w:rPr>
        <w:t>e) Khu sơ tán tập trung</w:t>
      </w:r>
    </w:p>
    <w:p w14:paraId="428FEDF1" w14:textId="209C5B09" w:rsidR="00020C69" w:rsidRPr="00DC0CCC" w:rsidRDefault="00020C69" w:rsidP="00020C69">
      <w:pPr>
        <w:spacing w:after="0" w:line="240" w:lineRule="auto"/>
        <w:rPr>
          <w:lang w:val="de-DE"/>
        </w:rPr>
      </w:pPr>
      <w:r w:rsidRPr="00DC0CCC">
        <w:rPr>
          <w:lang w:val="de-DE"/>
        </w:rPr>
        <w:t xml:space="preserve">- Sức chứa các điểm sơ tán: Dựa trên </w:t>
      </w:r>
      <w:r w:rsidR="005B09F8">
        <w:rPr>
          <w:lang w:val="de-DE"/>
        </w:rPr>
        <w:t xml:space="preserve">các thông tin về </w:t>
      </w:r>
      <w:r w:rsidRPr="00DC0CCC">
        <w:rPr>
          <w:lang w:val="de-DE"/>
        </w:rPr>
        <w:t xml:space="preserve">địa điểm sơ tán </w:t>
      </w:r>
      <w:r w:rsidR="005B09F8">
        <w:rPr>
          <w:lang w:val="de-DE"/>
        </w:rPr>
        <w:t>tập trung mà địa phương khai báo trên phần mềm quản lý thiên tai.</w:t>
      </w:r>
      <w:r w:rsidR="005B09F8" w:rsidRPr="005B09F8">
        <w:rPr>
          <w:lang w:val="de-DE"/>
        </w:rPr>
        <w:t xml:space="preserve"> </w:t>
      </w:r>
      <w:r w:rsidR="005B09F8" w:rsidRPr="00DC0CCC">
        <w:rPr>
          <w:lang w:val="de-DE"/>
        </w:rPr>
        <w:t>Định mức</w:t>
      </w:r>
      <w:r w:rsidR="005B09F8">
        <w:rPr>
          <w:lang w:val="de-DE"/>
        </w:rPr>
        <w:t xml:space="preserve"> </w:t>
      </w:r>
      <w:r w:rsidR="005B09F8" w:rsidRPr="00DC0CCC">
        <w:rPr>
          <w:lang w:val="de-DE"/>
        </w:rPr>
        <w:t>sàn cho một người sơ tán 3 m</w:t>
      </w:r>
      <w:r w:rsidR="005B09F8" w:rsidRPr="00DC0CCC">
        <w:rPr>
          <w:vertAlign w:val="superscript"/>
          <w:lang w:val="de-DE"/>
        </w:rPr>
        <w:t>2</w:t>
      </w:r>
      <w:r w:rsidR="005B09F8" w:rsidRPr="00DC0CCC">
        <w:rPr>
          <w:lang w:val="de-DE"/>
        </w:rPr>
        <w:t>/người</w:t>
      </w:r>
      <w:r w:rsidR="005B09F8">
        <w:rPr>
          <w:lang w:val="de-DE"/>
        </w:rPr>
        <w:t>.</w:t>
      </w:r>
    </w:p>
    <w:p w14:paraId="1A1C0BE6" w14:textId="0D0A5D6B" w:rsidR="00020C69" w:rsidRDefault="00020C69" w:rsidP="005B09F8">
      <w:pPr>
        <w:spacing w:after="0" w:line="240" w:lineRule="auto"/>
        <w:rPr>
          <w:lang w:val="de-DE"/>
        </w:rPr>
      </w:pPr>
      <w:r w:rsidRPr="00DC0CCC">
        <w:rPr>
          <w:lang w:val="de-DE"/>
        </w:rPr>
        <w:t xml:space="preserve">- Sức chứa địa điểm sơ tán </w:t>
      </w:r>
      <w:r w:rsidR="005B09F8">
        <w:rPr>
          <w:lang w:val="de-DE"/>
        </w:rPr>
        <w:t>(số lượng người</w:t>
      </w:r>
      <w:r w:rsidRPr="00DC0CCC">
        <w:rPr>
          <w:lang w:val="de-DE"/>
        </w:rPr>
        <w:t>) = Diện tích sàn</w:t>
      </w:r>
      <w:r w:rsidR="005B09F8">
        <w:rPr>
          <w:lang w:val="de-DE"/>
        </w:rPr>
        <w:t xml:space="preserve"> hữu ích được</w:t>
      </w:r>
      <w:r w:rsidRPr="00DC0CCC">
        <w:rPr>
          <w:lang w:val="de-DE"/>
        </w:rPr>
        <w:t xml:space="preserve"> </w:t>
      </w:r>
      <w:r w:rsidR="005B09F8">
        <w:rPr>
          <w:lang w:val="de-DE"/>
        </w:rPr>
        <w:t>sử dụng cho sơ tán đến (m</w:t>
      </w:r>
      <w:r w:rsidR="005B09F8" w:rsidRPr="005B09F8">
        <w:rPr>
          <w:vertAlign w:val="superscript"/>
          <w:lang w:val="de-DE"/>
        </w:rPr>
        <w:t>2</w:t>
      </w:r>
      <w:r w:rsidR="005B09F8">
        <w:rPr>
          <w:lang w:val="de-DE"/>
        </w:rPr>
        <w:t>)/ 3</w:t>
      </w:r>
      <w:r w:rsidR="005B09F8" w:rsidRPr="005B09F8">
        <w:rPr>
          <w:lang w:val="de-DE"/>
        </w:rPr>
        <w:t xml:space="preserve"> </w:t>
      </w:r>
      <w:r w:rsidR="005B09F8">
        <w:rPr>
          <w:lang w:val="de-DE"/>
        </w:rPr>
        <w:t>(</w:t>
      </w:r>
      <w:r w:rsidR="005B09F8" w:rsidRPr="00DC0CCC">
        <w:rPr>
          <w:lang w:val="de-DE"/>
        </w:rPr>
        <w:t>m</w:t>
      </w:r>
      <w:r w:rsidR="005B09F8" w:rsidRPr="00DC0CCC">
        <w:rPr>
          <w:vertAlign w:val="superscript"/>
          <w:lang w:val="de-DE"/>
        </w:rPr>
        <w:t>2</w:t>
      </w:r>
      <w:r w:rsidR="005B09F8">
        <w:rPr>
          <w:lang w:val="de-DE"/>
        </w:rPr>
        <w:t>/người).</w:t>
      </w:r>
    </w:p>
    <w:p w14:paraId="68D44A42" w14:textId="13E5FEFA" w:rsidR="00BA5650" w:rsidRPr="00BA5650" w:rsidRDefault="00BA5650" w:rsidP="00020C69">
      <w:pPr>
        <w:spacing w:after="0" w:line="240" w:lineRule="auto"/>
        <w:rPr>
          <w:b/>
          <w:bCs/>
          <w:lang w:val="de-DE"/>
        </w:rPr>
      </w:pPr>
      <w:r w:rsidRPr="00BA5650">
        <w:rPr>
          <w:b/>
          <w:bCs/>
          <w:lang w:val="de-DE"/>
        </w:rPr>
        <w:t>4. Số liệu cập nhật trên phần mềm Quản lý thiên tai đến ngày 15/7/2023</w:t>
      </w:r>
    </w:p>
    <w:p w14:paraId="5DDE5750" w14:textId="7212A72B" w:rsidR="00BA5650" w:rsidRPr="00BA5650" w:rsidRDefault="00BA5650" w:rsidP="00BA5650">
      <w:pPr>
        <w:rPr>
          <w:b/>
          <w:bCs/>
          <w:i/>
          <w:iCs/>
          <w:lang w:val="de-DE"/>
        </w:rPr>
      </w:pPr>
      <w:r w:rsidRPr="00BA5650">
        <w:rPr>
          <w:b/>
          <w:bCs/>
          <w:i/>
          <w:iCs/>
          <w:lang w:val="de-DE"/>
        </w:rPr>
        <w:t xml:space="preserve">a) Số hộ dân </w:t>
      </w:r>
    </w:p>
    <w:p w14:paraId="3EADD9CF" w14:textId="6336496E" w:rsidR="00BA5650" w:rsidRPr="002E3243" w:rsidRDefault="00BA5650" w:rsidP="00BA5650">
      <w:pPr>
        <w:pStyle w:val="Caption"/>
        <w:keepNext/>
        <w:rPr>
          <w:lang w:val="de-DE"/>
        </w:rPr>
      </w:pPr>
      <w:r w:rsidRPr="002E3243">
        <w:rPr>
          <w:lang w:val="de-DE"/>
        </w:rPr>
        <w:t xml:space="preserve">Bảng </w:t>
      </w:r>
      <w:r>
        <w:fldChar w:fldCharType="begin"/>
      </w:r>
      <w:r w:rsidRPr="002E3243">
        <w:rPr>
          <w:lang w:val="de-DE"/>
        </w:rPr>
        <w:instrText xml:space="preserve"> SEQ Bảng \* ARABIC </w:instrText>
      </w:r>
      <w:r>
        <w:fldChar w:fldCharType="separate"/>
      </w:r>
      <w:r w:rsidR="00130A0D">
        <w:rPr>
          <w:noProof/>
          <w:lang w:val="de-DE"/>
        </w:rPr>
        <w:t>17</w:t>
      </w:r>
      <w:r>
        <w:fldChar w:fldCharType="end"/>
      </w:r>
      <w:r w:rsidRPr="002E3243">
        <w:rPr>
          <w:lang w:val="de-DE"/>
        </w:rPr>
        <w:t xml:space="preserve">: Số hộ dân </w:t>
      </w:r>
      <w:r w:rsidR="002E3243" w:rsidRPr="002E3243">
        <w:rPr>
          <w:lang w:val="de-DE"/>
        </w:rPr>
        <w:t xml:space="preserve">được </w:t>
      </w:r>
      <w:r w:rsidR="002E3243">
        <w:rPr>
          <w:lang w:val="de-DE"/>
        </w:rPr>
        <w:t>điều tra</w:t>
      </w:r>
    </w:p>
    <w:tbl>
      <w:tblPr>
        <w:tblW w:w="9027" w:type="dxa"/>
        <w:jc w:val="center"/>
        <w:tblLook w:val="04A0" w:firstRow="1" w:lastRow="0" w:firstColumn="1" w:lastColumn="0" w:noHBand="0" w:noVBand="1"/>
      </w:tblPr>
      <w:tblGrid>
        <w:gridCol w:w="606"/>
        <w:gridCol w:w="2522"/>
        <w:gridCol w:w="1237"/>
        <w:gridCol w:w="1451"/>
        <w:gridCol w:w="1974"/>
        <w:gridCol w:w="1237"/>
      </w:tblGrid>
      <w:tr w:rsidR="00BA5650" w:rsidRPr="00BA5650" w14:paraId="2B9BF564" w14:textId="77777777" w:rsidTr="005B09F8">
        <w:trPr>
          <w:trHeight w:val="271"/>
          <w:jc w:val="center"/>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2D4AE" w14:textId="77777777" w:rsidR="00BA5650" w:rsidRPr="00BA5650" w:rsidRDefault="00BA5650" w:rsidP="00BA5650">
            <w:pPr>
              <w:pStyle w:val="Bang1"/>
              <w:jc w:val="center"/>
              <w:rPr>
                <w:b/>
                <w:bCs w:val="0"/>
              </w:rPr>
            </w:pPr>
            <w:r w:rsidRPr="00BA5650">
              <w:rPr>
                <w:b/>
                <w:bCs w:val="0"/>
              </w:rPr>
              <w:t>TT</w:t>
            </w:r>
          </w:p>
        </w:tc>
        <w:tc>
          <w:tcPr>
            <w:tcW w:w="2522" w:type="dxa"/>
            <w:tcBorders>
              <w:top w:val="single" w:sz="4" w:space="0" w:color="auto"/>
              <w:left w:val="nil"/>
              <w:bottom w:val="single" w:sz="4" w:space="0" w:color="auto"/>
              <w:right w:val="single" w:sz="4" w:space="0" w:color="auto"/>
            </w:tcBorders>
            <w:shd w:val="clear" w:color="auto" w:fill="auto"/>
            <w:noWrap/>
            <w:vAlign w:val="center"/>
            <w:hideMark/>
          </w:tcPr>
          <w:p w14:paraId="3F95F579" w14:textId="77777777" w:rsidR="00BA5650" w:rsidRPr="00BA5650" w:rsidRDefault="00BA5650" w:rsidP="00BA5650">
            <w:pPr>
              <w:pStyle w:val="Bang1"/>
              <w:jc w:val="center"/>
              <w:rPr>
                <w:b/>
                <w:bCs w:val="0"/>
              </w:rPr>
            </w:pPr>
            <w:r w:rsidRPr="00BA5650">
              <w:rPr>
                <w:b/>
                <w:bCs w:val="0"/>
              </w:rPr>
              <w:t>Địa phương</w:t>
            </w:r>
          </w:p>
        </w:tc>
        <w:tc>
          <w:tcPr>
            <w:tcW w:w="1237" w:type="dxa"/>
            <w:tcBorders>
              <w:top w:val="single" w:sz="4" w:space="0" w:color="auto"/>
              <w:left w:val="nil"/>
              <w:bottom w:val="single" w:sz="4" w:space="0" w:color="auto"/>
              <w:right w:val="single" w:sz="4" w:space="0" w:color="auto"/>
            </w:tcBorders>
            <w:shd w:val="clear" w:color="auto" w:fill="auto"/>
            <w:noWrap/>
            <w:vAlign w:val="center"/>
            <w:hideMark/>
          </w:tcPr>
          <w:p w14:paraId="76F6E9C3" w14:textId="77777777" w:rsidR="00BA5650" w:rsidRPr="00BA5650" w:rsidRDefault="00BA5650" w:rsidP="00BA5650">
            <w:pPr>
              <w:pStyle w:val="Bang1"/>
              <w:jc w:val="center"/>
              <w:rPr>
                <w:b/>
                <w:bCs w:val="0"/>
              </w:rPr>
            </w:pPr>
            <w:r w:rsidRPr="00BA5650">
              <w:rPr>
                <w:b/>
                <w:bCs w:val="0"/>
              </w:rPr>
              <w:t>Số hộ</w:t>
            </w:r>
          </w:p>
        </w:tc>
        <w:tc>
          <w:tcPr>
            <w:tcW w:w="1451" w:type="dxa"/>
            <w:tcBorders>
              <w:top w:val="single" w:sz="4" w:space="0" w:color="auto"/>
              <w:left w:val="nil"/>
              <w:bottom w:val="single" w:sz="4" w:space="0" w:color="auto"/>
              <w:right w:val="single" w:sz="4" w:space="0" w:color="auto"/>
            </w:tcBorders>
            <w:shd w:val="clear" w:color="auto" w:fill="auto"/>
            <w:noWrap/>
            <w:vAlign w:val="center"/>
            <w:hideMark/>
          </w:tcPr>
          <w:p w14:paraId="7972D0A0" w14:textId="77777777" w:rsidR="00BA5650" w:rsidRPr="00BA5650" w:rsidRDefault="00BA5650" w:rsidP="00BA5650">
            <w:pPr>
              <w:pStyle w:val="Bang1"/>
              <w:jc w:val="center"/>
              <w:rPr>
                <w:b/>
                <w:bCs w:val="0"/>
              </w:rPr>
            </w:pPr>
            <w:r w:rsidRPr="00BA5650">
              <w:rPr>
                <w:b/>
                <w:bCs w:val="0"/>
              </w:rPr>
              <w:t>Số người</w:t>
            </w:r>
          </w:p>
        </w:tc>
        <w:tc>
          <w:tcPr>
            <w:tcW w:w="1974" w:type="dxa"/>
            <w:tcBorders>
              <w:top w:val="single" w:sz="4" w:space="0" w:color="auto"/>
              <w:left w:val="nil"/>
              <w:bottom w:val="single" w:sz="4" w:space="0" w:color="auto"/>
              <w:right w:val="single" w:sz="4" w:space="0" w:color="auto"/>
            </w:tcBorders>
            <w:shd w:val="clear" w:color="auto" w:fill="auto"/>
            <w:noWrap/>
            <w:vAlign w:val="center"/>
            <w:hideMark/>
          </w:tcPr>
          <w:p w14:paraId="44BA94D1" w14:textId="296E8B29" w:rsidR="00BA5650" w:rsidRPr="00BA5650" w:rsidRDefault="00BA5650" w:rsidP="00BA5650">
            <w:pPr>
              <w:pStyle w:val="Bang1"/>
              <w:jc w:val="center"/>
              <w:rPr>
                <w:b/>
                <w:bCs w:val="0"/>
              </w:rPr>
            </w:pPr>
            <w:r w:rsidRPr="00BA5650">
              <w:rPr>
                <w:b/>
                <w:bCs w:val="0"/>
              </w:rPr>
              <w:t>Số người dễ bị tổn thương</w:t>
            </w:r>
          </w:p>
        </w:tc>
        <w:tc>
          <w:tcPr>
            <w:tcW w:w="1237" w:type="dxa"/>
            <w:tcBorders>
              <w:top w:val="single" w:sz="4" w:space="0" w:color="auto"/>
              <w:left w:val="nil"/>
              <w:bottom w:val="single" w:sz="4" w:space="0" w:color="auto"/>
              <w:right w:val="single" w:sz="4" w:space="0" w:color="auto"/>
            </w:tcBorders>
            <w:shd w:val="clear" w:color="auto" w:fill="auto"/>
            <w:noWrap/>
            <w:vAlign w:val="center"/>
            <w:hideMark/>
          </w:tcPr>
          <w:p w14:paraId="44EBF828" w14:textId="77777777" w:rsidR="00BA5650" w:rsidRPr="00BA5650" w:rsidRDefault="00BA5650" w:rsidP="00BA5650">
            <w:pPr>
              <w:pStyle w:val="Bang1"/>
              <w:jc w:val="center"/>
              <w:rPr>
                <w:b/>
                <w:bCs w:val="0"/>
              </w:rPr>
            </w:pPr>
            <w:r w:rsidRPr="00BA5650">
              <w:rPr>
                <w:b/>
                <w:bCs w:val="0"/>
              </w:rPr>
              <w:t>Số nữ</w:t>
            </w:r>
          </w:p>
        </w:tc>
      </w:tr>
      <w:tr w:rsidR="00BA5650" w:rsidRPr="00BA5650" w14:paraId="750F4BD3" w14:textId="77777777" w:rsidTr="005B09F8">
        <w:trPr>
          <w:trHeight w:val="271"/>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14:paraId="1921D585" w14:textId="77777777" w:rsidR="00BA5650" w:rsidRPr="00BA5650" w:rsidRDefault="00BA5650" w:rsidP="00BA5650">
            <w:pPr>
              <w:pStyle w:val="Bang1"/>
              <w:jc w:val="center"/>
            </w:pPr>
            <w:r w:rsidRPr="00BA5650">
              <w:t>1</w:t>
            </w:r>
          </w:p>
        </w:tc>
        <w:tc>
          <w:tcPr>
            <w:tcW w:w="2522" w:type="dxa"/>
            <w:tcBorders>
              <w:top w:val="nil"/>
              <w:left w:val="nil"/>
              <w:bottom w:val="single" w:sz="4" w:space="0" w:color="auto"/>
              <w:right w:val="single" w:sz="4" w:space="0" w:color="auto"/>
            </w:tcBorders>
            <w:shd w:val="clear" w:color="auto" w:fill="auto"/>
            <w:noWrap/>
            <w:vAlign w:val="center"/>
            <w:hideMark/>
          </w:tcPr>
          <w:p w14:paraId="42092123" w14:textId="77777777" w:rsidR="00BA5650" w:rsidRPr="00BA5650" w:rsidRDefault="00BA5650" w:rsidP="00BA5650">
            <w:pPr>
              <w:pStyle w:val="Bang1"/>
            </w:pPr>
            <w:r w:rsidRPr="00BA5650">
              <w:t>Thành phố Quy Nhơn</w:t>
            </w:r>
          </w:p>
        </w:tc>
        <w:tc>
          <w:tcPr>
            <w:tcW w:w="1237" w:type="dxa"/>
            <w:tcBorders>
              <w:top w:val="nil"/>
              <w:left w:val="nil"/>
              <w:bottom w:val="single" w:sz="4" w:space="0" w:color="auto"/>
              <w:right w:val="single" w:sz="4" w:space="0" w:color="auto"/>
            </w:tcBorders>
            <w:shd w:val="clear" w:color="auto" w:fill="auto"/>
            <w:noWrap/>
            <w:vAlign w:val="center"/>
            <w:hideMark/>
          </w:tcPr>
          <w:p w14:paraId="7349230A" w14:textId="1B922DF4" w:rsidR="00BA5650" w:rsidRPr="00BA5650" w:rsidRDefault="00BA5650" w:rsidP="00BA5650">
            <w:pPr>
              <w:pStyle w:val="Bang1"/>
              <w:jc w:val="center"/>
            </w:pPr>
            <w:r w:rsidRPr="00BA5650">
              <w:t>66.162</w:t>
            </w:r>
          </w:p>
        </w:tc>
        <w:tc>
          <w:tcPr>
            <w:tcW w:w="1451" w:type="dxa"/>
            <w:tcBorders>
              <w:top w:val="nil"/>
              <w:left w:val="nil"/>
              <w:bottom w:val="single" w:sz="4" w:space="0" w:color="auto"/>
              <w:right w:val="single" w:sz="4" w:space="0" w:color="auto"/>
            </w:tcBorders>
            <w:shd w:val="clear" w:color="auto" w:fill="auto"/>
            <w:noWrap/>
            <w:vAlign w:val="center"/>
            <w:hideMark/>
          </w:tcPr>
          <w:p w14:paraId="57D222FA" w14:textId="7496A552" w:rsidR="00BA5650" w:rsidRPr="00BA5650" w:rsidRDefault="00BA5650" w:rsidP="00BA5650">
            <w:pPr>
              <w:pStyle w:val="Bang1"/>
              <w:jc w:val="center"/>
            </w:pPr>
            <w:r w:rsidRPr="00BA5650">
              <w:t>250.384</w:t>
            </w:r>
          </w:p>
        </w:tc>
        <w:tc>
          <w:tcPr>
            <w:tcW w:w="1974" w:type="dxa"/>
            <w:tcBorders>
              <w:top w:val="nil"/>
              <w:left w:val="nil"/>
              <w:bottom w:val="single" w:sz="4" w:space="0" w:color="auto"/>
              <w:right w:val="single" w:sz="4" w:space="0" w:color="auto"/>
            </w:tcBorders>
            <w:shd w:val="clear" w:color="auto" w:fill="auto"/>
            <w:noWrap/>
            <w:vAlign w:val="bottom"/>
            <w:hideMark/>
          </w:tcPr>
          <w:p w14:paraId="3394C3D6" w14:textId="0EF54F2F" w:rsidR="00BA5650" w:rsidRPr="00BA5650" w:rsidRDefault="00BA5650" w:rsidP="00BA5650">
            <w:pPr>
              <w:pStyle w:val="Bang1"/>
              <w:jc w:val="center"/>
            </w:pPr>
            <w:r w:rsidRPr="00BA5650">
              <w:t>39.948</w:t>
            </w:r>
          </w:p>
        </w:tc>
        <w:tc>
          <w:tcPr>
            <w:tcW w:w="1237" w:type="dxa"/>
            <w:tcBorders>
              <w:top w:val="nil"/>
              <w:left w:val="nil"/>
              <w:bottom w:val="single" w:sz="4" w:space="0" w:color="auto"/>
              <w:right w:val="single" w:sz="4" w:space="0" w:color="auto"/>
            </w:tcBorders>
            <w:shd w:val="clear" w:color="auto" w:fill="auto"/>
            <w:noWrap/>
            <w:vAlign w:val="bottom"/>
            <w:hideMark/>
          </w:tcPr>
          <w:p w14:paraId="6D29BB9C" w14:textId="28E071DF" w:rsidR="00BA5650" w:rsidRPr="00BA5650" w:rsidRDefault="00BA5650" w:rsidP="00BA5650">
            <w:pPr>
              <w:pStyle w:val="Bang1"/>
              <w:jc w:val="center"/>
            </w:pPr>
            <w:r w:rsidRPr="00BA5650">
              <w:t>122.085</w:t>
            </w:r>
          </w:p>
        </w:tc>
      </w:tr>
      <w:tr w:rsidR="00BA5650" w:rsidRPr="00BA5650" w14:paraId="6C0463FE" w14:textId="77777777" w:rsidTr="005B09F8">
        <w:trPr>
          <w:trHeight w:val="271"/>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14:paraId="66DCDD1A" w14:textId="77777777" w:rsidR="00BA5650" w:rsidRPr="00BA5650" w:rsidRDefault="00BA5650" w:rsidP="00BA5650">
            <w:pPr>
              <w:pStyle w:val="Bang1"/>
              <w:jc w:val="center"/>
            </w:pPr>
            <w:r w:rsidRPr="00BA5650">
              <w:t>2</w:t>
            </w:r>
          </w:p>
        </w:tc>
        <w:tc>
          <w:tcPr>
            <w:tcW w:w="2522" w:type="dxa"/>
            <w:tcBorders>
              <w:top w:val="nil"/>
              <w:left w:val="nil"/>
              <w:bottom w:val="single" w:sz="4" w:space="0" w:color="auto"/>
              <w:right w:val="single" w:sz="4" w:space="0" w:color="auto"/>
            </w:tcBorders>
            <w:shd w:val="clear" w:color="auto" w:fill="auto"/>
            <w:noWrap/>
            <w:vAlign w:val="center"/>
            <w:hideMark/>
          </w:tcPr>
          <w:p w14:paraId="421B2D99" w14:textId="77777777" w:rsidR="00BA5650" w:rsidRPr="00BA5650" w:rsidRDefault="00BA5650" w:rsidP="00BA5650">
            <w:pPr>
              <w:pStyle w:val="Bang1"/>
            </w:pPr>
            <w:r w:rsidRPr="00BA5650">
              <w:t>Thị xã An Nhơn</w:t>
            </w:r>
          </w:p>
        </w:tc>
        <w:tc>
          <w:tcPr>
            <w:tcW w:w="1237" w:type="dxa"/>
            <w:tcBorders>
              <w:top w:val="nil"/>
              <w:left w:val="nil"/>
              <w:bottom w:val="single" w:sz="4" w:space="0" w:color="auto"/>
              <w:right w:val="single" w:sz="4" w:space="0" w:color="auto"/>
            </w:tcBorders>
            <w:shd w:val="clear" w:color="auto" w:fill="auto"/>
            <w:noWrap/>
            <w:vAlign w:val="bottom"/>
            <w:hideMark/>
          </w:tcPr>
          <w:p w14:paraId="27B129CA" w14:textId="7346EF0A" w:rsidR="00BA5650" w:rsidRPr="00BA5650" w:rsidRDefault="00BA5650" w:rsidP="00BA5650">
            <w:pPr>
              <w:pStyle w:val="Bang1"/>
              <w:jc w:val="center"/>
            </w:pPr>
            <w:r w:rsidRPr="00BA5650">
              <w:t>49.751</w:t>
            </w:r>
          </w:p>
        </w:tc>
        <w:tc>
          <w:tcPr>
            <w:tcW w:w="1451" w:type="dxa"/>
            <w:tcBorders>
              <w:top w:val="nil"/>
              <w:left w:val="nil"/>
              <w:bottom w:val="single" w:sz="4" w:space="0" w:color="auto"/>
              <w:right w:val="single" w:sz="4" w:space="0" w:color="auto"/>
            </w:tcBorders>
            <w:shd w:val="clear" w:color="auto" w:fill="auto"/>
            <w:noWrap/>
            <w:vAlign w:val="center"/>
            <w:hideMark/>
          </w:tcPr>
          <w:p w14:paraId="529CF0BD" w14:textId="44539CD3" w:rsidR="00BA5650" w:rsidRPr="00BA5650" w:rsidRDefault="00BA5650" w:rsidP="00BA5650">
            <w:pPr>
              <w:pStyle w:val="Bang1"/>
              <w:jc w:val="center"/>
            </w:pPr>
            <w:r w:rsidRPr="00BA5650">
              <w:t>183.883</w:t>
            </w:r>
          </w:p>
        </w:tc>
        <w:tc>
          <w:tcPr>
            <w:tcW w:w="1974" w:type="dxa"/>
            <w:tcBorders>
              <w:top w:val="nil"/>
              <w:left w:val="nil"/>
              <w:bottom w:val="single" w:sz="4" w:space="0" w:color="auto"/>
              <w:right w:val="single" w:sz="4" w:space="0" w:color="auto"/>
            </w:tcBorders>
            <w:shd w:val="clear" w:color="auto" w:fill="auto"/>
            <w:noWrap/>
            <w:vAlign w:val="bottom"/>
            <w:hideMark/>
          </w:tcPr>
          <w:p w14:paraId="69CC7200" w14:textId="54F4E076" w:rsidR="00BA5650" w:rsidRPr="00BA5650" w:rsidRDefault="00BA5650" w:rsidP="00BA5650">
            <w:pPr>
              <w:pStyle w:val="Bang1"/>
              <w:jc w:val="center"/>
            </w:pPr>
            <w:r w:rsidRPr="00BA5650">
              <w:t>28.040</w:t>
            </w:r>
          </w:p>
        </w:tc>
        <w:tc>
          <w:tcPr>
            <w:tcW w:w="1237" w:type="dxa"/>
            <w:tcBorders>
              <w:top w:val="nil"/>
              <w:left w:val="nil"/>
              <w:bottom w:val="single" w:sz="4" w:space="0" w:color="auto"/>
              <w:right w:val="single" w:sz="4" w:space="0" w:color="auto"/>
            </w:tcBorders>
            <w:shd w:val="clear" w:color="auto" w:fill="auto"/>
            <w:noWrap/>
            <w:vAlign w:val="bottom"/>
            <w:hideMark/>
          </w:tcPr>
          <w:p w14:paraId="633E670E" w14:textId="1B18F92B" w:rsidR="00BA5650" w:rsidRPr="00BA5650" w:rsidRDefault="00BA5650" w:rsidP="00BA5650">
            <w:pPr>
              <w:pStyle w:val="Bang1"/>
              <w:jc w:val="center"/>
            </w:pPr>
            <w:r w:rsidRPr="00BA5650">
              <w:t>91.189</w:t>
            </w:r>
          </w:p>
        </w:tc>
      </w:tr>
      <w:tr w:rsidR="00BA5650" w:rsidRPr="00BA5650" w14:paraId="7B579022" w14:textId="77777777" w:rsidTr="005B09F8">
        <w:trPr>
          <w:trHeight w:val="271"/>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14:paraId="7F7CF44A" w14:textId="77777777" w:rsidR="00BA5650" w:rsidRPr="00BA5650" w:rsidRDefault="00BA5650" w:rsidP="00BA5650">
            <w:pPr>
              <w:pStyle w:val="Bang1"/>
              <w:jc w:val="center"/>
            </w:pPr>
            <w:r w:rsidRPr="00BA5650">
              <w:t>3</w:t>
            </w:r>
          </w:p>
        </w:tc>
        <w:tc>
          <w:tcPr>
            <w:tcW w:w="2522" w:type="dxa"/>
            <w:tcBorders>
              <w:top w:val="nil"/>
              <w:left w:val="nil"/>
              <w:bottom w:val="single" w:sz="4" w:space="0" w:color="auto"/>
              <w:right w:val="single" w:sz="4" w:space="0" w:color="auto"/>
            </w:tcBorders>
            <w:shd w:val="clear" w:color="auto" w:fill="auto"/>
            <w:noWrap/>
            <w:vAlign w:val="center"/>
            <w:hideMark/>
          </w:tcPr>
          <w:p w14:paraId="77B4C62C" w14:textId="77777777" w:rsidR="00BA5650" w:rsidRPr="00BA5650" w:rsidRDefault="00BA5650" w:rsidP="00BA5650">
            <w:pPr>
              <w:pStyle w:val="Bang1"/>
            </w:pPr>
            <w:r w:rsidRPr="00BA5650">
              <w:t>Thị xã Hoài Nhơn</w:t>
            </w:r>
          </w:p>
        </w:tc>
        <w:tc>
          <w:tcPr>
            <w:tcW w:w="1237" w:type="dxa"/>
            <w:tcBorders>
              <w:top w:val="nil"/>
              <w:left w:val="nil"/>
              <w:bottom w:val="single" w:sz="4" w:space="0" w:color="auto"/>
              <w:right w:val="single" w:sz="4" w:space="0" w:color="auto"/>
            </w:tcBorders>
            <w:shd w:val="clear" w:color="auto" w:fill="auto"/>
            <w:noWrap/>
            <w:vAlign w:val="center"/>
            <w:hideMark/>
          </w:tcPr>
          <w:p w14:paraId="6D237999" w14:textId="4A65CF8A" w:rsidR="00BA5650" w:rsidRPr="00BA5650" w:rsidRDefault="00BA5650" w:rsidP="00BA5650">
            <w:pPr>
              <w:pStyle w:val="Bang1"/>
              <w:jc w:val="center"/>
            </w:pPr>
            <w:r w:rsidRPr="00BA5650">
              <w:t>57.085</w:t>
            </w:r>
          </w:p>
        </w:tc>
        <w:tc>
          <w:tcPr>
            <w:tcW w:w="1451" w:type="dxa"/>
            <w:tcBorders>
              <w:top w:val="nil"/>
              <w:left w:val="nil"/>
              <w:bottom w:val="single" w:sz="4" w:space="0" w:color="auto"/>
              <w:right w:val="single" w:sz="4" w:space="0" w:color="auto"/>
            </w:tcBorders>
            <w:shd w:val="clear" w:color="auto" w:fill="auto"/>
            <w:noWrap/>
            <w:vAlign w:val="center"/>
            <w:hideMark/>
          </w:tcPr>
          <w:p w14:paraId="04FCC6EA" w14:textId="77C1D661" w:rsidR="00BA5650" w:rsidRPr="00BA5650" w:rsidRDefault="00BA5650" w:rsidP="00BA5650">
            <w:pPr>
              <w:pStyle w:val="Bang1"/>
              <w:jc w:val="center"/>
            </w:pPr>
            <w:r w:rsidRPr="00BA5650">
              <w:t>217.785</w:t>
            </w:r>
          </w:p>
        </w:tc>
        <w:tc>
          <w:tcPr>
            <w:tcW w:w="1974" w:type="dxa"/>
            <w:tcBorders>
              <w:top w:val="nil"/>
              <w:left w:val="nil"/>
              <w:bottom w:val="single" w:sz="4" w:space="0" w:color="auto"/>
              <w:right w:val="single" w:sz="4" w:space="0" w:color="auto"/>
            </w:tcBorders>
            <w:shd w:val="clear" w:color="auto" w:fill="auto"/>
            <w:noWrap/>
            <w:vAlign w:val="bottom"/>
            <w:hideMark/>
          </w:tcPr>
          <w:p w14:paraId="7067BADF" w14:textId="5841792C" w:rsidR="00BA5650" w:rsidRPr="00BA5650" w:rsidRDefault="00BA5650" w:rsidP="00BA5650">
            <w:pPr>
              <w:pStyle w:val="Bang1"/>
              <w:jc w:val="center"/>
            </w:pPr>
            <w:r w:rsidRPr="00BA5650">
              <w:t>47.083</w:t>
            </w:r>
          </w:p>
        </w:tc>
        <w:tc>
          <w:tcPr>
            <w:tcW w:w="1237" w:type="dxa"/>
            <w:tcBorders>
              <w:top w:val="nil"/>
              <w:left w:val="nil"/>
              <w:bottom w:val="single" w:sz="4" w:space="0" w:color="auto"/>
              <w:right w:val="single" w:sz="4" w:space="0" w:color="auto"/>
            </w:tcBorders>
            <w:shd w:val="clear" w:color="auto" w:fill="auto"/>
            <w:noWrap/>
            <w:vAlign w:val="bottom"/>
            <w:hideMark/>
          </w:tcPr>
          <w:p w14:paraId="5679023C" w14:textId="40C76FE5" w:rsidR="00BA5650" w:rsidRPr="00BA5650" w:rsidRDefault="00BA5650" w:rsidP="00BA5650">
            <w:pPr>
              <w:pStyle w:val="Bang1"/>
              <w:jc w:val="center"/>
            </w:pPr>
            <w:r w:rsidRPr="00BA5650">
              <w:t>108.948</w:t>
            </w:r>
          </w:p>
        </w:tc>
      </w:tr>
      <w:tr w:rsidR="00BA5650" w:rsidRPr="00BA5650" w14:paraId="1E237021" w14:textId="77777777" w:rsidTr="005B09F8">
        <w:trPr>
          <w:trHeight w:val="271"/>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14:paraId="69416E79" w14:textId="77777777" w:rsidR="00BA5650" w:rsidRPr="00BA5650" w:rsidRDefault="00BA5650" w:rsidP="00BA5650">
            <w:pPr>
              <w:pStyle w:val="Bang1"/>
              <w:jc w:val="center"/>
            </w:pPr>
            <w:r w:rsidRPr="00BA5650">
              <w:t>4</w:t>
            </w:r>
          </w:p>
        </w:tc>
        <w:tc>
          <w:tcPr>
            <w:tcW w:w="2522" w:type="dxa"/>
            <w:tcBorders>
              <w:top w:val="nil"/>
              <w:left w:val="nil"/>
              <w:bottom w:val="single" w:sz="4" w:space="0" w:color="auto"/>
              <w:right w:val="single" w:sz="4" w:space="0" w:color="auto"/>
            </w:tcBorders>
            <w:shd w:val="clear" w:color="auto" w:fill="auto"/>
            <w:noWrap/>
            <w:vAlign w:val="center"/>
            <w:hideMark/>
          </w:tcPr>
          <w:p w14:paraId="0E37F732" w14:textId="77777777" w:rsidR="00BA5650" w:rsidRPr="00BA5650" w:rsidRDefault="00BA5650" w:rsidP="00BA5650">
            <w:pPr>
              <w:pStyle w:val="Bang1"/>
            </w:pPr>
            <w:r w:rsidRPr="00BA5650">
              <w:t>Huyện An Lão</w:t>
            </w:r>
          </w:p>
        </w:tc>
        <w:tc>
          <w:tcPr>
            <w:tcW w:w="1237" w:type="dxa"/>
            <w:tcBorders>
              <w:top w:val="nil"/>
              <w:left w:val="nil"/>
              <w:bottom w:val="single" w:sz="4" w:space="0" w:color="auto"/>
              <w:right w:val="single" w:sz="4" w:space="0" w:color="auto"/>
            </w:tcBorders>
            <w:shd w:val="clear" w:color="auto" w:fill="auto"/>
            <w:noWrap/>
            <w:vAlign w:val="bottom"/>
            <w:hideMark/>
          </w:tcPr>
          <w:p w14:paraId="1412E779" w14:textId="688B8E83" w:rsidR="00BA5650" w:rsidRPr="00BA5650" w:rsidRDefault="00BA5650" w:rsidP="00BA5650">
            <w:pPr>
              <w:pStyle w:val="Bang1"/>
              <w:jc w:val="center"/>
            </w:pPr>
            <w:r w:rsidRPr="00BA5650">
              <w:t>8.169</w:t>
            </w:r>
          </w:p>
        </w:tc>
        <w:tc>
          <w:tcPr>
            <w:tcW w:w="1451" w:type="dxa"/>
            <w:tcBorders>
              <w:top w:val="nil"/>
              <w:left w:val="nil"/>
              <w:bottom w:val="single" w:sz="4" w:space="0" w:color="auto"/>
              <w:right w:val="single" w:sz="4" w:space="0" w:color="auto"/>
            </w:tcBorders>
            <w:shd w:val="clear" w:color="auto" w:fill="auto"/>
            <w:noWrap/>
            <w:vAlign w:val="center"/>
            <w:hideMark/>
          </w:tcPr>
          <w:p w14:paraId="3446CA2D" w14:textId="5B79EDC1" w:rsidR="00BA5650" w:rsidRPr="00BA5650" w:rsidRDefault="00BA5650" w:rsidP="00BA5650">
            <w:pPr>
              <w:pStyle w:val="Bang1"/>
              <w:jc w:val="center"/>
            </w:pPr>
            <w:r w:rsidRPr="00BA5650">
              <w:t>29.063</w:t>
            </w:r>
          </w:p>
        </w:tc>
        <w:tc>
          <w:tcPr>
            <w:tcW w:w="1974" w:type="dxa"/>
            <w:tcBorders>
              <w:top w:val="nil"/>
              <w:left w:val="nil"/>
              <w:bottom w:val="single" w:sz="4" w:space="0" w:color="auto"/>
              <w:right w:val="single" w:sz="4" w:space="0" w:color="auto"/>
            </w:tcBorders>
            <w:shd w:val="clear" w:color="auto" w:fill="auto"/>
            <w:noWrap/>
            <w:vAlign w:val="bottom"/>
            <w:hideMark/>
          </w:tcPr>
          <w:p w14:paraId="1AC6E330" w14:textId="5A69391B" w:rsidR="00BA5650" w:rsidRPr="00BA5650" w:rsidRDefault="00BA5650" w:rsidP="00BA5650">
            <w:pPr>
              <w:pStyle w:val="Bang1"/>
              <w:jc w:val="center"/>
            </w:pPr>
            <w:r w:rsidRPr="00BA5650">
              <w:t>9.009</w:t>
            </w:r>
          </w:p>
        </w:tc>
        <w:tc>
          <w:tcPr>
            <w:tcW w:w="1237" w:type="dxa"/>
            <w:tcBorders>
              <w:top w:val="nil"/>
              <w:left w:val="nil"/>
              <w:bottom w:val="single" w:sz="4" w:space="0" w:color="auto"/>
              <w:right w:val="single" w:sz="4" w:space="0" w:color="auto"/>
            </w:tcBorders>
            <w:shd w:val="clear" w:color="auto" w:fill="auto"/>
            <w:noWrap/>
            <w:vAlign w:val="bottom"/>
            <w:hideMark/>
          </w:tcPr>
          <w:p w14:paraId="5B065CD0" w14:textId="2977703F" w:rsidR="00BA5650" w:rsidRPr="00BA5650" w:rsidRDefault="00BA5650" w:rsidP="00BA5650">
            <w:pPr>
              <w:pStyle w:val="Bang1"/>
              <w:jc w:val="center"/>
            </w:pPr>
            <w:r w:rsidRPr="00BA5650">
              <w:t>14.515</w:t>
            </w:r>
          </w:p>
        </w:tc>
      </w:tr>
      <w:tr w:rsidR="00BA5650" w:rsidRPr="00BA5650" w14:paraId="7C99185D" w14:textId="77777777" w:rsidTr="005B09F8">
        <w:trPr>
          <w:trHeight w:val="271"/>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14:paraId="5091704A" w14:textId="77777777" w:rsidR="00BA5650" w:rsidRPr="00BA5650" w:rsidRDefault="00BA5650" w:rsidP="00BA5650">
            <w:pPr>
              <w:pStyle w:val="Bang1"/>
              <w:jc w:val="center"/>
            </w:pPr>
            <w:r w:rsidRPr="00BA5650">
              <w:t>5</w:t>
            </w:r>
          </w:p>
        </w:tc>
        <w:tc>
          <w:tcPr>
            <w:tcW w:w="2522" w:type="dxa"/>
            <w:tcBorders>
              <w:top w:val="nil"/>
              <w:left w:val="nil"/>
              <w:bottom w:val="single" w:sz="4" w:space="0" w:color="auto"/>
              <w:right w:val="single" w:sz="4" w:space="0" w:color="auto"/>
            </w:tcBorders>
            <w:shd w:val="clear" w:color="auto" w:fill="auto"/>
            <w:noWrap/>
            <w:vAlign w:val="center"/>
            <w:hideMark/>
          </w:tcPr>
          <w:p w14:paraId="768D999A" w14:textId="77777777" w:rsidR="00BA5650" w:rsidRPr="00BA5650" w:rsidRDefault="00BA5650" w:rsidP="00BA5650">
            <w:pPr>
              <w:pStyle w:val="Bang1"/>
            </w:pPr>
            <w:r w:rsidRPr="00BA5650">
              <w:t>Huyện Hoài Ân</w:t>
            </w:r>
          </w:p>
        </w:tc>
        <w:tc>
          <w:tcPr>
            <w:tcW w:w="1237" w:type="dxa"/>
            <w:tcBorders>
              <w:top w:val="nil"/>
              <w:left w:val="nil"/>
              <w:bottom w:val="single" w:sz="4" w:space="0" w:color="auto"/>
              <w:right w:val="single" w:sz="4" w:space="0" w:color="auto"/>
            </w:tcBorders>
            <w:shd w:val="clear" w:color="auto" w:fill="auto"/>
            <w:noWrap/>
            <w:vAlign w:val="bottom"/>
            <w:hideMark/>
          </w:tcPr>
          <w:p w14:paraId="314A972B" w14:textId="0DD141F4" w:rsidR="00BA5650" w:rsidRPr="00BA5650" w:rsidRDefault="00BA5650" w:rsidP="00BA5650">
            <w:pPr>
              <w:pStyle w:val="Bang1"/>
              <w:jc w:val="center"/>
            </w:pPr>
            <w:r w:rsidRPr="00BA5650">
              <w:t>24.216</w:t>
            </w:r>
          </w:p>
        </w:tc>
        <w:tc>
          <w:tcPr>
            <w:tcW w:w="1451" w:type="dxa"/>
            <w:tcBorders>
              <w:top w:val="nil"/>
              <w:left w:val="nil"/>
              <w:bottom w:val="single" w:sz="4" w:space="0" w:color="auto"/>
              <w:right w:val="single" w:sz="4" w:space="0" w:color="auto"/>
            </w:tcBorders>
            <w:shd w:val="clear" w:color="auto" w:fill="auto"/>
            <w:noWrap/>
            <w:vAlign w:val="center"/>
            <w:hideMark/>
          </w:tcPr>
          <w:p w14:paraId="15960798" w14:textId="20D99343" w:rsidR="00BA5650" w:rsidRPr="00BA5650" w:rsidRDefault="00BA5650" w:rsidP="00BA5650">
            <w:pPr>
              <w:pStyle w:val="Bang1"/>
              <w:jc w:val="center"/>
            </w:pPr>
            <w:r w:rsidRPr="00BA5650">
              <w:t>84.660</w:t>
            </w:r>
          </w:p>
        </w:tc>
        <w:tc>
          <w:tcPr>
            <w:tcW w:w="1974" w:type="dxa"/>
            <w:tcBorders>
              <w:top w:val="nil"/>
              <w:left w:val="nil"/>
              <w:bottom w:val="single" w:sz="4" w:space="0" w:color="auto"/>
              <w:right w:val="single" w:sz="4" w:space="0" w:color="auto"/>
            </w:tcBorders>
            <w:shd w:val="clear" w:color="auto" w:fill="auto"/>
            <w:noWrap/>
            <w:vAlign w:val="bottom"/>
            <w:hideMark/>
          </w:tcPr>
          <w:p w14:paraId="37AE03D2" w14:textId="6FF44843" w:rsidR="00BA5650" w:rsidRPr="00BA5650" w:rsidRDefault="00BA5650" w:rsidP="00BA5650">
            <w:pPr>
              <w:pStyle w:val="Bang1"/>
              <w:jc w:val="center"/>
            </w:pPr>
            <w:r w:rsidRPr="00BA5650">
              <w:t>17.470</w:t>
            </w:r>
          </w:p>
        </w:tc>
        <w:tc>
          <w:tcPr>
            <w:tcW w:w="1237" w:type="dxa"/>
            <w:tcBorders>
              <w:top w:val="nil"/>
              <w:left w:val="nil"/>
              <w:bottom w:val="single" w:sz="4" w:space="0" w:color="auto"/>
              <w:right w:val="single" w:sz="4" w:space="0" w:color="auto"/>
            </w:tcBorders>
            <w:shd w:val="clear" w:color="auto" w:fill="auto"/>
            <w:noWrap/>
            <w:vAlign w:val="bottom"/>
            <w:hideMark/>
          </w:tcPr>
          <w:p w14:paraId="29D57292" w14:textId="540DE5F8" w:rsidR="00BA5650" w:rsidRPr="00BA5650" w:rsidRDefault="00BA5650" w:rsidP="00BA5650">
            <w:pPr>
              <w:pStyle w:val="Bang1"/>
              <w:jc w:val="center"/>
            </w:pPr>
            <w:r w:rsidRPr="00BA5650">
              <w:t>41.190</w:t>
            </w:r>
          </w:p>
        </w:tc>
      </w:tr>
      <w:tr w:rsidR="00BA5650" w:rsidRPr="00BA5650" w14:paraId="1F8E179D" w14:textId="77777777" w:rsidTr="005B09F8">
        <w:trPr>
          <w:trHeight w:val="271"/>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14:paraId="18489303" w14:textId="77777777" w:rsidR="00BA5650" w:rsidRPr="00BA5650" w:rsidRDefault="00BA5650" w:rsidP="00BA5650">
            <w:pPr>
              <w:pStyle w:val="Bang1"/>
              <w:jc w:val="center"/>
            </w:pPr>
            <w:r w:rsidRPr="00BA5650">
              <w:t>6</w:t>
            </w:r>
          </w:p>
        </w:tc>
        <w:tc>
          <w:tcPr>
            <w:tcW w:w="2522" w:type="dxa"/>
            <w:tcBorders>
              <w:top w:val="nil"/>
              <w:left w:val="nil"/>
              <w:bottom w:val="single" w:sz="4" w:space="0" w:color="auto"/>
              <w:right w:val="single" w:sz="4" w:space="0" w:color="auto"/>
            </w:tcBorders>
            <w:shd w:val="clear" w:color="auto" w:fill="auto"/>
            <w:noWrap/>
            <w:vAlign w:val="center"/>
            <w:hideMark/>
          </w:tcPr>
          <w:p w14:paraId="333C8ADF" w14:textId="77777777" w:rsidR="00BA5650" w:rsidRPr="00BA5650" w:rsidRDefault="00BA5650" w:rsidP="00BA5650">
            <w:pPr>
              <w:pStyle w:val="Bang1"/>
            </w:pPr>
            <w:r w:rsidRPr="00BA5650">
              <w:t>Huyện Phù Mỹ</w:t>
            </w:r>
          </w:p>
        </w:tc>
        <w:tc>
          <w:tcPr>
            <w:tcW w:w="1237" w:type="dxa"/>
            <w:tcBorders>
              <w:top w:val="nil"/>
              <w:left w:val="nil"/>
              <w:bottom w:val="single" w:sz="4" w:space="0" w:color="auto"/>
              <w:right w:val="single" w:sz="4" w:space="0" w:color="auto"/>
            </w:tcBorders>
            <w:shd w:val="clear" w:color="auto" w:fill="auto"/>
            <w:noWrap/>
            <w:vAlign w:val="bottom"/>
            <w:hideMark/>
          </w:tcPr>
          <w:p w14:paraId="34A84A01" w14:textId="06069825" w:rsidR="00BA5650" w:rsidRPr="00BA5650" w:rsidRDefault="00BA5650" w:rsidP="00BA5650">
            <w:pPr>
              <w:pStyle w:val="Bang1"/>
              <w:jc w:val="center"/>
            </w:pPr>
            <w:r w:rsidRPr="00BA5650">
              <w:t>45.399</w:t>
            </w:r>
          </w:p>
        </w:tc>
        <w:tc>
          <w:tcPr>
            <w:tcW w:w="1451" w:type="dxa"/>
            <w:tcBorders>
              <w:top w:val="nil"/>
              <w:left w:val="nil"/>
              <w:bottom w:val="single" w:sz="4" w:space="0" w:color="auto"/>
              <w:right w:val="single" w:sz="4" w:space="0" w:color="auto"/>
            </w:tcBorders>
            <w:shd w:val="clear" w:color="auto" w:fill="auto"/>
            <w:noWrap/>
            <w:vAlign w:val="center"/>
            <w:hideMark/>
          </w:tcPr>
          <w:p w14:paraId="372BDCA9" w14:textId="27C8C2C7" w:rsidR="00BA5650" w:rsidRPr="00BA5650" w:rsidRDefault="00BA5650" w:rsidP="00BA5650">
            <w:pPr>
              <w:pStyle w:val="Bang1"/>
              <w:jc w:val="center"/>
            </w:pPr>
            <w:r w:rsidRPr="00BA5650">
              <w:t>169.330</w:t>
            </w:r>
          </w:p>
        </w:tc>
        <w:tc>
          <w:tcPr>
            <w:tcW w:w="1974" w:type="dxa"/>
            <w:tcBorders>
              <w:top w:val="nil"/>
              <w:left w:val="nil"/>
              <w:bottom w:val="single" w:sz="4" w:space="0" w:color="auto"/>
              <w:right w:val="single" w:sz="4" w:space="0" w:color="auto"/>
            </w:tcBorders>
            <w:shd w:val="clear" w:color="auto" w:fill="auto"/>
            <w:noWrap/>
            <w:vAlign w:val="bottom"/>
            <w:hideMark/>
          </w:tcPr>
          <w:p w14:paraId="28BD0022" w14:textId="7DC17CE1" w:rsidR="00BA5650" w:rsidRPr="00BA5650" w:rsidRDefault="00BA5650" w:rsidP="00BA5650">
            <w:pPr>
              <w:pStyle w:val="Bang1"/>
              <w:jc w:val="center"/>
            </w:pPr>
            <w:r w:rsidRPr="00BA5650">
              <w:t>38.874</w:t>
            </w:r>
          </w:p>
        </w:tc>
        <w:tc>
          <w:tcPr>
            <w:tcW w:w="1237" w:type="dxa"/>
            <w:tcBorders>
              <w:top w:val="nil"/>
              <w:left w:val="nil"/>
              <w:bottom w:val="single" w:sz="4" w:space="0" w:color="auto"/>
              <w:right w:val="single" w:sz="4" w:space="0" w:color="auto"/>
            </w:tcBorders>
            <w:shd w:val="clear" w:color="auto" w:fill="auto"/>
            <w:noWrap/>
            <w:vAlign w:val="bottom"/>
            <w:hideMark/>
          </w:tcPr>
          <w:p w14:paraId="75BAEFCA" w14:textId="0182407B" w:rsidR="00BA5650" w:rsidRPr="00BA5650" w:rsidRDefault="00BA5650" w:rsidP="00BA5650">
            <w:pPr>
              <w:pStyle w:val="Bang1"/>
              <w:jc w:val="center"/>
            </w:pPr>
            <w:r w:rsidRPr="00BA5650">
              <w:t>83.681</w:t>
            </w:r>
          </w:p>
        </w:tc>
      </w:tr>
      <w:tr w:rsidR="00BA5650" w:rsidRPr="00BA5650" w14:paraId="418C3405" w14:textId="77777777" w:rsidTr="005B09F8">
        <w:trPr>
          <w:trHeight w:val="271"/>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14:paraId="292CA5FF" w14:textId="77777777" w:rsidR="00BA5650" w:rsidRPr="00BA5650" w:rsidRDefault="00BA5650" w:rsidP="00BA5650">
            <w:pPr>
              <w:pStyle w:val="Bang1"/>
              <w:jc w:val="center"/>
            </w:pPr>
            <w:r w:rsidRPr="00BA5650">
              <w:t>7</w:t>
            </w:r>
          </w:p>
        </w:tc>
        <w:tc>
          <w:tcPr>
            <w:tcW w:w="2522" w:type="dxa"/>
            <w:tcBorders>
              <w:top w:val="nil"/>
              <w:left w:val="nil"/>
              <w:bottom w:val="single" w:sz="4" w:space="0" w:color="auto"/>
              <w:right w:val="single" w:sz="4" w:space="0" w:color="auto"/>
            </w:tcBorders>
            <w:shd w:val="clear" w:color="auto" w:fill="auto"/>
            <w:noWrap/>
            <w:vAlign w:val="center"/>
            <w:hideMark/>
          </w:tcPr>
          <w:p w14:paraId="30E8F7D0" w14:textId="77777777" w:rsidR="00BA5650" w:rsidRPr="00BA5650" w:rsidRDefault="00BA5650" w:rsidP="00BA5650">
            <w:pPr>
              <w:pStyle w:val="Bang1"/>
            </w:pPr>
            <w:r w:rsidRPr="00BA5650">
              <w:t>Huyện Phù Cát</w:t>
            </w:r>
          </w:p>
        </w:tc>
        <w:tc>
          <w:tcPr>
            <w:tcW w:w="1237" w:type="dxa"/>
            <w:tcBorders>
              <w:top w:val="nil"/>
              <w:left w:val="nil"/>
              <w:bottom w:val="single" w:sz="4" w:space="0" w:color="auto"/>
              <w:right w:val="single" w:sz="4" w:space="0" w:color="auto"/>
            </w:tcBorders>
            <w:shd w:val="clear" w:color="auto" w:fill="auto"/>
            <w:noWrap/>
            <w:vAlign w:val="bottom"/>
            <w:hideMark/>
          </w:tcPr>
          <w:p w14:paraId="7477A7AC" w14:textId="2BC4D525" w:rsidR="00BA5650" w:rsidRPr="00BA5650" w:rsidRDefault="00BA5650" w:rsidP="00BA5650">
            <w:pPr>
              <w:pStyle w:val="Bang1"/>
              <w:jc w:val="center"/>
            </w:pPr>
            <w:r w:rsidRPr="00BA5650">
              <w:t>50.518</w:t>
            </w:r>
          </w:p>
        </w:tc>
        <w:tc>
          <w:tcPr>
            <w:tcW w:w="1451" w:type="dxa"/>
            <w:tcBorders>
              <w:top w:val="nil"/>
              <w:left w:val="nil"/>
              <w:bottom w:val="single" w:sz="4" w:space="0" w:color="auto"/>
              <w:right w:val="single" w:sz="4" w:space="0" w:color="auto"/>
            </w:tcBorders>
            <w:shd w:val="clear" w:color="auto" w:fill="auto"/>
            <w:noWrap/>
            <w:vAlign w:val="center"/>
            <w:hideMark/>
          </w:tcPr>
          <w:p w14:paraId="2D686BC5" w14:textId="42E4689C" w:rsidR="00BA5650" w:rsidRPr="00BA5650" w:rsidRDefault="00BA5650" w:rsidP="00BA5650">
            <w:pPr>
              <w:pStyle w:val="Bang1"/>
              <w:jc w:val="center"/>
            </w:pPr>
            <w:r w:rsidRPr="00BA5650">
              <w:t>178.696</w:t>
            </w:r>
          </w:p>
        </w:tc>
        <w:tc>
          <w:tcPr>
            <w:tcW w:w="1974" w:type="dxa"/>
            <w:tcBorders>
              <w:top w:val="nil"/>
              <w:left w:val="nil"/>
              <w:bottom w:val="single" w:sz="4" w:space="0" w:color="auto"/>
              <w:right w:val="single" w:sz="4" w:space="0" w:color="auto"/>
            </w:tcBorders>
            <w:shd w:val="clear" w:color="auto" w:fill="auto"/>
            <w:noWrap/>
            <w:vAlign w:val="bottom"/>
            <w:hideMark/>
          </w:tcPr>
          <w:p w14:paraId="19FB28D4" w14:textId="1373CAC0" w:rsidR="00BA5650" w:rsidRPr="00BA5650" w:rsidRDefault="00BA5650" w:rsidP="00BA5650">
            <w:pPr>
              <w:pStyle w:val="Bang1"/>
              <w:jc w:val="center"/>
            </w:pPr>
            <w:r w:rsidRPr="00BA5650">
              <w:t>34.128</w:t>
            </w:r>
          </w:p>
        </w:tc>
        <w:tc>
          <w:tcPr>
            <w:tcW w:w="1237" w:type="dxa"/>
            <w:tcBorders>
              <w:top w:val="nil"/>
              <w:left w:val="nil"/>
              <w:bottom w:val="single" w:sz="4" w:space="0" w:color="auto"/>
              <w:right w:val="single" w:sz="4" w:space="0" w:color="auto"/>
            </w:tcBorders>
            <w:shd w:val="clear" w:color="auto" w:fill="auto"/>
            <w:noWrap/>
            <w:vAlign w:val="bottom"/>
            <w:hideMark/>
          </w:tcPr>
          <w:p w14:paraId="535A12B3" w14:textId="1BEB31EE" w:rsidR="00BA5650" w:rsidRPr="00BA5650" w:rsidRDefault="00BA5650" w:rsidP="00BA5650">
            <w:pPr>
              <w:pStyle w:val="Bang1"/>
              <w:jc w:val="center"/>
            </w:pPr>
            <w:r w:rsidRPr="00BA5650">
              <w:t>87.547</w:t>
            </w:r>
          </w:p>
        </w:tc>
      </w:tr>
      <w:tr w:rsidR="00BA5650" w:rsidRPr="00BA5650" w14:paraId="580B849D" w14:textId="77777777" w:rsidTr="005B09F8">
        <w:trPr>
          <w:trHeight w:val="271"/>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14:paraId="3AB4793C" w14:textId="77777777" w:rsidR="00BA5650" w:rsidRPr="00BA5650" w:rsidRDefault="00BA5650" w:rsidP="00BA5650">
            <w:pPr>
              <w:pStyle w:val="Bang1"/>
              <w:jc w:val="center"/>
            </w:pPr>
            <w:r w:rsidRPr="00BA5650">
              <w:t>8</w:t>
            </w:r>
          </w:p>
        </w:tc>
        <w:tc>
          <w:tcPr>
            <w:tcW w:w="2522" w:type="dxa"/>
            <w:tcBorders>
              <w:top w:val="nil"/>
              <w:left w:val="nil"/>
              <w:bottom w:val="single" w:sz="4" w:space="0" w:color="auto"/>
              <w:right w:val="single" w:sz="4" w:space="0" w:color="auto"/>
            </w:tcBorders>
            <w:shd w:val="clear" w:color="auto" w:fill="auto"/>
            <w:noWrap/>
            <w:vAlign w:val="center"/>
            <w:hideMark/>
          </w:tcPr>
          <w:p w14:paraId="389BCF56" w14:textId="77777777" w:rsidR="00BA5650" w:rsidRPr="00BA5650" w:rsidRDefault="00BA5650" w:rsidP="00BA5650">
            <w:pPr>
              <w:pStyle w:val="Bang1"/>
            </w:pPr>
            <w:r w:rsidRPr="00BA5650">
              <w:t>Huyện Tuy Phước</w:t>
            </w:r>
          </w:p>
        </w:tc>
        <w:tc>
          <w:tcPr>
            <w:tcW w:w="1237" w:type="dxa"/>
            <w:tcBorders>
              <w:top w:val="nil"/>
              <w:left w:val="nil"/>
              <w:bottom w:val="single" w:sz="4" w:space="0" w:color="auto"/>
              <w:right w:val="single" w:sz="4" w:space="0" w:color="auto"/>
            </w:tcBorders>
            <w:shd w:val="clear" w:color="auto" w:fill="auto"/>
            <w:noWrap/>
            <w:vAlign w:val="bottom"/>
            <w:hideMark/>
          </w:tcPr>
          <w:p w14:paraId="4C6DD63B" w14:textId="4AA2E59D" w:rsidR="00BA5650" w:rsidRPr="00BA5650" w:rsidRDefault="00BA5650" w:rsidP="00BA5650">
            <w:pPr>
              <w:pStyle w:val="Bang1"/>
              <w:jc w:val="center"/>
            </w:pPr>
            <w:r w:rsidRPr="00BA5650">
              <w:t>52.793</w:t>
            </w:r>
          </w:p>
        </w:tc>
        <w:tc>
          <w:tcPr>
            <w:tcW w:w="1451" w:type="dxa"/>
            <w:tcBorders>
              <w:top w:val="nil"/>
              <w:left w:val="nil"/>
              <w:bottom w:val="single" w:sz="4" w:space="0" w:color="auto"/>
              <w:right w:val="single" w:sz="4" w:space="0" w:color="auto"/>
            </w:tcBorders>
            <w:shd w:val="clear" w:color="auto" w:fill="auto"/>
            <w:noWrap/>
            <w:vAlign w:val="center"/>
            <w:hideMark/>
          </w:tcPr>
          <w:p w14:paraId="2CC073EB" w14:textId="15E6CCB0" w:rsidR="00BA5650" w:rsidRPr="00BA5650" w:rsidRDefault="00BA5650" w:rsidP="00BA5650">
            <w:pPr>
              <w:pStyle w:val="Bang1"/>
              <w:jc w:val="center"/>
            </w:pPr>
            <w:r w:rsidRPr="00BA5650">
              <w:t>196.923</w:t>
            </w:r>
          </w:p>
        </w:tc>
        <w:tc>
          <w:tcPr>
            <w:tcW w:w="1974" w:type="dxa"/>
            <w:tcBorders>
              <w:top w:val="nil"/>
              <w:left w:val="nil"/>
              <w:bottom w:val="single" w:sz="4" w:space="0" w:color="auto"/>
              <w:right w:val="single" w:sz="4" w:space="0" w:color="auto"/>
            </w:tcBorders>
            <w:shd w:val="clear" w:color="auto" w:fill="auto"/>
            <w:noWrap/>
            <w:vAlign w:val="bottom"/>
            <w:hideMark/>
          </w:tcPr>
          <w:p w14:paraId="6E2BDA15" w14:textId="11123A40" w:rsidR="00BA5650" w:rsidRPr="00BA5650" w:rsidRDefault="00BA5650" w:rsidP="00BA5650">
            <w:pPr>
              <w:pStyle w:val="Bang1"/>
              <w:jc w:val="center"/>
            </w:pPr>
            <w:r w:rsidRPr="00BA5650">
              <w:t>38.080</w:t>
            </w:r>
          </w:p>
        </w:tc>
        <w:tc>
          <w:tcPr>
            <w:tcW w:w="1237" w:type="dxa"/>
            <w:tcBorders>
              <w:top w:val="nil"/>
              <w:left w:val="nil"/>
              <w:bottom w:val="single" w:sz="4" w:space="0" w:color="auto"/>
              <w:right w:val="single" w:sz="4" w:space="0" w:color="auto"/>
            </w:tcBorders>
            <w:shd w:val="clear" w:color="auto" w:fill="auto"/>
            <w:noWrap/>
            <w:vAlign w:val="bottom"/>
            <w:hideMark/>
          </w:tcPr>
          <w:p w14:paraId="235A3E0F" w14:textId="64C94CF2" w:rsidR="00BA5650" w:rsidRPr="00BA5650" w:rsidRDefault="00BA5650" w:rsidP="00BA5650">
            <w:pPr>
              <w:pStyle w:val="Bang1"/>
              <w:jc w:val="center"/>
            </w:pPr>
            <w:r w:rsidRPr="00BA5650">
              <w:t>97.543</w:t>
            </w:r>
          </w:p>
        </w:tc>
      </w:tr>
      <w:tr w:rsidR="00BA5650" w:rsidRPr="00BA5650" w14:paraId="46455B98" w14:textId="77777777" w:rsidTr="005B09F8">
        <w:trPr>
          <w:trHeight w:val="271"/>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14:paraId="4CEB5998" w14:textId="77777777" w:rsidR="00BA5650" w:rsidRPr="00BA5650" w:rsidRDefault="00BA5650" w:rsidP="00BA5650">
            <w:pPr>
              <w:pStyle w:val="Bang1"/>
              <w:jc w:val="center"/>
            </w:pPr>
            <w:r w:rsidRPr="00BA5650">
              <w:t>9</w:t>
            </w:r>
          </w:p>
        </w:tc>
        <w:tc>
          <w:tcPr>
            <w:tcW w:w="2522" w:type="dxa"/>
            <w:tcBorders>
              <w:top w:val="nil"/>
              <w:left w:val="nil"/>
              <w:bottom w:val="single" w:sz="4" w:space="0" w:color="auto"/>
              <w:right w:val="single" w:sz="4" w:space="0" w:color="auto"/>
            </w:tcBorders>
            <w:shd w:val="clear" w:color="auto" w:fill="auto"/>
            <w:noWrap/>
            <w:vAlign w:val="center"/>
            <w:hideMark/>
          </w:tcPr>
          <w:p w14:paraId="7BD8FEE5" w14:textId="77777777" w:rsidR="00BA5650" w:rsidRPr="00BA5650" w:rsidRDefault="00BA5650" w:rsidP="00BA5650">
            <w:pPr>
              <w:pStyle w:val="Bang1"/>
            </w:pPr>
            <w:r w:rsidRPr="00BA5650">
              <w:t>Huyện Vân Canh</w:t>
            </w:r>
          </w:p>
        </w:tc>
        <w:tc>
          <w:tcPr>
            <w:tcW w:w="1237" w:type="dxa"/>
            <w:tcBorders>
              <w:top w:val="nil"/>
              <w:left w:val="nil"/>
              <w:bottom w:val="single" w:sz="4" w:space="0" w:color="auto"/>
              <w:right w:val="single" w:sz="4" w:space="0" w:color="auto"/>
            </w:tcBorders>
            <w:shd w:val="clear" w:color="auto" w:fill="auto"/>
            <w:noWrap/>
            <w:vAlign w:val="bottom"/>
            <w:hideMark/>
          </w:tcPr>
          <w:p w14:paraId="4EB79FDC" w14:textId="3C12EBC9" w:rsidR="00BA5650" w:rsidRPr="00BA5650" w:rsidRDefault="00BA5650" w:rsidP="00BA5650">
            <w:pPr>
              <w:pStyle w:val="Bang1"/>
              <w:jc w:val="center"/>
            </w:pPr>
            <w:r w:rsidRPr="00BA5650">
              <w:t>8.165</w:t>
            </w:r>
          </w:p>
        </w:tc>
        <w:tc>
          <w:tcPr>
            <w:tcW w:w="1451" w:type="dxa"/>
            <w:tcBorders>
              <w:top w:val="nil"/>
              <w:left w:val="nil"/>
              <w:bottom w:val="single" w:sz="4" w:space="0" w:color="auto"/>
              <w:right w:val="single" w:sz="4" w:space="0" w:color="auto"/>
            </w:tcBorders>
            <w:shd w:val="clear" w:color="auto" w:fill="auto"/>
            <w:noWrap/>
            <w:vAlign w:val="center"/>
            <w:hideMark/>
          </w:tcPr>
          <w:p w14:paraId="757CA0BF" w14:textId="50F94FD8" w:rsidR="00BA5650" w:rsidRPr="00BA5650" w:rsidRDefault="00BA5650" w:rsidP="00BA5650">
            <w:pPr>
              <w:pStyle w:val="Bang1"/>
              <w:jc w:val="center"/>
            </w:pPr>
            <w:r w:rsidRPr="00BA5650">
              <w:t>29.074</w:t>
            </w:r>
          </w:p>
        </w:tc>
        <w:tc>
          <w:tcPr>
            <w:tcW w:w="1974" w:type="dxa"/>
            <w:tcBorders>
              <w:top w:val="nil"/>
              <w:left w:val="nil"/>
              <w:bottom w:val="single" w:sz="4" w:space="0" w:color="auto"/>
              <w:right w:val="single" w:sz="4" w:space="0" w:color="auto"/>
            </w:tcBorders>
            <w:shd w:val="clear" w:color="auto" w:fill="auto"/>
            <w:noWrap/>
            <w:vAlign w:val="bottom"/>
            <w:hideMark/>
          </w:tcPr>
          <w:p w14:paraId="492FB9D2" w14:textId="46D39142" w:rsidR="00BA5650" w:rsidRPr="00BA5650" w:rsidRDefault="00BA5650" w:rsidP="00BA5650">
            <w:pPr>
              <w:pStyle w:val="Bang1"/>
              <w:jc w:val="center"/>
            </w:pPr>
            <w:r w:rsidRPr="00BA5650">
              <w:t>5.740</w:t>
            </w:r>
          </w:p>
        </w:tc>
        <w:tc>
          <w:tcPr>
            <w:tcW w:w="1237" w:type="dxa"/>
            <w:tcBorders>
              <w:top w:val="nil"/>
              <w:left w:val="nil"/>
              <w:bottom w:val="single" w:sz="4" w:space="0" w:color="auto"/>
              <w:right w:val="single" w:sz="4" w:space="0" w:color="auto"/>
            </w:tcBorders>
            <w:shd w:val="clear" w:color="auto" w:fill="auto"/>
            <w:noWrap/>
            <w:vAlign w:val="bottom"/>
            <w:hideMark/>
          </w:tcPr>
          <w:p w14:paraId="46F87FA3" w14:textId="4D761ED1" w:rsidR="00BA5650" w:rsidRPr="00BA5650" w:rsidRDefault="00BA5650" w:rsidP="00BA5650">
            <w:pPr>
              <w:pStyle w:val="Bang1"/>
              <w:jc w:val="center"/>
            </w:pPr>
            <w:r w:rsidRPr="00BA5650">
              <w:t>14.344</w:t>
            </w:r>
          </w:p>
        </w:tc>
      </w:tr>
      <w:tr w:rsidR="00BA5650" w:rsidRPr="00BA5650" w14:paraId="378AD465" w14:textId="77777777" w:rsidTr="005B09F8">
        <w:trPr>
          <w:trHeight w:val="271"/>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14:paraId="6DD7A5B7" w14:textId="77777777" w:rsidR="00BA5650" w:rsidRPr="00BA5650" w:rsidRDefault="00BA5650" w:rsidP="00BA5650">
            <w:pPr>
              <w:pStyle w:val="Bang1"/>
              <w:jc w:val="center"/>
            </w:pPr>
            <w:r w:rsidRPr="00BA5650">
              <w:t>10</w:t>
            </w:r>
          </w:p>
        </w:tc>
        <w:tc>
          <w:tcPr>
            <w:tcW w:w="2522" w:type="dxa"/>
            <w:tcBorders>
              <w:top w:val="nil"/>
              <w:left w:val="nil"/>
              <w:bottom w:val="single" w:sz="4" w:space="0" w:color="auto"/>
              <w:right w:val="single" w:sz="4" w:space="0" w:color="auto"/>
            </w:tcBorders>
            <w:shd w:val="clear" w:color="auto" w:fill="auto"/>
            <w:noWrap/>
            <w:vAlign w:val="center"/>
            <w:hideMark/>
          </w:tcPr>
          <w:p w14:paraId="04FD52F9" w14:textId="77777777" w:rsidR="00BA5650" w:rsidRPr="00BA5650" w:rsidRDefault="00BA5650" w:rsidP="00BA5650">
            <w:pPr>
              <w:pStyle w:val="Bang1"/>
            </w:pPr>
            <w:r w:rsidRPr="00BA5650">
              <w:t>Huyện Tây Sơn</w:t>
            </w:r>
          </w:p>
        </w:tc>
        <w:tc>
          <w:tcPr>
            <w:tcW w:w="1237" w:type="dxa"/>
            <w:tcBorders>
              <w:top w:val="nil"/>
              <w:left w:val="nil"/>
              <w:bottom w:val="single" w:sz="4" w:space="0" w:color="auto"/>
              <w:right w:val="single" w:sz="4" w:space="0" w:color="auto"/>
            </w:tcBorders>
            <w:shd w:val="clear" w:color="auto" w:fill="auto"/>
            <w:noWrap/>
            <w:vAlign w:val="bottom"/>
            <w:hideMark/>
          </w:tcPr>
          <w:p w14:paraId="0564C6BE" w14:textId="701C8224" w:rsidR="00BA5650" w:rsidRPr="00BA5650" w:rsidRDefault="00BA5650" w:rsidP="00BA5650">
            <w:pPr>
              <w:pStyle w:val="Bang1"/>
              <w:jc w:val="center"/>
            </w:pPr>
            <w:r w:rsidRPr="00BA5650">
              <w:t>36.659</w:t>
            </w:r>
          </w:p>
        </w:tc>
        <w:tc>
          <w:tcPr>
            <w:tcW w:w="1451" w:type="dxa"/>
            <w:tcBorders>
              <w:top w:val="nil"/>
              <w:left w:val="nil"/>
              <w:bottom w:val="single" w:sz="4" w:space="0" w:color="auto"/>
              <w:right w:val="single" w:sz="4" w:space="0" w:color="auto"/>
            </w:tcBorders>
            <w:shd w:val="clear" w:color="auto" w:fill="auto"/>
            <w:noWrap/>
            <w:vAlign w:val="center"/>
            <w:hideMark/>
          </w:tcPr>
          <w:p w14:paraId="062927EA" w14:textId="39715DBD" w:rsidR="00BA5650" w:rsidRPr="00BA5650" w:rsidRDefault="00BA5650" w:rsidP="00BA5650">
            <w:pPr>
              <w:pStyle w:val="Bang1"/>
              <w:jc w:val="center"/>
            </w:pPr>
            <w:r w:rsidRPr="00BA5650">
              <w:t>123.730</w:t>
            </w:r>
          </w:p>
        </w:tc>
        <w:tc>
          <w:tcPr>
            <w:tcW w:w="1974" w:type="dxa"/>
            <w:tcBorders>
              <w:top w:val="nil"/>
              <w:left w:val="nil"/>
              <w:bottom w:val="single" w:sz="4" w:space="0" w:color="auto"/>
              <w:right w:val="single" w:sz="4" w:space="0" w:color="auto"/>
            </w:tcBorders>
            <w:shd w:val="clear" w:color="auto" w:fill="auto"/>
            <w:noWrap/>
            <w:vAlign w:val="bottom"/>
            <w:hideMark/>
          </w:tcPr>
          <w:p w14:paraId="73ECFB05" w14:textId="4256B78C" w:rsidR="00BA5650" w:rsidRPr="00BA5650" w:rsidRDefault="00BA5650" w:rsidP="00BA5650">
            <w:pPr>
              <w:pStyle w:val="Bang1"/>
              <w:jc w:val="center"/>
            </w:pPr>
            <w:r w:rsidRPr="00BA5650">
              <w:t>20.773</w:t>
            </w:r>
          </w:p>
        </w:tc>
        <w:tc>
          <w:tcPr>
            <w:tcW w:w="1237" w:type="dxa"/>
            <w:tcBorders>
              <w:top w:val="nil"/>
              <w:left w:val="nil"/>
              <w:bottom w:val="single" w:sz="4" w:space="0" w:color="auto"/>
              <w:right w:val="single" w:sz="4" w:space="0" w:color="auto"/>
            </w:tcBorders>
            <w:shd w:val="clear" w:color="auto" w:fill="auto"/>
            <w:noWrap/>
            <w:vAlign w:val="bottom"/>
            <w:hideMark/>
          </w:tcPr>
          <w:p w14:paraId="6566E5CD" w14:textId="1DA4D406" w:rsidR="00BA5650" w:rsidRPr="00BA5650" w:rsidRDefault="00BA5650" w:rsidP="00BA5650">
            <w:pPr>
              <w:pStyle w:val="Bang1"/>
              <w:jc w:val="center"/>
            </w:pPr>
            <w:r w:rsidRPr="00BA5650">
              <w:t>60.866</w:t>
            </w:r>
          </w:p>
        </w:tc>
      </w:tr>
      <w:tr w:rsidR="00BA5650" w:rsidRPr="00BA5650" w14:paraId="7AD44F53" w14:textId="77777777" w:rsidTr="005B09F8">
        <w:trPr>
          <w:trHeight w:val="271"/>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14:paraId="6403083F" w14:textId="77777777" w:rsidR="00BA5650" w:rsidRPr="00BA5650" w:rsidRDefault="00BA5650" w:rsidP="00BA5650">
            <w:pPr>
              <w:pStyle w:val="Bang1"/>
              <w:jc w:val="center"/>
            </w:pPr>
            <w:r w:rsidRPr="00BA5650">
              <w:t>11</w:t>
            </w:r>
          </w:p>
        </w:tc>
        <w:tc>
          <w:tcPr>
            <w:tcW w:w="2522" w:type="dxa"/>
            <w:tcBorders>
              <w:top w:val="nil"/>
              <w:left w:val="nil"/>
              <w:bottom w:val="single" w:sz="4" w:space="0" w:color="auto"/>
              <w:right w:val="single" w:sz="4" w:space="0" w:color="auto"/>
            </w:tcBorders>
            <w:shd w:val="clear" w:color="auto" w:fill="auto"/>
            <w:noWrap/>
            <w:vAlign w:val="center"/>
            <w:hideMark/>
          </w:tcPr>
          <w:p w14:paraId="636045C1" w14:textId="77777777" w:rsidR="00BA5650" w:rsidRPr="00BA5650" w:rsidRDefault="00BA5650" w:rsidP="00BA5650">
            <w:pPr>
              <w:pStyle w:val="Bang1"/>
            </w:pPr>
            <w:r w:rsidRPr="00BA5650">
              <w:t>Huyện Vĩnh Thạnh</w:t>
            </w:r>
          </w:p>
        </w:tc>
        <w:tc>
          <w:tcPr>
            <w:tcW w:w="1237" w:type="dxa"/>
            <w:tcBorders>
              <w:top w:val="nil"/>
              <w:left w:val="nil"/>
              <w:bottom w:val="single" w:sz="4" w:space="0" w:color="auto"/>
              <w:right w:val="single" w:sz="4" w:space="0" w:color="auto"/>
            </w:tcBorders>
            <w:shd w:val="clear" w:color="auto" w:fill="auto"/>
            <w:noWrap/>
            <w:vAlign w:val="bottom"/>
            <w:hideMark/>
          </w:tcPr>
          <w:p w14:paraId="7F60FA64" w14:textId="19AF05B1" w:rsidR="00BA5650" w:rsidRPr="00BA5650" w:rsidRDefault="00BA5650" w:rsidP="00BA5650">
            <w:pPr>
              <w:pStyle w:val="Bang1"/>
              <w:jc w:val="center"/>
            </w:pPr>
            <w:r w:rsidRPr="00BA5650">
              <w:t>9.255</w:t>
            </w:r>
          </w:p>
        </w:tc>
        <w:tc>
          <w:tcPr>
            <w:tcW w:w="1451" w:type="dxa"/>
            <w:tcBorders>
              <w:top w:val="nil"/>
              <w:left w:val="nil"/>
              <w:bottom w:val="single" w:sz="4" w:space="0" w:color="auto"/>
              <w:right w:val="single" w:sz="4" w:space="0" w:color="auto"/>
            </w:tcBorders>
            <w:shd w:val="clear" w:color="auto" w:fill="auto"/>
            <w:noWrap/>
            <w:vAlign w:val="center"/>
            <w:hideMark/>
          </w:tcPr>
          <w:p w14:paraId="4672C324" w14:textId="6B37F535" w:rsidR="00BA5650" w:rsidRPr="00BA5650" w:rsidRDefault="00BA5650" w:rsidP="00BA5650">
            <w:pPr>
              <w:pStyle w:val="Bang1"/>
              <w:jc w:val="center"/>
            </w:pPr>
            <w:r w:rsidRPr="00BA5650">
              <w:t>32.842</w:t>
            </w:r>
          </w:p>
        </w:tc>
        <w:tc>
          <w:tcPr>
            <w:tcW w:w="1974" w:type="dxa"/>
            <w:tcBorders>
              <w:top w:val="nil"/>
              <w:left w:val="nil"/>
              <w:bottom w:val="single" w:sz="4" w:space="0" w:color="auto"/>
              <w:right w:val="single" w:sz="4" w:space="0" w:color="auto"/>
            </w:tcBorders>
            <w:shd w:val="clear" w:color="auto" w:fill="auto"/>
            <w:noWrap/>
            <w:vAlign w:val="bottom"/>
            <w:hideMark/>
          </w:tcPr>
          <w:p w14:paraId="3BB51CD0" w14:textId="54620614" w:rsidR="00BA5650" w:rsidRPr="00BA5650" w:rsidRDefault="00BA5650" w:rsidP="00BA5650">
            <w:pPr>
              <w:pStyle w:val="Bang1"/>
              <w:jc w:val="center"/>
            </w:pPr>
            <w:r w:rsidRPr="00BA5650">
              <w:t>8.825</w:t>
            </w:r>
          </w:p>
        </w:tc>
        <w:tc>
          <w:tcPr>
            <w:tcW w:w="1237" w:type="dxa"/>
            <w:tcBorders>
              <w:top w:val="nil"/>
              <w:left w:val="nil"/>
              <w:bottom w:val="single" w:sz="4" w:space="0" w:color="auto"/>
              <w:right w:val="single" w:sz="4" w:space="0" w:color="auto"/>
            </w:tcBorders>
            <w:shd w:val="clear" w:color="auto" w:fill="auto"/>
            <w:noWrap/>
            <w:vAlign w:val="bottom"/>
            <w:hideMark/>
          </w:tcPr>
          <w:p w14:paraId="2E1F1E25" w14:textId="65A96EBE" w:rsidR="00BA5650" w:rsidRPr="00BA5650" w:rsidRDefault="00BA5650" w:rsidP="00BA5650">
            <w:pPr>
              <w:pStyle w:val="Bang1"/>
              <w:jc w:val="center"/>
            </w:pPr>
            <w:r w:rsidRPr="00BA5650">
              <w:t>16.341</w:t>
            </w:r>
          </w:p>
        </w:tc>
      </w:tr>
      <w:tr w:rsidR="00BA5650" w:rsidRPr="00BA5650" w14:paraId="71E40C28" w14:textId="77777777" w:rsidTr="005B09F8">
        <w:trPr>
          <w:trHeight w:val="271"/>
          <w:jc w:val="center"/>
        </w:trPr>
        <w:tc>
          <w:tcPr>
            <w:tcW w:w="606" w:type="dxa"/>
            <w:tcBorders>
              <w:top w:val="nil"/>
              <w:left w:val="single" w:sz="4" w:space="0" w:color="auto"/>
              <w:bottom w:val="single" w:sz="4" w:space="0" w:color="auto"/>
              <w:right w:val="single" w:sz="4" w:space="0" w:color="auto"/>
            </w:tcBorders>
            <w:shd w:val="clear" w:color="auto" w:fill="auto"/>
            <w:noWrap/>
            <w:vAlign w:val="bottom"/>
            <w:hideMark/>
          </w:tcPr>
          <w:p w14:paraId="3DF413D8" w14:textId="77777777" w:rsidR="00BA5650" w:rsidRPr="00BA5650" w:rsidRDefault="00BA5650" w:rsidP="00BA5650">
            <w:pPr>
              <w:pStyle w:val="Bang1"/>
            </w:pPr>
            <w:r w:rsidRPr="00BA5650">
              <w:t> </w:t>
            </w:r>
          </w:p>
        </w:tc>
        <w:tc>
          <w:tcPr>
            <w:tcW w:w="2522" w:type="dxa"/>
            <w:tcBorders>
              <w:top w:val="nil"/>
              <w:left w:val="nil"/>
              <w:bottom w:val="single" w:sz="4" w:space="0" w:color="auto"/>
              <w:right w:val="single" w:sz="4" w:space="0" w:color="auto"/>
            </w:tcBorders>
            <w:shd w:val="clear" w:color="auto" w:fill="auto"/>
            <w:noWrap/>
            <w:vAlign w:val="bottom"/>
            <w:hideMark/>
          </w:tcPr>
          <w:p w14:paraId="57AA2680" w14:textId="77777777" w:rsidR="00BA5650" w:rsidRPr="00BA5650" w:rsidRDefault="00BA5650" w:rsidP="00BA5650">
            <w:pPr>
              <w:pStyle w:val="Bang1"/>
              <w:rPr>
                <w:b/>
                <w:bCs w:val="0"/>
              </w:rPr>
            </w:pPr>
            <w:r w:rsidRPr="00BA5650">
              <w:rPr>
                <w:b/>
                <w:bCs w:val="0"/>
              </w:rPr>
              <w:t>Tổng cộng</w:t>
            </w:r>
          </w:p>
        </w:tc>
        <w:tc>
          <w:tcPr>
            <w:tcW w:w="1237" w:type="dxa"/>
            <w:tcBorders>
              <w:top w:val="nil"/>
              <w:left w:val="nil"/>
              <w:bottom w:val="single" w:sz="4" w:space="0" w:color="auto"/>
              <w:right w:val="single" w:sz="4" w:space="0" w:color="auto"/>
            </w:tcBorders>
            <w:shd w:val="clear" w:color="auto" w:fill="auto"/>
            <w:noWrap/>
            <w:vAlign w:val="bottom"/>
            <w:hideMark/>
          </w:tcPr>
          <w:p w14:paraId="3593DEF5" w14:textId="77777777" w:rsidR="00BA5650" w:rsidRPr="00BA5650" w:rsidRDefault="00BA5650" w:rsidP="00BA5650">
            <w:pPr>
              <w:pStyle w:val="Bang1"/>
              <w:rPr>
                <w:b/>
                <w:bCs w:val="0"/>
              </w:rPr>
            </w:pPr>
            <w:r w:rsidRPr="00BA5650">
              <w:rPr>
                <w:b/>
                <w:bCs w:val="0"/>
              </w:rPr>
              <w:t xml:space="preserve">  408.172 </w:t>
            </w:r>
          </w:p>
        </w:tc>
        <w:tc>
          <w:tcPr>
            <w:tcW w:w="1451" w:type="dxa"/>
            <w:tcBorders>
              <w:top w:val="nil"/>
              <w:left w:val="nil"/>
              <w:bottom w:val="single" w:sz="4" w:space="0" w:color="auto"/>
              <w:right w:val="single" w:sz="4" w:space="0" w:color="auto"/>
            </w:tcBorders>
            <w:shd w:val="clear" w:color="auto" w:fill="auto"/>
            <w:noWrap/>
            <w:vAlign w:val="bottom"/>
            <w:hideMark/>
          </w:tcPr>
          <w:p w14:paraId="04DD2A69" w14:textId="77777777" w:rsidR="00BA5650" w:rsidRPr="00BA5650" w:rsidRDefault="00BA5650" w:rsidP="00BA5650">
            <w:pPr>
              <w:pStyle w:val="Bang1"/>
              <w:rPr>
                <w:b/>
                <w:bCs w:val="0"/>
              </w:rPr>
            </w:pPr>
            <w:r w:rsidRPr="00BA5650">
              <w:rPr>
                <w:b/>
                <w:bCs w:val="0"/>
              </w:rPr>
              <w:t xml:space="preserve">  1.496.370 </w:t>
            </w:r>
          </w:p>
        </w:tc>
        <w:tc>
          <w:tcPr>
            <w:tcW w:w="1974" w:type="dxa"/>
            <w:tcBorders>
              <w:top w:val="nil"/>
              <w:left w:val="nil"/>
              <w:bottom w:val="single" w:sz="4" w:space="0" w:color="auto"/>
              <w:right w:val="single" w:sz="4" w:space="0" w:color="auto"/>
            </w:tcBorders>
            <w:shd w:val="clear" w:color="auto" w:fill="auto"/>
            <w:noWrap/>
            <w:vAlign w:val="bottom"/>
            <w:hideMark/>
          </w:tcPr>
          <w:p w14:paraId="33B0A39C" w14:textId="41858CC0" w:rsidR="00BA5650" w:rsidRPr="00BA5650" w:rsidRDefault="00BA5650" w:rsidP="00BA5650">
            <w:pPr>
              <w:pStyle w:val="Bang1"/>
              <w:jc w:val="center"/>
              <w:rPr>
                <w:b/>
                <w:bCs w:val="0"/>
              </w:rPr>
            </w:pPr>
            <w:r w:rsidRPr="00BA5650">
              <w:rPr>
                <w:b/>
                <w:bCs w:val="0"/>
              </w:rPr>
              <w:t>287.970</w:t>
            </w:r>
          </w:p>
        </w:tc>
        <w:tc>
          <w:tcPr>
            <w:tcW w:w="1237" w:type="dxa"/>
            <w:tcBorders>
              <w:top w:val="nil"/>
              <w:left w:val="nil"/>
              <w:bottom w:val="single" w:sz="4" w:space="0" w:color="auto"/>
              <w:right w:val="single" w:sz="4" w:space="0" w:color="auto"/>
            </w:tcBorders>
            <w:shd w:val="clear" w:color="auto" w:fill="auto"/>
            <w:noWrap/>
            <w:vAlign w:val="bottom"/>
            <w:hideMark/>
          </w:tcPr>
          <w:p w14:paraId="1A816A9F" w14:textId="77777777" w:rsidR="00BA5650" w:rsidRPr="00BA5650" w:rsidRDefault="00BA5650" w:rsidP="00BA5650">
            <w:pPr>
              <w:pStyle w:val="Bang1"/>
              <w:rPr>
                <w:b/>
                <w:bCs w:val="0"/>
              </w:rPr>
            </w:pPr>
            <w:r w:rsidRPr="00BA5650">
              <w:rPr>
                <w:b/>
                <w:bCs w:val="0"/>
              </w:rPr>
              <w:t xml:space="preserve">  738.249 </w:t>
            </w:r>
          </w:p>
        </w:tc>
      </w:tr>
    </w:tbl>
    <w:p w14:paraId="13E2DBCD" w14:textId="002C9B84" w:rsidR="00BA5650" w:rsidRPr="00BA5650" w:rsidRDefault="00BA5650" w:rsidP="00BA5650">
      <w:pPr>
        <w:numPr>
          <w:ilvl w:val="0"/>
          <w:numId w:val="17"/>
        </w:numPr>
        <w:spacing w:after="0" w:line="240" w:lineRule="auto"/>
        <w:rPr>
          <w:b/>
          <w:bCs/>
          <w:i/>
          <w:iCs/>
          <w:lang w:val="de-DE"/>
        </w:rPr>
      </w:pPr>
      <w:r w:rsidRPr="00BA5650">
        <w:rPr>
          <w:b/>
          <w:bCs/>
          <w:i/>
          <w:iCs/>
          <w:lang w:val="de-DE"/>
        </w:rPr>
        <w:t>Phân loại nhà</w:t>
      </w:r>
    </w:p>
    <w:p w14:paraId="764C0758" w14:textId="0D4C0872" w:rsidR="00BA5650" w:rsidRPr="00BA5650" w:rsidRDefault="00BA5650" w:rsidP="00BA5650">
      <w:pPr>
        <w:pStyle w:val="Caption"/>
        <w:keepNext/>
        <w:rPr>
          <w:lang w:val="de-DE"/>
        </w:rPr>
      </w:pPr>
      <w:r w:rsidRPr="00BA5650">
        <w:rPr>
          <w:lang w:val="de-DE"/>
        </w:rPr>
        <w:t xml:space="preserve">Bảng </w:t>
      </w:r>
      <w:r>
        <w:fldChar w:fldCharType="begin"/>
      </w:r>
      <w:r w:rsidRPr="00BA5650">
        <w:rPr>
          <w:lang w:val="de-DE"/>
        </w:rPr>
        <w:instrText xml:space="preserve"> SEQ Bảng \* ARABIC </w:instrText>
      </w:r>
      <w:r>
        <w:fldChar w:fldCharType="separate"/>
      </w:r>
      <w:r w:rsidR="00130A0D">
        <w:rPr>
          <w:noProof/>
          <w:lang w:val="de-DE"/>
        </w:rPr>
        <w:t>18</w:t>
      </w:r>
      <w:r>
        <w:fldChar w:fldCharType="end"/>
      </w:r>
      <w:r w:rsidRPr="00BA5650">
        <w:rPr>
          <w:lang w:val="de-DE"/>
        </w:rPr>
        <w:t xml:space="preserve">: </w:t>
      </w:r>
      <w:r w:rsidRPr="00262966">
        <w:rPr>
          <w:lang w:val="fi-FI"/>
        </w:rPr>
        <w:t xml:space="preserve">Nhà ở và </w:t>
      </w:r>
      <w:r>
        <w:rPr>
          <w:lang w:val="fi-FI"/>
        </w:rPr>
        <w:t>phân loại nhà trên địa bàn tỉnh</w:t>
      </w:r>
    </w:p>
    <w:tbl>
      <w:tblPr>
        <w:tblW w:w="9810" w:type="dxa"/>
        <w:jc w:val="center"/>
        <w:tblLook w:val="04A0" w:firstRow="1" w:lastRow="0" w:firstColumn="1" w:lastColumn="0" w:noHBand="0" w:noVBand="1"/>
      </w:tblPr>
      <w:tblGrid>
        <w:gridCol w:w="537"/>
        <w:gridCol w:w="2019"/>
        <w:gridCol w:w="992"/>
        <w:gridCol w:w="931"/>
        <w:gridCol w:w="698"/>
        <w:gridCol w:w="931"/>
        <w:gridCol w:w="687"/>
        <w:gridCol w:w="872"/>
        <w:gridCol w:w="687"/>
        <w:gridCol w:w="780"/>
        <w:gridCol w:w="676"/>
      </w:tblGrid>
      <w:tr w:rsidR="00BA5650" w:rsidRPr="00262966" w14:paraId="4C5BA878" w14:textId="77777777" w:rsidTr="00934B4F">
        <w:trPr>
          <w:trHeight w:val="300"/>
          <w:tblHeader/>
          <w:jc w:val="center"/>
        </w:trPr>
        <w:tc>
          <w:tcPr>
            <w:tcW w:w="5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02D4BE" w14:textId="77777777" w:rsidR="00BA5650" w:rsidRPr="00262966" w:rsidRDefault="00BA5650" w:rsidP="00142FBF">
            <w:pPr>
              <w:pStyle w:val="Bang1"/>
              <w:jc w:val="center"/>
              <w:rPr>
                <w:b/>
                <w:bCs w:val="0"/>
              </w:rPr>
            </w:pPr>
            <w:r w:rsidRPr="00262966">
              <w:rPr>
                <w:b/>
                <w:bCs w:val="0"/>
              </w:rPr>
              <w:t>TT</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1A8682B" w14:textId="77777777" w:rsidR="00BA5650" w:rsidRPr="00262966" w:rsidRDefault="00BA5650" w:rsidP="00142FBF">
            <w:pPr>
              <w:pStyle w:val="Bang1"/>
              <w:jc w:val="center"/>
              <w:rPr>
                <w:b/>
                <w:bCs w:val="0"/>
              </w:rPr>
            </w:pPr>
            <w:r w:rsidRPr="00262966">
              <w:rPr>
                <w:b/>
                <w:bCs w:val="0"/>
              </w:rPr>
              <w:t>Địa phương</w:t>
            </w:r>
          </w:p>
        </w:tc>
        <w:tc>
          <w:tcPr>
            <w:tcW w:w="9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B1303B" w14:textId="77777777" w:rsidR="00BA5650" w:rsidRPr="00262966" w:rsidRDefault="00BA5650" w:rsidP="00142FBF">
            <w:pPr>
              <w:pStyle w:val="Bang1"/>
              <w:jc w:val="center"/>
              <w:rPr>
                <w:b/>
                <w:bCs w:val="0"/>
              </w:rPr>
            </w:pPr>
            <w:r w:rsidRPr="00262966">
              <w:rPr>
                <w:b/>
                <w:bCs w:val="0"/>
              </w:rPr>
              <w:t>Tổng số nhà ở</w:t>
            </w:r>
          </w:p>
        </w:tc>
        <w:tc>
          <w:tcPr>
            <w:tcW w:w="1581" w:type="dxa"/>
            <w:gridSpan w:val="2"/>
            <w:tcBorders>
              <w:top w:val="single" w:sz="4" w:space="0" w:color="000000"/>
              <w:left w:val="nil"/>
              <w:bottom w:val="single" w:sz="4" w:space="0" w:color="000000"/>
              <w:right w:val="single" w:sz="4" w:space="0" w:color="000000"/>
            </w:tcBorders>
            <w:shd w:val="clear" w:color="auto" w:fill="auto"/>
            <w:vAlign w:val="center"/>
            <w:hideMark/>
          </w:tcPr>
          <w:p w14:paraId="7C9435F3" w14:textId="77777777" w:rsidR="00BA5650" w:rsidRPr="00262966" w:rsidRDefault="00BA5650" w:rsidP="00142FBF">
            <w:pPr>
              <w:pStyle w:val="Bang1"/>
              <w:jc w:val="center"/>
              <w:rPr>
                <w:b/>
                <w:bCs w:val="0"/>
              </w:rPr>
            </w:pPr>
            <w:r w:rsidRPr="00262966">
              <w:rPr>
                <w:b/>
                <w:bCs w:val="0"/>
              </w:rPr>
              <w:t>Kiên cố</w:t>
            </w:r>
          </w:p>
        </w:tc>
        <w:tc>
          <w:tcPr>
            <w:tcW w:w="1569" w:type="dxa"/>
            <w:gridSpan w:val="2"/>
            <w:tcBorders>
              <w:top w:val="single" w:sz="4" w:space="0" w:color="000000"/>
              <w:left w:val="nil"/>
              <w:bottom w:val="single" w:sz="4" w:space="0" w:color="000000"/>
              <w:right w:val="single" w:sz="4" w:space="0" w:color="000000"/>
            </w:tcBorders>
            <w:shd w:val="clear" w:color="auto" w:fill="auto"/>
            <w:vAlign w:val="center"/>
            <w:hideMark/>
          </w:tcPr>
          <w:p w14:paraId="5CE6A868" w14:textId="77777777" w:rsidR="00BA5650" w:rsidRPr="00262966" w:rsidRDefault="00BA5650" w:rsidP="00142FBF">
            <w:pPr>
              <w:pStyle w:val="Bang1"/>
              <w:jc w:val="center"/>
              <w:rPr>
                <w:b/>
                <w:bCs w:val="0"/>
              </w:rPr>
            </w:pPr>
            <w:r w:rsidRPr="00262966">
              <w:rPr>
                <w:b/>
                <w:bCs w:val="0"/>
              </w:rPr>
              <w:t>Bán kiên cố</w:t>
            </w:r>
          </w:p>
        </w:tc>
        <w:tc>
          <w:tcPr>
            <w:tcW w:w="1569" w:type="dxa"/>
            <w:gridSpan w:val="2"/>
            <w:tcBorders>
              <w:top w:val="single" w:sz="4" w:space="0" w:color="000000"/>
              <w:left w:val="nil"/>
              <w:bottom w:val="single" w:sz="4" w:space="0" w:color="000000"/>
              <w:right w:val="single" w:sz="4" w:space="0" w:color="000000"/>
            </w:tcBorders>
            <w:shd w:val="clear" w:color="auto" w:fill="auto"/>
            <w:vAlign w:val="center"/>
            <w:hideMark/>
          </w:tcPr>
          <w:p w14:paraId="17D784CF" w14:textId="77777777" w:rsidR="00BA5650" w:rsidRPr="00262966" w:rsidRDefault="00BA5650" w:rsidP="00142FBF">
            <w:pPr>
              <w:pStyle w:val="Bang1"/>
              <w:jc w:val="center"/>
              <w:rPr>
                <w:b/>
                <w:bCs w:val="0"/>
              </w:rPr>
            </w:pPr>
            <w:r w:rsidRPr="00262966">
              <w:rPr>
                <w:b/>
                <w:bCs w:val="0"/>
              </w:rPr>
              <w:t>Thiếu kiên cố</w:t>
            </w:r>
          </w:p>
        </w:tc>
        <w:tc>
          <w:tcPr>
            <w:tcW w:w="1463" w:type="dxa"/>
            <w:gridSpan w:val="2"/>
            <w:tcBorders>
              <w:top w:val="single" w:sz="4" w:space="0" w:color="000000"/>
              <w:left w:val="nil"/>
              <w:bottom w:val="single" w:sz="4" w:space="0" w:color="000000"/>
              <w:right w:val="single" w:sz="4" w:space="0" w:color="000000"/>
            </w:tcBorders>
            <w:shd w:val="clear" w:color="auto" w:fill="auto"/>
            <w:vAlign w:val="center"/>
            <w:hideMark/>
          </w:tcPr>
          <w:p w14:paraId="420EC9AC" w14:textId="77777777" w:rsidR="00BA5650" w:rsidRPr="00262966" w:rsidRDefault="00BA5650" w:rsidP="00142FBF">
            <w:pPr>
              <w:pStyle w:val="Bang1"/>
              <w:jc w:val="center"/>
              <w:rPr>
                <w:b/>
                <w:bCs w:val="0"/>
              </w:rPr>
            </w:pPr>
            <w:r w:rsidRPr="00262966">
              <w:rPr>
                <w:b/>
                <w:bCs w:val="0"/>
              </w:rPr>
              <w:t>Đơn sơ</w:t>
            </w:r>
          </w:p>
        </w:tc>
      </w:tr>
      <w:tr w:rsidR="00BA5650" w:rsidRPr="00262966" w14:paraId="5CB1860B" w14:textId="77777777" w:rsidTr="00934B4F">
        <w:trPr>
          <w:trHeight w:val="855"/>
          <w:jc w:val="center"/>
        </w:trPr>
        <w:tc>
          <w:tcPr>
            <w:tcW w:w="53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5AED64" w14:textId="77777777" w:rsidR="00BA5650" w:rsidRPr="00143A7F" w:rsidRDefault="00BA5650" w:rsidP="00142FBF">
            <w:pPr>
              <w:pStyle w:val="Bang1"/>
              <w:jc w:val="center"/>
            </w:pPr>
          </w:p>
        </w:tc>
        <w:tc>
          <w:tcPr>
            <w:tcW w:w="209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520174" w14:textId="77777777" w:rsidR="00BA5650" w:rsidRPr="00143A7F" w:rsidRDefault="00BA5650" w:rsidP="00142FBF">
            <w:pPr>
              <w:pStyle w:val="Bang1"/>
              <w:jc w:val="center"/>
            </w:pPr>
          </w:p>
        </w:tc>
        <w:tc>
          <w:tcPr>
            <w:tcW w:w="996"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0E76D1" w14:textId="77777777" w:rsidR="00BA5650" w:rsidRPr="00143A7F" w:rsidRDefault="00BA5650" w:rsidP="00142FBF">
            <w:pPr>
              <w:pStyle w:val="Bang1"/>
              <w:jc w:val="center"/>
            </w:pPr>
          </w:p>
        </w:tc>
        <w:tc>
          <w:tcPr>
            <w:tcW w:w="876" w:type="dxa"/>
            <w:tcBorders>
              <w:top w:val="nil"/>
              <w:left w:val="nil"/>
              <w:bottom w:val="single" w:sz="4" w:space="0" w:color="000000"/>
              <w:right w:val="single" w:sz="4" w:space="0" w:color="000000"/>
            </w:tcBorders>
            <w:shd w:val="clear" w:color="auto" w:fill="auto"/>
            <w:vAlign w:val="center"/>
            <w:hideMark/>
          </w:tcPr>
          <w:p w14:paraId="08F0E1D6" w14:textId="77777777" w:rsidR="00BA5650" w:rsidRPr="00262966" w:rsidRDefault="00BA5650" w:rsidP="00142FBF">
            <w:pPr>
              <w:pStyle w:val="Bang1"/>
              <w:jc w:val="center"/>
            </w:pPr>
            <w:r w:rsidRPr="00262966">
              <w:t>Số lượng (nhà)</w:t>
            </w:r>
          </w:p>
        </w:tc>
        <w:tc>
          <w:tcPr>
            <w:tcW w:w="705" w:type="dxa"/>
            <w:tcBorders>
              <w:top w:val="nil"/>
              <w:left w:val="nil"/>
              <w:bottom w:val="single" w:sz="4" w:space="0" w:color="000000"/>
              <w:right w:val="single" w:sz="4" w:space="0" w:color="000000"/>
            </w:tcBorders>
            <w:shd w:val="clear" w:color="auto" w:fill="auto"/>
            <w:vAlign w:val="center"/>
            <w:hideMark/>
          </w:tcPr>
          <w:p w14:paraId="1C1471D0" w14:textId="77777777" w:rsidR="00BA5650" w:rsidRPr="00262966" w:rsidRDefault="00BA5650" w:rsidP="00142FBF">
            <w:pPr>
              <w:pStyle w:val="Bang1"/>
              <w:jc w:val="center"/>
              <w:rPr>
                <w:i/>
                <w:iCs/>
              </w:rPr>
            </w:pPr>
            <w:r w:rsidRPr="00262966">
              <w:rPr>
                <w:i/>
                <w:iCs/>
              </w:rPr>
              <w:t>Tỉ lệ (%)</w:t>
            </w:r>
          </w:p>
        </w:tc>
        <w:tc>
          <w:tcPr>
            <w:tcW w:w="876" w:type="dxa"/>
            <w:tcBorders>
              <w:top w:val="nil"/>
              <w:left w:val="nil"/>
              <w:bottom w:val="single" w:sz="4" w:space="0" w:color="000000"/>
              <w:right w:val="single" w:sz="4" w:space="0" w:color="000000"/>
            </w:tcBorders>
            <w:shd w:val="clear" w:color="auto" w:fill="auto"/>
            <w:vAlign w:val="center"/>
            <w:hideMark/>
          </w:tcPr>
          <w:p w14:paraId="575EEC56" w14:textId="77777777" w:rsidR="00BA5650" w:rsidRPr="00262966" w:rsidRDefault="00BA5650" w:rsidP="00142FBF">
            <w:pPr>
              <w:pStyle w:val="Bang1"/>
              <w:jc w:val="center"/>
            </w:pPr>
            <w:r w:rsidRPr="00262966">
              <w:t>Số lượng (nhà)</w:t>
            </w:r>
          </w:p>
        </w:tc>
        <w:tc>
          <w:tcPr>
            <w:tcW w:w="693" w:type="dxa"/>
            <w:tcBorders>
              <w:top w:val="nil"/>
              <w:left w:val="nil"/>
              <w:bottom w:val="single" w:sz="4" w:space="0" w:color="000000"/>
              <w:right w:val="single" w:sz="4" w:space="0" w:color="000000"/>
            </w:tcBorders>
            <w:shd w:val="clear" w:color="auto" w:fill="auto"/>
            <w:vAlign w:val="center"/>
            <w:hideMark/>
          </w:tcPr>
          <w:p w14:paraId="6F9D8CC9" w14:textId="77777777" w:rsidR="00BA5650" w:rsidRPr="00262966" w:rsidRDefault="00BA5650" w:rsidP="00142FBF">
            <w:pPr>
              <w:pStyle w:val="Bang1"/>
              <w:jc w:val="center"/>
              <w:rPr>
                <w:i/>
                <w:iCs/>
              </w:rPr>
            </w:pPr>
            <w:r w:rsidRPr="00262966">
              <w:rPr>
                <w:i/>
                <w:iCs/>
              </w:rPr>
              <w:t>Tỉ lệ (%)</w:t>
            </w:r>
          </w:p>
        </w:tc>
        <w:tc>
          <w:tcPr>
            <w:tcW w:w="876" w:type="dxa"/>
            <w:tcBorders>
              <w:top w:val="nil"/>
              <w:left w:val="nil"/>
              <w:bottom w:val="single" w:sz="4" w:space="0" w:color="000000"/>
              <w:right w:val="single" w:sz="4" w:space="0" w:color="000000"/>
            </w:tcBorders>
            <w:shd w:val="clear" w:color="auto" w:fill="auto"/>
            <w:vAlign w:val="center"/>
            <w:hideMark/>
          </w:tcPr>
          <w:p w14:paraId="0A2EEA4B" w14:textId="77777777" w:rsidR="00BA5650" w:rsidRPr="00262966" w:rsidRDefault="00BA5650" w:rsidP="00142FBF">
            <w:pPr>
              <w:pStyle w:val="Bang1"/>
              <w:jc w:val="center"/>
            </w:pPr>
            <w:r w:rsidRPr="00262966">
              <w:t>Số lượng (nhà)</w:t>
            </w:r>
          </w:p>
        </w:tc>
        <w:tc>
          <w:tcPr>
            <w:tcW w:w="693" w:type="dxa"/>
            <w:tcBorders>
              <w:top w:val="nil"/>
              <w:left w:val="nil"/>
              <w:bottom w:val="single" w:sz="4" w:space="0" w:color="000000"/>
              <w:right w:val="single" w:sz="4" w:space="0" w:color="000000"/>
            </w:tcBorders>
            <w:shd w:val="clear" w:color="auto" w:fill="auto"/>
            <w:vAlign w:val="center"/>
            <w:hideMark/>
          </w:tcPr>
          <w:p w14:paraId="44DEE8AE" w14:textId="77777777" w:rsidR="00BA5650" w:rsidRPr="00262966" w:rsidRDefault="00BA5650" w:rsidP="00142FBF">
            <w:pPr>
              <w:pStyle w:val="Bang1"/>
              <w:jc w:val="center"/>
              <w:rPr>
                <w:i/>
                <w:iCs/>
              </w:rPr>
            </w:pPr>
            <w:r w:rsidRPr="00262966">
              <w:rPr>
                <w:i/>
                <w:iCs/>
              </w:rPr>
              <w:t>Tỉ lệ (%)</w:t>
            </w:r>
          </w:p>
        </w:tc>
        <w:tc>
          <w:tcPr>
            <w:tcW w:w="780" w:type="dxa"/>
            <w:tcBorders>
              <w:top w:val="nil"/>
              <w:left w:val="nil"/>
              <w:bottom w:val="single" w:sz="4" w:space="0" w:color="000000"/>
              <w:right w:val="single" w:sz="4" w:space="0" w:color="000000"/>
            </w:tcBorders>
            <w:shd w:val="clear" w:color="auto" w:fill="auto"/>
            <w:vAlign w:val="center"/>
            <w:hideMark/>
          </w:tcPr>
          <w:p w14:paraId="36914636" w14:textId="77777777" w:rsidR="00BA5650" w:rsidRPr="00262966" w:rsidRDefault="00BA5650" w:rsidP="00142FBF">
            <w:pPr>
              <w:pStyle w:val="Bang1"/>
              <w:jc w:val="center"/>
            </w:pPr>
            <w:r w:rsidRPr="00262966">
              <w:t>Số lượng (nhà)</w:t>
            </w:r>
          </w:p>
        </w:tc>
        <w:tc>
          <w:tcPr>
            <w:tcW w:w="683" w:type="dxa"/>
            <w:tcBorders>
              <w:top w:val="nil"/>
              <w:left w:val="nil"/>
              <w:bottom w:val="single" w:sz="4" w:space="0" w:color="000000"/>
              <w:right w:val="single" w:sz="4" w:space="0" w:color="000000"/>
            </w:tcBorders>
            <w:shd w:val="clear" w:color="auto" w:fill="auto"/>
            <w:vAlign w:val="center"/>
            <w:hideMark/>
          </w:tcPr>
          <w:p w14:paraId="7E3F47C7" w14:textId="77777777" w:rsidR="00BA5650" w:rsidRPr="00262966" w:rsidRDefault="00BA5650" w:rsidP="00142FBF">
            <w:pPr>
              <w:pStyle w:val="Bang1"/>
              <w:jc w:val="center"/>
              <w:rPr>
                <w:i/>
                <w:iCs/>
              </w:rPr>
            </w:pPr>
            <w:r w:rsidRPr="00262966">
              <w:rPr>
                <w:i/>
                <w:iCs/>
              </w:rPr>
              <w:t>Tỉ lệ (%)</w:t>
            </w:r>
          </w:p>
        </w:tc>
      </w:tr>
      <w:tr w:rsidR="00BA5650" w:rsidRPr="00262966" w14:paraId="1D79244B" w14:textId="77777777" w:rsidTr="00934B4F">
        <w:trPr>
          <w:trHeight w:val="300"/>
          <w:jc w:val="center"/>
        </w:trPr>
        <w:tc>
          <w:tcPr>
            <w:tcW w:w="537" w:type="dxa"/>
            <w:tcBorders>
              <w:top w:val="nil"/>
              <w:left w:val="single" w:sz="4" w:space="0" w:color="000000"/>
              <w:bottom w:val="single" w:sz="4" w:space="0" w:color="000000"/>
              <w:right w:val="single" w:sz="4" w:space="0" w:color="000000"/>
            </w:tcBorders>
            <w:shd w:val="clear" w:color="auto" w:fill="auto"/>
            <w:vAlign w:val="bottom"/>
            <w:hideMark/>
          </w:tcPr>
          <w:p w14:paraId="21702B71" w14:textId="77777777" w:rsidR="00BA5650" w:rsidRPr="00143A7F" w:rsidRDefault="00BA5650" w:rsidP="00142FBF">
            <w:pPr>
              <w:pStyle w:val="Bang1"/>
            </w:pPr>
            <w:r w:rsidRPr="00143A7F">
              <w:t> </w:t>
            </w:r>
          </w:p>
        </w:tc>
        <w:tc>
          <w:tcPr>
            <w:tcW w:w="2095" w:type="dxa"/>
            <w:tcBorders>
              <w:top w:val="nil"/>
              <w:left w:val="nil"/>
              <w:bottom w:val="single" w:sz="4" w:space="0" w:color="000000"/>
              <w:right w:val="single" w:sz="4" w:space="0" w:color="000000"/>
            </w:tcBorders>
            <w:shd w:val="clear" w:color="auto" w:fill="auto"/>
            <w:vAlign w:val="bottom"/>
            <w:hideMark/>
          </w:tcPr>
          <w:p w14:paraId="673F408D" w14:textId="77777777" w:rsidR="00BA5650" w:rsidRPr="00934B4F" w:rsidRDefault="00BA5650" w:rsidP="00142FBF">
            <w:pPr>
              <w:pStyle w:val="Bang1"/>
              <w:rPr>
                <w:sz w:val="22"/>
                <w:szCs w:val="22"/>
              </w:rPr>
            </w:pPr>
            <w:r w:rsidRPr="00934B4F">
              <w:rPr>
                <w:sz w:val="22"/>
                <w:szCs w:val="22"/>
              </w:rPr>
              <w:t>Toàn tỉnh</w:t>
            </w:r>
          </w:p>
        </w:tc>
        <w:tc>
          <w:tcPr>
            <w:tcW w:w="996" w:type="dxa"/>
            <w:tcBorders>
              <w:top w:val="nil"/>
              <w:left w:val="nil"/>
              <w:bottom w:val="single" w:sz="4" w:space="0" w:color="000000"/>
              <w:right w:val="single" w:sz="4" w:space="0" w:color="000000"/>
            </w:tcBorders>
            <w:shd w:val="clear" w:color="auto" w:fill="auto"/>
            <w:vAlign w:val="center"/>
            <w:hideMark/>
          </w:tcPr>
          <w:p w14:paraId="009C4B66" w14:textId="77777777" w:rsidR="00BA5650" w:rsidRPr="00934B4F" w:rsidRDefault="00BA5650" w:rsidP="00934B4F">
            <w:pPr>
              <w:pStyle w:val="Bang1"/>
              <w:jc w:val="center"/>
              <w:rPr>
                <w:sz w:val="22"/>
                <w:szCs w:val="22"/>
              </w:rPr>
            </w:pPr>
            <w:r w:rsidRPr="00934B4F">
              <w:rPr>
                <w:sz w:val="22"/>
                <w:szCs w:val="22"/>
              </w:rPr>
              <w:t>408.172</w:t>
            </w:r>
          </w:p>
        </w:tc>
        <w:tc>
          <w:tcPr>
            <w:tcW w:w="876" w:type="dxa"/>
            <w:tcBorders>
              <w:top w:val="nil"/>
              <w:left w:val="nil"/>
              <w:bottom w:val="single" w:sz="4" w:space="0" w:color="000000"/>
              <w:right w:val="single" w:sz="4" w:space="0" w:color="000000"/>
            </w:tcBorders>
            <w:shd w:val="clear" w:color="auto" w:fill="auto"/>
            <w:vAlign w:val="center"/>
            <w:hideMark/>
          </w:tcPr>
          <w:p w14:paraId="07054A4C" w14:textId="04B3B051" w:rsidR="00BA5650" w:rsidRPr="00934B4F" w:rsidRDefault="00BA5650" w:rsidP="00934B4F">
            <w:pPr>
              <w:pStyle w:val="Bang1"/>
              <w:jc w:val="center"/>
              <w:rPr>
                <w:sz w:val="22"/>
                <w:szCs w:val="22"/>
              </w:rPr>
            </w:pPr>
            <w:r w:rsidRPr="00934B4F">
              <w:rPr>
                <w:sz w:val="22"/>
                <w:szCs w:val="22"/>
              </w:rPr>
              <w:t>169.86</w:t>
            </w:r>
            <w:r w:rsidR="00934B4F" w:rsidRPr="00934B4F">
              <w:rPr>
                <w:sz w:val="22"/>
                <w:szCs w:val="22"/>
              </w:rPr>
              <w:t>0</w:t>
            </w:r>
          </w:p>
        </w:tc>
        <w:tc>
          <w:tcPr>
            <w:tcW w:w="705" w:type="dxa"/>
            <w:tcBorders>
              <w:top w:val="nil"/>
              <w:left w:val="nil"/>
              <w:bottom w:val="single" w:sz="4" w:space="0" w:color="000000"/>
              <w:right w:val="single" w:sz="4" w:space="0" w:color="000000"/>
            </w:tcBorders>
            <w:shd w:val="clear" w:color="auto" w:fill="auto"/>
            <w:vAlign w:val="center"/>
            <w:hideMark/>
          </w:tcPr>
          <w:p w14:paraId="70FFE899" w14:textId="77777777" w:rsidR="00BA5650" w:rsidRPr="00934B4F" w:rsidRDefault="00BA5650" w:rsidP="00934B4F">
            <w:pPr>
              <w:pStyle w:val="Bang1"/>
              <w:jc w:val="center"/>
              <w:rPr>
                <w:i/>
                <w:iCs/>
                <w:sz w:val="22"/>
                <w:szCs w:val="22"/>
              </w:rPr>
            </w:pPr>
            <w:r w:rsidRPr="00934B4F">
              <w:rPr>
                <w:i/>
                <w:iCs/>
                <w:sz w:val="22"/>
                <w:szCs w:val="22"/>
              </w:rPr>
              <w:t>41,6</w:t>
            </w:r>
          </w:p>
        </w:tc>
        <w:tc>
          <w:tcPr>
            <w:tcW w:w="876" w:type="dxa"/>
            <w:tcBorders>
              <w:top w:val="nil"/>
              <w:left w:val="nil"/>
              <w:bottom w:val="single" w:sz="4" w:space="0" w:color="000000"/>
              <w:right w:val="single" w:sz="4" w:space="0" w:color="000000"/>
            </w:tcBorders>
            <w:shd w:val="clear" w:color="auto" w:fill="auto"/>
            <w:vAlign w:val="center"/>
            <w:hideMark/>
          </w:tcPr>
          <w:p w14:paraId="248B3A9F" w14:textId="189909CC" w:rsidR="00BA5650" w:rsidRPr="00934B4F" w:rsidRDefault="00BA5650" w:rsidP="00934B4F">
            <w:pPr>
              <w:pStyle w:val="Bang1"/>
              <w:jc w:val="center"/>
              <w:rPr>
                <w:sz w:val="22"/>
                <w:szCs w:val="22"/>
              </w:rPr>
            </w:pPr>
            <w:r w:rsidRPr="00934B4F">
              <w:rPr>
                <w:sz w:val="22"/>
                <w:szCs w:val="22"/>
              </w:rPr>
              <w:t>218</w:t>
            </w:r>
            <w:r w:rsidR="00934B4F" w:rsidRPr="00934B4F">
              <w:rPr>
                <w:sz w:val="22"/>
                <w:szCs w:val="22"/>
              </w:rPr>
              <w:t>.</w:t>
            </w:r>
            <w:r w:rsidRPr="00934B4F">
              <w:rPr>
                <w:sz w:val="22"/>
                <w:szCs w:val="22"/>
              </w:rPr>
              <w:t>79</w:t>
            </w:r>
            <w:r w:rsidR="00934B4F" w:rsidRPr="00934B4F">
              <w:rPr>
                <w:sz w:val="22"/>
                <w:szCs w:val="22"/>
              </w:rPr>
              <w:t>0</w:t>
            </w:r>
          </w:p>
        </w:tc>
        <w:tc>
          <w:tcPr>
            <w:tcW w:w="693" w:type="dxa"/>
            <w:tcBorders>
              <w:top w:val="nil"/>
              <w:left w:val="nil"/>
              <w:bottom w:val="single" w:sz="4" w:space="0" w:color="000000"/>
              <w:right w:val="single" w:sz="4" w:space="0" w:color="000000"/>
            </w:tcBorders>
            <w:shd w:val="clear" w:color="auto" w:fill="auto"/>
            <w:vAlign w:val="center"/>
            <w:hideMark/>
          </w:tcPr>
          <w:p w14:paraId="0C549964" w14:textId="77777777" w:rsidR="00BA5650" w:rsidRPr="00934B4F" w:rsidRDefault="00BA5650" w:rsidP="00934B4F">
            <w:pPr>
              <w:pStyle w:val="Bang1"/>
              <w:jc w:val="center"/>
              <w:rPr>
                <w:i/>
                <w:iCs/>
                <w:sz w:val="22"/>
                <w:szCs w:val="22"/>
              </w:rPr>
            </w:pPr>
            <w:r w:rsidRPr="00934B4F">
              <w:rPr>
                <w:i/>
                <w:iCs/>
                <w:sz w:val="22"/>
                <w:szCs w:val="22"/>
              </w:rPr>
              <w:t>53,6</w:t>
            </w:r>
          </w:p>
        </w:tc>
        <w:tc>
          <w:tcPr>
            <w:tcW w:w="876" w:type="dxa"/>
            <w:tcBorders>
              <w:top w:val="nil"/>
              <w:left w:val="nil"/>
              <w:bottom w:val="single" w:sz="4" w:space="0" w:color="000000"/>
              <w:right w:val="single" w:sz="4" w:space="0" w:color="000000"/>
            </w:tcBorders>
            <w:shd w:val="clear" w:color="auto" w:fill="auto"/>
            <w:vAlign w:val="center"/>
            <w:hideMark/>
          </w:tcPr>
          <w:p w14:paraId="248D4A93" w14:textId="77777777" w:rsidR="00BA5650" w:rsidRPr="00934B4F" w:rsidRDefault="00BA5650" w:rsidP="00934B4F">
            <w:pPr>
              <w:pStyle w:val="Bang1"/>
              <w:jc w:val="center"/>
              <w:rPr>
                <w:sz w:val="22"/>
                <w:szCs w:val="22"/>
              </w:rPr>
            </w:pPr>
            <w:r w:rsidRPr="00934B4F">
              <w:rPr>
                <w:sz w:val="22"/>
                <w:szCs w:val="22"/>
              </w:rPr>
              <w:t>16,475</w:t>
            </w:r>
          </w:p>
        </w:tc>
        <w:tc>
          <w:tcPr>
            <w:tcW w:w="693" w:type="dxa"/>
            <w:tcBorders>
              <w:top w:val="nil"/>
              <w:left w:val="nil"/>
              <w:bottom w:val="single" w:sz="4" w:space="0" w:color="000000"/>
              <w:right w:val="single" w:sz="4" w:space="0" w:color="000000"/>
            </w:tcBorders>
            <w:shd w:val="clear" w:color="auto" w:fill="auto"/>
            <w:vAlign w:val="center"/>
            <w:hideMark/>
          </w:tcPr>
          <w:p w14:paraId="5B72BA8C" w14:textId="77777777" w:rsidR="00BA5650" w:rsidRPr="00934B4F" w:rsidRDefault="00BA5650" w:rsidP="00934B4F">
            <w:pPr>
              <w:pStyle w:val="Bang1"/>
              <w:jc w:val="center"/>
              <w:rPr>
                <w:i/>
                <w:iCs/>
                <w:sz w:val="22"/>
                <w:szCs w:val="22"/>
              </w:rPr>
            </w:pPr>
            <w:r w:rsidRPr="00934B4F">
              <w:rPr>
                <w:i/>
                <w:iCs/>
                <w:sz w:val="22"/>
                <w:szCs w:val="22"/>
              </w:rPr>
              <w:t>4,0</w:t>
            </w:r>
          </w:p>
        </w:tc>
        <w:tc>
          <w:tcPr>
            <w:tcW w:w="780" w:type="dxa"/>
            <w:tcBorders>
              <w:top w:val="nil"/>
              <w:left w:val="nil"/>
              <w:bottom w:val="single" w:sz="4" w:space="0" w:color="000000"/>
              <w:right w:val="single" w:sz="4" w:space="0" w:color="000000"/>
            </w:tcBorders>
            <w:shd w:val="clear" w:color="auto" w:fill="auto"/>
            <w:vAlign w:val="center"/>
            <w:hideMark/>
          </w:tcPr>
          <w:p w14:paraId="5B6B8232" w14:textId="4682879A" w:rsidR="00BA5650" w:rsidRPr="00934B4F" w:rsidRDefault="00BA5650" w:rsidP="00934B4F">
            <w:pPr>
              <w:pStyle w:val="Bang1"/>
              <w:jc w:val="center"/>
              <w:rPr>
                <w:sz w:val="22"/>
                <w:szCs w:val="22"/>
              </w:rPr>
            </w:pPr>
            <w:r w:rsidRPr="00934B4F">
              <w:rPr>
                <w:sz w:val="22"/>
                <w:szCs w:val="22"/>
              </w:rPr>
              <w:t>3</w:t>
            </w:r>
            <w:r w:rsidR="00934B4F" w:rsidRPr="00934B4F">
              <w:rPr>
                <w:sz w:val="22"/>
                <w:szCs w:val="22"/>
              </w:rPr>
              <w:t>.</w:t>
            </w:r>
            <w:r w:rsidRPr="00934B4F">
              <w:rPr>
                <w:sz w:val="22"/>
                <w:szCs w:val="22"/>
              </w:rPr>
              <w:t>056</w:t>
            </w:r>
          </w:p>
        </w:tc>
        <w:tc>
          <w:tcPr>
            <w:tcW w:w="683" w:type="dxa"/>
            <w:tcBorders>
              <w:top w:val="nil"/>
              <w:left w:val="nil"/>
              <w:bottom w:val="single" w:sz="4" w:space="0" w:color="000000"/>
              <w:right w:val="single" w:sz="4" w:space="0" w:color="000000"/>
            </w:tcBorders>
            <w:shd w:val="clear" w:color="auto" w:fill="auto"/>
            <w:vAlign w:val="center"/>
            <w:hideMark/>
          </w:tcPr>
          <w:p w14:paraId="466EA33D" w14:textId="77777777" w:rsidR="00BA5650" w:rsidRPr="00934B4F" w:rsidRDefault="00BA5650" w:rsidP="00934B4F">
            <w:pPr>
              <w:pStyle w:val="Bang1"/>
              <w:jc w:val="center"/>
              <w:rPr>
                <w:i/>
                <w:iCs/>
                <w:sz w:val="22"/>
                <w:szCs w:val="22"/>
              </w:rPr>
            </w:pPr>
            <w:r w:rsidRPr="00934B4F">
              <w:rPr>
                <w:i/>
                <w:iCs/>
                <w:sz w:val="22"/>
                <w:szCs w:val="22"/>
              </w:rPr>
              <w:t>0,8</w:t>
            </w:r>
          </w:p>
        </w:tc>
      </w:tr>
      <w:tr w:rsidR="00BA5650" w:rsidRPr="00262966" w14:paraId="10A45094" w14:textId="77777777" w:rsidTr="00934B4F">
        <w:trPr>
          <w:trHeight w:val="300"/>
          <w:jc w:val="center"/>
        </w:trPr>
        <w:tc>
          <w:tcPr>
            <w:tcW w:w="537" w:type="dxa"/>
            <w:tcBorders>
              <w:top w:val="nil"/>
              <w:left w:val="single" w:sz="4" w:space="0" w:color="000000"/>
              <w:bottom w:val="single" w:sz="4" w:space="0" w:color="000000"/>
              <w:right w:val="single" w:sz="4" w:space="0" w:color="000000"/>
            </w:tcBorders>
            <w:shd w:val="clear" w:color="auto" w:fill="auto"/>
            <w:vAlign w:val="bottom"/>
            <w:hideMark/>
          </w:tcPr>
          <w:p w14:paraId="4B720F83" w14:textId="77777777" w:rsidR="00BA5650" w:rsidRPr="00143A7F" w:rsidRDefault="00BA5650" w:rsidP="00142FBF">
            <w:pPr>
              <w:pStyle w:val="Bang1"/>
            </w:pPr>
            <w:r w:rsidRPr="00143A7F">
              <w:t>1</w:t>
            </w:r>
          </w:p>
        </w:tc>
        <w:tc>
          <w:tcPr>
            <w:tcW w:w="2095" w:type="dxa"/>
            <w:tcBorders>
              <w:top w:val="nil"/>
              <w:left w:val="nil"/>
              <w:bottom w:val="single" w:sz="4" w:space="0" w:color="000000"/>
              <w:right w:val="single" w:sz="4" w:space="0" w:color="000000"/>
            </w:tcBorders>
            <w:shd w:val="clear" w:color="auto" w:fill="auto"/>
            <w:vAlign w:val="bottom"/>
            <w:hideMark/>
          </w:tcPr>
          <w:p w14:paraId="71C9EC41" w14:textId="77777777" w:rsidR="00BA5650" w:rsidRPr="00934B4F" w:rsidRDefault="00BA5650" w:rsidP="00142FBF">
            <w:pPr>
              <w:pStyle w:val="Bang1"/>
              <w:rPr>
                <w:sz w:val="22"/>
                <w:szCs w:val="22"/>
              </w:rPr>
            </w:pPr>
            <w:r w:rsidRPr="00934B4F">
              <w:rPr>
                <w:sz w:val="22"/>
                <w:szCs w:val="22"/>
              </w:rPr>
              <w:t>TP. Quy Nhơn</w:t>
            </w:r>
          </w:p>
        </w:tc>
        <w:tc>
          <w:tcPr>
            <w:tcW w:w="996" w:type="dxa"/>
            <w:tcBorders>
              <w:top w:val="nil"/>
              <w:left w:val="nil"/>
              <w:bottom w:val="single" w:sz="4" w:space="0" w:color="000000"/>
              <w:right w:val="single" w:sz="4" w:space="0" w:color="000000"/>
            </w:tcBorders>
            <w:shd w:val="clear" w:color="auto" w:fill="auto"/>
            <w:vAlign w:val="center"/>
            <w:hideMark/>
          </w:tcPr>
          <w:p w14:paraId="6A796762" w14:textId="77777777" w:rsidR="00BA5650" w:rsidRPr="00934B4F" w:rsidRDefault="00BA5650" w:rsidP="00934B4F">
            <w:pPr>
              <w:pStyle w:val="Bang1"/>
              <w:jc w:val="center"/>
              <w:rPr>
                <w:sz w:val="22"/>
                <w:szCs w:val="22"/>
              </w:rPr>
            </w:pPr>
            <w:r w:rsidRPr="00934B4F">
              <w:rPr>
                <w:sz w:val="22"/>
                <w:szCs w:val="22"/>
              </w:rPr>
              <w:t>66.162</w:t>
            </w:r>
          </w:p>
        </w:tc>
        <w:tc>
          <w:tcPr>
            <w:tcW w:w="876" w:type="dxa"/>
            <w:tcBorders>
              <w:top w:val="nil"/>
              <w:left w:val="nil"/>
              <w:bottom w:val="single" w:sz="4" w:space="0" w:color="000000"/>
              <w:right w:val="single" w:sz="4" w:space="0" w:color="000000"/>
            </w:tcBorders>
            <w:shd w:val="clear" w:color="auto" w:fill="auto"/>
            <w:vAlign w:val="center"/>
            <w:hideMark/>
          </w:tcPr>
          <w:p w14:paraId="4E7FF87C" w14:textId="77777777" w:rsidR="00BA5650" w:rsidRPr="00934B4F" w:rsidRDefault="00BA5650" w:rsidP="00934B4F">
            <w:pPr>
              <w:pStyle w:val="Bang1"/>
              <w:jc w:val="center"/>
              <w:rPr>
                <w:sz w:val="22"/>
                <w:szCs w:val="22"/>
              </w:rPr>
            </w:pPr>
            <w:r w:rsidRPr="00934B4F">
              <w:rPr>
                <w:sz w:val="22"/>
                <w:szCs w:val="22"/>
              </w:rPr>
              <w:t>48.428</w:t>
            </w:r>
          </w:p>
        </w:tc>
        <w:tc>
          <w:tcPr>
            <w:tcW w:w="705" w:type="dxa"/>
            <w:tcBorders>
              <w:top w:val="nil"/>
              <w:left w:val="nil"/>
              <w:bottom w:val="single" w:sz="4" w:space="0" w:color="000000"/>
              <w:right w:val="single" w:sz="4" w:space="0" w:color="000000"/>
            </w:tcBorders>
            <w:shd w:val="clear" w:color="auto" w:fill="auto"/>
            <w:vAlign w:val="center"/>
            <w:hideMark/>
          </w:tcPr>
          <w:p w14:paraId="1E6C9DBE" w14:textId="77777777" w:rsidR="00BA5650" w:rsidRPr="00934B4F" w:rsidRDefault="00BA5650" w:rsidP="00934B4F">
            <w:pPr>
              <w:pStyle w:val="Bang1"/>
              <w:jc w:val="center"/>
              <w:rPr>
                <w:i/>
                <w:iCs/>
                <w:sz w:val="22"/>
                <w:szCs w:val="22"/>
              </w:rPr>
            </w:pPr>
            <w:r w:rsidRPr="00934B4F">
              <w:rPr>
                <w:i/>
                <w:iCs/>
                <w:sz w:val="22"/>
                <w:szCs w:val="22"/>
              </w:rPr>
              <w:t>73,2</w:t>
            </w:r>
          </w:p>
        </w:tc>
        <w:tc>
          <w:tcPr>
            <w:tcW w:w="876" w:type="dxa"/>
            <w:tcBorders>
              <w:top w:val="nil"/>
              <w:left w:val="nil"/>
              <w:bottom w:val="single" w:sz="4" w:space="0" w:color="000000"/>
              <w:right w:val="single" w:sz="4" w:space="0" w:color="000000"/>
            </w:tcBorders>
            <w:shd w:val="clear" w:color="auto" w:fill="auto"/>
            <w:vAlign w:val="center"/>
            <w:hideMark/>
          </w:tcPr>
          <w:p w14:paraId="47EC3CB1" w14:textId="0C0DA16F" w:rsidR="00BA5650" w:rsidRPr="00934B4F" w:rsidRDefault="00BA5650" w:rsidP="00934B4F">
            <w:pPr>
              <w:pStyle w:val="Bang1"/>
              <w:jc w:val="center"/>
              <w:rPr>
                <w:sz w:val="22"/>
                <w:szCs w:val="22"/>
              </w:rPr>
            </w:pPr>
            <w:r w:rsidRPr="00934B4F">
              <w:rPr>
                <w:sz w:val="22"/>
                <w:szCs w:val="22"/>
              </w:rPr>
              <w:t>13</w:t>
            </w:r>
            <w:r w:rsidR="00934B4F" w:rsidRPr="00934B4F">
              <w:rPr>
                <w:sz w:val="22"/>
                <w:szCs w:val="22"/>
              </w:rPr>
              <w:t>.</w:t>
            </w:r>
            <w:r w:rsidRPr="00934B4F">
              <w:rPr>
                <w:sz w:val="22"/>
                <w:szCs w:val="22"/>
              </w:rPr>
              <w:t>755</w:t>
            </w:r>
          </w:p>
        </w:tc>
        <w:tc>
          <w:tcPr>
            <w:tcW w:w="693" w:type="dxa"/>
            <w:tcBorders>
              <w:top w:val="nil"/>
              <w:left w:val="nil"/>
              <w:bottom w:val="single" w:sz="4" w:space="0" w:color="000000"/>
              <w:right w:val="single" w:sz="4" w:space="0" w:color="000000"/>
            </w:tcBorders>
            <w:shd w:val="clear" w:color="auto" w:fill="auto"/>
            <w:vAlign w:val="center"/>
            <w:hideMark/>
          </w:tcPr>
          <w:p w14:paraId="4CE134C2" w14:textId="77777777" w:rsidR="00BA5650" w:rsidRPr="00934B4F" w:rsidRDefault="00BA5650" w:rsidP="00934B4F">
            <w:pPr>
              <w:pStyle w:val="Bang1"/>
              <w:jc w:val="center"/>
              <w:rPr>
                <w:i/>
                <w:iCs/>
                <w:sz w:val="22"/>
                <w:szCs w:val="22"/>
              </w:rPr>
            </w:pPr>
            <w:r w:rsidRPr="00934B4F">
              <w:rPr>
                <w:i/>
                <w:iCs/>
                <w:sz w:val="22"/>
                <w:szCs w:val="22"/>
              </w:rPr>
              <w:t>20,8</w:t>
            </w:r>
          </w:p>
        </w:tc>
        <w:tc>
          <w:tcPr>
            <w:tcW w:w="876" w:type="dxa"/>
            <w:tcBorders>
              <w:top w:val="nil"/>
              <w:left w:val="nil"/>
              <w:bottom w:val="single" w:sz="4" w:space="0" w:color="000000"/>
              <w:right w:val="single" w:sz="4" w:space="0" w:color="000000"/>
            </w:tcBorders>
            <w:shd w:val="clear" w:color="auto" w:fill="auto"/>
            <w:vAlign w:val="center"/>
            <w:hideMark/>
          </w:tcPr>
          <w:p w14:paraId="76B1C3E0" w14:textId="77777777" w:rsidR="00BA5650" w:rsidRPr="00934B4F" w:rsidRDefault="00BA5650" w:rsidP="00934B4F">
            <w:pPr>
              <w:pStyle w:val="Bang1"/>
              <w:jc w:val="center"/>
              <w:rPr>
                <w:sz w:val="22"/>
                <w:szCs w:val="22"/>
              </w:rPr>
            </w:pPr>
            <w:r w:rsidRPr="00934B4F">
              <w:rPr>
                <w:sz w:val="22"/>
                <w:szCs w:val="22"/>
              </w:rPr>
              <w:t>3,482</w:t>
            </w:r>
          </w:p>
        </w:tc>
        <w:tc>
          <w:tcPr>
            <w:tcW w:w="693" w:type="dxa"/>
            <w:tcBorders>
              <w:top w:val="nil"/>
              <w:left w:val="nil"/>
              <w:bottom w:val="single" w:sz="4" w:space="0" w:color="000000"/>
              <w:right w:val="single" w:sz="4" w:space="0" w:color="000000"/>
            </w:tcBorders>
            <w:shd w:val="clear" w:color="auto" w:fill="auto"/>
            <w:vAlign w:val="center"/>
            <w:hideMark/>
          </w:tcPr>
          <w:p w14:paraId="1CB45A91" w14:textId="77777777" w:rsidR="00BA5650" w:rsidRPr="00934B4F" w:rsidRDefault="00BA5650" w:rsidP="00934B4F">
            <w:pPr>
              <w:pStyle w:val="Bang1"/>
              <w:jc w:val="center"/>
              <w:rPr>
                <w:i/>
                <w:iCs/>
                <w:sz w:val="22"/>
                <w:szCs w:val="22"/>
              </w:rPr>
            </w:pPr>
            <w:r w:rsidRPr="00934B4F">
              <w:rPr>
                <w:i/>
                <w:iCs/>
                <w:sz w:val="22"/>
                <w:szCs w:val="22"/>
              </w:rPr>
              <w:t>5,3</w:t>
            </w:r>
          </w:p>
        </w:tc>
        <w:tc>
          <w:tcPr>
            <w:tcW w:w="780" w:type="dxa"/>
            <w:tcBorders>
              <w:top w:val="nil"/>
              <w:left w:val="nil"/>
              <w:bottom w:val="single" w:sz="4" w:space="0" w:color="000000"/>
              <w:right w:val="single" w:sz="4" w:space="0" w:color="000000"/>
            </w:tcBorders>
            <w:shd w:val="clear" w:color="auto" w:fill="auto"/>
            <w:vAlign w:val="center"/>
            <w:hideMark/>
          </w:tcPr>
          <w:p w14:paraId="4E033F9F" w14:textId="77777777" w:rsidR="00BA5650" w:rsidRPr="00934B4F" w:rsidRDefault="00BA5650" w:rsidP="00934B4F">
            <w:pPr>
              <w:pStyle w:val="Bang1"/>
              <w:jc w:val="center"/>
              <w:rPr>
                <w:sz w:val="22"/>
                <w:szCs w:val="22"/>
              </w:rPr>
            </w:pPr>
            <w:r w:rsidRPr="00934B4F">
              <w:rPr>
                <w:sz w:val="22"/>
                <w:szCs w:val="22"/>
              </w:rPr>
              <w:t>497</w:t>
            </w:r>
          </w:p>
        </w:tc>
        <w:tc>
          <w:tcPr>
            <w:tcW w:w="683" w:type="dxa"/>
            <w:tcBorders>
              <w:top w:val="nil"/>
              <w:left w:val="nil"/>
              <w:bottom w:val="single" w:sz="4" w:space="0" w:color="000000"/>
              <w:right w:val="single" w:sz="4" w:space="0" w:color="000000"/>
            </w:tcBorders>
            <w:shd w:val="clear" w:color="auto" w:fill="auto"/>
            <w:vAlign w:val="center"/>
            <w:hideMark/>
          </w:tcPr>
          <w:p w14:paraId="6DAC9385" w14:textId="77777777" w:rsidR="00BA5650" w:rsidRPr="00934B4F" w:rsidRDefault="00BA5650" w:rsidP="00934B4F">
            <w:pPr>
              <w:pStyle w:val="Bang1"/>
              <w:jc w:val="center"/>
              <w:rPr>
                <w:i/>
                <w:iCs/>
                <w:sz w:val="22"/>
                <w:szCs w:val="22"/>
              </w:rPr>
            </w:pPr>
            <w:r w:rsidRPr="00934B4F">
              <w:rPr>
                <w:i/>
                <w:iCs/>
                <w:sz w:val="22"/>
                <w:szCs w:val="22"/>
              </w:rPr>
              <w:t>0,8</w:t>
            </w:r>
          </w:p>
        </w:tc>
      </w:tr>
      <w:tr w:rsidR="00BA5650" w:rsidRPr="00262966" w14:paraId="182484F4" w14:textId="77777777" w:rsidTr="00934B4F">
        <w:trPr>
          <w:trHeight w:val="300"/>
          <w:jc w:val="center"/>
        </w:trPr>
        <w:tc>
          <w:tcPr>
            <w:tcW w:w="537" w:type="dxa"/>
            <w:tcBorders>
              <w:top w:val="nil"/>
              <w:left w:val="single" w:sz="4" w:space="0" w:color="000000"/>
              <w:bottom w:val="single" w:sz="4" w:space="0" w:color="000000"/>
              <w:right w:val="single" w:sz="4" w:space="0" w:color="000000"/>
            </w:tcBorders>
            <w:shd w:val="clear" w:color="auto" w:fill="auto"/>
            <w:vAlign w:val="bottom"/>
            <w:hideMark/>
          </w:tcPr>
          <w:p w14:paraId="0AB3E99A" w14:textId="77777777" w:rsidR="00BA5650" w:rsidRPr="00143A7F" w:rsidRDefault="00BA5650" w:rsidP="00142FBF">
            <w:pPr>
              <w:pStyle w:val="Bang1"/>
            </w:pPr>
            <w:r w:rsidRPr="00143A7F">
              <w:t>2</w:t>
            </w:r>
          </w:p>
        </w:tc>
        <w:tc>
          <w:tcPr>
            <w:tcW w:w="2095" w:type="dxa"/>
            <w:tcBorders>
              <w:top w:val="nil"/>
              <w:left w:val="nil"/>
              <w:bottom w:val="single" w:sz="4" w:space="0" w:color="000000"/>
              <w:right w:val="single" w:sz="4" w:space="0" w:color="000000"/>
            </w:tcBorders>
            <w:shd w:val="clear" w:color="auto" w:fill="auto"/>
            <w:vAlign w:val="bottom"/>
            <w:hideMark/>
          </w:tcPr>
          <w:p w14:paraId="33157663" w14:textId="77777777" w:rsidR="00BA5650" w:rsidRPr="00934B4F" w:rsidRDefault="00BA5650" w:rsidP="00142FBF">
            <w:pPr>
              <w:pStyle w:val="Bang1"/>
              <w:rPr>
                <w:sz w:val="22"/>
                <w:szCs w:val="22"/>
              </w:rPr>
            </w:pPr>
            <w:r w:rsidRPr="00934B4F">
              <w:rPr>
                <w:sz w:val="22"/>
                <w:szCs w:val="22"/>
              </w:rPr>
              <w:t>TX. An Nhơn</w:t>
            </w:r>
          </w:p>
        </w:tc>
        <w:tc>
          <w:tcPr>
            <w:tcW w:w="996" w:type="dxa"/>
            <w:tcBorders>
              <w:top w:val="nil"/>
              <w:left w:val="nil"/>
              <w:bottom w:val="single" w:sz="4" w:space="0" w:color="000000"/>
              <w:right w:val="single" w:sz="4" w:space="0" w:color="000000"/>
            </w:tcBorders>
            <w:shd w:val="clear" w:color="auto" w:fill="auto"/>
            <w:vAlign w:val="center"/>
            <w:hideMark/>
          </w:tcPr>
          <w:p w14:paraId="596B8BB4" w14:textId="77777777" w:rsidR="00BA5650" w:rsidRPr="00934B4F" w:rsidRDefault="00BA5650" w:rsidP="00934B4F">
            <w:pPr>
              <w:pStyle w:val="Bang1"/>
              <w:jc w:val="center"/>
              <w:rPr>
                <w:sz w:val="22"/>
                <w:szCs w:val="22"/>
              </w:rPr>
            </w:pPr>
            <w:r w:rsidRPr="00934B4F">
              <w:rPr>
                <w:sz w:val="22"/>
                <w:szCs w:val="22"/>
              </w:rPr>
              <w:t>49.751</w:t>
            </w:r>
          </w:p>
        </w:tc>
        <w:tc>
          <w:tcPr>
            <w:tcW w:w="876" w:type="dxa"/>
            <w:tcBorders>
              <w:top w:val="nil"/>
              <w:left w:val="nil"/>
              <w:bottom w:val="single" w:sz="4" w:space="0" w:color="000000"/>
              <w:right w:val="single" w:sz="4" w:space="0" w:color="000000"/>
            </w:tcBorders>
            <w:shd w:val="clear" w:color="auto" w:fill="auto"/>
            <w:vAlign w:val="center"/>
            <w:hideMark/>
          </w:tcPr>
          <w:p w14:paraId="0DDB6D22" w14:textId="77777777" w:rsidR="00BA5650" w:rsidRPr="00934B4F" w:rsidRDefault="00BA5650" w:rsidP="00934B4F">
            <w:pPr>
              <w:pStyle w:val="Bang1"/>
              <w:jc w:val="center"/>
              <w:rPr>
                <w:sz w:val="22"/>
                <w:szCs w:val="22"/>
              </w:rPr>
            </w:pPr>
            <w:r w:rsidRPr="00934B4F">
              <w:rPr>
                <w:sz w:val="22"/>
                <w:szCs w:val="22"/>
              </w:rPr>
              <w:t>17.818</w:t>
            </w:r>
          </w:p>
        </w:tc>
        <w:tc>
          <w:tcPr>
            <w:tcW w:w="705" w:type="dxa"/>
            <w:tcBorders>
              <w:top w:val="nil"/>
              <w:left w:val="nil"/>
              <w:bottom w:val="single" w:sz="4" w:space="0" w:color="000000"/>
              <w:right w:val="single" w:sz="4" w:space="0" w:color="000000"/>
            </w:tcBorders>
            <w:shd w:val="clear" w:color="auto" w:fill="auto"/>
            <w:vAlign w:val="center"/>
            <w:hideMark/>
          </w:tcPr>
          <w:p w14:paraId="35F664AE" w14:textId="77777777" w:rsidR="00BA5650" w:rsidRPr="00934B4F" w:rsidRDefault="00BA5650" w:rsidP="00934B4F">
            <w:pPr>
              <w:pStyle w:val="Bang1"/>
              <w:jc w:val="center"/>
              <w:rPr>
                <w:i/>
                <w:iCs/>
                <w:sz w:val="22"/>
                <w:szCs w:val="22"/>
              </w:rPr>
            </w:pPr>
            <w:r w:rsidRPr="00934B4F">
              <w:rPr>
                <w:i/>
                <w:iCs/>
                <w:sz w:val="22"/>
                <w:szCs w:val="22"/>
              </w:rPr>
              <w:t>35,8</w:t>
            </w:r>
          </w:p>
        </w:tc>
        <w:tc>
          <w:tcPr>
            <w:tcW w:w="876" w:type="dxa"/>
            <w:tcBorders>
              <w:top w:val="nil"/>
              <w:left w:val="nil"/>
              <w:bottom w:val="single" w:sz="4" w:space="0" w:color="000000"/>
              <w:right w:val="single" w:sz="4" w:space="0" w:color="000000"/>
            </w:tcBorders>
            <w:shd w:val="clear" w:color="auto" w:fill="auto"/>
            <w:vAlign w:val="center"/>
            <w:hideMark/>
          </w:tcPr>
          <w:p w14:paraId="48812AF2" w14:textId="74FC1466" w:rsidR="00BA5650" w:rsidRPr="00934B4F" w:rsidRDefault="00BA5650" w:rsidP="00934B4F">
            <w:pPr>
              <w:pStyle w:val="Bang1"/>
              <w:jc w:val="center"/>
              <w:rPr>
                <w:sz w:val="22"/>
                <w:szCs w:val="22"/>
              </w:rPr>
            </w:pPr>
            <w:r w:rsidRPr="00934B4F">
              <w:rPr>
                <w:sz w:val="22"/>
                <w:szCs w:val="22"/>
              </w:rPr>
              <w:t>31</w:t>
            </w:r>
            <w:r w:rsidR="00934B4F" w:rsidRPr="00934B4F">
              <w:rPr>
                <w:sz w:val="22"/>
                <w:szCs w:val="22"/>
              </w:rPr>
              <w:t>.</w:t>
            </w:r>
            <w:r w:rsidRPr="00934B4F">
              <w:rPr>
                <w:sz w:val="22"/>
                <w:szCs w:val="22"/>
              </w:rPr>
              <w:t>932</w:t>
            </w:r>
          </w:p>
        </w:tc>
        <w:tc>
          <w:tcPr>
            <w:tcW w:w="693" w:type="dxa"/>
            <w:tcBorders>
              <w:top w:val="nil"/>
              <w:left w:val="nil"/>
              <w:bottom w:val="single" w:sz="4" w:space="0" w:color="000000"/>
              <w:right w:val="single" w:sz="4" w:space="0" w:color="000000"/>
            </w:tcBorders>
            <w:shd w:val="clear" w:color="auto" w:fill="auto"/>
            <w:vAlign w:val="center"/>
            <w:hideMark/>
          </w:tcPr>
          <w:p w14:paraId="1E59678C" w14:textId="77777777" w:rsidR="00BA5650" w:rsidRPr="00934B4F" w:rsidRDefault="00BA5650" w:rsidP="00934B4F">
            <w:pPr>
              <w:pStyle w:val="Bang1"/>
              <w:jc w:val="center"/>
              <w:rPr>
                <w:i/>
                <w:iCs/>
                <w:sz w:val="22"/>
                <w:szCs w:val="22"/>
              </w:rPr>
            </w:pPr>
            <w:r w:rsidRPr="00934B4F">
              <w:rPr>
                <w:i/>
                <w:iCs/>
                <w:sz w:val="22"/>
                <w:szCs w:val="22"/>
              </w:rPr>
              <w:t>64,2</w:t>
            </w:r>
          </w:p>
        </w:tc>
        <w:tc>
          <w:tcPr>
            <w:tcW w:w="876" w:type="dxa"/>
            <w:tcBorders>
              <w:top w:val="nil"/>
              <w:left w:val="nil"/>
              <w:bottom w:val="single" w:sz="4" w:space="0" w:color="000000"/>
              <w:right w:val="single" w:sz="4" w:space="0" w:color="000000"/>
            </w:tcBorders>
            <w:shd w:val="clear" w:color="auto" w:fill="auto"/>
            <w:vAlign w:val="center"/>
            <w:hideMark/>
          </w:tcPr>
          <w:p w14:paraId="66E63355" w14:textId="77777777" w:rsidR="00BA5650" w:rsidRPr="00934B4F" w:rsidRDefault="00BA5650" w:rsidP="00934B4F">
            <w:pPr>
              <w:pStyle w:val="Bang1"/>
              <w:jc w:val="center"/>
              <w:rPr>
                <w:sz w:val="22"/>
                <w:szCs w:val="22"/>
              </w:rPr>
            </w:pPr>
            <w:r w:rsidRPr="00934B4F">
              <w:rPr>
                <w:sz w:val="22"/>
                <w:szCs w:val="22"/>
              </w:rPr>
              <w:t>1</w:t>
            </w:r>
          </w:p>
        </w:tc>
        <w:tc>
          <w:tcPr>
            <w:tcW w:w="693" w:type="dxa"/>
            <w:tcBorders>
              <w:top w:val="nil"/>
              <w:left w:val="nil"/>
              <w:bottom w:val="single" w:sz="4" w:space="0" w:color="000000"/>
              <w:right w:val="single" w:sz="4" w:space="0" w:color="000000"/>
            </w:tcBorders>
            <w:shd w:val="clear" w:color="auto" w:fill="auto"/>
            <w:vAlign w:val="center"/>
            <w:hideMark/>
          </w:tcPr>
          <w:p w14:paraId="284C3D0A" w14:textId="77777777" w:rsidR="00BA5650" w:rsidRPr="00934B4F" w:rsidRDefault="00BA5650" w:rsidP="00934B4F">
            <w:pPr>
              <w:pStyle w:val="Bang1"/>
              <w:jc w:val="center"/>
              <w:rPr>
                <w:i/>
                <w:iCs/>
                <w:sz w:val="22"/>
                <w:szCs w:val="22"/>
              </w:rPr>
            </w:pPr>
            <w:r w:rsidRPr="00934B4F">
              <w:rPr>
                <w:i/>
                <w:iCs/>
                <w:sz w:val="22"/>
                <w:szCs w:val="22"/>
              </w:rPr>
              <w:t>0,0</w:t>
            </w:r>
          </w:p>
        </w:tc>
        <w:tc>
          <w:tcPr>
            <w:tcW w:w="780" w:type="dxa"/>
            <w:tcBorders>
              <w:top w:val="nil"/>
              <w:left w:val="nil"/>
              <w:bottom w:val="single" w:sz="4" w:space="0" w:color="000000"/>
              <w:right w:val="single" w:sz="4" w:space="0" w:color="000000"/>
            </w:tcBorders>
            <w:shd w:val="clear" w:color="auto" w:fill="auto"/>
            <w:vAlign w:val="center"/>
            <w:hideMark/>
          </w:tcPr>
          <w:p w14:paraId="0FCE7776" w14:textId="77777777" w:rsidR="00BA5650" w:rsidRPr="00934B4F" w:rsidRDefault="00BA5650" w:rsidP="00934B4F">
            <w:pPr>
              <w:pStyle w:val="Bang1"/>
              <w:jc w:val="center"/>
              <w:rPr>
                <w:sz w:val="22"/>
                <w:szCs w:val="22"/>
              </w:rPr>
            </w:pPr>
            <w:r w:rsidRPr="00934B4F">
              <w:rPr>
                <w:sz w:val="22"/>
                <w:szCs w:val="22"/>
              </w:rPr>
              <w:t>0</w:t>
            </w:r>
          </w:p>
        </w:tc>
        <w:tc>
          <w:tcPr>
            <w:tcW w:w="683" w:type="dxa"/>
            <w:tcBorders>
              <w:top w:val="nil"/>
              <w:left w:val="nil"/>
              <w:bottom w:val="single" w:sz="4" w:space="0" w:color="000000"/>
              <w:right w:val="single" w:sz="4" w:space="0" w:color="000000"/>
            </w:tcBorders>
            <w:shd w:val="clear" w:color="auto" w:fill="auto"/>
            <w:vAlign w:val="center"/>
            <w:hideMark/>
          </w:tcPr>
          <w:p w14:paraId="7EC9A0A3" w14:textId="77777777" w:rsidR="00BA5650" w:rsidRPr="00934B4F" w:rsidRDefault="00BA5650" w:rsidP="00934B4F">
            <w:pPr>
              <w:pStyle w:val="Bang1"/>
              <w:jc w:val="center"/>
              <w:rPr>
                <w:i/>
                <w:iCs/>
                <w:sz w:val="22"/>
                <w:szCs w:val="22"/>
              </w:rPr>
            </w:pPr>
            <w:r w:rsidRPr="00934B4F">
              <w:rPr>
                <w:i/>
                <w:iCs/>
                <w:sz w:val="22"/>
                <w:szCs w:val="22"/>
              </w:rPr>
              <w:t>0,0</w:t>
            </w:r>
          </w:p>
        </w:tc>
      </w:tr>
      <w:tr w:rsidR="00BA5650" w:rsidRPr="00262966" w14:paraId="046A02BA" w14:textId="77777777" w:rsidTr="00934B4F">
        <w:trPr>
          <w:trHeight w:val="300"/>
          <w:jc w:val="center"/>
        </w:trPr>
        <w:tc>
          <w:tcPr>
            <w:tcW w:w="537" w:type="dxa"/>
            <w:tcBorders>
              <w:top w:val="nil"/>
              <w:left w:val="single" w:sz="4" w:space="0" w:color="000000"/>
              <w:bottom w:val="single" w:sz="4" w:space="0" w:color="000000"/>
              <w:right w:val="single" w:sz="4" w:space="0" w:color="000000"/>
            </w:tcBorders>
            <w:shd w:val="clear" w:color="auto" w:fill="auto"/>
            <w:vAlign w:val="bottom"/>
            <w:hideMark/>
          </w:tcPr>
          <w:p w14:paraId="4C0D424E" w14:textId="77777777" w:rsidR="00BA5650" w:rsidRPr="00143A7F" w:rsidRDefault="00BA5650" w:rsidP="00142FBF">
            <w:pPr>
              <w:pStyle w:val="Bang1"/>
            </w:pPr>
            <w:r w:rsidRPr="00143A7F">
              <w:t>3</w:t>
            </w:r>
          </w:p>
        </w:tc>
        <w:tc>
          <w:tcPr>
            <w:tcW w:w="2095" w:type="dxa"/>
            <w:tcBorders>
              <w:top w:val="nil"/>
              <w:left w:val="nil"/>
              <w:bottom w:val="single" w:sz="4" w:space="0" w:color="000000"/>
              <w:right w:val="single" w:sz="4" w:space="0" w:color="000000"/>
            </w:tcBorders>
            <w:shd w:val="clear" w:color="auto" w:fill="auto"/>
            <w:vAlign w:val="bottom"/>
            <w:hideMark/>
          </w:tcPr>
          <w:p w14:paraId="33B596FC" w14:textId="77777777" w:rsidR="00BA5650" w:rsidRPr="00934B4F" w:rsidRDefault="00BA5650" w:rsidP="00142FBF">
            <w:pPr>
              <w:pStyle w:val="Bang1"/>
              <w:rPr>
                <w:sz w:val="22"/>
                <w:szCs w:val="22"/>
              </w:rPr>
            </w:pPr>
            <w:r w:rsidRPr="00934B4F">
              <w:rPr>
                <w:sz w:val="22"/>
                <w:szCs w:val="22"/>
              </w:rPr>
              <w:t>TX. Hoài Nhơn</w:t>
            </w:r>
          </w:p>
        </w:tc>
        <w:tc>
          <w:tcPr>
            <w:tcW w:w="996" w:type="dxa"/>
            <w:tcBorders>
              <w:top w:val="nil"/>
              <w:left w:val="nil"/>
              <w:bottom w:val="single" w:sz="4" w:space="0" w:color="000000"/>
              <w:right w:val="single" w:sz="4" w:space="0" w:color="000000"/>
            </w:tcBorders>
            <w:shd w:val="clear" w:color="auto" w:fill="auto"/>
            <w:vAlign w:val="center"/>
            <w:hideMark/>
          </w:tcPr>
          <w:p w14:paraId="586E038F" w14:textId="77777777" w:rsidR="00BA5650" w:rsidRPr="00934B4F" w:rsidRDefault="00BA5650" w:rsidP="00934B4F">
            <w:pPr>
              <w:pStyle w:val="Bang1"/>
              <w:jc w:val="center"/>
              <w:rPr>
                <w:sz w:val="22"/>
                <w:szCs w:val="22"/>
              </w:rPr>
            </w:pPr>
            <w:r w:rsidRPr="00934B4F">
              <w:rPr>
                <w:sz w:val="22"/>
                <w:szCs w:val="22"/>
              </w:rPr>
              <w:t>57.085</w:t>
            </w:r>
          </w:p>
        </w:tc>
        <w:tc>
          <w:tcPr>
            <w:tcW w:w="876" w:type="dxa"/>
            <w:tcBorders>
              <w:top w:val="nil"/>
              <w:left w:val="nil"/>
              <w:bottom w:val="single" w:sz="4" w:space="0" w:color="000000"/>
              <w:right w:val="single" w:sz="4" w:space="0" w:color="000000"/>
            </w:tcBorders>
            <w:shd w:val="clear" w:color="auto" w:fill="auto"/>
            <w:vAlign w:val="center"/>
            <w:hideMark/>
          </w:tcPr>
          <w:p w14:paraId="0F8B5FC4" w14:textId="77777777" w:rsidR="00BA5650" w:rsidRPr="00934B4F" w:rsidRDefault="00BA5650" w:rsidP="00934B4F">
            <w:pPr>
              <w:pStyle w:val="Bang1"/>
              <w:jc w:val="center"/>
              <w:rPr>
                <w:sz w:val="22"/>
                <w:szCs w:val="22"/>
              </w:rPr>
            </w:pPr>
            <w:r w:rsidRPr="00934B4F">
              <w:rPr>
                <w:sz w:val="22"/>
                <w:szCs w:val="22"/>
              </w:rPr>
              <w:t>24.851</w:t>
            </w:r>
          </w:p>
        </w:tc>
        <w:tc>
          <w:tcPr>
            <w:tcW w:w="705" w:type="dxa"/>
            <w:tcBorders>
              <w:top w:val="nil"/>
              <w:left w:val="nil"/>
              <w:bottom w:val="single" w:sz="4" w:space="0" w:color="000000"/>
              <w:right w:val="single" w:sz="4" w:space="0" w:color="000000"/>
            </w:tcBorders>
            <w:shd w:val="clear" w:color="auto" w:fill="auto"/>
            <w:vAlign w:val="center"/>
            <w:hideMark/>
          </w:tcPr>
          <w:p w14:paraId="70E59B5F" w14:textId="77777777" w:rsidR="00BA5650" w:rsidRPr="00934B4F" w:rsidRDefault="00BA5650" w:rsidP="00934B4F">
            <w:pPr>
              <w:pStyle w:val="Bang1"/>
              <w:jc w:val="center"/>
              <w:rPr>
                <w:i/>
                <w:iCs/>
                <w:sz w:val="22"/>
                <w:szCs w:val="22"/>
              </w:rPr>
            </w:pPr>
            <w:r w:rsidRPr="00934B4F">
              <w:rPr>
                <w:i/>
                <w:iCs/>
                <w:sz w:val="22"/>
                <w:szCs w:val="22"/>
              </w:rPr>
              <w:t>43,5</w:t>
            </w:r>
          </w:p>
        </w:tc>
        <w:tc>
          <w:tcPr>
            <w:tcW w:w="876" w:type="dxa"/>
            <w:tcBorders>
              <w:top w:val="nil"/>
              <w:left w:val="nil"/>
              <w:bottom w:val="single" w:sz="4" w:space="0" w:color="000000"/>
              <w:right w:val="single" w:sz="4" w:space="0" w:color="000000"/>
            </w:tcBorders>
            <w:shd w:val="clear" w:color="auto" w:fill="auto"/>
            <w:vAlign w:val="center"/>
            <w:hideMark/>
          </w:tcPr>
          <w:p w14:paraId="33867C0E" w14:textId="090DF835" w:rsidR="00BA5650" w:rsidRPr="00934B4F" w:rsidRDefault="00BA5650" w:rsidP="00934B4F">
            <w:pPr>
              <w:pStyle w:val="Bang1"/>
              <w:jc w:val="center"/>
              <w:rPr>
                <w:sz w:val="22"/>
                <w:szCs w:val="22"/>
              </w:rPr>
            </w:pPr>
            <w:r w:rsidRPr="00934B4F">
              <w:rPr>
                <w:sz w:val="22"/>
                <w:szCs w:val="22"/>
              </w:rPr>
              <w:t>31</w:t>
            </w:r>
            <w:r w:rsidR="00934B4F" w:rsidRPr="00934B4F">
              <w:rPr>
                <w:sz w:val="22"/>
                <w:szCs w:val="22"/>
              </w:rPr>
              <w:t>.</w:t>
            </w:r>
            <w:r w:rsidRPr="00934B4F">
              <w:rPr>
                <w:sz w:val="22"/>
                <w:szCs w:val="22"/>
              </w:rPr>
              <w:t>619</w:t>
            </w:r>
          </w:p>
        </w:tc>
        <w:tc>
          <w:tcPr>
            <w:tcW w:w="693" w:type="dxa"/>
            <w:tcBorders>
              <w:top w:val="nil"/>
              <w:left w:val="nil"/>
              <w:bottom w:val="single" w:sz="4" w:space="0" w:color="000000"/>
              <w:right w:val="single" w:sz="4" w:space="0" w:color="000000"/>
            </w:tcBorders>
            <w:shd w:val="clear" w:color="auto" w:fill="auto"/>
            <w:vAlign w:val="center"/>
            <w:hideMark/>
          </w:tcPr>
          <w:p w14:paraId="4951F855" w14:textId="77777777" w:rsidR="00BA5650" w:rsidRPr="00934B4F" w:rsidRDefault="00BA5650" w:rsidP="00934B4F">
            <w:pPr>
              <w:pStyle w:val="Bang1"/>
              <w:jc w:val="center"/>
              <w:rPr>
                <w:i/>
                <w:iCs/>
                <w:sz w:val="22"/>
                <w:szCs w:val="22"/>
              </w:rPr>
            </w:pPr>
            <w:r w:rsidRPr="00934B4F">
              <w:rPr>
                <w:i/>
                <w:iCs/>
                <w:sz w:val="22"/>
                <w:szCs w:val="22"/>
              </w:rPr>
              <w:t>55,4</w:t>
            </w:r>
          </w:p>
        </w:tc>
        <w:tc>
          <w:tcPr>
            <w:tcW w:w="876" w:type="dxa"/>
            <w:tcBorders>
              <w:top w:val="nil"/>
              <w:left w:val="nil"/>
              <w:bottom w:val="single" w:sz="4" w:space="0" w:color="000000"/>
              <w:right w:val="single" w:sz="4" w:space="0" w:color="000000"/>
            </w:tcBorders>
            <w:shd w:val="clear" w:color="auto" w:fill="auto"/>
            <w:vAlign w:val="center"/>
            <w:hideMark/>
          </w:tcPr>
          <w:p w14:paraId="68B0A726" w14:textId="77777777" w:rsidR="00BA5650" w:rsidRPr="00934B4F" w:rsidRDefault="00BA5650" w:rsidP="00934B4F">
            <w:pPr>
              <w:pStyle w:val="Bang1"/>
              <w:jc w:val="center"/>
              <w:rPr>
                <w:sz w:val="22"/>
                <w:szCs w:val="22"/>
              </w:rPr>
            </w:pPr>
            <w:r w:rsidRPr="00934B4F">
              <w:rPr>
                <w:sz w:val="22"/>
                <w:szCs w:val="22"/>
              </w:rPr>
              <w:t>615</w:t>
            </w:r>
          </w:p>
        </w:tc>
        <w:tc>
          <w:tcPr>
            <w:tcW w:w="693" w:type="dxa"/>
            <w:tcBorders>
              <w:top w:val="nil"/>
              <w:left w:val="nil"/>
              <w:bottom w:val="single" w:sz="4" w:space="0" w:color="000000"/>
              <w:right w:val="single" w:sz="4" w:space="0" w:color="000000"/>
            </w:tcBorders>
            <w:shd w:val="clear" w:color="auto" w:fill="auto"/>
            <w:vAlign w:val="center"/>
            <w:hideMark/>
          </w:tcPr>
          <w:p w14:paraId="5C094793" w14:textId="77777777" w:rsidR="00BA5650" w:rsidRPr="00934B4F" w:rsidRDefault="00BA5650" w:rsidP="00934B4F">
            <w:pPr>
              <w:pStyle w:val="Bang1"/>
              <w:jc w:val="center"/>
              <w:rPr>
                <w:i/>
                <w:iCs/>
                <w:sz w:val="22"/>
                <w:szCs w:val="22"/>
              </w:rPr>
            </w:pPr>
            <w:r w:rsidRPr="00934B4F">
              <w:rPr>
                <w:i/>
                <w:iCs/>
                <w:sz w:val="22"/>
                <w:szCs w:val="22"/>
              </w:rPr>
              <w:t>1,1</w:t>
            </w:r>
          </w:p>
        </w:tc>
        <w:tc>
          <w:tcPr>
            <w:tcW w:w="780" w:type="dxa"/>
            <w:tcBorders>
              <w:top w:val="nil"/>
              <w:left w:val="nil"/>
              <w:bottom w:val="single" w:sz="4" w:space="0" w:color="000000"/>
              <w:right w:val="single" w:sz="4" w:space="0" w:color="000000"/>
            </w:tcBorders>
            <w:shd w:val="clear" w:color="auto" w:fill="auto"/>
            <w:vAlign w:val="center"/>
            <w:hideMark/>
          </w:tcPr>
          <w:p w14:paraId="6B0BCC62" w14:textId="77777777" w:rsidR="00BA5650" w:rsidRPr="00934B4F" w:rsidRDefault="00BA5650" w:rsidP="00934B4F">
            <w:pPr>
              <w:pStyle w:val="Bang1"/>
              <w:jc w:val="center"/>
              <w:rPr>
                <w:sz w:val="22"/>
                <w:szCs w:val="22"/>
              </w:rPr>
            </w:pPr>
            <w:r w:rsidRPr="00934B4F">
              <w:rPr>
                <w:sz w:val="22"/>
                <w:szCs w:val="22"/>
              </w:rPr>
              <w:t>0</w:t>
            </w:r>
          </w:p>
        </w:tc>
        <w:tc>
          <w:tcPr>
            <w:tcW w:w="683" w:type="dxa"/>
            <w:tcBorders>
              <w:top w:val="nil"/>
              <w:left w:val="nil"/>
              <w:bottom w:val="single" w:sz="4" w:space="0" w:color="000000"/>
              <w:right w:val="single" w:sz="4" w:space="0" w:color="000000"/>
            </w:tcBorders>
            <w:shd w:val="clear" w:color="auto" w:fill="auto"/>
            <w:vAlign w:val="center"/>
            <w:hideMark/>
          </w:tcPr>
          <w:p w14:paraId="3EACC0B7" w14:textId="77777777" w:rsidR="00BA5650" w:rsidRPr="00934B4F" w:rsidRDefault="00BA5650" w:rsidP="00934B4F">
            <w:pPr>
              <w:pStyle w:val="Bang1"/>
              <w:jc w:val="center"/>
              <w:rPr>
                <w:i/>
                <w:iCs/>
                <w:sz w:val="22"/>
                <w:szCs w:val="22"/>
              </w:rPr>
            </w:pPr>
            <w:r w:rsidRPr="00934B4F">
              <w:rPr>
                <w:i/>
                <w:iCs/>
                <w:sz w:val="22"/>
                <w:szCs w:val="22"/>
              </w:rPr>
              <w:t>0,0</w:t>
            </w:r>
          </w:p>
        </w:tc>
      </w:tr>
      <w:tr w:rsidR="00BA5650" w:rsidRPr="00262966" w14:paraId="105690E2" w14:textId="77777777" w:rsidTr="00934B4F">
        <w:trPr>
          <w:trHeight w:val="300"/>
          <w:jc w:val="center"/>
        </w:trPr>
        <w:tc>
          <w:tcPr>
            <w:tcW w:w="537" w:type="dxa"/>
            <w:tcBorders>
              <w:top w:val="nil"/>
              <w:left w:val="single" w:sz="4" w:space="0" w:color="000000"/>
              <w:bottom w:val="single" w:sz="4" w:space="0" w:color="000000"/>
              <w:right w:val="single" w:sz="4" w:space="0" w:color="000000"/>
            </w:tcBorders>
            <w:shd w:val="clear" w:color="auto" w:fill="auto"/>
            <w:vAlign w:val="bottom"/>
            <w:hideMark/>
          </w:tcPr>
          <w:p w14:paraId="71F74FAA" w14:textId="77777777" w:rsidR="00BA5650" w:rsidRPr="00143A7F" w:rsidRDefault="00BA5650" w:rsidP="00142FBF">
            <w:pPr>
              <w:pStyle w:val="Bang1"/>
            </w:pPr>
            <w:r w:rsidRPr="00143A7F">
              <w:t>4</w:t>
            </w:r>
          </w:p>
        </w:tc>
        <w:tc>
          <w:tcPr>
            <w:tcW w:w="2095" w:type="dxa"/>
            <w:tcBorders>
              <w:top w:val="nil"/>
              <w:left w:val="nil"/>
              <w:bottom w:val="single" w:sz="4" w:space="0" w:color="000000"/>
              <w:right w:val="single" w:sz="4" w:space="0" w:color="000000"/>
            </w:tcBorders>
            <w:shd w:val="clear" w:color="auto" w:fill="auto"/>
            <w:vAlign w:val="bottom"/>
            <w:hideMark/>
          </w:tcPr>
          <w:p w14:paraId="37B83281" w14:textId="77777777" w:rsidR="00BA5650" w:rsidRPr="00934B4F" w:rsidRDefault="00BA5650" w:rsidP="00142FBF">
            <w:pPr>
              <w:pStyle w:val="Bang1"/>
              <w:rPr>
                <w:sz w:val="22"/>
                <w:szCs w:val="22"/>
              </w:rPr>
            </w:pPr>
            <w:r w:rsidRPr="00934B4F">
              <w:rPr>
                <w:sz w:val="22"/>
                <w:szCs w:val="22"/>
              </w:rPr>
              <w:t>H. An Lão</w:t>
            </w:r>
          </w:p>
        </w:tc>
        <w:tc>
          <w:tcPr>
            <w:tcW w:w="996" w:type="dxa"/>
            <w:tcBorders>
              <w:top w:val="nil"/>
              <w:left w:val="nil"/>
              <w:bottom w:val="single" w:sz="4" w:space="0" w:color="000000"/>
              <w:right w:val="single" w:sz="4" w:space="0" w:color="000000"/>
            </w:tcBorders>
            <w:shd w:val="clear" w:color="auto" w:fill="auto"/>
            <w:vAlign w:val="center"/>
            <w:hideMark/>
          </w:tcPr>
          <w:p w14:paraId="3076618C" w14:textId="77777777" w:rsidR="00BA5650" w:rsidRPr="00934B4F" w:rsidRDefault="00BA5650" w:rsidP="00934B4F">
            <w:pPr>
              <w:pStyle w:val="Bang1"/>
              <w:jc w:val="center"/>
              <w:rPr>
                <w:sz w:val="22"/>
                <w:szCs w:val="22"/>
              </w:rPr>
            </w:pPr>
            <w:r w:rsidRPr="00934B4F">
              <w:rPr>
                <w:sz w:val="22"/>
                <w:szCs w:val="22"/>
              </w:rPr>
              <w:t>8.169</w:t>
            </w:r>
          </w:p>
        </w:tc>
        <w:tc>
          <w:tcPr>
            <w:tcW w:w="876" w:type="dxa"/>
            <w:tcBorders>
              <w:top w:val="nil"/>
              <w:left w:val="nil"/>
              <w:bottom w:val="single" w:sz="4" w:space="0" w:color="000000"/>
              <w:right w:val="single" w:sz="4" w:space="0" w:color="000000"/>
            </w:tcBorders>
            <w:shd w:val="clear" w:color="auto" w:fill="auto"/>
            <w:vAlign w:val="center"/>
            <w:hideMark/>
          </w:tcPr>
          <w:p w14:paraId="4888F3CD" w14:textId="77777777" w:rsidR="00BA5650" w:rsidRPr="00934B4F" w:rsidRDefault="00BA5650" w:rsidP="00934B4F">
            <w:pPr>
              <w:pStyle w:val="Bang1"/>
              <w:jc w:val="center"/>
              <w:rPr>
                <w:sz w:val="22"/>
                <w:szCs w:val="22"/>
              </w:rPr>
            </w:pPr>
            <w:r w:rsidRPr="00934B4F">
              <w:rPr>
                <w:sz w:val="22"/>
                <w:szCs w:val="22"/>
              </w:rPr>
              <w:t>2.435</w:t>
            </w:r>
          </w:p>
        </w:tc>
        <w:tc>
          <w:tcPr>
            <w:tcW w:w="705" w:type="dxa"/>
            <w:tcBorders>
              <w:top w:val="nil"/>
              <w:left w:val="nil"/>
              <w:bottom w:val="single" w:sz="4" w:space="0" w:color="000000"/>
              <w:right w:val="single" w:sz="4" w:space="0" w:color="000000"/>
            </w:tcBorders>
            <w:shd w:val="clear" w:color="auto" w:fill="auto"/>
            <w:vAlign w:val="center"/>
            <w:hideMark/>
          </w:tcPr>
          <w:p w14:paraId="48FDE54D" w14:textId="77777777" w:rsidR="00BA5650" w:rsidRPr="00934B4F" w:rsidRDefault="00BA5650" w:rsidP="00934B4F">
            <w:pPr>
              <w:pStyle w:val="Bang1"/>
              <w:jc w:val="center"/>
              <w:rPr>
                <w:i/>
                <w:iCs/>
                <w:sz w:val="22"/>
                <w:szCs w:val="22"/>
              </w:rPr>
            </w:pPr>
            <w:r w:rsidRPr="00934B4F">
              <w:rPr>
                <w:i/>
                <w:iCs/>
                <w:sz w:val="22"/>
                <w:szCs w:val="22"/>
              </w:rPr>
              <w:t>29,8</w:t>
            </w:r>
          </w:p>
        </w:tc>
        <w:tc>
          <w:tcPr>
            <w:tcW w:w="876" w:type="dxa"/>
            <w:tcBorders>
              <w:top w:val="nil"/>
              <w:left w:val="nil"/>
              <w:bottom w:val="single" w:sz="4" w:space="0" w:color="000000"/>
              <w:right w:val="single" w:sz="4" w:space="0" w:color="000000"/>
            </w:tcBorders>
            <w:shd w:val="clear" w:color="auto" w:fill="auto"/>
            <w:vAlign w:val="center"/>
            <w:hideMark/>
          </w:tcPr>
          <w:p w14:paraId="4F528F0B" w14:textId="73A61F68" w:rsidR="00BA5650" w:rsidRPr="00934B4F" w:rsidRDefault="00BA5650" w:rsidP="00934B4F">
            <w:pPr>
              <w:pStyle w:val="Bang1"/>
              <w:jc w:val="center"/>
              <w:rPr>
                <w:sz w:val="22"/>
                <w:szCs w:val="22"/>
              </w:rPr>
            </w:pPr>
            <w:r w:rsidRPr="00934B4F">
              <w:rPr>
                <w:sz w:val="22"/>
                <w:szCs w:val="22"/>
              </w:rPr>
              <w:t>4</w:t>
            </w:r>
            <w:r w:rsidR="00934B4F" w:rsidRPr="00934B4F">
              <w:rPr>
                <w:sz w:val="22"/>
                <w:szCs w:val="22"/>
              </w:rPr>
              <w:t>.</w:t>
            </w:r>
            <w:r w:rsidRPr="00934B4F">
              <w:rPr>
                <w:sz w:val="22"/>
                <w:szCs w:val="22"/>
              </w:rPr>
              <w:t>808</w:t>
            </w:r>
          </w:p>
        </w:tc>
        <w:tc>
          <w:tcPr>
            <w:tcW w:w="693" w:type="dxa"/>
            <w:tcBorders>
              <w:top w:val="nil"/>
              <w:left w:val="nil"/>
              <w:bottom w:val="single" w:sz="4" w:space="0" w:color="000000"/>
              <w:right w:val="single" w:sz="4" w:space="0" w:color="000000"/>
            </w:tcBorders>
            <w:shd w:val="clear" w:color="auto" w:fill="auto"/>
            <w:vAlign w:val="center"/>
            <w:hideMark/>
          </w:tcPr>
          <w:p w14:paraId="2D466B32" w14:textId="77777777" w:rsidR="00BA5650" w:rsidRPr="00934B4F" w:rsidRDefault="00BA5650" w:rsidP="00934B4F">
            <w:pPr>
              <w:pStyle w:val="Bang1"/>
              <w:jc w:val="center"/>
              <w:rPr>
                <w:i/>
                <w:iCs/>
                <w:sz w:val="22"/>
                <w:szCs w:val="22"/>
              </w:rPr>
            </w:pPr>
            <w:r w:rsidRPr="00934B4F">
              <w:rPr>
                <w:i/>
                <w:iCs/>
                <w:sz w:val="22"/>
                <w:szCs w:val="22"/>
              </w:rPr>
              <w:t>58,9</w:t>
            </w:r>
          </w:p>
        </w:tc>
        <w:tc>
          <w:tcPr>
            <w:tcW w:w="876" w:type="dxa"/>
            <w:tcBorders>
              <w:top w:val="nil"/>
              <w:left w:val="nil"/>
              <w:bottom w:val="single" w:sz="4" w:space="0" w:color="000000"/>
              <w:right w:val="single" w:sz="4" w:space="0" w:color="000000"/>
            </w:tcBorders>
            <w:shd w:val="clear" w:color="auto" w:fill="auto"/>
            <w:vAlign w:val="center"/>
            <w:hideMark/>
          </w:tcPr>
          <w:p w14:paraId="018B1A9C" w14:textId="77777777" w:rsidR="00BA5650" w:rsidRPr="00934B4F" w:rsidRDefault="00BA5650" w:rsidP="00934B4F">
            <w:pPr>
              <w:pStyle w:val="Bang1"/>
              <w:jc w:val="center"/>
              <w:rPr>
                <w:sz w:val="22"/>
                <w:szCs w:val="22"/>
              </w:rPr>
            </w:pPr>
            <w:r w:rsidRPr="00934B4F">
              <w:rPr>
                <w:sz w:val="22"/>
                <w:szCs w:val="22"/>
              </w:rPr>
              <w:t>701</w:t>
            </w:r>
          </w:p>
        </w:tc>
        <w:tc>
          <w:tcPr>
            <w:tcW w:w="693" w:type="dxa"/>
            <w:tcBorders>
              <w:top w:val="nil"/>
              <w:left w:val="nil"/>
              <w:bottom w:val="single" w:sz="4" w:space="0" w:color="000000"/>
              <w:right w:val="single" w:sz="4" w:space="0" w:color="000000"/>
            </w:tcBorders>
            <w:shd w:val="clear" w:color="auto" w:fill="auto"/>
            <w:vAlign w:val="center"/>
            <w:hideMark/>
          </w:tcPr>
          <w:p w14:paraId="5088840D" w14:textId="77777777" w:rsidR="00BA5650" w:rsidRPr="00934B4F" w:rsidRDefault="00BA5650" w:rsidP="00934B4F">
            <w:pPr>
              <w:pStyle w:val="Bang1"/>
              <w:jc w:val="center"/>
              <w:rPr>
                <w:i/>
                <w:iCs/>
                <w:sz w:val="22"/>
                <w:szCs w:val="22"/>
              </w:rPr>
            </w:pPr>
            <w:r w:rsidRPr="00934B4F">
              <w:rPr>
                <w:i/>
                <w:iCs/>
                <w:sz w:val="22"/>
                <w:szCs w:val="22"/>
              </w:rPr>
              <w:t>8,6</w:t>
            </w:r>
          </w:p>
        </w:tc>
        <w:tc>
          <w:tcPr>
            <w:tcW w:w="780" w:type="dxa"/>
            <w:tcBorders>
              <w:top w:val="nil"/>
              <w:left w:val="nil"/>
              <w:bottom w:val="single" w:sz="4" w:space="0" w:color="000000"/>
              <w:right w:val="single" w:sz="4" w:space="0" w:color="000000"/>
            </w:tcBorders>
            <w:shd w:val="clear" w:color="auto" w:fill="auto"/>
            <w:vAlign w:val="center"/>
            <w:hideMark/>
          </w:tcPr>
          <w:p w14:paraId="203EB51A" w14:textId="77777777" w:rsidR="00BA5650" w:rsidRPr="00934B4F" w:rsidRDefault="00BA5650" w:rsidP="00934B4F">
            <w:pPr>
              <w:pStyle w:val="Bang1"/>
              <w:jc w:val="center"/>
              <w:rPr>
                <w:sz w:val="22"/>
                <w:szCs w:val="22"/>
              </w:rPr>
            </w:pPr>
            <w:r w:rsidRPr="00934B4F">
              <w:rPr>
                <w:sz w:val="22"/>
                <w:szCs w:val="22"/>
              </w:rPr>
              <w:t>225</w:t>
            </w:r>
          </w:p>
        </w:tc>
        <w:tc>
          <w:tcPr>
            <w:tcW w:w="683" w:type="dxa"/>
            <w:tcBorders>
              <w:top w:val="nil"/>
              <w:left w:val="nil"/>
              <w:bottom w:val="single" w:sz="4" w:space="0" w:color="000000"/>
              <w:right w:val="single" w:sz="4" w:space="0" w:color="000000"/>
            </w:tcBorders>
            <w:shd w:val="clear" w:color="auto" w:fill="auto"/>
            <w:vAlign w:val="center"/>
            <w:hideMark/>
          </w:tcPr>
          <w:p w14:paraId="20B6653D" w14:textId="77777777" w:rsidR="00BA5650" w:rsidRPr="00934B4F" w:rsidRDefault="00BA5650" w:rsidP="00934B4F">
            <w:pPr>
              <w:pStyle w:val="Bang1"/>
              <w:jc w:val="center"/>
              <w:rPr>
                <w:i/>
                <w:iCs/>
                <w:sz w:val="22"/>
                <w:szCs w:val="22"/>
              </w:rPr>
            </w:pPr>
            <w:r w:rsidRPr="00934B4F">
              <w:rPr>
                <w:i/>
                <w:iCs/>
                <w:sz w:val="22"/>
                <w:szCs w:val="22"/>
              </w:rPr>
              <w:t>2,8</w:t>
            </w:r>
          </w:p>
        </w:tc>
      </w:tr>
      <w:tr w:rsidR="00BA5650" w:rsidRPr="00262966" w14:paraId="2BDB671D" w14:textId="77777777" w:rsidTr="00934B4F">
        <w:trPr>
          <w:trHeight w:val="300"/>
          <w:jc w:val="center"/>
        </w:trPr>
        <w:tc>
          <w:tcPr>
            <w:tcW w:w="537" w:type="dxa"/>
            <w:tcBorders>
              <w:top w:val="nil"/>
              <w:left w:val="single" w:sz="4" w:space="0" w:color="000000"/>
              <w:bottom w:val="single" w:sz="4" w:space="0" w:color="000000"/>
              <w:right w:val="single" w:sz="4" w:space="0" w:color="000000"/>
            </w:tcBorders>
            <w:shd w:val="clear" w:color="auto" w:fill="auto"/>
            <w:vAlign w:val="bottom"/>
            <w:hideMark/>
          </w:tcPr>
          <w:p w14:paraId="6400D8A9" w14:textId="77777777" w:rsidR="00BA5650" w:rsidRPr="00143A7F" w:rsidRDefault="00BA5650" w:rsidP="00142FBF">
            <w:pPr>
              <w:pStyle w:val="Bang1"/>
            </w:pPr>
            <w:r w:rsidRPr="00143A7F">
              <w:t>5</w:t>
            </w:r>
          </w:p>
        </w:tc>
        <w:tc>
          <w:tcPr>
            <w:tcW w:w="2095" w:type="dxa"/>
            <w:tcBorders>
              <w:top w:val="nil"/>
              <w:left w:val="nil"/>
              <w:bottom w:val="single" w:sz="4" w:space="0" w:color="000000"/>
              <w:right w:val="single" w:sz="4" w:space="0" w:color="000000"/>
            </w:tcBorders>
            <w:shd w:val="clear" w:color="auto" w:fill="auto"/>
            <w:vAlign w:val="bottom"/>
            <w:hideMark/>
          </w:tcPr>
          <w:p w14:paraId="0F84ABD5" w14:textId="77777777" w:rsidR="00BA5650" w:rsidRPr="00934B4F" w:rsidRDefault="00BA5650" w:rsidP="00142FBF">
            <w:pPr>
              <w:pStyle w:val="Bang1"/>
              <w:rPr>
                <w:sz w:val="22"/>
                <w:szCs w:val="22"/>
              </w:rPr>
            </w:pPr>
            <w:r w:rsidRPr="00934B4F">
              <w:rPr>
                <w:sz w:val="22"/>
                <w:szCs w:val="22"/>
              </w:rPr>
              <w:t>H. Hoài Ân</w:t>
            </w:r>
          </w:p>
        </w:tc>
        <w:tc>
          <w:tcPr>
            <w:tcW w:w="996" w:type="dxa"/>
            <w:tcBorders>
              <w:top w:val="nil"/>
              <w:left w:val="nil"/>
              <w:bottom w:val="single" w:sz="4" w:space="0" w:color="000000"/>
              <w:right w:val="single" w:sz="4" w:space="0" w:color="000000"/>
            </w:tcBorders>
            <w:shd w:val="clear" w:color="auto" w:fill="auto"/>
            <w:vAlign w:val="center"/>
            <w:hideMark/>
          </w:tcPr>
          <w:p w14:paraId="6FC0B516" w14:textId="77777777" w:rsidR="00BA5650" w:rsidRPr="00934B4F" w:rsidRDefault="00BA5650" w:rsidP="00934B4F">
            <w:pPr>
              <w:pStyle w:val="Bang1"/>
              <w:jc w:val="center"/>
              <w:rPr>
                <w:sz w:val="22"/>
                <w:szCs w:val="22"/>
              </w:rPr>
            </w:pPr>
            <w:r w:rsidRPr="00934B4F">
              <w:rPr>
                <w:sz w:val="22"/>
                <w:szCs w:val="22"/>
              </w:rPr>
              <w:t>24.216</w:t>
            </w:r>
          </w:p>
        </w:tc>
        <w:tc>
          <w:tcPr>
            <w:tcW w:w="876" w:type="dxa"/>
            <w:tcBorders>
              <w:top w:val="nil"/>
              <w:left w:val="nil"/>
              <w:bottom w:val="single" w:sz="4" w:space="0" w:color="000000"/>
              <w:right w:val="single" w:sz="4" w:space="0" w:color="000000"/>
            </w:tcBorders>
            <w:shd w:val="clear" w:color="auto" w:fill="auto"/>
            <w:vAlign w:val="center"/>
            <w:hideMark/>
          </w:tcPr>
          <w:p w14:paraId="4EEFFB5C" w14:textId="77777777" w:rsidR="00BA5650" w:rsidRPr="00934B4F" w:rsidRDefault="00BA5650" w:rsidP="00934B4F">
            <w:pPr>
              <w:pStyle w:val="Bang1"/>
              <w:jc w:val="center"/>
              <w:rPr>
                <w:sz w:val="22"/>
                <w:szCs w:val="22"/>
              </w:rPr>
            </w:pPr>
            <w:r w:rsidRPr="00934B4F">
              <w:rPr>
                <w:sz w:val="22"/>
                <w:szCs w:val="22"/>
              </w:rPr>
              <w:t>7.175</w:t>
            </w:r>
          </w:p>
        </w:tc>
        <w:tc>
          <w:tcPr>
            <w:tcW w:w="705" w:type="dxa"/>
            <w:tcBorders>
              <w:top w:val="nil"/>
              <w:left w:val="nil"/>
              <w:bottom w:val="single" w:sz="4" w:space="0" w:color="000000"/>
              <w:right w:val="single" w:sz="4" w:space="0" w:color="000000"/>
            </w:tcBorders>
            <w:shd w:val="clear" w:color="auto" w:fill="auto"/>
            <w:vAlign w:val="center"/>
            <w:hideMark/>
          </w:tcPr>
          <w:p w14:paraId="678AE7B0" w14:textId="77777777" w:rsidR="00BA5650" w:rsidRPr="00934B4F" w:rsidRDefault="00BA5650" w:rsidP="00934B4F">
            <w:pPr>
              <w:pStyle w:val="Bang1"/>
              <w:jc w:val="center"/>
              <w:rPr>
                <w:i/>
                <w:iCs/>
                <w:sz w:val="22"/>
                <w:szCs w:val="22"/>
              </w:rPr>
            </w:pPr>
            <w:r w:rsidRPr="00934B4F">
              <w:rPr>
                <w:i/>
                <w:iCs/>
                <w:sz w:val="22"/>
                <w:szCs w:val="22"/>
              </w:rPr>
              <w:t>29,6</w:t>
            </w:r>
          </w:p>
        </w:tc>
        <w:tc>
          <w:tcPr>
            <w:tcW w:w="876" w:type="dxa"/>
            <w:tcBorders>
              <w:top w:val="nil"/>
              <w:left w:val="nil"/>
              <w:bottom w:val="single" w:sz="4" w:space="0" w:color="000000"/>
              <w:right w:val="single" w:sz="4" w:space="0" w:color="000000"/>
            </w:tcBorders>
            <w:shd w:val="clear" w:color="auto" w:fill="auto"/>
            <w:vAlign w:val="center"/>
            <w:hideMark/>
          </w:tcPr>
          <w:p w14:paraId="56E74106" w14:textId="1550AEB4" w:rsidR="00BA5650" w:rsidRPr="00934B4F" w:rsidRDefault="00BA5650" w:rsidP="00934B4F">
            <w:pPr>
              <w:pStyle w:val="Bang1"/>
              <w:jc w:val="center"/>
              <w:rPr>
                <w:sz w:val="22"/>
                <w:szCs w:val="22"/>
              </w:rPr>
            </w:pPr>
            <w:r w:rsidRPr="00934B4F">
              <w:rPr>
                <w:sz w:val="22"/>
                <w:szCs w:val="22"/>
              </w:rPr>
              <w:t>16</w:t>
            </w:r>
            <w:r w:rsidR="00934B4F" w:rsidRPr="00934B4F">
              <w:rPr>
                <w:sz w:val="22"/>
                <w:szCs w:val="22"/>
              </w:rPr>
              <w:t>.</w:t>
            </w:r>
            <w:r w:rsidRPr="00934B4F">
              <w:rPr>
                <w:sz w:val="22"/>
                <w:szCs w:val="22"/>
              </w:rPr>
              <w:t>228</w:t>
            </w:r>
          </w:p>
        </w:tc>
        <w:tc>
          <w:tcPr>
            <w:tcW w:w="693" w:type="dxa"/>
            <w:tcBorders>
              <w:top w:val="nil"/>
              <w:left w:val="nil"/>
              <w:bottom w:val="single" w:sz="4" w:space="0" w:color="000000"/>
              <w:right w:val="single" w:sz="4" w:space="0" w:color="000000"/>
            </w:tcBorders>
            <w:shd w:val="clear" w:color="auto" w:fill="auto"/>
            <w:vAlign w:val="center"/>
            <w:hideMark/>
          </w:tcPr>
          <w:p w14:paraId="00B66737" w14:textId="77777777" w:rsidR="00BA5650" w:rsidRPr="00934B4F" w:rsidRDefault="00BA5650" w:rsidP="00934B4F">
            <w:pPr>
              <w:pStyle w:val="Bang1"/>
              <w:jc w:val="center"/>
              <w:rPr>
                <w:i/>
                <w:iCs/>
                <w:sz w:val="22"/>
                <w:szCs w:val="22"/>
              </w:rPr>
            </w:pPr>
            <w:r w:rsidRPr="00934B4F">
              <w:rPr>
                <w:i/>
                <w:iCs/>
                <w:sz w:val="22"/>
                <w:szCs w:val="22"/>
              </w:rPr>
              <w:t>67,0</w:t>
            </w:r>
          </w:p>
        </w:tc>
        <w:tc>
          <w:tcPr>
            <w:tcW w:w="876" w:type="dxa"/>
            <w:tcBorders>
              <w:top w:val="nil"/>
              <w:left w:val="nil"/>
              <w:bottom w:val="single" w:sz="4" w:space="0" w:color="000000"/>
              <w:right w:val="single" w:sz="4" w:space="0" w:color="000000"/>
            </w:tcBorders>
            <w:shd w:val="clear" w:color="auto" w:fill="auto"/>
            <w:vAlign w:val="center"/>
            <w:hideMark/>
          </w:tcPr>
          <w:p w14:paraId="70A248E6" w14:textId="77777777" w:rsidR="00BA5650" w:rsidRPr="00934B4F" w:rsidRDefault="00BA5650" w:rsidP="00934B4F">
            <w:pPr>
              <w:pStyle w:val="Bang1"/>
              <w:jc w:val="center"/>
              <w:rPr>
                <w:sz w:val="22"/>
                <w:szCs w:val="22"/>
              </w:rPr>
            </w:pPr>
            <w:r w:rsidRPr="00934B4F">
              <w:rPr>
                <w:sz w:val="22"/>
                <w:szCs w:val="22"/>
              </w:rPr>
              <w:t>538</w:t>
            </w:r>
          </w:p>
        </w:tc>
        <w:tc>
          <w:tcPr>
            <w:tcW w:w="693" w:type="dxa"/>
            <w:tcBorders>
              <w:top w:val="nil"/>
              <w:left w:val="nil"/>
              <w:bottom w:val="single" w:sz="4" w:space="0" w:color="000000"/>
              <w:right w:val="single" w:sz="4" w:space="0" w:color="000000"/>
            </w:tcBorders>
            <w:shd w:val="clear" w:color="auto" w:fill="auto"/>
            <w:vAlign w:val="center"/>
            <w:hideMark/>
          </w:tcPr>
          <w:p w14:paraId="1CD387EF" w14:textId="77777777" w:rsidR="00BA5650" w:rsidRPr="00934B4F" w:rsidRDefault="00BA5650" w:rsidP="00934B4F">
            <w:pPr>
              <w:pStyle w:val="Bang1"/>
              <w:jc w:val="center"/>
              <w:rPr>
                <w:i/>
                <w:iCs/>
                <w:sz w:val="22"/>
                <w:szCs w:val="22"/>
              </w:rPr>
            </w:pPr>
            <w:r w:rsidRPr="00934B4F">
              <w:rPr>
                <w:i/>
                <w:iCs/>
                <w:sz w:val="22"/>
                <w:szCs w:val="22"/>
              </w:rPr>
              <w:t>2,2</w:t>
            </w:r>
          </w:p>
        </w:tc>
        <w:tc>
          <w:tcPr>
            <w:tcW w:w="780" w:type="dxa"/>
            <w:tcBorders>
              <w:top w:val="nil"/>
              <w:left w:val="nil"/>
              <w:bottom w:val="single" w:sz="4" w:space="0" w:color="000000"/>
              <w:right w:val="single" w:sz="4" w:space="0" w:color="000000"/>
            </w:tcBorders>
            <w:shd w:val="clear" w:color="auto" w:fill="auto"/>
            <w:vAlign w:val="center"/>
            <w:hideMark/>
          </w:tcPr>
          <w:p w14:paraId="7A129BE2" w14:textId="77777777" w:rsidR="00BA5650" w:rsidRPr="00934B4F" w:rsidRDefault="00BA5650" w:rsidP="00934B4F">
            <w:pPr>
              <w:pStyle w:val="Bang1"/>
              <w:jc w:val="center"/>
              <w:rPr>
                <w:sz w:val="22"/>
                <w:szCs w:val="22"/>
              </w:rPr>
            </w:pPr>
            <w:r w:rsidRPr="00934B4F">
              <w:rPr>
                <w:sz w:val="22"/>
                <w:szCs w:val="22"/>
              </w:rPr>
              <w:t>275</w:t>
            </w:r>
          </w:p>
        </w:tc>
        <w:tc>
          <w:tcPr>
            <w:tcW w:w="683" w:type="dxa"/>
            <w:tcBorders>
              <w:top w:val="nil"/>
              <w:left w:val="nil"/>
              <w:bottom w:val="single" w:sz="4" w:space="0" w:color="000000"/>
              <w:right w:val="single" w:sz="4" w:space="0" w:color="000000"/>
            </w:tcBorders>
            <w:shd w:val="clear" w:color="auto" w:fill="auto"/>
            <w:vAlign w:val="center"/>
            <w:hideMark/>
          </w:tcPr>
          <w:p w14:paraId="36F338EB" w14:textId="77777777" w:rsidR="00BA5650" w:rsidRPr="00934B4F" w:rsidRDefault="00BA5650" w:rsidP="00934B4F">
            <w:pPr>
              <w:pStyle w:val="Bang1"/>
              <w:jc w:val="center"/>
              <w:rPr>
                <w:i/>
                <w:iCs/>
                <w:sz w:val="22"/>
                <w:szCs w:val="22"/>
              </w:rPr>
            </w:pPr>
            <w:r w:rsidRPr="00934B4F">
              <w:rPr>
                <w:i/>
                <w:iCs/>
                <w:sz w:val="22"/>
                <w:szCs w:val="22"/>
              </w:rPr>
              <w:t>1,1</w:t>
            </w:r>
          </w:p>
        </w:tc>
      </w:tr>
      <w:tr w:rsidR="00BA5650" w:rsidRPr="00262966" w14:paraId="159C3CD9" w14:textId="77777777" w:rsidTr="00934B4F">
        <w:trPr>
          <w:trHeight w:val="300"/>
          <w:jc w:val="center"/>
        </w:trPr>
        <w:tc>
          <w:tcPr>
            <w:tcW w:w="537" w:type="dxa"/>
            <w:tcBorders>
              <w:top w:val="nil"/>
              <w:left w:val="single" w:sz="4" w:space="0" w:color="000000"/>
              <w:bottom w:val="single" w:sz="4" w:space="0" w:color="000000"/>
              <w:right w:val="single" w:sz="4" w:space="0" w:color="000000"/>
            </w:tcBorders>
            <w:shd w:val="clear" w:color="auto" w:fill="auto"/>
            <w:vAlign w:val="bottom"/>
            <w:hideMark/>
          </w:tcPr>
          <w:p w14:paraId="1B0F91EA" w14:textId="77777777" w:rsidR="00BA5650" w:rsidRPr="00143A7F" w:rsidRDefault="00BA5650" w:rsidP="00142FBF">
            <w:pPr>
              <w:pStyle w:val="Bang1"/>
            </w:pPr>
            <w:r w:rsidRPr="00143A7F">
              <w:t>6</w:t>
            </w:r>
          </w:p>
        </w:tc>
        <w:tc>
          <w:tcPr>
            <w:tcW w:w="2095" w:type="dxa"/>
            <w:tcBorders>
              <w:top w:val="nil"/>
              <w:left w:val="nil"/>
              <w:bottom w:val="single" w:sz="4" w:space="0" w:color="000000"/>
              <w:right w:val="single" w:sz="4" w:space="0" w:color="000000"/>
            </w:tcBorders>
            <w:shd w:val="clear" w:color="auto" w:fill="auto"/>
            <w:vAlign w:val="bottom"/>
            <w:hideMark/>
          </w:tcPr>
          <w:p w14:paraId="3F5D7156" w14:textId="77777777" w:rsidR="00BA5650" w:rsidRPr="00934B4F" w:rsidRDefault="00BA5650" w:rsidP="00142FBF">
            <w:pPr>
              <w:pStyle w:val="Bang1"/>
              <w:rPr>
                <w:sz w:val="22"/>
                <w:szCs w:val="22"/>
              </w:rPr>
            </w:pPr>
            <w:r w:rsidRPr="00934B4F">
              <w:rPr>
                <w:sz w:val="22"/>
                <w:szCs w:val="22"/>
              </w:rPr>
              <w:t>H. Phù Mỹ</w:t>
            </w:r>
          </w:p>
        </w:tc>
        <w:tc>
          <w:tcPr>
            <w:tcW w:w="996" w:type="dxa"/>
            <w:tcBorders>
              <w:top w:val="nil"/>
              <w:left w:val="nil"/>
              <w:bottom w:val="single" w:sz="4" w:space="0" w:color="000000"/>
              <w:right w:val="single" w:sz="4" w:space="0" w:color="000000"/>
            </w:tcBorders>
            <w:shd w:val="clear" w:color="auto" w:fill="auto"/>
            <w:vAlign w:val="center"/>
            <w:hideMark/>
          </w:tcPr>
          <w:p w14:paraId="7ED1B3F9" w14:textId="77777777" w:rsidR="00BA5650" w:rsidRPr="00934B4F" w:rsidRDefault="00BA5650" w:rsidP="00934B4F">
            <w:pPr>
              <w:pStyle w:val="Bang1"/>
              <w:jc w:val="center"/>
              <w:rPr>
                <w:sz w:val="22"/>
                <w:szCs w:val="22"/>
              </w:rPr>
            </w:pPr>
            <w:r w:rsidRPr="00934B4F">
              <w:rPr>
                <w:sz w:val="22"/>
                <w:szCs w:val="22"/>
              </w:rPr>
              <w:t>45.399</w:t>
            </w:r>
          </w:p>
        </w:tc>
        <w:tc>
          <w:tcPr>
            <w:tcW w:w="876" w:type="dxa"/>
            <w:tcBorders>
              <w:top w:val="nil"/>
              <w:left w:val="nil"/>
              <w:bottom w:val="single" w:sz="4" w:space="0" w:color="000000"/>
              <w:right w:val="single" w:sz="4" w:space="0" w:color="000000"/>
            </w:tcBorders>
            <w:shd w:val="clear" w:color="auto" w:fill="auto"/>
            <w:vAlign w:val="center"/>
            <w:hideMark/>
          </w:tcPr>
          <w:p w14:paraId="4DF25F74" w14:textId="77777777" w:rsidR="00BA5650" w:rsidRPr="00934B4F" w:rsidRDefault="00BA5650" w:rsidP="00934B4F">
            <w:pPr>
              <w:pStyle w:val="Bang1"/>
              <w:jc w:val="center"/>
              <w:rPr>
                <w:sz w:val="22"/>
                <w:szCs w:val="22"/>
              </w:rPr>
            </w:pPr>
            <w:r w:rsidRPr="00934B4F">
              <w:rPr>
                <w:sz w:val="22"/>
                <w:szCs w:val="22"/>
              </w:rPr>
              <w:t>10.797</w:t>
            </w:r>
          </w:p>
        </w:tc>
        <w:tc>
          <w:tcPr>
            <w:tcW w:w="705" w:type="dxa"/>
            <w:tcBorders>
              <w:top w:val="nil"/>
              <w:left w:val="nil"/>
              <w:bottom w:val="single" w:sz="4" w:space="0" w:color="000000"/>
              <w:right w:val="single" w:sz="4" w:space="0" w:color="000000"/>
            </w:tcBorders>
            <w:shd w:val="clear" w:color="auto" w:fill="auto"/>
            <w:vAlign w:val="center"/>
            <w:hideMark/>
          </w:tcPr>
          <w:p w14:paraId="6644B2B0" w14:textId="77777777" w:rsidR="00BA5650" w:rsidRPr="00934B4F" w:rsidRDefault="00BA5650" w:rsidP="00934B4F">
            <w:pPr>
              <w:pStyle w:val="Bang1"/>
              <w:jc w:val="center"/>
              <w:rPr>
                <w:i/>
                <w:iCs/>
                <w:sz w:val="22"/>
                <w:szCs w:val="22"/>
              </w:rPr>
            </w:pPr>
            <w:r w:rsidRPr="00934B4F">
              <w:rPr>
                <w:i/>
                <w:iCs/>
                <w:sz w:val="22"/>
                <w:szCs w:val="22"/>
              </w:rPr>
              <w:t>23,8</w:t>
            </w:r>
          </w:p>
        </w:tc>
        <w:tc>
          <w:tcPr>
            <w:tcW w:w="876" w:type="dxa"/>
            <w:tcBorders>
              <w:top w:val="nil"/>
              <w:left w:val="nil"/>
              <w:bottom w:val="single" w:sz="4" w:space="0" w:color="000000"/>
              <w:right w:val="single" w:sz="4" w:space="0" w:color="000000"/>
            </w:tcBorders>
            <w:shd w:val="clear" w:color="auto" w:fill="auto"/>
            <w:vAlign w:val="center"/>
            <w:hideMark/>
          </w:tcPr>
          <w:p w14:paraId="74880A10" w14:textId="7F2FB64E" w:rsidR="00BA5650" w:rsidRPr="00934B4F" w:rsidRDefault="00BA5650" w:rsidP="00934B4F">
            <w:pPr>
              <w:pStyle w:val="Bang1"/>
              <w:jc w:val="center"/>
              <w:rPr>
                <w:sz w:val="22"/>
                <w:szCs w:val="22"/>
              </w:rPr>
            </w:pPr>
            <w:r w:rsidRPr="00934B4F">
              <w:rPr>
                <w:sz w:val="22"/>
                <w:szCs w:val="22"/>
              </w:rPr>
              <w:t>34</w:t>
            </w:r>
            <w:r w:rsidR="00934B4F" w:rsidRPr="00934B4F">
              <w:rPr>
                <w:sz w:val="22"/>
                <w:szCs w:val="22"/>
              </w:rPr>
              <w:t>.</w:t>
            </w:r>
            <w:r w:rsidRPr="00934B4F">
              <w:rPr>
                <w:sz w:val="22"/>
                <w:szCs w:val="22"/>
              </w:rPr>
              <w:t>103</w:t>
            </w:r>
          </w:p>
        </w:tc>
        <w:tc>
          <w:tcPr>
            <w:tcW w:w="693" w:type="dxa"/>
            <w:tcBorders>
              <w:top w:val="nil"/>
              <w:left w:val="nil"/>
              <w:bottom w:val="single" w:sz="4" w:space="0" w:color="000000"/>
              <w:right w:val="single" w:sz="4" w:space="0" w:color="000000"/>
            </w:tcBorders>
            <w:shd w:val="clear" w:color="auto" w:fill="auto"/>
            <w:vAlign w:val="center"/>
            <w:hideMark/>
          </w:tcPr>
          <w:p w14:paraId="21F6F8E2" w14:textId="77777777" w:rsidR="00BA5650" w:rsidRPr="00934B4F" w:rsidRDefault="00BA5650" w:rsidP="00934B4F">
            <w:pPr>
              <w:pStyle w:val="Bang1"/>
              <w:jc w:val="center"/>
              <w:rPr>
                <w:i/>
                <w:iCs/>
                <w:sz w:val="22"/>
                <w:szCs w:val="22"/>
              </w:rPr>
            </w:pPr>
            <w:r w:rsidRPr="00934B4F">
              <w:rPr>
                <w:i/>
                <w:iCs/>
                <w:sz w:val="22"/>
                <w:szCs w:val="22"/>
              </w:rPr>
              <w:t>75,1</w:t>
            </w:r>
          </w:p>
        </w:tc>
        <w:tc>
          <w:tcPr>
            <w:tcW w:w="876" w:type="dxa"/>
            <w:tcBorders>
              <w:top w:val="nil"/>
              <w:left w:val="nil"/>
              <w:bottom w:val="single" w:sz="4" w:space="0" w:color="000000"/>
              <w:right w:val="single" w:sz="4" w:space="0" w:color="000000"/>
            </w:tcBorders>
            <w:shd w:val="clear" w:color="auto" w:fill="auto"/>
            <w:vAlign w:val="center"/>
            <w:hideMark/>
          </w:tcPr>
          <w:p w14:paraId="1AB6AD54" w14:textId="77777777" w:rsidR="00BA5650" w:rsidRPr="00934B4F" w:rsidRDefault="00BA5650" w:rsidP="00934B4F">
            <w:pPr>
              <w:pStyle w:val="Bang1"/>
              <w:jc w:val="center"/>
              <w:rPr>
                <w:sz w:val="22"/>
                <w:szCs w:val="22"/>
              </w:rPr>
            </w:pPr>
            <w:r w:rsidRPr="00934B4F">
              <w:rPr>
                <w:sz w:val="22"/>
                <w:szCs w:val="22"/>
              </w:rPr>
              <w:t>458</w:t>
            </w:r>
          </w:p>
        </w:tc>
        <w:tc>
          <w:tcPr>
            <w:tcW w:w="693" w:type="dxa"/>
            <w:tcBorders>
              <w:top w:val="nil"/>
              <w:left w:val="nil"/>
              <w:bottom w:val="single" w:sz="4" w:space="0" w:color="000000"/>
              <w:right w:val="single" w:sz="4" w:space="0" w:color="000000"/>
            </w:tcBorders>
            <w:shd w:val="clear" w:color="auto" w:fill="auto"/>
            <w:vAlign w:val="center"/>
            <w:hideMark/>
          </w:tcPr>
          <w:p w14:paraId="6D241DF8" w14:textId="77777777" w:rsidR="00BA5650" w:rsidRPr="00934B4F" w:rsidRDefault="00BA5650" w:rsidP="00934B4F">
            <w:pPr>
              <w:pStyle w:val="Bang1"/>
              <w:jc w:val="center"/>
              <w:rPr>
                <w:i/>
                <w:iCs/>
                <w:sz w:val="22"/>
                <w:szCs w:val="22"/>
              </w:rPr>
            </w:pPr>
            <w:r w:rsidRPr="00934B4F">
              <w:rPr>
                <w:i/>
                <w:iCs/>
                <w:sz w:val="22"/>
                <w:szCs w:val="22"/>
              </w:rPr>
              <w:t>1,0</w:t>
            </w:r>
          </w:p>
        </w:tc>
        <w:tc>
          <w:tcPr>
            <w:tcW w:w="780" w:type="dxa"/>
            <w:tcBorders>
              <w:top w:val="nil"/>
              <w:left w:val="nil"/>
              <w:bottom w:val="single" w:sz="4" w:space="0" w:color="000000"/>
              <w:right w:val="single" w:sz="4" w:space="0" w:color="000000"/>
            </w:tcBorders>
            <w:shd w:val="clear" w:color="auto" w:fill="auto"/>
            <w:vAlign w:val="center"/>
            <w:hideMark/>
          </w:tcPr>
          <w:p w14:paraId="1D9EA49D" w14:textId="77777777" w:rsidR="00BA5650" w:rsidRPr="00934B4F" w:rsidRDefault="00BA5650" w:rsidP="00934B4F">
            <w:pPr>
              <w:pStyle w:val="Bang1"/>
              <w:jc w:val="center"/>
              <w:rPr>
                <w:sz w:val="22"/>
                <w:szCs w:val="22"/>
              </w:rPr>
            </w:pPr>
            <w:r w:rsidRPr="00934B4F">
              <w:rPr>
                <w:sz w:val="22"/>
                <w:szCs w:val="22"/>
              </w:rPr>
              <w:t>41</w:t>
            </w:r>
          </w:p>
        </w:tc>
        <w:tc>
          <w:tcPr>
            <w:tcW w:w="683" w:type="dxa"/>
            <w:tcBorders>
              <w:top w:val="nil"/>
              <w:left w:val="nil"/>
              <w:bottom w:val="single" w:sz="4" w:space="0" w:color="000000"/>
              <w:right w:val="single" w:sz="4" w:space="0" w:color="000000"/>
            </w:tcBorders>
            <w:shd w:val="clear" w:color="auto" w:fill="auto"/>
            <w:vAlign w:val="center"/>
            <w:hideMark/>
          </w:tcPr>
          <w:p w14:paraId="6A1DD5B4" w14:textId="77777777" w:rsidR="00BA5650" w:rsidRPr="00934B4F" w:rsidRDefault="00BA5650" w:rsidP="00934B4F">
            <w:pPr>
              <w:pStyle w:val="Bang1"/>
              <w:jc w:val="center"/>
              <w:rPr>
                <w:i/>
                <w:iCs/>
                <w:sz w:val="22"/>
                <w:szCs w:val="22"/>
              </w:rPr>
            </w:pPr>
            <w:r w:rsidRPr="00934B4F">
              <w:rPr>
                <w:i/>
                <w:iCs/>
                <w:sz w:val="22"/>
                <w:szCs w:val="22"/>
              </w:rPr>
              <w:t>0,1</w:t>
            </w:r>
          </w:p>
        </w:tc>
      </w:tr>
      <w:tr w:rsidR="00BA5650" w:rsidRPr="00262966" w14:paraId="78FFC78A" w14:textId="77777777" w:rsidTr="00934B4F">
        <w:trPr>
          <w:trHeight w:val="300"/>
          <w:jc w:val="center"/>
        </w:trPr>
        <w:tc>
          <w:tcPr>
            <w:tcW w:w="537" w:type="dxa"/>
            <w:tcBorders>
              <w:top w:val="nil"/>
              <w:left w:val="single" w:sz="4" w:space="0" w:color="000000"/>
              <w:bottom w:val="single" w:sz="4" w:space="0" w:color="000000"/>
              <w:right w:val="single" w:sz="4" w:space="0" w:color="000000"/>
            </w:tcBorders>
            <w:shd w:val="clear" w:color="auto" w:fill="auto"/>
            <w:vAlign w:val="bottom"/>
            <w:hideMark/>
          </w:tcPr>
          <w:p w14:paraId="25D71E3C" w14:textId="77777777" w:rsidR="00BA5650" w:rsidRPr="00143A7F" w:rsidRDefault="00BA5650" w:rsidP="00142FBF">
            <w:pPr>
              <w:pStyle w:val="Bang1"/>
            </w:pPr>
            <w:r w:rsidRPr="00143A7F">
              <w:t>7</w:t>
            </w:r>
          </w:p>
        </w:tc>
        <w:tc>
          <w:tcPr>
            <w:tcW w:w="2095" w:type="dxa"/>
            <w:tcBorders>
              <w:top w:val="nil"/>
              <w:left w:val="nil"/>
              <w:bottom w:val="single" w:sz="4" w:space="0" w:color="000000"/>
              <w:right w:val="single" w:sz="4" w:space="0" w:color="000000"/>
            </w:tcBorders>
            <w:shd w:val="clear" w:color="auto" w:fill="auto"/>
            <w:vAlign w:val="bottom"/>
            <w:hideMark/>
          </w:tcPr>
          <w:p w14:paraId="48AFAFA0" w14:textId="77777777" w:rsidR="00BA5650" w:rsidRPr="00934B4F" w:rsidRDefault="00BA5650" w:rsidP="00142FBF">
            <w:pPr>
              <w:pStyle w:val="Bang1"/>
              <w:rPr>
                <w:sz w:val="22"/>
                <w:szCs w:val="22"/>
              </w:rPr>
            </w:pPr>
            <w:r w:rsidRPr="00934B4F">
              <w:rPr>
                <w:sz w:val="22"/>
                <w:szCs w:val="22"/>
              </w:rPr>
              <w:t>H. Phù Cát</w:t>
            </w:r>
          </w:p>
        </w:tc>
        <w:tc>
          <w:tcPr>
            <w:tcW w:w="996" w:type="dxa"/>
            <w:tcBorders>
              <w:top w:val="nil"/>
              <w:left w:val="nil"/>
              <w:bottom w:val="single" w:sz="4" w:space="0" w:color="000000"/>
              <w:right w:val="single" w:sz="4" w:space="0" w:color="000000"/>
            </w:tcBorders>
            <w:shd w:val="clear" w:color="auto" w:fill="auto"/>
            <w:vAlign w:val="center"/>
            <w:hideMark/>
          </w:tcPr>
          <w:p w14:paraId="16F16013" w14:textId="77777777" w:rsidR="00BA5650" w:rsidRPr="00934B4F" w:rsidRDefault="00BA5650" w:rsidP="00934B4F">
            <w:pPr>
              <w:pStyle w:val="Bang1"/>
              <w:jc w:val="center"/>
              <w:rPr>
                <w:sz w:val="22"/>
                <w:szCs w:val="22"/>
              </w:rPr>
            </w:pPr>
            <w:r w:rsidRPr="00934B4F">
              <w:rPr>
                <w:sz w:val="22"/>
                <w:szCs w:val="22"/>
              </w:rPr>
              <w:t>50.518</w:t>
            </w:r>
          </w:p>
        </w:tc>
        <w:tc>
          <w:tcPr>
            <w:tcW w:w="876" w:type="dxa"/>
            <w:tcBorders>
              <w:top w:val="nil"/>
              <w:left w:val="nil"/>
              <w:bottom w:val="single" w:sz="4" w:space="0" w:color="000000"/>
              <w:right w:val="single" w:sz="4" w:space="0" w:color="000000"/>
            </w:tcBorders>
            <w:shd w:val="clear" w:color="auto" w:fill="auto"/>
            <w:vAlign w:val="center"/>
            <w:hideMark/>
          </w:tcPr>
          <w:p w14:paraId="44FF6F4D" w14:textId="77777777" w:rsidR="00BA5650" w:rsidRPr="00934B4F" w:rsidRDefault="00BA5650" w:rsidP="00934B4F">
            <w:pPr>
              <w:pStyle w:val="Bang1"/>
              <w:jc w:val="center"/>
              <w:rPr>
                <w:sz w:val="22"/>
                <w:szCs w:val="22"/>
              </w:rPr>
            </w:pPr>
            <w:r w:rsidRPr="00934B4F">
              <w:rPr>
                <w:sz w:val="22"/>
                <w:szCs w:val="22"/>
              </w:rPr>
              <w:t>30.102</w:t>
            </w:r>
          </w:p>
        </w:tc>
        <w:tc>
          <w:tcPr>
            <w:tcW w:w="705" w:type="dxa"/>
            <w:tcBorders>
              <w:top w:val="nil"/>
              <w:left w:val="nil"/>
              <w:bottom w:val="single" w:sz="4" w:space="0" w:color="000000"/>
              <w:right w:val="single" w:sz="4" w:space="0" w:color="000000"/>
            </w:tcBorders>
            <w:shd w:val="clear" w:color="auto" w:fill="auto"/>
            <w:vAlign w:val="center"/>
            <w:hideMark/>
          </w:tcPr>
          <w:p w14:paraId="165DB1DF" w14:textId="77777777" w:rsidR="00BA5650" w:rsidRPr="00934B4F" w:rsidRDefault="00BA5650" w:rsidP="00934B4F">
            <w:pPr>
              <w:pStyle w:val="Bang1"/>
              <w:jc w:val="center"/>
              <w:rPr>
                <w:i/>
                <w:iCs/>
                <w:sz w:val="22"/>
                <w:szCs w:val="22"/>
              </w:rPr>
            </w:pPr>
            <w:r w:rsidRPr="00934B4F">
              <w:rPr>
                <w:i/>
                <w:iCs/>
                <w:sz w:val="22"/>
                <w:szCs w:val="22"/>
              </w:rPr>
              <w:t>59,6</w:t>
            </w:r>
          </w:p>
        </w:tc>
        <w:tc>
          <w:tcPr>
            <w:tcW w:w="876" w:type="dxa"/>
            <w:tcBorders>
              <w:top w:val="nil"/>
              <w:left w:val="nil"/>
              <w:bottom w:val="single" w:sz="4" w:space="0" w:color="000000"/>
              <w:right w:val="single" w:sz="4" w:space="0" w:color="000000"/>
            </w:tcBorders>
            <w:shd w:val="clear" w:color="auto" w:fill="auto"/>
            <w:vAlign w:val="center"/>
            <w:hideMark/>
          </w:tcPr>
          <w:p w14:paraId="237D63C6" w14:textId="7D46D34A" w:rsidR="00BA5650" w:rsidRPr="00934B4F" w:rsidRDefault="00BA5650" w:rsidP="00934B4F">
            <w:pPr>
              <w:pStyle w:val="Bang1"/>
              <w:jc w:val="center"/>
              <w:rPr>
                <w:sz w:val="22"/>
                <w:szCs w:val="22"/>
              </w:rPr>
            </w:pPr>
            <w:r w:rsidRPr="00934B4F">
              <w:rPr>
                <w:sz w:val="22"/>
                <w:szCs w:val="22"/>
              </w:rPr>
              <w:t>20</w:t>
            </w:r>
            <w:r w:rsidR="00934B4F" w:rsidRPr="00934B4F">
              <w:rPr>
                <w:sz w:val="22"/>
                <w:szCs w:val="22"/>
              </w:rPr>
              <w:t>.</w:t>
            </w:r>
            <w:r w:rsidRPr="00934B4F">
              <w:rPr>
                <w:sz w:val="22"/>
                <w:szCs w:val="22"/>
              </w:rPr>
              <w:t>143</w:t>
            </w:r>
          </w:p>
        </w:tc>
        <w:tc>
          <w:tcPr>
            <w:tcW w:w="693" w:type="dxa"/>
            <w:tcBorders>
              <w:top w:val="nil"/>
              <w:left w:val="nil"/>
              <w:bottom w:val="single" w:sz="4" w:space="0" w:color="000000"/>
              <w:right w:val="single" w:sz="4" w:space="0" w:color="000000"/>
            </w:tcBorders>
            <w:shd w:val="clear" w:color="auto" w:fill="auto"/>
            <w:vAlign w:val="center"/>
            <w:hideMark/>
          </w:tcPr>
          <w:p w14:paraId="1C695968" w14:textId="77777777" w:rsidR="00BA5650" w:rsidRPr="00934B4F" w:rsidRDefault="00BA5650" w:rsidP="00934B4F">
            <w:pPr>
              <w:pStyle w:val="Bang1"/>
              <w:jc w:val="center"/>
              <w:rPr>
                <w:i/>
                <w:iCs/>
                <w:sz w:val="22"/>
                <w:szCs w:val="22"/>
              </w:rPr>
            </w:pPr>
            <w:r w:rsidRPr="00934B4F">
              <w:rPr>
                <w:i/>
                <w:iCs/>
                <w:sz w:val="22"/>
                <w:szCs w:val="22"/>
              </w:rPr>
              <w:t>39,9</w:t>
            </w:r>
          </w:p>
        </w:tc>
        <w:tc>
          <w:tcPr>
            <w:tcW w:w="876" w:type="dxa"/>
            <w:tcBorders>
              <w:top w:val="nil"/>
              <w:left w:val="nil"/>
              <w:bottom w:val="single" w:sz="4" w:space="0" w:color="000000"/>
              <w:right w:val="single" w:sz="4" w:space="0" w:color="000000"/>
            </w:tcBorders>
            <w:shd w:val="clear" w:color="auto" w:fill="auto"/>
            <w:vAlign w:val="center"/>
            <w:hideMark/>
          </w:tcPr>
          <w:p w14:paraId="1097A049" w14:textId="77777777" w:rsidR="00BA5650" w:rsidRPr="00934B4F" w:rsidRDefault="00BA5650" w:rsidP="00934B4F">
            <w:pPr>
              <w:pStyle w:val="Bang1"/>
              <w:jc w:val="center"/>
              <w:rPr>
                <w:sz w:val="22"/>
                <w:szCs w:val="22"/>
              </w:rPr>
            </w:pPr>
            <w:r w:rsidRPr="00934B4F">
              <w:rPr>
                <w:sz w:val="22"/>
                <w:szCs w:val="22"/>
              </w:rPr>
              <w:t>270</w:t>
            </w:r>
          </w:p>
        </w:tc>
        <w:tc>
          <w:tcPr>
            <w:tcW w:w="693" w:type="dxa"/>
            <w:tcBorders>
              <w:top w:val="nil"/>
              <w:left w:val="nil"/>
              <w:bottom w:val="single" w:sz="4" w:space="0" w:color="000000"/>
              <w:right w:val="single" w:sz="4" w:space="0" w:color="000000"/>
            </w:tcBorders>
            <w:shd w:val="clear" w:color="auto" w:fill="auto"/>
            <w:vAlign w:val="center"/>
            <w:hideMark/>
          </w:tcPr>
          <w:p w14:paraId="23ECB829" w14:textId="77777777" w:rsidR="00BA5650" w:rsidRPr="00934B4F" w:rsidRDefault="00BA5650" w:rsidP="00934B4F">
            <w:pPr>
              <w:pStyle w:val="Bang1"/>
              <w:jc w:val="center"/>
              <w:rPr>
                <w:i/>
                <w:iCs/>
                <w:sz w:val="22"/>
                <w:szCs w:val="22"/>
              </w:rPr>
            </w:pPr>
            <w:r w:rsidRPr="00934B4F">
              <w:rPr>
                <w:i/>
                <w:iCs/>
                <w:sz w:val="22"/>
                <w:szCs w:val="22"/>
              </w:rPr>
              <w:t>0,5</w:t>
            </w:r>
          </w:p>
        </w:tc>
        <w:tc>
          <w:tcPr>
            <w:tcW w:w="780" w:type="dxa"/>
            <w:tcBorders>
              <w:top w:val="nil"/>
              <w:left w:val="nil"/>
              <w:bottom w:val="single" w:sz="4" w:space="0" w:color="000000"/>
              <w:right w:val="single" w:sz="4" w:space="0" w:color="000000"/>
            </w:tcBorders>
            <w:shd w:val="clear" w:color="auto" w:fill="auto"/>
            <w:vAlign w:val="center"/>
            <w:hideMark/>
          </w:tcPr>
          <w:p w14:paraId="4B61B3BE" w14:textId="77777777" w:rsidR="00BA5650" w:rsidRPr="00934B4F" w:rsidRDefault="00BA5650" w:rsidP="00934B4F">
            <w:pPr>
              <w:pStyle w:val="Bang1"/>
              <w:jc w:val="center"/>
              <w:rPr>
                <w:sz w:val="22"/>
                <w:szCs w:val="22"/>
              </w:rPr>
            </w:pPr>
            <w:r w:rsidRPr="00934B4F">
              <w:rPr>
                <w:sz w:val="22"/>
                <w:szCs w:val="22"/>
              </w:rPr>
              <w:t>3</w:t>
            </w:r>
          </w:p>
        </w:tc>
        <w:tc>
          <w:tcPr>
            <w:tcW w:w="683" w:type="dxa"/>
            <w:tcBorders>
              <w:top w:val="nil"/>
              <w:left w:val="nil"/>
              <w:bottom w:val="single" w:sz="4" w:space="0" w:color="000000"/>
              <w:right w:val="single" w:sz="4" w:space="0" w:color="000000"/>
            </w:tcBorders>
            <w:shd w:val="clear" w:color="auto" w:fill="auto"/>
            <w:vAlign w:val="center"/>
            <w:hideMark/>
          </w:tcPr>
          <w:p w14:paraId="7E39585C" w14:textId="77777777" w:rsidR="00BA5650" w:rsidRPr="00934B4F" w:rsidRDefault="00BA5650" w:rsidP="00934B4F">
            <w:pPr>
              <w:pStyle w:val="Bang1"/>
              <w:jc w:val="center"/>
              <w:rPr>
                <w:i/>
                <w:iCs/>
                <w:sz w:val="22"/>
                <w:szCs w:val="22"/>
              </w:rPr>
            </w:pPr>
            <w:r w:rsidRPr="00934B4F">
              <w:rPr>
                <w:i/>
                <w:iCs/>
                <w:sz w:val="22"/>
                <w:szCs w:val="22"/>
              </w:rPr>
              <w:t>0,0</w:t>
            </w:r>
          </w:p>
        </w:tc>
      </w:tr>
      <w:tr w:rsidR="00BA5650" w:rsidRPr="00262966" w14:paraId="1985EB21" w14:textId="77777777" w:rsidTr="00934B4F">
        <w:trPr>
          <w:trHeight w:val="300"/>
          <w:jc w:val="center"/>
        </w:trPr>
        <w:tc>
          <w:tcPr>
            <w:tcW w:w="537" w:type="dxa"/>
            <w:tcBorders>
              <w:top w:val="nil"/>
              <w:left w:val="single" w:sz="4" w:space="0" w:color="000000"/>
              <w:bottom w:val="single" w:sz="4" w:space="0" w:color="000000"/>
              <w:right w:val="single" w:sz="4" w:space="0" w:color="000000"/>
            </w:tcBorders>
            <w:shd w:val="clear" w:color="auto" w:fill="auto"/>
            <w:vAlign w:val="bottom"/>
            <w:hideMark/>
          </w:tcPr>
          <w:p w14:paraId="0796FEBC" w14:textId="77777777" w:rsidR="00BA5650" w:rsidRPr="00143A7F" w:rsidRDefault="00BA5650" w:rsidP="00142FBF">
            <w:pPr>
              <w:pStyle w:val="Bang1"/>
            </w:pPr>
            <w:r w:rsidRPr="00143A7F">
              <w:lastRenderedPageBreak/>
              <w:t>8</w:t>
            </w:r>
          </w:p>
        </w:tc>
        <w:tc>
          <w:tcPr>
            <w:tcW w:w="2095" w:type="dxa"/>
            <w:tcBorders>
              <w:top w:val="nil"/>
              <w:left w:val="nil"/>
              <w:bottom w:val="single" w:sz="4" w:space="0" w:color="000000"/>
              <w:right w:val="single" w:sz="4" w:space="0" w:color="000000"/>
            </w:tcBorders>
            <w:shd w:val="clear" w:color="auto" w:fill="auto"/>
            <w:vAlign w:val="bottom"/>
            <w:hideMark/>
          </w:tcPr>
          <w:p w14:paraId="46B720AD" w14:textId="77777777" w:rsidR="00BA5650" w:rsidRPr="00934B4F" w:rsidRDefault="00BA5650" w:rsidP="00142FBF">
            <w:pPr>
              <w:pStyle w:val="Bang1"/>
              <w:rPr>
                <w:sz w:val="22"/>
                <w:szCs w:val="22"/>
              </w:rPr>
            </w:pPr>
            <w:r w:rsidRPr="00934B4F">
              <w:rPr>
                <w:sz w:val="22"/>
                <w:szCs w:val="22"/>
              </w:rPr>
              <w:t>H. Tuy Phước</w:t>
            </w:r>
          </w:p>
        </w:tc>
        <w:tc>
          <w:tcPr>
            <w:tcW w:w="996" w:type="dxa"/>
            <w:tcBorders>
              <w:top w:val="nil"/>
              <w:left w:val="nil"/>
              <w:bottom w:val="single" w:sz="4" w:space="0" w:color="000000"/>
              <w:right w:val="single" w:sz="4" w:space="0" w:color="000000"/>
            </w:tcBorders>
            <w:shd w:val="clear" w:color="auto" w:fill="auto"/>
            <w:vAlign w:val="center"/>
            <w:hideMark/>
          </w:tcPr>
          <w:p w14:paraId="7A6D7764" w14:textId="77777777" w:rsidR="00BA5650" w:rsidRPr="00934B4F" w:rsidRDefault="00BA5650" w:rsidP="00934B4F">
            <w:pPr>
              <w:pStyle w:val="Bang1"/>
              <w:jc w:val="center"/>
              <w:rPr>
                <w:sz w:val="22"/>
                <w:szCs w:val="22"/>
              </w:rPr>
            </w:pPr>
            <w:r w:rsidRPr="00934B4F">
              <w:rPr>
                <w:sz w:val="22"/>
                <w:szCs w:val="22"/>
              </w:rPr>
              <w:t>52.793</w:t>
            </w:r>
          </w:p>
        </w:tc>
        <w:tc>
          <w:tcPr>
            <w:tcW w:w="876" w:type="dxa"/>
            <w:tcBorders>
              <w:top w:val="nil"/>
              <w:left w:val="nil"/>
              <w:bottom w:val="single" w:sz="4" w:space="0" w:color="000000"/>
              <w:right w:val="single" w:sz="4" w:space="0" w:color="000000"/>
            </w:tcBorders>
            <w:shd w:val="clear" w:color="auto" w:fill="auto"/>
            <w:vAlign w:val="center"/>
            <w:hideMark/>
          </w:tcPr>
          <w:p w14:paraId="548A42C5" w14:textId="77777777" w:rsidR="00BA5650" w:rsidRPr="00934B4F" w:rsidRDefault="00BA5650" w:rsidP="00934B4F">
            <w:pPr>
              <w:pStyle w:val="Bang1"/>
              <w:jc w:val="center"/>
              <w:rPr>
                <w:sz w:val="22"/>
                <w:szCs w:val="22"/>
              </w:rPr>
            </w:pPr>
            <w:r w:rsidRPr="00934B4F">
              <w:rPr>
                <w:sz w:val="22"/>
                <w:szCs w:val="22"/>
              </w:rPr>
              <w:t>16.841</w:t>
            </w:r>
          </w:p>
        </w:tc>
        <w:tc>
          <w:tcPr>
            <w:tcW w:w="705" w:type="dxa"/>
            <w:tcBorders>
              <w:top w:val="nil"/>
              <w:left w:val="nil"/>
              <w:bottom w:val="single" w:sz="4" w:space="0" w:color="000000"/>
              <w:right w:val="single" w:sz="4" w:space="0" w:color="000000"/>
            </w:tcBorders>
            <w:shd w:val="clear" w:color="auto" w:fill="auto"/>
            <w:vAlign w:val="center"/>
            <w:hideMark/>
          </w:tcPr>
          <w:p w14:paraId="57305AC1" w14:textId="77777777" w:rsidR="00BA5650" w:rsidRPr="00934B4F" w:rsidRDefault="00BA5650" w:rsidP="00934B4F">
            <w:pPr>
              <w:pStyle w:val="Bang1"/>
              <w:jc w:val="center"/>
              <w:rPr>
                <w:i/>
                <w:iCs/>
                <w:sz w:val="22"/>
                <w:szCs w:val="22"/>
              </w:rPr>
            </w:pPr>
            <w:r w:rsidRPr="00934B4F">
              <w:rPr>
                <w:i/>
                <w:iCs/>
                <w:sz w:val="22"/>
                <w:szCs w:val="22"/>
              </w:rPr>
              <w:t>31,9</w:t>
            </w:r>
          </w:p>
        </w:tc>
        <w:tc>
          <w:tcPr>
            <w:tcW w:w="876" w:type="dxa"/>
            <w:tcBorders>
              <w:top w:val="nil"/>
              <w:left w:val="nil"/>
              <w:bottom w:val="single" w:sz="4" w:space="0" w:color="000000"/>
              <w:right w:val="single" w:sz="4" w:space="0" w:color="000000"/>
            </w:tcBorders>
            <w:shd w:val="clear" w:color="auto" w:fill="auto"/>
            <w:vAlign w:val="center"/>
            <w:hideMark/>
          </w:tcPr>
          <w:p w14:paraId="75167A1F" w14:textId="19BCC265" w:rsidR="00BA5650" w:rsidRPr="00934B4F" w:rsidRDefault="00BA5650" w:rsidP="00934B4F">
            <w:pPr>
              <w:pStyle w:val="Bang1"/>
              <w:jc w:val="center"/>
              <w:rPr>
                <w:sz w:val="22"/>
                <w:szCs w:val="22"/>
              </w:rPr>
            </w:pPr>
            <w:r w:rsidRPr="00934B4F">
              <w:rPr>
                <w:sz w:val="22"/>
                <w:szCs w:val="22"/>
              </w:rPr>
              <w:t>31</w:t>
            </w:r>
            <w:r w:rsidR="00934B4F" w:rsidRPr="00934B4F">
              <w:rPr>
                <w:sz w:val="22"/>
                <w:szCs w:val="22"/>
              </w:rPr>
              <w:t>.</w:t>
            </w:r>
            <w:r w:rsidRPr="00934B4F">
              <w:rPr>
                <w:sz w:val="22"/>
                <w:szCs w:val="22"/>
              </w:rPr>
              <w:t>579</w:t>
            </w:r>
          </w:p>
        </w:tc>
        <w:tc>
          <w:tcPr>
            <w:tcW w:w="693" w:type="dxa"/>
            <w:tcBorders>
              <w:top w:val="nil"/>
              <w:left w:val="nil"/>
              <w:bottom w:val="single" w:sz="4" w:space="0" w:color="000000"/>
              <w:right w:val="single" w:sz="4" w:space="0" w:color="000000"/>
            </w:tcBorders>
            <w:shd w:val="clear" w:color="auto" w:fill="auto"/>
            <w:vAlign w:val="center"/>
            <w:hideMark/>
          </w:tcPr>
          <w:p w14:paraId="7A57F98F" w14:textId="77777777" w:rsidR="00BA5650" w:rsidRPr="00934B4F" w:rsidRDefault="00BA5650" w:rsidP="00934B4F">
            <w:pPr>
              <w:pStyle w:val="Bang1"/>
              <w:jc w:val="center"/>
              <w:rPr>
                <w:i/>
                <w:iCs/>
                <w:sz w:val="22"/>
                <w:szCs w:val="22"/>
              </w:rPr>
            </w:pPr>
            <w:r w:rsidRPr="00934B4F">
              <w:rPr>
                <w:i/>
                <w:iCs/>
                <w:sz w:val="22"/>
                <w:szCs w:val="22"/>
              </w:rPr>
              <w:t>59,8</w:t>
            </w:r>
          </w:p>
        </w:tc>
        <w:tc>
          <w:tcPr>
            <w:tcW w:w="876" w:type="dxa"/>
            <w:tcBorders>
              <w:top w:val="nil"/>
              <w:left w:val="nil"/>
              <w:bottom w:val="single" w:sz="4" w:space="0" w:color="000000"/>
              <w:right w:val="single" w:sz="4" w:space="0" w:color="000000"/>
            </w:tcBorders>
            <w:shd w:val="clear" w:color="auto" w:fill="auto"/>
            <w:vAlign w:val="center"/>
            <w:hideMark/>
          </w:tcPr>
          <w:p w14:paraId="1C0DDE5C" w14:textId="4136770A" w:rsidR="00BA5650" w:rsidRPr="00934B4F" w:rsidRDefault="00BA5650" w:rsidP="00934B4F">
            <w:pPr>
              <w:pStyle w:val="Bang1"/>
              <w:jc w:val="center"/>
              <w:rPr>
                <w:sz w:val="22"/>
                <w:szCs w:val="22"/>
              </w:rPr>
            </w:pPr>
            <w:r w:rsidRPr="00934B4F">
              <w:rPr>
                <w:sz w:val="22"/>
                <w:szCs w:val="22"/>
              </w:rPr>
              <w:t>3</w:t>
            </w:r>
            <w:r w:rsidR="00934B4F" w:rsidRPr="00934B4F">
              <w:rPr>
                <w:sz w:val="22"/>
                <w:szCs w:val="22"/>
              </w:rPr>
              <w:t>.</w:t>
            </w:r>
            <w:r w:rsidRPr="00934B4F">
              <w:rPr>
                <w:sz w:val="22"/>
                <w:szCs w:val="22"/>
              </w:rPr>
              <w:t>895</w:t>
            </w:r>
          </w:p>
        </w:tc>
        <w:tc>
          <w:tcPr>
            <w:tcW w:w="693" w:type="dxa"/>
            <w:tcBorders>
              <w:top w:val="nil"/>
              <w:left w:val="nil"/>
              <w:bottom w:val="single" w:sz="4" w:space="0" w:color="000000"/>
              <w:right w:val="single" w:sz="4" w:space="0" w:color="000000"/>
            </w:tcBorders>
            <w:shd w:val="clear" w:color="auto" w:fill="auto"/>
            <w:vAlign w:val="center"/>
            <w:hideMark/>
          </w:tcPr>
          <w:p w14:paraId="5B182931" w14:textId="77777777" w:rsidR="00BA5650" w:rsidRPr="00934B4F" w:rsidRDefault="00BA5650" w:rsidP="00934B4F">
            <w:pPr>
              <w:pStyle w:val="Bang1"/>
              <w:jc w:val="center"/>
              <w:rPr>
                <w:i/>
                <w:iCs/>
                <w:sz w:val="22"/>
                <w:szCs w:val="22"/>
              </w:rPr>
            </w:pPr>
            <w:r w:rsidRPr="00934B4F">
              <w:rPr>
                <w:i/>
                <w:iCs/>
                <w:sz w:val="22"/>
                <w:szCs w:val="22"/>
              </w:rPr>
              <w:t>7,4</w:t>
            </w:r>
          </w:p>
        </w:tc>
        <w:tc>
          <w:tcPr>
            <w:tcW w:w="780" w:type="dxa"/>
            <w:tcBorders>
              <w:top w:val="nil"/>
              <w:left w:val="nil"/>
              <w:bottom w:val="single" w:sz="4" w:space="0" w:color="000000"/>
              <w:right w:val="single" w:sz="4" w:space="0" w:color="000000"/>
            </w:tcBorders>
            <w:shd w:val="clear" w:color="auto" w:fill="auto"/>
            <w:vAlign w:val="center"/>
            <w:hideMark/>
          </w:tcPr>
          <w:p w14:paraId="48F1185D" w14:textId="77777777" w:rsidR="00BA5650" w:rsidRPr="00934B4F" w:rsidRDefault="00BA5650" w:rsidP="00934B4F">
            <w:pPr>
              <w:pStyle w:val="Bang1"/>
              <w:jc w:val="center"/>
              <w:rPr>
                <w:sz w:val="22"/>
                <w:szCs w:val="22"/>
              </w:rPr>
            </w:pPr>
            <w:r w:rsidRPr="00934B4F">
              <w:rPr>
                <w:sz w:val="22"/>
                <w:szCs w:val="22"/>
              </w:rPr>
              <w:t>478</w:t>
            </w:r>
          </w:p>
        </w:tc>
        <w:tc>
          <w:tcPr>
            <w:tcW w:w="683" w:type="dxa"/>
            <w:tcBorders>
              <w:top w:val="nil"/>
              <w:left w:val="nil"/>
              <w:bottom w:val="single" w:sz="4" w:space="0" w:color="000000"/>
              <w:right w:val="single" w:sz="4" w:space="0" w:color="000000"/>
            </w:tcBorders>
            <w:shd w:val="clear" w:color="auto" w:fill="auto"/>
            <w:vAlign w:val="center"/>
            <w:hideMark/>
          </w:tcPr>
          <w:p w14:paraId="64408046" w14:textId="77777777" w:rsidR="00BA5650" w:rsidRPr="00934B4F" w:rsidRDefault="00BA5650" w:rsidP="00934B4F">
            <w:pPr>
              <w:pStyle w:val="Bang1"/>
              <w:jc w:val="center"/>
              <w:rPr>
                <w:i/>
                <w:iCs/>
                <w:sz w:val="22"/>
                <w:szCs w:val="22"/>
              </w:rPr>
            </w:pPr>
            <w:r w:rsidRPr="00934B4F">
              <w:rPr>
                <w:i/>
                <w:iCs/>
                <w:sz w:val="22"/>
                <w:szCs w:val="22"/>
              </w:rPr>
              <w:t>0,9</w:t>
            </w:r>
          </w:p>
        </w:tc>
      </w:tr>
      <w:tr w:rsidR="00BA5650" w:rsidRPr="00262966" w14:paraId="4AEA28DC" w14:textId="77777777" w:rsidTr="00934B4F">
        <w:trPr>
          <w:trHeight w:val="300"/>
          <w:jc w:val="center"/>
        </w:trPr>
        <w:tc>
          <w:tcPr>
            <w:tcW w:w="537" w:type="dxa"/>
            <w:tcBorders>
              <w:top w:val="nil"/>
              <w:left w:val="single" w:sz="4" w:space="0" w:color="000000"/>
              <w:bottom w:val="single" w:sz="4" w:space="0" w:color="000000"/>
              <w:right w:val="single" w:sz="4" w:space="0" w:color="000000"/>
            </w:tcBorders>
            <w:shd w:val="clear" w:color="auto" w:fill="auto"/>
            <w:vAlign w:val="bottom"/>
            <w:hideMark/>
          </w:tcPr>
          <w:p w14:paraId="419A0178" w14:textId="77777777" w:rsidR="00BA5650" w:rsidRPr="00143A7F" w:rsidRDefault="00BA5650" w:rsidP="00142FBF">
            <w:pPr>
              <w:pStyle w:val="Bang1"/>
            </w:pPr>
            <w:r w:rsidRPr="00143A7F">
              <w:t>9</w:t>
            </w:r>
          </w:p>
        </w:tc>
        <w:tc>
          <w:tcPr>
            <w:tcW w:w="2095" w:type="dxa"/>
            <w:tcBorders>
              <w:top w:val="nil"/>
              <w:left w:val="nil"/>
              <w:bottom w:val="single" w:sz="4" w:space="0" w:color="000000"/>
              <w:right w:val="single" w:sz="4" w:space="0" w:color="000000"/>
            </w:tcBorders>
            <w:shd w:val="clear" w:color="auto" w:fill="auto"/>
            <w:vAlign w:val="bottom"/>
            <w:hideMark/>
          </w:tcPr>
          <w:p w14:paraId="4C372013" w14:textId="77777777" w:rsidR="00BA5650" w:rsidRPr="00934B4F" w:rsidRDefault="00BA5650" w:rsidP="00142FBF">
            <w:pPr>
              <w:pStyle w:val="Bang1"/>
              <w:rPr>
                <w:sz w:val="22"/>
                <w:szCs w:val="22"/>
              </w:rPr>
            </w:pPr>
            <w:r w:rsidRPr="00934B4F">
              <w:rPr>
                <w:sz w:val="22"/>
                <w:szCs w:val="22"/>
              </w:rPr>
              <w:t>H. Vân Canh</w:t>
            </w:r>
          </w:p>
        </w:tc>
        <w:tc>
          <w:tcPr>
            <w:tcW w:w="996" w:type="dxa"/>
            <w:tcBorders>
              <w:top w:val="nil"/>
              <w:left w:val="nil"/>
              <w:bottom w:val="single" w:sz="4" w:space="0" w:color="000000"/>
              <w:right w:val="single" w:sz="4" w:space="0" w:color="000000"/>
            </w:tcBorders>
            <w:shd w:val="clear" w:color="auto" w:fill="auto"/>
            <w:vAlign w:val="center"/>
            <w:hideMark/>
          </w:tcPr>
          <w:p w14:paraId="79D65DAD" w14:textId="77777777" w:rsidR="00BA5650" w:rsidRPr="00934B4F" w:rsidRDefault="00BA5650" w:rsidP="00934B4F">
            <w:pPr>
              <w:pStyle w:val="Bang1"/>
              <w:jc w:val="center"/>
              <w:rPr>
                <w:sz w:val="22"/>
                <w:szCs w:val="22"/>
              </w:rPr>
            </w:pPr>
            <w:r w:rsidRPr="00934B4F">
              <w:rPr>
                <w:sz w:val="22"/>
                <w:szCs w:val="22"/>
              </w:rPr>
              <w:t>8.165</w:t>
            </w:r>
          </w:p>
        </w:tc>
        <w:tc>
          <w:tcPr>
            <w:tcW w:w="876" w:type="dxa"/>
            <w:tcBorders>
              <w:top w:val="nil"/>
              <w:left w:val="nil"/>
              <w:bottom w:val="single" w:sz="4" w:space="0" w:color="000000"/>
              <w:right w:val="single" w:sz="4" w:space="0" w:color="000000"/>
            </w:tcBorders>
            <w:shd w:val="clear" w:color="auto" w:fill="auto"/>
            <w:vAlign w:val="center"/>
            <w:hideMark/>
          </w:tcPr>
          <w:p w14:paraId="2FD4C1D1" w14:textId="77777777" w:rsidR="00BA5650" w:rsidRPr="00934B4F" w:rsidRDefault="00BA5650" w:rsidP="00934B4F">
            <w:pPr>
              <w:pStyle w:val="Bang1"/>
              <w:jc w:val="center"/>
              <w:rPr>
                <w:sz w:val="22"/>
                <w:szCs w:val="22"/>
              </w:rPr>
            </w:pPr>
            <w:r w:rsidRPr="00934B4F">
              <w:rPr>
                <w:sz w:val="22"/>
                <w:szCs w:val="22"/>
              </w:rPr>
              <w:t>737</w:t>
            </w:r>
          </w:p>
        </w:tc>
        <w:tc>
          <w:tcPr>
            <w:tcW w:w="705" w:type="dxa"/>
            <w:tcBorders>
              <w:top w:val="nil"/>
              <w:left w:val="nil"/>
              <w:bottom w:val="single" w:sz="4" w:space="0" w:color="000000"/>
              <w:right w:val="single" w:sz="4" w:space="0" w:color="000000"/>
            </w:tcBorders>
            <w:shd w:val="clear" w:color="auto" w:fill="auto"/>
            <w:vAlign w:val="center"/>
            <w:hideMark/>
          </w:tcPr>
          <w:p w14:paraId="101C2E18" w14:textId="77777777" w:rsidR="00BA5650" w:rsidRPr="00934B4F" w:rsidRDefault="00BA5650" w:rsidP="00934B4F">
            <w:pPr>
              <w:pStyle w:val="Bang1"/>
              <w:jc w:val="center"/>
              <w:rPr>
                <w:i/>
                <w:iCs/>
                <w:sz w:val="22"/>
                <w:szCs w:val="22"/>
              </w:rPr>
            </w:pPr>
            <w:r w:rsidRPr="00934B4F">
              <w:rPr>
                <w:i/>
                <w:iCs/>
                <w:sz w:val="22"/>
                <w:szCs w:val="22"/>
              </w:rPr>
              <w:t>9,0</w:t>
            </w:r>
          </w:p>
        </w:tc>
        <w:tc>
          <w:tcPr>
            <w:tcW w:w="876" w:type="dxa"/>
            <w:tcBorders>
              <w:top w:val="nil"/>
              <w:left w:val="nil"/>
              <w:bottom w:val="single" w:sz="4" w:space="0" w:color="000000"/>
              <w:right w:val="single" w:sz="4" w:space="0" w:color="000000"/>
            </w:tcBorders>
            <w:shd w:val="clear" w:color="auto" w:fill="auto"/>
            <w:vAlign w:val="center"/>
            <w:hideMark/>
          </w:tcPr>
          <w:p w14:paraId="242106EB" w14:textId="655C680A" w:rsidR="00BA5650" w:rsidRPr="00934B4F" w:rsidRDefault="00BA5650" w:rsidP="00934B4F">
            <w:pPr>
              <w:pStyle w:val="Bang1"/>
              <w:jc w:val="center"/>
              <w:rPr>
                <w:sz w:val="22"/>
                <w:szCs w:val="22"/>
              </w:rPr>
            </w:pPr>
            <w:r w:rsidRPr="00934B4F">
              <w:rPr>
                <w:sz w:val="22"/>
                <w:szCs w:val="22"/>
              </w:rPr>
              <w:t>5</w:t>
            </w:r>
            <w:r w:rsidR="00934B4F" w:rsidRPr="00934B4F">
              <w:rPr>
                <w:sz w:val="22"/>
                <w:szCs w:val="22"/>
              </w:rPr>
              <w:t>.</w:t>
            </w:r>
            <w:r w:rsidRPr="00934B4F">
              <w:rPr>
                <w:sz w:val="22"/>
                <w:szCs w:val="22"/>
              </w:rPr>
              <w:t>106</w:t>
            </w:r>
          </w:p>
        </w:tc>
        <w:tc>
          <w:tcPr>
            <w:tcW w:w="693" w:type="dxa"/>
            <w:tcBorders>
              <w:top w:val="nil"/>
              <w:left w:val="nil"/>
              <w:bottom w:val="single" w:sz="4" w:space="0" w:color="000000"/>
              <w:right w:val="single" w:sz="4" w:space="0" w:color="000000"/>
            </w:tcBorders>
            <w:shd w:val="clear" w:color="auto" w:fill="auto"/>
            <w:vAlign w:val="center"/>
            <w:hideMark/>
          </w:tcPr>
          <w:p w14:paraId="221321B1" w14:textId="77777777" w:rsidR="00BA5650" w:rsidRPr="00934B4F" w:rsidRDefault="00BA5650" w:rsidP="00934B4F">
            <w:pPr>
              <w:pStyle w:val="Bang1"/>
              <w:jc w:val="center"/>
              <w:rPr>
                <w:i/>
                <w:iCs/>
                <w:sz w:val="22"/>
                <w:szCs w:val="22"/>
              </w:rPr>
            </w:pPr>
            <w:r w:rsidRPr="00934B4F">
              <w:rPr>
                <w:i/>
                <w:iCs/>
                <w:sz w:val="22"/>
                <w:szCs w:val="22"/>
              </w:rPr>
              <w:t>62,5</w:t>
            </w:r>
          </w:p>
        </w:tc>
        <w:tc>
          <w:tcPr>
            <w:tcW w:w="876" w:type="dxa"/>
            <w:tcBorders>
              <w:top w:val="nil"/>
              <w:left w:val="nil"/>
              <w:bottom w:val="single" w:sz="4" w:space="0" w:color="000000"/>
              <w:right w:val="single" w:sz="4" w:space="0" w:color="000000"/>
            </w:tcBorders>
            <w:shd w:val="clear" w:color="auto" w:fill="auto"/>
            <w:vAlign w:val="center"/>
            <w:hideMark/>
          </w:tcPr>
          <w:p w14:paraId="53003F3E" w14:textId="44ED0353" w:rsidR="00BA5650" w:rsidRPr="00934B4F" w:rsidRDefault="00BA5650" w:rsidP="00934B4F">
            <w:pPr>
              <w:pStyle w:val="Bang1"/>
              <w:jc w:val="center"/>
              <w:rPr>
                <w:sz w:val="22"/>
                <w:szCs w:val="22"/>
              </w:rPr>
            </w:pPr>
            <w:r w:rsidRPr="00934B4F">
              <w:rPr>
                <w:sz w:val="22"/>
                <w:szCs w:val="22"/>
              </w:rPr>
              <w:t>1</w:t>
            </w:r>
            <w:r w:rsidR="00934B4F" w:rsidRPr="00934B4F">
              <w:rPr>
                <w:sz w:val="22"/>
                <w:szCs w:val="22"/>
              </w:rPr>
              <w:t>.</w:t>
            </w:r>
            <w:r w:rsidRPr="00934B4F">
              <w:rPr>
                <w:sz w:val="22"/>
                <w:szCs w:val="22"/>
              </w:rPr>
              <w:t>821</w:t>
            </w:r>
          </w:p>
        </w:tc>
        <w:tc>
          <w:tcPr>
            <w:tcW w:w="693" w:type="dxa"/>
            <w:tcBorders>
              <w:top w:val="nil"/>
              <w:left w:val="nil"/>
              <w:bottom w:val="single" w:sz="4" w:space="0" w:color="000000"/>
              <w:right w:val="single" w:sz="4" w:space="0" w:color="000000"/>
            </w:tcBorders>
            <w:shd w:val="clear" w:color="auto" w:fill="auto"/>
            <w:vAlign w:val="center"/>
            <w:hideMark/>
          </w:tcPr>
          <w:p w14:paraId="4B87135A" w14:textId="77777777" w:rsidR="00BA5650" w:rsidRPr="00934B4F" w:rsidRDefault="00BA5650" w:rsidP="00934B4F">
            <w:pPr>
              <w:pStyle w:val="Bang1"/>
              <w:jc w:val="center"/>
              <w:rPr>
                <w:i/>
                <w:iCs/>
                <w:sz w:val="22"/>
                <w:szCs w:val="22"/>
              </w:rPr>
            </w:pPr>
            <w:r w:rsidRPr="00934B4F">
              <w:rPr>
                <w:i/>
                <w:iCs/>
                <w:sz w:val="22"/>
                <w:szCs w:val="22"/>
              </w:rPr>
              <w:t>22,3</w:t>
            </w:r>
          </w:p>
        </w:tc>
        <w:tc>
          <w:tcPr>
            <w:tcW w:w="780" w:type="dxa"/>
            <w:tcBorders>
              <w:top w:val="nil"/>
              <w:left w:val="nil"/>
              <w:bottom w:val="single" w:sz="4" w:space="0" w:color="000000"/>
              <w:right w:val="single" w:sz="4" w:space="0" w:color="000000"/>
            </w:tcBorders>
            <w:shd w:val="clear" w:color="auto" w:fill="auto"/>
            <w:vAlign w:val="center"/>
            <w:hideMark/>
          </w:tcPr>
          <w:p w14:paraId="17FE37C5" w14:textId="77777777" w:rsidR="00BA5650" w:rsidRPr="00934B4F" w:rsidRDefault="00BA5650" w:rsidP="00934B4F">
            <w:pPr>
              <w:pStyle w:val="Bang1"/>
              <w:jc w:val="center"/>
              <w:rPr>
                <w:sz w:val="22"/>
                <w:szCs w:val="22"/>
              </w:rPr>
            </w:pPr>
            <w:r w:rsidRPr="00934B4F">
              <w:rPr>
                <w:sz w:val="22"/>
                <w:szCs w:val="22"/>
              </w:rPr>
              <w:t>501</w:t>
            </w:r>
          </w:p>
        </w:tc>
        <w:tc>
          <w:tcPr>
            <w:tcW w:w="683" w:type="dxa"/>
            <w:tcBorders>
              <w:top w:val="nil"/>
              <w:left w:val="nil"/>
              <w:bottom w:val="single" w:sz="4" w:space="0" w:color="000000"/>
              <w:right w:val="single" w:sz="4" w:space="0" w:color="000000"/>
            </w:tcBorders>
            <w:shd w:val="clear" w:color="auto" w:fill="auto"/>
            <w:vAlign w:val="center"/>
            <w:hideMark/>
          </w:tcPr>
          <w:p w14:paraId="0EAE2C67" w14:textId="77777777" w:rsidR="00BA5650" w:rsidRPr="00934B4F" w:rsidRDefault="00BA5650" w:rsidP="00934B4F">
            <w:pPr>
              <w:pStyle w:val="Bang1"/>
              <w:jc w:val="center"/>
              <w:rPr>
                <w:i/>
                <w:iCs/>
                <w:sz w:val="22"/>
                <w:szCs w:val="22"/>
              </w:rPr>
            </w:pPr>
            <w:r w:rsidRPr="00934B4F">
              <w:rPr>
                <w:i/>
                <w:iCs/>
                <w:sz w:val="22"/>
                <w:szCs w:val="22"/>
              </w:rPr>
              <w:t>6,1</w:t>
            </w:r>
          </w:p>
        </w:tc>
      </w:tr>
      <w:tr w:rsidR="00BA5650" w:rsidRPr="00262966" w14:paraId="689530A6" w14:textId="77777777" w:rsidTr="00934B4F">
        <w:trPr>
          <w:trHeight w:val="300"/>
          <w:jc w:val="center"/>
        </w:trPr>
        <w:tc>
          <w:tcPr>
            <w:tcW w:w="537" w:type="dxa"/>
            <w:tcBorders>
              <w:top w:val="nil"/>
              <w:left w:val="single" w:sz="4" w:space="0" w:color="000000"/>
              <w:bottom w:val="single" w:sz="4" w:space="0" w:color="000000"/>
              <w:right w:val="single" w:sz="4" w:space="0" w:color="000000"/>
            </w:tcBorders>
            <w:shd w:val="clear" w:color="auto" w:fill="auto"/>
            <w:vAlign w:val="bottom"/>
            <w:hideMark/>
          </w:tcPr>
          <w:p w14:paraId="142E57AA" w14:textId="77777777" w:rsidR="00BA5650" w:rsidRPr="00143A7F" w:rsidRDefault="00BA5650" w:rsidP="00142FBF">
            <w:pPr>
              <w:pStyle w:val="Bang1"/>
            </w:pPr>
            <w:r w:rsidRPr="00143A7F">
              <w:t>10</w:t>
            </w:r>
          </w:p>
        </w:tc>
        <w:tc>
          <w:tcPr>
            <w:tcW w:w="2095" w:type="dxa"/>
            <w:tcBorders>
              <w:top w:val="nil"/>
              <w:left w:val="nil"/>
              <w:bottom w:val="single" w:sz="4" w:space="0" w:color="000000"/>
              <w:right w:val="single" w:sz="4" w:space="0" w:color="000000"/>
            </w:tcBorders>
            <w:shd w:val="clear" w:color="auto" w:fill="auto"/>
            <w:vAlign w:val="bottom"/>
            <w:hideMark/>
          </w:tcPr>
          <w:p w14:paraId="50E5E322" w14:textId="77777777" w:rsidR="00BA5650" w:rsidRPr="00934B4F" w:rsidRDefault="00BA5650" w:rsidP="00142FBF">
            <w:pPr>
              <w:pStyle w:val="Bang1"/>
              <w:rPr>
                <w:sz w:val="22"/>
                <w:szCs w:val="22"/>
              </w:rPr>
            </w:pPr>
            <w:r w:rsidRPr="00934B4F">
              <w:rPr>
                <w:sz w:val="22"/>
                <w:szCs w:val="22"/>
              </w:rPr>
              <w:t>H. Tây Sơn</w:t>
            </w:r>
          </w:p>
        </w:tc>
        <w:tc>
          <w:tcPr>
            <w:tcW w:w="996" w:type="dxa"/>
            <w:tcBorders>
              <w:top w:val="nil"/>
              <w:left w:val="nil"/>
              <w:bottom w:val="single" w:sz="4" w:space="0" w:color="000000"/>
              <w:right w:val="single" w:sz="4" w:space="0" w:color="000000"/>
            </w:tcBorders>
            <w:shd w:val="clear" w:color="auto" w:fill="auto"/>
            <w:vAlign w:val="center"/>
            <w:hideMark/>
          </w:tcPr>
          <w:p w14:paraId="1E47690B" w14:textId="77777777" w:rsidR="00BA5650" w:rsidRPr="00934B4F" w:rsidRDefault="00BA5650" w:rsidP="00934B4F">
            <w:pPr>
              <w:pStyle w:val="Bang1"/>
              <w:jc w:val="center"/>
              <w:rPr>
                <w:sz w:val="22"/>
                <w:szCs w:val="22"/>
              </w:rPr>
            </w:pPr>
            <w:r w:rsidRPr="00934B4F">
              <w:rPr>
                <w:sz w:val="22"/>
                <w:szCs w:val="22"/>
              </w:rPr>
              <w:t>36.659</w:t>
            </w:r>
          </w:p>
        </w:tc>
        <w:tc>
          <w:tcPr>
            <w:tcW w:w="876" w:type="dxa"/>
            <w:tcBorders>
              <w:top w:val="nil"/>
              <w:left w:val="nil"/>
              <w:bottom w:val="single" w:sz="4" w:space="0" w:color="000000"/>
              <w:right w:val="single" w:sz="4" w:space="0" w:color="000000"/>
            </w:tcBorders>
            <w:shd w:val="clear" w:color="auto" w:fill="auto"/>
            <w:vAlign w:val="center"/>
            <w:hideMark/>
          </w:tcPr>
          <w:p w14:paraId="34958EBB" w14:textId="77777777" w:rsidR="00BA5650" w:rsidRPr="00934B4F" w:rsidRDefault="00BA5650" w:rsidP="00934B4F">
            <w:pPr>
              <w:pStyle w:val="Bang1"/>
              <w:jc w:val="center"/>
              <w:rPr>
                <w:sz w:val="22"/>
                <w:szCs w:val="22"/>
              </w:rPr>
            </w:pPr>
            <w:r w:rsidRPr="00934B4F">
              <w:rPr>
                <w:sz w:val="22"/>
                <w:szCs w:val="22"/>
              </w:rPr>
              <w:t>8.715</w:t>
            </w:r>
          </w:p>
        </w:tc>
        <w:tc>
          <w:tcPr>
            <w:tcW w:w="705" w:type="dxa"/>
            <w:tcBorders>
              <w:top w:val="nil"/>
              <w:left w:val="nil"/>
              <w:bottom w:val="single" w:sz="4" w:space="0" w:color="000000"/>
              <w:right w:val="single" w:sz="4" w:space="0" w:color="000000"/>
            </w:tcBorders>
            <w:shd w:val="clear" w:color="auto" w:fill="auto"/>
            <w:vAlign w:val="center"/>
            <w:hideMark/>
          </w:tcPr>
          <w:p w14:paraId="68917D90" w14:textId="77777777" w:rsidR="00BA5650" w:rsidRPr="00934B4F" w:rsidRDefault="00BA5650" w:rsidP="00934B4F">
            <w:pPr>
              <w:pStyle w:val="Bang1"/>
              <w:jc w:val="center"/>
              <w:rPr>
                <w:i/>
                <w:iCs/>
                <w:sz w:val="22"/>
                <w:szCs w:val="22"/>
              </w:rPr>
            </w:pPr>
            <w:r w:rsidRPr="00934B4F">
              <w:rPr>
                <w:i/>
                <w:iCs/>
                <w:sz w:val="22"/>
                <w:szCs w:val="22"/>
              </w:rPr>
              <w:t>23,8</w:t>
            </w:r>
          </w:p>
        </w:tc>
        <w:tc>
          <w:tcPr>
            <w:tcW w:w="876" w:type="dxa"/>
            <w:tcBorders>
              <w:top w:val="nil"/>
              <w:left w:val="nil"/>
              <w:bottom w:val="single" w:sz="4" w:space="0" w:color="000000"/>
              <w:right w:val="single" w:sz="4" w:space="0" w:color="000000"/>
            </w:tcBorders>
            <w:shd w:val="clear" w:color="auto" w:fill="auto"/>
            <w:vAlign w:val="center"/>
            <w:hideMark/>
          </w:tcPr>
          <w:p w14:paraId="308AF127" w14:textId="7A9585F3" w:rsidR="00BA5650" w:rsidRPr="00934B4F" w:rsidRDefault="00BA5650" w:rsidP="00934B4F">
            <w:pPr>
              <w:pStyle w:val="Bang1"/>
              <w:jc w:val="center"/>
              <w:rPr>
                <w:sz w:val="22"/>
                <w:szCs w:val="22"/>
              </w:rPr>
            </w:pPr>
            <w:r w:rsidRPr="00934B4F">
              <w:rPr>
                <w:sz w:val="22"/>
                <w:szCs w:val="22"/>
              </w:rPr>
              <w:t>24</w:t>
            </w:r>
            <w:r w:rsidR="00934B4F" w:rsidRPr="00934B4F">
              <w:rPr>
                <w:sz w:val="22"/>
                <w:szCs w:val="22"/>
              </w:rPr>
              <w:t>.</w:t>
            </w:r>
            <w:r w:rsidRPr="00934B4F">
              <w:rPr>
                <w:sz w:val="22"/>
                <w:szCs w:val="22"/>
              </w:rPr>
              <w:t>15</w:t>
            </w:r>
          </w:p>
        </w:tc>
        <w:tc>
          <w:tcPr>
            <w:tcW w:w="693" w:type="dxa"/>
            <w:tcBorders>
              <w:top w:val="nil"/>
              <w:left w:val="nil"/>
              <w:bottom w:val="single" w:sz="4" w:space="0" w:color="000000"/>
              <w:right w:val="single" w:sz="4" w:space="0" w:color="000000"/>
            </w:tcBorders>
            <w:shd w:val="clear" w:color="auto" w:fill="auto"/>
            <w:vAlign w:val="center"/>
            <w:hideMark/>
          </w:tcPr>
          <w:p w14:paraId="5D5237F6" w14:textId="77777777" w:rsidR="00BA5650" w:rsidRPr="00934B4F" w:rsidRDefault="00BA5650" w:rsidP="00934B4F">
            <w:pPr>
              <w:pStyle w:val="Bang1"/>
              <w:jc w:val="center"/>
              <w:rPr>
                <w:i/>
                <w:iCs/>
                <w:sz w:val="22"/>
                <w:szCs w:val="22"/>
              </w:rPr>
            </w:pPr>
            <w:r w:rsidRPr="00934B4F">
              <w:rPr>
                <w:i/>
                <w:iCs/>
                <w:sz w:val="22"/>
                <w:szCs w:val="22"/>
              </w:rPr>
              <w:t>65,9</w:t>
            </w:r>
          </w:p>
        </w:tc>
        <w:tc>
          <w:tcPr>
            <w:tcW w:w="876" w:type="dxa"/>
            <w:tcBorders>
              <w:top w:val="nil"/>
              <w:left w:val="nil"/>
              <w:bottom w:val="single" w:sz="4" w:space="0" w:color="000000"/>
              <w:right w:val="single" w:sz="4" w:space="0" w:color="000000"/>
            </w:tcBorders>
            <w:shd w:val="clear" w:color="auto" w:fill="auto"/>
            <w:vAlign w:val="center"/>
            <w:hideMark/>
          </w:tcPr>
          <w:p w14:paraId="3639CD8E" w14:textId="0B3BD9CD" w:rsidR="00BA5650" w:rsidRPr="00934B4F" w:rsidRDefault="00BA5650" w:rsidP="00934B4F">
            <w:pPr>
              <w:pStyle w:val="Bang1"/>
              <w:jc w:val="center"/>
              <w:rPr>
                <w:sz w:val="22"/>
                <w:szCs w:val="22"/>
              </w:rPr>
            </w:pPr>
            <w:r w:rsidRPr="00934B4F">
              <w:rPr>
                <w:sz w:val="22"/>
                <w:szCs w:val="22"/>
              </w:rPr>
              <w:t>3</w:t>
            </w:r>
            <w:r w:rsidR="00934B4F" w:rsidRPr="00934B4F">
              <w:rPr>
                <w:sz w:val="22"/>
                <w:szCs w:val="22"/>
              </w:rPr>
              <w:t>.</w:t>
            </w:r>
            <w:r w:rsidRPr="00934B4F">
              <w:rPr>
                <w:sz w:val="22"/>
                <w:szCs w:val="22"/>
              </w:rPr>
              <w:t>301</w:t>
            </w:r>
          </w:p>
        </w:tc>
        <w:tc>
          <w:tcPr>
            <w:tcW w:w="693" w:type="dxa"/>
            <w:tcBorders>
              <w:top w:val="nil"/>
              <w:left w:val="nil"/>
              <w:bottom w:val="single" w:sz="4" w:space="0" w:color="000000"/>
              <w:right w:val="single" w:sz="4" w:space="0" w:color="000000"/>
            </w:tcBorders>
            <w:shd w:val="clear" w:color="auto" w:fill="auto"/>
            <w:vAlign w:val="center"/>
            <w:hideMark/>
          </w:tcPr>
          <w:p w14:paraId="628F9DB8" w14:textId="77777777" w:rsidR="00BA5650" w:rsidRPr="00934B4F" w:rsidRDefault="00BA5650" w:rsidP="00934B4F">
            <w:pPr>
              <w:pStyle w:val="Bang1"/>
              <w:jc w:val="center"/>
              <w:rPr>
                <w:i/>
                <w:iCs/>
                <w:sz w:val="22"/>
                <w:szCs w:val="22"/>
              </w:rPr>
            </w:pPr>
            <w:r w:rsidRPr="00934B4F">
              <w:rPr>
                <w:i/>
                <w:iCs/>
                <w:sz w:val="22"/>
                <w:szCs w:val="22"/>
              </w:rPr>
              <w:t>9,0</w:t>
            </w:r>
          </w:p>
        </w:tc>
        <w:tc>
          <w:tcPr>
            <w:tcW w:w="780" w:type="dxa"/>
            <w:tcBorders>
              <w:top w:val="nil"/>
              <w:left w:val="nil"/>
              <w:bottom w:val="single" w:sz="4" w:space="0" w:color="000000"/>
              <w:right w:val="single" w:sz="4" w:space="0" w:color="000000"/>
            </w:tcBorders>
            <w:shd w:val="clear" w:color="auto" w:fill="auto"/>
            <w:vAlign w:val="center"/>
            <w:hideMark/>
          </w:tcPr>
          <w:p w14:paraId="3AA29394" w14:textId="77777777" w:rsidR="00BA5650" w:rsidRPr="00934B4F" w:rsidRDefault="00BA5650" w:rsidP="00934B4F">
            <w:pPr>
              <w:pStyle w:val="Bang1"/>
              <w:jc w:val="center"/>
              <w:rPr>
                <w:sz w:val="22"/>
                <w:szCs w:val="22"/>
              </w:rPr>
            </w:pPr>
            <w:r w:rsidRPr="00934B4F">
              <w:rPr>
                <w:sz w:val="22"/>
                <w:szCs w:val="22"/>
              </w:rPr>
              <w:t>493</w:t>
            </w:r>
          </w:p>
        </w:tc>
        <w:tc>
          <w:tcPr>
            <w:tcW w:w="683" w:type="dxa"/>
            <w:tcBorders>
              <w:top w:val="nil"/>
              <w:left w:val="nil"/>
              <w:bottom w:val="single" w:sz="4" w:space="0" w:color="000000"/>
              <w:right w:val="single" w:sz="4" w:space="0" w:color="000000"/>
            </w:tcBorders>
            <w:shd w:val="clear" w:color="auto" w:fill="auto"/>
            <w:vAlign w:val="center"/>
            <w:hideMark/>
          </w:tcPr>
          <w:p w14:paraId="0A0478A6" w14:textId="77777777" w:rsidR="00BA5650" w:rsidRPr="00934B4F" w:rsidRDefault="00BA5650" w:rsidP="00934B4F">
            <w:pPr>
              <w:pStyle w:val="Bang1"/>
              <w:jc w:val="center"/>
              <w:rPr>
                <w:i/>
                <w:iCs/>
                <w:sz w:val="22"/>
                <w:szCs w:val="22"/>
              </w:rPr>
            </w:pPr>
            <w:r w:rsidRPr="00934B4F">
              <w:rPr>
                <w:i/>
                <w:iCs/>
                <w:sz w:val="22"/>
                <w:szCs w:val="22"/>
              </w:rPr>
              <w:t>1,3</w:t>
            </w:r>
          </w:p>
        </w:tc>
      </w:tr>
      <w:tr w:rsidR="00BA5650" w:rsidRPr="00262966" w14:paraId="4C1B11B8" w14:textId="77777777" w:rsidTr="00934B4F">
        <w:trPr>
          <w:trHeight w:val="300"/>
          <w:jc w:val="center"/>
        </w:trPr>
        <w:tc>
          <w:tcPr>
            <w:tcW w:w="537" w:type="dxa"/>
            <w:tcBorders>
              <w:top w:val="nil"/>
              <w:left w:val="single" w:sz="4" w:space="0" w:color="000000"/>
              <w:bottom w:val="single" w:sz="4" w:space="0" w:color="000000"/>
              <w:right w:val="single" w:sz="4" w:space="0" w:color="000000"/>
            </w:tcBorders>
            <w:shd w:val="clear" w:color="auto" w:fill="auto"/>
            <w:vAlign w:val="bottom"/>
            <w:hideMark/>
          </w:tcPr>
          <w:p w14:paraId="3E7840EC" w14:textId="77777777" w:rsidR="00BA5650" w:rsidRPr="00143A7F" w:rsidRDefault="00BA5650" w:rsidP="00142FBF">
            <w:pPr>
              <w:pStyle w:val="Bang1"/>
            </w:pPr>
            <w:r w:rsidRPr="00143A7F">
              <w:t>11</w:t>
            </w:r>
          </w:p>
        </w:tc>
        <w:tc>
          <w:tcPr>
            <w:tcW w:w="2095" w:type="dxa"/>
            <w:tcBorders>
              <w:top w:val="nil"/>
              <w:left w:val="nil"/>
              <w:bottom w:val="single" w:sz="4" w:space="0" w:color="000000"/>
              <w:right w:val="single" w:sz="4" w:space="0" w:color="000000"/>
            </w:tcBorders>
            <w:shd w:val="clear" w:color="auto" w:fill="auto"/>
            <w:vAlign w:val="bottom"/>
            <w:hideMark/>
          </w:tcPr>
          <w:p w14:paraId="265F77CD" w14:textId="77777777" w:rsidR="00BA5650" w:rsidRPr="00934B4F" w:rsidRDefault="00BA5650" w:rsidP="00142FBF">
            <w:pPr>
              <w:pStyle w:val="Bang1"/>
              <w:rPr>
                <w:sz w:val="22"/>
                <w:szCs w:val="22"/>
              </w:rPr>
            </w:pPr>
            <w:r w:rsidRPr="00934B4F">
              <w:rPr>
                <w:sz w:val="22"/>
                <w:szCs w:val="22"/>
              </w:rPr>
              <w:t>H. Vĩnh Thạnh</w:t>
            </w:r>
          </w:p>
        </w:tc>
        <w:tc>
          <w:tcPr>
            <w:tcW w:w="996" w:type="dxa"/>
            <w:tcBorders>
              <w:top w:val="nil"/>
              <w:left w:val="nil"/>
              <w:bottom w:val="single" w:sz="4" w:space="0" w:color="000000"/>
              <w:right w:val="single" w:sz="4" w:space="0" w:color="000000"/>
            </w:tcBorders>
            <w:shd w:val="clear" w:color="auto" w:fill="auto"/>
            <w:vAlign w:val="center"/>
            <w:hideMark/>
          </w:tcPr>
          <w:p w14:paraId="3783B3B0" w14:textId="77777777" w:rsidR="00BA5650" w:rsidRPr="00934B4F" w:rsidRDefault="00BA5650" w:rsidP="00934B4F">
            <w:pPr>
              <w:pStyle w:val="Bang1"/>
              <w:jc w:val="center"/>
              <w:rPr>
                <w:sz w:val="22"/>
                <w:szCs w:val="22"/>
              </w:rPr>
            </w:pPr>
            <w:r w:rsidRPr="00934B4F">
              <w:rPr>
                <w:sz w:val="22"/>
                <w:szCs w:val="22"/>
              </w:rPr>
              <w:t>9.255</w:t>
            </w:r>
          </w:p>
        </w:tc>
        <w:tc>
          <w:tcPr>
            <w:tcW w:w="876" w:type="dxa"/>
            <w:tcBorders>
              <w:top w:val="nil"/>
              <w:left w:val="nil"/>
              <w:bottom w:val="single" w:sz="4" w:space="0" w:color="000000"/>
              <w:right w:val="single" w:sz="4" w:space="0" w:color="000000"/>
            </w:tcBorders>
            <w:shd w:val="clear" w:color="auto" w:fill="auto"/>
            <w:vAlign w:val="center"/>
            <w:hideMark/>
          </w:tcPr>
          <w:p w14:paraId="529133F7" w14:textId="77777777" w:rsidR="00BA5650" w:rsidRPr="00934B4F" w:rsidRDefault="00BA5650" w:rsidP="00934B4F">
            <w:pPr>
              <w:pStyle w:val="Bang1"/>
              <w:jc w:val="center"/>
              <w:rPr>
                <w:sz w:val="22"/>
                <w:szCs w:val="22"/>
              </w:rPr>
            </w:pPr>
            <w:r w:rsidRPr="00934B4F">
              <w:rPr>
                <w:sz w:val="22"/>
                <w:szCs w:val="22"/>
              </w:rPr>
              <w:t>1.957</w:t>
            </w:r>
          </w:p>
        </w:tc>
        <w:tc>
          <w:tcPr>
            <w:tcW w:w="705" w:type="dxa"/>
            <w:tcBorders>
              <w:top w:val="nil"/>
              <w:left w:val="nil"/>
              <w:bottom w:val="single" w:sz="4" w:space="0" w:color="000000"/>
              <w:right w:val="single" w:sz="4" w:space="0" w:color="000000"/>
            </w:tcBorders>
            <w:shd w:val="clear" w:color="auto" w:fill="auto"/>
            <w:vAlign w:val="center"/>
            <w:hideMark/>
          </w:tcPr>
          <w:p w14:paraId="27835A15" w14:textId="77777777" w:rsidR="00BA5650" w:rsidRPr="00934B4F" w:rsidRDefault="00BA5650" w:rsidP="00934B4F">
            <w:pPr>
              <w:pStyle w:val="Bang1"/>
              <w:jc w:val="center"/>
              <w:rPr>
                <w:i/>
                <w:iCs/>
                <w:sz w:val="22"/>
                <w:szCs w:val="22"/>
              </w:rPr>
            </w:pPr>
            <w:r w:rsidRPr="00934B4F">
              <w:rPr>
                <w:i/>
                <w:iCs/>
                <w:sz w:val="22"/>
                <w:szCs w:val="22"/>
              </w:rPr>
              <w:t>21,2</w:t>
            </w:r>
          </w:p>
        </w:tc>
        <w:tc>
          <w:tcPr>
            <w:tcW w:w="876" w:type="dxa"/>
            <w:tcBorders>
              <w:top w:val="nil"/>
              <w:left w:val="nil"/>
              <w:bottom w:val="single" w:sz="4" w:space="0" w:color="000000"/>
              <w:right w:val="single" w:sz="4" w:space="0" w:color="000000"/>
            </w:tcBorders>
            <w:shd w:val="clear" w:color="auto" w:fill="auto"/>
            <w:vAlign w:val="center"/>
            <w:hideMark/>
          </w:tcPr>
          <w:p w14:paraId="752398D0" w14:textId="2CBECDF4" w:rsidR="00BA5650" w:rsidRPr="00934B4F" w:rsidRDefault="00BA5650" w:rsidP="00934B4F">
            <w:pPr>
              <w:pStyle w:val="Bang1"/>
              <w:jc w:val="center"/>
              <w:rPr>
                <w:sz w:val="22"/>
                <w:szCs w:val="22"/>
              </w:rPr>
            </w:pPr>
            <w:r w:rsidRPr="00934B4F">
              <w:rPr>
                <w:sz w:val="22"/>
                <w:szCs w:val="22"/>
              </w:rPr>
              <w:t>5</w:t>
            </w:r>
            <w:r w:rsidR="00934B4F" w:rsidRPr="00934B4F">
              <w:rPr>
                <w:sz w:val="22"/>
                <w:szCs w:val="22"/>
              </w:rPr>
              <w:t>.</w:t>
            </w:r>
            <w:r w:rsidRPr="00934B4F">
              <w:rPr>
                <w:sz w:val="22"/>
                <w:szCs w:val="22"/>
              </w:rPr>
              <w:t>362</w:t>
            </w:r>
          </w:p>
        </w:tc>
        <w:tc>
          <w:tcPr>
            <w:tcW w:w="693" w:type="dxa"/>
            <w:tcBorders>
              <w:top w:val="nil"/>
              <w:left w:val="nil"/>
              <w:bottom w:val="single" w:sz="4" w:space="0" w:color="000000"/>
              <w:right w:val="single" w:sz="4" w:space="0" w:color="000000"/>
            </w:tcBorders>
            <w:shd w:val="clear" w:color="auto" w:fill="auto"/>
            <w:vAlign w:val="center"/>
            <w:hideMark/>
          </w:tcPr>
          <w:p w14:paraId="71AA64D0" w14:textId="77777777" w:rsidR="00BA5650" w:rsidRPr="00934B4F" w:rsidRDefault="00BA5650" w:rsidP="00934B4F">
            <w:pPr>
              <w:pStyle w:val="Bang1"/>
              <w:jc w:val="center"/>
              <w:rPr>
                <w:i/>
                <w:iCs/>
                <w:sz w:val="22"/>
                <w:szCs w:val="22"/>
              </w:rPr>
            </w:pPr>
            <w:r w:rsidRPr="00934B4F">
              <w:rPr>
                <w:i/>
                <w:iCs/>
                <w:sz w:val="22"/>
                <w:szCs w:val="22"/>
              </w:rPr>
              <w:t>57,9</w:t>
            </w:r>
          </w:p>
        </w:tc>
        <w:tc>
          <w:tcPr>
            <w:tcW w:w="876" w:type="dxa"/>
            <w:tcBorders>
              <w:top w:val="nil"/>
              <w:left w:val="nil"/>
              <w:bottom w:val="single" w:sz="4" w:space="0" w:color="000000"/>
              <w:right w:val="single" w:sz="4" w:space="0" w:color="000000"/>
            </w:tcBorders>
            <w:shd w:val="clear" w:color="auto" w:fill="auto"/>
            <w:vAlign w:val="center"/>
            <w:hideMark/>
          </w:tcPr>
          <w:p w14:paraId="30EA6624" w14:textId="55504D56" w:rsidR="00BA5650" w:rsidRPr="00934B4F" w:rsidRDefault="00BA5650" w:rsidP="00934B4F">
            <w:pPr>
              <w:pStyle w:val="Bang1"/>
              <w:jc w:val="center"/>
              <w:rPr>
                <w:sz w:val="22"/>
                <w:szCs w:val="22"/>
              </w:rPr>
            </w:pPr>
            <w:r w:rsidRPr="00934B4F">
              <w:rPr>
                <w:sz w:val="22"/>
                <w:szCs w:val="22"/>
              </w:rPr>
              <w:t>1</w:t>
            </w:r>
            <w:r w:rsidR="00934B4F" w:rsidRPr="00934B4F">
              <w:rPr>
                <w:sz w:val="22"/>
                <w:szCs w:val="22"/>
              </w:rPr>
              <w:t>.</w:t>
            </w:r>
            <w:r w:rsidRPr="00934B4F">
              <w:rPr>
                <w:sz w:val="22"/>
                <w:szCs w:val="22"/>
              </w:rPr>
              <w:t>393</w:t>
            </w:r>
          </w:p>
        </w:tc>
        <w:tc>
          <w:tcPr>
            <w:tcW w:w="693" w:type="dxa"/>
            <w:tcBorders>
              <w:top w:val="nil"/>
              <w:left w:val="nil"/>
              <w:bottom w:val="single" w:sz="4" w:space="0" w:color="000000"/>
              <w:right w:val="single" w:sz="4" w:space="0" w:color="000000"/>
            </w:tcBorders>
            <w:shd w:val="clear" w:color="auto" w:fill="auto"/>
            <w:vAlign w:val="center"/>
            <w:hideMark/>
          </w:tcPr>
          <w:p w14:paraId="2B5D402E" w14:textId="77777777" w:rsidR="00BA5650" w:rsidRPr="00934B4F" w:rsidRDefault="00BA5650" w:rsidP="00934B4F">
            <w:pPr>
              <w:pStyle w:val="Bang1"/>
              <w:jc w:val="center"/>
              <w:rPr>
                <w:i/>
                <w:iCs/>
                <w:sz w:val="22"/>
                <w:szCs w:val="22"/>
              </w:rPr>
            </w:pPr>
            <w:r w:rsidRPr="00934B4F">
              <w:rPr>
                <w:i/>
                <w:iCs/>
                <w:sz w:val="22"/>
                <w:szCs w:val="22"/>
              </w:rPr>
              <w:t>15,1</w:t>
            </w:r>
          </w:p>
        </w:tc>
        <w:tc>
          <w:tcPr>
            <w:tcW w:w="780" w:type="dxa"/>
            <w:tcBorders>
              <w:top w:val="nil"/>
              <w:left w:val="nil"/>
              <w:bottom w:val="single" w:sz="4" w:space="0" w:color="000000"/>
              <w:right w:val="single" w:sz="4" w:space="0" w:color="000000"/>
            </w:tcBorders>
            <w:shd w:val="clear" w:color="auto" w:fill="auto"/>
            <w:vAlign w:val="center"/>
            <w:hideMark/>
          </w:tcPr>
          <w:p w14:paraId="3373FB08" w14:textId="77777777" w:rsidR="00BA5650" w:rsidRPr="00934B4F" w:rsidRDefault="00BA5650" w:rsidP="00934B4F">
            <w:pPr>
              <w:pStyle w:val="Bang1"/>
              <w:jc w:val="center"/>
              <w:rPr>
                <w:sz w:val="22"/>
                <w:szCs w:val="22"/>
              </w:rPr>
            </w:pPr>
            <w:r w:rsidRPr="00934B4F">
              <w:rPr>
                <w:sz w:val="22"/>
                <w:szCs w:val="22"/>
              </w:rPr>
              <w:t>543</w:t>
            </w:r>
          </w:p>
        </w:tc>
        <w:tc>
          <w:tcPr>
            <w:tcW w:w="683" w:type="dxa"/>
            <w:tcBorders>
              <w:top w:val="nil"/>
              <w:left w:val="nil"/>
              <w:bottom w:val="single" w:sz="4" w:space="0" w:color="000000"/>
              <w:right w:val="single" w:sz="4" w:space="0" w:color="000000"/>
            </w:tcBorders>
            <w:shd w:val="clear" w:color="auto" w:fill="auto"/>
            <w:vAlign w:val="center"/>
            <w:hideMark/>
          </w:tcPr>
          <w:p w14:paraId="03721EFA" w14:textId="77777777" w:rsidR="00BA5650" w:rsidRPr="00934B4F" w:rsidRDefault="00BA5650" w:rsidP="00934B4F">
            <w:pPr>
              <w:pStyle w:val="Bang1"/>
              <w:jc w:val="center"/>
              <w:rPr>
                <w:i/>
                <w:iCs/>
                <w:sz w:val="22"/>
                <w:szCs w:val="22"/>
              </w:rPr>
            </w:pPr>
            <w:r w:rsidRPr="00934B4F">
              <w:rPr>
                <w:i/>
                <w:iCs/>
                <w:sz w:val="22"/>
                <w:szCs w:val="22"/>
              </w:rPr>
              <w:t>5,9</w:t>
            </w:r>
          </w:p>
        </w:tc>
      </w:tr>
    </w:tbl>
    <w:p w14:paraId="186E1BB8" w14:textId="3F218954" w:rsidR="00460A85" w:rsidRPr="00934B4F" w:rsidRDefault="00934B4F" w:rsidP="00934B4F">
      <w:pPr>
        <w:ind w:firstLine="0"/>
        <w:jc w:val="center"/>
      </w:pPr>
      <w:r>
        <w:t xml:space="preserve">(Chi tiết </w:t>
      </w:r>
      <w:hyperlink w:anchor="_PHỤ_LỤC_3:" w:history="1">
        <w:r w:rsidRPr="00934B4F">
          <w:rPr>
            <w:rStyle w:val="Hyperlink"/>
          </w:rPr>
          <w:t>Phụ lục 3</w:t>
        </w:r>
      </w:hyperlink>
      <w:r>
        <w:t>)</w:t>
      </w:r>
    </w:p>
    <w:p w14:paraId="7D9DFB45" w14:textId="69FFE12B" w:rsidR="00BA5650" w:rsidRPr="00BA5650" w:rsidRDefault="002E3243" w:rsidP="00BA5650">
      <w:pPr>
        <w:numPr>
          <w:ilvl w:val="0"/>
          <w:numId w:val="17"/>
        </w:numPr>
        <w:rPr>
          <w:b/>
          <w:bCs/>
          <w:i/>
          <w:iCs/>
        </w:rPr>
      </w:pPr>
      <w:r>
        <w:rPr>
          <w:b/>
          <w:bCs/>
          <w:i/>
          <w:iCs/>
        </w:rPr>
        <w:t>Địa điểm s</w:t>
      </w:r>
      <w:r w:rsidR="00BA5650" w:rsidRPr="00BA5650">
        <w:rPr>
          <w:b/>
          <w:bCs/>
          <w:i/>
          <w:iCs/>
        </w:rPr>
        <w:t xml:space="preserve">ơ tán tập trung </w:t>
      </w:r>
    </w:p>
    <w:p w14:paraId="314DD41A" w14:textId="0E04C39B" w:rsidR="00BA5650" w:rsidRPr="009F7CF9" w:rsidRDefault="00B55FC2" w:rsidP="00BA5650">
      <w:pPr>
        <w:rPr>
          <w:lang w:val="fi-FI"/>
        </w:rPr>
      </w:pPr>
      <w:r>
        <w:rPr>
          <w:lang w:val="fi-FI"/>
        </w:rPr>
        <w:t>Có 1.888 điểm sơ tán với</w:t>
      </w:r>
      <w:r w:rsidR="00BA5650" w:rsidRPr="009F7CF9">
        <w:rPr>
          <w:lang w:val="fi-FI"/>
        </w:rPr>
        <w:t xml:space="preserve"> sức chứa các khu sơ tán là: </w:t>
      </w:r>
      <w:r>
        <w:rPr>
          <w:lang w:val="fi-FI"/>
        </w:rPr>
        <w:t>570.258</w:t>
      </w:r>
      <w:r w:rsidR="00BA5650" w:rsidRPr="009F7CF9">
        <w:rPr>
          <w:lang w:val="fi-FI"/>
        </w:rPr>
        <w:t xml:space="preserve"> người.</w:t>
      </w:r>
    </w:p>
    <w:p w14:paraId="11CEBF04" w14:textId="2B336C76" w:rsidR="00BA5650" w:rsidRPr="001E6476" w:rsidRDefault="00BA5650" w:rsidP="00BA5650">
      <w:pPr>
        <w:pStyle w:val="Caption"/>
        <w:spacing w:after="0"/>
        <w:ind w:left="984"/>
        <w:rPr>
          <w:lang w:val="fi-FI"/>
        </w:rPr>
      </w:pPr>
      <w:r w:rsidRPr="001E6476">
        <w:rPr>
          <w:lang w:val="fi-FI"/>
        </w:rPr>
        <w:t xml:space="preserve">Bảng </w:t>
      </w:r>
      <w:r w:rsidRPr="001E6476">
        <w:fldChar w:fldCharType="begin"/>
      </w:r>
      <w:r w:rsidRPr="001E6476">
        <w:rPr>
          <w:lang w:val="fi-FI"/>
        </w:rPr>
        <w:instrText xml:space="preserve"> SEQ Bảng \* ARABIC </w:instrText>
      </w:r>
      <w:r w:rsidRPr="001E6476">
        <w:fldChar w:fldCharType="separate"/>
      </w:r>
      <w:r w:rsidR="00130A0D">
        <w:rPr>
          <w:noProof/>
          <w:lang w:val="fi-FI"/>
        </w:rPr>
        <w:t>19</w:t>
      </w:r>
      <w:r w:rsidRPr="001E6476">
        <w:fldChar w:fldCharType="end"/>
      </w:r>
      <w:r w:rsidRPr="001E6476">
        <w:rPr>
          <w:lang w:val="fi-FI"/>
        </w:rPr>
        <w:t>: Số lượng khu sơ tán và sức chứa</w:t>
      </w:r>
    </w:p>
    <w:tbl>
      <w:tblPr>
        <w:tblW w:w="9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671"/>
        <w:gridCol w:w="3277"/>
        <w:gridCol w:w="2689"/>
        <w:gridCol w:w="2396"/>
      </w:tblGrid>
      <w:tr w:rsidR="00BA5650" w:rsidRPr="0022454E" w14:paraId="46842843" w14:textId="77777777" w:rsidTr="004070BC">
        <w:trPr>
          <w:trHeight w:val="248"/>
          <w:tblHeader/>
        </w:trPr>
        <w:tc>
          <w:tcPr>
            <w:tcW w:w="671" w:type="dxa"/>
            <w:vMerge w:val="restart"/>
            <w:shd w:val="clear" w:color="auto" w:fill="FFFFFF"/>
            <w:tcMar>
              <w:top w:w="5" w:type="dxa"/>
              <w:left w:w="5" w:type="dxa"/>
              <w:bottom w:w="0" w:type="dxa"/>
              <w:right w:w="5" w:type="dxa"/>
            </w:tcMar>
            <w:vAlign w:val="center"/>
          </w:tcPr>
          <w:p w14:paraId="4382C090" w14:textId="77777777" w:rsidR="00BA5650" w:rsidRPr="00262966" w:rsidRDefault="00BA5650" w:rsidP="00142FBF">
            <w:pPr>
              <w:pStyle w:val="Bang1"/>
              <w:ind w:right="-13"/>
              <w:jc w:val="center"/>
              <w:rPr>
                <w:b/>
                <w:bCs w:val="0"/>
              </w:rPr>
            </w:pPr>
            <w:r w:rsidRPr="00262966">
              <w:rPr>
                <w:b/>
                <w:bCs w:val="0"/>
              </w:rPr>
              <w:t>TT</w:t>
            </w:r>
          </w:p>
        </w:tc>
        <w:tc>
          <w:tcPr>
            <w:tcW w:w="3277" w:type="dxa"/>
            <w:vMerge w:val="restart"/>
            <w:shd w:val="clear" w:color="auto" w:fill="FFFFFF"/>
            <w:tcMar>
              <w:top w:w="5" w:type="dxa"/>
              <w:left w:w="5" w:type="dxa"/>
              <w:bottom w:w="0" w:type="dxa"/>
              <w:right w:w="5" w:type="dxa"/>
            </w:tcMar>
            <w:vAlign w:val="center"/>
          </w:tcPr>
          <w:p w14:paraId="0A22326D" w14:textId="77777777" w:rsidR="00BA5650" w:rsidRPr="00262966" w:rsidRDefault="00BA5650" w:rsidP="00142FBF">
            <w:pPr>
              <w:pStyle w:val="Bang1"/>
              <w:ind w:right="-13"/>
              <w:jc w:val="center"/>
              <w:rPr>
                <w:b/>
                <w:bCs w:val="0"/>
              </w:rPr>
            </w:pPr>
            <w:r w:rsidRPr="00262966">
              <w:rPr>
                <w:b/>
                <w:bCs w:val="0"/>
              </w:rPr>
              <w:t>Huyện, thị xã, thành phố</w:t>
            </w:r>
          </w:p>
        </w:tc>
        <w:tc>
          <w:tcPr>
            <w:tcW w:w="5085" w:type="dxa"/>
            <w:gridSpan w:val="2"/>
            <w:shd w:val="clear" w:color="auto" w:fill="FFFFFF"/>
            <w:tcMar>
              <w:top w:w="5" w:type="dxa"/>
              <w:left w:w="5" w:type="dxa"/>
              <w:bottom w:w="0" w:type="dxa"/>
              <w:right w:w="5" w:type="dxa"/>
            </w:tcMar>
            <w:vAlign w:val="center"/>
          </w:tcPr>
          <w:p w14:paraId="5CF53877" w14:textId="77777777" w:rsidR="00BA5650" w:rsidRPr="00262966" w:rsidRDefault="00BA5650" w:rsidP="00142FBF">
            <w:pPr>
              <w:pStyle w:val="Bang1"/>
              <w:ind w:right="-13"/>
              <w:jc w:val="center"/>
              <w:rPr>
                <w:b/>
                <w:bCs w:val="0"/>
              </w:rPr>
            </w:pPr>
            <w:r w:rsidRPr="00262966">
              <w:rPr>
                <w:b/>
                <w:bCs w:val="0"/>
              </w:rPr>
              <w:t>Tổng cộng</w:t>
            </w:r>
          </w:p>
        </w:tc>
      </w:tr>
      <w:tr w:rsidR="00BA5650" w:rsidRPr="0022454E" w14:paraId="43F98039" w14:textId="77777777" w:rsidTr="004070BC">
        <w:trPr>
          <w:trHeight w:val="207"/>
          <w:tblHeader/>
        </w:trPr>
        <w:tc>
          <w:tcPr>
            <w:tcW w:w="671" w:type="dxa"/>
            <w:vMerge/>
            <w:shd w:val="clear" w:color="auto" w:fill="FFFFFF"/>
            <w:tcMar>
              <w:top w:w="5" w:type="dxa"/>
              <w:left w:w="5" w:type="dxa"/>
              <w:bottom w:w="0" w:type="dxa"/>
              <w:right w:w="5" w:type="dxa"/>
            </w:tcMar>
            <w:vAlign w:val="center"/>
          </w:tcPr>
          <w:p w14:paraId="570975EB" w14:textId="77777777" w:rsidR="00BA5650" w:rsidRPr="00262966" w:rsidRDefault="00BA5650" w:rsidP="00142FBF">
            <w:pPr>
              <w:pStyle w:val="Bang1"/>
              <w:ind w:right="-13"/>
              <w:jc w:val="center"/>
              <w:rPr>
                <w:b/>
                <w:bCs w:val="0"/>
              </w:rPr>
            </w:pPr>
          </w:p>
        </w:tc>
        <w:tc>
          <w:tcPr>
            <w:tcW w:w="3277" w:type="dxa"/>
            <w:vMerge/>
            <w:shd w:val="clear" w:color="auto" w:fill="FFFFFF"/>
            <w:tcMar>
              <w:top w:w="5" w:type="dxa"/>
              <w:left w:w="5" w:type="dxa"/>
              <w:bottom w:w="0" w:type="dxa"/>
              <w:right w:w="5" w:type="dxa"/>
            </w:tcMar>
            <w:vAlign w:val="center"/>
          </w:tcPr>
          <w:p w14:paraId="20FDA193" w14:textId="77777777" w:rsidR="00BA5650" w:rsidRPr="00262966" w:rsidRDefault="00BA5650" w:rsidP="00142FBF">
            <w:pPr>
              <w:pStyle w:val="Bang1"/>
              <w:ind w:right="-13"/>
              <w:jc w:val="center"/>
              <w:rPr>
                <w:b/>
                <w:bCs w:val="0"/>
              </w:rPr>
            </w:pPr>
          </w:p>
        </w:tc>
        <w:tc>
          <w:tcPr>
            <w:tcW w:w="2689" w:type="dxa"/>
            <w:shd w:val="clear" w:color="auto" w:fill="FFFFFF"/>
            <w:tcMar>
              <w:top w:w="5" w:type="dxa"/>
              <w:left w:w="5" w:type="dxa"/>
              <w:bottom w:w="0" w:type="dxa"/>
              <w:right w:w="5" w:type="dxa"/>
            </w:tcMar>
            <w:vAlign w:val="center"/>
          </w:tcPr>
          <w:p w14:paraId="3D2C38C7" w14:textId="77777777" w:rsidR="00BA5650" w:rsidRPr="00262966" w:rsidRDefault="00BA5650" w:rsidP="00142FBF">
            <w:pPr>
              <w:pStyle w:val="Bang1"/>
              <w:ind w:right="-13"/>
              <w:jc w:val="center"/>
              <w:rPr>
                <w:b/>
                <w:bCs w:val="0"/>
              </w:rPr>
            </w:pPr>
            <w:r w:rsidRPr="00262966">
              <w:rPr>
                <w:b/>
                <w:bCs w:val="0"/>
              </w:rPr>
              <w:t>Số lượng (khu)</w:t>
            </w:r>
          </w:p>
        </w:tc>
        <w:tc>
          <w:tcPr>
            <w:tcW w:w="2395" w:type="dxa"/>
            <w:shd w:val="clear" w:color="auto" w:fill="FFFFFF"/>
            <w:tcMar>
              <w:top w:w="5" w:type="dxa"/>
              <w:left w:w="5" w:type="dxa"/>
              <w:bottom w:w="0" w:type="dxa"/>
              <w:right w:w="5" w:type="dxa"/>
            </w:tcMar>
            <w:vAlign w:val="center"/>
          </w:tcPr>
          <w:p w14:paraId="648B02DB" w14:textId="77777777" w:rsidR="00BA5650" w:rsidRPr="00262966" w:rsidRDefault="00BA5650" w:rsidP="00142FBF">
            <w:pPr>
              <w:pStyle w:val="Bang1"/>
              <w:ind w:right="-13"/>
              <w:jc w:val="center"/>
              <w:rPr>
                <w:b/>
                <w:bCs w:val="0"/>
              </w:rPr>
            </w:pPr>
            <w:r w:rsidRPr="00262966">
              <w:rPr>
                <w:b/>
                <w:bCs w:val="0"/>
              </w:rPr>
              <w:t>Sức chứa (người)</w:t>
            </w:r>
          </w:p>
        </w:tc>
      </w:tr>
      <w:tr w:rsidR="00BA5650" w:rsidRPr="0022454E" w14:paraId="020B4D05" w14:textId="77777777" w:rsidTr="004070BC">
        <w:trPr>
          <w:trHeight w:val="298"/>
        </w:trPr>
        <w:tc>
          <w:tcPr>
            <w:tcW w:w="671" w:type="dxa"/>
            <w:shd w:val="clear" w:color="auto" w:fill="FFFFFF"/>
            <w:tcMar>
              <w:top w:w="5" w:type="dxa"/>
              <w:left w:w="5" w:type="dxa"/>
              <w:bottom w:w="0" w:type="dxa"/>
              <w:right w:w="5" w:type="dxa"/>
            </w:tcMar>
            <w:vAlign w:val="center"/>
          </w:tcPr>
          <w:p w14:paraId="55B8DD6D" w14:textId="77777777" w:rsidR="00BA5650" w:rsidRPr="0022454E" w:rsidRDefault="00BA5650" w:rsidP="00142FBF">
            <w:pPr>
              <w:pStyle w:val="Bang1"/>
              <w:ind w:right="-13"/>
            </w:pPr>
            <w:r w:rsidRPr="0022454E">
              <w:t> </w:t>
            </w:r>
          </w:p>
        </w:tc>
        <w:tc>
          <w:tcPr>
            <w:tcW w:w="3277" w:type="dxa"/>
            <w:shd w:val="clear" w:color="auto" w:fill="FFFFFF"/>
            <w:tcMar>
              <w:top w:w="5" w:type="dxa"/>
              <w:left w:w="5" w:type="dxa"/>
              <w:bottom w:w="0" w:type="dxa"/>
              <w:right w:w="5" w:type="dxa"/>
            </w:tcMar>
            <w:vAlign w:val="center"/>
          </w:tcPr>
          <w:p w14:paraId="30138CD2" w14:textId="77777777" w:rsidR="00BA5650" w:rsidRPr="00262966" w:rsidRDefault="00BA5650" w:rsidP="00142FBF">
            <w:pPr>
              <w:pStyle w:val="Bang1"/>
              <w:ind w:left="171" w:right="-13"/>
              <w:jc w:val="center"/>
              <w:rPr>
                <w:b/>
                <w:bCs w:val="0"/>
              </w:rPr>
            </w:pPr>
            <w:r w:rsidRPr="00262966">
              <w:rPr>
                <w:b/>
                <w:bCs w:val="0"/>
              </w:rPr>
              <w:t>Toàn tỉnh</w:t>
            </w:r>
          </w:p>
        </w:tc>
        <w:tc>
          <w:tcPr>
            <w:tcW w:w="2689" w:type="dxa"/>
            <w:shd w:val="clear" w:color="auto" w:fill="FFFFFF"/>
            <w:tcMar>
              <w:top w:w="5" w:type="dxa"/>
              <w:left w:w="5" w:type="dxa"/>
              <w:bottom w:w="0" w:type="dxa"/>
              <w:right w:w="5" w:type="dxa"/>
            </w:tcMar>
            <w:vAlign w:val="center"/>
          </w:tcPr>
          <w:p w14:paraId="790E0F2E" w14:textId="77777777" w:rsidR="00BA5650" w:rsidRPr="00262966" w:rsidRDefault="00BA5650" w:rsidP="00142FBF">
            <w:pPr>
              <w:pStyle w:val="Bang1"/>
              <w:ind w:left="171" w:right="-13"/>
              <w:jc w:val="center"/>
              <w:rPr>
                <w:b/>
                <w:bCs w:val="0"/>
              </w:rPr>
            </w:pPr>
            <w:r w:rsidRPr="00262966">
              <w:rPr>
                <w:b/>
                <w:bCs w:val="0"/>
                <w:kern w:val="24"/>
              </w:rPr>
              <w:t>1.888</w:t>
            </w:r>
          </w:p>
        </w:tc>
        <w:tc>
          <w:tcPr>
            <w:tcW w:w="2395" w:type="dxa"/>
            <w:shd w:val="clear" w:color="auto" w:fill="FFFFFF"/>
            <w:tcMar>
              <w:top w:w="5" w:type="dxa"/>
              <w:left w:w="5" w:type="dxa"/>
              <w:bottom w:w="0" w:type="dxa"/>
              <w:right w:w="5" w:type="dxa"/>
            </w:tcMar>
            <w:vAlign w:val="center"/>
          </w:tcPr>
          <w:p w14:paraId="2B694F13" w14:textId="77777777" w:rsidR="00BA5650" w:rsidRPr="00262966" w:rsidRDefault="00BA5650" w:rsidP="00142FBF">
            <w:pPr>
              <w:pStyle w:val="Bang1"/>
              <w:ind w:left="171" w:right="-13"/>
              <w:jc w:val="center"/>
              <w:rPr>
                <w:b/>
                <w:bCs w:val="0"/>
              </w:rPr>
            </w:pPr>
            <w:r w:rsidRPr="00262966">
              <w:rPr>
                <w:b/>
                <w:bCs w:val="0"/>
                <w:kern w:val="24"/>
              </w:rPr>
              <w:t>570.258</w:t>
            </w:r>
          </w:p>
        </w:tc>
      </w:tr>
      <w:tr w:rsidR="00BA5650" w:rsidRPr="0022454E" w14:paraId="62998A06" w14:textId="77777777" w:rsidTr="004070BC">
        <w:trPr>
          <w:trHeight w:val="298"/>
        </w:trPr>
        <w:tc>
          <w:tcPr>
            <w:tcW w:w="671" w:type="dxa"/>
            <w:shd w:val="clear" w:color="auto" w:fill="FFFFFF"/>
            <w:tcMar>
              <w:top w:w="5" w:type="dxa"/>
              <w:left w:w="5" w:type="dxa"/>
              <w:bottom w:w="0" w:type="dxa"/>
              <w:right w:w="5" w:type="dxa"/>
            </w:tcMar>
            <w:vAlign w:val="center"/>
          </w:tcPr>
          <w:p w14:paraId="06966660" w14:textId="77777777" w:rsidR="00BA5650" w:rsidRPr="0022454E" w:rsidRDefault="00BA5650" w:rsidP="00142FBF">
            <w:pPr>
              <w:pStyle w:val="Bang1"/>
              <w:ind w:right="-13"/>
              <w:jc w:val="center"/>
            </w:pPr>
            <w:r w:rsidRPr="0022454E">
              <w:t>1</w:t>
            </w:r>
          </w:p>
        </w:tc>
        <w:tc>
          <w:tcPr>
            <w:tcW w:w="3277" w:type="dxa"/>
            <w:shd w:val="clear" w:color="auto" w:fill="FFFFFF"/>
            <w:tcMar>
              <w:top w:w="5" w:type="dxa"/>
              <w:left w:w="5" w:type="dxa"/>
              <w:bottom w:w="0" w:type="dxa"/>
              <w:right w:w="5" w:type="dxa"/>
            </w:tcMar>
            <w:vAlign w:val="center"/>
          </w:tcPr>
          <w:p w14:paraId="52E23523" w14:textId="77777777" w:rsidR="00BA5650" w:rsidRPr="0022454E" w:rsidRDefault="00BA5650" w:rsidP="00142FBF">
            <w:pPr>
              <w:pStyle w:val="Bang1"/>
              <w:ind w:left="171" w:right="-13"/>
            </w:pPr>
            <w:r w:rsidRPr="0022454E">
              <w:t>Thành phố Quy Nhơn</w:t>
            </w:r>
          </w:p>
        </w:tc>
        <w:tc>
          <w:tcPr>
            <w:tcW w:w="2689" w:type="dxa"/>
            <w:shd w:val="clear" w:color="auto" w:fill="FFFFFF"/>
            <w:tcMar>
              <w:top w:w="5" w:type="dxa"/>
              <w:left w:w="5" w:type="dxa"/>
              <w:bottom w:w="0" w:type="dxa"/>
              <w:right w:w="5" w:type="dxa"/>
            </w:tcMar>
            <w:vAlign w:val="bottom"/>
          </w:tcPr>
          <w:p w14:paraId="4B1D5C64" w14:textId="77777777" w:rsidR="00BA5650" w:rsidRPr="00262966" w:rsidRDefault="00BA5650" w:rsidP="00142FBF">
            <w:pPr>
              <w:pStyle w:val="Bang1"/>
              <w:ind w:left="171" w:right="-13"/>
              <w:jc w:val="center"/>
            </w:pPr>
            <w:r w:rsidRPr="00262966">
              <w:rPr>
                <w:kern w:val="24"/>
              </w:rPr>
              <w:t>236</w:t>
            </w:r>
          </w:p>
        </w:tc>
        <w:tc>
          <w:tcPr>
            <w:tcW w:w="2395" w:type="dxa"/>
            <w:shd w:val="clear" w:color="auto" w:fill="FFFFFF"/>
            <w:tcMar>
              <w:top w:w="5" w:type="dxa"/>
              <w:left w:w="5" w:type="dxa"/>
              <w:bottom w:w="0" w:type="dxa"/>
              <w:right w:w="5" w:type="dxa"/>
            </w:tcMar>
            <w:vAlign w:val="bottom"/>
          </w:tcPr>
          <w:p w14:paraId="406E4D55" w14:textId="77777777" w:rsidR="00BA5650" w:rsidRPr="00262966" w:rsidRDefault="00BA5650" w:rsidP="00142FBF">
            <w:pPr>
              <w:pStyle w:val="Bang1"/>
              <w:ind w:left="171" w:right="-13"/>
              <w:jc w:val="center"/>
            </w:pPr>
            <w:r w:rsidRPr="00262966">
              <w:rPr>
                <w:kern w:val="24"/>
              </w:rPr>
              <w:t>255.554</w:t>
            </w:r>
          </w:p>
        </w:tc>
      </w:tr>
      <w:tr w:rsidR="00BA5650" w:rsidRPr="0022454E" w14:paraId="53C54575" w14:textId="77777777" w:rsidTr="004070BC">
        <w:trPr>
          <w:trHeight w:val="298"/>
        </w:trPr>
        <w:tc>
          <w:tcPr>
            <w:tcW w:w="671" w:type="dxa"/>
            <w:shd w:val="clear" w:color="auto" w:fill="FFFFFF"/>
            <w:tcMar>
              <w:top w:w="5" w:type="dxa"/>
              <w:left w:w="5" w:type="dxa"/>
              <w:bottom w:w="0" w:type="dxa"/>
              <w:right w:w="5" w:type="dxa"/>
            </w:tcMar>
            <w:vAlign w:val="center"/>
          </w:tcPr>
          <w:p w14:paraId="3750E158" w14:textId="77777777" w:rsidR="00BA5650" w:rsidRPr="0022454E" w:rsidRDefault="00BA5650" w:rsidP="00142FBF">
            <w:pPr>
              <w:pStyle w:val="Bang1"/>
              <w:ind w:right="-13"/>
              <w:jc w:val="center"/>
            </w:pPr>
            <w:r w:rsidRPr="0022454E">
              <w:t>2</w:t>
            </w:r>
          </w:p>
        </w:tc>
        <w:tc>
          <w:tcPr>
            <w:tcW w:w="3277" w:type="dxa"/>
            <w:shd w:val="clear" w:color="auto" w:fill="FFFFFF"/>
            <w:tcMar>
              <w:top w:w="5" w:type="dxa"/>
              <w:left w:w="5" w:type="dxa"/>
              <w:bottom w:w="0" w:type="dxa"/>
              <w:right w:w="5" w:type="dxa"/>
            </w:tcMar>
            <w:vAlign w:val="center"/>
          </w:tcPr>
          <w:p w14:paraId="34E1CCA7" w14:textId="77777777" w:rsidR="00BA5650" w:rsidRPr="0022454E" w:rsidRDefault="00BA5650" w:rsidP="00142FBF">
            <w:pPr>
              <w:pStyle w:val="Bang1"/>
              <w:ind w:left="171" w:right="-13"/>
            </w:pPr>
            <w:r w:rsidRPr="0022454E">
              <w:t>Thị xã An Nhơn</w:t>
            </w:r>
          </w:p>
        </w:tc>
        <w:tc>
          <w:tcPr>
            <w:tcW w:w="2689" w:type="dxa"/>
            <w:shd w:val="clear" w:color="auto" w:fill="FFFFFF"/>
            <w:tcMar>
              <w:top w:w="5" w:type="dxa"/>
              <w:left w:w="5" w:type="dxa"/>
              <w:bottom w:w="0" w:type="dxa"/>
              <w:right w:w="5" w:type="dxa"/>
            </w:tcMar>
            <w:vAlign w:val="bottom"/>
          </w:tcPr>
          <w:p w14:paraId="5574FAC8" w14:textId="77777777" w:rsidR="00BA5650" w:rsidRPr="00262966" w:rsidRDefault="00BA5650" w:rsidP="00142FBF">
            <w:pPr>
              <w:pStyle w:val="Bang1"/>
              <w:ind w:left="171" w:right="-13"/>
              <w:jc w:val="center"/>
            </w:pPr>
            <w:r w:rsidRPr="00262966">
              <w:rPr>
                <w:kern w:val="24"/>
              </w:rPr>
              <w:t>263</w:t>
            </w:r>
          </w:p>
        </w:tc>
        <w:tc>
          <w:tcPr>
            <w:tcW w:w="2395" w:type="dxa"/>
            <w:shd w:val="clear" w:color="auto" w:fill="FFFFFF"/>
            <w:tcMar>
              <w:top w:w="5" w:type="dxa"/>
              <w:left w:w="5" w:type="dxa"/>
              <w:bottom w:w="0" w:type="dxa"/>
              <w:right w:w="5" w:type="dxa"/>
            </w:tcMar>
            <w:vAlign w:val="bottom"/>
          </w:tcPr>
          <w:p w14:paraId="03C5BBE0" w14:textId="77777777" w:rsidR="00BA5650" w:rsidRPr="00262966" w:rsidRDefault="00BA5650" w:rsidP="00142FBF">
            <w:pPr>
              <w:pStyle w:val="Bang1"/>
              <w:ind w:left="171" w:right="-13"/>
              <w:jc w:val="center"/>
            </w:pPr>
            <w:r w:rsidRPr="00262966">
              <w:rPr>
                <w:kern w:val="24"/>
              </w:rPr>
              <w:t>46.524</w:t>
            </w:r>
          </w:p>
        </w:tc>
      </w:tr>
      <w:tr w:rsidR="00BA5650" w:rsidRPr="0022454E" w14:paraId="4B0C78D7" w14:textId="77777777" w:rsidTr="004070BC">
        <w:trPr>
          <w:trHeight w:val="298"/>
        </w:trPr>
        <w:tc>
          <w:tcPr>
            <w:tcW w:w="671" w:type="dxa"/>
            <w:shd w:val="clear" w:color="auto" w:fill="FFFFFF"/>
            <w:tcMar>
              <w:top w:w="5" w:type="dxa"/>
              <w:left w:w="5" w:type="dxa"/>
              <w:bottom w:w="0" w:type="dxa"/>
              <w:right w:w="5" w:type="dxa"/>
            </w:tcMar>
            <w:vAlign w:val="center"/>
          </w:tcPr>
          <w:p w14:paraId="5206857A" w14:textId="77777777" w:rsidR="00BA5650" w:rsidRPr="0022454E" w:rsidRDefault="00BA5650" w:rsidP="00142FBF">
            <w:pPr>
              <w:pStyle w:val="Bang1"/>
              <w:ind w:right="-13"/>
              <w:jc w:val="center"/>
            </w:pPr>
            <w:r w:rsidRPr="0022454E">
              <w:t>3</w:t>
            </w:r>
          </w:p>
        </w:tc>
        <w:tc>
          <w:tcPr>
            <w:tcW w:w="3277" w:type="dxa"/>
            <w:shd w:val="clear" w:color="auto" w:fill="FFFFFF"/>
            <w:tcMar>
              <w:top w:w="5" w:type="dxa"/>
              <w:left w:w="5" w:type="dxa"/>
              <w:bottom w:w="0" w:type="dxa"/>
              <w:right w:w="5" w:type="dxa"/>
            </w:tcMar>
            <w:vAlign w:val="center"/>
          </w:tcPr>
          <w:p w14:paraId="5F3B6958" w14:textId="77777777" w:rsidR="00BA5650" w:rsidRPr="0022454E" w:rsidRDefault="00BA5650" w:rsidP="00142FBF">
            <w:pPr>
              <w:pStyle w:val="Bang1"/>
              <w:ind w:left="171" w:right="-13"/>
            </w:pPr>
            <w:r w:rsidRPr="0022454E">
              <w:t>Thị xã Hoài Nhơn</w:t>
            </w:r>
          </w:p>
        </w:tc>
        <w:tc>
          <w:tcPr>
            <w:tcW w:w="2689" w:type="dxa"/>
            <w:shd w:val="clear" w:color="auto" w:fill="FFFFFF"/>
            <w:tcMar>
              <w:top w:w="5" w:type="dxa"/>
              <w:left w:w="5" w:type="dxa"/>
              <w:bottom w:w="0" w:type="dxa"/>
              <w:right w:w="5" w:type="dxa"/>
            </w:tcMar>
            <w:vAlign w:val="bottom"/>
          </w:tcPr>
          <w:p w14:paraId="05452E83" w14:textId="77777777" w:rsidR="00BA5650" w:rsidRPr="00262966" w:rsidRDefault="00BA5650" w:rsidP="00142FBF">
            <w:pPr>
              <w:pStyle w:val="Bang1"/>
              <w:ind w:left="171" w:right="-13"/>
              <w:jc w:val="center"/>
            </w:pPr>
            <w:r w:rsidRPr="00262966">
              <w:rPr>
                <w:kern w:val="24"/>
              </w:rPr>
              <w:t>219</w:t>
            </w:r>
          </w:p>
        </w:tc>
        <w:tc>
          <w:tcPr>
            <w:tcW w:w="2395" w:type="dxa"/>
            <w:shd w:val="clear" w:color="auto" w:fill="FFFFFF"/>
            <w:tcMar>
              <w:top w:w="5" w:type="dxa"/>
              <w:left w:w="5" w:type="dxa"/>
              <w:bottom w:w="0" w:type="dxa"/>
              <w:right w:w="5" w:type="dxa"/>
            </w:tcMar>
            <w:vAlign w:val="bottom"/>
          </w:tcPr>
          <w:p w14:paraId="4A160D63" w14:textId="77777777" w:rsidR="00BA5650" w:rsidRPr="00262966" w:rsidRDefault="00BA5650" w:rsidP="00142FBF">
            <w:pPr>
              <w:pStyle w:val="Bang1"/>
              <w:ind w:left="171" w:right="-13"/>
              <w:jc w:val="center"/>
            </w:pPr>
            <w:r w:rsidRPr="00262966">
              <w:rPr>
                <w:kern w:val="24"/>
              </w:rPr>
              <w:t>65.756</w:t>
            </w:r>
          </w:p>
        </w:tc>
      </w:tr>
      <w:tr w:rsidR="00BA5650" w:rsidRPr="0022454E" w14:paraId="045031B3" w14:textId="77777777" w:rsidTr="004070BC">
        <w:trPr>
          <w:trHeight w:val="298"/>
        </w:trPr>
        <w:tc>
          <w:tcPr>
            <w:tcW w:w="671" w:type="dxa"/>
            <w:shd w:val="clear" w:color="auto" w:fill="FFFFFF"/>
            <w:tcMar>
              <w:top w:w="5" w:type="dxa"/>
              <w:left w:w="5" w:type="dxa"/>
              <w:bottom w:w="0" w:type="dxa"/>
              <w:right w:w="5" w:type="dxa"/>
            </w:tcMar>
            <w:vAlign w:val="center"/>
          </w:tcPr>
          <w:p w14:paraId="38849CD5" w14:textId="77777777" w:rsidR="00BA5650" w:rsidRPr="0022454E" w:rsidRDefault="00BA5650" w:rsidP="00142FBF">
            <w:pPr>
              <w:pStyle w:val="Bang1"/>
              <w:ind w:right="-13"/>
              <w:jc w:val="center"/>
            </w:pPr>
            <w:r w:rsidRPr="0022454E">
              <w:t>4</w:t>
            </w:r>
          </w:p>
        </w:tc>
        <w:tc>
          <w:tcPr>
            <w:tcW w:w="3277" w:type="dxa"/>
            <w:shd w:val="clear" w:color="auto" w:fill="FFFFFF"/>
            <w:tcMar>
              <w:top w:w="5" w:type="dxa"/>
              <w:left w:w="5" w:type="dxa"/>
              <w:bottom w:w="0" w:type="dxa"/>
              <w:right w:w="5" w:type="dxa"/>
            </w:tcMar>
            <w:vAlign w:val="center"/>
          </w:tcPr>
          <w:p w14:paraId="52817138" w14:textId="77777777" w:rsidR="00BA5650" w:rsidRPr="0022454E" w:rsidRDefault="00BA5650" w:rsidP="00142FBF">
            <w:pPr>
              <w:pStyle w:val="Bang1"/>
              <w:ind w:left="171" w:right="-13"/>
            </w:pPr>
            <w:r w:rsidRPr="0022454E">
              <w:t>Huyện An Lão</w:t>
            </w:r>
          </w:p>
        </w:tc>
        <w:tc>
          <w:tcPr>
            <w:tcW w:w="2689" w:type="dxa"/>
            <w:shd w:val="clear" w:color="auto" w:fill="FFFFFF"/>
            <w:tcMar>
              <w:top w:w="5" w:type="dxa"/>
              <w:left w:w="5" w:type="dxa"/>
              <w:bottom w:w="0" w:type="dxa"/>
              <w:right w:w="5" w:type="dxa"/>
            </w:tcMar>
            <w:vAlign w:val="bottom"/>
          </w:tcPr>
          <w:p w14:paraId="4AE14304" w14:textId="77777777" w:rsidR="00BA5650" w:rsidRPr="00262966" w:rsidRDefault="00BA5650" w:rsidP="00142FBF">
            <w:pPr>
              <w:pStyle w:val="Bang1"/>
              <w:ind w:left="171" w:right="-13"/>
              <w:jc w:val="center"/>
            </w:pPr>
            <w:r w:rsidRPr="00262966">
              <w:rPr>
                <w:kern w:val="24"/>
              </w:rPr>
              <w:t>109</w:t>
            </w:r>
          </w:p>
        </w:tc>
        <w:tc>
          <w:tcPr>
            <w:tcW w:w="2395" w:type="dxa"/>
            <w:shd w:val="clear" w:color="auto" w:fill="FFFFFF"/>
            <w:tcMar>
              <w:top w:w="5" w:type="dxa"/>
              <w:left w:w="5" w:type="dxa"/>
              <w:bottom w:w="0" w:type="dxa"/>
              <w:right w:w="5" w:type="dxa"/>
            </w:tcMar>
            <w:vAlign w:val="bottom"/>
          </w:tcPr>
          <w:p w14:paraId="3ED4C9D8" w14:textId="77777777" w:rsidR="00BA5650" w:rsidRPr="00262966" w:rsidRDefault="00BA5650" w:rsidP="00142FBF">
            <w:pPr>
              <w:pStyle w:val="Bang1"/>
              <w:ind w:left="171" w:right="-13"/>
              <w:jc w:val="center"/>
            </w:pPr>
            <w:r w:rsidRPr="00262966">
              <w:rPr>
                <w:kern w:val="24"/>
              </w:rPr>
              <w:t>16.979</w:t>
            </w:r>
          </w:p>
        </w:tc>
      </w:tr>
      <w:tr w:rsidR="00BA5650" w:rsidRPr="0022454E" w14:paraId="2D751884" w14:textId="77777777" w:rsidTr="004070BC">
        <w:trPr>
          <w:trHeight w:val="298"/>
        </w:trPr>
        <w:tc>
          <w:tcPr>
            <w:tcW w:w="671" w:type="dxa"/>
            <w:shd w:val="clear" w:color="auto" w:fill="FFFFFF"/>
            <w:tcMar>
              <w:top w:w="5" w:type="dxa"/>
              <w:left w:w="5" w:type="dxa"/>
              <w:bottom w:w="0" w:type="dxa"/>
              <w:right w:w="5" w:type="dxa"/>
            </w:tcMar>
            <w:vAlign w:val="center"/>
          </w:tcPr>
          <w:p w14:paraId="138F456B" w14:textId="77777777" w:rsidR="00BA5650" w:rsidRPr="0022454E" w:rsidRDefault="00BA5650" w:rsidP="00142FBF">
            <w:pPr>
              <w:pStyle w:val="Bang1"/>
              <w:ind w:right="-13"/>
              <w:jc w:val="center"/>
            </w:pPr>
            <w:r w:rsidRPr="0022454E">
              <w:t>5</w:t>
            </w:r>
          </w:p>
        </w:tc>
        <w:tc>
          <w:tcPr>
            <w:tcW w:w="3277" w:type="dxa"/>
            <w:shd w:val="clear" w:color="auto" w:fill="FFFFFF"/>
            <w:tcMar>
              <w:top w:w="5" w:type="dxa"/>
              <w:left w:w="5" w:type="dxa"/>
              <w:bottom w:w="0" w:type="dxa"/>
              <w:right w:w="5" w:type="dxa"/>
            </w:tcMar>
            <w:vAlign w:val="center"/>
          </w:tcPr>
          <w:p w14:paraId="7A66E5D8" w14:textId="77777777" w:rsidR="00BA5650" w:rsidRPr="0022454E" w:rsidRDefault="00BA5650" w:rsidP="00142FBF">
            <w:pPr>
              <w:pStyle w:val="Bang1"/>
              <w:ind w:left="171" w:right="-13"/>
            </w:pPr>
            <w:r w:rsidRPr="0022454E">
              <w:t>Huyện Hoài Ân</w:t>
            </w:r>
          </w:p>
        </w:tc>
        <w:tc>
          <w:tcPr>
            <w:tcW w:w="2689" w:type="dxa"/>
            <w:shd w:val="clear" w:color="auto" w:fill="FFFFFF"/>
            <w:tcMar>
              <w:top w:w="5" w:type="dxa"/>
              <w:left w:w="5" w:type="dxa"/>
              <w:bottom w:w="0" w:type="dxa"/>
              <w:right w:w="5" w:type="dxa"/>
            </w:tcMar>
            <w:vAlign w:val="bottom"/>
          </w:tcPr>
          <w:p w14:paraId="588C96B7" w14:textId="77777777" w:rsidR="00BA5650" w:rsidRPr="00262966" w:rsidRDefault="00BA5650" w:rsidP="00142FBF">
            <w:pPr>
              <w:pStyle w:val="Bang1"/>
              <w:ind w:left="171" w:right="-13"/>
              <w:jc w:val="center"/>
            </w:pPr>
            <w:r w:rsidRPr="00262966">
              <w:rPr>
                <w:kern w:val="24"/>
              </w:rPr>
              <w:t>120</w:t>
            </w:r>
          </w:p>
        </w:tc>
        <w:tc>
          <w:tcPr>
            <w:tcW w:w="2395" w:type="dxa"/>
            <w:shd w:val="clear" w:color="auto" w:fill="FFFFFF"/>
            <w:tcMar>
              <w:top w:w="5" w:type="dxa"/>
              <w:left w:w="5" w:type="dxa"/>
              <w:bottom w:w="0" w:type="dxa"/>
              <w:right w:w="5" w:type="dxa"/>
            </w:tcMar>
            <w:vAlign w:val="bottom"/>
          </w:tcPr>
          <w:p w14:paraId="247EBF14" w14:textId="77777777" w:rsidR="00BA5650" w:rsidRPr="00262966" w:rsidRDefault="00BA5650" w:rsidP="00142FBF">
            <w:pPr>
              <w:pStyle w:val="Bang1"/>
              <w:ind w:left="171" w:right="-13"/>
              <w:jc w:val="center"/>
            </w:pPr>
            <w:r w:rsidRPr="00262966">
              <w:rPr>
                <w:kern w:val="24"/>
              </w:rPr>
              <w:t>16.257</w:t>
            </w:r>
          </w:p>
        </w:tc>
      </w:tr>
      <w:tr w:rsidR="00BA5650" w:rsidRPr="0022454E" w14:paraId="6CCC309C" w14:textId="77777777" w:rsidTr="004070BC">
        <w:trPr>
          <w:trHeight w:val="298"/>
        </w:trPr>
        <w:tc>
          <w:tcPr>
            <w:tcW w:w="671" w:type="dxa"/>
            <w:shd w:val="clear" w:color="auto" w:fill="FFFFFF"/>
            <w:tcMar>
              <w:top w:w="5" w:type="dxa"/>
              <w:left w:w="5" w:type="dxa"/>
              <w:bottom w:w="0" w:type="dxa"/>
              <w:right w:w="5" w:type="dxa"/>
            </w:tcMar>
            <w:vAlign w:val="center"/>
          </w:tcPr>
          <w:p w14:paraId="003A46EA" w14:textId="77777777" w:rsidR="00BA5650" w:rsidRPr="0022454E" w:rsidRDefault="00BA5650" w:rsidP="00142FBF">
            <w:pPr>
              <w:pStyle w:val="Bang1"/>
              <w:ind w:right="-13"/>
              <w:jc w:val="center"/>
            </w:pPr>
            <w:r w:rsidRPr="0022454E">
              <w:t>6</w:t>
            </w:r>
          </w:p>
        </w:tc>
        <w:tc>
          <w:tcPr>
            <w:tcW w:w="3277" w:type="dxa"/>
            <w:shd w:val="clear" w:color="auto" w:fill="FFFFFF"/>
            <w:tcMar>
              <w:top w:w="5" w:type="dxa"/>
              <w:left w:w="5" w:type="dxa"/>
              <w:bottom w:w="0" w:type="dxa"/>
              <w:right w:w="5" w:type="dxa"/>
            </w:tcMar>
            <w:vAlign w:val="center"/>
          </w:tcPr>
          <w:p w14:paraId="56BF3302" w14:textId="77777777" w:rsidR="00BA5650" w:rsidRPr="0022454E" w:rsidRDefault="00BA5650" w:rsidP="00142FBF">
            <w:pPr>
              <w:pStyle w:val="Bang1"/>
              <w:ind w:left="171" w:right="-13"/>
            </w:pPr>
            <w:r w:rsidRPr="0022454E">
              <w:t>Huyện Phù Mỹ</w:t>
            </w:r>
          </w:p>
        </w:tc>
        <w:tc>
          <w:tcPr>
            <w:tcW w:w="2689" w:type="dxa"/>
            <w:shd w:val="clear" w:color="auto" w:fill="FFFFFF"/>
            <w:tcMar>
              <w:top w:w="5" w:type="dxa"/>
              <w:left w:w="5" w:type="dxa"/>
              <w:bottom w:w="0" w:type="dxa"/>
              <w:right w:w="5" w:type="dxa"/>
            </w:tcMar>
            <w:vAlign w:val="bottom"/>
          </w:tcPr>
          <w:p w14:paraId="0014AFD2" w14:textId="77777777" w:rsidR="00BA5650" w:rsidRPr="00262966" w:rsidRDefault="00BA5650" w:rsidP="00142FBF">
            <w:pPr>
              <w:pStyle w:val="Bang1"/>
              <w:ind w:left="171" w:right="-13"/>
              <w:jc w:val="center"/>
            </w:pPr>
            <w:r w:rsidRPr="00262966">
              <w:rPr>
                <w:kern w:val="24"/>
              </w:rPr>
              <w:t>247</w:t>
            </w:r>
          </w:p>
        </w:tc>
        <w:tc>
          <w:tcPr>
            <w:tcW w:w="2395" w:type="dxa"/>
            <w:shd w:val="clear" w:color="auto" w:fill="FFFFFF"/>
            <w:tcMar>
              <w:top w:w="5" w:type="dxa"/>
              <w:left w:w="5" w:type="dxa"/>
              <w:bottom w:w="0" w:type="dxa"/>
              <w:right w:w="5" w:type="dxa"/>
            </w:tcMar>
            <w:vAlign w:val="bottom"/>
          </w:tcPr>
          <w:p w14:paraId="34A9AFDB" w14:textId="77777777" w:rsidR="00BA5650" w:rsidRPr="00262966" w:rsidRDefault="00BA5650" w:rsidP="00142FBF">
            <w:pPr>
              <w:pStyle w:val="Bang1"/>
              <w:ind w:left="171" w:right="-13"/>
              <w:jc w:val="center"/>
            </w:pPr>
            <w:r w:rsidRPr="00262966">
              <w:rPr>
                <w:kern w:val="24"/>
              </w:rPr>
              <w:t>41.787</w:t>
            </w:r>
          </w:p>
        </w:tc>
      </w:tr>
      <w:tr w:rsidR="00BA5650" w:rsidRPr="0022454E" w14:paraId="7EB811B2" w14:textId="77777777" w:rsidTr="004070BC">
        <w:trPr>
          <w:trHeight w:val="298"/>
        </w:trPr>
        <w:tc>
          <w:tcPr>
            <w:tcW w:w="671" w:type="dxa"/>
            <w:shd w:val="clear" w:color="auto" w:fill="FFFFFF"/>
            <w:tcMar>
              <w:top w:w="5" w:type="dxa"/>
              <w:left w:w="5" w:type="dxa"/>
              <w:bottom w:w="0" w:type="dxa"/>
              <w:right w:w="5" w:type="dxa"/>
            </w:tcMar>
            <w:vAlign w:val="center"/>
          </w:tcPr>
          <w:p w14:paraId="7071C628" w14:textId="77777777" w:rsidR="00BA5650" w:rsidRPr="0022454E" w:rsidRDefault="00BA5650" w:rsidP="00142FBF">
            <w:pPr>
              <w:pStyle w:val="Bang1"/>
              <w:ind w:right="-13"/>
              <w:jc w:val="center"/>
            </w:pPr>
            <w:r w:rsidRPr="0022454E">
              <w:t>7</w:t>
            </w:r>
          </w:p>
        </w:tc>
        <w:tc>
          <w:tcPr>
            <w:tcW w:w="3277" w:type="dxa"/>
            <w:shd w:val="clear" w:color="auto" w:fill="FFFFFF"/>
            <w:tcMar>
              <w:top w:w="5" w:type="dxa"/>
              <w:left w:w="5" w:type="dxa"/>
              <w:bottom w:w="0" w:type="dxa"/>
              <w:right w:w="5" w:type="dxa"/>
            </w:tcMar>
            <w:vAlign w:val="center"/>
          </w:tcPr>
          <w:p w14:paraId="57CBE58A" w14:textId="77777777" w:rsidR="00BA5650" w:rsidRPr="0022454E" w:rsidRDefault="00BA5650" w:rsidP="00142FBF">
            <w:pPr>
              <w:pStyle w:val="Bang1"/>
              <w:ind w:left="171" w:right="-13"/>
            </w:pPr>
            <w:r w:rsidRPr="0022454E">
              <w:t>Huyện Phù Cát</w:t>
            </w:r>
          </w:p>
        </w:tc>
        <w:tc>
          <w:tcPr>
            <w:tcW w:w="2689" w:type="dxa"/>
            <w:shd w:val="clear" w:color="auto" w:fill="FFFFFF"/>
            <w:tcMar>
              <w:top w:w="5" w:type="dxa"/>
              <w:left w:w="5" w:type="dxa"/>
              <w:bottom w:w="0" w:type="dxa"/>
              <w:right w:w="5" w:type="dxa"/>
            </w:tcMar>
            <w:vAlign w:val="bottom"/>
          </w:tcPr>
          <w:p w14:paraId="4431C676" w14:textId="77777777" w:rsidR="00BA5650" w:rsidRPr="00262966" w:rsidRDefault="00BA5650" w:rsidP="00142FBF">
            <w:pPr>
              <w:pStyle w:val="Bang1"/>
              <w:ind w:left="171" w:right="-13"/>
              <w:jc w:val="center"/>
            </w:pPr>
            <w:r w:rsidRPr="00262966">
              <w:rPr>
                <w:kern w:val="24"/>
              </w:rPr>
              <w:t>201</w:t>
            </w:r>
          </w:p>
        </w:tc>
        <w:tc>
          <w:tcPr>
            <w:tcW w:w="2395" w:type="dxa"/>
            <w:shd w:val="clear" w:color="auto" w:fill="FFFFFF"/>
            <w:tcMar>
              <w:top w:w="5" w:type="dxa"/>
              <w:left w:w="5" w:type="dxa"/>
              <w:bottom w:w="0" w:type="dxa"/>
              <w:right w:w="5" w:type="dxa"/>
            </w:tcMar>
            <w:vAlign w:val="bottom"/>
          </w:tcPr>
          <w:p w14:paraId="449762DA" w14:textId="77777777" w:rsidR="00BA5650" w:rsidRPr="00262966" w:rsidRDefault="00BA5650" w:rsidP="00142FBF">
            <w:pPr>
              <w:pStyle w:val="Bang1"/>
              <w:ind w:left="171" w:right="-13"/>
              <w:jc w:val="center"/>
            </w:pPr>
            <w:r w:rsidRPr="00262966">
              <w:rPr>
                <w:kern w:val="24"/>
              </w:rPr>
              <w:t>32.311</w:t>
            </w:r>
          </w:p>
        </w:tc>
      </w:tr>
      <w:tr w:rsidR="00BA5650" w:rsidRPr="0022454E" w14:paraId="5CE810C0" w14:textId="77777777" w:rsidTr="004070BC">
        <w:trPr>
          <w:trHeight w:val="298"/>
        </w:trPr>
        <w:tc>
          <w:tcPr>
            <w:tcW w:w="671" w:type="dxa"/>
            <w:shd w:val="clear" w:color="auto" w:fill="FFFFFF"/>
            <w:tcMar>
              <w:top w:w="5" w:type="dxa"/>
              <w:left w:w="5" w:type="dxa"/>
              <w:bottom w:w="0" w:type="dxa"/>
              <w:right w:w="5" w:type="dxa"/>
            </w:tcMar>
            <w:vAlign w:val="center"/>
          </w:tcPr>
          <w:p w14:paraId="768BC4F5" w14:textId="77777777" w:rsidR="00BA5650" w:rsidRPr="0022454E" w:rsidRDefault="00BA5650" w:rsidP="00142FBF">
            <w:pPr>
              <w:pStyle w:val="Bang1"/>
              <w:ind w:right="-13"/>
              <w:jc w:val="center"/>
            </w:pPr>
            <w:r w:rsidRPr="0022454E">
              <w:t>8</w:t>
            </w:r>
          </w:p>
        </w:tc>
        <w:tc>
          <w:tcPr>
            <w:tcW w:w="3277" w:type="dxa"/>
            <w:shd w:val="clear" w:color="auto" w:fill="FFFFFF"/>
            <w:tcMar>
              <w:top w:w="5" w:type="dxa"/>
              <w:left w:w="5" w:type="dxa"/>
              <w:bottom w:w="0" w:type="dxa"/>
              <w:right w:w="5" w:type="dxa"/>
            </w:tcMar>
            <w:vAlign w:val="center"/>
          </w:tcPr>
          <w:p w14:paraId="6B0FEF66" w14:textId="77777777" w:rsidR="00BA5650" w:rsidRPr="0022454E" w:rsidRDefault="00BA5650" w:rsidP="00142FBF">
            <w:pPr>
              <w:pStyle w:val="Bang1"/>
              <w:ind w:left="171" w:right="-13"/>
            </w:pPr>
            <w:r w:rsidRPr="0022454E">
              <w:t>Huyện Tuy Phước</w:t>
            </w:r>
          </w:p>
        </w:tc>
        <w:tc>
          <w:tcPr>
            <w:tcW w:w="2689" w:type="dxa"/>
            <w:shd w:val="clear" w:color="auto" w:fill="FFFFFF"/>
            <w:tcMar>
              <w:top w:w="5" w:type="dxa"/>
              <w:left w:w="5" w:type="dxa"/>
              <w:bottom w:w="0" w:type="dxa"/>
              <w:right w:w="5" w:type="dxa"/>
            </w:tcMar>
            <w:vAlign w:val="bottom"/>
          </w:tcPr>
          <w:p w14:paraId="5D601AC2" w14:textId="77777777" w:rsidR="00BA5650" w:rsidRPr="00262966" w:rsidRDefault="00BA5650" w:rsidP="00142FBF">
            <w:pPr>
              <w:pStyle w:val="Bang1"/>
              <w:ind w:left="171" w:right="-13"/>
              <w:jc w:val="center"/>
            </w:pPr>
            <w:r w:rsidRPr="00262966">
              <w:rPr>
                <w:kern w:val="24"/>
              </w:rPr>
              <w:t>159</w:t>
            </w:r>
          </w:p>
        </w:tc>
        <w:tc>
          <w:tcPr>
            <w:tcW w:w="2395" w:type="dxa"/>
            <w:shd w:val="clear" w:color="auto" w:fill="FFFFFF"/>
            <w:tcMar>
              <w:top w:w="5" w:type="dxa"/>
              <w:left w:w="5" w:type="dxa"/>
              <w:bottom w:w="0" w:type="dxa"/>
              <w:right w:w="5" w:type="dxa"/>
            </w:tcMar>
            <w:vAlign w:val="bottom"/>
          </w:tcPr>
          <w:p w14:paraId="4AEF644F" w14:textId="77777777" w:rsidR="00BA5650" w:rsidRPr="00262966" w:rsidRDefault="00BA5650" w:rsidP="00142FBF">
            <w:pPr>
              <w:pStyle w:val="Bang1"/>
              <w:ind w:left="171" w:right="-13"/>
              <w:jc w:val="center"/>
            </w:pPr>
            <w:r w:rsidRPr="00262966">
              <w:rPr>
                <w:kern w:val="24"/>
              </w:rPr>
              <w:t>49.978</w:t>
            </w:r>
          </w:p>
        </w:tc>
      </w:tr>
      <w:tr w:rsidR="00BA5650" w:rsidRPr="0022454E" w14:paraId="7C661A82" w14:textId="77777777" w:rsidTr="004070BC">
        <w:trPr>
          <w:trHeight w:val="298"/>
        </w:trPr>
        <w:tc>
          <w:tcPr>
            <w:tcW w:w="671" w:type="dxa"/>
            <w:shd w:val="clear" w:color="auto" w:fill="FFFFFF"/>
            <w:tcMar>
              <w:top w:w="5" w:type="dxa"/>
              <w:left w:w="5" w:type="dxa"/>
              <w:bottom w:w="0" w:type="dxa"/>
              <w:right w:w="5" w:type="dxa"/>
            </w:tcMar>
            <w:vAlign w:val="center"/>
          </w:tcPr>
          <w:p w14:paraId="4DD77EB9" w14:textId="77777777" w:rsidR="00BA5650" w:rsidRPr="0022454E" w:rsidRDefault="00BA5650" w:rsidP="00142FBF">
            <w:pPr>
              <w:pStyle w:val="Bang1"/>
              <w:ind w:right="-13"/>
              <w:jc w:val="center"/>
            </w:pPr>
            <w:r w:rsidRPr="0022454E">
              <w:t>9</w:t>
            </w:r>
          </w:p>
        </w:tc>
        <w:tc>
          <w:tcPr>
            <w:tcW w:w="3277" w:type="dxa"/>
            <w:shd w:val="clear" w:color="auto" w:fill="FFFFFF"/>
            <w:tcMar>
              <w:top w:w="5" w:type="dxa"/>
              <w:left w:w="5" w:type="dxa"/>
              <w:bottom w:w="0" w:type="dxa"/>
              <w:right w:w="5" w:type="dxa"/>
            </w:tcMar>
            <w:vAlign w:val="center"/>
          </w:tcPr>
          <w:p w14:paraId="5F256B67" w14:textId="77777777" w:rsidR="00BA5650" w:rsidRPr="0022454E" w:rsidRDefault="00BA5650" w:rsidP="00142FBF">
            <w:pPr>
              <w:pStyle w:val="Bang1"/>
              <w:ind w:left="171" w:right="-13"/>
            </w:pPr>
            <w:r w:rsidRPr="0022454E">
              <w:t>Huyện Vân Canh</w:t>
            </w:r>
          </w:p>
        </w:tc>
        <w:tc>
          <w:tcPr>
            <w:tcW w:w="2689" w:type="dxa"/>
            <w:shd w:val="clear" w:color="auto" w:fill="FFFFFF"/>
            <w:tcMar>
              <w:top w:w="5" w:type="dxa"/>
              <w:left w:w="5" w:type="dxa"/>
              <w:bottom w:w="0" w:type="dxa"/>
              <w:right w:w="5" w:type="dxa"/>
            </w:tcMar>
            <w:vAlign w:val="bottom"/>
          </w:tcPr>
          <w:p w14:paraId="39963359" w14:textId="77777777" w:rsidR="00BA5650" w:rsidRPr="00262966" w:rsidRDefault="00BA5650" w:rsidP="00142FBF">
            <w:pPr>
              <w:pStyle w:val="Bang1"/>
              <w:ind w:left="171" w:right="-13"/>
              <w:jc w:val="center"/>
            </w:pPr>
            <w:r w:rsidRPr="00262966">
              <w:rPr>
                <w:kern w:val="24"/>
              </w:rPr>
              <w:t>78</w:t>
            </w:r>
          </w:p>
        </w:tc>
        <w:tc>
          <w:tcPr>
            <w:tcW w:w="2395" w:type="dxa"/>
            <w:shd w:val="clear" w:color="auto" w:fill="FFFFFF"/>
            <w:tcMar>
              <w:top w:w="5" w:type="dxa"/>
              <w:left w:w="5" w:type="dxa"/>
              <w:bottom w:w="0" w:type="dxa"/>
              <w:right w:w="5" w:type="dxa"/>
            </w:tcMar>
            <w:vAlign w:val="bottom"/>
          </w:tcPr>
          <w:p w14:paraId="523CAA82" w14:textId="77777777" w:rsidR="00BA5650" w:rsidRPr="00262966" w:rsidRDefault="00BA5650" w:rsidP="00142FBF">
            <w:pPr>
              <w:pStyle w:val="Bang1"/>
              <w:ind w:left="171" w:right="-13"/>
              <w:jc w:val="center"/>
            </w:pPr>
            <w:r w:rsidRPr="00262966">
              <w:rPr>
                <w:kern w:val="24"/>
              </w:rPr>
              <w:t>9.109</w:t>
            </w:r>
          </w:p>
        </w:tc>
      </w:tr>
      <w:tr w:rsidR="00BA5650" w:rsidRPr="0022454E" w14:paraId="70043B7A" w14:textId="77777777" w:rsidTr="004070BC">
        <w:trPr>
          <w:trHeight w:val="298"/>
        </w:trPr>
        <w:tc>
          <w:tcPr>
            <w:tcW w:w="671" w:type="dxa"/>
            <w:shd w:val="clear" w:color="auto" w:fill="FFFFFF"/>
            <w:tcMar>
              <w:top w:w="5" w:type="dxa"/>
              <w:left w:w="5" w:type="dxa"/>
              <w:bottom w:w="0" w:type="dxa"/>
              <w:right w:w="5" w:type="dxa"/>
            </w:tcMar>
            <w:vAlign w:val="center"/>
          </w:tcPr>
          <w:p w14:paraId="7413F2E5" w14:textId="77777777" w:rsidR="00BA5650" w:rsidRPr="0022454E" w:rsidRDefault="00BA5650" w:rsidP="00142FBF">
            <w:pPr>
              <w:pStyle w:val="Bang1"/>
              <w:ind w:right="-13"/>
              <w:jc w:val="center"/>
            </w:pPr>
            <w:r w:rsidRPr="0022454E">
              <w:t>10</w:t>
            </w:r>
          </w:p>
        </w:tc>
        <w:tc>
          <w:tcPr>
            <w:tcW w:w="3277" w:type="dxa"/>
            <w:shd w:val="clear" w:color="auto" w:fill="FFFFFF"/>
            <w:tcMar>
              <w:top w:w="5" w:type="dxa"/>
              <w:left w:w="5" w:type="dxa"/>
              <w:bottom w:w="0" w:type="dxa"/>
              <w:right w:w="5" w:type="dxa"/>
            </w:tcMar>
            <w:vAlign w:val="center"/>
          </w:tcPr>
          <w:p w14:paraId="3C5A3D31" w14:textId="77777777" w:rsidR="00BA5650" w:rsidRPr="0022454E" w:rsidRDefault="00BA5650" w:rsidP="00142FBF">
            <w:pPr>
              <w:pStyle w:val="Bang1"/>
              <w:ind w:left="171" w:right="-13"/>
            </w:pPr>
            <w:r w:rsidRPr="0022454E">
              <w:t>Huyện Tây Sơn</w:t>
            </w:r>
          </w:p>
        </w:tc>
        <w:tc>
          <w:tcPr>
            <w:tcW w:w="2689" w:type="dxa"/>
            <w:shd w:val="clear" w:color="auto" w:fill="FFFFFF"/>
            <w:tcMar>
              <w:top w:w="5" w:type="dxa"/>
              <w:left w:w="5" w:type="dxa"/>
              <w:bottom w:w="0" w:type="dxa"/>
              <w:right w:w="5" w:type="dxa"/>
            </w:tcMar>
            <w:vAlign w:val="bottom"/>
          </w:tcPr>
          <w:p w14:paraId="6CEA6055" w14:textId="77777777" w:rsidR="00BA5650" w:rsidRPr="00262966" w:rsidRDefault="00BA5650" w:rsidP="00142FBF">
            <w:pPr>
              <w:pStyle w:val="Bang1"/>
              <w:ind w:left="171" w:right="-13"/>
              <w:jc w:val="center"/>
            </w:pPr>
            <w:r w:rsidRPr="00262966">
              <w:rPr>
                <w:kern w:val="24"/>
              </w:rPr>
              <w:t>116</w:t>
            </w:r>
          </w:p>
        </w:tc>
        <w:tc>
          <w:tcPr>
            <w:tcW w:w="2395" w:type="dxa"/>
            <w:shd w:val="clear" w:color="auto" w:fill="FFFFFF"/>
            <w:tcMar>
              <w:top w:w="5" w:type="dxa"/>
              <w:left w:w="5" w:type="dxa"/>
              <w:bottom w:w="0" w:type="dxa"/>
              <w:right w:w="5" w:type="dxa"/>
            </w:tcMar>
            <w:vAlign w:val="bottom"/>
          </w:tcPr>
          <w:p w14:paraId="767E8D6B" w14:textId="77777777" w:rsidR="00BA5650" w:rsidRPr="00262966" w:rsidRDefault="00BA5650" w:rsidP="00142FBF">
            <w:pPr>
              <w:pStyle w:val="Bang1"/>
              <w:ind w:left="171" w:right="-13"/>
              <w:jc w:val="center"/>
            </w:pPr>
            <w:r w:rsidRPr="00262966">
              <w:rPr>
                <w:kern w:val="24"/>
              </w:rPr>
              <w:t>18.695</w:t>
            </w:r>
          </w:p>
        </w:tc>
      </w:tr>
      <w:tr w:rsidR="00BA5650" w:rsidRPr="0022454E" w14:paraId="02C9A672" w14:textId="77777777" w:rsidTr="004070BC">
        <w:trPr>
          <w:trHeight w:val="298"/>
        </w:trPr>
        <w:tc>
          <w:tcPr>
            <w:tcW w:w="671" w:type="dxa"/>
            <w:shd w:val="clear" w:color="auto" w:fill="FFFFFF"/>
            <w:tcMar>
              <w:top w:w="5" w:type="dxa"/>
              <w:left w:w="5" w:type="dxa"/>
              <w:bottom w:w="0" w:type="dxa"/>
              <w:right w:w="5" w:type="dxa"/>
            </w:tcMar>
            <w:vAlign w:val="center"/>
          </w:tcPr>
          <w:p w14:paraId="6D6AB007" w14:textId="77777777" w:rsidR="00BA5650" w:rsidRPr="0022454E" w:rsidRDefault="00BA5650" w:rsidP="00142FBF">
            <w:pPr>
              <w:pStyle w:val="Bang1"/>
              <w:ind w:right="-13"/>
              <w:jc w:val="center"/>
            </w:pPr>
            <w:r w:rsidRPr="0022454E">
              <w:t>11</w:t>
            </w:r>
          </w:p>
        </w:tc>
        <w:tc>
          <w:tcPr>
            <w:tcW w:w="3277" w:type="dxa"/>
            <w:shd w:val="clear" w:color="auto" w:fill="FFFFFF"/>
            <w:tcMar>
              <w:top w:w="5" w:type="dxa"/>
              <w:left w:w="5" w:type="dxa"/>
              <w:bottom w:w="0" w:type="dxa"/>
              <w:right w:w="5" w:type="dxa"/>
            </w:tcMar>
            <w:vAlign w:val="center"/>
          </w:tcPr>
          <w:p w14:paraId="30EFEE5C" w14:textId="77777777" w:rsidR="00BA5650" w:rsidRPr="0022454E" w:rsidRDefault="00BA5650" w:rsidP="00142FBF">
            <w:pPr>
              <w:pStyle w:val="Bang1"/>
              <w:ind w:left="171" w:right="-13"/>
            </w:pPr>
            <w:r w:rsidRPr="0022454E">
              <w:t>Huyện Vĩnh Thạnh</w:t>
            </w:r>
          </w:p>
        </w:tc>
        <w:tc>
          <w:tcPr>
            <w:tcW w:w="2689" w:type="dxa"/>
            <w:shd w:val="clear" w:color="auto" w:fill="FFFFFF"/>
            <w:tcMar>
              <w:top w:w="5" w:type="dxa"/>
              <w:left w:w="5" w:type="dxa"/>
              <w:bottom w:w="0" w:type="dxa"/>
              <w:right w:w="5" w:type="dxa"/>
            </w:tcMar>
            <w:vAlign w:val="bottom"/>
          </w:tcPr>
          <w:p w14:paraId="7F9815F6" w14:textId="77777777" w:rsidR="00BA5650" w:rsidRPr="00262966" w:rsidRDefault="00BA5650" w:rsidP="00142FBF">
            <w:pPr>
              <w:pStyle w:val="Bang1"/>
              <w:ind w:left="171" w:right="-13"/>
              <w:jc w:val="center"/>
            </w:pPr>
            <w:r w:rsidRPr="00262966">
              <w:rPr>
                <w:kern w:val="24"/>
              </w:rPr>
              <w:t>140</w:t>
            </w:r>
          </w:p>
        </w:tc>
        <w:tc>
          <w:tcPr>
            <w:tcW w:w="2395" w:type="dxa"/>
            <w:shd w:val="clear" w:color="auto" w:fill="FFFFFF"/>
            <w:tcMar>
              <w:top w:w="5" w:type="dxa"/>
              <w:left w:w="5" w:type="dxa"/>
              <w:bottom w:w="0" w:type="dxa"/>
              <w:right w:w="5" w:type="dxa"/>
            </w:tcMar>
            <w:vAlign w:val="bottom"/>
          </w:tcPr>
          <w:p w14:paraId="088F76B5" w14:textId="77777777" w:rsidR="00BA5650" w:rsidRPr="00262966" w:rsidRDefault="00BA5650" w:rsidP="00142FBF">
            <w:pPr>
              <w:pStyle w:val="Bang1"/>
              <w:ind w:left="171" w:right="-13"/>
              <w:jc w:val="center"/>
            </w:pPr>
            <w:r w:rsidRPr="00262966">
              <w:rPr>
                <w:kern w:val="24"/>
              </w:rPr>
              <w:t>17.308</w:t>
            </w:r>
          </w:p>
        </w:tc>
      </w:tr>
    </w:tbl>
    <w:p w14:paraId="368A5D97" w14:textId="3C5CDA37" w:rsidR="00B55FC2" w:rsidRDefault="00B55FC2" w:rsidP="00B55FC2">
      <w:pPr>
        <w:pStyle w:val="Caption"/>
        <w:keepNext/>
      </w:pPr>
      <w:r>
        <w:t xml:space="preserve">Bảng </w:t>
      </w:r>
      <w:fldSimple w:instr=" SEQ Bảng \* ARABIC ">
        <w:r w:rsidR="00130A0D">
          <w:rPr>
            <w:noProof/>
          </w:rPr>
          <w:t>20</w:t>
        </w:r>
      </w:fldSimple>
      <w:r>
        <w:t>: Số lượng địa điểm sơ tán và sức chứa</w:t>
      </w:r>
    </w:p>
    <w:tbl>
      <w:tblPr>
        <w:tblW w:w="10768" w:type="dxa"/>
        <w:jc w:val="center"/>
        <w:tblLayout w:type="fixed"/>
        <w:tblLook w:val="04A0" w:firstRow="1" w:lastRow="0" w:firstColumn="1" w:lastColumn="0" w:noHBand="0" w:noVBand="1"/>
      </w:tblPr>
      <w:tblGrid>
        <w:gridCol w:w="421"/>
        <w:gridCol w:w="900"/>
        <w:gridCol w:w="654"/>
        <w:gridCol w:w="714"/>
        <w:gridCol w:w="654"/>
        <w:gridCol w:w="714"/>
        <w:gridCol w:w="654"/>
        <w:gridCol w:w="714"/>
        <w:gridCol w:w="654"/>
        <w:gridCol w:w="714"/>
        <w:gridCol w:w="573"/>
        <w:gridCol w:w="709"/>
        <w:gridCol w:w="567"/>
        <w:gridCol w:w="709"/>
        <w:gridCol w:w="709"/>
        <w:gridCol w:w="708"/>
      </w:tblGrid>
      <w:tr w:rsidR="00B55FC2" w:rsidRPr="00321CEC" w14:paraId="354583FE" w14:textId="77777777" w:rsidTr="00DC2350">
        <w:trPr>
          <w:trHeight w:val="262"/>
          <w:jc w:val="center"/>
        </w:trPr>
        <w:tc>
          <w:tcPr>
            <w:tcW w:w="421" w:type="dxa"/>
            <w:vMerge w:val="restart"/>
            <w:tcBorders>
              <w:top w:val="single" w:sz="4" w:space="0" w:color="000000"/>
              <w:left w:val="single" w:sz="4" w:space="0" w:color="000000"/>
              <w:bottom w:val="single" w:sz="4" w:space="0" w:color="000000"/>
              <w:right w:val="single" w:sz="4" w:space="0" w:color="000000"/>
            </w:tcBorders>
            <w:shd w:val="clear" w:color="000000" w:fill="EDEDED"/>
            <w:vAlign w:val="center"/>
            <w:hideMark/>
          </w:tcPr>
          <w:p w14:paraId="462ECFD7" w14:textId="77777777" w:rsidR="00B55FC2" w:rsidRPr="00321CEC" w:rsidRDefault="00B55FC2" w:rsidP="00DC2350">
            <w:pPr>
              <w:spacing w:before="0" w:after="0" w:line="240" w:lineRule="auto"/>
              <w:ind w:left="-113" w:right="-113" w:firstLine="0"/>
              <w:jc w:val="center"/>
              <w:rPr>
                <w:b/>
                <w:bCs/>
                <w:color w:val="000000"/>
                <w:sz w:val="16"/>
                <w:szCs w:val="16"/>
              </w:rPr>
            </w:pPr>
            <w:r w:rsidRPr="00321CEC">
              <w:rPr>
                <w:b/>
                <w:bCs/>
                <w:color w:val="000000"/>
                <w:sz w:val="16"/>
                <w:szCs w:val="16"/>
              </w:rPr>
              <w:t>TT</w:t>
            </w:r>
          </w:p>
        </w:tc>
        <w:tc>
          <w:tcPr>
            <w:tcW w:w="900" w:type="dxa"/>
            <w:vMerge w:val="restart"/>
            <w:tcBorders>
              <w:top w:val="single" w:sz="4" w:space="0" w:color="000000"/>
              <w:left w:val="single" w:sz="4" w:space="0" w:color="000000"/>
              <w:bottom w:val="single" w:sz="4" w:space="0" w:color="000000"/>
              <w:right w:val="single" w:sz="4" w:space="0" w:color="000000"/>
            </w:tcBorders>
            <w:shd w:val="clear" w:color="000000" w:fill="EDEDED"/>
            <w:vAlign w:val="center"/>
            <w:hideMark/>
          </w:tcPr>
          <w:p w14:paraId="0CE8422D" w14:textId="77777777" w:rsidR="00B55FC2" w:rsidRPr="00321CEC" w:rsidRDefault="00B55FC2" w:rsidP="00DC2350">
            <w:pPr>
              <w:spacing w:before="0" w:after="0" w:line="240" w:lineRule="auto"/>
              <w:ind w:left="-113" w:right="-61" w:firstLine="0"/>
              <w:jc w:val="center"/>
              <w:rPr>
                <w:b/>
                <w:bCs/>
                <w:color w:val="000000"/>
                <w:sz w:val="16"/>
                <w:szCs w:val="16"/>
              </w:rPr>
            </w:pPr>
            <w:r w:rsidRPr="00321CEC">
              <w:rPr>
                <w:b/>
                <w:bCs/>
                <w:color w:val="000000"/>
                <w:sz w:val="16"/>
                <w:szCs w:val="16"/>
              </w:rPr>
              <w:t>Địa phương</w:t>
            </w:r>
          </w:p>
        </w:tc>
        <w:tc>
          <w:tcPr>
            <w:tcW w:w="1368" w:type="dxa"/>
            <w:gridSpan w:val="2"/>
            <w:tcBorders>
              <w:top w:val="single" w:sz="4" w:space="0" w:color="000000"/>
              <w:left w:val="nil"/>
              <w:bottom w:val="single" w:sz="4" w:space="0" w:color="000000"/>
              <w:right w:val="single" w:sz="4" w:space="0" w:color="000000"/>
            </w:tcBorders>
            <w:shd w:val="clear" w:color="000000" w:fill="EDEDED"/>
            <w:vAlign w:val="center"/>
            <w:hideMark/>
          </w:tcPr>
          <w:p w14:paraId="453F6E5F" w14:textId="77777777" w:rsidR="00B55FC2" w:rsidRPr="00321CEC" w:rsidRDefault="00B55FC2" w:rsidP="00DC2350">
            <w:pPr>
              <w:spacing w:before="0" w:after="0" w:line="240" w:lineRule="auto"/>
              <w:ind w:left="-113" w:right="-61" w:firstLine="0"/>
              <w:jc w:val="center"/>
              <w:rPr>
                <w:b/>
                <w:bCs/>
                <w:color w:val="000000"/>
                <w:sz w:val="16"/>
                <w:szCs w:val="16"/>
              </w:rPr>
            </w:pPr>
            <w:r w:rsidRPr="00321CEC">
              <w:rPr>
                <w:b/>
                <w:bCs/>
                <w:color w:val="000000"/>
                <w:sz w:val="16"/>
                <w:szCs w:val="16"/>
              </w:rPr>
              <w:t>Trụ sở UBND xã</w:t>
            </w:r>
          </w:p>
        </w:tc>
        <w:tc>
          <w:tcPr>
            <w:tcW w:w="1368" w:type="dxa"/>
            <w:gridSpan w:val="2"/>
            <w:tcBorders>
              <w:top w:val="single" w:sz="4" w:space="0" w:color="000000"/>
              <w:left w:val="nil"/>
              <w:bottom w:val="single" w:sz="4" w:space="0" w:color="000000"/>
              <w:right w:val="single" w:sz="4" w:space="0" w:color="000000"/>
            </w:tcBorders>
            <w:shd w:val="clear" w:color="000000" w:fill="EDEDED"/>
            <w:vAlign w:val="center"/>
            <w:hideMark/>
          </w:tcPr>
          <w:p w14:paraId="2D7A0AEE" w14:textId="77777777" w:rsidR="00B55FC2" w:rsidRPr="00321CEC" w:rsidRDefault="00B55FC2" w:rsidP="00DC2350">
            <w:pPr>
              <w:spacing w:before="0" w:after="0" w:line="240" w:lineRule="auto"/>
              <w:ind w:left="-113" w:right="-61" w:firstLine="0"/>
              <w:jc w:val="center"/>
              <w:rPr>
                <w:b/>
                <w:bCs/>
                <w:color w:val="000000"/>
                <w:sz w:val="16"/>
                <w:szCs w:val="16"/>
              </w:rPr>
            </w:pPr>
            <w:r w:rsidRPr="00321CEC">
              <w:rPr>
                <w:b/>
                <w:bCs/>
                <w:color w:val="000000"/>
                <w:sz w:val="16"/>
                <w:szCs w:val="16"/>
              </w:rPr>
              <w:t>Trụ sở thôn/nhà văn hóa thôn/nhà sinh hoạt cộng đồng</w:t>
            </w:r>
          </w:p>
        </w:tc>
        <w:tc>
          <w:tcPr>
            <w:tcW w:w="1368" w:type="dxa"/>
            <w:gridSpan w:val="2"/>
            <w:tcBorders>
              <w:top w:val="single" w:sz="4" w:space="0" w:color="000000"/>
              <w:left w:val="nil"/>
              <w:bottom w:val="single" w:sz="4" w:space="0" w:color="000000"/>
              <w:right w:val="single" w:sz="4" w:space="0" w:color="000000"/>
            </w:tcBorders>
            <w:shd w:val="clear" w:color="000000" w:fill="EDEDED"/>
            <w:vAlign w:val="center"/>
            <w:hideMark/>
          </w:tcPr>
          <w:p w14:paraId="3E020CD3" w14:textId="77777777" w:rsidR="00B55FC2" w:rsidRPr="00321CEC" w:rsidRDefault="00B55FC2" w:rsidP="00DC2350">
            <w:pPr>
              <w:spacing w:before="0" w:after="0" w:line="240" w:lineRule="auto"/>
              <w:ind w:left="-113" w:right="-61" w:firstLine="0"/>
              <w:jc w:val="center"/>
              <w:rPr>
                <w:b/>
                <w:bCs/>
                <w:color w:val="000000"/>
                <w:sz w:val="16"/>
                <w:szCs w:val="16"/>
              </w:rPr>
            </w:pPr>
            <w:r w:rsidRPr="00321CEC">
              <w:rPr>
                <w:b/>
                <w:bCs/>
                <w:color w:val="000000"/>
                <w:sz w:val="16"/>
                <w:szCs w:val="16"/>
              </w:rPr>
              <w:t>Trường học</w:t>
            </w:r>
          </w:p>
        </w:tc>
        <w:tc>
          <w:tcPr>
            <w:tcW w:w="1368" w:type="dxa"/>
            <w:gridSpan w:val="2"/>
            <w:tcBorders>
              <w:top w:val="single" w:sz="4" w:space="0" w:color="000000"/>
              <w:left w:val="nil"/>
              <w:bottom w:val="single" w:sz="4" w:space="0" w:color="000000"/>
              <w:right w:val="single" w:sz="4" w:space="0" w:color="000000"/>
            </w:tcBorders>
            <w:shd w:val="clear" w:color="000000" w:fill="EDEDED"/>
            <w:vAlign w:val="center"/>
            <w:hideMark/>
          </w:tcPr>
          <w:p w14:paraId="6FB2D59D" w14:textId="77777777" w:rsidR="00B55FC2" w:rsidRPr="00321CEC" w:rsidRDefault="00B55FC2" w:rsidP="00DC2350">
            <w:pPr>
              <w:spacing w:before="0" w:after="0" w:line="240" w:lineRule="auto"/>
              <w:ind w:left="-113" w:right="-61" w:firstLine="0"/>
              <w:jc w:val="center"/>
              <w:rPr>
                <w:b/>
                <w:bCs/>
                <w:color w:val="000000"/>
                <w:sz w:val="16"/>
                <w:szCs w:val="16"/>
              </w:rPr>
            </w:pPr>
            <w:r w:rsidRPr="00321CEC">
              <w:rPr>
                <w:b/>
                <w:bCs/>
                <w:color w:val="000000"/>
                <w:sz w:val="16"/>
                <w:szCs w:val="16"/>
              </w:rPr>
              <w:t>Trạm Y tế</w:t>
            </w:r>
          </w:p>
        </w:tc>
        <w:tc>
          <w:tcPr>
            <w:tcW w:w="1282" w:type="dxa"/>
            <w:gridSpan w:val="2"/>
            <w:tcBorders>
              <w:top w:val="single" w:sz="4" w:space="0" w:color="000000"/>
              <w:left w:val="nil"/>
              <w:bottom w:val="single" w:sz="4" w:space="0" w:color="000000"/>
              <w:right w:val="single" w:sz="4" w:space="0" w:color="000000"/>
            </w:tcBorders>
            <w:shd w:val="clear" w:color="000000" w:fill="EDEDED"/>
            <w:vAlign w:val="center"/>
            <w:hideMark/>
          </w:tcPr>
          <w:p w14:paraId="3AB9D582" w14:textId="77777777" w:rsidR="00B55FC2" w:rsidRPr="00321CEC" w:rsidRDefault="00B55FC2" w:rsidP="00DC2350">
            <w:pPr>
              <w:spacing w:before="0" w:after="0" w:line="240" w:lineRule="auto"/>
              <w:ind w:left="-113" w:right="-61" w:firstLine="0"/>
              <w:jc w:val="center"/>
              <w:rPr>
                <w:b/>
                <w:bCs/>
                <w:color w:val="000000"/>
                <w:sz w:val="16"/>
                <w:szCs w:val="16"/>
              </w:rPr>
            </w:pPr>
            <w:r w:rsidRPr="00321CEC">
              <w:rPr>
                <w:b/>
                <w:bCs/>
                <w:color w:val="000000"/>
                <w:sz w:val="16"/>
                <w:szCs w:val="16"/>
              </w:rPr>
              <w:t>Cơ sở lưu trú (khách sạn, nhà nghỉ)</w:t>
            </w:r>
          </w:p>
        </w:tc>
        <w:tc>
          <w:tcPr>
            <w:tcW w:w="1276" w:type="dxa"/>
            <w:gridSpan w:val="2"/>
            <w:tcBorders>
              <w:top w:val="single" w:sz="4" w:space="0" w:color="000000"/>
              <w:left w:val="nil"/>
              <w:bottom w:val="single" w:sz="4" w:space="0" w:color="000000"/>
              <w:right w:val="single" w:sz="4" w:space="0" w:color="000000"/>
            </w:tcBorders>
            <w:shd w:val="clear" w:color="000000" w:fill="EDEDED"/>
            <w:vAlign w:val="center"/>
            <w:hideMark/>
          </w:tcPr>
          <w:p w14:paraId="06409E3E" w14:textId="77777777" w:rsidR="00B55FC2" w:rsidRPr="00321CEC" w:rsidRDefault="00B55FC2" w:rsidP="00DC2350">
            <w:pPr>
              <w:spacing w:before="0" w:after="0" w:line="240" w:lineRule="auto"/>
              <w:ind w:left="-113" w:right="-61" w:firstLine="0"/>
              <w:jc w:val="center"/>
              <w:rPr>
                <w:b/>
                <w:bCs/>
                <w:color w:val="000000"/>
                <w:sz w:val="16"/>
                <w:szCs w:val="16"/>
              </w:rPr>
            </w:pPr>
            <w:r w:rsidRPr="00321CEC">
              <w:rPr>
                <w:b/>
                <w:bCs/>
                <w:color w:val="000000"/>
                <w:sz w:val="16"/>
                <w:szCs w:val="16"/>
              </w:rPr>
              <w:t>Cơ sở khác (cơ sở tôn giáo, trung tâm thương mại, văn hóa thể thao)</w:t>
            </w:r>
          </w:p>
        </w:tc>
        <w:tc>
          <w:tcPr>
            <w:tcW w:w="1417" w:type="dxa"/>
            <w:gridSpan w:val="2"/>
            <w:tcBorders>
              <w:top w:val="single" w:sz="4" w:space="0" w:color="000000"/>
              <w:left w:val="nil"/>
              <w:bottom w:val="single" w:sz="4" w:space="0" w:color="000000"/>
              <w:right w:val="single" w:sz="4" w:space="0" w:color="000000"/>
            </w:tcBorders>
            <w:shd w:val="clear" w:color="000000" w:fill="EDEDED"/>
            <w:vAlign w:val="center"/>
            <w:hideMark/>
          </w:tcPr>
          <w:p w14:paraId="780364F8" w14:textId="77777777" w:rsidR="00B55FC2" w:rsidRPr="00321CEC" w:rsidRDefault="00B55FC2" w:rsidP="00DC2350">
            <w:pPr>
              <w:spacing w:before="0" w:after="0" w:line="240" w:lineRule="auto"/>
              <w:ind w:left="-113" w:right="-61" w:firstLine="0"/>
              <w:jc w:val="center"/>
              <w:rPr>
                <w:b/>
                <w:bCs/>
                <w:color w:val="000000"/>
                <w:sz w:val="16"/>
                <w:szCs w:val="16"/>
              </w:rPr>
            </w:pPr>
            <w:r w:rsidRPr="00321CEC">
              <w:rPr>
                <w:b/>
                <w:bCs/>
                <w:color w:val="000000"/>
                <w:sz w:val="16"/>
                <w:szCs w:val="16"/>
              </w:rPr>
              <w:t>Tổng cộng</w:t>
            </w:r>
          </w:p>
        </w:tc>
      </w:tr>
      <w:tr w:rsidR="00B55FC2" w:rsidRPr="00321CEC" w14:paraId="4D07E5A7" w14:textId="77777777" w:rsidTr="00DC2350">
        <w:trPr>
          <w:trHeight w:val="501"/>
          <w:jc w:val="center"/>
        </w:trPr>
        <w:tc>
          <w:tcPr>
            <w:tcW w:w="421" w:type="dxa"/>
            <w:vMerge/>
            <w:tcBorders>
              <w:top w:val="single" w:sz="4" w:space="0" w:color="000000"/>
              <w:left w:val="single" w:sz="4" w:space="0" w:color="000000"/>
              <w:bottom w:val="single" w:sz="4" w:space="0" w:color="000000"/>
              <w:right w:val="single" w:sz="4" w:space="0" w:color="000000"/>
            </w:tcBorders>
            <w:vAlign w:val="center"/>
            <w:hideMark/>
          </w:tcPr>
          <w:p w14:paraId="46E57187" w14:textId="77777777" w:rsidR="00B55FC2" w:rsidRPr="00321CEC" w:rsidRDefault="00B55FC2" w:rsidP="00DC2350">
            <w:pPr>
              <w:spacing w:before="0" w:after="0" w:line="240" w:lineRule="auto"/>
              <w:ind w:left="-113" w:firstLine="0"/>
              <w:jc w:val="left"/>
              <w:rPr>
                <w:b/>
                <w:bCs/>
                <w:color w:val="000000"/>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14:paraId="6B41221B" w14:textId="77777777" w:rsidR="00B55FC2" w:rsidRPr="00321CEC" w:rsidRDefault="00B55FC2" w:rsidP="00DC2350">
            <w:pPr>
              <w:spacing w:before="0" w:after="0" w:line="240" w:lineRule="auto"/>
              <w:ind w:left="-113" w:right="-61" w:firstLine="0"/>
              <w:jc w:val="left"/>
              <w:rPr>
                <w:b/>
                <w:bCs/>
                <w:color w:val="000000"/>
                <w:sz w:val="16"/>
                <w:szCs w:val="16"/>
              </w:rPr>
            </w:pPr>
          </w:p>
        </w:tc>
        <w:tc>
          <w:tcPr>
            <w:tcW w:w="654" w:type="dxa"/>
            <w:tcBorders>
              <w:top w:val="nil"/>
              <w:left w:val="nil"/>
              <w:bottom w:val="single" w:sz="4" w:space="0" w:color="000000"/>
              <w:right w:val="single" w:sz="4" w:space="0" w:color="000000"/>
            </w:tcBorders>
            <w:shd w:val="clear" w:color="000000" w:fill="EDEDED"/>
            <w:vAlign w:val="center"/>
            <w:hideMark/>
          </w:tcPr>
          <w:p w14:paraId="3CC64C63" w14:textId="77777777" w:rsidR="00B55FC2" w:rsidRPr="00321CEC" w:rsidRDefault="00B55FC2" w:rsidP="00DC2350">
            <w:pPr>
              <w:spacing w:before="0" w:after="0" w:line="240" w:lineRule="auto"/>
              <w:ind w:left="-113" w:right="-61" w:firstLine="0"/>
              <w:jc w:val="center"/>
              <w:rPr>
                <w:b/>
                <w:bCs/>
                <w:color w:val="000000"/>
                <w:sz w:val="14"/>
                <w:szCs w:val="14"/>
              </w:rPr>
            </w:pPr>
            <w:r w:rsidRPr="00321CEC">
              <w:rPr>
                <w:b/>
                <w:bCs/>
                <w:color w:val="000000"/>
                <w:sz w:val="14"/>
                <w:szCs w:val="14"/>
              </w:rPr>
              <w:t>Số lượng (điểm)</w:t>
            </w:r>
          </w:p>
        </w:tc>
        <w:tc>
          <w:tcPr>
            <w:tcW w:w="714" w:type="dxa"/>
            <w:tcBorders>
              <w:top w:val="nil"/>
              <w:left w:val="nil"/>
              <w:bottom w:val="single" w:sz="4" w:space="0" w:color="000000"/>
              <w:right w:val="single" w:sz="4" w:space="0" w:color="000000"/>
            </w:tcBorders>
            <w:shd w:val="clear" w:color="000000" w:fill="EDEDED"/>
            <w:vAlign w:val="center"/>
            <w:hideMark/>
          </w:tcPr>
          <w:p w14:paraId="1E6D3F12" w14:textId="77777777" w:rsidR="00B55FC2" w:rsidRPr="00321CEC" w:rsidRDefault="00B55FC2" w:rsidP="00DC2350">
            <w:pPr>
              <w:spacing w:before="0" w:after="0" w:line="240" w:lineRule="auto"/>
              <w:ind w:left="-113" w:right="-61" w:firstLine="0"/>
              <w:jc w:val="center"/>
              <w:rPr>
                <w:b/>
                <w:bCs/>
                <w:color w:val="000000"/>
                <w:sz w:val="14"/>
                <w:szCs w:val="14"/>
              </w:rPr>
            </w:pPr>
            <w:r w:rsidRPr="00321CEC">
              <w:rPr>
                <w:b/>
                <w:bCs/>
                <w:color w:val="000000"/>
                <w:sz w:val="14"/>
                <w:szCs w:val="14"/>
              </w:rPr>
              <w:t>Sức chứa (người)</w:t>
            </w:r>
          </w:p>
        </w:tc>
        <w:tc>
          <w:tcPr>
            <w:tcW w:w="654" w:type="dxa"/>
            <w:tcBorders>
              <w:top w:val="nil"/>
              <w:left w:val="nil"/>
              <w:bottom w:val="single" w:sz="4" w:space="0" w:color="000000"/>
              <w:right w:val="single" w:sz="4" w:space="0" w:color="000000"/>
            </w:tcBorders>
            <w:shd w:val="clear" w:color="000000" w:fill="EDEDED"/>
            <w:vAlign w:val="center"/>
            <w:hideMark/>
          </w:tcPr>
          <w:p w14:paraId="6019457E" w14:textId="77777777" w:rsidR="00B55FC2" w:rsidRPr="00321CEC" w:rsidRDefault="00B55FC2" w:rsidP="00DC2350">
            <w:pPr>
              <w:spacing w:before="0" w:after="0" w:line="240" w:lineRule="auto"/>
              <w:ind w:left="-113" w:right="-61" w:firstLine="0"/>
              <w:jc w:val="center"/>
              <w:rPr>
                <w:b/>
                <w:bCs/>
                <w:color w:val="000000"/>
                <w:sz w:val="14"/>
                <w:szCs w:val="14"/>
              </w:rPr>
            </w:pPr>
            <w:r w:rsidRPr="00321CEC">
              <w:rPr>
                <w:b/>
                <w:bCs/>
                <w:color w:val="000000"/>
                <w:sz w:val="14"/>
                <w:szCs w:val="14"/>
              </w:rPr>
              <w:t>Số lượng (điểm)</w:t>
            </w:r>
          </w:p>
        </w:tc>
        <w:tc>
          <w:tcPr>
            <w:tcW w:w="714" w:type="dxa"/>
            <w:tcBorders>
              <w:top w:val="nil"/>
              <w:left w:val="nil"/>
              <w:bottom w:val="single" w:sz="4" w:space="0" w:color="000000"/>
              <w:right w:val="single" w:sz="4" w:space="0" w:color="000000"/>
            </w:tcBorders>
            <w:shd w:val="clear" w:color="000000" w:fill="EDEDED"/>
            <w:vAlign w:val="center"/>
            <w:hideMark/>
          </w:tcPr>
          <w:p w14:paraId="448BD634" w14:textId="77777777" w:rsidR="00B55FC2" w:rsidRPr="00321CEC" w:rsidRDefault="00B55FC2" w:rsidP="00DC2350">
            <w:pPr>
              <w:spacing w:before="0" w:after="0" w:line="240" w:lineRule="auto"/>
              <w:ind w:left="-113" w:right="-61" w:firstLine="0"/>
              <w:jc w:val="center"/>
              <w:rPr>
                <w:b/>
                <w:bCs/>
                <w:color w:val="000000"/>
                <w:sz w:val="14"/>
                <w:szCs w:val="14"/>
              </w:rPr>
            </w:pPr>
            <w:r w:rsidRPr="00321CEC">
              <w:rPr>
                <w:b/>
                <w:bCs/>
                <w:color w:val="000000"/>
                <w:sz w:val="14"/>
                <w:szCs w:val="14"/>
              </w:rPr>
              <w:t>Sức chứa (người)</w:t>
            </w:r>
          </w:p>
        </w:tc>
        <w:tc>
          <w:tcPr>
            <w:tcW w:w="654" w:type="dxa"/>
            <w:tcBorders>
              <w:top w:val="nil"/>
              <w:left w:val="nil"/>
              <w:bottom w:val="single" w:sz="4" w:space="0" w:color="000000"/>
              <w:right w:val="single" w:sz="4" w:space="0" w:color="000000"/>
            </w:tcBorders>
            <w:shd w:val="clear" w:color="000000" w:fill="EDEDED"/>
            <w:vAlign w:val="center"/>
            <w:hideMark/>
          </w:tcPr>
          <w:p w14:paraId="43A56427" w14:textId="77777777" w:rsidR="00B55FC2" w:rsidRPr="00321CEC" w:rsidRDefault="00B55FC2" w:rsidP="00DC2350">
            <w:pPr>
              <w:spacing w:before="0" w:after="0" w:line="240" w:lineRule="auto"/>
              <w:ind w:left="-113" w:right="-61" w:firstLine="0"/>
              <w:jc w:val="center"/>
              <w:rPr>
                <w:b/>
                <w:bCs/>
                <w:color w:val="000000"/>
                <w:sz w:val="14"/>
                <w:szCs w:val="14"/>
              </w:rPr>
            </w:pPr>
            <w:r w:rsidRPr="00321CEC">
              <w:rPr>
                <w:b/>
                <w:bCs/>
                <w:color w:val="000000"/>
                <w:sz w:val="14"/>
                <w:szCs w:val="14"/>
              </w:rPr>
              <w:t>Số lượng (điểm)</w:t>
            </w:r>
          </w:p>
        </w:tc>
        <w:tc>
          <w:tcPr>
            <w:tcW w:w="714" w:type="dxa"/>
            <w:tcBorders>
              <w:top w:val="nil"/>
              <w:left w:val="nil"/>
              <w:bottom w:val="single" w:sz="4" w:space="0" w:color="000000"/>
              <w:right w:val="single" w:sz="4" w:space="0" w:color="000000"/>
            </w:tcBorders>
            <w:shd w:val="clear" w:color="000000" w:fill="EDEDED"/>
            <w:vAlign w:val="center"/>
            <w:hideMark/>
          </w:tcPr>
          <w:p w14:paraId="3B000F26" w14:textId="77777777" w:rsidR="00B55FC2" w:rsidRPr="00321CEC" w:rsidRDefault="00B55FC2" w:rsidP="00DC2350">
            <w:pPr>
              <w:spacing w:before="0" w:after="0" w:line="240" w:lineRule="auto"/>
              <w:ind w:left="-113" w:right="-61" w:firstLine="0"/>
              <w:jc w:val="center"/>
              <w:rPr>
                <w:b/>
                <w:bCs/>
                <w:color w:val="000000"/>
                <w:sz w:val="14"/>
                <w:szCs w:val="14"/>
              </w:rPr>
            </w:pPr>
            <w:r w:rsidRPr="00321CEC">
              <w:rPr>
                <w:b/>
                <w:bCs/>
                <w:color w:val="000000"/>
                <w:sz w:val="14"/>
                <w:szCs w:val="14"/>
              </w:rPr>
              <w:t>Sức chứa (người)</w:t>
            </w:r>
          </w:p>
        </w:tc>
        <w:tc>
          <w:tcPr>
            <w:tcW w:w="654" w:type="dxa"/>
            <w:tcBorders>
              <w:top w:val="nil"/>
              <w:left w:val="nil"/>
              <w:bottom w:val="single" w:sz="4" w:space="0" w:color="000000"/>
              <w:right w:val="single" w:sz="4" w:space="0" w:color="000000"/>
            </w:tcBorders>
            <w:shd w:val="clear" w:color="000000" w:fill="EDEDED"/>
            <w:vAlign w:val="center"/>
            <w:hideMark/>
          </w:tcPr>
          <w:p w14:paraId="0C51FCA0" w14:textId="77777777" w:rsidR="00B55FC2" w:rsidRPr="00321CEC" w:rsidRDefault="00B55FC2" w:rsidP="00DC2350">
            <w:pPr>
              <w:spacing w:before="0" w:after="0" w:line="240" w:lineRule="auto"/>
              <w:ind w:left="-113" w:right="-61" w:firstLine="0"/>
              <w:jc w:val="center"/>
              <w:rPr>
                <w:b/>
                <w:bCs/>
                <w:color w:val="000000"/>
                <w:sz w:val="14"/>
                <w:szCs w:val="14"/>
              </w:rPr>
            </w:pPr>
            <w:r w:rsidRPr="00321CEC">
              <w:rPr>
                <w:b/>
                <w:bCs/>
                <w:color w:val="000000"/>
                <w:sz w:val="14"/>
                <w:szCs w:val="14"/>
              </w:rPr>
              <w:t>Số lượng (điểm)</w:t>
            </w:r>
          </w:p>
        </w:tc>
        <w:tc>
          <w:tcPr>
            <w:tcW w:w="714" w:type="dxa"/>
            <w:tcBorders>
              <w:top w:val="nil"/>
              <w:left w:val="nil"/>
              <w:bottom w:val="single" w:sz="4" w:space="0" w:color="000000"/>
              <w:right w:val="single" w:sz="4" w:space="0" w:color="000000"/>
            </w:tcBorders>
            <w:shd w:val="clear" w:color="000000" w:fill="EDEDED"/>
            <w:vAlign w:val="center"/>
            <w:hideMark/>
          </w:tcPr>
          <w:p w14:paraId="4055351B" w14:textId="77777777" w:rsidR="00B55FC2" w:rsidRPr="00321CEC" w:rsidRDefault="00B55FC2" w:rsidP="00DC2350">
            <w:pPr>
              <w:spacing w:before="0" w:after="0" w:line="240" w:lineRule="auto"/>
              <w:ind w:left="-113" w:right="-61" w:firstLine="0"/>
              <w:jc w:val="center"/>
              <w:rPr>
                <w:b/>
                <w:bCs/>
                <w:color w:val="000000"/>
                <w:sz w:val="14"/>
                <w:szCs w:val="14"/>
              </w:rPr>
            </w:pPr>
            <w:r w:rsidRPr="00321CEC">
              <w:rPr>
                <w:b/>
                <w:bCs/>
                <w:color w:val="000000"/>
                <w:sz w:val="14"/>
                <w:szCs w:val="14"/>
              </w:rPr>
              <w:t>Sức chứa (người)</w:t>
            </w:r>
          </w:p>
        </w:tc>
        <w:tc>
          <w:tcPr>
            <w:tcW w:w="573" w:type="dxa"/>
            <w:tcBorders>
              <w:top w:val="nil"/>
              <w:left w:val="nil"/>
              <w:bottom w:val="single" w:sz="4" w:space="0" w:color="000000"/>
              <w:right w:val="single" w:sz="4" w:space="0" w:color="000000"/>
            </w:tcBorders>
            <w:shd w:val="clear" w:color="000000" w:fill="EDEDED"/>
            <w:vAlign w:val="center"/>
            <w:hideMark/>
          </w:tcPr>
          <w:p w14:paraId="1FE32261" w14:textId="77777777" w:rsidR="00B55FC2" w:rsidRPr="00321CEC" w:rsidRDefault="00B55FC2" w:rsidP="00DC2350">
            <w:pPr>
              <w:spacing w:before="0" w:after="0" w:line="240" w:lineRule="auto"/>
              <w:ind w:left="-113" w:right="-61" w:firstLine="0"/>
              <w:jc w:val="center"/>
              <w:rPr>
                <w:b/>
                <w:bCs/>
                <w:color w:val="000000"/>
                <w:sz w:val="14"/>
                <w:szCs w:val="14"/>
              </w:rPr>
            </w:pPr>
            <w:r w:rsidRPr="00321CEC">
              <w:rPr>
                <w:b/>
                <w:bCs/>
                <w:color w:val="000000"/>
                <w:sz w:val="14"/>
                <w:szCs w:val="14"/>
              </w:rPr>
              <w:t>Số lượng (điểm)</w:t>
            </w:r>
          </w:p>
        </w:tc>
        <w:tc>
          <w:tcPr>
            <w:tcW w:w="709" w:type="dxa"/>
            <w:tcBorders>
              <w:top w:val="nil"/>
              <w:left w:val="nil"/>
              <w:bottom w:val="single" w:sz="4" w:space="0" w:color="000000"/>
              <w:right w:val="single" w:sz="4" w:space="0" w:color="000000"/>
            </w:tcBorders>
            <w:shd w:val="clear" w:color="000000" w:fill="EDEDED"/>
            <w:vAlign w:val="center"/>
            <w:hideMark/>
          </w:tcPr>
          <w:p w14:paraId="67AAA759" w14:textId="77777777" w:rsidR="00B55FC2" w:rsidRPr="00321CEC" w:rsidRDefault="00B55FC2" w:rsidP="00DC2350">
            <w:pPr>
              <w:spacing w:before="0" w:after="0" w:line="240" w:lineRule="auto"/>
              <w:ind w:left="-113" w:right="-61" w:firstLine="0"/>
              <w:jc w:val="center"/>
              <w:rPr>
                <w:b/>
                <w:bCs/>
                <w:color w:val="000000"/>
                <w:sz w:val="14"/>
                <w:szCs w:val="14"/>
              </w:rPr>
            </w:pPr>
            <w:r w:rsidRPr="00321CEC">
              <w:rPr>
                <w:b/>
                <w:bCs/>
                <w:color w:val="000000"/>
                <w:sz w:val="14"/>
                <w:szCs w:val="14"/>
              </w:rPr>
              <w:t>Sức chứa (người)</w:t>
            </w:r>
          </w:p>
        </w:tc>
        <w:tc>
          <w:tcPr>
            <w:tcW w:w="567" w:type="dxa"/>
            <w:tcBorders>
              <w:top w:val="nil"/>
              <w:left w:val="nil"/>
              <w:bottom w:val="single" w:sz="4" w:space="0" w:color="000000"/>
              <w:right w:val="single" w:sz="4" w:space="0" w:color="000000"/>
            </w:tcBorders>
            <w:shd w:val="clear" w:color="000000" w:fill="EDEDED"/>
            <w:vAlign w:val="center"/>
            <w:hideMark/>
          </w:tcPr>
          <w:p w14:paraId="18E2DF72" w14:textId="77777777" w:rsidR="00B55FC2" w:rsidRPr="00321CEC" w:rsidRDefault="00B55FC2" w:rsidP="00DC2350">
            <w:pPr>
              <w:spacing w:before="0" w:after="0" w:line="240" w:lineRule="auto"/>
              <w:ind w:left="-113" w:right="-61" w:firstLine="0"/>
              <w:jc w:val="center"/>
              <w:rPr>
                <w:b/>
                <w:bCs/>
                <w:color w:val="000000"/>
                <w:sz w:val="14"/>
                <w:szCs w:val="14"/>
              </w:rPr>
            </w:pPr>
            <w:r w:rsidRPr="00321CEC">
              <w:rPr>
                <w:b/>
                <w:bCs/>
                <w:color w:val="000000"/>
                <w:sz w:val="14"/>
                <w:szCs w:val="14"/>
              </w:rPr>
              <w:t>Số lượng (điểm)</w:t>
            </w:r>
          </w:p>
        </w:tc>
        <w:tc>
          <w:tcPr>
            <w:tcW w:w="709" w:type="dxa"/>
            <w:tcBorders>
              <w:top w:val="nil"/>
              <w:left w:val="nil"/>
              <w:bottom w:val="single" w:sz="4" w:space="0" w:color="000000"/>
              <w:right w:val="single" w:sz="4" w:space="0" w:color="000000"/>
            </w:tcBorders>
            <w:shd w:val="clear" w:color="000000" w:fill="EDEDED"/>
            <w:vAlign w:val="center"/>
            <w:hideMark/>
          </w:tcPr>
          <w:p w14:paraId="52A2D149" w14:textId="77777777" w:rsidR="00B55FC2" w:rsidRPr="00321CEC" w:rsidRDefault="00B55FC2" w:rsidP="00DC2350">
            <w:pPr>
              <w:spacing w:before="0" w:after="0" w:line="240" w:lineRule="auto"/>
              <w:ind w:left="-113" w:right="-61" w:firstLine="0"/>
              <w:jc w:val="center"/>
              <w:rPr>
                <w:b/>
                <w:bCs/>
                <w:color w:val="000000"/>
                <w:sz w:val="14"/>
                <w:szCs w:val="14"/>
              </w:rPr>
            </w:pPr>
            <w:r w:rsidRPr="00321CEC">
              <w:rPr>
                <w:b/>
                <w:bCs/>
                <w:color w:val="000000"/>
                <w:sz w:val="14"/>
                <w:szCs w:val="14"/>
              </w:rPr>
              <w:t>Sức chứa (người)</w:t>
            </w:r>
          </w:p>
        </w:tc>
        <w:tc>
          <w:tcPr>
            <w:tcW w:w="709" w:type="dxa"/>
            <w:tcBorders>
              <w:top w:val="nil"/>
              <w:left w:val="nil"/>
              <w:bottom w:val="single" w:sz="4" w:space="0" w:color="000000"/>
              <w:right w:val="single" w:sz="4" w:space="0" w:color="000000"/>
            </w:tcBorders>
            <w:shd w:val="clear" w:color="000000" w:fill="EDEDED"/>
            <w:vAlign w:val="center"/>
            <w:hideMark/>
          </w:tcPr>
          <w:p w14:paraId="4B43B230" w14:textId="77777777" w:rsidR="00B55FC2" w:rsidRPr="00321CEC" w:rsidRDefault="00B55FC2" w:rsidP="00DC2350">
            <w:pPr>
              <w:spacing w:before="0" w:after="0" w:line="240" w:lineRule="auto"/>
              <w:ind w:left="-113" w:right="-61" w:firstLine="0"/>
              <w:jc w:val="center"/>
              <w:rPr>
                <w:b/>
                <w:bCs/>
                <w:color w:val="000000"/>
                <w:sz w:val="14"/>
                <w:szCs w:val="14"/>
              </w:rPr>
            </w:pPr>
            <w:r w:rsidRPr="00321CEC">
              <w:rPr>
                <w:b/>
                <w:bCs/>
                <w:color w:val="000000"/>
                <w:sz w:val="14"/>
                <w:szCs w:val="14"/>
              </w:rPr>
              <w:t>Số lượng (điểm)</w:t>
            </w:r>
          </w:p>
        </w:tc>
        <w:tc>
          <w:tcPr>
            <w:tcW w:w="708" w:type="dxa"/>
            <w:tcBorders>
              <w:top w:val="nil"/>
              <w:left w:val="nil"/>
              <w:bottom w:val="single" w:sz="4" w:space="0" w:color="000000"/>
              <w:right w:val="single" w:sz="4" w:space="0" w:color="000000"/>
            </w:tcBorders>
            <w:shd w:val="clear" w:color="000000" w:fill="EDEDED"/>
            <w:vAlign w:val="center"/>
            <w:hideMark/>
          </w:tcPr>
          <w:p w14:paraId="7F17BF04" w14:textId="77777777" w:rsidR="00B55FC2" w:rsidRPr="00321CEC" w:rsidRDefault="00B55FC2" w:rsidP="00DC2350">
            <w:pPr>
              <w:spacing w:before="0" w:after="0" w:line="240" w:lineRule="auto"/>
              <w:ind w:left="-113" w:right="-61" w:firstLine="0"/>
              <w:jc w:val="center"/>
              <w:rPr>
                <w:b/>
                <w:bCs/>
                <w:color w:val="000000"/>
                <w:sz w:val="14"/>
                <w:szCs w:val="14"/>
              </w:rPr>
            </w:pPr>
            <w:r w:rsidRPr="00321CEC">
              <w:rPr>
                <w:b/>
                <w:bCs/>
                <w:color w:val="000000"/>
                <w:sz w:val="14"/>
                <w:szCs w:val="14"/>
              </w:rPr>
              <w:t>Sức chứa (người)</w:t>
            </w:r>
          </w:p>
        </w:tc>
      </w:tr>
      <w:tr w:rsidR="00B55FC2" w:rsidRPr="00321CEC" w14:paraId="1DFBC893" w14:textId="77777777" w:rsidTr="00DC2350">
        <w:trPr>
          <w:trHeight w:val="262"/>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3021268"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w:t>
            </w:r>
          </w:p>
        </w:tc>
        <w:tc>
          <w:tcPr>
            <w:tcW w:w="900" w:type="dxa"/>
            <w:tcBorders>
              <w:top w:val="nil"/>
              <w:left w:val="nil"/>
              <w:bottom w:val="single" w:sz="4" w:space="0" w:color="000000"/>
              <w:right w:val="single" w:sz="4" w:space="0" w:color="000000"/>
            </w:tcBorders>
            <w:shd w:val="clear" w:color="auto" w:fill="auto"/>
            <w:vAlign w:val="center"/>
            <w:hideMark/>
          </w:tcPr>
          <w:p w14:paraId="4188F859" w14:textId="77777777" w:rsidR="00B55FC2" w:rsidRPr="00321CEC" w:rsidRDefault="00B55FC2" w:rsidP="00DC2350">
            <w:pPr>
              <w:spacing w:before="0" w:after="0" w:line="240" w:lineRule="auto"/>
              <w:ind w:left="-113" w:right="-113" w:firstLine="0"/>
              <w:jc w:val="left"/>
              <w:rPr>
                <w:color w:val="000000"/>
                <w:sz w:val="16"/>
                <w:szCs w:val="16"/>
              </w:rPr>
            </w:pPr>
            <w:r w:rsidRPr="00321CEC">
              <w:rPr>
                <w:color w:val="000000"/>
                <w:sz w:val="16"/>
                <w:szCs w:val="16"/>
              </w:rPr>
              <w:t>Quy Nhơn</w:t>
            </w:r>
          </w:p>
        </w:tc>
        <w:tc>
          <w:tcPr>
            <w:tcW w:w="654" w:type="dxa"/>
            <w:tcBorders>
              <w:top w:val="nil"/>
              <w:left w:val="nil"/>
              <w:bottom w:val="single" w:sz="4" w:space="0" w:color="000000"/>
              <w:right w:val="single" w:sz="4" w:space="0" w:color="000000"/>
            </w:tcBorders>
            <w:shd w:val="clear" w:color="auto" w:fill="auto"/>
            <w:vAlign w:val="center"/>
            <w:hideMark/>
          </w:tcPr>
          <w:p w14:paraId="3EAC3CA2"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15</w:t>
            </w:r>
          </w:p>
        </w:tc>
        <w:tc>
          <w:tcPr>
            <w:tcW w:w="714" w:type="dxa"/>
            <w:tcBorders>
              <w:top w:val="nil"/>
              <w:left w:val="nil"/>
              <w:bottom w:val="single" w:sz="4" w:space="0" w:color="000000"/>
              <w:right w:val="single" w:sz="4" w:space="0" w:color="000000"/>
            </w:tcBorders>
            <w:shd w:val="clear" w:color="auto" w:fill="auto"/>
            <w:vAlign w:val="center"/>
            <w:hideMark/>
          </w:tcPr>
          <w:p w14:paraId="709EE592"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3</w:t>
            </w:r>
            <w:r>
              <w:rPr>
                <w:color w:val="000000"/>
                <w:sz w:val="16"/>
                <w:szCs w:val="16"/>
              </w:rPr>
              <w:t>.</w:t>
            </w:r>
            <w:r w:rsidRPr="00321CEC">
              <w:rPr>
                <w:color w:val="000000"/>
                <w:sz w:val="16"/>
                <w:szCs w:val="16"/>
              </w:rPr>
              <w:t>896</w:t>
            </w:r>
          </w:p>
        </w:tc>
        <w:tc>
          <w:tcPr>
            <w:tcW w:w="654" w:type="dxa"/>
            <w:tcBorders>
              <w:top w:val="nil"/>
              <w:left w:val="nil"/>
              <w:bottom w:val="single" w:sz="4" w:space="0" w:color="000000"/>
              <w:right w:val="single" w:sz="4" w:space="0" w:color="000000"/>
            </w:tcBorders>
            <w:shd w:val="clear" w:color="auto" w:fill="auto"/>
            <w:vAlign w:val="center"/>
            <w:hideMark/>
          </w:tcPr>
          <w:p w14:paraId="1ADA0043"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80</w:t>
            </w:r>
          </w:p>
        </w:tc>
        <w:tc>
          <w:tcPr>
            <w:tcW w:w="714" w:type="dxa"/>
            <w:tcBorders>
              <w:top w:val="nil"/>
              <w:left w:val="nil"/>
              <w:bottom w:val="single" w:sz="4" w:space="0" w:color="000000"/>
              <w:right w:val="single" w:sz="4" w:space="0" w:color="000000"/>
            </w:tcBorders>
            <w:shd w:val="clear" w:color="auto" w:fill="auto"/>
            <w:vAlign w:val="center"/>
            <w:hideMark/>
          </w:tcPr>
          <w:p w14:paraId="3848C54F"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4</w:t>
            </w:r>
            <w:r>
              <w:rPr>
                <w:color w:val="000000"/>
                <w:sz w:val="16"/>
                <w:szCs w:val="16"/>
              </w:rPr>
              <w:t>.</w:t>
            </w:r>
            <w:r w:rsidRPr="00321CEC">
              <w:rPr>
                <w:color w:val="000000"/>
                <w:sz w:val="16"/>
                <w:szCs w:val="16"/>
              </w:rPr>
              <w:t>807</w:t>
            </w:r>
          </w:p>
        </w:tc>
        <w:tc>
          <w:tcPr>
            <w:tcW w:w="654" w:type="dxa"/>
            <w:tcBorders>
              <w:top w:val="nil"/>
              <w:left w:val="nil"/>
              <w:bottom w:val="single" w:sz="4" w:space="0" w:color="000000"/>
              <w:right w:val="single" w:sz="4" w:space="0" w:color="000000"/>
            </w:tcBorders>
            <w:shd w:val="clear" w:color="auto" w:fill="auto"/>
            <w:vAlign w:val="center"/>
            <w:hideMark/>
          </w:tcPr>
          <w:p w14:paraId="5AC63FAA"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85</w:t>
            </w:r>
          </w:p>
        </w:tc>
        <w:tc>
          <w:tcPr>
            <w:tcW w:w="714" w:type="dxa"/>
            <w:tcBorders>
              <w:top w:val="nil"/>
              <w:left w:val="nil"/>
              <w:bottom w:val="single" w:sz="4" w:space="0" w:color="000000"/>
              <w:right w:val="single" w:sz="4" w:space="0" w:color="000000"/>
            </w:tcBorders>
            <w:shd w:val="clear" w:color="auto" w:fill="auto"/>
            <w:vAlign w:val="center"/>
            <w:hideMark/>
          </w:tcPr>
          <w:p w14:paraId="0285400B"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52</w:t>
            </w:r>
            <w:r>
              <w:rPr>
                <w:color w:val="000000"/>
                <w:sz w:val="16"/>
                <w:szCs w:val="16"/>
              </w:rPr>
              <w:t>.</w:t>
            </w:r>
            <w:r w:rsidRPr="00321CEC">
              <w:rPr>
                <w:color w:val="000000"/>
                <w:sz w:val="16"/>
                <w:szCs w:val="16"/>
              </w:rPr>
              <w:t>484</w:t>
            </w:r>
          </w:p>
        </w:tc>
        <w:tc>
          <w:tcPr>
            <w:tcW w:w="654" w:type="dxa"/>
            <w:tcBorders>
              <w:top w:val="nil"/>
              <w:left w:val="nil"/>
              <w:bottom w:val="single" w:sz="4" w:space="0" w:color="000000"/>
              <w:right w:val="single" w:sz="4" w:space="0" w:color="000000"/>
            </w:tcBorders>
            <w:shd w:val="clear" w:color="auto" w:fill="auto"/>
            <w:vAlign w:val="center"/>
            <w:hideMark/>
          </w:tcPr>
          <w:p w14:paraId="4CF68CF5"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19</w:t>
            </w:r>
          </w:p>
        </w:tc>
        <w:tc>
          <w:tcPr>
            <w:tcW w:w="714" w:type="dxa"/>
            <w:tcBorders>
              <w:top w:val="nil"/>
              <w:left w:val="nil"/>
              <w:bottom w:val="single" w:sz="4" w:space="0" w:color="000000"/>
              <w:right w:val="single" w:sz="4" w:space="0" w:color="000000"/>
            </w:tcBorders>
            <w:shd w:val="clear" w:color="auto" w:fill="auto"/>
            <w:vAlign w:val="center"/>
            <w:hideMark/>
          </w:tcPr>
          <w:p w14:paraId="298A7E3B"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4</w:t>
            </w:r>
            <w:r>
              <w:rPr>
                <w:color w:val="000000"/>
                <w:sz w:val="16"/>
                <w:szCs w:val="16"/>
              </w:rPr>
              <w:t>.</w:t>
            </w:r>
            <w:r w:rsidRPr="00321CEC">
              <w:rPr>
                <w:color w:val="000000"/>
                <w:sz w:val="16"/>
                <w:szCs w:val="16"/>
              </w:rPr>
              <w:t>331</w:t>
            </w:r>
          </w:p>
        </w:tc>
        <w:tc>
          <w:tcPr>
            <w:tcW w:w="573" w:type="dxa"/>
            <w:tcBorders>
              <w:top w:val="nil"/>
              <w:left w:val="nil"/>
              <w:bottom w:val="single" w:sz="4" w:space="0" w:color="000000"/>
              <w:right w:val="single" w:sz="4" w:space="0" w:color="000000"/>
            </w:tcBorders>
            <w:shd w:val="clear" w:color="auto" w:fill="auto"/>
            <w:vAlign w:val="center"/>
            <w:hideMark/>
          </w:tcPr>
          <w:p w14:paraId="41196524"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21</w:t>
            </w:r>
          </w:p>
        </w:tc>
        <w:tc>
          <w:tcPr>
            <w:tcW w:w="709" w:type="dxa"/>
            <w:tcBorders>
              <w:top w:val="nil"/>
              <w:left w:val="nil"/>
              <w:bottom w:val="single" w:sz="4" w:space="0" w:color="000000"/>
              <w:right w:val="single" w:sz="4" w:space="0" w:color="000000"/>
            </w:tcBorders>
            <w:shd w:val="clear" w:color="auto" w:fill="auto"/>
            <w:vAlign w:val="center"/>
            <w:hideMark/>
          </w:tcPr>
          <w:p w14:paraId="0649E967"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179</w:t>
            </w:r>
            <w:r>
              <w:rPr>
                <w:color w:val="000000"/>
                <w:sz w:val="16"/>
                <w:szCs w:val="16"/>
              </w:rPr>
              <w:t>.</w:t>
            </w:r>
            <w:r w:rsidRPr="00321CEC">
              <w:rPr>
                <w:color w:val="000000"/>
                <w:sz w:val="16"/>
                <w:szCs w:val="16"/>
              </w:rPr>
              <w:t>673</w:t>
            </w:r>
          </w:p>
        </w:tc>
        <w:tc>
          <w:tcPr>
            <w:tcW w:w="567" w:type="dxa"/>
            <w:tcBorders>
              <w:top w:val="nil"/>
              <w:left w:val="nil"/>
              <w:bottom w:val="single" w:sz="4" w:space="0" w:color="000000"/>
              <w:right w:val="single" w:sz="4" w:space="0" w:color="000000"/>
            </w:tcBorders>
            <w:shd w:val="clear" w:color="auto" w:fill="auto"/>
            <w:vAlign w:val="center"/>
            <w:hideMark/>
          </w:tcPr>
          <w:p w14:paraId="5C8BC74B"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16</w:t>
            </w:r>
          </w:p>
        </w:tc>
        <w:tc>
          <w:tcPr>
            <w:tcW w:w="709" w:type="dxa"/>
            <w:tcBorders>
              <w:top w:val="nil"/>
              <w:left w:val="nil"/>
              <w:bottom w:val="single" w:sz="4" w:space="0" w:color="000000"/>
              <w:right w:val="single" w:sz="4" w:space="0" w:color="000000"/>
            </w:tcBorders>
            <w:shd w:val="clear" w:color="auto" w:fill="auto"/>
            <w:vAlign w:val="center"/>
            <w:hideMark/>
          </w:tcPr>
          <w:p w14:paraId="79696EE5"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10</w:t>
            </w:r>
            <w:r>
              <w:rPr>
                <w:color w:val="000000"/>
                <w:sz w:val="16"/>
                <w:szCs w:val="16"/>
              </w:rPr>
              <w:t>.</w:t>
            </w:r>
            <w:r w:rsidRPr="00321CEC">
              <w:rPr>
                <w:color w:val="000000"/>
                <w:sz w:val="16"/>
                <w:szCs w:val="16"/>
              </w:rPr>
              <w:t>363</w:t>
            </w:r>
          </w:p>
        </w:tc>
        <w:tc>
          <w:tcPr>
            <w:tcW w:w="709" w:type="dxa"/>
            <w:tcBorders>
              <w:top w:val="nil"/>
              <w:left w:val="nil"/>
              <w:bottom w:val="single" w:sz="4" w:space="0" w:color="000000"/>
              <w:right w:val="single" w:sz="4" w:space="0" w:color="000000"/>
            </w:tcBorders>
            <w:shd w:val="clear" w:color="auto" w:fill="auto"/>
            <w:vAlign w:val="center"/>
            <w:hideMark/>
          </w:tcPr>
          <w:p w14:paraId="5CD0418C"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236</w:t>
            </w:r>
          </w:p>
        </w:tc>
        <w:tc>
          <w:tcPr>
            <w:tcW w:w="708" w:type="dxa"/>
            <w:tcBorders>
              <w:top w:val="nil"/>
              <w:left w:val="nil"/>
              <w:bottom w:val="single" w:sz="4" w:space="0" w:color="000000"/>
              <w:right w:val="single" w:sz="4" w:space="0" w:color="000000"/>
            </w:tcBorders>
            <w:shd w:val="clear" w:color="auto" w:fill="auto"/>
            <w:vAlign w:val="center"/>
            <w:hideMark/>
          </w:tcPr>
          <w:p w14:paraId="3C6F8987"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255</w:t>
            </w:r>
            <w:r>
              <w:rPr>
                <w:color w:val="000000"/>
                <w:sz w:val="16"/>
                <w:szCs w:val="16"/>
              </w:rPr>
              <w:t>.</w:t>
            </w:r>
            <w:r w:rsidRPr="00321CEC">
              <w:rPr>
                <w:color w:val="000000"/>
                <w:sz w:val="16"/>
                <w:szCs w:val="16"/>
              </w:rPr>
              <w:t>554</w:t>
            </w:r>
          </w:p>
        </w:tc>
      </w:tr>
      <w:tr w:rsidR="00B55FC2" w:rsidRPr="00321CEC" w14:paraId="3EBADCCA" w14:textId="77777777" w:rsidTr="00DC2350">
        <w:trPr>
          <w:trHeight w:val="262"/>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F4A82A5"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w:t>
            </w:r>
          </w:p>
        </w:tc>
        <w:tc>
          <w:tcPr>
            <w:tcW w:w="900" w:type="dxa"/>
            <w:tcBorders>
              <w:top w:val="nil"/>
              <w:left w:val="nil"/>
              <w:bottom w:val="single" w:sz="4" w:space="0" w:color="000000"/>
              <w:right w:val="single" w:sz="4" w:space="0" w:color="000000"/>
            </w:tcBorders>
            <w:shd w:val="clear" w:color="auto" w:fill="auto"/>
            <w:vAlign w:val="center"/>
            <w:hideMark/>
          </w:tcPr>
          <w:p w14:paraId="4882EC93" w14:textId="77777777" w:rsidR="00B55FC2" w:rsidRPr="00321CEC" w:rsidRDefault="00B55FC2" w:rsidP="00DC2350">
            <w:pPr>
              <w:spacing w:before="0" w:after="0" w:line="240" w:lineRule="auto"/>
              <w:ind w:left="-113" w:right="-113" w:firstLine="0"/>
              <w:jc w:val="left"/>
              <w:rPr>
                <w:color w:val="000000"/>
                <w:sz w:val="16"/>
                <w:szCs w:val="16"/>
              </w:rPr>
            </w:pPr>
            <w:r w:rsidRPr="00321CEC">
              <w:rPr>
                <w:color w:val="000000"/>
                <w:sz w:val="16"/>
                <w:szCs w:val="16"/>
              </w:rPr>
              <w:t>An Nhơn</w:t>
            </w:r>
          </w:p>
        </w:tc>
        <w:tc>
          <w:tcPr>
            <w:tcW w:w="654" w:type="dxa"/>
            <w:tcBorders>
              <w:top w:val="nil"/>
              <w:left w:val="nil"/>
              <w:bottom w:val="single" w:sz="4" w:space="0" w:color="000000"/>
              <w:right w:val="single" w:sz="4" w:space="0" w:color="000000"/>
            </w:tcBorders>
            <w:shd w:val="clear" w:color="auto" w:fill="auto"/>
            <w:vAlign w:val="center"/>
            <w:hideMark/>
          </w:tcPr>
          <w:p w14:paraId="61BAAE2C"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12</w:t>
            </w:r>
          </w:p>
        </w:tc>
        <w:tc>
          <w:tcPr>
            <w:tcW w:w="714" w:type="dxa"/>
            <w:tcBorders>
              <w:top w:val="nil"/>
              <w:left w:val="nil"/>
              <w:bottom w:val="single" w:sz="4" w:space="0" w:color="000000"/>
              <w:right w:val="single" w:sz="4" w:space="0" w:color="000000"/>
            </w:tcBorders>
            <w:shd w:val="clear" w:color="auto" w:fill="auto"/>
            <w:vAlign w:val="center"/>
            <w:hideMark/>
          </w:tcPr>
          <w:p w14:paraId="51B8C7F8"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w:t>
            </w:r>
            <w:r>
              <w:rPr>
                <w:color w:val="000000"/>
                <w:sz w:val="16"/>
                <w:szCs w:val="16"/>
              </w:rPr>
              <w:t>.</w:t>
            </w:r>
            <w:r w:rsidRPr="00321CEC">
              <w:rPr>
                <w:color w:val="000000"/>
                <w:sz w:val="16"/>
                <w:szCs w:val="16"/>
              </w:rPr>
              <w:t>988</w:t>
            </w:r>
          </w:p>
        </w:tc>
        <w:tc>
          <w:tcPr>
            <w:tcW w:w="654" w:type="dxa"/>
            <w:tcBorders>
              <w:top w:val="nil"/>
              <w:left w:val="nil"/>
              <w:bottom w:val="single" w:sz="4" w:space="0" w:color="000000"/>
              <w:right w:val="single" w:sz="4" w:space="0" w:color="000000"/>
            </w:tcBorders>
            <w:shd w:val="clear" w:color="auto" w:fill="auto"/>
            <w:vAlign w:val="center"/>
            <w:hideMark/>
          </w:tcPr>
          <w:p w14:paraId="38DC43D8"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91</w:t>
            </w:r>
          </w:p>
        </w:tc>
        <w:tc>
          <w:tcPr>
            <w:tcW w:w="714" w:type="dxa"/>
            <w:tcBorders>
              <w:top w:val="nil"/>
              <w:left w:val="nil"/>
              <w:bottom w:val="single" w:sz="4" w:space="0" w:color="000000"/>
              <w:right w:val="single" w:sz="4" w:space="0" w:color="000000"/>
            </w:tcBorders>
            <w:shd w:val="clear" w:color="auto" w:fill="auto"/>
            <w:vAlign w:val="center"/>
            <w:hideMark/>
          </w:tcPr>
          <w:p w14:paraId="75238BA2"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3</w:t>
            </w:r>
            <w:r>
              <w:rPr>
                <w:color w:val="000000"/>
                <w:sz w:val="16"/>
                <w:szCs w:val="16"/>
              </w:rPr>
              <w:t>.</w:t>
            </w:r>
            <w:r w:rsidRPr="00321CEC">
              <w:rPr>
                <w:color w:val="000000"/>
                <w:sz w:val="16"/>
                <w:szCs w:val="16"/>
              </w:rPr>
              <w:t>771</w:t>
            </w:r>
          </w:p>
        </w:tc>
        <w:tc>
          <w:tcPr>
            <w:tcW w:w="654" w:type="dxa"/>
            <w:tcBorders>
              <w:top w:val="nil"/>
              <w:left w:val="nil"/>
              <w:bottom w:val="single" w:sz="4" w:space="0" w:color="000000"/>
              <w:right w:val="single" w:sz="4" w:space="0" w:color="000000"/>
            </w:tcBorders>
            <w:shd w:val="clear" w:color="auto" w:fill="auto"/>
            <w:vAlign w:val="center"/>
            <w:hideMark/>
          </w:tcPr>
          <w:p w14:paraId="6FB0C1B5"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82</w:t>
            </w:r>
          </w:p>
        </w:tc>
        <w:tc>
          <w:tcPr>
            <w:tcW w:w="714" w:type="dxa"/>
            <w:tcBorders>
              <w:top w:val="nil"/>
              <w:left w:val="nil"/>
              <w:bottom w:val="single" w:sz="4" w:space="0" w:color="000000"/>
              <w:right w:val="single" w:sz="4" w:space="0" w:color="000000"/>
            </w:tcBorders>
            <w:shd w:val="clear" w:color="auto" w:fill="auto"/>
            <w:vAlign w:val="center"/>
            <w:hideMark/>
          </w:tcPr>
          <w:p w14:paraId="6B042055"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23</w:t>
            </w:r>
            <w:r>
              <w:rPr>
                <w:color w:val="000000"/>
                <w:sz w:val="16"/>
                <w:szCs w:val="16"/>
              </w:rPr>
              <w:t>.</w:t>
            </w:r>
            <w:r w:rsidRPr="00321CEC">
              <w:rPr>
                <w:color w:val="000000"/>
                <w:sz w:val="16"/>
                <w:szCs w:val="16"/>
              </w:rPr>
              <w:t>144</w:t>
            </w:r>
          </w:p>
        </w:tc>
        <w:tc>
          <w:tcPr>
            <w:tcW w:w="654" w:type="dxa"/>
            <w:tcBorders>
              <w:top w:val="nil"/>
              <w:left w:val="nil"/>
              <w:bottom w:val="single" w:sz="4" w:space="0" w:color="000000"/>
              <w:right w:val="single" w:sz="4" w:space="0" w:color="000000"/>
            </w:tcBorders>
            <w:shd w:val="clear" w:color="auto" w:fill="auto"/>
            <w:vAlign w:val="center"/>
            <w:hideMark/>
          </w:tcPr>
          <w:p w14:paraId="18594628"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16</w:t>
            </w:r>
          </w:p>
        </w:tc>
        <w:tc>
          <w:tcPr>
            <w:tcW w:w="714" w:type="dxa"/>
            <w:tcBorders>
              <w:top w:val="nil"/>
              <w:left w:val="nil"/>
              <w:bottom w:val="single" w:sz="4" w:space="0" w:color="000000"/>
              <w:right w:val="single" w:sz="4" w:space="0" w:color="000000"/>
            </w:tcBorders>
            <w:shd w:val="clear" w:color="auto" w:fill="auto"/>
            <w:vAlign w:val="center"/>
            <w:hideMark/>
          </w:tcPr>
          <w:p w14:paraId="33E527F3"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7</w:t>
            </w:r>
            <w:r>
              <w:rPr>
                <w:color w:val="000000"/>
                <w:sz w:val="16"/>
                <w:szCs w:val="16"/>
              </w:rPr>
              <w:t>.</w:t>
            </w:r>
            <w:r w:rsidRPr="00321CEC">
              <w:rPr>
                <w:color w:val="000000"/>
                <w:sz w:val="16"/>
                <w:szCs w:val="16"/>
              </w:rPr>
              <w:t>591</w:t>
            </w:r>
          </w:p>
        </w:tc>
        <w:tc>
          <w:tcPr>
            <w:tcW w:w="573" w:type="dxa"/>
            <w:tcBorders>
              <w:top w:val="nil"/>
              <w:left w:val="nil"/>
              <w:bottom w:val="single" w:sz="4" w:space="0" w:color="000000"/>
              <w:right w:val="single" w:sz="4" w:space="0" w:color="000000"/>
            </w:tcBorders>
            <w:shd w:val="clear" w:color="auto" w:fill="auto"/>
            <w:vAlign w:val="center"/>
            <w:hideMark/>
          </w:tcPr>
          <w:p w14:paraId="793A70B0"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34</w:t>
            </w:r>
          </w:p>
        </w:tc>
        <w:tc>
          <w:tcPr>
            <w:tcW w:w="709" w:type="dxa"/>
            <w:tcBorders>
              <w:top w:val="nil"/>
              <w:left w:val="nil"/>
              <w:bottom w:val="single" w:sz="4" w:space="0" w:color="000000"/>
              <w:right w:val="single" w:sz="4" w:space="0" w:color="000000"/>
            </w:tcBorders>
            <w:shd w:val="clear" w:color="auto" w:fill="auto"/>
            <w:vAlign w:val="center"/>
            <w:hideMark/>
          </w:tcPr>
          <w:p w14:paraId="520200DB"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5</w:t>
            </w:r>
            <w:r>
              <w:rPr>
                <w:color w:val="000000"/>
                <w:sz w:val="16"/>
                <w:szCs w:val="16"/>
              </w:rPr>
              <w:t>.</w:t>
            </w:r>
            <w:r w:rsidRPr="00321CEC">
              <w:rPr>
                <w:color w:val="000000"/>
                <w:sz w:val="16"/>
                <w:szCs w:val="16"/>
              </w:rPr>
              <w:t>357</w:t>
            </w:r>
          </w:p>
        </w:tc>
        <w:tc>
          <w:tcPr>
            <w:tcW w:w="567" w:type="dxa"/>
            <w:tcBorders>
              <w:top w:val="nil"/>
              <w:left w:val="nil"/>
              <w:bottom w:val="single" w:sz="4" w:space="0" w:color="000000"/>
              <w:right w:val="single" w:sz="4" w:space="0" w:color="000000"/>
            </w:tcBorders>
            <w:shd w:val="clear" w:color="auto" w:fill="auto"/>
            <w:vAlign w:val="center"/>
            <w:hideMark/>
          </w:tcPr>
          <w:p w14:paraId="31E7A135"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28</w:t>
            </w:r>
          </w:p>
        </w:tc>
        <w:tc>
          <w:tcPr>
            <w:tcW w:w="709" w:type="dxa"/>
            <w:tcBorders>
              <w:top w:val="nil"/>
              <w:left w:val="nil"/>
              <w:bottom w:val="single" w:sz="4" w:space="0" w:color="000000"/>
              <w:right w:val="single" w:sz="4" w:space="0" w:color="000000"/>
            </w:tcBorders>
            <w:shd w:val="clear" w:color="auto" w:fill="auto"/>
            <w:vAlign w:val="center"/>
            <w:hideMark/>
          </w:tcPr>
          <w:p w14:paraId="1E204B51"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3</w:t>
            </w:r>
            <w:r>
              <w:rPr>
                <w:color w:val="000000"/>
                <w:sz w:val="16"/>
                <w:szCs w:val="16"/>
              </w:rPr>
              <w:t>.</w:t>
            </w:r>
            <w:r w:rsidRPr="00321CEC">
              <w:rPr>
                <w:color w:val="000000"/>
                <w:sz w:val="16"/>
                <w:szCs w:val="16"/>
              </w:rPr>
              <w:t>673</w:t>
            </w:r>
          </w:p>
        </w:tc>
        <w:tc>
          <w:tcPr>
            <w:tcW w:w="709" w:type="dxa"/>
            <w:tcBorders>
              <w:top w:val="nil"/>
              <w:left w:val="nil"/>
              <w:bottom w:val="single" w:sz="4" w:space="0" w:color="000000"/>
              <w:right w:val="single" w:sz="4" w:space="0" w:color="000000"/>
            </w:tcBorders>
            <w:shd w:val="clear" w:color="auto" w:fill="auto"/>
            <w:vAlign w:val="center"/>
            <w:hideMark/>
          </w:tcPr>
          <w:p w14:paraId="57F62CD4"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263</w:t>
            </w:r>
          </w:p>
        </w:tc>
        <w:tc>
          <w:tcPr>
            <w:tcW w:w="708" w:type="dxa"/>
            <w:tcBorders>
              <w:top w:val="nil"/>
              <w:left w:val="nil"/>
              <w:bottom w:val="single" w:sz="4" w:space="0" w:color="000000"/>
              <w:right w:val="single" w:sz="4" w:space="0" w:color="000000"/>
            </w:tcBorders>
            <w:shd w:val="clear" w:color="auto" w:fill="auto"/>
            <w:vAlign w:val="center"/>
            <w:hideMark/>
          </w:tcPr>
          <w:p w14:paraId="1A22A905"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46</w:t>
            </w:r>
            <w:r>
              <w:rPr>
                <w:color w:val="000000"/>
                <w:sz w:val="16"/>
                <w:szCs w:val="16"/>
              </w:rPr>
              <w:t>.</w:t>
            </w:r>
            <w:r w:rsidRPr="00321CEC">
              <w:rPr>
                <w:color w:val="000000"/>
                <w:sz w:val="16"/>
                <w:szCs w:val="16"/>
              </w:rPr>
              <w:t>524</w:t>
            </w:r>
          </w:p>
        </w:tc>
      </w:tr>
      <w:tr w:rsidR="00B55FC2" w:rsidRPr="00321CEC" w14:paraId="613257F6" w14:textId="77777777" w:rsidTr="00DC2350">
        <w:trPr>
          <w:trHeight w:val="262"/>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1B4FF29"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3</w:t>
            </w:r>
          </w:p>
        </w:tc>
        <w:tc>
          <w:tcPr>
            <w:tcW w:w="900" w:type="dxa"/>
            <w:tcBorders>
              <w:top w:val="nil"/>
              <w:left w:val="nil"/>
              <w:bottom w:val="single" w:sz="4" w:space="0" w:color="000000"/>
              <w:right w:val="single" w:sz="4" w:space="0" w:color="000000"/>
            </w:tcBorders>
            <w:shd w:val="clear" w:color="auto" w:fill="auto"/>
            <w:vAlign w:val="center"/>
            <w:hideMark/>
          </w:tcPr>
          <w:p w14:paraId="37AD9033" w14:textId="77777777" w:rsidR="00B55FC2" w:rsidRPr="00321CEC" w:rsidRDefault="00B55FC2" w:rsidP="00DC2350">
            <w:pPr>
              <w:spacing w:before="0" w:after="0" w:line="240" w:lineRule="auto"/>
              <w:ind w:left="-113" w:right="-113" w:firstLine="0"/>
              <w:jc w:val="left"/>
              <w:rPr>
                <w:color w:val="000000"/>
                <w:sz w:val="16"/>
                <w:szCs w:val="16"/>
              </w:rPr>
            </w:pPr>
            <w:r w:rsidRPr="00321CEC">
              <w:rPr>
                <w:color w:val="000000"/>
                <w:sz w:val="16"/>
                <w:szCs w:val="16"/>
              </w:rPr>
              <w:t>Hoài Nhơn</w:t>
            </w:r>
          </w:p>
        </w:tc>
        <w:tc>
          <w:tcPr>
            <w:tcW w:w="654" w:type="dxa"/>
            <w:tcBorders>
              <w:top w:val="nil"/>
              <w:left w:val="nil"/>
              <w:bottom w:val="single" w:sz="4" w:space="0" w:color="000000"/>
              <w:right w:val="single" w:sz="4" w:space="0" w:color="000000"/>
            </w:tcBorders>
            <w:shd w:val="clear" w:color="auto" w:fill="auto"/>
            <w:vAlign w:val="center"/>
            <w:hideMark/>
          </w:tcPr>
          <w:p w14:paraId="1881D93C"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16</w:t>
            </w:r>
          </w:p>
        </w:tc>
        <w:tc>
          <w:tcPr>
            <w:tcW w:w="714" w:type="dxa"/>
            <w:tcBorders>
              <w:top w:val="nil"/>
              <w:left w:val="nil"/>
              <w:bottom w:val="single" w:sz="4" w:space="0" w:color="000000"/>
              <w:right w:val="single" w:sz="4" w:space="0" w:color="000000"/>
            </w:tcBorders>
            <w:shd w:val="clear" w:color="auto" w:fill="auto"/>
            <w:vAlign w:val="center"/>
            <w:hideMark/>
          </w:tcPr>
          <w:p w14:paraId="48778B11"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w:t>
            </w:r>
            <w:r>
              <w:rPr>
                <w:color w:val="000000"/>
                <w:sz w:val="16"/>
                <w:szCs w:val="16"/>
              </w:rPr>
              <w:t>.</w:t>
            </w:r>
            <w:r w:rsidRPr="00321CEC">
              <w:rPr>
                <w:color w:val="000000"/>
                <w:sz w:val="16"/>
                <w:szCs w:val="16"/>
              </w:rPr>
              <w:t>673</w:t>
            </w:r>
          </w:p>
        </w:tc>
        <w:tc>
          <w:tcPr>
            <w:tcW w:w="654" w:type="dxa"/>
            <w:tcBorders>
              <w:top w:val="nil"/>
              <w:left w:val="nil"/>
              <w:bottom w:val="single" w:sz="4" w:space="0" w:color="000000"/>
              <w:right w:val="single" w:sz="4" w:space="0" w:color="000000"/>
            </w:tcBorders>
            <w:shd w:val="clear" w:color="auto" w:fill="auto"/>
            <w:vAlign w:val="center"/>
            <w:hideMark/>
          </w:tcPr>
          <w:p w14:paraId="2D1EF4D3"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61</w:t>
            </w:r>
          </w:p>
        </w:tc>
        <w:tc>
          <w:tcPr>
            <w:tcW w:w="714" w:type="dxa"/>
            <w:tcBorders>
              <w:top w:val="nil"/>
              <w:left w:val="nil"/>
              <w:bottom w:val="single" w:sz="4" w:space="0" w:color="000000"/>
              <w:right w:val="single" w:sz="4" w:space="0" w:color="000000"/>
            </w:tcBorders>
            <w:shd w:val="clear" w:color="auto" w:fill="auto"/>
            <w:vAlign w:val="center"/>
            <w:hideMark/>
          </w:tcPr>
          <w:p w14:paraId="17A320D7"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w:t>
            </w:r>
            <w:r>
              <w:rPr>
                <w:color w:val="000000"/>
                <w:sz w:val="16"/>
                <w:szCs w:val="16"/>
              </w:rPr>
              <w:t>.</w:t>
            </w:r>
            <w:r w:rsidRPr="00321CEC">
              <w:rPr>
                <w:color w:val="000000"/>
                <w:sz w:val="16"/>
                <w:szCs w:val="16"/>
              </w:rPr>
              <w:t>319</w:t>
            </w:r>
          </w:p>
        </w:tc>
        <w:tc>
          <w:tcPr>
            <w:tcW w:w="654" w:type="dxa"/>
            <w:tcBorders>
              <w:top w:val="nil"/>
              <w:left w:val="nil"/>
              <w:bottom w:val="single" w:sz="4" w:space="0" w:color="000000"/>
              <w:right w:val="single" w:sz="4" w:space="0" w:color="000000"/>
            </w:tcBorders>
            <w:shd w:val="clear" w:color="auto" w:fill="auto"/>
            <w:vAlign w:val="center"/>
            <w:hideMark/>
          </w:tcPr>
          <w:p w14:paraId="682F97F1"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87</w:t>
            </w:r>
          </w:p>
        </w:tc>
        <w:tc>
          <w:tcPr>
            <w:tcW w:w="714" w:type="dxa"/>
            <w:tcBorders>
              <w:top w:val="nil"/>
              <w:left w:val="nil"/>
              <w:bottom w:val="single" w:sz="4" w:space="0" w:color="000000"/>
              <w:right w:val="single" w:sz="4" w:space="0" w:color="000000"/>
            </w:tcBorders>
            <w:shd w:val="clear" w:color="auto" w:fill="auto"/>
            <w:vAlign w:val="center"/>
            <w:hideMark/>
          </w:tcPr>
          <w:p w14:paraId="04E4EF77"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40</w:t>
            </w:r>
            <w:r>
              <w:rPr>
                <w:color w:val="000000"/>
                <w:sz w:val="16"/>
                <w:szCs w:val="16"/>
              </w:rPr>
              <w:t>.</w:t>
            </w:r>
            <w:r w:rsidRPr="00321CEC">
              <w:rPr>
                <w:color w:val="000000"/>
                <w:sz w:val="16"/>
                <w:szCs w:val="16"/>
              </w:rPr>
              <w:t>165</w:t>
            </w:r>
          </w:p>
        </w:tc>
        <w:tc>
          <w:tcPr>
            <w:tcW w:w="654" w:type="dxa"/>
            <w:tcBorders>
              <w:top w:val="nil"/>
              <w:left w:val="nil"/>
              <w:bottom w:val="single" w:sz="4" w:space="0" w:color="000000"/>
              <w:right w:val="single" w:sz="4" w:space="0" w:color="000000"/>
            </w:tcBorders>
            <w:shd w:val="clear" w:color="auto" w:fill="auto"/>
            <w:vAlign w:val="center"/>
            <w:hideMark/>
          </w:tcPr>
          <w:p w14:paraId="5DC365D2"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16</w:t>
            </w:r>
          </w:p>
        </w:tc>
        <w:tc>
          <w:tcPr>
            <w:tcW w:w="714" w:type="dxa"/>
            <w:tcBorders>
              <w:top w:val="nil"/>
              <w:left w:val="nil"/>
              <w:bottom w:val="single" w:sz="4" w:space="0" w:color="000000"/>
              <w:right w:val="single" w:sz="4" w:space="0" w:color="000000"/>
            </w:tcBorders>
            <w:shd w:val="clear" w:color="auto" w:fill="auto"/>
            <w:vAlign w:val="center"/>
            <w:hideMark/>
          </w:tcPr>
          <w:p w14:paraId="2C260EF8"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16</w:t>
            </w:r>
            <w:r>
              <w:rPr>
                <w:color w:val="000000"/>
                <w:sz w:val="16"/>
                <w:szCs w:val="16"/>
              </w:rPr>
              <w:t>.</w:t>
            </w:r>
            <w:r w:rsidRPr="00321CEC">
              <w:rPr>
                <w:color w:val="000000"/>
                <w:sz w:val="16"/>
                <w:szCs w:val="16"/>
              </w:rPr>
              <w:t>959</w:t>
            </w:r>
          </w:p>
        </w:tc>
        <w:tc>
          <w:tcPr>
            <w:tcW w:w="573" w:type="dxa"/>
            <w:tcBorders>
              <w:top w:val="nil"/>
              <w:left w:val="nil"/>
              <w:bottom w:val="single" w:sz="4" w:space="0" w:color="000000"/>
              <w:right w:val="single" w:sz="4" w:space="0" w:color="000000"/>
            </w:tcBorders>
            <w:shd w:val="clear" w:color="auto" w:fill="auto"/>
            <w:vAlign w:val="center"/>
            <w:hideMark/>
          </w:tcPr>
          <w:p w14:paraId="4B19063A"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26</w:t>
            </w:r>
          </w:p>
        </w:tc>
        <w:tc>
          <w:tcPr>
            <w:tcW w:w="709" w:type="dxa"/>
            <w:tcBorders>
              <w:top w:val="nil"/>
              <w:left w:val="nil"/>
              <w:bottom w:val="single" w:sz="4" w:space="0" w:color="000000"/>
              <w:right w:val="single" w:sz="4" w:space="0" w:color="000000"/>
            </w:tcBorders>
            <w:shd w:val="clear" w:color="auto" w:fill="auto"/>
            <w:vAlign w:val="center"/>
            <w:hideMark/>
          </w:tcPr>
          <w:p w14:paraId="1A10B983"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3</w:t>
            </w:r>
            <w:r>
              <w:rPr>
                <w:color w:val="000000"/>
                <w:sz w:val="16"/>
                <w:szCs w:val="16"/>
              </w:rPr>
              <w:t>.</w:t>
            </w:r>
            <w:r w:rsidRPr="00321CEC">
              <w:rPr>
                <w:color w:val="000000"/>
                <w:sz w:val="16"/>
                <w:szCs w:val="16"/>
              </w:rPr>
              <w:t>158</w:t>
            </w:r>
          </w:p>
        </w:tc>
        <w:tc>
          <w:tcPr>
            <w:tcW w:w="567" w:type="dxa"/>
            <w:tcBorders>
              <w:top w:val="nil"/>
              <w:left w:val="nil"/>
              <w:bottom w:val="single" w:sz="4" w:space="0" w:color="000000"/>
              <w:right w:val="single" w:sz="4" w:space="0" w:color="000000"/>
            </w:tcBorders>
            <w:shd w:val="clear" w:color="auto" w:fill="auto"/>
            <w:vAlign w:val="center"/>
            <w:hideMark/>
          </w:tcPr>
          <w:p w14:paraId="0EA99349"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13</w:t>
            </w:r>
          </w:p>
        </w:tc>
        <w:tc>
          <w:tcPr>
            <w:tcW w:w="709" w:type="dxa"/>
            <w:tcBorders>
              <w:top w:val="nil"/>
              <w:left w:val="nil"/>
              <w:bottom w:val="single" w:sz="4" w:space="0" w:color="000000"/>
              <w:right w:val="single" w:sz="4" w:space="0" w:color="000000"/>
            </w:tcBorders>
            <w:shd w:val="clear" w:color="auto" w:fill="auto"/>
            <w:vAlign w:val="center"/>
            <w:hideMark/>
          </w:tcPr>
          <w:p w14:paraId="1A840FF1"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w:t>
            </w:r>
            <w:r>
              <w:rPr>
                <w:color w:val="000000"/>
                <w:sz w:val="16"/>
                <w:szCs w:val="16"/>
              </w:rPr>
              <w:t>.</w:t>
            </w:r>
            <w:r w:rsidRPr="00321CEC">
              <w:rPr>
                <w:color w:val="000000"/>
                <w:sz w:val="16"/>
                <w:szCs w:val="16"/>
              </w:rPr>
              <w:t>482</w:t>
            </w:r>
          </w:p>
        </w:tc>
        <w:tc>
          <w:tcPr>
            <w:tcW w:w="709" w:type="dxa"/>
            <w:tcBorders>
              <w:top w:val="nil"/>
              <w:left w:val="nil"/>
              <w:bottom w:val="single" w:sz="4" w:space="0" w:color="000000"/>
              <w:right w:val="single" w:sz="4" w:space="0" w:color="000000"/>
            </w:tcBorders>
            <w:shd w:val="clear" w:color="auto" w:fill="auto"/>
            <w:vAlign w:val="center"/>
            <w:hideMark/>
          </w:tcPr>
          <w:p w14:paraId="576461C6"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219</w:t>
            </w:r>
          </w:p>
        </w:tc>
        <w:tc>
          <w:tcPr>
            <w:tcW w:w="708" w:type="dxa"/>
            <w:tcBorders>
              <w:top w:val="nil"/>
              <w:left w:val="nil"/>
              <w:bottom w:val="single" w:sz="4" w:space="0" w:color="000000"/>
              <w:right w:val="single" w:sz="4" w:space="0" w:color="000000"/>
            </w:tcBorders>
            <w:shd w:val="clear" w:color="auto" w:fill="auto"/>
            <w:vAlign w:val="center"/>
            <w:hideMark/>
          </w:tcPr>
          <w:p w14:paraId="4107BEDF"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65</w:t>
            </w:r>
            <w:r>
              <w:rPr>
                <w:color w:val="000000"/>
                <w:sz w:val="16"/>
                <w:szCs w:val="16"/>
              </w:rPr>
              <w:t>.</w:t>
            </w:r>
            <w:r w:rsidRPr="00321CEC">
              <w:rPr>
                <w:color w:val="000000"/>
                <w:sz w:val="16"/>
                <w:szCs w:val="16"/>
              </w:rPr>
              <w:t>756</w:t>
            </w:r>
          </w:p>
        </w:tc>
      </w:tr>
      <w:tr w:rsidR="00B55FC2" w:rsidRPr="00321CEC" w14:paraId="004064C7" w14:textId="77777777" w:rsidTr="00DC2350">
        <w:trPr>
          <w:trHeight w:val="262"/>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365683C"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4</w:t>
            </w:r>
          </w:p>
        </w:tc>
        <w:tc>
          <w:tcPr>
            <w:tcW w:w="900" w:type="dxa"/>
            <w:tcBorders>
              <w:top w:val="nil"/>
              <w:left w:val="nil"/>
              <w:bottom w:val="single" w:sz="4" w:space="0" w:color="000000"/>
              <w:right w:val="single" w:sz="4" w:space="0" w:color="000000"/>
            </w:tcBorders>
            <w:shd w:val="clear" w:color="auto" w:fill="auto"/>
            <w:vAlign w:val="center"/>
            <w:hideMark/>
          </w:tcPr>
          <w:p w14:paraId="445CA6E7" w14:textId="77777777" w:rsidR="00B55FC2" w:rsidRPr="00321CEC" w:rsidRDefault="00B55FC2" w:rsidP="00DC2350">
            <w:pPr>
              <w:spacing w:before="0" w:after="0" w:line="240" w:lineRule="auto"/>
              <w:ind w:left="-113" w:right="-113" w:firstLine="0"/>
              <w:jc w:val="left"/>
              <w:rPr>
                <w:color w:val="000000"/>
                <w:sz w:val="16"/>
                <w:szCs w:val="16"/>
              </w:rPr>
            </w:pPr>
            <w:r w:rsidRPr="00321CEC">
              <w:rPr>
                <w:color w:val="000000"/>
                <w:sz w:val="16"/>
                <w:szCs w:val="16"/>
              </w:rPr>
              <w:t>An Lão</w:t>
            </w:r>
          </w:p>
        </w:tc>
        <w:tc>
          <w:tcPr>
            <w:tcW w:w="654" w:type="dxa"/>
            <w:tcBorders>
              <w:top w:val="nil"/>
              <w:left w:val="nil"/>
              <w:bottom w:val="single" w:sz="4" w:space="0" w:color="000000"/>
              <w:right w:val="single" w:sz="4" w:space="0" w:color="000000"/>
            </w:tcBorders>
            <w:shd w:val="clear" w:color="auto" w:fill="auto"/>
            <w:vAlign w:val="center"/>
            <w:hideMark/>
          </w:tcPr>
          <w:p w14:paraId="317BD558"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10</w:t>
            </w:r>
          </w:p>
        </w:tc>
        <w:tc>
          <w:tcPr>
            <w:tcW w:w="714" w:type="dxa"/>
            <w:tcBorders>
              <w:top w:val="nil"/>
              <w:left w:val="nil"/>
              <w:bottom w:val="single" w:sz="4" w:space="0" w:color="000000"/>
              <w:right w:val="single" w:sz="4" w:space="0" w:color="000000"/>
            </w:tcBorders>
            <w:shd w:val="clear" w:color="auto" w:fill="auto"/>
            <w:vAlign w:val="center"/>
            <w:hideMark/>
          </w:tcPr>
          <w:p w14:paraId="76B45A3F"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w:t>
            </w:r>
            <w:r>
              <w:rPr>
                <w:color w:val="000000"/>
                <w:sz w:val="16"/>
                <w:szCs w:val="16"/>
              </w:rPr>
              <w:t>.</w:t>
            </w:r>
            <w:r w:rsidRPr="00321CEC">
              <w:rPr>
                <w:color w:val="000000"/>
                <w:sz w:val="16"/>
                <w:szCs w:val="16"/>
              </w:rPr>
              <w:t>384</w:t>
            </w:r>
          </w:p>
        </w:tc>
        <w:tc>
          <w:tcPr>
            <w:tcW w:w="654" w:type="dxa"/>
            <w:tcBorders>
              <w:top w:val="nil"/>
              <w:left w:val="nil"/>
              <w:bottom w:val="single" w:sz="4" w:space="0" w:color="000000"/>
              <w:right w:val="single" w:sz="4" w:space="0" w:color="000000"/>
            </w:tcBorders>
            <w:shd w:val="clear" w:color="auto" w:fill="auto"/>
            <w:vAlign w:val="center"/>
            <w:hideMark/>
          </w:tcPr>
          <w:p w14:paraId="7FF71573"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43</w:t>
            </w:r>
          </w:p>
        </w:tc>
        <w:tc>
          <w:tcPr>
            <w:tcW w:w="714" w:type="dxa"/>
            <w:tcBorders>
              <w:top w:val="nil"/>
              <w:left w:val="nil"/>
              <w:bottom w:val="single" w:sz="4" w:space="0" w:color="000000"/>
              <w:right w:val="single" w:sz="4" w:space="0" w:color="000000"/>
            </w:tcBorders>
            <w:shd w:val="clear" w:color="auto" w:fill="auto"/>
            <w:vAlign w:val="center"/>
            <w:hideMark/>
          </w:tcPr>
          <w:p w14:paraId="44FED2A4"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w:t>
            </w:r>
            <w:r>
              <w:rPr>
                <w:color w:val="000000"/>
                <w:sz w:val="16"/>
                <w:szCs w:val="16"/>
              </w:rPr>
              <w:t>.</w:t>
            </w:r>
            <w:r w:rsidRPr="00321CEC">
              <w:rPr>
                <w:color w:val="000000"/>
                <w:sz w:val="16"/>
                <w:szCs w:val="16"/>
              </w:rPr>
              <w:t>629</w:t>
            </w:r>
          </w:p>
        </w:tc>
        <w:tc>
          <w:tcPr>
            <w:tcW w:w="654" w:type="dxa"/>
            <w:tcBorders>
              <w:top w:val="nil"/>
              <w:left w:val="nil"/>
              <w:bottom w:val="single" w:sz="4" w:space="0" w:color="000000"/>
              <w:right w:val="single" w:sz="4" w:space="0" w:color="000000"/>
            </w:tcBorders>
            <w:shd w:val="clear" w:color="auto" w:fill="auto"/>
            <w:vAlign w:val="center"/>
            <w:hideMark/>
          </w:tcPr>
          <w:p w14:paraId="7EE3ACC6"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42</w:t>
            </w:r>
          </w:p>
        </w:tc>
        <w:tc>
          <w:tcPr>
            <w:tcW w:w="714" w:type="dxa"/>
            <w:tcBorders>
              <w:top w:val="nil"/>
              <w:left w:val="nil"/>
              <w:bottom w:val="single" w:sz="4" w:space="0" w:color="000000"/>
              <w:right w:val="single" w:sz="4" w:space="0" w:color="000000"/>
            </w:tcBorders>
            <w:shd w:val="clear" w:color="auto" w:fill="auto"/>
            <w:vAlign w:val="center"/>
            <w:hideMark/>
          </w:tcPr>
          <w:p w14:paraId="7F6827E7"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8</w:t>
            </w:r>
            <w:r>
              <w:rPr>
                <w:color w:val="000000"/>
                <w:sz w:val="16"/>
                <w:szCs w:val="16"/>
              </w:rPr>
              <w:t>.</w:t>
            </w:r>
            <w:r w:rsidRPr="00321CEC">
              <w:rPr>
                <w:color w:val="000000"/>
                <w:sz w:val="16"/>
                <w:szCs w:val="16"/>
              </w:rPr>
              <w:t>192</w:t>
            </w:r>
          </w:p>
        </w:tc>
        <w:tc>
          <w:tcPr>
            <w:tcW w:w="654" w:type="dxa"/>
            <w:tcBorders>
              <w:top w:val="nil"/>
              <w:left w:val="nil"/>
              <w:bottom w:val="single" w:sz="4" w:space="0" w:color="000000"/>
              <w:right w:val="single" w:sz="4" w:space="0" w:color="000000"/>
            </w:tcBorders>
            <w:shd w:val="clear" w:color="auto" w:fill="auto"/>
            <w:vAlign w:val="center"/>
            <w:hideMark/>
          </w:tcPr>
          <w:p w14:paraId="59CFD269"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7</w:t>
            </w:r>
          </w:p>
        </w:tc>
        <w:tc>
          <w:tcPr>
            <w:tcW w:w="714" w:type="dxa"/>
            <w:tcBorders>
              <w:top w:val="nil"/>
              <w:left w:val="nil"/>
              <w:bottom w:val="single" w:sz="4" w:space="0" w:color="000000"/>
              <w:right w:val="single" w:sz="4" w:space="0" w:color="000000"/>
            </w:tcBorders>
            <w:shd w:val="clear" w:color="auto" w:fill="auto"/>
            <w:vAlign w:val="center"/>
            <w:hideMark/>
          </w:tcPr>
          <w:p w14:paraId="14C7EBFA"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706</w:t>
            </w:r>
          </w:p>
        </w:tc>
        <w:tc>
          <w:tcPr>
            <w:tcW w:w="573" w:type="dxa"/>
            <w:tcBorders>
              <w:top w:val="nil"/>
              <w:left w:val="nil"/>
              <w:bottom w:val="single" w:sz="4" w:space="0" w:color="000000"/>
              <w:right w:val="single" w:sz="4" w:space="0" w:color="000000"/>
            </w:tcBorders>
            <w:shd w:val="clear" w:color="auto" w:fill="auto"/>
            <w:vAlign w:val="center"/>
            <w:hideMark/>
          </w:tcPr>
          <w:p w14:paraId="54B48387"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0</w:t>
            </w:r>
          </w:p>
        </w:tc>
        <w:tc>
          <w:tcPr>
            <w:tcW w:w="709" w:type="dxa"/>
            <w:tcBorders>
              <w:top w:val="nil"/>
              <w:left w:val="nil"/>
              <w:bottom w:val="single" w:sz="4" w:space="0" w:color="000000"/>
              <w:right w:val="single" w:sz="4" w:space="0" w:color="000000"/>
            </w:tcBorders>
            <w:shd w:val="clear" w:color="auto" w:fill="auto"/>
            <w:vAlign w:val="center"/>
            <w:hideMark/>
          </w:tcPr>
          <w:p w14:paraId="2C26A43E"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0</w:t>
            </w:r>
          </w:p>
        </w:tc>
        <w:tc>
          <w:tcPr>
            <w:tcW w:w="567" w:type="dxa"/>
            <w:tcBorders>
              <w:top w:val="nil"/>
              <w:left w:val="nil"/>
              <w:bottom w:val="single" w:sz="4" w:space="0" w:color="000000"/>
              <w:right w:val="single" w:sz="4" w:space="0" w:color="000000"/>
            </w:tcBorders>
            <w:shd w:val="clear" w:color="auto" w:fill="auto"/>
            <w:vAlign w:val="center"/>
            <w:hideMark/>
          </w:tcPr>
          <w:p w14:paraId="61779BF7"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7</w:t>
            </w:r>
          </w:p>
        </w:tc>
        <w:tc>
          <w:tcPr>
            <w:tcW w:w="709" w:type="dxa"/>
            <w:tcBorders>
              <w:top w:val="nil"/>
              <w:left w:val="nil"/>
              <w:bottom w:val="single" w:sz="4" w:space="0" w:color="000000"/>
              <w:right w:val="single" w:sz="4" w:space="0" w:color="000000"/>
            </w:tcBorders>
            <w:shd w:val="clear" w:color="auto" w:fill="auto"/>
            <w:vAlign w:val="center"/>
            <w:hideMark/>
          </w:tcPr>
          <w:p w14:paraId="44A72A79"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3</w:t>
            </w:r>
            <w:r>
              <w:rPr>
                <w:color w:val="000000"/>
                <w:sz w:val="16"/>
                <w:szCs w:val="16"/>
              </w:rPr>
              <w:t>.</w:t>
            </w:r>
            <w:r w:rsidRPr="00321CEC">
              <w:rPr>
                <w:color w:val="000000"/>
                <w:sz w:val="16"/>
                <w:szCs w:val="16"/>
              </w:rPr>
              <w:t>068</w:t>
            </w:r>
          </w:p>
        </w:tc>
        <w:tc>
          <w:tcPr>
            <w:tcW w:w="709" w:type="dxa"/>
            <w:tcBorders>
              <w:top w:val="nil"/>
              <w:left w:val="nil"/>
              <w:bottom w:val="single" w:sz="4" w:space="0" w:color="000000"/>
              <w:right w:val="single" w:sz="4" w:space="0" w:color="000000"/>
            </w:tcBorders>
            <w:shd w:val="clear" w:color="auto" w:fill="auto"/>
            <w:vAlign w:val="center"/>
            <w:hideMark/>
          </w:tcPr>
          <w:p w14:paraId="5C153255"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109</w:t>
            </w:r>
          </w:p>
        </w:tc>
        <w:tc>
          <w:tcPr>
            <w:tcW w:w="708" w:type="dxa"/>
            <w:tcBorders>
              <w:top w:val="nil"/>
              <w:left w:val="nil"/>
              <w:bottom w:val="single" w:sz="4" w:space="0" w:color="000000"/>
              <w:right w:val="single" w:sz="4" w:space="0" w:color="000000"/>
            </w:tcBorders>
            <w:shd w:val="clear" w:color="auto" w:fill="auto"/>
            <w:vAlign w:val="center"/>
            <w:hideMark/>
          </w:tcPr>
          <w:p w14:paraId="3438C092"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16</w:t>
            </w:r>
            <w:r>
              <w:rPr>
                <w:color w:val="000000"/>
                <w:sz w:val="16"/>
                <w:szCs w:val="16"/>
              </w:rPr>
              <w:t>.</w:t>
            </w:r>
            <w:r w:rsidRPr="00321CEC">
              <w:rPr>
                <w:color w:val="000000"/>
                <w:sz w:val="16"/>
                <w:szCs w:val="16"/>
              </w:rPr>
              <w:t>979</w:t>
            </w:r>
          </w:p>
        </w:tc>
      </w:tr>
      <w:tr w:rsidR="00B55FC2" w:rsidRPr="00321CEC" w14:paraId="339FDA8F" w14:textId="77777777" w:rsidTr="00DC2350">
        <w:trPr>
          <w:trHeight w:val="262"/>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166E190"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5</w:t>
            </w:r>
          </w:p>
        </w:tc>
        <w:tc>
          <w:tcPr>
            <w:tcW w:w="900" w:type="dxa"/>
            <w:tcBorders>
              <w:top w:val="nil"/>
              <w:left w:val="nil"/>
              <w:bottom w:val="single" w:sz="4" w:space="0" w:color="000000"/>
              <w:right w:val="single" w:sz="4" w:space="0" w:color="000000"/>
            </w:tcBorders>
            <w:shd w:val="clear" w:color="auto" w:fill="auto"/>
            <w:vAlign w:val="center"/>
            <w:hideMark/>
          </w:tcPr>
          <w:p w14:paraId="22E81ECB" w14:textId="77777777" w:rsidR="00B55FC2" w:rsidRPr="00321CEC" w:rsidRDefault="00B55FC2" w:rsidP="00DC2350">
            <w:pPr>
              <w:spacing w:before="0" w:after="0" w:line="240" w:lineRule="auto"/>
              <w:ind w:left="-113" w:right="-113" w:firstLine="0"/>
              <w:jc w:val="left"/>
              <w:rPr>
                <w:color w:val="000000"/>
                <w:sz w:val="16"/>
                <w:szCs w:val="16"/>
              </w:rPr>
            </w:pPr>
            <w:r w:rsidRPr="00321CEC">
              <w:rPr>
                <w:color w:val="000000"/>
                <w:sz w:val="16"/>
                <w:szCs w:val="16"/>
              </w:rPr>
              <w:t>Vân Canh</w:t>
            </w:r>
          </w:p>
        </w:tc>
        <w:tc>
          <w:tcPr>
            <w:tcW w:w="654" w:type="dxa"/>
            <w:tcBorders>
              <w:top w:val="nil"/>
              <w:left w:val="nil"/>
              <w:bottom w:val="single" w:sz="4" w:space="0" w:color="000000"/>
              <w:right w:val="single" w:sz="4" w:space="0" w:color="000000"/>
            </w:tcBorders>
            <w:shd w:val="clear" w:color="auto" w:fill="auto"/>
            <w:vAlign w:val="center"/>
            <w:hideMark/>
          </w:tcPr>
          <w:p w14:paraId="3DF20C91"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5</w:t>
            </w:r>
          </w:p>
        </w:tc>
        <w:tc>
          <w:tcPr>
            <w:tcW w:w="714" w:type="dxa"/>
            <w:tcBorders>
              <w:top w:val="nil"/>
              <w:left w:val="nil"/>
              <w:bottom w:val="single" w:sz="4" w:space="0" w:color="000000"/>
              <w:right w:val="single" w:sz="4" w:space="0" w:color="000000"/>
            </w:tcBorders>
            <w:shd w:val="clear" w:color="auto" w:fill="auto"/>
            <w:vAlign w:val="center"/>
            <w:hideMark/>
          </w:tcPr>
          <w:p w14:paraId="09D8E0B5"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731</w:t>
            </w:r>
          </w:p>
        </w:tc>
        <w:tc>
          <w:tcPr>
            <w:tcW w:w="654" w:type="dxa"/>
            <w:tcBorders>
              <w:top w:val="nil"/>
              <w:left w:val="nil"/>
              <w:bottom w:val="single" w:sz="4" w:space="0" w:color="000000"/>
              <w:right w:val="single" w:sz="4" w:space="0" w:color="000000"/>
            </w:tcBorders>
            <w:shd w:val="clear" w:color="auto" w:fill="auto"/>
            <w:vAlign w:val="center"/>
            <w:hideMark/>
          </w:tcPr>
          <w:p w14:paraId="603144E9"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48</w:t>
            </w:r>
          </w:p>
        </w:tc>
        <w:tc>
          <w:tcPr>
            <w:tcW w:w="714" w:type="dxa"/>
            <w:tcBorders>
              <w:top w:val="nil"/>
              <w:left w:val="nil"/>
              <w:bottom w:val="single" w:sz="4" w:space="0" w:color="000000"/>
              <w:right w:val="single" w:sz="4" w:space="0" w:color="000000"/>
            </w:tcBorders>
            <w:shd w:val="clear" w:color="auto" w:fill="auto"/>
            <w:vAlign w:val="center"/>
            <w:hideMark/>
          </w:tcPr>
          <w:p w14:paraId="5D2D9195"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w:t>
            </w:r>
            <w:r>
              <w:rPr>
                <w:color w:val="000000"/>
                <w:sz w:val="16"/>
                <w:szCs w:val="16"/>
              </w:rPr>
              <w:t>.</w:t>
            </w:r>
            <w:r w:rsidRPr="00321CEC">
              <w:rPr>
                <w:color w:val="000000"/>
                <w:sz w:val="16"/>
                <w:szCs w:val="16"/>
              </w:rPr>
              <w:t>355</w:t>
            </w:r>
          </w:p>
        </w:tc>
        <w:tc>
          <w:tcPr>
            <w:tcW w:w="654" w:type="dxa"/>
            <w:tcBorders>
              <w:top w:val="nil"/>
              <w:left w:val="nil"/>
              <w:bottom w:val="single" w:sz="4" w:space="0" w:color="000000"/>
              <w:right w:val="single" w:sz="4" w:space="0" w:color="000000"/>
            </w:tcBorders>
            <w:shd w:val="clear" w:color="auto" w:fill="auto"/>
            <w:vAlign w:val="center"/>
            <w:hideMark/>
          </w:tcPr>
          <w:p w14:paraId="3836F365"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21</w:t>
            </w:r>
          </w:p>
        </w:tc>
        <w:tc>
          <w:tcPr>
            <w:tcW w:w="714" w:type="dxa"/>
            <w:tcBorders>
              <w:top w:val="nil"/>
              <w:left w:val="nil"/>
              <w:bottom w:val="single" w:sz="4" w:space="0" w:color="000000"/>
              <w:right w:val="single" w:sz="4" w:space="0" w:color="000000"/>
            </w:tcBorders>
            <w:shd w:val="clear" w:color="auto" w:fill="auto"/>
            <w:vAlign w:val="center"/>
            <w:hideMark/>
          </w:tcPr>
          <w:p w14:paraId="2F24439B"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5</w:t>
            </w:r>
            <w:r>
              <w:rPr>
                <w:color w:val="000000"/>
                <w:sz w:val="16"/>
                <w:szCs w:val="16"/>
              </w:rPr>
              <w:t>.</w:t>
            </w:r>
            <w:r w:rsidRPr="00321CEC">
              <w:rPr>
                <w:color w:val="000000"/>
                <w:sz w:val="16"/>
                <w:szCs w:val="16"/>
              </w:rPr>
              <w:t>290</w:t>
            </w:r>
          </w:p>
        </w:tc>
        <w:tc>
          <w:tcPr>
            <w:tcW w:w="654" w:type="dxa"/>
            <w:tcBorders>
              <w:top w:val="nil"/>
              <w:left w:val="nil"/>
              <w:bottom w:val="single" w:sz="4" w:space="0" w:color="000000"/>
              <w:right w:val="single" w:sz="4" w:space="0" w:color="000000"/>
            </w:tcBorders>
            <w:shd w:val="clear" w:color="auto" w:fill="auto"/>
            <w:vAlign w:val="center"/>
            <w:hideMark/>
          </w:tcPr>
          <w:p w14:paraId="1D4269F4"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w:t>
            </w:r>
          </w:p>
        </w:tc>
        <w:tc>
          <w:tcPr>
            <w:tcW w:w="714" w:type="dxa"/>
            <w:tcBorders>
              <w:top w:val="nil"/>
              <w:left w:val="nil"/>
              <w:bottom w:val="single" w:sz="4" w:space="0" w:color="000000"/>
              <w:right w:val="single" w:sz="4" w:space="0" w:color="000000"/>
            </w:tcBorders>
            <w:shd w:val="clear" w:color="auto" w:fill="auto"/>
            <w:vAlign w:val="center"/>
            <w:hideMark/>
          </w:tcPr>
          <w:p w14:paraId="17E7648C"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393</w:t>
            </w:r>
          </w:p>
        </w:tc>
        <w:tc>
          <w:tcPr>
            <w:tcW w:w="573" w:type="dxa"/>
            <w:tcBorders>
              <w:top w:val="nil"/>
              <w:left w:val="nil"/>
              <w:bottom w:val="single" w:sz="4" w:space="0" w:color="000000"/>
              <w:right w:val="single" w:sz="4" w:space="0" w:color="000000"/>
            </w:tcBorders>
            <w:shd w:val="clear" w:color="auto" w:fill="auto"/>
            <w:vAlign w:val="center"/>
            <w:hideMark/>
          </w:tcPr>
          <w:p w14:paraId="23091D76"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w:t>
            </w:r>
          </w:p>
        </w:tc>
        <w:tc>
          <w:tcPr>
            <w:tcW w:w="709" w:type="dxa"/>
            <w:tcBorders>
              <w:top w:val="nil"/>
              <w:left w:val="nil"/>
              <w:bottom w:val="single" w:sz="4" w:space="0" w:color="000000"/>
              <w:right w:val="single" w:sz="4" w:space="0" w:color="000000"/>
            </w:tcBorders>
            <w:shd w:val="clear" w:color="auto" w:fill="auto"/>
            <w:vAlign w:val="center"/>
            <w:hideMark/>
          </w:tcPr>
          <w:p w14:paraId="2FBC0019"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300</w:t>
            </w:r>
          </w:p>
        </w:tc>
        <w:tc>
          <w:tcPr>
            <w:tcW w:w="567" w:type="dxa"/>
            <w:tcBorders>
              <w:top w:val="nil"/>
              <w:left w:val="nil"/>
              <w:bottom w:val="single" w:sz="4" w:space="0" w:color="000000"/>
              <w:right w:val="single" w:sz="4" w:space="0" w:color="000000"/>
            </w:tcBorders>
            <w:shd w:val="clear" w:color="auto" w:fill="auto"/>
            <w:vAlign w:val="center"/>
            <w:hideMark/>
          </w:tcPr>
          <w:p w14:paraId="5A5C9CD1"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w:t>
            </w:r>
          </w:p>
        </w:tc>
        <w:tc>
          <w:tcPr>
            <w:tcW w:w="709" w:type="dxa"/>
            <w:tcBorders>
              <w:top w:val="nil"/>
              <w:left w:val="nil"/>
              <w:bottom w:val="single" w:sz="4" w:space="0" w:color="000000"/>
              <w:right w:val="single" w:sz="4" w:space="0" w:color="000000"/>
            </w:tcBorders>
            <w:shd w:val="clear" w:color="auto" w:fill="auto"/>
            <w:vAlign w:val="center"/>
            <w:hideMark/>
          </w:tcPr>
          <w:p w14:paraId="2DF8E0AF"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40</w:t>
            </w:r>
          </w:p>
        </w:tc>
        <w:tc>
          <w:tcPr>
            <w:tcW w:w="709" w:type="dxa"/>
            <w:tcBorders>
              <w:top w:val="nil"/>
              <w:left w:val="nil"/>
              <w:bottom w:val="single" w:sz="4" w:space="0" w:color="000000"/>
              <w:right w:val="single" w:sz="4" w:space="0" w:color="000000"/>
            </w:tcBorders>
            <w:shd w:val="clear" w:color="auto" w:fill="auto"/>
            <w:vAlign w:val="center"/>
            <w:hideMark/>
          </w:tcPr>
          <w:p w14:paraId="3FD05C7C"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78</w:t>
            </w:r>
          </w:p>
        </w:tc>
        <w:tc>
          <w:tcPr>
            <w:tcW w:w="708" w:type="dxa"/>
            <w:tcBorders>
              <w:top w:val="nil"/>
              <w:left w:val="nil"/>
              <w:bottom w:val="single" w:sz="4" w:space="0" w:color="000000"/>
              <w:right w:val="single" w:sz="4" w:space="0" w:color="000000"/>
            </w:tcBorders>
            <w:shd w:val="clear" w:color="auto" w:fill="auto"/>
            <w:vAlign w:val="center"/>
            <w:hideMark/>
          </w:tcPr>
          <w:p w14:paraId="3778E2C1"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9</w:t>
            </w:r>
            <w:r>
              <w:rPr>
                <w:color w:val="000000"/>
                <w:sz w:val="16"/>
                <w:szCs w:val="16"/>
              </w:rPr>
              <w:t>.</w:t>
            </w:r>
            <w:r w:rsidRPr="00321CEC">
              <w:rPr>
                <w:color w:val="000000"/>
                <w:sz w:val="16"/>
                <w:szCs w:val="16"/>
              </w:rPr>
              <w:t>109</w:t>
            </w:r>
          </w:p>
        </w:tc>
      </w:tr>
      <w:tr w:rsidR="00B55FC2" w:rsidRPr="00321CEC" w14:paraId="160E4800" w14:textId="77777777" w:rsidTr="00DC2350">
        <w:trPr>
          <w:trHeight w:val="262"/>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16906EA0"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6</w:t>
            </w:r>
          </w:p>
        </w:tc>
        <w:tc>
          <w:tcPr>
            <w:tcW w:w="900" w:type="dxa"/>
            <w:tcBorders>
              <w:top w:val="nil"/>
              <w:left w:val="nil"/>
              <w:bottom w:val="single" w:sz="4" w:space="0" w:color="000000"/>
              <w:right w:val="single" w:sz="4" w:space="0" w:color="000000"/>
            </w:tcBorders>
            <w:shd w:val="clear" w:color="auto" w:fill="auto"/>
            <w:vAlign w:val="center"/>
            <w:hideMark/>
          </w:tcPr>
          <w:p w14:paraId="3DF0BF53" w14:textId="77777777" w:rsidR="00B55FC2" w:rsidRPr="00321CEC" w:rsidRDefault="00B55FC2" w:rsidP="00DC2350">
            <w:pPr>
              <w:spacing w:before="0" w:after="0" w:line="240" w:lineRule="auto"/>
              <w:ind w:left="-113" w:right="-113" w:firstLine="0"/>
              <w:jc w:val="left"/>
              <w:rPr>
                <w:color w:val="000000"/>
                <w:sz w:val="16"/>
                <w:szCs w:val="16"/>
              </w:rPr>
            </w:pPr>
            <w:r w:rsidRPr="00321CEC">
              <w:rPr>
                <w:color w:val="000000"/>
                <w:sz w:val="16"/>
                <w:szCs w:val="16"/>
              </w:rPr>
              <w:t>Hoài Ân</w:t>
            </w:r>
          </w:p>
        </w:tc>
        <w:tc>
          <w:tcPr>
            <w:tcW w:w="654" w:type="dxa"/>
            <w:tcBorders>
              <w:top w:val="nil"/>
              <w:left w:val="nil"/>
              <w:bottom w:val="single" w:sz="4" w:space="0" w:color="000000"/>
              <w:right w:val="single" w:sz="4" w:space="0" w:color="000000"/>
            </w:tcBorders>
            <w:shd w:val="clear" w:color="auto" w:fill="auto"/>
            <w:vAlign w:val="center"/>
            <w:hideMark/>
          </w:tcPr>
          <w:p w14:paraId="57E8ACC4"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17</w:t>
            </w:r>
          </w:p>
        </w:tc>
        <w:tc>
          <w:tcPr>
            <w:tcW w:w="714" w:type="dxa"/>
            <w:tcBorders>
              <w:top w:val="nil"/>
              <w:left w:val="nil"/>
              <w:bottom w:val="single" w:sz="4" w:space="0" w:color="000000"/>
              <w:right w:val="single" w:sz="4" w:space="0" w:color="000000"/>
            </w:tcBorders>
            <w:shd w:val="clear" w:color="auto" w:fill="auto"/>
            <w:vAlign w:val="center"/>
            <w:hideMark/>
          </w:tcPr>
          <w:p w14:paraId="1438BE56"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w:t>
            </w:r>
            <w:r>
              <w:rPr>
                <w:color w:val="000000"/>
                <w:sz w:val="16"/>
                <w:szCs w:val="16"/>
              </w:rPr>
              <w:t>.</w:t>
            </w:r>
            <w:r w:rsidRPr="00321CEC">
              <w:rPr>
                <w:color w:val="000000"/>
                <w:sz w:val="16"/>
                <w:szCs w:val="16"/>
              </w:rPr>
              <w:t>875</w:t>
            </w:r>
          </w:p>
        </w:tc>
        <w:tc>
          <w:tcPr>
            <w:tcW w:w="654" w:type="dxa"/>
            <w:tcBorders>
              <w:top w:val="nil"/>
              <w:left w:val="nil"/>
              <w:bottom w:val="single" w:sz="4" w:space="0" w:color="000000"/>
              <w:right w:val="single" w:sz="4" w:space="0" w:color="000000"/>
            </w:tcBorders>
            <w:shd w:val="clear" w:color="auto" w:fill="auto"/>
            <w:vAlign w:val="center"/>
            <w:hideMark/>
          </w:tcPr>
          <w:p w14:paraId="5FEAA8A1"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48</w:t>
            </w:r>
          </w:p>
        </w:tc>
        <w:tc>
          <w:tcPr>
            <w:tcW w:w="714" w:type="dxa"/>
            <w:tcBorders>
              <w:top w:val="nil"/>
              <w:left w:val="nil"/>
              <w:bottom w:val="single" w:sz="4" w:space="0" w:color="000000"/>
              <w:right w:val="single" w:sz="4" w:space="0" w:color="000000"/>
            </w:tcBorders>
            <w:shd w:val="clear" w:color="auto" w:fill="auto"/>
            <w:vAlign w:val="center"/>
            <w:hideMark/>
          </w:tcPr>
          <w:p w14:paraId="48541BF4"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w:t>
            </w:r>
            <w:r>
              <w:rPr>
                <w:color w:val="000000"/>
                <w:sz w:val="16"/>
                <w:szCs w:val="16"/>
              </w:rPr>
              <w:t>.</w:t>
            </w:r>
            <w:r w:rsidRPr="00321CEC">
              <w:rPr>
                <w:color w:val="000000"/>
                <w:sz w:val="16"/>
                <w:szCs w:val="16"/>
              </w:rPr>
              <w:t>927</w:t>
            </w:r>
          </w:p>
        </w:tc>
        <w:tc>
          <w:tcPr>
            <w:tcW w:w="654" w:type="dxa"/>
            <w:tcBorders>
              <w:top w:val="nil"/>
              <w:left w:val="nil"/>
              <w:bottom w:val="single" w:sz="4" w:space="0" w:color="000000"/>
              <w:right w:val="single" w:sz="4" w:space="0" w:color="000000"/>
            </w:tcBorders>
            <w:shd w:val="clear" w:color="auto" w:fill="auto"/>
            <w:vAlign w:val="center"/>
            <w:hideMark/>
          </w:tcPr>
          <w:p w14:paraId="5DC135F5"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36</w:t>
            </w:r>
          </w:p>
        </w:tc>
        <w:tc>
          <w:tcPr>
            <w:tcW w:w="714" w:type="dxa"/>
            <w:tcBorders>
              <w:top w:val="nil"/>
              <w:left w:val="nil"/>
              <w:bottom w:val="single" w:sz="4" w:space="0" w:color="000000"/>
              <w:right w:val="single" w:sz="4" w:space="0" w:color="000000"/>
            </w:tcBorders>
            <w:shd w:val="clear" w:color="auto" w:fill="auto"/>
            <w:vAlign w:val="center"/>
            <w:hideMark/>
          </w:tcPr>
          <w:p w14:paraId="583FDB6F"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8</w:t>
            </w:r>
            <w:r>
              <w:rPr>
                <w:color w:val="000000"/>
                <w:sz w:val="16"/>
                <w:szCs w:val="16"/>
              </w:rPr>
              <w:t>.</w:t>
            </w:r>
            <w:r w:rsidRPr="00321CEC">
              <w:rPr>
                <w:color w:val="000000"/>
                <w:sz w:val="16"/>
                <w:szCs w:val="16"/>
              </w:rPr>
              <w:t>761</w:t>
            </w:r>
          </w:p>
        </w:tc>
        <w:tc>
          <w:tcPr>
            <w:tcW w:w="654" w:type="dxa"/>
            <w:tcBorders>
              <w:top w:val="nil"/>
              <w:left w:val="nil"/>
              <w:bottom w:val="single" w:sz="4" w:space="0" w:color="000000"/>
              <w:right w:val="single" w:sz="4" w:space="0" w:color="000000"/>
            </w:tcBorders>
            <w:shd w:val="clear" w:color="auto" w:fill="auto"/>
            <w:vAlign w:val="center"/>
            <w:hideMark/>
          </w:tcPr>
          <w:p w14:paraId="24D20C97"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6</w:t>
            </w:r>
          </w:p>
        </w:tc>
        <w:tc>
          <w:tcPr>
            <w:tcW w:w="714" w:type="dxa"/>
            <w:tcBorders>
              <w:top w:val="nil"/>
              <w:left w:val="nil"/>
              <w:bottom w:val="single" w:sz="4" w:space="0" w:color="000000"/>
              <w:right w:val="single" w:sz="4" w:space="0" w:color="000000"/>
            </w:tcBorders>
            <w:shd w:val="clear" w:color="auto" w:fill="auto"/>
            <w:vAlign w:val="center"/>
            <w:hideMark/>
          </w:tcPr>
          <w:p w14:paraId="2939B979"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932</w:t>
            </w:r>
          </w:p>
        </w:tc>
        <w:tc>
          <w:tcPr>
            <w:tcW w:w="573" w:type="dxa"/>
            <w:tcBorders>
              <w:top w:val="nil"/>
              <w:left w:val="nil"/>
              <w:bottom w:val="single" w:sz="4" w:space="0" w:color="000000"/>
              <w:right w:val="single" w:sz="4" w:space="0" w:color="000000"/>
            </w:tcBorders>
            <w:shd w:val="clear" w:color="auto" w:fill="auto"/>
            <w:vAlign w:val="center"/>
            <w:hideMark/>
          </w:tcPr>
          <w:p w14:paraId="268D2EC6"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3</w:t>
            </w:r>
          </w:p>
        </w:tc>
        <w:tc>
          <w:tcPr>
            <w:tcW w:w="709" w:type="dxa"/>
            <w:tcBorders>
              <w:top w:val="nil"/>
              <w:left w:val="nil"/>
              <w:bottom w:val="single" w:sz="4" w:space="0" w:color="000000"/>
              <w:right w:val="single" w:sz="4" w:space="0" w:color="000000"/>
            </w:tcBorders>
            <w:shd w:val="clear" w:color="auto" w:fill="auto"/>
            <w:vAlign w:val="center"/>
            <w:hideMark/>
          </w:tcPr>
          <w:p w14:paraId="11483747"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319</w:t>
            </w:r>
          </w:p>
        </w:tc>
        <w:tc>
          <w:tcPr>
            <w:tcW w:w="567" w:type="dxa"/>
            <w:tcBorders>
              <w:top w:val="nil"/>
              <w:left w:val="nil"/>
              <w:bottom w:val="single" w:sz="4" w:space="0" w:color="000000"/>
              <w:right w:val="single" w:sz="4" w:space="0" w:color="000000"/>
            </w:tcBorders>
            <w:shd w:val="clear" w:color="auto" w:fill="auto"/>
            <w:vAlign w:val="center"/>
            <w:hideMark/>
          </w:tcPr>
          <w:p w14:paraId="1A7D4E00"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10</w:t>
            </w:r>
          </w:p>
        </w:tc>
        <w:tc>
          <w:tcPr>
            <w:tcW w:w="709" w:type="dxa"/>
            <w:tcBorders>
              <w:top w:val="nil"/>
              <w:left w:val="nil"/>
              <w:bottom w:val="single" w:sz="4" w:space="0" w:color="000000"/>
              <w:right w:val="single" w:sz="4" w:space="0" w:color="000000"/>
            </w:tcBorders>
            <w:shd w:val="clear" w:color="auto" w:fill="auto"/>
            <w:vAlign w:val="center"/>
            <w:hideMark/>
          </w:tcPr>
          <w:p w14:paraId="54261A1C"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443</w:t>
            </w:r>
          </w:p>
        </w:tc>
        <w:tc>
          <w:tcPr>
            <w:tcW w:w="709" w:type="dxa"/>
            <w:tcBorders>
              <w:top w:val="nil"/>
              <w:left w:val="nil"/>
              <w:bottom w:val="single" w:sz="4" w:space="0" w:color="000000"/>
              <w:right w:val="single" w:sz="4" w:space="0" w:color="000000"/>
            </w:tcBorders>
            <w:shd w:val="clear" w:color="auto" w:fill="auto"/>
            <w:vAlign w:val="center"/>
            <w:hideMark/>
          </w:tcPr>
          <w:p w14:paraId="54C48248"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120</w:t>
            </w:r>
          </w:p>
        </w:tc>
        <w:tc>
          <w:tcPr>
            <w:tcW w:w="708" w:type="dxa"/>
            <w:tcBorders>
              <w:top w:val="nil"/>
              <w:left w:val="nil"/>
              <w:bottom w:val="single" w:sz="4" w:space="0" w:color="000000"/>
              <w:right w:val="single" w:sz="4" w:space="0" w:color="000000"/>
            </w:tcBorders>
            <w:shd w:val="clear" w:color="auto" w:fill="auto"/>
            <w:vAlign w:val="center"/>
            <w:hideMark/>
          </w:tcPr>
          <w:p w14:paraId="11C6E365"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16</w:t>
            </w:r>
            <w:r>
              <w:rPr>
                <w:color w:val="000000"/>
                <w:sz w:val="16"/>
                <w:szCs w:val="16"/>
              </w:rPr>
              <w:t>.</w:t>
            </w:r>
            <w:r w:rsidRPr="00321CEC">
              <w:rPr>
                <w:color w:val="000000"/>
                <w:sz w:val="16"/>
                <w:szCs w:val="16"/>
              </w:rPr>
              <w:t>257</w:t>
            </w:r>
          </w:p>
        </w:tc>
      </w:tr>
      <w:tr w:rsidR="00B55FC2" w:rsidRPr="00321CEC" w14:paraId="7ABE5E17" w14:textId="77777777" w:rsidTr="00DC2350">
        <w:trPr>
          <w:trHeight w:val="262"/>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3CECE538"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7</w:t>
            </w:r>
          </w:p>
        </w:tc>
        <w:tc>
          <w:tcPr>
            <w:tcW w:w="900" w:type="dxa"/>
            <w:tcBorders>
              <w:top w:val="nil"/>
              <w:left w:val="nil"/>
              <w:bottom w:val="single" w:sz="4" w:space="0" w:color="000000"/>
              <w:right w:val="single" w:sz="4" w:space="0" w:color="000000"/>
            </w:tcBorders>
            <w:shd w:val="clear" w:color="auto" w:fill="auto"/>
            <w:vAlign w:val="center"/>
            <w:hideMark/>
          </w:tcPr>
          <w:p w14:paraId="6722582D" w14:textId="77777777" w:rsidR="00B55FC2" w:rsidRPr="00321CEC" w:rsidRDefault="00B55FC2" w:rsidP="00DC2350">
            <w:pPr>
              <w:spacing w:before="0" w:after="0" w:line="240" w:lineRule="auto"/>
              <w:ind w:left="-113" w:right="-113" w:firstLine="0"/>
              <w:jc w:val="left"/>
              <w:rPr>
                <w:color w:val="000000"/>
                <w:sz w:val="16"/>
                <w:szCs w:val="16"/>
              </w:rPr>
            </w:pPr>
            <w:r w:rsidRPr="00321CEC">
              <w:rPr>
                <w:color w:val="000000"/>
                <w:sz w:val="16"/>
                <w:szCs w:val="16"/>
              </w:rPr>
              <w:t>Phù Mỹ</w:t>
            </w:r>
          </w:p>
        </w:tc>
        <w:tc>
          <w:tcPr>
            <w:tcW w:w="654" w:type="dxa"/>
            <w:tcBorders>
              <w:top w:val="nil"/>
              <w:left w:val="nil"/>
              <w:bottom w:val="single" w:sz="4" w:space="0" w:color="000000"/>
              <w:right w:val="single" w:sz="4" w:space="0" w:color="000000"/>
            </w:tcBorders>
            <w:shd w:val="clear" w:color="auto" w:fill="auto"/>
            <w:vAlign w:val="center"/>
            <w:hideMark/>
          </w:tcPr>
          <w:p w14:paraId="2B9DB773"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w:t>
            </w:r>
          </w:p>
        </w:tc>
        <w:tc>
          <w:tcPr>
            <w:tcW w:w="714" w:type="dxa"/>
            <w:tcBorders>
              <w:top w:val="nil"/>
              <w:left w:val="nil"/>
              <w:bottom w:val="single" w:sz="4" w:space="0" w:color="000000"/>
              <w:right w:val="single" w:sz="4" w:space="0" w:color="000000"/>
            </w:tcBorders>
            <w:shd w:val="clear" w:color="auto" w:fill="auto"/>
            <w:vAlign w:val="center"/>
            <w:hideMark/>
          </w:tcPr>
          <w:p w14:paraId="5C938F57"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810</w:t>
            </w:r>
          </w:p>
        </w:tc>
        <w:tc>
          <w:tcPr>
            <w:tcW w:w="654" w:type="dxa"/>
            <w:tcBorders>
              <w:top w:val="nil"/>
              <w:left w:val="nil"/>
              <w:bottom w:val="single" w:sz="4" w:space="0" w:color="000000"/>
              <w:right w:val="single" w:sz="4" w:space="0" w:color="000000"/>
            </w:tcBorders>
            <w:shd w:val="clear" w:color="auto" w:fill="auto"/>
            <w:vAlign w:val="center"/>
            <w:hideMark/>
          </w:tcPr>
          <w:p w14:paraId="23EEF145"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126</w:t>
            </w:r>
          </w:p>
        </w:tc>
        <w:tc>
          <w:tcPr>
            <w:tcW w:w="714" w:type="dxa"/>
            <w:tcBorders>
              <w:top w:val="nil"/>
              <w:left w:val="nil"/>
              <w:bottom w:val="single" w:sz="4" w:space="0" w:color="000000"/>
              <w:right w:val="single" w:sz="4" w:space="0" w:color="000000"/>
            </w:tcBorders>
            <w:shd w:val="clear" w:color="auto" w:fill="auto"/>
            <w:vAlign w:val="center"/>
            <w:hideMark/>
          </w:tcPr>
          <w:p w14:paraId="20AAB6CA"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5</w:t>
            </w:r>
            <w:r>
              <w:rPr>
                <w:color w:val="000000"/>
                <w:sz w:val="16"/>
                <w:szCs w:val="16"/>
              </w:rPr>
              <w:t>.</w:t>
            </w:r>
            <w:r w:rsidRPr="00321CEC">
              <w:rPr>
                <w:color w:val="000000"/>
                <w:sz w:val="16"/>
                <w:szCs w:val="16"/>
              </w:rPr>
              <w:t>937</w:t>
            </w:r>
          </w:p>
        </w:tc>
        <w:tc>
          <w:tcPr>
            <w:tcW w:w="654" w:type="dxa"/>
            <w:tcBorders>
              <w:top w:val="nil"/>
              <w:left w:val="nil"/>
              <w:bottom w:val="single" w:sz="4" w:space="0" w:color="000000"/>
              <w:right w:val="single" w:sz="4" w:space="0" w:color="000000"/>
            </w:tcBorders>
            <w:shd w:val="clear" w:color="auto" w:fill="auto"/>
            <w:vAlign w:val="center"/>
            <w:hideMark/>
          </w:tcPr>
          <w:p w14:paraId="50332B3D"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85</w:t>
            </w:r>
          </w:p>
        </w:tc>
        <w:tc>
          <w:tcPr>
            <w:tcW w:w="714" w:type="dxa"/>
            <w:tcBorders>
              <w:top w:val="nil"/>
              <w:left w:val="nil"/>
              <w:bottom w:val="single" w:sz="4" w:space="0" w:color="000000"/>
              <w:right w:val="single" w:sz="4" w:space="0" w:color="000000"/>
            </w:tcBorders>
            <w:shd w:val="clear" w:color="auto" w:fill="auto"/>
            <w:vAlign w:val="center"/>
            <w:hideMark/>
          </w:tcPr>
          <w:p w14:paraId="560EA46B"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24</w:t>
            </w:r>
            <w:r>
              <w:rPr>
                <w:color w:val="000000"/>
                <w:sz w:val="16"/>
                <w:szCs w:val="16"/>
              </w:rPr>
              <w:t>.</w:t>
            </w:r>
            <w:r w:rsidRPr="00321CEC">
              <w:rPr>
                <w:color w:val="000000"/>
                <w:sz w:val="16"/>
                <w:szCs w:val="16"/>
              </w:rPr>
              <w:t>967</w:t>
            </w:r>
          </w:p>
        </w:tc>
        <w:tc>
          <w:tcPr>
            <w:tcW w:w="654" w:type="dxa"/>
            <w:tcBorders>
              <w:top w:val="nil"/>
              <w:left w:val="nil"/>
              <w:bottom w:val="single" w:sz="4" w:space="0" w:color="000000"/>
              <w:right w:val="single" w:sz="4" w:space="0" w:color="000000"/>
            </w:tcBorders>
            <w:shd w:val="clear" w:color="auto" w:fill="auto"/>
            <w:vAlign w:val="center"/>
            <w:hideMark/>
          </w:tcPr>
          <w:p w14:paraId="0AC66DDF"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12</w:t>
            </w:r>
          </w:p>
        </w:tc>
        <w:tc>
          <w:tcPr>
            <w:tcW w:w="714" w:type="dxa"/>
            <w:tcBorders>
              <w:top w:val="nil"/>
              <w:left w:val="nil"/>
              <w:bottom w:val="single" w:sz="4" w:space="0" w:color="000000"/>
              <w:right w:val="single" w:sz="4" w:space="0" w:color="000000"/>
            </w:tcBorders>
            <w:shd w:val="clear" w:color="auto" w:fill="auto"/>
            <w:vAlign w:val="center"/>
            <w:hideMark/>
          </w:tcPr>
          <w:p w14:paraId="7971C50C"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6</w:t>
            </w:r>
            <w:r>
              <w:rPr>
                <w:color w:val="000000"/>
                <w:sz w:val="16"/>
                <w:szCs w:val="16"/>
              </w:rPr>
              <w:t>.</w:t>
            </w:r>
            <w:r w:rsidRPr="00321CEC">
              <w:rPr>
                <w:color w:val="000000"/>
                <w:sz w:val="16"/>
                <w:szCs w:val="16"/>
              </w:rPr>
              <w:t>474</w:t>
            </w:r>
          </w:p>
        </w:tc>
        <w:tc>
          <w:tcPr>
            <w:tcW w:w="573" w:type="dxa"/>
            <w:tcBorders>
              <w:top w:val="nil"/>
              <w:left w:val="nil"/>
              <w:bottom w:val="single" w:sz="4" w:space="0" w:color="000000"/>
              <w:right w:val="single" w:sz="4" w:space="0" w:color="000000"/>
            </w:tcBorders>
            <w:shd w:val="clear" w:color="auto" w:fill="auto"/>
            <w:vAlign w:val="center"/>
            <w:hideMark/>
          </w:tcPr>
          <w:p w14:paraId="1CA150AD"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15</w:t>
            </w:r>
          </w:p>
        </w:tc>
        <w:tc>
          <w:tcPr>
            <w:tcW w:w="709" w:type="dxa"/>
            <w:tcBorders>
              <w:top w:val="nil"/>
              <w:left w:val="nil"/>
              <w:bottom w:val="single" w:sz="4" w:space="0" w:color="000000"/>
              <w:right w:val="single" w:sz="4" w:space="0" w:color="000000"/>
            </w:tcBorders>
            <w:shd w:val="clear" w:color="auto" w:fill="auto"/>
            <w:vAlign w:val="center"/>
            <w:hideMark/>
          </w:tcPr>
          <w:p w14:paraId="73A0C54D"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w:t>
            </w:r>
            <w:r>
              <w:rPr>
                <w:color w:val="000000"/>
                <w:sz w:val="16"/>
                <w:szCs w:val="16"/>
              </w:rPr>
              <w:t>.</w:t>
            </w:r>
            <w:r w:rsidRPr="00321CEC">
              <w:rPr>
                <w:color w:val="000000"/>
                <w:sz w:val="16"/>
                <w:szCs w:val="16"/>
              </w:rPr>
              <w:t>234</w:t>
            </w:r>
          </w:p>
        </w:tc>
        <w:tc>
          <w:tcPr>
            <w:tcW w:w="567" w:type="dxa"/>
            <w:tcBorders>
              <w:top w:val="nil"/>
              <w:left w:val="nil"/>
              <w:bottom w:val="single" w:sz="4" w:space="0" w:color="000000"/>
              <w:right w:val="single" w:sz="4" w:space="0" w:color="000000"/>
            </w:tcBorders>
            <w:shd w:val="clear" w:color="auto" w:fill="auto"/>
            <w:vAlign w:val="center"/>
            <w:hideMark/>
          </w:tcPr>
          <w:p w14:paraId="79BE0D9C"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7</w:t>
            </w:r>
          </w:p>
        </w:tc>
        <w:tc>
          <w:tcPr>
            <w:tcW w:w="709" w:type="dxa"/>
            <w:tcBorders>
              <w:top w:val="nil"/>
              <w:left w:val="nil"/>
              <w:bottom w:val="single" w:sz="4" w:space="0" w:color="000000"/>
              <w:right w:val="single" w:sz="4" w:space="0" w:color="000000"/>
            </w:tcBorders>
            <w:shd w:val="clear" w:color="auto" w:fill="auto"/>
            <w:vAlign w:val="center"/>
            <w:hideMark/>
          </w:tcPr>
          <w:p w14:paraId="0B1D1695"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w:t>
            </w:r>
            <w:r>
              <w:rPr>
                <w:color w:val="000000"/>
                <w:sz w:val="16"/>
                <w:szCs w:val="16"/>
              </w:rPr>
              <w:t>.</w:t>
            </w:r>
            <w:r w:rsidRPr="00321CEC">
              <w:rPr>
                <w:color w:val="000000"/>
                <w:sz w:val="16"/>
                <w:szCs w:val="16"/>
              </w:rPr>
              <w:t>365</w:t>
            </w:r>
          </w:p>
        </w:tc>
        <w:tc>
          <w:tcPr>
            <w:tcW w:w="709" w:type="dxa"/>
            <w:tcBorders>
              <w:top w:val="nil"/>
              <w:left w:val="nil"/>
              <w:bottom w:val="single" w:sz="4" w:space="0" w:color="000000"/>
              <w:right w:val="single" w:sz="4" w:space="0" w:color="000000"/>
            </w:tcBorders>
            <w:shd w:val="clear" w:color="auto" w:fill="auto"/>
            <w:vAlign w:val="center"/>
            <w:hideMark/>
          </w:tcPr>
          <w:p w14:paraId="75F7FDCF"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247</w:t>
            </w:r>
          </w:p>
        </w:tc>
        <w:tc>
          <w:tcPr>
            <w:tcW w:w="708" w:type="dxa"/>
            <w:tcBorders>
              <w:top w:val="nil"/>
              <w:left w:val="nil"/>
              <w:bottom w:val="single" w:sz="4" w:space="0" w:color="000000"/>
              <w:right w:val="single" w:sz="4" w:space="0" w:color="000000"/>
            </w:tcBorders>
            <w:shd w:val="clear" w:color="auto" w:fill="auto"/>
            <w:vAlign w:val="center"/>
            <w:hideMark/>
          </w:tcPr>
          <w:p w14:paraId="45D0EA6E"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41</w:t>
            </w:r>
            <w:r>
              <w:rPr>
                <w:color w:val="000000"/>
                <w:sz w:val="16"/>
                <w:szCs w:val="16"/>
              </w:rPr>
              <w:t>.</w:t>
            </w:r>
            <w:r w:rsidRPr="00321CEC">
              <w:rPr>
                <w:color w:val="000000"/>
                <w:sz w:val="16"/>
                <w:szCs w:val="16"/>
              </w:rPr>
              <w:t>787</w:t>
            </w:r>
          </w:p>
        </w:tc>
      </w:tr>
      <w:tr w:rsidR="00B55FC2" w:rsidRPr="00321CEC" w14:paraId="264BD4FD" w14:textId="77777777" w:rsidTr="00DC2350">
        <w:trPr>
          <w:trHeight w:val="262"/>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42C9A47"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8</w:t>
            </w:r>
          </w:p>
        </w:tc>
        <w:tc>
          <w:tcPr>
            <w:tcW w:w="900" w:type="dxa"/>
            <w:tcBorders>
              <w:top w:val="nil"/>
              <w:left w:val="nil"/>
              <w:bottom w:val="single" w:sz="4" w:space="0" w:color="000000"/>
              <w:right w:val="single" w:sz="4" w:space="0" w:color="000000"/>
            </w:tcBorders>
            <w:shd w:val="clear" w:color="auto" w:fill="auto"/>
            <w:vAlign w:val="center"/>
            <w:hideMark/>
          </w:tcPr>
          <w:p w14:paraId="6E2794CB" w14:textId="77777777" w:rsidR="00B55FC2" w:rsidRPr="00321CEC" w:rsidRDefault="00B55FC2" w:rsidP="00DC2350">
            <w:pPr>
              <w:spacing w:before="0" w:after="0" w:line="240" w:lineRule="auto"/>
              <w:ind w:left="-113" w:right="-113" w:firstLine="0"/>
              <w:jc w:val="left"/>
              <w:rPr>
                <w:color w:val="000000"/>
                <w:sz w:val="16"/>
                <w:szCs w:val="16"/>
              </w:rPr>
            </w:pPr>
            <w:r w:rsidRPr="00321CEC">
              <w:rPr>
                <w:color w:val="000000"/>
                <w:sz w:val="16"/>
                <w:szCs w:val="16"/>
              </w:rPr>
              <w:t>Phù Cát</w:t>
            </w:r>
          </w:p>
        </w:tc>
        <w:tc>
          <w:tcPr>
            <w:tcW w:w="654" w:type="dxa"/>
            <w:tcBorders>
              <w:top w:val="nil"/>
              <w:left w:val="nil"/>
              <w:bottom w:val="single" w:sz="4" w:space="0" w:color="000000"/>
              <w:right w:val="single" w:sz="4" w:space="0" w:color="000000"/>
            </w:tcBorders>
            <w:shd w:val="clear" w:color="auto" w:fill="auto"/>
            <w:vAlign w:val="center"/>
            <w:hideMark/>
          </w:tcPr>
          <w:p w14:paraId="7F842B73"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11</w:t>
            </w:r>
          </w:p>
        </w:tc>
        <w:tc>
          <w:tcPr>
            <w:tcW w:w="714" w:type="dxa"/>
            <w:tcBorders>
              <w:top w:val="nil"/>
              <w:left w:val="nil"/>
              <w:bottom w:val="single" w:sz="4" w:space="0" w:color="000000"/>
              <w:right w:val="single" w:sz="4" w:space="0" w:color="000000"/>
            </w:tcBorders>
            <w:shd w:val="clear" w:color="auto" w:fill="auto"/>
            <w:vAlign w:val="center"/>
            <w:hideMark/>
          </w:tcPr>
          <w:p w14:paraId="0C83D6CA"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w:t>
            </w:r>
            <w:r>
              <w:rPr>
                <w:color w:val="000000"/>
                <w:sz w:val="16"/>
                <w:szCs w:val="16"/>
              </w:rPr>
              <w:t>.</w:t>
            </w:r>
            <w:r w:rsidRPr="00321CEC">
              <w:rPr>
                <w:color w:val="000000"/>
                <w:sz w:val="16"/>
                <w:szCs w:val="16"/>
              </w:rPr>
              <w:t>135</w:t>
            </w:r>
          </w:p>
        </w:tc>
        <w:tc>
          <w:tcPr>
            <w:tcW w:w="654" w:type="dxa"/>
            <w:tcBorders>
              <w:top w:val="nil"/>
              <w:left w:val="nil"/>
              <w:bottom w:val="single" w:sz="4" w:space="0" w:color="000000"/>
              <w:right w:val="single" w:sz="4" w:space="0" w:color="000000"/>
            </w:tcBorders>
            <w:shd w:val="clear" w:color="auto" w:fill="auto"/>
            <w:vAlign w:val="center"/>
            <w:hideMark/>
          </w:tcPr>
          <w:p w14:paraId="38D3A82C"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85</w:t>
            </w:r>
          </w:p>
        </w:tc>
        <w:tc>
          <w:tcPr>
            <w:tcW w:w="714" w:type="dxa"/>
            <w:tcBorders>
              <w:top w:val="nil"/>
              <w:left w:val="nil"/>
              <w:bottom w:val="single" w:sz="4" w:space="0" w:color="000000"/>
              <w:right w:val="single" w:sz="4" w:space="0" w:color="000000"/>
            </w:tcBorders>
            <w:shd w:val="clear" w:color="auto" w:fill="auto"/>
            <w:vAlign w:val="center"/>
            <w:hideMark/>
          </w:tcPr>
          <w:p w14:paraId="2AE780F1"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5</w:t>
            </w:r>
            <w:r>
              <w:rPr>
                <w:color w:val="000000"/>
                <w:sz w:val="16"/>
                <w:szCs w:val="16"/>
              </w:rPr>
              <w:t>.</w:t>
            </w:r>
            <w:r w:rsidRPr="00321CEC">
              <w:rPr>
                <w:color w:val="000000"/>
                <w:sz w:val="16"/>
                <w:szCs w:val="16"/>
              </w:rPr>
              <w:t>339</w:t>
            </w:r>
          </w:p>
        </w:tc>
        <w:tc>
          <w:tcPr>
            <w:tcW w:w="654" w:type="dxa"/>
            <w:tcBorders>
              <w:top w:val="nil"/>
              <w:left w:val="nil"/>
              <w:bottom w:val="single" w:sz="4" w:space="0" w:color="000000"/>
              <w:right w:val="single" w:sz="4" w:space="0" w:color="000000"/>
            </w:tcBorders>
            <w:shd w:val="clear" w:color="auto" w:fill="auto"/>
            <w:vAlign w:val="center"/>
            <w:hideMark/>
          </w:tcPr>
          <w:p w14:paraId="0E4A790B"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70</w:t>
            </w:r>
          </w:p>
        </w:tc>
        <w:tc>
          <w:tcPr>
            <w:tcW w:w="714" w:type="dxa"/>
            <w:tcBorders>
              <w:top w:val="nil"/>
              <w:left w:val="nil"/>
              <w:bottom w:val="single" w:sz="4" w:space="0" w:color="000000"/>
              <w:right w:val="single" w:sz="4" w:space="0" w:color="000000"/>
            </w:tcBorders>
            <w:shd w:val="clear" w:color="auto" w:fill="auto"/>
            <w:vAlign w:val="center"/>
            <w:hideMark/>
          </w:tcPr>
          <w:p w14:paraId="5A124627"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15</w:t>
            </w:r>
            <w:r>
              <w:rPr>
                <w:color w:val="000000"/>
                <w:sz w:val="16"/>
                <w:szCs w:val="16"/>
              </w:rPr>
              <w:t>.</w:t>
            </w:r>
            <w:r w:rsidRPr="00321CEC">
              <w:rPr>
                <w:color w:val="000000"/>
                <w:sz w:val="16"/>
                <w:szCs w:val="16"/>
              </w:rPr>
              <w:t>437</w:t>
            </w:r>
          </w:p>
        </w:tc>
        <w:tc>
          <w:tcPr>
            <w:tcW w:w="654" w:type="dxa"/>
            <w:tcBorders>
              <w:top w:val="nil"/>
              <w:left w:val="nil"/>
              <w:bottom w:val="single" w:sz="4" w:space="0" w:color="000000"/>
              <w:right w:val="single" w:sz="4" w:space="0" w:color="000000"/>
            </w:tcBorders>
            <w:shd w:val="clear" w:color="auto" w:fill="auto"/>
            <w:vAlign w:val="center"/>
            <w:hideMark/>
          </w:tcPr>
          <w:p w14:paraId="0A1A37FD"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7</w:t>
            </w:r>
          </w:p>
        </w:tc>
        <w:tc>
          <w:tcPr>
            <w:tcW w:w="714" w:type="dxa"/>
            <w:tcBorders>
              <w:top w:val="nil"/>
              <w:left w:val="nil"/>
              <w:bottom w:val="single" w:sz="4" w:space="0" w:color="000000"/>
              <w:right w:val="single" w:sz="4" w:space="0" w:color="000000"/>
            </w:tcBorders>
            <w:shd w:val="clear" w:color="auto" w:fill="auto"/>
            <w:vAlign w:val="center"/>
            <w:hideMark/>
          </w:tcPr>
          <w:p w14:paraId="2AE29504"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w:t>
            </w:r>
            <w:r>
              <w:rPr>
                <w:color w:val="000000"/>
                <w:sz w:val="16"/>
                <w:szCs w:val="16"/>
              </w:rPr>
              <w:t>.</w:t>
            </w:r>
            <w:r w:rsidRPr="00321CEC">
              <w:rPr>
                <w:color w:val="000000"/>
                <w:sz w:val="16"/>
                <w:szCs w:val="16"/>
              </w:rPr>
              <w:t>264</w:t>
            </w:r>
          </w:p>
        </w:tc>
        <w:tc>
          <w:tcPr>
            <w:tcW w:w="573" w:type="dxa"/>
            <w:tcBorders>
              <w:top w:val="nil"/>
              <w:left w:val="nil"/>
              <w:bottom w:val="single" w:sz="4" w:space="0" w:color="000000"/>
              <w:right w:val="single" w:sz="4" w:space="0" w:color="000000"/>
            </w:tcBorders>
            <w:shd w:val="clear" w:color="auto" w:fill="auto"/>
            <w:vAlign w:val="center"/>
            <w:hideMark/>
          </w:tcPr>
          <w:p w14:paraId="517B8575"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13</w:t>
            </w:r>
          </w:p>
        </w:tc>
        <w:tc>
          <w:tcPr>
            <w:tcW w:w="709" w:type="dxa"/>
            <w:tcBorders>
              <w:top w:val="nil"/>
              <w:left w:val="nil"/>
              <w:bottom w:val="single" w:sz="4" w:space="0" w:color="000000"/>
              <w:right w:val="single" w:sz="4" w:space="0" w:color="000000"/>
            </w:tcBorders>
            <w:shd w:val="clear" w:color="auto" w:fill="auto"/>
            <w:vAlign w:val="center"/>
            <w:hideMark/>
          </w:tcPr>
          <w:p w14:paraId="0ABBAC87"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6</w:t>
            </w:r>
            <w:r>
              <w:rPr>
                <w:color w:val="000000"/>
                <w:sz w:val="16"/>
                <w:szCs w:val="16"/>
              </w:rPr>
              <w:t>.</w:t>
            </w:r>
            <w:r w:rsidRPr="00321CEC">
              <w:rPr>
                <w:color w:val="000000"/>
                <w:sz w:val="16"/>
                <w:szCs w:val="16"/>
              </w:rPr>
              <w:t>621</w:t>
            </w:r>
          </w:p>
        </w:tc>
        <w:tc>
          <w:tcPr>
            <w:tcW w:w="567" w:type="dxa"/>
            <w:tcBorders>
              <w:top w:val="nil"/>
              <w:left w:val="nil"/>
              <w:bottom w:val="single" w:sz="4" w:space="0" w:color="000000"/>
              <w:right w:val="single" w:sz="4" w:space="0" w:color="000000"/>
            </w:tcBorders>
            <w:shd w:val="clear" w:color="auto" w:fill="auto"/>
            <w:vAlign w:val="center"/>
            <w:hideMark/>
          </w:tcPr>
          <w:p w14:paraId="5CD67468"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15</w:t>
            </w:r>
          </w:p>
        </w:tc>
        <w:tc>
          <w:tcPr>
            <w:tcW w:w="709" w:type="dxa"/>
            <w:tcBorders>
              <w:top w:val="nil"/>
              <w:left w:val="nil"/>
              <w:bottom w:val="single" w:sz="4" w:space="0" w:color="000000"/>
              <w:right w:val="single" w:sz="4" w:space="0" w:color="000000"/>
            </w:tcBorders>
            <w:shd w:val="clear" w:color="auto" w:fill="auto"/>
            <w:vAlign w:val="center"/>
            <w:hideMark/>
          </w:tcPr>
          <w:p w14:paraId="2A3CB0EB"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w:t>
            </w:r>
            <w:r>
              <w:rPr>
                <w:color w:val="000000"/>
                <w:sz w:val="16"/>
                <w:szCs w:val="16"/>
              </w:rPr>
              <w:t>.</w:t>
            </w:r>
            <w:r w:rsidRPr="00321CEC">
              <w:rPr>
                <w:color w:val="000000"/>
                <w:sz w:val="16"/>
                <w:szCs w:val="16"/>
              </w:rPr>
              <w:t>515</w:t>
            </w:r>
          </w:p>
        </w:tc>
        <w:tc>
          <w:tcPr>
            <w:tcW w:w="709" w:type="dxa"/>
            <w:tcBorders>
              <w:top w:val="nil"/>
              <w:left w:val="nil"/>
              <w:bottom w:val="single" w:sz="4" w:space="0" w:color="000000"/>
              <w:right w:val="single" w:sz="4" w:space="0" w:color="000000"/>
            </w:tcBorders>
            <w:shd w:val="clear" w:color="auto" w:fill="auto"/>
            <w:vAlign w:val="center"/>
            <w:hideMark/>
          </w:tcPr>
          <w:p w14:paraId="755BF9DD"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201</w:t>
            </w:r>
          </w:p>
        </w:tc>
        <w:tc>
          <w:tcPr>
            <w:tcW w:w="708" w:type="dxa"/>
            <w:tcBorders>
              <w:top w:val="nil"/>
              <w:left w:val="nil"/>
              <w:bottom w:val="single" w:sz="4" w:space="0" w:color="000000"/>
              <w:right w:val="single" w:sz="4" w:space="0" w:color="000000"/>
            </w:tcBorders>
            <w:shd w:val="clear" w:color="auto" w:fill="auto"/>
            <w:vAlign w:val="center"/>
            <w:hideMark/>
          </w:tcPr>
          <w:p w14:paraId="648D92F6"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32</w:t>
            </w:r>
            <w:r>
              <w:rPr>
                <w:color w:val="000000"/>
                <w:sz w:val="16"/>
                <w:szCs w:val="16"/>
              </w:rPr>
              <w:t>.</w:t>
            </w:r>
            <w:r w:rsidRPr="00321CEC">
              <w:rPr>
                <w:color w:val="000000"/>
                <w:sz w:val="16"/>
                <w:szCs w:val="16"/>
              </w:rPr>
              <w:t>311</w:t>
            </w:r>
          </w:p>
        </w:tc>
      </w:tr>
      <w:tr w:rsidR="00B55FC2" w:rsidRPr="00321CEC" w14:paraId="582BBFCF" w14:textId="77777777" w:rsidTr="00DC2350">
        <w:trPr>
          <w:trHeight w:val="262"/>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636BDC9"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9</w:t>
            </w:r>
          </w:p>
        </w:tc>
        <w:tc>
          <w:tcPr>
            <w:tcW w:w="900" w:type="dxa"/>
            <w:tcBorders>
              <w:top w:val="nil"/>
              <w:left w:val="nil"/>
              <w:bottom w:val="single" w:sz="4" w:space="0" w:color="000000"/>
              <w:right w:val="single" w:sz="4" w:space="0" w:color="000000"/>
            </w:tcBorders>
            <w:shd w:val="clear" w:color="auto" w:fill="auto"/>
            <w:vAlign w:val="center"/>
            <w:hideMark/>
          </w:tcPr>
          <w:p w14:paraId="3D1B939F" w14:textId="77777777" w:rsidR="00B55FC2" w:rsidRPr="00321CEC" w:rsidRDefault="00B55FC2" w:rsidP="00DC2350">
            <w:pPr>
              <w:spacing w:before="0" w:after="0" w:line="240" w:lineRule="auto"/>
              <w:ind w:left="-113" w:right="-113" w:firstLine="0"/>
              <w:jc w:val="left"/>
              <w:rPr>
                <w:color w:val="000000"/>
                <w:sz w:val="16"/>
                <w:szCs w:val="16"/>
              </w:rPr>
            </w:pPr>
            <w:r w:rsidRPr="00321CEC">
              <w:rPr>
                <w:color w:val="000000"/>
                <w:sz w:val="16"/>
                <w:szCs w:val="16"/>
              </w:rPr>
              <w:t>Tuy Phước</w:t>
            </w:r>
          </w:p>
        </w:tc>
        <w:tc>
          <w:tcPr>
            <w:tcW w:w="654" w:type="dxa"/>
            <w:tcBorders>
              <w:top w:val="nil"/>
              <w:left w:val="nil"/>
              <w:bottom w:val="single" w:sz="4" w:space="0" w:color="000000"/>
              <w:right w:val="single" w:sz="4" w:space="0" w:color="000000"/>
            </w:tcBorders>
            <w:shd w:val="clear" w:color="auto" w:fill="auto"/>
            <w:vAlign w:val="center"/>
            <w:hideMark/>
          </w:tcPr>
          <w:p w14:paraId="65FB1F2A"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5</w:t>
            </w:r>
          </w:p>
        </w:tc>
        <w:tc>
          <w:tcPr>
            <w:tcW w:w="714" w:type="dxa"/>
            <w:tcBorders>
              <w:top w:val="nil"/>
              <w:left w:val="nil"/>
              <w:bottom w:val="single" w:sz="4" w:space="0" w:color="000000"/>
              <w:right w:val="single" w:sz="4" w:space="0" w:color="000000"/>
            </w:tcBorders>
            <w:shd w:val="clear" w:color="auto" w:fill="auto"/>
            <w:vAlign w:val="center"/>
            <w:hideMark/>
          </w:tcPr>
          <w:p w14:paraId="6DE77761"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w:t>
            </w:r>
            <w:r>
              <w:rPr>
                <w:color w:val="000000"/>
                <w:sz w:val="16"/>
                <w:szCs w:val="16"/>
              </w:rPr>
              <w:t>.</w:t>
            </w:r>
            <w:r w:rsidRPr="00321CEC">
              <w:rPr>
                <w:color w:val="000000"/>
                <w:sz w:val="16"/>
                <w:szCs w:val="16"/>
              </w:rPr>
              <w:t>850</w:t>
            </w:r>
          </w:p>
        </w:tc>
        <w:tc>
          <w:tcPr>
            <w:tcW w:w="654" w:type="dxa"/>
            <w:tcBorders>
              <w:top w:val="nil"/>
              <w:left w:val="nil"/>
              <w:bottom w:val="single" w:sz="4" w:space="0" w:color="000000"/>
              <w:right w:val="single" w:sz="4" w:space="0" w:color="000000"/>
            </w:tcBorders>
            <w:shd w:val="clear" w:color="auto" w:fill="auto"/>
            <w:vAlign w:val="center"/>
            <w:hideMark/>
          </w:tcPr>
          <w:p w14:paraId="63DBBE5F"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72</w:t>
            </w:r>
          </w:p>
        </w:tc>
        <w:tc>
          <w:tcPr>
            <w:tcW w:w="714" w:type="dxa"/>
            <w:tcBorders>
              <w:top w:val="nil"/>
              <w:left w:val="nil"/>
              <w:bottom w:val="single" w:sz="4" w:space="0" w:color="000000"/>
              <w:right w:val="single" w:sz="4" w:space="0" w:color="000000"/>
            </w:tcBorders>
            <w:shd w:val="clear" w:color="auto" w:fill="auto"/>
            <w:vAlign w:val="center"/>
            <w:hideMark/>
          </w:tcPr>
          <w:p w14:paraId="00231F5A"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3</w:t>
            </w:r>
            <w:r>
              <w:rPr>
                <w:color w:val="000000"/>
                <w:sz w:val="16"/>
                <w:szCs w:val="16"/>
              </w:rPr>
              <w:t>.</w:t>
            </w:r>
            <w:r w:rsidRPr="00321CEC">
              <w:rPr>
                <w:color w:val="000000"/>
                <w:sz w:val="16"/>
                <w:szCs w:val="16"/>
              </w:rPr>
              <w:t>645</w:t>
            </w:r>
          </w:p>
        </w:tc>
        <w:tc>
          <w:tcPr>
            <w:tcW w:w="654" w:type="dxa"/>
            <w:tcBorders>
              <w:top w:val="nil"/>
              <w:left w:val="nil"/>
              <w:bottom w:val="single" w:sz="4" w:space="0" w:color="000000"/>
              <w:right w:val="single" w:sz="4" w:space="0" w:color="000000"/>
            </w:tcBorders>
            <w:shd w:val="clear" w:color="auto" w:fill="auto"/>
            <w:vAlign w:val="center"/>
            <w:hideMark/>
          </w:tcPr>
          <w:p w14:paraId="5E767531"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58</w:t>
            </w:r>
          </w:p>
        </w:tc>
        <w:tc>
          <w:tcPr>
            <w:tcW w:w="714" w:type="dxa"/>
            <w:tcBorders>
              <w:top w:val="nil"/>
              <w:left w:val="nil"/>
              <w:bottom w:val="single" w:sz="4" w:space="0" w:color="000000"/>
              <w:right w:val="single" w:sz="4" w:space="0" w:color="000000"/>
            </w:tcBorders>
            <w:shd w:val="clear" w:color="auto" w:fill="auto"/>
            <w:vAlign w:val="center"/>
            <w:hideMark/>
          </w:tcPr>
          <w:p w14:paraId="017ACD2C"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30</w:t>
            </w:r>
            <w:r>
              <w:rPr>
                <w:color w:val="000000"/>
                <w:sz w:val="16"/>
                <w:szCs w:val="16"/>
              </w:rPr>
              <w:t>.</w:t>
            </w:r>
            <w:r w:rsidRPr="00321CEC">
              <w:rPr>
                <w:color w:val="000000"/>
                <w:sz w:val="16"/>
                <w:szCs w:val="16"/>
              </w:rPr>
              <w:t>772</w:t>
            </w:r>
          </w:p>
        </w:tc>
        <w:tc>
          <w:tcPr>
            <w:tcW w:w="654" w:type="dxa"/>
            <w:tcBorders>
              <w:top w:val="nil"/>
              <w:left w:val="nil"/>
              <w:bottom w:val="single" w:sz="4" w:space="0" w:color="000000"/>
              <w:right w:val="single" w:sz="4" w:space="0" w:color="000000"/>
            </w:tcBorders>
            <w:shd w:val="clear" w:color="auto" w:fill="auto"/>
            <w:vAlign w:val="center"/>
            <w:hideMark/>
          </w:tcPr>
          <w:p w14:paraId="5F1DAFDA"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8</w:t>
            </w:r>
          </w:p>
        </w:tc>
        <w:tc>
          <w:tcPr>
            <w:tcW w:w="714" w:type="dxa"/>
            <w:tcBorders>
              <w:top w:val="nil"/>
              <w:left w:val="nil"/>
              <w:bottom w:val="single" w:sz="4" w:space="0" w:color="000000"/>
              <w:right w:val="single" w:sz="4" w:space="0" w:color="000000"/>
            </w:tcBorders>
            <w:shd w:val="clear" w:color="auto" w:fill="auto"/>
            <w:vAlign w:val="center"/>
            <w:hideMark/>
          </w:tcPr>
          <w:p w14:paraId="10F0381C"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4</w:t>
            </w:r>
            <w:r>
              <w:rPr>
                <w:color w:val="000000"/>
                <w:sz w:val="16"/>
                <w:szCs w:val="16"/>
              </w:rPr>
              <w:t>.</w:t>
            </w:r>
            <w:r w:rsidRPr="00321CEC">
              <w:rPr>
                <w:color w:val="000000"/>
                <w:sz w:val="16"/>
                <w:szCs w:val="16"/>
              </w:rPr>
              <w:t>383</w:t>
            </w:r>
          </w:p>
        </w:tc>
        <w:tc>
          <w:tcPr>
            <w:tcW w:w="573" w:type="dxa"/>
            <w:tcBorders>
              <w:top w:val="nil"/>
              <w:left w:val="nil"/>
              <w:bottom w:val="single" w:sz="4" w:space="0" w:color="000000"/>
              <w:right w:val="single" w:sz="4" w:space="0" w:color="000000"/>
            </w:tcBorders>
            <w:shd w:val="clear" w:color="auto" w:fill="auto"/>
            <w:vAlign w:val="center"/>
            <w:hideMark/>
          </w:tcPr>
          <w:p w14:paraId="6AA5370D"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9</w:t>
            </w:r>
          </w:p>
        </w:tc>
        <w:tc>
          <w:tcPr>
            <w:tcW w:w="709" w:type="dxa"/>
            <w:tcBorders>
              <w:top w:val="nil"/>
              <w:left w:val="nil"/>
              <w:bottom w:val="single" w:sz="4" w:space="0" w:color="000000"/>
              <w:right w:val="single" w:sz="4" w:space="0" w:color="000000"/>
            </w:tcBorders>
            <w:shd w:val="clear" w:color="auto" w:fill="auto"/>
            <w:vAlign w:val="center"/>
            <w:hideMark/>
          </w:tcPr>
          <w:p w14:paraId="5F3DE65B"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w:t>
            </w:r>
            <w:r>
              <w:rPr>
                <w:color w:val="000000"/>
                <w:sz w:val="16"/>
                <w:szCs w:val="16"/>
              </w:rPr>
              <w:t>.</w:t>
            </w:r>
            <w:r w:rsidRPr="00321CEC">
              <w:rPr>
                <w:color w:val="000000"/>
                <w:sz w:val="16"/>
                <w:szCs w:val="16"/>
              </w:rPr>
              <w:t>044</w:t>
            </w:r>
          </w:p>
        </w:tc>
        <w:tc>
          <w:tcPr>
            <w:tcW w:w="567" w:type="dxa"/>
            <w:tcBorders>
              <w:top w:val="nil"/>
              <w:left w:val="nil"/>
              <w:bottom w:val="single" w:sz="4" w:space="0" w:color="000000"/>
              <w:right w:val="single" w:sz="4" w:space="0" w:color="000000"/>
            </w:tcBorders>
            <w:shd w:val="clear" w:color="auto" w:fill="auto"/>
            <w:vAlign w:val="center"/>
            <w:hideMark/>
          </w:tcPr>
          <w:p w14:paraId="64BB1BD4"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7</w:t>
            </w:r>
          </w:p>
        </w:tc>
        <w:tc>
          <w:tcPr>
            <w:tcW w:w="709" w:type="dxa"/>
            <w:tcBorders>
              <w:top w:val="nil"/>
              <w:left w:val="nil"/>
              <w:bottom w:val="single" w:sz="4" w:space="0" w:color="000000"/>
              <w:right w:val="single" w:sz="4" w:space="0" w:color="000000"/>
            </w:tcBorders>
            <w:shd w:val="clear" w:color="auto" w:fill="auto"/>
            <w:vAlign w:val="center"/>
            <w:hideMark/>
          </w:tcPr>
          <w:p w14:paraId="79278DFF"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8</w:t>
            </w:r>
            <w:r>
              <w:rPr>
                <w:color w:val="000000"/>
                <w:sz w:val="16"/>
                <w:szCs w:val="16"/>
              </w:rPr>
              <w:t>.</w:t>
            </w:r>
            <w:r w:rsidRPr="00321CEC">
              <w:rPr>
                <w:color w:val="000000"/>
                <w:sz w:val="16"/>
                <w:szCs w:val="16"/>
              </w:rPr>
              <w:t>284</w:t>
            </w:r>
          </w:p>
        </w:tc>
        <w:tc>
          <w:tcPr>
            <w:tcW w:w="709" w:type="dxa"/>
            <w:tcBorders>
              <w:top w:val="nil"/>
              <w:left w:val="nil"/>
              <w:bottom w:val="single" w:sz="4" w:space="0" w:color="000000"/>
              <w:right w:val="single" w:sz="4" w:space="0" w:color="000000"/>
            </w:tcBorders>
            <w:shd w:val="clear" w:color="auto" w:fill="auto"/>
            <w:vAlign w:val="center"/>
            <w:hideMark/>
          </w:tcPr>
          <w:p w14:paraId="7D7F64BF"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159</w:t>
            </w:r>
          </w:p>
        </w:tc>
        <w:tc>
          <w:tcPr>
            <w:tcW w:w="708" w:type="dxa"/>
            <w:tcBorders>
              <w:top w:val="nil"/>
              <w:left w:val="nil"/>
              <w:bottom w:val="single" w:sz="4" w:space="0" w:color="000000"/>
              <w:right w:val="single" w:sz="4" w:space="0" w:color="000000"/>
            </w:tcBorders>
            <w:shd w:val="clear" w:color="auto" w:fill="auto"/>
            <w:vAlign w:val="center"/>
            <w:hideMark/>
          </w:tcPr>
          <w:p w14:paraId="1B48EFFF"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49</w:t>
            </w:r>
            <w:r>
              <w:rPr>
                <w:color w:val="000000"/>
                <w:sz w:val="16"/>
                <w:szCs w:val="16"/>
              </w:rPr>
              <w:t>.</w:t>
            </w:r>
            <w:r w:rsidRPr="00321CEC">
              <w:rPr>
                <w:color w:val="000000"/>
                <w:sz w:val="16"/>
                <w:szCs w:val="16"/>
              </w:rPr>
              <w:t>978</w:t>
            </w:r>
          </w:p>
        </w:tc>
      </w:tr>
      <w:tr w:rsidR="00B55FC2" w:rsidRPr="00321CEC" w14:paraId="2E2F064F" w14:textId="77777777" w:rsidTr="00DC2350">
        <w:trPr>
          <w:trHeight w:val="262"/>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16A4E8E"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10</w:t>
            </w:r>
          </w:p>
        </w:tc>
        <w:tc>
          <w:tcPr>
            <w:tcW w:w="900" w:type="dxa"/>
            <w:tcBorders>
              <w:top w:val="nil"/>
              <w:left w:val="nil"/>
              <w:bottom w:val="single" w:sz="4" w:space="0" w:color="000000"/>
              <w:right w:val="single" w:sz="4" w:space="0" w:color="000000"/>
            </w:tcBorders>
            <w:shd w:val="clear" w:color="auto" w:fill="auto"/>
            <w:vAlign w:val="center"/>
            <w:hideMark/>
          </w:tcPr>
          <w:p w14:paraId="065455B6" w14:textId="77777777" w:rsidR="00B55FC2" w:rsidRPr="00321CEC" w:rsidRDefault="00B55FC2" w:rsidP="00DC2350">
            <w:pPr>
              <w:spacing w:before="0" w:after="0" w:line="240" w:lineRule="auto"/>
              <w:ind w:left="-113" w:right="-113" w:firstLine="0"/>
              <w:jc w:val="left"/>
              <w:rPr>
                <w:color w:val="000000"/>
                <w:sz w:val="16"/>
                <w:szCs w:val="16"/>
              </w:rPr>
            </w:pPr>
            <w:r w:rsidRPr="00321CEC">
              <w:rPr>
                <w:color w:val="000000"/>
                <w:sz w:val="16"/>
                <w:szCs w:val="16"/>
              </w:rPr>
              <w:t>Tây Sơn</w:t>
            </w:r>
          </w:p>
        </w:tc>
        <w:tc>
          <w:tcPr>
            <w:tcW w:w="654" w:type="dxa"/>
            <w:tcBorders>
              <w:top w:val="nil"/>
              <w:left w:val="nil"/>
              <w:bottom w:val="single" w:sz="4" w:space="0" w:color="000000"/>
              <w:right w:val="single" w:sz="4" w:space="0" w:color="000000"/>
            </w:tcBorders>
            <w:shd w:val="clear" w:color="auto" w:fill="auto"/>
            <w:vAlign w:val="center"/>
            <w:hideMark/>
          </w:tcPr>
          <w:p w14:paraId="6C68DC77"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10</w:t>
            </w:r>
          </w:p>
        </w:tc>
        <w:tc>
          <w:tcPr>
            <w:tcW w:w="714" w:type="dxa"/>
            <w:tcBorders>
              <w:top w:val="nil"/>
              <w:left w:val="nil"/>
              <w:bottom w:val="single" w:sz="4" w:space="0" w:color="000000"/>
              <w:right w:val="single" w:sz="4" w:space="0" w:color="000000"/>
            </w:tcBorders>
            <w:shd w:val="clear" w:color="auto" w:fill="auto"/>
            <w:vAlign w:val="center"/>
            <w:hideMark/>
          </w:tcPr>
          <w:p w14:paraId="0DDEA7A9"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w:t>
            </w:r>
            <w:r>
              <w:rPr>
                <w:color w:val="000000"/>
                <w:sz w:val="16"/>
                <w:szCs w:val="16"/>
              </w:rPr>
              <w:t>.</w:t>
            </w:r>
            <w:r w:rsidRPr="00321CEC">
              <w:rPr>
                <w:color w:val="000000"/>
                <w:sz w:val="16"/>
                <w:szCs w:val="16"/>
              </w:rPr>
              <w:t>469</w:t>
            </w:r>
          </w:p>
        </w:tc>
        <w:tc>
          <w:tcPr>
            <w:tcW w:w="654" w:type="dxa"/>
            <w:tcBorders>
              <w:top w:val="nil"/>
              <w:left w:val="nil"/>
              <w:bottom w:val="single" w:sz="4" w:space="0" w:color="000000"/>
              <w:right w:val="single" w:sz="4" w:space="0" w:color="000000"/>
            </w:tcBorders>
            <w:shd w:val="clear" w:color="auto" w:fill="auto"/>
            <w:vAlign w:val="center"/>
            <w:hideMark/>
          </w:tcPr>
          <w:p w14:paraId="31D2BD8F"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65</w:t>
            </w:r>
          </w:p>
        </w:tc>
        <w:tc>
          <w:tcPr>
            <w:tcW w:w="714" w:type="dxa"/>
            <w:tcBorders>
              <w:top w:val="nil"/>
              <w:left w:val="nil"/>
              <w:bottom w:val="single" w:sz="4" w:space="0" w:color="000000"/>
              <w:right w:val="single" w:sz="4" w:space="0" w:color="000000"/>
            </w:tcBorders>
            <w:shd w:val="clear" w:color="auto" w:fill="auto"/>
            <w:vAlign w:val="center"/>
            <w:hideMark/>
          </w:tcPr>
          <w:p w14:paraId="7CBEF581"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5</w:t>
            </w:r>
            <w:r>
              <w:rPr>
                <w:color w:val="000000"/>
                <w:sz w:val="16"/>
                <w:szCs w:val="16"/>
              </w:rPr>
              <w:t>.</w:t>
            </w:r>
            <w:r w:rsidRPr="00321CEC">
              <w:rPr>
                <w:color w:val="000000"/>
                <w:sz w:val="16"/>
                <w:szCs w:val="16"/>
              </w:rPr>
              <w:t>165</w:t>
            </w:r>
          </w:p>
        </w:tc>
        <w:tc>
          <w:tcPr>
            <w:tcW w:w="654" w:type="dxa"/>
            <w:tcBorders>
              <w:top w:val="nil"/>
              <w:left w:val="nil"/>
              <w:bottom w:val="single" w:sz="4" w:space="0" w:color="000000"/>
              <w:right w:val="single" w:sz="4" w:space="0" w:color="000000"/>
            </w:tcBorders>
            <w:shd w:val="clear" w:color="auto" w:fill="auto"/>
            <w:vAlign w:val="center"/>
            <w:hideMark/>
          </w:tcPr>
          <w:p w14:paraId="44DD5EE8"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23</w:t>
            </w:r>
          </w:p>
        </w:tc>
        <w:tc>
          <w:tcPr>
            <w:tcW w:w="714" w:type="dxa"/>
            <w:tcBorders>
              <w:top w:val="nil"/>
              <w:left w:val="nil"/>
              <w:bottom w:val="single" w:sz="4" w:space="0" w:color="000000"/>
              <w:right w:val="single" w:sz="4" w:space="0" w:color="000000"/>
            </w:tcBorders>
            <w:shd w:val="clear" w:color="auto" w:fill="auto"/>
            <w:vAlign w:val="center"/>
            <w:hideMark/>
          </w:tcPr>
          <w:p w14:paraId="7B8ECCA9"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7</w:t>
            </w:r>
            <w:r>
              <w:rPr>
                <w:color w:val="000000"/>
                <w:sz w:val="16"/>
                <w:szCs w:val="16"/>
              </w:rPr>
              <w:t>.</w:t>
            </w:r>
            <w:r w:rsidRPr="00321CEC">
              <w:rPr>
                <w:color w:val="000000"/>
                <w:sz w:val="16"/>
                <w:szCs w:val="16"/>
              </w:rPr>
              <w:t>797</w:t>
            </w:r>
          </w:p>
        </w:tc>
        <w:tc>
          <w:tcPr>
            <w:tcW w:w="654" w:type="dxa"/>
            <w:tcBorders>
              <w:top w:val="nil"/>
              <w:left w:val="nil"/>
              <w:bottom w:val="single" w:sz="4" w:space="0" w:color="000000"/>
              <w:right w:val="single" w:sz="4" w:space="0" w:color="000000"/>
            </w:tcBorders>
            <w:shd w:val="clear" w:color="auto" w:fill="auto"/>
            <w:vAlign w:val="center"/>
            <w:hideMark/>
          </w:tcPr>
          <w:p w14:paraId="304E5C31"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5</w:t>
            </w:r>
          </w:p>
        </w:tc>
        <w:tc>
          <w:tcPr>
            <w:tcW w:w="714" w:type="dxa"/>
            <w:tcBorders>
              <w:top w:val="nil"/>
              <w:left w:val="nil"/>
              <w:bottom w:val="single" w:sz="4" w:space="0" w:color="000000"/>
              <w:right w:val="single" w:sz="4" w:space="0" w:color="000000"/>
            </w:tcBorders>
            <w:shd w:val="clear" w:color="auto" w:fill="auto"/>
            <w:vAlign w:val="center"/>
            <w:hideMark/>
          </w:tcPr>
          <w:p w14:paraId="493393C0"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347</w:t>
            </w:r>
          </w:p>
        </w:tc>
        <w:tc>
          <w:tcPr>
            <w:tcW w:w="573" w:type="dxa"/>
            <w:tcBorders>
              <w:top w:val="nil"/>
              <w:left w:val="nil"/>
              <w:bottom w:val="single" w:sz="4" w:space="0" w:color="000000"/>
              <w:right w:val="single" w:sz="4" w:space="0" w:color="000000"/>
            </w:tcBorders>
            <w:shd w:val="clear" w:color="auto" w:fill="auto"/>
            <w:vAlign w:val="center"/>
            <w:hideMark/>
          </w:tcPr>
          <w:p w14:paraId="5AB7FF52"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9</w:t>
            </w:r>
          </w:p>
        </w:tc>
        <w:tc>
          <w:tcPr>
            <w:tcW w:w="709" w:type="dxa"/>
            <w:tcBorders>
              <w:top w:val="nil"/>
              <w:left w:val="nil"/>
              <w:bottom w:val="single" w:sz="4" w:space="0" w:color="000000"/>
              <w:right w:val="single" w:sz="4" w:space="0" w:color="000000"/>
            </w:tcBorders>
            <w:shd w:val="clear" w:color="auto" w:fill="auto"/>
            <w:vAlign w:val="center"/>
            <w:hideMark/>
          </w:tcPr>
          <w:p w14:paraId="5FCACD12"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3</w:t>
            </w:r>
            <w:r>
              <w:rPr>
                <w:color w:val="000000"/>
                <w:sz w:val="16"/>
                <w:szCs w:val="16"/>
              </w:rPr>
              <w:t>.</w:t>
            </w:r>
            <w:r w:rsidRPr="00321CEC">
              <w:rPr>
                <w:color w:val="000000"/>
                <w:sz w:val="16"/>
                <w:szCs w:val="16"/>
              </w:rPr>
              <w:t>403</w:t>
            </w:r>
          </w:p>
        </w:tc>
        <w:tc>
          <w:tcPr>
            <w:tcW w:w="567" w:type="dxa"/>
            <w:tcBorders>
              <w:top w:val="nil"/>
              <w:left w:val="nil"/>
              <w:bottom w:val="single" w:sz="4" w:space="0" w:color="000000"/>
              <w:right w:val="single" w:sz="4" w:space="0" w:color="000000"/>
            </w:tcBorders>
            <w:shd w:val="clear" w:color="auto" w:fill="auto"/>
            <w:vAlign w:val="center"/>
            <w:hideMark/>
          </w:tcPr>
          <w:p w14:paraId="022A150B"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4</w:t>
            </w:r>
          </w:p>
        </w:tc>
        <w:tc>
          <w:tcPr>
            <w:tcW w:w="709" w:type="dxa"/>
            <w:tcBorders>
              <w:top w:val="nil"/>
              <w:left w:val="nil"/>
              <w:bottom w:val="single" w:sz="4" w:space="0" w:color="000000"/>
              <w:right w:val="single" w:sz="4" w:space="0" w:color="000000"/>
            </w:tcBorders>
            <w:shd w:val="clear" w:color="auto" w:fill="auto"/>
            <w:vAlign w:val="center"/>
            <w:hideMark/>
          </w:tcPr>
          <w:p w14:paraId="2375F0E2"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514</w:t>
            </w:r>
          </w:p>
        </w:tc>
        <w:tc>
          <w:tcPr>
            <w:tcW w:w="709" w:type="dxa"/>
            <w:tcBorders>
              <w:top w:val="nil"/>
              <w:left w:val="nil"/>
              <w:bottom w:val="single" w:sz="4" w:space="0" w:color="000000"/>
              <w:right w:val="single" w:sz="4" w:space="0" w:color="000000"/>
            </w:tcBorders>
            <w:shd w:val="clear" w:color="auto" w:fill="auto"/>
            <w:vAlign w:val="center"/>
            <w:hideMark/>
          </w:tcPr>
          <w:p w14:paraId="7EA6D62E"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116</w:t>
            </w:r>
          </w:p>
        </w:tc>
        <w:tc>
          <w:tcPr>
            <w:tcW w:w="708" w:type="dxa"/>
            <w:tcBorders>
              <w:top w:val="nil"/>
              <w:left w:val="nil"/>
              <w:bottom w:val="single" w:sz="4" w:space="0" w:color="000000"/>
              <w:right w:val="single" w:sz="4" w:space="0" w:color="000000"/>
            </w:tcBorders>
            <w:shd w:val="clear" w:color="auto" w:fill="auto"/>
            <w:vAlign w:val="center"/>
            <w:hideMark/>
          </w:tcPr>
          <w:p w14:paraId="6173AFE0"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18</w:t>
            </w:r>
            <w:r>
              <w:rPr>
                <w:color w:val="000000"/>
                <w:sz w:val="16"/>
                <w:szCs w:val="16"/>
              </w:rPr>
              <w:t>.</w:t>
            </w:r>
            <w:r w:rsidRPr="00321CEC">
              <w:rPr>
                <w:color w:val="000000"/>
                <w:sz w:val="16"/>
                <w:szCs w:val="16"/>
              </w:rPr>
              <w:t>695</w:t>
            </w:r>
          </w:p>
        </w:tc>
      </w:tr>
      <w:tr w:rsidR="00B55FC2" w:rsidRPr="00321CEC" w14:paraId="054AF9E8" w14:textId="77777777" w:rsidTr="00DC2350">
        <w:trPr>
          <w:trHeight w:val="262"/>
          <w:jc w:val="center"/>
        </w:trPr>
        <w:tc>
          <w:tcPr>
            <w:tcW w:w="421" w:type="dxa"/>
            <w:tcBorders>
              <w:top w:val="nil"/>
              <w:left w:val="single" w:sz="4" w:space="0" w:color="000000"/>
              <w:bottom w:val="nil"/>
              <w:right w:val="single" w:sz="4" w:space="0" w:color="000000"/>
            </w:tcBorders>
            <w:shd w:val="clear" w:color="auto" w:fill="auto"/>
            <w:vAlign w:val="center"/>
            <w:hideMark/>
          </w:tcPr>
          <w:p w14:paraId="5D11C7AF"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11</w:t>
            </w:r>
          </w:p>
        </w:tc>
        <w:tc>
          <w:tcPr>
            <w:tcW w:w="900" w:type="dxa"/>
            <w:tcBorders>
              <w:top w:val="nil"/>
              <w:left w:val="nil"/>
              <w:bottom w:val="nil"/>
              <w:right w:val="single" w:sz="4" w:space="0" w:color="000000"/>
            </w:tcBorders>
            <w:shd w:val="clear" w:color="auto" w:fill="auto"/>
            <w:vAlign w:val="center"/>
            <w:hideMark/>
          </w:tcPr>
          <w:p w14:paraId="0E266D41" w14:textId="77777777" w:rsidR="00B55FC2" w:rsidRPr="00321CEC" w:rsidRDefault="00B55FC2" w:rsidP="00DC2350">
            <w:pPr>
              <w:spacing w:before="0" w:after="0" w:line="240" w:lineRule="auto"/>
              <w:ind w:left="-113" w:right="-113" w:firstLine="0"/>
              <w:jc w:val="left"/>
              <w:rPr>
                <w:color w:val="000000"/>
                <w:sz w:val="16"/>
                <w:szCs w:val="16"/>
              </w:rPr>
            </w:pPr>
            <w:r w:rsidRPr="00321CEC">
              <w:rPr>
                <w:color w:val="000000"/>
                <w:sz w:val="16"/>
                <w:szCs w:val="16"/>
              </w:rPr>
              <w:t>Vĩnh Thạnh</w:t>
            </w:r>
          </w:p>
        </w:tc>
        <w:tc>
          <w:tcPr>
            <w:tcW w:w="654" w:type="dxa"/>
            <w:tcBorders>
              <w:top w:val="nil"/>
              <w:left w:val="nil"/>
              <w:bottom w:val="nil"/>
              <w:right w:val="single" w:sz="4" w:space="0" w:color="000000"/>
            </w:tcBorders>
            <w:shd w:val="clear" w:color="auto" w:fill="auto"/>
            <w:vAlign w:val="center"/>
            <w:hideMark/>
          </w:tcPr>
          <w:p w14:paraId="733A0092"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11</w:t>
            </w:r>
          </w:p>
        </w:tc>
        <w:tc>
          <w:tcPr>
            <w:tcW w:w="714" w:type="dxa"/>
            <w:tcBorders>
              <w:top w:val="nil"/>
              <w:left w:val="nil"/>
              <w:bottom w:val="nil"/>
              <w:right w:val="single" w:sz="4" w:space="0" w:color="000000"/>
            </w:tcBorders>
            <w:shd w:val="clear" w:color="auto" w:fill="auto"/>
            <w:vAlign w:val="center"/>
            <w:hideMark/>
          </w:tcPr>
          <w:p w14:paraId="1334D674"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2</w:t>
            </w:r>
            <w:r>
              <w:rPr>
                <w:color w:val="000000"/>
                <w:sz w:val="16"/>
                <w:szCs w:val="16"/>
              </w:rPr>
              <w:t>.</w:t>
            </w:r>
            <w:r w:rsidRPr="00321CEC">
              <w:rPr>
                <w:color w:val="000000"/>
                <w:sz w:val="16"/>
                <w:szCs w:val="16"/>
              </w:rPr>
              <w:t>349</w:t>
            </w:r>
          </w:p>
        </w:tc>
        <w:tc>
          <w:tcPr>
            <w:tcW w:w="654" w:type="dxa"/>
            <w:tcBorders>
              <w:top w:val="nil"/>
              <w:left w:val="nil"/>
              <w:bottom w:val="nil"/>
              <w:right w:val="single" w:sz="4" w:space="0" w:color="000000"/>
            </w:tcBorders>
            <w:shd w:val="clear" w:color="auto" w:fill="auto"/>
            <w:vAlign w:val="center"/>
            <w:hideMark/>
          </w:tcPr>
          <w:p w14:paraId="6D13EBE4"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60</w:t>
            </w:r>
          </w:p>
        </w:tc>
        <w:tc>
          <w:tcPr>
            <w:tcW w:w="714" w:type="dxa"/>
            <w:tcBorders>
              <w:top w:val="nil"/>
              <w:left w:val="nil"/>
              <w:bottom w:val="nil"/>
              <w:right w:val="single" w:sz="4" w:space="0" w:color="000000"/>
            </w:tcBorders>
            <w:shd w:val="clear" w:color="auto" w:fill="auto"/>
            <w:vAlign w:val="center"/>
            <w:hideMark/>
          </w:tcPr>
          <w:p w14:paraId="304D7C2C"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3</w:t>
            </w:r>
            <w:r>
              <w:rPr>
                <w:color w:val="000000"/>
                <w:sz w:val="16"/>
                <w:szCs w:val="16"/>
              </w:rPr>
              <w:t>.</w:t>
            </w:r>
            <w:r w:rsidRPr="00321CEC">
              <w:rPr>
                <w:color w:val="000000"/>
                <w:sz w:val="16"/>
                <w:szCs w:val="16"/>
              </w:rPr>
              <w:t>243</w:t>
            </w:r>
          </w:p>
        </w:tc>
        <w:tc>
          <w:tcPr>
            <w:tcW w:w="654" w:type="dxa"/>
            <w:tcBorders>
              <w:top w:val="nil"/>
              <w:left w:val="nil"/>
              <w:bottom w:val="nil"/>
              <w:right w:val="single" w:sz="4" w:space="0" w:color="000000"/>
            </w:tcBorders>
            <w:shd w:val="clear" w:color="auto" w:fill="auto"/>
            <w:vAlign w:val="center"/>
            <w:hideMark/>
          </w:tcPr>
          <w:p w14:paraId="27A15EA8"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58</w:t>
            </w:r>
          </w:p>
        </w:tc>
        <w:tc>
          <w:tcPr>
            <w:tcW w:w="714" w:type="dxa"/>
            <w:tcBorders>
              <w:top w:val="nil"/>
              <w:left w:val="nil"/>
              <w:bottom w:val="nil"/>
              <w:right w:val="single" w:sz="4" w:space="0" w:color="000000"/>
            </w:tcBorders>
            <w:shd w:val="clear" w:color="auto" w:fill="auto"/>
            <w:vAlign w:val="center"/>
            <w:hideMark/>
          </w:tcPr>
          <w:p w14:paraId="74B90F1F"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10</w:t>
            </w:r>
            <w:r>
              <w:rPr>
                <w:color w:val="000000"/>
                <w:sz w:val="16"/>
                <w:szCs w:val="16"/>
              </w:rPr>
              <w:t>.</w:t>
            </w:r>
            <w:r w:rsidRPr="00321CEC">
              <w:rPr>
                <w:color w:val="000000"/>
                <w:sz w:val="16"/>
                <w:szCs w:val="16"/>
              </w:rPr>
              <w:t>971</w:t>
            </w:r>
          </w:p>
        </w:tc>
        <w:tc>
          <w:tcPr>
            <w:tcW w:w="654" w:type="dxa"/>
            <w:tcBorders>
              <w:top w:val="nil"/>
              <w:left w:val="nil"/>
              <w:bottom w:val="nil"/>
              <w:right w:val="single" w:sz="4" w:space="0" w:color="000000"/>
            </w:tcBorders>
            <w:shd w:val="clear" w:color="auto" w:fill="auto"/>
            <w:vAlign w:val="center"/>
            <w:hideMark/>
          </w:tcPr>
          <w:p w14:paraId="7A860C06"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6</w:t>
            </w:r>
          </w:p>
        </w:tc>
        <w:tc>
          <w:tcPr>
            <w:tcW w:w="714" w:type="dxa"/>
            <w:tcBorders>
              <w:top w:val="nil"/>
              <w:left w:val="nil"/>
              <w:bottom w:val="nil"/>
              <w:right w:val="single" w:sz="4" w:space="0" w:color="000000"/>
            </w:tcBorders>
            <w:shd w:val="clear" w:color="auto" w:fill="auto"/>
            <w:vAlign w:val="center"/>
            <w:hideMark/>
          </w:tcPr>
          <w:p w14:paraId="03883473"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392</w:t>
            </w:r>
          </w:p>
        </w:tc>
        <w:tc>
          <w:tcPr>
            <w:tcW w:w="573" w:type="dxa"/>
            <w:tcBorders>
              <w:top w:val="nil"/>
              <w:left w:val="nil"/>
              <w:bottom w:val="nil"/>
              <w:right w:val="single" w:sz="4" w:space="0" w:color="000000"/>
            </w:tcBorders>
            <w:shd w:val="clear" w:color="auto" w:fill="auto"/>
            <w:vAlign w:val="center"/>
            <w:hideMark/>
          </w:tcPr>
          <w:p w14:paraId="1B50D368"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0</w:t>
            </w:r>
          </w:p>
        </w:tc>
        <w:tc>
          <w:tcPr>
            <w:tcW w:w="709" w:type="dxa"/>
            <w:tcBorders>
              <w:top w:val="nil"/>
              <w:left w:val="nil"/>
              <w:bottom w:val="nil"/>
              <w:right w:val="single" w:sz="4" w:space="0" w:color="000000"/>
            </w:tcBorders>
            <w:shd w:val="clear" w:color="auto" w:fill="auto"/>
            <w:vAlign w:val="center"/>
            <w:hideMark/>
          </w:tcPr>
          <w:p w14:paraId="06CAF608"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0</w:t>
            </w:r>
          </w:p>
        </w:tc>
        <w:tc>
          <w:tcPr>
            <w:tcW w:w="567" w:type="dxa"/>
            <w:tcBorders>
              <w:top w:val="nil"/>
              <w:left w:val="nil"/>
              <w:bottom w:val="nil"/>
              <w:right w:val="single" w:sz="4" w:space="0" w:color="000000"/>
            </w:tcBorders>
            <w:shd w:val="clear" w:color="auto" w:fill="auto"/>
            <w:vAlign w:val="center"/>
            <w:hideMark/>
          </w:tcPr>
          <w:p w14:paraId="334D3BB1"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5</w:t>
            </w:r>
          </w:p>
        </w:tc>
        <w:tc>
          <w:tcPr>
            <w:tcW w:w="709" w:type="dxa"/>
            <w:tcBorders>
              <w:top w:val="nil"/>
              <w:left w:val="nil"/>
              <w:bottom w:val="nil"/>
              <w:right w:val="single" w:sz="4" w:space="0" w:color="000000"/>
            </w:tcBorders>
            <w:shd w:val="clear" w:color="auto" w:fill="auto"/>
            <w:vAlign w:val="center"/>
            <w:hideMark/>
          </w:tcPr>
          <w:p w14:paraId="34F7C447"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353</w:t>
            </w:r>
          </w:p>
        </w:tc>
        <w:tc>
          <w:tcPr>
            <w:tcW w:w="709" w:type="dxa"/>
            <w:tcBorders>
              <w:top w:val="nil"/>
              <w:left w:val="nil"/>
              <w:bottom w:val="nil"/>
              <w:right w:val="single" w:sz="4" w:space="0" w:color="000000"/>
            </w:tcBorders>
            <w:shd w:val="clear" w:color="auto" w:fill="auto"/>
            <w:vAlign w:val="center"/>
            <w:hideMark/>
          </w:tcPr>
          <w:p w14:paraId="20319C81"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140</w:t>
            </w:r>
          </w:p>
        </w:tc>
        <w:tc>
          <w:tcPr>
            <w:tcW w:w="708" w:type="dxa"/>
            <w:tcBorders>
              <w:top w:val="nil"/>
              <w:left w:val="nil"/>
              <w:bottom w:val="nil"/>
              <w:right w:val="single" w:sz="4" w:space="0" w:color="000000"/>
            </w:tcBorders>
            <w:shd w:val="clear" w:color="auto" w:fill="auto"/>
            <w:vAlign w:val="center"/>
            <w:hideMark/>
          </w:tcPr>
          <w:p w14:paraId="2A4DC9FF" w14:textId="77777777" w:rsidR="00B55FC2" w:rsidRPr="00321CEC" w:rsidRDefault="00B55FC2" w:rsidP="00DC2350">
            <w:pPr>
              <w:spacing w:before="0" w:after="0" w:line="240" w:lineRule="auto"/>
              <w:ind w:left="-113" w:right="-113" w:firstLine="0"/>
              <w:jc w:val="center"/>
              <w:rPr>
                <w:color w:val="000000"/>
                <w:sz w:val="16"/>
                <w:szCs w:val="16"/>
              </w:rPr>
            </w:pPr>
            <w:r w:rsidRPr="00321CEC">
              <w:rPr>
                <w:color w:val="000000"/>
                <w:sz w:val="16"/>
                <w:szCs w:val="16"/>
              </w:rPr>
              <w:t>17</w:t>
            </w:r>
            <w:r>
              <w:rPr>
                <w:color w:val="000000"/>
                <w:sz w:val="16"/>
                <w:szCs w:val="16"/>
              </w:rPr>
              <w:t>.</w:t>
            </w:r>
            <w:r w:rsidRPr="00321CEC">
              <w:rPr>
                <w:color w:val="000000"/>
                <w:sz w:val="16"/>
                <w:szCs w:val="16"/>
              </w:rPr>
              <w:t>308</w:t>
            </w:r>
          </w:p>
        </w:tc>
      </w:tr>
      <w:tr w:rsidR="00B55FC2" w:rsidRPr="00321CEC" w14:paraId="6C0C2B96" w14:textId="77777777" w:rsidTr="00DC2350">
        <w:trPr>
          <w:trHeight w:val="262"/>
          <w:jc w:val="center"/>
        </w:trPr>
        <w:tc>
          <w:tcPr>
            <w:tcW w:w="421" w:type="dxa"/>
            <w:tcBorders>
              <w:top w:val="nil"/>
              <w:left w:val="single" w:sz="4" w:space="0" w:color="000000"/>
              <w:bottom w:val="single" w:sz="4" w:space="0" w:color="000000"/>
              <w:right w:val="single" w:sz="4" w:space="0" w:color="000000"/>
            </w:tcBorders>
            <w:shd w:val="clear" w:color="auto" w:fill="auto"/>
            <w:vAlign w:val="center"/>
          </w:tcPr>
          <w:p w14:paraId="2861EA96" w14:textId="77777777" w:rsidR="00B55FC2" w:rsidRPr="00321CEC" w:rsidRDefault="00B55FC2" w:rsidP="00DC2350">
            <w:pPr>
              <w:spacing w:before="0" w:after="0" w:line="240" w:lineRule="auto"/>
              <w:ind w:left="-113" w:right="-113" w:firstLine="0"/>
              <w:jc w:val="right"/>
              <w:rPr>
                <w:color w:val="000000"/>
                <w:sz w:val="16"/>
                <w:szCs w:val="16"/>
              </w:rPr>
            </w:pPr>
          </w:p>
        </w:tc>
        <w:tc>
          <w:tcPr>
            <w:tcW w:w="900" w:type="dxa"/>
            <w:tcBorders>
              <w:top w:val="nil"/>
              <w:left w:val="nil"/>
              <w:bottom w:val="single" w:sz="4" w:space="0" w:color="000000"/>
              <w:right w:val="single" w:sz="4" w:space="0" w:color="000000"/>
            </w:tcBorders>
            <w:shd w:val="clear" w:color="auto" w:fill="auto"/>
            <w:vAlign w:val="center"/>
          </w:tcPr>
          <w:p w14:paraId="4F7143E6" w14:textId="77777777" w:rsidR="00B55FC2" w:rsidRPr="003D7E46" w:rsidRDefault="00B55FC2" w:rsidP="00DC2350">
            <w:pPr>
              <w:spacing w:before="0" w:after="0" w:line="240" w:lineRule="auto"/>
              <w:ind w:left="-113" w:right="-113" w:firstLine="0"/>
              <w:jc w:val="left"/>
              <w:rPr>
                <w:b/>
                <w:bCs/>
                <w:color w:val="000000"/>
                <w:sz w:val="16"/>
                <w:szCs w:val="16"/>
              </w:rPr>
            </w:pPr>
            <w:r w:rsidRPr="003D7E46">
              <w:rPr>
                <w:b/>
                <w:bCs/>
                <w:color w:val="000000"/>
                <w:sz w:val="16"/>
                <w:szCs w:val="16"/>
              </w:rPr>
              <w:t>Toàn tỉnh</w:t>
            </w:r>
          </w:p>
        </w:tc>
        <w:tc>
          <w:tcPr>
            <w:tcW w:w="654" w:type="dxa"/>
            <w:tcBorders>
              <w:top w:val="nil"/>
              <w:left w:val="nil"/>
              <w:bottom w:val="single" w:sz="4" w:space="0" w:color="000000"/>
              <w:right w:val="single" w:sz="4" w:space="0" w:color="000000"/>
            </w:tcBorders>
            <w:shd w:val="clear" w:color="auto" w:fill="auto"/>
            <w:vAlign w:val="center"/>
          </w:tcPr>
          <w:p w14:paraId="4746AC5D" w14:textId="77777777" w:rsidR="00B55FC2" w:rsidRPr="003D7E46" w:rsidRDefault="00B55FC2" w:rsidP="00DC2350">
            <w:pPr>
              <w:spacing w:before="0" w:after="0" w:line="240" w:lineRule="auto"/>
              <w:ind w:left="-113" w:right="-113" w:firstLine="0"/>
              <w:jc w:val="center"/>
              <w:rPr>
                <w:b/>
                <w:bCs/>
                <w:color w:val="000000"/>
                <w:sz w:val="16"/>
                <w:szCs w:val="16"/>
              </w:rPr>
            </w:pPr>
            <w:r w:rsidRPr="003D7E46">
              <w:rPr>
                <w:b/>
                <w:bCs/>
                <w:sz w:val="16"/>
                <w:szCs w:val="16"/>
              </w:rPr>
              <w:t>114</w:t>
            </w:r>
          </w:p>
        </w:tc>
        <w:tc>
          <w:tcPr>
            <w:tcW w:w="714" w:type="dxa"/>
            <w:tcBorders>
              <w:top w:val="nil"/>
              <w:left w:val="nil"/>
              <w:bottom w:val="single" w:sz="4" w:space="0" w:color="000000"/>
              <w:right w:val="single" w:sz="4" w:space="0" w:color="000000"/>
            </w:tcBorders>
            <w:shd w:val="clear" w:color="auto" w:fill="auto"/>
            <w:vAlign w:val="center"/>
          </w:tcPr>
          <w:p w14:paraId="7D4F5581" w14:textId="77777777" w:rsidR="00B55FC2" w:rsidRPr="003D7E46" w:rsidRDefault="00B55FC2" w:rsidP="00DC2350">
            <w:pPr>
              <w:spacing w:before="0" w:after="0" w:line="240" w:lineRule="auto"/>
              <w:ind w:left="-113" w:right="-113" w:firstLine="0"/>
              <w:jc w:val="center"/>
              <w:rPr>
                <w:b/>
                <w:bCs/>
                <w:color w:val="000000"/>
                <w:sz w:val="16"/>
                <w:szCs w:val="16"/>
              </w:rPr>
            </w:pPr>
            <w:r w:rsidRPr="003D7E46">
              <w:rPr>
                <w:b/>
                <w:bCs/>
                <w:sz w:val="16"/>
                <w:szCs w:val="16"/>
              </w:rPr>
              <w:t>23.160</w:t>
            </w:r>
          </w:p>
        </w:tc>
        <w:tc>
          <w:tcPr>
            <w:tcW w:w="654" w:type="dxa"/>
            <w:tcBorders>
              <w:top w:val="nil"/>
              <w:left w:val="nil"/>
              <w:bottom w:val="single" w:sz="4" w:space="0" w:color="000000"/>
              <w:right w:val="single" w:sz="4" w:space="0" w:color="000000"/>
            </w:tcBorders>
            <w:shd w:val="clear" w:color="auto" w:fill="auto"/>
            <w:vAlign w:val="center"/>
          </w:tcPr>
          <w:p w14:paraId="67904161" w14:textId="77777777" w:rsidR="00B55FC2" w:rsidRPr="003D7E46" w:rsidRDefault="00B55FC2" w:rsidP="00DC2350">
            <w:pPr>
              <w:spacing w:before="0" w:after="0" w:line="240" w:lineRule="auto"/>
              <w:ind w:left="-113" w:right="-113" w:firstLine="0"/>
              <w:jc w:val="center"/>
              <w:rPr>
                <w:b/>
                <w:bCs/>
                <w:color w:val="000000"/>
                <w:sz w:val="16"/>
                <w:szCs w:val="16"/>
              </w:rPr>
            </w:pPr>
            <w:r w:rsidRPr="003D7E46">
              <w:rPr>
                <w:b/>
                <w:bCs/>
                <w:sz w:val="16"/>
                <w:szCs w:val="16"/>
              </w:rPr>
              <w:t>779</w:t>
            </w:r>
          </w:p>
        </w:tc>
        <w:tc>
          <w:tcPr>
            <w:tcW w:w="714" w:type="dxa"/>
            <w:tcBorders>
              <w:top w:val="nil"/>
              <w:left w:val="nil"/>
              <w:bottom w:val="single" w:sz="4" w:space="0" w:color="000000"/>
              <w:right w:val="single" w:sz="4" w:space="0" w:color="000000"/>
            </w:tcBorders>
            <w:shd w:val="clear" w:color="auto" w:fill="auto"/>
            <w:vAlign w:val="center"/>
          </w:tcPr>
          <w:p w14:paraId="24290879" w14:textId="77777777" w:rsidR="00B55FC2" w:rsidRPr="003D7E46" w:rsidRDefault="00B55FC2" w:rsidP="00DC2350">
            <w:pPr>
              <w:spacing w:before="0" w:after="0" w:line="240" w:lineRule="auto"/>
              <w:ind w:left="-113" w:right="-113" w:firstLine="0"/>
              <w:jc w:val="center"/>
              <w:rPr>
                <w:b/>
                <w:bCs/>
                <w:color w:val="000000"/>
                <w:sz w:val="16"/>
                <w:szCs w:val="16"/>
              </w:rPr>
            </w:pPr>
            <w:r w:rsidRPr="003D7E46">
              <w:rPr>
                <w:b/>
                <w:bCs/>
                <w:sz w:val="16"/>
                <w:szCs w:val="16"/>
              </w:rPr>
              <w:t>41.137</w:t>
            </w:r>
          </w:p>
        </w:tc>
        <w:tc>
          <w:tcPr>
            <w:tcW w:w="654" w:type="dxa"/>
            <w:tcBorders>
              <w:top w:val="nil"/>
              <w:left w:val="nil"/>
              <w:bottom w:val="single" w:sz="4" w:space="0" w:color="000000"/>
              <w:right w:val="single" w:sz="4" w:space="0" w:color="000000"/>
            </w:tcBorders>
            <w:shd w:val="clear" w:color="auto" w:fill="auto"/>
            <w:vAlign w:val="center"/>
          </w:tcPr>
          <w:p w14:paraId="5536C274" w14:textId="77777777" w:rsidR="00B55FC2" w:rsidRPr="003D7E46" w:rsidRDefault="00B55FC2" w:rsidP="00DC2350">
            <w:pPr>
              <w:spacing w:before="0" w:after="0" w:line="240" w:lineRule="auto"/>
              <w:ind w:left="-113" w:right="-113" w:firstLine="0"/>
              <w:jc w:val="center"/>
              <w:rPr>
                <w:b/>
                <w:bCs/>
                <w:color w:val="000000"/>
                <w:sz w:val="16"/>
                <w:szCs w:val="16"/>
              </w:rPr>
            </w:pPr>
            <w:r w:rsidRPr="003D7E46">
              <w:rPr>
                <w:b/>
                <w:bCs/>
                <w:sz w:val="16"/>
                <w:szCs w:val="16"/>
              </w:rPr>
              <w:t>647</w:t>
            </w:r>
          </w:p>
        </w:tc>
        <w:tc>
          <w:tcPr>
            <w:tcW w:w="714" w:type="dxa"/>
            <w:tcBorders>
              <w:top w:val="nil"/>
              <w:left w:val="nil"/>
              <w:bottom w:val="single" w:sz="4" w:space="0" w:color="000000"/>
              <w:right w:val="single" w:sz="4" w:space="0" w:color="000000"/>
            </w:tcBorders>
            <w:shd w:val="clear" w:color="auto" w:fill="auto"/>
            <w:vAlign w:val="center"/>
          </w:tcPr>
          <w:p w14:paraId="30CEB455" w14:textId="77777777" w:rsidR="00B55FC2" w:rsidRPr="003D7E46" w:rsidRDefault="00B55FC2" w:rsidP="00DC2350">
            <w:pPr>
              <w:spacing w:before="0" w:after="0" w:line="240" w:lineRule="auto"/>
              <w:ind w:left="-113" w:right="-113" w:firstLine="0"/>
              <w:jc w:val="center"/>
              <w:rPr>
                <w:b/>
                <w:bCs/>
                <w:color w:val="000000"/>
                <w:sz w:val="16"/>
                <w:szCs w:val="16"/>
              </w:rPr>
            </w:pPr>
            <w:r w:rsidRPr="003D7E46">
              <w:rPr>
                <w:b/>
                <w:bCs/>
                <w:sz w:val="16"/>
                <w:szCs w:val="16"/>
              </w:rPr>
              <w:t>227.980</w:t>
            </w:r>
          </w:p>
        </w:tc>
        <w:tc>
          <w:tcPr>
            <w:tcW w:w="654" w:type="dxa"/>
            <w:tcBorders>
              <w:top w:val="nil"/>
              <w:left w:val="nil"/>
              <w:bottom w:val="single" w:sz="4" w:space="0" w:color="000000"/>
              <w:right w:val="single" w:sz="4" w:space="0" w:color="000000"/>
            </w:tcBorders>
            <w:shd w:val="clear" w:color="auto" w:fill="auto"/>
            <w:vAlign w:val="center"/>
          </w:tcPr>
          <w:p w14:paraId="04E8F2B4" w14:textId="77777777" w:rsidR="00B55FC2" w:rsidRPr="003D7E46" w:rsidRDefault="00B55FC2" w:rsidP="00DC2350">
            <w:pPr>
              <w:spacing w:before="0" w:after="0" w:line="240" w:lineRule="auto"/>
              <w:ind w:left="-113" w:right="-113" w:firstLine="0"/>
              <w:jc w:val="center"/>
              <w:rPr>
                <w:b/>
                <w:bCs/>
                <w:color w:val="000000"/>
                <w:sz w:val="16"/>
                <w:szCs w:val="16"/>
              </w:rPr>
            </w:pPr>
            <w:r w:rsidRPr="003D7E46">
              <w:rPr>
                <w:b/>
                <w:bCs/>
                <w:sz w:val="16"/>
                <w:szCs w:val="16"/>
              </w:rPr>
              <w:t>104</w:t>
            </w:r>
          </w:p>
        </w:tc>
        <w:tc>
          <w:tcPr>
            <w:tcW w:w="714" w:type="dxa"/>
            <w:tcBorders>
              <w:top w:val="nil"/>
              <w:left w:val="nil"/>
              <w:bottom w:val="single" w:sz="4" w:space="0" w:color="000000"/>
              <w:right w:val="single" w:sz="4" w:space="0" w:color="000000"/>
            </w:tcBorders>
            <w:shd w:val="clear" w:color="auto" w:fill="auto"/>
            <w:vAlign w:val="center"/>
          </w:tcPr>
          <w:p w14:paraId="77B3A45A" w14:textId="77777777" w:rsidR="00B55FC2" w:rsidRPr="003D7E46" w:rsidRDefault="00B55FC2" w:rsidP="00DC2350">
            <w:pPr>
              <w:spacing w:before="0" w:after="0" w:line="240" w:lineRule="auto"/>
              <w:ind w:left="-113" w:right="-113" w:firstLine="0"/>
              <w:jc w:val="center"/>
              <w:rPr>
                <w:b/>
                <w:bCs/>
                <w:color w:val="000000"/>
                <w:sz w:val="16"/>
                <w:szCs w:val="16"/>
              </w:rPr>
            </w:pPr>
            <w:r w:rsidRPr="003D7E46">
              <w:rPr>
                <w:b/>
                <w:bCs/>
                <w:sz w:val="16"/>
                <w:szCs w:val="16"/>
              </w:rPr>
              <w:t>43.772</w:t>
            </w:r>
          </w:p>
        </w:tc>
        <w:tc>
          <w:tcPr>
            <w:tcW w:w="573" w:type="dxa"/>
            <w:tcBorders>
              <w:top w:val="nil"/>
              <w:left w:val="nil"/>
              <w:bottom w:val="single" w:sz="4" w:space="0" w:color="000000"/>
              <w:right w:val="single" w:sz="4" w:space="0" w:color="000000"/>
            </w:tcBorders>
            <w:shd w:val="clear" w:color="auto" w:fill="auto"/>
            <w:vAlign w:val="center"/>
          </w:tcPr>
          <w:p w14:paraId="41B4FD0B" w14:textId="77777777" w:rsidR="00B55FC2" w:rsidRPr="003D7E46" w:rsidRDefault="00B55FC2" w:rsidP="00DC2350">
            <w:pPr>
              <w:spacing w:before="0" w:after="0" w:line="240" w:lineRule="auto"/>
              <w:ind w:left="-113" w:right="-113" w:firstLine="0"/>
              <w:jc w:val="center"/>
              <w:rPr>
                <w:b/>
                <w:bCs/>
                <w:color w:val="000000"/>
                <w:sz w:val="16"/>
                <w:szCs w:val="16"/>
              </w:rPr>
            </w:pPr>
            <w:r w:rsidRPr="003D7E46">
              <w:rPr>
                <w:b/>
                <w:bCs/>
                <w:sz w:val="16"/>
                <w:szCs w:val="16"/>
              </w:rPr>
              <w:t>131</w:t>
            </w:r>
          </w:p>
        </w:tc>
        <w:tc>
          <w:tcPr>
            <w:tcW w:w="709" w:type="dxa"/>
            <w:tcBorders>
              <w:top w:val="nil"/>
              <w:left w:val="nil"/>
              <w:bottom w:val="single" w:sz="4" w:space="0" w:color="000000"/>
              <w:right w:val="single" w:sz="4" w:space="0" w:color="000000"/>
            </w:tcBorders>
            <w:shd w:val="clear" w:color="auto" w:fill="auto"/>
            <w:vAlign w:val="center"/>
          </w:tcPr>
          <w:p w14:paraId="575C5BA6" w14:textId="77777777" w:rsidR="00B55FC2" w:rsidRPr="003D7E46" w:rsidRDefault="00B55FC2" w:rsidP="00DC2350">
            <w:pPr>
              <w:spacing w:before="0" w:after="0" w:line="240" w:lineRule="auto"/>
              <w:ind w:left="-113" w:right="-113" w:firstLine="0"/>
              <w:jc w:val="center"/>
              <w:rPr>
                <w:b/>
                <w:bCs/>
                <w:color w:val="000000"/>
                <w:sz w:val="16"/>
                <w:szCs w:val="16"/>
              </w:rPr>
            </w:pPr>
            <w:r w:rsidRPr="003D7E46">
              <w:rPr>
                <w:b/>
                <w:bCs/>
                <w:sz w:val="16"/>
                <w:szCs w:val="16"/>
              </w:rPr>
              <w:t>202.109</w:t>
            </w:r>
          </w:p>
        </w:tc>
        <w:tc>
          <w:tcPr>
            <w:tcW w:w="567" w:type="dxa"/>
            <w:tcBorders>
              <w:top w:val="nil"/>
              <w:left w:val="nil"/>
              <w:bottom w:val="single" w:sz="4" w:space="0" w:color="000000"/>
              <w:right w:val="single" w:sz="4" w:space="0" w:color="000000"/>
            </w:tcBorders>
            <w:shd w:val="clear" w:color="auto" w:fill="auto"/>
            <w:vAlign w:val="center"/>
          </w:tcPr>
          <w:p w14:paraId="0D34C22E" w14:textId="77777777" w:rsidR="00B55FC2" w:rsidRPr="003D7E46" w:rsidRDefault="00B55FC2" w:rsidP="00DC2350">
            <w:pPr>
              <w:spacing w:before="0" w:after="0" w:line="240" w:lineRule="auto"/>
              <w:ind w:left="-113" w:right="-113" w:firstLine="0"/>
              <w:jc w:val="center"/>
              <w:rPr>
                <w:b/>
                <w:bCs/>
                <w:color w:val="000000"/>
                <w:sz w:val="16"/>
                <w:szCs w:val="16"/>
              </w:rPr>
            </w:pPr>
            <w:r w:rsidRPr="003D7E46">
              <w:rPr>
                <w:b/>
                <w:bCs/>
                <w:sz w:val="16"/>
                <w:szCs w:val="16"/>
              </w:rPr>
              <w:t>113</w:t>
            </w:r>
          </w:p>
        </w:tc>
        <w:tc>
          <w:tcPr>
            <w:tcW w:w="709" w:type="dxa"/>
            <w:tcBorders>
              <w:top w:val="nil"/>
              <w:left w:val="nil"/>
              <w:bottom w:val="single" w:sz="4" w:space="0" w:color="000000"/>
              <w:right w:val="single" w:sz="4" w:space="0" w:color="000000"/>
            </w:tcBorders>
            <w:shd w:val="clear" w:color="auto" w:fill="auto"/>
            <w:vAlign w:val="center"/>
          </w:tcPr>
          <w:p w14:paraId="3C0A0E24" w14:textId="77777777" w:rsidR="00B55FC2" w:rsidRPr="003D7E46" w:rsidRDefault="00B55FC2" w:rsidP="00DC2350">
            <w:pPr>
              <w:spacing w:before="0" w:after="0" w:line="240" w:lineRule="auto"/>
              <w:ind w:left="-113" w:right="-113" w:firstLine="0"/>
              <w:jc w:val="center"/>
              <w:rPr>
                <w:b/>
                <w:bCs/>
                <w:color w:val="000000"/>
                <w:sz w:val="16"/>
                <w:szCs w:val="16"/>
              </w:rPr>
            </w:pPr>
            <w:r w:rsidRPr="003D7E46">
              <w:rPr>
                <w:b/>
                <w:bCs/>
                <w:sz w:val="16"/>
                <w:szCs w:val="16"/>
              </w:rPr>
              <w:t>32.100</w:t>
            </w:r>
          </w:p>
        </w:tc>
        <w:tc>
          <w:tcPr>
            <w:tcW w:w="709" w:type="dxa"/>
            <w:tcBorders>
              <w:top w:val="nil"/>
              <w:left w:val="nil"/>
              <w:bottom w:val="single" w:sz="4" w:space="0" w:color="000000"/>
              <w:right w:val="single" w:sz="4" w:space="0" w:color="000000"/>
            </w:tcBorders>
            <w:shd w:val="clear" w:color="auto" w:fill="auto"/>
            <w:vAlign w:val="center"/>
          </w:tcPr>
          <w:p w14:paraId="68CD5417" w14:textId="77777777" w:rsidR="00B55FC2" w:rsidRPr="003D7E46" w:rsidRDefault="00B55FC2" w:rsidP="00DC2350">
            <w:pPr>
              <w:spacing w:before="0" w:after="0" w:line="240" w:lineRule="auto"/>
              <w:ind w:left="-113" w:right="-113" w:firstLine="0"/>
              <w:jc w:val="center"/>
              <w:rPr>
                <w:b/>
                <w:bCs/>
                <w:color w:val="000000"/>
                <w:sz w:val="16"/>
                <w:szCs w:val="16"/>
              </w:rPr>
            </w:pPr>
            <w:r w:rsidRPr="003D7E46">
              <w:rPr>
                <w:b/>
                <w:bCs/>
                <w:sz w:val="16"/>
                <w:szCs w:val="16"/>
              </w:rPr>
              <w:t>1.888</w:t>
            </w:r>
          </w:p>
        </w:tc>
        <w:tc>
          <w:tcPr>
            <w:tcW w:w="708" w:type="dxa"/>
            <w:tcBorders>
              <w:top w:val="nil"/>
              <w:left w:val="nil"/>
              <w:bottom w:val="single" w:sz="4" w:space="0" w:color="000000"/>
              <w:right w:val="single" w:sz="4" w:space="0" w:color="000000"/>
            </w:tcBorders>
            <w:shd w:val="clear" w:color="auto" w:fill="auto"/>
            <w:vAlign w:val="center"/>
          </w:tcPr>
          <w:p w14:paraId="281FEE78" w14:textId="77777777" w:rsidR="00B55FC2" w:rsidRPr="003D7E46" w:rsidRDefault="00B55FC2" w:rsidP="00DC2350">
            <w:pPr>
              <w:spacing w:before="0" w:after="0" w:line="240" w:lineRule="auto"/>
              <w:ind w:left="-113" w:right="-113" w:firstLine="0"/>
              <w:jc w:val="center"/>
              <w:rPr>
                <w:b/>
                <w:bCs/>
                <w:color w:val="000000"/>
                <w:sz w:val="16"/>
                <w:szCs w:val="16"/>
              </w:rPr>
            </w:pPr>
            <w:r w:rsidRPr="003D7E46">
              <w:rPr>
                <w:b/>
                <w:bCs/>
                <w:sz w:val="16"/>
                <w:szCs w:val="16"/>
              </w:rPr>
              <w:t>570258</w:t>
            </w:r>
          </w:p>
        </w:tc>
      </w:tr>
    </w:tbl>
    <w:p w14:paraId="759FA156" w14:textId="059180D8" w:rsidR="00B55FC2" w:rsidRPr="00067224" w:rsidRDefault="00067224" w:rsidP="00067224">
      <w:pPr>
        <w:ind w:firstLine="0"/>
        <w:jc w:val="center"/>
      </w:pPr>
      <w:r w:rsidRPr="00067224">
        <w:t xml:space="preserve">(Chi tiết </w:t>
      </w:r>
      <w:hyperlink w:anchor="_PHỤ_LỤC_4" w:history="1">
        <w:r w:rsidRPr="00067224">
          <w:rPr>
            <w:rStyle w:val="Hyperlink"/>
          </w:rPr>
          <w:t>Phụ lục 4</w:t>
        </w:r>
      </w:hyperlink>
      <w:r w:rsidRPr="00067224">
        <w:t>)</w:t>
      </w:r>
    </w:p>
    <w:p w14:paraId="36A349AA" w14:textId="2F8B597D" w:rsidR="00BA5650" w:rsidRPr="00A311C5" w:rsidRDefault="00A311C5" w:rsidP="00A311C5">
      <w:pPr>
        <w:numPr>
          <w:ilvl w:val="0"/>
          <w:numId w:val="17"/>
        </w:numPr>
        <w:rPr>
          <w:b/>
          <w:bCs/>
          <w:i/>
          <w:iCs/>
        </w:rPr>
      </w:pPr>
      <w:r w:rsidRPr="00A311C5">
        <w:rPr>
          <w:b/>
          <w:bCs/>
          <w:i/>
          <w:iCs/>
        </w:rPr>
        <w:lastRenderedPageBreak/>
        <w:t>Sơ tán dân theo các kịch bản</w:t>
      </w:r>
      <w:r w:rsidR="00F962E3">
        <w:rPr>
          <w:b/>
          <w:bCs/>
          <w:i/>
          <w:iCs/>
        </w:rPr>
        <w:t xml:space="preserve"> </w:t>
      </w:r>
      <w:r w:rsidR="00F962E3" w:rsidRPr="00F962E3">
        <w:rPr>
          <w:i/>
          <w:iCs/>
        </w:rPr>
        <w:t>(số liệu đến ngày 20/7/2023)</w:t>
      </w:r>
    </w:p>
    <w:p w14:paraId="57F25579" w14:textId="1A29CB44" w:rsidR="00A311C5" w:rsidRDefault="00A311C5" w:rsidP="00A311C5">
      <w:pPr>
        <w:pStyle w:val="Caption"/>
        <w:keepNext/>
      </w:pPr>
      <w:r>
        <w:t xml:space="preserve">Bảng </w:t>
      </w:r>
      <w:fldSimple w:instr=" SEQ Bảng \* ARABIC ">
        <w:r w:rsidR="00130A0D">
          <w:rPr>
            <w:noProof/>
          </w:rPr>
          <w:t>21</w:t>
        </w:r>
      </w:fldSimple>
      <w:r>
        <w:t xml:space="preserve">: Sơ tán dân theo </w:t>
      </w:r>
      <w:r w:rsidR="002E3243">
        <w:t>Kịch bản bão 3.1 và 3.2</w:t>
      </w:r>
    </w:p>
    <w:tbl>
      <w:tblPr>
        <w:tblW w:w="8928" w:type="dxa"/>
        <w:jc w:val="center"/>
        <w:tblLook w:val="04A0" w:firstRow="1" w:lastRow="0" w:firstColumn="1" w:lastColumn="0" w:noHBand="0" w:noVBand="1"/>
      </w:tblPr>
      <w:tblGrid>
        <w:gridCol w:w="562"/>
        <w:gridCol w:w="1937"/>
        <w:gridCol w:w="771"/>
        <w:gridCol w:w="775"/>
        <w:gridCol w:w="771"/>
        <w:gridCol w:w="778"/>
        <w:gridCol w:w="892"/>
        <w:gridCol w:w="893"/>
        <w:gridCol w:w="771"/>
        <w:gridCol w:w="778"/>
      </w:tblGrid>
      <w:tr w:rsidR="002E3243" w:rsidRPr="002E3243" w14:paraId="6F5C0466" w14:textId="77777777" w:rsidTr="00F607A0">
        <w:trPr>
          <w:trHeight w:val="12"/>
          <w:tblHeader/>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E79C6C" w14:textId="77777777" w:rsidR="002E3243" w:rsidRPr="002E3243" w:rsidRDefault="002E3243" w:rsidP="00A311C5">
            <w:pPr>
              <w:pStyle w:val="Bang1"/>
              <w:jc w:val="center"/>
              <w:rPr>
                <w:b/>
                <w:bCs w:val="0"/>
                <w:sz w:val="22"/>
                <w:szCs w:val="22"/>
              </w:rPr>
            </w:pPr>
            <w:r w:rsidRPr="002E3243">
              <w:rPr>
                <w:b/>
                <w:bCs w:val="0"/>
                <w:sz w:val="22"/>
                <w:szCs w:val="22"/>
              </w:rPr>
              <w:t>TT</w:t>
            </w:r>
          </w:p>
        </w:tc>
        <w:tc>
          <w:tcPr>
            <w:tcW w:w="19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68DDC2" w14:textId="77777777" w:rsidR="002E3243" w:rsidRPr="002E3243" w:rsidRDefault="002E3243" w:rsidP="00A311C5">
            <w:pPr>
              <w:pStyle w:val="Bang1"/>
              <w:jc w:val="center"/>
              <w:rPr>
                <w:b/>
                <w:bCs w:val="0"/>
                <w:sz w:val="22"/>
                <w:szCs w:val="22"/>
              </w:rPr>
            </w:pPr>
            <w:r w:rsidRPr="002E3243">
              <w:rPr>
                <w:b/>
                <w:bCs w:val="0"/>
                <w:sz w:val="22"/>
                <w:szCs w:val="22"/>
              </w:rPr>
              <w:t>Địa phương</w:t>
            </w:r>
          </w:p>
        </w:tc>
        <w:tc>
          <w:tcPr>
            <w:tcW w:w="3095" w:type="dxa"/>
            <w:gridSpan w:val="4"/>
            <w:tcBorders>
              <w:top w:val="single" w:sz="4" w:space="0" w:color="000000"/>
              <w:left w:val="nil"/>
              <w:bottom w:val="single" w:sz="4" w:space="0" w:color="000000"/>
              <w:right w:val="single" w:sz="4" w:space="0" w:color="000000"/>
            </w:tcBorders>
            <w:shd w:val="clear" w:color="auto" w:fill="auto"/>
            <w:vAlign w:val="center"/>
            <w:hideMark/>
          </w:tcPr>
          <w:p w14:paraId="1A104581" w14:textId="77777777" w:rsidR="002E3243" w:rsidRPr="002E3243" w:rsidRDefault="002E3243" w:rsidP="00A311C5">
            <w:pPr>
              <w:pStyle w:val="Bang1"/>
              <w:jc w:val="center"/>
              <w:rPr>
                <w:b/>
                <w:bCs w:val="0"/>
                <w:sz w:val="22"/>
                <w:szCs w:val="22"/>
              </w:rPr>
            </w:pPr>
            <w:r w:rsidRPr="002E3243">
              <w:rPr>
                <w:b/>
                <w:bCs w:val="0"/>
                <w:sz w:val="22"/>
                <w:szCs w:val="22"/>
              </w:rPr>
              <w:t xml:space="preserve">KB Bão 3.1 </w:t>
            </w:r>
            <w:r w:rsidRPr="002E3243">
              <w:rPr>
                <w:b/>
                <w:bCs w:val="0"/>
                <w:sz w:val="22"/>
                <w:szCs w:val="22"/>
              </w:rPr>
              <w:br/>
              <w:t>(gió bão cấp 8-9; Rủi ro cấp độ 3)</w:t>
            </w:r>
          </w:p>
        </w:tc>
        <w:tc>
          <w:tcPr>
            <w:tcW w:w="3334" w:type="dxa"/>
            <w:gridSpan w:val="4"/>
            <w:tcBorders>
              <w:top w:val="single" w:sz="4" w:space="0" w:color="000000"/>
              <w:left w:val="nil"/>
              <w:bottom w:val="single" w:sz="4" w:space="0" w:color="000000"/>
              <w:right w:val="single" w:sz="4" w:space="0" w:color="000000"/>
            </w:tcBorders>
            <w:shd w:val="clear" w:color="auto" w:fill="auto"/>
            <w:vAlign w:val="center"/>
            <w:hideMark/>
          </w:tcPr>
          <w:p w14:paraId="7D471A29" w14:textId="77777777" w:rsidR="002E3243" w:rsidRPr="002E3243" w:rsidRDefault="002E3243" w:rsidP="00A311C5">
            <w:pPr>
              <w:pStyle w:val="Bang1"/>
              <w:jc w:val="center"/>
              <w:rPr>
                <w:b/>
                <w:bCs w:val="0"/>
                <w:sz w:val="22"/>
                <w:szCs w:val="22"/>
              </w:rPr>
            </w:pPr>
            <w:r w:rsidRPr="002E3243">
              <w:rPr>
                <w:b/>
                <w:bCs w:val="0"/>
                <w:sz w:val="22"/>
                <w:szCs w:val="22"/>
              </w:rPr>
              <w:t xml:space="preserve">KB Bão 3.2 </w:t>
            </w:r>
            <w:r w:rsidRPr="002E3243">
              <w:rPr>
                <w:b/>
                <w:bCs w:val="0"/>
                <w:sz w:val="22"/>
                <w:szCs w:val="22"/>
              </w:rPr>
              <w:br/>
              <w:t>(gió bão cấp 10-11; Rủi ro cấp độ 3)</w:t>
            </w:r>
          </w:p>
        </w:tc>
      </w:tr>
      <w:tr w:rsidR="002E3243" w:rsidRPr="002E3243" w14:paraId="31A13DDC" w14:textId="77777777" w:rsidTr="00F607A0">
        <w:trPr>
          <w:trHeight w:val="4"/>
          <w:tblHeader/>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21AAAD" w14:textId="77777777" w:rsidR="002E3243" w:rsidRPr="002E3243" w:rsidRDefault="002E3243" w:rsidP="00A311C5">
            <w:pPr>
              <w:pStyle w:val="Bang1"/>
              <w:jc w:val="center"/>
              <w:rPr>
                <w:b/>
                <w:bCs w:val="0"/>
                <w:sz w:val="22"/>
                <w:szCs w:val="22"/>
              </w:rPr>
            </w:pPr>
          </w:p>
        </w:tc>
        <w:tc>
          <w:tcPr>
            <w:tcW w:w="193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9D7ECB" w14:textId="77777777" w:rsidR="002E3243" w:rsidRPr="002E3243" w:rsidRDefault="002E3243" w:rsidP="00A311C5">
            <w:pPr>
              <w:pStyle w:val="Bang1"/>
              <w:jc w:val="center"/>
              <w:rPr>
                <w:b/>
                <w:bCs w:val="0"/>
                <w:sz w:val="22"/>
                <w:szCs w:val="22"/>
              </w:rPr>
            </w:pPr>
          </w:p>
        </w:tc>
        <w:tc>
          <w:tcPr>
            <w:tcW w:w="1546" w:type="dxa"/>
            <w:gridSpan w:val="2"/>
            <w:tcBorders>
              <w:top w:val="single" w:sz="4" w:space="0" w:color="000000"/>
              <w:left w:val="nil"/>
              <w:bottom w:val="single" w:sz="4" w:space="0" w:color="000000"/>
              <w:right w:val="single" w:sz="4" w:space="0" w:color="000000"/>
            </w:tcBorders>
            <w:shd w:val="clear" w:color="auto" w:fill="auto"/>
            <w:vAlign w:val="center"/>
            <w:hideMark/>
          </w:tcPr>
          <w:p w14:paraId="7B162AAD" w14:textId="77777777" w:rsidR="002E3243" w:rsidRPr="002E3243" w:rsidRDefault="002E3243" w:rsidP="00A311C5">
            <w:pPr>
              <w:pStyle w:val="Bang1"/>
              <w:jc w:val="center"/>
              <w:rPr>
                <w:b/>
                <w:bCs w:val="0"/>
                <w:sz w:val="22"/>
                <w:szCs w:val="22"/>
              </w:rPr>
            </w:pPr>
            <w:r w:rsidRPr="002E3243">
              <w:rPr>
                <w:b/>
                <w:bCs w:val="0"/>
                <w:sz w:val="22"/>
                <w:szCs w:val="22"/>
              </w:rPr>
              <w:t>Xen ghép</w:t>
            </w:r>
          </w:p>
        </w:tc>
        <w:tc>
          <w:tcPr>
            <w:tcW w:w="1548" w:type="dxa"/>
            <w:gridSpan w:val="2"/>
            <w:tcBorders>
              <w:top w:val="single" w:sz="4" w:space="0" w:color="000000"/>
              <w:left w:val="nil"/>
              <w:bottom w:val="single" w:sz="4" w:space="0" w:color="000000"/>
              <w:right w:val="single" w:sz="4" w:space="0" w:color="000000"/>
            </w:tcBorders>
            <w:shd w:val="clear" w:color="auto" w:fill="auto"/>
            <w:vAlign w:val="center"/>
            <w:hideMark/>
          </w:tcPr>
          <w:p w14:paraId="1C7035A5" w14:textId="77777777" w:rsidR="002E3243" w:rsidRPr="002E3243" w:rsidRDefault="002E3243" w:rsidP="00A311C5">
            <w:pPr>
              <w:pStyle w:val="Bang1"/>
              <w:jc w:val="center"/>
              <w:rPr>
                <w:b/>
                <w:bCs w:val="0"/>
                <w:sz w:val="22"/>
                <w:szCs w:val="22"/>
              </w:rPr>
            </w:pPr>
            <w:r w:rsidRPr="002E3243">
              <w:rPr>
                <w:b/>
                <w:bCs w:val="0"/>
                <w:sz w:val="22"/>
                <w:szCs w:val="22"/>
              </w:rPr>
              <w:t>Tập trung</w:t>
            </w:r>
          </w:p>
        </w:tc>
        <w:tc>
          <w:tcPr>
            <w:tcW w:w="1785" w:type="dxa"/>
            <w:gridSpan w:val="2"/>
            <w:tcBorders>
              <w:top w:val="single" w:sz="4" w:space="0" w:color="000000"/>
              <w:left w:val="nil"/>
              <w:bottom w:val="single" w:sz="4" w:space="0" w:color="000000"/>
              <w:right w:val="single" w:sz="4" w:space="0" w:color="000000"/>
            </w:tcBorders>
            <w:shd w:val="clear" w:color="auto" w:fill="auto"/>
            <w:vAlign w:val="center"/>
            <w:hideMark/>
          </w:tcPr>
          <w:p w14:paraId="17C6CC17" w14:textId="77777777" w:rsidR="002E3243" w:rsidRPr="002E3243" w:rsidRDefault="002E3243" w:rsidP="00A311C5">
            <w:pPr>
              <w:pStyle w:val="Bang1"/>
              <w:jc w:val="center"/>
              <w:rPr>
                <w:b/>
                <w:bCs w:val="0"/>
                <w:sz w:val="22"/>
                <w:szCs w:val="22"/>
              </w:rPr>
            </w:pPr>
            <w:r w:rsidRPr="002E3243">
              <w:rPr>
                <w:b/>
                <w:bCs w:val="0"/>
                <w:sz w:val="22"/>
                <w:szCs w:val="22"/>
              </w:rPr>
              <w:t>Xen ghép</w:t>
            </w:r>
          </w:p>
        </w:tc>
        <w:tc>
          <w:tcPr>
            <w:tcW w:w="1549" w:type="dxa"/>
            <w:gridSpan w:val="2"/>
            <w:tcBorders>
              <w:top w:val="single" w:sz="4" w:space="0" w:color="000000"/>
              <w:left w:val="nil"/>
              <w:bottom w:val="single" w:sz="4" w:space="0" w:color="000000"/>
              <w:right w:val="single" w:sz="4" w:space="0" w:color="000000"/>
            </w:tcBorders>
            <w:shd w:val="clear" w:color="auto" w:fill="auto"/>
            <w:vAlign w:val="center"/>
            <w:hideMark/>
          </w:tcPr>
          <w:p w14:paraId="40905D55" w14:textId="77777777" w:rsidR="002E3243" w:rsidRPr="002E3243" w:rsidRDefault="002E3243" w:rsidP="00A311C5">
            <w:pPr>
              <w:pStyle w:val="Bang1"/>
              <w:jc w:val="center"/>
              <w:rPr>
                <w:b/>
                <w:bCs w:val="0"/>
                <w:sz w:val="22"/>
                <w:szCs w:val="22"/>
              </w:rPr>
            </w:pPr>
            <w:r w:rsidRPr="002E3243">
              <w:rPr>
                <w:b/>
                <w:bCs w:val="0"/>
                <w:sz w:val="22"/>
                <w:szCs w:val="22"/>
              </w:rPr>
              <w:t>Tập trung</w:t>
            </w:r>
          </w:p>
        </w:tc>
      </w:tr>
      <w:tr w:rsidR="002E3243" w:rsidRPr="002E3243" w14:paraId="4C0F9E11" w14:textId="77777777" w:rsidTr="00F607A0">
        <w:trPr>
          <w:trHeight w:val="7"/>
          <w:tblHeader/>
          <w:jc w:val="center"/>
        </w:trPr>
        <w:tc>
          <w:tcPr>
            <w:tcW w:w="562"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CEFECF" w14:textId="77777777" w:rsidR="002E3243" w:rsidRPr="002E3243" w:rsidRDefault="002E3243" w:rsidP="00A311C5">
            <w:pPr>
              <w:pStyle w:val="Bang1"/>
              <w:jc w:val="center"/>
              <w:rPr>
                <w:b/>
                <w:bCs w:val="0"/>
                <w:sz w:val="22"/>
                <w:szCs w:val="22"/>
              </w:rPr>
            </w:pPr>
          </w:p>
        </w:tc>
        <w:tc>
          <w:tcPr>
            <w:tcW w:w="193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121587" w14:textId="77777777" w:rsidR="002E3243" w:rsidRPr="002E3243" w:rsidRDefault="002E3243" w:rsidP="00A311C5">
            <w:pPr>
              <w:pStyle w:val="Bang1"/>
              <w:jc w:val="center"/>
              <w:rPr>
                <w:b/>
                <w:bCs w:val="0"/>
                <w:sz w:val="22"/>
                <w:szCs w:val="22"/>
              </w:rPr>
            </w:pPr>
          </w:p>
        </w:tc>
        <w:tc>
          <w:tcPr>
            <w:tcW w:w="771" w:type="dxa"/>
            <w:tcBorders>
              <w:top w:val="nil"/>
              <w:left w:val="nil"/>
              <w:bottom w:val="single" w:sz="4" w:space="0" w:color="000000"/>
              <w:right w:val="single" w:sz="4" w:space="0" w:color="000000"/>
            </w:tcBorders>
            <w:shd w:val="clear" w:color="auto" w:fill="auto"/>
            <w:vAlign w:val="center"/>
            <w:hideMark/>
          </w:tcPr>
          <w:p w14:paraId="49D0BD13" w14:textId="77777777" w:rsidR="002E3243" w:rsidRPr="002E3243" w:rsidRDefault="002E3243" w:rsidP="00A311C5">
            <w:pPr>
              <w:pStyle w:val="Bang1"/>
              <w:jc w:val="center"/>
              <w:rPr>
                <w:b/>
                <w:bCs w:val="0"/>
                <w:sz w:val="22"/>
                <w:szCs w:val="22"/>
              </w:rPr>
            </w:pPr>
            <w:r w:rsidRPr="002E3243">
              <w:rPr>
                <w:b/>
                <w:bCs w:val="0"/>
                <w:sz w:val="22"/>
                <w:szCs w:val="22"/>
              </w:rPr>
              <w:t>Số hộ</w:t>
            </w:r>
          </w:p>
        </w:tc>
        <w:tc>
          <w:tcPr>
            <w:tcW w:w="775" w:type="dxa"/>
            <w:tcBorders>
              <w:top w:val="nil"/>
              <w:left w:val="nil"/>
              <w:bottom w:val="single" w:sz="4" w:space="0" w:color="000000"/>
              <w:right w:val="single" w:sz="4" w:space="0" w:color="000000"/>
            </w:tcBorders>
            <w:shd w:val="clear" w:color="auto" w:fill="auto"/>
            <w:vAlign w:val="center"/>
            <w:hideMark/>
          </w:tcPr>
          <w:p w14:paraId="67F2645B" w14:textId="77777777" w:rsidR="002E3243" w:rsidRPr="002E3243" w:rsidRDefault="002E3243" w:rsidP="00A311C5">
            <w:pPr>
              <w:pStyle w:val="Bang1"/>
              <w:jc w:val="center"/>
              <w:rPr>
                <w:b/>
                <w:bCs w:val="0"/>
                <w:sz w:val="22"/>
                <w:szCs w:val="22"/>
              </w:rPr>
            </w:pPr>
            <w:r w:rsidRPr="002E3243">
              <w:rPr>
                <w:b/>
                <w:bCs w:val="0"/>
                <w:sz w:val="22"/>
                <w:szCs w:val="22"/>
              </w:rPr>
              <w:t>Số khẩu</w:t>
            </w:r>
          </w:p>
        </w:tc>
        <w:tc>
          <w:tcPr>
            <w:tcW w:w="771" w:type="dxa"/>
            <w:tcBorders>
              <w:top w:val="nil"/>
              <w:left w:val="nil"/>
              <w:bottom w:val="single" w:sz="4" w:space="0" w:color="000000"/>
              <w:right w:val="single" w:sz="4" w:space="0" w:color="000000"/>
            </w:tcBorders>
            <w:shd w:val="clear" w:color="auto" w:fill="auto"/>
            <w:vAlign w:val="center"/>
            <w:hideMark/>
          </w:tcPr>
          <w:p w14:paraId="5900EAD2" w14:textId="77777777" w:rsidR="002E3243" w:rsidRPr="002E3243" w:rsidRDefault="002E3243" w:rsidP="00A311C5">
            <w:pPr>
              <w:pStyle w:val="Bang1"/>
              <w:jc w:val="center"/>
              <w:rPr>
                <w:b/>
                <w:bCs w:val="0"/>
                <w:sz w:val="22"/>
                <w:szCs w:val="22"/>
              </w:rPr>
            </w:pPr>
            <w:r w:rsidRPr="002E3243">
              <w:rPr>
                <w:b/>
                <w:bCs w:val="0"/>
                <w:sz w:val="22"/>
                <w:szCs w:val="22"/>
              </w:rPr>
              <w:t>Số hộ</w:t>
            </w:r>
          </w:p>
        </w:tc>
        <w:tc>
          <w:tcPr>
            <w:tcW w:w="777" w:type="dxa"/>
            <w:tcBorders>
              <w:top w:val="nil"/>
              <w:left w:val="nil"/>
              <w:bottom w:val="single" w:sz="4" w:space="0" w:color="000000"/>
              <w:right w:val="single" w:sz="4" w:space="0" w:color="000000"/>
            </w:tcBorders>
            <w:shd w:val="clear" w:color="auto" w:fill="auto"/>
            <w:vAlign w:val="center"/>
            <w:hideMark/>
          </w:tcPr>
          <w:p w14:paraId="133D6C7C" w14:textId="77777777" w:rsidR="002E3243" w:rsidRPr="002E3243" w:rsidRDefault="002E3243" w:rsidP="00A311C5">
            <w:pPr>
              <w:pStyle w:val="Bang1"/>
              <w:jc w:val="center"/>
              <w:rPr>
                <w:b/>
                <w:bCs w:val="0"/>
                <w:sz w:val="22"/>
                <w:szCs w:val="22"/>
              </w:rPr>
            </w:pPr>
            <w:r w:rsidRPr="002E3243">
              <w:rPr>
                <w:b/>
                <w:bCs w:val="0"/>
                <w:sz w:val="22"/>
                <w:szCs w:val="22"/>
              </w:rPr>
              <w:t>Số khẩu</w:t>
            </w:r>
          </w:p>
        </w:tc>
        <w:tc>
          <w:tcPr>
            <w:tcW w:w="892" w:type="dxa"/>
            <w:tcBorders>
              <w:top w:val="nil"/>
              <w:left w:val="nil"/>
              <w:bottom w:val="single" w:sz="4" w:space="0" w:color="000000"/>
              <w:right w:val="single" w:sz="4" w:space="0" w:color="000000"/>
            </w:tcBorders>
            <w:shd w:val="clear" w:color="auto" w:fill="auto"/>
            <w:vAlign w:val="center"/>
            <w:hideMark/>
          </w:tcPr>
          <w:p w14:paraId="36777DA1" w14:textId="77777777" w:rsidR="002E3243" w:rsidRPr="002E3243" w:rsidRDefault="002E3243" w:rsidP="00A311C5">
            <w:pPr>
              <w:pStyle w:val="Bang1"/>
              <w:jc w:val="center"/>
              <w:rPr>
                <w:b/>
                <w:bCs w:val="0"/>
                <w:sz w:val="22"/>
                <w:szCs w:val="22"/>
              </w:rPr>
            </w:pPr>
            <w:r w:rsidRPr="002E3243">
              <w:rPr>
                <w:b/>
                <w:bCs w:val="0"/>
                <w:sz w:val="22"/>
                <w:szCs w:val="22"/>
              </w:rPr>
              <w:t>Số hộ</w:t>
            </w:r>
          </w:p>
        </w:tc>
        <w:tc>
          <w:tcPr>
            <w:tcW w:w="893" w:type="dxa"/>
            <w:tcBorders>
              <w:top w:val="nil"/>
              <w:left w:val="nil"/>
              <w:bottom w:val="single" w:sz="4" w:space="0" w:color="000000"/>
              <w:right w:val="single" w:sz="4" w:space="0" w:color="000000"/>
            </w:tcBorders>
            <w:shd w:val="clear" w:color="auto" w:fill="auto"/>
            <w:vAlign w:val="center"/>
            <w:hideMark/>
          </w:tcPr>
          <w:p w14:paraId="211B6640" w14:textId="77777777" w:rsidR="002E3243" w:rsidRPr="002E3243" w:rsidRDefault="002E3243" w:rsidP="00A311C5">
            <w:pPr>
              <w:pStyle w:val="Bang1"/>
              <w:jc w:val="center"/>
              <w:rPr>
                <w:b/>
                <w:bCs w:val="0"/>
                <w:sz w:val="22"/>
                <w:szCs w:val="22"/>
              </w:rPr>
            </w:pPr>
            <w:r w:rsidRPr="002E3243">
              <w:rPr>
                <w:b/>
                <w:bCs w:val="0"/>
                <w:sz w:val="22"/>
                <w:szCs w:val="22"/>
              </w:rPr>
              <w:t>Số khẩu</w:t>
            </w:r>
          </w:p>
        </w:tc>
        <w:tc>
          <w:tcPr>
            <w:tcW w:w="771" w:type="dxa"/>
            <w:tcBorders>
              <w:top w:val="nil"/>
              <w:left w:val="nil"/>
              <w:bottom w:val="single" w:sz="4" w:space="0" w:color="000000"/>
              <w:right w:val="single" w:sz="4" w:space="0" w:color="000000"/>
            </w:tcBorders>
            <w:shd w:val="clear" w:color="auto" w:fill="auto"/>
            <w:vAlign w:val="center"/>
            <w:hideMark/>
          </w:tcPr>
          <w:p w14:paraId="332E7A25" w14:textId="77777777" w:rsidR="002E3243" w:rsidRPr="002E3243" w:rsidRDefault="002E3243" w:rsidP="00A311C5">
            <w:pPr>
              <w:pStyle w:val="Bang1"/>
              <w:jc w:val="center"/>
              <w:rPr>
                <w:b/>
                <w:bCs w:val="0"/>
                <w:sz w:val="22"/>
                <w:szCs w:val="22"/>
              </w:rPr>
            </w:pPr>
            <w:r w:rsidRPr="002E3243">
              <w:rPr>
                <w:b/>
                <w:bCs w:val="0"/>
                <w:sz w:val="22"/>
                <w:szCs w:val="22"/>
              </w:rPr>
              <w:t>Số hộ</w:t>
            </w:r>
          </w:p>
        </w:tc>
        <w:tc>
          <w:tcPr>
            <w:tcW w:w="778" w:type="dxa"/>
            <w:tcBorders>
              <w:top w:val="nil"/>
              <w:left w:val="nil"/>
              <w:bottom w:val="single" w:sz="4" w:space="0" w:color="000000"/>
              <w:right w:val="single" w:sz="4" w:space="0" w:color="000000"/>
            </w:tcBorders>
            <w:shd w:val="clear" w:color="auto" w:fill="auto"/>
            <w:vAlign w:val="center"/>
            <w:hideMark/>
          </w:tcPr>
          <w:p w14:paraId="1910AF91" w14:textId="77777777" w:rsidR="002E3243" w:rsidRPr="002E3243" w:rsidRDefault="002E3243" w:rsidP="00A311C5">
            <w:pPr>
              <w:pStyle w:val="Bang1"/>
              <w:jc w:val="center"/>
              <w:rPr>
                <w:b/>
                <w:bCs w:val="0"/>
                <w:sz w:val="22"/>
                <w:szCs w:val="22"/>
              </w:rPr>
            </w:pPr>
            <w:r w:rsidRPr="002E3243">
              <w:rPr>
                <w:b/>
                <w:bCs w:val="0"/>
                <w:sz w:val="22"/>
                <w:szCs w:val="22"/>
              </w:rPr>
              <w:t>Số khẩu</w:t>
            </w:r>
          </w:p>
        </w:tc>
      </w:tr>
      <w:tr w:rsidR="00F607A0" w:rsidRPr="002E3243" w14:paraId="60F0A761" w14:textId="77777777" w:rsidTr="00F607A0">
        <w:trPr>
          <w:trHeight w:val="4"/>
          <w:jc w:val="center"/>
        </w:trPr>
        <w:tc>
          <w:tcPr>
            <w:tcW w:w="562" w:type="dxa"/>
            <w:tcBorders>
              <w:top w:val="nil"/>
              <w:left w:val="single" w:sz="4" w:space="0" w:color="000000"/>
              <w:bottom w:val="single" w:sz="4" w:space="0" w:color="000000"/>
              <w:right w:val="single" w:sz="4" w:space="0" w:color="000000"/>
            </w:tcBorders>
            <w:shd w:val="clear" w:color="000000" w:fill="FFFFFF"/>
            <w:vAlign w:val="center"/>
            <w:hideMark/>
          </w:tcPr>
          <w:p w14:paraId="0E2FD71C" w14:textId="77777777" w:rsidR="00F607A0" w:rsidRPr="002E3243" w:rsidRDefault="00F607A0" w:rsidP="00F607A0">
            <w:pPr>
              <w:pStyle w:val="Bang1"/>
              <w:rPr>
                <w:sz w:val="22"/>
                <w:szCs w:val="22"/>
              </w:rPr>
            </w:pPr>
            <w:r w:rsidRPr="002E3243">
              <w:rPr>
                <w:sz w:val="22"/>
                <w:szCs w:val="22"/>
              </w:rPr>
              <w:t> </w:t>
            </w:r>
          </w:p>
        </w:tc>
        <w:tc>
          <w:tcPr>
            <w:tcW w:w="1937" w:type="dxa"/>
            <w:tcBorders>
              <w:top w:val="nil"/>
              <w:left w:val="nil"/>
              <w:bottom w:val="single" w:sz="4" w:space="0" w:color="000000"/>
              <w:right w:val="single" w:sz="4" w:space="0" w:color="000000"/>
            </w:tcBorders>
            <w:shd w:val="clear" w:color="000000" w:fill="FFFFFF"/>
            <w:vAlign w:val="center"/>
            <w:hideMark/>
          </w:tcPr>
          <w:p w14:paraId="5C5BF3FC" w14:textId="77777777" w:rsidR="00F607A0" w:rsidRPr="002E3243" w:rsidRDefault="00F607A0" w:rsidP="00F607A0">
            <w:pPr>
              <w:pStyle w:val="Bang1"/>
              <w:rPr>
                <w:b/>
                <w:bCs w:val="0"/>
                <w:sz w:val="22"/>
                <w:szCs w:val="22"/>
              </w:rPr>
            </w:pPr>
            <w:r w:rsidRPr="002E3243">
              <w:rPr>
                <w:b/>
                <w:bCs w:val="0"/>
                <w:sz w:val="22"/>
                <w:szCs w:val="22"/>
              </w:rPr>
              <w:t>Toàn tỉnh</w:t>
            </w:r>
          </w:p>
        </w:tc>
        <w:tc>
          <w:tcPr>
            <w:tcW w:w="771" w:type="dxa"/>
            <w:tcBorders>
              <w:top w:val="nil"/>
              <w:left w:val="nil"/>
              <w:bottom w:val="single" w:sz="4" w:space="0" w:color="000000"/>
              <w:right w:val="single" w:sz="4" w:space="0" w:color="000000"/>
            </w:tcBorders>
            <w:shd w:val="clear" w:color="000000" w:fill="FFFFFF"/>
            <w:vAlign w:val="center"/>
            <w:hideMark/>
          </w:tcPr>
          <w:p w14:paraId="4EABE7D5" w14:textId="37BFEC65" w:rsidR="00F607A0" w:rsidRPr="002E3243" w:rsidRDefault="00F607A0" w:rsidP="00F607A0">
            <w:pPr>
              <w:pStyle w:val="Bang1"/>
              <w:jc w:val="center"/>
              <w:rPr>
                <w:b/>
                <w:bCs w:val="0"/>
                <w:sz w:val="22"/>
                <w:szCs w:val="22"/>
              </w:rPr>
            </w:pPr>
            <w:r>
              <w:rPr>
                <w:b/>
                <w:bCs w:val="0"/>
                <w:color w:val="000000"/>
                <w:sz w:val="22"/>
                <w:szCs w:val="22"/>
              </w:rPr>
              <w:t>1.788</w:t>
            </w:r>
          </w:p>
        </w:tc>
        <w:tc>
          <w:tcPr>
            <w:tcW w:w="775" w:type="dxa"/>
            <w:tcBorders>
              <w:top w:val="nil"/>
              <w:left w:val="nil"/>
              <w:bottom w:val="single" w:sz="4" w:space="0" w:color="000000"/>
              <w:right w:val="single" w:sz="4" w:space="0" w:color="000000"/>
            </w:tcBorders>
            <w:shd w:val="clear" w:color="000000" w:fill="FFFFFF"/>
            <w:vAlign w:val="center"/>
            <w:hideMark/>
          </w:tcPr>
          <w:p w14:paraId="33E9B5B0" w14:textId="58DCC09F" w:rsidR="00F607A0" w:rsidRPr="002E3243" w:rsidRDefault="00F607A0" w:rsidP="00F607A0">
            <w:pPr>
              <w:pStyle w:val="Bang1"/>
              <w:jc w:val="center"/>
              <w:rPr>
                <w:b/>
                <w:bCs w:val="0"/>
                <w:sz w:val="22"/>
                <w:szCs w:val="22"/>
              </w:rPr>
            </w:pPr>
            <w:r>
              <w:rPr>
                <w:b/>
                <w:bCs w:val="0"/>
                <w:color w:val="000000"/>
                <w:sz w:val="22"/>
                <w:szCs w:val="22"/>
              </w:rPr>
              <w:t>6.874</w:t>
            </w:r>
          </w:p>
        </w:tc>
        <w:tc>
          <w:tcPr>
            <w:tcW w:w="771" w:type="dxa"/>
            <w:tcBorders>
              <w:top w:val="nil"/>
              <w:left w:val="nil"/>
              <w:bottom w:val="single" w:sz="4" w:space="0" w:color="000000"/>
              <w:right w:val="single" w:sz="4" w:space="0" w:color="000000"/>
            </w:tcBorders>
            <w:shd w:val="clear" w:color="000000" w:fill="FFFFFF"/>
            <w:vAlign w:val="center"/>
            <w:hideMark/>
          </w:tcPr>
          <w:p w14:paraId="27EBFC94" w14:textId="5AB89E35" w:rsidR="00F607A0" w:rsidRPr="002E3243" w:rsidRDefault="00F607A0" w:rsidP="00F607A0">
            <w:pPr>
              <w:pStyle w:val="Bang1"/>
              <w:jc w:val="center"/>
              <w:rPr>
                <w:b/>
                <w:bCs w:val="0"/>
                <w:sz w:val="22"/>
                <w:szCs w:val="22"/>
              </w:rPr>
            </w:pPr>
            <w:r>
              <w:rPr>
                <w:b/>
                <w:bCs w:val="0"/>
                <w:color w:val="000000"/>
                <w:sz w:val="22"/>
                <w:szCs w:val="22"/>
              </w:rPr>
              <w:t>1.074</w:t>
            </w:r>
          </w:p>
        </w:tc>
        <w:tc>
          <w:tcPr>
            <w:tcW w:w="777" w:type="dxa"/>
            <w:tcBorders>
              <w:top w:val="nil"/>
              <w:left w:val="nil"/>
              <w:bottom w:val="single" w:sz="4" w:space="0" w:color="000000"/>
              <w:right w:val="single" w:sz="4" w:space="0" w:color="000000"/>
            </w:tcBorders>
            <w:shd w:val="clear" w:color="000000" w:fill="FFFFFF"/>
            <w:vAlign w:val="center"/>
            <w:hideMark/>
          </w:tcPr>
          <w:p w14:paraId="234572DD" w14:textId="779A3C41" w:rsidR="00F607A0" w:rsidRPr="002E3243" w:rsidRDefault="00F607A0" w:rsidP="00F607A0">
            <w:pPr>
              <w:pStyle w:val="Bang1"/>
              <w:jc w:val="center"/>
              <w:rPr>
                <w:b/>
                <w:bCs w:val="0"/>
                <w:sz w:val="22"/>
                <w:szCs w:val="22"/>
              </w:rPr>
            </w:pPr>
            <w:r>
              <w:rPr>
                <w:b/>
                <w:bCs w:val="0"/>
                <w:color w:val="000000"/>
                <w:sz w:val="22"/>
                <w:szCs w:val="22"/>
              </w:rPr>
              <w:t>3.562</w:t>
            </w:r>
          </w:p>
        </w:tc>
        <w:tc>
          <w:tcPr>
            <w:tcW w:w="892" w:type="dxa"/>
            <w:tcBorders>
              <w:top w:val="nil"/>
              <w:left w:val="nil"/>
              <w:bottom w:val="single" w:sz="4" w:space="0" w:color="000000"/>
              <w:right w:val="single" w:sz="4" w:space="0" w:color="000000"/>
            </w:tcBorders>
            <w:shd w:val="clear" w:color="000000" w:fill="FFFFFF"/>
            <w:vAlign w:val="center"/>
            <w:hideMark/>
          </w:tcPr>
          <w:p w14:paraId="3A544B7F" w14:textId="38CAE4CF" w:rsidR="00F607A0" w:rsidRPr="002E3243" w:rsidRDefault="00F607A0" w:rsidP="00F607A0">
            <w:pPr>
              <w:pStyle w:val="Bang1"/>
              <w:jc w:val="center"/>
              <w:rPr>
                <w:b/>
                <w:bCs w:val="0"/>
                <w:sz w:val="22"/>
                <w:szCs w:val="22"/>
              </w:rPr>
            </w:pPr>
            <w:r>
              <w:rPr>
                <w:b/>
                <w:bCs w:val="0"/>
                <w:color w:val="000000"/>
                <w:sz w:val="22"/>
                <w:szCs w:val="22"/>
              </w:rPr>
              <w:t>11.594</w:t>
            </w:r>
          </w:p>
        </w:tc>
        <w:tc>
          <w:tcPr>
            <w:tcW w:w="893" w:type="dxa"/>
            <w:tcBorders>
              <w:top w:val="nil"/>
              <w:left w:val="nil"/>
              <w:bottom w:val="single" w:sz="4" w:space="0" w:color="000000"/>
              <w:right w:val="single" w:sz="4" w:space="0" w:color="000000"/>
            </w:tcBorders>
            <w:shd w:val="clear" w:color="000000" w:fill="FFFFFF"/>
            <w:vAlign w:val="center"/>
            <w:hideMark/>
          </w:tcPr>
          <w:p w14:paraId="4EE11E5A" w14:textId="7306841E" w:rsidR="00F607A0" w:rsidRPr="002E3243" w:rsidRDefault="00F607A0" w:rsidP="00F607A0">
            <w:pPr>
              <w:pStyle w:val="Bang1"/>
              <w:jc w:val="center"/>
              <w:rPr>
                <w:b/>
                <w:bCs w:val="0"/>
                <w:sz w:val="22"/>
                <w:szCs w:val="22"/>
              </w:rPr>
            </w:pPr>
            <w:r>
              <w:rPr>
                <w:b/>
                <w:bCs w:val="0"/>
                <w:color w:val="000000"/>
                <w:sz w:val="22"/>
                <w:szCs w:val="22"/>
              </w:rPr>
              <w:t>42.053</w:t>
            </w:r>
          </w:p>
        </w:tc>
        <w:tc>
          <w:tcPr>
            <w:tcW w:w="771" w:type="dxa"/>
            <w:tcBorders>
              <w:top w:val="nil"/>
              <w:left w:val="nil"/>
              <w:bottom w:val="single" w:sz="4" w:space="0" w:color="000000"/>
              <w:right w:val="single" w:sz="4" w:space="0" w:color="000000"/>
            </w:tcBorders>
            <w:shd w:val="clear" w:color="000000" w:fill="FFFFFF"/>
            <w:vAlign w:val="center"/>
            <w:hideMark/>
          </w:tcPr>
          <w:p w14:paraId="2D564D05" w14:textId="5C077280" w:rsidR="00F607A0" w:rsidRPr="002E3243" w:rsidRDefault="00F607A0" w:rsidP="00F607A0">
            <w:pPr>
              <w:pStyle w:val="Bang1"/>
              <w:jc w:val="center"/>
              <w:rPr>
                <w:b/>
                <w:bCs w:val="0"/>
                <w:sz w:val="22"/>
                <w:szCs w:val="22"/>
              </w:rPr>
            </w:pPr>
            <w:r>
              <w:rPr>
                <w:b/>
                <w:bCs w:val="0"/>
                <w:color w:val="000000"/>
                <w:sz w:val="22"/>
                <w:szCs w:val="22"/>
              </w:rPr>
              <w:t>1.909</w:t>
            </w:r>
          </w:p>
        </w:tc>
        <w:tc>
          <w:tcPr>
            <w:tcW w:w="778" w:type="dxa"/>
            <w:tcBorders>
              <w:top w:val="nil"/>
              <w:left w:val="nil"/>
              <w:bottom w:val="single" w:sz="4" w:space="0" w:color="000000"/>
              <w:right w:val="single" w:sz="4" w:space="0" w:color="000000"/>
            </w:tcBorders>
            <w:shd w:val="clear" w:color="000000" w:fill="FFFFFF"/>
            <w:vAlign w:val="center"/>
            <w:hideMark/>
          </w:tcPr>
          <w:p w14:paraId="62D588FD" w14:textId="24C07F3B" w:rsidR="00F607A0" w:rsidRPr="002E3243" w:rsidRDefault="00F607A0" w:rsidP="00F607A0">
            <w:pPr>
              <w:pStyle w:val="Bang1"/>
              <w:jc w:val="center"/>
              <w:rPr>
                <w:b/>
                <w:bCs w:val="0"/>
                <w:sz w:val="22"/>
                <w:szCs w:val="22"/>
              </w:rPr>
            </w:pPr>
            <w:r>
              <w:rPr>
                <w:b/>
                <w:bCs w:val="0"/>
                <w:color w:val="000000"/>
                <w:sz w:val="22"/>
                <w:szCs w:val="22"/>
              </w:rPr>
              <w:t>6.487</w:t>
            </w:r>
          </w:p>
        </w:tc>
      </w:tr>
      <w:tr w:rsidR="00F607A0" w:rsidRPr="002E3243" w14:paraId="33819F54" w14:textId="77777777" w:rsidTr="00F607A0">
        <w:trPr>
          <w:trHeight w:val="4"/>
          <w:jc w:val="center"/>
        </w:trPr>
        <w:tc>
          <w:tcPr>
            <w:tcW w:w="562" w:type="dxa"/>
            <w:tcBorders>
              <w:top w:val="nil"/>
              <w:left w:val="single" w:sz="4" w:space="0" w:color="000000"/>
              <w:bottom w:val="single" w:sz="4" w:space="0" w:color="000000"/>
              <w:right w:val="single" w:sz="4" w:space="0" w:color="000000"/>
            </w:tcBorders>
            <w:shd w:val="clear" w:color="000000" w:fill="FFFFFF"/>
            <w:vAlign w:val="center"/>
            <w:hideMark/>
          </w:tcPr>
          <w:p w14:paraId="0B520FF4" w14:textId="77777777" w:rsidR="00F607A0" w:rsidRPr="002E3243" w:rsidRDefault="00F607A0" w:rsidP="00F607A0">
            <w:pPr>
              <w:pStyle w:val="Bang1"/>
              <w:rPr>
                <w:sz w:val="22"/>
                <w:szCs w:val="22"/>
              </w:rPr>
            </w:pPr>
            <w:r w:rsidRPr="002E3243">
              <w:rPr>
                <w:sz w:val="22"/>
                <w:szCs w:val="22"/>
              </w:rPr>
              <w:t>1</w:t>
            </w:r>
          </w:p>
        </w:tc>
        <w:tc>
          <w:tcPr>
            <w:tcW w:w="1937" w:type="dxa"/>
            <w:tcBorders>
              <w:top w:val="nil"/>
              <w:left w:val="nil"/>
              <w:bottom w:val="single" w:sz="4" w:space="0" w:color="000000"/>
              <w:right w:val="single" w:sz="4" w:space="0" w:color="000000"/>
            </w:tcBorders>
            <w:shd w:val="clear" w:color="000000" w:fill="FFFFFF"/>
            <w:vAlign w:val="center"/>
            <w:hideMark/>
          </w:tcPr>
          <w:p w14:paraId="663AC3B4" w14:textId="0A35325C" w:rsidR="00F607A0" w:rsidRPr="002E3243" w:rsidRDefault="00F607A0" w:rsidP="00F607A0">
            <w:pPr>
              <w:pStyle w:val="Bang1"/>
              <w:rPr>
                <w:sz w:val="22"/>
                <w:szCs w:val="22"/>
              </w:rPr>
            </w:pPr>
            <w:r w:rsidRPr="002E3243">
              <w:rPr>
                <w:sz w:val="22"/>
                <w:szCs w:val="22"/>
              </w:rPr>
              <w:t>Quy Nhơn</w:t>
            </w:r>
          </w:p>
        </w:tc>
        <w:tc>
          <w:tcPr>
            <w:tcW w:w="771" w:type="dxa"/>
            <w:tcBorders>
              <w:top w:val="nil"/>
              <w:left w:val="nil"/>
              <w:bottom w:val="single" w:sz="4" w:space="0" w:color="000000"/>
              <w:right w:val="single" w:sz="4" w:space="0" w:color="000000"/>
            </w:tcBorders>
            <w:shd w:val="clear" w:color="000000" w:fill="FFFFFF"/>
            <w:vAlign w:val="center"/>
            <w:hideMark/>
          </w:tcPr>
          <w:p w14:paraId="7772B5D7" w14:textId="53FAB8C7" w:rsidR="00F607A0" w:rsidRPr="002E3243" w:rsidRDefault="00F607A0" w:rsidP="00F607A0">
            <w:pPr>
              <w:pStyle w:val="Bang1"/>
              <w:jc w:val="center"/>
              <w:rPr>
                <w:sz w:val="22"/>
                <w:szCs w:val="22"/>
              </w:rPr>
            </w:pPr>
            <w:r>
              <w:rPr>
                <w:color w:val="000000"/>
                <w:sz w:val="22"/>
                <w:szCs w:val="22"/>
              </w:rPr>
              <w:t>381</w:t>
            </w:r>
          </w:p>
        </w:tc>
        <w:tc>
          <w:tcPr>
            <w:tcW w:w="775" w:type="dxa"/>
            <w:tcBorders>
              <w:top w:val="nil"/>
              <w:left w:val="nil"/>
              <w:bottom w:val="single" w:sz="4" w:space="0" w:color="000000"/>
              <w:right w:val="single" w:sz="4" w:space="0" w:color="000000"/>
            </w:tcBorders>
            <w:shd w:val="clear" w:color="000000" w:fill="FFFFFF"/>
            <w:vAlign w:val="center"/>
            <w:hideMark/>
          </w:tcPr>
          <w:p w14:paraId="06B6F710" w14:textId="27D67D1D" w:rsidR="00F607A0" w:rsidRPr="002E3243" w:rsidRDefault="00F607A0" w:rsidP="00F607A0">
            <w:pPr>
              <w:pStyle w:val="Bang1"/>
              <w:jc w:val="center"/>
              <w:rPr>
                <w:sz w:val="22"/>
                <w:szCs w:val="22"/>
              </w:rPr>
            </w:pPr>
            <w:r>
              <w:rPr>
                <w:color w:val="000000"/>
                <w:sz w:val="22"/>
                <w:szCs w:val="22"/>
              </w:rPr>
              <w:t>1.410</w:t>
            </w:r>
          </w:p>
        </w:tc>
        <w:tc>
          <w:tcPr>
            <w:tcW w:w="771" w:type="dxa"/>
            <w:tcBorders>
              <w:top w:val="nil"/>
              <w:left w:val="nil"/>
              <w:bottom w:val="single" w:sz="4" w:space="0" w:color="000000"/>
              <w:right w:val="single" w:sz="4" w:space="0" w:color="000000"/>
            </w:tcBorders>
            <w:shd w:val="clear" w:color="000000" w:fill="FFFFFF"/>
            <w:vAlign w:val="center"/>
            <w:hideMark/>
          </w:tcPr>
          <w:p w14:paraId="3430E154" w14:textId="18239F7E" w:rsidR="00F607A0" w:rsidRPr="002E3243" w:rsidRDefault="00F607A0" w:rsidP="00F607A0">
            <w:pPr>
              <w:pStyle w:val="Bang1"/>
              <w:jc w:val="center"/>
              <w:rPr>
                <w:sz w:val="22"/>
                <w:szCs w:val="22"/>
              </w:rPr>
            </w:pPr>
            <w:r>
              <w:rPr>
                <w:color w:val="000000"/>
                <w:sz w:val="22"/>
                <w:szCs w:val="22"/>
              </w:rPr>
              <w:t>3</w:t>
            </w:r>
          </w:p>
        </w:tc>
        <w:tc>
          <w:tcPr>
            <w:tcW w:w="777" w:type="dxa"/>
            <w:tcBorders>
              <w:top w:val="nil"/>
              <w:left w:val="nil"/>
              <w:bottom w:val="single" w:sz="4" w:space="0" w:color="000000"/>
              <w:right w:val="single" w:sz="4" w:space="0" w:color="000000"/>
            </w:tcBorders>
            <w:shd w:val="clear" w:color="000000" w:fill="FFFFFF"/>
            <w:vAlign w:val="center"/>
            <w:hideMark/>
          </w:tcPr>
          <w:p w14:paraId="5241160D" w14:textId="09E28014" w:rsidR="00F607A0" w:rsidRPr="002E3243" w:rsidRDefault="00F607A0" w:rsidP="00F607A0">
            <w:pPr>
              <w:pStyle w:val="Bang1"/>
              <w:jc w:val="center"/>
              <w:rPr>
                <w:sz w:val="22"/>
                <w:szCs w:val="22"/>
              </w:rPr>
            </w:pPr>
            <w:r>
              <w:rPr>
                <w:color w:val="000000"/>
                <w:sz w:val="22"/>
                <w:szCs w:val="22"/>
              </w:rPr>
              <w:t>13</w:t>
            </w:r>
          </w:p>
        </w:tc>
        <w:tc>
          <w:tcPr>
            <w:tcW w:w="892" w:type="dxa"/>
            <w:tcBorders>
              <w:top w:val="nil"/>
              <w:left w:val="nil"/>
              <w:bottom w:val="single" w:sz="4" w:space="0" w:color="000000"/>
              <w:right w:val="single" w:sz="4" w:space="0" w:color="000000"/>
            </w:tcBorders>
            <w:shd w:val="clear" w:color="000000" w:fill="FFFFFF"/>
            <w:vAlign w:val="center"/>
            <w:hideMark/>
          </w:tcPr>
          <w:p w14:paraId="25F7D5F4" w14:textId="1B12C1A7" w:rsidR="00F607A0" w:rsidRPr="002E3243" w:rsidRDefault="00F607A0" w:rsidP="00F607A0">
            <w:pPr>
              <w:pStyle w:val="Bang1"/>
              <w:jc w:val="center"/>
              <w:rPr>
                <w:sz w:val="22"/>
                <w:szCs w:val="22"/>
              </w:rPr>
            </w:pPr>
            <w:r>
              <w:rPr>
                <w:color w:val="000000"/>
                <w:sz w:val="22"/>
                <w:szCs w:val="22"/>
              </w:rPr>
              <w:t>1.447</w:t>
            </w:r>
          </w:p>
        </w:tc>
        <w:tc>
          <w:tcPr>
            <w:tcW w:w="893" w:type="dxa"/>
            <w:tcBorders>
              <w:top w:val="nil"/>
              <w:left w:val="nil"/>
              <w:bottom w:val="single" w:sz="4" w:space="0" w:color="000000"/>
              <w:right w:val="single" w:sz="4" w:space="0" w:color="000000"/>
            </w:tcBorders>
            <w:shd w:val="clear" w:color="000000" w:fill="FFFFFF"/>
            <w:vAlign w:val="center"/>
            <w:hideMark/>
          </w:tcPr>
          <w:p w14:paraId="2FD7B454" w14:textId="703E522C" w:rsidR="00F607A0" w:rsidRPr="002E3243" w:rsidRDefault="00F607A0" w:rsidP="00F607A0">
            <w:pPr>
              <w:pStyle w:val="Bang1"/>
              <w:jc w:val="center"/>
              <w:rPr>
                <w:sz w:val="22"/>
                <w:szCs w:val="22"/>
              </w:rPr>
            </w:pPr>
            <w:r>
              <w:rPr>
                <w:color w:val="000000"/>
                <w:sz w:val="22"/>
                <w:szCs w:val="22"/>
              </w:rPr>
              <w:t>4.842</w:t>
            </w:r>
          </w:p>
        </w:tc>
        <w:tc>
          <w:tcPr>
            <w:tcW w:w="771" w:type="dxa"/>
            <w:tcBorders>
              <w:top w:val="nil"/>
              <w:left w:val="nil"/>
              <w:bottom w:val="single" w:sz="4" w:space="0" w:color="000000"/>
              <w:right w:val="single" w:sz="4" w:space="0" w:color="000000"/>
            </w:tcBorders>
            <w:shd w:val="clear" w:color="000000" w:fill="FFFFFF"/>
            <w:vAlign w:val="center"/>
            <w:hideMark/>
          </w:tcPr>
          <w:p w14:paraId="012DC752" w14:textId="72687BCD" w:rsidR="00F607A0" w:rsidRPr="002E3243" w:rsidRDefault="00F607A0" w:rsidP="00F607A0">
            <w:pPr>
              <w:pStyle w:val="Bang1"/>
              <w:jc w:val="center"/>
              <w:rPr>
                <w:sz w:val="22"/>
                <w:szCs w:val="22"/>
              </w:rPr>
            </w:pPr>
            <w:r>
              <w:rPr>
                <w:color w:val="000000"/>
                <w:sz w:val="22"/>
                <w:szCs w:val="22"/>
              </w:rPr>
              <w:t>32</w:t>
            </w:r>
          </w:p>
        </w:tc>
        <w:tc>
          <w:tcPr>
            <w:tcW w:w="778" w:type="dxa"/>
            <w:tcBorders>
              <w:top w:val="nil"/>
              <w:left w:val="nil"/>
              <w:bottom w:val="single" w:sz="4" w:space="0" w:color="000000"/>
              <w:right w:val="single" w:sz="4" w:space="0" w:color="000000"/>
            </w:tcBorders>
            <w:shd w:val="clear" w:color="000000" w:fill="FFFFFF"/>
            <w:vAlign w:val="center"/>
            <w:hideMark/>
          </w:tcPr>
          <w:p w14:paraId="54444F3B" w14:textId="2FFFCE53" w:rsidR="00F607A0" w:rsidRPr="002E3243" w:rsidRDefault="00F607A0" w:rsidP="00F607A0">
            <w:pPr>
              <w:pStyle w:val="Bang1"/>
              <w:jc w:val="center"/>
              <w:rPr>
                <w:sz w:val="22"/>
                <w:szCs w:val="22"/>
              </w:rPr>
            </w:pPr>
            <w:r>
              <w:rPr>
                <w:color w:val="000000"/>
                <w:sz w:val="22"/>
                <w:szCs w:val="22"/>
              </w:rPr>
              <w:t>116</w:t>
            </w:r>
          </w:p>
        </w:tc>
      </w:tr>
      <w:tr w:rsidR="00F607A0" w:rsidRPr="002E3243" w14:paraId="31D8D6A9" w14:textId="77777777" w:rsidTr="00F607A0">
        <w:trPr>
          <w:trHeight w:val="4"/>
          <w:jc w:val="center"/>
        </w:trPr>
        <w:tc>
          <w:tcPr>
            <w:tcW w:w="562" w:type="dxa"/>
            <w:tcBorders>
              <w:top w:val="nil"/>
              <w:left w:val="single" w:sz="4" w:space="0" w:color="000000"/>
              <w:bottom w:val="single" w:sz="4" w:space="0" w:color="000000"/>
              <w:right w:val="single" w:sz="4" w:space="0" w:color="000000"/>
            </w:tcBorders>
            <w:shd w:val="clear" w:color="000000" w:fill="FFFFFF"/>
            <w:vAlign w:val="center"/>
            <w:hideMark/>
          </w:tcPr>
          <w:p w14:paraId="0ECA275F" w14:textId="77777777" w:rsidR="00F607A0" w:rsidRPr="002E3243" w:rsidRDefault="00F607A0" w:rsidP="00F607A0">
            <w:pPr>
              <w:pStyle w:val="Bang1"/>
              <w:rPr>
                <w:sz w:val="22"/>
                <w:szCs w:val="22"/>
              </w:rPr>
            </w:pPr>
            <w:r w:rsidRPr="002E3243">
              <w:rPr>
                <w:sz w:val="22"/>
                <w:szCs w:val="22"/>
              </w:rPr>
              <w:t>2</w:t>
            </w:r>
          </w:p>
        </w:tc>
        <w:tc>
          <w:tcPr>
            <w:tcW w:w="1937" w:type="dxa"/>
            <w:tcBorders>
              <w:top w:val="nil"/>
              <w:left w:val="nil"/>
              <w:bottom w:val="single" w:sz="4" w:space="0" w:color="000000"/>
              <w:right w:val="single" w:sz="4" w:space="0" w:color="000000"/>
            </w:tcBorders>
            <w:shd w:val="clear" w:color="000000" w:fill="FFFFFF"/>
            <w:vAlign w:val="center"/>
            <w:hideMark/>
          </w:tcPr>
          <w:p w14:paraId="7C55106B" w14:textId="35D9A76C" w:rsidR="00F607A0" w:rsidRPr="002E3243" w:rsidRDefault="00F607A0" w:rsidP="00F607A0">
            <w:pPr>
              <w:pStyle w:val="Bang1"/>
              <w:rPr>
                <w:sz w:val="22"/>
                <w:szCs w:val="22"/>
              </w:rPr>
            </w:pPr>
            <w:r w:rsidRPr="002E3243">
              <w:rPr>
                <w:sz w:val="22"/>
                <w:szCs w:val="22"/>
              </w:rPr>
              <w:t>An Nhơn</w:t>
            </w:r>
          </w:p>
        </w:tc>
        <w:tc>
          <w:tcPr>
            <w:tcW w:w="771" w:type="dxa"/>
            <w:tcBorders>
              <w:top w:val="nil"/>
              <w:left w:val="nil"/>
              <w:bottom w:val="single" w:sz="4" w:space="0" w:color="000000"/>
              <w:right w:val="single" w:sz="4" w:space="0" w:color="000000"/>
            </w:tcBorders>
            <w:shd w:val="clear" w:color="000000" w:fill="FFFFFF"/>
            <w:vAlign w:val="center"/>
            <w:hideMark/>
          </w:tcPr>
          <w:p w14:paraId="6663DFD1" w14:textId="3DEA885A" w:rsidR="00F607A0" w:rsidRPr="002E3243" w:rsidRDefault="00F607A0" w:rsidP="00F607A0">
            <w:pPr>
              <w:pStyle w:val="Bang1"/>
              <w:jc w:val="center"/>
              <w:rPr>
                <w:sz w:val="22"/>
                <w:szCs w:val="22"/>
              </w:rPr>
            </w:pPr>
            <w:r>
              <w:rPr>
                <w:color w:val="000000"/>
                <w:sz w:val="22"/>
                <w:szCs w:val="22"/>
              </w:rPr>
              <w:t>1</w:t>
            </w:r>
          </w:p>
        </w:tc>
        <w:tc>
          <w:tcPr>
            <w:tcW w:w="775" w:type="dxa"/>
            <w:tcBorders>
              <w:top w:val="nil"/>
              <w:left w:val="nil"/>
              <w:bottom w:val="single" w:sz="4" w:space="0" w:color="000000"/>
              <w:right w:val="single" w:sz="4" w:space="0" w:color="000000"/>
            </w:tcBorders>
            <w:shd w:val="clear" w:color="000000" w:fill="FFFFFF"/>
            <w:vAlign w:val="center"/>
            <w:hideMark/>
          </w:tcPr>
          <w:p w14:paraId="208E3403" w14:textId="19D50A7E" w:rsidR="00F607A0" w:rsidRPr="002E3243" w:rsidRDefault="00F607A0" w:rsidP="00F607A0">
            <w:pPr>
              <w:pStyle w:val="Bang1"/>
              <w:jc w:val="center"/>
              <w:rPr>
                <w:sz w:val="22"/>
                <w:szCs w:val="22"/>
              </w:rPr>
            </w:pPr>
            <w:r>
              <w:rPr>
                <w:color w:val="000000"/>
                <w:sz w:val="22"/>
                <w:szCs w:val="22"/>
              </w:rPr>
              <w:t>2</w:t>
            </w:r>
          </w:p>
        </w:tc>
        <w:tc>
          <w:tcPr>
            <w:tcW w:w="771" w:type="dxa"/>
            <w:tcBorders>
              <w:top w:val="nil"/>
              <w:left w:val="nil"/>
              <w:bottom w:val="single" w:sz="4" w:space="0" w:color="000000"/>
              <w:right w:val="single" w:sz="4" w:space="0" w:color="000000"/>
            </w:tcBorders>
            <w:shd w:val="clear" w:color="000000" w:fill="FFFFFF"/>
            <w:vAlign w:val="center"/>
            <w:hideMark/>
          </w:tcPr>
          <w:p w14:paraId="0A6E1DD3" w14:textId="2FB2BD20" w:rsidR="00F607A0" w:rsidRPr="002E3243" w:rsidRDefault="00F607A0" w:rsidP="00F607A0">
            <w:pPr>
              <w:pStyle w:val="Bang1"/>
              <w:jc w:val="center"/>
              <w:rPr>
                <w:sz w:val="22"/>
                <w:szCs w:val="22"/>
              </w:rPr>
            </w:pPr>
            <w:r>
              <w:rPr>
                <w:color w:val="000000"/>
                <w:sz w:val="22"/>
                <w:szCs w:val="22"/>
              </w:rPr>
              <w:t>0</w:t>
            </w:r>
          </w:p>
        </w:tc>
        <w:tc>
          <w:tcPr>
            <w:tcW w:w="777" w:type="dxa"/>
            <w:tcBorders>
              <w:top w:val="nil"/>
              <w:left w:val="nil"/>
              <w:bottom w:val="single" w:sz="4" w:space="0" w:color="000000"/>
              <w:right w:val="single" w:sz="4" w:space="0" w:color="000000"/>
            </w:tcBorders>
            <w:shd w:val="clear" w:color="000000" w:fill="FFFFFF"/>
            <w:vAlign w:val="center"/>
            <w:hideMark/>
          </w:tcPr>
          <w:p w14:paraId="3D7AED1D" w14:textId="79864CAD" w:rsidR="00F607A0" w:rsidRPr="002E3243" w:rsidRDefault="00F607A0" w:rsidP="00F607A0">
            <w:pPr>
              <w:pStyle w:val="Bang1"/>
              <w:jc w:val="center"/>
              <w:rPr>
                <w:sz w:val="22"/>
                <w:szCs w:val="22"/>
              </w:rPr>
            </w:pPr>
            <w:r>
              <w:rPr>
                <w:color w:val="000000"/>
                <w:sz w:val="22"/>
                <w:szCs w:val="22"/>
              </w:rPr>
              <w:t>0</w:t>
            </w:r>
          </w:p>
        </w:tc>
        <w:tc>
          <w:tcPr>
            <w:tcW w:w="892" w:type="dxa"/>
            <w:tcBorders>
              <w:top w:val="nil"/>
              <w:left w:val="nil"/>
              <w:bottom w:val="single" w:sz="4" w:space="0" w:color="000000"/>
              <w:right w:val="single" w:sz="4" w:space="0" w:color="000000"/>
            </w:tcBorders>
            <w:shd w:val="clear" w:color="000000" w:fill="FFFFFF"/>
            <w:vAlign w:val="center"/>
            <w:hideMark/>
          </w:tcPr>
          <w:p w14:paraId="2FE733A0" w14:textId="399BE1B6" w:rsidR="00F607A0" w:rsidRPr="002E3243" w:rsidRDefault="00F607A0" w:rsidP="00F607A0">
            <w:pPr>
              <w:pStyle w:val="Bang1"/>
              <w:jc w:val="center"/>
              <w:rPr>
                <w:sz w:val="22"/>
                <w:szCs w:val="22"/>
              </w:rPr>
            </w:pPr>
            <w:r>
              <w:rPr>
                <w:color w:val="000000"/>
                <w:sz w:val="22"/>
                <w:szCs w:val="22"/>
              </w:rPr>
              <w:t>1.236</w:t>
            </w:r>
          </w:p>
        </w:tc>
        <w:tc>
          <w:tcPr>
            <w:tcW w:w="893" w:type="dxa"/>
            <w:tcBorders>
              <w:top w:val="nil"/>
              <w:left w:val="nil"/>
              <w:bottom w:val="single" w:sz="4" w:space="0" w:color="000000"/>
              <w:right w:val="single" w:sz="4" w:space="0" w:color="000000"/>
            </w:tcBorders>
            <w:shd w:val="clear" w:color="000000" w:fill="FFFFFF"/>
            <w:vAlign w:val="center"/>
            <w:hideMark/>
          </w:tcPr>
          <w:p w14:paraId="53B43C8B" w14:textId="21E35C32" w:rsidR="00F607A0" w:rsidRPr="002E3243" w:rsidRDefault="00F607A0" w:rsidP="00F607A0">
            <w:pPr>
              <w:pStyle w:val="Bang1"/>
              <w:jc w:val="center"/>
              <w:rPr>
                <w:sz w:val="22"/>
                <w:szCs w:val="22"/>
              </w:rPr>
            </w:pPr>
            <w:r>
              <w:rPr>
                <w:color w:val="000000"/>
                <w:sz w:val="22"/>
                <w:szCs w:val="22"/>
              </w:rPr>
              <w:t>4.446</w:t>
            </w:r>
          </w:p>
        </w:tc>
        <w:tc>
          <w:tcPr>
            <w:tcW w:w="771" w:type="dxa"/>
            <w:tcBorders>
              <w:top w:val="nil"/>
              <w:left w:val="nil"/>
              <w:bottom w:val="single" w:sz="4" w:space="0" w:color="000000"/>
              <w:right w:val="single" w:sz="4" w:space="0" w:color="000000"/>
            </w:tcBorders>
            <w:shd w:val="clear" w:color="000000" w:fill="FFFFFF"/>
            <w:vAlign w:val="center"/>
            <w:hideMark/>
          </w:tcPr>
          <w:p w14:paraId="44837BE9" w14:textId="3234DB76" w:rsidR="00F607A0" w:rsidRPr="002E3243" w:rsidRDefault="00F607A0" w:rsidP="00F607A0">
            <w:pPr>
              <w:pStyle w:val="Bang1"/>
              <w:jc w:val="center"/>
              <w:rPr>
                <w:sz w:val="22"/>
                <w:szCs w:val="22"/>
              </w:rPr>
            </w:pPr>
            <w:r>
              <w:rPr>
                <w:color w:val="000000"/>
                <w:sz w:val="22"/>
                <w:szCs w:val="22"/>
              </w:rPr>
              <w:t>67</w:t>
            </w:r>
          </w:p>
        </w:tc>
        <w:tc>
          <w:tcPr>
            <w:tcW w:w="778" w:type="dxa"/>
            <w:tcBorders>
              <w:top w:val="nil"/>
              <w:left w:val="nil"/>
              <w:bottom w:val="single" w:sz="4" w:space="0" w:color="000000"/>
              <w:right w:val="single" w:sz="4" w:space="0" w:color="000000"/>
            </w:tcBorders>
            <w:shd w:val="clear" w:color="000000" w:fill="FFFFFF"/>
            <w:vAlign w:val="center"/>
            <w:hideMark/>
          </w:tcPr>
          <w:p w14:paraId="03356434" w14:textId="53BB0B22" w:rsidR="00F607A0" w:rsidRPr="002E3243" w:rsidRDefault="00F607A0" w:rsidP="00F607A0">
            <w:pPr>
              <w:pStyle w:val="Bang1"/>
              <w:jc w:val="center"/>
              <w:rPr>
                <w:sz w:val="22"/>
                <w:szCs w:val="22"/>
              </w:rPr>
            </w:pPr>
            <w:r>
              <w:rPr>
                <w:color w:val="000000"/>
                <w:sz w:val="22"/>
                <w:szCs w:val="22"/>
              </w:rPr>
              <w:t>229</w:t>
            </w:r>
          </w:p>
        </w:tc>
      </w:tr>
      <w:tr w:rsidR="00F607A0" w:rsidRPr="002E3243" w14:paraId="5CBCDF33" w14:textId="77777777" w:rsidTr="00F607A0">
        <w:trPr>
          <w:trHeight w:val="4"/>
          <w:jc w:val="center"/>
        </w:trPr>
        <w:tc>
          <w:tcPr>
            <w:tcW w:w="562" w:type="dxa"/>
            <w:tcBorders>
              <w:top w:val="nil"/>
              <w:left w:val="single" w:sz="4" w:space="0" w:color="000000"/>
              <w:bottom w:val="single" w:sz="4" w:space="0" w:color="000000"/>
              <w:right w:val="single" w:sz="4" w:space="0" w:color="000000"/>
            </w:tcBorders>
            <w:shd w:val="clear" w:color="000000" w:fill="FFFFFF"/>
            <w:vAlign w:val="center"/>
            <w:hideMark/>
          </w:tcPr>
          <w:p w14:paraId="66AFCED5" w14:textId="77777777" w:rsidR="00F607A0" w:rsidRPr="002E3243" w:rsidRDefault="00F607A0" w:rsidP="00F607A0">
            <w:pPr>
              <w:pStyle w:val="Bang1"/>
              <w:rPr>
                <w:sz w:val="22"/>
                <w:szCs w:val="22"/>
              </w:rPr>
            </w:pPr>
            <w:r w:rsidRPr="002E3243">
              <w:rPr>
                <w:sz w:val="22"/>
                <w:szCs w:val="22"/>
              </w:rPr>
              <w:t>3</w:t>
            </w:r>
          </w:p>
        </w:tc>
        <w:tc>
          <w:tcPr>
            <w:tcW w:w="1937" w:type="dxa"/>
            <w:tcBorders>
              <w:top w:val="nil"/>
              <w:left w:val="nil"/>
              <w:bottom w:val="single" w:sz="4" w:space="0" w:color="000000"/>
              <w:right w:val="single" w:sz="4" w:space="0" w:color="000000"/>
            </w:tcBorders>
            <w:shd w:val="clear" w:color="000000" w:fill="FFFFFF"/>
            <w:vAlign w:val="center"/>
            <w:hideMark/>
          </w:tcPr>
          <w:p w14:paraId="019EBF7D" w14:textId="79F8B651" w:rsidR="00F607A0" w:rsidRPr="002E3243" w:rsidRDefault="00F607A0" w:rsidP="00F607A0">
            <w:pPr>
              <w:pStyle w:val="Bang1"/>
              <w:rPr>
                <w:sz w:val="22"/>
                <w:szCs w:val="22"/>
              </w:rPr>
            </w:pPr>
            <w:r w:rsidRPr="002E3243">
              <w:rPr>
                <w:sz w:val="22"/>
                <w:szCs w:val="22"/>
              </w:rPr>
              <w:t>Hoài Nhơn</w:t>
            </w:r>
          </w:p>
        </w:tc>
        <w:tc>
          <w:tcPr>
            <w:tcW w:w="771" w:type="dxa"/>
            <w:tcBorders>
              <w:top w:val="nil"/>
              <w:left w:val="nil"/>
              <w:bottom w:val="single" w:sz="4" w:space="0" w:color="000000"/>
              <w:right w:val="single" w:sz="4" w:space="0" w:color="000000"/>
            </w:tcBorders>
            <w:shd w:val="clear" w:color="000000" w:fill="FFFFFF"/>
            <w:vAlign w:val="center"/>
            <w:hideMark/>
          </w:tcPr>
          <w:p w14:paraId="4224C66C" w14:textId="04788344" w:rsidR="00F607A0" w:rsidRPr="002E3243" w:rsidRDefault="00F607A0" w:rsidP="00F607A0">
            <w:pPr>
              <w:pStyle w:val="Bang1"/>
              <w:jc w:val="center"/>
              <w:rPr>
                <w:sz w:val="22"/>
                <w:szCs w:val="22"/>
              </w:rPr>
            </w:pPr>
            <w:r>
              <w:rPr>
                <w:color w:val="000000"/>
                <w:sz w:val="22"/>
                <w:szCs w:val="22"/>
              </w:rPr>
              <w:t>886</w:t>
            </w:r>
          </w:p>
        </w:tc>
        <w:tc>
          <w:tcPr>
            <w:tcW w:w="775" w:type="dxa"/>
            <w:tcBorders>
              <w:top w:val="nil"/>
              <w:left w:val="nil"/>
              <w:bottom w:val="single" w:sz="4" w:space="0" w:color="000000"/>
              <w:right w:val="single" w:sz="4" w:space="0" w:color="000000"/>
            </w:tcBorders>
            <w:shd w:val="clear" w:color="000000" w:fill="FFFFFF"/>
            <w:vAlign w:val="center"/>
            <w:hideMark/>
          </w:tcPr>
          <w:p w14:paraId="17DCF6ED" w14:textId="5EF0EC27" w:rsidR="00F607A0" w:rsidRPr="002E3243" w:rsidRDefault="00F607A0" w:rsidP="00F607A0">
            <w:pPr>
              <w:pStyle w:val="Bang1"/>
              <w:jc w:val="center"/>
              <w:rPr>
                <w:sz w:val="22"/>
                <w:szCs w:val="22"/>
              </w:rPr>
            </w:pPr>
            <w:r>
              <w:rPr>
                <w:color w:val="000000"/>
                <w:sz w:val="22"/>
                <w:szCs w:val="22"/>
              </w:rPr>
              <w:t>3.596</w:t>
            </w:r>
          </w:p>
        </w:tc>
        <w:tc>
          <w:tcPr>
            <w:tcW w:w="771" w:type="dxa"/>
            <w:tcBorders>
              <w:top w:val="nil"/>
              <w:left w:val="nil"/>
              <w:bottom w:val="single" w:sz="4" w:space="0" w:color="000000"/>
              <w:right w:val="single" w:sz="4" w:space="0" w:color="000000"/>
            </w:tcBorders>
            <w:shd w:val="clear" w:color="000000" w:fill="FFFFFF"/>
            <w:vAlign w:val="center"/>
            <w:hideMark/>
          </w:tcPr>
          <w:p w14:paraId="12F9B14D" w14:textId="13FBC4EC" w:rsidR="00F607A0" w:rsidRPr="002E3243" w:rsidRDefault="00F607A0" w:rsidP="00F607A0">
            <w:pPr>
              <w:pStyle w:val="Bang1"/>
              <w:jc w:val="center"/>
              <w:rPr>
                <w:sz w:val="22"/>
                <w:szCs w:val="22"/>
              </w:rPr>
            </w:pPr>
            <w:r>
              <w:rPr>
                <w:color w:val="000000"/>
                <w:sz w:val="22"/>
                <w:szCs w:val="22"/>
              </w:rPr>
              <w:t>76</w:t>
            </w:r>
          </w:p>
        </w:tc>
        <w:tc>
          <w:tcPr>
            <w:tcW w:w="777" w:type="dxa"/>
            <w:tcBorders>
              <w:top w:val="nil"/>
              <w:left w:val="nil"/>
              <w:bottom w:val="single" w:sz="4" w:space="0" w:color="000000"/>
              <w:right w:val="single" w:sz="4" w:space="0" w:color="000000"/>
            </w:tcBorders>
            <w:shd w:val="clear" w:color="000000" w:fill="FFFFFF"/>
            <w:vAlign w:val="center"/>
            <w:hideMark/>
          </w:tcPr>
          <w:p w14:paraId="10138A3A" w14:textId="6A639AEF" w:rsidR="00F607A0" w:rsidRPr="002E3243" w:rsidRDefault="00F607A0" w:rsidP="00F607A0">
            <w:pPr>
              <w:pStyle w:val="Bang1"/>
              <w:jc w:val="center"/>
              <w:rPr>
                <w:sz w:val="22"/>
                <w:szCs w:val="22"/>
              </w:rPr>
            </w:pPr>
            <w:r>
              <w:rPr>
                <w:color w:val="000000"/>
                <w:sz w:val="22"/>
                <w:szCs w:val="22"/>
              </w:rPr>
              <w:t>263</w:t>
            </w:r>
          </w:p>
        </w:tc>
        <w:tc>
          <w:tcPr>
            <w:tcW w:w="892" w:type="dxa"/>
            <w:tcBorders>
              <w:top w:val="nil"/>
              <w:left w:val="nil"/>
              <w:bottom w:val="single" w:sz="4" w:space="0" w:color="000000"/>
              <w:right w:val="single" w:sz="4" w:space="0" w:color="000000"/>
            </w:tcBorders>
            <w:shd w:val="clear" w:color="000000" w:fill="FFFFFF"/>
            <w:vAlign w:val="center"/>
            <w:hideMark/>
          </w:tcPr>
          <w:p w14:paraId="58AA8FD6" w14:textId="2C2EC5E1" w:rsidR="00F607A0" w:rsidRPr="002E3243" w:rsidRDefault="00F607A0" w:rsidP="00F607A0">
            <w:pPr>
              <w:pStyle w:val="Bang1"/>
              <w:jc w:val="center"/>
              <w:rPr>
                <w:sz w:val="22"/>
                <w:szCs w:val="22"/>
              </w:rPr>
            </w:pPr>
            <w:r>
              <w:rPr>
                <w:color w:val="000000"/>
                <w:sz w:val="22"/>
                <w:szCs w:val="22"/>
              </w:rPr>
              <w:t>3.010</w:t>
            </w:r>
          </w:p>
        </w:tc>
        <w:tc>
          <w:tcPr>
            <w:tcW w:w="893" w:type="dxa"/>
            <w:tcBorders>
              <w:top w:val="nil"/>
              <w:left w:val="nil"/>
              <w:bottom w:val="single" w:sz="4" w:space="0" w:color="000000"/>
              <w:right w:val="single" w:sz="4" w:space="0" w:color="000000"/>
            </w:tcBorders>
            <w:shd w:val="clear" w:color="000000" w:fill="FFFFFF"/>
            <w:vAlign w:val="center"/>
            <w:hideMark/>
          </w:tcPr>
          <w:p w14:paraId="225CEA7F" w14:textId="2A54A788" w:rsidR="00F607A0" w:rsidRPr="002E3243" w:rsidRDefault="00F607A0" w:rsidP="00F607A0">
            <w:pPr>
              <w:pStyle w:val="Bang1"/>
              <w:jc w:val="center"/>
              <w:rPr>
                <w:sz w:val="22"/>
                <w:szCs w:val="22"/>
              </w:rPr>
            </w:pPr>
            <w:r>
              <w:rPr>
                <w:color w:val="000000"/>
                <w:sz w:val="22"/>
                <w:szCs w:val="22"/>
              </w:rPr>
              <w:t>11.489</w:t>
            </w:r>
          </w:p>
        </w:tc>
        <w:tc>
          <w:tcPr>
            <w:tcW w:w="771" w:type="dxa"/>
            <w:tcBorders>
              <w:top w:val="nil"/>
              <w:left w:val="nil"/>
              <w:bottom w:val="single" w:sz="4" w:space="0" w:color="000000"/>
              <w:right w:val="single" w:sz="4" w:space="0" w:color="000000"/>
            </w:tcBorders>
            <w:shd w:val="clear" w:color="000000" w:fill="FFFFFF"/>
            <w:vAlign w:val="center"/>
            <w:hideMark/>
          </w:tcPr>
          <w:p w14:paraId="619CD73C" w14:textId="14C3BB7D" w:rsidR="00F607A0" w:rsidRPr="002E3243" w:rsidRDefault="00F607A0" w:rsidP="00F607A0">
            <w:pPr>
              <w:pStyle w:val="Bang1"/>
              <w:jc w:val="center"/>
              <w:rPr>
                <w:sz w:val="22"/>
                <w:szCs w:val="22"/>
              </w:rPr>
            </w:pPr>
            <w:r>
              <w:rPr>
                <w:color w:val="000000"/>
                <w:sz w:val="22"/>
                <w:szCs w:val="22"/>
              </w:rPr>
              <w:t>133</w:t>
            </w:r>
          </w:p>
        </w:tc>
        <w:tc>
          <w:tcPr>
            <w:tcW w:w="778" w:type="dxa"/>
            <w:tcBorders>
              <w:top w:val="nil"/>
              <w:left w:val="nil"/>
              <w:bottom w:val="single" w:sz="4" w:space="0" w:color="000000"/>
              <w:right w:val="single" w:sz="4" w:space="0" w:color="000000"/>
            </w:tcBorders>
            <w:shd w:val="clear" w:color="000000" w:fill="FFFFFF"/>
            <w:vAlign w:val="center"/>
            <w:hideMark/>
          </w:tcPr>
          <w:p w14:paraId="58FA157A" w14:textId="73DE5CCE" w:rsidR="00F607A0" w:rsidRPr="002E3243" w:rsidRDefault="00F607A0" w:rsidP="00F607A0">
            <w:pPr>
              <w:pStyle w:val="Bang1"/>
              <w:jc w:val="center"/>
              <w:rPr>
                <w:sz w:val="22"/>
                <w:szCs w:val="22"/>
              </w:rPr>
            </w:pPr>
            <w:r>
              <w:rPr>
                <w:color w:val="000000"/>
                <w:sz w:val="22"/>
                <w:szCs w:val="22"/>
              </w:rPr>
              <w:t>500</w:t>
            </w:r>
          </w:p>
        </w:tc>
      </w:tr>
      <w:tr w:rsidR="00F607A0" w:rsidRPr="002E3243" w14:paraId="55B294E7" w14:textId="77777777" w:rsidTr="00F607A0">
        <w:trPr>
          <w:trHeight w:val="4"/>
          <w:jc w:val="center"/>
        </w:trPr>
        <w:tc>
          <w:tcPr>
            <w:tcW w:w="562" w:type="dxa"/>
            <w:tcBorders>
              <w:top w:val="nil"/>
              <w:left w:val="single" w:sz="4" w:space="0" w:color="000000"/>
              <w:bottom w:val="single" w:sz="4" w:space="0" w:color="000000"/>
              <w:right w:val="single" w:sz="4" w:space="0" w:color="000000"/>
            </w:tcBorders>
            <w:shd w:val="clear" w:color="000000" w:fill="FFFFFF"/>
            <w:vAlign w:val="center"/>
            <w:hideMark/>
          </w:tcPr>
          <w:p w14:paraId="54CB9E70" w14:textId="77777777" w:rsidR="00F607A0" w:rsidRPr="002E3243" w:rsidRDefault="00F607A0" w:rsidP="00F607A0">
            <w:pPr>
              <w:pStyle w:val="Bang1"/>
              <w:rPr>
                <w:sz w:val="22"/>
                <w:szCs w:val="22"/>
              </w:rPr>
            </w:pPr>
            <w:r w:rsidRPr="002E3243">
              <w:rPr>
                <w:sz w:val="22"/>
                <w:szCs w:val="22"/>
              </w:rPr>
              <w:t>4</w:t>
            </w:r>
          </w:p>
        </w:tc>
        <w:tc>
          <w:tcPr>
            <w:tcW w:w="1937" w:type="dxa"/>
            <w:tcBorders>
              <w:top w:val="nil"/>
              <w:left w:val="nil"/>
              <w:bottom w:val="single" w:sz="4" w:space="0" w:color="000000"/>
              <w:right w:val="single" w:sz="4" w:space="0" w:color="000000"/>
            </w:tcBorders>
            <w:shd w:val="clear" w:color="000000" w:fill="FFFFFF"/>
            <w:vAlign w:val="center"/>
            <w:hideMark/>
          </w:tcPr>
          <w:p w14:paraId="228A12A5" w14:textId="55774AB2" w:rsidR="00F607A0" w:rsidRPr="002E3243" w:rsidRDefault="00F607A0" w:rsidP="00F607A0">
            <w:pPr>
              <w:pStyle w:val="Bang1"/>
              <w:rPr>
                <w:sz w:val="22"/>
                <w:szCs w:val="22"/>
              </w:rPr>
            </w:pPr>
            <w:r w:rsidRPr="002E3243">
              <w:rPr>
                <w:sz w:val="22"/>
                <w:szCs w:val="22"/>
              </w:rPr>
              <w:t>An Lão</w:t>
            </w:r>
          </w:p>
        </w:tc>
        <w:tc>
          <w:tcPr>
            <w:tcW w:w="771" w:type="dxa"/>
            <w:tcBorders>
              <w:top w:val="nil"/>
              <w:left w:val="nil"/>
              <w:bottom w:val="single" w:sz="4" w:space="0" w:color="000000"/>
              <w:right w:val="single" w:sz="4" w:space="0" w:color="000000"/>
            </w:tcBorders>
            <w:shd w:val="clear" w:color="000000" w:fill="FFFFFF"/>
            <w:vAlign w:val="center"/>
            <w:hideMark/>
          </w:tcPr>
          <w:p w14:paraId="25FA0342" w14:textId="2EFB34A4" w:rsidR="00F607A0" w:rsidRPr="002E3243" w:rsidRDefault="00F607A0" w:rsidP="00F607A0">
            <w:pPr>
              <w:pStyle w:val="Bang1"/>
              <w:jc w:val="center"/>
              <w:rPr>
                <w:sz w:val="22"/>
                <w:szCs w:val="22"/>
              </w:rPr>
            </w:pPr>
            <w:r>
              <w:rPr>
                <w:color w:val="000000"/>
                <w:sz w:val="22"/>
                <w:szCs w:val="22"/>
              </w:rPr>
              <w:t>23</w:t>
            </w:r>
          </w:p>
        </w:tc>
        <w:tc>
          <w:tcPr>
            <w:tcW w:w="775" w:type="dxa"/>
            <w:tcBorders>
              <w:top w:val="nil"/>
              <w:left w:val="nil"/>
              <w:bottom w:val="single" w:sz="4" w:space="0" w:color="000000"/>
              <w:right w:val="single" w:sz="4" w:space="0" w:color="000000"/>
            </w:tcBorders>
            <w:shd w:val="clear" w:color="000000" w:fill="FFFFFF"/>
            <w:vAlign w:val="center"/>
            <w:hideMark/>
          </w:tcPr>
          <w:p w14:paraId="035BC11D" w14:textId="2B0A6177" w:rsidR="00F607A0" w:rsidRPr="002E3243" w:rsidRDefault="00F607A0" w:rsidP="00F607A0">
            <w:pPr>
              <w:pStyle w:val="Bang1"/>
              <w:jc w:val="center"/>
              <w:rPr>
                <w:sz w:val="22"/>
                <w:szCs w:val="22"/>
              </w:rPr>
            </w:pPr>
            <w:r>
              <w:rPr>
                <w:color w:val="000000"/>
                <w:sz w:val="22"/>
                <w:szCs w:val="22"/>
              </w:rPr>
              <w:t>72</w:t>
            </w:r>
          </w:p>
        </w:tc>
        <w:tc>
          <w:tcPr>
            <w:tcW w:w="771" w:type="dxa"/>
            <w:tcBorders>
              <w:top w:val="nil"/>
              <w:left w:val="nil"/>
              <w:bottom w:val="single" w:sz="4" w:space="0" w:color="000000"/>
              <w:right w:val="single" w:sz="4" w:space="0" w:color="000000"/>
            </w:tcBorders>
            <w:shd w:val="clear" w:color="000000" w:fill="FFFFFF"/>
            <w:vAlign w:val="center"/>
            <w:hideMark/>
          </w:tcPr>
          <w:p w14:paraId="720C299C" w14:textId="569C0417" w:rsidR="00F607A0" w:rsidRPr="002E3243" w:rsidRDefault="00F607A0" w:rsidP="00F607A0">
            <w:pPr>
              <w:pStyle w:val="Bang1"/>
              <w:jc w:val="center"/>
              <w:rPr>
                <w:sz w:val="22"/>
                <w:szCs w:val="22"/>
              </w:rPr>
            </w:pPr>
            <w:r>
              <w:rPr>
                <w:color w:val="000000"/>
                <w:sz w:val="22"/>
                <w:szCs w:val="22"/>
              </w:rPr>
              <w:t>27</w:t>
            </w:r>
          </w:p>
        </w:tc>
        <w:tc>
          <w:tcPr>
            <w:tcW w:w="777" w:type="dxa"/>
            <w:tcBorders>
              <w:top w:val="nil"/>
              <w:left w:val="nil"/>
              <w:bottom w:val="single" w:sz="4" w:space="0" w:color="000000"/>
              <w:right w:val="single" w:sz="4" w:space="0" w:color="000000"/>
            </w:tcBorders>
            <w:shd w:val="clear" w:color="000000" w:fill="FFFFFF"/>
            <w:vAlign w:val="center"/>
            <w:hideMark/>
          </w:tcPr>
          <w:p w14:paraId="57A528BA" w14:textId="07F181DF" w:rsidR="00F607A0" w:rsidRPr="002E3243" w:rsidRDefault="00F607A0" w:rsidP="00F607A0">
            <w:pPr>
              <w:pStyle w:val="Bang1"/>
              <w:jc w:val="center"/>
              <w:rPr>
                <w:sz w:val="22"/>
                <w:szCs w:val="22"/>
              </w:rPr>
            </w:pPr>
            <w:r>
              <w:rPr>
                <w:color w:val="000000"/>
                <w:sz w:val="22"/>
                <w:szCs w:val="22"/>
              </w:rPr>
              <w:t>91</w:t>
            </w:r>
          </w:p>
        </w:tc>
        <w:tc>
          <w:tcPr>
            <w:tcW w:w="892" w:type="dxa"/>
            <w:tcBorders>
              <w:top w:val="nil"/>
              <w:left w:val="nil"/>
              <w:bottom w:val="single" w:sz="4" w:space="0" w:color="000000"/>
              <w:right w:val="single" w:sz="4" w:space="0" w:color="000000"/>
            </w:tcBorders>
            <w:shd w:val="clear" w:color="000000" w:fill="FFFFFF"/>
            <w:vAlign w:val="center"/>
            <w:hideMark/>
          </w:tcPr>
          <w:p w14:paraId="76184680" w14:textId="44EB0CC2" w:rsidR="00F607A0" w:rsidRPr="002E3243" w:rsidRDefault="00F607A0" w:rsidP="00F607A0">
            <w:pPr>
              <w:pStyle w:val="Bang1"/>
              <w:jc w:val="center"/>
              <w:rPr>
                <w:sz w:val="22"/>
                <w:szCs w:val="22"/>
              </w:rPr>
            </w:pPr>
            <w:r>
              <w:rPr>
                <w:color w:val="000000"/>
                <w:sz w:val="22"/>
                <w:szCs w:val="22"/>
              </w:rPr>
              <w:t>232</w:t>
            </w:r>
          </w:p>
        </w:tc>
        <w:tc>
          <w:tcPr>
            <w:tcW w:w="893" w:type="dxa"/>
            <w:tcBorders>
              <w:top w:val="nil"/>
              <w:left w:val="nil"/>
              <w:bottom w:val="single" w:sz="4" w:space="0" w:color="000000"/>
              <w:right w:val="single" w:sz="4" w:space="0" w:color="000000"/>
            </w:tcBorders>
            <w:shd w:val="clear" w:color="000000" w:fill="FFFFFF"/>
            <w:vAlign w:val="center"/>
            <w:hideMark/>
          </w:tcPr>
          <w:p w14:paraId="1C55A206" w14:textId="4BB2B25D" w:rsidR="00F607A0" w:rsidRPr="002E3243" w:rsidRDefault="00F607A0" w:rsidP="00F607A0">
            <w:pPr>
              <w:pStyle w:val="Bang1"/>
              <w:jc w:val="center"/>
              <w:rPr>
                <w:sz w:val="22"/>
                <w:szCs w:val="22"/>
              </w:rPr>
            </w:pPr>
            <w:r>
              <w:rPr>
                <w:color w:val="000000"/>
                <w:sz w:val="22"/>
                <w:szCs w:val="22"/>
              </w:rPr>
              <w:t>720</w:t>
            </w:r>
          </w:p>
        </w:tc>
        <w:tc>
          <w:tcPr>
            <w:tcW w:w="771" w:type="dxa"/>
            <w:tcBorders>
              <w:top w:val="nil"/>
              <w:left w:val="nil"/>
              <w:bottom w:val="single" w:sz="4" w:space="0" w:color="000000"/>
              <w:right w:val="single" w:sz="4" w:space="0" w:color="000000"/>
            </w:tcBorders>
            <w:shd w:val="clear" w:color="000000" w:fill="FFFFFF"/>
            <w:vAlign w:val="center"/>
            <w:hideMark/>
          </w:tcPr>
          <w:p w14:paraId="1C358E08" w14:textId="18D7EE04" w:rsidR="00F607A0" w:rsidRPr="002E3243" w:rsidRDefault="00F607A0" w:rsidP="00F607A0">
            <w:pPr>
              <w:pStyle w:val="Bang1"/>
              <w:jc w:val="center"/>
              <w:rPr>
                <w:sz w:val="22"/>
                <w:szCs w:val="22"/>
              </w:rPr>
            </w:pPr>
            <w:r>
              <w:rPr>
                <w:color w:val="000000"/>
                <w:sz w:val="22"/>
                <w:szCs w:val="22"/>
              </w:rPr>
              <w:t>363</w:t>
            </w:r>
          </w:p>
        </w:tc>
        <w:tc>
          <w:tcPr>
            <w:tcW w:w="778" w:type="dxa"/>
            <w:tcBorders>
              <w:top w:val="nil"/>
              <w:left w:val="nil"/>
              <w:bottom w:val="single" w:sz="4" w:space="0" w:color="000000"/>
              <w:right w:val="single" w:sz="4" w:space="0" w:color="000000"/>
            </w:tcBorders>
            <w:shd w:val="clear" w:color="000000" w:fill="FFFFFF"/>
            <w:vAlign w:val="center"/>
            <w:hideMark/>
          </w:tcPr>
          <w:p w14:paraId="4D96982E" w14:textId="07DDAF09" w:rsidR="00F607A0" w:rsidRPr="002E3243" w:rsidRDefault="00F607A0" w:rsidP="00F607A0">
            <w:pPr>
              <w:pStyle w:val="Bang1"/>
              <w:jc w:val="center"/>
              <w:rPr>
                <w:sz w:val="22"/>
                <w:szCs w:val="22"/>
              </w:rPr>
            </w:pPr>
            <w:r>
              <w:rPr>
                <w:color w:val="000000"/>
                <w:sz w:val="22"/>
                <w:szCs w:val="22"/>
              </w:rPr>
              <w:t>1.268</w:t>
            </w:r>
          </w:p>
        </w:tc>
      </w:tr>
      <w:tr w:rsidR="00F607A0" w:rsidRPr="002E3243" w14:paraId="4D57C000" w14:textId="77777777" w:rsidTr="00F607A0">
        <w:trPr>
          <w:trHeight w:val="4"/>
          <w:jc w:val="center"/>
        </w:trPr>
        <w:tc>
          <w:tcPr>
            <w:tcW w:w="562" w:type="dxa"/>
            <w:tcBorders>
              <w:top w:val="nil"/>
              <w:left w:val="single" w:sz="4" w:space="0" w:color="000000"/>
              <w:bottom w:val="single" w:sz="4" w:space="0" w:color="000000"/>
              <w:right w:val="single" w:sz="4" w:space="0" w:color="000000"/>
            </w:tcBorders>
            <w:shd w:val="clear" w:color="000000" w:fill="FFFFFF"/>
            <w:vAlign w:val="center"/>
            <w:hideMark/>
          </w:tcPr>
          <w:p w14:paraId="3F075250" w14:textId="77777777" w:rsidR="00F607A0" w:rsidRPr="002E3243" w:rsidRDefault="00F607A0" w:rsidP="00F607A0">
            <w:pPr>
              <w:pStyle w:val="Bang1"/>
              <w:rPr>
                <w:sz w:val="22"/>
                <w:szCs w:val="22"/>
              </w:rPr>
            </w:pPr>
            <w:r w:rsidRPr="002E3243">
              <w:rPr>
                <w:sz w:val="22"/>
                <w:szCs w:val="22"/>
              </w:rPr>
              <w:t>5</w:t>
            </w:r>
          </w:p>
        </w:tc>
        <w:tc>
          <w:tcPr>
            <w:tcW w:w="1937" w:type="dxa"/>
            <w:tcBorders>
              <w:top w:val="nil"/>
              <w:left w:val="nil"/>
              <w:bottom w:val="single" w:sz="4" w:space="0" w:color="000000"/>
              <w:right w:val="single" w:sz="4" w:space="0" w:color="000000"/>
            </w:tcBorders>
            <w:shd w:val="clear" w:color="000000" w:fill="FFFFFF"/>
            <w:vAlign w:val="center"/>
            <w:hideMark/>
          </w:tcPr>
          <w:p w14:paraId="16ED8C39" w14:textId="5C795F83" w:rsidR="00F607A0" w:rsidRPr="002E3243" w:rsidRDefault="00F607A0" w:rsidP="00F607A0">
            <w:pPr>
              <w:pStyle w:val="Bang1"/>
              <w:rPr>
                <w:sz w:val="22"/>
                <w:szCs w:val="22"/>
              </w:rPr>
            </w:pPr>
            <w:r w:rsidRPr="002E3243">
              <w:rPr>
                <w:sz w:val="22"/>
                <w:szCs w:val="22"/>
              </w:rPr>
              <w:t>Hoài Ân</w:t>
            </w:r>
          </w:p>
        </w:tc>
        <w:tc>
          <w:tcPr>
            <w:tcW w:w="771" w:type="dxa"/>
            <w:tcBorders>
              <w:top w:val="nil"/>
              <w:left w:val="nil"/>
              <w:bottom w:val="single" w:sz="4" w:space="0" w:color="000000"/>
              <w:right w:val="single" w:sz="4" w:space="0" w:color="000000"/>
            </w:tcBorders>
            <w:shd w:val="clear" w:color="000000" w:fill="FFFFFF"/>
            <w:vAlign w:val="center"/>
            <w:hideMark/>
          </w:tcPr>
          <w:p w14:paraId="32293349" w14:textId="1D68E27A" w:rsidR="00F607A0" w:rsidRPr="002E3243" w:rsidRDefault="00F607A0" w:rsidP="00F607A0">
            <w:pPr>
              <w:pStyle w:val="Bang1"/>
              <w:jc w:val="center"/>
              <w:rPr>
                <w:sz w:val="22"/>
                <w:szCs w:val="22"/>
              </w:rPr>
            </w:pPr>
            <w:r>
              <w:rPr>
                <w:color w:val="000000"/>
                <w:sz w:val="22"/>
                <w:szCs w:val="22"/>
              </w:rPr>
              <w:t>15</w:t>
            </w:r>
          </w:p>
        </w:tc>
        <w:tc>
          <w:tcPr>
            <w:tcW w:w="775" w:type="dxa"/>
            <w:tcBorders>
              <w:top w:val="nil"/>
              <w:left w:val="nil"/>
              <w:bottom w:val="single" w:sz="4" w:space="0" w:color="000000"/>
              <w:right w:val="single" w:sz="4" w:space="0" w:color="000000"/>
            </w:tcBorders>
            <w:shd w:val="clear" w:color="000000" w:fill="FFFFFF"/>
            <w:vAlign w:val="center"/>
            <w:hideMark/>
          </w:tcPr>
          <w:p w14:paraId="71A1436B" w14:textId="3703D531" w:rsidR="00F607A0" w:rsidRPr="002E3243" w:rsidRDefault="00F607A0" w:rsidP="00F607A0">
            <w:pPr>
              <w:pStyle w:val="Bang1"/>
              <w:jc w:val="center"/>
              <w:rPr>
                <w:sz w:val="22"/>
                <w:szCs w:val="22"/>
              </w:rPr>
            </w:pPr>
            <w:r>
              <w:rPr>
                <w:color w:val="000000"/>
                <w:sz w:val="22"/>
                <w:szCs w:val="22"/>
              </w:rPr>
              <w:t>50</w:t>
            </w:r>
          </w:p>
        </w:tc>
        <w:tc>
          <w:tcPr>
            <w:tcW w:w="771" w:type="dxa"/>
            <w:tcBorders>
              <w:top w:val="nil"/>
              <w:left w:val="nil"/>
              <w:bottom w:val="single" w:sz="4" w:space="0" w:color="000000"/>
              <w:right w:val="single" w:sz="4" w:space="0" w:color="000000"/>
            </w:tcBorders>
            <w:shd w:val="clear" w:color="000000" w:fill="FFFFFF"/>
            <w:vAlign w:val="center"/>
            <w:hideMark/>
          </w:tcPr>
          <w:p w14:paraId="52A46026" w14:textId="5EE55333" w:rsidR="00F607A0" w:rsidRPr="002E3243" w:rsidRDefault="00F607A0" w:rsidP="00F607A0">
            <w:pPr>
              <w:pStyle w:val="Bang1"/>
              <w:jc w:val="center"/>
              <w:rPr>
                <w:sz w:val="22"/>
                <w:szCs w:val="22"/>
              </w:rPr>
            </w:pPr>
            <w:r>
              <w:rPr>
                <w:color w:val="000000"/>
                <w:sz w:val="22"/>
                <w:szCs w:val="22"/>
              </w:rPr>
              <w:t>58</w:t>
            </w:r>
          </w:p>
        </w:tc>
        <w:tc>
          <w:tcPr>
            <w:tcW w:w="777" w:type="dxa"/>
            <w:tcBorders>
              <w:top w:val="nil"/>
              <w:left w:val="nil"/>
              <w:bottom w:val="single" w:sz="4" w:space="0" w:color="000000"/>
              <w:right w:val="single" w:sz="4" w:space="0" w:color="000000"/>
            </w:tcBorders>
            <w:shd w:val="clear" w:color="000000" w:fill="FFFFFF"/>
            <w:vAlign w:val="center"/>
            <w:hideMark/>
          </w:tcPr>
          <w:p w14:paraId="07096A73" w14:textId="3E7B206F" w:rsidR="00F607A0" w:rsidRPr="002E3243" w:rsidRDefault="00F607A0" w:rsidP="00F607A0">
            <w:pPr>
              <w:pStyle w:val="Bang1"/>
              <w:jc w:val="center"/>
              <w:rPr>
                <w:sz w:val="22"/>
                <w:szCs w:val="22"/>
              </w:rPr>
            </w:pPr>
            <w:r>
              <w:rPr>
                <w:color w:val="000000"/>
                <w:sz w:val="22"/>
                <w:szCs w:val="22"/>
              </w:rPr>
              <w:t>187</w:t>
            </w:r>
          </w:p>
        </w:tc>
        <w:tc>
          <w:tcPr>
            <w:tcW w:w="892" w:type="dxa"/>
            <w:tcBorders>
              <w:top w:val="nil"/>
              <w:left w:val="nil"/>
              <w:bottom w:val="single" w:sz="4" w:space="0" w:color="000000"/>
              <w:right w:val="single" w:sz="4" w:space="0" w:color="000000"/>
            </w:tcBorders>
            <w:shd w:val="clear" w:color="000000" w:fill="FFFFFF"/>
            <w:vAlign w:val="center"/>
            <w:hideMark/>
          </w:tcPr>
          <w:p w14:paraId="0F456CB0" w14:textId="51D52BAB" w:rsidR="00F607A0" w:rsidRPr="002E3243" w:rsidRDefault="00F607A0" w:rsidP="00F607A0">
            <w:pPr>
              <w:pStyle w:val="Bang1"/>
              <w:jc w:val="center"/>
              <w:rPr>
                <w:sz w:val="22"/>
                <w:szCs w:val="22"/>
              </w:rPr>
            </w:pPr>
            <w:r>
              <w:rPr>
                <w:color w:val="000000"/>
                <w:sz w:val="22"/>
                <w:szCs w:val="22"/>
              </w:rPr>
              <w:t>466</w:t>
            </w:r>
          </w:p>
        </w:tc>
        <w:tc>
          <w:tcPr>
            <w:tcW w:w="893" w:type="dxa"/>
            <w:tcBorders>
              <w:top w:val="nil"/>
              <w:left w:val="nil"/>
              <w:bottom w:val="single" w:sz="4" w:space="0" w:color="000000"/>
              <w:right w:val="single" w:sz="4" w:space="0" w:color="000000"/>
            </w:tcBorders>
            <w:shd w:val="clear" w:color="000000" w:fill="FFFFFF"/>
            <w:vAlign w:val="center"/>
            <w:hideMark/>
          </w:tcPr>
          <w:p w14:paraId="7567442C" w14:textId="0CABDD2F" w:rsidR="00F607A0" w:rsidRPr="002E3243" w:rsidRDefault="00F607A0" w:rsidP="00F607A0">
            <w:pPr>
              <w:pStyle w:val="Bang1"/>
              <w:jc w:val="center"/>
              <w:rPr>
                <w:sz w:val="22"/>
                <w:szCs w:val="22"/>
              </w:rPr>
            </w:pPr>
            <w:r>
              <w:rPr>
                <w:color w:val="000000"/>
                <w:sz w:val="22"/>
                <w:szCs w:val="22"/>
              </w:rPr>
              <w:t>1.492</w:t>
            </w:r>
          </w:p>
        </w:tc>
        <w:tc>
          <w:tcPr>
            <w:tcW w:w="771" w:type="dxa"/>
            <w:tcBorders>
              <w:top w:val="nil"/>
              <w:left w:val="nil"/>
              <w:bottom w:val="single" w:sz="4" w:space="0" w:color="000000"/>
              <w:right w:val="single" w:sz="4" w:space="0" w:color="000000"/>
            </w:tcBorders>
            <w:shd w:val="clear" w:color="000000" w:fill="FFFFFF"/>
            <w:vAlign w:val="center"/>
            <w:hideMark/>
          </w:tcPr>
          <w:p w14:paraId="15AF3A95" w14:textId="5DD23743" w:rsidR="00F607A0" w:rsidRPr="002E3243" w:rsidRDefault="00F607A0" w:rsidP="00F607A0">
            <w:pPr>
              <w:pStyle w:val="Bang1"/>
              <w:jc w:val="center"/>
              <w:rPr>
                <w:sz w:val="22"/>
                <w:szCs w:val="22"/>
              </w:rPr>
            </w:pPr>
            <w:r>
              <w:rPr>
                <w:color w:val="000000"/>
                <w:sz w:val="22"/>
                <w:szCs w:val="22"/>
              </w:rPr>
              <w:t>131</w:t>
            </w:r>
          </w:p>
        </w:tc>
        <w:tc>
          <w:tcPr>
            <w:tcW w:w="778" w:type="dxa"/>
            <w:tcBorders>
              <w:top w:val="nil"/>
              <w:left w:val="nil"/>
              <w:bottom w:val="single" w:sz="4" w:space="0" w:color="000000"/>
              <w:right w:val="single" w:sz="4" w:space="0" w:color="000000"/>
            </w:tcBorders>
            <w:shd w:val="clear" w:color="000000" w:fill="FFFFFF"/>
            <w:vAlign w:val="center"/>
            <w:hideMark/>
          </w:tcPr>
          <w:p w14:paraId="7E671D7F" w14:textId="3DCDBA6B" w:rsidR="00F607A0" w:rsidRPr="002E3243" w:rsidRDefault="00F607A0" w:rsidP="00F607A0">
            <w:pPr>
              <w:pStyle w:val="Bang1"/>
              <w:jc w:val="center"/>
              <w:rPr>
                <w:sz w:val="22"/>
                <w:szCs w:val="22"/>
              </w:rPr>
            </w:pPr>
            <w:r>
              <w:rPr>
                <w:color w:val="000000"/>
                <w:sz w:val="22"/>
                <w:szCs w:val="22"/>
              </w:rPr>
              <w:t>428</w:t>
            </w:r>
          </w:p>
        </w:tc>
      </w:tr>
      <w:tr w:rsidR="00F607A0" w:rsidRPr="002E3243" w14:paraId="3F708ED8" w14:textId="77777777" w:rsidTr="00F607A0">
        <w:trPr>
          <w:trHeight w:val="4"/>
          <w:jc w:val="center"/>
        </w:trPr>
        <w:tc>
          <w:tcPr>
            <w:tcW w:w="562" w:type="dxa"/>
            <w:tcBorders>
              <w:top w:val="nil"/>
              <w:left w:val="single" w:sz="4" w:space="0" w:color="000000"/>
              <w:bottom w:val="single" w:sz="4" w:space="0" w:color="000000"/>
              <w:right w:val="single" w:sz="4" w:space="0" w:color="000000"/>
            </w:tcBorders>
            <w:shd w:val="clear" w:color="000000" w:fill="FFFFFF"/>
            <w:vAlign w:val="center"/>
            <w:hideMark/>
          </w:tcPr>
          <w:p w14:paraId="3A6DAC46" w14:textId="77777777" w:rsidR="00F607A0" w:rsidRPr="002E3243" w:rsidRDefault="00F607A0" w:rsidP="00F607A0">
            <w:pPr>
              <w:pStyle w:val="Bang1"/>
              <w:rPr>
                <w:sz w:val="22"/>
                <w:szCs w:val="22"/>
              </w:rPr>
            </w:pPr>
            <w:r w:rsidRPr="002E3243">
              <w:rPr>
                <w:sz w:val="22"/>
                <w:szCs w:val="22"/>
              </w:rPr>
              <w:t>6</w:t>
            </w:r>
          </w:p>
        </w:tc>
        <w:tc>
          <w:tcPr>
            <w:tcW w:w="1937" w:type="dxa"/>
            <w:tcBorders>
              <w:top w:val="nil"/>
              <w:left w:val="nil"/>
              <w:bottom w:val="single" w:sz="4" w:space="0" w:color="000000"/>
              <w:right w:val="single" w:sz="4" w:space="0" w:color="000000"/>
            </w:tcBorders>
            <w:shd w:val="clear" w:color="000000" w:fill="FFFFFF"/>
            <w:vAlign w:val="center"/>
            <w:hideMark/>
          </w:tcPr>
          <w:p w14:paraId="1C76BEF7" w14:textId="3751FE0E" w:rsidR="00F607A0" w:rsidRPr="002E3243" w:rsidRDefault="00F607A0" w:rsidP="00F607A0">
            <w:pPr>
              <w:pStyle w:val="Bang1"/>
              <w:rPr>
                <w:sz w:val="22"/>
                <w:szCs w:val="22"/>
              </w:rPr>
            </w:pPr>
            <w:r w:rsidRPr="002E3243">
              <w:rPr>
                <w:sz w:val="22"/>
                <w:szCs w:val="22"/>
              </w:rPr>
              <w:t>Phù Mỹ</w:t>
            </w:r>
          </w:p>
        </w:tc>
        <w:tc>
          <w:tcPr>
            <w:tcW w:w="771" w:type="dxa"/>
            <w:tcBorders>
              <w:top w:val="nil"/>
              <w:left w:val="nil"/>
              <w:bottom w:val="single" w:sz="4" w:space="0" w:color="000000"/>
              <w:right w:val="single" w:sz="4" w:space="0" w:color="000000"/>
            </w:tcBorders>
            <w:shd w:val="clear" w:color="000000" w:fill="FFFFFF"/>
            <w:vAlign w:val="center"/>
            <w:hideMark/>
          </w:tcPr>
          <w:p w14:paraId="1288D2CA" w14:textId="2B5D7ED8" w:rsidR="00F607A0" w:rsidRPr="002E3243" w:rsidRDefault="00F607A0" w:rsidP="00F607A0">
            <w:pPr>
              <w:pStyle w:val="Bang1"/>
              <w:jc w:val="center"/>
              <w:rPr>
                <w:sz w:val="22"/>
                <w:szCs w:val="22"/>
              </w:rPr>
            </w:pPr>
            <w:r>
              <w:rPr>
                <w:color w:val="000000"/>
                <w:sz w:val="22"/>
                <w:szCs w:val="22"/>
              </w:rPr>
              <w:t>1</w:t>
            </w:r>
          </w:p>
        </w:tc>
        <w:tc>
          <w:tcPr>
            <w:tcW w:w="775" w:type="dxa"/>
            <w:tcBorders>
              <w:top w:val="nil"/>
              <w:left w:val="nil"/>
              <w:bottom w:val="single" w:sz="4" w:space="0" w:color="000000"/>
              <w:right w:val="single" w:sz="4" w:space="0" w:color="000000"/>
            </w:tcBorders>
            <w:shd w:val="clear" w:color="000000" w:fill="FFFFFF"/>
            <w:vAlign w:val="center"/>
            <w:hideMark/>
          </w:tcPr>
          <w:p w14:paraId="260B46AF" w14:textId="4305083D" w:rsidR="00F607A0" w:rsidRPr="002E3243" w:rsidRDefault="00F607A0" w:rsidP="00F607A0">
            <w:pPr>
              <w:pStyle w:val="Bang1"/>
              <w:jc w:val="center"/>
              <w:rPr>
                <w:sz w:val="22"/>
                <w:szCs w:val="22"/>
              </w:rPr>
            </w:pPr>
            <w:r>
              <w:rPr>
                <w:color w:val="000000"/>
                <w:sz w:val="22"/>
                <w:szCs w:val="22"/>
              </w:rPr>
              <w:t>1</w:t>
            </w:r>
          </w:p>
        </w:tc>
        <w:tc>
          <w:tcPr>
            <w:tcW w:w="771" w:type="dxa"/>
            <w:tcBorders>
              <w:top w:val="nil"/>
              <w:left w:val="nil"/>
              <w:bottom w:val="single" w:sz="4" w:space="0" w:color="000000"/>
              <w:right w:val="single" w:sz="4" w:space="0" w:color="000000"/>
            </w:tcBorders>
            <w:shd w:val="clear" w:color="000000" w:fill="FFFFFF"/>
            <w:vAlign w:val="center"/>
            <w:hideMark/>
          </w:tcPr>
          <w:p w14:paraId="19A35D00" w14:textId="00914298" w:rsidR="00F607A0" w:rsidRPr="002E3243" w:rsidRDefault="00F607A0" w:rsidP="00F607A0">
            <w:pPr>
              <w:pStyle w:val="Bang1"/>
              <w:jc w:val="center"/>
              <w:rPr>
                <w:sz w:val="22"/>
                <w:szCs w:val="22"/>
              </w:rPr>
            </w:pPr>
            <w:r>
              <w:rPr>
                <w:color w:val="000000"/>
                <w:sz w:val="22"/>
                <w:szCs w:val="22"/>
              </w:rPr>
              <w:t>0</w:t>
            </w:r>
          </w:p>
        </w:tc>
        <w:tc>
          <w:tcPr>
            <w:tcW w:w="777" w:type="dxa"/>
            <w:tcBorders>
              <w:top w:val="nil"/>
              <w:left w:val="nil"/>
              <w:bottom w:val="single" w:sz="4" w:space="0" w:color="000000"/>
              <w:right w:val="single" w:sz="4" w:space="0" w:color="000000"/>
            </w:tcBorders>
            <w:shd w:val="clear" w:color="000000" w:fill="FFFFFF"/>
            <w:vAlign w:val="center"/>
            <w:hideMark/>
          </w:tcPr>
          <w:p w14:paraId="2B339009" w14:textId="28E222DB" w:rsidR="00F607A0" w:rsidRPr="002E3243" w:rsidRDefault="00F607A0" w:rsidP="00F607A0">
            <w:pPr>
              <w:pStyle w:val="Bang1"/>
              <w:jc w:val="center"/>
              <w:rPr>
                <w:sz w:val="22"/>
                <w:szCs w:val="22"/>
              </w:rPr>
            </w:pPr>
            <w:r>
              <w:rPr>
                <w:color w:val="000000"/>
                <w:sz w:val="22"/>
                <w:szCs w:val="22"/>
              </w:rPr>
              <w:t>0</w:t>
            </w:r>
          </w:p>
        </w:tc>
        <w:tc>
          <w:tcPr>
            <w:tcW w:w="892" w:type="dxa"/>
            <w:tcBorders>
              <w:top w:val="nil"/>
              <w:left w:val="nil"/>
              <w:bottom w:val="single" w:sz="4" w:space="0" w:color="000000"/>
              <w:right w:val="single" w:sz="4" w:space="0" w:color="000000"/>
            </w:tcBorders>
            <w:shd w:val="clear" w:color="000000" w:fill="FFFFFF"/>
            <w:vAlign w:val="center"/>
            <w:hideMark/>
          </w:tcPr>
          <w:p w14:paraId="7429643C" w14:textId="6C2B05E0" w:rsidR="00F607A0" w:rsidRPr="002E3243" w:rsidRDefault="00F607A0" w:rsidP="00F607A0">
            <w:pPr>
              <w:pStyle w:val="Bang1"/>
              <w:jc w:val="center"/>
              <w:rPr>
                <w:sz w:val="22"/>
                <w:szCs w:val="22"/>
              </w:rPr>
            </w:pPr>
            <w:r>
              <w:rPr>
                <w:color w:val="000000"/>
                <w:sz w:val="22"/>
                <w:szCs w:val="22"/>
              </w:rPr>
              <w:t>466</w:t>
            </w:r>
          </w:p>
        </w:tc>
        <w:tc>
          <w:tcPr>
            <w:tcW w:w="893" w:type="dxa"/>
            <w:tcBorders>
              <w:top w:val="nil"/>
              <w:left w:val="nil"/>
              <w:bottom w:val="single" w:sz="4" w:space="0" w:color="000000"/>
              <w:right w:val="single" w:sz="4" w:space="0" w:color="000000"/>
            </w:tcBorders>
            <w:shd w:val="clear" w:color="000000" w:fill="FFFFFF"/>
            <w:vAlign w:val="center"/>
            <w:hideMark/>
          </w:tcPr>
          <w:p w14:paraId="72F75020" w14:textId="38510035" w:rsidR="00F607A0" w:rsidRPr="002E3243" w:rsidRDefault="00F607A0" w:rsidP="00F607A0">
            <w:pPr>
              <w:pStyle w:val="Bang1"/>
              <w:jc w:val="center"/>
              <w:rPr>
                <w:sz w:val="22"/>
                <w:szCs w:val="22"/>
              </w:rPr>
            </w:pPr>
            <w:r>
              <w:rPr>
                <w:color w:val="000000"/>
                <w:sz w:val="22"/>
                <w:szCs w:val="22"/>
              </w:rPr>
              <w:t>1.606</w:t>
            </w:r>
          </w:p>
        </w:tc>
        <w:tc>
          <w:tcPr>
            <w:tcW w:w="771" w:type="dxa"/>
            <w:tcBorders>
              <w:top w:val="nil"/>
              <w:left w:val="nil"/>
              <w:bottom w:val="single" w:sz="4" w:space="0" w:color="000000"/>
              <w:right w:val="single" w:sz="4" w:space="0" w:color="000000"/>
            </w:tcBorders>
            <w:shd w:val="clear" w:color="000000" w:fill="FFFFFF"/>
            <w:vAlign w:val="center"/>
            <w:hideMark/>
          </w:tcPr>
          <w:p w14:paraId="14C9BF0F" w14:textId="2CA0B0B0" w:rsidR="00F607A0" w:rsidRPr="002E3243" w:rsidRDefault="00F607A0" w:rsidP="00F607A0">
            <w:pPr>
              <w:pStyle w:val="Bang1"/>
              <w:jc w:val="center"/>
              <w:rPr>
                <w:sz w:val="22"/>
                <w:szCs w:val="22"/>
              </w:rPr>
            </w:pPr>
            <w:r>
              <w:rPr>
                <w:color w:val="000000"/>
                <w:sz w:val="22"/>
                <w:szCs w:val="22"/>
              </w:rPr>
              <w:t>0</w:t>
            </w:r>
          </w:p>
        </w:tc>
        <w:tc>
          <w:tcPr>
            <w:tcW w:w="778" w:type="dxa"/>
            <w:tcBorders>
              <w:top w:val="nil"/>
              <w:left w:val="nil"/>
              <w:bottom w:val="single" w:sz="4" w:space="0" w:color="000000"/>
              <w:right w:val="single" w:sz="4" w:space="0" w:color="000000"/>
            </w:tcBorders>
            <w:shd w:val="clear" w:color="000000" w:fill="FFFFFF"/>
            <w:vAlign w:val="center"/>
            <w:hideMark/>
          </w:tcPr>
          <w:p w14:paraId="1AB3576D" w14:textId="437111B4" w:rsidR="00F607A0" w:rsidRPr="002E3243" w:rsidRDefault="00F607A0" w:rsidP="00F607A0">
            <w:pPr>
              <w:pStyle w:val="Bang1"/>
              <w:jc w:val="center"/>
              <w:rPr>
                <w:sz w:val="22"/>
                <w:szCs w:val="22"/>
              </w:rPr>
            </w:pPr>
            <w:r>
              <w:rPr>
                <w:color w:val="000000"/>
                <w:sz w:val="22"/>
                <w:szCs w:val="22"/>
              </w:rPr>
              <w:t>0</w:t>
            </w:r>
          </w:p>
        </w:tc>
      </w:tr>
      <w:tr w:rsidR="00F607A0" w:rsidRPr="002E3243" w14:paraId="414F12FA" w14:textId="77777777" w:rsidTr="00F607A0">
        <w:trPr>
          <w:trHeight w:val="4"/>
          <w:jc w:val="center"/>
        </w:trPr>
        <w:tc>
          <w:tcPr>
            <w:tcW w:w="562" w:type="dxa"/>
            <w:tcBorders>
              <w:top w:val="nil"/>
              <w:left w:val="single" w:sz="4" w:space="0" w:color="000000"/>
              <w:bottom w:val="single" w:sz="4" w:space="0" w:color="000000"/>
              <w:right w:val="single" w:sz="4" w:space="0" w:color="000000"/>
            </w:tcBorders>
            <w:shd w:val="clear" w:color="000000" w:fill="FFFFFF"/>
            <w:vAlign w:val="center"/>
            <w:hideMark/>
          </w:tcPr>
          <w:p w14:paraId="5C24C17E" w14:textId="77777777" w:rsidR="00F607A0" w:rsidRPr="002E3243" w:rsidRDefault="00F607A0" w:rsidP="00F607A0">
            <w:pPr>
              <w:pStyle w:val="Bang1"/>
              <w:rPr>
                <w:sz w:val="22"/>
                <w:szCs w:val="22"/>
              </w:rPr>
            </w:pPr>
            <w:r w:rsidRPr="002E3243">
              <w:rPr>
                <w:sz w:val="22"/>
                <w:szCs w:val="22"/>
              </w:rPr>
              <w:t>7</w:t>
            </w:r>
          </w:p>
        </w:tc>
        <w:tc>
          <w:tcPr>
            <w:tcW w:w="1937" w:type="dxa"/>
            <w:tcBorders>
              <w:top w:val="nil"/>
              <w:left w:val="nil"/>
              <w:bottom w:val="single" w:sz="4" w:space="0" w:color="000000"/>
              <w:right w:val="single" w:sz="4" w:space="0" w:color="000000"/>
            </w:tcBorders>
            <w:shd w:val="clear" w:color="000000" w:fill="FFFFFF"/>
            <w:vAlign w:val="center"/>
            <w:hideMark/>
          </w:tcPr>
          <w:p w14:paraId="091FF47D" w14:textId="5F8C3447" w:rsidR="00F607A0" w:rsidRPr="002E3243" w:rsidRDefault="00F607A0" w:rsidP="00F607A0">
            <w:pPr>
              <w:pStyle w:val="Bang1"/>
              <w:rPr>
                <w:sz w:val="22"/>
                <w:szCs w:val="22"/>
              </w:rPr>
            </w:pPr>
            <w:r w:rsidRPr="002E3243">
              <w:rPr>
                <w:sz w:val="22"/>
                <w:szCs w:val="22"/>
              </w:rPr>
              <w:t>Phù Cát</w:t>
            </w:r>
          </w:p>
        </w:tc>
        <w:tc>
          <w:tcPr>
            <w:tcW w:w="771" w:type="dxa"/>
            <w:tcBorders>
              <w:top w:val="nil"/>
              <w:left w:val="nil"/>
              <w:bottom w:val="single" w:sz="4" w:space="0" w:color="000000"/>
              <w:right w:val="single" w:sz="4" w:space="0" w:color="000000"/>
            </w:tcBorders>
            <w:shd w:val="clear" w:color="000000" w:fill="FFFFFF"/>
            <w:vAlign w:val="center"/>
            <w:hideMark/>
          </w:tcPr>
          <w:p w14:paraId="29F32099" w14:textId="2B1B1E7B" w:rsidR="00F607A0" w:rsidRPr="002E3243" w:rsidRDefault="00F607A0" w:rsidP="00F607A0">
            <w:pPr>
              <w:pStyle w:val="Bang1"/>
              <w:jc w:val="center"/>
              <w:rPr>
                <w:sz w:val="22"/>
                <w:szCs w:val="22"/>
              </w:rPr>
            </w:pPr>
            <w:r>
              <w:rPr>
                <w:color w:val="000000"/>
                <w:sz w:val="22"/>
                <w:szCs w:val="22"/>
              </w:rPr>
              <w:t>433</w:t>
            </w:r>
          </w:p>
        </w:tc>
        <w:tc>
          <w:tcPr>
            <w:tcW w:w="775" w:type="dxa"/>
            <w:tcBorders>
              <w:top w:val="nil"/>
              <w:left w:val="nil"/>
              <w:bottom w:val="single" w:sz="4" w:space="0" w:color="000000"/>
              <w:right w:val="single" w:sz="4" w:space="0" w:color="000000"/>
            </w:tcBorders>
            <w:shd w:val="clear" w:color="000000" w:fill="FFFFFF"/>
            <w:vAlign w:val="center"/>
            <w:hideMark/>
          </w:tcPr>
          <w:p w14:paraId="6F366878" w14:textId="6A8A83D8" w:rsidR="00F607A0" w:rsidRPr="002E3243" w:rsidRDefault="00F607A0" w:rsidP="00F607A0">
            <w:pPr>
              <w:pStyle w:val="Bang1"/>
              <w:jc w:val="center"/>
              <w:rPr>
                <w:sz w:val="22"/>
                <w:szCs w:val="22"/>
              </w:rPr>
            </w:pPr>
            <w:r>
              <w:rPr>
                <w:color w:val="000000"/>
                <w:sz w:val="22"/>
                <w:szCs w:val="22"/>
              </w:rPr>
              <w:t>1.576</w:t>
            </w:r>
          </w:p>
        </w:tc>
        <w:tc>
          <w:tcPr>
            <w:tcW w:w="771" w:type="dxa"/>
            <w:tcBorders>
              <w:top w:val="nil"/>
              <w:left w:val="nil"/>
              <w:bottom w:val="single" w:sz="4" w:space="0" w:color="000000"/>
              <w:right w:val="single" w:sz="4" w:space="0" w:color="000000"/>
            </w:tcBorders>
            <w:shd w:val="clear" w:color="000000" w:fill="FFFFFF"/>
            <w:vAlign w:val="center"/>
            <w:hideMark/>
          </w:tcPr>
          <w:p w14:paraId="1552AA19" w14:textId="579FF700" w:rsidR="00F607A0" w:rsidRPr="002E3243" w:rsidRDefault="00F607A0" w:rsidP="00F607A0">
            <w:pPr>
              <w:pStyle w:val="Bang1"/>
              <w:jc w:val="center"/>
              <w:rPr>
                <w:sz w:val="22"/>
                <w:szCs w:val="22"/>
              </w:rPr>
            </w:pPr>
            <w:r>
              <w:rPr>
                <w:color w:val="000000"/>
                <w:sz w:val="22"/>
                <w:szCs w:val="22"/>
              </w:rPr>
              <w:t>53</w:t>
            </w:r>
          </w:p>
        </w:tc>
        <w:tc>
          <w:tcPr>
            <w:tcW w:w="777" w:type="dxa"/>
            <w:tcBorders>
              <w:top w:val="nil"/>
              <w:left w:val="nil"/>
              <w:bottom w:val="single" w:sz="4" w:space="0" w:color="000000"/>
              <w:right w:val="single" w:sz="4" w:space="0" w:color="000000"/>
            </w:tcBorders>
            <w:shd w:val="clear" w:color="000000" w:fill="FFFFFF"/>
            <w:vAlign w:val="center"/>
            <w:hideMark/>
          </w:tcPr>
          <w:p w14:paraId="1F544724" w14:textId="069A26ED" w:rsidR="00F607A0" w:rsidRPr="002E3243" w:rsidRDefault="00F607A0" w:rsidP="00F607A0">
            <w:pPr>
              <w:pStyle w:val="Bang1"/>
              <w:jc w:val="center"/>
              <w:rPr>
                <w:sz w:val="22"/>
                <w:szCs w:val="22"/>
              </w:rPr>
            </w:pPr>
            <w:r>
              <w:rPr>
                <w:color w:val="000000"/>
                <w:sz w:val="22"/>
                <w:szCs w:val="22"/>
              </w:rPr>
              <w:t>144</w:t>
            </w:r>
          </w:p>
        </w:tc>
        <w:tc>
          <w:tcPr>
            <w:tcW w:w="892" w:type="dxa"/>
            <w:tcBorders>
              <w:top w:val="nil"/>
              <w:left w:val="nil"/>
              <w:bottom w:val="single" w:sz="4" w:space="0" w:color="000000"/>
              <w:right w:val="single" w:sz="4" w:space="0" w:color="000000"/>
            </w:tcBorders>
            <w:shd w:val="clear" w:color="000000" w:fill="FFFFFF"/>
            <w:vAlign w:val="center"/>
            <w:hideMark/>
          </w:tcPr>
          <w:p w14:paraId="7F3A038B" w14:textId="196A1C83" w:rsidR="00F607A0" w:rsidRPr="002E3243" w:rsidRDefault="00F607A0" w:rsidP="00F607A0">
            <w:pPr>
              <w:pStyle w:val="Bang1"/>
              <w:jc w:val="center"/>
              <w:rPr>
                <w:sz w:val="22"/>
                <w:szCs w:val="22"/>
              </w:rPr>
            </w:pPr>
            <w:r>
              <w:rPr>
                <w:color w:val="000000"/>
                <w:sz w:val="22"/>
                <w:szCs w:val="22"/>
              </w:rPr>
              <w:t>1.721</w:t>
            </w:r>
          </w:p>
        </w:tc>
        <w:tc>
          <w:tcPr>
            <w:tcW w:w="893" w:type="dxa"/>
            <w:tcBorders>
              <w:top w:val="nil"/>
              <w:left w:val="nil"/>
              <w:bottom w:val="single" w:sz="4" w:space="0" w:color="000000"/>
              <w:right w:val="single" w:sz="4" w:space="0" w:color="000000"/>
            </w:tcBorders>
            <w:shd w:val="clear" w:color="000000" w:fill="FFFFFF"/>
            <w:vAlign w:val="center"/>
            <w:hideMark/>
          </w:tcPr>
          <w:p w14:paraId="6FA6F908" w14:textId="1681CA92" w:rsidR="00F607A0" w:rsidRPr="002E3243" w:rsidRDefault="00F607A0" w:rsidP="00F607A0">
            <w:pPr>
              <w:pStyle w:val="Bang1"/>
              <w:jc w:val="center"/>
              <w:rPr>
                <w:sz w:val="22"/>
                <w:szCs w:val="22"/>
              </w:rPr>
            </w:pPr>
            <w:r>
              <w:rPr>
                <w:color w:val="000000"/>
                <w:sz w:val="22"/>
                <w:szCs w:val="22"/>
              </w:rPr>
              <w:t>6.019</w:t>
            </w:r>
          </w:p>
        </w:tc>
        <w:tc>
          <w:tcPr>
            <w:tcW w:w="771" w:type="dxa"/>
            <w:tcBorders>
              <w:top w:val="nil"/>
              <w:left w:val="nil"/>
              <w:bottom w:val="single" w:sz="4" w:space="0" w:color="000000"/>
              <w:right w:val="single" w:sz="4" w:space="0" w:color="000000"/>
            </w:tcBorders>
            <w:shd w:val="clear" w:color="000000" w:fill="FFFFFF"/>
            <w:vAlign w:val="center"/>
            <w:hideMark/>
          </w:tcPr>
          <w:p w14:paraId="73ACACC0" w14:textId="6AC13CF3" w:rsidR="00F607A0" w:rsidRPr="002E3243" w:rsidRDefault="00F607A0" w:rsidP="00F607A0">
            <w:pPr>
              <w:pStyle w:val="Bang1"/>
              <w:jc w:val="center"/>
              <w:rPr>
                <w:sz w:val="22"/>
                <w:szCs w:val="22"/>
              </w:rPr>
            </w:pPr>
            <w:r>
              <w:rPr>
                <w:color w:val="000000"/>
                <w:sz w:val="22"/>
                <w:szCs w:val="22"/>
              </w:rPr>
              <w:t>127</w:t>
            </w:r>
          </w:p>
        </w:tc>
        <w:tc>
          <w:tcPr>
            <w:tcW w:w="778" w:type="dxa"/>
            <w:tcBorders>
              <w:top w:val="nil"/>
              <w:left w:val="nil"/>
              <w:bottom w:val="single" w:sz="4" w:space="0" w:color="000000"/>
              <w:right w:val="single" w:sz="4" w:space="0" w:color="000000"/>
            </w:tcBorders>
            <w:shd w:val="clear" w:color="000000" w:fill="FFFFFF"/>
            <w:vAlign w:val="center"/>
            <w:hideMark/>
          </w:tcPr>
          <w:p w14:paraId="426C43E7" w14:textId="0FE44918" w:rsidR="00F607A0" w:rsidRPr="002E3243" w:rsidRDefault="00F607A0" w:rsidP="00F607A0">
            <w:pPr>
              <w:pStyle w:val="Bang1"/>
              <w:jc w:val="center"/>
              <w:rPr>
                <w:sz w:val="22"/>
                <w:szCs w:val="22"/>
              </w:rPr>
            </w:pPr>
            <w:r>
              <w:rPr>
                <w:color w:val="000000"/>
                <w:sz w:val="22"/>
                <w:szCs w:val="22"/>
              </w:rPr>
              <w:t>384</w:t>
            </w:r>
          </w:p>
        </w:tc>
      </w:tr>
      <w:tr w:rsidR="00F607A0" w:rsidRPr="002E3243" w14:paraId="302688A0" w14:textId="77777777" w:rsidTr="00F607A0">
        <w:trPr>
          <w:trHeight w:val="4"/>
          <w:jc w:val="center"/>
        </w:trPr>
        <w:tc>
          <w:tcPr>
            <w:tcW w:w="562" w:type="dxa"/>
            <w:tcBorders>
              <w:top w:val="nil"/>
              <w:left w:val="single" w:sz="4" w:space="0" w:color="000000"/>
              <w:bottom w:val="single" w:sz="4" w:space="0" w:color="000000"/>
              <w:right w:val="single" w:sz="4" w:space="0" w:color="000000"/>
            </w:tcBorders>
            <w:shd w:val="clear" w:color="000000" w:fill="FFFFFF"/>
            <w:vAlign w:val="center"/>
            <w:hideMark/>
          </w:tcPr>
          <w:p w14:paraId="1197CA8E" w14:textId="77777777" w:rsidR="00F607A0" w:rsidRPr="002E3243" w:rsidRDefault="00F607A0" w:rsidP="00F607A0">
            <w:pPr>
              <w:pStyle w:val="Bang1"/>
              <w:rPr>
                <w:sz w:val="22"/>
                <w:szCs w:val="22"/>
              </w:rPr>
            </w:pPr>
            <w:r w:rsidRPr="002E3243">
              <w:rPr>
                <w:sz w:val="22"/>
                <w:szCs w:val="22"/>
              </w:rPr>
              <w:t>8</w:t>
            </w:r>
          </w:p>
        </w:tc>
        <w:tc>
          <w:tcPr>
            <w:tcW w:w="1937" w:type="dxa"/>
            <w:tcBorders>
              <w:top w:val="nil"/>
              <w:left w:val="nil"/>
              <w:bottom w:val="single" w:sz="4" w:space="0" w:color="000000"/>
              <w:right w:val="single" w:sz="4" w:space="0" w:color="000000"/>
            </w:tcBorders>
            <w:shd w:val="clear" w:color="000000" w:fill="FFFFFF"/>
            <w:vAlign w:val="center"/>
            <w:hideMark/>
          </w:tcPr>
          <w:p w14:paraId="074252E0" w14:textId="20BE75CA" w:rsidR="00F607A0" w:rsidRPr="002E3243" w:rsidRDefault="00F607A0" w:rsidP="00F607A0">
            <w:pPr>
              <w:pStyle w:val="Bang1"/>
              <w:rPr>
                <w:sz w:val="22"/>
                <w:szCs w:val="22"/>
              </w:rPr>
            </w:pPr>
            <w:r w:rsidRPr="002E3243">
              <w:rPr>
                <w:sz w:val="22"/>
                <w:szCs w:val="22"/>
              </w:rPr>
              <w:t>Tuy Phước</w:t>
            </w:r>
          </w:p>
        </w:tc>
        <w:tc>
          <w:tcPr>
            <w:tcW w:w="771" w:type="dxa"/>
            <w:tcBorders>
              <w:top w:val="nil"/>
              <w:left w:val="nil"/>
              <w:bottom w:val="single" w:sz="4" w:space="0" w:color="000000"/>
              <w:right w:val="single" w:sz="4" w:space="0" w:color="000000"/>
            </w:tcBorders>
            <w:shd w:val="clear" w:color="000000" w:fill="FFFFFF"/>
            <w:vAlign w:val="center"/>
            <w:hideMark/>
          </w:tcPr>
          <w:p w14:paraId="16721213" w14:textId="7C98B68B" w:rsidR="00F607A0" w:rsidRPr="002E3243" w:rsidRDefault="00F607A0" w:rsidP="00F607A0">
            <w:pPr>
              <w:pStyle w:val="Bang1"/>
              <w:jc w:val="center"/>
              <w:rPr>
                <w:sz w:val="22"/>
                <w:szCs w:val="22"/>
              </w:rPr>
            </w:pPr>
            <w:r>
              <w:rPr>
                <w:color w:val="000000"/>
                <w:sz w:val="22"/>
                <w:szCs w:val="22"/>
              </w:rPr>
              <w:t>15</w:t>
            </w:r>
          </w:p>
        </w:tc>
        <w:tc>
          <w:tcPr>
            <w:tcW w:w="775" w:type="dxa"/>
            <w:tcBorders>
              <w:top w:val="nil"/>
              <w:left w:val="nil"/>
              <w:bottom w:val="single" w:sz="4" w:space="0" w:color="000000"/>
              <w:right w:val="single" w:sz="4" w:space="0" w:color="000000"/>
            </w:tcBorders>
            <w:shd w:val="clear" w:color="000000" w:fill="FFFFFF"/>
            <w:vAlign w:val="center"/>
            <w:hideMark/>
          </w:tcPr>
          <w:p w14:paraId="312C2D4F" w14:textId="56D87E17" w:rsidR="00F607A0" w:rsidRPr="002E3243" w:rsidRDefault="00F607A0" w:rsidP="00F607A0">
            <w:pPr>
              <w:pStyle w:val="Bang1"/>
              <w:jc w:val="center"/>
              <w:rPr>
                <w:sz w:val="22"/>
                <w:szCs w:val="22"/>
              </w:rPr>
            </w:pPr>
            <w:r>
              <w:rPr>
                <w:color w:val="000000"/>
                <w:sz w:val="22"/>
                <w:szCs w:val="22"/>
              </w:rPr>
              <w:t>52</w:t>
            </w:r>
          </w:p>
        </w:tc>
        <w:tc>
          <w:tcPr>
            <w:tcW w:w="771" w:type="dxa"/>
            <w:tcBorders>
              <w:top w:val="nil"/>
              <w:left w:val="nil"/>
              <w:bottom w:val="single" w:sz="4" w:space="0" w:color="000000"/>
              <w:right w:val="single" w:sz="4" w:space="0" w:color="000000"/>
            </w:tcBorders>
            <w:shd w:val="clear" w:color="000000" w:fill="FFFFFF"/>
            <w:vAlign w:val="center"/>
            <w:hideMark/>
          </w:tcPr>
          <w:p w14:paraId="06D2F157" w14:textId="60F888F7" w:rsidR="00F607A0" w:rsidRPr="002E3243" w:rsidRDefault="00F607A0" w:rsidP="00F607A0">
            <w:pPr>
              <w:pStyle w:val="Bang1"/>
              <w:jc w:val="center"/>
              <w:rPr>
                <w:sz w:val="22"/>
                <w:szCs w:val="22"/>
              </w:rPr>
            </w:pPr>
            <w:r>
              <w:rPr>
                <w:color w:val="000000"/>
                <w:sz w:val="22"/>
                <w:szCs w:val="22"/>
              </w:rPr>
              <w:t>0</w:t>
            </w:r>
          </w:p>
        </w:tc>
        <w:tc>
          <w:tcPr>
            <w:tcW w:w="777" w:type="dxa"/>
            <w:tcBorders>
              <w:top w:val="nil"/>
              <w:left w:val="nil"/>
              <w:bottom w:val="single" w:sz="4" w:space="0" w:color="000000"/>
              <w:right w:val="single" w:sz="4" w:space="0" w:color="000000"/>
            </w:tcBorders>
            <w:shd w:val="clear" w:color="000000" w:fill="FFFFFF"/>
            <w:vAlign w:val="center"/>
            <w:hideMark/>
          </w:tcPr>
          <w:p w14:paraId="65814E93" w14:textId="7DCBFED9" w:rsidR="00F607A0" w:rsidRPr="002E3243" w:rsidRDefault="00F607A0" w:rsidP="00F607A0">
            <w:pPr>
              <w:pStyle w:val="Bang1"/>
              <w:jc w:val="center"/>
              <w:rPr>
                <w:sz w:val="22"/>
                <w:szCs w:val="22"/>
              </w:rPr>
            </w:pPr>
            <w:r>
              <w:rPr>
                <w:color w:val="000000"/>
                <w:sz w:val="22"/>
                <w:szCs w:val="22"/>
              </w:rPr>
              <w:t>0</w:t>
            </w:r>
          </w:p>
        </w:tc>
        <w:tc>
          <w:tcPr>
            <w:tcW w:w="892" w:type="dxa"/>
            <w:tcBorders>
              <w:top w:val="nil"/>
              <w:left w:val="nil"/>
              <w:bottom w:val="single" w:sz="4" w:space="0" w:color="000000"/>
              <w:right w:val="single" w:sz="4" w:space="0" w:color="000000"/>
            </w:tcBorders>
            <w:shd w:val="clear" w:color="000000" w:fill="FFFFFF"/>
            <w:vAlign w:val="center"/>
            <w:hideMark/>
          </w:tcPr>
          <w:p w14:paraId="2CB0518B" w14:textId="251A2812" w:rsidR="00F607A0" w:rsidRPr="002E3243" w:rsidRDefault="00F607A0" w:rsidP="00F607A0">
            <w:pPr>
              <w:pStyle w:val="Bang1"/>
              <w:jc w:val="center"/>
              <w:rPr>
                <w:sz w:val="22"/>
                <w:szCs w:val="22"/>
              </w:rPr>
            </w:pPr>
            <w:r>
              <w:rPr>
                <w:color w:val="000000"/>
                <w:sz w:val="22"/>
                <w:szCs w:val="22"/>
              </w:rPr>
              <w:t>2.470</w:t>
            </w:r>
          </w:p>
        </w:tc>
        <w:tc>
          <w:tcPr>
            <w:tcW w:w="893" w:type="dxa"/>
            <w:tcBorders>
              <w:top w:val="nil"/>
              <w:left w:val="nil"/>
              <w:bottom w:val="single" w:sz="4" w:space="0" w:color="000000"/>
              <w:right w:val="single" w:sz="4" w:space="0" w:color="000000"/>
            </w:tcBorders>
            <w:shd w:val="clear" w:color="000000" w:fill="FFFFFF"/>
            <w:vAlign w:val="center"/>
            <w:hideMark/>
          </w:tcPr>
          <w:p w14:paraId="033509CE" w14:textId="0C450A4D" w:rsidR="00F607A0" w:rsidRPr="002E3243" w:rsidRDefault="00F607A0" w:rsidP="00F607A0">
            <w:pPr>
              <w:pStyle w:val="Bang1"/>
              <w:jc w:val="center"/>
              <w:rPr>
                <w:sz w:val="22"/>
                <w:szCs w:val="22"/>
              </w:rPr>
            </w:pPr>
            <w:r>
              <w:rPr>
                <w:color w:val="000000"/>
                <w:sz w:val="22"/>
                <w:szCs w:val="22"/>
              </w:rPr>
              <w:t>9.647</w:t>
            </w:r>
          </w:p>
        </w:tc>
        <w:tc>
          <w:tcPr>
            <w:tcW w:w="771" w:type="dxa"/>
            <w:tcBorders>
              <w:top w:val="nil"/>
              <w:left w:val="nil"/>
              <w:bottom w:val="single" w:sz="4" w:space="0" w:color="000000"/>
              <w:right w:val="single" w:sz="4" w:space="0" w:color="000000"/>
            </w:tcBorders>
            <w:shd w:val="clear" w:color="000000" w:fill="FFFFFF"/>
            <w:vAlign w:val="center"/>
            <w:hideMark/>
          </w:tcPr>
          <w:p w14:paraId="24C5E22E" w14:textId="796B89E0" w:rsidR="00F607A0" w:rsidRPr="002E3243" w:rsidRDefault="00F607A0" w:rsidP="00F607A0">
            <w:pPr>
              <w:pStyle w:val="Bang1"/>
              <w:jc w:val="center"/>
              <w:rPr>
                <w:sz w:val="22"/>
                <w:szCs w:val="22"/>
              </w:rPr>
            </w:pPr>
            <w:r>
              <w:rPr>
                <w:color w:val="000000"/>
                <w:sz w:val="22"/>
                <w:szCs w:val="22"/>
              </w:rPr>
              <w:t>13</w:t>
            </w:r>
          </w:p>
        </w:tc>
        <w:tc>
          <w:tcPr>
            <w:tcW w:w="778" w:type="dxa"/>
            <w:tcBorders>
              <w:top w:val="nil"/>
              <w:left w:val="nil"/>
              <w:bottom w:val="single" w:sz="4" w:space="0" w:color="000000"/>
              <w:right w:val="single" w:sz="4" w:space="0" w:color="000000"/>
            </w:tcBorders>
            <w:shd w:val="clear" w:color="000000" w:fill="FFFFFF"/>
            <w:vAlign w:val="center"/>
            <w:hideMark/>
          </w:tcPr>
          <w:p w14:paraId="5682B6FC" w14:textId="53F3AB46" w:rsidR="00F607A0" w:rsidRPr="002E3243" w:rsidRDefault="00F607A0" w:rsidP="00F607A0">
            <w:pPr>
              <w:pStyle w:val="Bang1"/>
              <w:jc w:val="center"/>
              <w:rPr>
                <w:sz w:val="22"/>
                <w:szCs w:val="22"/>
              </w:rPr>
            </w:pPr>
            <w:r>
              <w:rPr>
                <w:color w:val="000000"/>
                <w:sz w:val="22"/>
                <w:szCs w:val="22"/>
              </w:rPr>
              <w:t>42</w:t>
            </w:r>
          </w:p>
        </w:tc>
      </w:tr>
      <w:tr w:rsidR="00F607A0" w:rsidRPr="002E3243" w14:paraId="67C863A8" w14:textId="77777777" w:rsidTr="00F607A0">
        <w:trPr>
          <w:trHeight w:val="4"/>
          <w:jc w:val="center"/>
        </w:trPr>
        <w:tc>
          <w:tcPr>
            <w:tcW w:w="562" w:type="dxa"/>
            <w:tcBorders>
              <w:top w:val="nil"/>
              <w:left w:val="single" w:sz="4" w:space="0" w:color="000000"/>
              <w:bottom w:val="single" w:sz="4" w:space="0" w:color="000000"/>
              <w:right w:val="single" w:sz="4" w:space="0" w:color="000000"/>
            </w:tcBorders>
            <w:shd w:val="clear" w:color="000000" w:fill="FFFFFF"/>
            <w:vAlign w:val="center"/>
            <w:hideMark/>
          </w:tcPr>
          <w:p w14:paraId="515426AF" w14:textId="77777777" w:rsidR="00F607A0" w:rsidRPr="002E3243" w:rsidRDefault="00F607A0" w:rsidP="00F607A0">
            <w:pPr>
              <w:pStyle w:val="Bang1"/>
              <w:rPr>
                <w:sz w:val="22"/>
                <w:szCs w:val="22"/>
              </w:rPr>
            </w:pPr>
            <w:r w:rsidRPr="002E3243">
              <w:rPr>
                <w:sz w:val="22"/>
                <w:szCs w:val="22"/>
              </w:rPr>
              <w:t>9</w:t>
            </w:r>
          </w:p>
        </w:tc>
        <w:tc>
          <w:tcPr>
            <w:tcW w:w="1937" w:type="dxa"/>
            <w:tcBorders>
              <w:top w:val="nil"/>
              <w:left w:val="nil"/>
              <w:bottom w:val="single" w:sz="4" w:space="0" w:color="000000"/>
              <w:right w:val="single" w:sz="4" w:space="0" w:color="000000"/>
            </w:tcBorders>
            <w:shd w:val="clear" w:color="000000" w:fill="FFFFFF"/>
            <w:vAlign w:val="center"/>
            <w:hideMark/>
          </w:tcPr>
          <w:p w14:paraId="245CE922" w14:textId="45B992BC" w:rsidR="00F607A0" w:rsidRPr="002E3243" w:rsidRDefault="00F607A0" w:rsidP="00F607A0">
            <w:pPr>
              <w:pStyle w:val="Bang1"/>
              <w:rPr>
                <w:sz w:val="22"/>
                <w:szCs w:val="22"/>
              </w:rPr>
            </w:pPr>
            <w:r w:rsidRPr="002E3243">
              <w:rPr>
                <w:sz w:val="22"/>
                <w:szCs w:val="22"/>
              </w:rPr>
              <w:t>Vân Canh</w:t>
            </w:r>
          </w:p>
        </w:tc>
        <w:tc>
          <w:tcPr>
            <w:tcW w:w="771" w:type="dxa"/>
            <w:tcBorders>
              <w:top w:val="nil"/>
              <w:left w:val="nil"/>
              <w:bottom w:val="single" w:sz="4" w:space="0" w:color="000000"/>
              <w:right w:val="single" w:sz="4" w:space="0" w:color="000000"/>
            </w:tcBorders>
            <w:shd w:val="clear" w:color="000000" w:fill="FFFFFF"/>
            <w:vAlign w:val="center"/>
            <w:hideMark/>
          </w:tcPr>
          <w:p w14:paraId="1B6883DD" w14:textId="202AF164" w:rsidR="00F607A0" w:rsidRPr="002E3243" w:rsidRDefault="00F607A0" w:rsidP="00F607A0">
            <w:pPr>
              <w:pStyle w:val="Bang1"/>
              <w:jc w:val="center"/>
              <w:rPr>
                <w:sz w:val="22"/>
                <w:szCs w:val="22"/>
              </w:rPr>
            </w:pPr>
            <w:r>
              <w:rPr>
                <w:color w:val="000000"/>
                <w:sz w:val="22"/>
                <w:szCs w:val="22"/>
              </w:rPr>
              <w:t>32</w:t>
            </w:r>
          </w:p>
        </w:tc>
        <w:tc>
          <w:tcPr>
            <w:tcW w:w="775" w:type="dxa"/>
            <w:tcBorders>
              <w:top w:val="nil"/>
              <w:left w:val="nil"/>
              <w:bottom w:val="single" w:sz="4" w:space="0" w:color="000000"/>
              <w:right w:val="single" w:sz="4" w:space="0" w:color="000000"/>
            </w:tcBorders>
            <w:shd w:val="clear" w:color="000000" w:fill="FFFFFF"/>
            <w:vAlign w:val="center"/>
            <w:hideMark/>
          </w:tcPr>
          <w:p w14:paraId="139765D7" w14:textId="59A3E549" w:rsidR="00F607A0" w:rsidRPr="002E3243" w:rsidRDefault="00F607A0" w:rsidP="00F607A0">
            <w:pPr>
              <w:pStyle w:val="Bang1"/>
              <w:jc w:val="center"/>
              <w:rPr>
                <w:sz w:val="22"/>
                <w:szCs w:val="22"/>
              </w:rPr>
            </w:pPr>
            <w:r>
              <w:rPr>
                <w:color w:val="000000"/>
                <w:sz w:val="22"/>
                <w:szCs w:val="22"/>
              </w:rPr>
              <w:t>112</w:t>
            </w:r>
          </w:p>
        </w:tc>
        <w:tc>
          <w:tcPr>
            <w:tcW w:w="771" w:type="dxa"/>
            <w:tcBorders>
              <w:top w:val="nil"/>
              <w:left w:val="nil"/>
              <w:bottom w:val="single" w:sz="4" w:space="0" w:color="000000"/>
              <w:right w:val="single" w:sz="4" w:space="0" w:color="000000"/>
            </w:tcBorders>
            <w:shd w:val="clear" w:color="000000" w:fill="FFFFFF"/>
            <w:vAlign w:val="center"/>
            <w:hideMark/>
          </w:tcPr>
          <w:p w14:paraId="322AB78E" w14:textId="382A2235" w:rsidR="00F607A0" w:rsidRPr="00F607A0" w:rsidRDefault="00F607A0" w:rsidP="00F607A0">
            <w:pPr>
              <w:pStyle w:val="Bang1"/>
              <w:jc w:val="center"/>
              <w:rPr>
                <w:color w:val="FF0000"/>
                <w:sz w:val="22"/>
                <w:szCs w:val="22"/>
              </w:rPr>
            </w:pPr>
            <w:r w:rsidRPr="00F607A0">
              <w:rPr>
                <w:color w:val="FF0000"/>
                <w:sz w:val="22"/>
                <w:szCs w:val="22"/>
              </w:rPr>
              <w:t>857</w:t>
            </w:r>
          </w:p>
        </w:tc>
        <w:tc>
          <w:tcPr>
            <w:tcW w:w="777" w:type="dxa"/>
            <w:tcBorders>
              <w:top w:val="nil"/>
              <w:left w:val="nil"/>
              <w:bottom w:val="single" w:sz="4" w:space="0" w:color="000000"/>
              <w:right w:val="single" w:sz="4" w:space="0" w:color="000000"/>
            </w:tcBorders>
            <w:shd w:val="clear" w:color="000000" w:fill="FFFFFF"/>
            <w:vAlign w:val="center"/>
            <w:hideMark/>
          </w:tcPr>
          <w:p w14:paraId="2BD0A33F" w14:textId="5BA08994" w:rsidR="00F607A0" w:rsidRPr="00F607A0" w:rsidRDefault="00F607A0" w:rsidP="00F607A0">
            <w:pPr>
              <w:pStyle w:val="Bang1"/>
              <w:jc w:val="center"/>
              <w:rPr>
                <w:color w:val="FF0000"/>
                <w:sz w:val="22"/>
                <w:szCs w:val="22"/>
              </w:rPr>
            </w:pPr>
            <w:r w:rsidRPr="00F607A0">
              <w:rPr>
                <w:color w:val="FF0000"/>
                <w:sz w:val="22"/>
                <w:szCs w:val="22"/>
              </w:rPr>
              <w:t>2.864</w:t>
            </w:r>
          </w:p>
        </w:tc>
        <w:tc>
          <w:tcPr>
            <w:tcW w:w="892" w:type="dxa"/>
            <w:tcBorders>
              <w:top w:val="nil"/>
              <w:left w:val="nil"/>
              <w:bottom w:val="single" w:sz="4" w:space="0" w:color="000000"/>
              <w:right w:val="single" w:sz="4" w:space="0" w:color="000000"/>
            </w:tcBorders>
            <w:shd w:val="clear" w:color="000000" w:fill="FFFFFF"/>
            <w:vAlign w:val="center"/>
            <w:hideMark/>
          </w:tcPr>
          <w:p w14:paraId="7E13677F" w14:textId="50D206CB" w:rsidR="00F607A0" w:rsidRPr="002E3243" w:rsidRDefault="00F607A0" w:rsidP="00F607A0">
            <w:pPr>
              <w:pStyle w:val="Bang1"/>
              <w:jc w:val="center"/>
              <w:rPr>
                <w:sz w:val="22"/>
                <w:szCs w:val="22"/>
              </w:rPr>
            </w:pPr>
            <w:r>
              <w:rPr>
                <w:color w:val="000000"/>
                <w:sz w:val="22"/>
                <w:szCs w:val="22"/>
              </w:rPr>
              <w:t>65</w:t>
            </w:r>
          </w:p>
        </w:tc>
        <w:tc>
          <w:tcPr>
            <w:tcW w:w="893" w:type="dxa"/>
            <w:tcBorders>
              <w:top w:val="nil"/>
              <w:left w:val="nil"/>
              <w:bottom w:val="single" w:sz="4" w:space="0" w:color="000000"/>
              <w:right w:val="single" w:sz="4" w:space="0" w:color="000000"/>
            </w:tcBorders>
            <w:shd w:val="clear" w:color="000000" w:fill="FFFFFF"/>
            <w:vAlign w:val="center"/>
            <w:hideMark/>
          </w:tcPr>
          <w:p w14:paraId="49767B82" w14:textId="660BD507" w:rsidR="00F607A0" w:rsidRPr="002E3243" w:rsidRDefault="00F607A0" w:rsidP="00F607A0">
            <w:pPr>
              <w:pStyle w:val="Bang1"/>
              <w:jc w:val="center"/>
              <w:rPr>
                <w:sz w:val="22"/>
                <w:szCs w:val="22"/>
              </w:rPr>
            </w:pPr>
            <w:r>
              <w:rPr>
                <w:color w:val="000000"/>
                <w:sz w:val="22"/>
                <w:szCs w:val="22"/>
              </w:rPr>
              <w:t>249</w:t>
            </w:r>
          </w:p>
        </w:tc>
        <w:tc>
          <w:tcPr>
            <w:tcW w:w="771" w:type="dxa"/>
            <w:tcBorders>
              <w:top w:val="nil"/>
              <w:left w:val="nil"/>
              <w:bottom w:val="single" w:sz="4" w:space="0" w:color="000000"/>
              <w:right w:val="single" w:sz="4" w:space="0" w:color="000000"/>
            </w:tcBorders>
            <w:shd w:val="clear" w:color="000000" w:fill="FFFFFF"/>
            <w:vAlign w:val="center"/>
            <w:hideMark/>
          </w:tcPr>
          <w:p w14:paraId="616CF42E" w14:textId="777FF0B6" w:rsidR="00F607A0" w:rsidRPr="00F607A0" w:rsidRDefault="00F607A0" w:rsidP="00F607A0">
            <w:pPr>
              <w:pStyle w:val="Bang1"/>
              <w:jc w:val="center"/>
              <w:rPr>
                <w:color w:val="FF0000"/>
                <w:sz w:val="22"/>
                <w:szCs w:val="22"/>
              </w:rPr>
            </w:pPr>
            <w:r w:rsidRPr="00F607A0">
              <w:rPr>
                <w:color w:val="FF0000"/>
                <w:sz w:val="22"/>
                <w:szCs w:val="22"/>
              </w:rPr>
              <w:t>1</w:t>
            </w:r>
            <w:r>
              <w:rPr>
                <w:color w:val="FF0000"/>
                <w:sz w:val="22"/>
                <w:szCs w:val="22"/>
              </w:rPr>
              <w:t>.</w:t>
            </w:r>
            <w:r w:rsidRPr="00F607A0">
              <w:rPr>
                <w:color w:val="FF0000"/>
                <w:sz w:val="22"/>
                <w:szCs w:val="22"/>
              </w:rPr>
              <w:t>023</w:t>
            </w:r>
          </w:p>
        </w:tc>
        <w:tc>
          <w:tcPr>
            <w:tcW w:w="778" w:type="dxa"/>
            <w:tcBorders>
              <w:top w:val="nil"/>
              <w:left w:val="nil"/>
              <w:bottom w:val="single" w:sz="4" w:space="0" w:color="000000"/>
              <w:right w:val="single" w:sz="4" w:space="0" w:color="000000"/>
            </w:tcBorders>
            <w:shd w:val="clear" w:color="000000" w:fill="FFFFFF"/>
            <w:vAlign w:val="center"/>
            <w:hideMark/>
          </w:tcPr>
          <w:p w14:paraId="2BE06D44" w14:textId="5E90B360" w:rsidR="00F607A0" w:rsidRPr="00F607A0" w:rsidRDefault="00F607A0" w:rsidP="00F607A0">
            <w:pPr>
              <w:pStyle w:val="Bang1"/>
              <w:jc w:val="center"/>
              <w:rPr>
                <w:color w:val="FF0000"/>
                <w:sz w:val="22"/>
                <w:szCs w:val="22"/>
              </w:rPr>
            </w:pPr>
            <w:r w:rsidRPr="00F607A0">
              <w:rPr>
                <w:color w:val="FF0000"/>
                <w:sz w:val="22"/>
                <w:szCs w:val="22"/>
              </w:rPr>
              <w:t>3.478</w:t>
            </w:r>
          </w:p>
        </w:tc>
      </w:tr>
      <w:tr w:rsidR="00F607A0" w:rsidRPr="002E3243" w14:paraId="4C516E03" w14:textId="77777777" w:rsidTr="00F607A0">
        <w:trPr>
          <w:trHeight w:val="4"/>
          <w:jc w:val="center"/>
        </w:trPr>
        <w:tc>
          <w:tcPr>
            <w:tcW w:w="562" w:type="dxa"/>
            <w:tcBorders>
              <w:top w:val="nil"/>
              <w:left w:val="single" w:sz="4" w:space="0" w:color="000000"/>
              <w:bottom w:val="single" w:sz="4" w:space="0" w:color="000000"/>
              <w:right w:val="single" w:sz="4" w:space="0" w:color="000000"/>
            </w:tcBorders>
            <w:shd w:val="clear" w:color="000000" w:fill="FFFFFF"/>
            <w:vAlign w:val="center"/>
            <w:hideMark/>
          </w:tcPr>
          <w:p w14:paraId="0DA4054B" w14:textId="77777777" w:rsidR="00F607A0" w:rsidRPr="002E3243" w:rsidRDefault="00F607A0" w:rsidP="00F607A0">
            <w:pPr>
              <w:pStyle w:val="Bang1"/>
              <w:rPr>
                <w:sz w:val="22"/>
                <w:szCs w:val="22"/>
              </w:rPr>
            </w:pPr>
            <w:r w:rsidRPr="002E3243">
              <w:rPr>
                <w:sz w:val="22"/>
                <w:szCs w:val="22"/>
              </w:rPr>
              <w:t>10</w:t>
            </w:r>
          </w:p>
        </w:tc>
        <w:tc>
          <w:tcPr>
            <w:tcW w:w="1937" w:type="dxa"/>
            <w:tcBorders>
              <w:top w:val="nil"/>
              <w:left w:val="nil"/>
              <w:bottom w:val="single" w:sz="4" w:space="0" w:color="000000"/>
              <w:right w:val="single" w:sz="4" w:space="0" w:color="000000"/>
            </w:tcBorders>
            <w:shd w:val="clear" w:color="000000" w:fill="FFFFFF"/>
            <w:vAlign w:val="center"/>
            <w:hideMark/>
          </w:tcPr>
          <w:p w14:paraId="686BB8E1" w14:textId="7B3F13A7" w:rsidR="00F607A0" w:rsidRPr="002E3243" w:rsidRDefault="00F607A0" w:rsidP="00F607A0">
            <w:pPr>
              <w:pStyle w:val="Bang1"/>
              <w:rPr>
                <w:sz w:val="22"/>
                <w:szCs w:val="22"/>
              </w:rPr>
            </w:pPr>
            <w:r w:rsidRPr="002E3243">
              <w:rPr>
                <w:sz w:val="22"/>
                <w:szCs w:val="22"/>
              </w:rPr>
              <w:t>Tây Sơn</w:t>
            </w:r>
          </w:p>
        </w:tc>
        <w:tc>
          <w:tcPr>
            <w:tcW w:w="771" w:type="dxa"/>
            <w:tcBorders>
              <w:top w:val="nil"/>
              <w:left w:val="nil"/>
              <w:bottom w:val="single" w:sz="4" w:space="0" w:color="000000"/>
              <w:right w:val="single" w:sz="4" w:space="0" w:color="000000"/>
            </w:tcBorders>
            <w:shd w:val="clear" w:color="000000" w:fill="FFFFFF"/>
            <w:vAlign w:val="center"/>
            <w:hideMark/>
          </w:tcPr>
          <w:p w14:paraId="07A07725" w14:textId="79417AAB" w:rsidR="00F607A0" w:rsidRPr="002E3243" w:rsidRDefault="00F607A0" w:rsidP="00F607A0">
            <w:pPr>
              <w:pStyle w:val="Bang1"/>
              <w:jc w:val="center"/>
              <w:rPr>
                <w:sz w:val="22"/>
                <w:szCs w:val="22"/>
              </w:rPr>
            </w:pPr>
            <w:r>
              <w:rPr>
                <w:color w:val="000000"/>
                <w:sz w:val="22"/>
                <w:szCs w:val="22"/>
              </w:rPr>
              <w:t>1</w:t>
            </w:r>
          </w:p>
        </w:tc>
        <w:tc>
          <w:tcPr>
            <w:tcW w:w="775" w:type="dxa"/>
            <w:tcBorders>
              <w:top w:val="nil"/>
              <w:left w:val="nil"/>
              <w:bottom w:val="single" w:sz="4" w:space="0" w:color="000000"/>
              <w:right w:val="single" w:sz="4" w:space="0" w:color="000000"/>
            </w:tcBorders>
            <w:shd w:val="clear" w:color="000000" w:fill="FFFFFF"/>
            <w:vAlign w:val="center"/>
            <w:hideMark/>
          </w:tcPr>
          <w:p w14:paraId="32076D08" w14:textId="45C3A73E" w:rsidR="00F607A0" w:rsidRPr="002E3243" w:rsidRDefault="00F607A0" w:rsidP="00F607A0">
            <w:pPr>
              <w:pStyle w:val="Bang1"/>
              <w:jc w:val="center"/>
              <w:rPr>
                <w:sz w:val="22"/>
                <w:szCs w:val="22"/>
              </w:rPr>
            </w:pPr>
            <w:r>
              <w:rPr>
                <w:color w:val="000000"/>
                <w:sz w:val="22"/>
                <w:szCs w:val="22"/>
              </w:rPr>
              <w:t>3</w:t>
            </w:r>
          </w:p>
        </w:tc>
        <w:tc>
          <w:tcPr>
            <w:tcW w:w="771" w:type="dxa"/>
            <w:tcBorders>
              <w:top w:val="nil"/>
              <w:left w:val="nil"/>
              <w:bottom w:val="single" w:sz="4" w:space="0" w:color="000000"/>
              <w:right w:val="single" w:sz="4" w:space="0" w:color="000000"/>
            </w:tcBorders>
            <w:shd w:val="clear" w:color="000000" w:fill="FFFFFF"/>
            <w:vAlign w:val="center"/>
            <w:hideMark/>
          </w:tcPr>
          <w:p w14:paraId="61EE9449" w14:textId="0F24806A" w:rsidR="00F607A0" w:rsidRPr="002E3243" w:rsidRDefault="00F607A0" w:rsidP="00F607A0">
            <w:pPr>
              <w:pStyle w:val="Bang1"/>
              <w:jc w:val="center"/>
              <w:rPr>
                <w:sz w:val="22"/>
                <w:szCs w:val="22"/>
              </w:rPr>
            </w:pPr>
            <w:r>
              <w:rPr>
                <w:color w:val="000000"/>
                <w:sz w:val="22"/>
                <w:szCs w:val="22"/>
              </w:rPr>
              <w:t>0</w:t>
            </w:r>
          </w:p>
        </w:tc>
        <w:tc>
          <w:tcPr>
            <w:tcW w:w="777" w:type="dxa"/>
            <w:tcBorders>
              <w:top w:val="nil"/>
              <w:left w:val="nil"/>
              <w:bottom w:val="single" w:sz="4" w:space="0" w:color="000000"/>
              <w:right w:val="single" w:sz="4" w:space="0" w:color="000000"/>
            </w:tcBorders>
            <w:shd w:val="clear" w:color="000000" w:fill="FFFFFF"/>
            <w:vAlign w:val="center"/>
            <w:hideMark/>
          </w:tcPr>
          <w:p w14:paraId="18BBA032" w14:textId="0ACF5FB8" w:rsidR="00F607A0" w:rsidRPr="002E3243" w:rsidRDefault="00F607A0" w:rsidP="00F607A0">
            <w:pPr>
              <w:pStyle w:val="Bang1"/>
              <w:jc w:val="center"/>
              <w:rPr>
                <w:sz w:val="22"/>
                <w:szCs w:val="22"/>
              </w:rPr>
            </w:pPr>
            <w:r>
              <w:rPr>
                <w:color w:val="000000"/>
                <w:sz w:val="22"/>
                <w:szCs w:val="22"/>
              </w:rPr>
              <w:t>0</w:t>
            </w:r>
          </w:p>
        </w:tc>
        <w:tc>
          <w:tcPr>
            <w:tcW w:w="892" w:type="dxa"/>
            <w:tcBorders>
              <w:top w:val="nil"/>
              <w:left w:val="nil"/>
              <w:bottom w:val="single" w:sz="4" w:space="0" w:color="000000"/>
              <w:right w:val="single" w:sz="4" w:space="0" w:color="000000"/>
            </w:tcBorders>
            <w:shd w:val="clear" w:color="000000" w:fill="FFFFFF"/>
            <w:vAlign w:val="center"/>
            <w:hideMark/>
          </w:tcPr>
          <w:p w14:paraId="70FD5250" w14:textId="33ACA5FF" w:rsidR="00F607A0" w:rsidRPr="002E3243" w:rsidRDefault="00F607A0" w:rsidP="00F607A0">
            <w:pPr>
              <w:pStyle w:val="Bang1"/>
              <w:jc w:val="center"/>
              <w:rPr>
                <w:sz w:val="22"/>
                <w:szCs w:val="22"/>
              </w:rPr>
            </w:pPr>
            <w:r>
              <w:rPr>
                <w:color w:val="000000"/>
                <w:sz w:val="22"/>
                <w:szCs w:val="22"/>
              </w:rPr>
              <w:t>480</w:t>
            </w:r>
          </w:p>
        </w:tc>
        <w:tc>
          <w:tcPr>
            <w:tcW w:w="893" w:type="dxa"/>
            <w:tcBorders>
              <w:top w:val="nil"/>
              <w:left w:val="nil"/>
              <w:bottom w:val="single" w:sz="4" w:space="0" w:color="000000"/>
              <w:right w:val="single" w:sz="4" w:space="0" w:color="000000"/>
            </w:tcBorders>
            <w:shd w:val="clear" w:color="000000" w:fill="FFFFFF"/>
            <w:vAlign w:val="center"/>
            <w:hideMark/>
          </w:tcPr>
          <w:p w14:paraId="414BB116" w14:textId="4FA8D57B" w:rsidR="00F607A0" w:rsidRPr="002E3243" w:rsidRDefault="00F607A0" w:rsidP="00F607A0">
            <w:pPr>
              <w:pStyle w:val="Bang1"/>
              <w:jc w:val="center"/>
              <w:rPr>
                <w:sz w:val="22"/>
                <w:szCs w:val="22"/>
              </w:rPr>
            </w:pPr>
            <w:r>
              <w:rPr>
                <w:color w:val="000000"/>
                <w:sz w:val="22"/>
                <w:szCs w:val="22"/>
              </w:rPr>
              <w:t>1.539</w:t>
            </w:r>
          </w:p>
        </w:tc>
        <w:tc>
          <w:tcPr>
            <w:tcW w:w="771" w:type="dxa"/>
            <w:tcBorders>
              <w:top w:val="nil"/>
              <w:left w:val="nil"/>
              <w:bottom w:val="single" w:sz="4" w:space="0" w:color="000000"/>
              <w:right w:val="single" w:sz="4" w:space="0" w:color="000000"/>
            </w:tcBorders>
            <w:shd w:val="clear" w:color="000000" w:fill="FFFFFF"/>
            <w:vAlign w:val="center"/>
            <w:hideMark/>
          </w:tcPr>
          <w:p w14:paraId="0FD573BC" w14:textId="46124561" w:rsidR="00F607A0" w:rsidRPr="002E3243" w:rsidRDefault="00F607A0" w:rsidP="00F607A0">
            <w:pPr>
              <w:pStyle w:val="Bang1"/>
              <w:jc w:val="center"/>
              <w:rPr>
                <w:sz w:val="22"/>
                <w:szCs w:val="22"/>
              </w:rPr>
            </w:pPr>
            <w:r>
              <w:rPr>
                <w:color w:val="000000"/>
                <w:sz w:val="22"/>
                <w:szCs w:val="22"/>
              </w:rPr>
              <w:t>17</w:t>
            </w:r>
          </w:p>
        </w:tc>
        <w:tc>
          <w:tcPr>
            <w:tcW w:w="778" w:type="dxa"/>
            <w:tcBorders>
              <w:top w:val="nil"/>
              <w:left w:val="nil"/>
              <w:bottom w:val="single" w:sz="4" w:space="0" w:color="000000"/>
              <w:right w:val="single" w:sz="4" w:space="0" w:color="000000"/>
            </w:tcBorders>
            <w:shd w:val="clear" w:color="000000" w:fill="FFFFFF"/>
            <w:vAlign w:val="center"/>
            <w:hideMark/>
          </w:tcPr>
          <w:p w14:paraId="0AC5A581" w14:textId="00614C07" w:rsidR="00F607A0" w:rsidRPr="002E3243" w:rsidRDefault="00F607A0" w:rsidP="00F607A0">
            <w:pPr>
              <w:pStyle w:val="Bang1"/>
              <w:jc w:val="center"/>
              <w:rPr>
                <w:sz w:val="22"/>
                <w:szCs w:val="22"/>
              </w:rPr>
            </w:pPr>
            <w:r>
              <w:rPr>
                <w:color w:val="000000"/>
                <w:sz w:val="22"/>
                <w:szCs w:val="22"/>
              </w:rPr>
              <w:t>32</w:t>
            </w:r>
          </w:p>
        </w:tc>
      </w:tr>
      <w:tr w:rsidR="00F607A0" w:rsidRPr="002E3243" w14:paraId="215D903B" w14:textId="77777777" w:rsidTr="00F607A0">
        <w:trPr>
          <w:trHeight w:val="4"/>
          <w:jc w:val="center"/>
        </w:trPr>
        <w:tc>
          <w:tcPr>
            <w:tcW w:w="562" w:type="dxa"/>
            <w:tcBorders>
              <w:top w:val="nil"/>
              <w:left w:val="single" w:sz="4" w:space="0" w:color="000000"/>
              <w:bottom w:val="single" w:sz="4" w:space="0" w:color="000000"/>
              <w:right w:val="single" w:sz="4" w:space="0" w:color="000000"/>
            </w:tcBorders>
            <w:shd w:val="clear" w:color="000000" w:fill="FFFFFF"/>
            <w:vAlign w:val="center"/>
            <w:hideMark/>
          </w:tcPr>
          <w:p w14:paraId="6AF640C1" w14:textId="77777777" w:rsidR="00F607A0" w:rsidRPr="002E3243" w:rsidRDefault="00F607A0" w:rsidP="00F607A0">
            <w:pPr>
              <w:pStyle w:val="Bang1"/>
              <w:rPr>
                <w:sz w:val="22"/>
                <w:szCs w:val="22"/>
              </w:rPr>
            </w:pPr>
            <w:r w:rsidRPr="002E3243">
              <w:rPr>
                <w:sz w:val="22"/>
                <w:szCs w:val="22"/>
              </w:rPr>
              <w:t>11</w:t>
            </w:r>
          </w:p>
        </w:tc>
        <w:tc>
          <w:tcPr>
            <w:tcW w:w="1937" w:type="dxa"/>
            <w:tcBorders>
              <w:top w:val="nil"/>
              <w:left w:val="nil"/>
              <w:bottom w:val="single" w:sz="4" w:space="0" w:color="000000"/>
              <w:right w:val="single" w:sz="4" w:space="0" w:color="000000"/>
            </w:tcBorders>
            <w:shd w:val="clear" w:color="000000" w:fill="FFFFFF"/>
            <w:vAlign w:val="center"/>
            <w:hideMark/>
          </w:tcPr>
          <w:p w14:paraId="041F19E3" w14:textId="3DE1FA4F" w:rsidR="00F607A0" w:rsidRPr="002E3243" w:rsidRDefault="00F607A0" w:rsidP="00F607A0">
            <w:pPr>
              <w:pStyle w:val="Bang1"/>
              <w:rPr>
                <w:sz w:val="22"/>
                <w:szCs w:val="22"/>
              </w:rPr>
            </w:pPr>
            <w:r w:rsidRPr="002E3243">
              <w:rPr>
                <w:sz w:val="22"/>
                <w:szCs w:val="22"/>
              </w:rPr>
              <w:t>Vĩnh Thạnh</w:t>
            </w:r>
          </w:p>
        </w:tc>
        <w:tc>
          <w:tcPr>
            <w:tcW w:w="771" w:type="dxa"/>
            <w:tcBorders>
              <w:top w:val="nil"/>
              <w:left w:val="nil"/>
              <w:bottom w:val="single" w:sz="4" w:space="0" w:color="000000"/>
              <w:right w:val="single" w:sz="4" w:space="0" w:color="000000"/>
            </w:tcBorders>
            <w:shd w:val="clear" w:color="000000" w:fill="FFFFFF"/>
            <w:vAlign w:val="center"/>
            <w:hideMark/>
          </w:tcPr>
          <w:p w14:paraId="3830D0FD" w14:textId="6BC80CCD" w:rsidR="00F607A0" w:rsidRPr="002E3243" w:rsidRDefault="00F607A0" w:rsidP="00F607A0">
            <w:pPr>
              <w:pStyle w:val="Bang1"/>
              <w:jc w:val="center"/>
              <w:rPr>
                <w:sz w:val="22"/>
                <w:szCs w:val="22"/>
              </w:rPr>
            </w:pPr>
            <w:r>
              <w:rPr>
                <w:color w:val="000000"/>
                <w:sz w:val="22"/>
                <w:szCs w:val="22"/>
              </w:rPr>
              <w:t>0</w:t>
            </w:r>
          </w:p>
        </w:tc>
        <w:tc>
          <w:tcPr>
            <w:tcW w:w="775" w:type="dxa"/>
            <w:tcBorders>
              <w:top w:val="nil"/>
              <w:left w:val="nil"/>
              <w:bottom w:val="single" w:sz="4" w:space="0" w:color="000000"/>
              <w:right w:val="single" w:sz="4" w:space="0" w:color="000000"/>
            </w:tcBorders>
            <w:shd w:val="clear" w:color="000000" w:fill="FFFFFF"/>
            <w:vAlign w:val="center"/>
            <w:hideMark/>
          </w:tcPr>
          <w:p w14:paraId="43CE443D" w14:textId="3A51D919" w:rsidR="00F607A0" w:rsidRPr="002E3243" w:rsidRDefault="00F607A0" w:rsidP="00F607A0">
            <w:pPr>
              <w:pStyle w:val="Bang1"/>
              <w:jc w:val="center"/>
              <w:rPr>
                <w:sz w:val="22"/>
                <w:szCs w:val="22"/>
              </w:rPr>
            </w:pPr>
            <w:r>
              <w:rPr>
                <w:color w:val="000000"/>
                <w:sz w:val="22"/>
                <w:szCs w:val="22"/>
              </w:rPr>
              <w:t>0</w:t>
            </w:r>
          </w:p>
        </w:tc>
        <w:tc>
          <w:tcPr>
            <w:tcW w:w="771" w:type="dxa"/>
            <w:tcBorders>
              <w:top w:val="nil"/>
              <w:left w:val="nil"/>
              <w:bottom w:val="single" w:sz="4" w:space="0" w:color="000000"/>
              <w:right w:val="single" w:sz="4" w:space="0" w:color="000000"/>
            </w:tcBorders>
            <w:shd w:val="clear" w:color="000000" w:fill="FFFFFF"/>
            <w:vAlign w:val="center"/>
            <w:hideMark/>
          </w:tcPr>
          <w:p w14:paraId="5B1CB931" w14:textId="04769177" w:rsidR="00F607A0" w:rsidRPr="002E3243" w:rsidRDefault="00F607A0" w:rsidP="00F607A0">
            <w:pPr>
              <w:pStyle w:val="Bang1"/>
              <w:jc w:val="center"/>
              <w:rPr>
                <w:sz w:val="22"/>
                <w:szCs w:val="22"/>
              </w:rPr>
            </w:pPr>
            <w:r>
              <w:rPr>
                <w:color w:val="000000"/>
                <w:sz w:val="22"/>
                <w:szCs w:val="22"/>
              </w:rPr>
              <w:t>0</w:t>
            </w:r>
          </w:p>
        </w:tc>
        <w:tc>
          <w:tcPr>
            <w:tcW w:w="777" w:type="dxa"/>
            <w:tcBorders>
              <w:top w:val="nil"/>
              <w:left w:val="nil"/>
              <w:bottom w:val="single" w:sz="4" w:space="0" w:color="000000"/>
              <w:right w:val="single" w:sz="4" w:space="0" w:color="000000"/>
            </w:tcBorders>
            <w:shd w:val="clear" w:color="000000" w:fill="FFFFFF"/>
            <w:vAlign w:val="center"/>
            <w:hideMark/>
          </w:tcPr>
          <w:p w14:paraId="77F96F41" w14:textId="33BFD304" w:rsidR="00F607A0" w:rsidRPr="002E3243" w:rsidRDefault="00F607A0" w:rsidP="00F607A0">
            <w:pPr>
              <w:pStyle w:val="Bang1"/>
              <w:jc w:val="center"/>
              <w:rPr>
                <w:sz w:val="22"/>
                <w:szCs w:val="22"/>
              </w:rPr>
            </w:pPr>
            <w:r>
              <w:rPr>
                <w:color w:val="000000"/>
                <w:sz w:val="22"/>
                <w:szCs w:val="22"/>
              </w:rPr>
              <w:t>0</w:t>
            </w:r>
          </w:p>
        </w:tc>
        <w:tc>
          <w:tcPr>
            <w:tcW w:w="892" w:type="dxa"/>
            <w:tcBorders>
              <w:top w:val="nil"/>
              <w:left w:val="nil"/>
              <w:bottom w:val="single" w:sz="4" w:space="0" w:color="000000"/>
              <w:right w:val="single" w:sz="4" w:space="0" w:color="000000"/>
            </w:tcBorders>
            <w:shd w:val="clear" w:color="000000" w:fill="FFFFFF"/>
            <w:vAlign w:val="center"/>
            <w:hideMark/>
          </w:tcPr>
          <w:p w14:paraId="372E0461" w14:textId="4EAB41E3" w:rsidR="00F607A0" w:rsidRPr="002E3243" w:rsidRDefault="00F607A0" w:rsidP="00F607A0">
            <w:pPr>
              <w:pStyle w:val="Bang1"/>
              <w:jc w:val="center"/>
              <w:rPr>
                <w:sz w:val="22"/>
                <w:szCs w:val="22"/>
              </w:rPr>
            </w:pPr>
            <w:r>
              <w:rPr>
                <w:color w:val="000000"/>
                <w:sz w:val="22"/>
                <w:szCs w:val="22"/>
              </w:rPr>
              <w:t>1</w:t>
            </w:r>
          </w:p>
        </w:tc>
        <w:tc>
          <w:tcPr>
            <w:tcW w:w="893" w:type="dxa"/>
            <w:tcBorders>
              <w:top w:val="nil"/>
              <w:left w:val="nil"/>
              <w:bottom w:val="single" w:sz="4" w:space="0" w:color="000000"/>
              <w:right w:val="single" w:sz="4" w:space="0" w:color="000000"/>
            </w:tcBorders>
            <w:shd w:val="clear" w:color="000000" w:fill="FFFFFF"/>
            <w:vAlign w:val="center"/>
            <w:hideMark/>
          </w:tcPr>
          <w:p w14:paraId="7B6AC923" w14:textId="229D2FFA" w:rsidR="00F607A0" w:rsidRPr="002E3243" w:rsidRDefault="00F607A0" w:rsidP="00F607A0">
            <w:pPr>
              <w:pStyle w:val="Bang1"/>
              <w:jc w:val="center"/>
              <w:rPr>
                <w:sz w:val="22"/>
                <w:szCs w:val="22"/>
              </w:rPr>
            </w:pPr>
            <w:r>
              <w:rPr>
                <w:color w:val="000000"/>
                <w:sz w:val="22"/>
                <w:szCs w:val="22"/>
              </w:rPr>
              <w:t>4</w:t>
            </w:r>
          </w:p>
        </w:tc>
        <w:tc>
          <w:tcPr>
            <w:tcW w:w="771" w:type="dxa"/>
            <w:tcBorders>
              <w:top w:val="nil"/>
              <w:left w:val="nil"/>
              <w:bottom w:val="single" w:sz="4" w:space="0" w:color="000000"/>
              <w:right w:val="single" w:sz="4" w:space="0" w:color="000000"/>
            </w:tcBorders>
            <w:shd w:val="clear" w:color="000000" w:fill="FFFFFF"/>
            <w:vAlign w:val="center"/>
            <w:hideMark/>
          </w:tcPr>
          <w:p w14:paraId="4AB343FE" w14:textId="396815BF" w:rsidR="00F607A0" w:rsidRPr="002E3243" w:rsidRDefault="00F607A0" w:rsidP="00F607A0">
            <w:pPr>
              <w:pStyle w:val="Bang1"/>
              <w:jc w:val="center"/>
              <w:rPr>
                <w:sz w:val="22"/>
                <w:szCs w:val="22"/>
              </w:rPr>
            </w:pPr>
            <w:r>
              <w:rPr>
                <w:color w:val="000000"/>
                <w:sz w:val="22"/>
                <w:szCs w:val="22"/>
              </w:rPr>
              <w:t>3</w:t>
            </w:r>
          </w:p>
        </w:tc>
        <w:tc>
          <w:tcPr>
            <w:tcW w:w="778" w:type="dxa"/>
            <w:tcBorders>
              <w:top w:val="nil"/>
              <w:left w:val="nil"/>
              <w:bottom w:val="single" w:sz="4" w:space="0" w:color="000000"/>
              <w:right w:val="single" w:sz="4" w:space="0" w:color="000000"/>
            </w:tcBorders>
            <w:shd w:val="clear" w:color="000000" w:fill="FFFFFF"/>
            <w:vAlign w:val="center"/>
            <w:hideMark/>
          </w:tcPr>
          <w:p w14:paraId="5A443FEA" w14:textId="35C09279" w:rsidR="00F607A0" w:rsidRPr="002E3243" w:rsidRDefault="00F607A0" w:rsidP="00F607A0">
            <w:pPr>
              <w:pStyle w:val="Bang1"/>
              <w:jc w:val="center"/>
              <w:rPr>
                <w:sz w:val="22"/>
                <w:szCs w:val="22"/>
              </w:rPr>
            </w:pPr>
            <w:r>
              <w:rPr>
                <w:color w:val="000000"/>
                <w:sz w:val="22"/>
                <w:szCs w:val="22"/>
              </w:rPr>
              <w:t>10</w:t>
            </w:r>
          </w:p>
        </w:tc>
      </w:tr>
    </w:tbl>
    <w:p w14:paraId="73124FA5" w14:textId="0115F240" w:rsidR="002E3243" w:rsidRDefault="002E3243" w:rsidP="002E3243">
      <w:pPr>
        <w:pStyle w:val="Caption"/>
        <w:keepNext/>
      </w:pPr>
      <w:r>
        <w:t xml:space="preserve">Bảng </w:t>
      </w:r>
      <w:fldSimple w:instr=" SEQ Bảng \* ARABIC ">
        <w:r w:rsidR="00130A0D">
          <w:rPr>
            <w:noProof/>
          </w:rPr>
          <w:t>22</w:t>
        </w:r>
      </w:fldSimple>
      <w:r>
        <w:t>: Sơ tán dân theo Kịch bản bão 4 và 5.</w:t>
      </w:r>
    </w:p>
    <w:tbl>
      <w:tblPr>
        <w:tblW w:w="8943" w:type="dxa"/>
        <w:jc w:val="center"/>
        <w:tblLook w:val="04A0" w:firstRow="1" w:lastRow="0" w:firstColumn="1" w:lastColumn="0" w:noHBand="0" w:noVBand="1"/>
      </w:tblPr>
      <w:tblGrid>
        <w:gridCol w:w="510"/>
        <w:gridCol w:w="1406"/>
        <w:gridCol w:w="847"/>
        <w:gridCol w:w="963"/>
        <w:gridCol w:w="737"/>
        <w:gridCol w:w="932"/>
        <w:gridCol w:w="1001"/>
        <w:gridCol w:w="964"/>
        <w:gridCol w:w="734"/>
        <w:gridCol w:w="849"/>
      </w:tblGrid>
      <w:tr w:rsidR="002E3243" w:rsidRPr="002E3243" w14:paraId="649CD9A6" w14:textId="77777777" w:rsidTr="00F607A0">
        <w:trPr>
          <w:trHeight w:val="563"/>
          <w:tblHeader/>
          <w:jc w:val="center"/>
        </w:trPr>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AFE36D" w14:textId="77777777" w:rsidR="002E3243" w:rsidRPr="002E3243" w:rsidRDefault="002E3243" w:rsidP="00DC2350">
            <w:pPr>
              <w:pStyle w:val="Bang1"/>
              <w:jc w:val="center"/>
              <w:rPr>
                <w:b/>
                <w:bCs w:val="0"/>
                <w:sz w:val="22"/>
                <w:szCs w:val="22"/>
              </w:rPr>
            </w:pPr>
            <w:r w:rsidRPr="002E3243">
              <w:rPr>
                <w:b/>
                <w:bCs w:val="0"/>
                <w:sz w:val="22"/>
                <w:szCs w:val="22"/>
              </w:rPr>
              <w:t>TT</w:t>
            </w:r>
          </w:p>
        </w:tc>
        <w:tc>
          <w:tcPr>
            <w:tcW w:w="14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B4A9F7" w14:textId="77777777" w:rsidR="002E3243" w:rsidRPr="002E3243" w:rsidRDefault="002E3243" w:rsidP="00DC2350">
            <w:pPr>
              <w:pStyle w:val="Bang1"/>
              <w:jc w:val="center"/>
              <w:rPr>
                <w:b/>
                <w:bCs w:val="0"/>
                <w:sz w:val="22"/>
                <w:szCs w:val="22"/>
              </w:rPr>
            </w:pPr>
            <w:r w:rsidRPr="002E3243">
              <w:rPr>
                <w:b/>
                <w:bCs w:val="0"/>
                <w:sz w:val="22"/>
                <w:szCs w:val="22"/>
              </w:rPr>
              <w:t>Địa phương</w:t>
            </w:r>
          </w:p>
        </w:tc>
        <w:tc>
          <w:tcPr>
            <w:tcW w:w="3479" w:type="dxa"/>
            <w:gridSpan w:val="4"/>
            <w:tcBorders>
              <w:top w:val="single" w:sz="4" w:space="0" w:color="000000"/>
              <w:left w:val="nil"/>
              <w:bottom w:val="single" w:sz="4" w:space="0" w:color="000000"/>
              <w:right w:val="single" w:sz="4" w:space="0" w:color="000000"/>
            </w:tcBorders>
            <w:shd w:val="clear" w:color="auto" w:fill="auto"/>
            <w:vAlign w:val="center"/>
            <w:hideMark/>
          </w:tcPr>
          <w:p w14:paraId="6B7FB1C0" w14:textId="77777777" w:rsidR="002E3243" w:rsidRPr="002E3243" w:rsidRDefault="002E3243" w:rsidP="00DC2350">
            <w:pPr>
              <w:pStyle w:val="Bang1"/>
              <w:jc w:val="center"/>
              <w:rPr>
                <w:b/>
                <w:bCs w:val="0"/>
                <w:sz w:val="22"/>
                <w:szCs w:val="22"/>
              </w:rPr>
            </w:pPr>
            <w:r w:rsidRPr="002E3243">
              <w:rPr>
                <w:b/>
                <w:bCs w:val="0"/>
                <w:sz w:val="22"/>
                <w:szCs w:val="22"/>
              </w:rPr>
              <w:t xml:space="preserve">KB Bão 4 </w:t>
            </w:r>
            <w:r w:rsidRPr="002E3243">
              <w:rPr>
                <w:b/>
                <w:bCs w:val="0"/>
                <w:sz w:val="22"/>
                <w:szCs w:val="22"/>
              </w:rPr>
              <w:br/>
              <w:t>(gió bão cấp 12-13; Rủi ro cấp độ 4)</w:t>
            </w:r>
          </w:p>
        </w:tc>
        <w:tc>
          <w:tcPr>
            <w:tcW w:w="3548" w:type="dxa"/>
            <w:gridSpan w:val="4"/>
            <w:tcBorders>
              <w:top w:val="single" w:sz="4" w:space="0" w:color="000000"/>
              <w:left w:val="nil"/>
              <w:bottom w:val="single" w:sz="4" w:space="0" w:color="000000"/>
              <w:right w:val="single" w:sz="4" w:space="0" w:color="000000"/>
            </w:tcBorders>
            <w:shd w:val="clear" w:color="auto" w:fill="auto"/>
            <w:vAlign w:val="center"/>
            <w:hideMark/>
          </w:tcPr>
          <w:p w14:paraId="1CD2F8BB" w14:textId="77777777" w:rsidR="002E3243" w:rsidRPr="002E3243" w:rsidRDefault="002E3243" w:rsidP="00DC2350">
            <w:pPr>
              <w:pStyle w:val="Bang1"/>
              <w:jc w:val="center"/>
              <w:rPr>
                <w:b/>
                <w:bCs w:val="0"/>
                <w:sz w:val="22"/>
                <w:szCs w:val="22"/>
              </w:rPr>
            </w:pPr>
            <w:r w:rsidRPr="002E3243">
              <w:rPr>
                <w:b/>
                <w:bCs w:val="0"/>
                <w:sz w:val="22"/>
                <w:szCs w:val="22"/>
              </w:rPr>
              <w:t xml:space="preserve">KB Bão 5 </w:t>
            </w:r>
            <w:r w:rsidRPr="002E3243">
              <w:rPr>
                <w:b/>
                <w:bCs w:val="0"/>
                <w:sz w:val="22"/>
                <w:szCs w:val="22"/>
              </w:rPr>
              <w:br/>
              <w:t>(gió bão trên cấp 14; Rủi ro cấp độ 5)</w:t>
            </w:r>
          </w:p>
        </w:tc>
      </w:tr>
      <w:tr w:rsidR="002E3243" w:rsidRPr="002E3243" w14:paraId="1992EC22" w14:textId="77777777" w:rsidTr="00F607A0">
        <w:trPr>
          <w:trHeight w:val="290"/>
          <w:tblHeader/>
          <w:jc w:val="center"/>
        </w:trPr>
        <w:tc>
          <w:tcPr>
            <w:tcW w:w="5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56AC97" w14:textId="77777777" w:rsidR="002E3243" w:rsidRPr="002E3243" w:rsidRDefault="002E3243" w:rsidP="00DC2350">
            <w:pPr>
              <w:pStyle w:val="Bang1"/>
              <w:jc w:val="center"/>
              <w:rPr>
                <w:b/>
                <w:bCs w:val="0"/>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27FD4A" w14:textId="77777777" w:rsidR="002E3243" w:rsidRPr="002E3243" w:rsidRDefault="002E3243" w:rsidP="00DC2350">
            <w:pPr>
              <w:pStyle w:val="Bang1"/>
              <w:jc w:val="center"/>
              <w:rPr>
                <w:b/>
                <w:bCs w:val="0"/>
                <w:sz w:val="22"/>
                <w:szCs w:val="22"/>
              </w:rPr>
            </w:pPr>
          </w:p>
        </w:tc>
        <w:tc>
          <w:tcPr>
            <w:tcW w:w="1810" w:type="dxa"/>
            <w:gridSpan w:val="2"/>
            <w:tcBorders>
              <w:top w:val="single" w:sz="4" w:space="0" w:color="000000"/>
              <w:left w:val="nil"/>
              <w:bottom w:val="single" w:sz="4" w:space="0" w:color="000000"/>
              <w:right w:val="single" w:sz="4" w:space="0" w:color="000000"/>
            </w:tcBorders>
            <w:shd w:val="clear" w:color="auto" w:fill="auto"/>
            <w:vAlign w:val="center"/>
            <w:hideMark/>
          </w:tcPr>
          <w:p w14:paraId="4C4CC6CD" w14:textId="77777777" w:rsidR="002E3243" w:rsidRPr="002E3243" w:rsidRDefault="002E3243" w:rsidP="00DC2350">
            <w:pPr>
              <w:pStyle w:val="Bang1"/>
              <w:jc w:val="center"/>
              <w:rPr>
                <w:b/>
                <w:bCs w:val="0"/>
                <w:sz w:val="22"/>
                <w:szCs w:val="22"/>
              </w:rPr>
            </w:pPr>
            <w:r w:rsidRPr="002E3243">
              <w:rPr>
                <w:b/>
                <w:bCs w:val="0"/>
                <w:sz w:val="22"/>
                <w:szCs w:val="22"/>
              </w:rPr>
              <w:t>Xen ghép</w:t>
            </w:r>
          </w:p>
        </w:tc>
        <w:tc>
          <w:tcPr>
            <w:tcW w:w="1669" w:type="dxa"/>
            <w:gridSpan w:val="2"/>
            <w:tcBorders>
              <w:top w:val="single" w:sz="4" w:space="0" w:color="000000"/>
              <w:left w:val="nil"/>
              <w:bottom w:val="single" w:sz="4" w:space="0" w:color="000000"/>
              <w:right w:val="single" w:sz="4" w:space="0" w:color="000000"/>
            </w:tcBorders>
            <w:shd w:val="clear" w:color="auto" w:fill="auto"/>
            <w:vAlign w:val="center"/>
            <w:hideMark/>
          </w:tcPr>
          <w:p w14:paraId="38737A05" w14:textId="77777777" w:rsidR="002E3243" w:rsidRPr="002E3243" w:rsidRDefault="002E3243" w:rsidP="00DC2350">
            <w:pPr>
              <w:pStyle w:val="Bang1"/>
              <w:jc w:val="center"/>
              <w:rPr>
                <w:b/>
                <w:bCs w:val="0"/>
                <w:sz w:val="22"/>
                <w:szCs w:val="22"/>
              </w:rPr>
            </w:pPr>
            <w:r w:rsidRPr="002E3243">
              <w:rPr>
                <w:b/>
                <w:bCs w:val="0"/>
                <w:sz w:val="22"/>
                <w:szCs w:val="22"/>
              </w:rPr>
              <w:t>Tập trung</w:t>
            </w:r>
          </w:p>
        </w:tc>
        <w:tc>
          <w:tcPr>
            <w:tcW w:w="1965" w:type="dxa"/>
            <w:gridSpan w:val="2"/>
            <w:tcBorders>
              <w:top w:val="single" w:sz="4" w:space="0" w:color="000000"/>
              <w:left w:val="nil"/>
              <w:bottom w:val="single" w:sz="4" w:space="0" w:color="000000"/>
              <w:right w:val="single" w:sz="4" w:space="0" w:color="000000"/>
            </w:tcBorders>
            <w:shd w:val="clear" w:color="auto" w:fill="auto"/>
            <w:vAlign w:val="center"/>
            <w:hideMark/>
          </w:tcPr>
          <w:p w14:paraId="411CD999" w14:textId="77777777" w:rsidR="002E3243" w:rsidRPr="002E3243" w:rsidRDefault="002E3243" w:rsidP="00DC2350">
            <w:pPr>
              <w:pStyle w:val="Bang1"/>
              <w:jc w:val="center"/>
              <w:rPr>
                <w:b/>
                <w:bCs w:val="0"/>
                <w:sz w:val="22"/>
                <w:szCs w:val="22"/>
              </w:rPr>
            </w:pPr>
            <w:r w:rsidRPr="002E3243">
              <w:rPr>
                <w:b/>
                <w:bCs w:val="0"/>
                <w:sz w:val="22"/>
                <w:szCs w:val="22"/>
              </w:rPr>
              <w:t>Xen ghép</w:t>
            </w:r>
          </w:p>
        </w:tc>
        <w:tc>
          <w:tcPr>
            <w:tcW w:w="1583" w:type="dxa"/>
            <w:gridSpan w:val="2"/>
            <w:tcBorders>
              <w:top w:val="single" w:sz="4" w:space="0" w:color="000000"/>
              <w:left w:val="nil"/>
              <w:bottom w:val="single" w:sz="4" w:space="0" w:color="000000"/>
              <w:right w:val="single" w:sz="4" w:space="0" w:color="000000"/>
            </w:tcBorders>
            <w:shd w:val="clear" w:color="auto" w:fill="auto"/>
            <w:vAlign w:val="center"/>
            <w:hideMark/>
          </w:tcPr>
          <w:p w14:paraId="0AD49CE0" w14:textId="77777777" w:rsidR="002E3243" w:rsidRPr="002E3243" w:rsidRDefault="002E3243" w:rsidP="00DC2350">
            <w:pPr>
              <w:pStyle w:val="Bang1"/>
              <w:jc w:val="center"/>
              <w:rPr>
                <w:b/>
                <w:bCs w:val="0"/>
                <w:sz w:val="22"/>
                <w:szCs w:val="22"/>
              </w:rPr>
            </w:pPr>
            <w:r w:rsidRPr="002E3243">
              <w:rPr>
                <w:b/>
                <w:bCs w:val="0"/>
                <w:sz w:val="22"/>
                <w:szCs w:val="22"/>
              </w:rPr>
              <w:t>Tập trung</w:t>
            </w:r>
          </w:p>
        </w:tc>
      </w:tr>
      <w:tr w:rsidR="002E3243" w:rsidRPr="002E3243" w14:paraId="5FA8F2CB" w14:textId="77777777" w:rsidTr="00F607A0">
        <w:trPr>
          <w:trHeight w:val="405"/>
          <w:tblHeader/>
          <w:jc w:val="center"/>
        </w:trPr>
        <w:tc>
          <w:tcPr>
            <w:tcW w:w="51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799504" w14:textId="77777777" w:rsidR="002E3243" w:rsidRPr="002E3243" w:rsidRDefault="002E3243" w:rsidP="00DC2350">
            <w:pPr>
              <w:pStyle w:val="Bang1"/>
              <w:jc w:val="center"/>
              <w:rPr>
                <w:b/>
                <w:bCs w:val="0"/>
                <w:sz w:val="22"/>
                <w:szCs w:val="22"/>
              </w:rPr>
            </w:pPr>
          </w:p>
        </w:tc>
        <w:tc>
          <w:tcPr>
            <w:tcW w:w="1406"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568AED" w14:textId="77777777" w:rsidR="002E3243" w:rsidRPr="002E3243" w:rsidRDefault="002E3243" w:rsidP="00DC2350">
            <w:pPr>
              <w:pStyle w:val="Bang1"/>
              <w:jc w:val="center"/>
              <w:rPr>
                <w:b/>
                <w:bCs w:val="0"/>
                <w:sz w:val="22"/>
                <w:szCs w:val="22"/>
              </w:rPr>
            </w:pPr>
          </w:p>
        </w:tc>
        <w:tc>
          <w:tcPr>
            <w:tcW w:w="847" w:type="dxa"/>
            <w:tcBorders>
              <w:top w:val="nil"/>
              <w:left w:val="nil"/>
              <w:bottom w:val="single" w:sz="4" w:space="0" w:color="000000"/>
              <w:right w:val="single" w:sz="4" w:space="0" w:color="000000"/>
            </w:tcBorders>
            <w:shd w:val="clear" w:color="auto" w:fill="auto"/>
            <w:vAlign w:val="center"/>
            <w:hideMark/>
          </w:tcPr>
          <w:p w14:paraId="2BFDB0C7" w14:textId="77777777" w:rsidR="002E3243" w:rsidRPr="002E3243" w:rsidRDefault="002E3243" w:rsidP="00DC2350">
            <w:pPr>
              <w:pStyle w:val="Bang1"/>
              <w:jc w:val="center"/>
              <w:rPr>
                <w:b/>
                <w:bCs w:val="0"/>
                <w:sz w:val="22"/>
                <w:szCs w:val="22"/>
              </w:rPr>
            </w:pPr>
            <w:r w:rsidRPr="002E3243">
              <w:rPr>
                <w:b/>
                <w:bCs w:val="0"/>
                <w:sz w:val="22"/>
                <w:szCs w:val="22"/>
              </w:rPr>
              <w:t>Số hộ</w:t>
            </w:r>
          </w:p>
        </w:tc>
        <w:tc>
          <w:tcPr>
            <w:tcW w:w="962" w:type="dxa"/>
            <w:tcBorders>
              <w:top w:val="nil"/>
              <w:left w:val="nil"/>
              <w:bottom w:val="single" w:sz="4" w:space="0" w:color="000000"/>
              <w:right w:val="single" w:sz="4" w:space="0" w:color="000000"/>
            </w:tcBorders>
            <w:shd w:val="clear" w:color="auto" w:fill="auto"/>
            <w:vAlign w:val="center"/>
            <w:hideMark/>
          </w:tcPr>
          <w:p w14:paraId="3E7398FC" w14:textId="77777777" w:rsidR="002E3243" w:rsidRPr="002E3243" w:rsidRDefault="002E3243" w:rsidP="00DC2350">
            <w:pPr>
              <w:pStyle w:val="Bang1"/>
              <w:jc w:val="center"/>
              <w:rPr>
                <w:b/>
                <w:bCs w:val="0"/>
                <w:sz w:val="22"/>
                <w:szCs w:val="22"/>
              </w:rPr>
            </w:pPr>
            <w:r w:rsidRPr="002E3243">
              <w:rPr>
                <w:b/>
                <w:bCs w:val="0"/>
                <w:sz w:val="22"/>
                <w:szCs w:val="22"/>
              </w:rPr>
              <w:t>Số khẩu</w:t>
            </w:r>
          </w:p>
        </w:tc>
        <w:tc>
          <w:tcPr>
            <w:tcW w:w="737" w:type="dxa"/>
            <w:tcBorders>
              <w:top w:val="nil"/>
              <w:left w:val="nil"/>
              <w:bottom w:val="single" w:sz="4" w:space="0" w:color="000000"/>
              <w:right w:val="single" w:sz="4" w:space="0" w:color="000000"/>
            </w:tcBorders>
            <w:shd w:val="clear" w:color="auto" w:fill="auto"/>
            <w:vAlign w:val="center"/>
            <w:hideMark/>
          </w:tcPr>
          <w:p w14:paraId="73C0DB74" w14:textId="77777777" w:rsidR="002E3243" w:rsidRPr="002E3243" w:rsidRDefault="002E3243" w:rsidP="00DC2350">
            <w:pPr>
              <w:pStyle w:val="Bang1"/>
              <w:jc w:val="center"/>
              <w:rPr>
                <w:b/>
                <w:bCs w:val="0"/>
                <w:sz w:val="22"/>
                <w:szCs w:val="22"/>
              </w:rPr>
            </w:pPr>
            <w:r w:rsidRPr="002E3243">
              <w:rPr>
                <w:b/>
                <w:bCs w:val="0"/>
                <w:sz w:val="22"/>
                <w:szCs w:val="22"/>
              </w:rPr>
              <w:t>Số hộ</w:t>
            </w:r>
          </w:p>
        </w:tc>
        <w:tc>
          <w:tcPr>
            <w:tcW w:w="932" w:type="dxa"/>
            <w:tcBorders>
              <w:top w:val="nil"/>
              <w:left w:val="nil"/>
              <w:bottom w:val="single" w:sz="4" w:space="0" w:color="000000"/>
              <w:right w:val="single" w:sz="4" w:space="0" w:color="000000"/>
            </w:tcBorders>
            <w:shd w:val="clear" w:color="auto" w:fill="auto"/>
            <w:vAlign w:val="center"/>
            <w:hideMark/>
          </w:tcPr>
          <w:p w14:paraId="48AFDE29" w14:textId="77777777" w:rsidR="002E3243" w:rsidRPr="002E3243" w:rsidRDefault="002E3243" w:rsidP="00DC2350">
            <w:pPr>
              <w:pStyle w:val="Bang1"/>
              <w:jc w:val="center"/>
              <w:rPr>
                <w:b/>
                <w:bCs w:val="0"/>
                <w:sz w:val="22"/>
                <w:szCs w:val="22"/>
              </w:rPr>
            </w:pPr>
            <w:r w:rsidRPr="002E3243">
              <w:rPr>
                <w:b/>
                <w:bCs w:val="0"/>
                <w:sz w:val="22"/>
                <w:szCs w:val="22"/>
              </w:rPr>
              <w:t>Số khẩu</w:t>
            </w:r>
          </w:p>
        </w:tc>
        <w:tc>
          <w:tcPr>
            <w:tcW w:w="1001" w:type="dxa"/>
            <w:tcBorders>
              <w:top w:val="nil"/>
              <w:left w:val="nil"/>
              <w:bottom w:val="single" w:sz="4" w:space="0" w:color="000000"/>
              <w:right w:val="single" w:sz="4" w:space="0" w:color="000000"/>
            </w:tcBorders>
            <w:shd w:val="clear" w:color="auto" w:fill="auto"/>
            <w:vAlign w:val="center"/>
            <w:hideMark/>
          </w:tcPr>
          <w:p w14:paraId="1DEAAFD3" w14:textId="77777777" w:rsidR="002E3243" w:rsidRPr="002E3243" w:rsidRDefault="002E3243" w:rsidP="00DC2350">
            <w:pPr>
              <w:pStyle w:val="Bang1"/>
              <w:jc w:val="center"/>
              <w:rPr>
                <w:b/>
                <w:bCs w:val="0"/>
                <w:sz w:val="22"/>
                <w:szCs w:val="22"/>
              </w:rPr>
            </w:pPr>
            <w:r w:rsidRPr="002E3243">
              <w:rPr>
                <w:b/>
                <w:bCs w:val="0"/>
                <w:sz w:val="22"/>
                <w:szCs w:val="22"/>
              </w:rPr>
              <w:t>Số hộ</w:t>
            </w:r>
          </w:p>
        </w:tc>
        <w:tc>
          <w:tcPr>
            <w:tcW w:w="963" w:type="dxa"/>
            <w:tcBorders>
              <w:top w:val="nil"/>
              <w:left w:val="nil"/>
              <w:bottom w:val="single" w:sz="4" w:space="0" w:color="000000"/>
              <w:right w:val="single" w:sz="4" w:space="0" w:color="000000"/>
            </w:tcBorders>
            <w:shd w:val="clear" w:color="auto" w:fill="auto"/>
            <w:vAlign w:val="center"/>
            <w:hideMark/>
          </w:tcPr>
          <w:p w14:paraId="4F67FED4" w14:textId="77777777" w:rsidR="002E3243" w:rsidRPr="002E3243" w:rsidRDefault="002E3243" w:rsidP="00DC2350">
            <w:pPr>
              <w:pStyle w:val="Bang1"/>
              <w:jc w:val="center"/>
              <w:rPr>
                <w:b/>
                <w:bCs w:val="0"/>
                <w:sz w:val="22"/>
                <w:szCs w:val="22"/>
              </w:rPr>
            </w:pPr>
            <w:r w:rsidRPr="002E3243">
              <w:rPr>
                <w:b/>
                <w:bCs w:val="0"/>
                <w:sz w:val="22"/>
                <w:szCs w:val="22"/>
              </w:rPr>
              <w:t>Số khẩu</w:t>
            </w:r>
          </w:p>
        </w:tc>
        <w:tc>
          <w:tcPr>
            <w:tcW w:w="734" w:type="dxa"/>
            <w:tcBorders>
              <w:top w:val="nil"/>
              <w:left w:val="nil"/>
              <w:bottom w:val="single" w:sz="4" w:space="0" w:color="000000"/>
              <w:right w:val="single" w:sz="4" w:space="0" w:color="000000"/>
            </w:tcBorders>
            <w:shd w:val="clear" w:color="auto" w:fill="auto"/>
            <w:vAlign w:val="center"/>
            <w:hideMark/>
          </w:tcPr>
          <w:p w14:paraId="63A7E84D" w14:textId="77777777" w:rsidR="002E3243" w:rsidRPr="002E3243" w:rsidRDefault="002E3243" w:rsidP="00DC2350">
            <w:pPr>
              <w:pStyle w:val="Bang1"/>
              <w:jc w:val="center"/>
              <w:rPr>
                <w:b/>
                <w:bCs w:val="0"/>
                <w:sz w:val="22"/>
                <w:szCs w:val="22"/>
              </w:rPr>
            </w:pPr>
            <w:r w:rsidRPr="002E3243">
              <w:rPr>
                <w:b/>
                <w:bCs w:val="0"/>
                <w:sz w:val="22"/>
                <w:szCs w:val="22"/>
              </w:rPr>
              <w:t>Số hộ</w:t>
            </w:r>
          </w:p>
        </w:tc>
        <w:tc>
          <w:tcPr>
            <w:tcW w:w="849" w:type="dxa"/>
            <w:tcBorders>
              <w:top w:val="nil"/>
              <w:left w:val="nil"/>
              <w:bottom w:val="single" w:sz="4" w:space="0" w:color="000000"/>
              <w:right w:val="single" w:sz="4" w:space="0" w:color="000000"/>
            </w:tcBorders>
            <w:shd w:val="clear" w:color="auto" w:fill="auto"/>
            <w:vAlign w:val="center"/>
            <w:hideMark/>
          </w:tcPr>
          <w:p w14:paraId="3B87B148" w14:textId="77777777" w:rsidR="002E3243" w:rsidRPr="002E3243" w:rsidRDefault="002E3243" w:rsidP="00DC2350">
            <w:pPr>
              <w:pStyle w:val="Bang1"/>
              <w:jc w:val="center"/>
              <w:rPr>
                <w:b/>
                <w:bCs w:val="0"/>
                <w:sz w:val="22"/>
                <w:szCs w:val="22"/>
              </w:rPr>
            </w:pPr>
            <w:r w:rsidRPr="002E3243">
              <w:rPr>
                <w:b/>
                <w:bCs w:val="0"/>
                <w:sz w:val="22"/>
                <w:szCs w:val="22"/>
              </w:rPr>
              <w:t>Số khẩu</w:t>
            </w:r>
          </w:p>
        </w:tc>
      </w:tr>
      <w:tr w:rsidR="00F607A0" w:rsidRPr="002E3243" w14:paraId="74A0E267" w14:textId="77777777" w:rsidTr="00F607A0">
        <w:trPr>
          <w:trHeight w:val="290"/>
          <w:jc w:val="center"/>
        </w:trPr>
        <w:tc>
          <w:tcPr>
            <w:tcW w:w="510" w:type="dxa"/>
            <w:tcBorders>
              <w:top w:val="nil"/>
              <w:left w:val="single" w:sz="4" w:space="0" w:color="000000"/>
              <w:bottom w:val="single" w:sz="4" w:space="0" w:color="000000"/>
              <w:right w:val="single" w:sz="4" w:space="0" w:color="000000"/>
            </w:tcBorders>
            <w:shd w:val="clear" w:color="000000" w:fill="FFFFFF"/>
            <w:vAlign w:val="center"/>
            <w:hideMark/>
          </w:tcPr>
          <w:p w14:paraId="6F773534" w14:textId="77777777" w:rsidR="00F607A0" w:rsidRPr="002E3243" w:rsidRDefault="00F607A0" w:rsidP="00F607A0">
            <w:pPr>
              <w:pStyle w:val="Bang1"/>
              <w:rPr>
                <w:sz w:val="22"/>
                <w:szCs w:val="22"/>
              </w:rPr>
            </w:pPr>
            <w:r w:rsidRPr="002E3243">
              <w:rPr>
                <w:sz w:val="22"/>
                <w:szCs w:val="22"/>
              </w:rPr>
              <w:t> </w:t>
            </w:r>
          </w:p>
        </w:tc>
        <w:tc>
          <w:tcPr>
            <w:tcW w:w="1406" w:type="dxa"/>
            <w:tcBorders>
              <w:top w:val="nil"/>
              <w:left w:val="nil"/>
              <w:bottom w:val="single" w:sz="4" w:space="0" w:color="000000"/>
              <w:right w:val="single" w:sz="4" w:space="0" w:color="000000"/>
            </w:tcBorders>
            <w:shd w:val="clear" w:color="000000" w:fill="FFFFFF"/>
            <w:vAlign w:val="center"/>
            <w:hideMark/>
          </w:tcPr>
          <w:p w14:paraId="4B40F577" w14:textId="77777777" w:rsidR="00F607A0" w:rsidRPr="002E3243" w:rsidRDefault="00F607A0" w:rsidP="00F607A0">
            <w:pPr>
              <w:pStyle w:val="Bang1"/>
              <w:rPr>
                <w:b/>
                <w:bCs w:val="0"/>
                <w:sz w:val="22"/>
                <w:szCs w:val="22"/>
              </w:rPr>
            </w:pPr>
            <w:r w:rsidRPr="002E3243">
              <w:rPr>
                <w:b/>
                <w:bCs w:val="0"/>
                <w:sz w:val="22"/>
                <w:szCs w:val="22"/>
              </w:rPr>
              <w:t>Toàn tỉnh</w:t>
            </w:r>
          </w:p>
        </w:tc>
        <w:tc>
          <w:tcPr>
            <w:tcW w:w="847" w:type="dxa"/>
            <w:tcBorders>
              <w:top w:val="nil"/>
              <w:left w:val="nil"/>
              <w:bottom w:val="single" w:sz="4" w:space="0" w:color="000000"/>
              <w:right w:val="single" w:sz="4" w:space="0" w:color="000000"/>
            </w:tcBorders>
            <w:shd w:val="clear" w:color="000000" w:fill="FFFFFF"/>
            <w:vAlign w:val="center"/>
            <w:hideMark/>
          </w:tcPr>
          <w:p w14:paraId="46292AC5" w14:textId="1D07A6D5" w:rsidR="00F607A0" w:rsidRPr="00F607A0" w:rsidRDefault="00F607A0" w:rsidP="00F607A0">
            <w:pPr>
              <w:pStyle w:val="Bang1"/>
              <w:jc w:val="center"/>
              <w:rPr>
                <w:b/>
                <w:bCs w:val="0"/>
                <w:sz w:val="22"/>
                <w:szCs w:val="22"/>
              </w:rPr>
            </w:pPr>
            <w:r w:rsidRPr="00F607A0">
              <w:rPr>
                <w:b/>
                <w:bCs w:val="0"/>
                <w:color w:val="000000"/>
                <w:sz w:val="22"/>
                <w:szCs w:val="22"/>
              </w:rPr>
              <w:t>50.792</w:t>
            </w:r>
          </w:p>
        </w:tc>
        <w:tc>
          <w:tcPr>
            <w:tcW w:w="962" w:type="dxa"/>
            <w:tcBorders>
              <w:top w:val="nil"/>
              <w:left w:val="nil"/>
              <w:bottom w:val="single" w:sz="4" w:space="0" w:color="000000"/>
              <w:right w:val="single" w:sz="4" w:space="0" w:color="000000"/>
            </w:tcBorders>
            <w:shd w:val="clear" w:color="000000" w:fill="FFFFFF"/>
            <w:vAlign w:val="center"/>
            <w:hideMark/>
          </w:tcPr>
          <w:p w14:paraId="345A950B" w14:textId="4997F82B" w:rsidR="00F607A0" w:rsidRPr="00F607A0" w:rsidRDefault="00F607A0" w:rsidP="00F607A0">
            <w:pPr>
              <w:pStyle w:val="Bang1"/>
              <w:jc w:val="center"/>
              <w:rPr>
                <w:b/>
                <w:bCs w:val="0"/>
                <w:sz w:val="22"/>
                <w:szCs w:val="22"/>
              </w:rPr>
            </w:pPr>
            <w:r w:rsidRPr="00F607A0">
              <w:rPr>
                <w:b/>
                <w:bCs w:val="0"/>
                <w:color w:val="000000"/>
                <w:sz w:val="22"/>
                <w:szCs w:val="22"/>
              </w:rPr>
              <w:t>182.422</w:t>
            </w:r>
          </w:p>
        </w:tc>
        <w:tc>
          <w:tcPr>
            <w:tcW w:w="737" w:type="dxa"/>
            <w:tcBorders>
              <w:top w:val="nil"/>
              <w:left w:val="nil"/>
              <w:bottom w:val="single" w:sz="4" w:space="0" w:color="000000"/>
              <w:right w:val="single" w:sz="4" w:space="0" w:color="000000"/>
            </w:tcBorders>
            <w:shd w:val="clear" w:color="000000" w:fill="FFFFFF"/>
            <w:vAlign w:val="center"/>
            <w:hideMark/>
          </w:tcPr>
          <w:p w14:paraId="121499CC" w14:textId="66186BB3" w:rsidR="00F607A0" w:rsidRPr="00F607A0" w:rsidRDefault="00F607A0" w:rsidP="00F607A0">
            <w:pPr>
              <w:pStyle w:val="Bang1"/>
              <w:jc w:val="center"/>
              <w:rPr>
                <w:b/>
                <w:bCs w:val="0"/>
                <w:sz w:val="22"/>
                <w:szCs w:val="22"/>
              </w:rPr>
            </w:pPr>
            <w:r w:rsidRPr="00F607A0">
              <w:rPr>
                <w:b/>
                <w:bCs w:val="0"/>
                <w:color w:val="000000"/>
                <w:sz w:val="22"/>
                <w:szCs w:val="22"/>
              </w:rPr>
              <w:t>4.547</w:t>
            </w:r>
          </w:p>
        </w:tc>
        <w:tc>
          <w:tcPr>
            <w:tcW w:w="932" w:type="dxa"/>
            <w:tcBorders>
              <w:top w:val="nil"/>
              <w:left w:val="nil"/>
              <w:bottom w:val="single" w:sz="4" w:space="0" w:color="000000"/>
              <w:right w:val="single" w:sz="4" w:space="0" w:color="000000"/>
            </w:tcBorders>
            <w:shd w:val="clear" w:color="000000" w:fill="FFFFFF"/>
            <w:vAlign w:val="center"/>
            <w:hideMark/>
          </w:tcPr>
          <w:p w14:paraId="3B5CCF92" w14:textId="4841521F" w:rsidR="00F607A0" w:rsidRPr="00F607A0" w:rsidRDefault="00F607A0" w:rsidP="00F607A0">
            <w:pPr>
              <w:pStyle w:val="Bang1"/>
              <w:jc w:val="center"/>
              <w:rPr>
                <w:b/>
                <w:bCs w:val="0"/>
                <w:sz w:val="22"/>
                <w:szCs w:val="22"/>
              </w:rPr>
            </w:pPr>
            <w:r w:rsidRPr="00F607A0">
              <w:rPr>
                <w:b/>
                <w:bCs w:val="0"/>
                <w:color w:val="000000"/>
                <w:sz w:val="22"/>
                <w:szCs w:val="22"/>
              </w:rPr>
              <w:t>15570</w:t>
            </w:r>
          </w:p>
        </w:tc>
        <w:tc>
          <w:tcPr>
            <w:tcW w:w="1001" w:type="dxa"/>
            <w:tcBorders>
              <w:top w:val="nil"/>
              <w:left w:val="nil"/>
              <w:bottom w:val="single" w:sz="4" w:space="0" w:color="000000"/>
              <w:right w:val="single" w:sz="4" w:space="0" w:color="000000"/>
            </w:tcBorders>
            <w:shd w:val="clear" w:color="000000" w:fill="FFFFFF"/>
            <w:vAlign w:val="center"/>
            <w:hideMark/>
          </w:tcPr>
          <w:p w14:paraId="7293F12C" w14:textId="319EEBBC" w:rsidR="00F607A0" w:rsidRPr="00F607A0" w:rsidRDefault="00F607A0" w:rsidP="00F607A0">
            <w:pPr>
              <w:pStyle w:val="Bang1"/>
              <w:jc w:val="center"/>
              <w:rPr>
                <w:b/>
                <w:bCs w:val="0"/>
                <w:sz w:val="22"/>
                <w:szCs w:val="22"/>
              </w:rPr>
            </w:pPr>
            <w:r w:rsidRPr="00F607A0">
              <w:rPr>
                <w:b/>
                <w:bCs w:val="0"/>
                <w:color w:val="000000"/>
                <w:sz w:val="22"/>
                <w:szCs w:val="22"/>
              </w:rPr>
              <w:t>222.240</w:t>
            </w:r>
          </w:p>
        </w:tc>
        <w:tc>
          <w:tcPr>
            <w:tcW w:w="963" w:type="dxa"/>
            <w:tcBorders>
              <w:top w:val="nil"/>
              <w:left w:val="nil"/>
              <w:bottom w:val="single" w:sz="4" w:space="0" w:color="000000"/>
              <w:right w:val="single" w:sz="4" w:space="0" w:color="000000"/>
            </w:tcBorders>
            <w:shd w:val="clear" w:color="000000" w:fill="FFFFFF"/>
            <w:vAlign w:val="center"/>
            <w:hideMark/>
          </w:tcPr>
          <w:p w14:paraId="30981CB9" w14:textId="5812A21C" w:rsidR="00F607A0" w:rsidRPr="00F607A0" w:rsidRDefault="00F607A0" w:rsidP="00F607A0">
            <w:pPr>
              <w:pStyle w:val="Bang1"/>
              <w:jc w:val="center"/>
              <w:rPr>
                <w:b/>
                <w:bCs w:val="0"/>
                <w:sz w:val="22"/>
                <w:szCs w:val="22"/>
              </w:rPr>
            </w:pPr>
            <w:r w:rsidRPr="00F607A0">
              <w:rPr>
                <w:b/>
                <w:bCs w:val="0"/>
                <w:color w:val="000000"/>
                <w:sz w:val="22"/>
                <w:szCs w:val="22"/>
              </w:rPr>
              <w:t>809.224</w:t>
            </w:r>
          </w:p>
        </w:tc>
        <w:tc>
          <w:tcPr>
            <w:tcW w:w="734" w:type="dxa"/>
            <w:tcBorders>
              <w:top w:val="nil"/>
              <w:left w:val="nil"/>
              <w:bottom w:val="single" w:sz="4" w:space="0" w:color="000000"/>
              <w:right w:val="single" w:sz="4" w:space="0" w:color="000000"/>
            </w:tcBorders>
            <w:shd w:val="clear" w:color="000000" w:fill="FFFFFF"/>
            <w:vAlign w:val="center"/>
            <w:hideMark/>
          </w:tcPr>
          <w:p w14:paraId="5692A2DF" w14:textId="56985D3F" w:rsidR="00F607A0" w:rsidRPr="00F607A0" w:rsidRDefault="00F607A0" w:rsidP="00F607A0">
            <w:pPr>
              <w:pStyle w:val="Bang1"/>
              <w:jc w:val="center"/>
              <w:rPr>
                <w:b/>
                <w:bCs w:val="0"/>
                <w:sz w:val="22"/>
                <w:szCs w:val="22"/>
              </w:rPr>
            </w:pPr>
            <w:r w:rsidRPr="00F607A0">
              <w:rPr>
                <w:b/>
                <w:bCs w:val="0"/>
                <w:color w:val="000000"/>
                <w:sz w:val="22"/>
                <w:szCs w:val="22"/>
              </w:rPr>
              <w:t>9.535</w:t>
            </w:r>
          </w:p>
        </w:tc>
        <w:tc>
          <w:tcPr>
            <w:tcW w:w="849" w:type="dxa"/>
            <w:tcBorders>
              <w:top w:val="nil"/>
              <w:left w:val="nil"/>
              <w:bottom w:val="single" w:sz="4" w:space="0" w:color="000000"/>
              <w:right w:val="single" w:sz="4" w:space="0" w:color="000000"/>
            </w:tcBorders>
            <w:shd w:val="clear" w:color="000000" w:fill="FFFFFF"/>
            <w:vAlign w:val="center"/>
            <w:hideMark/>
          </w:tcPr>
          <w:p w14:paraId="527F31A8" w14:textId="764C02AA" w:rsidR="00F607A0" w:rsidRPr="00F607A0" w:rsidRDefault="00F607A0" w:rsidP="00F607A0">
            <w:pPr>
              <w:pStyle w:val="Bang1"/>
              <w:jc w:val="center"/>
              <w:rPr>
                <w:b/>
                <w:bCs w:val="0"/>
                <w:sz w:val="22"/>
                <w:szCs w:val="22"/>
              </w:rPr>
            </w:pPr>
            <w:r w:rsidRPr="00F607A0">
              <w:rPr>
                <w:b/>
                <w:bCs w:val="0"/>
                <w:color w:val="000000"/>
                <w:sz w:val="22"/>
                <w:szCs w:val="22"/>
              </w:rPr>
              <w:t>33.150</w:t>
            </w:r>
          </w:p>
        </w:tc>
      </w:tr>
      <w:tr w:rsidR="00F607A0" w:rsidRPr="002E3243" w14:paraId="44AAB877" w14:textId="77777777" w:rsidTr="00F607A0">
        <w:trPr>
          <w:trHeight w:val="290"/>
          <w:jc w:val="center"/>
        </w:trPr>
        <w:tc>
          <w:tcPr>
            <w:tcW w:w="510" w:type="dxa"/>
            <w:tcBorders>
              <w:top w:val="nil"/>
              <w:left w:val="single" w:sz="4" w:space="0" w:color="000000"/>
              <w:bottom w:val="single" w:sz="4" w:space="0" w:color="000000"/>
              <w:right w:val="single" w:sz="4" w:space="0" w:color="000000"/>
            </w:tcBorders>
            <w:shd w:val="clear" w:color="000000" w:fill="FFFFFF"/>
            <w:vAlign w:val="center"/>
            <w:hideMark/>
          </w:tcPr>
          <w:p w14:paraId="5B1A8A98" w14:textId="77777777" w:rsidR="00F607A0" w:rsidRPr="002E3243" w:rsidRDefault="00F607A0" w:rsidP="00F607A0">
            <w:pPr>
              <w:pStyle w:val="Bang1"/>
              <w:rPr>
                <w:sz w:val="22"/>
                <w:szCs w:val="22"/>
              </w:rPr>
            </w:pPr>
            <w:r w:rsidRPr="002E3243">
              <w:rPr>
                <w:sz w:val="22"/>
                <w:szCs w:val="22"/>
              </w:rPr>
              <w:t>1</w:t>
            </w:r>
          </w:p>
        </w:tc>
        <w:tc>
          <w:tcPr>
            <w:tcW w:w="1406" w:type="dxa"/>
            <w:tcBorders>
              <w:top w:val="nil"/>
              <w:left w:val="nil"/>
              <w:bottom w:val="single" w:sz="4" w:space="0" w:color="000000"/>
              <w:right w:val="single" w:sz="4" w:space="0" w:color="000000"/>
            </w:tcBorders>
            <w:shd w:val="clear" w:color="000000" w:fill="FFFFFF"/>
            <w:vAlign w:val="center"/>
            <w:hideMark/>
          </w:tcPr>
          <w:p w14:paraId="2443C8C1" w14:textId="77777777" w:rsidR="00F607A0" w:rsidRPr="002E3243" w:rsidRDefault="00F607A0" w:rsidP="00F607A0">
            <w:pPr>
              <w:pStyle w:val="Bang1"/>
              <w:rPr>
                <w:sz w:val="22"/>
                <w:szCs w:val="22"/>
              </w:rPr>
            </w:pPr>
            <w:r w:rsidRPr="002E3243">
              <w:rPr>
                <w:sz w:val="22"/>
                <w:szCs w:val="22"/>
              </w:rPr>
              <w:t>Quy Nhơn</w:t>
            </w:r>
          </w:p>
        </w:tc>
        <w:tc>
          <w:tcPr>
            <w:tcW w:w="847" w:type="dxa"/>
            <w:tcBorders>
              <w:top w:val="nil"/>
              <w:left w:val="nil"/>
              <w:bottom w:val="single" w:sz="4" w:space="0" w:color="000000"/>
              <w:right w:val="single" w:sz="4" w:space="0" w:color="000000"/>
            </w:tcBorders>
            <w:shd w:val="clear" w:color="000000" w:fill="FFFFFF"/>
            <w:vAlign w:val="center"/>
            <w:hideMark/>
          </w:tcPr>
          <w:p w14:paraId="4ECC0680" w14:textId="51E8A950" w:rsidR="00F607A0" w:rsidRPr="00F607A0" w:rsidRDefault="00F607A0" w:rsidP="00F607A0">
            <w:pPr>
              <w:pStyle w:val="Bang1"/>
              <w:jc w:val="center"/>
              <w:rPr>
                <w:sz w:val="22"/>
                <w:szCs w:val="22"/>
              </w:rPr>
            </w:pPr>
            <w:r w:rsidRPr="00F607A0">
              <w:rPr>
                <w:color w:val="000000"/>
                <w:sz w:val="22"/>
                <w:szCs w:val="22"/>
              </w:rPr>
              <w:t>8.988</w:t>
            </w:r>
          </w:p>
        </w:tc>
        <w:tc>
          <w:tcPr>
            <w:tcW w:w="962" w:type="dxa"/>
            <w:tcBorders>
              <w:top w:val="nil"/>
              <w:left w:val="nil"/>
              <w:bottom w:val="single" w:sz="4" w:space="0" w:color="000000"/>
              <w:right w:val="single" w:sz="4" w:space="0" w:color="000000"/>
            </w:tcBorders>
            <w:shd w:val="clear" w:color="000000" w:fill="FFFFFF"/>
            <w:vAlign w:val="center"/>
            <w:hideMark/>
          </w:tcPr>
          <w:p w14:paraId="0422385E" w14:textId="7E5F3B7A" w:rsidR="00F607A0" w:rsidRPr="00F607A0" w:rsidRDefault="00F607A0" w:rsidP="00F607A0">
            <w:pPr>
              <w:pStyle w:val="Bang1"/>
              <w:jc w:val="center"/>
              <w:rPr>
                <w:sz w:val="22"/>
                <w:szCs w:val="22"/>
              </w:rPr>
            </w:pPr>
            <w:r w:rsidRPr="00F607A0">
              <w:rPr>
                <w:color w:val="000000"/>
                <w:sz w:val="22"/>
                <w:szCs w:val="22"/>
              </w:rPr>
              <w:t>32.703</w:t>
            </w:r>
          </w:p>
        </w:tc>
        <w:tc>
          <w:tcPr>
            <w:tcW w:w="737" w:type="dxa"/>
            <w:tcBorders>
              <w:top w:val="nil"/>
              <w:left w:val="nil"/>
              <w:bottom w:val="single" w:sz="4" w:space="0" w:color="000000"/>
              <w:right w:val="single" w:sz="4" w:space="0" w:color="000000"/>
            </w:tcBorders>
            <w:shd w:val="clear" w:color="000000" w:fill="FFFFFF"/>
            <w:vAlign w:val="center"/>
            <w:hideMark/>
          </w:tcPr>
          <w:p w14:paraId="2FD915C9" w14:textId="77464B0B" w:rsidR="00F607A0" w:rsidRPr="00F607A0" w:rsidRDefault="00F607A0" w:rsidP="00F607A0">
            <w:pPr>
              <w:pStyle w:val="Bang1"/>
              <w:jc w:val="center"/>
              <w:rPr>
                <w:sz w:val="22"/>
                <w:szCs w:val="22"/>
              </w:rPr>
            </w:pPr>
            <w:r w:rsidRPr="00F607A0">
              <w:rPr>
                <w:color w:val="000000"/>
                <w:sz w:val="22"/>
                <w:szCs w:val="22"/>
              </w:rPr>
              <w:t>274</w:t>
            </w:r>
          </w:p>
        </w:tc>
        <w:tc>
          <w:tcPr>
            <w:tcW w:w="932" w:type="dxa"/>
            <w:tcBorders>
              <w:top w:val="nil"/>
              <w:left w:val="nil"/>
              <w:bottom w:val="single" w:sz="4" w:space="0" w:color="000000"/>
              <w:right w:val="single" w:sz="4" w:space="0" w:color="000000"/>
            </w:tcBorders>
            <w:shd w:val="clear" w:color="000000" w:fill="FFFFFF"/>
            <w:vAlign w:val="center"/>
            <w:hideMark/>
          </w:tcPr>
          <w:p w14:paraId="36259D3B" w14:textId="1D02229F" w:rsidR="00F607A0" w:rsidRPr="00F607A0" w:rsidRDefault="00F607A0" w:rsidP="00F607A0">
            <w:pPr>
              <w:pStyle w:val="Bang1"/>
              <w:jc w:val="center"/>
              <w:rPr>
                <w:sz w:val="22"/>
                <w:szCs w:val="22"/>
              </w:rPr>
            </w:pPr>
            <w:r w:rsidRPr="00F607A0">
              <w:rPr>
                <w:color w:val="000000"/>
                <w:sz w:val="22"/>
                <w:szCs w:val="22"/>
              </w:rPr>
              <w:t>913</w:t>
            </w:r>
          </w:p>
        </w:tc>
        <w:tc>
          <w:tcPr>
            <w:tcW w:w="1001" w:type="dxa"/>
            <w:tcBorders>
              <w:top w:val="nil"/>
              <w:left w:val="nil"/>
              <w:bottom w:val="single" w:sz="4" w:space="0" w:color="000000"/>
              <w:right w:val="single" w:sz="4" w:space="0" w:color="000000"/>
            </w:tcBorders>
            <w:shd w:val="clear" w:color="000000" w:fill="FFFFFF"/>
            <w:vAlign w:val="center"/>
            <w:hideMark/>
          </w:tcPr>
          <w:p w14:paraId="5C0DB8C6" w14:textId="38C66104" w:rsidR="00F607A0" w:rsidRPr="00F607A0" w:rsidRDefault="00F607A0" w:rsidP="00F607A0">
            <w:pPr>
              <w:pStyle w:val="Bang1"/>
              <w:jc w:val="center"/>
              <w:rPr>
                <w:sz w:val="22"/>
                <w:szCs w:val="22"/>
              </w:rPr>
            </w:pPr>
            <w:r w:rsidRPr="00F607A0">
              <w:rPr>
                <w:color w:val="000000"/>
                <w:sz w:val="22"/>
                <w:szCs w:val="22"/>
              </w:rPr>
              <w:t>44.485</w:t>
            </w:r>
          </w:p>
        </w:tc>
        <w:tc>
          <w:tcPr>
            <w:tcW w:w="963" w:type="dxa"/>
            <w:tcBorders>
              <w:top w:val="nil"/>
              <w:left w:val="nil"/>
              <w:bottom w:val="single" w:sz="4" w:space="0" w:color="000000"/>
              <w:right w:val="single" w:sz="4" w:space="0" w:color="000000"/>
            </w:tcBorders>
            <w:shd w:val="clear" w:color="000000" w:fill="FFFFFF"/>
            <w:vAlign w:val="center"/>
            <w:hideMark/>
          </w:tcPr>
          <w:p w14:paraId="157663B1" w14:textId="5DE1E5EF" w:rsidR="00F607A0" w:rsidRPr="00F607A0" w:rsidRDefault="00F607A0" w:rsidP="00F607A0">
            <w:pPr>
              <w:pStyle w:val="Bang1"/>
              <w:jc w:val="center"/>
              <w:rPr>
                <w:sz w:val="22"/>
                <w:szCs w:val="22"/>
              </w:rPr>
            </w:pPr>
            <w:r w:rsidRPr="00F607A0">
              <w:rPr>
                <w:color w:val="000000"/>
                <w:sz w:val="22"/>
                <w:szCs w:val="22"/>
              </w:rPr>
              <w:t>166.909</w:t>
            </w:r>
          </w:p>
        </w:tc>
        <w:tc>
          <w:tcPr>
            <w:tcW w:w="734" w:type="dxa"/>
            <w:tcBorders>
              <w:top w:val="nil"/>
              <w:left w:val="nil"/>
              <w:bottom w:val="single" w:sz="4" w:space="0" w:color="000000"/>
              <w:right w:val="single" w:sz="4" w:space="0" w:color="000000"/>
            </w:tcBorders>
            <w:shd w:val="clear" w:color="000000" w:fill="FFFFFF"/>
            <w:vAlign w:val="center"/>
            <w:hideMark/>
          </w:tcPr>
          <w:p w14:paraId="79DB3605" w14:textId="3E505F99" w:rsidR="00F607A0" w:rsidRPr="00F607A0" w:rsidRDefault="00F607A0" w:rsidP="00F607A0">
            <w:pPr>
              <w:pStyle w:val="Bang1"/>
              <w:jc w:val="center"/>
              <w:rPr>
                <w:sz w:val="22"/>
                <w:szCs w:val="22"/>
              </w:rPr>
            </w:pPr>
            <w:r w:rsidRPr="00F607A0">
              <w:rPr>
                <w:color w:val="000000"/>
                <w:sz w:val="22"/>
                <w:szCs w:val="22"/>
              </w:rPr>
              <w:t>728</w:t>
            </w:r>
          </w:p>
        </w:tc>
        <w:tc>
          <w:tcPr>
            <w:tcW w:w="849" w:type="dxa"/>
            <w:tcBorders>
              <w:top w:val="nil"/>
              <w:left w:val="nil"/>
              <w:bottom w:val="single" w:sz="4" w:space="0" w:color="000000"/>
              <w:right w:val="single" w:sz="4" w:space="0" w:color="000000"/>
            </w:tcBorders>
            <w:shd w:val="clear" w:color="000000" w:fill="FFFFFF"/>
            <w:vAlign w:val="center"/>
            <w:hideMark/>
          </w:tcPr>
          <w:p w14:paraId="69B44AE9" w14:textId="5D0F1C22" w:rsidR="00F607A0" w:rsidRPr="00F607A0" w:rsidRDefault="00F607A0" w:rsidP="00F607A0">
            <w:pPr>
              <w:pStyle w:val="Bang1"/>
              <w:jc w:val="center"/>
              <w:rPr>
                <w:sz w:val="22"/>
                <w:szCs w:val="22"/>
              </w:rPr>
            </w:pPr>
            <w:r w:rsidRPr="00F607A0">
              <w:rPr>
                <w:color w:val="000000"/>
                <w:sz w:val="22"/>
                <w:szCs w:val="22"/>
              </w:rPr>
              <w:t>2.612</w:t>
            </w:r>
          </w:p>
        </w:tc>
      </w:tr>
      <w:tr w:rsidR="00F607A0" w:rsidRPr="002E3243" w14:paraId="7AE2A360" w14:textId="77777777" w:rsidTr="00F607A0">
        <w:trPr>
          <w:trHeight w:val="290"/>
          <w:jc w:val="center"/>
        </w:trPr>
        <w:tc>
          <w:tcPr>
            <w:tcW w:w="510" w:type="dxa"/>
            <w:tcBorders>
              <w:top w:val="nil"/>
              <w:left w:val="single" w:sz="4" w:space="0" w:color="000000"/>
              <w:bottom w:val="single" w:sz="4" w:space="0" w:color="000000"/>
              <w:right w:val="single" w:sz="4" w:space="0" w:color="000000"/>
            </w:tcBorders>
            <w:shd w:val="clear" w:color="000000" w:fill="FFFFFF"/>
            <w:vAlign w:val="center"/>
            <w:hideMark/>
          </w:tcPr>
          <w:p w14:paraId="647395AE" w14:textId="77777777" w:rsidR="00F607A0" w:rsidRPr="002E3243" w:rsidRDefault="00F607A0" w:rsidP="00F607A0">
            <w:pPr>
              <w:pStyle w:val="Bang1"/>
              <w:rPr>
                <w:sz w:val="22"/>
                <w:szCs w:val="22"/>
              </w:rPr>
            </w:pPr>
            <w:r w:rsidRPr="002E3243">
              <w:rPr>
                <w:sz w:val="22"/>
                <w:szCs w:val="22"/>
              </w:rPr>
              <w:t>2</w:t>
            </w:r>
          </w:p>
        </w:tc>
        <w:tc>
          <w:tcPr>
            <w:tcW w:w="1406" w:type="dxa"/>
            <w:tcBorders>
              <w:top w:val="nil"/>
              <w:left w:val="nil"/>
              <w:bottom w:val="single" w:sz="4" w:space="0" w:color="000000"/>
              <w:right w:val="single" w:sz="4" w:space="0" w:color="000000"/>
            </w:tcBorders>
            <w:shd w:val="clear" w:color="000000" w:fill="FFFFFF"/>
            <w:vAlign w:val="center"/>
            <w:hideMark/>
          </w:tcPr>
          <w:p w14:paraId="414215FE" w14:textId="77777777" w:rsidR="00F607A0" w:rsidRPr="002E3243" w:rsidRDefault="00F607A0" w:rsidP="00F607A0">
            <w:pPr>
              <w:pStyle w:val="Bang1"/>
              <w:rPr>
                <w:sz w:val="22"/>
                <w:szCs w:val="22"/>
              </w:rPr>
            </w:pPr>
            <w:r w:rsidRPr="002E3243">
              <w:rPr>
                <w:sz w:val="22"/>
                <w:szCs w:val="22"/>
              </w:rPr>
              <w:t>An Nhơn</w:t>
            </w:r>
          </w:p>
        </w:tc>
        <w:tc>
          <w:tcPr>
            <w:tcW w:w="847" w:type="dxa"/>
            <w:tcBorders>
              <w:top w:val="nil"/>
              <w:left w:val="nil"/>
              <w:bottom w:val="single" w:sz="4" w:space="0" w:color="000000"/>
              <w:right w:val="single" w:sz="4" w:space="0" w:color="000000"/>
            </w:tcBorders>
            <w:shd w:val="clear" w:color="000000" w:fill="FFFFFF"/>
            <w:vAlign w:val="center"/>
            <w:hideMark/>
          </w:tcPr>
          <w:p w14:paraId="2608936B" w14:textId="65B4427E" w:rsidR="00F607A0" w:rsidRPr="00F607A0" w:rsidRDefault="00F607A0" w:rsidP="00F607A0">
            <w:pPr>
              <w:pStyle w:val="Bang1"/>
              <w:jc w:val="center"/>
              <w:rPr>
                <w:sz w:val="22"/>
                <w:szCs w:val="22"/>
              </w:rPr>
            </w:pPr>
            <w:r w:rsidRPr="00F607A0">
              <w:rPr>
                <w:color w:val="000000"/>
                <w:sz w:val="22"/>
                <w:szCs w:val="22"/>
              </w:rPr>
              <w:t>2.954</w:t>
            </w:r>
          </w:p>
        </w:tc>
        <w:tc>
          <w:tcPr>
            <w:tcW w:w="962" w:type="dxa"/>
            <w:tcBorders>
              <w:top w:val="nil"/>
              <w:left w:val="nil"/>
              <w:bottom w:val="single" w:sz="4" w:space="0" w:color="000000"/>
              <w:right w:val="single" w:sz="4" w:space="0" w:color="000000"/>
            </w:tcBorders>
            <w:shd w:val="clear" w:color="000000" w:fill="FFFFFF"/>
            <w:vAlign w:val="center"/>
            <w:hideMark/>
          </w:tcPr>
          <w:p w14:paraId="320C3FD2" w14:textId="2679A71D" w:rsidR="00F607A0" w:rsidRPr="00F607A0" w:rsidRDefault="00F607A0" w:rsidP="00F607A0">
            <w:pPr>
              <w:pStyle w:val="Bang1"/>
              <w:jc w:val="center"/>
              <w:rPr>
                <w:sz w:val="22"/>
                <w:szCs w:val="22"/>
              </w:rPr>
            </w:pPr>
            <w:r w:rsidRPr="00F607A0">
              <w:rPr>
                <w:color w:val="000000"/>
                <w:sz w:val="22"/>
                <w:szCs w:val="22"/>
              </w:rPr>
              <w:t>9.951</w:t>
            </w:r>
          </w:p>
        </w:tc>
        <w:tc>
          <w:tcPr>
            <w:tcW w:w="737" w:type="dxa"/>
            <w:tcBorders>
              <w:top w:val="nil"/>
              <w:left w:val="nil"/>
              <w:bottom w:val="single" w:sz="4" w:space="0" w:color="000000"/>
              <w:right w:val="single" w:sz="4" w:space="0" w:color="000000"/>
            </w:tcBorders>
            <w:shd w:val="clear" w:color="000000" w:fill="FFFFFF"/>
            <w:vAlign w:val="center"/>
            <w:hideMark/>
          </w:tcPr>
          <w:p w14:paraId="1AF92DDD" w14:textId="4E00192E" w:rsidR="00F607A0" w:rsidRPr="00F607A0" w:rsidRDefault="00F607A0" w:rsidP="00F607A0">
            <w:pPr>
              <w:pStyle w:val="Bang1"/>
              <w:jc w:val="center"/>
              <w:rPr>
                <w:sz w:val="22"/>
                <w:szCs w:val="22"/>
              </w:rPr>
            </w:pPr>
            <w:r w:rsidRPr="00F607A0">
              <w:rPr>
                <w:color w:val="000000"/>
                <w:sz w:val="22"/>
                <w:szCs w:val="22"/>
              </w:rPr>
              <w:t>214</w:t>
            </w:r>
          </w:p>
        </w:tc>
        <w:tc>
          <w:tcPr>
            <w:tcW w:w="932" w:type="dxa"/>
            <w:tcBorders>
              <w:top w:val="nil"/>
              <w:left w:val="nil"/>
              <w:bottom w:val="single" w:sz="4" w:space="0" w:color="000000"/>
              <w:right w:val="single" w:sz="4" w:space="0" w:color="000000"/>
            </w:tcBorders>
            <w:shd w:val="clear" w:color="000000" w:fill="FFFFFF"/>
            <w:vAlign w:val="center"/>
            <w:hideMark/>
          </w:tcPr>
          <w:p w14:paraId="64613134" w14:textId="55167065" w:rsidR="00F607A0" w:rsidRPr="00F607A0" w:rsidRDefault="00F607A0" w:rsidP="00F607A0">
            <w:pPr>
              <w:pStyle w:val="Bang1"/>
              <w:jc w:val="center"/>
              <w:rPr>
                <w:sz w:val="22"/>
                <w:szCs w:val="22"/>
              </w:rPr>
            </w:pPr>
            <w:r w:rsidRPr="00F607A0">
              <w:rPr>
                <w:color w:val="000000"/>
                <w:sz w:val="22"/>
                <w:szCs w:val="22"/>
              </w:rPr>
              <w:t>684</w:t>
            </w:r>
          </w:p>
        </w:tc>
        <w:tc>
          <w:tcPr>
            <w:tcW w:w="1001" w:type="dxa"/>
            <w:tcBorders>
              <w:top w:val="nil"/>
              <w:left w:val="nil"/>
              <w:bottom w:val="single" w:sz="4" w:space="0" w:color="000000"/>
              <w:right w:val="single" w:sz="4" w:space="0" w:color="000000"/>
            </w:tcBorders>
            <w:shd w:val="clear" w:color="000000" w:fill="FFFFFF"/>
            <w:vAlign w:val="center"/>
            <w:hideMark/>
          </w:tcPr>
          <w:p w14:paraId="7FA98163" w14:textId="2D84A880" w:rsidR="00F607A0" w:rsidRPr="00F607A0" w:rsidRDefault="00F607A0" w:rsidP="00F607A0">
            <w:pPr>
              <w:pStyle w:val="Bang1"/>
              <w:jc w:val="center"/>
              <w:rPr>
                <w:sz w:val="22"/>
                <w:szCs w:val="22"/>
              </w:rPr>
            </w:pPr>
            <w:r w:rsidRPr="00F607A0">
              <w:rPr>
                <w:color w:val="000000"/>
                <w:sz w:val="22"/>
                <w:szCs w:val="22"/>
              </w:rPr>
              <w:t>30.060</w:t>
            </w:r>
          </w:p>
        </w:tc>
        <w:tc>
          <w:tcPr>
            <w:tcW w:w="963" w:type="dxa"/>
            <w:tcBorders>
              <w:top w:val="nil"/>
              <w:left w:val="nil"/>
              <w:bottom w:val="single" w:sz="4" w:space="0" w:color="000000"/>
              <w:right w:val="single" w:sz="4" w:space="0" w:color="000000"/>
            </w:tcBorders>
            <w:shd w:val="clear" w:color="000000" w:fill="FFFFFF"/>
            <w:vAlign w:val="center"/>
            <w:hideMark/>
          </w:tcPr>
          <w:p w14:paraId="24D5A994" w14:textId="3E3EF2E4" w:rsidR="00F607A0" w:rsidRPr="00F607A0" w:rsidRDefault="00F607A0" w:rsidP="00F607A0">
            <w:pPr>
              <w:pStyle w:val="Bang1"/>
              <w:jc w:val="center"/>
              <w:rPr>
                <w:sz w:val="22"/>
                <w:szCs w:val="22"/>
              </w:rPr>
            </w:pPr>
            <w:r w:rsidRPr="00F607A0">
              <w:rPr>
                <w:color w:val="000000"/>
                <w:sz w:val="22"/>
                <w:szCs w:val="22"/>
              </w:rPr>
              <w:t>111.880</w:t>
            </w:r>
          </w:p>
        </w:tc>
        <w:tc>
          <w:tcPr>
            <w:tcW w:w="734" w:type="dxa"/>
            <w:tcBorders>
              <w:top w:val="nil"/>
              <w:left w:val="nil"/>
              <w:bottom w:val="single" w:sz="4" w:space="0" w:color="000000"/>
              <w:right w:val="single" w:sz="4" w:space="0" w:color="000000"/>
            </w:tcBorders>
            <w:shd w:val="clear" w:color="000000" w:fill="FFFFFF"/>
            <w:vAlign w:val="center"/>
            <w:hideMark/>
          </w:tcPr>
          <w:p w14:paraId="33D75AEC" w14:textId="2E3E29AE" w:rsidR="00F607A0" w:rsidRPr="00F607A0" w:rsidRDefault="00F607A0" w:rsidP="00F607A0">
            <w:pPr>
              <w:pStyle w:val="Bang1"/>
              <w:jc w:val="center"/>
              <w:rPr>
                <w:sz w:val="22"/>
                <w:szCs w:val="22"/>
              </w:rPr>
            </w:pPr>
            <w:r w:rsidRPr="00F607A0">
              <w:rPr>
                <w:color w:val="000000"/>
                <w:sz w:val="22"/>
                <w:szCs w:val="22"/>
              </w:rPr>
              <w:t>1.477</w:t>
            </w:r>
          </w:p>
        </w:tc>
        <w:tc>
          <w:tcPr>
            <w:tcW w:w="849" w:type="dxa"/>
            <w:tcBorders>
              <w:top w:val="nil"/>
              <w:left w:val="nil"/>
              <w:bottom w:val="single" w:sz="4" w:space="0" w:color="000000"/>
              <w:right w:val="single" w:sz="4" w:space="0" w:color="000000"/>
            </w:tcBorders>
            <w:shd w:val="clear" w:color="000000" w:fill="FFFFFF"/>
            <w:vAlign w:val="center"/>
            <w:hideMark/>
          </w:tcPr>
          <w:p w14:paraId="67C7E680" w14:textId="27B71F3E" w:rsidR="00F607A0" w:rsidRPr="00F607A0" w:rsidRDefault="00F607A0" w:rsidP="00F607A0">
            <w:pPr>
              <w:pStyle w:val="Bang1"/>
              <w:jc w:val="center"/>
              <w:rPr>
                <w:sz w:val="22"/>
                <w:szCs w:val="22"/>
              </w:rPr>
            </w:pPr>
            <w:r w:rsidRPr="00F607A0">
              <w:rPr>
                <w:color w:val="000000"/>
                <w:sz w:val="22"/>
                <w:szCs w:val="22"/>
              </w:rPr>
              <w:t>5.369</w:t>
            </w:r>
          </w:p>
        </w:tc>
      </w:tr>
      <w:tr w:rsidR="00F607A0" w:rsidRPr="002E3243" w14:paraId="5FDADD84" w14:textId="77777777" w:rsidTr="00F607A0">
        <w:trPr>
          <w:trHeight w:val="290"/>
          <w:jc w:val="center"/>
        </w:trPr>
        <w:tc>
          <w:tcPr>
            <w:tcW w:w="510" w:type="dxa"/>
            <w:tcBorders>
              <w:top w:val="nil"/>
              <w:left w:val="single" w:sz="4" w:space="0" w:color="000000"/>
              <w:bottom w:val="single" w:sz="4" w:space="0" w:color="000000"/>
              <w:right w:val="single" w:sz="4" w:space="0" w:color="000000"/>
            </w:tcBorders>
            <w:shd w:val="clear" w:color="000000" w:fill="FFFFFF"/>
            <w:vAlign w:val="center"/>
            <w:hideMark/>
          </w:tcPr>
          <w:p w14:paraId="63A282C6" w14:textId="77777777" w:rsidR="00F607A0" w:rsidRPr="002E3243" w:rsidRDefault="00F607A0" w:rsidP="00F607A0">
            <w:pPr>
              <w:pStyle w:val="Bang1"/>
              <w:rPr>
                <w:sz w:val="22"/>
                <w:szCs w:val="22"/>
              </w:rPr>
            </w:pPr>
            <w:r w:rsidRPr="002E3243">
              <w:rPr>
                <w:sz w:val="22"/>
                <w:szCs w:val="22"/>
              </w:rPr>
              <w:t>3</w:t>
            </w:r>
          </w:p>
        </w:tc>
        <w:tc>
          <w:tcPr>
            <w:tcW w:w="1406" w:type="dxa"/>
            <w:tcBorders>
              <w:top w:val="nil"/>
              <w:left w:val="nil"/>
              <w:bottom w:val="single" w:sz="4" w:space="0" w:color="000000"/>
              <w:right w:val="single" w:sz="4" w:space="0" w:color="000000"/>
            </w:tcBorders>
            <w:shd w:val="clear" w:color="000000" w:fill="FFFFFF"/>
            <w:vAlign w:val="center"/>
            <w:hideMark/>
          </w:tcPr>
          <w:p w14:paraId="6C7FCB28" w14:textId="77777777" w:rsidR="00F607A0" w:rsidRPr="002E3243" w:rsidRDefault="00F607A0" w:rsidP="00F607A0">
            <w:pPr>
              <w:pStyle w:val="Bang1"/>
              <w:rPr>
                <w:sz w:val="22"/>
                <w:szCs w:val="22"/>
              </w:rPr>
            </w:pPr>
            <w:r w:rsidRPr="002E3243">
              <w:rPr>
                <w:sz w:val="22"/>
                <w:szCs w:val="22"/>
              </w:rPr>
              <w:t>Hoài Nhơn</w:t>
            </w:r>
          </w:p>
        </w:tc>
        <w:tc>
          <w:tcPr>
            <w:tcW w:w="847" w:type="dxa"/>
            <w:tcBorders>
              <w:top w:val="nil"/>
              <w:left w:val="nil"/>
              <w:bottom w:val="single" w:sz="4" w:space="0" w:color="000000"/>
              <w:right w:val="single" w:sz="4" w:space="0" w:color="000000"/>
            </w:tcBorders>
            <w:shd w:val="clear" w:color="000000" w:fill="FFFFFF"/>
            <w:vAlign w:val="center"/>
            <w:hideMark/>
          </w:tcPr>
          <w:p w14:paraId="2F130A46" w14:textId="4F67D335" w:rsidR="00F607A0" w:rsidRPr="00F607A0" w:rsidRDefault="00F607A0" w:rsidP="00F607A0">
            <w:pPr>
              <w:pStyle w:val="Bang1"/>
              <w:jc w:val="center"/>
              <w:rPr>
                <w:sz w:val="22"/>
                <w:szCs w:val="22"/>
              </w:rPr>
            </w:pPr>
            <w:r w:rsidRPr="00F607A0">
              <w:rPr>
                <w:color w:val="000000"/>
                <w:sz w:val="22"/>
                <w:szCs w:val="22"/>
              </w:rPr>
              <w:t>9.490</w:t>
            </w:r>
          </w:p>
        </w:tc>
        <w:tc>
          <w:tcPr>
            <w:tcW w:w="962" w:type="dxa"/>
            <w:tcBorders>
              <w:top w:val="nil"/>
              <w:left w:val="nil"/>
              <w:bottom w:val="single" w:sz="4" w:space="0" w:color="000000"/>
              <w:right w:val="single" w:sz="4" w:space="0" w:color="000000"/>
            </w:tcBorders>
            <w:shd w:val="clear" w:color="000000" w:fill="FFFFFF"/>
            <w:vAlign w:val="center"/>
            <w:hideMark/>
          </w:tcPr>
          <w:p w14:paraId="087DD9A7" w14:textId="240CDDAD" w:rsidR="00F607A0" w:rsidRPr="00F607A0" w:rsidRDefault="00F607A0" w:rsidP="00F607A0">
            <w:pPr>
              <w:pStyle w:val="Bang1"/>
              <w:jc w:val="center"/>
              <w:rPr>
                <w:sz w:val="22"/>
                <w:szCs w:val="22"/>
              </w:rPr>
            </w:pPr>
            <w:r w:rsidRPr="00F607A0">
              <w:rPr>
                <w:color w:val="000000"/>
                <w:sz w:val="22"/>
                <w:szCs w:val="22"/>
              </w:rPr>
              <w:t>35.551</w:t>
            </w:r>
          </w:p>
        </w:tc>
        <w:tc>
          <w:tcPr>
            <w:tcW w:w="737" w:type="dxa"/>
            <w:tcBorders>
              <w:top w:val="nil"/>
              <w:left w:val="nil"/>
              <w:bottom w:val="single" w:sz="4" w:space="0" w:color="000000"/>
              <w:right w:val="single" w:sz="4" w:space="0" w:color="000000"/>
            </w:tcBorders>
            <w:shd w:val="clear" w:color="000000" w:fill="FFFFFF"/>
            <w:vAlign w:val="center"/>
            <w:hideMark/>
          </w:tcPr>
          <w:p w14:paraId="5F139450" w14:textId="555C825A" w:rsidR="00F607A0" w:rsidRPr="00F607A0" w:rsidRDefault="00F607A0" w:rsidP="00F607A0">
            <w:pPr>
              <w:pStyle w:val="Bang1"/>
              <w:jc w:val="center"/>
              <w:rPr>
                <w:sz w:val="22"/>
                <w:szCs w:val="22"/>
              </w:rPr>
            </w:pPr>
            <w:r w:rsidRPr="00F607A0">
              <w:rPr>
                <w:color w:val="000000"/>
                <w:sz w:val="22"/>
                <w:szCs w:val="22"/>
              </w:rPr>
              <w:t>251</w:t>
            </w:r>
          </w:p>
        </w:tc>
        <w:tc>
          <w:tcPr>
            <w:tcW w:w="932" w:type="dxa"/>
            <w:tcBorders>
              <w:top w:val="nil"/>
              <w:left w:val="nil"/>
              <w:bottom w:val="single" w:sz="4" w:space="0" w:color="000000"/>
              <w:right w:val="single" w:sz="4" w:space="0" w:color="000000"/>
            </w:tcBorders>
            <w:shd w:val="clear" w:color="000000" w:fill="FFFFFF"/>
            <w:vAlign w:val="center"/>
            <w:hideMark/>
          </w:tcPr>
          <w:p w14:paraId="0D2DA731" w14:textId="2D1B1D8B" w:rsidR="00F607A0" w:rsidRPr="00F607A0" w:rsidRDefault="00F607A0" w:rsidP="00F607A0">
            <w:pPr>
              <w:pStyle w:val="Bang1"/>
              <w:jc w:val="center"/>
              <w:rPr>
                <w:sz w:val="22"/>
                <w:szCs w:val="22"/>
              </w:rPr>
            </w:pPr>
            <w:r w:rsidRPr="00F607A0">
              <w:rPr>
                <w:color w:val="000000"/>
                <w:sz w:val="22"/>
                <w:szCs w:val="22"/>
              </w:rPr>
              <w:t>927</w:t>
            </w:r>
          </w:p>
        </w:tc>
        <w:tc>
          <w:tcPr>
            <w:tcW w:w="1001" w:type="dxa"/>
            <w:tcBorders>
              <w:top w:val="nil"/>
              <w:left w:val="nil"/>
              <w:bottom w:val="single" w:sz="4" w:space="0" w:color="000000"/>
              <w:right w:val="single" w:sz="4" w:space="0" w:color="000000"/>
            </w:tcBorders>
            <w:shd w:val="clear" w:color="000000" w:fill="FFFFFF"/>
            <w:vAlign w:val="center"/>
            <w:hideMark/>
          </w:tcPr>
          <w:p w14:paraId="2B73CC62" w14:textId="55410C5E" w:rsidR="00F607A0" w:rsidRPr="00F607A0" w:rsidRDefault="00F607A0" w:rsidP="00F607A0">
            <w:pPr>
              <w:pStyle w:val="Bang1"/>
              <w:jc w:val="center"/>
              <w:rPr>
                <w:sz w:val="22"/>
                <w:szCs w:val="22"/>
              </w:rPr>
            </w:pPr>
            <w:r w:rsidRPr="00F607A0">
              <w:rPr>
                <w:color w:val="000000"/>
                <w:sz w:val="22"/>
                <w:szCs w:val="22"/>
              </w:rPr>
              <w:t>32.916</w:t>
            </w:r>
          </w:p>
        </w:tc>
        <w:tc>
          <w:tcPr>
            <w:tcW w:w="963" w:type="dxa"/>
            <w:tcBorders>
              <w:top w:val="nil"/>
              <w:left w:val="nil"/>
              <w:bottom w:val="single" w:sz="4" w:space="0" w:color="000000"/>
              <w:right w:val="single" w:sz="4" w:space="0" w:color="000000"/>
            </w:tcBorders>
            <w:shd w:val="clear" w:color="000000" w:fill="FFFFFF"/>
            <w:vAlign w:val="center"/>
            <w:hideMark/>
          </w:tcPr>
          <w:p w14:paraId="14748D51" w14:textId="0FF8F258" w:rsidR="00F607A0" w:rsidRPr="00F607A0" w:rsidRDefault="00F607A0" w:rsidP="00F607A0">
            <w:pPr>
              <w:pStyle w:val="Bang1"/>
              <w:jc w:val="center"/>
              <w:rPr>
                <w:sz w:val="22"/>
                <w:szCs w:val="22"/>
              </w:rPr>
            </w:pPr>
            <w:r w:rsidRPr="00F607A0">
              <w:rPr>
                <w:color w:val="000000"/>
                <w:sz w:val="22"/>
                <w:szCs w:val="22"/>
              </w:rPr>
              <w:t>122.946</w:t>
            </w:r>
          </w:p>
        </w:tc>
        <w:tc>
          <w:tcPr>
            <w:tcW w:w="734" w:type="dxa"/>
            <w:tcBorders>
              <w:top w:val="nil"/>
              <w:left w:val="nil"/>
              <w:bottom w:val="single" w:sz="4" w:space="0" w:color="000000"/>
              <w:right w:val="single" w:sz="4" w:space="0" w:color="000000"/>
            </w:tcBorders>
            <w:shd w:val="clear" w:color="000000" w:fill="FFFFFF"/>
            <w:vAlign w:val="center"/>
            <w:hideMark/>
          </w:tcPr>
          <w:p w14:paraId="565E1B5D" w14:textId="26A2269D" w:rsidR="00F607A0" w:rsidRPr="00F607A0" w:rsidRDefault="00F607A0" w:rsidP="00F607A0">
            <w:pPr>
              <w:pStyle w:val="Bang1"/>
              <w:jc w:val="center"/>
              <w:rPr>
                <w:sz w:val="22"/>
                <w:szCs w:val="22"/>
              </w:rPr>
            </w:pPr>
            <w:r w:rsidRPr="00F607A0">
              <w:rPr>
                <w:color w:val="000000"/>
                <w:sz w:val="22"/>
                <w:szCs w:val="22"/>
              </w:rPr>
              <w:t>387</w:t>
            </w:r>
          </w:p>
        </w:tc>
        <w:tc>
          <w:tcPr>
            <w:tcW w:w="849" w:type="dxa"/>
            <w:tcBorders>
              <w:top w:val="nil"/>
              <w:left w:val="nil"/>
              <w:bottom w:val="single" w:sz="4" w:space="0" w:color="000000"/>
              <w:right w:val="single" w:sz="4" w:space="0" w:color="000000"/>
            </w:tcBorders>
            <w:shd w:val="clear" w:color="000000" w:fill="FFFFFF"/>
            <w:vAlign w:val="center"/>
            <w:hideMark/>
          </w:tcPr>
          <w:p w14:paraId="734CAECD" w14:textId="37364DAA" w:rsidR="00F607A0" w:rsidRPr="00F607A0" w:rsidRDefault="00F607A0" w:rsidP="00F607A0">
            <w:pPr>
              <w:pStyle w:val="Bang1"/>
              <w:jc w:val="center"/>
              <w:rPr>
                <w:sz w:val="22"/>
                <w:szCs w:val="22"/>
              </w:rPr>
            </w:pPr>
            <w:r w:rsidRPr="00F607A0">
              <w:rPr>
                <w:color w:val="000000"/>
                <w:sz w:val="22"/>
                <w:szCs w:val="22"/>
              </w:rPr>
              <w:t>1.478</w:t>
            </w:r>
          </w:p>
        </w:tc>
      </w:tr>
      <w:tr w:rsidR="00F607A0" w:rsidRPr="002E3243" w14:paraId="5765A9A5" w14:textId="77777777" w:rsidTr="00F607A0">
        <w:trPr>
          <w:trHeight w:val="273"/>
          <w:jc w:val="center"/>
        </w:trPr>
        <w:tc>
          <w:tcPr>
            <w:tcW w:w="510" w:type="dxa"/>
            <w:tcBorders>
              <w:top w:val="nil"/>
              <w:left w:val="single" w:sz="4" w:space="0" w:color="000000"/>
              <w:bottom w:val="single" w:sz="4" w:space="0" w:color="000000"/>
              <w:right w:val="single" w:sz="4" w:space="0" w:color="000000"/>
            </w:tcBorders>
            <w:shd w:val="clear" w:color="000000" w:fill="FFFFFF"/>
            <w:vAlign w:val="center"/>
            <w:hideMark/>
          </w:tcPr>
          <w:p w14:paraId="6A70F248" w14:textId="77777777" w:rsidR="00F607A0" w:rsidRPr="002E3243" w:rsidRDefault="00F607A0" w:rsidP="00F607A0">
            <w:pPr>
              <w:pStyle w:val="Bang1"/>
              <w:rPr>
                <w:sz w:val="22"/>
                <w:szCs w:val="22"/>
              </w:rPr>
            </w:pPr>
            <w:r w:rsidRPr="002E3243">
              <w:rPr>
                <w:sz w:val="22"/>
                <w:szCs w:val="22"/>
              </w:rPr>
              <w:t>4</w:t>
            </w:r>
          </w:p>
        </w:tc>
        <w:tc>
          <w:tcPr>
            <w:tcW w:w="1406" w:type="dxa"/>
            <w:tcBorders>
              <w:top w:val="nil"/>
              <w:left w:val="nil"/>
              <w:bottom w:val="single" w:sz="4" w:space="0" w:color="000000"/>
              <w:right w:val="single" w:sz="4" w:space="0" w:color="000000"/>
            </w:tcBorders>
            <w:shd w:val="clear" w:color="000000" w:fill="FFFFFF"/>
            <w:vAlign w:val="center"/>
            <w:hideMark/>
          </w:tcPr>
          <w:p w14:paraId="0A0BB27D" w14:textId="77777777" w:rsidR="00F607A0" w:rsidRPr="002E3243" w:rsidRDefault="00F607A0" w:rsidP="00F607A0">
            <w:pPr>
              <w:pStyle w:val="Bang1"/>
              <w:rPr>
                <w:sz w:val="22"/>
                <w:szCs w:val="22"/>
              </w:rPr>
            </w:pPr>
            <w:r w:rsidRPr="002E3243">
              <w:rPr>
                <w:sz w:val="22"/>
                <w:szCs w:val="22"/>
              </w:rPr>
              <w:t>An Lão</w:t>
            </w:r>
          </w:p>
        </w:tc>
        <w:tc>
          <w:tcPr>
            <w:tcW w:w="847" w:type="dxa"/>
            <w:tcBorders>
              <w:top w:val="nil"/>
              <w:left w:val="nil"/>
              <w:bottom w:val="single" w:sz="4" w:space="0" w:color="000000"/>
              <w:right w:val="single" w:sz="4" w:space="0" w:color="000000"/>
            </w:tcBorders>
            <w:shd w:val="clear" w:color="000000" w:fill="FFFFFF"/>
            <w:vAlign w:val="center"/>
            <w:hideMark/>
          </w:tcPr>
          <w:p w14:paraId="51CF509E" w14:textId="0877E8EF" w:rsidR="00F607A0" w:rsidRPr="00F607A0" w:rsidRDefault="00F607A0" w:rsidP="00F607A0">
            <w:pPr>
              <w:pStyle w:val="Bang1"/>
              <w:jc w:val="center"/>
              <w:rPr>
                <w:sz w:val="22"/>
                <w:szCs w:val="22"/>
              </w:rPr>
            </w:pPr>
            <w:r w:rsidRPr="00F607A0">
              <w:rPr>
                <w:color w:val="000000"/>
                <w:sz w:val="22"/>
                <w:szCs w:val="22"/>
              </w:rPr>
              <w:t>940</w:t>
            </w:r>
          </w:p>
        </w:tc>
        <w:tc>
          <w:tcPr>
            <w:tcW w:w="962" w:type="dxa"/>
            <w:tcBorders>
              <w:top w:val="nil"/>
              <w:left w:val="nil"/>
              <w:bottom w:val="single" w:sz="4" w:space="0" w:color="000000"/>
              <w:right w:val="single" w:sz="4" w:space="0" w:color="000000"/>
            </w:tcBorders>
            <w:shd w:val="clear" w:color="000000" w:fill="FFFFFF"/>
            <w:vAlign w:val="center"/>
            <w:hideMark/>
          </w:tcPr>
          <w:p w14:paraId="1954A793" w14:textId="1CA0FD08" w:rsidR="00F607A0" w:rsidRPr="00F607A0" w:rsidRDefault="00F607A0" w:rsidP="00F607A0">
            <w:pPr>
              <w:pStyle w:val="Bang1"/>
              <w:jc w:val="center"/>
              <w:rPr>
                <w:sz w:val="22"/>
                <w:szCs w:val="22"/>
              </w:rPr>
            </w:pPr>
            <w:r w:rsidRPr="00F607A0">
              <w:rPr>
                <w:color w:val="000000"/>
                <w:sz w:val="22"/>
                <w:szCs w:val="22"/>
              </w:rPr>
              <w:t>3.099</w:t>
            </w:r>
          </w:p>
        </w:tc>
        <w:tc>
          <w:tcPr>
            <w:tcW w:w="737" w:type="dxa"/>
            <w:tcBorders>
              <w:top w:val="nil"/>
              <w:left w:val="nil"/>
              <w:bottom w:val="single" w:sz="4" w:space="0" w:color="000000"/>
              <w:right w:val="single" w:sz="4" w:space="0" w:color="000000"/>
            </w:tcBorders>
            <w:shd w:val="clear" w:color="000000" w:fill="FFFFFF"/>
            <w:vAlign w:val="center"/>
            <w:hideMark/>
          </w:tcPr>
          <w:p w14:paraId="5FAD74A3" w14:textId="66669E73" w:rsidR="00F607A0" w:rsidRPr="00F607A0" w:rsidRDefault="00F607A0" w:rsidP="00F607A0">
            <w:pPr>
              <w:pStyle w:val="Bang1"/>
              <w:jc w:val="center"/>
              <w:rPr>
                <w:sz w:val="22"/>
                <w:szCs w:val="22"/>
              </w:rPr>
            </w:pPr>
            <w:r w:rsidRPr="00F607A0">
              <w:rPr>
                <w:color w:val="000000"/>
                <w:sz w:val="22"/>
                <w:szCs w:val="22"/>
              </w:rPr>
              <w:t>2.024</w:t>
            </w:r>
          </w:p>
        </w:tc>
        <w:tc>
          <w:tcPr>
            <w:tcW w:w="932" w:type="dxa"/>
            <w:tcBorders>
              <w:top w:val="nil"/>
              <w:left w:val="nil"/>
              <w:bottom w:val="single" w:sz="4" w:space="0" w:color="000000"/>
              <w:right w:val="single" w:sz="4" w:space="0" w:color="000000"/>
            </w:tcBorders>
            <w:shd w:val="clear" w:color="000000" w:fill="FFFFFF"/>
            <w:vAlign w:val="center"/>
            <w:hideMark/>
          </w:tcPr>
          <w:p w14:paraId="1C6080EF" w14:textId="7C2AF73C" w:rsidR="00F607A0" w:rsidRPr="00F607A0" w:rsidRDefault="00F607A0" w:rsidP="00F607A0">
            <w:pPr>
              <w:pStyle w:val="Bang1"/>
              <w:jc w:val="center"/>
              <w:rPr>
                <w:sz w:val="22"/>
                <w:szCs w:val="22"/>
              </w:rPr>
            </w:pPr>
            <w:r w:rsidRPr="00F607A0">
              <w:rPr>
                <w:color w:val="000000"/>
                <w:sz w:val="22"/>
                <w:szCs w:val="22"/>
              </w:rPr>
              <w:t>7.085</w:t>
            </w:r>
          </w:p>
        </w:tc>
        <w:tc>
          <w:tcPr>
            <w:tcW w:w="1001" w:type="dxa"/>
            <w:tcBorders>
              <w:top w:val="nil"/>
              <w:left w:val="nil"/>
              <w:bottom w:val="single" w:sz="4" w:space="0" w:color="000000"/>
              <w:right w:val="single" w:sz="4" w:space="0" w:color="000000"/>
            </w:tcBorders>
            <w:shd w:val="clear" w:color="000000" w:fill="FFFFFF"/>
            <w:vAlign w:val="center"/>
            <w:hideMark/>
          </w:tcPr>
          <w:p w14:paraId="3D3F23FF" w14:textId="3B845222" w:rsidR="00F607A0" w:rsidRPr="00F607A0" w:rsidRDefault="00F607A0" w:rsidP="00F607A0">
            <w:pPr>
              <w:pStyle w:val="Bang1"/>
              <w:jc w:val="center"/>
              <w:rPr>
                <w:sz w:val="22"/>
                <w:szCs w:val="22"/>
              </w:rPr>
            </w:pPr>
            <w:r w:rsidRPr="00F607A0">
              <w:rPr>
                <w:color w:val="000000"/>
                <w:sz w:val="22"/>
                <w:szCs w:val="22"/>
              </w:rPr>
              <w:t>1.118</w:t>
            </w:r>
          </w:p>
        </w:tc>
        <w:tc>
          <w:tcPr>
            <w:tcW w:w="963" w:type="dxa"/>
            <w:tcBorders>
              <w:top w:val="nil"/>
              <w:left w:val="nil"/>
              <w:bottom w:val="single" w:sz="4" w:space="0" w:color="000000"/>
              <w:right w:val="single" w:sz="4" w:space="0" w:color="000000"/>
            </w:tcBorders>
            <w:shd w:val="clear" w:color="000000" w:fill="FFFFFF"/>
            <w:vAlign w:val="center"/>
            <w:hideMark/>
          </w:tcPr>
          <w:p w14:paraId="3A54B8F1" w14:textId="5C75C174" w:rsidR="00F607A0" w:rsidRPr="00F607A0" w:rsidRDefault="00F607A0" w:rsidP="00F607A0">
            <w:pPr>
              <w:pStyle w:val="Bang1"/>
              <w:jc w:val="center"/>
              <w:rPr>
                <w:sz w:val="22"/>
                <w:szCs w:val="22"/>
              </w:rPr>
            </w:pPr>
            <w:r w:rsidRPr="00F607A0">
              <w:rPr>
                <w:color w:val="000000"/>
                <w:sz w:val="22"/>
                <w:szCs w:val="22"/>
              </w:rPr>
              <w:t>3.752</w:t>
            </w:r>
          </w:p>
        </w:tc>
        <w:tc>
          <w:tcPr>
            <w:tcW w:w="734" w:type="dxa"/>
            <w:tcBorders>
              <w:top w:val="nil"/>
              <w:left w:val="nil"/>
              <w:bottom w:val="single" w:sz="4" w:space="0" w:color="000000"/>
              <w:right w:val="single" w:sz="4" w:space="0" w:color="000000"/>
            </w:tcBorders>
            <w:shd w:val="clear" w:color="000000" w:fill="FFFFFF"/>
            <w:vAlign w:val="center"/>
            <w:hideMark/>
          </w:tcPr>
          <w:p w14:paraId="5F47BE14" w14:textId="21D1D25A" w:rsidR="00F607A0" w:rsidRPr="00F607A0" w:rsidRDefault="00F607A0" w:rsidP="00F607A0">
            <w:pPr>
              <w:pStyle w:val="Bang1"/>
              <w:jc w:val="center"/>
              <w:rPr>
                <w:sz w:val="22"/>
                <w:szCs w:val="22"/>
              </w:rPr>
            </w:pPr>
            <w:r w:rsidRPr="00F607A0">
              <w:rPr>
                <w:color w:val="000000"/>
                <w:sz w:val="22"/>
                <w:szCs w:val="22"/>
              </w:rPr>
              <w:t>2.060</w:t>
            </w:r>
          </w:p>
        </w:tc>
        <w:tc>
          <w:tcPr>
            <w:tcW w:w="849" w:type="dxa"/>
            <w:tcBorders>
              <w:top w:val="nil"/>
              <w:left w:val="nil"/>
              <w:bottom w:val="single" w:sz="4" w:space="0" w:color="000000"/>
              <w:right w:val="single" w:sz="4" w:space="0" w:color="000000"/>
            </w:tcBorders>
            <w:shd w:val="clear" w:color="000000" w:fill="FFFFFF"/>
            <w:vAlign w:val="center"/>
            <w:hideMark/>
          </w:tcPr>
          <w:p w14:paraId="5E53FEDF" w14:textId="394E38D1" w:rsidR="00F607A0" w:rsidRPr="00F607A0" w:rsidRDefault="00F607A0" w:rsidP="00F607A0">
            <w:pPr>
              <w:pStyle w:val="Bang1"/>
              <w:jc w:val="center"/>
              <w:rPr>
                <w:sz w:val="22"/>
                <w:szCs w:val="22"/>
              </w:rPr>
            </w:pPr>
            <w:r w:rsidRPr="00F607A0">
              <w:rPr>
                <w:color w:val="000000"/>
                <w:sz w:val="22"/>
                <w:szCs w:val="22"/>
              </w:rPr>
              <w:t>7.196</w:t>
            </w:r>
          </w:p>
        </w:tc>
      </w:tr>
      <w:tr w:rsidR="00F607A0" w:rsidRPr="002E3243" w14:paraId="0C72C66E" w14:textId="77777777" w:rsidTr="00F607A0">
        <w:trPr>
          <w:trHeight w:val="290"/>
          <w:jc w:val="center"/>
        </w:trPr>
        <w:tc>
          <w:tcPr>
            <w:tcW w:w="510" w:type="dxa"/>
            <w:tcBorders>
              <w:top w:val="nil"/>
              <w:left w:val="single" w:sz="4" w:space="0" w:color="000000"/>
              <w:bottom w:val="single" w:sz="4" w:space="0" w:color="000000"/>
              <w:right w:val="single" w:sz="4" w:space="0" w:color="000000"/>
            </w:tcBorders>
            <w:shd w:val="clear" w:color="000000" w:fill="FFFFFF"/>
            <w:vAlign w:val="center"/>
            <w:hideMark/>
          </w:tcPr>
          <w:p w14:paraId="722A09B6" w14:textId="77777777" w:rsidR="00F607A0" w:rsidRPr="002E3243" w:rsidRDefault="00F607A0" w:rsidP="00F607A0">
            <w:pPr>
              <w:pStyle w:val="Bang1"/>
              <w:rPr>
                <w:sz w:val="22"/>
                <w:szCs w:val="22"/>
              </w:rPr>
            </w:pPr>
            <w:r w:rsidRPr="002E3243">
              <w:rPr>
                <w:sz w:val="22"/>
                <w:szCs w:val="22"/>
              </w:rPr>
              <w:t>5</w:t>
            </w:r>
          </w:p>
        </w:tc>
        <w:tc>
          <w:tcPr>
            <w:tcW w:w="1406" w:type="dxa"/>
            <w:tcBorders>
              <w:top w:val="nil"/>
              <w:left w:val="nil"/>
              <w:bottom w:val="single" w:sz="4" w:space="0" w:color="000000"/>
              <w:right w:val="single" w:sz="4" w:space="0" w:color="000000"/>
            </w:tcBorders>
            <w:shd w:val="clear" w:color="000000" w:fill="FFFFFF"/>
            <w:vAlign w:val="center"/>
            <w:hideMark/>
          </w:tcPr>
          <w:p w14:paraId="51C3851A" w14:textId="77777777" w:rsidR="00F607A0" w:rsidRPr="002E3243" w:rsidRDefault="00F607A0" w:rsidP="00F607A0">
            <w:pPr>
              <w:pStyle w:val="Bang1"/>
              <w:rPr>
                <w:sz w:val="22"/>
                <w:szCs w:val="22"/>
              </w:rPr>
            </w:pPr>
            <w:r w:rsidRPr="002E3243">
              <w:rPr>
                <w:sz w:val="22"/>
                <w:szCs w:val="22"/>
              </w:rPr>
              <w:t>Hoài Ân</w:t>
            </w:r>
          </w:p>
        </w:tc>
        <w:tc>
          <w:tcPr>
            <w:tcW w:w="847" w:type="dxa"/>
            <w:tcBorders>
              <w:top w:val="nil"/>
              <w:left w:val="nil"/>
              <w:bottom w:val="single" w:sz="4" w:space="0" w:color="000000"/>
              <w:right w:val="single" w:sz="4" w:space="0" w:color="000000"/>
            </w:tcBorders>
            <w:shd w:val="clear" w:color="000000" w:fill="FFFFFF"/>
            <w:vAlign w:val="center"/>
            <w:hideMark/>
          </w:tcPr>
          <w:p w14:paraId="5114C041" w14:textId="5D1E869F" w:rsidR="00F607A0" w:rsidRPr="00F607A0" w:rsidRDefault="00F607A0" w:rsidP="00F607A0">
            <w:pPr>
              <w:pStyle w:val="Bang1"/>
              <w:jc w:val="center"/>
              <w:rPr>
                <w:sz w:val="22"/>
                <w:szCs w:val="22"/>
              </w:rPr>
            </w:pPr>
            <w:r w:rsidRPr="00F607A0">
              <w:rPr>
                <w:color w:val="000000"/>
                <w:sz w:val="22"/>
                <w:szCs w:val="22"/>
              </w:rPr>
              <w:t>1.222</w:t>
            </w:r>
          </w:p>
        </w:tc>
        <w:tc>
          <w:tcPr>
            <w:tcW w:w="962" w:type="dxa"/>
            <w:tcBorders>
              <w:top w:val="nil"/>
              <w:left w:val="nil"/>
              <w:bottom w:val="single" w:sz="4" w:space="0" w:color="000000"/>
              <w:right w:val="single" w:sz="4" w:space="0" w:color="000000"/>
            </w:tcBorders>
            <w:shd w:val="clear" w:color="000000" w:fill="FFFFFF"/>
            <w:vAlign w:val="center"/>
            <w:hideMark/>
          </w:tcPr>
          <w:p w14:paraId="242069F6" w14:textId="6717E4CF" w:rsidR="00F607A0" w:rsidRPr="00F607A0" w:rsidRDefault="00F607A0" w:rsidP="00F607A0">
            <w:pPr>
              <w:pStyle w:val="Bang1"/>
              <w:jc w:val="center"/>
              <w:rPr>
                <w:sz w:val="22"/>
                <w:szCs w:val="22"/>
              </w:rPr>
            </w:pPr>
            <w:r w:rsidRPr="00F607A0">
              <w:rPr>
                <w:color w:val="000000"/>
                <w:sz w:val="22"/>
                <w:szCs w:val="22"/>
              </w:rPr>
              <w:t>3.740</w:t>
            </w:r>
          </w:p>
        </w:tc>
        <w:tc>
          <w:tcPr>
            <w:tcW w:w="737" w:type="dxa"/>
            <w:tcBorders>
              <w:top w:val="nil"/>
              <w:left w:val="nil"/>
              <w:bottom w:val="single" w:sz="4" w:space="0" w:color="000000"/>
              <w:right w:val="single" w:sz="4" w:space="0" w:color="000000"/>
            </w:tcBorders>
            <w:shd w:val="clear" w:color="000000" w:fill="FFFFFF"/>
            <w:vAlign w:val="center"/>
            <w:hideMark/>
          </w:tcPr>
          <w:p w14:paraId="0A8DCEDF" w14:textId="280CF257" w:rsidR="00F607A0" w:rsidRPr="00F607A0" w:rsidRDefault="00F607A0" w:rsidP="00F607A0">
            <w:pPr>
              <w:pStyle w:val="Bang1"/>
              <w:jc w:val="center"/>
              <w:rPr>
                <w:sz w:val="22"/>
                <w:szCs w:val="22"/>
              </w:rPr>
            </w:pPr>
            <w:r w:rsidRPr="00F607A0">
              <w:rPr>
                <w:color w:val="000000"/>
                <w:sz w:val="22"/>
                <w:szCs w:val="22"/>
              </w:rPr>
              <w:t>154</w:t>
            </w:r>
          </w:p>
        </w:tc>
        <w:tc>
          <w:tcPr>
            <w:tcW w:w="932" w:type="dxa"/>
            <w:tcBorders>
              <w:top w:val="nil"/>
              <w:left w:val="nil"/>
              <w:bottom w:val="single" w:sz="4" w:space="0" w:color="000000"/>
              <w:right w:val="single" w:sz="4" w:space="0" w:color="000000"/>
            </w:tcBorders>
            <w:shd w:val="clear" w:color="000000" w:fill="FFFFFF"/>
            <w:vAlign w:val="center"/>
            <w:hideMark/>
          </w:tcPr>
          <w:p w14:paraId="7D4605F1" w14:textId="5753BF62" w:rsidR="00F607A0" w:rsidRPr="00F607A0" w:rsidRDefault="00F607A0" w:rsidP="00F607A0">
            <w:pPr>
              <w:pStyle w:val="Bang1"/>
              <w:jc w:val="center"/>
              <w:rPr>
                <w:sz w:val="22"/>
                <w:szCs w:val="22"/>
              </w:rPr>
            </w:pPr>
            <w:r w:rsidRPr="00F607A0">
              <w:rPr>
                <w:color w:val="000000"/>
                <w:sz w:val="22"/>
                <w:szCs w:val="22"/>
              </w:rPr>
              <w:t>516</w:t>
            </w:r>
          </w:p>
        </w:tc>
        <w:tc>
          <w:tcPr>
            <w:tcW w:w="1001" w:type="dxa"/>
            <w:tcBorders>
              <w:top w:val="nil"/>
              <w:left w:val="nil"/>
              <w:bottom w:val="single" w:sz="4" w:space="0" w:color="000000"/>
              <w:right w:val="single" w:sz="4" w:space="0" w:color="000000"/>
            </w:tcBorders>
            <w:shd w:val="clear" w:color="000000" w:fill="FFFFFF"/>
            <w:vAlign w:val="center"/>
            <w:hideMark/>
          </w:tcPr>
          <w:p w14:paraId="025EF2F4" w14:textId="5E4FAFFA" w:rsidR="00F607A0" w:rsidRPr="00F607A0" w:rsidRDefault="00F607A0" w:rsidP="00F607A0">
            <w:pPr>
              <w:pStyle w:val="Bang1"/>
              <w:jc w:val="center"/>
              <w:rPr>
                <w:sz w:val="22"/>
                <w:szCs w:val="22"/>
              </w:rPr>
            </w:pPr>
            <w:r w:rsidRPr="00F607A0">
              <w:rPr>
                <w:color w:val="000000"/>
                <w:sz w:val="22"/>
                <w:szCs w:val="22"/>
              </w:rPr>
              <w:t>16.199</w:t>
            </w:r>
          </w:p>
        </w:tc>
        <w:tc>
          <w:tcPr>
            <w:tcW w:w="963" w:type="dxa"/>
            <w:tcBorders>
              <w:top w:val="nil"/>
              <w:left w:val="nil"/>
              <w:bottom w:val="single" w:sz="4" w:space="0" w:color="000000"/>
              <w:right w:val="single" w:sz="4" w:space="0" w:color="000000"/>
            </w:tcBorders>
            <w:shd w:val="clear" w:color="000000" w:fill="FFFFFF"/>
            <w:vAlign w:val="center"/>
            <w:hideMark/>
          </w:tcPr>
          <w:p w14:paraId="0F9B2C9F" w14:textId="2C8B74C8" w:rsidR="00F607A0" w:rsidRPr="00F607A0" w:rsidRDefault="00F607A0" w:rsidP="00F607A0">
            <w:pPr>
              <w:pStyle w:val="Bang1"/>
              <w:jc w:val="center"/>
              <w:rPr>
                <w:sz w:val="22"/>
                <w:szCs w:val="22"/>
              </w:rPr>
            </w:pPr>
            <w:r w:rsidRPr="00F607A0">
              <w:rPr>
                <w:color w:val="000000"/>
                <w:sz w:val="22"/>
                <w:szCs w:val="22"/>
              </w:rPr>
              <w:t>55.918</w:t>
            </w:r>
          </w:p>
        </w:tc>
        <w:tc>
          <w:tcPr>
            <w:tcW w:w="734" w:type="dxa"/>
            <w:tcBorders>
              <w:top w:val="nil"/>
              <w:left w:val="nil"/>
              <w:bottom w:val="single" w:sz="4" w:space="0" w:color="000000"/>
              <w:right w:val="single" w:sz="4" w:space="0" w:color="000000"/>
            </w:tcBorders>
            <w:shd w:val="clear" w:color="000000" w:fill="FFFFFF"/>
            <w:vAlign w:val="center"/>
            <w:hideMark/>
          </w:tcPr>
          <w:p w14:paraId="4F0B8929" w14:textId="3548BEAB" w:rsidR="00F607A0" w:rsidRPr="00F607A0" w:rsidRDefault="00F607A0" w:rsidP="00F607A0">
            <w:pPr>
              <w:pStyle w:val="Bang1"/>
              <w:jc w:val="center"/>
              <w:rPr>
                <w:sz w:val="22"/>
                <w:szCs w:val="22"/>
              </w:rPr>
            </w:pPr>
            <w:r w:rsidRPr="00F607A0">
              <w:rPr>
                <w:color w:val="000000"/>
                <w:sz w:val="22"/>
                <w:szCs w:val="22"/>
              </w:rPr>
              <w:t>1.096</w:t>
            </w:r>
          </w:p>
        </w:tc>
        <w:tc>
          <w:tcPr>
            <w:tcW w:w="849" w:type="dxa"/>
            <w:tcBorders>
              <w:top w:val="nil"/>
              <w:left w:val="nil"/>
              <w:bottom w:val="single" w:sz="4" w:space="0" w:color="000000"/>
              <w:right w:val="single" w:sz="4" w:space="0" w:color="000000"/>
            </w:tcBorders>
            <w:shd w:val="clear" w:color="000000" w:fill="FFFFFF"/>
            <w:vAlign w:val="center"/>
            <w:hideMark/>
          </w:tcPr>
          <w:p w14:paraId="0899B99F" w14:textId="08E67D66" w:rsidR="00F607A0" w:rsidRPr="00F607A0" w:rsidRDefault="00F607A0" w:rsidP="00F607A0">
            <w:pPr>
              <w:pStyle w:val="Bang1"/>
              <w:jc w:val="center"/>
              <w:rPr>
                <w:sz w:val="22"/>
                <w:szCs w:val="22"/>
              </w:rPr>
            </w:pPr>
            <w:r w:rsidRPr="00F607A0">
              <w:rPr>
                <w:color w:val="000000"/>
                <w:sz w:val="22"/>
                <w:szCs w:val="22"/>
              </w:rPr>
              <w:t>3.474</w:t>
            </w:r>
          </w:p>
        </w:tc>
      </w:tr>
      <w:tr w:rsidR="00F607A0" w:rsidRPr="002E3243" w14:paraId="6C460A83" w14:textId="77777777" w:rsidTr="00F607A0">
        <w:trPr>
          <w:trHeight w:val="290"/>
          <w:jc w:val="center"/>
        </w:trPr>
        <w:tc>
          <w:tcPr>
            <w:tcW w:w="510" w:type="dxa"/>
            <w:tcBorders>
              <w:top w:val="nil"/>
              <w:left w:val="single" w:sz="4" w:space="0" w:color="000000"/>
              <w:bottom w:val="single" w:sz="4" w:space="0" w:color="000000"/>
              <w:right w:val="single" w:sz="4" w:space="0" w:color="000000"/>
            </w:tcBorders>
            <w:shd w:val="clear" w:color="000000" w:fill="FFFFFF"/>
            <w:vAlign w:val="center"/>
            <w:hideMark/>
          </w:tcPr>
          <w:p w14:paraId="2A33303F" w14:textId="77777777" w:rsidR="00F607A0" w:rsidRPr="002E3243" w:rsidRDefault="00F607A0" w:rsidP="00F607A0">
            <w:pPr>
              <w:pStyle w:val="Bang1"/>
              <w:rPr>
                <w:sz w:val="22"/>
                <w:szCs w:val="22"/>
              </w:rPr>
            </w:pPr>
            <w:r w:rsidRPr="002E3243">
              <w:rPr>
                <w:sz w:val="22"/>
                <w:szCs w:val="22"/>
              </w:rPr>
              <w:t>6</w:t>
            </w:r>
          </w:p>
        </w:tc>
        <w:tc>
          <w:tcPr>
            <w:tcW w:w="1406" w:type="dxa"/>
            <w:tcBorders>
              <w:top w:val="nil"/>
              <w:left w:val="nil"/>
              <w:bottom w:val="single" w:sz="4" w:space="0" w:color="000000"/>
              <w:right w:val="single" w:sz="4" w:space="0" w:color="000000"/>
            </w:tcBorders>
            <w:shd w:val="clear" w:color="000000" w:fill="FFFFFF"/>
            <w:vAlign w:val="center"/>
            <w:hideMark/>
          </w:tcPr>
          <w:p w14:paraId="08CEA2E7" w14:textId="77777777" w:rsidR="00F607A0" w:rsidRPr="002E3243" w:rsidRDefault="00F607A0" w:rsidP="00F607A0">
            <w:pPr>
              <w:pStyle w:val="Bang1"/>
              <w:rPr>
                <w:sz w:val="22"/>
                <w:szCs w:val="22"/>
              </w:rPr>
            </w:pPr>
            <w:r w:rsidRPr="002E3243">
              <w:rPr>
                <w:sz w:val="22"/>
                <w:szCs w:val="22"/>
              </w:rPr>
              <w:t>Phù Mỹ</w:t>
            </w:r>
          </w:p>
        </w:tc>
        <w:tc>
          <w:tcPr>
            <w:tcW w:w="847" w:type="dxa"/>
            <w:tcBorders>
              <w:top w:val="nil"/>
              <w:left w:val="nil"/>
              <w:bottom w:val="single" w:sz="4" w:space="0" w:color="000000"/>
              <w:right w:val="single" w:sz="4" w:space="0" w:color="000000"/>
            </w:tcBorders>
            <w:shd w:val="clear" w:color="000000" w:fill="FFFFFF"/>
            <w:vAlign w:val="center"/>
            <w:hideMark/>
          </w:tcPr>
          <w:p w14:paraId="2578B279" w14:textId="771F70F4" w:rsidR="00F607A0" w:rsidRPr="00F607A0" w:rsidRDefault="00F607A0" w:rsidP="00F607A0">
            <w:pPr>
              <w:pStyle w:val="Bang1"/>
              <w:jc w:val="center"/>
              <w:rPr>
                <w:sz w:val="22"/>
                <w:szCs w:val="22"/>
              </w:rPr>
            </w:pPr>
            <w:r w:rsidRPr="00F607A0">
              <w:rPr>
                <w:color w:val="000000"/>
                <w:sz w:val="22"/>
                <w:szCs w:val="22"/>
              </w:rPr>
              <w:t>1.208</w:t>
            </w:r>
          </w:p>
        </w:tc>
        <w:tc>
          <w:tcPr>
            <w:tcW w:w="962" w:type="dxa"/>
            <w:tcBorders>
              <w:top w:val="nil"/>
              <w:left w:val="nil"/>
              <w:bottom w:val="single" w:sz="4" w:space="0" w:color="000000"/>
              <w:right w:val="single" w:sz="4" w:space="0" w:color="000000"/>
            </w:tcBorders>
            <w:shd w:val="clear" w:color="000000" w:fill="FFFFFF"/>
            <w:vAlign w:val="center"/>
            <w:hideMark/>
          </w:tcPr>
          <w:p w14:paraId="22638C19" w14:textId="1AB1CF4A" w:rsidR="00F607A0" w:rsidRPr="00F607A0" w:rsidRDefault="00F607A0" w:rsidP="00F607A0">
            <w:pPr>
              <w:pStyle w:val="Bang1"/>
              <w:jc w:val="center"/>
              <w:rPr>
                <w:sz w:val="22"/>
                <w:szCs w:val="22"/>
              </w:rPr>
            </w:pPr>
            <w:r w:rsidRPr="00F607A0">
              <w:rPr>
                <w:color w:val="000000"/>
                <w:sz w:val="22"/>
                <w:szCs w:val="22"/>
              </w:rPr>
              <w:t>4.316</w:t>
            </w:r>
          </w:p>
        </w:tc>
        <w:tc>
          <w:tcPr>
            <w:tcW w:w="737" w:type="dxa"/>
            <w:tcBorders>
              <w:top w:val="nil"/>
              <w:left w:val="nil"/>
              <w:bottom w:val="single" w:sz="4" w:space="0" w:color="000000"/>
              <w:right w:val="single" w:sz="4" w:space="0" w:color="000000"/>
            </w:tcBorders>
            <w:shd w:val="clear" w:color="000000" w:fill="FFFFFF"/>
            <w:vAlign w:val="center"/>
            <w:hideMark/>
          </w:tcPr>
          <w:p w14:paraId="60026123" w14:textId="43092842" w:rsidR="00F607A0" w:rsidRPr="00F607A0" w:rsidRDefault="00F607A0" w:rsidP="00F607A0">
            <w:pPr>
              <w:pStyle w:val="Bang1"/>
              <w:jc w:val="center"/>
              <w:rPr>
                <w:sz w:val="22"/>
                <w:szCs w:val="22"/>
              </w:rPr>
            </w:pPr>
            <w:r w:rsidRPr="00F607A0">
              <w:rPr>
                <w:color w:val="000000"/>
                <w:sz w:val="22"/>
                <w:szCs w:val="22"/>
              </w:rPr>
              <w:t>20</w:t>
            </w:r>
          </w:p>
        </w:tc>
        <w:tc>
          <w:tcPr>
            <w:tcW w:w="932" w:type="dxa"/>
            <w:tcBorders>
              <w:top w:val="nil"/>
              <w:left w:val="nil"/>
              <w:bottom w:val="single" w:sz="4" w:space="0" w:color="000000"/>
              <w:right w:val="single" w:sz="4" w:space="0" w:color="000000"/>
            </w:tcBorders>
            <w:shd w:val="clear" w:color="000000" w:fill="FFFFFF"/>
            <w:vAlign w:val="center"/>
            <w:hideMark/>
          </w:tcPr>
          <w:p w14:paraId="5655758C" w14:textId="0E12E1AA" w:rsidR="00F607A0" w:rsidRPr="00F607A0" w:rsidRDefault="00F607A0" w:rsidP="00F607A0">
            <w:pPr>
              <w:pStyle w:val="Bang1"/>
              <w:jc w:val="center"/>
              <w:rPr>
                <w:sz w:val="22"/>
                <w:szCs w:val="22"/>
              </w:rPr>
            </w:pPr>
            <w:r w:rsidRPr="00F607A0">
              <w:rPr>
                <w:color w:val="000000"/>
                <w:sz w:val="22"/>
                <w:szCs w:val="22"/>
              </w:rPr>
              <w:t>43</w:t>
            </w:r>
          </w:p>
        </w:tc>
        <w:tc>
          <w:tcPr>
            <w:tcW w:w="1001" w:type="dxa"/>
            <w:tcBorders>
              <w:top w:val="nil"/>
              <w:left w:val="nil"/>
              <w:bottom w:val="single" w:sz="4" w:space="0" w:color="000000"/>
              <w:right w:val="single" w:sz="4" w:space="0" w:color="000000"/>
            </w:tcBorders>
            <w:shd w:val="clear" w:color="000000" w:fill="FFFFFF"/>
            <w:vAlign w:val="center"/>
            <w:hideMark/>
          </w:tcPr>
          <w:p w14:paraId="278B630A" w14:textId="321EEA8E" w:rsidR="00F607A0" w:rsidRPr="00F607A0" w:rsidRDefault="00F607A0" w:rsidP="00F607A0">
            <w:pPr>
              <w:pStyle w:val="Bang1"/>
              <w:jc w:val="center"/>
              <w:rPr>
                <w:sz w:val="22"/>
                <w:szCs w:val="22"/>
              </w:rPr>
            </w:pPr>
            <w:r w:rsidRPr="00F607A0">
              <w:rPr>
                <w:color w:val="000000"/>
                <w:sz w:val="22"/>
                <w:szCs w:val="22"/>
              </w:rPr>
              <w:t>4.430</w:t>
            </w:r>
          </w:p>
        </w:tc>
        <w:tc>
          <w:tcPr>
            <w:tcW w:w="963" w:type="dxa"/>
            <w:tcBorders>
              <w:top w:val="nil"/>
              <w:left w:val="nil"/>
              <w:bottom w:val="single" w:sz="4" w:space="0" w:color="000000"/>
              <w:right w:val="single" w:sz="4" w:space="0" w:color="000000"/>
            </w:tcBorders>
            <w:shd w:val="clear" w:color="000000" w:fill="FFFFFF"/>
            <w:vAlign w:val="center"/>
            <w:hideMark/>
          </w:tcPr>
          <w:p w14:paraId="29632EAE" w14:textId="7D0BD6DF" w:rsidR="00F607A0" w:rsidRPr="00F607A0" w:rsidRDefault="00F607A0" w:rsidP="00F607A0">
            <w:pPr>
              <w:pStyle w:val="Bang1"/>
              <w:jc w:val="center"/>
              <w:rPr>
                <w:sz w:val="22"/>
                <w:szCs w:val="22"/>
              </w:rPr>
            </w:pPr>
            <w:r w:rsidRPr="00F607A0">
              <w:rPr>
                <w:color w:val="000000"/>
                <w:sz w:val="22"/>
                <w:szCs w:val="22"/>
              </w:rPr>
              <w:t>15.640</w:t>
            </w:r>
          </w:p>
        </w:tc>
        <w:tc>
          <w:tcPr>
            <w:tcW w:w="734" w:type="dxa"/>
            <w:tcBorders>
              <w:top w:val="nil"/>
              <w:left w:val="nil"/>
              <w:bottom w:val="single" w:sz="4" w:space="0" w:color="000000"/>
              <w:right w:val="single" w:sz="4" w:space="0" w:color="000000"/>
            </w:tcBorders>
            <w:shd w:val="clear" w:color="000000" w:fill="FFFFFF"/>
            <w:vAlign w:val="center"/>
            <w:hideMark/>
          </w:tcPr>
          <w:p w14:paraId="5D029DF4" w14:textId="3BE92916" w:rsidR="00F607A0" w:rsidRPr="00F607A0" w:rsidRDefault="00F607A0" w:rsidP="00F607A0">
            <w:pPr>
              <w:pStyle w:val="Bang1"/>
              <w:jc w:val="center"/>
              <w:rPr>
                <w:sz w:val="22"/>
                <w:szCs w:val="22"/>
              </w:rPr>
            </w:pPr>
            <w:r w:rsidRPr="00F607A0">
              <w:rPr>
                <w:color w:val="000000"/>
                <w:sz w:val="22"/>
                <w:szCs w:val="22"/>
              </w:rPr>
              <w:t>217</w:t>
            </w:r>
          </w:p>
        </w:tc>
        <w:tc>
          <w:tcPr>
            <w:tcW w:w="849" w:type="dxa"/>
            <w:tcBorders>
              <w:top w:val="nil"/>
              <w:left w:val="nil"/>
              <w:bottom w:val="single" w:sz="4" w:space="0" w:color="000000"/>
              <w:right w:val="single" w:sz="4" w:space="0" w:color="000000"/>
            </w:tcBorders>
            <w:shd w:val="clear" w:color="000000" w:fill="FFFFFF"/>
            <w:vAlign w:val="center"/>
            <w:hideMark/>
          </w:tcPr>
          <w:p w14:paraId="48728430" w14:textId="162F8979" w:rsidR="00F607A0" w:rsidRPr="00F607A0" w:rsidRDefault="00F607A0" w:rsidP="00F607A0">
            <w:pPr>
              <w:pStyle w:val="Bang1"/>
              <w:jc w:val="center"/>
              <w:rPr>
                <w:sz w:val="22"/>
                <w:szCs w:val="22"/>
              </w:rPr>
            </w:pPr>
            <w:r w:rsidRPr="00F607A0">
              <w:rPr>
                <w:color w:val="000000"/>
                <w:sz w:val="22"/>
                <w:szCs w:val="22"/>
              </w:rPr>
              <w:t>761</w:t>
            </w:r>
          </w:p>
        </w:tc>
      </w:tr>
      <w:tr w:rsidR="00F607A0" w:rsidRPr="002E3243" w14:paraId="4C3FDF69" w14:textId="77777777" w:rsidTr="00F607A0">
        <w:trPr>
          <w:trHeight w:val="290"/>
          <w:jc w:val="center"/>
        </w:trPr>
        <w:tc>
          <w:tcPr>
            <w:tcW w:w="510" w:type="dxa"/>
            <w:tcBorders>
              <w:top w:val="nil"/>
              <w:left w:val="single" w:sz="4" w:space="0" w:color="000000"/>
              <w:bottom w:val="single" w:sz="4" w:space="0" w:color="000000"/>
              <w:right w:val="single" w:sz="4" w:space="0" w:color="000000"/>
            </w:tcBorders>
            <w:shd w:val="clear" w:color="000000" w:fill="FFFFFF"/>
            <w:vAlign w:val="center"/>
            <w:hideMark/>
          </w:tcPr>
          <w:p w14:paraId="560E4511" w14:textId="77777777" w:rsidR="00F607A0" w:rsidRPr="002E3243" w:rsidRDefault="00F607A0" w:rsidP="00F607A0">
            <w:pPr>
              <w:pStyle w:val="Bang1"/>
              <w:rPr>
                <w:sz w:val="22"/>
                <w:szCs w:val="22"/>
              </w:rPr>
            </w:pPr>
            <w:r w:rsidRPr="002E3243">
              <w:rPr>
                <w:sz w:val="22"/>
                <w:szCs w:val="22"/>
              </w:rPr>
              <w:t>7</w:t>
            </w:r>
          </w:p>
        </w:tc>
        <w:tc>
          <w:tcPr>
            <w:tcW w:w="1406" w:type="dxa"/>
            <w:tcBorders>
              <w:top w:val="nil"/>
              <w:left w:val="nil"/>
              <w:bottom w:val="single" w:sz="4" w:space="0" w:color="000000"/>
              <w:right w:val="single" w:sz="4" w:space="0" w:color="000000"/>
            </w:tcBorders>
            <w:shd w:val="clear" w:color="000000" w:fill="FFFFFF"/>
            <w:vAlign w:val="center"/>
            <w:hideMark/>
          </w:tcPr>
          <w:p w14:paraId="7C7C7237" w14:textId="77777777" w:rsidR="00F607A0" w:rsidRPr="002E3243" w:rsidRDefault="00F607A0" w:rsidP="00F607A0">
            <w:pPr>
              <w:pStyle w:val="Bang1"/>
              <w:rPr>
                <w:sz w:val="22"/>
                <w:szCs w:val="22"/>
              </w:rPr>
            </w:pPr>
            <w:r w:rsidRPr="002E3243">
              <w:rPr>
                <w:sz w:val="22"/>
                <w:szCs w:val="22"/>
              </w:rPr>
              <w:t>Phù Cát</w:t>
            </w:r>
          </w:p>
        </w:tc>
        <w:tc>
          <w:tcPr>
            <w:tcW w:w="847" w:type="dxa"/>
            <w:tcBorders>
              <w:top w:val="nil"/>
              <w:left w:val="nil"/>
              <w:bottom w:val="single" w:sz="4" w:space="0" w:color="000000"/>
              <w:right w:val="single" w:sz="4" w:space="0" w:color="000000"/>
            </w:tcBorders>
            <w:shd w:val="clear" w:color="000000" w:fill="FFFFFF"/>
            <w:vAlign w:val="center"/>
            <w:hideMark/>
          </w:tcPr>
          <w:p w14:paraId="4787E46B" w14:textId="0C3D2FC3" w:rsidR="00F607A0" w:rsidRPr="00F607A0" w:rsidRDefault="00F607A0" w:rsidP="00F607A0">
            <w:pPr>
              <w:pStyle w:val="Bang1"/>
              <w:jc w:val="center"/>
              <w:rPr>
                <w:sz w:val="22"/>
                <w:szCs w:val="22"/>
              </w:rPr>
            </w:pPr>
            <w:r w:rsidRPr="00F607A0">
              <w:rPr>
                <w:color w:val="000000"/>
                <w:sz w:val="22"/>
                <w:szCs w:val="22"/>
              </w:rPr>
              <w:t>6.941</w:t>
            </w:r>
          </w:p>
        </w:tc>
        <w:tc>
          <w:tcPr>
            <w:tcW w:w="962" w:type="dxa"/>
            <w:tcBorders>
              <w:top w:val="nil"/>
              <w:left w:val="nil"/>
              <w:bottom w:val="single" w:sz="4" w:space="0" w:color="000000"/>
              <w:right w:val="single" w:sz="4" w:space="0" w:color="000000"/>
            </w:tcBorders>
            <w:shd w:val="clear" w:color="000000" w:fill="FFFFFF"/>
            <w:vAlign w:val="center"/>
            <w:hideMark/>
          </w:tcPr>
          <w:p w14:paraId="4352B5A9" w14:textId="326A078D" w:rsidR="00F607A0" w:rsidRPr="00F607A0" w:rsidRDefault="00F607A0" w:rsidP="00F607A0">
            <w:pPr>
              <w:pStyle w:val="Bang1"/>
              <w:jc w:val="center"/>
              <w:rPr>
                <w:sz w:val="22"/>
                <w:szCs w:val="22"/>
              </w:rPr>
            </w:pPr>
            <w:r w:rsidRPr="00F607A0">
              <w:rPr>
                <w:color w:val="000000"/>
                <w:sz w:val="22"/>
                <w:szCs w:val="22"/>
              </w:rPr>
              <w:t>24.874</w:t>
            </w:r>
          </w:p>
        </w:tc>
        <w:tc>
          <w:tcPr>
            <w:tcW w:w="737" w:type="dxa"/>
            <w:tcBorders>
              <w:top w:val="nil"/>
              <w:left w:val="nil"/>
              <w:bottom w:val="single" w:sz="4" w:space="0" w:color="000000"/>
              <w:right w:val="single" w:sz="4" w:space="0" w:color="000000"/>
            </w:tcBorders>
            <w:shd w:val="clear" w:color="000000" w:fill="FFFFFF"/>
            <w:vAlign w:val="center"/>
            <w:hideMark/>
          </w:tcPr>
          <w:p w14:paraId="570FF799" w14:textId="02C3E10C" w:rsidR="00F607A0" w:rsidRPr="00F607A0" w:rsidRDefault="00F607A0" w:rsidP="00F607A0">
            <w:pPr>
              <w:pStyle w:val="Bang1"/>
              <w:jc w:val="center"/>
              <w:rPr>
                <w:sz w:val="22"/>
                <w:szCs w:val="22"/>
              </w:rPr>
            </w:pPr>
            <w:r w:rsidRPr="00F607A0">
              <w:rPr>
                <w:color w:val="000000"/>
                <w:sz w:val="22"/>
                <w:szCs w:val="22"/>
              </w:rPr>
              <w:t>228</w:t>
            </w:r>
          </w:p>
        </w:tc>
        <w:tc>
          <w:tcPr>
            <w:tcW w:w="932" w:type="dxa"/>
            <w:tcBorders>
              <w:top w:val="nil"/>
              <w:left w:val="nil"/>
              <w:bottom w:val="single" w:sz="4" w:space="0" w:color="000000"/>
              <w:right w:val="single" w:sz="4" w:space="0" w:color="000000"/>
            </w:tcBorders>
            <w:shd w:val="clear" w:color="000000" w:fill="FFFFFF"/>
            <w:vAlign w:val="center"/>
            <w:hideMark/>
          </w:tcPr>
          <w:p w14:paraId="1A9A954E" w14:textId="3F7E408B" w:rsidR="00F607A0" w:rsidRPr="00F607A0" w:rsidRDefault="00F607A0" w:rsidP="00F607A0">
            <w:pPr>
              <w:pStyle w:val="Bang1"/>
              <w:jc w:val="center"/>
              <w:rPr>
                <w:sz w:val="22"/>
                <w:szCs w:val="22"/>
              </w:rPr>
            </w:pPr>
            <w:r w:rsidRPr="00F607A0">
              <w:rPr>
                <w:color w:val="000000"/>
                <w:sz w:val="22"/>
                <w:szCs w:val="22"/>
              </w:rPr>
              <w:t>732</w:t>
            </w:r>
          </w:p>
        </w:tc>
        <w:tc>
          <w:tcPr>
            <w:tcW w:w="1001" w:type="dxa"/>
            <w:tcBorders>
              <w:top w:val="nil"/>
              <w:left w:val="nil"/>
              <w:bottom w:val="single" w:sz="4" w:space="0" w:color="000000"/>
              <w:right w:val="single" w:sz="4" w:space="0" w:color="000000"/>
            </w:tcBorders>
            <w:shd w:val="clear" w:color="000000" w:fill="FFFFFF"/>
            <w:vAlign w:val="center"/>
            <w:hideMark/>
          </w:tcPr>
          <w:p w14:paraId="375E9A51" w14:textId="6719102B" w:rsidR="00F607A0" w:rsidRPr="00F607A0" w:rsidRDefault="00F607A0" w:rsidP="00F607A0">
            <w:pPr>
              <w:pStyle w:val="Bang1"/>
              <w:jc w:val="center"/>
              <w:rPr>
                <w:sz w:val="22"/>
                <w:szCs w:val="22"/>
              </w:rPr>
            </w:pPr>
            <w:r w:rsidRPr="00F607A0">
              <w:rPr>
                <w:color w:val="000000"/>
                <w:sz w:val="22"/>
                <w:szCs w:val="22"/>
              </w:rPr>
              <w:t>25.678</w:t>
            </w:r>
          </w:p>
        </w:tc>
        <w:tc>
          <w:tcPr>
            <w:tcW w:w="963" w:type="dxa"/>
            <w:tcBorders>
              <w:top w:val="nil"/>
              <w:left w:val="nil"/>
              <w:bottom w:val="single" w:sz="4" w:space="0" w:color="000000"/>
              <w:right w:val="single" w:sz="4" w:space="0" w:color="000000"/>
            </w:tcBorders>
            <w:shd w:val="clear" w:color="000000" w:fill="FFFFFF"/>
            <w:vAlign w:val="center"/>
            <w:hideMark/>
          </w:tcPr>
          <w:p w14:paraId="4352EC1E" w14:textId="4A3F2E62" w:rsidR="00F607A0" w:rsidRPr="00F607A0" w:rsidRDefault="00F607A0" w:rsidP="00F607A0">
            <w:pPr>
              <w:pStyle w:val="Bang1"/>
              <w:jc w:val="center"/>
              <w:rPr>
                <w:sz w:val="22"/>
                <w:szCs w:val="22"/>
              </w:rPr>
            </w:pPr>
            <w:r w:rsidRPr="00F607A0">
              <w:rPr>
                <w:color w:val="000000"/>
                <w:sz w:val="22"/>
                <w:szCs w:val="22"/>
              </w:rPr>
              <w:t>91.974</w:t>
            </w:r>
          </w:p>
        </w:tc>
        <w:tc>
          <w:tcPr>
            <w:tcW w:w="734" w:type="dxa"/>
            <w:tcBorders>
              <w:top w:val="nil"/>
              <w:left w:val="nil"/>
              <w:bottom w:val="single" w:sz="4" w:space="0" w:color="000000"/>
              <w:right w:val="single" w:sz="4" w:space="0" w:color="000000"/>
            </w:tcBorders>
            <w:shd w:val="clear" w:color="000000" w:fill="FFFFFF"/>
            <w:vAlign w:val="center"/>
            <w:hideMark/>
          </w:tcPr>
          <w:p w14:paraId="5F391ACE" w14:textId="2361C2FE" w:rsidR="00F607A0" w:rsidRPr="00F607A0" w:rsidRDefault="00F607A0" w:rsidP="00F607A0">
            <w:pPr>
              <w:pStyle w:val="Bang1"/>
              <w:jc w:val="center"/>
              <w:rPr>
                <w:sz w:val="22"/>
                <w:szCs w:val="22"/>
              </w:rPr>
            </w:pPr>
            <w:r w:rsidRPr="00F607A0">
              <w:rPr>
                <w:color w:val="000000"/>
                <w:sz w:val="22"/>
                <w:szCs w:val="22"/>
              </w:rPr>
              <w:t>756</w:t>
            </w:r>
          </w:p>
        </w:tc>
        <w:tc>
          <w:tcPr>
            <w:tcW w:w="849" w:type="dxa"/>
            <w:tcBorders>
              <w:top w:val="nil"/>
              <w:left w:val="nil"/>
              <w:bottom w:val="single" w:sz="4" w:space="0" w:color="000000"/>
              <w:right w:val="single" w:sz="4" w:space="0" w:color="000000"/>
            </w:tcBorders>
            <w:shd w:val="clear" w:color="000000" w:fill="FFFFFF"/>
            <w:vAlign w:val="center"/>
            <w:hideMark/>
          </w:tcPr>
          <w:p w14:paraId="2CC63DDC" w14:textId="0D6572DF" w:rsidR="00F607A0" w:rsidRPr="00F607A0" w:rsidRDefault="00F607A0" w:rsidP="00F607A0">
            <w:pPr>
              <w:pStyle w:val="Bang1"/>
              <w:jc w:val="center"/>
              <w:rPr>
                <w:sz w:val="22"/>
                <w:szCs w:val="22"/>
              </w:rPr>
            </w:pPr>
            <w:r w:rsidRPr="00F607A0">
              <w:rPr>
                <w:color w:val="000000"/>
                <w:sz w:val="22"/>
                <w:szCs w:val="22"/>
              </w:rPr>
              <w:t>2.570</w:t>
            </w:r>
          </w:p>
        </w:tc>
      </w:tr>
      <w:tr w:rsidR="00F607A0" w:rsidRPr="002E3243" w14:paraId="339D9631" w14:textId="77777777" w:rsidTr="00F607A0">
        <w:trPr>
          <w:trHeight w:val="290"/>
          <w:jc w:val="center"/>
        </w:trPr>
        <w:tc>
          <w:tcPr>
            <w:tcW w:w="510" w:type="dxa"/>
            <w:tcBorders>
              <w:top w:val="nil"/>
              <w:left w:val="single" w:sz="4" w:space="0" w:color="000000"/>
              <w:bottom w:val="single" w:sz="4" w:space="0" w:color="000000"/>
              <w:right w:val="single" w:sz="4" w:space="0" w:color="000000"/>
            </w:tcBorders>
            <w:shd w:val="clear" w:color="000000" w:fill="FFFFFF"/>
            <w:vAlign w:val="center"/>
            <w:hideMark/>
          </w:tcPr>
          <w:p w14:paraId="496AABB7" w14:textId="77777777" w:rsidR="00F607A0" w:rsidRPr="002E3243" w:rsidRDefault="00F607A0" w:rsidP="00F607A0">
            <w:pPr>
              <w:pStyle w:val="Bang1"/>
              <w:rPr>
                <w:sz w:val="22"/>
                <w:szCs w:val="22"/>
              </w:rPr>
            </w:pPr>
            <w:r w:rsidRPr="002E3243">
              <w:rPr>
                <w:sz w:val="22"/>
                <w:szCs w:val="22"/>
              </w:rPr>
              <w:t>8</w:t>
            </w:r>
          </w:p>
        </w:tc>
        <w:tc>
          <w:tcPr>
            <w:tcW w:w="1406" w:type="dxa"/>
            <w:tcBorders>
              <w:top w:val="nil"/>
              <w:left w:val="nil"/>
              <w:bottom w:val="single" w:sz="4" w:space="0" w:color="000000"/>
              <w:right w:val="single" w:sz="4" w:space="0" w:color="000000"/>
            </w:tcBorders>
            <w:shd w:val="clear" w:color="000000" w:fill="FFFFFF"/>
            <w:vAlign w:val="center"/>
            <w:hideMark/>
          </w:tcPr>
          <w:p w14:paraId="1C4A6CE4" w14:textId="77777777" w:rsidR="00F607A0" w:rsidRPr="002E3243" w:rsidRDefault="00F607A0" w:rsidP="00F607A0">
            <w:pPr>
              <w:pStyle w:val="Bang1"/>
              <w:rPr>
                <w:sz w:val="22"/>
                <w:szCs w:val="22"/>
              </w:rPr>
            </w:pPr>
            <w:r w:rsidRPr="002E3243">
              <w:rPr>
                <w:sz w:val="22"/>
                <w:szCs w:val="22"/>
              </w:rPr>
              <w:t>Tuy Phước</w:t>
            </w:r>
          </w:p>
        </w:tc>
        <w:tc>
          <w:tcPr>
            <w:tcW w:w="847" w:type="dxa"/>
            <w:tcBorders>
              <w:top w:val="nil"/>
              <w:left w:val="nil"/>
              <w:bottom w:val="single" w:sz="4" w:space="0" w:color="000000"/>
              <w:right w:val="single" w:sz="4" w:space="0" w:color="000000"/>
            </w:tcBorders>
            <w:shd w:val="clear" w:color="000000" w:fill="FFFFFF"/>
            <w:vAlign w:val="center"/>
            <w:hideMark/>
          </w:tcPr>
          <w:p w14:paraId="608489E9" w14:textId="225E0DB4" w:rsidR="00F607A0" w:rsidRPr="00F607A0" w:rsidRDefault="00F607A0" w:rsidP="00F607A0">
            <w:pPr>
              <w:pStyle w:val="Bang1"/>
              <w:jc w:val="center"/>
              <w:rPr>
                <w:sz w:val="22"/>
                <w:szCs w:val="22"/>
              </w:rPr>
            </w:pPr>
            <w:r w:rsidRPr="00F607A0">
              <w:rPr>
                <w:color w:val="000000"/>
                <w:sz w:val="22"/>
                <w:szCs w:val="22"/>
              </w:rPr>
              <w:t>13.750</w:t>
            </w:r>
          </w:p>
        </w:tc>
        <w:tc>
          <w:tcPr>
            <w:tcW w:w="962" w:type="dxa"/>
            <w:tcBorders>
              <w:top w:val="nil"/>
              <w:left w:val="nil"/>
              <w:bottom w:val="single" w:sz="4" w:space="0" w:color="000000"/>
              <w:right w:val="single" w:sz="4" w:space="0" w:color="000000"/>
            </w:tcBorders>
            <w:shd w:val="clear" w:color="000000" w:fill="FFFFFF"/>
            <w:vAlign w:val="center"/>
            <w:hideMark/>
          </w:tcPr>
          <w:p w14:paraId="57AB90D3" w14:textId="28B07282" w:rsidR="00F607A0" w:rsidRPr="00F607A0" w:rsidRDefault="00F607A0" w:rsidP="00F607A0">
            <w:pPr>
              <w:pStyle w:val="Bang1"/>
              <w:jc w:val="center"/>
              <w:rPr>
                <w:sz w:val="22"/>
                <w:szCs w:val="22"/>
              </w:rPr>
            </w:pPr>
            <w:r w:rsidRPr="00F607A0">
              <w:rPr>
                <w:color w:val="000000"/>
                <w:sz w:val="22"/>
                <w:szCs w:val="22"/>
              </w:rPr>
              <w:t>51.617</w:t>
            </w:r>
          </w:p>
        </w:tc>
        <w:tc>
          <w:tcPr>
            <w:tcW w:w="737" w:type="dxa"/>
            <w:tcBorders>
              <w:top w:val="nil"/>
              <w:left w:val="nil"/>
              <w:bottom w:val="single" w:sz="4" w:space="0" w:color="000000"/>
              <w:right w:val="single" w:sz="4" w:space="0" w:color="000000"/>
            </w:tcBorders>
            <w:shd w:val="clear" w:color="000000" w:fill="FFFFFF"/>
            <w:vAlign w:val="center"/>
            <w:hideMark/>
          </w:tcPr>
          <w:p w14:paraId="6BDFDF0B" w14:textId="03491F66" w:rsidR="00F607A0" w:rsidRPr="00F607A0" w:rsidRDefault="00F607A0" w:rsidP="00F607A0">
            <w:pPr>
              <w:pStyle w:val="Bang1"/>
              <w:jc w:val="center"/>
              <w:rPr>
                <w:sz w:val="22"/>
                <w:szCs w:val="22"/>
              </w:rPr>
            </w:pPr>
            <w:r w:rsidRPr="00F607A0">
              <w:rPr>
                <w:color w:val="000000"/>
                <w:sz w:val="22"/>
                <w:szCs w:val="22"/>
              </w:rPr>
              <w:t>23</w:t>
            </w:r>
          </w:p>
        </w:tc>
        <w:tc>
          <w:tcPr>
            <w:tcW w:w="932" w:type="dxa"/>
            <w:tcBorders>
              <w:top w:val="nil"/>
              <w:left w:val="nil"/>
              <w:bottom w:val="single" w:sz="4" w:space="0" w:color="000000"/>
              <w:right w:val="single" w:sz="4" w:space="0" w:color="000000"/>
            </w:tcBorders>
            <w:shd w:val="clear" w:color="000000" w:fill="FFFFFF"/>
            <w:vAlign w:val="center"/>
            <w:hideMark/>
          </w:tcPr>
          <w:p w14:paraId="067C9486" w14:textId="4D4512FA" w:rsidR="00F607A0" w:rsidRPr="00F607A0" w:rsidRDefault="00F607A0" w:rsidP="00F607A0">
            <w:pPr>
              <w:pStyle w:val="Bang1"/>
              <w:jc w:val="center"/>
              <w:rPr>
                <w:sz w:val="22"/>
                <w:szCs w:val="22"/>
              </w:rPr>
            </w:pPr>
            <w:r w:rsidRPr="00F607A0">
              <w:rPr>
                <w:color w:val="000000"/>
                <w:sz w:val="22"/>
                <w:szCs w:val="22"/>
              </w:rPr>
              <w:t>66</w:t>
            </w:r>
          </w:p>
        </w:tc>
        <w:tc>
          <w:tcPr>
            <w:tcW w:w="1001" w:type="dxa"/>
            <w:tcBorders>
              <w:top w:val="nil"/>
              <w:left w:val="nil"/>
              <w:bottom w:val="single" w:sz="4" w:space="0" w:color="000000"/>
              <w:right w:val="single" w:sz="4" w:space="0" w:color="000000"/>
            </w:tcBorders>
            <w:shd w:val="clear" w:color="000000" w:fill="FFFFFF"/>
            <w:vAlign w:val="center"/>
            <w:hideMark/>
          </w:tcPr>
          <w:p w14:paraId="745A7EF7" w14:textId="478E1F82" w:rsidR="00F607A0" w:rsidRPr="00F607A0" w:rsidRDefault="00F607A0" w:rsidP="00F607A0">
            <w:pPr>
              <w:pStyle w:val="Bang1"/>
              <w:jc w:val="center"/>
              <w:rPr>
                <w:sz w:val="22"/>
                <w:szCs w:val="22"/>
              </w:rPr>
            </w:pPr>
            <w:r w:rsidRPr="00F607A0">
              <w:rPr>
                <w:color w:val="000000"/>
                <w:sz w:val="22"/>
                <w:szCs w:val="22"/>
              </w:rPr>
              <w:t>36.488</w:t>
            </w:r>
          </w:p>
        </w:tc>
        <w:tc>
          <w:tcPr>
            <w:tcW w:w="963" w:type="dxa"/>
            <w:tcBorders>
              <w:top w:val="nil"/>
              <w:left w:val="nil"/>
              <w:bottom w:val="single" w:sz="4" w:space="0" w:color="000000"/>
              <w:right w:val="single" w:sz="4" w:space="0" w:color="000000"/>
            </w:tcBorders>
            <w:shd w:val="clear" w:color="000000" w:fill="FFFFFF"/>
            <w:vAlign w:val="center"/>
            <w:hideMark/>
          </w:tcPr>
          <w:p w14:paraId="4EC5C2F7" w14:textId="74E34BBA" w:rsidR="00F607A0" w:rsidRPr="00F607A0" w:rsidRDefault="00F607A0" w:rsidP="00F607A0">
            <w:pPr>
              <w:pStyle w:val="Bang1"/>
              <w:jc w:val="center"/>
              <w:rPr>
                <w:sz w:val="22"/>
                <w:szCs w:val="22"/>
              </w:rPr>
            </w:pPr>
            <w:r w:rsidRPr="00F607A0">
              <w:rPr>
                <w:color w:val="000000"/>
                <w:sz w:val="22"/>
                <w:szCs w:val="22"/>
              </w:rPr>
              <w:t>136.379</w:t>
            </w:r>
          </w:p>
        </w:tc>
        <w:tc>
          <w:tcPr>
            <w:tcW w:w="734" w:type="dxa"/>
            <w:tcBorders>
              <w:top w:val="nil"/>
              <w:left w:val="nil"/>
              <w:bottom w:val="single" w:sz="4" w:space="0" w:color="000000"/>
              <w:right w:val="single" w:sz="4" w:space="0" w:color="000000"/>
            </w:tcBorders>
            <w:shd w:val="clear" w:color="000000" w:fill="FFFFFF"/>
            <w:vAlign w:val="center"/>
            <w:hideMark/>
          </w:tcPr>
          <w:p w14:paraId="13D553AD" w14:textId="3BFEE2E9" w:rsidR="00F607A0" w:rsidRPr="00F607A0" w:rsidRDefault="00F607A0" w:rsidP="00F607A0">
            <w:pPr>
              <w:pStyle w:val="Bang1"/>
              <w:jc w:val="center"/>
              <w:rPr>
                <w:sz w:val="22"/>
                <w:szCs w:val="22"/>
              </w:rPr>
            </w:pPr>
            <w:r w:rsidRPr="00F607A0">
              <w:rPr>
                <w:color w:val="000000"/>
                <w:sz w:val="22"/>
                <w:szCs w:val="22"/>
              </w:rPr>
              <w:t>26</w:t>
            </w:r>
          </w:p>
        </w:tc>
        <w:tc>
          <w:tcPr>
            <w:tcW w:w="849" w:type="dxa"/>
            <w:tcBorders>
              <w:top w:val="nil"/>
              <w:left w:val="nil"/>
              <w:bottom w:val="single" w:sz="4" w:space="0" w:color="000000"/>
              <w:right w:val="single" w:sz="4" w:space="0" w:color="000000"/>
            </w:tcBorders>
            <w:shd w:val="clear" w:color="000000" w:fill="FFFFFF"/>
            <w:vAlign w:val="center"/>
            <w:hideMark/>
          </w:tcPr>
          <w:p w14:paraId="79F7D46F" w14:textId="7691237A" w:rsidR="00F607A0" w:rsidRPr="00F607A0" w:rsidRDefault="00F607A0" w:rsidP="00F607A0">
            <w:pPr>
              <w:pStyle w:val="Bang1"/>
              <w:jc w:val="center"/>
              <w:rPr>
                <w:sz w:val="22"/>
                <w:szCs w:val="22"/>
              </w:rPr>
            </w:pPr>
            <w:r w:rsidRPr="00F607A0">
              <w:rPr>
                <w:color w:val="000000"/>
                <w:sz w:val="22"/>
                <w:szCs w:val="22"/>
              </w:rPr>
              <w:t>78</w:t>
            </w:r>
          </w:p>
        </w:tc>
      </w:tr>
      <w:tr w:rsidR="00F607A0" w:rsidRPr="002E3243" w14:paraId="5A4BCE4F" w14:textId="77777777" w:rsidTr="00F607A0">
        <w:trPr>
          <w:trHeight w:val="290"/>
          <w:jc w:val="center"/>
        </w:trPr>
        <w:tc>
          <w:tcPr>
            <w:tcW w:w="510" w:type="dxa"/>
            <w:tcBorders>
              <w:top w:val="nil"/>
              <w:left w:val="single" w:sz="4" w:space="0" w:color="000000"/>
              <w:bottom w:val="single" w:sz="4" w:space="0" w:color="000000"/>
              <w:right w:val="single" w:sz="4" w:space="0" w:color="000000"/>
            </w:tcBorders>
            <w:shd w:val="clear" w:color="000000" w:fill="FFFFFF"/>
            <w:vAlign w:val="center"/>
            <w:hideMark/>
          </w:tcPr>
          <w:p w14:paraId="3F97B6FC" w14:textId="77777777" w:rsidR="00F607A0" w:rsidRPr="002E3243" w:rsidRDefault="00F607A0" w:rsidP="00F607A0">
            <w:pPr>
              <w:pStyle w:val="Bang1"/>
              <w:rPr>
                <w:sz w:val="22"/>
                <w:szCs w:val="22"/>
              </w:rPr>
            </w:pPr>
            <w:r w:rsidRPr="002E3243">
              <w:rPr>
                <w:sz w:val="22"/>
                <w:szCs w:val="22"/>
              </w:rPr>
              <w:t>9</w:t>
            </w:r>
          </w:p>
        </w:tc>
        <w:tc>
          <w:tcPr>
            <w:tcW w:w="1406" w:type="dxa"/>
            <w:tcBorders>
              <w:top w:val="nil"/>
              <w:left w:val="nil"/>
              <w:bottom w:val="single" w:sz="4" w:space="0" w:color="000000"/>
              <w:right w:val="single" w:sz="4" w:space="0" w:color="000000"/>
            </w:tcBorders>
            <w:shd w:val="clear" w:color="000000" w:fill="FFFFFF"/>
            <w:vAlign w:val="center"/>
            <w:hideMark/>
          </w:tcPr>
          <w:p w14:paraId="3A53AB94" w14:textId="77777777" w:rsidR="00F607A0" w:rsidRPr="002E3243" w:rsidRDefault="00F607A0" w:rsidP="00F607A0">
            <w:pPr>
              <w:pStyle w:val="Bang1"/>
              <w:rPr>
                <w:sz w:val="22"/>
                <w:szCs w:val="22"/>
              </w:rPr>
            </w:pPr>
            <w:r w:rsidRPr="002E3243">
              <w:rPr>
                <w:sz w:val="22"/>
                <w:szCs w:val="22"/>
              </w:rPr>
              <w:t>Vân Canh</w:t>
            </w:r>
          </w:p>
        </w:tc>
        <w:tc>
          <w:tcPr>
            <w:tcW w:w="847" w:type="dxa"/>
            <w:tcBorders>
              <w:top w:val="nil"/>
              <w:left w:val="nil"/>
              <w:bottom w:val="single" w:sz="4" w:space="0" w:color="000000"/>
              <w:right w:val="single" w:sz="4" w:space="0" w:color="000000"/>
            </w:tcBorders>
            <w:shd w:val="clear" w:color="000000" w:fill="FFFFFF"/>
            <w:vAlign w:val="center"/>
            <w:hideMark/>
          </w:tcPr>
          <w:p w14:paraId="749B13B3" w14:textId="0BE0B66C" w:rsidR="00F607A0" w:rsidRPr="00F607A0" w:rsidRDefault="00F607A0" w:rsidP="00F607A0">
            <w:pPr>
              <w:pStyle w:val="Bang1"/>
              <w:jc w:val="center"/>
              <w:rPr>
                <w:sz w:val="22"/>
                <w:szCs w:val="22"/>
              </w:rPr>
            </w:pPr>
            <w:r w:rsidRPr="00F607A0">
              <w:rPr>
                <w:color w:val="000000"/>
                <w:sz w:val="22"/>
                <w:szCs w:val="22"/>
              </w:rPr>
              <w:t>819</w:t>
            </w:r>
          </w:p>
        </w:tc>
        <w:tc>
          <w:tcPr>
            <w:tcW w:w="962" w:type="dxa"/>
            <w:tcBorders>
              <w:top w:val="nil"/>
              <w:left w:val="nil"/>
              <w:bottom w:val="single" w:sz="4" w:space="0" w:color="000000"/>
              <w:right w:val="single" w:sz="4" w:space="0" w:color="000000"/>
            </w:tcBorders>
            <w:shd w:val="clear" w:color="000000" w:fill="FFFFFF"/>
            <w:vAlign w:val="center"/>
            <w:hideMark/>
          </w:tcPr>
          <w:p w14:paraId="7C4FC325" w14:textId="1425A73E" w:rsidR="00F607A0" w:rsidRPr="00F607A0" w:rsidRDefault="00F607A0" w:rsidP="00F607A0">
            <w:pPr>
              <w:pStyle w:val="Bang1"/>
              <w:jc w:val="center"/>
              <w:rPr>
                <w:sz w:val="22"/>
                <w:szCs w:val="22"/>
              </w:rPr>
            </w:pPr>
            <w:r w:rsidRPr="00F607A0">
              <w:rPr>
                <w:color w:val="000000"/>
                <w:sz w:val="22"/>
                <w:szCs w:val="22"/>
              </w:rPr>
              <w:t>2.677</w:t>
            </w:r>
          </w:p>
        </w:tc>
        <w:tc>
          <w:tcPr>
            <w:tcW w:w="737" w:type="dxa"/>
            <w:tcBorders>
              <w:top w:val="nil"/>
              <w:left w:val="nil"/>
              <w:bottom w:val="single" w:sz="4" w:space="0" w:color="000000"/>
              <w:right w:val="single" w:sz="4" w:space="0" w:color="000000"/>
            </w:tcBorders>
            <w:shd w:val="clear" w:color="000000" w:fill="FFFFFF"/>
            <w:vAlign w:val="center"/>
            <w:hideMark/>
          </w:tcPr>
          <w:p w14:paraId="1AFE4BDE" w14:textId="09D99B64" w:rsidR="00F607A0" w:rsidRPr="00F607A0" w:rsidRDefault="00F607A0" w:rsidP="00F607A0">
            <w:pPr>
              <w:pStyle w:val="Bang1"/>
              <w:jc w:val="center"/>
              <w:rPr>
                <w:color w:val="FF0000"/>
                <w:sz w:val="22"/>
                <w:szCs w:val="22"/>
              </w:rPr>
            </w:pPr>
            <w:r w:rsidRPr="00F607A0">
              <w:rPr>
                <w:color w:val="FF0000"/>
                <w:sz w:val="22"/>
                <w:szCs w:val="22"/>
              </w:rPr>
              <w:t>1.231</w:t>
            </w:r>
          </w:p>
        </w:tc>
        <w:tc>
          <w:tcPr>
            <w:tcW w:w="932" w:type="dxa"/>
            <w:tcBorders>
              <w:top w:val="nil"/>
              <w:left w:val="nil"/>
              <w:bottom w:val="single" w:sz="4" w:space="0" w:color="000000"/>
              <w:right w:val="single" w:sz="4" w:space="0" w:color="000000"/>
            </w:tcBorders>
            <w:shd w:val="clear" w:color="000000" w:fill="FFFFFF"/>
            <w:vAlign w:val="center"/>
            <w:hideMark/>
          </w:tcPr>
          <w:p w14:paraId="28B14D01" w14:textId="175BA393" w:rsidR="00F607A0" w:rsidRPr="00F607A0" w:rsidRDefault="00F607A0" w:rsidP="00F607A0">
            <w:pPr>
              <w:pStyle w:val="Bang1"/>
              <w:jc w:val="center"/>
              <w:rPr>
                <w:color w:val="FF0000"/>
                <w:sz w:val="22"/>
                <w:szCs w:val="22"/>
              </w:rPr>
            </w:pPr>
            <w:r w:rsidRPr="00F607A0">
              <w:rPr>
                <w:color w:val="FF0000"/>
                <w:sz w:val="22"/>
                <w:szCs w:val="22"/>
              </w:rPr>
              <w:t>4.276</w:t>
            </w:r>
          </w:p>
        </w:tc>
        <w:tc>
          <w:tcPr>
            <w:tcW w:w="1001" w:type="dxa"/>
            <w:tcBorders>
              <w:top w:val="nil"/>
              <w:left w:val="nil"/>
              <w:bottom w:val="single" w:sz="4" w:space="0" w:color="000000"/>
              <w:right w:val="single" w:sz="4" w:space="0" w:color="000000"/>
            </w:tcBorders>
            <w:shd w:val="clear" w:color="000000" w:fill="FFFFFF"/>
            <w:vAlign w:val="center"/>
            <w:hideMark/>
          </w:tcPr>
          <w:p w14:paraId="34E3F289" w14:textId="325B888E" w:rsidR="00F607A0" w:rsidRPr="00F607A0" w:rsidRDefault="00F607A0" w:rsidP="00F607A0">
            <w:pPr>
              <w:pStyle w:val="Bang1"/>
              <w:jc w:val="center"/>
              <w:rPr>
                <w:sz w:val="22"/>
                <w:szCs w:val="22"/>
              </w:rPr>
            </w:pPr>
            <w:r w:rsidRPr="00F607A0">
              <w:rPr>
                <w:color w:val="000000"/>
                <w:sz w:val="22"/>
                <w:szCs w:val="22"/>
              </w:rPr>
              <w:t>1.027</w:t>
            </w:r>
          </w:p>
        </w:tc>
        <w:tc>
          <w:tcPr>
            <w:tcW w:w="963" w:type="dxa"/>
            <w:tcBorders>
              <w:top w:val="nil"/>
              <w:left w:val="nil"/>
              <w:bottom w:val="single" w:sz="4" w:space="0" w:color="000000"/>
              <w:right w:val="single" w:sz="4" w:space="0" w:color="000000"/>
            </w:tcBorders>
            <w:shd w:val="clear" w:color="000000" w:fill="FFFFFF"/>
            <w:vAlign w:val="center"/>
            <w:hideMark/>
          </w:tcPr>
          <w:p w14:paraId="27DC3D13" w14:textId="4EDD0E83" w:rsidR="00F607A0" w:rsidRPr="00F607A0" w:rsidRDefault="00F607A0" w:rsidP="00F607A0">
            <w:pPr>
              <w:pStyle w:val="Bang1"/>
              <w:jc w:val="center"/>
              <w:rPr>
                <w:sz w:val="22"/>
                <w:szCs w:val="22"/>
              </w:rPr>
            </w:pPr>
            <w:r w:rsidRPr="00F607A0">
              <w:rPr>
                <w:color w:val="000000"/>
                <w:sz w:val="22"/>
                <w:szCs w:val="22"/>
              </w:rPr>
              <w:t>3.587</w:t>
            </w:r>
          </w:p>
        </w:tc>
        <w:tc>
          <w:tcPr>
            <w:tcW w:w="734" w:type="dxa"/>
            <w:tcBorders>
              <w:top w:val="nil"/>
              <w:left w:val="nil"/>
              <w:bottom w:val="single" w:sz="4" w:space="0" w:color="000000"/>
              <w:right w:val="single" w:sz="4" w:space="0" w:color="000000"/>
            </w:tcBorders>
            <w:shd w:val="clear" w:color="000000" w:fill="FFFFFF"/>
            <w:vAlign w:val="center"/>
            <w:hideMark/>
          </w:tcPr>
          <w:p w14:paraId="471FCA6F" w14:textId="42C763CA" w:rsidR="00F607A0" w:rsidRPr="00F607A0" w:rsidRDefault="00F607A0" w:rsidP="00F607A0">
            <w:pPr>
              <w:pStyle w:val="Bang1"/>
              <w:jc w:val="center"/>
              <w:rPr>
                <w:color w:val="FF0000"/>
                <w:sz w:val="22"/>
                <w:szCs w:val="22"/>
              </w:rPr>
            </w:pPr>
            <w:r w:rsidRPr="00F607A0">
              <w:rPr>
                <w:color w:val="FF0000"/>
                <w:sz w:val="22"/>
                <w:szCs w:val="22"/>
              </w:rPr>
              <w:t>2.511</w:t>
            </w:r>
          </w:p>
        </w:tc>
        <w:tc>
          <w:tcPr>
            <w:tcW w:w="849" w:type="dxa"/>
            <w:tcBorders>
              <w:top w:val="nil"/>
              <w:left w:val="nil"/>
              <w:bottom w:val="single" w:sz="4" w:space="0" w:color="000000"/>
              <w:right w:val="single" w:sz="4" w:space="0" w:color="000000"/>
            </w:tcBorders>
            <w:shd w:val="clear" w:color="000000" w:fill="FFFFFF"/>
            <w:vAlign w:val="center"/>
            <w:hideMark/>
          </w:tcPr>
          <w:p w14:paraId="29A5D792" w14:textId="07F48D10" w:rsidR="00F607A0" w:rsidRPr="00F607A0" w:rsidRDefault="00F607A0" w:rsidP="00F607A0">
            <w:pPr>
              <w:pStyle w:val="Bang1"/>
              <w:jc w:val="center"/>
              <w:rPr>
                <w:color w:val="FF0000"/>
                <w:sz w:val="22"/>
                <w:szCs w:val="22"/>
              </w:rPr>
            </w:pPr>
            <w:r w:rsidRPr="00F607A0">
              <w:rPr>
                <w:color w:val="FF0000"/>
                <w:sz w:val="22"/>
                <w:szCs w:val="22"/>
              </w:rPr>
              <w:t>8.762</w:t>
            </w:r>
          </w:p>
        </w:tc>
      </w:tr>
      <w:tr w:rsidR="00F607A0" w:rsidRPr="002E3243" w14:paraId="22BEAD9E" w14:textId="77777777" w:rsidTr="00F607A0">
        <w:trPr>
          <w:trHeight w:val="290"/>
          <w:jc w:val="center"/>
        </w:trPr>
        <w:tc>
          <w:tcPr>
            <w:tcW w:w="510" w:type="dxa"/>
            <w:tcBorders>
              <w:top w:val="nil"/>
              <w:left w:val="single" w:sz="4" w:space="0" w:color="000000"/>
              <w:bottom w:val="single" w:sz="4" w:space="0" w:color="000000"/>
              <w:right w:val="single" w:sz="4" w:space="0" w:color="000000"/>
            </w:tcBorders>
            <w:shd w:val="clear" w:color="000000" w:fill="FFFFFF"/>
            <w:vAlign w:val="center"/>
            <w:hideMark/>
          </w:tcPr>
          <w:p w14:paraId="29369779" w14:textId="77777777" w:rsidR="00F607A0" w:rsidRPr="002E3243" w:rsidRDefault="00F607A0" w:rsidP="00F607A0">
            <w:pPr>
              <w:pStyle w:val="Bang1"/>
              <w:rPr>
                <w:sz w:val="22"/>
                <w:szCs w:val="22"/>
              </w:rPr>
            </w:pPr>
            <w:r w:rsidRPr="002E3243">
              <w:rPr>
                <w:sz w:val="22"/>
                <w:szCs w:val="22"/>
              </w:rPr>
              <w:t>10</w:t>
            </w:r>
          </w:p>
        </w:tc>
        <w:tc>
          <w:tcPr>
            <w:tcW w:w="1406" w:type="dxa"/>
            <w:tcBorders>
              <w:top w:val="nil"/>
              <w:left w:val="nil"/>
              <w:bottom w:val="single" w:sz="4" w:space="0" w:color="000000"/>
              <w:right w:val="single" w:sz="4" w:space="0" w:color="000000"/>
            </w:tcBorders>
            <w:shd w:val="clear" w:color="000000" w:fill="FFFFFF"/>
            <w:vAlign w:val="center"/>
            <w:hideMark/>
          </w:tcPr>
          <w:p w14:paraId="2E5DD094" w14:textId="77777777" w:rsidR="00F607A0" w:rsidRPr="002E3243" w:rsidRDefault="00F607A0" w:rsidP="00F607A0">
            <w:pPr>
              <w:pStyle w:val="Bang1"/>
              <w:rPr>
                <w:sz w:val="22"/>
                <w:szCs w:val="22"/>
              </w:rPr>
            </w:pPr>
            <w:r w:rsidRPr="002E3243">
              <w:rPr>
                <w:sz w:val="22"/>
                <w:szCs w:val="22"/>
              </w:rPr>
              <w:t>Tây Sơn</w:t>
            </w:r>
          </w:p>
        </w:tc>
        <w:tc>
          <w:tcPr>
            <w:tcW w:w="847" w:type="dxa"/>
            <w:tcBorders>
              <w:top w:val="nil"/>
              <w:left w:val="nil"/>
              <w:bottom w:val="single" w:sz="4" w:space="0" w:color="000000"/>
              <w:right w:val="single" w:sz="4" w:space="0" w:color="000000"/>
            </w:tcBorders>
            <w:shd w:val="clear" w:color="000000" w:fill="FFFFFF"/>
            <w:vAlign w:val="center"/>
            <w:hideMark/>
          </w:tcPr>
          <w:p w14:paraId="2274F184" w14:textId="0D407F45" w:rsidR="00F607A0" w:rsidRPr="00F607A0" w:rsidRDefault="00F607A0" w:rsidP="00F607A0">
            <w:pPr>
              <w:pStyle w:val="Bang1"/>
              <w:jc w:val="center"/>
              <w:rPr>
                <w:sz w:val="22"/>
                <w:szCs w:val="22"/>
              </w:rPr>
            </w:pPr>
            <w:r w:rsidRPr="00F607A0">
              <w:rPr>
                <w:color w:val="000000"/>
                <w:sz w:val="22"/>
                <w:szCs w:val="22"/>
              </w:rPr>
              <w:t>3.810</w:t>
            </w:r>
          </w:p>
        </w:tc>
        <w:tc>
          <w:tcPr>
            <w:tcW w:w="962" w:type="dxa"/>
            <w:tcBorders>
              <w:top w:val="nil"/>
              <w:left w:val="nil"/>
              <w:bottom w:val="single" w:sz="4" w:space="0" w:color="000000"/>
              <w:right w:val="single" w:sz="4" w:space="0" w:color="000000"/>
            </w:tcBorders>
            <w:shd w:val="clear" w:color="000000" w:fill="FFFFFF"/>
            <w:vAlign w:val="center"/>
            <w:hideMark/>
          </w:tcPr>
          <w:p w14:paraId="7B621803" w14:textId="038DA9FA" w:rsidR="00F607A0" w:rsidRPr="00F607A0" w:rsidRDefault="00F607A0" w:rsidP="00F607A0">
            <w:pPr>
              <w:pStyle w:val="Bang1"/>
              <w:jc w:val="center"/>
              <w:rPr>
                <w:sz w:val="22"/>
                <w:szCs w:val="22"/>
              </w:rPr>
            </w:pPr>
            <w:r w:rsidRPr="00F607A0">
              <w:rPr>
                <w:color w:val="000000"/>
                <w:sz w:val="22"/>
                <w:szCs w:val="22"/>
              </w:rPr>
              <w:t>11.620</w:t>
            </w:r>
          </w:p>
        </w:tc>
        <w:tc>
          <w:tcPr>
            <w:tcW w:w="737" w:type="dxa"/>
            <w:tcBorders>
              <w:top w:val="nil"/>
              <w:left w:val="nil"/>
              <w:bottom w:val="single" w:sz="4" w:space="0" w:color="000000"/>
              <w:right w:val="single" w:sz="4" w:space="0" w:color="000000"/>
            </w:tcBorders>
            <w:shd w:val="clear" w:color="000000" w:fill="FFFFFF"/>
            <w:vAlign w:val="center"/>
            <w:hideMark/>
          </w:tcPr>
          <w:p w14:paraId="7D401ABB" w14:textId="2E03C143" w:rsidR="00F607A0" w:rsidRPr="00F607A0" w:rsidRDefault="00F607A0" w:rsidP="00F607A0">
            <w:pPr>
              <w:pStyle w:val="Bang1"/>
              <w:jc w:val="center"/>
              <w:rPr>
                <w:sz w:val="22"/>
                <w:szCs w:val="22"/>
              </w:rPr>
            </w:pPr>
            <w:r w:rsidRPr="00F607A0">
              <w:rPr>
                <w:color w:val="000000"/>
                <w:sz w:val="22"/>
                <w:szCs w:val="22"/>
              </w:rPr>
              <w:t>116</w:t>
            </w:r>
          </w:p>
        </w:tc>
        <w:tc>
          <w:tcPr>
            <w:tcW w:w="932" w:type="dxa"/>
            <w:tcBorders>
              <w:top w:val="nil"/>
              <w:left w:val="nil"/>
              <w:bottom w:val="single" w:sz="4" w:space="0" w:color="000000"/>
              <w:right w:val="single" w:sz="4" w:space="0" w:color="000000"/>
            </w:tcBorders>
            <w:shd w:val="clear" w:color="000000" w:fill="FFFFFF"/>
            <w:vAlign w:val="center"/>
            <w:hideMark/>
          </w:tcPr>
          <w:p w14:paraId="1F4E6AA7" w14:textId="3D8994EF" w:rsidR="00F607A0" w:rsidRPr="00F607A0" w:rsidRDefault="00F607A0" w:rsidP="00F607A0">
            <w:pPr>
              <w:pStyle w:val="Bang1"/>
              <w:jc w:val="center"/>
              <w:rPr>
                <w:sz w:val="22"/>
                <w:szCs w:val="22"/>
              </w:rPr>
            </w:pPr>
            <w:r w:rsidRPr="00F607A0">
              <w:rPr>
                <w:color w:val="000000"/>
                <w:sz w:val="22"/>
                <w:szCs w:val="22"/>
              </w:rPr>
              <w:t>279</w:t>
            </w:r>
          </w:p>
        </w:tc>
        <w:tc>
          <w:tcPr>
            <w:tcW w:w="1001" w:type="dxa"/>
            <w:tcBorders>
              <w:top w:val="nil"/>
              <w:left w:val="nil"/>
              <w:bottom w:val="single" w:sz="4" w:space="0" w:color="000000"/>
              <w:right w:val="single" w:sz="4" w:space="0" w:color="000000"/>
            </w:tcBorders>
            <w:shd w:val="clear" w:color="000000" w:fill="FFFFFF"/>
            <w:vAlign w:val="center"/>
            <w:hideMark/>
          </w:tcPr>
          <w:p w14:paraId="1E5E3FBE" w14:textId="7C92909D" w:rsidR="00F607A0" w:rsidRPr="00F607A0" w:rsidRDefault="00F607A0" w:rsidP="00F607A0">
            <w:pPr>
              <w:pStyle w:val="Bang1"/>
              <w:jc w:val="center"/>
              <w:rPr>
                <w:sz w:val="22"/>
                <w:szCs w:val="22"/>
              </w:rPr>
            </w:pPr>
            <w:r w:rsidRPr="00F607A0">
              <w:rPr>
                <w:color w:val="000000"/>
                <w:sz w:val="22"/>
                <w:szCs w:val="22"/>
              </w:rPr>
              <w:t>27.625</w:t>
            </w:r>
          </w:p>
        </w:tc>
        <w:tc>
          <w:tcPr>
            <w:tcW w:w="963" w:type="dxa"/>
            <w:tcBorders>
              <w:top w:val="nil"/>
              <w:left w:val="nil"/>
              <w:bottom w:val="single" w:sz="4" w:space="0" w:color="000000"/>
              <w:right w:val="single" w:sz="4" w:space="0" w:color="000000"/>
            </w:tcBorders>
            <w:shd w:val="clear" w:color="000000" w:fill="FFFFFF"/>
            <w:vAlign w:val="center"/>
            <w:hideMark/>
          </w:tcPr>
          <w:p w14:paraId="20C022E8" w14:textId="11829FD1" w:rsidR="00F607A0" w:rsidRPr="00F607A0" w:rsidRDefault="00F607A0" w:rsidP="00F607A0">
            <w:pPr>
              <w:pStyle w:val="Bang1"/>
              <w:jc w:val="center"/>
              <w:rPr>
                <w:sz w:val="22"/>
                <w:szCs w:val="22"/>
              </w:rPr>
            </w:pPr>
            <w:r w:rsidRPr="00F607A0">
              <w:rPr>
                <w:color w:val="000000"/>
                <w:sz w:val="22"/>
                <w:szCs w:val="22"/>
              </w:rPr>
              <w:t>92.517</w:t>
            </w:r>
          </w:p>
        </w:tc>
        <w:tc>
          <w:tcPr>
            <w:tcW w:w="734" w:type="dxa"/>
            <w:tcBorders>
              <w:top w:val="nil"/>
              <w:left w:val="nil"/>
              <w:bottom w:val="single" w:sz="4" w:space="0" w:color="000000"/>
              <w:right w:val="single" w:sz="4" w:space="0" w:color="000000"/>
            </w:tcBorders>
            <w:shd w:val="clear" w:color="000000" w:fill="FFFFFF"/>
            <w:vAlign w:val="center"/>
            <w:hideMark/>
          </w:tcPr>
          <w:p w14:paraId="0607F1AE" w14:textId="6D6C5ED1" w:rsidR="00F607A0" w:rsidRPr="00F607A0" w:rsidRDefault="00F607A0" w:rsidP="00F607A0">
            <w:pPr>
              <w:pStyle w:val="Bang1"/>
              <w:jc w:val="center"/>
              <w:rPr>
                <w:sz w:val="22"/>
                <w:szCs w:val="22"/>
              </w:rPr>
            </w:pPr>
            <w:r w:rsidRPr="00F607A0">
              <w:rPr>
                <w:color w:val="000000"/>
                <w:sz w:val="22"/>
                <w:szCs w:val="22"/>
              </w:rPr>
              <w:t>231</w:t>
            </w:r>
          </w:p>
        </w:tc>
        <w:tc>
          <w:tcPr>
            <w:tcW w:w="849" w:type="dxa"/>
            <w:tcBorders>
              <w:top w:val="nil"/>
              <w:left w:val="nil"/>
              <w:bottom w:val="single" w:sz="4" w:space="0" w:color="000000"/>
              <w:right w:val="single" w:sz="4" w:space="0" w:color="000000"/>
            </w:tcBorders>
            <w:shd w:val="clear" w:color="000000" w:fill="FFFFFF"/>
            <w:vAlign w:val="center"/>
            <w:hideMark/>
          </w:tcPr>
          <w:p w14:paraId="79CF5A0D" w14:textId="1A1B9AFD" w:rsidR="00F607A0" w:rsidRPr="00F607A0" w:rsidRDefault="00F607A0" w:rsidP="00F607A0">
            <w:pPr>
              <w:pStyle w:val="Bang1"/>
              <w:jc w:val="center"/>
              <w:rPr>
                <w:sz w:val="22"/>
                <w:szCs w:val="22"/>
              </w:rPr>
            </w:pPr>
            <w:r w:rsidRPr="00F607A0">
              <w:rPr>
                <w:color w:val="000000"/>
                <w:sz w:val="22"/>
                <w:szCs w:val="22"/>
              </w:rPr>
              <w:t>667</w:t>
            </w:r>
          </w:p>
        </w:tc>
      </w:tr>
      <w:tr w:rsidR="00F607A0" w:rsidRPr="002E3243" w14:paraId="3C8C5B6F" w14:textId="77777777" w:rsidTr="00F607A0">
        <w:trPr>
          <w:trHeight w:val="290"/>
          <w:jc w:val="center"/>
        </w:trPr>
        <w:tc>
          <w:tcPr>
            <w:tcW w:w="510" w:type="dxa"/>
            <w:tcBorders>
              <w:top w:val="nil"/>
              <w:left w:val="single" w:sz="4" w:space="0" w:color="000000"/>
              <w:bottom w:val="single" w:sz="4" w:space="0" w:color="000000"/>
              <w:right w:val="single" w:sz="4" w:space="0" w:color="000000"/>
            </w:tcBorders>
            <w:shd w:val="clear" w:color="000000" w:fill="FFFFFF"/>
            <w:vAlign w:val="center"/>
            <w:hideMark/>
          </w:tcPr>
          <w:p w14:paraId="08175AD9" w14:textId="77777777" w:rsidR="00F607A0" w:rsidRPr="002E3243" w:rsidRDefault="00F607A0" w:rsidP="00F607A0">
            <w:pPr>
              <w:pStyle w:val="Bang1"/>
              <w:rPr>
                <w:sz w:val="22"/>
                <w:szCs w:val="22"/>
              </w:rPr>
            </w:pPr>
            <w:r w:rsidRPr="002E3243">
              <w:rPr>
                <w:sz w:val="22"/>
                <w:szCs w:val="22"/>
              </w:rPr>
              <w:t>11</w:t>
            </w:r>
          </w:p>
        </w:tc>
        <w:tc>
          <w:tcPr>
            <w:tcW w:w="1406" w:type="dxa"/>
            <w:tcBorders>
              <w:top w:val="nil"/>
              <w:left w:val="nil"/>
              <w:bottom w:val="single" w:sz="4" w:space="0" w:color="000000"/>
              <w:right w:val="single" w:sz="4" w:space="0" w:color="000000"/>
            </w:tcBorders>
            <w:shd w:val="clear" w:color="000000" w:fill="FFFFFF"/>
            <w:vAlign w:val="center"/>
            <w:hideMark/>
          </w:tcPr>
          <w:p w14:paraId="0304DF26" w14:textId="77777777" w:rsidR="00F607A0" w:rsidRPr="002E3243" w:rsidRDefault="00F607A0" w:rsidP="00F607A0">
            <w:pPr>
              <w:pStyle w:val="Bang1"/>
              <w:rPr>
                <w:sz w:val="22"/>
                <w:szCs w:val="22"/>
              </w:rPr>
            </w:pPr>
            <w:r w:rsidRPr="002E3243">
              <w:rPr>
                <w:sz w:val="22"/>
                <w:szCs w:val="22"/>
              </w:rPr>
              <w:t>Vĩnh Thạnh</w:t>
            </w:r>
          </w:p>
        </w:tc>
        <w:tc>
          <w:tcPr>
            <w:tcW w:w="847" w:type="dxa"/>
            <w:tcBorders>
              <w:top w:val="nil"/>
              <w:left w:val="nil"/>
              <w:bottom w:val="single" w:sz="4" w:space="0" w:color="000000"/>
              <w:right w:val="single" w:sz="4" w:space="0" w:color="000000"/>
            </w:tcBorders>
            <w:shd w:val="clear" w:color="000000" w:fill="FFFFFF"/>
            <w:vAlign w:val="center"/>
            <w:hideMark/>
          </w:tcPr>
          <w:p w14:paraId="1F39D816" w14:textId="05F16F12" w:rsidR="00F607A0" w:rsidRPr="00F607A0" w:rsidRDefault="00F607A0" w:rsidP="00F607A0">
            <w:pPr>
              <w:pStyle w:val="Bang1"/>
              <w:jc w:val="center"/>
              <w:rPr>
                <w:sz w:val="22"/>
                <w:szCs w:val="22"/>
              </w:rPr>
            </w:pPr>
            <w:r w:rsidRPr="00F607A0">
              <w:rPr>
                <w:color w:val="000000"/>
                <w:sz w:val="22"/>
                <w:szCs w:val="22"/>
              </w:rPr>
              <w:t>670</w:t>
            </w:r>
          </w:p>
        </w:tc>
        <w:tc>
          <w:tcPr>
            <w:tcW w:w="962" w:type="dxa"/>
            <w:tcBorders>
              <w:top w:val="nil"/>
              <w:left w:val="nil"/>
              <w:bottom w:val="single" w:sz="4" w:space="0" w:color="000000"/>
              <w:right w:val="single" w:sz="4" w:space="0" w:color="000000"/>
            </w:tcBorders>
            <w:shd w:val="clear" w:color="000000" w:fill="FFFFFF"/>
            <w:vAlign w:val="center"/>
            <w:hideMark/>
          </w:tcPr>
          <w:p w14:paraId="09239093" w14:textId="6CBE94FD" w:rsidR="00F607A0" w:rsidRPr="00F607A0" w:rsidRDefault="00F607A0" w:rsidP="00F607A0">
            <w:pPr>
              <w:pStyle w:val="Bang1"/>
              <w:jc w:val="center"/>
              <w:rPr>
                <w:sz w:val="22"/>
                <w:szCs w:val="22"/>
              </w:rPr>
            </w:pPr>
            <w:r w:rsidRPr="00F607A0">
              <w:rPr>
                <w:color w:val="000000"/>
                <w:sz w:val="22"/>
                <w:szCs w:val="22"/>
              </w:rPr>
              <w:t>2.274</w:t>
            </w:r>
          </w:p>
        </w:tc>
        <w:tc>
          <w:tcPr>
            <w:tcW w:w="737" w:type="dxa"/>
            <w:tcBorders>
              <w:top w:val="nil"/>
              <w:left w:val="nil"/>
              <w:bottom w:val="single" w:sz="4" w:space="0" w:color="000000"/>
              <w:right w:val="single" w:sz="4" w:space="0" w:color="000000"/>
            </w:tcBorders>
            <w:shd w:val="clear" w:color="000000" w:fill="FFFFFF"/>
            <w:vAlign w:val="center"/>
            <w:hideMark/>
          </w:tcPr>
          <w:p w14:paraId="346DFCF1" w14:textId="47B35D2D" w:rsidR="00F607A0" w:rsidRPr="00F607A0" w:rsidRDefault="00F607A0" w:rsidP="00F607A0">
            <w:pPr>
              <w:pStyle w:val="Bang1"/>
              <w:jc w:val="center"/>
              <w:rPr>
                <w:sz w:val="22"/>
                <w:szCs w:val="22"/>
              </w:rPr>
            </w:pPr>
            <w:r w:rsidRPr="00F607A0">
              <w:rPr>
                <w:color w:val="000000"/>
                <w:sz w:val="22"/>
                <w:szCs w:val="22"/>
              </w:rPr>
              <w:t>12</w:t>
            </w:r>
          </w:p>
        </w:tc>
        <w:tc>
          <w:tcPr>
            <w:tcW w:w="932" w:type="dxa"/>
            <w:tcBorders>
              <w:top w:val="nil"/>
              <w:left w:val="nil"/>
              <w:bottom w:val="single" w:sz="4" w:space="0" w:color="000000"/>
              <w:right w:val="single" w:sz="4" w:space="0" w:color="000000"/>
            </w:tcBorders>
            <w:shd w:val="clear" w:color="000000" w:fill="FFFFFF"/>
            <w:vAlign w:val="center"/>
            <w:hideMark/>
          </w:tcPr>
          <w:p w14:paraId="7A8D8376" w14:textId="75F70C52" w:rsidR="00F607A0" w:rsidRPr="00F607A0" w:rsidRDefault="00F607A0" w:rsidP="00F607A0">
            <w:pPr>
              <w:pStyle w:val="Bang1"/>
              <w:jc w:val="center"/>
              <w:rPr>
                <w:sz w:val="22"/>
                <w:szCs w:val="22"/>
              </w:rPr>
            </w:pPr>
            <w:r w:rsidRPr="00F607A0">
              <w:rPr>
                <w:color w:val="000000"/>
                <w:sz w:val="22"/>
                <w:szCs w:val="22"/>
              </w:rPr>
              <w:t>49</w:t>
            </w:r>
          </w:p>
        </w:tc>
        <w:tc>
          <w:tcPr>
            <w:tcW w:w="1001" w:type="dxa"/>
            <w:tcBorders>
              <w:top w:val="nil"/>
              <w:left w:val="nil"/>
              <w:bottom w:val="single" w:sz="4" w:space="0" w:color="000000"/>
              <w:right w:val="single" w:sz="4" w:space="0" w:color="000000"/>
            </w:tcBorders>
            <w:shd w:val="clear" w:color="000000" w:fill="FFFFFF"/>
            <w:vAlign w:val="center"/>
            <w:hideMark/>
          </w:tcPr>
          <w:p w14:paraId="21F944DF" w14:textId="1DC2DFDB" w:rsidR="00F607A0" w:rsidRPr="00F607A0" w:rsidRDefault="00F607A0" w:rsidP="00F607A0">
            <w:pPr>
              <w:pStyle w:val="Bang1"/>
              <w:jc w:val="center"/>
              <w:rPr>
                <w:sz w:val="22"/>
                <w:szCs w:val="22"/>
              </w:rPr>
            </w:pPr>
            <w:r w:rsidRPr="00F607A0">
              <w:rPr>
                <w:color w:val="000000"/>
                <w:sz w:val="22"/>
                <w:szCs w:val="22"/>
              </w:rPr>
              <w:t>2.214</w:t>
            </w:r>
          </w:p>
        </w:tc>
        <w:tc>
          <w:tcPr>
            <w:tcW w:w="963" w:type="dxa"/>
            <w:tcBorders>
              <w:top w:val="nil"/>
              <w:left w:val="nil"/>
              <w:bottom w:val="single" w:sz="4" w:space="0" w:color="000000"/>
              <w:right w:val="single" w:sz="4" w:space="0" w:color="000000"/>
            </w:tcBorders>
            <w:shd w:val="clear" w:color="000000" w:fill="FFFFFF"/>
            <w:vAlign w:val="center"/>
            <w:hideMark/>
          </w:tcPr>
          <w:p w14:paraId="72D3F45A" w14:textId="5B39E1CD" w:rsidR="00F607A0" w:rsidRPr="00F607A0" w:rsidRDefault="00F607A0" w:rsidP="00F607A0">
            <w:pPr>
              <w:pStyle w:val="Bang1"/>
              <w:jc w:val="center"/>
              <w:rPr>
                <w:sz w:val="22"/>
                <w:szCs w:val="22"/>
              </w:rPr>
            </w:pPr>
            <w:r w:rsidRPr="00F607A0">
              <w:rPr>
                <w:color w:val="000000"/>
                <w:sz w:val="22"/>
                <w:szCs w:val="22"/>
              </w:rPr>
              <w:t>7.722</w:t>
            </w:r>
          </w:p>
        </w:tc>
        <w:tc>
          <w:tcPr>
            <w:tcW w:w="734" w:type="dxa"/>
            <w:tcBorders>
              <w:top w:val="nil"/>
              <w:left w:val="nil"/>
              <w:bottom w:val="single" w:sz="4" w:space="0" w:color="000000"/>
              <w:right w:val="single" w:sz="4" w:space="0" w:color="000000"/>
            </w:tcBorders>
            <w:shd w:val="clear" w:color="000000" w:fill="FFFFFF"/>
            <w:vAlign w:val="center"/>
            <w:hideMark/>
          </w:tcPr>
          <w:p w14:paraId="48521CA0" w14:textId="0065B893" w:rsidR="00F607A0" w:rsidRPr="00F607A0" w:rsidRDefault="00F607A0" w:rsidP="00F607A0">
            <w:pPr>
              <w:pStyle w:val="Bang1"/>
              <w:jc w:val="center"/>
              <w:rPr>
                <w:sz w:val="22"/>
                <w:szCs w:val="22"/>
              </w:rPr>
            </w:pPr>
            <w:r w:rsidRPr="00F607A0">
              <w:rPr>
                <w:color w:val="000000"/>
                <w:sz w:val="22"/>
                <w:szCs w:val="22"/>
              </w:rPr>
              <w:t>46</w:t>
            </w:r>
          </w:p>
        </w:tc>
        <w:tc>
          <w:tcPr>
            <w:tcW w:w="849" w:type="dxa"/>
            <w:tcBorders>
              <w:top w:val="nil"/>
              <w:left w:val="nil"/>
              <w:bottom w:val="single" w:sz="4" w:space="0" w:color="000000"/>
              <w:right w:val="single" w:sz="4" w:space="0" w:color="000000"/>
            </w:tcBorders>
            <w:shd w:val="clear" w:color="000000" w:fill="FFFFFF"/>
            <w:vAlign w:val="center"/>
            <w:hideMark/>
          </w:tcPr>
          <w:p w14:paraId="112110C0" w14:textId="4FF249D7" w:rsidR="00F607A0" w:rsidRPr="00F607A0" w:rsidRDefault="00F607A0" w:rsidP="00F607A0">
            <w:pPr>
              <w:pStyle w:val="Bang1"/>
              <w:jc w:val="center"/>
              <w:rPr>
                <w:sz w:val="22"/>
                <w:szCs w:val="22"/>
              </w:rPr>
            </w:pPr>
            <w:r w:rsidRPr="00F607A0">
              <w:rPr>
                <w:color w:val="000000"/>
                <w:sz w:val="22"/>
                <w:szCs w:val="22"/>
              </w:rPr>
              <w:t>183</w:t>
            </w:r>
          </w:p>
        </w:tc>
      </w:tr>
    </w:tbl>
    <w:p w14:paraId="4F7D481D" w14:textId="016BD10E" w:rsidR="00A311C5" w:rsidRPr="00460A85" w:rsidRDefault="00174FD0" w:rsidP="00174FD0">
      <w:pPr>
        <w:spacing w:after="0" w:line="240" w:lineRule="auto"/>
        <w:ind w:firstLine="0"/>
        <w:jc w:val="center"/>
      </w:pPr>
      <w:r w:rsidRPr="00460A85">
        <w:t xml:space="preserve">(Chi tiết </w:t>
      </w:r>
      <w:hyperlink w:anchor="_PHỤ_LỤC_8" w:history="1">
        <w:r w:rsidRPr="00067224">
          <w:rPr>
            <w:rStyle w:val="Hyperlink"/>
          </w:rPr>
          <w:t xml:space="preserve">Phụ lục </w:t>
        </w:r>
        <w:r w:rsidR="00526446">
          <w:rPr>
            <w:rStyle w:val="Hyperlink"/>
          </w:rPr>
          <w:t>9</w:t>
        </w:r>
      </w:hyperlink>
      <w:r w:rsidRPr="00460A85">
        <w:t>)</w:t>
      </w:r>
    </w:p>
    <w:p w14:paraId="3D43D709" w14:textId="15A4900A" w:rsidR="00A311C5" w:rsidRDefault="00A311C5" w:rsidP="00A311C5">
      <w:pPr>
        <w:pStyle w:val="Caption"/>
        <w:keepNext/>
      </w:pPr>
      <w:r>
        <w:t xml:space="preserve">Bảng </w:t>
      </w:r>
      <w:fldSimple w:instr=" SEQ Bảng \* ARABIC ">
        <w:r w:rsidR="00130A0D">
          <w:rPr>
            <w:noProof/>
          </w:rPr>
          <w:t>23</w:t>
        </w:r>
      </w:fldSimple>
      <w:r>
        <w:t>: Sơ tán dân theo các kịch bản lũ</w:t>
      </w:r>
    </w:p>
    <w:tbl>
      <w:tblPr>
        <w:tblW w:w="955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1141"/>
        <w:gridCol w:w="516"/>
        <w:gridCol w:w="666"/>
        <w:gridCol w:w="516"/>
        <w:gridCol w:w="650"/>
        <w:gridCol w:w="666"/>
        <w:gridCol w:w="766"/>
        <w:gridCol w:w="516"/>
        <w:gridCol w:w="666"/>
        <w:gridCol w:w="766"/>
        <w:gridCol w:w="866"/>
        <w:gridCol w:w="666"/>
        <w:gridCol w:w="666"/>
      </w:tblGrid>
      <w:tr w:rsidR="00A311C5" w:rsidRPr="002E3243" w14:paraId="6C2CEB32" w14:textId="77777777" w:rsidTr="008D6EFC">
        <w:trPr>
          <w:trHeight w:val="795"/>
        </w:trPr>
        <w:tc>
          <w:tcPr>
            <w:tcW w:w="483" w:type="dxa"/>
            <w:vMerge w:val="restart"/>
            <w:shd w:val="clear" w:color="auto" w:fill="auto"/>
            <w:vAlign w:val="center"/>
            <w:hideMark/>
          </w:tcPr>
          <w:p w14:paraId="2F72D6FA"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TT</w:t>
            </w:r>
          </w:p>
        </w:tc>
        <w:tc>
          <w:tcPr>
            <w:tcW w:w="1141" w:type="dxa"/>
            <w:vMerge w:val="restart"/>
            <w:shd w:val="clear" w:color="auto" w:fill="auto"/>
            <w:vAlign w:val="center"/>
            <w:hideMark/>
          </w:tcPr>
          <w:p w14:paraId="63ADFA0D"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Địa phương</w:t>
            </w:r>
          </w:p>
        </w:tc>
        <w:tc>
          <w:tcPr>
            <w:tcW w:w="2348" w:type="dxa"/>
            <w:gridSpan w:val="4"/>
            <w:shd w:val="clear" w:color="auto" w:fill="auto"/>
            <w:vAlign w:val="center"/>
            <w:hideMark/>
          </w:tcPr>
          <w:p w14:paraId="245EBEA2" w14:textId="479E8630"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 xml:space="preserve">KB Lũ 2 </w:t>
            </w:r>
            <w:r w:rsidRPr="002E3243">
              <w:rPr>
                <w:b/>
                <w:bCs/>
                <w:color w:val="000000"/>
                <w:sz w:val="20"/>
                <w:szCs w:val="20"/>
              </w:rPr>
              <w:br/>
              <w:t>(Mực nước lũ từ báo động 3 - dưới BĐ 3+1m; Rủi ro cấp độ 2)</w:t>
            </w:r>
          </w:p>
        </w:tc>
        <w:tc>
          <w:tcPr>
            <w:tcW w:w="2614" w:type="dxa"/>
            <w:gridSpan w:val="4"/>
            <w:shd w:val="clear" w:color="auto" w:fill="F2F2F2" w:themeFill="background1" w:themeFillShade="F2"/>
            <w:vAlign w:val="center"/>
            <w:hideMark/>
          </w:tcPr>
          <w:p w14:paraId="61C414A2"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KB Lũ 3.1 (Mực nước lũ từ BĐ 3 +1m đến lũ lịch sử; Rủi ro cấp độ 3)</w:t>
            </w:r>
          </w:p>
        </w:tc>
        <w:tc>
          <w:tcPr>
            <w:tcW w:w="2964" w:type="dxa"/>
            <w:gridSpan w:val="4"/>
            <w:shd w:val="clear" w:color="auto" w:fill="auto"/>
            <w:vAlign w:val="center"/>
            <w:hideMark/>
          </w:tcPr>
          <w:p w14:paraId="3A586524"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 xml:space="preserve">KB Lũ 3.2 </w:t>
            </w:r>
            <w:r w:rsidRPr="002E3243">
              <w:rPr>
                <w:b/>
                <w:bCs/>
                <w:color w:val="000000"/>
                <w:sz w:val="20"/>
                <w:szCs w:val="20"/>
              </w:rPr>
              <w:br/>
              <w:t>(Mực nước trên lũ lịch sử; Rủi ro cấp độ 3)</w:t>
            </w:r>
          </w:p>
        </w:tc>
      </w:tr>
      <w:tr w:rsidR="00A311C5" w:rsidRPr="002E3243" w14:paraId="31704C6B" w14:textId="77777777" w:rsidTr="008D6EFC">
        <w:trPr>
          <w:trHeight w:val="300"/>
        </w:trPr>
        <w:tc>
          <w:tcPr>
            <w:tcW w:w="483" w:type="dxa"/>
            <w:vMerge/>
            <w:shd w:val="clear" w:color="auto" w:fill="auto"/>
            <w:vAlign w:val="center"/>
            <w:hideMark/>
          </w:tcPr>
          <w:p w14:paraId="1247C432" w14:textId="77777777" w:rsidR="00A311C5" w:rsidRPr="002E3243" w:rsidRDefault="00A311C5" w:rsidP="00A311C5">
            <w:pPr>
              <w:spacing w:before="0" w:after="0" w:line="240" w:lineRule="auto"/>
              <w:ind w:firstLine="0"/>
              <w:jc w:val="left"/>
              <w:rPr>
                <w:b/>
                <w:bCs/>
                <w:color w:val="000000"/>
                <w:sz w:val="20"/>
                <w:szCs w:val="20"/>
              </w:rPr>
            </w:pPr>
          </w:p>
        </w:tc>
        <w:tc>
          <w:tcPr>
            <w:tcW w:w="1141" w:type="dxa"/>
            <w:vMerge/>
            <w:shd w:val="clear" w:color="auto" w:fill="auto"/>
            <w:vAlign w:val="center"/>
            <w:hideMark/>
          </w:tcPr>
          <w:p w14:paraId="663E5C59" w14:textId="77777777" w:rsidR="00A311C5" w:rsidRPr="002E3243" w:rsidRDefault="00A311C5" w:rsidP="00A311C5">
            <w:pPr>
              <w:spacing w:before="0" w:after="0" w:line="240" w:lineRule="auto"/>
              <w:ind w:firstLine="0"/>
              <w:jc w:val="left"/>
              <w:rPr>
                <w:b/>
                <w:bCs/>
                <w:color w:val="000000"/>
                <w:sz w:val="20"/>
                <w:szCs w:val="20"/>
              </w:rPr>
            </w:pPr>
          </w:p>
        </w:tc>
        <w:tc>
          <w:tcPr>
            <w:tcW w:w="1182" w:type="dxa"/>
            <w:gridSpan w:val="2"/>
            <w:shd w:val="clear" w:color="auto" w:fill="auto"/>
            <w:vAlign w:val="center"/>
            <w:hideMark/>
          </w:tcPr>
          <w:p w14:paraId="0169A64A"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Xen ghép</w:t>
            </w:r>
          </w:p>
        </w:tc>
        <w:tc>
          <w:tcPr>
            <w:tcW w:w="1166" w:type="dxa"/>
            <w:gridSpan w:val="2"/>
            <w:shd w:val="clear" w:color="auto" w:fill="auto"/>
            <w:vAlign w:val="center"/>
            <w:hideMark/>
          </w:tcPr>
          <w:p w14:paraId="4D1D2432"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Tập trung</w:t>
            </w:r>
          </w:p>
        </w:tc>
        <w:tc>
          <w:tcPr>
            <w:tcW w:w="1432" w:type="dxa"/>
            <w:gridSpan w:val="2"/>
            <w:shd w:val="clear" w:color="auto" w:fill="F2F2F2" w:themeFill="background1" w:themeFillShade="F2"/>
            <w:vAlign w:val="center"/>
            <w:hideMark/>
          </w:tcPr>
          <w:p w14:paraId="72027EA9"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Xen ghép</w:t>
            </w:r>
          </w:p>
        </w:tc>
        <w:tc>
          <w:tcPr>
            <w:tcW w:w="1182" w:type="dxa"/>
            <w:gridSpan w:val="2"/>
            <w:shd w:val="clear" w:color="auto" w:fill="F2F2F2" w:themeFill="background1" w:themeFillShade="F2"/>
            <w:vAlign w:val="center"/>
            <w:hideMark/>
          </w:tcPr>
          <w:p w14:paraId="64C1FF4C"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Tập trung</w:t>
            </w:r>
          </w:p>
        </w:tc>
        <w:tc>
          <w:tcPr>
            <w:tcW w:w="1632" w:type="dxa"/>
            <w:gridSpan w:val="2"/>
            <w:shd w:val="clear" w:color="auto" w:fill="auto"/>
            <w:vAlign w:val="center"/>
            <w:hideMark/>
          </w:tcPr>
          <w:p w14:paraId="016BE1A7"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Xen ghép</w:t>
            </w:r>
          </w:p>
        </w:tc>
        <w:tc>
          <w:tcPr>
            <w:tcW w:w="1332" w:type="dxa"/>
            <w:gridSpan w:val="2"/>
            <w:shd w:val="clear" w:color="auto" w:fill="auto"/>
            <w:vAlign w:val="center"/>
            <w:hideMark/>
          </w:tcPr>
          <w:p w14:paraId="22BC6B62"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Tập trung</w:t>
            </w:r>
          </w:p>
        </w:tc>
      </w:tr>
      <w:tr w:rsidR="00A311C5" w:rsidRPr="002E3243" w14:paraId="6495966A" w14:textId="77777777" w:rsidTr="008D6EFC">
        <w:trPr>
          <w:trHeight w:val="420"/>
        </w:trPr>
        <w:tc>
          <w:tcPr>
            <w:tcW w:w="483" w:type="dxa"/>
            <w:vMerge/>
            <w:shd w:val="clear" w:color="auto" w:fill="auto"/>
            <w:vAlign w:val="center"/>
            <w:hideMark/>
          </w:tcPr>
          <w:p w14:paraId="3C308498" w14:textId="77777777" w:rsidR="00A311C5" w:rsidRPr="002E3243" w:rsidRDefault="00A311C5" w:rsidP="00A311C5">
            <w:pPr>
              <w:spacing w:before="0" w:after="0" w:line="240" w:lineRule="auto"/>
              <w:ind w:firstLine="0"/>
              <w:jc w:val="left"/>
              <w:rPr>
                <w:b/>
                <w:bCs/>
                <w:color w:val="000000"/>
                <w:sz w:val="20"/>
                <w:szCs w:val="20"/>
              </w:rPr>
            </w:pPr>
          </w:p>
        </w:tc>
        <w:tc>
          <w:tcPr>
            <w:tcW w:w="1141" w:type="dxa"/>
            <w:vMerge/>
            <w:shd w:val="clear" w:color="auto" w:fill="auto"/>
            <w:vAlign w:val="center"/>
            <w:hideMark/>
          </w:tcPr>
          <w:p w14:paraId="2C5B83A3" w14:textId="77777777" w:rsidR="00A311C5" w:rsidRPr="002E3243" w:rsidRDefault="00A311C5" w:rsidP="00A311C5">
            <w:pPr>
              <w:spacing w:before="0" w:after="0" w:line="240" w:lineRule="auto"/>
              <w:ind w:firstLine="0"/>
              <w:jc w:val="left"/>
              <w:rPr>
                <w:b/>
                <w:bCs/>
                <w:color w:val="000000"/>
                <w:sz w:val="20"/>
                <w:szCs w:val="20"/>
              </w:rPr>
            </w:pPr>
          </w:p>
        </w:tc>
        <w:tc>
          <w:tcPr>
            <w:tcW w:w="516" w:type="dxa"/>
            <w:shd w:val="clear" w:color="auto" w:fill="auto"/>
            <w:vAlign w:val="center"/>
            <w:hideMark/>
          </w:tcPr>
          <w:p w14:paraId="4DD5E03A"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Số hộ</w:t>
            </w:r>
          </w:p>
        </w:tc>
        <w:tc>
          <w:tcPr>
            <w:tcW w:w="666" w:type="dxa"/>
            <w:shd w:val="clear" w:color="auto" w:fill="auto"/>
            <w:vAlign w:val="center"/>
            <w:hideMark/>
          </w:tcPr>
          <w:p w14:paraId="2107ED02"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Số khẩu</w:t>
            </w:r>
          </w:p>
        </w:tc>
        <w:tc>
          <w:tcPr>
            <w:tcW w:w="516" w:type="dxa"/>
            <w:shd w:val="clear" w:color="auto" w:fill="auto"/>
            <w:vAlign w:val="center"/>
            <w:hideMark/>
          </w:tcPr>
          <w:p w14:paraId="481C3AB2"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Số hộ</w:t>
            </w:r>
          </w:p>
        </w:tc>
        <w:tc>
          <w:tcPr>
            <w:tcW w:w="650" w:type="dxa"/>
            <w:shd w:val="clear" w:color="auto" w:fill="auto"/>
            <w:vAlign w:val="center"/>
            <w:hideMark/>
          </w:tcPr>
          <w:p w14:paraId="7E0497C0"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Số khẩu</w:t>
            </w:r>
          </w:p>
        </w:tc>
        <w:tc>
          <w:tcPr>
            <w:tcW w:w="666" w:type="dxa"/>
            <w:shd w:val="clear" w:color="auto" w:fill="F2F2F2" w:themeFill="background1" w:themeFillShade="F2"/>
            <w:vAlign w:val="center"/>
            <w:hideMark/>
          </w:tcPr>
          <w:p w14:paraId="113E9FD5"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Số hộ</w:t>
            </w:r>
          </w:p>
        </w:tc>
        <w:tc>
          <w:tcPr>
            <w:tcW w:w="766" w:type="dxa"/>
            <w:shd w:val="clear" w:color="auto" w:fill="F2F2F2" w:themeFill="background1" w:themeFillShade="F2"/>
            <w:vAlign w:val="center"/>
            <w:hideMark/>
          </w:tcPr>
          <w:p w14:paraId="2A866441"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Số khẩu</w:t>
            </w:r>
          </w:p>
        </w:tc>
        <w:tc>
          <w:tcPr>
            <w:tcW w:w="516" w:type="dxa"/>
            <w:shd w:val="clear" w:color="auto" w:fill="F2F2F2" w:themeFill="background1" w:themeFillShade="F2"/>
            <w:vAlign w:val="center"/>
            <w:hideMark/>
          </w:tcPr>
          <w:p w14:paraId="00C0DC19"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Số hộ</w:t>
            </w:r>
          </w:p>
        </w:tc>
        <w:tc>
          <w:tcPr>
            <w:tcW w:w="666" w:type="dxa"/>
            <w:shd w:val="clear" w:color="auto" w:fill="F2F2F2" w:themeFill="background1" w:themeFillShade="F2"/>
            <w:vAlign w:val="center"/>
            <w:hideMark/>
          </w:tcPr>
          <w:p w14:paraId="01C84D54"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Số khẩu</w:t>
            </w:r>
          </w:p>
        </w:tc>
        <w:tc>
          <w:tcPr>
            <w:tcW w:w="766" w:type="dxa"/>
            <w:shd w:val="clear" w:color="auto" w:fill="auto"/>
            <w:vAlign w:val="center"/>
            <w:hideMark/>
          </w:tcPr>
          <w:p w14:paraId="7C4B435D"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Số hộ</w:t>
            </w:r>
          </w:p>
        </w:tc>
        <w:tc>
          <w:tcPr>
            <w:tcW w:w="866" w:type="dxa"/>
            <w:shd w:val="clear" w:color="auto" w:fill="auto"/>
            <w:vAlign w:val="center"/>
            <w:hideMark/>
          </w:tcPr>
          <w:p w14:paraId="6E6446CC"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Số khẩu</w:t>
            </w:r>
          </w:p>
        </w:tc>
        <w:tc>
          <w:tcPr>
            <w:tcW w:w="666" w:type="dxa"/>
            <w:shd w:val="clear" w:color="auto" w:fill="auto"/>
            <w:vAlign w:val="center"/>
            <w:hideMark/>
          </w:tcPr>
          <w:p w14:paraId="17FCE2F1"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Số hộ</w:t>
            </w:r>
          </w:p>
        </w:tc>
        <w:tc>
          <w:tcPr>
            <w:tcW w:w="666" w:type="dxa"/>
            <w:shd w:val="clear" w:color="auto" w:fill="auto"/>
            <w:vAlign w:val="center"/>
            <w:hideMark/>
          </w:tcPr>
          <w:p w14:paraId="5B9B0181" w14:textId="77777777" w:rsidR="00A311C5" w:rsidRPr="002E3243" w:rsidRDefault="00A311C5" w:rsidP="00A311C5">
            <w:pPr>
              <w:spacing w:before="0" w:after="0" w:line="240" w:lineRule="auto"/>
              <w:ind w:firstLine="0"/>
              <w:jc w:val="center"/>
              <w:rPr>
                <w:b/>
                <w:bCs/>
                <w:color w:val="000000"/>
                <w:sz w:val="20"/>
                <w:szCs w:val="20"/>
              </w:rPr>
            </w:pPr>
            <w:r w:rsidRPr="002E3243">
              <w:rPr>
                <w:b/>
                <w:bCs/>
                <w:color w:val="000000"/>
                <w:sz w:val="20"/>
                <w:szCs w:val="20"/>
              </w:rPr>
              <w:t>Số khẩu</w:t>
            </w:r>
          </w:p>
        </w:tc>
      </w:tr>
      <w:tr w:rsidR="00F607A0" w:rsidRPr="002E3243" w14:paraId="6DC150F4" w14:textId="77777777" w:rsidTr="008D6EFC">
        <w:trPr>
          <w:trHeight w:val="300"/>
        </w:trPr>
        <w:tc>
          <w:tcPr>
            <w:tcW w:w="483" w:type="dxa"/>
            <w:shd w:val="clear" w:color="000000" w:fill="FFFFFF"/>
            <w:vAlign w:val="center"/>
            <w:hideMark/>
          </w:tcPr>
          <w:p w14:paraId="59B85791" w14:textId="77777777" w:rsidR="00F607A0" w:rsidRPr="002E3243" w:rsidRDefault="00F607A0" w:rsidP="00F607A0">
            <w:pPr>
              <w:spacing w:before="0" w:after="0" w:line="240" w:lineRule="auto"/>
              <w:ind w:firstLine="0"/>
              <w:jc w:val="left"/>
              <w:rPr>
                <w:color w:val="000000"/>
                <w:sz w:val="20"/>
                <w:szCs w:val="20"/>
              </w:rPr>
            </w:pPr>
            <w:r w:rsidRPr="002E3243">
              <w:rPr>
                <w:color w:val="000000"/>
                <w:sz w:val="20"/>
                <w:szCs w:val="20"/>
              </w:rPr>
              <w:t> </w:t>
            </w:r>
          </w:p>
        </w:tc>
        <w:tc>
          <w:tcPr>
            <w:tcW w:w="1141" w:type="dxa"/>
            <w:shd w:val="clear" w:color="000000" w:fill="FFFFFF"/>
            <w:vAlign w:val="center"/>
            <w:hideMark/>
          </w:tcPr>
          <w:p w14:paraId="10044792" w14:textId="77777777" w:rsidR="00F607A0" w:rsidRPr="002E3243" w:rsidRDefault="00F607A0" w:rsidP="00F607A0">
            <w:pPr>
              <w:spacing w:before="0" w:after="0" w:line="240" w:lineRule="auto"/>
              <w:ind w:firstLine="0"/>
              <w:jc w:val="left"/>
              <w:rPr>
                <w:b/>
                <w:bCs/>
                <w:color w:val="000000"/>
                <w:sz w:val="20"/>
                <w:szCs w:val="20"/>
              </w:rPr>
            </w:pPr>
            <w:r w:rsidRPr="002E3243">
              <w:rPr>
                <w:b/>
                <w:bCs/>
                <w:color w:val="000000"/>
                <w:sz w:val="20"/>
                <w:szCs w:val="20"/>
              </w:rPr>
              <w:t>Toàn tỉnh</w:t>
            </w:r>
          </w:p>
        </w:tc>
        <w:tc>
          <w:tcPr>
            <w:tcW w:w="516" w:type="dxa"/>
            <w:shd w:val="clear" w:color="000000" w:fill="FFFFFF"/>
            <w:vAlign w:val="center"/>
            <w:hideMark/>
          </w:tcPr>
          <w:p w14:paraId="0F3A631D" w14:textId="176CC3F8" w:rsidR="00F607A0" w:rsidRPr="00F607A0" w:rsidRDefault="00F607A0" w:rsidP="008D6EFC">
            <w:pPr>
              <w:spacing w:before="0" w:after="0" w:line="240" w:lineRule="auto"/>
              <w:ind w:firstLine="0"/>
              <w:jc w:val="center"/>
              <w:rPr>
                <w:b/>
                <w:bCs/>
                <w:color w:val="000000"/>
                <w:sz w:val="20"/>
                <w:szCs w:val="20"/>
              </w:rPr>
            </w:pPr>
            <w:r w:rsidRPr="00F607A0">
              <w:rPr>
                <w:b/>
                <w:bCs/>
                <w:color w:val="000000"/>
                <w:sz w:val="20"/>
                <w:szCs w:val="20"/>
              </w:rPr>
              <w:t>670</w:t>
            </w:r>
          </w:p>
        </w:tc>
        <w:tc>
          <w:tcPr>
            <w:tcW w:w="666" w:type="dxa"/>
            <w:shd w:val="clear" w:color="000000" w:fill="FFFFFF"/>
            <w:vAlign w:val="center"/>
            <w:hideMark/>
          </w:tcPr>
          <w:p w14:paraId="4DF9166B" w14:textId="3845DAF4" w:rsidR="00F607A0" w:rsidRPr="00F607A0" w:rsidRDefault="00F607A0" w:rsidP="008D6EFC">
            <w:pPr>
              <w:spacing w:before="0" w:after="0" w:line="240" w:lineRule="auto"/>
              <w:ind w:firstLine="0"/>
              <w:jc w:val="center"/>
              <w:rPr>
                <w:b/>
                <w:bCs/>
                <w:color w:val="000000"/>
                <w:sz w:val="20"/>
                <w:szCs w:val="20"/>
              </w:rPr>
            </w:pPr>
            <w:r w:rsidRPr="00F607A0">
              <w:rPr>
                <w:b/>
                <w:bCs/>
                <w:color w:val="000000"/>
                <w:sz w:val="20"/>
                <w:szCs w:val="20"/>
              </w:rPr>
              <w:t>2.526</w:t>
            </w:r>
          </w:p>
        </w:tc>
        <w:tc>
          <w:tcPr>
            <w:tcW w:w="516" w:type="dxa"/>
            <w:shd w:val="clear" w:color="000000" w:fill="FFFFFF"/>
            <w:vAlign w:val="center"/>
            <w:hideMark/>
          </w:tcPr>
          <w:p w14:paraId="67DDDA44" w14:textId="6798B6FC" w:rsidR="00F607A0" w:rsidRPr="00F607A0" w:rsidRDefault="00F607A0" w:rsidP="008D6EFC">
            <w:pPr>
              <w:spacing w:before="0" w:after="0" w:line="240" w:lineRule="auto"/>
              <w:ind w:firstLine="0"/>
              <w:jc w:val="center"/>
              <w:rPr>
                <w:b/>
                <w:bCs/>
                <w:color w:val="000000"/>
                <w:sz w:val="20"/>
                <w:szCs w:val="20"/>
              </w:rPr>
            </w:pPr>
            <w:r w:rsidRPr="00F607A0">
              <w:rPr>
                <w:b/>
                <w:bCs/>
                <w:color w:val="000000"/>
                <w:sz w:val="20"/>
                <w:szCs w:val="20"/>
              </w:rPr>
              <w:t>680</w:t>
            </w:r>
          </w:p>
        </w:tc>
        <w:tc>
          <w:tcPr>
            <w:tcW w:w="650" w:type="dxa"/>
            <w:shd w:val="clear" w:color="000000" w:fill="FFFFFF"/>
            <w:vAlign w:val="center"/>
            <w:hideMark/>
          </w:tcPr>
          <w:p w14:paraId="450B42E9" w14:textId="628CAE8B" w:rsidR="00F607A0" w:rsidRPr="00F607A0" w:rsidRDefault="00F607A0" w:rsidP="008D6EFC">
            <w:pPr>
              <w:spacing w:before="0" w:after="0" w:line="240" w:lineRule="auto"/>
              <w:ind w:firstLine="0"/>
              <w:jc w:val="center"/>
              <w:rPr>
                <w:b/>
                <w:bCs/>
                <w:color w:val="000000"/>
                <w:sz w:val="20"/>
                <w:szCs w:val="20"/>
              </w:rPr>
            </w:pPr>
            <w:r w:rsidRPr="00F607A0">
              <w:rPr>
                <w:b/>
                <w:bCs/>
                <w:color w:val="000000"/>
                <w:sz w:val="20"/>
                <w:szCs w:val="20"/>
              </w:rPr>
              <w:t>888</w:t>
            </w:r>
          </w:p>
        </w:tc>
        <w:tc>
          <w:tcPr>
            <w:tcW w:w="666" w:type="dxa"/>
            <w:shd w:val="clear" w:color="auto" w:fill="F2F2F2" w:themeFill="background1" w:themeFillShade="F2"/>
            <w:vAlign w:val="center"/>
            <w:hideMark/>
          </w:tcPr>
          <w:p w14:paraId="5C12C72D" w14:textId="34F2B663" w:rsidR="00F607A0" w:rsidRPr="00F607A0" w:rsidRDefault="00F607A0" w:rsidP="008D6EFC">
            <w:pPr>
              <w:spacing w:before="0" w:after="0" w:line="240" w:lineRule="auto"/>
              <w:ind w:firstLine="0"/>
              <w:jc w:val="center"/>
              <w:rPr>
                <w:b/>
                <w:bCs/>
                <w:color w:val="000000"/>
                <w:sz w:val="20"/>
                <w:szCs w:val="20"/>
              </w:rPr>
            </w:pPr>
            <w:r w:rsidRPr="00F607A0">
              <w:rPr>
                <w:b/>
                <w:bCs/>
                <w:color w:val="000000"/>
                <w:sz w:val="20"/>
                <w:szCs w:val="20"/>
              </w:rPr>
              <w:t>7.661</w:t>
            </w:r>
          </w:p>
        </w:tc>
        <w:tc>
          <w:tcPr>
            <w:tcW w:w="766" w:type="dxa"/>
            <w:shd w:val="clear" w:color="auto" w:fill="F2F2F2" w:themeFill="background1" w:themeFillShade="F2"/>
            <w:vAlign w:val="center"/>
            <w:hideMark/>
          </w:tcPr>
          <w:p w14:paraId="576FDDB7" w14:textId="5E4BCA0E" w:rsidR="00F607A0" w:rsidRPr="00F607A0" w:rsidRDefault="00F607A0" w:rsidP="008D6EFC">
            <w:pPr>
              <w:spacing w:before="0" w:after="0" w:line="240" w:lineRule="auto"/>
              <w:ind w:firstLine="0"/>
              <w:jc w:val="center"/>
              <w:rPr>
                <w:b/>
                <w:bCs/>
                <w:color w:val="000000"/>
                <w:sz w:val="20"/>
                <w:szCs w:val="20"/>
              </w:rPr>
            </w:pPr>
            <w:r w:rsidRPr="00F607A0">
              <w:rPr>
                <w:b/>
                <w:bCs/>
                <w:color w:val="000000"/>
                <w:sz w:val="20"/>
                <w:szCs w:val="20"/>
              </w:rPr>
              <w:t>27.525</w:t>
            </w:r>
          </w:p>
        </w:tc>
        <w:tc>
          <w:tcPr>
            <w:tcW w:w="516" w:type="dxa"/>
            <w:shd w:val="clear" w:color="auto" w:fill="F2F2F2" w:themeFill="background1" w:themeFillShade="F2"/>
            <w:vAlign w:val="center"/>
            <w:hideMark/>
          </w:tcPr>
          <w:p w14:paraId="7999A38C" w14:textId="6BBE7FB0" w:rsidR="00F607A0" w:rsidRPr="00F607A0" w:rsidRDefault="00F607A0" w:rsidP="008D6EFC">
            <w:pPr>
              <w:spacing w:before="0" w:after="0" w:line="240" w:lineRule="auto"/>
              <w:ind w:firstLine="0"/>
              <w:jc w:val="center"/>
              <w:rPr>
                <w:b/>
                <w:bCs/>
                <w:color w:val="000000"/>
                <w:sz w:val="20"/>
                <w:szCs w:val="20"/>
              </w:rPr>
            </w:pPr>
            <w:r w:rsidRPr="00F607A0">
              <w:rPr>
                <w:b/>
                <w:bCs/>
                <w:color w:val="000000"/>
                <w:sz w:val="20"/>
                <w:szCs w:val="20"/>
              </w:rPr>
              <w:t>852</w:t>
            </w:r>
          </w:p>
        </w:tc>
        <w:tc>
          <w:tcPr>
            <w:tcW w:w="666" w:type="dxa"/>
            <w:shd w:val="clear" w:color="auto" w:fill="F2F2F2" w:themeFill="background1" w:themeFillShade="F2"/>
            <w:vAlign w:val="center"/>
            <w:hideMark/>
          </w:tcPr>
          <w:p w14:paraId="16242B8C" w14:textId="1C936FFA" w:rsidR="00F607A0" w:rsidRPr="00F607A0" w:rsidRDefault="00F607A0" w:rsidP="008D6EFC">
            <w:pPr>
              <w:spacing w:before="0" w:after="0" w:line="240" w:lineRule="auto"/>
              <w:ind w:firstLine="0"/>
              <w:jc w:val="center"/>
              <w:rPr>
                <w:b/>
                <w:bCs/>
                <w:color w:val="000000"/>
                <w:sz w:val="20"/>
                <w:szCs w:val="20"/>
              </w:rPr>
            </w:pPr>
            <w:r w:rsidRPr="00F607A0">
              <w:rPr>
                <w:b/>
                <w:bCs/>
                <w:color w:val="000000"/>
                <w:sz w:val="20"/>
                <w:szCs w:val="20"/>
              </w:rPr>
              <w:t>1.149</w:t>
            </w:r>
          </w:p>
        </w:tc>
        <w:tc>
          <w:tcPr>
            <w:tcW w:w="766" w:type="dxa"/>
            <w:shd w:val="clear" w:color="000000" w:fill="FFFFFF"/>
            <w:vAlign w:val="center"/>
            <w:hideMark/>
          </w:tcPr>
          <w:p w14:paraId="04A74CBD" w14:textId="5F3B8B15" w:rsidR="00F607A0" w:rsidRPr="00F607A0" w:rsidRDefault="00F607A0" w:rsidP="008D6EFC">
            <w:pPr>
              <w:spacing w:before="0" w:after="0" w:line="240" w:lineRule="auto"/>
              <w:ind w:firstLine="0"/>
              <w:jc w:val="center"/>
              <w:rPr>
                <w:b/>
                <w:bCs/>
                <w:color w:val="000000"/>
                <w:sz w:val="20"/>
                <w:szCs w:val="20"/>
              </w:rPr>
            </w:pPr>
            <w:r w:rsidRPr="00F607A0">
              <w:rPr>
                <w:b/>
                <w:bCs/>
                <w:color w:val="000000"/>
                <w:sz w:val="20"/>
                <w:szCs w:val="20"/>
              </w:rPr>
              <w:t>41.763</w:t>
            </w:r>
          </w:p>
        </w:tc>
        <w:tc>
          <w:tcPr>
            <w:tcW w:w="866" w:type="dxa"/>
            <w:shd w:val="clear" w:color="000000" w:fill="FFFFFF"/>
            <w:vAlign w:val="center"/>
            <w:hideMark/>
          </w:tcPr>
          <w:p w14:paraId="2137AEF3" w14:textId="0A53867D" w:rsidR="00F607A0" w:rsidRPr="00F607A0" w:rsidRDefault="00F607A0" w:rsidP="008D6EFC">
            <w:pPr>
              <w:spacing w:before="0" w:after="0" w:line="240" w:lineRule="auto"/>
              <w:ind w:firstLine="0"/>
              <w:jc w:val="center"/>
              <w:rPr>
                <w:b/>
                <w:bCs/>
                <w:color w:val="000000"/>
                <w:sz w:val="20"/>
                <w:szCs w:val="20"/>
              </w:rPr>
            </w:pPr>
            <w:r w:rsidRPr="00F607A0">
              <w:rPr>
                <w:b/>
                <w:bCs/>
                <w:color w:val="000000"/>
                <w:sz w:val="20"/>
                <w:szCs w:val="20"/>
              </w:rPr>
              <w:t>152.493</w:t>
            </w:r>
          </w:p>
        </w:tc>
        <w:tc>
          <w:tcPr>
            <w:tcW w:w="666" w:type="dxa"/>
            <w:shd w:val="clear" w:color="000000" w:fill="FFFFFF"/>
            <w:vAlign w:val="center"/>
            <w:hideMark/>
          </w:tcPr>
          <w:p w14:paraId="703F7445" w14:textId="415B256E" w:rsidR="00F607A0" w:rsidRPr="00F607A0" w:rsidRDefault="00F607A0" w:rsidP="008D6EFC">
            <w:pPr>
              <w:spacing w:before="0" w:after="0" w:line="240" w:lineRule="auto"/>
              <w:ind w:firstLine="0"/>
              <w:jc w:val="center"/>
              <w:rPr>
                <w:b/>
                <w:bCs/>
                <w:color w:val="000000"/>
                <w:sz w:val="20"/>
                <w:szCs w:val="20"/>
              </w:rPr>
            </w:pPr>
            <w:r w:rsidRPr="00F607A0">
              <w:rPr>
                <w:b/>
                <w:bCs/>
                <w:color w:val="000000"/>
                <w:sz w:val="20"/>
                <w:szCs w:val="20"/>
              </w:rPr>
              <w:t>2.543</w:t>
            </w:r>
          </w:p>
        </w:tc>
        <w:tc>
          <w:tcPr>
            <w:tcW w:w="666" w:type="dxa"/>
            <w:shd w:val="clear" w:color="000000" w:fill="FFFFFF"/>
            <w:vAlign w:val="center"/>
            <w:hideMark/>
          </w:tcPr>
          <w:p w14:paraId="4D5C6CA8" w14:textId="60B7B364" w:rsidR="00F607A0" w:rsidRPr="00F607A0" w:rsidRDefault="00F607A0" w:rsidP="008D6EFC">
            <w:pPr>
              <w:spacing w:before="0" w:after="0" w:line="240" w:lineRule="auto"/>
              <w:ind w:firstLine="0"/>
              <w:jc w:val="center"/>
              <w:rPr>
                <w:b/>
                <w:bCs/>
                <w:color w:val="000000"/>
                <w:sz w:val="20"/>
                <w:szCs w:val="20"/>
              </w:rPr>
            </w:pPr>
            <w:r w:rsidRPr="00F607A0">
              <w:rPr>
                <w:b/>
                <w:bCs/>
                <w:color w:val="000000"/>
                <w:sz w:val="20"/>
                <w:szCs w:val="20"/>
              </w:rPr>
              <w:t>8.959</w:t>
            </w:r>
          </w:p>
        </w:tc>
      </w:tr>
      <w:tr w:rsidR="00F607A0" w:rsidRPr="002E3243" w14:paraId="5465BDE3" w14:textId="77777777" w:rsidTr="008D6EFC">
        <w:trPr>
          <w:trHeight w:val="300"/>
        </w:trPr>
        <w:tc>
          <w:tcPr>
            <w:tcW w:w="483" w:type="dxa"/>
            <w:shd w:val="clear" w:color="000000" w:fill="FFFFFF"/>
            <w:vAlign w:val="center"/>
            <w:hideMark/>
          </w:tcPr>
          <w:p w14:paraId="2C4B9E5F" w14:textId="77777777" w:rsidR="00F607A0" w:rsidRPr="002E3243" w:rsidRDefault="00F607A0" w:rsidP="00F607A0">
            <w:pPr>
              <w:spacing w:before="0" w:after="0" w:line="240" w:lineRule="auto"/>
              <w:ind w:firstLine="0"/>
              <w:jc w:val="right"/>
              <w:rPr>
                <w:color w:val="000000"/>
                <w:sz w:val="20"/>
                <w:szCs w:val="20"/>
              </w:rPr>
            </w:pPr>
            <w:r w:rsidRPr="002E3243">
              <w:rPr>
                <w:color w:val="000000"/>
                <w:sz w:val="20"/>
                <w:szCs w:val="20"/>
              </w:rPr>
              <w:t>1</w:t>
            </w:r>
          </w:p>
        </w:tc>
        <w:tc>
          <w:tcPr>
            <w:tcW w:w="1141" w:type="dxa"/>
            <w:shd w:val="clear" w:color="000000" w:fill="FFFFFF"/>
            <w:vAlign w:val="center"/>
            <w:hideMark/>
          </w:tcPr>
          <w:p w14:paraId="6C07748E" w14:textId="49C15583" w:rsidR="00F607A0" w:rsidRPr="002E3243" w:rsidRDefault="00F607A0" w:rsidP="00F607A0">
            <w:pPr>
              <w:spacing w:before="0" w:after="0" w:line="240" w:lineRule="auto"/>
              <w:ind w:firstLine="0"/>
              <w:jc w:val="left"/>
              <w:rPr>
                <w:color w:val="000000"/>
                <w:sz w:val="20"/>
                <w:szCs w:val="20"/>
              </w:rPr>
            </w:pPr>
            <w:r w:rsidRPr="002E3243">
              <w:rPr>
                <w:color w:val="000000"/>
                <w:sz w:val="20"/>
                <w:szCs w:val="20"/>
              </w:rPr>
              <w:t>Quy Nhơn</w:t>
            </w:r>
          </w:p>
        </w:tc>
        <w:tc>
          <w:tcPr>
            <w:tcW w:w="516" w:type="dxa"/>
            <w:shd w:val="clear" w:color="000000" w:fill="FFFFFF"/>
            <w:vAlign w:val="center"/>
            <w:hideMark/>
          </w:tcPr>
          <w:p w14:paraId="750F67D0" w14:textId="654AC466"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269</w:t>
            </w:r>
          </w:p>
        </w:tc>
        <w:tc>
          <w:tcPr>
            <w:tcW w:w="666" w:type="dxa"/>
            <w:shd w:val="clear" w:color="000000" w:fill="FFFFFF"/>
            <w:vAlign w:val="center"/>
            <w:hideMark/>
          </w:tcPr>
          <w:p w14:paraId="6B0E9D0E" w14:textId="6AED8420"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1.071</w:t>
            </w:r>
          </w:p>
        </w:tc>
        <w:tc>
          <w:tcPr>
            <w:tcW w:w="516" w:type="dxa"/>
            <w:shd w:val="clear" w:color="000000" w:fill="FFFFFF"/>
            <w:vAlign w:val="center"/>
            <w:hideMark/>
          </w:tcPr>
          <w:p w14:paraId="2AAC2417" w14:textId="7642B16F"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25</w:t>
            </w:r>
          </w:p>
        </w:tc>
        <w:tc>
          <w:tcPr>
            <w:tcW w:w="650" w:type="dxa"/>
            <w:shd w:val="clear" w:color="000000" w:fill="FFFFFF"/>
            <w:vAlign w:val="center"/>
            <w:hideMark/>
          </w:tcPr>
          <w:p w14:paraId="28F13F87" w14:textId="7E997B34"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32</w:t>
            </w:r>
          </w:p>
        </w:tc>
        <w:tc>
          <w:tcPr>
            <w:tcW w:w="666" w:type="dxa"/>
            <w:shd w:val="clear" w:color="auto" w:fill="F2F2F2" w:themeFill="background1" w:themeFillShade="F2"/>
            <w:vAlign w:val="center"/>
            <w:hideMark/>
          </w:tcPr>
          <w:p w14:paraId="4A1EE839" w14:textId="0269F9A5"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w:t>
            </w:r>
            <w:r>
              <w:rPr>
                <w:color w:val="000000"/>
                <w:sz w:val="20"/>
                <w:szCs w:val="20"/>
              </w:rPr>
              <w:t>.</w:t>
            </w:r>
            <w:r w:rsidRPr="00F607A0">
              <w:rPr>
                <w:color w:val="000000"/>
                <w:sz w:val="20"/>
                <w:szCs w:val="20"/>
              </w:rPr>
              <w:t>831</w:t>
            </w:r>
          </w:p>
        </w:tc>
        <w:tc>
          <w:tcPr>
            <w:tcW w:w="766" w:type="dxa"/>
            <w:shd w:val="clear" w:color="auto" w:fill="F2F2F2" w:themeFill="background1" w:themeFillShade="F2"/>
            <w:vAlign w:val="center"/>
            <w:hideMark/>
          </w:tcPr>
          <w:p w14:paraId="1EBFA5CE" w14:textId="6DD62116"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10</w:t>
            </w:r>
            <w:r>
              <w:rPr>
                <w:color w:val="000000"/>
                <w:sz w:val="20"/>
                <w:szCs w:val="20"/>
              </w:rPr>
              <w:t>.</w:t>
            </w:r>
            <w:r w:rsidRPr="00F607A0">
              <w:rPr>
                <w:color w:val="000000"/>
                <w:sz w:val="20"/>
                <w:szCs w:val="20"/>
              </w:rPr>
              <w:t>388</w:t>
            </w:r>
          </w:p>
        </w:tc>
        <w:tc>
          <w:tcPr>
            <w:tcW w:w="516" w:type="dxa"/>
            <w:shd w:val="clear" w:color="auto" w:fill="F2F2F2" w:themeFill="background1" w:themeFillShade="F2"/>
            <w:vAlign w:val="center"/>
            <w:hideMark/>
          </w:tcPr>
          <w:p w14:paraId="3948942C" w14:textId="6DE29B82"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55</w:t>
            </w:r>
          </w:p>
        </w:tc>
        <w:tc>
          <w:tcPr>
            <w:tcW w:w="666" w:type="dxa"/>
            <w:shd w:val="clear" w:color="auto" w:fill="F2F2F2" w:themeFill="background1" w:themeFillShade="F2"/>
            <w:vAlign w:val="center"/>
            <w:hideMark/>
          </w:tcPr>
          <w:p w14:paraId="306928A3" w14:textId="7C819E01"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78</w:t>
            </w:r>
          </w:p>
        </w:tc>
        <w:tc>
          <w:tcPr>
            <w:tcW w:w="766" w:type="dxa"/>
            <w:shd w:val="clear" w:color="000000" w:fill="FFFFFF"/>
            <w:vAlign w:val="center"/>
            <w:hideMark/>
          </w:tcPr>
          <w:p w14:paraId="4D48C816" w14:textId="1C0F5FC2"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6</w:t>
            </w:r>
            <w:r w:rsidR="008D6EFC">
              <w:rPr>
                <w:color w:val="000000"/>
                <w:sz w:val="20"/>
                <w:szCs w:val="20"/>
              </w:rPr>
              <w:t>.</w:t>
            </w:r>
            <w:r w:rsidRPr="00F607A0">
              <w:rPr>
                <w:color w:val="000000"/>
                <w:sz w:val="20"/>
                <w:szCs w:val="20"/>
              </w:rPr>
              <w:t>423</w:t>
            </w:r>
          </w:p>
        </w:tc>
        <w:tc>
          <w:tcPr>
            <w:tcW w:w="866" w:type="dxa"/>
            <w:shd w:val="clear" w:color="000000" w:fill="FFFFFF"/>
            <w:vAlign w:val="center"/>
            <w:hideMark/>
          </w:tcPr>
          <w:p w14:paraId="7C30C9C8" w14:textId="2B74DF43"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24</w:t>
            </w:r>
            <w:r w:rsidR="008D6EFC">
              <w:rPr>
                <w:color w:val="000000"/>
                <w:sz w:val="20"/>
                <w:szCs w:val="20"/>
              </w:rPr>
              <w:t>.</w:t>
            </w:r>
            <w:r w:rsidRPr="00F607A0">
              <w:rPr>
                <w:color w:val="000000"/>
                <w:sz w:val="20"/>
                <w:szCs w:val="20"/>
              </w:rPr>
              <w:t>401</w:t>
            </w:r>
          </w:p>
        </w:tc>
        <w:tc>
          <w:tcPr>
            <w:tcW w:w="666" w:type="dxa"/>
            <w:shd w:val="clear" w:color="000000" w:fill="FFFFFF"/>
            <w:vAlign w:val="center"/>
            <w:hideMark/>
          </w:tcPr>
          <w:p w14:paraId="76B9FD08" w14:textId="2325A81D"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105</w:t>
            </w:r>
          </w:p>
        </w:tc>
        <w:tc>
          <w:tcPr>
            <w:tcW w:w="666" w:type="dxa"/>
            <w:shd w:val="clear" w:color="000000" w:fill="FFFFFF"/>
            <w:vAlign w:val="center"/>
            <w:hideMark/>
          </w:tcPr>
          <w:p w14:paraId="582D1404" w14:textId="3A8D6FFD"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403</w:t>
            </w:r>
          </w:p>
        </w:tc>
      </w:tr>
      <w:tr w:rsidR="00F607A0" w:rsidRPr="002E3243" w14:paraId="5DAE8029" w14:textId="77777777" w:rsidTr="008D6EFC">
        <w:trPr>
          <w:trHeight w:val="300"/>
        </w:trPr>
        <w:tc>
          <w:tcPr>
            <w:tcW w:w="483" w:type="dxa"/>
            <w:shd w:val="clear" w:color="000000" w:fill="FFFFFF"/>
            <w:vAlign w:val="center"/>
            <w:hideMark/>
          </w:tcPr>
          <w:p w14:paraId="5E327E89" w14:textId="77777777" w:rsidR="00F607A0" w:rsidRPr="002E3243" w:rsidRDefault="00F607A0" w:rsidP="00F607A0">
            <w:pPr>
              <w:spacing w:before="0" w:after="0" w:line="240" w:lineRule="auto"/>
              <w:ind w:firstLine="0"/>
              <w:jc w:val="right"/>
              <w:rPr>
                <w:color w:val="000000"/>
                <w:sz w:val="20"/>
                <w:szCs w:val="20"/>
              </w:rPr>
            </w:pPr>
            <w:r w:rsidRPr="002E3243">
              <w:rPr>
                <w:color w:val="000000"/>
                <w:sz w:val="20"/>
                <w:szCs w:val="20"/>
              </w:rPr>
              <w:lastRenderedPageBreak/>
              <w:t>2</w:t>
            </w:r>
          </w:p>
        </w:tc>
        <w:tc>
          <w:tcPr>
            <w:tcW w:w="1141" w:type="dxa"/>
            <w:shd w:val="clear" w:color="000000" w:fill="FFFFFF"/>
            <w:vAlign w:val="center"/>
            <w:hideMark/>
          </w:tcPr>
          <w:p w14:paraId="522D3C23" w14:textId="18FA5DDB" w:rsidR="00F607A0" w:rsidRPr="002E3243" w:rsidRDefault="00F607A0" w:rsidP="00F607A0">
            <w:pPr>
              <w:spacing w:before="0" w:after="0" w:line="240" w:lineRule="auto"/>
              <w:ind w:firstLine="0"/>
              <w:jc w:val="left"/>
              <w:rPr>
                <w:color w:val="000000"/>
                <w:sz w:val="20"/>
                <w:szCs w:val="20"/>
              </w:rPr>
            </w:pPr>
            <w:r w:rsidRPr="002E3243">
              <w:rPr>
                <w:color w:val="000000"/>
                <w:sz w:val="20"/>
                <w:szCs w:val="20"/>
              </w:rPr>
              <w:t>An Nhơn</w:t>
            </w:r>
          </w:p>
        </w:tc>
        <w:tc>
          <w:tcPr>
            <w:tcW w:w="516" w:type="dxa"/>
            <w:shd w:val="clear" w:color="000000" w:fill="FFFFFF"/>
            <w:vAlign w:val="center"/>
            <w:hideMark/>
          </w:tcPr>
          <w:p w14:paraId="2C68F9E9" w14:textId="3994608B"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120</w:t>
            </w:r>
          </w:p>
        </w:tc>
        <w:tc>
          <w:tcPr>
            <w:tcW w:w="666" w:type="dxa"/>
            <w:shd w:val="clear" w:color="000000" w:fill="FFFFFF"/>
            <w:vAlign w:val="center"/>
            <w:hideMark/>
          </w:tcPr>
          <w:p w14:paraId="52482866" w14:textId="57D6BBE9"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429</w:t>
            </w:r>
          </w:p>
        </w:tc>
        <w:tc>
          <w:tcPr>
            <w:tcW w:w="516" w:type="dxa"/>
            <w:shd w:val="clear" w:color="000000" w:fill="FFFFFF"/>
            <w:vAlign w:val="center"/>
            <w:hideMark/>
          </w:tcPr>
          <w:p w14:paraId="3542B935" w14:textId="1A418ACE"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w:t>
            </w:r>
          </w:p>
        </w:tc>
        <w:tc>
          <w:tcPr>
            <w:tcW w:w="650" w:type="dxa"/>
            <w:shd w:val="clear" w:color="000000" w:fill="FFFFFF"/>
            <w:vAlign w:val="center"/>
            <w:hideMark/>
          </w:tcPr>
          <w:p w14:paraId="5BC7EC29" w14:textId="67D933C4"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w:t>
            </w:r>
          </w:p>
        </w:tc>
        <w:tc>
          <w:tcPr>
            <w:tcW w:w="666" w:type="dxa"/>
            <w:shd w:val="clear" w:color="auto" w:fill="F2F2F2" w:themeFill="background1" w:themeFillShade="F2"/>
            <w:vAlign w:val="center"/>
            <w:hideMark/>
          </w:tcPr>
          <w:p w14:paraId="1FBBCCCB" w14:textId="369ADB26"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w:t>
            </w:r>
            <w:r>
              <w:rPr>
                <w:color w:val="000000"/>
                <w:sz w:val="20"/>
                <w:szCs w:val="20"/>
              </w:rPr>
              <w:t>.</w:t>
            </w:r>
            <w:r w:rsidRPr="00F607A0">
              <w:rPr>
                <w:color w:val="000000"/>
                <w:sz w:val="20"/>
                <w:szCs w:val="20"/>
              </w:rPr>
              <w:t>165</w:t>
            </w:r>
          </w:p>
        </w:tc>
        <w:tc>
          <w:tcPr>
            <w:tcW w:w="766" w:type="dxa"/>
            <w:shd w:val="clear" w:color="auto" w:fill="F2F2F2" w:themeFill="background1" w:themeFillShade="F2"/>
            <w:vAlign w:val="center"/>
            <w:hideMark/>
          </w:tcPr>
          <w:p w14:paraId="02AC50CE" w14:textId="4AC0497E"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7</w:t>
            </w:r>
            <w:r>
              <w:rPr>
                <w:color w:val="000000"/>
                <w:sz w:val="20"/>
                <w:szCs w:val="20"/>
              </w:rPr>
              <w:t>.</w:t>
            </w:r>
            <w:r w:rsidRPr="00F607A0">
              <w:rPr>
                <w:color w:val="000000"/>
                <w:sz w:val="20"/>
                <w:szCs w:val="20"/>
              </w:rPr>
              <w:t>560</w:t>
            </w:r>
          </w:p>
        </w:tc>
        <w:tc>
          <w:tcPr>
            <w:tcW w:w="516" w:type="dxa"/>
            <w:shd w:val="clear" w:color="auto" w:fill="F2F2F2" w:themeFill="background1" w:themeFillShade="F2"/>
            <w:vAlign w:val="center"/>
            <w:hideMark/>
          </w:tcPr>
          <w:p w14:paraId="27A4A623" w14:textId="6FD44095"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9</w:t>
            </w:r>
          </w:p>
        </w:tc>
        <w:tc>
          <w:tcPr>
            <w:tcW w:w="666" w:type="dxa"/>
            <w:shd w:val="clear" w:color="auto" w:fill="F2F2F2" w:themeFill="background1" w:themeFillShade="F2"/>
            <w:vAlign w:val="center"/>
            <w:hideMark/>
          </w:tcPr>
          <w:p w14:paraId="72864223" w14:textId="72B57C02"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12</w:t>
            </w:r>
          </w:p>
        </w:tc>
        <w:tc>
          <w:tcPr>
            <w:tcW w:w="766" w:type="dxa"/>
            <w:shd w:val="clear" w:color="000000" w:fill="FFFFFF"/>
            <w:vAlign w:val="center"/>
            <w:hideMark/>
          </w:tcPr>
          <w:p w14:paraId="23A43D1D" w14:textId="14D95BFD"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9</w:t>
            </w:r>
            <w:r w:rsidR="008D6EFC">
              <w:rPr>
                <w:color w:val="000000"/>
                <w:sz w:val="20"/>
                <w:szCs w:val="20"/>
              </w:rPr>
              <w:t>.</w:t>
            </w:r>
            <w:r w:rsidRPr="00F607A0">
              <w:rPr>
                <w:color w:val="000000"/>
                <w:sz w:val="20"/>
                <w:szCs w:val="20"/>
              </w:rPr>
              <w:t>042</w:t>
            </w:r>
          </w:p>
        </w:tc>
        <w:tc>
          <w:tcPr>
            <w:tcW w:w="866" w:type="dxa"/>
            <w:shd w:val="clear" w:color="000000" w:fill="FFFFFF"/>
            <w:vAlign w:val="center"/>
            <w:hideMark/>
          </w:tcPr>
          <w:p w14:paraId="6EC959E0" w14:textId="3DA5C96F"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31</w:t>
            </w:r>
            <w:r w:rsidR="008D6EFC">
              <w:rPr>
                <w:color w:val="000000"/>
                <w:sz w:val="20"/>
                <w:szCs w:val="20"/>
              </w:rPr>
              <w:t>.</w:t>
            </w:r>
            <w:r w:rsidRPr="00F607A0">
              <w:rPr>
                <w:color w:val="000000"/>
                <w:sz w:val="20"/>
                <w:szCs w:val="20"/>
              </w:rPr>
              <w:t>880</w:t>
            </w:r>
          </w:p>
        </w:tc>
        <w:tc>
          <w:tcPr>
            <w:tcW w:w="666" w:type="dxa"/>
            <w:shd w:val="clear" w:color="000000" w:fill="FFFFFF"/>
            <w:vAlign w:val="center"/>
            <w:hideMark/>
          </w:tcPr>
          <w:p w14:paraId="3D89C622" w14:textId="7E23AEA8"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484</w:t>
            </w:r>
          </w:p>
        </w:tc>
        <w:tc>
          <w:tcPr>
            <w:tcW w:w="666" w:type="dxa"/>
            <w:shd w:val="clear" w:color="000000" w:fill="FFFFFF"/>
            <w:vAlign w:val="center"/>
            <w:hideMark/>
          </w:tcPr>
          <w:p w14:paraId="6982E595" w14:textId="3D016D66"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w:t>
            </w:r>
            <w:r w:rsidR="008D6EFC">
              <w:rPr>
                <w:color w:val="000000"/>
                <w:sz w:val="20"/>
                <w:szCs w:val="20"/>
              </w:rPr>
              <w:t>.</w:t>
            </w:r>
            <w:r w:rsidRPr="00F607A0">
              <w:rPr>
                <w:color w:val="000000"/>
                <w:sz w:val="20"/>
                <w:szCs w:val="20"/>
              </w:rPr>
              <w:t>809</w:t>
            </w:r>
          </w:p>
        </w:tc>
      </w:tr>
      <w:tr w:rsidR="00F607A0" w:rsidRPr="002E3243" w14:paraId="6FFC4CE8" w14:textId="77777777" w:rsidTr="008D6EFC">
        <w:trPr>
          <w:trHeight w:val="300"/>
        </w:trPr>
        <w:tc>
          <w:tcPr>
            <w:tcW w:w="483" w:type="dxa"/>
            <w:shd w:val="clear" w:color="000000" w:fill="FFFFFF"/>
            <w:vAlign w:val="center"/>
            <w:hideMark/>
          </w:tcPr>
          <w:p w14:paraId="0A77887A" w14:textId="77777777" w:rsidR="00F607A0" w:rsidRPr="002E3243" w:rsidRDefault="00F607A0" w:rsidP="00F607A0">
            <w:pPr>
              <w:spacing w:before="0" w:after="0" w:line="240" w:lineRule="auto"/>
              <w:ind w:firstLine="0"/>
              <w:jc w:val="right"/>
              <w:rPr>
                <w:color w:val="000000"/>
                <w:sz w:val="20"/>
                <w:szCs w:val="20"/>
              </w:rPr>
            </w:pPr>
            <w:r w:rsidRPr="002E3243">
              <w:rPr>
                <w:color w:val="000000"/>
                <w:sz w:val="20"/>
                <w:szCs w:val="20"/>
              </w:rPr>
              <w:t>3</w:t>
            </w:r>
          </w:p>
        </w:tc>
        <w:tc>
          <w:tcPr>
            <w:tcW w:w="1141" w:type="dxa"/>
            <w:shd w:val="clear" w:color="000000" w:fill="FFFFFF"/>
            <w:vAlign w:val="center"/>
            <w:hideMark/>
          </w:tcPr>
          <w:p w14:paraId="26BB7329" w14:textId="57EF572D" w:rsidR="00F607A0" w:rsidRPr="002E3243" w:rsidRDefault="00F607A0" w:rsidP="00F607A0">
            <w:pPr>
              <w:spacing w:before="0" w:after="0" w:line="240" w:lineRule="auto"/>
              <w:ind w:firstLine="0"/>
              <w:jc w:val="left"/>
              <w:rPr>
                <w:color w:val="000000"/>
                <w:sz w:val="20"/>
                <w:szCs w:val="20"/>
              </w:rPr>
            </w:pPr>
            <w:r w:rsidRPr="002E3243">
              <w:rPr>
                <w:color w:val="000000"/>
                <w:sz w:val="20"/>
                <w:szCs w:val="20"/>
              </w:rPr>
              <w:t>Hoài Nhơn</w:t>
            </w:r>
          </w:p>
        </w:tc>
        <w:tc>
          <w:tcPr>
            <w:tcW w:w="516" w:type="dxa"/>
            <w:shd w:val="clear" w:color="000000" w:fill="FFFFFF"/>
            <w:vAlign w:val="center"/>
            <w:hideMark/>
          </w:tcPr>
          <w:p w14:paraId="003DA046" w14:textId="3CFE4205"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71</w:t>
            </w:r>
          </w:p>
        </w:tc>
        <w:tc>
          <w:tcPr>
            <w:tcW w:w="666" w:type="dxa"/>
            <w:shd w:val="clear" w:color="000000" w:fill="FFFFFF"/>
            <w:vAlign w:val="center"/>
            <w:hideMark/>
          </w:tcPr>
          <w:p w14:paraId="573A4FA1" w14:textId="4DD4B26F"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232</w:t>
            </w:r>
          </w:p>
        </w:tc>
        <w:tc>
          <w:tcPr>
            <w:tcW w:w="516" w:type="dxa"/>
            <w:shd w:val="clear" w:color="000000" w:fill="FFFFFF"/>
            <w:vAlign w:val="center"/>
            <w:hideMark/>
          </w:tcPr>
          <w:p w14:paraId="730DC826" w14:textId="4681178F"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14</w:t>
            </w:r>
          </w:p>
        </w:tc>
        <w:tc>
          <w:tcPr>
            <w:tcW w:w="650" w:type="dxa"/>
            <w:shd w:val="clear" w:color="000000" w:fill="FFFFFF"/>
            <w:vAlign w:val="center"/>
            <w:hideMark/>
          </w:tcPr>
          <w:p w14:paraId="72C46146" w14:textId="5E0F019B"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28</w:t>
            </w:r>
          </w:p>
        </w:tc>
        <w:tc>
          <w:tcPr>
            <w:tcW w:w="666" w:type="dxa"/>
            <w:shd w:val="clear" w:color="auto" w:fill="F2F2F2" w:themeFill="background1" w:themeFillShade="F2"/>
            <w:vAlign w:val="center"/>
            <w:hideMark/>
          </w:tcPr>
          <w:p w14:paraId="72D4A3DA" w14:textId="02E91F98"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348</w:t>
            </w:r>
          </w:p>
        </w:tc>
        <w:tc>
          <w:tcPr>
            <w:tcW w:w="766" w:type="dxa"/>
            <w:shd w:val="clear" w:color="auto" w:fill="F2F2F2" w:themeFill="background1" w:themeFillShade="F2"/>
            <w:vAlign w:val="center"/>
            <w:hideMark/>
          </w:tcPr>
          <w:p w14:paraId="629ED1E9" w14:textId="4DD05465"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w:t>
            </w:r>
            <w:r>
              <w:rPr>
                <w:color w:val="000000"/>
                <w:sz w:val="20"/>
                <w:szCs w:val="20"/>
              </w:rPr>
              <w:t>.</w:t>
            </w:r>
            <w:r w:rsidRPr="00F607A0">
              <w:rPr>
                <w:color w:val="000000"/>
                <w:sz w:val="20"/>
                <w:szCs w:val="20"/>
              </w:rPr>
              <w:t>287</w:t>
            </w:r>
          </w:p>
        </w:tc>
        <w:tc>
          <w:tcPr>
            <w:tcW w:w="516" w:type="dxa"/>
            <w:shd w:val="clear" w:color="auto" w:fill="F2F2F2" w:themeFill="background1" w:themeFillShade="F2"/>
            <w:vAlign w:val="center"/>
            <w:hideMark/>
          </w:tcPr>
          <w:p w14:paraId="01E7D142" w14:textId="3C6FDDAD"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47</w:t>
            </w:r>
          </w:p>
        </w:tc>
        <w:tc>
          <w:tcPr>
            <w:tcW w:w="666" w:type="dxa"/>
            <w:shd w:val="clear" w:color="auto" w:fill="F2F2F2" w:themeFill="background1" w:themeFillShade="F2"/>
            <w:vAlign w:val="center"/>
            <w:hideMark/>
          </w:tcPr>
          <w:p w14:paraId="35537CE3" w14:textId="241DA173"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79</w:t>
            </w:r>
          </w:p>
        </w:tc>
        <w:tc>
          <w:tcPr>
            <w:tcW w:w="766" w:type="dxa"/>
            <w:shd w:val="clear" w:color="000000" w:fill="FFFFFF"/>
            <w:vAlign w:val="center"/>
            <w:hideMark/>
          </w:tcPr>
          <w:p w14:paraId="5EEAD4E0" w14:textId="71AAA976"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w:t>
            </w:r>
            <w:r w:rsidR="008D6EFC">
              <w:rPr>
                <w:color w:val="000000"/>
                <w:sz w:val="20"/>
                <w:szCs w:val="20"/>
              </w:rPr>
              <w:t>.</w:t>
            </w:r>
            <w:r w:rsidRPr="00F607A0">
              <w:rPr>
                <w:color w:val="000000"/>
                <w:sz w:val="20"/>
                <w:szCs w:val="20"/>
              </w:rPr>
              <w:t>799</w:t>
            </w:r>
          </w:p>
        </w:tc>
        <w:tc>
          <w:tcPr>
            <w:tcW w:w="866" w:type="dxa"/>
            <w:shd w:val="clear" w:color="000000" w:fill="FFFFFF"/>
            <w:vAlign w:val="center"/>
            <w:hideMark/>
          </w:tcPr>
          <w:p w14:paraId="71F57FFF" w14:textId="1C2D74BA"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10</w:t>
            </w:r>
            <w:r w:rsidR="008D6EFC">
              <w:rPr>
                <w:color w:val="000000"/>
                <w:sz w:val="20"/>
                <w:szCs w:val="20"/>
              </w:rPr>
              <w:t>.</w:t>
            </w:r>
            <w:r w:rsidRPr="00F607A0">
              <w:rPr>
                <w:color w:val="000000"/>
                <w:sz w:val="20"/>
                <w:szCs w:val="20"/>
              </w:rPr>
              <w:t>889</w:t>
            </w:r>
          </w:p>
        </w:tc>
        <w:tc>
          <w:tcPr>
            <w:tcW w:w="666" w:type="dxa"/>
            <w:shd w:val="clear" w:color="000000" w:fill="FFFFFF"/>
            <w:vAlign w:val="center"/>
            <w:hideMark/>
          </w:tcPr>
          <w:p w14:paraId="723C45AE" w14:textId="6A9924FD"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183</w:t>
            </w:r>
          </w:p>
        </w:tc>
        <w:tc>
          <w:tcPr>
            <w:tcW w:w="666" w:type="dxa"/>
            <w:shd w:val="clear" w:color="000000" w:fill="FFFFFF"/>
            <w:vAlign w:val="center"/>
            <w:hideMark/>
          </w:tcPr>
          <w:p w14:paraId="0D4A21B8" w14:textId="27C75F99"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762</w:t>
            </w:r>
          </w:p>
        </w:tc>
      </w:tr>
      <w:tr w:rsidR="00F607A0" w:rsidRPr="002E3243" w14:paraId="0F6A107E" w14:textId="77777777" w:rsidTr="008D6EFC">
        <w:trPr>
          <w:trHeight w:val="285"/>
        </w:trPr>
        <w:tc>
          <w:tcPr>
            <w:tcW w:w="483" w:type="dxa"/>
            <w:shd w:val="clear" w:color="000000" w:fill="FFFFFF"/>
            <w:vAlign w:val="center"/>
            <w:hideMark/>
          </w:tcPr>
          <w:p w14:paraId="3D1F61E8" w14:textId="77777777" w:rsidR="00F607A0" w:rsidRPr="002E3243" w:rsidRDefault="00F607A0" w:rsidP="00F607A0">
            <w:pPr>
              <w:spacing w:before="0" w:after="0" w:line="240" w:lineRule="auto"/>
              <w:ind w:firstLine="0"/>
              <w:jc w:val="right"/>
              <w:rPr>
                <w:color w:val="000000"/>
                <w:sz w:val="20"/>
                <w:szCs w:val="20"/>
              </w:rPr>
            </w:pPr>
            <w:r w:rsidRPr="002E3243">
              <w:rPr>
                <w:color w:val="000000"/>
                <w:sz w:val="20"/>
                <w:szCs w:val="20"/>
              </w:rPr>
              <w:t>4</w:t>
            </w:r>
          </w:p>
        </w:tc>
        <w:tc>
          <w:tcPr>
            <w:tcW w:w="1141" w:type="dxa"/>
            <w:shd w:val="clear" w:color="000000" w:fill="FFFFFF"/>
            <w:vAlign w:val="center"/>
            <w:hideMark/>
          </w:tcPr>
          <w:p w14:paraId="77FBE469" w14:textId="13F0312B" w:rsidR="00F607A0" w:rsidRPr="002E3243" w:rsidRDefault="00F607A0" w:rsidP="00F607A0">
            <w:pPr>
              <w:spacing w:before="0" w:after="0" w:line="240" w:lineRule="auto"/>
              <w:ind w:firstLine="0"/>
              <w:jc w:val="left"/>
              <w:rPr>
                <w:color w:val="000000"/>
                <w:sz w:val="20"/>
                <w:szCs w:val="20"/>
              </w:rPr>
            </w:pPr>
            <w:r w:rsidRPr="002E3243">
              <w:rPr>
                <w:color w:val="000000"/>
                <w:sz w:val="20"/>
                <w:szCs w:val="20"/>
              </w:rPr>
              <w:t>An Lão</w:t>
            </w:r>
          </w:p>
        </w:tc>
        <w:tc>
          <w:tcPr>
            <w:tcW w:w="516" w:type="dxa"/>
            <w:shd w:val="clear" w:color="000000" w:fill="FFFFFF"/>
            <w:vAlign w:val="center"/>
            <w:hideMark/>
          </w:tcPr>
          <w:p w14:paraId="157675E6" w14:textId="1302920A"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31</w:t>
            </w:r>
          </w:p>
        </w:tc>
        <w:tc>
          <w:tcPr>
            <w:tcW w:w="666" w:type="dxa"/>
            <w:shd w:val="clear" w:color="000000" w:fill="FFFFFF"/>
            <w:vAlign w:val="center"/>
            <w:hideMark/>
          </w:tcPr>
          <w:p w14:paraId="7C95C5CD" w14:textId="4ECD67FC"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114</w:t>
            </w:r>
          </w:p>
        </w:tc>
        <w:tc>
          <w:tcPr>
            <w:tcW w:w="516" w:type="dxa"/>
            <w:shd w:val="clear" w:color="000000" w:fill="FFFFFF"/>
            <w:vAlign w:val="center"/>
            <w:hideMark/>
          </w:tcPr>
          <w:p w14:paraId="18D25418" w14:textId="5F4296EF"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88</w:t>
            </w:r>
          </w:p>
        </w:tc>
        <w:tc>
          <w:tcPr>
            <w:tcW w:w="650" w:type="dxa"/>
            <w:shd w:val="clear" w:color="000000" w:fill="FFFFFF"/>
            <w:vAlign w:val="center"/>
            <w:hideMark/>
          </w:tcPr>
          <w:p w14:paraId="57F0D1B1" w14:textId="15CA9444"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149</w:t>
            </w:r>
          </w:p>
        </w:tc>
        <w:tc>
          <w:tcPr>
            <w:tcW w:w="666" w:type="dxa"/>
            <w:shd w:val="clear" w:color="auto" w:fill="F2F2F2" w:themeFill="background1" w:themeFillShade="F2"/>
            <w:vAlign w:val="center"/>
            <w:hideMark/>
          </w:tcPr>
          <w:p w14:paraId="4CA95D40" w14:textId="702157C9"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61</w:t>
            </w:r>
          </w:p>
        </w:tc>
        <w:tc>
          <w:tcPr>
            <w:tcW w:w="766" w:type="dxa"/>
            <w:shd w:val="clear" w:color="auto" w:fill="F2F2F2" w:themeFill="background1" w:themeFillShade="F2"/>
            <w:vAlign w:val="center"/>
            <w:hideMark/>
          </w:tcPr>
          <w:p w14:paraId="186B33F3" w14:textId="6DF06ED6"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210</w:t>
            </w:r>
          </w:p>
        </w:tc>
        <w:tc>
          <w:tcPr>
            <w:tcW w:w="516" w:type="dxa"/>
            <w:shd w:val="clear" w:color="auto" w:fill="F2F2F2" w:themeFill="background1" w:themeFillShade="F2"/>
            <w:vAlign w:val="center"/>
            <w:hideMark/>
          </w:tcPr>
          <w:p w14:paraId="63B4A0A1" w14:textId="0FCAC3F9"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120</w:t>
            </w:r>
          </w:p>
        </w:tc>
        <w:tc>
          <w:tcPr>
            <w:tcW w:w="666" w:type="dxa"/>
            <w:shd w:val="clear" w:color="auto" w:fill="F2F2F2" w:themeFill="background1" w:themeFillShade="F2"/>
            <w:vAlign w:val="center"/>
            <w:hideMark/>
          </w:tcPr>
          <w:p w14:paraId="238338E6" w14:textId="7E2E7209"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205</w:t>
            </w:r>
          </w:p>
        </w:tc>
        <w:tc>
          <w:tcPr>
            <w:tcW w:w="766" w:type="dxa"/>
            <w:shd w:val="clear" w:color="000000" w:fill="FFFFFF"/>
            <w:vAlign w:val="center"/>
            <w:hideMark/>
          </w:tcPr>
          <w:p w14:paraId="7C2AA56B" w14:textId="7AE20E10"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759</w:t>
            </w:r>
          </w:p>
        </w:tc>
        <w:tc>
          <w:tcPr>
            <w:tcW w:w="866" w:type="dxa"/>
            <w:shd w:val="clear" w:color="000000" w:fill="FFFFFF"/>
            <w:vAlign w:val="center"/>
            <w:hideMark/>
          </w:tcPr>
          <w:p w14:paraId="0B190039" w14:textId="16E3CF67"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w:t>
            </w:r>
            <w:r w:rsidR="008D6EFC">
              <w:rPr>
                <w:color w:val="000000"/>
                <w:sz w:val="20"/>
                <w:szCs w:val="20"/>
              </w:rPr>
              <w:t>.</w:t>
            </w:r>
            <w:r w:rsidRPr="00F607A0">
              <w:rPr>
                <w:color w:val="000000"/>
                <w:sz w:val="20"/>
                <w:szCs w:val="20"/>
              </w:rPr>
              <w:t>566</w:t>
            </w:r>
          </w:p>
        </w:tc>
        <w:tc>
          <w:tcPr>
            <w:tcW w:w="666" w:type="dxa"/>
            <w:shd w:val="clear" w:color="000000" w:fill="FFFFFF"/>
            <w:vAlign w:val="center"/>
            <w:hideMark/>
          </w:tcPr>
          <w:p w14:paraId="592A320B" w14:textId="71FED3D3"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208</w:t>
            </w:r>
          </w:p>
        </w:tc>
        <w:tc>
          <w:tcPr>
            <w:tcW w:w="666" w:type="dxa"/>
            <w:shd w:val="clear" w:color="000000" w:fill="FFFFFF"/>
            <w:vAlign w:val="center"/>
            <w:hideMark/>
          </w:tcPr>
          <w:p w14:paraId="42CEB7B2" w14:textId="261CCBE0"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731</w:t>
            </w:r>
          </w:p>
        </w:tc>
      </w:tr>
      <w:tr w:rsidR="00F607A0" w:rsidRPr="002E3243" w14:paraId="3E95F7FA" w14:textId="77777777" w:rsidTr="008D6EFC">
        <w:trPr>
          <w:trHeight w:val="300"/>
        </w:trPr>
        <w:tc>
          <w:tcPr>
            <w:tcW w:w="483" w:type="dxa"/>
            <w:shd w:val="clear" w:color="000000" w:fill="FFFFFF"/>
            <w:vAlign w:val="center"/>
            <w:hideMark/>
          </w:tcPr>
          <w:p w14:paraId="730769AB" w14:textId="77777777" w:rsidR="00F607A0" w:rsidRPr="002E3243" w:rsidRDefault="00F607A0" w:rsidP="00F607A0">
            <w:pPr>
              <w:spacing w:before="0" w:after="0" w:line="240" w:lineRule="auto"/>
              <w:ind w:firstLine="0"/>
              <w:jc w:val="right"/>
              <w:rPr>
                <w:color w:val="000000"/>
                <w:sz w:val="20"/>
                <w:szCs w:val="20"/>
              </w:rPr>
            </w:pPr>
            <w:r w:rsidRPr="002E3243">
              <w:rPr>
                <w:color w:val="000000"/>
                <w:sz w:val="20"/>
                <w:szCs w:val="20"/>
              </w:rPr>
              <w:t>5</w:t>
            </w:r>
          </w:p>
        </w:tc>
        <w:tc>
          <w:tcPr>
            <w:tcW w:w="1141" w:type="dxa"/>
            <w:shd w:val="clear" w:color="000000" w:fill="FFFFFF"/>
            <w:vAlign w:val="center"/>
            <w:hideMark/>
          </w:tcPr>
          <w:p w14:paraId="7E6DB24A" w14:textId="009AED9B" w:rsidR="00F607A0" w:rsidRPr="002E3243" w:rsidRDefault="00F607A0" w:rsidP="00F607A0">
            <w:pPr>
              <w:spacing w:before="0" w:after="0" w:line="240" w:lineRule="auto"/>
              <w:ind w:firstLine="0"/>
              <w:jc w:val="left"/>
              <w:rPr>
                <w:color w:val="000000"/>
                <w:sz w:val="20"/>
                <w:szCs w:val="20"/>
              </w:rPr>
            </w:pPr>
            <w:r w:rsidRPr="002E3243">
              <w:rPr>
                <w:color w:val="000000"/>
                <w:sz w:val="20"/>
                <w:szCs w:val="20"/>
              </w:rPr>
              <w:t>Hoài Ân</w:t>
            </w:r>
          </w:p>
        </w:tc>
        <w:tc>
          <w:tcPr>
            <w:tcW w:w="516" w:type="dxa"/>
            <w:shd w:val="clear" w:color="000000" w:fill="FFFFFF"/>
            <w:vAlign w:val="center"/>
            <w:hideMark/>
          </w:tcPr>
          <w:p w14:paraId="515DB3BF" w14:textId="7D4F2B33"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18</w:t>
            </w:r>
          </w:p>
        </w:tc>
        <w:tc>
          <w:tcPr>
            <w:tcW w:w="666" w:type="dxa"/>
            <w:shd w:val="clear" w:color="000000" w:fill="FFFFFF"/>
            <w:vAlign w:val="center"/>
            <w:hideMark/>
          </w:tcPr>
          <w:p w14:paraId="12C591C3" w14:textId="6BB49C71"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47</w:t>
            </w:r>
          </w:p>
        </w:tc>
        <w:tc>
          <w:tcPr>
            <w:tcW w:w="516" w:type="dxa"/>
            <w:shd w:val="clear" w:color="000000" w:fill="FFFFFF"/>
            <w:vAlign w:val="center"/>
            <w:hideMark/>
          </w:tcPr>
          <w:p w14:paraId="4075A47B" w14:textId="2F7120B5"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w:t>
            </w:r>
          </w:p>
        </w:tc>
        <w:tc>
          <w:tcPr>
            <w:tcW w:w="650" w:type="dxa"/>
            <w:shd w:val="clear" w:color="000000" w:fill="FFFFFF"/>
            <w:vAlign w:val="center"/>
            <w:hideMark/>
          </w:tcPr>
          <w:p w14:paraId="7C33D6D3" w14:textId="0B05D9EC"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3</w:t>
            </w:r>
          </w:p>
        </w:tc>
        <w:tc>
          <w:tcPr>
            <w:tcW w:w="666" w:type="dxa"/>
            <w:shd w:val="clear" w:color="auto" w:fill="F2F2F2" w:themeFill="background1" w:themeFillShade="F2"/>
            <w:vAlign w:val="center"/>
            <w:hideMark/>
          </w:tcPr>
          <w:p w14:paraId="6BC55C2E" w14:textId="7DBDD8B5"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271</w:t>
            </w:r>
          </w:p>
        </w:tc>
        <w:tc>
          <w:tcPr>
            <w:tcW w:w="766" w:type="dxa"/>
            <w:shd w:val="clear" w:color="auto" w:fill="F2F2F2" w:themeFill="background1" w:themeFillShade="F2"/>
            <w:vAlign w:val="center"/>
            <w:hideMark/>
          </w:tcPr>
          <w:p w14:paraId="0D6E308C" w14:textId="78E2585E"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817</w:t>
            </w:r>
          </w:p>
        </w:tc>
        <w:tc>
          <w:tcPr>
            <w:tcW w:w="516" w:type="dxa"/>
            <w:shd w:val="clear" w:color="auto" w:fill="F2F2F2" w:themeFill="background1" w:themeFillShade="F2"/>
            <w:vAlign w:val="center"/>
            <w:hideMark/>
          </w:tcPr>
          <w:p w14:paraId="57492A9F" w14:textId="24467711"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7</w:t>
            </w:r>
          </w:p>
        </w:tc>
        <w:tc>
          <w:tcPr>
            <w:tcW w:w="666" w:type="dxa"/>
            <w:shd w:val="clear" w:color="auto" w:fill="F2F2F2" w:themeFill="background1" w:themeFillShade="F2"/>
            <w:vAlign w:val="center"/>
            <w:hideMark/>
          </w:tcPr>
          <w:p w14:paraId="2CF505B5" w14:textId="00E4200E"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11</w:t>
            </w:r>
          </w:p>
        </w:tc>
        <w:tc>
          <w:tcPr>
            <w:tcW w:w="766" w:type="dxa"/>
            <w:shd w:val="clear" w:color="000000" w:fill="FFFFFF"/>
            <w:vAlign w:val="center"/>
            <w:hideMark/>
          </w:tcPr>
          <w:p w14:paraId="4EE8B277" w14:textId="3B3408AE"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w:t>
            </w:r>
            <w:r w:rsidR="008D6EFC">
              <w:rPr>
                <w:color w:val="000000"/>
                <w:sz w:val="20"/>
                <w:szCs w:val="20"/>
              </w:rPr>
              <w:t>.</w:t>
            </w:r>
            <w:r w:rsidRPr="00F607A0">
              <w:rPr>
                <w:color w:val="000000"/>
                <w:sz w:val="20"/>
                <w:szCs w:val="20"/>
              </w:rPr>
              <w:t>146</w:t>
            </w:r>
          </w:p>
        </w:tc>
        <w:tc>
          <w:tcPr>
            <w:tcW w:w="866" w:type="dxa"/>
            <w:shd w:val="clear" w:color="000000" w:fill="FFFFFF"/>
            <w:vAlign w:val="center"/>
            <w:hideMark/>
          </w:tcPr>
          <w:p w14:paraId="50136488" w14:textId="3C984F00"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7</w:t>
            </w:r>
            <w:r w:rsidR="008D6EFC">
              <w:rPr>
                <w:color w:val="000000"/>
                <w:sz w:val="20"/>
                <w:szCs w:val="20"/>
              </w:rPr>
              <w:t>.</w:t>
            </w:r>
            <w:r w:rsidRPr="00F607A0">
              <w:rPr>
                <w:color w:val="000000"/>
                <w:sz w:val="20"/>
                <w:szCs w:val="20"/>
              </w:rPr>
              <w:t>206</w:t>
            </w:r>
          </w:p>
        </w:tc>
        <w:tc>
          <w:tcPr>
            <w:tcW w:w="666" w:type="dxa"/>
            <w:shd w:val="clear" w:color="000000" w:fill="FFFFFF"/>
            <w:vAlign w:val="center"/>
            <w:hideMark/>
          </w:tcPr>
          <w:p w14:paraId="1304A56D" w14:textId="56B556B9"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50</w:t>
            </w:r>
          </w:p>
        </w:tc>
        <w:tc>
          <w:tcPr>
            <w:tcW w:w="666" w:type="dxa"/>
            <w:shd w:val="clear" w:color="000000" w:fill="FFFFFF"/>
            <w:vAlign w:val="center"/>
            <w:hideMark/>
          </w:tcPr>
          <w:p w14:paraId="344B0F47" w14:textId="201D2CC5"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162</w:t>
            </w:r>
          </w:p>
        </w:tc>
      </w:tr>
      <w:tr w:rsidR="00F607A0" w:rsidRPr="002E3243" w14:paraId="1FA3BF70" w14:textId="77777777" w:rsidTr="008D6EFC">
        <w:trPr>
          <w:trHeight w:val="300"/>
        </w:trPr>
        <w:tc>
          <w:tcPr>
            <w:tcW w:w="483" w:type="dxa"/>
            <w:shd w:val="clear" w:color="000000" w:fill="FFFFFF"/>
            <w:vAlign w:val="center"/>
            <w:hideMark/>
          </w:tcPr>
          <w:p w14:paraId="1A56FBDA" w14:textId="77777777" w:rsidR="00F607A0" w:rsidRPr="002E3243" w:rsidRDefault="00F607A0" w:rsidP="00F607A0">
            <w:pPr>
              <w:spacing w:before="0" w:after="0" w:line="240" w:lineRule="auto"/>
              <w:ind w:firstLine="0"/>
              <w:jc w:val="right"/>
              <w:rPr>
                <w:color w:val="000000"/>
                <w:sz w:val="20"/>
                <w:szCs w:val="20"/>
              </w:rPr>
            </w:pPr>
            <w:r w:rsidRPr="002E3243">
              <w:rPr>
                <w:color w:val="000000"/>
                <w:sz w:val="20"/>
                <w:szCs w:val="20"/>
              </w:rPr>
              <w:t>6</w:t>
            </w:r>
          </w:p>
        </w:tc>
        <w:tc>
          <w:tcPr>
            <w:tcW w:w="1141" w:type="dxa"/>
            <w:shd w:val="clear" w:color="000000" w:fill="FFFFFF"/>
            <w:vAlign w:val="center"/>
            <w:hideMark/>
          </w:tcPr>
          <w:p w14:paraId="16089F5B" w14:textId="795F4610" w:rsidR="00F607A0" w:rsidRPr="002E3243" w:rsidRDefault="00F607A0" w:rsidP="00F607A0">
            <w:pPr>
              <w:spacing w:before="0" w:after="0" w:line="240" w:lineRule="auto"/>
              <w:ind w:firstLine="0"/>
              <w:jc w:val="left"/>
              <w:rPr>
                <w:color w:val="000000"/>
                <w:sz w:val="20"/>
                <w:szCs w:val="20"/>
              </w:rPr>
            </w:pPr>
            <w:r w:rsidRPr="002E3243">
              <w:rPr>
                <w:color w:val="000000"/>
                <w:sz w:val="20"/>
                <w:szCs w:val="20"/>
              </w:rPr>
              <w:t>Phù Mỹ</w:t>
            </w:r>
          </w:p>
        </w:tc>
        <w:tc>
          <w:tcPr>
            <w:tcW w:w="516" w:type="dxa"/>
            <w:shd w:val="clear" w:color="000000" w:fill="FFFFFF"/>
            <w:vAlign w:val="center"/>
            <w:hideMark/>
          </w:tcPr>
          <w:p w14:paraId="63D632A2" w14:textId="57240048"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12</w:t>
            </w:r>
          </w:p>
        </w:tc>
        <w:tc>
          <w:tcPr>
            <w:tcW w:w="666" w:type="dxa"/>
            <w:shd w:val="clear" w:color="000000" w:fill="FFFFFF"/>
            <w:vAlign w:val="center"/>
            <w:hideMark/>
          </w:tcPr>
          <w:p w14:paraId="2B61631E" w14:textId="751F7538"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45</w:t>
            </w:r>
          </w:p>
        </w:tc>
        <w:tc>
          <w:tcPr>
            <w:tcW w:w="516" w:type="dxa"/>
            <w:shd w:val="clear" w:color="000000" w:fill="FFFFFF"/>
            <w:vAlign w:val="center"/>
            <w:hideMark/>
          </w:tcPr>
          <w:p w14:paraId="52244FD0" w14:textId="16941779"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0</w:t>
            </w:r>
          </w:p>
        </w:tc>
        <w:tc>
          <w:tcPr>
            <w:tcW w:w="650" w:type="dxa"/>
            <w:shd w:val="clear" w:color="000000" w:fill="FFFFFF"/>
            <w:vAlign w:val="center"/>
            <w:hideMark/>
          </w:tcPr>
          <w:p w14:paraId="5616B734" w14:textId="44F2D8AC"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0</w:t>
            </w:r>
          </w:p>
        </w:tc>
        <w:tc>
          <w:tcPr>
            <w:tcW w:w="666" w:type="dxa"/>
            <w:shd w:val="clear" w:color="auto" w:fill="F2F2F2" w:themeFill="background1" w:themeFillShade="F2"/>
            <w:vAlign w:val="center"/>
            <w:hideMark/>
          </w:tcPr>
          <w:p w14:paraId="407F1B29" w14:textId="4807D9B2"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49</w:t>
            </w:r>
          </w:p>
        </w:tc>
        <w:tc>
          <w:tcPr>
            <w:tcW w:w="766" w:type="dxa"/>
            <w:shd w:val="clear" w:color="auto" w:fill="F2F2F2" w:themeFill="background1" w:themeFillShade="F2"/>
            <w:vAlign w:val="center"/>
            <w:hideMark/>
          </w:tcPr>
          <w:p w14:paraId="6741C27E" w14:textId="160EDD6D"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194</w:t>
            </w:r>
          </w:p>
        </w:tc>
        <w:tc>
          <w:tcPr>
            <w:tcW w:w="516" w:type="dxa"/>
            <w:shd w:val="clear" w:color="auto" w:fill="F2F2F2" w:themeFill="background1" w:themeFillShade="F2"/>
            <w:vAlign w:val="center"/>
            <w:hideMark/>
          </w:tcPr>
          <w:p w14:paraId="60CF4A5E" w14:textId="74E5909E"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w:t>
            </w:r>
          </w:p>
        </w:tc>
        <w:tc>
          <w:tcPr>
            <w:tcW w:w="666" w:type="dxa"/>
            <w:shd w:val="clear" w:color="auto" w:fill="F2F2F2" w:themeFill="background1" w:themeFillShade="F2"/>
            <w:vAlign w:val="center"/>
            <w:hideMark/>
          </w:tcPr>
          <w:p w14:paraId="0B64D5E3" w14:textId="1D6AC66B"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3</w:t>
            </w:r>
          </w:p>
        </w:tc>
        <w:tc>
          <w:tcPr>
            <w:tcW w:w="766" w:type="dxa"/>
            <w:shd w:val="clear" w:color="000000" w:fill="FFFFFF"/>
            <w:vAlign w:val="center"/>
            <w:hideMark/>
          </w:tcPr>
          <w:p w14:paraId="366E21DC" w14:textId="563DDBF1"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w:t>
            </w:r>
            <w:r w:rsidR="008D6EFC">
              <w:rPr>
                <w:color w:val="000000"/>
                <w:sz w:val="20"/>
                <w:szCs w:val="20"/>
              </w:rPr>
              <w:t>.</w:t>
            </w:r>
            <w:r w:rsidRPr="00F607A0">
              <w:rPr>
                <w:color w:val="000000"/>
                <w:sz w:val="20"/>
                <w:szCs w:val="20"/>
              </w:rPr>
              <w:t>058</w:t>
            </w:r>
          </w:p>
        </w:tc>
        <w:tc>
          <w:tcPr>
            <w:tcW w:w="866" w:type="dxa"/>
            <w:shd w:val="clear" w:color="000000" w:fill="FFFFFF"/>
            <w:vAlign w:val="center"/>
            <w:hideMark/>
          </w:tcPr>
          <w:p w14:paraId="3A15B7D5" w14:textId="3A1B8FC3"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4</w:t>
            </w:r>
            <w:r w:rsidR="008D6EFC">
              <w:rPr>
                <w:color w:val="000000"/>
                <w:sz w:val="20"/>
                <w:szCs w:val="20"/>
              </w:rPr>
              <w:t>.</w:t>
            </w:r>
            <w:r w:rsidRPr="00F607A0">
              <w:rPr>
                <w:color w:val="000000"/>
                <w:sz w:val="20"/>
                <w:szCs w:val="20"/>
              </w:rPr>
              <w:t>088</w:t>
            </w:r>
          </w:p>
        </w:tc>
        <w:tc>
          <w:tcPr>
            <w:tcW w:w="666" w:type="dxa"/>
            <w:shd w:val="clear" w:color="000000" w:fill="FFFFFF"/>
            <w:vAlign w:val="center"/>
            <w:hideMark/>
          </w:tcPr>
          <w:p w14:paraId="6E3A4815" w14:textId="61647C45"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189</w:t>
            </w:r>
          </w:p>
        </w:tc>
        <w:tc>
          <w:tcPr>
            <w:tcW w:w="666" w:type="dxa"/>
            <w:shd w:val="clear" w:color="000000" w:fill="FFFFFF"/>
            <w:vAlign w:val="center"/>
            <w:hideMark/>
          </w:tcPr>
          <w:p w14:paraId="4CEC4870" w14:textId="12609D19"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694</w:t>
            </w:r>
          </w:p>
        </w:tc>
      </w:tr>
      <w:tr w:rsidR="00F607A0" w:rsidRPr="002E3243" w14:paraId="1CF39FB8" w14:textId="77777777" w:rsidTr="008D6EFC">
        <w:trPr>
          <w:trHeight w:val="300"/>
        </w:trPr>
        <w:tc>
          <w:tcPr>
            <w:tcW w:w="483" w:type="dxa"/>
            <w:shd w:val="clear" w:color="000000" w:fill="FFFFFF"/>
            <w:vAlign w:val="center"/>
            <w:hideMark/>
          </w:tcPr>
          <w:p w14:paraId="67F401DA" w14:textId="77777777" w:rsidR="00F607A0" w:rsidRPr="002E3243" w:rsidRDefault="00F607A0" w:rsidP="00F607A0">
            <w:pPr>
              <w:spacing w:before="0" w:after="0" w:line="240" w:lineRule="auto"/>
              <w:ind w:firstLine="0"/>
              <w:jc w:val="right"/>
              <w:rPr>
                <w:color w:val="000000"/>
                <w:sz w:val="20"/>
                <w:szCs w:val="20"/>
              </w:rPr>
            </w:pPr>
            <w:r w:rsidRPr="002E3243">
              <w:rPr>
                <w:color w:val="000000"/>
                <w:sz w:val="20"/>
                <w:szCs w:val="20"/>
              </w:rPr>
              <w:t>7</w:t>
            </w:r>
          </w:p>
        </w:tc>
        <w:tc>
          <w:tcPr>
            <w:tcW w:w="1141" w:type="dxa"/>
            <w:shd w:val="clear" w:color="000000" w:fill="FFFFFF"/>
            <w:vAlign w:val="center"/>
            <w:hideMark/>
          </w:tcPr>
          <w:p w14:paraId="16F8040E" w14:textId="570FBD63" w:rsidR="00F607A0" w:rsidRPr="002E3243" w:rsidRDefault="00F607A0" w:rsidP="00F607A0">
            <w:pPr>
              <w:spacing w:before="0" w:after="0" w:line="240" w:lineRule="auto"/>
              <w:ind w:firstLine="0"/>
              <w:jc w:val="left"/>
              <w:rPr>
                <w:color w:val="000000"/>
                <w:sz w:val="20"/>
                <w:szCs w:val="20"/>
              </w:rPr>
            </w:pPr>
            <w:r w:rsidRPr="002E3243">
              <w:rPr>
                <w:color w:val="000000"/>
                <w:sz w:val="20"/>
                <w:szCs w:val="20"/>
              </w:rPr>
              <w:t>Phù Cát</w:t>
            </w:r>
          </w:p>
        </w:tc>
        <w:tc>
          <w:tcPr>
            <w:tcW w:w="516" w:type="dxa"/>
            <w:shd w:val="clear" w:color="000000" w:fill="FFFFFF"/>
            <w:vAlign w:val="center"/>
            <w:hideMark/>
          </w:tcPr>
          <w:p w14:paraId="43C04A3A" w14:textId="47F0F5EB"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38</w:t>
            </w:r>
          </w:p>
        </w:tc>
        <w:tc>
          <w:tcPr>
            <w:tcW w:w="666" w:type="dxa"/>
            <w:shd w:val="clear" w:color="000000" w:fill="FFFFFF"/>
            <w:vAlign w:val="center"/>
            <w:hideMark/>
          </w:tcPr>
          <w:p w14:paraId="42EC754D" w14:textId="4CD7341F"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155</w:t>
            </w:r>
          </w:p>
        </w:tc>
        <w:tc>
          <w:tcPr>
            <w:tcW w:w="516" w:type="dxa"/>
            <w:shd w:val="clear" w:color="000000" w:fill="FFFFFF"/>
            <w:vAlign w:val="center"/>
            <w:hideMark/>
          </w:tcPr>
          <w:p w14:paraId="045CE9D6" w14:textId="0C345E87"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w:t>
            </w:r>
          </w:p>
        </w:tc>
        <w:tc>
          <w:tcPr>
            <w:tcW w:w="650" w:type="dxa"/>
            <w:shd w:val="clear" w:color="000000" w:fill="FFFFFF"/>
            <w:vAlign w:val="center"/>
            <w:hideMark/>
          </w:tcPr>
          <w:p w14:paraId="7B836891" w14:textId="3B8171E2"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w:t>
            </w:r>
          </w:p>
        </w:tc>
        <w:tc>
          <w:tcPr>
            <w:tcW w:w="666" w:type="dxa"/>
            <w:shd w:val="clear" w:color="auto" w:fill="F2F2F2" w:themeFill="background1" w:themeFillShade="F2"/>
            <w:vAlign w:val="center"/>
            <w:hideMark/>
          </w:tcPr>
          <w:p w14:paraId="7B4F7ADC" w14:textId="02176697"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333</w:t>
            </w:r>
          </w:p>
        </w:tc>
        <w:tc>
          <w:tcPr>
            <w:tcW w:w="766" w:type="dxa"/>
            <w:shd w:val="clear" w:color="auto" w:fill="F2F2F2" w:themeFill="background1" w:themeFillShade="F2"/>
            <w:vAlign w:val="center"/>
            <w:hideMark/>
          </w:tcPr>
          <w:p w14:paraId="33293140" w14:textId="4C427691"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w:t>
            </w:r>
            <w:r>
              <w:rPr>
                <w:color w:val="000000"/>
                <w:sz w:val="20"/>
                <w:szCs w:val="20"/>
              </w:rPr>
              <w:t>.</w:t>
            </w:r>
            <w:r w:rsidRPr="00F607A0">
              <w:rPr>
                <w:color w:val="000000"/>
                <w:sz w:val="20"/>
                <w:szCs w:val="20"/>
              </w:rPr>
              <w:t>229</w:t>
            </w:r>
          </w:p>
        </w:tc>
        <w:tc>
          <w:tcPr>
            <w:tcW w:w="516" w:type="dxa"/>
            <w:shd w:val="clear" w:color="auto" w:fill="F2F2F2" w:themeFill="background1" w:themeFillShade="F2"/>
            <w:vAlign w:val="center"/>
            <w:hideMark/>
          </w:tcPr>
          <w:p w14:paraId="4E532A4F" w14:textId="6702F0D8"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11</w:t>
            </w:r>
          </w:p>
        </w:tc>
        <w:tc>
          <w:tcPr>
            <w:tcW w:w="666" w:type="dxa"/>
            <w:shd w:val="clear" w:color="auto" w:fill="F2F2F2" w:themeFill="background1" w:themeFillShade="F2"/>
            <w:vAlign w:val="center"/>
            <w:hideMark/>
          </w:tcPr>
          <w:p w14:paraId="678AEC2B" w14:textId="52B8324B"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11</w:t>
            </w:r>
          </w:p>
        </w:tc>
        <w:tc>
          <w:tcPr>
            <w:tcW w:w="766" w:type="dxa"/>
            <w:shd w:val="clear" w:color="000000" w:fill="FFFFFF"/>
            <w:vAlign w:val="center"/>
            <w:hideMark/>
          </w:tcPr>
          <w:p w14:paraId="579314CC" w14:textId="1E2B9980"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w:t>
            </w:r>
            <w:r w:rsidR="008D6EFC">
              <w:rPr>
                <w:color w:val="000000"/>
                <w:sz w:val="20"/>
                <w:szCs w:val="20"/>
              </w:rPr>
              <w:t>.</w:t>
            </w:r>
            <w:r w:rsidRPr="00F607A0">
              <w:rPr>
                <w:color w:val="000000"/>
                <w:sz w:val="20"/>
                <w:szCs w:val="20"/>
              </w:rPr>
              <w:t>440</w:t>
            </w:r>
          </w:p>
        </w:tc>
        <w:tc>
          <w:tcPr>
            <w:tcW w:w="866" w:type="dxa"/>
            <w:shd w:val="clear" w:color="000000" w:fill="FFFFFF"/>
            <w:vAlign w:val="center"/>
            <w:hideMark/>
          </w:tcPr>
          <w:p w14:paraId="4091B485" w14:textId="4E6700BC"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8</w:t>
            </w:r>
            <w:r w:rsidR="008D6EFC">
              <w:rPr>
                <w:color w:val="000000"/>
                <w:sz w:val="20"/>
                <w:szCs w:val="20"/>
              </w:rPr>
              <w:t>.</w:t>
            </w:r>
            <w:r w:rsidRPr="00F607A0">
              <w:rPr>
                <w:color w:val="000000"/>
                <w:sz w:val="20"/>
                <w:szCs w:val="20"/>
              </w:rPr>
              <w:t>877</w:t>
            </w:r>
          </w:p>
        </w:tc>
        <w:tc>
          <w:tcPr>
            <w:tcW w:w="666" w:type="dxa"/>
            <w:shd w:val="clear" w:color="000000" w:fill="FFFFFF"/>
            <w:vAlign w:val="center"/>
            <w:hideMark/>
          </w:tcPr>
          <w:p w14:paraId="30C72710" w14:textId="5FA87E45"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103</w:t>
            </w:r>
          </w:p>
        </w:tc>
        <w:tc>
          <w:tcPr>
            <w:tcW w:w="666" w:type="dxa"/>
            <w:shd w:val="clear" w:color="000000" w:fill="FFFFFF"/>
            <w:vAlign w:val="center"/>
            <w:hideMark/>
          </w:tcPr>
          <w:p w14:paraId="633254FF" w14:textId="659CD8FF"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346</w:t>
            </w:r>
          </w:p>
        </w:tc>
      </w:tr>
      <w:tr w:rsidR="00F607A0" w:rsidRPr="002E3243" w14:paraId="792D413D" w14:textId="77777777" w:rsidTr="008D6EFC">
        <w:trPr>
          <w:trHeight w:val="300"/>
        </w:trPr>
        <w:tc>
          <w:tcPr>
            <w:tcW w:w="483" w:type="dxa"/>
            <w:shd w:val="clear" w:color="000000" w:fill="FFFFFF"/>
            <w:vAlign w:val="center"/>
            <w:hideMark/>
          </w:tcPr>
          <w:p w14:paraId="49430A98" w14:textId="77777777" w:rsidR="00F607A0" w:rsidRPr="002E3243" w:rsidRDefault="00F607A0" w:rsidP="00F607A0">
            <w:pPr>
              <w:spacing w:before="0" w:after="0" w:line="240" w:lineRule="auto"/>
              <w:ind w:firstLine="0"/>
              <w:jc w:val="right"/>
              <w:rPr>
                <w:color w:val="000000"/>
                <w:sz w:val="20"/>
                <w:szCs w:val="20"/>
              </w:rPr>
            </w:pPr>
            <w:r w:rsidRPr="002E3243">
              <w:rPr>
                <w:color w:val="000000"/>
                <w:sz w:val="20"/>
                <w:szCs w:val="20"/>
              </w:rPr>
              <w:t>8</w:t>
            </w:r>
          </w:p>
        </w:tc>
        <w:tc>
          <w:tcPr>
            <w:tcW w:w="1141" w:type="dxa"/>
            <w:shd w:val="clear" w:color="000000" w:fill="FFFFFF"/>
            <w:vAlign w:val="center"/>
            <w:hideMark/>
          </w:tcPr>
          <w:p w14:paraId="2BFA3E44" w14:textId="11E15642" w:rsidR="00F607A0" w:rsidRPr="002E3243" w:rsidRDefault="00F607A0" w:rsidP="00F607A0">
            <w:pPr>
              <w:spacing w:before="0" w:after="0" w:line="240" w:lineRule="auto"/>
              <w:ind w:firstLine="0"/>
              <w:jc w:val="left"/>
              <w:rPr>
                <w:color w:val="000000"/>
                <w:sz w:val="20"/>
                <w:szCs w:val="20"/>
              </w:rPr>
            </w:pPr>
            <w:r w:rsidRPr="002E3243">
              <w:rPr>
                <w:color w:val="000000"/>
                <w:sz w:val="20"/>
                <w:szCs w:val="20"/>
              </w:rPr>
              <w:t>Tuy Phước</w:t>
            </w:r>
          </w:p>
        </w:tc>
        <w:tc>
          <w:tcPr>
            <w:tcW w:w="516" w:type="dxa"/>
            <w:shd w:val="clear" w:color="000000" w:fill="FFFFFF"/>
            <w:vAlign w:val="center"/>
            <w:hideMark/>
          </w:tcPr>
          <w:p w14:paraId="3A337066" w14:textId="4DAF1639"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42</w:t>
            </w:r>
          </w:p>
        </w:tc>
        <w:tc>
          <w:tcPr>
            <w:tcW w:w="666" w:type="dxa"/>
            <w:shd w:val="clear" w:color="000000" w:fill="FFFFFF"/>
            <w:vAlign w:val="center"/>
            <w:hideMark/>
          </w:tcPr>
          <w:p w14:paraId="626BCDA6" w14:textId="4BAEB86F"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178</w:t>
            </w:r>
          </w:p>
        </w:tc>
        <w:tc>
          <w:tcPr>
            <w:tcW w:w="516" w:type="dxa"/>
            <w:shd w:val="clear" w:color="000000" w:fill="FFFFFF"/>
            <w:vAlign w:val="center"/>
            <w:hideMark/>
          </w:tcPr>
          <w:p w14:paraId="5CBD35EA" w14:textId="08D2AE71"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3</w:t>
            </w:r>
          </w:p>
        </w:tc>
        <w:tc>
          <w:tcPr>
            <w:tcW w:w="650" w:type="dxa"/>
            <w:shd w:val="clear" w:color="000000" w:fill="FFFFFF"/>
            <w:vAlign w:val="center"/>
            <w:hideMark/>
          </w:tcPr>
          <w:p w14:paraId="61CA3F54" w14:textId="22AC7D6B"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3</w:t>
            </w:r>
          </w:p>
        </w:tc>
        <w:tc>
          <w:tcPr>
            <w:tcW w:w="666" w:type="dxa"/>
            <w:shd w:val="clear" w:color="auto" w:fill="F2F2F2" w:themeFill="background1" w:themeFillShade="F2"/>
            <w:vAlign w:val="center"/>
            <w:hideMark/>
          </w:tcPr>
          <w:p w14:paraId="26EC53E2" w14:textId="10121783"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739</w:t>
            </w:r>
          </w:p>
        </w:tc>
        <w:tc>
          <w:tcPr>
            <w:tcW w:w="766" w:type="dxa"/>
            <w:shd w:val="clear" w:color="auto" w:fill="F2F2F2" w:themeFill="background1" w:themeFillShade="F2"/>
            <w:vAlign w:val="center"/>
            <w:hideMark/>
          </w:tcPr>
          <w:p w14:paraId="535ABAD3" w14:textId="658FA2DA"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2769</w:t>
            </w:r>
          </w:p>
        </w:tc>
        <w:tc>
          <w:tcPr>
            <w:tcW w:w="516" w:type="dxa"/>
            <w:shd w:val="clear" w:color="auto" w:fill="F2F2F2" w:themeFill="background1" w:themeFillShade="F2"/>
            <w:vAlign w:val="center"/>
            <w:hideMark/>
          </w:tcPr>
          <w:p w14:paraId="5ABE138E" w14:textId="67A3952A"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9</w:t>
            </w:r>
          </w:p>
        </w:tc>
        <w:tc>
          <w:tcPr>
            <w:tcW w:w="666" w:type="dxa"/>
            <w:shd w:val="clear" w:color="auto" w:fill="F2F2F2" w:themeFill="background1" w:themeFillShade="F2"/>
            <w:vAlign w:val="center"/>
            <w:hideMark/>
          </w:tcPr>
          <w:p w14:paraId="490125CC" w14:textId="1CB9A7CB"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11</w:t>
            </w:r>
          </w:p>
        </w:tc>
        <w:tc>
          <w:tcPr>
            <w:tcW w:w="766" w:type="dxa"/>
            <w:shd w:val="clear" w:color="000000" w:fill="FFFFFF"/>
            <w:vAlign w:val="center"/>
            <w:hideMark/>
          </w:tcPr>
          <w:p w14:paraId="4C13DC93" w14:textId="09AC7B07"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13</w:t>
            </w:r>
            <w:r w:rsidR="008D6EFC">
              <w:rPr>
                <w:color w:val="000000"/>
                <w:sz w:val="20"/>
                <w:szCs w:val="20"/>
              </w:rPr>
              <w:t>.</w:t>
            </w:r>
            <w:r w:rsidRPr="00F607A0">
              <w:rPr>
                <w:color w:val="000000"/>
                <w:sz w:val="20"/>
                <w:szCs w:val="20"/>
              </w:rPr>
              <w:t>479</w:t>
            </w:r>
          </w:p>
        </w:tc>
        <w:tc>
          <w:tcPr>
            <w:tcW w:w="866" w:type="dxa"/>
            <w:shd w:val="clear" w:color="000000" w:fill="FFFFFF"/>
            <w:vAlign w:val="center"/>
            <w:hideMark/>
          </w:tcPr>
          <w:p w14:paraId="3101C899" w14:textId="6093FE6B"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50</w:t>
            </w:r>
            <w:r w:rsidR="008D6EFC">
              <w:rPr>
                <w:color w:val="000000"/>
                <w:sz w:val="20"/>
                <w:szCs w:val="20"/>
              </w:rPr>
              <w:t>.</w:t>
            </w:r>
            <w:r w:rsidRPr="00F607A0">
              <w:rPr>
                <w:color w:val="000000"/>
                <w:sz w:val="20"/>
                <w:szCs w:val="20"/>
              </w:rPr>
              <w:t>629</w:t>
            </w:r>
          </w:p>
        </w:tc>
        <w:tc>
          <w:tcPr>
            <w:tcW w:w="666" w:type="dxa"/>
            <w:shd w:val="clear" w:color="000000" w:fill="FFFFFF"/>
            <w:vAlign w:val="center"/>
            <w:hideMark/>
          </w:tcPr>
          <w:p w14:paraId="2C795D37" w14:textId="2613B8C7"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63</w:t>
            </w:r>
          </w:p>
        </w:tc>
        <w:tc>
          <w:tcPr>
            <w:tcW w:w="666" w:type="dxa"/>
            <w:shd w:val="clear" w:color="000000" w:fill="FFFFFF"/>
            <w:vAlign w:val="center"/>
            <w:hideMark/>
          </w:tcPr>
          <w:p w14:paraId="46F9D355" w14:textId="08BEDCF0"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231</w:t>
            </w:r>
          </w:p>
        </w:tc>
      </w:tr>
      <w:tr w:rsidR="00F607A0" w:rsidRPr="002E3243" w14:paraId="499F6F12" w14:textId="77777777" w:rsidTr="008D6EFC">
        <w:trPr>
          <w:trHeight w:val="300"/>
        </w:trPr>
        <w:tc>
          <w:tcPr>
            <w:tcW w:w="483" w:type="dxa"/>
            <w:shd w:val="clear" w:color="000000" w:fill="FFFFFF"/>
            <w:vAlign w:val="center"/>
            <w:hideMark/>
          </w:tcPr>
          <w:p w14:paraId="582CA770" w14:textId="77777777" w:rsidR="00F607A0" w:rsidRPr="002E3243" w:rsidRDefault="00F607A0" w:rsidP="00F607A0">
            <w:pPr>
              <w:spacing w:before="0" w:after="0" w:line="240" w:lineRule="auto"/>
              <w:ind w:firstLine="0"/>
              <w:jc w:val="right"/>
              <w:rPr>
                <w:color w:val="000000"/>
                <w:sz w:val="20"/>
                <w:szCs w:val="20"/>
              </w:rPr>
            </w:pPr>
            <w:r w:rsidRPr="002E3243">
              <w:rPr>
                <w:color w:val="000000"/>
                <w:sz w:val="20"/>
                <w:szCs w:val="20"/>
              </w:rPr>
              <w:t>9</w:t>
            </w:r>
          </w:p>
        </w:tc>
        <w:tc>
          <w:tcPr>
            <w:tcW w:w="1141" w:type="dxa"/>
            <w:shd w:val="clear" w:color="000000" w:fill="FFFFFF"/>
            <w:vAlign w:val="center"/>
            <w:hideMark/>
          </w:tcPr>
          <w:p w14:paraId="44204B47" w14:textId="0CB6ECE9" w:rsidR="00F607A0" w:rsidRPr="002E3243" w:rsidRDefault="00F607A0" w:rsidP="00F607A0">
            <w:pPr>
              <w:spacing w:before="0" w:after="0" w:line="240" w:lineRule="auto"/>
              <w:ind w:firstLine="0"/>
              <w:jc w:val="left"/>
              <w:rPr>
                <w:color w:val="000000"/>
                <w:sz w:val="20"/>
                <w:szCs w:val="20"/>
              </w:rPr>
            </w:pPr>
            <w:r w:rsidRPr="002E3243">
              <w:rPr>
                <w:color w:val="000000"/>
                <w:sz w:val="20"/>
                <w:szCs w:val="20"/>
              </w:rPr>
              <w:t>Vân Canh</w:t>
            </w:r>
          </w:p>
        </w:tc>
        <w:tc>
          <w:tcPr>
            <w:tcW w:w="516" w:type="dxa"/>
            <w:shd w:val="clear" w:color="000000" w:fill="FFFFFF"/>
            <w:vAlign w:val="center"/>
            <w:hideMark/>
          </w:tcPr>
          <w:p w14:paraId="25F4C999" w14:textId="1D657FCE"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33</w:t>
            </w:r>
          </w:p>
        </w:tc>
        <w:tc>
          <w:tcPr>
            <w:tcW w:w="666" w:type="dxa"/>
            <w:shd w:val="clear" w:color="000000" w:fill="FFFFFF"/>
            <w:vAlign w:val="center"/>
            <w:hideMark/>
          </w:tcPr>
          <w:p w14:paraId="3AE6AE27" w14:textId="3956C9D8"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129</w:t>
            </w:r>
          </w:p>
        </w:tc>
        <w:tc>
          <w:tcPr>
            <w:tcW w:w="516" w:type="dxa"/>
            <w:shd w:val="clear" w:color="000000" w:fill="FFFFFF"/>
            <w:vAlign w:val="center"/>
            <w:hideMark/>
          </w:tcPr>
          <w:p w14:paraId="3EB3D127" w14:textId="3C931193"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535</w:t>
            </w:r>
          </w:p>
        </w:tc>
        <w:tc>
          <w:tcPr>
            <w:tcW w:w="650" w:type="dxa"/>
            <w:shd w:val="clear" w:color="000000" w:fill="FFFFFF"/>
            <w:vAlign w:val="center"/>
            <w:hideMark/>
          </w:tcPr>
          <w:p w14:paraId="136BADD9" w14:textId="74A923A7"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659</w:t>
            </w:r>
          </w:p>
        </w:tc>
        <w:tc>
          <w:tcPr>
            <w:tcW w:w="666" w:type="dxa"/>
            <w:shd w:val="clear" w:color="auto" w:fill="F2F2F2" w:themeFill="background1" w:themeFillShade="F2"/>
            <w:vAlign w:val="center"/>
            <w:hideMark/>
          </w:tcPr>
          <w:p w14:paraId="24F907CB" w14:textId="2E9A8762"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106</w:t>
            </w:r>
          </w:p>
        </w:tc>
        <w:tc>
          <w:tcPr>
            <w:tcW w:w="766" w:type="dxa"/>
            <w:shd w:val="clear" w:color="auto" w:fill="F2F2F2" w:themeFill="background1" w:themeFillShade="F2"/>
            <w:vAlign w:val="center"/>
            <w:hideMark/>
          </w:tcPr>
          <w:p w14:paraId="00ACC5CD" w14:textId="71061E20"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347</w:t>
            </w:r>
          </w:p>
        </w:tc>
        <w:tc>
          <w:tcPr>
            <w:tcW w:w="516" w:type="dxa"/>
            <w:shd w:val="clear" w:color="auto" w:fill="F2F2F2" w:themeFill="background1" w:themeFillShade="F2"/>
            <w:vAlign w:val="center"/>
            <w:hideMark/>
          </w:tcPr>
          <w:p w14:paraId="7F2CEEC9" w14:textId="35EA4418"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552</w:t>
            </w:r>
          </w:p>
        </w:tc>
        <w:tc>
          <w:tcPr>
            <w:tcW w:w="666" w:type="dxa"/>
            <w:shd w:val="clear" w:color="auto" w:fill="F2F2F2" w:themeFill="background1" w:themeFillShade="F2"/>
            <w:vAlign w:val="center"/>
            <w:hideMark/>
          </w:tcPr>
          <w:p w14:paraId="79D18064" w14:textId="66506BF0"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682</w:t>
            </w:r>
          </w:p>
        </w:tc>
        <w:tc>
          <w:tcPr>
            <w:tcW w:w="766" w:type="dxa"/>
            <w:shd w:val="clear" w:color="000000" w:fill="FFFFFF"/>
            <w:vAlign w:val="center"/>
            <w:hideMark/>
          </w:tcPr>
          <w:p w14:paraId="75376CF1" w14:textId="475CA6E6"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138</w:t>
            </w:r>
          </w:p>
        </w:tc>
        <w:tc>
          <w:tcPr>
            <w:tcW w:w="866" w:type="dxa"/>
            <w:shd w:val="clear" w:color="000000" w:fill="FFFFFF"/>
            <w:vAlign w:val="center"/>
            <w:hideMark/>
          </w:tcPr>
          <w:p w14:paraId="6A5B5A0D" w14:textId="4B876161"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465</w:t>
            </w:r>
          </w:p>
        </w:tc>
        <w:tc>
          <w:tcPr>
            <w:tcW w:w="666" w:type="dxa"/>
            <w:shd w:val="clear" w:color="000000" w:fill="FFFFFF"/>
            <w:vAlign w:val="center"/>
            <w:hideMark/>
          </w:tcPr>
          <w:p w14:paraId="4D9A9258" w14:textId="220A830C" w:rsidR="00F607A0" w:rsidRPr="008D6EFC" w:rsidRDefault="00F607A0" w:rsidP="008D6EFC">
            <w:pPr>
              <w:spacing w:before="0" w:after="0" w:line="240" w:lineRule="auto"/>
              <w:ind w:firstLine="0"/>
              <w:jc w:val="center"/>
              <w:rPr>
                <w:color w:val="FF0000"/>
                <w:sz w:val="20"/>
                <w:szCs w:val="20"/>
              </w:rPr>
            </w:pPr>
            <w:r w:rsidRPr="008D6EFC">
              <w:rPr>
                <w:color w:val="FF0000"/>
                <w:sz w:val="20"/>
                <w:szCs w:val="20"/>
              </w:rPr>
              <w:t>863</w:t>
            </w:r>
          </w:p>
        </w:tc>
        <w:tc>
          <w:tcPr>
            <w:tcW w:w="666" w:type="dxa"/>
            <w:shd w:val="clear" w:color="000000" w:fill="FFFFFF"/>
            <w:vAlign w:val="center"/>
            <w:hideMark/>
          </w:tcPr>
          <w:p w14:paraId="3DED09D8" w14:textId="575D9A9D" w:rsidR="00F607A0" w:rsidRPr="008D6EFC" w:rsidRDefault="00F607A0" w:rsidP="008D6EFC">
            <w:pPr>
              <w:spacing w:before="0" w:after="0" w:line="240" w:lineRule="auto"/>
              <w:ind w:firstLine="0"/>
              <w:jc w:val="center"/>
              <w:rPr>
                <w:color w:val="FF0000"/>
                <w:sz w:val="20"/>
                <w:szCs w:val="20"/>
              </w:rPr>
            </w:pPr>
            <w:r w:rsidRPr="008D6EFC">
              <w:rPr>
                <w:color w:val="FF0000"/>
                <w:sz w:val="20"/>
                <w:szCs w:val="20"/>
              </w:rPr>
              <w:t>2</w:t>
            </w:r>
            <w:r w:rsidR="008D6EFC" w:rsidRPr="008D6EFC">
              <w:rPr>
                <w:color w:val="FF0000"/>
                <w:sz w:val="20"/>
                <w:szCs w:val="20"/>
              </w:rPr>
              <w:t>.</w:t>
            </w:r>
            <w:r w:rsidRPr="008D6EFC">
              <w:rPr>
                <w:color w:val="FF0000"/>
                <w:sz w:val="20"/>
                <w:szCs w:val="20"/>
              </w:rPr>
              <w:t>876</w:t>
            </w:r>
          </w:p>
        </w:tc>
      </w:tr>
      <w:tr w:rsidR="00F607A0" w:rsidRPr="002E3243" w14:paraId="39BF1739" w14:textId="77777777" w:rsidTr="008D6EFC">
        <w:trPr>
          <w:trHeight w:val="300"/>
        </w:trPr>
        <w:tc>
          <w:tcPr>
            <w:tcW w:w="483" w:type="dxa"/>
            <w:shd w:val="clear" w:color="000000" w:fill="FFFFFF"/>
            <w:vAlign w:val="center"/>
            <w:hideMark/>
          </w:tcPr>
          <w:p w14:paraId="0474E9F2" w14:textId="77777777" w:rsidR="00F607A0" w:rsidRPr="002E3243" w:rsidRDefault="00F607A0" w:rsidP="00F607A0">
            <w:pPr>
              <w:spacing w:before="0" w:after="0" w:line="240" w:lineRule="auto"/>
              <w:ind w:firstLine="0"/>
              <w:jc w:val="right"/>
              <w:rPr>
                <w:color w:val="000000"/>
                <w:sz w:val="20"/>
                <w:szCs w:val="20"/>
              </w:rPr>
            </w:pPr>
            <w:r w:rsidRPr="002E3243">
              <w:rPr>
                <w:color w:val="000000"/>
                <w:sz w:val="20"/>
                <w:szCs w:val="20"/>
              </w:rPr>
              <w:t>10</w:t>
            </w:r>
          </w:p>
        </w:tc>
        <w:tc>
          <w:tcPr>
            <w:tcW w:w="1141" w:type="dxa"/>
            <w:shd w:val="clear" w:color="000000" w:fill="FFFFFF"/>
            <w:vAlign w:val="center"/>
            <w:hideMark/>
          </w:tcPr>
          <w:p w14:paraId="143FABAE" w14:textId="60AB4C55" w:rsidR="00F607A0" w:rsidRPr="002E3243" w:rsidRDefault="00F607A0" w:rsidP="00F607A0">
            <w:pPr>
              <w:spacing w:before="0" w:after="0" w:line="240" w:lineRule="auto"/>
              <w:ind w:firstLine="0"/>
              <w:jc w:val="left"/>
              <w:rPr>
                <w:color w:val="000000"/>
                <w:sz w:val="20"/>
                <w:szCs w:val="20"/>
              </w:rPr>
            </w:pPr>
            <w:r w:rsidRPr="002E3243">
              <w:rPr>
                <w:color w:val="000000"/>
                <w:sz w:val="20"/>
                <w:szCs w:val="20"/>
              </w:rPr>
              <w:t>Tây Sơn</w:t>
            </w:r>
          </w:p>
        </w:tc>
        <w:tc>
          <w:tcPr>
            <w:tcW w:w="516" w:type="dxa"/>
            <w:shd w:val="clear" w:color="000000" w:fill="FFFFFF"/>
            <w:vAlign w:val="center"/>
            <w:hideMark/>
          </w:tcPr>
          <w:p w14:paraId="69A9DF9E" w14:textId="2A2D409F"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36</w:t>
            </w:r>
          </w:p>
        </w:tc>
        <w:tc>
          <w:tcPr>
            <w:tcW w:w="666" w:type="dxa"/>
            <w:shd w:val="clear" w:color="000000" w:fill="FFFFFF"/>
            <w:vAlign w:val="center"/>
            <w:hideMark/>
          </w:tcPr>
          <w:p w14:paraId="34F48D16" w14:textId="2B2BE9D0"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126</w:t>
            </w:r>
          </w:p>
        </w:tc>
        <w:tc>
          <w:tcPr>
            <w:tcW w:w="516" w:type="dxa"/>
            <w:shd w:val="clear" w:color="000000" w:fill="FFFFFF"/>
            <w:vAlign w:val="center"/>
            <w:hideMark/>
          </w:tcPr>
          <w:p w14:paraId="24D552EB" w14:textId="29938BE3"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9</w:t>
            </w:r>
          </w:p>
        </w:tc>
        <w:tc>
          <w:tcPr>
            <w:tcW w:w="650" w:type="dxa"/>
            <w:shd w:val="clear" w:color="000000" w:fill="FFFFFF"/>
            <w:vAlign w:val="center"/>
            <w:hideMark/>
          </w:tcPr>
          <w:p w14:paraId="26DAD79E" w14:textId="3379B9D3"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10</w:t>
            </w:r>
          </w:p>
        </w:tc>
        <w:tc>
          <w:tcPr>
            <w:tcW w:w="666" w:type="dxa"/>
            <w:shd w:val="clear" w:color="auto" w:fill="F2F2F2" w:themeFill="background1" w:themeFillShade="F2"/>
            <w:vAlign w:val="center"/>
            <w:hideMark/>
          </w:tcPr>
          <w:p w14:paraId="348E7E7F" w14:textId="628694B8"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719</w:t>
            </w:r>
          </w:p>
        </w:tc>
        <w:tc>
          <w:tcPr>
            <w:tcW w:w="766" w:type="dxa"/>
            <w:shd w:val="clear" w:color="auto" w:fill="F2F2F2" w:themeFill="background1" w:themeFillShade="F2"/>
            <w:vAlign w:val="center"/>
            <w:hideMark/>
          </w:tcPr>
          <w:p w14:paraId="5997AD85" w14:textId="20C30216"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2579</w:t>
            </w:r>
          </w:p>
        </w:tc>
        <w:tc>
          <w:tcPr>
            <w:tcW w:w="516" w:type="dxa"/>
            <w:shd w:val="clear" w:color="auto" w:fill="F2F2F2" w:themeFill="background1" w:themeFillShade="F2"/>
            <w:vAlign w:val="center"/>
            <w:hideMark/>
          </w:tcPr>
          <w:p w14:paraId="2AE8A9EC" w14:textId="024A60A5"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36</w:t>
            </w:r>
          </w:p>
        </w:tc>
        <w:tc>
          <w:tcPr>
            <w:tcW w:w="666" w:type="dxa"/>
            <w:shd w:val="clear" w:color="auto" w:fill="F2F2F2" w:themeFill="background1" w:themeFillShade="F2"/>
            <w:vAlign w:val="center"/>
            <w:hideMark/>
          </w:tcPr>
          <w:p w14:paraId="3ACB9E13" w14:textId="5B84CF68"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53</w:t>
            </w:r>
          </w:p>
        </w:tc>
        <w:tc>
          <w:tcPr>
            <w:tcW w:w="766" w:type="dxa"/>
            <w:shd w:val="clear" w:color="000000" w:fill="FFFFFF"/>
            <w:vAlign w:val="center"/>
            <w:hideMark/>
          </w:tcPr>
          <w:p w14:paraId="307C027D" w14:textId="38F85F82"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3</w:t>
            </w:r>
            <w:r w:rsidR="008D6EFC">
              <w:rPr>
                <w:color w:val="000000"/>
                <w:sz w:val="20"/>
                <w:szCs w:val="20"/>
              </w:rPr>
              <w:t>.</w:t>
            </w:r>
            <w:r w:rsidRPr="00F607A0">
              <w:rPr>
                <w:color w:val="000000"/>
                <w:sz w:val="20"/>
                <w:szCs w:val="20"/>
              </w:rPr>
              <w:t>446</w:t>
            </w:r>
          </w:p>
        </w:tc>
        <w:tc>
          <w:tcPr>
            <w:tcW w:w="866" w:type="dxa"/>
            <w:shd w:val="clear" w:color="000000" w:fill="FFFFFF"/>
            <w:vAlign w:val="center"/>
            <w:hideMark/>
          </w:tcPr>
          <w:p w14:paraId="2078491B" w14:textId="28942BB6"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11</w:t>
            </w:r>
            <w:r w:rsidR="008D6EFC">
              <w:rPr>
                <w:color w:val="000000"/>
                <w:sz w:val="20"/>
                <w:szCs w:val="20"/>
              </w:rPr>
              <w:t>.</w:t>
            </w:r>
            <w:r w:rsidRPr="00F607A0">
              <w:rPr>
                <w:color w:val="000000"/>
                <w:sz w:val="20"/>
                <w:szCs w:val="20"/>
              </w:rPr>
              <w:t>354</w:t>
            </w:r>
          </w:p>
        </w:tc>
        <w:tc>
          <w:tcPr>
            <w:tcW w:w="666" w:type="dxa"/>
            <w:shd w:val="clear" w:color="000000" w:fill="FFFFFF"/>
            <w:vAlign w:val="center"/>
            <w:hideMark/>
          </w:tcPr>
          <w:p w14:paraId="41996687" w14:textId="080AA8E9"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240</w:t>
            </w:r>
          </w:p>
        </w:tc>
        <w:tc>
          <w:tcPr>
            <w:tcW w:w="666" w:type="dxa"/>
            <w:shd w:val="clear" w:color="000000" w:fill="FFFFFF"/>
            <w:vAlign w:val="center"/>
            <w:hideMark/>
          </w:tcPr>
          <w:p w14:paraId="34FF1B17" w14:textId="132C4574"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754</w:t>
            </w:r>
          </w:p>
        </w:tc>
      </w:tr>
      <w:tr w:rsidR="00F607A0" w:rsidRPr="002E3243" w14:paraId="38700846" w14:textId="77777777" w:rsidTr="008D6EFC">
        <w:trPr>
          <w:trHeight w:val="300"/>
        </w:trPr>
        <w:tc>
          <w:tcPr>
            <w:tcW w:w="483" w:type="dxa"/>
            <w:shd w:val="clear" w:color="000000" w:fill="FFFFFF"/>
            <w:vAlign w:val="center"/>
            <w:hideMark/>
          </w:tcPr>
          <w:p w14:paraId="72EAC5B0" w14:textId="77777777" w:rsidR="00F607A0" w:rsidRPr="002E3243" w:rsidRDefault="00F607A0" w:rsidP="00F607A0">
            <w:pPr>
              <w:spacing w:before="0" w:after="0" w:line="240" w:lineRule="auto"/>
              <w:ind w:firstLine="0"/>
              <w:jc w:val="right"/>
              <w:rPr>
                <w:color w:val="000000"/>
                <w:sz w:val="20"/>
                <w:szCs w:val="20"/>
              </w:rPr>
            </w:pPr>
            <w:r w:rsidRPr="002E3243">
              <w:rPr>
                <w:color w:val="000000"/>
                <w:sz w:val="20"/>
                <w:szCs w:val="20"/>
              </w:rPr>
              <w:t>11</w:t>
            </w:r>
          </w:p>
        </w:tc>
        <w:tc>
          <w:tcPr>
            <w:tcW w:w="1141" w:type="dxa"/>
            <w:shd w:val="clear" w:color="000000" w:fill="FFFFFF"/>
            <w:vAlign w:val="center"/>
            <w:hideMark/>
          </w:tcPr>
          <w:p w14:paraId="33AEE4ED" w14:textId="269C40BB" w:rsidR="00F607A0" w:rsidRPr="002E3243" w:rsidRDefault="00F607A0" w:rsidP="00F607A0">
            <w:pPr>
              <w:spacing w:before="0" w:after="0" w:line="240" w:lineRule="auto"/>
              <w:ind w:firstLine="0"/>
              <w:jc w:val="left"/>
              <w:rPr>
                <w:color w:val="000000"/>
                <w:sz w:val="20"/>
                <w:szCs w:val="20"/>
              </w:rPr>
            </w:pPr>
            <w:r w:rsidRPr="002E3243">
              <w:rPr>
                <w:color w:val="000000"/>
                <w:sz w:val="20"/>
                <w:szCs w:val="20"/>
              </w:rPr>
              <w:t>Vĩnh Thạnh</w:t>
            </w:r>
          </w:p>
        </w:tc>
        <w:tc>
          <w:tcPr>
            <w:tcW w:w="516" w:type="dxa"/>
            <w:shd w:val="clear" w:color="000000" w:fill="FFFFFF"/>
            <w:vAlign w:val="center"/>
            <w:hideMark/>
          </w:tcPr>
          <w:p w14:paraId="579138D4" w14:textId="264A7165"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0</w:t>
            </w:r>
          </w:p>
        </w:tc>
        <w:tc>
          <w:tcPr>
            <w:tcW w:w="666" w:type="dxa"/>
            <w:shd w:val="clear" w:color="000000" w:fill="FFFFFF"/>
            <w:vAlign w:val="center"/>
            <w:hideMark/>
          </w:tcPr>
          <w:p w14:paraId="793E09F5" w14:textId="70937813"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0</w:t>
            </w:r>
          </w:p>
        </w:tc>
        <w:tc>
          <w:tcPr>
            <w:tcW w:w="516" w:type="dxa"/>
            <w:shd w:val="clear" w:color="000000" w:fill="FFFFFF"/>
            <w:vAlign w:val="center"/>
            <w:hideMark/>
          </w:tcPr>
          <w:p w14:paraId="5C110040" w14:textId="1558AB56"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w:t>
            </w:r>
          </w:p>
        </w:tc>
        <w:tc>
          <w:tcPr>
            <w:tcW w:w="650" w:type="dxa"/>
            <w:shd w:val="clear" w:color="000000" w:fill="FFFFFF"/>
            <w:vAlign w:val="center"/>
            <w:hideMark/>
          </w:tcPr>
          <w:p w14:paraId="13438805" w14:textId="0C8411CE"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2</w:t>
            </w:r>
          </w:p>
        </w:tc>
        <w:tc>
          <w:tcPr>
            <w:tcW w:w="666" w:type="dxa"/>
            <w:shd w:val="clear" w:color="auto" w:fill="F2F2F2" w:themeFill="background1" w:themeFillShade="F2"/>
            <w:vAlign w:val="center"/>
            <w:hideMark/>
          </w:tcPr>
          <w:p w14:paraId="20C5E975" w14:textId="75F3C4EE"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39</w:t>
            </w:r>
          </w:p>
        </w:tc>
        <w:tc>
          <w:tcPr>
            <w:tcW w:w="766" w:type="dxa"/>
            <w:shd w:val="clear" w:color="auto" w:fill="F2F2F2" w:themeFill="background1" w:themeFillShade="F2"/>
            <w:vAlign w:val="center"/>
            <w:hideMark/>
          </w:tcPr>
          <w:p w14:paraId="6399E579" w14:textId="01717C3E"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145</w:t>
            </w:r>
          </w:p>
        </w:tc>
        <w:tc>
          <w:tcPr>
            <w:tcW w:w="516" w:type="dxa"/>
            <w:shd w:val="clear" w:color="auto" w:fill="F2F2F2" w:themeFill="background1" w:themeFillShade="F2"/>
            <w:vAlign w:val="center"/>
            <w:hideMark/>
          </w:tcPr>
          <w:p w14:paraId="22054719" w14:textId="21C6B1CF"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4</w:t>
            </w:r>
          </w:p>
        </w:tc>
        <w:tc>
          <w:tcPr>
            <w:tcW w:w="666" w:type="dxa"/>
            <w:shd w:val="clear" w:color="auto" w:fill="F2F2F2" w:themeFill="background1" w:themeFillShade="F2"/>
            <w:vAlign w:val="center"/>
            <w:hideMark/>
          </w:tcPr>
          <w:p w14:paraId="3F855263" w14:textId="3DDDFA4F"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4</w:t>
            </w:r>
          </w:p>
        </w:tc>
        <w:tc>
          <w:tcPr>
            <w:tcW w:w="766" w:type="dxa"/>
            <w:shd w:val="clear" w:color="000000" w:fill="FFFFFF"/>
            <w:vAlign w:val="center"/>
            <w:hideMark/>
          </w:tcPr>
          <w:p w14:paraId="78B684AA" w14:textId="1A36E13C"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33</w:t>
            </w:r>
          </w:p>
        </w:tc>
        <w:tc>
          <w:tcPr>
            <w:tcW w:w="866" w:type="dxa"/>
            <w:shd w:val="clear" w:color="000000" w:fill="FFFFFF"/>
            <w:vAlign w:val="center"/>
            <w:hideMark/>
          </w:tcPr>
          <w:p w14:paraId="0D0C72C2" w14:textId="25C51ED3"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138</w:t>
            </w:r>
          </w:p>
        </w:tc>
        <w:tc>
          <w:tcPr>
            <w:tcW w:w="666" w:type="dxa"/>
            <w:shd w:val="clear" w:color="000000" w:fill="FFFFFF"/>
            <w:vAlign w:val="center"/>
            <w:hideMark/>
          </w:tcPr>
          <w:p w14:paraId="319B3FD7" w14:textId="205BCEFD"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55</w:t>
            </w:r>
          </w:p>
        </w:tc>
        <w:tc>
          <w:tcPr>
            <w:tcW w:w="666" w:type="dxa"/>
            <w:shd w:val="clear" w:color="000000" w:fill="FFFFFF"/>
            <w:vAlign w:val="center"/>
            <w:hideMark/>
          </w:tcPr>
          <w:p w14:paraId="2BECD9E6" w14:textId="639DD01D" w:rsidR="00F607A0" w:rsidRPr="00F607A0" w:rsidRDefault="00F607A0" w:rsidP="008D6EFC">
            <w:pPr>
              <w:spacing w:before="0" w:after="0" w:line="240" w:lineRule="auto"/>
              <w:ind w:firstLine="0"/>
              <w:jc w:val="center"/>
              <w:rPr>
                <w:color w:val="000000"/>
                <w:sz w:val="20"/>
                <w:szCs w:val="20"/>
              </w:rPr>
            </w:pPr>
            <w:r w:rsidRPr="00F607A0">
              <w:rPr>
                <w:color w:val="000000"/>
                <w:sz w:val="20"/>
                <w:szCs w:val="20"/>
              </w:rPr>
              <w:t>191</w:t>
            </w:r>
          </w:p>
        </w:tc>
      </w:tr>
    </w:tbl>
    <w:p w14:paraId="3195C636" w14:textId="41946997" w:rsidR="00EB5363" w:rsidRDefault="00174FD0" w:rsidP="007A67F7">
      <w:pPr>
        <w:spacing w:after="0" w:line="240" w:lineRule="auto"/>
        <w:ind w:firstLine="0"/>
        <w:jc w:val="center"/>
      </w:pPr>
      <w:r w:rsidRPr="00460A85">
        <w:t xml:space="preserve">(Chi tiết </w:t>
      </w:r>
      <w:hyperlink w:anchor="_PHỤ_LỤC_9:" w:history="1">
        <w:r w:rsidRPr="00460A85">
          <w:rPr>
            <w:rStyle w:val="Hyperlink"/>
          </w:rPr>
          <w:t xml:space="preserve">Phụ lục </w:t>
        </w:r>
        <w:r w:rsidR="003E53CB">
          <w:rPr>
            <w:rStyle w:val="Hyperlink"/>
          </w:rPr>
          <w:t>10</w:t>
        </w:r>
      </w:hyperlink>
      <w:r w:rsidRPr="00460A85">
        <w:t>)</w:t>
      </w:r>
    </w:p>
    <w:p w14:paraId="5B0B930E" w14:textId="77777777" w:rsidR="00EB5363" w:rsidRDefault="00EB5363">
      <w:pPr>
        <w:spacing w:before="0" w:after="0" w:line="240" w:lineRule="auto"/>
        <w:ind w:firstLine="0"/>
        <w:jc w:val="left"/>
      </w:pPr>
      <w:r>
        <w:br w:type="page"/>
      </w:r>
    </w:p>
    <w:p w14:paraId="5F89DCB5" w14:textId="77777777" w:rsidR="007A67F7" w:rsidRPr="00A311C5" w:rsidRDefault="007A67F7" w:rsidP="007A67F7">
      <w:pPr>
        <w:spacing w:after="0" w:line="240" w:lineRule="auto"/>
        <w:ind w:firstLine="0"/>
        <w:jc w:val="center"/>
      </w:pPr>
    </w:p>
    <w:p w14:paraId="7272B245" w14:textId="462062E3" w:rsidR="00C20C8E" w:rsidRPr="00411F4A" w:rsidRDefault="00411F4A" w:rsidP="00262966">
      <w:pPr>
        <w:pStyle w:val="Heading2"/>
      </w:pPr>
      <w:bookmarkStart w:id="107" w:name="_Toc140846831"/>
      <w:r w:rsidRPr="00411F4A">
        <w:t>II. KỊCH BẢN ỨNG PHÓ VỚI BÃO</w:t>
      </w:r>
      <w:r w:rsidR="00EB5363">
        <w:t xml:space="preserve"> (04 KỊCH BẢN)</w:t>
      </w:r>
      <w:bookmarkEnd w:id="107"/>
    </w:p>
    <w:p w14:paraId="0C1DD27E" w14:textId="34AC9BA1" w:rsidR="00BA05CE" w:rsidRPr="004C1E64" w:rsidRDefault="00BA05CE" w:rsidP="004C1E64">
      <w:pPr>
        <w:pStyle w:val="ListParagraph"/>
        <w:numPr>
          <w:ilvl w:val="0"/>
          <w:numId w:val="25"/>
        </w:numPr>
        <w:tabs>
          <w:tab w:val="left" w:pos="993"/>
        </w:tabs>
        <w:ind w:left="0" w:firstLine="624"/>
        <w:rPr>
          <w:lang w:val="fi-FI"/>
        </w:rPr>
      </w:pPr>
      <w:r w:rsidRPr="004C1E64">
        <w:rPr>
          <w:lang w:val="fi-FI"/>
        </w:rPr>
        <w:t xml:space="preserve">Công tác truyền </w:t>
      </w:r>
      <w:r w:rsidR="004450D1" w:rsidRPr="004C1E64">
        <w:rPr>
          <w:lang w:val="fi-FI"/>
        </w:rPr>
        <w:t>tải thông tin của hệ thống</w:t>
      </w:r>
      <w:r w:rsidRPr="004C1E64">
        <w:rPr>
          <w:lang w:val="fi-FI"/>
        </w:rPr>
        <w:t xml:space="preserve"> Ban Chỉ huy PCTT - TKCN và PTDS </w:t>
      </w:r>
      <w:r w:rsidR="004450D1" w:rsidRPr="004C1E64">
        <w:rPr>
          <w:lang w:val="fi-FI"/>
        </w:rPr>
        <w:t>các cấp, các cơ quan liên quan</w:t>
      </w:r>
      <w:r w:rsidRPr="004C1E64">
        <w:rPr>
          <w:lang w:val="fi-FI"/>
        </w:rPr>
        <w:t xml:space="preserve"> triển khai đồng bộ như sau:</w:t>
      </w:r>
    </w:p>
    <w:p w14:paraId="6F20ED68" w14:textId="77777777" w:rsidR="00BA05CE" w:rsidRPr="00262966" w:rsidRDefault="00BA05CE" w:rsidP="00262966">
      <w:pPr>
        <w:rPr>
          <w:lang w:val="fi-FI"/>
        </w:rPr>
      </w:pPr>
      <w:r w:rsidRPr="00262966">
        <w:rPr>
          <w:lang w:val="fi-FI"/>
        </w:rPr>
        <w:t>- Chuyển tải các văn bản chỉ đạo của Trung ương, địa phương đến các cơ quan, đơn vị và nhân dân.</w:t>
      </w:r>
    </w:p>
    <w:p w14:paraId="5D40B37A" w14:textId="77777777" w:rsidR="00BA05CE" w:rsidRPr="00262966" w:rsidRDefault="00BA05CE" w:rsidP="00262966">
      <w:pPr>
        <w:rPr>
          <w:lang w:val="fi-FI"/>
        </w:rPr>
      </w:pPr>
      <w:r w:rsidRPr="00262966">
        <w:rPr>
          <w:lang w:val="fi-FI"/>
        </w:rPr>
        <w:t>- Các bản tin về áp thấp nhiệt đới, bão của cơ quan khí tượng thủy văn được cung cấp cho các cơ quan truyền thông và các cơ quan chức năng từ cấp tỉnh đến cấp cơ sở để chủ động triển khai ứng phó.</w:t>
      </w:r>
    </w:p>
    <w:p w14:paraId="16324389" w14:textId="2EB21299" w:rsidR="00BA05CE" w:rsidRPr="00262966" w:rsidRDefault="00BA05CE" w:rsidP="00262966">
      <w:pPr>
        <w:rPr>
          <w:lang w:val="fi-FI"/>
        </w:rPr>
      </w:pPr>
      <w:r w:rsidRPr="00262966">
        <w:rPr>
          <w:lang w:val="fi-FI"/>
        </w:rPr>
        <w:t>- Thường xuyên theo dõi các bản tin cảnh báo, dự báo thiên tai qua các phương tiện thông tin đại chúng.</w:t>
      </w:r>
    </w:p>
    <w:p w14:paraId="2155AE0C" w14:textId="77777777" w:rsidR="00BA05CE" w:rsidRPr="00262966" w:rsidRDefault="00BA05CE" w:rsidP="00262966">
      <w:pPr>
        <w:rPr>
          <w:lang w:val="fi-FI"/>
        </w:rPr>
      </w:pPr>
      <w:r w:rsidRPr="00262966">
        <w:rPr>
          <w:lang w:val="fi-FI"/>
        </w:rPr>
        <w:t>- Trên biển: Tàu thuyền nhận thông tin từ Đài Tiếng nói Việt Nam, hệ thống Đài Thông tin Duyên hải và Bộ Chỉ huy Bộ đội Biên phòng tỉnh.</w:t>
      </w:r>
    </w:p>
    <w:p w14:paraId="6F02BC93" w14:textId="77777777" w:rsidR="00031A10" w:rsidRPr="00262966" w:rsidRDefault="00031A10" w:rsidP="00262966">
      <w:pPr>
        <w:rPr>
          <w:lang w:val="fi-FI"/>
        </w:rPr>
      </w:pPr>
      <w:r w:rsidRPr="00262966">
        <w:rPr>
          <w:lang w:val="fi-FI"/>
        </w:rPr>
        <w:t>- Các Đài truyền hình, truyền thanh, phương tiện thông tin đại chúng trên địa bàn tăng cường thời lượng đưa tin, cảnh báo với tần suất 2 giờ đưa tin 1 lần, lưu ý cho người dân, các cơ quan, đơn vị về cường độ, sức tàn phá của bão; đưa ra các số liệu thiệt hại các cơn bão trong lịch sử để mọi người nâng cao mức độ cảnh giác.</w:t>
      </w:r>
    </w:p>
    <w:p w14:paraId="570958C6" w14:textId="77777777" w:rsidR="00031A10" w:rsidRPr="00411F4A" w:rsidRDefault="00031A10" w:rsidP="00262966">
      <w:pPr>
        <w:rPr>
          <w:lang w:val="fi-FI"/>
        </w:rPr>
      </w:pPr>
      <w:r w:rsidRPr="00262966">
        <w:rPr>
          <w:lang w:val="fi-FI"/>
        </w:rPr>
        <w:t>- Sở Thông tin và Truyền thông đề nghị các doanh nghiệp viễn thông trên địa phương nhắn tin thông tin về bão đến từng người dân.</w:t>
      </w:r>
    </w:p>
    <w:p w14:paraId="1C9F8A0F" w14:textId="77777777" w:rsidR="00031A10" w:rsidRPr="00262966" w:rsidRDefault="00031A10" w:rsidP="00262966">
      <w:pPr>
        <w:rPr>
          <w:lang w:val="fi-FI"/>
        </w:rPr>
      </w:pPr>
      <w:r w:rsidRPr="00262966">
        <w:rPr>
          <w:lang w:val="fi-FI"/>
        </w:rPr>
        <w:t>- Hình thức truyền thông tin giữa các cấp, các ngành và đến người dân:</w:t>
      </w:r>
    </w:p>
    <w:p w14:paraId="2F802B08" w14:textId="77777777" w:rsidR="00031A10" w:rsidRPr="00262966" w:rsidRDefault="00031A10" w:rsidP="00262966">
      <w:pPr>
        <w:rPr>
          <w:lang w:val="fi-FI"/>
        </w:rPr>
      </w:pPr>
      <w:r w:rsidRPr="00262966">
        <w:rPr>
          <w:lang w:val="fi-FI"/>
        </w:rPr>
        <w:t>+ Qua Đài Phát thanh và Truyền hình Bình Định.</w:t>
      </w:r>
    </w:p>
    <w:p w14:paraId="62FF939E" w14:textId="77777777" w:rsidR="00031A10" w:rsidRPr="00262966" w:rsidRDefault="00031A10" w:rsidP="00262966">
      <w:pPr>
        <w:rPr>
          <w:lang w:val="fi-FI"/>
        </w:rPr>
      </w:pPr>
      <w:r w:rsidRPr="00262966">
        <w:rPr>
          <w:lang w:val="fi-FI"/>
        </w:rPr>
        <w:t>+ Qua mạng xã hội: Facebook, Zalo, các báo điện tử.</w:t>
      </w:r>
    </w:p>
    <w:p w14:paraId="01CEF9B5" w14:textId="77777777" w:rsidR="00031A10" w:rsidRPr="00262966" w:rsidRDefault="00031A10" w:rsidP="00262966">
      <w:pPr>
        <w:rPr>
          <w:lang w:val="fi-FI"/>
        </w:rPr>
      </w:pPr>
      <w:r w:rsidRPr="00262966">
        <w:rPr>
          <w:lang w:val="fi-FI"/>
        </w:rPr>
        <w:t>+ Qua hệ thống truyền thanh của địa phương.</w:t>
      </w:r>
    </w:p>
    <w:p w14:paraId="7C4E380B" w14:textId="77777777" w:rsidR="00031A10" w:rsidRPr="00262966" w:rsidRDefault="00031A10" w:rsidP="00262966">
      <w:pPr>
        <w:rPr>
          <w:lang w:val="fi-FI"/>
        </w:rPr>
      </w:pPr>
      <w:r w:rsidRPr="00262966">
        <w:rPr>
          <w:lang w:val="fi-FI"/>
        </w:rPr>
        <w:t>+ Qua loa cầm tay trực tiếp, xe loa tuyên truyền cơ động.</w:t>
      </w:r>
    </w:p>
    <w:p w14:paraId="5FC8ED0A" w14:textId="77777777" w:rsidR="00031A10" w:rsidRPr="00262966" w:rsidRDefault="00031A10" w:rsidP="00262966">
      <w:pPr>
        <w:rPr>
          <w:lang w:val="fi-FI"/>
        </w:rPr>
      </w:pPr>
      <w:r w:rsidRPr="00262966">
        <w:rPr>
          <w:lang w:val="fi-FI"/>
        </w:rPr>
        <w:t>+ Nhận thông tin qua: Điện thoại cố định, điện thoại di động, fax, email.</w:t>
      </w:r>
    </w:p>
    <w:p w14:paraId="3A3A90E5" w14:textId="480B8F08" w:rsidR="00031A10" w:rsidRDefault="00031A10" w:rsidP="00262966">
      <w:pPr>
        <w:rPr>
          <w:lang w:val="fi-FI"/>
        </w:rPr>
      </w:pPr>
      <w:r w:rsidRPr="00262966">
        <w:rPr>
          <w:lang w:val="fi-FI"/>
        </w:rPr>
        <w:t>+ Các hình thức thông tin, truyền thông chính thống khác.</w:t>
      </w:r>
      <w:r w:rsidRPr="00411F4A">
        <w:rPr>
          <w:lang w:val="fi-FI"/>
        </w:rPr>
        <w:t xml:space="preserve"> </w:t>
      </w:r>
    </w:p>
    <w:p w14:paraId="1911B8C3" w14:textId="2A82EBA3" w:rsidR="004450D1" w:rsidRPr="004C1E64" w:rsidRDefault="004450D1" w:rsidP="004C1E64">
      <w:pPr>
        <w:pStyle w:val="ListParagraph"/>
        <w:numPr>
          <w:ilvl w:val="0"/>
          <w:numId w:val="25"/>
        </w:numPr>
        <w:tabs>
          <w:tab w:val="left" w:pos="993"/>
        </w:tabs>
        <w:ind w:left="0" w:firstLine="709"/>
        <w:rPr>
          <w:lang w:val="fi-FI"/>
        </w:rPr>
      </w:pPr>
      <w:r w:rsidRPr="004C1E64">
        <w:rPr>
          <w:lang w:val="fi-FI"/>
        </w:rPr>
        <w:t>UBND cấp huyện, cấp xã xây dựng Phương án ứng phó theo 04 kịch bản bão do tỉnh thiết lập (số liệu nền từ phần mềm Quản lý thiên tai tỉnh Bình Định) phù hợp với đặc điểm, tình hình của địa phương; triển khai đồng bộ giữa các số liệu cập nhật trên Phương án và phần mềm để thống nhất điều hành ứng phó của tỉnh khi xảy ra tình huống bão trên phần mềm Quản lý thiên tai tỉnh Bình Định.</w:t>
      </w:r>
    </w:p>
    <w:p w14:paraId="5A1D6494" w14:textId="49838D70" w:rsidR="004C1E64" w:rsidRPr="004C1E64" w:rsidRDefault="004C1E64" w:rsidP="004C1E64">
      <w:pPr>
        <w:pStyle w:val="ListParagraph"/>
        <w:numPr>
          <w:ilvl w:val="0"/>
          <w:numId w:val="26"/>
        </w:numPr>
        <w:ind w:left="993" w:hanging="284"/>
        <w:rPr>
          <w:lang w:val="fi-FI"/>
        </w:rPr>
      </w:pPr>
      <w:r w:rsidRPr="004C1E64">
        <w:rPr>
          <w:lang w:val="fi-FI"/>
        </w:rPr>
        <w:t>Các kịch bản ứng phó với bão:</w:t>
      </w:r>
    </w:p>
    <w:p w14:paraId="2496019C" w14:textId="757B2AC7" w:rsidR="004C1E64" w:rsidRPr="00C20C8E" w:rsidRDefault="004C1E64" w:rsidP="004C1E64">
      <w:pPr>
        <w:ind w:left="567" w:firstLine="0"/>
        <w:rPr>
          <w:lang w:val="pt-BR"/>
        </w:rPr>
      </w:pPr>
      <w:r w:rsidRPr="00C20C8E">
        <w:rPr>
          <w:lang w:val="pt-BR"/>
        </w:rPr>
        <w:t xml:space="preserve">- Kịch bản </w:t>
      </w:r>
      <w:r>
        <w:rPr>
          <w:lang w:val="pt-BR"/>
        </w:rPr>
        <w:t xml:space="preserve">bão 3.1: </w:t>
      </w:r>
      <w:r w:rsidRPr="00C20C8E">
        <w:rPr>
          <w:lang w:val="pt-BR"/>
        </w:rPr>
        <w:t>Ứng phó với bão cấp độ rủi ro cấp 3.1</w:t>
      </w:r>
      <w:r>
        <w:rPr>
          <w:lang w:val="pt-BR"/>
        </w:rPr>
        <w:t>;</w:t>
      </w:r>
    </w:p>
    <w:p w14:paraId="29C87FAF" w14:textId="523049AD" w:rsidR="004C1E64" w:rsidRPr="00C20C8E" w:rsidRDefault="004C1E64" w:rsidP="004C1E64">
      <w:pPr>
        <w:ind w:left="567" w:firstLine="0"/>
        <w:rPr>
          <w:lang w:val="pt-BR"/>
        </w:rPr>
      </w:pPr>
      <w:r w:rsidRPr="00C20C8E">
        <w:rPr>
          <w:lang w:val="pt-BR"/>
        </w:rPr>
        <w:lastRenderedPageBreak/>
        <w:t xml:space="preserve">- Kịch bản </w:t>
      </w:r>
      <w:r>
        <w:rPr>
          <w:lang w:val="pt-BR"/>
        </w:rPr>
        <w:t xml:space="preserve">bão 3.2: </w:t>
      </w:r>
      <w:r w:rsidRPr="00C20C8E">
        <w:rPr>
          <w:lang w:val="pt-BR"/>
        </w:rPr>
        <w:t>Ứng phó với bão cấp độ rủi ro cấp 3.2</w:t>
      </w:r>
      <w:r>
        <w:rPr>
          <w:lang w:val="pt-BR"/>
        </w:rPr>
        <w:t>;</w:t>
      </w:r>
    </w:p>
    <w:p w14:paraId="0BD73764" w14:textId="7DB5923A" w:rsidR="004C1E64" w:rsidRPr="00C20C8E" w:rsidRDefault="004C1E64" w:rsidP="004C1E64">
      <w:pPr>
        <w:ind w:left="567" w:firstLine="0"/>
        <w:rPr>
          <w:lang w:val="pt-BR"/>
        </w:rPr>
      </w:pPr>
      <w:r w:rsidRPr="00C20C8E">
        <w:rPr>
          <w:lang w:val="pt-BR"/>
        </w:rPr>
        <w:t xml:space="preserve">- Kịch bản </w:t>
      </w:r>
      <w:r>
        <w:rPr>
          <w:lang w:val="pt-BR"/>
        </w:rPr>
        <w:t xml:space="preserve">bão 4: </w:t>
      </w:r>
      <w:r w:rsidRPr="00C20C8E">
        <w:rPr>
          <w:lang w:val="pt-BR"/>
        </w:rPr>
        <w:t>Ứng phó với bão cấp độ rủi ro cấp 4;</w:t>
      </w:r>
    </w:p>
    <w:p w14:paraId="5A74B07F" w14:textId="6C2442C0" w:rsidR="004C1E64" w:rsidRPr="00C20C8E" w:rsidRDefault="004C1E64" w:rsidP="004C1E64">
      <w:pPr>
        <w:ind w:left="567" w:firstLine="0"/>
        <w:rPr>
          <w:lang w:val="pt-BR"/>
        </w:rPr>
      </w:pPr>
      <w:r w:rsidRPr="00C20C8E">
        <w:rPr>
          <w:lang w:val="pt-BR"/>
        </w:rPr>
        <w:t xml:space="preserve">- Kịch bản </w:t>
      </w:r>
      <w:r>
        <w:rPr>
          <w:lang w:val="pt-BR"/>
        </w:rPr>
        <w:t xml:space="preserve">bão 5: </w:t>
      </w:r>
      <w:r w:rsidRPr="00C20C8E">
        <w:rPr>
          <w:lang w:val="pt-BR"/>
        </w:rPr>
        <w:t>Ứng phó với bão cấp độ rủi ro cấp 5.</w:t>
      </w:r>
    </w:p>
    <w:p w14:paraId="0EEA77CC" w14:textId="04FDE7DA" w:rsidR="004450D1" w:rsidRPr="004C1E64" w:rsidRDefault="004450D1" w:rsidP="004C1E64">
      <w:pPr>
        <w:pStyle w:val="ListParagraph"/>
        <w:numPr>
          <w:ilvl w:val="0"/>
          <w:numId w:val="27"/>
        </w:numPr>
        <w:ind w:left="993" w:hanging="284"/>
        <w:rPr>
          <w:b/>
          <w:bCs/>
          <w:lang w:val="fi-FI"/>
        </w:rPr>
      </w:pPr>
      <w:r w:rsidRPr="004C1E64">
        <w:rPr>
          <w:b/>
          <w:bCs/>
          <w:lang w:val="fi-FI"/>
        </w:rPr>
        <w:t>Phương án bảo đảm an toàn tàu thuyền như sau:</w:t>
      </w:r>
    </w:p>
    <w:p w14:paraId="5402781E" w14:textId="77777777" w:rsidR="004450D1" w:rsidRDefault="004450D1" w:rsidP="004450D1">
      <w:pPr>
        <w:rPr>
          <w:szCs w:val="28"/>
          <w:lang w:val="sv-SE"/>
        </w:rPr>
      </w:pPr>
      <w:r w:rsidRPr="004450D1">
        <w:rPr>
          <w:szCs w:val="28"/>
          <w:lang w:val="fi-FI"/>
        </w:rPr>
        <w:t>- Chủ động tăng cường công tác trực ban 24/24 để theo dõi diễn biến của thời tiết (bão, ATNĐ, …) và tình hình hoạt động của tàu cá trên biển phục vụ công tác PCTT-TKCN.</w:t>
      </w:r>
    </w:p>
    <w:p w14:paraId="7DC6FAC6" w14:textId="77777777" w:rsidR="004450D1" w:rsidRDefault="004450D1" w:rsidP="004450D1">
      <w:pPr>
        <w:rPr>
          <w:lang w:val="sv-SE"/>
        </w:rPr>
      </w:pPr>
      <w:r>
        <w:rPr>
          <w:lang w:val="sv-SE"/>
        </w:rPr>
        <w:t>- Khi có dự báo áp thấp nhiệt đới, bão trên biển Đông, Công điện chỉ đạo của Trung ương, Ban Chỉ huy PCTT và TKCN tỉnh, Bộ Chỉ huy bộ đội Biên phòng tỉnh phối hợp Sở Nông nghiệp và PTNT và UBND các huyện ven biển, thị xã Hoài Nhơn, thành phố Quy Nhơn thông báo cho chủ tàu, thuyền trưởng đang hoạt động trên biển:</w:t>
      </w:r>
    </w:p>
    <w:p w14:paraId="558F8300" w14:textId="77777777" w:rsidR="004450D1" w:rsidRDefault="004450D1" w:rsidP="004450D1">
      <w:pPr>
        <w:rPr>
          <w:lang w:val="sv-SE"/>
        </w:rPr>
      </w:pPr>
      <w:r>
        <w:rPr>
          <w:lang w:val="sv-SE"/>
        </w:rPr>
        <w:t>+ Vị trí, hướng di chuyển và diễn biến của áp thấp nhiệt đới, bão để thuyền trưởng chủ động phòng tránh; đồng thời hướng dẫn tàu thuyền di chuyển thoát ra khỏi hoặc không đi vào khu vực nguy hiểm. Hướng dẫn cho tàu thuyền di chuyển vào vùng cảng biển gần nhất, cụ thể:</w:t>
      </w:r>
    </w:p>
    <w:p w14:paraId="7DA1879D" w14:textId="609182DE" w:rsidR="004450D1" w:rsidRPr="004450D1" w:rsidRDefault="004450D1" w:rsidP="004450D1">
      <w:pPr>
        <w:pStyle w:val="ListParagraph"/>
        <w:numPr>
          <w:ilvl w:val="0"/>
          <w:numId w:val="24"/>
        </w:numPr>
        <w:ind w:left="0" w:firstLine="567"/>
        <w:rPr>
          <w:szCs w:val="28"/>
          <w:lang w:val="sv-SE"/>
        </w:rPr>
      </w:pPr>
      <w:r>
        <w:rPr>
          <w:szCs w:val="28"/>
          <w:lang w:val="sv-SE"/>
        </w:rPr>
        <w:t xml:space="preserve"> </w:t>
      </w:r>
      <w:r w:rsidRPr="004450D1">
        <w:rPr>
          <w:szCs w:val="28"/>
          <w:lang w:val="sv-SE"/>
        </w:rPr>
        <w:t>Tàu thuyền khu vực Hoàng Sa, Trường Sa trên vĩ độ 13,2 di chuyển lên phía Bắc hoặc vào bờ; dưới vĩ độ 13,2 di chuyển xuống phía Nam hoặc vào bờ.</w:t>
      </w:r>
    </w:p>
    <w:p w14:paraId="38DC9277" w14:textId="49565EA2" w:rsidR="004450D1" w:rsidRPr="004450D1" w:rsidRDefault="004450D1" w:rsidP="004450D1">
      <w:pPr>
        <w:pStyle w:val="ListParagraph"/>
        <w:numPr>
          <w:ilvl w:val="0"/>
          <w:numId w:val="24"/>
        </w:numPr>
        <w:ind w:left="0" w:firstLine="567"/>
        <w:rPr>
          <w:szCs w:val="28"/>
          <w:lang w:val="sv-SE"/>
        </w:rPr>
      </w:pPr>
      <w:r>
        <w:rPr>
          <w:szCs w:val="28"/>
          <w:lang w:val="sv-SE"/>
        </w:rPr>
        <w:t xml:space="preserve"> </w:t>
      </w:r>
      <w:r w:rsidRPr="004450D1">
        <w:rPr>
          <w:szCs w:val="28"/>
          <w:lang w:val="sv-SE"/>
        </w:rPr>
        <w:t>Tàu thuyền gần bờ từ Quảng Ngãi đến Quảng Ninh, từ Phú Yên đến Kiên Giang nhanh chóng di chuyển vào bờ.</w:t>
      </w:r>
    </w:p>
    <w:p w14:paraId="00EB9F99" w14:textId="11793A7B" w:rsidR="004450D1" w:rsidRPr="004450D1" w:rsidRDefault="004450D1" w:rsidP="004450D1">
      <w:pPr>
        <w:pStyle w:val="ListParagraph"/>
        <w:numPr>
          <w:ilvl w:val="0"/>
          <w:numId w:val="24"/>
        </w:numPr>
        <w:ind w:left="0" w:firstLine="567"/>
        <w:rPr>
          <w:szCs w:val="28"/>
          <w:lang w:val="sv-SE"/>
        </w:rPr>
      </w:pPr>
      <w:r>
        <w:rPr>
          <w:szCs w:val="28"/>
          <w:lang w:val="sv-SE"/>
        </w:rPr>
        <w:t xml:space="preserve"> </w:t>
      </w:r>
      <w:r w:rsidRPr="004450D1">
        <w:rPr>
          <w:szCs w:val="28"/>
          <w:lang w:val="sv-SE"/>
        </w:rPr>
        <w:t>Đối với tàu thuyền hoạt động gần bờ trong tỉnh di chuyển vào bờ.</w:t>
      </w:r>
    </w:p>
    <w:p w14:paraId="6A56652E" w14:textId="77777777" w:rsidR="004450D1" w:rsidRDefault="004450D1" w:rsidP="004450D1">
      <w:pPr>
        <w:rPr>
          <w:lang w:val="sv-SE"/>
        </w:rPr>
      </w:pPr>
      <w:r>
        <w:rPr>
          <w:lang w:val="sv-SE"/>
        </w:rPr>
        <w:t>+ Bộ đội Biên phòng tỉnh chỉ đạo đồn Biên phòng Hoài Nhơn, Phù Mỹ, Phù Cát, thành phố Quy Nhơn bắn pháo hiệu cảnh báo bão theo quy định.</w:t>
      </w:r>
    </w:p>
    <w:p w14:paraId="0F748330" w14:textId="77777777" w:rsidR="004450D1" w:rsidRDefault="004450D1" w:rsidP="004450D1">
      <w:pPr>
        <w:rPr>
          <w:lang w:val="sv-SE"/>
        </w:rPr>
      </w:pPr>
      <w:r>
        <w:rPr>
          <w:lang w:val="sv-SE"/>
        </w:rPr>
        <w:t>+ Kiểm đếm tàu thuyền hoạt động trên các vùng biển. Liên lạc với chủ các phương tiện, gia đình ngư dân để xác minh vụ việc tàu thuyền, xử lý và báo cáo cấp trên, Ban Chỉ huy PCTT - TKCN và PTDS tỉnh để kịp thời chỉ đạo.</w:t>
      </w:r>
    </w:p>
    <w:p w14:paraId="03D96F7B" w14:textId="77777777" w:rsidR="004450D1" w:rsidRDefault="004450D1" w:rsidP="004450D1">
      <w:pPr>
        <w:rPr>
          <w:lang w:val="sv-SE"/>
        </w:rPr>
      </w:pPr>
      <w:r>
        <w:rPr>
          <w:lang w:val="sv-SE"/>
        </w:rPr>
        <w:t>- Đài Thông tin Duyên hải Quy Nhơn thông báo liên tục diễn biến áp thấp nhiệt đới, bão; liên lạc với tàu thuyền trên biển để hướng dẫn di chuyển tránh trú.</w:t>
      </w:r>
    </w:p>
    <w:p w14:paraId="47966726" w14:textId="77777777" w:rsidR="004450D1" w:rsidRDefault="004450D1" w:rsidP="004450D1">
      <w:pPr>
        <w:rPr>
          <w:lang w:val="sv-SE"/>
        </w:rPr>
      </w:pPr>
      <w:r>
        <w:rPr>
          <w:lang w:val="sv-SE"/>
        </w:rPr>
        <w:t xml:space="preserve">- Chi cục Thủy sản phối hợp với Bộ Chỉ huy bộ đội Biên phòng tỉnh, UBND các huyện, thị xã, thành phố ven biển: </w:t>
      </w:r>
    </w:p>
    <w:p w14:paraId="6FFFEFBF" w14:textId="77777777" w:rsidR="004450D1" w:rsidRDefault="004450D1" w:rsidP="004450D1">
      <w:pPr>
        <w:rPr>
          <w:lang w:val="sv-SE"/>
        </w:rPr>
      </w:pPr>
      <w:r>
        <w:rPr>
          <w:szCs w:val="28"/>
          <w:lang w:val="sv-SE"/>
        </w:rPr>
        <w:t>- Thông qua các tổ đoàn kết khai thác hải sản trên biển, thông tin của Bộ Chỉ huy Bộ đội Biên phòng tỉnh và Trạm bờ của ngư dân... Chi cục triển khai việc nắm bắt, kiểm đếm số lượng tàu cá đang hoạt động trên các ngư trường để báo cáo về Ban chỉ huy PCTT-TKCN và PTDS tỉnh, Vụ Khai thác để có chỉ đạo kịp thời.</w:t>
      </w:r>
    </w:p>
    <w:p w14:paraId="489D7583" w14:textId="77777777" w:rsidR="004450D1" w:rsidRDefault="004450D1" w:rsidP="004450D1">
      <w:pPr>
        <w:rPr>
          <w:szCs w:val="28"/>
          <w:lang w:val="sv-SE"/>
        </w:rPr>
      </w:pPr>
      <w:r>
        <w:rPr>
          <w:szCs w:val="28"/>
          <w:lang w:val="sv-SE"/>
        </w:rPr>
        <w:lastRenderedPageBreak/>
        <w:t>+ Đến các cảng cá, bến cá, khu neo đậu tránh trú bão th</w:t>
      </w:r>
      <w:r>
        <w:rPr>
          <w:szCs w:val="28"/>
          <w:lang w:val="vi-VN"/>
        </w:rPr>
        <w:t>ô</w:t>
      </w:r>
      <w:r>
        <w:rPr>
          <w:szCs w:val="28"/>
          <w:lang w:val="sv-SE"/>
        </w:rPr>
        <w:t>ng báo, hướng dẫn ngư dân neo đậu tránh, trú an toàn. Đồng thời liên lạc với các người nhà chủ tàu tàu kêu gọi các tàu các di chuyển tránh xa khỏi khu vực bị ảnh hưởng của bão, ATNĐ.</w:t>
      </w:r>
    </w:p>
    <w:p w14:paraId="5BB1F7A2" w14:textId="77777777" w:rsidR="004450D1" w:rsidRDefault="004450D1" w:rsidP="004450D1">
      <w:pPr>
        <w:rPr>
          <w:lang w:val="sv-SE"/>
        </w:rPr>
      </w:pPr>
      <w:r>
        <w:rPr>
          <w:lang w:val="sv-SE"/>
        </w:rPr>
        <w:t>+ Kiểm đếm tàu thuyền đã về nơi trú tránh tại cảng Tam Quan, đầm Đề Gi, đầm Thị Nại; cập nhật tàu thuyền của tỉnh đang trú tránh ở các tỉnh bạn.</w:t>
      </w:r>
    </w:p>
    <w:p w14:paraId="5575E1E9" w14:textId="77777777" w:rsidR="004450D1" w:rsidRDefault="004450D1" w:rsidP="004450D1">
      <w:pPr>
        <w:rPr>
          <w:lang w:val="sv-SE"/>
        </w:rPr>
      </w:pPr>
      <w:r>
        <w:rPr>
          <w:lang w:val="sv-SE"/>
        </w:rPr>
        <w:t>+ Kiểm đếm tàu thuyền hoạt động trên các ngư trường, thông báo diễn biến siêu bão và hướng dẫn tàu thuyền di chuyển trú tránh.</w:t>
      </w:r>
    </w:p>
    <w:p w14:paraId="26687C3E" w14:textId="77777777" w:rsidR="004450D1" w:rsidRDefault="004450D1" w:rsidP="004450D1">
      <w:pPr>
        <w:rPr>
          <w:lang w:val="sv-SE"/>
        </w:rPr>
      </w:pPr>
      <w:r>
        <w:rPr>
          <w:lang w:val="sv-SE"/>
        </w:rPr>
        <w:t>+ Liên lạc với chủ các phương tiện, gia đình ngư dân để xác minh vụ việc tàu thuyền, thông báo cho các tàu trong tổ đội hỗ trợ, giúp đỡ và báo cáo Ban Chỉ huy PCTT - TKCN và PTDS tỉnh để kịp thời chỉ đạo.</w:t>
      </w:r>
    </w:p>
    <w:p w14:paraId="11730CC6" w14:textId="77777777" w:rsidR="004450D1" w:rsidRDefault="004450D1" w:rsidP="004450D1">
      <w:pPr>
        <w:rPr>
          <w:spacing w:val="-4"/>
          <w:szCs w:val="28"/>
          <w:lang w:val="fi-FI"/>
        </w:rPr>
      </w:pPr>
      <w:r>
        <w:rPr>
          <w:spacing w:val="-4"/>
          <w:szCs w:val="28"/>
          <w:lang w:val="fi-FI"/>
        </w:rPr>
        <w:t>+ Chuẩn bị vật tư, lực lượng, phương tiện sẵn sàng tham gia tìm kiếm cứu nạn khi có yêu cầu của cơ quan có thẩm quyền.</w:t>
      </w:r>
    </w:p>
    <w:p w14:paraId="05BDCEE4" w14:textId="77777777" w:rsidR="004450D1" w:rsidRDefault="004450D1" w:rsidP="004450D1">
      <w:pPr>
        <w:rPr>
          <w:lang w:val="fi-FI"/>
        </w:rPr>
      </w:pPr>
      <w:r>
        <w:rPr>
          <w:lang w:val="fi-FI"/>
        </w:rPr>
        <w:t>- Công an, Bộ đội Biên phòng và UBND cấp huyện, xã ven biển:</w:t>
      </w:r>
    </w:p>
    <w:p w14:paraId="5DB6B4D4" w14:textId="77777777" w:rsidR="004450D1" w:rsidRDefault="004450D1" w:rsidP="004450D1">
      <w:pPr>
        <w:rPr>
          <w:lang w:val="fi-FI"/>
        </w:rPr>
      </w:pPr>
      <w:r>
        <w:rPr>
          <w:lang w:val="fi-FI"/>
        </w:rPr>
        <w:t xml:space="preserve">+ Hướng dẫn, sắp xếp tàu thuyền neo đậu bảo đảm an toàn; </w:t>
      </w:r>
    </w:p>
    <w:p w14:paraId="4544051A" w14:textId="77777777" w:rsidR="004450D1" w:rsidRDefault="004450D1" w:rsidP="004450D1">
      <w:pPr>
        <w:rPr>
          <w:lang w:val="fi-FI"/>
        </w:rPr>
      </w:pPr>
      <w:r>
        <w:rPr>
          <w:lang w:val="fi-FI"/>
        </w:rPr>
        <w:t>+ Tuyệt đối không để người ở lại trên tàu thuyền, lồng bè, chòi canh khi siêu bão ảnh hưởng đến đất liền.</w:t>
      </w:r>
    </w:p>
    <w:p w14:paraId="5D849959" w14:textId="77777777" w:rsidR="004450D1" w:rsidRDefault="004450D1" w:rsidP="004450D1">
      <w:pPr>
        <w:rPr>
          <w:lang w:val="fi-FI"/>
        </w:rPr>
      </w:pPr>
      <w:r>
        <w:rPr>
          <w:lang w:val="fi-FI"/>
        </w:rPr>
        <w:t>+ Bảo đảm an ninh tại các bến, cảng tàu thuyền neo đậu;</w:t>
      </w:r>
    </w:p>
    <w:p w14:paraId="24034032" w14:textId="77777777" w:rsidR="004C1E64" w:rsidRDefault="004C1E64" w:rsidP="004450D1">
      <w:pPr>
        <w:rPr>
          <w:lang w:val="fi-FI"/>
        </w:rPr>
      </w:pPr>
    </w:p>
    <w:p w14:paraId="42FBE28B" w14:textId="77777777" w:rsidR="004450D1" w:rsidRPr="005A16F7" w:rsidRDefault="004450D1" w:rsidP="004450D1">
      <w:pPr>
        <w:spacing w:before="0" w:after="0" w:line="240" w:lineRule="auto"/>
        <w:ind w:firstLine="0"/>
        <w:jc w:val="left"/>
        <w:rPr>
          <w:b/>
          <w:color w:val="FF0000"/>
          <w:highlight w:val="yellow"/>
          <w:lang w:val="fi-FI"/>
        </w:rPr>
      </w:pPr>
      <w:r w:rsidRPr="005A16F7">
        <w:rPr>
          <w:b/>
          <w:color w:val="FF0000"/>
          <w:highlight w:val="yellow"/>
          <w:lang w:val="fi-FI"/>
        </w:rPr>
        <w:br w:type="page"/>
      </w:r>
    </w:p>
    <w:p w14:paraId="17400AC9" w14:textId="77777777" w:rsidR="004450D1" w:rsidRPr="00411F4A" w:rsidRDefault="004450D1" w:rsidP="00262966">
      <w:pPr>
        <w:rPr>
          <w:lang w:val="fi-FI"/>
        </w:rPr>
      </w:pPr>
    </w:p>
    <w:p w14:paraId="73D5691F" w14:textId="2D2DAFED" w:rsidR="007C5FA4" w:rsidRPr="00411F4A" w:rsidRDefault="00DA2E72" w:rsidP="00EB5363">
      <w:pPr>
        <w:pStyle w:val="Heading3"/>
        <w:rPr>
          <w:lang w:val="fi-FI"/>
        </w:rPr>
      </w:pPr>
      <w:bookmarkStart w:id="108" w:name="_Toc84338437"/>
      <w:bookmarkStart w:id="109" w:name="_Toc140846832"/>
      <w:r w:rsidRPr="00411F4A">
        <w:rPr>
          <w:lang w:val="fi-FI"/>
        </w:rPr>
        <w:t xml:space="preserve">1. </w:t>
      </w:r>
      <w:r w:rsidR="007C5FA4" w:rsidRPr="00411F4A">
        <w:rPr>
          <w:lang w:val="fi-FI"/>
        </w:rPr>
        <w:t xml:space="preserve">Kịch bản </w:t>
      </w:r>
      <w:r w:rsidR="004C1E64">
        <w:rPr>
          <w:lang w:val="fi-FI"/>
        </w:rPr>
        <w:t>bão 3.1</w:t>
      </w:r>
      <w:r w:rsidR="007C5FA4" w:rsidRPr="00411F4A">
        <w:rPr>
          <w:lang w:val="fi-FI"/>
        </w:rPr>
        <w:t xml:space="preserve">: </w:t>
      </w:r>
      <w:r w:rsidR="000A0903" w:rsidRPr="00411F4A">
        <w:rPr>
          <w:lang w:val="fi-FI"/>
        </w:rPr>
        <w:t xml:space="preserve">Ứng phó với bão cấp độ rủi ro cấp 3.1 </w:t>
      </w:r>
      <w:r w:rsidR="007C5FA4" w:rsidRPr="00411F4A">
        <w:rPr>
          <w:lang w:val="fi-FI"/>
        </w:rPr>
        <w:t xml:space="preserve">(gió mạnh </w:t>
      </w:r>
      <w:r w:rsidR="000A0903" w:rsidRPr="00411F4A">
        <w:rPr>
          <w:lang w:val="fi-FI"/>
        </w:rPr>
        <w:t>từ cấp 8</w:t>
      </w:r>
      <w:r w:rsidR="004507DF">
        <w:rPr>
          <w:lang w:val="fi-FI"/>
        </w:rPr>
        <w:t xml:space="preserve"> </w:t>
      </w:r>
      <w:r w:rsidR="000A0903" w:rsidRPr="00411F4A">
        <w:rPr>
          <w:lang w:val="fi-FI"/>
        </w:rPr>
        <w:t>-</w:t>
      </w:r>
      <w:r w:rsidR="004507DF">
        <w:rPr>
          <w:lang w:val="fi-FI"/>
        </w:rPr>
        <w:t xml:space="preserve"> </w:t>
      </w:r>
      <w:r w:rsidR="000A0903" w:rsidRPr="00411F4A">
        <w:rPr>
          <w:lang w:val="fi-FI"/>
        </w:rPr>
        <w:t>9</w:t>
      </w:r>
      <w:r w:rsidR="007C5FA4" w:rsidRPr="00411F4A">
        <w:rPr>
          <w:lang w:val="fi-FI"/>
        </w:rPr>
        <w:t>)</w:t>
      </w:r>
      <w:bookmarkEnd w:id="108"/>
      <w:bookmarkEnd w:id="109"/>
    </w:p>
    <w:p w14:paraId="5D2EB27C" w14:textId="77777777" w:rsidR="000A0903" w:rsidRPr="00EB5363" w:rsidRDefault="000A0903" w:rsidP="00262966">
      <w:pPr>
        <w:rPr>
          <w:b/>
          <w:bCs/>
          <w:i/>
          <w:iCs/>
          <w:lang w:val="fi-FI"/>
        </w:rPr>
      </w:pPr>
      <w:bookmarkStart w:id="110" w:name="_Toc121151666"/>
      <w:bookmarkStart w:id="111" w:name="_Toc121226690"/>
      <w:bookmarkStart w:id="112" w:name="_Toc121228247"/>
      <w:bookmarkStart w:id="113" w:name="_Toc400475604"/>
      <w:bookmarkStart w:id="114" w:name="_Toc428377104"/>
      <w:bookmarkStart w:id="115" w:name="_Toc428378243"/>
      <w:bookmarkStart w:id="116" w:name="_Toc428378693"/>
      <w:bookmarkStart w:id="117" w:name="_Toc428602272"/>
      <w:bookmarkStart w:id="118" w:name="_Toc462313697"/>
      <w:bookmarkStart w:id="119" w:name="_Toc463096544"/>
      <w:bookmarkStart w:id="120" w:name="_Toc487526269"/>
      <w:bookmarkStart w:id="121" w:name="_Toc488063496"/>
      <w:bookmarkStart w:id="122" w:name="_Toc488081414"/>
      <w:bookmarkStart w:id="123" w:name="_Toc488082343"/>
      <w:bookmarkStart w:id="124" w:name="_Toc488082918"/>
      <w:bookmarkStart w:id="125" w:name="_Toc488844680"/>
      <w:bookmarkStart w:id="126" w:name="_Toc78875408"/>
      <w:r w:rsidRPr="00EB5363">
        <w:rPr>
          <w:b/>
          <w:bCs/>
          <w:i/>
          <w:iCs/>
          <w:lang w:val="fi-FI"/>
        </w:rPr>
        <w:t>1.1. Về Chỉ huy ứng phó</w:t>
      </w:r>
      <w:bookmarkEnd w:id="110"/>
      <w:bookmarkEnd w:id="111"/>
      <w:bookmarkEnd w:id="112"/>
    </w:p>
    <w:p w14:paraId="6382325C" w14:textId="76252D70" w:rsidR="000A0903" w:rsidRPr="00262966" w:rsidRDefault="000A0903" w:rsidP="00262966">
      <w:pPr>
        <w:rPr>
          <w:lang w:val="fi-FI"/>
        </w:rPr>
      </w:pPr>
      <w:r w:rsidRPr="00262966">
        <w:rPr>
          <w:lang w:val="fi-FI"/>
        </w:rPr>
        <w:t xml:space="preserve">Phó Chủ tịch UBND tỉnh kiêm Phó Trưởng ban Thường trực Ban Chỉ huy PCTT - TKCN và PTDS tỉnh trực tiếp chỉ huy, điều hành, phân công các lực lượng có mặt trên địa bàn; chỉ đạo hoãn tất cả các cuộc họp không cần thiết để ứng phó; đồng thời kích hoạt </w:t>
      </w:r>
      <w:r w:rsidRPr="00262966">
        <w:rPr>
          <w:b/>
          <w:lang w:val="fi-FI"/>
        </w:rPr>
        <w:t>“Kịch bản ứng phó bão cấp độ rủi ro 3.1”</w:t>
      </w:r>
      <w:r w:rsidRPr="00262966">
        <w:rPr>
          <w:lang w:val="fi-FI"/>
        </w:rPr>
        <w:t xml:space="preserve"> trên </w:t>
      </w:r>
      <w:r w:rsidR="00EB5363">
        <w:rPr>
          <w:lang w:val="fi-FI"/>
        </w:rPr>
        <w:t>phần mềm Quản lý thiên tai</w:t>
      </w:r>
      <w:r w:rsidRPr="00262966">
        <w:rPr>
          <w:lang w:val="fi-FI"/>
        </w:rPr>
        <w:t xml:space="preserve"> tỉnh Bình Định tại địa chỉ </w:t>
      </w:r>
      <w:r w:rsidR="00411F4A" w:rsidRPr="00262966">
        <w:rPr>
          <w:b/>
          <w:bCs/>
          <w:lang w:val="fi-FI"/>
        </w:rPr>
        <w:t>https://</w:t>
      </w:r>
      <w:r w:rsidRPr="00262966">
        <w:rPr>
          <w:b/>
          <w:bCs/>
          <w:i/>
          <w:lang w:val="fi-FI"/>
        </w:rPr>
        <w:t>thientai.binhdinh.gov.vn.</w:t>
      </w:r>
      <w:r w:rsidRPr="00262966">
        <w:rPr>
          <w:lang w:val="fi-FI"/>
        </w:rPr>
        <w:t xml:space="preserve"> </w:t>
      </w:r>
    </w:p>
    <w:p w14:paraId="14D2E22B" w14:textId="77777777" w:rsidR="000A0903" w:rsidRPr="00262966" w:rsidRDefault="000A0903" w:rsidP="00262966">
      <w:pPr>
        <w:rPr>
          <w:lang w:val="fi-FI"/>
        </w:rPr>
      </w:pPr>
      <w:r w:rsidRPr="00262966">
        <w:rPr>
          <w:lang w:val="fi-FI"/>
        </w:rPr>
        <w:t>Các sở, ngành, địa phương tổ chức trực ban 24/24h, theo dõi chặt chẽ diễn biến thiên tai; theo chức năng năng, nhiệm vụ triển khai đồng bộ các nội dung sau:</w:t>
      </w:r>
    </w:p>
    <w:p w14:paraId="793B50ED" w14:textId="77777777" w:rsidR="000A0903" w:rsidRPr="00262966" w:rsidRDefault="000A0903" w:rsidP="00262966">
      <w:pPr>
        <w:rPr>
          <w:b/>
          <w:i/>
          <w:iCs/>
        </w:rPr>
      </w:pPr>
      <w:r w:rsidRPr="00262966">
        <w:rPr>
          <w:b/>
          <w:i/>
          <w:iCs/>
        </w:rPr>
        <w:t>a) Các sở, ban, ngành cấp tỉnh</w:t>
      </w:r>
    </w:p>
    <w:p w14:paraId="739C94F9" w14:textId="77777777" w:rsidR="000A0903" w:rsidRPr="00262966" w:rsidRDefault="000A0903" w:rsidP="00262966">
      <w:r w:rsidRPr="00262966">
        <w:t>- Đài Khí tượng thủy văn Bình Định: Cung cấp thông tin về diễn biến thiên tai (bản tin).</w:t>
      </w:r>
    </w:p>
    <w:p w14:paraId="590BFE7B" w14:textId="77777777" w:rsidR="000A0903" w:rsidRPr="00262966" w:rsidRDefault="000A0903" w:rsidP="00262966">
      <w:r w:rsidRPr="00262966">
        <w:t>- Đài Thông tin Duyên hải Quy Nhơn: Tổ chức quảng bá thông tin về bão trên tần số 7906kHz, hướng dẫn thuyền trưởng chủ động di chuyển ra khỏi vùng nguy hiểm; thông tin về các tình huống tìm kiếm cứu nạn trên biển.</w:t>
      </w:r>
    </w:p>
    <w:p w14:paraId="3C2E8F6C" w14:textId="77777777" w:rsidR="000A0903" w:rsidRPr="00262966" w:rsidRDefault="000A0903" w:rsidP="00262966">
      <w:r w:rsidRPr="00262966">
        <w:t>- Văn phòng Thường trực về Phòng, chống thiên tai tỉnh: Chuyển tải các văn bản chỉ đạo của Trung ương, của tỉnh đến các cơ quan, đơn vị, thông tin rộng rãi; dự thảo văn bản chỉ đạo về chuẩn bị ứng phó; tham mưu tổ chức họp Ban Chỉ huy; dự thảo công điện Ban Chỉ huy; dự thảo văn bản cấm tàu cá ra biển; tham mưu chỉ huy, huy động nguồn lực theo thẩm quyền; báo cáo nhanh, báo cáo ngày về Văn phòng Ban Chỉ đạo Quốc gia; dự thảo báo cáo tổng hợp thiệt hại.</w:t>
      </w:r>
    </w:p>
    <w:p w14:paraId="6140FACC" w14:textId="77777777" w:rsidR="000A0903" w:rsidRPr="00262966" w:rsidRDefault="000A0903" w:rsidP="00262966">
      <w:r w:rsidRPr="00262966">
        <w:t>- Sở Nông nghiệp và PTNT: Chỉ đạo hạ mực nước hồ chứa, điều tiết liên hồ chứa để đón lũ; theo dõi mưa, mực nước trên các sông, hồ chứa (kết nối); thống kê tàu cá trên biển và thông báo vùng nguy hiểm bão; thống kê tàu cá vào khu neo đậu cảng cá Quy Nhơn (tàu cá); thống kê tàu cá vào khu neo đậu cảng cá Đề Gi (tàu cá); thống kê tàu cá vào khu neo đậu cảng cá Tam Quan (ghi tàu cá).</w:t>
      </w:r>
    </w:p>
    <w:p w14:paraId="14E258C7" w14:textId="77777777" w:rsidR="000A0903" w:rsidRPr="00262966" w:rsidRDefault="000A0903" w:rsidP="00262966">
      <w:r w:rsidRPr="00262966">
        <w:t>- Sở Thông tin và Truyền thông: Sẵn sàng kết nối trực tuyến với Trung ương và các huyện, thị xã, thành phố có thiên tai.</w:t>
      </w:r>
    </w:p>
    <w:p w14:paraId="4A7476A6" w14:textId="77777777" w:rsidR="000A0903" w:rsidRPr="00262966" w:rsidRDefault="000A0903" w:rsidP="00262966">
      <w:r w:rsidRPr="00262966">
        <w:t>- Sở Du lịch: Lập danh sách khách du lịch trên đảo Nhơn Châu, khu du lịch ven biển, trên đất liền; thông tin đến khách du lịch về tình hình thiên tai; bảo đảm phòng chống thiên tai đối với hạ tầng du lịch; báo cáo về Văn phòng thường trực bằng phần mềm Phòng chống thiên tai.</w:t>
      </w:r>
    </w:p>
    <w:p w14:paraId="70F8AC86" w14:textId="77777777" w:rsidR="000A0903" w:rsidRPr="00262966" w:rsidRDefault="000A0903" w:rsidP="00262966">
      <w:r w:rsidRPr="00262966">
        <w:t xml:space="preserve">- Sở Giao thông vận tải: Chỉ đạo các đơn vị quản lý đường bộ về kiểm tra vùng có nguy cơ ngập nước, sạt lở đất; dự thảo văn bản tham mưu cấm tham gia </w:t>
      </w:r>
      <w:r w:rsidRPr="00262966">
        <w:lastRenderedPageBreak/>
        <w:t>giao thông các đoạn đường nguy hiểm; báo cáo về Văn phòng thường trực bằng phần mềm Phòng chống thiên tai số liệu các phương tiện, vật tư, thiết bị hiện có phục vụ ứng phó khi sự cố trên đường (như máy xúc, máy ủi, máy gạt, máy lu, xe đầu kéo, hệ khung bailey); số lượng phương tiện có thể huy động (máy đào, máy ủi, ô tô chở đất, ô tô chở khách phục vụ sơ tán).</w:t>
      </w:r>
    </w:p>
    <w:p w14:paraId="0EFF71F1" w14:textId="77777777" w:rsidR="000A0903" w:rsidRPr="00262966" w:rsidRDefault="000A0903" w:rsidP="00262966">
      <w:r w:rsidRPr="00262966">
        <w:t>- Sở Xây dựng: Hướng dẫn việc chằng chống nhà ở, nhà xưởng, kho tàng, công trình công cộng; triển khai phương án chống ngập, thoát nước khu vực đô thị; bảo đảm an toàn các công trình cao tầng, cần cẩu tháp.</w:t>
      </w:r>
    </w:p>
    <w:p w14:paraId="78C2D555" w14:textId="77777777" w:rsidR="000A0903" w:rsidRPr="00262966" w:rsidRDefault="000A0903" w:rsidP="00262966">
      <w:r w:rsidRPr="00262966">
        <w:t>- Sở Công Thương: Xác định lại nguồn lương thực dự trữ (mì tôm, lương khô, nước uống đóng chai); chỉ đạo các hồ thủy điện vận hành theo đúng quy trình; chỉ đạo Công ty Điện lực Bình Định bảo đảm an toàn lưới điện.</w:t>
      </w:r>
    </w:p>
    <w:p w14:paraId="657F1337" w14:textId="77777777" w:rsidR="000A0903" w:rsidRPr="00262966" w:rsidRDefault="000A0903" w:rsidP="00262966">
      <w:r w:rsidRPr="00262966">
        <w:t>- Sở Ngoại vụ: Liên hệ với Bộ Ngoại giao đề nghị cứu hộ, cứu nạn hoặc cho người, phương tiện vào trú tránh khi tàu thuyền gặp nạn theo đề nghị của Ban Chỉ huy PCTT-TKCN và PTDS tỉnh; dự thảo văn bản UBND tỉnh gửi Bộ Ngoại giao khi có yêu cầu.</w:t>
      </w:r>
    </w:p>
    <w:p w14:paraId="57111034" w14:textId="77777777" w:rsidR="000A0903" w:rsidRPr="00262966" w:rsidRDefault="000A0903" w:rsidP="00262966">
      <w:r w:rsidRPr="00262966">
        <w:t>- Công ty Điện lực Bình Định: Bảo đảm an toàn hệ thống, mạng lưới điện; sẵn sàng lực lượng, phương tiện, vật tư khôi phục hệ thống điện khi có sự cố; báo cáo sự cố mất điện và thiệt hại của ngành (ghi số hộ mất điện, xã mất điện) về Văn phòng Thường trực để tổng hợp.</w:t>
      </w:r>
    </w:p>
    <w:p w14:paraId="44A771F5" w14:textId="77777777" w:rsidR="000A0903" w:rsidRPr="00262966" w:rsidRDefault="000A0903" w:rsidP="00262966">
      <w:r w:rsidRPr="00262966">
        <w:t>- Ban Quản lý Khu kinh tế tỉnh: Thông tin tình hình bão đến các doanh nghiệp trong các khu công nghiệp, khu kinh tế có kế hoạch sản xuất phù hợp; bảo đảm an toàn cho người lao động, nhà xưởng, thiết bị sản xuất.</w:t>
      </w:r>
    </w:p>
    <w:p w14:paraId="66CBA063" w14:textId="77777777" w:rsidR="000A0903" w:rsidRPr="00262966" w:rsidRDefault="000A0903" w:rsidP="00262966">
      <w:r w:rsidRPr="00262966">
        <w:t>- Sở Giáo dục và Đào tạo: Chỉ đạo Hiệu trưởng chằng chống trường học; xem xét ban hành văn bản cho giáo viên và học sinh nghỉ học; báo cáo số lượng học sinh được nghỉ học (số lượng học sinh nghỉ, trường học được nghỉ); tạo điều kiện cho chính quyền địa phương sử dụng trường học làm nơi sơ tán dân tránh bão.</w:t>
      </w:r>
    </w:p>
    <w:p w14:paraId="2CD4F4BF" w14:textId="77777777" w:rsidR="000A0903" w:rsidRPr="00262966" w:rsidRDefault="000A0903" w:rsidP="00262966">
      <w:r w:rsidRPr="00262966">
        <w:t>- Sở Y tế: Chỉ đạo các Bệnh viện, Trung tâm kiểm soát bệnh tật, Trung tâm y tế huyện, Trạm y tế xã triển khai các biện pháp bảo đảm an toàn cho bệnh viện, cơ sở điều trị, kho dự trữ thuốc, trang thiết bị y tế; xác định lại cơ số thuốc, hóa chất hiện có phục vụ phòng chống thiên tai, sẵn sàng tham gia cấp cứu, chữa trị cho dân, cho lực lượng tham gia phòng chống thiên tai; xử lý môi trường sau thiên tai; báo cáo về Văn phòng thường trực bằng phần mềm Phòng chống thiên tai.</w:t>
      </w:r>
    </w:p>
    <w:p w14:paraId="00BE03C1" w14:textId="6B0E6596" w:rsidR="000A0903" w:rsidRPr="00262966" w:rsidRDefault="000A0903" w:rsidP="00262966">
      <w:r w:rsidRPr="00262966">
        <w:t xml:space="preserve">- Cảng vụ Hàng hải Quy Nhơn: Chỉ đạo và thông báo cho tàu hàng đang neo đậu tại cảng Quy Nhơn và các tàu hàng đang hoạt động trong vùng biển Bình Định nhanh chóng vào nơi tránh trú; thống kê tàu hàng đang neo đậu tại cảng Quy Nhơn; sẵn sàng các phương tiện cứu hộ, cứu nạn; báo cáo về Văn phòng thường trực bằng </w:t>
      </w:r>
      <w:r w:rsidR="0010036C">
        <w:t>phần mềm Quản lý thiên tai</w:t>
      </w:r>
      <w:r w:rsidRPr="00262966">
        <w:t>.</w:t>
      </w:r>
    </w:p>
    <w:p w14:paraId="14A2B7B7" w14:textId="77777777" w:rsidR="000A0903" w:rsidRPr="00262966" w:rsidRDefault="000A0903" w:rsidP="00262966">
      <w:r w:rsidRPr="00262966">
        <w:lastRenderedPageBreak/>
        <w:t>- Sở Văn hóa và Thể thao: Chỉ đạo các đơn vị trực thuộc bảo đảm an toàn các công trình văn hóa; kiểm tra, yêu cầu tháo dỡ, hạ các biển quảng cáo không bảo đảm an toàn khi có thiên tai (ghi số lượng biển quảng cáo đã tháo dỡ).</w:t>
      </w:r>
    </w:p>
    <w:p w14:paraId="416EAE97" w14:textId="77777777" w:rsidR="000A0903" w:rsidRPr="00262966" w:rsidRDefault="000A0903" w:rsidP="00262966">
      <w:r w:rsidRPr="00262966">
        <w:t>- Công ty TNHH Khai thác công trình thủy lợi: Tổ chức kiểm tra an toàn đập, hồ chứa, thiết bị vận hành, thiết bị giám sát; cung cấp kết quả vận hành liên hồ chứa lúc 7 giờ (ghi mực nước hồ, lưu lượng đến, lưu lượng đi); trực ban, tổ chức vận hành hồ chứa, liên hồ chứa theo quy trình.</w:t>
      </w:r>
    </w:p>
    <w:p w14:paraId="4E2CA44B" w14:textId="77777777" w:rsidR="000A0903" w:rsidRPr="00262966" w:rsidRDefault="000A0903" w:rsidP="00262966">
      <w:r w:rsidRPr="00262966">
        <w:t>- Các Ban Quản lý dự án (Nông nghiệp và PTNT; Giao thông; Dân dụng và Công nghiệp): Chỉ đạo và kiểm tra an toàn cho người, an toàn công trình, thiết bị thi công; thông thoáng dòng chảy tại các công trình trên sông, các trục thoát nước trước khi bão vào.</w:t>
      </w:r>
    </w:p>
    <w:p w14:paraId="21A7B3B4" w14:textId="77777777" w:rsidR="000A0903" w:rsidRPr="00262966" w:rsidRDefault="000A0903" w:rsidP="00262966">
      <w:r w:rsidRPr="00262966">
        <w:t>- Bộ Chỉ huy Quân sự tỉnh: Triển khai phương án hiệp đồng đã ký kết với các đơn vị quân đội đóng quân trên địa bàn tỉnh; sẵn sàng lực lượng quân đội về địa bàn ven biển tham gia hỗ trợ sơ tán dân, sơ tán tài sản của dân; sẵn sàng các phương tiện, thiết bị chuyên dùng đến các vùng dự kiến bão đi qua.</w:t>
      </w:r>
    </w:p>
    <w:p w14:paraId="39A5CDCB" w14:textId="77777777" w:rsidR="000A0903" w:rsidRPr="00262966" w:rsidRDefault="000A0903" w:rsidP="00262966">
      <w:r w:rsidRPr="00262966">
        <w:t>- Bộ Chỉ huy Bộ đội Biên phòng tỉnh: Thông báo chủ tàu và thuyền trưởng tàu cá thông tin tình hình bão; chỉ đạo các đồn Biên phòng kiểm soát tàu thuyền ra vào cảng; sẵn sàng các phương tiện để ứng phó sự cố; bắn tín hiệu báo bão; cấm các tàu cá ra cảng khi có lệnh; cùng chính quyền địa phương bảo đảm an toàn tàu thuyền neo đậu tại cảng Tam Quan, Đề Gi, Quy Nhơn và các vùng biển trú tránh; kiểm đếm, báo cáo số lượng tàu cá và người trên tàu cá.</w:t>
      </w:r>
    </w:p>
    <w:p w14:paraId="28D4B093" w14:textId="77777777" w:rsidR="000A0903" w:rsidRPr="00262966" w:rsidRDefault="000A0903" w:rsidP="00262966">
      <w:r w:rsidRPr="00262966">
        <w:t>- Công an tỉnh: Sẵn sàng lực lượng công an tham gia sơ tán dân (ghi số người); sẵn sàng lực lượng bảo vệ an ninh trật tự, tài sản của người dân cho vùng sơ tán dân đi (ghi số người); sẵn sàng phương tiện phục vụ phòng chống thiên tai (ghi số phương tiện); triển khai lực lượng hướng dẫn giao thông, chốt chặn các tuyến đường quốc lộ, tỉnh lộ và các khu vực nguy hiểm; sẵn sàng phương án phòng cháy, chữa cháy, chú ý đến các khu vực trú đậu của tàu thuyền, khu vực đã sơ tán nhân dân.</w:t>
      </w:r>
    </w:p>
    <w:p w14:paraId="0286CA5A" w14:textId="77777777" w:rsidR="000A0903" w:rsidRPr="00262966" w:rsidRDefault="000A0903" w:rsidP="00262966">
      <w:pPr>
        <w:rPr>
          <w:b/>
          <w:i/>
          <w:iCs/>
        </w:rPr>
      </w:pPr>
      <w:r w:rsidRPr="00262966">
        <w:rPr>
          <w:b/>
          <w:i/>
          <w:iCs/>
        </w:rPr>
        <w:t>b) Ban Chỉ huy PCTT - TKCN và PTDS cấp huyện</w:t>
      </w:r>
    </w:p>
    <w:p w14:paraId="080D9519" w14:textId="77777777" w:rsidR="000A0903" w:rsidRPr="00262966" w:rsidRDefault="000A0903" w:rsidP="00262966">
      <w:r w:rsidRPr="00262966">
        <w:t>- Chỉ đạo các cơ quan truyền thông của huyện thông tin về cơn bão; sẵn sàng kết nối trực tuyến phục vụ các cuộc họp chỉ đạo, điều hành của tỉnh, trung ương.</w:t>
      </w:r>
    </w:p>
    <w:p w14:paraId="0C1D8E9E" w14:textId="77777777" w:rsidR="000A0903" w:rsidRPr="00262966" w:rsidRDefault="000A0903" w:rsidP="00262966">
      <w:r w:rsidRPr="00262966">
        <w:t>- Quản lý hoạt động nuôi trồng hải sản trên biển; thông báo đến chủ phương tiện tàu cá đang hoạt động trên biển biết để phối hợp.</w:t>
      </w:r>
    </w:p>
    <w:p w14:paraId="64F50626" w14:textId="77777777" w:rsidR="000A0903" w:rsidRPr="00262966" w:rsidRDefault="000A0903" w:rsidP="00262966">
      <w:r w:rsidRPr="00262966">
        <w:t>- Hoãn tất cả các cuộc họp không quan trọng; chỉ đạo cấp xã và các cơ quan, tổ chức trên địa bàn huyện chủ động ứng phó với bão.</w:t>
      </w:r>
    </w:p>
    <w:p w14:paraId="26F9CAAF" w14:textId="77777777" w:rsidR="000A0903" w:rsidRPr="00262966" w:rsidRDefault="000A0903" w:rsidP="00262966">
      <w:r w:rsidRPr="00262966">
        <w:lastRenderedPageBreak/>
        <w:t>- Tổ chức sơ tán dân theo phương án đã được duyệt. Bảo đảm điều kiện hậu cần về lương thực, thực phẩm, nước uống, y tế, vệ sinh, chăn màn, bếp nấu tại nơi sơ tán đến.</w:t>
      </w:r>
    </w:p>
    <w:p w14:paraId="57E15737" w14:textId="77777777" w:rsidR="000A0903" w:rsidRPr="00262966" w:rsidRDefault="000A0903" w:rsidP="00262966">
      <w:r w:rsidRPr="00262966">
        <w:t>- Kiểm tra việc thực hiện lệnh cấm tàu cá, lệnh cho học sinh nghỉ học.</w:t>
      </w:r>
    </w:p>
    <w:p w14:paraId="7ADBC94B" w14:textId="77777777" w:rsidR="000A0903" w:rsidRPr="00262966" w:rsidRDefault="000A0903" w:rsidP="00262966">
      <w:r w:rsidRPr="00262966">
        <w:t>- Chỉ đạo lực lượng công an và Ban Chỉ huy Quân sự huyện triển khai lực lượng, phương tiện thực hiện nhiệm vụ ứng phó bão.</w:t>
      </w:r>
    </w:p>
    <w:p w14:paraId="5CC64D29" w14:textId="77777777" w:rsidR="000A0903" w:rsidRPr="00262966" w:rsidRDefault="000A0903" w:rsidP="00262966">
      <w:r w:rsidRPr="00262966">
        <w:t>- Huy động nhân lực phối hợp với lực lượng cấp xã cắt tỉa cây xanh, chằng chống nhà cửa, thu hoạch mùa màng, thoát nước đô thị.</w:t>
      </w:r>
    </w:p>
    <w:p w14:paraId="3E8B151B" w14:textId="77777777" w:rsidR="000A0903" w:rsidRPr="00262966" w:rsidRDefault="000A0903" w:rsidP="00262966">
      <w:r w:rsidRPr="00262966">
        <w:t>- Bố trí lực lượng hướng dẫn giao thông tại các đoạn đường có nguy cơ sạt, trượt, ngập nước.</w:t>
      </w:r>
    </w:p>
    <w:p w14:paraId="78B58645" w14:textId="77777777" w:rsidR="000A0903" w:rsidRPr="00262966" w:rsidRDefault="000A0903" w:rsidP="00262966">
      <w:r w:rsidRPr="00262966">
        <w:t>- Tổ chức trực ban 24/24h; chỉ đạo các phòng, ban rà soát, tổng hợp, báo cáo nhanh, báo cáo tổng hợp, báo cáo thiệt hại.</w:t>
      </w:r>
    </w:p>
    <w:p w14:paraId="66ED009F" w14:textId="77777777" w:rsidR="000A0903" w:rsidRPr="00262966" w:rsidRDefault="000A0903" w:rsidP="00262966">
      <w:r w:rsidRPr="00262966">
        <w:t>- Ban hành văn bản chỉ đạo ứng phó thiên tai.</w:t>
      </w:r>
    </w:p>
    <w:p w14:paraId="2D3DC1D5" w14:textId="77777777" w:rsidR="000A0903" w:rsidRPr="00262966" w:rsidRDefault="000A0903" w:rsidP="00262966">
      <w:r w:rsidRPr="00262966">
        <w:t>- Lực lượng huy động sẵn sàng ứng phó thiên tai cấp huyện (người).</w:t>
      </w:r>
    </w:p>
    <w:p w14:paraId="3541DBB3" w14:textId="77777777" w:rsidR="000A0903" w:rsidRPr="00262966" w:rsidRDefault="000A0903" w:rsidP="00262966">
      <w:r w:rsidRPr="00262966">
        <w:t>- Phương tiện huy động sẵn sàng ứng phó thiên tai: Ghi số lượng máy đào, máy ủi, máy xúc, ô tô chở đất.</w:t>
      </w:r>
    </w:p>
    <w:p w14:paraId="3A963B45" w14:textId="77777777" w:rsidR="000A0903" w:rsidRPr="00262966" w:rsidRDefault="000A0903" w:rsidP="00262966">
      <w:r w:rsidRPr="00262966">
        <w:t>- Hậu cần: Dự trữ mì tôm (thùng); Dự trữ lương khô (kg); Dự trữ gạo (kg) Dự trữ nước uống đóng chai (chai).</w:t>
      </w:r>
    </w:p>
    <w:p w14:paraId="306C865B" w14:textId="3F66A3D9" w:rsidR="000A0903" w:rsidRPr="00262966" w:rsidRDefault="000A0903" w:rsidP="00262966">
      <w:r w:rsidRPr="00262966">
        <w:t xml:space="preserve">- </w:t>
      </w:r>
      <w:r w:rsidR="0010036C">
        <w:t>Cập nhập nhanh thiệt hại bằng phần mềm Quản lý thiên tai</w:t>
      </w:r>
      <w:r w:rsidRPr="00262966">
        <w:t>.</w:t>
      </w:r>
    </w:p>
    <w:p w14:paraId="4E6B250D" w14:textId="77777777" w:rsidR="000A0903" w:rsidRPr="00262966" w:rsidRDefault="000A0903" w:rsidP="00262966">
      <w:pPr>
        <w:rPr>
          <w:b/>
          <w:i/>
          <w:iCs/>
        </w:rPr>
      </w:pPr>
      <w:r w:rsidRPr="00262966">
        <w:rPr>
          <w:b/>
          <w:i/>
          <w:iCs/>
        </w:rPr>
        <w:t>c) Ban Chỉ huy PCTT - TKCN và PTDS cấp xã</w:t>
      </w:r>
    </w:p>
    <w:p w14:paraId="7F79554F" w14:textId="77777777" w:rsidR="000A0903" w:rsidRPr="00262966" w:rsidRDefault="000A0903" w:rsidP="00262966">
      <w:r w:rsidRPr="00262966">
        <w:t>- Chỉ đạo đài truyền thanh xã tuyên truyền thông tin về bão; sẵn sàng kết nối trực tuyến phục vụ các cuộc họp chỉ đạo, điều hành của huyện, tỉnh, trung ương.</w:t>
      </w:r>
    </w:p>
    <w:p w14:paraId="6CCAC5FC" w14:textId="77777777" w:rsidR="000A0903" w:rsidRPr="00262966" w:rsidRDefault="000A0903" w:rsidP="00262966">
      <w:r w:rsidRPr="00262966">
        <w:t>- Chuẩn bị nguồn lực, sẵn sàng phương án sơ tán dân; chỉ đạo kê khai ban đầu đối với các hộ chăn nuôi tập trung, nuôi trồng thủy sản.</w:t>
      </w:r>
    </w:p>
    <w:p w14:paraId="3A1A525A" w14:textId="77777777" w:rsidR="000A0903" w:rsidRPr="00262966" w:rsidRDefault="000A0903" w:rsidP="00262966">
      <w:r w:rsidRPr="00262966">
        <w:t>- Dự trữ lương thực, thực phẩm, thuốc phòng chữa bệnh tại các địa bàn dễ bị chia cắt; tuyên truyền vận động các hộ dân chủ động dự trữ lương thực, thực phẩm, nước uống trong 05 ngày.</w:t>
      </w:r>
    </w:p>
    <w:p w14:paraId="1ED61FA3" w14:textId="77777777" w:rsidR="000A0903" w:rsidRPr="00262966" w:rsidRDefault="000A0903" w:rsidP="00262966">
      <w:r w:rsidRPr="00262966">
        <w:t>- Huy động lực lượng xung kích sẵn sàng ứng phó, hỗ trợ người dân: chằng buộc, gia cố các lồng bè nuôi trồng thủy sản; vận động người dân thu hoạch sớm nuôi trồng thủy sản để giảm thiểu thiệt hại; kéo tàu thuyền nhỏ, thúng lên bờ, chằng giữ ổn định; tàu thuyền lớn cho neo đậu đúng quy định; yêu cầu tất cả thuyền viên rời khỏi tàu thuyền trước khi bão vào, kiểm tra phòng chống cháy nổ trên tàu; chằng chống nhà cửa, sơ tán dân, hướng dẫn giao thông tại các vị trí có nguy cơ sạt, trượt, ngập nước.</w:t>
      </w:r>
    </w:p>
    <w:p w14:paraId="17887AFF" w14:textId="12EB8FB4" w:rsidR="000A0903" w:rsidRPr="00262966" w:rsidRDefault="000A0903" w:rsidP="00262966">
      <w:r w:rsidRPr="00262966">
        <w:lastRenderedPageBreak/>
        <w:t xml:space="preserve">- Kiểm tra phương án sơ tán xen ghép; kiểm tra hậu cần các điểm sơ tán tập trung và liên tục cập nhật số liệu sơ tán dân lên </w:t>
      </w:r>
      <w:r w:rsidR="0010036C">
        <w:t>phần mềm Quản lý thiên tai</w:t>
      </w:r>
      <w:r w:rsidRPr="00262966">
        <w:t xml:space="preserve"> để phục vụ cho điều hành ứng phó.</w:t>
      </w:r>
    </w:p>
    <w:p w14:paraId="69E346C0" w14:textId="537D189A" w:rsidR="000A0903" w:rsidRPr="00262966" w:rsidRDefault="000A0903" w:rsidP="00262966">
      <w:r w:rsidRPr="00262966">
        <w:t xml:space="preserve">- Tổ chức trực ban 24/24h; rà soát, thống kê, báo cáo thiệt hại về Văn phòng Thường trực Ban Chỉ huy PCTT - TKCN và PTDS huyện và cập nhật lên </w:t>
      </w:r>
      <w:r w:rsidR="0010036C">
        <w:t>phần mềm Quản lý thiên tai</w:t>
      </w:r>
      <w:r w:rsidRPr="00262966">
        <w:t>.</w:t>
      </w:r>
    </w:p>
    <w:p w14:paraId="4F1E23D8" w14:textId="1B41EE1C" w:rsidR="000A0903" w:rsidRPr="00262966" w:rsidRDefault="000A0903" w:rsidP="00262966">
      <w:r w:rsidRPr="00262966">
        <w:t xml:space="preserve">- Rà soát và báo cáo bằng </w:t>
      </w:r>
      <w:r w:rsidR="0010036C">
        <w:t>phần mềm Quản lý thiên tai</w:t>
      </w:r>
      <w:r w:rsidRPr="00262966">
        <w:t>: Số lượng dân đã sơ tán; số lượng hộ sơ tán xen ghép; số hộ dân sơ tán tập trung; số lượng thúng còn trên bờ; số lượng thuyền nhỏ chưa được kéo lên; số lượng lồng bè đang nuôi biển; số lượng lồng bè đang nuôi sông, hồ; số lượng gia súc đang nuôi; số lượng gia cầm đang nuôi; diện tích đang sản xuất lúa; diện tích đang sản xuất rau màu; sẵn sàng bao cát; sẵn sàng huy động sõng các loại; dự trữ mì tôm; dự trữ lương khô; dự trữ gạo; dự trữ nước uống đóng chai.</w:t>
      </w:r>
    </w:p>
    <w:p w14:paraId="5251E51E" w14:textId="60C7E190" w:rsidR="000A0903" w:rsidRPr="00262966" w:rsidRDefault="000A0903" w:rsidP="00262966">
      <w:r w:rsidRPr="00262966">
        <w:t xml:space="preserve">- </w:t>
      </w:r>
      <w:r w:rsidR="0010036C">
        <w:t>Cập nhập nhanh thiệt hại bằng phần mềm Quản lý thiên tai</w:t>
      </w:r>
      <w:r w:rsidRPr="00262966">
        <w:t>.</w:t>
      </w:r>
    </w:p>
    <w:p w14:paraId="2ACF8CF6" w14:textId="77777777" w:rsidR="000A0903" w:rsidRPr="00262966" w:rsidRDefault="000A0903" w:rsidP="00262966">
      <w:pPr>
        <w:rPr>
          <w:b/>
          <w:bCs/>
        </w:rPr>
      </w:pPr>
      <w:bookmarkStart w:id="127" w:name="_Toc121151667"/>
      <w:bookmarkStart w:id="128" w:name="_Toc121226691"/>
      <w:bookmarkStart w:id="129" w:name="_Toc121228248"/>
      <w:r w:rsidRPr="00262966">
        <w:rPr>
          <w:b/>
          <w:bCs/>
        </w:rPr>
        <w:t>1.2. Phương án sơ tán dân ứng với kịch bản bão cấp độ rủi ro 3.1</w:t>
      </w:r>
      <w:bookmarkEnd w:id="127"/>
      <w:bookmarkEnd w:id="128"/>
      <w:bookmarkEnd w:id="129"/>
    </w:p>
    <w:p w14:paraId="27994019" w14:textId="22B54263" w:rsidR="00411F4A" w:rsidRPr="00262966" w:rsidRDefault="00411F4A" w:rsidP="00262966">
      <w:pPr>
        <w:ind w:left="624" w:firstLine="0"/>
        <w:rPr>
          <w:b/>
          <w:bCs/>
          <w:i/>
          <w:iCs/>
        </w:rPr>
      </w:pPr>
      <w:r w:rsidRPr="00262966">
        <w:rPr>
          <w:b/>
          <w:bCs/>
          <w:i/>
          <w:iCs/>
        </w:rPr>
        <w:t xml:space="preserve">a) </w:t>
      </w:r>
      <w:r w:rsidR="000A0903" w:rsidRPr="00262966">
        <w:rPr>
          <w:b/>
          <w:bCs/>
          <w:i/>
          <w:iCs/>
        </w:rPr>
        <w:t>Hình thức sơ tán</w:t>
      </w:r>
    </w:p>
    <w:p w14:paraId="264F0492" w14:textId="0839AC72" w:rsidR="000A0903" w:rsidRPr="00262966" w:rsidRDefault="000A0903" w:rsidP="00262966">
      <w:r w:rsidRPr="00262966">
        <w:t xml:space="preserve">Người dân tự di dời, sơ tán xen ghép các nhà kiên cố tại chỗ là chính. Trường hợp không đủ, sơ tán vào các trường học, trụ sở cơ quan nhà nước, doanh nghiệp, khách sạn, công trình công cộng, các cơ sở tôn giáo. Ưu tiên sơ tán trước cho người già, trẻ em, phụ nữ, người khuyết tật. Chú ý không để sót người tạm trú, sinh viên, công nhân trong các nhà trọ; khách dừng chân tại các bến xe, bến tàu; người trên các lồng bè nuôi trồng thủy sản, tàu thuyền đang neo đậu. </w:t>
      </w:r>
    </w:p>
    <w:p w14:paraId="406F0D03" w14:textId="5F4517C3" w:rsidR="000A0903" w:rsidRPr="00262966" w:rsidRDefault="00411F4A" w:rsidP="00262966">
      <w:pPr>
        <w:rPr>
          <w:b/>
          <w:bCs/>
          <w:i/>
          <w:iCs/>
        </w:rPr>
      </w:pPr>
      <w:r w:rsidRPr="00262966">
        <w:rPr>
          <w:b/>
          <w:bCs/>
          <w:i/>
          <w:iCs/>
        </w:rPr>
        <w:t>b)</w:t>
      </w:r>
      <w:r w:rsidR="000A0903" w:rsidRPr="00262966">
        <w:rPr>
          <w:b/>
          <w:bCs/>
          <w:i/>
          <w:iCs/>
        </w:rPr>
        <w:t xml:space="preserve"> Một số nguyên tắc trong chỉ huy sơ tán dân đối với sơ tán tập trung</w:t>
      </w:r>
    </w:p>
    <w:p w14:paraId="7F52F9DD" w14:textId="77777777" w:rsidR="000A0903" w:rsidRPr="00262966" w:rsidRDefault="000A0903" w:rsidP="00262966">
      <w:r w:rsidRPr="00262966">
        <w:rPr>
          <w:i/>
        </w:rPr>
        <w:t>+ Phải bảo đảm thông tin liên lạc và chế độ báo cáo:</w:t>
      </w:r>
      <w:r w:rsidRPr="00262966">
        <w:t xml:space="preserve"> Các địa phương, đơn vị phải bảo đảm thông tin liên lạc thông suốt. Trường hợp có sự cố về đường truyền phải nhanh chóng xử lý hoặc thiết lập kênh thông tin khác. Đồng thời phải duy trì chế độ báo cáo liên tục 02 giờ/lần về kết quả thực hiện trên phần mềm phòng, chống thiên tai.</w:t>
      </w:r>
    </w:p>
    <w:p w14:paraId="2D4881F5" w14:textId="77777777" w:rsidR="000A0903" w:rsidRPr="00262966" w:rsidRDefault="000A0903" w:rsidP="00262966">
      <w:r w:rsidRPr="00262966">
        <w:rPr>
          <w:i/>
        </w:rPr>
        <w:t>+ Phải bảo đảm tính cơ động:</w:t>
      </w:r>
      <w:r w:rsidRPr="00262966">
        <w:t xml:space="preserve"> Công tác chuẩn bị phải được thực hiện chu đáo. Các điểm tập kết dân phải gần các trục đường vận chuyển và phương tiện cơ giới phải phù hợp với địa hình thực tế, hoạt động bình thường. Tuyên truyền, vận động nhân dân ý thức tự bảo vệ và đoàn kết giúp đỡ nhau để việc sơ tán bảo đảm nhanh chóng và an toàn. </w:t>
      </w:r>
    </w:p>
    <w:p w14:paraId="51AE526B" w14:textId="77777777" w:rsidR="000A0903" w:rsidRPr="00262966" w:rsidRDefault="000A0903" w:rsidP="00262966">
      <w:r w:rsidRPr="00262966">
        <w:rPr>
          <w:i/>
        </w:rPr>
        <w:t>+ Phải bảo đảm tính tự giác, nghiêm túc:</w:t>
      </w:r>
      <w:r w:rsidRPr="00262966">
        <w:t xml:space="preserve"> Người dân di dời, sơ tán đến các nơi trú tránh dưới sự tổ chức, hướng dẫn của lực lượng bộ đội, công an và dân quân. Phải chấp hành mọi chỉ dẫn, điều động của lực lượng hỗ trợ để việc sơ tán là tự giác, an ninh và kịp thời gian quy định.</w:t>
      </w:r>
    </w:p>
    <w:p w14:paraId="279CB87A" w14:textId="77777777" w:rsidR="000A0903" w:rsidRPr="00262966" w:rsidRDefault="000A0903" w:rsidP="00262966">
      <w:r w:rsidRPr="00262966">
        <w:rPr>
          <w:i/>
        </w:rPr>
        <w:lastRenderedPageBreak/>
        <w:t>+ Phải bảo đảm điều kiện sinh hoạt nơi sơ tán đến:</w:t>
      </w:r>
      <w:r w:rsidRPr="00262966">
        <w:t xml:space="preserve"> Chính quyền địa phương nơi tiếp nhận dân tới trú tránh bão phải chuẩn bị lương thực, nước uống, thuốc chữa bệnh, bảo đảm an ninh, vệ sinh môi trường và nhân viên y tế phục vụ sức khỏe nhân dân.</w:t>
      </w:r>
    </w:p>
    <w:p w14:paraId="425DDF7C" w14:textId="4C1AF48C" w:rsidR="000A0903" w:rsidRPr="00262966" w:rsidRDefault="000A0903" w:rsidP="00262966">
      <w:r w:rsidRPr="00262966">
        <w:t xml:space="preserve">- Dự kiến số người sơ tán: </w:t>
      </w:r>
      <w:r w:rsidR="00F962E3">
        <w:t>1.788</w:t>
      </w:r>
      <w:r w:rsidRPr="00262966">
        <w:t xml:space="preserve"> hộ/</w:t>
      </w:r>
      <w:r w:rsidR="00045EBA" w:rsidRPr="00262966">
        <w:t>6.</w:t>
      </w:r>
      <w:r w:rsidR="00F962E3">
        <w:t>874</w:t>
      </w:r>
      <w:r w:rsidRPr="00262966">
        <w:t xml:space="preserve"> người theo hình thức xen ghép và </w:t>
      </w:r>
      <w:r w:rsidR="00F962E3">
        <w:t>1.074</w:t>
      </w:r>
      <w:r w:rsidR="00045EBA" w:rsidRPr="00262966">
        <w:t xml:space="preserve"> hộ/3.</w:t>
      </w:r>
      <w:r w:rsidR="00F962E3">
        <w:t>562</w:t>
      </w:r>
      <w:r w:rsidR="00045EBA" w:rsidRPr="00262966">
        <w:t xml:space="preserve"> người theo hình thức </w:t>
      </w:r>
      <w:r w:rsidRPr="00262966">
        <w:t>tập trung</w:t>
      </w:r>
      <w:r w:rsidR="004B1200">
        <w:t>: Danh sách hộ chi tiết trên phần mềm Quản lý thiên tai tỉnh Bình Định.</w:t>
      </w:r>
    </w:p>
    <w:p w14:paraId="7BAC5F6E" w14:textId="064F78CC" w:rsidR="00411F4A" w:rsidRDefault="00411F4A" w:rsidP="00262966">
      <w:pPr>
        <w:pStyle w:val="Caption"/>
      </w:pPr>
      <w:r>
        <w:t xml:space="preserve">Bảng </w:t>
      </w:r>
      <w:fldSimple w:instr=" SEQ Bảng \* ARABIC ">
        <w:r w:rsidR="00130A0D">
          <w:rPr>
            <w:noProof/>
          </w:rPr>
          <w:t>24</w:t>
        </w:r>
      </w:fldSimple>
      <w:r>
        <w:t xml:space="preserve">: </w:t>
      </w:r>
      <w:r w:rsidRPr="00411F4A">
        <w:t>Số người sơ tán đối với kịch bản bão cấp 3.1</w:t>
      </w:r>
    </w:p>
    <w:tbl>
      <w:tblPr>
        <w:tblW w:w="89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1"/>
        <w:gridCol w:w="2538"/>
        <w:gridCol w:w="1715"/>
        <w:gridCol w:w="1239"/>
        <w:gridCol w:w="1539"/>
        <w:gridCol w:w="1287"/>
      </w:tblGrid>
      <w:tr w:rsidR="000A0903" w:rsidRPr="00262966" w14:paraId="7CB38F42" w14:textId="77777777" w:rsidTr="0061062B">
        <w:trPr>
          <w:trHeight w:val="336"/>
          <w:tblHeader/>
          <w:jc w:val="center"/>
        </w:trPr>
        <w:tc>
          <w:tcPr>
            <w:tcW w:w="671" w:type="dxa"/>
            <w:vMerge w:val="restart"/>
            <w:shd w:val="clear" w:color="auto" w:fill="auto"/>
            <w:vAlign w:val="center"/>
          </w:tcPr>
          <w:p w14:paraId="6AF9FAFD" w14:textId="77777777" w:rsidR="000A0903" w:rsidRPr="00262966" w:rsidRDefault="000A0903" w:rsidP="00262966">
            <w:pPr>
              <w:pStyle w:val="Bang1"/>
              <w:jc w:val="center"/>
              <w:rPr>
                <w:rFonts w:eastAsia="Calibri"/>
                <w:b/>
                <w:bCs w:val="0"/>
              </w:rPr>
            </w:pPr>
            <w:r w:rsidRPr="00262966">
              <w:rPr>
                <w:rFonts w:eastAsia="Calibri"/>
                <w:b/>
                <w:bCs w:val="0"/>
              </w:rPr>
              <w:t>TT</w:t>
            </w:r>
          </w:p>
        </w:tc>
        <w:tc>
          <w:tcPr>
            <w:tcW w:w="2538" w:type="dxa"/>
            <w:vMerge w:val="restart"/>
            <w:shd w:val="clear" w:color="auto" w:fill="auto"/>
            <w:vAlign w:val="center"/>
          </w:tcPr>
          <w:p w14:paraId="131E9E38" w14:textId="77777777" w:rsidR="000A0903" w:rsidRPr="00262966" w:rsidRDefault="000A0903" w:rsidP="00262966">
            <w:pPr>
              <w:pStyle w:val="Bang1"/>
              <w:jc w:val="center"/>
              <w:rPr>
                <w:rFonts w:eastAsia="Calibri"/>
                <w:b/>
                <w:bCs w:val="0"/>
              </w:rPr>
            </w:pPr>
            <w:r w:rsidRPr="00262966">
              <w:rPr>
                <w:rFonts w:eastAsia="Calibri"/>
                <w:b/>
                <w:bCs w:val="0"/>
              </w:rPr>
              <w:t>Địa phương</w:t>
            </w:r>
          </w:p>
        </w:tc>
        <w:tc>
          <w:tcPr>
            <w:tcW w:w="2954" w:type="dxa"/>
            <w:gridSpan w:val="2"/>
            <w:shd w:val="clear" w:color="auto" w:fill="auto"/>
            <w:vAlign w:val="center"/>
          </w:tcPr>
          <w:p w14:paraId="18A889D0" w14:textId="77777777" w:rsidR="000A0903" w:rsidRPr="00262966" w:rsidRDefault="000A0903" w:rsidP="00262966">
            <w:pPr>
              <w:pStyle w:val="Bang1"/>
              <w:jc w:val="center"/>
              <w:rPr>
                <w:rFonts w:eastAsia="Calibri"/>
                <w:b/>
                <w:bCs w:val="0"/>
              </w:rPr>
            </w:pPr>
            <w:r w:rsidRPr="00262966">
              <w:rPr>
                <w:rFonts w:eastAsia="Calibri"/>
                <w:b/>
                <w:bCs w:val="0"/>
              </w:rPr>
              <w:t>Xen ghép</w:t>
            </w:r>
          </w:p>
        </w:tc>
        <w:tc>
          <w:tcPr>
            <w:tcW w:w="2826" w:type="dxa"/>
            <w:gridSpan w:val="2"/>
            <w:shd w:val="clear" w:color="auto" w:fill="auto"/>
            <w:vAlign w:val="center"/>
          </w:tcPr>
          <w:p w14:paraId="14BB9E46" w14:textId="77777777" w:rsidR="000A0903" w:rsidRPr="00262966" w:rsidRDefault="000A0903" w:rsidP="00262966">
            <w:pPr>
              <w:pStyle w:val="Bang1"/>
              <w:jc w:val="center"/>
              <w:rPr>
                <w:rFonts w:eastAsia="Calibri"/>
                <w:b/>
                <w:bCs w:val="0"/>
              </w:rPr>
            </w:pPr>
            <w:r w:rsidRPr="00262966">
              <w:rPr>
                <w:rFonts w:eastAsia="Calibri"/>
                <w:b/>
                <w:bCs w:val="0"/>
              </w:rPr>
              <w:t>Tập trung</w:t>
            </w:r>
          </w:p>
        </w:tc>
      </w:tr>
      <w:tr w:rsidR="00045EBA" w:rsidRPr="00262966" w14:paraId="33FE4048" w14:textId="77777777" w:rsidTr="0061062B">
        <w:trPr>
          <w:trHeight w:val="336"/>
          <w:tblHeader/>
          <w:jc w:val="center"/>
        </w:trPr>
        <w:tc>
          <w:tcPr>
            <w:tcW w:w="671" w:type="dxa"/>
            <w:vMerge/>
            <w:shd w:val="clear" w:color="auto" w:fill="auto"/>
            <w:vAlign w:val="center"/>
          </w:tcPr>
          <w:p w14:paraId="0F8BE126" w14:textId="77777777" w:rsidR="000A0903" w:rsidRPr="00262966" w:rsidRDefault="000A0903" w:rsidP="00262966">
            <w:pPr>
              <w:pStyle w:val="Bang1"/>
              <w:jc w:val="center"/>
              <w:rPr>
                <w:rFonts w:eastAsia="Calibri"/>
                <w:b/>
                <w:bCs w:val="0"/>
              </w:rPr>
            </w:pPr>
          </w:p>
        </w:tc>
        <w:tc>
          <w:tcPr>
            <w:tcW w:w="2538" w:type="dxa"/>
            <w:vMerge/>
            <w:shd w:val="clear" w:color="auto" w:fill="auto"/>
            <w:vAlign w:val="center"/>
          </w:tcPr>
          <w:p w14:paraId="04492030" w14:textId="77777777" w:rsidR="000A0903" w:rsidRPr="00262966" w:rsidRDefault="000A0903" w:rsidP="00262966">
            <w:pPr>
              <w:pStyle w:val="Bang1"/>
              <w:jc w:val="center"/>
              <w:rPr>
                <w:rFonts w:eastAsia="Calibri"/>
                <w:b/>
                <w:bCs w:val="0"/>
              </w:rPr>
            </w:pPr>
          </w:p>
        </w:tc>
        <w:tc>
          <w:tcPr>
            <w:tcW w:w="1715" w:type="dxa"/>
            <w:shd w:val="clear" w:color="auto" w:fill="auto"/>
            <w:vAlign w:val="center"/>
          </w:tcPr>
          <w:p w14:paraId="04647974" w14:textId="77777777" w:rsidR="000A0903" w:rsidRPr="00262966" w:rsidRDefault="000A0903" w:rsidP="00262966">
            <w:pPr>
              <w:pStyle w:val="Bang1"/>
              <w:jc w:val="center"/>
              <w:rPr>
                <w:rFonts w:eastAsia="Calibri"/>
                <w:b/>
                <w:bCs w:val="0"/>
              </w:rPr>
            </w:pPr>
            <w:r w:rsidRPr="00262966">
              <w:rPr>
                <w:rFonts w:eastAsia="Calibri"/>
                <w:b/>
                <w:bCs w:val="0"/>
              </w:rPr>
              <w:t>Số hộ</w:t>
            </w:r>
          </w:p>
        </w:tc>
        <w:tc>
          <w:tcPr>
            <w:tcW w:w="1239" w:type="dxa"/>
            <w:shd w:val="clear" w:color="auto" w:fill="auto"/>
            <w:vAlign w:val="center"/>
          </w:tcPr>
          <w:p w14:paraId="1D940A78" w14:textId="77777777" w:rsidR="000A0903" w:rsidRPr="00262966" w:rsidRDefault="000A0903" w:rsidP="00262966">
            <w:pPr>
              <w:pStyle w:val="Bang1"/>
              <w:jc w:val="center"/>
              <w:rPr>
                <w:rFonts w:eastAsia="Calibri"/>
                <w:b/>
                <w:bCs w:val="0"/>
              </w:rPr>
            </w:pPr>
            <w:r w:rsidRPr="00262966">
              <w:rPr>
                <w:rFonts w:eastAsia="Calibri"/>
                <w:b/>
                <w:bCs w:val="0"/>
              </w:rPr>
              <w:t>Số khẩu</w:t>
            </w:r>
          </w:p>
        </w:tc>
        <w:tc>
          <w:tcPr>
            <w:tcW w:w="1539" w:type="dxa"/>
            <w:shd w:val="clear" w:color="auto" w:fill="auto"/>
            <w:vAlign w:val="center"/>
          </w:tcPr>
          <w:p w14:paraId="53626154" w14:textId="77777777" w:rsidR="000A0903" w:rsidRPr="00262966" w:rsidRDefault="000A0903" w:rsidP="00262966">
            <w:pPr>
              <w:pStyle w:val="Bang1"/>
              <w:jc w:val="center"/>
              <w:rPr>
                <w:rFonts w:eastAsia="Calibri"/>
                <w:b/>
                <w:bCs w:val="0"/>
              </w:rPr>
            </w:pPr>
            <w:r w:rsidRPr="00262966">
              <w:rPr>
                <w:rFonts w:eastAsia="Calibri"/>
                <w:b/>
                <w:bCs w:val="0"/>
              </w:rPr>
              <w:t>Số hộ</w:t>
            </w:r>
          </w:p>
        </w:tc>
        <w:tc>
          <w:tcPr>
            <w:tcW w:w="1287" w:type="dxa"/>
            <w:shd w:val="clear" w:color="auto" w:fill="auto"/>
            <w:vAlign w:val="center"/>
          </w:tcPr>
          <w:p w14:paraId="003CB527" w14:textId="77777777" w:rsidR="000A0903" w:rsidRPr="00262966" w:rsidRDefault="000A0903" w:rsidP="00262966">
            <w:pPr>
              <w:pStyle w:val="Bang1"/>
              <w:jc w:val="center"/>
              <w:rPr>
                <w:rFonts w:eastAsia="Calibri"/>
                <w:b/>
                <w:bCs w:val="0"/>
              </w:rPr>
            </w:pPr>
            <w:r w:rsidRPr="00262966">
              <w:rPr>
                <w:rFonts w:eastAsia="Calibri"/>
                <w:b/>
                <w:bCs w:val="0"/>
              </w:rPr>
              <w:t>Số khẩu</w:t>
            </w:r>
          </w:p>
        </w:tc>
      </w:tr>
      <w:tr w:rsidR="00AE744B" w:rsidRPr="00262966" w14:paraId="428B1BAA" w14:textId="77777777" w:rsidTr="00395B4F">
        <w:trPr>
          <w:trHeight w:val="336"/>
          <w:jc w:val="center"/>
        </w:trPr>
        <w:tc>
          <w:tcPr>
            <w:tcW w:w="671" w:type="dxa"/>
            <w:shd w:val="clear" w:color="auto" w:fill="auto"/>
            <w:vAlign w:val="center"/>
          </w:tcPr>
          <w:p w14:paraId="3BF4DCF4" w14:textId="77777777" w:rsidR="00AE744B" w:rsidRPr="00262966" w:rsidRDefault="00AE744B" w:rsidP="00F962E3">
            <w:pPr>
              <w:pStyle w:val="Bang1"/>
              <w:jc w:val="center"/>
              <w:rPr>
                <w:rFonts w:eastAsia="Calibri"/>
              </w:rPr>
            </w:pPr>
            <w:r w:rsidRPr="00262966">
              <w:rPr>
                <w:rFonts w:eastAsia="Calibri"/>
              </w:rPr>
              <w:t>1</w:t>
            </w:r>
          </w:p>
        </w:tc>
        <w:tc>
          <w:tcPr>
            <w:tcW w:w="2538" w:type="dxa"/>
            <w:shd w:val="clear" w:color="auto" w:fill="auto"/>
            <w:vAlign w:val="center"/>
          </w:tcPr>
          <w:p w14:paraId="3BCD59DA" w14:textId="77777777" w:rsidR="00AE744B" w:rsidRPr="00262966" w:rsidRDefault="00AE744B" w:rsidP="00AE744B">
            <w:pPr>
              <w:pStyle w:val="Bang1"/>
              <w:rPr>
                <w:rFonts w:eastAsia="Calibri"/>
              </w:rPr>
            </w:pPr>
            <w:r w:rsidRPr="00262966">
              <w:rPr>
                <w:rFonts w:eastAsia="Calibri"/>
              </w:rPr>
              <w:t>Thành phố Quy Nhơn</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CD889" w14:textId="3250F758" w:rsidR="00AE744B" w:rsidRPr="00AE744B" w:rsidRDefault="00AE744B" w:rsidP="00AE744B">
            <w:pPr>
              <w:pStyle w:val="Bang1"/>
              <w:jc w:val="center"/>
              <w:rPr>
                <w:rFonts w:eastAsia="Calibri"/>
              </w:rPr>
            </w:pPr>
            <w:r w:rsidRPr="00AE744B">
              <w:rPr>
                <w:color w:val="000000"/>
              </w:rPr>
              <w:t>381</w:t>
            </w:r>
          </w:p>
        </w:tc>
        <w:tc>
          <w:tcPr>
            <w:tcW w:w="1239" w:type="dxa"/>
            <w:tcBorders>
              <w:top w:val="single" w:sz="4" w:space="0" w:color="000000"/>
              <w:left w:val="nil"/>
              <w:bottom w:val="single" w:sz="4" w:space="0" w:color="000000"/>
              <w:right w:val="single" w:sz="4" w:space="0" w:color="000000"/>
            </w:tcBorders>
            <w:shd w:val="clear" w:color="auto" w:fill="auto"/>
            <w:vAlign w:val="center"/>
          </w:tcPr>
          <w:p w14:paraId="320BDF87" w14:textId="5E5D737A" w:rsidR="00AE744B" w:rsidRPr="00AE744B" w:rsidRDefault="00AE744B" w:rsidP="00AE744B">
            <w:pPr>
              <w:pStyle w:val="Bang1"/>
              <w:jc w:val="center"/>
              <w:rPr>
                <w:rFonts w:eastAsia="Calibri"/>
              </w:rPr>
            </w:pPr>
            <w:r w:rsidRPr="00AE744B">
              <w:rPr>
                <w:color w:val="000000"/>
              </w:rPr>
              <w:t>1.410</w:t>
            </w:r>
          </w:p>
        </w:tc>
        <w:tc>
          <w:tcPr>
            <w:tcW w:w="1539" w:type="dxa"/>
            <w:tcBorders>
              <w:top w:val="single" w:sz="4" w:space="0" w:color="000000"/>
              <w:left w:val="nil"/>
              <w:bottom w:val="single" w:sz="4" w:space="0" w:color="000000"/>
              <w:right w:val="single" w:sz="4" w:space="0" w:color="000000"/>
            </w:tcBorders>
            <w:shd w:val="clear" w:color="auto" w:fill="auto"/>
            <w:vAlign w:val="center"/>
          </w:tcPr>
          <w:p w14:paraId="0C8B1D21" w14:textId="7AD66BF9" w:rsidR="00AE744B" w:rsidRPr="00AE744B" w:rsidRDefault="00AE744B" w:rsidP="00AE744B">
            <w:pPr>
              <w:pStyle w:val="Bang1"/>
              <w:jc w:val="center"/>
              <w:rPr>
                <w:rFonts w:eastAsia="Calibri"/>
              </w:rPr>
            </w:pPr>
            <w:r w:rsidRPr="00AE744B">
              <w:rPr>
                <w:color w:val="000000"/>
              </w:rPr>
              <w:t>3</w:t>
            </w:r>
          </w:p>
        </w:tc>
        <w:tc>
          <w:tcPr>
            <w:tcW w:w="1287" w:type="dxa"/>
            <w:tcBorders>
              <w:top w:val="single" w:sz="4" w:space="0" w:color="000000"/>
              <w:left w:val="nil"/>
              <w:bottom w:val="single" w:sz="4" w:space="0" w:color="000000"/>
              <w:right w:val="single" w:sz="4" w:space="0" w:color="000000"/>
            </w:tcBorders>
            <w:shd w:val="clear" w:color="auto" w:fill="auto"/>
            <w:vAlign w:val="center"/>
          </w:tcPr>
          <w:p w14:paraId="4FE941B8" w14:textId="05871C19" w:rsidR="00AE744B" w:rsidRPr="00AE744B" w:rsidRDefault="00AE744B" w:rsidP="00AE744B">
            <w:pPr>
              <w:pStyle w:val="Bang1"/>
              <w:jc w:val="center"/>
              <w:rPr>
                <w:rFonts w:eastAsia="Calibri"/>
              </w:rPr>
            </w:pPr>
            <w:r w:rsidRPr="00AE744B">
              <w:rPr>
                <w:color w:val="000000"/>
              </w:rPr>
              <w:t>13</w:t>
            </w:r>
          </w:p>
        </w:tc>
      </w:tr>
      <w:tr w:rsidR="00AE744B" w:rsidRPr="00262966" w14:paraId="7B27EEAC" w14:textId="77777777" w:rsidTr="00395B4F">
        <w:trPr>
          <w:trHeight w:val="336"/>
          <w:jc w:val="center"/>
        </w:trPr>
        <w:tc>
          <w:tcPr>
            <w:tcW w:w="671" w:type="dxa"/>
            <w:shd w:val="clear" w:color="auto" w:fill="auto"/>
            <w:vAlign w:val="center"/>
          </w:tcPr>
          <w:p w14:paraId="6DB13135" w14:textId="77777777" w:rsidR="00AE744B" w:rsidRPr="00262966" w:rsidRDefault="00AE744B" w:rsidP="00F962E3">
            <w:pPr>
              <w:pStyle w:val="Bang1"/>
              <w:jc w:val="center"/>
              <w:rPr>
                <w:rFonts w:eastAsia="Calibri"/>
              </w:rPr>
            </w:pPr>
            <w:r w:rsidRPr="00262966">
              <w:rPr>
                <w:rFonts w:eastAsia="Calibri"/>
              </w:rPr>
              <w:t>2</w:t>
            </w:r>
          </w:p>
        </w:tc>
        <w:tc>
          <w:tcPr>
            <w:tcW w:w="2538" w:type="dxa"/>
            <w:shd w:val="clear" w:color="auto" w:fill="auto"/>
            <w:vAlign w:val="center"/>
          </w:tcPr>
          <w:p w14:paraId="41B9A009" w14:textId="77777777" w:rsidR="00AE744B" w:rsidRPr="00262966" w:rsidRDefault="00AE744B" w:rsidP="00AE744B">
            <w:pPr>
              <w:pStyle w:val="Bang1"/>
              <w:rPr>
                <w:rFonts w:eastAsia="Calibri"/>
              </w:rPr>
            </w:pPr>
            <w:r w:rsidRPr="00262966">
              <w:rPr>
                <w:rFonts w:eastAsia="Calibri"/>
              </w:rPr>
              <w:t>Thị xã An Nhơn</w:t>
            </w:r>
          </w:p>
        </w:tc>
        <w:tc>
          <w:tcPr>
            <w:tcW w:w="1715" w:type="dxa"/>
            <w:tcBorders>
              <w:top w:val="nil"/>
              <w:left w:val="single" w:sz="4" w:space="0" w:color="000000"/>
              <w:bottom w:val="single" w:sz="4" w:space="0" w:color="000000"/>
              <w:right w:val="single" w:sz="4" w:space="0" w:color="000000"/>
            </w:tcBorders>
            <w:shd w:val="clear" w:color="auto" w:fill="auto"/>
            <w:vAlign w:val="center"/>
          </w:tcPr>
          <w:p w14:paraId="093D54C3" w14:textId="5BF9836C" w:rsidR="00AE744B" w:rsidRPr="00AE744B" w:rsidRDefault="00AE744B" w:rsidP="00AE744B">
            <w:pPr>
              <w:pStyle w:val="Bang1"/>
              <w:jc w:val="center"/>
              <w:rPr>
                <w:rFonts w:eastAsia="Calibri"/>
              </w:rPr>
            </w:pPr>
            <w:r w:rsidRPr="00AE744B">
              <w:rPr>
                <w:color w:val="000000"/>
              </w:rPr>
              <w:t>1</w:t>
            </w:r>
          </w:p>
        </w:tc>
        <w:tc>
          <w:tcPr>
            <w:tcW w:w="1239" w:type="dxa"/>
            <w:tcBorders>
              <w:top w:val="nil"/>
              <w:left w:val="nil"/>
              <w:bottom w:val="single" w:sz="4" w:space="0" w:color="000000"/>
              <w:right w:val="single" w:sz="4" w:space="0" w:color="000000"/>
            </w:tcBorders>
            <w:shd w:val="clear" w:color="auto" w:fill="auto"/>
            <w:vAlign w:val="center"/>
          </w:tcPr>
          <w:p w14:paraId="10E96800" w14:textId="6E7F5FD6" w:rsidR="00AE744B" w:rsidRPr="00AE744B" w:rsidRDefault="00AE744B" w:rsidP="00AE744B">
            <w:pPr>
              <w:pStyle w:val="Bang1"/>
              <w:jc w:val="center"/>
              <w:rPr>
                <w:rFonts w:eastAsia="Calibri"/>
              </w:rPr>
            </w:pPr>
            <w:r w:rsidRPr="00AE744B">
              <w:rPr>
                <w:color w:val="000000"/>
              </w:rPr>
              <w:t>2</w:t>
            </w:r>
          </w:p>
        </w:tc>
        <w:tc>
          <w:tcPr>
            <w:tcW w:w="1539" w:type="dxa"/>
            <w:tcBorders>
              <w:top w:val="nil"/>
              <w:left w:val="nil"/>
              <w:bottom w:val="single" w:sz="4" w:space="0" w:color="000000"/>
              <w:right w:val="single" w:sz="4" w:space="0" w:color="000000"/>
            </w:tcBorders>
            <w:shd w:val="clear" w:color="auto" w:fill="auto"/>
            <w:vAlign w:val="center"/>
          </w:tcPr>
          <w:p w14:paraId="65479373" w14:textId="57A534CD" w:rsidR="00AE744B" w:rsidRPr="00AE744B" w:rsidRDefault="00AE744B" w:rsidP="00AE744B">
            <w:pPr>
              <w:pStyle w:val="Bang1"/>
              <w:jc w:val="center"/>
              <w:rPr>
                <w:rFonts w:eastAsia="Calibri"/>
              </w:rPr>
            </w:pPr>
            <w:r w:rsidRPr="00AE744B">
              <w:rPr>
                <w:color w:val="000000"/>
              </w:rPr>
              <w:t>0</w:t>
            </w:r>
          </w:p>
        </w:tc>
        <w:tc>
          <w:tcPr>
            <w:tcW w:w="1287" w:type="dxa"/>
            <w:tcBorders>
              <w:top w:val="nil"/>
              <w:left w:val="nil"/>
              <w:bottom w:val="single" w:sz="4" w:space="0" w:color="000000"/>
              <w:right w:val="single" w:sz="4" w:space="0" w:color="000000"/>
            </w:tcBorders>
            <w:shd w:val="clear" w:color="auto" w:fill="auto"/>
            <w:vAlign w:val="center"/>
          </w:tcPr>
          <w:p w14:paraId="05F09F9D" w14:textId="05C6CBD5" w:rsidR="00AE744B" w:rsidRPr="00AE744B" w:rsidRDefault="00AE744B" w:rsidP="00AE744B">
            <w:pPr>
              <w:pStyle w:val="Bang1"/>
              <w:jc w:val="center"/>
              <w:rPr>
                <w:rFonts w:eastAsia="Calibri"/>
              </w:rPr>
            </w:pPr>
            <w:r w:rsidRPr="00AE744B">
              <w:rPr>
                <w:color w:val="000000"/>
              </w:rPr>
              <w:t>0</w:t>
            </w:r>
          </w:p>
        </w:tc>
      </w:tr>
      <w:tr w:rsidR="00AE744B" w:rsidRPr="00262966" w14:paraId="006C47CA" w14:textId="77777777" w:rsidTr="00395B4F">
        <w:trPr>
          <w:trHeight w:val="336"/>
          <w:jc w:val="center"/>
        </w:trPr>
        <w:tc>
          <w:tcPr>
            <w:tcW w:w="671" w:type="dxa"/>
            <w:shd w:val="clear" w:color="auto" w:fill="auto"/>
            <w:vAlign w:val="center"/>
          </w:tcPr>
          <w:p w14:paraId="45FC35DE" w14:textId="77777777" w:rsidR="00AE744B" w:rsidRPr="00262966" w:rsidRDefault="00AE744B" w:rsidP="00F962E3">
            <w:pPr>
              <w:pStyle w:val="Bang1"/>
              <w:jc w:val="center"/>
              <w:rPr>
                <w:rFonts w:eastAsia="Calibri"/>
              </w:rPr>
            </w:pPr>
            <w:r w:rsidRPr="00262966">
              <w:rPr>
                <w:rFonts w:eastAsia="Calibri"/>
              </w:rPr>
              <w:t>3</w:t>
            </w:r>
          </w:p>
        </w:tc>
        <w:tc>
          <w:tcPr>
            <w:tcW w:w="2538" w:type="dxa"/>
            <w:shd w:val="clear" w:color="auto" w:fill="auto"/>
            <w:vAlign w:val="center"/>
          </w:tcPr>
          <w:p w14:paraId="77AB6960" w14:textId="77777777" w:rsidR="00AE744B" w:rsidRPr="00262966" w:rsidRDefault="00AE744B" w:rsidP="00AE744B">
            <w:pPr>
              <w:pStyle w:val="Bang1"/>
              <w:rPr>
                <w:rFonts w:eastAsia="Calibri"/>
              </w:rPr>
            </w:pPr>
            <w:r w:rsidRPr="00262966">
              <w:rPr>
                <w:rFonts w:eastAsia="Calibri"/>
              </w:rPr>
              <w:t>Thị xã Hoài Nhơn</w:t>
            </w:r>
          </w:p>
        </w:tc>
        <w:tc>
          <w:tcPr>
            <w:tcW w:w="1715" w:type="dxa"/>
            <w:tcBorders>
              <w:top w:val="nil"/>
              <w:left w:val="single" w:sz="4" w:space="0" w:color="000000"/>
              <w:bottom w:val="single" w:sz="4" w:space="0" w:color="000000"/>
              <w:right w:val="single" w:sz="4" w:space="0" w:color="000000"/>
            </w:tcBorders>
            <w:shd w:val="clear" w:color="auto" w:fill="auto"/>
            <w:vAlign w:val="center"/>
          </w:tcPr>
          <w:p w14:paraId="05F67F04" w14:textId="5D2A1C74" w:rsidR="00AE744B" w:rsidRPr="00AE744B" w:rsidRDefault="00AE744B" w:rsidP="00AE744B">
            <w:pPr>
              <w:pStyle w:val="Bang1"/>
              <w:jc w:val="center"/>
              <w:rPr>
                <w:rFonts w:eastAsia="Calibri"/>
              </w:rPr>
            </w:pPr>
            <w:r w:rsidRPr="00AE744B">
              <w:rPr>
                <w:color w:val="000000"/>
              </w:rPr>
              <w:t>886</w:t>
            </w:r>
          </w:p>
        </w:tc>
        <w:tc>
          <w:tcPr>
            <w:tcW w:w="1239" w:type="dxa"/>
            <w:tcBorders>
              <w:top w:val="nil"/>
              <w:left w:val="nil"/>
              <w:bottom w:val="single" w:sz="4" w:space="0" w:color="000000"/>
              <w:right w:val="single" w:sz="4" w:space="0" w:color="000000"/>
            </w:tcBorders>
            <w:shd w:val="clear" w:color="auto" w:fill="auto"/>
            <w:vAlign w:val="center"/>
          </w:tcPr>
          <w:p w14:paraId="5C7368BC" w14:textId="11FF619E" w:rsidR="00AE744B" w:rsidRPr="00AE744B" w:rsidRDefault="00AE744B" w:rsidP="00AE744B">
            <w:pPr>
              <w:pStyle w:val="Bang1"/>
              <w:jc w:val="center"/>
              <w:rPr>
                <w:rFonts w:eastAsia="Calibri"/>
              </w:rPr>
            </w:pPr>
            <w:r w:rsidRPr="00AE744B">
              <w:rPr>
                <w:color w:val="000000"/>
              </w:rPr>
              <w:t>3.596</w:t>
            </w:r>
          </w:p>
        </w:tc>
        <w:tc>
          <w:tcPr>
            <w:tcW w:w="1539" w:type="dxa"/>
            <w:tcBorders>
              <w:top w:val="nil"/>
              <w:left w:val="nil"/>
              <w:bottom w:val="single" w:sz="4" w:space="0" w:color="000000"/>
              <w:right w:val="single" w:sz="4" w:space="0" w:color="000000"/>
            </w:tcBorders>
            <w:shd w:val="clear" w:color="auto" w:fill="auto"/>
            <w:vAlign w:val="center"/>
          </w:tcPr>
          <w:p w14:paraId="5285DB8C" w14:textId="6B438F56" w:rsidR="00AE744B" w:rsidRPr="00AE744B" w:rsidRDefault="00AE744B" w:rsidP="00AE744B">
            <w:pPr>
              <w:pStyle w:val="Bang1"/>
              <w:jc w:val="center"/>
              <w:rPr>
                <w:rFonts w:eastAsia="Calibri"/>
              </w:rPr>
            </w:pPr>
            <w:r w:rsidRPr="00AE744B">
              <w:rPr>
                <w:color w:val="000000"/>
              </w:rPr>
              <w:t>76</w:t>
            </w:r>
          </w:p>
        </w:tc>
        <w:tc>
          <w:tcPr>
            <w:tcW w:w="1287" w:type="dxa"/>
            <w:tcBorders>
              <w:top w:val="nil"/>
              <w:left w:val="nil"/>
              <w:bottom w:val="single" w:sz="4" w:space="0" w:color="000000"/>
              <w:right w:val="single" w:sz="4" w:space="0" w:color="000000"/>
            </w:tcBorders>
            <w:shd w:val="clear" w:color="auto" w:fill="auto"/>
            <w:vAlign w:val="center"/>
          </w:tcPr>
          <w:p w14:paraId="74446F3C" w14:textId="0FE4DE11" w:rsidR="00AE744B" w:rsidRPr="00AE744B" w:rsidRDefault="00AE744B" w:rsidP="00AE744B">
            <w:pPr>
              <w:pStyle w:val="Bang1"/>
              <w:jc w:val="center"/>
              <w:rPr>
                <w:rFonts w:eastAsia="Calibri"/>
              </w:rPr>
            </w:pPr>
            <w:r w:rsidRPr="00AE744B">
              <w:rPr>
                <w:color w:val="000000"/>
              </w:rPr>
              <w:t>263</w:t>
            </w:r>
          </w:p>
        </w:tc>
      </w:tr>
      <w:tr w:rsidR="00AE744B" w:rsidRPr="00262966" w14:paraId="356A7465" w14:textId="77777777" w:rsidTr="00395B4F">
        <w:trPr>
          <w:trHeight w:val="323"/>
          <w:jc w:val="center"/>
        </w:trPr>
        <w:tc>
          <w:tcPr>
            <w:tcW w:w="671" w:type="dxa"/>
            <w:shd w:val="clear" w:color="auto" w:fill="auto"/>
            <w:vAlign w:val="center"/>
          </w:tcPr>
          <w:p w14:paraId="550AAE94" w14:textId="77777777" w:rsidR="00AE744B" w:rsidRPr="00262966" w:rsidRDefault="00AE744B" w:rsidP="00F962E3">
            <w:pPr>
              <w:pStyle w:val="Bang1"/>
              <w:jc w:val="center"/>
              <w:rPr>
                <w:rFonts w:eastAsia="Calibri"/>
              </w:rPr>
            </w:pPr>
            <w:r w:rsidRPr="00262966">
              <w:rPr>
                <w:rFonts w:eastAsia="Calibri"/>
              </w:rPr>
              <w:t>4</w:t>
            </w:r>
          </w:p>
        </w:tc>
        <w:tc>
          <w:tcPr>
            <w:tcW w:w="2538" w:type="dxa"/>
            <w:shd w:val="clear" w:color="auto" w:fill="auto"/>
            <w:vAlign w:val="center"/>
          </w:tcPr>
          <w:p w14:paraId="15D84554" w14:textId="77777777" w:rsidR="00AE744B" w:rsidRPr="00262966" w:rsidRDefault="00AE744B" w:rsidP="00AE744B">
            <w:pPr>
              <w:pStyle w:val="Bang1"/>
              <w:rPr>
                <w:rFonts w:eastAsia="Calibri"/>
              </w:rPr>
            </w:pPr>
            <w:r w:rsidRPr="00262966">
              <w:rPr>
                <w:rFonts w:eastAsia="Calibri"/>
              </w:rPr>
              <w:t>Huyện An Lão</w:t>
            </w:r>
          </w:p>
        </w:tc>
        <w:tc>
          <w:tcPr>
            <w:tcW w:w="1715" w:type="dxa"/>
            <w:tcBorders>
              <w:top w:val="nil"/>
              <w:left w:val="single" w:sz="4" w:space="0" w:color="000000"/>
              <w:bottom w:val="single" w:sz="4" w:space="0" w:color="000000"/>
              <w:right w:val="single" w:sz="4" w:space="0" w:color="000000"/>
            </w:tcBorders>
            <w:shd w:val="clear" w:color="auto" w:fill="auto"/>
            <w:vAlign w:val="center"/>
          </w:tcPr>
          <w:p w14:paraId="24E85320" w14:textId="4A230C80" w:rsidR="00AE744B" w:rsidRPr="00AE744B" w:rsidRDefault="00AE744B" w:rsidP="00AE744B">
            <w:pPr>
              <w:pStyle w:val="Bang1"/>
              <w:jc w:val="center"/>
              <w:rPr>
                <w:rFonts w:eastAsia="Calibri"/>
              </w:rPr>
            </w:pPr>
            <w:r w:rsidRPr="00AE744B">
              <w:rPr>
                <w:color w:val="000000"/>
              </w:rPr>
              <w:t>23</w:t>
            </w:r>
          </w:p>
        </w:tc>
        <w:tc>
          <w:tcPr>
            <w:tcW w:w="1239" w:type="dxa"/>
            <w:tcBorders>
              <w:top w:val="nil"/>
              <w:left w:val="nil"/>
              <w:bottom w:val="single" w:sz="4" w:space="0" w:color="000000"/>
              <w:right w:val="single" w:sz="4" w:space="0" w:color="000000"/>
            </w:tcBorders>
            <w:shd w:val="clear" w:color="auto" w:fill="auto"/>
            <w:vAlign w:val="center"/>
          </w:tcPr>
          <w:p w14:paraId="7FC9C185" w14:textId="407E0D14" w:rsidR="00AE744B" w:rsidRPr="00AE744B" w:rsidRDefault="00AE744B" w:rsidP="00AE744B">
            <w:pPr>
              <w:pStyle w:val="Bang1"/>
              <w:jc w:val="center"/>
              <w:rPr>
                <w:rFonts w:eastAsia="Calibri"/>
              </w:rPr>
            </w:pPr>
            <w:r w:rsidRPr="00AE744B">
              <w:rPr>
                <w:color w:val="000000"/>
              </w:rPr>
              <w:t>72</w:t>
            </w:r>
          </w:p>
        </w:tc>
        <w:tc>
          <w:tcPr>
            <w:tcW w:w="1539" w:type="dxa"/>
            <w:tcBorders>
              <w:top w:val="nil"/>
              <w:left w:val="nil"/>
              <w:bottom w:val="single" w:sz="4" w:space="0" w:color="000000"/>
              <w:right w:val="single" w:sz="4" w:space="0" w:color="000000"/>
            </w:tcBorders>
            <w:shd w:val="clear" w:color="auto" w:fill="auto"/>
            <w:vAlign w:val="center"/>
          </w:tcPr>
          <w:p w14:paraId="7A1215C8" w14:textId="30887CBF" w:rsidR="00AE744B" w:rsidRPr="00AE744B" w:rsidRDefault="00AE744B" w:rsidP="00AE744B">
            <w:pPr>
              <w:pStyle w:val="Bang1"/>
              <w:jc w:val="center"/>
              <w:rPr>
                <w:rFonts w:eastAsia="Calibri"/>
              </w:rPr>
            </w:pPr>
            <w:r w:rsidRPr="00AE744B">
              <w:rPr>
                <w:color w:val="000000"/>
              </w:rPr>
              <w:t>27</w:t>
            </w:r>
          </w:p>
        </w:tc>
        <w:tc>
          <w:tcPr>
            <w:tcW w:w="1287" w:type="dxa"/>
            <w:tcBorders>
              <w:top w:val="nil"/>
              <w:left w:val="nil"/>
              <w:bottom w:val="single" w:sz="4" w:space="0" w:color="000000"/>
              <w:right w:val="single" w:sz="4" w:space="0" w:color="000000"/>
            </w:tcBorders>
            <w:shd w:val="clear" w:color="auto" w:fill="auto"/>
            <w:vAlign w:val="center"/>
          </w:tcPr>
          <w:p w14:paraId="22DA8D46" w14:textId="043C2EF6" w:rsidR="00AE744B" w:rsidRPr="00AE744B" w:rsidRDefault="00AE744B" w:rsidP="00AE744B">
            <w:pPr>
              <w:pStyle w:val="Bang1"/>
              <w:jc w:val="center"/>
              <w:rPr>
                <w:rFonts w:eastAsia="Calibri"/>
              </w:rPr>
            </w:pPr>
            <w:r w:rsidRPr="00AE744B">
              <w:rPr>
                <w:color w:val="000000"/>
              </w:rPr>
              <w:t>91</w:t>
            </w:r>
          </w:p>
        </w:tc>
      </w:tr>
      <w:tr w:rsidR="00AE744B" w:rsidRPr="00262966" w14:paraId="293270B7" w14:textId="77777777" w:rsidTr="00395B4F">
        <w:trPr>
          <w:trHeight w:val="336"/>
          <w:jc w:val="center"/>
        </w:trPr>
        <w:tc>
          <w:tcPr>
            <w:tcW w:w="671" w:type="dxa"/>
            <w:shd w:val="clear" w:color="auto" w:fill="auto"/>
            <w:vAlign w:val="center"/>
          </w:tcPr>
          <w:p w14:paraId="500028D9" w14:textId="77777777" w:rsidR="00AE744B" w:rsidRPr="00262966" w:rsidRDefault="00AE744B" w:rsidP="00F962E3">
            <w:pPr>
              <w:pStyle w:val="Bang1"/>
              <w:jc w:val="center"/>
              <w:rPr>
                <w:rFonts w:eastAsia="Calibri"/>
              </w:rPr>
            </w:pPr>
            <w:r w:rsidRPr="00262966">
              <w:rPr>
                <w:rFonts w:eastAsia="Calibri"/>
              </w:rPr>
              <w:t>5</w:t>
            </w:r>
          </w:p>
        </w:tc>
        <w:tc>
          <w:tcPr>
            <w:tcW w:w="2538" w:type="dxa"/>
            <w:shd w:val="clear" w:color="auto" w:fill="auto"/>
            <w:vAlign w:val="center"/>
          </w:tcPr>
          <w:p w14:paraId="312BE4B9" w14:textId="77777777" w:rsidR="00AE744B" w:rsidRPr="00262966" w:rsidRDefault="00AE744B" w:rsidP="00AE744B">
            <w:pPr>
              <w:pStyle w:val="Bang1"/>
              <w:rPr>
                <w:rFonts w:eastAsia="Calibri"/>
              </w:rPr>
            </w:pPr>
            <w:r w:rsidRPr="00262966">
              <w:rPr>
                <w:rFonts w:eastAsia="Calibri"/>
              </w:rPr>
              <w:t>Huyện Hoài Ân</w:t>
            </w:r>
          </w:p>
        </w:tc>
        <w:tc>
          <w:tcPr>
            <w:tcW w:w="1715" w:type="dxa"/>
            <w:tcBorders>
              <w:top w:val="nil"/>
              <w:left w:val="single" w:sz="4" w:space="0" w:color="000000"/>
              <w:bottom w:val="single" w:sz="4" w:space="0" w:color="000000"/>
              <w:right w:val="single" w:sz="4" w:space="0" w:color="000000"/>
            </w:tcBorders>
            <w:shd w:val="clear" w:color="auto" w:fill="auto"/>
            <w:vAlign w:val="center"/>
          </w:tcPr>
          <w:p w14:paraId="7BF26984" w14:textId="6ADB9D1B" w:rsidR="00AE744B" w:rsidRPr="00AE744B" w:rsidRDefault="00AE744B" w:rsidP="00AE744B">
            <w:pPr>
              <w:pStyle w:val="Bang1"/>
              <w:jc w:val="center"/>
              <w:rPr>
                <w:rFonts w:eastAsia="Calibri"/>
              </w:rPr>
            </w:pPr>
            <w:r w:rsidRPr="00AE744B">
              <w:rPr>
                <w:color w:val="000000"/>
              </w:rPr>
              <w:t>15</w:t>
            </w:r>
          </w:p>
        </w:tc>
        <w:tc>
          <w:tcPr>
            <w:tcW w:w="1239" w:type="dxa"/>
            <w:tcBorders>
              <w:top w:val="nil"/>
              <w:left w:val="nil"/>
              <w:bottom w:val="single" w:sz="4" w:space="0" w:color="000000"/>
              <w:right w:val="single" w:sz="4" w:space="0" w:color="000000"/>
            </w:tcBorders>
            <w:shd w:val="clear" w:color="auto" w:fill="auto"/>
            <w:vAlign w:val="center"/>
          </w:tcPr>
          <w:p w14:paraId="1DC6E4C4" w14:textId="1F5BDF85" w:rsidR="00AE744B" w:rsidRPr="00AE744B" w:rsidRDefault="00AE744B" w:rsidP="00AE744B">
            <w:pPr>
              <w:pStyle w:val="Bang1"/>
              <w:jc w:val="center"/>
              <w:rPr>
                <w:rFonts w:eastAsia="Calibri"/>
              </w:rPr>
            </w:pPr>
            <w:r w:rsidRPr="00AE744B">
              <w:rPr>
                <w:color w:val="000000"/>
              </w:rPr>
              <w:t>50</w:t>
            </w:r>
          </w:p>
        </w:tc>
        <w:tc>
          <w:tcPr>
            <w:tcW w:w="1539" w:type="dxa"/>
            <w:tcBorders>
              <w:top w:val="nil"/>
              <w:left w:val="nil"/>
              <w:bottom w:val="single" w:sz="4" w:space="0" w:color="000000"/>
              <w:right w:val="single" w:sz="4" w:space="0" w:color="000000"/>
            </w:tcBorders>
            <w:shd w:val="clear" w:color="auto" w:fill="auto"/>
            <w:vAlign w:val="center"/>
          </w:tcPr>
          <w:p w14:paraId="7242F7C3" w14:textId="2226AC1E" w:rsidR="00AE744B" w:rsidRPr="00AE744B" w:rsidRDefault="00AE744B" w:rsidP="00AE744B">
            <w:pPr>
              <w:pStyle w:val="Bang1"/>
              <w:jc w:val="center"/>
              <w:rPr>
                <w:rFonts w:eastAsia="Calibri"/>
              </w:rPr>
            </w:pPr>
            <w:r w:rsidRPr="00AE744B">
              <w:rPr>
                <w:color w:val="000000"/>
              </w:rPr>
              <w:t>58</w:t>
            </w:r>
          </w:p>
        </w:tc>
        <w:tc>
          <w:tcPr>
            <w:tcW w:w="1287" w:type="dxa"/>
            <w:tcBorders>
              <w:top w:val="nil"/>
              <w:left w:val="nil"/>
              <w:bottom w:val="single" w:sz="4" w:space="0" w:color="000000"/>
              <w:right w:val="single" w:sz="4" w:space="0" w:color="000000"/>
            </w:tcBorders>
            <w:shd w:val="clear" w:color="auto" w:fill="auto"/>
            <w:vAlign w:val="center"/>
          </w:tcPr>
          <w:p w14:paraId="0E27D566" w14:textId="327AE3E1" w:rsidR="00AE744B" w:rsidRPr="00AE744B" w:rsidRDefault="00AE744B" w:rsidP="00AE744B">
            <w:pPr>
              <w:pStyle w:val="Bang1"/>
              <w:jc w:val="center"/>
              <w:rPr>
                <w:rFonts w:eastAsia="Calibri"/>
              </w:rPr>
            </w:pPr>
            <w:r w:rsidRPr="00AE744B">
              <w:rPr>
                <w:color w:val="000000"/>
              </w:rPr>
              <w:t>187</w:t>
            </w:r>
          </w:p>
        </w:tc>
      </w:tr>
      <w:tr w:rsidR="00AE744B" w:rsidRPr="00262966" w14:paraId="619BBDF3" w14:textId="77777777" w:rsidTr="00395B4F">
        <w:trPr>
          <w:trHeight w:val="336"/>
          <w:jc w:val="center"/>
        </w:trPr>
        <w:tc>
          <w:tcPr>
            <w:tcW w:w="671" w:type="dxa"/>
            <w:shd w:val="clear" w:color="auto" w:fill="auto"/>
            <w:vAlign w:val="center"/>
          </w:tcPr>
          <w:p w14:paraId="0F1ADAF9" w14:textId="77777777" w:rsidR="00AE744B" w:rsidRPr="00262966" w:rsidRDefault="00AE744B" w:rsidP="00F962E3">
            <w:pPr>
              <w:pStyle w:val="Bang1"/>
              <w:jc w:val="center"/>
              <w:rPr>
                <w:rFonts w:eastAsia="Calibri"/>
              </w:rPr>
            </w:pPr>
            <w:r w:rsidRPr="00262966">
              <w:rPr>
                <w:rFonts w:eastAsia="Calibri"/>
              </w:rPr>
              <w:t>6</w:t>
            </w:r>
          </w:p>
        </w:tc>
        <w:tc>
          <w:tcPr>
            <w:tcW w:w="2538" w:type="dxa"/>
            <w:shd w:val="clear" w:color="auto" w:fill="auto"/>
            <w:vAlign w:val="center"/>
          </w:tcPr>
          <w:p w14:paraId="144F48AB" w14:textId="77777777" w:rsidR="00AE744B" w:rsidRPr="00262966" w:rsidRDefault="00AE744B" w:rsidP="00AE744B">
            <w:pPr>
              <w:pStyle w:val="Bang1"/>
              <w:rPr>
                <w:rFonts w:eastAsia="Calibri"/>
              </w:rPr>
            </w:pPr>
            <w:r w:rsidRPr="00262966">
              <w:rPr>
                <w:rFonts w:eastAsia="Calibri"/>
              </w:rPr>
              <w:t>Huyện Phù Mỹ</w:t>
            </w:r>
          </w:p>
        </w:tc>
        <w:tc>
          <w:tcPr>
            <w:tcW w:w="1715" w:type="dxa"/>
            <w:tcBorders>
              <w:top w:val="nil"/>
              <w:left w:val="single" w:sz="4" w:space="0" w:color="000000"/>
              <w:bottom w:val="single" w:sz="4" w:space="0" w:color="000000"/>
              <w:right w:val="single" w:sz="4" w:space="0" w:color="000000"/>
            </w:tcBorders>
            <w:shd w:val="clear" w:color="auto" w:fill="auto"/>
            <w:vAlign w:val="center"/>
          </w:tcPr>
          <w:p w14:paraId="40A3832A" w14:textId="1CE6501B" w:rsidR="00AE744B" w:rsidRPr="00AE744B" w:rsidRDefault="00AE744B" w:rsidP="00AE744B">
            <w:pPr>
              <w:pStyle w:val="Bang1"/>
              <w:jc w:val="center"/>
              <w:rPr>
                <w:rFonts w:eastAsia="Calibri"/>
              </w:rPr>
            </w:pPr>
            <w:r w:rsidRPr="00AE744B">
              <w:rPr>
                <w:color w:val="000000"/>
              </w:rPr>
              <w:t>1</w:t>
            </w:r>
          </w:p>
        </w:tc>
        <w:tc>
          <w:tcPr>
            <w:tcW w:w="1239" w:type="dxa"/>
            <w:tcBorders>
              <w:top w:val="nil"/>
              <w:left w:val="nil"/>
              <w:bottom w:val="single" w:sz="4" w:space="0" w:color="000000"/>
              <w:right w:val="single" w:sz="4" w:space="0" w:color="000000"/>
            </w:tcBorders>
            <w:shd w:val="clear" w:color="auto" w:fill="auto"/>
            <w:vAlign w:val="center"/>
          </w:tcPr>
          <w:p w14:paraId="5BEBC131" w14:textId="577D08E8" w:rsidR="00AE744B" w:rsidRPr="00AE744B" w:rsidRDefault="00AE744B" w:rsidP="00AE744B">
            <w:pPr>
              <w:pStyle w:val="Bang1"/>
              <w:jc w:val="center"/>
              <w:rPr>
                <w:rFonts w:eastAsia="Calibri"/>
              </w:rPr>
            </w:pPr>
            <w:r w:rsidRPr="00AE744B">
              <w:rPr>
                <w:color w:val="000000"/>
              </w:rPr>
              <w:t>1</w:t>
            </w:r>
          </w:p>
        </w:tc>
        <w:tc>
          <w:tcPr>
            <w:tcW w:w="1539" w:type="dxa"/>
            <w:tcBorders>
              <w:top w:val="nil"/>
              <w:left w:val="nil"/>
              <w:bottom w:val="single" w:sz="4" w:space="0" w:color="000000"/>
              <w:right w:val="single" w:sz="4" w:space="0" w:color="000000"/>
            </w:tcBorders>
            <w:shd w:val="clear" w:color="auto" w:fill="auto"/>
            <w:vAlign w:val="center"/>
          </w:tcPr>
          <w:p w14:paraId="7E5F53F5" w14:textId="03A6134B" w:rsidR="00AE744B" w:rsidRPr="00AE744B" w:rsidRDefault="00AE744B" w:rsidP="00AE744B">
            <w:pPr>
              <w:pStyle w:val="Bang1"/>
              <w:jc w:val="center"/>
              <w:rPr>
                <w:rFonts w:eastAsia="Calibri"/>
              </w:rPr>
            </w:pPr>
            <w:r w:rsidRPr="00AE744B">
              <w:rPr>
                <w:color w:val="000000"/>
              </w:rPr>
              <w:t>0</w:t>
            </w:r>
          </w:p>
        </w:tc>
        <w:tc>
          <w:tcPr>
            <w:tcW w:w="1287" w:type="dxa"/>
            <w:tcBorders>
              <w:top w:val="nil"/>
              <w:left w:val="nil"/>
              <w:bottom w:val="single" w:sz="4" w:space="0" w:color="000000"/>
              <w:right w:val="single" w:sz="4" w:space="0" w:color="000000"/>
            </w:tcBorders>
            <w:shd w:val="clear" w:color="auto" w:fill="auto"/>
            <w:vAlign w:val="center"/>
          </w:tcPr>
          <w:p w14:paraId="2A24D212" w14:textId="26682B92" w:rsidR="00AE744B" w:rsidRPr="00AE744B" w:rsidRDefault="00AE744B" w:rsidP="00AE744B">
            <w:pPr>
              <w:pStyle w:val="Bang1"/>
              <w:jc w:val="center"/>
              <w:rPr>
                <w:rFonts w:eastAsia="Calibri"/>
              </w:rPr>
            </w:pPr>
            <w:r w:rsidRPr="00AE744B">
              <w:rPr>
                <w:color w:val="000000"/>
              </w:rPr>
              <w:t>0</w:t>
            </w:r>
          </w:p>
        </w:tc>
      </w:tr>
      <w:tr w:rsidR="00AE744B" w:rsidRPr="00262966" w14:paraId="1D031DD7" w14:textId="77777777" w:rsidTr="00395B4F">
        <w:trPr>
          <w:trHeight w:val="336"/>
          <w:jc w:val="center"/>
        </w:trPr>
        <w:tc>
          <w:tcPr>
            <w:tcW w:w="671" w:type="dxa"/>
            <w:shd w:val="clear" w:color="auto" w:fill="auto"/>
            <w:vAlign w:val="center"/>
          </w:tcPr>
          <w:p w14:paraId="2ED30312" w14:textId="77777777" w:rsidR="00AE744B" w:rsidRPr="00262966" w:rsidRDefault="00AE744B" w:rsidP="00F962E3">
            <w:pPr>
              <w:pStyle w:val="Bang1"/>
              <w:jc w:val="center"/>
              <w:rPr>
                <w:rFonts w:eastAsia="Calibri"/>
              </w:rPr>
            </w:pPr>
            <w:r w:rsidRPr="00262966">
              <w:rPr>
                <w:rFonts w:eastAsia="Calibri"/>
              </w:rPr>
              <w:t>7</w:t>
            </w:r>
          </w:p>
        </w:tc>
        <w:tc>
          <w:tcPr>
            <w:tcW w:w="2538" w:type="dxa"/>
            <w:shd w:val="clear" w:color="auto" w:fill="auto"/>
            <w:vAlign w:val="center"/>
          </w:tcPr>
          <w:p w14:paraId="7029A3AD" w14:textId="77777777" w:rsidR="00AE744B" w:rsidRPr="00262966" w:rsidRDefault="00AE744B" w:rsidP="00AE744B">
            <w:pPr>
              <w:pStyle w:val="Bang1"/>
              <w:rPr>
                <w:rFonts w:eastAsia="Calibri"/>
              </w:rPr>
            </w:pPr>
            <w:r w:rsidRPr="00262966">
              <w:rPr>
                <w:rFonts w:eastAsia="Calibri"/>
              </w:rPr>
              <w:t>Huyện Phù Cát</w:t>
            </w:r>
          </w:p>
        </w:tc>
        <w:tc>
          <w:tcPr>
            <w:tcW w:w="1715" w:type="dxa"/>
            <w:tcBorders>
              <w:top w:val="nil"/>
              <w:left w:val="single" w:sz="4" w:space="0" w:color="000000"/>
              <w:bottom w:val="single" w:sz="4" w:space="0" w:color="000000"/>
              <w:right w:val="single" w:sz="4" w:space="0" w:color="000000"/>
            </w:tcBorders>
            <w:shd w:val="clear" w:color="auto" w:fill="auto"/>
            <w:vAlign w:val="center"/>
          </w:tcPr>
          <w:p w14:paraId="08791166" w14:textId="414D314B" w:rsidR="00AE744B" w:rsidRPr="00AE744B" w:rsidRDefault="00AE744B" w:rsidP="00AE744B">
            <w:pPr>
              <w:pStyle w:val="Bang1"/>
              <w:jc w:val="center"/>
              <w:rPr>
                <w:rFonts w:eastAsia="Calibri"/>
              </w:rPr>
            </w:pPr>
            <w:r w:rsidRPr="00AE744B">
              <w:rPr>
                <w:color w:val="000000"/>
              </w:rPr>
              <w:t>433</w:t>
            </w:r>
          </w:p>
        </w:tc>
        <w:tc>
          <w:tcPr>
            <w:tcW w:w="1239" w:type="dxa"/>
            <w:tcBorders>
              <w:top w:val="nil"/>
              <w:left w:val="nil"/>
              <w:bottom w:val="single" w:sz="4" w:space="0" w:color="000000"/>
              <w:right w:val="single" w:sz="4" w:space="0" w:color="000000"/>
            </w:tcBorders>
            <w:shd w:val="clear" w:color="auto" w:fill="auto"/>
            <w:vAlign w:val="center"/>
          </w:tcPr>
          <w:p w14:paraId="279D18C0" w14:textId="56200764" w:rsidR="00AE744B" w:rsidRPr="00AE744B" w:rsidRDefault="00AE744B" w:rsidP="00AE744B">
            <w:pPr>
              <w:pStyle w:val="Bang1"/>
              <w:jc w:val="center"/>
              <w:rPr>
                <w:rFonts w:eastAsia="Calibri"/>
              </w:rPr>
            </w:pPr>
            <w:r w:rsidRPr="00AE744B">
              <w:rPr>
                <w:color w:val="000000"/>
              </w:rPr>
              <w:t>1.576</w:t>
            </w:r>
          </w:p>
        </w:tc>
        <w:tc>
          <w:tcPr>
            <w:tcW w:w="1539" w:type="dxa"/>
            <w:tcBorders>
              <w:top w:val="nil"/>
              <w:left w:val="nil"/>
              <w:bottom w:val="single" w:sz="4" w:space="0" w:color="000000"/>
              <w:right w:val="single" w:sz="4" w:space="0" w:color="000000"/>
            </w:tcBorders>
            <w:shd w:val="clear" w:color="auto" w:fill="auto"/>
            <w:vAlign w:val="center"/>
          </w:tcPr>
          <w:p w14:paraId="50CB350C" w14:textId="13783DF8" w:rsidR="00AE744B" w:rsidRPr="00AE744B" w:rsidRDefault="00AE744B" w:rsidP="00AE744B">
            <w:pPr>
              <w:pStyle w:val="Bang1"/>
              <w:jc w:val="center"/>
              <w:rPr>
                <w:rFonts w:eastAsia="Calibri"/>
              </w:rPr>
            </w:pPr>
            <w:r w:rsidRPr="00AE744B">
              <w:rPr>
                <w:color w:val="000000"/>
              </w:rPr>
              <w:t>53</w:t>
            </w:r>
          </w:p>
        </w:tc>
        <w:tc>
          <w:tcPr>
            <w:tcW w:w="1287" w:type="dxa"/>
            <w:tcBorders>
              <w:top w:val="nil"/>
              <w:left w:val="nil"/>
              <w:bottom w:val="single" w:sz="4" w:space="0" w:color="000000"/>
              <w:right w:val="single" w:sz="4" w:space="0" w:color="000000"/>
            </w:tcBorders>
            <w:shd w:val="clear" w:color="auto" w:fill="auto"/>
            <w:vAlign w:val="center"/>
          </w:tcPr>
          <w:p w14:paraId="1EBEE926" w14:textId="74CF5D16" w:rsidR="00AE744B" w:rsidRPr="00AE744B" w:rsidRDefault="00AE744B" w:rsidP="00AE744B">
            <w:pPr>
              <w:pStyle w:val="Bang1"/>
              <w:jc w:val="center"/>
              <w:rPr>
                <w:rFonts w:eastAsia="Calibri"/>
              </w:rPr>
            </w:pPr>
            <w:r w:rsidRPr="00AE744B">
              <w:rPr>
                <w:color w:val="000000"/>
              </w:rPr>
              <w:t>144</w:t>
            </w:r>
          </w:p>
        </w:tc>
      </w:tr>
      <w:tr w:rsidR="00AE744B" w:rsidRPr="00262966" w14:paraId="5E5A6A1C" w14:textId="77777777" w:rsidTr="00395B4F">
        <w:trPr>
          <w:trHeight w:val="323"/>
          <w:jc w:val="center"/>
        </w:trPr>
        <w:tc>
          <w:tcPr>
            <w:tcW w:w="671" w:type="dxa"/>
            <w:shd w:val="clear" w:color="auto" w:fill="auto"/>
            <w:vAlign w:val="center"/>
          </w:tcPr>
          <w:p w14:paraId="1B9C7C14" w14:textId="77777777" w:rsidR="00AE744B" w:rsidRPr="00262966" w:rsidRDefault="00AE744B" w:rsidP="00F962E3">
            <w:pPr>
              <w:pStyle w:val="Bang1"/>
              <w:jc w:val="center"/>
              <w:rPr>
                <w:rFonts w:eastAsia="Calibri"/>
              </w:rPr>
            </w:pPr>
            <w:r w:rsidRPr="00262966">
              <w:rPr>
                <w:rFonts w:eastAsia="Calibri"/>
              </w:rPr>
              <w:t>8</w:t>
            </w:r>
          </w:p>
        </w:tc>
        <w:tc>
          <w:tcPr>
            <w:tcW w:w="2538" w:type="dxa"/>
            <w:shd w:val="clear" w:color="auto" w:fill="auto"/>
            <w:vAlign w:val="center"/>
          </w:tcPr>
          <w:p w14:paraId="5D50BCDE" w14:textId="77777777" w:rsidR="00AE744B" w:rsidRPr="00262966" w:rsidRDefault="00AE744B" w:rsidP="00AE744B">
            <w:pPr>
              <w:pStyle w:val="Bang1"/>
              <w:rPr>
                <w:rFonts w:eastAsia="Calibri"/>
              </w:rPr>
            </w:pPr>
            <w:r w:rsidRPr="00262966">
              <w:rPr>
                <w:rFonts w:eastAsia="Calibri"/>
              </w:rPr>
              <w:t>Huyện Tuy Phước</w:t>
            </w:r>
          </w:p>
        </w:tc>
        <w:tc>
          <w:tcPr>
            <w:tcW w:w="1715" w:type="dxa"/>
            <w:tcBorders>
              <w:top w:val="nil"/>
              <w:left w:val="single" w:sz="4" w:space="0" w:color="000000"/>
              <w:bottom w:val="single" w:sz="4" w:space="0" w:color="000000"/>
              <w:right w:val="single" w:sz="4" w:space="0" w:color="000000"/>
            </w:tcBorders>
            <w:shd w:val="clear" w:color="auto" w:fill="auto"/>
            <w:vAlign w:val="center"/>
          </w:tcPr>
          <w:p w14:paraId="7D6A73ED" w14:textId="0CA43235" w:rsidR="00AE744B" w:rsidRPr="00AE744B" w:rsidRDefault="00AE744B" w:rsidP="00AE744B">
            <w:pPr>
              <w:pStyle w:val="Bang1"/>
              <w:jc w:val="center"/>
              <w:rPr>
                <w:rFonts w:eastAsia="Calibri"/>
              </w:rPr>
            </w:pPr>
            <w:r w:rsidRPr="00AE744B">
              <w:rPr>
                <w:color w:val="000000"/>
              </w:rPr>
              <w:t>15</w:t>
            </w:r>
          </w:p>
        </w:tc>
        <w:tc>
          <w:tcPr>
            <w:tcW w:w="1239" w:type="dxa"/>
            <w:tcBorders>
              <w:top w:val="nil"/>
              <w:left w:val="nil"/>
              <w:bottom w:val="single" w:sz="4" w:space="0" w:color="000000"/>
              <w:right w:val="single" w:sz="4" w:space="0" w:color="000000"/>
            </w:tcBorders>
            <w:shd w:val="clear" w:color="auto" w:fill="auto"/>
            <w:vAlign w:val="center"/>
          </w:tcPr>
          <w:p w14:paraId="77EE3EC9" w14:textId="773CFD70" w:rsidR="00AE744B" w:rsidRPr="00AE744B" w:rsidRDefault="00AE744B" w:rsidP="00AE744B">
            <w:pPr>
              <w:pStyle w:val="Bang1"/>
              <w:jc w:val="center"/>
              <w:rPr>
                <w:rFonts w:eastAsia="Calibri"/>
              </w:rPr>
            </w:pPr>
            <w:r w:rsidRPr="00AE744B">
              <w:rPr>
                <w:color w:val="000000"/>
              </w:rPr>
              <w:t>52</w:t>
            </w:r>
          </w:p>
        </w:tc>
        <w:tc>
          <w:tcPr>
            <w:tcW w:w="1539" w:type="dxa"/>
            <w:tcBorders>
              <w:top w:val="nil"/>
              <w:left w:val="nil"/>
              <w:bottom w:val="single" w:sz="4" w:space="0" w:color="000000"/>
              <w:right w:val="single" w:sz="4" w:space="0" w:color="000000"/>
            </w:tcBorders>
            <w:shd w:val="clear" w:color="auto" w:fill="auto"/>
            <w:vAlign w:val="center"/>
          </w:tcPr>
          <w:p w14:paraId="09EB903F" w14:textId="46D586C0" w:rsidR="00AE744B" w:rsidRPr="00AE744B" w:rsidRDefault="00AE744B" w:rsidP="00AE744B">
            <w:pPr>
              <w:pStyle w:val="Bang1"/>
              <w:jc w:val="center"/>
              <w:rPr>
                <w:rFonts w:eastAsia="Calibri"/>
              </w:rPr>
            </w:pPr>
            <w:r w:rsidRPr="00AE744B">
              <w:rPr>
                <w:color w:val="000000"/>
              </w:rPr>
              <w:t>0</w:t>
            </w:r>
          </w:p>
        </w:tc>
        <w:tc>
          <w:tcPr>
            <w:tcW w:w="1287" w:type="dxa"/>
            <w:tcBorders>
              <w:top w:val="nil"/>
              <w:left w:val="nil"/>
              <w:bottom w:val="single" w:sz="4" w:space="0" w:color="000000"/>
              <w:right w:val="single" w:sz="4" w:space="0" w:color="000000"/>
            </w:tcBorders>
            <w:shd w:val="clear" w:color="auto" w:fill="auto"/>
            <w:vAlign w:val="center"/>
          </w:tcPr>
          <w:p w14:paraId="2D0971AB" w14:textId="5FB30B15" w:rsidR="00AE744B" w:rsidRPr="00AE744B" w:rsidRDefault="00AE744B" w:rsidP="00AE744B">
            <w:pPr>
              <w:pStyle w:val="Bang1"/>
              <w:jc w:val="center"/>
              <w:rPr>
                <w:rFonts w:eastAsia="Calibri"/>
              </w:rPr>
            </w:pPr>
            <w:r w:rsidRPr="00AE744B">
              <w:rPr>
                <w:color w:val="000000"/>
              </w:rPr>
              <w:t>0</w:t>
            </w:r>
          </w:p>
        </w:tc>
      </w:tr>
      <w:tr w:rsidR="00AE744B" w:rsidRPr="00262966" w14:paraId="05701A32" w14:textId="77777777" w:rsidTr="00395B4F">
        <w:trPr>
          <w:trHeight w:val="336"/>
          <w:jc w:val="center"/>
        </w:trPr>
        <w:tc>
          <w:tcPr>
            <w:tcW w:w="671" w:type="dxa"/>
            <w:shd w:val="clear" w:color="auto" w:fill="auto"/>
            <w:vAlign w:val="center"/>
          </w:tcPr>
          <w:p w14:paraId="4DA5AED4" w14:textId="77777777" w:rsidR="00AE744B" w:rsidRPr="00262966" w:rsidRDefault="00AE744B" w:rsidP="00F962E3">
            <w:pPr>
              <w:pStyle w:val="Bang1"/>
              <w:jc w:val="center"/>
              <w:rPr>
                <w:rFonts w:eastAsia="Calibri"/>
              </w:rPr>
            </w:pPr>
            <w:r w:rsidRPr="00262966">
              <w:rPr>
                <w:rFonts w:eastAsia="Calibri"/>
              </w:rPr>
              <w:t>9</w:t>
            </w:r>
          </w:p>
        </w:tc>
        <w:tc>
          <w:tcPr>
            <w:tcW w:w="2538" w:type="dxa"/>
            <w:shd w:val="clear" w:color="auto" w:fill="auto"/>
            <w:vAlign w:val="center"/>
          </w:tcPr>
          <w:p w14:paraId="6830E21D" w14:textId="77777777" w:rsidR="00AE744B" w:rsidRPr="00262966" w:rsidRDefault="00AE744B" w:rsidP="00AE744B">
            <w:pPr>
              <w:pStyle w:val="Bang1"/>
              <w:rPr>
                <w:rFonts w:eastAsia="Calibri"/>
              </w:rPr>
            </w:pPr>
            <w:r w:rsidRPr="00262966">
              <w:rPr>
                <w:rFonts w:eastAsia="Calibri"/>
              </w:rPr>
              <w:t>Huyện Vân Canh</w:t>
            </w:r>
          </w:p>
        </w:tc>
        <w:tc>
          <w:tcPr>
            <w:tcW w:w="1715" w:type="dxa"/>
            <w:tcBorders>
              <w:top w:val="nil"/>
              <w:left w:val="single" w:sz="4" w:space="0" w:color="000000"/>
              <w:bottom w:val="single" w:sz="4" w:space="0" w:color="000000"/>
              <w:right w:val="single" w:sz="4" w:space="0" w:color="000000"/>
            </w:tcBorders>
            <w:shd w:val="clear" w:color="auto" w:fill="auto"/>
            <w:vAlign w:val="center"/>
          </w:tcPr>
          <w:p w14:paraId="365F7057" w14:textId="58A04613" w:rsidR="00AE744B" w:rsidRPr="00AE744B" w:rsidRDefault="00AE744B" w:rsidP="00AE744B">
            <w:pPr>
              <w:pStyle w:val="Bang1"/>
              <w:jc w:val="center"/>
              <w:rPr>
                <w:rFonts w:eastAsia="Calibri"/>
              </w:rPr>
            </w:pPr>
            <w:r w:rsidRPr="00AE744B">
              <w:rPr>
                <w:color w:val="000000"/>
              </w:rPr>
              <w:t>32</w:t>
            </w:r>
          </w:p>
        </w:tc>
        <w:tc>
          <w:tcPr>
            <w:tcW w:w="1239" w:type="dxa"/>
            <w:tcBorders>
              <w:top w:val="nil"/>
              <w:left w:val="nil"/>
              <w:bottom w:val="single" w:sz="4" w:space="0" w:color="000000"/>
              <w:right w:val="single" w:sz="4" w:space="0" w:color="000000"/>
            </w:tcBorders>
            <w:shd w:val="clear" w:color="auto" w:fill="auto"/>
            <w:vAlign w:val="center"/>
          </w:tcPr>
          <w:p w14:paraId="06659279" w14:textId="67FBE8A0" w:rsidR="00AE744B" w:rsidRPr="00AE744B" w:rsidRDefault="00AE744B" w:rsidP="00AE744B">
            <w:pPr>
              <w:pStyle w:val="Bang1"/>
              <w:jc w:val="center"/>
              <w:rPr>
                <w:rFonts w:eastAsia="Calibri"/>
              </w:rPr>
            </w:pPr>
            <w:r w:rsidRPr="00AE744B">
              <w:rPr>
                <w:color w:val="000000"/>
              </w:rPr>
              <w:t>112</w:t>
            </w:r>
          </w:p>
        </w:tc>
        <w:tc>
          <w:tcPr>
            <w:tcW w:w="1539" w:type="dxa"/>
            <w:tcBorders>
              <w:top w:val="nil"/>
              <w:left w:val="nil"/>
              <w:bottom w:val="single" w:sz="4" w:space="0" w:color="000000"/>
              <w:right w:val="single" w:sz="4" w:space="0" w:color="000000"/>
            </w:tcBorders>
            <w:shd w:val="clear" w:color="auto" w:fill="auto"/>
            <w:vAlign w:val="center"/>
          </w:tcPr>
          <w:p w14:paraId="01B0EFC5" w14:textId="2782528F" w:rsidR="00AE744B" w:rsidRPr="00AE744B" w:rsidRDefault="00AE744B" w:rsidP="00AE744B">
            <w:pPr>
              <w:pStyle w:val="Bang1"/>
              <w:jc w:val="center"/>
              <w:rPr>
                <w:rFonts w:eastAsia="Calibri"/>
              </w:rPr>
            </w:pPr>
            <w:r w:rsidRPr="00AE744B">
              <w:rPr>
                <w:color w:val="FF0000"/>
              </w:rPr>
              <w:t>857</w:t>
            </w:r>
          </w:p>
        </w:tc>
        <w:tc>
          <w:tcPr>
            <w:tcW w:w="1287" w:type="dxa"/>
            <w:tcBorders>
              <w:top w:val="nil"/>
              <w:left w:val="nil"/>
              <w:bottom w:val="single" w:sz="4" w:space="0" w:color="000000"/>
              <w:right w:val="single" w:sz="4" w:space="0" w:color="000000"/>
            </w:tcBorders>
            <w:shd w:val="clear" w:color="auto" w:fill="auto"/>
            <w:vAlign w:val="center"/>
          </w:tcPr>
          <w:p w14:paraId="7BEB1ACD" w14:textId="7236FB67" w:rsidR="00AE744B" w:rsidRPr="00AE744B" w:rsidRDefault="00AE744B" w:rsidP="00AE744B">
            <w:pPr>
              <w:pStyle w:val="Bang1"/>
              <w:jc w:val="center"/>
              <w:rPr>
                <w:rFonts w:eastAsia="Calibri"/>
              </w:rPr>
            </w:pPr>
            <w:r w:rsidRPr="00AE744B">
              <w:rPr>
                <w:color w:val="FF0000"/>
              </w:rPr>
              <w:t>2.864</w:t>
            </w:r>
          </w:p>
        </w:tc>
      </w:tr>
      <w:tr w:rsidR="00AE744B" w:rsidRPr="00262966" w14:paraId="0D38E4F0" w14:textId="77777777" w:rsidTr="00395B4F">
        <w:trPr>
          <w:trHeight w:val="336"/>
          <w:jc w:val="center"/>
        </w:trPr>
        <w:tc>
          <w:tcPr>
            <w:tcW w:w="671" w:type="dxa"/>
            <w:shd w:val="clear" w:color="auto" w:fill="auto"/>
            <w:vAlign w:val="center"/>
          </w:tcPr>
          <w:p w14:paraId="38A9B3FA" w14:textId="77777777" w:rsidR="00AE744B" w:rsidRPr="00262966" w:rsidRDefault="00AE744B" w:rsidP="00F962E3">
            <w:pPr>
              <w:pStyle w:val="Bang1"/>
              <w:jc w:val="center"/>
              <w:rPr>
                <w:rFonts w:eastAsia="Calibri"/>
              </w:rPr>
            </w:pPr>
            <w:r w:rsidRPr="00262966">
              <w:rPr>
                <w:rFonts w:eastAsia="Calibri"/>
              </w:rPr>
              <w:t>10</w:t>
            </w:r>
          </w:p>
        </w:tc>
        <w:tc>
          <w:tcPr>
            <w:tcW w:w="2538" w:type="dxa"/>
            <w:shd w:val="clear" w:color="auto" w:fill="auto"/>
            <w:vAlign w:val="center"/>
          </w:tcPr>
          <w:p w14:paraId="616A400E" w14:textId="77777777" w:rsidR="00AE744B" w:rsidRPr="00262966" w:rsidRDefault="00AE744B" w:rsidP="00AE744B">
            <w:pPr>
              <w:pStyle w:val="Bang1"/>
              <w:rPr>
                <w:rFonts w:eastAsia="Calibri"/>
              </w:rPr>
            </w:pPr>
            <w:r w:rsidRPr="00262966">
              <w:rPr>
                <w:rFonts w:eastAsia="Calibri"/>
              </w:rPr>
              <w:t>Huyện Tây Sơn</w:t>
            </w:r>
          </w:p>
        </w:tc>
        <w:tc>
          <w:tcPr>
            <w:tcW w:w="1715" w:type="dxa"/>
            <w:tcBorders>
              <w:top w:val="nil"/>
              <w:left w:val="single" w:sz="4" w:space="0" w:color="000000"/>
              <w:bottom w:val="single" w:sz="4" w:space="0" w:color="000000"/>
              <w:right w:val="single" w:sz="4" w:space="0" w:color="000000"/>
            </w:tcBorders>
            <w:shd w:val="clear" w:color="auto" w:fill="auto"/>
            <w:vAlign w:val="center"/>
          </w:tcPr>
          <w:p w14:paraId="442848CE" w14:textId="36394DD6" w:rsidR="00AE744B" w:rsidRPr="00AE744B" w:rsidRDefault="00AE744B" w:rsidP="00AE744B">
            <w:pPr>
              <w:pStyle w:val="Bang1"/>
              <w:jc w:val="center"/>
              <w:rPr>
                <w:rFonts w:eastAsia="Calibri"/>
              </w:rPr>
            </w:pPr>
            <w:r w:rsidRPr="00AE744B">
              <w:rPr>
                <w:color w:val="000000"/>
              </w:rPr>
              <w:t>1</w:t>
            </w:r>
          </w:p>
        </w:tc>
        <w:tc>
          <w:tcPr>
            <w:tcW w:w="1239" w:type="dxa"/>
            <w:tcBorders>
              <w:top w:val="nil"/>
              <w:left w:val="nil"/>
              <w:bottom w:val="single" w:sz="4" w:space="0" w:color="000000"/>
              <w:right w:val="single" w:sz="4" w:space="0" w:color="000000"/>
            </w:tcBorders>
            <w:shd w:val="clear" w:color="auto" w:fill="auto"/>
            <w:vAlign w:val="center"/>
          </w:tcPr>
          <w:p w14:paraId="587DDA01" w14:textId="79C552F1" w:rsidR="00AE744B" w:rsidRPr="00AE744B" w:rsidRDefault="00AE744B" w:rsidP="00AE744B">
            <w:pPr>
              <w:pStyle w:val="Bang1"/>
              <w:jc w:val="center"/>
              <w:rPr>
                <w:rFonts w:eastAsia="Calibri"/>
              </w:rPr>
            </w:pPr>
            <w:r w:rsidRPr="00AE744B">
              <w:rPr>
                <w:color w:val="000000"/>
              </w:rPr>
              <w:t>3</w:t>
            </w:r>
          </w:p>
        </w:tc>
        <w:tc>
          <w:tcPr>
            <w:tcW w:w="1539" w:type="dxa"/>
            <w:tcBorders>
              <w:top w:val="nil"/>
              <w:left w:val="nil"/>
              <w:bottom w:val="single" w:sz="4" w:space="0" w:color="000000"/>
              <w:right w:val="single" w:sz="4" w:space="0" w:color="000000"/>
            </w:tcBorders>
            <w:shd w:val="clear" w:color="auto" w:fill="auto"/>
            <w:vAlign w:val="center"/>
          </w:tcPr>
          <w:p w14:paraId="6F214A07" w14:textId="3F78B568" w:rsidR="00AE744B" w:rsidRPr="00AE744B" w:rsidRDefault="00AE744B" w:rsidP="00AE744B">
            <w:pPr>
              <w:pStyle w:val="Bang1"/>
              <w:jc w:val="center"/>
              <w:rPr>
                <w:rFonts w:eastAsia="Calibri"/>
              </w:rPr>
            </w:pPr>
            <w:r w:rsidRPr="00AE744B">
              <w:rPr>
                <w:color w:val="000000"/>
              </w:rPr>
              <w:t>0</w:t>
            </w:r>
          </w:p>
        </w:tc>
        <w:tc>
          <w:tcPr>
            <w:tcW w:w="1287" w:type="dxa"/>
            <w:tcBorders>
              <w:top w:val="nil"/>
              <w:left w:val="nil"/>
              <w:bottom w:val="single" w:sz="4" w:space="0" w:color="000000"/>
              <w:right w:val="single" w:sz="4" w:space="0" w:color="000000"/>
            </w:tcBorders>
            <w:shd w:val="clear" w:color="auto" w:fill="auto"/>
            <w:vAlign w:val="center"/>
          </w:tcPr>
          <w:p w14:paraId="6B21DD6F" w14:textId="2C1AACC5" w:rsidR="00AE744B" w:rsidRPr="00AE744B" w:rsidRDefault="00AE744B" w:rsidP="00AE744B">
            <w:pPr>
              <w:pStyle w:val="Bang1"/>
              <w:jc w:val="center"/>
              <w:rPr>
                <w:rFonts w:eastAsia="Calibri"/>
              </w:rPr>
            </w:pPr>
            <w:r w:rsidRPr="00AE744B">
              <w:rPr>
                <w:color w:val="000000"/>
              </w:rPr>
              <w:t>0</w:t>
            </w:r>
          </w:p>
        </w:tc>
      </w:tr>
      <w:tr w:rsidR="00AE744B" w:rsidRPr="00262966" w14:paraId="107E5746" w14:textId="77777777" w:rsidTr="00395B4F">
        <w:trPr>
          <w:trHeight w:val="336"/>
          <w:jc w:val="center"/>
        </w:trPr>
        <w:tc>
          <w:tcPr>
            <w:tcW w:w="671" w:type="dxa"/>
            <w:shd w:val="clear" w:color="auto" w:fill="auto"/>
            <w:vAlign w:val="center"/>
          </w:tcPr>
          <w:p w14:paraId="5AB3772B" w14:textId="77777777" w:rsidR="00AE744B" w:rsidRPr="00262966" w:rsidRDefault="00AE744B" w:rsidP="00F962E3">
            <w:pPr>
              <w:pStyle w:val="Bang1"/>
              <w:jc w:val="center"/>
              <w:rPr>
                <w:rFonts w:eastAsia="Calibri"/>
              </w:rPr>
            </w:pPr>
            <w:r w:rsidRPr="00262966">
              <w:rPr>
                <w:rFonts w:eastAsia="Calibri"/>
              </w:rPr>
              <w:t>11</w:t>
            </w:r>
          </w:p>
        </w:tc>
        <w:tc>
          <w:tcPr>
            <w:tcW w:w="2538" w:type="dxa"/>
            <w:shd w:val="clear" w:color="auto" w:fill="auto"/>
            <w:vAlign w:val="center"/>
          </w:tcPr>
          <w:p w14:paraId="31EF9E5D" w14:textId="77777777" w:rsidR="00AE744B" w:rsidRPr="00262966" w:rsidRDefault="00AE744B" w:rsidP="00AE744B">
            <w:pPr>
              <w:pStyle w:val="Bang1"/>
              <w:rPr>
                <w:rFonts w:eastAsia="Calibri"/>
              </w:rPr>
            </w:pPr>
            <w:r w:rsidRPr="00262966">
              <w:rPr>
                <w:rFonts w:eastAsia="Calibri"/>
              </w:rPr>
              <w:t>Huyện Vĩnh Thạnh</w:t>
            </w:r>
          </w:p>
        </w:tc>
        <w:tc>
          <w:tcPr>
            <w:tcW w:w="1715" w:type="dxa"/>
            <w:tcBorders>
              <w:top w:val="nil"/>
              <w:left w:val="single" w:sz="4" w:space="0" w:color="000000"/>
              <w:bottom w:val="single" w:sz="4" w:space="0" w:color="000000"/>
              <w:right w:val="single" w:sz="4" w:space="0" w:color="000000"/>
            </w:tcBorders>
            <w:shd w:val="clear" w:color="auto" w:fill="auto"/>
            <w:vAlign w:val="center"/>
          </w:tcPr>
          <w:p w14:paraId="509B2549" w14:textId="6854644A" w:rsidR="00AE744B" w:rsidRPr="00AE744B" w:rsidRDefault="00AE744B" w:rsidP="00AE744B">
            <w:pPr>
              <w:pStyle w:val="Bang1"/>
              <w:jc w:val="center"/>
              <w:rPr>
                <w:rFonts w:eastAsia="Calibri"/>
              </w:rPr>
            </w:pPr>
            <w:r w:rsidRPr="00AE744B">
              <w:rPr>
                <w:color w:val="000000"/>
              </w:rPr>
              <w:t>0</w:t>
            </w:r>
          </w:p>
        </w:tc>
        <w:tc>
          <w:tcPr>
            <w:tcW w:w="1239" w:type="dxa"/>
            <w:tcBorders>
              <w:top w:val="nil"/>
              <w:left w:val="nil"/>
              <w:bottom w:val="single" w:sz="4" w:space="0" w:color="000000"/>
              <w:right w:val="single" w:sz="4" w:space="0" w:color="000000"/>
            </w:tcBorders>
            <w:shd w:val="clear" w:color="auto" w:fill="auto"/>
            <w:vAlign w:val="center"/>
          </w:tcPr>
          <w:p w14:paraId="6AF230A4" w14:textId="57573EEF" w:rsidR="00AE744B" w:rsidRPr="00AE744B" w:rsidRDefault="00AE744B" w:rsidP="00AE744B">
            <w:pPr>
              <w:pStyle w:val="Bang1"/>
              <w:jc w:val="center"/>
              <w:rPr>
                <w:rFonts w:eastAsia="Calibri"/>
              </w:rPr>
            </w:pPr>
            <w:r w:rsidRPr="00AE744B">
              <w:rPr>
                <w:color w:val="000000"/>
              </w:rPr>
              <w:t>0</w:t>
            </w:r>
          </w:p>
        </w:tc>
        <w:tc>
          <w:tcPr>
            <w:tcW w:w="1539" w:type="dxa"/>
            <w:tcBorders>
              <w:top w:val="nil"/>
              <w:left w:val="nil"/>
              <w:bottom w:val="single" w:sz="4" w:space="0" w:color="000000"/>
              <w:right w:val="single" w:sz="4" w:space="0" w:color="000000"/>
            </w:tcBorders>
            <w:shd w:val="clear" w:color="auto" w:fill="auto"/>
            <w:vAlign w:val="center"/>
          </w:tcPr>
          <w:p w14:paraId="6840FC96" w14:textId="75F37D4B" w:rsidR="00AE744B" w:rsidRPr="00AE744B" w:rsidRDefault="00AE744B" w:rsidP="00AE744B">
            <w:pPr>
              <w:pStyle w:val="Bang1"/>
              <w:jc w:val="center"/>
              <w:rPr>
                <w:rFonts w:eastAsia="Calibri"/>
              </w:rPr>
            </w:pPr>
            <w:r w:rsidRPr="00AE744B">
              <w:rPr>
                <w:color w:val="000000"/>
              </w:rPr>
              <w:t>0</w:t>
            </w:r>
          </w:p>
        </w:tc>
        <w:tc>
          <w:tcPr>
            <w:tcW w:w="1287" w:type="dxa"/>
            <w:tcBorders>
              <w:top w:val="nil"/>
              <w:left w:val="nil"/>
              <w:bottom w:val="single" w:sz="4" w:space="0" w:color="000000"/>
              <w:right w:val="single" w:sz="4" w:space="0" w:color="000000"/>
            </w:tcBorders>
            <w:shd w:val="clear" w:color="auto" w:fill="auto"/>
            <w:vAlign w:val="center"/>
          </w:tcPr>
          <w:p w14:paraId="2026EDD2" w14:textId="2E33FE51" w:rsidR="00AE744B" w:rsidRPr="00AE744B" w:rsidRDefault="00AE744B" w:rsidP="00AE744B">
            <w:pPr>
              <w:pStyle w:val="Bang1"/>
              <w:jc w:val="center"/>
              <w:rPr>
                <w:rFonts w:eastAsia="Calibri"/>
              </w:rPr>
            </w:pPr>
            <w:r w:rsidRPr="00AE744B">
              <w:rPr>
                <w:color w:val="000000"/>
              </w:rPr>
              <w:t>0</w:t>
            </w:r>
          </w:p>
        </w:tc>
      </w:tr>
      <w:tr w:rsidR="00AE744B" w:rsidRPr="00262966" w14:paraId="5DA4257D" w14:textId="77777777" w:rsidTr="00592E77">
        <w:trPr>
          <w:trHeight w:val="323"/>
          <w:jc w:val="center"/>
        </w:trPr>
        <w:tc>
          <w:tcPr>
            <w:tcW w:w="671" w:type="dxa"/>
            <w:shd w:val="clear" w:color="auto" w:fill="auto"/>
            <w:vAlign w:val="center"/>
          </w:tcPr>
          <w:p w14:paraId="59E6E4EE" w14:textId="77777777" w:rsidR="00AE744B" w:rsidRPr="00262966" w:rsidRDefault="00AE744B" w:rsidP="00AE744B">
            <w:pPr>
              <w:pStyle w:val="Bang1"/>
              <w:rPr>
                <w:rFonts w:eastAsia="Calibri"/>
              </w:rPr>
            </w:pPr>
          </w:p>
        </w:tc>
        <w:tc>
          <w:tcPr>
            <w:tcW w:w="2538" w:type="dxa"/>
            <w:shd w:val="clear" w:color="auto" w:fill="auto"/>
            <w:vAlign w:val="center"/>
          </w:tcPr>
          <w:p w14:paraId="09E969C3" w14:textId="77777777" w:rsidR="00AE744B" w:rsidRPr="00262966" w:rsidRDefault="00AE744B" w:rsidP="00AE744B">
            <w:pPr>
              <w:pStyle w:val="Bang1"/>
              <w:jc w:val="center"/>
              <w:rPr>
                <w:rFonts w:eastAsia="Calibri"/>
                <w:b/>
                <w:bCs w:val="0"/>
              </w:rPr>
            </w:pPr>
            <w:r w:rsidRPr="00262966">
              <w:rPr>
                <w:rFonts w:eastAsia="Calibri"/>
                <w:b/>
                <w:bCs w:val="0"/>
              </w:rPr>
              <w:t>Toàn tỉnh</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B1583" w14:textId="040F3F69" w:rsidR="00AE744B" w:rsidRPr="00AE744B" w:rsidRDefault="00AE744B" w:rsidP="00AE744B">
            <w:pPr>
              <w:pStyle w:val="Bang1"/>
              <w:jc w:val="center"/>
              <w:rPr>
                <w:rFonts w:eastAsia="Calibri"/>
                <w:b/>
                <w:bCs w:val="0"/>
              </w:rPr>
            </w:pPr>
            <w:r w:rsidRPr="00AE744B">
              <w:rPr>
                <w:b/>
                <w:bCs w:val="0"/>
                <w:color w:val="000000"/>
              </w:rPr>
              <w:t>1.788</w:t>
            </w:r>
          </w:p>
        </w:tc>
        <w:tc>
          <w:tcPr>
            <w:tcW w:w="1239" w:type="dxa"/>
            <w:tcBorders>
              <w:top w:val="single" w:sz="4" w:space="0" w:color="000000"/>
              <w:left w:val="nil"/>
              <w:bottom w:val="single" w:sz="4" w:space="0" w:color="000000"/>
              <w:right w:val="single" w:sz="4" w:space="0" w:color="000000"/>
            </w:tcBorders>
            <w:shd w:val="clear" w:color="auto" w:fill="auto"/>
            <w:vAlign w:val="center"/>
          </w:tcPr>
          <w:p w14:paraId="24C51ADB" w14:textId="21CCF426" w:rsidR="00AE744B" w:rsidRPr="00AE744B" w:rsidRDefault="00AE744B" w:rsidP="00AE744B">
            <w:pPr>
              <w:pStyle w:val="Bang1"/>
              <w:jc w:val="center"/>
              <w:rPr>
                <w:rFonts w:eastAsia="Calibri"/>
                <w:b/>
                <w:bCs w:val="0"/>
              </w:rPr>
            </w:pPr>
            <w:r w:rsidRPr="00AE744B">
              <w:rPr>
                <w:b/>
                <w:bCs w:val="0"/>
                <w:color w:val="000000"/>
              </w:rPr>
              <w:t>6.874</w:t>
            </w:r>
          </w:p>
        </w:tc>
        <w:tc>
          <w:tcPr>
            <w:tcW w:w="1539" w:type="dxa"/>
            <w:tcBorders>
              <w:top w:val="single" w:sz="4" w:space="0" w:color="000000"/>
              <w:left w:val="nil"/>
              <w:bottom w:val="single" w:sz="4" w:space="0" w:color="000000"/>
              <w:right w:val="single" w:sz="4" w:space="0" w:color="000000"/>
            </w:tcBorders>
            <w:shd w:val="clear" w:color="auto" w:fill="auto"/>
            <w:vAlign w:val="center"/>
          </w:tcPr>
          <w:p w14:paraId="38A41C59" w14:textId="13AE2B7E" w:rsidR="00AE744B" w:rsidRPr="00AE744B" w:rsidRDefault="00AE744B" w:rsidP="00AE744B">
            <w:pPr>
              <w:pStyle w:val="Bang1"/>
              <w:jc w:val="center"/>
              <w:rPr>
                <w:rFonts w:eastAsia="Calibri"/>
                <w:b/>
                <w:bCs w:val="0"/>
              </w:rPr>
            </w:pPr>
            <w:r w:rsidRPr="00AE744B">
              <w:rPr>
                <w:b/>
                <w:bCs w:val="0"/>
                <w:color w:val="000000"/>
              </w:rPr>
              <w:t>1.074</w:t>
            </w:r>
          </w:p>
        </w:tc>
        <w:tc>
          <w:tcPr>
            <w:tcW w:w="1287" w:type="dxa"/>
            <w:tcBorders>
              <w:top w:val="single" w:sz="4" w:space="0" w:color="000000"/>
              <w:left w:val="nil"/>
              <w:bottom w:val="single" w:sz="4" w:space="0" w:color="000000"/>
              <w:right w:val="single" w:sz="4" w:space="0" w:color="000000"/>
            </w:tcBorders>
            <w:shd w:val="clear" w:color="auto" w:fill="auto"/>
            <w:vAlign w:val="center"/>
          </w:tcPr>
          <w:p w14:paraId="0AE0658A" w14:textId="45B05B76" w:rsidR="00AE744B" w:rsidRPr="00AE744B" w:rsidRDefault="00AE744B" w:rsidP="00AE744B">
            <w:pPr>
              <w:pStyle w:val="Bang1"/>
              <w:jc w:val="center"/>
              <w:rPr>
                <w:rFonts w:eastAsia="Calibri"/>
                <w:b/>
                <w:bCs w:val="0"/>
              </w:rPr>
            </w:pPr>
            <w:r w:rsidRPr="00AE744B">
              <w:rPr>
                <w:b/>
                <w:bCs w:val="0"/>
                <w:color w:val="000000"/>
              </w:rPr>
              <w:t>3.562</w:t>
            </w:r>
          </w:p>
        </w:tc>
      </w:tr>
    </w:tbl>
    <w:p w14:paraId="7D3F1BC0" w14:textId="23A20546" w:rsidR="000A0903" w:rsidRDefault="000A0903" w:rsidP="000A0903">
      <w:pPr>
        <w:spacing w:before="40" w:after="0" w:line="240" w:lineRule="auto"/>
        <w:ind w:firstLine="0"/>
        <w:jc w:val="center"/>
      </w:pPr>
      <w:r w:rsidRPr="00F1061C">
        <w:t xml:space="preserve">(Chi tiết xem </w:t>
      </w:r>
      <w:hyperlink w:anchor="_PHỤ_LỤC_8" w:history="1">
        <w:r w:rsidR="00F1061C" w:rsidRPr="004B42DD">
          <w:rPr>
            <w:rStyle w:val="Hyperlink"/>
          </w:rPr>
          <w:t xml:space="preserve">Phụ lục </w:t>
        </w:r>
        <w:r w:rsidR="003E53CB">
          <w:rPr>
            <w:rStyle w:val="Hyperlink"/>
          </w:rPr>
          <w:t>9</w:t>
        </w:r>
      </w:hyperlink>
      <w:r w:rsidRPr="004B42DD">
        <w:t>)</w:t>
      </w:r>
    </w:p>
    <w:p w14:paraId="791891CD" w14:textId="77777777" w:rsidR="000A0903" w:rsidRPr="00262966" w:rsidRDefault="000A0903" w:rsidP="00262966">
      <w:pPr>
        <w:rPr>
          <w:b/>
          <w:bCs/>
        </w:rPr>
      </w:pPr>
      <w:bookmarkStart w:id="130" w:name="_Toc121151668"/>
      <w:bookmarkStart w:id="131" w:name="_Toc121226692"/>
      <w:bookmarkStart w:id="132" w:name="_Toc121228249"/>
      <w:r w:rsidRPr="00262966">
        <w:rPr>
          <w:b/>
          <w:bCs/>
        </w:rPr>
        <w:t>1.3. Về lực lượng hỗ trợ sơ tán dân</w:t>
      </w:r>
      <w:bookmarkEnd w:id="130"/>
      <w:bookmarkEnd w:id="131"/>
      <w:bookmarkEnd w:id="132"/>
    </w:p>
    <w:p w14:paraId="3E9E6BD2" w14:textId="03059F5A" w:rsidR="000A0903" w:rsidRPr="00262966" w:rsidRDefault="000A0903" w:rsidP="00262966">
      <w:r w:rsidRPr="00262966">
        <w:t>Căn cứ vào số người sơ tán tập trung</w:t>
      </w:r>
      <w:r w:rsidR="00045EBA" w:rsidRPr="00262966">
        <w:t>.</w:t>
      </w:r>
      <w:r w:rsidRPr="00262966">
        <w:t xml:space="preserve"> Ban Chỉ huy PCTT - TKCN và PTDS các địa phương bố trí lực lượng hỗ trợ sơ tán theo bảng dưới đây:</w:t>
      </w:r>
    </w:p>
    <w:p w14:paraId="2984C51B" w14:textId="7E2A0BBB" w:rsidR="00106319" w:rsidRDefault="00106319" w:rsidP="00106319">
      <w:pPr>
        <w:pStyle w:val="Caption"/>
        <w:keepNext/>
      </w:pPr>
      <w:r>
        <w:t xml:space="preserve">Bảng </w:t>
      </w:r>
      <w:fldSimple w:instr=" SEQ Bảng \* ARABIC ">
        <w:r w:rsidR="00130A0D">
          <w:rPr>
            <w:noProof/>
          </w:rPr>
          <w:t>25</w:t>
        </w:r>
      </w:fldSimple>
      <w:r>
        <w:t xml:space="preserve">: </w:t>
      </w:r>
      <w:r w:rsidRPr="00106319">
        <w:t>Nhu cầu lực lượng hỗ trợ sơ tán tập trung kịch bản bão cấp 3.1</w:t>
      </w:r>
    </w:p>
    <w:tbl>
      <w:tblPr>
        <w:tblW w:w="8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373"/>
        <w:gridCol w:w="906"/>
        <w:gridCol w:w="906"/>
        <w:gridCol w:w="906"/>
        <w:gridCol w:w="982"/>
        <w:gridCol w:w="877"/>
        <w:gridCol w:w="835"/>
        <w:gridCol w:w="981"/>
      </w:tblGrid>
      <w:tr w:rsidR="00D9095A" w:rsidRPr="00106319" w14:paraId="57AD9EA3" w14:textId="77777777" w:rsidTr="00D974F4">
        <w:trPr>
          <w:trHeight w:val="1263"/>
          <w:jc w:val="center"/>
        </w:trPr>
        <w:tc>
          <w:tcPr>
            <w:tcW w:w="710" w:type="dxa"/>
            <w:vAlign w:val="center"/>
            <w:hideMark/>
          </w:tcPr>
          <w:p w14:paraId="6D7E277C" w14:textId="25080A5C" w:rsidR="00D9095A" w:rsidRPr="00106319" w:rsidRDefault="00D9095A" w:rsidP="00D9095A">
            <w:pPr>
              <w:pStyle w:val="Bang1"/>
              <w:jc w:val="center"/>
              <w:rPr>
                <w:b/>
                <w:bCs w:val="0"/>
              </w:rPr>
            </w:pPr>
            <w:bookmarkStart w:id="133" w:name="_Hlk140843000"/>
            <w:r w:rsidRPr="00106319">
              <w:rPr>
                <w:b/>
                <w:bCs w:val="0"/>
              </w:rPr>
              <w:t>TT</w:t>
            </w:r>
          </w:p>
        </w:tc>
        <w:tc>
          <w:tcPr>
            <w:tcW w:w="1373" w:type="dxa"/>
            <w:vAlign w:val="center"/>
            <w:hideMark/>
          </w:tcPr>
          <w:p w14:paraId="1BBDBA68" w14:textId="40823095" w:rsidR="00D9095A" w:rsidRPr="00106319" w:rsidRDefault="00D9095A" w:rsidP="00D9095A">
            <w:pPr>
              <w:pStyle w:val="Bang1"/>
              <w:jc w:val="center"/>
              <w:rPr>
                <w:b/>
                <w:bCs w:val="0"/>
              </w:rPr>
            </w:pPr>
            <w:r w:rsidRPr="00106319">
              <w:rPr>
                <w:b/>
                <w:bCs w:val="0"/>
              </w:rPr>
              <w:t>Địa Phương</w:t>
            </w:r>
          </w:p>
        </w:tc>
        <w:tc>
          <w:tcPr>
            <w:tcW w:w="906" w:type="dxa"/>
            <w:shd w:val="clear" w:color="auto" w:fill="auto"/>
            <w:vAlign w:val="center"/>
            <w:hideMark/>
          </w:tcPr>
          <w:p w14:paraId="58A4F315" w14:textId="77777777" w:rsidR="00D9095A" w:rsidRPr="00106319" w:rsidRDefault="00D9095A" w:rsidP="00D9095A">
            <w:pPr>
              <w:pStyle w:val="Bang1"/>
              <w:jc w:val="center"/>
              <w:rPr>
                <w:b/>
                <w:bCs w:val="0"/>
              </w:rPr>
            </w:pPr>
            <w:r w:rsidRPr="00106319">
              <w:rPr>
                <w:b/>
                <w:bCs w:val="0"/>
              </w:rPr>
              <w:t>Số hộ sơ tán tập trung</w:t>
            </w:r>
          </w:p>
        </w:tc>
        <w:tc>
          <w:tcPr>
            <w:tcW w:w="906" w:type="dxa"/>
            <w:shd w:val="clear" w:color="auto" w:fill="auto"/>
            <w:vAlign w:val="center"/>
            <w:hideMark/>
          </w:tcPr>
          <w:p w14:paraId="4B0E5B86" w14:textId="77777777" w:rsidR="00D9095A" w:rsidRPr="00106319" w:rsidRDefault="00D9095A" w:rsidP="00D9095A">
            <w:pPr>
              <w:pStyle w:val="Bang1"/>
              <w:jc w:val="center"/>
              <w:rPr>
                <w:b/>
                <w:bCs w:val="0"/>
              </w:rPr>
            </w:pPr>
            <w:r w:rsidRPr="00106319">
              <w:rPr>
                <w:b/>
                <w:bCs w:val="0"/>
              </w:rPr>
              <w:t>Số khẩu sơ tán tập trung</w:t>
            </w:r>
          </w:p>
        </w:tc>
        <w:tc>
          <w:tcPr>
            <w:tcW w:w="906" w:type="dxa"/>
            <w:shd w:val="clear" w:color="auto" w:fill="auto"/>
            <w:vAlign w:val="center"/>
            <w:hideMark/>
          </w:tcPr>
          <w:p w14:paraId="00D9F6EE" w14:textId="77777777" w:rsidR="00D9095A" w:rsidRPr="00106319" w:rsidRDefault="00D9095A" w:rsidP="00D9095A">
            <w:pPr>
              <w:pStyle w:val="Bang1"/>
              <w:jc w:val="center"/>
              <w:rPr>
                <w:b/>
                <w:bCs w:val="0"/>
              </w:rPr>
            </w:pPr>
            <w:r w:rsidRPr="00106319">
              <w:rPr>
                <w:b/>
                <w:bCs w:val="0"/>
              </w:rPr>
              <w:t>Quân đội</w:t>
            </w:r>
          </w:p>
        </w:tc>
        <w:tc>
          <w:tcPr>
            <w:tcW w:w="982" w:type="dxa"/>
            <w:shd w:val="clear" w:color="auto" w:fill="auto"/>
            <w:vAlign w:val="center"/>
            <w:hideMark/>
          </w:tcPr>
          <w:p w14:paraId="44E2B45E" w14:textId="77777777" w:rsidR="00D9095A" w:rsidRPr="00106319" w:rsidRDefault="00D9095A" w:rsidP="00D9095A">
            <w:pPr>
              <w:pStyle w:val="Bang1"/>
              <w:jc w:val="center"/>
              <w:rPr>
                <w:b/>
                <w:bCs w:val="0"/>
              </w:rPr>
            </w:pPr>
            <w:r w:rsidRPr="00106319">
              <w:rPr>
                <w:b/>
                <w:bCs w:val="0"/>
              </w:rPr>
              <w:t>Bộ đội Biên phòng</w:t>
            </w:r>
          </w:p>
        </w:tc>
        <w:tc>
          <w:tcPr>
            <w:tcW w:w="877" w:type="dxa"/>
            <w:shd w:val="clear" w:color="auto" w:fill="auto"/>
            <w:vAlign w:val="center"/>
            <w:hideMark/>
          </w:tcPr>
          <w:p w14:paraId="482E64EC" w14:textId="77777777" w:rsidR="00D9095A" w:rsidRPr="00106319" w:rsidRDefault="00D9095A" w:rsidP="00D9095A">
            <w:pPr>
              <w:pStyle w:val="Bang1"/>
              <w:jc w:val="center"/>
              <w:rPr>
                <w:b/>
                <w:bCs w:val="0"/>
              </w:rPr>
            </w:pPr>
            <w:r w:rsidRPr="00106319">
              <w:rPr>
                <w:b/>
                <w:bCs w:val="0"/>
              </w:rPr>
              <w:t>Công an</w:t>
            </w:r>
          </w:p>
        </w:tc>
        <w:tc>
          <w:tcPr>
            <w:tcW w:w="835" w:type="dxa"/>
            <w:shd w:val="clear" w:color="auto" w:fill="auto"/>
            <w:vAlign w:val="center"/>
            <w:hideMark/>
          </w:tcPr>
          <w:p w14:paraId="36E290D2" w14:textId="77777777" w:rsidR="00D9095A" w:rsidRPr="00106319" w:rsidRDefault="00D9095A" w:rsidP="00D9095A">
            <w:pPr>
              <w:pStyle w:val="Bang1"/>
              <w:jc w:val="center"/>
              <w:rPr>
                <w:b/>
                <w:bCs w:val="0"/>
              </w:rPr>
            </w:pPr>
            <w:r w:rsidRPr="00106319">
              <w:rPr>
                <w:b/>
                <w:bCs w:val="0"/>
              </w:rPr>
              <w:t>LL hiệp đồng</w:t>
            </w:r>
          </w:p>
        </w:tc>
        <w:tc>
          <w:tcPr>
            <w:tcW w:w="981" w:type="dxa"/>
            <w:shd w:val="clear" w:color="auto" w:fill="auto"/>
            <w:vAlign w:val="center"/>
            <w:hideMark/>
          </w:tcPr>
          <w:p w14:paraId="2CDA8F06" w14:textId="77777777" w:rsidR="00D9095A" w:rsidRPr="00106319" w:rsidRDefault="00D9095A" w:rsidP="00D9095A">
            <w:pPr>
              <w:pStyle w:val="Bang1"/>
              <w:jc w:val="center"/>
              <w:rPr>
                <w:b/>
                <w:bCs w:val="0"/>
              </w:rPr>
            </w:pPr>
            <w:r w:rsidRPr="00106319">
              <w:rPr>
                <w:b/>
                <w:bCs w:val="0"/>
              </w:rPr>
              <w:t>Đội xung kích PCTT cấp xã</w:t>
            </w:r>
          </w:p>
        </w:tc>
      </w:tr>
      <w:tr w:rsidR="00106319" w:rsidRPr="00106319" w14:paraId="6B38E537" w14:textId="77777777" w:rsidTr="00D974F4">
        <w:trPr>
          <w:trHeight w:val="266"/>
          <w:jc w:val="center"/>
        </w:trPr>
        <w:tc>
          <w:tcPr>
            <w:tcW w:w="710" w:type="dxa"/>
            <w:shd w:val="clear" w:color="auto" w:fill="auto"/>
            <w:vAlign w:val="bottom"/>
            <w:hideMark/>
          </w:tcPr>
          <w:p w14:paraId="3AABBBAA" w14:textId="77777777" w:rsidR="00106319" w:rsidRPr="00106319" w:rsidRDefault="00106319" w:rsidP="00F962E3">
            <w:pPr>
              <w:pStyle w:val="Bang1"/>
              <w:jc w:val="center"/>
            </w:pPr>
            <w:r w:rsidRPr="00106319">
              <w:t>1</w:t>
            </w:r>
          </w:p>
        </w:tc>
        <w:tc>
          <w:tcPr>
            <w:tcW w:w="1373" w:type="dxa"/>
            <w:shd w:val="clear" w:color="auto" w:fill="auto"/>
            <w:vAlign w:val="bottom"/>
            <w:hideMark/>
          </w:tcPr>
          <w:p w14:paraId="694B4A89" w14:textId="77777777" w:rsidR="00106319" w:rsidRPr="00106319" w:rsidRDefault="00106319" w:rsidP="00106319">
            <w:pPr>
              <w:pStyle w:val="Bang1"/>
            </w:pPr>
            <w:r w:rsidRPr="00106319">
              <w:t>Quy Nhơn</w:t>
            </w:r>
          </w:p>
        </w:tc>
        <w:tc>
          <w:tcPr>
            <w:tcW w:w="906" w:type="dxa"/>
            <w:shd w:val="clear" w:color="auto" w:fill="auto"/>
            <w:vAlign w:val="bottom"/>
            <w:hideMark/>
          </w:tcPr>
          <w:p w14:paraId="08776B8D" w14:textId="77777777" w:rsidR="00106319" w:rsidRPr="00106319" w:rsidRDefault="00106319" w:rsidP="00106319">
            <w:pPr>
              <w:pStyle w:val="Bang1"/>
              <w:jc w:val="center"/>
            </w:pPr>
            <w:r w:rsidRPr="00106319">
              <w:t>3</w:t>
            </w:r>
          </w:p>
        </w:tc>
        <w:tc>
          <w:tcPr>
            <w:tcW w:w="906" w:type="dxa"/>
            <w:shd w:val="clear" w:color="auto" w:fill="auto"/>
            <w:vAlign w:val="bottom"/>
            <w:hideMark/>
          </w:tcPr>
          <w:p w14:paraId="6865A469" w14:textId="77777777" w:rsidR="00106319" w:rsidRPr="00106319" w:rsidRDefault="00106319" w:rsidP="00106319">
            <w:pPr>
              <w:pStyle w:val="Bang1"/>
              <w:jc w:val="center"/>
            </w:pPr>
            <w:r w:rsidRPr="00106319">
              <w:t>13</w:t>
            </w:r>
          </w:p>
        </w:tc>
        <w:tc>
          <w:tcPr>
            <w:tcW w:w="906" w:type="dxa"/>
            <w:shd w:val="clear" w:color="auto" w:fill="auto"/>
            <w:vAlign w:val="bottom"/>
            <w:hideMark/>
          </w:tcPr>
          <w:p w14:paraId="1E614616" w14:textId="74C5EECC" w:rsidR="00106319" w:rsidRPr="00106319" w:rsidRDefault="005D0763" w:rsidP="00106319">
            <w:pPr>
              <w:pStyle w:val="Bang1"/>
              <w:jc w:val="center"/>
            </w:pPr>
            <w:r>
              <w:t>0</w:t>
            </w:r>
          </w:p>
        </w:tc>
        <w:tc>
          <w:tcPr>
            <w:tcW w:w="982" w:type="dxa"/>
            <w:shd w:val="clear" w:color="auto" w:fill="auto"/>
            <w:vAlign w:val="bottom"/>
            <w:hideMark/>
          </w:tcPr>
          <w:p w14:paraId="14CA69B9" w14:textId="6866F37B" w:rsidR="00106319" w:rsidRPr="00106319" w:rsidRDefault="005D0763" w:rsidP="00106319">
            <w:pPr>
              <w:pStyle w:val="Bang1"/>
              <w:jc w:val="center"/>
            </w:pPr>
            <w:r>
              <w:t>0</w:t>
            </w:r>
          </w:p>
        </w:tc>
        <w:tc>
          <w:tcPr>
            <w:tcW w:w="877" w:type="dxa"/>
            <w:shd w:val="clear" w:color="auto" w:fill="auto"/>
            <w:vAlign w:val="bottom"/>
            <w:hideMark/>
          </w:tcPr>
          <w:p w14:paraId="3446ACBC" w14:textId="77777777" w:rsidR="00106319" w:rsidRPr="00106319" w:rsidRDefault="00106319" w:rsidP="00106319">
            <w:pPr>
              <w:pStyle w:val="Bang1"/>
              <w:jc w:val="center"/>
            </w:pPr>
            <w:r w:rsidRPr="00106319">
              <w:t>4</w:t>
            </w:r>
          </w:p>
        </w:tc>
        <w:tc>
          <w:tcPr>
            <w:tcW w:w="835" w:type="dxa"/>
            <w:shd w:val="clear" w:color="auto" w:fill="auto"/>
            <w:vAlign w:val="bottom"/>
            <w:hideMark/>
          </w:tcPr>
          <w:p w14:paraId="165D6990" w14:textId="631905F3" w:rsidR="00106319" w:rsidRPr="00106319" w:rsidRDefault="005D0763" w:rsidP="00106319">
            <w:pPr>
              <w:pStyle w:val="Bang1"/>
              <w:jc w:val="center"/>
            </w:pPr>
            <w:r>
              <w:t>0</w:t>
            </w:r>
          </w:p>
        </w:tc>
        <w:tc>
          <w:tcPr>
            <w:tcW w:w="981" w:type="dxa"/>
            <w:shd w:val="clear" w:color="auto" w:fill="auto"/>
            <w:vAlign w:val="bottom"/>
            <w:hideMark/>
          </w:tcPr>
          <w:p w14:paraId="18A774CF" w14:textId="77777777" w:rsidR="00106319" w:rsidRPr="00106319" w:rsidRDefault="00106319" w:rsidP="00106319">
            <w:pPr>
              <w:pStyle w:val="Bang1"/>
              <w:jc w:val="center"/>
            </w:pPr>
            <w:r w:rsidRPr="00106319">
              <w:t>20</w:t>
            </w:r>
          </w:p>
        </w:tc>
      </w:tr>
      <w:tr w:rsidR="00106319" w:rsidRPr="00106319" w14:paraId="682800A7" w14:textId="77777777" w:rsidTr="00D974F4">
        <w:trPr>
          <w:trHeight w:val="266"/>
          <w:jc w:val="center"/>
        </w:trPr>
        <w:tc>
          <w:tcPr>
            <w:tcW w:w="710" w:type="dxa"/>
            <w:shd w:val="clear" w:color="auto" w:fill="auto"/>
            <w:vAlign w:val="bottom"/>
            <w:hideMark/>
          </w:tcPr>
          <w:p w14:paraId="00BE5BC8" w14:textId="77777777" w:rsidR="00106319" w:rsidRPr="00106319" w:rsidRDefault="00106319" w:rsidP="00F962E3">
            <w:pPr>
              <w:pStyle w:val="Bang1"/>
              <w:jc w:val="center"/>
            </w:pPr>
            <w:r w:rsidRPr="00106319">
              <w:t>2</w:t>
            </w:r>
          </w:p>
        </w:tc>
        <w:tc>
          <w:tcPr>
            <w:tcW w:w="1373" w:type="dxa"/>
            <w:shd w:val="clear" w:color="auto" w:fill="auto"/>
            <w:vAlign w:val="bottom"/>
            <w:hideMark/>
          </w:tcPr>
          <w:p w14:paraId="21D3B13E" w14:textId="77777777" w:rsidR="00106319" w:rsidRPr="00106319" w:rsidRDefault="00106319" w:rsidP="00106319">
            <w:pPr>
              <w:pStyle w:val="Bang1"/>
            </w:pPr>
            <w:r w:rsidRPr="00106319">
              <w:t>An Nhơn</w:t>
            </w:r>
          </w:p>
        </w:tc>
        <w:tc>
          <w:tcPr>
            <w:tcW w:w="906" w:type="dxa"/>
            <w:shd w:val="clear" w:color="auto" w:fill="auto"/>
            <w:vAlign w:val="bottom"/>
            <w:hideMark/>
          </w:tcPr>
          <w:p w14:paraId="51436A18" w14:textId="77B5FC3E" w:rsidR="00106319" w:rsidRPr="00106319" w:rsidRDefault="005D0763" w:rsidP="00106319">
            <w:pPr>
              <w:pStyle w:val="Bang1"/>
              <w:jc w:val="center"/>
            </w:pPr>
            <w:r>
              <w:t>0</w:t>
            </w:r>
          </w:p>
        </w:tc>
        <w:tc>
          <w:tcPr>
            <w:tcW w:w="906" w:type="dxa"/>
            <w:shd w:val="clear" w:color="auto" w:fill="auto"/>
            <w:vAlign w:val="bottom"/>
            <w:hideMark/>
          </w:tcPr>
          <w:p w14:paraId="224A0681" w14:textId="1B9ACD36" w:rsidR="00106319" w:rsidRPr="00106319" w:rsidRDefault="005D0763" w:rsidP="00106319">
            <w:pPr>
              <w:pStyle w:val="Bang1"/>
              <w:jc w:val="center"/>
            </w:pPr>
            <w:r>
              <w:t>0</w:t>
            </w:r>
          </w:p>
        </w:tc>
        <w:tc>
          <w:tcPr>
            <w:tcW w:w="906" w:type="dxa"/>
            <w:shd w:val="clear" w:color="auto" w:fill="auto"/>
            <w:vAlign w:val="bottom"/>
            <w:hideMark/>
          </w:tcPr>
          <w:p w14:paraId="0CE854B0" w14:textId="1CBF5FAB" w:rsidR="00106319" w:rsidRPr="00106319" w:rsidRDefault="005D0763" w:rsidP="00106319">
            <w:pPr>
              <w:pStyle w:val="Bang1"/>
              <w:jc w:val="center"/>
            </w:pPr>
            <w:r>
              <w:t>0</w:t>
            </w:r>
          </w:p>
        </w:tc>
        <w:tc>
          <w:tcPr>
            <w:tcW w:w="982" w:type="dxa"/>
            <w:shd w:val="clear" w:color="auto" w:fill="auto"/>
            <w:vAlign w:val="bottom"/>
            <w:hideMark/>
          </w:tcPr>
          <w:p w14:paraId="4805A4E6" w14:textId="50979AC3" w:rsidR="00106319" w:rsidRPr="00106319" w:rsidRDefault="005D0763" w:rsidP="00106319">
            <w:pPr>
              <w:pStyle w:val="Bang1"/>
              <w:jc w:val="center"/>
            </w:pPr>
            <w:r>
              <w:t>0</w:t>
            </w:r>
          </w:p>
        </w:tc>
        <w:tc>
          <w:tcPr>
            <w:tcW w:w="877" w:type="dxa"/>
            <w:shd w:val="clear" w:color="auto" w:fill="auto"/>
            <w:vAlign w:val="bottom"/>
            <w:hideMark/>
          </w:tcPr>
          <w:p w14:paraId="1B93F7E7" w14:textId="66DD2B82" w:rsidR="00106319" w:rsidRPr="00106319" w:rsidRDefault="005D0763" w:rsidP="00106319">
            <w:pPr>
              <w:pStyle w:val="Bang1"/>
              <w:jc w:val="center"/>
            </w:pPr>
            <w:r>
              <w:t>0</w:t>
            </w:r>
          </w:p>
        </w:tc>
        <w:tc>
          <w:tcPr>
            <w:tcW w:w="835" w:type="dxa"/>
            <w:shd w:val="clear" w:color="auto" w:fill="auto"/>
            <w:vAlign w:val="bottom"/>
            <w:hideMark/>
          </w:tcPr>
          <w:p w14:paraId="169A256C" w14:textId="520636AF" w:rsidR="00106319" w:rsidRPr="00106319" w:rsidRDefault="005D0763" w:rsidP="00106319">
            <w:pPr>
              <w:pStyle w:val="Bang1"/>
              <w:jc w:val="center"/>
            </w:pPr>
            <w:r>
              <w:t>0</w:t>
            </w:r>
          </w:p>
        </w:tc>
        <w:tc>
          <w:tcPr>
            <w:tcW w:w="981" w:type="dxa"/>
            <w:shd w:val="clear" w:color="auto" w:fill="auto"/>
            <w:vAlign w:val="bottom"/>
            <w:hideMark/>
          </w:tcPr>
          <w:p w14:paraId="329A652B" w14:textId="6F27AECF" w:rsidR="00106319" w:rsidRPr="00106319" w:rsidRDefault="005D0763" w:rsidP="00106319">
            <w:pPr>
              <w:pStyle w:val="Bang1"/>
              <w:jc w:val="center"/>
            </w:pPr>
            <w:r>
              <w:t>0</w:t>
            </w:r>
          </w:p>
        </w:tc>
      </w:tr>
      <w:tr w:rsidR="00106319" w:rsidRPr="00106319" w14:paraId="13A5FE61" w14:textId="77777777" w:rsidTr="00D974F4">
        <w:trPr>
          <w:trHeight w:val="266"/>
          <w:jc w:val="center"/>
        </w:trPr>
        <w:tc>
          <w:tcPr>
            <w:tcW w:w="710" w:type="dxa"/>
            <w:shd w:val="clear" w:color="auto" w:fill="auto"/>
            <w:vAlign w:val="bottom"/>
            <w:hideMark/>
          </w:tcPr>
          <w:p w14:paraId="61AE054C" w14:textId="77777777" w:rsidR="00106319" w:rsidRPr="00106319" w:rsidRDefault="00106319" w:rsidP="00F962E3">
            <w:pPr>
              <w:pStyle w:val="Bang1"/>
              <w:jc w:val="center"/>
            </w:pPr>
            <w:r w:rsidRPr="00106319">
              <w:t>3</w:t>
            </w:r>
          </w:p>
        </w:tc>
        <w:tc>
          <w:tcPr>
            <w:tcW w:w="1373" w:type="dxa"/>
            <w:shd w:val="clear" w:color="auto" w:fill="auto"/>
            <w:vAlign w:val="bottom"/>
            <w:hideMark/>
          </w:tcPr>
          <w:p w14:paraId="6C0E0D66" w14:textId="77777777" w:rsidR="00106319" w:rsidRPr="00106319" w:rsidRDefault="00106319" w:rsidP="00106319">
            <w:pPr>
              <w:pStyle w:val="Bang1"/>
            </w:pPr>
            <w:r w:rsidRPr="00106319">
              <w:t>Hoài Nhơn</w:t>
            </w:r>
          </w:p>
        </w:tc>
        <w:tc>
          <w:tcPr>
            <w:tcW w:w="906" w:type="dxa"/>
            <w:shd w:val="clear" w:color="auto" w:fill="auto"/>
            <w:vAlign w:val="bottom"/>
            <w:hideMark/>
          </w:tcPr>
          <w:p w14:paraId="7224E542" w14:textId="77777777" w:rsidR="00106319" w:rsidRPr="00106319" w:rsidRDefault="00106319" w:rsidP="00106319">
            <w:pPr>
              <w:pStyle w:val="Bang1"/>
              <w:jc w:val="center"/>
            </w:pPr>
            <w:r w:rsidRPr="00106319">
              <w:t>76</w:t>
            </w:r>
          </w:p>
        </w:tc>
        <w:tc>
          <w:tcPr>
            <w:tcW w:w="906" w:type="dxa"/>
            <w:shd w:val="clear" w:color="auto" w:fill="auto"/>
            <w:vAlign w:val="bottom"/>
            <w:hideMark/>
          </w:tcPr>
          <w:p w14:paraId="0C7C01B3" w14:textId="77777777" w:rsidR="00106319" w:rsidRPr="00106319" w:rsidRDefault="00106319" w:rsidP="00106319">
            <w:pPr>
              <w:pStyle w:val="Bang1"/>
              <w:jc w:val="center"/>
            </w:pPr>
            <w:r w:rsidRPr="00106319">
              <w:t>263</w:t>
            </w:r>
          </w:p>
        </w:tc>
        <w:tc>
          <w:tcPr>
            <w:tcW w:w="906" w:type="dxa"/>
            <w:shd w:val="clear" w:color="auto" w:fill="auto"/>
            <w:vAlign w:val="bottom"/>
            <w:hideMark/>
          </w:tcPr>
          <w:p w14:paraId="0C59F916" w14:textId="27E38EBD" w:rsidR="00106319" w:rsidRPr="00106319" w:rsidRDefault="00C20F8C" w:rsidP="00106319">
            <w:pPr>
              <w:pStyle w:val="Bang1"/>
              <w:jc w:val="center"/>
            </w:pPr>
            <w:r>
              <w:t>0</w:t>
            </w:r>
          </w:p>
        </w:tc>
        <w:tc>
          <w:tcPr>
            <w:tcW w:w="982" w:type="dxa"/>
            <w:shd w:val="clear" w:color="auto" w:fill="auto"/>
            <w:vAlign w:val="bottom"/>
            <w:hideMark/>
          </w:tcPr>
          <w:p w14:paraId="72B57849" w14:textId="606A3E19" w:rsidR="00106319" w:rsidRPr="00106319" w:rsidRDefault="005D0763" w:rsidP="00106319">
            <w:pPr>
              <w:pStyle w:val="Bang1"/>
              <w:jc w:val="center"/>
            </w:pPr>
            <w:r>
              <w:t>0</w:t>
            </w:r>
          </w:p>
        </w:tc>
        <w:tc>
          <w:tcPr>
            <w:tcW w:w="877" w:type="dxa"/>
            <w:shd w:val="clear" w:color="auto" w:fill="auto"/>
            <w:vAlign w:val="bottom"/>
            <w:hideMark/>
          </w:tcPr>
          <w:p w14:paraId="36D48AAC" w14:textId="77777777" w:rsidR="00106319" w:rsidRPr="00106319" w:rsidRDefault="00106319" w:rsidP="00106319">
            <w:pPr>
              <w:pStyle w:val="Bang1"/>
              <w:jc w:val="center"/>
            </w:pPr>
            <w:r w:rsidRPr="00106319">
              <w:t>10</w:t>
            </w:r>
          </w:p>
        </w:tc>
        <w:tc>
          <w:tcPr>
            <w:tcW w:w="835" w:type="dxa"/>
            <w:shd w:val="clear" w:color="auto" w:fill="auto"/>
            <w:vAlign w:val="bottom"/>
            <w:hideMark/>
          </w:tcPr>
          <w:p w14:paraId="12D8AF98" w14:textId="536CB7A2" w:rsidR="00106319" w:rsidRPr="00106319" w:rsidRDefault="005D0763" w:rsidP="00106319">
            <w:pPr>
              <w:pStyle w:val="Bang1"/>
              <w:jc w:val="center"/>
            </w:pPr>
            <w:r>
              <w:t>0</w:t>
            </w:r>
          </w:p>
        </w:tc>
        <w:tc>
          <w:tcPr>
            <w:tcW w:w="981" w:type="dxa"/>
            <w:shd w:val="clear" w:color="auto" w:fill="auto"/>
            <w:vAlign w:val="bottom"/>
            <w:hideMark/>
          </w:tcPr>
          <w:p w14:paraId="1DD51C28" w14:textId="77777777" w:rsidR="00106319" w:rsidRPr="00106319" w:rsidRDefault="00106319" w:rsidP="00106319">
            <w:pPr>
              <w:pStyle w:val="Bang1"/>
              <w:jc w:val="center"/>
            </w:pPr>
            <w:r w:rsidRPr="00106319">
              <w:t>50</w:t>
            </w:r>
          </w:p>
        </w:tc>
      </w:tr>
      <w:tr w:rsidR="00106319" w:rsidRPr="00106319" w14:paraId="0082BF84" w14:textId="77777777" w:rsidTr="00D974F4">
        <w:trPr>
          <w:trHeight w:val="266"/>
          <w:jc w:val="center"/>
        </w:trPr>
        <w:tc>
          <w:tcPr>
            <w:tcW w:w="710" w:type="dxa"/>
            <w:shd w:val="clear" w:color="auto" w:fill="auto"/>
            <w:vAlign w:val="bottom"/>
            <w:hideMark/>
          </w:tcPr>
          <w:p w14:paraId="621C8C87" w14:textId="77777777" w:rsidR="00106319" w:rsidRPr="00106319" w:rsidRDefault="00106319" w:rsidP="00F962E3">
            <w:pPr>
              <w:pStyle w:val="Bang1"/>
              <w:jc w:val="center"/>
            </w:pPr>
            <w:r w:rsidRPr="00106319">
              <w:t>4</w:t>
            </w:r>
          </w:p>
        </w:tc>
        <w:tc>
          <w:tcPr>
            <w:tcW w:w="1373" w:type="dxa"/>
            <w:shd w:val="clear" w:color="auto" w:fill="auto"/>
            <w:vAlign w:val="bottom"/>
            <w:hideMark/>
          </w:tcPr>
          <w:p w14:paraId="7C480735" w14:textId="77777777" w:rsidR="00106319" w:rsidRPr="00106319" w:rsidRDefault="00106319" w:rsidP="00106319">
            <w:pPr>
              <w:pStyle w:val="Bang1"/>
            </w:pPr>
            <w:r w:rsidRPr="00106319">
              <w:t>An Lão</w:t>
            </w:r>
          </w:p>
        </w:tc>
        <w:tc>
          <w:tcPr>
            <w:tcW w:w="906" w:type="dxa"/>
            <w:shd w:val="clear" w:color="auto" w:fill="auto"/>
            <w:vAlign w:val="bottom"/>
            <w:hideMark/>
          </w:tcPr>
          <w:p w14:paraId="7249793B" w14:textId="77777777" w:rsidR="00106319" w:rsidRPr="00106319" w:rsidRDefault="00106319" w:rsidP="00106319">
            <w:pPr>
              <w:pStyle w:val="Bang1"/>
              <w:jc w:val="center"/>
            </w:pPr>
            <w:r w:rsidRPr="00106319">
              <w:t>27</w:t>
            </w:r>
          </w:p>
        </w:tc>
        <w:tc>
          <w:tcPr>
            <w:tcW w:w="906" w:type="dxa"/>
            <w:shd w:val="clear" w:color="auto" w:fill="auto"/>
            <w:vAlign w:val="bottom"/>
            <w:hideMark/>
          </w:tcPr>
          <w:p w14:paraId="07BCCBBE" w14:textId="77777777" w:rsidR="00106319" w:rsidRPr="00106319" w:rsidRDefault="00106319" w:rsidP="00106319">
            <w:pPr>
              <w:pStyle w:val="Bang1"/>
              <w:jc w:val="center"/>
            </w:pPr>
            <w:r w:rsidRPr="00106319">
              <w:t>91</w:t>
            </w:r>
          </w:p>
        </w:tc>
        <w:tc>
          <w:tcPr>
            <w:tcW w:w="906" w:type="dxa"/>
            <w:shd w:val="clear" w:color="auto" w:fill="auto"/>
            <w:vAlign w:val="bottom"/>
            <w:hideMark/>
          </w:tcPr>
          <w:p w14:paraId="70E0DC83" w14:textId="5FE7A1FB" w:rsidR="00106319" w:rsidRPr="00106319" w:rsidRDefault="00C20F8C" w:rsidP="00106319">
            <w:pPr>
              <w:pStyle w:val="Bang1"/>
              <w:jc w:val="center"/>
            </w:pPr>
            <w:r>
              <w:t>0</w:t>
            </w:r>
          </w:p>
        </w:tc>
        <w:tc>
          <w:tcPr>
            <w:tcW w:w="982" w:type="dxa"/>
            <w:shd w:val="clear" w:color="auto" w:fill="auto"/>
            <w:vAlign w:val="bottom"/>
            <w:hideMark/>
          </w:tcPr>
          <w:p w14:paraId="7D787909" w14:textId="0D7D3CC3" w:rsidR="00106319" w:rsidRPr="00106319" w:rsidRDefault="00C20F8C" w:rsidP="00106319">
            <w:pPr>
              <w:pStyle w:val="Bang1"/>
              <w:jc w:val="center"/>
            </w:pPr>
            <w:r>
              <w:t>0</w:t>
            </w:r>
          </w:p>
        </w:tc>
        <w:tc>
          <w:tcPr>
            <w:tcW w:w="877" w:type="dxa"/>
            <w:shd w:val="clear" w:color="auto" w:fill="auto"/>
            <w:vAlign w:val="bottom"/>
            <w:hideMark/>
          </w:tcPr>
          <w:p w14:paraId="11C83A65" w14:textId="77777777" w:rsidR="00106319" w:rsidRPr="00106319" w:rsidRDefault="00106319" w:rsidP="00106319">
            <w:pPr>
              <w:pStyle w:val="Bang1"/>
              <w:jc w:val="center"/>
            </w:pPr>
            <w:r w:rsidRPr="00106319">
              <w:t>2</w:t>
            </w:r>
          </w:p>
        </w:tc>
        <w:tc>
          <w:tcPr>
            <w:tcW w:w="835" w:type="dxa"/>
            <w:shd w:val="clear" w:color="auto" w:fill="auto"/>
            <w:vAlign w:val="bottom"/>
            <w:hideMark/>
          </w:tcPr>
          <w:p w14:paraId="4974EC5D" w14:textId="0CCD9673" w:rsidR="00106319" w:rsidRPr="00106319" w:rsidRDefault="005D0763" w:rsidP="00106319">
            <w:pPr>
              <w:pStyle w:val="Bang1"/>
              <w:jc w:val="center"/>
            </w:pPr>
            <w:r>
              <w:t>0</w:t>
            </w:r>
          </w:p>
        </w:tc>
        <w:tc>
          <w:tcPr>
            <w:tcW w:w="981" w:type="dxa"/>
            <w:shd w:val="clear" w:color="auto" w:fill="auto"/>
            <w:vAlign w:val="bottom"/>
            <w:hideMark/>
          </w:tcPr>
          <w:p w14:paraId="259C840D" w14:textId="77777777" w:rsidR="00106319" w:rsidRPr="00106319" w:rsidRDefault="00106319" w:rsidP="00106319">
            <w:pPr>
              <w:pStyle w:val="Bang1"/>
              <w:jc w:val="center"/>
            </w:pPr>
            <w:r w:rsidRPr="00106319">
              <w:t>10</w:t>
            </w:r>
          </w:p>
        </w:tc>
      </w:tr>
      <w:tr w:rsidR="00106319" w:rsidRPr="00106319" w14:paraId="5AB287D6" w14:textId="77777777" w:rsidTr="00D974F4">
        <w:trPr>
          <w:trHeight w:val="266"/>
          <w:jc w:val="center"/>
        </w:trPr>
        <w:tc>
          <w:tcPr>
            <w:tcW w:w="710" w:type="dxa"/>
            <w:shd w:val="clear" w:color="auto" w:fill="auto"/>
            <w:vAlign w:val="bottom"/>
            <w:hideMark/>
          </w:tcPr>
          <w:p w14:paraId="32F9E7CC" w14:textId="77777777" w:rsidR="00106319" w:rsidRPr="00106319" w:rsidRDefault="00106319" w:rsidP="00F962E3">
            <w:pPr>
              <w:pStyle w:val="Bang1"/>
              <w:jc w:val="center"/>
            </w:pPr>
            <w:r w:rsidRPr="00106319">
              <w:t>5</w:t>
            </w:r>
          </w:p>
        </w:tc>
        <w:tc>
          <w:tcPr>
            <w:tcW w:w="1373" w:type="dxa"/>
            <w:shd w:val="clear" w:color="auto" w:fill="auto"/>
            <w:vAlign w:val="bottom"/>
            <w:hideMark/>
          </w:tcPr>
          <w:p w14:paraId="383E4378" w14:textId="77777777" w:rsidR="00106319" w:rsidRPr="00106319" w:rsidRDefault="00106319" w:rsidP="00106319">
            <w:pPr>
              <w:pStyle w:val="Bang1"/>
            </w:pPr>
            <w:r w:rsidRPr="00106319">
              <w:t>Vân Canh</w:t>
            </w:r>
          </w:p>
        </w:tc>
        <w:tc>
          <w:tcPr>
            <w:tcW w:w="906" w:type="dxa"/>
            <w:shd w:val="clear" w:color="auto" w:fill="auto"/>
            <w:vAlign w:val="bottom"/>
            <w:hideMark/>
          </w:tcPr>
          <w:p w14:paraId="47AF2713" w14:textId="77777777" w:rsidR="00106319" w:rsidRPr="00106319" w:rsidRDefault="00106319" w:rsidP="00106319">
            <w:pPr>
              <w:pStyle w:val="Bang1"/>
              <w:jc w:val="center"/>
              <w:rPr>
                <w:color w:val="FF0000"/>
              </w:rPr>
            </w:pPr>
            <w:r w:rsidRPr="00106319">
              <w:rPr>
                <w:color w:val="FF0000"/>
              </w:rPr>
              <w:t>857</w:t>
            </w:r>
          </w:p>
        </w:tc>
        <w:tc>
          <w:tcPr>
            <w:tcW w:w="906" w:type="dxa"/>
            <w:shd w:val="clear" w:color="auto" w:fill="auto"/>
            <w:vAlign w:val="bottom"/>
            <w:hideMark/>
          </w:tcPr>
          <w:p w14:paraId="257AE935" w14:textId="58A329F7" w:rsidR="00106319" w:rsidRPr="00106319" w:rsidRDefault="00106319" w:rsidP="00106319">
            <w:pPr>
              <w:pStyle w:val="Bang1"/>
              <w:jc w:val="center"/>
              <w:rPr>
                <w:color w:val="FF0000"/>
              </w:rPr>
            </w:pPr>
            <w:r w:rsidRPr="00106319">
              <w:rPr>
                <w:color w:val="FF0000"/>
              </w:rPr>
              <w:t>2.864</w:t>
            </w:r>
          </w:p>
        </w:tc>
        <w:tc>
          <w:tcPr>
            <w:tcW w:w="906" w:type="dxa"/>
            <w:shd w:val="clear" w:color="auto" w:fill="auto"/>
            <w:vAlign w:val="bottom"/>
            <w:hideMark/>
          </w:tcPr>
          <w:p w14:paraId="77515FE8" w14:textId="7DC81019" w:rsidR="00106319" w:rsidRPr="00106319" w:rsidRDefault="00C20F8C" w:rsidP="00106319">
            <w:pPr>
              <w:pStyle w:val="Bang1"/>
              <w:jc w:val="center"/>
            </w:pPr>
            <w:r>
              <w:t>0</w:t>
            </w:r>
          </w:p>
        </w:tc>
        <w:tc>
          <w:tcPr>
            <w:tcW w:w="982" w:type="dxa"/>
            <w:shd w:val="clear" w:color="auto" w:fill="auto"/>
            <w:vAlign w:val="bottom"/>
            <w:hideMark/>
          </w:tcPr>
          <w:p w14:paraId="07D93654" w14:textId="1890CE6C" w:rsidR="00106319" w:rsidRPr="00106319" w:rsidRDefault="00C20F8C" w:rsidP="00106319">
            <w:pPr>
              <w:pStyle w:val="Bang1"/>
              <w:jc w:val="center"/>
            </w:pPr>
            <w:r>
              <w:t>0</w:t>
            </w:r>
          </w:p>
        </w:tc>
        <w:tc>
          <w:tcPr>
            <w:tcW w:w="877" w:type="dxa"/>
            <w:shd w:val="clear" w:color="auto" w:fill="auto"/>
            <w:vAlign w:val="bottom"/>
            <w:hideMark/>
          </w:tcPr>
          <w:p w14:paraId="3305EF7C" w14:textId="77777777" w:rsidR="00106319" w:rsidRPr="00106319" w:rsidRDefault="00106319" w:rsidP="00106319">
            <w:pPr>
              <w:pStyle w:val="Bang1"/>
              <w:jc w:val="center"/>
            </w:pPr>
            <w:r w:rsidRPr="00106319">
              <w:t>20</w:t>
            </w:r>
          </w:p>
        </w:tc>
        <w:tc>
          <w:tcPr>
            <w:tcW w:w="835" w:type="dxa"/>
            <w:shd w:val="clear" w:color="auto" w:fill="auto"/>
            <w:vAlign w:val="bottom"/>
            <w:hideMark/>
          </w:tcPr>
          <w:p w14:paraId="05C14004" w14:textId="46117006" w:rsidR="00106319" w:rsidRPr="00106319" w:rsidRDefault="005D0763" w:rsidP="00106319">
            <w:pPr>
              <w:pStyle w:val="Bang1"/>
              <w:jc w:val="center"/>
            </w:pPr>
            <w:r>
              <w:t>0</w:t>
            </w:r>
          </w:p>
        </w:tc>
        <w:tc>
          <w:tcPr>
            <w:tcW w:w="981" w:type="dxa"/>
            <w:shd w:val="clear" w:color="auto" w:fill="auto"/>
            <w:vAlign w:val="bottom"/>
            <w:hideMark/>
          </w:tcPr>
          <w:p w14:paraId="61C1965E" w14:textId="77777777" w:rsidR="00106319" w:rsidRPr="00106319" w:rsidRDefault="00106319" w:rsidP="00106319">
            <w:pPr>
              <w:pStyle w:val="Bang1"/>
              <w:jc w:val="center"/>
            </w:pPr>
            <w:r w:rsidRPr="00106319">
              <w:t>100</w:t>
            </w:r>
          </w:p>
        </w:tc>
      </w:tr>
      <w:tr w:rsidR="00106319" w:rsidRPr="00106319" w14:paraId="723D2221" w14:textId="77777777" w:rsidTr="00D974F4">
        <w:trPr>
          <w:trHeight w:val="266"/>
          <w:jc w:val="center"/>
        </w:trPr>
        <w:tc>
          <w:tcPr>
            <w:tcW w:w="710" w:type="dxa"/>
            <w:shd w:val="clear" w:color="auto" w:fill="auto"/>
            <w:vAlign w:val="bottom"/>
            <w:hideMark/>
          </w:tcPr>
          <w:p w14:paraId="0E1207F8" w14:textId="77777777" w:rsidR="00106319" w:rsidRPr="00106319" w:rsidRDefault="00106319" w:rsidP="00F962E3">
            <w:pPr>
              <w:pStyle w:val="Bang1"/>
              <w:jc w:val="center"/>
            </w:pPr>
            <w:r w:rsidRPr="00106319">
              <w:t>6</w:t>
            </w:r>
          </w:p>
        </w:tc>
        <w:tc>
          <w:tcPr>
            <w:tcW w:w="1373" w:type="dxa"/>
            <w:shd w:val="clear" w:color="auto" w:fill="auto"/>
            <w:vAlign w:val="bottom"/>
            <w:hideMark/>
          </w:tcPr>
          <w:p w14:paraId="64C865CC" w14:textId="77777777" w:rsidR="00106319" w:rsidRPr="00106319" w:rsidRDefault="00106319" w:rsidP="00106319">
            <w:pPr>
              <w:pStyle w:val="Bang1"/>
            </w:pPr>
            <w:r w:rsidRPr="00106319">
              <w:t>Hoài Ân</w:t>
            </w:r>
          </w:p>
        </w:tc>
        <w:tc>
          <w:tcPr>
            <w:tcW w:w="906" w:type="dxa"/>
            <w:shd w:val="clear" w:color="auto" w:fill="auto"/>
            <w:vAlign w:val="bottom"/>
            <w:hideMark/>
          </w:tcPr>
          <w:p w14:paraId="76F61F7E" w14:textId="77777777" w:rsidR="00106319" w:rsidRPr="00106319" w:rsidRDefault="00106319" w:rsidP="00106319">
            <w:pPr>
              <w:pStyle w:val="Bang1"/>
              <w:jc w:val="center"/>
            </w:pPr>
            <w:r w:rsidRPr="00106319">
              <w:t>58</w:t>
            </w:r>
          </w:p>
        </w:tc>
        <w:tc>
          <w:tcPr>
            <w:tcW w:w="906" w:type="dxa"/>
            <w:shd w:val="clear" w:color="auto" w:fill="auto"/>
            <w:vAlign w:val="bottom"/>
            <w:hideMark/>
          </w:tcPr>
          <w:p w14:paraId="5B23238D" w14:textId="77777777" w:rsidR="00106319" w:rsidRPr="00106319" w:rsidRDefault="00106319" w:rsidP="00106319">
            <w:pPr>
              <w:pStyle w:val="Bang1"/>
              <w:jc w:val="center"/>
            </w:pPr>
            <w:r w:rsidRPr="00106319">
              <w:t>187</w:t>
            </w:r>
          </w:p>
        </w:tc>
        <w:tc>
          <w:tcPr>
            <w:tcW w:w="906" w:type="dxa"/>
            <w:shd w:val="clear" w:color="auto" w:fill="auto"/>
            <w:vAlign w:val="bottom"/>
            <w:hideMark/>
          </w:tcPr>
          <w:p w14:paraId="6E17BEF2" w14:textId="2AAEC30B" w:rsidR="00106319" w:rsidRPr="00106319" w:rsidRDefault="00C20F8C" w:rsidP="00106319">
            <w:pPr>
              <w:pStyle w:val="Bang1"/>
              <w:jc w:val="center"/>
            </w:pPr>
            <w:r>
              <w:t>0</w:t>
            </w:r>
          </w:p>
        </w:tc>
        <w:tc>
          <w:tcPr>
            <w:tcW w:w="982" w:type="dxa"/>
            <w:shd w:val="clear" w:color="auto" w:fill="auto"/>
            <w:vAlign w:val="bottom"/>
            <w:hideMark/>
          </w:tcPr>
          <w:p w14:paraId="20054B3E" w14:textId="064BC6F3" w:rsidR="00106319" w:rsidRPr="00106319" w:rsidRDefault="00C20F8C" w:rsidP="00106319">
            <w:pPr>
              <w:pStyle w:val="Bang1"/>
              <w:jc w:val="center"/>
            </w:pPr>
            <w:r>
              <w:t>0</w:t>
            </w:r>
          </w:p>
        </w:tc>
        <w:tc>
          <w:tcPr>
            <w:tcW w:w="877" w:type="dxa"/>
            <w:shd w:val="clear" w:color="auto" w:fill="auto"/>
            <w:vAlign w:val="bottom"/>
            <w:hideMark/>
          </w:tcPr>
          <w:p w14:paraId="062450C9" w14:textId="77777777" w:rsidR="00106319" w:rsidRPr="00106319" w:rsidRDefault="00106319" w:rsidP="00106319">
            <w:pPr>
              <w:pStyle w:val="Bang1"/>
              <w:jc w:val="center"/>
            </w:pPr>
            <w:r w:rsidRPr="00106319">
              <w:t>8</w:t>
            </w:r>
          </w:p>
        </w:tc>
        <w:tc>
          <w:tcPr>
            <w:tcW w:w="835" w:type="dxa"/>
            <w:shd w:val="clear" w:color="auto" w:fill="auto"/>
            <w:vAlign w:val="bottom"/>
            <w:hideMark/>
          </w:tcPr>
          <w:p w14:paraId="3A3BD888" w14:textId="6479BD5F" w:rsidR="00106319" w:rsidRPr="00106319" w:rsidRDefault="005D0763" w:rsidP="00106319">
            <w:pPr>
              <w:pStyle w:val="Bang1"/>
              <w:jc w:val="center"/>
            </w:pPr>
            <w:r>
              <w:t>0</w:t>
            </w:r>
          </w:p>
        </w:tc>
        <w:tc>
          <w:tcPr>
            <w:tcW w:w="981" w:type="dxa"/>
            <w:shd w:val="clear" w:color="auto" w:fill="auto"/>
            <w:vAlign w:val="bottom"/>
            <w:hideMark/>
          </w:tcPr>
          <w:p w14:paraId="24EEA503" w14:textId="77777777" w:rsidR="00106319" w:rsidRPr="00106319" w:rsidRDefault="00106319" w:rsidP="00106319">
            <w:pPr>
              <w:pStyle w:val="Bang1"/>
              <w:jc w:val="center"/>
            </w:pPr>
            <w:r w:rsidRPr="00106319">
              <w:t>40</w:t>
            </w:r>
          </w:p>
        </w:tc>
      </w:tr>
      <w:tr w:rsidR="00106319" w:rsidRPr="00106319" w14:paraId="09CD83FA" w14:textId="77777777" w:rsidTr="00D974F4">
        <w:trPr>
          <w:trHeight w:val="266"/>
          <w:jc w:val="center"/>
        </w:trPr>
        <w:tc>
          <w:tcPr>
            <w:tcW w:w="710" w:type="dxa"/>
            <w:shd w:val="clear" w:color="auto" w:fill="auto"/>
            <w:vAlign w:val="bottom"/>
            <w:hideMark/>
          </w:tcPr>
          <w:p w14:paraId="2E53351D" w14:textId="77777777" w:rsidR="00106319" w:rsidRPr="00106319" w:rsidRDefault="00106319" w:rsidP="00F962E3">
            <w:pPr>
              <w:pStyle w:val="Bang1"/>
              <w:jc w:val="center"/>
            </w:pPr>
            <w:r w:rsidRPr="00106319">
              <w:t>7</w:t>
            </w:r>
          </w:p>
        </w:tc>
        <w:tc>
          <w:tcPr>
            <w:tcW w:w="1373" w:type="dxa"/>
            <w:shd w:val="clear" w:color="auto" w:fill="auto"/>
            <w:vAlign w:val="bottom"/>
            <w:hideMark/>
          </w:tcPr>
          <w:p w14:paraId="49296D61" w14:textId="77777777" w:rsidR="00106319" w:rsidRPr="00106319" w:rsidRDefault="00106319" w:rsidP="00106319">
            <w:pPr>
              <w:pStyle w:val="Bang1"/>
            </w:pPr>
            <w:r w:rsidRPr="00106319">
              <w:t>Phù Mỹ</w:t>
            </w:r>
          </w:p>
        </w:tc>
        <w:tc>
          <w:tcPr>
            <w:tcW w:w="906" w:type="dxa"/>
            <w:shd w:val="clear" w:color="auto" w:fill="auto"/>
            <w:vAlign w:val="bottom"/>
            <w:hideMark/>
          </w:tcPr>
          <w:p w14:paraId="555605E4" w14:textId="4F63982F" w:rsidR="00106319" w:rsidRPr="00106319" w:rsidRDefault="00C20F8C" w:rsidP="00106319">
            <w:pPr>
              <w:pStyle w:val="Bang1"/>
              <w:jc w:val="center"/>
            </w:pPr>
            <w:r>
              <w:t>0</w:t>
            </w:r>
          </w:p>
        </w:tc>
        <w:tc>
          <w:tcPr>
            <w:tcW w:w="906" w:type="dxa"/>
            <w:shd w:val="clear" w:color="auto" w:fill="auto"/>
            <w:vAlign w:val="bottom"/>
            <w:hideMark/>
          </w:tcPr>
          <w:p w14:paraId="602CEBFE" w14:textId="3AD223A8" w:rsidR="00106319" w:rsidRPr="00106319" w:rsidRDefault="00C20F8C" w:rsidP="00106319">
            <w:pPr>
              <w:pStyle w:val="Bang1"/>
              <w:jc w:val="center"/>
            </w:pPr>
            <w:r>
              <w:t>0</w:t>
            </w:r>
          </w:p>
        </w:tc>
        <w:tc>
          <w:tcPr>
            <w:tcW w:w="906" w:type="dxa"/>
            <w:shd w:val="clear" w:color="auto" w:fill="auto"/>
            <w:vAlign w:val="bottom"/>
            <w:hideMark/>
          </w:tcPr>
          <w:p w14:paraId="36666C41" w14:textId="7F1E7B0D" w:rsidR="00106319" w:rsidRPr="00106319" w:rsidRDefault="00C20F8C" w:rsidP="00106319">
            <w:pPr>
              <w:pStyle w:val="Bang1"/>
              <w:jc w:val="center"/>
            </w:pPr>
            <w:r>
              <w:t>0</w:t>
            </w:r>
          </w:p>
        </w:tc>
        <w:tc>
          <w:tcPr>
            <w:tcW w:w="982" w:type="dxa"/>
            <w:shd w:val="clear" w:color="auto" w:fill="auto"/>
            <w:vAlign w:val="bottom"/>
            <w:hideMark/>
          </w:tcPr>
          <w:p w14:paraId="1253D28E" w14:textId="241C1738" w:rsidR="00106319" w:rsidRPr="00106319" w:rsidRDefault="00C20F8C" w:rsidP="00106319">
            <w:pPr>
              <w:pStyle w:val="Bang1"/>
              <w:jc w:val="center"/>
            </w:pPr>
            <w:r>
              <w:t>0</w:t>
            </w:r>
          </w:p>
        </w:tc>
        <w:tc>
          <w:tcPr>
            <w:tcW w:w="877" w:type="dxa"/>
            <w:shd w:val="clear" w:color="auto" w:fill="auto"/>
            <w:vAlign w:val="bottom"/>
            <w:hideMark/>
          </w:tcPr>
          <w:p w14:paraId="34C15C5E" w14:textId="64B388FF" w:rsidR="00106319" w:rsidRPr="00106319" w:rsidRDefault="00C20F8C" w:rsidP="00106319">
            <w:pPr>
              <w:pStyle w:val="Bang1"/>
              <w:jc w:val="center"/>
            </w:pPr>
            <w:r>
              <w:t>0</w:t>
            </w:r>
          </w:p>
        </w:tc>
        <w:tc>
          <w:tcPr>
            <w:tcW w:w="835" w:type="dxa"/>
            <w:shd w:val="clear" w:color="auto" w:fill="auto"/>
            <w:vAlign w:val="bottom"/>
            <w:hideMark/>
          </w:tcPr>
          <w:p w14:paraId="79014043" w14:textId="2D62C87E" w:rsidR="00106319" w:rsidRPr="00106319" w:rsidRDefault="005D0763" w:rsidP="00106319">
            <w:pPr>
              <w:pStyle w:val="Bang1"/>
              <w:jc w:val="center"/>
            </w:pPr>
            <w:r>
              <w:t>0</w:t>
            </w:r>
          </w:p>
        </w:tc>
        <w:tc>
          <w:tcPr>
            <w:tcW w:w="981" w:type="dxa"/>
            <w:shd w:val="clear" w:color="auto" w:fill="auto"/>
            <w:vAlign w:val="bottom"/>
            <w:hideMark/>
          </w:tcPr>
          <w:p w14:paraId="400B3A6F" w14:textId="7C233EA8" w:rsidR="00106319" w:rsidRPr="00106319" w:rsidRDefault="005D0763" w:rsidP="00106319">
            <w:pPr>
              <w:pStyle w:val="Bang1"/>
              <w:jc w:val="center"/>
            </w:pPr>
            <w:r>
              <w:t>0</w:t>
            </w:r>
          </w:p>
        </w:tc>
      </w:tr>
      <w:tr w:rsidR="00106319" w:rsidRPr="00106319" w14:paraId="0E6F7583" w14:textId="77777777" w:rsidTr="00D974F4">
        <w:trPr>
          <w:trHeight w:val="266"/>
          <w:jc w:val="center"/>
        </w:trPr>
        <w:tc>
          <w:tcPr>
            <w:tcW w:w="710" w:type="dxa"/>
            <w:shd w:val="clear" w:color="auto" w:fill="auto"/>
            <w:vAlign w:val="bottom"/>
            <w:hideMark/>
          </w:tcPr>
          <w:p w14:paraId="2C4CC485" w14:textId="77777777" w:rsidR="00106319" w:rsidRPr="00106319" w:rsidRDefault="00106319" w:rsidP="00F962E3">
            <w:pPr>
              <w:pStyle w:val="Bang1"/>
              <w:jc w:val="center"/>
            </w:pPr>
            <w:r w:rsidRPr="00106319">
              <w:t>8</w:t>
            </w:r>
          </w:p>
        </w:tc>
        <w:tc>
          <w:tcPr>
            <w:tcW w:w="1373" w:type="dxa"/>
            <w:shd w:val="clear" w:color="auto" w:fill="auto"/>
            <w:vAlign w:val="bottom"/>
            <w:hideMark/>
          </w:tcPr>
          <w:p w14:paraId="181BECB9" w14:textId="77777777" w:rsidR="00106319" w:rsidRPr="00106319" w:rsidRDefault="00106319" w:rsidP="00106319">
            <w:pPr>
              <w:pStyle w:val="Bang1"/>
            </w:pPr>
            <w:r w:rsidRPr="00106319">
              <w:t>Phù Cát</w:t>
            </w:r>
          </w:p>
        </w:tc>
        <w:tc>
          <w:tcPr>
            <w:tcW w:w="906" w:type="dxa"/>
            <w:shd w:val="clear" w:color="auto" w:fill="auto"/>
            <w:vAlign w:val="bottom"/>
            <w:hideMark/>
          </w:tcPr>
          <w:p w14:paraId="025536D9" w14:textId="77777777" w:rsidR="00106319" w:rsidRPr="00106319" w:rsidRDefault="00106319" w:rsidP="00106319">
            <w:pPr>
              <w:pStyle w:val="Bang1"/>
              <w:jc w:val="center"/>
            </w:pPr>
            <w:r w:rsidRPr="00106319">
              <w:t>53</w:t>
            </w:r>
          </w:p>
        </w:tc>
        <w:tc>
          <w:tcPr>
            <w:tcW w:w="906" w:type="dxa"/>
            <w:shd w:val="clear" w:color="auto" w:fill="auto"/>
            <w:vAlign w:val="bottom"/>
            <w:hideMark/>
          </w:tcPr>
          <w:p w14:paraId="1A25DACE" w14:textId="77777777" w:rsidR="00106319" w:rsidRPr="00106319" w:rsidRDefault="00106319" w:rsidP="00106319">
            <w:pPr>
              <w:pStyle w:val="Bang1"/>
              <w:jc w:val="center"/>
            </w:pPr>
            <w:r w:rsidRPr="00106319">
              <w:t>144</w:t>
            </w:r>
          </w:p>
        </w:tc>
        <w:tc>
          <w:tcPr>
            <w:tcW w:w="906" w:type="dxa"/>
            <w:shd w:val="clear" w:color="auto" w:fill="auto"/>
            <w:vAlign w:val="bottom"/>
            <w:hideMark/>
          </w:tcPr>
          <w:p w14:paraId="3947DE9D" w14:textId="19845912" w:rsidR="00106319" w:rsidRPr="00106319" w:rsidRDefault="00C20F8C" w:rsidP="00106319">
            <w:pPr>
              <w:pStyle w:val="Bang1"/>
              <w:jc w:val="center"/>
            </w:pPr>
            <w:r>
              <w:t>0</w:t>
            </w:r>
          </w:p>
        </w:tc>
        <w:tc>
          <w:tcPr>
            <w:tcW w:w="982" w:type="dxa"/>
            <w:shd w:val="clear" w:color="auto" w:fill="auto"/>
            <w:vAlign w:val="bottom"/>
            <w:hideMark/>
          </w:tcPr>
          <w:p w14:paraId="15340C59" w14:textId="4AB545B8" w:rsidR="00106319" w:rsidRPr="00106319" w:rsidRDefault="00C20F8C" w:rsidP="00106319">
            <w:pPr>
              <w:pStyle w:val="Bang1"/>
              <w:jc w:val="center"/>
            </w:pPr>
            <w:r>
              <w:t>0</w:t>
            </w:r>
          </w:p>
        </w:tc>
        <w:tc>
          <w:tcPr>
            <w:tcW w:w="877" w:type="dxa"/>
            <w:shd w:val="clear" w:color="auto" w:fill="auto"/>
            <w:vAlign w:val="bottom"/>
            <w:hideMark/>
          </w:tcPr>
          <w:p w14:paraId="08CA679C" w14:textId="77777777" w:rsidR="00106319" w:rsidRPr="00106319" w:rsidRDefault="00106319" w:rsidP="00106319">
            <w:pPr>
              <w:pStyle w:val="Bang1"/>
              <w:jc w:val="center"/>
            </w:pPr>
            <w:r w:rsidRPr="00106319">
              <w:t>10</w:t>
            </w:r>
          </w:p>
        </w:tc>
        <w:tc>
          <w:tcPr>
            <w:tcW w:w="835" w:type="dxa"/>
            <w:shd w:val="clear" w:color="auto" w:fill="auto"/>
            <w:vAlign w:val="bottom"/>
            <w:hideMark/>
          </w:tcPr>
          <w:p w14:paraId="57F584C4" w14:textId="41B26197" w:rsidR="00106319" w:rsidRPr="00106319" w:rsidRDefault="005D0763" w:rsidP="00106319">
            <w:pPr>
              <w:pStyle w:val="Bang1"/>
              <w:jc w:val="center"/>
            </w:pPr>
            <w:r>
              <w:t>0</w:t>
            </w:r>
          </w:p>
        </w:tc>
        <w:tc>
          <w:tcPr>
            <w:tcW w:w="981" w:type="dxa"/>
            <w:shd w:val="clear" w:color="auto" w:fill="auto"/>
            <w:vAlign w:val="bottom"/>
            <w:hideMark/>
          </w:tcPr>
          <w:p w14:paraId="00F33CC8" w14:textId="77777777" w:rsidR="00106319" w:rsidRPr="00106319" w:rsidRDefault="00106319" w:rsidP="00106319">
            <w:pPr>
              <w:pStyle w:val="Bang1"/>
              <w:jc w:val="center"/>
            </w:pPr>
            <w:r w:rsidRPr="00106319">
              <w:t>50</w:t>
            </w:r>
          </w:p>
        </w:tc>
      </w:tr>
      <w:tr w:rsidR="00106319" w:rsidRPr="00106319" w14:paraId="1706EF47" w14:textId="77777777" w:rsidTr="00D974F4">
        <w:trPr>
          <w:trHeight w:val="266"/>
          <w:jc w:val="center"/>
        </w:trPr>
        <w:tc>
          <w:tcPr>
            <w:tcW w:w="710" w:type="dxa"/>
            <w:shd w:val="clear" w:color="auto" w:fill="auto"/>
            <w:vAlign w:val="bottom"/>
            <w:hideMark/>
          </w:tcPr>
          <w:p w14:paraId="64FBE68D" w14:textId="77777777" w:rsidR="00106319" w:rsidRPr="00106319" w:rsidRDefault="00106319" w:rsidP="00F962E3">
            <w:pPr>
              <w:pStyle w:val="Bang1"/>
              <w:jc w:val="center"/>
            </w:pPr>
            <w:r w:rsidRPr="00106319">
              <w:t>9</w:t>
            </w:r>
          </w:p>
        </w:tc>
        <w:tc>
          <w:tcPr>
            <w:tcW w:w="1373" w:type="dxa"/>
            <w:shd w:val="clear" w:color="auto" w:fill="auto"/>
            <w:vAlign w:val="bottom"/>
            <w:hideMark/>
          </w:tcPr>
          <w:p w14:paraId="2EC88AE6" w14:textId="77777777" w:rsidR="00106319" w:rsidRPr="00106319" w:rsidRDefault="00106319" w:rsidP="00106319">
            <w:pPr>
              <w:pStyle w:val="Bang1"/>
            </w:pPr>
            <w:r w:rsidRPr="00106319">
              <w:t>Tuy Phước</w:t>
            </w:r>
          </w:p>
        </w:tc>
        <w:tc>
          <w:tcPr>
            <w:tcW w:w="906" w:type="dxa"/>
            <w:shd w:val="clear" w:color="auto" w:fill="auto"/>
            <w:vAlign w:val="bottom"/>
            <w:hideMark/>
          </w:tcPr>
          <w:p w14:paraId="5E856947" w14:textId="01C0EC3D" w:rsidR="00106319" w:rsidRPr="00106319" w:rsidRDefault="00C20F8C" w:rsidP="00106319">
            <w:pPr>
              <w:pStyle w:val="Bang1"/>
              <w:jc w:val="center"/>
            </w:pPr>
            <w:r>
              <w:t>0</w:t>
            </w:r>
          </w:p>
        </w:tc>
        <w:tc>
          <w:tcPr>
            <w:tcW w:w="906" w:type="dxa"/>
            <w:shd w:val="clear" w:color="auto" w:fill="auto"/>
            <w:vAlign w:val="bottom"/>
            <w:hideMark/>
          </w:tcPr>
          <w:p w14:paraId="3F24ACD3" w14:textId="15150A7A" w:rsidR="00106319" w:rsidRPr="00106319" w:rsidRDefault="00C20F8C" w:rsidP="00106319">
            <w:pPr>
              <w:pStyle w:val="Bang1"/>
              <w:jc w:val="center"/>
            </w:pPr>
            <w:r>
              <w:t>0</w:t>
            </w:r>
          </w:p>
        </w:tc>
        <w:tc>
          <w:tcPr>
            <w:tcW w:w="906" w:type="dxa"/>
            <w:shd w:val="clear" w:color="auto" w:fill="auto"/>
            <w:vAlign w:val="bottom"/>
            <w:hideMark/>
          </w:tcPr>
          <w:p w14:paraId="7D06E0EF" w14:textId="0559C270" w:rsidR="00106319" w:rsidRPr="00106319" w:rsidRDefault="00C20F8C" w:rsidP="00106319">
            <w:pPr>
              <w:pStyle w:val="Bang1"/>
              <w:jc w:val="center"/>
            </w:pPr>
            <w:r>
              <w:t>0</w:t>
            </w:r>
          </w:p>
        </w:tc>
        <w:tc>
          <w:tcPr>
            <w:tcW w:w="982" w:type="dxa"/>
            <w:shd w:val="clear" w:color="auto" w:fill="auto"/>
            <w:vAlign w:val="bottom"/>
            <w:hideMark/>
          </w:tcPr>
          <w:p w14:paraId="0BF01934" w14:textId="27408F5E" w:rsidR="00106319" w:rsidRPr="00106319" w:rsidRDefault="00C20F8C" w:rsidP="00106319">
            <w:pPr>
              <w:pStyle w:val="Bang1"/>
              <w:jc w:val="center"/>
            </w:pPr>
            <w:r>
              <w:t>0</w:t>
            </w:r>
          </w:p>
        </w:tc>
        <w:tc>
          <w:tcPr>
            <w:tcW w:w="877" w:type="dxa"/>
            <w:shd w:val="clear" w:color="auto" w:fill="auto"/>
            <w:vAlign w:val="bottom"/>
            <w:hideMark/>
          </w:tcPr>
          <w:p w14:paraId="1503946B" w14:textId="569B8DAE" w:rsidR="00106319" w:rsidRPr="00106319" w:rsidRDefault="00C20F8C" w:rsidP="00106319">
            <w:pPr>
              <w:pStyle w:val="Bang1"/>
              <w:jc w:val="center"/>
            </w:pPr>
            <w:r>
              <w:t>0</w:t>
            </w:r>
          </w:p>
        </w:tc>
        <w:tc>
          <w:tcPr>
            <w:tcW w:w="835" w:type="dxa"/>
            <w:shd w:val="clear" w:color="auto" w:fill="auto"/>
            <w:vAlign w:val="bottom"/>
            <w:hideMark/>
          </w:tcPr>
          <w:p w14:paraId="45618D02" w14:textId="7356B332" w:rsidR="00106319" w:rsidRPr="00106319" w:rsidRDefault="005D0763" w:rsidP="00106319">
            <w:pPr>
              <w:pStyle w:val="Bang1"/>
              <w:jc w:val="center"/>
            </w:pPr>
            <w:r>
              <w:t>0</w:t>
            </w:r>
          </w:p>
        </w:tc>
        <w:tc>
          <w:tcPr>
            <w:tcW w:w="981" w:type="dxa"/>
            <w:shd w:val="clear" w:color="auto" w:fill="auto"/>
            <w:vAlign w:val="bottom"/>
            <w:hideMark/>
          </w:tcPr>
          <w:p w14:paraId="4A6B7226" w14:textId="503AD5A7" w:rsidR="00106319" w:rsidRPr="00106319" w:rsidRDefault="005D0763" w:rsidP="00106319">
            <w:pPr>
              <w:pStyle w:val="Bang1"/>
              <w:jc w:val="center"/>
            </w:pPr>
            <w:r>
              <w:t>0</w:t>
            </w:r>
          </w:p>
        </w:tc>
      </w:tr>
      <w:tr w:rsidR="00106319" w:rsidRPr="00106319" w14:paraId="2E6A7942" w14:textId="77777777" w:rsidTr="00D974F4">
        <w:trPr>
          <w:trHeight w:val="266"/>
          <w:jc w:val="center"/>
        </w:trPr>
        <w:tc>
          <w:tcPr>
            <w:tcW w:w="710" w:type="dxa"/>
            <w:shd w:val="clear" w:color="auto" w:fill="auto"/>
            <w:vAlign w:val="bottom"/>
            <w:hideMark/>
          </w:tcPr>
          <w:p w14:paraId="0016379C" w14:textId="77777777" w:rsidR="00106319" w:rsidRPr="00106319" w:rsidRDefault="00106319" w:rsidP="00F962E3">
            <w:pPr>
              <w:pStyle w:val="Bang1"/>
              <w:jc w:val="center"/>
            </w:pPr>
            <w:r w:rsidRPr="00106319">
              <w:t>10</w:t>
            </w:r>
          </w:p>
        </w:tc>
        <w:tc>
          <w:tcPr>
            <w:tcW w:w="1373" w:type="dxa"/>
            <w:shd w:val="clear" w:color="auto" w:fill="auto"/>
            <w:vAlign w:val="bottom"/>
            <w:hideMark/>
          </w:tcPr>
          <w:p w14:paraId="6F6013B7" w14:textId="77777777" w:rsidR="00106319" w:rsidRPr="00106319" w:rsidRDefault="00106319" w:rsidP="00106319">
            <w:pPr>
              <w:pStyle w:val="Bang1"/>
            </w:pPr>
            <w:r w:rsidRPr="00106319">
              <w:t>Tây Sơn</w:t>
            </w:r>
          </w:p>
        </w:tc>
        <w:tc>
          <w:tcPr>
            <w:tcW w:w="906" w:type="dxa"/>
            <w:shd w:val="clear" w:color="auto" w:fill="auto"/>
            <w:vAlign w:val="bottom"/>
            <w:hideMark/>
          </w:tcPr>
          <w:p w14:paraId="53E14E97" w14:textId="6133A385" w:rsidR="00106319" w:rsidRPr="00106319" w:rsidRDefault="00C20F8C" w:rsidP="00106319">
            <w:pPr>
              <w:pStyle w:val="Bang1"/>
              <w:jc w:val="center"/>
            </w:pPr>
            <w:r>
              <w:t>0</w:t>
            </w:r>
          </w:p>
        </w:tc>
        <w:tc>
          <w:tcPr>
            <w:tcW w:w="906" w:type="dxa"/>
            <w:shd w:val="clear" w:color="auto" w:fill="auto"/>
            <w:vAlign w:val="bottom"/>
            <w:hideMark/>
          </w:tcPr>
          <w:p w14:paraId="0590C8C2" w14:textId="633F96AD" w:rsidR="00106319" w:rsidRPr="00106319" w:rsidRDefault="00C20F8C" w:rsidP="00106319">
            <w:pPr>
              <w:pStyle w:val="Bang1"/>
              <w:jc w:val="center"/>
            </w:pPr>
            <w:r>
              <w:t>0</w:t>
            </w:r>
          </w:p>
        </w:tc>
        <w:tc>
          <w:tcPr>
            <w:tcW w:w="906" w:type="dxa"/>
            <w:shd w:val="clear" w:color="auto" w:fill="auto"/>
            <w:vAlign w:val="bottom"/>
            <w:hideMark/>
          </w:tcPr>
          <w:p w14:paraId="1E725C0C" w14:textId="5F84ED52" w:rsidR="00106319" w:rsidRPr="00106319" w:rsidRDefault="00C20F8C" w:rsidP="00106319">
            <w:pPr>
              <w:pStyle w:val="Bang1"/>
              <w:jc w:val="center"/>
            </w:pPr>
            <w:r>
              <w:t>0</w:t>
            </w:r>
          </w:p>
        </w:tc>
        <w:tc>
          <w:tcPr>
            <w:tcW w:w="982" w:type="dxa"/>
            <w:shd w:val="clear" w:color="auto" w:fill="auto"/>
            <w:vAlign w:val="bottom"/>
            <w:hideMark/>
          </w:tcPr>
          <w:p w14:paraId="2441FA39" w14:textId="72C8D5B9" w:rsidR="00106319" w:rsidRPr="00106319" w:rsidRDefault="00C20F8C" w:rsidP="00106319">
            <w:pPr>
              <w:pStyle w:val="Bang1"/>
              <w:jc w:val="center"/>
            </w:pPr>
            <w:r>
              <w:t>0</w:t>
            </w:r>
          </w:p>
        </w:tc>
        <w:tc>
          <w:tcPr>
            <w:tcW w:w="877" w:type="dxa"/>
            <w:shd w:val="clear" w:color="auto" w:fill="auto"/>
            <w:vAlign w:val="bottom"/>
            <w:hideMark/>
          </w:tcPr>
          <w:p w14:paraId="12292996" w14:textId="28972D65" w:rsidR="00106319" w:rsidRPr="00106319" w:rsidRDefault="00C20F8C" w:rsidP="00106319">
            <w:pPr>
              <w:pStyle w:val="Bang1"/>
              <w:jc w:val="center"/>
            </w:pPr>
            <w:r>
              <w:t>0</w:t>
            </w:r>
          </w:p>
        </w:tc>
        <w:tc>
          <w:tcPr>
            <w:tcW w:w="835" w:type="dxa"/>
            <w:shd w:val="clear" w:color="auto" w:fill="auto"/>
            <w:vAlign w:val="bottom"/>
            <w:hideMark/>
          </w:tcPr>
          <w:p w14:paraId="502D20E7" w14:textId="60258118" w:rsidR="00106319" w:rsidRPr="00106319" w:rsidRDefault="005D0763" w:rsidP="00106319">
            <w:pPr>
              <w:pStyle w:val="Bang1"/>
              <w:jc w:val="center"/>
            </w:pPr>
            <w:r>
              <w:t>0</w:t>
            </w:r>
          </w:p>
        </w:tc>
        <w:tc>
          <w:tcPr>
            <w:tcW w:w="981" w:type="dxa"/>
            <w:shd w:val="clear" w:color="auto" w:fill="auto"/>
            <w:vAlign w:val="bottom"/>
            <w:hideMark/>
          </w:tcPr>
          <w:p w14:paraId="6E542DB5" w14:textId="19D66058" w:rsidR="00106319" w:rsidRPr="00106319" w:rsidRDefault="005D0763" w:rsidP="00106319">
            <w:pPr>
              <w:pStyle w:val="Bang1"/>
              <w:jc w:val="center"/>
            </w:pPr>
            <w:r>
              <w:t>0</w:t>
            </w:r>
          </w:p>
        </w:tc>
      </w:tr>
      <w:tr w:rsidR="00106319" w:rsidRPr="00106319" w14:paraId="1A8710B8" w14:textId="77777777" w:rsidTr="00D974F4">
        <w:trPr>
          <w:trHeight w:val="266"/>
          <w:jc w:val="center"/>
        </w:trPr>
        <w:tc>
          <w:tcPr>
            <w:tcW w:w="710" w:type="dxa"/>
            <w:shd w:val="clear" w:color="auto" w:fill="auto"/>
            <w:vAlign w:val="bottom"/>
            <w:hideMark/>
          </w:tcPr>
          <w:p w14:paraId="45BAA03C" w14:textId="77777777" w:rsidR="00106319" w:rsidRPr="00106319" w:rsidRDefault="00106319" w:rsidP="00F962E3">
            <w:pPr>
              <w:pStyle w:val="Bang1"/>
              <w:jc w:val="center"/>
            </w:pPr>
            <w:r w:rsidRPr="00106319">
              <w:lastRenderedPageBreak/>
              <w:t>11</w:t>
            </w:r>
          </w:p>
        </w:tc>
        <w:tc>
          <w:tcPr>
            <w:tcW w:w="1373" w:type="dxa"/>
            <w:shd w:val="clear" w:color="auto" w:fill="auto"/>
            <w:vAlign w:val="bottom"/>
            <w:hideMark/>
          </w:tcPr>
          <w:p w14:paraId="23A1EDAC" w14:textId="77777777" w:rsidR="00106319" w:rsidRPr="00106319" w:rsidRDefault="00106319" w:rsidP="00106319">
            <w:pPr>
              <w:pStyle w:val="Bang1"/>
            </w:pPr>
            <w:r w:rsidRPr="00106319">
              <w:t>Vĩnh Thạnh</w:t>
            </w:r>
          </w:p>
        </w:tc>
        <w:tc>
          <w:tcPr>
            <w:tcW w:w="906" w:type="dxa"/>
            <w:shd w:val="clear" w:color="auto" w:fill="auto"/>
            <w:vAlign w:val="bottom"/>
            <w:hideMark/>
          </w:tcPr>
          <w:p w14:paraId="1627AB17" w14:textId="3F92E751" w:rsidR="00106319" w:rsidRPr="00106319" w:rsidRDefault="00C20F8C" w:rsidP="00106319">
            <w:pPr>
              <w:pStyle w:val="Bang1"/>
              <w:jc w:val="center"/>
            </w:pPr>
            <w:r>
              <w:t>0</w:t>
            </w:r>
          </w:p>
        </w:tc>
        <w:tc>
          <w:tcPr>
            <w:tcW w:w="906" w:type="dxa"/>
            <w:shd w:val="clear" w:color="auto" w:fill="auto"/>
            <w:vAlign w:val="bottom"/>
            <w:hideMark/>
          </w:tcPr>
          <w:p w14:paraId="0ADB4F66" w14:textId="54B1AEFC" w:rsidR="00106319" w:rsidRPr="00106319" w:rsidRDefault="00C20F8C" w:rsidP="00106319">
            <w:pPr>
              <w:pStyle w:val="Bang1"/>
              <w:jc w:val="center"/>
            </w:pPr>
            <w:r>
              <w:t>0</w:t>
            </w:r>
          </w:p>
        </w:tc>
        <w:tc>
          <w:tcPr>
            <w:tcW w:w="906" w:type="dxa"/>
            <w:shd w:val="clear" w:color="auto" w:fill="auto"/>
            <w:vAlign w:val="bottom"/>
            <w:hideMark/>
          </w:tcPr>
          <w:p w14:paraId="1A81BED2" w14:textId="4DB5DB7A" w:rsidR="00106319" w:rsidRPr="00106319" w:rsidRDefault="00C20F8C" w:rsidP="00106319">
            <w:pPr>
              <w:pStyle w:val="Bang1"/>
              <w:jc w:val="center"/>
            </w:pPr>
            <w:r>
              <w:t>0</w:t>
            </w:r>
          </w:p>
        </w:tc>
        <w:tc>
          <w:tcPr>
            <w:tcW w:w="982" w:type="dxa"/>
            <w:shd w:val="clear" w:color="auto" w:fill="auto"/>
            <w:vAlign w:val="bottom"/>
            <w:hideMark/>
          </w:tcPr>
          <w:p w14:paraId="7E822BB1" w14:textId="1DBC0C7A" w:rsidR="00106319" w:rsidRPr="00106319" w:rsidRDefault="00C20F8C" w:rsidP="00106319">
            <w:pPr>
              <w:pStyle w:val="Bang1"/>
              <w:jc w:val="center"/>
            </w:pPr>
            <w:r>
              <w:t>0</w:t>
            </w:r>
          </w:p>
        </w:tc>
        <w:tc>
          <w:tcPr>
            <w:tcW w:w="877" w:type="dxa"/>
            <w:shd w:val="clear" w:color="auto" w:fill="auto"/>
            <w:vAlign w:val="bottom"/>
            <w:hideMark/>
          </w:tcPr>
          <w:p w14:paraId="62D32859" w14:textId="288692AE" w:rsidR="00106319" w:rsidRPr="00106319" w:rsidRDefault="00C20F8C" w:rsidP="00106319">
            <w:pPr>
              <w:pStyle w:val="Bang1"/>
              <w:jc w:val="center"/>
            </w:pPr>
            <w:r>
              <w:t>0</w:t>
            </w:r>
          </w:p>
        </w:tc>
        <w:tc>
          <w:tcPr>
            <w:tcW w:w="835" w:type="dxa"/>
            <w:shd w:val="clear" w:color="auto" w:fill="auto"/>
            <w:vAlign w:val="bottom"/>
            <w:hideMark/>
          </w:tcPr>
          <w:p w14:paraId="59BFD2B2" w14:textId="2195F2FE" w:rsidR="00106319" w:rsidRPr="00106319" w:rsidRDefault="00C20F8C" w:rsidP="00106319">
            <w:pPr>
              <w:pStyle w:val="Bang1"/>
              <w:jc w:val="center"/>
            </w:pPr>
            <w:r>
              <w:t>0</w:t>
            </w:r>
          </w:p>
        </w:tc>
        <w:tc>
          <w:tcPr>
            <w:tcW w:w="981" w:type="dxa"/>
            <w:shd w:val="clear" w:color="auto" w:fill="auto"/>
            <w:vAlign w:val="bottom"/>
            <w:hideMark/>
          </w:tcPr>
          <w:p w14:paraId="2F02D3E0" w14:textId="1097BEFC" w:rsidR="00106319" w:rsidRPr="00106319" w:rsidRDefault="00C20F8C" w:rsidP="00106319">
            <w:pPr>
              <w:pStyle w:val="Bang1"/>
              <w:jc w:val="center"/>
            </w:pPr>
            <w:r>
              <w:t>0</w:t>
            </w:r>
          </w:p>
        </w:tc>
      </w:tr>
      <w:tr w:rsidR="00106319" w:rsidRPr="00106319" w14:paraId="05F90447" w14:textId="77777777" w:rsidTr="00D974F4">
        <w:trPr>
          <w:trHeight w:val="266"/>
          <w:jc w:val="center"/>
        </w:trPr>
        <w:tc>
          <w:tcPr>
            <w:tcW w:w="710" w:type="dxa"/>
            <w:shd w:val="clear" w:color="auto" w:fill="auto"/>
            <w:vAlign w:val="bottom"/>
            <w:hideMark/>
          </w:tcPr>
          <w:p w14:paraId="4A991C3D" w14:textId="77777777" w:rsidR="00106319" w:rsidRPr="00106319" w:rsidRDefault="00106319" w:rsidP="00106319">
            <w:pPr>
              <w:pStyle w:val="Bang1"/>
            </w:pPr>
            <w:r w:rsidRPr="00106319">
              <w:t> </w:t>
            </w:r>
          </w:p>
        </w:tc>
        <w:tc>
          <w:tcPr>
            <w:tcW w:w="1373" w:type="dxa"/>
            <w:shd w:val="clear" w:color="auto" w:fill="auto"/>
            <w:vAlign w:val="bottom"/>
            <w:hideMark/>
          </w:tcPr>
          <w:p w14:paraId="6EDD2F3E" w14:textId="77777777" w:rsidR="00106319" w:rsidRPr="00106319" w:rsidRDefault="00106319" w:rsidP="00106319">
            <w:pPr>
              <w:pStyle w:val="Bang1"/>
              <w:rPr>
                <w:b/>
                <w:bCs w:val="0"/>
              </w:rPr>
            </w:pPr>
            <w:r w:rsidRPr="00106319">
              <w:rPr>
                <w:b/>
                <w:bCs w:val="0"/>
              </w:rPr>
              <w:t>Toàn tỉnh</w:t>
            </w:r>
          </w:p>
        </w:tc>
        <w:tc>
          <w:tcPr>
            <w:tcW w:w="906" w:type="dxa"/>
            <w:shd w:val="clear" w:color="auto" w:fill="auto"/>
            <w:vAlign w:val="bottom"/>
            <w:hideMark/>
          </w:tcPr>
          <w:p w14:paraId="366A4A9F" w14:textId="068DD6F4" w:rsidR="00106319" w:rsidRPr="00106319" w:rsidRDefault="00106319" w:rsidP="00106319">
            <w:pPr>
              <w:pStyle w:val="Bang1"/>
              <w:jc w:val="center"/>
              <w:rPr>
                <w:b/>
                <w:bCs w:val="0"/>
              </w:rPr>
            </w:pPr>
            <w:r w:rsidRPr="00106319">
              <w:rPr>
                <w:b/>
                <w:bCs w:val="0"/>
              </w:rPr>
              <w:t>1</w:t>
            </w:r>
            <w:r>
              <w:rPr>
                <w:b/>
                <w:bCs w:val="0"/>
              </w:rPr>
              <w:t>.</w:t>
            </w:r>
            <w:r w:rsidRPr="00106319">
              <w:rPr>
                <w:b/>
                <w:bCs w:val="0"/>
              </w:rPr>
              <w:t>074</w:t>
            </w:r>
          </w:p>
        </w:tc>
        <w:tc>
          <w:tcPr>
            <w:tcW w:w="906" w:type="dxa"/>
            <w:shd w:val="clear" w:color="auto" w:fill="auto"/>
            <w:vAlign w:val="bottom"/>
            <w:hideMark/>
          </w:tcPr>
          <w:p w14:paraId="26BD7B39" w14:textId="0A7C098A" w:rsidR="00106319" w:rsidRPr="00106319" w:rsidRDefault="00106319" w:rsidP="00106319">
            <w:pPr>
              <w:pStyle w:val="Bang1"/>
              <w:jc w:val="center"/>
              <w:rPr>
                <w:b/>
                <w:bCs w:val="0"/>
              </w:rPr>
            </w:pPr>
            <w:r w:rsidRPr="00106319">
              <w:rPr>
                <w:b/>
                <w:bCs w:val="0"/>
              </w:rPr>
              <w:t>3</w:t>
            </w:r>
            <w:r>
              <w:rPr>
                <w:b/>
                <w:bCs w:val="0"/>
              </w:rPr>
              <w:t>.</w:t>
            </w:r>
            <w:r w:rsidRPr="00106319">
              <w:rPr>
                <w:b/>
                <w:bCs w:val="0"/>
              </w:rPr>
              <w:t>562</w:t>
            </w:r>
          </w:p>
        </w:tc>
        <w:tc>
          <w:tcPr>
            <w:tcW w:w="906" w:type="dxa"/>
            <w:shd w:val="clear" w:color="auto" w:fill="auto"/>
            <w:vAlign w:val="bottom"/>
            <w:hideMark/>
          </w:tcPr>
          <w:p w14:paraId="4E2CFBCB" w14:textId="3035BE86" w:rsidR="00106319" w:rsidRPr="00106319" w:rsidRDefault="00C20F8C" w:rsidP="00106319">
            <w:pPr>
              <w:pStyle w:val="Bang1"/>
              <w:jc w:val="center"/>
              <w:rPr>
                <w:b/>
                <w:bCs w:val="0"/>
              </w:rPr>
            </w:pPr>
            <w:r>
              <w:rPr>
                <w:b/>
                <w:bCs w:val="0"/>
              </w:rPr>
              <w:t>0</w:t>
            </w:r>
          </w:p>
        </w:tc>
        <w:tc>
          <w:tcPr>
            <w:tcW w:w="982" w:type="dxa"/>
            <w:shd w:val="clear" w:color="auto" w:fill="auto"/>
            <w:vAlign w:val="bottom"/>
            <w:hideMark/>
          </w:tcPr>
          <w:p w14:paraId="2EC47C87" w14:textId="523757F2" w:rsidR="00106319" w:rsidRPr="00106319" w:rsidRDefault="00C20F8C" w:rsidP="00106319">
            <w:pPr>
              <w:pStyle w:val="Bang1"/>
              <w:jc w:val="center"/>
              <w:rPr>
                <w:b/>
                <w:bCs w:val="0"/>
              </w:rPr>
            </w:pPr>
            <w:r>
              <w:rPr>
                <w:b/>
                <w:bCs w:val="0"/>
              </w:rPr>
              <w:t>0</w:t>
            </w:r>
          </w:p>
        </w:tc>
        <w:tc>
          <w:tcPr>
            <w:tcW w:w="877" w:type="dxa"/>
            <w:shd w:val="clear" w:color="auto" w:fill="auto"/>
            <w:vAlign w:val="bottom"/>
            <w:hideMark/>
          </w:tcPr>
          <w:p w14:paraId="42EA2275" w14:textId="77777777" w:rsidR="00106319" w:rsidRPr="00106319" w:rsidRDefault="00106319" w:rsidP="00106319">
            <w:pPr>
              <w:pStyle w:val="Bang1"/>
              <w:jc w:val="center"/>
              <w:rPr>
                <w:b/>
                <w:bCs w:val="0"/>
              </w:rPr>
            </w:pPr>
            <w:r w:rsidRPr="00106319">
              <w:rPr>
                <w:b/>
                <w:bCs w:val="0"/>
              </w:rPr>
              <w:t>54</w:t>
            </w:r>
          </w:p>
        </w:tc>
        <w:tc>
          <w:tcPr>
            <w:tcW w:w="835" w:type="dxa"/>
            <w:shd w:val="clear" w:color="auto" w:fill="auto"/>
            <w:vAlign w:val="bottom"/>
            <w:hideMark/>
          </w:tcPr>
          <w:p w14:paraId="2B38AD0F" w14:textId="18DAEBD4" w:rsidR="00106319" w:rsidRPr="00106319" w:rsidRDefault="00C20F8C" w:rsidP="00106319">
            <w:pPr>
              <w:pStyle w:val="Bang1"/>
              <w:jc w:val="center"/>
              <w:rPr>
                <w:b/>
                <w:bCs w:val="0"/>
              </w:rPr>
            </w:pPr>
            <w:r>
              <w:rPr>
                <w:b/>
                <w:bCs w:val="0"/>
              </w:rPr>
              <w:t>0</w:t>
            </w:r>
          </w:p>
        </w:tc>
        <w:tc>
          <w:tcPr>
            <w:tcW w:w="981" w:type="dxa"/>
            <w:shd w:val="clear" w:color="auto" w:fill="auto"/>
            <w:vAlign w:val="bottom"/>
            <w:hideMark/>
          </w:tcPr>
          <w:p w14:paraId="3853E806" w14:textId="77777777" w:rsidR="00106319" w:rsidRPr="00106319" w:rsidRDefault="00106319" w:rsidP="00106319">
            <w:pPr>
              <w:pStyle w:val="Bang1"/>
              <w:jc w:val="center"/>
              <w:rPr>
                <w:b/>
                <w:bCs w:val="0"/>
              </w:rPr>
            </w:pPr>
            <w:r w:rsidRPr="00106319">
              <w:rPr>
                <w:b/>
                <w:bCs w:val="0"/>
              </w:rPr>
              <w:t>270</w:t>
            </w:r>
          </w:p>
        </w:tc>
      </w:tr>
    </w:tbl>
    <w:bookmarkEnd w:id="133"/>
    <w:p w14:paraId="57127006" w14:textId="11C3A392" w:rsidR="000A0903" w:rsidRPr="004B42DD" w:rsidRDefault="000A0903" w:rsidP="004B42DD">
      <w:pPr>
        <w:ind w:firstLine="0"/>
        <w:jc w:val="center"/>
      </w:pPr>
      <w:r w:rsidRPr="004B42DD">
        <w:t xml:space="preserve">(Chi tiết xem </w:t>
      </w:r>
      <w:hyperlink w:anchor="_PHỤ_LỤC_10:" w:history="1">
        <w:r w:rsidR="004B42DD" w:rsidRPr="003E53CB">
          <w:rPr>
            <w:rStyle w:val="Hyperlink"/>
          </w:rPr>
          <w:t>Phụ lục 1</w:t>
        </w:r>
        <w:r w:rsidR="003E53CB" w:rsidRPr="003E53CB">
          <w:rPr>
            <w:rStyle w:val="Hyperlink"/>
          </w:rPr>
          <w:t>1</w:t>
        </w:r>
      </w:hyperlink>
      <w:r w:rsidRPr="004B42DD">
        <w:t>)</w:t>
      </w:r>
    </w:p>
    <w:p w14:paraId="79607470" w14:textId="32CCD0F8" w:rsidR="000A0903" w:rsidRPr="00C82285" w:rsidRDefault="000A0903" w:rsidP="00C82285">
      <w:pPr>
        <w:rPr>
          <w:b/>
          <w:bCs/>
        </w:rPr>
      </w:pPr>
      <w:bookmarkStart w:id="134" w:name="_Toc121151669"/>
      <w:bookmarkStart w:id="135" w:name="_Toc121226693"/>
      <w:bookmarkStart w:id="136" w:name="_Toc121228250"/>
      <w:r w:rsidRPr="00C82285">
        <w:rPr>
          <w:b/>
          <w:bCs/>
        </w:rPr>
        <w:t>1.4. Về lương thực</w:t>
      </w:r>
      <w:r w:rsidR="00411F4A" w:rsidRPr="00C82285">
        <w:rPr>
          <w:b/>
          <w:bCs/>
        </w:rPr>
        <w:t>,</w:t>
      </w:r>
      <w:r w:rsidRPr="00C82285">
        <w:rPr>
          <w:b/>
          <w:bCs/>
        </w:rPr>
        <w:t xml:space="preserve"> thực phẩm tại nơi sơ tán đến</w:t>
      </w:r>
      <w:bookmarkEnd w:id="134"/>
      <w:bookmarkEnd w:id="135"/>
      <w:bookmarkEnd w:id="136"/>
    </w:p>
    <w:p w14:paraId="045FD9DD" w14:textId="6F4EA22A" w:rsidR="000A0903" w:rsidRPr="00EB5363" w:rsidRDefault="000A0903" w:rsidP="00EB5363">
      <w:r w:rsidRPr="00EB5363">
        <w:t>Căn cứ vào số người sơ tán tập trung</w:t>
      </w:r>
      <w:r w:rsidR="00411F4A" w:rsidRPr="00EB5363">
        <w:t>,</w:t>
      </w:r>
      <w:r w:rsidRPr="00EB5363">
        <w:t xml:space="preserve"> Ban Chỉ huy PCTT - TKCN và PTDS các địa phương chuẩn bị lương thực</w:t>
      </w:r>
      <w:r w:rsidR="00411F4A" w:rsidRPr="00EB5363">
        <w:t xml:space="preserve">, </w:t>
      </w:r>
      <w:r w:rsidRPr="00EB5363">
        <w:t>thực phẩm cho tối thiểu 05 ngày sơ tán. Tùy vào loại lương thực</w:t>
      </w:r>
      <w:r w:rsidR="00045EBA" w:rsidRPr="00EB5363">
        <w:t>.</w:t>
      </w:r>
      <w:r w:rsidRPr="00EB5363">
        <w:t xml:space="preserve"> thực phẩm địa phương dự trữ mà địa phương có thể thay đổi các loại thực phẩm cấp phát cho khu sơ tán. Nhưng vẫn phải đảm bảo được số lượng khẩu phần ăn.</w:t>
      </w:r>
    </w:p>
    <w:p w14:paraId="17BD7530" w14:textId="5D68F03E" w:rsidR="004B1200" w:rsidRDefault="004B1200" w:rsidP="004B1200">
      <w:pPr>
        <w:pStyle w:val="Caption"/>
        <w:keepNext/>
      </w:pPr>
      <w:r>
        <w:t xml:space="preserve">Bảng </w:t>
      </w:r>
      <w:fldSimple w:instr=" SEQ Bảng \* ARABIC ">
        <w:r w:rsidR="00130A0D">
          <w:rPr>
            <w:noProof/>
          </w:rPr>
          <w:t>26</w:t>
        </w:r>
      </w:fldSimple>
      <w:r>
        <w:t xml:space="preserve">: </w:t>
      </w:r>
      <w:r w:rsidRPr="004B1200">
        <w:t xml:space="preserve">Nhu cầu </w:t>
      </w:r>
      <w:r>
        <w:t>khẩu phần ăn cho</w:t>
      </w:r>
      <w:r w:rsidRPr="004B1200">
        <w:t xml:space="preserve"> sơ tán tập trung kịch bản bão cấp 3.1</w:t>
      </w:r>
    </w:p>
    <w:tbl>
      <w:tblPr>
        <w:tblW w:w="8660" w:type="dxa"/>
        <w:tblInd w:w="137" w:type="dxa"/>
        <w:tblLook w:val="04A0" w:firstRow="1" w:lastRow="0" w:firstColumn="1" w:lastColumn="0" w:noHBand="0" w:noVBand="1"/>
      </w:tblPr>
      <w:tblGrid>
        <w:gridCol w:w="567"/>
        <w:gridCol w:w="2742"/>
        <w:gridCol w:w="1848"/>
        <w:gridCol w:w="1732"/>
        <w:gridCol w:w="1771"/>
      </w:tblGrid>
      <w:tr w:rsidR="004B1200" w:rsidRPr="004B1200" w14:paraId="59582DC0" w14:textId="77777777" w:rsidTr="00F962E3">
        <w:trPr>
          <w:trHeight w:val="825"/>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4DCBFB" w14:textId="77777777" w:rsidR="004B1200" w:rsidRPr="004B42DD" w:rsidRDefault="004B1200" w:rsidP="004B1200">
            <w:pPr>
              <w:spacing w:before="0" w:after="0" w:line="240" w:lineRule="auto"/>
              <w:ind w:firstLine="0"/>
              <w:jc w:val="center"/>
              <w:rPr>
                <w:b/>
                <w:bCs/>
                <w:color w:val="000000"/>
                <w:sz w:val="26"/>
                <w:szCs w:val="26"/>
              </w:rPr>
            </w:pPr>
            <w:r w:rsidRPr="004B42DD">
              <w:rPr>
                <w:b/>
                <w:bCs/>
                <w:color w:val="000000"/>
                <w:sz w:val="26"/>
                <w:szCs w:val="26"/>
              </w:rPr>
              <w:t>TT</w:t>
            </w:r>
          </w:p>
        </w:tc>
        <w:tc>
          <w:tcPr>
            <w:tcW w:w="2742" w:type="dxa"/>
            <w:tcBorders>
              <w:top w:val="single" w:sz="4" w:space="0" w:color="000000"/>
              <w:left w:val="nil"/>
              <w:bottom w:val="single" w:sz="4" w:space="0" w:color="000000"/>
              <w:right w:val="single" w:sz="4" w:space="0" w:color="000000"/>
            </w:tcBorders>
            <w:shd w:val="clear" w:color="auto" w:fill="auto"/>
            <w:vAlign w:val="center"/>
            <w:hideMark/>
          </w:tcPr>
          <w:p w14:paraId="4F9758F0" w14:textId="77777777" w:rsidR="004B1200" w:rsidRPr="004B42DD" w:rsidRDefault="004B1200" w:rsidP="004B1200">
            <w:pPr>
              <w:spacing w:before="0" w:after="0" w:line="240" w:lineRule="auto"/>
              <w:ind w:firstLine="0"/>
              <w:jc w:val="center"/>
              <w:rPr>
                <w:b/>
                <w:bCs/>
                <w:color w:val="000000"/>
                <w:sz w:val="26"/>
                <w:szCs w:val="26"/>
              </w:rPr>
            </w:pPr>
            <w:r w:rsidRPr="004B42DD">
              <w:rPr>
                <w:b/>
                <w:bCs/>
                <w:color w:val="000000"/>
                <w:sz w:val="26"/>
                <w:szCs w:val="26"/>
              </w:rPr>
              <w:t>Địa phương</w:t>
            </w:r>
          </w:p>
        </w:tc>
        <w:tc>
          <w:tcPr>
            <w:tcW w:w="1848" w:type="dxa"/>
            <w:tcBorders>
              <w:top w:val="single" w:sz="4" w:space="0" w:color="000000"/>
              <w:left w:val="nil"/>
              <w:bottom w:val="single" w:sz="4" w:space="0" w:color="000000"/>
              <w:right w:val="single" w:sz="4" w:space="0" w:color="000000"/>
            </w:tcBorders>
            <w:shd w:val="clear" w:color="auto" w:fill="auto"/>
            <w:vAlign w:val="center"/>
            <w:hideMark/>
          </w:tcPr>
          <w:p w14:paraId="7C3BD9A8" w14:textId="77777777" w:rsidR="004B1200" w:rsidRPr="004B42DD" w:rsidRDefault="004B1200" w:rsidP="004B1200">
            <w:pPr>
              <w:spacing w:before="0" w:after="0" w:line="240" w:lineRule="auto"/>
              <w:ind w:firstLine="0"/>
              <w:jc w:val="center"/>
              <w:rPr>
                <w:b/>
                <w:bCs/>
                <w:color w:val="000000"/>
                <w:sz w:val="26"/>
                <w:szCs w:val="26"/>
              </w:rPr>
            </w:pPr>
            <w:r w:rsidRPr="004B42DD">
              <w:rPr>
                <w:b/>
                <w:bCs/>
                <w:color w:val="000000"/>
                <w:sz w:val="26"/>
                <w:szCs w:val="26"/>
              </w:rPr>
              <w:t>Số hộ sơ tán tập trung</w:t>
            </w:r>
          </w:p>
        </w:tc>
        <w:tc>
          <w:tcPr>
            <w:tcW w:w="1732" w:type="dxa"/>
            <w:tcBorders>
              <w:top w:val="single" w:sz="4" w:space="0" w:color="000000"/>
              <w:left w:val="nil"/>
              <w:bottom w:val="single" w:sz="4" w:space="0" w:color="000000"/>
              <w:right w:val="single" w:sz="4" w:space="0" w:color="000000"/>
            </w:tcBorders>
            <w:shd w:val="clear" w:color="auto" w:fill="auto"/>
            <w:vAlign w:val="center"/>
            <w:hideMark/>
          </w:tcPr>
          <w:p w14:paraId="1F1A0682" w14:textId="77777777" w:rsidR="004B1200" w:rsidRPr="004B42DD" w:rsidRDefault="004B1200" w:rsidP="004B1200">
            <w:pPr>
              <w:spacing w:before="0" w:after="0" w:line="240" w:lineRule="auto"/>
              <w:ind w:firstLine="0"/>
              <w:jc w:val="center"/>
              <w:rPr>
                <w:b/>
                <w:bCs/>
                <w:color w:val="000000"/>
                <w:sz w:val="26"/>
                <w:szCs w:val="26"/>
              </w:rPr>
            </w:pPr>
            <w:r w:rsidRPr="004B42DD">
              <w:rPr>
                <w:b/>
                <w:bCs/>
                <w:color w:val="000000"/>
                <w:sz w:val="26"/>
                <w:szCs w:val="26"/>
              </w:rPr>
              <w:t>Số khẩu sơ tán tập trung</w:t>
            </w:r>
          </w:p>
        </w:tc>
        <w:tc>
          <w:tcPr>
            <w:tcW w:w="1771" w:type="dxa"/>
            <w:tcBorders>
              <w:top w:val="single" w:sz="4" w:space="0" w:color="000000"/>
              <w:left w:val="nil"/>
              <w:bottom w:val="single" w:sz="4" w:space="0" w:color="000000"/>
              <w:right w:val="single" w:sz="4" w:space="0" w:color="000000"/>
            </w:tcBorders>
            <w:shd w:val="clear" w:color="auto" w:fill="auto"/>
            <w:vAlign w:val="center"/>
            <w:hideMark/>
          </w:tcPr>
          <w:p w14:paraId="44786219" w14:textId="50253607" w:rsidR="004B1200" w:rsidRPr="004B42DD" w:rsidRDefault="004B1200" w:rsidP="004B1200">
            <w:pPr>
              <w:spacing w:before="0" w:after="0" w:line="240" w:lineRule="auto"/>
              <w:ind w:firstLine="0"/>
              <w:jc w:val="center"/>
              <w:rPr>
                <w:b/>
                <w:bCs/>
                <w:color w:val="000000"/>
                <w:sz w:val="26"/>
                <w:szCs w:val="26"/>
              </w:rPr>
            </w:pPr>
            <w:r w:rsidRPr="004B42DD">
              <w:rPr>
                <w:b/>
                <w:bCs/>
                <w:color w:val="000000"/>
                <w:sz w:val="26"/>
                <w:szCs w:val="26"/>
              </w:rPr>
              <w:t>Nhu cầu khẩu phần</w:t>
            </w:r>
            <w:r w:rsidR="00A04FB9">
              <w:rPr>
                <w:b/>
                <w:bCs/>
                <w:color w:val="000000"/>
                <w:sz w:val="26"/>
                <w:szCs w:val="26"/>
              </w:rPr>
              <w:t xml:space="preserve"> ăn</w:t>
            </w:r>
          </w:p>
        </w:tc>
      </w:tr>
      <w:tr w:rsidR="00E43848" w:rsidRPr="004B1200" w14:paraId="551A6086" w14:textId="77777777" w:rsidTr="00F962E3">
        <w:trPr>
          <w:trHeight w:val="289"/>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26E00255" w14:textId="77777777" w:rsidR="00E43848" w:rsidRPr="004B42DD" w:rsidRDefault="00E43848" w:rsidP="00E43848">
            <w:pPr>
              <w:spacing w:before="0" w:after="0" w:line="240" w:lineRule="auto"/>
              <w:ind w:firstLine="0"/>
              <w:jc w:val="center"/>
              <w:rPr>
                <w:color w:val="000000"/>
                <w:sz w:val="26"/>
                <w:szCs w:val="26"/>
              </w:rPr>
            </w:pPr>
            <w:r w:rsidRPr="004B42DD">
              <w:rPr>
                <w:color w:val="000000"/>
                <w:sz w:val="26"/>
                <w:szCs w:val="26"/>
              </w:rPr>
              <w:t>1</w:t>
            </w:r>
          </w:p>
        </w:tc>
        <w:tc>
          <w:tcPr>
            <w:tcW w:w="2742" w:type="dxa"/>
            <w:tcBorders>
              <w:top w:val="nil"/>
              <w:left w:val="nil"/>
              <w:bottom w:val="single" w:sz="4" w:space="0" w:color="000000"/>
              <w:right w:val="single" w:sz="4" w:space="0" w:color="000000"/>
            </w:tcBorders>
            <w:shd w:val="clear" w:color="auto" w:fill="auto"/>
            <w:vAlign w:val="center"/>
            <w:hideMark/>
          </w:tcPr>
          <w:p w14:paraId="7AC639B6" w14:textId="77777777" w:rsidR="00E43848" w:rsidRPr="004B42DD" w:rsidRDefault="00E43848" w:rsidP="00E43848">
            <w:pPr>
              <w:spacing w:before="0" w:after="0" w:line="240" w:lineRule="auto"/>
              <w:ind w:firstLine="0"/>
              <w:jc w:val="left"/>
              <w:rPr>
                <w:color w:val="000000"/>
                <w:sz w:val="26"/>
                <w:szCs w:val="26"/>
              </w:rPr>
            </w:pPr>
            <w:r w:rsidRPr="004B42DD">
              <w:rPr>
                <w:rFonts w:eastAsia="Calibri"/>
                <w:color w:val="000000"/>
                <w:sz w:val="26"/>
                <w:szCs w:val="26"/>
              </w:rPr>
              <w:t>Quy Nhơn</w:t>
            </w:r>
          </w:p>
        </w:tc>
        <w:tc>
          <w:tcPr>
            <w:tcW w:w="1848" w:type="dxa"/>
            <w:tcBorders>
              <w:top w:val="nil"/>
              <w:left w:val="nil"/>
              <w:bottom w:val="single" w:sz="4" w:space="0" w:color="000000"/>
              <w:right w:val="single" w:sz="4" w:space="0" w:color="000000"/>
            </w:tcBorders>
            <w:shd w:val="clear" w:color="auto" w:fill="auto"/>
            <w:vAlign w:val="bottom"/>
            <w:hideMark/>
          </w:tcPr>
          <w:p w14:paraId="21A0FC39" w14:textId="011D8F97" w:rsidR="00E43848" w:rsidRPr="00E43848" w:rsidRDefault="00E43848" w:rsidP="00E43848">
            <w:pPr>
              <w:spacing w:before="0" w:after="0" w:line="240" w:lineRule="auto"/>
              <w:ind w:firstLine="0"/>
              <w:jc w:val="center"/>
              <w:rPr>
                <w:color w:val="000000"/>
                <w:sz w:val="24"/>
              </w:rPr>
            </w:pPr>
            <w:r w:rsidRPr="00E43848">
              <w:rPr>
                <w:color w:val="000000"/>
                <w:sz w:val="24"/>
              </w:rPr>
              <w:t>3</w:t>
            </w:r>
          </w:p>
        </w:tc>
        <w:tc>
          <w:tcPr>
            <w:tcW w:w="1732" w:type="dxa"/>
            <w:tcBorders>
              <w:top w:val="nil"/>
              <w:left w:val="nil"/>
              <w:bottom w:val="single" w:sz="4" w:space="0" w:color="000000"/>
              <w:right w:val="single" w:sz="4" w:space="0" w:color="000000"/>
            </w:tcBorders>
            <w:shd w:val="clear" w:color="auto" w:fill="auto"/>
            <w:vAlign w:val="bottom"/>
            <w:hideMark/>
          </w:tcPr>
          <w:p w14:paraId="37F8C8FC" w14:textId="192C79AF" w:rsidR="00E43848" w:rsidRPr="00E43848" w:rsidRDefault="00E43848" w:rsidP="00E43848">
            <w:pPr>
              <w:spacing w:before="0" w:after="0" w:line="240" w:lineRule="auto"/>
              <w:ind w:firstLine="0"/>
              <w:jc w:val="center"/>
              <w:rPr>
                <w:color w:val="000000"/>
                <w:sz w:val="24"/>
              </w:rPr>
            </w:pPr>
            <w:r w:rsidRPr="00E43848">
              <w:rPr>
                <w:color w:val="000000"/>
                <w:sz w:val="24"/>
              </w:rPr>
              <w:t>13</w:t>
            </w:r>
          </w:p>
        </w:tc>
        <w:tc>
          <w:tcPr>
            <w:tcW w:w="1771" w:type="dxa"/>
            <w:tcBorders>
              <w:top w:val="nil"/>
              <w:left w:val="nil"/>
              <w:bottom w:val="single" w:sz="4" w:space="0" w:color="000000"/>
              <w:right w:val="single" w:sz="4" w:space="0" w:color="000000"/>
            </w:tcBorders>
            <w:shd w:val="clear" w:color="auto" w:fill="auto"/>
            <w:vAlign w:val="bottom"/>
            <w:hideMark/>
          </w:tcPr>
          <w:p w14:paraId="5E4340D0" w14:textId="21E58446" w:rsidR="00E43848" w:rsidRPr="00E43848" w:rsidRDefault="00E43848" w:rsidP="00E43848">
            <w:pPr>
              <w:spacing w:before="0" w:after="0" w:line="240" w:lineRule="auto"/>
              <w:ind w:firstLine="0"/>
              <w:jc w:val="center"/>
              <w:rPr>
                <w:color w:val="000000"/>
                <w:sz w:val="24"/>
              </w:rPr>
            </w:pPr>
            <w:r w:rsidRPr="00E43848">
              <w:rPr>
                <w:color w:val="000000"/>
                <w:sz w:val="24"/>
              </w:rPr>
              <w:t>65</w:t>
            </w:r>
          </w:p>
        </w:tc>
      </w:tr>
      <w:tr w:rsidR="00E43848" w:rsidRPr="004B1200" w14:paraId="04EE876D" w14:textId="77777777" w:rsidTr="00F962E3">
        <w:trPr>
          <w:trHeight w:val="289"/>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6FF5E345" w14:textId="77777777" w:rsidR="00E43848" w:rsidRPr="004B42DD" w:rsidRDefault="00E43848" w:rsidP="00E43848">
            <w:pPr>
              <w:spacing w:before="0" w:after="0" w:line="240" w:lineRule="auto"/>
              <w:ind w:firstLine="0"/>
              <w:jc w:val="center"/>
              <w:rPr>
                <w:color w:val="000000"/>
                <w:sz w:val="26"/>
                <w:szCs w:val="26"/>
              </w:rPr>
            </w:pPr>
            <w:r w:rsidRPr="004B42DD">
              <w:rPr>
                <w:color w:val="000000"/>
                <w:sz w:val="26"/>
                <w:szCs w:val="26"/>
              </w:rPr>
              <w:t>2</w:t>
            </w:r>
          </w:p>
        </w:tc>
        <w:tc>
          <w:tcPr>
            <w:tcW w:w="2742" w:type="dxa"/>
            <w:tcBorders>
              <w:top w:val="nil"/>
              <w:left w:val="nil"/>
              <w:bottom w:val="single" w:sz="4" w:space="0" w:color="000000"/>
              <w:right w:val="single" w:sz="4" w:space="0" w:color="000000"/>
            </w:tcBorders>
            <w:shd w:val="clear" w:color="auto" w:fill="auto"/>
            <w:vAlign w:val="center"/>
            <w:hideMark/>
          </w:tcPr>
          <w:p w14:paraId="471CD22A" w14:textId="77777777" w:rsidR="00E43848" w:rsidRPr="004B42DD" w:rsidRDefault="00E43848" w:rsidP="00E43848">
            <w:pPr>
              <w:spacing w:before="0" w:after="0" w:line="240" w:lineRule="auto"/>
              <w:ind w:firstLine="0"/>
              <w:jc w:val="left"/>
              <w:rPr>
                <w:color w:val="000000"/>
                <w:sz w:val="26"/>
                <w:szCs w:val="26"/>
              </w:rPr>
            </w:pPr>
            <w:r w:rsidRPr="004B42DD">
              <w:rPr>
                <w:rFonts w:eastAsia="Calibri"/>
                <w:color w:val="000000"/>
                <w:sz w:val="26"/>
                <w:szCs w:val="26"/>
              </w:rPr>
              <w:t>An Nhơn</w:t>
            </w:r>
          </w:p>
        </w:tc>
        <w:tc>
          <w:tcPr>
            <w:tcW w:w="1848" w:type="dxa"/>
            <w:tcBorders>
              <w:top w:val="nil"/>
              <w:left w:val="nil"/>
              <w:bottom w:val="single" w:sz="4" w:space="0" w:color="000000"/>
              <w:right w:val="single" w:sz="4" w:space="0" w:color="000000"/>
            </w:tcBorders>
            <w:shd w:val="clear" w:color="auto" w:fill="auto"/>
            <w:vAlign w:val="bottom"/>
            <w:hideMark/>
          </w:tcPr>
          <w:p w14:paraId="37B77817" w14:textId="497D741A" w:rsidR="00E43848" w:rsidRPr="00E43848" w:rsidRDefault="00E43848" w:rsidP="00E43848">
            <w:pPr>
              <w:spacing w:before="0" w:after="0" w:line="240" w:lineRule="auto"/>
              <w:ind w:firstLine="0"/>
              <w:jc w:val="center"/>
              <w:rPr>
                <w:color w:val="000000"/>
                <w:sz w:val="24"/>
              </w:rPr>
            </w:pPr>
            <w:r w:rsidRPr="00E43848">
              <w:rPr>
                <w:color w:val="000000"/>
                <w:sz w:val="24"/>
              </w:rPr>
              <w:t> </w:t>
            </w:r>
            <w:r>
              <w:rPr>
                <w:color w:val="000000"/>
                <w:sz w:val="24"/>
              </w:rPr>
              <w:t>0</w:t>
            </w:r>
          </w:p>
        </w:tc>
        <w:tc>
          <w:tcPr>
            <w:tcW w:w="1732" w:type="dxa"/>
            <w:tcBorders>
              <w:top w:val="nil"/>
              <w:left w:val="nil"/>
              <w:bottom w:val="single" w:sz="4" w:space="0" w:color="000000"/>
              <w:right w:val="single" w:sz="4" w:space="0" w:color="000000"/>
            </w:tcBorders>
            <w:shd w:val="clear" w:color="auto" w:fill="auto"/>
            <w:vAlign w:val="bottom"/>
            <w:hideMark/>
          </w:tcPr>
          <w:p w14:paraId="1486D43D" w14:textId="1B6EE83C" w:rsidR="00E43848" w:rsidRPr="00E43848" w:rsidRDefault="00E43848" w:rsidP="00E43848">
            <w:pPr>
              <w:spacing w:before="0" w:after="0" w:line="240" w:lineRule="auto"/>
              <w:ind w:firstLine="0"/>
              <w:jc w:val="center"/>
              <w:rPr>
                <w:color w:val="000000"/>
                <w:sz w:val="24"/>
              </w:rPr>
            </w:pPr>
            <w:r w:rsidRPr="00E43848">
              <w:rPr>
                <w:color w:val="000000"/>
                <w:sz w:val="24"/>
              </w:rPr>
              <w:t> </w:t>
            </w:r>
            <w:r>
              <w:rPr>
                <w:color w:val="000000"/>
                <w:sz w:val="24"/>
              </w:rPr>
              <w:t>0</w:t>
            </w:r>
          </w:p>
        </w:tc>
        <w:tc>
          <w:tcPr>
            <w:tcW w:w="1771" w:type="dxa"/>
            <w:tcBorders>
              <w:top w:val="nil"/>
              <w:left w:val="nil"/>
              <w:bottom w:val="single" w:sz="4" w:space="0" w:color="000000"/>
              <w:right w:val="single" w:sz="4" w:space="0" w:color="000000"/>
            </w:tcBorders>
            <w:shd w:val="clear" w:color="auto" w:fill="auto"/>
            <w:vAlign w:val="bottom"/>
            <w:hideMark/>
          </w:tcPr>
          <w:p w14:paraId="1388DF63" w14:textId="08D00830" w:rsidR="00E43848" w:rsidRPr="00E43848" w:rsidRDefault="00E43848" w:rsidP="00E43848">
            <w:pPr>
              <w:spacing w:before="0" w:after="0" w:line="240" w:lineRule="auto"/>
              <w:ind w:firstLine="0"/>
              <w:jc w:val="center"/>
              <w:rPr>
                <w:color w:val="000000"/>
                <w:sz w:val="24"/>
              </w:rPr>
            </w:pPr>
            <w:r w:rsidRPr="00E43848">
              <w:rPr>
                <w:color w:val="000000"/>
                <w:sz w:val="24"/>
              </w:rPr>
              <w:t> </w:t>
            </w:r>
            <w:r>
              <w:rPr>
                <w:color w:val="000000"/>
                <w:sz w:val="24"/>
              </w:rPr>
              <w:t>0</w:t>
            </w:r>
          </w:p>
        </w:tc>
      </w:tr>
      <w:tr w:rsidR="00E43848" w:rsidRPr="004B1200" w14:paraId="33CA8EB2" w14:textId="77777777" w:rsidTr="00F962E3">
        <w:trPr>
          <w:trHeight w:val="289"/>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4DCE0563" w14:textId="77777777" w:rsidR="00E43848" w:rsidRPr="004B42DD" w:rsidRDefault="00E43848" w:rsidP="00E43848">
            <w:pPr>
              <w:spacing w:before="0" w:after="0" w:line="240" w:lineRule="auto"/>
              <w:ind w:firstLine="0"/>
              <w:jc w:val="center"/>
              <w:rPr>
                <w:color w:val="000000"/>
                <w:sz w:val="26"/>
                <w:szCs w:val="26"/>
              </w:rPr>
            </w:pPr>
            <w:r w:rsidRPr="004B42DD">
              <w:rPr>
                <w:color w:val="000000"/>
                <w:sz w:val="26"/>
                <w:szCs w:val="26"/>
              </w:rPr>
              <w:t>3</w:t>
            </w:r>
          </w:p>
        </w:tc>
        <w:tc>
          <w:tcPr>
            <w:tcW w:w="2742" w:type="dxa"/>
            <w:tcBorders>
              <w:top w:val="nil"/>
              <w:left w:val="nil"/>
              <w:bottom w:val="single" w:sz="4" w:space="0" w:color="000000"/>
              <w:right w:val="single" w:sz="4" w:space="0" w:color="000000"/>
            </w:tcBorders>
            <w:shd w:val="clear" w:color="auto" w:fill="auto"/>
            <w:vAlign w:val="center"/>
            <w:hideMark/>
          </w:tcPr>
          <w:p w14:paraId="73B187EB" w14:textId="77777777" w:rsidR="00E43848" w:rsidRPr="004B42DD" w:rsidRDefault="00E43848" w:rsidP="00E43848">
            <w:pPr>
              <w:spacing w:before="0" w:after="0" w:line="240" w:lineRule="auto"/>
              <w:ind w:firstLine="0"/>
              <w:jc w:val="left"/>
              <w:rPr>
                <w:color w:val="000000"/>
                <w:sz w:val="26"/>
                <w:szCs w:val="26"/>
              </w:rPr>
            </w:pPr>
            <w:r w:rsidRPr="004B42DD">
              <w:rPr>
                <w:rFonts w:eastAsia="Calibri"/>
                <w:color w:val="000000"/>
                <w:sz w:val="26"/>
                <w:szCs w:val="26"/>
              </w:rPr>
              <w:t>Hoài Nhơn</w:t>
            </w:r>
          </w:p>
        </w:tc>
        <w:tc>
          <w:tcPr>
            <w:tcW w:w="1848" w:type="dxa"/>
            <w:tcBorders>
              <w:top w:val="nil"/>
              <w:left w:val="nil"/>
              <w:bottom w:val="single" w:sz="4" w:space="0" w:color="000000"/>
              <w:right w:val="single" w:sz="4" w:space="0" w:color="000000"/>
            </w:tcBorders>
            <w:shd w:val="clear" w:color="auto" w:fill="auto"/>
            <w:vAlign w:val="bottom"/>
            <w:hideMark/>
          </w:tcPr>
          <w:p w14:paraId="7CB84438" w14:textId="3024223D" w:rsidR="00E43848" w:rsidRPr="00E43848" w:rsidRDefault="00E43848" w:rsidP="00E43848">
            <w:pPr>
              <w:spacing w:before="0" w:after="0" w:line="240" w:lineRule="auto"/>
              <w:ind w:firstLine="0"/>
              <w:jc w:val="center"/>
              <w:rPr>
                <w:color w:val="000000"/>
                <w:sz w:val="24"/>
              </w:rPr>
            </w:pPr>
            <w:r w:rsidRPr="00E43848">
              <w:rPr>
                <w:color w:val="000000"/>
                <w:sz w:val="24"/>
              </w:rPr>
              <w:t>76</w:t>
            </w:r>
          </w:p>
        </w:tc>
        <w:tc>
          <w:tcPr>
            <w:tcW w:w="1732" w:type="dxa"/>
            <w:tcBorders>
              <w:top w:val="nil"/>
              <w:left w:val="nil"/>
              <w:bottom w:val="single" w:sz="4" w:space="0" w:color="000000"/>
              <w:right w:val="single" w:sz="4" w:space="0" w:color="000000"/>
            </w:tcBorders>
            <w:shd w:val="clear" w:color="auto" w:fill="auto"/>
            <w:vAlign w:val="bottom"/>
            <w:hideMark/>
          </w:tcPr>
          <w:p w14:paraId="441E104E" w14:textId="0D286A52" w:rsidR="00E43848" w:rsidRPr="00E43848" w:rsidRDefault="00E43848" w:rsidP="00E43848">
            <w:pPr>
              <w:spacing w:before="0" w:after="0" w:line="240" w:lineRule="auto"/>
              <w:ind w:firstLine="0"/>
              <w:jc w:val="center"/>
              <w:rPr>
                <w:color w:val="000000"/>
                <w:sz w:val="24"/>
              </w:rPr>
            </w:pPr>
            <w:r w:rsidRPr="00E43848">
              <w:rPr>
                <w:color w:val="000000"/>
                <w:sz w:val="24"/>
              </w:rPr>
              <w:t>263</w:t>
            </w:r>
          </w:p>
        </w:tc>
        <w:tc>
          <w:tcPr>
            <w:tcW w:w="1771" w:type="dxa"/>
            <w:tcBorders>
              <w:top w:val="nil"/>
              <w:left w:val="nil"/>
              <w:bottom w:val="single" w:sz="4" w:space="0" w:color="000000"/>
              <w:right w:val="single" w:sz="4" w:space="0" w:color="000000"/>
            </w:tcBorders>
            <w:shd w:val="clear" w:color="auto" w:fill="auto"/>
            <w:vAlign w:val="bottom"/>
            <w:hideMark/>
          </w:tcPr>
          <w:p w14:paraId="506452D5" w14:textId="041EF330" w:rsidR="00E43848" w:rsidRPr="00E43848" w:rsidRDefault="00E43848" w:rsidP="00E43848">
            <w:pPr>
              <w:spacing w:before="0" w:after="0" w:line="240" w:lineRule="auto"/>
              <w:ind w:firstLine="0"/>
              <w:jc w:val="center"/>
              <w:rPr>
                <w:color w:val="000000"/>
                <w:sz w:val="24"/>
              </w:rPr>
            </w:pPr>
            <w:r w:rsidRPr="00E43848">
              <w:rPr>
                <w:color w:val="000000"/>
                <w:sz w:val="24"/>
              </w:rPr>
              <w:t>1</w:t>
            </w:r>
            <w:r>
              <w:rPr>
                <w:color w:val="000000"/>
                <w:sz w:val="24"/>
              </w:rPr>
              <w:t>.</w:t>
            </w:r>
            <w:r w:rsidRPr="00E43848">
              <w:rPr>
                <w:color w:val="000000"/>
                <w:sz w:val="24"/>
              </w:rPr>
              <w:t>315</w:t>
            </w:r>
          </w:p>
        </w:tc>
      </w:tr>
      <w:tr w:rsidR="00E43848" w:rsidRPr="004B1200" w14:paraId="6E5E4E14" w14:textId="77777777" w:rsidTr="00F962E3">
        <w:trPr>
          <w:trHeight w:val="289"/>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7CD109EB" w14:textId="77777777" w:rsidR="00E43848" w:rsidRPr="004B42DD" w:rsidRDefault="00E43848" w:rsidP="00E43848">
            <w:pPr>
              <w:spacing w:before="0" w:after="0" w:line="240" w:lineRule="auto"/>
              <w:ind w:firstLine="0"/>
              <w:jc w:val="center"/>
              <w:rPr>
                <w:color w:val="000000"/>
                <w:sz w:val="26"/>
                <w:szCs w:val="26"/>
              </w:rPr>
            </w:pPr>
            <w:r w:rsidRPr="004B42DD">
              <w:rPr>
                <w:color w:val="000000"/>
                <w:sz w:val="26"/>
                <w:szCs w:val="26"/>
              </w:rPr>
              <w:t>4</w:t>
            </w:r>
          </w:p>
        </w:tc>
        <w:tc>
          <w:tcPr>
            <w:tcW w:w="2742" w:type="dxa"/>
            <w:tcBorders>
              <w:top w:val="nil"/>
              <w:left w:val="nil"/>
              <w:bottom w:val="single" w:sz="4" w:space="0" w:color="000000"/>
              <w:right w:val="single" w:sz="4" w:space="0" w:color="000000"/>
            </w:tcBorders>
            <w:shd w:val="clear" w:color="auto" w:fill="auto"/>
            <w:vAlign w:val="center"/>
            <w:hideMark/>
          </w:tcPr>
          <w:p w14:paraId="7A76729B" w14:textId="77777777" w:rsidR="00E43848" w:rsidRPr="004B42DD" w:rsidRDefault="00E43848" w:rsidP="00E43848">
            <w:pPr>
              <w:spacing w:before="0" w:after="0" w:line="240" w:lineRule="auto"/>
              <w:ind w:firstLine="0"/>
              <w:jc w:val="left"/>
              <w:rPr>
                <w:color w:val="000000"/>
                <w:sz w:val="26"/>
                <w:szCs w:val="26"/>
              </w:rPr>
            </w:pPr>
            <w:r w:rsidRPr="004B42DD">
              <w:rPr>
                <w:rFonts w:eastAsia="Calibri"/>
                <w:color w:val="000000"/>
                <w:sz w:val="26"/>
                <w:szCs w:val="26"/>
              </w:rPr>
              <w:t>An Lão</w:t>
            </w:r>
          </w:p>
        </w:tc>
        <w:tc>
          <w:tcPr>
            <w:tcW w:w="1848" w:type="dxa"/>
            <w:tcBorders>
              <w:top w:val="nil"/>
              <w:left w:val="nil"/>
              <w:bottom w:val="single" w:sz="4" w:space="0" w:color="000000"/>
              <w:right w:val="single" w:sz="4" w:space="0" w:color="000000"/>
            </w:tcBorders>
            <w:shd w:val="clear" w:color="auto" w:fill="auto"/>
            <w:vAlign w:val="bottom"/>
            <w:hideMark/>
          </w:tcPr>
          <w:p w14:paraId="2D17966D" w14:textId="0DB46EC1" w:rsidR="00E43848" w:rsidRPr="00E43848" w:rsidRDefault="00E43848" w:rsidP="00E43848">
            <w:pPr>
              <w:spacing w:before="0" w:after="0" w:line="240" w:lineRule="auto"/>
              <w:ind w:firstLine="0"/>
              <w:jc w:val="center"/>
              <w:rPr>
                <w:color w:val="000000"/>
                <w:sz w:val="24"/>
              </w:rPr>
            </w:pPr>
            <w:r w:rsidRPr="00E43848">
              <w:rPr>
                <w:color w:val="000000"/>
                <w:sz w:val="24"/>
              </w:rPr>
              <w:t>27</w:t>
            </w:r>
          </w:p>
        </w:tc>
        <w:tc>
          <w:tcPr>
            <w:tcW w:w="1732" w:type="dxa"/>
            <w:tcBorders>
              <w:top w:val="nil"/>
              <w:left w:val="nil"/>
              <w:bottom w:val="single" w:sz="4" w:space="0" w:color="000000"/>
              <w:right w:val="single" w:sz="4" w:space="0" w:color="000000"/>
            </w:tcBorders>
            <w:shd w:val="clear" w:color="auto" w:fill="auto"/>
            <w:vAlign w:val="bottom"/>
            <w:hideMark/>
          </w:tcPr>
          <w:p w14:paraId="7CF29FA5" w14:textId="30E7B197" w:rsidR="00E43848" w:rsidRPr="00E43848" w:rsidRDefault="00E43848" w:rsidP="00E43848">
            <w:pPr>
              <w:spacing w:before="0" w:after="0" w:line="240" w:lineRule="auto"/>
              <w:ind w:firstLine="0"/>
              <w:jc w:val="center"/>
              <w:rPr>
                <w:color w:val="000000"/>
                <w:sz w:val="24"/>
              </w:rPr>
            </w:pPr>
            <w:r w:rsidRPr="00E43848">
              <w:rPr>
                <w:color w:val="000000"/>
                <w:sz w:val="24"/>
              </w:rPr>
              <w:t>91</w:t>
            </w:r>
          </w:p>
        </w:tc>
        <w:tc>
          <w:tcPr>
            <w:tcW w:w="1771" w:type="dxa"/>
            <w:tcBorders>
              <w:top w:val="nil"/>
              <w:left w:val="nil"/>
              <w:bottom w:val="single" w:sz="4" w:space="0" w:color="000000"/>
              <w:right w:val="single" w:sz="4" w:space="0" w:color="000000"/>
            </w:tcBorders>
            <w:shd w:val="clear" w:color="auto" w:fill="auto"/>
            <w:vAlign w:val="bottom"/>
            <w:hideMark/>
          </w:tcPr>
          <w:p w14:paraId="02E38B29" w14:textId="3A28D297" w:rsidR="00E43848" w:rsidRPr="00E43848" w:rsidRDefault="00E43848" w:rsidP="00E43848">
            <w:pPr>
              <w:spacing w:before="0" w:after="0" w:line="240" w:lineRule="auto"/>
              <w:ind w:firstLine="0"/>
              <w:jc w:val="center"/>
              <w:rPr>
                <w:color w:val="000000"/>
                <w:sz w:val="24"/>
              </w:rPr>
            </w:pPr>
            <w:r w:rsidRPr="00E43848">
              <w:rPr>
                <w:color w:val="000000"/>
                <w:sz w:val="24"/>
              </w:rPr>
              <w:t>455</w:t>
            </w:r>
          </w:p>
        </w:tc>
      </w:tr>
      <w:tr w:rsidR="00E43848" w:rsidRPr="004B1200" w14:paraId="0DD7CB06" w14:textId="77777777" w:rsidTr="00F962E3">
        <w:trPr>
          <w:trHeight w:val="289"/>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32E63939" w14:textId="77777777" w:rsidR="00E43848" w:rsidRPr="004B42DD" w:rsidRDefault="00E43848" w:rsidP="00E43848">
            <w:pPr>
              <w:spacing w:before="0" w:after="0" w:line="240" w:lineRule="auto"/>
              <w:ind w:firstLine="0"/>
              <w:jc w:val="center"/>
              <w:rPr>
                <w:color w:val="000000"/>
                <w:sz w:val="26"/>
                <w:szCs w:val="26"/>
              </w:rPr>
            </w:pPr>
            <w:r w:rsidRPr="004B42DD">
              <w:rPr>
                <w:color w:val="000000"/>
                <w:sz w:val="26"/>
                <w:szCs w:val="26"/>
              </w:rPr>
              <w:t>5</w:t>
            </w:r>
          </w:p>
        </w:tc>
        <w:tc>
          <w:tcPr>
            <w:tcW w:w="2742" w:type="dxa"/>
            <w:tcBorders>
              <w:top w:val="nil"/>
              <w:left w:val="nil"/>
              <w:bottom w:val="single" w:sz="4" w:space="0" w:color="000000"/>
              <w:right w:val="single" w:sz="4" w:space="0" w:color="000000"/>
            </w:tcBorders>
            <w:shd w:val="clear" w:color="auto" w:fill="auto"/>
            <w:vAlign w:val="center"/>
            <w:hideMark/>
          </w:tcPr>
          <w:p w14:paraId="452E1619" w14:textId="77777777" w:rsidR="00E43848" w:rsidRPr="004B42DD" w:rsidRDefault="00E43848" w:rsidP="00E43848">
            <w:pPr>
              <w:spacing w:before="0" w:after="0" w:line="240" w:lineRule="auto"/>
              <w:ind w:firstLine="0"/>
              <w:jc w:val="left"/>
              <w:rPr>
                <w:color w:val="000000"/>
                <w:sz w:val="26"/>
                <w:szCs w:val="26"/>
              </w:rPr>
            </w:pPr>
            <w:r w:rsidRPr="004B42DD">
              <w:rPr>
                <w:rFonts w:eastAsia="Calibri"/>
                <w:color w:val="000000"/>
                <w:sz w:val="26"/>
                <w:szCs w:val="26"/>
              </w:rPr>
              <w:t>Hoài Ân</w:t>
            </w:r>
          </w:p>
        </w:tc>
        <w:tc>
          <w:tcPr>
            <w:tcW w:w="1848" w:type="dxa"/>
            <w:tcBorders>
              <w:top w:val="nil"/>
              <w:left w:val="nil"/>
              <w:bottom w:val="single" w:sz="4" w:space="0" w:color="000000"/>
              <w:right w:val="single" w:sz="4" w:space="0" w:color="000000"/>
            </w:tcBorders>
            <w:shd w:val="clear" w:color="auto" w:fill="auto"/>
            <w:vAlign w:val="bottom"/>
            <w:hideMark/>
          </w:tcPr>
          <w:p w14:paraId="1412A77C" w14:textId="37B64165" w:rsidR="00E43848" w:rsidRPr="00E43848" w:rsidRDefault="00E43848" w:rsidP="00E43848">
            <w:pPr>
              <w:spacing w:before="0" w:after="0" w:line="240" w:lineRule="auto"/>
              <w:ind w:firstLine="0"/>
              <w:jc w:val="center"/>
              <w:rPr>
                <w:color w:val="FF0000"/>
                <w:sz w:val="24"/>
              </w:rPr>
            </w:pPr>
            <w:r w:rsidRPr="00E43848">
              <w:rPr>
                <w:color w:val="000000"/>
                <w:sz w:val="24"/>
              </w:rPr>
              <w:t>58</w:t>
            </w:r>
          </w:p>
        </w:tc>
        <w:tc>
          <w:tcPr>
            <w:tcW w:w="1732" w:type="dxa"/>
            <w:tcBorders>
              <w:top w:val="nil"/>
              <w:left w:val="nil"/>
              <w:bottom w:val="single" w:sz="4" w:space="0" w:color="000000"/>
              <w:right w:val="single" w:sz="4" w:space="0" w:color="000000"/>
            </w:tcBorders>
            <w:shd w:val="clear" w:color="auto" w:fill="auto"/>
            <w:vAlign w:val="bottom"/>
            <w:hideMark/>
          </w:tcPr>
          <w:p w14:paraId="2AAFF0D4" w14:textId="664E2DA3" w:rsidR="00E43848" w:rsidRPr="00E43848" w:rsidRDefault="00E43848" w:rsidP="00E43848">
            <w:pPr>
              <w:spacing w:before="0" w:after="0" w:line="240" w:lineRule="auto"/>
              <w:ind w:firstLine="0"/>
              <w:jc w:val="center"/>
              <w:rPr>
                <w:color w:val="FF0000"/>
                <w:sz w:val="24"/>
              </w:rPr>
            </w:pPr>
            <w:r w:rsidRPr="00E43848">
              <w:rPr>
                <w:color w:val="000000"/>
                <w:sz w:val="24"/>
              </w:rPr>
              <w:t>187</w:t>
            </w:r>
          </w:p>
        </w:tc>
        <w:tc>
          <w:tcPr>
            <w:tcW w:w="1771" w:type="dxa"/>
            <w:tcBorders>
              <w:top w:val="nil"/>
              <w:left w:val="nil"/>
              <w:bottom w:val="single" w:sz="4" w:space="0" w:color="000000"/>
              <w:right w:val="single" w:sz="4" w:space="0" w:color="000000"/>
            </w:tcBorders>
            <w:shd w:val="clear" w:color="auto" w:fill="auto"/>
            <w:vAlign w:val="bottom"/>
            <w:hideMark/>
          </w:tcPr>
          <w:p w14:paraId="3AB6B202" w14:textId="213C028A" w:rsidR="00E43848" w:rsidRPr="00E43848" w:rsidRDefault="00E43848" w:rsidP="00E43848">
            <w:pPr>
              <w:spacing w:before="0" w:after="0" w:line="240" w:lineRule="auto"/>
              <w:ind w:firstLine="0"/>
              <w:jc w:val="center"/>
              <w:rPr>
                <w:color w:val="FF0000"/>
                <w:sz w:val="24"/>
              </w:rPr>
            </w:pPr>
            <w:r w:rsidRPr="00E43848">
              <w:rPr>
                <w:color w:val="000000"/>
                <w:sz w:val="24"/>
              </w:rPr>
              <w:t>935</w:t>
            </w:r>
          </w:p>
        </w:tc>
      </w:tr>
      <w:tr w:rsidR="00E43848" w:rsidRPr="004B1200" w14:paraId="32B48AD9" w14:textId="77777777" w:rsidTr="00F962E3">
        <w:trPr>
          <w:trHeight w:val="289"/>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2A9465EB" w14:textId="77777777" w:rsidR="00E43848" w:rsidRPr="004B42DD" w:rsidRDefault="00E43848" w:rsidP="00E43848">
            <w:pPr>
              <w:spacing w:before="0" w:after="0" w:line="240" w:lineRule="auto"/>
              <w:ind w:firstLine="0"/>
              <w:jc w:val="center"/>
              <w:rPr>
                <w:color w:val="000000"/>
                <w:sz w:val="26"/>
                <w:szCs w:val="26"/>
              </w:rPr>
            </w:pPr>
            <w:r w:rsidRPr="004B42DD">
              <w:rPr>
                <w:color w:val="000000"/>
                <w:sz w:val="26"/>
                <w:szCs w:val="26"/>
              </w:rPr>
              <w:t>6</w:t>
            </w:r>
          </w:p>
        </w:tc>
        <w:tc>
          <w:tcPr>
            <w:tcW w:w="2742" w:type="dxa"/>
            <w:tcBorders>
              <w:top w:val="nil"/>
              <w:left w:val="nil"/>
              <w:bottom w:val="single" w:sz="4" w:space="0" w:color="000000"/>
              <w:right w:val="single" w:sz="4" w:space="0" w:color="000000"/>
            </w:tcBorders>
            <w:shd w:val="clear" w:color="auto" w:fill="auto"/>
            <w:vAlign w:val="center"/>
            <w:hideMark/>
          </w:tcPr>
          <w:p w14:paraId="1A16BFD1" w14:textId="77777777" w:rsidR="00E43848" w:rsidRPr="004B42DD" w:rsidRDefault="00E43848" w:rsidP="00E43848">
            <w:pPr>
              <w:spacing w:before="0" w:after="0" w:line="240" w:lineRule="auto"/>
              <w:ind w:firstLine="0"/>
              <w:jc w:val="left"/>
              <w:rPr>
                <w:color w:val="000000"/>
                <w:sz w:val="26"/>
                <w:szCs w:val="26"/>
              </w:rPr>
            </w:pPr>
            <w:r w:rsidRPr="004B42DD">
              <w:rPr>
                <w:rFonts w:eastAsia="Calibri"/>
                <w:color w:val="000000"/>
                <w:sz w:val="26"/>
                <w:szCs w:val="26"/>
              </w:rPr>
              <w:t>Phù Mỹ</w:t>
            </w:r>
          </w:p>
        </w:tc>
        <w:tc>
          <w:tcPr>
            <w:tcW w:w="1848" w:type="dxa"/>
            <w:tcBorders>
              <w:top w:val="nil"/>
              <w:left w:val="nil"/>
              <w:bottom w:val="single" w:sz="4" w:space="0" w:color="000000"/>
              <w:right w:val="single" w:sz="4" w:space="0" w:color="000000"/>
            </w:tcBorders>
            <w:shd w:val="clear" w:color="auto" w:fill="auto"/>
            <w:vAlign w:val="bottom"/>
            <w:hideMark/>
          </w:tcPr>
          <w:p w14:paraId="75C9676D" w14:textId="6CDBF6FD" w:rsidR="00E43848" w:rsidRPr="00E43848" w:rsidRDefault="00E43848" w:rsidP="00E43848">
            <w:pPr>
              <w:spacing w:before="0" w:after="0" w:line="240" w:lineRule="auto"/>
              <w:ind w:firstLine="0"/>
              <w:jc w:val="center"/>
              <w:rPr>
                <w:color w:val="000000"/>
                <w:sz w:val="24"/>
              </w:rPr>
            </w:pPr>
            <w:r w:rsidRPr="00E43848">
              <w:rPr>
                <w:color w:val="000000"/>
                <w:sz w:val="24"/>
              </w:rPr>
              <w:t> </w:t>
            </w:r>
            <w:r>
              <w:rPr>
                <w:color w:val="000000"/>
                <w:sz w:val="24"/>
              </w:rPr>
              <w:t>0</w:t>
            </w:r>
          </w:p>
        </w:tc>
        <w:tc>
          <w:tcPr>
            <w:tcW w:w="1732" w:type="dxa"/>
            <w:tcBorders>
              <w:top w:val="nil"/>
              <w:left w:val="nil"/>
              <w:bottom w:val="single" w:sz="4" w:space="0" w:color="000000"/>
              <w:right w:val="single" w:sz="4" w:space="0" w:color="000000"/>
            </w:tcBorders>
            <w:shd w:val="clear" w:color="auto" w:fill="auto"/>
            <w:vAlign w:val="bottom"/>
            <w:hideMark/>
          </w:tcPr>
          <w:p w14:paraId="4A91AAC5" w14:textId="0A28B3AB" w:rsidR="00E43848" w:rsidRPr="00E43848" w:rsidRDefault="00E43848" w:rsidP="00E43848">
            <w:pPr>
              <w:spacing w:before="0" w:after="0" w:line="240" w:lineRule="auto"/>
              <w:ind w:firstLine="0"/>
              <w:jc w:val="center"/>
              <w:rPr>
                <w:color w:val="000000"/>
                <w:sz w:val="24"/>
              </w:rPr>
            </w:pPr>
            <w:r w:rsidRPr="00E43848">
              <w:rPr>
                <w:color w:val="000000"/>
                <w:sz w:val="24"/>
              </w:rPr>
              <w:t> </w:t>
            </w:r>
            <w:r>
              <w:rPr>
                <w:color w:val="000000"/>
                <w:sz w:val="24"/>
              </w:rPr>
              <w:t>0</w:t>
            </w:r>
          </w:p>
        </w:tc>
        <w:tc>
          <w:tcPr>
            <w:tcW w:w="1771" w:type="dxa"/>
            <w:tcBorders>
              <w:top w:val="nil"/>
              <w:left w:val="nil"/>
              <w:bottom w:val="single" w:sz="4" w:space="0" w:color="000000"/>
              <w:right w:val="single" w:sz="4" w:space="0" w:color="000000"/>
            </w:tcBorders>
            <w:shd w:val="clear" w:color="auto" w:fill="auto"/>
            <w:vAlign w:val="bottom"/>
            <w:hideMark/>
          </w:tcPr>
          <w:p w14:paraId="5151303E" w14:textId="2FD6CA5E" w:rsidR="00E43848" w:rsidRPr="00E43848" w:rsidRDefault="00E43848" w:rsidP="00E43848">
            <w:pPr>
              <w:spacing w:before="0" w:after="0" w:line="240" w:lineRule="auto"/>
              <w:ind w:firstLine="0"/>
              <w:jc w:val="center"/>
              <w:rPr>
                <w:color w:val="000000"/>
                <w:sz w:val="24"/>
              </w:rPr>
            </w:pPr>
            <w:r w:rsidRPr="00E43848">
              <w:rPr>
                <w:color w:val="000000"/>
                <w:sz w:val="24"/>
              </w:rPr>
              <w:t> </w:t>
            </w:r>
            <w:r>
              <w:rPr>
                <w:color w:val="000000"/>
                <w:sz w:val="24"/>
              </w:rPr>
              <w:t>0</w:t>
            </w:r>
          </w:p>
        </w:tc>
      </w:tr>
      <w:tr w:rsidR="00E43848" w:rsidRPr="004B1200" w14:paraId="7906C1B5" w14:textId="77777777" w:rsidTr="00F962E3">
        <w:trPr>
          <w:trHeight w:val="289"/>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533F75E1" w14:textId="77777777" w:rsidR="00E43848" w:rsidRPr="004B42DD" w:rsidRDefault="00E43848" w:rsidP="00E43848">
            <w:pPr>
              <w:spacing w:before="0" w:after="0" w:line="240" w:lineRule="auto"/>
              <w:ind w:firstLine="0"/>
              <w:jc w:val="center"/>
              <w:rPr>
                <w:color w:val="000000"/>
                <w:sz w:val="26"/>
                <w:szCs w:val="26"/>
              </w:rPr>
            </w:pPr>
            <w:r w:rsidRPr="004B42DD">
              <w:rPr>
                <w:color w:val="000000"/>
                <w:sz w:val="26"/>
                <w:szCs w:val="26"/>
              </w:rPr>
              <w:t>7</w:t>
            </w:r>
          </w:p>
        </w:tc>
        <w:tc>
          <w:tcPr>
            <w:tcW w:w="2742" w:type="dxa"/>
            <w:tcBorders>
              <w:top w:val="nil"/>
              <w:left w:val="nil"/>
              <w:bottom w:val="single" w:sz="4" w:space="0" w:color="000000"/>
              <w:right w:val="single" w:sz="4" w:space="0" w:color="000000"/>
            </w:tcBorders>
            <w:shd w:val="clear" w:color="auto" w:fill="auto"/>
            <w:vAlign w:val="center"/>
            <w:hideMark/>
          </w:tcPr>
          <w:p w14:paraId="449A2AC7" w14:textId="77777777" w:rsidR="00E43848" w:rsidRPr="004B42DD" w:rsidRDefault="00E43848" w:rsidP="00E43848">
            <w:pPr>
              <w:spacing w:before="0" w:after="0" w:line="240" w:lineRule="auto"/>
              <w:ind w:firstLine="0"/>
              <w:jc w:val="left"/>
              <w:rPr>
                <w:color w:val="000000"/>
                <w:sz w:val="26"/>
                <w:szCs w:val="26"/>
              </w:rPr>
            </w:pPr>
            <w:r w:rsidRPr="004B42DD">
              <w:rPr>
                <w:rFonts w:eastAsia="Calibri"/>
                <w:color w:val="000000"/>
                <w:sz w:val="26"/>
                <w:szCs w:val="26"/>
              </w:rPr>
              <w:t>Phù Cát</w:t>
            </w:r>
          </w:p>
        </w:tc>
        <w:tc>
          <w:tcPr>
            <w:tcW w:w="1848" w:type="dxa"/>
            <w:tcBorders>
              <w:top w:val="nil"/>
              <w:left w:val="nil"/>
              <w:bottom w:val="single" w:sz="4" w:space="0" w:color="000000"/>
              <w:right w:val="single" w:sz="4" w:space="0" w:color="000000"/>
            </w:tcBorders>
            <w:shd w:val="clear" w:color="auto" w:fill="auto"/>
            <w:vAlign w:val="bottom"/>
            <w:hideMark/>
          </w:tcPr>
          <w:p w14:paraId="6967FFAA" w14:textId="7A693383" w:rsidR="00E43848" w:rsidRPr="00E43848" w:rsidRDefault="00E43848" w:rsidP="00E43848">
            <w:pPr>
              <w:spacing w:before="0" w:after="0" w:line="240" w:lineRule="auto"/>
              <w:ind w:firstLine="0"/>
              <w:jc w:val="center"/>
              <w:rPr>
                <w:color w:val="000000"/>
                <w:sz w:val="24"/>
              </w:rPr>
            </w:pPr>
            <w:r w:rsidRPr="00E43848">
              <w:rPr>
                <w:color w:val="000000"/>
                <w:sz w:val="24"/>
              </w:rPr>
              <w:t>53</w:t>
            </w:r>
          </w:p>
        </w:tc>
        <w:tc>
          <w:tcPr>
            <w:tcW w:w="1732" w:type="dxa"/>
            <w:tcBorders>
              <w:top w:val="nil"/>
              <w:left w:val="nil"/>
              <w:bottom w:val="single" w:sz="4" w:space="0" w:color="000000"/>
              <w:right w:val="single" w:sz="4" w:space="0" w:color="000000"/>
            </w:tcBorders>
            <w:shd w:val="clear" w:color="auto" w:fill="auto"/>
            <w:vAlign w:val="bottom"/>
            <w:hideMark/>
          </w:tcPr>
          <w:p w14:paraId="55C801C3" w14:textId="2023885E" w:rsidR="00E43848" w:rsidRPr="00E43848" w:rsidRDefault="00E43848" w:rsidP="00E43848">
            <w:pPr>
              <w:spacing w:before="0" w:after="0" w:line="240" w:lineRule="auto"/>
              <w:ind w:firstLine="0"/>
              <w:jc w:val="center"/>
              <w:rPr>
                <w:color w:val="000000"/>
                <w:sz w:val="24"/>
              </w:rPr>
            </w:pPr>
            <w:r w:rsidRPr="00E43848">
              <w:rPr>
                <w:color w:val="000000"/>
                <w:sz w:val="24"/>
              </w:rPr>
              <w:t>144</w:t>
            </w:r>
          </w:p>
        </w:tc>
        <w:tc>
          <w:tcPr>
            <w:tcW w:w="1771" w:type="dxa"/>
            <w:tcBorders>
              <w:top w:val="nil"/>
              <w:left w:val="nil"/>
              <w:bottom w:val="single" w:sz="4" w:space="0" w:color="000000"/>
              <w:right w:val="single" w:sz="4" w:space="0" w:color="000000"/>
            </w:tcBorders>
            <w:shd w:val="clear" w:color="auto" w:fill="auto"/>
            <w:vAlign w:val="bottom"/>
            <w:hideMark/>
          </w:tcPr>
          <w:p w14:paraId="74F869FB" w14:textId="5F569E06" w:rsidR="00E43848" w:rsidRPr="00E43848" w:rsidRDefault="00E43848" w:rsidP="00E43848">
            <w:pPr>
              <w:spacing w:before="0" w:after="0" w:line="240" w:lineRule="auto"/>
              <w:ind w:firstLine="0"/>
              <w:jc w:val="center"/>
              <w:rPr>
                <w:color w:val="000000"/>
                <w:sz w:val="24"/>
              </w:rPr>
            </w:pPr>
            <w:r w:rsidRPr="00E43848">
              <w:rPr>
                <w:color w:val="000000"/>
                <w:sz w:val="24"/>
              </w:rPr>
              <w:t>720</w:t>
            </w:r>
          </w:p>
        </w:tc>
      </w:tr>
      <w:tr w:rsidR="00E43848" w:rsidRPr="004B1200" w14:paraId="7D1AE37C" w14:textId="77777777" w:rsidTr="00F962E3">
        <w:trPr>
          <w:trHeight w:val="289"/>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134242F4" w14:textId="77777777" w:rsidR="00E43848" w:rsidRPr="004B42DD" w:rsidRDefault="00E43848" w:rsidP="00E43848">
            <w:pPr>
              <w:spacing w:before="0" w:after="0" w:line="240" w:lineRule="auto"/>
              <w:ind w:firstLine="0"/>
              <w:jc w:val="center"/>
              <w:rPr>
                <w:color w:val="000000"/>
                <w:sz w:val="26"/>
                <w:szCs w:val="26"/>
              </w:rPr>
            </w:pPr>
            <w:r w:rsidRPr="004B42DD">
              <w:rPr>
                <w:color w:val="000000"/>
                <w:sz w:val="26"/>
                <w:szCs w:val="26"/>
              </w:rPr>
              <w:t>8</w:t>
            </w:r>
          </w:p>
        </w:tc>
        <w:tc>
          <w:tcPr>
            <w:tcW w:w="2742" w:type="dxa"/>
            <w:tcBorders>
              <w:top w:val="nil"/>
              <w:left w:val="nil"/>
              <w:bottom w:val="single" w:sz="4" w:space="0" w:color="000000"/>
              <w:right w:val="single" w:sz="4" w:space="0" w:color="000000"/>
            </w:tcBorders>
            <w:shd w:val="clear" w:color="auto" w:fill="auto"/>
            <w:vAlign w:val="center"/>
            <w:hideMark/>
          </w:tcPr>
          <w:p w14:paraId="700F4A67" w14:textId="77777777" w:rsidR="00E43848" w:rsidRPr="004B42DD" w:rsidRDefault="00E43848" w:rsidP="00E43848">
            <w:pPr>
              <w:spacing w:before="0" w:after="0" w:line="240" w:lineRule="auto"/>
              <w:ind w:firstLine="0"/>
              <w:jc w:val="left"/>
              <w:rPr>
                <w:color w:val="000000"/>
                <w:sz w:val="26"/>
                <w:szCs w:val="26"/>
              </w:rPr>
            </w:pPr>
            <w:r w:rsidRPr="004B42DD">
              <w:rPr>
                <w:rFonts w:eastAsia="Calibri"/>
                <w:color w:val="000000"/>
                <w:sz w:val="26"/>
                <w:szCs w:val="26"/>
              </w:rPr>
              <w:t>Tuy Phước</w:t>
            </w:r>
          </w:p>
        </w:tc>
        <w:tc>
          <w:tcPr>
            <w:tcW w:w="1848" w:type="dxa"/>
            <w:tcBorders>
              <w:top w:val="nil"/>
              <w:left w:val="nil"/>
              <w:bottom w:val="single" w:sz="4" w:space="0" w:color="000000"/>
              <w:right w:val="single" w:sz="4" w:space="0" w:color="000000"/>
            </w:tcBorders>
            <w:shd w:val="clear" w:color="auto" w:fill="auto"/>
            <w:vAlign w:val="bottom"/>
            <w:hideMark/>
          </w:tcPr>
          <w:p w14:paraId="15A6415D" w14:textId="4D9F372E" w:rsidR="00E43848" w:rsidRPr="00E43848" w:rsidRDefault="00E43848" w:rsidP="00E43848">
            <w:pPr>
              <w:spacing w:before="0" w:after="0" w:line="240" w:lineRule="auto"/>
              <w:ind w:firstLine="0"/>
              <w:jc w:val="center"/>
              <w:rPr>
                <w:color w:val="000000"/>
                <w:sz w:val="24"/>
              </w:rPr>
            </w:pPr>
            <w:r w:rsidRPr="00E43848">
              <w:rPr>
                <w:color w:val="000000"/>
                <w:sz w:val="24"/>
              </w:rPr>
              <w:t> </w:t>
            </w:r>
            <w:r>
              <w:rPr>
                <w:color w:val="000000"/>
                <w:sz w:val="24"/>
              </w:rPr>
              <w:t>0</w:t>
            </w:r>
          </w:p>
        </w:tc>
        <w:tc>
          <w:tcPr>
            <w:tcW w:w="1732" w:type="dxa"/>
            <w:tcBorders>
              <w:top w:val="nil"/>
              <w:left w:val="nil"/>
              <w:bottom w:val="single" w:sz="4" w:space="0" w:color="000000"/>
              <w:right w:val="single" w:sz="4" w:space="0" w:color="000000"/>
            </w:tcBorders>
            <w:shd w:val="clear" w:color="auto" w:fill="auto"/>
            <w:vAlign w:val="bottom"/>
            <w:hideMark/>
          </w:tcPr>
          <w:p w14:paraId="26264EA6" w14:textId="731BBCD9" w:rsidR="00E43848" w:rsidRPr="00E43848" w:rsidRDefault="00E43848" w:rsidP="00E43848">
            <w:pPr>
              <w:spacing w:before="0" w:after="0" w:line="240" w:lineRule="auto"/>
              <w:ind w:firstLine="0"/>
              <w:jc w:val="center"/>
              <w:rPr>
                <w:color w:val="000000"/>
                <w:sz w:val="24"/>
              </w:rPr>
            </w:pPr>
            <w:r w:rsidRPr="00E43848">
              <w:rPr>
                <w:color w:val="000000"/>
                <w:sz w:val="24"/>
              </w:rPr>
              <w:t> </w:t>
            </w:r>
            <w:r>
              <w:rPr>
                <w:color w:val="000000"/>
                <w:sz w:val="24"/>
              </w:rPr>
              <w:t>0</w:t>
            </w:r>
          </w:p>
        </w:tc>
        <w:tc>
          <w:tcPr>
            <w:tcW w:w="1771" w:type="dxa"/>
            <w:tcBorders>
              <w:top w:val="nil"/>
              <w:left w:val="nil"/>
              <w:bottom w:val="single" w:sz="4" w:space="0" w:color="000000"/>
              <w:right w:val="single" w:sz="4" w:space="0" w:color="000000"/>
            </w:tcBorders>
            <w:shd w:val="clear" w:color="auto" w:fill="auto"/>
            <w:vAlign w:val="bottom"/>
            <w:hideMark/>
          </w:tcPr>
          <w:p w14:paraId="26A4032F" w14:textId="5E1E4313" w:rsidR="00E43848" w:rsidRPr="00E43848" w:rsidRDefault="00E43848" w:rsidP="00E43848">
            <w:pPr>
              <w:spacing w:before="0" w:after="0" w:line="240" w:lineRule="auto"/>
              <w:ind w:firstLine="0"/>
              <w:jc w:val="center"/>
              <w:rPr>
                <w:color w:val="000000"/>
                <w:sz w:val="24"/>
              </w:rPr>
            </w:pPr>
            <w:r w:rsidRPr="00E43848">
              <w:rPr>
                <w:color w:val="000000"/>
                <w:sz w:val="24"/>
              </w:rPr>
              <w:t> </w:t>
            </w:r>
            <w:r>
              <w:rPr>
                <w:color w:val="000000"/>
                <w:sz w:val="24"/>
              </w:rPr>
              <w:t>0</w:t>
            </w:r>
          </w:p>
        </w:tc>
      </w:tr>
      <w:tr w:rsidR="00E43848" w:rsidRPr="004B1200" w14:paraId="6C490FBE" w14:textId="77777777" w:rsidTr="00F962E3">
        <w:trPr>
          <w:trHeight w:val="289"/>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0B95FBD8" w14:textId="77777777" w:rsidR="00E43848" w:rsidRPr="004B42DD" w:rsidRDefault="00E43848" w:rsidP="00E43848">
            <w:pPr>
              <w:spacing w:before="0" w:after="0" w:line="240" w:lineRule="auto"/>
              <w:ind w:firstLine="0"/>
              <w:jc w:val="center"/>
              <w:rPr>
                <w:color w:val="000000"/>
                <w:sz w:val="26"/>
                <w:szCs w:val="26"/>
              </w:rPr>
            </w:pPr>
            <w:r w:rsidRPr="004B42DD">
              <w:rPr>
                <w:color w:val="000000"/>
                <w:sz w:val="26"/>
                <w:szCs w:val="26"/>
              </w:rPr>
              <w:t>9</w:t>
            </w:r>
          </w:p>
        </w:tc>
        <w:tc>
          <w:tcPr>
            <w:tcW w:w="2742" w:type="dxa"/>
            <w:tcBorders>
              <w:top w:val="nil"/>
              <w:left w:val="nil"/>
              <w:bottom w:val="single" w:sz="4" w:space="0" w:color="000000"/>
              <w:right w:val="single" w:sz="4" w:space="0" w:color="000000"/>
            </w:tcBorders>
            <w:shd w:val="clear" w:color="auto" w:fill="auto"/>
            <w:vAlign w:val="center"/>
            <w:hideMark/>
          </w:tcPr>
          <w:p w14:paraId="13EB413F" w14:textId="4FE18C39" w:rsidR="00E43848" w:rsidRPr="004B42DD" w:rsidRDefault="00E43848" w:rsidP="00E43848">
            <w:pPr>
              <w:spacing w:before="0" w:after="0" w:line="240" w:lineRule="auto"/>
              <w:ind w:firstLine="0"/>
              <w:jc w:val="left"/>
              <w:rPr>
                <w:color w:val="000000"/>
                <w:sz w:val="26"/>
                <w:szCs w:val="26"/>
              </w:rPr>
            </w:pPr>
            <w:r w:rsidRPr="004B42DD">
              <w:rPr>
                <w:rFonts w:eastAsia="Calibri"/>
                <w:color w:val="000000"/>
                <w:sz w:val="26"/>
                <w:szCs w:val="26"/>
              </w:rPr>
              <w:t>Vân Canh</w:t>
            </w:r>
          </w:p>
        </w:tc>
        <w:tc>
          <w:tcPr>
            <w:tcW w:w="1848" w:type="dxa"/>
            <w:tcBorders>
              <w:top w:val="nil"/>
              <w:left w:val="nil"/>
              <w:bottom w:val="single" w:sz="4" w:space="0" w:color="000000"/>
              <w:right w:val="single" w:sz="4" w:space="0" w:color="000000"/>
            </w:tcBorders>
            <w:shd w:val="clear" w:color="auto" w:fill="auto"/>
            <w:vAlign w:val="bottom"/>
            <w:hideMark/>
          </w:tcPr>
          <w:p w14:paraId="4332D512" w14:textId="7CEC723D" w:rsidR="00E43848" w:rsidRPr="00E43848" w:rsidRDefault="00E43848" w:rsidP="00E43848">
            <w:pPr>
              <w:spacing w:before="0" w:after="0" w:line="240" w:lineRule="auto"/>
              <w:ind w:firstLine="0"/>
              <w:jc w:val="center"/>
              <w:rPr>
                <w:color w:val="000000"/>
                <w:sz w:val="24"/>
              </w:rPr>
            </w:pPr>
            <w:r w:rsidRPr="00F962E3">
              <w:rPr>
                <w:color w:val="FF0000"/>
                <w:sz w:val="24"/>
              </w:rPr>
              <w:t>857</w:t>
            </w:r>
          </w:p>
        </w:tc>
        <w:tc>
          <w:tcPr>
            <w:tcW w:w="1732" w:type="dxa"/>
            <w:tcBorders>
              <w:top w:val="nil"/>
              <w:left w:val="nil"/>
              <w:bottom w:val="single" w:sz="4" w:space="0" w:color="000000"/>
              <w:right w:val="single" w:sz="4" w:space="0" w:color="000000"/>
            </w:tcBorders>
            <w:shd w:val="clear" w:color="auto" w:fill="auto"/>
            <w:vAlign w:val="bottom"/>
            <w:hideMark/>
          </w:tcPr>
          <w:p w14:paraId="1024DC73" w14:textId="56814AB6" w:rsidR="00E43848" w:rsidRPr="00E43848" w:rsidRDefault="00E43848" w:rsidP="00E43848">
            <w:pPr>
              <w:spacing w:before="0" w:after="0" w:line="240" w:lineRule="auto"/>
              <w:ind w:firstLine="0"/>
              <w:jc w:val="center"/>
              <w:rPr>
                <w:color w:val="FF0000"/>
                <w:sz w:val="24"/>
              </w:rPr>
            </w:pPr>
            <w:r w:rsidRPr="00E43848">
              <w:rPr>
                <w:color w:val="FF0000"/>
                <w:sz w:val="24"/>
              </w:rPr>
              <w:t>2.864</w:t>
            </w:r>
          </w:p>
        </w:tc>
        <w:tc>
          <w:tcPr>
            <w:tcW w:w="1771" w:type="dxa"/>
            <w:tcBorders>
              <w:top w:val="nil"/>
              <w:left w:val="nil"/>
              <w:bottom w:val="single" w:sz="4" w:space="0" w:color="000000"/>
              <w:right w:val="single" w:sz="4" w:space="0" w:color="000000"/>
            </w:tcBorders>
            <w:shd w:val="clear" w:color="auto" w:fill="auto"/>
            <w:vAlign w:val="bottom"/>
            <w:hideMark/>
          </w:tcPr>
          <w:p w14:paraId="7129D123" w14:textId="391C0CAC" w:rsidR="00E43848" w:rsidRPr="00E43848" w:rsidRDefault="00E43848" w:rsidP="00E43848">
            <w:pPr>
              <w:spacing w:before="0" w:after="0" w:line="240" w:lineRule="auto"/>
              <w:ind w:firstLine="0"/>
              <w:jc w:val="center"/>
              <w:rPr>
                <w:color w:val="FF0000"/>
                <w:sz w:val="24"/>
              </w:rPr>
            </w:pPr>
            <w:r w:rsidRPr="00E43848">
              <w:rPr>
                <w:color w:val="FF0000"/>
                <w:sz w:val="24"/>
              </w:rPr>
              <w:t>14.320</w:t>
            </w:r>
          </w:p>
        </w:tc>
      </w:tr>
      <w:tr w:rsidR="00E43848" w:rsidRPr="004B1200" w14:paraId="504E0244" w14:textId="77777777" w:rsidTr="00F962E3">
        <w:trPr>
          <w:trHeight w:val="289"/>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49EDD8BE" w14:textId="77777777" w:rsidR="00E43848" w:rsidRPr="004B42DD" w:rsidRDefault="00E43848" w:rsidP="00E43848">
            <w:pPr>
              <w:spacing w:before="0" w:after="0" w:line="240" w:lineRule="auto"/>
              <w:ind w:firstLine="0"/>
              <w:jc w:val="center"/>
              <w:rPr>
                <w:color w:val="000000"/>
                <w:sz w:val="26"/>
                <w:szCs w:val="26"/>
              </w:rPr>
            </w:pPr>
            <w:r w:rsidRPr="004B42DD">
              <w:rPr>
                <w:color w:val="000000"/>
                <w:sz w:val="26"/>
                <w:szCs w:val="26"/>
              </w:rPr>
              <w:t>10</w:t>
            </w:r>
          </w:p>
        </w:tc>
        <w:tc>
          <w:tcPr>
            <w:tcW w:w="2742" w:type="dxa"/>
            <w:tcBorders>
              <w:top w:val="nil"/>
              <w:left w:val="nil"/>
              <w:bottom w:val="single" w:sz="4" w:space="0" w:color="000000"/>
              <w:right w:val="single" w:sz="4" w:space="0" w:color="000000"/>
            </w:tcBorders>
            <w:shd w:val="clear" w:color="auto" w:fill="auto"/>
            <w:vAlign w:val="center"/>
            <w:hideMark/>
          </w:tcPr>
          <w:p w14:paraId="44A0E071" w14:textId="77777777" w:rsidR="00E43848" w:rsidRPr="004B42DD" w:rsidRDefault="00E43848" w:rsidP="00E43848">
            <w:pPr>
              <w:spacing w:before="0" w:after="0" w:line="240" w:lineRule="auto"/>
              <w:ind w:firstLine="0"/>
              <w:jc w:val="left"/>
              <w:rPr>
                <w:color w:val="000000"/>
                <w:sz w:val="26"/>
                <w:szCs w:val="26"/>
              </w:rPr>
            </w:pPr>
            <w:r w:rsidRPr="004B42DD">
              <w:rPr>
                <w:rFonts w:eastAsia="Calibri"/>
                <w:color w:val="000000"/>
                <w:sz w:val="26"/>
                <w:szCs w:val="26"/>
              </w:rPr>
              <w:t>Tây Sơn</w:t>
            </w:r>
          </w:p>
        </w:tc>
        <w:tc>
          <w:tcPr>
            <w:tcW w:w="1848" w:type="dxa"/>
            <w:tcBorders>
              <w:top w:val="nil"/>
              <w:left w:val="nil"/>
              <w:bottom w:val="single" w:sz="4" w:space="0" w:color="000000"/>
              <w:right w:val="single" w:sz="4" w:space="0" w:color="000000"/>
            </w:tcBorders>
            <w:shd w:val="clear" w:color="auto" w:fill="auto"/>
            <w:vAlign w:val="bottom"/>
            <w:hideMark/>
          </w:tcPr>
          <w:p w14:paraId="6ACF2CB5" w14:textId="7014AF82" w:rsidR="00E43848" w:rsidRPr="00E43848" w:rsidRDefault="00E43848" w:rsidP="00E43848">
            <w:pPr>
              <w:spacing w:before="0" w:after="0" w:line="240" w:lineRule="auto"/>
              <w:ind w:firstLine="0"/>
              <w:jc w:val="center"/>
              <w:rPr>
                <w:color w:val="000000"/>
                <w:sz w:val="24"/>
              </w:rPr>
            </w:pPr>
            <w:r w:rsidRPr="00E43848">
              <w:rPr>
                <w:color w:val="000000"/>
                <w:sz w:val="24"/>
              </w:rPr>
              <w:t> </w:t>
            </w:r>
            <w:r>
              <w:rPr>
                <w:color w:val="000000"/>
                <w:sz w:val="24"/>
              </w:rPr>
              <w:t>0</w:t>
            </w:r>
          </w:p>
        </w:tc>
        <w:tc>
          <w:tcPr>
            <w:tcW w:w="1732" w:type="dxa"/>
            <w:tcBorders>
              <w:top w:val="nil"/>
              <w:left w:val="nil"/>
              <w:bottom w:val="single" w:sz="4" w:space="0" w:color="000000"/>
              <w:right w:val="single" w:sz="4" w:space="0" w:color="000000"/>
            </w:tcBorders>
            <w:shd w:val="clear" w:color="auto" w:fill="auto"/>
            <w:vAlign w:val="bottom"/>
            <w:hideMark/>
          </w:tcPr>
          <w:p w14:paraId="28F31DE8" w14:textId="792A9ED1" w:rsidR="00E43848" w:rsidRPr="00E43848" w:rsidRDefault="00E43848" w:rsidP="00E43848">
            <w:pPr>
              <w:spacing w:before="0" w:after="0" w:line="240" w:lineRule="auto"/>
              <w:ind w:firstLine="0"/>
              <w:jc w:val="center"/>
              <w:rPr>
                <w:color w:val="000000"/>
                <w:sz w:val="24"/>
              </w:rPr>
            </w:pPr>
            <w:r w:rsidRPr="00E43848">
              <w:rPr>
                <w:color w:val="000000"/>
                <w:sz w:val="24"/>
              </w:rPr>
              <w:t> </w:t>
            </w:r>
            <w:r>
              <w:rPr>
                <w:color w:val="000000"/>
                <w:sz w:val="24"/>
              </w:rPr>
              <w:t>0</w:t>
            </w:r>
          </w:p>
        </w:tc>
        <w:tc>
          <w:tcPr>
            <w:tcW w:w="1771" w:type="dxa"/>
            <w:tcBorders>
              <w:top w:val="nil"/>
              <w:left w:val="nil"/>
              <w:bottom w:val="single" w:sz="4" w:space="0" w:color="000000"/>
              <w:right w:val="single" w:sz="4" w:space="0" w:color="000000"/>
            </w:tcBorders>
            <w:shd w:val="clear" w:color="auto" w:fill="auto"/>
            <w:vAlign w:val="bottom"/>
            <w:hideMark/>
          </w:tcPr>
          <w:p w14:paraId="11CF1464" w14:textId="4A002251" w:rsidR="00E43848" w:rsidRPr="00E43848" w:rsidRDefault="00E43848" w:rsidP="00E43848">
            <w:pPr>
              <w:spacing w:before="0" w:after="0" w:line="240" w:lineRule="auto"/>
              <w:ind w:firstLine="0"/>
              <w:jc w:val="center"/>
              <w:rPr>
                <w:color w:val="000000"/>
                <w:sz w:val="24"/>
              </w:rPr>
            </w:pPr>
            <w:r w:rsidRPr="00E43848">
              <w:rPr>
                <w:color w:val="000000"/>
                <w:sz w:val="24"/>
              </w:rPr>
              <w:t> </w:t>
            </w:r>
            <w:r>
              <w:rPr>
                <w:color w:val="000000"/>
                <w:sz w:val="24"/>
              </w:rPr>
              <w:t>0</w:t>
            </w:r>
          </w:p>
        </w:tc>
      </w:tr>
      <w:tr w:rsidR="00E43848" w:rsidRPr="004B1200" w14:paraId="64787F10" w14:textId="77777777" w:rsidTr="00F962E3">
        <w:trPr>
          <w:trHeight w:val="289"/>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5BB9BE8C" w14:textId="77777777" w:rsidR="00E43848" w:rsidRPr="004B42DD" w:rsidRDefault="00E43848" w:rsidP="00E43848">
            <w:pPr>
              <w:spacing w:before="0" w:after="0" w:line="240" w:lineRule="auto"/>
              <w:ind w:firstLine="0"/>
              <w:jc w:val="center"/>
              <w:rPr>
                <w:color w:val="000000"/>
                <w:sz w:val="26"/>
                <w:szCs w:val="26"/>
              </w:rPr>
            </w:pPr>
            <w:r w:rsidRPr="004B42DD">
              <w:rPr>
                <w:color w:val="000000"/>
                <w:sz w:val="26"/>
                <w:szCs w:val="26"/>
              </w:rPr>
              <w:t>11</w:t>
            </w:r>
          </w:p>
        </w:tc>
        <w:tc>
          <w:tcPr>
            <w:tcW w:w="2742" w:type="dxa"/>
            <w:tcBorders>
              <w:top w:val="nil"/>
              <w:left w:val="nil"/>
              <w:bottom w:val="single" w:sz="4" w:space="0" w:color="000000"/>
              <w:right w:val="single" w:sz="4" w:space="0" w:color="000000"/>
            </w:tcBorders>
            <w:shd w:val="clear" w:color="auto" w:fill="auto"/>
            <w:vAlign w:val="center"/>
            <w:hideMark/>
          </w:tcPr>
          <w:p w14:paraId="7FCFE483" w14:textId="77777777" w:rsidR="00E43848" w:rsidRPr="004B42DD" w:rsidRDefault="00E43848" w:rsidP="00E43848">
            <w:pPr>
              <w:spacing w:before="0" w:after="0" w:line="240" w:lineRule="auto"/>
              <w:ind w:firstLine="0"/>
              <w:jc w:val="left"/>
              <w:rPr>
                <w:color w:val="000000"/>
                <w:sz w:val="26"/>
                <w:szCs w:val="26"/>
              </w:rPr>
            </w:pPr>
            <w:r w:rsidRPr="004B42DD">
              <w:rPr>
                <w:rFonts w:eastAsia="Calibri"/>
                <w:color w:val="000000"/>
                <w:sz w:val="26"/>
                <w:szCs w:val="26"/>
              </w:rPr>
              <w:t>Vĩnh Thạnh</w:t>
            </w:r>
          </w:p>
        </w:tc>
        <w:tc>
          <w:tcPr>
            <w:tcW w:w="1848" w:type="dxa"/>
            <w:tcBorders>
              <w:top w:val="nil"/>
              <w:left w:val="nil"/>
              <w:bottom w:val="single" w:sz="4" w:space="0" w:color="000000"/>
              <w:right w:val="single" w:sz="4" w:space="0" w:color="000000"/>
            </w:tcBorders>
            <w:shd w:val="clear" w:color="auto" w:fill="auto"/>
            <w:vAlign w:val="bottom"/>
            <w:hideMark/>
          </w:tcPr>
          <w:p w14:paraId="657E65C1" w14:textId="649DF939" w:rsidR="00E43848" w:rsidRPr="00E43848" w:rsidRDefault="00E43848" w:rsidP="00E43848">
            <w:pPr>
              <w:spacing w:before="0" w:after="0" w:line="240" w:lineRule="auto"/>
              <w:ind w:firstLine="0"/>
              <w:jc w:val="center"/>
              <w:rPr>
                <w:color w:val="000000"/>
                <w:sz w:val="24"/>
              </w:rPr>
            </w:pPr>
            <w:r w:rsidRPr="00E43848">
              <w:rPr>
                <w:color w:val="000000"/>
                <w:sz w:val="24"/>
              </w:rPr>
              <w:t> </w:t>
            </w:r>
            <w:r>
              <w:rPr>
                <w:color w:val="000000"/>
                <w:sz w:val="24"/>
              </w:rPr>
              <w:t>0</w:t>
            </w:r>
          </w:p>
        </w:tc>
        <w:tc>
          <w:tcPr>
            <w:tcW w:w="1732" w:type="dxa"/>
            <w:tcBorders>
              <w:top w:val="nil"/>
              <w:left w:val="nil"/>
              <w:bottom w:val="single" w:sz="4" w:space="0" w:color="000000"/>
              <w:right w:val="single" w:sz="4" w:space="0" w:color="000000"/>
            </w:tcBorders>
            <w:shd w:val="clear" w:color="auto" w:fill="auto"/>
            <w:vAlign w:val="bottom"/>
            <w:hideMark/>
          </w:tcPr>
          <w:p w14:paraId="3D129A2B" w14:textId="3C072531" w:rsidR="00E43848" w:rsidRPr="00E43848" w:rsidRDefault="00E43848" w:rsidP="00E43848">
            <w:pPr>
              <w:spacing w:before="0" w:after="0" w:line="240" w:lineRule="auto"/>
              <w:ind w:firstLine="0"/>
              <w:jc w:val="center"/>
              <w:rPr>
                <w:color w:val="000000"/>
                <w:sz w:val="24"/>
              </w:rPr>
            </w:pPr>
            <w:r w:rsidRPr="00E43848">
              <w:rPr>
                <w:color w:val="000000"/>
                <w:sz w:val="24"/>
              </w:rPr>
              <w:t> </w:t>
            </w:r>
            <w:r>
              <w:rPr>
                <w:color w:val="000000"/>
                <w:sz w:val="24"/>
              </w:rPr>
              <w:t>0</w:t>
            </w:r>
          </w:p>
        </w:tc>
        <w:tc>
          <w:tcPr>
            <w:tcW w:w="1771" w:type="dxa"/>
            <w:tcBorders>
              <w:top w:val="nil"/>
              <w:left w:val="nil"/>
              <w:bottom w:val="single" w:sz="4" w:space="0" w:color="000000"/>
              <w:right w:val="single" w:sz="4" w:space="0" w:color="000000"/>
            </w:tcBorders>
            <w:shd w:val="clear" w:color="auto" w:fill="auto"/>
            <w:vAlign w:val="bottom"/>
            <w:hideMark/>
          </w:tcPr>
          <w:p w14:paraId="0DB14388" w14:textId="02316548" w:rsidR="00E43848" w:rsidRPr="00E43848" w:rsidRDefault="00E43848" w:rsidP="00E43848">
            <w:pPr>
              <w:spacing w:before="0" w:after="0" w:line="240" w:lineRule="auto"/>
              <w:ind w:firstLine="0"/>
              <w:jc w:val="center"/>
              <w:rPr>
                <w:color w:val="000000"/>
                <w:sz w:val="24"/>
              </w:rPr>
            </w:pPr>
            <w:r w:rsidRPr="00E43848">
              <w:rPr>
                <w:color w:val="000000"/>
                <w:sz w:val="24"/>
              </w:rPr>
              <w:t> </w:t>
            </w:r>
            <w:r>
              <w:rPr>
                <w:color w:val="000000"/>
                <w:sz w:val="24"/>
              </w:rPr>
              <w:t>0</w:t>
            </w:r>
          </w:p>
        </w:tc>
      </w:tr>
      <w:tr w:rsidR="00E43848" w:rsidRPr="004B1200" w14:paraId="0FB3A910" w14:textId="77777777" w:rsidTr="00F962E3">
        <w:trPr>
          <w:trHeight w:val="289"/>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7DAF6DAA" w14:textId="77777777" w:rsidR="00E43848" w:rsidRPr="004B42DD" w:rsidRDefault="00E43848" w:rsidP="00E43848">
            <w:pPr>
              <w:spacing w:before="0" w:after="0" w:line="240" w:lineRule="auto"/>
              <w:ind w:firstLine="0"/>
              <w:jc w:val="left"/>
              <w:rPr>
                <w:color w:val="000000"/>
                <w:sz w:val="26"/>
                <w:szCs w:val="26"/>
              </w:rPr>
            </w:pPr>
            <w:r w:rsidRPr="004B42DD">
              <w:rPr>
                <w:color w:val="000000"/>
                <w:sz w:val="26"/>
                <w:szCs w:val="26"/>
              </w:rPr>
              <w:t> </w:t>
            </w:r>
          </w:p>
        </w:tc>
        <w:tc>
          <w:tcPr>
            <w:tcW w:w="2742" w:type="dxa"/>
            <w:tcBorders>
              <w:top w:val="nil"/>
              <w:left w:val="nil"/>
              <w:bottom w:val="single" w:sz="4" w:space="0" w:color="000000"/>
              <w:right w:val="single" w:sz="4" w:space="0" w:color="000000"/>
            </w:tcBorders>
            <w:shd w:val="clear" w:color="auto" w:fill="auto"/>
            <w:vAlign w:val="center"/>
            <w:hideMark/>
          </w:tcPr>
          <w:p w14:paraId="4E0EFF54" w14:textId="77777777" w:rsidR="00E43848" w:rsidRPr="004B42DD" w:rsidRDefault="00E43848" w:rsidP="00E43848">
            <w:pPr>
              <w:spacing w:before="0" w:after="0" w:line="240" w:lineRule="auto"/>
              <w:ind w:firstLine="0"/>
              <w:jc w:val="center"/>
              <w:rPr>
                <w:b/>
                <w:bCs/>
                <w:color w:val="000000"/>
                <w:sz w:val="26"/>
                <w:szCs w:val="26"/>
              </w:rPr>
            </w:pPr>
            <w:r w:rsidRPr="004B42DD">
              <w:rPr>
                <w:b/>
                <w:bCs/>
                <w:color w:val="000000"/>
                <w:sz w:val="26"/>
                <w:szCs w:val="26"/>
              </w:rPr>
              <w:t>Toàn tỉnh</w:t>
            </w:r>
          </w:p>
        </w:tc>
        <w:tc>
          <w:tcPr>
            <w:tcW w:w="1848" w:type="dxa"/>
            <w:tcBorders>
              <w:top w:val="nil"/>
              <w:left w:val="nil"/>
              <w:bottom w:val="single" w:sz="4" w:space="0" w:color="000000"/>
              <w:right w:val="single" w:sz="4" w:space="0" w:color="000000"/>
            </w:tcBorders>
            <w:shd w:val="clear" w:color="auto" w:fill="auto"/>
            <w:vAlign w:val="bottom"/>
            <w:hideMark/>
          </w:tcPr>
          <w:p w14:paraId="30661B00" w14:textId="0DC49464" w:rsidR="00E43848" w:rsidRPr="00E43848" w:rsidRDefault="00E43848" w:rsidP="00E43848">
            <w:pPr>
              <w:spacing w:before="0" w:after="0" w:line="240" w:lineRule="auto"/>
              <w:ind w:firstLine="0"/>
              <w:jc w:val="center"/>
              <w:rPr>
                <w:b/>
                <w:bCs/>
                <w:color w:val="000000"/>
                <w:sz w:val="24"/>
              </w:rPr>
            </w:pPr>
            <w:r w:rsidRPr="00E43848">
              <w:rPr>
                <w:b/>
                <w:bCs/>
                <w:color w:val="000000"/>
                <w:sz w:val="24"/>
              </w:rPr>
              <w:t>1</w:t>
            </w:r>
            <w:r>
              <w:rPr>
                <w:b/>
                <w:bCs/>
                <w:color w:val="000000"/>
                <w:sz w:val="24"/>
              </w:rPr>
              <w:t>.</w:t>
            </w:r>
            <w:r w:rsidRPr="00E43848">
              <w:rPr>
                <w:b/>
                <w:bCs/>
                <w:color w:val="000000"/>
                <w:sz w:val="24"/>
              </w:rPr>
              <w:t>074</w:t>
            </w:r>
          </w:p>
        </w:tc>
        <w:tc>
          <w:tcPr>
            <w:tcW w:w="1732" w:type="dxa"/>
            <w:tcBorders>
              <w:top w:val="nil"/>
              <w:left w:val="nil"/>
              <w:bottom w:val="single" w:sz="4" w:space="0" w:color="000000"/>
              <w:right w:val="single" w:sz="4" w:space="0" w:color="000000"/>
            </w:tcBorders>
            <w:shd w:val="clear" w:color="auto" w:fill="auto"/>
            <w:vAlign w:val="bottom"/>
            <w:hideMark/>
          </w:tcPr>
          <w:p w14:paraId="58268E8A" w14:textId="7E1BDB9A" w:rsidR="00E43848" w:rsidRPr="00E43848" w:rsidRDefault="00E43848" w:rsidP="00E43848">
            <w:pPr>
              <w:spacing w:before="0" w:after="0" w:line="240" w:lineRule="auto"/>
              <w:ind w:firstLine="0"/>
              <w:jc w:val="center"/>
              <w:rPr>
                <w:b/>
                <w:bCs/>
                <w:color w:val="000000"/>
                <w:sz w:val="24"/>
              </w:rPr>
            </w:pPr>
            <w:r w:rsidRPr="00E43848">
              <w:rPr>
                <w:b/>
                <w:bCs/>
                <w:color w:val="000000"/>
                <w:sz w:val="24"/>
              </w:rPr>
              <w:t>3</w:t>
            </w:r>
            <w:r>
              <w:rPr>
                <w:b/>
                <w:bCs/>
                <w:color w:val="000000"/>
                <w:sz w:val="24"/>
              </w:rPr>
              <w:t>.</w:t>
            </w:r>
            <w:r w:rsidRPr="00E43848">
              <w:rPr>
                <w:b/>
                <w:bCs/>
                <w:color w:val="000000"/>
                <w:sz w:val="24"/>
              </w:rPr>
              <w:t>562</w:t>
            </w:r>
          </w:p>
        </w:tc>
        <w:tc>
          <w:tcPr>
            <w:tcW w:w="1771" w:type="dxa"/>
            <w:tcBorders>
              <w:top w:val="nil"/>
              <w:left w:val="nil"/>
              <w:bottom w:val="single" w:sz="4" w:space="0" w:color="000000"/>
              <w:right w:val="single" w:sz="4" w:space="0" w:color="000000"/>
            </w:tcBorders>
            <w:shd w:val="clear" w:color="auto" w:fill="auto"/>
            <w:vAlign w:val="bottom"/>
            <w:hideMark/>
          </w:tcPr>
          <w:p w14:paraId="5A371F2B" w14:textId="44BC126E" w:rsidR="00E43848" w:rsidRPr="00E43848" w:rsidRDefault="00E43848" w:rsidP="00E43848">
            <w:pPr>
              <w:spacing w:before="0" w:after="0" w:line="240" w:lineRule="auto"/>
              <w:ind w:firstLine="0"/>
              <w:jc w:val="center"/>
              <w:rPr>
                <w:b/>
                <w:bCs/>
                <w:color w:val="000000"/>
                <w:sz w:val="24"/>
              </w:rPr>
            </w:pPr>
            <w:r w:rsidRPr="00E43848">
              <w:rPr>
                <w:b/>
                <w:bCs/>
                <w:color w:val="000000"/>
                <w:sz w:val="24"/>
              </w:rPr>
              <w:t>17</w:t>
            </w:r>
            <w:r>
              <w:rPr>
                <w:b/>
                <w:bCs/>
                <w:color w:val="000000"/>
                <w:sz w:val="24"/>
              </w:rPr>
              <w:t>.</w:t>
            </w:r>
            <w:r w:rsidRPr="00E43848">
              <w:rPr>
                <w:b/>
                <w:bCs/>
                <w:color w:val="000000"/>
                <w:sz w:val="24"/>
              </w:rPr>
              <w:t>810</w:t>
            </w:r>
          </w:p>
        </w:tc>
      </w:tr>
    </w:tbl>
    <w:p w14:paraId="77B51506" w14:textId="693F7FD5" w:rsidR="000A0903" w:rsidRPr="004B42DD" w:rsidRDefault="000A0903" w:rsidP="000504DE">
      <w:pPr>
        <w:ind w:firstLine="0"/>
        <w:jc w:val="center"/>
      </w:pPr>
      <w:r w:rsidRPr="004B42DD">
        <w:t xml:space="preserve">(Chi tiết xem </w:t>
      </w:r>
      <w:hyperlink w:anchor="_PHỤ_LỤC_11:" w:history="1">
        <w:r w:rsidRPr="004B42DD">
          <w:rPr>
            <w:rStyle w:val="Hyperlink"/>
          </w:rPr>
          <w:t>Phụ lục</w:t>
        </w:r>
        <w:r w:rsidRPr="004B42DD">
          <w:rPr>
            <w:rStyle w:val="Hyperlink"/>
          </w:rPr>
          <w:t xml:space="preserve"> </w:t>
        </w:r>
        <w:r w:rsidR="004B42DD">
          <w:rPr>
            <w:rStyle w:val="Hyperlink"/>
          </w:rPr>
          <w:t>1</w:t>
        </w:r>
        <w:r w:rsidR="00106319">
          <w:rPr>
            <w:rStyle w:val="Hyperlink"/>
          </w:rPr>
          <w:t>3</w:t>
        </w:r>
      </w:hyperlink>
      <w:r w:rsidRPr="004B42DD">
        <w:t>)</w:t>
      </w:r>
    </w:p>
    <w:p w14:paraId="510FF4AD" w14:textId="471C5F7D" w:rsidR="008E4582" w:rsidRPr="00A46331" w:rsidRDefault="008E4582" w:rsidP="00A46331">
      <w:pPr>
        <w:pStyle w:val="ListParagraph"/>
        <w:numPr>
          <w:ilvl w:val="1"/>
          <w:numId w:val="7"/>
        </w:numPr>
        <w:ind w:left="1134" w:hanging="510"/>
        <w:rPr>
          <w:b/>
          <w:bCs/>
        </w:rPr>
      </w:pPr>
      <w:r w:rsidRPr="00A46331">
        <w:rPr>
          <w:b/>
          <w:bCs/>
        </w:rPr>
        <w:t xml:space="preserve">Về địa điểm sơ tán </w:t>
      </w:r>
      <w:r w:rsidR="00F0134F" w:rsidRPr="00A46331">
        <w:rPr>
          <w:b/>
          <w:bCs/>
        </w:rPr>
        <w:t>tập trung</w:t>
      </w:r>
    </w:p>
    <w:p w14:paraId="4A0E389E" w14:textId="5B63B6CD" w:rsidR="00F0134F" w:rsidRPr="00460A85" w:rsidRDefault="00F0134F" w:rsidP="00F0134F">
      <w:pPr>
        <w:rPr>
          <w:lang w:val="vi-VN"/>
        </w:rPr>
      </w:pPr>
      <w:r w:rsidRPr="00460A85">
        <w:rPr>
          <w:lang w:val="vi-VN"/>
        </w:rPr>
        <w:t>Thống kê số lượng, vị trí, sức chứa địa điểm sơ tán chi tiết đến cấp thôn và theo từng kịch bản ứng phó với bão: Xem trên phần mềm Quản lý thiên tai.</w:t>
      </w:r>
    </w:p>
    <w:p w14:paraId="213A42E6" w14:textId="3DBE7532" w:rsidR="00214851" w:rsidRPr="00460A85" w:rsidRDefault="00214851" w:rsidP="00214851">
      <w:pPr>
        <w:pStyle w:val="Caption"/>
        <w:keepNext/>
        <w:rPr>
          <w:lang w:val="vi-VN"/>
        </w:rPr>
      </w:pPr>
      <w:r w:rsidRPr="00460A85">
        <w:rPr>
          <w:lang w:val="vi-VN"/>
        </w:rPr>
        <w:t xml:space="preserve">Bảng </w:t>
      </w:r>
      <w:r>
        <w:fldChar w:fldCharType="begin"/>
      </w:r>
      <w:r w:rsidRPr="00460A85">
        <w:rPr>
          <w:lang w:val="vi-VN"/>
        </w:rPr>
        <w:instrText xml:space="preserve"> SEQ Bảng \* ARABIC </w:instrText>
      </w:r>
      <w:r>
        <w:fldChar w:fldCharType="separate"/>
      </w:r>
      <w:r w:rsidR="00130A0D">
        <w:rPr>
          <w:noProof/>
          <w:lang w:val="vi-VN"/>
        </w:rPr>
        <w:t>27</w:t>
      </w:r>
      <w:r>
        <w:rPr>
          <w:noProof/>
        </w:rPr>
        <w:fldChar w:fldCharType="end"/>
      </w:r>
      <w:r w:rsidRPr="00460A85">
        <w:rPr>
          <w:lang w:val="vi-VN"/>
        </w:rPr>
        <w:t>: Sức chứa (người) các địa điểm sơ tán tập trung</w:t>
      </w:r>
    </w:p>
    <w:tbl>
      <w:tblPr>
        <w:tblW w:w="9295" w:type="dxa"/>
        <w:tblInd w:w="-147" w:type="dxa"/>
        <w:tblLook w:val="04A0" w:firstRow="1" w:lastRow="0" w:firstColumn="1" w:lastColumn="0" w:noHBand="0" w:noVBand="1"/>
      </w:tblPr>
      <w:tblGrid>
        <w:gridCol w:w="568"/>
        <w:gridCol w:w="1329"/>
        <w:gridCol w:w="1000"/>
        <w:gridCol w:w="1060"/>
        <w:gridCol w:w="1000"/>
        <w:gridCol w:w="1000"/>
        <w:gridCol w:w="1000"/>
        <w:gridCol w:w="1407"/>
        <w:gridCol w:w="931"/>
      </w:tblGrid>
      <w:tr w:rsidR="00214851" w:rsidRPr="00214851" w14:paraId="7E2372E9" w14:textId="77777777" w:rsidTr="00214851">
        <w:trPr>
          <w:trHeight w:val="1140"/>
        </w:trPr>
        <w:tc>
          <w:tcPr>
            <w:tcW w:w="568" w:type="dxa"/>
            <w:tcBorders>
              <w:top w:val="single" w:sz="4" w:space="0" w:color="000000"/>
              <w:left w:val="single" w:sz="4" w:space="0" w:color="000000"/>
              <w:bottom w:val="single" w:sz="4" w:space="0" w:color="000000"/>
              <w:right w:val="single" w:sz="4" w:space="0" w:color="000000"/>
            </w:tcBorders>
            <w:shd w:val="clear" w:color="000000" w:fill="EDEDED"/>
            <w:vAlign w:val="center"/>
            <w:hideMark/>
          </w:tcPr>
          <w:p w14:paraId="61FAA893" w14:textId="77777777" w:rsidR="00214851" w:rsidRPr="00214851" w:rsidRDefault="00214851" w:rsidP="00214851">
            <w:pPr>
              <w:spacing w:before="0" w:after="0" w:line="240" w:lineRule="auto"/>
              <w:ind w:firstLine="0"/>
              <w:jc w:val="center"/>
              <w:rPr>
                <w:b/>
                <w:bCs/>
                <w:color w:val="000000"/>
                <w:sz w:val="22"/>
                <w:szCs w:val="22"/>
              </w:rPr>
            </w:pPr>
            <w:r w:rsidRPr="00214851">
              <w:rPr>
                <w:b/>
                <w:bCs/>
                <w:color w:val="000000"/>
                <w:sz w:val="22"/>
                <w:szCs w:val="22"/>
              </w:rPr>
              <w:t>TT</w:t>
            </w:r>
          </w:p>
        </w:tc>
        <w:tc>
          <w:tcPr>
            <w:tcW w:w="1329" w:type="dxa"/>
            <w:tcBorders>
              <w:top w:val="single" w:sz="4" w:space="0" w:color="000000"/>
              <w:left w:val="nil"/>
              <w:bottom w:val="single" w:sz="4" w:space="0" w:color="000000"/>
              <w:right w:val="single" w:sz="4" w:space="0" w:color="000000"/>
            </w:tcBorders>
            <w:shd w:val="clear" w:color="000000" w:fill="EDEDED"/>
            <w:vAlign w:val="center"/>
            <w:hideMark/>
          </w:tcPr>
          <w:p w14:paraId="6821F41B" w14:textId="77777777" w:rsidR="00214851" w:rsidRPr="00214851" w:rsidRDefault="00214851" w:rsidP="00214851">
            <w:pPr>
              <w:spacing w:before="0" w:after="0" w:line="240" w:lineRule="auto"/>
              <w:ind w:firstLine="0"/>
              <w:jc w:val="center"/>
              <w:rPr>
                <w:b/>
                <w:bCs/>
                <w:color w:val="000000"/>
                <w:sz w:val="22"/>
                <w:szCs w:val="22"/>
              </w:rPr>
            </w:pPr>
            <w:r w:rsidRPr="00214851">
              <w:rPr>
                <w:b/>
                <w:bCs/>
                <w:color w:val="000000"/>
                <w:sz w:val="22"/>
                <w:szCs w:val="22"/>
              </w:rPr>
              <w:t>Địa phương</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799E8E71" w14:textId="77777777" w:rsidR="00214851" w:rsidRPr="00214851" w:rsidRDefault="00214851" w:rsidP="00214851">
            <w:pPr>
              <w:spacing w:before="0" w:after="0" w:line="240" w:lineRule="auto"/>
              <w:ind w:firstLine="0"/>
              <w:jc w:val="center"/>
              <w:rPr>
                <w:b/>
                <w:bCs/>
                <w:color w:val="000000"/>
                <w:sz w:val="22"/>
                <w:szCs w:val="22"/>
              </w:rPr>
            </w:pPr>
            <w:r w:rsidRPr="00214851">
              <w:rPr>
                <w:b/>
                <w:bCs/>
                <w:color w:val="000000"/>
                <w:sz w:val="22"/>
                <w:szCs w:val="22"/>
              </w:rPr>
              <w:t>Trụ sở UBND xã</w:t>
            </w:r>
          </w:p>
        </w:tc>
        <w:tc>
          <w:tcPr>
            <w:tcW w:w="1060" w:type="dxa"/>
            <w:tcBorders>
              <w:top w:val="single" w:sz="4" w:space="0" w:color="000000"/>
              <w:left w:val="nil"/>
              <w:bottom w:val="single" w:sz="4" w:space="0" w:color="000000"/>
              <w:right w:val="single" w:sz="4" w:space="0" w:color="000000"/>
            </w:tcBorders>
            <w:shd w:val="clear" w:color="000000" w:fill="EDEDED"/>
            <w:vAlign w:val="center"/>
            <w:hideMark/>
          </w:tcPr>
          <w:p w14:paraId="52CB6EB3" w14:textId="77777777" w:rsidR="00214851" w:rsidRPr="00214851" w:rsidRDefault="00214851" w:rsidP="00214851">
            <w:pPr>
              <w:spacing w:before="0" w:after="0" w:line="240" w:lineRule="auto"/>
              <w:ind w:firstLine="0"/>
              <w:jc w:val="center"/>
              <w:rPr>
                <w:b/>
                <w:bCs/>
                <w:color w:val="000000"/>
                <w:sz w:val="22"/>
                <w:szCs w:val="22"/>
              </w:rPr>
            </w:pPr>
            <w:r w:rsidRPr="00214851">
              <w:rPr>
                <w:b/>
                <w:bCs/>
                <w:color w:val="000000"/>
                <w:sz w:val="22"/>
                <w:szCs w:val="22"/>
              </w:rPr>
              <w:t>Trụ sở thôn/nhà văn hóa thôn/nhà sinh hoạt cộng đồng</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6162A75C" w14:textId="77777777" w:rsidR="00214851" w:rsidRPr="00214851" w:rsidRDefault="00214851" w:rsidP="00214851">
            <w:pPr>
              <w:spacing w:before="0" w:after="0" w:line="240" w:lineRule="auto"/>
              <w:ind w:firstLine="0"/>
              <w:jc w:val="center"/>
              <w:rPr>
                <w:b/>
                <w:bCs/>
                <w:color w:val="000000"/>
                <w:sz w:val="22"/>
                <w:szCs w:val="22"/>
              </w:rPr>
            </w:pPr>
            <w:r w:rsidRPr="00214851">
              <w:rPr>
                <w:b/>
                <w:bCs/>
                <w:color w:val="000000"/>
                <w:sz w:val="22"/>
                <w:szCs w:val="22"/>
              </w:rPr>
              <w:t>Trường học</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20BB6890" w14:textId="77777777" w:rsidR="00214851" w:rsidRPr="00214851" w:rsidRDefault="00214851" w:rsidP="00214851">
            <w:pPr>
              <w:spacing w:before="0" w:after="0" w:line="240" w:lineRule="auto"/>
              <w:ind w:firstLine="0"/>
              <w:jc w:val="center"/>
              <w:rPr>
                <w:b/>
                <w:bCs/>
                <w:color w:val="000000"/>
                <w:sz w:val="22"/>
                <w:szCs w:val="22"/>
              </w:rPr>
            </w:pPr>
            <w:r w:rsidRPr="00214851">
              <w:rPr>
                <w:b/>
                <w:bCs/>
                <w:color w:val="000000"/>
                <w:sz w:val="22"/>
                <w:szCs w:val="22"/>
              </w:rPr>
              <w:t>Trạm Y tế</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50A7249E" w14:textId="77777777" w:rsidR="00214851" w:rsidRPr="00214851" w:rsidRDefault="00214851" w:rsidP="00214851">
            <w:pPr>
              <w:spacing w:before="0" w:after="0" w:line="240" w:lineRule="auto"/>
              <w:ind w:firstLine="0"/>
              <w:jc w:val="center"/>
              <w:rPr>
                <w:b/>
                <w:bCs/>
                <w:color w:val="000000"/>
                <w:sz w:val="22"/>
                <w:szCs w:val="22"/>
              </w:rPr>
            </w:pPr>
            <w:r w:rsidRPr="00214851">
              <w:rPr>
                <w:b/>
                <w:bCs/>
                <w:color w:val="000000"/>
                <w:sz w:val="22"/>
                <w:szCs w:val="22"/>
              </w:rPr>
              <w:t>Cơ sở lưu trú (khách sạn, nhà nghỉ)</w:t>
            </w:r>
          </w:p>
        </w:tc>
        <w:tc>
          <w:tcPr>
            <w:tcW w:w="1407" w:type="dxa"/>
            <w:tcBorders>
              <w:top w:val="single" w:sz="4" w:space="0" w:color="000000"/>
              <w:left w:val="nil"/>
              <w:bottom w:val="single" w:sz="4" w:space="0" w:color="000000"/>
              <w:right w:val="single" w:sz="4" w:space="0" w:color="000000"/>
            </w:tcBorders>
            <w:shd w:val="clear" w:color="000000" w:fill="EDEDED"/>
            <w:vAlign w:val="center"/>
            <w:hideMark/>
          </w:tcPr>
          <w:p w14:paraId="3734A61A" w14:textId="77777777" w:rsidR="00214851" w:rsidRPr="00214851" w:rsidRDefault="00214851" w:rsidP="00214851">
            <w:pPr>
              <w:spacing w:before="0" w:after="0" w:line="240" w:lineRule="auto"/>
              <w:ind w:firstLine="0"/>
              <w:jc w:val="center"/>
              <w:rPr>
                <w:b/>
                <w:bCs/>
                <w:color w:val="000000"/>
                <w:sz w:val="22"/>
                <w:szCs w:val="22"/>
              </w:rPr>
            </w:pPr>
            <w:r w:rsidRPr="00214851">
              <w:rPr>
                <w:b/>
                <w:bCs/>
                <w:color w:val="000000"/>
                <w:sz w:val="22"/>
                <w:szCs w:val="22"/>
              </w:rPr>
              <w:t>Cơ sở khác (cơ sở tôn giáo, trung tâm thương mại, văn hóa thể thao)</w:t>
            </w:r>
          </w:p>
        </w:tc>
        <w:tc>
          <w:tcPr>
            <w:tcW w:w="931" w:type="dxa"/>
            <w:tcBorders>
              <w:top w:val="single" w:sz="4" w:space="0" w:color="000000"/>
              <w:left w:val="nil"/>
              <w:bottom w:val="single" w:sz="4" w:space="0" w:color="000000"/>
              <w:right w:val="single" w:sz="4" w:space="0" w:color="000000"/>
            </w:tcBorders>
            <w:shd w:val="clear" w:color="000000" w:fill="EDEDED"/>
            <w:vAlign w:val="center"/>
            <w:hideMark/>
          </w:tcPr>
          <w:p w14:paraId="79D51214" w14:textId="77777777" w:rsidR="00214851" w:rsidRPr="00214851" w:rsidRDefault="00214851" w:rsidP="00214851">
            <w:pPr>
              <w:spacing w:before="0" w:after="0" w:line="240" w:lineRule="auto"/>
              <w:ind w:firstLine="0"/>
              <w:jc w:val="center"/>
              <w:rPr>
                <w:b/>
                <w:bCs/>
                <w:color w:val="000000"/>
                <w:sz w:val="22"/>
                <w:szCs w:val="22"/>
              </w:rPr>
            </w:pPr>
            <w:r w:rsidRPr="00214851">
              <w:rPr>
                <w:b/>
                <w:bCs/>
                <w:color w:val="000000"/>
                <w:sz w:val="22"/>
                <w:szCs w:val="22"/>
              </w:rPr>
              <w:t>Tổng cộng</w:t>
            </w:r>
          </w:p>
        </w:tc>
      </w:tr>
      <w:tr w:rsidR="00214851" w:rsidRPr="00214851" w14:paraId="4D0EAFDD" w14:textId="77777777" w:rsidTr="00F0134F">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30FC5958" w14:textId="77777777" w:rsidR="00214851" w:rsidRPr="00214851" w:rsidRDefault="00214851" w:rsidP="00F962E3">
            <w:pPr>
              <w:spacing w:before="0" w:after="0" w:line="240" w:lineRule="auto"/>
              <w:ind w:firstLine="0"/>
              <w:jc w:val="center"/>
              <w:rPr>
                <w:color w:val="000000"/>
                <w:sz w:val="22"/>
                <w:szCs w:val="22"/>
              </w:rPr>
            </w:pPr>
            <w:r w:rsidRPr="00214851">
              <w:rPr>
                <w:color w:val="000000"/>
                <w:sz w:val="22"/>
                <w:szCs w:val="22"/>
              </w:rPr>
              <w:t>1</w:t>
            </w:r>
          </w:p>
        </w:tc>
        <w:tc>
          <w:tcPr>
            <w:tcW w:w="1329" w:type="dxa"/>
            <w:tcBorders>
              <w:top w:val="nil"/>
              <w:left w:val="nil"/>
              <w:bottom w:val="single" w:sz="4" w:space="0" w:color="000000"/>
              <w:right w:val="single" w:sz="4" w:space="0" w:color="000000"/>
            </w:tcBorders>
            <w:shd w:val="clear" w:color="auto" w:fill="auto"/>
            <w:vAlign w:val="center"/>
            <w:hideMark/>
          </w:tcPr>
          <w:p w14:paraId="5BFC52D1" w14:textId="77777777" w:rsidR="00214851" w:rsidRPr="00214851" w:rsidRDefault="00214851" w:rsidP="00214851">
            <w:pPr>
              <w:spacing w:before="0" w:after="0" w:line="240" w:lineRule="auto"/>
              <w:ind w:firstLine="0"/>
              <w:jc w:val="left"/>
              <w:rPr>
                <w:color w:val="000000"/>
                <w:sz w:val="22"/>
                <w:szCs w:val="22"/>
              </w:rPr>
            </w:pPr>
            <w:r w:rsidRPr="00214851">
              <w:rPr>
                <w:color w:val="000000"/>
                <w:sz w:val="22"/>
                <w:szCs w:val="22"/>
              </w:rPr>
              <w:t>Quy Nhơn</w:t>
            </w:r>
          </w:p>
        </w:tc>
        <w:tc>
          <w:tcPr>
            <w:tcW w:w="1000" w:type="dxa"/>
            <w:tcBorders>
              <w:top w:val="nil"/>
              <w:left w:val="nil"/>
              <w:bottom w:val="single" w:sz="4" w:space="0" w:color="000000"/>
              <w:right w:val="single" w:sz="4" w:space="0" w:color="000000"/>
            </w:tcBorders>
            <w:shd w:val="clear" w:color="auto" w:fill="auto"/>
            <w:vAlign w:val="center"/>
            <w:hideMark/>
          </w:tcPr>
          <w:p w14:paraId="7A02118F" w14:textId="59B29D50"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896</w:t>
            </w:r>
          </w:p>
        </w:tc>
        <w:tc>
          <w:tcPr>
            <w:tcW w:w="1060" w:type="dxa"/>
            <w:tcBorders>
              <w:top w:val="nil"/>
              <w:left w:val="nil"/>
              <w:bottom w:val="single" w:sz="4" w:space="0" w:color="000000"/>
              <w:right w:val="single" w:sz="4" w:space="0" w:color="000000"/>
            </w:tcBorders>
            <w:shd w:val="clear" w:color="auto" w:fill="auto"/>
            <w:vAlign w:val="center"/>
            <w:hideMark/>
          </w:tcPr>
          <w:p w14:paraId="3C68A1E5" w14:textId="5B0C454F"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807</w:t>
            </w:r>
          </w:p>
        </w:tc>
        <w:tc>
          <w:tcPr>
            <w:tcW w:w="1000" w:type="dxa"/>
            <w:tcBorders>
              <w:top w:val="nil"/>
              <w:left w:val="nil"/>
              <w:bottom w:val="single" w:sz="4" w:space="0" w:color="000000"/>
              <w:right w:val="single" w:sz="4" w:space="0" w:color="000000"/>
            </w:tcBorders>
            <w:shd w:val="clear" w:color="auto" w:fill="auto"/>
            <w:vAlign w:val="center"/>
            <w:hideMark/>
          </w:tcPr>
          <w:p w14:paraId="1517AD47" w14:textId="5E03660D"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52</w:t>
            </w:r>
            <w:r>
              <w:rPr>
                <w:color w:val="000000"/>
                <w:sz w:val="22"/>
                <w:szCs w:val="22"/>
              </w:rPr>
              <w:t>.</w:t>
            </w:r>
            <w:r w:rsidRPr="00214851">
              <w:rPr>
                <w:color w:val="000000"/>
                <w:sz w:val="22"/>
                <w:szCs w:val="22"/>
              </w:rPr>
              <w:t>484</w:t>
            </w:r>
          </w:p>
        </w:tc>
        <w:tc>
          <w:tcPr>
            <w:tcW w:w="1000" w:type="dxa"/>
            <w:tcBorders>
              <w:top w:val="nil"/>
              <w:left w:val="nil"/>
              <w:bottom w:val="single" w:sz="4" w:space="0" w:color="000000"/>
              <w:right w:val="single" w:sz="4" w:space="0" w:color="000000"/>
            </w:tcBorders>
            <w:shd w:val="clear" w:color="auto" w:fill="auto"/>
            <w:vAlign w:val="center"/>
            <w:hideMark/>
          </w:tcPr>
          <w:p w14:paraId="485F4386" w14:textId="32A91A42"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331</w:t>
            </w:r>
          </w:p>
        </w:tc>
        <w:tc>
          <w:tcPr>
            <w:tcW w:w="1000" w:type="dxa"/>
            <w:tcBorders>
              <w:top w:val="nil"/>
              <w:left w:val="nil"/>
              <w:bottom w:val="single" w:sz="4" w:space="0" w:color="000000"/>
              <w:right w:val="single" w:sz="4" w:space="0" w:color="000000"/>
            </w:tcBorders>
            <w:shd w:val="clear" w:color="auto" w:fill="auto"/>
            <w:vAlign w:val="center"/>
            <w:hideMark/>
          </w:tcPr>
          <w:p w14:paraId="09AE5781" w14:textId="3379D07A"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179</w:t>
            </w:r>
            <w:r>
              <w:rPr>
                <w:color w:val="000000"/>
                <w:sz w:val="22"/>
                <w:szCs w:val="22"/>
              </w:rPr>
              <w:t>.</w:t>
            </w:r>
            <w:r w:rsidRPr="00214851">
              <w:rPr>
                <w:color w:val="000000"/>
                <w:sz w:val="22"/>
                <w:szCs w:val="22"/>
              </w:rPr>
              <w:t>673</w:t>
            </w:r>
          </w:p>
        </w:tc>
        <w:tc>
          <w:tcPr>
            <w:tcW w:w="1407" w:type="dxa"/>
            <w:tcBorders>
              <w:top w:val="nil"/>
              <w:left w:val="nil"/>
              <w:bottom w:val="single" w:sz="4" w:space="0" w:color="000000"/>
              <w:right w:val="single" w:sz="4" w:space="0" w:color="000000"/>
            </w:tcBorders>
            <w:shd w:val="clear" w:color="auto" w:fill="auto"/>
            <w:vAlign w:val="center"/>
            <w:hideMark/>
          </w:tcPr>
          <w:p w14:paraId="005FB1F4" w14:textId="1C4B6300"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10</w:t>
            </w:r>
            <w:r>
              <w:rPr>
                <w:color w:val="000000"/>
                <w:sz w:val="22"/>
                <w:szCs w:val="22"/>
              </w:rPr>
              <w:t>.</w:t>
            </w:r>
            <w:r w:rsidRPr="00214851">
              <w:rPr>
                <w:color w:val="000000"/>
                <w:sz w:val="22"/>
                <w:szCs w:val="22"/>
              </w:rPr>
              <w:t>363</w:t>
            </w:r>
          </w:p>
        </w:tc>
        <w:tc>
          <w:tcPr>
            <w:tcW w:w="931" w:type="dxa"/>
            <w:tcBorders>
              <w:top w:val="nil"/>
              <w:left w:val="nil"/>
              <w:bottom w:val="single" w:sz="4" w:space="0" w:color="000000"/>
              <w:right w:val="single" w:sz="4" w:space="0" w:color="000000"/>
            </w:tcBorders>
            <w:shd w:val="clear" w:color="auto" w:fill="auto"/>
            <w:vAlign w:val="center"/>
            <w:hideMark/>
          </w:tcPr>
          <w:p w14:paraId="723A990E" w14:textId="0B34D944"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255</w:t>
            </w:r>
            <w:r>
              <w:rPr>
                <w:color w:val="000000"/>
                <w:sz w:val="22"/>
                <w:szCs w:val="22"/>
              </w:rPr>
              <w:t>.</w:t>
            </w:r>
            <w:r w:rsidRPr="00214851">
              <w:rPr>
                <w:color w:val="000000"/>
                <w:sz w:val="22"/>
                <w:szCs w:val="22"/>
              </w:rPr>
              <w:t>554</w:t>
            </w:r>
          </w:p>
        </w:tc>
      </w:tr>
      <w:tr w:rsidR="00214851" w:rsidRPr="00214851" w14:paraId="6518AD98" w14:textId="77777777" w:rsidTr="00F0134F">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477D8A3A" w14:textId="77777777" w:rsidR="00214851" w:rsidRPr="00214851" w:rsidRDefault="00214851" w:rsidP="00F962E3">
            <w:pPr>
              <w:spacing w:before="0" w:after="0" w:line="240" w:lineRule="auto"/>
              <w:ind w:firstLine="0"/>
              <w:jc w:val="center"/>
              <w:rPr>
                <w:color w:val="000000"/>
                <w:sz w:val="22"/>
                <w:szCs w:val="22"/>
              </w:rPr>
            </w:pPr>
            <w:r w:rsidRPr="00214851">
              <w:rPr>
                <w:color w:val="000000"/>
                <w:sz w:val="22"/>
                <w:szCs w:val="22"/>
              </w:rPr>
              <w:t>2</w:t>
            </w:r>
          </w:p>
        </w:tc>
        <w:tc>
          <w:tcPr>
            <w:tcW w:w="1329" w:type="dxa"/>
            <w:tcBorders>
              <w:top w:val="nil"/>
              <w:left w:val="nil"/>
              <w:bottom w:val="single" w:sz="4" w:space="0" w:color="000000"/>
              <w:right w:val="single" w:sz="4" w:space="0" w:color="000000"/>
            </w:tcBorders>
            <w:shd w:val="clear" w:color="auto" w:fill="auto"/>
            <w:vAlign w:val="center"/>
            <w:hideMark/>
          </w:tcPr>
          <w:p w14:paraId="362C9DDA" w14:textId="77777777" w:rsidR="00214851" w:rsidRPr="00214851" w:rsidRDefault="00214851" w:rsidP="00214851">
            <w:pPr>
              <w:spacing w:before="0" w:after="0" w:line="240" w:lineRule="auto"/>
              <w:ind w:firstLine="0"/>
              <w:jc w:val="left"/>
              <w:rPr>
                <w:color w:val="000000"/>
                <w:sz w:val="22"/>
                <w:szCs w:val="22"/>
              </w:rPr>
            </w:pPr>
            <w:r w:rsidRPr="00214851">
              <w:rPr>
                <w:color w:val="000000"/>
                <w:sz w:val="22"/>
                <w:szCs w:val="22"/>
              </w:rPr>
              <w:t>An Nhơn</w:t>
            </w:r>
          </w:p>
        </w:tc>
        <w:tc>
          <w:tcPr>
            <w:tcW w:w="1000" w:type="dxa"/>
            <w:tcBorders>
              <w:top w:val="nil"/>
              <w:left w:val="nil"/>
              <w:bottom w:val="single" w:sz="4" w:space="0" w:color="000000"/>
              <w:right w:val="single" w:sz="4" w:space="0" w:color="000000"/>
            </w:tcBorders>
            <w:shd w:val="clear" w:color="auto" w:fill="auto"/>
            <w:vAlign w:val="center"/>
            <w:hideMark/>
          </w:tcPr>
          <w:p w14:paraId="68B0724F" w14:textId="3449E932"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988</w:t>
            </w:r>
          </w:p>
        </w:tc>
        <w:tc>
          <w:tcPr>
            <w:tcW w:w="1060" w:type="dxa"/>
            <w:tcBorders>
              <w:top w:val="nil"/>
              <w:left w:val="nil"/>
              <w:bottom w:val="single" w:sz="4" w:space="0" w:color="000000"/>
              <w:right w:val="single" w:sz="4" w:space="0" w:color="000000"/>
            </w:tcBorders>
            <w:shd w:val="clear" w:color="auto" w:fill="auto"/>
            <w:vAlign w:val="center"/>
            <w:hideMark/>
          </w:tcPr>
          <w:p w14:paraId="541E30CB" w14:textId="00CBD28D"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771</w:t>
            </w:r>
          </w:p>
        </w:tc>
        <w:tc>
          <w:tcPr>
            <w:tcW w:w="1000" w:type="dxa"/>
            <w:tcBorders>
              <w:top w:val="nil"/>
              <w:left w:val="nil"/>
              <w:bottom w:val="single" w:sz="4" w:space="0" w:color="000000"/>
              <w:right w:val="single" w:sz="4" w:space="0" w:color="000000"/>
            </w:tcBorders>
            <w:shd w:val="clear" w:color="auto" w:fill="auto"/>
            <w:vAlign w:val="center"/>
            <w:hideMark/>
          </w:tcPr>
          <w:p w14:paraId="2542AB66" w14:textId="436EF131"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23</w:t>
            </w:r>
            <w:r>
              <w:rPr>
                <w:color w:val="000000"/>
                <w:sz w:val="22"/>
                <w:szCs w:val="22"/>
              </w:rPr>
              <w:t>.</w:t>
            </w:r>
            <w:r w:rsidRPr="00214851">
              <w:rPr>
                <w:color w:val="000000"/>
                <w:sz w:val="22"/>
                <w:szCs w:val="22"/>
              </w:rPr>
              <w:t>144</w:t>
            </w:r>
          </w:p>
        </w:tc>
        <w:tc>
          <w:tcPr>
            <w:tcW w:w="1000" w:type="dxa"/>
            <w:tcBorders>
              <w:top w:val="nil"/>
              <w:left w:val="nil"/>
              <w:bottom w:val="single" w:sz="4" w:space="0" w:color="000000"/>
              <w:right w:val="single" w:sz="4" w:space="0" w:color="000000"/>
            </w:tcBorders>
            <w:shd w:val="clear" w:color="auto" w:fill="auto"/>
            <w:vAlign w:val="center"/>
            <w:hideMark/>
          </w:tcPr>
          <w:p w14:paraId="09B61EC2" w14:textId="1C61360A"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7</w:t>
            </w:r>
            <w:r>
              <w:rPr>
                <w:color w:val="000000"/>
                <w:sz w:val="22"/>
                <w:szCs w:val="22"/>
              </w:rPr>
              <w:t>.</w:t>
            </w:r>
            <w:r w:rsidRPr="00214851">
              <w:rPr>
                <w:color w:val="000000"/>
                <w:sz w:val="22"/>
                <w:szCs w:val="22"/>
              </w:rPr>
              <w:t>591</w:t>
            </w:r>
          </w:p>
        </w:tc>
        <w:tc>
          <w:tcPr>
            <w:tcW w:w="1000" w:type="dxa"/>
            <w:tcBorders>
              <w:top w:val="nil"/>
              <w:left w:val="nil"/>
              <w:bottom w:val="single" w:sz="4" w:space="0" w:color="000000"/>
              <w:right w:val="single" w:sz="4" w:space="0" w:color="000000"/>
            </w:tcBorders>
            <w:shd w:val="clear" w:color="auto" w:fill="auto"/>
            <w:vAlign w:val="center"/>
            <w:hideMark/>
          </w:tcPr>
          <w:p w14:paraId="2AC69C85" w14:textId="633FA92B"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357</w:t>
            </w:r>
          </w:p>
        </w:tc>
        <w:tc>
          <w:tcPr>
            <w:tcW w:w="1407" w:type="dxa"/>
            <w:tcBorders>
              <w:top w:val="nil"/>
              <w:left w:val="nil"/>
              <w:bottom w:val="single" w:sz="4" w:space="0" w:color="000000"/>
              <w:right w:val="single" w:sz="4" w:space="0" w:color="000000"/>
            </w:tcBorders>
            <w:shd w:val="clear" w:color="auto" w:fill="auto"/>
            <w:vAlign w:val="center"/>
            <w:hideMark/>
          </w:tcPr>
          <w:p w14:paraId="206F5BF5" w14:textId="1321B079"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673</w:t>
            </w:r>
          </w:p>
        </w:tc>
        <w:tc>
          <w:tcPr>
            <w:tcW w:w="931" w:type="dxa"/>
            <w:tcBorders>
              <w:top w:val="nil"/>
              <w:left w:val="nil"/>
              <w:bottom w:val="single" w:sz="4" w:space="0" w:color="000000"/>
              <w:right w:val="single" w:sz="4" w:space="0" w:color="000000"/>
            </w:tcBorders>
            <w:shd w:val="clear" w:color="auto" w:fill="auto"/>
            <w:vAlign w:val="center"/>
            <w:hideMark/>
          </w:tcPr>
          <w:p w14:paraId="6B277DF9" w14:textId="057FBAFB"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46</w:t>
            </w:r>
            <w:r>
              <w:rPr>
                <w:color w:val="000000"/>
                <w:sz w:val="22"/>
                <w:szCs w:val="22"/>
              </w:rPr>
              <w:t>.</w:t>
            </w:r>
            <w:r w:rsidRPr="00214851">
              <w:rPr>
                <w:color w:val="000000"/>
                <w:sz w:val="22"/>
                <w:szCs w:val="22"/>
              </w:rPr>
              <w:t>524</w:t>
            </w:r>
          </w:p>
        </w:tc>
      </w:tr>
      <w:tr w:rsidR="00214851" w:rsidRPr="00214851" w14:paraId="08FE74FD" w14:textId="77777777" w:rsidTr="00F0134F">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7EC88F09" w14:textId="77777777" w:rsidR="00214851" w:rsidRPr="00214851" w:rsidRDefault="00214851" w:rsidP="00F962E3">
            <w:pPr>
              <w:spacing w:before="0" w:after="0" w:line="240" w:lineRule="auto"/>
              <w:ind w:firstLine="0"/>
              <w:jc w:val="center"/>
              <w:rPr>
                <w:color w:val="000000"/>
                <w:sz w:val="22"/>
                <w:szCs w:val="22"/>
              </w:rPr>
            </w:pPr>
            <w:r w:rsidRPr="00214851">
              <w:rPr>
                <w:color w:val="000000"/>
                <w:sz w:val="22"/>
                <w:szCs w:val="22"/>
              </w:rPr>
              <w:t>3</w:t>
            </w:r>
          </w:p>
        </w:tc>
        <w:tc>
          <w:tcPr>
            <w:tcW w:w="1329" w:type="dxa"/>
            <w:tcBorders>
              <w:top w:val="nil"/>
              <w:left w:val="nil"/>
              <w:bottom w:val="single" w:sz="4" w:space="0" w:color="000000"/>
              <w:right w:val="single" w:sz="4" w:space="0" w:color="000000"/>
            </w:tcBorders>
            <w:shd w:val="clear" w:color="auto" w:fill="auto"/>
            <w:vAlign w:val="center"/>
            <w:hideMark/>
          </w:tcPr>
          <w:p w14:paraId="6F243EE8" w14:textId="77777777" w:rsidR="00214851" w:rsidRPr="00214851" w:rsidRDefault="00214851" w:rsidP="00214851">
            <w:pPr>
              <w:spacing w:before="0" w:after="0" w:line="240" w:lineRule="auto"/>
              <w:ind w:firstLine="0"/>
              <w:jc w:val="left"/>
              <w:rPr>
                <w:color w:val="000000"/>
                <w:sz w:val="22"/>
                <w:szCs w:val="22"/>
              </w:rPr>
            </w:pPr>
            <w:r w:rsidRPr="00214851">
              <w:rPr>
                <w:color w:val="000000"/>
                <w:sz w:val="22"/>
                <w:szCs w:val="22"/>
              </w:rPr>
              <w:t>Hoài Nhơn</w:t>
            </w:r>
          </w:p>
        </w:tc>
        <w:tc>
          <w:tcPr>
            <w:tcW w:w="1000" w:type="dxa"/>
            <w:tcBorders>
              <w:top w:val="nil"/>
              <w:left w:val="nil"/>
              <w:bottom w:val="single" w:sz="4" w:space="0" w:color="000000"/>
              <w:right w:val="single" w:sz="4" w:space="0" w:color="000000"/>
            </w:tcBorders>
            <w:shd w:val="clear" w:color="auto" w:fill="auto"/>
            <w:vAlign w:val="center"/>
            <w:hideMark/>
          </w:tcPr>
          <w:p w14:paraId="5C8E472F" w14:textId="1283E28E"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673</w:t>
            </w:r>
          </w:p>
        </w:tc>
        <w:tc>
          <w:tcPr>
            <w:tcW w:w="1060" w:type="dxa"/>
            <w:tcBorders>
              <w:top w:val="nil"/>
              <w:left w:val="nil"/>
              <w:bottom w:val="single" w:sz="4" w:space="0" w:color="000000"/>
              <w:right w:val="single" w:sz="4" w:space="0" w:color="000000"/>
            </w:tcBorders>
            <w:shd w:val="clear" w:color="auto" w:fill="auto"/>
            <w:vAlign w:val="center"/>
            <w:hideMark/>
          </w:tcPr>
          <w:p w14:paraId="594DCE7C" w14:textId="26591F73"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319</w:t>
            </w:r>
          </w:p>
        </w:tc>
        <w:tc>
          <w:tcPr>
            <w:tcW w:w="1000" w:type="dxa"/>
            <w:tcBorders>
              <w:top w:val="nil"/>
              <w:left w:val="nil"/>
              <w:bottom w:val="single" w:sz="4" w:space="0" w:color="000000"/>
              <w:right w:val="single" w:sz="4" w:space="0" w:color="000000"/>
            </w:tcBorders>
            <w:shd w:val="clear" w:color="auto" w:fill="auto"/>
            <w:vAlign w:val="center"/>
            <w:hideMark/>
          </w:tcPr>
          <w:p w14:paraId="18F740EB" w14:textId="1227B0EE"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40</w:t>
            </w:r>
            <w:r>
              <w:rPr>
                <w:color w:val="000000"/>
                <w:sz w:val="22"/>
                <w:szCs w:val="22"/>
              </w:rPr>
              <w:t>.</w:t>
            </w:r>
            <w:r w:rsidRPr="00214851">
              <w:rPr>
                <w:color w:val="000000"/>
                <w:sz w:val="22"/>
                <w:szCs w:val="22"/>
              </w:rPr>
              <w:t>165</w:t>
            </w:r>
          </w:p>
        </w:tc>
        <w:tc>
          <w:tcPr>
            <w:tcW w:w="1000" w:type="dxa"/>
            <w:tcBorders>
              <w:top w:val="nil"/>
              <w:left w:val="nil"/>
              <w:bottom w:val="single" w:sz="4" w:space="0" w:color="000000"/>
              <w:right w:val="single" w:sz="4" w:space="0" w:color="000000"/>
            </w:tcBorders>
            <w:shd w:val="clear" w:color="auto" w:fill="auto"/>
            <w:vAlign w:val="center"/>
            <w:hideMark/>
          </w:tcPr>
          <w:p w14:paraId="608230FD" w14:textId="5862CBDD"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959</w:t>
            </w:r>
          </w:p>
        </w:tc>
        <w:tc>
          <w:tcPr>
            <w:tcW w:w="1000" w:type="dxa"/>
            <w:tcBorders>
              <w:top w:val="nil"/>
              <w:left w:val="nil"/>
              <w:bottom w:val="single" w:sz="4" w:space="0" w:color="000000"/>
              <w:right w:val="single" w:sz="4" w:space="0" w:color="000000"/>
            </w:tcBorders>
            <w:shd w:val="clear" w:color="auto" w:fill="auto"/>
            <w:vAlign w:val="center"/>
            <w:hideMark/>
          </w:tcPr>
          <w:p w14:paraId="7D9E4DE5" w14:textId="1C49B017"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158</w:t>
            </w:r>
          </w:p>
        </w:tc>
        <w:tc>
          <w:tcPr>
            <w:tcW w:w="1407" w:type="dxa"/>
            <w:tcBorders>
              <w:top w:val="nil"/>
              <w:left w:val="nil"/>
              <w:bottom w:val="single" w:sz="4" w:space="0" w:color="000000"/>
              <w:right w:val="single" w:sz="4" w:space="0" w:color="000000"/>
            </w:tcBorders>
            <w:shd w:val="clear" w:color="auto" w:fill="auto"/>
            <w:vAlign w:val="center"/>
            <w:hideMark/>
          </w:tcPr>
          <w:p w14:paraId="3D1F514A" w14:textId="0E7BD1A6"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482</w:t>
            </w:r>
          </w:p>
        </w:tc>
        <w:tc>
          <w:tcPr>
            <w:tcW w:w="931" w:type="dxa"/>
            <w:tcBorders>
              <w:top w:val="nil"/>
              <w:left w:val="nil"/>
              <w:bottom w:val="single" w:sz="4" w:space="0" w:color="000000"/>
              <w:right w:val="single" w:sz="4" w:space="0" w:color="000000"/>
            </w:tcBorders>
            <w:shd w:val="clear" w:color="auto" w:fill="auto"/>
            <w:vAlign w:val="center"/>
            <w:hideMark/>
          </w:tcPr>
          <w:p w14:paraId="757E4A8A" w14:textId="1034E848"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65</w:t>
            </w:r>
            <w:r>
              <w:rPr>
                <w:color w:val="000000"/>
                <w:sz w:val="22"/>
                <w:szCs w:val="22"/>
              </w:rPr>
              <w:t>.</w:t>
            </w:r>
            <w:r w:rsidRPr="00214851">
              <w:rPr>
                <w:color w:val="000000"/>
                <w:sz w:val="22"/>
                <w:szCs w:val="22"/>
              </w:rPr>
              <w:t>756</w:t>
            </w:r>
          </w:p>
        </w:tc>
      </w:tr>
      <w:tr w:rsidR="00214851" w:rsidRPr="00214851" w14:paraId="3BB491F9" w14:textId="77777777" w:rsidTr="00F0134F">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24DAD445" w14:textId="77777777" w:rsidR="00214851" w:rsidRPr="00214851" w:rsidRDefault="00214851" w:rsidP="00F962E3">
            <w:pPr>
              <w:spacing w:before="0" w:after="0" w:line="240" w:lineRule="auto"/>
              <w:ind w:firstLine="0"/>
              <w:jc w:val="center"/>
              <w:rPr>
                <w:color w:val="000000"/>
                <w:sz w:val="22"/>
                <w:szCs w:val="22"/>
              </w:rPr>
            </w:pPr>
            <w:r w:rsidRPr="00214851">
              <w:rPr>
                <w:color w:val="000000"/>
                <w:sz w:val="22"/>
                <w:szCs w:val="22"/>
              </w:rPr>
              <w:t>4</w:t>
            </w:r>
          </w:p>
        </w:tc>
        <w:tc>
          <w:tcPr>
            <w:tcW w:w="1329" w:type="dxa"/>
            <w:tcBorders>
              <w:top w:val="nil"/>
              <w:left w:val="nil"/>
              <w:bottom w:val="single" w:sz="4" w:space="0" w:color="000000"/>
              <w:right w:val="single" w:sz="4" w:space="0" w:color="000000"/>
            </w:tcBorders>
            <w:shd w:val="clear" w:color="auto" w:fill="auto"/>
            <w:vAlign w:val="center"/>
            <w:hideMark/>
          </w:tcPr>
          <w:p w14:paraId="7A0E240B" w14:textId="77777777" w:rsidR="00214851" w:rsidRPr="00214851" w:rsidRDefault="00214851" w:rsidP="00214851">
            <w:pPr>
              <w:spacing w:before="0" w:after="0" w:line="240" w:lineRule="auto"/>
              <w:ind w:firstLine="0"/>
              <w:jc w:val="left"/>
              <w:rPr>
                <w:color w:val="000000"/>
                <w:sz w:val="22"/>
                <w:szCs w:val="22"/>
              </w:rPr>
            </w:pPr>
            <w:r w:rsidRPr="00214851">
              <w:rPr>
                <w:color w:val="000000"/>
                <w:sz w:val="22"/>
                <w:szCs w:val="22"/>
              </w:rPr>
              <w:t>An Lão</w:t>
            </w:r>
          </w:p>
        </w:tc>
        <w:tc>
          <w:tcPr>
            <w:tcW w:w="1000" w:type="dxa"/>
            <w:tcBorders>
              <w:top w:val="nil"/>
              <w:left w:val="nil"/>
              <w:bottom w:val="single" w:sz="4" w:space="0" w:color="000000"/>
              <w:right w:val="single" w:sz="4" w:space="0" w:color="000000"/>
            </w:tcBorders>
            <w:shd w:val="clear" w:color="auto" w:fill="auto"/>
            <w:vAlign w:val="center"/>
            <w:hideMark/>
          </w:tcPr>
          <w:p w14:paraId="0B89B70E" w14:textId="68972EAF"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384</w:t>
            </w:r>
          </w:p>
        </w:tc>
        <w:tc>
          <w:tcPr>
            <w:tcW w:w="1060" w:type="dxa"/>
            <w:tcBorders>
              <w:top w:val="nil"/>
              <w:left w:val="nil"/>
              <w:bottom w:val="single" w:sz="4" w:space="0" w:color="000000"/>
              <w:right w:val="single" w:sz="4" w:space="0" w:color="000000"/>
            </w:tcBorders>
            <w:shd w:val="clear" w:color="auto" w:fill="auto"/>
            <w:vAlign w:val="center"/>
            <w:hideMark/>
          </w:tcPr>
          <w:p w14:paraId="3D404DB5" w14:textId="44184968"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629</w:t>
            </w:r>
          </w:p>
        </w:tc>
        <w:tc>
          <w:tcPr>
            <w:tcW w:w="1000" w:type="dxa"/>
            <w:tcBorders>
              <w:top w:val="nil"/>
              <w:left w:val="nil"/>
              <w:bottom w:val="single" w:sz="4" w:space="0" w:color="000000"/>
              <w:right w:val="single" w:sz="4" w:space="0" w:color="000000"/>
            </w:tcBorders>
            <w:shd w:val="clear" w:color="auto" w:fill="auto"/>
            <w:vAlign w:val="center"/>
            <w:hideMark/>
          </w:tcPr>
          <w:p w14:paraId="66F1E661" w14:textId="3382BFB3"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192</w:t>
            </w:r>
          </w:p>
        </w:tc>
        <w:tc>
          <w:tcPr>
            <w:tcW w:w="1000" w:type="dxa"/>
            <w:tcBorders>
              <w:top w:val="nil"/>
              <w:left w:val="nil"/>
              <w:bottom w:val="single" w:sz="4" w:space="0" w:color="000000"/>
              <w:right w:val="single" w:sz="4" w:space="0" w:color="000000"/>
            </w:tcBorders>
            <w:shd w:val="clear" w:color="auto" w:fill="auto"/>
            <w:vAlign w:val="center"/>
            <w:hideMark/>
          </w:tcPr>
          <w:p w14:paraId="691FF7F8" w14:textId="77777777"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706</w:t>
            </w:r>
          </w:p>
        </w:tc>
        <w:tc>
          <w:tcPr>
            <w:tcW w:w="1000" w:type="dxa"/>
            <w:tcBorders>
              <w:top w:val="nil"/>
              <w:left w:val="nil"/>
              <w:bottom w:val="single" w:sz="4" w:space="0" w:color="000000"/>
              <w:right w:val="single" w:sz="4" w:space="0" w:color="000000"/>
            </w:tcBorders>
            <w:shd w:val="clear" w:color="auto" w:fill="auto"/>
            <w:vAlign w:val="center"/>
            <w:hideMark/>
          </w:tcPr>
          <w:p w14:paraId="0A78D20B" w14:textId="77777777"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0</w:t>
            </w:r>
          </w:p>
        </w:tc>
        <w:tc>
          <w:tcPr>
            <w:tcW w:w="1407" w:type="dxa"/>
            <w:tcBorders>
              <w:top w:val="nil"/>
              <w:left w:val="nil"/>
              <w:bottom w:val="single" w:sz="4" w:space="0" w:color="000000"/>
              <w:right w:val="single" w:sz="4" w:space="0" w:color="000000"/>
            </w:tcBorders>
            <w:shd w:val="clear" w:color="auto" w:fill="auto"/>
            <w:vAlign w:val="center"/>
            <w:hideMark/>
          </w:tcPr>
          <w:p w14:paraId="581EA784" w14:textId="3F268FEB"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068</w:t>
            </w:r>
          </w:p>
        </w:tc>
        <w:tc>
          <w:tcPr>
            <w:tcW w:w="931" w:type="dxa"/>
            <w:tcBorders>
              <w:top w:val="nil"/>
              <w:left w:val="nil"/>
              <w:bottom w:val="single" w:sz="4" w:space="0" w:color="000000"/>
              <w:right w:val="single" w:sz="4" w:space="0" w:color="000000"/>
            </w:tcBorders>
            <w:shd w:val="clear" w:color="auto" w:fill="auto"/>
            <w:vAlign w:val="center"/>
            <w:hideMark/>
          </w:tcPr>
          <w:p w14:paraId="2B0D63A6" w14:textId="58BFD55E"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979</w:t>
            </w:r>
          </w:p>
        </w:tc>
      </w:tr>
      <w:tr w:rsidR="00214851" w:rsidRPr="00214851" w14:paraId="5BFB6E66" w14:textId="77777777" w:rsidTr="00F0134F">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1950DFEA" w14:textId="77777777" w:rsidR="00214851" w:rsidRPr="00214851" w:rsidRDefault="00214851" w:rsidP="00F962E3">
            <w:pPr>
              <w:spacing w:before="0" w:after="0" w:line="240" w:lineRule="auto"/>
              <w:ind w:firstLine="0"/>
              <w:jc w:val="center"/>
              <w:rPr>
                <w:color w:val="000000"/>
                <w:sz w:val="22"/>
                <w:szCs w:val="22"/>
              </w:rPr>
            </w:pPr>
            <w:r w:rsidRPr="00214851">
              <w:rPr>
                <w:color w:val="000000"/>
                <w:sz w:val="22"/>
                <w:szCs w:val="22"/>
              </w:rPr>
              <w:t>5</w:t>
            </w:r>
          </w:p>
        </w:tc>
        <w:tc>
          <w:tcPr>
            <w:tcW w:w="1329" w:type="dxa"/>
            <w:tcBorders>
              <w:top w:val="nil"/>
              <w:left w:val="nil"/>
              <w:bottom w:val="single" w:sz="4" w:space="0" w:color="000000"/>
              <w:right w:val="single" w:sz="4" w:space="0" w:color="000000"/>
            </w:tcBorders>
            <w:shd w:val="clear" w:color="auto" w:fill="auto"/>
            <w:vAlign w:val="center"/>
            <w:hideMark/>
          </w:tcPr>
          <w:p w14:paraId="4EAAE168" w14:textId="77777777" w:rsidR="00214851" w:rsidRPr="00214851" w:rsidRDefault="00214851" w:rsidP="00214851">
            <w:pPr>
              <w:spacing w:before="0" w:after="0" w:line="240" w:lineRule="auto"/>
              <w:ind w:firstLine="0"/>
              <w:jc w:val="left"/>
              <w:rPr>
                <w:color w:val="000000"/>
                <w:sz w:val="22"/>
                <w:szCs w:val="22"/>
              </w:rPr>
            </w:pPr>
            <w:r w:rsidRPr="00214851">
              <w:rPr>
                <w:color w:val="000000"/>
                <w:sz w:val="22"/>
                <w:szCs w:val="22"/>
              </w:rPr>
              <w:t>Vân Canh</w:t>
            </w:r>
          </w:p>
        </w:tc>
        <w:tc>
          <w:tcPr>
            <w:tcW w:w="1000" w:type="dxa"/>
            <w:tcBorders>
              <w:top w:val="nil"/>
              <w:left w:val="nil"/>
              <w:bottom w:val="single" w:sz="4" w:space="0" w:color="000000"/>
              <w:right w:val="single" w:sz="4" w:space="0" w:color="000000"/>
            </w:tcBorders>
            <w:shd w:val="clear" w:color="auto" w:fill="auto"/>
            <w:vAlign w:val="center"/>
            <w:hideMark/>
          </w:tcPr>
          <w:p w14:paraId="0C9644FA" w14:textId="77777777"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731</w:t>
            </w:r>
          </w:p>
        </w:tc>
        <w:tc>
          <w:tcPr>
            <w:tcW w:w="1060" w:type="dxa"/>
            <w:tcBorders>
              <w:top w:val="nil"/>
              <w:left w:val="nil"/>
              <w:bottom w:val="single" w:sz="4" w:space="0" w:color="000000"/>
              <w:right w:val="single" w:sz="4" w:space="0" w:color="000000"/>
            </w:tcBorders>
            <w:shd w:val="clear" w:color="auto" w:fill="auto"/>
            <w:vAlign w:val="center"/>
            <w:hideMark/>
          </w:tcPr>
          <w:p w14:paraId="7BE0D766" w14:textId="72C4FCD2"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355</w:t>
            </w:r>
          </w:p>
        </w:tc>
        <w:tc>
          <w:tcPr>
            <w:tcW w:w="1000" w:type="dxa"/>
            <w:tcBorders>
              <w:top w:val="nil"/>
              <w:left w:val="nil"/>
              <w:bottom w:val="single" w:sz="4" w:space="0" w:color="000000"/>
              <w:right w:val="single" w:sz="4" w:space="0" w:color="000000"/>
            </w:tcBorders>
            <w:shd w:val="clear" w:color="auto" w:fill="auto"/>
            <w:vAlign w:val="center"/>
            <w:hideMark/>
          </w:tcPr>
          <w:p w14:paraId="7BB4672D" w14:textId="3A00FA10"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290</w:t>
            </w:r>
          </w:p>
        </w:tc>
        <w:tc>
          <w:tcPr>
            <w:tcW w:w="1000" w:type="dxa"/>
            <w:tcBorders>
              <w:top w:val="nil"/>
              <w:left w:val="nil"/>
              <w:bottom w:val="single" w:sz="4" w:space="0" w:color="000000"/>
              <w:right w:val="single" w:sz="4" w:space="0" w:color="000000"/>
            </w:tcBorders>
            <w:shd w:val="clear" w:color="auto" w:fill="auto"/>
            <w:vAlign w:val="center"/>
            <w:hideMark/>
          </w:tcPr>
          <w:p w14:paraId="52E724C1" w14:textId="77777777"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393</w:t>
            </w:r>
          </w:p>
        </w:tc>
        <w:tc>
          <w:tcPr>
            <w:tcW w:w="1000" w:type="dxa"/>
            <w:tcBorders>
              <w:top w:val="nil"/>
              <w:left w:val="nil"/>
              <w:bottom w:val="single" w:sz="4" w:space="0" w:color="000000"/>
              <w:right w:val="single" w:sz="4" w:space="0" w:color="000000"/>
            </w:tcBorders>
            <w:shd w:val="clear" w:color="auto" w:fill="auto"/>
            <w:vAlign w:val="center"/>
            <w:hideMark/>
          </w:tcPr>
          <w:p w14:paraId="0879E040" w14:textId="77777777"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300</w:t>
            </w:r>
          </w:p>
        </w:tc>
        <w:tc>
          <w:tcPr>
            <w:tcW w:w="1407" w:type="dxa"/>
            <w:tcBorders>
              <w:top w:val="nil"/>
              <w:left w:val="nil"/>
              <w:bottom w:val="single" w:sz="4" w:space="0" w:color="000000"/>
              <w:right w:val="single" w:sz="4" w:space="0" w:color="000000"/>
            </w:tcBorders>
            <w:shd w:val="clear" w:color="auto" w:fill="auto"/>
            <w:vAlign w:val="center"/>
            <w:hideMark/>
          </w:tcPr>
          <w:p w14:paraId="469CAC73" w14:textId="77777777"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40</w:t>
            </w:r>
          </w:p>
        </w:tc>
        <w:tc>
          <w:tcPr>
            <w:tcW w:w="931" w:type="dxa"/>
            <w:tcBorders>
              <w:top w:val="nil"/>
              <w:left w:val="nil"/>
              <w:bottom w:val="single" w:sz="4" w:space="0" w:color="000000"/>
              <w:right w:val="single" w:sz="4" w:space="0" w:color="000000"/>
            </w:tcBorders>
            <w:shd w:val="clear" w:color="auto" w:fill="auto"/>
            <w:vAlign w:val="center"/>
            <w:hideMark/>
          </w:tcPr>
          <w:p w14:paraId="03909046" w14:textId="52694E5D"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9</w:t>
            </w:r>
            <w:r>
              <w:rPr>
                <w:color w:val="000000"/>
                <w:sz w:val="22"/>
                <w:szCs w:val="22"/>
              </w:rPr>
              <w:t>.</w:t>
            </w:r>
            <w:r w:rsidRPr="00214851">
              <w:rPr>
                <w:color w:val="000000"/>
                <w:sz w:val="22"/>
                <w:szCs w:val="22"/>
              </w:rPr>
              <w:t>109</w:t>
            </w:r>
          </w:p>
        </w:tc>
      </w:tr>
      <w:tr w:rsidR="00214851" w:rsidRPr="00214851" w14:paraId="615C8179" w14:textId="77777777" w:rsidTr="00F0134F">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57C715E5" w14:textId="77777777" w:rsidR="00214851" w:rsidRPr="00214851" w:rsidRDefault="00214851" w:rsidP="00F962E3">
            <w:pPr>
              <w:spacing w:before="0" w:after="0" w:line="240" w:lineRule="auto"/>
              <w:ind w:firstLine="0"/>
              <w:jc w:val="center"/>
              <w:rPr>
                <w:color w:val="000000"/>
                <w:sz w:val="22"/>
                <w:szCs w:val="22"/>
              </w:rPr>
            </w:pPr>
            <w:r w:rsidRPr="00214851">
              <w:rPr>
                <w:color w:val="000000"/>
                <w:sz w:val="22"/>
                <w:szCs w:val="22"/>
              </w:rPr>
              <w:lastRenderedPageBreak/>
              <w:t>6</w:t>
            </w:r>
          </w:p>
        </w:tc>
        <w:tc>
          <w:tcPr>
            <w:tcW w:w="1329" w:type="dxa"/>
            <w:tcBorders>
              <w:top w:val="nil"/>
              <w:left w:val="nil"/>
              <w:bottom w:val="single" w:sz="4" w:space="0" w:color="000000"/>
              <w:right w:val="single" w:sz="4" w:space="0" w:color="000000"/>
            </w:tcBorders>
            <w:shd w:val="clear" w:color="auto" w:fill="auto"/>
            <w:vAlign w:val="center"/>
            <w:hideMark/>
          </w:tcPr>
          <w:p w14:paraId="0B9FE00A" w14:textId="77777777" w:rsidR="00214851" w:rsidRPr="00214851" w:rsidRDefault="00214851" w:rsidP="00214851">
            <w:pPr>
              <w:spacing w:before="0" w:after="0" w:line="240" w:lineRule="auto"/>
              <w:ind w:firstLine="0"/>
              <w:jc w:val="left"/>
              <w:rPr>
                <w:color w:val="000000"/>
                <w:sz w:val="22"/>
                <w:szCs w:val="22"/>
              </w:rPr>
            </w:pPr>
            <w:r w:rsidRPr="00214851">
              <w:rPr>
                <w:color w:val="000000"/>
                <w:sz w:val="22"/>
                <w:szCs w:val="22"/>
              </w:rPr>
              <w:t>Hoài Ân</w:t>
            </w:r>
          </w:p>
        </w:tc>
        <w:tc>
          <w:tcPr>
            <w:tcW w:w="1000" w:type="dxa"/>
            <w:tcBorders>
              <w:top w:val="nil"/>
              <w:left w:val="nil"/>
              <w:bottom w:val="single" w:sz="4" w:space="0" w:color="000000"/>
              <w:right w:val="single" w:sz="4" w:space="0" w:color="000000"/>
            </w:tcBorders>
            <w:shd w:val="clear" w:color="auto" w:fill="auto"/>
            <w:vAlign w:val="center"/>
            <w:hideMark/>
          </w:tcPr>
          <w:p w14:paraId="0F629E0D" w14:textId="0AE6EC42"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875</w:t>
            </w:r>
          </w:p>
        </w:tc>
        <w:tc>
          <w:tcPr>
            <w:tcW w:w="1060" w:type="dxa"/>
            <w:tcBorders>
              <w:top w:val="nil"/>
              <w:left w:val="nil"/>
              <w:bottom w:val="single" w:sz="4" w:space="0" w:color="000000"/>
              <w:right w:val="single" w:sz="4" w:space="0" w:color="000000"/>
            </w:tcBorders>
            <w:shd w:val="clear" w:color="auto" w:fill="auto"/>
            <w:vAlign w:val="center"/>
            <w:hideMark/>
          </w:tcPr>
          <w:p w14:paraId="555617F6" w14:textId="0A240B50"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927</w:t>
            </w:r>
          </w:p>
        </w:tc>
        <w:tc>
          <w:tcPr>
            <w:tcW w:w="1000" w:type="dxa"/>
            <w:tcBorders>
              <w:top w:val="nil"/>
              <w:left w:val="nil"/>
              <w:bottom w:val="single" w:sz="4" w:space="0" w:color="000000"/>
              <w:right w:val="single" w:sz="4" w:space="0" w:color="000000"/>
            </w:tcBorders>
            <w:shd w:val="clear" w:color="auto" w:fill="auto"/>
            <w:vAlign w:val="center"/>
            <w:hideMark/>
          </w:tcPr>
          <w:p w14:paraId="62E21DE5" w14:textId="52860EF4"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761</w:t>
            </w:r>
          </w:p>
        </w:tc>
        <w:tc>
          <w:tcPr>
            <w:tcW w:w="1000" w:type="dxa"/>
            <w:tcBorders>
              <w:top w:val="nil"/>
              <w:left w:val="nil"/>
              <w:bottom w:val="single" w:sz="4" w:space="0" w:color="000000"/>
              <w:right w:val="single" w:sz="4" w:space="0" w:color="000000"/>
            </w:tcBorders>
            <w:shd w:val="clear" w:color="auto" w:fill="auto"/>
            <w:vAlign w:val="center"/>
            <w:hideMark/>
          </w:tcPr>
          <w:p w14:paraId="17A1B8C1" w14:textId="77777777"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932</w:t>
            </w:r>
          </w:p>
        </w:tc>
        <w:tc>
          <w:tcPr>
            <w:tcW w:w="1000" w:type="dxa"/>
            <w:tcBorders>
              <w:top w:val="nil"/>
              <w:left w:val="nil"/>
              <w:bottom w:val="single" w:sz="4" w:space="0" w:color="000000"/>
              <w:right w:val="single" w:sz="4" w:space="0" w:color="000000"/>
            </w:tcBorders>
            <w:shd w:val="clear" w:color="auto" w:fill="auto"/>
            <w:vAlign w:val="center"/>
            <w:hideMark/>
          </w:tcPr>
          <w:p w14:paraId="3239806F" w14:textId="77777777"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319</w:t>
            </w:r>
          </w:p>
        </w:tc>
        <w:tc>
          <w:tcPr>
            <w:tcW w:w="1407" w:type="dxa"/>
            <w:tcBorders>
              <w:top w:val="nil"/>
              <w:left w:val="nil"/>
              <w:bottom w:val="single" w:sz="4" w:space="0" w:color="000000"/>
              <w:right w:val="single" w:sz="4" w:space="0" w:color="000000"/>
            </w:tcBorders>
            <w:shd w:val="clear" w:color="auto" w:fill="auto"/>
            <w:vAlign w:val="center"/>
            <w:hideMark/>
          </w:tcPr>
          <w:p w14:paraId="6300DE44" w14:textId="77777777"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443</w:t>
            </w:r>
          </w:p>
        </w:tc>
        <w:tc>
          <w:tcPr>
            <w:tcW w:w="931" w:type="dxa"/>
            <w:tcBorders>
              <w:top w:val="nil"/>
              <w:left w:val="nil"/>
              <w:bottom w:val="single" w:sz="4" w:space="0" w:color="000000"/>
              <w:right w:val="single" w:sz="4" w:space="0" w:color="000000"/>
            </w:tcBorders>
            <w:shd w:val="clear" w:color="auto" w:fill="auto"/>
            <w:vAlign w:val="center"/>
            <w:hideMark/>
          </w:tcPr>
          <w:p w14:paraId="335BBC88" w14:textId="2CF0301C"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257</w:t>
            </w:r>
          </w:p>
        </w:tc>
      </w:tr>
      <w:tr w:rsidR="00214851" w:rsidRPr="00214851" w14:paraId="3CBA5104" w14:textId="77777777" w:rsidTr="00F0134F">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34DFF785" w14:textId="77777777" w:rsidR="00214851" w:rsidRPr="00214851" w:rsidRDefault="00214851" w:rsidP="00F962E3">
            <w:pPr>
              <w:spacing w:before="0" w:after="0" w:line="240" w:lineRule="auto"/>
              <w:ind w:firstLine="0"/>
              <w:jc w:val="center"/>
              <w:rPr>
                <w:color w:val="000000"/>
                <w:sz w:val="22"/>
                <w:szCs w:val="22"/>
              </w:rPr>
            </w:pPr>
            <w:r w:rsidRPr="00214851">
              <w:rPr>
                <w:color w:val="000000"/>
                <w:sz w:val="22"/>
                <w:szCs w:val="22"/>
              </w:rPr>
              <w:t>7</w:t>
            </w:r>
          </w:p>
        </w:tc>
        <w:tc>
          <w:tcPr>
            <w:tcW w:w="1329" w:type="dxa"/>
            <w:tcBorders>
              <w:top w:val="nil"/>
              <w:left w:val="nil"/>
              <w:bottom w:val="single" w:sz="4" w:space="0" w:color="000000"/>
              <w:right w:val="single" w:sz="4" w:space="0" w:color="000000"/>
            </w:tcBorders>
            <w:shd w:val="clear" w:color="auto" w:fill="auto"/>
            <w:vAlign w:val="center"/>
            <w:hideMark/>
          </w:tcPr>
          <w:p w14:paraId="0F2766C3" w14:textId="77777777" w:rsidR="00214851" w:rsidRPr="00214851" w:rsidRDefault="00214851" w:rsidP="00214851">
            <w:pPr>
              <w:spacing w:before="0" w:after="0" w:line="240" w:lineRule="auto"/>
              <w:ind w:firstLine="0"/>
              <w:jc w:val="left"/>
              <w:rPr>
                <w:color w:val="000000"/>
                <w:sz w:val="22"/>
                <w:szCs w:val="22"/>
              </w:rPr>
            </w:pPr>
            <w:r w:rsidRPr="00214851">
              <w:rPr>
                <w:color w:val="000000"/>
                <w:sz w:val="22"/>
                <w:szCs w:val="22"/>
              </w:rPr>
              <w:t>Phù Mỹ</w:t>
            </w:r>
          </w:p>
        </w:tc>
        <w:tc>
          <w:tcPr>
            <w:tcW w:w="1000" w:type="dxa"/>
            <w:tcBorders>
              <w:top w:val="nil"/>
              <w:left w:val="nil"/>
              <w:bottom w:val="single" w:sz="4" w:space="0" w:color="000000"/>
              <w:right w:val="single" w:sz="4" w:space="0" w:color="000000"/>
            </w:tcBorders>
            <w:shd w:val="clear" w:color="auto" w:fill="auto"/>
            <w:vAlign w:val="center"/>
            <w:hideMark/>
          </w:tcPr>
          <w:p w14:paraId="759DF837" w14:textId="77777777"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810</w:t>
            </w:r>
          </w:p>
        </w:tc>
        <w:tc>
          <w:tcPr>
            <w:tcW w:w="1060" w:type="dxa"/>
            <w:tcBorders>
              <w:top w:val="nil"/>
              <w:left w:val="nil"/>
              <w:bottom w:val="single" w:sz="4" w:space="0" w:color="000000"/>
              <w:right w:val="single" w:sz="4" w:space="0" w:color="000000"/>
            </w:tcBorders>
            <w:shd w:val="clear" w:color="auto" w:fill="auto"/>
            <w:vAlign w:val="center"/>
            <w:hideMark/>
          </w:tcPr>
          <w:p w14:paraId="48484AB8" w14:textId="23D2BBD4"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937</w:t>
            </w:r>
          </w:p>
        </w:tc>
        <w:tc>
          <w:tcPr>
            <w:tcW w:w="1000" w:type="dxa"/>
            <w:tcBorders>
              <w:top w:val="nil"/>
              <w:left w:val="nil"/>
              <w:bottom w:val="single" w:sz="4" w:space="0" w:color="000000"/>
              <w:right w:val="single" w:sz="4" w:space="0" w:color="000000"/>
            </w:tcBorders>
            <w:shd w:val="clear" w:color="auto" w:fill="auto"/>
            <w:vAlign w:val="center"/>
            <w:hideMark/>
          </w:tcPr>
          <w:p w14:paraId="18674EAF" w14:textId="7BF889FE"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24</w:t>
            </w:r>
            <w:r>
              <w:rPr>
                <w:color w:val="000000"/>
                <w:sz w:val="22"/>
                <w:szCs w:val="22"/>
              </w:rPr>
              <w:t>.</w:t>
            </w:r>
            <w:r w:rsidRPr="00214851">
              <w:rPr>
                <w:color w:val="000000"/>
                <w:sz w:val="22"/>
                <w:szCs w:val="22"/>
              </w:rPr>
              <w:t>967</w:t>
            </w:r>
          </w:p>
        </w:tc>
        <w:tc>
          <w:tcPr>
            <w:tcW w:w="1000" w:type="dxa"/>
            <w:tcBorders>
              <w:top w:val="nil"/>
              <w:left w:val="nil"/>
              <w:bottom w:val="single" w:sz="4" w:space="0" w:color="000000"/>
              <w:right w:val="single" w:sz="4" w:space="0" w:color="000000"/>
            </w:tcBorders>
            <w:shd w:val="clear" w:color="auto" w:fill="auto"/>
            <w:vAlign w:val="center"/>
            <w:hideMark/>
          </w:tcPr>
          <w:p w14:paraId="4E42613F" w14:textId="6133B9E5"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6</w:t>
            </w:r>
            <w:r>
              <w:rPr>
                <w:color w:val="000000"/>
                <w:sz w:val="22"/>
                <w:szCs w:val="22"/>
              </w:rPr>
              <w:t>.</w:t>
            </w:r>
            <w:r w:rsidRPr="00214851">
              <w:rPr>
                <w:color w:val="000000"/>
                <w:sz w:val="22"/>
                <w:szCs w:val="22"/>
              </w:rPr>
              <w:t>474</w:t>
            </w:r>
          </w:p>
        </w:tc>
        <w:tc>
          <w:tcPr>
            <w:tcW w:w="1000" w:type="dxa"/>
            <w:tcBorders>
              <w:top w:val="nil"/>
              <w:left w:val="nil"/>
              <w:bottom w:val="single" w:sz="4" w:space="0" w:color="000000"/>
              <w:right w:val="single" w:sz="4" w:space="0" w:color="000000"/>
            </w:tcBorders>
            <w:shd w:val="clear" w:color="auto" w:fill="auto"/>
            <w:vAlign w:val="center"/>
            <w:hideMark/>
          </w:tcPr>
          <w:p w14:paraId="63998746" w14:textId="51F5112F"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234</w:t>
            </w:r>
          </w:p>
        </w:tc>
        <w:tc>
          <w:tcPr>
            <w:tcW w:w="1407" w:type="dxa"/>
            <w:tcBorders>
              <w:top w:val="nil"/>
              <w:left w:val="nil"/>
              <w:bottom w:val="single" w:sz="4" w:space="0" w:color="000000"/>
              <w:right w:val="single" w:sz="4" w:space="0" w:color="000000"/>
            </w:tcBorders>
            <w:shd w:val="clear" w:color="auto" w:fill="auto"/>
            <w:vAlign w:val="center"/>
            <w:hideMark/>
          </w:tcPr>
          <w:p w14:paraId="13E77D05" w14:textId="456BF034"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365</w:t>
            </w:r>
          </w:p>
        </w:tc>
        <w:tc>
          <w:tcPr>
            <w:tcW w:w="931" w:type="dxa"/>
            <w:tcBorders>
              <w:top w:val="nil"/>
              <w:left w:val="nil"/>
              <w:bottom w:val="single" w:sz="4" w:space="0" w:color="000000"/>
              <w:right w:val="single" w:sz="4" w:space="0" w:color="000000"/>
            </w:tcBorders>
            <w:shd w:val="clear" w:color="auto" w:fill="auto"/>
            <w:vAlign w:val="center"/>
            <w:hideMark/>
          </w:tcPr>
          <w:p w14:paraId="32B3F492" w14:textId="15727259"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41</w:t>
            </w:r>
            <w:r>
              <w:rPr>
                <w:color w:val="000000"/>
                <w:sz w:val="22"/>
                <w:szCs w:val="22"/>
              </w:rPr>
              <w:t>.</w:t>
            </w:r>
            <w:r w:rsidRPr="00214851">
              <w:rPr>
                <w:color w:val="000000"/>
                <w:sz w:val="22"/>
                <w:szCs w:val="22"/>
              </w:rPr>
              <w:t>787</w:t>
            </w:r>
          </w:p>
        </w:tc>
      </w:tr>
      <w:tr w:rsidR="00214851" w:rsidRPr="00214851" w14:paraId="166CFBCD" w14:textId="77777777" w:rsidTr="00F0134F">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52C2E756" w14:textId="77777777" w:rsidR="00214851" w:rsidRPr="00214851" w:rsidRDefault="00214851" w:rsidP="00F962E3">
            <w:pPr>
              <w:spacing w:before="0" w:after="0" w:line="240" w:lineRule="auto"/>
              <w:ind w:firstLine="0"/>
              <w:jc w:val="center"/>
              <w:rPr>
                <w:color w:val="000000"/>
                <w:sz w:val="22"/>
                <w:szCs w:val="22"/>
              </w:rPr>
            </w:pPr>
            <w:r w:rsidRPr="00214851">
              <w:rPr>
                <w:color w:val="000000"/>
                <w:sz w:val="22"/>
                <w:szCs w:val="22"/>
              </w:rPr>
              <w:t>8</w:t>
            </w:r>
          </w:p>
        </w:tc>
        <w:tc>
          <w:tcPr>
            <w:tcW w:w="1329" w:type="dxa"/>
            <w:tcBorders>
              <w:top w:val="nil"/>
              <w:left w:val="nil"/>
              <w:bottom w:val="single" w:sz="4" w:space="0" w:color="000000"/>
              <w:right w:val="single" w:sz="4" w:space="0" w:color="000000"/>
            </w:tcBorders>
            <w:shd w:val="clear" w:color="auto" w:fill="auto"/>
            <w:vAlign w:val="center"/>
            <w:hideMark/>
          </w:tcPr>
          <w:p w14:paraId="1A31A2C4" w14:textId="77777777" w:rsidR="00214851" w:rsidRPr="00214851" w:rsidRDefault="00214851" w:rsidP="00214851">
            <w:pPr>
              <w:spacing w:before="0" w:after="0" w:line="240" w:lineRule="auto"/>
              <w:ind w:firstLine="0"/>
              <w:jc w:val="left"/>
              <w:rPr>
                <w:color w:val="000000"/>
                <w:sz w:val="22"/>
                <w:szCs w:val="22"/>
              </w:rPr>
            </w:pPr>
            <w:r w:rsidRPr="00214851">
              <w:rPr>
                <w:color w:val="000000"/>
                <w:sz w:val="22"/>
                <w:szCs w:val="22"/>
              </w:rPr>
              <w:t>Phù Cát</w:t>
            </w:r>
          </w:p>
        </w:tc>
        <w:tc>
          <w:tcPr>
            <w:tcW w:w="1000" w:type="dxa"/>
            <w:tcBorders>
              <w:top w:val="nil"/>
              <w:left w:val="nil"/>
              <w:bottom w:val="single" w:sz="4" w:space="0" w:color="000000"/>
              <w:right w:val="single" w:sz="4" w:space="0" w:color="000000"/>
            </w:tcBorders>
            <w:shd w:val="clear" w:color="auto" w:fill="auto"/>
            <w:vAlign w:val="center"/>
            <w:hideMark/>
          </w:tcPr>
          <w:p w14:paraId="7D3DE87B" w14:textId="58025D0B"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135</w:t>
            </w:r>
          </w:p>
        </w:tc>
        <w:tc>
          <w:tcPr>
            <w:tcW w:w="1060" w:type="dxa"/>
            <w:tcBorders>
              <w:top w:val="nil"/>
              <w:left w:val="nil"/>
              <w:bottom w:val="single" w:sz="4" w:space="0" w:color="000000"/>
              <w:right w:val="single" w:sz="4" w:space="0" w:color="000000"/>
            </w:tcBorders>
            <w:shd w:val="clear" w:color="auto" w:fill="auto"/>
            <w:vAlign w:val="center"/>
            <w:hideMark/>
          </w:tcPr>
          <w:p w14:paraId="4B0CA820" w14:textId="667C7D98"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339</w:t>
            </w:r>
          </w:p>
        </w:tc>
        <w:tc>
          <w:tcPr>
            <w:tcW w:w="1000" w:type="dxa"/>
            <w:tcBorders>
              <w:top w:val="nil"/>
              <w:left w:val="nil"/>
              <w:bottom w:val="single" w:sz="4" w:space="0" w:color="000000"/>
              <w:right w:val="single" w:sz="4" w:space="0" w:color="000000"/>
            </w:tcBorders>
            <w:shd w:val="clear" w:color="auto" w:fill="auto"/>
            <w:vAlign w:val="center"/>
            <w:hideMark/>
          </w:tcPr>
          <w:p w14:paraId="3F9AADC4" w14:textId="08D2CFEF"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15</w:t>
            </w:r>
            <w:r>
              <w:rPr>
                <w:color w:val="000000"/>
                <w:sz w:val="22"/>
                <w:szCs w:val="22"/>
              </w:rPr>
              <w:t>.</w:t>
            </w:r>
            <w:r w:rsidRPr="00214851">
              <w:rPr>
                <w:color w:val="000000"/>
                <w:sz w:val="22"/>
                <w:szCs w:val="22"/>
              </w:rPr>
              <w:t>437</w:t>
            </w:r>
          </w:p>
        </w:tc>
        <w:tc>
          <w:tcPr>
            <w:tcW w:w="1000" w:type="dxa"/>
            <w:tcBorders>
              <w:top w:val="nil"/>
              <w:left w:val="nil"/>
              <w:bottom w:val="single" w:sz="4" w:space="0" w:color="000000"/>
              <w:right w:val="single" w:sz="4" w:space="0" w:color="000000"/>
            </w:tcBorders>
            <w:shd w:val="clear" w:color="auto" w:fill="auto"/>
            <w:vAlign w:val="center"/>
            <w:hideMark/>
          </w:tcPr>
          <w:p w14:paraId="2C08FF63" w14:textId="186F7384"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264</w:t>
            </w:r>
          </w:p>
        </w:tc>
        <w:tc>
          <w:tcPr>
            <w:tcW w:w="1000" w:type="dxa"/>
            <w:tcBorders>
              <w:top w:val="nil"/>
              <w:left w:val="nil"/>
              <w:bottom w:val="single" w:sz="4" w:space="0" w:color="000000"/>
              <w:right w:val="single" w:sz="4" w:space="0" w:color="000000"/>
            </w:tcBorders>
            <w:shd w:val="clear" w:color="auto" w:fill="auto"/>
            <w:vAlign w:val="center"/>
            <w:hideMark/>
          </w:tcPr>
          <w:p w14:paraId="703A41DE" w14:textId="41A12612"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6</w:t>
            </w:r>
            <w:r>
              <w:rPr>
                <w:color w:val="000000"/>
                <w:sz w:val="22"/>
                <w:szCs w:val="22"/>
              </w:rPr>
              <w:t>.</w:t>
            </w:r>
            <w:r w:rsidRPr="00214851">
              <w:rPr>
                <w:color w:val="000000"/>
                <w:sz w:val="22"/>
                <w:szCs w:val="22"/>
              </w:rPr>
              <w:t>621</w:t>
            </w:r>
          </w:p>
        </w:tc>
        <w:tc>
          <w:tcPr>
            <w:tcW w:w="1407" w:type="dxa"/>
            <w:tcBorders>
              <w:top w:val="nil"/>
              <w:left w:val="nil"/>
              <w:bottom w:val="single" w:sz="4" w:space="0" w:color="000000"/>
              <w:right w:val="single" w:sz="4" w:space="0" w:color="000000"/>
            </w:tcBorders>
            <w:shd w:val="clear" w:color="auto" w:fill="auto"/>
            <w:vAlign w:val="center"/>
            <w:hideMark/>
          </w:tcPr>
          <w:p w14:paraId="05FDD7BD" w14:textId="58EADFD1"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515</w:t>
            </w:r>
          </w:p>
        </w:tc>
        <w:tc>
          <w:tcPr>
            <w:tcW w:w="931" w:type="dxa"/>
            <w:tcBorders>
              <w:top w:val="nil"/>
              <w:left w:val="nil"/>
              <w:bottom w:val="single" w:sz="4" w:space="0" w:color="000000"/>
              <w:right w:val="single" w:sz="4" w:space="0" w:color="000000"/>
            </w:tcBorders>
            <w:shd w:val="clear" w:color="auto" w:fill="auto"/>
            <w:vAlign w:val="center"/>
            <w:hideMark/>
          </w:tcPr>
          <w:p w14:paraId="764A2B53" w14:textId="62998171"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32</w:t>
            </w:r>
            <w:r>
              <w:rPr>
                <w:color w:val="000000"/>
                <w:sz w:val="22"/>
                <w:szCs w:val="22"/>
              </w:rPr>
              <w:t>.</w:t>
            </w:r>
            <w:r w:rsidRPr="00214851">
              <w:rPr>
                <w:color w:val="000000"/>
                <w:sz w:val="22"/>
                <w:szCs w:val="22"/>
              </w:rPr>
              <w:t>311</w:t>
            </w:r>
          </w:p>
        </w:tc>
      </w:tr>
      <w:tr w:rsidR="00214851" w:rsidRPr="00214851" w14:paraId="26772C5B" w14:textId="77777777" w:rsidTr="00F0134F">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6E04A9A2" w14:textId="77777777" w:rsidR="00214851" w:rsidRPr="00214851" w:rsidRDefault="00214851" w:rsidP="00F962E3">
            <w:pPr>
              <w:spacing w:before="0" w:after="0" w:line="240" w:lineRule="auto"/>
              <w:ind w:firstLine="0"/>
              <w:jc w:val="center"/>
              <w:rPr>
                <w:color w:val="000000"/>
                <w:sz w:val="22"/>
                <w:szCs w:val="22"/>
              </w:rPr>
            </w:pPr>
            <w:r w:rsidRPr="00214851">
              <w:rPr>
                <w:color w:val="000000"/>
                <w:sz w:val="22"/>
                <w:szCs w:val="22"/>
              </w:rPr>
              <w:t>9</w:t>
            </w:r>
          </w:p>
        </w:tc>
        <w:tc>
          <w:tcPr>
            <w:tcW w:w="1329" w:type="dxa"/>
            <w:tcBorders>
              <w:top w:val="nil"/>
              <w:left w:val="nil"/>
              <w:bottom w:val="single" w:sz="4" w:space="0" w:color="000000"/>
              <w:right w:val="single" w:sz="4" w:space="0" w:color="000000"/>
            </w:tcBorders>
            <w:shd w:val="clear" w:color="auto" w:fill="auto"/>
            <w:vAlign w:val="center"/>
            <w:hideMark/>
          </w:tcPr>
          <w:p w14:paraId="43EC949A" w14:textId="77777777" w:rsidR="00214851" w:rsidRPr="00214851" w:rsidRDefault="00214851" w:rsidP="00214851">
            <w:pPr>
              <w:spacing w:before="0" w:after="0" w:line="240" w:lineRule="auto"/>
              <w:ind w:firstLine="0"/>
              <w:jc w:val="left"/>
              <w:rPr>
                <w:color w:val="000000"/>
                <w:sz w:val="22"/>
                <w:szCs w:val="22"/>
              </w:rPr>
            </w:pPr>
            <w:r w:rsidRPr="00214851">
              <w:rPr>
                <w:color w:val="000000"/>
                <w:sz w:val="22"/>
                <w:szCs w:val="22"/>
              </w:rPr>
              <w:t>Tuy Phước</w:t>
            </w:r>
          </w:p>
        </w:tc>
        <w:tc>
          <w:tcPr>
            <w:tcW w:w="1000" w:type="dxa"/>
            <w:tcBorders>
              <w:top w:val="nil"/>
              <w:left w:val="nil"/>
              <w:bottom w:val="single" w:sz="4" w:space="0" w:color="000000"/>
              <w:right w:val="single" w:sz="4" w:space="0" w:color="000000"/>
            </w:tcBorders>
            <w:shd w:val="clear" w:color="auto" w:fill="auto"/>
            <w:vAlign w:val="center"/>
            <w:hideMark/>
          </w:tcPr>
          <w:p w14:paraId="660DAF62" w14:textId="6DB84A42"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850</w:t>
            </w:r>
          </w:p>
        </w:tc>
        <w:tc>
          <w:tcPr>
            <w:tcW w:w="1060" w:type="dxa"/>
            <w:tcBorders>
              <w:top w:val="nil"/>
              <w:left w:val="nil"/>
              <w:bottom w:val="single" w:sz="4" w:space="0" w:color="000000"/>
              <w:right w:val="single" w:sz="4" w:space="0" w:color="000000"/>
            </w:tcBorders>
            <w:shd w:val="clear" w:color="auto" w:fill="auto"/>
            <w:vAlign w:val="center"/>
            <w:hideMark/>
          </w:tcPr>
          <w:p w14:paraId="360E41D5" w14:textId="50EB184B"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645</w:t>
            </w:r>
          </w:p>
        </w:tc>
        <w:tc>
          <w:tcPr>
            <w:tcW w:w="1000" w:type="dxa"/>
            <w:tcBorders>
              <w:top w:val="nil"/>
              <w:left w:val="nil"/>
              <w:bottom w:val="single" w:sz="4" w:space="0" w:color="000000"/>
              <w:right w:val="single" w:sz="4" w:space="0" w:color="000000"/>
            </w:tcBorders>
            <w:shd w:val="clear" w:color="auto" w:fill="auto"/>
            <w:vAlign w:val="center"/>
            <w:hideMark/>
          </w:tcPr>
          <w:p w14:paraId="5C004C30" w14:textId="1A7FC4A4"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30</w:t>
            </w:r>
            <w:r>
              <w:rPr>
                <w:color w:val="000000"/>
                <w:sz w:val="22"/>
                <w:szCs w:val="22"/>
              </w:rPr>
              <w:t>.</w:t>
            </w:r>
            <w:r w:rsidRPr="00214851">
              <w:rPr>
                <w:color w:val="000000"/>
                <w:sz w:val="22"/>
                <w:szCs w:val="22"/>
              </w:rPr>
              <w:t>772</w:t>
            </w:r>
          </w:p>
        </w:tc>
        <w:tc>
          <w:tcPr>
            <w:tcW w:w="1000" w:type="dxa"/>
            <w:tcBorders>
              <w:top w:val="nil"/>
              <w:left w:val="nil"/>
              <w:bottom w:val="single" w:sz="4" w:space="0" w:color="000000"/>
              <w:right w:val="single" w:sz="4" w:space="0" w:color="000000"/>
            </w:tcBorders>
            <w:shd w:val="clear" w:color="auto" w:fill="auto"/>
            <w:vAlign w:val="center"/>
            <w:hideMark/>
          </w:tcPr>
          <w:p w14:paraId="1277B60A" w14:textId="06AF42F5"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383</w:t>
            </w:r>
          </w:p>
        </w:tc>
        <w:tc>
          <w:tcPr>
            <w:tcW w:w="1000" w:type="dxa"/>
            <w:tcBorders>
              <w:top w:val="nil"/>
              <w:left w:val="nil"/>
              <w:bottom w:val="single" w:sz="4" w:space="0" w:color="000000"/>
              <w:right w:val="single" w:sz="4" w:space="0" w:color="000000"/>
            </w:tcBorders>
            <w:shd w:val="clear" w:color="auto" w:fill="auto"/>
            <w:vAlign w:val="center"/>
            <w:hideMark/>
          </w:tcPr>
          <w:p w14:paraId="158F66FE" w14:textId="5E3E4CE4"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044</w:t>
            </w:r>
          </w:p>
        </w:tc>
        <w:tc>
          <w:tcPr>
            <w:tcW w:w="1407" w:type="dxa"/>
            <w:tcBorders>
              <w:top w:val="nil"/>
              <w:left w:val="nil"/>
              <w:bottom w:val="single" w:sz="4" w:space="0" w:color="000000"/>
              <w:right w:val="single" w:sz="4" w:space="0" w:color="000000"/>
            </w:tcBorders>
            <w:shd w:val="clear" w:color="auto" w:fill="auto"/>
            <w:vAlign w:val="center"/>
            <w:hideMark/>
          </w:tcPr>
          <w:p w14:paraId="396ECB15" w14:textId="45994877"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284</w:t>
            </w:r>
          </w:p>
        </w:tc>
        <w:tc>
          <w:tcPr>
            <w:tcW w:w="931" w:type="dxa"/>
            <w:tcBorders>
              <w:top w:val="nil"/>
              <w:left w:val="nil"/>
              <w:bottom w:val="single" w:sz="4" w:space="0" w:color="000000"/>
              <w:right w:val="single" w:sz="4" w:space="0" w:color="000000"/>
            </w:tcBorders>
            <w:shd w:val="clear" w:color="auto" w:fill="auto"/>
            <w:vAlign w:val="center"/>
            <w:hideMark/>
          </w:tcPr>
          <w:p w14:paraId="6A71AFEE" w14:textId="3607C656"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49</w:t>
            </w:r>
            <w:r>
              <w:rPr>
                <w:color w:val="000000"/>
                <w:sz w:val="22"/>
                <w:szCs w:val="22"/>
              </w:rPr>
              <w:t>.</w:t>
            </w:r>
            <w:r w:rsidRPr="00214851">
              <w:rPr>
                <w:color w:val="000000"/>
                <w:sz w:val="22"/>
                <w:szCs w:val="22"/>
              </w:rPr>
              <w:t>978</w:t>
            </w:r>
          </w:p>
        </w:tc>
      </w:tr>
      <w:tr w:rsidR="00214851" w:rsidRPr="00214851" w14:paraId="0F4A922C" w14:textId="77777777" w:rsidTr="00F0134F">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44ED724E" w14:textId="77777777" w:rsidR="00214851" w:rsidRPr="00214851" w:rsidRDefault="00214851" w:rsidP="00F962E3">
            <w:pPr>
              <w:spacing w:before="0" w:after="0" w:line="240" w:lineRule="auto"/>
              <w:ind w:firstLine="0"/>
              <w:jc w:val="center"/>
              <w:rPr>
                <w:color w:val="000000"/>
                <w:sz w:val="22"/>
                <w:szCs w:val="22"/>
              </w:rPr>
            </w:pPr>
            <w:r w:rsidRPr="00214851">
              <w:rPr>
                <w:color w:val="000000"/>
                <w:sz w:val="22"/>
                <w:szCs w:val="22"/>
              </w:rPr>
              <w:t>10</w:t>
            </w:r>
          </w:p>
        </w:tc>
        <w:tc>
          <w:tcPr>
            <w:tcW w:w="1329" w:type="dxa"/>
            <w:tcBorders>
              <w:top w:val="nil"/>
              <w:left w:val="nil"/>
              <w:bottom w:val="single" w:sz="4" w:space="0" w:color="000000"/>
              <w:right w:val="single" w:sz="4" w:space="0" w:color="000000"/>
            </w:tcBorders>
            <w:shd w:val="clear" w:color="auto" w:fill="auto"/>
            <w:vAlign w:val="center"/>
            <w:hideMark/>
          </w:tcPr>
          <w:p w14:paraId="6446EC9B" w14:textId="77777777" w:rsidR="00214851" w:rsidRPr="00214851" w:rsidRDefault="00214851" w:rsidP="00214851">
            <w:pPr>
              <w:spacing w:before="0" w:after="0" w:line="240" w:lineRule="auto"/>
              <w:ind w:firstLine="0"/>
              <w:jc w:val="left"/>
              <w:rPr>
                <w:color w:val="000000"/>
                <w:sz w:val="22"/>
                <w:szCs w:val="22"/>
              </w:rPr>
            </w:pPr>
            <w:r w:rsidRPr="00214851">
              <w:rPr>
                <w:color w:val="000000"/>
                <w:sz w:val="22"/>
                <w:szCs w:val="22"/>
              </w:rPr>
              <w:t>Tây Sơn</w:t>
            </w:r>
          </w:p>
        </w:tc>
        <w:tc>
          <w:tcPr>
            <w:tcW w:w="1000" w:type="dxa"/>
            <w:tcBorders>
              <w:top w:val="nil"/>
              <w:left w:val="nil"/>
              <w:bottom w:val="single" w:sz="4" w:space="0" w:color="000000"/>
              <w:right w:val="single" w:sz="4" w:space="0" w:color="000000"/>
            </w:tcBorders>
            <w:shd w:val="clear" w:color="auto" w:fill="auto"/>
            <w:vAlign w:val="center"/>
            <w:hideMark/>
          </w:tcPr>
          <w:p w14:paraId="0FEFE116" w14:textId="5205A8F5"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469</w:t>
            </w:r>
          </w:p>
        </w:tc>
        <w:tc>
          <w:tcPr>
            <w:tcW w:w="1060" w:type="dxa"/>
            <w:tcBorders>
              <w:top w:val="nil"/>
              <w:left w:val="nil"/>
              <w:bottom w:val="single" w:sz="4" w:space="0" w:color="000000"/>
              <w:right w:val="single" w:sz="4" w:space="0" w:color="000000"/>
            </w:tcBorders>
            <w:shd w:val="clear" w:color="auto" w:fill="auto"/>
            <w:vAlign w:val="center"/>
            <w:hideMark/>
          </w:tcPr>
          <w:p w14:paraId="009AB641" w14:textId="660FDA8C"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165</w:t>
            </w:r>
          </w:p>
        </w:tc>
        <w:tc>
          <w:tcPr>
            <w:tcW w:w="1000" w:type="dxa"/>
            <w:tcBorders>
              <w:top w:val="nil"/>
              <w:left w:val="nil"/>
              <w:bottom w:val="single" w:sz="4" w:space="0" w:color="000000"/>
              <w:right w:val="single" w:sz="4" w:space="0" w:color="000000"/>
            </w:tcBorders>
            <w:shd w:val="clear" w:color="auto" w:fill="auto"/>
            <w:vAlign w:val="center"/>
            <w:hideMark/>
          </w:tcPr>
          <w:p w14:paraId="4A4E8400" w14:textId="1D66BC33"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7</w:t>
            </w:r>
            <w:r>
              <w:rPr>
                <w:color w:val="000000"/>
                <w:sz w:val="22"/>
                <w:szCs w:val="22"/>
              </w:rPr>
              <w:t>.</w:t>
            </w:r>
            <w:r w:rsidRPr="00214851">
              <w:rPr>
                <w:color w:val="000000"/>
                <w:sz w:val="22"/>
                <w:szCs w:val="22"/>
              </w:rPr>
              <w:t>797</w:t>
            </w:r>
          </w:p>
        </w:tc>
        <w:tc>
          <w:tcPr>
            <w:tcW w:w="1000" w:type="dxa"/>
            <w:tcBorders>
              <w:top w:val="nil"/>
              <w:left w:val="nil"/>
              <w:bottom w:val="single" w:sz="4" w:space="0" w:color="000000"/>
              <w:right w:val="single" w:sz="4" w:space="0" w:color="000000"/>
            </w:tcBorders>
            <w:shd w:val="clear" w:color="auto" w:fill="auto"/>
            <w:vAlign w:val="center"/>
            <w:hideMark/>
          </w:tcPr>
          <w:p w14:paraId="412ACA2B" w14:textId="77777777"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347</w:t>
            </w:r>
          </w:p>
        </w:tc>
        <w:tc>
          <w:tcPr>
            <w:tcW w:w="1000" w:type="dxa"/>
            <w:tcBorders>
              <w:top w:val="nil"/>
              <w:left w:val="nil"/>
              <w:bottom w:val="single" w:sz="4" w:space="0" w:color="000000"/>
              <w:right w:val="single" w:sz="4" w:space="0" w:color="000000"/>
            </w:tcBorders>
            <w:shd w:val="clear" w:color="auto" w:fill="auto"/>
            <w:vAlign w:val="center"/>
            <w:hideMark/>
          </w:tcPr>
          <w:p w14:paraId="219AB495" w14:textId="1718A431"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403</w:t>
            </w:r>
          </w:p>
        </w:tc>
        <w:tc>
          <w:tcPr>
            <w:tcW w:w="1407" w:type="dxa"/>
            <w:tcBorders>
              <w:top w:val="nil"/>
              <w:left w:val="nil"/>
              <w:bottom w:val="single" w:sz="4" w:space="0" w:color="000000"/>
              <w:right w:val="single" w:sz="4" w:space="0" w:color="000000"/>
            </w:tcBorders>
            <w:shd w:val="clear" w:color="auto" w:fill="auto"/>
            <w:vAlign w:val="center"/>
            <w:hideMark/>
          </w:tcPr>
          <w:p w14:paraId="470E6D41" w14:textId="77777777"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514</w:t>
            </w:r>
          </w:p>
        </w:tc>
        <w:tc>
          <w:tcPr>
            <w:tcW w:w="931" w:type="dxa"/>
            <w:tcBorders>
              <w:top w:val="nil"/>
              <w:left w:val="nil"/>
              <w:bottom w:val="single" w:sz="4" w:space="0" w:color="000000"/>
              <w:right w:val="single" w:sz="4" w:space="0" w:color="000000"/>
            </w:tcBorders>
            <w:shd w:val="clear" w:color="auto" w:fill="auto"/>
            <w:vAlign w:val="center"/>
            <w:hideMark/>
          </w:tcPr>
          <w:p w14:paraId="0F822823" w14:textId="63509580"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18</w:t>
            </w:r>
            <w:r>
              <w:rPr>
                <w:color w:val="000000"/>
                <w:sz w:val="22"/>
                <w:szCs w:val="22"/>
              </w:rPr>
              <w:t>.</w:t>
            </w:r>
            <w:r w:rsidRPr="00214851">
              <w:rPr>
                <w:color w:val="000000"/>
                <w:sz w:val="22"/>
                <w:szCs w:val="22"/>
              </w:rPr>
              <w:t>695</w:t>
            </w:r>
          </w:p>
        </w:tc>
      </w:tr>
      <w:tr w:rsidR="00214851" w:rsidRPr="00214851" w14:paraId="30D970CF" w14:textId="77777777" w:rsidTr="00F0134F">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3AD65217" w14:textId="77777777" w:rsidR="00214851" w:rsidRPr="00214851" w:rsidRDefault="00214851" w:rsidP="00F962E3">
            <w:pPr>
              <w:spacing w:before="0" w:after="0" w:line="240" w:lineRule="auto"/>
              <w:ind w:firstLine="0"/>
              <w:jc w:val="center"/>
              <w:rPr>
                <w:color w:val="000000"/>
                <w:sz w:val="22"/>
                <w:szCs w:val="22"/>
              </w:rPr>
            </w:pPr>
            <w:r w:rsidRPr="00214851">
              <w:rPr>
                <w:color w:val="000000"/>
                <w:sz w:val="22"/>
                <w:szCs w:val="22"/>
              </w:rPr>
              <w:t>11</w:t>
            </w:r>
          </w:p>
        </w:tc>
        <w:tc>
          <w:tcPr>
            <w:tcW w:w="1329" w:type="dxa"/>
            <w:tcBorders>
              <w:top w:val="nil"/>
              <w:left w:val="nil"/>
              <w:bottom w:val="single" w:sz="4" w:space="0" w:color="000000"/>
              <w:right w:val="single" w:sz="4" w:space="0" w:color="000000"/>
            </w:tcBorders>
            <w:shd w:val="clear" w:color="auto" w:fill="auto"/>
            <w:vAlign w:val="center"/>
            <w:hideMark/>
          </w:tcPr>
          <w:p w14:paraId="4B18075C" w14:textId="77777777" w:rsidR="00214851" w:rsidRPr="00214851" w:rsidRDefault="00214851" w:rsidP="00214851">
            <w:pPr>
              <w:spacing w:before="0" w:after="0" w:line="240" w:lineRule="auto"/>
              <w:ind w:firstLine="0"/>
              <w:jc w:val="left"/>
              <w:rPr>
                <w:color w:val="000000"/>
                <w:sz w:val="22"/>
                <w:szCs w:val="22"/>
              </w:rPr>
            </w:pPr>
            <w:r w:rsidRPr="00214851">
              <w:rPr>
                <w:color w:val="000000"/>
                <w:sz w:val="22"/>
                <w:szCs w:val="22"/>
              </w:rPr>
              <w:t>Vĩnh Thạnh</w:t>
            </w:r>
          </w:p>
        </w:tc>
        <w:tc>
          <w:tcPr>
            <w:tcW w:w="1000" w:type="dxa"/>
            <w:tcBorders>
              <w:top w:val="nil"/>
              <w:left w:val="nil"/>
              <w:bottom w:val="single" w:sz="4" w:space="0" w:color="000000"/>
              <w:right w:val="single" w:sz="4" w:space="0" w:color="000000"/>
            </w:tcBorders>
            <w:shd w:val="clear" w:color="auto" w:fill="auto"/>
            <w:vAlign w:val="center"/>
            <w:hideMark/>
          </w:tcPr>
          <w:p w14:paraId="73DF2771" w14:textId="3E2F96E5"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349</w:t>
            </w:r>
          </w:p>
        </w:tc>
        <w:tc>
          <w:tcPr>
            <w:tcW w:w="1060" w:type="dxa"/>
            <w:tcBorders>
              <w:top w:val="nil"/>
              <w:left w:val="nil"/>
              <w:bottom w:val="single" w:sz="4" w:space="0" w:color="000000"/>
              <w:right w:val="single" w:sz="4" w:space="0" w:color="000000"/>
            </w:tcBorders>
            <w:shd w:val="clear" w:color="auto" w:fill="auto"/>
            <w:vAlign w:val="center"/>
            <w:hideMark/>
          </w:tcPr>
          <w:p w14:paraId="52F8FDC8" w14:textId="09401CE1"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243</w:t>
            </w:r>
          </w:p>
        </w:tc>
        <w:tc>
          <w:tcPr>
            <w:tcW w:w="1000" w:type="dxa"/>
            <w:tcBorders>
              <w:top w:val="nil"/>
              <w:left w:val="nil"/>
              <w:bottom w:val="single" w:sz="4" w:space="0" w:color="000000"/>
              <w:right w:val="single" w:sz="4" w:space="0" w:color="000000"/>
            </w:tcBorders>
            <w:shd w:val="clear" w:color="auto" w:fill="auto"/>
            <w:vAlign w:val="center"/>
            <w:hideMark/>
          </w:tcPr>
          <w:p w14:paraId="352CB281" w14:textId="094EAF3F"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10</w:t>
            </w:r>
            <w:r>
              <w:rPr>
                <w:color w:val="000000"/>
                <w:sz w:val="22"/>
                <w:szCs w:val="22"/>
              </w:rPr>
              <w:t>.</w:t>
            </w:r>
            <w:r w:rsidRPr="00214851">
              <w:rPr>
                <w:color w:val="000000"/>
                <w:sz w:val="22"/>
                <w:szCs w:val="22"/>
              </w:rPr>
              <w:t>971</w:t>
            </w:r>
          </w:p>
        </w:tc>
        <w:tc>
          <w:tcPr>
            <w:tcW w:w="1000" w:type="dxa"/>
            <w:tcBorders>
              <w:top w:val="nil"/>
              <w:left w:val="nil"/>
              <w:bottom w:val="single" w:sz="4" w:space="0" w:color="000000"/>
              <w:right w:val="single" w:sz="4" w:space="0" w:color="000000"/>
            </w:tcBorders>
            <w:shd w:val="clear" w:color="auto" w:fill="auto"/>
            <w:vAlign w:val="center"/>
            <w:hideMark/>
          </w:tcPr>
          <w:p w14:paraId="0EC8D855" w14:textId="77777777"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392</w:t>
            </w:r>
          </w:p>
        </w:tc>
        <w:tc>
          <w:tcPr>
            <w:tcW w:w="1000" w:type="dxa"/>
            <w:tcBorders>
              <w:top w:val="nil"/>
              <w:left w:val="nil"/>
              <w:bottom w:val="single" w:sz="4" w:space="0" w:color="000000"/>
              <w:right w:val="single" w:sz="4" w:space="0" w:color="000000"/>
            </w:tcBorders>
            <w:shd w:val="clear" w:color="auto" w:fill="auto"/>
            <w:vAlign w:val="center"/>
            <w:hideMark/>
          </w:tcPr>
          <w:p w14:paraId="4A1FE3B5" w14:textId="77777777"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0</w:t>
            </w:r>
          </w:p>
        </w:tc>
        <w:tc>
          <w:tcPr>
            <w:tcW w:w="1407" w:type="dxa"/>
            <w:tcBorders>
              <w:top w:val="nil"/>
              <w:left w:val="nil"/>
              <w:bottom w:val="single" w:sz="4" w:space="0" w:color="000000"/>
              <w:right w:val="single" w:sz="4" w:space="0" w:color="000000"/>
            </w:tcBorders>
            <w:shd w:val="clear" w:color="auto" w:fill="auto"/>
            <w:vAlign w:val="center"/>
            <w:hideMark/>
          </w:tcPr>
          <w:p w14:paraId="446F84C0" w14:textId="77777777"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353</w:t>
            </w:r>
          </w:p>
        </w:tc>
        <w:tc>
          <w:tcPr>
            <w:tcW w:w="931" w:type="dxa"/>
            <w:tcBorders>
              <w:top w:val="nil"/>
              <w:left w:val="nil"/>
              <w:bottom w:val="single" w:sz="4" w:space="0" w:color="000000"/>
              <w:right w:val="single" w:sz="4" w:space="0" w:color="000000"/>
            </w:tcBorders>
            <w:shd w:val="clear" w:color="auto" w:fill="auto"/>
            <w:vAlign w:val="center"/>
            <w:hideMark/>
          </w:tcPr>
          <w:p w14:paraId="0544861B" w14:textId="25843B8C" w:rsidR="00214851" w:rsidRPr="00214851" w:rsidRDefault="00214851" w:rsidP="00214851">
            <w:pPr>
              <w:spacing w:before="0" w:after="0" w:line="240" w:lineRule="auto"/>
              <w:ind w:firstLine="0"/>
              <w:jc w:val="center"/>
              <w:rPr>
                <w:color w:val="000000"/>
                <w:sz w:val="22"/>
                <w:szCs w:val="22"/>
              </w:rPr>
            </w:pPr>
            <w:r w:rsidRPr="00214851">
              <w:rPr>
                <w:color w:val="000000"/>
                <w:sz w:val="22"/>
                <w:szCs w:val="22"/>
              </w:rPr>
              <w:t>17</w:t>
            </w:r>
            <w:r>
              <w:rPr>
                <w:color w:val="000000"/>
                <w:sz w:val="22"/>
                <w:szCs w:val="22"/>
              </w:rPr>
              <w:t>.</w:t>
            </w:r>
            <w:r w:rsidRPr="00214851">
              <w:rPr>
                <w:color w:val="000000"/>
                <w:sz w:val="22"/>
                <w:szCs w:val="22"/>
              </w:rPr>
              <w:t>308</w:t>
            </w:r>
          </w:p>
        </w:tc>
      </w:tr>
      <w:tr w:rsidR="00214851" w:rsidRPr="00214851" w14:paraId="08678060" w14:textId="77777777" w:rsidTr="00F0134F">
        <w:trPr>
          <w:trHeight w:val="300"/>
        </w:trPr>
        <w:tc>
          <w:tcPr>
            <w:tcW w:w="568" w:type="dxa"/>
            <w:tcBorders>
              <w:top w:val="nil"/>
              <w:left w:val="nil"/>
              <w:bottom w:val="nil"/>
              <w:right w:val="nil"/>
            </w:tcBorders>
            <w:shd w:val="clear" w:color="auto" w:fill="auto"/>
            <w:noWrap/>
            <w:vAlign w:val="center"/>
            <w:hideMark/>
          </w:tcPr>
          <w:p w14:paraId="20C9751E" w14:textId="77777777" w:rsidR="00214851" w:rsidRPr="00214851" w:rsidRDefault="00214851" w:rsidP="00214851">
            <w:pPr>
              <w:spacing w:before="0" w:after="0" w:line="240" w:lineRule="auto"/>
              <w:ind w:firstLine="0"/>
              <w:jc w:val="right"/>
              <w:rPr>
                <w:color w:val="000000"/>
                <w:sz w:val="22"/>
                <w:szCs w:val="22"/>
              </w:rPr>
            </w:pPr>
          </w:p>
        </w:tc>
        <w:tc>
          <w:tcPr>
            <w:tcW w:w="1329" w:type="dxa"/>
            <w:tcBorders>
              <w:top w:val="nil"/>
              <w:left w:val="single" w:sz="4" w:space="0" w:color="000000"/>
              <w:bottom w:val="single" w:sz="4" w:space="0" w:color="000000"/>
              <w:right w:val="single" w:sz="4" w:space="0" w:color="000000"/>
            </w:tcBorders>
            <w:shd w:val="clear" w:color="auto" w:fill="auto"/>
            <w:noWrap/>
            <w:vAlign w:val="center"/>
            <w:hideMark/>
          </w:tcPr>
          <w:p w14:paraId="6B9EB10D" w14:textId="77777777" w:rsidR="00214851" w:rsidRPr="00214851" w:rsidRDefault="00214851" w:rsidP="00214851">
            <w:pPr>
              <w:spacing w:before="0" w:after="0" w:line="240" w:lineRule="auto"/>
              <w:ind w:firstLine="0"/>
              <w:jc w:val="left"/>
              <w:rPr>
                <w:b/>
                <w:bCs/>
                <w:color w:val="000000"/>
                <w:sz w:val="22"/>
                <w:szCs w:val="22"/>
              </w:rPr>
            </w:pPr>
            <w:r w:rsidRPr="00214851">
              <w:rPr>
                <w:b/>
                <w:bCs/>
                <w:color w:val="000000"/>
                <w:sz w:val="22"/>
                <w:szCs w:val="22"/>
              </w:rPr>
              <w:t>Toàn tỉnh</w:t>
            </w:r>
          </w:p>
        </w:tc>
        <w:tc>
          <w:tcPr>
            <w:tcW w:w="1000" w:type="dxa"/>
            <w:tcBorders>
              <w:top w:val="nil"/>
              <w:left w:val="nil"/>
              <w:bottom w:val="single" w:sz="4" w:space="0" w:color="000000"/>
              <w:right w:val="single" w:sz="4" w:space="0" w:color="000000"/>
            </w:tcBorders>
            <w:shd w:val="clear" w:color="auto" w:fill="auto"/>
            <w:noWrap/>
            <w:vAlign w:val="center"/>
            <w:hideMark/>
          </w:tcPr>
          <w:p w14:paraId="41FB1F8E" w14:textId="42BCAB81" w:rsidR="00214851" w:rsidRPr="00214851" w:rsidRDefault="00214851" w:rsidP="00214851">
            <w:pPr>
              <w:spacing w:before="0" w:after="0" w:line="240" w:lineRule="auto"/>
              <w:ind w:firstLine="0"/>
              <w:jc w:val="center"/>
              <w:rPr>
                <w:b/>
                <w:bCs/>
                <w:color w:val="000000"/>
                <w:sz w:val="22"/>
                <w:szCs w:val="22"/>
              </w:rPr>
            </w:pPr>
            <w:r w:rsidRPr="00214851">
              <w:rPr>
                <w:b/>
                <w:bCs/>
                <w:color w:val="000000"/>
                <w:sz w:val="22"/>
                <w:szCs w:val="22"/>
              </w:rPr>
              <w:t>23</w:t>
            </w:r>
            <w:r>
              <w:rPr>
                <w:b/>
                <w:bCs/>
                <w:color w:val="000000"/>
                <w:sz w:val="22"/>
                <w:szCs w:val="22"/>
              </w:rPr>
              <w:t>.</w:t>
            </w:r>
            <w:r w:rsidRPr="00214851">
              <w:rPr>
                <w:b/>
                <w:bCs/>
                <w:color w:val="000000"/>
                <w:sz w:val="22"/>
                <w:szCs w:val="22"/>
              </w:rPr>
              <w:t>160</w:t>
            </w:r>
          </w:p>
        </w:tc>
        <w:tc>
          <w:tcPr>
            <w:tcW w:w="1060" w:type="dxa"/>
            <w:tcBorders>
              <w:top w:val="nil"/>
              <w:left w:val="nil"/>
              <w:bottom w:val="single" w:sz="4" w:space="0" w:color="000000"/>
              <w:right w:val="single" w:sz="4" w:space="0" w:color="000000"/>
            </w:tcBorders>
            <w:shd w:val="clear" w:color="auto" w:fill="auto"/>
            <w:noWrap/>
            <w:vAlign w:val="center"/>
            <w:hideMark/>
          </w:tcPr>
          <w:p w14:paraId="59F670B6" w14:textId="7BA0AC6A" w:rsidR="00214851" w:rsidRPr="00214851" w:rsidRDefault="00214851" w:rsidP="00214851">
            <w:pPr>
              <w:spacing w:before="0" w:after="0" w:line="240" w:lineRule="auto"/>
              <w:ind w:firstLine="0"/>
              <w:jc w:val="center"/>
              <w:rPr>
                <w:b/>
                <w:bCs/>
                <w:color w:val="000000"/>
                <w:sz w:val="22"/>
                <w:szCs w:val="22"/>
              </w:rPr>
            </w:pPr>
            <w:r w:rsidRPr="00214851">
              <w:rPr>
                <w:b/>
                <w:bCs/>
                <w:color w:val="000000"/>
                <w:sz w:val="22"/>
                <w:szCs w:val="22"/>
              </w:rPr>
              <w:t>41</w:t>
            </w:r>
            <w:r>
              <w:rPr>
                <w:b/>
                <w:bCs/>
                <w:color w:val="000000"/>
                <w:sz w:val="22"/>
                <w:szCs w:val="22"/>
              </w:rPr>
              <w:t>.</w:t>
            </w:r>
            <w:r w:rsidRPr="00214851">
              <w:rPr>
                <w:b/>
                <w:bCs/>
                <w:color w:val="000000"/>
                <w:sz w:val="22"/>
                <w:szCs w:val="22"/>
              </w:rPr>
              <w:t>137</w:t>
            </w:r>
          </w:p>
        </w:tc>
        <w:tc>
          <w:tcPr>
            <w:tcW w:w="1000" w:type="dxa"/>
            <w:tcBorders>
              <w:top w:val="nil"/>
              <w:left w:val="nil"/>
              <w:bottom w:val="single" w:sz="4" w:space="0" w:color="000000"/>
              <w:right w:val="single" w:sz="4" w:space="0" w:color="000000"/>
            </w:tcBorders>
            <w:shd w:val="clear" w:color="auto" w:fill="auto"/>
            <w:noWrap/>
            <w:vAlign w:val="center"/>
            <w:hideMark/>
          </w:tcPr>
          <w:p w14:paraId="5E4EE60F" w14:textId="2AA5B8A3" w:rsidR="00214851" w:rsidRPr="00214851" w:rsidRDefault="00214851" w:rsidP="00214851">
            <w:pPr>
              <w:spacing w:before="0" w:after="0" w:line="240" w:lineRule="auto"/>
              <w:ind w:firstLine="0"/>
              <w:jc w:val="center"/>
              <w:rPr>
                <w:b/>
                <w:bCs/>
                <w:color w:val="000000"/>
                <w:sz w:val="22"/>
                <w:szCs w:val="22"/>
              </w:rPr>
            </w:pPr>
            <w:r w:rsidRPr="00214851">
              <w:rPr>
                <w:b/>
                <w:bCs/>
                <w:color w:val="000000"/>
                <w:sz w:val="22"/>
                <w:szCs w:val="22"/>
              </w:rPr>
              <w:t>227</w:t>
            </w:r>
            <w:r>
              <w:rPr>
                <w:b/>
                <w:bCs/>
                <w:color w:val="000000"/>
                <w:sz w:val="22"/>
                <w:szCs w:val="22"/>
              </w:rPr>
              <w:t>.</w:t>
            </w:r>
            <w:r w:rsidRPr="00214851">
              <w:rPr>
                <w:b/>
                <w:bCs/>
                <w:color w:val="000000"/>
                <w:sz w:val="22"/>
                <w:szCs w:val="22"/>
              </w:rPr>
              <w:t>980</w:t>
            </w:r>
          </w:p>
        </w:tc>
        <w:tc>
          <w:tcPr>
            <w:tcW w:w="1000" w:type="dxa"/>
            <w:tcBorders>
              <w:top w:val="nil"/>
              <w:left w:val="nil"/>
              <w:bottom w:val="single" w:sz="4" w:space="0" w:color="000000"/>
              <w:right w:val="single" w:sz="4" w:space="0" w:color="000000"/>
            </w:tcBorders>
            <w:shd w:val="clear" w:color="auto" w:fill="auto"/>
            <w:noWrap/>
            <w:vAlign w:val="center"/>
            <w:hideMark/>
          </w:tcPr>
          <w:p w14:paraId="13DCB587" w14:textId="0CA866BB" w:rsidR="00214851" w:rsidRPr="00214851" w:rsidRDefault="00214851" w:rsidP="00214851">
            <w:pPr>
              <w:spacing w:before="0" w:after="0" w:line="240" w:lineRule="auto"/>
              <w:ind w:firstLine="0"/>
              <w:jc w:val="center"/>
              <w:rPr>
                <w:b/>
                <w:bCs/>
                <w:color w:val="000000"/>
                <w:sz w:val="22"/>
                <w:szCs w:val="22"/>
              </w:rPr>
            </w:pPr>
            <w:r w:rsidRPr="00214851">
              <w:rPr>
                <w:b/>
                <w:bCs/>
                <w:color w:val="000000"/>
                <w:sz w:val="22"/>
                <w:szCs w:val="22"/>
              </w:rPr>
              <w:t>43</w:t>
            </w:r>
            <w:r>
              <w:rPr>
                <w:b/>
                <w:bCs/>
                <w:color w:val="000000"/>
                <w:sz w:val="22"/>
                <w:szCs w:val="22"/>
              </w:rPr>
              <w:t>.</w:t>
            </w:r>
            <w:r w:rsidRPr="00214851">
              <w:rPr>
                <w:b/>
                <w:bCs/>
                <w:color w:val="000000"/>
                <w:sz w:val="22"/>
                <w:szCs w:val="22"/>
              </w:rPr>
              <w:t>772</w:t>
            </w:r>
          </w:p>
        </w:tc>
        <w:tc>
          <w:tcPr>
            <w:tcW w:w="1000" w:type="dxa"/>
            <w:tcBorders>
              <w:top w:val="nil"/>
              <w:left w:val="nil"/>
              <w:bottom w:val="single" w:sz="4" w:space="0" w:color="000000"/>
              <w:right w:val="single" w:sz="4" w:space="0" w:color="000000"/>
            </w:tcBorders>
            <w:shd w:val="clear" w:color="auto" w:fill="auto"/>
            <w:noWrap/>
            <w:vAlign w:val="center"/>
            <w:hideMark/>
          </w:tcPr>
          <w:p w14:paraId="152CBAFC" w14:textId="275FABB7" w:rsidR="00214851" w:rsidRPr="00214851" w:rsidRDefault="00214851" w:rsidP="00214851">
            <w:pPr>
              <w:spacing w:before="0" w:after="0" w:line="240" w:lineRule="auto"/>
              <w:ind w:firstLine="0"/>
              <w:jc w:val="center"/>
              <w:rPr>
                <w:b/>
                <w:bCs/>
                <w:color w:val="000000"/>
                <w:sz w:val="22"/>
                <w:szCs w:val="22"/>
              </w:rPr>
            </w:pPr>
            <w:r w:rsidRPr="00214851">
              <w:rPr>
                <w:b/>
                <w:bCs/>
                <w:color w:val="000000"/>
                <w:sz w:val="22"/>
                <w:szCs w:val="22"/>
              </w:rPr>
              <w:t>202</w:t>
            </w:r>
            <w:r>
              <w:rPr>
                <w:b/>
                <w:bCs/>
                <w:color w:val="000000"/>
                <w:sz w:val="22"/>
                <w:szCs w:val="22"/>
              </w:rPr>
              <w:t>.</w:t>
            </w:r>
            <w:r w:rsidRPr="00214851">
              <w:rPr>
                <w:b/>
                <w:bCs/>
                <w:color w:val="000000"/>
                <w:sz w:val="22"/>
                <w:szCs w:val="22"/>
              </w:rPr>
              <w:t>109</w:t>
            </w:r>
          </w:p>
        </w:tc>
        <w:tc>
          <w:tcPr>
            <w:tcW w:w="1407" w:type="dxa"/>
            <w:tcBorders>
              <w:top w:val="nil"/>
              <w:left w:val="nil"/>
              <w:bottom w:val="single" w:sz="4" w:space="0" w:color="000000"/>
              <w:right w:val="single" w:sz="4" w:space="0" w:color="000000"/>
            </w:tcBorders>
            <w:shd w:val="clear" w:color="auto" w:fill="auto"/>
            <w:noWrap/>
            <w:vAlign w:val="center"/>
            <w:hideMark/>
          </w:tcPr>
          <w:p w14:paraId="700E1F33" w14:textId="247DDA85" w:rsidR="00214851" w:rsidRPr="00214851" w:rsidRDefault="00214851" w:rsidP="00214851">
            <w:pPr>
              <w:spacing w:before="0" w:after="0" w:line="240" w:lineRule="auto"/>
              <w:ind w:firstLine="0"/>
              <w:jc w:val="center"/>
              <w:rPr>
                <w:b/>
                <w:bCs/>
                <w:color w:val="000000"/>
                <w:sz w:val="22"/>
                <w:szCs w:val="22"/>
              </w:rPr>
            </w:pPr>
            <w:r w:rsidRPr="00214851">
              <w:rPr>
                <w:b/>
                <w:bCs/>
                <w:color w:val="000000"/>
                <w:sz w:val="22"/>
                <w:szCs w:val="22"/>
              </w:rPr>
              <w:t>32</w:t>
            </w:r>
            <w:r>
              <w:rPr>
                <w:b/>
                <w:bCs/>
                <w:color w:val="000000"/>
                <w:sz w:val="22"/>
                <w:szCs w:val="22"/>
              </w:rPr>
              <w:t>.</w:t>
            </w:r>
            <w:r w:rsidRPr="00214851">
              <w:rPr>
                <w:b/>
                <w:bCs/>
                <w:color w:val="000000"/>
                <w:sz w:val="22"/>
                <w:szCs w:val="22"/>
              </w:rPr>
              <w:t>100</w:t>
            </w:r>
          </w:p>
        </w:tc>
        <w:tc>
          <w:tcPr>
            <w:tcW w:w="931" w:type="dxa"/>
            <w:tcBorders>
              <w:top w:val="nil"/>
              <w:left w:val="nil"/>
              <w:bottom w:val="single" w:sz="4" w:space="0" w:color="000000"/>
              <w:right w:val="single" w:sz="4" w:space="0" w:color="000000"/>
            </w:tcBorders>
            <w:shd w:val="clear" w:color="auto" w:fill="auto"/>
            <w:noWrap/>
            <w:vAlign w:val="center"/>
            <w:hideMark/>
          </w:tcPr>
          <w:p w14:paraId="68CFD692" w14:textId="5CED40DA" w:rsidR="00214851" w:rsidRPr="00214851" w:rsidRDefault="00214851" w:rsidP="00214851">
            <w:pPr>
              <w:spacing w:before="0" w:after="0" w:line="240" w:lineRule="auto"/>
              <w:ind w:firstLine="0"/>
              <w:jc w:val="center"/>
              <w:rPr>
                <w:b/>
                <w:bCs/>
                <w:color w:val="000000"/>
                <w:sz w:val="22"/>
                <w:szCs w:val="22"/>
              </w:rPr>
            </w:pPr>
            <w:r w:rsidRPr="00214851">
              <w:rPr>
                <w:b/>
                <w:bCs/>
                <w:color w:val="000000"/>
                <w:sz w:val="22"/>
                <w:szCs w:val="22"/>
              </w:rPr>
              <w:t>570</w:t>
            </w:r>
            <w:r>
              <w:rPr>
                <w:b/>
                <w:bCs/>
                <w:color w:val="000000"/>
                <w:sz w:val="22"/>
                <w:szCs w:val="22"/>
              </w:rPr>
              <w:t>.</w:t>
            </w:r>
            <w:r w:rsidRPr="00214851">
              <w:rPr>
                <w:b/>
                <w:bCs/>
                <w:color w:val="000000"/>
                <w:sz w:val="22"/>
                <w:szCs w:val="22"/>
              </w:rPr>
              <w:t>258</w:t>
            </w:r>
          </w:p>
        </w:tc>
      </w:tr>
    </w:tbl>
    <w:p w14:paraId="5AFC30CB" w14:textId="77777777" w:rsidR="00214851" w:rsidRDefault="00214851" w:rsidP="00C574B2">
      <w:pPr>
        <w:ind w:firstLine="0"/>
        <w:jc w:val="center"/>
        <w:rPr>
          <w:i/>
          <w:iCs/>
        </w:rPr>
      </w:pPr>
      <w:r w:rsidRPr="00C574B2">
        <w:rPr>
          <w:i/>
          <w:iCs/>
        </w:rPr>
        <w:t xml:space="preserve"> </w:t>
      </w:r>
      <w:r w:rsidR="00C574B2" w:rsidRPr="00C574B2">
        <w:rPr>
          <w:i/>
          <w:iCs/>
        </w:rPr>
        <w:t>(Nguồn: Phần mềm Quản lý thiên tai tỉnh Bình Định</w:t>
      </w:r>
      <w:r>
        <w:rPr>
          <w:i/>
          <w:iCs/>
        </w:rPr>
        <w:t>)</w:t>
      </w:r>
    </w:p>
    <w:p w14:paraId="52020618" w14:textId="06101902" w:rsidR="00654D4E" w:rsidRDefault="00214851" w:rsidP="00C574B2">
      <w:pPr>
        <w:ind w:firstLine="0"/>
        <w:jc w:val="center"/>
      </w:pPr>
      <w:r w:rsidRPr="004B42DD">
        <w:t>(</w:t>
      </w:r>
      <w:r w:rsidR="00C574B2" w:rsidRPr="004B42DD">
        <w:t xml:space="preserve">Chi tiết xem </w:t>
      </w:r>
      <w:hyperlink w:anchor="_PHỤ_LỤC_4" w:history="1">
        <w:r w:rsidR="00C574B2" w:rsidRPr="004B42DD">
          <w:rPr>
            <w:rStyle w:val="Hyperlink"/>
          </w:rPr>
          <w:t>Phụ lục</w:t>
        </w:r>
        <w:r w:rsidR="004B42DD" w:rsidRPr="004B42DD">
          <w:rPr>
            <w:rStyle w:val="Hyperlink"/>
          </w:rPr>
          <w:t xml:space="preserve"> 4</w:t>
        </w:r>
      </w:hyperlink>
      <w:r w:rsidR="00C574B2" w:rsidRPr="004B42DD">
        <w:t>)</w:t>
      </w:r>
    </w:p>
    <w:p w14:paraId="1381E942" w14:textId="77777777" w:rsidR="00654D4E" w:rsidRDefault="00654D4E">
      <w:pPr>
        <w:spacing w:before="0" w:after="0" w:line="240" w:lineRule="auto"/>
        <w:ind w:firstLine="0"/>
        <w:jc w:val="left"/>
      </w:pPr>
      <w:r>
        <w:br w:type="page"/>
      </w:r>
    </w:p>
    <w:p w14:paraId="0C40B67E" w14:textId="62A2148C" w:rsidR="008E4582" w:rsidRDefault="008E4582" w:rsidP="002F58F7">
      <w:pPr>
        <w:pStyle w:val="Heading3"/>
      </w:pPr>
      <w:bookmarkStart w:id="137" w:name="_Toc140846833"/>
      <w:bookmarkStart w:id="138" w:name="_Toc121151671"/>
      <w:bookmarkStart w:id="139" w:name="_Toc121226695"/>
      <w:bookmarkStart w:id="140" w:name="_Toc121228252"/>
      <w:r>
        <w:lastRenderedPageBreak/>
        <w:t xml:space="preserve">2. </w:t>
      </w:r>
      <w:r w:rsidRPr="002F58F7">
        <w:t>Kịch</w:t>
      </w:r>
      <w:r>
        <w:t xml:space="preserve"> bản </w:t>
      </w:r>
      <w:r w:rsidR="004C1E64">
        <w:t>bão 3.</w:t>
      </w:r>
      <w:r>
        <w:t>2: Ứng phó với bão cấp độ rủi ro cấp 3.2 (gió mạnh từ cấp 10-11)</w:t>
      </w:r>
      <w:bookmarkEnd w:id="137"/>
    </w:p>
    <w:p w14:paraId="29A5C90E" w14:textId="77777777" w:rsidR="008E4582" w:rsidRPr="00F0134F" w:rsidRDefault="008E4582" w:rsidP="002F58F7">
      <w:pPr>
        <w:rPr>
          <w:b/>
          <w:bCs/>
        </w:rPr>
      </w:pPr>
      <w:r w:rsidRPr="00F0134F">
        <w:rPr>
          <w:b/>
          <w:bCs/>
        </w:rPr>
        <w:t>2.1. Về Chỉ huy ứng phó</w:t>
      </w:r>
      <w:bookmarkEnd w:id="138"/>
      <w:bookmarkEnd w:id="139"/>
      <w:bookmarkEnd w:id="140"/>
    </w:p>
    <w:p w14:paraId="581EEA49" w14:textId="25F51DCA" w:rsidR="008E4582" w:rsidRPr="002F58F7" w:rsidRDefault="008E4582" w:rsidP="002F58F7">
      <w:r w:rsidRPr="002F58F7">
        <w:t xml:space="preserve">Phó Chủ tịch UBND tỉnh kiêm Phó Trưởng ban Thường trực Ban Chỉ huy PCTT - TKCN và PTDS tỉnh trực tiếp chỉ huy, điều hành, phân công các lực lượng có mặt trên địa bàn; chỉ đạo hoãn tất cả các cuộc họp không cần thiết để ứng phó; đồng thời kích hoạt </w:t>
      </w:r>
      <w:r w:rsidRPr="002F58F7">
        <w:rPr>
          <w:b/>
        </w:rPr>
        <w:t>“Kịch bản ứng phó bão cấp độ rủi ro 3.2”</w:t>
      </w:r>
      <w:r w:rsidRPr="002F58F7">
        <w:t xml:space="preserve"> trên </w:t>
      </w:r>
      <w:r w:rsidR="00EB5363" w:rsidRPr="002F58F7">
        <w:t>phần mềm Quản lý thiên tai</w:t>
      </w:r>
      <w:r w:rsidRPr="002F58F7">
        <w:t xml:space="preserve"> tỉnh Bình Định tại địa chỉ </w:t>
      </w:r>
      <w:r w:rsidRPr="002F58F7">
        <w:rPr>
          <w:b/>
          <w:i/>
        </w:rPr>
        <w:t>thientai.binhdinh.gov.vn.</w:t>
      </w:r>
      <w:r w:rsidRPr="002F58F7">
        <w:t xml:space="preserve"> </w:t>
      </w:r>
    </w:p>
    <w:p w14:paraId="350EE84F" w14:textId="77777777" w:rsidR="008E4582" w:rsidRPr="002F58F7" w:rsidRDefault="008E4582" w:rsidP="002F58F7">
      <w:r w:rsidRPr="002F58F7">
        <w:t>Các sở, ngành, địa phương tổ chức trực ban 24/24h, theo dõi chặt chẽ diễn biến thiên tai; theo chức năng năng, nhiệm vụ triển khai đồng bộ các nội dung sau:</w:t>
      </w:r>
    </w:p>
    <w:p w14:paraId="17F2E6DC" w14:textId="77777777" w:rsidR="008E4582" w:rsidRPr="002F58F7" w:rsidRDefault="008E4582" w:rsidP="002F58F7">
      <w:pPr>
        <w:rPr>
          <w:b/>
          <w:i/>
          <w:iCs/>
        </w:rPr>
      </w:pPr>
      <w:r w:rsidRPr="002F58F7">
        <w:rPr>
          <w:b/>
          <w:i/>
          <w:iCs/>
        </w:rPr>
        <w:t>a) Các sở, ban, ngành cấp tỉnh</w:t>
      </w:r>
    </w:p>
    <w:p w14:paraId="5C8F3653" w14:textId="77777777" w:rsidR="008E4582" w:rsidRPr="002F58F7" w:rsidRDefault="008E4582" w:rsidP="002F58F7">
      <w:r w:rsidRPr="002F58F7">
        <w:t>- Đài Khí tượng thủy văn Bình Định: Cung cấp thông tin về diễn biến thiên tai (bản tin).</w:t>
      </w:r>
    </w:p>
    <w:p w14:paraId="7D23F507" w14:textId="77777777" w:rsidR="008E4582" w:rsidRPr="002F58F7" w:rsidRDefault="008E4582" w:rsidP="002F58F7">
      <w:r w:rsidRPr="002F58F7">
        <w:t>- Đài Thông tin Duyên hải Quy Nhơn: Tổ chức quảng bá thông tin về bão trên tần số 7906kHz, hướng dẫn thuyền trưởng chủ động di chuyển ra khỏi vùng nguy hiểm; thông tin về các tình huống tìm kiếm cứu nạn trên biển.</w:t>
      </w:r>
    </w:p>
    <w:p w14:paraId="677BF671" w14:textId="77777777" w:rsidR="008E4582" w:rsidRPr="002F58F7" w:rsidRDefault="008E4582" w:rsidP="002F58F7">
      <w:r w:rsidRPr="002F58F7">
        <w:t>- Văn phòng Thường trực về Phòng, chống thiên tai tỉnh: Chuyển tải các văn bản chỉ đạo của Trung ương, của tỉnh đến các cơ quan, đơn vị, thông tin rộng rãi; dự thảo văn bản chỉ đạo về chuẩn bị ứng phó; tham mưu tổ chức họp Ban Chỉ huy; dự thảo công điện Ban Chỉ huy; dự thảo văn bản cấm tàu cá ra biển; tham mưu chỉ huy, huy động nguồn lực theo thẩm quyền; báo cáo nhanh, báo cáo ngày về Văn phòng Ban Chỉ đạo Quốc gia; dự thảo báo cáo tổng hợp thiệt hại.</w:t>
      </w:r>
    </w:p>
    <w:p w14:paraId="19AA3248" w14:textId="77777777" w:rsidR="008E4582" w:rsidRPr="002F58F7" w:rsidRDefault="008E4582" w:rsidP="002F58F7">
      <w:r w:rsidRPr="002F58F7">
        <w:t>- Sở Nông nghiệp và PTNT: Chỉ đạo hạ mực nước hồ chứa, điều tiết liên hồ chứa để đón lũ; theo dõi mưa, mực nước trên các sông, hồ chứa (kết nối); thống kê tàu cá trên biển và thông báo vùng nguy hiểm bão; thống kê tàu cá vào khu neo đậu cảng cá Quy Nhơn (tàu cá); thống kê tàu cá vào khu neo đậu cảng cá Đề Gi (tàu cá); thống kê tàu cá vào khu neo đậu cảng cá Tam Quan (ghi tàu cá).</w:t>
      </w:r>
    </w:p>
    <w:p w14:paraId="3157B6D8" w14:textId="77777777" w:rsidR="008E4582" w:rsidRPr="002F58F7" w:rsidRDefault="008E4582" w:rsidP="002F58F7">
      <w:r w:rsidRPr="002F58F7">
        <w:t>- Sở Thông tin và Truyền thông: Sẵn sàng kết nối trực tuyến với Trung ương và các huyện, thị xã, thành phố có thiên tai.</w:t>
      </w:r>
    </w:p>
    <w:p w14:paraId="0D0E4946" w14:textId="4372035A" w:rsidR="008E4582" w:rsidRPr="002F58F7" w:rsidRDefault="008E4582" w:rsidP="002F58F7">
      <w:r w:rsidRPr="002F58F7">
        <w:t xml:space="preserve">- Sở Du lịch: Lập danh sách khách du lịch trên đảo Nhơn Châu, khu du lịch ven biển, trên đất liền; thông tin đến khách du lịch về tình hình thiên tai; bảo đảm phòng chống thiên tai đối với hạ tầng du lịch; báo cáo về Văn phòng thường trực bằng </w:t>
      </w:r>
      <w:r w:rsidR="0010036C">
        <w:t>phần mềm Quản lý thiên tai</w:t>
      </w:r>
      <w:r w:rsidRPr="002F58F7">
        <w:t>.</w:t>
      </w:r>
    </w:p>
    <w:p w14:paraId="781DBCDF" w14:textId="3799F051" w:rsidR="008E4582" w:rsidRPr="002F58F7" w:rsidRDefault="008E4582" w:rsidP="002F58F7">
      <w:r w:rsidRPr="002F58F7">
        <w:t xml:space="preserve">- Sở Giao thông vận tải: Chỉ đạo các đơn vị quản lý đường bộ về kiểm tra vùng có nguy cơ ngập nước, sạt lở đất; dự thảo văn bản tham mưu cấm tham gia giao thông các đoạn đường nguy hiểm; báo cáo về Văn phòng thường trực bằng </w:t>
      </w:r>
      <w:r w:rsidR="0010036C">
        <w:lastRenderedPageBreak/>
        <w:t>phần mềm Quản lý thiên tai</w:t>
      </w:r>
      <w:r w:rsidRPr="002F58F7">
        <w:t xml:space="preserve"> số liệu các phương tiện, vật tư, thiết bị hiện có phục vụ ứng phó khi sự cố trên đường (như máy xúc, máy ủi, máy gạt, máy lu, xe đầu kéo, hệ khung bailey); số lượng phương tiện có thể huy động (máy đào, máy ủi, ô tô chở đất, ô tô chở khách phục vụ sơ tán).</w:t>
      </w:r>
    </w:p>
    <w:p w14:paraId="27E3AAED" w14:textId="77777777" w:rsidR="008E4582" w:rsidRPr="002F58F7" w:rsidRDefault="008E4582" w:rsidP="002F58F7">
      <w:r w:rsidRPr="002F58F7">
        <w:t>- Sở Xây dựng: Hướng dẫn việc chằng chống nhà ở, nhà xưởng, kho tàng, công trình công cộng; triển khai phương án chống ngập, thoát nước khu vực đô thị; bảo đảm an toàn các công trình cao tầng, cần cẩu tháp.</w:t>
      </w:r>
    </w:p>
    <w:p w14:paraId="64211FEF" w14:textId="77777777" w:rsidR="008E4582" w:rsidRPr="002F58F7" w:rsidRDefault="008E4582" w:rsidP="002F58F7">
      <w:r w:rsidRPr="002F58F7">
        <w:t>- Sở Công Thương: Xác định lại nguồn lương thực dự trữ (mì tôm, lương khô, nước uống đóng chai); chỉ đạo các hồ thủy điện vận hành theo đúng quy trình; chỉ đạo Công ty Điện lực Bình Định bảo đảm an toàn lưới điện.</w:t>
      </w:r>
    </w:p>
    <w:p w14:paraId="65D30BDB" w14:textId="77777777" w:rsidR="008E4582" w:rsidRPr="002F58F7" w:rsidRDefault="008E4582" w:rsidP="002F58F7">
      <w:r w:rsidRPr="002F58F7">
        <w:t>- Sở Ngoại vụ: Liên hệ với Bộ Ngoại giao đề nghị cứu hộ, cứu nạn hoặc cho người, phương tiện vào trú tránh khi tàu thuyền gặp nạn theo đề nghị của Ban Chỉ huy PCTT-TKCN và PTDS tỉnh; dự thảo văn bản UBND tỉnh gửi Bộ Ngoại giao khi có yêu cầu.</w:t>
      </w:r>
    </w:p>
    <w:p w14:paraId="6C7AD04F" w14:textId="77777777" w:rsidR="008E4582" w:rsidRPr="002F58F7" w:rsidRDefault="008E4582" w:rsidP="002F58F7">
      <w:r w:rsidRPr="002F58F7">
        <w:t>- Công ty Điện lực Bình Định: Bảo đảm an toàn hệ thống, mạng lưới điện; sẵn sàng lực lượng, phương tiện, vật tư khôi phục hệ thống điện khi có sự cố; báo cáo sự cố mất điện và thiệt hại của ngành (ghi số hộ mất điện, xã mất điện) về Văn phòng Thường trực để tổng hợp.</w:t>
      </w:r>
    </w:p>
    <w:p w14:paraId="3E965B4A" w14:textId="77777777" w:rsidR="008E4582" w:rsidRPr="002F58F7" w:rsidRDefault="008E4582" w:rsidP="002F58F7">
      <w:r w:rsidRPr="002F58F7">
        <w:t>- Ban Quản lý Khu kinh tế tỉnh: Thông tin tình hình bão đến các doanh nghiệp trong các khu công nghiệp, khu kinh tế có kế hoạch sản xuất phù hợp; bảo đảm an toàn cho người lao động, nhà xưởng, thiết bị sản xuất.</w:t>
      </w:r>
    </w:p>
    <w:p w14:paraId="2938F1A3" w14:textId="77777777" w:rsidR="008E4582" w:rsidRPr="002F58F7" w:rsidRDefault="008E4582" w:rsidP="002F58F7">
      <w:r w:rsidRPr="002F58F7">
        <w:t>- Sở Giáo dục và Đào tạo: Chỉ đạo hiệu trưởng chằng chống trường học; xem xét ban hành văn bản cho giáo viên và học sinh nghỉ học; báo cáo số lượng học sinh được nghỉ học (số lượng học sinh nghỉ, trường học được nghỉ); tạo điều kiện cho chính quyền địa phương sử dụng trường học làm nơi sơ tán dân tránh bão.</w:t>
      </w:r>
    </w:p>
    <w:p w14:paraId="089AC632" w14:textId="05A40871" w:rsidR="008E4582" w:rsidRPr="002F58F7" w:rsidRDefault="008E4582" w:rsidP="002F58F7">
      <w:r w:rsidRPr="002F58F7">
        <w:t xml:space="preserve">- Sở Y tế: Chỉ đạo các Bệnh viện, Trung tâm kiểm soát bệnh tật, Trung tâm y tế huyện, Trạm y tế xã triển khai các biện pháp bảo đảm an toàn cho bệnh viện, cơ sở điều trị, kho dự trữ thuốc, trang thiết bị y tế; xác định lại cơ số thuốc, hóa chất hiện có phục vụ phòng chống thiên tai, sẵn sàng tham gia cấp cứu, chữa trị cho dân, cho lực lượng tham gia phòng chống thiên tai; xử lý môi trường sau thiên tai; báo cáo về Văn phòng thường trực bằng </w:t>
      </w:r>
      <w:r w:rsidR="0010036C">
        <w:t>phần mềm Quản lý thiên tai</w:t>
      </w:r>
      <w:r w:rsidRPr="002F58F7">
        <w:t>.</w:t>
      </w:r>
    </w:p>
    <w:p w14:paraId="34B226AF" w14:textId="59B49973" w:rsidR="008E4582" w:rsidRPr="002F58F7" w:rsidRDefault="008E4582" w:rsidP="002F58F7">
      <w:r w:rsidRPr="002F58F7">
        <w:t xml:space="preserve">- Cảng vụ Hàng hải Quy Nhơn: Chỉ đạo và thông báo cho tàu hàng đang neo đậu tại cảng Quy Nhơn và các tàu hàng đang hoạt động trong vùng biển Bình Định nhanh chóng vào nơi tránh trú; thống kê tàu hàng đang neo đậu tại cảng Quy Nhơn; sẵn sàng các phương tiện cứu hộ, cứu nạn; báo cáo về Văn phòng thường trực bằng </w:t>
      </w:r>
      <w:r w:rsidR="0010036C">
        <w:t>phần mềm Quản lý thiên tai</w:t>
      </w:r>
      <w:r w:rsidRPr="002F58F7">
        <w:t>.</w:t>
      </w:r>
    </w:p>
    <w:p w14:paraId="3182DC18" w14:textId="77777777" w:rsidR="008E4582" w:rsidRPr="002F58F7" w:rsidRDefault="008E4582" w:rsidP="002F58F7">
      <w:r w:rsidRPr="002F58F7">
        <w:lastRenderedPageBreak/>
        <w:t>- Sở Văn hóa và Thể thao: Chỉ đạo các đơn vị trực thuộc bảo đảm an toàn các công trình văn hóa; kiểm tra, yêu cầu tháo dỡ, hạ các biển quảng cáo không bảo đảm an toàn khi có thiên tai (ghi số lượng biển quảng cáo đã tháo dỡ).</w:t>
      </w:r>
    </w:p>
    <w:p w14:paraId="04425A5E" w14:textId="77777777" w:rsidR="008E4582" w:rsidRPr="002F58F7" w:rsidRDefault="008E4582" w:rsidP="002F58F7">
      <w:r w:rsidRPr="002F58F7">
        <w:t>- Công ty TNHH Khai thác công trình thủy lợi: Tổ chức kiểm tra an toàn đập, hồ chứa, thiết bị vận hành, thiết bị giám sát; cung cấp kết quả vận hành liên hồ chứa lúc 7 giờ (ghi mực nước hồ, lưu lượng đến, lưu lượng đi); trực ban, tổ chức vận hành hồ chứa, liên hồ chứa theo quy trình.</w:t>
      </w:r>
    </w:p>
    <w:p w14:paraId="00916CDE" w14:textId="77777777" w:rsidR="008E4582" w:rsidRPr="002F58F7" w:rsidRDefault="008E4582" w:rsidP="002F58F7">
      <w:r w:rsidRPr="002F58F7">
        <w:t>- Các Ban Quản lý dự án (Nông nghiệp và PTNT; Giao thông; Dân dụng và Công nghiệp): Chỉ đạo và kiểm tra an toàn cho người, an toàn công trình, thiết bị thi công; thông thoáng dòng chảy tại các công trình trên sông, các trục thoát nước trước khi bão vào.</w:t>
      </w:r>
    </w:p>
    <w:p w14:paraId="660A3446" w14:textId="77777777" w:rsidR="008E4582" w:rsidRPr="002F58F7" w:rsidRDefault="008E4582" w:rsidP="002F58F7">
      <w:r w:rsidRPr="002F58F7">
        <w:t>- Bộ Chỉ huy Quân sự tỉnh: Triển khai phương án hiệp đồng đã ký kết với các đơn vị quân đội đóng quân trên địa bàn tỉnh; sẵn sàng lực lượng quân đội về địa bàn ven biển tham gia hỗ trợ sơ tán dân, sơ tán tài sản của dân; sẵn sàng các phương tiện, thiết bị chuyên dùng đến các vùng dự kiến bão đi qua.</w:t>
      </w:r>
    </w:p>
    <w:p w14:paraId="3084410A" w14:textId="77777777" w:rsidR="008E4582" w:rsidRPr="002F58F7" w:rsidRDefault="008E4582" w:rsidP="002F58F7">
      <w:r w:rsidRPr="002F58F7">
        <w:t>- Bộ Chỉ huy Bộ đội Biên phòng tỉnh: Thông báo chủ tàu và thuyền trưởng tàu cá thông tin tình hình bão; chỉ đạo các đồn Biên phòng kiểm soát tàu thuyền ra vào cảng; sẵn sàng các phương tiện để ứng phó sự cố; bắn tín hiệu báo bão; cấm các tàu cá ra cảng khi có lệnh; cùng chính quyền địa phương bảo đảm an toàn tàu thuyền neo đậu tại cảng Tam Quan, Đề Gi, Quy Nhơn và các vùng biển trú tránh; kiểm đếm, báo cáo số lượng tàu cá và người trên tàu cá.</w:t>
      </w:r>
    </w:p>
    <w:p w14:paraId="5CBFF93E" w14:textId="77777777" w:rsidR="008E4582" w:rsidRPr="002F58F7" w:rsidRDefault="008E4582" w:rsidP="002F58F7">
      <w:r w:rsidRPr="002F58F7">
        <w:t>- Công an tỉnh: Sẵn sàng lực lượng công an tham gia sơ tán dân (ghi số người); sẵn sàng lực lượng bảo vệ an ninh trật tự, tài sản của người dân cho vùng sơ tán dân đi (ghi số người); sẵn sàng phương tiện phục vụ phòng chống thiên tai (ghi số phương tiện); triển khai lực lượng hướng dẫn giao thông, chốt chặn các tuyến đường quốc lộ, tỉnh lộ và các khu vực nguy hiểm; sẵn sàng phương án phòng cháy, chữa cháy, chú ý đến các khu vực trú đậu của tàu thuyền, khu vực đã sơ tán nhân dân.</w:t>
      </w:r>
    </w:p>
    <w:p w14:paraId="4BC9ACD8" w14:textId="77777777" w:rsidR="008E4582" w:rsidRPr="002F58F7" w:rsidRDefault="008E4582" w:rsidP="002F58F7">
      <w:pPr>
        <w:rPr>
          <w:b/>
          <w:i/>
          <w:iCs/>
        </w:rPr>
      </w:pPr>
      <w:r w:rsidRPr="002F58F7">
        <w:rPr>
          <w:b/>
          <w:i/>
          <w:iCs/>
        </w:rPr>
        <w:t>b) Ban Chỉ huy PCTT - TKCN và PTDS cấp huyện</w:t>
      </w:r>
    </w:p>
    <w:p w14:paraId="12F8B4D6" w14:textId="77777777" w:rsidR="008E4582" w:rsidRPr="002F58F7" w:rsidRDefault="008E4582" w:rsidP="002F58F7">
      <w:r w:rsidRPr="002F58F7">
        <w:t>- Chỉ đạo các cơ quan truyền thông của huyện thông tin về cơn bão; sẵn sàng kết nối trực tuyến phục vụ các cuộc họp chỉ đạo, điều hành của tỉnh, trung ương.</w:t>
      </w:r>
    </w:p>
    <w:p w14:paraId="6A3E2B77" w14:textId="77777777" w:rsidR="008E4582" w:rsidRPr="002F58F7" w:rsidRDefault="008E4582" w:rsidP="002F58F7">
      <w:r w:rsidRPr="002F58F7">
        <w:t>- Quản lý hoạt động nuôi trồng hải sản trên biển; thông báo đến chủ phương tiện tàu cá đang hoạt động trên biển biết để phối hợp.</w:t>
      </w:r>
    </w:p>
    <w:p w14:paraId="6E165722" w14:textId="77777777" w:rsidR="008E4582" w:rsidRPr="002F58F7" w:rsidRDefault="008E4582" w:rsidP="002F58F7">
      <w:r w:rsidRPr="002F58F7">
        <w:t>- Hoãn tất cả các cuộc họp không quan trọng; chỉ đạo cấp xã và các cơ quan, tổ chức trên địa bàn huyện chủ động ứng phó với bão.</w:t>
      </w:r>
    </w:p>
    <w:p w14:paraId="6A19AA8F" w14:textId="77777777" w:rsidR="008E4582" w:rsidRPr="002F58F7" w:rsidRDefault="008E4582" w:rsidP="002F58F7">
      <w:r w:rsidRPr="002F58F7">
        <w:lastRenderedPageBreak/>
        <w:t>- Tổ chức sơ tán dân theo phương án đã được duyệt. Bảo đảm điều kiện hậu cần về lương thực, thực phẩm, nước uống, y tế, vệ sinh, chăn màng, bếp nấu tại nơi sơ tán đến.</w:t>
      </w:r>
    </w:p>
    <w:p w14:paraId="75B12FD9" w14:textId="77777777" w:rsidR="008E4582" w:rsidRPr="002F58F7" w:rsidRDefault="008E4582" w:rsidP="002F58F7">
      <w:r w:rsidRPr="002F58F7">
        <w:t>- Kiểm tra việc thực hiện lệnh cấm tàu cá, lệnh cho học sinh nghỉ học.</w:t>
      </w:r>
    </w:p>
    <w:p w14:paraId="29859A5C" w14:textId="77777777" w:rsidR="008E4582" w:rsidRPr="002F58F7" w:rsidRDefault="008E4582" w:rsidP="002F58F7">
      <w:r w:rsidRPr="002F58F7">
        <w:t>- Chỉ đạo lực lượng công an và Ban Chỉ huy Quân sự huyện triển khai lực lượng, phương tiện thực hiện nhiệm vụ ứng phó bão.</w:t>
      </w:r>
    </w:p>
    <w:p w14:paraId="057F7F16" w14:textId="77777777" w:rsidR="008E4582" w:rsidRPr="002F58F7" w:rsidRDefault="008E4582" w:rsidP="002F58F7">
      <w:r w:rsidRPr="002F58F7">
        <w:t>- Huy động nhân lực phối hợp với lực lượng cấp xã cắt tỉa cây xanh, chằng chống nhà cửa, thu hoạch mùa màng, thoát nước đô thị.</w:t>
      </w:r>
    </w:p>
    <w:p w14:paraId="073B234C" w14:textId="77777777" w:rsidR="008E4582" w:rsidRPr="002F58F7" w:rsidRDefault="008E4582" w:rsidP="002F58F7">
      <w:r w:rsidRPr="002F58F7">
        <w:t>- Bố trí lực lượng hướng dẫn giao thông tại các đoạn đường có nguy cơ sạt, trượt, ngập nước.</w:t>
      </w:r>
    </w:p>
    <w:p w14:paraId="02C5C5D9" w14:textId="77777777" w:rsidR="008E4582" w:rsidRPr="002F58F7" w:rsidRDefault="008E4582" w:rsidP="002F58F7">
      <w:r w:rsidRPr="002F58F7">
        <w:t>- Tổ chức trực ban 24/24h; chỉ đạo các phòng, ban rà soát, tổng hợp, báo cáo nhanh, báo cáo tổng hợp, báo cáo thiệt hại.</w:t>
      </w:r>
    </w:p>
    <w:p w14:paraId="7843C1E3" w14:textId="77777777" w:rsidR="008E4582" w:rsidRPr="002F58F7" w:rsidRDefault="008E4582" w:rsidP="002F58F7">
      <w:r w:rsidRPr="002F58F7">
        <w:t>- Ban hành văn bản chỉ đạo ứng phó thiên tai.</w:t>
      </w:r>
    </w:p>
    <w:p w14:paraId="5A721A2D" w14:textId="77777777" w:rsidR="008E4582" w:rsidRPr="002F58F7" w:rsidRDefault="008E4582" w:rsidP="002F58F7">
      <w:r w:rsidRPr="002F58F7">
        <w:t>- Lực lượng huy động sẵn sàng ứng phó thiên tai cấp huyện (người).</w:t>
      </w:r>
    </w:p>
    <w:p w14:paraId="666312BA" w14:textId="77777777" w:rsidR="008E4582" w:rsidRPr="002F58F7" w:rsidRDefault="008E4582" w:rsidP="002F58F7">
      <w:r w:rsidRPr="002F58F7">
        <w:t>- Phương tiện huy động sẵn sàng ứng phó thiên tai: Ghi số lượng máy đào, máy ủi, máy xúc, ô tô chở đất.</w:t>
      </w:r>
    </w:p>
    <w:p w14:paraId="01D2565F" w14:textId="77777777" w:rsidR="008E4582" w:rsidRPr="002F58F7" w:rsidRDefault="008E4582" w:rsidP="002F58F7">
      <w:r w:rsidRPr="002F58F7">
        <w:t>- Hậu cần: Dự trữ mì tôm (thùng); Dự trữ lương khô (kg); Dự trữ gạo (kg) Dự trữ nước uống đóng chai (chai).</w:t>
      </w:r>
    </w:p>
    <w:p w14:paraId="7D482418" w14:textId="7FCA2AC7" w:rsidR="008E4582" w:rsidRPr="002F58F7" w:rsidRDefault="008E4582" w:rsidP="002F58F7">
      <w:r w:rsidRPr="002F58F7">
        <w:t xml:space="preserve">- </w:t>
      </w:r>
      <w:r w:rsidR="0010036C">
        <w:t>Cập nhập nhanh thiệt hại bằng phần mềm Quản lý thiên tai</w:t>
      </w:r>
      <w:r w:rsidRPr="002F58F7">
        <w:t>.</w:t>
      </w:r>
    </w:p>
    <w:p w14:paraId="539DA5A8" w14:textId="77777777" w:rsidR="008E4582" w:rsidRPr="002F58F7" w:rsidRDefault="008E4582" w:rsidP="002F58F7">
      <w:pPr>
        <w:rPr>
          <w:b/>
          <w:i/>
          <w:iCs/>
        </w:rPr>
      </w:pPr>
      <w:r w:rsidRPr="002F58F7">
        <w:rPr>
          <w:b/>
          <w:i/>
          <w:iCs/>
        </w:rPr>
        <w:t>c) Ban Chỉ huy PCTT - TKCN và PTDS cấp xã</w:t>
      </w:r>
    </w:p>
    <w:p w14:paraId="61E8EF07" w14:textId="77777777" w:rsidR="008E4582" w:rsidRPr="002F58F7" w:rsidRDefault="008E4582" w:rsidP="002F58F7">
      <w:r w:rsidRPr="002F58F7">
        <w:t>- Chỉ đạo đài truyền thanh xã tuyên truyền thông tin về bão; sẵn sàng kết nối trực tuyến phục vụ các cuộc họp chỉ đạo, điều hành của huyện, tỉnh, trung ương.</w:t>
      </w:r>
    </w:p>
    <w:p w14:paraId="4026C6F2" w14:textId="77777777" w:rsidR="008E4582" w:rsidRPr="002F58F7" w:rsidRDefault="008E4582" w:rsidP="002F58F7">
      <w:r w:rsidRPr="002F58F7">
        <w:t>- Chuẩn bị nguồn lực, sẵn sàng phương án sơ tán dân; chỉ đạo kê khai ban đầu đối với các hộ chăn nuôi tập trung, nuôi trồng thủy sản.</w:t>
      </w:r>
    </w:p>
    <w:p w14:paraId="2AAAFEDE" w14:textId="77777777" w:rsidR="008E4582" w:rsidRPr="002F58F7" w:rsidRDefault="008E4582" w:rsidP="002F58F7">
      <w:r w:rsidRPr="002F58F7">
        <w:t>- Dự trữ lương thực, thực phẩm, thuốc phòng chữa bệnh tại các địa bàn dễ bị chia cắt; tuyên truyền vận động các hộ dân chủ động dự trữ lương thực, thực phẩm, nước uống trong 05 ngày.</w:t>
      </w:r>
    </w:p>
    <w:p w14:paraId="7D005307" w14:textId="77777777" w:rsidR="008E4582" w:rsidRPr="002F58F7" w:rsidRDefault="008E4582" w:rsidP="002F58F7">
      <w:r w:rsidRPr="002F58F7">
        <w:t>- Huy động lực lượng xung kích sẵn sàng ứng phó, hỗ trợ người dân: chằng buộc, gia cố các lồng bè nuôi trồng thủy sản; vận động người dân thu hoạch sớm nuôi trồng thủy sản để giảm thiểu thiệt hại; kéo tàu thuyền nhỏ, thúng lên bờ, chằng giữ ổn định; tàu thuyền lớn cho neo đậu đúng quy định; yêu cầu tất cả thuyền viên rời khỏi tàu thuyền trước khi bão vào, kiểm tra phòng chống cháy nổ trên tàu; chằng chống nhà cửa, sơ tán dân, hướng dẫn giao thông tại các vị trí có nguy cơ sạt, trượt, ngập nước.</w:t>
      </w:r>
    </w:p>
    <w:p w14:paraId="107E1F38" w14:textId="645AFB7C" w:rsidR="008E4582" w:rsidRPr="002F58F7" w:rsidRDefault="008E4582" w:rsidP="002F58F7">
      <w:r w:rsidRPr="002F58F7">
        <w:lastRenderedPageBreak/>
        <w:t xml:space="preserve">- Kiểm tra phương án sơ tán xen ghép; kiểm tra hậu cần các điểm sơ tán tập trung và liên tục cập nhật số liệu sơ tán dân lên </w:t>
      </w:r>
      <w:r w:rsidR="0010036C">
        <w:t>phần mềm Quản lý thiên tai</w:t>
      </w:r>
      <w:r w:rsidRPr="002F58F7">
        <w:t xml:space="preserve"> để phục vụ cho điều hành ứng phó.</w:t>
      </w:r>
    </w:p>
    <w:p w14:paraId="51805B91" w14:textId="5E102397" w:rsidR="008E4582" w:rsidRPr="002F58F7" w:rsidRDefault="008E4582" w:rsidP="002F58F7">
      <w:r w:rsidRPr="002F58F7">
        <w:t xml:space="preserve">- Tổ chức trực ban 24/24h; rà soát, thống kê, báo cáo thiệt hại về Văn phòng Thường trực Ban Chỉ huy PCTT - TKCN và PTDS huyện và cập nhật lên </w:t>
      </w:r>
      <w:r w:rsidR="0010036C">
        <w:t>phần mềm Quản lý thiên tai</w:t>
      </w:r>
      <w:r w:rsidRPr="002F58F7">
        <w:t>.</w:t>
      </w:r>
    </w:p>
    <w:p w14:paraId="4445BAAB" w14:textId="1D47643A" w:rsidR="008E4582" w:rsidRPr="002F58F7" w:rsidRDefault="008E4582" w:rsidP="002F58F7">
      <w:r w:rsidRPr="002F58F7">
        <w:t xml:space="preserve">- Rà soát và báo cáo bằng </w:t>
      </w:r>
      <w:r w:rsidR="0010036C">
        <w:t>phần mềm Quản lý thiên tai</w:t>
      </w:r>
      <w:r w:rsidRPr="002F58F7">
        <w:t>: Số lượng dân đã sơ tán; số lượng hộ sơ tán xen ghép; số hộ dân sơ tán tập trung; số lượng thúng còn trên bờ; số lượng thuyền nhỏ chưa được kéo lên; số lượng lồng bè đang nuôi biển; số lượng lồng bè đang nuôi sông, hồ; số lượng gia súc đang nuôi; số lượng gia cầm đang nuôi; diện tích đang sản xuất lúa; diện tích đang sản xuất rau màu; sẵn sàng bao cát; sẵn sàng huy động sõng các loại; dự trữ mì tôm; dự trữ lương khô; dự trữ gạo; dự trữ nước uống đóng chai.</w:t>
      </w:r>
    </w:p>
    <w:p w14:paraId="421708AA" w14:textId="3F4CB844" w:rsidR="008E4582" w:rsidRPr="002F58F7" w:rsidRDefault="008E4582" w:rsidP="002F58F7">
      <w:r w:rsidRPr="002F58F7">
        <w:t xml:space="preserve">- </w:t>
      </w:r>
      <w:r w:rsidR="0010036C">
        <w:t>Cập nhập nhanh thiệt hại bằng phần mềm Quản lý thiên tai</w:t>
      </w:r>
      <w:r w:rsidRPr="002F58F7">
        <w:t>.</w:t>
      </w:r>
    </w:p>
    <w:p w14:paraId="08B433BC" w14:textId="77777777" w:rsidR="008E4582" w:rsidRPr="00A46331" w:rsidRDefault="008E4582" w:rsidP="00A46331">
      <w:pPr>
        <w:rPr>
          <w:b/>
          <w:bCs/>
        </w:rPr>
      </w:pPr>
      <w:bookmarkStart w:id="141" w:name="_Toc121151672"/>
      <w:bookmarkStart w:id="142" w:name="_Toc121226696"/>
      <w:bookmarkStart w:id="143" w:name="_Toc121228253"/>
      <w:r w:rsidRPr="00A46331">
        <w:rPr>
          <w:b/>
          <w:bCs/>
        </w:rPr>
        <w:t>2.2. Phương án sơ tán dân ứng với kịch bản bão cấp độ rủi ro 3.2</w:t>
      </w:r>
      <w:bookmarkEnd w:id="141"/>
      <w:bookmarkEnd w:id="142"/>
      <w:bookmarkEnd w:id="143"/>
    </w:p>
    <w:p w14:paraId="04315BD6" w14:textId="77777777" w:rsidR="008E4582" w:rsidRPr="002F58F7" w:rsidRDefault="008E4582" w:rsidP="002F58F7">
      <w:r w:rsidRPr="002F58F7">
        <w:t xml:space="preserve">- Đối với bão mạnh cấp 10, 11 thì những nhà đơn sơ, nhà thiếu kiên cố thuộc các xã ven biển và nhà đơn sơ thuộc các xã đồng bằng sẽ phải di dời. </w:t>
      </w:r>
    </w:p>
    <w:p w14:paraId="749CDE7B" w14:textId="77777777" w:rsidR="008E4582" w:rsidRPr="002F58F7" w:rsidRDefault="008E4582" w:rsidP="002F58F7">
      <w:r w:rsidRPr="002F58F7">
        <w:t xml:space="preserve">- Hình thức sơ tán: Người dân tự di dời, sơ tán xen ghép các nhà kiên cố tại chỗ là chính. Trường hợp không đủ, sơ tán vào các trường học, trụ sở cơ quan nhà nước, doanh nghiệp, khách sạn, công trình công cộng, các cơ sở tôn giáo. Ưu tiên sơ tán trước cho người già, trẻ em, phụ nữ, người khuyết tật. Chú ý không để sót người tạm trú, sinh viên, công nhân trong các nhà trọ; khách dừng chân tại các bến xe, bến tàu; người trên các lồng bè nuôi trồng thủy sản, tàu thuyền đang neo đậu. </w:t>
      </w:r>
    </w:p>
    <w:p w14:paraId="4110084C" w14:textId="77777777" w:rsidR="008E4582" w:rsidRPr="002F58F7" w:rsidRDefault="008E4582" w:rsidP="002F58F7">
      <w:r w:rsidRPr="002F58F7">
        <w:t>- Một số nguyên tắc trong chỉ huy sơ tán dân đối với sơ tán tập trung:</w:t>
      </w:r>
    </w:p>
    <w:p w14:paraId="1F1B2FF1" w14:textId="42E3B62B" w:rsidR="008E4582" w:rsidRPr="002F58F7" w:rsidRDefault="008E4582" w:rsidP="002F58F7">
      <w:r w:rsidRPr="002F58F7">
        <w:rPr>
          <w:i/>
        </w:rPr>
        <w:t>+ Phải bảo đảm thông tin liên lạc và chế độ báo cáo:</w:t>
      </w:r>
      <w:r w:rsidRPr="002F58F7">
        <w:t xml:space="preserve"> Các địa phương, đơn vị phải bảo đảm thông tin liên lạc thông suốt. Trường hợp có sự cố về đường truyền phải nhanh chóng xử lý hoặc thiết lập kênh thông tin khác. Đồng thời phải duy trì chế độ báo cáo liên tục 02 giờ/lần về kết quả thực hiện trên </w:t>
      </w:r>
      <w:r w:rsidR="00EB5363" w:rsidRPr="002F58F7">
        <w:t>phần mềm Quản lý thiên tai</w:t>
      </w:r>
      <w:r w:rsidRPr="002F58F7">
        <w:t>.</w:t>
      </w:r>
    </w:p>
    <w:p w14:paraId="710AEC57" w14:textId="77777777" w:rsidR="008E4582" w:rsidRPr="002F58F7" w:rsidRDefault="008E4582" w:rsidP="002F58F7">
      <w:r w:rsidRPr="002F58F7">
        <w:rPr>
          <w:i/>
        </w:rPr>
        <w:t>+ Phải bảo đảm tính cơ động:</w:t>
      </w:r>
      <w:r w:rsidRPr="002F58F7">
        <w:t xml:space="preserve"> Công tác chuẩn bị phải được thực hiện chu đáo. Các điểm tập kết dân phải gần các trục đường vận chuyển và phương tiện cơ giới phải phù hợp với địa hình thực tế, hoạt động bình thường. Tuyên truyền, vận động nhân dân ý thức tự bảo vệ và đoàn kết giúp đỡ nhau để việc sơ tán bảo đảm nhanh chóng và an toàn. </w:t>
      </w:r>
    </w:p>
    <w:p w14:paraId="4B19C3DC" w14:textId="77777777" w:rsidR="008E4582" w:rsidRPr="002F58F7" w:rsidRDefault="008E4582" w:rsidP="002F58F7">
      <w:r w:rsidRPr="002F58F7">
        <w:rPr>
          <w:i/>
        </w:rPr>
        <w:t>+ Phải bảo đảm tính tự giác, nghiêm túc:</w:t>
      </w:r>
      <w:r w:rsidRPr="002F58F7">
        <w:t xml:space="preserve"> Người dân di dời, sơ tán đến các nơi trú tránh dưới sự tổ chức, hướng dẫn của lực lượng bộ đội, công an và dân </w:t>
      </w:r>
      <w:r w:rsidRPr="002F58F7">
        <w:lastRenderedPageBreak/>
        <w:t>quân. Phải chấp hành mọi chỉ dẫn, điều động của lực lượng hỗ trợ để việc sơ tán là tự giác, an ninh và kịp thời gian quy định.</w:t>
      </w:r>
    </w:p>
    <w:p w14:paraId="367BAB4F" w14:textId="77777777" w:rsidR="008E4582" w:rsidRPr="002F58F7" w:rsidRDefault="008E4582" w:rsidP="002F58F7">
      <w:r w:rsidRPr="002F58F7">
        <w:rPr>
          <w:i/>
        </w:rPr>
        <w:t>+ Phải bảo đảm điều kiện sinh hoạt nơi sơ tán đến:</w:t>
      </w:r>
      <w:r w:rsidRPr="002F58F7">
        <w:t xml:space="preserve"> Chính quyền địa phương nơi tiếp nhận dân tới trú tránh bão phải chuẩn bị lương thực, nước uống, thuốc chữa bệnh, bảo đảm an ninh, vệ sinh môi trường và nhân viên y tế phục vụ sức khỏe nhân dân.</w:t>
      </w:r>
    </w:p>
    <w:p w14:paraId="4167CE1D" w14:textId="2263A6B2" w:rsidR="008E4582" w:rsidRPr="002F58F7" w:rsidRDefault="008E4582" w:rsidP="002F58F7">
      <w:r w:rsidRPr="002F58F7">
        <w:t xml:space="preserve">- Dự kiến </w:t>
      </w:r>
      <w:r w:rsidR="00263716">
        <w:t>sơ tán 11.</w:t>
      </w:r>
      <w:r w:rsidR="00F962E3">
        <w:t>594</w:t>
      </w:r>
      <w:r w:rsidR="00263716">
        <w:t xml:space="preserve"> người/42.</w:t>
      </w:r>
      <w:r w:rsidR="00F962E3">
        <w:t>053</w:t>
      </w:r>
      <w:r w:rsidRPr="002F58F7">
        <w:t xml:space="preserve"> người theo hình thức xen ghép và</w:t>
      </w:r>
      <w:r w:rsidR="00263716">
        <w:t xml:space="preserve"> </w:t>
      </w:r>
      <w:r w:rsidR="00F962E3">
        <w:t>1.909</w:t>
      </w:r>
      <w:r w:rsidR="00263716">
        <w:t xml:space="preserve"> hộ/</w:t>
      </w:r>
      <w:r w:rsidR="00F962E3">
        <w:t>6.487</w:t>
      </w:r>
      <w:r w:rsidR="00263716">
        <w:t xml:space="preserve"> người</w:t>
      </w:r>
      <w:r w:rsidRPr="002F58F7">
        <w:t xml:space="preserve"> tập trung</w:t>
      </w:r>
      <w:r w:rsidR="00263716">
        <w:t>: Danh sách hộ chi tiết trên phần mềm Quản lý thiên tai tỉnh Bình Định.</w:t>
      </w:r>
    </w:p>
    <w:p w14:paraId="465B1543" w14:textId="605C5680" w:rsidR="008E4582" w:rsidRPr="00F0134F" w:rsidRDefault="008E4582" w:rsidP="008E4582">
      <w:pPr>
        <w:pStyle w:val="Caption"/>
        <w:keepNext/>
      </w:pPr>
      <w:r w:rsidRPr="00F0134F">
        <w:t xml:space="preserve">Bảng </w:t>
      </w:r>
      <w:fldSimple w:instr=" SEQ Bảng \* ARABIC ">
        <w:r w:rsidR="00130A0D">
          <w:rPr>
            <w:noProof/>
          </w:rPr>
          <w:t>28</w:t>
        </w:r>
      </w:fldSimple>
      <w:r w:rsidRPr="00F0134F">
        <w:t>: Số người sơ tán đối với kịch bản bão cấp 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57"/>
        <w:gridCol w:w="2508"/>
        <w:gridCol w:w="1694"/>
        <w:gridCol w:w="1227"/>
        <w:gridCol w:w="1518"/>
        <w:gridCol w:w="1216"/>
      </w:tblGrid>
      <w:tr w:rsidR="00F0134F" w:rsidRPr="00F0134F" w14:paraId="0FBE29DE" w14:textId="77777777" w:rsidTr="00F0134F">
        <w:trPr>
          <w:cantSplit/>
          <w:trHeight w:val="16"/>
          <w:tblHeader/>
          <w:jc w:val="center"/>
        </w:trPr>
        <w:tc>
          <w:tcPr>
            <w:tcW w:w="657" w:type="dxa"/>
            <w:vMerge w:val="restart"/>
            <w:tcBorders>
              <w:top w:val="single" w:sz="4" w:space="0" w:color="auto"/>
              <w:left w:val="single" w:sz="4" w:space="0" w:color="auto"/>
              <w:bottom w:val="single" w:sz="4" w:space="0" w:color="auto"/>
              <w:right w:val="single" w:sz="4" w:space="0" w:color="auto"/>
            </w:tcBorders>
            <w:vAlign w:val="center"/>
            <w:hideMark/>
          </w:tcPr>
          <w:p w14:paraId="2F4B864E" w14:textId="77777777" w:rsidR="008E4582" w:rsidRPr="00F0134F" w:rsidRDefault="008E4582" w:rsidP="00F0134F">
            <w:pPr>
              <w:pStyle w:val="Bang1"/>
              <w:jc w:val="center"/>
              <w:rPr>
                <w:rFonts w:eastAsia="Calibri"/>
                <w:b/>
                <w:bCs w:val="0"/>
              </w:rPr>
            </w:pPr>
            <w:r w:rsidRPr="00F0134F">
              <w:rPr>
                <w:rFonts w:eastAsia="Calibri"/>
                <w:b/>
                <w:bCs w:val="0"/>
              </w:rPr>
              <w:t>TT</w:t>
            </w:r>
          </w:p>
        </w:tc>
        <w:tc>
          <w:tcPr>
            <w:tcW w:w="2508" w:type="dxa"/>
            <w:vMerge w:val="restart"/>
            <w:tcBorders>
              <w:top w:val="single" w:sz="4" w:space="0" w:color="auto"/>
              <w:left w:val="single" w:sz="4" w:space="0" w:color="auto"/>
              <w:bottom w:val="single" w:sz="4" w:space="0" w:color="auto"/>
              <w:right w:val="single" w:sz="4" w:space="0" w:color="auto"/>
            </w:tcBorders>
            <w:vAlign w:val="center"/>
            <w:hideMark/>
          </w:tcPr>
          <w:p w14:paraId="7F6C2570" w14:textId="77777777" w:rsidR="008E4582" w:rsidRPr="00F0134F" w:rsidRDefault="008E4582" w:rsidP="00F0134F">
            <w:pPr>
              <w:pStyle w:val="Bang1"/>
              <w:jc w:val="center"/>
              <w:rPr>
                <w:rFonts w:eastAsia="Calibri"/>
                <w:b/>
                <w:bCs w:val="0"/>
              </w:rPr>
            </w:pPr>
            <w:r w:rsidRPr="00F0134F">
              <w:rPr>
                <w:rFonts w:eastAsia="Calibri"/>
                <w:b/>
                <w:bCs w:val="0"/>
              </w:rPr>
              <w:t>Địa phương</w:t>
            </w:r>
          </w:p>
        </w:tc>
        <w:tc>
          <w:tcPr>
            <w:tcW w:w="2921" w:type="dxa"/>
            <w:gridSpan w:val="2"/>
            <w:tcBorders>
              <w:top w:val="single" w:sz="4" w:space="0" w:color="auto"/>
              <w:left w:val="single" w:sz="4" w:space="0" w:color="auto"/>
              <w:bottom w:val="single" w:sz="4" w:space="0" w:color="auto"/>
              <w:right w:val="single" w:sz="4" w:space="0" w:color="auto"/>
            </w:tcBorders>
            <w:vAlign w:val="center"/>
            <w:hideMark/>
          </w:tcPr>
          <w:p w14:paraId="72E54859" w14:textId="77777777" w:rsidR="008E4582" w:rsidRPr="00F0134F" w:rsidRDefault="008E4582" w:rsidP="00F0134F">
            <w:pPr>
              <w:pStyle w:val="Bang1"/>
              <w:jc w:val="center"/>
              <w:rPr>
                <w:rFonts w:eastAsia="Calibri"/>
                <w:b/>
                <w:bCs w:val="0"/>
              </w:rPr>
            </w:pPr>
            <w:r w:rsidRPr="00F0134F">
              <w:rPr>
                <w:rFonts w:eastAsia="Calibri"/>
                <w:b/>
                <w:bCs w:val="0"/>
              </w:rPr>
              <w:t>Xen ghép</w:t>
            </w:r>
          </w:p>
        </w:tc>
        <w:tc>
          <w:tcPr>
            <w:tcW w:w="2734" w:type="dxa"/>
            <w:gridSpan w:val="2"/>
            <w:tcBorders>
              <w:top w:val="single" w:sz="4" w:space="0" w:color="auto"/>
              <w:left w:val="single" w:sz="4" w:space="0" w:color="auto"/>
              <w:bottom w:val="single" w:sz="4" w:space="0" w:color="auto"/>
              <w:right w:val="single" w:sz="4" w:space="0" w:color="auto"/>
            </w:tcBorders>
            <w:vAlign w:val="center"/>
            <w:hideMark/>
          </w:tcPr>
          <w:p w14:paraId="6115788A" w14:textId="77777777" w:rsidR="008E4582" w:rsidRPr="00F0134F" w:rsidRDefault="008E4582" w:rsidP="00F0134F">
            <w:pPr>
              <w:pStyle w:val="Bang1"/>
              <w:jc w:val="center"/>
              <w:rPr>
                <w:rFonts w:eastAsia="Calibri"/>
                <w:b/>
                <w:bCs w:val="0"/>
              </w:rPr>
            </w:pPr>
            <w:r w:rsidRPr="00F0134F">
              <w:rPr>
                <w:rFonts w:eastAsia="Calibri"/>
                <w:b/>
                <w:bCs w:val="0"/>
              </w:rPr>
              <w:t>Tập trung</w:t>
            </w:r>
          </w:p>
        </w:tc>
      </w:tr>
      <w:tr w:rsidR="00F0134F" w:rsidRPr="00F0134F" w14:paraId="61FBCDAE" w14:textId="77777777" w:rsidTr="00F962E3">
        <w:trPr>
          <w:cantSplit/>
          <w:trHeight w:val="417"/>
          <w:tblHeader/>
          <w:jc w:val="center"/>
        </w:trPr>
        <w:tc>
          <w:tcPr>
            <w:tcW w:w="657" w:type="dxa"/>
            <w:vMerge/>
            <w:tcBorders>
              <w:top w:val="single" w:sz="4" w:space="0" w:color="auto"/>
              <w:left w:val="single" w:sz="4" w:space="0" w:color="auto"/>
              <w:bottom w:val="single" w:sz="4" w:space="0" w:color="auto"/>
              <w:right w:val="single" w:sz="4" w:space="0" w:color="auto"/>
            </w:tcBorders>
            <w:vAlign w:val="center"/>
            <w:hideMark/>
          </w:tcPr>
          <w:p w14:paraId="0D58D410" w14:textId="77777777" w:rsidR="008E4582" w:rsidRPr="00F0134F" w:rsidRDefault="008E4582" w:rsidP="00F0134F">
            <w:pPr>
              <w:pStyle w:val="Bang1"/>
              <w:jc w:val="center"/>
              <w:rPr>
                <w:rFonts w:eastAsia="Calibri"/>
                <w:b/>
                <w:bCs w:val="0"/>
              </w:rPr>
            </w:pPr>
          </w:p>
        </w:tc>
        <w:tc>
          <w:tcPr>
            <w:tcW w:w="2508" w:type="dxa"/>
            <w:vMerge/>
            <w:tcBorders>
              <w:top w:val="single" w:sz="4" w:space="0" w:color="auto"/>
              <w:left w:val="single" w:sz="4" w:space="0" w:color="auto"/>
              <w:bottom w:val="single" w:sz="4" w:space="0" w:color="auto"/>
              <w:right w:val="single" w:sz="4" w:space="0" w:color="auto"/>
            </w:tcBorders>
            <w:vAlign w:val="center"/>
            <w:hideMark/>
          </w:tcPr>
          <w:p w14:paraId="23CC15F3" w14:textId="77777777" w:rsidR="008E4582" w:rsidRPr="00F0134F" w:rsidRDefault="008E4582" w:rsidP="00F0134F">
            <w:pPr>
              <w:pStyle w:val="Bang1"/>
              <w:jc w:val="center"/>
              <w:rPr>
                <w:rFonts w:eastAsia="Calibri"/>
                <w:b/>
                <w:bCs w:val="0"/>
              </w:rPr>
            </w:pPr>
          </w:p>
        </w:tc>
        <w:tc>
          <w:tcPr>
            <w:tcW w:w="1694" w:type="dxa"/>
            <w:tcBorders>
              <w:top w:val="single" w:sz="4" w:space="0" w:color="auto"/>
              <w:left w:val="single" w:sz="4" w:space="0" w:color="auto"/>
              <w:bottom w:val="single" w:sz="4" w:space="0" w:color="auto"/>
              <w:right w:val="single" w:sz="4" w:space="0" w:color="auto"/>
            </w:tcBorders>
            <w:vAlign w:val="center"/>
            <w:hideMark/>
          </w:tcPr>
          <w:p w14:paraId="6772BE3A" w14:textId="77777777" w:rsidR="008E4582" w:rsidRPr="00F0134F" w:rsidRDefault="008E4582" w:rsidP="00F0134F">
            <w:pPr>
              <w:pStyle w:val="Bang1"/>
              <w:jc w:val="center"/>
              <w:rPr>
                <w:rFonts w:eastAsia="Calibri"/>
                <w:b/>
                <w:bCs w:val="0"/>
              </w:rPr>
            </w:pPr>
            <w:r w:rsidRPr="00F0134F">
              <w:rPr>
                <w:rFonts w:eastAsia="Calibri"/>
                <w:b/>
                <w:bCs w:val="0"/>
              </w:rPr>
              <w:t>Số hộ</w:t>
            </w:r>
          </w:p>
        </w:tc>
        <w:tc>
          <w:tcPr>
            <w:tcW w:w="1227" w:type="dxa"/>
            <w:tcBorders>
              <w:top w:val="single" w:sz="4" w:space="0" w:color="auto"/>
              <w:left w:val="single" w:sz="4" w:space="0" w:color="auto"/>
              <w:bottom w:val="single" w:sz="4" w:space="0" w:color="auto"/>
              <w:right w:val="single" w:sz="4" w:space="0" w:color="auto"/>
            </w:tcBorders>
            <w:vAlign w:val="center"/>
            <w:hideMark/>
          </w:tcPr>
          <w:p w14:paraId="37F8A4B1" w14:textId="77777777" w:rsidR="008E4582" w:rsidRPr="00F0134F" w:rsidRDefault="008E4582" w:rsidP="00F0134F">
            <w:pPr>
              <w:pStyle w:val="Bang1"/>
              <w:jc w:val="center"/>
              <w:rPr>
                <w:rFonts w:eastAsia="Calibri"/>
                <w:b/>
                <w:bCs w:val="0"/>
              </w:rPr>
            </w:pPr>
            <w:r w:rsidRPr="00F0134F">
              <w:rPr>
                <w:rFonts w:eastAsia="Calibri"/>
                <w:b/>
                <w:bCs w:val="0"/>
              </w:rPr>
              <w:t>Số khẩu</w:t>
            </w:r>
          </w:p>
        </w:tc>
        <w:tc>
          <w:tcPr>
            <w:tcW w:w="1518" w:type="dxa"/>
            <w:tcBorders>
              <w:top w:val="single" w:sz="4" w:space="0" w:color="auto"/>
              <w:left w:val="single" w:sz="4" w:space="0" w:color="auto"/>
              <w:bottom w:val="single" w:sz="4" w:space="0" w:color="auto"/>
              <w:right w:val="single" w:sz="4" w:space="0" w:color="auto"/>
            </w:tcBorders>
            <w:vAlign w:val="center"/>
            <w:hideMark/>
          </w:tcPr>
          <w:p w14:paraId="58D2EA2C" w14:textId="77777777" w:rsidR="008E4582" w:rsidRPr="00F0134F" w:rsidRDefault="008E4582" w:rsidP="00F0134F">
            <w:pPr>
              <w:pStyle w:val="Bang1"/>
              <w:jc w:val="center"/>
              <w:rPr>
                <w:rFonts w:eastAsia="Calibri"/>
                <w:b/>
                <w:bCs w:val="0"/>
              </w:rPr>
            </w:pPr>
            <w:r w:rsidRPr="00F0134F">
              <w:rPr>
                <w:rFonts w:eastAsia="Calibri"/>
                <w:b/>
                <w:bCs w:val="0"/>
              </w:rPr>
              <w:t>Số hộ</w:t>
            </w:r>
          </w:p>
        </w:tc>
        <w:tc>
          <w:tcPr>
            <w:tcW w:w="1216" w:type="dxa"/>
            <w:tcBorders>
              <w:top w:val="single" w:sz="4" w:space="0" w:color="auto"/>
              <w:left w:val="single" w:sz="4" w:space="0" w:color="auto"/>
              <w:bottom w:val="single" w:sz="4" w:space="0" w:color="auto"/>
              <w:right w:val="single" w:sz="4" w:space="0" w:color="auto"/>
            </w:tcBorders>
            <w:vAlign w:val="center"/>
            <w:hideMark/>
          </w:tcPr>
          <w:p w14:paraId="2E6E8BF4" w14:textId="77777777" w:rsidR="008E4582" w:rsidRPr="00F0134F" w:rsidRDefault="008E4582" w:rsidP="00F0134F">
            <w:pPr>
              <w:pStyle w:val="Bang1"/>
              <w:jc w:val="center"/>
              <w:rPr>
                <w:rFonts w:eastAsia="Calibri"/>
                <w:b/>
                <w:bCs w:val="0"/>
              </w:rPr>
            </w:pPr>
            <w:r w:rsidRPr="00F0134F">
              <w:rPr>
                <w:rFonts w:eastAsia="Calibri"/>
                <w:b/>
                <w:bCs w:val="0"/>
              </w:rPr>
              <w:t>Số khẩu</w:t>
            </w:r>
          </w:p>
        </w:tc>
      </w:tr>
      <w:tr w:rsidR="00DF49E8" w:rsidRPr="00F0134F" w14:paraId="496FAF06" w14:textId="77777777" w:rsidTr="00DF49E8">
        <w:trPr>
          <w:cantSplit/>
          <w:trHeight w:val="16"/>
          <w:tblHeader/>
          <w:jc w:val="center"/>
        </w:trPr>
        <w:tc>
          <w:tcPr>
            <w:tcW w:w="657" w:type="dxa"/>
            <w:tcBorders>
              <w:top w:val="single" w:sz="4" w:space="0" w:color="auto"/>
              <w:left w:val="single" w:sz="4" w:space="0" w:color="auto"/>
              <w:bottom w:val="single" w:sz="4" w:space="0" w:color="auto"/>
              <w:right w:val="single" w:sz="4" w:space="0" w:color="auto"/>
            </w:tcBorders>
            <w:vAlign w:val="center"/>
            <w:hideMark/>
          </w:tcPr>
          <w:p w14:paraId="140E7557" w14:textId="77777777" w:rsidR="00DF49E8" w:rsidRPr="00F0134F" w:rsidRDefault="00DF49E8" w:rsidP="00DF49E8">
            <w:pPr>
              <w:pStyle w:val="Bang1"/>
              <w:jc w:val="center"/>
              <w:rPr>
                <w:rFonts w:eastAsia="Calibri"/>
              </w:rPr>
            </w:pPr>
            <w:r w:rsidRPr="00F0134F">
              <w:rPr>
                <w:rFonts w:eastAsia="Calibri"/>
              </w:rPr>
              <w:t>1</w:t>
            </w:r>
          </w:p>
        </w:tc>
        <w:tc>
          <w:tcPr>
            <w:tcW w:w="2508" w:type="dxa"/>
            <w:tcBorders>
              <w:top w:val="single" w:sz="4" w:space="0" w:color="auto"/>
              <w:left w:val="single" w:sz="4" w:space="0" w:color="auto"/>
              <w:bottom w:val="single" w:sz="4" w:space="0" w:color="auto"/>
              <w:right w:val="single" w:sz="4" w:space="0" w:color="auto"/>
            </w:tcBorders>
            <w:vAlign w:val="center"/>
            <w:hideMark/>
          </w:tcPr>
          <w:p w14:paraId="09B83804" w14:textId="790CA6E2" w:rsidR="00DF49E8" w:rsidRPr="00F0134F" w:rsidRDefault="00DF49E8" w:rsidP="00DF49E8">
            <w:pPr>
              <w:pStyle w:val="Bang1"/>
              <w:rPr>
                <w:rFonts w:eastAsia="Calibri"/>
              </w:rPr>
            </w:pPr>
            <w:r w:rsidRPr="00F0134F">
              <w:rPr>
                <w:rFonts w:eastAsia="Calibri"/>
              </w:rPr>
              <w:t>Quy Nhơn</w:t>
            </w:r>
          </w:p>
        </w:tc>
        <w:tc>
          <w:tcPr>
            <w:tcW w:w="16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7B49A7C6" w14:textId="026FA2CC" w:rsidR="00DF49E8" w:rsidRPr="00F962E3" w:rsidRDefault="00DF49E8" w:rsidP="00DF49E8">
            <w:pPr>
              <w:pStyle w:val="Bang1"/>
              <w:jc w:val="center"/>
              <w:rPr>
                <w:rFonts w:eastAsia="Calibri"/>
              </w:rPr>
            </w:pPr>
            <w:r w:rsidRPr="00F962E3">
              <w:t>1.447</w:t>
            </w:r>
          </w:p>
        </w:tc>
        <w:tc>
          <w:tcPr>
            <w:tcW w:w="122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3B64B38" w14:textId="19A2B05C" w:rsidR="00DF49E8" w:rsidRPr="00F962E3" w:rsidRDefault="00DF49E8" w:rsidP="00DF49E8">
            <w:pPr>
              <w:pStyle w:val="Bang1"/>
              <w:jc w:val="center"/>
              <w:rPr>
                <w:rFonts w:eastAsia="Calibri"/>
              </w:rPr>
            </w:pPr>
            <w:r w:rsidRPr="00F962E3">
              <w:t>4.842</w:t>
            </w:r>
          </w:p>
        </w:tc>
        <w:tc>
          <w:tcPr>
            <w:tcW w:w="151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13707997" w14:textId="736A610A" w:rsidR="00DF49E8" w:rsidRPr="00F962E3" w:rsidRDefault="00DF49E8" w:rsidP="00DF49E8">
            <w:pPr>
              <w:pStyle w:val="Bang1"/>
              <w:jc w:val="center"/>
              <w:rPr>
                <w:rFonts w:eastAsia="Calibri"/>
              </w:rPr>
            </w:pPr>
            <w:r w:rsidRPr="00F962E3">
              <w:t>32</w:t>
            </w:r>
          </w:p>
        </w:tc>
        <w:tc>
          <w:tcPr>
            <w:tcW w:w="121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CF54BF4" w14:textId="1E417606" w:rsidR="00DF49E8" w:rsidRPr="00F962E3" w:rsidRDefault="00DF49E8" w:rsidP="00DF49E8">
            <w:pPr>
              <w:pStyle w:val="Bang1"/>
              <w:jc w:val="center"/>
              <w:rPr>
                <w:rFonts w:eastAsia="Calibri"/>
              </w:rPr>
            </w:pPr>
            <w:r w:rsidRPr="00F962E3">
              <w:t>116</w:t>
            </w:r>
          </w:p>
        </w:tc>
      </w:tr>
      <w:tr w:rsidR="00DF49E8" w:rsidRPr="00F0134F" w14:paraId="786E05CD" w14:textId="77777777" w:rsidTr="00DF49E8">
        <w:trPr>
          <w:cantSplit/>
          <w:trHeight w:val="16"/>
          <w:tblHeader/>
          <w:jc w:val="center"/>
        </w:trPr>
        <w:tc>
          <w:tcPr>
            <w:tcW w:w="657" w:type="dxa"/>
            <w:tcBorders>
              <w:top w:val="single" w:sz="4" w:space="0" w:color="auto"/>
              <w:left w:val="single" w:sz="4" w:space="0" w:color="auto"/>
              <w:bottom w:val="single" w:sz="4" w:space="0" w:color="auto"/>
              <w:right w:val="single" w:sz="4" w:space="0" w:color="auto"/>
            </w:tcBorders>
            <w:vAlign w:val="center"/>
            <w:hideMark/>
          </w:tcPr>
          <w:p w14:paraId="5C9A5BC9" w14:textId="77777777" w:rsidR="00DF49E8" w:rsidRPr="00F0134F" w:rsidRDefault="00DF49E8" w:rsidP="00DF49E8">
            <w:pPr>
              <w:pStyle w:val="Bang1"/>
              <w:jc w:val="center"/>
              <w:rPr>
                <w:rFonts w:eastAsia="Calibri"/>
              </w:rPr>
            </w:pPr>
            <w:r w:rsidRPr="00F0134F">
              <w:rPr>
                <w:rFonts w:eastAsia="Calibri"/>
              </w:rPr>
              <w:t>2</w:t>
            </w:r>
          </w:p>
        </w:tc>
        <w:tc>
          <w:tcPr>
            <w:tcW w:w="2508" w:type="dxa"/>
            <w:tcBorders>
              <w:top w:val="single" w:sz="4" w:space="0" w:color="auto"/>
              <w:left w:val="single" w:sz="4" w:space="0" w:color="auto"/>
              <w:bottom w:val="single" w:sz="4" w:space="0" w:color="auto"/>
              <w:right w:val="single" w:sz="4" w:space="0" w:color="auto"/>
            </w:tcBorders>
            <w:vAlign w:val="center"/>
            <w:hideMark/>
          </w:tcPr>
          <w:p w14:paraId="28C0095C" w14:textId="756B3705" w:rsidR="00DF49E8" w:rsidRPr="00F0134F" w:rsidRDefault="00DF49E8" w:rsidP="00DF49E8">
            <w:pPr>
              <w:pStyle w:val="Bang1"/>
              <w:rPr>
                <w:rFonts w:eastAsia="Calibri"/>
              </w:rPr>
            </w:pPr>
            <w:r w:rsidRPr="00F0134F">
              <w:rPr>
                <w:rFonts w:eastAsia="Calibri"/>
              </w:rPr>
              <w:t>An Nhơn</w:t>
            </w:r>
          </w:p>
        </w:tc>
        <w:tc>
          <w:tcPr>
            <w:tcW w:w="16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6A33D201" w14:textId="1569C186" w:rsidR="00DF49E8" w:rsidRPr="00F962E3" w:rsidRDefault="00DF49E8" w:rsidP="00DF49E8">
            <w:pPr>
              <w:pStyle w:val="Bang1"/>
              <w:jc w:val="center"/>
              <w:rPr>
                <w:rFonts w:eastAsia="Calibri"/>
              </w:rPr>
            </w:pPr>
            <w:r w:rsidRPr="00F962E3">
              <w:t>1.236</w:t>
            </w:r>
          </w:p>
        </w:tc>
        <w:tc>
          <w:tcPr>
            <w:tcW w:w="122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610C6A6B" w14:textId="359E67CD" w:rsidR="00DF49E8" w:rsidRPr="00F962E3" w:rsidRDefault="00DF49E8" w:rsidP="00DF49E8">
            <w:pPr>
              <w:pStyle w:val="Bang1"/>
              <w:jc w:val="center"/>
              <w:rPr>
                <w:rFonts w:eastAsia="Calibri"/>
              </w:rPr>
            </w:pPr>
            <w:r w:rsidRPr="00F962E3">
              <w:t>4.446</w:t>
            </w:r>
          </w:p>
        </w:tc>
        <w:tc>
          <w:tcPr>
            <w:tcW w:w="151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45B86F4" w14:textId="52F1FB0A" w:rsidR="00DF49E8" w:rsidRPr="00F962E3" w:rsidRDefault="00DF49E8" w:rsidP="00DF49E8">
            <w:pPr>
              <w:pStyle w:val="Bang1"/>
              <w:jc w:val="center"/>
              <w:rPr>
                <w:rFonts w:eastAsia="Calibri"/>
              </w:rPr>
            </w:pPr>
            <w:r w:rsidRPr="00F962E3">
              <w:t>67</w:t>
            </w:r>
          </w:p>
        </w:tc>
        <w:tc>
          <w:tcPr>
            <w:tcW w:w="121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65510B0" w14:textId="1DA726CF" w:rsidR="00DF49E8" w:rsidRPr="00F962E3" w:rsidRDefault="00DF49E8" w:rsidP="00DF49E8">
            <w:pPr>
              <w:pStyle w:val="Bang1"/>
              <w:jc w:val="center"/>
              <w:rPr>
                <w:rFonts w:eastAsia="Calibri"/>
              </w:rPr>
            </w:pPr>
            <w:r w:rsidRPr="00F962E3">
              <w:t>229</w:t>
            </w:r>
          </w:p>
        </w:tc>
      </w:tr>
      <w:tr w:rsidR="00DF49E8" w:rsidRPr="00F0134F" w14:paraId="30A2D9B7" w14:textId="77777777" w:rsidTr="00DF49E8">
        <w:trPr>
          <w:cantSplit/>
          <w:trHeight w:val="16"/>
          <w:tblHeader/>
          <w:jc w:val="center"/>
        </w:trPr>
        <w:tc>
          <w:tcPr>
            <w:tcW w:w="657" w:type="dxa"/>
            <w:tcBorders>
              <w:top w:val="single" w:sz="4" w:space="0" w:color="auto"/>
              <w:left w:val="single" w:sz="4" w:space="0" w:color="auto"/>
              <w:bottom w:val="single" w:sz="4" w:space="0" w:color="auto"/>
              <w:right w:val="single" w:sz="4" w:space="0" w:color="auto"/>
            </w:tcBorders>
            <w:vAlign w:val="center"/>
            <w:hideMark/>
          </w:tcPr>
          <w:p w14:paraId="2FE18FD2" w14:textId="77777777" w:rsidR="00DF49E8" w:rsidRPr="00F0134F" w:rsidRDefault="00DF49E8" w:rsidP="00DF49E8">
            <w:pPr>
              <w:pStyle w:val="Bang1"/>
              <w:jc w:val="center"/>
              <w:rPr>
                <w:rFonts w:eastAsia="Calibri"/>
              </w:rPr>
            </w:pPr>
            <w:r w:rsidRPr="00F0134F">
              <w:rPr>
                <w:rFonts w:eastAsia="Calibri"/>
              </w:rPr>
              <w:t>3</w:t>
            </w:r>
          </w:p>
        </w:tc>
        <w:tc>
          <w:tcPr>
            <w:tcW w:w="2508" w:type="dxa"/>
            <w:tcBorders>
              <w:top w:val="single" w:sz="4" w:space="0" w:color="auto"/>
              <w:left w:val="single" w:sz="4" w:space="0" w:color="auto"/>
              <w:bottom w:val="single" w:sz="4" w:space="0" w:color="auto"/>
              <w:right w:val="single" w:sz="4" w:space="0" w:color="auto"/>
            </w:tcBorders>
            <w:vAlign w:val="center"/>
            <w:hideMark/>
          </w:tcPr>
          <w:p w14:paraId="7B5738FD" w14:textId="2D2AA298" w:rsidR="00DF49E8" w:rsidRPr="00F0134F" w:rsidRDefault="00DF49E8" w:rsidP="00DF49E8">
            <w:pPr>
              <w:pStyle w:val="Bang1"/>
              <w:rPr>
                <w:rFonts w:eastAsia="Calibri"/>
              </w:rPr>
            </w:pPr>
            <w:r w:rsidRPr="00F0134F">
              <w:rPr>
                <w:rFonts w:eastAsia="Calibri"/>
              </w:rPr>
              <w:t>Hoài Nhơn</w:t>
            </w:r>
          </w:p>
        </w:tc>
        <w:tc>
          <w:tcPr>
            <w:tcW w:w="16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C32299C" w14:textId="049FDE9D" w:rsidR="00DF49E8" w:rsidRPr="00F962E3" w:rsidRDefault="00DF49E8" w:rsidP="00DF49E8">
            <w:pPr>
              <w:pStyle w:val="Bang1"/>
              <w:jc w:val="center"/>
              <w:rPr>
                <w:rFonts w:eastAsia="Calibri"/>
              </w:rPr>
            </w:pPr>
            <w:r w:rsidRPr="00F962E3">
              <w:t>3.010</w:t>
            </w:r>
          </w:p>
        </w:tc>
        <w:tc>
          <w:tcPr>
            <w:tcW w:w="122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0B732E80" w14:textId="21793CF7" w:rsidR="00DF49E8" w:rsidRPr="00F962E3" w:rsidRDefault="00DF49E8" w:rsidP="00DF49E8">
            <w:pPr>
              <w:pStyle w:val="Bang1"/>
              <w:jc w:val="center"/>
              <w:rPr>
                <w:rFonts w:eastAsia="Calibri"/>
              </w:rPr>
            </w:pPr>
            <w:r w:rsidRPr="00F962E3">
              <w:t>11.489</w:t>
            </w:r>
          </w:p>
        </w:tc>
        <w:tc>
          <w:tcPr>
            <w:tcW w:w="151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CCB9C65" w14:textId="6B0C76F3" w:rsidR="00DF49E8" w:rsidRPr="00F962E3" w:rsidRDefault="00DF49E8" w:rsidP="00DF49E8">
            <w:pPr>
              <w:pStyle w:val="Bang1"/>
              <w:jc w:val="center"/>
              <w:rPr>
                <w:rFonts w:eastAsia="Calibri"/>
              </w:rPr>
            </w:pPr>
            <w:r w:rsidRPr="00F962E3">
              <w:t>133</w:t>
            </w:r>
          </w:p>
        </w:tc>
        <w:tc>
          <w:tcPr>
            <w:tcW w:w="121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0A3BBBDE" w14:textId="18EF684D" w:rsidR="00DF49E8" w:rsidRPr="00F962E3" w:rsidRDefault="00DF49E8" w:rsidP="00DF49E8">
            <w:pPr>
              <w:pStyle w:val="Bang1"/>
              <w:jc w:val="center"/>
              <w:rPr>
                <w:rFonts w:eastAsia="Calibri"/>
              </w:rPr>
            </w:pPr>
            <w:r w:rsidRPr="00F962E3">
              <w:t>500</w:t>
            </w:r>
          </w:p>
        </w:tc>
      </w:tr>
      <w:tr w:rsidR="00DF49E8" w:rsidRPr="00F0134F" w14:paraId="5DEBC888" w14:textId="77777777" w:rsidTr="00DF49E8">
        <w:trPr>
          <w:cantSplit/>
          <w:trHeight w:val="16"/>
          <w:tblHeader/>
          <w:jc w:val="center"/>
        </w:trPr>
        <w:tc>
          <w:tcPr>
            <w:tcW w:w="657" w:type="dxa"/>
            <w:tcBorders>
              <w:top w:val="single" w:sz="4" w:space="0" w:color="auto"/>
              <w:left w:val="single" w:sz="4" w:space="0" w:color="auto"/>
              <w:bottom w:val="single" w:sz="4" w:space="0" w:color="auto"/>
              <w:right w:val="single" w:sz="4" w:space="0" w:color="auto"/>
            </w:tcBorders>
            <w:vAlign w:val="center"/>
            <w:hideMark/>
          </w:tcPr>
          <w:p w14:paraId="7286FF72" w14:textId="77777777" w:rsidR="00DF49E8" w:rsidRPr="00F0134F" w:rsidRDefault="00DF49E8" w:rsidP="00DF49E8">
            <w:pPr>
              <w:pStyle w:val="Bang1"/>
              <w:jc w:val="center"/>
              <w:rPr>
                <w:rFonts w:eastAsia="Calibri"/>
              </w:rPr>
            </w:pPr>
            <w:r w:rsidRPr="00F0134F">
              <w:rPr>
                <w:rFonts w:eastAsia="Calibri"/>
              </w:rPr>
              <w:t>4</w:t>
            </w:r>
          </w:p>
        </w:tc>
        <w:tc>
          <w:tcPr>
            <w:tcW w:w="2508" w:type="dxa"/>
            <w:tcBorders>
              <w:top w:val="single" w:sz="4" w:space="0" w:color="auto"/>
              <w:left w:val="single" w:sz="4" w:space="0" w:color="auto"/>
              <w:bottom w:val="single" w:sz="4" w:space="0" w:color="auto"/>
              <w:right w:val="single" w:sz="4" w:space="0" w:color="auto"/>
            </w:tcBorders>
            <w:vAlign w:val="center"/>
            <w:hideMark/>
          </w:tcPr>
          <w:p w14:paraId="40029A92" w14:textId="57AC6AB9" w:rsidR="00DF49E8" w:rsidRPr="00F0134F" w:rsidRDefault="00DF49E8" w:rsidP="00DF49E8">
            <w:pPr>
              <w:pStyle w:val="Bang1"/>
              <w:rPr>
                <w:rFonts w:eastAsia="Calibri"/>
              </w:rPr>
            </w:pPr>
            <w:r w:rsidRPr="00F0134F">
              <w:rPr>
                <w:rFonts w:eastAsia="Calibri"/>
              </w:rPr>
              <w:t>An Lão</w:t>
            </w:r>
          </w:p>
        </w:tc>
        <w:tc>
          <w:tcPr>
            <w:tcW w:w="16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EF0AB15" w14:textId="7ABA5BEA" w:rsidR="00DF49E8" w:rsidRPr="00F962E3" w:rsidRDefault="00DF49E8" w:rsidP="00DF49E8">
            <w:pPr>
              <w:pStyle w:val="Bang1"/>
              <w:jc w:val="center"/>
              <w:rPr>
                <w:rFonts w:eastAsia="Calibri"/>
              </w:rPr>
            </w:pPr>
            <w:r w:rsidRPr="00F962E3">
              <w:t>232</w:t>
            </w:r>
          </w:p>
        </w:tc>
        <w:tc>
          <w:tcPr>
            <w:tcW w:w="122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1E00884" w14:textId="7654D4FB" w:rsidR="00DF49E8" w:rsidRPr="00F962E3" w:rsidRDefault="00DF49E8" w:rsidP="00DF49E8">
            <w:pPr>
              <w:pStyle w:val="Bang1"/>
              <w:jc w:val="center"/>
              <w:rPr>
                <w:rFonts w:eastAsia="Calibri"/>
              </w:rPr>
            </w:pPr>
            <w:r w:rsidRPr="00F962E3">
              <w:t>720</w:t>
            </w:r>
          </w:p>
        </w:tc>
        <w:tc>
          <w:tcPr>
            <w:tcW w:w="151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7AB37928" w14:textId="35A03CA4" w:rsidR="00DF49E8" w:rsidRPr="00F962E3" w:rsidRDefault="00DF49E8" w:rsidP="00DF49E8">
            <w:pPr>
              <w:pStyle w:val="Bang1"/>
              <w:jc w:val="center"/>
              <w:rPr>
                <w:rFonts w:eastAsia="Calibri"/>
              </w:rPr>
            </w:pPr>
            <w:r w:rsidRPr="00F962E3">
              <w:t>363</w:t>
            </w:r>
          </w:p>
        </w:tc>
        <w:tc>
          <w:tcPr>
            <w:tcW w:w="121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23BDF21" w14:textId="2E9A4B17" w:rsidR="00DF49E8" w:rsidRPr="00F962E3" w:rsidRDefault="00DF49E8" w:rsidP="00DF49E8">
            <w:pPr>
              <w:pStyle w:val="Bang1"/>
              <w:jc w:val="center"/>
              <w:rPr>
                <w:rFonts w:eastAsia="Calibri"/>
              </w:rPr>
            </w:pPr>
            <w:r w:rsidRPr="00F962E3">
              <w:t>1.268</w:t>
            </w:r>
          </w:p>
        </w:tc>
      </w:tr>
      <w:tr w:rsidR="00DF49E8" w:rsidRPr="00F0134F" w14:paraId="0FF6D342" w14:textId="77777777" w:rsidTr="00DF49E8">
        <w:trPr>
          <w:cantSplit/>
          <w:trHeight w:val="16"/>
          <w:tblHeader/>
          <w:jc w:val="center"/>
        </w:trPr>
        <w:tc>
          <w:tcPr>
            <w:tcW w:w="657" w:type="dxa"/>
            <w:tcBorders>
              <w:top w:val="single" w:sz="4" w:space="0" w:color="auto"/>
              <w:left w:val="single" w:sz="4" w:space="0" w:color="auto"/>
              <w:bottom w:val="single" w:sz="4" w:space="0" w:color="auto"/>
              <w:right w:val="single" w:sz="4" w:space="0" w:color="auto"/>
            </w:tcBorders>
            <w:vAlign w:val="center"/>
            <w:hideMark/>
          </w:tcPr>
          <w:p w14:paraId="3978F78D" w14:textId="77777777" w:rsidR="00DF49E8" w:rsidRPr="00F0134F" w:rsidRDefault="00DF49E8" w:rsidP="00DF49E8">
            <w:pPr>
              <w:pStyle w:val="Bang1"/>
              <w:jc w:val="center"/>
              <w:rPr>
                <w:rFonts w:eastAsia="Calibri"/>
              </w:rPr>
            </w:pPr>
            <w:r w:rsidRPr="00F0134F">
              <w:rPr>
                <w:rFonts w:eastAsia="Calibri"/>
              </w:rPr>
              <w:t>5</w:t>
            </w:r>
          </w:p>
        </w:tc>
        <w:tc>
          <w:tcPr>
            <w:tcW w:w="2508" w:type="dxa"/>
            <w:tcBorders>
              <w:top w:val="single" w:sz="4" w:space="0" w:color="auto"/>
              <w:left w:val="single" w:sz="4" w:space="0" w:color="auto"/>
              <w:bottom w:val="single" w:sz="4" w:space="0" w:color="auto"/>
              <w:right w:val="single" w:sz="4" w:space="0" w:color="auto"/>
            </w:tcBorders>
            <w:vAlign w:val="center"/>
            <w:hideMark/>
          </w:tcPr>
          <w:p w14:paraId="70BDB682" w14:textId="0C871C51" w:rsidR="00DF49E8" w:rsidRPr="00F0134F" w:rsidRDefault="00DF49E8" w:rsidP="00DF49E8">
            <w:pPr>
              <w:pStyle w:val="Bang1"/>
              <w:rPr>
                <w:rFonts w:eastAsia="Calibri"/>
              </w:rPr>
            </w:pPr>
            <w:r w:rsidRPr="00F0134F">
              <w:rPr>
                <w:rFonts w:eastAsia="Calibri"/>
              </w:rPr>
              <w:t>Hoài Ân</w:t>
            </w:r>
          </w:p>
        </w:tc>
        <w:tc>
          <w:tcPr>
            <w:tcW w:w="16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90F94B6" w14:textId="500B3780" w:rsidR="00DF49E8" w:rsidRPr="00F962E3" w:rsidRDefault="00DF49E8" w:rsidP="00DF49E8">
            <w:pPr>
              <w:pStyle w:val="Bang1"/>
              <w:jc w:val="center"/>
              <w:rPr>
                <w:rFonts w:eastAsia="Calibri"/>
              </w:rPr>
            </w:pPr>
            <w:r w:rsidRPr="00F962E3">
              <w:t>466</w:t>
            </w:r>
          </w:p>
        </w:tc>
        <w:tc>
          <w:tcPr>
            <w:tcW w:w="122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25C8CAC8" w14:textId="6169E5DC" w:rsidR="00DF49E8" w:rsidRPr="00F962E3" w:rsidRDefault="00DF49E8" w:rsidP="00DF49E8">
            <w:pPr>
              <w:pStyle w:val="Bang1"/>
              <w:jc w:val="center"/>
              <w:rPr>
                <w:rFonts w:eastAsia="Calibri"/>
              </w:rPr>
            </w:pPr>
            <w:r w:rsidRPr="00F962E3">
              <w:t>1.492</w:t>
            </w:r>
          </w:p>
        </w:tc>
        <w:tc>
          <w:tcPr>
            <w:tcW w:w="151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23182B22" w14:textId="50ED57C4" w:rsidR="00DF49E8" w:rsidRPr="00F962E3" w:rsidRDefault="00DF49E8" w:rsidP="00DF49E8">
            <w:pPr>
              <w:pStyle w:val="Bang1"/>
              <w:jc w:val="center"/>
              <w:rPr>
                <w:rFonts w:eastAsia="Calibri"/>
              </w:rPr>
            </w:pPr>
            <w:r w:rsidRPr="00F962E3">
              <w:t>131</w:t>
            </w:r>
          </w:p>
        </w:tc>
        <w:tc>
          <w:tcPr>
            <w:tcW w:w="121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713B6DF9" w14:textId="69670790" w:rsidR="00DF49E8" w:rsidRPr="00F962E3" w:rsidRDefault="00DF49E8" w:rsidP="00DF49E8">
            <w:pPr>
              <w:pStyle w:val="Bang1"/>
              <w:jc w:val="center"/>
              <w:rPr>
                <w:rFonts w:eastAsia="Calibri"/>
              </w:rPr>
            </w:pPr>
            <w:r w:rsidRPr="00F962E3">
              <w:t>428</w:t>
            </w:r>
          </w:p>
        </w:tc>
      </w:tr>
      <w:tr w:rsidR="00DF49E8" w:rsidRPr="00F0134F" w14:paraId="18C9D777" w14:textId="77777777" w:rsidTr="00DF49E8">
        <w:trPr>
          <w:cantSplit/>
          <w:trHeight w:val="16"/>
          <w:tblHeader/>
          <w:jc w:val="center"/>
        </w:trPr>
        <w:tc>
          <w:tcPr>
            <w:tcW w:w="657" w:type="dxa"/>
            <w:tcBorders>
              <w:top w:val="single" w:sz="4" w:space="0" w:color="auto"/>
              <w:left w:val="single" w:sz="4" w:space="0" w:color="auto"/>
              <w:bottom w:val="single" w:sz="4" w:space="0" w:color="auto"/>
              <w:right w:val="single" w:sz="4" w:space="0" w:color="auto"/>
            </w:tcBorders>
            <w:vAlign w:val="center"/>
            <w:hideMark/>
          </w:tcPr>
          <w:p w14:paraId="0B1350BD" w14:textId="77777777" w:rsidR="00DF49E8" w:rsidRPr="00F0134F" w:rsidRDefault="00DF49E8" w:rsidP="00DF49E8">
            <w:pPr>
              <w:pStyle w:val="Bang1"/>
              <w:jc w:val="center"/>
              <w:rPr>
                <w:rFonts w:eastAsia="Calibri"/>
              </w:rPr>
            </w:pPr>
            <w:r w:rsidRPr="00F0134F">
              <w:rPr>
                <w:rFonts w:eastAsia="Calibri"/>
              </w:rPr>
              <w:t>6</w:t>
            </w:r>
          </w:p>
        </w:tc>
        <w:tc>
          <w:tcPr>
            <w:tcW w:w="2508" w:type="dxa"/>
            <w:tcBorders>
              <w:top w:val="single" w:sz="4" w:space="0" w:color="auto"/>
              <w:left w:val="single" w:sz="4" w:space="0" w:color="auto"/>
              <w:bottom w:val="single" w:sz="4" w:space="0" w:color="auto"/>
              <w:right w:val="single" w:sz="4" w:space="0" w:color="auto"/>
            </w:tcBorders>
            <w:vAlign w:val="center"/>
            <w:hideMark/>
          </w:tcPr>
          <w:p w14:paraId="7F0D1A41" w14:textId="3656127D" w:rsidR="00DF49E8" w:rsidRPr="00F0134F" w:rsidRDefault="00DF49E8" w:rsidP="00DF49E8">
            <w:pPr>
              <w:pStyle w:val="Bang1"/>
              <w:rPr>
                <w:rFonts w:eastAsia="Calibri"/>
              </w:rPr>
            </w:pPr>
            <w:r w:rsidRPr="00F0134F">
              <w:rPr>
                <w:rFonts w:eastAsia="Calibri"/>
              </w:rPr>
              <w:t>Phù Mỹ</w:t>
            </w:r>
          </w:p>
        </w:tc>
        <w:tc>
          <w:tcPr>
            <w:tcW w:w="16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4B52746" w14:textId="22FA252A" w:rsidR="00DF49E8" w:rsidRPr="00F962E3" w:rsidRDefault="00DF49E8" w:rsidP="00DF49E8">
            <w:pPr>
              <w:pStyle w:val="Bang1"/>
              <w:jc w:val="center"/>
              <w:rPr>
                <w:rFonts w:eastAsia="Calibri"/>
              </w:rPr>
            </w:pPr>
            <w:r w:rsidRPr="00F962E3">
              <w:t>466</w:t>
            </w:r>
          </w:p>
        </w:tc>
        <w:tc>
          <w:tcPr>
            <w:tcW w:w="122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24B0856B" w14:textId="01EE4BCD" w:rsidR="00DF49E8" w:rsidRPr="00F962E3" w:rsidRDefault="00DF49E8" w:rsidP="00DF49E8">
            <w:pPr>
              <w:pStyle w:val="Bang1"/>
              <w:jc w:val="center"/>
              <w:rPr>
                <w:rFonts w:eastAsia="Calibri"/>
              </w:rPr>
            </w:pPr>
            <w:r w:rsidRPr="00F962E3">
              <w:t>1.606</w:t>
            </w:r>
          </w:p>
        </w:tc>
        <w:tc>
          <w:tcPr>
            <w:tcW w:w="151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22FB1D4F" w14:textId="50909220" w:rsidR="00DF49E8" w:rsidRPr="00F962E3" w:rsidRDefault="00DF49E8" w:rsidP="00DF49E8">
            <w:pPr>
              <w:pStyle w:val="Bang1"/>
              <w:jc w:val="center"/>
              <w:rPr>
                <w:rFonts w:eastAsia="Calibri"/>
              </w:rPr>
            </w:pPr>
            <w:r w:rsidRPr="00F962E3">
              <w:t>0</w:t>
            </w:r>
          </w:p>
        </w:tc>
        <w:tc>
          <w:tcPr>
            <w:tcW w:w="121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16A02576" w14:textId="7C4F0302" w:rsidR="00DF49E8" w:rsidRPr="00F962E3" w:rsidRDefault="00DF49E8" w:rsidP="00DF49E8">
            <w:pPr>
              <w:pStyle w:val="Bang1"/>
              <w:jc w:val="center"/>
              <w:rPr>
                <w:rFonts w:eastAsia="Calibri"/>
              </w:rPr>
            </w:pPr>
            <w:r w:rsidRPr="00F962E3">
              <w:t>0</w:t>
            </w:r>
          </w:p>
        </w:tc>
      </w:tr>
      <w:tr w:rsidR="00DF49E8" w:rsidRPr="00F0134F" w14:paraId="0F14D266" w14:textId="77777777" w:rsidTr="00DF49E8">
        <w:trPr>
          <w:cantSplit/>
          <w:trHeight w:val="16"/>
          <w:tblHeader/>
          <w:jc w:val="center"/>
        </w:trPr>
        <w:tc>
          <w:tcPr>
            <w:tcW w:w="657" w:type="dxa"/>
            <w:tcBorders>
              <w:top w:val="single" w:sz="4" w:space="0" w:color="auto"/>
              <w:left w:val="single" w:sz="4" w:space="0" w:color="auto"/>
              <w:bottom w:val="single" w:sz="4" w:space="0" w:color="auto"/>
              <w:right w:val="single" w:sz="4" w:space="0" w:color="auto"/>
            </w:tcBorders>
            <w:vAlign w:val="center"/>
            <w:hideMark/>
          </w:tcPr>
          <w:p w14:paraId="125BC188" w14:textId="77777777" w:rsidR="00DF49E8" w:rsidRPr="00F0134F" w:rsidRDefault="00DF49E8" w:rsidP="00DF49E8">
            <w:pPr>
              <w:pStyle w:val="Bang1"/>
              <w:jc w:val="center"/>
              <w:rPr>
                <w:rFonts w:eastAsia="Calibri"/>
              </w:rPr>
            </w:pPr>
            <w:r w:rsidRPr="00F0134F">
              <w:rPr>
                <w:rFonts w:eastAsia="Calibri"/>
              </w:rPr>
              <w:t>7</w:t>
            </w:r>
          </w:p>
        </w:tc>
        <w:tc>
          <w:tcPr>
            <w:tcW w:w="2508" w:type="dxa"/>
            <w:tcBorders>
              <w:top w:val="single" w:sz="4" w:space="0" w:color="auto"/>
              <w:left w:val="single" w:sz="4" w:space="0" w:color="auto"/>
              <w:bottom w:val="single" w:sz="4" w:space="0" w:color="auto"/>
              <w:right w:val="single" w:sz="4" w:space="0" w:color="auto"/>
            </w:tcBorders>
            <w:vAlign w:val="center"/>
            <w:hideMark/>
          </w:tcPr>
          <w:p w14:paraId="651C34F4" w14:textId="1F100EB1" w:rsidR="00DF49E8" w:rsidRPr="00F0134F" w:rsidRDefault="00DF49E8" w:rsidP="00DF49E8">
            <w:pPr>
              <w:pStyle w:val="Bang1"/>
              <w:rPr>
                <w:rFonts w:eastAsia="Calibri"/>
              </w:rPr>
            </w:pPr>
            <w:r w:rsidRPr="00F0134F">
              <w:rPr>
                <w:rFonts w:eastAsia="Calibri"/>
              </w:rPr>
              <w:t>Phù Cát</w:t>
            </w:r>
          </w:p>
        </w:tc>
        <w:tc>
          <w:tcPr>
            <w:tcW w:w="16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0628577A" w14:textId="146814F8" w:rsidR="00DF49E8" w:rsidRPr="00F962E3" w:rsidRDefault="00DF49E8" w:rsidP="00DF49E8">
            <w:pPr>
              <w:pStyle w:val="Bang1"/>
              <w:jc w:val="center"/>
              <w:rPr>
                <w:rFonts w:eastAsia="Calibri"/>
              </w:rPr>
            </w:pPr>
            <w:r w:rsidRPr="00F962E3">
              <w:t>1.721</w:t>
            </w:r>
          </w:p>
        </w:tc>
        <w:tc>
          <w:tcPr>
            <w:tcW w:w="122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4B086D6" w14:textId="2A19C044" w:rsidR="00DF49E8" w:rsidRPr="00F962E3" w:rsidRDefault="00DF49E8" w:rsidP="00DF49E8">
            <w:pPr>
              <w:pStyle w:val="Bang1"/>
              <w:jc w:val="center"/>
              <w:rPr>
                <w:rFonts w:eastAsia="Calibri"/>
              </w:rPr>
            </w:pPr>
            <w:r w:rsidRPr="00F962E3">
              <w:t>6.019</w:t>
            </w:r>
          </w:p>
        </w:tc>
        <w:tc>
          <w:tcPr>
            <w:tcW w:w="151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13319D55" w14:textId="2D78993E" w:rsidR="00DF49E8" w:rsidRPr="00F962E3" w:rsidRDefault="00DF49E8" w:rsidP="00DF49E8">
            <w:pPr>
              <w:pStyle w:val="Bang1"/>
              <w:jc w:val="center"/>
              <w:rPr>
                <w:rFonts w:eastAsia="Calibri"/>
              </w:rPr>
            </w:pPr>
            <w:r w:rsidRPr="00F962E3">
              <w:t>127</w:t>
            </w:r>
          </w:p>
        </w:tc>
        <w:tc>
          <w:tcPr>
            <w:tcW w:w="121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716D7455" w14:textId="1A5A6D8D" w:rsidR="00DF49E8" w:rsidRPr="00F962E3" w:rsidRDefault="00DF49E8" w:rsidP="00DF49E8">
            <w:pPr>
              <w:pStyle w:val="Bang1"/>
              <w:jc w:val="center"/>
              <w:rPr>
                <w:rFonts w:eastAsia="Calibri"/>
              </w:rPr>
            </w:pPr>
            <w:r w:rsidRPr="00F962E3">
              <w:t>384</w:t>
            </w:r>
          </w:p>
        </w:tc>
      </w:tr>
      <w:tr w:rsidR="00DF49E8" w:rsidRPr="00F0134F" w14:paraId="5AC5C3A0" w14:textId="77777777" w:rsidTr="00DF49E8">
        <w:trPr>
          <w:cantSplit/>
          <w:trHeight w:val="16"/>
          <w:tblHeader/>
          <w:jc w:val="center"/>
        </w:trPr>
        <w:tc>
          <w:tcPr>
            <w:tcW w:w="657" w:type="dxa"/>
            <w:tcBorders>
              <w:top w:val="single" w:sz="4" w:space="0" w:color="auto"/>
              <w:left w:val="single" w:sz="4" w:space="0" w:color="auto"/>
              <w:bottom w:val="single" w:sz="4" w:space="0" w:color="auto"/>
              <w:right w:val="single" w:sz="4" w:space="0" w:color="auto"/>
            </w:tcBorders>
            <w:vAlign w:val="center"/>
            <w:hideMark/>
          </w:tcPr>
          <w:p w14:paraId="2CD84DBA" w14:textId="77777777" w:rsidR="00DF49E8" w:rsidRPr="00F0134F" w:rsidRDefault="00DF49E8" w:rsidP="00DF49E8">
            <w:pPr>
              <w:pStyle w:val="Bang1"/>
              <w:jc w:val="center"/>
              <w:rPr>
                <w:rFonts w:eastAsia="Calibri"/>
              </w:rPr>
            </w:pPr>
            <w:r w:rsidRPr="00F0134F">
              <w:rPr>
                <w:rFonts w:eastAsia="Calibri"/>
              </w:rPr>
              <w:t>8</w:t>
            </w:r>
          </w:p>
        </w:tc>
        <w:tc>
          <w:tcPr>
            <w:tcW w:w="2508" w:type="dxa"/>
            <w:tcBorders>
              <w:top w:val="single" w:sz="4" w:space="0" w:color="auto"/>
              <w:left w:val="single" w:sz="4" w:space="0" w:color="auto"/>
              <w:bottom w:val="single" w:sz="4" w:space="0" w:color="auto"/>
              <w:right w:val="single" w:sz="4" w:space="0" w:color="auto"/>
            </w:tcBorders>
            <w:vAlign w:val="center"/>
            <w:hideMark/>
          </w:tcPr>
          <w:p w14:paraId="012A94AB" w14:textId="46106881" w:rsidR="00DF49E8" w:rsidRPr="00F0134F" w:rsidRDefault="00DF49E8" w:rsidP="00DF49E8">
            <w:pPr>
              <w:pStyle w:val="Bang1"/>
              <w:rPr>
                <w:rFonts w:eastAsia="Calibri"/>
              </w:rPr>
            </w:pPr>
            <w:r w:rsidRPr="00F0134F">
              <w:rPr>
                <w:rFonts w:eastAsia="Calibri"/>
              </w:rPr>
              <w:t>Tuy Phước</w:t>
            </w:r>
          </w:p>
        </w:tc>
        <w:tc>
          <w:tcPr>
            <w:tcW w:w="16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9960B28" w14:textId="46B20C0A" w:rsidR="00DF49E8" w:rsidRPr="00F962E3" w:rsidRDefault="00DF49E8" w:rsidP="00DF49E8">
            <w:pPr>
              <w:pStyle w:val="Bang1"/>
              <w:jc w:val="center"/>
              <w:rPr>
                <w:rFonts w:eastAsia="Calibri"/>
              </w:rPr>
            </w:pPr>
            <w:r w:rsidRPr="00F962E3">
              <w:t>2.470</w:t>
            </w:r>
          </w:p>
        </w:tc>
        <w:tc>
          <w:tcPr>
            <w:tcW w:w="122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6C36EFB9" w14:textId="77B185F5" w:rsidR="00DF49E8" w:rsidRPr="00F962E3" w:rsidRDefault="00DF49E8" w:rsidP="00DF49E8">
            <w:pPr>
              <w:pStyle w:val="Bang1"/>
              <w:jc w:val="center"/>
              <w:rPr>
                <w:rFonts w:eastAsia="Calibri"/>
              </w:rPr>
            </w:pPr>
            <w:r w:rsidRPr="00F962E3">
              <w:t>9.647</w:t>
            </w:r>
          </w:p>
        </w:tc>
        <w:tc>
          <w:tcPr>
            <w:tcW w:w="151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12976A9F" w14:textId="1E5453DF" w:rsidR="00DF49E8" w:rsidRPr="00F962E3" w:rsidRDefault="00DF49E8" w:rsidP="00DF49E8">
            <w:pPr>
              <w:pStyle w:val="Bang1"/>
              <w:jc w:val="center"/>
              <w:rPr>
                <w:rFonts w:eastAsia="Calibri"/>
              </w:rPr>
            </w:pPr>
            <w:r w:rsidRPr="00F962E3">
              <w:t>13</w:t>
            </w:r>
          </w:p>
        </w:tc>
        <w:tc>
          <w:tcPr>
            <w:tcW w:w="121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5E20424" w14:textId="527D1652" w:rsidR="00DF49E8" w:rsidRPr="00F962E3" w:rsidRDefault="00DF49E8" w:rsidP="00DF49E8">
            <w:pPr>
              <w:pStyle w:val="Bang1"/>
              <w:jc w:val="center"/>
              <w:rPr>
                <w:rFonts w:eastAsia="Calibri"/>
              </w:rPr>
            </w:pPr>
            <w:r w:rsidRPr="00F962E3">
              <w:t>42</w:t>
            </w:r>
          </w:p>
        </w:tc>
      </w:tr>
      <w:tr w:rsidR="00DF49E8" w:rsidRPr="00F0134F" w14:paraId="2612D578" w14:textId="77777777" w:rsidTr="00DF49E8">
        <w:trPr>
          <w:cantSplit/>
          <w:trHeight w:val="16"/>
          <w:tblHeader/>
          <w:jc w:val="center"/>
        </w:trPr>
        <w:tc>
          <w:tcPr>
            <w:tcW w:w="657" w:type="dxa"/>
            <w:tcBorders>
              <w:top w:val="single" w:sz="4" w:space="0" w:color="auto"/>
              <w:left w:val="single" w:sz="4" w:space="0" w:color="auto"/>
              <w:bottom w:val="single" w:sz="4" w:space="0" w:color="auto"/>
              <w:right w:val="single" w:sz="4" w:space="0" w:color="auto"/>
            </w:tcBorders>
            <w:vAlign w:val="center"/>
            <w:hideMark/>
          </w:tcPr>
          <w:p w14:paraId="6FEEB633" w14:textId="77777777" w:rsidR="00DF49E8" w:rsidRPr="00F0134F" w:rsidRDefault="00DF49E8" w:rsidP="00DF49E8">
            <w:pPr>
              <w:pStyle w:val="Bang1"/>
              <w:jc w:val="center"/>
              <w:rPr>
                <w:rFonts w:eastAsia="Calibri"/>
              </w:rPr>
            </w:pPr>
            <w:r w:rsidRPr="00F0134F">
              <w:rPr>
                <w:rFonts w:eastAsia="Calibri"/>
              </w:rPr>
              <w:t>9</w:t>
            </w:r>
          </w:p>
        </w:tc>
        <w:tc>
          <w:tcPr>
            <w:tcW w:w="2508" w:type="dxa"/>
            <w:tcBorders>
              <w:top w:val="single" w:sz="4" w:space="0" w:color="auto"/>
              <w:left w:val="single" w:sz="4" w:space="0" w:color="auto"/>
              <w:bottom w:val="single" w:sz="4" w:space="0" w:color="auto"/>
              <w:right w:val="single" w:sz="4" w:space="0" w:color="auto"/>
            </w:tcBorders>
            <w:vAlign w:val="center"/>
            <w:hideMark/>
          </w:tcPr>
          <w:p w14:paraId="33D0C401" w14:textId="7E85EC49" w:rsidR="00DF49E8" w:rsidRPr="00F0134F" w:rsidRDefault="00DF49E8" w:rsidP="00DF49E8">
            <w:pPr>
              <w:pStyle w:val="Bang1"/>
              <w:rPr>
                <w:rFonts w:eastAsia="Calibri"/>
              </w:rPr>
            </w:pPr>
            <w:r w:rsidRPr="00F0134F">
              <w:rPr>
                <w:rFonts w:eastAsia="Calibri"/>
              </w:rPr>
              <w:t>Vân Canh</w:t>
            </w:r>
          </w:p>
        </w:tc>
        <w:tc>
          <w:tcPr>
            <w:tcW w:w="16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6AFC2F68" w14:textId="390C0B35" w:rsidR="00DF49E8" w:rsidRPr="00F962E3" w:rsidRDefault="00DF49E8" w:rsidP="00DF49E8">
            <w:pPr>
              <w:pStyle w:val="Bang1"/>
              <w:jc w:val="center"/>
              <w:rPr>
                <w:rFonts w:eastAsia="Calibri"/>
              </w:rPr>
            </w:pPr>
            <w:r w:rsidRPr="00F962E3">
              <w:t>65</w:t>
            </w:r>
          </w:p>
        </w:tc>
        <w:tc>
          <w:tcPr>
            <w:tcW w:w="122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67B388D6" w14:textId="6C0BC41D" w:rsidR="00DF49E8" w:rsidRPr="00F962E3" w:rsidRDefault="00DF49E8" w:rsidP="00DF49E8">
            <w:pPr>
              <w:pStyle w:val="Bang1"/>
              <w:jc w:val="center"/>
              <w:rPr>
                <w:rFonts w:eastAsia="Calibri"/>
              </w:rPr>
            </w:pPr>
            <w:r w:rsidRPr="00F962E3">
              <w:t>249</w:t>
            </w:r>
          </w:p>
        </w:tc>
        <w:tc>
          <w:tcPr>
            <w:tcW w:w="151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6D9574D9" w14:textId="3F5DFB1F" w:rsidR="00DF49E8" w:rsidRPr="00F962E3" w:rsidRDefault="00DF49E8" w:rsidP="00DF49E8">
            <w:pPr>
              <w:pStyle w:val="Bang1"/>
              <w:jc w:val="center"/>
              <w:rPr>
                <w:rFonts w:eastAsia="Calibri"/>
                <w:color w:val="FF0000"/>
              </w:rPr>
            </w:pPr>
            <w:r w:rsidRPr="00F962E3">
              <w:rPr>
                <w:color w:val="FF0000"/>
              </w:rPr>
              <w:t>1.023</w:t>
            </w:r>
          </w:p>
        </w:tc>
        <w:tc>
          <w:tcPr>
            <w:tcW w:w="121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19B09362" w14:textId="7105D120" w:rsidR="00DF49E8" w:rsidRPr="00F962E3" w:rsidRDefault="00DF49E8" w:rsidP="00DF49E8">
            <w:pPr>
              <w:pStyle w:val="Bang1"/>
              <w:jc w:val="center"/>
              <w:rPr>
                <w:rFonts w:eastAsia="Calibri"/>
                <w:color w:val="FF0000"/>
              </w:rPr>
            </w:pPr>
            <w:r w:rsidRPr="00F962E3">
              <w:rPr>
                <w:color w:val="FF0000"/>
              </w:rPr>
              <w:t>3.478</w:t>
            </w:r>
          </w:p>
        </w:tc>
      </w:tr>
      <w:tr w:rsidR="00DF49E8" w:rsidRPr="00F0134F" w14:paraId="1525995C" w14:textId="77777777" w:rsidTr="00DF49E8">
        <w:trPr>
          <w:cantSplit/>
          <w:trHeight w:val="16"/>
          <w:tblHeader/>
          <w:jc w:val="center"/>
        </w:trPr>
        <w:tc>
          <w:tcPr>
            <w:tcW w:w="657" w:type="dxa"/>
            <w:tcBorders>
              <w:top w:val="single" w:sz="4" w:space="0" w:color="auto"/>
              <w:left w:val="single" w:sz="4" w:space="0" w:color="auto"/>
              <w:bottom w:val="single" w:sz="4" w:space="0" w:color="auto"/>
              <w:right w:val="single" w:sz="4" w:space="0" w:color="auto"/>
            </w:tcBorders>
            <w:vAlign w:val="center"/>
            <w:hideMark/>
          </w:tcPr>
          <w:p w14:paraId="3B941F48" w14:textId="77777777" w:rsidR="00DF49E8" w:rsidRPr="00F0134F" w:rsidRDefault="00DF49E8" w:rsidP="00DF49E8">
            <w:pPr>
              <w:pStyle w:val="Bang1"/>
              <w:jc w:val="center"/>
              <w:rPr>
                <w:rFonts w:eastAsia="Calibri"/>
              </w:rPr>
            </w:pPr>
            <w:r w:rsidRPr="00F0134F">
              <w:rPr>
                <w:rFonts w:eastAsia="Calibri"/>
              </w:rPr>
              <w:t>10</w:t>
            </w:r>
          </w:p>
        </w:tc>
        <w:tc>
          <w:tcPr>
            <w:tcW w:w="2508" w:type="dxa"/>
            <w:tcBorders>
              <w:top w:val="single" w:sz="4" w:space="0" w:color="auto"/>
              <w:left w:val="single" w:sz="4" w:space="0" w:color="auto"/>
              <w:bottom w:val="single" w:sz="4" w:space="0" w:color="auto"/>
              <w:right w:val="single" w:sz="4" w:space="0" w:color="auto"/>
            </w:tcBorders>
            <w:vAlign w:val="center"/>
            <w:hideMark/>
          </w:tcPr>
          <w:p w14:paraId="3C80D9F5" w14:textId="72C69B09" w:rsidR="00DF49E8" w:rsidRPr="00F0134F" w:rsidRDefault="00DF49E8" w:rsidP="00DF49E8">
            <w:pPr>
              <w:pStyle w:val="Bang1"/>
              <w:rPr>
                <w:rFonts w:eastAsia="Calibri"/>
              </w:rPr>
            </w:pPr>
            <w:r w:rsidRPr="00F0134F">
              <w:rPr>
                <w:rFonts w:eastAsia="Calibri"/>
              </w:rPr>
              <w:t>Tây Sơn</w:t>
            </w:r>
          </w:p>
        </w:tc>
        <w:tc>
          <w:tcPr>
            <w:tcW w:w="16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6366CD0" w14:textId="08B83BFA" w:rsidR="00DF49E8" w:rsidRPr="00F962E3" w:rsidRDefault="00DF49E8" w:rsidP="00DF49E8">
            <w:pPr>
              <w:pStyle w:val="Bang1"/>
              <w:jc w:val="center"/>
              <w:rPr>
                <w:rFonts w:eastAsia="Calibri"/>
              </w:rPr>
            </w:pPr>
            <w:r w:rsidRPr="00F962E3">
              <w:t>480</w:t>
            </w:r>
          </w:p>
        </w:tc>
        <w:tc>
          <w:tcPr>
            <w:tcW w:w="122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60F9351D" w14:textId="4ED9F4C2" w:rsidR="00DF49E8" w:rsidRPr="00F962E3" w:rsidRDefault="00DF49E8" w:rsidP="00DF49E8">
            <w:pPr>
              <w:pStyle w:val="Bang1"/>
              <w:jc w:val="center"/>
              <w:rPr>
                <w:rFonts w:eastAsia="Calibri"/>
              </w:rPr>
            </w:pPr>
            <w:r w:rsidRPr="00F962E3">
              <w:t>1.539</w:t>
            </w:r>
          </w:p>
        </w:tc>
        <w:tc>
          <w:tcPr>
            <w:tcW w:w="151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377734C" w14:textId="0ED739AA" w:rsidR="00DF49E8" w:rsidRPr="00F962E3" w:rsidRDefault="00DF49E8" w:rsidP="00DF49E8">
            <w:pPr>
              <w:pStyle w:val="Bang1"/>
              <w:jc w:val="center"/>
              <w:rPr>
                <w:rFonts w:eastAsia="Calibri"/>
              </w:rPr>
            </w:pPr>
            <w:r w:rsidRPr="00F962E3">
              <w:t>17</w:t>
            </w:r>
          </w:p>
        </w:tc>
        <w:tc>
          <w:tcPr>
            <w:tcW w:w="121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288F1BAE" w14:textId="361784F1" w:rsidR="00DF49E8" w:rsidRPr="00F962E3" w:rsidRDefault="00DF49E8" w:rsidP="00DF49E8">
            <w:pPr>
              <w:pStyle w:val="Bang1"/>
              <w:jc w:val="center"/>
              <w:rPr>
                <w:rFonts w:eastAsia="Calibri"/>
              </w:rPr>
            </w:pPr>
            <w:r w:rsidRPr="00F962E3">
              <w:t>32</w:t>
            </w:r>
          </w:p>
        </w:tc>
      </w:tr>
      <w:tr w:rsidR="00DF49E8" w:rsidRPr="00F0134F" w14:paraId="1536DE14" w14:textId="77777777" w:rsidTr="00DF49E8">
        <w:trPr>
          <w:cantSplit/>
          <w:trHeight w:val="16"/>
          <w:tblHeader/>
          <w:jc w:val="center"/>
        </w:trPr>
        <w:tc>
          <w:tcPr>
            <w:tcW w:w="657" w:type="dxa"/>
            <w:tcBorders>
              <w:top w:val="single" w:sz="4" w:space="0" w:color="auto"/>
              <w:left w:val="single" w:sz="4" w:space="0" w:color="auto"/>
              <w:bottom w:val="single" w:sz="4" w:space="0" w:color="auto"/>
              <w:right w:val="single" w:sz="4" w:space="0" w:color="auto"/>
            </w:tcBorders>
            <w:vAlign w:val="center"/>
            <w:hideMark/>
          </w:tcPr>
          <w:p w14:paraId="5E792C45" w14:textId="77777777" w:rsidR="00DF49E8" w:rsidRPr="00F0134F" w:rsidRDefault="00DF49E8" w:rsidP="00DF49E8">
            <w:pPr>
              <w:pStyle w:val="Bang1"/>
              <w:jc w:val="center"/>
              <w:rPr>
                <w:rFonts w:eastAsia="Calibri"/>
              </w:rPr>
            </w:pPr>
            <w:r w:rsidRPr="00F0134F">
              <w:rPr>
                <w:rFonts w:eastAsia="Calibri"/>
              </w:rPr>
              <w:t>11</w:t>
            </w:r>
          </w:p>
        </w:tc>
        <w:tc>
          <w:tcPr>
            <w:tcW w:w="2508" w:type="dxa"/>
            <w:tcBorders>
              <w:top w:val="single" w:sz="4" w:space="0" w:color="auto"/>
              <w:left w:val="single" w:sz="4" w:space="0" w:color="auto"/>
              <w:bottom w:val="single" w:sz="4" w:space="0" w:color="auto"/>
              <w:right w:val="single" w:sz="4" w:space="0" w:color="auto"/>
            </w:tcBorders>
            <w:vAlign w:val="center"/>
            <w:hideMark/>
          </w:tcPr>
          <w:p w14:paraId="69A448B4" w14:textId="4836A579" w:rsidR="00DF49E8" w:rsidRPr="00F0134F" w:rsidRDefault="00DF49E8" w:rsidP="00DF49E8">
            <w:pPr>
              <w:pStyle w:val="Bang1"/>
              <w:rPr>
                <w:rFonts w:eastAsia="Calibri"/>
              </w:rPr>
            </w:pPr>
            <w:r w:rsidRPr="00F0134F">
              <w:rPr>
                <w:rFonts w:eastAsia="Calibri"/>
              </w:rPr>
              <w:t>Vĩnh Thạnh</w:t>
            </w:r>
          </w:p>
        </w:tc>
        <w:tc>
          <w:tcPr>
            <w:tcW w:w="16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E8601F9" w14:textId="12CD5DBE" w:rsidR="00DF49E8" w:rsidRPr="00F962E3" w:rsidRDefault="00DF49E8" w:rsidP="00DF49E8">
            <w:pPr>
              <w:pStyle w:val="Bang1"/>
              <w:jc w:val="center"/>
              <w:rPr>
                <w:rFonts w:eastAsia="Calibri"/>
              </w:rPr>
            </w:pPr>
            <w:r w:rsidRPr="00F962E3">
              <w:t>1</w:t>
            </w:r>
          </w:p>
        </w:tc>
        <w:tc>
          <w:tcPr>
            <w:tcW w:w="122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6068C77" w14:textId="5B4FEC7A" w:rsidR="00DF49E8" w:rsidRPr="00F962E3" w:rsidRDefault="00DF49E8" w:rsidP="00DF49E8">
            <w:pPr>
              <w:pStyle w:val="Bang1"/>
              <w:jc w:val="center"/>
              <w:rPr>
                <w:rFonts w:eastAsia="Calibri"/>
              </w:rPr>
            </w:pPr>
            <w:r w:rsidRPr="00F962E3">
              <w:t>4</w:t>
            </w:r>
          </w:p>
        </w:tc>
        <w:tc>
          <w:tcPr>
            <w:tcW w:w="151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447975B" w14:textId="600AE748" w:rsidR="00DF49E8" w:rsidRPr="00F962E3" w:rsidRDefault="00DF49E8" w:rsidP="00DF49E8">
            <w:pPr>
              <w:pStyle w:val="Bang1"/>
              <w:jc w:val="center"/>
              <w:rPr>
                <w:rFonts w:eastAsia="Calibri"/>
              </w:rPr>
            </w:pPr>
            <w:r w:rsidRPr="00F962E3">
              <w:t>3</w:t>
            </w:r>
          </w:p>
        </w:tc>
        <w:tc>
          <w:tcPr>
            <w:tcW w:w="121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9866E00" w14:textId="4748ADF1" w:rsidR="00DF49E8" w:rsidRPr="00F962E3" w:rsidRDefault="00DF49E8" w:rsidP="00DF49E8">
            <w:pPr>
              <w:pStyle w:val="Bang1"/>
              <w:jc w:val="center"/>
              <w:rPr>
                <w:rFonts w:eastAsia="Calibri"/>
              </w:rPr>
            </w:pPr>
            <w:r w:rsidRPr="00F962E3">
              <w:t>10</w:t>
            </w:r>
          </w:p>
        </w:tc>
      </w:tr>
      <w:tr w:rsidR="00DF49E8" w:rsidRPr="00F0134F" w14:paraId="1858A1AD" w14:textId="77777777" w:rsidTr="00617535">
        <w:trPr>
          <w:cantSplit/>
          <w:trHeight w:val="16"/>
          <w:tblHeader/>
          <w:jc w:val="center"/>
        </w:trPr>
        <w:tc>
          <w:tcPr>
            <w:tcW w:w="657" w:type="dxa"/>
            <w:tcBorders>
              <w:top w:val="single" w:sz="4" w:space="0" w:color="auto"/>
              <w:left w:val="single" w:sz="4" w:space="0" w:color="auto"/>
              <w:bottom w:val="single" w:sz="4" w:space="0" w:color="auto"/>
              <w:right w:val="single" w:sz="4" w:space="0" w:color="auto"/>
            </w:tcBorders>
            <w:vAlign w:val="center"/>
          </w:tcPr>
          <w:p w14:paraId="74F26434" w14:textId="77777777" w:rsidR="00DF49E8" w:rsidRPr="00F0134F" w:rsidRDefault="00DF49E8" w:rsidP="00DF49E8">
            <w:pPr>
              <w:pStyle w:val="Bang1"/>
              <w:jc w:val="center"/>
              <w:rPr>
                <w:rFonts w:eastAsia="Calibri"/>
              </w:rPr>
            </w:pPr>
          </w:p>
        </w:tc>
        <w:tc>
          <w:tcPr>
            <w:tcW w:w="2508" w:type="dxa"/>
            <w:tcBorders>
              <w:top w:val="single" w:sz="4" w:space="0" w:color="auto"/>
              <w:left w:val="single" w:sz="4" w:space="0" w:color="auto"/>
              <w:bottom w:val="single" w:sz="4" w:space="0" w:color="auto"/>
              <w:right w:val="single" w:sz="4" w:space="0" w:color="auto"/>
            </w:tcBorders>
            <w:vAlign w:val="center"/>
            <w:hideMark/>
          </w:tcPr>
          <w:p w14:paraId="11FB0EE9" w14:textId="77777777" w:rsidR="00DF49E8" w:rsidRPr="00F0134F" w:rsidRDefault="00DF49E8" w:rsidP="00DF49E8">
            <w:pPr>
              <w:pStyle w:val="Bang1"/>
              <w:jc w:val="center"/>
              <w:rPr>
                <w:rFonts w:eastAsia="Calibri"/>
                <w:b/>
                <w:bCs w:val="0"/>
              </w:rPr>
            </w:pPr>
            <w:r w:rsidRPr="00F0134F">
              <w:rPr>
                <w:rFonts w:eastAsia="Calibri"/>
                <w:b/>
                <w:bCs w:val="0"/>
              </w:rPr>
              <w:t>Toàn tỉnh</w:t>
            </w:r>
          </w:p>
        </w:tc>
        <w:tc>
          <w:tcPr>
            <w:tcW w:w="16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777C966" w14:textId="5ED06887" w:rsidR="00DF49E8" w:rsidRPr="00F962E3" w:rsidRDefault="00DF49E8" w:rsidP="00DF49E8">
            <w:pPr>
              <w:pStyle w:val="Bang1"/>
              <w:jc w:val="center"/>
              <w:rPr>
                <w:rFonts w:eastAsia="Calibri"/>
                <w:b/>
                <w:bCs w:val="0"/>
              </w:rPr>
            </w:pPr>
            <w:r w:rsidRPr="00F962E3">
              <w:rPr>
                <w:b/>
                <w:bCs w:val="0"/>
                <w:color w:val="000000"/>
              </w:rPr>
              <w:t>11.594</w:t>
            </w:r>
          </w:p>
        </w:tc>
        <w:tc>
          <w:tcPr>
            <w:tcW w:w="122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79763634" w14:textId="4A9F41B5" w:rsidR="00DF49E8" w:rsidRPr="00F962E3" w:rsidRDefault="00DF49E8" w:rsidP="00DF49E8">
            <w:pPr>
              <w:pStyle w:val="Bang1"/>
              <w:jc w:val="center"/>
              <w:rPr>
                <w:rFonts w:eastAsia="Calibri"/>
                <w:b/>
                <w:bCs w:val="0"/>
              </w:rPr>
            </w:pPr>
            <w:r w:rsidRPr="00F962E3">
              <w:rPr>
                <w:b/>
                <w:bCs w:val="0"/>
                <w:color w:val="000000"/>
              </w:rPr>
              <w:t>42.053</w:t>
            </w:r>
          </w:p>
        </w:tc>
        <w:tc>
          <w:tcPr>
            <w:tcW w:w="151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470A5529" w14:textId="0F41A6EE" w:rsidR="00DF49E8" w:rsidRPr="00F962E3" w:rsidRDefault="00DF49E8" w:rsidP="00DF49E8">
            <w:pPr>
              <w:pStyle w:val="Bang1"/>
              <w:jc w:val="center"/>
              <w:rPr>
                <w:rFonts w:eastAsia="Calibri"/>
                <w:b/>
                <w:bCs w:val="0"/>
              </w:rPr>
            </w:pPr>
            <w:r w:rsidRPr="00F962E3">
              <w:rPr>
                <w:b/>
                <w:bCs w:val="0"/>
                <w:color w:val="000000"/>
              </w:rPr>
              <w:t>1.909</w:t>
            </w:r>
          </w:p>
        </w:tc>
        <w:tc>
          <w:tcPr>
            <w:tcW w:w="121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7271F1DD" w14:textId="7770136C" w:rsidR="00DF49E8" w:rsidRPr="00F962E3" w:rsidRDefault="00DF49E8" w:rsidP="00DF49E8">
            <w:pPr>
              <w:pStyle w:val="Bang1"/>
              <w:jc w:val="center"/>
              <w:rPr>
                <w:rFonts w:eastAsia="Calibri"/>
                <w:b/>
                <w:bCs w:val="0"/>
              </w:rPr>
            </w:pPr>
            <w:r w:rsidRPr="00F962E3">
              <w:rPr>
                <w:b/>
                <w:bCs w:val="0"/>
                <w:color w:val="000000"/>
              </w:rPr>
              <w:t>6.487</w:t>
            </w:r>
          </w:p>
        </w:tc>
      </w:tr>
    </w:tbl>
    <w:p w14:paraId="1B3F1D07" w14:textId="12F772D4" w:rsidR="008E4582" w:rsidRPr="004F65AE" w:rsidRDefault="008E4582" w:rsidP="004F65AE">
      <w:pPr>
        <w:ind w:firstLine="0"/>
        <w:jc w:val="center"/>
      </w:pPr>
      <w:r w:rsidRPr="004F65AE">
        <w:t xml:space="preserve">(Chi tiết xem </w:t>
      </w:r>
      <w:hyperlink w:anchor="_PHỤ_LỤC_8" w:history="1">
        <w:r w:rsidRPr="004F65AE">
          <w:rPr>
            <w:rStyle w:val="Hyperlink"/>
          </w:rPr>
          <w:t xml:space="preserve">Phụ lục </w:t>
        </w:r>
        <w:r w:rsidR="004F65AE" w:rsidRPr="004F65AE">
          <w:rPr>
            <w:rStyle w:val="Hyperlink"/>
          </w:rPr>
          <w:t>9</w:t>
        </w:r>
      </w:hyperlink>
      <w:r w:rsidRPr="004F65AE">
        <w:t>)</w:t>
      </w:r>
    </w:p>
    <w:p w14:paraId="19DC327B" w14:textId="77777777" w:rsidR="008E4582" w:rsidRPr="00A46331" w:rsidRDefault="008E4582" w:rsidP="00A46331">
      <w:pPr>
        <w:rPr>
          <w:b/>
          <w:bCs/>
        </w:rPr>
      </w:pPr>
      <w:bookmarkStart w:id="144" w:name="_Toc121151673"/>
      <w:bookmarkStart w:id="145" w:name="_Toc121226697"/>
      <w:bookmarkStart w:id="146" w:name="_Toc121228254"/>
      <w:r w:rsidRPr="00A46331">
        <w:rPr>
          <w:b/>
          <w:bCs/>
        </w:rPr>
        <w:t>2.3. Về lực lượng hỗ trợ sơ tán dân</w:t>
      </w:r>
      <w:bookmarkEnd w:id="144"/>
      <w:bookmarkEnd w:id="145"/>
      <w:bookmarkEnd w:id="146"/>
    </w:p>
    <w:p w14:paraId="2F896569" w14:textId="77777777" w:rsidR="008E4582" w:rsidRPr="00866572" w:rsidRDefault="008E4582" w:rsidP="008E4582">
      <w:pPr>
        <w:rPr>
          <w:i/>
        </w:rPr>
      </w:pPr>
      <w:r w:rsidRPr="00866572">
        <w:t>Căn cứ vào số người sơ tán tập trung, Ban Chỉ huy PCTT - TKCN và PTDS các địa phương bố trí lực lượng hỗ trợ sơ tán theo bảng dưới đây:</w:t>
      </w:r>
    </w:p>
    <w:p w14:paraId="450446FC" w14:textId="3889E042" w:rsidR="008E4582" w:rsidRPr="00866572" w:rsidRDefault="008E4582" w:rsidP="008E4582">
      <w:pPr>
        <w:pStyle w:val="Caption"/>
      </w:pPr>
      <w:r w:rsidRPr="00866572">
        <w:t xml:space="preserve">Bảng </w:t>
      </w:r>
      <w:fldSimple w:instr=" SEQ Bảng \* ARABIC ">
        <w:r w:rsidR="00130A0D">
          <w:rPr>
            <w:noProof/>
          </w:rPr>
          <w:t>29</w:t>
        </w:r>
      </w:fldSimple>
      <w:r w:rsidRPr="00866572">
        <w:t>: Nhu cầu lực lượng hỗ trợ sơ tán tập trung kịch bản bão cấp 3.2</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1440"/>
        <w:gridCol w:w="950"/>
        <w:gridCol w:w="950"/>
        <w:gridCol w:w="950"/>
        <w:gridCol w:w="1029"/>
        <w:gridCol w:w="920"/>
        <w:gridCol w:w="875"/>
        <w:gridCol w:w="1028"/>
      </w:tblGrid>
      <w:tr w:rsidR="00866572" w:rsidRPr="00106319" w14:paraId="4CAE6449" w14:textId="77777777" w:rsidTr="0097155A">
        <w:trPr>
          <w:trHeight w:val="1376"/>
          <w:tblHeader/>
          <w:jc w:val="center"/>
        </w:trPr>
        <w:tc>
          <w:tcPr>
            <w:tcW w:w="745" w:type="dxa"/>
            <w:vAlign w:val="center"/>
            <w:hideMark/>
          </w:tcPr>
          <w:p w14:paraId="0E1B1795" w14:textId="77777777" w:rsidR="00866572" w:rsidRPr="00106319" w:rsidRDefault="00866572" w:rsidP="00AD342B">
            <w:pPr>
              <w:pStyle w:val="Bang1"/>
              <w:jc w:val="center"/>
              <w:rPr>
                <w:b/>
                <w:bCs w:val="0"/>
              </w:rPr>
            </w:pPr>
            <w:r w:rsidRPr="00106319">
              <w:rPr>
                <w:b/>
                <w:bCs w:val="0"/>
              </w:rPr>
              <w:t>TT</w:t>
            </w:r>
          </w:p>
        </w:tc>
        <w:tc>
          <w:tcPr>
            <w:tcW w:w="1440" w:type="dxa"/>
            <w:vAlign w:val="center"/>
            <w:hideMark/>
          </w:tcPr>
          <w:p w14:paraId="406477F6" w14:textId="77777777" w:rsidR="00866572" w:rsidRPr="00106319" w:rsidRDefault="00866572" w:rsidP="00AD342B">
            <w:pPr>
              <w:pStyle w:val="Bang1"/>
              <w:jc w:val="center"/>
              <w:rPr>
                <w:b/>
                <w:bCs w:val="0"/>
              </w:rPr>
            </w:pPr>
            <w:r w:rsidRPr="00106319">
              <w:rPr>
                <w:b/>
                <w:bCs w:val="0"/>
              </w:rPr>
              <w:t>Địa Phương</w:t>
            </w:r>
          </w:p>
        </w:tc>
        <w:tc>
          <w:tcPr>
            <w:tcW w:w="950" w:type="dxa"/>
            <w:shd w:val="clear" w:color="auto" w:fill="auto"/>
            <w:vAlign w:val="center"/>
            <w:hideMark/>
          </w:tcPr>
          <w:p w14:paraId="695AE11F" w14:textId="77777777" w:rsidR="00866572" w:rsidRPr="00106319" w:rsidRDefault="00866572" w:rsidP="00AD342B">
            <w:pPr>
              <w:pStyle w:val="Bang1"/>
              <w:jc w:val="center"/>
              <w:rPr>
                <w:b/>
                <w:bCs w:val="0"/>
              </w:rPr>
            </w:pPr>
            <w:r w:rsidRPr="00106319">
              <w:rPr>
                <w:b/>
                <w:bCs w:val="0"/>
              </w:rPr>
              <w:t>Số hộ sơ tán tập trung</w:t>
            </w:r>
          </w:p>
        </w:tc>
        <w:tc>
          <w:tcPr>
            <w:tcW w:w="950" w:type="dxa"/>
            <w:shd w:val="clear" w:color="auto" w:fill="auto"/>
            <w:vAlign w:val="center"/>
            <w:hideMark/>
          </w:tcPr>
          <w:p w14:paraId="5E7B4A69" w14:textId="77777777" w:rsidR="00866572" w:rsidRPr="00106319" w:rsidRDefault="00866572" w:rsidP="00AD342B">
            <w:pPr>
              <w:pStyle w:val="Bang1"/>
              <w:jc w:val="center"/>
              <w:rPr>
                <w:b/>
                <w:bCs w:val="0"/>
              </w:rPr>
            </w:pPr>
            <w:r w:rsidRPr="00106319">
              <w:rPr>
                <w:b/>
                <w:bCs w:val="0"/>
              </w:rPr>
              <w:t>Số khẩu sơ tán tập trung</w:t>
            </w:r>
          </w:p>
        </w:tc>
        <w:tc>
          <w:tcPr>
            <w:tcW w:w="950" w:type="dxa"/>
            <w:shd w:val="clear" w:color="auto" w:fill="auto"/>
            <w:vAlign w:val="center"/>
            <w:hideMark/>
          </w:tcPr>
          <w:p w14:paraId="3AE28A6B" w14:textId="77777777" w:rsidR="00866572" w:rsidRPr="00106319" w:rsidRDefault="00866572" w:rsidP="00AD342B">
            <w:pPr>
              <w:pStyle w:val="Bang1"/>
              <w:jc w:val="center"/>
              <w:rPr>
                <w:b/>
                <w:bCs w:val="0"/>
              </w:rPr>
            </w:pPr>
            <w:r w:rsidRPr="00106319">
              <w:rPr>
                <w:b/>
                <w:bCs w:val="0"/>
              </w:rPr>
              <w:t>Quân đội</w:t>
            </w:r>
          </w:p>
        </w:tc>
        <w:tc>
          <w:tcPr>
            <w:tcW w:w="1029" w:type="dxa"/>
            <w:shd w:val="clear" w:color="auto" w:fill="auto"/>
            <w:vAlign w:val="center"/>
            <w:hideMark/>
          </w:tcPr>
          <w:p w14:paraId="1FE4F068" w14:textId="77777777" w:rsidR="00866572" w:rsidRPr="00106319" w:rsidRDefault="00866572" w:rsidP="00AD342B">
            <w:pPr>
              <w:pStyle w:val="Bang1"/>
              <w:jc w:val="center"/>
              <w:rPr>
                <w:b/>
                <w:bCs w:val="0"/>
              </w:rPr>
            </w:pPr>
            <w:r w:rsidRPr="00106319">
              <w:rPr>
                <w:b/>
                <w:bCs w:val="0"/>
              </w:rPr>
              <w:t>Bộ đội Biên phòng</w:t>
            </w:r>
          </w:p>
        </w:tc>
        <w:tc>
          <w:tcPr>
            <w:tcW w:w="920" w:type="dxa"/>
            <w:shd w:val="clear" w:color="auto" w:fill="auto"/>
            <w:vAlign w:val="center"/>
            <w:hideMark/>
          </w:tcPr>
          <w:p w14:paraId="2CE78ED6" w14:textId="77777777" w:rsidR="00866572" w:rsidRPr="00106319" w:rsidRDefault="00866572" w:rsidP="00AD342B">
            <w:pPr>
              <w:pStyle w:val="Bang1"/>
              <w:jc w:val="center"/>
              <w:rPr>
                <w:b/>
                <w:bCs w:val="0"/>
              </w:rPr>
            </w:pPr>
            <w:r w:rsidRPr="00106319">
              <w:rPr>
                <w:b/>
                <w:bCs w:val="0"/>
              </w:rPr>
              <w:t>Công an</w:t>
            </w:r>
          </w:p>
        </w:tc>
        <w:tc>
          <w:tcPr>
            <w:tcW w:w="875" w:type="dxa"/>
            <w:shd w:val="clear" w:color="auto" w:fill="auto"/>
            <w:vAlign w:val="center"/>
            <w:hideMark/>
          </w:tcPr>
          <w:p w14:paraId="4A5F8567" w14:textId="77777777" w:rsidR="00866572" w:rsidRPr="00106319" w:rsidRDefault="00866572" w:rsidP="00AD342B">
            <w:pPr>
              <w:pStyle w:val="Bang1"/>
              <w:jc w:val="center"/>
              <w:rPr>
                <w:b/>
                <w:bCs w:val="0"/>
              </w:rPr>
            </w:pPr>
            <w:r w:rsidRPr="00106319">
              <w:rPr>
                <w:b/>
                <w:bCs w:val="0"/>
              </w:rPr>
              <w:t>LL hiệp đồng</w:t>
            </w:r>
          </w:p>
        </w:tc>
        <w:tc>
          <w:tcPr>
            <w:tcW w:w="1028" w:type="dxa"/>
            <w:shd w:val="clear" w:color="auto" w:fill="auto"/>
            <w:vAlign w:val="center"/>
            <w:hideMark/>
          </w:tcPr>
          <w:p w14:paraId="4D8D9C34" w14:textId="77777777" w:rsidR="00866572" w:rsidRPr="00106319" w:rsidRDefault="00866572" w:rsidP="00AD342B">
            <w:pPr>
              <w:pStyle w:val="Bang1"/>
              <w:jc w:val="center"/>
              <w:rPr>
                <w:b/>
                <w:bCs w:val="0"/>
              </w:rPr>
            </w:pPr>
            <w:r w:rsidRPr="00106319">
              <w:rPr>
                <w:b/>
                <w:bCs w:val="0"/>
              </w:rPr>
              <w:t>Đội xung kích PCTT cấp xã</w:t>
            </w:r>
          </w:p>
        </w:tc>
      </w:tr>
      <w:tr w:rsidR="00DF49E8" w:rsidRPr="00106319" w14:paraId="5A25A723" w14:textId="77777777" w:rsidTr="00F962E3">
        <w:trPr>
          <w:trHeight w:val="289"/>
          <w:jc w:val="center"/>
        </w:trPr>
        <w:tc>
          <w:tcPr>
            <w:tcW w:w="745" w:type="dxa"/>
            <w:shd w:val="clear" w:color="auto" w:fill="auto"/>
            <w:vAlign w:val="bottom"/>
            <w:hideMark/>
          </w:tcPr>
          <w:p w14:paraId="594A25DA" w14:textId="77777777" w:rsidR="00DF49E8" w:rsidRPr="00106319" w:rsidRDefault="00DF49E8" w:rsidP="00F962E3">
            <w:pPr>
              <w:pStyle w:val="Bang1"/>
              <w:jc w:val="center"/>
            </w:pPr>
            <w:r w:rsidRPr="00106319">
              <w:t>1</w:t>
            </w:r>
          </w:p>
        </w:tc>
        <w:tc>
          <w:tcPr>
            <w:tcW w:w="1440" w:type="dxa"/>
            <w:shd w:val="clear" w:color="auto" w:fill="auto"/>
            <w:vAlign w:val="bottom"/>
            <w:hideMark/>
          </w:tcPr>
          <w:p w14:paraId="0C9AF42A" w14:textId="77777777" w:rsidR="00DF49E8" w:rsidRPr="00106319" w:rsidRDefault="00DF49E8" w:rsidP="00DF49E8">
            <w:pPr>
              <w:pStyle w:val="Bang1"/>
            </w:pPr>
            <w:r w:rsidRPr="00106319">
              <w:t>Quy Nhơn</w:t>
            </w:r>
          </w:p>
        </w:tc>
        <w:tc>
          <w:tcPr>
            <w:tcW w:w="950" w:type="dxa"/>
            <w:shd w:val="clear" w:color="auto" w:fill="auto"/>
            <w:vAlign w:val="bottom"/>
            <w:hideMark/>
          </w:tcPr>
          <w:p w14:paraId="2F95AC2D" w14:textId="4DF9E2C9" w:rsidR="00DF49E8" w:rsidRPr="00106319" w:rsidRDefault="00DF49E8" w:rsidP="00DF49E8">
            <w:pPr>
              <w:pStyle w:val="Bang1"/>
              <w:jc w:val="center"/>
            </w:pPr>
            <w:r>
              <w:rPr>
                <w:color w:val="000000"/>
                <w:sz w:val="22"/>
                <w:szCs w:val="22"/>
              </w:rPr>
              <w:t>32</w:t>
            </w:r>
          </w:p>
        </w:tc>
        <w:tc>
          <w:tcPr>
            <w:tcW w:w="950" w:type="dxa"/>
            <w:shd w:val="clear" w:color="auto" w:fill="auto"/>
            <w:vAlign w:val="bottom"/>
            <w:hideMark/>
          </w:tcPr>
          <w:p w14:paraId="1BFB07AD" w14:textId="2C47A35F" w:rsidR="00DF49E8" w:rsidRPr="00106319" w:rsidRDefault="00DF49E8" w:rsidP="00DF49E8">
            <w:pPr>
              <w:pStyle w:val="Bang1"/>
              <w:jc w:val="center"/>
            </w:pPr>
            <w:r>
              <w:rPr>
                <w:color w:val="000000"/>
                <w:sz w:val="22"/>
                <w:szCs w:val="22"/>
              </w:rPr>
              <w:t>116</w:t>
            </w:r>
          </w:p>
        </w:tc>
        <w:tc>
          <w:tcPr>
            <w:tcW w:w="950" w:type="dxa"/>
            <w:shd w:val="clear" w:color="auto" w:fill="auto"/>
            <w:vAlign w:val="bottom"/>
            <w:hideMark/>
          </w:tcPr>
          <w:p w14:paraId="08623CB6" w14:textId="535350F2" w:rsidR="00DF49E8" w:rsidRPr="00106319" w:rsidRDefault="00DF49E8" w:rsidP="00DF49E8">
            <w:pPr>
              <w:pStyle w:val="Bang1"/>
              <w:jc w:val="center"/>
            </w:pPr>
            <w:r>
              <w:rPr>
                <w:color w:val="000000"/>
                <w:sz w:val="22"/>
                <w:szCs w:val="22"/>
              </w:rPr>
              <w:t>28</w:t>
            </w:r>
          </w:p>
        </w:tc>
        <w:tc>
          <w:tcPr>
            <w:tcW w:w="1029" w:type="dxa"/>
            <w:shd w:val="clear" w:color="auto" w:fill="auto"/>
            <w:vAlign w:val="bottom"/>
            <w:hideMark/>
          </w:tcPr>
          <w:p w14:paraId="3BBFC2D2" w14:textId="5318BD18" w:rsidR="00DF49E8" w:rsidRPr="00106319" w:rsidRDefault="00DF49E8" w:rsidP="00DF49E8">
            <w:pPr>
              <w:pStyle w:val="Bang1"/>
              <w:jc w:val="center"/>
            </w:pPr>
            <w:r>
              <w:rPr>
                <w:color w:val="000000"/>
                <w:sz w:val="22"/>
                <w:szCs w:val="22"/>
              </w:rPr>
              <w:t> 0</w:t>
            </w:r>
          </w:p>
        </w:tc>
        <w:tc>
          <w:tcPr>
            <w:tcW w:w="920" w:type="dxa"/>
            <w:shd w:val="clear" w:color="auto" w:fill="auto"/>
            <w:vAlign w:val="bottom"/>
            <w:hideMark/>
          </w:tcPr>
          <w:p w14:paraId="46A1CEAD" w14:textId="22B91818" w:rsidR="00DF49E8" w:rsidRPr="00106319" w:rsidRDefault="00DF49E8" w:rsidP="00DF49E8">
            <w:pPr>
              <w:pStyle w:val="Bang1"/>
              <w:jc w:val="center"/>
            </w:pPr>
            <w:r>
              <w:rPr>
                <w:color w:val="000000"/>
                <w:sz w:val="22"/>
                <w:szCs w:val="22"/>
              </w:rPr>
              <w:t>14</w:t>
            </w:r>
          </w:p>
        </w:tc>
        <w:tc>
          <w:tcPr>
            <w:tcW w:w="875" w:type="dxa"/>
            <w:shd w:val="clear" w:color="auto" w:fill="auto"/>
            <w:vAlign w:val="bottom"/>
            <w:hideMark/>
          </w:tcPr>
          <w:p w14:paraId="48829B43" w14:textId="26D8E8CA" w:rsidR="00DF49E8" w:rsidRPr="00106319" w:rsidRDefault="00DF49E8" w:rsidP="00DF49E8">
            <w:pPr>
              <w:pStyle w:val="Bang1"/>
              <w:jc w:val="center"/>
            </w:pPr>
            <w:r>
              <w:rPr>
                <w:color w:val="000000"/>
                <w:sz w:val="22"/>
                <w:szCs w:val="22"/>
              </w:rPr>
              <w:t> 0</w:t>
            </w:r>
          </w:p>
        </w:tc>
        <w:tc>
          <w:tcPr>
            <w:tcW w:w="1028" w:type="dxa"/>
            <w:shd w:val="clear" w:color="auto" w:fill="auto"/>
            <w:vAlign w:val="bottom"/>
            <w:hideMark/>
          </w:tcPr>
          <w:p w14:paraId="558B4011" w14:textId="7974BD72" w:rsidR="00DF49E8" w:rsidRPr="00106319" w:rsidRDefault="00DF49E8" w:rsidP="00DF49E8">
            <w:pPr>
              <w:pStyle w:val="Bang1"/>
              <w:jc w:val="center"/>
            </w:pPr>
            <w:r>
              <w:rPr>
                <w:color w:val="000000"/>
                <w:sz w:val="22"/>
                <w:szCs w:val="22"/>
              </w:rPr>
              <w:t>105</w:t>
            </w:r>
          </w:p>
        </w:tc>
      </w:tr>
      <w:tr w:rsidR="00DF49E8" w:rsidRPr="00106319" w14:paraId="4D0C6592" w14:textId="77777777" w:rsidTr="00F962E3">
        <w:trPr>
          <w:trHeight w:val="289"/>
          <w:jc w:val="center"/>
        </w:trPr>
        <w:tc>
          <w:tcPr>
            <w:tcW w:w="745" w:type="dxa"/>
            <w:shd w:val="clear" w:color="auto" w:fill="auto"/>
            <w:vAlign w:val="bottom"/>
            <w:hideMark/>
          </w:tcPr>
          <w:p w14:paraId="7189D72F" w14:textId="77777777" w:rsidR="00DF49E8" w:rsidRPr="00106319" w:rsidRDefault="00DF49E8" w:rsidP="00F962E3">
            <w:pPr>
              <w:pStyle w:val="Bang1"/>
              <w:jc w:val="center"/>
            </w:pPr>
            <w:r w:rsidRPr="00106319">
              <w:lastRenderedPageBreak/>
              <w:t>2</w:t>
            </w:r>
          </w:p>
        </w:tc>
        <w:tc>
          <w:tcPr>
            <w:tcW w:w="1440" w:type="dxa"/>
            <w:shd w:val="clear" w:color="auto" w:fill="auto"/>
            <w:vAlign w:val="bottom"/>
            <w:hideMark/>
          </w:tcPr>
          <w:p w14:paraId="50110E60" w14:textId="77777777" w:rsidR="00DF49E8" w:rsidRPr="00106319" w:rsidRDefault="00DF49E8" w:rsidP="00DF49E8">
            <w:pPr>
              <w:pStyle w:val="Bang1"/>
            </w:pPr>
            <w:r w:rsidRPr="00106319">
              <w:t>An Nhơn</w:t>
            </w:r>
          </w:p>
        </w:tc>
        <w:tc>
          <w:tcPr>
            <w:tcW w:w="950" w:type="dxa"/>
            <w:shd w:val="clear" w:color="auto" w:fill="auto"/>
            <w:vAlign w:val="bottom"/>
            <w:hideMark/>
          </w:tcPr>
          <w:p w14:paraId="39614CB8" w14:textId="0E94B81A" w:rsidR="00DF49E8" w:rsidRPr="00106319" w:rsidRDefault="00DF49E8" w:rsidP="00DF49E8">
            <w:pPr>
              <w:pStyle w:val="Bang1"/>
              <w:jc w:val="center"/>
            </w:pPr>
            <w:r>
              <w:rPr>
                <w:color w:val="000000"/>
                <w:sz w:val="22"/>
                <w:szCs w:val="22"/>
              </w:rPr>
              <w:t>67</w:t>
            </w:r>
          </w:p>
        </w:tc>
        <w:tc>
          <w:tcPr>
            <w:tcW w:w="950" w:type="dxa"/>
            <w:shd w:val="clear" w:color="auto" w:fill="auto"/>
            <w:vAlign w:val="bottom"/>
            <w:hideMark/>
          </w:tcPr>
          <w:p w14:paraId="64C9127F" w14:textId="7A677052" w:rsidR="00DF49E8" w:rsidRPr="00106319" w:rsidRDefault="00DF49E8" w:rsidP="00DF49E8">
            <w:pPr>
              <w:pStyle w:val="Bang1"/>
              <w:jc w:val="center"/>
            </w:pPr>
            <w:r>
              <w:rPr>
                <w:color w:val="000000"/>
                <w:sz w:val="22"/>
                <w:szCs w:val="22"/>
              </w:rPr>
              <w:t>229</w:t>
            </w:r>
          </w:p>
        </w:tc>
        <w:tc>
          <w:tcPr>
            <w:tcW w:w="950" w:type="dxa"/>
            <w:shd w:val="clear" w:color="auto" w:fill="auto"/>
            <w:vAlign w:val="bottom"/>
            <w:hideMark/>
          </w:tcPr>
          <w:p w14:paraId="10D7824F" w14:textId="6D4CE070" w:rsidR="00DF49E8" w:rsidRPr="00106319" w:rsidRDefault="00DF49E8" w:rsidP="00DF49E8">
            <w:pPr>
              <w:pStyle w:val="Bang1"/>
              <w:jc w:val="center"/>
            </w:pPr>
            <w:r>
              <w:rPr>
                <w:color w:val="000000"/>
                <w:sz w:val="22"/>
                <w:szCs w:val="22"/>
              </w:rPr>
              <w:t>24</w:t>
            </w:r>
          </w:p>
        </w:tc>
        <w:tc>
          <w:tcPr>
            <w:tcW w:w="1029" w:type="dxa"/>
            <w:shd w:val="clear" w:color="auto" w:fill="auto"/>
            <w:vAlign w:val="bottom"/>
            <w:hideMark/>
          </w:tcPr>
          <w:p w14:paraId="36AEC0F4" w14:textId="771B1DBA" w:rsidR="00DF49E8" w:rsidRPr="00106319" w:rsidRDefault="00DF49E8" w:rsidP="00DF49E8">
            <w:pPr>
              <w:pStyle w:val="Bang1"/>
              <w:jc w:val="center"/>
            </w:pPr>
            <w:r>
              <w:rPr>
                <w:color w:val="000000"/>
                <w:sz w:val="22"/>
                <w:szCs w:val="22"/>
              </w:rPr>
              <w:t> 0</w:t>
            </w:r>
          </w:p>
        </w:tc>
        <w:tc>
          <w:tcPr>
            <w:tcW w:w="920" w:type="dxa"/>
            <w:shd w:val="clear" w:color="auto" w:fill="auto"/>
            <w:vAlign w:val="bottom"/>
            <w:hideMark/>
          </w:tcPr>
          <w:p w14:paraId="692D2994" w14:textId="12920E68" w:rsidR="00DF49E8" w:rsidRPr="00106319" w:rsidRDefault="00DF49E8" w:rsidP="00DF49E8">
            <w:pPr>
              <w:pStyle w:val="Bang1"/>
              <w:jc w:val="center"/>
            </w:pPr>
            <w:r>
              <w:rPr>
                <w:color w:val="000000"/>
                <w:sz w:val="22"/>
                <w:szCs w:val="22"/>
              </w:rPr>
              <w:t>12</w:t>
            </w:r>
          </w:p>
        </w:tc>
        <w:tc>
          <w:tcPr>
            <w:tcW w:w="875" w:type="dxa"/>
            <w:shd w:val="clear" w:color="auto" w:fill="auto"/>
            <w:vAlign w:val="bottom"/>
            <w:hideMark/>
          </w:tcPr>
          <w:p w14:paraId="04A103E9" w14:textId="165567EA" w:rsidR="00DF49E8" w:rsidRPr="00106319" w:rsidRDefault="00DF49E8" w:rsidP="00DF49E8">
            <w:pPr>
              <w:pStyle w:val="Bang1"/>
              <w:jc w:val="center"/>
            </w:pPr>
            <w:r>
              <w:rPr>
                <w:color w:val="000000"/>
                <w:sz w:val="22"/>
                <w:szCs w:val="22"/>
              </w:rPr>
              <w:t> 0</w:t>
            </w:r>
          </w:p>
        </w:tc>
        <w:tc>
          <w:tcPr>
            <w:tcW w:w="1028" w:type="dxa"/>
            <w:shd w:val="clear" w:color="auto" w:fill="auto"/>
            <w:vAlign w:val="bottom"/>
            <w:hideMark/>
          </w:tcPr>
          <w:p w14:paraId="301FBFC3" w14:textId="0421C28A" w:rsidR="00DF49E8" w:rsidRPr="00106319" w:rsidRDefault="00DF49E8" w:rsidP="00DF49E8">
            <w:pPr>
              <w:pStyle w:val="Bang1"/>
              <w:jc w:val="center"/>
            </w:pPr>
            <w:r>
              <w:rPr>
                <w:color w:val="000000"/>
                <w:sz w:val="22"/>
                <w:szCs w:val="22"/>
              </w:rPr>
              <w:t>90</w:t>
            </w:r>
          </w:p>
        </w:tc>
      </w:tr>
      <w:tr w:rsidR="00DF49E8" w:rsidRPr="00106319" w14:paraId="468FD88B" w14:textId="77777777" w:rsidTr="00F962E3">
        <w:trPr>
          <w:trHeight w:val="289"/>
          <w:jc w:val="center"/>
        </w:trPr>
        <w:tc>
          <w:tcPr>
            <w:tcW w:w="745" w:type="dxa"/>
            <w:shd w:val="clear" w:color="auto" w:fill="auto"/>
            <w:vAlign w:val="bottom"/>
            <w:hideMark/>
          </w:tcPr>
          <w:p w14:paraId="6FA161AF" w14:textId="77777777" w:rsidR="00DF49E8" w:rsidRPr="00106319" w:rsidRDefault="00DF49E8" w:rsidP="00F962E3">
            <w:pPr>
              <w:pStyle w:val="Bang1"/>
              <w:jc w:val="center"/>
            </w:pPr>
            <w:r w:rsidRPr="00106319">
              <w:t>3</w:t>
            </w:r>
          </w:p>
        </w:tc>
        <w:tc>
          <w:tcPr>
            <w:tcW w:w="1440" w:type="dxa"/>
            <w:shd w:val="clear" w:color="auto" w:fill="auto"/>
            <w:vAlign w:val="bottom"/>
            <w:hideMark/>
          </w:tcPr>
          <w:p w14:paraId="1D2D7A00" w14:textId="77777777" w:rsidR="00DF49E8" w:rsidRPr="00106319" w:rsidRDefault="00DF49E8" w:rsidP="00DF49E8">
            <w:pPr>
              <w:pStyle w:val="Bang1"/>
            </w:pPr>
            <w:r w:rsidRPr="00106319">
              <w:t>Hoài Nhơn</w:t>
            </w:r>
          </w:p>
        </w:tc>
        <w:tc>
          <w:tcPr>
            <w:tcW w:w="950" w:type="dxa"/>
            <w:shd w:val="clear" w:color="auto" w:fill="auto"/>
            <w:vAlign w:val="bottom"/>
            <w:hideMark/>
          </w:tcPr>
          <w:p w14:paraId="74AE1C8D" w14:textId="51353A90" w:rsidR="00DF49E8" w:rsidRPr="00106319" w:rsidRDefault="00DF49E8" w:rsidP="00DF49E8">
            <w:pPr>
              <w:pStyle w:val="Bang1"/>
              <w:jc w:val="center"/>
            </w:pPr>
            <w:r>
              <w:rPr>
                <w:color w:val="000000"/>
                <w:sz w:val="22"/>
                <w:szCs w:val="22"/>
              </w:rPr>
              <w:t>133</w:t>
            </w:r>
          </w:p>
        </w:tc>
        <w:tc>
          <w:tcPr>
            <w:tcW w:w="950" w:type="dxa"/>
            <w:shd w:val="clear" w:color="auto" w:fill="auto"/>
            <w:vAlign w:val="bottom"/>
            <w:hideMark/>
          </w:tcPr>
          <w:p w14:paraId="568A4329" w14:textId="67264E1B" w:rsidR="00DF49E8" w:rsidRPr="00106319" w:rsidRDefault="00DF49E8" w:rsidP="00DF49E8">
            <w:pPr>
              <w:pStyle w:val="Bang1"/>
              <w:jc w:val="center"/>
            </w:pPr>
            <w:r>
              <w:rPr>
                <w:color w:val="000000"/>
                <w:sz w:val="22"/>
                <w:szCs w:val="22"/>
              </w:rPr>
              <w:t>500</w:t>
            </w:r>
          </w:p>
        </w:tc>
        <w:tc>
          <w:tcPr>
            <w:tcW w:w="950" w:type="dxa"/>
            <w:shd w:val="clear" w:color="auto" w:fill="auto"/>
            <w:vAlign w:val="bottom"/>
            <w:hideMark/>
          </w:tcPr>
          <w:p w14:paraId="113F5224" w14:textId="438F501B" w:rsidR="00DF49E8" w:rsidRPr="00106319" w:rsidRDefault="00DF49E8" w:rsidP="00DF49E8">
            <w:pPr>
              <w:pStyle w:val="Bang1"/>
              <w:jc w:val="center"/>
            </w:pPr>
            <w:r>
              <w:rPr>
                <w:color w:val="000000"/>
                <w:sz w:val="22"/>
                <w:szCs w:val="22"/>
              </w:rPr>
              <w:t>44</w:t>
            </w:r>
          </w:p>
        </w:tc>
        <w:tc>
          <w:tcPr>
            <w:tcW w:w="1029" w:type="dxa"/>
            <w:shd w:val="clear" w:color="auto" w:fill="auto"/>
            <w:vAlign w:val="bottom"/>
            <w:hideMark/>
          </w:tcPr>
          <w:p w14:paraId="453EE52D" w14:textId="66506ADE" w:rsidR="00DF49E8" w:rsidRPr="00106319" w:rsidRDefault="00DF49E8" w:rsidP="00DF49E8">
            <w:pPr>
              <w:pStyle w:val="Bang1"/>
              <w:jc w:val="center"/>
            </w:pPr>
            <w:r>
              <w:rPr>
                <w:color w:val="000000"/>
                <w:sz w:val="22"/>
                <w:szCs w:val="22"/>
              </w:rPr>
              <w:t> 0</w:t>
            </w:r>
          </w:p>
        </w:tc>
        <w:tc>
          <w:tcPr>
            <w:tcW w:w="920" w:type="dxa"/>
            <w:shd w:val="clear" w:color="auto" w:fill="auto"/>
            <w:vAlign w:val="bottom"/>
            <w:hideMark/>
          </w:tcPr>
          <w:p w14:paraId="18EACEBC" w14:textId="433799B5" w:rsidR="00DF49E8" w:rsidRPr="00106319" w:rsidRDefault="00DF49E8" w:rsidP="00DF49E8">
            <w:pPr>
              <w:pStyle w:val="Bang1"/>
              <w:jc w:val="center"/>
            </w:pPr>
            <w:r>
              <w:rPr>
                <w:color w:val="000000"/>
                <w:sz w:val="22"/>
                <w:szCs w:val="22"/>
              </w:rPr>
              <w:t>22</w:t>
            </w:r>
          </w:p>
        </w:tc>
        <w:tc>
          <w:tcPr>
            <w:tcW w:w="875" w:type="dxa"/>
            <w:shd w:val="clear" w:color="auto" w:fill="auto"/>
            <w:vAlign w:val="bottom"/>
            <w:hideMark/>
          </w:tcPr>
          <w:p w14:paraId="0309BE8B" w14:textId="05117289" w:rsidR="00DF49E8" w:rsidRPr="00106319" w:rsidRDefault="00DF49E8" w:rsidP="00DF49E8">
            <w:pPr>
              <w:pStyle w:val="Bang1"/>
              <w:jc w:val="center"/>
            </w:pPr>
            <w:r>
              <w:rPr>
                <w:color w:val="000000"/>
                <w:sz w:val="22"/>
                <w:szCs w:val="22"/>
              </w:rPr>
              <w:t> 0</w:t>
            </w:r>
          </w:p>
        </w:tc>
        <w:tc>
          <w:tcPr>
            <w:tcW w:w="1028" w:type="dxa"/>
            <w:shd w:val="clear" w:color="auto" w:fill="auto"/>
            <w:vAlign w:val="bottom"/>
            <w:hideMark/>
          </w:tcPr>
          <w:p w14:paraId="27DF8F79" w14:textId="6FDA9BFE" w:rsidR="00DF49E8" w:rsidRPr="00106319" w:rsidRDefault="00DF49E8" w:rsidP="00DF49E8">
            <w:pPr>
              <w:pStyle w:val="Bang1"/>
              <w:jc w:val="center"/>
            </w:pPr>
            <w:r>
              <w:rPr>
                <w:color w:val="000000"/>
                <w:sz w:val="22"/>
                <w:szCs w:val="22"/>
              </w:rPr>
              <w:t>165</w:t>
            </w:r>
          </w:p>
        </w:tc>
      </w:tr>
      <w:tr w:rsidR="00DF49E8" w:rsidRPr="00106319" w14:paraId="58E2168A" w14:textId="77777777" w:rsidTr="00F962E3">
        <w:trPr>
          <w:trHeight w:val="289"/>
          <w:jc w:val="center"/>
        </w:trPr>
        <w:tc>
          <w:tcPr>
            <w:tcW w:w="745" w:type="dxa"/>
            <w:shd w:val="clear" w:color="auto" w:fill="auto"/>
            <w:vAlign w:val="bottom"/>
            <w:hideMark/>
          </w:tcPr>
          <w:p w14:paraId="17733732" w14:textId="77777777" w:rsidR="00DF49E8" w:rsidRPr="00106319" w:rsidRDefault="00DF49E8" w:rsidP="00F962E3">
            <w:pPr>
              <w:pStyle w:val="Bang1"/>
              <w:jc w:val="center"/>
            </w:pPr>
            <w:r w:rsidRPr="00106319">
              <w:t>4</w:t>
            </w:r>
          </w:p>
        </w:tc>
        <w:tc>
          <w:tcPr>
            <w:tcW w:w="1440" w:type="dxa"/>
            <w:shd w:val="clear" w:color="auto" w:fill="auto"/>
            <w:vAlign w:val="bottom"/>
            <w:hideMark/>
          </w:tcPr>
          <w:p w14:paraId="3A1945D1" w14:textId="77777777" w:rsidR="00DF49E8" w:rsidRPr="00106319" w:rsidRDefault="00DF49E8" w:rsidP="00DF49E8">
            <w:pPr>
              <w:pStyle w:val="Bang1"/>
            </w:pPr>
            <w:r w:rsidRPr="00106319">
              <w:t>An Lão</w:t>
            </w:r>
          </w:p>
        </w:tc>
        <w:tc>
          <w:tcPr>
            <w:tcW w:w="950" w:type="dxa"/>
            <w:shd w:val="clear" w:color="auto" w:fill="auto"/>
            <w:vAlign w:val="bottom"/>
            <w:hideMark/>
          </w:tcPr>
          <w:p w14:paraId="769835CB" w14:textId="6A0DE072" w:rsidR="00DF49E8" w:rsidRPr="00106319" w:rsidRDefault="00DF49E8" w:rsidP="00DF49E8">
            <w:pPr>
              <w:pStyle w:val="Bang1"/>
              <w:jc w:val="center"/>
            </w:pPr>
            <w:r>
              <w:rPr>
                <w:color w:val="000000"/>
                <w:sz w:val="22"/>
                <w:szCs w:val="22"/>
              </w:rPr>
              <w:t>363</w:t>
            </w:r>
          </w:p>
        </w:tc>
        <w:tc>
          <w:tcPr>
            <w:tcW w:w="950" w:type="dxa"/>
            <w:shd w:val="clear" w:color="auto" w:fill="auto"/>
            <w:vAlign w:val="bottom"/>
            <w:hideMark/>
          </w:tcPr>
          <w:p w14:paraId="4854A8E7" w14:textId="726CC972" w:rsidR="00DF49E8" w:rsidRPr="00106319" w:rsidRDefault="00DF49E8" w:rsidP="00DF49E8">
            <w:pPr>
              <w:pStyle w:val="Bang1"/>
              <w:jc w:val="center"/>
            </w:pPr>
            <w:r>
              <w:rPr>
                <w:color w:val="000000"/>
                <w:sz w:val="22"/>
                <w:szCs w:val="22"/>
              </w:rPr>
              <w:t>1.268</w:t>
            </w:r>
          </w:p>
        </w:tc>
        <w:tc>
          <w:tcPr>
            <w:tcW w:w="950" w:type="dxa"/>
            <w:shd w:val="clear" w:color="auto" w:fill="auto"/>
            <w:vAlign w:val="bottom"/>
            <w:hideMark/>
          </w:tcPr>
          <w:p w14:paraId="72E07F01" w14:textId="032E4BF9" w:rsidR="00DF49E8" w:rsidRPr="00106319" w:rsidRDefault="00DF49E8" w:rsidP="00DF49E8">
            <w:pPr>
              <w:pStyle w:val="Bang1"/>
              <w:jc w:val="center"/>
            </w:pPr>
            <w:r>
              <w:rPr>
                <w:color w:val="000000"/>
                <w:sz w:val="22"/>
                <w:szCs w:val="22"/>
              </w:rPr>
              <w:t>24</w:t>
            </w:r>
          </w:p>
        </w:tc>
        <w:tc>
          <w:tcPr>
            <w:tcW w:w="1029" w:type="dxa"/>
            <w:shd w:val="clear" w:color="auto" w:fill="auto"/>
            <w:vAlign w:val="bottom"/>
            <w:hideMark/>
          </w:tcPr>
          <w:p w14:paraId="29754872" w14:textId="3620C20E" w:rsidR="00DF49E8" w:rsidRPr="00106319" w:rsidRDefault="00DF49E8" w:rsidP="00DF49E8">
            <w:pPr>
              <w:pStyle w:val="Bang1"/>
              <w:jc w:val="center"/>
            </w:pPr>
            <w:r>
              <w:rPr>
                <w:color w:val="000000"/>
                <w:sz w:val="22"/>
                <w:szCs w:val="22"/>
              </w:rPr>
              <w:t> 0</w:t>
            </w:r>
          </w:p>
        </w:tc>
        <w:tc>
          <w:tcPr>
            <w:tcW w:w="920" w:type="dxa"/>
            <w:shd w:val="clear" w:color="auto" w:fill="auto"/>
            <w:vAlign w:val="bottom"/>
            <w:hideMark/>
          </w:tcPr>
          <w:p w14:paraId="1368F34A" w14:textId="36EBD7B8" w:rsidR="00DF49E8" w:rsidRPr="00106319" w:rsidRDefault="00DF49E8" w:rsidP="00DF49E8">
            <w:pPr>
              <w:pStyle w:val="Bang1"/>
              <w:jc w:val="center"/>
            </w:pPr>
            <w:r>
              <w:rPr>
                <w:color w:val="000000"/>
                <w:sz w:val="22"/>
                <w:szCs w:val="22"/>
              </w:rPr>
              <w:t>12</w:t>
            </w:r>
          </w:p>
        </w:tc>
        <w:tc>
          <w:tcPr>
            <w:tcW w:w="875" w:type="dxa"/>
            <w:shd w:val="clear" w:color="auto" w:fill="auto"/>
            <w:vAlign w:val="bottom"/>
            <w:hideMark/>
          </w:tcPr>
          <w:p w14:paraId="3C4A285D" w14:textId="514DF676" w:rsidR="00DF49E8" w:rsidRPr="00106319" w:rsidRDefault="00DF49E8" w:rsidP="00DF49E8">
            <w:pPr>
              <w:pStyle w:val="Bang1"/>
              <w:jc w:val="center"/>
            </w:pPr>
            <w:r>
              <w:rPr>
                <w:color w:val="000000"/>
                <w:sz w:val="22"/>
                <w:szCs w:val="22"/>
              </w:rPr>
              <w:t> 0</w:t>
            </w:r>
          </w:p>
        </w:tc>
        <w:tc>
          <w:tcPr>
            <w:tcW w:w="1028" w:type="dxa"/>
            <w:shd w:val="clear" w:color="auto" w:fill="auto"/>
            <w:vAlign w:val="bottom"/>
            <w:hideMark/>
          </w:tcPr>
          <w:p w14:paraId="03FB4065" w14:textId="6A8C1E66" w:rsidR="00DF49E8" w:rsidRPr="00106319" w:rsidRDefault="00DF49E8" w:rsidP="00DF49E8">
            <w:pPr>
              <w:pStyle w:val="Bang1"/>
              <w:jc w:val="center"/>
            </w:pPr>
            <w:r>
              <w:rPr>
                <w:color w:val="000000"/>
                <w:sz w:val="22"/>
                <w:szCs w:val="22"/>
              </w:rPr>
              <w:t>90</w:t>
            </w:r>
          </w:p>
        </w:tc>
      </w:tr>
      <w:tr w:rsidR="00DF49E8" w:rsidRPr="00106319" w14:paraId="2D114A5A" w14:textId="77777777" w:rsidTr="00F962E3">
        <w:trPr>
          <w:trHeight w:val="289"/>
          <w:jc w:val="center"/>
        </w:trPr>
        <w:tc>
          <w:tcPr>
            <w:tcW w:w="745" w:type="dxa"/>
            <w:shd w:val="clear" w:color="auto" w:fill="auto"/>
            <w:vAlign w:val="bottom"/>
            <w:hideMark/>
          </w:tcPr>
          <w:p w14:paraId="7487A0A5" w14:textId="77777777" w:rsidR="00DF49E8" w:rsidRPr="00106319" w:rsidRDefault="00DF49E8" w:rsidP="00F962E3">
            <w:pPr>
              <w:pStyle w:val="Bang1"/>
              <w:jc w:val="center"/>
            </w:pPr>
            <w:r w:rsidRPr="00106319">
              <w:t>5</w:t>
            </w:r>
          </w:p>
        </w:tc>
        <w:tc>
          <w:tcPr>
            <w:tcW w:w="1440" w:type="dxa"/>
            <w:shd w:val="clear" w:color="auto" w:fill="auto"/>
            <w:vAlign w:val="bottom"/>
            <w:hideMark/>
          </w:tcPr>
          <w:p w14:paraId="122AC518" w14:textId="77777777" w:rsidR="00DF49E8" w:rsidRPr="00106319" w:rsidRDefault="00DF49E8" w:rsidP="00DF49E8">
            <w:pPr>
              <w:pStyle w:val="Bang1"/>
            </w:pPr>
            <w:r w:rsidRPr="00106319">
              <w:t>Vân Canh</w:t>
            </w:r>
          </w:p>
        </w:tc>
        <w:tc>
          <w:tcPr>
            <w:tcW w:w="950" w:type="dxa"/>
            <w:shd w:val="clear" w:color="auto" w:fill="auto"/>
            <w:vAlign w:val="bottom"/>
            <w:hideMark/>
          </w:tcPr>
          <w:p w14:paraId="0DD7D39B" w14:textId="52791D9D" w:rsidR="00DF49E8" w:rsidRPr="00106319" w:rsidRDefault="00DF49E8" w:rsidP="00DF49E8">
            <w:pPr>
              <w:pStyle w:val="Bang1"/>
              <w:jc w:val="center"/>
              <w:rPr>
                <w:color w:val="FF0000"/>
              </w:rPr>
            </w:pPr>
            <w:r>
              <w:rPr>
                <w:color w:val="000000"/>
                <w:sz w:val="22"/>
                <w:szCs w:val="22"/>
              </w:rPr>
              <w:t>1.023</w:t>
            </w:r>
          </w:p>
        </w:tc>
        <w:tc>
          <w:tcPr>
            <w:tcW w:w="950" w:type="dxa"/>
            <w:shd w:val="clear" w:color="auto" w:fill="auto"/>
            <w:vAlign w:val="bottom"/>
            <w:hideMark/>
          </w:tcPr>
          <w:p w14:paraId="2BDDA964" w14:textId="71054674" w:rsidR="00DF49E8" w:rsidRPr="00106319" w:rsidRDefault="00DF49E8" w:rsidP="00DF49E8">
            <w:pPr>
              <w:pStyle w:val="Bang1"/>
              <w:jc w:val="center"/>
              <w:rPr>
                <w:color w:val="FF0000"/>
              </w:rPr>
            </w:pPr>
            <w:r>
              <w:rPr>
                <w:color w:val="000000"/>
                <w:sz w:val="22"/>
                <w:szCs w:val="22"/>
              </w:rPr>
              <w:t>3.478</w:t>
            </w:r>
          </w:p>
        </w:tc>
        <w:tc>
          <w:tcPr>
            <w:tcW w:w="950" w:type="dxa"/>
            <w:shd w:val="clear" w:color="auto" w:fill="auto"/>
            <w:vAlign w:val="bottom"/>
            <w:hideMark/>
          </w:tcPr>
          <w:p w14:paraId="71B83120" w14:textId="47977C11" w:rsidR="00DF49E8" w:rsidRPr="00106319" w:rsidRDefault="00DF49E8" w:rsidP="00DF49E8">
            <w:pPr>
              <w:pStyle w:val="Bang1"/>
              <w:jc w:val="center"/>
            </w:pPr>
            <w:r>
              <w:rPr>
                <w:color w:val="000000"/>
                <w:sz w:val="22"/>
                <w:szCs w:val="22"/>
              </w:rPr>
              <w:t>44</w:t>
            </w:r>
          </w:p>
        </w:tc>
        <w:tc>
          <w:tcPr>
            <w:tcW w:w="1029" w:type="dxa"/>
            <w:shd w:val="clear" w:color="auto" w:fill="auto"/>
            <w:vAlign w:val="bottom"/>
            <w:hideMark/>
          </w:tcPr>
          <w:p w14:paraId="4241839F" w14:textId="21C17325" w:rsidR="00DF49E8" w:rsidRPr="00106319" w:rsidRDefault="00DF49E8" w:rsidP="00DF49E8">
            <w:pPr>
              <w:pStyle w:val="Bang1"/>
              <w:jc w:val="center"/>
            </w:pPr>
            <w:r>
              <w:rPr>
                <w:color w:val="000000"/>
                <w:sz w:val="22"/>
                <w:szCs w:val="22"/>
              </w:rPr>
              <w:t> 0</w:t>
            </w:r>
          </w:p>
        </w:tc>
        <w:tc>
          <w:tcPr>
            <w:tcW w:w="920" w:type="dxa"/>
            <w:shd w:val="clear" w:color="auto" w:fill="auto"/>
            <w:vAlign w:val="bottom"/>
            <w:hideMark/>
          </w:tcPr>
          <w:p w14:paraId="66635349" w14:textId="1EA99646" w:rsidR="00DF49E8" w:rsidRPr="00106319" w:rsidRDefault="00DF49E8" w:rsidP="00DF49E8">
            <w:pPr>
              <w:pStyle w:val="Bang1"/>
              <w:jc w:val="center"/>
            </w:pPr>
            <w:r>
              <w:rPr>
                <w:color w:val="000000"/>
                <w:sz w:val="22"/>
                <w:szCs w:val="22"/>
              </w:rPr>
              <w:t>22</w:t>
            </w:r>
          </w:p>
        </w:tc>
        <w:tc>
          <w:tcPr>
            <w:tcW w:w="875" w:type="dxa"/>
            <w:shd w:val="clear" w:color="auto" w:fill="auto"/>
            <w:vAlign w:val="bottom"/>
            <w:hideMark/>
          </w:tcPr>
          <w:p w14:paraId="0B7F0046" w14:textId="6B382B73" w:rsidR="00DF49E8" w:rsidRPr="00106319" w:rsidRDefault="00DF49E8" w:rsidP="00DF49E8">
            <w:pPr>
              <w:pStyle w:val="Bang1"/>
              <w:jc w:val="center"/>
            </w:pPr>
            <w:r>
              <w:rPr>
                <w:color w:val="000000"/>
                <w:sz w:val="22"/>
                <w:szCs w:val="22"/>
              </w:rPr>
              <w:t> 0</w:t>
            </w:r>
          </w:p>
        </w:tc>
        <w:tc>
          <w:tcPr>
            <w:tcW w:w="1028" w:type="dxa"/>
            <w:shd w:val="clear" w:color="auto" w:fill="auto"/>
            <w:vAlign w:val="bottom"/>
            <w:hideMark/>
          </w:tcPr>
          <w:p w14:paraId="223A2E5C" w14:textId="4C51154F" w:rsidR="00DF49E8" w:rsidRPr="00106319" w:rsidRDefault="00DF49E8" w:rsidP="00DF49E8">
            <w:pPr>
              <w:pStyle w:val="Bang1"/>
              <w:jc w:val="center"/>
            </w:pPr>
            <w:r>
              <w:rPr>
                <w:color w:val="000000"/>
                <w:sz w:val="22"/>
                <w:szCs w:val="22"/>
              </w:rPr>
              <w:t>165</w:t>
            </w:r>
          </w:p>
        </w:tc>
      </w:tr>
      <w:tr w:rsidR="00DF49E8" w:rsidRPr="00106319" w14:paraId="3C595018" w14:textId="77777777" w:rsidTr="00F962E3">
        <w:trPr>
          <w:trHeight w:val="289"/>
          <w:jc w:val="center"/>
        </w:trPr>
        <w:tc>
          <w:tcPr>
            <w:tcW w:w="745" w:type="dxa"/>
            <w:shd w:val="clear" w:color="auto" w:fill="auto"/>
            <w:vAlign w:val="bottom"/>
            <w:hideMark/>
          </w:tcPr>
          <w:p w14:paraId="0B5E2AC0" w14:textId="77777777" w:rsidR="00DF49E8" w:rsidRPr="00106319" w:rsidRDefault="00DF49E8" w:rsidP="00F962E3">
            <w:pPr>
              <w:pStyle w:val="Bang1"/>
              <w:jc w:val="center"/>
            </w:pPr>
            <w:r w:rsidRPr="00106319">
              <w:t>6</w:t>
            </w:r>
          </w:p>
        </w:tc>
        <w:tc>
          <w:tcPr>
            <w:tcW w:w="1440" w:type="dxa"/>
            <w:shd w:val="clear" w:color="auto" w:fill="auto"/>
            <w:vAlign w:val="bottom"/>
            <w:hideMark/>
          </w:tcPr>
          <w:p w14:paraId="369AC93D" w14:textId="77777777" w:rsidR="00DF49E8" w:rsidRPr="00106319" w:rsidRDefault="00DF49E8" w:rsidP="00DF49E8">
            <w:pPr>
              <w:pStyle w:val="Bang1"/>
            </w:pPr>
            <w:r w:rsidRPr="00106319">
              <w:t>Hoài Ân</w:t>
            </w:r>
          </w:p>
        </w:tc>
        <w:tc>
          <w:tcPr>
            <w:tcW w:w="950" w:type="dxa"/>
            <w:shd w:val="clear" w:color="auto" w:fill="auto"/>
            <w:vAlign w:val="bottom"/>
            <w:hideMark/>
          </w:tcPr>
          <w:p w14:paraId="6B26F98E" w14:textId="12AB728E" w:rsidR="00DF49E8" w:rsidRPr="00106319" w:rsidRDefault="00DF49E8" w:rsidP="00DF49E8">
            <w:pPr>
              <w:pStyle w:val="Bang1"/>
              <w:jc w:val="center"/>
            </w:pPr>
            <w:r>
              <w:rPr>
                <w:color w:val="000000"/>
                <w:sz w:val="22"/>
                <w:szCs w:val="22"/>
              </w:rPr>
              <w:t>131</w:t>
            </w:r>
          </w:p>
        </w:tc>
        <w:tc>
          <w:tcPr>
            <w:tcW w:w="950" w:type="dxa"/>
            <w:shd w:val="clear" w:color="auto" w:fill="auto"/>
            <w:vAlign w:val="bottom"/>
            <w:hideMark/>
          </w:tcPr>
          <w:p w14:paraId="5140B8F7" w14:textId="4C7B3C75" w:rsidR="00DF49E8" w:rsidRPr="00106319" w:rsidRDefault="00DF49E8" w:rsidP="00DF49E8">
            <w:pPr>
              <w:pStyle w:val="Bang1"/>
              <w:jc w:val="center"/>
            </w:pPr>
            <w:r>
              <w:rPr>
                <w:color w:val="000000"/>
                <w:sz w:val="22"/>
                <w:szCs w:val="22"/>
              </w:rPr>
              <w:t>428</w:t>
            </w:r>
          </w:p>
        </w:tc>
        <w:tc>
          <w:tcPr>
            <w:tcW w:w="950" w:type="dxa"/>
            <w:shd w:val="clear" w:color="auto" w:fill="auto"/>
            <w:vAlign w:val="bottom"/>
            <w:hideMark/>
          </w:tcPr>
          <w:p w14:paraId="3B04C9A7" w14:textId="2ECB2E45" w:rsidR="00DF49E8" w:rsidRPr="00106319" w:rsidRDefault="00DF49E8" w:rsidP="00DF49E8">
            <w:pPr>
              <w:pStyle w:val="Bang1"/>
              <w:jc w:val="center"/>
            </w:pPr>
            <w:r>
              <w:rPr>
                <w:color w:val="000000"/>
                <w:sz w:val="22"/>
                <w:szCs w:val="22"/>
              </w:rPr>
              <w:t>20</w:t>
            </w:r>
          </w:p>
        </w:tc>
        <w:tc>
          <w:tcPr>
            <w:tcW w:w="1029" w:type="dxa"/>
            <w:shd w:val="clear" w:color="auto" w:fill="auto"/>
            <w:vAlign w:val="bottom"/>
            <w:hideMark/>
          </w:tcPr>
          <w:p w14:paraId="41B8D10D" w14:textId="156B270A" w:rsidR="00DF49E8" w:rsidRPr="00106319" w:rsidRDefault="00DF49E8" w:rsidP="00DF49E8">
            <w:pPr>
              <w:pStyle w:val="Bang1"/>
              <w:jc w:val="center"/>
            </w:pPr>
            <w:r>
              <w:rPr>
                <w:color w:val="000000"/>
                <w:sz w:val="22"/>
                <w:szCs w:val="22"/>
              </w:rPr>
              <w:t> 0</w:t>
            </w:r>
          </w:p>
        </w:tc>
        <w:tc>
          <w:tcPr>
            <w:tcW w:w="920" w:type="dxa"/>
            <w:shd w:val="clear" w:color="auto" w:fill="auto"/>
            <w:vAlign w:val="bottom"/>
            <w:hideMark/>
          </w:tcPr>
          <w:p w14:paraId="6A38C134" w14:textId="4B95931E" w:rsidR="00DF49E8" w:rsidRPr="00106319" w:rsidRDefault="00DF49E8" w:rsidP="00DF49E8">
            <w:pPr>
              <w:pStyle w:val="Bang1"/>
              <w:jc w:val="center"/>
            </w:pPr>
            <w:r>
              <w:rPr>
                <w:color w:val="000000"/>
                <w:sz w:val="22"/>
                <w:szCs w:val="22"/>
              </w:rPr>
              <w:t>10</w:t>
            </w:r>
          </w:p>
        </w:tc>
        <w:tc>
          <w:tcPr>
            <w:tcW w:w="875" w:type="dxa"/>
            <w:shd w:val="clear" w:color="auto" w:fill="auto"/>
            <w:vAlign w:val="bottom"/>
            <w:hideMark/>
          </w:tcPr>
          <w:p w14:paraId="1E58CDCC" w14:textId="2DA90248" w:rsidR="00DF49E8" w:rsidRPr="00106319" w:rsidRDefault="00DF49E8" w:rsidP="00DF49E8">
            <w:pPr>
              <w:pStyle w:val="Bang1"/>
              <w:jc w:val="center"/>
            </w:pPr>
            <w:r>
              <w:rPr>
                <w:color w:val="000000"/>
                <w:sz w:val="22"/>
                <w:szCs w:val="22"/>
              </w:rPr>
              <w:t> 0</w:t>
            </w:r>
          </w:p>
        </w:tc>
        <w:tc>
          <w:tcPr>
            <w:tcW w:w="1028" w:type="dxa"/>
            <w:shd w:val="clear" w:color="auto" w:fill="auto"/>
            <w:vAlign w:val="bottom"/>
            <w:hideMark/>
          </w:tcPr>
          <w:p w14:paraId="4FDBBFC9" w14:textId="7A3BB893" w:rsidR="00DF49E8" w:rsidRPr="00106319" w:rsidRDefault="00DF49E8" w:rsidP="00DF49E8">
            <w:pPr>
              <w:pStyle w:val="Bang1"/>
              <w:jc w:val="center"/>
            </w:pPr>
            <w:r>
              <w:rPr>
                <w:color w:val="000000"/>
                <w:sz w:val="22"/>
                <w:szCs w:val="22"/>
              </w:rPr>
              <w:t>75</w:t>
            </w:r>
          </w:p>
        </w:tc>
      </w:tr>
      <w:tr w:rsidR="00DF49E8" w:rsidRPr="00106319" w14:paraId="339E4D1C" w14:textId="77777777" w:rsidTr="00F962E3">
        <w:trPr>
          <w:trHeight w:val="289"/>
          <w:jc w:val="center"/>
        </w:trPr>
        <w:tc>
          <w:tcPr>
            <w:tcW w:w="745" w:type="dxa"/>
            <w:shd w:val="clear" w:color="auto" w:fill="auto"/>
            <w:vAlign w:val="bottom"/>
            <w:hideMark/>
          </w:tcPr>
          <w:p w14:paraId="49628CE6" w14:textId="77777777" w:rsidR="00DF49E8" w:rsidRPr="00106319" w:rsidRDefault="00DF49E8" w:rsidP="00F962E3">
            <w:pPr>
              <w:pStyle w:val="Bang1"/>
              <w:jc w:val="center"/>
            </w:pPr>
            <w:r w:rsidRPr="00106319">
              <w:t>7</w:t>
            </w:r>
          </w:p>
        </w:tc>
        <w:tc>
          <w:tcPr>
            <w:tcW w:w="1440" w:type="dxa"/>
            <w:shd w:val="clear" w:color="auto" w:fill="auto"/>
            <w:vAlign w:val="bottom"/>
            <w:hideMark/>
          </w:tcPr>
          <w:p w14:paraId="64C427C6" w14:textId="77777777" w:rsidR="00DF49E8" w:rsidRPr="00106319" w:rsidRDefault="00DF49E8" w:rsidP="00DF49E8">
            <w:pPr>
              <w:pStyle w:val="Bang1"/>
            </w:pPr>
            <w:r w:rsidRPr="00106319">
              <w:t>Phù Mỹ</w:t>
            </w:r>
          </w:p>
        </w:tc>
        <w:tc>
          <w:tcPr>
            <w:tcW w:w="950" w:type="dxa"/>
            <w:shd w:val="clear" w:color="auto" w:fill="auto"/>
            <w:vAlign w:val="bottom"/>
          </w:tcPr>
          <w:p w14:paraId="5436B710" w14:textId="21A6170A" w:rsidR="00DF49E8" w:rsidRPr="00106319" w:rsidRDefault="00DF49E8" w:rsidP="00DF49E8">
            <w:pPr>
              <w:pStyle w:val="Bang1"/>
              <w:jc w:val="center"/>
            </w:pPr>
            <w:r>
              <w:t>0</w:t>
            </w:r>
          </w:p>
        </w:tc>
        <w:tc>
          <w:tcPr>
            <w:tcW w:w="950" w:type="dxa"/>
            <w:shd w:val="clear" w:color="auto" w:fill="auto"/>
            <w:vAlign w:val="bottom"/>
          </w:tcPr>
          <w:p w14:paraId="5219BC60" w14:textId="7BCE9765" w:rsidR="00DF49E8" w:rsidRPr="00106319" w:rsidRDefault="00DF49E8" w:rsidP="00DF49E8">
            <w:pPr>
              <w:pStyle w:val="Bang1"/>
              <w:jc w:val="center"/>
            </w:pPr>
            <w:r>
              <w:t>0</w:t>
            </w:r>
          </w:p>
        </w:tc>
        <w:tc>
          <w:tcPr>
            <w:tcW w:w="950" w:type="dxa"/>
            <w:shd w:val="clear" w:color="auto" w:fill="auto"/>
            <w:vAlign w:val="bottom"/>
            <w:hideMark/>
          </w:tcPr>
          <w:p w14:paraId="405C875E" w14:textId="3F9309CF" w:rsidR="00DF49E8" w:rsidRPr="00106319" w:rsidRDefault="00DF49E8" w:rsidP="00DF49E8">
            <w:pPr>
              <w:pStyle w:val="Bang1"/>
              <w:jc w:val="center"/>
            </w:pPr>
            <w:r>
              <w:rPr>
                <w:color w:val="000000"/>
                <w:sz w:val="22"/>
                <w:szCs w:val="22"/>
              </w:rPr>
              <w:t>0 </w:t>
            </w:r>
          </w:p>
        </w:tc>
        <w:tc>
          <w:tcPr>
            <w:tcW w:w="1029" w:type="dxa"/>
            <w:shd w:val="clear" w:color="auto" w:fill="auto"/>
            <w:vAlign w:val="bottom"/>
            <w:hideMark/>
          </w:tcPr>
          <w:p w14:paraId="38C1E87B" w14:textId="4AC560E1" w:rsidR="00DF49E8" w:rsidRPr="00106319" w:rsidRDefault="00DF49E8" w:rsidP="00DF49E8">
            <w:pPr>
              <w:pStyle w:val="Bang1"/>
              <w:jc w:val="center"/>
            </w:pPr>
            <w:r>
              <w:rPr>
                <w:color w:val="000000"/>
                <w:sz w:val="22"/>
                <w:szCs w:val="22"/>
              </w:rPr>
              <w:t> 0</w:t>
            </w:r>
          </w:p>
        </w:tc>
        <w:tc>
          <w:tcPr>
            <w:tcW w:w="920" w:type="dxa"/>
            <w:shd w:val="clear" w:color="auto" w:fill="auto"/>
            <w:vAlign w:val="bottom"/>
            <w:hideMark/>
          </w:tcPr>
          <w:p w14:paraId="02008D88" w14:textId="06EC1774" w:rsidR="00DF49E8" w:rsidRPr="00106319" w:rsidRDefault="00DF49E8" w:rsidP="00DF49E8">
            <w:pPr>
              <w:pStyle w:val="Bang1"/>
              <w:jc w:val="center"/>
            </w:pPr>
            <w:r>
              <w:rPr>
                <w:color w:val="000000"/>
                <w:sz w:val="22"/>
                <w:szCs w:val="22"/>
              </w:rPr>
              <w:t> 0</w:t>
            </w:r>
          </w:p>
        </w:tc>
        <w:tc>
          <w:tcPr>
            <w:tcW w:w="875" w:type="dxa"/>
            <w:shd w:val="clear" w:color="auto" w:fill="auto"/>
            <w:vAlign w:val="bottom"/>
            <w:hideMark/>
          </w:tcPr>
          <w:p w14:paraId="6A423B86" w14:textId="0E622847" w:rsidR="00DF49E8" w:rsidRPr="00106319" w:rsidRDefault="00DF49E8" w:rsidP="00DF49E8">
            <w:pPr>
              <w:pStyle w:val="Bang1"/>
              <w:jc w:val="center"/>
            </w:pPr>
            <w:r>
              <w:rPr>
                <w:color w:val="000000"/>
                <w:sz w:val="22"/>
                <w:szCs w:val="22"/>
              </w:rPr>
              <w:t> 0</w:t>
            </w:r>
          </w:p>
        </w:tc>
        <w:tc>
          <w:tcPr>
            <w:tcW w:w="1028" w:type="dxa"/>
            <w:shd w:val="clear" w:color="auto" w:fill="auto"/>
            <w:vAlign w:val="bottom"/>
            <w:hideMark/>
          </w:tcPr>
          <w:p w14:paraId="09F26877" w14:textId="2A4C7B08" w:rsidR="00DF49E8" w:rsidRPr="00106319" w:rsidRDefault="00DF49E8" w:rsidP="00DF49E8">
            <w:pPr>
              <w:pStyle w:val="Bang1"/>
              <w:jc w:val="center"/>
            </w:pPr>
            <w:r>
              <w:rPr>
                <w:color w:val="000000"/>
                <w:sz w:val="22"/>
                <w:szCs w:val="22"/>
              </w:rPr>
              <w:t>0 </w:t>
            </w:r>
          </w:p>
        </w:tc>
      </w:tr>
      <w:tr w:rsidR="00DF49E8" w:rsidRPr="00106319" w14:paraId="440583C8" w14:textId="77777777" w:rsidTr="00F962E3">
        <w:trPr>
          <w:trHeight w:val="289"/>
          <w:jc w:val="center"/>
        </w:trPr>
        <w:tc>
          <w:tcPr>
            <w:tcW w:w="745" w:type="dxa"/>
            <w:shd w:val="clear" w:color="auto" w:fill="auto"/>
            <w:vAlign w:val="bottom"/>
            <w:hideMark/>
          </w:tcPr>
          <w:p w14:paraId="5B0107A2" w14:textId="77777777" w:rsidR="00DF49E8" w:rsidRPr="00106319" w:rsidRDefault="00DF49E8" w:rsidP="00F962E3">
            <w:pPr>
              <w:pStyle w:val="Bang1"/>
              <w:jc w:val="center"/>
            </w:pPr>
            <w:r w:rsidRPr="00106319">
              <w:t>8</w:t>
            </w:r>
          </w:p>
        </w:tc>
        <w:tc>
          <w:tcPr>
            <w:tcW w:w="1440" w:type="dxa"/>
            <w:shd w:val="clear" w:color="auto" w:fill="auto"/>
            <w:vAlign w:val="bottom"/>
            <w:hideMark/>
          </w:tcPr>
          <w:p w14:paraId="518EB13C" w14:textId="77777777" w:rsidR="00DF49E8" w:rsidRPr="00106319" w:rsidRDefault="00DF49E8" w:rsidP="00DF49E8">
            <w:pPr>
              <w:pStyle w:val="Bang1"/>
            </w:pPr>
            <w:r w:rsidRPr="00106319">
              <w:t>Phù Cát</w:t>
            </w:r>
          </w:p>
        </w:tc>
        <w:tc>
          <w:tcPr>
            <w:tcW w:w="950" w:type="dxa"/>
            <w:shd w:val="clear" w:color="auto" w:fill="auto"/>
            <w:vAlign w:val="bottom"/>
            <w:hideMark/>
          </w:tcPr>
          <w:p w14:paraId="6A322D66" w14:textId="42BDDAF8" w:rsidR="00DF49E8" w:rsidRPr="00106319" w:rsidRDefault="00DF49E8" w:rsidP="00DF49E8">
            <w:pPr>
              <w:pStyle w:val="Bang1"/>
              <w:jc w:val="center"/>
            </w:pPr>
            <w:r>
              <w:rPr>
                <w:color w:val="000000"/>
                <w:sz w:val="22"/>
                <w:szCs w:val="22"/>
              </w:rPr>
              <w:t>127</w:t>
            </w:r>
          </w:p>
        </w:tc>
        <w:tc>
          <w:tcPr>
            <w:tcW w:w="950" w:type="dxa"/>
            <w:shd w:val="clear" w:color="auto" w:fill="auto"/>
            <w:vAlign w:val="bottom"/>
            <w:hideMark/>
          </w:tcPr>
          <w:p w14:paraId="2204A3C2" w14:textId="2253C687" w:rsidR="00DF49E8" w:rsidRPr="00106319" w:rsidRDefault="00DF49E8" w:rsidP="00DF49E8">
            <w:pPr>
              <w:pStyle w:val="Bang1"/>
              <w:jc w:val="center"/>
            </w:pPr>
            <w:r>
              <w:rPr>
                <w:color w:val="000000"/>
                <w:sz w:val="22"/>
                <w:szCs w:val="22"/>
              </w:rPr>
              <w:t>384</w:t>
            </w:r>
          </w:p>
        </w:tc>
        <w:tc>
          <w:tcPr>
            <w:tcW w:w="950" w:type="dxa"/>
            <w:shd w:val="clear" w:color="auto" w:fill="auto"/>
            <w:vAlign w:val="bottom"/>
            <w:hideMark/>
          </w:tcPr>
          <w:p w14:paraId="270B0D10" w14:textId="02F4000A" w:rsidR="00DF49E8" w:rsidRPr="00106319" w:rsidRDefault="00DF49E8" w:rsidP="00DF49E8">
            <w:pPr>
              <w:pStyle w:val="Bang1"/>
              <w:jc w:val="center"/>
            </w:pPr>
            <w:r>
              <w:rPr>
                <w:color w:val="000000"/>
                <w:sz w:val="22"/>
                <w:szCs w:val="22"/>
              </w:rPr>
              <w:t>40</w:t>
            </w:r>
          </w:p>
        </w:tc>
        <w:tc>
          <w:tcPr>
            <w:tcW w:w="1029" w:type="dxa"/>
            <w:shd w:val="clear" w:color="auto" w:fill="auto"/>
            <w:vAlign w:val="bottom"/>
            <w:hideMark/>
          </w:tcPr>
          <w:p w14:paraId="6E00F281" w14:textId="11228510" w:rsidR="00DF49E8" w:rsidRPr="00106319" w:rsidRDefault="00DF49E8" w:rsidP="00DF49E8">
            <w:pPr>
              <w:pStyle w:val="Bang1"/>
              <w:jc w:val="center"/>
            </w:pPr>
            <w:r>
              <w:rPr>
                <w:color w:val="000000"/>
                <w:sz w:val="22"/>
                <w:szCs w:val="22"/>
              </w:rPr>
              <w:t> 0</w:t>
            </w:r>
          </w:p>
        </w:tc>
        <w:tc>
          <w:tcPr>
            <w:tcW w:w="920" w:type="dxa"/>
            <w:shd w:val="clear" w:color="auto" w:fill="auto"/>
            <w:vAlign w:val="bottom"/>
            <w:hideMark/>
          </w:tcPr>
          <w:p w14:paraId="35643AF2" w14:textId="02240951" w:rsidR="00DF49E8" w:rsidRPr="00106319" w:rsidRDefault="00DF49E8" w:rsidP="00DF49E8">
            <w:pPr>
              <w:pStyle w:val="Bang1"/>
              <w:jc w:val="center"/>
            </w:pPr>
            <w:r>
              <w:rPr>
                <w:color w:val="000000"/>
                <w:sz w:val="22"/>
                <w:szCs w:val="22"/>
              </w:rPr>
              <w:t>20</w:t>
            </w:r>
          </w:p>
        </w:tc>
        <w:tc>
          <w:tcPr>
            <w:tcW w:w="875" w:type="dxa"/>
            <w:shd w:val="clear" w:color="auto" w:fill="auto"/>
            <w:vAlign w:val="bottom"/>
            <w:hideMark/>
          </w:tcPr>
          <w:p w14:paraId="613627F5" w14:textId="02072369" w:rsidR="00DF49E8" w:rsidRPr="00106319" w:rsidRDefault="00DF49E8" w:rsidP="00DF49E8">
            <w:pPr>
              <w:pStyle w:val="Bang1"/>
              <w:jc w:val="center"/>
            </w:pPr>
            <w:r>
              <w:rPr>
                <w:color w:val="000000"/>
                <w:sz w:val="22"/>
                <w:szCs w:val="22"/>
              </w:rPr>
              <w:t> 0</w:t>
            </w:r>
          </w:p>
        </w:tc>
        <w:tc>
          <w:tcPr>
            <w:tcW w:w="1028" w:type="dxa"/>
            <w:shd w:val="clear" w:color="auto" w:fill="auto"/>
            <w:vAlign w:val="bottom"/>
            <w:hideMark/>
          </w:tcPr>
          <w:p w14:paraId="75A7DE3B" w14:textId="6D1F1996" w:rsidR="00DF49E8" w:rsidRPr="00106319" w:rsidRDefault="00DF49E8" w:rsidP="00DF49E8">
            <w:pPr>
              <w:pStyle w:val="Bang1"/>
              <w:jc w:val="center"/>
            </w:pPr>
            <w:r>
              <w:rPr>
                <w:color w:val="000000"/>
                <w:sz w:val="22"/>
                <w:szCs w:val="22"/>
              </w:rPr>
              <w:t>150</w:t>
            </w:r>
          </w:p>
        </w:tc>
      </w:tr>
      <w:tr w:rsidR="00DF49E8" w:rsidRPr="00106319" w14:paraId="493BDAAC" w14:textId="77777777" w:rsidTr="00F962E3">
        <w:trPr>
          <w:trHeight w:val="289"/>
          <w:jc w:val="center"/>
        </w:trPr>
        <w:tc>
          <w:tcPr>
            <w:tcW w:w="745" w:type="dxa"/>
            <w:shd w:val="clear" w:color="auto" w:fill="auto"/>
            <w:vAlign w:val="bottom"/>
            <w:hideMark/>
          </w:tcPr>
          <w:p w14:paraId="229D5D5C" w14:textId="77777777" w:rsidR="00DF49E8" w:rsidRPr="00106319" w:rsidRDefault="00DF49E8" w:rsidP="00F962E3">
            <w:pPr>
              <w:pStyle w:val="Bang1"/>
              <w:jc w:val="center"/>
            </w:pPr>
            <w:r w:rsidRPr="00106319">
              <w:t>9</w:t>
            </w:r>
          </w:p>
        </w:tc>
        <w:tc>
          <w:tcPr>
            <w:tcW w:w="1440" w:type="dxa"/>
            <w:shd w:val="clear" w:color="auto" w:fill="auto"/>
            <w:vAlign w:val="bottom"/>
            <w:hideMark/>
          </w:tcPr>
          <w:p w14:paraId="0A1353C3" w14:textId="77777777" w:rsidR="00DF49E8" w:rsidRPr="00106319" w:rsidRDefault="00DF49E8" w:rsidP="00DF49E8">
            <w:pPr>
              <w:pStyle w:val="Bang1"/>
            </w:pPr>
            <w:r w:rsidRPr="00106319">
              <w:t>Tuy Phước</w:t>
            </w:r>
          </w:p>
        </w:tc>
        <w:tc>
          <w:tcPr>
            <w:tcW w:w="950" w:type="dxa"/>
            <w:shd w:val="clear" w:color="auto" w:fill="auto"/>
            <w:vAlign w:val="bottom"/>
            <w:hideMark/>
          </w:tcPr>
          <w:p w14:paraId="2281224E" w14:textId="5D258BA6" w:rsidR="00DF49E8" w:rsidRPr="00106319" w:rsidRDefault="00DF49E8" w:rsidP="00DF49E8">
            <w:pPr>
              <w:pStyle w:val="Bang1"/>
              <w:jc w:val="center"/>
            </w:pPr>
            <w:r>
              <w:rPr>
                <w:color w:val="000000"/>
                <w:sz w:val="22"/>
                <w:szCs w:val="22"/>
              </w:rPr>
              <w:t>13</w:t>
            </w:r>
          </w:p>
        </w:tc>
        <w:tc>
          <w:tcPr>
            <w:tcW w:w="950" w:type="dxa"/>
            <w:shd w:val="clear" w:color="auto" w:fill="auto"/>
            <w:vAlign w:val="bottom"/>
            <w:hideMark/>
          </w:tcPr>
          <w:p w14:paraId="4F0DC23B" w14:textId="046B3866" w:rsidR="00DF49E8" w:rsidRPr="00106319" w:rsidRDefault="00DF49E8" w:rsidP="00DF49E8">
            <w:pPr>
              <w:pStyle w:val="Bang1"/>
              <w:jc w:val="center"/>
            </w:pPr>
            <w:r>
              <w:rPr>
                <w:color w:val="000000"/>
                <w:sz w:val="22"/>
                <w:szCs w:val="22"/>
              </w:rPr>
              <w:t>42</w:t>
            </w:r>
          </w:p>
        </w:tc>
        <w:tc>
          <w:tcPr>
            <w:tcW w:w="950" w:type="dxa"/>
            <w:shd w:val="clear" w:color="auto" w:fill="auto"/>
            <w:vAlign w:val="bottom"/>
            <w:hideMark/>
          </w:tcPr>
          <w:p w14:paraId="5DE13E9A" w14:textId="205F5369" w:rsidR="00DF49E8" w:rsidRPr="00106319" w:rsidRDefault="00DF49E8" w:rsidP="00DF49E8">
            <w:pPr>
              <w:pStyle w:val="Bang1"/>
              <w:jc w:val="center"/>
            </w:pPr>
            <w:r>
              <w:rPr>
                <w:color w:val="000000"/>
                <w:sz w:val="22"/>
                <w:szCs w:val="22"/>
              </w:rPr>
              <w:t>12</w:t>
            </w:r>
          </w:p>
        </w:tc>
        <w:tc>
          <w:tcPr>
            <w:tcW w:w="1029" w:type="dxa"/>
            <w:shd w:val="clear" w:color="auto" w:fill="auto"/>
            <w:vAlign w:val="bottom"/>
            <w:hideMark/>
          </w:tcPr>
          <w:p w14:paraId="252B8CBD" w14:textId="74576ACF" w:rsidR="00DF49E8" w:rsidRPr="00106319" w:rsidRDefault="00DF49E8" w:rsidP="00DF49E8">
            <w:pPr>
              <w:pStyle w:val="Bang1"/>
              <w:jc w:val="center"/>
            </w:pPr>
            <w:r>
              <w:rPr>
                <w:color w:val="000000"/>
                <w:sz w:val="22"/>
                <w:szCs w:val="22"/>
              </w:rPr>
              <w:t> 0</w:t>
            </w:r>
          </w:p>
        </w:tc>
        <w:tc>
          <w:tcPr>
            <w:tcW w:w="920" w:type="dxa"/>
            <w:shd w:val="clear" w:color="auto" w:fill="auto"/>
            <w:vAlign w:val="bottom"/>
            <w:hideMark/>
          </w:tcPr>
          <w:p w14:paraId="12C2ECA1" w14:textId="656E1F4B" w:rsidR="00DF49E8" w:rsidRPr="00106319" w:rsidRDefault="00DF49E8" w:rsidP="00DF49E8">
            <w:pPr>
              <w:pStyle w:val="Bang1"/>
              <w:jc w:val="center"/>
            </w:pPr>
            <w:r>
              <w:rPr>
                <w:color w:val="000000"/>
                <w:sz w:val="22"/>
                <w:szCs w:val="22"/>
              </w:rPr>
              <w:t>6</w:t>
            </w:r>
          </w:p>
        </w:tc>
        <w:tc>
          <w:tcPr>
            <w:tcW w:w="875" w:type="dxa"/>
            <w:shd w:val="clear" w:color="auto" w:fill="auto"/>
            <w:vAlign w:val="bottom"/>
            <w:hideMark/>
          </w:tcPr>
          <w:p w14:paraId="5AFC9848" w14:textId="245C2AD9" w:rsidR="00DF49E8" w:rsidRPr="00106319" w:rsidRDefault="00DF49E8" w:rsidP="00DF49E8">
            <w:pPr>
              <w:pStyle w:val="Bang1"/>
              <w:jc w:val="center"/>
            </w:pPr>
            <w:r>
              <w:rPr>
                <w:color w:val="000000"/>
                <w:sz w:val="22"/>
                <w:szCs w:val="22"/>
              </w:rPr>
              <w:t> 0</w:t>
            </w:r>
          </w:p>
        </w:tc>
        <w:tc>
          <w:tcPr>
            <w:tcW w:w="1028" w:type="dxa"/>
            <w:shd w:val="clear" w:color="auto" w:fill="auto"/>
            <w:vAlign w:val="bottom"/>
            <w:hideMark/>
          </w:tcPr>
          <w:p w14:paraId="276ADA0D" w14:textId="1ABE6B32" w:rsidR="00DF49E8" w:rsidRPr="00106319" w:rsidRDefault="00DF49E8" w:rsidP="00DF49E8">
            <w:pPr>
              <w:pStyle w:val="Bang1"/>
              <w:jc w:val="center"/>
            </w:pPr>
            <w:r>
              <w:rPr>
                <w:color w:val="000000"/>
                <w:sz w:val="22"/>
                <w:szCs w:val="22"/>
              </w:rPr>
              <w:t>45</w:t>
            </w:r>
          </w:p>
        </w:tc>
      </w:tr>
      <w:tr w:rsidR="00DF49E8" w:rsidRPr="00106319" w14:paraId="154DDA09" w14:textId="77777777" w:rsidTr="00F962E3">
        <w:trPr>
          <w:trHeight w:val="289"/>
          <w:jc w:val="center"/>
        </w:trPr>
        <w:tc>
          <w:tcPr>
            <w:tcW w:w="745" w:type="dxa"/>
            <w:shd w:val="clear" w:color="auto" w:fill="auto"/>
            <w:vAlign w:val="bottom"/>
            <w:hideMark/>
          </w:tcPr>
          <w:p w14:paraId="1840C9EF" w14:textId="77777777" w:rsidR="00DF49E8" w:rsidRPr="00106319" w:rsidRDefault="00DF49E8" w:rsidP="00F962E3">
            <w:pPr>
              <w:pStyle w:val="Bang1"/>
              <w:jc w:val="center"/>
            </w:pPr>
            <w:r w:rsidRPr="00106319">
              <w:t>10</w:t>
            </w:r>
          </w:p>
        </w:tc>
        <w:tc>
          <w:tcPr>
            <w:tcW w:w="1440" w:type="dxa"/>
            <w:shd w:val="clear" w:color="auto" w:fill="auto"/>
            <w:vAlign w:val="bottom"/>
            <w:hideMark/>
          </w:tcPr>
          <w:p w14:paraId="088F9A50" w14:textId="77777777" w:rsidR="00DF49E8" w:rsidRPr="00106319" w:rsidRDefault="00DF49E8" w:rsidP="00DF49E8">
            <w:pPr>
              <w:pStyle w:val="Bang1"/>
            </w:pPr>
            <w:r w:rsidRPr="00106319">
              <w:t>Tây Sơn</w:t>
            </w:r>
          </w:p>
        </w:tc>
        <w:tc>
          <w:tcPr>
            <w:tcW w:w="950" w:type="dxa"/>
            <w:shd w:val="clear" w:color="auto" w:fill="auto"/>
            <w:vAlign w:val="bottom"/>
            <w:hideMark/>
          </w:tcPr>
          <w:p w14:paraId="081FA34B" w14:textId="16232B51" w:rsidR="00DF49E8" w:rsidRPr="00106319" w:rsidRDefault="00DF49E8" w:rsidP="00DF49E8">
            <w:pPr>
              <w:pStyle w:val="Bang1"/>
              <w:jc w:val="center"/>
            </w:pPr>
            <w:r>
              <w:rPr>
                <w:color w:val="000000"/>
                <w:sz w:val="22"/>
                <w:szCs w:val="22"/>
              </w:rPr>
              <w:t>17</w:t>
            </w:r>
          </w:p>
        </w:tc>
        <w:tc>
          <w:tcPr>
            <w:tcW w:w="950" w:type="dxa"/>
            <w:shd w:val="clear" w:color="auto" w:fill="auto"/>
            <w:vAlign w:val="bottom"/>
            <w:hideMark/>
          </w:tcPr>
          <w:p w14:paraId="40C81883" w14:textId="5E418735" w:rsidR="00DF49E8" w:rsidRPr="00106319" w:rsidRDefault="00DF49E8" w:rsidP="00DF49E8">
            <w:pPr>
              <w:pStyle w:val="Bang1"/>
              <w:jc w:val="center"/>
            </w:pPr>
            <w:r>
              <w:rPr>
                <w:color w:val="000000"/>
                <w:sz w:val="22"/>
                <w:szCs w:val="22"/>
              </w:rPr>
              <w:t>32</w:t>
            </w:r>
          </w:p>
        </w:tc>
        <w:tc>
          <w:tcPr>
            <w:tcW w:w="950" w:type="dxa"/>
            <w:shd w:val="clear" w:color="auto" w:fill="auto"/>
            <w:vAlign w:val="bottom"/>
            <w:hideMark/>
          </w:tcPr>
          <w:p w14:paraId="57613022" w14:textId="12ECF2B8" w:rsidR="00DF49E8" w:rsidRPr="00106319" w:rsidRDefault="00DF49E8" w:rsidP="00DF49E8">
            <w:pPr>
              <w:pStyle w:val="Bang1"/>
              <w:jc w:val="center"/>
            </w:pPr>
            <w:r>
              <w:rPr>
                <w:color w:val="000000"/>
                <w:sz w:val="22"/>
                <w:szCs w:val="22"/>
              </w:rPr>
              <w:t>24</w:t>
            </w:r>
          </w:p>
        </w:tc>
        <w:tc>
          <w:tcPr>
            <w:tcW w:w="1029" w:type="dxa"/>
            <w:shd w:val="clear" w:color="auto" w:fill="auto"/>
            <w:vAlign w:val="bottom"/>
            <w:hideMark/>
          </w:tcPr>
          <w:p w14:paraId="46805A53" w14:textId="58A989A6" w:rsidR="00DF49E8" w:rsidRPr="00106319" w:rsidRDefault="00DF49E8" w:rsidP="00DF49E8">
            <w:pPr>
              <w:pStyle w:val="Bang1"/>
              <w:jc w:val="center"/>
            </w:pPr>
            <w:r>
              <w:rPr>
                <w:color w:val="000000"/>
                <w:sz w:val="22"/>
                <w:szCs w:val="22"/>
              </w:rPr>
              <w:t> 0</w:t>
            </w:r>
          </w:p>
        </w:tc>
        <w:tc>
          <w:tcPr>
            <w:tcW w:w="920" w:type="dxa"/>
            <w:shd w:val="clear" w:color="auto" w:fill="auto"/>
            <w:vAlign w:val="bottom"/>
            <w:hideMark/>
          </w:tcPr>
          <w:p w14:paraId="4515F10D" w14:textId="4CD25FF3" w:rsidR="00DF49E8" w:rsidRPr="00106319" w:rsidRDefault="00DF49E8" w:rsidP="00DF49E8">
            <w:pPr>
              <w:pStyle w:val="Bang1"/>
              <w:jc w:val="center"/>
            </w:pPr>
            <w:r>
              <w:rPr>
                <w:color w:val="000000"/>
                <w:sz w:val="22"/>
                <w:szCs w:val="22"/>
              </w:rPr>
              <w:t>12</w:t>
            </w:r>
          </w:p>
        </w:tc>
        <w:tc>
          <w:tcPr>
            <w:tcW w:w="875" w:type="dxa"/>
            <w:shd w:val="clear" w:color="auto" w:fill="auto"/>
            <w:vAlign w:val="bottom"/>
            <w:hideMark/>
          </w:tcPr>
          <w:p w14:paraId="75CD63D3" w14:textId="1E62F84E" w:rsidR="00DF49E8" w:rsidRPr="00106319" w:rsidRDefault="00DF49E8" w:rsidP="00DF49E8">
            <w:pPr>
              <w:pStyle w:val="Bang1"/>
              <w:jc w:val="center"/>
            </w:pPr>
            <w:r>
              <w:rPr>
                <w:color w:val="000000"/>
                <w:sz w:val="22"/>
                <w:szCs w:val="22"/>
              </w:rPr>
              <w:t> 0</w:t>
            </w:r>
          </w:p>
        </w:tc>
        <w:tc>
          <w:tcPr>
            <w:tcW w:w="1028" w:type="dxa"/>
            <w:shd w:val="clear" w:color="auto" w:fill="auto"/>
            <w:vAlign w:val="bottom"/>
            <w:hideMark/>
          </w:tcPr>
          <w:p w14:paraId="637B8944" w14:textId="50D41F3F" w:rsidR="00DF49E8" w:rsidRPr="00106319" w:rsidRDefault="00DF49E8" w:rsidP="00DF49E8">
            <w:pPr>
              <w:pStyle w:val="Bang1"/>
              <w:jc w:val="center"/>
            </w:pPr>
            <w:r>
              <w:rPr>
                <w:color w:val="000000"/>
                <w:sz w:val="22"/>
                <w:szCs w:val="22"/>
              </w:rPr>
              <w:t>90</w:t>
            </w:r>
          </w:p>
        </w:tc>
      </w:tr>
      <w:tr w:rsidR="00DF49E8" w:rsidRPr="00106319" w14:paraId="45914B9D" w14:textId="77777777" w:rsidTr="00F962E3">
        <w:trPr>
          <w:trHeight w:val="289"/>
          <w:jc w:val="center"/>
        </w:trPr>
        <w:tc>
          <w:tcPr>
            <w:tcW w:w="745" w:type="dxa"/>
            <w:shd w:val="clear" w:color="auto" w:fill="auto"/>
            <w:vAlign w:val="bottom"/>
            <w:hideMark/>
          </w:tcPr>
          <w:p w14:paraId="66B2470F" w14:textId="77777777" w:rsidR="00DF49E8" w:rsidRPr="00106319" w:rsidRDefault="00DF49E8" w:rsidP="00F962E3">
            <w:pPr>
              <w:pStyle w:val="Bang1"/>
              <w:jc w:val="center"/>
            </w:pPr>
            <w:r w:rsidRPr="00106319">
              <w:t>11</w:t>
            </w:r>
          </w:p>
        </w:tc>
        <w:tc>
          <w:tcPr>
            <w:tcW w:w="1440" w:type="dxa"/>
            <w:shd w:val="clear" w:color="auto" w:fill="auto"/>
            <w:vAlign w:val="bottom"/>
            <w:hideMark/>
          </w:tcPr>
          <w:p w14:paraId="605D08B4" w14:textId="77777777" w:rsidR="00DF49E8" w:rsidRPr="00106319" w:rsidRDefault="00DF49E8" w:rsidP="00DF49E8">
            <w:pPr>
              <w:pStyle w:val="Bang1"/>
            </w:pPr>
            <w:r w:rsidRPr="00106319">
              <w:t>Vĩnh Thạnh</w:t>
            </w:r>
          </w:p>
        </w:tc>
        <w:tc>
          <w:tcPr>
            <w:tcW w:w="950" w:type="dxa"/>
            <w:shd w:val="clear" w:color="auto" w:fill="auto"/>
            <w:vAlign w:val="bottom"/>
            <w:hideMark/>
          </w:tcPr>
          <w:p w14:paraId="6C23BDB3" w14:textId="74BF9F7B" w:rsidR="00DF49E8" w:rsidRPr="00106319" w:rsidRDefault="00DF49E8" w:rsidP="00DF49E8">
            <w:pPr>
              <w:pStyle w:val="Bang1"/>
              <w:jc w:val="center"/>
            </w:pPr>
            <w:r>
              <w:rPr>
                <w:color w:val="000000"/>
                <w:sz w:val="22"/>
                <w:szCs w:val="22"/>
              </w:rPr>
              <w:t>3</w:t>
            </w:r>
          </w:p>
        </w:tc>
        <w:tc>
          <w:tcPr>
            <w:tcW w:w="950" w:type="dxa"/>
            <w:shd w:val="clear" w:color="auto" w:fill="auto"/>
            <w:vAlign w:val="bottom"/>
            <w:hideMark/>
          </w:tcPr>
          <w:p w14:paraId="323173D7" w14:textId="76562B97" w:rsidR="00DF49E8" w:rsidRPr="00106319" w:rsidRDefault="00DF49E8" w:rsidP="00DF49E8">
            <w:pPr>
              <w:pStyle w:val="Bang1"/>
              <w:jc w:val="center"/>
            </w:pPr>
            <w:r>
              <w:rPr>
                <w:color w:val="000000"/>
                <w:sz w:val="22"/>
                <w:szCs w:val="22"/>
              </w:rPr>
              <w:t>10</w:t>
            </w:r>
          </w:p>
        </w:tc>
        <w:tc>
          <w:tcPr>
            <w:tcW w:w="950" w:type="dxa"/>
            <w:shd w:val="clear" w:color="auto" w:fill="auto"/>
            <w:vAlign w:val="bottom"/>
            <w:hideMark/>
          </w:tcPr>
          <w:p w14:paraId="2E35C3AB" w14:textId="62D32E13" w:rsidR="00DF49E8" w:rsidRPr="00106319" w:rsidRDefault="00DF49E8" w:rsidP="00DF49E8">
            <w:pPr>
              <w:pStyle w:val="Bang1"/>
              <w:jc w:val="center"/>
            </w:pPr>
            <w:r>
              <w:rPr>
                <w:color w:val="000000"/>
                <w:sz w:val="22"/>
                <w:szCs w:val="22"/>
              </w:rPr>
              <w:t>4</w:t>
            </w:r>
          </w:p>
        </w:tc>
        <w:tc>
          <w:tcPr>
            <w:tcW w:w="1029" w:type="dxa"/>
            <w:shd w:val="clear" w:color="auto" w:fill="auto"/>
            <w:vAlign w:val="bottom"/>
            <w:hideMark/>
          </w:tcPr>
          <w:p w14:paraId="5FA03250" w14:textId="7B128848" w:rsidR="00DF49E8" w:rsidRPr="00106319" w:rsidRDefault="00DF49E8" w:rsidP="00DF49E8">
            <w:pPr>
              <w:pStyle w:val="Bang1"/>
              <w:jc w:val="center"/>
            </w:pPr>
            <w:r>
              <w:rPr>
                <w:color w:val="000000"/>
                <w:sz w:val="22"/>
                <w:szCs w:val="22"/>
              </w:rPr>
              <w:t> 0</w:t>
            </w:r>
          </w:p>
        </w:tc>
        <w:tc>
          <w:tcPr>
            <w:tcW w:w="920" w:type="dxa"/>
            <w:shd w:val="clear" w:color="auto" w:fill="auto"/>
            <w:vAlign w:val="bottom"/>
            <w:hideMark/>
          </w:tcPr>
          <w:p w14:paraId="1FB713F0" w14:textId="182D85C4" w:rsidR="00DF49E8" w:rsidRPr="00106319" w:rsidRDefault="00DF49E8" w:rsidP="00DF49E8">
            <w:pPr>
              <w:pStyle w:val="Bang1"/>
              <w:jc w:val="center"/>
            </w:pPr>
            <w:r>
              <w:rPr>
                <w:color w:val="000000"/>
                <w:sz w:val="22"/>
                <w:szCs w:val="22"/>
              </w:rPr>
              <w:t>2</w:t>
            </w:r>
          </w:p>
        </w:tc>
        <w:tc>
          <w:tcPr>
            <w:tcW w:w="875" w:type="dxa"/>
            <w:shd w:val="clear" w:color="auto" w:fill="auto"/>
            <w:vAlign w:val="bottom"/>
            <w:hideMark/>
          </w:tcPr>
          <w:p w14:paraId="4D848EBE" w14:textId="08191A22" w:rsidR="00DF49E8" w:rsidRPr="00106319" w:rsidRDefault="00DF49E8" w:rsidP="00DF49E8">
            <w:pPr>
              <w:pStyle w:val="Bang1"/>
              <w:jc w:val="center"/>
            </w:pPr>
            <w:r>
              <w:rPr>
                <w:color w:val="000000"/>
                <w:sz w:val="22"/>
                <w:szCs w:val="22"/>
              </w:rPr>
              <w:t> 0</w:t>
            </w:r>
          </w:p>
        </w:tc>
        <w:tc>
          <w:tcPr>
            <w:tcW w:w="1028" w:type="dxa"/>
            <w:shd w:val="clear" w:color="auto" w:fill="auto"/>
            <w:vAlign w:val="bottom"/>
            <w:hideMark/>
          </w:tcPr>
          <w:p w14:paraId="7164DD78" w14:textId="0B740B97" w:rsidR="00DF49E8" w:rsidRPr="00106319" w:rsidRDefault="00DF49E8" w:rsidP="00DF49E8">
            <w:pPr>
              <w:pStyle w:val="Bang1"/>
              <w:jc w:val="center"/>
            </w:pPr>
            <w:r>
              <w:rPr>
                <w:color w:val="000000"/>
                <w:sz w:val="22"/>
                <w:szCs w:val="22"/>
              </w:rPr>
              <w:t>15</w:t>
            </w:r>
          </w:p>
        </w:tc>
      </w:tr>
      <w:tr w:rsidR="00DF49E8" w:rsidRPr="00106319" w14:paraId="548A42AD" w14:textId="77777777" w:rsidTr="00F962E3">
        <w:trPr>
          <w:trHeight w:val="289"/>
          <w:jc w:val="center"/>
        </w:trPr>
        <w:tc>
          <w:tcPr>
            <w:tcW w:w="745" w:type="dxa"/>
            <w:shd w:val="clear" w:color="auto" w:fill="auto"/>
            <w:vAlign w:val="bottom"/>
            <w:hideMark/>
          </w:tcPr>
          <w:p w14:paraId="720EAC29" w14:textId="77777777" w:rsidR="00DF49E8" w:rsidRPr="00106319" w:rsidRDefault="00DF49E8" w:rsidP="00DF49E8">
            <w:pPr>
              <w:pStyle w:val="Bang1"/>
            </w:pPr>
            <w:r w:rsidRPr="00106319">
              <w:t> </w:t>
            </w:r>
          </w:p>
        </w:tc>
        <w:tc>
          <w:tcPr>
            <w:tcW w:w="1440" w:type="dxa"/>
            <w:shd w:val="clear" w:color="auto" w:fill="auto"/>
            <w:vAlign w:val="bottom"/>
            <w:hideMark/>
          </w:tcPr>
          <w:p w14:paraId="37EF90D7" w14:textId="77777777" w:rsidR="00DF49E8" w:rsidRPr="00106319" w:rsidRDefault="00DF49E8" w:rsidP="00DF49E8">
            <w:pPr>
              <w:pStyle w:val="Bang1"/>
              <w:rPr>
                <w:b/>
                <w:bCs w:val="0"/>
              </w:rPr>
            </w:pPr>
            <w:r w:rsidRPr="00106319">
              <w:rPr>
                <w:b/>
                <w:bCs w:val="0"/>
              </w:rPr>
              <w:t>Toàn tỉnh</w:t>
            </w:r>
          </w:p>
        </w:tc>
        <w:tc>
          <w:tcPr>
            <w:tcW w:w="950" w:type="dxa"/>
            <w:shd w:val="clear" w:color="auto" w:fill="auto"/>
            <w:vAlign w:val="bottom"/>
            <w:hideMark/>
          </w:tcPr>
          <w:p w14:paraId="7C9449F7" w14:textId="40F7C899" w:rsidR="00DF49E8" w:rsidRPr="00106319" w:rsidRDefault="00DF49E8" w:rsidP="00DF49E8">
            <w:pPr>
              <w:pStyle w:val="Bang1"/>
              <w:jc w:val="center"/>
              <w:rPr>
                <w:b/>
                <w:bCs w:val="0"/>
              </w:rPr>
            </w:pPr>
            <w:r>
              <w:rPr>
                <w:b/>
                <w:bCs w:val="0"/>
                <w:color w:val="000000"/>
                <w:sz w:val="22"/>
                <w:szCs w:val="22"/>
              </w:rPr>
              <w:t>1.909</w:t>
            </w:r>
          </w:p>
        </w:tc>
        <w:tc>
          <w:tcPr>
            <w:tcW w:w="950" w:type="dxa"/>
            <w:shd w:val="clear" w:color="auto" w:fill="auto"/>
            <w:vAlign w:val="bottom"/>
            <w:hideMark/>
          </w:tcPr>
          <w:p w14:paraId="5FE67BF8" w14:textId="7CD77736" w:rsidR="00DF49E8" w:rsidRPr="00106319" w:rsidRDefault="00DF49E8" w:rsidP="00DF49E8">
            <w:pPr>
              <w:pStyle w:val="Bang1"/>
              <w:jc w:val="center"/>
              <w:rPr>
                <w:b/>
                <w:bCs w:val="0"/>
              </w:rPr>
            </w:pPr>
            <w:r>
              <w:rPr>
                <w:b/>
                <w:bCs w:val="0"/>
                <w:color w:val="000000"/>
                <w:sz w:val="22"/>
                <w:szCs w:val="22"/>
              </w:rPr>
              <w:t>6.487</w:t>
            </w:r>
          </w:p>
        </w:tc>
        <w:tc>
          <w:tcPr>
            <w:tcW w:w="950" w:type="dxa"/>
            <w:shd w:val="clear" w:color="auto" w:fill="auto"/>
            <w:vAlign w:val="bottom"/>
            <w:hideMark/>
          </w:tcPr>
          <w:p w14:paraId="282EC105" w14:textId="570C8B7B" w:rsidR="00DF49E8" w:rsidRPr="00106319" w:rsidRDefault="00DF49E8" w:rsidP="00DF49E8">
            <w:pPr>
              <w:pStyle w:val="Bang1"/>
              <w:jc w:val="center"/>
              <w:rPr>
                <w:b/>
                <w:bCs w:val="0"/>
              </w:rPr>
            </w:pPr>
            <w:r>
              <w:rPr>
                <w:b/>
                <w:bCs w:val="0"/>
                <w:color w:val="000000"/>
                <w:sz w:val="22"/>
                <w:szCs w:val="22"/>
              </w:rPr>
              <w:t>264</w:t>
            </w:r>
          </w:p>
        </w:tc>
        <w:tc>
          <w:tcPr>
            <w:tcW w:w="1029" w:type="dxa"/>
            <w:shd w:val="clear" w:color="auto" w:fill="auto"/>
            <w:vAlign w:val="bottom"/>
            <w:hideMark/>
          </w:tcPr>
          <w:p w14:paraId="24AFB42F" w14:textId="11033057" w:rsidR="00DF49E8" w:rsidRPr="00106319" w:rsidRDefault="00DF49E8" w:rsidP="00DF49E8">
            <w:pPr>
              <w:pStyle w:val="Bang1"/>
              <w:jc w:val="center"/>
              <w:rPr>
                <w:b/>
                <w:bCs w:val="0"/>
              </w:rPr>
            </w:pPr>
            <w:r>
              <w:rPr>
                <w:b/>
                <w:bCs w:val="0"/>
                <w:color w:val="000000"/>
                <w:sz w:val="22"/>
                <w:szCs w:val="22"/>
              </w:rPr>
              <w:t> 0</w:t>
            </w:r>
          </w:p>
        </w:tc>
        <w:tc>
          <w:tcPr>
            <w:tcW w:w="920" w:type="dxa"/>
            <w:shd w:val="clear" w:color="auto" w:fill="auto"/>
            <w:vAlign w:val="bottom"/>
            <w:hideMark/>
          </w:tcPr>
          <w:p w14:paraId="03A040FA" w14:textId="49A07A5A" w:rsidR="00DF49E8" w:rsidRPr="00106319" w:rsidRDefault="00DF49E8" w:rsidP="00DF49E8">
            <w:pPr>
              <w:pStyle w:val="Bang1"/>
              <w:jc w:val="center"/>
              <w:rPr>
                <w:b/>
                <w:bCs w:val="0"/>
              </w:rPr>
            </w:pPr>
            <w:r>
              <w:rPr>
                <w:b/>
                <w:bCs w:val="0"/>
                <w:color w:val="000000"/>
                <w:sz w:val="22"/>
                <w:szCs w:val="22"/>
              </w:rPr>
              <w:t>132</w:t>
            </w:r>
          </w:p>
        </w:tc>
        <w:tc>
          <w:tcPr>
            <w:tcW w:w="875" w:type="dxa"/>
            <w:shd w:val="clear" w:color="auto" w:fill="auto"/>
            <w:vAlign w:val="bottom"/>
            <w:hideMark/>
          </w:tcPr>
          <w:p w14:paraId="35E95864" w14:textId="5E62030C" w:rsidR="00DF49E8" w:rsidRPr="00106319" w:rsidRDefault="00DF49E8" w:rsidP="00DF49E8">
            <w:pPr>
              <w:pStyle w:val="Bang1"/>
              <w:jc w:val="center"/>
              <w:rPr>
                <w:b/>
                <w:bCs w:val="0"/>
              </w:rPr>
            </w:pPr>
            <w:r>
              <w:rPr>
                <w:b/>
                <w:bCs w:val="0"/>
                <w:color w:val="000000"/>
                <w:sz w:val="22"/>
                <w:szCs w:val="22"/>
              </w:rPr>
              <w:t> 0</w:t>
            </w:r>
          </w:p>
        </w:tc>
        <w:tc>
          <w:tcPr>
            <w:tcW w:w="1028" w:type="dxa"/>
            <w:shd w:val="clear" w:color="auto" w:fill="auto"/>
            <w:vAlign w:val="bottom"/>
            <w:hideMark/>
          </w:tcPr>
          <w:p w14:paraId="53F0B630" w14:textId="1A5B7081" w:rsidR="00DF49E8" w:rsidRPr="00106319" w:rsidRDefault="00DF49E8" w:rsidP="00DF49E8">
            <w:pPr>
              <w:pStyle w:val="Bang1"/>
              <w:jc w:val="center"/>
              <w:rPr>
                <w:b/>
                <w:bCs w:val="0"/>
              </w:rPr>
            </w:pPr>
            <w:r>
              <w:rPr>
                <w:b/>
                <w:bCs w:val="0"/>
                <w:color w:val="000000"/>
                <w:sz w:val="22"/>
                <w:szCs w:val="22"/>
              </w:rPr>
              <w:t>990</w:t>
            </w:r>
          </w:p>
        </w:tc>
      </w:tr>
    </w:tbl>
    <w:p w14:paraId="72B94117" w14:textId="57CA5691" w:rsidR="008E4582" w:rsidRPr="00866572" w:rsidRDefault="008E4582" w:rsidP="00DF49E8">
      <w:pPr>
        <w:ind w:firstLine="0"/>
        <w:jc w:val="center"/>
      </w:pPr>
      <w:r w:rsidRPr="00866572">
        <w:t xml:space="preserve">(Chi tiết ở </w:t>
      </w:r>
      <w:hyperlink w:anchor="_PHỤ_LỤC_10:" w:history="1">
        <w:r w:rsidRPr="00866572">
          <w:rPr>
            <w:rStyle w:val="Hyperlink"/>
          </w:rPr>
          <w:t xml:space="preserve">Phụ lục </w:t>
        </w:r>
        <w:r w:rsidR="00866572" w:rsidRPr="00866572">
          <w:rPr>
            <w:rStyle w:val="Hyperlink"/>
          </w:rPr>
          <w:t>11</w:t>
        </w:r>
      </w:hyperlink>
      <w:r w:rsidRPr="00866572">
        <w:t>)</w:t>
      </w:r>
    </w:p>
    <w:p w14:paraId="48030FA2" w14:textId="77777777" w:rsidR="008E4582" w:rsidRPr="00A46331" w:rsidRDefault="008E4582" w:rsidP="00F0134F">
      <w:pPr>
        <w:rPr>
          <w:b/>
          <w:bCs/>
        </w:rPr>
      </w:pPr>
      <w:bookmarkStart w:id="147" w:name="_Toc121151674"/>
      <w:bookmarkStart w:id="148" w:name="_Toc121226698"/>
      <w:bookmarkStart w:id="149" w:name="_Toc121228255"/>
      <w:r w:rsidRPr="00A46331">
        <w:rPr>
          <w:b/>
          <w:bCs/>
        </w:rPr>
        <w:t>2.4 Về lương thực, thực phẩm tại nơi sơ tán đến</w:t>
      </w:r>
      <w:bookmarkEnd w:id="147"/>
      <w:bookmarkEnd w:id="148"/>
      <w:bookmarkEnd w:id="149"/>
    </w:p>
    <w:p w14:paraId="387B927E" w14:textId="77777777" w:rsidR="008E4582" w:rsidRPr="00F0134F" w:rsidRDefault="008E4582" w:rsidP="00F0134F">
      <w:r w:rsidRPr="00F0134F">
        <w:t>Căn cứ vào số người sơ tán tập trung, Ban Chỉ huy PCTT - TKCN và PTDS các địa phương chuẩn bị lương thực, thực phẩm cho tối thiểu 05 ngày sơ tán. Tùy vào loại lương thực, thực phẩm địa phương dự trữ mà địa phương có thể thay đổi các loại thực phẩm cấp phát cho khu sơ tán. Nhưng vẫn phải đảm bảo được số lượng khẩu phần ăn.</w:t>
      </w:r>
    </w:p>
    <w:p w14:paraId="513F1841" w14:textId="135AA9B3" w:rsidR="00263716" w:rsidRDefault="00263716" w:rsidP="00263716">
      <w:pPr>
        <w:pStyle w:val="Caption"/>
        <w:keepNext/>
      </w:pPr>
      <w:r>
        <w:t xml:space="preserve">Bảng </w:t>
      </w:r>
      <w:fldSimple w:instr=" SEQ Bảng \* ARABIC ">
        <w:r w:rsidR="00130A0D">
          <w:rPr>
            <w:noProof/>
          </w:rPr>
          <w:t>30</w:t>
        </w:r>
      </w:fldSimple>
      <w:r>
        <w:t xml:space="preserve">: </w:t>
      </w:r>
      <w:r w:rsidRPr="00263716">
        <w:t xml:space="preserve">Nhu cầu </w:t>
      </w:r>
      <w:r>
        <w:t xml:space="preserve">khẩu phần ăn cho sơ tán </w:t>
      </w:r>
      <w:r w:rsidRPr="00263716">
        <w:t>tập trung kịch bản bão cấp 3.2</w:t>
      </w:r>
    </w:p>
    <w:tbl>
      <w:tblPr>
        <w:tblW w:w="8540" w:type="dxa"/>
        <w:jc w:val="center"/>
        <w:tblLook w:val="04A0" w:firstRow="1" w:lastRow="0" w:firstColumn="1" w:lastColumn="0" w:noHBand="0" w:noVBand="1"/>
      </w:tblPr>
      <w:tblGrid>
        <w:gridCol w:w="567"/>
        <w:gridCol w:w="2695"/>
        <w:gridCol w:w="1823"/>
        <w:gridCol w:w="1708"/>
        <w:gridCol w:w="1747"/>
      </w:tblGrid>
      <w:tr w:rsidR="00263716" w:rsidRPr="00263716" w14:paraId="41414D74" w14:textId="77777777" w:rsidTr="00DC2350">
        <w:trPr>
          <w:trHeight w:val="1162"/>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5A385E" w14:textId="77777777" w:rsidR="00263716" w:rsidRPr="00263716" w:rsidRDefault="00263716" w:rsidP="00DC2350">
            <w:pPr>
              <w:pStyle w:val="Bang1"/>
              <w:jc w:val="center"/>
              <w:rPr>
                <w:b/>
                <w:bCs w:val="0"/>
              </w:rPr>
            </w:pPr>
            <w:r w:rsidRPr="00263716">
              <w:rPr>
                <w:b/>
                <w:bCs w:val="0"/>
              </w:rPr>
              <w:t>TT</w:t>
            </w:r>
          </w:p>
        </w:tc>
        <w:tc>
          <w:tcPr>
            <w:tcW w:w="2695" w:type="dxa"/>
            <w:tcBorders>
              <w:top w:val="single" w:sz="4" w:space="0" w:color="000000"/>
              <w:left w:val="nil"/>
              <w:bottom w:val="single" w:sz="4" w:space="0" w:color="000000"/>
              <w:right w:val="single" w:sz="4" w:space="0" w:color="000000"/>
            </w:tcBorders>
            <w:shd w:val="clear" w:color="auto" w:fill="auto"/>
            <w:vAlign w:val="center"/>
            <w:hideMark/>
          </w:tcPr>
          <w:p w14:paraId="25314A16" w14:textId="77777777" w:rsidR="00263716" w:rsidRPr="00263716" w:rsidRDefault="00263716" w:rsidP="00DC2350">
            <w:pPr>
              <w:pStyle w:val="Bang1"/>
              <w:jc w:val="center"/>
              <w:rPr>
                <w:b/>
                <w:bCs w:val="0"/>
              </w:rPr>
            </w:pPr>
            <w:r w:rsidRPr="00263716">
              <w:rPr>
                <w:b/>
                <w:bCs w:val="0"/>
              </w:rPr>
              <w:t>Địa phương</w:t>
            </w:r>
          </w:p>
        </w:tc>
        <w:tc>
          <w:tcPr>
            <w:tcW w:w="1823" w:type="dxa"/>
            <w:tcBorders>
              <w:top w:val="single" w:sz="4" w:space="0" w:color="000000"/>
              <w:left w:val="nil"/>
              <w:bottom w:val="single" w:sz="4" w:space="0" w:color="000000"/>
              <w:right w:val="single" w:sz="4" w:space="0" w:color="000000"/>
            </w:tcBorders>
            <w:shd w:val="clear" w:color="auto" w:fill="auto"/>
            <w:vAlign w:val="center"/>
            <w:hideMark/>
          </w:tcPr>
          <w:p w14:paraId="6EF402F5" w14:textId="77777777" w:rsidR="00263716" w:rsidRPr="00263716" w:rsidRDefault="00263716" w:rsidP="00DC2350">
            <w:pPr>
              <w:pStyle w:val="Bang1"/>
              <w:jc w:val="center"/>
              <w:rPr>
                <w:b/>
                <w:bCs w:val="0"/>
              </w:rPr>
            </w:pPr>
            <w:r w:rsidRPr="00263716">
              <w:rPr>
                <w:b/>
                <w:bCs w:val="0"/>
              </w:rPr>
              <w:t>Số hộ sơ tán tập trung</w:t>
            </w:r>
          </w:p>
        </w:tc>
        <w:tc>
          <w:tcPr>
            <w:tcW w:w="1708" w:type="dxa"/>
            <w:tcBorders>
              <w:top w:val="single" w:sz="4" w:space="0" w:color="000000"/>
              <w:left w:val="nil"/>
              <w:bottom w:val="single" w:sz="4" w:space="0" w:color="000000"/>
              <w:right w:val="single" w:sz="4" w:space="0" w:color="000000"/>
            </w:tcBorders>
            <w:shd w:val="clear" w:color="auto" w:fill="auto"/>
            <w:vAlign w:val="center"/>
            <w:hideMark/>
          </w:tcPr>
          <w:p w14:paraId="22227076" w14:textId="77777777" w:rsidR="00263716" w:rsidRPr="00263716" w:rsidRDefault="00263716" w:rsidP="00DC2350">
            <w:pPr>
              <w:pStyle w:val="Bang1"/>
              <w:jc w:val="center"/>
              <w:rPr>
                <w:b/>
                <w:bCs w:val="0"/>
              </w:rPr>
            </w:pPr>
            <w:r w:rsidRPr="00263716">
              <w:rPr>
                <w:b/>
                <w:bCs w:val="0"/>
              </w:rPr>
              <w:t>Số khẩu sơ tán tập trung</w:t>
            </w:r>
          </w:p>
        </w:tc>
        <w:tc>
          <w:tcPr>
            <w:tcW w:w="1747" w:type="dxa"/>
            <w:tcBorders>
              <w:top w:val="single" w:sz="4" w:space="0" w:color="000000"/>
              <w:left w:val="nil"/>
              <w:bottom w:val="single" w:sz="4" w:space="0" w:color="000000"/>
              <w:right w:val="single" w:sz="4" w:space="0" w:color="000000"/>
            </w:tcBorders>
            <w:shd w:val="clear" w:color="auto" w:fill="auto"/>
            <w:vAlign w:val="center"/>
            <w:hideMark/>
          </w:tcPr>
          <w:p w14:paraId="1E41114C" w14:textId="77777777" w:rsidR="00263716" w:rsidRPr="00263716" w:rsidRDefault="00263716" w:rsidP="00DC2350">
            <w:pPr>
              <w:pStyle w:val="Bang1"/>
              <w:jc w:val="center"/>
              <w:rPr>
                <w:b/>
                <w:bCs w:val="0"/>
              </w:rPr>
            </w:pPr>
            <w:r w:rsidRPr="00263716">
              <w:rPr>
                <w:b/>
                <w:bCs w:val="0"/>
              </w:rPr>
              <w:t>Nhu cầu khẩu phần</w:t>
            </w:r>
          </w:p>
        </w:tc>
      </w:tr>
      <w:tr w:rsidR="00DF49E8" w:rsidRPr="00263716" w14:paraId="7B29AAF9" w14:textId="77777777" w:rsidTr="00DF49E8">
        <w:trPr>
          <w:trHeight w:val="408"/>
          <w:jc w:val="center"/>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01452181" w14:textId="77777777" w:rsidR="00DF49E8" w:rsidRPr="00263716" w:rsidRDefault="00DF49E8" w:rsidP="00F962E3">
            <w:pPr>
              <w:pStyle w:val="Bang1"/>
              <w:jc w:val="center"/>
            </w:pPr>
            <w:r w:rsidRPr="00263716">
              <w:t>1</w:t>
            </w:r>
          </w:p>
        </w:tc>
        <w:tc>
          <w:tcPr>
            <w:tcW w:w="2695" w:type="dxa"/>
            <w:tcBorders>
              <w:top w:val="nil"/>
              <w:left w:val="nil"/>
              <w:bottom w:val="single" w:sz="4" w:space="0" w:color="000000"/>
              <w:right w:val="single" w:sz="4" w:space="0" w:color="000000"/>
            </w:tcBorders>
            <w:shd w:val="clear" w:color="auto" w:fill="auto"/>
            <w:vAlign w:val="center"/>
            <w:hideMark/>
          </w:tcPr>
          <w:p w14:paraId="5422F47B" w14:textId="77777777" w:rsidR="00DF49E8" w:rsidRPr="00263716" w:rsidRDefault="00DF49E8" w:rsidP="00DF49E8">
            <w:pPr>
              <w:pStyle w:val="Bang1"/>
            </w:pPr>
            <w:r w:rsidRPr="00263716">
              <w:rPr>
                <w:rFonts w:eastAsia="Calibri"/>
              </w:rPr>
              <w:t>Quy Nhơn</w:t>
            </w:r>
          </w:p>
        </w:tc>
        <w:tc>
          <w:tcPr>
            <w:tcW w:w="1823" w:type="dxa"/>
            <w:tcBorders>
              <w:top w:val="nil"/>
              <w:left w:val="nil"/>
              <w:bottom w:val="single" w:sz="4" w:space="0" w:color="000000"/>
              <w:right w:val="single" w:sz="4" w:space="0" w:color="000000"/>
            </w:tcBorders>
            <w:shd w:val="clear" w:color="auto" w:fill="auto"/>
            <w:vAlign w:val="center"/>
            <w:hideMark/>
          </w:tcPr>
          <w:p w14:paraId="5C09E960" w14:textId="1604DB4E" w:rsidR="00DF49E8" w:rsidRPr="00DF49E8" w:rsidRDefault="00DF49E8" w:rsidP="00DF49E8">
            <w:pPr>
              <w:pStyle w:val="Bang1"/>
              <w:jc w:val="center"/>
            </w:pPr>
            <w:r w:rsidRPr="00DF49E8">
              <w:rPr>
                <w:color w:val="000000"/>
              </w:rPr>
              <w:t>32</w:t>
            </w:r>
          </w:p>
        </w:tc>
        <w:tc>
          <w:tcPr>
            <w:tcW w:w="1708" w:type="dxa"/>
            <w:tcBorders>
              <w:top w:val="nil"/>
              <w:left w:val="nil"/>
              <w:bottom w:val="single" w:sz="4" w:space="0" w:color="000000"/>
              <w:right w:val="single" w:sz="4" w:space="0" w:color="000000"/>
            </w:tcBorders>
            <w:shd w:val="clear" w:color="auto" w:fill="auto"/>
            <w:vAlign w:val="center"/>
            <w:hideMark/>
          </w:tcPr>
          <w:p w14:paraId="034AF340" w14:textId="55477219" w:rsidR="00DF49E8" w:rsidRPr="00DF49E8" w:rsidRDefault="00DF49E8" w:rsidP="00DF49E8">
            <w:pPr>
              <w:pStyle w:val="Bang1"/>
              <w:jc w:val="center"/>
            </w:pPr>
            <w:r w:rsidRPr="00DF49E8">
              <w:rPr>
                <w:color w:val="000000"/>
              </w:rPr>
              <w:t>116</w:t>
            </w:r>
          </w:p>
        </w:tc>
        <w:tc>
          <w:tcPr>
            <w:tcW w:w="1747" w:type="dxa"/>
            <w:tcBorders>
              <w:top w:val="nil"/>
              <w:left w:val="nil"/>
              <w:bottom w:val="single" w:sz="4" w:space="0" w:color="000000"/>
              <w:right w:val="single" w:sz="4" w:space="0" w:color="000000"/>
            </w:tcBorders>
            <w:shd w:val="clear" w:color="auto" w:fill="auto"/>
            <w:vAlign w:val="center"/>
            <w:hideMark/>
          </w:tcPr>
          <w:p w14:paraId="6D629CE3" w14:textId="291B28A2" w:rsidR="00DF49E8" w:rsidRPr="00DF49E8" w:rsidRDefault="00DF49E8" w:rsidP="00DF49E8">
            <w:pPr>
              <w:pStyle w:val="Bang1"/>
              <w:jc w:val="center"/>
            </w:pPr>
            <w:r w:rsidRPr="00DF49E8">
              <w:rPr>
                <w:color w:val="000000"/>
              </w:rPr>
              <w:t>580</w:t>
            </w:r>
          </w:p>
        </w:tc>
      </w:tr>
      <w:tr w:rsidR="00DF49E8" w:rsidRPr="00263716" w14:paraId="6E6140DA" w14:textId="77777777" w:rsidTr="00DF49E8">
        <w:trPr>
          <w:trHeight w:val="408"/>
          <w:jc w:val="center"/>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089102A1" w14:textId="77777777" w:rsidR="00DF49E8" w:rsidRPr="00263716" w:rsidRDefault="00DF49E8" w:rsidP="00F962E3">
            <w:pPr>
              <w:pStyle w:val="Bang1"/>
              <w:jc w:val="center"/>
            </w:pPr>
            <w:r w:rsidRPr="00263716">
              <w:t>2</w:t>
            </w:r>
          </w:p>
        </w:tc>
        <w:tc>
          <w:tcPr>
            <w:tcW w:w="2695" w:type="dxa"/>
            <w:tcBorders>
              <w:top w:val="nil"/>
              <w:left w:val="nil"/>
              <w:bottom w:val="single" w:sz="4" w:space="0" w:color="000000"/>
              <w:right w:val="single" w:sz="4" w:space="0" w:color="000000"/>
            </w:tcBorders>
            <w:shd w:val="clear" w:color="auto" w:fill="auto"/>
            <w:vAlign w:val="center"/>
            <w:hideMark/>
          </w:tcPr>
          <w:p w14:paraId="3E1E8AD1" w14:textId="77777777" w:rsidR="00DF49E8" w:rsidRPr="00263716" w:rsidRDefault="00DF49E8" w:rsidP="00DF49E8">
            <w:pPr>
              <w:pStyle w:val="Bang1"/>
            </w:pPr>
            <w:r w:rsidRPr="00263716">
              <w:rPr>
                <w:rFonts w:eastAsia="Calibri"/>
              </w:rPr>
              <w:t>An Nhơn</w:t>
            </w:r>
          </w:p>
        </w:tc>
        <w:tc>
          <w:tcPr>
            <w:tcW w:w="1823" w:type="dxa"/>
            <w:tcBorders>
              <w:top w:val="nil"/>
              <w:left w:val="nil"/>
              <w:bottom w:val="single" w:sz="4" w:space="0" w:color="000000"/>
              <w:right w:val="single" w:sz="4" w:space="0" w:color="000000"/>
            </w:tcBorders>
            <w:shd w:val="clear" w:color="auto" w:fill="auto"/>
            <w:vAlign w:val="center"/>
            <w:hideMark/>
          </w:tcPr>
          <w:p w14:paraId="34C053D6" w14:textId="21788B6E" w:rsidR="00DF49E8" w:rsidRPr="00DF49E8" w:rsidRDefault="00DF49E8" w:rsidP="00DF49E8">
            <w:pPr>
              <w:pStyle w:val="Bang1"/>
              <w:jc w:val="center"/>
            </w:pPr>
            <w:r w:rsidRPr="00DF49E8">
              <w:rPr>
                <w:color w:val="000000"/>
              </w:rPr>
              <w:t>67</w:t>
            </w:r>
          </w:p>
        </w:tc>
        <w:tc>
          <w:tcPr>
            <w:tcW w:w="1708" w:type="dxa"/>
            <w:tcBorders>
              <w:top w:val="nil"/>
              <w:left w:val="nil"/>
              <w:bottom w:val="single" w:sz="4" w:space="0" w:color="000000"/>
              <w:right w:val="single" w:sz="4" w:space="0" w:color="000000"/>
            </w:tcBorders>
            <w:shd w:val="clear" w:color="auto" w:fill="auto"/>
            <w:vAlign w:val="center"/>
            <w:hideMark/>
          </w:tcPr>
          <w:p w14:paraId="515CFF66" w14:textId="456E8AED" w:rsidR="00DF49E8" w:rsidRPr="00DF49E8" w:rsidRDefault="00DF49E8" w:rsidP="00DF49E8">
            <w:pPr>
              <w:pStyle w:val="Bang1"/>
              <w:jc w:val="center"/>
            </w:pPr>
            <w:r w:rsidRPr="00DF49E8">
              <w:rPr>
                <w:color w:val="000000"/>
              </w:rPr>
              <w:t>229</w:t>
            </w:r>
          </w:p>
        </w:tc>
        <w:tc>
          <w:tcPr>
            <w:tcW w:w="1747" w:type="dxa"/>
            <w:tcBorders>
              <w:top w:val="nil"/>
              <w:left w:val="nil"/>
              <w:bottom w:val="single" w:sz="4" w:space="0" w:color="000000"/>
              <w:right w:val="single" w:sz="4" w:space="0" w:color="000000"/>
            </w:tcBorders>
            <w:shd w:val="clear" w:color="auto" w:fill="auto"/>
            <w:vAlign w:val="center"/>
            <w:hideMark/>
          </w:tcPr>
          <w:p w14:paraId="77BED0E8" w14:textId="2B432C25" w:rsidR="00DF49E8" w:rsidRPr="00DF49E8" w:rsidRDefault="00DF49E8" w:rsidP="00DF49E8">
            <w:pPr>
              <w:pStyle w:val="Bang1"/>
              <w:jc w:val="center"/>
            </w:pPr>
            <w:r w:rsidRPr="00DF49E8">
              <w:rPr>
                <w:color w:val="000000"/>
              </w:rPr>
              <w:t>1</w:t>
            </w:r>
            <w:r>
              <w:rPr>
                <w:color w:val="000000"/>
              </w:rPr>
              <w:t>.</w:t>
            </w:r>
            <w:r w:rsidRPr="00DF49E8">
              <w:rPr>
                <w:color w:val="000000"/>
              </w:rPr>
              <w:t>145</w:t>
            </w:r>
          </w:p>
        </w:tc>
      </w:tr>
      <w:tr w:rsidR="00DF49E8" w:rsidRPr="00263716" w14:paraId="142F7A51" w14:textId="77777777" w:rsidTr="00DF49E8">
        <w:trPr>
          <w:trHeight w:val="408"/>
          <w:jc w:val="center"/>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2401CCAE" w14:textId="77777777" w:rsidR="00DF49E8" w:rsidRPr="00263716" w:rsidRDefault="00DF49E8" w:rsidP="00F962E3">
            <w:pPr>
              <w:pStyle w:val="Bang1"/>
              <w:jc w:val="center"/>
            </w:pPr>
            <w:r w:rsidRPr="00263716">
              <w:t>3</w:t>
            </w:r>
          </w:p>
        </w:tc>
        <w:tc>
          <w:tcPr>
            <w:tcW w:w="2695" w:type="dxa"/>
            <w:tcBorders>
              <w:top w:val="nil"/>
              <w:left w:val="nil"/>
              <w:bottom w:val="single" w:sz="4" w:space="0" w:color="000000"/>
              <w:right w:val="single" w:sz="4" w:space="0" w:color="000000"/>
            </w:tcBorders>
            <w:shd w:val="clear" w:color="auto" w:fill="auto"/>
            <w:vAlign w:val="center"/>
            <w:hideMark/>
          </w:tcPr>
          <w:p w14:paraId="7415EED2" w14:textId="77777777" w:rsidR="00DF49E8" w:rsidRPr="00263716" w:rsidRDefault="00DF49E8" w:rsidP="00DF49E8">
            <w:pPr>
              <w:pStyle w:val="Bang1"/>
            </w:pPr>
            <w:r w:rsidRPr="00263716">
              <w:rPr>
                <w:rFonts w:eastAsia="Calibri"/>
              </w:rPr>
              <w:t>Hoài Nhơn</w:t>
            </w:r>
          </w:p>
        </w:tc>
        <w:tc>
          <w:tcPr>
            <w:tcW w:w="1823" w:type="dxa"/>
            <w:tcBorders>
              <w:top w:val="nil"/>
              <w:left w:val="nil"/>
              <w:bottom w:val="single" w:sz="4" w:space="0" w:color="000000"/>
              <w:right w:val="single" w:sz="4" w:space="0" w:color="000000"/>
            </w:tcBorders>
            <w:shd w:val="clear" w:color="auto" w:fill="auto"/>
            <w:vAlign w:val="center"/>
            <w:hideMark/>
          </w:tcPr>
          <w:p w14:paraId="0877F6AA" w14:textId="61D3ACC3" w:rsidR="00DF49E8" w:rsidRPr="00DF49E8" w:rsidRDefault="00DF49E8" w:rsidP="00DF49E8">
            <w:pPr>
              <w:pStyle w:val="Bang1"/>
              <w:jc w:val="center"/>
            </w:pPr>
            <w:r w:rsidRPr="00DF49E8">
              <w:rPr>
                <w:color w:val="000000"/>
              </w:rPr>
              <w:t>133</w:t>
            </w:r>
          </w:p>
        </w:tc>
        <w:tc>
          <w:tcPr>
            <w:tcW w:w="1708" w:type="dxa"/>
            <w:tcBorders>
              <w:top w:val="nil"/>
              <w:left w:val="nil"/>
              <w:bottom w:val="single" w:sz="4" w:space="0" w:color="000000"/>
              <w:right w:val="single" w:sz="4" w:space="0" w:color="000000"/>
            </w:tcBorders>
            <w:shd w:val="clear" w:color="auto" w:fill="auto"/>
            <w:vAlign w:val="center"/>
            <w:hideMark/>
          </w:tcPr>
          <w:p w14:paraId="7D3E7B58" w14:textId="22A26B5E" w:rsidR="00DF49E8" w:rsidRPr="00DF49E8" w:rsidRDefault="00DF49E8" w:rsidP="00DF49E8">
            <w:pPr>
              <w:pStyle w:val="Bang1"/>
              <w:jc w:val="center"/>
            </w:pPr>
            <w:r w:rsidRPr="00DF49E8">
              <w:rPr>
                <w:color w:val="000000"/>
              </w:rPr>
              <w:t>500</w:t>
            </w:r>
          </w:p>
        </w:tc>
        <w:tc>
          <w:tcPr>
            <w:tcW w:w="1747" w:type="dxa"/>
            <w:tcBorders>
              <w:top w:val="nil"/>
              <w:left w:val="nil"/>
              <w:bottom w:val="single" w:sz="4" w:space="0" w:color="000000"/>
              <w:right w:val="single" w:sz="4" w:space="0" w:color="000000"/>
            </w:tcBorders>
            <w:shd w:val="clear" w:color="auto" w:fill="auto"/>
            <w:vAlign w:val="center"/>
            <w:hideMark/>
          </w:tcPr>
          <w:p w14:paraId="610EE9E2" w14:textId="4B016237" w:rsidR="00DF49E8" w:rsidRPr="00DF49E8" w:rsidRDefault="00DF49E8" w:rsidP="00DF49E8">
            <w:pPr>
              <w:pStyle w:val="Bang1"/>
              <w:jc w:val="center"/>
            </w:pPr>
            <w:r w:rsidRPr="00DF49E8">
              <w:rPr>
                <w:color w:val="000000"/>
              </w:rPr>
              <w:t>2</w:t>
            </w:r>
            <w:r>
              <w:rPr>
                <w:color w:val="000000"/>
              </w:rPr>
              <w:t>.</w:t>
            </w:r>
            <w:r w:rsidRPr="00DF49E8">
              <w:rPr>
                <w:color w:val="000000"/>
              </w:rPr>
              <w:t>500</w:t>
            </w:r>
          </w:p>
        </w:tc>
      </w:tr>
      <w:tr w:rsidR="00DF49E8" w:rsidRPr="00263716" w14:paraId="703E789A" w14:textId="77777777" w:rsidTr="00DF49E8">
        <w:trPr>
          <w:trHeight w:val="408"/>
          <w:jc w:val="center"/>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7C742886" w14:textId="77777777" w:rsidR="00DF49E8" w:rsidRPr="00263716" w:rsidRDefault="00DF49E8" w:rsidP="00F962E3">
            <w:pPr>
              <w:pStyle w:val="Bang1"/>
              <w:jc w:val="center"/>
            </w:pPr>
            <w:r w:rsidRPr="00263716">
              <w:t>4</w:t>
            </w:r>
          </w:p>
        </w:tc>
        <w:tc>
          <w:tcPr>
            <w:tcW w:w="2695" w:type="dxa"/>
            <w:tcBorders>
              <w:top w:val="nil"/>
              <w:left w:val="nil"/>
              <w:bottom w:val="single" w:sz="4" w:space="0" w:color="000000"/>
              <w:right w:val="single" w:sz="4" w:space="0" w:color="000000"/>
            </w:tcBorders>
            <w:shd w:val="clear" w:color="auto" w:fill="auto"/>
            <w:vAlign w:val="center"/>
            <w:hideMark/>
          </w:tcPr>
          <w:p w14:paraId="0F43983D" w14:textId="77777777" w:rsidR="00DF49E8" w:rsidRPr="00263716" w:rsidRDefault="00DF49E8" w:rsidP="00DF49E8">
            <w:pPr>
              <w:pStyle w:val="Bang1"/>
            </w:pPr>
            <w:r w:rsidRPr="00263716">
              <w:rPr>
                <w:rFonts w:eastAsia="Calibri"/>
              </w:rPr>
              <w:t>An Lão</w:t>
            </w:r>
          </w:p>
        </w:tc>
        <w:tc>
          <w:tcPr>
            <w:tcW w:w="1823" w:type="dxa"/>
            <w:tcBorders>
              <w:top w:val="nil"/>
              <w:left w:val="nil"/>
              <w:bottom w:val="single" w:sz="4" w:space="0" w:color="000000"/>
              <w:right w:val="single" w:sz="4" w:space="0" w:color="000000"/>
            </w:tcBorders>
            <w:shd w:val="clear" w:color="auto" w:fill="auto"/>
            <w:vAlign w:val="center"/>
            <w:hideMark/>
          </w:tcPr>
          <w:p w14:paraId="2F3423DE" w14:textId="1EA630DE" w:rsidR="00DF49E8" w:rsidRPr="00DF49E8" w:rsidRDefault="00DF49E8" w:rsidP="00DF49E8">
            <w:pPr>
              <w:pStyle w:val="Bang1"/>
              <w:jc w:val="center"/>
            </w:pPr>
            <w:r w:rsidRPr="00DF49E8">
              <w:rPr>
                <w:color w:val="000000"/>
              </w:rPr>
              <w:t>363</w:t>
            </w:r>
          </w:p>
        </w:tc>
        <w:tc>
          <w:tcPr>
            <w:tcW w:w="1708" w:type="dxa"/>
            <w:tcBorders>
              <w:top w:val="nil"/>
              <w:left w:val="nil"/>
              <w:bottom w:val="single" w:sz="4" w:space="0" w:color="000000"/>
              <w:right w:val="single" w:sz="4" w:space="0" w:color="000000"/>
            </w:tcBorders>
            <w:shd w:val="clear" w:color="auto" w:fill="auto"/>
            <w:vAlign w:val="center"/>
            <w:hideMark/>
          </w:tcPr>
          <w:p w14:paraId="7E50CEF7" w14:textId="0E3BD5E6" w:rsidR="00DF49E8" w:rsidRPr="00DF49E8" w:rsidRDefault="00DF49E8" w:rsidP="00DF49E8">
            <w:pPr>
              <w:pStyle w:val="Bang1"/>
              <w:jc w:val="center"/>
            </w:pPr>
            <w:r w:rsidRPr="00DF49E8">
              <w:rPr>
                <w:color w:val="000000"/>
              </w:rPr>
              <w:t>1</w:t>
            </w:r>
            <w:r>
              <w:rPr>
                <w:color w:val="000000"/>
              </w:rPr>
              <w:t>.</w:t>
            </w:r>
            <w:r w:rsidRPr="00DF49E8">
              <w:rPr>
                <w:color w:val="000000"/>
              </w:rPr>
              <w:t>268</w:t>
            </w:r>
          </w:p>
        </w:tc>
        <w:tc>
          <w:tcPr>
            <w:tcW w:w="1747" w:type="dxa"/>
            <w:tcBorders>
              <w:top w:val="nil"/>
              <w:left w:val="nil"/>
              <w:bottom w:val="single" w:sz="4" w:space="0" w:color="000000"/>
              <w:right w:val="single" w:sz="4" w:space="0" w:color="000000"/>
            </w:tcBorders>
            <w:shd w:val="clear" w:color="auto" w:fill="auto"/>
            <w:vAlign w:val="center"/>
            <w:hideMark/>
          </w:tcPr>
          <w:p w14:paraId="7D20D954" w14:textId="0F21C737" w:rsidR="00DF49E8" w:rsidRPr="00DF49E8" w:rsidRDefault="00DF49E8" w:rsidP="00DF49E8">
            <w:pPr>
              <w:pStyle w:val="Bang1"/>
              <w:jc w:val="center"/>
            </w:pPr>
            <w:r w:rsidRPr="00DF49E8">
              <w:rPr>
                <w:color w:val="000000"/>
              </w:rPr>
              <w:t>6</w:t>
            </w:r>
            <w:r>
              <w:rPr>
                <w:color w:val="000000"/>
              </w:rPr>
              <w:t>.</w:t>
            </w:r>
            <w:r w:rsidRPr="00DF49E8">
              <w:rPr>
                <w:color w:val="000000"/>
              </w:rPr>
              <w:t>340</w:t>
            </w:r>
          </w:p>
        </w:tc>
      </w:tr>
      <w:tr w:rsidR="00DF49E8" w:rsidRPr="00263716" w14:paraId="7101420E" w14:textId="77777777" w:rsidTr="00DF49E8">
        <w:trPr>
          <w:trHeight w:val="408"/>
          <w:jc w:val="center"/>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27A5AD59" w14:textId="77777777" w:rsidR="00DF49E8" w:rsidRPr="00263716" w:rsidRDefault="00DF49E8" w:rsidP="00F962E3">
            <w:pPr>
              <w:pStyle w:val="Bang1"/>
              <w:jc w:val="center"/>
            </w:pPr>
            <w:r w:rsidRPr="00263716">
              <w:t>5</w:t>
            </w:r>
          </w:p>
        </w:tc>
        <w:tc>
          <w:tcPr>
            <w:tcW w:w="2695" w:type="dxa"/>
            <w:tcBorders>
              <w:top w:val="nil"/>
              <w:left w:val="nil"/>
              <w:bottom w:val="single" w:sz="4" w:space="0" w:color="000000"/>
              <w:right w:val="single" w:sz="4" w:space="0" w:color="000000"/>
            </w:tcBorders>
            <w:shd w:val="clear" w:color="auto" w:fill="auto"/>
            <w:vAlign w:val="center"/>
            <w:hideMark/>
          </w:tcPr>
          <w:p w14:paraId="19F7FD7C" w14:textId="77777777" w:rsidR="00DF49E8" w:rsidRPr="00263716" w:rsidRDefault="00DF49E8" w:rsidP="00DF49E8">
            <w:pPr>
              <w:pStyle w:val="Bang1"/>
            </w:pPr>
            <w:r w:rsidRPr="00263716">
              <w:rPr>
                <w:rFonts w:eastAsia="Calibri"/>
              </w:rPr>
              <w:t>Hoài Ân</w:t>
            </w:r>
          </w:p>
        </w:tc>
        <w:tc>
          <w:tcPr>
            <w:tcW w:w="1823" w:type="dxa"/>
            <w:tcBorders>
              <w:top w:val="nil"/>
              <w:left w:val="nil"/>
              <w:bottom w:val="single" w:sz="4" w:space="0" w:color="000000"/>
              <w:right w:val="single" w:sz="4" w:space="0" w:color="000000"/>
            </w:tcBorders>
            <w:shd w:val="clear" w:color="auto" w:fill="auto"/>
            <w:vAlign w:val="center"/>
            <w:hideMark/>
          </w:tcPr>
          <w:p w14:paraId="59C442D4" w14:textId="3CE69AA6" w:rsidR="00DF49E8" w:rsidRPr="00DF49E8" w:rsidRDefault="00DF49E8" w:rsidP="00DF49E8">
            <w:pPr>
              <w:pStyle w:val="Bang1"/>
              <w:jc w:val="center"/>
            </w:pPr>
            <w:r w:rsidRPr="00DF49E8">
              <w:rPr>
                <w:color w:val="000000"/>
              </w:rPr>
              <w:t>131</w:t>
            </w:r>
          </w:p>
        </w:tc>
        <w:tc>
          <w:tcPr>
            <w:tcW w:w="1708" w:type="dxa"/>
            <w:tcBorders>
              <w:top w:val="nil"/>
              <w:left w:val="nil"/>
              <w:bottom w:val="single" w:sz="4" w:space="0" w:color="000000"/>
              <w:right w:val="single" w:sz="4" w:space="0" w:color="000000"/>
            </w:tcBorders>
            <w:shd w:val="clear" w:color="auto" w:fill="auto"/>
            <w:vAlign w:val="center"/>
            <w:hideMark/>
          </w:tcPr>
          <w:p w14:paraId="5944B57A" w14:textId="04EAE9B3" w:rsidR="00DF49E8" w:rsidRPr="00DF49E8" w:rsidRDefault="00DF49E8" w:rsidP="00DF49E8">
            <w:pPr>
              <w:pStyle w:val="Bang1"/>
              <w:jc w:val="center"/>
            </w:pPr>
            <w:r w:rsidRPr="00DF49E8">
              <w:rPr>
                <w:color w:val="000000"/>
              </w:rPr>
              <w:t>428</w:t>
            </w:r>
          </w:p>
        </w:tc>
        <w:tc>
          <w:tcPr>
            <w:tcW w:w="1747" w:type="dxa"/>
            <w:tcBorders>
              <w:top w:val="nil"/>
              <w:left w:val="nil"/>
              <w:bottom w:val="single" w:sz="4" w:space="0" w:color="000000"/>
              <w:right w:val="single" w:sz="4" w:space="0" w:color="000000"/>
            </w:tcBorders>
            <w:shd w:val="clear" w:color="auto" w:fill="auto"/>
            <w:vAlign w:val="center"/>
            <w:hideMark/>
          </w:tcPr>
          <w:p w14:paraId="3BF2E9D4" w14:textId="1DE44214" w:rsidR="00DF49E8" w:rsidRPr="00DF49E8" w:rsidRDefault="00DF49E8" w:rsidP="00DF49E8">
            <w:pPr>
              <w:pStyle w:val="Bang1"/>
              <w:jc w:val="center"/>
            </w:pPr>
            <w:r w:rsidRPr="00DF49E8">
              <w:rPr>
                <w:color w:val="000000"/>
              </w:rPr>
              <w:t>2</w:t>
            </w:r>
            <w:r>
              <w:rPr>
                <w:color w:val="000000"/>
              </w:rPr>
              <w:t>.</w:t>
            </w:r>
            <w:r w:rsidRPr="00DF49E8">
              <w:rPr>
                <w:color w:val="000000"/>
              </w:rPr>
              <w:t>140</w:t>
            </w:r>
          </w:p>
        </w:tc>
      </w:tr>
      <w:tr w:rsidR="00DF49E8" w:rsidRPr="00263716" w14:paraId="042B43AB" w14:textId="77777777" w:rsidTr="00DF49E8">
        <w:trPr>
          <w:trHeight w:val="408"/>
          <w:jc w:val="center"/>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584FFD55" w14:textId="77777777" w:rsidR="00DF49E8" w:rsidRPr="00263716" w:rsidRDefault="00DF49E8" w:rsidP="00F962E3">
            <w:pPr>
              <w:pStyle w:val="Bang1"/>
              <w:jc w:val="center"/>
            </w:pPr>
            <w:r w:rsidRPr="00263716">
              <w:t>6</w:t>
            </w:r>
          </w:p>
        </w:tc>
        <w:tc>
          <w:tcPr>
            <w:tcW w:w="2695" w:type="dxa"/>
            <w:tcBorders>
              <w:top w:val="nil"/>
              <w:left w:val="nil"/>
              <w:bottom w:val="single" w:sz="4" w:space="0" w:color="000000"/>
              <w:right w:val="single" w:sz="4" w:space="0" w:color="000000"/>
            </w:tcBorders>
            <w:shd w:val="clear" w:color="auto" w:fill="auto"/>
            <w:vAlign w:val="center"/>
            <w:hideMark/>
          </w:tcPr>
          <w:p w14:paraId="0FB6959A" w14:textId="77777777" w:rsidR="00DF49E8" w:rsidRPr="00263716" w:rsidRDefault="00DF49E8" w:rsidP="00DF49E8">
            <w:pPr>
              <w:pStyle w:val="Bang1"/>
            </w:pPr>
            <w:r w:rsidRPr="00263716">
              <w:rPr>
                <w:rFonts w:eastAsia="Calibri"/>
              </w:rPr>
              <w:t>Phù Mỹ</w:t>
            </w:r>
          </w:p>
        </w:tc>
        <w:tc>
          <w:tcPr>
            <w:tcW w:w="1823" w:type="dxa"/>
            <w:tcBorders>
              <w:top w:val="nil"/>
              <w:left w:val="nil"/>
              <w:bottom w:val="single" w:sz="4" w:space="0" w:color="000000"/>
              <w:right w:val="single" w:sz="4" w:space="0" w:color="000000"/>
            </w:tcBorders>
            <w:shd w:val="clear" w:color="auto" w:fill="auto"/>
            <w:vAlign w:val="center"/>
            <w:hideMark/>
          </w:tcPr>
          <w:p w14:paraId="6A95E1C0" w14:textId="285FD725" w:rsidR="00DF49E8" w:rsidRPr="00DF49E8" w:rsidRDefault="00DF49E8" w:rsidP="00DF49E8">
            <w:pPr>
              <w:pStyle w:val="Bang1"/>
              <w:jc w:val="center"/>
            </w:pPr>
            <w:r w:rsidRPr="00DF49E8">
              <w:rPr>
                <w:color w:val="000000"/>
              </w:rPr>
              <w:t> </w:t>
            </w:r>
            <w:r>
              <w:rPr>
                <w:color w:val="000000"/>
              </w:rPr>
              <w:t>0</w:t>
            </w:r>
          </w:p>
        </w:tc>
        <w:tc>
          <w:tcPr>
            <w:tcW w:w="1708" w:type="dxa"/>
            <w:tcBorders>
              <w:top w:val="nil"/>
              <w:left w:val="nil"/>
              <w:bottom w:val="single" w:sz="4" w:space="0" w:color="000000"/>
              <w:right w:val="single" w:sz="4" w:space="0" w:color="000000"/>
            </w:tcBorders>
            <w:shd w:val="clear" w:color="auto" w:fill="auto"/>
            <w:vAlign w:val="center"/>
            <w:hideMark/>
          </w:tcPr>
          <w:p w14:paraId="1302746B" w14:textId="7FCD5C29" w:rsidR="00DF49E8" w:rsidRPr="00DF49E8" w:rsidRDefault="00DF49E8" w:rsidP="00DF49E8">
            <w:pPr>
              <w:pStyle w:val="Bang1"/>
              <w:jc w:val="center"/>
            </w:pPr>
            <w:r w:rsidRPr="00DF49E8">
              <w:rPr>
                <w:color w:val="000000"/>
              </w:rPr>
              <w:t> </w:t>
            </w:r>
            <w:r>
              <w:rPr>
                <w:color w:val="000000"/>
              </w:rPr>
              <w:t>0</w:t>
            </w:r>
          </w:p>
        </w:tc>
        <w:tc>
          <w:tcPr>
            <w:tcW w:w="1747" w:type="dxa"/>
            <w:tcBorders>
              <w:top w:val="nil"/>
              <w:left w:val="nil"/>
              <w:bottom w:val="single" w:sz="4" w:space="0" w:color="000000"/>
              <w:right w:val="single" w:sz="4" w:space="0" w:color="000000"/>
            </w:tcBorders>
            <w:shd w:val="clear" w:color="auto" w:fill="auto"/>
            <w:vAlign w:val="center"/>
            <w:hideMark/>
          </w:tcPr>
          <w:p w14:paraId="6038F566" w14:textId="2459FCC7" w:rsidR="00DF49E8" w:rsidRPr="00DF49E8" w:rsidRDefault="00DF49E8" w:rsidP="00DF49E8">
            <w:pPr>
              <w:pStyle w:val="Bang1"/>
              <w:jc w:val="center"/>
            </w:pPr>
            <w:r>
              <w:rPr>
                <w:color w:val="000000"/>
              </w:rPr>
              <w:t>0</w:t>
            </w:r>
            <w:r w:rsidRPr="00DF49E8">
              <w:rPr>
                <w:color w:val="000000"/>
              </w:rPr>
              <w:t> </w:t>
            </w:r>
          </w:p>
        </w:tc>
      </w:tr>
      <w:tr w:rsidR="00DF49E8" w:rsidRPr="00263716" w14:paraId="1D8ADB1A" w14:textId="77777777" w:rsidTr="00DF49E8">
        <w:trPr>
          <w:trHeight w:val="408"/>
          <w:jc w:val="center"/>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0ACFA308" w14:textId="77777777" w:rsidR="00DF49E8" w:rsidRPr="00263716" w:rsidRDefault="00DF49E8" w:rsidP="00F962E3">
            <w:pPr>
              <w:pStyle w:val="Bang1"/>
              <w:jc w:val="center"/>
            </w:pPr>
            <w:r w:rsidRPr="00263716">
              <w:t>7</w:t>
            </w:r>
          </w:p>
        </w:tc>
        <w:tc>
          <w:tcPr>
            <w:tcW w:w="2695" w:type="dxa"/>
            <w:tcBorders>
              <w:top w:val="nil"/>
              <w:left w:val="nil"/>
              <w:bottom w:val="single" w:sz="4" w:space="0" w:color="000000"/>
              <w:right w:val="single" w:sz="4" w:space="0" w:color="000000"/>
            </w:tcBorders>
            <w:shd w:val="clear" w:color="auto" w:fill="auto"/>
            <w:vAlign w:val="center"/>
            <w:hideMark/>
          </w:tcPr>
          <w:p w14:paraId="5AAE2E51" w14:textId="77777777" w:rsidR="00DF49E8" w:rsidRPr="00263716" w:rsidRDefault="00DF49E8" w:rsidP="00DF49E8">
            <w:pPr>
              <w:pStyle w:val="Bang1"/>
            </w:pPr>
            <w:r w:rsidRPr="00263716">
              <w:rPr>
                <w:rFonts w:eastAsia="Calibri"/>
              </w:rPr>
              <w:t>Phù Cát</w:t>
            </w:r>
          </w:p>
        </w:tc>
        <w:tc>
          <w:tcPr>
            <w:tcW w:w="1823" w:type="dxa"/>
            <w:tcBorders>
              <w:top w:val="nil"/>
              <w:left w:val="nil"/>
              <w:bottom w:val="single" w:sz="4" w:space="0" w:color="000000"/>
              <w:right w:val="single" w:sz="4" w:space="0" w:color="000000"/>
            </w:tcBorders>
            <w:shd w:val="clear" w:color="auto" w:fill="auto"/>
            <w:vAlign w:val="center"/>
            <w:hideMark/>
          </w:tcPr>
          <w:p w14:paraId="6733AD0B" w14:textId="7500FF84" w:rsidR="00DF49E8" w:rsidRPr="00DF49E8" w:rsidRDefault="00DF49E8" w:rsidP="00DF49E8">
            <w:pPr>
              <w:pStyle w:val="Bang1"/>
              <w:jc w:val="center"/>
            </w:pPr>
            <w:r w:rsidRPr="00DF49E8">
              <w:rPr>
                <w:color w:val="000000"/>
              </w:rPr>
              <w:t>127</w:t>
            </w:r>
          </w:p>
        </w:tc>
        <w:tc>
          <w:tcPr>
            <w:tcW w:w="1708" w:type="dxa"/>
            <w:tcBorders>
              <w:top w:val="nil"/>
              <w:left w:val="nil"/>
              <w:bottom w:val="single" w:sz="4" w:space="0" w:color="000000"/>
              <w:right w:val="single" w:sz="4" w:space="0" w:color="000000"/>
            </w:tcBorders>
            <w:shd w:val="clear" w:color="auto" w:fill="auto"/>
            <w:vAlign w:val="center"/>
            <w:hideMark/>
          </w:tcPr>
          <w:p w14:paraId="4482741C" w14:textId="2C1EAD14" w:rsidR="00DF49E8" w:rsidRPr="00DF49E8" w:rsidRDefault="00DF49E8" w:rsidP="00DF49E8">
            <w:pPr>
              <w:pStyle w:val="Bang1"/>
              <w:jc w:val="center"/>
            </w:pPr>
            <w:r w:rsidRPr="00DF49E8">
              <w:rPr>
                <w:color w:val="000000"/>
              </w:rPr>
              <w:t>384</w:t>
            </w:r>
          </w:p>
        </w:tc>
        <w:tc>
          <w:tcPr>
            <w:tcW w:w="1747" w:type="dxa"/>
            <w:tcBorders>
              <w:top w:val="nil"/>
              <w:left w:val="nil"/>
              <w:bottom w:val="single" w:sz="4" w:space="0" w:color="000000"/>
              <w:right w:val="single" w:sz="4" w:space="0" w:color="000000"/>
            </w:tcBorders>
            <w:shd w:val="clear" w:color="auto" w:fill="auto"/>
            <w:vAlign w:val="center"/>
            <w:hideMark/>
          </w:tcPr>
          <w:p w14:paraId="5BAD2C57" w14:textId="58C7BC7A" w:rsidR="00DF49E8" w:rsidRPr="00DF49E8" w:rsidRDefault="00DF49E8" w:rsidP="00DF49E8">
            <w:pPr>
              <w:pStyle w:val="Bang1"/>
              <w:jc w:val="center"/>
            </w:pPr>
            <w:r w:rsidRPr="00DF49E8">
              <w:rPr>
                <w:color w:val="000000"/>
              </w:rPr>
              <w:t>1</w:t>
            </w:r>
            <w:r>
              <w:rPr>
                <w:color w:val="000000"/>
              </w:rPr>
              <w:t>.</w:t>
            </w:r>
            <w:r w:rsidRPr="00DF49E8">
              <w:rPr>
                <w:color w:val="000000"/>
              </w:rPr>
              <w:t>920</w:t>
            </w:r>
          </w:p>
        </w:tc>
      </w:tr>
      <w:tr w:rsidR="00DF49E8" w:rsidRPr="00263716" w14:paraId="7634B9EB" w14:textId="77777777" w:rsidTr="00DF49E8">
        <w:trPr>
          <w:trHeight w:val="408"/>
          <w:jc w:val="center"/>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73043196" w14:textId="77777777" w:rsidR="00DF49E8" w:rsidRPr="00263716" w:rsidRDefault="00DF49E8" w:rsidP="00F962E3">
            <w:pPr>
              <w:pStyle w:val="Bang1"/>
              <w:jc w:val="center"/>
            </w:pPr>
            <w:r w:rsidRPr="00263716">
              <w:t>8</w:t>
            </w:r>
          </w:p>
        </w:tc>
        <w:tc>
          <w:tcPr>
            <w:tcW w:w="2695" w:type="dxa"/>
            <w:tcBorders>
              <w:top w:val="nil"/>
              <w:left w:val="nil"/>
              <w:bottom w:val="single" w:sz="4" w:space="0" w:color="000000"/>
              <w:right w:val="single" w:sz="4" w:space="0" w:color="000000"/>
            </w:tcBorders>
            <w:shd w:val="clear" w:color="auto" w:fill="auto"/>
            <w:vAlign w:val="center"/>
            <w:hideMark/>
          </w:tcPr>
          <w:p w14:paraId="02EF29BA" w14:textId="77777777" w:rsidR="00DF49E8" w:rsidRPr="00263716" w:rsidRDefault="00DF49E8" w:rsidP="00DF49E8">
            <w:pPr>
              <w:pStyle w:val="Bang1"/>
            </w:pPr>
            <w:r w:rsidRPr="00263716">
              <w:rPr>
                <w:rFonts w:eastAsia="Calibri"/>
              </w:rPr>
              <w:t>Tuy Phước</w:t>
            </w:r>
          </w:p>
        </w:tc>
        <w:tc>
          <w:tcPr>
            <w:tcW w:w="1823" w:type="dxa"/>
            <w:tcBorders>
              <w:top w:val="nil"/>
              <w:left w:val="nil"/>
              <w:bottom w:val="single" w:sz="4" w:space="0" w:color="000000"/>
              <w:right w:val="single" w:sz="4" w:space="0" w:color="000000"/>
            </w:tcBorders>
            <w:shd w:val="clear" w:color="auto" w:fill="auto"/>
            <w:vAlign w:val="center"/>
            <w:hideMark/>
          </w:tcPr>
          <w:p w14:paraId="2C207D25" w14:textId="23E529A6" w:rsidR="00DF49E8" w:rsidRPr="00DF49E8" w:rsidRDefault="00DF49E8" w:rsidP="00DF49E8">
            <w:pPr>
              <w:pStyle w:val="Bang1"/>
              <w:jc w:val="center"/>
            </w:pPr>
            <w:r w:rsidRPr="00DF49E8">
              <w:rPr>
                <w:color w:val="000000"/>
              </w:rPr>
              <w:t>13</w:t>
            </w:r>
          </w:p>
        </w:tc>
        <w:tc>
          <w:tcPr>
            <w:tcW w:w="1708" w:type="dxa"/>
            <w:tcBorders>
              <w:top w:val="nil"/>
              <w:left w:val="nil"/>
              <w:bottom w:val="single" w:sz="4" w:space="0" w:color="000000"/>
              <w:right w:val="single" w:sz="4" w:space="0" w:color="000000"/>
            </w:tcBorders>
            <w:shd w:val="clear" w:color="auto" w:fill="auto"/>
            <w:vAlign w:val="center"/>
            <w:hideMark/>
          </w:tcPr>
          <w:p w14:paraId="756DAD3D" w14:textId="06084674" w:rsidR="00DF49E8" w:rsidRPr="00DF49E8" w:rsidRDefault="00DF49E8" w:rsidP="00DF49E8">
            <w:pPr>
              <w:pStyle w:val="Bang1"/>
              <w:jc w:val="center"/>
            </w:pPr>
            <w:r w:rsidRPr="00DF49E8">
              <w:rPr>
                <w:color w:val="000000"/>
              </w:rPr>
              <w:t>42</w:t>
            </w:r>
          </w:p>
        </w:tc>
        <w:tc>
          <w:tcPr>
            <w:tcW w:w="1747" w:type="dxa"/>
            <w:tcBorders>
              <w:top w:val="nil"/>
              <w:left w:val="nil"/>
              <w:bottom w:val="single" w:sz="4" w:space="0" w:color="000000"/>
              <w:right w:val="single" w:sz="4" w:space="0" w:color="000000"/>
            </w:tcBorders>
            <w:shd w:val="clear" w:color="auto" w:fill="auto"/>
            <w:vAlign w:val="center"/>
            <w:hideMark/>
          </w:tcPr>
          <w:p w14:paraId="0B9BE1DE" w14:textId="7FCFE562" w:rsidR="00DF49E8" w:rsidRPr="00DF49E8" w:rsidRDefault="00DF49E8" w:rsidP="00DF49E8">
            <w:pPr>
              <w:pStyle w:val="Bang1"/>
              <w:jc w:val="center"/>
            </w:pPr>
            <w:r w:rsidRPr="00DF49E8">
              <w:rPr>
                <w:color w:val="000000"/>
              </w:rPr>
              <w:t>210</w:t>
            </w:r>
          </w:p>
        </w:tc>
      </w:tr>
      <w:tr w:rsidR="00DF49E8" w:rsidRPr="00263716" w14:paraId="763750DD" w14:textId="77777777" w:rsidTr="00DF49E8">
        <w:trPr>
          <w:trHeight w:val="408"/>
          <w:jc w:val="center"/>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5FCD5605" w14:textId="77777777" w:rsidR="00DF49E8" w:rsidRPr="00263716" w:rsidRDefault="00DF49E8" w:rsidP="00F962E3">
            <w:pPr>
              <w:pStyle w:val="Bang1"/>
              <w:jc w:val="center"/>
            </w:pPr>
            <w:r w:rsidRPr="00263716">
              <w:t>9</w:t>
            </w:r>
          </w:p>
        </w:tc>
        <w:tc>
          <w:tcPr>
            <w:tcW w:w="2695" w:type="dxa"/>
            <w:tcBorders>
              <w:top w:val="nil"/>
              <w:left w:val="nil"/>
              <w:bottom w:val="single" w:sz="4" w:space="0" w:color="000000"/>
              <w:right w:val="single" w:sz="4" w:space="0" w:color="000000"/>
            </w:tcBorders>
            <w:shd w:val="clear" w:color="auto" w:fill="auto"/>
            <w:vAlign w:val="center"/>
            <w:hideMark/>
          </w:tcPr>
          <w:p w14:paraId="6369DC26" w14:textId="77777777" w:rsidR="00DF49E8" w:rsidRPr="00263716" w:rsidRDefault="00DF49E8" w:rsidP="00DF49E8">
            <w:pPr>
              <w:pStyle w:val="Bang1"/>
            </w:pPr>
            <w:r w:rsidRPr="00263716">
              <w:rPr>
                <w:rFonts w:eastAsia="Calibri"/>
              </w:rPr>
              <w:t>Vân Canh</w:t>
            </w:r>
          </w:p>
        </w:tc>
        <w:tc>
          <w:tcPr>
            <w:tcW w:w="1823" w:type="dxa"/>
            <w:tcBorders>
              <w:top w:val="nil"/>
              <w:left w:val="nil"/>
              <w:bottom w:val="single" w:sz="4" w:space="0" w:color="000000"/>
              <w:right w:val="single" w:sz="4" w:space="0" w:color="000000"/>
            </w:tcBorders>
            <w:shd w:val="clear" w:color="auto" w:fill="auto"/>
            <w:vAlign w:val="center"/>
            <w:hideMark/>
          </w:tcPr>
          <w:p w14:paraId="6F2F91F1" w14:textId="7160C483" w:rsidR="00DF49E8" w:rsidRPr="00DF49E8" w:rsidRDefault="00DF49E8" w:rsidP="00DF49E8">
            <w:pPr>
              <w:pStyle w:val="Bang1"/>
              <w:jc w:val="center"/>
            </w:pPr>
            <w:r w:rsidRPr="00DF49E8">
              <w:rPr>
                <w:color w:val="FF0000"/>
              </w:rPr>
              <w:t>1.023</w:t>
            </w:r>
          </w:p>
        </w:tc>
        <w:tc>
          <w:tcPr>
            <w:tcW w:w="1708" w:type="dxa"/>
            <w:tcBorders>
              <w:top w:val="nil"/>
              <w:left w:val="nil"/>
              <w:bottom w:val="single" w:sz="4" w:space="0" w:color="000000"/>
              <w:right w:val="single" w:sz="4" w:space="0" w:color="000000"/>
            </w:tcBorders>
            <w:shd w:val="clear" w:color="auto" w:fill="auto"/>
            <w:vAlign w:val="center"/>
            <w:hideMark/>
          </w:tcPr>
          <w:p w14:paraId="0EFEB939" w14:textId="28897ECE" w:rsidR="00DF49E8" w:rsidRPr="00DF49E8" w:rsidRDefault="00DF49E8" w:rsidP="00DF49E8">
            <w:pPr>
              <w:pStyle w:val="Bang1"/>
              <w:jc w:val="center"/>
              <w:rPr>
                <w:color w:val="FF0000"/>
              </w:rPr>
            </w:pPr>
            <w:r w:rsidRPr="00DF49E8">
              <w:rPr>
                <w:color w:val="FF0000"/>
              </w:rPr>
              <w:t>3.478</w:t>
            </w:r>
          </w:p>
        </w:tc>
        <w:tc>
          <w:tcPr>
            <w:tcW w:w="1747" w:type="dxa"/>
            <w:tcBorders>
              <w:top w:val="nil"/>
              <w:left w:val="nil"/>
              <w:bottom w:val="single" w:sz="4" w:space="0" w:color="000000"/>
              <w:right w:val="single" w:sz="4" w:space="0" w:color="000000"/>
            </w:tcBorders>
            <w:shd w:val="clear" w:color="auto" w:fill="auto"/>
            <w:vAlign w:val="center"/>
            <w:hideMark/>
          </w:tcPr>
          <w:p w14:paraId="5D147E1F" w14:textId="01966B8A" w:rsidR="00DF49E8" w:rsidRPr="00DF49E8" w:rsidRDefault="00DF49E8" w:rsidP="00DF49E8">
            <w:pPr>
              <w:pStyle w:val="Bang1"/>
              <w:jc w:val="center"/>
              <w:rPr>
                <w:color w:val="FF0000"/>
              </w:rPr>
            </w:pPr>
            <w:r w:rsidRPr="00DF49E8">
              <w:rPr>
                <w:color w:val="FF0000"/>
              </w:rPr>
              <w:t>17.390</w:t>
            </w:r>
          </w:p>
        </w:tc>
      </w:tr>
      <w:tr w:rsidR="00DF49E8" w:rsidRPr="00263716" w14:paraId="403A9767" w14:textId="77777777" w:rsidTr="00DF49E8">
        <w:trPr>
          <w:trHeight w:val="408"/>
          <w:jc w:val="center"/>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432613D0" w14:textId="77777777" w:rsidR="00DF49E8" w:rsidRPr="00263716" w:rsidRDefault="00DF49E8" w:rsidP="00F962E3">
            <w:pPr>
              <w:pStyle w:val="Bang1"/>
              <w:jc w:val="center"/>
            </w:pPr>
            <w:r w:rsidRPr="00263716">
              <w:t>10</w:t>
            </w:r>
          </w:p>
        </w:tc>
        <w:tc>
          <w:tcPr>
            <w:tcW w:w="2695" w:type="dxa"/>
            <w:tcBorders>
              <w:top w:val="nil"/>
              <w:left w:val="nil"/>
              <w:bottom w:val="single" w:sz="4" w:space="0" w:color="000000"/>
              <w:right w:val="single" w:sz="4" w:space="0" w:color="000000"/>
            </w:tcBorders>
            <w:shd w:val="clear" w:color="auto" w:fill="auto"/>
            <w:vAlign w:val="center"/>
            <w:hideMark/>
          </w:tcPr>
          <w:p w14:paraId="26D2F133" w14:textId="77777777" w:rsidR="00DF49E8" w:rsidRPr="00263716" w:rsidRDefault="00DF49E8" w:rsidP="00DF49E8">
            <w:pPr>
              <w:pStyle w:val="Bang1"/>
            </w:pPr>
            <w:r w:rsidRPr="00263716">
              <w:rPr>
                <w:rFonts w:eastAsia="Calibri"/>
              </w:rPr>
              <w:t>Tây Sơn</w:t>
            </w:r>
          </w:p>
        </w:tc>
        <w:tc>
          <w:tcPr>
            <w:tcW w:w="1823" w:type="dxa"/>
            <w:tcBorders>
              <w:top w:val="nil"/>
              <w:left w:val="nil"/>
              <w:bottom w:val="single" w:sz="4" w:space="0" w:color="000000"/>
              <w:right w:val="single" w:sz="4" w:space="0" w:color="000000"/>
            </w:tcBorders>
            <w:shd w:val="clear" w:color="auto" w:fill="auto"/>
            <w:vAlign w:val="center"/>
            <w:hideMark/>
          </w:tcPr>
          <w:p w14:paraId="057BF4D1" w14:textId="06B3D269" w:rsidR="00DF49E8" w:rsidRPr="00DF49E8" w:rsidRDefault="00DF49E8" w:rsidP="00DF49E8">
            <w:pPr>
              <w:pStyle w:val="Bang1"/>
              <w:jc w:val="center"/>
            </w:pPr>
            <w:r w:rsidRPr="00DF49E8">
              <w:rPr>
                <w:color w:val="000000"/>
              </w:rPr>
              <w:t>17</w:t>
            </w:r>
          </w:p>
        </w:tc>
        <w:tc>
          <w:tcPr>
            <w:tcW w:w="1708" w:type="dxa"/>
            <w:tcBorders>
              <w:top w:val="nil"/>
              <w:left w:val="nil"/>
              <w:bottom w:val="single" w:sz="4" w:space="0" w:color="000000"/>
              <w:right w:val="single" w:sz="4" w:space="0" w:color="000000"/>
            </w:tcBorders>
            <w:shd w:val="clear" w:color="auto" w:fill="auto"/>
            <w:vAlign w:val="center"/>
            <w:hideMark/>
          </w:tcPr>
          <w:p w14:paraId="7F6BADBE" w14:textId="60D672CD" w:rsidR="00DF49E8" w:rsidRPr="00DF49E8" w:rsidRDefault="00DF49E8" w:rsidP="00DF49E8">
            <w:pPr>
              <w:pStyle w:val="Bang1"/>
              <w:jc w:val="center"/>
            </w:pPr>
            <w:r w:rsidRPr="00DF49E8">
              <w:rPr>
                <w:color w:val="000000"/>
              </w:rPr>
              <w:t>32</w:t>
            </w:r>
          </w:p>
        </w:tc>
        <w:tc>
          <w:tcPr>
            <w:tcW w:w="1747" w:type="dxa"/>
            <w:tcBorders>
              <w:top w:val="nil"/>
              <w:left w:val="nil"/>
              <w:bottom w:val="single" w:sz="4" w:space="0" w:color="000000"/>
              <w:right w:val="single" w:sz="4" w:space="0" w:color="000000"/>
            </w:tcBorders>
            <w:shd w:val="clear" w:color="auto" w:fill="auto"/>
            <w:vAlign w:val="center"/>
            <w:hideMark/>
          </w:tcPr>
          <w:p w14:paraId="60F55E96" w14:textId="5DDF8FAB" w:rsidR="00DF49E8" w:rsidRPr="00DF49E8" w:rsidRDefault="00DF49E8" w:rsidP="00DF49E8">
            <w:pPr>
              <w:pStyle w:val="Bang1"/>
              <w:jc w:val="center"/>
            </w:pPr>
            <w:r w:rsidRPr="00DF49E8">
              <w:rPr>
                <w:color w:val="000000"/>
              </w:rPr>
              <w:t>160</w:t>
            </w:r>
          </w:p>
        </w:tc>
      </w:tr>
      <w:tr w:rsidR="00DF49E8" w:rsidRPr="00263716" w14:paraId="4C4382A0" w14:textId="77777777" w:rsidTr="00DF49E8">
        <w:trPr>
          <w:trHeight w:val="408"/>
          <w:jc w:val="center"/>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22CF2E60" w14:textId="77777777" w:rsidR="00DF49E8" w:rsidRPr="00263716" w:rsidRDefault="00DF49E8" w:rsidP="00F962E3">
            <w:pPr>
              <w:pStyle w:val="Bang1"/>
              <w:jc w:val="center"/>
            </w:pPr>
            <w:r w:rsidRPr="00263716">
              <w:t>11</w:t>
            </w:r>
          </w:p>
        </w:tc>
        <w:tc>
          <w:tcPr>
            <w:tcW w:w="2695" w:type="dxa"/>
            <w:tcBorders>
              <w:top w:val="nil"/>
              <w:left w:val="nil"/>
              <w:bottom w:val="single" w:sz="4" w:space="0" w:color="000000"/>
              <w:right w:val="single" w:sz="4" w:space="0" w:color="000000"/>
            </w:tcBorders>
            <w:shd w:val="clear" w:color="auto" w:fill="auto"/>
            <w:vAlign w:val="center"/>
            <w:hideMark/>
          </w:tcPr>
          <w:p w14:paraId="0132D832" w14:textId="77777777" w:rsidR="00DF49E8" w:rsidRPr="00263716" w:rsidRDefault="00DF49E8" w:rsidP="00DF49E8">
            <w:pPr>
              <w:pStyle w:val="Bang1"/>
            </w:pPr>
            <w:r w:rsidRPr="00263716">
              <w:rPr>
                <w:rFonts w:eastAsia="Calibri"/>
              </w:rPr>
              <w:t>Vĩnh Thạnh</w:t>
            </w:r>
          </w:p>
        </w:tc>
        <w:tc>
          <w:tcPr>
            <w:tcW w:w="1823" w:type="dxa"/>
            <w:tcBorders>
              <w:top w:val="nil"/>
              <w:left w:val="nil"/>
              <w:bottom w:val="single" w:sz="4" w:space="0" w:color="000000"/>
              <w:right w:val="single" w:sz="4" w:space="0" w:color="000000"/>
            </w:tcBorders>
            <w:shd w:val="clear" w:color="auto" w:fill="auto"/>
            <w:vAlign w:val="center"/>
            <w:hideMark/>
          </w:tcPr>
          <w:p w14:paraId="169C95F0" w14:textId="217AFCB0" w:rsidR="00DF49E8" w:rsidRPr="00DF49E8" w:rsidRDefault="00DF49E8" w:rsidP="00DF49E8">
            <w:pPr>
              <w:pStyle w:val="Bang1"/>
              <w:jc w:val="center"/>
            </w:pPr>
            <w:r w:rsidRPr="00DF49E8">
              <w:rPr>
                <w:color w:val="000000"/>
              </w:rPr>
              <w:t>3</w:t>
            </w:r>
          </w:p>
        </w:tc>
        <w:tc>
          <w:tcPr>
            <w:tcW w:w="1708" w:type="dxa"/>
            <w:tcBorders>
              <w:top w:val="nil"/>
              <w:left w:val="nil"/>
              <w:bottom w:val="single" w:sz="4" w:space="0" w:color="000000"/>
              <w:right w:val="single" w:sz="4" w:space="0" w:color="000000"/>
            </w:tcBorders>
            <w:shd w:val="clear" w:color="auto" w:fill="auto"/>
            <w:vAlign w:val="center"/>
            <w:hideMark/>
          </w:tcPr>
          <w:p w14:paraId="1030CC44" w14:textId="5F1B52E9" w:rsidR="00DF49E8" w:rsidRPr="00DF49E8" w:rsidRDefault="00DF49E8" w:rsidP="00DF49E8">
            <w:pPr>
              <w:pStyle w:val="Bang1"/>
              <w:jc w:val="center"/>
            </w:pPr>
            <w:r w:rsidRPr="00DF49E8">
              <w:rPr>
                <w:color w:val="000000"/>
              </w:rPr>
              <w:t>10</w:t>
            </w:r>
          </w:p>
        </w:tc>
        <w:tc>
          <w:tcPr>
            <w:tcW w:w="1747" w:type="dxa"/>
            <w:tcBorders>
              <w:top w:val="nil"/>
              <w:left w:val="nil"/>
              <w:bottom w:val="single" w:sz="4" w:space="0" w:color="000000"/>
              <w:right w:val="single" w:sz="4" w:space="0" w:color="000000"/>
            </w:tcBorders>
            <w:shd w:val="clear" w:color="auto" w:fill="auto"/>
            <w:vAlign w:val="center"/>
            <w:hideMark/>
          </w:tcPr>
          <w:p w14:paraId="3B1914E6" w14:textId="1B1B7F5D" w:rsidR="00DF49E8" w:rsidRPr="00DF49E8" w:rsidRDefault="00DF49E8" w:rsidP="00DF49E8">
            <w:pPr>
              <w:pStyle w:val="Bang1"/>
              <w:jc w:val="center"/>
            </w:pPr>
            <w:r w:rsidRPr="00DF49E8">
              <w:rPr>
                <w:color w:val="000000"/>
              </w:rPr>
              <w:t>50</w:t>
            </w:r>
          </w:p>
        </w:tc>
      </w:tr>
      <w:tr w:rsidR="00DF49E8" w:rsidRPr="00263716" w14:paraId="55ACC9DF" w14:textId="77777777" w:rsidTr="00DF49E8">
        <w:trPr>
          <w:trHeight w:val="408"/>
          <w:jc w:val="center"/>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54F705CC" w14:textId="77777777" w:rsidR="00DF49E8" w:rsidRPr="00263716" w:rsidRDefault="00DF49E8" w:rsidP="00DF49E8">
            <w:pPr>
              <w:pStyle w:val="Bang1"/>
            </w:pPr>
            <w:r w:rsidRPr="00263716">
              <w:t> </w:t>
            </w:r>
          </w:p>
        </w:tc>
        <w:tc>
          <w:tcPr>
            <w:tcW w:w="2695" w:type="dxa"/>
            <w:tcBorders>
              <w:top w:val="nil"/>
              <w:left w:val="nil"/>
              <w:bottom w:val="single" w:sz="4" w:space="0" w:color="000000"/>
              <w:right w:val="single" w:sz="4" w:space="0" w:color="000000"/>
            </w:tcBorders>
            <w:shd w:val="clear" w:color="auto" w:fill="auto"/>
            <w:vAlign w:val="center"/>
            <w:hideMark/>
          </w:tcPr>
          <w:p w14:paraId="23A63C80" w14:textId="77777777" w:rsidR="00DF49E8" w:rsidRPr="00263716" w:rsidRDefault="00DF49E8" w:rsidP="00DF49E8">
            <w:pPr>
              <w:pStyle w:val="Bang1"/>
              <w:rPr>
                <w:b/>
                <w:bCs w:val="0"/>
              </w:rPr>
            </w:pPr>
            <w:r w:rsidRPr="00263716">
              <w:rPr>
                <w:b/>
                <w:bCs w:val="0"/>
              </w:rPr>
              <w:t>Toàn tỉnh</w:t>
            </w:r>
          </w:p>
        </w:tc>
        <w:tc>
          <w:tcPr>
            <w:tcW w:w="1823" w:type="dxa"/>
            <w:tcBorders>
              <w:top w:val="nil"/>
              <w:left w:val="nil"/>
              <w:bottom w:val="single" w:sz="4" w:space="0" w:color="000000"/>
              <w:right w:val="single" w:sz="4" w:space="0" w:color="000000"/>
            </w:tcBorders>
            <w:shd w:val="clear" w:color="auto" w:fill="auto"/>
            <w:vAlign w:val="center"/>
            <w:hideMark/>
          </w:tcPr>
          <w:p w14:paraId="3B6BC8BA" w14:textId="3DD27067" w:rsidR="00DF49E8" w:rsidRPr="00DF49E8" w:rsidRDefault="00DF49E8" w:rsidP="00DF49E8">
            <w:pPr>
              <w:pStyle w:val="Bang1"/>
              <w:jc w:val="center"/>
              <w:rPr>
                <w:b/>
                <w:bCs w:val="0"/>
              </w:rPr>
            </w:pPr>
            <w:r w:rsidRPr="00DF49E8">
              <w:rPr>
                <w:b/>
                <w:bCs w:val="0"/>
                <w:color w:val="000000"/>
              </w:rPr>
              <w:t>1</w:t>
            </w:r>
            <w:r>
              <w:rPr>
                <w:b/>
                <w:bCs w:val="0"/>
                <w:color w:val="000000"/>
              </w:rPr>
              <w:t>.</w:t>
            </w:r>
            <w:r w:rsidRPr="00DF49E8">
              <w:rPr>
                <w:b/>
                <w:bCs w:val="0"/>
                <w:color w:val="000000"/>
              </w:rPr>
              <w:t>909</w:t>
            </w:r>
          </w:p>
        </w:tc>
        <w:tc>
          <w:tcPr>
            <w:tcW w:w="1708" w:type="dxa"/>
            <w:tcBorders>
              <w:top w:val="nil"/>
              <w:left w:val="nil"/>
              <w:bottom w:val="single" w:sz="4" w:space="0" w:color="000000"/>
              <w:right w:val="single" w:sz="4" w:space="0" w:color="000000"/>
            </w:tcBorders>
            <w:shd w:val="clear" w:color="auto" w:fill="auto"/>
            <w:vAlign w:val="center"/>
            <w:hideMark/>
          </w:tcPr>
          <w:p w14:paraId="31005353" w14:textId="4D2EED28" w:rsidR="00DF49E8" w:rsidRPr="00DF49E8" w:rsidRDefault="00DF49E8" w:rsidP="00DF49E8">
            <w:pPr>
              <w:pStyle w:val="Bang1"/>
              <w:jc w:val="center"/>
              <w:rPr>
                <w:b/>
                <w:bCs w:val="0"/>
              </w:rPr>
            </w:pPr>
            <w:r w:rsidRPr="00DF49E8">
              <w:rPr>
                <w:b/>
                <w:bCs w:val="0"/>
                <w:color w:val="000000"/>
              </w:rPr>
              <w:t>6</w:t>
            </w:r>
            <w:r>
              <w:rPr>
                <w:b/>
                <w:bCs w:val="0"/>
                <w:color w:val="000000"/>
              </w:rPr>
              <w:t>.</w:t>
            </w:r>
            <w:r w:rsidRPr="00DF49E8">
              <w:rPr>
                <w:b/>
                <w:bCs w:val="0"/>
                <w:color w:val="000000"/>
              </w:rPr>
              <w:t>487</w:t>
            </w:r>
          </w:p>
        </w:tc>
        <w:tc>
          <w:tcPr>
            <w:tcW w:w="1747" w:type="dxa"/>
            <w:tcBorders>
              <w:top w:val="nil"/>
              <w:left w:val="nil"/>
              <w:bottom w:val="single" w:sz="4" w:space="0" w:color="000000"/>
              <w:right w:val="single" w:sz="4" w:space="0" w:color="000000"/>
            </w:tcBorders>
            <w:shd w:val="clear" w:color="auto" w:fill="auto"/>
            <w:vAlign w:val="center"/>
            <w:hideMark/>
          </w:tcPr>
          <w:p w14:paraId="74896320" w14:textId="02A85119" w:rsidR="00DF49E8" w:rsidRPr="00DF49E8" w:rsidRDefault="00DF49E8" w:rsidP="00DF49E8">
            <w:pPr>
              <w:pStyle w:val="Bang1"/>
              <w:jc w:val="center"/>
              <w:rPr>
                <w:b/>
                <w:bCs w:val="0"/>
              </w:rPr>
            </w:pPr>
            <w:r w:rsidRPr="00DF49E8">
              <w:rPr>
                <w:b/>
                <w:bCs w:val="0"/>
                <w:color w:val="000000"/>
              </w:rPr>
              <w:t>32</w:t>
            </w:r>
            <w:r>
              <w:rPr>
                <w:b/>
                <w:bCs w:val="0"/>
                <w:color w:val="000000"/>
              </w:rPr>
              <w:t>.</w:t>
            </w:r>
            <w:r w:rsidRPr="00DF49E8">
              <w:rPr>
                <w:b/>
                <w:bCs w:val="0"/>
                <w:color w:val="000000"/>
              </w:rPr>
              <w:t>435</w:t>
            </w:r>
          </w:p>
        </w:tc>
      </w:tr>
    </w:tbl>
    <w:p w14:paraId="5ABD885A" w14:textId="31413FBB" w:rsidR="008E4582" w:rsidRPr="00866572" w:rsidRDefault="008E4582" w:rsidP="00F962E3">
      <w:pPr>
        <w:ind w:firstLine="0"/>
        <w:jc w:val="center"/>
      </w:pPr>
      <w:r w:rsidRPr="00866572">
        <w:lastRenderedPageBreak/>
        <w:t xml:space="preserve">(Chi tiết ở </w:t>
      </w:r>
      <w:hyperlink w:anchor="_PHỤ_LỤC_13:" w:history="1">
        <w:r w:rsidRPr="00866572">
          <w:rPr>
            <w:rStyle w:val="Hyperlink"/>
          </w:rPr>
          <w:t xml:space="preserve">Phụ lục </w:t>
        </w:r>
        <w:r w:rsidR="00866572" w:rsidRPr="00866572">
          <w:rPr>
            <w:rStyle w:val="Hyperlink"/>
          </w:rPr>
          <w:t>1</w:t>
        </w:r>
        <w:r w:rsidR="00866572">
          <w:rPr>
            <w:rStyle w:val="Hyperlink"/>
          </w:rPr>
          <w:t>3</w:t>
        </w:r>
      </w:hyperlink>
      <w:r w:rsidRPr="00866572">
        <w:t>)</w:t>
      </w:r>
    </w:p>
    <w:p w14:paraId="0DDEC0DC" w14:textId="77777777" w:rsidR="00F0134F" w:rsidRPr="00A46331" w:rsidRDefault="008E4582" w:rsidP="00A46331">
      <w:pPr>
        <w:rPr>
          <w:b/>
          <w:bCs/>
        </w:rPr>
      </w:pPr>
      <w:r w:rsidRPr="00A46331">
        <w:rPr>
          <w:b/>
          <w:bCs/>
        </w:rPr>
        <w:t xml:space="preserve">2.5. </w:t>
      </w:r>
      <w:r w:rsidR="00F0134F" w:rsidRPr="00A46331">
        <w:rPr>
          <w:b/>
          <w:bCs/>
        </w:rPr>
        <w:t>Về địa điểm sơ tán tập trung</w:t>
      </w:r>
    </w:p>
    <w:p w14:paraId="35996721" w14:textId="77777777" w:rsidR="00F0134F" w:rsidRPr="00F0134F" w:rsidRDefault="00F0134F" w:rsidP="00F0134F">
      <w:r>
        <w:t>Thống kê số lượng, vị trí, sức chứa địa điểm sơ tán chi tiết đến cấp thôn và theo từng kịch bản ứng phó với bão: Xem trên phần mềm Quản lý thiên tai.</w:t>
      </w:r>
    </w:p>
    <w:p w14:paraId="59162119" w14:textId="33E57F2B" w:rsidR="00F0134F" w:rsidRDefault="00F0134F" w:rsidP="00F0134F">
      <w:pPr>
        <w:pStyle w:val="Caption"/>
        <w:keepNext/>
      </w:pPr>
      <w:r>
        <w:t xml:space="preserve">Bảng </w:t>
      </w:r>
      <w:fldSimple w:instr=" SEQ Bảng \* ARABIC ">
        <w:r w:rsidR="00130A0D">
          <w:rPr>
            <w:noProof/>
          </w:rPr>
          <w:t>31</w:t>
        </w:r>
      </w:fldSimple>
      <w:r>
        <w:t>: Sức chứa (người) các địa điểm sơ tán tập trung</w:t>
      </w:r>
    </w:p>
    <w:tbl>
      <w:tblPr>
        <w:tblW w:w="9295" w:type="dxa"/>
        <w:tblInd w:w="-147" w:type="dxa"/>
        <w:tblLook w:val="04A0" w:firstRow="1" w:lastRow="0" w:firstColumn="1" w:lastColumn="0" w:noHBand="0" w:noVBand="1"/>
      </w:tblPr>
      <w:tblGrid>
        <w:gridCol w:w="568"/>
        <w:gridCol w:w="1329"/>
        <w:gridCol w:w="1000"/>
        <w:gridCol w:w="1060"/>
        <w:gridCol w:w="1000"/>
        <w:gridCol w:w="1000"/>
        <w:gridCol w:w="1000"/>
        <w:gridCol w:w="1407"/>
        <w:gridCol w:w="931"/>
      </w:tblGrid>
      <w:tr w:rsidR="00F0134F" w:rsidRPr="00214851" w14:paraId="2E803003" w14:textId="77777777" w:rsidTr="00DC2350">
        <w:trPr>
          <w:trHeight w:val="1140"/>
        </w:trPr>
        <w:tc>
          <w:tcPr>
            <w:tcW w:w="568" w:type="dxa"/>
            <w:tcBorders>
              <w:top w:val="single" w:sz="4" w:space="0" w:color="000000"/>
              <w:left w:val="single" w:sz="4" w:space="0" w:color="000000"/>
              <w:bottom w:val="single" w:sz="4" w:space="0" w:color="000000"/>
              <w:right w:val="single" w:sz="4" w:space="0" w:color="000000"/>
            </w:tcBorders>
            <w:shd w:val="clear" w:color="000000" w:fill="EDEDED"/>
            <w:vAlign w:val="center"/>
            <w:hideMark/>
          </w:tcPr>
          <w:p w14:paraId="41009A31" w14:textId="77777777" w:rsidR="00F0134F" w:rsidRPr="00214851" w:rsidRDefault="00F0134F" w:rsidP="00DC2350">
            <w:pPr>
              <w:spacing w:before="0" w:after="0" w:line="240" w:lineRule="auto"/>
              <w:ind w:firstLine="0"/>
              <w:jc w:val="center"/>
              <w:rPr>
                <w:b/>
                <w:bCs/>
                <w:color w:val="000000"/>
                <w:sz w:val="22"/>
                <w:szCs w:val="22"/>
              </w:rPr>
            </w:pPr>
            <w:r w:rsidRPr="00214851">
              <w:rPr>
                <w:b/>
                <w:bCs/>
                <w:color w:val="000000"/>
                <w:sz w:val="22"/>
                <w:szCs w:val="22"/>
              </w:rPr>
              <w:t>TT</w:t>
            </w:r>
          </w:p>
        </w:tc>
        <w:tc>
          <w:tcPr>
            <w:tcW w:w="1329" w:type="dxa"/>
            <w:tcBorders>
              <w:top w:val="single" w:sz="4" w:space="0" w:color="000000"/>
              <w:left w:val="nil"/>
              <w:bottom w:val="single" w:sz="4" w:space="0" w:color="000000"/>
              <w:right w:val="single" w:sz="4" w:space="0" w:color="000000"/>
            </w:tcBorders>
            <w:shd w:val="clear" w:color="000000" w:fill="EDEDED"/>
            <w:vAlign w:val="center"/>
            <w:hideMark/>
          </w:tcPr>
          <w:p w14:paraId="4F282909" w14:textId="77777777" w:rsidR="00F0134F" w:rsidRPr="00214851" w:rsidRDefault="00F0134F" w:rsidP="00DC2350">
            <w:pPr>
              <w:spacing w:before="0" w:after="0" w:line="240" w:lineRule="auto"/>
              <w:ind w:firstLine="0"/>
              <w:jc w:val="center"/>
              <w:rPr>
                <w:b/>
                <w:bCs/>
                <w:color w:val="000000"/>
                <w:sz w:val="22"/>
                <w:szCs w:val="22"/>
              </w:rPr>
            </w:pPr>
            <w:r w:rsidRPr="00214851">
              <w:rPr>
                <w:b/>
                <w:bCs/>
                <w:color w:val="000000"/>
                <w:sz w:val="22"/>
                <w:szCs w:val="22"/>
              </w:rPr>
              <w:t>Địa phương</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52BB12F0" w14:textId="77777777" w:rsidR="00F0134F" w:rsidRPr="00214851" w:rsidRDefault="00F0134F" w:rsidP="00DC2350">
            <w:pPr>
              <w:spacing w:before="0" w:after="0" w:line="240" w:lineRule="auto"/>
              <w:ind w:firstLine="0"/>
              <w:jc w:val="center"/>
              <w:rPr>
                <w:b/>
                <w:bCs/>
                <w:color w:val="000000"/>
                <w:sz w:val="22"/>
                <w:szCs w:val="22"/>
              </w:rPr>
            </w:pPr>
            <w:r w:rsidRPr="00214851">
              <w:rPr>
                <w:b/>
                <w:bCs/>
                <w:color w:val="000000"/>
                <w:sz w:val="22"/>
                <w:szCs w:val="22"/>
              </w:rPr>
              <w:t>Trụ sở UBND xã</w:t>
            </w:r>
          </w:p>
        </w:tc>
        <w:tc>
          <w:tcPr>
            <w:tcW w:w="1060" w:type="dxa"/>
            <w:tcBorders>
              <w:top w:val="single" w:sz="4" w:space="0" w:color="000000"/>
              <w:left w:val="nil"/>
              <w:bottom w:val="single" w:sz="4" w:space="0" w:color="000000"/>
              <w:right w:val="single" w:sz="4" w:space="0" w:color="000000"/>
            </w:tcBorders>
            <w:shd w:val="clear" w:color="000000" w:fill="EDEDED"/>
            <w:vAlign w:val="center"/>
            <w:hideMark/>
          </w:tcPr>
          <w:p w14:paraId="6DD264C4" w14:textId="77777777" w:rsidR="00F0134F" w:rsidRPr="00214851" w:rsidRDefault="00F0134F" w:rsidP="00DC2350">
            <w:pPr>
              <w:spacing w:before="0" w:after="0" w:line="240" w:lineRule="auto"/>
              <w:ind w:firstLine="0"/>
              <w:jc w:val="center"/>
              <w:rPr>
                <w:b/>
                <w:bCs/>
                <w:color w:val="000000"/>
                <w:sz w:val="22"/>
                <w:szCs w:val="22"/>
              </w:rPr>
            </w:pPr>
            <w:r w:rsidRPr="00214851">
              <w:rPr>
                <w:b/>
                <w:bCs/>
                <w:color w:val="000000"/>
                <w:sz w:val="22"/>
                <w:szCs w:val="22"/>
              </w:rPr>
              <w:t>Trụ sở thôn/nhà văn hóa thôn/nhà sinh hoạt cộng đồng</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3B709C67" w14:textId="77777777" w:rsidR="00F0134F" w:rsidRPr="00214851" w:rsidRDefault="00F0134F" w:rsidP="00DC2350">
            <w:pPr>
              <w:spacing w:before="0" w:after="0" w:line="240" w:lineRule="auto"/>
              <w:ind w:firstLine="0"/>
              <w:jc w:val="center"/>
              <w:rPr>
                <w:b/>
                <w:bCs/>
                <w:color w:val="000000"/>
                <w:sz w:val="22"/>
                <w:szCs w:val="22"/>
              </w:rPr>
            </w:pPr>
            <w:r w:rsidRPr="00214851">
              <w:rPr>
                <w:b/>
                <w:bCs/>
                <w:color w:val="000000"/>
                <w:sz w:val="22"/>
                <w:szCs w:val="22"/>
              </w:rPr>
              <w:t>Trường học</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6A2CF627" w14:textId="77777777" w:rsidR="00F0134F" w:rsidRPr="00214851" w:rsidRDefault="00F0134F" w:rsidP="00DC2350">
            <w:pPr>
              <w:spacing w:before="0" w:after="0" w:line="240" w:lineRule="auto"/>
              <w:ind w:firstLine="0"/>
              <w:jc w:val="center"/>
              <w:rPr>
                <w:b/>
                <w:bCs/>
                <w:color w:val="000000"/>
                <w:sz w:val="22"/>
                <w:szCs w:val="22"/>
              </w:rPr>
            </w:pPr>
            <w:r w:rsidRPr="00214851">
              <w:rPr>
                <w:b/>
                <w:bCs/>
                <w:color w:val="000000"/>
                <w:sz w:val="22"/>
                <w:szCs w:val="22"/>
              </w:rPr>
              <w:t>Trạm Y tế</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59EC3518" w14:textId="77777777" w:rsidR="00F0134F" w:rsidRPr="00214851" w:rsidRDefault="00F0134F" w:rsidP="00DC2350">
            <w:pPr>
              <w:spacing w:before="0" w:after="0" w:line="240" w:lineRule="auto"/>
              <w:ind w:firstLine="0"/>
              <w:jc w:val="center"/>
              <w:rPr>
                <w:b/>
                <w:bCs/>
                <w:color w:val="000000"/>
                <w:sz w:val="22"/>
                <w:szCs w:val="22"/>
              </w:rPr>
            </w:pPr>
            <w:r w:rsidRPr="00214851">
              <w:rPr>
                <w:b/>
                <w:bCs/>
                <w:color w:val="000000"/>
                <w:sz w:val="22"/>
                <w:szCs w:val="22"/>
              </w:rPr>
              <w:t>Cơ sở lưu trú (khách sạn, nhà nghỉ)</w:t>
            </w:r>
          </w:p>
        </w:tc>
        <w:tc>
          <w:tcPr>
            <w:tcW w:w="1407" w:type="dxa"/>
            <w:tcBorders>
              <w:top w:val="single" w:sz="4" w:space="0" w:color="000000"/>
              <w:left w:val="nil"/>
              <w:bottom w:val="single" w:sz="4" w:space="0" w:color="000000"/>
              <w:right w:val="single" w:sz="4" w:space="0" w:color="000000"/>
            </w:tcBorders>
            <w:shd w:val="clear" w:color="000000" w:fill="EDEDED"/>
            <w:vAlign w:val="center"/>
            <w:hideMark/>
          </w:tcPr>
          <w:p w14:paraId="55BDCE62" w14:textId="77777777" w:rsidR="00F0134F" w:rsidRPr="00214851" w:rsidRDefault="00F0134F" w:rsidP="00DC2350">
            <w:pPr>
              <w:spacing w:before="0" w:after="0" w:line="240" w:lineRule="auto"/>
              <w:ind w:firstLine="0"/>
              <w:jc w:val="center"/>
              <w:rPr>
                <w:b/>
                <w:bCs/>
                <w:color w:val="000000"/>
                <w:sz w:val="22"/>
                <w:szCs w:val="22"/>
              </w:rPr>
            </w:pPr>
            <w:r w:rsidRPr="00214851">
              <w:rPr>
                <w:b/>
                <w:bCs/>
                <w:color w:val="000000"/>
                <w:sz w:val="22"/>
                <w:szCs w:val="22"/>
              </w:rPr>
              <w:t>Cơ sở khác (cơ sở tôn giáo, trung tâm thương mại, văn hóa thể thao)</w:t>
            </w:r>
          </w:p>
        </w:tc>
        <w:tc>
          <w:tcPr>
            <w:tcW w:w="931" w:type="dxa"/>
            <w:tcBorders>
              <w:top w:val="single" w:sz="4" w:space="0" w:color="000000"/>
              <w:left w:val="nil"/>
              <w:bottom w:val="single" w:sz="4" w:space="0" w:color="000000"/>
              <w:right w:val="single" w:sz="4" w:space="0" w:color="000000"/>
            </w:tcBorders>
            <w:shd w:val="clear" w:color="000000" w:fill="EDEDED"/>
            <w:vAlign w:val="center"/>
            <w:hideMark/>
          </w:tcPr>
          <w:p w14:paraId="6DA35852" w14:textId="77777777" w:rsidR="00F0134F" w:rsidRPr="00214851" w:rsidRDefault="00F0134F" w:rsidP="00DC2350">
            <w:pPr>
              <w:spacing w:before="0" w:after="0" w:line="240" w:lineRule="auto"/>
              <w:ind w:firstLine="0"/>
              <w:jc w:val="center"/>
              <w:rPr>
                <w:b/>
                <w:bCs/>
                <w:color w:val="000000"/>
                <w:sz w:val="22"/>
                <w:szCs w:val="22"/>
              </w:rPr>
            </w:pPr>
            <w:r w:rsidRPr="00214851">
              <w:rPr>
                <w:b/>
                <w:bCs/>
                <w:color w:val="000000"/>
                <w:sz w:val="22"/>
                <w:szCs w:val="22"/>
              </w:rPr>
              <w:t>Tổng cộng</w:t>
            </w:r>
          </w:p>
        </w:tc>
      </w:tr>
      <w:tr w:rsidR="00F0134F" w:rsidRPr="00214851" w14:paraId="55DCED54"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06BE9E10" w14:textId="77777777" w:rsidR="00F0134F" w:rsidRPr="00214851" w:rsidRDefault="00F0134F" w:rsidP="00F962E3">
            <w:pPr>
              <w:spacing w:before="0" w:after="0" w:line="240" w:lineRule="auto"/>
              <w:ind w:firstLine="0"/>
              <w:jc w:val="center"/>
              <w:rPr>
                <w:color w:val="000000"/>
                <w:sz w:val="22"/>
                <w:szCs w:val="22"/>
              </w:rPr>
            </w:pPr>
            <w:r w:rsidRPr="00214851">
              <w:rPr>
                <w:color w:val="000000"/>
                <w:sz w:val="22"/>
                <w:szCs w:val="22"/>
              </w:rPr>
              <w:t>1</w:t>
            </w:r>
          </w:p>
        </w:tc>
        <w:tc>
          <w:tcPr>
            <w:tcW w:w="1329" w:type="dxa"/>
            <w:tcBorders>
              <w:top w:val="nil"/>
              <w:left w:val="nil"/>
              <w:bottom w:val="single" w:sz="4" w:space="0" w:color="000000"/>
              <w:right w:val="single" w:sz="4" w:space="0" w:color="000000"/>
            </w:tcBorders>
            <w:shd w:val="clear" w:color="auto" w:fill="auto"/>
            <w:vAlign w:val="center"/>
            <w:hideMark/>
          </w:tcPr>
          <w:p w14:paraId="59C27D6A" w14:textId="77777777" w:rsidR="00F0134F" w:rsidRPr="00214851" w:rsidRDefault="00F0134F" w:rsidP="00DC2350">
            <w:pPr>
              <w:spacing w:before="0" w:after="0" w:line="240" w:lineRule="auto"/>
              <w:ind w:firstLine="0"/>
              <w:jc w:val="left"/>
              <w:rPr>
                <w:color w:val="000000"/>
                <w:sz w:val="22"/>
                <w:szCs w:val="22"/>
              </w:rPr>
            </w:pPr>
            <w:r w:rsidRPr="00214851">
              <w:rPr>
                <w:color w:val="000000"/>
                <w:sz w:val="22"/>
                <w:szCs w:val="22"/>
              </w:rPr>
              <w:t>Quy Nhơn</w:t>
            </w:r>
          </w:p>
        </w:tc>
        <w:tc>
          <w:tcPr>
            <w:tcW w:w="1000" w:type="dxa"/>
            <w:tcBorders>
              <w:top w:val="nil"/>
              <w:left w:val="nil"/>
              <w:bottom w:val="single" w:sz="4" w:space="0" w:color="000000"/>
              <w:right w:val="single" w:sz="4" w:space="0" w:color="000000"/>
            </w:tcBorders>
            <w:shd w:val="clear" w:color="auto" w:fill="auto"/>
            <w:vAlign w:val="center"/>
            <w:hideMark/>
          </w:tcPr>
          <w:p w14:paraId="15522ECA"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896</w:t>
            </w:r>
          </w:p>
        </w:tc>
        <w:tc>
          <w:tcPr>
            <w:tcW w:w="1060" w:type="dxa"/>
            <w:tcBorders>
              <w:top w:val="nil"/>
              <w:left w:val="nil"/>
              <w:bottom w:val="single" w:sz="4" w:space="0" w:color="000000"/>
              <w:right w:val="single" w:sz="4" w:space="0" w:color="000000"/>
            </w:tcBorders>
            <w:shd w:val="clear" w:color="auto" w:fill="auto"/>
            <w:vAlign w:val="center"/>
            <w:hideMark/>
          </w:tcPr>
          <w:p w14:paraId="0CD9C8B6"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807</w:t>
            </w:r>
          </w:p>
        </w:tc>
        <w:tc>
          <w:tcPr>
            <w:tcW w:w="1000" w:type="dxa"/>
            <w:tcBorders>
              <w:top w:val="nil"/>
              <w:left w:val="nil"/>
              <w:bottom w:val="single" w:sz="4" w:space="0" w:color="000000"/>
              <w:right w:val="single" w:sz="4" w:space="0" w:color="000000"/>
            </w:tcBorders>
            <w:shd w:val="clear" w:color="auto" w:fill="auto"/>
            <w:vAlign w:val="center"/>
            <w:hideMark/>
          </w:tcPr>
          <w:p w14:paraId="19F5B2FB"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52</w:t>
            </w:r>
            <w:r>
              <w:rPr>
                <w:color w:val="000000"/>
                <w:sz w:val="22"/>
                <w:szCs w:val="22"/>
              </w:rPr>
              <w:t>.</w:t>
            </w:r>
            <w:r w:rsidRPr="00214851">
              <w:rPr>
                <w:color w:val="000000"/>
                <w:sz w:val="22"/>
                <w:szCs w:val="22"/>
              </w:rPr>
              <w:t>484</w:t>
            </w:r>
          </w:p>
        </w:tc>
        <w:tc>
          <w:tcPr>
            <w:tcW w:w="1000" w:type="dxa"/>
            <w:tcBorders>
              <w:top w:val="nil"/>
              <w:left w:val="nil"/>
              <w:bottom w:val="single" w:sz="4" w:space="0" w:color="000000"/>
              <w:right w:val="single" w:sz="4" w:space="0" w:color="000000"/>
            </w:tcBorders>
            <w:shd w:val="clear" w:color="auto" w:fill="auto"/>
            <w:vAlign w:val="center"/>
            <w:hideMark/>
          </w:tcPr>
          <w:p w14:paraId="01DFF7E4"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331</w:t>
            </w:r>
          </w:p>
        </w:tc>
        <w:tc>
          <w:tcPr>
            <w:tcW w:w="1000" w:type="dxa"/>
            <w:tcBorders>
              <w:top w:val="nil"/>
              <w:left w:val="nil"/>
              <w:bottom w:val="single" w:sz="4" w:space="0" w:color="000000"/>
              <w:right w:val="single" w:sz="4" w:space="0" w:color="000000"/>
            </w:tcBorders>
            <w:shd w:val="clear" w:color="auto" w:fill="auto"/>
            <w:vAlign w:val="center"/>
            <w:hideMark/>
          </w:tcPr>
          <w:p w14:paraId="08359BDB"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179</w:t>
            </w:r>
            <w:r>
              <w:rPr>
                <w:color w:val="000000"/>
                <w:sz w:val="22"/>
                <w:szCs w:val="22"/>
              </w:rPr>
              <w:t>.</w:t>
            </w:r>
            <w:r w:rsidRPr="00214851">
              <w:rPr>
                <w:color w:val="000000"/>
                <w:sz w:val="22"/>
                <w:szCs w:val="22"/>
              </w:rPr>
              <w:t>673</w:t>
            </w:r>
          </w:p>
        </w:tc>
        <w:tc>
          <w:tcPr>
            <w:tcW w:w="1407" w:type="dxa"/>
            <w:tcBorders>
              <w:top w:val="nil"/>
              <w:left w:val="nil"/>
              <w:bottom w:val="single" w:sz="4" w:space="0" w:color="000000"/>
              <w:right w:val="single" w:sz="4" w:space="0" w:color="000000"/>
            </w:tcBorders>
            <w:shd w:val="clear" w:color="auto" w:fill="auto"/>
            <w:vAlign w:val="center"/>
            <w:hideMark/>
          </w:tcPr>
          <w:p w14:paraId="0BA8D29E"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10</w:t>
            </w:r>
            <w:r>
              <w:rPr>
                <w:color w:val="000000"/>
                <w:sz w:val="22"/>
                <w:szCs w:val="22"/>
              </w:rPr>
              <w:t>.</w:t>
            </w:r>
            <w:r w:rsidRPr="00214851">
              <w:rPr>
                <w:color w:val="000000"/>
                <w:sz w:val="22"/>
                <w:szCs w:val="22"/>
              </w:rPr>
              <w:t>363</w:t>
            </w:r>
          </w:p>
        </w:tc>
        <w:tc>
          <w:tcPr>
            <w:tcW w:w="931" w:type="dxa"/>
            <w:tcBorders>
              <w:top w:val="nil"/>
              <w:left w:val="nil"/>
              <w:bottom w:val="single" w:sz="4" w:space="0" w:color="000000"/>
              <w:right w:val="single" w:sz="4" w:space="0" w:color="000000"/>
            </w:tcBorders>
            <w:shd w:val="clear" w:color="auto" w:fill="auto"/>
            <w:vAlign w:val="center"/>
            <w:hideMark/>
          </w:tcPr>
          <w:p w14:paraId="66A4A864"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255</w:t>
            </w:r>
            <w:r>
              <w:rPr>
                <w:color w:val="000000"/>
                <w:sz w:val="22"/>
                <w:szCs w:val="22"/>
              </w:rPr>
              <w:t>.</w:t>
            </w:r>
            <w:r w:rsidRPr="00214851">
              <w:rPr>
                <w:color w:val="000000"/>
                <w:sz w:val="22"/>
                <w:szCs w:val="22"/>
              </w:rPr>
              <w:t>554</w:t>
            </w:r>
          </w:p>
        </w:tc>
      </w:tr>
      <w:tr w:rsidR="00F0134F" w:rsidRPr="00214851" w14:paraId="39F691CC"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1789A322" w14:textId="77777777" w:rsidR="00F0134F" w:rsidRPr="00214851" w:rsidRDefault="00F0134F" w:rsidP="00F962E3">
            <w:pPr>
              <w:spacing w:before="0" w:after="0" w:line="240" w:lineRule="auto"/>
              <w:ind w:firstLine="0"/>
              <w:jc w:val="center"/>
              <w:rPr>
                <w:color w:val="000000"/>
                <w:sz w:val="22"/>
                <w:szCs w:val="22"/>
              </w:rPr>
            </w:pPr>
            <w:r w:rsidRPr="00214851">
              <w:rPr>
                <w:color w:val="000000"/>
                <w:sz w:val="22"/>
                <w:szCs w:val="22"/>
              </w:rPr>
              <w:t>2</w:t>
            </w:r>
          </w:p>
        </w:tc>
        <w:tc>
          <w:tcPr>
            <w:tcW w:w="1329" w:type="dxa"/>
            <w:tcBorders>
              <w:top w:val="nil"/>
              <w:left w:val="nil"/>
              <w:bottom w:val="single" w:sz="4" w:space="0" w:color="000000"/>
              <w:right w:val="single" w:sz="4" w:space="0" w:color="000000"/>
            </w:tcBorders>
            <w:shd w:val="clear" w:color="auto" w:fill="auto"/>
            <w:vAlign w:val="center"/>
            <w:hideMark/>
          </w:tcPr>
          <w:p w14:paraId="16440D3F" w14:textId="77777777" w:rsidR="00F0134F" w:rsidRPr="00214851" w:rsidRDefault="00F0134F" w:rsidP="00DC2350">
            <w:pPr>
              <w:spacing w:before="0" w:after="0" w:line="240" w:lineRule="auto"/>
              <w:ind w:firstLine="0"/>
              <w:jc w:val="left"/>
              <w:rPr>
                <w:color w:val="000000"/>
                <w:sz w:val="22"/>
                <w:szCs w:val="22"/>
              </w:rPr>
            </w:pPr>
            <w:r w:rsidRPr="00214851">
              <w:rPr>
                <w:color w:val="000000"/>
                <w:sz w:val="22"/>
                <w:szCs w:val="22"/>
              </w:rPr>
              <w:t>An Nhơn</w:t>
            </w:r>
          </w:p>
        </w:tc>
        <w:tc>
          <w:tcPr>
            <w:tcW w:w="1000" w:type="dxa"/>
            <w:tcBorders>
              <w:top w:val="nil"/>
              <w:left w:val="nil"/>
              <w:bottom w:val="single" w:sz="4" w:space="0" w:color="000000"/>
              <w:right w:val="single" w:sz="4" w:space="0" w:color="000000"/>
            </w:tcBorders>
            <w:shd w:val="clear" w:color="auto" w:fill="auto"/>
            <w:vAlign w:val="center"/>
            <w:hideMark/>
          </w:tcPr>
          <w:p w14:paraId="4BBCDEB6"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988</w:t>
            </w:r>
          </w:p>
        </w:tc>
        <w:tc>
          <w:tcPr>
            <w:tcW w:w="1060" w:type="dxa"/>
            <w:tcBorders>
              <w:top w:val="nil"/>
              <w:left w:val="nil"/>
              <w:bottom w:val="single" w:sz="4" w:space="0" w:color="000000"/>
              <w:right w:val="single" w:sz="4" w:space="0" w:color="000000"/>
            </w:tcBorders>
            <w:shd w:val="clear" w:color="auto" w:fill="auto"/>
            <w:vAlign w:val="center"/>
            <w:hideMark/>
          </w:tcPr>
          <w:p w14:paraId="27B8C822"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771</w:t>
            </w:r>
          </w:p>
        </w:tc>
        <w:tc>
          <w:tcPr>
            <w:tcW w:w="1000" w:type="dxa"/>
            <w:tcBorders>
              <w:top w:val="nil"/>
              <w:left w:val="nil"/>
              <w:bottom w:val="single" w:sz="4" w:space="0" w:color="000000"/>
              <w:right w:val="single" w:sz="4" w:space="0" w:color="000000"/>
            </w:tcBorders>
            <w:shd w:val="clear" w:color="auto" w:fill="auto"/>
            <w:vAlign w:val="center"/>
            <w:hideMark/>
          </w:tcPr>
          <w:p w14:paraId="76E275EC"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23</w:t>
            </w:r>
            <w:r>
              <w:rPr>
                <w:color w:val="000000"/>
                <w:sz w:val="22"/>
                <w:szCs w:val="22"/>
              </w:rPr>
              <w:t>.</w:t>
            </w:r>
            <w:r w:rsidRPr="00214851">
              <w:rPr>
                <w:color w:val="000000"/>
                <w:sz w:val="22"/>
                <w:szCs w:val="22"/>
              </w:rPr>
              <w:t>144</w:t>
            </w:r>
          </w:p>
        </w:tc>
        <w:tc>
          <w:tcPr>
            <w:tcW w:w="1000" w:type="dxa"/>
            <w:tcBorders>
              <w:top w:val="nil"/>
              <w:left w:val="nil"/>
              <w:bottom w:val="single" w:sz="4" w:space="0" w:color="000000"/>
              <w:right w:val="single" w:sz="4" w:space="0" w:color="000000"/>
            </w:tcBorders>
            <w:shd w:val="clear" w:color="auto" w:fill="auto"/>
            <w:vAlign w:val="center"/>
            <w:hideMark/>
          </w:tcPr>
          <w:p w14:paraId="68D2DA10"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7</w:t>
            </w:r>
            <w:r>
              <w:rPr>
                <w:color w:val="000000"/>
                <w:sz w:val="22"/>
                <w:szCs w:val="22"/>
              </w:rPr>
              <w:t>.</w:t>
            </w:r>
            <w:r w:rsidRPr="00214851">
              <w:rPr>
                <w:color w:val="000000"/>
                <w:sz w:val="22"/>
                <w:szCs w:val="22"/>
              </w:rPr>
              <w:t>591</w:t>
            </w:r>
          </w:p>
        </w:tc>
        <w:tc>
          <w:tcPr>
            <w:tcW w:w="1000" w:type="dxa"/>
            <w:tcBorders>
              <w:top w:val="nil"/>
              <w:left w:val="nil"/>
              <w:bottom w:val="single" w:sz="4" w:space="0" w:color="000000"/>
              <w:right w:val="single" w:sz="4" w:space="0" w:color="000000"/>
            </w:tcBorders>
            <w:shd w:val="clear" w:color="auto" w:fill="auto"/>
            <w:vAlign w:val="center"/>
            <w:hideMark/>
          </w:tcPr>
          <w:p w14:paraId="7C049769"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357</w:t>
            </w:r>
          </w:p>
        </w:tc>
        <w:tc>
          <w:tcPr>
            <w:tcW w:w="1407" w:type="dxa"/>
            <w:tcBorders>
              <w:top w:val="nil"/>
              <w:left w:val="nil"/>
              <w:bottom w:val="single" w:sz="4" w:space="0" w:color="000000"/>
              <w:right w:val="single" w:sz="4" w:space="0" w:color="000000"/>
            </w:tcBorders>
            <w:shd w:val="clear" w:color="auto" w:fill="auto"/>
            <w:vAlign w:val="center"/>
            <w:hideMark/>
          </w:tcPr>
          <w:p w14:paraId="5731A429"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673</w:t>
            </w:r>
          </w:p>
        </w:tc>
        <w:tc>
          <w:tcPr>
            <w:tcW w:w="931" w:type="dxa"/>
            <w:tcBorders>
              <w:top w:val="nil"/>
              <w:left w:val="nil"/>
              <w:bottom w:val="single" w:sz="4" w:space="0" w:color="000000"/>
              <w:right w:val="single" w:sz="4" w:space="0" w:color="000000"/>
            </w:tcBorders>
            <w:shd w:val="clear" w:color="auto" w:fill="auto"/>
            <w:vAlign w:val="center"/>
            <w:hideMark/>
          </w:tcPr>
          <w:p w14:paraId="26738D0A"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46</w:t>
            </w:r>
            <w:r>
              <w:rPr>
                <w:color w:val="000000"/>
                <w:sz w:val="22"/>
                <w:szCs w:val="22"/>
              </w:rPr>
              <w:t>.</w:t>
            </w:r>
            <w:r w:rsidRPr="00214851">
              <w:rPr>
                <w:color w:val="000000"/>
                <w:sz w:val="22"/>
                <w:szCs w:val="22"/>
              </w:rPr>
              <w:t>524</w:t>
            </w:r>
          </w:p>
        </w:tc>
      </w:tr>
      <w:tr w:rsidR="00F0134F" w:rsidRPr="00214851" w14:paraId="45D81869"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43441ECB" w14:textId="77777777" w:rsidR="00F0134F" w:rsidRPr="00214851" w:rsidRDefault="00F0134F" w:rsidP="00F962E3">
            <w:pPr>
              <w:spacing w:before="0" w:after="0" w:line="240" w:lineRule="auto"/>
              <w:ind w:firstLine="0"/>
              <w:jc w:val="center"/>
              <w:rPr>
                <w:color w:val="000000"/>
                <w:sz w:val="22"/>
                <w:szCs w:val="22"/>
              </w:rPr>
            </w:pPr>
            <w:r w:rsidRPr="00214851">
              <w:rPr>
                <w:color w:val="000000"/>
                <w:sz w:val="22"/>
                <w:szCs w:val="22"/>
              </w:rPr>
              <w:t>3</w:t>
            </w:r>
          </w:p>
        </w:tc>
        <w:tc>
          <w:tcPr>
            <w:tcW w:w="1329" w:type="dxa"/>
            <w:tcBorders>
              <w:top w:val="nil"/>
              <w:left w:val="nil"/>
              <w:bottom w:val="single" w:sz="4" w:space="0" w:color="000000"/>
              <w:right w:val="single" w:sz="4" w:space="0" w:color="000000"/>
            </w:tcBorders>
            <w:shd w:val="clear" w:color="auto" w:fill="auto"/>
            <w:vAlign w:val="center"/>
            <w:hideMark/>
          </w:tcPr>
          <w:p w14:paraId="275E29DD" w14:textId="77777777" w:rsidR="00F0134F" w:rsidRPr="00214851" w:rsidRDefault="00F0134F" w:rsidP="00DC2350">
            <w:pPr>
              <w:spacing w:before="0" w:after="0" w:line="240" w:lineRule="auto"/>
              <w:ind w:firstLine="0"/>
              <w:jc w:val="left"/>
              <w:rPr>
                <w:color w:val="000000"/>
                <w:sz w:val="22"/>
                <w:szCs w:val="22"/>
              </w:rPr>
            </w:pPr>
            <w:r w:rsidRPr="00214851">
              <w:rPr>
                <w:color w:val="000000"/>
                <w:sz w:val="22"/>
                <w:szCs w:val="22"/>
              </w:rPr>
              <w:t>Hoài Nhơn</w:t>
            </w:r>
          </w:p>
        </w:tc>
        <w:tc>
          <w:tcPr>
            <w:tcW w:w="1000" w:type="dxa"/>
            <w:tcBorders>
              <w:top w:val="nil"/>
              <w:left w:val="nil"/>
              <w:bottom w:val="single" w:sz="4" w:space="0" w:color="000000"/>
              <w:right w:val="single" w:sz="4" w:space="0" w:color="000000"/>
            </w:tcBorders>
            <w:shd w:val="clear" w:color="auto" w:fill="auto"/>
            <w:vAlign w:val="center"/>
            <w:hideMark/>
          </w:tcPr>
          <w:p w14:paraId="6278CE23"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673</w:t>
            </w:r>
          </w:p>
        </w:tc>
        <w:tc>
          <w:tcPr>
            <w:tcW w:w="1060" w:type="dxa"/>
            <w:tcBorders>
              <w:top w:val="nil"/>
              <w:left w:val="nil"/>
              <w:bottom w:val="single" w:sz="4" w:space="0" w:color="000000"/>
              <w:right w:val="single" w:sz="4" w:space="0" w:color="000000"/>
            </w:tcBorders>
            <w:shd w:val="clear" w:color="auto" w:fill="auto"/>
            <w:vAlign w:val="center"/>
            <w:hideMark/>
          </w:tcPr>
          <w:p w14:paraId="4F890029"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319</w:t>
            </w:r>
          </w:p>
        </w:tc>
        <w:tc>
          <w:tcPr>
            <w:tcW w:w="1000" w:type="dxa"/>
            <w:tcBorders>
              <w:top w:val="nil"/>
              <w:left w:val="nil"/>
              <w:bottom w:val="single" w:sz="4" w:space="0" w:color="000000"/>
              <w:right w:val="single" w:sz="4" w:space="0" w:color="000000"/>
            </w:tcBorders>
            <w:shd w:val="clear" w:color="auto" w:fill="auto"/>
            <w:vAlign w:val="center"/>
            <w:hideMark/>
          </w:tcPr>
          <w:p w14:paraId="55D810DD"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40</w:t>
            </w:r>
            <w:r>
              <w:rPr>
                <w:color w:val="000000"/>
                <w:sz w:val="22"/>
                <w:szCs w:val="22"/>
              </w:rPr>
              <w:t>.</w:t>
            </w:r>
            <w:r w:rsidRPr="00214851">
              <w:rPr>
                <w:color w:val="000000"/>
                <w:sz w:val="22"/>
                <w:szCs w:val="22"/>
              </w:rPr>
              <w:t>165</w:t>
            </w:r>
          </w:p>
        </w:tc>
        <w:tc>
          <w:tcPr>
            <w:tcW w:w="1000" w:type="dxa"/>
            <w:tcBorders>
              <w:top w:val="nil"/>
              <w:left w:val="nil"/>
              <w:bottom w:val="single" w:sz="4" w:space="0" w:color="000000"/>
              <w:right w:val="single" w:sz="4" w:space="0" w:color="000000"/>
            </w:tcBorders>
            <w:shd w:val="clear" w:color="auto" w:fill="auto"/>
            <w:vAlign w:val="center"/>
            <w:hideMark/>
          </w:tcPr>
          <w:p w14:paraId="5D0BE4AC"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959</w:t>
            </w:r>
          </w:p>
        </w:tc>
        <w:tc>
          <w:tcPr>
            <w:tcW w:w="1000" w:type="dxa"/>
            <w:tcBorders>
              <w:top w:val="nil"/>
              <w:left w:val="nil"/>
              <w:bottom w:val="single" w:sz="4" w:space="0" w:color="000000"/>
              <w:right w:val="single" w:sz="4" w:space="0" w:color="000000"/>
            </w:tcBorders>
            <w:shd w:val="clear" w:color="auto" w:fill="auto"/>
            <w:vAlign w:val="center"/>
            <w:hideMark/>
          </w:tcPr>
          <w:p w14:paraId="2C507406"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158</w:t>
            </w:r>
          </w:p>
        </w:tc>
        <w:tc>
          <w:tcPr>
            <w:tcW w:w="1407" w:type="dxa"/>
            <w:tcBorders>
              <w:top w:val="nil"/>
              <w:left w:val="nil"/>
              <w:bottom w:val="single" w:sz="4" w:space="0" w:color="000000"/>
              <w:right w:val="single" w:sz="4" w:space="0" w:color="000000"/>
            </w:tcBorders>
            <w:shd w:val="clear" w:color="auto" w:fill="auto"/>
            <w:vAlign w:val="center"/>
            <w:hideMark/>
          </w:tcPr>
          <w:p w14:paraId="257FE658"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482</w:t>
            </w:r>
          </w:p>
        </w:tc>
        <w:tc>
          <w:tcPr>
            <w:tcW w:w="931" w:type="dxa"/>
            <w:tcBorders>
              <w:top w:val="nil"/>
              <w:left w:val="nil"/>
              <w:bottom w:val="single" w:sz="4" w:space="0" w:color="000000"/>
              <w:right w:val="single" w:sz="4" w:space="0" w:color="000000"/>
            </w:tcBorders>
            <w:shd w:val="clear" w:color="auto" w:fill="auto"/>
            <w:vAlign w:val="center"/>
            <w:hideMark/>
          </w:tcPr>
          <w:p w14:paraId="36B4817B"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65</w:t>
            </w:r>
            <w:r>
              <w:rPr>
                <w:color w:val="000000"/>
                <w:sz w:val="22"/>
                <w:szCs w:val="22"/>
              </w:rPr>
              <w:t>.</w:t>
            </w:r>
            <w:r w:rsidRPr="00214851">
              <w:rPr>
                <w:color w:val="000000"/>
                <w:sz w:val="22"/>
                <w:szCs w:val="22"/>
              </w:rPr>
              <w:t>756</w:t>
            </w:r>
          </w:p>
        </w:tc>
      </w:tr>
      <w:tr w:rsidR="00F0134F" w:rsidRPr="00214851" w14:paraId="6E73C8E0"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0E2D4DFD" w14:textId="77777777" w:rsidR="00F0134F" w:rsidRPr="00214851" w:rsidRDefault="00F0134F" w:rsidP="00F962E3">
            <w:pPr>
              <w:spacing w:before="0" w:after="0" w:line="240" w:lineRule="auto"/>
              <w:ind w:firstLine="0"/>
              <w:jc w:val="center"/>
              <w:rPr>
                <w:color w:val="000000"/>
                <w:sz w:val="22"/>
                <w:szCs w:val="22"/>
              </w:rPr>
            </w:pPr>
            <w:r w:rsidRPr="00214851">
              <w:rPr>
                <w:color w:val="000000"/>
                <w:sz w:val="22"/>
                <w:szCs w:val="22"/>
              </w:rPr>
              <w:t>4</w:t>
            </w:r>
          </w:p>
        </w:tc>
        <w:tc>
          <w:tcPr>
            <w:tcW w:w="1329" w:type="dxa"/>
            <w:tcBorders>
              <w:top w:val="nil"/>
              <w:left w:val="nil"/>
              <w:bottom w:val="single" w:sz="4" w:space="0" w:color="000000"/>
              <w:right w:val="single" w:sz="4" w:space="0" w:color="000000"/>
            </w:tcBorders>
            <w:shd w:val="clear" w:color="auto" w:fill="auto"/>
            <w:vAlign w:val="center"/>
            <w:hideMark/>
          </w:tcPr>
          <w:p w14:paraId="7B158E37" w14:textId="77777777" w:rsidR="00F0134F" w:rsidRPr="00214851" w:rsidRDefault="00F0134F" w:rsidP="00DC2350">
            <w:pPr>
              <w:spacing w:before="0" w:after="0" w:line="240" w:lineRule="auto"/>
              <w:ind w:firstLine="0"/>
              <w:jc w:val="left"/>
              <w:rPr>
                <w:color w:val="000000"/>
                <w:sz w:val="22"/>
                <w:szCs w:val="22"/>
              </w:rPr>
            </w:pPr>
            <w:r w:rsidRPr="00214851">
              <w:rPr>
                <w:color w:val="000000"/>
                <w:sz w:val="22"/>
                <w:szCs w:val="22"/>
              </w:rPr>
              <w:t>An Lão</w:t>
            </w:r>
          </w:p>
        </w:tc>
        <w:tc>
          <w:tcPr>
            <w:tcW w:w="1000" w:type="dxa"/>
            <w:tcBorders>
              <w:top w:val="nil"/>
              <w:left w:val="nil"/>
              <w:bottom w:val="single" w:sz="4" w:space="0" w:color="000000"/>
              <w:right w:val="single" w:sz="4" w:space="0" w:color="000000"/>
            </w:tcBorders>
            <w:shd w:val="clear" w:color="auto" w:fill="auto"/>
            <w:vAlign w:val="center"/>
            <w:hideMark/>
          </w:tcPr>
          <w:p w14:paraId="04FDD3BD"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384</w:t>
            </w:r>
          </w:p>
        </w:tc>
        <w:tc>
          <w:tcPr>
            <w:tcW w:w="1060" w:type="dxa"/>
            <w:tcBorders>
              <w:top w:val="nil"/>
              <w:left w:val="nil"/>
              <w:bottom w:val="single" w:sz="4" w:space="0" w:color="000000"/>
              <w:right w:val="single" w:sz="4" w:space="0" w:color="000000"/>
            </w:tcBorders>
            <w:shd w:val="clear" w:color="auto" w:fill="auto"/>
            <w:vAlign w:val="center"/>
            <w:hideMark/>
          </w:tcPr>
          <w:p w14:paraId="18B0A19A"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629</w:t>
            </w:r>
          </w:p>
        </w:tc>
        <w:tc>
          <w:tcPr>
            <w:tcW w:w="1000" w:type="dxa"/>
            <w:tcBorders>
              <w:top w:val="nil"/>
              <w:left w:val="nil"/>
              <w:bottom w:val="single" w:sz="4" w:space="0" w:color="000000"/>
              <w:right w:val="single" w:sz="4" w:space="0" w:color="000000"/>
            </w:tcBorders>
            <w:shd w:val="clear" w:color="auto" w:fill="auto"/>
            <w:vAlign w:val="center"/>
            <w:hideMark/>
          </w:tcPr>
          <w:p w14:paraId="4B343D4D"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192</w:t>
            </w:r>
          </w:p>
        </w:tc>
        <w:tc>
          <w:tcPr>
            <w:tcW w:w="1000" w:type="dxa"/>
            <w:tcBorders>
              <w:top w:val="nil"/>
              <w:left w:val="nil"/>
              <w:bottom w:val="single" w:sz="4" w:space="0" w:color="000000"/>
              <w:right w:val="single" w:sz="4" w:space="0" w:color="000000"/>
            </w:tcBorders>
            <w:shd w:val="clear" w:color="auto" w:fill="auto"/>
            <w:vAlign w:val="center"/>
            <w:hideMark/>
          </w:tcPr>
          <w:p w14:paraId="2E20A132"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706</w:t>
            </w:r>
          </w:p>
        </w:tc>
        <w:tc>
          <w:tcPr>
            <w:tcW w:w="1000" w:type="dxa"/>
            <w:tcBorders>
              <w:top w:val="nil"/>
              <w:left w:val="nil"/>
              <w:bottom w:val="single" w:sz="4" w:space="0" w:color="000000"/>
              <w:right w:val="single" w:sz="4" w:space="0" w:color="000000"/>
            </w:tcBorders>
            <w:shd w:val="clear" w:color="auto" w:fill="auto"/>
            <w:vAlign w:val="center"/>
            <w:hideMark/>
          </w:tcPr>
          <w:p w14:paraId="34D4B60F"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0</w:t>
            </w:r>
          </w:p>
        </w:tc>
        <w:tc>
          <w:tcPr>
            <w:tcW w:w="1407" w:type="dxa"/>
            <w:tcBorders>
              <w:top w:val="nil"/>
              <w:left w:val="nil"/>
              <w:bottom w:val="single" w:sz="4" w:space="0" w:color="000000"/>
              <w:right w:val="single" w:sz="4" w:space="0" w:color="000000"/>
            </w:tcBorders>
            <w:shd w:val="clear" w:color="auto" w:fill="auto"/>
            <w:vAlign w:val="center"/>
            <w:hideMark/>
          </w:tcPr>
          <w:p w14:paraId="5F592E72"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068</w:t>
            </w:r>
          </w:p>
        </w:tc>
        <w:tc>
          <w:tcPr>
            <w:tcW w:w="931" w:type="dxa"/>
            <w:tcBorders>
              <w:top w:val="nil"/>
              <w:left w:val="nil"/>
              <w:bottom w:val="single" w:sz="4" w:space="0" w:color="000000"/>
              <w:right w:val="single" w:sz="4" w:space="0" w:color="000000"/>
            </w:tcBorders>
            <w:shd w:val="clear" w:color="auto" w:fill="auto"/>
            <w:vAlign w:val="center"/>
            <w:hideMark/>
          </w:tcPr>
          <w:p w14:paraId="7B57B2D0"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979</w:t>
            </w:r>
          </w:p>
        </w:tc>
      </w:tr>
      <w:tr w:rsidR="00F0134F" w:rsidRPr="00214851" w14:paraId="457E0042"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6AEE2831" w14:textId="77777777" w:rsidR="00F0134F" w:rsidRPr="00214851" w:rsidRDefault="00F0134F" w:rsidP="00F962E3">
            <w:pPr>
              <w:spacing w:before="0" w:after="0" w:line="240" w:lineRule="auto"/>
              <w:ind w:firstLine="0"/>
              <w:jc w:val="center"/>
              <w:rPr>
                <w:color w:val="000000"/>
                <w:sz w:val="22"/>
                <w:szCs w:val="22"/>
              </w:rPr>
            </w:pPr>
            <w:r w:rsidRPr="00214851">
              <w:rPr>
                <w:color w:val="000000"/>
                <w:sz w:val="22"/>
                <w:szCs w:val="22"/>
              </w:rPr>
              <w:t>5</w:t>
            </w:r>
          </w:p>
        </w:tc>
        <w:tc>
          <w:tcPr>
            <w:tcW w:w="1329" w:type="dxa"/>
            <w:tcBorders>
              <w:top w:val="nil"/>
              <w:left w:val="nil"/>
              <w:bottom w:val="single" w:sz="4" w:space="0" w:color="000000"/>
              <w:right w:val="single" w:sz="4" w:space="0" w:color="000000"/>
            </w:tcBorders>
            <w:shd w:val="clear" w:color="auto" w:fill="auto"/>
            <w:vAlign w:val="center"/>
            <w:hideMark/>
          </w:tcPr>
          <w:p w14:paraId="4D88D284" w14:textId="77777777" w:rsidR="00F0134F" w:rsidRPr="00214851" w:rsidRDefault="00F0134F" w:rsidP="00DC2350">
            <w:pPr>
              <w:spacing w:before="0" w:after="0" w:line="240" w:lineRule="auto"/>
              <w:ind w:firstLine="0"/>
              <w:jc w:val="left"/>
              <w:rPr>
                <w:color w:val="000000"/>
                <w:sz w:val="22"/>
                <w:szCs w:val="22"/>
              </w:rPr>
            </w:pPr>
            <w:r w:rsidRPr="00214851">
              <w:rPr>
                <w:color w:val="000000"/>
                <w:sz w:val="22"/>
                <w:szCs w:val="22"/>
              </w:rPr>
              <w:t>Vân Canh</w:t>
            </w:r>
          </w:p>
        </w:tc>
        <w:tc>
          <w:tcPr>
            <w:tcW w:w="1000" w:type="dxa"/>
            <w:tcBorders>
              <w:top w:val="nil"/>
              <w:left w:val="nil"/>
              <w:bottom w:val="single" w:sz="4" w:space="0" w:color="000000"/>
              <w:right w:val="single" w:sz="4" w:space="0" w:color="000000"/>
            </w:tcBorders>
            <w:shd w:val="clear" w:color="auto" w:fill="auto"/>
            <w:vAlign w:val="center"/>
            <w:hideMark/>
          </w:tcPr>
          <w:p w14:paraId="1500EF64"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731</w:t>
            </w:r>
          </w:p>
        </w:tc>
        <w:tc>
          <w:tcPr>
            <w:tcW w:w="1060" w:type="dxa"/>
            <w:tcBorders>
              <w:top w:val="nil"/>
              <w:left w:val="nil"/>
              <w:bottom w:val="single" w:sz="4" w:space="0" w:color="000000"/>
              <w:right w:val="single" w:sz="4" w:space="0" w:color="000000"/>
            </w:tcBorders>
            <w:shd w:val="clear" w:color="auto" w:fill="auto"/>
            <w:vAlign w:val="center"/>
            <w:hideMark/>
          </w:tcPr>
          <w:p w14:paraId="5FEC9635"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355</w:t>
            </w:r>
          </w:p>
        </w:tc>
        <w:tc>
          <w:tcPr>
            <w:tcW w:w="1000" w:type="dxa"/>
            <w:tcBorders>
              <w:top w:val="nil"/>
              <w:left w:val="nil"/>
              <w:bottom w:val="single" w:sz="4" w:space="0" w:color="000000"/>
              <w:right w:val="single" w:sz="4" w:space="0" w:color="000000"/>
            </w:tcBorders>
            <w:shd w:val="clear" w:color="auto" w:fill="auto"/>
            <w:vAlign w:val="center"/>
            <w:hideMark/>
          </w:tcPr>
          <w:p w14:paraId="124B6904"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290</w:t>
            </w:r>
          </w:p>
        </w:tc>
        <w:tc>
          <w:tcPr>
            <w:tcW w:w="1000" w:type="dxa"/>
            <w:tcBorders>
              <w:top w:val="nil"/>
              <w:left w:val="nil"/>
              <w:bottom w:val="single" w:sz="4" w:space="0" w:color="000000"/>
              <w:right w:val="single" w:sz="4" w:space="0" w:color="000000"/>
            </w:tcBorders>
            <w:shd w:val="clear" w:color="auto" w:fill="auto"/>
            <w:vAlign w:val="center"/>
            <w:hideMark/>
          </w:tcPr>
          <w:p w14:paraId="7208784C"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393</w:t>
            </w:r>
          </w:p>
        </w:tc>
        <w:tc>
          <w:tcPr>
            <w:tcW w:w="1000" w:type="dxa"/>
            <w:tcBorders>
              <w:top w:val="nil"/>
              <w:left w:val="nil"/>
              <w:bottom w:val="single" w:sz="4" w:space="0" w:color="000000"/>
              <w:right w:val="single" w:sz="4" w:space="0" w:color="000000"/>
            </w:tcBorders>
            <w:shd w:val="clear" w:color="auto" w:fill="auto"/>
            <w:vAlign w:val="center"/>
            <w:hideMark/>
          </w:tcPr>
          <w:p w14:paraId="49FBDE24"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300</w:t>
            </w:r>
          </w:p>
        </w:tc>
        <w:tc>
          <w:tcPr>
            <w:tcW w:w="1407" w:type="dxa"/>
            <w:tcBorders>
              <w:top w:val="nil"/>
              <w:left w:val="nil"/>
              <w:bottom w:val="single" w:sz="4" w:space="0" w:color="000000"/>
              <w:right w:val="single" w:sz="4" w:space="0" w:color="000000"/>
            </w:tcBorders>
            <w:shd w:val="clear" w:color="auto" w:fill="auto"/>
            <w:vAlign w:val="center"/>
            <w:hideMark/>
          </w:tcPr>
          <w:p w14:paraId="5E85DF85"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40</w:t>
            </w:r>
          </w:p>
        </w:tc>
        <w:tc>
          <w:tcPr>
            <w:tcW w:w="931" w:type="dxa"/>
            <w:tcBorders>
              <w:top w:val="nil"/>
              <w:left w:val="nil"/>
              <w:bottom w:val="single" w:sz="4" w:space="0" w:color="000000"/>
              <w:right w:val="single" w:sz="4" w:space="0" w:color="000000"/>
            </w:tcBorders>
            <w:shd w:val="clear" w:color="auto" w:fill="auto"/>
            <w:vAlign w:val="center"/>
            <w:hideMark/>
          </w:tcPr>
          <w:p w14:paraId="50DCE65B"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9</w:t>
            </w:r>
            <w:r>
              <w:rPr>
                <w:color w:val="000000"/>
                <w:sz w:val="22"/>
                <w:szCs w:val="22"/>
              </w:rPr>
              <w:t>.</w:t>
            </w:r>
            <w:r w:rsidRPr="00214851">
              <w:rPr>
                <w:color w:val="000000"/>
                <w:sz w:val="22"/>
                <w:szCs w:val="22"/>
              </w:rPr>
              <w:t>109</w:t>
            </w:r>
          </w:p>
        </w:tc>
      </w:tr>
      <w:tr w:rsidR="00F0134F" w:rsidRPr="00214851" w14:paraId="25C2B64D"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0DDCBD98" w14:textId="77777777" w:rsidR="00F0134F" w:rsidRPr="00214851" w:rsidRDefault="00F0134F" w:rsidP="00F962E3">
            <w:pPr>
              <w:spacing w:before="0" w:after="0" w:line="240" w:lineRule="auto"/>
              <w:ind w:firstLine="0"/>
              <w:jc w:val="center"/>
              <w:rPr>
                <w:color w:val="000000"/>
                <w:sz w:val="22"/>
                <w:szCs w:val="22"/>
              </w:rPr>
            </w:pPr>
            <w:r w:rsidRPr="00214851">
              <w:rPr>
                <w:color w:val="000000"/>
                <w:sz w:val="22"/>
                <w:szCs w:val="22"/>
              </w:rPr>
              <w:t>6</w:t>
            </w:r>
          </w:p>
        </w:tc>
        <w:tc>
          <w:tcPr>
            <w:tcW w:w="1329" w:type="dxa"/>
            <w:tcBorders>
              <w:top w:val="nil"/>
              <w:left w:val="nil"/>
              <w:bottom w:val="single" w:sz="4" w:space="0" w:color="000000"/>
              <w:right w:val="single" w:sz="4" w:space="0" w:color="000000"/>
            </w:tcBorders>
            <w:shd w:val="clear" w:color="auto" w:fill="auto"/>
            <w:vAlign w:val="center"/>
            <w:hideMark/>
          </w:tcPr>
          <w:p w14:paraId="68622CFC" w14:textId="77777777" w:rsidR="00F0134F" w:rsidRPr="00214851" w:rsidRDefault="00F0134F" w:rsidP="00DC2350">
            <w:pPr>
              <w:spacing w:before="0" w:after="0" w:line="240" w:lineRule="auto"/>
              <w:ind w:firstLine="0"/>
              <w:jc w:val="left"/>
              <w:rPr>
                <w:color w:val="000000"/>
                <w:sz w:val="22"/>
                <w:szCs w:val="22"/>
              </w:rPr>
            </w:pPr>
            <w:r w:rsidRPr="00214851">
              <w:rPr>
                <w:color w:val="000000"/>
                <w:sz w:val="22"/>
                <w:szCs w:val="22"/>
              </w:rPr>
              <w:t>Hoài Ân</w:t>
            </w:r>
          </w:p>
        </w:tc>
        <w:tc>
          <w:tcPr>
            <w:tcW w:w="1000" w:type="dxa"/>
            <w:tcBorders>
              <w:top w:val="nil"/>
              <w:left w:val="nil"/>
              <w:bottom w:val="single" w:sz="4" w:space="0" w:color="000000"/>
              <w:right w:val="single" w:sz="4" w:space="0" w:color="000000"/>
            </w:tcBorders>
            <w:shd w:val="clear" w:color="auto" w:fill="auto"/>
            <w:vAlign w:val="center"/>
            <w:hideMark/>
          </w:tcPr>
          <w:p w14:paraId="1964A54D"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875</w:t>
            </w:r>
          </w:p>
        </w:tc>
        <w:tc>
          <w:tcPr>
            <w:tcW w:w="1060" w:type="dxa"/>
            <w:tcBorders>
              <w:top w:val="nil"/>
              <w:left w:val="nil"/>
              <w:bottom w:val="single" w:sz="4" w:space="0" w:color="000000"/>
              <w:right w:val="single" w:sz="4" w:space="0" w:color="000000"/>
            </w:tcBorders>
            <w:shd w:val="clear" w:color="auto" w:fill="auto"/>
            <w:vAlign w:val="center"/>
            <w:hideMark/>
          </w:tcPr>
          <w:p w14:paraId="45264813"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927</w:t>
            </w:r>
          </w:p>
        </w:tc>
        <w:tc>
          <w:tcPr>
            <w:tcW w:w="1000" w:type="dxa"/>
            <w:tcBorders>
              <w:top w:val="nil"/>
              <w:left w:val="nil"/>
              <w:bottom w:val="single" w:sz="4" w:space="0" w:color="000000"/>
              <w:right w:val="single" w:sz="4" w:space="0" w:color="000000"/>
            </w:tcBorders>
            <w:shd w:val="clear" w:color="auto" w:fill="auto"/>
            <w:vAlign w:val="center"/>
            <w:hideMark/>
          </w:tcPr>
          <w:p w14:paraId="68A7D738"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761</w:t>
            </w:r>
          </w:p>
        </w:tc>
        <w:tc>
          <w:tcPr>
            <w:tcW w:w="1000" w:type="dxa"/>
            <w:tcBorders>
              <w:top w:val="nil"/>
              <w:left w:val="nil"/>
              <w:bottom w:val="single" w:sz="4" w:space="0" w:color="000000"/>
              <w:right w:val="single" w:sz="4" w:space="0" w:color="000000"/>
            </w:tcBorders>
            <w:shd w:val="clear" w:color="auto" w:fill="auto"/>
            <w:vAlign w:val="center"/>
            <w:hideMark/>
          </w:tcPr>
          <w:p w14:paraId="09F862C7"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932</w:t>
            </w:r>
          </w:p>
        </w:tc>
        <w:tc>
          <w:tcPr>
            <w:tcW w:w="1000" w:type="dxa"/>
            <w:tcBorders>
              <w:top w:val="nil"/>
              <w:left w:val="nil"/>
              <w:bottom w:val="single" w:sz="4" w:space="0" w:color="000000"/>
              <w:right w:val="single" w:sz="4" w:space="0" w:color="000000"/>
            </w:tcBorders>
            <w:shd w:val="clear" w:color="auto" w:fill="auto"/>
            <w:vAlign w:val="center"/>
            <w:hideMark/>
          </w:tcPr>
          <w:p w14:paraId="18F22132"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319</w:t>
            </w:r>
          </w:p>
        </w:tc>
        <w:tc>
          <w:tcPr>
            <w:tcW w:w="1407" w:type="dxa"/>
            <w:tcBorders>
              <w:top w:val="nil"/>
              <w:left w:val="nil"/>
              <w:bottom w:val="single" w:sz="4" w:space="0" w:color="000000"/>
              <w:right w:val="single" w:sz="4" w:space="0" w:color="000000"/>
            </w:tcBorders>
            <w:shd w:val="clear" w:color="auto" w:fill="auto"/>
            <w:vAlign w:val="center"/>
            <w:hideMark/>
          </w:tcPr>
          <w:p w14:paraId="1BF037C9"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443</w:t>
            </w:r>
          </w:p>
        </w:tc>
        <w:tc>
          <w:tcPr>
            <w:tcW w:w="931" w:type="dxa"/>
            <w:tcBorders>
              <w:top w:val="nil"/>
              <w:left w:val="nil"/>
              <w:bottom w:val="single" w:sz="4" w:space="0" w:color="000000"/>
              <w:right w:val="single" w:sz="4" w:space="0" w:color="000000"/>
            </w:tcBorders>
            <w:shd w:val="clear" w:color="auto" w:fill="auto"/>
            <w:vAlign w:val="center"/>
            <w:hideMark/>
          </w:tcPr>
          <w:p w14:paraId="6998CB78"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257</w:t>
            </w:r>
          </w:p>
        </w:tc>
      </w:tr>
      <w:tr w:rsidR="00F0134F" w:rsidRPr="00214851" w14:paraId="064EF320"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39D87D8B" w14:textId="77777777" w:rsidR="00F0134F" w:rsidRPr="00214851" w:rsidRDefault="00F0134F" w:rsidP="00F962E3">
            <w:pPr>
              <w:spacing w:before="0" w:after="0" w:line="240" w:lineRule="auto"/>
              <w:ind w:firstLine="0"/>
              <w:jc w:val="center"/>
              <w:rPr>
                <w:color w:val="000000"/>
                <w:sz w:val="22"/>
                <w:szCs w:val="22"/>
              </w:rPr>
            </w:pPr>
            <w:r w:rsidRPr="00214851">
              <w:rPr>
                <w:color w:val="000000"/>
                <w:sz w:val="22"/>
                <w:szCs w:val="22"/>
              </w:rPr>
              <w:t>7</w:t>
            </w:r>
          </w:p>
        </w:tc>
        <w:tc>
          <w:tcPr>
            <w:tcW w:w="1329" w:type="dxa"/>
            <w:tcBorders>
              <w:top w:val="nil"/>
              <w:left w:val="nil"/>
              <w:bottom w:val="single" w:sz="4" w:space="0" w:color="000000"/>
              <w:right w:val="single" w:sz="4" w:space="0" w:color="000000"/>
            </w:tcBorders>
            <w:shd w:val="clear" w:color="auto" w:fill="auto"/>
            <w:vAlign w:val="center"/>
            <w:hideMark/>
          </w:tcPr>
          <w:p w14:paraId="4155019B" w14:textId="77777777" w:rsidR="00F0134F" w:rsidRPr="00214851" w:rsidRDefault="00F0134F" w:rsidP="00DC2350">
            <w:pPr>
              <w:spacing w:before="0" w:after="0" w:line="240" w:lineRule="auto"/>
              <w:ind w:firstLine="0"/>
              <w:jc w:val="left"/>
              <w:rPr>
                <w:color w:val="000000"/>
                <w:sz w:val="22"/>
                <w:szCs w:val="22"/>
              </w:rPr>
            </w:pPr>
            <w:r w:rsidRPr="00214851">
              <w:rPr>
                <w:color w:val="000000"/>
                <w:sz w:val="22"/>
                <w:szCs w:val="22"/>
              </w:rPr>
              <w:t>Phù Mỹ</w:t>
            </w:r>
          </w:p>
        </w:tc>
        <w:tc>
          <w:tcPr>
            <w:tcW w:w="1000" w:type="dxa"/>
            <w:tcBorders>
              <w:top w:val="nil"/>
              <w:left w:val="nil"/>
              <w:bottom w:val="single" w:sz="4" w:space="0" w:color="000000"/>
              <w:right w:val="single" w:sz="4" w:space="0" w:color="000000"/>
            </w:tcBorders>
            <w:shd w:val="clear" w:color="auto" w:fill="auto"/>
            <w:vAlign w:val="center"/>
            <w:hideMark/>
          </w:tcPr>
          <w:p w14:paraId="752B756A"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810</w:t>
            </w:r>
          </w:p>
        </w:tc>
        <w:tc>
          <w:tcPr>
            <w:tcW w:w="1060" w:type="dxa"/>
            <w:tcBorders>
              <w:top w:val="nil"/>
              <w:left w:val="nil"/>
              <w:bottom w:val="single" w:sz="4" w:space="0" w:color="000000"/>
              <w:right w:val="single" w:sz="4" w:space="0" w:color="000000"/>
            </w:tcBorders>
            <w:shd w:val="clear" w:color="auto" w:fill="auto"/>
            <w:vAlign w:val="center"/>
            <w:hideMark/>
          </w:tcPr>
          <w:p w14:paraId="1F44691B"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937</w:t>
            </w:r>
          </w:p>
        </w:tc>
        <w:tc>
          <w:tcPr>
            <w:tcW w:w="1000" w:type="dxa"/>
            <w:tcBorders>
              <w:top w:val="nil"/>
              <w:left w:val="nil"/>
              <w:bottom w:val="single" w:sz="4" w:space="0" w:color="000000"/>
              <w:right w:val="single" w:sz="4" w:space="0" w:color="000000"/>
            </w:tcBorders>
            <w:shd w:val="clear" w:color="auto" w:fill="auto"/>
            <w:vAlign w:val="center"/>
            <w:hideMark/>
          </w:tcPr>
          <w:p w14:paraId="1E81058E"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24</w:t>
            </w:r>
            <w:r>
              <w:rPr>
                <w:color w:val="000000"/>
                <w:sz w:val="22"/>
                <w:szCs w:val="22"/>
              </w:rPr>
              <w:t>.</w:t>
            </w:r>
            <w:r w:rsidRPr="00214851">
              <w:rPr>
                <w:color w:val="000000"/>
                <w:sz w:val="22"/>
                <w:szCs w:val="22"/>
              </w:rPr>
              <w:t>967</w:t>
            </w:r>
          </w:p>
        </w:tc>
        <w:tc>
          <w:tcPr>
            <w:tcW w:w="1000" w:type="dxa"/>
            <w:tcBorders>
              <w:top w:val="nil"/>
              <w:left w:val="nil"/>
              <w:bottom w:val="single" w:sz="4" w:space="0" w:color="000000"/>
              <w:right w:val="single" w:sz="4" w:space="0" w:color="000000"/>
            </w:tcBorders>
            <w:shd w:val="clear" w:color="auto" w:fill="auto"/>
            <w:vAlign w:val="center"/>
            <w:hideMark/>
          </w:tcPr>
          <w:p w14:paraId="56BEDCC5"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6</w:t>
            </w:r>
            <w:r>
              <w:rPr>
                <w:color w:val="000000"/>
                <w:sz w:val="22"/>
                <w:szCs w:val="22"/>
              </w:rPr>
              <w:t>.</w:t>
            </w:r>
            <w:r w:rsidRPr="00214851">
              <w:rPr>
                <w:color w:val="000000"/>
                <w:sz w:val="22"/>
                <w:szCs w:val="22"/>
              </w:rPr>
              <w:t>474</w:t>
            </w:r>
          </w:p>
        </w:tc>
        <w:tc>
          <w:tcPr>
            <w:tcW w:w="1000" w:type="dxa"/>
            <w:tcBorders>
              <w:top w:val="nil"/>
              <w:left w:val="nil"/>
              <w:bottom w:val="single" w:sz="4" w:space="0" w:color="000000"/>
              <w:right w:val="single" w:sz="4" w:space="0" w:color="000000"/>
            </w:tcBorders>
            <w:shd w:val="clear" w:color="auto" w:fill="auto"/>
            <w:vAlign w:val="center"/>
            <w:hideMark/>
          </w:tcPr>
          <w:p w14:paraId="732856A4"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234</w:t>
            </w:r>
          </w:p>
        </w:tc>
        <w:tc>
          <w:tcPr>
            <w:tcW w:w="1407" w:type="dxa"/>
            <w:tcBorders>
              <w:top w:val="nil"/>
              <w:left w:val="nil"/>
              <w:bottom w:val="single" w:sz="4" w:space="0" w:color="000000"/>
              <w:right w:val="single" w:sz="4" w:space="0" w:color="000000"/>
            </w:tcBorders>
            <w:shd w:val="clear" w:color="auto" w:fill="auto"/>
            <w:vAlign w:val="center"/>
            <w:hideMark/>
          </w:tcPr>
          <w:p w14:paraId="6D90D30D"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365</w:t>
            </w:r>
          </w:p>
        </w:tc>
        <w:tc>
          <w:tcPr>
            <w:tcW w:w="931" w:type="dxa"/>
            <w:tcBorders>
              <w:top w:val="nil"/>
              <w:left w:val="nil"/>
              <w:bottom w:val="single" w:sz="4" w:space="0" w:color="000000"/>
              <w:right w:val="single" w:sz="4" w:space="0" w:color="000000"/>
            </w:tcBorders>
            <w:shd w:val="clear" w:color="auto" w:fill="auto"/>
            <w:vAlign w:val="center"/>
            <w:hideMark/>
          </w:tcPr>
          <w:p w14:paraId="67FD9521"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41</w:t>
            </w:r>
            <w:r>
              <w:rPr>
                <w:color w:val="000000"/>
                <w:sz w:val="22"/>
                <w:szCs w:val="22"/>
              </w:rPr>
              <w:t>.</w:t>
            </w:r>
            <w:r w:rsidRPr="00214851">
              <w:rPr>
                <w:color w:val="000000"/>
                <w:sz w:val="22"/>
                <w:szCs w:val="22"/>
              </w:rPr>
              <w:t>787</w:t>
            </w:r>
          </w:p>
        </w:tc>
      </w:tr>
      <w:tr w:rsidR="00F0134F" w:rsidRPr="00214851" w14:paraId="6488DE74"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1DD1C7D4" w14:textId="77777777" w:rsidR="00F0134F" w:rsidRPr="00214851" w:rsidRDefault="00F0134F" w:rsidP="00F962E3">
            <w:pPr>
              <w:spacing w:before="0" w:after="0" w:line="240" w:lineRule="auto"/>
              <w:ind w:firstLine="0"/>
              <w:jc w:val="center"/>
              <w:rPr>
                <w:color w:val="000000"/>
                <w:sz w:val="22"/>
                <w:szCs w:val="22"/>
              </w:rPr>
            </w:pPr>
            <w:r w:rsidRPr="00214851">
              <w:rPr>
                <w:color w:val="000000"/>
                <w:sz w:val="22"/>
                <w:szCs w:val="22"/>
              </w:rPr>
              <w:t>8</w:t>
            </w:r>
          </w:p>
        </w:tc>
        <w:tc>
          <w:tcPr>
            <w:tcW w:w="1329" w:type="dxa"/>
            <w:tcBorders>
              <w:top w:val="nil"/>
              <w:left w:val="nil"/>
              <w:bottom w:val="single" w:sz="4" w:space="0" w:color="000000"/>
              <w:right w:val="single" w:sz="4" w:space="0" w:color="000000"/>
            </w:tcBorders>
            <w:shd w:val="clear" w:color="auto" w:fill="auto"/>
            <w:vAlign w:val="center"/>
            <w:hideMark/>
          </w:tcPr>
          <w:p w14:paraId="13EBC225" w14:textId="77777777" w:rsidR="00F0134F" w:rsidRPr="00214851" w:rsidRDefault="00F0134F" w:rsidP="00DC2350">
            <w:pPr>
              <w:spacing w:before="0" w:after="0" w:line="240" w:lineRule="auto"/>
              <w:ind w:firstLine="0"/>
              <w:jc w:val="left"/>
              <w:rPr>
                <w:color w:val="000000"/>
                <w:sz w:val="22"/>
                <w:szCs w:val="22"/>
              </w:rPr>
            </w:pPr>
            <w:r w:rsidRPr="00214851">
              <w:rPr>
                <w:color w:val="000000"/>
                <w:sz w:val="22"/>
                <w:szCs w:val="22"/>
              </w:rPr>
              <w:t>Phù Cát</w:t>
            </w:r>
          </w:p>
        </w:tc>
        <w:tc>
          <w:tcPr>
            <w:tcW w:w="1000" w:type="dxa"/>
            <w:tcBorders>
              <w:top w:val="nil"/>
              <w:left w:val="nil"/>
              <w:bottom w:val="single" w:sz="4" w:space="0" w:color="000000"/>
              <w:right w:val="single" w:sz="4" w:space="0" w:color="000000"/>
            </w:tcBorders>
            <w:shd w:val="clear" w:color="auto" w:fill="auto"/>
            <w:vAlign w:val="center"/>
            <w:hideMark/>
          </w:tcPr>
          <w:p w14:paraId="5683CCC6"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135</w:t>
            </w:r>
          </w:p>
        </w:tc>
        <w:tc>
          <w:tcPr>
            <w:tcW w:w="1060" w:type="dxa"/>
            <w:tcBorders>
              <w:top w:val="nil"/>
              <w:left w:val="nil"/>
              <w:bottom w:val="single" w:sz="4" w:space="0" w:color="000000"/>
              <w:right w:val="single" w:sz="4" w:space="0" w:color="000000"/>
            </w:tcBorders>
            <w:shd w:val="clear" w:color="auto" w:fill="auto"/>
            <w:vAlign w:val="center"/>
            <w:hideMark/>
          </w:tcPr>
          <w:p w14:paraId="19539EC6"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339</w:t>
            </w:r>
          </w:p>
        </w:tc>
        <w:tc>
          <w:tcPr>
            <w:tcW w:w="1000" w:type="dxa"/>
            <w:tcBorders>
              <w:top w:val="nil"/>
              <w:left w:val="nil"/>
              <w:bottom w:val="single" w:sz="4" w:space="0" w:color="000000"/>
              <w:right w:val="single" w:sz="4" w:space="0" w:color="000000"/>
            </w:tcBorders>
            <w:shd w:val="clear" w:color="auto" w:fill="auto"/>
            <w:vAlign w:val="center"/>
            <w:hideMark/>
          </w:tcPr>
          <w:p w14:paraId="37FED969"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15</w:t>
            </w:r>
            <w:r>
              <w:rPr>
                <w:color w:val="000000"/>
                <w:sz w:val="22"/>
                <w:szCs w:val="22"/>
              </w:rPr>
              <w:t>.</w:t>
            </w:r>
            <w:r w:rsidRPr="00214851">
              <w:rPr>
                <w:color w:val="000000"/>
                <w:sz w:val="22"/>
                <w:szCs w:val="22"/>
              </w:rPr>
              <w:t>437</w:t>
            </w:r>
          </w:p>
        </w:tc>
        <w:tc>
          <w:tcPr>
            <w:tcW w:w="1000" w:type="dxa"/>
            <w:tcBorders>
              <w:top w:val="nil"/>
              <w:left w:val="nil"/>
              <w:bottom w:val="single" w:sz="4" w:space="0" w:color="000000"/>
              <w:right w:val="single" w:sz="4" w:space="0" w:color="000000"/>
            </w:tcBorders>
            <w:shd w:val="clear" w:color="auto" w:fill="auto"/>
            <w:vAlign w:val="center"/>
            <w:hideMark/>
          </w:tcPr>
          <w:p w14:paraId="46E775EC"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264</w:t>
            </w:r>
          </w:p>
        </w:tc>
        <w:tc>
          <w:tcPr>
            <w:tcW w:w="1000" w:type="dxa"/>
            <w:tcBorders>
              <w:top w:val="nil"/>
              <w:left w:val="nil"/>
              <w:bottom w:val="single" w:sz="4" w:space="0" w:color="000000"/>
              <w:right w:val="single" w:sz="4" w:space="0" w:color="000000"/>
            </w:tcBorders>
            <w:shd w:val="clear" w:color="auto" w:fill="auto"/>
            <w:vAlign w:val="center"/>
            <w:hideMark/>
          </w:tcPr>
          <w:p w14:paraId="38A3C457"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6</w:t>
            </w:r>
            <w:r>
              <w:rPr>
                <w:color w:val="000000"/>
                <w:sz w:val="22"/>
                <w:szCs w:val="22"/>
              </w:rPr>
              <w:t>.</w:t>
            </w:r>
            <w:r w:rsidRPr="00214851">
              <w:rPr>
                <w:color w:val="000000"/>
                <w:sz w:val="22"/>
                <w:szCs w:val="22"/>
              </w:rPr>
              <w:t>621</w:t>
            </w:r>
          </w:p>
        </w:tc>
        <w:tc>
          <w:tcPr>
            <w:tcW w:w="1407" w:type="dxa"/>
            <w:tcBorders>
              <w:top w:val="nil"/>
              <w:left w:val="nil"/>
              <w:bottom w:val="single" w:sz="4" w:space="0" w:color="000000"/>
              <w:right w:val="single" w:sz="4" w:space="0" w:color="000000"/>
            </w:tcBorders>
            <w:shd w:val="clear" w:color="auto" w:fill="auto"/>
            <w:vAlign w:val="center"/>
            <w:hideMark/>
          </w:tcPr>
          <w:p w14:paraId="7DAFFCC4"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515</w:t>
            </w:r>
          </w:p>
        </w:tc>
        <w:tc>
          <w:tcPr>
            <w:tcW w:w="931" w:type="dxa"/>
            <w:tcBorders>
              <w:top w:val="nil"/>
              <w:left w:val="nil"/>
              <w:bottom w:val="single" w:sz="4" w:space="0" w:color="000000"/>
              <w:right w:val="single" w:sz="4" w:space="0" w:color="000000"/>
            </w:tcBorders>
            <w:shd w:val="clear" w:color="auto" w:fill="auto"/>
            <w:vAlign w:val="center"/>
            <w:hideMark/>
          </w:tcPr>
          <w:p w14:paraId="6380F020"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32</w:t>
            </w:r>
            <w:r>
              <w:rPr>
                <w:color w:val="000000"/>
                <w:sz w:val="22"/>
                <w:szCs w:val="22"/>
              </w:rPr>
              <w:t>.</w:t>
            </w:r>
            <w:r w:rsidRPr="00214851">
              <w:rPr>
                <w:color w:val="000000"/>
                <w:sz w:val="22"/>
                <w:szCs w:val="22"/>
              </w:rPr>
              <w:t>311</w:t>
            </w:r>
          </w:p>
        </w:tc>
      </w:tr>
      <w:tr w:rsidR="00F0134F" w:rsidRPr="00214851" w14:paraId="7CCD0AAC"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71CAF861" w14:textId="77777777" w:rsidR="00F0134F" w:rsidRPr="00214851" w:rsidRDefault="00F0134F" w:rsidP="00F962E3">
            <w:pPr>
              <w:spacing w:before="0" w:after="0" w:line="240" w:lineRule="auto"/>
              <w:ind w:firstLine="0"/>
              <w:jc w:val="center"/>
              <w:rPr>
                <w:color w:val="000000"/>
                <w:sz w:val="22"/>
                <w:szCs w:val="22"/>
              </w:rPr>
            </w:pPr>
            <w:r w:rsidRPr="00214851">
              <w:rPr>
                <w:color w:val="000000"/>
                <w:sz w:val="22"/>
                <w:szCs w:val="22"/>
              </w:rPr>
              <w:t>9</w:t>
            </w:r>
          </w:p>
        </w:tc>
        <w:tc>
          <w:tcPr>
            <w:tcW w:w="1329" w:type="dxa"/>
            <w:tcBorders>
              <w:top w:val="nil"/>
              <w:left w:val="nil"/>
              <w:bottom w:val="single" w:sz="4" w:space="0" w:color="000000"/>
              <w:right w:val="single" w:sz="4" w:space="0" w:color="000000"/>
            </w:tcBorders>
            <w:shd w:val="clear" w:color="auto" w:fill="auto"/>
            <w:vAlign w:val="center"/>
            <w:hideMark/>
          </w:tcPr>
          <w:p w14:paraId="12A7A531" w14:textId="77777777" w:rsidR="00F0134F" w:rsidRPr="00214851" w:rsidRDefault="00F0134F" w:rsidP="00DC2350">
            <w:pPr>
              <w:spacing w:before="0" w:after="0" w:line="240" w:lineRule="auto"/>
              <w:ind w:firstLine="0"/>
              <w:jc w:val="left"/>
              <w:rPr>
                <w:color w:val="000000"/>
                <w:sz w:val="22"/>
                <w:szCs w:val="22"/>
              </w:rPr>
            </w:pPr>
            <w:r w:rsidRPr="00214851">
              <w:rPr>
                <w:color w:val="000000"/>
                <w:sz w:val="22"/>
                <w:szCs w:val="22"/>
              </w:rPr>
              <w:t>Tuy Phước</w:t>
            </w:r>
          </w:p>
        </w:tc>
        <w:tc>
          <w:tcPr>
            <w:tcW w:w="1000" w:type="dxa"/>
            <w:tcBorders>
              <w:top w:val="nil"/>
              <w:left w:val="nil"/>
              <w:bottom w:val="single" w:sz="4" w:space="0" w:color="000000"/>
              <w:right w:val="single" w:sz="4" w:space="0" w:color="000000"/>
            </w:tcBorders>
            <w:shd w:val="clear" w:color="auto" w:fill="auto"/>
            <w:vAlign w:val="center"/>
            <w:hideMark/>
          </w:tcPr>
          <w:p w14:paraId="4478F755"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850</w:t>
            </w:r>
          </w:p>
        </w:tc>
        <w:tc>
          <w:tcPr>
            <w:tcW w:w="1060" w:type="dxa"/>
            <w:tcBorders>
              <w:top w:val="nil"/>
              <w:left w:val="nil"/>
              <w:bottom w:val="single" w:sz="4" w:space="0" w:color="000000"/>
              <w:right w:val="single" w:sz="4" w:space="0" w:color="000000"/>
            </w:tcBorders>
            <w:shd w:val="clear" w:color="auto" w:fill="auto"/>
            <w:vAlign w:val="center"/>
            <w:hideMark/>
          </w:tcPr>
          <w:p w14:paraId="6FB549FF"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645</w:t>
            </w:r>
          </w:p>
        </w:tc>
        <w:tc>
          <w:tcPr>
            <w:tcW w:w="1000" w:type="dxa"/>
            <w:tcBorders>
              <w:top w:val="nil"/>
              <w:left w:val="nil"/>
              <w:bottom w:val="single" w:sz="4" w:space="0" w:color="000000"/>
              <w:right w:val="single" w:sz="4" w:space="0" w:color="000000"/>
            </w:tcBorders>
            <w:shd w:val="clear" w:color="auto" w:fill="auto"/>
            <w:vAlign w:val="center"/>
            <w:hideMark/>
          </w:tcPr>
          <w:p w14:paraId="18E4BED7"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30</w:t>
            </w:r>
            <w:r>
              <w:rPr>
                <w:color w:val="000000"/>
                <w:sz w:val="22"/>
                <w:szCs w:val="22"/>
              </w:rPr>
              <w:t>.</w:t>
            </w:r>
            <w:r w:rsidRPr="00214851">
              <w:rPr>
                <w:color w:val="000000"/>
                <w:sz w:val="22"/>
                <w:szCs w:val="22"/>
              </w:rPr>
              <w:t>772</w:t>
            </w:r>
          </w:p>
        </w:tc>
        <w:tc>
          <w:tcPr>
            <w:tcW w:w="1000" w:type="dxa"/>
            <w:tcBorders>
              <w:top w:val="nil"/>
              <w:left w:val="nil"/>
              <w:bottom w:val="single" w:sz="4" w:space="0" w:color="000000"/>
              <w:right w:val="single" w:sz="4" w:space="0" w:color="000000"/>
            </w:tcBorders>
            <w:shd w:val="clear" w:color="auto" w:fill="auto"/>
            <w:vAlign w:val="center"/>
            <w:hideMark/>
          </w:tcPr>
          <w:p w14:paraId="1A79F3AF"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383</w:t>
            </w:r>
          </w:p>
        </w:tc>
        <w:tc>
          <w:tcPr>
            <w:tcW w:w="1000" w:type="dxa"/>
            <w:tcBorders>
              <w:top w:val="nil"/>
              <w:left w:val="nil"/>
              <w:bottom w:val="single" w:sz="4" w:space="0" w:color="000000"/>
              <w:right w:val="single" w:sz="4" w:space="0" w:color="000000"/>
            </w:tcBorders>
            <w:shd w:val="clear" w:color="auto" w:fill="auto"/>
            <w:vAlign w:val="center"/>
            <w:hideMark/>
          </w:tcPr>
          <w:p w14:paraId="53862F2E"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044</w:t>
            </w:r>
          </w:p>
        </w:tc>
        <w:tc>
          <w:tcPr>
            <w:tcW w:w="1407" w:type="dxa"/>
            <w:tcBorders>
              <w:top w:val="nil"/>
              <w:left w:val="nil"/>
              <w:bottom w:val="single" w:sz="4" w:space="0" w:color="000000"/>
              <w:right w:val="single" w:sz="4" w:space="0" w:color="000000"/>
            </w:tcBorders>
            <w:shd w:val="clear" w:color="auto" w:fill="auto"/>
            <w:vAlign w:val="center"/>
            <w:hideMark/>
          </w:tcPr>
          <w:p w14:paraId="5DCCD0CD"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284</w:t>
            </w:r>
          </w:p>
        </w:tc>
        <w:tc>
          <w:tcPr>
            <w:tcW w:w="931" w:type="dxa"/>
            <w:tcBorders>
              <w:top w:val="nil"/>
              <w:left w:val="nil"/>
              <w:bottom w:val="single" w:sz="4" w:space="0" w:color="000000"/>
              <w:right w:val="single" w:sz="4" w:space="0" w:color="000000"/>
            </w:tcBorders>
            <w:shd w:val="clear" w:color="auto" w:fill="auto"/>
            <w:vAlign w:val="center"/>
            <w:hideMark/>
          </w:tcPr>
          <w:p w14:paraId="15732131"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49</w:t>
            </w:r>
            <w:r>
              <w:rPr>
                <w:color w:val="000000"/>
                <w:sz w:val="22"/>
                <w:szCs w:val="22"/>
              </w:rPr>
              <w:t>.</w:t>
            </w:r>
            <w:r w:rsidRPr="00214851">
              <w:rPr>
                <w:color w:val="000000"/>
                <w:sz w:val="22"/>
                <w:szCs w:val="22"/>
              </w:rPr>
              <w:t>978</w:t>
            </w:r>
          </w:p>
        </w:tc>
      </w:tr>
      <w:tr w:rsidR="00F0134F" w:rsidRPr="00214851" w14:paraId="6DE400BF"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611F5953" w14:textId="77777777" w:rsidR="00F0134F" w:rsidRPr="00214851" w:rsidRDefault="00F0134F" w:rsidP="00F962E3">
            <w:pPr>
              <w:spacing w:before="0" w:after="0" w:line="240" w:lineRule="auto"/>
              <w:ind w:firstLine="0"/>
              <w:jc w:val="center"/>
              <w:rPr>
                <w:color w:val="000000"/>
                <w:sz w:val="22"/>
                <w:szCs w:val="22"/>
              </w:rPr>
            </w:pPr>
            <w:r w:rsidRPr="00214851">
              <w:rPr>
                <w:color w:val="000000"/>
                <w:sz w:val="22"/>
                <w:szCs w:val="22"/>
              </w:rPr>
              <w:t>10</w:t>
            </w:r>
          </w:p>
        </w:tc>
        <w:tc>
          <w:tcPr>
            <w:tcW w:w="1329" w:type="dxa"/>
            <w:tcBorders>
              <w:top w:val="nil"/>
              <w:left w:val="nil"/>
              <w:bottom w:val="single" w:sz="4" w:space="0" w:color="000000"/>
              <w:right w:val="single" w:sz="4" w:space="0" w:color="000000"/>
            </w:tcBorders>
            <w:shd w:val="clear" w:color="auto" w:fill="auto"/>
            <w:vAlign w:val="center"/>
            <w:hideMark/>
          </w:tcPr>
          <w:p w14:paraId="0AB2B446" w14:textId="77777777" w:rsidR="00F0134F" w:rsidRPr="00214851" w:rsidRDefault="00F0134F" w:rsidP="00DC2350">
            <w:pPr>
              <w:spacing w:before="0" w:after="0" w:line="240" w:lineRule="auto"/>
              <w:ind w:firstLine="0"/>
              <w:jc w:val="left"/>
              <w:rPr>
                <w:color w:val="000000"/>
                <w:sz w:val="22"/>
                <w:szCs w:val="22"/>
              </w:rPr>
            </w:pPr>
            <w:r w:rsidRPr="00214851">
              <w:rPr>
                <w:color w:val="000000"/>
                <w:sz w:val="22"/>
                <w:szCs w:val="22"/>
              </w:rPr>
              <w:t>Tây Sơn</w:t>
            </w:r>
          </w:p>
        </w:tc>
        <w:tc>
          <w:tcPr>
            <w:tcW w:w="1000" w:type="dxa"/>
            <w:tcBorders>
              <w:top w:val="nil"/>
              <w:left w:val="nil"/>
              <w:bottom w:val="single" w:sz="4" w:space="0" w:color="000000"/>
              <w:right w:val="single" w:sz="4" w:space="0" w:color="000000"/>
            </w:tcBorders>
            <w:shd w:val="clear" w:color="auto" w:fill="auto"/>
            <w:vAlign w:val="center"/>
            <w:hideMark/>
          </w:tcPr>
          <w:p w14:paraId="04BAA338"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469</w:t>
            </w:r>
          </w:p>
        </w:tc>
        <w:tc>
          <w:tcPr>
            <w:tcW w:w="1060" w:type="dxa"/>
            <w:tcBorders>
              <w:top w:val="nil"/>
              <w:left w:val="nil"/>
              <w:bottom w:val="single" w:sz="4" w:space="0" w:color="000000"/>
              <w:right w:val="single" w:sz="4" w:space="0" w:color="000000"/>
            </w:tcBorders>
            <w:shd w:val="clear" w:color="auto" w:fill="auto"/>
            <w:vAlign w:val="center"/>
            <w:hideMark/>
          </w:tcPr>
          <w:p w14:paraId="07146141"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165</w:t>
            </w:r>
          </w:p>
        </w:tc>
        <w:tc>
          <w:tcPr>
            <w:tcW w:w="1000" w:type="dxa"/>
            <w:tcBorders>
              <w:top w:val="nil"/>
              <w:left w:val="nil"/>
              <w:bottom w:val="single" w:sz="4" w:space="0" w:color="000000"/>
              <w:right w:val="single" w:sz="4" w:space="0" w:color="000000"/>
            </w:tcBorders>
            <w:shd w:val="clear" w:color="auto" w:fill="auto"/>
            <w:vAlign w:val="center"/>
            <w:hideMark/>
          </w:tcPr>
          <w:p w14:paraId="33E3C026"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7</w:t>
            </w:r>
            <w:r>
              <w:rPr>
                <w:color w:val="000000"/>
                <w:sz w:val="22"/>
                <w:szCs w:val="22"/>
              </w:rPr>
              <w:t>.</w:t>
            </w:r>
            <w:r w:rsidRPr="00214851">
              <w:rPr>
                <w:color w:val="000000"/>
                <w:sz w:val="22"/>
                <w:szCs w:val="22"/>
              </w:rPr>
              <w:t>797</w:t>
            </w:r>
          </w:p>
        </w:tc>
        <w:tc>
          <w:tcPr>
            <w:tcW w:w="1000" w:type="dxa"/>
            <w:tcBorders>
              <w:top w:val="nil"/>
              <w:left w:val="nil"/>
              <w:bottom w:val="single" w:sz="4" w:space="0" w:color="000000"/>
              <w:right w:val="single" w:sz="4" w:space="0" w:color="000000"/>
            </w:tcBorders>
            <w:shd w:val="clear" w:color="auto" w:fill="auto"/>
            <w:vAlign w:val="center"/>
            <w:hideMark/>
          </w:tcPr>
          <w:p w14:paraId="434F3ADC"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347</w:t>
            </w:r>
          </w:p>
        </w:tc>
        <w:tc>
          <w:tcPr>
            <w:tcW w:w="1000" w:type="dxa"/>
            <w:tcBorders>
              <w:top w:val="nil"/>
              <w:left w:val="nil"/>
              <w:bottom w:val="single" w:sz="4" w:space="0" w:color="000000"/>
              <w:right w:val="single" w:sz="4" w:space="0" w:color="000000"/>
            </w:tcBorders>
            <w:shd w:val="clear" w:color="auto" w:fill="auto"/>
            <w:vAlign w:val="center"/>
            <w:hideMark/>
          </w:tcPr>
          <w:p w14:paraId="5191E795"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403</w:t>
            </w:r>
          </w:p>
        </w:tc>
        <w:tc>
          <w:tcPr>
            <w:tcW w:w="1407" w:type="dxa"/>
            <w:tcBorders>
              <w:top w:val="nil"/>
              <w:left w:val="nil"/>
              <w:bottom w:val="single" w:sz="4" w:space="0" w:color="000000"/>
              <w:right w:val="single" w:sz="4" w:space="0" w:color="000000"/>
            </w:tcBorders>
            <w:shd w:val="clear" w:color="auto" w:fill="auto"/>
            <w:vAlign w:val="center"/>
            <w:hideMark/>
          </w:tcPr>
          <w:p w14:paraId="656E1AEA"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514</w:t>
            </w:r>
          </w:p>
        </w:tc>
        <w:tc>
          <w:tcPr>
            <w:tcW w:w="931" w:type="dxa"/>
            <w:tcBorders>
              <w:top w:val="nil"/>
              <w:left w:val="nil"/>
              <w:bottom w:val="single" w:sz="4" w:space="0" w:color="000000"/>
              <w:right w:val="single" w:sz="4" w:space="0" w:color="000000"/>
            </w:tcBorders>
            <w:shd w:val="clear" w:color="auto" w:fill="auto"/>
            <w:vAlign w:val="center"/>
            <w:hideMark/>
          </w:tcPr>
          <w:p w14:paraId="4C0B7067"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18</w:t>
            </w:r>
            <w:r>
              <w:rPr>
                <w:color w:val="000000"/>
                <w:sz w:val="22"/>
                <w:szCs w:val="22"/>
              </w:rPr>
              <w:t>.</w:t>
            </w:r>
            <w:r w:rsidRPr="00214851">
              <w:rPr>
                <w:color w:val="000000"/>
                <w:sz w:val="22"/>
                <w:szCs w:val="22"/>
              </w:rPr>
              <w:t>695</w:t>
            </w:r>
          </w:p>
        </w:tc>
      </w:tr>
      <w:tr w:rsidR="00F0134F" w:rsidRPr="00214851" w14:paraId="06030D53"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5EFD9DB7" w14:textId="77777777" w:rsidR="00F0134F" w:rsidRPr="00214851" w:rsidRDefault="00F0134F" w:rsidP="00F962E3">
            <w:pPr>
              <w:spacing w:before="0" w:after="0" w:line="240" w:lineRule="auto"/>
              <w:ind w:firstLine="0"/>
              <w:jc w:val="center"/>
              <w:rPr>
                <w:color w:val="000000"/>
                <w:sz w:val="22"/>
                <w:szCs w:val="22"/>
              </w:rPr>
            </w:pPr>
            <w:r w:rsidRPr="00214851">
              <w:rPr>
                <w:color w:val="000000"/>
                <w:sz w:val="22"/>
                <w:szCs w:val="22"/>
              </w:rPr>
              <w:t>11</w:t>
            </w:r>
          </w:p>
        </w:tc>
        <w:tc>
          <w:tcPr>
            <w:tcW w:w="1329" w:type="dxa"/>
            <w:tcBorders>
              <w:top w:val="nil"/>
              <w:left w:val="nil"/>
              <w:bottom w:val="single" w:sz="4" w:space="0" w:color="000000"/>
              <w:right w:val="single" w:sz="4" w:space="0" w:color="000000"/>
            </w:tcBorders>
            <w:shd w:val="clear" w:color="auto" w:fill="auto"/>
            <w:vAlign w:val="center"/>
            <w:hideMark/>
          </w:tcPr>
          <w:p w14:paraId="429858E9" w14:textId="77777777" w:rsidR="00F0134F" w:rsidRPr="00214851" w:rsidRDefault="00F0134F" w:rsidP="00DC2350">
            <w:pPr>
              <w:spacing w:before="0" w:after="0" w:line="240" w:lineRule="auto"/>
              <w:ind w:firstLine="0"/>
              <w:jc w:val="left"/>
              <w:rPr>
                <w:color w:val="000000"/>
                <w:sz w:val="22"/>
                <w:szCs w:val="22"/>
              </w:rPr>
            </w:pPr>
            <w:r w:rsidRPr="00214851">
              <w:rPr>
                <w:color w:val="000000"/>
                <w:sz w:val="22"/>
                <w:szCs w:val="22"/>
              </w:rPr>
              <w:t>Vĩnh Thạnh</w:t>
            </w:r>
          </w:p>
        </w:tc>
        <w:tc>
          <w:tcPr>
            <w:tcW w:w="1000" w:type="dxa"/>
            <w:tcBorders>
              <w:top w:val="nil"/>
              <w:left w:val="nil"/>
              <w:bottom w:val="single" w:sz="4" w:space="0" w:color="000000"/>
              <w:right w:val="single" w:sz="4" w:space="0" w:color="000000"/>
            </w:tcBorders>
            <w:shd w:val="clear" w:color="auto" w:fill="auto"/>
            <w:vAlign w:val="center"/>
            <w:hideMark/>
          </w:tcPr>
          <w:p w14:paraId="6997BDE8"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349</w:t>
            </w:r>
          </w:p>
        </w:tc>
        <w:tc>
          <w:tcPr>
            <w:tcW w:w="1060" w:type="dxa"/>
            <w:tcBorders>
              <w:top w:val="nil"/>
              <w:left w:val="nil"/>
              <w:bottom w:val="single" w:sz="4" w:space="0" w:color="000000"/>
              <w:right w:val="single" w:sz="4" w:space="0" w:color="000000"/>
            </w:tcBorders>
            <w:shd w:val="clear" w:color="auto" w:fill="auto"/>
            <w:vAlign w:val="center"/>
            <w:hideMark/>
          </w:tcPr>
          <w:p w14:paraId="7D5D5042"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243</w:t>
            </w:r>
          </w:p>
        </w:tc>
        <w:tc>
          <w:tcPr>
            <w:tcW w:w="1000" w:type="dxa"/>
            <w:tcBorders>
              <w:top w:val="nil"/>
              <w:left w:val="nil"/>
              <w:bottom w:val="single" w:sz="4" w:space="0" w:color="000000"/>
              <w:right w:val="single" w:sz="4" w:space="0" w:color="000000"/>
            </w:tcBorders>
            <w:shd w:val="clear" w:color="auto" w:fill="auto"/>
            <w:vAlign w:val="center"/>
            <w:hideMark/>
          </w:tcPr>
          <w:p w14:paraId="7FDCF227"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10</w:t>
            </w:r>
            <w:r>
              <w:rPr>
                <w:color w:val="000000"/>
                <w:sz w:val="22"/>
                <w:szCs w:val="22"/>
              </w:rPr>
              <w:t>.</w:t>
            </w:r>
            <w:r w:rsidRPr="00214851">
              <w:rPr>
                <w:color w:val="000000"/>
                <w:sz w:val="22"/>
                <w:szCs w:val="22"/>
              </w:rPr>
              <w:t>971</w:t>
            </w:r>
          </w:p>
        </w:tc>
        <w:tc>
          <w:tcPr>
            <w:tcW w:w="1000" w:type="dxa"/>
            <w:tcBorders>
              <w:top w:val="nil"/>
              <w:left w:val="nil"/>
              <w:bottom w:val="single" w:sz="4" w:space="0" w:color="000000"/>
              <w:right w:val="single" w:sz="4" w:space="0" w:color="000000"/>
            </w:tcBorders>
            <w:shd w:val="clear" w:color="auto" w:fill="auto"/>
            <w:vAlign w:val="center"/>
            <w:hideMark/>
          </w:tcPr>
          <w:p w14:paraId="5A42BDE0"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392</w:t>
            </w:r>
          </w:p>
        </w:tc>
        <w:tc>
          <w:tcPr>
            <w:tcW w:w="1000" w:type="dxa"/>
            <w:tcBorders>
              <w:top w:val="nil"/>
              <w:left w:val="nil"/>
              <w:bottom w:val="single" w:sz="4" w:space="0" w:color="000000"/>
              <w:right w:val="single" w:sz="4" w:space="0" w:color="000000"/>
            </w:tcBorders>
            <w:shd w:val="clear" w:color="auto" w:fill="auto"/>
            <w:vAlign w:val="center"/>
            <w:hideMark/>
          </w:tcPr>
          <w:p w14:paraId="4D7B1004"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0</w:t>
            </w:r>
          </w:p>
        </w:tc>
        <w:tc>
          <w:tcPr>
            <w:tcW w:w="1407" w:type="dxa"/>
            <w:tcBorders>
              <w:top w:val="nil"/>
              <w:left w:val="nil"/>
              <w:bottom w:val="single" w:sz="4" w:space="0" w:color="000000"/>
              <w:right w:val="single" w:sz="4" w:space="0" w:color="000000"/>
            </w:tcBorders>
            <w:shd w:val="clear" w:color="auto" w:fill="auto"/>
            <w:vAlign w:val="center"/>
            <w:hideMark/>
          </w:tcPr>
          <w:p w14:paraId="05225AE6"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353</w:t>
            </w:r>
          </w:p>
        </w:tc>
        <w:tc>
          <w:tcPr>
            <w:tcW w:w="931" w:type="dxa"/>
            <w:tcBorders>
              <w:top w:val="nil"/>
              <w:left w:val="nil"/>
              <w:bottom w:val="single" w:sz="4" w:space="0" w:color="000000"/>
              <w:right w:val="single" w:sz="4" w:space="0" w:color="000000"/>
            </w:tcBorders>
            <w:shd w:val="clear" w:color="auto" w:fill="auto"/>
            <w:vAlign w:val="center"/>
            <w:hideMark/>
          </w:tcPr>
          <w:p w14:paraId="1205DD2F" w14:textId="77777777" w:rsidR="00F0134F" w:rsidRPr="00214851" w:rsidRDefault="00F0134F" w:rsidP="00DC2350">
            <w:pPr>
              <w:spacing w:before="0" w:after="0" w:line="240" w:lineRule="auto"/>
              <w:ind w:firstLine="0"/>
              <w:jc w:val="center"/>
              <w:rPr>
                <w:color w:val="000000"/>
                <w:sz w:val="22"/>
                <w:szCs w:val="22"/>
              </w:rPr>
            </w:pPr>
            <w:r w:rsidRPr="00214851">
              <w:rPr>
                <w:color w:val="000000"/>
                <w:sz w:val="22"/>
                <w:szCs w:val="22"/>
              </w:rPr>
              <w:t>17</w:t>
            </w:r>
            <w:r>
              <w:rPr>
                <w:color w:val="000000"/>
                <w:sz w:val="22"/>
                <w:szCs w:val="22"/>
              </w:rPr>
              <w:t>.</w:t>
            </w:r>
            <w:r w:rsidRPr="00214851">
              <w:rPr>
                <w:color w:val="000000"/>
                <w:sz w:val="22"/>
                <w:szCs w:val="22"/>
              </w:rPr>
              <w:t>308</w:t>
            </w:r>
          </w:p>
        </w:tc>
      </w:tr>
      <w:tr w:rsidR="00F0134F" w:rsidRPr="00214851" w14:paraId="45360024" w14:textId="77777777" w:rsidTr="00DC2350">
        <w:trPr>
          <w:trHeight w:val="300"/>
        </w:trPr>
        <w:tc>
          <w:tcPr>
            <w:tcW w:w="568" w:type="dxa"/>
            <w:tcBorders>
              <w:top w:val="nil"/>
              <w:left w:val="nil"/>
              <w:bottom w:val="nil"/>
              <w:right w:val="nil"/>
            </w:tcBorders>
            <w:shd w:val="clear" w:color="auto" w:fill="auto"/>
            <w:noWrap/>
            <w:vAlign w:val="center"/>
            <w:hideMark/>
          </w:tcPr>
          <w:p w14:paraId="3E22D3F0" w14:textId="77777777" w:rsidR="00F0134F" w:rsidRPr="00214851" w:rsidRDefault="00F0134F" w:rsidP="00DC2350">
            <w:pPr>
              <w:spacing w:before="0" w:after="0" w:line="240" w:lineRule="auto"/>
              <w:ind w:firstLine="0"/>
              <w:jc w:val="right"/>
              <w:rPr>
                <w:color w:val="000000"/>
                <w:sz w:val="22"/>
                <w:szCs w:val="22"/>
              </w:rPr>
            </w:pPr>
          </w:p>
        </w:tc>
        <w:tc>
          <w:tcPr>
            <w:tcW w:w="1329" w:type="dxa"/>
            <w:tcBorders>
              <w:top w:val="nil"/>
              <w:left w:val="single" w:sz="4" w:space="0" w:color="000000"/>
              <w:bottom w:val="single" w:sz="4" w:space="0" w:color="000000"/>
              <w:right w:val="single" w:sz="4" w:space="0" w:color="000000"/>
            </w:tcBorders>
            <w:shd w:val="clear" w:color="auto" w:fill="auto"/>
            <w:noWrap/>
            <w:vAlign w:val="center"/>
            <w:hideMark/>
          </w:tcPr>
          <w:p w14:paraId="59296D29" w14:textId="77777777" w:rsidR="00F0134F" w:rsidRPr="00214851" w:rsidRDefault="00F0134F" w:rsidP="00DC2350">
            <w:pPr>
              <w:spacing w:before="0" w:after="0" w:line="240" w:lineRule="auto"/>
              <w:ind w:firstLine="0"/>
              <w:jc w:val="left"/>
              <w:rPr>
                <w:b/>
                <w:bCs/>
                <w:color w:val="000000"/>
                <w:sz w:val="22"/>
                <w:szCs w:val="22"/>
              </w:rPr>
            </w:pPr>
            <w:r w:rsidRPr="00214851">
              <w:rPr>
                <w:b/>
                <w:bCs/>
                <w:color w:val="000000"/>
                <w:sz w:val="22"/>
                <w:szCs w:val="22"/>
              </w:rPr>
              <w:t>Toàn tỉnh</w:t>
            </w:r>
          </w:p>
        </w:tc>
        <w:tc>
          <w:tcPr>
            <w:tcW w:w="1000" w:type="dxa"/>
            <w:tcBorders>
              <w:top w:val="nil"/>
              <w:left w:val="nil"/>
              <w:bottom w:val="single" w:sz="4" w:space="0" w:color="000000"/>
              <w:right w:val="single" w:sz="4" w:space="0" w:color="000000"/>
            </w:tcBorders>
            <w:shd w:val="clear" w:color="auto" w:fill="auto"/>
            <w:noWrap/>
            <w:vAlign w:val="center"/>
            <w:hideMark/>
          </w:tcPr>
          <w:p w14:paraId="254DA8F8" w14:textId="77777777" w:rsidR="00F0134F" w:rsidRPr="00214851" w:rsidRDefault="00F0134F" w:rsidP="00DC2350">
            <w:pPr>
              <w:spacing w:before="0" w:after="0" w:line="240" w:lineRule="auto"/>
              <w:ind w:firstLine="0"/>
              <w:jc w:val="center"/>
              <w:rPr>
                <w:b/>
                <w:bCs/>
                <w:color w:val="000000"/>
                <w:sz w:val="22"/>
                <w:szCs w:val="22"/>
              </w:rPr>
            </w:pPr>
            <w:r w:rsidRPr="00214851">
              <w:rPr>
                <w:b/>
                <w:bCs/>
                <w:color w:val="000000"/>
                <w:sz w:val="22"/>
                <w:szCs w:val="22"/>
              </w:rPr>
              <w:t>23</w:t>
            </w:r>
            <w:r>
              <w:rPr>
                <w:b/>
                <w:bCs/>
                <w:color w:val="000000"/>
                <w:sz w:val="22"/>
                <w:szCs w:val="22"/>
              </w:rPr>
              <w:t>.</w:t>
            </w:r>
            <w:r w:rsidRPr="00214851">
              <w:rPr>
                <w:b/>
                <w:bCs/>
                <w:color w:val="000000"/>
                <w:sz w:val="22"/>
                <w:szCs w:val="22"/>
              </w:rPr>
              <w:t>160</w:t>
            </w:r>
          </w:p>
        </w:tc>
        <w:tc>
          <w:tcPr>
            <w:tcW w:w="1060" w:type="dxa"/>
            <w:tcBorders>
              <w:top w:val="nil"/>
              <w:left w:val="nil"/>
              <w:bottom w:val="single" w:sz="4" w:space="0" w:color="000000"/>
              <w:right w:val="single" w:sz="4" w:space="0" w:color="000000"/>
            </w:tcBorders>
            <w:shd w:val="clear" w:color="auto" w:fill="auto"/>
            <w:noWrap/>
            <w:vAlign w:val="center"/>
            <w:hideMark/>
          </w:tcPr>
          <w:p w14:paraId="2F57FB3A" w14:textId="77777777" w:rsidR="00F0134F" w:rsidRPr="00214851" w:rsidRDefault="00F0134F" w:rsidP="00DC2350">
            <w:pPr>
              <w:spacing w:before="0" w:after="0" w:line="240" w:lineRule="auto"/>
              <w:ind w:firstLine="0"/>
              <w:jc w:val="center"/>
              <w:rPr>
                <w:b/>
                <w:bCs/>
                <w:color w:val="000000"/>
                <w:sz w:val="22"/>
                <w:szCs w:val="22"/>
              </w:rPr>
            </w:pPr>
            <w:r w:rsidRPr="00214851">
              <w:rPr>
                <w:b/>
                <w:bCs/>
                <w:color w:val="000000"/>
                <w:sz w:val="22"/>
                <w:szCs w:val="22"/>
              </w:rPr>
              <w:t>41</w:t>
            </w:r>
            <w:r>
              <w:rPr>
                <w:b/>
                <w:bCs/>
                <w:color w:val="000000"/>
                <w:sz w:val="22"/>
                <w:szCs w:val="22"/>
              </w:rPr>
              <w:t>.</w:t>
            </w:r>
            <w:r w:rsidRPr="00214851">
              <w:rPr>
                <w:b/>
                <w:bCs/>
                <w:color w:val="000000"/>
                <w:sz w:val="22"/>
                <w:szCs w:val="22"/>
              </w:rPr>
              <w:t>137</w:t>
            </w:r>
          </w:p>
        </w:tc>
        <w:tc>
          <w:tcPr>
            <w:tcW w:w="1000" w:type="dxa"/>
            <w:tcBorders>
              <w:top w:val="nil"/>
              <w:left w:val="nil"/>
              <w:bottom w:val="single" w:sz="4" w:space="0" w:color="000000"/>
              <w:right w:val="single" w:sz="4" w:space="0" w:color="000000"/>
            </w:tcBorders>
            <w:shd w:val="clear" w:color="auto" w:fill="auto"/>
            <w:noWrap/>
            <w:vAlign w:val="center"/>
            <w:hideMark/>
          </w:tcPr>
          <w:p w14:paraId="5D4D9E56" w14:textId="77777777" w:rsidR="00F0134F" w:rsidRPr="00214851" w:rsidRDefault="00F0134F" w:rsidP="00DC2350">
            <w:pPr>
              <w:spacing w:before="0" w:after="0" w:line="240" w:lineRule="auto"/>
              <w:ind w:firstLine="0"/>
              <w:jc w:val="center"/>
              <w:rPr>
                <w:b/>
                <w:bCs/>
                <w:color w:val="000000"/>
                <w:sz w:val="22"/>
                <w:szCs w:val="22"/>
              </w:rPr>
            </w:pPr>
            <w:r w:rsidRPr="00214851">
              <w:rPr>
                <w:b/>
                <w:bCs/>
                <w:color w:val="000000"/>
                <w:sz w:val="22"/>
                <w:szCs w:val="22"/>
              </w:rPr>
              <w:t>227</w:t>
            </w:r>
            <w:r>
              <w:rPr>
                <w:b/>
                <w:bCs/>
                <w:color w:val="000000"/>
                <w:sz w:val="22"/>
                <w:szCs w:val="22"/>
              </w:rPr>
              <w:t>.</w:t>
            </w:r>
            <w:r w:rsidRPr="00214851">
              <w:rPr>
                <w:b/>
                <w:bCs/>
                <w:color w:val="000000"/>
                <w:sz w:val="22"/>
                <w:szCs w:val="22"/>
              </w:rPr>
              <w:t>980</w:t>
            </w:r>
          </w:p>
        </w:tc>
        <w:tc>
          <w:tcPr>
            <w:tcW w:w="1000" w:type="dxa"/>
            <w:tcBorders>
              <w:top w:val="nil"/>
              <w:left w:val="nil"/>
              <w:bottom w:val="single" w:sz="4" w:space="0" w:color="000000"/>
              <w:right w:val="single" w:sz="4" w:space="0" w:color="000000"/>
            </w:tcBorders>
            <w:shd w:val="clear" w:color="auto" w:fill="auto"/>
            <w:noWrap/>
            <w:vAlign w:val="center"/>
            <w:hideMark/>
          </w:tcPr>
          <w:p w14:paraId="05C020EA" w14:textId="77777777" w:rsidR="00F0134F" w:rsidRPr="00214851" w:rsidRDefault="00F0134F" w:rsidP="00DC2350">
            <w:pPr>
              <w:spacing w:before="0" w:after="0" w:line="240" w:lineRule="auto"/>
              <w:ind w:firstLine="0"/>
              <w:jc w:val="center"/>
              <w:rPr>
                <w:b/>
                <w:bCs/>
                <w:color w:val="000000"/>
                <w:sz w:val="22"/>
                <w:szCs w:val="22"/>
              </w:rPr>
            </w:pPr>
            <w:r w:rsidRPr="00214851">
              <w:rPr>
                <w:b/>
                <w:bCs/>
                <w:color w:val="000000"/>
                <w:sz w:val="22"/>
                <w:szCs w:val="22"/>
              </w:rPr>
              <w:t>43</w:t>
            </w:r>
            <w:r>
              <w:rPr>
                <w:b/>
                <w:bCs/>
                <w:color w:val="000000"/>
                <w:sz w:val="22"/>
                <w:szCs w:val="22"/>
              </w:rPr>
              <w:t>.</w:t>
            </w:r>
            <w:r w:rsidRPr="00214851">
              <w:rPr>
                <w:b/>
                <w:bCs/>
                <w:color w:val="000000"/>
                <w:sz w:val="22"/>
                <w:szCs w:val="22"/>
              </w:rPr>
              <w:t>772</w:t>
            </w:r>
          </w:p>
        </w:tc>
        <w:tc>
          <w:tcPr>
            <w:tcW w:w="1000" w:type="dxa"/>
            <w:tcBorders>
              <w:top w:val="nil"/>
              <w:left w:val="nil"/>
              <w:bottom w:val="single" w:sz="4" w:space="0" w:color="000000"/>
              <w:right w:val="single" w:sz="4" w:space="0" w:color="000000"/>
            </w:tcBorders>
            <w:shd w:val="clear" w:color="auto" w:fill="auto"/>
            <w:noWrap/>
            <w:vAlign w:val="center"/>
            <w:hideMark/>
          </w:tcPr>
          <w:p w14:paraId="36BB520D" w14:textId="77777777" w:rsidR="00F0134F" w:rsidRPr="00214851" w:rsidRDefault="00F0134F" w:rsidP="00DC2350">
            <w:pPr>
              <w:spacing w:before="0" w:after="0" w:line="240" w:lineRule="auto"/>
              <w:ind w:firstLine="0"/>
              <w:jc w:val="center"/>
              <w:rPr>
                <w:b/>
                <w:bCs/>
                <w:color w:val="000000"/>
                <w:sz w:val="22"/>
                <w:szCs w:val="22"/>
              </w:rPr>
            </w:pPr>
            <w:r w:rsidRPr="00214851">
              <w:rPr>
                <w:b/>
                <w:bCs/>
                <w:color w:val="000000"/>
                <w:sz w:val="22"/>
                <w:szCs w:val="22"/>
              </w:rPr>
              <w:t>202</w:t>
            </w:r>
            <w:r>
              <w:rPr>
                <w:b/>
                <w:bCs/>
                <w:color w:val="000000"/>
                <w:sz w:val="22"/>
                <w:szCs w:val="22"/>
              </w:rPr>
              <w:t>.</w:t>
            </w:r>
            <w:r w:rsidRPr="00214851">
              <w:rPr>
                <w:b/>
                <w:bCs/>
                <w:color w:val="000000"/>
                <w:sz w:val="22"/>
                <w:szCs w:val="22"/>
              </w:rPr>
              <w:t>109</w:t>
            </w:r>
          </w:p>
        </w:tc>
        <w:tc>
          <w:tcPr>
            <w:tcW w:w="1407" w:type="dxa"/>
            <w:tcBorders>
              <w:top w:val="nil"/>
              <w:left w:val="nil"/>
              <w:bottom w:val="single" w:sz="4" w:space="0" w:color="000000"/>
              <w:right w:val="single" w:sz="4" w:space="0" w:color="000000"/>
            </w:tcBorders>
            <w:shd w:val="clear" w:color="auto" w:fill="auto"/>
            <w:noWrap/>
            <w:vAlign w:val="center"/>
            <w:hideMark/>
          </w:tcPr>
          <w:p w14:paraId="4B479A88" w14:textId="77777777" w:rsidR="00F0134F" w:rsidRPr="00214851" w:rsidRDefault="00F0134F" w:rsidP="00DC2350">
            <w:pPr>
              <w:spacing w:before="0" w:after="0" w:line="240" w:lineRule="auto"/>
              <w:ind w:firstLine="0"/>
              <w:jc w:val="center"/>
              <w:rPr>
                <w:b/>
                <w:bCs/>
                <w:color w:val="000000"/>
                <w:sz w:val="22"/>
                <w:szCs w:val="22"/>
              </w:rPr>
            </w:pPr>
            <w:r w:rsidRPr="00214851">
              <w:rPr>
                <w:b/>
                <w:bCs/>
                <w:color w:val="000000"/>
                <w:sz w:val="22"/>
                <w:szCs w:val="22"/>
              </w:rPr>
              <w:t>32</w:t>
            </w:r>
            <w:r>
              <w:rPr>
                <w:b/>
                <w:bCs/>
                <w:color w:val="000000"/>
                <w:sz w:val="22"/>
                <w:szCs w:val="22"/>
              </w:rPr>
              <w:t>.</w:t>
            </w:r>
            <w:r w:rsidRPr="00214851">
              <w:rPr>
                <w:b/>
                <w:bCs/>
                <w:color w:val="000000"/>
                <w:sz w:val="22"/>
                <w:szCs w:val="22"/>
              </w:rPr>
              <w:t>100</w:t>
            </w:r>
          </w:p>
        </w:tc>
        <w:tc>
          <w:tcPr>
            <w:tcW w:w="931" w:type="dxa"/>
            <w:tcBorders>
              <w:top w:val="nil"/>
              <w:left w:val="nil"/>
              <w:bottom w:val="single" w:sz="4" w:space="0" w:color="000000"/>
              <w:right w:val="single" w:sz="4" w:space="0" w:color="000000"/>
            </w:tcBorders>
            <w:shd w:val="clear" w:color="auto" w:fill="auto"/>
            <w:noWrap/>
            <w:vAlign w:val="center"/>
            <w:hideMark/>
          </w:tcPr>
          <w:p w14:paraId="15003D22" w14:textId="77777777" w:rsidR="00F0134F" w:rsidRPr="00214851" w:rsidRDefault="00F0134F" w:rsidP="00DC2350">
            <w:pPr>
              <w:spacing w:before="0" w:after="0" w:line="240" w:lineRule="auto"/>
              <w:ind w:firstLine="0"/>
              <w:jc w:val="center"/>
              <w:rPr>
                <w:b/>
                <w:bCs/>
                <w:color w:val="000000"/>
                <w:sz w:val="22"/>
                <w:szCs w:val="22"/>
              </w:rPr>
            </w:pPr>
            <w:r w:rsidRPr="00214851">
              <w:rPr>
                <w:b/>
                <w:bCs/>
                <w:color w:val="000000"/>
                <w:sz w:val="22"/>
                <w:szCs w:val="22"/>
              </w:rPr>
              <w:t>570</w:t>
            </w:r>
            <w:r>
              <w:rPr>
                <w:b/>
                <w:bCs/>
                <w:color w:val="000000"/>
                <w:sz w:val="22"/>
                <w:szCs w:val="22"/>
              </w:rPr>
              <w:t>.</w:t>
            </w:r>
            <w:r w:rsidRPr="00214851">
              <w:rPr>
                <w:b/>
                <w:bCs/>
                <w:color w:val="000000"/>
                <w:sz w:val="22"/>
                <w:szCs w:val="22"/>
              </w:rPr>
              <w:t>258</w:t>
            </w:r>
          </w:p>
        </w:tc>
      </w:tr>
    </w:tbl>
    <w:p w14:paraId="43B04729" w14:textId="77777777" w:rsidR="00F0134F" w:rsidRDefault="00F0134F" w:rsidP="00F0134F">
      <w:pPr>
        <w:ind w:firstLine="0"/>
        <w:jc w:val="center"/>
        <w:rPr>
          <w:i/>
          <w:iCs/>
        </w:rPr>
      </w:pPr>
      <w:r w:rsidRPr="00C574B2">
        <w:rPr>
          <w:i/>
          <w:iCs/>
        </w:rPr>
        <w:t xml:space="preserve"> (Nguồn: Phần mềm Quản lý thiên tai tỉnh Bình Định</w:t>
      </w:r>
      <w:r>
        <w:rPr>
          <w:i/>
          <w:iCs/>
        </w:rPr>
        <w:t>)</w:t>
      </w:r>
    </w:p>
    <w:p w14:paraId="5CA6C0D1" w14:textId="5A252B11" w:rsidR="00654D4E" w:rsidRDefault="00F0134F" w:rsidP="00F0134F">
      <w:pPr>
        <w:ind w:firstLine="0"/>
        <w:jc w:val="center"/>
      </w:pPr>
      <w:r w:rsidRPr="00866572">
        <w:t xml:space="preserve">(Chi tiết xem </w:t>
      </w:r>
      <w:hyperlink w:anchor="_PHỤ_LỤC_4" w:history="1">
        <w:r w:rsidRPr="00866572">
          <w:rPr>
            <w:rStyle w:val="Hyperlink"/>
          </w:rPr>
          <w:t>Phụ lục</w:t>
        </w:r>
        <w:r w:rsidR="00866572" w:rsidRPr="00866572">
          <w:rPr>
            <w:rStyle w:val="Hyperlink"/>
          </w:rPr>
          <w:t xml:space="preserve"> 4</w:t>
        </w:r>
      </w:hyperlink>
      <w:r w:rsidRPr="00866572">
        <w:t>)</w:t>
      </w:r>
    </w:p>
    <w:p w14:paraId="40AE5C7C" w14:textId="77777777" w:rsidR="00654D4E" w:rsidRDefault="00654D4E">
      <w:pPr>
        <w:spacing w:before="0" w:after="0" w:line="240" w:lineRule="auto"/>
        <w:ind w:firstLine="0"/>
        <w:jc w:val="left"/>
      </w:pPr>
      <w:r>
        <w:br w:type="page"/>
      </w:r>
    </w:p>
    <w:p w14:paraId="5D044859" w14:textId="77777777" w:rsidR="00F0134F" w:rsidRPr="00214851" w:rsidRDefault="00F0134F" w:rsidP="00F0134F">
      <w:pPr>
        <w:ind w:firstLine="0"/>
        <w:jc w:val="center"/>
      </w:pPr>
    </w:p>
    <w:p w14:paraId="1950FDBD" w14:textId="086F41C5" w:rsidR="008E4582" w:rsidRDefault="008E4582" w:rsidP="00263716">
      <w:pPr>
        <w:pStyle w:val="Heading3"/>
      </w:pPr>
      <w:bookmarkStart w:id="150" w:name="_Toc140846834"/>
      <w:bookmarkStart w:id="151" w:name="_Toc121228257"/>
      <w:bookmarkStart w:id="152" w:name="_Toc121226700"/>
      <w:bookmarkStart w:id="153" w:name="_Toc121151676"/>
      <w:r>
        <w:t>3. Kịch bản</w:t>
      </w:r>
      <w:r w:rsidR="004C1E64">
        <w:t xml:space="preserve"> bão 4</w:t>
      </w:r>
      <w:r>
        <w:t>: Ứng phó với bão cấp độ rủi ro cấp 4 (gió mạnh từ cấp 12-13)</w:t>
      </w:r>
      <w:bookmarkEnd w:id="150"/>
    </w:p>
    <w:p w14:paraId="53230DEE" w14:textId="77777777" w:rsidR="008E4582" w:rsidRPr="00263716" w:rsidRDefault="008E4582" w:rsidP="00263716">
      <w:pPr>
        <w:rPr>
          <w:b/>
          <w:bCs/>
        </w:rPr>
      </w:pPr>
      <w:r w:rsidRPr="00263716">
        <w:rPr>
          <w:b/>
          <w:bCs/>
        </w:rPr>
        <w:t>3.1. Về Chỉ huy ứng phó</w:t>
      </w:r>
      <w:bookmarkEnd w:id="151"/>
      <w:bookmarkEnd w:id="152"/>
      <w:bookmarkEnd w:id="153"/>
    </w:p>
    <w:p w14:paraId="02DA4E3D" w14:textId="77777777" w:rsidR="008E4582" w:rsidRPr="00263716" w:rsidRDefault="008E4582" w:rsidP="00263716">
      <w:r w:rsidRPr="00263716">
        <w:t>Tỉnh ủy ban hành văn bản ứng phó với bão, phân công các đồng chí trong Ban Thường vụ Tỉnh ủy về các huyện, thị xã, thành phố tham gia chỉ đạo, ứng phó bão.</w:t>
      </w:r>
    </w:p>
    <w:p w14:paraId="0BF8276C" w14:textId="3C676EA6" w:rsidR="008E4582" w:rsidRPr="00263716" w:rsidRDefault="008E4582" w:rsidP="00263716">
      <w:r w:rsidRPr="00263716">
        <w:t xml:space="preserve">Chủ tịch UBND tỉnh kiêm Trưởng ban Thường trực Ban Chỉ huy PCTT - TKCN và PTDS tỉnh trực tiếp chỉ huy, điều hành, phân công các lực lượng có mặt trên địa bàn; chỉ đạo hoãn tất cả các cuộc họp không cần thiết để ứng phó; đồng thời kích hoạt “Kịch bản ứng phó bão cấp độ rủi ro cấp 4” trên </w:t>
      </w:r>
      <w:r w:rsidR="00EB5363" w:rsidRPr="00263716">
        <w:t>phần mềm Quản lý thiên tai</w:t>
      </w:r>
      <w:r w:rsidRPr="00263716">
        <w:t xml:space="preserve"> tỉnh Bình Định tại địa chỉ </w:t>
      </w:r>
      <w:r w:rsidRPr="00263716">
        <w:rPr>
          <w:i/>
        </w:rPr>
        <w:t>thientai.binhdinh.gov.vn.</w:t>
      </w:r>
      <w:r w:rsidRPr="00263716">
        <w:t xml:space="preserve"> </w:t>
      </w:r>
    </w:p>
    <w:p w14:paraId="4A0D029F" w14:textId="77777777" w:rsidR="008E4582" w:rsidRPr="00263716" w:rsidRDefault="008E4582" w:rsidP="00263716">
      <w:r w:rsidRPr="00263716">
        <w:t>Các sở, ngành, địa phương tổ chức trực ban 24/24h, theo dõi chặt chẽ diễn biến thiên tai; theo chức năng năng, nhiệm vụ triển khai đồng bộ các nội dung sau:</w:t>
      </w:r>
    </w:p>
    <w:p w14:paraId="702A7AEC" w14:textId="77777777" w:rsidR="008E4582" w:rsidRPr="00263716" w:rsidRDefault="008E4582" w:rsidP="00263716">
      <w:pPr>
        <w:rPr>
          <w:b/>
          <w:bCs/>
          <w:i/>
          <w:iCs/>
        </w:rPr>
      </w:pPr>
      <w:r w:rsidRPr="00263716">
        <w:rPr>
          <w:b/>
          <w:bCs/>
          <w:i/>
          <w:iCs/>
        </w:rPr>
        <w:t>a) Các sở, ban, ngành cấp tỉnh</w:t>
      </w:r>
    </w:p>
    <w:p w14:paraId="28BA933E" w14:textId="77777777" w:rsidR="008E4582" w:rsidRPr="00263716" w:rsidRDefault="008E4582" w:rsidP="00263716">
      <w:r w:rsidRPr="00263716">
        <w:t>- Đài Khí tượng thủy văn Bình Định: Cung cấp thông tin về diễn biến thiên tai (bản tin).</w:t>
      </w:r>
    </w:p>
    <w:p w14:paraId="18AF6D65" w14:textId="77777777" w:rsidR="008E4582" w:rsidRPr="00263716" w:rsidRDefault="008E4582" w:rsidP="00263716">
      <w:r w:rsidRPr="00263716">
        <w:t>- Đài Thông tin Duyên hải Quy Nhơn: Tổ chức quảng bá thông tin về bão trên tần số 7906kHz, hướng dẫn thuyền trưởng chủ động di chuyển ra khỏi vùng nguy hiểm; thông tin về các tình huống tìm kiếm cứu nạn trên biển.</w:t>
      </w:r>
    </w:p>
    <w:p w14:paraId="1D047431" w14:textId="77777777" w:rsidR="008E4582" w:rsidRPr="00263716" w:rsidRDefault="008E4582" w:rsidP="00263716">
      <w:r w:rsidRPr="00263716">
        <w:t>- Văn phòng Thường trực về Phòng, chống thiên tai tỉnh: Chuyển tải các văn bản chỉ đạo của Trung ương, của tỉnh đến các cơ quan, đơn vị, thông tin rộng rãi; dự thảo văn bản chỉ đạo về chuẩn bị ứng phó; tham mưu tổ chức họp Ban Chỉ huy; dự thảo công điện Ban Chỉ huy; dự thảo văn bản cấm tàu cá ra biển; tham mưu chỉ huy, huy động nguồn lực theo thẩm quyền; báo cáo nhanh, báo cáo ngày về Văn phòng Ban Chỉ đạo Quốc gia; dự thảo báo cáo tổng hợp thiệt hại.</w:t>
      </w:r>
    </w:p>
    <w:p w14:paraId="4EEA2DA1" w14:textId="77777777" w:rsidR="008E4582" w:rsidRPr="00263716" w:rsidRDefault="008E4582" w:rsidP="00263716">
      <w:r w:rsidRPr="00263716">
        <w:t>- Sở Nông nghiệp và PTNT: Chỉ đạo hạ mực nước hồ chứa, điều tiết liên hồ chứa để đón lũ; theo dõi mưa, mực nước trên các sông, hồ chứa (kết nối); thống kê tàu cá trên biển và thông báo vùng nguy hiểm bão; thống kê tàu cá vào khu neo đậu cảng cá Quy Nhơn (tàu cá); thống kê tàu cá vào khu neo đậu cảng cá Đề Gi (tàu cá); thống kê tàu cá vào khu neo đậu cảng cá Tam Quan (ghi tàu cá).</w:t>
      </w:r>
    </w:p>
    <w:p w14:paraId="08E54B50" w14:textId="77777777" w:rsidR="008E4582" w:rsidRPr="00263716" w:rsidRDefault="008E4582" w:rsidP="00263716">
      <w:r w:rsidRPr="00263716">
        <w:t>- Sở Thông tin và Truyền thông: Sẵn sàng kết nối trực tuyến với Trung ương và các huyện, thị xã, thành phố có thiên tai.</w:t>
      </w:r>
    </w:p>
    <w:p w14:paraId="5F86FD06" w14:textId="2B470ECD" w:rsidR="008E4582" w:rsidRPr="00263716" w:rsidRDefault="008E4582" w:rsidP="00263716">
      <w:r w:rsidRPr="00263716">
        <w:t xml:space="preserve">- Sở Du lịch: Lập danh sách khách du lịch trên đảo Nhơn Châu, khu du lịch ven biển, trên đất liền; thông tin đến khách du lịch về tình hình thiên tai; bảo đảm </w:t>
      </w:r>
      <w:r w:rsidRPr="00263716">
        <w:lastRenderedPageBreak/>
        <w:t xml:space="preserve">phòng chống thiên tai đối với hạ tầng du lịch; báo cáo về Văn phòng thường trực bằng </w:t>
      </w:r>
      <w:r w:rsidR="0010036C">
        <w:t>phần mềm Quản lý thiên tai</w:t>
      </w:r>
      <w:r w:rsidRPr="00263716">
        <w:t>.</w:t>
      </w:r>
    </w:p>
    <w:p w14:paraId="58A5BB86" w14:textId="4F4F298F" w:rsidR="008E4582" w:rsidRPr="00263716" w:rsidRDefault="008E4582" w:rsidP="00263716">
      <w:r w:rsidRPr="00263716">
        <w:t xml:space="preserve">- Sở Giao thông vận tải: Chỉ đạo các đơn vị quản lý đường bộ về kiểm tra vùng có nguy cơ ngập nước, sạt lở đất; dự thảo văn bản tham mưu cấm tham gia giao thông các đoạn đường nguy hiểm; báo cáo về Văn phòng thường trực bằng </w:t>
      </w:r>
      <w:r w:rsidR="0010036C">
        <w:t>phần mềm Quản lý thiên tai</w:t>
      </w:r>
      <w:r w:rsidRPr="00263716">
        <w:t xml:space="preserve"> số liệu các phương tiện, vật tư, thiết bị hiện có phục vụ ứng phó khi sự cố trên đường (như máy xúc, máy ủi, máy gạt, máy lu, xe đầu kéo, hệ khung bailey); số lượng phương tiện có thể huy động (máy đào, máy ủi, ô tô chở đất, ô tô chở khách phục vụ sơ tán).</w:t>
      </w:r>
    </w:p>
    <w:p w14:paraId="6917F68B" w14:textId="77777777" w:rsidR="008E4582" w:rsidRPr="00263716" w:rsidRDefault="008E4582" w:rsidP="00263716">
      <w:r w:rsidRPr="00263716">
        <w:t>- Sở Xây dựng: Hướng dẫn việc chằng chống nhà ở, nhà xưởng, kho tàng, công trình công cộng; triển khai phương án chống ngập, thoát nước khu vực đô thị; bảo đảm an toàn các công trình cao tầng, cần cẩu tháp.</w:t>
      </w:r>
    </w:p>
    <w:p w14:paraId="575A1DCB" w14:textId="77777777" w:rsidR="008E4582" w:rsidRPr="00263716" w:rsidRDefault="008E4582" w:rsidP="00263716">
      <w:r w:rsidRPr="00263716">
        <w:t>- Sở Công Thương: Xác định lại nguồn lương thực dự trữ (mì tôm, lương khô, nước uống đóng chai); chỉ đạo các hồ thủy điện vận hành theo đúng quy trình; chỉ đạo Công ty Điện lực Bình Định bảo đảm an toàn lưới điện.</w:t>
      </w:r>
    </w:p>
    <w:p w14:paraId="3735D2C8" w14:textId="77777777" w:rsidR="008E4582" w:rsidRPr="00263716" w:rsidRDefault="008E4582" w:rsidP="00263716">
      <w:r w:rsidRPr="00263716">
        <w:t>- Sở Ngoại vụ: Liên hệ với Bộ Ngoại giao đề nghị cứu hộ, cứu nạn hoặc cho người, phương tiện vào trú tránh khi tàu thuyền gặp nạn theo đề nghị của Ban Chỉ huy PCTT-TKCN và PTDS tỉnh; dự thảo văn bản UBND tỉnh gửi Bộ Ngoại giao khi có yêu cầu.</w:t>
      </w:r>
    </w:p>
    <w:p w14:paraId="26E41AEC" w14:textId="77777777" w:rsidR="008E4582" w:rsidRPr="00263716" w:rsidRDefault="008E4582" w:rsidP="00263716">
      <w:r w:rsidRPr="00263716">
        <w:t>- Công ty Điện lực Bình Định: Bảo đảm an toàn hệ thống, mạng lưới điện; sẵn sàng lực lượng, phương tiện, vật tư khôi phục hệ thống điện khi có sự cố; báo cáo sự cố mất điện và thiệt hại của ngành (ghi số hộ mất điện, xã mất điện) về Văn phòng Thường trực để tổng hợp.</w:t>
      </w:r>
    </w:p>
    <w:p w14:paraId="17E9A887" w14:textId="77777777" w:rsidR="008E4582" w:rsidRPr="00263716" w:rsidRDefault="008E4582" w:rsidP="00263716">
      <w:r w:rsidRPr="00263716">
        <w:t>- Ban Quản lý Khu kinh tế tỉnh: Thông tin tình hình bão đến các doanh nghiệp trong các khu công nghiệp, khu kinh tế có kế hoạch sản xuất phù hợp; bảo đảm an toàn cho người lao động, nhà xưởng, thiết bị sản xuất.</w:t>
      </w:r>
    </w:p>
    <w:p w14:paraId="79F2FFE2" w14:textId="77777777" w:rsidR="008E4582" w:rsidRPr="00263716" w:rsidRDefault="008E4582" w:rsidP="00263716">
      <w:r w:rsidRPr="00263716">
        <w:t>- Sở Giáo dục và Đào tạo: Chỉ đạo Hiệu trưởng chằng chống trường học; xem xét ban hành văn bản cho giáo viên và học sinh nghỉ học; báo cáo số lượng học sinh được nghỉ học (số lượng học sinh nghỉ, trường học được nghỉ); tạo điều kiện cho chính quyền địa phương sử dụng trường học làm nơi sơ tán dân tránh bão.</w:t>
      </w:r>
    </w:p>
    <w:p w14:paraId="7A4F6DD2" w14:textId="5BC2E579" w:rsidR="008E4582" w:rsidRPr="00263716" w:rsidRDefault="008E4582" w:rsidP="00263716">
      <w:r w:rsidRPr="00263716">
        <w:t xml:space="preserve">- Sở Y tế: Chỉ đạo các Bệnh viện, Trung tâm kiểm soát bệnh tật, Trung tâm y tế huyện, Trạm y tế xã triển khai các biện pháp bảo đảm an toàn cho bệnh viện, cơ sở điều trị, kho dự trữ thuốc, trang thiết bị y tế; xác định lại cơ số thuốc, hóa chất hiện có phục vụ phòng chống thiên tai, sẵn sàng tham gia cấp cứu, chữa trị cho dân, cho lực lượng tham gia phòng chống thiên tai; xử lý môi trường sau thiên tai; báo cáo về Văn phòng thường trực bằng </w:t>
      </w:r>
      <w:r w:rsidR="0010036C">
        <w:t>phần mềm Quản lý thiên tai</w:t>
      </w:r>
      <w:r w:rsidRPr="00263716">
        <w:t>.</w:t>
      </w:r>
    </w:p>
    <w:p w14:paraId="543500B5" w14:textId="5CD8D0D6" w:rsidR="008E4582" w:rsidRPr="00263716" w:rsidRDefault="008E4582" w:rsidP="00263716">
      <w:r w:rsidRPr="00263716">
        <w:lastRenderedPageBreak/>
        <w:t xml:space="preserve">- Cảng vụ Hàng hải Quy Nhơn: Chỉ đạo và thông báo cho tàu hàng đang neo đậu tại cảng Quy Nhơn và các tàu hàng đang hoạt động trong vùng biển Bình Định nhanh chóng vào nơi tránh trú; thống kê tàu hàng đang neo đậu tại cảng Quy Nhơn; sẵn sàng các phương tiện cứu hộ, cứu nạn; báo cáo về Văn phòng thường trực bằng </w:t>
      </w:r>
      <w:r w:rsidR="0010036C">
        <w:t>phần mềm Quản lý thiên tai</w:t>
      </w:r>
      <w:r w:rsidRPr="00263716">
        <w:t>.</w:t>
      </w:r>
    </w:p>
    <w:p w14:paraId="1068FD7E" w14:textId="77777777" w:rsidR="008E4582" w:rsidRPr="00263716" w:rsidRDefault="008E4582" w:rsidP="00263716">
      <w:r w:rsidRPr="00263716">
        <w:t>- Sở Văn hóa và Thể thao: Chỉ đạo các đơn vị trực thuộc bảo đảm an toàn các công trình văn hóa; kiểm tra, yêu cầu tháo dỡ, hạ các biển quảng cáo không bảo đảm an toàn khi có thiên tai (ghi số lượng biển quảng cáo đã tháo dỡ).</w:t>
      </w:r>
    </w:p>
    <w:p w14:paraId="26D1872B" w14:textId="77777777" w:rsidR="008E4582" w:rsidRPr="00263716" w:rsidRDefault="008E4582" w:rsidP="00263716">
      <w:r w:rsidRPr="00263716">
        <w:t>- Công ty TNHH Khai thác công trình thủy lợi: Tổ chức kiểm tra an toàn đập, hồ chứa, thiết bị vận hành, thiết bị giám sát; cung cấp kết quả vận hành liên hồ chứa lúc 7 giờ (ghi mực nước hồ, lưu lượng đến, lưu lượng đi); trực ban, tổ chức vận hành hồ chứa, liên hồ chứa theo quy trình.</w:t>
      </w:r>
    </w:p>
    <w:p w14:paraId="4F3B3F88" w14:textId="77777777" w:rsidR="008E4582" w:rsidRPr="00263716" w:rsidRDefault="008E4582" w:rsidP="00263716">
      <w:r w:rsidRPr="00263716">
        <w:t>- Các Ban Quản lý dự án (Nông nghiệp và PTNT; Giao thông; Dân dụng và Công nghiệp): Chỉ đạo và kiểm tra an toàn cho người, an toàn công trình, thiết bị thi công; thông thoáng dòng chảy tại các công trình trên sông, các trục thoát nước trước khi bão vào.</w:t>
      </w:r>
    </w:p>
    <w:p w14:paraId="2F01261D" w14:textId="77777777" w:rsidR="008E4582" w:rsidRPr="00263716" w:rsidRDefault="008E4582" w:rsidP="00263716">
      <w:r w:rsidRPr="00263716">
        <w:t>- Bộ Chỉ huy Quân sự tỉnh: Triển khai phương án hiệp đồng đã ký kết với các đơn vị quân đội đóng quân trên địa bàn tỉnh; sẵn sàng lực lượng quân đội về địa bàn ven biển tham gia hỗ trợ sơ tán dân, sơ tán tài sản của dân; sẵn sàng các phương tiện, thiết bị chuyên dùng đến các vùng dự kiến bão đi qua.</w:t>
      </w:r>
    </w:p>
    <w:p w14:paraId="5A1FFAFA" w14:textId="77777777" w:rsidR="008E4582" w:rsidRPr="00263716" w:rsidRDefault="008E4582" w:rsidP="00263716">
      <w:r w:rsidRPr="00263716">
        <w:t>- Bộ Chỉ huy Bộ đội Biên phòng tỉnh: Thông báo chủ tàu và thuyền trưởng tàu cá thông tin tình hình bão; chỉ đạo các đồn Biên phòng kiểm soát tàu thuyền ra vào cảng; sẵn sàng các phương tiện để ứng phó sự cố; bắn tín hiệu báo bão; cấm các tàu cá ra cảng khi có lệnh; cùng chính quyền địa phương bảo đảm an toàn tàu thuyền neo đậu tại cảng Tam Quan, Đề Gi, Quy Nhơn và các vùng biển trú tránh; kiểm đếm, báo cáo số lượng tàu cá và người trên tàu cá.</w:t>
      </w:r>
    </w:p>
    <w:p w14:paraId="17EC3DDC" w14:textId="77777777" w:rsidR="008E4582" w:rsidRPr="00263716" w:rsidRDefault="008E4582" w:rsidP="00263716">
      <w:r w:rsidRPr="00263716">
        <w:t>- Công an tỉnh: Sẵn sàng lực lượng công an tham gia sơ tán dân (ghi số người); sẵn sàng lực lượng bảo vệ an ninh trật tự, tài sản của người dân cho vùng sơ tán dân đi (ghi số người); sẵn sàng phương tiện phục vụ phòng chống thiên tai (ghi số phương tiện); triển khai lực lượng hướng dẫn giao thông, chốt chặn các tuyến đường quốc lộ, tỉnh lộ và các khu vực nguy hiểm; sẵn sàng phương án phòng cháy, chữa cháy, chú ý đến các khu vực trú đậu của tàu thuyền, khu vực đã sơ tán nhân dân.</w:t>
      </w:r>
    </w:p>
    <w:p w14:paraId="5D0DF01F" w14:textId="77777777" w:rsidR="008E4582" w:rsidRPr="00263716" w:rsidRDefault="008E4582" w:rsidP="00263716">
      <w:pPr>
        <w:rPr>
          <w:b/>
          <w:bCs/>
          <w:i/>
          <w:iCs/>
        </w:rPr>
      </w:pPr>
      <w:r w:rsidRPr="00263716">
        <w:rPr>
          <w:b/>
          <w:bCs/>
          <w:i/>
          <w:iCs/>
        </w:rPr>
        <w:t>b) Ban Chỉ huy PCTT – TKCN và PTDS cấp huyện</w:t>
      </w:r>
    </w:p>
    <w:p w14:paraId="7AC1AEDF" w14:textId="77777777" w:rsidR="008E4582" w:rsidRPr="00263716" w:rsidRDefault="008E4582" w:rsidP="00263716">
      <w:r w:rsidRPr="00263716">
        <w:t>- Chỉ đạo các cơ quan truyền thông của huyện thông tin về cơn bão; sẵn sàng kết nối trực tuyến phục vụ các cuộc họp chỉ đạo, điều hành của tỉnh, trung ương.</w:t>
      </w:r>
    </w:p>
    <w:p w14:paraId="735EAA81" w14:textId="77777777" w:rsidR="008E4582" w:rsidRPr="00263716" w:rsidRDefault="008E4582" w:rsidP="00263716">
      <w:r w:rsidRPr="00263716">
        <w:t>- Quản lý hoạt động nuôi trồng hải sản trên biển; thông báo đến chủ phương tiện tàu cá đang hoạt động trên biển biết để phối hợp.</w:t>
      </w:r>
    </w:p>
    <w:p w14:paraId="11BFFCB2" w14:textId="77777777" w:rsidR="008E4582" w:rsidRPr="00263716" w:rsidRDefault="008E4582" w:rsidP="00263716">
      <w:r w:rsidRPr="00263716">
        <w:lastRenderedPageBreak/>
        <w:t>- Hoãn tất cả các cuộc họp không quan trọng; chỉ đạo cấp xã và các cơ quan, tổ chức trên địa bàn huyện chủ động ứng phó với bão.</w:t>
      </w:r>
    </w:p>
    <w:p w14:paraId="0D4DE673" w14:textId="77777777" w:rsidR="008E4582" w:rsidRPr="00263716" w:rsidRDefault="008E4582" w:rsidP="00263716">
      <w:r w:rsidRPr="00263716">
        <w:t>- Tổ chức sơ tán dân theo phương án đã được duyệt. Bảo đảm điều kiện hậu cần về lương thực, thực phẩm, nước uống, y tế, vệ sinh, chăn màng, bếp nấu tại nơi sơ tán đến.</w:t>
      </w:r>
    </w:p>
    <w:p w14:paraId="008E7C95" w14:textId="77777777" w:rsidR="008E4582" w:rsidRPr="00263716" w:rsidRDefault="008E4582" w:rsidP="00263716">
      <w:r w:rsidRPr="00263716">
        <w:t>- Kiểm tra việc thực hiện lệnh cấm tàu cá, lệnh cho học sinh nghỉ học.</w:t>
      </w:r>
    </w:p>
    <w:p w14:paraId="754E1972" w14:textId="77777777" w:rsidR="008E4582" w:rsidRPr="00263716" w:rsidRDefault="008E4582" w:rsidP="00263716">
      <w:r w:rsidRPr="00263716">
        <w:t>- Chỉ đạo công an và Ban Chỉ huy Quân sự huyện triển khai lực lượng, phương tiện thực hiện nhiệm vụ ứng phó bão.</w:t>
      </w:r>
    </w:p>
    <w:p w14:paraId="503328E5" w14:textId="77777777" w:rsidR="008E4582" w:rsidRPr="00263716" w:rsidRDefault="008E4582" w:rsidP="00263716">
      <w:r w:rsidRPr="00263716">
        <w:t>- Huy động nhân lực phối hợp với lực lượng cấp xã cắt tỉa cây xanh, chằng chống nhà cửa, thu hoạch mùa màng, thoát nước đô thị.</w:t>
      </w:r>
    </w:p>
    <w:p w14:paraId="55B4AF95" w14:textId="77777777" w:rsidR="008E4582" w:rsidRPr="00263716" w:rsidRDefault="008E4582" w:rsidP="00263716">
      <w:r w:rsidRPr="00263716">
        <w:t>- Bố trí lực lượng hướng dẫn giao thông tại các đoạn đường có nguy cơ sạt, trượt, ngập nước.</w:t>
      </w:r>
    </w:p>
    <w:p w14:paraId="0FC0D188" w14:textId="77777777" w:rsidR="008E4582" w:rsidRPr="00263716" w:rsidRDefault="008E4582" w:rsidP="00263716">
      <w:r w:rsidRPr="00263716">
        <w:t>- Tổ chức trực ban 24/24h; chỉ đạo các phòng, ban rà soát, tổng hợp, báo cáo nhanh, báo cáo tổng hợp, báo cáo thiệt hại.</w:t>
      </w:r>
    </w:p>
    <w:p w14:paraId="7332FF2F" w14:textId="77777777" w:rsidR="008E4582" w:rsidRPr="00263716" w:rsidRDefault="008E4582" w:rsidP="00263716">
      <w:r w:rsidRPr="00263716">
        <w:t>- Ban hành văn bản chỉ đạo ứng phó thiên tai.</w:t>
      </w:r>
    </w:p>
    <w:p w14:paraId="0674916F" w14:textId="77777777" w:rsidR="008E4582" w:rsidRPr="00263716" w:rsidRDefault="008E4582" w:rsidP="00263716">
      <w:r w:rsidRPr="00263716">
        <w:t>- Lực lượng huy động sẵn sàng ứng phó thiên tai cấp huyện (người).</w:t>
      </w:r>
    </w:p>
    <w:p w14:paraId="40FBFD68" w14:textId="77777777" w:rsidR="008E4582" w:rsidRPr="00263716" w:rsidRDefault="008E4582" w:rsidP="00263716">
      <w:r w:rsidRPr="00263716">
        <w:t>- Phương tiện huy động sẵn sàng ứng phó thiên tai: Ghi số lượng máy đào, máy ủi, máy xúc, ô tô chở đất.</w:t>
      </w:r>
    </w:p>
    <w:p w14:paraId="1E354D75" w14:textId="77777777" w:rsidR="008E4582" w:rsidRPr="00263716" w:rsidRDefault="008E4582" w:rsidP="00263716">
      <w:r w:rsidRPr="00263716">
        <w:t>- Hậu cần: Dự trữ mì tôm (thùng); Dự trữ lương khô (kg); Dự trữ gạo (kg) Dự trữ nước uống đóng chai (chai).</w:t>
      </w:r>
    </w:p>
    <w:p w14:paraId="7DE950B3" w14:textId="7D8C5A9A" w:rsidR="008E4582" w:rsidRPr="00263716" w:rsidRDefault="008E4582" w:rsidP="00263716">
      <w:r w:rsidRPr="00263716">
        <w:t xml:space="preserve">- </w:t>
      </w:r>
      <w:r w:rsidR="0010036C">
        <w:t>Cập nhập nhanh thiệt hại bằng phần mềm Quản lý thiên tai</w:t>
      </w:r>
      <w:r w:rsidRPr="00263716">
        <w:t>.</w:t>
      </w:r>
    </w:p>
    <w:p w14:paraId="7AC9E300" w14:textId="77777777" w:rsidR="008E4582" w:rsidRPr="00263716" w:rsidRDefault="008E4582" w:rsidP="00263716">
      <w:pPr>
        <w:rPr>
          <w:b/>
          <w:bCs/>
          <w:i/>
          <w:iCs/>
        </w:rPr>
      </w:pPr>
      <w:r w:rsidRPr="00263716">
        <w:rPr>
          <w:b/>
          <w:bCs/>
          <w:i/>
          <w:iCs/>
        </w:rPr>
        <w:t>c) Ban Chỉ huy PCTT – TKCN và PTDS cấp xã</w:t>
      </w:r>
    </w:p>
    <w:p w14:paraId="2E16807F" w14:textId="77777777" w:rsidR="008E4582" w:rsidRPr="00263716" w:rsidRDefault="008E4582" w:rsidP="00263716">
      <w:r w:rsidRPr="00263716">
        <w:t>- Chỉ đạo đài truyền thanh xã tuyên truyền thông tin về bão; sẵn sàng kết nối trực tuyến phục vụ các cuộc họp chỉ đạo, điều hành của huyện, tỉnh, trung ương.</w:t>
      </w:r>
    </w:p>
    <w:p w14:paraId="304C479A" w14:textId="77777777" w:rsidR="008E4582" w:rsidRPr="00263716" w:rsidRDefault="008E4582" w:rsidP="00263716">
      <w:r w:rsidRPr="00263716">
        <w:t>- Chuẩn bị nguồn lực, sẵn sàng phương án sơ tán dân; chỉ đạo kê khai ban đầu đối với các hộ chăn nuôi tập trung, nuôi trồng thủy sản.</w:t>
      </w:r>
    </w:p>
    <w:p w14:paraId="7963B303" w14:textId="77777777" w:rsidR="008E4582" w:rsidRPr="00263716" w:rsidRDefault="008E4582" w:rsidP="00263716">
      <w:r w:rsidRPr="00263716">
        <w:t>- Dự trữ lương thực, thực phẩm, thuốc phòng chữa bệnh tại các địa bàn dễ bị chia cắt; tuyên truyền vận động các hộ dân chủ động dự trữ lương thực, thực phẩm, nước uống trong 05 ngày.</w:t>
      </w:r>
    </w:p>
    <w:p w14:paraId="00D772A7" w14:textId="77777777" w:rsidR="008E4582" w:rsidRPr="00263716" w:rsidRDefault="008E4582" w:rsidP="00263716">
      <w:r w:rsidRPr="00263716">
        <w:t xml:space="preserve">- Huy động lực lượng xung kích sẵn sàng ứng phó, hỗ trợ người dân: chằng buộc, gia cố các lồng bè nuôi trồng thủy sản; vận động người dân thu hoạch sớm nuôi trồng thủy sản để giảm thiểu thiệt hại; kéo tàu thuyền nhỏ, thúng lên bờ, chằng giữ ổn định; tàu thuyền lớn cho neo đậu đúng quy định; yêu cầu tất cả thuyền viên rời khỏi tàu thuyền trước khi bão vào, kiểm tra phòng chống cháy nổ </w:t>
      </w:r>
      <w:r w:rsidRPr="00263716">
        <w:lastRenderedPageBreak/>
        <w:t>trên tàu; chằng chống nhà cửa, sơ tán dân, hướng dẫn giao thông tại các vị trí có nguy cơ sạt, trượt, ngập nước.</w:t>
      </w:r>
    </w:p>
    <w:p w14:paraId="64562E2F" w14:textId="1CB61CE8" w:rsidR="008E4582" w:rsidRPr="00263716" w:rsidRDefault="008E4582" w:rsidP="00263716">
      <w:r w:rsidRPr="00263716">
        <w:t xml:space="preserve">- Kiểm tra phương án sơ tán xen ghép; kiểm tra hậu cần các điểm sơ tán tập trung và liên tục cập nhật số liệu sơ tán dân lên </w:t>
      </w:r>
      <w:r w:rsidR="0010036C">
        <w:t>phần mềm Quản lý thiên tai</w:t>
      </w:r>
      <w:r w:rsidRPr="00263716">
        <w:t xml:space="preserve"> để phục vụ cho điều hành ứng phó.</w:t>
      </w:r>
    </w:p>
    <w:p w14:paraId="59369FC9" w14:textId="68330139" w:rsidR="008E4582" w:rsidRPr="00263716" w:rsidRDefault="008E4582" w:rsidP="00263716">
      <w:r w:rsidRPr="00263716">
        <w:t xml:space="preserve">- Tổ chức trực ban 24/24h; rà soát, thống kê, báo cáo thiệt hại về Văn phòng Thường trực Ban Chỉ huy PCTT – TKCN và PTDS huyện và cập nhật lên </w:t>
      </w:r>
      <w:r w:rsidR="0010036C">
        <w:t>phần mềm Quản lý thiên tai</w:t>
      </w:r>
      <w:r w:rsidRPr="00263716">
        <w:t>.</w:t>
      </w:r>
    </w:p>
    <w:p w14:paraId="1F9CB7BD" w14:textId="5B7E44DC" w:rsidR="008E4582" w:rsidRPr="00263716" w:rsidRDefault="008E4582" w:rsidP="00263716">
      <w:r w:rsidRPr="00263716">
        <w:t xml:space="preserve">- Rà soát và báo cáo bằng </w:t>
      </w:r>
      <w:r w:rsidR="0010036C">
        <w:t>phần mềm Quản lý thiên tai</w:t>
      </w:r>
      <w:r w:rsidRPr="00263716">
        <w:t>: Số lượng dân đã sơ tán; số lượng hộ sơ tán xen ghép; số hộ dân sơ tán tập trung; số lượng thúng còn trên bờ; số lượng thuyền nhỏ chưa được kéo lên; số lượng lồng bè đang nuôi biển; số lượng lồng bè đang nuôi sông, hồ; số lượng gia súc đang nuôi; số lượng gia cầm đang nuôi; diện tích đang sản xuất lúa; diện tích đang sản xuất rau màu; sẵn sàng bao cát; sẵn sàng huy động sõng các loại; dự trữ mì tôm; dự trữ lương khô; dự trữ gạo; dự trữ nước uống đóng chai.</w:t>
      </w:r>
    </w:p>
    <w:p w14:paraId="5A419FB5" w14:textId="2BEC98FB" w:rsidR="008E4582" w:rsidRPr="00263716" w:rsidRDefault="008E4582" w:rsidP="00263716">
      <w:r w:rsidRPr="00263716">
        <w:t xml:space="preserve">- </w:t>
      </w:r>
      <w:r w:rsidR="0010036C">
        <w:t>Cập nhập nhanh thiệt hại bằng phần mềm Quản lý thiên tai</w:t>
      </w:r>
      <w:r w:rsidRPr="00263716">
        <w:t>.</w:t>
      </w:r>
    </w:p>
    <w:p w14:paraId="2298B8A0" w14:textId="77777777" w:rsidR="008E4582" w:rsidRPr="00263716" w:rsidRDefault="008E4582" w:rsidP="00263716">
      <w:pPr>
        <w:rPr>
          <w:b/>
          <w:bCs/>
        </w:rPr>
      </w:pPr>
      <w:bookmarkStart w:id="154" w:name="_Toc121151677"/>
      <w:bookmarkStart w:id="155" w:name="_Toc121226701"/>
      <w:bookmarkStart w:id="156" w:name="_Toc121228258"/>
      <w:r w:rsidRPr="00263716">
        <w:rPr>
          <w:b/>
          <w:bCs/>
        </w:rPr>
        <w:t>3.2 Phương án sơ tán dân ứng với kịch bản bão cấp độ rủi ro cấp 4</w:t>
      </w:r>
      <w:bookmarkEnd w:id="154"/>
      <w:bookmarkEnd w:id="155"/>
      <w:bookmarkEnd w:id="156"/>
    </w:p>
    <w:p w14:paraId="57EF8BBE" w14:textId="77777777" w:rsidR="008E4582" w:rsidRPr="00A46331" w:rsidRDefault="008E4582" w:rsidP="00263716">
      <w:r w:rsidRPr="00A46331">
        <w:t xml:space="preserve">- Đối với bão mạnh cấp 12, 13 thì những nhà đơn sơ, nhà thiếu kiên cố, nhà bán kiên cố thuộc các xã ven biển; nhà đơn sơ, nhà thiếu kiên cố thuộc các xã đồng bằng và nhà đơn sơ thuộc các xã miền núi sẽ phải di dời. </w:t>
      </w:r>
    </w:p>
    <w:p w14:paraId="1BD0EC04" w14:textId="77777777" w:rsidR="008E4582" w:rsidRPr="00263716" w:rsidRDefault="008E4582" w:rsidP="00263716">
      <w:r w:rsidRPr="00263716">
        <w:t xml:space="preserve">- Hình thức sơ tán: Người dân tự di dời, sơ tán xen ghép các nhà kiên cố tại chỗ là chính. Trường hợp không đủ, sơ tán vào các trường học, trụ sở cơ quan nhà nước, doanh nghiệp, khách sạn, công trình công cộng, các cơ sở tôn giáo. Ưu tiên sơ tán trước cho người già, trẻ em, phụ nữ, người khuyết tật. Chú ý không để sót người tạm trú, sinh viên, công nhân trong các nhà trọ; khách dừng chân tại các bến xe, bến tàu; người trên các lồng bè nuôi trồng thủy sản, tàu thuyền đang neo đậu. </w:t>
      </w:r>
    </w:p>
    <w:p w14:paraId="38FB0FD3" w14:textId="77777777" w:rsidR="008E4582" w:rsidRPr="00263716" w:rsidRDefault="008E4582" w:rsidP="00263716">
      <w:r w:rsidRPr="00263716">
        <w:t>- Một số nguyên tắc trong chỉ huy sơ tán dân đối với sơ tán tập trung:</w:t>
      </w:r>
    </w:p>
    <w:p w14:paraId="129AD83D" w14:textId="6CA8EECB" w:rsidR="008E4582" w:rsidRPr="00263716" w:rsidRDefault="008E4582" w:rsidP="00263716">
      <w:r w:rsidRPr="00263716">
        <w:rPr>
          <w:i/>
        </w:rPr>
        <w:t>+ Phải bảo đảm thông tin liên lạc và chế độ báo cáo:</w:t>
      </w:r>
      <w:r w:rsidRPr="00263716">
        <w:t xml:space="preserve"> Các địa phương, đơn vị phải bảo đảm thông tin liên lạc thông suốt. Trường hợp có sự cố về đường truyền phải nhanh chóng xử lý hoặc thiết lập kênh thông tin khác. Đồng thời phải duy trì chế độ báo cáo liên tục 02 giờ/lần về kết quả thực hiện trên </w:t>
      </w:r>
      <w:r w:rsidR="00EB5363" w:rsidRPr="00263716">
        <w:t>phần mềm Quản lý thiên tai</w:t>
      </w:r>
      <w:r w:rsidRPr="00263716">
        <w:t>.</w:t>
      </w:r>
    </w:p>
    <w:p w14:paraId="596653AE" w14:textId="77777777" w:rsidR="008E4582" w:rsidRPr="00263716" w:rsidRDefault="008E4582" w:rsidP="00263716">
      <w:r w:rsidRPr="00263716">
        <w:rPr>
          <w:i/>
        </w:rPr>
        <w:t>+ Phải bảo đảm tính cơ động:</w:t>
      </w:r>
      <w:r w:rsidRPr="00263716">
        <w:t xml:space="preserve"> Công tác chuẩn bị phải được thực hiện chu đáo. Các điểm tập kết dân phải gần các trục đường vận chuyển và phương tiện cơ giới phải phù hợp với địa hình thực tế, hoạt động bình thường. Tuyên truyền, vận </w:t>
      </w:r>
      <w:r w:rsidRPr="00263716">
        <w:lastRenderedPageBreak/>
        <w:t xml:space="preserve">động nhân dân ý thức tự bảo vệ và đoàn kết giúp đỡ nhau để việc sơ tán bảo đảm nhanh chóng và an toàn. </w:t>
      </w:r>
    </w:p>
    <w:p w14:paraId="45A52AE7" w14:textId="77777777" w:rsidR="008E4582" w:rsidRPr="00263716" w:rsidRDefault="008E4582" w:rsidP="00263716">
      <w:r w:rsidRPr="00263716">
        <w:rPr>
          <w:i/>
        </w:rPr>
        <w:t>+ Phải bảo đảm tính tự giác, nghiêm túc:</w:t>
      </w:r>
      <w:r w:rsidRPr="00263716">
        <w:t xml:space="preserve"> Người dân di dời, sơ tán đến các nơi trú tránh dưới sự tổ chức, hướng dẫn của lực lượng bộ đội, công an và dân quân. Phải chấp hành mọi chỉ dẫn, điều động của lực lượng hỗ trợ để việc sơ tán là tự giác, an ninh và kịp thời gian quy định.</w:t>
      </w:r>
    </w:p>
    <w:p w14:paraId="6C6BC0F3" w14:textId="77777777" w:rsidR="008E4582" w:rsidRPr="00263716" w:rsidRDefault="008E4582" w:rsidP="00263716">
      <w:r w:rsidRPr="00263716">
        <w:rPr>
          <w:i/>
        </w:rPr>
        <w:t>+ Phải bảo đảm điều kiện sinh hoạt nơi sơ tán đến:</w:t>
      </w:r>
      <w:r w:rsidRPr="00263716">
        <w:t xml:space="preserve"> Chính quyền địa phương nơi tiếp nhận dân tới trú tránh bão phải chuẩn bị lương thực, nước uống, thuốc chữa bệnh, bảo đảm an ninh, vệ sinh môi trường và nhân viên y tế phục vụ sức khỏe nhân dân.</w:t>
      </w:r>
    </w:p>
    <w:p w14:paraId="7CD60CBB" w14:textId="401D8DAA" w:rsidR="008E4582" w:rsidRPr="00562CA1" w:rsidRDefault="008E4582" w:rsidP="008E4582">
      <w:pPr>
        <w:spacing w:after="0" w:line="240" w:lineRule="auto"/>
      </w:pPr>
      <w:r w:rsidRPr="00562CA1">
        <w:t>- Dự kiến</w:t>
      </w:r>
      <w:r w:rsidR="00562CA1" w:rsidRPr="00562CA1">
        <w:t xml:space="preserve"> sơ tán</w:t>
      </w:r>
      <w:r w:rsidRPr="00562CA1">
        <w:t xml:space="preserve"> </w:t>
      </w:r>
      <w:r w:rsidR="00562CA1" w:rsidRPr="00562CA1">
        <w:t>50.7</w:t>
      </w:r>
      <w:r w:rsidR="00F962E3">
        <w:t>92</w:t>
      </w:r>
      <w:r w:rsidRPr="00562CA1">
        <w:t xml:space="preserve"> hộ/</w:t>
      </w:r>
      <w:r w:rsidR="00562CA1" w:rsidRPr="00562CA1">
        <w:t>182.</w:t>
      </w:r>
      <w:r w:rsidR="00F962E3">
        <w:t>422</w:t>
      </w:r>
      <w:r w:rsidRPr="00562CA1">
        <w:t xml:space="preserve"> người theo hình thức xen ghép và</w:t>
      </w:r>
      <w:r w:rsidR="00562CA1" w:rsidRPr="00562CA1">
        <w:t xml:space="preserve"> 4.</w:t>
      </w:r>
      <w:r w:rsidR="00F962E3">
        <w:t>547</w:t>
      </w:r>
      <w:r w:rsidR="00562CA1" w:rsidRPr="00562CA1">
        <w:t xml:space="preserve"> hộ/1</w:t>
      </w:r>
      <w:r w:rsidR="00F962E3">
        <w:t>5.570</w:t>
      </w:r>
      <w:r w:rsidR="00562CA1" w:rsidRPr="00562CA1">
        <w:t xml:space="preserve"> người theo hình thức</w:t>
      </w:r>
      <w:r w:rsidRPr="00562CA1">
        <w:t xml:space="preserve"> tập trung</w:t>
      </w:r>
      <w:r w:rsidR="00562CA1" w:rsidRPr="00562CA1">
        <w:t>: Danh sách hộ chi tiết xem trên phần mềm Quản lý thiên tai tỉnh Bình Định.</w:t>
      </w:r>
    </w:p>
    <w:p w14:paraId="3AB355D9" w14:textId="343F6C25" w:rsidR="008E4582" w:rsidRPr="00654D4E" w:rsidRDefault="008E4582" w:rsidP="008E4582">
      <w:pPr>
        <w:pStyle w:val="Caption"/>
        <w:keepNext/>
      </w:pPr>
      <w:r w:rsidRPr="00654D4E">
        <w:t xml:space="preserve">Bảng </w:t>
      </w:r>
      <w:fldSimple w:instr=" SEQ Bảng \* ARABIC ">
        <w:r w:rsidR="00130A0D">
          <w:rPr>
            <w:noProof/>
          </w:rPr>
          <w:t>32</w:t>
        </w:r>
      </w:fldSimple>
      <w:r w:rsidRPr="00654D4E">
        <w:t>: Số người sơ tán đối với bão cấp độ rủi ro cấp 4</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75"/>
        <w:gridCol w:w="2554"/>
        <w:gridCol w:w="1726"/>
        <w:gridCol w:w="1246"/>
        <w:gridCol w:w="1549"/>
        <w:gridCol w:w="1295"/>
      </w:tblGrid>
      <w:tr w:rsidR="00AE4583" w:rsidRPr="00562CA1" w14:paraId="2D677E1F" w14:textId="77777777" w:rsidTr="00562CA1">
        <w:trPr>
          <w:tblHeader/>
          <w:jc w:val="center"/>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14:paraId="0CF13FAD" w14:textId="77777777" w:rsidR="008E4582" w:rsidRPr="00562CA1" w:rsidRDefault="008E4582" w:rsidP="00562CA1">
            <w:pPr>
              <w:pStyle w:val="Bang1"/>
              <w:jc w:val="center"/>
              <w:rPr>
                <w:b/>
                <w:bCs w:val="0"/>
              </w:rPr>
            </w:pPr>
            <w:r w:rsidRPr="00562CA1">
              <w:rPr>
                <w:b/>
                <w:bCs w:val="0"/>
              </w:rPr>
              <w:t>TT</w:t>
            </w:r>
          </w:p>
        </w:tc>
        <w:tc>
          <w:tcPr>
            <w:tcW w:w="2554" w:type="dxa"/>
            <w:vMerge w:val="restart"/>
            <w:tcBorders>
              <w:top w:val="single" w:sz="4" w:space="0" w:color="auto"/>
              <w:left w:val="single" w:sz="4" w:space="0" w:color="auto"/>
              <w:bottom w:val="single" w:sz="4" w:space="0" w:color="auto"/>
              <w:right w:val="single" w:sz="4" w:space="0" w:color="auto"/>
            </w:tcBorders>
            <w:vAlign w:val="center"/>
            <w:hideMark/>
          </w:tcPr>
          <w:p w14:paraId="1E247B29" w14:textId="77777777" w:rsidR="008E4582" w:rsidRPr="00562CA1" w:rsidRDefault="008E4582" w:rsidP="00562CA1">
            <w:pPr>
              <w:pStyle w:val="Bang1"/>
              <w:jc w:val="center"/>
              <w:rPr>
                <w:b/>
                <w:bCs w:val="0"/>
              </w:rPr>
            </w:pPr>
            <w:r w:rsidRPr="00562CA1">
              <w:rPr>
                <w:b/>
                <w:bCs w:val="0"/>
              </w:rPr>
              <w:t>Địa phương</w:t>
            </w:r>
          </w:p>
        </w:tc>
        <w:tc>
          <w:tcPr>
            <w:tcW w:w="2972" w:type="dxa"/>
            <w:gridSpan w:val="2"/>
            <w:tcBorders>
              <w:top w:val="single" w:sz="4" w:space="0" w:color="auto"/>
              <w:left w:val="single" w:sz="4" w:space="0" w:color="auto"/>
              <w:bottom w:val="single" w:sz="4" w:space="0" w:color="auto"/>
              <w:right w:val="single" w:sz="4" w:space="0" w:color="auto"/>
            </w:tcBorders>
            <w:vAlign w:val="center"/>
            <w:hideMark/>
          </w:tcPr>
          <w:p w14:paraId="789586EB" w14:textId="77777777" w:rsidR="008E4582" w:rsidRPr="00562CA1" w:rsidRDefault="008E4582" w:rsidP="00562CA1">
            <w:pPr>
              <w:pStyle w:val="Bang1"/>
              <w:jc w:val="center"/>
              <w:rPr>
                <w:b/>
                <w:bCs w:val="0"/>
              </w:rPr>
            </w:pPr>
            <w:r w:rsidRPr="00562CA1">
              <w:rPr>
                <w:b/>
                <w:bCs w:val="0"/>
              </w:rPr>
              <w:t>Xen ghép</w:t>
            </w:r>
          </w:p>
        </w:tc>
        <w:tc>
          <w:tcPr>
            <w:tcW w:w="2844" w:type="dxa"/>
            <w:gridSpan w:val="2"/>
            <w:tcBorders>
              <w:top w:val="single" w:sz="4" w:space="0" w:color="auto"/>
              <w:left w:val="single" w:sz="4" w:space="0" w:color="auto"/>
              <w:bottom w:val="single" w:sz="4" w:space="0" w:color="auto"/>
              <w:right w:val="single" w:sz="4" w:space="0" w:color="auto"/>
            </w:tcBorders>
            <w:vAlign w:val="center"/>
            <w:hideMark/>
          </w:tcPr>
          <w:p w14:paraId="1B65D9F6" w14:textId="77777777" w:rsidR="008E4582" w:rsidRPr="00562CA1" w:rsidRDefault="008E4582" w:rsidP="00562CA1">
            <w:pPr>
              <w:pStyle w:val="Bang1"/>
              <w:jc w:val="center"/>
              <w:rPr>
                <w:b/>
                <w:bCs w:val="0"/>
              </w:rPr>
            </w:pPr>
            <w:r w:rsidRPr="00562CA1">
              <w:rPr>
                <w:b/>
                <w:bCs w:val="0"/>
              </w:rPr>
              <w:t>Tập trung</w:t>
            </w:r>
          </w:p>
        </w:tc>
      </w:tr>
      <w:tr w:rsidR="00AE4583" w:rsidRPr="00562CA1" w14:paraId="0650E2BC" w14:textId="77777777" w:rsidTr="00562CA1">
        <w:trPr>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765E373C" w14:textId="77777777" w:rsidR="008E4582" w:rsidRPr="00562CA1" w:rsidRDefault="008E4582" w:rsidP="00562CA1">
            <w:pPr>
              <w:pStyle w:val="Bang1"/>
              <w:jc w:val="center"/>
              <w:rPr>
                <w:b/>
                <w:bCs w:val="0"/>
              </w:rPr>
            </w:pPr>
          </w:p>
        </w:tc>
        <w:tc>
          <w:tcPr>
            <w:tcW w:w="2554" w:type="dxa"/>
            <w:vMerge/>
            <w:tcBorders>
              <w:top w:val="single" w:sz="4" w:space="0" w:color="auto"/>
              <w:left w:val="single" w:sz="4" w:space="0" w:color="auto"/>
              <w:bottom w:val="single" w:sz="4" w:space="0" w:color="auto"/>
              <w:right w:val="single" w:sz="4" w:space="0" w:color="auto"/>
            </w:tcBorders>
            <w:vAlign w:val="center"/>
            <w:hideMark/>
          </w:tcPr>
          <w:p w14:paraId="177A000C" w14:textId="77777777" w:rsidR="008E4582" w:rsidRPr="00562CA1" w:rsidRDefault="008E4582" w:rsidP="00562CA1">
            <w:pPr>
              <w:pStyle w:val="Bang1"/>
              <w:jc w:val="center"/>
              <w:rPr>
                <w:b/>
                <w:bCs w:val="0"/>
              </w:rPr>
            </w:pPr>
          </w:p>
        </w:tc>
        <w:tc>
          <w:tcPr>
            <w:tcW w:w="1726" w:type="dxa"/>
            <w:tcBorders>
              <w:top w:val="single" w:sz="4" w:space="0" w:color="auto"/>
              <w:left w:val="single" w:sz="4" w:space="0" w:color="auto"/>
              <w:bottom w:val="single" w:sz="4" w:space="0" w:color="auto"/>
              <w:right w:val="single" w:sz="4" w:space="0" w:color="auto"/>
            </w:tcBorders>
            <w:vAlign w:val="center"/>
            <w:hideMark/>
          </w:tcPr>
          <w:p w14:paraId="3E607A97" w14:textId="77777777" w:rsidR="008E4582" w:rsidRPr="00562CA1" w:rsidRDefault="008E4582" w:rsidP="00562CA1">
            <w:pPr>
              <w:pStyle w:val="Bang1"/>
              <w:jc w:val="center"/>
              <w:rPr>
                <w:b/>
                <w:bCs w:val="0"/>
              </w:rPr>
            </w:pPr>
            <w:r w:rsidRPr="00562CA1">
              <w:rPr>
                <w:b/>
                <w:bCs w:val="0"/>
              </w:rPr>
              <w:t>Số hộ</w:t>
            </w:r>
          </w:p>
        </w:tc>
        <w:tc>
          <w:tcPr>
            <w:tcW w:w="1246" w:type="dxa"/>
            <w:tcBorders>
              <w:top w:val="single" w:sz="4" w:space="0" w:color="auto"/>
              <w:left w:val="single" w:sz="4" w:space="0" w:color="auto"/>
              <w:bottom w:val="single" w:sz="4" w:space="0" w:color="auto"/>
              <w:right w:val="single" w:sz="4" w:space="0" w:color="auto"/>
            </w:tcBorders>
            <w:vAlign w:val="center"/>
            <w:hideMark/>
          </w:tcPr>
          <w:p w14:paraId="164BCF78" w14:textId="77777777" w:rsidR="008E4582" w:rsidRPr="00562CA1" w:rsidRDefault="008E4582" w:rsidP="00562CA1">
            <w:pPr>
              <w:pStyle w:val="Bang1"/>
              <w:jc w:val="center"/>
              <w:rPr>
                <w:b/>
                <w:bCs w:val="0"/>
              </w:rPr>
            </w:pPr>
            <w:r w:rsidRPr="00562CA1">
              <w:rPr>
                <w:b/>
                <w:bCs w:val="0"/>
              </w:rPr>
              <w:t>Số khẩu</w:t>
            </w:r>
          </w:p>
        </w:tc>
        <w:tc>
          <w:tcPr>
            <w:tcW w:w="1549" w:type="dxa"/>
            <w:tcBorders>
              <w:top w:val="single" w:sz="4" w:space="0" w:color="auto"/>
              <w:left w:val="single" w:sz="4" w:space="0" w:color="auto"/>
              <w:bottom w:val="single" w:sz="4" w:space="0" w:color="auto"/>
              <w:right w:val="single" w:sz="4" w:space="0" w:color="auto"/>
            </w:tcBorders>
            <w:vAlign w:val="center"/>
            <w:hideMark/>
          </w:tcPr>
          <w:p w14:paraId="7562F58C" w14:textId="77777777" w:rsidR="008E4582" w:rsidRPr="00562CA1" w:rsidRDefault="008E4582" w:rsidP="00562CA1">
            <w:pPr>
              <w:pStyle w:val="Bang1"/>
              <w:jc w:val="center"/>
              <w:rPr>
                <w:b/>
                <w:bCs w:val="0"/>
              </w:rPr>
            </w:pPr>
            <w:r w:rsidRPr="00562CA1">
              <w:rPr>
                <w:b/>
                <w:bCs w:val="0"/>
              </w:rPr>
              <w:t>Số hộ</w:t>
            </w:r>
          </w:p>
        </w:tc>
        <w:tc>
          <w:tcPr>
            <w:tcW w:w="1295" w:type="dxa"/>
            <w:tcBorders>
              <w:top w:val="single" w:sz="4" w:space="0" w:color="auto"/>
              <w:left w:val="single" w:sz="4" w:space="0" w:color="auto"/>
              <w:bottom w:val="single" w:sz="4" w:space="0" w:color="auto"/>
              <w:right w:val="single" w:sz="4" w:space="0" w:color="auto"/>
            </w:tcBorders>
            <w:vAlign w:val="center"/>
            <w:hideMark/>
          </w:tcPr>
          <w:p w14:paraId="7072FC95" w14:textId="77777777" w:rsidR="008E4582" w:rsidRPr="00562CA1" w:rsidRDefault="008E4582" w:rsidP="00562CA1">
            <w:pPr>
              <w:pStyle w:val="Bang1"/>
              <w:jc w:val="center"/>
              <w:rPr>
                <w:b/>
                <w:bCs w:val="0"/>
              </w:rPr>
            </w:pPr>
            <w:r w:rsidRPr="00562CA1">
              <w:rPr>
                <w:b/>
                <w:bCs w:val="0"/>
              </w:rPr>
              <w:t>Số khẩu</w:t>
            </w:r>
          </w:p>
        </w:tc>
      </w:tr>
      <w:tr w:rsidR="008D4097" w:rsidRPr="00562CA1" w14:paraId="78572D12" w14:textId="77777777" w:rsidTr="00C37A7D">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14:paraId="6816EA7C" w14:textId="77777777" w:rsidR="008D4097" w:rsidRPr="00562CA1" w:rsidRDefault="008D4097" w:rsidP="008D4097">
            <w:pPr>
              <w:pStyle w:val="Bang1"/>
              <w:jc w:val="center"/>
            </w:pPr>
            <w:r w:rsidRPr="00562CA1">
              <w:t>1</w:t>
            </w:r>
          </w:p>
        </w:tc>
        <w:tc>
          <w:tcPr>
            <w:tcW w:w="2554" w:type="dxa"/>
            <w:tcBorders>
              <w:top w:val="single" w:sz="4" w:space="0" w:color="auto"/>
              <w:left w:val="single" w:sz="4" w:space="0" w:color="auto"/>
              <w:bottom w:val="single" w:sz="4" w:space="0" w:color="auto"/>
              <w:right w:val="single" w:sz="4" w:space="0" w:color="auto"/>
            </w:tcBorders>
            <w:vAlign w:val="center"/>
            <w:hideMark/>
          </w:tcPr>
          <w:p w14:paraId="522E8CFC" w14:textId="786FF29E" w:rsidR="008D4097" w:rsidRPr="00562CA1" w:rsidRDefault="008D4097" w:rsidP="008D4097">
            <w:pPr>
              <w:pStyle w:val="Bang1"/>
            </w:pPr>
            <w:r w:rsidRPr="00562CA1">
              <w:t>Quy Nhơn</w:t>
            </w:r>
          </w:p>
        </w:tc>
        <w:tc>
          <w:tcPr>
            <w:tcW w:w="172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5EE375A3" w14:textId="2D682D93" w:rsidR="008D4097" w:rsidRPr="008D4097" w:rsidRDefault="008D4097" w:rsidP="008D4097">
            <w:pPr>
              <w:pStyle w:val="Bang1"/>
              <w:jc w:val="center"/>
            </w:pPr>
            <w:r w:rsidRPr="008D4097">
              <w:rPr>
                <w:color w:val="000000"/>
              </w:rPr>
              <w:t>8.988</w:t>
            </w:r>
          </w:p>
        </w:tc>
        <w:tc>
          <w:tcPr>
            <w:tcW w:w="124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5724E31A" w14:textId="43DC3459" w:rsidR="008D4097" w:rsidRPr="008D4097" w:rsidRDefault="008D4097" w:rsidP="008D4097">
            <w:pPr>
              <w:pStyle w:val="Bang1"/>
              <w:jc w:val="center"/>
            </w:pPr>
            <w:r w:rsidRPr="008D4097">
              <w:rPr>
                <w:color w:val="000000"/>
              </w:rPr>
              <w:t>32.703</w:t>
            </w:r>
          </w:p>
        </w:tc>
        <w:tc>
          <w:tcPr>
            <w:tcW w:w="154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3D294412" w14:textId="7B2562FE" w:rsidR="008D4097" w:rsidRPr="008D4097" w:rsidRDefault="008D4097" w:rsidP="008D4097">
            <w:pPr>
              <w:pStyle w:val="Bang1"/>
              <w:jc w:val="center"/>
            </w:pPr>
            <w:r w:rsidRPr="008D4097">
              <w:rPr>
                <w:color w:val="000000"/>
              </w:rPr>
              <w:t>274</w:t>
            </w:r>
          </w:p>
        </w:tc>
        <w:tc>
          <w:tcPr>
            <w:tcW w:w="12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73254865" w14:textId="771C2EF2" w:rsidR="008D4097" w:rsidRPr="008D4097" w:rsidRDefault="008D4097" w:rsidP="008D4097">
            <w:pPr>
              <w:pStyle w:val="Bang1"/>
              <w:jc w:val="center"/>
            </w:pPr>
            <w:r w:rsidRPr="008D4097">
              <w:rPr>
                <w:color w:val="000000"/>
              </w:rPr>
              <w:t>913</w:t>
            </w:r>
          </w:p>
        </w:tc>
      </w:tr>
      <w:tr w:rsidR="008D4097" w:rsidRPr="00562CA1" w14:paraId="59D228DB" w14:textId="77777777" w:rsidTr="00C37A7D">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14:paraId="4368F869" w14:textId="77777777" w:rsidR="008D4097" w:rsidRPr="00562CA1" w:rsidRDefault="008D4097" w:rsidP="008D4097">
            <w:pPr>
              <w:pStyle w:val="Bang1"/>
              <w:jc w:val="center"/>
            </w:pPr>
            <w:r w:rsidRPr="00562CA1">
              <w:t>2</w:t>
            </w:r>
          </w:p>
        </w:tc>
        <w:tc>
          <w:tcPr>
            <w:tcW w:w="2554" w:type="dxa"/>
            <w:tcBorders>
              <w:top w:val="single" w:sz="4" w:space="0" w:color="auto"/>
              <w:left w:val="single" w:sz="4" w:space="0" w:color="auto"/>
              <w:bottom w:val="single" w:sz="4" w:space="0" w:color="auto"/>
              <w:right w:val="single" w:sz="4" w:space="0" w:color="auto"/>
            </w:tcBorders>
            <w:vAlign w:val="center"/>
            <w:hideMark/>
          </w:tcPr>
          <w:p w14:paraId="2D0EAB23" w14:textId="2B29F27C" w:rsidR="008D4097" w:rsidRPr="00562CA1" w:rsidRDefault="008D4097" w:rsidP="008D4097">
            <w:pPr>
              <w:pStyle w:val="Bang1"/>
            </w:pPr>
            <w:r w:rsidRPr="00562CA1">
              <w:t>An Nhơn</w:t>
            </w:r>
          </w:p>
        </w:tc>
        <w:tc>
          <w:tcPr>
            <w:tcW w:w="172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6C83323" w14:textId="704D8C44" w:rsidR="008D4097" w:rsidRPr="008D4097" w:rsidRDefault="008D4097" w:rsidP="008D4097">
            <w:pPr>
              <w:pStyle w:val="Bang1"/>
              <w:jc w:val="center"/>
            </w:pPr>
            <w:r w:rsidRPr="008D4097">
              <w:rPr>
                <w:color w:val="000000"/>
              </w:rPr>
              <w:t>2.954</w:t>
            </w:r>
          </w:p>
        </w:tc>
        <w:tc>
          <w:tcPr>
            <w:tcW w:w="124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95E7BE3" w14:textId="453D0F21" w:rsidR="008D4097" w:rsidRPr="008D4097" w:rsidRDefault="008D4097" w:rsidP="008D4097">
            <w:pPr>
              <w:pStyle w:val="Bang1"/>
              <w:jc w:val="center"/>
            </w:pPr>
            <w:r w:rsidRPr="008D4097">
              <w:rPr>
                <w:color w:val="000000"/>
              </w:rPr>
              <w:t>9.951</w:t>
            </w:r>
          </w:p>
        </w:tc>
        <w:tc>
          <w:tcPr>
            <w:tcW w:w="154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8C399D1" w14:textId="3619C494" w:rsidR="008D4097" w:rsidRPr="008D4097" w:rsidRDefault="008D4097" w:rsidP="008D4097">
            <w:pPr>
              <w:pStyle w:val="Bang1"/>
              <w:jc w:val="center"/>
            </w:pPr>
            <w:r w:rsidRPr="008D4097">
              <w:rPr>
                <w:color w:val="000000"/>
              </w:rPr>
              <w:t>214</w:t>
            </w:r>
          </w:p>
        </w:tc>
        <w:tc>
          <w:tcPr>
            <w:tcW w:w="12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32F0C569" w14:textId="6332F95F" w:rsidR="008D4097" w:rsidRPr="008D4097" w:rsidRDefault="008D4097" w:rsidP="008D4097">
            <w:pPr>
              <w:pStyle w:val="Bang1"/>
              <w:jc w:val="center"/>
            </w:pPr>
            <w:r w:rsidRPr="008D4097">
              <w:rPr>
                <w:color w:val="000000"/>
              </w:rPr>
              <w:t>684</w:t>
            </w:r>
          </w:p>
        </w:tc>
      </w:tr>
      <w:tr w:rsidR="008D4097" w:rsidRPr="00562CA1" w14:paraId="4DFEB5E5" w14:textId="77777777" w:rsidTr="00C37A7D">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14:paraId="6E763FFC" w14:textId="77777777" w:rsidR="008D4097" w:rsidRPr="00562CA1" w:rsidRDefault="008D4097" w:rsidP="008D4097">
            <w:pPr>
              <w:pStyle w:val="Bang1"/>
              <w:jc w:val="center"/>
            </w:pPr>
            <w:r w:rsidRPr="00562CA1">
              <w:t>3</w:t>
            </w:r>
          </w:p>
        </w:tc>
        <w:tc>
          <w:tcPr>
            <w:tcW w:w="2554" w:type="dxa"/>
            <w:tcBorders>
              <w:top w:val="single" w:sz="4" w:space="0" w:color="auto"/>
              <w:left w:val="single" w:sz="4" w:space="0" w:color="auto"/>
              <w:bottom w:val="single" w:sz="4" w:space="0" w:color="auto"/>
              <w:right w:val="single" w:sz="4" w:space="0" w:color="auto"/>
            </w:tcBorders>
            <w:vAlign w:val="center"/>
            <w:hideMark/>
          </w:tcPr>
          <w:p w14:paraId="49818C00" w14:textId="09EE497C" w:rsidR="008D4097" w:rsidRPr="00562CA1" w:rsidRDefault="008D4097" w:rsidP="008D4097">
            <w:pPr>
              <w:pStyle w:val="Bang1"/>
            </w:pPr>
            <w:r w:rsidRPr="00562CA1">
              <w:t>Hoài Nhơn</w:t>
            </w:r>
          </w:p>
        </w:tc>
        <w:tc>
          <w:tcPr>
            <w:tcW w:w="172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09E4B3BF" w14:textId="4665DDFA" w:rsidR="008D4097" w:rsidRPr="008D4097" w:rsidRDefault="008D4097" w:rsidP="008D4097">
            <w:pPr>
              <w:pStyle w:val="Bang1"/>
              <w:jc w:val="center"/>
            </w:pPr>
            <w:r w:rsidRPr="008D4097">
              <w:rPr>
                <w:color w:val="000000"/>
              </w:rPr>
              <w:t>9.490</w:t>
            </w:r>
          </w:p>
        </w:tc>
        <w:tc>
          <w:tcPr>
            <w:tcW w:w="124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5D04E66" w14:textId="529E8C7D" w:rsidR="008D4097" w:rsidRPr="008D4097" w:rsidRDefault="008D4097" w:rsidP="008D4097">
            <w:pPr>
              <w:pStyle w:val="Bang1"/>
              <w:jc w:val="center"/>
            </w:pPr>
            <w:r w:rsidRPr="008D4097">
              <w:rPr>
                <w:color w:val="000000"/>
              </w:rPr>
              <w:t>35.551</w:t>
            </w:r>
          </w:p>
        </w:tc>
        <w:tc>
          <w:tcPr>
            <w:tcW w:w="154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435C78BE" w14:textId="03D92932" w:rsidR="008D4097" w:rsidRPr="008D4097" w:rsidRDefault="008D4097" w:rsidP="008D4097">
            <w:pPr>
              <w:pStyle w:val="Bang1"/>
              <w:jc w:val="center"/>
            </w:pPr>
            <w:r w:rsidRPr="008D4097">
              <w:rPr>
                <w:color w:val="000000"/>
              </w:rPr>
              <w:t>251</w:t>
            </w:r>
          </w:p>
        </w:tc>
        <w:tc>
          <w:tcPr>
            <w:tcW w:w="12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4D90FB1F" w14:textId="607EC3A3" w:rsidR="008D4097" w:rsidRPr="008D4097" w:rsidRDefault="008D4097" w:rsidP="008D4097">
            <w:pPr>
              <w:pStyle w:val="Bang1"/>
              <w:jc w:val="center"/>
            </w:pPr>
            <w:r w:rsidRPr="008D4097">
              <w:rPr>
                <w:color w:val="000000"/>
              </w:rPr>
              <w:t>927</w:t>
            </w:r>
          </w:p>
        </w:tc>
      </w:tr>
      <w:tr w:rsidR="008D4097" w:rsidRPr="00562CA1" w14:paraId="0CECBB9F" w14:textId="77777777" w:rsidTr="00C37A7D">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14:paraId="3F94DFAB" w14:textId="77777777" w:rsidR="008D4097" w:rsidRPr="00562CA1" w:rsidRDefault="008D4097" w:rsidP="008D4097">
            <w:pPr>
              <w:pStyle w:val="Bang1"/>
              <w:jc w:val="center"/>
            </w:pPr>
            <w:r w:rsidRPr="00562CA1">
              <w:t>4</w:t>
            </w:r>
          </w:p>
        </w:tc>
        <w:tc>
          <w:tcPr>
            <w:tcW w:w="2554" w:type="dxa"/>
            <w:tcBorders>
              <w:top w:val="single" w:sz="4" w:space="0" w:color="auto"/>
              <w:left w:val="single" w:sz="4" w:space="0" w:color="auto"/>
              <w:bottom w:val="single" w:sz="4" w:space="0" w:color="auto"/>
              <w:right w:val="single" w:sz="4" w:space="0" w:color="auto"/>
            </w:tcBorders>
            <w:vAlign w:val="center"/>
            <w:hideMark/>
          </w:tcPr>
          <w:p w14:paraId="4D5575EB" w14:textId="49DCAE54" w:rsidR="008D4097" w:rsidRPr="00562CA1" w:rsidRDefault="008D4097" w:rsidP="008D4097">
            <w:pPr>
              <w:pStyle w:val="Bang1"/>
            </w:pPr>
            <w:r w:rsidRPr="00562CA1">
              <w:t>An Lão</w:t>
            </w:r>
          </w:p>
        </w:tc>
        <w:tc>
          <w:tcPr>
            <w:tcW w:w="172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2998732" w14:textId="586ADC32" w:rsidR="008D4097" w:rsidRPr="008D4097" w:rsidRDefault="008D4097" w:rsidP="008D4097">
            <w:pPr>
              <w:pStyle w:val="Bang1"/>
              <w:jc w:val="center"/>
            </w:pPr>
            <w:r w:rsidRPr="008D4097">
              <w:rPr>
                <w:color w:val="000000"/>
              </w:rPr>
              <w:t>940</w:t>
            </w:r>
          </w:p>
        </w:tc>
        <w:tc>
          <w:tcPr>
            <w:tcW w:w="124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36E4664D" w14:textId="6A4F71FB" w:rsidR="008D4097" w:rsidRPr="008D4097" w:rsidRDefault="008D4097" w:rsidP="008D4097">
            <w:pPr>
              <w:pStyle w:val="Bang1"/>
              <w:jc w:val="center"/>
            </w:pPr>
            <w:r w:rsidRPr="008D4097">
              <w:rPr>
                <w:color w:val="000000"/>
              </w:rPr>
              <w:t>3.099</w:t>
            </w:r>
          </w:p>
        </w:tc>
        <w:tc>
          <w:tcPr>
            <w:tcW w:w="154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73356958" w14:textId="6D31EE4A" w:rsidR="008D4097" w:rsidRPr="008D4097" w:rsidRDefault="008D4097" w:rsidP="008D4097">
            <w:pPr>
              <w:pStyle w:val="Bang1"/>
              <w:jc w:val="center"/>
              <w:rPr>
                <w:color w:val="FF0000"/>
              </w:rPr>
            </w:pPr>
            <w:r w:rsidRPr="008D4097">
              <w:rPr>
                <w:color w:val="FF0000"/>
              </w:rPr>
              <w:t>2.024</w:t>
            </w:r>
          </w:p>
        </w:tc>
        <w:tc>
          <w:tcPr>
            <w:tcW w:w="12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31738D9" w14:textId="304FA04F" w:rsidR="008D4097" w:rsidRPr="008D4097" w:rsidRDefault="008D4097" w:rsidP="008D4097">
            <w:pPr>
              <w:pStyle w:val="Bang1"/>
              <w:jc w:val="center"/>
              <w:rPr>
                <w:color w:val="FF0000"/>
              </w:rPr>
            </w:pPr>
            <w:r w:rsidRPr="008D4097">
              <w:rPr>
                <w:color w:val="FF0000"/>
              </w:rPr>
              <w:t>7.085</w:t>
            </w:r>
          </w:p>
        </w:tc>
      </w:tr>
      <w:tr w:rsidR="008D4097" w:rsidRPr="00562CA1" w14:paraId="14F55D77" w14:textId="77777777" w:rsidTr="00C37A7D">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14:paraId="70E66D9E" w14:textId="77777777" w:rsidR="008D4097" w:rsidRPr="00562CA1" w:rsidRDefault="008D4097" w:rsidP="008D4097">
            <w:pPr>
              <w:pStyle w:val="Bang1"/>
              <w:jc w:val="center"/>
            </w:pPr>
            <w:r w:rsidRPr="00562CA1">
              <w:t>5</w:t>
            </w:r>
          </w:p>
        </w:tc>
        <w:tc>
          <w:tcPr>
            <w:tcW w:w="2554" w:type="dxa"/>
            <w:tcBorders>
              <w:top w:val="single" w:sz="4" w:space="0" w:color="auto"/>
              <w:left w:val="single" w:sz="4" w:space="0" w:color="auto"/>
              <w:bottom w:val="single" w:sz="4" w:space="0" w:color="auto"/>
              <w:right w:val="single" w:sz="4" w:space="0" w:color="auto"/>
            </w:tcBorders>
            <w:vAlign w:val="center"/>
            <w:hideMark/>
          </w:tcPr>
          <w:p w14:paraId="530842B4" w14:textId="74F0E701" w:rsidR="008D4097" w:rsidRPr="00562CA1" w:rsidRDefault="008D4097" w:rsidP="008D4097">
            <w:pPr>
              <w:pStyle w:val="Bang1"/>
            </w:pPr>
            <w:r w:rsidRPr="00562CA1">
              <w:t>Hoài Ân</w:t>
            </w:r>
          </w:p>
        </w:tc>
        <w:tc>
          <w:tcPr>
            <w:tcW w:w="172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7EF3DA6A" w14:textId="358D67EB" w:rsidR="008D4097" w:rsidRPr="008D4097" w:rsidRDefault="008D4097" w:rsidP="008D4097">
            <w:pPr>
              <w:pStyle w:val="Bang1"/>
              <w:jc w:val="center"/>
            </w:pPr>
            <w:r w:rsidRPr="008D4097">
              <w:rPr>
                <w:color w:val="000000"/>
              </w:rPr>
              <w:t>1.222</w:t>
            </w:r>
          </w:p>
        </w:tc>
        <w:tc>
          <w:tcPr>
            <w:tcW w:w="124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C0F0B57" w14:textId="64E61A88" w:rsidR="008D4097" w:rsidRPr="008D4097" w:rsidRDefault="008D4097" w:rsidP="008D4097">
            <w:pPr>
              <w:pStyle w:val="Bang1"/>
              <w:jc w:val="center"/>
            </w:pPr>
            <w:r w:rsidRPr="008D4097">
              <w:rPr>
                <w:color w:val="000000"/>
              </w:rPr>
              <w:t>3.740</w:t>
            </w:r>
          </w:p>
        </w:tc>
        <w:tc>
          <w:tcPr>
            <w:tcW w:w="154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8330C1B" w14:textId="6A199E41" w:rsidR="008D4097" w:rsidRPr="008D4097" w:rsidRDefault="008D4097" w:rsidP="008D4097">
            <w:pPr>
              <w:pStyle w:val="Bang1"/>
              <w:jc w:val="center"/>
            </w:pPr>
            <w:r w:rsidRPr="008D4097">
              <w:rPr>
                <w:color w:val="000000"/>
              </w:rPr>
              <w:t>154</w:t>
            </w:r>
          </w:p>
        </w:tc>
        <w:tc>
          <w:tcPr>
            <w:tcW w:w="12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79643941" w14:textId="6CA755F1" w:rsidR="008D4097" w:rsidRPr="008D4097" w:rsidRDefault="008D4097" w:rsidP="008D4097">
            <w:pPr>
              <w:pStyle w:val="Bang1"/>
              <w:jc w:val="center"/>
            </w:pPr>
            <w:r w:rsidRPr="008D4097">
              <w:rPr>
                <w:color w:val="000000"/>
              </w:rPr>
              <w:t>516</w:t>
            </w:r>
          </w:p>
        </w:tc>
      </w:tr>
      <w:tr w:rsidR="008D4097" w:rsidRPr="00562CA1" w14:paraId="1B0364FB" w14:textId="77777777" w:rsidTr="00C37A7D">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14:paraId="240F529B" w14:textId="77777777" w:rsidR="008D4097" w:rsidRPr="00562CA1" w:rsidRDefault="008D4097" w:rsidP="008D4097">
            <w:pPr>
              <w:pStyle w:val="Bang1"/>
              <w:jc w:val="center"/>
            </w:pPr>
            <w:r w:rsidRPr="00562CA1">
              <w:t>6</w:t>
            </w:r>
          </w:p>
        </w:tc>
        <w:tc>
          <w:tcPr>
            <w:tcW w:w="2554" w:type="dxa"/>
            <w:tcBorders>
              <w:top w:val="single" w:sz="4" w:space="0" w:color="auto"/>
              <w:left w:val="single" w:sz="4" w:space="0" w:color="auto"/>
              <w:bottom w:val="single" w:sz="4" w:space="0" w:color="auto"/>
              <w:right w:val="single" w:sz="4" w:space="0" w:color="auto"/>
            </w:tcBorders>
            <w:vAlign w:val="center"/>
            <w:hideMark/>
          </w:tcPr>
          <w:p w14:paraId="7AE0DCDF" w14:textId="669CC0AA" w:rsidR="008D4097" w:rsidRPr="00562CA1" w:rsidRDefault="008D4097" w:rsidP="008D4097">
            <w:pPr>
              <w:pStyle w:val="Bang1"/>
            </w:pPr>
            <w:r w:rsidRPr="00562CA1">
              <w:t>Phù Mỹ</w:t>
            </w:r>
          </w:p>
        </w:tc>
        <w:tc>
          <w:tcPr>
            <w:tcW w:w="172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F864BAD" w14:textId="056A3DCD" w:rsidR="008D4097" w:rsidRPr="008D4097" w:rsidRDefault="008D4097" w:rsidP="008D4097">
            <w:pPr>
              <w:pStyle w:val="Bang1"/>
              <w:jc w:val="center"/>
            </w:pPr>
            <w:r w:rsidRPr="008D4097">
              <w:rPr>
                <w:color w:val="000000"/>
              </w:rPr>
              <w:t>1.208</w:t>
            </w:r>
          </w:p>
        </w:tc>
        <w:tc>
          <w:tcPr>
            <w:tcW w:w="124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7E11FEA4" w14:textId="1FFE0C6C" w:rsidR="008D4097" w:rsidRPr="008D4097" w:rsidRDefault="008D4097" w:rsidP="008D4097">
            <w:pPr>
              <w:pStyle w:val="Bang1"/>
              <w:jc w:val="center"/>
            </w:pPr>
            <w:r w:rsidRPr="008D4097">
              <w:rPr>
                <w:color w:val="000000"/>
              </w:rPr>
              <w:t>4.316</w:t>
            </w:r>
          </w:p>
        </w:tc>
        <w:tc>
          <w:tcPr>
            <w:tcW w:w="154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362CEC5" w14:textId="63EF4AF6" w:rsidR="008D4097" w:rsidRPr="008D4097" w:rsidRDefault="008D4097" w:rsidP="008D4097">
            <w:pPr>
              <w:pStyle w:val="Bang1"/>
              <w:jc w:val="center"/>
            </w:pPr>
            <w:r w:rsidRPr="008D4097">
              <w:rPr>
                <w:color w:val="000000"/>
              </w:rPr>
              <w:t>20</w:t>
            </w:r>
          </w:p>
        </w:tc>
        <w:tc>
          <w:tcPr>
            <w:tcW w:w="12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50A31257" w14:textId="3843A4B7" w:rsidR="008D4097" w:rsidRPr="008D4097" w:rsidRDefault="008D4097" w:rsidP="008D4097">
            <w:pPr>
              <w:pStyle w:val="Bang1"/>
              <w:jc w:val="center"/>
            </w:pPr>
            <w:r w:rsidRPr="008D4097">
              <w:rPr>
                <w:color w:val="000000"/>
              </w:rPr>
              <w:t>43</w:t>
            </w:r>
          </w:p>
        </w:tc>
      </w:tr>
      <w:tr w:rsidR="008D4097" w:rsidRPr="00562CA1" w14:paraId="79130172" w14:textId="77777777" w:rsidTr="00C37A7D">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14:paraId="6C45AEB3" w14:textId="77777777" w:rsidR="008D4097" w:rsidRPr="00562CA1" w:rsidRDefault="008D4097" w:rsidP="008D4097">
            <w:pPr>
              <w:pStyle w:val="Bang1"/>
              <w:jc w:val="center"/>
            </w:pPr>
            <w:r w:rsidRPr="00562CA1">
              <w:t>7</w:t>
            </w:r>
          </w:p>
        </w:tc>
        <w:tc>
          <w:tcPr>
            <w:tcW w:w="2554" w:type="dxa"/>
            <w:tcBorders>
              <w:top w:val="single" w:sz="4" w:space="0" w:color="auto"/>
              <w:left w:val="single" w:sz="4" w:space="0" w:color="auto"/>
              <w:bottom w:val="single" w:sz="4" w:space="0" w:color="auto"/>
              <w:right w:val="single" w:sz="4" w:space="0" w:color="auto"/>
            </w:tcBorders>
            <w:vAlign w:val="center"/>
            <w:hideMark/>
          </w:tcPr>
          <w:p w14:paraId="484BE7BD" w14:textId="3445B9F8" w:rsidR="008D4097" w:rsidRPr="00562CA1" w:rsidRDefault="008D4097" w:rsidP="008D4097">
            <w:pPr>
              <w:pStyle w:val="Bang1"/>
            </w:pPr>
            <w:r w:rsidRPr="00562CA1">
              <w:t>Phù Cát</w:t>
            </w:r>
          </w:p>
        </w:tc>
        <w:tc>
          <w:tcPr>
            <w:tcW w:w="172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30607EB" w14:textId="692971AC" w:rsidR="008D4097" w:rsidRPr="008D4097" w:rsidRDefault="008D4097" w:rsidP="008D4097">
            <w:pPr>
              <w:pStyle w:val="Bang1"/>
              <w:jc w:val="center"/>
            </w:pPr>
            <w:r w:rsidRPr="008D4097">
              <w:rPr>
                <w:color w:val="000000"/>
              </w:rPr>
              <w:t>6.941</w:t>
            </w:r>
          </w:p>
        </w:tc>
        <w:tc>
          <w:tcPr>
            <w:tcW w:w="124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396A7613" w14:textId="2D39D66E" w:rsidR="008D4097" w:rsidRPr="008D4097" w:rsidRDefault="008D4097" w:rsidP="008D4097">
            <w:pPr>
              <w:pStyle w:val="Bang1"/>
              <w:jc w:val="center"/>
            </w:pPr>
            <w:r w:rsidRPr="008D4097">
              <w:rPr>
                <w:color w:val="000000"/>
              </w:rPr>
              <w:t>24.874</w:t>
            </w:r>
          </w:p>
        </w:tc>
        <w:tc>
          <w:tcPr>
            <w:tcW w:w="154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4440771E" w14:textId="2B071D1E" w:rsidR="008D4097" w:rsidRPr="008D4097" w:rsidRDefault="008D4097" w:rsidP="008D4097">
            <w:pPr>
              <w:pStyle w:val="Bang1"/>
              <w:jc w:val="center"/>
            </w:pPr>
            <w:r w:rsidRPr="008D4097">
              <w:rPr>
                <w:color w:val="000000"/>
              </w:rPr>
              <w:t>228</w:t>
            </w:r>
          </w:p>
        </w:tc>
        <w:tc>
          <w:tcPr>
            <w:tcW w:w="12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782686EC" w14:textId="2CB641AA" w:rsidR="008D4097" w:rsidRPr="008D4097" w:rsidRDefault="008D4097" w:rsidP="008D4097">
            <w:pPr>
              <w:pStyle w:val="Bang1"/>
              <w:jc w:val="center"/>
            </w:pPr>
            <w:r w:rsidRPr="008D4097">
              <w:rPr>
                <w:color w:val="000000"/>
              </w:rPr>
              <w:t>732</w:t>
            </w:r>
          </w:p>
        </w:tc>
      </w:tr>
      <w:tr w:rsidR="008D4097" w:rsidRPr="00562CA1" w14:paraId="4817A9FF" w14:textId="77777777" w:rsidTr="00C37A7D">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14:paraId="692B5A0A" w14:textId="77777777" w:rsidR="008D4097" w:rsidRPr="00562CA1" w:rsidRDefault="008D4097" w:rsidP="008D4097">
            <w:pPr>
              <w:pStyle w:val="Bang1"/>
              <w:jc w:val="center"/>
            </w:pPr>
            <w:r w:rsidRPr="00562CA1">
              <w:t>8</w:t>
            </w:r>
          </w:p>
        </w:tc>
        <w:tc>
          <w:tcPr>
            <w:tcW w:w="2554" w:type="dxa"/>
            <w:tcBorders>
              <w:top w:val="single" w:sz="4" w:space="0" w:color="auto"/>
              <w:left w:val="single" w:sz="4" w:space="0" w:color="auto"/>
              <w:bottom w:val="single" w:sz="4" w:space="0" w:color="auto"/>
              <w:right w:val="single" w:sz="4" w:space="0" w:color="auto"/>
            </w:tcBorders>
            <w:vAlign w:val="center"/>
            <w:hideMark/>
          </w:tcPr>
          <w:p w14:paraId="3F2A1391" w14:textId="72E1E8D9" w:rsidR="008D4097" w:rsidRPr="00562CA1" w:rsidRDefault="008D4097" w:rsidP="008D4097">
            <w:pPr>
              <w:pStyle w:val="Bang1"/>
            </w:pPr>
            <w:r w:rsidRPr="00562CA1">
              <w:t>Tuy Phước</w:t>
            </w:r>
          </w:p>
        </w:tc>
        <w:tc>
          <w:tcPr>
            <w:tcW w:w="172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4C3D64A9" w14:textId="4F91F999" w:rsidR="008D4097" w:rsidRPr="008D4097" w:rsidRDefault="008D4097" w:rsidP="008D4097">
            <w:pPr>
              <w:pStyle w:val="Bang1"/>
              <w:jc w:val="center"/>
            </w:pPr>
            <w:r w:rsidRPr="008D4097">
              <w:rPr>
                <w:color w:val="000000"/>
              </w:rPr>
              <w:t>13.750</w:t>
            </w:r>
          </w:p>
        </w:tc>
        <w:tc>
          <w:tcPr>
            <w:tcW w:w="124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A4B9011" w14:textId="4F70665E" w:rsidR="008D4097" w:rsidRPr="008D4097" w:rsidRDefault="008D4097" w:rsidP="008D4097">
            <w:pPr>
              <w:pStyle w:val="Bang1"/>
              <w:jc w:val="center"/>
            </w:pPr>
            <w:r w:rsidRPr="008D4097">
              <w:rPr>
                <w:color w:val="000000"/>
              </w:rPr>
              <w:t>51.617</w:t>
            </w:r>
          </w:p>
        </w:tc>
        <w:tc>
          <w:tcPr>
            <w:tcW w:w="154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FE2D2DC" w14:textId="67E12622" w:rsidR="008D4097" w:rsidRPr="008D4097" w:rsidRDefault="008D4097" w:rsidP="008D4097">
            <w:pPr>
              <w:pStyle w:val="Bang1"/>
              <w:jc w:val="center"/>
            </w:pPr>
            <w:r w:rsidRPr="008D4097">
              <w:rPr>
                <w:color w:val="000000"/>
              </w:rPr>
              <w:t>23</w:t>
            </w:r>
          </w:p>
        </w:tc>
        <w:tc>
          <w:tcPr>
            <w:tcW w:w="12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BC03755" w14:textId="3EF2171C" w:rsidR="008D4097" w:rsidRPr="008D4097" w:rsidRDefault="008D4097" w:rsidP="008D4097">
            <w:pPr>
              <w:pStyle w:val="Bang1"/>
              <w:jc w:val="center"/>
            </w:pPr>
            <w:r w:rsidRPr="008D4097">
              <w:rPr>
                <w:color w:val="000000"/>
              </w:rPr>
              <w:t>66</w:t>
            </w:r>
          </w:p>
        </w:tc>
      </w:tr>
      <w:tr w:rsidR="008D4097" w:rsidRPr="00562CA1" w14:paraId="58C284BD" w14:textId="77777777" w:rsidTr="00C37A7D">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14:paraId="4EE167B0" w14:textId="77777777" w:rsidR="008D4097" w:rsidRPr="00562CA1" w:rsidRDefault="008D4097" w:rsidP="008D4097">
            <w:pPr>
              <w:pStyle w:val="Bang1"/>
              <w:jc w:val="center"/>
            </w:pPr>
            <w:r w:rsidRPr="00562CA1">
              <w:t>9</w:t>
            </w:r>
          </w:p>
        </w:tc>
        <w:tc>
          <w:tcPr>
            <w:tcW w:w="2554" w:type="dxa"/>
            <w:tcBorders>
              <w:top w:val="single" w:sz="4" w:space="0" w:color="auto"/>
              <w:left w:val="single" w:sz="4" w:space="0" w:color="auto"/>
              <w:bottom w:val="single" w:sz="4" w:space="0" w:color="auto"/>
              <w:right w:val="single" w:sz="4" w:space="0" w:color="auto"/>
            </w:tcBorders>
            <w:vAlign w:val="center"/>
            <w:hideMark/>
          </w:tcPr>
          <w:p w14:paraId="3853B2CA" w14:textId="4F7E29B5" w:rsidR="008D4097" w:rsidRPr="00562CA1" w:rsidRDefault="008D4097" w:rsidP="008D4097">
            <w:pPr>
              <w:pStyle w:val="Bang1"/>
            </w:pPr>
            <w:r w:rsidRPr="00562CA1">
              <w:t>Vân Canh</w:t>
            </w:r>
          </w:p>
        </w:tc>
        <w:tc>
          <w:tcPr>
            <w:tcW w:w="172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7DFEBFC7" w14:textId="468EC15A" w:rsidR="008D4097" w:rsidRPr="008D4097" w:rsidRDefault="008D4097" w:rsidP="008D4097">
            <w:pPr>
              <w:pStyle w:val="Bang1"/>
              <w:jc w:val="center"/>
            </w:pPr>
            <w:r w:rsidRPr="008D4097">
              <w:rPr>
                <w:color w:val="000000"/>
              </w:rPr>
              <w:t>819</w:t>
            </w:r>
          </w:p>
        </w:tc>
        <w:tc>
          <w:tcPr>
            <w:tcW w:w="124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311031AD" w14:textId="23B8FB16" w:rsidR="008D4097" w:rsidRPr="008D4097" w:rsidRDefault="008D4097" w:rsidP="008D4097">
            <w:pPr>
              <w:pStyle w:val="Bang1"/>
              <w:jc w:val="center"/>
            </w:pPr>
            <w:r w:rsidRPr="008D4097">
              <w:rPr>
                <w:color w:val="000000"/>
              </w:rPr>
              <w:t>2.677</w:t>
            </w:r>
          </w:p>
        </w:tc>
        <w:tc>
          <w:tcPr>
            <w:tcW w:w="154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554E8167" w14:textId="3300FB82" w:rsidR="008D4097" w:rsidRPr="008D4097" w:rsidRDefault="008D4097" w:rsidP="008D4097">
            <w:pPr>
              <w:pStyle w:val="Bang1"/>
              <w:jc w:val="center"/>
            </w:pPr>
            <w:r w:rsidRPr="008D4097">
              <w:rPr>
                <w:color w:val="FF0000"/>
              </w:rPr>
              <w:t>1.231</w:t>
            </w:r>
          </w:p>
        </w:tc>
        <w:tc>
          <w:tcPr>
            <w:tcW w:w="12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3FC7382A" w14:textId="49DFB01C" w:rsidR="008D4097" w:rsidRPr="008D4097" w:rsidRDefault="008D4097" w:rsidP="008D4097">
            <w:pPr>
              <w:pStyle w:val="Bang1"/>
              <w:jc w:val="center"/>
            </w:pPr>
            <w:r w:rsidRPr="008D4097">
              <w:rPr>
                <w:color w:val="FF0000"/>
              </w:rPr>
              <w:t>4.276</w:t>
            </w:r>
          </w:p>
        </w:tc>
      </w:tr>
      <w:tr w:rsidR="008D4097" w:rsidRPr="00562CA1" w14:paraId="1C3E249E" w14:textId="77777777" w:rsidTr="00C37A7D">
        <w:trPr>
          <w:trHeight w:val="50"/>
          <w:jc w:val="center"/>
        </w:trPr>
        <w:tc>
          <w:tcPr>
            <w:tcW w:w="675" w:type="dxa"/>
            <w:tcBorders>
              <w:top w:val="single" w:sz="4" w:space="0" w:color="auto"/>
              <w:left w:val="single" w:sz="4" w:space="0" w:color="auto"/>
              <w:bottom w:val="single" w:sz="4" w:space="0" w:color="auto"/>
              <w:right w:val="single" w:sz="4" w:space="0" w:color="auto"/>
            </w:tcBorders>
            <w:vAlign w:val="center"/>
            <w:hideMark/>
          </w:tcPr>
          <w:p w14:paraId="396B2C90" w14:textId="77777777" w:rsidR="008D4097" w:rsidRPr="00562CA1" w:rsidRDefault="008D4097" w:rsidP="008D4097">
            <w:pPr>
              <w:pStyle w:val="Bang1"/>
              <w:jc w:val="center"/>
            </w:pPr>
            <w:r w:rsidRPr="00562CA1">
              <w:t>10</w:t>
            </w:r>
          </w:p>
        </w:tc>
        <w:tc>
          <w:tcPr>
            <w:tcW w:w="2554" w:type="dxa"/>
            <w:tcBorders>
              <w:top w:val="single" w:sz="4" w:space="0" w:color="auto"/>
              <w:left w:val="single" w:sz="4" w:space="0" w:color="auto"/>
              <w:bottom w:val="single" w:sz="4" w:space="0" w:color="auto"/>
              <w:right w:val="single" w:sz="4" w:space="0" w:color="auto"/>
            </w:tcBorders>
            <w:vAlign w:val="center"/>
            <w:hideMark/>
          </w:tcPr>
          <w:p w14:paraId="5F996B59" w14:textId="0C59E5C0" w:rsidR="008D4097" w:rsidRPr="00562CA1" w:rsidRDefault="008D4097" w:rsidP="008D4097">
            <w:pPr>
              <w:pStyle w:val="Bang1"/>
            </w:pPr>
            <w:r w:rsidRPr="00562CA1">
              <w:t>Tây Sơn</w:t>
            </w:r>
          </w:p>
        </w:tc>
        <w:tc>
          <w:tcPr>
            <w:tcW w:w="172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BB829C6" w14:textId="6E4FC87B" w:rsidR="008D4097" w:rsidRPr="008D4097" w:rsidRDefault="008D4097" w:rsidP="008D4097">
            <w:pPr>
              <w:pStyle w:val="Bang1"/>
              <w:jc w:val="center"/>
            </w:pPr>
            <w:r w:rsidRPr="008D4097">
              <w:rPr>
                <w:color w:val="000000"/>
              </w:rPr>
              <w:t>3.810</w:t>
            </w:r>
          </w:p>
        </w:tc>
        <w:tc>
          <w:tcPr>
            <w:tcW w:w="124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03274EC0" w14:textId="5BE08CB6" w:rsidR="008D4097" w:rsidRPr="008D4097" w:rsidRDefault="008D4097" w:rsidP="008D4097">
            <w:pPr>
              <w:pStyle w:val="Bang1"/>
              <w:jc w:val="center"/>
            </w:pPr>
            <w:r w:rsidRPr="008D4097">
              <w:rPr>
                <w:color w:val="000000"/>
              </w:rPr>
              <w:t>11.620</w:t>
            </w:r>
          </w:p>
        </w:tc>
        <w:tc>
          <w:tcPr>
            <w:tcW w:w="154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604C99C" w14:textId="4BAF9BAF" w:rsidR="008D4097" w:rsidRPr="008D4097" w:rsidRDefault="008D4097" w:rsidP="008D4097">
            <w:pPr>
              <w:pStyle w:val="Bang1"/>
              <w:jc w:val="center"/>
            </w:pPr>
            <w:r w:rsidRPr="008D4097">
              <w:rPr>
                <w:color w:val="000000"/>
              </w:rPr>
              <w:t>116</w:t>
            </w:r>
          </w:p>
        </w:tc>
        <w:tc>
          <w:tcPr>
            <w:tcW w:w="12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50B71F71" w14:textId="7E44D919" w:rsidR="008D4097" w:rsidRPr="008D4097" w:rsidRDefault="008D4097" w:rsidP="008D4097">
            <w:pPr>
              <w:pStyle w:val="Bang1"/>
              <w:jc w:val="center"/>
            </w:pPr>
            <w:r w:rsidRPr="008D4097">
              <w:rPr>
                <w:color w:val="000000"/>
              </w:rPr>
              <w:t>279</w:t>
            </w:r>
          </w:p>
        </w:tc>
      </w:tr>
      <w:tr w:rsidR="008D4097" w:rsidRPr="00562CA1" w14:paraId="08E76BBD" w14:textId="77777777" w:rsidTr="00C37A7D">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14:paraId="170F90D3" w14:textId="77777777" w:rsidR="008D4097" w:rsidRPr="00562CA1" w:rsidRDefault="008D4097" w:rsidP="008D4097">
            <w:pPr>
              <w:pStyle w:val="Bang1"/>
              <w:jc w:val="center"/>
            </w:pPr>
            <w:r w:rsidRPr="00562CA1">
              <w:t>11</w:t>
            </w:r>
          </w:p>
        </w:tc>
        <w:tc>
          <w:tcPr>
            <w:tcW w:w="2554" w:type="dxa"/>
            <w:tcBorders>
              <w:top w:val="single" w:sz="4" w:space="0" w:color="auto"/>
              <w:left w:val="single" w:sz="4" w:space="0" w:color="auto"/>
              <w:bottom w:val="single" w:sz="4" w:space="0" w:color="auto"/>
              <w:right w:val="single" w:sz="4" w:space="0" w:color="auto"/>
            </w:tcBorders>
            <w:vAlign w:val="center"/>
            <w:hideMark/>
          </w:tcPr>
          <w:p w14:paraId="4B33B6CF" w14:textId="0AEDB9D3" w:rsidR="008D4097" w:rsidRPr="00562CA1" w:rsidRDefault="008D4097" w:rsidP="008D4097">
            <w:pPr>
              <w:pStyle w:val="Bang1"/>
            </w:pPr>
            <w:r w:rsidRPr="00562CA1">
              <w:t>Vĩnh Thạnh</w:t>
            </w:r>
          </w:p>
        </w:tc>
        <w:tc>
          <w:tcPr>
            <w:tcW w:w="172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9F8F9F8" w14:textId="48CB08B9" w:rsidR="008D4097" w:rsidRPr="008D4097" w:rsidRDefault="008D4097" w:rsidP="008D4097">
            <w:pPr>
              <w:pStyle w:val="Bang1"/>
              <w:jc w:val="center"/>
            </w:pPr>
            <w:r w:rsidRPr="008D4097">
              <w:rPr>
                <w:color w:val="000000"/>
              </w:rPr>
              <w:t>670</w:t>
            </w:r>
          </w:p>
        </w:tc>
        <w:tc>
          <w:tcPr>
            <w:tcW w:w="124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7F9A5F9A" w14:textId="010982E4" w:rsidR="008D4097" w:rsidRPr="008D4097" w:rsidRDefault="008D4097" w:rsidP="008D4097">
            <w:pPr>
              <w:pStyle w:val="Bang1"/>
              <w:jc w:val="center"/>
            </w:pPr>
            <w:r w:rsidRPr="008D4097">
              <w:rPr>
                <w:color w:val="000000"/>
              </w:rPr>
              <w:t>2.274</w:t>
            </w:r>
          </w:p>
        </w:tc>
        <w:tc>
          <w:tcPr>
            <w:tcW w:w="154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052A635" w14:textId="44561091" w:rsidR="008D4097" w:rsidRPr="008D4097" w:rsidRDefault="008D4097" w:rsidP="008D4097">
            <w:pPr>
              <w:pStyle w:val="Bang1"/>
              <w:jc w:val="center"/>
            </w:pPr>
            <w:r w:rsidRPr="008D4097">
              <w:rPr>
                <w:color w:val="000000"/>
              </w:rPr>
              <w:t>12</w:t>
            </w:r>
          </w:p>
        </w:tc>
        <w:tc>
          <w:tcPr>
            <w:tcW w:w="12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5DBF247B" w14:textId="3C9A5024" w:rsidR="008D4097" w:rsidRPr="008D4097" w:rsidRDefault="008D4097" w:rsidP="008D4097">
            <w:pPr>
              <w:pStyle w:val="Bang1"/>
              <w:jc w:val="center"/>
            </w:pPr>
            <w:r w:rsidRPr="008D4097">
              <w:rPr>
                <w:color w:val="000000"/>
              </w:rPr>
              <w:t>49</w:t>
            </w:r>
          </w:p>
        </w:tc>
      </w:tr>
      <w:tr w:rsidR="008D4097" w:rsidRPr="00562CA1" w14:paraId="15731192" w14:textId="77777777" w:rsidTr="00862472">
        <w:trPr>
          <w:jc w:val="center"/>
        </w:trPr>
        <w:tc>
          <w:tcPr>
            <w:tcW w:w="675" w:type="dxa"/>
            <w:tcBorders>
              <w:top w:val="single" w:sz="4" w:space="0" w:color="auto"/>
              <w:left w:val="single" w:sz="4" w:space="0" w:color="auto"/>
              <w:bottom w:val="single" w:sz="4" w:space="0" w:color="auto"/>
              <w:right w:val="single" w:sz="4" w:space="0" w:color="auto"/>
            </w:tcBorders>
            <w:vAlign w:val="center"/>
          </w:tcPr>
          <w:p w14:paraId="311CD81A" w14:textId="77777777" w:rsidR="008D4097" w:rsidRPr="00562CA1" w:rsidRDefault="008D4097" w:rsidP="008D4097">
            <w:pPr>
              <w:pStyle w:val="Bang1"/>
            </w:pPr>
          </w:p>
        </w:tc>
        <w:tc>
          <w:tcPr>
            <w:tcW w:w="2554" w:type="dxa"/>
            <w:tcBorders>
              <w:top w:val="single" w:sz="4" w:space="0" w:color="auto"/>
              <w:left w:val="single" w:sz="4" w:space="0" w:color="auto"/>
              <w:bottom w:val="single" w:sz="4" w:space="0" w:color="auto"/>
              <w:right w:val="single" w:sz="4" w:space="0" w:color="auto"/>
            </w:tcBorders>
            <w:vAlign w:val="center"/>
            <w:hideMark/>
          </w:tcPr>
          <w:p w14:paraId="3A9B17E4" w14:textId="77777777" w:rsidR="008D4097" w:rsidRPr="00562CA1" w:rsidRDefault="008D4097" w:rsidP="008D4097">
            <w:pPr>
              <w:pStyle w:val="Bang1"/>
              <w:rPr>
                <w:b/>
                <w:bCs w:val="0"/>
              </w:rPr>
            </w:pPr>
            <w:r w:rsidRPr="00562CA1">
              <w:rPr>
                <w:b/>
                <w:bCs w:val="0"/>
              </w:rPr>
              <w:t>Toàn tỉnh</w:t>
            </w:r>
          </w:p>
        </w:tc>
        <w:tc>
          <w:tcPr>
            <w:tcW w:w="172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AF05360" w14:textId="70B18875" w:rsidR="008D4097" w:rsidRPr="008D4097" w:rsidRDefault="008D4097" w:rsidP="008D4097">
            <w:pPr>
              <w:pStyle w:val="Bang1"/>
              <w:jc w:val="center"/>
              <w:rPr>
                <w:b/>
                <w:bCs w:val="0"/>
              </w:rPr>
            </w:pPr>
            <w:r w:rsidRPr="008D4097">
              <w:rPr>
                <w:b/>
                <w:bCs w:val="0"/>
                <w:color w:val="000000"/>
              </w:rPr>
              <w:t>50.792</w:t>
            </w:r>
          </w:p>
        </w:tc>
        <w:tc>
          <w:tcPr>
            <w:tcW w:w="124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0BB8A01" w14:textId="0143ECA0" w:rsidR="008D4097" w:rsidRPr="008D4097" w:rsidRDefault="008D4097" w:rsidP="008D4097">
            <w:pPr>
              <w:pStyle w:val="Bang1"/>
              <w:jc w:val="center"/>
              <w:rPr>
                <w:b/>
                <w:bCs w:val="0"/>
              </w:rPr>
            </w:pPr>
            <w:r w:rsidRPr="008D4097">
              <w:rPr>
                <w:b/>
                <w:bCs w:val="0"/>
                <w:color w:val="000000"/>
              </w:rPr>
              <w:t>182.422</w:t>
            </w:r>
          </w:p>
        </w:tc>
        <w:tc>
          <w:tcPr>
            <w:tcW w:w="154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55AA1337" w14:textId="230DCF97" w:rsidR="008D4097" w:rsidRPr="008D4097" w:rsidRDefault="008D4097" w:rsidP="008D4097">
            <w:pPr>
              <w:pStyle w:val="Bang1"/>
              <w:jc w:val="center"/>
              <w:rPr>
                <w:b/>
                <w:bCs w:val="0"/>
              </w:rPr>
            </w:pPr>
            <w:r w:rsidRPr="008D4097">
              <w:rPr>
                <w:b/>
                <w:bCs w:val="0"/>
                <w:color w:val="000000"/>
              </w:rPr>
              <w:t>4.547</w:t>
            </w:r>
          </w:p>
        </w:tc>
        <w:tc>
          <w:tcPr>
            <w:tcW w:w="129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78B0106D" w14:textId="48D09A9C" w:rsidR="008D4097" w:rsidRPr="008D4097" w:rsidRDefault="008D4097" w:rsidP="008D4097">
            <w:pPr>
              <w:pStyle w:val="Bang1"/>
              <w:jc w:val="center"/>
              <w:rPr>
                <w:b/>
                <w:bCs w:val="0"/>
              </w:rPr>
            </w:pPr>
            <w:r w:rsidRPr="008D4097">
              <w:rPr>
                <w:b/>
                <w:bCs w:val="0"/>
                <w:color w:val="000000"/>
              </w:rPr>
              <w:t>15</w:t>
            </w:r>
            <w:r w:rsidR="00F962E3">
              <w:rPr>
                <w:b/>
                <w:bCs w:val="0"/>
                <w:color w:val="000000"/>
              </w:rPr>
              <w:t>.</w:t>
            </w:r>
            <w:r w:rsidRPr="008D4097">
              <w:rPr>
                <w:b/>
                <w:bCs w:val="0"/>
                <w:color w:val="000000"/>
              </w:rPr>
              <w:t>570</w:t>
            </w:r>
          </w:p>
        </w:tc>
      </w:tr>
    </w:tbl>
    <w:p w14:paraId="7A75DE22" w14:textId="485E16E8" w:rsidR="008E4582" w:rsidRPr="00866572" w:rsidRDefault="008E4582" w:rsidP="008D4097">
      <w:pPr>
        <w:spacing w:before="40" w:after="0" w:line="240" w:lineRule="auto"/>
        <w:ind w:firstLine="0"/>
        <w:jc w:val="center"/>
      </w:pPr>
      <w:r w:rsidRPr="00866572">
        <w:t xml:space="preserve">(Chi tiết xem </w:t>
      </w:r>
      <w:hyperlink w:anchor="_PHỤ_LỤC_8" w:history="1">
        <w:r w:rsidRPr="00866572">
          <w:rPr>
            <w:rStyle w:val="Hyperlink"/>
          </w:rPr>
          <w:t xml:space="preserve">Phụ lục </w:t>
        </w:r>
        <w:r w:rsidR="00866572" w:rsidRPr="00866572">
          <w:rPr>
            <w:rStyle w:val="Hyperlink"/>
          </w:rPr>
          <w:t>9</w:t>
        </w:r>
      </w:hyperlink>
      <w:r w:rsidRPr="00866572">
        <w:t>)</w:t>
      </w:r>
    </w:p>
    <w:p w14:paraId="6EB5F3BF" w14:textId="77777777" w:rsidR="008E4582" w:rsidRPr="00AE4583" w:rsidRDefault="008E4582" w:rsidP="00AE4583">
      <w:pPr>
        <w:rPr>
          <w:b/>
          <w:bCs/>
        </w:rPr>
      </w:pPr>
      <w:bookmarkStart w:id="157" w:name="_Toc121228259"/>
      <w:bookmarkStart w:id="158" w:name="_Toc121226702"/>
      <w:bookmarkStart w:id="159" w:name="_Toc121151678"/>
      <w:r w:rsidRPr="00AE4583">
        <w:rPr>
          <w:b/>
          <w:bCs/>
        </w:rPr>
        <w:t>3.3 Về lực lượng hỗ trợ sơ tán dân</w:t>
      </w:r>
      <w:bookmarkEnd w:id="157"/>
      <w:bookmarkEnd w:id="158"/>
      <w:bookmarkEnd w:id="159"/>
    </w:p>
    <w:p w14:paraId="5554D0A2" w14:textId="77777777" w:rsidR="008E4582" w:rsidRPr="00AE4583" w:rsidRDefault="008E4582" w:rsidP="00AE4583">
      <w:pPr>
        <w:rPr>
          <w:i/>
        </w:rPr>
      </w:pPr>
      <w:r w:rsidRPr="00AE4583">
        <w:t>Căn cứ vào số người sơ tán tập trung, Ban Chỉ huy PCTT – TKCN và PTDS các địa phương bố trí lực lượng hỗ trợ sơ tán theo bảng dưới đây:</w:t>
      </w:r>
    </w:p>
    <w:p w14:paraId="4D6F2286" w14:textId="76C143CD" w:rsidR="00866572" w:rsidRDefault="00866572" w:rsidP="00866572">
      <w:pPr>
        <w:pStyle w:val="Caption"/>
        <w:keepNext/>
      </w:pPr>
      <w:r>
        <w:lastRenderedPageBreak/>
        <w:t xml:space="preserve">Bảng </w:t>
      </w:r>
      <w:fldSimple w:instr=" SEQ Bảng \* ARABIC ">
        <w:r w:rsidR="00130A0D">
          <w:rPr>
            <w:noProof/>
          </w:rPr>
          <w:t>33</w:t>
        </w:r>
      </w:fldSimple>
      <w:r>
        <w:t xml:space="preserve">: </w:t>
      </w:r>
      <w:r w:rsidRPr="00866572">
        <w:t>Nhu cầu lực lượng hỗ trợ sơ tán ứng với bão cấp 4</w:t>
      </w:r>
    </w:p>
    <w:tbl>
      <w:tblPr>
        <w:tblW w:w="8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373"/>
        <w:gridCol w:w="906"/>
        <w:gridCol w:w="906"/>
        <w:gridCol w:w="906"/>
        <w:gridCol w:w="982"/>
        <w:gridCol w:w="877"/>
        <w:gridCol w:w="835"/>
        <w:gridCol w:w="981"/>
      </w:tblGrid>
      <w:tr w:rsidR="00866572" w:rsidRPr="00106319" w14:paraId="00BC32D4" w14:textId="77777777" w:rsidTr="00D974F4">
        <w:trPr>
          <w:trHeight w:val="1263"/>
          <w:jc w:val="center"/>
        </w:trPr>
        <w:tc>
          <w:tcPr>
            <w:tcW w:w="710" w:type="dxa"/>
            <w:vAlign w:val="center"/>
            <w:hideMark/>
          </w:tcPr>
          <w:p w14:paraId="754E6C5E" w14:textId="77777777" w:rsidR="00866572" w:rsidRPr="00106319" w:rsidRDefault="00866572" w:rsidP="00AD342B">
            <w:pPr>
              <w:pStyle w:val="Bang1"/>
              <w:jc w:val="center"/>
              <w:rPr>
                <w:b/>
                <w:bCs w:val="0"/>
              </w:rPr>
            </w:pPr>
            <w:r w:rsidRPr="00106319">
              <w:rPr>
                <w:b/>
                <w:bCs w:val="0"/>
              </w:rPr>
              <w:t>TT</w:t>
            </w:r>
          </w:p>
        </w:tc>
        <w:tc>
          <w:tcPr>
            <w:tcW w:w="1373" w:type="dxa"/>
            <w:vAlign w:val="center"/>
            <w:hideMark/>
          </w:tcPr>
          <w:p w14:paraId="5CA0478F" w14:textId="77777777" w:rsidR="00866572" w:rsidRPr="00106319" w:rsidRDefault="00866572" w:rsidP="00AD342B">
            <w:pPr>
              <w:pStyle w:val="Bang1"/>
              <w:jc w:val="center"/>
              <w:rPr>
                <w:b/>
                <w:bCs w:val="0"/>
              </w:rPr>
            </w:pPr>
            <w:r w:rsidRPr="00106319">
              <w:rPr>
                <w:b/>
                <w:bCs w:val="0"/>
              </w:rPr>
              <w:t>Địa Phương</w:t>
            </w:r>
          </w:p>
        </w:tc>
        <w:tc>
          <w:tcPr>
            <w:tcW w:w="906" w:type="dxa"/>
            <w:shd w:val="clear" w:color="auto" w:fill="auto"/>
            <w:vAlign w:val="center"/>
            <w:hideMark/>
          </w:tcPr>
          <w:p w14:paraId="0BE62B12" w14:textId="77777777" w:rsidR="00866572" w:rsidRPr="00106319" w:rsidRDefault="00866572" w:rsidP="00AD342B">
            <w:pPr>
              <w:pStyle w:val="Bang1"/>
              <w:jc w:val="center"/>
              <w:rPr>
                <w:b/>
                <w:bCs w:val="0"/>
              </w:rPr>
            </w:pPr>
            <w:r w:rsidRPr="00106319">
              <w:rPr>
                <w:b/>
                <w:bCs w:val="0"/>
              </w:rPr>
              <w:t>Số hộ sơ tán tập trung</w:t>
            </w:r>
          </w:p>
        </w:tc>
        <w:tc>
          <w:tcPr>
            <w:tcW w:w="906" w:type="dxa"/>
            <w:shd w:val="clear" w:color="auto" w:fill="auto"/>
            <w:vAlign w:val="center"/>
            <w:hideMark/>
          </w:tcPr>
          <w:p w14:paraId="180EF728" w14:textId="77777777" w:rsidR="00866572" w:rsidRPr="00106319" w:rsidRDefault="00866572" w:rsidP="00AD342B">
            <w:pPr>
              <w:pStyle w:val="Bang1"/>
              <w:jc w:val="center"/>
              <w:rPr>
                <w:b/>
                <w:bCs w:val="0"/>
              </w:rPr>
            </w:pPr>
            <w:r w:rsidRPr="00106319">
              <w:rPr>
                <w:b/>
                <w:bCs w:val="0"/>
              </w:rPr>
              <w:t>Số khẩu sơ tán tập trung</w:t>
            </w:r>
          </w:p>
        </w:tc>
        <w:tc>
          <w:tcPr>
            <w:tcW w:w="906" w:type="dxa"/>
            <w:shd w:val="clear" w:color="auto" w:fill="auto"/>
            <w:vAlign w:val="center"/>
            <w:hideMark/>
          </w:tcPr>
          <w:p w14:paraId="112C740E" w14:textId="77777777" w:rsidR="00866572" w:rsidRPr="00106319" w:rsidRDefault="00866572" w:rsidP="00AD342B">
            <w:pPr>
              <w:pStyle w:val="Bang1"/>
              <w:jc w:val="center"/>
              <w:rPr>
                <w:b/>
                <w:bCs w:val="0"/>
              </w:rPr>
            </w:pPr>
            <w:r w:rsidRPr="00106319">
              <w:rPr>
                <w:b/>
                <w:bCs w:val="0"/>
              </w:rPr>
              <w:t>Quân đội</w:t>
            </w:r>
          </w:p>
        </w:tc>
        <w:tc>
          <w:tcPr>
            <w:tcW w:w="982" w:type="dxa"/>
            <w:shd w:val="clear" w:color="auto" w:fill="auto"/>
            <w:vAlign w:val="center"/>
            <w:hideMark/>
          </w:tcPr>
          <w:p w14:paraId="716CEB3D" w14:textId="77777777" w:rsidR="00866572" w:rsidRPr="00106319" w:rsidRDefault="00866572" w:rsidP="00AD342B">
            <w:pPr>
              <w:pStyle w:val="Bang1"/>
              <w:jc w:val="center"/>
              <w:rPr>
                <w:b/>
                <w:bCs w:val="0"/>
              </w:rPr>
            </w:pPr>
            <w:r w:rsidRPr="00106319">
              <w:rPr>
                <w:b/>
                <w:bCs w:val="0"/>
              </w:rPr>
              <w:t>Bộ đội Biên phòng</w:t>
            </w:r>
          </w:p>
        </w:tc>
        <w:tc>
          <w:tcPr>
            <w:tcW w:w="877" w:type="dxa"/>
            <w:shd w:val="clear" w:color="auto" w:fill="auto"/>
            <w:vAlign w:val="center"/>
            <w:hideMark/>
          </w:tcPr>
          <w:p w14:paraId="7A897F2A" w14:textId="77777777" w:rsidR="00866572" w:rsidRPr="00106319" w:rsidRDefault="00866572" w:rsidP="00AD342B">
            <w:pPr>
              <w:pStyle w:val="Bang1"/>
              <w:jc w:val="center"/>
              <w:rPr>
                <w:b/>
                <w:bCs w:val="0"/>
              </w:rPr>
            </w:pPr>
            <w:r w:rsidRPr="00106319">
              <w:rPr>
                <w:b/>
                <w:bCs w:val="0"/>
              </w:rPr>
              <w:t>Công an</w:t>
            </w:r>
          </w:p>
        </w:tc>
        <w:tc>
          <w:tcPr>
            <w:tcW w:w="835" w:type="dxa"/>
            <w:shd w:val="clear" w:color="auto" w:fill="auto"/>
            <w:vAlign w:val="center"/>
            <w:hideMark/>
          </w:tcPr>
          <w:p w14:paraId="07E05FC7" w14:textId="77777777" w:rsidR="00866572" w:rsidRPr="00106319" w:rsidRDefault="00866572" w:rsidP="00AD342B">
            <w:pPr>
              <w:pStyle w:val="Bang1"/>
              <w:jc w:val="center"/>
              <w:rPr>
                <w:b/>
                <w:bCs w:val="0"/>
              </w:rPr>
            </w:pPr>
            <w:r w:rsidRPr="00106319">
              <w:rPr>
                <w:b/>
                <w:bCs w:val="0"/>
              </w:rPr>
              <w:t>LL hiệp đồng</w:t>
            </w:r>
          </w:p>
        </w:tc>
        <w:tc>
          <w:tcPr>
            <w:tcW w:w="981" w:type="dxa"/>
            <w:shd w:val="clear" w:color="auto" w:fill="auto"/>
            <w:vAlign w:val="center"/>
            <w:hideMark/>
          </w:tcPr>
          <w:p w14:paraId="45C70FF6" w14:textId="77777777" w:rsidR="00866572" w:rsidRPr="00106319" w:rsidRDefault="00866572" w:rsidP="00AD342B">
            <w:pPr>
              <w:pStyle w:val="Bang1"/>
              <w:jc w:val="center"/>
              <w:rPr>
                <w:b/>
                <w:bCs w:val="0"/>
              </w:rPr>
            </w:pPr>
            <w:r w:rsidRPr="00106319">
              <w:rPr>
                <w:b/>
                <w:bCs w:val="0"/>
              </w:rPr>
              <w:t>Đội xung kích PCTT cấp xã</w:t>
            </w:r>
          </w:p>
        </w:tc>
      </w:tr>
      <w:tr w:rsidR="00866572" w:rsidRPr="00106319" w14:paraId="30C83EAB" w14:textId="77777777" w:rsidTr="00D974F4">
        <w:trPr>
          <w:trHeight w:val="266"/>
          <w:jc w:val="center"/>
        </w:trPr>
        <w:tc>
          <w:tcPr>
            <w:tcW w:w="710" w:type="dxa"/>
            <w:shd w:val="clear" w:color="auto" w:fill="auto"/>
            <w:vAlign w:val="bottom"/>
            <w:hideMark/>
          </w:tcPr>
          <w:p w14:paraId="4EF6960D" w14:textId="77777777" w:rsidR="00866572" w:rsidRPr="00106319" w:rsidRDefault="00866572" w:rsidP="00F962E3">
            <w:pPr>
              <w:pStyle w:val="Bang1"/>
              <w:jc w:val="center"/>
            </w:pPr>
            <w:r w:rsidRPr="00106319">
              <w:t>1</w:t>
            </w:r>
          </w:p>
        </w:tc>
        <w:tc>
          <w:tcPr>
            <w:tcW w:w="1373" w:type="dxa"/>
            <w:shd w:val="clear" w:color="auto" w:fill="auto"/>
            <w:vAlign w:val="bottom"/>
            <w:hideMark/>
          </w:tcPr>
          <w:p w14:paraId="64E762EA" w14:textId="77777777" w:rsidR="00866572" w:rsidRPr="00106319" w:rsidRDefault="00866572" w:rsidP="00866572">
            <w:pPr>
              <w:pStyle w:val="Bang1"/>
            </w:pPr>
            <w:r w:rsidRPr="00106319">
              <w:t>Quy Nhơn</w:t>
            </w:r>
          </w:p>
        </w:tc>
        <w:tc>
          <w:tcPr>
            <w:tcW w:w="906" w:type="dxa"/>
            <w:shd w:val="clear" w:color="auto" w:fill="auto"/>
            <w:vAlign w:val="bottom"/>
            <w:hideMark/>
          </w:tcPr>
          <w:p w14:paraId="1BCA896C" w14:textId="049A6F96" w:rsidR="00866572" w:rsidRPr="00106319" w:rsidRDefault="00866572" w:rsidP="00866572">
            <w:pPr>
              <w:pStyle w:val="Bang1"/>
              <w:jc w:val="center"/>
            </w:pPr>
            <w:r>
              <w:rPr>
                <w:color w:val="000000"/>
                <w:sz w:val="22"/>
                <w:szCs w:val="22"/>
              </w:rPr>
              <w:t>274</w:t>
            </w:r>
          </w:p>
        </w:tc>
        <w:tc>
          <w:tcPr>
            <w:tcW w:w="906" w:type="dxa"/>
            <w:shd w:val="clear" w:color="auto" w:fill="auto"/>
            <w:vAlign w:val="bottom"/>
            <w:hideMark/>
          </w:tcPr>
          <w:p w14:paraId="4406A29D" w14:textId="2190BF21" w:rsidR="00866572" w:rsidRPr="00106319" w:rsidRDefault="00866572" w:rsidP="00866572">
            <w:pPr>
              <w:pStyle w:val="Bang1"/>
              <w:jc w:val="center"/>
            </w:pPr>
            <w:r>
              <w:rPr>
                <w:color w:val="000000"/>
                <w:sz w:val="22"/>
                <w:szCs w:val="22"/>
              </w:rPr>
              <w:t>913</w:t>
            </w:r>
          </w:p>
        </w:tc>
        <w:tc>
          <w:tcPr>
            <w:tcW w:w="906" w:type="dxa"/>
            <w:shd w:val="clear" w:color="auto" w:fill="auto"/>
            <w:vAlign w:val="bottom"/>
            <w:hideMark/>
          </w:tcPr>
          <w:p w14:paraId="4D994B95" w14:textId="4901266F" w:rsidR="00866572" w:rsidRPr="00106319" w:rsidRDefault="00866572" w:rsidP="00866572">
            <w:pPr>
              <w:pStyle w:val="Bang1"/>
              <w:jc w:val="center"/>
            </w:pPr>
            <w:r>
              <w:rPr>
                <w:color w:val="000000"/>
                <w:sz w:val="22"/>
                <w:szCs w:val="22"/>
              </w:rPr>
              <w:t>72</w:t>
            </w:r>
          </w:p>
        </w:tc>
        <w:tc>
          <w:tcPr>
            <w:tcW w:w="982" w:type="dxa"/>
            <w:shd w:val="clear" w:color="auto" w:fill="auto"/>
            <w:vAlign w:val="bottom"/>
            <w:hideMark/>
          </w:tcPr>
          <w:p w14:paraId="0CF57836" w14:textId="4C2C5B2C" w:rsidR="00866572" w:rsidRPr="00106319" w:rsidRDefault="00866572" w:rsidP="00866572">
            <w:pPr>
              <w:pStyle w:val="Bang1"/>
              <w:jc w:val="center"/>
            </w:pPr>
            <w:r>
              <w:rPr>
                <w:color w:val="000000"/>
                <w:sz w:val="22"/>
                <w:szCs w:val="22"/>
              </w:rPr>
              <w:t>24</w:t>
            </w:r>
          </w:p>
        </w:tc>
        <w:tc>
          <w:tcPr>
            <w:tcW w:w="877" w:type="dxa"/>
            <w:shd w:val="clear" w:color="auto" w:fill="auto"/>
            <w:vAlign w:val="bottom"/>
            <w:hideMark/>
          </w:tcPr>
          <w:p w14:paraId="4011645E" w14:textId="4721AF08" w:rsidR="00866572" w:rsidRPr="00106319" w:rsidRDefault="00866572" w:rsidP="00866572">
            <w:pPr>
              <w:pStyle w:val="Bang1"/>
              <w:jc w:val="center"/>
            </w:pPr>
            <w:r>
              <w:rPr>
                <w:color w:val="000000"/>
                <w:sz w:val="22"/>
                <w:szCs w:val="22"/>
              </w:rPr>
              <w:t>48</w:t>
            </w:r>
          </w:p>
        </w:tc>
        <w:tc>
          <w:tcPr>
            <w:tcW w:w="835" w:type="dxa"/>
            <w:shd w:val="clear" w:color="auto" w:fill="auto"/>
            <w:vAlign w:val="bottom"/>
            <w:hideMark/>
          </w:tcPr>
          <w:p w14:paraId="76443F30" w14:textId="72449C72" w:rsidR="00866572" w:rsidRPr="00106319" w:rsidRDefault="00866572" w:rsidP="00866572">
            <w:pPr>
              <w:pStyle w:val="Bang1"/>
              <w:jc w:val="center"/>
            </w:pPr>
            <w:r>
              <w:rPr>
                <w:color w:val="000000"/>
                <w:sz w:val="22"/>
                <w:szCs w:val="22"/>
              </w:rPr>
              <w:t>60</w:t>
            </w:r>
          </w:p>
        </w:tc>
        <w:tc>
          <w:tcPr>
            <w:tcW w:w="981" w:type="dxa"/>
            <w:shd w:val="clear" w:color="auto" w:fill="auto"/>
            <w:vAlign w:val="bottom"/>
            <w:hideMark/>
          </w:tcPr>
          <w:p w14:paraId="33391ADC" w14:textId="2E0CC9CD" w:rsidR="00866572" w:rsidRPr="00106319" w:rsidRDefault="00866572" w:rsidP="00866572">
            <w:pPr>
              <w:pStyle w:val="Bang1"/>
              <w:jc w:val="center"/>
            </w:pPr>
            <w:r>
              <w:rPr>
                <w:color w:val="000000"/>
                <w:sz w:val="22"/>
                <w:szCs w:val="22"/>
              </w:rPr>
              <w:t>288</w:t>
            </w:r>
          </w:p>
        </w:tc>
      </w:tr>
      <w:tr w:rsidR="00866572" w:rsidRPr="00106319" w14:paraId="3189DA9A" w14:textId="77777777" w:rsidTr="00D974F4">
        <w:trPr>
          <w:trHeight w:val="266"/>
          <w:jc w:val="center"/>
        </w:trPr>
        <w:tc>
          <w:tcPr>
            <w:tcW w:w="710" w:type="dxa"/>
            <w:shd w:val="clear" w:color="auto" w:fill="auto"/>
            <w:vAlign w:val="bottom"/>
            <w:hideMark/>
          </w:tcPr>
          <w:p w14:paraId="0D18EA4F" w14:textId="77777777" w:rsidR="00866572" w:rsidRPr="00106319" w:rsidRDefault="00866572" w:rsidP="00F962E3">
            <w:pPr>
              <w:pStyle w:val="Bang1"/>
              <w:jc w:val="center"/>
            </w:pPr>
            <w:r w:rsidRPr="00106319">
              <w:t>2</w:t>
            </w:r>
          </w:p>
        </w:tc>
        <w:tc>
          <w:tcPr>
            <w:tcW w:w="1373" w:type="dxa"/>
            <w:shd w:val="clear" w:color="auto" w:fill="auto"/>
            <w:vAlign w:val="bottom"/>
            <w:hideMark/>
          </w:tcPr>
          <w:p w14:paraId="0FE1976B" w14:textId="77777777" w:rsidR="00866572" w:rsidRPr="00106319" w:rsidRDefault="00866572" w:rsidP="00866572">
            <w:pPr>
              <w:pStyle w:val="Bang1"/>
            </w:pPr>
            <w:r w:rsidRPr="00106319">
              <w:t>An Nhơn</w:t>
            </w:r>
          </w:p>
        </w:tc>
        <w:tc>
          <w:tcPr>
            <w:tcW w:w="906" w:type="dxa"/>
            <w:shd w:val="clear" w:color="auto" w:fill="auto"/>
            <w:vAlign w:val="bottom"/>
            <w:hideMark/>
          </w:tcPr>
          <w:p w14:paraId="5C7A989F" w14:textId="3BA68927" w:rsidR="00866572" w:rsidRPr="00106319" w:rsidRDefault="00866572" w:rsidP="00866572">
            <w:pPr>
              <w:pStyle w:val="Bang1"/>
              <w:jc w:val="center"/>
            </w:pPr>
            <w:r>
              <w:rPr>
                <w:color w:val="000000"/>
                <w:sz w:val="22"/>
                <w:szCs w:val="22"/>
              </w:rPr>
              <w:t>214</w:t>
            </w:r>
          </w:p>
        </w:tc>
        <w:tc>
          <w:tcPr>
            <w:tcW w:w="906" w:type="dxa"/>
            <w:shd w:val="clear" w:color="auto" w:fill="auto"/>
            <w:vAlign w:val="bottom"/>
            <w:hideMark/>
          </w:tcPr>
          <w:p w14:paraId="663DE0CE" w14:textId="7EE8622C" w:rsidR="00866572" w:rsidRPr="00106319" w:rsidRDefault="00866572" w:rsidP="00866572">
            <w:pPr>
              <w:pStyle w:val="Bang1"/>
              <w:jc w:val="center"/>
            </w:pPr>
            <w:r>
              <w:rPr>
                <w:color w:val="000000"/>
                <w:sz w:val="22"/>
                <w:szCs w:val="22"/>
              </w:rPr>
              <w:t>684</w:t>
            </w:r>
          </w:p>
        </w:tc>
        <w:tc>
          <w:tcPr>
            <w:tcW w:w="906" w:type="dxa"/>
            <w:shd w:val="clear" w:color="auto" w:fill="auto"/>
            <w:vAlign w:val="bottom"/>
            <w:hideMark/>
          </w:tcPr>
          <w:p w14:paraId="6EE61EE4" w14:textId="340B3D5A" w:rsidR="00866572" w:rsidRPr="00106319" w:rsidRDefault="00866572" w:rsidP="00866572">
            <w:pPr>
              <w:pStyle w:val="Bang1"/>
              <w:jc w:val="center"/>
            </w:pPr>
            <w:r>
              <w:rPr>
                <w:color w:val="000000"/>
                <w:sz w:val="22"/>
                <w:szCs w:val="22"/>
              </w:rPr>
              <w:t>60</w:t>
            </w:r>
          </w:p>
        </w:tc>
        <w:tc>
          <w:tcPr>
            <w:tcW w:w="982" w:type="dxa"/>
            <w:shd w:val="clear" w:color="auto" w:fill="auto"/>
            <w:vAlign w:val="bottom"/>
            <w:hideMark/>
          </w:tcPr>
          <w:p w14:paraId="0D3C0BCA" w14:textId="2E3D79D7" w:rsidR="00866572" w:rsidRPr="00106319" w:rsidRDefault="00866572" w:rsidP="00866572">
            <w:pPr>
              <w:pStyle w:val="Bang1"/>
              <w:jc w:val="center"/>
            </w:pPr>
            <w:r>
              <w:rPr>
                <w:color w:val="000000"/>
                <w:sz w:val="22"/>
                <w:szCs w:val="22"/>
              </w:rPr>
              <w:t>20</w:t>
            </w:r>
          </w:p>
        </w:tc>
        <w:tc>
          <w:tcPr>
            <w:tcW w:w="877" w:type="dxa"/>
            <w:shd w:val="clear" w:color="auto" w:fill="auto"/>
            <w:vAlign w:val="bottom"/>
            <w:hideMark/>
          </w:tcPr>
          <w:p w14:paraId="539CFAB4" w14:textId="07780646" w:rsidR="00866572" w:rsidRPr="00106319" w:rsidRDefault="00866572" w:rsidP="00866572">
            <w:pPr>
              <w:pStyle w:val="Bang1"/>
              <w:jc w:val="center"/>
            </w:pPr>
            <w:r>
              <w:rPr>
                <w:color w:val="000000"/>
                <w:sz w:val="22"/>
                <w:szCs w:val="22"/>
              </w:rPr>
              <w:t>40</w:t>
            </w:r>
          </w:p>
        </w:tc>
        <w:tc>
          <w:tcPr>
            <w:tcW w:w="835" w:type="dxa"/>
            <w:shd w:val="clear" w:color="auto" w:fill="auto"/>
            <w:vAlign w:val="bottom"/>
            <w:hideMark/>
          </w:tcPr>
          <w:p w14:paraId="484ABFAE" w14:textId="229564C1" w:rsidR="00866572" w:rsidRPr="00106319" w:rsidRDefault="00866572" w:rsidP="00866572">
            <w:pPr>
              <w:pStyle w:val="Bang1"/>
              <w:jc w:val="center"/>
            </w:pPr>
            <w:r>
              <w:rPr>
                <w:color w:val="000000"/>
                <w:sz w:val="22"/>
                <w:szCs w:val="22"/>
              </w:rPr>
              <w:t>50</w:t>
            </w:r>
          </w:p>
        </w:tc>
        <w:tc>
          <w:tcPr>
            <w:tcW w:w="981" w:type="dxa"/>
            <w:shd w:val="clear" w:color="auto" w:fill="auto"/>
            <w:vAlign w:val="bottom"/>
            <w:hideMark/>
          </w:tcPr>
          <w:p w14:paraId="76A84C73" w14:textId="5846F1DD" w:rsidR="00866572" w:rsidRPr="00106319" w:rsidRDefault="00866572" w:rsidP="00866572">
            <w:pPr>
              <w:pStyle w:val="Bang1"/>
              <w:jc w:val="center"/>
            </w:pPr>
            <w:r>
              <w:rPr>
                <w:color w:val="000000"/>
                <w:sz w:val="22"/>
                <w:szCs w:val="22"/>
              </w:rPr>
              <w:t>240</w:t>
            </w:r>
          </w:p>
        </w:tc>
      </w:tr>
      <w:tr w:rsidR="00866572" w:rsidRPr="00106319" w14:paraId="5DE20D86" w14:textId="77777777" w:rsidTr="00D974F4">
        <w:trPr>
          <w:trHeight w:val="266"/>
          <w:jc w:val="center"/>
        </w:trPr>
        <w:tc>
          <w:tcPr>
            <w:tcW w:w="710" w:type="dxa"/>
            <w:shd w:val="clear" w:color="auto" w:fill="auto"/>
            <w:vAlign w:val="bottom"/>
            <w:hideMark/>
          </w:tcPr>
          <w:p w14:paraId="1094257B" w14:textId="77777777" w:rsidR="00866572" w:rsidRPr="00106319" w:rsidRDefault="00866572" w:rsidP="00F962E3">
            <w:pPr>
              <w:pStyle w:val="Bang1"/>
              <w:jc w:val="center"/>
            </w:pPr>
            <w:r w:rsidRPr="00106319">
              <w:t>3</w:t>
            </w:r>
          </w:p>
        </w:tc>
        <w:tc>
          <w:tcPr>
            <w:tcW w:w="1373" w:type="dxa"/>
            <w:shd w:val="clear" w:color="auto" w:fill="auto"/>
            <w:vAlign w:val="bottom"/>
            <w:hideMark/>
          </w:tcPr>
          <w:p w14:paraId="1E6EA9DD" w14:textId="77777777" w:rsidR="00866572" w:rsidRPr="00106319" w:rsidRDefault="00866572" w:rsidP="00866572">
            <w:pPr>
              <w:pStyle w:val="Bang1"/>
            </w:pPr>
            <w:r w:rsidRPr="00106319">
              <w:t>Hoài Nhơn</w:t>
            </w:r>
          </w:p>
        </w:tc>
        <w:tc>
          <w:tcPr>
            <w:tcW w:w="906" w:type="dxa"/>
            <w:shd w:val="clear" w:color="auto" w:fill="auto"/>
            <w:vAlign w:val="bottom"/>
            <w:hideMark/>
          </w:tcPr>
          <w:p w14:paraId="16775662" w14:textId="4FB5C5F2" w:rsidR="00866572" w:rsidRPr="00106319" w:rsidRDefault="00866572" w:rsidP="00866572">
            <w:pPr>
              <w:pStyle w:val="Bang1"/>
              <w:jc w:val="center"/>
            </w:pPr>
            <w:r>
              <w:rPr>
                <w:color w:val="000000"/>
                <w:sz w:val="22"/>
                <w:szCs w:val="22"/>
              </w:rPr>
              <w:t>251</w:t>
            </w:r>
          </w:p>
        </w:tc>
        <w:tc>
          <w:tcPr>
            <w:tcW w:w="906" w:type="dxa"/>
            <w:shd w:val="clear" w:color="auto" w:fill="auto"/>
            <w:vAlign w:val="bottom"/>
            <w:hideMark/>
          </w:tcPr>
          <w:p w14:paraId="7B39B1EF" w14:textId="0C2F947E" w:rsidR="00866572" w:rsidRPr="00106319" w:rsidRDefault="00866572" w:rsidP="00866572">
            <w:pPr>
              <w:pStyle w:val="Bang1"/>
              <w:jc w:val="center"/>
            </w:pPr>
            <w:r>
              <w:rPr>
                <w:color w:val="000000"/>
                <w:sz w:val="22"/>
                <w:szCs w:val="22"/>
              </w:rPr>
              <w:t>927</w:t>
            </w:r>
          </w:p>
        </w:tc>
        <w:tc>
          <w:tcPr>
            <w:tcW w:w="906" w:type="dxa"/>
            <w:shd w:val="clear" w:color="auto" w:fill="auto"/>
            <w:vAlign w:val="bottom"/>
            <w:hideMark/>
          </w:tcPr>
          <w:p w14:paraId="6F6C10D6" w14:textId="186058F4" w:rsidR="00866572" w:rsidRPr="00106319" w:rsidRDefault="00866572" w:rsidP="00866572">
            <w:pPr>
              <w:pStyle w:val="Bang1"/>
              <w:jc w:val="center"/>
            </w:pPr>
            <w:r>
              <w:rPr>
                <w:color w:val="000000"/>
                <w:sz w:val="22"/>
                <w:szCs w:val="22"/>
              </w:rPr>
              <w:t>84</w:t>
            </w:r>
          </w:p>
        </w:tc>
        <w:tc>
          <w:tcPr>
            <w:tcW w:w="982" w:type="dxa"/>
            <w:shd w:val="clear" w:color="auto" w:fill="auto"/>
            <w:vAlign w:val="bottom"/>
            <w:hideMark/>
          </w:tcPr>
          <w:p w14:paraId="1FCEDB0E" w14:textId="43413E70" w:rsidR="00866572" w:rsidRPr="00106319" w:rsidRDefault="00866572" w:rsidP="00866572">
            <w:pPr>
              <w:pStyle w:val="Bang1"/>
              <w:jc w:val="center"/>
            </w:pPr>
            <w:r>
              <w:rPr>
                <w:color w:val="000000"/>
                <w:sz w:val="22"/>
                <w:szCs w:val="22"/>
              </w:rPr>
              <w:t>28</w:t>
            </w:r>
          </w:p>
        </w:tc>
        <w:tc>
          <w:tcPr>
            <w:tcW w:w="877" w:type="dxa"/>
            <w:shd w:val="clear" w:color="auto" w:fill="auto"/>
            <w:vAlign w:val="bottom"/>
            <w:hideMark/>
          </w:tcPr>
          <w:p w14:paraId="5DB65E8F" w14:textId="1857B90B" w:rsidR="00866572" w:rsidRPr="00106319" w:rsidRDefault="00866572" w:rsidP="00866572">
            <w:pPr>
              <w:pStyle w:val="Bang1"/>
              <w:jc w:val="center"/>
            </w:pPr>
            <w:r>
              <w:rPr>
                <w:color w:val="000000"/>
                <w:sz w:val="22"/>
                <w:szCs w:val="22"/>
              </w:rPr>
              <w:t>56</w:t>
            </w:r>
          </w:p>
        </w:tc>
        <w:tc>
          <w:tcPr>
            <w:tcW w:w="835" w:type="dxa"/>
            <w:shd w:val="clear" w:color="auto" w:fill="auto"/>
            <w:vAlign w:val="bottom"/>
            <w:hideMark/>
          </w:tcPr>
          <w:p w14:paraId="38566FD0" w14:textId="78628E78" w:rsidR="00866572" w:rsidRPr="00106319" w:rsidRDefault="00866572" w:rsidP="00866572">
            <w:pPr>
              <w:pStyle w:val="Bang1"/>
              <w:jc w:val="center"/>
            </w:pPr>
            <w:r>
              <w:rPr>
                <w:color w:val="000000"/>
                <w:sz w:val="22"/>
                <w:szCs w:val="22"/>
              </w:rPr>
              <w:t>70</w:t>
            </w:r>
          </w:p>
        </w:tc>
        <w:tc>
          <w:tcPr>
            <w:tcW w:w="981" w:type="dxa"/>
            <w:shd w:val="clear" w:color="auto" w:fill="auto"/>
            <w:vAlign w:val="bottom"/>
            <w:hideMark/>
          </w:tcPr>
          <w:p w14:paraId="670C4C90" w14:textId="47ACBF07" w:rsidR="00866572" w:rsidRPr="00106319" w:rsidRDefault="00866572" w:rsidP="00866572">
            <w:pPr>
              <w:pStyle w:val="Bang1"/>
              <w:jc w:val="center"/>
            </w:pPr>
            <w:r>
              <w:rPr>
                <w:color w:val="000000"/>
                <w:sz w:val="22"/>
                <w:szCs w:val="22"/>
              </w:rPr>
              <w:t>336</w:t>
            </w:r>
          </w:p>
        </w:tc>
      </w:tr>
      <w:tr w:rsidR="00866572" w:rsidRPr="00106319" w14:paraId="28718900" w14:textId="77777777" w:rsidTr="00D974F4">
        <w:trPr>
          <w:trHeight w:val="266"/>
          <w:jc w:val="center"/>
        </w:trPr>
        <w:tc>
          <w:tcPr>
            <w:tcW w:w="710" w:type="dxa"/>
            <w:shd w:val="clear" w:color="auto" w:fill="auto"/>
            <w:vAlign w:val="bottom"/>
            <w:hideMark/>
          </w:tcPr>
          <w:p w14:paraId="442DA605" w14:textId="77777777" w:rsidR="00866572" w:rsidRPr="00106319" w:rsidRDefault="00866572" w:rsidP="00F962E3">
            <w:pPr>
              <w:pStyle w:val="Bang1"/>
              <w:jc w:val="center"/>
            </w:pPr>
            <w:r w:rsidRPr="00106319">
              <w:t>4</w:t>
            </w:r>
          </w:p>
        </w:tc>
        <w:tc>
          <w:tcPr>
            <w:tcW w:w="1373" w:type="dxa"/>
            <w:shd w:val="clear" w:color="auto" w:fill="auto"/>
            <w:vAlign w:val="bottom"/>
            <w:hideMark/>
          </w:tcPr>
          <w:p w14:paraId="2646ED94" w14:textId="77777777" w:rsidR="00866572" w:rsidRPr="00106319" w:rsidRDefault="00866572" w:rsidP="00866572">
            <w:pPr>
              <w:pStyle w:val="Bang1"/>
            </w:pPr>
            <w:r w:rsidRPr="00106319">
              <w:t>An Lão</w:t>
            </w:r>
          </w:p>
        </w:tc>
        <w:tc>
          <w:tcPr>
            <w:tcW w:w="906" w:type="dxa"/>
            <w:shd w:val="clear" w:color="auto" w:fill="auto"/>
            <w:vAlign w:val="bottom"/>
            <w:hideMark/>
          </w:tcPr>
          <w:p w14:paraId="0A14FF7D" w14:textId="74214D9B" w:rsidR="00866572" w:rsidRPr="008D4097" w:rsidRDefault="00866572" w:rsidP="00866572">
            <w:pPr>
              <w:pStyle w:val="Bang1"/>
              <w:jc w:val="center"/>
              <w:rPr>
                <w:color w:val="FF0000"/>
              </w:rPr>
            </w:pPr>
            <w:r w:rsidRPr="008D4097">
              <w:rPr>
                <w:color w:val="FF0000"/>
                <w:sz w:val="22"/>
                <w:szCs w:val="22"/>
              </w:rPr>
              <w:t>2.024</w:t>
            </w:r>
          </w:p>
        </w:tc>
        <w:tc>
          <w:tcPr>
            <w:tcW w:w="906" w:type="dxa"/>
            <w:shd w:val="clear" w:color="auto" w:fill="auto"/>
            <w:vAlign w:val="bottom"/>
            <w:hideMark/>
          </w:tcPr>
          <w:p w14:paraId="629A2524" w14:textId="0C65EDFA" w:rsidR="00866572" w:rsidRPr="008D4097" w:rsidRDefault="00866572" w:rsidP="00866572">
            <w:pPr>
              <w:pStyle w:val="Bang1"/>
              <w:jc w:val="center"/>
              <w:rPr>
                <w:color w:val="FF0000"/>
              </w:rPr>
            </w:pPr>
            <w:r w:rsidRPr="008D4097">
              <w:rPr>
                <w:color w:val="FF0000"/>
                <w:sz w:val="22"/>
                <w:szCs w:val="22"/>
              </w:rPr>
              <w:t>7.085</w:t>
            </w:r>
          </w:p>
        </w:tc>
        <w:tc>
          <w:tcPr>
            <w:tcW w:w="906" w:type="dxa"/>
            <w:shd w:val="clear" w:color="auto" w:fill="auto"/>
            <w:vAlign w:val="bottom"/>
            <w:hideMark/>
          </w:tcPr>
          <w:p w14:paraId="4E8FC1E6" w14:textId="58EA9183" w:rsidR="00866572" w:rsidRPr="00106319" w:rsidRDefault="00866572" w:rsidP="00866572">
            <w:pPr>
              <w:pStyle w:val="Bang1"/>
              <w:jc w:val="center"/>
            </w:pPr>
            <w:r>
              <w:rPr>
                <w:color w:val="000000"/>
                <w:sz w:val="22"/>
                <w:szCs w:val="22"/>
              </w:rPr>
              <w:t>96</w:t>
            </w:r>
          </w:p>
        </w:tc>
        <w:tc>
          <w:tcPr>
            <w:tcW w:w="982" w:type="dxa"/>
            <w:shd w:val="clear" w:color="auto" w:fill="auto"/>
            <w:vAlign w:val="bottom"/>
            <w:hideMark/>
          </w:tcPr>
          <w:p w14:paraId="7C0E7D00" w14:textId="39DD39BE" w:rsidR="00866572" w:rsidRPr="00106319" w:rsidRDefault="00866572" w:rsidP="00866572">
            <w:pPr>
              <w:pStyle w:val="Bang1"/>
              <w:jc w:val="center"/>
            </w:pPr>
            <w:r>
              <w:rPr>
                <w:color w:val="000000"/>
                <w:sz w:val="22"/>
                <w:szCs w:val="22"/>
              </w:rPr>
              <w:t>32</w:t>
            </w:r>
          </w:p>
        </w:tc>
        <w:tc>
          <w:tcPr>
            <w:tcW w:w="877" w:type="dxa"/>
            <w:shd w:val="clear" w:color="auto" w:fill="auto"/>
            <w:vAlign w:val="bottom"/>
            <w:hideMark/>
          </w:tcPr>
          <w:p w14:paraId="52DE7125" w14:textId="60608648" w:rsidR="00866572" w:rsidRPr="00106319" w:rsidRDefault="00866572" w:rsidP="00866572">
            <w:pPr>
              <w:pStyle w:val="Bang1"/>
              <w:jc w:val="center"/>
            </w:pPr>
            <w:r>
              <w:rPr>
                <w:color w:val="000000"/>
                <w:sz w:val="22"/>
                <w:szCs w:val="22"/>
              </w:rPr>
              <w:t>64</w:t>
            </w:r>
          </w:p>
        </w:tc>
        <w:tc>
          <w:tcPr>
            <w:tcW w:w="835" w:type="dxa"/>
            <w:shd w:val="clear" w:color="auto" w:fill="auto"/>
            <w:vAlign w:val="bottom"/>
            <w:hideMark/>
          </w:tcPr>
          <w:p w14:paraId="3AA773EE" w14:textId="720C5118" w:rsidR="00866572" w:rsidRPr="00106319" w:rsidRDefault="00866572" w:rsidP="00866572">
            <w:pPr>
              <w:pStyle w:val="Bang1"/>
              <w:jc w:val="center"/>
            </w:pPr>
            <w:r>
              <w:rPr>
                <w:color w:val="000000"/>
                <w:sz w:val="22"/>
                <w:szCs w:val="22"/>
              </w:rPr>
              <w:t>80</w:t>
            </w:r>
          </w:p>
        </w:tc>
        <w:tc>
          <w:tcPr>
            <w:tcW w:w="981" w:type="dxa"/>
            <w:shd w:val="clear" w:color="auto" w:fill="auto"/>
            <w:vAlign w:val="bottom"/>
            <w:hideMark/>
          </w:tcPr>
          <w:p w14:paraId="451742FC" w14:textId="76FE3A8C" w:rsidR="00866572" w:rsidRPr="00106319" w:rsidRDefault="00866572" w:rsidP="00866572">
            <w:pPr>
              <w:pStyle w:val="Bang1"/>
              <w:jc w:val="center"/>
            </w:pPr>
            <w:r>
              <w:rPr>
                <w:color w:val="000000"/>
                <w:sz w:val="22"/>
                <w:szCs w:val="22"/>
              </w:rPr>
              <w:t>384</w:t>
            </w:r>
          </w:p>
        </w:tc>
      </w:tr>
      <w:tr w:rsidR="00866572" w:rsidRPr="00106319" w14:paraId="0A7EEA78" w14:textId="77777777" w:rsidTr="00D974F4">
        <w:trPr>
          <w:trHeight w:val="266"/>
          <w:jc w:val="center"/>
        </w:trPr>
        <w:tc>
          <w:tcPr>
            <w:tcW w:w="710" w:type="dxa"/>
            <w:shd w:val="clear" w:color="auto" w:fill="auto"/>
            <w:vAlign w:val="bottom"/>
            <w:hideMark/>
          </w:tcPr>
          <w:p w14:paraId="26A19B78" w14:textId="77777777" w:rsidR="00866572" w:rsidRPr="00106319" w:rsidRDefault="00866572" w:rsidP="00F962E3">
            <w:pPr>
              <w:pStyle w:val="Bang1"/>
              <w:jc w:val="center"/>
            </w:pPr>
            <w:r w:rsidRPr="00106319">
              <w:t>5</w:t>
            </w:r>
          </w:p>
        </w:tc>
        <w:tc>
          <w:tcPr>
            <w:tcW w:w="1373" w:type="dxa"/>
            <w:shd w:val="clear" w:color="auto" w:fill="auto"/>
            <w:vAlign w:val="bottom"/>
            <w:hideMark/>
          </w:tcPr>
          <w:p w14:paraId="20D61599" w14:textId="77777777" w:rsidR="00866572" w:rsidRPr="00106319" w:rsidRDefault="00866572" w:rsidP="00866572">
            <w:pPr>
              <w:pStyle w:val="Bang1"/>
            </w:pPr>
            <w:r w:rsidRPr="00106319">
              <w:t>Vân Canh</w:t>
            </w:r>
          </w:p>
        </w:tc>
        <w:tc>
          <w:tcPr>
            <w:tcW w:w="906" w:type="dxa"/>
            <w:shd w:val="clear" w:color="auto" w:fill="auto"/>
            <w:vAlign w:val="bottom"/>
            <w:hideMark/>
          </w:tcPr>
          <w:p w14:paraId="5007619A" w14:textId="3CAB22E1" w:rsidR="00866572" w:rsidRPr="008D4097" w:rsidRDefault="00866572" w:rsidP="00866572">
            <w:pPr>
              <w:pStyle w:val="Bang1"/>
              <w:jc w:val="center"/>
              <w:rPr>
                <w:color w:val="FF0000"/>
              </w:rPr>
            </w:pPr>
            <w:r w:rsidRPr="008D4097">
              <w:rPr>
                <w:color w:val="FF0000"/>
                <w:sz w:val="22"/>
                <w:szCs w:val="22"/>
              </w:rPr>
              <w:t>1.231</w:t>
            </w:r>
          </w:p>
        </w:tc>
        <w:tc>
          <w:tcPr>
            <w:tcW w:w="906" w:type="dxa"/>
            <w:shd w:val="clear" w:color="auto" w:fill="auto"/>
            <w:vAlign w:val="bottom"/>
            <w:hideMark/>
          </w:tcPr>
          <w:p w14:paraId="463834AD" w14:textId="3D675A4D" w:rsidR="00866572" w:rsidRPr="008D4097" w:rsidRDefault="00866572" w:rsidP="00866572">
            <w:pPr>
              <w:pStyle w:val="Bang1"/>
              <w:jc w:val="center"/>
              <w:rPr>
                <w:color w:val="FF0000"/>
              </w:rPr>
            </w:pPr>
            <w:r w:rsidRPr="008D4097">
              <w:rPr>
                <w:color w:val="FF0000"/>
                <w:sz w:val="22"/>
                <w:szCs w:val="22"/>
              </w:rPr>
              <w:t>4.276</w:t>
            </w:r>
          </w:p>
        </w:tc>
        <w:tc>
          <w:tcPr>
            <w:tcW w:w="906" w:type="dxa"/>
            <w:shd w:val="clear" w:color="auto" w:fill="auto"/>
            <w:vAlign w:val="bottom"/>
            <w:hideMark/>
          </w:tcPr>
          <w:p w14:paraId="7549A19E" w14:textId="6B69A376" w:rsidR="00866572" w:rsidRPr="00106319" w:rsidRDefault="00866572" w:rsidP="00866572">
            <w:pPr>
              <w:pStyle w:val="Bang1"/>
              <w:jc w:val="center"/>
            </w:pPr>
            <w:r>
              <w:rPr>
                <w:color w:val="000000"/>
                <w:sz w:val="22"/>
                <w:szCs w:val="22"/>
              </w:rPr>
              <w:t>78</w:t>
            </w:r>
          </w:p>
        </w:tc>
        <w:tc>
          <w:tcPr>
            <w:tcW w:w="982" w:type="dxa"/>
            <w:shd w:val="clear" w:color="auto" w:fill="auto"/>
            <w:vAlign w:val="bottom"/>
            <w:hideMark/>
          </w:tcPr>
          <w:p w14:paraId="24CA2342" w14:textId="4EB0E745" w:rsidR="00866572" w:rsidRPr="00106319" w:rsidRDefault="00866572" w:rsidP="00866572">
            <w:pPr>
              <w:pStyle w:val="Bang1"/>
              <w:jc w:val="center"/>
            </w:pPr>
            <w:r>
              <w:rPr>
                <w:color w:val="000000"/>
                <w:sz w:val="22"/>
                <w:szCs w:val="22"/>
              </w:rPr>
              <w:t>26</w:t>
            </w:r>
          </w:p>
        </w:tc>
        <w:tc>
          <w:tcPr>
            <w:tcW w:w="877" w:type="dxa"/>
            <w:shd w:val="clear" w:color="auto" w:fill="auto"/>
            <w:vAlign w:val="bottom"/>
            <w:hideMark/>
          </w:tcPr>
          <w:p w14:paraId="79B7745D" w14:textId="1E6BF921" w:rsidR="00866572" w:rsidRPr="00106319" w:rsidRDefault="00866572" w:rsidP="00866572">
            <w:pPr>
              <w:pStyle w:val="Bang1"/>
              <w:jc w:val="center"/>
            </w:pPr>
            <w:r>
              <w:rPr>
                <w:color w:val="000000"/>
                <w:sz w:val="22"/>
                <w:szCs w:val="22"/>
              </w:rPr>
              <w:t>52</w:t>
            </w:r>
          </w:p>
        </w:tc>
        <w:tc>
          <w:tcPr>
            <w:tcW w:w="835" w:type="dxa"/>
            <w:shd w:val="clear" w:color="auto" w:fill="auto"/>
            <w:vAlign w:val="bottom"/>
            <w:hideMark/>
          </w:tcPr>
          <w:p w14:paraId="0DF80861" w14:textId="2F41373D" w:rsidR="00866572" w:rsidRPr="00106319" w:rsidRDefault="00866572" w:rsidP="00866572">
            <w:pPr>
              <w:pStyle w:val="Bang1"/>
              <w:jc w:val="center"/>
            </w:pPr>
            <w:r>
              <w:rPr>
                <w:color w:val="000000"/>
                <w:sz w:val="22"/>
                <w:szCs w:val="22"/>
              </w:rPr>
              <w:t>65</w:t>
            </w:r>
          </w:p>
        </w:tc>
        <w:tc>
          <w:tcPr>
            <w:tcW w:w="981" w:type="dxa"/>
            <w:shd w:val="clear" w:color="auto" w:fill="auto"/>
            <w:vAlign w:val="bottom"/>
            <w:hideMark/>
          </w:tcPr>
          <w:p w14:paraId="7F6616A0" w14:textId="7BE40552" w:rsidR="00866572" w:rsidRPr="00106319" w:rsidRDefault="00866572" w:rsidP="00866572">
            <w:pPr>
              <w:pStyle w:val="Bang1"/>
              <w:jc w:val="center"/>
            </w:pPr>
            <w:r>
              <w:rPr>
                <w:color w:val="000000"/>
                <w:sz w:val="22"/>
                <w:szCs w:val="22"/>
              </w:rPr>
              <w:t>312</w:t>
            </w:r>
          </w:p>
        </w:tc>
      </w:tr>
      <w:tr w:rsidR="00866572" w:rsidRPr="00106319" w14:paraId="10319200" w14:textId="77777777" w:rsidTr="00D974F4">
        <w:trPr>
          <w:trHeight w:val="266"/>
          <w:jc w:val="center"/>
        </w:trPr>
        <w:tc>
          <w:tcPr>
            <w:tcW w:w="710" w:type="dxa"/>
            <w:shd w:val="clear" w:color="auto" w:fill="auto"/>
            <w:vAlign w:val="bottom"/>
            <w:hideMark/>
          </w:tcPr>
          <w:p w14:paraId="41F5B843" w14:textId="77777777" w:rsidR="00866572" w:rsidRPr="00106319" w:rsidRDefault="00866572" w:rsidP="00F962E3">
            <w:pPr>
              <w:pStyle w:val="Bang1"/>
              <w:jc w:val="center"/>
            </w:pPr>
            <w:r w:rsidRPr="00106319">
              <w:t>6</w:t>
            </w:r>
          </w:p>
        </w:tc>
        <w:tc>
          <w:tcPr>
            <w:tcW w:w="1373" w:type="dxa"/>
            <w:shd w:val="clear" w:color="auto" w:fill="auto"/>
            <w:vAlign w:val="bottom"/>
            <w:hideMark/>
          </w:tcPr>
          <w:p w14:paraId="0AAAC4CD" w14:textId="77777777" w:rsidR="00866572" w:rsidRPr="00106319" w:rsidRDefault="00866572" w:rsidP="00866572">
            <w:pPr>
              <w:pStyle w:val="Bang1"/>
            </w:pPr>
            <w:r w:rsidRPr="00106319">
              <w:t>Hoài Ân</w:t>
            </w:r>
          </w:p>
        </w:tc>
        <w:tc>
          <w:tcPr>
            <w:tcW w:w="906" w:type="dxa"/>
            <w:shd w:val="clear" w:color="auto" w:fill="auto"/>
            <w:vAlign w:val="bottom"/>
            <w:hideMark/>
          </w:tcPr>
          <w:p w14:paraId="544C9382" w14:textId="09C6B87E" w:rsidR="00866572" w:rsidRPr="00106319" w:rsidRDefault="00866572" w:rsidP="00866572">
            <w:pPr>
              <w:pStyle w:val="Bang1"/>
              <w:jc w:val="center"/>
            </w:pPr>
            <w:r>
              <w:rPr>
                <w:color w:val="000000"/>
                <w:sz w:val="22"/>
                <w:szCs w:val="22"/>
              </w:rPr>
              <w:t>154</w:t>
            </w:r>
          </w:p>
        </w:tc>
        <w:tc>
          <w:tcPr>
            <w:tcW w:w="906" w:type="dxa"/>
            <w:shd w:val="clear" w:color="auto" w:fill="auto"/>
            <w:vAlign w:val="bottom"/>
            <w:hideMark/>
          </w:tcPr>
          <w:p w14:paraId="18C3D46C" w14:textId="53382324" w:rsidR="00866572" w:rsidRPr="00106319" w:rsidRDefault="00866572" w:rsidP="00866572">
            <w:pPr>
              <w:pStyle w:val="Bang1"/>
              <w:jc w:val="center"/>
            </w:pPr>
            <w:r>
              <w:rPr>
                <w:color w:val="000000"/>
                <w:sz w:val="22"/>
                <w:szCs w:val="22"/>
              </w:rPr>
              <w:t>516</w:t>
            </w:r>
          </w:p>
        </w:tc>
        <w:tc>
          <w:tcPr>
            <w:tcW w:w="906" w:type="dxa"/>
            <w:shd w:val="clear" w:color="auto" w:fill="auto"/>
            <w:vAlign w:val="bottom"/>
            <w:hideMark/>
          </w:tcPr>
          <w:p w14:paraId="2BB8DFD1" w14:textId="2BA9061A" w:rsidR="00866572" w:rsidRPr="00106319" w:rsidRDefault="00866572" w:rsidP="00866572">
            <w:pPr>
              <w:pStyle w:val="Bang1"/>
              <w:jc w:val="center"/>
            </w:pPr>
            <w:r>
              <w:rPr>
                <w:color w:val="000000"/>
                <w:sz w:val="22"/>
                <w:szCs w:val="22"/>
              </w:rPr>
              <w:t>36</w:t>
            </w:r>
          </w:p>
        </w:tc>
        <w:tc>
          <w:tcPr>
            <w:tcW w:w="982" w:type="dxa"/>
            <w:shd w:val="clear" w:color="auto" w:fill="auto"/>
            <w:vAlign w:val="bottom"/>
            <w:hideMark/>
          </w:tcPr>
          <w:p w14:paraId="6E6F31AF" w14:textId="0E5BEE1D" w:rsidR="00866572" w:rsidRPr="00106319" w:rsidRDefault="00866572" w:rsidP="00866572">
            <w:pPr>
              <w:pStyle w:val="Bang1"/>
              <w:jc w:val="center"/>
            </w:pPr>
            <w:r>
              <w:rPr>
                <w:color w:val="000000"/>
                <w:sz w:val="22"/>
                <w:szCs w:val="22"/>
              </w:rPr>
              <w:t>12</w:t>
            </w:r>
          </w:p>
        </w:tc>
        <w:tc>
          <w:tcPr>
            <w:tcW w:w="877" w:type="dxa"/>
            <w:shd w:val="clear" w:color="auto" w:fill="auto"/>
            <w:vAlign w:val="bottom"/>
            <w:hideMark/>
          </w:tcPr>
          <w:p w14:paraId="3AD201D5" w14:textId="2DAE4CFD" w:rsidR="00866572" w:rsidRPr="00106319" w:rsidRDefault="00866572" w:rsidP="00866572">
            <w:pPr>
              <w:pStyle w:val="Bang1"/>
              <w:jc w:val="center"/>
            </w:pPr>
            <w:r>
              <w:rPr>
                <w:color w:val="000000"/>
                <w:sz w:val="22"/>
                <w:szCs w:val="22"/>
              </w:rPr>
              <w:t>24</w:t>
            </w:r>
          </w:p>
        </w:tc>
        <w:tc>
          <w:tcPr>
            <w:tcW w:w="835" w:type="dxa"/>
            <w:shd w:val="clear" w:color="auto" w:fill="auto"/>
            <w:vAlign w:val="bottom"/>
            <w:hideMark/>
          </w:tcPr>
          <w:p w14:paraId="259D1A94" w14:textId="12CC5842" w:rsidR="00866572" w:rsidRPr="00106319" w:rsidRDefault="00866572" w:rsidP="00866572">
            <w:pPr>
              <w:pStyle w:val="Bang1"/>
              <w:jc w:val="center"/>
            </w:pPr>
            <w:r>
              <w:rPr>
                <w:color w:val="000000"/>
                <w:sz w:val="22"/>
                <w:szCs w:val="22"/>
              </w:rPr>
              <w:t>30</w:t>
            </w:r>
          </w:p>
        </w:tc>
        <w:tc>
          <w:tcPr>
            <w:tcW w:w="981" w:type="dxa"/>
            <w:shd w:val="clear" w:color="auto" w:fill="auto"/>
            <w:vAlign w:val="bottom"/>
            <w:hideMark/>
          </w:tcPr>
          <w:p w14:paraId="17115D36" w14:textId="17BB1D8F" w:rsidR="00866572" w:rsidRPr="00106319" w:rsidRDefault="00866572" w:rsidP="00866572">
            <w:pPr>
              <w:pStyle w:val="Bang1"/>
              <w:jc w:val="center"/>
            </w:pPr>
            <w:r>
              <w:rPr>
                <w:color w:val="000000"/>
                <w:sz w:val="22"/>
                <w:szCs w:val="22"/>
              </w:rPr>
              <w:t>144</w:t>
            </w:r>
          </w:p>
        </w:tc>
      </w:tr>
      <w:tr w:rsidR="00866572" w:rsidRPr="00106319" w14:paraId="5D2E1482" w14:textId="77777777" w:rsidTr="00D974F4">
        <w:trPr>
          <w:trHeight w:val="266"/>
          <w:jc w:val="center"/>
        </w:trPr>
        <w:tc>
          <w:tcPr>
            <w:tcW w:w="710" w:type="dxa"/>
            <w:shd w:val="clear" w:color="auto" w:fill="auto"/>
            <w:vAlign w:val="bottom"/>
            <w:hideMark/>
          </w:tcPr>
          <w:p w14:paraId="58BAB203" w14:textId="77777777" w:rsidR="00866572" w:rsidRPr="00106319" w:rsidRDefault="00866572" w:rsidP="00F962E3">
            <w:pPr>
              <w:pStyle w:val="Bang1"/>
              <w:jc w:val="center"/>
            </w:pPr>
            <w:r w:rsidRPr="00106319">
              <w:t>7</w:t>
            </w:r>
          </w:p>
        </w:tc>
        <w:tc>
          <w:tcPr>
            <w:tcW w:w="1373" w:type="dxa"/>
            <w:shd w:val="clear" w:color="auto" w:fill="auto"/>
            <w:vAlign w:val="bottom"/>
            <w:hideMark/>
          </w:tcPr>
          <w:p w14:paraId="0D4BF6C8" w14:textId="77777777" w:rsidR="00866572" w:rsidRPr="00106319" w:rsidRDefault="00866572" w:rsidP="00866572">
            <w:pPr>
              <w:pStyle w:val="Bang1"/>
            </w:pPr>
            <w:r w:rsidRPr="00106319">
              <w:t>Phù Mỹ</w:t>
            </w:r>
          </w:p>
        </w:tc>
        <w:tc>
          <w:tcPr>
            <w:tcW w:w="906" w:type="dxa"/>
            <w:shd w:val="clear" w:color="auto" w:fill="auto"/>
            <w:vAlign w:val="bottom"/>
            <w:hideMark/>
          </w:tcPr>
          <w:p w14:paraId="36471A64" w14:textId="0069C614" w:rsidR="00866572" w:rsidRPr="00106319" w:rsidRDefault="00866572" w:rsidP="00866572">
            <w:pPr>
              <w:pStyle w:val="Bang1"/>
              <w:jc w:val="center"/>
            </w:pPr>
            <w:r>
              <w:rPr>
                <w:color w:val="000000"/>
                <w:sz w:val="22"/>
                <w:szCs w:val="22"/>
              </w:rPr>
              <w:t>20</w:t>
            </w:r>
          </w:p>
        </w:tc>
        <w:tc>
          <w:tcPr>
            <w:tcW w:w="906" w:type="dxa"/>
            <w:shd w:val="clear" w:color="auto" w:fill="auto"/>
            <w:vAlign w:val="bottom"/>
            <w:hideMark/>
          </w:tcPr>
          <w:p w14:paraId="60CC4FF5" w14:textId="74E0998C" w:rsidR="00866572" w:rsidRPr="00106319" w:rsidRDefault="00866572" w:rsidP="00866572">
            <w:pPr>
              <w:pStyle w:val="Bang1"/>
              <w:jc w:val="center"/>
            </w:pPr>
            <w:r>
              <w:rPr>
                <w:color w:val="000000"/>
                <w:sz w:val="22"/>
                <w:szCs w:val="22"/>
              </w:rPr>
              <w:t>43</w:t>
            </w:r>
          </w:p>
        </w:tc>
        <w:tc>
          <w:tcPr>
            <w:tcW w:w="906" w:type="dxa"/>
            <w:shd w:val="clear" w:color="auto" w:fill="auto"/>
            <w:vAlign w:val="bottom"/>
            <w:hideMark/>
          </w:tcPr>
          <w:p w14:paraId="19245DD9" w14:textId="676F771C" w:rsidR="00866572" w:rsidRPr="00106319" w:rsidRDefault="00866572" w:rsidP="00866572">
            <w:pPr>
              <w:pStyle w:val="Bang1"/>
              <w:jc w:val="center"/>
            </w:pPr>
            <w:r>
              <w:rPr>
                <w:color w:val="000000"/>
                <w:sz w:val="22"/>
                <w:szCs w:val="22"/>
              </w:rPr>
              <w:t>12</w:t>
            </w:r>
          </w:p>
        </w:tc>
        <w:tc>
          <w:tcPr>
            <w:tcW w:w="982" w:type="dxa"/>
            <w:shd w:val="clear" w:color="auto" w:fill="auto"/>
            <w:vAlign w:val="bottom"/>
            <w:hideMark/>
          </w:tcPr>
          <w:p w14:paraId="2330FA44" w14:textId="3A3960F0" w:rsidR="00866572" w:rsidRPr="00106319" w:rsidRDefault="00866572" w:rsidP="00866572">
            <w:pPr>
              <w:pStyle w:val="Bang1"/>
              <w:jc w:val="center"/>
            </w:pPr>
            <w:r>
              <w:rPr>
                <w:color w:val="000000"/>
                <w:sz w:val="22"/>
                <w:szCs w:val="22"/>
              </w:rPr>
              <w:t>4</w:t>
            </w:r>
          </w:p>
        </w:tc>
        <w:tc>
          <w:tcPr>
            <w:tcW w:w="877" w:type="dxa"/>
            <w:shd w:val="clear" w:color="auto" w:fill="auto"/>
            <w:vAlign w:val="bottom"/>
            <w:hideMark/>
          </w:tcPr>
          <w:p w14:paraId="28FDD188" w14:textId="4648A304" w:rsidR="00866572" w:rsidRPr="00106319" w:rsidRDefault="00866572" w:rsidP="00866572">
            <w:pPr>
              <w:pStyle w:val="Bang1"/>
              <w:jc w:val="center"/>
            </w:pPr>
            <w:r>
              <w:rPr>
                <w:color w:val="000000"/>
                <w:sz w:val="22"/>
                <w:szCs w:val="22"/>
              </w:rPr>
              <w:t>8</w:t>
            </w:r>
          </w:p>
        </w:tc>
        <w:tc>
          <w:tcPr>
            <w:tcW w:w="835" w:type="dxa"/>
            <w:shd w:val="clear" w:color="auto" w:fill="auto"/>
            <w:vAlign w:val="bottom"/>
            <w:hideMark/>
          </w:tcPr>
          <w:p w14:paraId="2C5C052E" w14:textId="6BA2A365" w:rsidR="00866572" w:rsidRPr="00106319" w:rsidRDefault="00866572" w:rsidP="00866572">
            <w:pPr>
              <w:pStyle w:val="Bang1"/>
              <w:jc w:val="center"/>
            </w:pPr>
            <w:r>
              <w:rPr>
                <w:color w:val="000000"/>
                <w:sz w:val="22"/>
                <w:szCs w:val="22"/>
              </w:rPr>
              <w:t>10</w:t>
            </w:r>
          </w:p>
        </w:tc>
        <w:tc>
          <w:tcPr>
            <w:tcW w:w="981" w:type="dxa"/>
            <w:shd w:val="clear" w:color="auto" w:fill="auto"/>
            <w:vAlign w:val="bottom"/>
            <w:hideMark/>
          </w:tcPr>
          <w:p w14:paraId="613F8715" w14:textId="59635CD1" w:rsidR="00866572" w:rsidRPr="00106319" w:rsidRDefault="00866572" w:rsidP="00866572">
            <w:pPr>
              <w:pStyle w:val="Bang1"/>
              <w:jc w:val="center"/>
            </w:pPr>
            <w:r>
              <w:rPr>
                <w:color w:val="000000"/>
                <w:sz w:val="22"/>
                <w:szCs w:val="22"/>
              </w:rPr>
              <w:t>48</w:t>
            </w:r>
          </w:p>
        </w:tc>
      </w:tr>
      <w:tr w:rsidR="00866572" w:rsidRPr="00106319" w14:paraId="4FE824D2" w14:textId="77777777" w:rsidTr="00D974F4">
        <w:trPr>
          <w:trHeight w:val="266"/>
          <w:jc w:val="center"/>
        </w:trPr>
        <w:tc>
          <w:tcPr>
            <w:tcW w:w="710" w:type="dxa"/>
            <w:shd w:val="clear" w:color="auto" w:fill="auto"/>
            <w:vAlign w:val="bottom"/>
            <w:hideMark/>
          </w:tcPr>
          <w:p w14:paraId="4BD59DEF" w14:textId="77777777" w:rsidR="00866572" w:rsidRPr="00106319" w:rsidRDefault="00866572" w:rsidP="00F962E3">
            <w:pPr>
              <w:pStyle w:val="Bang1"/>
              <w:jc w:val="center"/>
            </w:pPr>
            <w:r w:rsidRPr="00106319">
              <w:t>8</w:t>
            </w:r>
          </w:p>
        </w:tc>
        <w:tc>
          <w:tcPr>
            <w:tcW w:w="1373" w:type="dxa"/>
            <w:shd w:val="clear" w:color="auto" w:fill="auto"/>
            <w:vAlign w:val="bottom"/>
            <w:hideMark/>
          </w:tcPr>
          <w:p w14:paraId="5D18CA71" w14:textId="77777777" w:rsidR="00866572" w:rsidRPr="00106319" w:rsidRDefault="00866572" w:rsidP="00866572">
            <w:pPr>
              <w:pStyle w:val="Bang1"/>
            </w:pPr>
            <w:r w:rsidRPr="00106319">
              <w:t>Phù Cát</w:t>
            </w:r>
          </w:p>
        </w:tc>
        <w:tc>
          <w:tcPr>
            <w:tcW w:w="906" w:type="dxa"/>
            <w:shd w:val="clear" w:color="auto" w:fill="auto"/>
            <w:vAlign w:val="bottom"/>
            <w:hideMark/>
          </w:tcPr>
          <w:p w14:paraId="1B1B2B1E" w14:textId="35CF1427" w:rsidR="00866572" w:rsidRPr="00106319" w:rsidRDefault="00866572" w:rsidP="00866572">
            <w:pPr>
              <w:pStyle w:val="Bang1"/>
              <w:jc w:val="center"/>
            </w:pPr>
            <w:r>
              <w:rPr>
                <w:color w:val="000000"/>
                <w:sz w:val="22"/>
                <w:szCs w:val="22"/>
              </w:rPr>
              <w:t>228</w:t>
            </w:r>
          </w:p>
        </w:tc>
        <w:tc>
          <w:tcPr>
            <w:tcW w:w="906" w:type="dxa"/>
            <w:shd w:val="clear" w:color="auto" w:fill="auto"/>
            <w:vAlign w:val="bottom"/>
            <w:hideMark/>
          </w:tcPr>
          <w:p w14:paraId="7C51DE1C" w14:textId="43D54574" w:rsidR="00866572" w:rsidRPr="00106319" w:rsidRDefault="00866572" w:rsidP="00866572">
            <w:pPr>
              <w:pStyle w:val="Bang1"/>
              <w:jc w:val="center"/>
            </w:pPr>
            <w:r>
              <w:rPr>
                <w:color w:val="000000"/>
                <w:sz w:val="22"/>
                <w:szCs w:val="22"/>
              </w:rPr>
              <w:t>732</w:t>
            </w:r>
          </w:p>
        </w:tc>
        <w:tc>
          <w:tcPr>
            <w:tcW w:w="906" w:type="dxa"/>
            <w:shd w:val="clear" w:color="auto" w:fill="auto"/>
            <w:vAlign w:val="bottom"/>
            <w:hideMark/>
          </w:tcPr>
          <w:p w14:paraId="6BC2CB8F" w14:textId="67D63A18" w:rsidR="00866572" w:rsidRPr="00106319" w:rsidRDefault="00866572" w:rsidP="00866572">
            <w:pPr>
              <w:pStyle w:val="Bang1"/>
              <w:jc w:val="center"/>
            </w:pPr>
            <w:r>
              <w:rPr>
                <w:color w:val="000000"/>
                <w:sz w:val="22"/>
                <w:szCs w:val="22"/>
              </w:rPr>
              <w:t>72</w:t>
            </w:r>
          </w:p>
        </w:tc>
        <w:tc>
          <w:tcPr>
            <w:tcW w:w="982" w:type="dxa"/>
            <w:shd w:val="clear" w:color="auto" w:fill="auto"/>
            <w:vAlign w:val="bottom"/>
            <w:hideMark/>
          </w:tcPr>
          <w:p w14:paraId="2B0822AA" w14:textId="207FAB73" w:rsidR="00866572" w:rsidRPr="00106319" w:rsidRDefault="00866572" w:rsidP="00866572">
            <w:pPr>
              <w:pStyle w:val="Bang1"/>
              <w:jc w:val="center"/>
            </w:pPr>
            <w:r>
              <w:rPr>
                <w:color w:val="000000"/>
                <w:sz w:val="22"/>
                <w:szCs w:val="22"/>
              </w:rPr>
              <w:t>24</w:t>
            </w:r>
          </w:p>
        </w:tc>
        <w:tc>
          <w:tcPr>
            <w:tcW w:w="877" w:type="dxa"/>
            <w:shd w:val="clear" w:color="auto" w:fill="auto"/>
            <w:vAlign w:val="bottom"/>
            <w:hideMark/>
          </w:tcPr>
          <w:p w14:paraId="72269505" w14:textId="4142E168" w:rsidR="00866572" w:rsidRPr="00106319" w:rsidRDefault="00866572" w:rsidP="00866572">
            <w:pPr>
              <w:pStyle w:val="Bang1"/>
              <w:jc w:val="center"/>
            </w:pPr>
            <w:r>
              <w:rPr>
                <w:color w:val="000000"/>
                <w:sz w:val="22"/>
                <w:szCs w:val="22"/>
              </w:rPr>
              <w:t>48</w:t>
            </w:r>
          </w:p>
        </w:tc>
        <w:tc>
          <w:tcPr>
            <w:tcW w:w="835" w:type="dxa"/>
            <w:shd w:val="clear" w:color="auto" w:fill="auto"/>
            <w:vAlign w:val="bottom"/>
            <w:hideMark/>
          </w:tcPr>
          <w:p w14:paraId="4D2FC2AC" w14:textId="3DCE23A1" w:rsidR="00866572" w:rsidRPr="00106319" w:rsidRDefault="00866572" w:rsidP="00866572">
            <w:pPr>
              <w:pStyle w:val="Bang1"/>
              <w:jc w:val="center"/>
            </w:pPr>
            <w:r>
              <w:rPr>
                <w:color w:val="000000"/>
                <w:sz w:val="22"/>
                <w:szCs w:val="22"/>
              </w:rPr>
              <w:t>60</w:t>
            </w:r>
          </w:p>
        </w:tc>
        <w:tc>
          <w:tcPr>
            <w:tcW w:w="981" w:type="dxa"/>
            <w:shd w:val="clear" w:color="auto" w:fill="auto"/>
            <w:vAlign w:val="bottom"/>
            <w:hideMark/>
          </w:tcPr>
          <w:p w14:paraId="3C4C2304" w14:textId="484655D5" w:rsidR="00866572" w:rsidRPr="00106319" w:rsidRDefault="00866572" w:rsidP="00866572">
            <w:pPr>
              <w:pStyle w:val="Bang1"/>
              <w:jc w:val="center"/>
            </w:pPr>
            <w:r>
              <w:rPr>
                <w:color w:val="000000"/>
                <w:sz w:val="22"/>
                <w:szCs w:val="22"/>
              </w:rPr>
              <w:t>288</w:t>
            </w:r>
          </w:p>
        </w:tc>
      </w:tr>
      <w:tr w:rsidR="00866572" w:rsidRPr="00106319" w14:paraId="0EE57327" w14:textId="77777777" w:rsidTr="00D974F4">
        <w:trPr>
          <w:trHeight w:val="266"/>
          <w:jc w:val="center"/>
        </w:trPr>
        <w:tc>
          <w:tcPr>
            <w:tcW w:w="710" w:type="dxa"/>
            <w:shd w:val="clear" w:color="auto" w:fill="auto"/>
            <w:vAlign w:val="bottom"/>
            <w:hideMark/>
          </w:tcPr>
          <w:p w14:paraId="17D97A5D" w14:textId="77777777" w:rsidR="00866572" w:rsidRPr="00106319" w:rsidRDefault="00866572" w:rsidP="00F962E3">
            <w:pPr>
              <w:pStyle w:val="Bang1"/>
              <w:jc w:val="center"/>
            </w:pPr>
            <w:r w:rsidRPr="00106319">
              <w:t>9</w:t>
            </w:r>
          </w:p>
        </w:tc>
        <w:tc>
          <w:tcPr>
            <w:tcW w:w="1373" w:type="dxa"/>
            <w:shd w:val="clear" w:color="auto" w:fill="auto"/>
            <w:vAlign w:val="bottom"/>
            <w:hideMark/>
          </w:tcPr>
          <w:p w14:paraId="0D37EEBF" w14:textId="77777777" w:rsidR="00866572" w:rsidRPr="00106319" w:rsidRDefault="00866572" w:rsidP="00866572">
            <w:pPr>
              <w:pStyle w:val="Bang1"/>
            </w:pPr>
            <w:r w:rsidRPr="00106319">
              <w:t>Tuy Phước</w:t>
            </w:r>
          </w:p>
        </w:tc>
        <w:tc>
          <w:tcPr>
            <w:tcW w:w="906" w:type="dxa"/>
            <w:shd w:val="clear" w:color="auto" w:fill="auto"/>
            <w:vAlign w:val="bottom"/>
            <w:hideMark/>
          </w:tcPr>
          <w:p w14:paraId="35CEC844" w14:textId="4D57BA60" w:rsidR="00866572" w:rsidRPr="00106319" w:rsidRDefault="00866572" w:rsidP="00866572">
            <w:pPr>
              <w:pStyle w:val="Bang1"/>
              <w:jc w:val="center"/>
            </w:pPr>
            <w:r>
              <w:rPr>
                <w:color w:val="000000"/>
                <w:sz w:val="22"/>
                <w:szCs w:val="22"/>
              </w:rPr>
              <w:t>23</w:t>
            </w:r>
          </w:p>
        </w:tc>
        <w:tc>
          <w:tcPr>
            <w:tcW w:w="906" w:type="dxa"/>
            <w:shd w:val="clear" w:color="auto" w:fill="auto"/>
            <w:vAlign w:val="bottom"/>
            <w:hideMark/>
          </w:tcPr>
          <w:p w14:paraId="58E598FE" w14:textId="3995C13A" w:rsidR="00866572" w:rsidRPr="00106319" w:rsidRDefault="00866572" w:rsidP="00866572">
            <w:pPr>
              <w:pStyle w:val="Bang1"/>
              <w:jc w:val="center"/>
            </w:pPr>
            <w:r>
              <w:rPr>
                <w:color w:val="000000"/>
                <w:sz w:val="22"/>
                <w:szCs w:val="22"/>
              </w:rPr>
              <w:t>66</w:t>
            </w:r>
          </w:p>
        </w:tc>
        <w:tc>
          <w:tcPr>
            <w:tcW w:w="906" w:type="dxa"/>
            <w:shd w:val="clear" w:color="auto" w:fill="auto"/>
            <w:vAlign w:val="bottom"/>
            <w:hideMark/>
          </w:tcPr>
          <w:p w14:paraId="7B2B1C44" w14:textId="4122AB6E" w:rsidR="00866572" w:rsidRPr="00106319" w:rsidRDefault="00866572" w:rsidP="00866572">
            <w:pPr>
              <w:pStyle w:val="Bang1"/>
              <w:jc w:val="center"/>
            </w:pPr>
            <w:r>
              <w:rPr>
                <w:color w:val="000000"/>
                <w:sz w:val="22"/>
                <w:szCs w:val="22"/>
              </w:rPr>
              <w:t>30</w:t>
            </w:r>
          </w:p>
        </w:tc>
        <w:tc>
          <w:tcPr>
            <w:tcW w:w="982" w:type="dxa"/>
            <w:shd w:val="clear" w:color="auto" w:fill="auto"/>
            <w:vAlign w:val="bottom"/>
            <w:hideMark/>
          </w:tcPr>
          <w:p w14:paraId="3FE84E4B" w14:textId="6A17813C" w:rsidR="00866572" w:rsidRPr="00106319" w:rsidRDefault="00866572" w:rsidP="00866572">
            <w:pPr>
              <w:pStyle w:val="Bang1"/>
              <w:jc w:val="center"/>
            </w:pPr>
            <w:r>
              <w:rPr>
                <w:color w:val="000000"/>
                <w:sz w:val="22"/>
                <w:szCs w:val="22"/>
              </w:rPr>
              <w:t>10</w:t>
            </w:r>
          </w:p>
        </w:tc>
        <w:tc>
          <w:tcPr>
            <w:tcW w:w="877" w:type="dxa"/>
            <w:shd w:val="clear" w:color="auto" w:fill="auto"/>
            <w:vAlign w:val="bottom"/>
            <w:hideMark/>
          </w:tcPr>
          <w:p w14:paraId="4E107B2C" w14:textId="22C5D8AE" w:rsidR="00866572" w:rsidRPr="00106319" w:rsidRDefault="00866572" w:rsidP="00866572">
            <w:pPr>
              <w:pStyle w:val="Bang1"/>
              <w:jc w:val="center"/>
            </w:pPr>
            <w:r>
              <w:rPr>
                <w:color w:val="000000"/>
                <w:sz w:val="22"/>
                <w:szCs w:val="22"/>
              </w:rPr>
              <w:t>20</w:t>
            </w:r>
          </w:p>
        </w:tc>
        <w:tc>
          <w:tcPr>
            <w:tcW w:w="835" w:type="dxa"/>
            <w:shd w:val="clear" w:color="auto" w:fill="auto"/>
            <w:vAlign w:val="bottom"/>
            <w:hideMark/>
          </w:tcPr>
          <w:p w14:paraId="69521E59" w14:textId="1B1644AF" w:rsidR="00866572" w:rsidRPr="00106319" w:rsidRDefault="00866572" w:rsidP="00866572">
            <w:pPr>
              <w:pStyle w:val="Bang1"/>
              <w:jc w:val="center"/>
            </w:pPr>
            <w:r>
              <w:rPr>
                <w:color w:val="000000"/>
                <w:sz w:val="22"/>
                <w:szCs w:val="22"/>
              </w:rPr>
              <w:t>25</w:t>
            </w:r>
          </w:p>
        </w:tc>
        <w:tc>
          <w:tcPr>
            <w:tcW w:w="981" w:type="dxa"/>
            <w:shd w:val="clear" w:color="auto" w:fill="auto"/>
            <w:vAlign w:val="bottom"/>
            <w:hideMark/>
          </w:tcPr>
          <w:p w14:paraId="0E633498" w14:textId="4055AD43" w:rsidR="00866572" w:rsidRPr="00106319" w:rsidRDefault="00866572" w:rsidP="00866572">
            <w:pPr>
              <w:pStyle w:val="Bang1"/>
              <w:jc w:val="center"/>
            </w:pPr>
            <w:r>
              <w:rPr>
                <w:color w:val="000000"/>
                <w:sz w:val="22"/>
                <w:szCs w:val="22"/>
              </w:rPr>
              <w:t>120</w:t>
            </w:r>
          </w:p>
        </w:tc>
      </w:tr>
      <w:tr w:rsidR="00866572" w:rsidRPr="00106319" w14:paraId="770C0285" w14:textId="77777777" w:rsidTr="00D974F4">
        <w:trPr>
          <w:trHeight w:val="266"/>
          <w:jc w:val="center"/>
        </w:trPr>
        <w:tc>
          <w:tcPr>
            <w:tcW w:w="710" w:type="dxa"/>
            <w:shd w:val="clear" w:color="auto" w:fill="auto"/>
            <w:vAlign w:val="bottom"/>
            <w:hideMark/>
          </w:tcPr>
          <w:p w14:paraId="137F6108" w14:textId="77777777" w:rsidR="00866572" w:rsidRPr="00106319" w:rsidRDefault="00866572" w:rsidP="00F962E3">
            <w:pPr>
              <w:pStyle w:val="Bang1"/>
              <w:jc w:val="center"/>
            </w:pPr>
            <w:r w:rsidRPr="00106319">
              <w:t>10</w:t>
            </w:r>
          </w:p>
        </w:tc>
        <w:tc>
          <w:tcPr>
            <w:tcW w:w="1373" w:type="dxa"/>
            <w:shd w:val="clear" w:color="auto" w:fill="auto"/>
            <w:vAlign w:val="bottom"/>
            <w:hideMark/>
          </w:tcPr>
          <w:p w14:paraId="18BA3CC9" w14:textId="77777777" w:rsidR="00866572" w:rsidRPr="00106319" w:rsidRDefault="00866572" w:rsidP="00866572">
            <w:pPr>
              <w:pStyle w:val="Bang1"/>
            </w:pPr>
            <w:r w:rsidRPr="00106319">
              <w:t>Tây Sơn</w:t>
            </w:r>
          </w:p>
        </w:tc>
        <w:tc>
          <w:tcPr>
            <w:tcW w:w="906" w:type="dxa"/>
            <w:shd w:val="clear" w:color="auto" w:fill="auto"/>
            <w:vAlign w:val="bottom"/>
            <w:hideMark/>
          </w:tcPr>
          <w:p w14:paraId="3BBAAC6F" w14:textId="31E4CC51" w:rsidR="00866572" w:rsidRPr="00106319" w:rsidRDefault="00866572" w:rsidP="00866572">
            <w:pPr>
              <w:pStyle w:val="Bang1"/>
              <w:jc w:val="center"/>
            </w:pPr>
            <w:r>
              <w:rPr>
                <w:color w:val="000000"/>
                <w:sz w:val="22"/>
                <w:szCs w:val="22"/>
              </w:rPr>
              <w:t>116</w:t>
            </w:r>
          </w:p>
        </w:tc>
        <w:tc>
          <w:tcPr>
            <w:tcW w:w="906" w:type="dxa"/>
            <w:shd w:val="clear" w:color="auto" w:fill="auto"/>
            <w:vAlign w:val="bottom"/>
            <w:hideMark/>
          </w:tcPr>
          <w:p w14:paraId="0375E7C2" w14:textId="317F0543" w:rsidR="00866572" w:rsidRPr="00106319" w:rsidRDefault="00866572" w:rsidP="00866572">
            <w:pPr>
              <w:pStyle w:val="Bang1"/>
              <w:jc w:val="center"/>
            </w:pPr>
            <w:r>
              <w:rPr>
                <w:color w:val="000000"/>
                <w:sz w:val="22"/>
                <w:szCs w:val="22"/>
              </w:rPr>
              <w:t>279</w:t>
            </w:r>
          </w:p>
        </w:tc>
        <w:tc>
          <w:tcPr>
            <w:tcW w:w="906" w:type="dxa"/>
            <w:shd w:val="clear" w:color="auto" w:fill="auto"/>
            <w:vAlign w:val="bottom"/>
            <w:hideMark/>
          </w:tcPr>
          <w:p w14:paraId="5D48B140" w14:textId="70F999E7" w:rsidR="00866572" w:rsidRPr="00106319" w:rsidRDefault="00866572" w:rsidP="00866572">
            <w:pPr>
              <w:pStyle w:val="Bang1"/>
              <w:jc w:val="center"/>
            </w:pPr>
            <w:r>
              <w:rPr>
                <w:color w:val="000000"/>
                <w:sz w:val="22"/>
                <w:szCs w:val="22"/>
              </w:rPr>
              <w:t>42</w:t>
            </w:r>
          </w:p>
        </w:tc>
        <w:tc>
          <w:tcPr>
            <w:tcW w:w="982" w:type="dxa"/>
            <w:shd w:val="clear" w:color="auto" w:fill="auto"/>
            <w:vAlign w:val="bottom"/>
            <w:hideMark/>
          </w:tcPr>
          <w:p w14:paraId="48C4D1CC" w14:textId="32922675" w:rsidR="00866572" w:rsidRPr="00106319" w:rsidRDefault="00866572" w:rsidP="00866572">
            <w:pPr>
              <w:pStyle w:val="Bang1"/>
              <w:jc w:val="center"/>
            </w:pPr>
            <w:r>
              <w:rPr>
                <w:color w:val="000000"/>
                <w:sz w:val="22"/>
                <w:szCs w:val="22"/>
              </w:rPr>
              <w:t>14</w:t>
            </w:r>
          </w:p>
        </w:tc>
        <w:tc>
          <w:tcPr>
            <w:tcW w:w="877" w:type="dxa"/>
            <w:shd w:val="clear" w:color="auto" w:fill="auto"/>
            <w:vAlign w:val="bottom"/>
            <w:hideMark/>
          </w:tcPr>
          <w:p w14:paraId="41B14804" w14:textId="2BDA33F1" w:rsidR="00866572" w:rsidRPr="00106319" w:rsidRDefault="00866572" w:rsidP="00866572">
            <w:pPr>
              <w:pStyle w:val="Bang1"/>
              <w:jc w:val="center"/>
            </w:pPr>
            <w:r>
              <w:rPr>
                <w:color w:val="000000"/>
                <w:sz w:val="22"/>
                <w:szCs w:val="22"/>
              </w:rPr>
              <w:t>28</w:t>
            </w:r>
          </w:p>
        </w:tc>
        <w:tc>
          <w:tcPr>
            <w:tcW w:w="835" w:type="dxa"/>
            <w:shd w:val="clear" w:color="auto" w:fill="auto"/>
            <w:vAlign w:val="bottom"/>
            <w:hideMark/>
          </w:tcPr>
          <w:p w14:paraId="4924912D" w14:textId="6D076B6E" w:rsidR="00866572" w:rsidRPr="00106319" w:rsidRDefault="00866572" w:rsidP="00866572">
            <w:pPr>
              <w:pStyle w:val="Bang1"/>
              <w:jc w:val="center"/>
            </w:pPr>
            <w:r>
              <w:rPr>
                <w:color w:val="000000"/>
                <w:sz w:val="22"/>
                <w:szCs w:val="22"/>
              </w:rPr>
              <w:t>35</w:t>
            </w:r>
          </w:p>
        </w:tc>
        <w:tc>
          <w:tcPr>
            <w:tcW w:w="981" w:type="dxa"/>
            <w:shd w:val="clear" w:color="auto" w:fill="auto"/>
            <w:vAlign w:val="bottom"/>
            <w:hideMark/>
          </w:tcPr>
          <w:p w14:paraId="1AE24F61" w14:textId="50B154B8" w:rsidR="00866572" w:rsidRPr="00106319" w:rsidRDefault="00866572" w:rsidP="00866572">
            <w:pPr>
              <w:pStyle w:val="Bang1"/>
              <w:jc w:val="center"/>
            </w:pPr>
            <w:r>
              <w:rPr>
                <w:color w:val="000000"/>
                <w:sz w:val="22"/>
                <w:szCs w:val="22"/>
              </w:rPr>
              <w:t>168</w:t>
            </w:r>
          </w:p>
        </w:tc>
      </w:tr>
      <w:tr w:rsidR="00866572" w:rsidRPr="00106319" w14:paraId="32707C3C" w14:textId="77777777" w:rsidTr="00D974F4">
        <w:trPr>
          <w:trHeight w:val="266"/>
          <w:jc w:val="center"/>
        </w:trPr>
        <w:tc>
          <w:tcPr>
            <w:tcW w:w="710" w:type="dxa"/>
            <w:shd w:val="clear" w:color="auto" w:fill="auto"/>
            <w:vAlign w:val="bottom"/>
            <w:hideMark/>
          </w:tcPr>
          <w:p w14:paraId="22C990B2" w14:textId="77777777" w:rsidR="00866572" w:rsidRPr="00106319" w:rsidRDefault="00866572" w:rsidP="00F962E3">
            <w:pPr>
              <w:pStyle w:val="Bang1"/>
              <w:jc w:val="center"/>
            </w:pPr>
            <w:r w:rsidRPr="00106319">
              <w:t>11</w:t>
            </w:r>
          </w:p>
        </w:tc>
        <w:tc>
          <w:tcPr>
            <w:tcW w:w="1373" w:type="dxa"/>
            <w:shd w:val="clear" w:color="auto" w:fill="auto"/>
            <w:vAlign w:val="bottom"/>
            <w:hideMark/>
          </w:tcPr>
          <w:p w14:paraId="29C0B131" w14:textId="77777777" w:rsidR="00866572" w:rsidRPr="00106319" w:rsidRDefault="00866572" w:rsidP="00866572">
            <w:pPr>
              <w:pStyle w:val="Bang1"/>
            </w:pPr>
            <w:r w:rsidRPr="00106319">
              <w:t>Vĩnh Thạnh</w:t>
            </w:r>
          </w:p>
        </w:tc>
        <w:tc>
          <w:tcPr>
            <w:tcW w:w="906" w:type="dxa"/>
            <w:shd w:val="clear" w:color="auto" w:fill="auto"/>
            <w:vAlign w:val="bottom"/>
            <w:hideMark/>
          </w:tcPr>
          <w:p w14:paraId="605A64F0" w14:textId="3E0BF721" w:rsidR="00866572" w:rsidRPr="00106319" w:rsidRDefault="00866572" w:rsidP="00866572">
            <w:pPr>
              <w:pStyle w:val="Bang1"/>
              <w:jc w:val="center"/>
            </w:pPr>
            <w:r>
              <w:rPr>
                <w:color w:val="000000"/>
                <w:sz w:val="22"/>
                <w:szCs w:val="22"/>
              </w:rPr>
              <w:t>12</w:t>
            </w:r>
          </w:p>
        </w:tc>
        <w:tc>
          <w:tcPr>
            <w:tcW w:w="906" w:type="dxa"/>
            <w:shd w:val="clear" w:color="auto" w:fill="auto"/>
            <w:vAlign w:val="bottom"/>
            <w:hideMark/>
          </w:tcPr>
          <w:p w14:paraId="06DF379D" w14:textId="6C14701F" w:rsidR="00866572" w:rsidRPr="00106319" w:rsidRDefault="00866572" w:rsidP="00866572">
            <w:pPr>
              <w:pStyle w:val="Bang1"/>
              <w:jc w:val="center"/>
            </w:pPr>
            <w:r>
              <w:rPr>
                <w:color w:val="000000"/>
                <w:sz w:val="22"/>
                <w:szCs w:val="22"/>
              </w:rPr>
              <w:t>49</w:t>
            </w:r>
          </w:p>
        </w:tc>
        <w:tc>
          <w:tcPr>
            <w:tcW w:w="906" w:type="dxa"/>
            <w:shd w:val="clear" w:color="auto" w:fill="auto"/>
            <w:vAlign w:val="bottom"/>
            <w:hideMark/>
          </w:tcPr>
          <w:p w14:paraId="3C652F24" w14:textId="671E4BDF" w:rsidR="00866572" w:rsidRPr="00106319" w:rsidRDefault="00866572" w:rsidP="00866572">
            <w:pPr>
              <w:pStyle w:val="Bang1"/>
              <w:jc w:val="center"/>
            </w:pPr>
            <w:r>
              <w:rPr>
                <w:color w:val="000000"/>
                <w:sz w:val="22"/>
                <w:szCs w:val="22"/>
              </w:rPr>
              <w:t>24</w:t>
            </w:r>
          </w:p>
        </w:tc>
        <w:tc>
          <w:tcPr>
            <w:tcW w:w="982" w:type="dxa"/>
            <w:shd w:val="clear" w:color="auto" w:fill="auto"/>
            <w:vAlign w:val="bottom"/>
            <w:hideMark/>
          </w:tcPr>
          <w:p w14:paraId="10CE5F42" w14:textId="10519889" w:rsidR="00866572" w:rsidRPr="00106319" w:rsidRDefault="00866572" w:rsidP="00866572">
            <w:pPr>
              <w:pStyle w:val="Bang1"/>
              <w:jc w:val="center"/>
            </w:pPr>
            <w:r>
              <w:rPr>
                <w:color w:val="000000"/>
                <w:sz w:val="22"/>
                <w:szCs w:val="22"/>
              </w:rPr>
              <w:t>8</w:t>
            </w:r>
          </w:p>
        </w:tc>
        <w:tc>
          <w:tcPr>
            <w:tcW w:w="877" w:type="dxa"/>
            <w:shd w:val="clear" w:color="auto" w:fill="auto"/>
            <w:vAlign w:val="bottom"/>
            <w:hideMark/>
          </w:tcPr>
          <w:p w14:paraId="58291F06" w14:textId="2555702D" w:rsidR="00866572" w:rsidRPr="00106319" w:rsidRDefault="00866572" w:rsidP="00866572">
            <w:pPr>
              <w:pStyle w:val="Bang1"/>
              <w:jc w:val="center"/>
            </w:pPr>
            <w:r>
              <w:rPr>
                <w:color w:val="000000"/>
                <w:sz w:val="22"/>
                <w:szCs w:val="22"/>
              </w:rPr>
              <w:t>16</w:t>
            </w:r>
          </w:p>
        </w:tc>
        <w:tc>
          <w:tcPr>
            <w:tcW w:w="835" w:type="dxa"/>
            <w:shd w:val="clear" w:color="auto" w:fill="auto"/>
            <w:vAlign w:val="bottom"/>
            <w:hideMark/>
          </w:tcPr>
          <w:p w14:paraId="3C97FDED" w14:textId="59BD2EDC" w:rsidR="00866572" w:rsidRPr="00106319" w:rsidRDefault="00866572" w:rsidP="00866572">
            <w:pPr>
              <w:pStyle w:val="Bang1"/>
              <w:jc w:val="center"/>
            </w:pPr>
            <w:r>
              <w:rPr>
                <w:color w:val="000000"/>
                <w:sz w:val="22"/>
                <w:szCs w:val="22"/>
              </w:rPr>
              <w:t>20</w:t>
            </w:r>
          </w:p>
        </w:tc>
        <w:tc>
          <w:tcPr>
            <w:tcW w:w="981" w:type="dxa"/>
            <w:shd w:val="clear" w:color="auto" w:fill="auto"/>
            <w:vAlign w:val="bottom"/>
            <w:hideMark/>
          </w:tcPr>
          <w:p w14:paraId="2DF53149" w14:textId="49BB96D2" w:rsidR="00866572" w:rsidRPr="00106319" w:rsidRDefault="00866572" w:rsidP="00866572">
            <w:pPr>
              <w:pStyle w:val="Bang1"/>
              <w:jc w:val="center"/>
            </w:pPr>
            <w:r>
              <w:rPr>
                <w:color w:val="000000"/>
                <w:sz w:val="22"/>
                <w:szCs w:val="22"/>
              </w:rPr>
              <w:t>96</w:t>
            </w:r>
          </w:p>
        </w:tc>
      </w:tr>
      <w:tr w:rsidR="00866572" w:rsidRPr="00106319" w14:paraId="7D0EC234" w14:textId="77777777" w:rsidTr="00D974F4">
        <w:trPr>
          <w:trHeight w:val="266"/>
          <w:jc w:val="center"/>
        </w:trPr>
        <w:tc>
          <w:tcPr>
            <w:tcW w:w="710" w:type="dxa"/>
            <w:shd w:val="clear" w:color="auto" w:fill="auto"/>
            <w:vAlign w:val="bottom"/>
            <w:hideMark/>
          </w:tcPr>
          <w:p w14:paraId="205AE4E9" w14:textId="77777777" w:rsidR="00866572" w:rsidRPr="00106319" w:rsidRDefault="00866572" w:rsidP="00866572">
            <w:pPr>
              <w:pStyle w:val="Bang1"/>
            </w:pPr>
            <w:r w:rsidRPr="00106319">
              <w:t> </w:t>
            </w:r>
          </w:p>
        </w:tc>
        <w:tc>
          <w:tcPr>
            <w:tcW w:w="1373" w:type="dxa"/>
            <w:shd w:val="clear" w:color="auto" w:fill="auto"/>
            <w:vAlign w:val="bottom"/>
            <w:hideMark/>
          </w:tcPr>
          <w:p w14:paraId="5A0C93B0" w14:textId="77777777" w:rsidR="00866572" w:rsidRPr="00106319" w:rsidRDefault="00866572" w:rsidP="00866572">
            <w:pPr>
              <w:pStyle w:val="Bang1"/>
              <w:rPr>
                <w:b/>
                <w:bCs w:val="0"/>
              </w:rPr>
            </w:pPr>
            <w:r w:rsidRPr="00106319">
              <w:rPr>
                <w:b/>
                <w:bCs w:val="0"/>
              </w:rPr>
              <w:t>Toàn tỉnh</w:t>
            </w:r>
          </w:p>
        </w:tc>
        <w:tc>
          <w:tcPr>
            <w:tcW w:w="906" w:type="dxa"/>
            <w:shd w:val="clear" w:color="auto" w:fill="auto"/>
            <w:vAlign w:val="bottom"/>
            <w:hideMark/>
          </w:tcPr>
          <w:p w14:paraId="2F8AA6FF" w14:textId="0225830D" w:rsidR="00866572" w:rsidRPr="00106319" w:rsidRDefault="00866572" w:rsidP="00866572">
            <w:pPr>
              <w:pStyle w:val="Bang1"/>
              <w:jc w:val="center"/>
              <w:rPr>
                <w:b/>
                <w:bCs w:val="0"/>
              </w:rPr>
            </w:pPr>
            <w:r>
              <w:rPr>
                <w:b/>
                <w:bCs w:val="0"/>
                <w:color w:val="000000"/>
                <w:sz w:val="22"/>
                <w:szCs w:val="22"/>
              </w:rPr>
              <w:t>4.547</w:t>
            </w:r>
          </w:p>
        </w:tc>
        <w:tc>
          <w:tcPr>
            <w:tcW w:w="906" w:type="dxa"/>
            <w:shd w:val="clear" w:color="auto" w:fill="auto"/>
            <w:vAlign w:val="bottom"/>
            <w:hideMark/>
          </w:tcPr>
          <w:p w14:paraId="7535593A" w14:textId="41000494" w:rsidR="00866572" w:rsidRPr="00106319" w:rsidRDefault="00866572" w:rsidP="00866572">
            <w:pPr>
              <w:pStyle w:val="Bang1"/>
              <w:jc w:val="center"/>
              <w:rPr>
                <w:b/>
                <w:bCs w:val="0"/>
              </w:rPr>
            </w:pPr>
            <w:r>
              <w:rPr>
                <w:b/>
                <w:bCs w:val="0"/>
                <w:color w:val="000000"/>
                <w:sz w:val="22"/>
                <w:szCs w:val="22"/>
              </w:rPr>
              <w:t>15.570</w:t>
            </w:r>
          </w:p>
        </w:tc>
        <w:tc>
          <w:tcPr>
            <w:tcW w:w="906" w:type="dxa"/>
            <w:shd w:val="clear" w:color="auto" w:fill="auto"/>
            <w:vAlign w:val="bottom"/>
            <w:hideMark/>
          </w:tcPr>
          <w:p w14:paraId="1AAD090C" w14:textId="798060B9" w:rsidR="00866572" w:rsidRPr="00106319" w:rsidRDefault="00866572" w:rsidP="00866572">
            <w:pPr>
              <w:pStyle w:val="Bang1"/>
              <w:jc w:val="center"/>
              <w:rPr>
                <w:b/>
                <w:bCs w:val="0"/>
              </w:rPr>
            </w:pPr>
            <w:r>
              <w:rPr>
                <w:b/>
                <w:bCs w:val="0"/>
                <w:color w:val="000000"/>
                <w:sz w:val="22"/>
                <w:szCs w:val="22"/>
              </w:rPr>
              <w:t>606</w:t>
            </w:r>
          </w:p>
        </w:tc>
        <w:tc>
          <w:tcPr>
            <w:tcW w:w="982" w:type="dxa"/>
            <w:shd w:val="clear" w:color="auto" w:fill="auto"/>
            <w:vAlign w:val="bottom"/>
            <w:hideMark/>
          </w:tcPr>
          <w:p w14:paraId="7B40D850" w14:textId="4D0B9955" w:rsidR="00866572" w:rsidRPr="00106319" w:rsidRDefault="00866572" w:rsidP="00866572">
            <w:pPr>
              <w:pStyle w:val="Bang1"/>
              <w:jc w:val="center"/>
              <w:rPr>
                <w:b/>
                <w:bCs w:val="0"/>
              </w:rPr>
            </w:pPr>
            <w:r>
              <w:rPr>
                <w:b/>
                <w:bCs w:val="0"/>
                <w:color w:val="000000"/>
                <w:sz w:val="22"/>
                <w:szCs w:val="22"/>
              </w:rPr>
              <w:t>202</w:t>
            </w:r>
          </w:p>
        </w:tc>
        <w:tc>
          <w:tcPr>
            <w:tcW w:w="877" w:type="dxa"/>
            <w:shd w:val="clear" w:color="auto" w:fill="auto"/>
            <w:vAlign w:val="bottom"/>
            <w:hideMark/>
          </w:tcPr>
          <w:p w14:paraId="01B775CB" w14:textId="7848DB2A" w:rsidR="00866572" w:rsidRPr="00106319" w:rsidRDefault="00866572" w:rsidP="00866572">
            <w:pPr>
              <w:pStyle w:val="Bang1"/>
              <w:jc w:val="center"/>
              <w:rPr>
                <w:b/>
                <w:bCs w:val="0"/>
              </w:rPr>
            </w:pPr>
            <w:r>
              <w:rPr>
                <w:b/>
                <w:bCs w:val="0"/>
                <w:color w:val="000000"/>
                <w:sz w:val="22"/>
                <w:szCs w:val="22"/>
              </w:rPr>
              <w:t>404</w:t>
            </w:r>
          </w:p>
        </w:tc>
        <w:tc>
          <w:tcPr>
            <w:tcW w:w="835" w:type="dxa"/>
            <w:shd w:val="clear" w:color="auto" w:fill="auto"/>
            <w:vAlign w:val="bottom"/>
            <w:hideMark/>
          </w:tcPr>
          <w:p w14:paraId="762EA29E" w14:textId="1E0CC63B" w:rsidR="00866572" w:rsidRPr="00106319" w:rsidRDefault="00866572" w:rsidP="00866572">
            <w:pPr>
              <w:pStyle w:val="Bang1"/>
              <w:jc w:val="center"/>
              <w:rPr>
                <w:b/>
                <w:bCs w:val="0"/>
              </w:rPr>
            </w:pPr>
            <w:r>
              <w:rPr>
                <w:b/>
                <w:bCs w:val="0"/>
                <w:color w:val="000000"/>
                <w:sz w:val="22"/>
                <w:szCs w:val="22"/>
              </w:rPr>
              <w:t>505</w:t>
            </w:r>
          </w:p>
        </w:tc>
        <w:tc>
          <w:tcPr>
            <w:tcW w:w="981" w:type="dxa"/>
            <w:shd w:val="clear" w:color="auto" w:fill="auto"/>
            <w:vAlign w:val="bottom"/>
            <w:hideMark/>
          </w:tcPr>
          <w:p w14:paraId="7621783D" w14:textId="38BC7BFB" w:rsidR="00866572" w:rsidRPr="00106319" w:rsidRDefault="00866572" w:rsidP="00866572">
            <w:pPr>
              <w:pStyle w:val="Bang1"/>
              <w:jc w:val="center"/>
              <w:rPr>
                <w:b/>
                <w:bCs w:val="0"/>
              </w:rPr>
            </w:pPr>
            <w:r>
              <w:rPr>
                <w:b/>
                <w:bCs w:val="0"/>
                <w:color w:val="000000"/>
                <w:sz w:val="22"/>
                <w:szCs w:val="22"/>
              </w:rPr>
              <w:t>2.424</w:t>
            </w:r>
          </w:p>
        </w:tc>
      </w:tr>
    </w:tbl>
    <w:p w14:paraId="6B5EDA2E" w14:textId="08D9EF4C" w:rsidR="008E4582" w:rsidRPr="00866572" w:rsidRDefault="008E4582" w:rsidP="00AE4583">
      <w:pPr>
        <w:ind w:firstLine="0"/>
        <w:jc w:val="center"/>
      </w:pPr>
      <w:r w:rsidRPr="00866572">
        <w:t xml:space="preserve">(Chi tiết xem </w:t>
      </w:r>
      <w:hyperlink w:anchor="_PHỤ_LỤC_10:" w:history="1">
        <w:r w:rsidRPr="00866572">
          <w:rPr>
            <w:rStyle w:val="Hyperlink"/>
          </w:rPr>
          <w:t xml:space="preserve">Phụ lục </w:t>
        </w:r>
        <w:r w:rsidR="00866572" w:rsidRPr="00866572">
          <w:rPr>
            <w:rStyle w:val="Hyperlink"/>
          </w:rPr>
          <w:t>11</w:t>
        </w:r>
      </w:hyperlink>
      <w:r w:rsidRPr="00866572">
        <w:t>)</w:t>
      </w:r>
    </w:p>
    <w:p w14:paraId="30E4FC3D" w14:textId="77777777" w:rsidR="008E4582" w:rsidRPr="00AE4583" w:rsidRDefault="008E4582" w:rsidP="00AE4583">
      <w:pPr>
        <w:rPr>
          <w:b/>
          <w:bCs/>
        </w:rPr>
      </w:pPr>
      <w:bookmarkStart w:id="160" w:name="_Toc121151679"/>
      <w:bookmarkStart w:id="161" w:name="_Toc121226703"/>
      <w:bookmarkStart w:id="162" w:name="_Toc121228260"/>
      <w:r w:rsidRPr="00AE4583">
        <w:rPr>
          <w:b/>
          <w:bCs/>
        </w:rPr>
        <w:t>3.4 Về lương thực, thực phẩm tại nơi sơ tán đến</w:t>
      </w:r>
      <w:bookmarkEnd w:id="160"/>
      <w:bookmarkEnd w:id="161"/>
      <w:bookmarkEnd w:id="162"/>
    </w:p>
    <w:p w14:paraId="5BAD8ECB" w14:textId="77777777" w:rsidR="008E4582" w:rsidRDefault="008E4582" w:rsidP="00E17882">
      <w:r w:rsidRPr="00AE4583">
        <w:t>Căn cứ vào số người sơ tán tập trung, Ban Chỉ huy PCTT – TKCN và PTDS các địa phương chuẩn bị lương thực, thực phẩm cho tối thiểu 05 ngày sơ tán. Tùy vào loại lương thực, thực phẩm địa phương dự trữ mà địa phương có thể thay đổi các loại thực phẩm cấp phát cho khu sơ tán. Nhưng vẫn phải đảm bảo được số lượng khẩu phần ăn.</w:t>
      </w:r>
    </w:p>
    <w:p w14:paraId="481DE061" w14:textId="69BEF451" w:rsidR="00AE4583" w:rsidRDefault="00AE4583" w:rsidP="00AE4583">
      <w:pPr>
        <w:pStyle w:val="Caption"/>
        <w:keepNext/>
      </w:pPr>
      <w:r>
        <w:t xml:space="preserve">Bảng </w:t>
      </w:r>
      <w:fldSimple w:instr=" SEQ Bảng \* ARABIC ">
        <w:r w:rsidR="00130A0D">
          <w:rPr>
            <w:noProof/>
          </w:rPr>
          <w:t>34</w:t>
        </w:r>
      </w:fldSimple>
      <w:r>
        <w:t>: Nhu cầu khẩu phần ăn sơ tán tập trung ứng phó với Kịch bản bão 4</w:t>
      </w:r>
    </w:p>
    <w:tbl>
      <w:tblPr>
        <w:tblW w:w="8668" w:type="dxa"/>
        <w:tblInd w:w="279" w:type="dxa"/>
        <w:tblLook w:val="04A0" w:firstRow="1" w:lastRow="0" w:firstColumn="1" w:lastColumn="0" w:noHBand="0" w:noVBand="1"/>
      </w:tblPr>
      <w:tblGrid>
        <w:gridCol w:w="746"/>
        <w:gridCol w:w="2480"/>
        <w:gridCol w:w="1880"/>
        <w:gridCol w:w="1761"/>
        <w:gridCol w:w="1801"/>
      </w:tblGrid>
      <w:tr w:rsidR="00AE4583" w:rsidRPr="00A46331" w14:paraId="285954FC" w14:textId="77777777" w:rsidTr="00AE4583">
        <w:trPr>
          <w:trHeight w:val="852"/>
        </w:trPr>
        <w:tc>
          <w:tcPr>
            <w:tcW w:w="7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0D9265" w14:textId="77777777" w:rsidR="00AE4583" w:rsidRPr="00A46331" w:rsidRDefault="00AE4583" w:rsidP="00AE4583">
            <w:pPr>
              <w:pStyle w:val="Bang1"/>
              <w:jc w:val="center"/>
              <w:rPr>
                <w:b/>
                <w:bCs w:val="0"/>
                <w:sz w:val="26"/>
                <w:szCs w:val="26"/>
              </w:rPr>
            </w:pPr>
            <w:r w:rsidRPr="00A46331">
              <w:rPr>
                <w:b/>
                <w:bCs w:val="0"/>
                <w:sz w:val="26"/>
                <w:szCs w:val="26"/>
              </w:rPr>
              <w:t>TT</w:t>
            </w:r>
          </w:p>
        </w:tc>
        <w:tc>
          <w:tcPr>
            <w:tcW w:w="2480" w:type="dxa"/>
            <w:tcBorders>
              <w:top w:val="single" w:sz="4" w:space="0" w:color="000000"/>
              <w:left w:val="nil"/>
              <w:bottom w:val="single" w:sz="4" w:space="0" w:color="000000"/>
              <w:right w:val="single" w:sz="4" w:space="0" w:color="000000"/>
            </w:tcBorders>
            <w:shd w:val="clear" w:color="auto" w:fill="auto"/>
            <w:vAlign w:val="center"/>
            <w:hideMark/>
          </w:tcPr>
          <w:p w14:paraId="5EB620FB" w14:textId="77777777" w:rsidR="00AE4583" w:rsidRPr="00A46331" w:rsidRDefault="00AE4583" w:rsidP="00AE4583">
            <w:pPr>
              <w:pStyle w:val="Bang1"/>
              <w:jc w:val="center"/>
              <w:rPr>
                <w:b/>
                <w:bCs w:val="0"/>
                <w:sz w:val="26"/>
                <w:szCs w:val="26"/>
              </w:rPr>
            </w:pPr>
            <w:r w:rsidRPr="00A46331">
              <w:rPr>
                <w:b/>
                <w:bCs w:val="0"/>
                <w:sz w:val="26"/>
                <w:szCs w:val="26"/>
              </w:rPr>
              <w:t>Địa phương</w:t>
            </w:r>
          </w:p>
        </w:tc>
        <w:tc>
          <w:tcPr>
            <w:tcW w:w="1880" w:type="dxa"/>
            <w:tcBorders>
              <w:top w:val="single" w:sz="4" w:space="0" w:color="000000"/>
              <w:left w:val="nil"/>
              <w:bottom w:val="single" w:sz="4" w:space="0" w:color="000000"/>
              <w:right w:val="single" w:sz="4" w:space="0" w:color="000000"/>
            </w:tcBorders>
            <w:shd w:val="clear" w:color="auto" w:fill="auto"/>
            <w:vAlign w:val="center"/>
            <w:hideMark/>
          </w:tcPr>
          <w:p w14:paraId="0C1C136E" w14:textId="77777777" w:rsidR="00AE4583" w:rsidRPr="00A46331" w:rsidRDefault="00AE4583" w:rsidP="00AE4583">
            <w:pPr>
              <w:pStyle w:val="Bang1"/>
              <w:jc w:val="center"/>
              <w:rPr>
                <w:b/>
                <w:bCs w:val="0"/>
                <w:sz w:val="26"/>
                <w:szCs w:val="26"/>
              </w:rPr>
            </w:pPr>
            <w:r w:rsidRPr="00A46331">
              <w:rPr>
                <w:b/>
                <w:bCs w:val="0"/>
                <w:sz w:val="26"/>
                <w:szCs w:val="26"/>
              </w:rPr>
              <w:t>Số hộ sơ tán tập trung</w:t>
            </w:r>
          </w:p>
        </w:tc>
        <w:tc>
          <w:tcPr>
            <w:tcW w:w="1761" w:type="dxa"/>
            <w:tcBorders>
              <w:top w:val="single" w:sz="4" w:space="0" w:color="000000"/>
              <w:left w:val="nil"/>
              <w:bottom w:val="single" w:sz="4" w:space="0" w:color="000000"/>
              <w:right w:val="single" w:sz="4" w:space="0" w:color="000000"/>
            </w:tcBorders>
            <w:shd w:val="clear" w:color="auto" w:fill="auto"/>
            <w:vAlign w:val="center"/>
            <w:hideMark/>
          </w:tcPr>
          <w:p w14:paraId="2C221910" w14:textId="77777777" w:rsidR="00AE4583" w:rsidRPr="00A46331" w:rsidRDefault="00AE4583" w:rsidP="00AE4583">
            <w:pPr>
              <w:pStyle w:val="Bang1"/>
              <w:jc w:val="center"/>
              <w:rPr>
                <w:b/>
                <w:bCs w:val="0"/>
                <w:sz w:val="26"/>
                <w:szCs w:val="26"/>
              </w:rPr>
            </w:pPr>
            <w:r w:rsidRPr="00A46331">
              <w:rPr>
                <w:b/>
                <w:bCs w:val="0"/>
                <w:sz w:val="26"/>
                <w:szCs w:val="26"/>
              </w:rPr>
              <w:t>Số khẩu sơ tán tập trung</w:t>
            </w:r>
          </w:p>
        </w:tc>
        <w:tc>
          <w:tcPr>
            <w:tcW w:w="1801" w:type="dxa"/>
            <w:tcBorders>
              <w:top w:val="single" w:sz="4" w:space="0" w:color="000000"/>
              <w:left w:val="nil"/>
              <w:bottom w:val="single" w:sz="4" w:space="0" w:color="000000"/>
              <w:right w:val="single" w:sz="4" w:space="0" w:color="000000"/>
            </w:tcBorders>
            <w:shd w:val="clear" w:color="auto" w:fill="auto"/>
            <w:vAlign w:val="center"/>
            <w:hideMark/>
          </w:tcPr>
          <w:p w14:paraId="332833D6" w14:textId="77777777" w:rsidR="00AE4583" w:rsidRPr="00A46331" w:rsidRDefault="00AE4583" w:rsidP="00AE4583">
            <w:pPr>
              <w:pStyle w:val="Bang1"/>
              <w:jc w:val="center"/>
              <w:rPr>
                <w:b/>
                <w:bCs w:val="0"/>
                <w:sz w:val="26"/>
                <w:szCs w:val="26"/>
              </w:rPr>
            </w:pPr>
            <w:r w:rsidRPr="00A46331">
              <w:rPr>
                <w:b/>
                <w:bCs w:val="0"/>
                <w:sz w:val="26"/>
                <w:szCs w:val="26"/>
              </w:rPr>
              <w:t>Nhu cầu khẩu phần</w:t>
            </w:r>
          </w:p>
        </w:tc>
      </w:tr>
      <w:tr w:rsidR="008D4097" w:rsidRPr="00A46331" w14:paraId="240CCBCA" w14:textId="77777777" w:rsidTr="00D10DE9">
        <w:trPr>
          <w:trHeight w:val="299"/>
        </w:trPr>
        <w:tc>
          <w:tcPr>
            <w:tcW w:w="746" w:type="dxa"/>
            <w:tcBorders>
              <w:top w:val="nil"/>
              <w:left w:val="single" w:sz="4" w:space="0" w:color="000000"/>
              <w:bottom w:val="single" w:sz="4" w:space="0" w:color="000000"/>
              <w:right w:val="single" w:sz="4" w:space="0" w:color="000000"/>
            </w:tcBorders>
            <w:shd w:val="clear" w:color="auto" w:fill="auto"/>
            <w:vAlign w:val="center"/>
            <w:hideMark/>
          </w:tcPr>
          <w:p w14:paraId="061E22E3" w14:textId="77777777" w:rsidR="008D4097" w:rsidRPr="00A46331" w:rsidRDefault="008D4097" w:rsidP="008D4097">
            <w:pPr>
              <w:pStyle w:val="Bang1"/>
              <w:jc w:val="center"/>
              <w:rPr>
                <w:sz w:val="26"/>
                <w:szCs w:val="26"/>
              </w:rPr>
            </w:pPr>
            <w:r w:rsidRPr="00A46331">
              <w:rPr>
                <w:sz w:val="26"/>
                <w:szCs w:val="26"/>
              </w:rPr>
              <w:t>1</w:t>
            </w:r>
          </w:p>
        </w:tc>
        <w:tc>
          <w:tcPr>
            <w:tcW w:w="2480" w:type="dxa"/>
            <w:tcBorders>
              <w:top w:val="nil"/>
              <w:left w:val="nil"/>
              <w:bottom w:val="single" w:sz="4" w:space="0" w:color="000000"/>
              <w:right w:val="single" w:sz="4" w:space="0" w:color="000000"/>
            </w:tcBorders>
            <w:shd w:val="clear" w:color="auto" w:fill="auto"/>
            <w:vAlign w:val="center"/>
            <w:hideMark/>
          </w:tcPr>
          <w:p w14:paraId="4D2D220D" w14:textId="77777777" w:rsidR="008D4097" w:rsidRPr="00A46331" w:rsidRDefault="008D4097" w:rsidP="008D4097">
            <w:pPr>
              <w:pStyle w:val="Bang1"/>
              <w:rPr>
                <w:sz w:val="26"/>
                <w:szCs w:val="26"/>
              </w:rPr>
            </w:pPr>
            <w:r w:rsidRPr="00A46331">
              <w:rPr>
                <w:rFonts w:eastAsia="Calibri"/>
                <w:sz w:val="26"/>
                <w:szCs w:val="26"/>
              </w:rPr>
              <w:t>Quy Nhơn</w:t>
            </w:r>
          </w:p>
        </w:tc>
        <w:tc>
          <w:tcPr>
            <w:tcW w:w="1880" w:type="dxa"/>
            <w:tcBorders>
              <w:top w:val="nil"/>
              <w:left w:val="nil"/>
              <w:bottom w:val="single" w:sz="4" w:space="0" w:color="000000"/>
              <w:right w:val="single" w:sz="4" w:space="0" w:color="000000"/>
            </w:tcBorders>
            <w:shd w:val="clear" w:color="auto" w:fill="auto"/>
            <w:vAlign w:val="bottom"/>
            <w:hideMark/>
          </w:tcPr>
          <w:p w14:paraId="5780206B" w14:textId="11A67212" w:rsidR="008D4097" w:rsidRPr="008D4097" w:rsidRDefault="008D4097" w:rsidP="008D4097">
            <w:pPr>
              <w:pStyle w:val="Bang1"/>
              <w:jc w:val="center"/>
            </w:pPr>
            <w:r w:rsidRPr="008D4097">
              <w:rPr>
                <w:color w:val="000000"/>
              </w:rPr>
              <w:t>274</w:t>
            </w:r>
          </w:p>
        </w:tc>
        <w:tc>
          <w:tcPr>
            <w:tcW w:w="1761" w:type="dxa"/>
            <w:tcBorders>
              <w:top w:val="nil"/>
              <w:left w:val="nil"/>
              <w:bottom w:val="single" w:sz="4" w:space="0" w:color="000000"/>
              <w:right w:val="single" w:sz="4" w:space="0" w:color="000000"/>
            </w:tcBorders>
            <w:shd w:val="clear" w:color="auto" w:fill="auto"/>
            <w:vAlign w:val="bottom"/>
            <w:hideMark/>
          </w:tcPr>
          <w:p w14:paraId="69687E96" w14:textId="06E4C122" w:rsidR="008D4097" w:rsidRPr="008D4097" w:rsidRDefault="008D4097" w:rsidP="008D4097">
            <w:pPr>
              <w:pStyle w:val="Bang1"/>
              <w:jc w:val="center"/>
            </w:pPr>
            <w:r w:rsidRPr="008D4097">
              <w:rPr>
                <w:color w:val="000000"/>
              </w:rPr>
              <w:t>913</w:t>
            </w:r>
          </w:p>
        </w:tc>
        <w:tc>
          <w:tcPr>
            <w:tcW w:w="1801" w:type="dxa"/>
            <w:tcBorders>
              <w:top w:val="nil"/>
              <w:left w:val="nil"/>
              <w:bottom w:val="single" w:sz="4" w:space="0" w:color="000000"/>
              <w:right w:val="single" w:sz="4" w:space="0" w:color="000000"/>
            </w:tcBorders>
            <w:shd w:val="clear" w:color="auto" w:fill="auto"/>
            <w:vAlign w:val="bottom"/>
            <w:hideMark/>
          </w:tcPr>
          <w:p w14:paraId="68CD38E6" w14:textId="1199BE4F" w:rsidR="008D4097" w:rsidRPr="008D4097" w:rsidRDefault="008D4097" w:rsidP="008D4097">
            <w:pPr>
              <w:pStyle w:val="Bang1"/>
              <w:jc w:val="center"/>
            </w:pPr>
            <w:r w:rsidRPr="008D4097">
              <w:rPr>
                <w:color w:val="000000"/>
              </w:rPr>
              <w:t>4</w:t>
            </w:r>
            <w:r>
              <w:rPr>
                <w:color w:val="000000"/>
              </w:rPr>
              <w:t>.</w:t>
            </w:r>
            <w:r w:rsidRPr="008D4097">
              <w:rPr>
                <w:color w:val="000000"/>
              </w:rPr>
              <w:t>565</w:t>
            </w:r>
          </w:p>
        </w:tc>
      </w:tr>
      <w:tr w:rsidR="008D4097" w:rsidRPr="00A46331" w14:paraId="265F2A02" w14:textId="77777777" w:rsidTr="00D10DE9">
        <w:trPr>
          <w:trHeight w:val="299"/>
        </w:trPr>
        <w:tc>
          <w:tcPr>
            <w:tcW w:w="746" w:type="dxa"/>
            <w:tcBorders>
              <w:top w:val="nil"/>
              <w:left w:val="single" w:sz="4" w:space="0" w:color="000000"/>
              <w:bottom w:val="single" w:sz="4" w:space="0" w:color="000000"/>
              <w:right w:val="single" w:sz="4" w:space="0" w:color="000000"/>
            </w:tcBorders>
            <w:shd w:val="clear" w:color="auto" w:fill="auto"/>
            <w:vAlign w:val="center"/>
            <w:hideMark/>
          </w:tcPr>
          <w:p w14:paraId="19F2BE01" w14:textId="77777777" w:rsidR="008D4097" w:rsidRPr="00A46331" w:rsidRDefault="008D4097" w:rsidP="008D4097">
            <w:pPr>
              <w:pStyle w:val="Bang1"/>
              <w:jc w:val="center"/>
              <w:rPr>
                <w:sz w:val="26"/>
                <w:szCs w:val="26"/>
              </w:rPr>
            </w:pPr>
            <w:r w:rsidRPr="00A46331">
              <w:rPr>
                <w:sz w:val="26"/>
                <w:szCs w:val="26"/>
              </w:rPr>
              <w:t>2</w:t>
            </w:r>
          </w:p>
        </w:tc>
        <w:tc>
          <w:tcPr>
            <w:tcW w:w="2480" w:type="dxa"/>
            <w:tcBorders>
              <w:top w:val="nil"/>
              <w:left w:val="nil"/>
              <w:bottom w:val="single" w:sz="4" w:space="0" w:color="000000"/>
              <w:right w:val="single" w:sz="4" w:space="0" w:color="000000"/>
            </w:tcBorders>
            <w:shd w:val="clear" w:color="auto" w:fill="auto"/>
            <w:vAlign w:val="center"/>
            <w:hideMark/>
          </w:tcPr>
          <w:p w14:paraId="106FF9FE" w14:textId="77777777" w:rsidR="008D4097" w:rsidRPr="00A46331" w:rsidRDefault="008D4097" w:rsidP="008D4097">
            <w:pPr>
              <w:pStyle w:val="Bang1"/>
              <w:rPr>
                <w:sz w:val="26"/>
                <w:szCs w:val="26"/>
              </w:rPr>
            </w:pPr>
            <w:r w:rsidRPr="00A46331">
              <w:rPr>
                <w:rFonts w:eastAsia="Calibri"/>
                <w:sz w:val="26"/>
                <w:szCs w:val="26"/>
              </w:rPr>
              <w:t>An Nhơn</w:t>
            </w:r>
          </w:p>
        </w:tc>
        <w:tc>
          <w:tcPr>
            <w:tcW w:w="1880" w:type="dxa"/>
            <w:tcBorders>
              <w:top w:val="nil"/>
              <w:left w:val="nil"/>
              <w:bottom w:val="single" w:sz="4" w:space="0" w:color="000000"/>
              <w:right w:val="single" w:sz="4" w:space="0" w:color="000000"/>
            </w:tcBorders>
            <w:shd w:val="clear" w:color="auto" w:fill="auto"/>
            <w:vAlign w:val="bottom"/>
            <w:hideMark/>
          </w:tcPr>
          <w:p w14:paraId="32D63FA5" w14:textId="1C6C00E8" w:rsidR="008D4097" w:rsidRPr="008D4097" w:rsidRDefault="008D4097" w:rsidP="008D4097">
            <w:pPr>
              <w:pStyle w:val="Bang1"/>
              <w:jc w:val="center"/>
            </w:pPr>
            <w:r w:rsidRPr="008D4097">
              <w:rPr>
                <w:color w:val="000000"/>
              </w:rPr>
              <w:t>214</w:t>
            </w:r>
          </w:p>
        </w:tc>
        <w:tc>
          <w:tcPr>
            <w:tcW w:w="1761" w:type="dxa"/>
            <w:tcBorders>
              <w:top w:val="nil"/>
              <w:left w:val="nil"/>
              <w:bottom w:val="single" w:sz="4" w:space="0" w:color="000000"/>
              <w:right w:val="single" w:sz="4" w:space="0" w:color="000000"/>
            </w:tcBorders>
            <w:shd w:val="clear" w:color="auto" w:fill="auto"/>
            <w:vAlign w:val="bottom"/>
            <w:hideMark/>
          </w:tcPr>
          <w:p w14:paraId="60546386" w14:textId="13DB3F48" w:rsidR="008D4097" w:rsidRPr="008D4097" w:rsidRDefault="008D4097" w:rsidP="008D4097">
            <w:pPr>
              <w:pStyle w:val="Bang1"/>
              <w:jc w:val="center"/>
            </w:pPr>
            <w:r w:rsidRPr="008D4097">
              <w:rPr>
                <w:color w:val="000000"/>
              </w:rPr>
              <w:t>684</w:t>
            </w:r>
          </w:p>
        </w:tc>
        <w:tc>
          <w:tcPr>
            <w:tcW w:w="1801" w:type="dxa"/>
            <w:tcBorders>
              <w:top w:val="nil"/>
              <w:left w:val="nil"/>
              <w:bottom w:val="single" w:sz="4" w:space="0" w:color="000000"/>
              <w:right w:val="single" w:sz="4" w:space="0" w:color="000000"/>
            </w:tcBorders>
            <w:shd w:val="clear" w:color="auto" w:fill="auto"/>
            <w:vAlign w:val="bottom"/>
            <w:hideMark/>
          </w:tcPr>
          <w:p w14:paraId="207AE991" w14:textId="0F56D799" w:rsidR="008D4097" w:rsidRPr="008D4097" w:rsidRDefault="008D4097" w:rsidP="008D4097">
            <w:pPr>
              <w:pStyle w:val="Bang1"/>
              <w:jc w:val="center"/>
            </w:pPr>
            <w:r w:rsidRPr="008D4097">
              <w:rPr>
                <w:color w:val="000000"/>
              </w:rPr>
              <w:t>3</w:t>
            </w:r>
            <w:r>
              <w:rPr>
                <w:color w:val="000000"/>
              </w:rPr>
              <w:t>.</w:t>
            </w:r>
            <w:r w:rsidRPr="008D4097">
              <w:rPr>
                <w:color w:val="000000"/>
              </w:rPr>
              <w:t>420</w:t>
            </w:r>
          </w:p>
        </w:tc>
      </w:tr>
      <w:tr w:rsidR="008D4097" w:rsidRPr="00A46331" w14:paraId="55A7862A" w14:textId="77777777" w:rsidTr="00D10DE9">
        <w:trPr>
          <w:trHeight w:val="299"/>
        </w:trPr>
        <w:tc>
          <w:tcPr>
            <w:tcW w:w="746" w:type="dxa"/>
            <w:tcBorders>
              <w:top w:val="nil"/>
              <w:left w:val="single" w:sz="4" w:space="0" w:color="000000"/>
              <w:bottom w:val="single" w:sz="4" w:space="0" w:color="000000"/>
              <w:right w:val="single" w:sz="4" w:space="0" w:color="000000"/>
            </w:tcBorders>
            <w:shd w:val="clear" w:color="auto" w:fill="auto"/>
            <w:vAlign w:val="center"/>
            <w:hideMark/>
          </w:tcPr>
          <w:p w14:paraId="2BDB4966" w14:textId="77777777" w:rsidR="008D4097" w:rsidRPr="00A46331" w:rsidRDefault="008D4097" w:rsidP="008D4097">
            <w:pPr>
              <w:pStyle w:val="Bang1"/>
              <w:jc w:val="center"/>
              <w:rPr>
                <w:sz w:val="26"/>
                <w:szCs w:val="26"/>
              </w:rPr>
            </w:pPr>
            <w:r w:rsidRPr="00A46331">
              <w:rPr>
                <w:sz w:val="26"/>
                <w:szCs w:val="26"/>
              </w:rPr>
              <w:t>3</w:t>
            </w:r>
          </w:p>
        </w:tc>
        <w:tc>
          <w:tcPr>
            <w:tcW w:w="2480" w:type="dxa"/>
            <w:tcBorders>
              <w:top w:val="nil"/>
              <w:left w:val="nil"/>
              <w:bottom w:val="single" w:sz="4" w:space="0" w:color="000000"/>
              <w:right w:val="single" w:sz="4" w:space="0" w:color="000000"/>
            </w:tcBorders>
            <w:shd w:val="clear" w:color="auto" w:fill="auto"/>
            <w:vAlign w:val="center"/>
            <w:hideMark/>
          </w:tcPr>
          <w:p w14:paraId="169B8A26" w14:textId="77777777" w:rsidR="008D4097" w:rsidRPr="00A46331" w:rsidRDefault="008D4097" w:rsidP="008D4097">
            <w:pPr>
              <w:pStyle w:val="Bang1"/>
              <w:rPr>
                <w:sz w:val="26"/>
                <w:szCs w:val="26"/>
              </w:rPr>
            </w:pPr>
            <w:r w:rsidRPr="00A46331">
              <w:rPr>
                <w:rFonts w:eastAsia="Calibri"/>
                <w:sz w:val="26"/>
                <w:szCs w:val="26"/>
              </w:rPr>
              <w:t>Hoài Nhơn</w:t>
            </w:r>
          </w:p>
        </w:tc>
        <w:tc>
          <w:tcPr>
            <w:tcW w:w="1880" w:type="dxa"/>
            <w:tcBorders>
              <w:top w:val="nil"/>
              <w:left w:val="nil"/>
              <w:bottom w:val="single" w:sz="4" w:space="0" w:color="000000"/>
              <w:right w:val="single" w:sz="4" w:space="0" w:color="000000"/>
            </w:tcBorders>
            <w:shd w:val="clear" w:color="auto" w:fill="auto"/>
            <w:vAlign w:val="bottom"/>
            <w:hideMark/>
          </w:tcPr>
          <w:p w14:paraId="680FA134" w14:textId="4D8E58E7" w:rsidR="008D4097" w:rsidRPr="008D4097" w:rsidRDefault="008D4097" w:rsidP="008D4097">
            <w:pPr>
              <w:pStyle w:val="Bang1"/>
              <w:jc w:val="center"/>
            </w:pPr>
            <w:r w:rsidRPr="008D4097">
              <w:rPr>
                <w:color w:val="000000"/>
              </w:rPr>
              <w:t>251</w:t>
            </w:r>
          </w:p>
        </w:tc>
        <w:tc>
          <w:tcPr>
            <w:tcW w:w="1761" w:type="dxa"/>
            <w:tcBorders>
              <w:top w:val="nil"/>
              <w:left w:val="nil"/>
              <w:bottom w:val="single" w:sz="4" w:space="0" w:color="000000"/>
              <w:right w:val="single" w:sz="4" w:space="0" w:color="000000"/>
            </w:tcBorders>
            <w:shd w:val="clear" w:color="auto" w:fill="auto"/>
            <w:vAlign w:val="bottom"/>
            <w:hideMark/>
          </w:tcPr>
          <w:p w14:paraId="3AA83A15" w14:textId="2B12340C" w:rsidR="008D4097" w:rsidRPr="008D4097" w:rsidRDefault="008D4097" w:rsidP="008D4097">
            <w:pPr>
              <w:pStyle w:val="Bang1"/>
              <w:jc w:val="center"/>
            </w:pPr>
            <w:r w:rsidRPr="008D4097">
              <w:rPr>
                <w:color w:val="000000"/>
              </w:rPr>
              <w:t>927</w:t>
            </w:r>
          </w:p>
        </w:tc>
        <w:tc>
          <w:tcPr>
            <w:tcW w:w="1801" w:type="dxa"/>
            <w:tcBorders>
              <w:top w:val="nil"/>
              <w:left w:val="nil"/>
              <w:bottom w:val="single" w:sz="4" w:space="0" w:color="000000"/>
              <w:right w:val="single" w:sz="4" w:space="0" w:color="000000"/>
            </w:tcBorders>
            <w:shd w:val="clear" w:color="auto" w:fill="auto"/>
            <w:vAlign w:val="bottom"/>
            <w:hideMark/>
          </w:tcPr>
          <w:p w14:paraId="62C90A93" w14:textId="5C464877" w:rsidR="008D4097" w:rsidRPr="008D4097" w:rsidRDefault="008D4097" w:rsidP="008D4097">
            <w:pPr>
              <w:pStyle w:val="Bang1"/>
              <w:jc w:val="center"/>
            </w:pPr>
            <w:r w:rsidRPr="008D4097">
              <w:rPr>
                <w:color w:val="000000"/>
              </w:rPr>
              <w:t>4</w:t>
            </w:r>
            <w:r>
              <w:rPr>
                <w:color w:val="000000"/>
              </w:rPr>
              <w:t>.</w:t>
            </w:r>
            <w:r w:rsidRPr="008D4097">
              <w:rPr>
                <w:color w:val="000000"/>
              </w:rPr>
              <w:t>635</w:t>
            </w:r>
          </w:p>
        </w:tc>
      </w:tr>
      <w:tr w:rsidR="008D4097" w:rsidRPr="00A46331" w14:paraId="7B363F10" w14:textId="77777777" w:rsidTr="00D10DE9">
        <w:trPr>
          <w:trHeight w:val="299"/>
        </w:trPr>
        <w:tc>
          <w:tcPr>
            <w:tcW w:w="746" w:type="dxa"/>
            <w:tcBorders>
              <w:top w:val="nil"/>
              <w:left w:val="single" w:sz="4" w:space="0" w:color="000000"/>
              <w:bottom w:val="single" w:sz="4" w:space="0" w:color="000000"/>
              <w:right w:val="single" w:sz="4" w:space="0" w:color="000000"/>
            </w:tcBorders>
            <w:shd w:val="clear" w:color="auto" w:fill="auto"/>
            <w:vAlign w:val="center"/>
            <w:hideMark/>
          </w:tcPr>
          <w:p w14:paraId="16D2CE28" w14:textId="77777777" w:rsidR="008D4097" w:rsidRPr="00A46331" w:rsidRDefault="008D4097" w:rsidP="008D4097">
            <w:pPr>
              <w:pStyle w:val="Bang1"/>
              <w:jc w:val="center"/>
              <w:rPr>
                <w:sz w:val="26"/>
                <w:szCs w:val="26"/>
              </w:rPr>
            </w:pPr>
            <w:r w:rsidRPr="00A46331">
              <w:rPr>
                <w:sz w:val="26"/>
                <w:szCs w:val="26"/>
              </w:rPr>
              <w:t>4</w:t>
            </w:r>
          </w:p>
        </w:tc>
        <w:tc>
          <w:tcPr>
            <w:tcW w:w="2480" w:type="dxa"/>
            <w:tcBorders>
              <w:top w:val="nil"/>
              <w:left w:val="nil"/>
              <w:bottom w:val="single" w:sz="4" w:space="0" w:color="000000"/>
              <w:right w:val="single" w:sz="4" w:space="0" w:color="000000"/>
            </w:tcBorders>
            <w:shd w:val="clear" w:color="auto" w:fill="auto"/>
            <w:vAlign w:val="center"/>
            <w:hideMark/>
          </w:tcPr>
          <w:p w14:paraId="303B804A" w14:textId="77777777" w:rsidR="008D4097" w:rsidRPr="00A46331" w:rsidRDefault="008D4097" w:rsidP="008D4097">
            <w:pPr>
              <w:pStyle w:val="Bang1"/>
              <w:rPr>
                <w:sz w:val="26"/>
                <w:szCs w:val="26"/>
              </w:rPr>
            </w:pPr>
            <w:r w:rsidRPr="00A46331">
              <w:rPr>
                <w:rFonts w:eastAsia="Calibri"/>
                <w:sz w:val="26"/>
                <w:szCs w:val="26"/>
              </w:rPr>
              <w:t>An Lão</w:t>
            </w:r>
          </w:p>
        </w:tc>
        <w:tc>
          <w:tcPr>
            <w:tcW w:w="1880" w:type="dxa"/>
            <w:tcBorders>
              <w:top w:val="nil"/>
              <w:left w:val="nil"/>
              <w:bottom w:val="single" w:sz="4" w:space="0" w:color="000000"/>
              <w:right w:val="single" w:sz="4" w:space="0" w:color="000000"/>
            </w:tcBorders>
            <w:shd w:val="clear" w:color="auto" w:fill="auto"/>
            <w:vAlign w:val="bottom"/>
            <w:hideMark/>
          </w:tcPr>
          <w:p w14:paraId="75B573B7" w14:textId="5226993E" w:rsidR="008D4097" w:rsidRPr="008D4097" w:rsidRDefault="008D4097" w:rsidP="008D4097">
            <w:pPr>
              <w:pStyle w:val="Bang1"/>
              <w:jc w:val="center"/>
              <w:rPr>
                <w:color w:val="FF0000"/>
              </w:rPr>
            </w:pPr>
            <w:r w:rsidRPr="008D4097">
              <w:rPr>
                <w:color w:val="FF0000"/>
              </w:rPr>
              <w:t>2.024</w:t>
            </w:r>
          </w:p>
        </w:tc>
        <w:tc>
          <w:tcPr>
            <w:tcW w:w="1761" w:type="dxa"/>
            <w:tcBorders>
              <w:top w:val="nil"/>
              <w:left w:val="nil"/>
              <w:bottom w:val="single" w:sz="4" w:space="0" w:color="000000"/>
              <w:right w:val="single" w:sz="4" w:space="0" w:color="000000"/>
            </w:tcBorders>
            <w:shd w:val="clear" w:color="auto" w:fill="auto"/>
            <w:vAlign w:val="bottom"/>
            <w:hideMark/>
          </w:tcPr>
          <w:p w14:paraId="4D2535B5" w14:textId="2DD1B05F" w:rsidR="008D4097" w:rsidRPr="008D4097" w:rsidRDefault="008D4097" w:rsidP="008D4097">
            <w:pPr>
              <w:pStyle w:val="Bang1"/>
              <w:jc w:val="center"/>
              <w:rPr>
                <w:color w:val="FF0000"/>
              </w:rPr>
            </w:pPr>
            <w:r w:rsidRPr="008D4097">
              <w:rPr>
                <w:color w:val="FF0000"/>
              </w:rPr>
              <w:t>7.085</w:t>
            </w:r>
          </w:p>
        </w:tc>
        <w:tc>
          <w:tcPr>
            <w:tcW w:w="1801" w:type="dxa"/>
            <w:tcBorders>
              <w:top w:val="nil"/>
              <w:left w:val="nil"/>
              <w:bottom w:val="single" w:sz="4" w:space="0" w:color="000000"/>
              <w:right w:val="single" w:sz="4" w:space="0" w:color="000000"/>
            </w:tcBorders>
            <w:shd w:val="clear" w:color="auto" w:fill="auto"/>
            <w:vAlign w:val="bottom"/>
            <w:hideMark/>
          </w:tcPr>
          <w:p w14:paraId="278A2EE8" w14:textId="0A182B6A" w:rsidR="008D4097" w:rsidRPr="008D4097" w:rsidRDefault="008D4097" w:rsidP="008D4097">
            <w:pPr>
              <w:pStyle w:val="Bang1"/>
              <w:jc w:val="center"/>
              <w:rPr>
                <w:color w:val="FF0000"/>
              </w:rPr>
            </w:pPr>
            <w:r w:rsidRPr="008D4097">
              <w:rPr>
                <w:color w:val="FF0000"/>
              </w:rPr>
              <w:t>35.425</w:t>
            </w:r>
          </w:p>
        </w:tc>
      </w:tr>
      <w:tr w:rsidR="008D4097" w:rsidRPr="00A46331" w14:paraId="342E23BD" w14:textId="77777777" w:rsidTr="00D10DE9">
        <w:trPr>
          <w:trHeight w:val="299"/>
        </w:trPr>
        <w:tc>
          <w:tcPr>
            <w:tcW w:w="746" w:type="dxa"/>
            <w:tcBorders>
              <w:top w:val="nil"/>
              <w:left w:val="single" w:sz="4" w:space="0" w:color="000000"/>
              <w:bottom w:val="single" w:sz="4" w:space="0" w:color="000000"/>
              <w:right w:val="single" w:sz="4" w:space="0" w:color="000000"/>
            </w:tcBorders>
            <w:shd w:val="clear" w:color="auto" w:fill="auto"/>
            <w:vAlign w:val="center"/>
            <w:hideMark/>
          </w:tcPr>
          <w:p w14:paraId="6B1E3F46" w14:textId="77777777" w:rsidR="008D4097" w:rsidRPr="00A46331" w:rsidRDefault="008D4097" w:rsidP="008D4097">
            <w:pPr>
              <w:pStyle w:val="Bang1"/>
              <w:jc w:val="center"/>
              <w:rPr>
                <w:sz w:val="26"/>
                <w:szCs w:val="26"/>
              </w:rPr>
            </w:pPr>
            <w:r w:rsidRPr="00A46331">
              <w:rPr>
                <w:sz w:val="26"/>
                <w:szCs w:val="26"/>
              </w:rPr>
              <w:t>5</w:t>
            </w:r>
          </w:p>
        </w:tc>
        <w:tc>
          <w:tcPr>
            <w:tcW w:w="2480" w:type="dxa"/>
            <w:tcBorders>
              <w:top w:val="nil"/>
              <w:left w:val="nil"/>
              <w:bottom w:val="single" w:sz="4" w:space="0" w:color="000000"/>
              <w:right w:val="single" w:sz="4" w:space="0" w:color="000000"/>
            </w:tcBorders>
            <w:shd w:val="clear" w:color="auto" w:fill="auto"/>
            <w:vAlign w:val="center"/>
            <w:hideMark/>
          </w:tcPr>
          <w:p w14:paraId="026E4104" w14:textId="77777777" w:rsidR="008D4097" w:rsidRPr="00A46331" w:rsidRDefault="008D4097" w:rsidP="008D4097">
            <w:pPr>
              <w:pStyle w:val="Bang1"/>
              <w:rPr>
                <w:sz w:val="26"/>
                <w:szCs w:val="26"/>
              </w:rPr>
            </w:pPr>
            <w:r w:rsidRPr="00A46331">
              <w:rPr>
                <w:rFonts w:eastAsia="Calibri"/>
                <w:sz w:val="26"/>
                <w:szCs w:val="26"/>
              </w:rPr>
              <w:t>Hoài Ân</w:t>
            </w:r>
          </w:p>
        </w:tc>
        <w:tc>
          <w:tcPr>
            <w:tcW w:w="1880" w:type="dxa"/>
            <w:tcBorders>
              <w:top w:val="nil"/>
              <w:left w:val="nil"/>
              <w:bottom w:val="single" w:sz="4" w:space="0" w:color="000000"/>
              <w:right w:val="single" w:sz="4" w:space="0" w:color="000000"/>
            </w:tcBorders>
            <w:shd w:val="clear" w:color="auto" w:fill="auto"/>
            <w:vAlign w:val="bottom"/>
            <w:hideMark/>
          </w:tcPr>
          <w:p w14:paraId="5AC0EF2C" w14:textId="40ECE001" w:rsidR="008D4097" w:rsidRPr="008D4097" w:rsidRDefault="008D4097" w:rsidP="008D4097">
            <w:pPr>
              <w:pStyle w:val="Bang1"/>
              <w:jc w:val="center"/>
              <w:rPr>
                <w:color w:val="FF0000"/>
              </w:rPr>
            </w:pPr>
            <w:r w:rsidRPr="008D4097">
              <w:rPr>
                <w:color w:val="000000"/>
              </w:rPr>
              <w:t>154</w:t>
            </w:r>
          </w:p>
        </w:tc>
        <w:tc>
          <w:tcPr>
            <w:tcW w:w="1761" w:type="dxa"/>
            <w:tcBorders>
              <w:top w:val="nil"/>
              <w:left w:val="nil"/>
              <w:bottom w:val="single" w:sz="4" w:space="0" w:color="000000"/>
              <w:right w:val="single" w:sz="4" w:space="0" w:color="000000"/>
            </w:tcBorders>
            <w:shd w:val="clear" w:color="auto" w:fill="auto"/>
            <w:vAlign w:val="bottom"/>
            <w:hideMark/>
          </w:tcPr>
          <w:p w14:paraId="36A45815" w14:textId="5890F7E8" w:rsidR="008D4097" w:rsidRPr="008D4097" w:rsidRDefault="008D4097" w:rsidP="008D4097">
            <w:pPr>
              <w:pStyle w:val="Bang1"/>
              <w:jc w:val="center"/>
              <w:rPr>
                <w:color w:val="FF0000"/>
              </w:rPr>
            </w:pPr>
            <w:r w:rsidRPr="008D4097">
              <w:rPr>
                <w:color w:val="000000"/>
              </w:rPr>
              <w:t>516</w:t>
            </w:r>
          </w:p>
        </w:tc>
        <w:tc>
          <w:tcPr>
            <w:tcW w:w="1801" w:type="dxa"/>
            <w:tcBorders>
              <w:top w:val="nil"/>
              <w:left w:val="nil"/>
              <w:bottom w:val="single" w:sz="4" w:space="0" w:color="000000"/>
              <w:right w:val="single" w:sz="4" w:space="0" w:color="000000"/>
            </w:tcBorders>
            <w:shd w:val="clear" w:color="auto" w:fill="auto"/>
            <w:vAlign w:val="bottom"/>
            <w:hideMark/>
          </w:tcPr>
          <w:p w14:paraId="59D3FA17" w14:textId="42066331" w:rsidR="008D4097" w:rsidRPr="008D4097" w:rsidRDefault="008D4097" w:rsidP="008D4097">
            <w:pPr>
              <w:pStyle w:val="Bang1"/>
              <w:jc w:val="center"/>
              <w:rPr>
                <w:color w:val="FF0000"/>
              </w:rPr>
            </w:pPr>
            <w:r w:rsidRPr="008D4097">
              <w:rPr>
                <w:color w:val="000000"/>
              </w:rPr>
              <w:t>2</w:t>
            </w:r>
            <w:r>
              <w:rPr>
                <w:color w:val="000000"/>
              </w:rPr>
              <w:t>.</w:t>
            </w:r>
            <w:r w:rsidRPr="008D4097">
              <w:rPr>
                <w:color w:val="000000"/>
              </w:rPr>
              <w:t>580</w:t>
            </w:r>
          </w:p>
        </w:tc>
      </w:tr>
      <w:tr w:rsidR="008D4097" w:rsidRPr="00A46331" w14:paraId="58D6268F" w14:textId="77777777" w:rsidTr="00D10DE9">
        <w:trPr>
          <w:trHeight w:val="299"/>
        </w:trPr>
        <w:tc>
          <w:tcPr>
            <w:tcW w:w="746" w:type="dxa"/>
            <w:tcBorders>
              <w:top w:val="nil"/>
              <w:left w:val="single" w:sz="4" w:space="0" w:color="000000"/>
              <w:bottom w:val="single" w:sz="4" w:space="0" w:color="000000"/>
              <w:right w:val="single" w:sz="4" w:space="0" w:color="000000"/>
            </w:tcBorders>
            <w:shd w:val="clear" w:color="auto" w:fill="auto"/>
            <w:vAlign w:val="center"/>
            <w:hideMark/>
          </w:tcPr>
          <w:p w14:paraId="691DEC43" w14:textId="77777777" w:rsidR="008D4097" w:rsidRPr="00A46331" w:rsidRDefault="008D4097" w:rsidP="008D4097">
            <w:pPr>
              <w:pStyle w:val="Bang1"/>
              <w:jc w:val="center"/>
              <w:rPr>
                <w:sz w:val="26"/>
                <w:szCs w:val="26"/>
              </w:rPr>
            </w:pPr>
            <w:r w:rsidRPr="00A46331">
              <w:rPr>
                <w:sz w:val="26"/>
                <w:szCs w:val="26"/>
              </w:rPr>
              <w:t>6</w:t>
            </w:r>
          </w:p>
        </w:tc>
        <w:tc>
          <w:tcPr>
            <w:tcW w:w="2480" w:type="dxa"/>
            <w:tcBorders>
              <w:top w:val="nil"/>
              <w:left w:val="nil"/>
              <w:bottom w:val="single" w:sz="4" w:space="0" w:color="000000"/>
              <w:right w:val="single" w:sz="4" w:space="0" w:color="000000"/>
            </w:tcBorders>
            <w:shd w:val="clear" w:color="auto" w:fill="auto"/>
            <w:vAlign w:val="center"/>
            <w:hideMark/>
          </w:tcPr>
          <w:p w14:paraId="3BFDC80B" w14:textId="77777777" w:rsidR="008D4097" w:rsidRPr="00A46331" w:rsidRDefault="008D4097" w:rsidP="008D4097">
            <w:pPr>
              <w:pStyle w:val="Bang1"/>
              <w:rPr>
                <w:sz w:val="26"/>
                <w:szCs w:val="26"/>
              </w:rPr>
            </w:pPr>
            <w:r w:rsidRPr="00A46331">
              <w:rPr>
                <w:rFonts w:eastAsia="Calibri"/>
                <w:sz w:val="26"/>
                <w:szCs w:val="26"/>
              </w:rPr>
              <w:t>Phù Mỹ</w:t>
            </w:r>
          </w:p>
        </w:tc>
        <w:tc>
          <w:tcPr>
            <w:tcW w:w="1880" w:type="dxa"/>
            <w:tcBorders>
              <w:top w:val="nil"/>
              <w:left w:val="nil"/>
              <w:bottom w:val="single" w:sz="4" w:space="0" w:color="000000"/>
              <w:right w:val="single" w:sz="4" w:space="0" w:color="000000"/>
            </w:tcBorders>
            <w:shd w:val="clear" w:color="auto" w:fill="auto"/>
            <w:vAlign w:val="bottom"/>
            <w:hideMark/>
          </w:tcPr>
          <w:p w14:paraId="11F01196" w14:textId="27669DC7" w:rsidR="008D4097" w:rsidRPr="008D4097" w:rsidRDefault="008D4097" w:rsidP="008D4097">
            <w:pPr>
              <w:pStyle w:val="Bang1"/>
              <w:jc w:val="center"/>
            </w:pPr>
            <w:r w:rsidRPr="008D4097">
              <w:rPr>
                <w:color w:val="000000"/>
              </w:rPr>
              <w:t>20</w:t>
            </w:r>
          </w:p>
        </w:tc>
        <w:tc>
          <w:tcPr>
            <w:tcW w:w="1761" w:type="dxa"/>
            <w:tcBorders>
              <w:top w:val="nil"/>
              <w:left w:val="nil"/>
              <w:bottom w:val="single" w:sz="4" w:space="0" w:color="000000"/>
              <w:right w:val="single" w:sz="4" w:space="0" w:color="000000"/>
            </w:tcBorders>
            <w:shd w:val="clear" w:color="auto" w:fill="auto"/>
            <w:vAlign w:val="bottom"/>
            <w:hideMark/>
          </w:tcPr>
          <w:p w14:paraId="41DF54D3" w14:textId="233E6EE8" w:rsidR="008D4097" w:rsidRPr="008D4097" w:rsidRDefault="008D4097" w:rsidP="008D4097">
            <w:pPr>
              <w:pStyle w:val="Bang1"/>
              <w:jc w:val="center"/>
            </w:pPr>
            <w:r w:rsidRPr="008D4097">
              <w:rPr>
                <w:color w:val="000000"/>
              </w:rPr>
              <w:t>43</w:t>
            </w:r>
          </w:p>
        </w:tc>
        <w:tc>
          <w:tcPr>
            <w:tcW w:w="1801" w:type="dxa"/>
            <w:tcBorders>
              <w:top w:val="nil"/>
              <w:left w:val="nil"/>
              <w:bottom w:val="single" w:sz="4" w:space="0" w:color="000000"/>
              <w:right w:val="single" w:sz="4" w:space="0" w:color="000000"/>
            </w:tcBorders>
            <w:shd w:val="clear" w:color="auto" w:fill="auto"/>
            <w:vAlign w:val="bottom"/>
            <w:hideMark/>
          </w:tcPr>
          <w:p w14:paraId="2FC5F85F" w14:textId="5D82EF2E" w:rsidR="008D4097" w:rsidRPr="008D4097" w:rsidRDefault="008D4097" w:rsidP="008D4097">
            <w:pPr>
              <w:pStyle w:val="Bang1"/>
              <w:jc w:val="center"/>
            </w:pPr>
            <w:r w:rsidRPr="008D4097">
              <w:rPr>
                <w:color w:val="000000"/>
              </w:rPr>
              <w:t>215</w:t>
            </w:r>
          </w:p>
        </w:tc>
      </w:tr>
      <w:tr w:rsidR="008D4097" w:rsidRPr="00A46331" w14:paraId="2ABD7ED8" w14:textId="77777777" w:rsidTr="00D10DE9">
        <w:trPr>
          <w:trHeight w:val="299"/>
        </w:trPr>
        <w:tc>
          <w:tcPr>
            <w:tcW w:w="746" w:type="dxa"/>
            <w:tcBorders>
              <w:top w:val="nil"/>
              <w:left w:val="single" w:sz="4" w:space="0" w:color="000000"/>
              <w:bottom w:val="single" w:sz="4" w:space="0" w:color="000000"/>
              <w:right w:val="single" w:sz="4" w:space="0" w:color="000000"/>
            </w:tcBorders>
            <w:shd w:val="clear" w:color="auto" w:fill="auto"/>
            <w:vAlign w:val="center"/>
            <w:hideMark/>
          </w:tcPr>
          <w:p w14:paraId="2A9211D2" w14:textId="77777777" w:rsidR="008D4097" w:rsidRPr="00A46331" w:rsidRDefault="008D4097" w:rsidP="008D4097">
            <w:pPr>
              <w:pStyle w:val="Bang1"/>
              <w:jc w:val="center"/>
              <w:rPr>
                <w:sz w:val="26"/>
                <w:szCs w:val="26"/>
              </w:rPr>
            </w:pPr>
            <w:r w:rsidRPr="00A46331">
              <w:rPr>
                <w:sz w:val="26"/>
                <w:szCs w:val="26"/>
              </w:rPr>
              <w:t>7</w:t>
            </w:r>
          </w:p>
        </w:tc>
        <w:tc>
          <w:tcPr>
            <w:tcW w:w="2480" w:type="dxa"/>
            <w:tcBorders>
              <w:top w:val="nil"/>
              <w:left w:val="nil"/>
              <w:bottom w:val="single" w:sz="4" w:space="0" w:color="000000"/>
              <w:right w:val="single" w:sz="4" w:space="0" w:color="000000"/>
            </w:tcBorders>
            <w:shd w:val="clear" w:color="auto" w:fill="auto"/>
            <w:vAlign w:val="center"/>
            <w:hideMark/>
          </w:tcPr>
          <w:p w14:paraId="40C25EE9" w14:textId="77777777" w:rsidR="008D4097" w:rsidRPr="00A46331" w:rsidRDefault="008D4097" w:rsidP="008D4097">
            <w:pPr>
              <w:pStyle w:val="Bang1"/>
              <w:rPr>
                <w:sz w:val="26"/>
                <w:szCs w:val="26"/>
              </w:rPr>
            </w:pPr>
            <w:r w:rsidRPr="00A46331">
              <w:rPr>
                <w:rFonts w:eastAsia="Calibri"/>
                <w:sz w:val="26"/>
                <w:szCs w:val="26"/>
              </w:rPr>
              <w:t>Phù Cát</w:t>
            </w:r>
          </w:p>
        </w:tc>
        <w:tc>
          <w:tcPr>
            <w:tcW w:w="1880" w:type="dxa"/>
            <w:tcBorders>
              <w:top w:val="nil"/>
              <w:left w:val="nil"/>
              <w:bottom w:val="single" w:sz="4" w:space="0" w:color="000000"/>
              <w:right w:val="single" w:sz="4" w:space="0" w:color="000000"/>
            </w:tcBorders>
            <w:shd w:val="clear" w:color="auto" w:fill="auto"/>
            <w:vAlign w:val="bottom"/>
            <w:hideMark/>
          </w:tcPr>
          <w:p w14:paraId="7BBFDE44" w14:textId="48FBC64A" w:rsidR="008D4097" w:rsidRPr="008D4097" w:rsidRDefault="008D4097" w:rsidP="008D4097">
            <w:pPr>
              <w:pStyle w:val="Bang1"/>
              <w:jc w:val="center"/>
            </w:pPr>
            <w:r w:rsidRPr="008D4097">
              <w:rPr>
                <w:color w:val="000000"/>
              </w:rPr>
              <w:t>228</w:t>
            </w:r>
          </w:p>
        </w:tc>
        <w:tc>
          <w:tcPr>
            <w:tcW w:w="1761" w:type="dxa"/>
            <w:tcBorders>
              <w:top w:val="nil"/>
              <w:left w:val="nil"/>
              <w:bottom w:val="single" w:sz="4" w:space="0" w:color="000000"/>
              <w:right w:val="single" w:sz="4" w:space="0" w:color="000000"/>
            </w:tcBorders>
            <w:shd w:val="clear" w:color="auto" w:fill="auto"/>
            <w:vAlign w:val="bottom"/>
            <w:hideMark/>
          </w:tcPr>
          <w:p w14:paraId="0ABEDDCD" w14:textId="67B95A81" w:rsidR="008D4097" w:rsidRPr="008D4097" w:rsidRDefault="008D4097" w:rsidP="008D4097">
            <w:pPr>
              <w:pStyle w:val="Bang1"/>
              <w:jc w:val="center"/>
            </w:pPr>
            <w:r w:rsidRPr="008D4097">
              <w:rPr>
                <w:color w:val="000000"/>
              </w:rPr>
              <w:t>732</w:t>
            </w:r>
          </w:p>
        </w:tc>
        <w:tc>
          <w:tcPr>
            <w:tcW w:w="1801" w:type="dxa"/>
            <w:tcBorders>
              <w:top w:val="nil"/>
              <w:left w:val="nil"/>
              <w:bottom w:val="single" w:sz="4" w:space="0" w:color="000000"/>
              <w:right w:val="single" w:sz="4" w:space="0" w:color="000000"/>
            </w:tcBorders>
            <w:shd w:val="clear" w:color="auto" w:fill="auto"/>
            <w:vAlign w:val="bottom"/>
            <w:hideMark/>
          </w:tcPr>
          <w:p w14:paraId="574FC821" w14:textId="2C688D6D" w:rsidR="008D4097" w:rsidRPr="008D4097" w:rsidRDefault="008D4097" w:rsidP="008D4097">
            <w:pPr>
              <w:pStyle w:val="Bang1"/>
              <w:jc w:val="center"/>
            </w:pPr>
            <w:r w:rsidRPr="008D4097">
              <w:rPr>
                <w:color w:val="000000"/>
              </w:rPr>
              <w:t>3</w:t>
            </w:r>
            <w:r>
              <w:rPr>
                <w:color w:val="000000"/>
              </w:rPr>
              <w:t>.</w:t>
            </w:r>
            <w:r w:rsidRPr="008D4097">
              <w:rPr>
                <w:color w:val="000000"/>
              </w:rPr>
              <w:t>660</w:t>
            </w:r>
          </w:p>
        </w:tc>
      </w:tr>
      <w:tr w:rsidR="008D4097" w:rsidRPr="00A46331" w14:paraId="1083AE66" w14:textId="77777777" w:rsidTr="00D10DE9">
        <w:trPr>
          <w:trHeight w:val="299"/>
        </w:trPr>
        <w:tc>
          <w:tcPr>
            <w:tcW w:w="746" w:type="dxa"/>
            <w:tcBorders>
              <w:top w:val="nil"/>
              <w:left w:val="single" w:sz="4" w:space="0" w:color="000000"/>
              <w:bottom w:val="single" w:sz="4" w:space="0" w:color="000000"/>
              <w:right w:val="single" w:sz="4" w:space="0" w:color="000000"/>
            </w:tcBorders>
            <w:shd w:val="clear" w:color="auto" w:fill="auto"/>
            <w:vAlign w:val="center"/>
            <w:hideMark/>
          </w:tcPr>
          <w:p w14:paraId="42B7EAAD" w14:textId="77777777" w:rsidR="008D4097" w:rsidRPr="00A46331" w:rsidRDefault="008D4097" w:rsidP="008D4097">
            <w:pPr>
              <w:pStyle w:val="Bang1"/>
              <w:jc w:val="center"/>
              <w:rPr>
                <w:sz w:val="26"/>
                <w:szCs w:val="26"/>
              </w:rPr>
            </w:pPr>
            <w:r w:rsidRPr="00A46331">
              <w:rPr>
                <w:sz w:val="26"/>
                <w:szCs w:val="26"/>
              </w:rPr>
              <w:t>8</w:t>
            </w:r>
          </w:p>
        </w:tc>
        <w:tc>
          <w:tcPr>
            <w:tcW w:w="2480" w:type="dxa"/>
            <w:tcBorders>
              <w:top w:val="nil"/>
              <w:left w:val="nil"/>
              <w:bottom w:val="single" w:sz="4" w:space="0" w:color="000000"/>
              <w:right w:val="single" w:sz="4" w:space="0" w:color="000000"/>
            </w:tcBorders>
            <w:shd w:val="clear" w:color="auto" w:fill="auto"/>
            <w:vAlign w:val="center"/>
            <w:hideMark/>
          </w:tcPr>
          <w:p w14:paraId="24B2D042" w14:textId="77777777" w:rsidR="008D4097" w:rsidRPr="00A46331" w:rsidRDefault="008D4097" w:rsidP="008D4097">
            <w:pPr>
              <w:pStyle w:val="Bang1"/>
              <w:rPr>
                <w:sz w:val="26"/>
                <w:szCs w:val="26"/>
              </w:rPr>
            </w:pPr>
            <w:r w:rsidRPr="00A46331">
              <w:rPr>
                <w:rFonts w:eastAsia="Calibri"/>
                <w:sz w:val="26"/>
                <w:szCs w:val="26"/>
              </w:rPr>
              <w:t>Tuy Phước</w:t>
            </w:r>
          </w:p>
        </w:tc>
        <w:tc>
          <w:tcPr>
            <w:tcW w:w="1880" w:type="dxa"/>
            <w:tcBorders>
              <w:top w:val="nil"/>
              <w:left w:val="nil"/>
              <w:bottom w:val="single" w:sz="4" w:space="0" w:color="000000"/>
              <w:right w:val="single" w:sz="4" w:space="0" w:color="000000"/>
            </w:tcBorders>
            <w:shd w:val="clear" w:color="auto" w:fill="auto"/>
            <w:vAlign w:val="bottom"/>
            <w:hideMark/>
          </w:tcPr>
          <w:p w14:paraId="7AEC2C8B" w14:textId="6A2AF63B" w:rsidR="008D4097" w:rsidRPr="008D4097" w:rsidRDefault="008D4097" w:rsidP="008D4097">
            <w:pPr>
              <w:pStyle w:val="Bang1"/>
              <w:jc w:val="center"/>
            </w:pPr>
            <w:r w:rsidRPr="008D4097">
              <w:rPr>
                <w:color w:val="000000"/>
              </w:rPr>
              <w:t>23</w:t>
            </w:r>
          </w:p>
        </w:tc>
        <w:tc>
          <w:tcPr>
            <w:tcW w:w="1761" w:type="dxa"/>
            <w:tcBorders>
              <w:top w:val="nil"/>
              <w:left w:val="nil"/>
              <w:bottom w:val="single" w:sz="4" w:space="0" w:color="000000"/>
              <w:right w:val="single" w:sz="4" w:space="0" w:color="000000"/>
            </w:tcBorders>
            <w:shd w:val="clear" w:color="auto" w:fill="auto"/>
            <w:vAlign w:val="bottom"/>
            <w:hideMark/>
          </w:tcPr>
          <w:p w14:paraId="5175D605" w14:textId="488EF6FB" w:rsidR="008D4097" w:rsidRPr="008D4097" w:rsidRDefault="008D4097" w:rsidP="008D4097">
            <w:pPr>
              <w:pStyle w:val="Bang1"/>
              <w:jc w:val="center"/>
            </w:pPr>
            <w:r w:rsidRPr="008D4097">
              <w:rPr>
                <w:color w:val="000000"/>
              </w:rPr>
              <w:t>66</w:t>
            </w:r>
          </w:p>
        </w:tc>
        <w:tc>
          <w:tcPr>
            <w:tcW w:w="1801" w:type="dxa"/>
            <w:tcBorders>
              <w:top w:val="nil"/>
              <w:left w:val="nil"/>
              <w:bottom w:val="single" w:sz="4" w:space="0" w:color="000000"/>
              <w:right w:val="single" w:sz="4" w:space="0" w:color="000000"/>
            </w:tcBorders>
            <w:shd w:val="clear" w:color="auto" w:fill="auto"/>
            <w:vAlign w:val="bottom"/>
            <w:hideMark/>
          </w:tcPr>
          <w:p w14:paraId="30A04BAB" w14:textId="067A2969" w:rsidR="008D4097" w:rsidRPr="008D4097" w:rsidRDefault="008D4097" w:rsidP="008D4097">
            <w:pPr>
              <w:pStyle w:val="Bang1"/>
              <w:jc w:val="center"/>
            </w:pPr>
            <w:r w:rsidRPr="008D4097">
              <w:rPr>
                <w:color w:val="000000"/>
              </w:rPr>
              <w:t>330</w:t>
            </w:r>
          </w:p>
        </w:tc>
      </w:tr>
      <w:tr w:rsidR="008D4097" w:rsidRPr="00A46331" w14:paraId="2458227E" w14:textId="77777777" w:rsidTr="00D10DE9">
        <w:trPr>
          <w:trHeight w:val="299"/>
        </w:trPr>
        <w:tc>
          <w:tcPr>
            <w:tcW w:w="746" w:type="dxa"/>
            <w:tcBorders>
              <w:top w:val="nil"/>
              <w:left w:val="single" w:sz="4" w:space="0" w:color="000000"/>
              <w:bottom w:val="single" w:sz="4" w:space="0" w:color="000000"/>
              <w:right w:val="single" w:sz="4" w:space="0" w:color="000000"/>
            </w:tcBorders>
            <w:shd w:val="clear" w:color="auto" w:fill="auto"/>
            <w:vAlign w:val="center"/>
            <w:hideMark/>
          </w:tcPr>
          <w:p w14:paraId="26C63947" w14:textId="77777777" w:rsidR="008D4097" w:rsidRPr="00A46331" w:rsidRDefault="008D4097" w:rsidP="008D4097">
            <w:pPr>
              <w:pStyle w:val="Bang1"/>
              <w:jc w:val="center"/>
              <w:rPr>
                <w:sz w:val="26"/>
                <w:szCs w:val="26"/>
              </w:rPr>
            </w:pPr>
            <w:r w:rsidRPr="00A46331">
              <w:rPr>
                <w:sz w:val="26"/>
                <w:szCs w:val="26"/>
              </w:rPr>
              <w:t>9</w:t>
            </w:r>
          </w:p>
        </w:tc>
        <w:tc>
          <w:tcPr>
            <w:tcW w:w="2480" w:type="dxa"/>
            <w:tcBorders>
              <w:top w:val="nil"/>
              <w:left w:val="nil"/>
              <w:bottom w:val="single" w:sz="4" w:space="0" w:color="000000"/>
              <w:right w:val="single" w:sz="4" w:space="0" w:color="000000"/>
            </w:tcBorders>
            <w:shd w:val="clear" w:color="auto" w:fill="auto"/>
            <w:vAlign w:val="center"/>
            <w:hideMark/>
          </w:tcPr>
          <w:p w14:paraId="1D901171" w14:textId="77777777" w:rsidR="008D4097" w:rsidRPr="00A46331" w:rsidRDefault="008D4097" w:rsidP="008D4097">
            <w:pPr>
              <w:pStyle w:val="Bang1"/>
              <w:rPr>
                <w:sz w:val="26"/>
                <w:szCs w:val="26"/>
              </w:rPr>
            </w:pPr>
            <w:r w:rsidRPr="00A46331">
              <w:rPr>
                <w:rFonts w:eastAsia="Calibri"/>
                <w:sz w:val="26"/>
                <w:szCs w:val="26"/>
              </w:rPr>
              <w:t>Vân Canh</w:t>
            </w:r>
          </w:p>
        </w:tc>
        <w:tc>
          <w:tcPr>
            <w:tcW w:w="1880" w:type="dxa"/>
            <w:tcBorders>
              <w:top w:val="nil"/>
              <w:left w:val="nil"/>
              <w:bottom w:val="single" w:sz="4" w:space="0" w:color="000000"/>
              <w:right w:val="single" w:sz="4" w:space="0" w:color="000000"/>
            </w:tcBorders>
            <w:shd w:val="clear" w:color="auto" w:fill="auto"/>
            <w:vAlign w:val="bottom"/>
            <w:hideMark/>
          </w:tcPr>
          <w:p w14:paraId="3AF9DBD1" w14:textId="0BAEFD71" w:rsidR="008D4097" w:rsidRPr="008D4097" w:rsidRDefault="008D4097" w:rsidP="008D4097">
            <w:pPr>
              <w:pStyle w:val="Bang1"/>
              <w:jc w:val="center"/>
              <w:rPr>
                <w:color w:val="FF0000"/>
              </w:rPr>
            </w:pPr>
            <w:r w:rsidRPr="008D4097">
              <w:rPr>
                <w:color w:val="FF0000"/>
              </w:rPr>
              <w:t>1</w:t>
            </w:r>
            <w:r>
              <w:rPr>
                <w:color w:val="FF0000"/>
              </w:rPr>
              <w:t>.</w:t>
            </w:r>
            <w:r w:rsidRPr="008D4097">
              <w:rPr>
                <w:color w:val="FF0000"/>
              </w:rPr>
              <w:t>231</w:t>
            </w:r>
          </w:p>
        </w:tc>
        <w:tc>
          <w:tcPr>
            <w:tcW w:w="1761" w:type="dxa"/>
            <w:tcBorders>
              <w:top w:val="nil"/>
              <w:left w:val="nil"/>
              <w:bottom w:val="single" w:sz="4" w:space="0" w:color="000000"/>
              <w:right w:val="single" w:sz="4" w:space="0" w:color="000000"/>
            </w:tcBorders>
            <w:shd w:val="clear" w:color="auto" w:fill="auto"/>
            <w:vAlign w:val="bottom"/>
            <w:hideMark/>
          </w:tcPr>
          <w:p w14:paraId="1E72AA82" w14:textId="533D8CE0" w:rsidR="008D4097" w:rsidRPr="008D4097" w:rsidRDefault="008D4097" w:rsidP="008D4097">
            <w:pPr>
              <w:pStyle w:val="Bang1"/>
              <w:jc w:val="center"/>
              <w:rPr>
                <w:color w:val="FF0000"/>
              </w:rPr>
            </w:pPr>
            <w:r w:rsidRPr="008D4097">
              <w:rPr>
                <w:color w:val="FF0000"/>
              </w:rPr>
              <w:t>4</w:t>
            </w:r>
            <w:r>
              <w:rPr>
                <w:color w:val="FF0000"/>
              </w:rPr>
              <w:t>.</w:t>
            </w:r>
            <w:r w:rsidRPr="008D4097">
              <w:rPr>
                <w:color w:val="FF0000"/>
              </w:rPr>
              <w:t>276</w:t>
            </w:r>
          </w:p>
        </w:tc>
        <w:tc>
          <w:tcPr>
            <w:tcW w:w="1801" w:type="dxa"/>
            <w:tcBorders>
              <w:top w:val="nil"/>
              <w:left w:val="nil"/>
              <w:bottom w:val="single" w:sz="4" w:space="0" w:color="000000"/>
              <w:right w:val="single" w:sz="4" w:space="0" w:color="000000"/>
            </w:tcBorders>
            <w:shd w:val="clear" w:color="auto" w:fill="auto"/>
            <w:vAlign w:val="bottom"/>
            <w:hideMark/>
          </w:tcPr>
          <w:p w14:paraId="3003FEF1" w14:textId="7B524962" w:rsidR="008D4097" w:rsidRPr="008D4097" w:rsidRDefault="008D4097" w:rsidP="008D4097">
            <w:pPr>
              <w:pStyle w:val="Bang1"/>
              <w:jc w:val="center"/>
              <w:rPr>
                <w:color w:val="FF0000"/>
              </w:rPr>
            </w:pPr>
            <w:r w:rsidRPr="008D4097">
              <w:rPr>
                <w:color w:val="FF0000"/>
              </w:rPr>
              <w:t>21</w:t>
            </w:r>
            <w:r>
              <w:rPr>
                <w:color w:val="FF0000"/>
              </w:rPr>
              <w:t>.</w:t>
            </w:r>
            <w:r w:rsidRPr="008D4097">
              <w:rPr>
                <w:color w:val="FF0000"/>
              </w:rPr>
              <w:t>380</w:t>
            </w:r>
          </w:p>
        </w:tc>
      </w:tr>
      <w:tr w:rsidR="008D4097" w:rsidRPr="00A46331" w14:paraId="652CCF8F" w14:textId="77777777" w:rsidTr="00D10DE9">
        <w:trPr>
          <w:trHeight w:val="299"/>
        </w:trPr>
        <w:tc>
          <w:tcPr>
            <w:tcW w:w="746" w:type="dxa"/>
            <w:tcBorders>
              <w:top w:val="nil"/>
              <w:left w:val="single" w:sz="4" w:space="0" w:color="000000"/>
              <w:bottom w:val="single" w:sz="4" w:space="0" w:color="000000"/>
              <w:right w:val="single" w:sz="4" w:space="0" w:color="000000"/>
            </w:tcBorders>
            <w:shd w:val="clear" w:color="auto" w:fill="auto"/>
            <w:vAlign w:val="center"/>
            <w:hideMark/>
          </w:tcPr>
          <w:p w14:paraId="6430056D" w14:textId="77777777" w:rsidR="008D4097" w:rsidRPr="00A46331" w:rsidRDefault="008D4097" w:rsidP="008D4097">
            <w:pPr>
              <w:pStyle w:val="Bang1"/>
              <w:jc w:val="center"/>
              <w:rPr>
                <w:sz w:val="26"/>
                <w:szCs w:val="26"/>
              </w:rPr>
            </w:pPr>
            <w:r w:rsidRPr="00A46331">
              <w:rPr>
                <w:sz w:val="26"/>
                <w:szCs w:val="26"/>
              </w:rPr>
              <w:t>10</w:t>
            </w:r>
          </w:p>
        </w:tc>
        <w:tc>
          <w:tcPr>
            <w:tcW w:w="2480" w:type="dxa"/>
            <w:tcBorders>
              <w:top w:val="nil"/>
              <w:left w:val="nil"/>
              <w:bottom w:val="single" w:sz="4" w:space="0" w:color="000000"/>
              <w:right w:val="single" w:sz="4" w:space="0" w:color="000000"/>
            </w:tcBorders>
            <w:shd w:val="clear" w:color="auto" w:fill="auto"/>
            <w:vAlign w:val="center"/>
            <w:hideMark/>
          </w:tcPr>
          <w:p w14:paraId="214D15A5" w14:textId="77777777" w:rsidR="008D4097" w:rsidRPr="00A46331" w:rsidRDefault="008D4097" w:rsidP="008D4097">
            <w:pPr>
              <w:pStyle w:val="Bang1"/>
              <w:rPr>
                <w:sz w:val="26"/>
                <w:szCs w:val="26"/>
              </w:rPr>
            </w:pPr>
            <w:r w:rsidRPr="00A46331">
              <w:rPr>
                <w:rFonts w:eastAsia="Calibri"/>
                <w:sz w:val="26"/>
                <w:szCs w:val="26"/>
              </w:rPr>
              <w:t>Tây Sơn</w:t>
            </w:r>
          </w:p>
        </w:tc>
        <w:tc>
          <w:tcPr>
            <w:tcW w:w="1880" w:type="dxa"/>
            <w:tcBorders>
              <w:top w:val="nil"/>
              <w:left w:val="nil"/>
              <w:bottom w:val="single" w:sz="4" w:space="0" w:color="000000"/>
              <w:right w:val="single" w:sz="4" w:space="0" w:color="000000"/>
            </w:tcBorders>
            <w:shd w:val="clear" w:color="auto" w:fill="auto"/>
            <w:vAlign w:val="bottom"/>
            <w:hideMark/>
          </w:tcPr>
          <w:p w14:paraId="254415C3" w14:textId="3C6EABC1" w:rsidR="008D4097" w:rsidRPr="008D4097" w:rsidRDefault="008D4097" w:rsidP="008D4097">
            <w:pPr>
              <w:pStyle w:val="Bang1"/>
              <w:jc w:val="center"/>
            </w:pPr>
            <w:r w:rsidRPr="008D4097">
              <w:rPr>
                <w:color w:val="000000"/>
              </w:rPr>
              <w:t>116</w:t>
            </w:r>
          </w:p>
        </w:tc>
        <w:tc>
          <w:tcPr>
            <w:tcW w:w="1761" w:type="dxa"/>
            <w:tcBorders>
              <w:top w:val="nil"/>
              <w:left w:val="nil"/>
              <w:bottom w:val="single" w:sz="4" w:space="0" w:color="000000"/>
              <w:right w:val="single" w:sz="4" w:space="0" w:color="000000"/>
            </w:tcBorders>
            <w:shd w:val="clear" w:color="auto" w:fill="auto"/>
            <w:vAlign w:val="bottom"/>
            <w:hideMark/>
          </w:tcPr>
          <w:p w14:paraId="4003A3DF" w14:textId="675AC659" w:rsidR="008D4097" w:rsidRPr="008D4097" w:rsidRDefault="008D4097" w:rsidP="008D4097">
            <w:pPr>
              <w:pStyle w:val="Bang1"/>
              <w:jc w:val="center"/>
            </w:pPr>
            <w:r w:rsidRPr="008D4097">
              <w:rPr>
                <w:color w:val="000000"/>
              </w:rPr>
              <w:t>279</w:t>
            </w:r>
          </w:p>
        </w:tc>
        <w:tc>
          <w:tcPr>
            <w:tcW w:w="1801" w:type="dxa"/>
            <w:tcBorders>
              <w:top w:val="nil"/>
              <w:left w:val="nil"/>
              <w:bottom w:val="single" w:sz="4" w:space="0" w:color="000000"/>
              <w:right w:val="single" w:sz="4" w:space="0" w:color="000000"/>
            </w:tcBorders>
            <w:shd w:val="clear" w:color="auto" w:fill="auto"/>
            <w:vAlign w:val="bottom"/>
            <w:hideMark/>
          </w:tcPr>
          <w:p w14:paraId="66B2672B" w14:textId="1B0510F7" w:rsidR="008D4097" w:rsidRPr="008D4097" w:rsidRDefault="008D4097" w:rsidP="008D4097">
            <w:pPr>
              <w:pStyle w:val="Bang1"/>
              <w:jc w:val="center"/>
            </w:pPr>
            <w:r w:rsidRPr="008D4097">
              <w:rPr>
                <w:color w:val="000000"/>
              </w:rPr>
              <w:t>1</w:t>
            </w:r>
            <w:r>
              <w:rPr>
                <w:color w:val="000000"/>
              </w:rPr>
              <w:t>.</w:t>
            </w:r>
            <w:r w:rsidRPr="008D4097">
              <w:rPr>
                <w:color w:val="000000"/>
              </w:rPr>
              <w:t>395</w:t>
            </w:r>
          </w:p>
        </w:tc>
      </w:tr>
      <w:tr w:rsidR="008D4097" w:rsidRPr="00A46331" w14:paraId="759028B3" w14:textId="77777777" w:rsidTr="00D10DE9">
        <w:trPr>
          <w:trHeight w:val="299"/>
        </w:trPr>
        <w:tc>
          <w:tcPr>
            <w:tcW w:w="746" w:type="dxa"/>
            <w:tcBorders>
              <w:top w:val="nil"/>
              <w:left w:val="single" w:sz="4" w:space="0" w:color="000000"/>
              <w:bottom w:val="single" w:sz="4" w:space="0" w:color="000000"/>
              <w:right w:val="single" w:sz="4" w:space="0" w:color="000000"/>
            </w:tcBorders>
            <w:shd w:val="clear" w:color="auto" w:fill="auto"/>
            <w:vAlign w:val="center"/>
            <w:hideMark/>
          </w:tcPr>
          <w:p w14:paraId="03239338" w14:textId="77777777" w:rsidR="008D4097" w:rsidRPr="00A46331" w:rsidRDefault="008D4097" w:rsidP="008D4097">
            <w:pPr>
              <w:pStyle w:val="Bang1"/>
              <w:jc w:val="center"/>
              <w:rPr>
                <w:sz w:val="26"/>
                <w:szCs w:val="26"/>
              </w:rPr>
            </w:pPr>
            <w:r w:rsidRPr="00A46331">
              <w:rPr>
                <w:sz w:val="26"/>
                <w:szCs w:val="26"/>
              </w:rPr>
              <w:t>11</w:t>
            </w:r>
          </w:p>
        </w:tc>
        <w:tc>
          <w:tcPr>
            <w:tcW w:w="2480" w:type="dxa"/>
            <w:tcBorders>
              <w:top w:val="nil"/>
              <w:left w:val="nil"/>
              <w:bottom w:val="single" w:sz="4" w:space="0" w:color="000000"/>
              <w:right w:val="single" w:sz="4" w:space="0" w:color="000000"/>
            </w:tcBorders>
            <w:shd w:val="clear" w:color="auto" w:fill="auto"/>
            <w:vAlign w:val="center"/>
            <w:hideMark/>
          </w:tcPr>
          <w:p w14:paraId="06D37EE6" w14:textId="77777777" w:rsidR="008D4097" w:rsidRPr="00A46331" w:rsidRDefault="008D4097" w:rsidP="008D4097">
            <w:pPr>
              <w:pStyle w:val="Bang1"/>
              <w:rPr>
                <w:sz w:val="26"/>
                <w:szCs w:val="26"/>
              </w:rPr>
            </w:pPr>
            <w:r w:rsidRPr="00A46331">
              <w:rPr>
                <w:rFonts w:eastAsia="Calibri"/>
                <w:sz w:val="26"/>
                <w:szCs w:val="26"/>
              </w:rPr>
              <w:t>Vĩnh Thạnh</w:t>
            </w:r>
          </w:p>
        </w:tc>
        <w:tc>
          <w:tcPr>
            <w:tcW w:w="1880" w:type="dxa"/>
            <w:tcBorders>
              <w:top w:val="nil"/>
              <w:left w:val="nil"/>
              <w:bottom w:val="single" w:sz="4" w:space="0" w:color="000000"/>
              <w:right w:val="single" w:sz="4" w:space="0" w:color="000000"/>
            </w:tcBorders>
            <w:shd w:val="clear" w:color="auto" w:fill="auto"/>
            <w:vAlign w:val="bottom"/>
            <w:hideMark/>
          </w:tcPr>
          <w:p w14:paraId="7AB7EFD5" w14:textId="4E0E52E7" w:rsidR="008D4097" w:rsidRPr="008D4097" w:rsidRDefault="008D4097" w:rsidP="008D4097">
            <w:pPr>
              <w:pStyle w:val="Bang1"/>
              <w:jc w:val="center"/>
            </w:pPr>
            <w:r w:rsidRPr="008D4097">
              <w:rPr>
                <w:color w:val="000000"/>
              </w:rPr>
              <w:t>12</w:t>
            </w:r>
          </w:p>
        </w:tc>
        <w:tc>
          <w:tcPr>
            <w:tcW w:w="1761" w:type="dxa"/>
            <w:tcBorders>
              <w:top w:val="nil"/>
              <w:left w:val="nil"/>
              <w:bottom w:val="single" w:sz="4" w:space="0" w:color="000000"/>
              <w:right w:val="single" w:sz="4" w:space="0" w:color="000000"/>
            </w:tcBorders>
            <w:shd w:val="clear" w:color="auto" w:fill="auto"/>
            <w:vAlign w:val="bottom"/>
            <w:hideMark/>
          </w:tcPr>
          <w:p w14:paraId="7D78AAA3" w14:textId="108A04C6" w:rsidR="008D4097" w:rsidRPr="008D4097" w:rsidRDefault="008D4097" w:rsidP="008D4097">
            <w:pPr>
              <w:pStyle w:val="Bang1"/>
              <w:jc w:val="center"/>
            </w:pPr>
            <w:r w:rsidRPr="008D4097">
              <w:rPr>
                <w:color w:val="000000"/>
              </w:rPr>
              <w:t>49</w:t>
            </w:r>
          </w:p>
        </w:tc>
        <w:tc>
          <w:tcPr>
            <w:tcW w:w="1801" w:type="dxa"/>
            <w:tcBorders>
              <w:top w:val="nil"/>
              <w:left w:val="nil"/>
              <w:bottom w:val="single" w:sz="4" w:space="0" w:color="000000"/>
              <w:right w:val="single" w:sz="4" w:space="0" w:color="000000"/>
            </w:tcBorders>
            <w:shd w:val="clear" w:color="auto" w:fill="auto"/>
            <w:vAlign w:val="bottom"/>
            <w:hideMark/>
          </w:tcPr>
          <w:p w14:paraId="19373244" w14:textId="20E64EB7" w:rsidR="008D4097" w:rsidRPr="008D4097" w:rsidRDefault="008D4097" w:rsidP="008D4097">
            <w:pPr>
              <w:pStyle w:val="Bang1"/>
              <w:jc w:val="center"/>
            </w:pPr>
            <w:r w:rsidRPr="008D4097">
              <w:rPr>
                <w:color w:val="000000"/>
              </w:rPr>
              <w:t>245</w:t>
            </w:r>
          </w:p>
        </w:tc>
      </w:tr>
      <w:tr w:rsidR="008D4097" w:rsidRPr="00A46331" w14:paraId="478E5532" w14:textId="77777777" w:rsidTr="00D10DE9">
        <w:trPr>
          <w:trHeight w:val="299"/>
        </w:trPr>
        <w:tc>
          <w:tcPr>
            <w:tcW w:w="746" w:type="dxa"/>
            <w:tcBorders>
              <w:top w:val="nil"/>
              <w:left w:val="single" w:sz="4" w:space="0" w:color="000000"/>
              <w:bottom w:val="single" w:sz="4" w:space="0" w:color="000000"/>
              <w:right w:val="single" w:sz="4" w:space="0" w:color="000000"/>
            </w:tcBorders>
            <w:shd w:val="clear" w:color="auto" w:fill="auto"/>
            <w:vAlign w:val="center"/>
            <w:hideMark/>
          </w:tcPr>
          <w:p w14:paraId="36765E9A" w14:textId="7E4FE8E0" w:rsidR="008D4097" w:rsidRPr="00A46331" w:rsidRDefault="008D4097" w:rsidP="008D4097">
            <w:pPr>
              <w:pStyle w:val="Bang1"/>
              <w:jc w:val="center"/>
              <w:rPr>
                <w:sz w:val="26"/>
                <w:szCs w:val="26"/>
              </w:rPr>
            </w:pPr>
          </w:p>
        </w:tc>
        <w:tc>
          <w:tcPr>
            <w:tcW w:w="2480" w:type="dxa"/>
            <w:tcBorders>
              <w:top w:val="nil"/>
              <w:left w:val="nil"/>
              <w:bottom w:val="single" w:sz="4" w:space="0" w:color="000000"/>
              <w:right w:val="single" w:sz="4" w:space="0" w:color="000000"/>
            </w:tcBorders>
            <w:shd w:val="clear" w:color="auto" w:fill="auto"/>
            <w:vAlign w:val="center"/>
            <w:hideMark/>
          </w:tcPr>
          <w:p w14:paraId="76181248" w14:textId="77777777" w:rsidR="008D4097" w:rsidRPr="00A46331" w:rsidRDefault="008D4097" w:rsidP="008D4097">
            <w:pPr>
              <w:pStyle w:val="Bang1"/>
              <w:jc w:val="center"/>
              <w:rPr>
                <w:b/>
                <w:bCs w:val="0"/>
                <w:sz w:val="26"/>
                <w:szCs w:val="26"/>
              </w:rPr>
            </w:pPr>
            <w:r w:rsidRPr="00A46331">
              <w:rPr>
                <w:b/>
                <w:bCs w:val="0"/>
                <w:sz w:val="26"/>
                <w:szCs w:val="26"/>
              </w:rPr>
              <w:t>Toàn tỉnh</w:t>
            </w:r>
          </w:p>
        </w:tc>
        <w:tc>
          <w:tcPr>
            <w:tcW w:w="1880" w:type="dxa"/>
            <w:tcBorders>
              <w:top w:val="nil"/>
              <w:left w:val="nil"/>
              <w:bottom w:val="single" w:sz="4" w:space="0" w:color="000000"/>
              <w:right w:val="single" w:sz="4" w:space="0" w:color="000000"/>
            </w:tcBorders>
            <w:shd w:val="clear" w:color="auto" w:fill="auto"/>
            <w:vAlign w:val="bottom"/>
            <w:hideMark/>
          </w:tcPr>
          <w:p w14:paraId="14825A48" w14:textId="606805F9" w:rsidR="008D4097" w:rsidRPr="008D4097" w:rsidRDefault="008D4097" w:rsidP="008D4097">
            <w:pPr>
              <w:pStyle w:val="Bang1"/>
              <w:jc w:val="center"/>
              <w:rPr>
                <w:b/>
                <w:bCs w:val="0"/>
              </w:rPr>
            </w:pPr>
            <w:r w:rsidRPr="008D4097">
              <w:rPr>
                <w:b/>
                <w:bCs w:val="0"/>
                <w:color w:val="000000"/>
              </w:rPr>
              <w:t>4</w:t>
            </w:r>
            <w:r>
              <w:rPr>
                <w:b/>
                <w:bCs w:val="0"/>
                <w:color w:val="000000"/>
              </w:rPr>
              <w:t>.</w:t>
            </w:r>
            <w:r w:rsidRPr="008D4097">
              <w:rPr>
                <w:b/>
                <w:bCs w:val="0"/>
                <w:color w:val="000000"/>
              </w:rPr>
              <w:t>547</w:t>
            </w:r>
          </w:p>
        </w:tc>
        <w:tc>
          <w:tcPr>
            <w:tcW w:w="1761" w:type="dxa"/>
            <w:tcBorders>
              <w:top w:val="nil"/>
              <w:left w:val="nil"/>
              <w:bottom w:val="single" w:sz="4" w:space="0" w:color="000000"/>
              <w:right w:val="single" w:sz="4" w:space="0" w:color="000000"/>
            </w:tcBorders>
            <w:shd w:val="clear" w:color="auto" w:fill="auto"/>
            <w:vAlign w:val="bottom"/>
            <w:hideMark/>
          </w:tcPr>
          <w:p w14:paraId="67CE3506" w14:textId="11BA1D04" w:rsidR="008D4097" w:rsidRPr="008D4097" w:rsidRDefault="008D4097" w:rsidP="008D4097">
            <w:pPr>
              <w:pStyle w:val="Bang1"/>
              <w:jc w:val="center"/>
              <w:rPr>
                <w:b/>
                <w:bCs w:val="0"/>
              </w:rPr>
            </w:pPr>
            <w:r w:rsidRPr="008D4097">
              <w:rPr>
                <w:b/>
                <w:bCs w:val="0"/>
                <w:color w:val="000000"/>
              </w:rPr>
              <w:t>15</w:t>
            </w:r>
            <w:r>
              <w:rPr>
                <w:b/>
                <w:bCs w:val="0"/>
                <w:color w:val="000000"/>
              </w:rPr>
              <w:t>.</w:t>
            </w:r>
            <w:r w:rsidRPr="008D4097">
              <w:rPr>
                <w:b/>
                <w:bCs w:val="0"/>
                <w:color w:val="000000"/>
              </w:rPr>
              <w:t>570</w:t>
            </w:r>
          </w:p>
        </w:tc>
        <w:tc>
          <w:tcPr>
            <w:tcW w:w="1801" w:type="dxa"/>
            <w:tcBorders>
              <w:top w:val="nil"/>
              <w:left w:val="nil"/>
              <w:bottom w:val="single" w:sz="4" w:space="0" w:color="000000"/>
              <w:right w:val="single" w:sz="4" w:space="0" w:color="000000"/>
            </w:tcBorders>
            <w:shd w:val="clear" w:color="auto" w:fill="auto"/>
            <w:vAlign w:val="bottom"/>
            <w:hideMark/>
          </w:tcPr>
          <w:p w14:paraId="6CD52236" w14:textId="1ED636E7" w:rsidR="008D4097" w:rsidRPr="008D4097" w:rsidRDefault="008D4097" w:rsidP="008D4097">
            <w:pPr>
              <w:pStyle w:val="Bang1"/>
              <w:jc w:val="center"/>
              <w:rPr>
                <w:b/>
                <w:bCs w:val="0"/>
              </w:rPr>
            </w:pPr>
            <w:r w:rsidRPr="008D4097">
              <w:rPr>
                <w:b/>
                <w:bCs w:val="0"/>
                <w:color w:val="000000"/>
              </w:rPr>
              <w:t>77</w:t>
            </w:r>
            <w:r>
              <w:rPr>
                <w:b/>
                <w:bCs w:val="0"/>
                <w:color w:val="000000"/>
              </w:rPr>
              <w:t>.</w:t>
            </w:r>
            <w:r w:rsidRPr="008D4097">
              <w:rPr>
                <w:b/>
                <w:bCs w:val="0"/>
                <w:color w:val="000000"/>
              </w:rPr>
              <w:t>850</w:t>
            </w:r>
          </w:p>
        </w:tc>
      </w:tr>
    </w:tbl>
    <w:p w14:paraId="226C6EB1" w14:textId="4FADA523" w:rsidR="008E4582" w:rsidRPr="00866572" w:rsidRDefault="008E4582" w:rsidP="00654D4E">
      <w:pPr>
        <w:spacing w:before="40" w:after="0" w:line="240" w:lineRule="auto"/>
        <w:ind w:firstLine="0"/>
        <w:jc w:val="center"/>
      </w:pPr>
      <w:r w:rsidRPr="00866572">
        <w:t xml:space="preserve">(Chi tiết xem </w:t>
      </w:r>
      <w:hyperlink w:anchor="_PHỤ_LỤC_12:" w:history="1">
        <w:r w:rsidRPr="00866572">
          <w:rPr>
            <w:rStyle w:val="Hyperlink"/>
          </w:rPr>
          <w:t xml:space="preserve">Phụ lục </w:t>
        </w:r>
        <w:r w:rsidR="00866572" w:rsidRPr="00866572">
          <w:rPr>
            <w:rStyle w:val="Hyperlink"/>
          </w:rPr>
          <w:t>12</w:t>
        </w:r>
      </w:hyperlink>
      <w:r w:rsidRPr="00866572">
        <w:t>)</w:t>
      </w:r>
    </w:p>
    <w:p w14:paraId="34DF4DD3" w14:textId="277D02A4" w:rsidR="008E4582" w:rsidRPr="00A46331" w:rsidRDefault="008E4582" w:rsidP="00A46331">
      <w:pPr>
        <w:rPr>
          <w:b/>
          <w:bCs/>
        </w:rPr>
      </w:pPr>
      <w:r w:rsidRPr="00A46331">
        <w:rPr>
          <w:b/>
          <w:bCs/>
        </w:rPr>
        <w:t xml:space="preserve">3.5. </w:t>
      </w:r>
      <w:r w:rsidR="00AE4583" w:rsidRPr="00A46331">
        <w:rPr>
          <w:b/>
          <w:bCs/>
        </w:rPr>
        <w:t>Đ</w:t>
      </w:r>
      <w:r w:rsidRPr="00A46331">
        <w:rPr>
          <w:b/>
          <w:bCs/>
        </w:rPr>
        <w:t xml:space="preserve">ịa điểm sơ tán </w:t>
      </w:r>
      <w:r w:rsidR="00AE4583" w:rsidRPr="00A46331">
        <w:rPr>
          <w:b/>
          <w:bCs/>
        </w:rPr>
        <w:t>tập trung</w:t>
      </w:r>
    </w:p>
    <w:p w14:paraId="72A90791" w14:textId="3BA364B8" w:rsidR="00AE4583" w:rsidRPr="00F0134F" w:rsidRDefault="00AE4583" w:rsidP="00E17882">
      <w:bookmarkStart w:id="163" w:name="_Hlk140821600"/>
      <w:bookmarkStart w:id="164" w:name="_Hlk140821800"/>
      <w:bookmarkStart w:id="165" w:name="_Toc121151681"/>
      <w:bookmarkStart w:id="166" w:name="_Toc121226705"/>
      <w:bookmarkStart w:id="167" w:name="_Toc121228262"/>
      <w:r>
        <w:lastRenderedPageBreak/>
        <w:t xml:space="preserve">Thống kê số lượng, vị trí, sức chứa địa điểm sơ tán </w:t>
      </w:r>
      <w:r w:rsidR="00E17882">
        <w:t>từng</w:t>
      </w:r>
      <w:r>
        <w:t xml:space="preserve"> thôn </w:t>
      </w:r>
      <w:bookmarkEnd w:id="163"/>
      <w:r w:rsidR="00E17882">
        <w:t>theo các kịch bản ứng phó với bão</w:t>
      </w:r>
      <w:r>
        <w:t xml:space="preserve">: </w:t>
      </w:r>
      <w:bookmarkStart w:id="168" w:name="_Hlk140821613"/>
      <w:r>
        <w:t xml:space="preserve">Xem </w:t>
      </w:r>
      <w:r w:rsidR="00E17882">
        <w:t xml:space="preserve">chi tiết </w:t>
      </w:r>
      <w:r>
        <w:t>trên phần mềm Quản lý thiên tai.</w:t>
      </w:r>
      <w:bookmarkEnd w:id="168"/>
    </w:p>
    <w:bookmarkEnd w:id="164"/>
    <w:p w14:paraId="59943DC9" w14:textId="2AE61BEC" w:rsidR="00AE4583" w:rsidRDefault="00AE4583" w:rsidP="00AE4583">
      <w:pPr>
        <w:pStyle w:val="Caption"/>
        <w:keepNext/>
      </w:pPr>
      <w:r>
        <w:t xml:space="preserve">Bảng </w:t>
      </w:r>
      <w:fldSimple w:instr=" SEQ Bảng \* ARABIC ">
        <w:r w:rsidR="00130A0D">
          <w:rPr>
            <w:noProof/>
          </w:rPr>
          <w:t>35</w:t>
        </w:r>
      </w:fldSimple>
      <w:r>
        <w:t>: Sức chứa (người) các địa điểm sơ tán tập trung</w:t>
      </w:r>
    </w:p>
    <w:tbl>
      <w:tblPr>
        <w:tblW w:w="9295" w:type="dxa"/>
        <w:tblInd w:w="-147" w:type="dxa"/>
        <w:tblLook w:val="04A0" w:firstRow="1" w:lastRow="0" w:firstColumn="1" w:lastColumn="0" w:noHBand="0" w:noVBand="1"/>
      </w:tblPr>
      <w:tblGrid>
        <w:gridCol w:w="568"/>
        <w:gridCol w:w="1329"/>
        <w:gridCol w:w="1000"/>
        <w:gridCol w:w="1060"/>
        <w:gridCol w:w="1000"/>
        <w:gridCol w:w="1000"/>
        <w:gridCol w:w="1000"/>
        <w:gridCol w:w="1407"/>
        <w:gridCol w:w="931"/>
      </w:tblGrid>
      <w:tr w:rsidR="00AE4583" w:rsidRPr="00214851" w14:paraId="4792C702" w14:textId="77777777" w:rsidTr="00DC2350">
        <w:trPr>
          <w:trHeight w:val="1140"/>
        </w:trPr>
        <w:tc>
          <w:tcPr>
            <w:tcW w:w="568" w:type="dxa"/>
            <w:tcBorders>
              <w:top w:val="single" w:sz="4" w:space="0" w:color="000000"/>
              <w:left w:val="single" w:sz="4" w:space="0" w:color="000000"/>
              <w:bottom w:val="single" w:sz="4" w:space="0" w:color="000000"/>
              <w:right w:val="single" w:sz="4" w:space="0" w:color="000000"/>
            </w:tcBorders>
            <w:shd w:val="clear" w:color="000000" w:fill="EDEDED"/>
            <w:vAlign w:val="center"/>
            <w:hideMark/>
          </w:tcPr>
          <w:p w14:paraId="27132874" w14:textId="77777777" w:rsidR="00AE4583" w:rsidRPr="00214851" w:rsidRDefault="00AE4583" w:rsidP="00AE4583">
            <w:pPr>
              <w:spacing w:before="0" w:after="0" w:line="240" w:lineRule="auto"/>
              <w:ind w:firstLine="0"/>
              <w:jc w:val="center"/>
              <w:rPr>
                <w:b/>
                <w:bCs/>
                <w:color w:val="000000"/>
                <w:sz w:val="22"/>
                <w:szCs w:val="22"/>
              </w:rPr>
            </w:pPr>
            <w:r w:rsidRPr="00214851">
              <w:rPr>
                <w:b/>
                <w:bCs/>
                <w:color w:val="000000"/>
                <w:sz w:val="22"/>
                <w:szCs w:val="22"/>
              </w:rPr>
              <w:t>TT</w:t>
            </w:r>
          </w:p>
        </w:tc>
        <w:tc>
          <w:tcPr>
            <w:tcW w:w="1329" w:type="dxa"/>
            <w:tcBorders>
              <w:top w:val="single" w:sz="4" w:space="0" w:color="000000"/>
              <w:left w:val="nil"/>
              <w:bottom w:val="single" w:sz="4" w:space="0" w:color="000000"/>
              <w:right w:val="single" w:sz="4" w:space="0" w:color="000000"/>
            </w:tcBorders>
            <w:shd w:val="clear" w:color="000000" w:fill="EDEDED"/>
            <w:vAlign w:val="center"/>
            <w:hideMark/>
          </w:tcPr>
          <w:p w14:paraId="2503BB37" w14:textId="77777777" w:rsidR="00AE4583" w:rsidRPr="00214851" w:rsidRDefault="00AE4583" w:rsidP="00AE4583">
            <w:pPr>
              <w:spacing w:before="0" w:after="0" w:line="240" w:lineRule="auto"/>
              <w:ind w:firstLine="0"/>
              <w:jc w:val="center"/>
              <w:rPr>
                <w:b/>
                <w:bCs/>
                <w:color w:val="000000"/>
                <w:sz w:val="22"/>
                <w:szCs w:val="22"/>
              </w:rPr>
            </w:pPr>
            <w:r w:rsidRPr="00214851">
              <w:rPr>
                <w:b/>
                <w:bCs/>
                <w:color w:val="000000"/>
                <w:sz w:val="22"/>
                <w:szCs w:val="22"/>
              </w:rPr>
              <w:t>Địa phương</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1B31F4FD" w14:textId="77777777" w:rsidR="00AE4583" w:rsidRPr="00214851" w:rsidRDefault="00AE4583" w:rsidP="00AE4583">
            <w:pPr>
              <w:spacing w:before="0" w:after="0" w:line="240" w:lineRule="auto"/>
              <w:ind w:firstLine="0"/>
              <w:jc w:val="center"/>
              <w:rPr>
                <w:b/>
                <w:bCs/>
                <w:color w:val="000000"/>
                <w:sz w:val="22"/>
                <w:szCs w:val="22"/>
              </w:rPr>
            </w:pPr>
            <w:r w:rsidRPr="00214851">
              <w:rPr>
                <w:b/>
                <w:bCs/>
                <w:color w:val="000000"/>
                <w:sz w:val="22"/>
                <w:szCs w:val="22"/>
              </w:rPr>
              <w:t>Trụ sở UBND xã</w:t>
            </w:r>
          </w:p>
        </w:tc>
        <w:tc>
          <w:tcPr>
            <w:tcW w:w="1060" w:type="dxa"/>
            <w:tcBorders>
              <w:top w:val="single" w:sz="4" w:space="0" w:color="000000"/>
              <w:left w:val="nil"/>
              <w:bottom w:val="single" w:sz="4" w:space="0" w:color="000000"/>
              <w:right w:val="single" w:sz="4" w:space="0" w:color="000000"/>
            </w:tcBorders>
            <w:shd w:val="clear" w:color="000000" w:fill="EDEDED"/>
            <w:vAlign w:val="center"/>
            <w:hideMark/>
          </w:tcPr>
          <w:p w14:paraId="669056BD" w14:textId="77777777" w:rsidR="00AE4583" w:rsidRPr="00214851" w:rsidRDefault="00AE4583" w:rsidP="00AE4583">
            <w:pPr>
              <w:spacing w:before="0" w:after="0" w:line="240" w:lineRule="auto"/>
              <w:ind w:firstLine="0"/>
              <w:jc w:val="center"/>
              <w:rPr>
                <w:b/>
                <w:bCs/>
                <w:color w:val="000000"/>
                <w:sz w:val="22"/>
                <w:szCs w:val="22"/>
              </w:rPr>
            </w:pPr>
            <w:r w:rsidRPr="00214851">
              <w:rPr>
                <w:b/>
                <w:bCs/>
                <w:color w:val="000000"/>
                <w:sz w:val="22"/>
                <w:szCs w:val="22"/>
              </w:rPr>
              <w:t>Trụ sở thôn/nhà văn hóa thôn/nhà sinh hoạt cộng đồng</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4A5C7FC7" w14:textId="77777777" w:rsidR="00AE4583" w:rsidRPr="00214851" w:rsidRDefault="00AE4583" w:rsidP="00AE4583">
            <w:pPr>
              <w:spacing w:before="0" w:after="0" w:line="240" w:lineRule="auto"/>
              <w:ind w:firstLine="0"/>
              <w:jc w:val="center"/>
              <w:rPr>
                <w:b/>
                <w:bCs/>
                <w:color w:val="000000"/>
                <w:sz w:val="22"/>
                <w:szCs w:val="22"/>
              </w:rPr>
            </w:pPr>
            <w:r w:rsidRPr="00214851">
              <w:rPr>
                <w:b/>
                <w:bCs/>
                <w:color w:val="000000"/>
                <w:sz w:val="22"/>
                <w:szCs w:val="22"/>
              </w:rPr>
              <w:t>Trường học</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599EDD71" w14:textId="77777777" w:rsidR="00AE4583" w:rsidRPr="00214851" w:rsidRDefault="00AE4583" w:rsidP="00AE4583">
            <w:pPr>
              <w:spacing w:before="0" w:after="0" w:line="240" w:lineRule="auto"/>
              <w:ind w:firstLine="0"/>
              <w:jc w:val="center"/>
              <w:rPr>
                <w:b/>
                <w:bCs/>
                <w:color w:val="000000"/>
                <w:sz w:val="22"/>
                <w:szCs w:val="22"/>
              </w:rPr>
            </w:pPr>
            <w:r w:rsidRPr="00214851">
              <w:rPr>
                <w:b/>
                <w:bCs/>
                <w:color w:val="000000"/>
                <w:sz w:val="22"/>
                <w:szCs w:val="22"/>
              </w:rPr>
              <w:t>Trạm Y tế</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3EA22453" w14:textId="77777777" w:rsidR="00AE4583" w:rsidRPr="00214851" w:rsidRDefault="00AE4583" w:rsidP="00AE4583">
            <w:pPr>
              <w:spacing w:before="0" w:after="0" w:line="240" w:lineRule="auto"/>
              <w:ind w:firstLine="0"/>
              <w:jc w:val="center"/>
              <w:rPr>
                <w:b/>
                <w:bCs/>
                <w:color w:val="000000"/>
                <w:sz w:val="22"/>
                <w:szCs w:val="22"/>
              </w:rPr>
            </w:pPr>
            <w:r w:rsidRPr="00214851">
              <w:rPr>
                <w:b/>
                <w:bCs/>
                <w:color w:val="000000"/>
                <w:sz w:val="22"/>
                <w:szCs w:val="22"/>
              </w:rPr>
              <w:t>Cơ sở lưu trú (khách sạn, nhà nghỉ)</w:t>
            </w:r>
          </w:p>
        </w:tc>
        <w:tc>
          <w:tcPr>
            <w:tcW w:w="1407" w:type="dxa"/>
            <w:tcBorders>
              <w:top w:val="single" w:sz="4" w:space="0" w:color="000000"/>
              <w:left w:val="nil"/>
              <w:bottom w:val="single" w:sz="4" w:space="0" w:color="000000"/>
              <w:right w:val="single" w:sz="4" w:space="0" w:color="000000"/>
            </w:tcBorders>
            <w:shd w:val="clear" w:color="000000" w:fill="EDEDED"/>
            <w:vAlign w:val="center"/>
            <w:hideMark/>
          </w:tcPr>
          <w:p w14:paraId="6D5849AF" w14:textId="77777777" w:rsidR="00AE4583" w:rsidRPr="00214851" w:rsidRDefault="00AE4583" w:rsidP="00AE4583">
            <w:pPr>
              <w:spacing w:before="0" w:after="0" w:line="240" w:lineRule="auto"/>
              <w:ind w:firstLine="0"/>
              <w:jc w:val="center"/>
              <w:rPr>
                <w:b/>
                <w:bCs/>
                <w:color w:val="000000"/>
                <w:sz w:val="22"/>
                <w:szCs w:val="22"/>
              </w:rPr>
            </w:pPr>
            <w:r w:rsidRPr="00214851">
              <w:rPr>
                <w:b/>
                <w:bCs/>
                <w:color w:val="000000"/>
                <w:sz w:val="22"/>
                <w:szCs w:val="22"/>
              </w:rPr>
              <w:t>Cơ sở khác (cơ sở tôn giáo, trung tâm thương mại, văn hóa thể thao)</w:t>
            </w:r>
          </w:p>
        </w:tc>
        <w:tc>
          <w:tcPr>
            <w:tcW w:w="931" w:type="dxa"/>
            <w:tcBorders>
              <w:top w:val="single" w:sz="4" w:space="0" w:color="000000"/>
              <w:left w:val="nil"/>
              <w:bottom w:val="single" w:sz="4" w:space="0" w:color="000000"/>
              <w:right w:val="single" w:sz="4" w:space="0" w:color="000000"/>
            </w:tcBorders>
            <w:shd w:val="clear" w:color="000000" w:fill="EDEDED"/>
            <w:vAlign w:val="center"/>
            <w:hideMark/>
          </w:tcPr>
          <w:p w14:paraId="6F0FADFD" w14:textId="77777777" w:rsidR="00AE4583" w:rsidRPr="00214851" w:rsidRDefault="00AE4583" w:rsidP="00AE4583">
            <w:pPr>
              <w:spacing w:before="0" w:after="0" w:line="240" w:lineRule="auto"/>
              <w:ind w:firstLine="0"/>
              <w:jc w:val="center"/>
              <w:rPr>
                <w:b/>
                <w:bCs/>
                <w:color w:val="000000"/>
                <w:sz w:val="22"/>
                <w:szCs w:val="22"/>
              </w:rPr>
            </w:pPr>
            <w:r w:rsidRPr="00214851">
              <w:rPr>
                <w:b/>
                <w:bCs/>
                <w:color w:val="000000"/>
                <w:sz w:val="22"/>
                <w:szCs w:val="22"/>
              </w:rPr>
              <w:t>Tổng cộng</w:t>
            </w:r>
          </w:p>
        </w:tc>
      </w:tr>
      <w:tr w:rsidR="00AE4583" w:rsidRPr="00214851" w14:paraId="30A3598D"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64E97A8E"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1</w:t>
            </w:r>
          </w:p>
        </w:tc>
        <w:tc>
          <w:tcPr>
            <w:tcW w:w="1329" w:type="dxa"/>
            <w:tcBorders>
              <w:top w:val="nil"/>
              <w:left w:val="nil"/>
              <w:bottom w:val="single" w:sz="4" w:space="0" w:color="000000"/>
              <w:right w:val="single" w:sz="4" w:space="0" w:color="000000"/>
            </w:tcBorders>
            <w:shd w:val="clear" w:color="auto" w:fill="auto"/>
            <w:vAlign w:val="center"/>
            <w:hideMark/>
          </w:tcPr>
          <w:p w14:paraId="6C0F89D3" w14:textId="77777777" w:rsidR="00AE4583" w:rsidRPr="00214851" w:rsidRDefault="00AE4583" w:rsidP="00AE4583">
            <w:pPr>
              <w:spacing w:before="0" w:after="0" w:line="240" w:lineRule="auto"/>
              <w:ind w:firstLine="0"/>
              <w:jc w:val="left"/>
              <w:rPr>
                <w:color w:val="000000"/>
                <w:sz w:val="22"/>
                <w:szCs w:val="22"/>
              </w:rPr>
            </w:pPr>
            <w:r w:rsidRPr="00214851">
              <w:rPr>
                <w:color w:val="000000"/>
                <w:sz w:val="22"/>
                <w:szCs w:val="22"/>
              </w:rPr>
              <w:t>Quy Nhơn</w:t>
            </w:r>
          </w:p>
        </w:tc>
        <w:tc>
          <w:tcPr>
            <w:tcW w:w="1000" w:type="dxa"/>
            <w:tcBorders>
              <w:top w:val="nil"/>
              <w:left w:val="nil"/>
              <w:bottom w:val="single" w:sz="4" w:space="0" w:color="000000"/>
              <w:right w:val="single" w:sz="4" w:space="0" w:color="000000"/>
            </w:tcBorders>
            <w:shd w:val="clear" w:color="auto" w:fill="auto"/>
            <w:vAlign w:val="center"/>
            <w:hideMark/>
          </w:tcPr>
          <w:p w14:paraId="2B27679A"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896</w:t>
            </w:r>
          </w:p>
        </w:tc>
        <w:tc>
          <w:tcPr>
            <w:tcW w:w="1060" w:type="dxa"/>
            <w:tcBorders>
              <w:top w:val="nil"/>
              <w:left w:val="nil"/>
              <w:bottom w:val="single" w:sz="4" w:space="0" w:color="000000"/>
              <w:right w:val="single" w:sz="4" w:space="0" w:color="000000"/>
            </w:tcBorders>
            <w:shd w:val="clear" w:color="auto" w:fill="auto"/>
            <w:vAlign w:val="center"/>
            <w:hideMark/>
          </w:tcPr>
          <w:p w14:paraId="21BE53D7"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807</w:t>
            </w:r>
          </w:p>
        </w:tc>
        <w:tc>
          <w:tcPr>
            <w:tcW w:w="1000" w:type="dxa"/>
            <w:tcBorders>
              <w:top w:val="nil"/>
              <w:left w:val="nil"/>
              <w:bottom w:val="single" w:sz="4" w:space="0" w:color="000000"/>
              <w:right w:val="single" w:sz="4" w:space="0" w:color="000000"/>
            </w:tcBorders>
            <w:shd w:val="clear" w:color="auto" w:fill="auto"/>
            <w:vAlign w:val="center"/>
            <w:hideMark/>
          </w:tcPr>
          <w:p w14:paraId="1DA3313B"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52</w:t>
            </w:r>
            <w:r>
              <w:rPr>
                <w:color w:val="000000"/>
                <w:sz w:val="22"/>
                <w:szCs w:val="22"/>
              </w:rPr>
              <w:t>.</w:t>
            </w:r>
            <w:r w:rsidRPr="00214851">
              <w:rPr>
                <w:color w:val="000000"/>
                <w:sz w:val="22"/>
                <w:szCs w:val="22"/>
              </w:rPr>
              <w:t>484</w:t>
            </w:r>
          </w:p>
        </w:tc>
        <w:tc>
          <w:tcPr>
            <w:tcW w:w="1000" w:type="dxa"/>
            <w:tcBorders>
              <w:top w:val="nil"/>
              <w:left w:val="nil"/>
              <w:bottom w:val="single" w:sz="4" w:space="0" w:color="000000"/>
              <w:right w:val="single" w:sz="4" w:space="0" w:color="000000"/>
            </w:tcBorders>
            <w:shd w:val="clear" w:color="auto" w:fill="auto"/>
            <w:vAlign w:val="center"/>
            <w:hideMark/>
          </w:tcPr>
          <w:p w14:paraId="18A45AE9"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331</w:t>
            </w:r>
          </w:p>
        </w:tc>
        <w:tc>
          <w:tcPr>
            <w:tcW w:w="1000" w:type="dxa"/>
            <w:tcBorders>
              <w:top w:val="nil"/>
              <w:left w:val="nil"/>
              <w:bottom w:val="single" w:sz="4" w:space="0" w:color="000000"/>
              <w:right w:val="single" w:sz="4" w:space="0" w:color="000000"/>
            </w:tcBorders>
            <w:shd w:val="clear" w:color="auto" w:fill="auto"/>
            <w:vAlign w:val="center"/>
            <w:hideMark/>
          </w:tcPr>
          <w:p w14:paraId="74405224"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179</w:t>
            </w:r>
            <w:r>
              <w:rPr>
                <w:color w:val="000000"/>
                <w:sz w:val="22"/>
                <w:szCs w:val="22"/>
              </w:rPr>
              <w:t>.</w:t>
            </w:r>
            <w:r w:rsidRPr="00214851">
              <w:rPr>
                <w:color w:val="000000"/>
                <w:sz w:val="22"/>
                <w:szCs w:val="22"/>
              </w:rPr>
              <w:t>673</w:t>
            </w:r>
          </w:p>
        </w:tc>
        <w:tc>
          <w:tcPr>
            <w:tcW w:w="1407" w:type="dxa"/>
            <w:tcBorders>
              <w:top w:val="nil"/>
              <w:left w:val="nil"/>
              <w:bottom w:val="single" w:sz="4" w:space="0" w:color="000000"/>
              <w:right w:val="single" w:sz="4" w:space="0" w:color="000000"/>
            </w:tcBorders>
            <w:shd w:val="clear" w:color="auto" w:fill="auto"/>
            <w:vAlign w:val="center"/>
            <w:hideMark/>
          </w:tcPr>
          <w:p w14:paraId="629C2371"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10</w:t>
            </w:r>
            <w:r>
              <w:rPr>
                <w:color w:val="000000"/>
                <w:sz w:val="22"/>
                <w:szCs w:val="22"/>
              </w:rPr>
              <w:t>.</w:t>
            </w:r>
            <w:r w:rsidRPr="00214851">
              <w:rPr>
                <w:color w:val="000000"/>
                <w:sz w:val="22"/>
                <w:szCs w:val="22"/>
              </w:rPr>
              <w:t>363</w:t>
            </w:r>
          </w:p>
        </w:tc>
        <w:tc>
          <w:tcPr>
            <w:tcW w:w="931" w:type="dxa"/>
            <w:tcBorders>
              <w:top w:val="nil"/>
              <w:left w:val="nil"/>
              <w:bottom w:val="single" w:sz="4" w:space="0" w:color="000000"/>
              <w:right w:val="single" w:sz="4" w:space="0" w:color="000000"/>
            </w:tcBorders>
            <w:shd w:val="clear" w:color="auto" w:fill="auto"/>
            <w:vAlign w:val="center"/>
            <w:hideMark/>
          </w:tcPr>
          <w:p w14:paraId="1B088357"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255</w:t>
            </w:r>
            <w:r>
              <w:rPr>
                <w:color w:val="000000"/>
                <w:sz w:val="22"/>
                <w:szCs w:val="22"/>
              </w:rPr>
              <w:t>.</w:t>
            </w:r>
            <w:r w:rsidRPr="00214851">
              <w:rPr>
                <w:color w:val="000000"/>
                <w:sz w:val="22"/>
                <w:szCs w:val="22"/>
              </w:rPr>
              <w:t>554</w:t>
            </w:r>
          </w:p>
        </w:tc>
      </w:tr>
      <w:tr w:rsidR="00AE4583" w:rsidRPr="00214851" w14:paraId="7F7A3F8B"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05AF51DD"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2</w:t>
            </w:r>
          </w:p>
        </w:tc>
        <w:tc>
          <w:tcPr>
            <w:tcW w:w="1329" w:type="dxa"/>
            <w:tcBorders>
              <w:top w:val="nil"/>
              <w:left w:val="nil"/>
              <w:bottom w:val="single" w:sz="4" w:space="0" w:color="000000"/>
              <w:right w:val="single" w:sz="4" w:space="0" w:color="000000"/>
            </w:tcBorders>
            <w:shd w:val="clear" w:color="auto" w:fill="auto"/>
            <w:vAlign w:val="center"/>
            <w:hideMark/>
          </w:tcPr>
          <w:p w14:paraId="31E44462" w14:textId="77777777" w:rsidR="00AE4583" w:rsidRPr="00214851" w:rsidRDefault="00AE4583" w:rsidP="00AE4583">
            <w:pPr>
              <w:spacing w:before="0" w:after="0" w:line="240" w:lineRule="auto"/>
              <w:ind w:firstLine="0"/>
              <w:jc w:val="left"/>
              <w:rPr>
                <w:color w:val="000000"/>
                <w:sz w:val="22"/>
                <w:szCs w:val="22"/>
              </w:rPr>
            </w:pPr>
            <w:r w:rsidRPr="00214851">
              <w:rPr>
                <w:color w:val="000000"/>
                <w:sz w:val="22"/>
                <w:szCs w:val="22"/>
              </w:rPr>
              <w:t>An Nhơn</w:t>
            </w:r>
          </w:p>
        </w:tc>
        <w:tc>
          <w:tcPr>
            <w:tcW w:w="1000" w:type="dxa"/>
            <w:tcBorders>
              <w:top w:val="nil"/>
              <w:left w:val="nil"/>
              <w:bottom w:val="single" w:sz="4" w:space="0" w:color="000000"/>
              <w:right w:val="single" w:sz="4" w:space="0" w:color="000000"/>
            </w:tcBorders>
            <w:shd w:val="clear" w:color="auto" w:fill="auto"/>
            <w:vAlign w:val="center"/>
            <w:hideMark/>
          </w:tcPr>
          <w:p w14:paraId="1D2026D1"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988</w:t>
            </w:r>
          </w:p>
        </w:tc>
        <w:tc>
          <w:tcPr>
            <w:tcW w:w="1060" w:type="dxa"/>
            <w:tcBorders>
              <w:top w:val="nil"/>
              <w:left w:val="nil"/>
              <w:bottom w:val="single" w:sz="4" w:space="0" w:color="000000"/>
              <w:right w:val="single" w:sz="4" w:space="0" w:color="000000"/>
            </w:tcBorders>
            <w:shd w:val="clear" w:color="auto" w:fill="auto"/>
            <w:vAlign w:val="center"/>
            <w:hideMark/>
          </w:tcPr>
          <w:p w14:paraId="757DD0C7"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771</w:t>
            </w:r>
          </w:p>
        </w:tc>
        <w:tc>
          <w:tcPr>
            <w:tcW w:w="1000" w:type="dxa"/>
            <w:tcBorders>
              <w:top w:val="nil"/>
              <w:left w:val="nil"/>
              <w:bottom w:val="single" w:sz="4" w:space="0" w:color="000000"/>
              <w:right w:val="single" w:sz="4" w:space="0" w:color="000000"/>
            </w:tcBorders>
            <w:shd w:val="clear" w:color="auto" w:fill="auto"/>
            <w:vAlign w:val="center"/>
            <w:hideMark/>
          </w:tcPr>
          <w:p w14:paraId="76BF4C9D"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23</w:t>
            </w:r>
            <w:r>
              <w:rPr>
                <w:color w:val="000000"/>
                <w:sz w:val="22"/>
                <w:szCs w:val="22"/>
              </w:rPr>
              <w:t>.</w:t>
            </w:r>
            <w:r w:rsidRPr="00214851">
              <w:rPr>
                <w:color w:val="000000"/>
                <w:sz w:val="22"/>
                <w:szCs w:val="22"/>
              </w:rPr>
              <w:t>144</w:t>
            </w:r>
          </w:p>
        </w:tc>
        <w:tc>
          <w:tcPr>
            <w:tcW w:w="1000" w:type="dxa"/>
            <w:tcBorders>
              <w:top w:val="nil"/>
              <w:left w:val="nil"/>
              <w:bottom w:val="single" w:sz="4" w:space="0" w:color="000000"/>
              <w:right w:val="single" w:sz="4" w:space="0" w:color="000000"/>
            </w:tcBorders>
            <w:shd w:val="clear" w:color="auto" w:fill="auto"/>
            <w:vAlign w:val="center"/>
            <w:hideMark/>
          </w:tcPr>
          <w:p w14:paraId="23EB19A6"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7</w:t>
            </w:r>
            <w:r>
              <w:rPr>
                <w:color w:val="000000"/>
                <w:sz w:val="22"/>
                <w:szCs w:val="22"/>
              </w:rPr>
              <w:t>.</w:t>
            </w:r>
            <w:r w:rsidRPr="00214851">
              <w:rPr>
                <w:color w:val="000000"/>
                <w:sz w:val="22"/>
                <w:szCs w:val="22"/>
              </w:rPr>
              <w:t>591</w:t>
            </w:r>
          </w:p>
        </w:tc>
        <w:tc>
          <w:tcPr>
            <w:tcW w:w="1000" w:type="dxa"/>
            <w:tcBorders>
              <w:top w:val="nil"/>
              <w:left w:val="nil"/>
              <w:bottom w:val="single" w:sz="4" w:space="0" w:color="000000"/>
              <w:right w:val="single" w:sz="4" w:space="0" w:color="000000"/>
            </w:tcBorders>
            <w:shd w:val="clear" w:color="auto" w:fill="auto"/>
            <w:vAlign w:val="center"/>
            <w:hideMark/>
          </w:tcPr>
          <w:p w14:paraId="0D43BD77"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357</w:t>
            </w:r>
          </w:p>
        </w:tc>
        <w:tc>
          <w:tcPr>
            <w:tcW w:w="1407" w:type="dxa"/>
            <w:tcBorders>
              <w:top w:val="nil"/>
              <w:left w:val="nil"/>
              <w:bottom w:val="single" w:sz="4" w:space="0" w:color="000000"/>
              <w:right w:val="single" w:sz="4" w:space="0" w:color="000000"/>
            </w:tcBorders>
            <w:shd w:val="clear" w:color="auto" w:fill="auto"/>
            <w:vAlign w:val="center"/>
            <w:hideMark/>
          </w:tcPr>
          <w:p w14:paraId="7AC82EA2"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673</w:t>
            </w:r>
          </w:p>
        </w:tc>
        <w:tc>
          <w:tcPr>
            <w:tcW w:w="931" w:type="dxa"/>
            <w:tcBorders>
              <w:top w:val="nil"/>
              <w:left w:val="nil"/>
              <w:bottom w:val="single" w:sz="4" w:space="0" w:color="000000"/>
              <w:right w:val="single" w:sz="4" w:space="0" w:color="000000"/>
            </w:tcBorders>
            <w:shd w:val="clear" w:color="auto" w:fill="auto"/>
            <w:vAlign w:val="center"/>
            <w:hideMark/>
          </w:tcPr>
          <w:p w14:paraId="6CB1E3BA"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46</w:t>
            </w:r>
            <w:r>
              <w:rPr>
                <w:color w:val="000000"/>
                <w:sz w:val="22"/>
                <w:szCs w:val="22"/>
              </w:rPr>
              <w:t>.</w:t>
            </w:r>
            <w:r w:rsidRPr="00214851">
              <w:rPr>
                <w:color w:val="000000"/>
                <w:sz w:val="22"/>
                <w:szCs w:val="22"/>
              </w:rPr>
              <w:t>524</w:t>
            </w:r>
          </w:p>
        </w:tc>
      </w:tr>
      <w:tr w:rsidR="00AE4583" w:rsidRPr="00214851" w14:paraId="19C9BE6B"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0FE4A3C5"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3</w:t>
            </w:r>
          </w:p>
        </w:tc>
        <w:tc>
          <w:tcPr>
            <w:tcW w:w="1329" w:type="dxa"/>
            <w:tcBorders>
              <w:top w:val="nil"/>
              <w:left w:val="nil"/>
              <w:bottom w:val="single" w:sz="4" w:space="0" w:color="000000"/>
              <w:right w:val="single" w:sz="4" w:space="0" w:color="000000"/>
            </w:tcBorders>
            <w:shd w:val="clear" w:color="auto" w:fill="auto"/>
            <w:vAlign w:val="center"/>
            <w:hideMark/>
          </w:tcPr>
          <w:p w14:paraId="516B822D" w14:textId="77777777" w:rsidR="00AE4583" w:rsidRPr="00214851" w:rsidRDefault="00AE4583" w:rsidP="00AE4583">
            <w:pPr>
              <w:spacing w:before="0" w:after="0" w:line="240" w:lineRule="auto"/>
              <w:ind w:firstLine="0"/>
              <w:jc w:val="left"/>
              <w:rPr>
                <w:color w:val="000000"/>
                <w:sz w:val="22"/>
                <w:szCs w:val="22"/>
              </w:rPr>
            </w:pPr>
            <w:r w:rsidRPr="00214851">
              <w:rPr>
                <w:color w:val="000000"/>
                <w:sz w:val="22"/>
                <w:szCs w:val="22"/>
              </w:rPr>
              <w:t>Hoài Nhơn</w:t>
            </w:r>
          </w:p>
        </w:tc>
        <w:tc>
          <w:tcPr>
            <w:tcW w:w="1000" w:type="dxa"/>
            <w:tcBorders>
              <w:top w:val="nil"/>
              <w:left w:val="nil"/>
              <w:bottom w:val="single" w:sz="4" w:space="0" w:color="000000"/>
              <w:right w:val="single" w:sz="4" w:space="0" w:color="000000"/>
            </w:tcBorders>
            <w:shd w:val="clear" w:color="auto" w:fill="auto"/>
            <w:vAlign w:val="center"/>
            <w:hideMark/>
          </w:tcPr>
          <w:p w14:paraId="246DC860"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673</w:t>
            </w:r>
          </w:p>
        </w:tc>
        <w:tc>
          <w:tcPr>
            <w:tcW w:w="1060" w:type="dxa"/>
            <w:tcBorders>
              <w:top w:val="nil"/>
              <w:left w:val="nil"/>
              <w:bottom w:val="single" w:sz="4" w:space="0" w:color="000000"/>
              <w:right w:val="single" w:sz="4" w:space="0" w:color="000000"/>
            </w:tcBorders>
            <w:shd w:val="clear" w:color="auto" w:fill="auto"/>
            <w:vAlign w:val="center"/>
            <w:hideMark/>
          </w:tcPr>
          <w:p w14:paraId="22ACBE0E"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319</w:t>
            </w:r>
          </w:p>
        </w:tc>
        <w:tc>
          <w:tcPr>
            <w:tcW w:w="1000" w:type="dxa"/>
            <w:tcBorders>
              <w:top w:val="nil"/>
              <w:left w:val="nil"/>
              <w:bottom w:val="single" w:sz="4" w:space="0" w:color="000000"/>
              <w:right w:val="single" w:sz="4" w:space="0" w:color="000000"/>
            </w:tcBorders>
            <w:shd w:val="clear" w:color="auto" w:fill="auto"/>
            <w:vAlign w:val="center"/>
            <w:hideMark/>
          </w:tcPr>
          <w:p w14:paraId="5803D4E2"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40</w:t>
            </w:r>
            <w:r>
              <w:rPr>
                <w:color w:val="000000"/>
                <w:sz w:val="22"/>
                <w:szCs w:val="22"/>
              </w:rPr>
              <w:t>.</w:t>
            </w:r>
            <w:r w:rsidRPr="00214851">
              <w:rPr>
                <w:color w:val="000000"/>
                <w:sz w:val="22"/>
                <w:szCs w:val="22"/>
              </w:rPr>
              <w:t>165</w:t>
            </w:r>
          </w:p>
        </w:tc>
        <w:tc>
          <w:tcPr>
            <w:tcW w:w="1000" w:type="dxa"/>
            <w:tcBorders>
              <w:top w:val="nil"/>
              <w:left w:val="nil"/>
              <w:bottom w:val="single" w:sz="4" w:space="0" w:color="000000"/>
              <w:right w:val="single" w:sz="4" w:space="0" w:color="000000"/>
            </w:tcBorders>
            <w:shd w:val="clear" w:color="auto" w:fill="auto"/>
            <w:vAlign w:val="center"/>
            <w:hideMark/>
          </w:tcPr>
          <w:p w14:paraId="260ACBFA"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959</w:t>
            </w:r>
          </w:p>
        </w:tc>
        <w:tc>
          <w:tcPr>
            <w:tcW w:w="1000" w:type="dxa"/>
            <w:tcBorders>
              <w:top w:val="nil"/>
              <w:left w:val="nil"/>
              <w:bottom w:val="single" w:sz="4" w:space="0" w:color="000000"/>
              <w:right w:val="single" w:sz="4" w:space="0" w:color="000000"/>
            </w:tcBorders>
            <w:shd w:val="clear" w:color="auto" w:fill="auto"/>
            <w:vAlign w:val="center"/>
            <w:hideMark/>
          </w:tcPr>
          <w:p w14:paraId="0740028D"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158</w:t>
            </w:r>
          </w:p>
        </w:tc>
        <w:tc>
          <w:tcPr>
            <w:tcW w:w="1407" w:type="dxa"/>
            <w:tcBorders>
              <w:top w:val="nil"/>
              <w:left w:val="nil"/>
              <w:bottom w:val="single" w:sz="4" w:space="0" w:color="000000"/>
              <w:right w:val="single" w:sz="4" w:space="0" w:color="000000"/>
            </w:tcBorders>
            <w:shd w:val="clear" w:color="auto" w:fill="auto"/>
            <w:vAlign w:val="center"/>
            <w:hideMark/>
          </w:tcPr>
          <w:p w14:paraId="3DAE8EB3"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482</w:t>
            </w:r>
          </w:p>
        </w:tc>
        <w:tc>
          <w:tcPr>
            <w:tcW w:w="931" w:type="dxa"/>
            <w:tcBorders>
              <w:top w:val="nil"/>
              <w:left w:val="nil"/>
              <w:bottom w:val="single" w:sz="4" w:space="0" w:color="000000"/>
              <w:right w:val="single" w:sz="4" w:space="0" w:color="000000"/>
            </w:tcBorders>
            <w:shd w:val="clear" w:color="auto" w:fill="auto"/>
            <w:vAlign w:val="center"/>
            <w:hideMark/>
          </w:tcPr>
          <w:p w14:paraId="6CA53AB2"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65</w:t>
            </w:r>
            <w:r>
              <w:rPr>
                <w:color w:val="000000"/>
                <w:sz w:val="22"/>
                <w:szCs w:val="22"/>
              </w:rPr>
              <w:t>.</w:t>
            </w:r>
            <w:r w:rsidRPr="00214851">
              <w:rPr>
                <w:color w:val="000000"/>
                <w:sz w:val="22"/>
                <w:szCs w:val="22"/>
              </w:rPr>
              <w:t>756</w:t>
            </w:r>
          </w:p>
        </w:tc>
      </w:tr>
      <w:tr w:rsidR="00AE4583" w:rsidRPr="00214851" w14:paraId="2F0CC413"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6B9ADD2B"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4</w:t>
            </w:r>
          </w:p>
        </w:tc>
        <w:tc>
          <w:tcPr>
            <w:tcW w:w="1329" w:type="dxa"/>
            <w:tcBorders>
              <w:top w:val="nil"/>
              <w:left w:val="nil"/>
              <w:bottom w:val="single" w:sz="4" w:space="0" w:color="000000"/>
              <w:right w:val="single" w:sz="4" w:space="0" w:color="000000"/>
            </w:tcBorders>
            <w:shd w:val="clear" w:color="auto" w:fill="auto"/>
            <w:vAlign w:val="center"/>
            <w:hideMark/>
          </w:tcPr>
          <w:p w14:paraId="2F23B3B5" w14:textId="77777777" w:rsidR="00AE4583" w:rsidRPr="00214851" w:rsidRDefault="00AE4583" w:rsidP="00AE4583">
            <w:pPr>
              <w:spacing w:before="0" w:after="0" w:line="240" w:lineRule="auto"/>
              <w:ind w:firstLine="0"/>
              <w:jc w:val="left"/>
              <w:rPr>
                <w:color w:val="000000"/>
                <w:sz w:val="22"/>
                <w:szCs w:val="22"/>
              </w:rPr>
            </w:pPr>
            <w:r w:rsidRPr="00214851">
              <w:rPr>
                <w:color w:val="000000"/>
                <w:sz w:val="22"/>
                <w:szCs w:val="22"/>
              </w:rPr>
              <w:t>An Lão</w:t>
            </w:r>
          </w:p>
        </w:tc>
        <w:tc>
          <w:tcPr>
            <w:tcW w:w="1000" w:type="dxa"/>
            <w:tcBorders>
              <w:top w:val="nil"/>
              <w:left w:val="nil"/>
              <w:bottom w:val="single" w:sz="4" w:space="0" w:color="000000"/>
              <w:right w:val="single" w:sz="4" w:space="0" w:color="000000"/>
            </w:tcBorders>
            <w:shd w:val="clear" w:color="auto" w:fill="auto"/>
            <w:vAlign w:val="center"/>
            <w:hideMark/>
          </w:tcPr>
          <w:p w14:paraId="07B1EE9D"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384</w:t>
            </w:r>
          </w:p>
        </w:tc>
        <w:tc>
          <w:tcPr>
            <w:tcW w:w="1060" w:type="dxa"/>
            <w:tcBorders>
              <w:top w:val="nil"/>
              <w:left w:val="nil"/>
              <w:bottom w:val="single" w:sz="4" w:space="0" w:color="000000"/>
              <w:right w:val="single" w:sz="4" w:space="0" w:color="000000"/>
            </w:tcBorders>
            <w:shd w:val="clear" w:color="auto" w:fill="auto"/>
            <w:vAlign w:val="center"/>
            <w:hideMark/>
          </w:tcPr>
          <w:p w14:paraId="501BB7EE"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629</w:t>
            </w:r>
          </w:p>
        </w:tc>
        <w:tc>
          <w:tcPr>
            <w:tcW w:w="1000" w:type="dxa"/>
            <w:tcBorders>
              <w:top w:val="nil"/>
              <w:left w:val="nil"/>
              <w:bottom w:val="single" w:sz="4" w:space="0" w:color="000000"/>
              <w:right w:val="single" w:sz="4" w:space="0" w:color="000000"/>
            </w:tcBorders>
            <w:shd w:val="clear" w:color="auto" w:fill="auto"/>
            <w:vAlign w:val="center"/>
            <w:hideMark/>
          </w:tcPr>
          <w:p w14:paraId="526BF675"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192</w:t>
            </w:r>
          </w:p>
        </w:tc>
        <w:tc>
          <w:tcPr>
            <w:tcW w:w="1000" w:type="dxa"/>
            <w:tcBorders>
              <w:top w:val="nil"/>
              <w:left w:val="nil"/>
              <w:bottom w:val="single" w:sz="4" w:space="0" w:color="000000"/>
              <w:right w:val="single" w:sz="4" w:space="0" w:color="000000"/>
            </w:tcBorders>
            <w:shd w:val="clear" w:color="auto" w:fill="auto"/>
            <w:vAlign w:val="center"/>
            <w:hideMark/>
          </w:tcPr>
          <w:p w14:paraId="12DACDE8"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706</w:t>
            </w:r>
          </w:p>
        </w:tc>
        <w:tc>
          <w:tcPr>
            <w:tcW w:w="1000" w:type="dxa"/>
            <w:tcBorders>
              <w:top w:val="nil"/>
              <w:left w:val="nil"/>
              <w:bottom w:val="single" w:sz="4" w:space="0" w:color="000000"/>
              <w:right w:val="single" w:sz="4" w:space="0" w:color="000000"/>
            </w:tcBorders>
            <w:shd w:val="clear" w:color="auto" w:fill="auto"/>
            <w:vAlign w:val="center"/>
            <w:hideMark/>
          </w:tcPr>
          <w:p w14:paraId="6F1A0A3B"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0</w:t>
            </w:r>
          </w:p>
        </w:tc>
        <w:tc>
          <w:tcPr>
            <w:tcW w:w="1407" w:type="dxa"/>
            <w:tcBorders>
              <w:top w:val="nil"/>
              <w:left w:val="nil"/>
              <w:bottom w:val="single" w:sz="4" w:space="0" w:color="000000"/>
              <w:right w:val="single" w:sz="4" w:space="0" w:color="000000"/>
            </w:tcBorders>
            <w:shd w:val="clear" w:color="auto" w:fill="auto"/>
            <w:vAlign w:val="center"/>
            <w:hideMark/>
          </w:tcPr>
          <w:p w14:paraId="5507682D"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068</w:t>
            </w:r>
          </w:p>
        </w:tc>
        <w:tc>
          <w:tcPr>
            <w:tcW w:w="931" w:type="dxa"/>
            <w:tcBorders>
              <w:top w:val="nil"/>
              <w:left w:val="nil"/>
              <w:bottom w:val="single" w:sz="4" w:space="0" w:color="000000"/>
              <w:right w:val="single" w:sz="4" w:space="0" w:color="000000"/>
            </w:tcBorders>
            <w:shd w:val="clear" w:color="auto" w:fill="auto"/>
            <w:vAlign w:val="center"/>
            <w:hideMark/>
          </w:tcPr>
          <w:p w14:paraId="1834722C"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979</w:t>
            </w:r>
          </w:p>
        </w:tc>
      </w:tr>
      <w:tr w:rsidR="00AE4583" w:rsidRPr="00214851" w14:paraId="2D4B462D"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17CAC853"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5</w:t>
            </w:r>
          </w:p>
        </w:tc>
        <w:tc>
          <w:tcPr>
            <w:tcW w:w="1329" w:type="dxa"/>
            <w:tcBorders>
              <w:top w:val="nil"/>
              <w:left w:val="nil"/>
              <w:bottom w:val="single" w:sz="4" w:space="0" w:color="000000"/>
              <w:right w:val="single" w:sz="4" w:space="0" w:color="000000"/>
            </w:tcBorders>
            <w:shd w:val="clear" w:color="auto" w:fill="auto"/>
            <w:vAlign w:val="center"/>
            <w:hideMark/>
          </w:tcPr>
          <w:p w14:paraId="5973CD33" w14:textId="77777777" w:rsidR="00AE4583" w:rsidRPr="00214851" w:rsidRDefault="00AE4583" w:rsidP="00AE4583">
            <w:pPr>
              <w:spacing w:before="0" w:after="0" w:line="240" w:lineRule="auto"/>
              <w:ind w:firstLine="0"/>
              <w:jc w:val="left"/>
              <w:rPr>
                <w:color w:val="000000"/>
                <w:sz w:val="22"/>
                <w:szCs w:val="22"/>
              </w:rPr>
            </w:pPr>
            <w:r w:rsidRPr="00214851">
              <w:rPr>
                <w:color w:val="000000"/>
                <w:sz w:val="22"/>
                <w:szCs w:val="22"/>
              </w:rPr>
              <w:t>Vân Canh</w:t>
            </w:r>
          </w:p>
        </w:tc>
        <w:tc>
          <w:tcPr>
            <w:tcW w:w="1000" w:type="dxa"/>
            <w:tcBorders>
              <w:top w:val="nil"/>
              <w:left w:val="nil"/>
              <w:bottom w:val="single" w:sz="4" w:space="0" w:color="000000"/>
              <w:right w:val="single" w:sz="4" w:space="0" w:color="000000"/>
            </w:tcBorders>
            <w:shd w:val="clear" w:color="auto" w:fill="auto"/>
            <w:vAlign w:val="center"/>
            <w:hideMark/>
          </w:tcPr>
          <w:p w14:paraId="4A940E72"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731</w:t>
            </w:r>
          </w:p>
        </w:tc>
        <w:tc>
          <w:tcPr>
            <w:tcW w:w="1060" w:type="dxa"/>
            <w:tcBorders>
              <w:top w:val="nil"/>
              <w:left w:val="nil"/>
              <w:bottom w:val="single" w:sz="4" w:space="0" w:color="000000"/>
              <w:right w:val="single" w:sz="4" w:space="0" w:color="000000"/>
            </w:tcBorders>
            <w:shd w:val="clear" w:color="auto" w:fill="auto"/>
            <w:vAlign w:val="center"/>
            <w:hideMark/>
          </w:tcPr>
          <w:p w14:paraId="2CFAFAFD"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355</w:t>
            </w:r>
          </w:p>
        </w:tc>
        <w:tc>
          <w:tcPr>
            <w:tcW w:w="1000" w:type="dxa"/>
            <w:tcBorders>
              <w:top w:val="nil"/>
              <w:left w:val="nil"/>
              <w:bottom w:val="single" w:sz="4" w:space="0" w:color="000000"/>
              <w:right w:val="single" w:sz="4" w:space="0" w:color="000000"/>
            </w:tcBorders>
            <w:shd w:val="clear" w:color="auto" w:fill="auto"/>
            <w:vAlign w:val="center"/>
            <w:hideMark/>
          </w:tcPr>
          <w:p w14:paraId="337B9201"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290</w:t>
            </w:r>
          </w:p>
        </w:tc>
        <w:tc>
          <w:tcPr>
            <w:tcW w:w="1000" w:type="dxa"/>
            <w:tcBorders>
              <w:top w:val="nil"/>
              <w:left w:val="nil"/>
              <w:bottom w:val="single" w:sz="4" w:space="0" w:color="000000"/>
              <w:right w:val="single" w:sz="4" w:space="0" w:color="000000"/>
            </w:tcBorders>
            <w:shd w:val="clear" w:color="auto" w:fill="auto"/>
            <w:vAlign w:val="center"/>
            <w:hideMark/>
          </w:tcPr>
          <w:p w14:paraId="269CFEE4"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393</w:t>
            </w:r>
          </w:p>
        </w:tc>
        <w:tc>
          <w:tcPr>
            <w:tcW w:w="1000" w:type="dxa"/>
            <w:tcBorders>
              <w:top w:val="nil"/>
              <w:left w:val="nil"/>
              <w:bottom w:val="single" w:sz="4" w:space="0" w:color="000000"/>
              <w:right w:val="single" w:sz="4" w:space="0" w:color="000000"/>
            </w:tcBorders>
            <w:shd w:val="clear" w:color="auto" w:fill="auto"/>
            <w:vAlign w:val="center"/>
            <w:hideMark/>
          </w:tcPr>
          <w:p w14:paraId="6FEB3217"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300</w:t>
            </w:r>
          </w:p>
        </w:tc>
        <w:tc>
          <w:tcPr>
            <w:tcW w:w="1407" w:type="dxa"/>
            <w:tcBorders>
              <w:top w:val="nil"/>
              <w:left w:val="nil"/>
              <w:bottom w:val="single" w:sz="4" w:space="0" w:color="000000"/>
              <w:right w:val="single" w:sz="4" w:space="0" w:color="000000"/>
            </w:tcBorders>
            <w:shd w:val="clear" w:color="auto" w:fill="auto"/>
            <w:vAlign w:val="center"/>
            <w:hideMark/>
          </w:tcPr>
          <w:p w14:paraId="2CED7E37"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40</w:t>
            </w:r>
          </w:p>
        </w:tc>
        <w:tc>
          <w:tcPr>
            <w:tcW w:w="931" w:type="dxa"/>
            <w:tcBorders>
              <w:top w:val="nil"/>
              <w:left w:val="nil"/>
              <w:bottom w:val="single" w:sz="4" w:space="0" w:color="000000"/>
              <w:right w:val="single" w:sz="4" w:space="0" w:color="000000"/>
            </w:tcBorders>
            <w:shd w:val="clear" w:color="auto" w:fill="auto"/>
            <w:vAlign w:val="center"/>
            <w:hideMark/>
          </w:tcPr>
          <w:p w14:paraId="2E0FC026"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9</w:t>
            </w:r>
            <w:r>
              <w:rPr>
                <w:color w:val="000000"/>
                <w:sz w:val="22"/>
                <w:szCs w:val="22"/>
              </w:rPr>
              <w:t>.</w:t>
            </w:r>
            <w:r w:rsidRPr="00214851">
              <w:rPr>
                <w:color w:val="000000"/>
                <w:sz w:val="22"/>
                <w:szCs w:val="22"/>
              </w:rPr>
              <w:t>109</w:t>
            </w:r>
          </w:p>
        </w:tc>
      </w:tr>
      <w:tr w:rsidR="00AE4583" w:rsidRPr="00214851" w14:paraId="06ECF8F5"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3BCFF40E"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6</w:t>
            </w:r>
          </w:p>
        </w:tc>
        <w:tc>
          <w:tcPr>
            <w:tcW w:w="1329" w:type="dxa"/>
            <w:tcBorders>
              <w:top w:val="nil"/>
              <w:left w:val="nil"/>
              <w:bottom w:val="single" w:sz="4" w:space="0" w:color="000000"/>
              <w:right w:val="single" w:sz="4" w:space="0" w:color="000000"/>
            </w:tcBorders>
            <w:shd w:val="clear" w:color="auto" w:fill="auto"/>
            <w:vAlign w:val="center"/>
            <w:hideMark/>
          </w:tcPr>
          <w:p w14:paraId="33D29068" w14:textId="77777777" w:rsidR="00AE4583" w:rsidRPr="00214851" w:rsidRDefault="00AE4583" w:rsidP="00AE4583">
            <w:pPr>
              <w:spacing w:before="0" w:after="0" w:line="240" w:lineRule="auto"/>
              <w:ind w:firstLine="0"/>
              <w:jc w:val="left"/>
              <w:rPr>
                <w:color w:val="000000"/>
                <w:sz w:val="22"/>
                <w:szCs w:val="22"/>
              </w:rPr>
            </w:pPr>
            <w:r w:rsidRPr="00214851">
              <w:rPr>
                <w:color w:val="000000"/>
                <w:sz w:val="22"/>
                <w:szCs w:val="22"/>
              </w:rPr>
              <w:t>Hoài Ân</w:t>
            </w:r>
          </w:p>
        </w:tc>
        <w:tc>
          <w:tcPr>
            <w:tcW w:w="1000" w:type="dxa"/>
            <w:tcBorders>
              <w:top w:val="nil"/>
              <w:left w:val="nil"/>
              <w:bottom w:val="single" w:sz="4" w:space="0" w:color="000000"/>
              <w:right w:val="single" w:sz="4" w:space="0" w:color="000000"/>
            </w:tcBorders>
            <w:shd w:val="clear" w:color="auto" w:fill="auto"/>
            <w:vAlign w:val="center"/>
            <w:hideMark/>
          </w:tcPr>
          <w:p w14:paraId="2FFABF06"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875</w:t>
            </w:r>
          </w:p>
        </w:tc>
        <w:tc>
          <w:tcPr>
            <w:tcW w:w="1060" w:type="dxa"/>
            <w:tcBorders>
              <w:top w:val="nil"/>
              <w:left w:val="nil"/>
              <w:bottom w:val="single" w:sz="4" w:space="0" w:color="000000"/>
              <w:right w:val="single" w:sz="4" w:space="0" w:color="000000"/>
            </w:tcBorders>
            <w:shd w:val="clear" w:color="auto" w:fill="auto"/>
            <w:vAlign w:val="center"/>
            <w:hideMark/>
          </w:tcPr>
          <w:p w14:paraId="417F0978"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927</w:t>
            </w:r>
          </w:p>
        </w:tc>
        <w:tc>
          <w:tcPr>
            <w:tcW w:w="1000" w:type="dxa"/>
            <w:tcBorders>
              <w:top w:val="nil"/>
              <w:left w:val="nil"/>
              <w:bottom w:val="single" w:sz="4" w:space="0" w:color="000000"/>
              <w:right w:val="single" w:sz="4" w:space="0" w:color="000000"/>
            </w:tcBorders>
            <w:shd w:val="clear" w:color="auto" w:fill="auto"/>
            <w:vAlign w:val="center"/>
            <w:hideMark/>
          </w:tcPr>
          <w:p w14:paraId="419B1497"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761</w:t>
            </w:r>
          </w:p>
        </w:tc>
        <w:tc>
          <w:tcPr>
            <w:tcW w:w="1000" w:type="dxa"/>
            <w:tcBorders>
              <w:top w:val="nil"/>
              <w:left w:val="nil"/>
              <w:bottom w:val="single" w:sz="4" w:space="0" w:color="000000"/>
              <w:right w:val="single" w:sz="4" w:space="0" w:color="000000"/>
            </w:tcBorders>
            <w:shd w:val="clear" w:color="auto" w:fill="auto"/>
            <w:vAlign w:val="center"/>
            <w:hideMark/>
          </w:tcPr>
          <w:p w14:paraId="7571B015"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932</w:t>
            </w:r>
          </w:p>
        </w:tc>
        <w:tc>
          <w:tcPr>
            <w:tcW w:w="1000" w:type="dxa"/>
            <w:tcBorders>
              <w:top w:val="nil"/>
              <w:left w:val="nil"/>
              <w:bottom w:val="single" w:sz="4" w:space="0" w:color="000000"/>
              <w:right w:val="single" w:sz="4" w:space="0" w:color="000000"/>
            </w:tcBorders>
            <w:shd w:val="clear" w:color="auto" w:fill="auto"/>
            <w:vAlign w:val="center"/>
            <w:hideMark/>
          </w:tcPr>
          <w:p w14:paraId="257CFD8E"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319</w:t>
            </w:r>
          </w:p>
        </w:tc>
        <w:tc>
          <w:tcPr>
            <w:tcW w:w="1407" w:type="dxa"/>
            <w:tcBorders>
              <w:top w:val="nil"/>
              <w:left w:val="nil"/>
              <w:bottom w:val="single" w:sz="4" w:space="0" w:color="000000"/>
              <w:right w:val="single" w:sz="4" w:space="0" w:color="000000"/>
            </w:tcBorders>
            <w:shd w:val="clear" w:color="auto" w:fill="auto"/>
            <w:vAlign w:val="center"/>
            <w:hideMark/>
          </w:tcPr>
          <w:p w14:paraId="47180807"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443</w:t>
            </w:r>
          </w:p>
        </w:tc>
        <w:tc>
          <w:tcPr>
            <w:tcW w:w="931" w:type="dxa"/>
            <w:tcBorders>
              <w:top w:val="nil"/>
              <w:left w:val="nil"/>
              <w:bottom w:val="single" w:sz="4" w:space="0" w:color="000000"/>
              <w:right w:val="single" w:sz="4" w:space="0" w:color="000000"/>
            </w:tcBorders>
            <w:shd w:val="clear" w:color="auto" w:fill="auto"/>
            <w:vAlign w:val="center"/>
            <w:hideMark/>
          </w:tcPr>
          <w:p w14:paraId="7FF8CD68"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257</w:t>
            </w:r>
          </w:p>
        </w:tc>
      </w:tr>
      <w:tr w:rsidR="00AE4583" w:rsidRPr="00214851" w14:paraId="60AE2891"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4C179151"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7</w:t>
            </w:r>
          </w:p>
        </w:tc>
        <w:tc>
          <w:tcPr>
            <w:tcW w:w="1329" w:type="dxa"/>
            <w:tcBorders>
              <w:top w:val="nil"/>
              <w:left w:val="nil"/>
              <w:bottom w:val="single" w:sz="4" w:space="0" w:color="000000"/>
              <w:right w:val="single" w:sz="4" w:space="0" w:color="000000"/>
            </w:tcBorders>
            <w:shd w:val="clear" w:color="auto" w:fill="auto"/>
            <w:vAlign w:val="center"/>
            <w:hideMark/>
          </w:tcPr>
          <w:p w14:paraId="3F2EA0C0" w14:textId="77777777" w:rsidR="00AE4583" w:rsidRPr="00214851" w:rsidRDefault="00AE4583" w:rsidP="00AE4583">
            <w:pPr>
              <w:spacing w:before="0" w:after="0" w:line="240" w:lineRule="auto"/>
              <w:ind w:firstLine="0"/>
              <w:jc w:val="left"/>
              <w:rPr>
                <w:color w:val="000000"/>
                <w:sz w:val="22"/>
                <w:szCs w:val="22"/>
              </w:rPr>
            </w:pPr>
            <w:r w:rsidRPr="00214851">
              <w:rPr>
                <w:color w:val="000000"/>
                <w:sz w:val="22"/>
                <w:szCs w:val="22"/>
              </w:rPr>
              <w:t>Phù Mỹ</w:t>
            </w:r>
          </w:p>
        </w:tc>
        <w:tc>
          <w:tcPr>
            <w:tcW w:w="1000" w:type="dxa"/>
            <w:tcBorders>
              <w:top w:val="nil"/>
              <w:left w:val="nil"/>
              <w:bottom w:val="single" w:sz="4" w:space="0" w:color="000000"/>
              <w:right w:val="single" w:sz="4" w:space="0" w:color="000000"/>
            </w:tcBorders>
            <w:shd w:val="clear" w:color="auto" w:fill="auto"/>
            <w:vAlign w:val="center"/>
            <w:hideMark/>
          </w:tcPr>
          <w:p w14:paraId="7AD9B4CC"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810</w:t>
            </w:r>
          </w:p>
        </w:tc>
        <w:tc>
          <w:tcPr>
            <w:tcW w:w="1060" w:type="dxa"/>
            <w:tcBorders>
              <w:top w:val="nil"/>
              <w:left w:val="nil"/>
              <w:bottom w:val="single" w:sz="4" w:space="0" w:color="000000"/>
              <w:right w:val="single" w:sz="4" w:space="0" w:color="000000"/>
            </w:tcBorders>
            <w:shd w:val="clear" w:color="auto" w:fill="auto"/>
            <w:vAlign w:val="center"/>
            <w:hideMark/>
          </w:tcPr>
          <w:p w14:paraId="0CF9E827"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937</w:t>
            </w:r>
          </w:p>
        </w:tc>
        <w:tc>
          <w:tcPr>
            <w:tcW w:w="1000" w:type="dxa"/>
            <w:tcBorders>
              <w:top w:val="nil"/>
              <w:left w:val="nil"/>
              <w:bottom w:val="single" w:sz="4" w:space="0" w:color="000000"/>
              <w:right w:val="single" w:sz="4" w:space="0" w:color="000000"/>
            </w:tcBorders>
            <w:shd w:val="clear" w:color="auto" w:fill="auto"/>
            <w:vAlign w:val="center"/>
            <w:hideMark/>
          </w:tcPr>
          <w:p w14:paraId="6A4BE553"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24</w:t>
            </w:r>
            <w:r>
              <w:rPr>
                <w:color w:val="000000"/>
                <w:sz w:val="22"/>
                <w:szCs w:val="22"/>
              </w:rPr>
              <w:t>.</w:t>
            </w:r>
            <w:r w:rsidRPr="00214851">
              <w:rPr>
                <w:color w:val="000000"/>
                <w:sz w:val="22"/>
                <w:szCs w:val="22"/>
              </w:rPr>
              <w:t>967</w:t>
            </w:r>
          </w:p>
        </w:tc>
        <w:tc>
          <w:tcPr>
            <w:tcW w:w="1000" w:type="dxa"/>
            <w:tcBorders>
              <w:top w:val="nil"/>
              <w:left w:val="nil"/>
              <w:bottom w:val="single" w:sz="4" w:space="0" w:color="000000"/>
              <w:right w:val="single" w:sz="4" w:space="0" w:color="000000"/>
            </w:tcBorders>
            <w:shd w:val="clear" w:color="auto" w:fill="auto"/>
            <w:vAlign w:val="center"/>
            <w:hideMark/>
          </w:tcPr>
          <w:p w14:paraId="7CA99417"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6</w:t>
            </w:r>
            <w:r>
              <w:rPr>
                <w:color w:val="000000"/>
                <w:sz w:val="22"/>
                <w:szCs w:val="22"/>
              </w:rPr>
              <w:t>.</w:t>
            </w:r>
            <w:r w:rsidRPr="00214851">
              <w:rPr>
                <w:color w:val="000000"/>
                <w:sz w:val="22"/>
                <w:szCs w:val="22"/>
              </w:rPr>
              <w:t>474</w:t>
            </w:r>
          </w:p>
        </w:tc>
        <w:tc>
          <w:tcPr>
            <w:tcW w:w="1000" w:type="dxa"/>
            <w:tcBorders>
              <w:top w:val="nil"/>
              <w:left w:val="nil"/>
              <w:bottom w:val="single" w:sz="4" w:space="0" w:color="000000"/>
              <w:right w:val="single" w:sz="4" w:space="0" w:color="000000"/>
            </w:tcBorders>
            <w:shd w:val="clear" w:color="auto" w:fill="auto"/>
            <w:vAlign w:val="center"/>
            <w:hideMark/>
          </w:tcPr>
          <w:p w14:paraId="10A328A0"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234</w:t>
            </w:r>
          </w:p>
        </w:tc>
        <w:tc>
          <w:tcPr>
            <w:tcW w:w="1407" w:type="dxa"/>
            <w:tcBorders>
              <w:top w:val="nil"/>
              <w:left w:val="nil"/>
              <w:bottom w:val="single" w:sz="4" w:space="0" w:color="000000"/>
              <w:right w:val="single" w:sz="4" w:space="0" w:color="000000"/>
            </w:tcBorders>
            <w:shd w:val="clear" w:color="auto" w:fill="auto"/>
            <w:vAlign w:val="center"/>
            <w:hideMark/>
          </w:tcPr>
          <w:p w14:paraId="5E5A35C0"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365</w:t>
            </w:r>
          </w:p>
        </w:tc>
        <w:tc>
          <w:tcPr>
            <w:tcW w:w="931" w:type="dxa"/>
            <w:tcBorders>
              <w:top w:val="nil"/>
              <w:left w:val="nil"/>
              <w:bottom w:val="single" w:sz="4" w:space="0" w:color="000000"/>
              <w:right w:val="single" w:sz="4" w:space="0" w:color="000000"/>
            </w:tcBorders>
            <w:shd w:val="clear" w:color="auto" w:fill="auto"/>
            <w:vAlign w:val="center"/>
            <w:hideMark/>
          </w:tcPr>
          <w:p w14:paraId="45CCE65C"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41</w:t>
            </w:r>
            <w:r>
              <w:rPr>
                <w:color w:val="000000"/>
                <w:sz w:val="22"/>
                <w:szCs w:val="22"/>
              </w:rPr>
              <w:t>.</w:t>
            </w:r>
            <w:r w:rsidRPr="00214851">
              <w:rPr>
                <w:color w:val="000000"/>
                <w:sz w:val="22"/>
                <w:szCs w:val="22"/>
              </w:rPr>
              <w:t>787</w:t>
            </w:r>
          </w:p>
        </w:tc>
      </w:tr>
      <w:tr w:rsidR="00AE4583" w:rsidRPr="00214851" w14:paraId="41A813CF"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14573804"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8</w:t>
            </w:r>
          </w:p>
        </w:tc>
        <w:tc>
          <w:tcPr>
            <w:tcW w:w="1329" w:type="dxa"/>
            <w:tcBorders>
              <w:top w:val="nil"/>
              <w:left w:val="nil"/>
              <w:bottom w:val="single" w:sz="4" w:space="0" w:color="000000"/>
              <w:right w:val="single" w:sz="4" w:space="0" w:color="000000"/>
            </w:tcBorders>
            <w:shd w:val="clear" w:color="auto" w:fill="auto"/>
            <w:vAlign w:val="center"/>
            <w:hideMark/>
          </w:tcPr>
          <w:p w14:paraId="710CB629" w14:textId="77777777" w:rsidR="00AE4583" w:rsidRPr="00214851" w:rsidRDefault="00AE4583" w:rsidP="00AE4583">
            <w:pPr>
              <w:spacing w:before="0" w:after="0" w:line="240" w:lineRule="auto"/>
              <w:ind w:firstLine="0"/>
              <w:jc w:val="left"/>
              <w:rPr>
                <w:color w:val="000000"/>
                <w:sz w:val="22"/>
                <w:szCs w:val="22"/>
              </w:rPr>
            </w:pPr>
            <w:r w:rsidRPr="00214851">
              <w:rPr>
                <w:color w:val="000000"/>
                <w:sz w:val="22"/>
                <w:szCs w:val="22"/>
              </w:rPr>
              <w:t>Phù Cát</w:t>
            </w:r>
          </w:p>
        </w:tc>
        <w:tc>
          <w:tcPr>
            <w:tcW w:w="1000" w:type="dxa"/>
            <w:tcBorders>
              <w:top w:val="nil"/>
              <w:left w:val="nil"/>
              <w:bottom w:val="single" w:sz="4" w:space="0" w:color="000000"/>
              <w:right w:val="single" w:sz="4" w:space="0" w:color="000000"/>
            </w:tcBorders>
            <w:shd w:val="clear" w:color="auto" w:fill="auto"/>
            <w:vAlign w:val="center"/>
            <w:hideMark/>
          </w:tcPr>
          <w:p w14:paraId="0FB53264"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135</w:t>
            </w:r>
          </w:p>
        </w:tc>
        <w:tc>
          <w:tcPr>
            <w:tcW w:w="1060" w:type="dxa"/>
            <w:tcBorders>
              <w:top w:val="nil"/>
              <w:left w:val="nil"/>
              <w:bottom w:val="single" w:sz="4" w:space="0" w:color="000000"/>
              <w:right w:val="single" w:sz="4" w:space="0" w:color="000000"/>
            </w:tcBorders>
            <w:shd w:val="clear" w:color="auto" w:fill="auto"/>
            <w:vAlign w:val="center"/>
            <w:hideMark/>
          </w:tcPr>
          <w:p w14:paraId="355AE498"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339</w:t>
            </w:r>
          </w:p>
        </w:tc>
        <w:tc>
          <w:tcPr>
            <w:tcW w:w="1000" w:type="dxa"/>
            <w:tcBorders>
              <w:top w:val="nil"/>
              <w:left w:val="nil"/>
              <w:bottom w:val="single" w:sz="4" w:space="0" w:color="000000"/>
              <w:right w:val="single" w:sz="4" w:space="0" w:color="000000"/>
            </w:tcBorders>
            <w:shd w:val="clear" w:color="auto" w:fill="auto"/>
            <w:vAlign w:val="center"/>
            <w:hideMark/>
          </w:tcPr>
          <w:p w14:paraId="7B0072E2"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15</w:t>
            </w:r>
            <w:r>
              <w:rPr>
                <w:color w:val="000000"/>
                <w:sz w:val="22"/>
                <w:szCs w:val="22"/>
              </w:rPr>
              <w:t>.</w:t>
            </w:r>
            <w:r w:rsidRPr="00214851">
              <w:rPr>
                <w:color w:val="000000"/>
                <w:sz w:val="22"/>
                <w:szCs w:val="22"/>
              </w:rPr>
              <w:t>437</w:t>
            </w:r>
          </w:p>
        </w:tc>
        <w:tc>
          <w:tcPr>
            <w:tcW w:w="1000" w:type="dxa"/>
            <w:tcBorders>
              <w:top w:val="nil"/>
              <w:left w:val="nil"/>
              <w:bottom w:val="single" w:sz="4" w:space="0" w:color="000000"/>
              <w:right w:val="single" w:sz="4" w:space="0" w:color="000000"/>
            </w:tcBorders>
            <w:shd w:val="clear" w:color="auto" w:fill="auto"/>
            <w:vAlign w:val="center"/>
            <w:hideMark/>
          </w:tcPr>
          <w:p w14:paraId="5B4435DF"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264</w:t>
            </w:r>
          </w:p>
        </w:tc>
        <w:tc>
          <w:tcPr>
            <w:tcW w:w="1000" w:type="dxa"/>
            <w:tcBorders>
              <w:top w:val="nil"/>
              <w:left w:val="nil"/>
              <w:bottom w:val="single" w:sz="4" w:space="0" w:color="000000"/>
              <w:right w:val="single" w:sz="4" w:space="0" w:color="000000"/>
            </w:tcBorders>
            <w:shd w:val="clear" w:color="auto" w:fill="auto"/>
            <w:vAlign w:val="center"/>
            <w:hideMark/>
          </w:tcPr>
          <w:p w14:paraId="62D389E5"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6</w:t>
            </w:r>
            <w:r>
              <w:rPr>
                <w:color w:val="000000"/>
                <w:sz w:val="22"/>
                <w:szCs w:val="22"/>
              </w:rPr>
              <w:t>.</w:t>
            </w:r>
            <w:r w:rsidRPr="00214851">
              <w:rPr>
                <w:color w:val="000000"/>
                <w:sz w:val="22"/>
                <w:szCs w:val="22"/>
              </w:rPr>
              <w:t>621</w:t>
            </w:r>
          </w:p>
        </w:tc>
        <w:tc>
          <w:tcPr>
            <w:tcW w:w="1407" w:type="dxa"/>
            <w:tcBorders>
              <w:top w:val="nil"/>
              <w:left w:val="nil"/>
              <w:bottom w:val="single" w:sz="4" w:space="0" w:color="000000"/>
              <w:right w:val="single" w:sz="4" w:space="0" w:color="000000"/>
            </w:tcBorders>
            <w:shd w:val="clear" w:color="auto" w:fill="auto"/>
            <w:vAlign w:val="center"/>
            <w:hideMark/>
          </w:tcPr>
          <w:p w14:paraId="685E06E2"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515</w:t>
            </w:r>
          </w:p>
        </w:tc>
        <w:tc>
          <w:tcPr>
            <w:tcW w:w="931" w:type="dxa"/>
            <w:tcBorders>
              <w:top w:val="nil"/>
              <w:left w:val="nil"/>
              <w:bottom w:val="single" w:sz="4" w:space="0" w:color="000000"/>
              <w:right w:val="single" w:sz="4" w:space="0" w:color="000000"/>
            </w:tcBorders>
            <w:shd w:val="clear" w:color="auto" w:fill="auto"/>
            <w:vAlign w:val="center"/>
            <w:hideMark/>
          </w:tcPr>
          <w:p w14:paraId="7A3AED21"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32</w:t>
            </w:r>
            <w:r>
              <w:rPr>
                <w:color w:val="000000"/>
                <w:sz w:val="22"/>
                <w:szCs w:val="22"/>
              </w:rPr>
              <w:t>.</w:t>
            </w:r>
            <w:r w:rsidRPr="00214851">
              <w:rPr>
                <w:color w:val="000000"/>
                <w:sz w:val="22"/>
                <w:szCs w:val="22"/>
              </w:rPr>
              <w:t>311</w:t>
            </w:r>
          </w:p>
        </w:tc>
      </w:tr>
      <w:tr w:rsidR="00AE4583" w:rsidRPr="00214851" w14:paraId="63B0D0F5"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680CB9BF"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9</w:t>
            </w:r>
          </w:p>
        </w:tc>
        <w:tc>
          <w:tcPr>
            <w:tcW w:w="1329" w:type="dxa"/>
            <w:tcBorders>
              <w:top w:val="nil"/>
              <w:left w:val="nil"/>
              <w:bottom w:val="single" w:sz="4" w:space="0" w:color="000000"/>
              <w:right w:val="single" w:sz="4" w:space="0" w:color="000000"/>
            </w:tcBorders>
            <w:shd w:val="clear" w:color="auto" w:fill="auto"/>
            <w:vAlign w:val="center"/>
            <w:hideMark/>
          </w:tcPr>
          <w:p w14:paraId="4B3ED484" w14:textId="77777777" w:rsidR="00AE4583" w:rsidRPr="00214851" w:rsidRDefault="00AE4583" w:rsidP="00AE4583">
            <w:pPr>
              <w:spacing w:before="0" w:after="0" w:line="240" w:lineRule="auto"/>
              <w:ind w:firstLine="0"/>
              <w:jc w:val="left"/>
              <w:rPr>
                <w:color w:val="000000"/>
                <w:sz w:val="22"/>
                <w:szCs w:val="22"/>
              </w:rPr>
            </w:pPr>
            <w:r w:rsidRPr="00214851">
              <w:rPr>
                <w:color w:val="000000"/>
                <w:sz w:val="22"/>
                <w:szCs w:val="22"/>
              </w:rPr>
              <w:t>Tuy Phước</w:t>
            </w:r>
          </w:p>
        </w:tc>
        <w:tc>
          <w:tcPr>
            <w:tcW w:w="1000" w:type="dxa"/>
            <w:tcBorders>
              <w:top w:val="nil"/>
              <w:left w:val="nil"/>
              <w:bottom w:val="single" w:sz="4" w:space="0" w:color="000000"/>
              <w:right w:val="single" w:sz="4" w:space="0" w:color="000000"/>
            </w:tcBorders>
            <w:shd w:val="clear" w:color="auto" w:fill="auto"/>
            <w:vAlign w:val="center"/>
            <w:hideMark/>
          </w:tcPr>
          <w:p w14:paraId="446B96A8"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850</w:t>
            </w:r>
          </w:p>
        </w:tc>
        <w:tc>
          <w:tcPr>
            <w:tcW w:w="1060" w:type="dxa"/>
            <w:tcBorders>
              <w:top w:val="nil"/>
              <w:left w:val="nil"/>
              <w:bottom w:val="single" w:sz="4" w:space="0" w:color="000000"/>
              <w:right w:val="single" w:sz="4" w:space="0" w:color="000000"/>
            </w:tcBorders>
            <w:shd w:val="clear" w:color="auto" w:fill="auto"/>
            <w:vAlign w:val="center"/>
            <w:hideMark/>
          </w:tcPr>
          <w:p w14:paraId="6E7F888A"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645</w:t>
            </w:r>
          </w:p>
        </w:tc>
        <w:tc>
          <w:tcPr>
            <w:tcW w:w="1000" w:type="dxa"/>
            <w:tcBorders>
              <w:top w:val="nil"/>
              <w:left w:val="nil"/>
              <w:bottom w:val="single" w:sz="4" w:space="0" w:color="000000"/>
              <w:right w:val="single" w:sz="4" w:space="0" w:color="000000"/>
            </w:tcBorders>
            <w:shd w:val="clear" w:color="auto" w:fill="auto"/>
            <w:vAlign w:val="center"/>
            <w:hideMark/>
          </w:tcPr>
          <w:p w14:paraId="2DA60A59"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30</w:t>
            </w:r>
            <w:r>
              <w:rPr>
                <w:color w:val="000000"/>
                <w:sz w:val="22"/>
                <w:szCs w:val="22"/>
              </w:rPr>
              <w:t>.</w:t>
            </w:r>
            <w:r w:rsidRPr="00214851">
              <w:rPr>
                <w:color w:val="000000"/>
                <w:sz w:val="22"/>
                <w:szCs w:val="22"/>
              </w:rPr>
              <w:t>772</w:t>
            </w:r>
          </w:p>
        </w:tc>
        <w:tc>
          <w:tcPr>
            <w:tcW w:w="1000" w:type="dxa"/>
            <w:tcBorders>
              <w:top w:val="nil"/>
              <w:left w:val="nil"/>
              <w:bottom w:val="single" w:sz="4" w:space="0" w:color="000000"/>
              <w:right w:val="single" w:sz="4" w:space="0" w:color="000000"/>
            </w:tcBorders>
            <w:shd w:val="clear" w:color="auto" w:fill="auto"/>
            <w:vAlign w:val="center"/>
            <w:hideMark/>
          </w:tcPr>
          <w:p w14:paraId="55E7C7AE"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383</w:t>
            </w:r>
          </w:p>
        </w:tc>
        <w:tc>
          <w:tcPr>
            <w:tcW w:w="1000" w:type="dxa"/>
            <w:tcBorders>
              <w:top w:val="nil"/>
              <w:left w:val="nil"/>
              <w:bottom w:val="single" w:sz="4" w:space="0" w:color="000000"/>
              <w:right w:val="single" w:sz="4" w:space="0" w:color="000000"/>
            </w:tcBorders>
            <w:shd w:val="clear" w:color="auto" w:fill="auto"/>
            <w:vAlign w:val="center"/>
            <w:hideMark/>
          </w:tcPr>
          <w:p w14:paraId="37E445C3"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044</w:t>
            </w:r>
          </w:p>
        </w:tc>
        <w:tc>
          <w:tcPr>
            <w:tcW w:w="1407" w:type="dxa"/>
            <w:tcBorders>
              <w:top w:val="nil"/>
              <w:left w:val="nil"/>
              <w:bottom w:val="single" w:sz="4" w:space="0" w:color="000000"/>
              <w:right w:val="single" w:sz="4" w:space="0" w:color="000000"/>
            </w:tcBorders>
            <w:shd w:val="clear" w:color="auto" w:fill="auto"/>
            <w:vAlign w:val="center"/>
            <w:hideMark/>
          </w:tcPr>
          <w:p w14:paraId="4B5524BA"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284</w:t>
            </w:r>
          </w:p>
        </w:tc>
        <w:tc>
          <w:tcPr>
            <w:tcW w:w="931" w:type="dxa"/>
            <w:tcBorders>
              <w:top w:val="nil"/>
              <w:left w:val="nil"/>
              <w:bottom w:val="single" w:sz="4" w:space="0" w:color="000000"/>
              <w:right w:val="single" w:sz="4" w:space="0" w:color="000000"/>
            </w:tcBorders>
            <w:shd w:val="clear" w:color="auto" w:fill="auto"/>
            <w:vAlign w:val="center"/>
            <w:hideMark/>
          </w:tcPr>
          <w:p w14:paraId="1C6EDA13"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49</w:t>
            </w:r>
            <w:r>
              <w:rPr>
                <w:color w:val="000000"/>
                <w:sz w:val="22"/>
                <w:szCs w:val="22"/>
              </w:rPr>
              <w:t>.</w:t>
            </w:r>
            <w:r w:rsidRPr="00214851">
              <w:rPr>
                <w:color w:val="000000"/>
                <w:sz w:val="22"/>
                <w:szCs w:val="22"/>
              </w:rPr>
              <w:t>978</w:t>
            </w:r>
          </w:p>
        </w:tc>
      </w:tr>
      <w:tr w:rsidR="00AE4583" w:rsidRPr="00214851" w14:paraId="5F2DC425"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114D40D7"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10</w:t>
            </w:r>
          </w:p>
        </w:tc>
        <w:tc>
          <w:tcPr>
            <w:tcW w:w="1329" w:type="dxa"/>
            <w:tcBorders>
              <w:top w:val="nil"/>
              <w:left w:val="nil"/>
              <w:bottom w:val="single" w:sz="4" w:space="0" w:color="000000"/>
              <w:right w:val="single" w:sz="4" w:space="0" w:color="000000"/>
            </w:tcBorders>
            <w:shd w:val="clear" w:color="auto" w:fill="auto"/>
            <w:vAlign w:val="center"/>
            <w:hideMark/>
          </w:tcPr>
          <w:p w14:paraId="5BBD38EB" w14:textId="77777777" w:rsidR="00AE4583" w:rsidRPr="00214851" w:rsidRDefault="00AE4583" w:rsidP="00AE4583">
            <w:pPr>
              <w:spacing w:before="0" w:after="0" w:line="240" w:lineRule="auto"/>
              <w:ind w:firstLine="0"/>
              <w:jc w:val="left"/>
              <w:rPr>
                <w:color w:val="000000"/>
                <w:sz w:val="22"/>
                <w:szCs w:val="22"/>
              </w:rPr>
            </w:pPr>
            <w:r w:rsidRPr="00214851">
              <w:rPr>
                <w:color w:val="000000"/>
                <w:sz w:val="22"/>
                <w:szCs w:val="22"/>
              </w:rPr>
              <w:t>Tây Sơn</w:t>
            </w:r>
          </w:p>
        </w:tc>
        <w:tc>
          <w:tcPr>
            <w:tcW w:w="1000" w:type="dxa"/>
            <w:tcBorders>
              <w:top w:val="nil"/>
              <w:left w:val="nil"/>
              <w:bottom w:val="single" w:sz="4" w:space="0" w:color="000000"/>
              <w:right w:val="single" w:sz="4" w:space="0" w:color="000000"/>
            </w:tcBorders>
            <w:shd w:val="clear" w:color="auto" w:fill="auto"/>
            <w:vAlign w:val="center"/>
            <w:hideMark/>
          </w:tcPr>
          <w:p w14:paraId="053D6DC9"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469</w:t>
            </w:r>
          </w:p>
        </w:tc>
        <w:tc>
          <w:tcPr>
            <w:tcW w:w="1060" w:type="dxa"/>
            <w:tcBorders>
              <w:top w:val="nil"/>
              <w:left w:val="nil"/>
              <w:bottom w:val="single" w:sz="4" w:space="0" w:color="000000"/>
              <w:right w:val="single" w:sz="4" w:space="0" w:color="000000"/>
            </w:tcBorders>
            <w:shd w:val="clear" w:color="auto" w:fill="auto"/>
            <w:vAlign w:val="center"/>
            <w:hideMark/>
          </w:tcPr>
          <w:p w14:paraId="20A96667"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165</w:t>
            </w:r>
          </w:p>
        </w:tc>
        <w:tc>
          <w:tcPr>
            <w:tcW w:w="1000" w:type="dxa"/>
            <w:tcBorders>
              <w:top w:val="nil"/>
              <w:left w:val="nil"/>
              <w:bottom w:val="single" w:sz="4" w:space="0" w:color="000000"/>
              <w:right w:val="single" w:sz="4" w:space="0" w:color="000000"/>
            </w:tcBorders>
            <w:shd w:val="clear" w:color="auto" w:fill="auto"/>
            <w:vAlign w:val="center"/>
            <w:hideMark/>
          </w:tcPr>
          <w:p w14:paraId="1DCA419B"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7</w:t>
            </w:r>
            <w:r>
              <w:rPr>
                <w:color w:val="000000"/>
                <w:sz w:val="22"/>
                <w:szCs w:val="22"/>
              </w:rPr>
              <w:t>.</w:t>
            </w:r>
            <w:r w:rsidRPr="00214851">
              <w:rPr>
                <w:color w:val="000000"/>
                <w:sz w:val="22"/>
                <w:szCs w:val="22"/>
              </w:rPr>
              <w:t>797</w:t>
            </w:r>
          </w:p>
        </w:tc>
        <w:tc>
          <w:tcPr>
            <w:tcW w:w="1000" w:type="dxa"/>
            <w:tcBorders>
              <w:top w:val="nil"/>
              <w:left w:val="nil"/>
              <w:bottom w:val="single" w:sz="4" w:space="0" w:color="000000"/>
              <w:right w:val="single" w:sz="4" w:space="0" w:color="000000"/>
            </w:tcBorders>
            <w:shd w:val="clear" w:color="auto" w:fill="auto"/>
            <w:vAlign w:val="center"/>
            <w:hideMark/>
          </w:tcPr>
          <w:p w14:paraId="73439605"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347</w:t>
            </w:r>
          </w:p>
        </w:tc>
        <w:tc>
          <w:tcPr>
            <w:tcW w:w="1000" w:type="dxa"/>
            <w:tcBorders>
              <w:top w:val="nil"/>
              <w:left w:val="nil"/>
              <w:bottom w:val="single" w:sz="4" w:space="0" w:color="000000"/>
              <w:right w:val="single" w:sz="4" w:space="0" w:color="000000"/>
            </w:tcBorders>
            <w:shd w:val="clear" w:color="auto" w:fill="auto"/>
            <w:vAlign w:val="center"/>
            <w:hideMark/>
          </w:tcPr>
          <w:p w14:paraId="02DF3F4C"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403</w:t>
            </w:r>
          </w:p>
        </w:tc>
        <w:tc>
          <w:tcPr>
            <w:tcW w:w="1407" w:type="dxa"/>
            <w:tcBorders>
              <w:top w:val="nil"/>
              <w:left w:val="nil"/>
              <w:bottom w:val="single" w:sz="4" w:space="0" w:color="000000"/>
              <w:right w:val="single" w:sz="4" w:space="0" w:color="000000"/>
            </w:tcBorders>
            <w:shd w:val="clear" w:color="auto" w:fill="auto"/>
            <w:vAlign w:val="center"/>
            <w:hideMark/>
          </w:tcPr>
          <w:p w14:paraId="498BF54A"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514</w:t>
            </w:r>
          </w:p>
        </w:tc>
        <w:tc>
          <w:tcPr>
            <w:tcW w:w="931" w:type="dxa"/>
            <w:tcBorders>
              <w:top w:val="nil"/>
              <w:left w:val="nil"/>
              <w:bottom w:val="single" w:sz="4" w:space="0" w:color="000000"/>
              <w:right w:val="single" w:sz="4" w:space="0" w:color="000000"/>
            </w:tcBorders>
            <w:shd w:val="clear" w:color="auto" w:fill="auto"/>
            <w:vAlign w:val="center"/>
            <w:hideMark/>
          </w:tcPr>
          <w:p w14:paraId="194DF7F2"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18</w:t>
            </w:r>
            <w:r>
              <w:rPr>
                <w:color w:val="000000"/>
                <w:sz w:val="22"/>
                <w:szCs w:val="22"/>
              </w:rPr>
              <w:t>.</w:t>
            </w:r>
            <w:r w:rsidRPr="00214851">
              <w:rPr>
                <w:color w:val="000000"/>
                <w:sz w:val="22"/>
                <w:szCs w:val="22"/>
              </w:rPr>
              <w:t>695</w:t>
            </w:r>
          </w:p>
        </w:tc>
      </w:tr>
      <w:tr w:rsidR="00AE4583" w:rsidRPr="00214851" w14:paraId="09D3E250" w14:textId="77777777" w:rsidTr="00DC2350">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79CAB959"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11</w:t>
            </w:r>
          </w:p>
        </w:tc>
        <w:tc>
          <w:tcPr>
            <w:tcW w:w="1329" w:type="dxa"/>
            <w:tcBorders>
              <w:top w:val="nil"/>
              <w:left w:val="nil"/>
              <w:bottom w:val="single" w:sz="4" w:space="0" w:color="000000"/>
              <w:right w:val="single" w:sz="4" w:space="0" w:color="000000"/>
            </w:tcBorders>
            <w:shd w:val="clear" w:color="auto" w:fill="auto"/>
            <w:vAlign w:val="center"/>
            <w:hideMark/>
          </w:tcPr>
          <w:p w14:paraId="71357979" w14:textId="77777777" w:rsidR="00AE4583" w:rsidRPr="00214851" w:rsidRDefault="00AE4583" w:rsidP="00AE4583">
            <w:pPr>
              <w:spacing w:before="0" w:after="0" w:line="240" w:lineRule="auto"/>
              <w:ind w:firstLine="0"/>
              <w:jc w:val="left"/>
              <w:rPr>
                <w:color w:val="000000"/>
                <w:sz w:val="22"/>
                <w:szCs w:val="22"/>
              </w:rPr>
            </w:pPr>
            <w:r w:rsidRPr="00214851">
              <w:rPr>
                <w:color w:val="000000"/>
                <w:sz w:val="22"/>
                <w:szCs w:val="22"/>
              </w:rPr>
              <w:t>Vĩnh Thạnh</w:t>
            </w:r>
          </w:p>
        </w:tc>
        <w:tc>
          <w:tcPr>
            <w:tcW w:w="1000" w:type="dxa"/>
            <w:tcBorders>
              <w:top w:val="nil"/>
              <w:left w:val="nil"/>
              <w:bottom w:val="single" w:sz="4" w:space="0" w:color="000000"/>
              <w:right w:val="single" w:sz="4" w:space="0" w:color="000000"/>
            </w:tcBorders>
            <w:shd w:val="clear" w:color="auto" w:fill="auto"/>
            <w:vAlign w:val="center"/>
            <w:hideMark/>
          </w:tcPr>
          <w:p w14:paraId="2B8217C3"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349</w:t>
            </w:r>
          </w:p>
        </w:tc>
        <w:tc>
          <w:tcPr>
            <w:tcW w:w="1060" w:type="dxa"/>
            <w:tcBorders>
              <w:top w:val="nil"/>
              <w:left w:val="nil"/>
              <w:bottom w:val="single" w:sz="4" w:space="0" w:color="000000"/>
              <w:right w:val="single" w:sz="4" w:space="0" w:color="000000"/>
            </w:tcBorders>
            <w:shd w:val="clear" w:color="auto" w:fill="auto"/>
            <w:vAlign w:val="center"/>
            <w:hideMark/>
          </w:tcPr>
          <w:p w14:paraId="38D6509C"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243</w:t>
            </w:r>
          </w:p>
        </w:tc>
        <w:tc>
          <w:tcPr>
            <w:tcW w:w="1000" w:type="dxa"/>
            <w:tcBorders>
              <w:top w:val="nil"/>
              <w:left w:val="nil"/>
              <w:bottom w:val="single" w:sz="4" w:space="0" w:color="000000"/>
              <w:right w:val="single" w:sz="4" w:space="0" w:color="000000"/>
            </w:tcBorders>
            <w:shd w:val="clear" w:color="auto" w:fill="auto"/>
            <w:vAlign w:val="center"/>
            <w:hideMark/>
          </w:tcPr>
          <w:p w14:paraId="10DF3010"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10</w:t>
            </w:r>
            <w:r>
              <w:rPr>
                <w:color w:val="000000"/>
                <w:sz w:val="22"/>
                <w:szCs w:val="22"/>
              </w:rPr>
              <w:t>.</w:t>
            </w:r>
            <w:r w:rsidRPr="00214851">
              <w:rPr>
                <w:color w:val="000000"/>
                <w:sz w:val="22"/>
                <w:szCs w:val="22"/>
              </w:rPr>
              <w:t>971</w:t>
            </w:r>
          </w:p>
        </w:tc>
        <w:tc>
          <w:tcPr>
            <w:tcW w:w="1000" w:type="dxa"/>
            <w:tcBorders>
              <w:top w:val="nil"/>
              <w:left w:val="nil"/>
              <w:bottom w:val="single" w:sz="4" w:space="0" w:color="000000"/>
              <w:right w:val="single" w:sz="4" w:space="0" w:color="000000"/>
            </w:tcBorders>
            <w:shd w:val="clear" w:color="auto" w:fill="auto"/>
            <w:vAlign w:val="center"/>
            <w:hideMark/>
          </w:tcPr>
          <w:p w14:paraId="5D43A2EA"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392</w:t>
            </w:r>
          </w:p>
        </w:tc>
        <w:tc>
          <w:tcPr>
            <w:tcW w:w="1000" w:type="dxa"/>
            <w:tcBorders>
              <w:top w:val="nil"/>
              <w:left w:val="nil"/>
              <w:bottom w:val="single" w:sz="4" w:space="0" w:color="000000"/>
              <w:right w:val="single" w:sz="4" w:space="0" w:color="000000"/>
            </w:tcBorders>
            <w:shd w:val="clear" w:color="auto" w:fill="auto"/>
            <w:vAlign w:val="center"/>
            <w:hideMark/>
          </w:tcPr>
          <w:p w14:paraId="06CDC154"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0</w:t>
            </w:r>
          </w:p>
        </w:tc>
        <w:tc>
          <w:tcPr>
            <w:tcW w:w="1407" w:type="dxa"/>
            <w:tcBorders>
              <w:top w:val="nil"/>
              <w:left w:val="nil"/>
              <w:bottom w:val="single" w:sz="4" w:space="0" w:color="000000"/>
              <w:right w:val="single" w:sz="4" w:space="0" w:color="000000"/>
            </w:tcBorders>
            <w:shd w:val="clear" w:color="auto" w:fill="auto"/>
            <w:vAlign w:val="center"/>
            <w:hideMark/>
          </w:tcPr>
          <w:p w14:paraId="1E7E7096"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353</w:t>
            </w:r>
          </w:p>
        </w:tc>
        <w:tc>
          <w:tcPr>
            <w:tcW w:w="931" w:type="dxa"/>
            <w:tcBorders>
              <w:top w:val="nil"/>
              <w:left w:val="nil"/>
              <w:bottom w:val="single" w:sz="4" w:space="0" w:color="000000"/>
              <w:right w:val="single" w:sz="4" w:space="0" w:color="000000"/>
            </w:tcBorders>
            <w:shd w:val="clear" w:color="auto" w:fill="auto"/>
            <w:vAlign w:val="center"/>
            <w:hideMark/>
          </w:tcPr>
          <w:p w14:paraId="73B1DF64" w14:textId="77777777" w:rsidR="00AE4583" w:rsidRPr="00214851" w:rsidRDefault="00AE4583" w:rsidP="00AE4583">
            <w:pPr>
              <w:spacing w:before="0" w:after="0" w:line="240" w:lineRule="auto"/>
              <w:ind w:firstLine="0"/>
              <w:jc w:val="center"/>
              <w:rPr>
                <w:color w:val="000000"/>
                <w:sz w:val="22"/>
                <w:szCs w:val="22"/>
              </w:rPr>
            </w:pPr>
            <w:r w:rsidRPr="00214851">
              <w:rPr>
                <w:color w:val="000000"/>
                <w:sz w:val="22"/>
                <w:szCs w:val="22"/>
              </w:rPr>
              <w:t>17</w:t>
            </w:r>
            <w:r>
              <w:rPr>
                <w:color w:val="000000"/>
                <w:sz w:val="22"/>
                <w:szCs w:val="22"/>
              </w:rPr>
              <w:t>.</w:t>
            </w:r>
            <w:r w:rsidRPr="00214851">
              <w:rPr>
                <w:color w:val="000000"/>
                <w:sz w:val="22"/>
                <w:szCs w:val="22"/>
              </w:rPr>
              <w:t>308</w:t>
            </w:r>
          </w:p>
        </w:tc>
      </w:tr>
      <w:tr w:rsidR="00AE4583" w:rsidRPr="00214851" w14:paraId="7C8765C5" w14:textId="77777777" w:rsidTr="00DC2350">
        <w:trPr>
          <w:trHeight w:val="300"/>
        </w:trPr>
        <w:tc>
          <w:tcPr>
            <w:tcW w:w="568" w:type="dxa"/>
            <w:tcBorders>
              <w:top w:val="nil"/>
              <w:left w:val="nil"/>
              <w:bottom w:val="nil"/>
              <w:right w:val="nil"/>
            </w:tcBorders>
            <w:shd w:val="clear" w:color="auto" w:fill="auto"/>
            <w:noWrap/>
            <w:vAlign w:val="center"/>
            <w:hideMark/>
          </w:tcPr>
          <w:p w14:paraId="209DC898" w14:textId="77777777" w:rsidR="00AE4583" w:rsidRPr="00214851" w:rsidRDefault="00AE4583" w:rsidP="00AE4583">
            <w:pPr>
              <w:spacing w:before="0" w:after="0" w:line="240" w:lineRule="auto"/>
              <w:ind w:firstLine="0"/>
              <w:jc w:val="center"/>
              <w:rPr>
                <w:color w:val="000000"/>
                <w:sz w:val="22"/>
                <w:szCs w:val="22"/>
              </w:rPr>
            </w:pPr>
          </w:p>
        </w:tc>
        <w:tc>
          <w:tcPr>
            <w:tcW w:w="1329" w:type="dxa"/>
            <w:tcBorders>
              <w:top w:val="nil"/>
              <w:left w:val="single" w:sz="4" w:space="0" w:color="000000"/>
              <w:bottom w:val="single" w:sz="4" w:space="0" w:color="000000"/>
              <w:right w:val="single" w:sz="4" w:space="0" w:color="000000"/>
            </w:tcBorders>
            <w:shd w:val="clear" w:color="auto" w:fill="auto"/>
            <w:noWrap/>
            <w:vAlign w:val="center"/>
            <w:hideMark/>
          </w:tcPr>
          <w:p w14:paraId="6025252A" w14:textId="77777777" w:rsidR="00AE4583" w:rsidRPr="00214851" w:rsidRDefault="00AE4583" w:rsidP="00AE4583">
            <w:pPr>
              <w:spacing w:before="0" w:after="0" w:line="240" w:lineRule="auto"/>
              <w:ind w:firstLine="0"/>
              <w:jc w:val="center"/>
              <w:rPr>
                <w:b/>
                <w:bCs/>
                <w:color w:val="000000"/>
                <w:sz w:val="22"/>
                <w:szCs w:val="22"/>
              </w:rPr>
            </w:pPr>
            <w:r w:rsidRPr="00214851">
              <w:rPr>
                <w:b/>
                <w:bCs/>
                <w:color w:val="000000"/>
                <w:sz w:val="22"/>
                <w:szCs w:val="22"/>
              </w:rPr>
              <w:t>Toàn tỉnh</w:t>
            </w:r>
          </w:p>
        </w:tc>
        <w:tc>
          <w:tcPr>
            <w:tcW w:w="1000" w:type="dxa"/>
            <w:tcBorders>
              <w:top w:val="nil"/>
              <w:left w:val="nil"/>
              <w:bottom w:val="single" w:sz="4" w:space="0" w:color="000000"/>
              <w:right w:val="single" w:sz="4" w:space="0" w:color="000000"/>
            </w:tcBorders>
            <w:shd w:val="clear" w:color="auto" w:fill="auto"/>
            <w:noWrap/>
            <w:vAlign w:val="center"/>
            <w:hideMark/>
          </w:tcPr>
          <w:p w14:paraId="0C0FB412" w14:textId="77777777" w:rsidR="00AE4583" w:rsidRPr="00214851" w:rsidRDefault="00AE4583" w:rsidP="00AE4583">
            <w:pPr>
              <w:spacing w:before="0" w:after="0" w:line="240" w:lineRule="auto"/>
              <w:ind w:firstLine="0"/>
              <w:jc w:val="center"/>
              <w:rPr>
                <w:b/>
                <w:bCs/>
                <w:color w:val="000000"/>
                <w:sz w:val="22"/>
                <w:szCs w:val="22"/>
              </w:rPr>
            </w:pPr>
            <w:r w:rsidRPr="00214851">
              <w:rPr>
                <w:b/>
                <w:bCs/>
                <w:color w:val="000000"/>
                <w:sz w:val="22"/>
                <w:szCs w:val="22"/>
              </w:rPr>
              <w:t>23</w:t>
            </w:r>
            <w:r>
              <w:rPr>
                <w:b/>
                <w:bCs/>
                <w:color w:val="000000"/>
                <w:sz w:val="22"/>
                <w:szCs w:val="22"/>
              </w:rPr>
              <w:t>.</w:t>
            </w:r>
            <w:r w:rsidRPr="00214851">
              <w:rPr>
                <w:b/>
                <w:bCs/>
                <w:color w:val="000000"/>
                <w:sz w:val="22"/>
                <w:szCs w:val="22"/>
              </w:rPr>
              <w:t>160</w:t>
            </w:r>
          </w:p>
        </w:tc>
        <w:tc>
          <w:tcPr>
            <w:tcW w:w="1060" w:type="dxa"/>
            <w:tcBorders>
              <w:top w:val="nil"/>
              <w:left w:val="nil"/>
              <w:bottom w:val="single" w:sz="4" w:space="0" w:color="000000"/>
              <w:right w:val="single" w:sz="4" w:space="0" w:color="000000"/>
            </w:tcBorders>
            <w:shd w:val="clear" w:color="auto" w:fill="auto"/>
            <w:noWrap/>
            <w:vAlign w:val="center"/>
            <w:hideMark/>
          </w:tcPr>
          <w:p w14:paraId="517BDB06" w14:textId="77777777" w:rsidR="00AE4583" w:rsidRPr="00214851" w:rsidRDefault="00AE4583" w:rsidP="00AE4583">
            <w:pPr>
              <w:spacing w:before="0" w:after="0" w:line="240" w:lineRule="auto"/>
              <w:ind w:firstLine="0"/>
              <w:jc w:val="center"/>
              <w:rPr>
                <w:b/>
                <w:bCs/>
                <w:color w:val="000000"/>
                <w:sz w:val="22"/>
                <w:szCs w:val="22"/>
              </w:rPr>
            </w:pPr>
            <w:r w:rsidRPr="00214851">
              <w:rPr>
                <w:b/>
                <w:bCs/>
                <w:color w:val="000000"/>
                <w:sz w:val="22"/>
                <w:szCs w:val="22"/>
              </w:rPr>
              <w:t>41</w:t>
            </w:r>
            <w:r>
              <w:rPr>
                <w:b/>
                <w:bCs/>
                <w:color w:val="000000"/>
                <w:sz w:val="22"/>
                <w:szCs w:val="22"/>
              </w:rPr>
              <w:t>.</w:t>
            </w:r>
            <w:r w:rsidRPr="00214851">
              <w:rPr>
                <w:b/>
                <w:bCs/>
                <w:color w:val="000000"/>
                <w:sz w:val="22"/>
                <w:szCs w:val="22"/>
              </w:rPr>
              <w:t>137</w:t>
            </w:r>
          </w:p>
        </w:tc>
        <w:tc>
          <w:tcPr>
            <w:tcW w:w="1000" w:type="dxa"/>
            <w:tcBorders>
              <w:top w:val="nil"/>
              <w:left w:val="nil"/>
              <w:bottom w:val="single" w:sz="4" w:space="0" w:color="000000"/>
              <w:right w:val="single" w:sz="4" w:space="0" w:color="000000"/>
            </w:tcBorders>
            <w:shd w:val="clear" w:color="auto" w:fill="auto"/>
            <w:noWrap/>
            <w:vAlign w:val="center"/>
            <w:hideMark/>
          </w:tcPr>
          <w:p w14:paraId="178E4FC5" w14:textId="77777777" w:rsidR="00AE4583" w:rsidRPr="00214851" w:rsidRDefault="00AE4583" w:rsidP="00AE4583">
            <w:pPr>
              <w:spacing w:before="0" w:after="0" w:line="240" w:lineRule="auto"/>
              <w:ind w:firstLine="0"/>
              <w:jc w:val="center"/>
              <w:rPr>
                <w:b/>
                <w:bCs/>
                <w:color w:val="000000"/>
                <w:sz w:val="22"/>
                <w:szCs w:val="22"/>
              </w:rPr>
            </w:pPr>
            <w:r w:rsidRPr="00214851">
              <w:rPr>
                <w:b/>
                <w:bCs/>
                <w:color w:val="000000"/>
                <w:sz w:val="22"/>
                <w:szCs w:val="22"/>
              </w:rPr>
              <w:t>227</w:t>
            </w:r>
            <w:r>
              <w:rPr>
                <w:b/>
                <w:bCs/>
                <w:color w:val="000000"/>
                <w:sz w:val="22"/>
                <w:szCs w:val="22"/>
              </w:rPr>
              <w:t>.</w:t>
            </w:r>
            <w:r w:rsidRPr="00214851">
              <w:rPr>
                <w:b/>
                <w:bCs/>
                <w:color w:val="000000"/>
                <w:sz w:val="22"/>
                <w:szCs w:val="22"/>
              </w:rPr>
              <w:t>980</w:t>
            </w:r>
          </w:p>
        </w:tc>
        <w:tc>
          <w:tcPr>
            <w:tcW w:w="1000" w:type="dxa"/>
            <w:tcBorders>
              <w:top w:val="nil"/>
              <w:left w:val="nil"/>
              <w:bottom w:val="single" w:sz="4" w:space="0" w:color="000000"/>
              <w:right w:val="single" w:sz="4" w:space="0" w:color="000000"/>
            </w:tcBorders>
            <w:shd w:val="clear" w:color="auto" w:fill="auto"/>
            <w:noWrap/>
            <w:vAlign w:val="center"/>
            <w:hideMark/>
          </w:tcPr>
          <w:p w14:paraId="49970332" w14:textId="77777777" w:rsidR="00AE4583" w:rsidRPr="00214851" w:rsidRDefault="00AE4583" w:rsidP="00AE4583">
            <w:pPr>
              <w:spacing w:before="0" w:after="0" w:line="240" w:lineRule="auto"/>
              <w:ind w:firstLine="0"/>
              <w:jc w:val="center"/>
              <w:rPr>
                <w:b/>
                <w:bCs/>
                <w:color w:val="000000"/>
                <w:sz w:val="22"/>
                <w:szCs w:val="22"/>
              </w:rPr>
            </w:pPr>
            <w:r w:rsidRPr="00214851">
              <w:rPr>
                <w:b/>
                <w:bCs/>
                <w:color w:val="000000"/>
                <w:sz w:val="22"/>
                <w:szCs w:val="22"/>
              </w:rPr>
              <w:t>43</w:t>
            </w:r>
            <w:r>
              <w:rPr>
                <w:b/>
                <w:bCs/>
                <w:color w:val="000000"/>
                <w:sz w:val="22"/>
                <w:szCs w:val="22"/>
              </w:rPr>
              <w:t>.</w:t>
            </w:r>
            <w:r w:rsidRPr="00214851">
              <w:rPr>
                <w:b/>
                <w:bCs/>
                <w:color w:val="000000"/>
                <w:sz w:val="22"/>
                <w:szCs w:val="22"/>
              </w:rPr>
              <w:t>772</w:t>
            </w:r>
          </w:p>
        </w:tc>
        <w:tc>
          <w:tcPr>
            <w:tcW w:w="1000" w:type="dxa"/>
            <w:tcBorders>
              <w:top w:val="nil"/>
              <w:left w:val="nil"/>
              <w:bottom w:val="single" w:sz="4" w:space="0" w:color="000000"/>
              <w:right w:val="single" w:sz="4" w:space="0" w:color="000000"/>
            </w:tcBorders>
            <w:shd w:val="clear" w:color="auto" w:fill="auto"/>
            <w:noWrap/>
            <w:vAlign w:val="center"/>
            <w:hideMark/>
          </w:tcPr>
          <w:p w14:paraId="41626BB5" w14:textId="77777777" w:rsidR="00AE4583" w:rsidRPr="00214851" w:rsidRDefault="00AE4583" w:rsidP="00AE4583">
            <w:pPr>
              <w:spacing w:before="0" w:after="0" w:line="240" w:lineRule="auto"/>
              <w:ind w:firstLine="0"/>
              <w:jc w:val="center"/>
              <w:rPr>
                <w:b/>
                <w:bCs/>
                <w:color w:val="000000"/>
                <w:sz w:val="22"/>
                <w:szCs w:val="22"/>
              </w:rPr>
            </w:pPr>
            <w:r w:rsidRPr="00214851">
              <w:rPr>
                <w:b/>
                <w:bCs/>
                <w:color w:val="000000"/>
                <w:sz w:val="22"/>
                <w:szCs w:val="22"/>
              </w:rPr>
              <w:t>202</w:t>
            </w:r>
            <w:r>
              <w:rPr>
                <w:b/>
                <w:bCs/>
                <w:color w:val="000000"/>
                <w:sz w:val="22"/>
                <w:szCs w:val="22"/>
              </w:rPr>
              <w:t>.</w:t>
            </w:r>
            <w:r w:rsidRPr="00214851">
              <w:rPr>
                <w:b/>
                <w:bCs/>
                <w:color w:val="000000"/>
                <w:sz w:val="22"/>
                <w:szCs w:val="22"/>
              </w:rPr>
              <w:t>109</w:t>
            </w:r>
          </w:p>
        </w:tc>
        <w:tc>
          <w:tcPr>
            <w:tcW w:w="1407" w:type="dxa"/>
            <w:tcBorders>
              <w:top w:val="nil"/>
              <w:left w:val="nil"/>
              <w:bottom w:val="single" w:sz="4" w:space="0" w:color="000000"/>
              <w:right w:val="single" w:sz="4" w:space="0" w:color="000000"/>
            </w:tcBorders>
            <w:shd w:val="clear" w:color="auto" w:fill="auto"/>
            <w:noWrap/>
            <w:vAlign w:val="center"/>
            <w:hideMark/>
          </w:tcPr>
          <w:p w14:paraId="77CAD0B9" w14:textId="77777777" w:rsidR="00AE4583" w:rsidRPr="00214851" w:rsidRDefault="00AE4583" w:rsidP="00AE4583">
            <w:pPr>
              <w:spacing w:before="0" w:after="0" w:line="240" w:lineRule="auto"/>
              <w:ind w:firstLine="0"/>
              <w:jc w:val="center"/>
              <w:rPr>
                <w:b/>
                <w:bCs/>
                <w:color w:val="000000"/>
                <w:sz w:val="22"/>
                <w:szCs w:val="22"/>
              </w:rPr>
            </w:pPr>
            <w:r w:rsidRPr="00214851">
              <w:rPr>
                <w:b/>
                <w:bCs/>
                <w:color w:val="000000"/>
                <w:sz w:val="22"/>
                <w:szCs w:val="22"/>
              </w:rPr>
              <w:t>32</w:t>
            </w:r>
            <w:r>
              <w:rPr>
                <w:b/>
                <w:bCs/>
                <w:color w:val="000000"/>
                <w:sz w:val="22"/>
                <w:szCs w:val="22"/>
              </w:rPr>
              <w:t>.</w:t>
            </w:r>
            <w:r w:rsidRPr="00214851">
              <w:rPr>
                <w:b/>
                <w:bCs/>
                <w:color w:val="000000"/>
                <w:sz w:val="22"/>
                <w:szCs w:val="22"/>
              </w:rPr>
              <w:t>100</w:t>
            </w:r>
          </w:p>
        </w:tc>
        <w:tc>
          <w:tcPr>
            <w:tcW w:w="931" w:type="dxa"/>
            <w:tcBorders>
              <w:top w:val="nil"/>
              <w:left w:val="nil"/>
              <w:bottom w:val="single" w:sz="4" w:space="0" w:color="000000"/>
              <w:right w:val="single" w:sz="4" w:space="0" w:color="000000"/>
            </w:tcBorders>
            <w:shd w:val="clear" w:color="auto" w:fill="auto"/>
            <w:noWrap/>
            <w:vAlign w:val="center"/>
            <w:hideMark/>
          </w:tcPr>
          <w:p w14:paraId="3AB63E78" w14:textId="77777777" w:rsidR="00AE4583" w:rsidRPr="00214851" w:rsidRDefault="00AE4583" w:rsidP="00AE4583">
            <w:pPr>
              <w:spacing w:before="0" w:after="0" w:line="240" w:lineRule="auto"/>
              <w:ind w:firstLine="0"/>
              <w:jc w:val="center"/>
              <w:rPr>
                <w:b/>
                <w:bCs/>
                <w:color w:val="000000"/>
                <w:sz w:val="22"/>
                <w:szCs w:val="22"/>
              </w:rPr>
            </w:pPr>
            <w:r w:rsidRPr="00214851">
              <w:rPr>
                <w:b/>
                <w:bCs/>
                <w:color w:val="000000"/>
                <w:sz w:val="22"/>
                <w:szCs w:val="22"/>
              </w:rPr>
              <w:t>570</w:t>
            </w:r>
            <w:r>
              <w:rPr>
                <w:b/>
                <w:bCs/>
                <w:color w:val="000000"/>
                <w:sz w:val="22"/>
                <w:szCs w:val="22"/>
              </w:rPr>
              <w:t>.</w:t>
            </w:r>
            <w:r w:rsidRPr="00214851">
              <w:rPr>
                <w:b/>
                <w:bCs/>
                <w:color w:val="000000"/>
                <w:sz w:val="22"/>
                <w:szCs w:val="22"/>
              </w:rPr>
              <w:t>258</w:t>
            </w:r>
          </w:p>
        </w:tc>
      </w:tr>
    </w:tbl>
    <w:p w14:paraId="71583125" w14:textId="26BB7E8C" w:rsidR="00AE4583" w:rsidRDefault="00AE4583" w:rsidP="00AE4583">
      <w:pPr>
        <w:ind w:firstLine="0"/>
        <w:jc w:val="center"/>
        <w:rPr>
          <w:i/>
          <w:iCs/>
        </w:rPr>
      </w:pPr>
      <w:r w:rsidRPr="00C574B2">
        <w:rPr>
          <w:i/>
          <w:iCs/>
        </w:rPr>
        <w:t>(Nguồn: Phần mềm Quản lý thiên tai tỉnh Bình Định</w:t>
      </w:r>
      <w:r>
        <w:rPr>
          <w:i/>
          <w:iCs/>
        </w:rPr>
        <w:t>)</w:t>
      </w:r>
    </w:p>
    <w:p w14:paraId="3E171302" w14:textId="4810C07E" w:rsidR="00654D4E" w:rsidRDefault="00AE4583" w:rsidP="00F962E3">
      <w:pPr>
        <w:ind w:firstLine="0"/>
        <w:jc w:val="center"/>
      </w:pPr>
      <w:r w:rsidRPr="00866572">
        <w:t xml:space="preserve">(Chi tiết xem </w:t>
      </w:r>
      <w:hyperlink w:anchor="_PHỤ_LỤC_4" w:history="1">
        <w:r w:rsidRPr="00866572">
          <w:rPr>
            <w:rStyle w:val="Hyperlink"/>
          </w:rPr>
          <w:t>Phụ lục</w:t>
        </w:r>
        <w:r w:rsidR="00866572" w:rsidRPr="00866572">
          <w:rPr>
            <w:rStyle w:val="Hyperlink"/>
          </w:rPr>
          <w:t xml:space="preserve"> 4</w:t>
        </w:r>
      </w:hyperlink>
      <w:r w:rsidRPr="00866572">
        <w:t>)</w:t>
      </w:r>
    </w:p>
    <w:p w14:paraId="2EA43B17" w14:textId="77777777" w:rsidR="00654D4E" w:rsidRDefault="00654D4E">
      <w:pPr>
        <w:spacing w:before="0" w:after="0" w:line="240" w:lineRule="auto"/>
        <w:ind w:firstLine="0"/>
        <w:jc w:val="left"/>
      </w:pPr>
      <w:r>
        <w:br w:type="page"/>
      </w:r>
    </w:p>
    <w:p w14:paraId="4E051B07" w14:textId="77777777" w:rsidR="00AE4583" w:rsidRDefault="00AE4583" w:rsidP="00AE4583">
      <w:pPr>
        <w:jc w:val="center"/>
      </w:pPr>
    </w:p>
    <w:p w14:paraId="57E960D7" w14:textId="46601747" w:rsidR="008E4582" w:rsidRDefault="008E4582" w:rsidP="00AE4583">
      <w:pPr>
        <w:pStyle w:val="Heading3"/>
      </w:pPr>
      <w:bookmarkStart w:id="169" w:name="_Toc140846835"/>
      <w:r>
        <w:t xml:space="preserve">4. Kịch bản </w:t>
      </w:r>
      <w:r w:rsidR="004C1E64">
        <w:t>bão 5</w:t>
      </w:r>
      <w:r>
        <w:t xml:space="preserve">: Ứng phó </w:t>
      </w:r>
      <w:r w:rsidRPr="00AE4583">
        <w:t>với</w:t>
      </w:r>
      <w:r>
        <w:t xml:space="preserve"> bão cấp độ rủi ro cấp 5 (gió mạnh từ cấp 14 trở lên)</w:t>
      </w:r>
      <w:bookmarkEnd w:id="169"/>
    </w:p>
    <w:p w14:paraId="2F3508F3" w14:textId="77777777" w:rsidR="008E4582" w:rsidRPr="00AE4583" w:rsidRDefault="008E4582" w:rsidP="00AE4583">
      <w:pPr>
        <w:rPr>
          <w:b/>
          <w:bCs/>
        </w:rPr>
      </w:pPr>
      <w:r w:rsidRPr="00AE4583">
        <w:rPr>
          <w:b/>
          <w:bCs/>
        </w:rPr>
        <w:t>4.1. Về Chỉ huy ứng phó</w:t>
      </w:r>
      <w:bookmarkEnd w:id="165"/>
      <w:bookmarkEnd w:id="166"/>
      <w:bookmarkEnd w:id="167"/>
    </w:p>
    <w:p w14:paraId="20A51AE3" w14:textId="77777777" w:rsidR="008E4582" w:rsidRPr="00AE4583" w:rsidRDefault="008E4582" w:rsidP="00AE4583">
      <w:r w:rsidRPr="00AE4583">
        <w:t>Tỉnh ủy ban hành văn bản ứng phó với bão, phân công các đồng chí trong Ban Thường vụ Tỉnh ủy về các huyện, thị xã, thành phố tham gia chỉ đạo, ứng phó bão.</w:t>
      </w:r>
    </w:p>
    <w:p w14:paraId="79052A50" w14:textId="02A881B1" w:rsidR="008E4582" w:rsidRPr="00AE4583" w:rsidRDefault="008E4582" w:rsidP="00AE4583">
      <w:r w:rsidRPr="00AE4583">
        <w:t xml:space="preserve">Chủ tịch UBND tỉnh kiêm Trưởng ban Thường trực Ban Chỉ huy PCTT - TKCN và PTDS tỉnh trực tiếp chỉ huy, điều hành, phân công các lực lượng có mặt trên địa bàn; chỉ đạo hoãn tất cả các cuộc họp không cần thiết để ứng phó; đồng thời kích hoạt </w:t>
      </w:r>
      <w:r w:rsidRPr="00AE4583">
        <w:rPr>
          <w:b/>
        </w:rPr>
        <w:t>“Kịch bản ứng phó bão cấp độ rủi ro cấp 5”</w:t>
      </w:r>
      <w:r w:rsidRPr="00AE4583">
        <w:t xml:space="preserve"> trên </w:t>
      </w:r>
      <w:r w:rsidR="00EB5363" w:rsidRPr="00AE4583">
        <w:t>phần mềm Quản lý thiên tai</w:t>
      </w:r>
      <w:r w:rsidRPr="00AE4583">
        <w:t xml:space="preserve"> tỉnh Bình Định tại địa chỉ </w:t>
      </w:r>
      <w:r w:rsidRPr="00AE4583">
        <w:rPr>
          <w:b/>
          <w:i/>
        </w:rPr>
        <w:t>thientai.binhdinh.gov.vn.</w:t>
      </w:r>
      <w:r w:rsidRPr="00AE4583">
        <w:t xml:space="preserve"> </w:t>
      </w:r>
    </w:p>
    <w:p w14:paraId="56353393" w14:textId="77777777" w:rsidR="008E4582" w:rsidRPr="00AE4583" w:rsidRDefault="008E4582" w:rsidP="00AE4583">
      <w:r w:rsidRPr="00AE4583">
        <w:t>Các sở, ngành, địa phương tổ chức trực ban 24/24h, theo dõi chặt chẽ diễn biến thiên tai; theo chức năng năng, nhiệm vụ triển khai đồng bộ các nội dung sau:</w:t>
      </w:r>
    </w:p>
    <w:p w14:paraId="520879A0" w14:textId="77777777" w:rsidR="008E4582" w:rsidRPr="00AE4583" w:rsidRDefault="008E4582" w:rsidP="00AE4583">
      <w:pPr>
        <w:rPr>
          <w:b/>
          <w:i/>
          <w:iCs/>
        </w:rPr>
      </w:pPr>
      <w:r w:rsidRPr="00AE4583">
        <w:rPr>
          <w:b/>
          <w:i/>
          <w:iCs/>
        </w:rPr>
        <w:t>a) Các sở, ban, ngành cấp tỉnh</w:t>
      </w:r>
    </w:p>
    <w:p w14:paraId="2A2EC631" w14:textId="77777777" w:rsidR="008E4582" w:rsidRPr="00AE4583" w:rsidRDefault="008E4582" w:rsidP="00AE4583">
      <w:r w:rsidRPr="00AE4583">
        <w:t>- Đài Khí tượng thủy văn Bình Định: Cung cấp thông tin về diễn biến thiên tai (bản tin).</w:t>
      </w:r>
    </w:p>
    <w:p w14:paraId="5F762230" w14:textId="77777777" w:rsidR="008E4582" w:rsidRPr="00AE4583" w:rsidRDefault="008E4582" w:rsidP="00AE4583">
      <w:r w:rsidRPr="00AE4583">
        <w:t>- Đài Thông tin Duyên hải Quy Nhơn: Tổ chức quảng bá thông tin về bão trên tần số 7906kHz, hướng dẫn thuyền trưởng chủ động di chuyển ra khỏi vùng nguy hiểm; thông tin về các tình huống tìm kiếm cứu nạn trên biển.</w:t>
      </w:r>
    </w:p>
    <w:p w14:paraId="520A63DA" w14:textId="77777777" w:rsidR="008E4582" w:rsidRPr="00AE4583" w:rsidRDefault="008E4582" w:rsidP="00AE4583">
      <w:r w:rsidRPr="00AE4583">
        <w:t>- Văn phòng Thường trực về Phòng, chống thiên tai tỉnh: Chuyển tải các văn bản chỉ đạo của Trung ương, của tỉnh đến các cơ quan, đơn vị, thông tin rộng rãi; dự thảo văn bản chỉ đạo về chuẩn bị ứng phó; tham mưu tổ chức họp Ban Chỉ huy; dự thảo công điện Ban Chỉ huy; dự thảo văn bản cấm tàu cá ra biển; tham mưu chỉ huy, huy động nguồn lực theo thẩm quyền; báo cáo nhanh, báo cáo ngày về Văn phòng Ban Chỉ đạo Quốc gia; dự thảo báo cáo tổng hợp thiệt hại.</w:t>
      </w:r>
    </w:p>
    <w:p w14:paraId="73A588EB" w14:textId="77777777" w:rsidR="008E4582" w:rsidRPr="00AE4583" w:rsidRDefault="008E4582" w:rsidP="00AE4583">
      <w:r w:rsidRPr="00AE4583">
        <w:t>- Sở Nông nghiệp và PTNT: Chỉ đạo hạ mực nước hồ chứa, điều tiết liên hồ chứa để đón lũ; theo dõi mưa, mực nước trên các sông, hồ chứa (kết nối); thống kê tàu cá trên biển và thông báo vùng nguy hiểm bão; thống kê tàu cá vào khu neo đậu cảng cá Quy Nhơn (tàu cá); thống kê tàu cá vào khu neo đậu cảng cá Đề Gi (tàu cá); thống kê tàu cá vào khu neo đậu cảng cá Tam Quan (ghi tàu cá).</w:t>
      </w:r>
    </w:p>
    <w:p w14:paraId="3082A0B3" w14:textId="77777777" w:rsidR="008E4582" w:rsidRPr="00AE4583" w:rsidRDefault="008E4582" w:rsidP="00AE4583">
      <w:r w:rsidRPr="00AE4583">
        <w:t>- Sở Thông tin và Truyền thông: Sẵn sàng kết nối trực tuyến với Trung ương và các huyện, thị xã, thành phố có thiên tai.</w:t>
      </w:r>
    </w:p>
    <w:p w14:paraId="1E5BBA49" w14:textId="5810BAEF" w:rsidR="008E4582" w:rsidRPr="00AE4583" w:rsidRDefault="008E4582" w:rsidP="00AE4583">
      <w:r w:rsidRPr="00AE4583">
        <w:t xml:space="preserve">- Sở Du lịch: Lập danh sách khách du lịch trên đảo Nhơn Châu, khu du lịch ven biển, trên đất liền; thông tin đến khách du lịch về tình hình thiên tai; bảo đảm </w:t>
      </w:r>
      <w:r w:rsidRPr="00AE4583">
        <w:lastRenderedPageBreak/>
        <w:t xml:space="preserve">phòng chống thiên tai đối với hạ tầng du lịch; báo cáo về Văn phòng thường trực bằng </w:t>
      </w:r>
      <w:r w:rsidR="0010036C">
        <w:t>phần mềm Quản lý thiên tai</w:t>
      </w:r>
      <w:r w:rsidRPr="00AE4583">
        <w:t>.</w:t>
      </w:r>
    </w:p>
    <w:p w14:paraId="40065265" w14:textId="7A27F00E" w:rsidR="008E4582" w:rsidRPr="00AE4583" w:rsidRDefault="008E4582" w:rsidP="00AE4583">
      <w:r w:rsidRPr="00AE4583">
        <w:t xml:space="preserve">- Sở Giao thông vận tải: Chỉ đạo các đơn vị quản lý đường bộ về kiểm tra vùng có nguy cơ ngập nước, sạt lở đất; dự thảo văn bản tham mưu cấm tham gia giao thông các đoạn đường nguy hiểm; báo cáo về Văn phòng thường trực bằng </w:t>
      </w:r>
      <w:r w:rsidR="0010036C">
        <w:t>phần mềm Quản lý thiên tai</w:t>
      </w:r>
      <w:r w:rsidRPr="00AE4583">
        <w:t xml:space="preserve"> số liệu các phương tiện, vật tư, thiết bị hiện có phục vụ ứng phó khi sự cố trên đường (như máy xúc, máy ủi, máy gạt, máy lu, xe đầu kéo, hệ khung bailey); số lượng phương tiện có thể huy động (máy đào, máy ủi, ô tô chở đất, ô tô chở khách phục vụ sơ tán).</w:t>
      </w:r>
    </w:p>
    <w:p w14:paraId="4D93B84B" w14:textId="77777777" w:rsidR="008E4582" w:rsidRPr="00AE4583" w:rsidRDefault="008E4582" w:rsidP="00AE4583">
      <w:r w:rsidRPr="00AE4583">
        <w:t>- Sở Xây dựng: Hướng dẫn việc chằng chống nhà ở, nhà xưởng, kho tàng, công trình công cộng; triển khai phương án chống ngập, thoát nước khu vực đô thị; bảo đảm an toàn các công trình cao tầng, cần cẩu tháp.</w:t>
      </w:r>
    </w:p>
    <w:p w14:paraId="3711F9A7" w14:textId="77777777" w:rsidR="008E4582" w:rsidRPr="00AE4583" w:rsidRDefault="008E4582" w:rsidP="00AE4583">
      <w:r w:rsidRPr="00AE4583">
        <w:t>- Sở Công Thương: Xác định lại nguồn lương thực dự trữ (mì tôm, lương khô, nước uống đóng chai); chỉ đạo các hồ thủy điện vận hành theo đúng quy trình; chỉ đạo Công ty Điện lực Bình Định bảo đảm an toàn lưới điện.</w:t>
      </w:r>
    </w:p>
    <w:p w14:paraId="47A33E6E" w14:textId="77777777" w:rsidR="008E4582" w:rsidRPr="00AE4583" w:rsidRDefault="008E4582" w:rsidP="00AE4583">
      <w:r w:rsidRPr="00AE4583">
        <w:t>- Sở Ngoại vụ: Liên hệ với Bộ Ngoại giao đề nghị cứu hộ, cứu nạn hoặc cho người, phương tiện vào trú tránh khi tàu thuyền gặp nạn theo đề nghị của Ban Chỉ huy PCTT-TKCN và PTDS tỉnh; dự thảo văn bản UBND tỉnh gửi Bộ Ngoại giao khi có yêu cầu.</w:t>
      </w:r>
    </w:p>
    <w:p w14:paraId="5C9ED5BB" w14:textId="77777777" w:rsidR="008E4582" w:rsidRPr="00AE4583" w:rsidRDefault="008E4582" w:rsidP="00AE4583">
      <w:r w:rsidRPr="00AE4583">
        <w:t>- Công ty Điện lực Bình Định: Bảo đảm an toàn hệ thống, mạng lưới điện; sẵn sàng lực lượng, phương tiện, vật tư khôi phục hệ thống điện khi có sự cố; báo cáo sự cố mất điện và thiệt hại của ngành (ghi số hộ mất điện, xã mất điện) về Văn phòng Thường trực để tổng hợp.</w:t>
      </w:r>
    </w:p>
    <w:p w14:paraId="547A439E" w14:textId="77777777" w:rsidR="008E4582" w:rsidRPr="00AE4583" w:rsidRDefault="008E4582" w:rsidP="00AE4583">
      <w:r w:rsidRPr="00AE4583">
        <w:t>- Ban Quản lý Khu kinh tế tỉnh: Thông tin tình hình bão đến các doanh nghiệp trong các khu công nghiệp, khu kinh tế có kế hoạch sản xuất phù hợp; bảo đảm an toàn cho người lao động, nhà xưởng, thiết bị sản xuất.</w:t>
      </w:r>
    </w:p>
    <w:p w14:paraId="7180F8AF" w14:textId="77777777" w:rsidR="008E4582" w:rsidRPr="00AE4583" w:rsidRDefault="008E4582" w:rsidP="00AE4583">
      <w:r w:rsidRPr="00AE4583">
        <w:t>- Sở Giáo dục và Đào tạo: Chỉ đạo hiệu trưởng chằng chống trường học; xem xét ban hành văn bản cho giáo viên và học sinh nghỉ học; báo cáo số lượng học sinh được nghỉ học (số lượng học sinh nghỉ, trường học được nghỉ); tạo điều kiện cho chính quyền địa phương sử dụng trường học làm nơi sơ tán dân tránh bão.</w:t>
      </w:r>
    </w:p>
    <w:p w14:paraId="7BD14E2D" w14:textId="220F16A1" w:rsidR="008E4582" w:rsidRPr="00AE4583" w:rsidRDefault="008E4582" w:rsidP="00AE4583">
      <w:r w:rsidRPr="00AE4583">
        <w:t xml:space="preserve">- Sở Y tế: Chỉ đạo các Bệnh viện, Trung tâm kiểm soát bệnh tật, Trung tâm y tế huyện, Trạm y tế xã triển khai các biện pháp bảo đảm an toàn cho bệnh viện, cơ sở điều trị, kho dự trữ thuốc, trang thiết bị y tế; xác định lại cơ số thuốc, hóa chất hiện có phục vụ phòng chống thiên tai, sẵn sàng tham gia cấp cứu, chữa trị cho dân, cho lực lượng tham gia phòng chống thiên tai; xử lý môi trường sau thiên tai; báo cáo về Văn phòng thường trực bằng </w:t>
      </w:r>
      <w:r w:rsidR="0010036C">
        <w:t>phần mềm Quản lý thiên tai</w:t>
      </w:r>
      <w:r w:rsidRPr="00AE4583">
        <w:t>.</w:t>
      </w:r>
    </w:p>
    <w:p w14:paraId="27B11740" w14:textId="3E5EAFD6" w:rsidR="008E4582" w:rsidRPr="00AE4583" w:rsidRDefault="008E4582" w:rsidP="00AE4583">
      <w:r w:rsidRPr="00AE4583">
        <w:lastRenderedPageBreak/>
        <w:t xml:space="preserve">- Cảng vụ Hàng hải Quy Nhơn: Chỉ đạo và thông báo cho tàu hàng đang neo đậu tại cảng Quy Nhơn và các tàu hàng đang hoạt động trong vùng biển Bình Định nhanh chóng vào nơi tránh trú; thống kê tàu hàng đang neo đậu tại cảng Quy Nhơn; sẵn sàng các phương tiện cứu hộ, cứu nạn; báo cáo về Văn phòng thường trực bằng </w:t>
      </w:r>
      <w:r w:rsidR="0010036C">
        <w:t>phần mềm Quản lý thiên tai</w:t>
      </w:r>
      <w:r w:rsidRPr="00AE4583">
        <w:t>.</w:t>
      </w:r>
    </w:p>
    <w:p w14:paraId="4FD5B250" w14:textId="77777777" w:rsidR="008E4582" w:rsidRPr="00AE4583" w:rsidRDefault="008E4582" w:rsidP="00AE4583">
      <w:r w:rsidRPr="00AE4583">
        <w:t>- Sở Văn hóa và Thể thao: Chỉ đạo các đơn vị trực thuộc bảo đảm an toàn các công trình văn hóa; kiểm tra, yêu cầu tháo dỡ, hạ các biển quảng cáo không bảo đảm an toàn khi có thiên tai (ghi số lượng biển quảng cáo đã tháo dỡ).</w:t>
      </w:r>
    </w:p>
    <w:p w14:paraId="54268C84" w14:textId="77777777" w:rsidR="008E4582" w:rsidRPr="00AE4583" w:rsidRDefault="008E4582" w:rsidP="00AE4583">
      <w:r w:rsidRPr="00AE4583">
        <w:t>- Công ty TNHH Khai thác công trình thủy lợi: Tổ chức kiểm tra an toàn đập, hồ chứa, thiết bị vận hành, thiết bị giám sát; cung cấp kết quả vận hành liên hồ chứa lúc 7 giờ (ghi mực nước hồ, lưu lượng đến, lưu lượng đi); trực ban, tổ chức vận hành hồ chứa, liên hồ chứa theo quy trình.</w:t>
      </w:r>
    </w:p>
    <w:p w14:paraId="65E97B8B" w14:textId="77777777" w:rsidR="008E4582" w:rsidRPr="00AE4583" w:rsidRDefault="008E4582" w:rsidP="00AE4583">
      <w:r w:rsidRPr="00AE4583">
        <w:t>- Các Ban Quản lý dự án (Nông nghiệp và PTNT; Giao thông; Dân dụng và Công nghiệp): Chỉ đạo và kiểm tra an toàn cho người, an toàn công trình, thiết bị thi công; thông thoáng dòng chảy tại các công trình trên sông, các trục thoát nước trước khi bão vào.</w:t>
      </w:r>
    </w:p>
    <w:p w14:paraId="49356A4C" w14:textId="77777777" w:rsidR="008E4582" w:rsidRPr="00AE4583" w:rsidRDefault="008E4582" w:rsidP="00AE4583">
      <w:r w:rsidRPr="00AE4583">
        <w:t>- Bộ Chỉ huy Quân sự tỉnh: Triển khai phương án hiệp đồng đã ký kết với các đơn vị quân đội đóng quân trên địa bàn tỉnh; sẵn sàng lực lượng quân đội về địa bàn ven biển tham gia hỗ trợ sơ tán dân, sơ tán tài sản của dân; sẵn sàng các phương tiện, thiết bị chuyên dùng đến các vùng dự kiến bão đi qua.</w:t>
      </w:r>
    </w:p>
    <w:p w14:paraId="213BC78B" w14:textId="77777777" w:rsidR="008E4582" w:rsidRPr="00AE4583" w:rsidRDefault="008E4582" w:rsidP="00AE4583">
      <w:r w:rsidRPr="00AE4583">
        <w:t>- Bộ Chỉ huy Bộ đội Biên phòng tỉnh: Thông báo chủ tàu và thuyền trưởng tàu cá thông tin tình hình bão; chỉ đạo các đồn Biên phòng kiểm soát tàu thuyền ra vào cảng; sẵn sàng các phương tiện để ứng phó sự cố; bắn tín hiệu báo bão; cấm các tàu cá ra cảng khi có lệnh; cùng chính quyền địa phương bảo đảm an toàn tàu thuyền neo đậu tại cảng Tam Quan, Đề Gi, Quy Nhơn và các vùng biển trú tránh; kiểm đếm, báo cáo số lượng tàu cá và người trên tàu cá.</w:t>
      </w:r>
    </w:p>
    <w:p w14:paraId="0D62E27C" w14:textId="77777777" w:rsidR="008E4582" w:rsidRPr="00AE4583" w:rsidRDefault="008E4582" w:rsidP="00AE4583">
      <w:r w:rsidRPr="00AE4583">
        <w:t>- Công an tỉnh: Sẵn sàng lực lượng công an tham gia sơ tán dân (ghi số người); sẵn sàng lực lượng bảo vệ an ninh trật tự, tài sản của người dân cho vùng sơ tán dân đi (ghi số người); sẵn sàng phương tiện phục vụ phòng chống thiên tai (ghi số phương tiện); triển khai lực lượng hướng dẫn giao thông, chốt chặn các tuyến đường quốc lộ, tỉnh lộ và các khu vực nguy hiểm; sẵn sàng phương án phòng cháy, chữa cháy, chú ý đến các khu vực trú đậu của tàu thuyền, khu vực đã sơ tán nhân dân.</w:t>
      </w:r>
    </w:p>
    <w:p w14:paraId="2597715C" w14:textId="77777777" w:rsidR="008E4582" w:rsidRPr="00AE4583" w:rsidRDefault="008E4582" w:rsidP="00AE4583">
      <w:pPr>
        <w:rPr>
          <w:b/>
          <w:i/>
          <w:iCs/>
        </w:rPr>
      </w:pPr>
      <w:r w:rsidRPr="00AE4583">
        <w:rPr>
          <w:b/>
          <w:i/>
          <w:iCs/>
        </w:rPr>
        <w:t>b) Ban Chỉ huy PCTT – TKCN và PTDS cấp huyện</w:t>
      </w:r>
    </w:p>
    <w:p w14:paraId="3DE4A6BF" w14:textId="77777777" w:rsidR="008E4582" w:rsidRPr="00AE4583" w:rsidRDefault="008E4582" w:rsidP="00AE4583">
      <w:r w:rsidRPr="00AE4583">
        <w:t>- Chỉ đạo các cơ quan truyền thông của huyện thông tin về cơn bão; sẵn sàng kết nối trực tuyến phục vụ các cuộc họp chỉ đạo, điều hành của tỉnh, trung ương.</w:t>
      </w:r>
    </w:p>
    <w:p w14:paraId="07DDBC71" w14:textId="77777777" w:rsidR="008E4582" w:rsidRPr="00AE4583" w:rsidRDefault="008E4582" w:rsidP="00AE4583">
      <w:r w:rsidRPr="00AE4583">
        <w:t>- Quản lý hoạt động nuôi trồng hải sản trên biển; thông báo đến chủ phương tiện tàu cá đang hoạt động trên biển biết để phối hợp.</w:t>
      </w:r>
    </w:p>
    <w:p w14:paraId="6092E05D" w14:textId="77777777" w:rsidR="008E4582" w:rsidRPr="00AE4583" w:rsidRDefault="008E4582" w:rsidP="00AE4583">
      <w:r w:rsidRPr="00AE4583">
        <w:lastRenderedPageBreak/>
        <w:t>- Hoãn tất cả các cuộc họp không quan trọng; chỉ đạo cấp xã và các cơ quan, tổ chức trên địa bàn huyện chủ động ứng phó với bão.</w:t>
      </w:r>
    </w:p>
    <w:p w14:paraId="7DB63B27" w14:textId="77777777" w:rsidR="008E4582" w:rsidRPr="00AE4583" w:rsidRDefault="008E4582" w:rsidP="00AE4583">
      <w:r w:rsidRPr="00AE4583">
        <w:t>- Tổ chức sơ tán dân theo phương án đã được duyệt. Bảo đảm điều kiện hậu cần về lương thực, thực phẩm, nước uống, y tế, vệ sinh, chăn màng, bếp nấu tại nơi sơ tán đến.</w:t>
      </w:r>
    </w:p>
    <w:p w14:paraId="53085289" w14:textId="77777777" w:rsidR="008E4582" w:rsidRPr="00AE4583" w:rsidRDefault="008E4582" w:rsidP="00AE4583">
      <w:r w:rsidRPr="00AE4583">
        <w:t>- Kiểm tra việc thực hiện lệnh cấm tàu cá, lệnh cho học sinh nghỉ học.</w:t>
      </w:r>
    </w:p>
    <w:p w14:paraId="015325EB" w14:textId="77777777" w:rsidR="008E4582" w:rsidRPr="00AE4583" w:rsidRDefault="008E4582" w:rsidP="00AE4583">
      <w:r w:rsidRPr="00AE4583">
        <w:t>- Chỉ đạo công an và Ban Chỉ huy Quân sự huyện triển khai lực lượng, phương tiện thực hiện nhiệm vụ ứng phó bão.</w:t>
      </w:r>
    </w:p>
    <w:p w14:paraId="6DE25B2C" w14:textId="77777777" w:rsidR="008E4582" w:rsidRPr="00AE4583" w:rsidRDefault="008E4582" w:rsidP="00AE4583">
      <w:r w:rsidRPr="00AE4583">
        <w:t>- Huy động nhân lực phối hợp với lực lượng cấp xã cắt tỉa cây xanh, chằng chống nhà cửa, thu hoạch mùa màng, thoát nước đô thị.</w:t>
      </w:r>
    </w:p>
    <w:p w14:paraId="1FD086AC" w14:textId="77777777" w:rsidR="008E4582" w:rsidRPr="00AE4583" w:rsidRDefault="008E4582" w:rsidP="00AE4583">
      <w:r w:rsidRPr="00AE4583">
        <w:t>- Bố trí lực lượng hướng dẫn giao thông tại các đoạn đường có nguy cơ sạt, trượt, ngập nước.</w:t>
      </w:r>
    </w:p>
    <w:p w14:paraId="1DCB31DA" w14:textId="77777777" w:rsidR="008E4582" w:rsidRPr="00AE4583" w:rsidRDefault="008E4582" w:rsidP="00AE4583">
      <w:r w:rsidRPr="00AE4583">
        <w:t>- Tổ chức trực ban 24/24h; chỉ đạo các phòng, ban rà soát, tổng hợp, báo cáo nhanh, báo cáo tổng hợp, báo cáo thiệt hại.</w:t>
      </w:r>
    </w:p>
    <w:p w14:paraId="174448F9" w14:textId="77777777" w:rsidR="008E4582" w:rsidRPr="00AE4583" w:rsidRDefault="008E4582" w:rsidP="00AE4583">
      <w:r w:rsidRPr="00AE4583">
        <w:t>- Ban hành văn bản chỉ đạo ứng phó thiên tai;</w:t>
      </w:r>
    </w:p>
    <w:p w14:paraId="31B02497" w14:textId="77777777" w:rsidR="008E4582" w:rsidRPr="00AE4583" w:rsidRDefault="008E4582" w:rsidP="00AE4583">
      <w:r w:rsidRPr="00AE4583">
        <w:t>- Lực lượng huy động sẵn sàng ứng phó thiên tai cấp huyện (người);</w:t>
      </w:r>
    </w:p>
    <w:p w14:paraId="4D788E2B" w14:textId="77777777" w:rsidR="008E4582" w:rsidRPr="00AE4583" w:rsidRDefault="008E4582" w:rsidP="00AE4583">
      <w:r w:rsidRPr="00AE4583">
        <w:t>- Phương tiện huy động sẵn sàng ứng phó thiên tai: Ghi số lượng máy đào, máy ủi, máy xúc, ô tô chở đất.</w:t>
      </w:r>
    </w:p>
    <w:p w14:paraId="24F2F53E" w14:textId="77777777" w:rsidR="008E4582" w:rsidRPr="00AE4583" w:rsidRDefault="008E4582" w:rsidP="00AE4583">
      <w:r w:rsidRPr="00AE4583">
        <w:t>- Hậu cần: Dự trữ mì tôm (thùng); Dự trữ lương khô (kg); Dự trữ gạo (kg) Dự trữ nước uống đóng chai (chai).</w:t>
      </w:r>
    </w:p>
    <w:p w14:paraId="17B71B66" w14:textId="09A6BAC3" w:rsidR="008E4582" w:rsidRPr="00AE4583" w:rsidRDefault="008E4582" w:rsidP="00AE4583">
      <w:r w:rsidRPr="00AE4583">
        <w:t xml:space="preserve">- </w:t>
      </w:r>
      <w:r w:rsidR="0010036C">
        <w:t>Cập nhập nhanh thiệt hại bằng phần mềm Quản lý thiên tai</w:t>
      </w:r>
      <w:r w:rsidRPr="00AE4583">
        <w:t>.</w:t>
      </w:r>
    </w:p>
    <w:p w14:paraId="66A2E3A8" w14:textId="77777777" w:rsidR="008E4582" w:rsidRPr="00AE4583" w:rsidRDefault="008E4582" w:rsidP="00AE4583">
      <w:pPr>
        <w:rPr>
          <w:b/>
          <w:i/>
          <w:iCs/>
        </w:rPr>
      </w:pPr>
      <w:r w:rsidRPr="00AE4583">
        <w:rPr>
          <w:b/>
          <w:i/>
          <w:iCs/>
        </w:rPr>
        <w:t>c) Ban Chỉ huy PCTT – TKCN và PTDS cấp xã</w:t>
      </w:r>
    </w:p>
    <w:p w14:paraId="12048870" w14:textId="77777777" w:rsidR="008E4582" w:rsidRPr="00AE4583" w:rsidRDefault="008E4582" w:rsidP="00AE4583">
      <w:r w:rsidRPr="00AE4583">
        <w:t>- Chỉ đạo đài truyền thanh xã tuyên truyền thông tin về bão; sẵn sàng kết nối trực tuyến phục vụ các cuộc họp chỉ đạo, điều hành của huyện, tỉnh, trung ương.</w:t>
      </w:r>
    </w:p>
    <w:p w14:paraId="52F2F373" w14:textId="77777777" w:rsidR="008E4582" w:rsidRPr="00AE4583" w:rsidRDefault="008E4582" w:rsidP="00AE4583">
      <w:r w:rsidRPr="00AE4583">
        <w:t>- Chuẩn bị nguồn lực, sẵn sàng phương án sơ tán dân; chỉ đạo kê khai ban đầu đối với các hộ chăn nuôi tập trung, nuôi trồng thủy sản.</w:t>
      </w:r>
    </w:p>
    <w:p w14:paraId="4D72568C" w14:textId="77777777" w:rsidR="008E4582" w:rsidRPr="00AE4583" w:rsidRDefault="008E4582" w:rsidP="00AE4583">
      <w:r w:rsidRPr="00AE4583">
        <w:t>- Dự trữ lương thực, thực phẩm, thuốc phòng chữa bệnh tại các địa bàn dễ bị chia cắt; tuyên truyền vận động các hộ dân chủ động dự trữ lương thực, thực phẩm, nước uống trong 05 ngày.</w:t>
      </w:r>
    </w:p>
    <w:p w14:paraId="366F158C" w14:textId="77777777" w:rsidR="008E4582" w:rsidRPr="00AE4583" w:rsidRDefault="008E4582" w:rsidP="00AE4583">
      <w:r w:rsidRPr="00AE4583">
        <w:t xml:space="preserve">- Huy động lực lượng xung kích sẵn sàng ứng phó, hỗ trợ người dân: chằng buộc, gia cố các lồng bè nuôi trồng thủy sản; vận động người dân thu hoạch sớm nuôi trồng thủy sản để giảm thiểu thiệt hại; kéo tàu thuyền nhỏ, thúng lên bờ, chằng giữ ổn định; tàu thuyền lớn cho neo đậu đúng quy định; yêu cầu tất cả thuyền viên rời khỏi tàu thuyền trước khi bão vào, kiểm tra phòng chống cháy nổ </w:t>
      </w:r>
      <w:r w:rsidRPr="00AE4583">
        <w:lastRenderedPageBreak/>
        <w:t>trên tàu; chằng chống nhà cửa, sơ tán dân, hướng dẫn giao thông tại các vị trí có nguy cơ sạt, trượt, ngập nước.</w:t>
      </w:r>
    </w:p>
    <w:p w14:paraId="5E9A69C9" w14:textId="6A88EB17" w:rsidR="008E4582" w:rsidRPr="00AE4583" w:rsidRDefault="008E4582" w:rsidP="00AE4583">
      <w:r w:rsidRPr="00AE4583">
        <w:t xml:space="preserve">- Kiểm tra phương án sơ tán xen ghép; kiểm tra hậu cần các điểm sơ tán tập trung và liên tục cập nhật số liệu sơ tán dân lên </w:t>
      </w:r>
      <w:r w:rsidR="0010036C">
        <w:t>phần mềm Quản lý thiên tai</w:t>
      </w:r>
      <w:r w:rsidRPr="00AE4583">
        <w:t xml:space="preserve"> để phục vụ cho điều hành ứng phó.</w:t>
      </w:r>
    </w:p>
    <w:p w14:paraId="64D91A43" w14:textId="6CDF9C78" w:rsidR="008E4582" w:rsidRPr="00AE4583" w:rsidRDefault="008E4582" w:rsidP="00AE4583">
      <w:r w:rsidRPr="00AE4583">
        <w:t xml:space="preserve">- Tổ chức trực ban 24/24h; rà soát, thống kê, báo cáo thiệt hại về Văn phòng Thường trực Ban Chỉ huy PCTT – TKCN và PTDS huyện và cập nhật lên </w:t>
      </w:r>
      <w:r w:rsidR="0010036C">
        <w:t>phần mềm Quản lý thiên tai</w:t>
      </w:r>
      <w:r w:rsidRPr="00AE4583">
        <w:t>.</w:t>
      </w:r>
    </w:p>
    <w:p w14:paraId="77D158CC" w14:textId="02E52073" w:rsidR="008E4582" w:rsidRPr="00AE4583" w:rsidRDefault="008E4582" w:rsidP="00AE4583">
      <w:r w:rsidRPr="00AE4583">
        <w:t xml:space="preserve">- Rà soát và báo cáo bằng </w:t>
      </w:r>
      <w:r w:rsidR="0010036C">
        <w:t>phần mềm Quản lý thiên tai</w:t>
      </w:r>
      <w:r w:rsidRPr="00AE4583">
        <w:t>: Số lượng dân đã sơ tán; số lượng hộ sơ tán xen ghép; số hộ dân sơ tán tập trung; số lượng thúng còn trên bờ; số lượng thuyền nhỏ chưa được kéo lên; số lượng lồng bè đang nuôi biển; số lượng lồng bè đang nuôi sông, hồ; số lượng gia súc đang nuôi; số lượng gia cầm đang nuôi; diện tích đang sản xuất lúa; diện tích đang sản xuất rau màu; sẵn sàng bao cát; sẵn sàng huy động sõng các loại; dự trữ mì tôm; dự trữ lương khô; dự trữ gạo; dự trữ nước uống đóng chai.</w:t>
      </w:r>
    </w:p>
    <w:p w14:paraId="35488FDB" w14:textId="24BDCDC7" w:rsidR="008E4582" w:rsidRPr="00AE4583" w:rsidRDefault="008E4582" w:rsidP="00AE4583">
      <w:r w:rsidRPr="00AE4583">
        <w:t xml:space="preserve">- </w:t>
      </w:r>
      <w:r w:rsidR="0010036C">
        <w:t>Cập nhập nhanh thiệt hại bằng phần mềm Quản lý thiên tai</w:t>
      </w:r>
      <w:r w:rsidRPr="00AE4583">
        <w:t>.</w:t>
      </w:r>
    </w:p>
    <w:p w14:paraId="3BC3A73D" w14:textId="77777777" w:rsidR="008E4582" w:rsidRPr="00AE4583" w:rsidRDefault="008E4582" w:rsidP="00AE4583">
      <w:pPr>
        <w:rPr>
          <w:b/>
          <w:bCs/>
        </w:rPr>
      </w:pPr>
      <w:bookmarkStart w:id="170" w:name="_Toc121228263"/>
      <w:bookmarkStart w:id="171" w:name="_Toc121226706"/>
      <w:bookmarkStart w:id="172" w:name="_Toc121151682"/>
      <w:r w:rsidRPr="00AE4583">
        <w:rPr>
          <w:b/>
          <w:bCs/>
        </w:rPr>
        <w:t>4.2. Phương án sơ tán dân ứng với kịch bản bão cấp độ rủi ro cấp 5</w:t>
      </w:r>
      <w:bookmarkEnd w:id="170"/>
      <w:bookmarkEnd w:id="171"/>
      <w:bookmarkEnd w:id="172"/>
    </w:p>
    <w:p w14:paraId="5BF3B177" w14:textId="77777777" w:rsidR="008E4582" w:rsidRPr="00AE4583" w:rsidRDefault="008E4582" w:rsidP="00AE4583">
      <w:r w:rsidRPr="00AE4583">
        <w:t xml:space="preserve">- Đối với bão mạnh từ cấp 14 thì những nhà đơn sơ, nhà thiếu kiên cố, nhà bán kiên cố, nhà kiên cố thuộc các xã ven biển; nhà đơn sơ, nhà thiếu kiên cố, nhà bán kiên cố thuộc các xã đồng bằng và nhà đơn sơ, nhà thiếu kiên cố thuộc các xã miền núi sẽ phải di dời. </w:t>
      </w:r>
    </w:p>
    <w:p w14:paraId="2EEC080F" w14:textId="77777777" w:rsidR="008E4582" w:rsidRPr="00AE4583" w:rsidRDefault="008E4582" w:rsidP="00AE4583">
      <w:r w:rsidRPr="00AE4583">
        <w:t xml:space="preserve">- Hình thức sơ tán: Người dân tự di dời, sơ tán xen ghép các nhà kiên cố tại chỗ là chính. Trường hợp không đủ, sơ tán vào các trường học, trụ sở cơ quan nhà nước, doanh nghiệp, khách sạn, công trình công cộng, các cơ sở tôn giáo. Ưu tiên sơ tán trước cho người già, trẻ em, phụ nữ, người khuyết tật. Chú ý không để sót người tạm trú, sinh viên, công nhân trong các nhà trọ; khách dừng chân tại các bến xe, bến tàu; người trên các lồng bè nuôi trồng thủy sản, tàu thuyền đang neo đậu. </w:t>
      </w:r>
    </w:p>
    <w:p w14:paraId="2FFDFB85" w14:textId="77777777" w:rsidR="008E4582" w:rsidRPr="00AE4583" w:rsidRDefault="008E4582" w:rsidP="00AE4583">
      <w:r w:rsidRPr="00AE4583">
        <w:t>- Một số nguyên tắc trong chỉ huy sơ tán dân đối với sơ tán tập trung:</w:t>
      </w:r>
    </w:p>
    <w:p w14:paraId="3DA6EF83" w14:textId="066ACD7B" w:rsidR="008E4582" w:rsidRPr="00AE4583" w:rsidRDefault="008E4582" w:rsidP="00AE4583">
      <w:r w:rsidRPr="00AE4583">
        <w:rPr>
          <w:i/>
        </w:rPr>
        <w:t>+ Phải bảo đảm thông tin liên lạc và chế độ báo cáo:</w:t>
      </w:r>
      <w:r w:rsidRPr="00AE4583">
        <w:t xml:space="preserve"> Các địa phương, đơn vị phải bảo đảm thông tin liên lạc thông suốt. Trường hợp có sự cố về đường truyền phải nhanh chóng xử lý hoặc thiết lập kênh thông tin khác. Đồng thời phải duy trì chế độ báo cáo liên tục 02 giờ/lần về kết quả thực hiện trên </w:t>
      </w:r>
      <w:r w:rsidR="00EB5363" w:rsidRPr="00AE4583">
        <w:t>phần mềm Quản lý thiên tai</w:t>
      </w:r>
      <w:r w:rsidRPr="00AE4583">
        <w:t>.</w:t>
      </w:r>
    </w:p>
    <w:p w14:paraId="483F5865" w14:textId="77777777" w:rsidR="008E4582" w:rsidRPr="00AE4583" w:rsidRDefault="008E4582" w:rsidP="00AE4583">
      <w:r w:rsidRPr="00AE4583">
        <w:rPr>
          <w:i/>
        </w:rPr>
        <w:t>+ Phải bảo đảm tính cơ động:</w:t>
      </w:r>
      <w:r w:rsidRPr="00AE4583">
        <w:t xml:space="preserve"> Công tác chuẩn bị phải được thực hiện chu đáo. Các điểm tập kết dân phải gần các trục đường vận chuyển và phương tiện cơ giới phải phù hợp với địa hình thực tế, hoạt động bình thường. Tuyên truyền, vận </w:t>
      </w:r>
      <w:r w:rsidRPr="00AE4583">
        <w:lastRenderedPageBreak/>
        <w:t xml:space="preserve">động nhân dân ý thức tự bảo vệ và đoàn kết giúp đỡ nhau để việc sơ tán bảo đảm nhanh chóng và an toàn. </w:t>
      </w:r>
    </w:p>
    <w:p w14:paraId="412EF26F" w14:textId="77777777" w:rsidR="008E4582" w:rsidRPr="00AE4583" w:rsidRDefault="008E4582" w:rsidP="00AE4583">
      <w:r w:rsidRPr="00AE4583">
        <w:rPr>
          <w:i/>
        </w:rPr>
        <w:t>+ Phải bảo đảm tính tự giác, nghiêm túc:</w:t>
      </w:r>
      <w:r w:rsidRPr="00AE4583">
        <w:t xml:space="preserve"> Người dân di dời, sơ tán đến các nơi trú tránh dưới sự tổ chức, hướng dẫn của lực lượng bộ đội, công an và dân quân. Phải chấp hành mọi chỉ dẫn, điều động của lực lượng hỗ trợ để việc sơ tán là tự giác, an ninh và kịp thời gian quy định.</w:t>
      </w:r>
    </w:p>
    <w:p w14:paraId="41175AB3" w14:textId="77777777" w:rsidR="008E4582" w:rsidRPr="00AE4583" w:rsidRDefault="008E4582" w:rsidP="00AE4583">
      <w:r w:rsidRPr="00AE4583">
        <w:rPr>
          <w:i/>
        </w:rPr>
        <w:t>+ Phải bảo đảm điều kiện sinh hoạt nơi sơ tán đến:</w:t>
      </w:r>
      <w:r w:rsidRPr="00AE4583">
        <w:t xml:space="preserve"> Chính quyền địa phương nơi tiếp nhận dân tới trú tránh bão phải chuẩn bị lương thực, nước uống, thuốc chữa bệnh, bảo đảm an ninh, vệ sinh môi trường và nhân viên y tế phục vụ sức khỏe nhân dân.</w:t>
      </w:r>
    </w:p>
    <w:p w14:paraId="638B9A29" w14:textId="52294E3E" w:rsidR="00F962E3" w:rsidRPr="00262966" w:rsidRDefault="008E4582" w:rsidP="00F962E3">
      <w:r w:rsidRPr="00E17882">
        <w:t xml:space="preserve">- Dự kiến </w:t>
      </w:r>
      <w:r w:rsidR="00E17882">
        <w:t>sơ tán 222.</w:t>
      </w:r>
      <w:r w:rsidR="00F962E3">
        <w:t>240</w:t>
      </w:r>
      <w:r w:rsidR="00E17882">
        <w:t xml:space="preserve"> hộ/</w:t>
      </w:r>
      <w:r w:rsidR="00F962E3">
        <w:t>809.224</w:t>
      </w:r>
      <w:r w:rsidRPr="00E17882">
        <w:t xml:space="preserve"> người theo hình thức xen ghép và </w:t>
      </w:r>
      <w:r w:rsidR="00E17882">
        <w:t>9.</w:t>
      </w:r>
      <w:r w:rsidR="00F962E3">
        <w:t>535</w:t>
      </w:r>
      <w:r w:rsidR="00E17882">
        <w:t xml:space="preserve"> hộ/</w:t>
      </w:r>
      <w:r w:rsidR="00F962E3">
        <w:t>33.150</w:t>
      </w:r>
      <w:r w:rsidR="00E17882">
        <w:t xml:space="preserve"> người theo hình thức </w:t>
      </w:r>
      <w:r w:rsidRPr="00E17882">
        <w:t>tập trung</w:t>
      </w:r>
      <w:r w:rsidR="00F962E3">
        <w:t xml:space="preserve">: </w:t>
      </w:r>
      <w:r w:rsidR="00F962E3">
        <w:t>Danh sách hộ chi tiết trên phần mềm Quản lý thiên tai tỉnh Bình Định.</w:t>
      </w:r>
    </w:p>
    <w:p w14:paraId="5AE17C94" w14:textId="1D9F93FE" w:rsidR="008E4582" w:rsidRPr="00E17882" w:rsidRDefault="008E4582" w:rsidP="008E4582">
      <w:pPr>
        <w:pStyle w:val="Caption"/>
        <w:keepNext/>
      </w:pPr>
      <w:r w:rsidRPr="00E17882">
        <w:t xml:space="preserve">Bảng </w:t>
      </w:r>
      <w:fldSimple w:instr=" SEQ Bảng \* ARABIC ">
        <w:r w:rsidR="00130A0D">
          <w:rPr>
            <w:noProof/>
          </w:rPr>
          <w:t>36</w:t>
        </w:r>
      </w:fldSimple>
      <w:r w:rsidRPr="00E17882">
        <w:t>: Số người sơ tán đối với bão cấp độ rủi ro cấp 5</w:t>
      </w: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76"/>
        <w:gridCol w:w="2550"/>
        <w:gridCol w:w="1724"/>
        <w:gridCol w:w="1478"/>
        <w:gridCol w:w="1309"/>
        <w:gridCol w:w="1293"/>
      </w:tblGrid>
      <w:tr w:rsidR="008E4582" w14:paraId="5C04429E" w14:textId="77777777" w:rsidTr="00E17882">
        <w:trPr>
          <w:tblHeader/>
          <w:jc w:val="center"/>
        </w:trPr>
        <w:tc>
          <w:tcPr>
            <w:tcW w:w="6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751B66" w14:textId="77777777" w:rsidR="008E4582" w:rsidRPr="00E17882" w:rsidRDefault="008E4582" w:rsidP="00E17882">
            <w:pPr>
              <w:pStyle w:val="Bang1"/>
              <w:jc w:val="center"/>
              <w:rPr>
                <w:b/>
                <w:bCs w:val="0"/>
              </w:rPr>
            </w:pPr>
            <w:r w:rsidRPr="00E17882">
              <w:rPr>
                <w:b/>
                <w:bCs w:val="0"/>
              </w:rPr>
              <w:t>TT</w:t>
            </w:r>
          </w:p>
        </w:tc>
        <w:tc>
          <w:tcPr>
            <w:tcW w:w="25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A8E589" w14:textId="77777777" w:rsidR="008E4582" w:rsidRPr="00E17882" w:rsidRDefault="008E4582" w:rsidP="00E17882">
            <w:pPr>
              <w:pStyle w:val="Bang1"/>
              <w:jc w:val="center"/>
              <w:rPr>
                <w:b/>
                <w:bCs w:val="0"/>
              </w:rPr>
            </w:pPr>
            <w:r w:rsidRPr="00E17882">
              <w:rPr>
                <w:b/>
                <w:bCs w:val="0"/>
              </w:rPr>
              <w:t>Địa phương</w:t>
            </w:r>
          </w:p>
        </w:tc>
        <w:tc>
          <w:tcPr>
            <w:tcW w:w="320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7A6534" w14:textId="77777777" w:rsidR="008E4582" w:rsidRPr="00E17882" w:rsidRDefault="008E4582" w:rsidP="00E17882">
            <w:pPr>
              <w:pStyle w:val="Bang1"/>
              <w:jc w:val="center"/>
              <w:rPr>
                <w:b/>
                <w:bCs w:val="0"/>
              </w:rPr>
            </w:pPr>
            <w:r w:rsidRPr="00E17882">
              <w:rPr>
                <w:b/>
                <w:bCs w:val="0"/>
              </w:rPr>
              <w:t>Xen ghép</w:t>
            </w:r>
          </w:p>
        </w:tc>
        <w:tc>
          <w:tcPr>
            <w:tcW w:w="260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894AB9" w14:textId="77777777" w:rsidR="008E4582" w:rsidRPr="00E17882" w:rsidRDefault="008E4582" w:rsidP="00E17882">
            <w:pPr>
              <w:pStyle w:val="Bang1"/>
              <w:jc w:val="center"/>
              <w:rPr>
                <w:b/>
                <w:bCs w:val="0"/>
              </w:rPr>
            </w:pPr>
            <w:r w:rsidRPr="00E17882">
              <w:rPr>
                <w:b/>
                <w:bCs w:val="0"/>
              </w:rPr>
              <w:t>Tập trung</w:t>
            </w:r>
          </w:p>
        </w:tc>
      </w:tr>
      <w:tr w:rsidR="008E4582" w14:paraId="40C3B5EC" w14:textId="77777777" w:rsidTr="00E17882">
        <w:trPr>
          <w:tblHeader/>
          <w:jc w:val="center"/>
        </w:trPr>
        <w:tc>
          <w:tcPr>
            <w:tcW w:w="6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7C9612" w14:textId="77777777" w:rsidR="008E4582" w:rsidRPr="00E17882" w:rsidRDefault="008E4582" w:rsidP="00E17882">
            <w:pPr>
              <w:pStyle w:val="Bang1"/>
              <w:jc w:val="center"/>
              <w:rPr>
                <w:b/>
                <w:bCs w:val="0"/>
              </w:rPr>
            </w:pPr>
          </w:p>
        </w:tc>
        <w:tc>
          <w:tcPr>
            <w:tcW w:w="25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95EEE2" w14:textId="77777777" w:rsidR="008E4582" w:rsidRPr="00E17882" w:rsidRDefault="008E4582" w:rsidP="00E17882">
            <w:pPr>
              <w:pStyle w:val="Bang1"/>
              <w:jc w:val="center"/>
              <w:rPr>
                <w:b/>
                <w:bCs w:val="0"/>
              </w:rPr>
            </w:pPr>
          </w:p>
        </w:tc>
        <w:tc>
          <w:tcPr>
            <w:tcW w:w="17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A0C5F" w14:textId="77777777" w:rsidR="008E4582" w:rsidRPr="00E17882" w:rsidRDefault="008E4582" w:rsidP="00E17882">
            <w:pPr>
              <w:pStyle w:val="Bang1"/>
              <w:jc w:val="center"/>
              <w:rPr>
                <w:b/>
                <w:bCs w:val="0"/>
              </w:rPr>
            </w:pPr>
            <w:r w:rsidRPr="00E17882">
              <w:rPr>
                <w:b/>
                <w:bCs w:val="0"/>
              </w:rPr>
              <w:t>Số hộ</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B98229" w14:textId="77777777" w:rsidR="008E4582" w:rsidRPr="00E17882" w:rsidRDefault="008E4582" w:rsidP="00E17882">
            <w:pPr>
              <w:pStyle w:val="Bang1"/>
              <w:jc w:val="center"/>
              <w:rPr>
                <w:b/>
                <w:bCs w:val="0"/>
              </w:rPr>
            </w:pPr>
            <w:r w:rsidRPr="00E17882">
              <w:rPr>
                <w:b/>
                <w:bCs w:val="0"/>
              </w:rPr>
              <w:t>Số khẩu</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C33D3B" w14:textId="77777777" w:rsidR="008E4582" w:rsidRPr="00E17882" w:rsidRDefault="008E4582" w:rsidP="00E17882">
            <w:pPr>
              <w:pStyle w:val="Bang1"/>
              <w:jc w:val="center"/>
              <w:rPr>
                <w:b/>
                <w:bCs w:val="0"/>
              </w:rPr>
            </w:pPr>
            <w:r w:rsidRPr="00E17882">
              <w:rPr>
                <w:b/>
                <w:bCs w:val="0"/>
              </w:rPr>
              <w:t>Số hộ</w:t>
            </w:r>
          </w:p>
        </w:tc>
        <w:tc>
          <w:tcPr>
            <w:tcW w:w="12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0CE36" w14:textId="77777777" w:rsidR="008E4582" w:rsidRPr="00E17882" w:rsidRDefault="008E4582" w:rsidP="00E17882">
            <w:pPr>
              <w:pStyle w:val="Bang1"/>
              <w:jc w:val="center"/>
              <w:rPr>
                <w:b/>
                <w:bCs w:val="0"/>
              </w:rPr>
            </w:pPr>
            <w:r w:rsidRPr="00E17882">
              <w:rPr>
                <w:b/>
                <w:bCs w:val="0"/>
              </w:rPr>
              <w:t>Số khẩu</w:t>
            </w:r>
          </w:p>
        </w:tc>
      </w:tr>
      <w:tr w:rsidR="0017359D" w14:paraId="5DFEFEE3" w14:textId="77777777" w:rsidTr="008A226C">
        <w:trPr>
          <w:jc w:val="center"/>
        </w:trPr>
        <w:tc>
          <w:tcPr>
            <w:tcW w:w="6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70370" w14:textId="77777777" w:rsidR="0017359D" w:rsidRPr="00E17882" w:rsidRDefault="0017359D" w:rsidP="00F962E3">
            <w:pPr>
              <w:pStyle w:val="Bang1"/>
              <w:jc w:val="center"/>
            </w:pPr>
            <w:r w:rsidRPr="00E17882">
              <w:t>1</w:t>
            </w:r>
          </w:p>
        </w:tc>
        <w:tc>
          <w:tcPr>
            <w:tcW w:w="25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BBBE53" w14:textId="7E06ED85" w:rsidR="0017359D" w:rsidRPr="00E17882" w:rsidRDefault="0017359D" w:rsidP="0017359D">
            <w:pPr>
              <w:pStyle w:val="Bang1"/>
            </w:pPr>
            <w:r w:rsidRPr="00E17882">
              <w:t>Quy Nhơn</w:t>
            </w:r>
          </w:p>
        </w:tc>
        <w:tc>
          <w:tcPr>
            <w:tcW w:w="1724"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6B813970" w14:textId="6B5AEDF4" w:rsidR="0017359D" w:rsidRPr="0017359D" w:rsidRDefault="0017359D" w:rsidP="0017359D">
            <w:pPr>
              <w:pStyle w:val="Bang1"/>
              <w:jc w:val="center"/>
            </w:pPr>
            <w:r w:rsidRPr="0017359D">
              <w:rPr>
                <w:color w:val="000000"/>
              </w:rPr>
              <w:t>44.485</w:t>
            </w:r>
          </w:p>
        </w:tc>
        <w:tc>
          <w:tcPr>
            <w:tcW w:w="14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57855BDF" w14:textId="10DE0F6A" w:rsidR="0017359D" w:rsidRPr="0017359D" w:rsidRDefault="0017359D" w:rsidP="0017359D">
            <w:pPr>
              <w:pStyle w:val="Bang1"/>
              <w:jc w:val="center"/>
            </w:pPr>
            <w:r w:rsidRPr="0017359D">
              <w:rPr>
                <w:color w:val="000000"/>
              </w:rPr>
              <w:t>166.909</w:t>
            </w:r>
          </w:p>
        </w:tc>
        <w:tc>
          <w:tcPr>
            <w:tcW w:w="130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3222604A" w14:textId="160DBB78" w:rsidR="0017359D" w:rsidRPr="0017359D" w:rsidRDefault="0017359D" w:rsidP="0017359D">
            <w:pPr>
              <w:pStyle w:val="Bang1"/>
              <w:jc w:val="center"/>
            </w:pPr>
            <w:r w:rsidRPr="0017359D">
              <w:rPr>
                <w:color w:val="000000"/>
              </w:rPr>
              <w:t>728</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6BD4CE66" w14:textId="7BBE0D71" w:rsidR="0017359D" w:rsidRPr="0017359D" w:rsidRDefault="0017359D" w:rsidP="0017359D">
            <w:pPr>
              <w:pStyle w:val="Bang1"/>
              <w:jc w:val="center"/>
            </w:pPr>
            <w:r w:rsidRPr="0017359D">
              <w:rPr>
                <w:color w:val="000000"/>
              </w:rPr>
              <w:t>2.612</w:t>
            </w:r>
          </w:p>
        </w:tc>
      </w:tr>
      <w:tr w:rsidR="0017359D" w14:paraId="0C9509A1" w14:textId="77777777" w:rsidTr="008A226C">
        <w:trPr>
          <w:jc w:val="center"/>
        </w:trPr>
        <w:tc>
          <w:tcPr>
            <w:tcW w:w="6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53098" w14:textId="77777777" w:rsidR="0017359D" w:rsidRPr="00E17882" w:rsidRDefault="0017359D" w:rsidP="00F962E3">
            <w:pPr>
              <w:pStyle w:val="Bang1"/>
              <w:jc w:val="center"/>
            </w:pPr>
            <w:r w:rsidRPr="00E17882">
              <w:t>2</w:t>
            </w:r>
          </w:p>
        </w:tc>
        <w:tc>
          <w:tcPr>
            <w:tcW w:w="25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600CD" w14:textId="6AD2F4A3" w:rsidR="0017359D" w:rsidRPr="00E17882" w:rsidRDefault="0017359D" w:rsidP="0017359D">
            <w:pPr>
              <w:pStyle w:val="Bang1"/>
            </w:pPr>
            <w:r w:rsidRPr="00E17882">
              <w:t>An Nhơn</w:t>
            </w:r>
          </w:p>
        </w:tc>
        <w:tc>
          <w:tcPr>
            <w:tcW w:w="1724"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35797A30" w14:textId="0F618CE3" w:rsidR="0017359D" w:rsidRPr="0017359D" w:rsidRDefault="0017359D" w:rsidP="0017359D">
            <w:pPr>
              <w:pStyle w:val="Bang1"/>
              <w:jc w:val="center"/>
            </w:pPr>
            <w:r w:rsidRPr="0017359D">
              <w:rPr>
                <w:color w:val="000000"/>
              </w:rPr>
              <w:t>30.060</w:t>
            </w:r>
          </w:p>
        </w:tc>
        <w:tc>
          <w:tcPr>
            <w:tcW w:w="14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10514262" w14:textId="75DBFB01" w:rsidR="0017359D" w:rsidRPr="0017359D" w:rsidRDefault="0017359D" w:rsidP="0017359D">
            <w:pPr>
              <w:pStyle w:val="Bang1"/>
              <w:jc w:val="center"/>
            </w:pPr>
            <w:r w:rsidRPr="0017359D">
              <w:rPr>
                <w:color w:val="000000"/>
              </w:rPr>
              <w:t>111.880</w:t>
            </w:r>
          </w:p>
        </w:tc>
        <w:tc>
          <w:tcPr>
            <w:tcW w:w="130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186C63E6" w14:textId="195DCFCF" w:rsidR="0017359D" w:rsidRPr="0017359D" w:rsidRDefault="0017359D" w:rsidP="0017359D">
            <w:pPr>
              <w:pStyle w:val="Bang1"/>
              <w:jc w:val="center"/>
            </w:pPr>
            <w:r w:rsidRPr="0017359D">
              <w:rPr>
                <w:color w:val="000000"/>
              </w:rPr>
              <w:t>1.477</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11412E2C" w14:textId="14FE3B95" w:rsidR="0017359D" w:rsidRPr="0017359D" w:rsidRDefault="0017359D" w:rsidP="0017359D">
            <w:pPr>
              <w:pStyle w:val="Bang1"/>
              <w:jc w:val="center"/>
            </w:pPr>
            <w:r w:rsidRPr="0017359D">
              <w:rPr>
                <w:color w:val="000000"/>
              </w:rPr>
              <w:t>5.369</w:t>
            </w:r>
          </w:p>
        </w:tc>
      </w:tr>
      <w:tr w:rsidR="0017359D" w14:paraId="744956B3" w14:textId="77777777" w:rsidTr="008A226C">
        <w:trPr>
          <w:jc w:val="center"/>
        </w:trPr>
        <w:tc>
          <w:tcPr>
            <w:tcW w:w="6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9F2F71" w14:textId="77777777" w:rsidR="0017359D" w:rsidRPr="00E17882" w:rsidRDefault="0017359D" w:rsidP="00F962E3">
            <w:pPr>
              <w:pStyle w:val="Bang1"/>
              <w:jc w:val="center"/>
            </w:pPr>
            <w:r w:rsidRPr="00E17882">
              <w:t>3</w:t>
            </w:r>
          </w:p>
        </w:tc>
        <w:tc>
          <w:tcPr>
            <w:tcW w:w="25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BE69C" w14:textId="3A000295" w:rsidR="0017359D" w:rsidRPr="00E17882" w:rsidRDefault="0017359D" w:rsidP="0017359D">
            <w:pPr>
              <w:pStyle w:val="Bang1"/>
            </w:pPr>
            <w:r w:rsidRPr="00E17882">
              <w:t>Hoài Nhơn</w:t>
            </w:r>
          </w:p>
        </w:tc>
        <w:tc>
          <w:tcPr>
            <w:tcW w:w="1724"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21FA9902" w14:textId="5E3DB105" w:rsidR="0017359D" w:rsidRPr="0017359D" w:rsidRDefault="0017359D" w:rsidP="0017359D">
            <w:pPr>
              <w:pStyle w:val="Bang1"/>
              <w:jc w:val="center"/>
            </w:pPr>
            <w:r w:rsidRPr="0017359D">
              <w:rPr>
                <w:color w:val="000000"/>
              </w:rPr>
              <w:t>32.916</w:t>
            </w:r>
          </w:p>
        </w:tc>
        <w:tc>
          <w:tcPr>
            <w:tcW w:w="14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25CCAD42" w14:textId="0E64FBA3" w:rsidR="0017359D" w:rsidRPr="0017359D" w:rsidRDefault="0017359D" w:rsidP="0017359D">
            <w:pPr>
              <w:pStyle w:val="Bang1"/>
              <w:jc w:val="center"/>
            </w:pPr>
            <w:r w:rsidRPr="0017359D">
              <w:rPr>
                <w:color w:val="000000"/>
              </w:rPr>
              <w:t>122.946</w:t>
            </w:r>
          </w:p>
        </w:tc>
        <w:tc>
          <w:tcPr>
            <w:tcW w:w="130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381F740D" w14:textId="18E81764" w:rsidR="0017359D" w:rsidRPr="0017359D" w:rsidRDefault="0017359D" w:rsidP="0017359D">
            <w:pPr>
              <w:pStyle w:val="Bang1"/>
              <w:jc w:val="center"/>
            </w:pPr>
            <w:r w:rsidRPr="0017359D">
              <w:rPr>
                <w:color w:val="000000"/>
              </w:rPr>
              <w:t>387</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29B3DD9B" w14:textId="2223FE98" w:rsidR="0017359D" w:rsidRPr="0017359D" w:rsidRDefault="0017359D" w:rsidP="0017359D">
            <w:pPr>
              <w:pStyle w:val="Bang1"/>
              <w:jc w:val="center"/>
            </w:pPr>
            <w:r w:rsidRPr="0017359D">
              <w:rPr>
                <w:color w:val="000000"/>
              </w:rPr>
              <w:t>1.478</w:t>
            </w:r>
          </w:p>
        </w:tc>
      </w:tr>
      <w:tr w:rsidR="0017359D" w14:paraId="0008148C" w14:textId="77777777" w:rsidTr="008A226C">
        <w:trPr>
          <w:jc w:val="center"/>
        </w:trPr>
        <w:tc>
          <w:tcPr>
            <w:tcW w:w="6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01799" w14:textId="77777777" w:rsidR="0017359D" w:rsidRPr="00E17882" w:rsidRDefault="0017359D" w:rsidP="00F962E3">
            <w:pPr>
              <w:pStyle w:val="Bang1"/>
              <w:jc w:val="center"/>
            </w:pPr>
            <w:r w:rsidRPr="00E17882">
              <w:t>4</w:t>
            </w:r>
          </w:p>
        </w:tc>
        <w:tc>
          <w:tcPr>
            <w:tcW w:w="25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E62B1C" w14:textId="2D6FE13A" w:rsidR="0017359D" w:rsidRPr="00E17882" w:rsidRDefault="0017359D" w:rsidP="0017359D">
            <w:pPr>
              <w:pStyle w:val="Bang1"/>
            </w:pPr>
            <w:r w:rsidRPr="00E17882">
              <w:t>An Lão</w:t>
            </w:r>
          </w:p>
        </w:tc>
        <w:tc>
          <w:tcPr>
            <w:tcW w:w="1724"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5F10CBE7" w14:textId="207EA0DA" w:rsidR="0017359D" w:rsidRPr="0017359D" w:rsidRDefault="0017359D" w:rsidP="0017359D">
            <w:pPr>
              <w:pStyle w:val="Bang1"/>
              <w:jc w:val="center"/>
            </w:pPr>
            <w:r w:rsidRPr="0017359D">
              <w:rPr>
                <w:color w:val="000000"/>
              </w:rPr>
              <w:t>1.118</w:t>
            </w:r>
          </w:p>
        </w:tc>
        <w:tc>
          <w:tcPr>
            <w:tcW w:w="14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226B4B24" w14:textId="18FB7D4F" w:rsidR="0017359D" w:rsidRPr="0017359D" w:rsidRDefault="0017359D" w:rsidP="0017359D">
            <w:pPr>
              <w:pStyle w:val="Bang1"/>
              <w:jc w:val="center"/>
            </w:pPr>
            <w:r w:rsidRPr="0017359D">
              <w:rPr>
                <w:color w:val="000000"/>
              </w:rPr>
              <w:t>3.752</w:t>
            </w:r>
          </w:p>
        </w:tc>
        <w:tc>
          <w:tcPr>
            <w:tcW w:w="130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092E5EFA" w14:textId="2742A877" w:rsidR="0017359D" w:rsidRPr="0017359D" w:rsidRDefault="0017359D" w:rsidP="0017359D">
            <w:pPr>
              <w:pStyle w:val="Bang1"/>
              <w:jc w:val="center"/>
              <w:rPr>
                <w:color w:val="FF0000"/>
              </w:rPr>
            </w:pPr>
            <w:r w:rsidRPr="0017359D">
              <w:rPr>
                <w:color w:val="FF0000"/>
              </w:rPr>
              <w:t>2.060</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52FE4774" w14:textId="609F037A" w:rsidR="0017359D" w:rsidRPr="0017359D" w:rsidRDefault="0017359D" w:rsidP="0017359D">
            <w:pPr>
              <w:pStyle w:val="Bang1"/>
              <w:jc w:val="center"/>
              <w:rPr>
                <w:color w:val="FF0000"/>
              </w:rPr>
            </w:pPr>
            <w:r w:rsidRPr="0017359D">
              <w:rPr>
                <w:color w:val="FF0000"/>
              </w:rPr>
              <w:t>7.196</w:t>
            </w:r>
          </w:p>
        </w:tc>
      </w:tr>
      <w:tr w:rsidR="0017359D" w14:paraId="2A3E48E3" w14:textId="77777777" w:rsidTr="008A226C">
        <w:trPr>
          <w:jc w:val="center"/>
        </w:trPr>
        <w:tc>
          <w:tcPr>
            <w:tcW w:w="6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8E572" w14:textId="77777777" w:rsidR="0017359D" w:rsidRPr="00E17882" w:rsidRDefault="0017359D" w:rsidP="00F962E3">
            <w:pPr>
              <w:pStyle w:val="Bang1"/>
              <w:jc w:val="center"/>
            </w:pPr>
            <w:r w:rsidRPr="00E17882">
              <w:t>5</w:t>
            </w:r>
          </w:p>
        </w:tc>
        <w:tc>
          <w:tcPr>
            <w:tcW w:w="25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73528" w14:textId="463A8C6F" w:rsidR="0017359D" w:rsidRPr="00E17882" w:rsidRDefault="0017359D" w:rsidP="0017359D">
            <w:pPr>
              <w:pStyle w:val="Bang1"/>
            </w:pPr>
            <w:r w:rsidRPr="00E17882">
              <w:t>Hoài Ân</w:t>
            </w:r>
          </w:p>
        </w:tc>
        <w:tc>
          <w:tcPr>
            <w:tcW w:w="1724"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759F38D6" w14:textId="1581346C" w:rsidR="0017359D" w:rsidRPr="0017359D" w:rsidRDefault="0017359D" w:rsidP="0017359D">
            <w:pPr>
              <w:pStyle w:val="Bang1"/>
              <w:jc w:val="center"/>
            </w:pPr>
            <w:r w:rsidRPr="0017359D">
              <w:rPr>
                <w:color w:val="000000"/>
              </w:rPr>
              <w:t>16.199</w:t>
            </w:r>
          </w:p>
        </w:tc>
        <w:tc>
          <w:tcPr>
            <w:tcW w:w="14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78546CDD" w14:textId="4EA675B2" w:rsidR="0017359D" w:rsidRPr="0017359D" w:rsidRDefault="0017359D" w:rsidP="0017359D">
            <w:pPr>
              <w:pStyle w:val="Bang1"/>
              <w:jc w:val="center"/>
            </w:pPr>
            <w:r w:rsidRPr="0017359D">
              <w:rPr>
                <w:color w:val="000000"/>
              </w:rPr>
              <w:t>55.918</w:t>
            </w:r>
          </w:p>
        </w:tc>
        <w:tc>
          <w:tcPr>
            <w:tcW w:w="130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59E155B1" w14:textId="479AC437" w:rsidR="0017359D" w:rsidRPr="0017359D" w:rsidRDefault="0017359D" w:rsidP="0017359D">
            <w:pPr>
              <w:pStyle w:val="Bang1"/>
              <w:jc w:val="center"/>
            </w:pPr>
            <w:r w:rsidRPr="0017359D">
              <w:rPr>
                <w:color w:val="000000"/>
              </w:rPr>
              <w:t>1.096</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34A1476F" w14:textId="4A076E01" w:rsidR="0017359D" w:rsidRPr="0017359D" w:rsidRDefault="0017359D" w:rsidP="0017359D">
            <w:pPr>
              <w:pStyle w:val="Bang1"/>
              <w:jc w:val="center"/>
            </w:pPr>
            <w:r w:rsidRPr="0017359D">
              <w:rPr>
                <w:color w:val="000000"/>
              </w:rPr>
              <w:t>3.474</w:t>
            </w:r>
          </w:p>
        </w:tc>
      </w:tr>
      <w:tr w:rsidR="0017359D" w14:paraId="166A8316" w14:textId="77777777" w:rsidTr="008A226C">
        <w:trPr>
          <w:jc w:val="center"/>
        </w:trPr>
        <w:tc>
          <w:tcPr>
            <w:tcW w:w="6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F04F5" w14:textId="77777777" w:rsidR="0017359D" w:rsidRPr="00E17882" w:rsidRDefault="0017359D" w:rsidP="00F962E3">
            <w:pPr>
              <w:pStyle w:val="Bang1"/>
              <w:jc w:val="center"/>
            </w:pPr>
            <w:r w:rsidRPr="00E17882">
              <w:t>6</w:t>
            </w:r>
          </w:p>
        </w:tc>
        <w:tc>
          <w:tcPr>
            <w:tcW w:w="25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EDF256" w14:textId="2579C0F5" w:rsidR="0017359D" w:rsidRPr="00E17882" w:rsidRDefault="0017359D" w:rsidP="0017359D">
            <w:pPr>
              <w:pStyle w:val="Bang1"/>
            </w:pPr>
            <w:r w:rsidRPr="00E17882">
              <w:t>Phù Mỹ</w:t>
            </w:r>
          </w:p>
        </w:tc>
        <w:tc>
          <w:tcPr>
            <w:tcW w:w="1724"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3C76A416" w14:textId="0BDE8ECC" w:rsidR="0017359D" w:rsidRPr="0017359D" w:rsidRDefault="0017359D" w:rsidP="0017359D">
            <w:pPr>
              <w:pStyle w:val="Bang1"/>
              <w:jc w:val="center"/>
            </w:pPr>
            <w:r w:rsidRPr="0017359D">
              <w:rPr>
                <w:color w:val="000000"/>
              </w:rPr>
              <w:t>4.430</w:t>
            </w:r>
          </w:p>
        </w:tc>
        <w:tc>
          <w:tcPr>
            <w:tcW w:w="14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2E81A77A" w14:textId="79E62D10" w:rsidR="0017359D" w:rsidRPr="0017359D" w:rsidRDefault="0017359D" w:rsidP="0017359D">
            <w:pPr>
              <w:pStyle w:val="Bang1"/>
              <w:jc w:val="center"/>
            </w:pPr>
            <w:r w:rsidRPr="0017359D">
              <w:rPr>
                <w:color w:val="000000"/>
              </w:rPr>
              <w:t>15.640</w:t>
            </w:r>
          </w:p>
        </w:tc>
        <w:tc>
          <w:tcPr>
            <w:tcW w:w="130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3F02B1BC" w14:textId="7259BB93" w:rsidR="0017359D" w:rsidRPr="0017359D" w:rsidRDefault="0017359D" w:rsidP="0017359D">
            <w:pPr>
              <w:pStyle w:val="Bang1"/>
              <w:jc w:val="center"/>
            </w:pPr>
            <w:r w:rsidRPr="0017359D">
              <w:rPr>
                <w:color w:val="000000"/>
              </w:rPr>
              <w:t>217</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65695EE6" w14:textId="34B29DEB" w:rsidR="0017359D" w:rsidRPr="0017359D" w:rsidRDefault="0017359D" w:rsidP="0017359D">
            <w:pPr>
              <w:pStyle w:val="Bang1"/>
              <w:jc w:val="center"/>
            </w:pPr>
            <w:r w:rsidRPr="0017359D">
              <w:rPr>
                <w:color w:val="000000"/>
              </w:rPr>
              <w:t>761</w:t>
            </w:r>
          </w:p>
        </w:tc>
      </w:tr>
      <w:tr w:rsidR="0017359D" w14:paraId="289183B2" w14:textId="77777777" w:rsidTr="008A226C">
        <w:trPr>
          <w:jc w:val="center"/>
        </w:trPr>
        <w:tc>
          <w:tcPr>
            <w:tcW w:w="6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339B31" w14:textId="77777777" w:rsidR="0017359D" w:rsidRPr="00E17882" w:rsidRDefault="0017359D" w:rsidP="00F962E3">
            <w:pPr>
              <w:pStyle w:val="Bang1"/>
              <w:jc w:val="center"/>
            </w:pPr>
            <w:r w:rsidRPr="00E17882">
              <w:t>7</w:t>
            </w:r>
          </w:p>
        </w:tc>
        <w:tc>
          <w:tcPr>
            <w:tcW w:w="25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5631E" w14:textId="66C6A190" w:rsidR="0017359D" w:rsidRPr="00E17882" w:rsidRDefault="0017359D" w:rsidP="0017359D">
            <w:pPr>
              <w:pStyle w:val="Bang1"/>
            </w:pPr>
            <w:r w:rsidRPr="00E17882">
              <w:t>Phù Cát</w:t>
            </w:r>
          </w:p>
        </w:tc>
        <w:tc>
          <w:tcPr>
            <w:tcW w:w="1724"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1A485835" w14:textId="7E00E941" w:rsidR="0017359D" w:rsidRPr="0017359D" w:rsidRDefault="0017359D" w:rsidP="0017359D">
            <w:pPr>
              <w:pStyle w:val="Bang1"/>
              <w:jc w:val="center"/>
            </w:pPr>
            <w:r w:rsidRPr="0017359D">
              <w:rPr>
                <w:color w:val="000000"/>
              </w:rPr>
              <w:t>25.678</w:t>
            </w:r>
          </w:p>
        </w:tc>
        <w:tc>
          <w:tcPr>
            <w:tcW w:w="14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646CA8B7" w14:textId="41DD18D5" w:rsidR="0017359D" w:rsidRPr="0017359D" w:rsidRDefault="0017359D" w:rsidP="0017359D">
            <w:pPr>
              <w:pStyle w:val="Bang1"/>
              <w:jc w:val="center"/>
            </w:pPr>
            <w:r w:rsidRPr="0017359D">
              <w:rPr>
                <w:color w:val="000000"/>
              </w:rPr>
              <w:t>91.974</w:t>
            </w:r>
          </w:p>
        </w:tc>
        <w:tc>
          <w:tcPr>
            <w:tcW w:w="130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37916EEA" w14:textId="775710FD" w:rsidR="0017359D" w:rsidRPr="0017359D" w:rsidRDefault="0017359D" w:rsidP="0017359D">
            <w:pPr>
              <w:pStyle w:val="Bang1"/>
              <w:jc w:val="center"/>
            </w:pPr>
            <w:r w:rsidRPr="0017359D">
              <w:rPr>
                <w:color w:val="000000"/>
              </w:rPr>
              <w:t>756</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6158D934" w14:textId="7501E1A8" w:rsidR="0017359D" w:rsidRPr="0017359D" w:rsidRDefault="0017359D" w:rsidP="0017359D">
            <w:pPr>
              <w:pStyle w:val="Bang1"/>
              <w:jc w:val="center"/>
            </w:pPr>
            <w:r w:rsidRPr="0017359D">
              <w:rPr>
                <w:color w:val="000000"/>
              </w:rPr>
              <w:t>2.570</w:t>
            </w:r>
          </w:p>
        </w:tc>
      </w:tr>
      <w:tr w:rsidR="0017359D" w14:paraId="6F566441" w14:textId="77777777" w:rsidTr="008A226C">
        <w:trPr>
          <w:jc w:val="center"/>
        </w:trPr>
        <w:tc>
          <w:tcPr>
            <w:tcW w:w="6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761B67" w14:textId="77777777" w:rsidR="0017359D" w:rsidRPr="00E17882" w:rsidRDefault="0017359D" w:rsidP="00F962E3">
            <w:pPr>
              <w:pStyle w:val="Bang1"/>
              <w:jc w:val="center"/>
            </w:pPr>
            <w:r w:rsidRPr="00E17882">
              <w:t>8</w:t>
            </w:r>
          </w:p>
        </w:tc>
        <w:tc>
          <w:tcPr>
            <w:tcW w:w="25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063328" w14:textId="39E55940" w:rsidR="0017359D" w:rsidRPr="00E17882" w:rsidRDefault="0017359D" w:rsidP="0017359D">
            <w:pPr>
              <w:pStyle w:val="Bang1"/>
            </w:pPr>
            <w:r w:rsidRPr="00E17882">
              <w:t>Tuy Phước</w:t>
            </w:r>
          </w:p>
        </w:tc>
        <w:tc>
          <w:tcPr>
            <w:tcW w:w="1724"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17E55F5F" w14:textId="41D181C9" w:rsidR="0017359D" w:rsidRPr="0017359D" w:rsidRDefault="0017359D" w:rsidP="0017359D">
            <w:pPr>
              <w:pStyle w:val="Bang1"/>
              <w:jc w:val="center"/>
            </w:pPr>
            <w:r w:rsidRPr="0017359D">
              <w:rPr>
                <w:color w:val="000000"/>
              </w:rPr>
              <w:t>36.488</w:t>
            </w:r>
          </w:p>
        </w:tc>
        <w:tc>
          <w:tcPr>
            <w:tcW w:w="14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5588912F" w14:textId="72105934" w:rsidR="0017359D" w:rsidRPr="0017359D" w:rsidRDefault="0017359D" w:rsidP="0017359D">
            <w:pPr>
              <w:pStyle w:val="Bang1"/>
              <w:jc w:val="center"/>
            </w:pPr>
            <w:r w:rsidRPr="0017359D">
              <w:rPr>
                <w:color w:val="000000"/>
              </w:rPr>
              <w:t>136.379</w:t>
            </w:r>
          </w:p>
        </w:tc>
        <w:tc>
          <w:tcPr>
            <w:tcW w:w="130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73369176" w14:textId="1005E1FD" w:rsidR="0017359D" w:rsidRPr="0017359D" w:rsidRDefault="0017359D" w:rsidP="0017359D">
            <w:pPr>
              <w:pStyle w:val="Bang1"/>
              <w:jc w:val="center"/>
            </w:pPr>
            <w:r w:rsidRPr="0017359D">
              <w:rPr>
                <w:color w:val="000000"/>
              </w:rPr>
              <w:t>26</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0F775075" w14:textId="4A92D91E" w:rsidR="0017359D" w:rsidRPr="0017359D" w:rsidRDefault="0017359D" w:rsidP="0017359D">
            <w:pPr>
              <w:pStyle w:val="Bang1"/>
              <w:jc w:val="center"/>
            </w:pPr>
            <w:r w:rsidRPr="0017359D">
              <w:rPr>
                <w:color w:val="000000"/>
              </w:rPr>
              <w:t>78</w:t>
            </w:r>
          </w:p>
        </w:tc>
      </w:tr>
      <w:tr w:rsidR="0017359D" w14:paraId="4CE0A8C9" w14:textId="77777777" w:rsidTr="008A226C">
        <w:trPr>
          <w:jc w:val="center"/>
        </w:trPr>
        <w:tc>
          <w:tcPr>
            <w:tcW w:w="6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103F4" w14:textId="77777777" w:rsidR="0017359D" w:rsidRPr="00E17882" w:rsidRDefault="0017359D" w:rsidP="00F962E3">
            <w:pPr>
              <w:pStyle w:val="Bang1"/>
              <w:jc w:val="center"/>
            </w:pPr>
            <w:r w:rsidRPr="00E17882">
              <w:t>9</w:t>
            </w:r>
          </w:p>
        </w:tc>
        <w:tc>
          <w:tcPr>
            <w:tcW w:w="25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188AD" w14:textId="13A93439" w:rsidR="0017359D" w:rsidRPr="00E17882" w:rsidRDefault="0017359D" w:rsidP="0017359D">
            <w:pPr>
              <w:pStyle w:val="Bang1"/>
            </w:pPr>
            <w:r w:rsidRPr="00E17882">
              <w:t>Vân Canh</w:t>
            </w:r>
          </w:p>
        </w:tc>
        <w:tc>
          <w:tcPr>
            <w:tcW w:w="1724"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7EB510F0" w14:textId="653D9858" w:rsidR="0017359D" w:rsidRPr="0017359D" w:rsidRDefault="0017359D" w:rsidP="0017359D">
            <w:pPr>
              <w:pStyle w:val="Bang1"/>
              <w:jc w:val="center"/>
            </w:pPr>
            <w:r w:rsidRPr="0017359D">
              <w:rPr>
                <w:color w:val="000000"/>
              </w:rPr>
              <w:t>1.027</w:t>
            </w:r>
          </w:p>
        </w:tc>
        <w:tc>
          <w:tcPr>
            <w:tcW w:w="14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0357BAF5" w14:textId="31126249" w:rsidR="0017359D" w:rsidRPr="0017359D" w:rsidRDefault="0017359D" w:rsidP="0017359D">
            <w:pPr>
              <w:pStyle w:val="Bang1"/>
              <w:jc w:val="center"/>
            </w:pPr>
            <w:r w:rsidRPr="0017359D">
              <w:rPr>
                <w:color w:val="000000"/>
              </w:rPr>
              <w:t>3.587</w:t>
            </w:r>
          </w:p>
        </w:tc>
        <w:tc>
          <w:tcPr>
            <w:tcW w:w="130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57ABEE8B" w14:textId="2EF1D839" w:rsidR="0017359D" w:rsidRPr="0017359D" w:rsidRDefault="0017359D" w:rsidP="0017359D">
            <w:pPr>
              <w:pStyle w:val="Bang1"/>
              <w:jc w:val="center"/>
              <w:rPr>
                <w:color w:val="FF0000"/>
              </w:rPr>
            </w:pPr>
            <w:r w:rsidRPr="0017359D">
              <w:rPr>
                <w:color w:val="FF0000"/>
              </w:rPr>
              <w:t>2.511</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79EB2468" w14:textId="2A3470EB" w:rsidR="0017359D" w:rsidRPr="0017359D" w:rsidRDefault="0017359D" w:rsidP="0017359D">
            <w:pPr>
              <w:pStyle w:val="Bang1"/>
              <w:jc w:val="center"/>
              <w:rPr>
                <w:color w:val="FF0000"/>
              </w:rPr>
            </w:pPr>
            <w:r w:rsidRPr="0017359D">
              <w:rPr>
                <w:color w:val="FF0000"/>
              </w:rPr>
              <w:t>8.762</w:t>
            </w:r>
          </w:p>
        </w:tc>
      </w:tr>
      <w:tr w:rsidR="0017359D" w14:paraId="20ECD477" w14:textId="77777777" w:rsidTr="008A226C">
        <w:trPr>
          <w:jc w:val="center"/>
        </w:trPr>
        <w:tc>
          <w:tcPr>
            <w:tcW w:w="6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7FC5C" w14:textId="77777777" w:rsidR="0017359D" w:rsidRPr="00E17882" w:rsidRDefault="0017359D" w:rsidP="00F962E3">
            <w:pPr>
              <w:pStyle w:val="Bang1"/>
              <w:jc w:val="center"/>
            </w:pPr>
            <w:r w:rsidRPr="00E17882">
              <w:t>10</w:t>
            </w:r>
          </w:p>
        </w:tc>
        <w:tc>
          <w:tcPr>
            <w:tcW w:w="25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9515A" w14:textId="1B8CA6F3" w:rsidR="0017359D" w:rsidRPr="00E17882" w:rsidRDefault="0017359D" w:rsidP="0017359D">
            <w:pPr>
              <w:pStyle w:val="Bang1"/>
            </w:pPr>
            <w:r w:rsidRPr="00E17882">
              <w:t>Tây Sơn</w:t>
            </w:r>
          </w:p>
        </w:tc>
        <w:tc>
          <w:tcPr>
            <w:tcW w:w="1724"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7F92D42A" w14:textId="06EA51EF" w:rsidR="0017359D" w:rsidRPr="0017359D" w:rsidRDefault="0017359D" w:rsidP="0017359D">
            <w:pPr>
              <w:pStyle w:val="Bang1"/>
              <w:jc w:val="center"/>
            </w:pPr>
            <w:r w:rsidRPr="0017359D">
              <w:rPr>
                <w:color w:val="000000"/>
              </w:rPr>
              <w:t>27.625</w:t>
            </w:r>
          </w:p>
        </w:tc>
        <w:tc>
          <w:tcPr>
            <w:tcW w:w="14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3EE253BB" w14:textId="081CFF69" w:rsidR="0017359D" w:rsidRPr="0017359D" w:rsidRDefault="0017359D" w:rsidP="0017359D">
            <w:pPr>
              <w:pStyle w:val="Bang1"/>
              <w:jc w:val="center"/>
            </w:pPr>
            <w:r w:rsidRPr="0017359D">
              <w:rPr>
                <w:color w:val="000000"/>
              </w:rPr>
              <w:t>92.517</w:t>
            </w:r>
          </w:p>
        </w:tc>
        <w:tc>
          <w:tcPr>
            <w:tcW w:w="130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0BB30C2C" w14:textId="345EF66B" w:rsidR="0017359D" w:rsidRPr="0017359D" w:rsidRDefault="0017359D" w:rsidP="0017359D">
            <w:pPr>
              <w:pStyle w:val="Bang1"/>
              <w:jc w:val="center"/>
            </w:pPr>
            <w:r w:rsidRPr="0017359D">
              <w:rPr>
                <w:color w:val="000000"/>
              </w:rPr>
              <w:t>231</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6EE6A24A" w14:textId="0128E5C3" w:rsidR="0017359D" w:rsidRPr="0017359D" w:rsidRDefault="0017359D" w:rsidP="0017359D">
            <w:pPr>
              <w:pStyle w:val="Bang1"/>
              <w:jc w:val="center"/>
            </w:pPr>
            <w:r w:rsidRPr="0017359D">
              <w:rPr>
                <w:color w:val="000000"/>
              </w:rPr>
              <w:t>667</w:t>
            </w:r>
          </w:p>
        </w:tc>
      </w:tr>
      <w:tr w:rsidR="0017359D" w14:paraId="367675BE" w14:textId="77777777" w:rsidTr="008A226C">
        <w:trPr>
          <w:jc w:val="center"/>
        </w:trPr>
        <w:tc>
          <w:tcPr>
            <w:tcW w:w="6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9F9C24" w14:textId="77777777" w:rsidR="0017359D" w:rsidRPr="00E17882" w:rsidRDefault="0017359D" w:rsidP="00F962E3">
            <w:pPr>
              <w:pStyle w:val="Bang1"/>
              <w:jc w:val="center"/>
            </w:pPr>
            <w:r w:rsidRPr="00E17882">
              <w:t>11</w:t>
            </w:r>
          </w:p>
        </w:tc>
        <w:tc>
          <w:tcPr>
            <w:tcW w:w="25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35F2C8" w14:textId="12111317" w:rsidR="0017359D" w:rsidRPr="00E17882" w:rsidRDefault="0017359D" w:rsidP="0017359D">
            <w:pPr>
              <w:pStyle w:val="Bang1"/>
            </w:pPr>
            <w:r w:rsidRPr="00E17882">
              <w:t>Vĩnh Thạnh</w:t>
            </w:r>
          </w:p>
        </w:tc>
        <w:tc>
          <w:tcPr>
            <w:tcW w:w="1724"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56AFDD76" w14:textId="252CD942" w:rsidR="0017359D" w:rsidRPr="0017359D" w:rsidRDefault="0017359D" w:rsidP="0017359D">
            <w:pPr>
              <w:pStyle w:val="Bang1"/>
              <w:jc w:val="center"/>
            </w:pPr>
            <w:r w:rsidRPr="0017359D">
              <w:rPr>
                <w:color w:val="000000"/>
              </w:rPr>
              <w:t>2.214</w:t>
            </w:r>
          </w:p>
        </w:tc>
        <w:tc>
          <w:tcPr>
            <w:tcW w:w="14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33CFECE8" w14:textId="050687C1" w:rsidR="0017359D" w:rsidRPr="0017359D" w:rsidRDefault="0017359D" w:rsidP="0017359D">
            <w:pPr>
              <w:pStyle w:val="Bang1"/>
              <w:jc w:val="center"/>
            </w:pPr>
            <w:r w:rsidRPr="0017359D">
              <w:rPr>
                <w:color w:val="000000"/>
              </w:rPr>
              <w:t>7.722</w:t>
            </w:r>
          </w:p>
        </w:tc>
        <w:tc>
          <w:tcPr>
            <w:tcW w:w="130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4AC04F7B" w14:textId="233159D5" w:rsidR="0017359D" w:rsidRPr="0017359D" w:rsidRDefault="0017359D" w:rsidP="0017359D">
            <w:pPr>
              <w:pStyle w:val="Bang1"/>
              <w:jc w:val="center"/>
            </w:pPr>
            <w:r w:rsidRPr="0017359D">
              <w:rPr>
                <w:color w:val="000000"/>
              </w:rPr>
              <w:t>46</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4EB5FB4C" w14:textId="138CB03D" w:rsidR="0017359D" w:rsidRPr="0017359D" w:rsidRDefault="0017359D" w:rsidP="0017359D">
            <w:pPr>
              <w:pStyle w:val="Bang1"/>
              <w:jc w:val="center"/>
            </w:pPr>
            <w:r w:rsidRPr="0017359D">
              <w:rPr>
                <w:color w:val="000000"/>
              </w:rPr>
              <w:t>183</w:t>
            </w:r>
          </w:p>
        </w:tc>
      </w:tr>
      <w:tr w:rsidR="0017359D" w14:paraId="63D740AD" w14:textId="77777777" w:rsidTr="00DE11F0">
        <w:trPr>
          <w:jc w:val="center"/>
        </w:trPr>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14:paraId="798FB969" w14:textId="77777777" w:rsidR="0017359D" w:rsidRPr="00E17882" w:rsidRDefault="0017359D" w:rsidP="0017359D">
            <w:pPr>
              <w:pStyle w:val="Bang1"/>
            </w:pPr>
          </w:p>
        </w:tc>
        <w:tc>
          <w:tcPr>
            <w:tcW w:w="25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8E49D" w14:textId="77777777" w:rsidR="0017359D" w:rsidRPr="00E17882" w:rsidRDefault="0017359D" w:rsidP="0017359D">
            <w:pPr>
              <w:pStyle w:val="Bang1"/>
              <w:jc w:val="center"/>
              <w:rPr>
                <w:b/>
                <w:bCs w:val="0"/>
              </w:rPr>
            </w:pPr>
            <w:r w:rsidRPr="00E17882">
              <w:rPr>
                <w:b/>
                <w:bCs w:val="0"/>
              </w:rPr>
              <w:t>Toàn tỉnh</w:t>
            </w:r>
          </w:p>
        </w:tc>
        <w:tc>
          <w:tcPr>
            <w:tcW w:w="1724"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4AF70B10" w14:textId="3C17015D" w:rsidR="0017359D" w:rsidRPr="0017359D" w:rsidRDefault="0017359D" w:rsidP="0017359D">
            <w:pPr>
              <w:pStyle w:val="Bang1"/>
              <w:jc w:val="center"/>
              <w:rPr>
                <w:b/>
                <w:bCs w:val="0"/>
              </w:rPr>
            </w:pPr>
            <w:r w:rsidRPr="0017359D">
              <w:rPr>
                <w:b/>
                <w:bCs w:val="0"/>
                <w:color w:val="000000"/>
              </w:rPr>
              <w:t>222.240</w:t>
            </w:r>
          </w:p>
        </w:tc>
        <w:tc>
          <w:tcPr>
            <w:tcW w:w="14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02704F37" w14:textId="541E5558" w:rsidR="0017359D" w:rsidRPr="0017359D" w:rsidRDefault="0017359D" w:rsidP="0017359D">
            <w:pPr>
              <w:pStyle w:val="Bang1"/>
              <w:jc w:val="center"/>
              <w:rPr>
                <w:b/>
                <w:bCs w:val="0"/>
              </w:rPr>
            </w:pPr>
            <w:r w:rsidRPr="0017359D">
              <w:rPr>
                <w:b/>
                <w:bCs w:val="0"/>
                <w:color w:val="000000"/>
              </w:rPr>
              <w:t>809.224</w:t>
            </w:r>
          </w:p>
        </w:tc>
        <w:tc>
          <w:tcPr>
            <w:tcW w:w="130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299BA1C3" w14:textId="2BC8418A" w:rsidR="0017359D" w:rsidRPr="0017359D" w:rsidRDefault="0017359D" w:rsidP="0017359D">
            <w:pPr>
              <w:pStyle w:val="Bang1"/>
              <w:jc w:val="center"/>
              <w:rPr>
                <w:b/>
                <w:bCs w:val="0"/>
              </w:rPr>
            </w:pPr>
            <w:r w:rsidRPr="0017359D">
              <w:rPr>
                <w:b/>
                <w:bCs w:val="0"/>
                <w:color w:val="000000"/>
              </w:rPr>
              <w:t>9.535</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hideMark/>
          </w:tcPr>
          <w:p w14:paraId="529972D5" w14:textId="22F38C0F" w:rsidR="0017359D" w:rsidRPr="0017359D" w:rsidRDefault="0017359D" w:rsidP="0017359D">
            <w:pPr>
              <w:pStyle w:val="Bang1"/>
              <w:jc w:val="center"/>
              <w:rPr>
                <w:b/>
                <w:bCs w:val="0"/>
              </w:rPr>
            </w:pPr>
            <w:r w:rsidRPr="0017359D">
              <w:rPr>
                <w:b/>
                <w:bCs w:val="0"/>
                <w:color w:val="000000"/>
              </w:rPr>
              <w:t>33.150</w:t>
            </w:r>
          </w:p>
        </w:tc>
      </w:tr>
    </w:tbl>
    <w:p w14:paraId="53D90AE2" w14:textId="68DD26F7" w:rsidR="008E4582" w:rsidRPr="00866572" w:rsidRDefault="008E4582" w:rsidP="00683E7C">
      <w:pPr>
        <w:spacing w:before="40" w:after="0" w:line="240" w:lineRule="auto"/>
        <w:ind w:firstLine="0"/>
        <w:jc w:val="center"/>
      </w:pPr>
      <w:r w:rsidRPr="00866572">
        <w:t xml:space="preserve">(Chi tiết xem </w:t>
      </w:r>
      <w:hyperlink w:anchor="_PHỤ_LỤC_8" w:history="1">
        <w:r w:rsidRPr="00866572">
          <w:rPr>
            <w:rStyle w:val="Hyperlink"/>
          </w:rPr>
          <w:t xml:space="preserve">Phụ lục </w:t>
        </w:r>
        <w:r w:rsidR="00866572" w:rsidRPr="00866572">
          <w:rPr>
            <w:rStyle w:val="Hyperlink"/>
          </w:rPr>
          <w:t>9</w:t>
        </w:r>
      </w:hyperlink>
      <w:r w:rsidRPr="00866572">
        <w:t>)</w:t>
      </w:r>
    </w:p>
    <w:p w14:paraId="71E1E6F0" w14:textId="77777777" w:rsidR="008E4582" w:rsidRPr="00A46331" w:rsidRDefault="008E4582" w:rsidP="00A46331">
      <w:pPr>
        <w:rPr>
          <w:b/>
          <w:bCs/>
        </w:rPr>
      </w:pPr>
      <w:bookmarkStart w:id="173" w:name="_Toc121228264"/>
      <w:bookmarkStart w:id="174" w:name="_Toc121226707"/>
      <w:bookmarkStart w:id="175" w:name="_Toc121151683"/>
      <w:r w:rsidRPr="00A46331">
        <w:rPr>
          <w:b/>
          <w:bCs/>
        </w:rPr>
        <w:t>4.3. Về lực lượng hỗ trợ sơ tán dân</w:t>
      </w:r>
      <w:bookmarkEnd w:id="173"/>
      <w:bookmarkEnd w:id="174"/>
      <w:bookmarkEnd w:id="175"/>
    </w:p>
    <w:p w14:paraId="02656866" w14:textId="77777777" w:rsidR="008E4582" w:rsidRPr="00866572" w:rsidRDefault="008E4582" w:rsidP="008E4582">
      <w:pPr>
        <w:rPr>
          <w:i/>
        </w:rPr>
      </w:pPr>
      <w:r w:rsidRPr="00866572">
        <w:t>Căn cứ vào số người sơ tán tập trung, Ban Chỉ huy PCTT – TKCN và PTDS các địa phương bố trí lực lượng hỗ trợ sơ tán theo bảng dưới đây:</w:t>
      </w:r>
    </w:p>
    <w:p w14:paraId="0762B10E" w14:textId="1829E753" w:rsidR="008E4582" w:rsidRPr="00866572" w:rsidRDefault="008E4582" w:rsidP="008E4582">
      <w:pPr>
        <w:pStyle w:val="Caption"/>
        <w:keepNext/>
      </w:pPr>
      <w:r w:rsidRPr="00866572">
        <w:lastRenderedPageBreak/>
        <w:t xml:space="preserve">Bảng </w:t>
      </w:r>
      <w:fldSimple w:instr=" SEQ Bảng \* ARABIC ">
        <w:r w:rsidR="00130A0D">
          <w:rPr>
            <w:noProof/>
          </w:rPr>
          <w:t>37</w:t>
        </w:r>
      </w:fldSimple>
      <w:r w:rsidRPr="00866572">
        <w:t>: Nhu cầu lực lượng hỗ trợ sơ tán ứng với bão cấp 5</w:t>
      </w:r>
    </w:p>
    <w:tbl>
      <w:tblPr>
        <w:tblW w:w="8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1749"/>
        <w:gridCol w:w="914"/>
        <w:gridCol w:w="918"/>
        <w:gridCol w:w="914"/>
        <w:gridCol w:w="990"/>
        <w:gridCol w:w="883"/>
        <w:gridCol w:w="842"/>
        <w:gridCol w:w="989"/>
      </w:tblGrid>
      <w:tr w:rsidR="00866572" w:rsidRPr="00106319" w14:paraId="5EE84188" w14:textId="77777777" w:rsidTr="0017359D">
        <w:trPr>
          <w:trHeight w:val="1402"/>
          <w:jc w:val="center"/>
        </w:trPr>
        <w:tc>
          <w:tcPr>
            <w:tcW w:w="279" w:type="dxa"/>
            <w:vAlign w:val="center"/>
            <w:hideMark/>
          </w:tcPr>
          <w:p w14:paraId="20FD1A4C" w14:textId="77777777" w:rsidR="00866572" w:rsidRPr="00106319" w:rsidRDefault="00866572" w:rsidP="00AD342B">
            <w:pPr>
              <w:pStyle w:val="Bang1"/>
              <w:jc w:val="center"/>
              <w:rPr>
                <w:b/>
                <w:bCs w:val="0"/>
              </w:rPr>
            </w:pPr>
            <w:r w:rsidRPr="00106319">
              <w:rPr>
                <w:b/>
                <w:bCs w:val="0"/>
              </w:rPr>
              <w:t>TT</w:t>
            </w:r>
          </w:p>
        </w:tc>
        <w:tc>
          <w:tcPr>
            <w:tcW w:w="1868" w:type="dxa"/>
            <w:vAlign w:val="center"/>
            <w:hideMark/>
          </w:tcPr>
          <w:p w14:paraId="28E6A230" w14:textId="77777777" w:rsidR="00866572" w:rsidRPr="00106319" w:rsidRDefault="00866572" w:rsidP="00AD342B">
            <w:pPr>
              <w:pStyle w:val="Bang1"/>
              <w:jc w:val="center"/>
              <w:rPr>
                <w:b/>
                <w:bCs w:val="0"/>
              </w:rPr>
            </w:pPr>
            <w:r w:rsidRPr="00106319">
              <w:rPr>
                <w:b/>
                <w:bCs w:val="0"/>
              </w:rPr>
              <w:t>Địa Phương</w:t>
            </w:r>
          </w:p>
        </w:tc>
        <w:tc>
          <w:tcPr>
            <w:tcW w:w="934" w:type="dxa"/>
            <w:shd w:val="clear" w:color="auto" w:fill="auto"/>
            <w:vAlign w:val="center"/>
            <w:hideMark/>
          </w:tcPr>
          <w:p w14:paraId="32E8D757" w14:textId="77777777" w:rsidR="00866572" w:rsidRPr="00106319" w:rsidRDefault="00866572" w:rsidP="00AD342B">
            <w:pPr>
              <w:pStyle w:val="Bang1"/>
              <w:jc w:val="center"/>
              <w:rPr>
                <w:b/>
                <w:bCs w:val="0"/>
              </w:rPr>
            </w:pPr>
            <w:r w:rsidRPr="00106319">
              <w:rPr>
                <w:b/>
                <w:bCs w:val="0"/>
              </w:rPr>
              <w:t>Số hộ sơ tán tập trung</w:t>
            </w:r>
          </w:p>
        </w:tc>
        <w:tc>
          <w:tcPr>
            <w:tcW w:w="934" w:type="dxa"/>
            <w:shd w:val="clear" w:color="auto" w:fill="auto"/>
            <w:vAlign w:val="center"/>
            <w:hideMark/>
          </w:tcPr>
          <w:p w14:paraId="2999FE85" w14:textId="77777777" w:rsidR="00866572" w:rsidRPr="00106319" w:rsidRDefault="00866572" w:rsidP="00AD342B">
            <w:pPr>
              <w:pStyle w:val="Bang1"/>
              <w:jc w:val="center"/>
              <w:rPr>
                <w:b/>
                <w:bCs w:val="0"/>
              </w:rPr>
            </w:pPr>
            <w:r w:rsidRPr="00106319">
              <w:rPr>
                <w:b/>
                <w:bCs w:val="0"/>
              </w:rPr>
              <w:t>Số khẩu sơ tán tập trung</w:t>
            </w:r>
          </w:p>
        </w:tc>
        <w:tc>
          <w:tcPr>
            <w:tcW w:w="934" w:type="dxa"/>
            <w:shd w:val="clear" w:color="auto" w:fill="auto"/>
            <w:vAlign w:val="center"/>
            <w:hideMark/>
          </w:tcPr>
          <w:p w14:paraId="13C60CF6" w14:textId="77777777" w:rsidR="00866572" w:rsidRPr="00106319" w:rsidRDefault="00866572" w:rsidP="00AD342B">
            <w:pPr>
              <w:pStyle w:val="Bang1"/>
              <w:jc w:val="center"/>
              <w:rPr>
                <w:b/>
                <w:bCs w:val="0"/>
              </w:rPr>
            </w:pPr>
            <w:r w:rsidRPr="00106319">
              <w:rPr>
                <w:b/>
                <w:bCs w:val="0"/>
              </w:rPr>
              <w:t>Quân đội</w:t>
            </w:r>
          </w:p>
        </w:tc>
        <w:tc>
          <w:tcPr>
            <w:tcW w:w="1012" w:type="dxa"/>
            <w:shd w:val="clear" w:color="auto" w:fill="auto"/>
            <w:vAlign w:val="center"/>
            <w:hideMark/>
          </w:tcPr>
          <w:p w14:paraId="2FEBE846" w14:textId="77777777" w:rsidR="00866572" w:rsidRPr="00106319" w:rsidRDefault="00866572" w:rsidP="00AD342B">
            <w:pPr>
              <w:pStyle w:val="Bang1"/>
              <w:jc w:val="center"/>
              <w:rPr>
                <w:b/>
                <w:bCs w:val="0"/>
              </w:rPr>
            </w:pPr>
            <w:r w:rsidRPr="00106319">
              <w:rPr>
                <w:b/>
                <w:bCs w:val="0"/>
              </w:rPr>
              <w:t>Bộ đội Biên phòng</w:t>
            </w:r>
          </w:p>
        </w:tc>
        <w:tc>
          <w:tcPr>
            <w:tcW w:w="903" w:type="dxa"/>
            <w:shd w:val="clear" w:color="auto" w:fill="auto"/>
            <w:vAlign w:val="center"/>
            <w:hideMark/>
          </w:tcPr>
          <w:p w14:paraId="083A9408" w14:textId="77777777" w:rsidR="00866572" w:rsidRPr="00106319" w:rsidRDefault="00866572" w:rsidP="00AD342B">
            <w:pPr>
              <w:pStyle w:val="Bang1"/>
              <w:jc w:val="center"/>
              <w:rPr>
                <w:b/>
                <w:bCs w:val="0"/>
              </w:rPr>
            </w:pPr>
            <w:r w:rsidRPr="00106319">
              <w:rPr>
                <w:b/>
                <w:bCs w:val="0"/>
              </w:rPr>
              <w:t>Công an</w:t>
            </w:r>
          </w:p>
        </w:tc>
        <w:tc>
          <w:tcPr>
            <w:tcW w:w="861" w:type="dxa"/>
            <w:shd w:val="clear" w:color="auto" w:fill="auto"/>
            <w:vAlign w:val="center"/>
            <w:hideMark/>
          </w:tcPr>
          <w:p w14:paraId="4A4DBF23" w14:textId="77777777" w:rsidR="00866572" w:rsidRPr="00106319" w:rsidRDefault="00866572" w:rsidP="00AD342B">
            <w:pPr>
              <w:pStyle w:val="Bang1"/>
              <w:jc w:val="center"/>
              <w:rPr>
                <w:b/>
                <w:bCs w:val="0"/>
              </w:rPr>
            </w:pPr>
            <w:r w:rsidRPr="00106319">
              <w:rPr>
                <w:b/>
                <w:bCs w:val="0"/>
              </w:rPr>
              <w:t>LL hiệp đồng</w:t>
            </w:r>
          </w:p>
        </w:tc>
        <w:tc>
          <w:tcPr>
            <w:tcW w:w="1011" w:type="dxa"/>
            <w:shd w:val="clear" w:color="auto" w:fill="auto"/>
            <w:vAlign w:val="center"/>
            <w:hideMark/>
          </w:tcPr>
          <w:p w14:paraId="23AA7F74" w14:textId="77777777" w:rsidR="00866572" w:rsidRPr="00106319" w:rsidRDefault="00866572" w:rsidP="00AD342B">
            <w:pPr>
              <w:pStyle w:val="Bang1"/>
              <w:jc w:val="center"/>
              <w:rPr>
                <w:b/>
                <w:bCs w:val="0"/>
              </w:rPr>
            </w:pPr>
            <w:r w:rsidRPr="00106319">
              <w:rPr>
                <w:b/>
                <w:bCs w:val="0"/>
              </w:rPr>
              <w:t>Đội xung kích PCTT cấp xã</w:t>
            </w:r>
          </w:p>
        </w:tc>
      </w:tr>
      <w:tr w:rsidR="00866572" w:rsidRPr="00106319" w14:paraId="004EDD60" w14:textId="77777777" w:rsidTr="0017359D">
        <w:trPr>
          <w:trHeight w:val="295"/>
          <w:jc w:val="center"/>
        </w:trPr>
        <w:tc>
          <w:tcPr>
            <w:tcW w:w="279" w:type="dxa"/>
            <w:shd w:val="clear" w:color="auto" w:fill="auto"/>
            <w:vAlign w:val="bottom"/>
            <w:hideMark/>
          </w:tcPr>
          <w:p w14:paraId="0F26E7AF" w14:textId="77777777" w:rsidR="00866572" w:rsidRPr="00106319" w:rsidRDefault="00866572" w:rsidP="0017359D">
            <w:pPr>
              <w:pStyle w:val="Bang1"/>
              <w:jc w:val="center"/>
            </w:pPr>
            <w:r w:rsidRPr="00106319">
              <w:t>1</w:t>
            </w:r>
          </w:p>
        </w:tc>
        <w:tc>
          <w:tcPr>
            <w:tcW w:w="1868" w:type="dxa"/>
            <w:shd w:val="clear" w:color="auto" w:fill="auto"/>
            <w:vAlign w:val="bottom"/>
            <w:hideMark/>
          </w:tcPr>
          <w:p w14:paraId="6292DFEA" w14:textId="77777777" w:rsidR="00866572" w:rsidRPr="00106319" w:rsidRDefault="00866572" w:rsidP="00866572">
            <w:pPr>
              <w:pStyle w:val="Bang1"/>
            </w:pPr>
            <w:r w:rsidRPr="00106319">
              <w:t>Quy Nhơn</w:t>
            </w:r>
          </w:p>
        </w:tc>
        <w:tc>
          <w:tcPr>
            <w:tcW w:w="934" w:type="dxa"/>
            <w:shd w:val="clear" w:color="auto" w:fill="auto"/>
            <w:vAlign w:val="bottom"/>
            <w:hideMark/>
          </w:tcPr>
          <w:p w14:paraId="37A50ED1" w14:textId="52DA00AC" w:rsidR="00866572" w:rsidRPr="00106319" w:rsidRDefault="00866572" w:rsidP="00866572">
            <w:pPr>
              <w:pStyle w:val="Bang1"/>
              <w:jc w:val="center"/>
            </w:pPr>
            <w:r>
              <w:rPr>
                <w:color w:val="000000"/>
                <w:sz w:val="22"/>
                <w:szCs w:val="22"/>
              </w:rPr>
              <w:t>728</w:t>
            </w:r>
          </w:p>
        </w:tc>
        <w:tc>
          <w:tcPr>
            <w:tcW w:w="934" w:type="dxa"/>
            <w:shd w:val="clear" w:color="auto" w:fill="auto"/>
            <w:vAlign w:val="bottom"/>
            <w:hideMark/>
          </w:tcPr>
          <w:p w14:paraId="5236369A" w14:textId="58929715" w:rsidR="00866572" w:rsidRPr="00106319" w:rsidRDefault="00866572" w:rsidP="00866572">
            <w:pPr>
              <w:pStyle w:val="Bang1"/>
              <w:jc w:val="center"/>
            </w:pPr>
            <w:r>
              <w:rPr>
                <w:color w:val="000000"/>
                <w:sz w:val="22"/>
                <w:szCs w:val="22"/>
              </w:rPr>
              <w:t>2.612</w:t>
            </w:r>
          </w:p>
        </w:tc>
        <w:tc>
          <w:tcPr>
            <w:tcW w:w="934" w:type="dxa"/>
            <w:shd w:val="clear" w:color="auto" w:fill="auto"/>
            <w:vAlign w:val="bottom"/>
            <w:hideMark/>
          </w:tcPr>
          <w:p w14:paraId="04D98126" w14:textId="34EA32AD" w:rsidR="00866572" w:rsidRPr="00106319" w:rsidRDefault="00866572" w:rsidP="00866572">
            <w:pPr>
              <w:pStyle w:val="Bang1"/>
              <w:jc w:val="center"/>
            </w:pPr>
            <w:r>
              <w:rPr>
                <w:color w:val="000000"/>
                <w:sz w:val="22"/>
                <w:szCs w:val="22"/>
              </w:rPr>
              <w:t>112</w:t>
            </w:r>
          </w:p>
        </w:tc>
        <w:tc>
          <w:tcPr>
            <w:tcW w:w="1012" w:type="dxa"/>
            <w:shd w:val="clear" w:color="auto" w:fill="auto"/>
            <w:vAlign w:val="bottom"/>
            <w:hideMark/>
          </w:tcPr>
          <w:p w14:paraId="273C420F" w14:textId="17A6D74A" w:rsidR="00866572" w:rsidRPr="00106319" w:rsidRDefault="00866572" w:rsidP="00866572">
            <w:pPr>
              <w:pStyle w:val="Bang1"/>
              <w:jc w:val="center"/>
            </w:pPr>
            <w:r>
              <w:rPr>
                <w:color w:val="000000"/>
                <w:sz w:val="22"/>
                <w:szCs w:val="22"/>
              </w:rPr>
              <w:t>42</w:t>
            </w:r>
          </w:p>
        </w:tc>
        <w:tc>
          <w:tcPr>
            <w:tcW w:w="903" w:type="dxa"/>
            <w:shd w:val="clear" w:color="auto" w:fill="auto"/>
            <w:vAlign w:val="bottom"/>
            <w:hideMark/>
          </w:tcPr>
          <w:p w14:paraId="4DBEF637" w14:textId="23AB3E21" w:rsidR="00866572" w:rsidRPr="00106319" w:rsidRDefault="00866572" w:rsidP="00866572">
            <w:pPr>
              <w:pStyle w:val="Bang1"/>
              <w:jc w:val="center"/>
            </w:pPr>
            <w:r>
              <w:rPr>
                <w:color w:val="000000"/>
                <w:sz w:val="22"/>
                <w:szCs w:val="22"/>
              </w:rPr>
              <w:t>84</w:t>
            </w:r>
          </w:p>
        </w:tc>
        <w:tc>
          <w:tcPr>
            <w:tcW w:w="861" w:type="dxa"/>
            <w:shd w:val="clear" w:color="auto" w:fill="auto"/>
            <w:vAlign w:val="bottom"/>
            <w:hideMark/>
          </w:tcPr>
          <w:p w14:paraId="31F881BC" w14:textId="7B7B3A72" w:rsidR="00866572" w:rsidRPr="00106319" w:rsidRDefault="00866572" w:rsidP="00866572">
            <w:pPr>
              <w:pStyle w:val="Bang1"/>
              <w:jc w:val="center"/>
            </w:pPr>
            <w:r>
              <w:rPr>
                <w:color w:val="000000"/>
                <w:sz w:val="22"/>
                <w:szCs w:val="22"/>
              </w:rPr>
              <w:t>70</w:t>
            </w:r>
          </w:p>
        </w:tc>
        <w:tc>
          <w:tcPr>
            <w:tcW w:w="1011" w:type="dxa"/>
            <w:shd w:val="clear" w:color="auto" w:fill="auto"/>
            <w:vAlign w:val="bottom"/>
            <w:hideMark/>
          </w:tcPr>
          <w:p w14:paraId="2595D666" w14:textId="206C4298" w:rsidR="00866572" w:rsidRPr="00106319" w:rsidRDefault="00866572" w:rsidP="00866572">
            <w:pPr>
              <w:pStyle w:val="Bang1"/>
              <w:jc w:val="center"/>
            </w:pPr>
            <w:r>
              <w:rPr>
                <w:color w:val="000000"/>
                <w:sz w:val="22"/>
                <w:szCs w:val="22"/>
              </w:rPr>
              <w:t>630</w:t>
            </w:r>
          </w:p>
        </w:tc>
      </w:tr>
      <w:tr w:rsidR="00866572" w:rsidRPr="00106319" w14:paraId="28F6D32C" w14:textId="77777777" w:rsidTr="0017359D">
        <w:trPr>
          <w:trHeight w:val="295"/>
          <w:jc w:val="center"/>
        </w:trPr>
        <w:tc>
          <w:tcPr>
            <w:tcW w:w="279" w:type="dxa"/>
            <w:shd w:val="clear" w:color="auto" w:fill="auto"/>
            <w:vAlign w:val="bottom"/>
            <w:hideMark/>
          </w:tcPr>
          <w:p w14:paraId="6C8F68F0" w14:textId="77777777" w:rsidR="00866572" w:rsidRPr="00106319" w:rsidRDefault="00866572" w:rsidP="0017359D">
            <w:pPr>
              <w:pStyle w:val="Bang1"/>
              <w:jc w:val="center"/>
            </w:pPr>
            <w:r w:rsidRPr="00106319">
              <w:t>2</w:t>
            </w:r>
          </w:p>
        </w:tc>
        <w:tc>
          <w:tcPr>
            <w:tcW w:w="1868" w:type="dxa"/>
            <w:shd w:val="clear" w:color="auto" w:fill="auto"/>
            <w:vAlign w:val="bottom"/>
            <w:hideMark/>
          </w:tcPr>
          <w:p w14:paraId="54B9C0D0" w14:textId="77777777" w:rsidR="00866572" w:rsidRPr="00106319" w:rsidRDefault="00866572" w:rsidP="00866572">
            <w:pPr>
              <w:pStyle w:val="Bang1"/>
            </w:pPr>
            <w:r w:rsidRPr="00106319">
              <w:t>An Nhơn</w:t>
            </w:r>
          </w:p>
        </w:tc>
        <w:tc>
          <w:tcPr>
            <w:tcW w:w="934" w:type="dxa"/>
            <w:shd w:val="clear" w:color="auto" w:fill="auto"/>
            <w:vAlign w:val="bottom"/>
            <w:hideMark/>
          </w:tcPr>
          <w:p w14:paraId="7526DCED" w14:textId="1946E81A" w:rsidR="00866572" w:rsidRPr="00106319" w:rsidRDefault="00866572" w:rsidP="00866572">
            <w:pPr>
              <w:pStyle w:val="Bang1"/>
              <w:jc w:val="center"/>
            </w:pPr>
            <w:r>
              <w:rPr>
                <w:color w:val="000000"/>
                <w:sz w:val="22"/>
                <w:szCs w:val="22"/>
              </w:rPr>
              <w:t>1.477</w:t>
            </w:r>
          </w:p>
        </w:tc>
        <w:tc>
          <w:tcPr>
            <w:tcW w:w="934" w:type="dxa"/>
            <w:shd w:val="clear" w:color="auto" w:fill="auto"/>
            <w:vAlign w:val="bottom"/>
            <w:hideMark/>
          </w:tcPr>
          <w:p w14:paraId="6EF6697B" w14:textId="0ABAEA82" w:rsidR="00866572" w:rsidRPr="00106319" w:rsidRDefault="00866572" w:rsidP="00866572">
            <w:pPr>
              <w:pStyle w:val="Bang1"/>
              <w:jc w:val="center"/>
            </w:pPr>
            <w:r>
              <w:rPr>
                <w:color w:val="000000"/>
                <w:sz w:val="22"/>
                <w:szCs w:val="22"/>
              </w:rPr>
              <w:t>5.369</w:t>
            </w:r>
          </w:p>
        </w:tc>
        <w:tc>
          <w:tcPr>
            <w:tcW w:w="934" w:type="dxa"/>
            <w:shd w:val="clear" w:color="auto" w:fill="auto"/>
            <w:vAlign w:val="bottom"/>
            <w:hideMark/>
          </w:tcPr>
          <w:p w14:paraId="7E397769" w14:textId="7AAD7BF0" w:rsidR="00866572" w:rsidRPr="00106319" w:rsidRDefault="00866572" w:rsidP="00866572">
            <w:pPr>
              <w:pStyle w:val="Bang1"/>
              <w:jc w:val="center"/>
            </w:pPr>
            <w:r>
              <w:rPr>
                <w:color w:val="000000"/>
                <w:sz w:val="22"/>
                <w:szCs w:val="22"/>
              </w:rPr>
              <w:t>152</w:t>
            </w:r>
          </w:p>
        </w:tc>
        <w:tc>
          <w:tcPr>
            <w:tcW w:w="1012" w:type="dxa"/>
            <w:shd w:val="clear" w:color="auto" w:fill="auto"/>
            <w:vAlign w:val="bottom"/>
            <w:hideMark/>
          </w:tcPr>
          <w:p w14:paraId="7DA6EE5A" w14:textId="6C78A45D" w:rsidR="00866572" w:rsidRPr="00106319" w:rsidRDefault="00866572" w:rsidP="00866572">
            <w:pPr>
              <w:pStyle w:val="Bang1"/>
              <w:jc w:val="center"/>
            </w:pPr>
            <w:r>
              <w:rPr>
                <w:color w:val="000000"/>
                <w:sz w:val="22"/>
                <w:szCs w:val="22"/>
              </w:rPr>
              <w:t>57</w:t>
            </w:r>
          </w:p>
        </w:tc>
        <w:tc>
          <w:tcPr>
            <w:tcW w:w="903" w:type="dxa"/>
            <w:shd w:val="clear" w:color="auto" w:fill="auto"/>
            <w:vAlign w:val="bottom"/>
            <w:hideMark/>
          </w:tcPr>
          <w:p w14:paraId="0812F29A" w14:textId="6B467F7D" w:rsidR="00866572" w:rsidRPr="00106319" w:rsidRDefault="00866572" w:rsidP="00866572">
            <w:pPr>
              <w:pStyle w:val="Bang1"/>
              <w:jc w:val="center"/>
            </w:pPr>
            <w:r>
              <w:rPr>
                <w:color w:val="000000"/>
                <w:sz w:val="22"/>
                <w:szCs w:val="22"/>
              </w:rPr>
              <w:t>114</w:t>
            </w:r>
          </w:p>
        </w:tc>
        <w:tc>
          <w:tcPr>
            <w:tcW w:w="861" w:type="dxa"/>
            <w:shd w:val="clear" w:color="auto" w:fill="auto"/>
            <w:vAlign w:val="bottom"/>
            <w:hideMark/>
          </w:tcPr>
          <w:p w14:paraId="59F1B3D1" w14:textId="0A95DA6C" w:rsidR="00866572" w:rsidRPr="00106319" w:rsidRDefault="00866572" w:rsidP="00866572">
            <w:pPr>
              <w:pStyle w:val="Bang1"/>
              <w:jc w:val="center"/>
            </w:pPr>
            <w:r>
              <w:rPr>
                <w:color w:val="000000"/>
                <w:sz w:val="22"/>
                <w:szCs w:val="22"/>
              </w:rPr>
              <w:t>95</w:t>
            </w:r>
          </w:p>
        </w:tc>
        <w:tc>
          <w:tcPr>
            <w:tcW w:w="1011" w:type="dxa"/>
            <w:shd w:val="clear" w:color="auto" w:fill="auto"/>
            <w:vAlign w:val="bottom"/>
            <w:hideMark/>
          </w:tcPr>
          <w:p w14:paraId="288C49C5" w14:textId="31E90606" w:rsidR="00866572" w:rsidRPr="00106319" w:rsidRDefault="00866572" w:rsidP="00866572">
            <w:pPr>
              <w:pStyle w:val="Bang1"/>
              <w:jc w:val="center"/>
            </w:pPr>
            <w:r>
              <w:rPr>
                <w:color w:val="000000"/>
                <w:sz w:val="22"/>
                <w:szCs w:val="22"/>
              </w:rPr>
              <w:t>855</w:t>
            </w:r>
          </w:p>
        </w:tc>
      </w:tr>
      <w:tr w:rsidR="00866572" w:rsidRPr="00106319" w14:paraId="4253BA15" w14:textId="77777777" w:rsidTr="0017359D">
        <w:trPr>
          <w:trHeight w:val="295"/>
          <w:jc w:val="center"/>
        </w:trPr>
        <w:tc>
          <w:tcPr>
            <w:tcW w:w="279" w:type="dxa"/>
            <w:shd w:val="clear" w:color="auto" w:fill="auto"/>
            <w:vAlign w:val="bottom"/>
            <w:hideMark/>
          </w:tcPr>
          <w:p w14:paraId="20101933" w14:textId="77777777" w:rsidR="00866572" w:rsidRPr="00106319" w:rsidRDefault="00866572" w:rsidP="0017359D">
            <w:pPr>
              <w:pStyle w:val="Bang1"/>
              <w:jc w:val="center"/>
            </w:pPr>
            <w:r w:rsidRPr="00106319">
              <w:t>3</w:t>
            </w:r>
          </w:p>
        </w:tc>
        <w:tc>
          <w:tcPr>
            <w:tcW w:w="1868" w:type="dxa"/>
            <w:shd w:val="clear" w:color="auto" w:fill="auto"/>
            <w:vAlign w:val="bottom"/>
            <w:hideMark/>
          </w:tcPr>
          <w:p w14:paraId="24A387AE" w14:textId="77777777" w:rsidR="00866572" w:rsidRPr="00106319" w:rsidRDefault="00866572" w:rsidP="00866572">
            <w:pPr>
              <w:pStyle w:val="Bang1"/>
            </w:pPr>
            <w:r w:rsidRPr="00106319">
              <w:t>Hoài Nhơn</w:t>
            </w:r>
          </w:p>
        </w:tc>
        <w:tc>
          <w:tcPr>
            <w:tcW w:w="934" w:type="dxa"/>
            <w:shd w:val="clear" w:color="auto" w:fill="auto"/>
            <w:vAlign w:val="bottom"/>
            <w:hideMark/>
          </w:tcPr>
          <w:p w14:paraId="3098E2FF" w14:textId="2E011B34" w:rsidR="00866572" w:rsidRPr="00106319" w:rsidRDefault="00866572" w:rsidP="00866572">
            <w:pPr>
              <w:pStyle w:val="Bang1"/>
              <w:jc w:val="center"/>
            </w:pPr>
            <w:r>
              <w:rPr>
                <w:color w:val="000000"/>
                <w:sz w:val="22"/>
                <w:szCs w:val="22"/>
              </w:rPr>
              <w:t>387</w:t>
            </w:r>
          </w:p>
        </w:tc>
        <w:tc>
          <w:tcPr>
            <w:tcW w:w="934" w:type="dxa"/>
            <w:shd w:val="clear" w:color="auto" w:fill="auto"/>
            <w:vAlign w:val="bottom"/>
            <w:hideMark/>
          </w:tcPr>
          <w:p w14:paraId="744920BB" w14:textId="3FC32397" w:rsidR="00866572" w:rsidRPr="00106319" w:rsidRDefault="00866572" w:rsidP="00866572">
            <w:pPr>
              <w:pStyle w:val="Bang1"/>
              <w:jc w:val="center"/>
            </w:pPr>
            <w:r>
              <w:rPr>
                <w:color w:val="000000"/>
                <w:sz w:val="22"/>
                <w:szCs w:val="22"/>
              </w:rPr>
              <w:t>1.478</w:t>
            </w:r>
          </w:p>
        </w:tc>
        <w:tc>
          <w:tcPr>
            <w:tcW w:w="934" w:type="dxa"/>
            <w:shd w:val="clear" w:color="auto" w:fill="auto"/>
            <w:vAlign w:val="bottom"/>
            <w:hideMark/>
          </w:tcPr>
          <w:p w14:paraId="3479ACCE" w14:textId="18C28FE9" w:rsidR="00866572" w:rsidRPr="00106319" w:rsidRDefault="00866572" w:rsidP="00866572">
            <w:pPr>
              <w:pStyle w:val="Bang1"/>
              <w:jc w:val="center"/>
            </w:pPr>
            <w:r>
              <w:rPr>
                <w:color w:val="000000"/>
                <w:sz w:val="22"/>
                <w:szCs w:val="22"/>
              </w:rPr>
              <w:t>120</w:t>
            </w:r>
          </w:p>
        </w:tc>
        <w:tc>
          <w:tcPr>
            <w:tcW w:w="1012" w:type="dxa"/>
            <w:shd w:val="clear" w:color="auto" w:fill="auto"/>
            <w:vAlign w:val="bottom"/>
            <w:hideMark/>
          </w:tcPr>
          <w:p w14:paraId="3AE732E1" w14:textId="7B17AF9D" w:rsidR="00866572" w:rsidRPr="00106319" w:rsidRDefault="00866572" w:rsidP="00866572">
            <w:pPr>
              <w:pStyle w:val="Bang1"/>
              <w:jc w:val="center"/>
            </w:pPr>
            <w:r>
              <w:rPr>
                <w:color w:val="000000"/>
                <w:sz w:val="22"/>
                <w:szCs w:val="22"/>
              </w:rPr>
              <w:t>45</w:t>
            </w:r>
          </w:p>
        </w:tc>
        <w:tc>
          <w:tcPr>
            <w:tcW w:w="903" w:type="dxa"/>
            <w:shd w:val="clear" w:color="auto" w:fill="auto"/>
            <w:vAlign w:val="bottom"/>
            <w:hideMark/>
          </w:tcPr>
          <w:p w14:paraId="5297A59F" w14:textId="148CBACB" w:rsidR="00866572" w:rsidRPr="00106319" w:rsidRDefault="00866572" w:rsidP="00866572">
            <w:pPr>
              <w:pStyle w:val="Bang1"/>
              <w:jc w:val="center"/>
            </w:pPr>
            <w:r>
              <w:rPr>
                <w:color w:val="000000"/>
                <w:sz w:val="22"/>
                <w:szCs w:val="22"/>
              </w:rPr>
              <w:t>90</w:t>
            </w:r>
          </w:p>
        </w:tc>
        <w:tc>
          <w:tcPr>
            <w:tcW w:w="861" w:type="dxa"/>
            <w:shd w:val="clear" w:color="auto" w:fill="auto"/>
            <w:vAlign w:val="bottom"/>
            <w:hideMark/>
          </w:tcPr>
          <w:p w14:paraId="1EB9B455" w14:textId="75E6AB99" w:rsidR="00866572" w:rsidRPr="00106319" w:rsidRDefault="00866572" w:rsidP="00866572">
            <w:pPr>
              <w:pStyle w:val="Bang1"/>
              <w:jc w:val="center"/>
            </w:pPr>
            <w:r>
              <w:rPr>
                <w:color w:val="000000"/>
                <w:sz w:val="22"/>
                <w:szCs w:val="22"/>
              </w:rPr>
              <w:t>75</w:t>
            </w:r>
          </w:p>
        </w:tc>
        <w:tc>
          <w:tcPr>
            <w:tcW w:w="1011" w:type="dxa"/>
            <w:shd w:val="clear" w:color="auto" w:fill="auto"/>
            <w:vAlign w:val="bottom"/>
            <w:hideMark/>
          </w:tcPr>
          <w:p w14:paraId="5547E61D" w14:textId="40B2C1E7" w:rsidR="00866572" w:rsidRPr="00106319" w:rsidRDefault="00866572" w:rsidP="00866572">
            <w:pPr>
              <w:pStyle w:val="Bang1"/>
              <w:jc w:val="center"/>
            </w:pPr>
            <w:r>
              <w:rPr>
                <w:color w:val="000000"/>
                <w:sz w:val="22"/>
                <w:szCs w:val="22"/>
              </w:rPr>
              <w:t>675</w:t>
            </w:r>
          </w:p>
        </w:tc>
      </w:tr>
      <w:tr w:rsidR="00866572" w:rsidRPr="00106319" w14:paraId="0CBF1DB3" w14:textId="77777777" w:rsidTr="0017359D">
        <w:trPr>
          <w:trHeight w:val="295"/>
          <w:jc w:val="center"/>
        </w:trPr>
        <w:tc>
          <w:tcPr>
            <w:tcW w:w="279" w:type="dxa"/>
            <w:shd w:val="clear" w:color="auto" w:fill="auto"/>
            <w:vAlign w:val="bottom"/>
            <w:hideMark/>
          </w:tcPr>
          <w:p w14:paraId="21167F6A" w14:textId="77777777" w:rsidR="00866572" w:rsidRPr="00106319" w:rsidRDefault="00866572" w:rsidP="0017359D">
            <w:pPr>
              <w:pStyle w:val="Bang1"/>
              <w:jc w:val="center"/>
            </w:pPr>
            <w:r w:rsidRPr="00106319">
              <w:t>4</w:t>
            </w:r>
          </w:p>
        </w:tc>
        <w:tc>
          <w:tcPr>
            <w:tcW w:w="1868" w:type="dxa"/>
            <w:shd w:val="clear" w:color="auto" w:fill="auto"/>
            <w:vAlign w:val="bottom"/>
            <w:hideMark/>
          </w:tcPr>
          <w:p w14:paraId="7722B96E" w14:textId="77777777" w:rsidR="00866572" w:rsidRPr="00106319" w:rsidRDefault="00866572" w:rsidP="00866572">
            <w:pPr>
              <w:pStyle w:val="Bang1"/>
            </w:pPr>
            <w:r w:rsidRPr="00106319">
              <w:t>An Lão</w:t>
            </w:r>
          </w:p>
        </w:tc>
        <w:tc>
          <w:tcPr>
            <w:tcW w:w="934" w:type="dxa"/>
            <w:shd w:val="clear" w:color="auto" w:fill="auto"/>
            <w:vAlign w:val="bottom"/>
            <w:hideMark/>
          </w:tcPr>
          <w:p w14:paraId="0A30AC72" w14:textId="5042F287" w:rsidR="00866572" w:rsidRPr="0017359D" w:rsidRDefault="00866572" w:rsidP="00866572">
            <w:pPr>
              <w:pStyle w:val="Bang1"/>
              <w:jc w:val="center"/>
              <w:rPr>
                <w:color w:val="FF0000"/>
              </w:rPr>
            </w:pPr>
            <w:r w:rsidRPr="0017359D">
              <w:rPr>
                <w:color w:val="FF0000"/>
                <w:sz w:val="22"/>
                <w:szCs w:val="22"/>
              </w:rPr>
              <w:t>2.060</w:t>
            </w:r>
          </w:p>
        </w:tc>
        <w:tc>
          <w:tcPr>
            <w:tcW w:w="934" w:type="dxa"/>
            <w:shd w:val="clear" w:color="auto" w:fill="auto"/>
            <w:vAlign w:val="bottom"/>
            <w:hideMark/>
          </w:tcPr>
          <w:p w14:paraId="08545215" w14:textId="3C3931B2" w:rsidR="00866572" w:rsidRPr="0017359D" w:rsidRDefault="00866572" w:rsidP="00866572">
            <w:pPr>
              <w:pStyle w:val="Bang1"/>
              <w:jc w:val="center"/>
              <w:rPr>
                <w:color w:val="FF0000"/>
              </w:rPr>
            </w:pPr>
            <w:r w:rsidRPr="0017359D">
              <w:rPr>
                <w:color w:val="FF0000"/>
                <w:sz w:val="22"/>
                <w:szCs w:val="22"/>
              </w:rPr>
              <w:t>7.196</w:t>
            </w:r>
          </w:p>
        </w:tc>
        <w:tc>
          <w:tcPr>
            <w:tcW w:w="934" w:type="dxa"/>
            <w:shd w:val="clear" w:color="auto" w:fill="auto"/>
            <w:vAlign w:val="bottom"/>
            <w:hideMark/>
          </w:tcPr>
          <w:p w14:paraId="25DD99BE" w14:textId="3EDBE7C1" w:rsidR="00866572" w:rsidRPr="0017359D" w:rsidRDefault="00866572" w:rsidP="00866572">
            <w:pPr>
              <w:pStyle w:val="Bang1"/>
              <w:jc w:val="center"/>
              <w:rPr>
                <w:color w:val="FF0000"/>
              </w:rPr>
            </w:pPr>
            <w:r w:rsidRPr="0017359D">
              <w:rPr>
                <w:color w:val="FF0000"/>
                <w:sz w:val="22"/>
                <w:szCs w:val="22"/>
              </w:rPr>
              <w:t>144</w:t>
            </w:r>
          </w:p>
        </w:tc>
        <w:tc>
          <w:tcPr>
            <w:tcW w:w="1012" w:type="dxa"/>
            <w:shd w:val="clear" w:color="auto" w:fill="auto"/>
            <w:vAlign w:val="bottom"/>
            <w:hideMark/>
          </w:tcPr>
          <w:p w14:paraId="415FC4A5" w14:textId="1556BE98" w:rsidR="00866572" w:rsidRPr="0017359D" w:rsidRDefault="00866572" w:rsidP="00866572">
            <w:pPr>
              <w:pStyle w:val="Bang1"/>
              <w:jc w:val="center"/>
              <w:rPr>
                <w:color w:val="FF0000"/>
              </w:rPr>
            </w:pPr>
            <w:r w:rsidRPr="0017359D">
              <w:rPr>
                <w:color w:val="FF0000"/>
                <w:sz w:val="22"/>
                <w:szCs w:val="22"/>
              </w:rPr>
              <w:t>54</w:t>
            </w:r>
          </w:p>
        </w:tc>
        <w:tc>
          <w:tcPr>
            <w:tcW w:w="903" w:type="dxa"/>
            <w:shd w:val="clear" w:color="auto" w:fill="auto"/>
            <w:vAlign w:val="bottom"/>
            <w:hideMark/>
          </w:tcPr>
          <w:p w14:paraId="1207D7BE" w14:textId="47A4E88D" w:rsidR="00866572" w:rsidRPr="0017359D" w:rsidRDefault="00866572" w:rsidP="00866572">
            <w:pPr>
              <w:pStyle w:val="Bang1"/>
              <w:jc w:val="center"/>
              <w:rPr>
                <w:color w:val="FF0000"/>
              </w:rPr>
            </w:pPr>
            <w:r w:rsidRPr="0017359D">
              <w:rPr>
                <w:color w:val="FF0000"/>
                <w:sz w:val="22"/>
                <w:szCs w:val="22"/>
              </w:rPr>
              <w:t>108</w:t>
            </w:r>
          </w:p>
        </w:tc>
        <w:tc>
          <w:tcPr>
            <w:tcW w:w="861" w:type="dxa"/>
            <w:shd w:val="clear" w:color="auto" w:fill="auto"/>
            <w:vAlign w:val="bottom"/>
            <w:hideMark/>
          </w:tcPr>
          <w:p w14:paraId="51EC59C8" w14:textId="1C7A5546" w:rsidR="00866572" w:rsidRPr="0017359D" w:rsidRDefault="00866572" w:rsidP="00866572">
            <w:pPr>
              <w:pStyle w:val="Bang1"/>
              <w:jc w:val="center"/>
              <w:rPr>
                <w:color w:val="FF0000"/>
              </w:rPr>
            </w:pPr>
            <w:r w:rsidRPr="0017359D">
              <w:rPr>
                <w:color w:val="FF0000"/>
                <w:sz w:val="22"/>
                <w:szCs w:val="22"/>
              </w:rPr>
              <w:t>90</w:t>
            </w:r>
          </w:p>
        </w:tc>
        <w:tc>
          <w:tcPr>
            <w:tcW w:w="1011" w:type="dxa"/>
            <w:shd w:val="clear" w:color="auto" w:fill="auto"/>
            <w:vAlign w:val="bottom"/>
            <w:hideMark/>
          </w:tcPr>
          <w:p w14:paraId="733D2B9D" w14:textId="7B1C87DD" w:rsidR="00866572" w:rsidRPr="0017359D" w:rsidRDefault="00866572" w:rsidP="00866572">
            <w:pPr>
              <w:pStyle w:val="Bang1"/>
              <w:jc w:val="center"/>
              <w:rPr>
                <w:color w:val="FF0000"/>
              </w:rPr>
            </w:pPr>
            <w:r w:rsidRPr="0017359D">
              <w:rPr>
                <w:color w:val="FF0000"/>
                <w:sz w:val="22"/>
                <w:szCs w:val="22"/>
              </w:rPr>
              <w:t>810</w:t>
            </w:r>
          </w:p>
        </w:tc>
      </w:tr>
      <w:tr w:rsidR="00866572" w:rsidRPr="00106319" w14:paraId="068C0AA3" w14:textId="77777777" w:rsidTr="0017359D">
        <w:trPr>
          <w:trHeight w:val="295"/>
          <w:jc w:val="center"/>
        </w:trPr>
        <w:tc>
          <w:tcPr>
            <w:tcW w:w="279" w:type="dxa"/>
            <w:shd w:val="clear" w:color="auto" w:fill="auto"/>
            <w:vAlign w:val="bottom"/>
            <w:hideMark/>
          </w:tcPr>
          <w:p w14:paraId="1AE312A7" w14:textId="77777777" w:rsidR="00866572" w:rsidRPr="00106319" w:rsidRDefault="00866572" w:rsidP="0017359D">
            <w:pPr>
              <w:pStyle w:val="Bang1"/>
              <w:jc w:val="center"/>
            </w:pPr>
            <w:r w:rsidRPr="00106319">
              <w:t>5</w:t>
            </w:r>
          </w:p>
        </w:tc>
        <w:tc>
          <w:tcPr>
            <w:tcW w:w="1868" w:type="dxa"/>
            <w:shd w:val="clear" w:color="auto" w:fill="auto"/>
            <w:vAlign w:val="bottom"/>
            <w:hideMark/>
          </w:tcPr>
          <w:p w14:paraId="144F541B" w14:textId="77777777" w:rsidR="00866572" w:rsidRPr="00106319" w:rsidRDefault="00866572" w:rsidP="00866572">
            <w:pPr>
              <w:pStyle w:val="Bang1"/>
            </w:pPr>
            <w:r w:rsidRPr="00106319">
              <w:t>Vân Canh</w:t>
            </w:r>
          </w:p>
        </w:tc>
        <w:tc>
          <w:tcPr>
            <w:tcW w:w="934" w:type="dxa"/>
            <w:shd w:val="clear" w:color="auto" w:fill="auto"/>
            <w:vAlign w:val="bottom"/>
            <w:hideMark/>
          </w:tcPr>
          <w:p w14:paraId="425A5591" w14:textId="335F1104" w:rsidR="00866572" w:rsidRPr="0017359D" w:rsidRDefault="00866572" w:rsidP="00866572">
            <w:pPr>
              <w:pStyle w:val="Bang1"/>
              <w:jc w:val="center"/>
              <w:rPr>
                <w:color w:val="FF0000"/>
              </w:rPr>
            </w:pPr>
            <w:r w:rsidRPr="0017359D">
              <w:rPr>
                <w:color w:val="FF0000"/>
                <w:sz w:val="22"/>
                <w:szCs w:val="22"/>
              </w:rPr>
              <w:t>2.511</w:t>
            </w:r>
          </w:p>
        </w:tc>
        <w:tc>
          <w:tcPr>
            <w:tcW w:w="934" w:type="dxa"/>
            <w:shd w:val="clear" w:color="auto" w:fill="auto"/>
            <w:vAlign w:val="bottom"/>
            <w:hideMark/>
          </w:tcPr>
          <w:p w14:paraId="1E9179A3" w14:textId="79344B55" w:rsidR="00866572" w:rsidRPr="0017359D" w:rsidRDefault="00866572" w:rsidP="00866572">
            <w:pPr>
              <w:pStyle w:val="Bang1"/>
              <w:jc w:val="center"/>
              <w:rPr>
                <w:color w:val="FF0000"/>
              </w:rPr>
            </w:pPr>
            <w:r w:rsidRPr="0017359D">
              <w:rPr>
                <w:color w:val="FF0000"/>
                <w:sz w:val="22"/>
                <w:szCs w:val="22"/>
              </w:rPr>
              <w:t>8.762</w:t>
            </w:r>
          </w:p>
        </w:tc>
        <w:tc>
          <w:tcPr>
            <w:tcW w:w="934" w:type="dxa"/>
            <w:shd w:val="clear" w:color="auto" w:fill="auto"/>
            <w:vAlign w:val="bottom"/>
            <w:hideMark/>
          </w:tcPr>
          <w:p w14:paraId="4DF43383" w14:textId="45D7123C" w:rsidR="00866572" w:rsidRPr="0017359D" w:rsidRDefault="00866572" w:rsidP="00866572">
            <w:pPr>
              <w:pStyle w:val="Bang1"/>
              <w:jc w:val="center"/>
              <w:rPr>
                <w:color w:val="FF0000"/>
              </w:rPr>
            </w:pPr>
            <w:r w:rsidRPr="0017359D">
              <w:rPr>
                <w:color w:val="FF0000"/>
                <w:sz w:val="22"/>
                <w:szCs w:val="22"/>
              </w:rPr>
              <w:t>176</w:t>
            </w:r>
          </w:p>
        </w:tc>
        <w:tc>
          <w:tcPr>
            <w:tcW w:w="1012" w:type="dxa"/>
            <w:shd w:val="clear" w:color="auto" w:fill="auto"/>
            <w:vAlign w:val="bottom"/>
            <w:hideMark/>
          </w:tcPr>
          <w:p w14:paraId="2C690581" w14:textId="66E369BA" w:rsidR="00866572" w:rsidRPr="0017359D" w:rsidRDefault="00866572" w:rsidP="00866572">
            <w:pPr>
              <w:pStyle w:val="Bang1"/>
              <w:jc w:val="center"/>
              <w:rPr>
                <w:color w:val="FF0000"/>
              </w:rPr>
            </w:pPr>
            <w:r w:rsidRPr="0017359D">
              <w:rPr>
                <w:color w:val="FF0000"/>
                <w:sz w:val="22"/>
                <w:szCs w:val="22"/>
              </w:rPr>
              <w:t>66</w:t>
            </w:r>
          </w:p>
        </w:tc>
        <w:tc>
          <w:tcPr>
            <w:tcW w:w="903" w:type="dxa"/>
            <w:shd w:val="clear" w:color="auto" w:fill="auto"/>
            <w:vAlign w:val="bottom"/>
            <w:hideMark/>
          </w:tcPr>
          <w:p w14:paraId="5404E254" w14:textId="0AC3390D" w:rsidR="00866572" w:rsidRPr="0017359D" w:rsidRDefault="00866572" w:rsidP="00866572">
            <w:pPr>
              <w:pStyle w:val="Bang1"/>
              <w:jc w:val="center"/>
              <w:rPr>
                <w:color w:val="FF0000"/>
              </w:rPr>
            </w:pPr>
            <w:r w:rsidRPr="0017359D">
              <w:rPr>
                <w:color w:val="FF0000"/>
                <w:sz w:val="22"/>
                <w:szCs w:val="22"/>
              </w:rPr>
              <w:t>132</w:t>
            </w:r>
          </w:p>
        </w:tc>
        <w:tc>
          <w:tcPr>
            <w:tcW w:w="861" w:type="dxa"/>
            <w:shd w:val="clear" w:color="auto" w:fill="auto"/>
            <w:vAlign w:val="bottom"/>
            <w:hideMark/>
          </w:tcPr>
          <w:p w14:paraId="5A6BA0C2" w14:textId="7E7051AE" w:rsidR="00866572" w:rsidRPr="0017359D" w:rsidRDefault="00866572" w:rsidP="00866572">
            <w:pPr>
              <w:pStyle w:val="Bang1"/>
              <w:jc w:val="center"/>
              <w:rPr>
                <w:color w:val="FF0000"/>
              </w:rPr>
            </w:pPr>
            <w:r w:rsidRPr="0017359D">
              <w:rPr>
                <w:color w:val="FF0000"/>
                <w:sz w:val="22"/>
                <w:szCs w:val="22"/>
              </w:rPr>
              <w:t>110</w:t>
            </w:r>
          </w:p>
        </w:tc>
        <w:tc>
          <w:tcPr>
            <w:tcW w:w="1011" w:type="dxa"/>
            <w:shd w:val="clear" w:color="auto" w:fill="auto"/>
            <w:vAlign w:val="bottom"/>
            <w:hideMark/>
          </w:tcPr>
          <w:p w14:paraId="6E03100F" w14:textId="647F46E0" w:rsidR="00866572" w:rsidRPr="0017359D" w:rsidRDefault="00866572" w:rsidP="00866572">
            <w:pPr>
              <w:pStyle w:val="Bang1"/>
              <w:jc w:val="center"/>
              <w:rPr>
                <w:color w:val="FF0000"/>
              </w:rPr>
            </w:pPr>
            <w:r w:rsidRPr="0017359D">
              <w:rPr>
                <w:color w:val="FF0000"/>
                <w:sz w:val="22"/>
                <w:szCs w:val="22"/>
              </w:rPr>
              <w:t>990</w:t>
            </w:r>
          </w:p>
        </w:tc>
      </w:tr>
      <w:tr w:rsidR="00866572" w:rsidRPr="00106319" w14:paraId="63BDB013" w14:textId="77777777" w:rsidTr="0017359D">
        <w:trPr>
          <w:trHeight w:val="295"/>
          <w:jc w:val="center"/>
        </w:trPr>
        <w:tc>
          <w:tcPr>
            <w:tcW w:w="279" w:type="dxa"/>
            <w:shd w:val="clear" w:color="auto" w:fill="auto"/>
            <w:vAlign w:val="bottom"/>
            <w:hideMark/>
          </w:tcPr>
          <w:p w14:paraId="4580B401" w14:textId="77777777" w:rsidR="00866572" w:rsidRPr="00106319" w:rsidRDefault="00866572" w:rsidP="0017359D">
            <w:pPr>
              <w:pStyle w:val="Bang1"/>
              <w:jc w:val="center"/>
            </w:pPr>
            <w:r w:rsidRPr="00106319">
              <w:t>6</w:t>
            </w:r>
          </w:p>
        </w:tc>
        <w:tc>
          <w:tcPr>
            <w:tcW w:w="1868" w:type="dxa"/>
            <w:shd w:val="clear" w:color="auto" w:fill="auto"/>
            <w:vAlign w:val="bottom"/>
            <w:hideMark/>
          </w:tcPr>
          <w:p w14:paraId="75866B51" w14:textId="77777777" w:rsidR="00866572" w:rsidRPr="00106319" w:rsidRDefault="00866572" w:rsidP="00866572">
            <w:pPr>
              <w:pStyle w:val="Bang1"/>
            </w:pPr>
            <w:r w:rsidRPr="00106319">
              <w:t>Hoài Ân</w:t>
            </w:r>
          </w:p>
        </w:tc>
        <w:tc>
          <w:tcPr>
            <w:tcW w:w="934" w:type="dxa"/>
            <w:shd w:val="clear" w:color="auto" w:fill="auto"/>
            <w:vAlign w:val="bottom"/>
            <w:hideMark/>
          </w:tcPr>
          <w:p w14:paraId="40D00447" w14:textId="611C967A" w:rsidR="00866572" w:rsidRPr="00106319" w:rsidRDefault="00866572" w:rsidP="00866572">
            <w:pPr>
              <w:pStyle w:val="Bang1"/>
              <w:jc w:val="center"/>
            </w:pPr>
            <w:r>
              <w:rPr>
                <w:color w:val="000000"/>
                <w:sz w:val="22"/>
                <w:szCs w:val="22"/>
              </w:rPr>
              <w:t>1.096</w:t>
            </w:r>
          </w:p>
        </w:tc>
        <w:tc>
          <w:tcPr>
            <w:tcW w:w="934" w:type="dxa"/>
            <w:shd w:val="clear" w:color="auto" w:fill="auto"/>
            <w:vAlign w:val="bottom"/>
            <w:hideMark/>
          </w:tcPr>
          <w:p w14:paraId="0740E965" w14:textId="663AFBA1" w:rsidR="00866572" w:rsidRPr="00106319" w:rsidRDefault="00866572" w:rsidP="00866572">
            <w:pPr>
              <w:pStyle w:val="Bang1"/>
              <w:jc w:val="center"/>
            </w:pPr>
            <w:r>
              <w:rPr>
                <w:color w:val="000000"/>
                <w:sz w:val="22"/>
                <w:szCs w:val="22"/>
              </w:rPr>
              <w:t>3.474</w:t>
            </w:r>
          </w:p>
        </w:tc>
        <w:tc>
          <w:tcPr>
            <w:tcW w:w="934" w:type="dxa"/>
            <w:shd w:val="clear" w:color="auto" w:fill="auto"/>
            <w:vAlign w:val="bottom"/>
            <w:hideMark/>
          </w:tcPr>
          <w:p w14:paraId="604673BF" w14:textId="38E13781" w:rsidR="00866572" w:rsidRPr="00106319" w:rsidRDefault="00866572" w:rsidP="00866572">
            <w:pPr>
              <w:pStyle w:val="Bang1"/>
              <w:jc w:val="center"/>
            </w:pPr>
            <w:r>
              <w:rPr>
                <w:color w:val="000000"/>
                <w:sz w:val="22"/>
                <w:szCs w:val="22"/>
              </w:rPr>
              <w:t>104</w:t>
            </w:r>
          </w:p>
        </w:tc>
        <w:tc>
          <w:tcPr>
            <w:tcW w:w="1012" w:type="dxa"/>
            <w:shd w:val="clear" w:color="auto" w:fill="auto"/>
            <w:vAlign w:val="bottom"/>
            <w:hideMark/>
          </w:tcPr>
          <w:p w14:paraId="09D35F1A" w14:textId="331B2D86" w:rsidR="00866572" w:rsidRPr="00106319" w:rsidRDefault="00866572" w:rsidP="00866572">
            <w:pPr>
              <w:pStyle w:val="Bang1"/>
              <w:jc w:val="center"/>
            </w:pPr>
            <w:r>
              <w:rPr>
                <w:color w:val="000000"/>
                <w:sz w:val="22"/>
                <w:szCs w:val="22"/>
              </w:rPr>
              <w:t>39</w:t>
            </w:r>
          </w:p>
        </w:tc>
        <w:tc>
          <w:tcPr>
            <w:tcW w:w="903" w:type="dxa"/>
            <w:shd w:val="clear" w:color="auto" w:fill="auto"/>
            <w:vAlign w:val="bottom"/>
            <w:hideMark/>
          </w:tcPr>
          <w:p w14:paraId="0CF40D77" w14:textId="1D4547A1" w:rsidR="00866572" w:rsidRPr="00106319" w:rsidRDefault="00866572" w:rsidP="00866572">
            <w:pPr>
              <w:pStyle w:val="Bang1"/>
              <w:jc w:val="center"/>
            </w:pPr>
            <w:r>
              <w:rPr>
                <w:color w:val="000000"/>
                <w:sz w:val="22"/>
                <w:szCs w:val="22"/>
              </w:rPr>
              <w:t>78</w:t>
            </w:r>
          </w:p>
        </w:tc>
        <w:tc>
          <w:tcPr>
            <w:tcW w:w="861" w:type="dxa"/>
            <w:shd w:val="clear" w:color="auto" w:fill="auto"/>
            <w:vAlign w:val="bottom"/>
            <w:hideMark/>
          </w:tcPr>
          <w:p w14:paraId="09B5375F" w14:textId="05D9A676" w:rsidR="00866572" w:rsidRPr="00106319" w:rsidRDefault="00866572" w:rsidP="00866572">
            <w:pPr>
              <w:pStyle w:val="Bang1"/>
              <w:jc w:val="center"/>
            </w:pPr>
            <w:r>
              <w:rPr>
                <w:color w:val="000000"/>
                <w:sz w:val="22"/>
                <w:szCs w:val="22"/>
              </w:rPr>
              <w:t>65</w:t>
            </w:r>
          </w:p>
        </w:tc>
        <w:tc>
          <w:tcPr>
            <w:tcW w:w="1011" w:type="dxa"/>
            <w:shd w:val="clear" w:color="auto" w:fill="auto"/>
            <w:vAlign w:val="bottom"/>
            <w:hideMark/>
          </w:tcPr>
          <w:p w14:paraId="0819E047" w14:textId="18D914E0" w:rsidR="00866572" w:rsidRPr="00106319" w:rsidRDefault="00866572" w:rsidP="00866572">
            <w:pPr>
              <w:pStyle w:val="Bang1"/>
              <w:jc w:val="center"/>
            </w:pPr>
            <w:r>
              <w:rPr>
                <w:color w:val="000000"/>
                <w:sz w:val="22"/>
                <w:szCs w:val="22"/>
              </w:rPr>
              <w:t>585</w:t>
            </w:r>
          </w:p>
        </w:tc>
      </w:tr>
      <w:tr w:rsidR="00866572" w:rsidRPr="00106319" w14:paraId="114501A1" w14:textId="77777777" w:rsidTr="0017359D">
        <w:trPr>
          <w:trHeight w:val="295"/>
          <w:jc w:val="center"/>
        </w:trPr>
        <w:tc>
          <w:tcPr>
            <w:tcW w:w="279" w:type="dxa"/>
            <w:shd w:val="clear" w:color="auto" w:fill="auto"/>
            <w:vAlign w:val="bottom"/>
            <w:hideMark/>
          </w:tcPr>
          <w:p w14:paraId="7F18B026" w14:textId="77777777" w:rsidR="00866572" w:rsidRPr="00106319" w:rsidRDefault="00866572" w:rsidP="0017359D">
            <w:pPr>
              <w:pStyle w:val="Bang1"/>
              <w:jc w:val="center"/>
            </w:pPr>
            <w:r w:rsidRPr="00106319">
              <w:t>7</w:t>
            </w:r>
          </w:p>
        </w:tc>
        <w:tc>
          <w:tcPr>
            <w:tcW w:w="1868" w:type="dxa"/>
            <w:shd w:val="clear" w:color="auto" w:fill="auto"/>
            <w:vAlign w:val="bottom"/>
            <w:hideMark/>
          </w:tcPr>
          <w:p w14:paraId="712AAD8B" w14:textId="77777777" w:rsidR="00866572" w:rsidRPr="00106319" w:rsidRDefault="00866572" w:rsidP="00866572">
            <w:pPr>
              <w:pStyle w:val="Bang1"/>
            </w:pPr>
            <w:r w:rsidRPr="00106319">
              <w:t>Phù Mỹ</w:t>
            </w:r>
          </w:p>
        </w:tc>
        <w:tc>
          <w:tcPr>
            <w:tcW w:w="934" w:type="dxa"/>
            <w:shd w:val="clear" w:color="auto" w:fill="auto"/>
            <w:vAlign w:val="bottom"/>
            <w:hideMark/>
          </w:tcPr>
          <w:p w14:paraId="0D50A490" w14:textId="5B02A2B3" w:rsidR="00866572" w:rsidRPr="00106319" w:rsidRDefault="00866572" w:rsidP="00866572">
            <w:pPr>
              <w:pStyle w:val="Bang1"/>
              <w:jc w:val="center"/>
            </w:pPr>
            <w:r>
              <w:rPr>
                <w:color w:val="000000"/>
                <w:sz w:val="22"/>
                <w:szCs w:val="22"/>
              </w:rPr>
              <w:t>217</w:t>
            </w:r>
          </w:p>
        </w:tc>
        <w:tc>
          <w:tcPr>
            <w:tcW w:w="934" w:type="dxa"/>
            <w:shd w:val="clear" w:color="auto" w:fill="auto"/>
            <w:vAlign w:val="bottom"/>
            <w:hideMark/>
          </w:tcPr>
          <w:p w14:paraId="69C5CD8D" w14:textId="0F289841" w:rsidR="00866572" w:rsidRPr="00106319" w:rsidRDefault="00866572" w:rsidP="00866572">
            <w:pPr>
              <w:pStyle w:val="Bang1"/>
              <w:jc w:val="center"/>
            </w:pPr>
            <w:r>
              <w:rPr>
                <w:color w:val="000000"/>
                <w:sz w:val="22"/>
                <w:szCs w:val="22"/>
              </w:rPr>
              <w:t>761</w:t>
            </w:r>
          </w:p>
        </w:tc>
        <w:tc>
          <w:tcPr>
            <w:tcW w:w="934" w:type="dxa"/>
            <w:shd w:val="clear" w:color="auto" w:fill="auto"/>
            <w:vAlign w:val="bottom"/>
            <w:hideMark/>
          </w:tcPr>
          <w:p w14:paraId="646B7EA0" w14:textId="2365A652" w:rsidR="00866572" w:rsidRPr="00106319" w:rsidRDefault="00866572" w:rsidP="00866572">
            <w:pPr>
              <w:pStyle w:val="Bang1"/>
              <w:jc w:val="center"/>
            </w:pPr>
            <w:r>
              <w:rPr>
                <w:color w:val="000000"/>
                <w:sz w:val="22"/>
                <w:szCs w:val="22"/>
              </w:rPr>
              <w:t>40</w:t>
            </w:r>
          </w:p>
        </w:tc>
        <w:tc>
          <w:tcPr>
            <w:tcW w:w="1012" w:type="dxa"/>
            <w:shd w:val="clear" w:color="auto" w:fill="auto"/>
            <w:vAlign w:val="bottom"/>
            <w:hideMark/>
          </w:tcPr>
          <w:p w14:paraId="0AE5A941" w14:textId="0DAA4DD1" w:rsidR="00866572" w:rsidRPr="00106319" w:rsidRDefault="00866572" w:rsidP="00866572">
            <w:pPr>
              <w:pStyle w:val="Bang1"/>
              <w:jc w:val="center"/>
            </w:pPr>
            <w:r>
              <w:rPr>
                <w:color w:val="000000"/>
                <w:sz w:val="22"/>
                <w:szCs w:val="22"/>
              </w:rPr>
              <w:t>15</w:t>
            </w:r>
          </w:p>
        </w:tc>
        <w:tc>
          <w:tcPr>
            <w:tcW w:w="903" w:type="dxa"/>
            <w:shd w:val="clear" w:color="auto" w:fill="auto"/>
            <w:vAlign w:val="bottom"/>
            <w:hideMark/>
          </w:tcPr>
          <w:p w14:paraId="279AD006" w14:textId="5977FCFA" w:rsidR="00866572" w:rsidRPr="00106319" w:rsidRDefault="00866572" w:rsidP="00866572">
            <w:pPr>
              <w:pStyle w:val="Bang1"/>
              <w:jc w:val="center"/>
            </w:pPr>
            <w:r>
              <w:rPr>
                <w:color w:val="000000"/>
                <w:sz w:val="22"/>
                <w:szCs w:val="22"/>
              </w:rPr>
              <w:t>30</w:t>
            </w:r>
          </w:p>
        </w:tc>
        <w:tc>
          <w:tcPr>
            <w:tcW w:w="861" w:type="dxa"/>
            <w:shd w:val="clear" w:color="auto" w:fill="auto"/>
            <w:vAlign w:val="bottom"/>
            <w:hideMark/>
          </w:tcPr>
          <w:p w14:paraId="792B2C80" w14:textId="6B30E98B" w:rsidR="00866572" w:rsidRPr="00106319" w:rsidRDefault="00866572" w:rsidP="00866572">
            <w:pPr>
              <w:pStyle w:val="Bang1"/>
              <w:jc w:val="center"/>
            </w:pPr>
            <w:r>
              <w:rPr>
                <w:color w:val="000000"/>
                <w:sz w:val="22"/>
                <w:szCs w:val="22"/>
              </w:rPr>
              <w:t>25</w:t>
            </w:r>
          </w:p>
        </w:tc>
        <w:tc>
          <w:tcPr>
            <w:tcW w:w="1011" w:type="dxa"/>
            <w:shd w:val="clear" w:color="auto" w:fill="auto"/>
            <w:vAlign w:val="bottom"/>
            <w:hideMark/>
          </w:tcPr>
          <w:p w14:paraId="08571ECB" w14:textId="4E7C7AD2" w:rsidR="00866572" w:rsidRPr="00106319" w:rsidRDefault="00866572" w:rsidP="00866572">
            <w:pPr>
              <w:pStyle w:val="Bang1"/>
              <w:jc w:val="center"/>
            </w:pPr>
            <w:r>
              <w:rPr>
                <w:color w:val="000000"/>
                <w:sz w:val="22"/>
                <w:szCs w:val="22"/>
              </w:rPr>
              <w:t>225</w:t>
            </w:r>
          </w:p>
        </w:tc>
      </w:tr>
      <w:tr w:rsidR="00866572" w:rsidRPr="00106319" w14:paraId="32642720" w14:textId="77777777" w:rsidTr="0017359D">
        <w:trPr>
          <w:trHeight w:val="295"/>
          <w:jc w:val="center"/>
        </w:trPr>
        <w:tc>
          <w:tcPr>
            <w:tcW w:w="279" w:type="dxa"/>
            <w:shd w:val="clear" w:color="auto" w:fill="auto"/>
            <w:vAlign w:val="bottom"/>
            <w:hideMark/>
          </w:tcPr>
          <w:p w14:paraId="1F5C3397" w14:textId="77777777" w:rsidR="00866572" w:rsidRPr="00106319" w:rsidRDefault="00866572" w:rsidP="0017359D">
            <w:pPr>
              <w:pStyle w:val="Bang1"/>
              <w:jc w:val="center"/>
            </w:pPr>
            <w:r w:rsidRPr="00106319">
              <w:t>8</w:t>
            </w:r>
          </w:p>
        </w:tc>
        <w:tc>
          <w:tcPr>
            <w:tcW w:w="1868" w:type="dxa"/>
            <w:shd w:val="clear" w:color="auto" w:fill="auto"/>
            <w:vAlign w:val="bottom"/>
            <w:hideMark/>
          </w:tcPr>
          <w:p w14:paraId="2F33E0E1" w14:textId="77777777" w:rsidR="00866572" w:rsidRPr="00106319" w:rsidRDefault="00866572" w:rsidP="00866572">
            <w:pPr>
              <w:pStyle w:val="Bang1"/>
            </w:pPr>
            <w:r w:rsidRPr="00106319">
              <w:t>Phù Cát</w:t>
            </w:r>
          </w:p>
        </w:tc>
        <w:tc>
          <w:tcPr>
            <w:tcW w:w="934" w:type="dxa"/>
            <w:shd w:val="clear" w:color="auto" w:fill="auto"/>
            <w:vAlign w:val="bottom"/>
            <w:hideMark/>
          </w:tcPr>
          <w:p w14:paraId="7446D3FA" w14:textId="1D1C3585" w:rsidR="00866572" w:rsidRPr="00106319" w:rsidRDefault="00866572" w:rsidP="00866572">
            <w:pPr>
              <w:pStyle w:val="Bang1"/>
              <w:jc w:val="center"/>
            </w:pPr>
            <w:r>
              <w:rPr>
                <w:color w:val="000000"/>
                <w:sz w:val="22"/>
                <w:szCs w:val="22"/>
              </w:rPr>
              <w:t>756</w:t>
            </w:r>
          </w:p>
        </w:tc>
        <w:tc>
          <w:tcPr>
            <w:tcW w:w="934" w:type="dxa"/>
            <w:shd w:val="clear" w:color="auto" w:fill="auto"/>
            <w:vAlign w:val="bottom"/>
            <w:hideMark/>
          </w:tcPr>
          <w:p w14:paraId="5C3F1F85" w14:textId="7FD44426" w:rsidR="00866572" w:rsidRPr="00106319" w:rsidRDefault="00866572" w:rsidP="00866572">
            <w:pPr>
              <w:pStyle w:val="Bang1"/>
              <w:jc w:val="center"/>
            </w:pPr>
            <w:r>
              <w:rPr>
                <w:color w:val="000000"/>
                <w:sz w:val="22"/>
                <w:szCs w:val="22"/>
              </w:rPr>
              <w:t>2.570</w:t>
            </w:r>
          </w:p>
        </w:tc>
        <w:tc>
          <w:tcPr>
            <w:tcW w:w="934" w:type="dxa"/>
            <w:shd w:val="clear" w:color="auto" w:fill="auto"/>
            <w:vAlign w:val="bottom"/>
            <w:hideMark/>
          </w:tcPr>
          <w:p w14:paraId="7CA91B56" w14:textId="65E1AE0D" w:rsidR="00866572" w:rsidRPr="00106319" w:rsidRDefault="00866572" w:rsidP="00866572">
            <w:pPr>
              <w:pStyle w:val="Bang1"/>
              <w:jc w:val="center"/>
            </w:pPr>
            <w:r>
              <w:rPr>
                <w:color w:val="000000"/>
                <w:sz w:val="22"/>
                <w:szCs w:val="22"/>
              </w:rPr>
              <w:t>128</w:t>
            </w:r>
          </w:p>
        </w:tc>
        <w:tc>
          <w:tcPr>
            <w:tcW w:w="1012" w:type="dxa"/>
            <w:shd w:val="clear" w:color="auto" w:fill="auto"/>
            <w:vAlign w:val="bottom"/>
            <w:hideMark/>
          </w:tcPr>
          <w:p w14:paraId="7E8AB344" w14:textId="1DDF22DC" w:rsidR="00866572" w:rsidRPr="00106319" w:rsidRDefault="00866572" w:rsidP="00866572">
            <w:pPr>
              <w:pStyle w:val="Bang1"/>
              <w:jc w:val="center"/>
            </w:pPr>
            <w:r>
              <w:rPr>
                <w:color w:val="000000"/>
                <w:sz w:val="22"/>
                <w:szCs w:val="22"/>
              </w:rPr>
              <w:t>48</w:t>
            </w:r>
          </w:p>
        </w:tc>
        <w:tc>
          <w:tcPr>
            <w:tcW w:w="903" w:type="dxa"/>
            <w:shd w:val="clear" w:color="auto" w:fill="auto"/>
            <w:vAlign w:val="bottom"/>
            <w:hideMark/>
          </w:tcPr>
          <w:p w14:paraId="2A0C2FD1" w14:textId="50CE26D0" w:rsidR="00866572" w:rsidRPr="00106319" w:rsidRDefault="00866572" w:rsidP="00866572">
            <w:pPr>
              <w:pStyle w:val="Bang1"/>
              <w:jc w:val="center"/>
            </w:pPr>
            <w:r>
              <w:rPr>
                <w:color w:val="000000"/>
                <w:sz w:val="22"/>
                <w:szCs w:val="22"/>
              </w:rPr>
              <w:t>96</w:t>
            </w:r>
          </w:p>
        </w:tc>
        <w:tc>
          <w:tcPr>
            <w:tcW w:w="861" w:type="dxa"/>
            <w:shd w:val="clear" w:color="auto" w:fill="auto"/>
            <w:vAlign w:val="bottom"/>
            <w:hideMark/>
          </w:tcPr>
          <w:p w14:paraId="30931EFF" w14:textId="0FB3CFCF" w:rsidR="00866572" w:rsidRPr="00106319" w:rsidRDefault="00866572" w:rsidP="00866572">
            <w:pPr>
              <w:pStyle w:val="Bang1"/>
              <w:jc w:val="center"/>
            </w:pPr>
            <w:r>
              <w:rPr>
                <w:color w:val="000000"/>
                <w:sz w:val="22"/>
                <w:szCs w:val="22"/>
              </w:rPr>
              <w:t>80</w:t>
            </w:r>
          </w:p>
        </w:tc>
        <w:tc>
          <w:tcPr>
            <w:tcW w:w="1011" w:type="dxa"/>
            <w:shd w:val="clear" w:color="auto" w:fill="auto"/>
            <w:vAlign w:val="bottom"/>
            <w:hideMark/>
          </w:tcPr>
          <w:p w14:paraId="1718EDB6" w14:textId="7CBDB8FD" w:rsidR="00866572" w:rsidRPr="00106319" w:rsidRDefault="00866572" w:rsidP="00866572">
            <w:pPr>
              <w:pStyle w:val="Bang1"/>
              <w:jc w:val="center"/>
            </w:pPr>
            <w:r>
              <w:rPr>
                <w:color w:val="000000"/>
                <w:sz w:val="22"/>
                <w:szCs w:val="22"/>
              </w:rPr>
              <w:t>720</w:t>
            </w:r>
          </w:p>
        </w:tc>
      </w:tr>
      <w:tr w:rsidR="00866572" w:rsidRPr="00106319" w14:paraId="7B919149" w14:textId="77777777" w:rsidTr="0017359D">
        <w:trPr>
          <w:trHeight w:val="295"/>
          <w:jc w:val="center"/>
        </w:trPr>
        <w:tc>
          <w:tcPr>
            <w:tcW w:w="279" w:type="dxa"/>
            <w:shd w:val="clear" w:color="auto" w:fill="auto"/>
            <w:vAlign w:val="bottom"/>
            <w:hideMark/>
          </w:tcPr>
          <w:p w14:paraId="473DBF75" w14:textId="77777777" w:rsidR="00866572" w:rsidRPr="00106319" w:rsidRDefault="00866572" w:rsidP="0017359D">
            <w:pPr>
              <w:pStyle w:val="Bang1"/>
              <w:jc w:val="center"/>
            </w:pPr>
            <w:r w:rsidRPr="00106319">
              <w:t>9</w:t>
            </w:r>
          </w:p>
        </w:tc>
        <w:tc>
          <w:tcPr>
            <w:tcW w:w="1868" w:type="dxa"/>
            <w:shd w:val="clear" w:color="auto" w:fill="auto"/>
            <w:vAlign w:val="bottom"/>
            <w:hideMark/>
          </w:tcPr>
          <w:p w14:paraId="26E6B443" w14:textId="77777777" w:rsidR="00866572" w:rsidRPr="00106319" w:rsidRDefault="00866572" w:rsidP="00866572">
            <w:pPr>
              <w:pStyle w:val="Bang1"/>
            </w:pPr>
            <w:r w:rsidRPr="00106319">
              <w:t>Tuy Phước</w:t>
            </w:r>
          </w:p>
        </w:tc>
        <w:tc>
          <w:tcPr>
            <w:tcW w:w="934" w:type="dxa"/>
            <w:shd w:val="clear" w:color="auto" w:fill="auto"/>
            <w:vAlign w:val="bottom"/>
            <w:hideMark/>
          </w:tcPr>
          <w:p w14:paraId="7B9E3020" w14:textId="156ECAE2" w:rsidR="00866572" w:rsidRPr="00106319" w:rsidRDefault="00866572" w:rsidP="00866572">
            <w:pPr>
              <w:pStyle w:val="Bang1"/>
              <w:jc w:val="center"/>
            </w:pPr>
            <w:r>
              <w:rPr>
                <w:color w:val="000000"/>
                <w:sz w:val="22"/>
                <w:szCs w:val="22"/>
              </w:rPr>
              <w:t>26</w:t>
            </w:r>
          </w:p>
        </w:tc>
        <w:tc>
          <w:tcPr>
            <w:tcW w:w="934" w:type="dxa"/>
            <w:shd w:val="clear" w:color="auto" w:fill="auto"/>
            <w:vAlign w:val="bottom"/>
            <w:hideMark/>
          </w:tcPr>
          <w:p w14:paraId="7EA927E5" w14:textId="566A0376" w:rsidR="00866572" w:rsidRPr="00106319" w:rsidRDefault="00866572" w:rsidP="00866572">
            <w:pPr>
              <w:pStyle w:val="Bang1"/>
              <w:jc w:val="center"/>
            </w:pPr>
            <w:r>
              <w:rPr>
                <w:color w:val="000000"/>
                <w:sz w:val="22"/>
                <w:szCs w:val="22"/>
              </w:rPr>
              <w:t>78</w:t>
            </w:r>
          </w:p>
        </w:tc>
        <w:tc>
          <w:tcPr>
            <w:tcW w:w="934" w:type="dxa"/>
            <w:shd w:val="clear" w:color="auto" w:fill="auto"/>
            <w:vAlign w:val="bottom"/>
            <w:hideMark/>
          </w:tcPr>
          <w:p w14:paraId="3A6C682A" w14:textId="3C13AB05" w:rsidR="00866572" w:rsidRPr="00106319" w:rsidRDefault="00866572" w:rsidP="00866572">
            <w:pPr>
              <w:pStyle w:val="Bang1"/>
              <w:jc w:val="center"/>
            </w:pPr>
            <w:r>
              <w:rPr>
                <w:color w:val="000000"/>
                <w:sz w:val="22"/>
                <w:szCs w:val="22"/>
              </w:rPr>
              <w:t>48</w:t>
            </w:r>
          </w:p>
        </w:tc>
        <w:tc>
          <w:tcPr>
            <w:tcW w:w="1012" w:type="dxa"/>
            <w:shd w:val="clear" w:color="auto" w:fill="auto"/>
            <w:vAlign w:val="bottom"/>
            <w:hideMark/>
          </w:tcPr>
          <w:p w14:paraId="6BE4E35B" w14:textId="5994C0E5" w:rsidR="00866572" w:rsidRPr="00106319" w:rsidRDefault="00866572" w:rsidP="00866572">
            <w:pPr>
              <w:pStyle w:val="Bang1"/>
              <w:jc w:val="center"/>
            </w:pPr>
            <w:r>
              <w:rPr>
                <w:color w:val="000000"/>
                <w:sz w:val="22"/>
                <w:szCs w:val="22"/>
              </w:rPr>
              <w:t>18</w:t>
            </w:r>
          </w:p>
        </w:tc>
        <w:tc>
          <w:tcPr>
            <w:tcW w:w="903" w:type="dxa"/>
            <w:shd w:val="clear" w:color="auto" w:fill="auto"/>
            <w:vAlign w:val="bottom"/>
            <w:hideMark/>
          </w:tcPr>
          <w:p w14:paraId="46F2FA91" w14:textId="3AB9087A" w:rsidR="00866572" w:rsidRPr="00106319" w:rsidRDefault="00866572" w:rsidP="00866572">
            <w:pPr>
              <w:pStyle w:val="Bang1"/>
              <w:jc w:val="center"/>
            </w:pPr>
            <w:r>
              <w:rPr>
                <w:color w:val="000000"/>
                <w:sz w:val="22"/>
                <w:szCs w:val="22"/>
              </w:rPr>
              <w:t>36</w:t>
            </w:r>
          </w:p>
        </w:tc>
        <w:tc>
          <w:tcPr>
            <w:tcW w:w="861" w:type="dxa"/>
            <w:shd w:val="clear" w:color="auto" w:fill="auto"/>
            <w:vAlign w:val="bottom"/>
            <w:hideMark/>
          </w:tcPr>
          <w:p w14:paraId="728364B7" w14:textId="678710C0" w:rsidR="00866572" w:rsidRPr="00106319" w:rsidRDefault="00866572" w:rsidP="00866572">
            <w:pPr>
              <w:pStyle w:val="Bang1"/>
              <w:jc w:val="center"/>
            </w:pPr>
            <w:r>
              <w:rPr>
                <w:color w:val="000000"/>
                <w:sz w:val="22"/>
                <w:szCs w:val="22"/>
              </w:rPr>
              <w:t>30</w:t>
            </w:r>
          </w:p>
        </w:tc>
        <w:tc>
          <w:tcPr>
            <w:tcW w:w="1011" w:type="dxa"/>
            <w:shd w:val="clear" w:color="auto" w:fill="auto"/>
            <w:vAlign w:val="bottom"/>
            <w:hideMark/>
          </w:tcPr>
          <w:p w14:paraId="35BBAABB" w14:textId="439A8D30" w:rsidR="00866572" w:rsidRPr="00106319" w:rsidRDefault="00866572" w:rsidP="00866572">
            <w:pPr>
              <w:pStyle w:val="Bang1"/>
              <w:jc w:val="center"/>
            </w:pPr>
            <w:r>
              <w:rPr>
                <w:color w:val="000000"/>
                <w:sz w:val="22"/>
                <w:szCs w:val="22"/>
              </w:rPr>
              <w:t>270</w:t>
            </w:r>
          </w:p>
        </w:tc>
      </w:tr>
      <w:tr w:rsidR="00866572" w:rsidRPr="00106319" w14:paraId="6016E54A" w14:textId="77777777" w:rsidTr="0017359D">
        <w:trPr>
          <w:trHeight w:val="295"/>
          <w:jc w:val="center"/>
        </w:trPr>
        <w:tc>
          <w:tcPr>
            <w:tcW w:w="279" w:type="dxa"/>
            <w:shd w:val="clear" w:color="auto" w:fill="auto"/>
            <w:vAlign w:val="bottom"/>
            <w:hideMark/>
          </w:tcPr>
          <w:p w14:paraId="1A7F970E" w14:textId="77777777" w:rsidR="00866572" w:rsidRPr="00106319" w:rsidRDefault="00866572" w:rsidP="0017359D">
            <w:pPr>
              <w:pStyle w:val="Bang1"/>
              <w:jc w:val="center"/>
            </w:pPr>
            <w:r w:rsidRPr="00106319">
              <w:t>10</w:t>
            </w:r>
          </w:p>
        </w:tc>
        <w:tc>
          <w:tcPr>
            <w:tcW w:w="1868" w:type="dxa"/>
            <w:shd w:val="clear" w:color="auto" w:fill="auto"/>
            <w:vAlign w:val="bottom"/>
            <w:hideMark/>
          </w:tcPr>
          <w:p w14:paraId="2BD2BF8A" w14:textId="77777777" w:rsidR="00866572" w:rsidRPr="00106319" w:rsidRDefault="00866572" w:rsidP="00866572">
            <w:pPr>
              <w:pStyle w:val="Bang1"/>
            </w:pPr>
            <w:r w:rsidRPr="00106319">
              <w:t>Tây Sơn</w:t>
            </w:r>
          </w:p>
        </w:tc>
        <w:tc>
          <w:tcPr>
            <w:tcW w:w="934" w:type="dxa"/>
            <w:shd w:val="clear" w:color="auto" w:fill="auto"/>
            <w:vAlign w:val="bottom"/>
            <w:hideMark/>
          </w:tcPr>
          <w:p w14:paraId="4F0AE799" w14:textId="1B273272" w:rsidR="00866572" w:rsidRPr="00106319" w:rsidRDefault="00866572" w:rsidP="00866572">
            <w:pPr>
              <w:pStyle w:val="Bang1"/>
              <w:jc w:val="center"/>
            </w:pPr>
            <w:r>
              <w:rPr>
                <w:color w:val="000000"/>
                <w:sz w:val="22"/>
                <w:szCs w:val="22"/>
              </w:rPr>
              <w:t>231</w:t>
            </w:r>
          </w:p>
        </w:tc>
        <w:tc>
          <w:tcPr>
            <w:tcW w:w="934" w:type="dxa"/>
            <w:shd w:val="clear" w:color="auto" w:fill="auto"/>
            <w:vAlign w:val="bottom"/>
            <w:hideMark/>
          </w:tcPr>
          <w:p w14:paraId="7063C9F2" w14:textId="49C7083E" w:rsidR="00866572" w:rsidRPr="00106319" w:rsidRDefault="00866572" w:rsidP="00866572">
            <w:pPr>
              <w:pStyle w:val="Bang1"/>
              <w:jc w:val="center"/>
            </w:pPr>
            <w:r>
              <w:rPr>
                <w:color w:val="000000"/>
                <w:sz w:val="22"/>
                <w:szCs w:val="22"/>
              </w:rPr>
              <w:t>667</w:t>
            </w:r>
          </w:p>
        </w:tc>
        <w:tc>
          <w:tcPr>
            <w:tcW w:w="934" w:type="dxa"/>
            <w:shd w:val="clear" w:color="auto" w:fill="auto"/>
            <w:vAlign w:val="bottom"/>
            <w:hideMark/>
          </w:tcPr>
          <w:p w14:paraId="3F47424C" w14:textId="739421A4" w:rsidR="00866572" w:rsidRPr="00106319" w:rsidRDefault="00866572" w:rsidP="00866572">
            <w:pPr>
              <w:pStyle w:val="Bang1"/>
              <w:jc w:val="center"/>
            </w:pPr>
            <w:r>
              <w:rPr>
                <w:color w:val="000000"/>
                <w:sz w:val="22"/>
                <w:szCs w:val="22"/>
              </w:rPr>
              <w:t>80</w:t>
            </w:r>
          </w:p>
        </w:tc>
        <w:tc>
          <w:tcPr>
            <w:tcW w:w="1012" w:type="dxa"/>
            <w:shd w:val="clear" w:color="auto" w:fill="auto"/>
            <w:vAlign w:val="bottom"/>
            <w:hideMark/>
          </w:tcPr>
          <w:p w14:paraId="2BC74157" w14:textId="14DB78BB" w:rsidR="00866572" w:rsidRPr="00106319" w:rsidRDefault="00866572" w:rsidP="00866572">
            <w:pPr>
              <w:pStyle w:val="Bang1"/>
              <w:jc w:val="center"/>
            </w:pPr>
            <w:r>
              <w:rPr>
                <w:color w:val="000000"/>
                <w:sz w:val="22"/>
                <w:szCs w:val="22"/>
              </w:rPr>
              <w:t>30</w:t>
            </w:r>
          </w:p>
        </w:tc>
        <w:tc>
          <w:tcPr>
            <w:tcW w:w="903" w:type="dxa"/>
            <w:shd w:val="clear" w:color="auto" w:fill="auto"/>
            <w:vAlign w:val="bottom"/>
            <w:hideMark/>
          </w:tcPr>
          <w:p w14:paraId="16227762" w14:textId="42B363FE" w:rsidR="00866572" w:rsidRPr="00106319" w:rsidRDefault="00866572" w:rsidP="00866572">
            <w:pPr>
              <w:pStyle w:val="Bang1"/>
              <w:jc w:val="center"/>
            </w:pPr>
            <w:r>
              <w:rPr>
                <w:color w:val="000000"/>
                <w:sz w:val="22"/>
                <w:szCs w:val="22"/>
              </w:rPr>
              <w:t>60</w:t>
            </w:r>
          </w:p>
        </w:tc>
        <w:tc>
          <w:tcPr>
            <w:tcW w:w="861" w:type="dxa"/>
            <w:shd w:val="clear" w:color="auto" w:fill="auto"/>
            <w:vAlign w:val="bottom"/>
            <w:hideMark/>
          </w:tcPr>
          <w:p w14:paraId="434A96BC" w14:textId="770FDABE" w:rsidR="00866572" w:rsidRPr="00106319" w:rsidRDefault="00866572" w:rsidP="00866572">
            <w:pPr>
              <w:pStyle w:val="Bang1"/>
              <w:jc w:val="center"/>
            </w:pPr>
            <w:r>
              <w:rPr>
                <w:color w:val="000000"/>
                <w:sz w:val="22"/>
                <w:szCs w:val="22"/>
              </w:rPr>
              <w:t>50</w:t>
            </w:r>
          </w:p>
        </w:tc>
        <w:tc>
          <w:tcPr>
            <w:tcW w:w="1011" w:type="dxa"/>
            <w:shd w:val="clear" w:color="auto" w:fill="auto"/>
            <w:vAlign w:val="bottom"/>
            <w:hideMark/>
          </w:tcPr>
          <w:p w14:paraId="1F85839D" w14:textId="36479233" w:rsidR="00866572" w:rsidRPr="00106319" w:rsidRDefault="00866572" w:rsidP="00866572">
            <w:pPr>
              <w:pStyle w:val="Bang1"/>
              <w:jc w:val="center"/>
            </w:pPr>
            <w:r>
              <w:rPr>
                <w:color w:val="000000"/>
                <w:sz w:val="22"/>
                <w:szCs w:val="22"/>
              </w:rPr>
              <w:t>450</w:t>
            </w:r>
          </w:p>
        </w:tc>
      </w:tr>
      <w:tr w:rsidR="00866572" w:rsidRPr="00106319" w14:paraId="669D3C22" w14:textId="77777777" w:rsidTr="0017359D">
        <w:trPr>
          <w:trHeight w:val="295"/>
          <w:jc w:val="center"/>
        </w:trPr>
        <w:tc>
          <w:tcPr>
            <w:tcW w:w="279" w:type="dxa"/>
            <w:shd w:val="clear" w:color="auto" w:fill="auto"/>
            <w:vAlign w:val="bottom"/>
            <w:hideMark/>
          </w:tcPr>
          <w:p w14:paraId="69673E1E" w14:textId="77777777" w:rsidR="00866572" w:rsidRPr="00106319" w:rsidRDefault="00866572" w:rsidP="0017359D">
            <w:pPr>
              <w:pStyle w:val="Bang1"/>
              <w:jc w:val="center"/>
            </w:pPr>
            <w:r w:rsidRPr="00106319">
              <w:t>11</w:t>
            </w:r>
          </w:p>
        </w:tc>
        <w:tc>
          <w:tcPr>
            <w:tcW w:w="1868" w:type="dxa"/>
            <w:shd w:val="clear" w:color="auto" w:fill="auto"/>
            <w:vAlign w:val="bottom"/>
            <w:hideMark/>
          </w:tcPr>
          <w:p w14:paraId="38C6F6DD" w14:textId="77777777" w:rsidR="00866572" w:rsidRPr="00106319" w:rsidRDefault="00866572" w:rsidP="00866572">
            <w:pPr>
              <w:pStyle w:val="Bang1"/>
            </w:pPr>
            <w:r w:rsidRPr="00106319">
              <w:t>Vĩnh Thạnh</w:t>
            </w:r>
          </w:p>
        </w:tc>
        <w:tc>
          <w:tcPr>
            <w:tcW w:w="934" w:type="dxa"/>
            <w:shd w:val="clear" w:color="auto" w:fill="auto"/>
            <w:vAlign w:val="bottom"/>
            <w:hideMark/>
          </w:tcPr>
          <w:p w14:paraId="43F960B0" w14:textId="72C08D02" w:rsidR="00866572" w:rsidRPr="00106319" w:rsidRDefault="00866572" w:rsidP="00866572">
            <w:pPr>
              <w:pStyle w:val="Bang1"/>
              <w:jc w:val="center"/>
            </w:pPr>
            <w:r>
              <w:rPr>
                <w:color w:val="000000"/>
                <w:sz w:val="22"/>
                <w:szCs w:val="22"/>
              </w:rPr>
              <w:t>46</w:t>
            </w:r>
          </w:p>
        </w:tc>
        <w:tc>
          <w:tcPr>
            <w:tcW w:w="934" w:type="dxa"/>
            <w:shd w:val="clear" w:color="auto" w:fill="auto"/>
            <w:vAlign w:val="bottom"/>
            <w:hideMark/>
          </w:tcPr>
          <w:p w14:paraId="50FF2910" w14:textId="5FEE87CD" w:rsidR="00866572" w:rsidRPr="00106319" w:rsidRDefault="00866572" w:rsidP="00866572">
            <w:pPr>
              <w:pStyle w:val="Bang1"/>
              <w:jc w:val="center"/>
            </w:pPr>
            <w:r>
              <w:rPr>
                <w:color w:val="000000"/>
                <w:sz w:val="22"/>
                <w:szCs w:val="22"/>
              </w:rPr>
              <w:t>183</w:t>
            </w:r>
          </w:p>
        </w:tc>
        <w:tc>
          <w:tcPr>
            <w:tcW w:w="934" w:type="dxa"/>
            <w:shd w:val="clear" w:color="auto" w:fill="auto"/>
            <w:vAlign w:val="bottom"/>
            <w:hideMark/>
          </w:tcPr>
          <w:p w14:paraId="67D71E95" w14:textId="5CDCA9E6" w:rsidR="00866572" w:rsidRPr="00106319" w:rsidRDefault="00866572" w:rsidP="00866572">
            <w:pPr>
              <w:pStyle w:val="Bang1"/>
              <w:jc w:val="center"/>
            </w:pPr>
            <w:r>
              <w:rPr>
                <w:color w:val="000000"/>
                <w:sz w:val="22"/>
                <w:szCs w:val="22"/>
              </w:rPr>
              <w:t>56</w:t>
            </w:r>
          </w:p>
        </w:tc>
        <w:tc>
          <w:tcPr>
            <w:tcW w:w="1012" w:type="dxa"/>
            <w:shd w:val="clear" w:color="auto" w:fill="auto"/>
            <w:vAlign w:val="bottom"/>
            <w:hideMark/>
          </w:tcPr>
          <w:p w14:paraId="42BD16D1" w14:textId="186EC203" w:rsidR="00866572" w:rsidRPr="00106319" w:rsidRDefault="00866572" w:rsidP="00866572">
            <w:pPr>
              <w:pStyle w:val="Bang1"/>
              <w:jc w:val="center"/>
            </w:pPr>
            <w:r>
              <w:rPr>
                <w:color w:val="000000"/>
                <w:sz w:val="22"/>
                <w:szCs w:val="22"/>
              </w:rPr>
              <w:t>21</w:t>
            </w:r>
          </w:p>
        </w:tc>
        <w:tc>
          <w:tcPr>
            <w:tcW w:w="903" w:type="dxa"/>
            <w:shd w:val="clear" w:color="auto" w:fill="auto"/>
            <w:vAlign w:val="bottom"/>
            <w:hideMark/>
          </w:tcPr>
          <w:p w14:paraId="6B211DD9" w14:textId="6C159E51" w:rsidR="00866572" w:rsidRPr="00106319" w:rsidRDefault="00866572" w:rsidP="00866572">
            <w:pPr>
              <w:pStyle w:val="Bang1"/>
              <w:jc w:val="center"/>
            </w:pPr>
            <w:r>
              <w:rPr>
                <w:color w:val="000000"/>
                <w:sz w:val="22"/>
                <w:szCs w:val="22"/>
              </w:rPr>
              <w:t>42</w:t>
            </w:r>
          </w:p>
        </w:tc>
        <w:tc>
          <w:tcPr>
            <w:tcW w:w="861" w:type="dxa"/>
            <w:shd w:val="clear" w:color="auto" w:fill="auto"/>
            <w:vAlign w:val="bottom"/>
            <w:hideMark/>
          </w:tcPr>
          <w:p w14:paraId="70830A6F" w14:textId="1467703B" w:rsidR="00866572" w:rsidRPr="00106319" w:rsidRDefault="00866572" w:rsidP="00866572">
            <w:pPr>
              <w:pStyle w:val="Bang1"/>
              <w:jc w:val="center"/>
            </w:pPr>
            <w:r>
              <w:rPr>
                <w:color w:val="000000"/>
                <w:sz w:val="22"/>
                <w:szCs w:val="22"/>
              </w:rPr>
              <w:t>35</w:t>
            </w:r>
          </w:p>
        </w:tc>
        <w:tc>
          <w:tcPr>
            <w:tcW w:w="1011" w:type="dxa"/>
            <w:shd w:val="clear" w:color="auto" w:fill="auto"/>
            <w:vAlign w:val="bottom"/>
            <w:hideMark/>
          </w:tcPr>
          <w:p w14:paraId="6E344739" w14:textId="5F494300" w:rsidR="00866572" w:rsidRPr="00106319" w:rsidRDefault="00866572" w:rsidP="00866572">
            <w:pPr>
              <w:pStyle w:val="Bang1"/>
              <w:jc w:val="center"/>
            </w:pPr>
            <w:r>
              <w:rPr>
                <w:color w:val="000000"/>
                <w:sz w:val="22"/>
                <w:szCs w:val="22"/>
              </w:rPr>
              <w:t>315</w:t>
            </w:r>
          </w:p>
        </w:tc>
      </w:tr>
      <w:tr w:rsidR="00866572" w:rsidRPr="00106319" w14:paraId="53EBE4C4" w14:textId="77777777" w:rsidTr="0017359D">
        <w:trPr>
          <w:trHeight w:val="295"/>
          <w:jc w:val="center"/>
        </w:trPr>
        <w:tc>
          <w:tcPr>
            <w:tcW w:w="279" w:type="dxa"/>
            <w:shd w:val="clear" w:color="auto" w:fill="auto"/>
            <w:vAlign w:val="bottom"/>
            <w:hideMark/>
          </w:tcPr>
          <w:p w14:paraId="3918C9E1" w14:textId="77777777" w:rsidR="00866572" w:rsidRPr="00106319" w:rsidRDefault="00866572" w:rsidP="00866572">
            <w:pPr>
              <w:pStyle w:val="Bang1"/>
            </w:pPr>
            <w:r w:rsidRPr="00106319">
              <w:t> </w:t>
            </w:r>
          </w:p>
        </w:tc>
        <w:tc>
          <w:tcPr>
            <w:tcW w:w="1868" w:type="dxa"/>
            <w:shd w:val="clear" w:color="auto" w:fill="auto"/>
            <w:vAlign w:val="bottom"/>
            <w:hideMark/>
          </w:tcPr>
          <w:p w14:paraId="07059B4D" w14:textId="77777777" w:rsidR="00866572" w:rsidRPr="00106319" w:rsidRDefault="00866572" w:rsidP="00866572">
            <w:pPr>
              <w:pStyle w:val="Bang1"/>
              <w:rPr>
                <w:b/>
                <w:bCs w:val="0"/>
              </w:rPr>
            </w:pPr>
            <w:r w:rsidRPr="00106319">
              <w:rPr>
                <w:b/>
                <w:bCs w:val="0"/>
              </w:rPr>
              <w:t>Toàn tỉnh</w:t>
            </w:r>
          </w:p>
        </w:tc>
        <w:tc>
          <w:tcPr>
            <w:tcW w:w="934" w:type="dxa"/>
            <w:shd w:val="clear" w:color="auto" w:fill="auto"/>
            <w:vAlign w:val="bottom"/>
            <w:hideMark/>
          </w:tcPr>
          <w:p w14:paraId="7D239549" w14:textId="20C59FDD" w:rsidR="00866572" w:rsidRPr="00106319" w:rsidRDefault="00866572" w:rsidP="00866572">
            <w:pPr>
              <w:pStyle w:val="Bang1"/>
              <w:jc w:val="center"/>
              <w:rPr>
                <w:b/>
                <w:bCs w:val="0"/>
              </w:rPr>
            </w:pPr>
            <w:r>
              <w:rPr>
                <w:b/>
                <w:bCs w:val="0"/>
                <w:color w:val="000000"/>
                <w:sz w:val="22"/>
                <w:szCs w:val="22"/>
              </w:rPr>
              <w:t>9.535</w:t>
            </w:r>
          </w:p>
        </w:tc>
        <w:tc>
          <w:tcPr>
            <w:tcW w:w="934" w:type="dxa"/>
            <w:shd w:val="clear" w:color="auto" w:fill="auto"/>
            <w:vAlign w:val="bottom"/>
            <w:hideMark/>
          </w:tcPr>
          <w:p w14:paraId="59231A30" w14:textId="0D475EE4" w:rsidR="00866572" w:rsidRPr="00106319" w:rsidRDefault="00866572" w:rsidP="00866572">
            <w:pPr>
              <w:pStyle w:val="Bang1"/>
              <w:jc w:val="center"/>
              <w:rPr>
                <w:b/>
                <w:bCs w:val="0"/>
              </w:rPr>
            </w:pPr>
            <w:r>
              <w:rPr>
                <w:b/>
                <w:bCs w:val="0"/>
                <w:color w:val="000000"/>
                <w:sz w:val="22"/>
                <w:szCs w:val="22"/>
              </w:rPr>
              <w:t>3.3150</w:t>
            </w:r>
          </w:p>
        </w:tc>
        <w:tc>
          <w:tcPr>
            <w:tcW w:w="934" w:type="dxa"/>
            <w:shd w:val="clear" w:color="auto" w:fill="auto"/>
            <w:vAlign w:val="bottom"/>
            <w:hideMark/>
          </w:tcPr>
          <w:p w14:paraId="32B08944" w14:textId="061018B0" w:rsidR="00866572" w:rsidRPr="00106319" w:rsidRDefault="00866572" w:rsidP="00866572">
            <w:pPr>
              <w:pStyle w:val="Bang1"/>
              <w:jc w:val="center"/>
              <w:rPr>
                <w:b/>
                <w:bCs w:val="0"/>
              </w:rPr>
            </w:pPr>
            <w:r>
              <w:rPr>
                <w:b/>
                <w:bCs w:val="0"/>
                <w:color w:val="000000"/>
                <w:sz w:val="22"/>
                <w:szCs w:val="22"/>
              </w:rPr>
              <w:t>1.160</w:t>
            </w:r>
          </w:p>
        </w:tc>
        <w:tc>
          <w:tcPr>
            <w:tcW w:w="1012" w:type="dxa"/>
            <w:shd w:val="clear" w:color="auto" w:fill="auto"/>
            <w:vAlign w:val="bottom"/>
            <w:hideMark/>
          </w:tcPr>
          <w:p w14:paraId="398EC9C6" w14:textId="2DA529AF" w:rsidR="00866572" w:rsidRPr="00106319" w:rsidRDefault="00866572" w:rsidP="00866572">
            <w:pPr>
              <w:pStyle w:val="Bang1"/>
              <w:jc w:val="center"/>
              <w:rPr>
                <w:b/>
                <w:bCs w:val="0"/>
              </w:rPr>
            </w:pPr>
            <w:r>
              <w:rPr>
                <w:b/>
                <w:bCs w:val="0"/>
                <w:color w:val="000000"/>
                <w:sz w:val="22"/>
                <w:szCs w:val="22"/>
              </w:rPr>
              <w:t>435</w:t>
            </w:r>
          </w:p>
        </w:tc>
        <w:tc>
          <w:tcPr>
            <w:tcW w:w="903" w:type="dxa"/>
            <w:shd w:val="clear" w:color="auto" w:fill="auto"/>
            <w:vAlign w:val="bottom"/>
            <w:hideMark/>
          </w:tcPr>
          <w:p w14:paraId="35DF8321" w14:textId="1DFF5B21" w:rsidR="00866572" w:rsidRPr="00106319" w:rsidRDefault="00866572" w:rsidP="00866572">
            <w:pPr>
              <w:pStyle w:val="Bang1"/>
              <w:jc w:val="center"/>
              <w:rPr>
                <w:b/>
                <w:bCs w:val="0"/>
              </w:rPr>
            </w:pPr>
            <w:r>
              <w:rPr>
                <w:b/>
                <w:bCs w:val="0"/>
                <w:color w:val="000000"/>
                <w:sz w:val="22"/>
                <w:szCs w:val="22"/>
              </w:rPr>
              <w:t>870</w:t>
            </w:r>
          </w:p>
        </w:tc>
        <w:tc>
          <w:tcPr>
            <w:tcW w:w="861" w:type="dxa"/>
            <w:shd w:val="clear" w:color="auto" w:fill="auto"/>
            <w:vAlign w:val="bottom"/>
            <w:hideMark/>
          </w:tcPr>
          <w:p w14:paraId="5AB6466E" w14:textId="6857B3CA" w:rsidR="00866572" w:rsidRPr="00106319" w:rsidRDefault="00866572" w:rsidP="00866572">
            <w:pPr>
              <w:pStyle w:val="Bang1"/>
              <w:jc w:val="center"/>
              <w:rPr>
                <w:b/>
                <w:bCs w:val="0"/>
              </w:rPr>
            </w:pPr>
            <w:r>
              <w:rPr>
                <w:b/>
                <w:bCs w:val="0"/>
                <w:color w:val="000000"/>
                <w:sz w:val="22"/>
                <w:szCs w:val="22"/>
              </w:rPr>
              <w:t>725</w:t>
            </w:r>
          </w:p>
        </w:tc>
        <w:tc>
          <w:tcPr>
            <w:tcW w:w="1011" w:type="dxa"/>
            <w:shd w:val="clear" w:color="auto" w:fill="auto"/>
            <w:vAlign w:val="bottom"/>
            <w:hideMark/>
          </w:tcPr>
          <w:p w14:paraId="1DB8C1B4" w14:textId="328FD2D5" w:rsidR="00866572" w:rsidRPr="00106319" w:rsidRDefault="00866572" w:rsidP="00866572">
            <w:pPr>
              <w:pStyle w:val="Bang1"/>
              <w:jc w:val="center"/>
              <w:rPr>
                <w:b/>
                <w:bCs w:val="0"/>
              </w:rPr>
            </w:pPr>
            <w:r>
              <w:rPr>
                <w:b/>
                <w:bCs w:val="0"/>
                <w:color w:val="000000"/>
                <w:sz w:val="22"/>
                <w:szCs w:val="22"/>
              </w:rPr>
              <w:t>6.525</w:t>
            </w:r>
          </w:p>
        </w:tc>
      </w:tr>
    </w:tbl>
    <w:p w14:paraId="237D7B27" w14:textId="766D3731" w:rsidR="008E4582" w:rsidRPr="00866572" w:rsidRDefault="008E4582" w:rsidP="00F962E3">
      <w:pPr>
        <w:ind w:firstLine="0"/>
        <w:jc w:val="center"/>
      </w:pPr>
      <w:r w:rsidRPr="00866572">
        <w:t xml:space="preserve">(Xem chi tiết </w:t>
      </w:r>
      <w:hyperlink w:anchor="_PHỤ_LỤC_10:" w:history="1">
        <w:r w:rsidRPr="00866572">
          <w:rPr>
            <w:rStyle w:val="Hyperlink"/>
          </w:rPr>
          <w:t xml:space="preserve">Phụ lục </w:t>
        </w:r>
        <w:r w:rsidR="00866572" w:rsidRPr="00866572">
          <w:rPr>
            <w:rStyle w:val="Hyperlink"/>
            <w:bCs/>
          </w:rPr>
          <w:t>11</w:t>
        </w:r>
      </w:hyperlink>
      <w:r w:rsidRPr="00866572">
        <w:t>)</w:t>
      </w:r>
    </w:p>
    <w:p w14:paraId="1FEA55FF" w14:textId="77777777" w:rsidR="008E4582" w:rsidRPr="00A46331" w:rsidRDefault="008E4582" w:rsidP="00A46331">
      <w:pPr>
        <w:rPr>
          <w:b/>
          <w:bCs/>
        </w:rPr>
      </w:pPr>
      <w:bookmarkStart w:id="176" w:name="_Toc121151684"/>
      <w:bookmarkStart w:id="177" w:name="_Toc121226708"/>
      <w:bookmarkStart w:id="178" w:name="_Toc121228265"/>
      <w:r w:rsidRPr="00A46331">
        <w:rPr>
          <w:b/>
          <w:bCs/>
        </w:rPr>
        <w:t>4.4. Về lương thực, thực phẩm tại nơi sơ tán đến</w:t>
      </w:r>
      <w:bookmarkEnd w:id="176"/>
      <w:bookmarkEnd w:id="177"/>
      <w:bookmarkEnd w:id="178"/>
    </w:p>
    <w:p w14:paraId="7BF1CE68" w14:textId="77777777" w:rsidR="008E4582" w:rsidRDefault="008E4582" w:rsidP="008E4582">
      <w:r w:rsidRPr="00E17882">
        <w:t>Căn cứ vào số người sơ tán tập trung, Ban Chỉ huy PCTT – TKCN và PTDS các địa phương chuẩn bị lương thực, thực phẩm cho tối thiểu 05 ngày sơ tán. Tùy vào loại lương thực, thực phẩm địa phương dự trữ mà địa phương có thể thay đổi các loại thực phẩm cấp phát cho khu sơ tán. Nhưng vẫn phải đảm bảo được số lượng khẩu phần ăn.</w:t>
      </w:r>
    </w:p>
    <w:p w14:paraId="667E6E35" w14:textId="11DC56A1" w:rsidR="003252FD" w:rsidRDefault="003252FD" w:rsidP="003252FD">
      <w:pPr>
        <w:pStyle w:val="Caption"/>
        <w:keepNext/>
      </w:pPr>
      <w:r>
        <w:t xml:space="preserve">Bảng </w:t>
      </w:r>
      <w:fldSimple w:instr=" SEQ Bảng \* ARABIC ">
        <w:r w:rsidR="00130A0D">
          <w:rPr>
            <w:noProof/>
          </w:rPr>
          <w:t>38</w:t>
        </w:r>
      </w:fldSimple>
      <w:r>
        <w:t xml:space="preserve">: </w:t>
      </w:r>
      <w:r w:rsidRPr="00263716">
        <w:t xml:space="preserve">Nhu cầu </w:t>
      </w:r>
      <w:r>
        <w:t xml:space="preserve">khẩu phần ăn cho sơ tán </w:t>
      </w:r>
      <w:r w:rsidRPr="00263716">
        <w:t xml:space="preserve">tập trung kịch bản bão cấp </w:t>
      </w:r>
      <w:r>
        <w:t>5</w:t>
      </w:r>
    </w:p>
    <w:tbl>
      <w:tblPr>
        <w:tblW w:w="8905" w:type="dxa"/>
        <w:jc w:val="center"/>
        <w:tblLook w:val="04A0" w:firstRow="1" w:lastRow="0" w:firstColumn="1" w:lastColumn="0" w:noHBand="0" w:noVBand="1"/>
      </w:tblPr>
      <w:tblGrid>
        <w:gridCol w:w="766"/>
        <w:gridCol w:w="2548"/>
        <w:gridCol w:w="1932"/>
        <w:gridCol w:w="1809"/>
        <w:gridCol w:w="1850"/>
      </w:tblGrid>
      <w:tr w:rsidR="00E17882" w:rsidRPr="00AE4583" w14:paraId="440BF1BB" w14:textId="77777777" w:rsidTr="00683E7C">
        <w:trPr>
          <w:trHeight w:val="866"/>
          <w:tblHeader/>
          <w:jc w:val="center"/>
        </w:trPr>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BB0143" w14:textId="77777777" w:rsidR="00E17882" w:rsidRPr="00AE4583" w:rsidRDefault="00E17882" w:rsidP="00950AE2">
            <w:pPr>
              <w:pStyle w:val="Bang1"/>
              <w:jc w:val="center"/>
              <w:rPr>
                <w:b/>
                <w:bCs w:val="0"/>
              </w:rPr>
            </w:pPr>
            <w:r w:rsidRPr="00AE4583">
              <w:rPr>
                <w:b/>
                <w:bCs w:val="0"/>
              </w:rPr>
              <w:t>TT</w:t>
            </w:r>
          </w:p>
        </w:tc>
        <w:tc>
          <w:tcPr>
            <w:tcW w:w="2548" w:type="dxa"/>
            <w:tcBorders>
              <w:top w:val="single" w:sz="4" w:space="0" w:color="000000"/>
              <w:left w:val="nil"/>
              <w:bottom w:val="single" w:sz="4" w:space="0" w:color="000000"/>
              <w:right w:val="single" w:sz="4" w:space="0" w:color="000000"/>
            </w:tcBorders>
            <w:shd w:val="clear" w:color="auto" w:fill="auto"/>
            <w:vAlign w:val="center"/>
            <w:hideMark/>
          </w:tcPr>
          <w:p w14:paraId="7A2C2740" w14:textId="77777777" w:rsidR="00E17882" w:rsidRPr="00AE4583" w:rsidRDefault="00E17882" w:rsidP="00950AE2">
            <w:pPr>
              <w:pStyle w:val="Bang1"/>
              <w:jc w:val="center"/>
              <w:rPr>
                <w:b/>
                <w:bCs w:val="0"/>
              </w:rPr>
            </w:pPr>
            <w:r w:rsidRPr="00AE4583">
              <w:rPr>
                <w:b/>
                <w:bCs w:val="0"/>
              </w:rPr>
              <w:t>Địa phương</w:t>
            </w:r>
          </w:p>
        </w:tc>
        <w:tc>
          <w:tcPr>
            <w:tcW w:w="1932" w:type="dxa"/>
            <w:tcBorders>
              <w:top w:val="single" w:sz="4" w:space="0" w:color="000000"/>
              <w:left w:val="nil"/>
              <w:bottom w:val="single" w:sz="4" w:space="0" w:color="000000"/>
              <w:right w:val="single" w:sz="4" w:space="0" w:color="000000"/>
            </w:tcBorders>
            <w:shd w:val="clear" w:color="auto" w:fill="auto"/>
            <w:vAlign w:val="center"/>
            <w:hideMark/>
          </w:tcPr>
          <w:p w14:paraId="0AEAC022" w14:textId="77777777" w:rsidR="00E17882" w:rsidRPr="00AE4583" w:rsidRDefault="00E17882" w:rsidP="00950AE2">
            <w:pPr>
              <w:pStyle w:val="Bang1"/>
              <w:jc w:val="center"/>
              <w:rPr>
                <w:b/>
                <w:bCs w:val="0"/>
              </w:rPr>
            </w:pPr>
            <w:r w:rsidRPr="00AE4583">
              <w:rPr>
                <w:b/>
                <w:bCs w:val="0"/>
              </w:rPr>
              <w:t>Số hộ sơ tán tập trung</w:t>
            </w:r>
          </w:p>
        </w:tc>
        <w:tc>
          <w:tcPr>
            <w:tcW w:w="1809" w:type="dxa"/>
            <w:tcBorders>
              <w:top w:val="single" w:sz="4" w:space="0" w:color="000000"/>
              <w:left w:val="nil"/>
              <w:bottom w:val="single" w:sz="4" w:space="0" w:color="000000"/>
              <w:right w:val="single" w:sz="4" w:space="0" w:color="000000"/>
            </w:tcBorders>
            <w:shd w:val="clear" w:color="auto" w:fill="auto"/>
            <w:vAlign w:val="center"/>
            <w:hideMark/>
          </w:tcPr>
          <w:p w14:paraId="6AD991D2" w14:textId="77777777" w:rsidR="00E17882" w:rsidRPr="00AE4583" w:rsidRDefault="00E17882" w:rsidP="00950AE2">
            <w:pPr>
              <w:pStyle w:val="Bang1"/>
              <w:jc w:val="center"/>
              <w:rPr>
                <w:b/>
                <w:bCs w:val="0"/>
              </w:rPr>
            </w:pPr>
            <w:r w:rsidRPr="00AE4583">
              <w:rPr>
                <w:b/>
                <w:bCs w:val="0"/>
              </w:rPr>
              <w:t>Số khẩu sơ tán tập trung</w:t>
            </w:r>
          </w:p>
        </w:tc>
        <w:tc>
          <w:tcPr>
            <w:tcW w:w="1850" w:type="dxa"/>
            <w:tcBorders>
              <w:top w:val="single" w:sz="4" w:space="0" w:color="000000"/>
              <w:left w:val="nil"/>
              <w:bottom w:val="single" w:sz="4" w:space="0" w:color="000000"/>
              <w:right w:val="single" w:sz="4" w:space="0" w:color="000000"/>
            </w:tcBorders>
            <w:shd w:val="clear" w:color="auto" w:fill="auto"/>
            <w:vAlign w:val="center"/>
            <w:hideMark/>
          </w:tcPr>
          <w:p w14:paraId="37BC0B58" w14:textId="77777777" w:rsidR="00E17882" w:rsidRPr="00AE4583" w:rsidRDefault="00E17882" w:rsidP="00950AE2">
            <w:pPr>
              <w:pStyle w:val="Bang1"/>
              <w:jc w:val="center"/>
              <w:rPr>
                <w:b/>
                <w:bCs w:val="0"/>
              </w:rPr>
            </w:pPr>
            <w:r w:rsidRPr="00AE4583">
              <w:rPr>
                <w:b/>
                <w:bCs w:val="0"/>
              </w:rPr>
              <w:t>Nhu cầu khẩu phần</w:t>
            </w:r>
          </w:p>
        </w:tc>
      </w:tr>
      <w:tr w:rsidR="0017359D" w:rsidRPr="00AE4583" w14:paraId="0ABBE50B" w14:textId="77777777" w:rsidTr="005A54F6">
        <w:trPr>
          <w:trHeight w:val="303"/>
          <w:jc w:val="center"/>
        </w:trPr>
        <w:tc>
          <w:tcPr>
            <w:tcW w:w="766" w:type="dxa"/>
            <w:tcBorders>
              <w:top w:val="nil"/>
              <w:left w:val="single" w:sz="4" w:space="0" w:color="000000"/>
              <w:bottom w:val="single" w:sz="4" w:space="0" w:color="000000"/>
              <w:right w:val="single" w:sz="4" w:space="0" w:color="000000"/>
            </w:tcBorders>
            <w:shd w:val="clear" w:color="auto" w:fill="auto"/>
            <w:vAlign w:val="center"/>
            <w:hideMark/>
          </w:tcPr>
          <w:p w14:paraId="194566B5" w14:textId="77777777" w:rsidR="0017359D" w:rsidRPr="00AE4583" w:rsidRDefault="0017359D" w:rsidP="0017359D">
            <w:pPr>
              <w:pStyle w:val="Bang1"/>
              <w:jc w:val="center"/>
            </w:pPr>
            <w:r w:rsidRPr="00AE4583">
              <w:t>1</w:t>
            </w:r>
          </w:p>
        </w:tc>
        <w:tc>
          <w:tcPr>
            <w:tcW w:w="2548" w:type="dxa"/>
            <w:tcBorders>
              <w:top w:val="nil"/>
              <w:left w:val="nil"/>
              <w:bottom w:val="single" w:sz="4" w:space="0" w:color="000000"/>
              <w:right w:val="single" w:sz="4" w:space="0" w:color="000000"/>
            </w:tcBorders>
            <w:shd w:val="clear" w:color="auto" w:fill="auto"/>
            <w:vAlign w:val="center"/>
            <w:hideMark/>
          </w:tcPr>
          <w:p w14:paraId="1681E414" w14:textId="77777777" w:rsidR="0017359D" w:rsidRPr="00AE4583" w:rsidRDefault="0017359D" w:rsidP="0017359D">
            <w:pPr>
              <w:pStyle w:val="Bang1"/>
            </w:pPr>
            <w:r w:rsidRPr="00AE4583">
              <w:rPr>
                <w:rFonts w:eastAsia="Calibri"/>
              </w:rPr>
              <w:t>Quy Nhơn</w:t>
            </w:r>
          </w:p>
        </w:tc>
        <w:tc>
          <w:tcPr>
            <w:tcW w:w="1932" w:type="dxa"/>
            <w:tcBorders>
              <w:top w:val="nil"/>
              <w:left w:val="nil"/>
              <w:bottom w:val="single" w:sz="4" w:space="0" w:color="000000"/>
              <w:right w:val="single" w:sz="4" w:space="0" w:color="000000"/>
            </w:tcBorders>
            <w:shd w:val="clear" w:color="auto" w:fill="auto"/>
            <w:vAlign w:val="bottom"/>
            <w:hideMark/>
          </w:tcPr>
          <w:p w14:paraId="1017A132" w14:textId="71BA3088" w:rsidR="0017359D" w:rsidRPr="0017359D" w:rsidRDefault="0017359D" w:rsidP="0017359D">
            <w:pPr>
              <w:pStyle w:val="Bang1"/>
              <w:jc w:val="center"/>
            </w:pPr>
            <w:r w:rsidRPr="0017359D">
              <w:rPr>
                <w:color w:val="000000"/>
              </w:rPr>
              <w:t>728</w:t>
            </w:r>
          </w:p>
        </w:tc>
        <w:tc>
          <w:tcPr>
            <w:tcW w:w="1809" w:type="dxa"/>
            <w:tcBorders>
              <w:top w:val="nil"/>
              <w:left w:val="nil"/>
              <w:bottom w:val="single" w:sz="4" w:space="0" w:color="000000"/>
              <w:right w:val="single" w:sz="4" w:space="0" w:color="000000"/>
            </w:tcBorders>
            <w:shd w:val="clear" w:color="auto" w:fill="auto"/>
            <w:vAlign w:val="bottom"/>
            <w:hideMark/>
          </w:tcPr>
          <w:p w14:paraId="758FAB0A" w14:textId="25592A02" w:rsidR="0017359D" w:rsidRPr="0017359D" w:rsidRDefault="0017359D" w:rsidP="0017359D">
            <w:pPr>
              <w:pStyle w:val="Bang1"/>
              <w:jc w:val="center"/>
            </w:pPr>
            <w:r w:rsidRPr="0017359D">
              <w:rPr>
                <w:color w:val="000000"/>
              </w:rPr>
              <w:t>2</w:t>
            </w:r>
            <w:r>
              <w:rPr>
                <w:color w:val="000000"/>
              </w:rPr>
              <w:t>.</w:t>
            </w:r>
            <w:r w:rsidRPr="0017359D">
              <w:rPr>
                <w:color w:val="000000"/>
              </w:rPr>
              <w:t>612</w:t>
            </w:r>
          </w:p>
        </w:tc>
        <w:tc>
          <w:tcPr>
            <w:tcW w:w="1850" w:type="dxa"/>
            <w:tcBorders>
              <w:top w:val="nil"/>
              <w:left w:val="nil"/>
              <w:bottom w:val="single" w:sz="4" w:space="0" w:color="000000"/>
              <w:right w:val="single" w:sz="4" w:space="0" w:color="000000"/>
            </w:tcBorders>
            <w:shd w:val="clear" w:color="auto" w:fill="auto"/>
            <w:vAlign w:val="bottom"/>
            <w:hideMark/>
          </w:tcPr>
          <w:p w14:paraId="23A1A176" w14:textId="79D3C04A" w:rsidR="0017359D" w:rsidRPr="0017359D" w:rsidRDefault="0017359D" w:rsidP="0017359D">
            <w:pPr>
              <w:pStyle w:val="Bang1"/>
              <w:jc w:val="center"/>
            </w:pPr>
            <w:r w:rsidRPr="0017359D">
              <w:rPr>
                <w:color w:val="000000"/>
              </w:rPr>
              <w:t>13</w:t>
            </w:r>
            <w:r>
              <w:rPr>
                <w:color w:val="000000"/>
              </w:rPr>
              <w:t>.</w:t>
            </w:r>
            <w:r w:rsidRPr="0017359D">
              <w:rPr>
                <w:color w:val="000000"/>
              </w:rPr>
              <w:t>060</w:t>
            </w:r>
          </w:p>
        </w:tc>
      </w:tr>
      <w:tr w:rsidR="0017359D" w:rsidRPr="00AE4583" w14:paraId="10847A96" w14:textId="77777777" w:rsidTr="005A54F6">
        <w:trPr>
          <w:trHeight w:val="303"/>
          <w:jc w:val="center"/>
        </w:trPr>
        <w:tc>
          <w:tcPr>
            <w:tcW w:w="766" w:type="dxa"/>
            <w:tcBorders>
              <w:top w:val="nil"/>
              <w:left w:val="single" w:sz="4" w:space="0" w:color="000000"/>
              <w:bottom w:val="single" w:sz="4" w:space="0" w:color="000000"/>
              <w:right w:val="single" w:sz="4" w:space="0" w:color="000000"/>
            </w:tcBorders>
            <w:shd w:val="clear" w:color="auto" w:fill="auto"/>
            <w:vAlign w:val="center"/>
            <w:hideMark/>
          </w:tcPr>
          <w:p w14:paraId="654E7ACF" w14:textId="77777777" w:rsidR="0017359D" w:rsidRPr="00AE4583" w:rsidRDefault="0017359D" w:rsidP="0017359D">
            <w:pPr>
              <w:pStyle w:val="Bang1"/>
              <w:jc w:val="center"/>
            </w:pPr>
            <w:r w:rsidRPr="00AE4583">
              <w:t>2</w:t>
            </w:r>
          </w:p>
        </w:tc>
        <w:tc>
          <w:tcPr>
            <w:tcW w:w="2548" w:type="dxa"/>
            <w:tcBorders>
              <w:top w:val="nil"/>
              <w:left w:val="nil"/>
              <w:bottom w:val="single" w:sz="4" w:space="0" w:color="000000"/>
              <w:right w:val="single" w:sz="4" w:space="0" w:color="000000"/>
            </w:tcBorders>
            <w:shd w:val="clear" w:color="auto" w:fill="auto"/>
            <w:vAlign w:val="center"/>
            <w:hideMark/>
          </w:tcPr>
          <w:p w14:paraId="0ECA50A9" w14:textId="77777777" w:rsidR="0017359D" w:rsidRPr="00AE4583" w:rsidRDefault="0017359D" w:rsidP="0017359D">
            <w:pPr>
              <w:pStyle w:val="Bang1"/>
            </w:pPr>
            <w:r w:rsidRPr="00AE4583">
              <w:rPr>
                <w:rFonts w:eastAsia="Calibri"/>
              </w:rPr>
              <w:t>An Nhơn</w:t>
            </w:r>
          </w:p>
        </w:tc>
        <w:tc>
          <w:tcPr>
            <w:tcW w:w="1932" w:type="dxa"/>
            <w:tcBorders>
              <w:top w:val="nil"/>
              <w:left w:val="nil"/>
              <w:bottom w:val="single" w:sz="4" w:space="0" w:color="000000"/>
              <w:right w:val="single" w:sz="4" w:space="0" w:color="000000"/>
            </w:tcBorders>
            <w:shd w:val="clear" w:color="auto" w:fill="auto"/>
            <w:vAlign w:val="bottom"/>
            <w:hideMark/>
          </w:tcPr>
          <w:p w14:paraId="028527BC" w14:textId="4C0E466A" w:rsidR="0017359D" w:rsidRPr="0017359D" w:rsidRDefault="0017359D" w:rsidP="0017359D">
            <w:pPr>
              <w:pStyle w:val="Bang1"/>
              <w:jc w:val="center"/>
            </w:pPr>
            <w:r w:rsidRPr="0017359D">
              <w:rPr>
                <w:color w:val="000000"/>
              </w:rPr>
              <w:t>1</w:t>
            </w:r>
            <w:r>
              <w:rPr>
                <w:color w:val="000000"/>
              </w:rPr>
              <w:t>.</w:t>
            </w:r>
            <w:r w:rsidRPr="0017359D">
              <w:rPr>
                <w:color w:val="000000"/>
              </w:rPr>
              <w:t>477</w:t>
            </w:r>
          </w:p>
        </w:tc>
        <w:tc>
          <w:tcPr>
            <w:tcW w:w="1809" w:type="dxa"/>
            <w:tcBorders>
              <w:top w:val="nil"/>
              <w:left w:val="nil"/>
              <w:bottom w:val="single" w:sz="4" w:space="0" w:color="000000"/>
              <w:right w:val="single" w:sz="4" w:space="0" w:color="000000"/>
            </w:tcBorders>
            <w:shd w:val="clear" w:color="auto" w:fill="auto"/>
            <w:vAlign w:val="bottom"/>
            <w:hideMark/>
          </w:tcPr>
          <w:p w14:paraId="4951FD96" w14:textId="68AD5130" w:rsidR="0017359D" w:rsidRPr="0017359D" w:rsidRDefault="0017359D" w:rsidP="0017359D">
            <w:pPr>
              <w:pStyle w:val="Bang1"/>
              <w:jc w:val="center"/>
            </w:pPr>
            <w:r w:rsidRPr="0017359D">
              <w:rPr>
                <w:color w:val="000000"/>
              </w:rPr>
              <w:t>5</w:t>
            </w:r>
            <w:r>
              <w:rPr>
                <w:color w:val="000000"/>
              </w:rPr>
              <w:t>.</w:t>
            </w:r>
            <w:r w:rsidRPr="0017359D">
              <w:rPr>
                <w:color w:val="000000"/>
              </w:rPr>
              <w:t>369</w:t>
            </w:r>
          </w:p>
        </w:tc>
        <w:tc>
          <w:tcPr>
            <w:tcW w:w="1850" w:type="dxa"/>
            <w:tcBorders>
              <w:top w:val="nil"/>
              <w:left w:val="nil"/>
              <w:bottom w:val="single" w:sz="4" w:space="0" w:color="000000"/>
              <w:right w:val="single" w:sz="4" w:space="0" w:color="000000"/>
            </w:tcBorders>
            <w:shd w:val="clear" w:color="auto" w:fill="auto"/>
            <w:vAlign w:val="bottom"/>
            <w:hideMark/>
          </w:tcPr>
          <w:p w14:paraId="697A365D" w14:textId="4B84CEB1" w:rsidR="0017359D" w:rsidRPr="0017359D" w:rsidRDefault="0017359D" w:rsidP="0017359D">
            <w:pPr>
              <w:pStyle w:val="Bang1"/>
              <w:jc w:val="center"/>
            </w:pPr>
            <w:r w:rsidRPr="0017359D">
              <w:rPr>
                <w:color w:val="000000"/>
              </w:rPr>
              <w:t>26</w:t>
            </w:r>
            <w:r>
              <w:rPr>
                <w:color w:val="000000"/>
              </w:rPr>
              <w:t>.</w:t>
            </w:r>
            <w:r w:rsidRPr="0017359D">
              <w:rPr>
                <w:color w:val="000000"/>
              </w:rPr>
              <w:t>845</w:t>
            </w:r>
          </w:p>
        </w:tc>
      </w:tr>
      <w:tr w:rsidR="0017359D" w:rsidRPr="00AE4583" w14:paraId="44DB77D7" w14:textId="77777777" w:rsidTr="005A54F6">
        <w:trPr>
          <w:trHeight w:val="303"/>
          <w:jc w:val="center"/>
        </w:trPr>
        <w:tc>
          <w:tcPr>
            <w:tcW w:w="766" w:type="dxa"/>
            <w:tcBorders>
              <w:top w:val="nil"/>
              <w:left w:val="single" w:sz="4" w:space="0" w:color="000000"/>
              <w:bottom w:val="single" w:sz="4" w:space="0" w:color="000000"/>
              <w:right w:val="single" w:sz="4" w:space="0" w:color="000000"/>
            </w:tcBorders>
            <w:shd w:val="clear" w:color="auto" w:fill="auto"/>
            <w:vAlign w:val="center"/>
            <w:hideMark/>
          </w:tcPr>
          <w:p w14:paraId="455F7614" w14:textId="77777777" w:rsidR="0017359D" w:rsidRPr="00AE4583" w:rsidRDefault="0017359D" w:rsidP="0017359D">
            <w:pPr>
              <w:pStyle w:val="Bang1"/>
              <w:jc w:val="center"/>
            </w:pPr>
            <w:r w:rsidRPr="00AE4583">
              <w:t>3</w:t>
            </w:r>
          </w:p>
        </w:tc>
        <w:tc>
          <w:tcPr>
            <w:tcW w:w="2548" w:type="dxa"/>
            <w:tcBorders>
              <w:top w:val="nil"/>
              <w:left w:val="nil"/>
              <w:bottom w:val="single" w:sz="4" w:space="0" w:color="000000"/>
              <w:right w:val="single" w:sz="4" w:space="0" w:color="000000"/>
            </w:tcBorders>
            <w:shd w:val="clear" w:color="auto" w:fill="auto"/>
            <w:vAlign w:val="center"/>
            <w:hideMark/>
          </w:tcPr>
          <w:p w14:paraId="7A41AFD5" w14:textId="77777777" w:rsidR="0017359D" w:rsidRPr="00AE4583" w:rsidRDefault="0017359D" w:rsidP="0017359D">
            <w:pPr>
              <w:pStyle w:val="Bang1"/>
            </w:pPr>
            <w:r w:rsidRPr="00AE4583">
              <w:rPr>
                <w:rFonts w:eastAsia="Calibri"/>
              </w:rPr>
              <w:t>Hoài Nhơn</w:t>
            </w:r>
          </w:p>
        </w:tc>
        <w:tc>
          <w:tcPr>
            <w:tcW w:w="1932" w:type="dxa"/>
            <w:tcBorders>
              <w:top w:val="nil"/>
              <w:left w:val="nil"/>
              <w:bottom w:val="single" w:sz="4" w:space="0" w:color="000000"/>
              <w:right w:val="single" w:sz="4" w:space="0" w:color="000000"/>
            </w:tcBorders>
            <w:shd w:val="clear" w:color="auto" w:fill="auto"/>
            <w:vAlign w:val="bottom"/>
            <w:hideMark/>
          </w:tcPr>
          <w:p w14:paraId="45038506" w14:textId="23B4BFE4" w:rsidR="0017359D" w:rsidRPr="0017359D" w:rsidRDefault="0017359D" w:rsidP="0017359D">
            <w:pPr>
              <w:pStyle w:val="Bang1"/>
              <w:jc w:val="center"/>
            </w:pPr>
            <w:r w:rsidRPr="0017359D">
              <w:rPr>
                <w:color w:val="000000"/>
              </w:rPr>
              <w:t>387</w:t>
            </w:r>
          </w:p>
        </w:tc>
        <w:tc>
          <w:tcPr>
            <w:tcW w:w="1809" w:type="dxa"/>
            <w:tcBorders>
              <w:top w:val="nil"/>
              <w:left w:val="nil"/>
              <w:bottom w:val="single" w:sz="4" w:space="0" w:color="000000"/>
              <w:right w:val="single" w:sz="4" w:space="0" w:color="000000"/>
            </w:tcBorders>
            <w:shd w:val="clear" w:color="auto" w:fill="auto"/>
            <w:vAlign w:val="bottom"/>
            <w:hideMark/>
          </w:tcPr>
          <w:p w14:paraId="331320C1" w14:textId="5C107CB2" w:rsidR="0017359D" w:rsidRPr="0017359D" w:rsidRDefault="0017359D" w:rsidP="0017359D">
            <w:pPr>
              <w:pStyle w:val="Bang1"/>
              <w:jc w:val="center"/>
            </w:pPr>
            <w:r w:rsidRPr="0017359D">
              <w:rPr>
                <w:color w:val="000000"/>
              </w:rPr>
              <w:t>1</w:t>
            </w:r>
            <w:r>
              <w:rPr>
                <w:color w:val="000000"/>
              </w:rPr>
              <w:t>.</w:t>
            </w:r>
            <w:r w:rsidRPr="0017359D">
              <w:rPr>
                <w:color w:val="000000"/>
              </w:rPr>
              <w:t>478</w:t>
            </w:r>
          </w:p>
        </w:tc>
        <w:tc>
          <w:tcPr>
            <w:tcW w:w="1850" w:type="dxa"/>
            <w:tcBorders>
              <w:top w:val="nil"/>
              <w:left w:val="nil"/>
              <w:bottom w:val="single" w:sz="4" w:space="0" w:color="000000"/>
              <w:right w:val="single" w:sz="4" w:space="0" w:color="000000"/>
            </w:tcBorders>
            <w:shd w:val="clear" w:color="auto" w:fill="auto"/>
            <w:vAlign w:val="bottom"/>
            <w:hideMark/>
          </w:tcPr>
          <w:p w14:paraId="7FDC6354" w14:textId="40FA4739" w:rsidR="0017359D" w:rsidRPr="0017359D" w:rsidRDefault="0017359D" w:rsidP="0017359D">
            <w:pPr>
              <w:pStyle w:val="Bang1"/>
              <w:jc w:val="center"/>
            </w:pPr>
            <w:r w:rsidRPr="0017359D">
              <w:rPr>
                <w:color w:val="000000"/>
              </w:rPr>
              <w:t>7</w:t>
            </w:r>
            <w:r>
              <w:rPr>
                <w:color w:val="000000"/>
              </w:rPr>
              <w:t>.</w:t>
            </w:r>
            <w:r w:rsidRPr="0017359D">
              <w:rPr>
                <w:color w:val="000000"/>
              </w:rPr>
              <w:t>390</w:t>
            </w:r>
          </w:p>
        </w:tc>
      </w:tr>
      <w:tr w:rsidR="0017359D" w:rsidRPr="00AE4583" w14:paraId="6DBC7517" w14:textId="77777777" w:rsidTr="005A54F6">
        <w:trPr>
          <w:trHeight w:val="303"/>
          <w:jc w:val="center"/>
        </w:trPr>
        <w:tc>
          <w:tcPr>
            <w:tcW w:w="766" w:type="dxa"/>
            <w:tcBorders>
              <w:top w:val="nil"/>
              <w:left w:val="single" w:sz="4" w:space="0" w:color="000000"/>
              <w:bottom w:val="single" w:sz="4" w:space="0" w:color="000000"/>
              <w:right w:val="single" w:sz="4" w:space="0" w:color="000000"/>
            </w:tcBorders>
            <w:shd w:val="clear" w:color="auto" w:fill="auto"/>
            <w:vAlign w:val="center"/>
            <w:hideMark/>
          </w:tcPr>
          <w:p w14:paraId="3291435B" w14:textId="77777777" w:rsidR="0017359D" w:rsidRPr="00AE4583" w:rsidRDefault="0017359D" w:rsidP="0017359D">
            <w:pPr>
              <w:pStyle w:val="Bang1"/>
              <w:jc w:val="center"/>
            </w:pPr>
            <w:r w:rsidRPr="00AE4583">
              <w:t>4</w:t>
            </w:r>
          </w:p>
        </w:tc>
        <w:tc>
          <w:tcPr>
            <w:tcW w:w="2548" w:type="dxa"/>
            <w:tcBorders>
              <w:top w:val="nil"/>
              <w:left w:val="nil"/>
              <w:bottom w:val="single" w:sz="4" w:space="0" w:color="000000"/>
              <w:right w:val="single" w:sz="4" w:space="0" w:color="000000"/>
            </w:tcBorders>
            <w:shd w:val="clear" w:color="auto" w:fill="auto"/>
            <w:vAlign w:val="center"/>
            <w:hideMark/>
          </w:tcPr>
          <w:p w14:paraId="09D1C225" w14:textId="77777777" w:rsidR="0017359D" w:rsidRPr="00AE4583" w:rsidRDefault="0017359D" w:rsidP="0017359D">
            <w:pPr>
              <w:pStyle w:val="Bang1"/>
            </w:pPr>
            <w:r w:rsidRPr="00AE4583">
              <w:rPr>
                <w:rFonts w:eastAsia="Calibri"/>
              </w:rPr>
              <w:t>An Lão</w:t>
            </w:r>
          </w:p>
        </w:tc>
        <w:tc>
          <w:tcPr>
            <w:tcW w:w="1932" w:type="dxa"/>
            <w:tcBorders>
              <w:top w:val="nil"/>
              <w:left w:val="nil"/>
              <w:bottom w:val="single" w:sz="4" w:space="0" w:color="000000"/>
              <w:right w:val="single" w:sz="4" w:space="0" w:color="000000"/>
            </w:tcBorders>
            <w:shd w:val="clear" w:color="auto" w:fill="auto"/>
            <w:vAlign w:val="bottom"/>
            <w:hideMark/>
          </w:tcPr>
          <w:p w14:paraId="4F11AEE0" w14:textId="5AB02566" w:rsidR="0017359D" w:rsidRPr="0017359D" w:rsidRDefault="0017359D" w:rsidP="0017359D">
            <w:pPr>
              <w:pStyle w:val="Bang1"/>
              <w:jc w:val="center"/>
              <w:rPr>
                <w:color w:val="FF0000"/>
              </w:rPr>
            </w:pPr>
            <w:r w:rsidRPr="0017359D">
              <w:rPr>
                <w:color w:val="FF0000"/>
              </w:rPr>
              <w:t>2.060</w:t>
            </w:r>
          </w:p>
        </w:tc>
        <w:tc>
          <w:tcPr>
            <w:tcW w:w="1809" w:type="dxa"/>
            <w:tcBorders>
              <w:top w:val="nil"/>
              <w:left w:val="nil"/>
              <w:bottom w:val="single" w:sz="4" w:space="0" w:color="000000"/>
              <w:right w:val="single" w:sz="4" w:space="0" w:color="000000"/>
            </w:tcBorders>
            <w:shd w:val="clear" w:color="auto" w:fill="auto"/>
            <w:vAlign w:val="bottom"/>
            <w:hideMark/>
          </w:tcPr>
          <w:p w14:paraId="746EB25F" w14:textId="7F8CA5D5" w:rsidR="0017359D" w:rsidRPr="0017359D" w:rsidRDefault="0017359D" w:rsidP="0017359D">
            <w:pPr>
              <w:pStyle w:val="Bang1"/>
              <w:jc w:val="center"/>
              <w:rPr>
                <w:color w:val="FF0000"/>
              </w:rPr>
            </w:pPr>
            <w:r w:rsidRPr="0017359D">
              <w:rPr>
                <w:color w:val="FF0000"/>
              </w:rPr>
              <w:t>7.196</w:t>
            </w:r>
          </w:p>
        </w:tc>
        <w:tc>
          <w:tcPr>
            <w:tcW w:w="1850" w:type="dxa"/>
            <w:tcBorders>
              <w:top w:val="nil"/>
              <w:left w:val="nil"/>
              <w:bottom w:val="single" w:sz="4" w:space="0" w:color="000000"/>
              <w:right w:val="single" w:sz="4" w:space="0" w:color="000000"/>
            </w:tcBorders>
            <w:shd w:val="clear" w:color="auto" w:fill="auto"/>
            <w:vAlign w:val="bottom"/>
            <w:hideMark/>
          </w:tcPr>
          <w:p w14:paraId="55BDCF09" w14:textId="5C8B3743" w:rsidR="0017359D" w:rsidRPr="0017359D" w:rsidRDefault="0017359D" w:rsidP="0017359D">
            <w:pPr>
              <w:pStyle w:val="Bang1"/>
              <w:jc w:val="center"/>
              <w:rPr>
                <w:color w:val="FF0000"/>
              </w:rPr>
            </w:pPr>
            <w:r w:rsidRPr="0017359D">
              <w:rPr>
                <w:color w:val="FF0000"/>
              </w:rPr>
              <w:t>35.980</w:t>
            </w:r>
          </w:p>
        </w:tc>
      </w:tr>
      <w:tr w:rsidR="0017359D" w:rsidRPr="00AE4583" w14:paraId="79C648D9" w14:textId="77777777" w:rsidTr="005A54F6">
        <w:trPr>
          <w:trHeight w:val="303"/>
          <w:jc w:val="center"/>
        </w:trPr>
        <w:tc>
          <w:tcPr>
            <w:tcW w:w="766" w:type="dxa"/>
            <w:tcBorders>
              <w:top w:val="nil"/>
              <w:left w:val="single" w:sz="4" w:space="0" w:color="000000"/>
              <w:bottom w:val="single" w:sz="4" w:space="0" w:color="000000"/>
              <w:right w:val="single" w:sz="4" w:space="0" w:color="000000"/>
            </w:tcBorders>
            <w:shd w:val="clear" w:color="auto" w:fill="auto"/>
            <w:vAlign w:val="center"/>
            <w:hideMark/>
          </w:tcPr>
          <w:p w14:paraId="71E4F7FA" w14:textId="77777777" w:rsidR="0017359D" w:rsidRPr="00AE4583" w:rsidRDefault="0017359D" w:rsidP="0017359D">
            <w:pPr>
              <w:pStyle w:val="Bang1"/>
              <w:jc w:val="center"/>
            </w:pPr>
            <w:r w:rsidRPr="00AE4583">
              <w:t>5</w:t>
            </w:r>
          </w:p>
        </w:tc>
        <w:tc>
          <w:tcPr>
            <w:tcW w:w="2548" w:type="dxa"/>
            <w:tcBorders>
              <w:top w:val="nil"/>
              <w:left w:val="nil"/>
              <w:bottom w:val="single" w:sz="4" w:space="0" w:color="000000"/>
              <w:right w:val="single" w:sz="4" w:space="0" w:color="000000"/>
            </w:tcBorders>
            <w:shd w:val="clear" w:color="auto" w:fill="auto"/>
            <w:vAlign w:val="center"/>
            <w:hideMark/>
          </w:tcPr>
          <w:p w14:paraId="780A1F23" w14:textId="77777777" w:rsidR="0017359D" w:rsidRPr="00AE4583" w:rsidRDefault="0017359D" w:rsidP="0017359D">
            <w:pPr>
              <w:pStyle w:val="Bang1"/>
            </w:pPr>
            <w:r w:rsidRPr="00AE4583">
              <w:rPr>
                <w:rFonts w:eastAsia="Calibri"/>
              </w:rPr>
              <w:t>Hoài Ân</w:t>
            </w:r>
          </w:p>
        </w:tc>
        <w:tc>
          <w:tcPr>
            <w:tcW w:w="1932" w:type="dxa"/>
            <w:tcBorders>
              <w:top w:val="nil"/>
              <w:left w:val="nil"/>
              <w:bottom w:val="single" w:sz="4" w:space="0" w:color="000000"/>
              <w:right w:val="single" w:sz="4" w:space="0" w:color="000000"/>
            </w:tcBorders>
            <w:shd w:val="clear" w:color="auto" w:fill="auto"/>
            <w:vAlign w:val="bottom"/>
            <w:hideMark/>
          </w:tcPr>
          <w:p w14:paraId="37598284" w14:textId="3297B28A" w:rsidR="0017359D" w:rsidRPr="0017359D" w:rsidRDefault="0017359D" w:rsidP="0017359D">
            <w:pPr>
              <w:pStyle w:val="Bang1"/>
              <w:jc w:val="center"/>
              <w:rPr>
                <w:color w:val="FF0000"/>
              </w:rPr>
            </w:pPr>
            <w:r w:rsidRPr="0017359D">
              <w:rPr>
                <w:color w:val="000000"/>
              </w:rPr>
              <w:t>1</w:t>
            </w:r>
            <w:r>
              <w:rPr>
                <w:color w:val="000000"/>
              </w:rPr>
              <w:t>.</w:t>
            </w:r>
            <w:r w:rsidRPr="0017359D">
              <w:rPr>
                <w:color w:val="000000"/>
              </w:rPr>
              <w:t>096</w:t>
            </w:r>
          </w:p>
        </w:tc>
        <w:tc>
          <w:tcPr>
            <w:tcW w:w="1809" w:type="dxa"/>
            <w:tcBorders>
              <w:top w:val="nil"/>
              <w:left w:val="nil"/>
              <w:bottom w:val="single" w:sz="4" w:space="0" w:color="000000"/>
              <w:right w:val="single" w:sz="4" w:space="0" w:color="000000"/>
            </w:tcBorders>
            <w:shd w:val="clear" w:color="auto" w:fill="auto"/>
            <w:vAlign w:val="bottom"/>
            <w:hideMark/>
          </w:tcPr>
          <w:p w14:paraId="7FF0E514" w14:textId="51C2CF2B" w:rsidR="0017359D" w:rsidRPr="0017359D" w:rsidRDefault="0017359D" w:rsidP="0017359D">
            <w:pPr>
              <w:pStyle w:val="Bang1"/>
              <w:jc w:val="center"/>
              <w:rPr>
                <w:color w:val="FF0000"/>
              </w:rPr>
            </w:pPr>
            <w:r w:rsidRPr="0017359D">
              <w:rPr>
                <w:color w:val="000000"/>
              </w:rPr>
              <w:t>3</w:t>
            </w:r>
            <w:r>
              <w:rPr>
                <w:color w:val="000000"/>
              </w:rPr>
              <w:t>.</w:t>
            </w:r>
            <w:r w:rsidRPr="0017359D">
              <w:rPr>
                <w:color w:val="000000"/>
              </w:rPr>
              <w:t>474</w:t>
            </w:r>
          </w:p>
        </w:tc>
        <w:tc>
          <w:tcPr>
            <w:tcW w:w="1850" w:type="dxa"/>
            <w:tcBorders>
              <w:top w:val="nil"/>
              <w:left w:val="nil"/>
              <w:bottom w:val="single" w:sz="4" w:space="0" w:color="000000"/>
              <w:right w:val="single" w:sz="4" w:space="0" w:color="000000"/>
            </w:tcBorders>
            <w:shd w:val="clear" w:color="auto" w:fill="auto"/>
            <w:vAlign w:val="bottom"/>
            <w:hideMark/>
          </w:tcPr>
          <w:p w14:paraId="57913C61" w14:textId="63D3F235" w:rsidR="0017359D" w:rsidRPr="0017359D" w:rsidRDefault="0017359D" w:rsidP="0017359D">
            <w:pPr>
              <w:pStyle w:val="Bang1"/>
              <w:jc w:val="center"/>
              <w:rPr>
                <w:color w:val="FF0000"/>
              </w:rPr>
            </w:pPr>
            <w:r w:rsidRPr="0017359D">
              <w:rPr>
                <w:color w:val="000000"/>
              </w:rPr>
              <w:t>17</w:t>
            </w:r>
            <w:r>
              <w:rPr>
                <w:color w:val="000000"/>
              </w:rPr>
              <w:t>.</w:t>
            </w:r>
            <w:r w:rsidRPr="0017359D">
              <w:rPr>
                <w:color w:val="000000"/>
              </w:rPr>
              <w:t>370</w:t>
            </w:r>
          </w:p>
        </w:tc>
      </w:tr>
      <w:tr w:rsidR="0017359D" w:rsidRPr="00AE4583" w14:paraId="498298DA" w14:textId="77777777" w:rsidTr="005A54F6">
        <w:trPr>
          <w:trHeight w:val="303"/>
          <w:jc w:val="center"/>
        </w:trPr>
        <w:tc>
          <w:tcPr>
            <w:tcW w:w="766" w:type="dxa"/>
            <w:tcBorders>
              <w:top w:val="nil"/>
              <w:left w:val="single" w:sz="4" w:space="0" w:color="000000"/>
              <w:bottom w:val="single" w:sz="4" w:space="0" w:color="000000"/>
              <w:right w:val="single" w:sz="4" w:space="0" w:color="000000"/>
            </w:tcBorders>
            <w:shd w:val="clear" w:color="auto" w:fill="auto"/>
            <w:vAlign w:val="center"/>
            <w:hideMark/>
          </w:tcPr>
          <w:p w14:paraId="46E5B773" w14:textId="77777777" w:rsidR="0017359D" w:rsidRPr="00AE4583" w:rsidRDefault="0017359D" w:rsidP="0017359D">
            <w:pPr>
              <w:pStyle w:val="Bang1"/>
              <w:jc w:val="center"/>
            </w:pPr>
            <w:r w:rsidRPr="00AE4583">
              <w:t>6</w:t>
            </w:r>
          </w:p>
        </w:tc>
        <w:tc>
          <w:tcPr>
            <w:tcW w:w="2548" w:type="dxa"/>
            <w:tcBorders>
              <w:top w:val="nil"/>
              <w:left w:val="nil"/>
              <w:bottom w:val="single" w:sz="4" w:space="0" w:color="000000"/>
              <w:right w:val="single" w:sz="4" w:space="0" w:color="000000"/>
            </w:tcBorders>
            <w:shd w:val="clear" w:color="auto" w:fill="auto"/>
            <w:vAlign w:val="center"/>
            <w:hideMark/>
          </w:tcPr>
          <w:p w14:paraId="75BB921D" w14:textId="77777777" w:rsidR="0017359D" w:rsidRPr="00AE4583" w:rsidRDefault="0017359D" w:rsidP="0017359D">
            <w:pPr>
              <w:pStyle w:val="Bang1"/>
            </w:pPr>
            <w:r w:rsidRPr="00AE4583">
              <w:rPr>
                <w:rFonts w:eastAsia="Calibri"/>
              </w:rPr>
              <w:t>Phù Mỹ</w:t>
            </w:r>
          </w:p>
        </w:tc>
        <w:tc>
          <w:tcPr>
            <w:tcW w:w="1932" w:type="dxa"/>
            <w:tcBorders>
              <w:top w:val="nil"/>
              <w:left w:val="nil"/>
              <w:bottom w:val="single" w:sz="4" w:space="0" w:color="000000"/>
              <w:right w:val="single" w:sz="4" w:space="0" w:color="000000"/>
            </w:tcBorders>
            <w:shd w:val="clear" w:color="auto" w:fill="auto"/>
            <w:vAlign w:val="bottom"/>
            <w:hideMark/>
          </w:tcPr>
          <w:p w14:paraId="37E14C7C" w14:textId="17EF1AA7" w:rsidR="0017359D" w:rsidRPr="0017359D" w:rsidRDefault="0017359D" w:rsidP="0017359D">
            <w:pPr>
              <w:pStyle w:val="Bang1"/>
              <w:jc w:val="center"/>
            </w:pPr>
            <w:r w:rsidRPr="0017359D">
              <w:rPr>
                <w:color w:val="000000"/>
              </w:rPr>
              <w:t>217</w:t>
            </w:r>
          </w:p>
        </w:tc>
        <w:tc>
          <w:tcPr>
            <w:tcW w:w="1809" w:type="dxa"/>
            <w:tcBorders>
              <w:top w:val="nil"/>
              <w:left w:val="nil"/>
              <w:bottom w:val="single" w:sz="4" w:space="0" w:color="000000"/>
              <w:right w:val="single" w:sz="4" w:space="0" w:color="000000"/>
            </w:tcBorders>
            <w:shd w:val="clear" w:color="auto" w:fill="auto"/>
            <w:vAlign w:val="bottom"/>
            <w:hideMark/>
          </w:tcPr>
          <w:p w14:paraId="594004E4" w14:textId="493C0E82" w:rsidR="0017359D" w:rsidRPr="0017359D" w:rsidRDefault="0017359D" w:rsidP="0017359D">
            <w:pPr>
              <w:pStyle w:val="Bang1"/>
              <w:jc w:val="center"/>
            </w:pPr>
            <w:r w:rsidRPr="0017359D">
              <w:rPr>
                <w:color w:val="000000"/>
              </w:rPr>
              <w:t>761</w:t>
            </w:r>
          </w:p>
        </w:tc>
        <w:tc>
          <w:tcPr>
            <w:tcW w:w="1850" w:type="dxa"/>
            <w:tcBorders>
              <w:top w:val="nil"/>
              <w:left w:val="nil"/>
              <w:bottom w:val="single" w:sz="4" w:space="0" w:color="000000"/>
              <w:right w:val="single" w:sz="4" w:space="0" w:color="000000"/>
            </w:tcBorders>
            <w:shd w:val="clear" w:color="auto" w:fill="auto"/>
            <w:vAlign w:val="bottom"/>
            <w:hideMark/>
          </w:tcPr>
          <w:p w14:paraId="0808827D" w14:textId="7622CE37" w:rsidR="0017359D" w:rsidRPr="0017359D" w:rsidRDefault="0017359D" w:rsidP="0017359D">
            <w:pPr>
              <w:pStyle w:val="Bang1"/>
              <w:jc w:val="center"/>
            </w:pPr>
            <w:r w:rsidRPr="0017359D">
              <w:rPr>
                <w:color w:val="000000"/>
              </w:rPr>
              <w:t>3</w:t>
            </w:r>
            <w:r>
              <w:rPr>
                <w:color w:val="000000"/>
              </w:rPr>
              <w:t>.</w:t>
            </w:r>
            <w:r w:rsidRPr="0017359D">
              <w:rPr>
                <w:color w:val="000000"/>
              </w:rPr>
              <w:t>805</w:t>
            </w:r>
          </w:p>
        </w:tc>
      </w:tr>
      <w:tr w:rsidR="0017359D" w:rsidRPr="00AE4583" w14:paraId="4167353B" w14:textId="77777777" w:rsidTr="005A54F6">
        <w:trPr>
          <w:trHeight w:val="303"/>
          <w:jc w:val="center"/>
        </w:trPr>
        <w:tc>
          <w:tcPr>
            <w:tcW w:w="766" w:type="dxa"/>
            <w:tcBorders>
              <w:top w:val="nil"/>
              <w:left w:val="single" w:sz="4" w:space="0" w:color="000000"/>
              <w:bottom w:val="single" w:sz="4" w:space="0" w:color="000000"/>
              <w:right w:val="single" w:sz="4" w:space="0" w:color="000000"/>
            </w:tcBorders>
            <w:shd w:val="clear" w:color="auto" w:fill="auto"/>
            <w:vAlign w:val="center"/>
            <w:hideMark/>
          </w:tcPr>
          <w:p w14:paraId="322EB9D0" w14:textId="77777777" w:rsidR="0017359D" w:rsidRPr="00AE4583" w:rsidRDefault="0017359D" w:rsidP="0017359D">
            <w:pPr>
              <w:pStyle w:val="Bang1"/>
              <w:jc w:val="center"/>
            </w:pPr>
            <w:r w:rsidRPr="00AE4583">
              <w:t>7</w:t>
            </w:r>
          </w:p>
        </w:tc>
        <w:tc>
          <w:tcPr>
            <w:tcW w:w="2548" w:type="dxa"/>
            <w:tcBorders>
              <w:top w:val="nil"/>
              <w:left w:val="nil"/>
              <w:bottom w:val="single" w:sz="4" w:space="0" w:color="000000"/>
              <w:right w:val="single" w:sz="4" w:space="0" w:color="000000"/>
            </w:tcBorders>
            <w:shd w:val="clear" w:color="auto" w:fill="auto"/>
            <w:vAlign w:val="center"/>
            <w:hideMark/>
          </w:tcPr>
          <w:p w14:paraId="459B3981" w14:textId="77777777" w:rsidR="0017359D" w:rsidRPr="00AE4583" w:rsidRDefault="0017359D" w:rsidP="0017359D">
            <w:pPr>
              <w:pStyle w:val="Bang1"/>
            </w:pPr>
            <w:r w:rsidRPr="00AE4583">
              <w:rPr>
                <w:rFonts w:eastAsia="Calibri"/>
              </w:rPr>
              <w:t>Phù Cát</w:t>
            </w:r>
          </w:p>
        </w:tc>
        <w:tc>
          <w:tcPr>
            <w:tcW w:w="1932" w:type="dxa"/>
            <w:tcBorders>
              <w:top w:val="nil"/>
              <w:left w:val="nil"/>
              <w:bottom w:val="single" w:sz="4" w:space="0" w:color="000000"/>
              <w:right w:val="single" w:sz="4" w:space="0" w:color="000000"/>
            </w:tcBorders>
            <w:shd w:val="clear" w:color="auto" w:fill="auto"/>
            <w:vAlign w:val="bottom"/>
            <w:hideMark/>
          </w:tcPr>
          <w:p w14:paraId="6EF9D4A4" w14:textId="6C5D6D96" w:rsidR="0017359D" w:rsidRPr="0017359D" w:rsidRDefault="0017359D" w:rsidP="0017359D">
            <w:pPr>
              <w:pStyle w:val="Bang1"/>
              <w:jc w:val="center"/>
            </w:pPr>
            <w:r w:rsidRPr="0017359D">
              <w:rPr>
                <w:color w:val="000000"/>
              </w:rPr>
              <w:t>756</w:t>
            </w:r>
          </w:p>
        </w:tc>
        <w:tc>
          <w:tcPr>
            <w:tcW w:w="1809" w:type="dxa"/>
            <w:tcBorders>
              <w:top w:val="nil"/>
              <w:left w:val="nil"/>
              <w:bottom w:val="single" w:sz="4" w:space="0" w:color="000000"/>
              <w:right w:val="single" w:sz="4" w:space="0" w:color="000000"/>
            </w:tcBorders>
            <w:shd w:val="clear" w:color="auto" w:fill="auto"/>
            <w:vAlign w:val="bottom"/>
            <w:hideMark/>
          </w:tcPr>
          <w:p w14:paraId="015F7C10" w14:textId="399288F3" w:rsidR="0017359D" w:rsidRPr="0017359D" w:rsidRDefault="0017359D" w:rsidP="0017359D">
            <w:pPr>
              <w:pStyle w:val="Bang1"/>
              <w:jc w:val="center"/>
            </w:pPr>
            <w:r w:rsidRPr="0017359D">
              <w:rPr>
                <w:color w:val="000000"/>
              </w:rPr>
              <w:t>2</w:t>
            </w:r>
            <w:r>
              <w:rPr>
                <w:color w:val="000000"/>
              </w:rPr>
              <w:t>.</w:t>
            </w:r>
            <w:r w:rsidRPr="0017359D">
              <w:rPr>
                <w:color w:val="000000"/>
              </w:rPr>
              <w:t>570</w:t>
            </w:r>
          </w:p>
        </w:tc>
        <w:tc>
          <w:tcPr>
            <w:tcW w:w="1850" w:type="dxa"/>
            <w:tcBorders>
              <w:top w:val="nil"/>
              <w:left w:val="nil"/>
              <w:bottom w:val="single" w:sz="4" w:space="0" w:color="000000"/>
              <w:right w:val="single" w:sz="4" w:space="0" w:color="000000"/>
            </w:tcBorders>
            <w:shd w:val="clear" w:color="auto" w:fill="auto"/>
            <w:vAlign w:val="bottom"/>
            <w:hideMark/>
          </w:tcPr>
          <w:p w14:paraId="47271541" w14:textId="54FFD888" w:rsidR="0017359D" w:rsidRPr="0017359D" w:rsidRDefault="0017359D" w:rsidP="0017359D">
            <w:pPr>
              <w:pStyle w:val="Bang1"/>
              <w:jc w:val="center"/>
            </w:pPr>
            <w:r w:rsidRPr="0017359D">
              <w:rPr>
                <w:color w:val="000000"/>
              </w:rPr>
              <w:t>12</w:t>
            </w:r>
            <w:r>
              <w:rPr>
                <w:color w:val="000000"/>
              </w:rPr>
              <w:t>.</w:t>
            </w:r>
            <w:r w:rsidRPr="0017359D">
              <w:rPr>
                <w:color w:val="000000"/>
              </w:rPr>
              <w:t>850</w:t>
            </w:r>
          </w:p>
        </w:tc>
      </w:tr>
      <w:tr w:rsidR="0017359D" w:rsidRPr="00AE4583" w14:paraId="49AB819E" w14:textId="77777777" w:rsidTr="005A54F6">
        <w:trPr>
          <w:trHeight w:val="303"/>
          <w:jc w:val="center"/>
        </w:trPr>
        <w:tc>
          <w:tcPr>
            <w:tcW w:w="766" w:type="dxa"/>
            <w:tcBorders>
              <w:top w:val="nil"/>
              <w:left w:val="single" w:sz="4" w:space="0" w:color="000000"/>
              <w:bottom w:val="single" w:sz="4" w:space="0" w:color="000000"/>
              <w:right w:val="single" w:sz="4" w:space="0" w:color="000000"/>
            </w:tcBorders>
            <w:shd w:val="clear" w:color="auto" w:fill="auto"/>
            <w:vAlign w:val="center"/>
            <w:hideMark/>
          </w:tcPr>
          <w:p w14:paraId="2F71FCD7" w14:textId="77777777" w:rsidR="0017359D" w:rsidRPr="00AE4583" w:rsidRDefault="0017359D" w:rsidP="0017359D">
            <w:pPr>
              <w:pStyle w:val="Bang1"/>
              <w:jc w:val="center"/>
            </w:pPr>
            <w:r w:rsidRPr="00AE4583">
              <w:t>8</w:t>
            </w:r>
          </w:p>
        </w:tc>
        <w:tc>
          <w:tcPr>
            <w:tcW w:w="2548" w:type="dxa"/>
            <w:tcBorders>
              <w:top w:val="nil"/>
              <w:left w:val="nil"/>
              <w:bottom w:val="single" w:sz="4" w:space="0" w:color="000000"/>
              <w:right w:val="single" w:sz="4" w:space="0" w:color="000000"/>
            </w:tcBorders>
            <w:shd w:val="clear" w:color="auto" w:fill="auto"/>
            <w:vAlign w:val="center"/>
            <w:hideMark/>
          </w:tcPr>
          <w:p w14:paraId="42FD86DE" w14:textId="77777777" w:rsidR="0017359D" w:rsidRPr="00AE4583" w:rsidRDefault="0017359D" w:rsidP="0017359D">
            <w:pPr>
              <w:pStyle w:val="Bang1"/>
            </w:pPr>
            <w:r w:rsidRPr="00AE4583">
              <w:rPr>
                <w:rFonts w:eastAsia="Calibri"/>
              </w:rPr>
              <w:t>Tuy Phước</w:t>
            </w:r>
          </w:p>
        </w:tc>
        <w:tc>
          <w:tcPr>
            <w:tcW w:w="1932" w:type="dxa"/>
            <w:tcBorders>
              <w:top w:val="nil"/>
              <w:left w:val="nil"/>
              <w:bottom w:val="single" w:sz="4" w:space="0" w:color="000000"/>
              <w:right w:val="single" w:sz="4" w:space="0" w:color="000000"/>
            </w:tcBorders>
            <w:shd w:val="clear" w:color="auto" w:fill="auto"/>
            <w:vAlign w:val="bottom"/>
            <w:hideMark/>
          </w:tcPr>
          <w:p w14:paraId="132BC66C" w14:textId="216F0716" w:rsidR="0017359D" w:rsidRPr="0017359D" w:rsidRDefault="0017359D" w:rsidP="0017359D">
            <w:pPr>
              <w:pStyle w:val="Bang1"/>
              <w:jc w:val="center"/>
            </w:pPr>
            <w:r w:rsidRPr="0017359D">
              <w:rPr>
                <w:color w:val="000000"/>
              </w:rPr>
              <w:t>26</w:t>
            </w:r>
          </w:p>
        </w:tc>
        <w:tc>
          <w:tcPr>
            <w:tcW w:w="1809" w:type="dxa"/>
            <w:tcBorders>
              <w:top w:val="nil"/>
              <w:left w:val="nil"/>
              <w:bottom w:val="single" w:sz="4" w:space="0" w:color="000000"/>
              <w:right w:val="single" w:sz="4" w:space="0" w:color="000000"/>
            </w:tcBorders>
            <w:shd w:val="clear" w:color="auto" w:fill="auto"/>
            <w:vAlign w:val="bottom"/>
            <w:hideMark/>
          </w:tcPr>
          <w:p w14:paraId="1167D390" w14:textId="430B7927" w:rsidR="0017359D" w:rsidRPr="0017359D" w:rsidRDefault="0017359D" w:rsidP="0017359D">
            <w:pPr>
              <w:pStyle w:val="Bang1"/>
              <w:jc w:val="center"/>
            </w:pPr>
            <w:r w:rsidRPr="0017359D">
              <w:rPr>
                <w:color w:val="000000"/>
              </w:rPr>
              <w:t>78</w:t>
            </w:r>
          </w:p>
        </w:tc>
        <w:tc>
          <w:tcPr>
            <w:tcW w:w="1850" w:type="dxa"/>
            <w:tcBorders>
              <w:top w:val="nil"/>
              <w:left w:val="nil"/>
              <w:bottom w:val="single" w:sz="4" w:space="0" w:color="000000"/>
              <w:right w:val="single" w:sz="4" w:space="0" w:color="000000"/>
            </w:tcBorders>
            <w:shd w:val="clear" w:color="auto" w:fill="auto"/>
            <w:vAlign w:val="bottom"/>
            <w:hideMark/>
          </w:tcPr>
          <w:p w14:paraId="572BE2E0" w14:textId="186A429F" w:rsidR="0017359D" w:rsidRPr="0017359D" w:rsidRDefault="0017359D" w:rsidP="0017359D">
            <w:pPr>
              <w:pStyle w:val="Bang1"/>
              <w:jc w:val="center"/>
            </w:pPr>
            <w:r w:rsidRPr="0017359D">
              <w:rPr>
                <w:color w:val="000000"/>
              </w:rPr>
              <w:t>390</w:t>
            </w:r>
          </w:p>
        </w:tc>
      </w:tr>
      <w:tr w:rsidR="0017359D" w:rsidRPr="00AE4583" w14:paraId="2F7EB35B" w14:textId="77777777" w:rsidTr="005A54F6">
        <w:trPr>
          <w:trHeight w:val="303"/>
          <w:jc w:val="center"/>
        </w:trPr>
        <w:tc>
          <w:tcPr>
            <w:tcW w:w="766" w:type="dxa"/>
            <w:tcBorders>
              <w:top w:val="nil"/>
              <w:left w:val="single" w:sz="4" w:space="0" w:color="000000"/>
              <w:bottom w:val="single" w:sz="4" w:space="0" w:color="000000"/>
              <w:right w:val="single" w:sz="4" w:space="0" w:color="000000"/>
            </w:tcBorders>
            <w:shd w:val="clear" w:color="auto" w:fill="auto"/>
            <w:vAlign w:val="center"/>
            <w:hideMark/>
          </w:tcPr>
          <w:p w14:paraId="539866DC" w14:textId="77777777" w:rsidR="0017359D" w:rsidRPr="00AE4583" w:rsidRDefault="0017359D" w:rsidP="0017359D">
            <w:pPr>
              <w:pStyle w:val="Bang1"/>
              <w:jc w:val="center"/>
            </w:pPr>
            <w:r w:rsidRPr="00AE4583">
              <w:t>9</w:t>
            </w:r>
          </w:p>
        </w:tc>
        <w:tc>
          <w:tcPr>
            <w:tcW w:w="2548" w:type="dxa"/>
            <w:tcBorders>
              <w:top w:val="nil"/>
              <w:left w:val="nil"/>
              <w:bottom w:val="single" w:sz="4" w:space="0" w:color="000000"/>
              <w:right w:val="single" w:sz="4" w:space="0" w:color="000000"/>
            </w:tcBorders>
            <w:shd w:val="clear" w:color="auto" w:fill="auto"/>
            <w:vAlign w:val="center"/>
            <w:hideMark/>
          </w:tcPr>
          <w:p w14:paraId="18AEE54F" w14:textId="77777777" w:rsidR="0017359D" w:rsidRPr="00AE4583" w:rsidRDefault="0017359D" w:rsidP="0017359D">
            <w:pPr>
              <w:pStyle w:val="Bang1"/>
            </w:pPr>
            <w:r w:rsidRPr="00AE4583">
              <w:rPr>
                <w:rFonts w:eastAsia="Calibri"/>
              </w:rPr>
              <w:t>Vân Canh</w:t>
            </w:r>
          </w:p>
        </w:tc>
        <w:tc>
          <w:tcPr>
            <w:tcW w:w="1932" w:type="dxa"/>
            <w:tcBorders>
              <w:top w:val="nil"/>
              <w:left w:val="nil"/>
              <w:bottom w:val="single" w:sz="4" w:space="0" w:color="000000"/>
              <w:right w:val="single" w:sz="4" w:space="0" w:color="000000"/>
            </w:tcBorders>
            <w:shd w:val="clear" w:color="auto" w:fill="auto"/>
            <w:vAlign w:val="bottom"/>
            <w:hideMark/>
          </w:tcPr>
          <w:p w14:paraId="089FC3F2" w14:textId="00A934F9" w:rsidR="0017359D" w:rsidRPr="0017359D" w:rsidRDefault="0017359D" w:rsidP="0017359D">
            <w:pPr>
              <w:pStyle w:val="Bang1"/>
              <w:jc w:val="center"/>
              <w:rPr>
                <w:color w:val="FF0000"/>
              </w:rPr>
            </w:pPr>
            <w:r w:rsidRPr="0017359D">
              <w:rPr>
                <w:color w:val="FF0000"/>
              </w:rPr>
              <w:t>2.511</w:t>
            </w:r>
          </w:p>
        </w:tc>
        <w:tc>
          <w:tcPr>
            <w:tcW w:w="1809" w:type="dxa"/>
            <w:tcBorders>
              <w:top w:val="nil"/>
              <w:left w:val="nil"/>
              <w:bottom w:val="single" w:sz="4" w:space="0" w:color="000000"/>
              <w:right w:val="single" w:sz="4" w:space="0" w:color="000000"/>
            </w:tcBorders>
            <w:shd w:val="clear" w:color="auto" w:fill="auto"/>
            <w:vAlign w:val="bottom"/>
            <w:hideMark/>
          </w:tcPr>
          <w:p w14:paraId="742CCFE3" w14:textId="459CB46F" w:rsidR="0017359D" w:rsidRPr="0017359D" w:rsidRDefault="0017359D" w:rsidP="0017359D">
            <w:pPr>
              <w:pStyle w:val="Bang1"/>
              <w:jc w:val="center"/>
              <w:rPr>
                <w:color w:val="FF0000"/>
              </w:rPr>
            </w:pPr>
            <w:r w:rsidRPr="0017359D">
              <w:rPr>
                <w:color w:val="FF0000"/>
              </w:rPr>
              <w:t>8.762</w:t>
            </w:r>
          </w:p>
        </w:tc>
        <w:tc>
          <w:tcPr>
            <w:tcW w:w="1850" w:type="dxa"/>
            <w:tcBorders>
              <w:top w:val="nil"/>
              <w:left w:val="nil"/>
              <w:bottom w:val="single" w:sz="4" w:space="0" w:color="000000"/>
              <w:right w:val="single" w:sz="4" w:space="0" w:color="000000"/>
            </w:tcBorders>
            <w:shd w:val="clear" w:color="auto" w:fill="auto"/>
            <w:vAlign w:val="bottom"/>
            <w:hideMark/>
          </w:tcPr>
          <w:p w14:paraId="76302169" w14:textId="304E1B01" w:rsidR="0017359D" w:rsidRPr="0017359D" w:rsidRDefault="0017359D" w:rsidP="0017359D">
            <w:pPr>
              <w:pStyle w:val="Bang1"/>
              <w:jc w:val="center"/>
              <w:rPr>
                <w:color w:val="FF0000"/>
              </w:rPr>
            </w:pPr>
            <w:r w:rsidRPr="0017359D">
              <w:rPr>
                <w:color w:val="FF0000"/>
              </w:rPr>
              <w:t>43.810</w:t>
            </w:r>
          </w:p>
        </w:tc>
      </w:tr>
      <w:tr w:rsidR="0017359D" w:rsidRPr="00AE4583" w14:paraId="4EF2A87C" w14:textId="77777777" w:rsidTr="005A54F6">
        <w:trPr>
          <w:trHeight w:val="303"/>
          <w:jc w:val="center"/>
        </w:trPr>
        <w:tc>
          <w:tcPr>
            <w:tcW w:w="766" w:type="dxa"/>
            <w:tcBorders>
              <w:top w:val="nil"/>
              <w:left w:val="single" w:sz="4" w:space="0" w:color="000000"/>
              <w:bottom w:val="single" w:sz="4" w:space="0" w:color="000000"/>
              <w:right w:val="single" w:sz="4" w:space="0" w:color="000000"/>
            </w:tcBorders>
            <w:shd w:val="clear" w:color="auto" w:fill="auto"/>
            <w:vAlign w:val="center"/>
            <w:hideMark/>
          </w:tcPr>
          <w:p w14:paraId="2AB3676D" w14:textId="77777777" w:rsidR="0017359D" w:rsidRPr="00AE4583" w:rsidRDefault="0017359D" w:rsidP="0017359D">
            <w:pPr>
              <w:pStyle w:val="Bang1"/>
              <w:jc w:val="center"/>
            </w:pPr>
            <w:r w:rsidRPr="00AE4583">
              <w:t>10</w:t>
            </w:r>
          </w:p>
        </w:tc>
        <w:tc>
          <w:tcPr>
            <w:tcW w:w="2548" w:type="dxa"/>
            <w:tcBorders>
              <w:top w:val="nil"/>
              <w:left w:val="nil"/>
              <w:bottom w:val="single" w:sz="4" w:space="0" w:color="000000"/>
              <w:right w:val="single" w:sz="4" w:space="0" w:color="000000"/>
            </w:tcBorders>
            <w:shd w:val="clear" w:color="auto" w:fill="auto"/>
            <w:vAlign w:val="center"/>
            <w:hideMark/>
          </w:tcPr>
          <w:p w14:paraId="3F93915F" w14:textId="77777777" w:rsidR="0017359D" w:rsidRPr="00AE4583" w:rsidRDefault="0017359D" w:rsidP="0017359D">
            <w:pPr>
              <w:pStyle w:val="Bang1"/>
            </w:pPr>
            <w:r w:rsidRPr="00AE4583">
              <w:rPr>
                <w:rFonts w:eastAsia="Calibri"/>
              </w:rPr>
              <w:t>Tây Sơn</w:t>
            </w:r>
          </w:p>
        </w:tc>
        <w:tc>
          <w:tcPr>
            <w:tcW w:w="1932" w:type="dxa"/>
            <w:tcBorders>
              <w:top w:val="nil"/>
              <w:left w:val="nil"/>
              <w:bottom w:val="single" w:sz="4" w:space="0" w:color="000000"/>
              <w:right w:val="single" w:sz="4" w:space="0" w:color="000000"/>
            </w:tcBorders>
            <w:shd w:val="clear" w:color="auto" w:fill="auto"/>
            <w:vAlign w:val="bottom"/>
            <w:hideMark/>
          </w:tcPr>
          <w:p w14:paraId="1B3CBC03" w14:textId="04A94FF4" w:rsidR="0017359D" w:rsidRPr="0017359D" w:rsidRDefault="0017359D" w:rsidP="0017359D">
            <w:pPr>
              <w:pStyle w:val="Bang1"/>
              <w:jc w:val="center"/>
            </w:pPr>
            <w:r w:rsidRPr="0017359D">
              <w:rPr>
                <w:color w:val="000000"/>
              </w:rPr>
              <w:t>231</w:t>
            </w:r>
          </w:p>
        </w:tc>
        <w:tc>
          <w:tcPr>
            <w:tcW w:w="1809" w:type="dxa"/>
            <w:tcBorders>
              <w:top w:val="nil"/>
              <w:left w:val="nil"/>
              <w:bottom w:val="single" w:sz="4" w:space="0" w:color="000000"/>
              <w:right w:val="single" w:sz="4" w:space="0" w:color="000000"/>
            </w:tcBorders>
            <w:shd w:val="clear" w:color="auto" w:fill="auto"/>
            <w:vAlign w:val="bottom"/>
            <w:hideMark/>
          </w:tcPr>
          <w:p w14:paraId="0405720C" w14:textId="62854BC5" w:rsidR="0017359D" w:rsidRPr="0017359D" w:rsidRDefault="0017359D" w:rsidP="0017359D">
            <w:pPr>
              <w:pStyle w:val="Bang1"/>
              <w:jc w:val="center"/>
            </w:pPr>
            <w:r w:rsidRPr="0017359D">
              <w:rPr>
                <w:color w:val="000000"/>
              </w:rPr>
              <w:t>667</w:t>
            </w:r>
          </w:p>
        </w:tc>
        <w:tc>
          <w:tcPr>
            <w:tcW w:w="1850" w:type="dxa"/>
            <w:tcBorders>
              <w:top w:val="nil"/>
              <w:left w:val="nil"/>
              <w:bottom w:val="single" w:sz="4" w:space="0" w:color="000000"/>
              <w:right w:val="single" w:sz="4" w:space="0" w:color="000000"/>
            </w:tcBorders>
            <w:shd w:val="clear" w:color="auto" w:fill="auto"/>
            <w:vAlign w:val="bottom"/>
            <w:hideMark/>
          </w:tcPr>
          <w:p w14:paraId="5FF4D740" w14:textId="3F6EB521" w:rsidR="0017359D" w:rsidRPr="0017359D" w:rsidRDefault="0017359D" w:rsidP="0017359D">
            <w:pPr>
              <w:pStyle w:val="Bang1"/>
              <w:jc w:val="center"/>
            </w:pPr>
            <w:r w:rsidRPr="0017359D">
              <w:rPr>
                <w:color w:val="000000"/>
              </w:rPr>
              <w:t>3</w:t>
            </w:r>
            <w:r>
              <w:rPr>
                <w:color w:val="000000"/>
              </w:rPr>
              <w:t>.</w:t>
            </w:r>
            <w:r w:rsidRPr="0017359D">
              <w:rPr>
                <w:color w:val="000000"/>
              </w:rPr>
              <w:t>335</w:t>
            </w:r>
          </w:p>
        </w:tc>
      </w:tr>
      <w:tr w:rsidR="0017359D" w:rsidRPr="00AE4583" w14:paraId="4700E108" w14:textId="77777777" w:rsidTr="005A54F6">
        <w:trPr>
          <w:trHeight w:val="303"/>
          <w:jc w:val="center"/>
        </w:trPr>
        <w:tc>
          <w:tcPr>
            <w:tcW w:w="766" w:type="dxa"/>
            <w:tcBorders>
              <w:top w:val="nil"/>
              <w:left w:val="single" w:sz="4" w:space="0" w:color="000000"/>
              <w:bottom w:val="single" w:sz="4" w:space="0" w:color="000000"/>
              <w:right w:val="single" w:sz="4" w:space="0" w:color="000000"/>
            </w:tcBorders>
            <w:shd w:val="clear" w:color="auto" w:fill="auto"/>
            <w:vAlign w:val="center"/>
            <w:hideMark/>
          </w:tcPr>
          <w:p w14:paraId="4E368F03" w14:textId="77777777" w:rsidR="0017359D" w:rsidRPr="00AE4583" w:rsidRDefault="0017359D" w:rsidP="0017359D">
            <w:pPr>
              <w:pStyle w:val="Bang1"/>
              <w:jc w:val="center"/>
            </w:pPr>
            <w:r w:rsidRPr="00AE4583">
              <w:t>11</w:t>
            </w:r>
          </w:p>
        </w:tc>
        <w:tc>
          <w:tcPr>
            <w:tcW w:w="2548" w:type="dxa"/>
            <w:tcBorders>
              <w:top w:val="nil"/>
              <w:left w:val="nil"/>
              <w:bottom w:val="single" w:sz="4" w:space="0" w:color="000000"/>
              <w:right w:val="single" w:sz="4" w:space="0" w:color="000000"/>
            </w:tcBorders>
            <w:shd w:val="clear" w:color="auto" w:fill="auto"/>
            <w:vAlign w:val="center"/>
            <w:hideMark/>
          </w:tcPr>
          <w:p w14:paraId="1E194A7F" w14:textId="77777777" w:rsidR="0017359D" w:rsidRPr="00AE4583" w:rsidRDefault="0017359D" w:rsidP="0017359D">
            <w:pPr>
              <w:pStyle w:val="Bang1"/>
            </w:pPr>
            <w:r w:rsidRPr="00AE4583">
              <w:rPr>
                <w:rFonts w:eastAsia="Calibri"/>
              </w:rPr>
              <w:t>Vĩnh Thạnh</w:t>
            </w:r>
          </w:p>
        </w:tc>
        <w:tc>
          <w:tcPr>
            <w:tcW w:w="1932" w:type="dxa"/>
            <w:tcBorders>
              <w:top w:val="nil"/>
              <w:left w:val="nil"/>
              <w:bottom w:val="single" w:sz="4" w:space="0" w:color="000000"/>
              <w:right w:val="single" w:sz="4" w:space="0" w:color="000000"/>
            </w:tcBorders>
            <w:shd w:val="clear" w:color="auto" w:fill="auto"/>
            <w:vAlign w:val="bottom"/>
            <w:hideMark/>
          </w:tcPr>
          <w:p w14:paraId="4B4BACE6" w14:textId="49F0005A" w:rsidR="0017359D" w:rsidRPr="0017359D" w:rsidRDefault="0017359D" w:rsidP="0017359D">
            <w:pPr>
              <w:pStyle w:val="Bang1"/>
              <w:jc w:val="center"/>
            </w:pPr>
            <w:r w:rsidRPr="0017359D">
              <w:rPr>
                <w:color w:val="000000"/>
              </w:rPr>
              <w:t>46</w:t>
            </w:r>
          </w:p>
        </w:tc>
        <w:tc>
          <w:tcPr>
            <w:tcW w:w="1809" w:type="dxa"/>
            <w:tcBorders>
              <w:top w:val="nil"/>
              <w:left w:val="nil"/>
              <w:bottom w:val="single" w:sz="4" w:space="0" w:color="000000"/>
              <w:right w:val="single" w:sz="4" w:space="0" w:color="000000"/>
            </w:tcBorders>
            <w:shd w:val="clear" w:color="auto" w:fill="auto"/>
            <w:vAlign w:val="bottom"/>
            <w:hideMark/>
          </w:tcPr>
          <w:p w14:paraId="3134C753" w14:textId="1A902FD0" w:rsidR="0017359D" w:rsidRPr="0017359D" w:rsidRDefault="0017359D" w:rsidP="0017359D">
            <w:pPr>
              <w:pStyle w:val="Bang1"/>
              <w:jc w:val="center"/>
            </w:pPr>
            <w:r w:rsidRPr="0017359D">
              <w:rPr>
                <w:color w:val="000000"/>
              </w:rPr>
              <w:t>183</w:t>
            </w:r>
          </w:p>
        </w:tc>
        <w:tc>
          <w:tcPr>
            <w:tcW w:w="1850" w:type="dxa"/>
            <w:tcBorders>
              <w:top w:val="nil"/>
              <w:left w:val="nil"/>
              <w:bottom w:val="single" w:sz="4" w:space="0" w:color="000000"/>
              <w:right w:val="single" w:sz="4" w:space="0" w:color="000000"/>
            </w:tcBorders>
            <w:shd w:val="clear" w:color="auto" w:fill="auto"/>
            <w:vAlign w:val="bottom"/>
            <w:hideMark/>
          </w:tcPr>
          <w:p w14:paraId="50CF97D7" w14:textId="5FBD703D" w:rsidR="0017359D" w:rsidRPr="0017359D" w:rsidRDefault="0017359D" w:rsidP="0017359D">
            <w:pPr>
              <w:pStyle w:val="Bang1"/>
              <w:jc w:val="center"/>
            </w:pPr>
            <w:r w:rsidRPr="0017359D">
              <w:rPr>
                <w:color w:val="000000"/>
              </w:rPr>
              <w:t>915</w:t>
            </w:r>
          </w:p>
        </w:tc>
      </w:tr>
      <w:tr w:rsidR="0017359D" w:rsidRPr="00AE4583" w14:paraId="5B457351" w14:textId="77777777" w:rsidTr="005A54F6">
        <w:trPr>
          <w:trHeight w:val="303"/>
          <w:jc w:val="center"/>
        </w:trPr>
        <w:tc>
          <w:tcPr>
            <w:tcW w:w="766" w:type="dxa"/>
            <w:tcBorders>
              <w:top w:val="nil"/>
              <w:left w:val="single" w:sz="4" w:space="0" w:color="000000"/>
              <w:bottom w:val="single" w:sz="4" w:space="0" w:color="000000"/>
              <w:right w:val="single" w:sz="4" w:space="0" w:color="000000"/>
            </w:tcBorders>
            <w:shd w:val="clear" w:color="auto" w:fill="auto"/>
            <w:vAlign w:val="center"/>
            <w:hideMark/>
          </w:tcPr>
          <w:p w14:paraId="07C5C627" w14:textId="77777777" w:rsidR="0017359D" w:rsidRPr="00AE4583" w:rsidRDefault="0017359D" w:rsidP="0017359D">
            <w:pPr>
              <w:pStyle w:val="Bang1"/>
              <w:jc w:val="center"/>
            </w:pPr>
          </w:p>
        </w:tc>
        <w:tc>
          <w:tcPr>
            <w:tcW w:w="2548" w:type="dxa"/>
            <w:tcBorders>
              <w:top w:val="nil"/>
              <w:left w:val="nil"/>
              <w:bottom w:val="single" w:sz="4" w:space="0" w:color="000000"/>
              <w:right w:val="single" w:sz="4" w:space="0" w:color="000000"/>
            </w:tcBorders>
            <w:shd w:val="clear" w:color="auto" w:fill="auto"/>
            <w:vAlign w:val="center"/>
            <w:hideMark/>
          </w:tcPr>
          <w:p w14:paraId="494F7C44" w14:textId="77777777" w:rsidR="0017359D" w:rsidRPr="00AE4583" w:rsidRDefault="0017359D" w:rsidP="0017359D">
            <w:pPr>
              <w:pStyle w:val="Bang1"/>
              <w:jc w:val="center"/>
              <w:rPr>
                <w:b/>
                <w:bCs w:val="0"/>
              </w:rPr>
            </w:pPr>
            <w:r w:rsidRPr="00AE4583">
              <w:rPr>
                <w:b/>
                <w:bCs w:val="0"/>
              </w:rPr>
              <w:t>Toàn tỉnh</w:t>
            </w:r>
          </w:p>
        </w:tc>
        <w:tc>
          <w:tcPr>
            <w:tcW w:w="1932" w:type="dxa"/>
            <w:tcBorders>
              <w:top w:val="nil"/>
              <w:left w:val="nil"/>
              <w:bottom w:val="single" w:sz="4" w:space="0" w:color="000000"/>
              <w:right w:val="single" w:sz="4" w:space="0" w:color="000000"/>
            </w:tcBorders>
            <w:shd w:val="clear" w:color="auto" w:fill="auto"/>
            <w:vAlign w:val="bottom"/>
            <w:hideMark/>
          </w:tcPr>
          <w:p w14:paraId="095F1C17" w14:textId="7661E9F4" w:rsidR="0017359D" w:rsidRPr="0017359D" w:rsidRDefault="0017359D" w:rsidP="0017359D">
            <w:pPr>
              <w:pStyle w:val="Bang1"/>
              <w:jc w:val="center"/>
              <w:rPr>
                <w:b/>
                <w:bCs w:val="0"/>
              </w:rPr>
            </w:pPr>
            <w:r w:rsidRPr="0017359D">
              <w:rPr>
                <w:b/>
                <w:bCs w:val="0"/>
                <w:color w:val="000000"/>
              </w:rPr>
              <w:t>9</w:t>
            </w:r>
            <w:r>
              <w:rPr>
                <w:b/>
                <w:bCs w:val="0"/>
                <w:color w:val="000000"/>
              </w:rPr>
              <w:t>.</w:t>
            </w:r>
            <w:r w:rsidRPr="0017359D">
              <w:rPr>
                <w:b/>
                <w:bCs w:val="0"/>
                <w:color w:val="000000"/>
              </w:rPr>
              <w:t>535</w:t>
            </w:r>
          </w:p>
        </w:tc>
        <w:tc>
          <w:tcPr>
            <w:tcW w:w="1809" w:type="dxa"/>
            <w:tcBorders>
              <w:top w:val="nil"/>
              <w:left w:val="nil"/>
              <w:bottom w:val="single" w:sz="4" w:space="0" w:color="000000"/>
              <w:right w:val="single" w:sz="4" w:space="0" w:color="000000"/>
            </w:tcBorders>
            <w:shd w:val="clear" w:color="auto" w:fill="auto"/>
            <w:vAlign w:val="bottom"/>
            <w:hideMark/>
          </w:tcPr>
          <w:p w14:paraId="20C55A9A" w14:textId="27C2DE38" w:rsidR="0017359D" w:rsidRPr="0017359D" w:rsidRDefault="0017359D" w:rsidP="0017359D">
            <w:pPr>
              <w:pStyle w:val="Bang1"/>
              <w:jc w:val="center"/>
              <w:rPr>
                <w:b/>
                <w:bCs w:val="0"/>
              </w:rPr>
            </w:pPr>
            <w:r w:rsidRPr="0017359D">
              <w:rPr>
                <w:b/>
                <w:bCs w:val="0"/>
                <w:color w:val="000000"/>
              </w:rPr>
              <w:t>33</w:t>
            </w:r>
            <w:r>
              <w:rPr>
                <w:b/>
                <w:bCs w:val="0"/>
                <w:color w:val="000000"/>
              </w:rPr>
              <w:t>.</w:t>
            </w:r>
            <w:r w:rsidRPr="0017359D">
              <w:rPr>
                <w:b/>
                <w:bCs w:val="0"/>
                <w:color w:val="000000"/>
              </w:rPr>
              <w:t>150</w:t>
            </w:r>
          </w:p>
        </w:tc>
        <w:tc>
          <w:tcPr>
            <w:tcW w:w="1850" w:type="dxa"/>
            <w:tcBorders>
              <w:top w:val="nil"/>
              <w:left w:val="nil"/>
              <w:bottom w:val="single" w:sz="4" w:space="0" w:color="000000"/>
              <w:right w:val="single" w:sz="4" w:space="0" w:color="000000"/>
            </w:tcBorders>
            <w:shd w:val="clear" w:color="auto" w:fill="auto"/>
            <w:vAlign w:val="bottom"/>
            <w:hideMark/>
          </w:tcPr>
          <w:p w14:paraId="4E317AEB" w14:textId="15277C92" w:rsidR="0017359D" w:rsidRPr="0017359D" w:rsidRDefault="0017359D" w:rsidP="0017359D">
            <w:pPr>
              <w:pStyle w:val="Bang1"/>
              <w:jc w:val="center"/>
              <w:rPr>
                <w:b/>
                <w:bCs w:val="0"/>
              </w:rPr>
            </w:pPr>
            <w:r w:rsidRPr="0017359D">
              <w:rPr>
                <w:b/>
                <w:bCs w:val="0"/>
                <w:color w:val="000000"/>
              </w:rPr>
              <w:t>165</w:t>
            </w:r>
            <w:r>
              <w:rPr>
                <w:b/>
                <w:bCs w:val="0"/>
                <w:color w:val="000000"/>
              </w:rPr>
              <w:t>.</w:t>
            </w:r>
            <w:r w:rsidRPr="0017359D">
              <w:rPr>
                <w:b/>
                <w:bCs w:val="0"/>
                <w:color w:val="000000"/>
              </w:rPr>
              <w:t>750</w:t>
            </w:r>
          </w:p>
        </w:tc>
      </w:tr>
    </w:tbl>
    <w:p w14:paraId="1963597F" w14:textId="4690FB34" w:rsidR="004450D1" w:rsidRPr="00866572" w:rsidRDefault="004450D1" w:rsidP="004450D1">
      <w:pPr>
        <w:ind w:firstLine="0"/>
        <w:jc w:val="center"/>
      </w:pPr>
      <w:r w:rsidRPr="00866572">
        <w:t xml:space="preserve">(Chi tiết ở </w:t>
      </w:r>
      <w:hyperlink w:anchor="_PHỤ_LỤC_11:" w:history="1">
        <w:r w:rsidRPr="00866572">
          <w:rPr>
            <w:rStyle w:val="Hyperlink"/>
          </w:rPr>
          <w:t xml:space="preserve">Phụ lục </w:t>
        </w:r>
        <w:r w:rsidR="00866572" w:rsidRPr="00866572">
          <w:rPr>
            <w:rStyle w:val="Hyperlink"/>
          </w:rPr>
          <w:t>1</w:t>
        </w:r>
        <w:r w:rsidR="00866572">
          <w:rPr>
            <w:rStyle w:val="Hyperlink"/>
          </w:rPr>
          <w:t>3</w:t>
        </w:r>
      </w:hyperlink>
      <w:r w:rsidRPr="00866572">
        <w:t>)</w:t>
      </w:r>
    </w:p>
    <w:p w14:paraId="6EC278F5" w14:textId="77777777" w:rsidR="008E4582" w:rsidRPr="004450D1" w:rsidRDefault="008E4582" w:rsidP="004450D1">
      <w:pPr>
        <w:rPr>
          <w:b/>
          <w:bCs/>
        </w:rPr>
      </w:pPr>
      <w:r w:rsidRPr="004450D1">
        <w:rPr>
          <w:b/>
          <w:bCs/>
        </w:rPr>
        <w:t>4.5. Về địa điểm sơ tán dự kiến</w:t>
      </w:r>
    </w:p>
    <w:p w14:paraId="6B721711" w14:textId="77777777" w:rsidR="004450D1" w:rsidRPr="00F0134F" w:rsidRDefault="004450D1" w:rsidP="004450D1">
      <w:bookmarkStart w:id="179" w:name="_Toc400475623"/>
      <w:bookmarkStart w:id="180" w:name="_Toc428377123"/>
      <w:bookmarkStart w:id="181" w:name="_Toc428378262"/>
      <w:bookmarkStart w:id="182" w:name="_Toc428378712"/>
      <w:bookmarkStart w:id="183" w:name="_Toc428602291"/>
      <w:bookmarkStart w:id="184" w:name="_Toc462313717"/>
      <w:bookmarkStart w:id="185" w:name="_Toc463096563"/>
      <w:bookmarkStart w:id="186" w:name="_Toc487526289"/>
      <w:bookmarkStart w:id="187" w:name="_Toc488063516"/>
      <w:bookmarkStart w:id="188" w:name="_Toc488081435"/>
      <w:bookmarkStart w:id="189" w:name="_Toc488082364"/>
      <w:bookmarkStart w:id="190" w:name="_Toc488082939"/>
      <w:bookmarkStart w:id="191" w:name="_Toc488844703"/>
      <w:bookmarkStart w:id="192" w:name="_Toc78875435"/>
      <w:r>
        <w:lastRenderedPageBreak/>
        <w:t>Thống kê số lượng, vị trí, sức chứa địa điểm sơ tán chi tiết đến cấp thôn và theo từng kịch bản ứng phó với bão: Xem trên phần mềm Quản lý thiên tai.</w:t>
      </w:r>
    </w:p>
    <w:p w14:paraId="12EBDDA4" w14:textId="0BABC6FF" w:rsidR="004450D1" w:rsidRDefault="004450D1" w:rsidP="004450D1">
      <w:pPr>
        <w:pStyle w:val="Caption"/>
        <w:keepNext/>
      </w:pPr>
      <w:r>
        <w:t xml:space="preserve">Bảng </w:t>
      </w:r>
      <w:fldSimple w:instr=" SEQ Bảng \* ARABIC ">
        <w:r w:rsidR="00130A0D">
          <w:rPr>
            <w:noProof/>
          </w:rPr>
          <w:t>39</w:t>
        </w:r>
      </w:fldSimple>
      <w:r>
        <w:t>: Sức chứa (người) các địa điểm sơ tán tập trung</w:t>
      </w:r>
    </w:p>
    <w:tbl>
      <w:tblPr>
        <w:tblW w:w="9295" w:type="dxa"/>
        <w:tblInd w:w="-147" w:type="dxa"/>
        <w:tblLook w:val="04A0" w:firstRow="1" w:lastRow="0" w:firstColumn="1" w:lastColumn="0" w:noHBand="0" w:noVBand="1"/>
      </w:tblPr>
      <w:tblGrid>
        <w:gridCol w:w="568"/>
        <w:gridCol w:w="1329"/>
        <w:gridCol w:w="1000"/>
        <w:gridCol w:w="1060"/>
        <w:gridCol w:w="1000"/>
        <w:gridCol w:w="1000"/>
        <w:gridCol w:w="1000"/>
        <w:gridCol w:w="1407"/>
        <w:gridCol w:w="931"/>
      </w:tblGrid>
      <w:tr w:rsidR="004450D1" w:rsidRPr="00214851" w14:paraId="6EAD4856" w14:textId="77777777" w:rsidTr="00950AE2">
        <w:trPr>
          <w:trHeight w:val="1140"/>
        </w:trPr>
        <w:tc>
          <w:tcPr>
            <w:tcW w:w="568" w:type="dxa"/>
            <w:tcBorders>
              <w:top w:val="single" w:sz="4" w:space="0" w:color="000000"/>
              <w:left w:val="single" w:sz="4" w:space="0" w:color="000000"/>
              <w:bottom w:val="single" w:sz="4" w:space="0" w:color="000000"/>
              <w:right w:val="single" w:sz="4" w:space="0" w:color="000000"/>
            </w:tcBorders>
            <w:shd w:val="clear" w:color="000000" w:fill="EDEDED"/>
            <w:vAlign w:val="center"/>
            <w:hideMark/>
          </w:tcPr>
          <w:p w14:paraId="7DA296CB" w14:textId="77777777" w:rsidR="004450D1" w:rsidRPr="00214851" w:rsidRDefault="004450D1" w:rsidP="00950AE2">
            <w:pPr>
              <w:spacing w:before="0" w:after="0" w:line="240" w:lineRule="auto"/>
              <w:ind w:firstLine="0"/>
              <w:jc w:val="center"/>
              <w:rPr>
                <w:b/>
                <w:bCs/>
                <w:color w:val="000000"/>
                <w:sz w:val="22"/>
                <w:szCs w:val="22"/>
              </w:rPr>
            </w:pPr>
            <w:r w:rsidRPr="00214851">
              <w:rPr>
                <w:b/>
                <w:bCs/>
                <w:color w:val="000000"/>
                <w:sz w:val="22"/>
                <w:szCs w:val="22"/>
              </w:rPr>
              <w:t>TT</w:t>
            </w:r>
          </w:p>
        </w:tc>
        <w:tc>
          <w:tcPr>
            <w:tcW w:w="1329" w:type="dxa"/>
            <w:tcBorders>
              <w:top w:val="single" w:sz="4" w:space="0" w:color="000000"/>
              <w:left w:val="nil"/>
              <w:bottom w:val="single" w:sz="4" w:space="0" w:color="000000"/>
              <w:right w:val="single" w:sz="4" w:space="0" w:color="000000"/>
            </w:tcBorders>
            <w:shd w:val="clear" w:color="000000" w:fill="EDEDED"/>
            <w:vAlign w:val="center"/>
            <w:hideMark/>
          </w:tcPr>
          <w:p w14:paraId="617FEF1E" w14:textId="77777777" w:rsidR="004450D1" w:rsidRPr="00214851" w:rsidRDefault="004450D1" w:rsidP="00950AE2">
            <w:pPr>
              <w:spacing w:before="0" w:after="0" w:line="240" w:lineRule="auto"/>
              <w:ind w:firstLine="0"/>
              <w:jc w:val="center"/>
              <w:rPr>
                <w:b/>
                <w:bCs/>
                <w:color w:val="000000"/>
                <w:sz w:val="22"/>
                <w:szCs w:val="22"/>
              </w:rPr>
            </w:pPr>
            <w:r w:rsidRPr="00214851">
              <w:rPr>
                <w:b/>
                <w:bCs/>
                <w:color w:val="000000"/>
                <w:sz w:val="22"/>
                <w:szCs w:val="22"/>
              </w:rPr>
              <w:t>Địa phương</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04053808" w14:textId="77777777" w:rsidR="004450D1" w:rsidRPr="00214851" w:rsidRDefault="004450D1" w:rsidP="00950AE2">
            <w:pPr>
              <w:spacing w:before="0" w:after="0" w:line="240" w:lineRule="auto"/>
              <w:ind w:firstLine="0"/>
              <w:jc w:val="center"/>
              <w:rPr>
                <w:b/>
                <w:bCs/>
                <w:color w:val="000000"/>
                <w:sz w:val="22"/>
                <w:szCs w:val="22"/>
              </w:rPr>
            </w:pPr>
            <w:r w:rsidRPr="00214851">
              <w:rPr>
                <w:b/>
                <w:bCs/>
                <w:color w:val="000000"/>
                <w:sz w:val="22"/>
                <w:szCs w:val="22"/>
              </w:rPr>
              <w:t>Trụ sở UBND xã</w:t>
            </w:r>
          </w:p>
        </w:tc>
        <w:tc>
          <w:tcPr>
            <w:tcW w:w="1060" w:type="dxa"/>
            <w:tcBorders>
              <w:top w:val="single" w:sz="4" w:space="0" w:color="000000"/>
              <w:left w:val="nil"/>
              <w:bottom w:val="single" w:sz="4" w:space="0" w:color="000000"/>
              <w:right w:val="single" w:sz="4" w:space="0" w:color="000000"/>
            </w:tcBorders>
            <w:shd w:val="clear" w:color="000000" w:fill="EDEDED"/>
            <w:vAlign w:val="center"/>
            <w:hideMark/>
          </w:tcPr>
          <w:p w14:paraId="57432E1F" w14:textId="77777777" w:rsidR="004450D1" w:rsidRPr="00214851" w:rsidRDefault="004450D1" w:rsidP="00950AE2">
            <w:pPr>
              <w:spacing w:before="0" w:after="0" w:line="240" w:lineRule="auto"/>
              <w:ind w:firstLine="0"/>
              <w:jc w:val="center"/>
              <w:rPr>
                <w:b/>
                <w:bCs/>
                <w:color w:val="000000"/>
                <w:sz w:val="22"/>
                <w:szCs w:val="22"/>
              </w:rPr>
            </w:pPr>
            <w:r w:rsidRPr="00214851">
              <w:rPr>
                <w:b/>
                <w:bCs/>
                <w:color w:val="000000"/>
                <w:sz w:val="22"/>
                <w:szCs w:val="22"/>
              </w:rPr>
              <w:t>Trụ sở thôn/nhà văn hóa thôn/nhà sinh hoạt cộng đồng</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474D4356" w14:textId="77777777" w:rsidR="004450D1" w:rsidRPr="00214851" w:rsidRDefault="004450D1" w:rsidP="00950AE2">
            <w:pPr>
              <w:spacing w:before="0" w:after="0" w:line="240" w:lineRule="auto"/>
              <w:ind w:firstLine="0"/>
              <w:jc w:val="center"/>
              <w:rPr>
                <w:b/>
                <w:bCs/>
                <w:color w:val="000000"/>
                <w:sz w:val="22"/>
                <w:szCs w:val="22"/>
              </w:rPr>
            </w:pPr>
            <w:r w:rsidRPr="00214851">
              <w:rPr>
                <w:b/>
                <w:bCs/>
                <w:color w:val="000000"/>
                <w:sz w:val="22"/>
                <w:szCs w:val="22"/>
              </w:rPr>
              <w:t>Trường học</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7A1D1F8B" w14:textId="77777777" w:rsidR="004450D1" w:rsidRPr="00214851" w:rsidRDefault="004450D1" w:rsidP="00950AE2">
            <w:pPr>
              <w:spacing w:before="0" w:after="0" w:line="240" w:lineRule="auto"/>
              <w:ind w:firstLine="0"/>
              <w:jc w:val="center"/>
              <w:rPr>
                <w:b/>
                <w:bCs/>
                <w:color w:val="000000"/>
                <w:sz w:val="22"/>
                <w:szCs w:val="22"/>
              </w:rPr>
            </w:pPr>
            <w:r w:rsidRPr="00214851">
              <w:rPr>
                <w:b/>
                <w:bCs/>
                <w:color w:val="000000"/>
                <w:sz w:val="22"/>
                <w:szCs w:val="22"/>
              </w:rPr>
              <w:t>Trạm Y tế</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4A500783" w14:textId="77777777" w:rsidR="004450D1" w:rsidRPr="00214851" w:rsidRDefault="004450D1" w:rsidP="00950AE2">
            <w:pPr>
              <w:spacing w:before="0" w:after="0" w:line="240" w:lineRule="auto"/>
              <w:ind w:firstLine="0"/>
              <w:jc w:val="center"/>
              <w:rPr>
                <w:b/>
                <w:bCs/>
                <w:color w:val="000000"/>
                <w:sz w:val="22"/>
                <w:szCs w:val="22"/>
              </w:rPr>
            </w:pPr>
            <w:r w:rsidRPr="00214851">
              <w:rPr>
                <w:b/>
                <w:bCs/>
                <w:color w:val="000000"/>
                <w:sz w:val="22"/>
                <w:szCs w:val="22"/>
              </w:rPr>
              <w:t>Cơ sở lưu trú (khách sạn, nhà nghỉ)</w:t>
            </w:r>
          </w:p>
        </w:tc>
        <w:tc>
          <w:tcPr>
            <w:tcW w:w="1407" w:type="dxa"/>
            <w:tcBorders>
              <w:top w:val="single" w:sz="4" w:space="0" w:color="000000"/>
              <w:left w:val="nil"/>
              <w:bottom w:val="single" w:sz="4" w:space="0" w:color="000000"/>
              <w:right w:val="single" w:sz="4" w:space="0" w:color="000000"/>
            </w:tcBorders>
            <w:shd w:val="clear" w:color="000000" w:fill="EDEDED"/>
            <w:vAlign w:val="center"/>
            <w:hideMark/>
          </w:tcPr>
          <w:p w14:paraId="7B3D1BB5" w14:textId="77777777" w:rsidR="004450D1" w:rsidRPr="00214851" w:rsidRDefault="004450D1" w:rsidP="00950AE2">
            <w:pPr>
              <w:spacing w:before="0" w:after="0" w:line="240" w:lineRule="auto"/>
              <w:ind w:firstLine="0"/>
              <w:jc w:val="center"/>
              <w:rPr>
                <w:b/>
                <w:bCs/>
                <w:color w:val="000000"/>
                <w:sz w:val="22"/>
                <w:szCs w:val="22"/>
              </w:rPr>
            </w:pPr>
            <w:r w:rsidRPr="00214851">
              <w:rPr>
                <w:b/>
                <w:bCs/>
                <w:color w:val="000000"/>
                <w:sz w:val="22"/>
                <w:szCs w:val="22"/>
              </w:rPr>
              <w:t>Cơ sở khác (cơ sở tôn giáo, trung tâm thương mại, văn hóa thể thao)</w:t>
            </w:r>
          </w:p>
        </w:tc>
        <w:tc>
          <w:tcPr>
            <w:tcW w:w="931" w:type="dxa"/>
            <w:tcBorders>
              <w:top w:val="single" w:sz="4" w:space="0" w:color="000000"/>
              <w:left w:val="nil"/>
              <w:bottom w:val="single" w:sz="4" w:space="0" w:color="000000"/>
              <w:right w:val="single" w:sz="4" w:space="0" w:color="000000"/>
            </w:tcBorders>
            <w:shd w:val="clear" w:color="000000" w:fill="EDEDED"/>
            <w:vAlign w:val="center"/>
            <w:hideMark/>
          </w:tcPr>
          <w:p w14:paraId="725CD6E7" w14:textId="77777777" w:rsidR="004450D1" w:rsidRPr="00214851" w:rsidRDefault="004450D1" w:rsidP="00950AE2">
            <w:pPr>
              <w:spacing w:before="0" w:after="0" w:line="240" w:lineRule="auto"/>
              <w:ind w:firstLine="0"/>
              <w:jc w:val="center"/>
              <w:rPr>
                <w:b/>
                <w:bCs/>
                <w:color w:val="000000"/>
                <w:sz w:val="22"/>
                <w:szCs w:val="22"/>
              </w:rPr>
            </w:pPr>
            <w:r w:rsidRPr="00214851">
              <w:rPr>
                <w:b/>
                <w:bCs/>
                <w:color w:val="000000"/>
                <w:sz w:val="22"/>
                <w:szCs w:val="22"/>
              </w:rPr>
              <w:t>Tổng cộng</w:t>
            </w:r>
          </w:p>
        </w:tc>
      </w:tr>
      <w:tr w:rsidR="004450D1" w:rsidRPr="00214851" w14:paraId="60EBB14D"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08BD0527" w14:textId="77777777" w:rsidR="004450D1" w:rsidRPr="00214851" w:rsidRDefault="004450D1" w:rsidP="0017359D">
            <w:pPr>
              <w:spacing w:before="0" w:after="0" w:line="240" w:lineRule="auto"/>
              <w:ind w:firstLine="0"/>
              <w:jc w:val="center"/>
              <w:rPr>
                <w:color w:val="000000"/>
                <w:sz w:val="22"/>
                <w:szCs w:val="22"/>
              </w:rPr>
            </w:pPr>
            <w:r w:rsidRPr="00214851">
              <w:rPr>
                <w:color w:val="000000"/>
                <w:sz w:val="22"/>
                <w:szCs w:val="22"/>
              </w:rPr>
              <w:t>1</w:t>
            </w:r>
          </w:p>
        </w:tc>
        <w:tc>
          <w:tcPr>
            <w:tcW w:w="1329" w:type="dxa"/>
            <w:tcBorders>
              <w:top w:val="nil"/>
              <w:left w:val="nil"/>
              <w:bottom w:val="single" w:sz="4" w:space="0" w:color="000000"/>
              <w:right w:val="single" w:sz="4" w:space="0" w:color="000000"/>
            </w:tcBorders>
            <w:shd w:val="clear" w:color="auto" w:fill="auto"/>
            <w:vAlign w:val="center"/>
            <w:hideMark/>
          </w:tcPr>
          <w:p w14:paraId="567B7106" w14:textId="77777777" w:rsidR="004450D1" w:rsidRPr="00214851" w:rsidRDefault="004450D1" w:rsidP="00950AE2">
            <w:pPr>
              <w:spacing w:before="0" w:after="0" w:line="240" w:lineRule="auto"/>
              <w:ind w:firstLine="0"/>
              <w:jc w:val="left"/>
              <w:rPr>
                <w:color w:val="000000"/>
                <w:sz w:val="22"/>
                <w:szCs w:val="22"/>
              </w:rPr>
            </w:pPr>
            <w:r w:rsidRPr="00214851">
              <w:rPr>
                <w:color w:val="000000"/>
                <w:sz w:val="22"/>
                <w:szCs w:val="22"/>
              </w:rPr>
              <w:t>Quy Nhơn</w:t>
            </w:r>
          </w:p>
        </w:tc>
        <w:tc>
          <w:tcPr>
            <w:tcW w:w="1000" w:type="dxa"/>
            <w:tcBorders>
              <w:top w:val="nil"/>
              <w:left w:val="nil"/>
              <w:bottom w:val="single" w:sz="4" w:space="0" w:color="000000"/>
              <w:right w:val="single" w:sz="4" w:space="0" w:color="000000"/>
            </w:tcBorders>
            <w:shd w:val="clear" w:color="auto" w:fill="auto"/>
            <w:vAlign w:val="center"/>
            <w:hideMark/>
          </w:tcPr>
          <w:p w14:paraId="58ABD46F"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896</w:t>
            </w:r>
          </w:p>
        </w:tc>
        <w:tc>
          <w:tcPr>
            <w:tcW w:w="1060" w:type="dxa"/>
            <w:tcBorders>
              <w:top w:val="nil"/>
              <w:left w:val="nil"/>
              <w:bottom w:val="single" w:sz="4" w:space="0" w:color="000000"/>
              <w:right w:val="single" w:sz="4" w:space="0" w:color="000000"/>
            </w:tcBorders>
            <w:shd w:val="clear" w:color="auto" w:fill="auto"/>
            <w:vAlign w:val="center"/>
            <w:hideMark/>
          </w:tcPr>
          <w:p w14:paraId="53019DAF"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807</w:t>
            </w:r>
          </w:p>
        </w:tc>
        <w:tc>
          <w:tcPr>
            <w:tcW w:w="1000" w:type="dxa"/>
            <w:tcBorders>
              <w:top w:val="nil"/>
              <w:left w:val="nil"/>
              <w:bottom w:val="single" w:sz="4" w:space="0" w:color="000000"/>
              <w:right w:val="single" w:sz="4" w:space="0" w:color="000000"/>
            </w:tcBorders>
            <w:shd w:val="clear" w:color="auto" w:fill="auto"/>
            <w:vAlign w:val="center"/>
            <w:hideMark/>
          </w:tcPr>
          <w:p w14:paraId="000B29FB"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52</w:t>
            </w:r>
            <w:r>
              <w:rPr>
                <w:color w:val="000000"/>
                <w:sz w:val="22"/>
                <w:szCs w:val="22"/>
              </w:rPr>
              <w:t>.</w:t>
            </w:r>
            <w:r w:rsidRPr="00214851">
              <w:rPr>
                <w:color w:val="000000"/>
                <w:sz w:val="22"/>
                <w:szCs w:val="22"/>
              </w:rPr>
              <w:t>484</w:t>
            </w:r>
          </w:p>
        </w:tc>
        <w:tc>
          <w:tcPr>
            <w:tcW w:w="1000" w:type="dxa"/>
            <w:tcBorders>
              <w:top w:val="nil"/>
              <w:left w:val="nil"/>
              <w:bottom w:val="single" w:sz="4" w:space="0" w:color="000000"/>
              <w:right w:val="single" w:sz="4" w:space="0" w:color="000000"/>
            </w:tcBorders>
            <w:shd w:val="clear" w:color="auto" w:fill="auto"/>
            <w:vAlign w:val="center"/>
            <w:hideMark/>
          </w:tcPr>
          <w:p w14:paraId="475628C6"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331</w:t>
            </w:r>
          </w:p>
        </w:tc>
        <w:tc>
          <w:tcPr>
            <w:tcW w:w="1000" w:type="dxa"/>
            <w:tcBorders>
              <w:top w:val="nil"/>
              <w:left w:val="nil"/>
              <w:bottom w:val="single" w:sz="4" w:space="0" w:color="000000"/>
              <w:right w:val="single" w:sz="4" w:space="0" w:color="000000"/>
            </w:tcBorders>
            <w:shd w:val="clear" w:color="auto" w:fill="auto"/>
            <w:vAlign w:val="center"/>
            <w:hideMark/>
          </w:tcPr>
          <w:p w14:paraId="4F66FC50"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179</w:t>
            </w:r>
            <w:r>
              <w:rPr>
                <w:color w:val="000000"/>
                <w:sz w:val="22"/>
                <w:szCs w:val="22"/>
              </w:rPr>
              <w:t>.</w:t>
            </w:r>
            <w:r w:rsidRPr="00214851">
              <w:rPr>
                <w:color w:val="000000"/>
                <w:sz w:val="22"/>
                <w:szCs w:val="22"/>
              </w:rPr>
              <w:t>673</w:t>
            </w:r>
          </w:p>
        </w:tc>
        <w:tc>
          <w:tcPr>
            <w:tcW w:w="1407" w:type="dxa"/>
            <w:tcBorders>
              <w:top w:val="nil"/>
              <w:left w:val="nil"/>
              <w:bottom w:val="single" w:sz="4" w:space="0" w:color="000000"/>
              <w:right w:val="single" w:sz="4" w:space="0" w:color="000000"/>
            </w:tcBorders>
            <w:shd w:val="clear" w:color="auto" w:fill="auto"/>
            <w:vAlign w:val="center"/>
            <w:hideMark/>
          </w:tcPr>
          <w:p w14:paraId="3CEA5C02"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10</w:t>
            </w:r>
            <w:r>
              <w:rPr>
                <w:color w:val="000000"/>
                <w:sz w:val="22"/>
                <w:szCs w:val="22"/>
              </w:rPr>
              <w:t>.</w:t>
            </w:r>
            <w:r w:rsidRPr="00214851">
              <w:rPr>
                <w:color w:val="000000"/>
                <w:sz w:val="22"/>
                <w:szCs w:val="22"/>
              </w:rPr>
              <w:t>363</w:t>
            </w:r>
          </w:p>
        </w:tc>
        <w:tc>
          <w:tcPr>
            <w:tcW w:w="931" w:type="dxa"/>
            <w:tcBorders>
              <w:top w:val="nil"/>
              <w:left w:val="nil"/>
              <w:bottom w:val="single" w:sz="4" w:space="0" w:color="000000"/>
              <w:right w:val="single" w:sz="4" w:space="0" w:color="000000"/>
            </w:tcBorders>
            <w:shd w:val="clear" w:color="auto" w:fill="auto"/>
            <w:vAlign w:val="center"/>
            <w:hideMark/>
          </w:tcPr>
          <w:p w14:paraId="05D8957E"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255</w:t>
            </w:r>
            <w:r>
              <w:rPr>
                <w:color w:val="000000"/>
                <w:sz w:val="22"/>
                <w:szCs w:val="22"/>
              </w:rPr>
              <w:t>.</w:t>
            </w:r>
            <w:r w:rsidRPr="00214851">
              <w:rPr>
                <w:color w:val="000000"/>
                <w:sz w:val="22"/>
                <w:szCs w:val="22"/>
              </w:rPr>
              <w:t>554</w:t>
            </w:r>
          </w:p>
        </w:tc>
      </w:tr>
      <w:tr w:rsidR="004450D1" w:rsidRPr="00214851" w14:paraId="3612D8AF"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4CFDCF75" w14:textId="77777777" w:rsidR="004450D1" w:rsidRPr="00214851" w:rsidRDefault="004450D1" w:rsidP="0017359D">
            <w:pPr>
              <w:spacing w:before="0" w:after="0" w:line="240" w:lineRule="auto"/>
              <w:ind w:firstLine="0"/>
              <w:jc w:val="center"/>
              <w:rPr>
                <w:color w:val="000000"/>
                <w:sz w:val="22"/>
                <w:szCs w:val="22"/>
              </w:rPr>
            </w:pPr>
            <w:r w:rsidRPr="00214851">
              <w:rPr>
                <w:color w:val="000000"/>
                <w:sz w:val="22"/>
                <w:szCs w:val="22"/>
              </w:rPr>
              <w:t>2</w:t>
            </w:r>
          </w:p>
        </w:tc>
        <w:tc>
          <w:tcPr>
            <w:tcW w:w="1329" w:type="dxa"/>
            <w:tcBorders>
              <w:top w:val="nil"/>
              <w:left w:val="nil"/>
              <w:bottom w:val="single" w:sz="4" w:space="0" w:color="000000"/>
              <w:right w:val="single" w:sz="4" w:space="0" w:color="000000"/>
            </w:tcBorders>
            <w:shd w:val="clear" w:color="auto" w:fill="auto"/>
            <w:vAlign w:val="center"/>
            <w:hideMark/>
          </w:tcPr>
          <w:p w14:paraId="400C9857" w14:textId="77777777" w:rsidR="004450D1" w:rsidRPr="00214851" w:rsidRDefault="004450D1" w:rsidP="00950AE2">
            <w:pPr>
              <w:spacing w:before="0" w:after="0" w:line="240" w:lineRule="auto"/>
              <w:ind w:firstLine="0"/>
              <w:jc w:val="left"/>
              <w:rPr>
                <w:color w:val="000000"/>
                <w:sz w:val="22"/>
                <w:szCs w:val="22"/>
              </w:rPr>
            </w:pPr>
            <w:r w:rsidRPr="00214851">
              <w:rPr>
                <w:color w:val="000000"/>
                <w:sz w:val="22"/>
                <w:szCs w:val="22"/>
              </w:rPr>
              <w:t>An Nhơn</w:t>
            </w:r>
          </w:p>
        </w:tc>
        <w:tc>
          <w:tcPr>
            <w:tcW w:w="1000" w:type="dxa"/>
            <w:tcBorders>
              <w:top w:val="nil"/>
              <w:left w:val="nil"/>
              <w:bottom w:val="single" w:sz="4" w:space="0" w:color="000000"/>
              <w:right w:val="single" w:sz="4" w:space="0" w:color="000000"/>
            </w:tcBorders>
            <w:shd w:val="clear" w:color="auto" w:fill="auto"/>
            <w:vAlign w:val="center"/>
            <w:hideMark/>
          </w:tcPr>
          <w:p w14:paraId="3E3D1D78"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988</w:t>
            </w:r>
          </w:p>
        </w:tc>
        <w:tc>
          <w:tcPr>
            <w:tcW w:w="1060" w:type="dxa"/>
            <w:tcBorders>
              <w:top w:val="nil"/>
              <w:left w:val="nil"/>
              <w:bottom w:val="single" w:sz="4" w:space="0" w:color="000000"/>
              <w:right w:val="single" w:sz="4" w:space="0" w:color="000000"/>
            </w:tcBorders>
            <w:shd w:val="clear" w:color="auto" w:fill="auto"/>
            <w:vAlign w:val="center"/>
            <w:hideMark/>
          </w:tcPr>
          <w:p w14:paraId="49A05298"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771</w:t>
            </w:r>
          </w:p>
        </w:tc>
        <w:tc>
          <w:tcPr>
            <w:tcW w:w="1000" w:type="dxa"/>
            <w:tcBorders>
              <w:top w:val="nil"/>
              <w:left w:val="nil"/>
              <w:bottom w:val="single" w:sz="4" w:space="0" w:color="000000"/>
              <w:right w:val="single" w:sz="4" w:space="0" w:color="000000"/>
            </w:tcBorders>
            <w:shd w:val="clear" w:color="auto" w:fill="auto"/>
            <w:vAlign w:val="center"/>
            <w:hideMark/>
          </w:tcPr>
          <w:p w14:paraId="268D6E6E"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23</w:t>
            </w:r>
            <w:r>
              <w:rPr>
                <w:color w:val="000000"/>
                <w:sz w:val="22"/>
                <w:szCs w:val="22"/>
              </w:rPr>
              <w:t>.</w:t>
            </w:r>
            <w:r w:rsidRPr="00214851">
              <w:rPr>
                <w:color w:val="000000"/>
                <w:sz w:val="22"/>
                <w:szCs w:val="22"/>
              </w:rPr>
              <w:t>144</w:t>
            </w:r>
          </w:p>
        </w:tc>
        <w:tc>
          <w:tcPr>
            <w:tcW w:w="1000" w:type="dxa"/>
            <w:tcBorders>
              <w:top w:val="nil"/>
              <w:left w:val="nil"/>
              <w:bottom w:val="single" w:sz="4" w:space="0" w:color="000000"/>
              <w:right w:val="single" w:sz="4" w:space="0" w:color="000000"/>
            </w:tcBorders>
            <w:shd w:val="clear" w:color="auto" w:fill="auto"/>
            <w:vAlign w:val="center"/>
            <w:hideMark/>
          </w:tcPr>
          <w:p w14:paraId="1AD24A4E"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7</w:t>
            </w:r>
            <w:r>
              <w:rPr>
                <w:color w:val="000000"/>
                <w:sz w:val="22"/>
                <w:szCs w:val="22"/>
              </w:rPr>
              <w:t>.</w:t>
            </w:r>
            <w:r w:rsidRPr="00214851">
              <w:rPr>
                <w:color w:val="000000"/>
                <w:sz w:val="22"/>
                <w:szCs w:val="22"/>
              </w:rPr>
              <w:t>591</w:t>
            </w:r>
          </w:p>
        </w:tc>
        <w:tc>
          <w:tcPr>
            <w:tcW w:w="1000" w:type="dxa"/>
            <w:tcBorders>
              <w:top w:val="nil"/>
              <w:left w:val="nil"/>
              <w:bottom w:val="single" w:sz="4" w:space="0" w:color="000000"/>
              <w:right w:val="single" w:sz="4" w:space="0" w:color="000000"/>
            </w:tcBorders>
            <w:shd w:val="clear" w:color="auto" w:fill="auto"/>
            <w:vAlign w:val="center"/>
            <w:hideMark/>
          </w:tcPr>
          <w:p w14:paraId="10794BBC"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357</w:t>
            </w:r>
          </w:p>
        </w:tc>
        <w:tc>
          <w:tcPr>
            <w:tcW w:w="1407" w:type="dxa"/>
            <w:tcBorders>
              <w:top w:val="nil"/>
              <w:left w:val="nil"/>
              <w:bottom w:val="single" w:sz="4" w:space="0" w:color="000000"/>
              <w:right w:val="single" w:sz="4" w:space="0" w:color="000000"/>
            </w:tcBorders>
            <w:shd w:val="clear" w:color="auto" w:fill="auto"/>
            <w:vAlign w:val="center"/>
            <w:hideMark/>
          </w:tcPr>
          <w:p w14:paraId="185B2405"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673</w:t>
            </w:r>
          </w:p>
        </w:tc>
        <w:tc>
          <w:tcPr>
            <w:tcW w:w="931" w:type="dxa"/>
            <w:tcBorders>
              <w:top w:val="nil"/>
              <w:left w:val="nil"/>
              <w:bottom w:val="single" w:sz="4" w:space="0" w:color="000000"/>
              <w:right w:val="single" w:sz="4" w:space="0" w:color="000000"/>
            </w:tcBorders>
            <w:shd w:val="clear" w:color="auto" w:fill="auto"/>
            <w:vAlign w:val="center"/>
            <w:hideMark/>
          </w:tcPr>
          <w:p w14:paraId="7B819A8C"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46</w:t>
            </w:r>
            <w:r>
              <w:rPr>
                <w:color w:val="000000"/>
                <w:sz w:val="22"/>
                <w:szCs w:val="22"/>
              </w:rPr>
              <w:t>.</w:t>
            </w:r>
            <w:r w:rsidRPr="00214851">
              <w:rPr>
                <w:color w:val="000000"/>
                <w:sz w:val="22"/>
                <w:szCs w:val="22"/>
              </w:rPr>
              <w:t>524</w:t>
            </w:r>
          </w:p>
        </w:tc>
      </w:tr>
      <w:tr w:rsidR="004450D1" w:rsidRPr="00214851" w14:paraId="3039F135"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0C0F73BD" w14:textId="77777777" w:rsidR="004450D1" w:rsidRPr="00214851" w:rsidRDefault="004450D1" w:rsidP="0017359D">
            <w:pPr>
              <w:spacing w:before="0" w:after="0" w:line="240" w:lineRule="auto"/>
              <w:ind w:firstLine="0"/>
              <w:jc w:val="center"/>
              <w:rPr>
                <w:color w:val="000000"/>
                <w:sz w:val="22"/>
                <w:szCs w:val="22"/>
              </w:rPr>
            </w:pPr>
            <w:r w:rsidRPr="00214851">
              <w:rPr>
                <w:color w:val="000000"/>
                <w:sz w:val="22"/>
                <w:szCs w:val="22"/>
              </w:rPr>
              <w:t>3</w:t>
            </w:r>
          </w:p>
        </w:tc>
        <w:tc>
          <w:tcPr>
            <w:tcW w:w="1329" w:type="dxa"/>
            <w:tcBorders>
              <w:top w:val="nil"/>
              <w:left w:val="nil"/>
              <w:bottom w:val="single" w:sz="4" w:space="0" w:color="000000"/>
              <w:right w:val="single" w:sz="4" w:space="0" w:color="000000"/>
            </w:tcBorders>
            <w:shd w:val="clear" w:color="auto" w:fill="auto"/>
            <w:vAlign w:val="center"/>
            <w:hideMark/>
          </w:tcPr>
          <w:p w14:paraId="47D7DC0C" w14:textId="77777777" w:rsidR="004450D1" w:rsidRPr="00214851" w:rsidRDefault="004450D1" w:rsidP="00950AE2">
            <w:pPr>
              <w:spacing w:before="0" w:after="0" w:line="240" w:lineRule="auto"/>
              <w:ind w:firstLine="0"/>
              <w:jc w:val="left"/>
              <w:rPr>
                <w:color w:val="000000"/>
                <w:sz w:val="22"/>
                <w:szCs w:val="22"/>
              </w:rPr>
            </w:pPr>
            <w:r w:rsidRPr="00214851">
              <w:rPr>
                <w:color w:val="000000"/>
                <w:sz w:val="22"/>
                <w:szCs w:val="22"/>
              </w:rPr>
              <w:t>Hoài Nhơn</w:t>
            </w:r>
          </w:p>
        </w:tc>
        <w:tc>
          <w:tcPr>
            <w:tcW w:w="1000" w:type="dxa"/>
            <w:tcBorders>
              <w:top w:val="nil"/>
              <w:left w:val="nil"/>
              <w:bottom w:val="single" w:sz="4" w:space="0" w:color="000000"/>
              <w:right w:val="single" w:sz="4" w:space="0" w:color="000000"/>
            </w:tcBorders>
            <w:shd w:val="clear" w:color="auto" w:fill="auto"/>
            <w:vAlign w:val="center"/>
            <w:hideMark/>
          </w:tcPr>
          <w:p w14:paraId="3F218FA7"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673</w:t>
            </w:r>
          </w:p>
        </w:tc>
        <w:tc>
          <w:tcPr>
            <w:tcW w:w="1060" w:type="dxa"/>
            <w:tcBorders>
              <w:top w:val="nil"/>
              <w:left w:val="nil"/>
              <w:bottom w:val="single" w:sz="4" w:space="0" w:color="000000"/>
              <w:right w:val="single" w:sz="4" w:space="0" w:color="000000"/>
            </w:tcBorders>
            <w:shd w:val="clear" w:color="auto" w:fill="auto"/>
            <w:vAlign w:val="center"/>
            <w:hideMark/>
          </w:tcPr>
          <w:p w14:paraId="0590C49A"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319</w:t>
            </w:r>
          </w:p>
        </w:tc>
        <w:tc>
          <w:tcPr>
            <w:tcW w:w="1000" w:type="dxa"/>
            <w:tcBorders>
              <w:top w:val="nil"/>
              <w:left w:val="nil"/>
              <w:bottom w:val="single" w:sz="4" w:space="0" w:color="000000"/>
              <w:right w:val="single" w:sz="4" w:space="0" w:color="000000"/>
            </w:tcBorders>
            <w:shd w:val="clear" w:color="auto" w:fill="auto"/>
            <w:vAlign w:val="center"/>
            <w:hideMark/>
          </w:tcPr>
          <w:p w14:paraId="1DD2EDA3"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40</w:t>
            </w:r>
            <w:r>
              <w:rPr>
                <w:color w:val="000000"/>
                <w:sz w:val="22"/>
                <w:szCs w:val="22"/>
              </w:rPr>
              <w:t>.</w:t>
            </w:r>
            <w:r w:rsidRPr="00214851">
              <w:rPr>
                <w:color w:val="000000"/>
                <w:sz w:val="22"/>
                <w:szCs w:val="22"/>
              </w:rPr>
              <w:t>165</w:t>
            </w:r>
          </w:p>
        </w:tc>
        <w:tc>
          <w:tcPr>
            <w:tcW w:w="1000" w:type="dxa"/>
            <w:tcBorders>
              <w:top w:val="nil"/>
              <w:left w:val="nil"/>
              <w:bottom w:val="single" w:sz="4" w:space="0" w:color="000000"/>
              <w:right w:val="single" w:sz="4" w:space="0" w:color="000000"/>
            </w:tcBorders>
            <w:shd w:val="clear" w:color="auto" w:fill="auto"/>
            <w:vAlign w:val="center"/>
            <w:hideMark/>
          </w:tcPr>
          <w:p w14:paraId="3FF347B4"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959</w:t>
            </w:r>
          </w:p>
        </w:tc>
        <w:tc>
          <w:tcPr>
            <w:tcW w:w="1000" w:type="dxa"/>
            <w:tcBorders>
              <w:top w:val="nil"/>
              <w:left w:val="nil"/>
              <w:bottom w:val="single" w:sz="4" w:space="0" w:color="000000"/>
              <w:right w:val="single" w:sz="4" w:space="0" w:color="000000"/>
            </w:tcBorders>
            <w:shd w:val="clear" w:color="auto" w:fill="auto"/>
            <w:vAlign w:val="center"/>
            <w:hideMark/>
          </w:tcPr>
          <w:p w14:paraId="731294C9"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158</w:t>
            </w:r>
          </w:p>
        </w:tc>
        <w:tc>
          <w:tcPr>
            <w:tcW w:w="1407" w:type="dxa"/>
            <w:tcBorders>
              <w:top w:val="nil"/>
              <w:left w:val="nil"/>
              <w:bottom w:val="single" w:sz="4" w:space="0" w:color="000000"/>
              <w:right w:val="single" w:sz="4" w:space="0" w:color="000000"/>
            </w:tcBorders>
            <w:shd w:val="clear" w:color="auto" w:fill="auto"/>
            <w:vAlign w:val="center"/>
            <w:hideMark/>
          </w:tcPr>
          <w:p w14:paraId="2AE2DF67"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482</w:t>
            </w:r>
          </w:p>
        </w:tc>
        <w:tc>
          <w:tcPr>
            <w:tcW w:w="931" w:type="dxa"/>
            <w:tcBorders>
              <w:top w:val="nil"/>
              <w:left w:val="nil"/>
              <w:bottom w:val="single" w:sz="4" w:space="0" w:color="000000"/>
              <w:right w:val="single" w:sz="4" w:space="0" w:color="000000"/>
            </w:tcBorders>
            <w:shd w:val="clear" w:color="auto" w:fill="auto"/>
            <w:vAlign w:val="center"/>
            <w:hideMark/>
          </w:tcPr>
          <w:p w14:paraId="5CA139F9"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65</w:t>
            </w:r>
            <w:r>
              <w:rPr>
                <w:color w:val="000000"/>
                <w:sz w:val="22"/>
                <w:szCs w:val="22"/>
              </w:rPr>
              <w:t>.</w:t>
            </w:r>
            <w:r w:rsidRPr="00214851">
              <w:rPr>
                <w:color w:val="000000"/>
                <w:sz w:val="22"/>
                <w:szCs w:val="22"/>
              </w:rPr>
              <w:t>756</w:t>
            </w:r>
          </w:p>
        </w:tc>
      </w:tr>
      <w:tr w:rsidR="004450D1" w:rsidRPr="00214851" w14:paraId="1079DDA2"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39E7395F" w14:textId="77777777" w:rsidR="004450D1" w:rsidRPr="00214851" w:rsidRDefault="004450D1" w:rsidP="0017359D">
            <w:pPr>
              <w:spacing w:before="0" w:after="0" w:line="240" w:lineRule="auto"/>
              <w:ind w:firstLine="0"/>
              <w:jc w:val="center"/>
              <w:rPr>
                <w:color w:val="000000"/>
                <w:sz w:val="22"/>
                <w:szCs w:val="22"/>
              </w:rPr>
            </w:pPr>
            <w:r w:rsidRPr="00214851">
              <w:rPr>
                <w:color w:val="000000"/>
                <w:sz w:val="22"/>
                <w:szCs w:val="22"/>
              </w:rPr>
              <w:t>4</w:t>
            </w:r>
          </w:p>
        </w:tc>
        <w:tc>
          <w:tcPr>
            <w:tcW w:w="1329" w:type="dxa"/>
            <w:tcBorders>
              <w:top w:val="nil"/>
              <w:left w:val="nil"/>
              <w:bottom w:val="single" w:sz="4" w:space="0" w:color="000000"/>
              <w:right w:val="single" w:sz="4" w:space="0" w:color="000000"/>
            </w:tcBorders>
            <w:shd w:val="clear" w:color="auto" w:fill="auto"/>
            <w:vAlign w:val="center"/>
            <w:hideMark/>
          </w:tcPr>
          <w:p w14:paraId="7690D769" w14:textId="77777777" w:rsidR="004450D1" w:rsidRPr="00214851" w:rsidRDefault="004450D1" w:rsidP="00950AE2">
            <w:pPr>
              <w:spacing w:before="0" w:after="0" w:line="240" w:lineRule="auto"/>
              <w:ind w:firstLine="0"/>
              <w:jc w:val="left"/>
              <w:rPr>
                <w:color w:val="000000"/>
                <w:sz w:val="22"/>
                <w:szCs w:val="22"/>
              </w:rPr>
            </w:pPr>
            <w:r w:rsidRPr="00214851">
              <w:rPr>
                <w:color w:val="000000"/>
                <w:sz w:val="22"/>
                <w:szCs w:val="22"/>
              </w:rPr>
              <w:t>An Lão</w:t>
            </w:r>
          </w:p>
        </w:tc>
        <w:tc>
          <w:tcPr>
            <w:tcW w:w="1000" w:type="dxa"/>
            <w:tcBorders>
              <w:top w:val="nil"/>
              <w:left w:val="nil"/>
              <w:bottom w:val="single" w:sz="4" w:space="0" w:color="000000"/>
              <w:right w:val="single" w:sz="4" w:space="0" w:color="000000"/>
            </w:tcBorders>
            <w:shd w:val="clear" w:color="auto" w:fill="auto"/>
            <w:vAlign w:val="center"/>
            <w:hideMark/>
          </w:tcPr>
          <w:p w14:paraId="2DA4D88C"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384</w:t>
            </w:r>
          </w:p>
        </w:tc>
        <w:tc>
          <w:tcPr>
            <w:tcW w:w="1060" w:type="dxa"/>
            <w:tcBorders>
              <w:top w:val="nil"/>
              <w:left w:val="nil"/>
              <w:bottom w:val="single" w:sz="4" w:space="0" w:color="000000"/>
              <w:right w:val="single" w:sz="4" w:space="0" w:color="000000"/>
            </w:tcBorders>
            <w:shd w:val="clear" w:color="auto" w:fill="auto"/>
            <w:vAlign w:val="center"/>
            <w:hideMark/>
          </w:tcPr>
          <w:p w14:paraId="28144103"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629</w:t>
            </w:r>
          </w:p>
        </w:tc>
        <w:tc>
          <w:tcPr>
            <w:tcW w:w="1000" w:type="dxa"/>
            <w:tcBorders>
              <w:top w:val="nil"/>
              <w:left w:val="nil"/>
              <w:bottom w:val="single" w:sz="4" w:space="0" w:color="000000"/>
              <w:right w:val="single" w:sz="4" w:space="0" w:color="000000"/>
            </w:tcBorders>
            <w:shd w:val="clear" w:color="auto" w:fill="auto"/>
            <w:vAlign w:val="center"/>
            <w:hideMark/>
          </w:tcPr>
          <w:p w14:paraId="2C0ED4E0"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192</w:t>
            </w:r>
          </w:p>
        </w:tc>
        <w:tc>
          <w:tcPr>
            <w:tcW w:w="1000" w:type="dxa"/>
            <w:tcBorders>
              <w:top w:val="nil"/>
              <w:left w:val="nil"/>
              <w:bottom w:val="single" w:sz="4" w:space="0" w:color="000000"/>
              <w:right w:val="single" w:sz="4" w:space="0" w:color="000000"/>
            </w:tcBorders>
            <w:shd w:val="clear" w:color="auto" w:fill="auto"/>
            <w:vAlign w:val="center"/>
            <w:hideMark/>
          </w:tcPr>
          <w:p w14:paraId="50096579"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706</w:t>
            </w:r>
          </w:p>
        </w:tc>
        <w:tc>
          <w:tcPr>
            <w:tcW w:w="1000" w:type="dxa"/>
            <w:tcBorders>
              <w:top w:val="nil"/>
              <w:left w:val="nil"/>
              <w:bottom w:val="single" w:sz="4" w:space="0" w:color="000000"/>
              <w:right w:val="single" w:sz="4" w:space="0" w:color="000000"/>
            </w:tcBorders>
            <w:shd w:val="clear" w:color="auto" w:fill="auto"/>
            <w:vAlign w:val="center"/>
            <w:hideMark/>
          </w:tcPr>
          <w:p w14:paraId="1386B378"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0</w:t>
            </w:r>
          </w:p>
        </w:tc>
        <w:tc>
          <w:tcPr>
            <w:tcW w:w="1407" w:type="dxa"/>
            <w:tcBorders>
              <w:top w:val="nil"/>
              <w:left w:val="nil"/>
              <w:bottom w:val="single" w:sz="4" w:space="0" w:color="000000"/>
              <w:right w:val="single" w:sz="4" w:space="0" w:color="000000"/>
            </w:tcBorders>
            <w:shd w:val="clear" w:color="auto" w:fill="auto"/>
            <w:vAlign w:val="center"/>
            <w:hideMark/>
          </w:tcPr>
          <w:p w14:paraId="319FB446"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068</w:t>
            </w:r>
          </w:p>
        </w:tc>
        <w:tc>
          <w:tcPr>
            <w:tcW w:w="931" w:type="dxa"/>
            <w:tcBorders>
              <w:top w:val="nil"/>
              <w:left w:val="nil"/>
              <w:bottom w:val="single" w:sz="4" w:space="0" w:color="000000"/>
              <w:right w:val="single" w:sz="4" w:space="0" w:color="000000"/>
            </w:tcBorders>
            <w:shd w:val="clear" w:color="auto" w:fill="auto"/>
            <w:vAlign w:val="center"/>
            <w:hideMark/>
          </w:tcPr>
          <w:p w14:paraId="56D3A550"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979</w:t>
            </w:r>
          </w:p>
        </w:tc>
      </w:tr>
      <w:tr w:rsidR="004450D1" w:rsidRPr="00214851" w14:paraId="71A9615C"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2E385516" w14:textId="77777777" w:rsidR="004450D1" w:rsidRPr="00214851" w:rsidRDefault="004450D1" w:rsidP="0017359D">
            <w:pPr>
              <w:spacing w:before="0" w:after="0" w:line="240" w:lineRule="auto"/>
              <w:ind w:firstLine="0"/>
              <w:jc w:val="center"/>
              <w:rPr>
                <w:color w:val="000000"/>
                <w:sz w:val="22"/>
                <w:szCs w:val="22"/>
              </w:rPr>
            </w:pPr>
            <w:r w:rsidRPr="00214851">
              <w:rPr>
                <w:color w:val="000000"/>
                <w:sz w:val="22"/>
                <w:szCs w:val="22"/>
              </w:rPr>
              <w:t>5</w:t>
            </w:r>
          </w:p>
        </w:tc>
        <w:tc>
          <w:tcPr>
            <w:tcW w:w="1329" w:type="dxa"/>
            <w:tcBorders>
              <w:top w:val="nil"/>
              <w:left w:val="nil"/>
              <w:bottom w:val="single" w:sz="4" w:space="0" w:color="000000"/>
              <w:right w:val="single" w:sz="4" w:space="0" w:color="000000"/>
            </w:tcBorders>
            <w:shd w:val="clear" w:color="auto" w:fill="auto"/>
            <w:vAlign w:val="center"/>
            <w:hideMark/>
          </w:tcPr>
          <w:p w14:paraId="4225008A" w14:textId="77777777" w:rsidR="004450D1" w:rsidRPr="00214851" w:rsidRDefault="004450D1" w:rsidP="00950AE2">
            <w:pPr>
              <w:spacing w:before="0" w:after="0" w:line="240" w:lineRule="auto"/>
              <w:ind w:firstLine="0"/>
              <w:jc w:val="left"/>
              <w:rPr>
                <w:color w:val="000000"/>
                <w:sz w:val="22"/>
                <w:szCs w:val="22"/>
              </w:rPr>
            </w:pPr>
            <w:r w:rsidRPr="00214851">
              <w:rPr>
                <w:color w:val="000000"/>
                <w:sz w:val="22"/>
                <w:szCs w:val="22"/>
              </w:rPr>
              <w:t>Vân Canh</w:t>
            </w:r>
          </w:p>
        </w:tc>
        <w:tc>
          <w:tcPr>
            <w:tcW w:w="1000" w:type="dxa"/>
            <w:tcBorders>
              <w:top w:val="nil"/>
              <w:left w:val="nil"/>
              <w:bottom w:val="single" w:sz="4" w:space="0" w:color="000000"/>
              <w:right w:val="single" w:sz="4" w:space="0" w:color="000000"/>
            </w:tcBorders>
            <w:shd w:val="clear" w:color="auto" w:fill="auto"/>
            <w:vAlign w:val="center"/>
            <w:hideMark/>
          </w:tcPr>
          <w:p w14:paraId="209275EB"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731</w:t>
            </w:r>
          </w:p>
        </w:tc>
        <w:tc>
          <w:tcPr>
            <w:tcW w:w="1060" w:type="dxa"/>
            <w:tcBorders>
              <w:top w:val="nil"/>
              <w:left w:val="nil"/>
              <w:bottom w:val="single" w:sz="4" w:space="0" w:color="000000"/>
              <w:right w:val="single" w:sz="4" w:space="0" w:color="000000"/>
            </w:tcBorders>
            <w:shd w:val="clear" w:color="auto" w:fill="auto"/>
            <w:vAlign w:val="center"/>
            <w:hideMark/>
          </w:tcPr>
          <w:p w14:paraId="2DC26C4C"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355</w:t>
            </w:r>
          </w:p>
        </w:tc>
        <w:tc>
          <w:tcPr>
            <w:tcW w:w="1000" w:type="dxa"/>
            <w:tcBorders>
              <w:top w:val="nil"/>
              <w:left w:val="nil"/>
              <w:bottom w:val="single" w:sz="4" w:space="0" w:color="000000"/>
              <w:right w:val="single" w:sz="4" w:space="0" w:color="000000"/>
            </w:tcBorders>
            <w:shd w:val="clear" w:color="auto" w:fill="auto"/>
            <w:vAlign w:val="center"/>
            <w:hideMark/>
          </w:tcPr>
          <w:p w14:paraId="16C174BB"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290</w:t>
            </w:r>
          </w:p>
        </w:tc>
        <w:tc>
          <w:tcPr>
            <w:tcW w:w="1000" w:type="dxa"/>
            <w:tcBorders>
              <w:top w:val="nil"/>
              <w:left w:val="nil"/>
              <w:bottom w:val="single" w:sz="4" w:space="0" w:color="000000"/>
              <w:right w:val="single" w:sz="4" w:space="0" w:color="000000"/>
            </w:tcBorders>
            <w:shd w:val="clear" w:color="auto" w:fill="auto"/>
            <w:vAlign w:val="center"/>
            <w:hideMark/>
          </w:tcPr>
          <w:p w14:paraId="16A7EA99"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393</w:t>
            </w:r>
          </w:p>
        </w:tc>
        <w:tc>
          <w:tcPr>
            <w:tcW w:w="1000" w:type="dxa"/>
            <w:tcBorders>
              <w:top w:val="nil"/>
              <w:left w:val="nil"/>
              <w:bottom w:val="single" w:sz="4" w:space="0" w:color="000000"/>
              <w:right w:val="single" w:sz="4" w:space="0" w:color="000000"/>
            </w:tcBorders>
            <w:shd w:val="clear" w:color="auto" w:fill="auto"/>
            <w:vAlign w:val="center"/>
            <w:hideMark/>
          </w:tcPr>
          <w:p w14:paraId="42DFC00E"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300</w:t>
            </w:r>
          </w:p>
        </w:tc>
        <w:tc>
          <w:tcPr>
            <w:tcW w:w="1407" w:type="dxa"/>
            <w:tcBorders>
              <w:top w:val="nil"/>
              <w:left w:val="nil"/>
              <w:bottom w:val="single" w:sz="4" w:space="0" w:color="000000"/>
              <w:right w:val="single" w:sz="4" w:space="0" w:color="000000"/>
            </w:tcBorders>
            <w:shd w:val="clear" w:color="auto" w:fill="auto"/>
            <w:vAlign w:val="center"/>
            <w:hideMark/>
          </w:tcPr>
          <w:p w14:paraId="1CD7B613"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40</w:t>
            </w:r>
          </w:p>
        </w:tc>
        <w:tc>
          <w:tcPr>
            <w:tcW w:w="931" w:type="dxa"/>
            <w:tcBorders>
              <w:top w:val="nil"/>
              <w:left w:val="nil"/>
              <w:bottom w:val="single" w:sz="4" w:space="0" w:color="000000"/>
              <w:right w:val="single" w:sz="4" w:space="0" w:color="000000"/>
            </w:tcBorders>
            <w:shd w:val="clear" w:color="auto" w:fill="auto"/>
            <w:vAlign w:val="center"/>
            <w:hideMark/>
          </w:tcPr>
          <w:p w14:paraId="1A70BA57"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9</w:t>
            </w:r>
            <w:r>
              <w:rPr>
                <w:color w:val="000000"/>
                <w:sz w:val="22"/>
                <w:szCs w:val="22"/>
              </w:rPr>
              <w:t>.</w:t>
            </w:r>
            <w:r w:rsidRPr="00214851">
              <w:rPr>
                <w:color w:val="000000"/>
                <w:sz w:val="22"/>
                <w:szCs w:val="22"/>
              </w:rPr>
              <w:t>109</w:t>
            </w:r>
          </w:p>
        </w:tc>
      </w:tr>
      <w:tr w:rsidR="004450D1" w:rsidRPr="00214851" w14:paraId="364B2A7E"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0A090AC0" w14:textId="77777777" w:rsidR="004450D1" w:rsidRPr="00214851" w:rsidRDefault="004450D1" w:rsidP="0017359D">
            <w:pPr>
              <w:spacing w:before="0" w:after="0" w:line="240" w:lineRule="auto"/>
              <w:ind w:firstLine="0"/>
              <w:jc w:val="center"/>
              <w:rPr>
                <w:color w:val="000000"/>
                <w:sz w:val="22"/>
                <w:szCs w:val="22"/>
              </w:rPr>
            </w:pPr>
            <w:r w:rsidRPr="00214851">
              <w:rPr>
                <w:color w:val="000000"/>
                <w:sz w:val="22"/>
                <w:szCs w:val="22"/>
              </w:rPr>
              <w:t>6</w:t>
            </w:r>
          </w:p>
        </w:tc>
        <w:tc>
          <w:tcPr>
            <w:tcW w:w="1329" w:type="dxa"/>
            <w:tcBorders>
              <w:top w:val="nil"/>
              <w:left w:val="nil"/>
              <w:bottom w:val="single" w:sz="4" w:space="0" w:color="000000"/>
              <w:right w:val="single" w:sz="4" w:space="0" w:color="000000"/>
            </w:tcBorders>
            <w:shd w:val="clear" w:color="auto" w:fill="auto"/>
            <w:vAlign w:val="center"/>
            <w:hideMark/>
          </w:tcPr>
          <w:p w14:paraId="17EE12D6" w14:textId="77777777" w:rsidR="004450D1" w:rsidRPr="00214851" w:rsidRDefault="004450D1" w:rsidP="00950AE2">
            <w:pPr>
              <w:spacing w:before="0" w:after="0" w:line="240" w:lineRule="auto"/>
              <w:ind w:firstLine="0"/>
              <w:jc w:val="left"/>
              <w:rPr>
                <w:color w:val="000000"/>
                <w:sz w:val="22"/>
                <w:szCs w:val="22"/>
              </w:rPr>
            </w:pPr>
            <w:r w:rsidRPr="00214851">
              <w:rPr>
                <w:color w:val="000000"/>
                <w:sz w:val="22"/>
                <w:szCs w:val="22"/>
              </w:rPr>
              <w:t>Hoài Ân</w:t>
            </w:r>
          </w:p>
        </w:tc>
        <w:tc>
          <w:tcPr>
            <w:tcW w:w="1000" w:type="dxa"/>
            <w:tcBorders>
              <w:top w:val="nil"/>
              <w:left w:val="nil"/>
              <w:bottom w:val="single" w:sz="4" w:space="0" w:color="000000"/>
              <w:right w:val="single" w:sz="4" w:space="0" w:color="000000"/>
            </w:tcBorders>
            <w:shd w:val="clear" w:color="auto" w:fill="auto"/>
            <w:vAlign w:val="center"/>
            <w:hideMark/>
          </w:tcPr>
          <w:p w14:paraId="2355603B"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875</w:t>
            </w:r>
          </w:p>
        </w:tc>
        <w:tc>
          <w:tcPr>
            <w:tcW w:w="1060" w:type="dxa"/>
            <w:tcBorders>
              <w:top w:val="nil"/>
              <w:left w:val="nil"/>
              <w:bottom w:val="single" w:sz="4" w:space="0" w:color="000000"/>
              <w:right w:val="single" w:sz="4" w:space="0" w:color="000000"/>
            </w:tcBorders>
            <w:shd w:val="clear" w:color="auto" w:fill="auto"/>
            <w:vAlign w:val="center"/>
            <w:hideMark/>
          </w:tcPr>
          <w:p w14:paraId="1D596BA9"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927</w:t>
            </w:r>
          </w:p>
        </w:tc>
        <w:tc>
          <w:tcPr>
            <w:tcW w:w="1000" w:type="dxa"/>
            <w:tcBorders>
              <w:top w:val="nil"/>
              <w:left w:val="nil"/>
              <w:bottom w:val="single" w:sz="4" w:space="0" w:color="000000"/>
              <w:right w:val="single" w:sz="4" w:space="0" w:color="000000"/>
            </w:tcBorders>
            <w:shd w:val="clear" w:color="auto" w:fill="auto"/>
            <w:vAlign w:val="center"/>
            <w:hideMark/>
          </w:tcPr>
          <w:p w14:paraId="0A83FD07"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761</w:t>
            </w:r>
          </w:p>
        </w:tc>
        <w:tc>
          <w:tcPr>
            <w:tcW w:w="1000" w:type="dxa"/>
            <w:tcBorders>
              <w:top w:val="nil"/>
              <w:left w:val="nil"/>
              <w:bottom w:val="single" w:sz="4" w:space="0" w:color="000000"/>
              <w:right w:val="single" w:sz="4" w:space="0" w:color="000000"/>
            </w:tcBorders>
            <w:shd w:val="clear" w:color="auto" w:fill="auto"/>
            <w:vAlign w:val="center"/>
            <w:hideMark/>
          </w:tcPr>
          <w:p w14:paraId="048EA5BA"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932</w:t>
            </w:r>
          </w:p>
        </w:tc>
        <w:tc>
          <w:tcPr>
            <w:tcW w:w="1000" w:type="dxa"/>
            <w:tcBorders>
              <w:top w:val="nil"/>
              <w:left w:val="nil"/>
              <w:bottom w:val="single" w:sz="4" w:space="0" w:color="000000"/>
              <w:right w:val="single" w:sz="4" w:space="0" w:color="000000"/>
            </w:tcBorders>
            <w:shd w:val="clear" w:color="auto" w:fill="auto"/>
            <w:vAlign w:val="center"/>
            <w:hideMark/>
          </w:tcPr>
          <w:p w14:paraId="6F787C2D"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319</w:t>
            </w:r>
          </w:p>
        </w:tc>
        <w:tc>
          <w:tcPr>
            <w:tcW w:w="1407" w:type="dxa"/>
            <w:tcBorders>
              <w:top w:val="nil"/>
              <w:left w:val="nil"/>
              <w:bottom w:val="single" w:sz="4" w:space="0" w:color="000000"/>
              <w:right w:val="single" w:sz="4" w:space="0" w:color="000000"/>
            </w:tcBorders>
            <w:shd w:val="clear" w:color="auto" w:fill="auto"/>
            <w:vAlign w:val="center"/>
            <w:hideMark/>
          </w:tcPr>
          <w:p w14:paraId="7C40BF9B"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443</w:t>
            </w:r>
          </w:p>
        </w:tc>
        <w:tc>
          <w:tcPr>
            <w:tcW w:w="931" w:type="dxa"/>
            <w:tcBorders>
              <w:top w:val="nil"/>
              <w:left w:val="nil"/>
              <w:bottom w:val="single" w:sz="4" w:space="0" w:color="000000"/>
              <w:right w:val="single" w:sz="4" w:space="0" w:color="000000"/>
            </w:tcBorders>
            <w:shd w:val="clear" w:color="auto" w:fill="auto"/>
            <w:vAlign w:val="center"/>
            <w:hideMark/>
          </w:tcPr>
          <w:p w14:paraId="5B03A7DA"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257</w:t>
            </w:r>
          </w:p>
        </w:tc>
      </w:tr>
      <w:tr w:rsidR="004450D1" w:rsidRPr="00214851" w14:paraId="6AA27BFF"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7CA9E482" w14:textId="77777777" w:rsidR="004450D1" w:rsidRPr="00214851" w:rsidRDefault="004450D1" w:rsidP="0017359D">
            <w:pPr>
              <w:spacing w:before="0" w:after="0" w:line="240" w:lineRule="auto"/>
              <w:ind w:firstLine="0"/>
              <w:jc w:val="center"/>
              <w:rPr>
                <w:color w:val="000000"/>
                <w:sz w:val="22"/>
                <w:szCs w:val="22"/>
              </w:rPr>
            </w:pPr>
            <w:r w:rsidRPr="00214851">
              <w:rPr>
                <w:color w:val="000000"/>
                <w:sz w:val="22"/>
                <w:szCs w:val="22"/>
              </w:rPr>
              <w:t>7</w:t>
            </w:r>
          </w:p>
        </w:tc>
        <w:tc>
          <w:tcPr>
            <w:tcW w:w="1329" w:type="dxa"/>
            <w:tcBorders>
              <w:top w:val="nil"/>
              <w:left w:val="nil"/>
              <w:bottom w:val="single" w:sz="4" w:space="0" w:color="000000"/>
              <w:right w:val="single" w:sz="4" w:space="0" w:color="000000"/>
            </w:tcBorders>
            <w:shd w:val="clear" w:color="auto" w:fill="auto"/>
            <w:vAlign w:val="center"/>
            <w:hideMark/>
          </w:tcPr>
          <w:p w14:paraId="1CB04D09" w14:textId="77777777" w:rsidR="004450D1" w:rsidRPr="00214851" w:rsidRDefault="004450D1" w:rsidP="00950AE2">
            <w:pPr>
              <w:spacing w:before="0" w:after="0" w:line="240" w:lineRule="auto"/>
              <w:ind w:firstLine="0"/>
              <w:jc w:val="left"/>
              <w:rPr>
                <w:color w:val="000000"/>
                <w:sz w:val="22"/>
                <w:szCs w:val="22"/>
              </w:rPr>
            </w:pPr>
            <w:r w:rsidRPr="00214851">
              <w:rPr>
                <w:color w:val="000000"/>
                <w:sz w:val="22"/>
                <w:szCs w:val="22"/>
              </w:rPr>
              <w:t>Phù Mỹ</w:t>
            </w:r>
          </w:p>
        </w:tc>
        <w:tc>
          <w:tcPr>
            <w:tcW w:w="1000" w:type="dxa"/>
            <w:tcBorders>
              <w:top w:val="nil"/>
              <w:left w:val="nil"/>
              <w:bottom w:val="single" w:sz="4" w:space="0" w:color="000000"/>
              <w:right w:val="single" w:sz="4" w:space="0" w:color="000000"/>
            </w:tcBorders>
            <w:shd w:val="clear" w:color="auto" w:fill="auto"/>
            <w:vAlign w:val="center"/>
            <w:hideMark/>
          </w:tcPr>
          <w:p w14:paraId="328804D9"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810</w:t>
            </w:r>
          </w:p>
        </w:tc>
        <w:tc>
          <w:tcPr>
            <w:tcW w:w="1060" w:type="dxa"/>
            <w:tcBorders>
              <w:top w:val="nil"/>
              <w:left w:val="nil"/>
              <w:bottom w:val="single" w:sz="4" w:space="0" w:color="000000"/>
              <w:right w:val="single" w:sz="4" w:space="0" w:color="000000"/>
            </w:tcBorders>
            <w:shd w:val="clear" w:color="auto" w:fill="auto"/>
            <w:vAlign w:val="center"/>
            <w:hideMark/>
          </w:tcPr>
          <w:p w14:paraId="272EC39D"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937</w:t>
            </w:r>
          </w:p>
        </w:tc>
        <w:tc>
          <w:tcPr>
            <w:tcW w:w="1000" w:type="dxa"/>
            <w:tcBorders>
              <w:top w:val="nil"/>
              <w:left w:val="nil"/>
              <w:bottom w:val="single" w:sz="4" w:space="0" w:color="000000"/>
              <w:right w:val="single" w:sz="4" w:space="0" w:color="000000"/>
            </w:tcBorders>
            <w:shd w:val="clear" w:color="auto" w:fill="auto"/>
            <w:vAlign w:val="center"/>
            <w:hideMark/>
          </w:tcPr>
          <w:p w14:paraId="48131C27"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24</w:t>
            </w:r>
            <w:r>
              <w:rPr>
                <w:color w:val="000000"/>
                <w:sz w:val="22"/>
                <w:szCs w:val="22"/>
              </w:rPr>
              <w:t>.</w:t>
            </w:r>
            <w:r w:rsidRPr="00214851">
              <w:rPr>
                <w:color w:val="000000"/>
                <w:sz w:val="22"/>
                <w:szCs w:val="22"/>
              </w:rPr>
              <w:t>967</w:t>
            </w:r>
          </w:p>
        </w:tc>
        <w:tc>
          <w:tcPr>
            <w:tcW w:w="1000" w:type="dxa"/>
            <w:tcBorders>
              <w:top w:val="nil"/>
              <w:left w:val="nil"/>
              <w:bottom w:val="single" w:sz="4" w:space="0" w:color="000000"/>
              <w:right w:val="single" w:sz="4" w:space="0" w:color="000000"/>
            </w:tcBorders>
            <w:shd w:val="clear" w:color="auto" w:fill="auto"/>
            <w:vAlign w:val="center"/>
            <w:hideMark/>
          </w:tcPr>
          <w:p w14:paraId="202BCDE6"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6</w:t>
            </w:r>
            <w:r>
              <w:rPr>
                <w:color w:val="000000"/>
                <w:sz w:val="22"/>
                <w:szCs w:val="22"/>
              </w:rPr>
              <w:t>.</w:t>
            </w:r>
            <w:r w:rsidRPr="00214851">
              <w:rPr>
                <w:color w:val="000000"/>
                <w:sz w:val="22"/>
                <w:szCs w:val="22"/>
              </w:rPr>
              <w:t>474</w:t>
            </w:r>
          </w:p>
        </w:tc>
        <w:tc>
          <w:tcPr>
            <w:tcW w:w="1000" w:type="dxa"/>
            <w:tcBorders>
              <w:top w:val="nil"/>
              <w:left w:val="nil"/>
              <w:bottom w:val="single" w:sz="4" w:space="0" w:color="000000"/>
              <w:right w:val="single" w:sz="4" w:space="0" w:color="000000"/>
            </w:tcBorders>
            <w:shd w:val="clear" w:color="auto" w:fill="auto"/>
            <w:vAlign w:val="center"/>
            <w:hideMark/>
          </w:tcPr>
          <w:p w14:paraId="4B86C034"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234</w:t>
            </w:r>
          </w:p>
        </w:tc>
        <w:tc>
          <w:tcPr>
            <w:tcW w:w="1407" w:type="dxa"/>
            <w:tcBorders>
              <w:top w:val="nil"/>
              <w:left w:val="nil"/>
              <w:bottom w:val="single" w:sz="4" w:space="0" w:color="000000"/>
              <w:right w:val="single" w:sz="4" w:space="0" w:color="000000"/>
            </w:tcBorders>
            <w:shd w:val="clear" w:color="auto" w:fill="auto"/>
            <w:vAlign w:val="center"/>
            <w:hideMark/>
          </w:tcPr>
          <w:p w14:paraId="0B8867F5"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365</w:t>
            </w:r>
          </w:p>
        </w:tc>
        <w:tc>
          <w:tcPr>
            <w:tcW w:w="931" w:type="dxa"/>
            <w:tcBorders>
              <w:top w:val="nil"/>
              <w:left w:val="nil"/>
              <w:bottom w:val="single" w:sz="4" w:space="0" w:color="000000"/>
              <w:right w:val="single" w:sz="4" w:space="0" w:color="000000"/>
            </w:tcBorders>
            <w:shd w:val="clear" w:color="auto" w:fill="auto"/>
            <w:vAlign w:val="center"/>
            <w:hideMark/>
          </w:tcPr>
          <w:p w14:paraId="0B08C60C"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41</w:t>
            </w:r>
            <w:r>
              <w:rPr>
                <w:color w:val="000000"/>
                <w:sz w:val="22"/>
                <w:szCs w:val="22"/>
              </w:rPr>
              <w:t>.</w:t>
            </w:r>
            <w:r w:rsidRPr="00214851">
              <w:rPr>
                <w:color w:val="000000"/>
                <w:sz w:val="22"/>
                <w:szCs w:val="22"/>
              </w:rPr>
              <w:t>787</w:t>
            </w:r>
          </w:p>
        </w:tc>
      </w:tr>
      <w:tr w:rsidR="004450D1" w:rsidRPr="00214851" w14:paraId="7F9C899D"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767BC3F8" w14:textId="77777777" w:rsidR="004450D1" w:rsidRPr="00214851" w:rsidRDefault="004450D1" w:rsidP="0017359D">
            <w:pPr>
              <w:spacing w:before="0" w:after="0" w:line="240" w:lineRule="auto"/>
              <w:ind w:firstLine="0"/>
              <w:jc w:val="center"/>
              <w:rPr>
                <w:color w:val="000000"/>
                <w:sz w:val="22"/>
                <w:szCs w:val="22"/>
              </w:rPr>
            </w:pPr>
            <w:r w:rsidRPr="00214851">
              <w:rPr>
                <w:color w:val="000000"/>
                <w:sz w:val="22"/>
                <w:szCs w:val="22"/>
              </w:rPr>
              <w:t>8</w:t>
            </w:r>
          </w:p>
        </w:tc>
        <w:tc>
          <w:tcPr>
            <w:tcW w:w="1329" w:type="dxa"/>
            <w:tcBorders>
              <w:top w:val="nil"/>
              <w:left w:val="nil"/>
              <w:bottom w:val="single" w:sz="4" w:space="0" w:color="000000"/>
              <w:right w:val="single" w:sz="4" w:space="0" w:color="000000"/>
            </w:tcBorders>
            <w:shd w:val="clear" w:color="auto" w:fill="auto"/>
            <w:vAlign w:val="center"/>
            <w:hideMark/>
          </w:tcPr>
          <w:p w14:paraId="0519F53D" w14:textId="77777777" w:rsidR="004450D1" w:rsidRPr="00214851" w:rsidRDefault="004450D1" w:rsidP="00950AE2">
            <w:pPr>
              <w:spacing w:before="0" w:after="0" w:line="240" w:lineRule="auto"/>
              <w:ind w:firstLine="0"/>
              <w:jc w:val="left"/>
              <w:rPr>
                <w:color w:val="000000"/>
                <w:sz w:val="22"/>
                <w:szCs w:val="22"/>
              </w:rPr>
            </w:pPr>
            <w:r w:rsidRPr="00214851">
              <w:rPr>
                <w:color w:val="000000"/>
                <w:sz w:val="22"/>
                <w:szCs w:val="22"/>
              </w:rPr>
              <w:t>Phù Cát</w:t>
            </w:r>
          </w:p>
        </w:tc>
        <w:tc>
          <w:tcPr>
            <w:tcW w:w="1000" w:type="dxa"/>
            <w:tcBorders>
              <w:top w:val="nil"/>
              <w:left w:val="nil"/>
              <w:bottom w:val="single" w:sz="4" w:space="0" w:color="000000"/>
              <w:right w:val="single" w:sz="4" w:space="0" w:color="000000"/>
            </w:tcBorders>
            <w:shd w:val="clear" w:color="auto" w:fill="auto"/>
            <w:vAlign w:val="center"/>
            <w:hideMark/>
          </w:tcPr>
          <w:p w14:paraId="4FE1C740"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135</w:t>
            </w:r>
          </w:p>
        </w:tc>
        <w:tc>
          <w:tcPr>
            <w:tcW w:w="1060" w:type="dxa"/>
            <w:tcBorders>
              <w:top w:val="nil"/>
              <w:left w:val="nil"/>
              <w:bottom w:val="single" w:sz="4" w:space="0" w:color="000000"/>
              <w:right w:val="single" w:sz="4" w:space="0" w:color="000000"/>
            </w:tcBorders>
            <w:shd w:val="clear" w:color="auto" w:fill="auto"/>
            <w:vAlign w:val="center"/>
            <w:hideMark/>
          </w:tcPr>
          <w:p w14:paraId="23A5D4E4"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339</w:t>
            </w:r>
          </w:p>
        </w:tc>
        <w:tc>
          <w:tcPr>
            <w:tcW w:w="1000" w:type="dxa"/>
            <w:tcBorders>
              <w:top w:val="nil"/>
              <w:left w:val="nil"/>
              <w:bottom w:val="single" w:sz="4" w:space="0" w:color="000000"/>
              <w:right w:val="single" w:sz="4" w:space="0" w:color="000000"/>
            </w:tcBorders>
            <w:shd w:val="clear" w:color="auto" w:fill="auto"/>
            <w:vAlign w:val="center"/>
            <w:hideMark/>
          </w:tcPr>
          <w:p w14:paraId="2BE50539"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15</w:t>
            </w:r>
            <w:r>
              <w:rPr>
                <w:color w:val="000000"/>
                <w:sz w:val="22"/>
                <w:szCs w:val="22"/>
              </w:rPr>
              <w:t>.</w:t>
            </w:r>
            <w:r w:rsidRPr="00214851">
              <w:rPr>
                <w:color w:val="000000"/>
                <w:sz w:val="22"/>
                <w:szCs w:val="22"/>
              </w:rPr>
              <w:t>437</w:t>
            </w:r>
          </w:p>
        </w:tc>
        <w:tc>
          <w:tcPr>
            <w:tcW w:w="1000" w:type="dxa"/>
            <w:tcBorders>
              <w:top w:val="nil"/>
              <w:left w:val="nil"/>
              <w:bottom w:val="single" w:sz="4" w:space="0" w:color="000000"/>
              <w:right w:val="single" w:sz="4" w:space="0" w:color="000000"/>
            </w:tcBorders>
            <w:shd w:val="clear" w:color="auto" w:fill="auto"/>
            <w:vAlign w:val="center"/>
            <w:hideMark/>
          </w:tcPr>
          <w:p w14:paraId="0C061FBF"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264</w:t>
            </w:r>
          </w:p>
        </w:tc>
        <w:tc>
          <w:tcPr>
            <w:tcW w:w="1000" w:type="dxa"/>
            <w:tcBorders>
              <w:top w:val="nil"/>
              <w:left w:val="nil"/>
              <w:bottom w:val="single" w:sz="4" w:space="0" w:color="000000"/>
              <w:right w:val="single" w:sz="4" w:space="0" w:color="000000"/>
            </w:tcBorders>
            <w:shd w:val="clear" w:color="auto" w:fill="auto"/>
            <w:vAlign w:val="center"/>
            <w:hideMark/>
          </w:tcPr>
          <w:p w14:paraId="61FC932A"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6</w:t>
            </w:r>
            <w:r>
              <w:rPr>
                <w:color w:val="000000"/>
                <w:sz w:val="22"/>
                <w:szCs w:val="22"/>
              </w:rPr>
              <w:t>.</w:t>
            </w:r>
            <w:r w:rsidRPr="00214851">
              <w:rPr>
                <w:color w:val="000000"/>
                <w:sz w:val="22"/>
                <w:szCs w:val="22"/>
              </w:rPr>
              <w:t>621</w:t>
            </w:r>
          </w:p>
        </w:tc>
        <w:tc>
          <w:tcPr>
            <w:tcW w:w="1407" w:type="dxa"/>
            <w:tcBorders>
              <w:top w:val="nil"/>
              <w:left w:val="nil"/>
              <w:bottom w:val="single" w:sz="4" w:space="0" w:color="000000"/>
              <w:right w:val="single" w:sz="4" w:space="0" w:color="000000"/>
            </w:tcBorders>
            <w:shd w:val="clear" w:color="auto" w:fill="auto"/>
            <w:vAlign w:val="center"/>
            <w:hideMark/>
          </w:tcPr>
          <w:p w14:paraId="31A6959D"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515</w:t>
            </w:r>
          </w:p>
        </w:tc>
        <w:tc>
          <w:tcPr>
            <w:tcW w:w="931" w:type="dxa"/>
            <w:tcBorders>
              <w:top w:val="nil"/>
              <w:left w:val="nil"/>
              <w:bottom w:val="single" w:sz="4" w:space="0" w:color="000000"/>
              <w:right w:val="single" w:sz="4" w:space="0" w:color="000000"/>
            </w:tcBorders>
            <w:shd w:val="clear" w:color="auto" w:fill="auto"/>
            <w:vAlign w:val="center"/>
            <w:hideMark/>
          </w:tcPr>
          <w:p w14:paraId="5EC67C54"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32</w:t>
            </w:r>
            <w:r>
              <w:rPr>
                <w:color w:val="000000"/>
                <w:sz w:val="22"/>
                <w:szCs w:val="22"/>
              </w:rPr>
              <w:t>.</w:t>
            </w:r>
            <w:r w:rsidRPr="00214851">
              <w:rPr>
                <w:color w:val="000000"/>
                <w:sz w:val="22"/>
                <w:szCs w:val="22"/>
              </w:rPr>
              <w:t>311</w:t>
            </w:r>
          </w:p>
        </w:tc>
      </w:tr>
      <w:tr w:rsidR="004450D1" w:rsidRPr="00214851" w14:paraId="53C21D0B"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335849D7" w14:textId="77777777" w:rsidR="004450D1" w:rsidRPr="00214851" w:rsidRDefault="004450D1" w:rsidP="0017359D">
            <w:pPr>
              <w:spacing w:before="0" w:after="0" w:line="240" w:lineRule="auto"/>
              <w:ind w:firstLine="0"/>
              <w:jc w:val="center"/>
              <w:rPr>
                <w:color w:val="000000"/>
                <w:sz w:val="22"/>
                <w:szCs w:val="22"/>
              </w:rPr>
            </w:pPr>
            <w:r w:rsidRPr="00214851">
              <w:rPr>
                <w:color w:val="000000"/>
                <w:sz w:val="22"/>
                <w:szCs w:val="22"/>
              </w:rPr>
              <w:t>9</w:t>
            </w:r>
          </w:p>
        </w:tc>
        <w:tc>
          <w:tcPr>
            <w:tcW w:w="1329" w:type="dxa"/>
            <w:tcBorders>
              <w:top w:val="nil"/>
              <w:left w:val="nil"/>
              <w:bottom w:val="single" w:sz="4" w:space="0" w:color="000000"/>
              <w:right w:val="single" w:sz="4" w:space="0" w:color="000000"/>
            </w:tcBorders>
            <w:shd w:val="clear" w:color="auto" w:fill="auto"/>
            <w:vAlign w:val="center"/>
            <w:hideMark/>
          </w:tcPr>
          <w:p w14:paraId="5D15960B" w14:textId="77777777" w:rsidR="004450D1" w:rsidRPr="00214851" w:rsidRDefault="004450D1" w:rsidP="00950AE2">
            <w:pPr>
              <w:spacing w:before="0" w:after="0" w:line="240" w:lineRule="auto"/>
              <w:ind w:firstLine="0"/>
              <w:jc w:val="left"/>
              <w:rPr>
                <w:color w:val="000000"/>
                <w:sz w:val="22"/>
                <w:szCs w:val="22"/>
              </w:rPr>
            </w:pPr>
            <w:r w:rsidRPr="00214851">
              <w:rPr>
                <w:color w:val="000000"/>
                <w:sz w:val="22"/>
                <w:szCs w:val="22"/>
              </w:rPr>
              <w:t>Tuy Phước</w:t>
            </w:r>
          </w:p>
        </w:tc>
        <w:tc>
          <w:tcPr>
            <w:tcW w:w="1000" w:type="dxa"/>
            <w:tcBorders>
              <w:top w:val="nil"/>
              <w:left w:val="nil"/>
              <w:bottom w:val="single" w:sz="4" w:space="0" w:color="000000"/>
              <w:right w:val="single" w:sz="4" w:space="0" w:color="000000"/>
            </w:tcBorders>
            <w:shd w:val="clear" w:color="auto" w:fill="auto"/>
            <w:vAlign w:val="center"/>
            <w:hideMark/>
          </w:tcPr>
          <w:p w14:paraId="202A1524"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850</w:t>
            </w:r>
          </w:p>
        </w:tc>
        <w:tc>
          <w:tcPr>
            <w:tcW w:w="1060" w:type="dxa"/>
            <w:tcBorders>
              <w:top w:val="nil"/>
              <w:left w:val="nil"/>
              <w:bottom w:val="single" w:sz="4" w:space="0" w:color="000000"/>
              <w:right w:val="single" w:sz="4" w:space="0" w:color="000000"/>
            </w:tcBorders>
            <w:shd w:val="clear" w:color="auto" w:fill="auto"/>
            <w:vAlign w:val="center"/>
            <w:hideMark/>
          </w:tcPr>
          <w:p w14:paraId="0979C433"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645</w:t>
            </w:r>
          </w:p>
        </w:tc>
        <w:tc>
          <w:tcPr>
            <w:tcW w:w="1000" w:type="dxa"/>
            <w:tcBorders>
              <w:top w:val="nil"/>
              <w:left w:val="nil"/>
              <w:bottom w:val="single" w:sz="4" w:space="0" w:color="000000"/>
              <w:right w:val="single" w:sz="4" w:space="0" w:color="000000"/>
            </w:tcBorders>
            <w:shd w:val="clear" w:color="auto" w:fill="auto"/>
            <w:vAlign w:val="center"/>
            <w:hideMark/>
          </w:tcPr>
          <w:p w14:paraId="1F687BE5"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30</w:t>
            </w:r>
            <w:r>
              <w:rPr>
                <w:color w:val="000000"/>
                <w:sz w:val="22"/>
                <w:szCs w:val="22"/>
              </w:rPr>
              <w:t>.</w:t>
            </w:r>
            <w:r w:rsidRPr="00214851">
              <w:rPr>
                <w:color w:val="000000"/>
                <w:sz w:val="22"/>
                <w:szCs w:val="22"/>
              </w:rPr>
              <w:t>772</w:t>
            </w:r>
          </w:p>
        </w:tc>
        <w:tc>
          <w:tcPr>
            <w:tcW w:w="1000" w:type="dxa"/>
            <w:tcBorders>
              <w:top w:val="nil"/>
              <w:left w:val="nil"/>
              <w:bottom w:val="single" w:sz="4" w:space="0" w:color="000000"/>
              <w:right w:val="single" w:sz="4" w:space="0" w:color="000000"/>
            </w:tcBorders>
            <w:shd w:val="clear" w:color="auto" w:fill="auto"/>
            <w:vAlign w:val="center"/>
            <w:hideMark/>
          </w:tcPr>
          <w:p w14:paraId="0665CFD8"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383</w:t>
            </w:r>
          </w:p>
        </w:tc>
        <w:tc>
          <w:tcPr>
            <w:tcW w:w="1000" w:type="dxa"/>
            <w:tcBorders>
              <w:top w:val="nil"/>
              <w:left w:val="nil"/>
              <w:bottom w:val="single" w:sz="4" w:space="0" w:color="000000"/>
              <w:right w:val="single" w:sz="4" w:space="0" w:color="000000"/>
            </w:tcBorders>
            <w:shd w:val="clear" w:color="auto" w:fill="auto"/>
            <w:vAlign w:val="center"/>
            <w:hideMark/>
          </w:tcPr>
          <w:p w14:paraId="0AE3482C"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044</w:t>
            </w:r>
          </w:p>
        </w:tc>
        <w:tc>
          <w:tcPr>
            <w:tcW w:w="1407" w:type="dxa"/>
            <w:tcBorders>
              <w:top w:val="nil"/>
              <w:left w:val="nil"/>
              <w:bottom w:val="single" w:sz="4" w:space="0" w:color="000000"/>
              <w:right w:val="single" w:sz="4" w:space="0" w:color="000000"/>
            </w:tcBorders>
            <w:shd w:val="clear" w:color="auto" w:fill="auto"/>
            <w:vAlign w:val="center"/>
            <w:hideMark/>
          </w:tcPr>
          <w:p w14:paraId="4C546406"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284</w:t>
            </w:r>
          </w:p>
        </w:tc>
        <w:tc>
          <w:tcPr>
            <w:tcW w:w="931" w:type="dxa"/>
            <w:tcBorders>
              <w:top w:val="nil"/>
              <w:left w:val="nil"/>
              <w:bottom w:val="single" w:sz="4" w:space="0" w:color="000000"/>
              <w:right w:val="single" w:sz="4" w:space="0" w:color="000000"/>
            </w:tcBorders>
            <w:shd w:val="clear" w:color="auto" w:fill="auto"/>
            <w:vAlign w:val="center"/>
            <w:hideMark/>
          </w:tcPr>
          <w:p w14:paraId="5C8E222E"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49</w:t>
            </w:r>
            <w:r>
              <w:rPr>
                <w:color w:val="000000"/>
                <w:sz w:val="22"/>
                <w:szCs w:val="22"/>
              </w:rPr>
              <w:t>.</w:t>
            </w:r>
            <w:r w:rsidRPr="00214851">
              <w:rPr>
                <w:color w:val="000000"/>
                <w:sz w:val="22"/>
                <w:szCs w:val="22"/>
              </w:rPr>
              <w:t>978</w:t>
            </w:r>
          </w:p>
        </w:tc>
      </w:tr>
      <w:tr w:rsidR="004450D1" w:rsidRPr="00214851" w14:paraId="034E100B"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58E12322" w14:textId="77777777" w:rsidR="004450D1" w:rsidRPr="00214851" w:rsidRDefault="004450D1" w:rsidP="0017359D">
            <w:pPr>
              <w:spacing w:before="0" w:after="0" w:line="240" w:lineRule="auto"/>
              <w:ind w:firstLine="0"/>
              <w:jc w:val="center"/>
              <w:rPr>
                <w:color w:val="000000"/>
                <w:sz w:val="22"/>
                <w:szCs w:val="22"/>
              </w:rPr>
            </w:pPr>
            <w:r w:rsidRPr="00214851">
              <w:rPr>
                <w:color w:val="000000"/>
                <w:sz w:val="22"/>
                <w:szCs w:val="22"/>
              </w:rPr>
              <w:t>10</w:t>
            </w:r>
          </w:p>
        </w:tc>
        <w:tc>
          <w:tcPr>
            <w:tcW w:w="1329" w:type="dxa"/>
            <w:tcBorders>
              <w:top w:val="nil"/>
              <w:left w:val="nil"/>
              <w:bottom w:val="single" w:sz="4" w:space="0" w:color="000000"/>
              <w:right w:val="single" w:sz="4" w:space="0" w:color="000000"/>
            </w:tcBorders>
            <w:shd w:val="clear" w:color="auto" w:fill="auto"/>
            <w:vAlign w:val="center"/>
            <w:hideMark/>
          </w:tcPr>
          <w:p w14:paraId="500DBE05" w14:textId="77777777" w:rsidR="004450D1" w:rsidRPr="00214851" w:rsidRDefault="004450D1" w:rsidP="00950AE2">
            <w:pPr>
              <w:spacing w:before="0" w:after="0" w:line="240" w:lineRule="auto"/>
              <w:ind w:firstLine="0"/>
              <w:jc w:val="left"/>
              <w:rPr>
                <w:color w:val="000000"/>
                <w:sz w:val="22"/>
                <w:szCs w:val="22"/>
              </w:rPr>
            </w:pPr>
            <w:r w:rsidRPr="00214851">
              <w:rPr>
                <w:color w:val="000000"/>
                <w:sz w:val="22"/>
                <w:szCs w:val="22"/>
              </w:rPr>
              <w:t>Tây Sơn</w:t>
            </w:r>
          </w:p>
        </w:tc>
        <w:tc>
          <w:tcPr>
            <w:tcW w:w="1000" w:type="dxa"/>
            <w:tcBorders>
              <w:top w:val="nil"/>
              <w:left w:val="nil"/>
              <w:bottom w:val="single" w:sz="4" w:space="0" w:color="000000"/>
              <w:right w:val="single" w:sz="4" w:space="0" w:color="000000"/>
            </w:tcBorders>
            <w:shd w:val="clear" w:color="auto" w:fill="auto"/>
            <w:vAlign w:val="center"/>
            <w:hideMark/>
          </w:tcPr>
          <w:p w14:paraId="3A3FAA85"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469</w:t>
            </w:r>
          </w:p>
        </w:tc>
        <w:tc>
          <w:tcPr>
            <w:tcW w:w="1060" w:type="dxa"/>
            <w:tcBorders>
              <w:top w:val="nil"/>
              <w:left w:val="nil"/>
              <w:bottom w:val="single" w:sz="4" w:space="0" w:color="000000"/>
              <w:right w:val="single" w:sz="4" w:space="0" w:color="000000"/>
            </w:tcBorders>
            <w:shd w:val="clear" w:color="auto" w:fill="auto"/>
            <w:vAlign w:val="center"/>
            <w:hideMark/>
          </w:tcPr>
          <w:p w14:paraId="377D8EF4"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165</w:t>
            </w:r>
          </w:p>
        </w:tc>
        <w:tc>
          <w:tcPr>
            <w:tcW w:w="1000" w:type="dxa"/>
            <w:tcBorders>
              <w:top w:val="nil"/>
              <w:left w:val="nil"/>
              <w:bottom w:val="single" w:sz="4" w:space="0" w:color="000000"/>
              <w:right w:val="single" w:sz="4" w:space="0" w:color="000000"/>
            </w:tcBorders>
            <w:shd w:val="clear" w:color="auto" w:fill="auto"/>
            <w:vAlign w:val="center"/>
            <w:hideMark/>
          </w:tcPr>
          <w:p w14:paraId="66E1E9ED"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7</w:t>
            </w:r>
            <w:r>
              <w:rPr>
                <w:color w:val="000000"/>
                <w:sz w:val="22"/>
                <w:szCs w:val="22"/>
              </w:rPr>
              <w:t>.</w:t>
            </w:r>
            <w:r w:rsidRPr="00214851">
              <w:rPr>
                <w:color w:val="000000"/>
                <w:sz w:val="22"/>
                <w:szCs w:val="22"/>
              </w:rPr>
              <w:t>797</w:t>
            </w:r>
          </w:p>
        </w:tc>
        <w:tc>
          <w:tcPr>
            <w:tcW w:w="1000" w:type="dxa"/>
            <w:tcBorders>
              <w:top w:val="nil"/>
              <w:left w:val="nil"/>
              <w:bottom w:val="single" w:sz="4" w:space="0" w:color="000000"/>
              <w:right w:val="single" w:sz="4" w:space="0" w:color="000000"/>
            </w:tcBorders>
            <w:shd w:val="clear" w:color="auto" w:fill="auto"/>
            <w:vAlign w:val="center"/>
            <w:hideMark/>
          </w:tcPr>
          <w:p w14:paraId="03D80749"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347</w:t>
            </w:r>
          </w:p>
        </w:tc>
        <w:tc>
          <w:tcPr>
            <w:tcW w:w="1000" w:type="dxa"/>
            <w:tcBorders>
              <w:top w:val="nil"/>
              <w:left w:val="nil"/>
              <w:bottom w:val="single" w:sz="4" w:space="0" w:color="000000"/>
              <w:right w:val="single" w:sz="4" w:space="0" w:color="000000"/>
            </w:tcBorders>
            <w:shd w:val="clear" w:color="auto" w:fill="auto"/>
            <w:vAlign w:val="center"/>
            <w:hideMark/>
          </w:tcPr>
          <w:p w14:paraId="119C3B5D"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403</w:t>
            </w:r>
          </w:p>
        </w:tc>
        <w:tc>
          <w:tcPr>
            <w:tcW w:w="1407" w:type="dxa"/>
            <w:tcBorders>
              <w:top w:val="nil"/>
              <w:left w:val="nil"/>
              <w:bottom w:val="single" w:sz="4" w:space="0" w:color="000000"/>
              <w:right w:val="single" w:sz="4" w:space="0" w:color="000000"/>
            </w:tcBorders>
            <w:shd w:val="clear" w:color="auto" w:fill="auto"/>
            <w:vAlign w:val="center"/>
            <w:hideMark/>
          </w:tcPr>
          <w:p w14:paraId="319E08F9"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514</w:t>
            </w:r>
          </w:p>
        </w:tc>
        <w:tc>
          <w:tcPr>
            <w:tcW w:w="931" w:type="dxa"/>
            <w:tcBorders>
              <w:top w:val="nil"/>
              <w:left w:val="nil"/>
              <w:bottom w:val="single" w:sz="4" w:space="0" w:color="000000"/>
              <w:right w:val="single" w:sz="4" w:space="0" w:color="000000"/>
            </w:tcBorders>
            <w:shd w:val="clear" w:color="auto" w:fill="auto"/>
            <w:vAlign w:val="center"/>
            <w:hideMark/>
          </w:tcPr>
          <w:p w14:paraId="16CAF60D"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18</w:t>
            </w:r>
            <w:r>
              <w:rPr>
                <w:color w:val="000000"/>
                <w:sz w:val="22"/>
                <w:szCs w:val="22"/>
              </w:rPr>
              <w:t>.</w:t>
            </w:r>
            <w:r w:rsidRPr="00214851">
              <w:rPr>
                <w:color w:val="000000"/>
                <w:sz w:val="22"/>
                <w:szCs w:val="22"/>
              </w:rPr>
              <w:t>695</w:t>
            </w:r>
          </w:p>
        </w:tc>
      </w:tr>
      <w:tr w:rsidR="004450D1" w:rsidRPr="00214851" w14:paraId="74FD5B85"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64CA15C4" w14:textId="77777777" w:rsidR="004450D1" w:rsidRPr="00214851" w:rsidRDefault="004450D1" w:rsidP="0017359D">
            <w:pPr>
              <w:spacing w:before="0" w:after="0" w:line="240" w:lineRule="auto"/>
              <w:ind w:firstLine="0"/>
              <w:jc w:val="center"/>
              <w:rPr>
                <w:color w:val="000000"/>
                <w:sz w:val="22"/>
                <w:szCs w:val="22"/>
              </w:rPr>
            </w:pPr>
            <w:r w:rsidRPr="00214851">
              <w:rPr>
                <w:color w:val="000000"/>
                <w:sz w:val="22"/>
                <w:szCs w:val="22"/>
              </w:rPr>
              <w:t>11</w:t>
            </w:r>
          </w:p>
        </w:tc>
        <w:tc>
          <w:tcPr>
            <w:tcW w:w="1329" w:type="dxa"/>
            <w:tcBorders>
              <w:top w:val="nil"/>
              <w:left w:val="nil"/>
              <w:bottom w:val="single" w:sz="4" w:space="0" w:color="000000"/>
              <w:right w:val="single" w:sz="4" w:space="0" w:color="000000"/>
            </w:tcBorders>
            <w:shd w:val="clear" w:color="auto" w:fill="auto"/>
            <w:vAlign w:val="center"/>
            <w:hideMark/>
          </w:tcPr>
          <w:p w14:paraId="37B1DAA5" w14:textId="77777777" w:rsidR="004450D1" w:rsidRPr="00214851" w:rsidRDefault="004450D1" w:rsidP="00950AE2">
            <w:pPr>
              <w:spacing w:before="0" w:after="0" w:line="240" w:lineRule="auto"/>
              <w:ind w:firstLine="0"/>
              <w:jc w:val="left"/>
              <w:rPr>
                <w:color w:val="000000"/>
                <w:sz w:val="22"/>
                <w:szCs w:val="22"/>
              </w:rPr>
            </w:pPr>
            <w:r w:rsidRPr="00214851">
              <w:rPr>
                <w:color w:val="000000"/>
                <w:sz w:val="22"/>
                <w:szCs w:val="22"/>
              </w:rPr>
              <w:t>Vĩnh Thạnh</w:t>
            </w:r>
          </w:p>
        </w:tc>
        <w:tc>
          <w:tcPr>
            <w:tcW w:w="1000" w:type="dxa"/>
            <w:tcBorders>
              <w:top w:val="nil"/>
              <w:left w:val="nil"/>
              <w:bottom w:val="single" w:sz="4" w:space="0" w:color="000000"/>
              <w:right w:val="single" w:sz="4" w:space="0" w:color="000000"/>
            </w:tcBorders>
            <w:shd w:val="clear" w:color="auto" w:fill="auto"/>
            <w:vAlign w:val="center"/>
            <w:hideMark/>
          </w:tcPr>
          <w:p w14:paraId="3D1DBFA3"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349</w:t>
            </w:r>
          </w:p>
        </w:tc>
        <w:tc>
          <w:tcPr>
            <w:tcW w:w="1060" w:type="dxa"/>
            <w:tcBorders>
              <w:top w:val="nil"/>
              <w:left w:val="nil"/>
              <w:bottom w:val="single" w:sz="4" w:space="0" w:color="000000"/>
              <w:right w:val="single" w:sz="4" w:space="0" w:color="000000"/>
            </w:tcBorders>
            <w:shd w:val="clear" w:color="auto" w:fill="auto"/>
            <w:vAlign w:val="center"/>
            <w:hideMark/>
          </w:tcPr>
          <w:p w14:paraId="394DA5EF"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243</w:t>
            </w:r>
          </w:p>
        </w:tc>
        <w:tc>
          <w:tcPr>
            <w:tcW w:w="1000" w:type="dxa"/>
            <w:tcBorders>
              <w:top w:val="nil"/>
              <w:left w:val="nil"/>
              <w:bottom w:val="single" w:sz="4" w:space="0" w:color="000000"/>
              <w:right w:val="single" w:sz="4" w:space="0" w:color="000000"/>
            </w:tcBorders>
            <w:shd w:val="clear" w:color="auto" w:fill="auto"/>
            <w:vAlign w:val="center"/>
            <w:hideMark/>
          </w:tcPr>
          <w:p w14:paraId="72E393DE"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10</w:t>
            </w:r>
            <w:r>
              <w:rPr>
                <w:color w:val="000000"/>
                <w:sz w:val="22"/>
                <w:szCs w:val="22"/>
              </w:rPr>
              <w:t>.</w:t>
            </w:r>
            <w:r w:rsidRPr="00214851">
              <w:rPr>
                <w:color w:val="000000"/>
                <w:sz w:val="22"/>
                <w:szCs w:val="22"/>
              </w:rPr>
              <w:t>971</w:t>
            </w:r>
          </w:p>
        </w:tc>
        <w:tc>
          <w:tcPr>
            <w:tcW w:w="1000" w:type="dxa"/>
            <w:tcBorders>
              <w:top w:val="nil"/>
              <w:left w:val="nil"/>
              <w:bottom w:val="single" w:sz="4" w:space="0" w:color="000000"/>
              <w:right w:val="single" w:sz="4" w:space="0" w:color="000000"/>
            </w:tcBorders>
            <w:shd w:val="clear" w:color="auto" w:fill="auto"/>
            <w:vAlign w:val="center"/>
            <w:hideMark/>
          </w:tcPr>
          <w:p w14:paraId="1FACA7E2"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392</w:t>
            </w:r>
          </w:p>
        </w:tc>
        <w:tc>
          <w:tcPr>
            <w:tcW w:w="1000" w:type="dxa"/>
            <w:tcBorders>
              <w:top w:val="nil"/>
              <w:left w:val="nil"/>
              <w:bottom w:val="single" w:sz="4" w:space="0" w:color="000000"/>
              <w:right w:val="single" w:sz="4" w:space="0" w:color="000000"/>
            </w:tcBorders>
            <w:shd w:val="clear" w:color="auto" w:fill="auto"/>
            <w:vAlign w:val="center"/>
            <w:hideMark/>
          </w:tcPr>
          <w:p w14:paraId="3DB142DF"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0</w:t>
            </w:r>
          </w:p>
        </w:tc>
        <w:tc>
          <w:tcPr>
            <w:tcW w:w="1407" w:type="dxa"/>
            <w:tcBorders>
              <w:top w:val="nil"/>
              <w:left w:val="nil"/>
              <w:bottom w:val="single" w:sz="4" w:space="0" w:color="000000"/>
              <w:right w:val="single" w:sz="4" w:space="0" w:color="000000"/>
            </w:tcBorders>
            <w:shd w:val="clear" w:color="auto" w:fill="auto"/>
            <w:vAlign w:val="center"/>
            <w:hideMark/>
          </w:tcPr>
          <w:p w14:paraId="545F4093"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353</w:t>
            </w:r>
          </w:p>
        </w:tc>
        <w:tc>
          <w:tcPr>
            <w:tcW w:w="931" w:type="dxa"/>
            <w:tcBorders>
              <w:top w:val="nil"/>
              <w:left w:val="nil"/>
              <w:bottom w:val="single" w:sz="4" w:space="0" w:color="000000"/>
              <w:right w:val="single" w:sz="4" w:space="0" w:color="000000"/>
            </w:tcBorders>
            <w:shd w:val="clear" w:color="auto" w:fill="auto"/>
            <w:vAlign w:val="center"/>
            <w:hideMark/>
          </w:tcPr>
          <w:p w14:paraId="653D1FE4" w14:textId="77777777" w:rsidR="004450D1" w:rsidRPr="00214851" w:rsidRDefault="004450D1" w:rsidP="00950AE2">
            <w:pPr>
              <w:spacing w:before="0" w:after="0" w:line="240" w:lineRule="auto"/>
              <w:ind w:firstLine="0"/>
              <w:jc w:val="center"/>
              <w:rPr>
                <w:color w:val="000000"/>
                <w:sz w:val="22"/>
                <w:szCs w:val="22"/>
              </w:rPr>
            </w:pPr>
            <w:r w:rsidRPr="00214851">
              <w:rPr>
                <w:color w:val="000000"/>
                <w:sz w:val="22"/>
                <w:szCs w:val="22"/>
              </w:rPr>
              <w:t>17</w:t>
            </w:r>
            <w:r>
              <w:rPr>
                <w:color w:val="000000"/>
                <w:sz w:val="22"/>
                <w:szCs w:val="22"/>
              </w:rPr>
              <w:t>.</w:t>
            </w:r>
            <w:r w:rsidRPr="00214851">
              <w:rPr>
                <w:color w:val="000000"/>
                <w:sz w:val="22"/>
                <w:szCs w:val="22"/>
              </w:rPr>
              <w:t>308</w:t>
            </w:r>
          </w:p>
        </w:tc>
      </w:tr>
      <w:tr w:rsidR="004450D1" w:rsidRPr="00214851" w14:paraId="02FF4C4F" w14:textId="77777777" w:rsidTr="00950AE2">
        <w:trPr>
          <w:trHeight w:val="300"/>
        </w:trPr>
        <w:tc>
          <w:tcPr>
            <w:tcW w:w="568" w:type="dxa"/>
            <w:tcBorders>
              <w:top w:val="nil"/>
              <w:left w:val="nil"/>
              <w:bottom w:val="nil"/>
              <w:right w:val="nil"/>
            </w:tcBorders>
            <w:shd w:val="clear" w:color="auto" w:fill="auto"/>
            <w:noWrap/>
            <w:vAlign w:val="center"/>
            <w:hideMark/>
          </w:tcPr>
          <w:p w14:paraId="36ACFA86" w14:textId="77777777" w:rsidR="004450D1" w:rsidRPr="00214851" w:rsidRDefault="004450D1" w:rsidP="00950AE2">
            <w:pPr>
              <w:spacing w:before="0" w:after="0" w:line="240" w:lineRule="auto"/>
              <w:ind w:firstLine="0"/>
              <w:jc w:val="right"/>
              <w:rPr>
                <w:color w:val="000000"/>
                <w:sz w:val="22"/>
                <w:szCs w:val="22"/>
              </w:rPr>
            </w:pPr>
          </w:p>
        </w:tc>
        <w:tc>
          <w:tcPr>
            <w:tcW w:w="1329" w:type="dxa"/>
            <w:tcBorders>
              <w:top w:val="nil"/>
              <w:left w:val="single" w:sz="4" w:space="0" w:color="000000"/>
              <w:bottom w:val="single" w:sz="4" w:space="0" w:color="000000"/>
              <w:right w:val="single" w:sz="4" w:space="0" w:color="000000"/>
            </w:tcBorders>
            <w:shd w:val="clear" w:color="auto" w:fill="auto"/>
            <w:noWrap/>
            <w:vAlign w:val="center"/>
            <w:hideMark/>
          </w:tcPr>
          <w:p w14:paraId="2513AE3D" w14:textId="77777777" w:rsidR="004450D1" w:rsidRPr="00214851" w:rsidRDefault="004450D1" w:rsidP="00950AE2">
            <w:pPr>
              <w:spacing w:before="0" w:after="0" w:line="240" w:lineRule="auto"/>
              <w:ind w:firstLine="0"/>
              <w:jc w:val="left"/>
              <w:rPr>
                <w:b/>
                <w:bCs/>
                <w:color w:val="000000"/>
                <w:sz w:val="22"/>
                <w:szCs w:val="22"/>
              </w:rPr>
            </w:pPr>
            <w:r w:rsidRPr="00214851">
              <w:rPr>
                <w:b/>
                <w:bCs/>
                <w:color w:val="000000"/>
                <w:sz w:val="22"/>
                <w:szCs w:val="22"/>
              </w:rPr>
              <w:t>Toàn tỉnh</w:t>
            </w:r>
          </w:p>
        </w:tc>
        <w:tc>
          <w:tcPr>
            <w:tcW w:w="1000" w:type="dxa"/>
            <w:tcBorders>
              <w:top w:val="nil"/>
              <w:left w:val="nil"/>
              <w:bottom w:val="single" w:sz="4" w:space="0" w:color="000000"/>
              <w:right w:val="single" w:sz="4" w:space="0" w:color="000000"/>
            </w:tcBorders>
            <w:shd w:val="clear" w:color="auto" w:fill="auto"/>
            <w:noWrap/>
            <w:vAlign w:val="center"/>
            <w:hideMark/>
          </w:tcPr>
          <w:p w14:paraId="7F101F8A" w14:textId="77777777" w:rsidR="004450D1" w:rsidRPr="00214851" w:rsidRDefault="004450D1" w:rsidP="00950AE2">
            <w:pPr>
              <w:spacing w:before="0" w:after="0" w:line="240" w:lineRule="auto"/>
              <w:ind w:firstLine="0"/>
              <w:jc w:val="center"/>
              <w:rPr>
                <w:b/>
                <w:bCs/>
                <w:color w:val="000000"/>
                <w:sz w:val="22"/>
                <w:szCs w:val="22"/>
              </w:rPr>
            </w:pPr>
            <w:r w:rsidRPr="00214851">
              <w:rPr>
                <w:b/>
                <w:bCs/>
                <w:color w:val="000000"/>
                <w:sz w:val="22"/>
                <w:szCs w:val="22"/>
              </w:rPr>
              <w:t>23</w:t>
            </w:r>
            <w:r>
              <w:rPr>
                <w:b/>
                <w:bCs/>
                <w:color w:val="000000"/>
                <w:sz w:val="22"/>
                <w:szCs w:val="22"/>
              </w:rPr>
              <w:t>.</w:t>
            </w:r>
            <w:r w:rsidRPr="00214851">
              <w:rPr>
                <w:b/>
                <w:bCs/>
                <w:color w:val="000000"/>
                <w:sz w:val="22"/>
                <w:szCs w:val="22"/>
              </w:rPr>
              <w:t>160</w:t>
            </w:r>
          </w:p>
        </w:tc>
        <w:tc>
          <w:tcPr>
            <w:tcW w:w="1060" w:type="dxa"/>
            <w:tcBorders>
              <w:top w:val="nil"/>
              <w:left w:val="nil"/>
              <w:bottom w:val="single" w:sz="4" w:space="0" w:color="000000"/>
              <w:right w:val="single" w:sz="4" w:space="0" w:color="000000"/>
            </w:tcBorders>
            <w:shd w:val="clear" w:color="auto" w:fill="auto"/>
            <w:noWrap/>
            <w:vAlign w:val="center"/>
            <w:hideMark/>
          </w:tcPr>
          <w:p w14:paraId="2896F8FB" w14:textId="77777777" w:rsidR="004450D1" w:rsidRPr="00214851" w:rsidRDefault="004450D1" w:rsidP="00950AE2">
            <w:pPr>
              <w:spacing w:before="0" w:after="0" w:line="240" w:lineRule="auto"/>
              <w:ind w:firstLine="0"/>
              <w:jc w:val="center"/>
              <w:rPr>
                <w:b/>
                <w:bCs/>
                <w:color w:val="000000"/>
                <w:sz w:val="22"/>
                <w:szCs w:val="22"/>
              </w:rPr>
            </w:pPr>
            <w:r w:rsidRPr="00214851">
              <w:rPr>
                <w:b/>
                <w:bCs/>
                <w:color w:val="000000"/>
                <w:sz w:val="22"/>
                <w:szCs w:val="22"/>
              </w:rPr>
              <w:t>41</w:t>
            </w:r>
            <w:r>
              <w:rPr>
                <w:b/>
                <w:bCs/>
                <w:color w:val="000000"/>
                <w:sz w:val="22"/>
                <w:szCs w:val="22"/>
              </w:rPr>
              <w:t>.</w:t>
            </w:r>
            <w:r w:rsidRPr="00214851">
              <w:rPr>
                <w:b/>
                <w:bCs/>
                <w:color w:val="000000"/>
                <w:sz w:val="22"/>
                <w:szCs w:val="22"/>
              </w:rPr>
              <w:t>137</w:t>
            </w:r>
          </w:p>
        </w:tc>
        <w:tc>
          <w:tcPr>
            <w:tcW w:w="1000" w:type="dxa"/>
            <w:tcBorders>
              <w:top w:val="nil"/>
              <w:left w:val="nil"/>
              <w:bottom w:val="single" w:sz="4" w:space="0" w:color="000000"/>
              <w:right w:val="single" w:sz="4" w:space="0" w:color="000000"/>
            </w:tcBorders>
            <w:shd w:val="clear" w:color="auto" w:fill="auto"/>
            <w:noWrap/>
            <w:vAlign w:val="center"/>
            <w:hideMark/>
          </w:tcPr>
          <w:p w14:paraId="42DA74CC" w14:textId="77777777" w:rsidR="004450D1" w:rsidRPr="00214851" w:rsidRDefault="004450D1" w:rsidP="00950AE2">
            <w:pPr>
              <w:spacing w:before="0" w:after="0" w:line="240" w:lineRule="auto"/>
              <w:ind w:firstLine="0"/>
              <w:jc w:val="center"/>
              <w:rPr>
                <w:b/>
                <w:bCs/>
                <w:color w:val="000000"/>
                <w:sz w:val="22"/>
                <w:szCs w:val="22"/>
              </w:rPr>
            </w:pPr>
            <w:r w:rsidRPr="00214851">
              <w:rPr>
                <w:b/>
                <w:bCs/>
                <w:color w:val="000000"/>
                <w:sz w:val="22"/>
                <w:szCs w:val="22"/>
              </w:rPr>
              <w:t>227</w:t>
            </w:r>
            <w:r>
              <w:rPr>
                <w:b/>
                <w:bCs/>
                <w:color w:val="000000"/>
                <w:sz w:val="22"/>
                <w:szCs w:val="22"/>
              </w:rPr>
              <w:t>.</w:t>
            </w:r>
            <w:r w:rsidRPr="00214851">
              <w:rPr>
                <w:b/>
                <w:bCs/>
                <w:color w:val="000000"/>
                <w:sz w:val="22"/>
                <w:szCs w:val="22"/>
              </w:rPr>
              <w:t>980</w:t>
            </w:r>
          </w:p>
        </w:tc>
        <w:tc>
          <w:tcPr>
            <w:tcW w:w="1000" w:type="dxa"/>
            <w:tcBorders>
              <w:top w:val="nil"/>
              <w:left w:val="nil"/>
              <w:bottom w:val="single" w:sz="4" w:space="0" w:color="000000"/>
              <w:right w:val="single" w:sz="4" w:space="0" w:color="000000"/>
            </w:tcBorders>
            <w:shd w:val="clear" w:color="auto" w:fill="auto"/>
            <w:noWrap/>
            <w:vAlign w:val="center"/>
            <w:hideMark/>
          </w:tcPr>
          <w:p w14:paraId="51BF981D" w14:textId="77777777" w:rsidR="004450D1" w:rsidRPr="00214851" w:rsidRDefault="004450D1" w:rsidP="00950AE2">
            <w:pPr>
              <w:spacing w:before="0" w:after="0" w:line="240" w:lineRule="auto"/>
              <w:ind w:firstLine="0"/>
              <w:jc w:val="center"/>
              <w:rPr>
                <w:b/>
                <w:bCs/>
                <w:color w:val="000000"/>
                <w:sz w:val="22"/>
                <w:szCs w:val="22"/>
              </w:rPr>
            </w:pPr>
            <w:r w:rsidRPr="00214851">
              <w:rPr>
                <w:b/>
                <w:bCs/>
                <w:color w:val="000000"/>
                <w:sz w:val="22"/>
                <w:szCs w:val="22"/>
              </w:rPr>
              <w:t>43</w:t>
            </w:r>
            <w:r>
              <w:rPr>
                <w:b/>
                <w:bCs/>
                <w:color w:val="000000"/>
                <w:sz w:val="22"/>
                <w:szCs w:val="22"/>
              </w:rPr>
              <w:t>.</w:t>
            </w:r>
            <w:r w:rsidRPr="00214851">
              <w:rPr>
                <w:b/>
                <w:bCs/>
                <w:color w:val="000000"/>
                <w:sz w:val="22"/>
                <w:szCs w:val="22"/>
              </w:rPr>
              <w:t>772</w:t>
            </w:r>
          </w:p>
        </w:tc>
        <w:tc>
          <w:tcPr>
            <w:tcW w:w="1000" w:type="dxa"/>
            <w:tcBorders>
              <w:top w:val="nil"/>
              <w:left w:val="nil"/>
              <w:bottom w:val="single" w:sz="4" w:space="0" w:color="000000"/>
              <w:right w:val="single" w:sz="4" w:space="0" w:color="000000"/>
            </w:tcBorders>
            <w:shd w:val="clear" w:color="auto" w:fill="auto"/>
            <w:noWrap/>
            <w:vAlign w:val="center"/>
            <w:hideMark/>
          </w:tcPr>
          <w:p w14:paraId="3E3B80DA" w14:textId="77777777" w:rsidR="004450D1" w:rsidRPr="00214851" w:rsidRDefault="004450D1" w:rsidP="00950AE2">
            <w:pPr>
              <w:spacing w:before="0" w:after="0" w:line="240" w:lineRule="auto"/>
              <w:ind w:firstLine="0"/>
              <w:jc w:val="center"/>
              <w:rPr>
                <w:b/>
                <w:bCs/>
                <w:color w:val="000000"/>
                <w:sz w:val="22"/>
                <w:szCs w:val="22"/>
              </w:rPr>
            </w:pPr>
            <w:r w:rsidRPr="00214851">
              <w:rPr>
                <w:b/>
                <w:bCs/>
                <w:color w:val="000000"/>
                <w:sz w:val="22"/>
                <w:szCs w:val="22"/>
              </w:rPr>
              <w:t>202</w:t>
            </w:r>
            <w:r>
              <w:rPr>
                <w:b/>
                <w:bCs/>
                <w:color w:val="000000"/>
                <w:sz w:val="22"/>
                <w:szCs w:val="22"/>
              </w:rPr>
              <w:t>.</w:t>
            </w:r>
            <w:r w:rsidRPr="00214851">
              <w:rPr>
                <w:b/>
                <w:bCs/>
                <w:color w:val="000000"/>
                <w:sz w:val="22"/>
                <w:szCs w:val="22"/>
              </w:rPr>
              <w:t>109</w:t>
            </w:r>
          </w:p>
        </w:tc>
        <w:tc>
          <w:tcPr>
            <w:tcW w:w="1407" w:type="dxa"/>
            <w:tcBorders>
              <w:top w:val="nil"/>
              <w:left w:val="nil"/>
              <w:bottom w:val="single" w:sz="4" w:space="0" w:color="000000"/>
              <w:right w:val="single" w:sz="4" w:space="0" w:color="000000"/>
            </w:tcBorders>
            <w:shd w:val="clear" w:color="auto" w:fill="auto"/>
            <w:noWrap/>
            <w:vAlign w:val="center"/>
            <w:hideMark/>
          </w:tcPr>
          <w:p w14:paraId="0BCB0FC1" w14:textId="77777777" w:rsidR="004450D1" w:rsidRPr="00214851" w:rsidRDefault="004450D1" w:rsidP="00950AE2">
            <w:pPr>
              <w:spacing w:before="0" w:after="0" w:line="240" w:lineRule="auto"/>
              <w:ind w:firstLine="0"/>
              <w:jc w:val="center"/>
              <w:rPr>
                <w:b/>
                <w:bCs/>
                <w:color w:val="000000"/>
                <w:sz w:val="22"/>
                <w:szCs w:val="22"/>
              </w:rPr>
            </w:pPr>
            <w:r w:rsidRPr="00214851">
              <w:rPr>
                <w:b/>
                <w:bCs/>
                <w:color w:val="000000"/>
                <w:sz w:val="22"/>
                <w:szCs w:val="22"/>
              </w:rPr>
              <w:t>32</w:t>
            </w:r>
            <w:r>
              <w:rPr>
                <w:b/>
                <w:bCs/>
                <w:color w:val="000000"/>
                <w:sz w:val="22"/>
                <w:szCs w:val="22"/>
              </w:rPr>
              <w:t>.</w:t>
            </w:r>
            <w:r w:rsidRPr="00214851">
              <w:rPr>
                <w:b/>
                <w:bCs/>
                <w:color w:val="000000"/>
                <w:sz w:val="22"/>
                <w:szCs w:val="22"/>
              </w:rPr>
              <w:t>100</w:t>
            </w:r>
          </w:p>
        </w:tc>
        <w:tc>
          <w:tcPr>
            <w:tcW w:w="931" w:type="dxa"/>
            <w:tcBorders>
              <w:top w:val="nil"/>
              <w:left w:val="nil"/>
              <w:bottom w:val="single" w:sz="4" w:space="0" w:color="000000"/>
              <w:right w:val="single" w:sz="4" w:space="0" w:color="000000"/>
            </w:tcBorders>
            <w:shd w:val="clear" w:color="auto" w:fill="auto"/>
            <w:noWrap/>
            <w:vAlign w:val="center"/>
            <w:hideMark/>
          </w:tcPr>
          <w:p w14:paraId="08280974" w14:textId="77777777" w:rsidR="004450D1" w:rsidRPr="00214851" w:rsidRDefault="004450D1" w:rsidP="00950AE2">
            <w:pPr>
              <w:spacing w:before="0" w:after="0" w:line="240" w:lineRule="auto"/>
              <w:ind w:firstLine="0"/>
              <w:jc w:val="center"/>
              <w:rPr>
                <w:b/>
                <w:bCs/>
                <w:color w:val="000000"/>
                <w:sz w:val="22"/>
                <w:szCs w:val="22"/>
              </w:rPr>
            </w:pPr>
            <w:r w:rsidRPr="00214851">
              <w:rPr>
                <w:b/>
                <w:bCs/>
                <w:color w:val="000000"/>
                <w:sz w:val="22"/>
                <w:szCs w:val="22"/>
              </w:rPr>
              <w:t>570</w:t>
            </w:r>
            <w:r>
              <w:rPr>
                <w:b/>
                <w:bCs/>
                <w:color w:val="000000"/>
                <w:sz w:val="22"/>
                <w:szCs w:val="22"/>
              </w:rPr>
              <w:t>.</w:t>
            </w:r>
            <w:r w:rsidRPr="00214851">
              <w:rPr>
                <w:b/>
                <w:bCs/>
                <w:color w:val="000000"/>
                <w:sz w:val="22"/>
                <w:szCs w:val="22"/>
              </w:rPr>
              <w:t>258</w:t>
            </w:r>
          </w:p>
        </w:tc>
      </w:tr>
    </w:tbl>
    <w:p w14:paraId="171F29C6" w14:textId="77777777" w:rsidR="004450D1" w:rsidRDefault="004450D1" w:rsidP="004450D1">
      <w:pPr>
        <w:ind w:firstLine="0"/>
        <w:jc w:val="center"/>
        <w:rPr>
          <w:i/>
          <w:iCs/>
        </w:rPr>
      </w:pPr>
      <w:r w:rsidRPr="00C574B2">
        <w:rPr>
          <w:i/>
          <w:iCs/>
        </w:rPr>
        <w:t xml:space="preserve"> (Nguồn: Phần mềm Quản lý thiên tai tỉnh Bình Định</w:t>
      </w:r>
      <w:r>
        <w:rPr>
          <w:i/>
          <w:iCs/>
        </w:rPr>
        <w:t>)</w:t>
      </w:r>
    </w:p>
    <w:p w14:paraId="219257D1" w14:textId="0F67CDBE" w:rsidR="004450D1" w:rsidRPr="00214851" w:rsidRDefault="004450D1" w:rsidP="004450D1">
      <w:pPr>
        <w:ind w:firstLine="0"/>
        <w:jc w:val="center"/>
      </w:pPr>
      <w:r w:rsidRPr="00C70ADF">
        <w:t xml:space="preserve">(Chi tiết xem </w:t>
      </w:r>
      <w:hyperlink w:anchor="_PHỤ_LỤC_4" w:history="1">
        <w:r w:rsidRPr="00C70ADF">
          <w:rPr>
            <w:rStyle w:val="Hyperlink"/>
          </w:rPr>
          <w:t>Phụ lục</w:t>
        </w:r>
        <w:r w:rsidR="00C70ADF" w:rsidRPr="00C70ADF">
          <w:rPr>
            <w:rStyle w:val="Hyperlink"/>
          </w:rPr>
          <w:t xml:space="preserve"> 4</w:t>
        </w:r>
      </w:hyperlink>
      <w:r w:rsidRPr="00C70ADF">
        <w:t>)</w:t>
      </w:r>
    </w:p>
    <w:p w14:paraId="4A76050F" w14:textId="77777777" w:rsidR="00EB5363" w:rsidRPr="005A16F7" w:rsidRDefault="00EB5363">
      <w:pPr>
        <w:spacing w:before="0" w:after="0" w:line="240" w:lineRule="auto"/>
        <w:ind w:firstLine="0"/>
        <w:jc w:val="left"/>
        <w:rPr>
          <w:b/>
          <w:color w:val="FF0000"/>
          <w:highlight w:val="yellow"/>
          <w:lang w:val="fi-FI"/>
        </w:rPr>
      </w:pPr>
      <w:bookmarkStart w:id="193" w:name="_Toc84338439"/>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5A16F7">
        <w:rPr>
          <w:b/>
          <w:color w:val="FF0000"/>
          <w:highlight w:val="yellow"/>
          <w:lang w:val="fi-FI"/>
        </w:rPr>
        <w:br w:type="page"/>
      </w:r>
    </w:p>
    <w:p w14:paraId="1EFABDA2" w14:textId="115E0E35" w:rsidR="008E4582" w:rsidRPr="00BB56E4" w:rsidRDefault="008E4582" w:rsidP="004C1E64">
      <w:pPr>
        <w:pStyle w:val="Heading2"/>
      </w:pPr>
      <w:bookmarkStart w:id="194" w:name="_Toc140846836"/>
      <w:r w:rsidRPr="00BB56E4">
        <w:lastRenderedPageBreak/>
        <w:t xml:space="preserve">III. </w:t>
      </w:r>
      <w:r w:rsidR="00BB56E4" w:rsidRPr="00BB56E4">
        <w:t>KỊCH BẢN</w:t>
      </w:r>
      <w:r w:rsidRPr="00BB56E4">
        <w:t xml:space="preserve"> ỨNG PHÓ VỚI LŨ</w:t>
      </w:r>
      <w:bookmarkEnd w:id="193"/>
      <w:r w:rsidR="00BB56E4" w:rsidRPr="00BB56E4">
        <w:t xml:space="preserve"> (03 KỊCH BẢN)</w:t>
      </w:r>
      <w:bookmarkEnd w:id="194"/>
    </w:p>
    <w:p w14:paraId="126C27ED" w14:textId="14B1A3F8" w:rsidR="004C1E64" w:rsidRPr="00BB56E4" w:rsidRDefault="004C1E64" w:rsidP="00BB56E4">
      <w:pPr>
        <w:pStyle w:val="ListParagraph"/>
        <w:numPr>
          <w:ilvl w:val="0"/>
          <w:numId w:val="28"/>
        </w:numPr>
        <w:tabs>
          <w:tab w:val="left" w:pos="993"/>
        </w:tabs>
        <w:ind w:left="0" w:firstLine="709"/>
        <w:rPr>
          <w:lang w:val="fi-FI"/>
        </w:rPr>
      </w:pPr>
      <w:bookmarkStart w:id="195" w:name="_Toc84338440"/>
      <w:r w:rsidRPr="00BB56E4">
        <w:rPr>
          <w:lang w:val="fi-FI"/>
        </w:rPr>
        <w:t>Công tác truyền tải thông tin của hệ thống Ban Chỉ huy PCTT - TKCN và PTDS các cấp, các cơ quan liên quan triển khai đồng bộ như sau:</w:t>
      </w:r>
    </w:p>
    <w:p w14:paraId="6AB200AA" w14:textId="77777777" w:rsidR="008E4582" w:rsidRPr="00BB56E4" w:rsidRDefault="008E4582" w:rsidP="004C1E64">
      <w:pPr>
        <w:rPr>
          <w:bCs/>
          <w:lang w:val="fi-FI"/>
        </w:rPr>
      </w:pPr>
      <w:r w:rsidRPr="00BB56E4">
        <w:rPr>
          <w:bCs/>
          <w:lang w:val="fi-FI"/>
        </w:rPr>
        <w:t>- Chuyển tải các văn bản chỉ đạo của Trung ương, địa phương đến các cơ quan, đơn vị và nhân dân.</w:t>
      </w:r>
    </w:p>
    <w:p w14:paraId="49D06C06" w14:textId="77777777" w:rsidR="008E4582" w:rsidRPr="00BB56E4" w:rsidRDefault="008E4582" w:rsidP="004C1E64">
      <w:pPr>
        <w:rPr>
          <w:bCs/>
          <w:lang w:val="fi-FI"/>
        </w:rPr>
      </w:pPr>
      <w:r w:rsidRPr="00BB56E4">
        <w:rPr>
          <w:bCs/>
          <w:lang w:val="fi-FI"/>
        </w:rPr>
        <w:t>- Các bản tin về mưa lớn, lũ, ngập lụt của cơ quan khí tượng thủy văn được cung cấp cho các cơ quan truyền thông và các cơ quan chức năng từ cấp tỉnh đến cấp cơ sở để chủ động triển khai ứng phó.</w:t>
      </w:r>
    </w:p>
    <w:p w14:paraId="5BCCFC18" w14:textId="4B504E0F" w:rsidR="008E4582" w:rsidRPr="00BB56E4" w:rsidRDefault="008E4582" w:rsidP="004C1E64">
      <w:pPr>
        <w:rPr>
          <w:bCs/>
          <w:lang w:val="fi-FI"/>
        </w:rPr>
      </w:pPr>
      <w:r w:rsidRPr="00BB56E4">
        <w:rPr>
          <w:bCs/>
          <w:lang w:val="fi-FI"/>
        </w:rPr>
        <w:t>- Thường xuyên theo dõi các bản tin cảnh báo, dự báo thiên tai qua các phương tiện thông tin đại chúng.</w:t>
      </w:r>
    </w:p>
    <w:p w14:paraId="61EFFD5B" w14:textId="77777777" w:rsidR="008E4582" w:rsidRPr="00BB56E4" w:rsidRDefault="008E4582" w:rsidP="004C1E64">
      <w:pPr>
        <w:rPr>
          <w:bCs/>
          <w:iCs/>
          <w:lang w:val="fi-FI"/>
        </w:rPr>
      </w:pPr>
      <w:r w:rsidRPr="00BB56E4">
        <w:rPr>
          <w:bCs/>
          <w:iCs/>
          <w:lang w:val="fi-FI"/>
        </w:rPr>
        <w:t>- Hình thức truyền thông tin giữa các cấp, các ngành và đến người dân:</w:t>
      </w:r>
    </w:p>
    <w:p w14:paraId="4ED787B1" w14:textId="77777777" w:rsidR="008E4582" w:rsidRPr="00BB56E4" w:rsidRDefault="008E4582" w:rsidP="004C1E64">
      <w:pPr>
        <w:rPr>
          <w:bCs/>
          <w:iCs/>
          <w:lang w:val="fi-FI"/>
        </w:rPr>
      </w:pPr>
      <w:r w:rsidRPr="00BB56E4">
        <w:rPr>
          <w:bCs/>
          <w:iCs/>
          <w:lang w:val="fi-FI"/>
        </w:rPr>
        <w:t>+ Qua Đài Phát thanh và Truyền hình Bình Định.</w:t>
      </w:r>
    </w:p>
    <w:p w14:paraId="3D7D5FE7" w14:textId="77777777" w:rsidR="008E4582" w:rsidRPr="00BB56E4" w:rsidRDefault="008E4582" w:rsidP="004C1E64">
      <w:pPr>
        <w:rPr>
          <w:bCs/>
          <w:iCs/>
          <w:lang w:val="fi-FI"/>
        </w:rPr>
      </w:pPr>
      <w:r w:rsidRPr="00BB56E4">
        <w:rPr>
          <w:bCs/>
          <w:iCs/>
          <w:lang w:val="fi-FI"/>
        </w:rPr>
        <w:t>+ Qua mạng xã hội: Facebook, Zalo, các báo điện tử.</w:t>
      </w:r>
    </w:p>
    <w:p w14:paraId="0DD4E927" w14:textId="77777777" w:rsidR="008E4582" w:rsidRPr="00BB56E4" w:rsidRDefault="008E4582" w:rsidP="004C1E64">
      <w:pPr>
        <w:rPr>
          <w:bCs/>
          <w:iCs/>
          <w:lang w:val="fi-FI"/>
        </w:rPr>
      </w:pPr>
      <w:r w:rsidRPr="00BB56E4">
        <w:rPr>
          <w:bCs/>
          <w:iCs/>
          <w:lang w:val="fi-FI"/>
        </w:rPr>
        <w:t>+ Qua hệ thống truyền thanh của địa phương.</w:t>
      </w:r>
    </w:p>
    <w:p w14:paraId="3C01348A" w14:textId="77777777" w:rsidR="008E4582" w:rsidRPr="00BB56E4" w:rsidRDefault="008E4582" w:rsidP="004C1E64">
      <w:pPr>
        <w:rPr>
          <w:bCs/>
          <w:iCs/>
          <w:lang w:val="fi-FI"/>
        </w:rPr>
      </w:pPr>
      <w:r w:rsidRPr="00BB56E4">
        <w:rPr>
          <w:bCs/>
          <w:iCs/>
          <w:lang w:val="fi-FI"/>
        </w:rPr>
        <w:t xml:space="preserve">+ Qua loa cầm tay trực tiếp, </w:t>
      </w:r>
      <w:r w:rsidRPr="00BB56E4">
        <w:rPr>
          <w:lang w:val="fi-FI"/>
        </w:rPr>
        <w:t>xe loa tuyên truyền cơ động.</w:t>
      </w:r>
    </w:p>
    <w:p w14:paraId="154974E4" w14:textId="77777777" w:rsidR="008E4582" w:rsidRPr="00BB56E4" w:rsidRDefault="008E4582" w:rsidP="004C1E64">
      <w:pPr>
        <w:rPr>
          <w:bCs/>
          <w:iCs/>
          <w:lang w:val="fi-FI"/>
        </w:rPr>
      </w:pPr>
      <w:r w:rsidRPr="00BB56E4">
        <w:rPr>
          <w:bCs/>
          <w:iCs/>
          <w:lang w:val="fi-FI"/>
        </w:rPr>
        <w:t>+ Nhận thông tin qua: Điện thoại cố định, điện thoại di động, Idesk, fax, email.</w:t>
      </w:r>
    </w:p>
    <w:p w14:paraId="3E1611BD" w14:textId="77777777" w:rsidR="008E4582" w:rsidRPr="00BB56E4" w:rsidRDefault="008E4582" w:rsidP="004C1E64">
      <w:pPr>
        <w:rPr>
          <w:bCs/>
          <w:iCs/>
          <w:lang w:val="fi-FI"/>
        </w:rPr>
      </w:pPr>
      <w:r w:rsidRPr="00BB56E4">
        <w:rPr>
          <w:bCs/>
          <w:iCs/>
          <w:lang w:val="fi-FI"/>
        </w:rPr>
        <w:t>+ Các hình thức thông tin, truyền thông chính thống khác.</w:t>
      </w:r>
    </w:p>
    <w:p w14:paraId="1286B186" w14:textId="0371FC1D" w:rsidR="004C1E64" w:rsidRPr="00BB56E4" w:rsidRDefault="004C1E64" w:rsidP="00BB56E4">
      <w:pPr>
        <w:pStyle w:val="ListParagraph"/>
        <w:numPr>
          <w:ilvl w:val="0"/>
          <w:numId w:val="30"/>
        </w:numPr>
        <w:tabs>
          <w:tab w:val="left" w:pos="993"/>
        </w:tabs>
        <w:ind w:left="0" w:firstLine="709"/>
        <w:rPr>
          <w:lang w:val="fi-FI"/>
        </w:rPr>
      </w:pPr>
      <w:r w:rsidRPr="00BB56E4">
        <w:rPr>
          <w:lang w:val="fi-FI"/>
        </w:rPr>
        <w:t>UBND cấp huyện, cấp xã xây dựng Phương án ứng phó theo 03 kịch bản lũ do tỉnh thiết lập (số liệu nền từ phần mềm Quản lý thiên tai tỉnh Bình Định) phù hợp với đặc điểm, tình hình của địa phương; triển khai đồng bộ giữa các số liệu cập nhật trên Phương án và phần mềm để thống nhất điều hành ứng phó của tỉnh khi xảy ra tình huống lũ trên phần mềm Quản lý thiên tai tỉnh Bình Định.</w:t>
      </w:r>
    </w:p>
    <w:p w14:paraId="492B2D60" w14:textId="35018AF6" w:rsidR="004C1E64" w:rsidRPr="00BB56E4" w:rsidRDefault="004C1E64" w:rsidP="00BB56E4">
      <w:pPr>
        <w:pStyle w:val="ListParagraph"/>
        <w:numPr>
          <w:ilvl w:val="0"/>
          <w:numId w:val="31"/>
        </w:numPr>
        <w:ind w:left="993" w:hanging="284"/>
        <w:rPr>
          <w:lang w:val="fi-FI"/>
        </w:rPr>
      </w:pPr>
      <w:r w:rsidRPr="00BB56E4">
        <w:rPr>
          <w:lang w:val="fi-FI"/>
        </w:rPr>
        <w:t>Các kịch bản ứng phó với lũ:</w:t>
      </w:r>
    </w:p>
    <w:p w14:paraId="59CC2148" w14:textId="7526E6DC" w:rsidR="004C1E64" w:rsidRPr="004C1E64" w:rsidRDefault="004C1E64" w:rsidP="004C1E64">
      <w:pPr>
        <w:rPr>
          <w:lang w:val="pt-BR"/>
        </w:rPr>
      </w:pPr>
      <w:r>
        <w:rPr>
          <w:lang w:val="pt-BR"/>
        </w:rPr>
        <w:t>- Kịch bản lũ 2: Ứ</w:t>
      </w:r>
      <w:r w:rsidRPr="004C1E64">
        <w:rPr>
          <w:lang w:val="pt-BR"/>
        </w:rPr>
        <w:t>ng phó với lũ cấp độ rủi ro cấp 2</w:t>
      </w:r>
      <w:r>
        <w:rPr>
          <w:lang w:val="pt-BR"/>
        </w:rPr>
        <w:t>;</w:t>
      </w:r>
    </w:p>
    <w:p w14:paraId="07259C21" w14:textId="1A6CACBF" w:rsidR="004C1E64" w:rsidRPr="004C1E64" w:rsidRDefault="004C1E64" w:rsidP="004C1E64">
      <w:pPr>
        <w:rPr>
          <w:lang w:val="pt-BR"/>
        </w:rPr>
      </w:pPr>
      <w:r w:rsidRPr="004C1E64">
        <w:rPr>
          <w:lang w:val="pt-BR"/>
        </w:rPr>
        <w:t xml:space="preserve">- Kịch bản </w:t>
      </w:r>
      <w:r>
        <w:rPr>
          <w:lang w:val="pt-BR"/>
        </w:rPr>
        <w:t xml:space="preserve">lũ 3.1: </w:t>
      </w:r>
      <w:r w:rsidRPr="004C1E64">
        <w:rPr>
          <w:lang w:val="pt-BR"/>
        </w:rPr>
        <w:t>Ứng phó với lũ cấp độ rủi ro cấp 3</w:t>
      </w:r>
      <w:r>
        <w:rPr>
          <w:lang w:val="pt-BR"/>
        </w:rPr>
        <w:t>.1;</w:t>
      </w:r>
    </w:p>
    <w:p w14:paraId="48E350B7" w14:textId="3226E44E" w:rsidR="004C1E64" w:rsidRPr="004C1E64" w:rsidRDefault="004C1E64" w:rsidP="004C1E64">
      <w:pPr>
        <w:rPr>
          <w:lang w:val="pt-BR"/>
        </w:rPr>
      </w:pPr>
      <w:r w:rsidRPr="004C1E64">
        <w:rPr>
          <w:lang w:val="pt-BR"/>
        </w:rPr>
        <w:t xml:space="preserve">- Kịch bản </w:t>
      </w:r>
      <w:r>
        <w:rPr>
          <w:lang w:val="pt-BR"/>
        </w:rPr>
        <w:t>lũ 3.2: Ứ</w:t>
      </w:r>
      <w:r w:rsidRPr="004C1E64">
        <w:rPr>
          <w:lang w:val="pt-BR"/>
        </w:rPr>
        <w:t>ng phó với lũ cấp độ rủi ro cấp 3.2</w:t>
      </w:r>
      <w:r>
        <w:rPr>
          <w:lang w:val="pt-BR"/>
        </w:rPr>
        <w:t>;</w:t>
      </w:r>
    </w:p>
    <w:p w14:paraId="528C3A8C" w14:textId="77777777" w:rsidR="004C1E64" w:rsidRPr="004C1E64" w:rsidRDefault="004C1E64" w:rsidP="004C1E64">
      <w:pPr>
        <w:pStyle w:val="ListParagraph"/>
        <w:ind w:left="984" w:firstLine="0"/>
        <w:rPr>
          <w:lang w:val="fi-FI"/>
        </w:rPr>
      </w:pPr>
    </w:p>
    <w:p w14:paraId="31CFF8C0" w14:textId="7E61FD4D" w:rsidR="004C1E64" w:rsidRDefault="004C1E64">
      <w:pPr>
        <w:spacing w:before="0" w:after="0" w:line="240" w:lineRule="auto"/>
        <w:ind w:firstLine="0"/>
        <w:jc w:val="left"/>
        <w:rPr>
          <w:bCs/>
          <w:iCs/>
          <w:highlight w:val="yellow"/>
          <w:lang w:val="fi-FI"/>
        </w:rPr>
      </w:pPr>
      <w:r>
        <w:rPr>
          <w:bCs/>
          <w:iCs/>
          <w:highlight w:val="yellow"/>
          <w:lang w:val="fi-FI"/>
        </w:rPr>
        <w:br w:type="page"/>
      </w:r>
    </w:p>
    <w:p w14:paraId="6FB3615D" w14:textId="069EA3B3" w:rsidR="008E4582" w:rsidRPr="00BB56E4" w:rsidRDefault="008E4582" w:rsidP="00BB56E4">
      <w:pPr>
        <w:pStyle w:val="Heading3"/>
        <w:rPr>
          <w:lang w:val="fi-FI"/>
        </w:rPr>
      </w:pPr>
      <w:bookmarkStart w:id="196" w:name="_Toc121151685"/>
      <w:bookmarkStart w:id="197" w:name="_Toc121226709"/>
      <w:bookmarkStart w:id="198" w:name="_Toc121228266"/>
      <w:bookmarkStart w:id="199" w:name="_Toc140846837"/>
      <w:r w:rsidRPr="00BB56E4">
        <w:rPr>
          <w:lang w:val="fi-FI"/>
        </w:rPr>
        <w:lastRenderedPageBreak/>
        <w:t xml:space="preserve">1. Kịch bản </w:t>
      </w:r>
      <w:r w:rsidR="004C1E64" w:rsidRPr="00BB56E4">
        <w:rPr>
          <w:lang w:val="fi-FI"/>
        </w:rPr>
        <w:t>lũ 2</w:t>
      </w:r>
      <w:r w:rsidRPr="00BB56E4">
        <w:rPr>
          <w:lang w:val="fi-FI"/>
        </w:rPr>
        <w:t xml:space="preserve">: </w:t>
      </w:r>
      <w:r w:rsidR="00BB56E4">
        <w:rPr>
          <w:lang w:val="fi-FI"/>
        </w:rPr>
        <w:t>Ứ</w:t>
      </w:r>
      <w:r w:rsidR="00BB56E4" w:rsidRPr="00BB56E4">
        <w:rPr>
          <w:lang w:val="fi-FI"/>
        </w:rPr>
        <w:t xml:space="preserve">ng </w:t>
      </w:r>
      <w:r w:rsidRPr="00BB56E4">
        <w:rPr>
          <w:lang w:val="fi-FI"/>
        </w:rPr>
        <w:t>phó với lũ cấp độ rủi ro cấp 2</w:t>
      </w:r>
      <w:bookmarkEnd w:id="196"/>
      <w:bookmarkEnd w:id="197"/>
      <w:bookmarkEnd w:id="198"/>
      <w:r w:rsidRPr="00BB56E4">
        <w:rPr>
          <w:lang w:val="fi-FI"/>
        </w:rPr>
        <w:t xml:space="preserve"> - Mực nước lũ các trạm thủy văn trên sông từ báo động lũ cấp 3 (BĐ3) đến dưới báo động lũ cấp 3 + 1 mét (BĐ3 + 1m)</w:t>
      </w:r>
      <w:bookmarkEnd w:id="199"/>
    </w:p>
    <w:p w14:paraId="4FAB2798" w14:textId="77777777" w:rsidR="008E4582" w:rsidRPr="00BB56E4" w:rsidRDefault="008E4582" w:rsidP="00BB56E4">
      <w:pPr>
        <w:rPr>
          <w:b/>
          <w:bCs/>
          <w:lang w:val="fi-FI"/>
        </w:rPr>
      </w:pPr>
      <w:bookmarkStart w:id="200" w:name="_Toc121226710"/>
      <w:bookmarkStart w:id="201" w:name="_Toc121228267"/>
      <w:r w:rsidRPr="00BB56E4">
        <w:rPr>
          <w:b/>
          <w:bCs/>
          <w:lang w:val="fi-FI"/>
        </w:rPr>
        <w:t>1.1. Về Chỉ huy ứng phó</w:t>
      </w:r>
      <w:bookmarkEnd w:id="200"/>
      <w:bookmarkEnd w:id="201"/>
    </w:p>
    <w:p w14:paraId="741AC0F7" w14:textId="6B7CBBBC" w:rsidR="008E4582" w:rsidRPr="00BB56E4" w:rsidRDefault="008E4582" w:rsidP="00BB56E4">
      <w:pPr>
        <w:rPr>
          <w:lang w:val="fi-FI"/>
        </w:rPr>
      </w:pPr>
      <w:r w:rsidRPr="00BB56E4">
        <w:rPr>
          <w:lang w:val="fi-FI"/>
        </w:rPr>
        <w:t xml:space="preserve">Phó Chủ tịch UBND tỉnh kiêm Phó Trưởng ban Thường trực Ban Chỉ huy PCTT - TKCN và PTDS tỉnh trực tiếp chỉ huy, điều hành, phân công các lực lượng có mặt trên địa bàn; chỉ đạo hoãn tất cả các cuộc họp không cần thiết để ứng phó; đồng thời kích hoạt </w:t>
      </w:r>
      <w:r w:rsidRPr="00BB56E4">
        <w:rPr>
          <w:b/>
          <w:bCs/>
          <w:lang w:val="fi-FI"/>
        </w:rPr>
        <w:t>“Kịch bản ứng phó lũ cấp độ rủi ro cấp 2”</w:t>
      </w:r>
      <w:r w:rsidRPr="00BB56E4">
        <w:rPr>
          <w:lang w:val="fi-FI"/>
        </w:rPr>
        <w:t xml:space="preserve"> trên </w:t>
      </w:r>
      <w:r w:rsidR="00EB5363" w:rsidRPr="00BB56E4">
        <w:rPr>
          <w:lang w:val="fi-FI"/>
        </w:rPr>
        <w:t>phần mềm Quản lý thiên tai</w:t>
      </w:r>
      <w:r w:rsidRPr="00BB56E4">
        <w:rPr>
          <w:lang w:val="fi-FI"/>
        </w:rPr>
        <w:t xml:space="preserve"> tỉnh Bình Định tại địa chỉ </w:t>
      </w:r>
      <w:r w:rsidRPr="00BB56E4">
        <w:rPr>
          <w:b/>
          <w:bCs/>
          <w:lang w:val="fi-FI"/>
        </w:rPr>
        <w:t>thientai.binhdinh.gov.vn.</w:t>
      </w:r>
      <w:r w:rsidRPr="00BB56E4">
        <w:rPr>
          <w:lang w:val="fi-FI"/>
        </w:rPr>
        <w:t xml:space="preserve"> </w:t>
      </w:r>
    </w:p>
    <w:p w14:paraId="4169C043" w14:textId="77777777" w:rsidR="008E4582" w:rsidRPr="00BB56E4" w:rsidRDefault="008E4582" w:rsidP="00BB56E4">
      <w:pPr>
        <w:rPr>
          <w:lang w:val="fi-FI"/>
        </w:rPr>
      </w:pPr>
      <w:r w:rsidRPr="00BB56E4">
        <w:rPr>
          <w:lang w:val="fi-FI"/>
        </w:rPr>
        <w:t>Các sở, ngành, địa phương tổ chức trực ban 24/24h, theo dõi chặt chẽ diễn biến thiên tai; theo chức năng năng, nhiệm vụ triển khai đồng bộ các nội dung sau:</w:t>
      </w:r>
    </w:p>
    <w:p w14:paraId="11019FFC" w14:textId="77777777" w:rsidR="008E4582" w:rsidRPr="00BB56E4" w:rsidRDefault="008E4582" w:rsidP="00BB56E4">
      <w:pPr>
        <w:rPr>
          <w:b/>
          <w:i/>
          <w:iCs/>
        </w:rPr>
      </w:pPr>
      <w:r w:rsidRPr="00BB56E4">
        <w:rPr>
          <w:b/>
          <w:i/>
          <w:iCs/>
        </w:rPr>
        <w:t>a) Các sở, ban, ngành cấp tỉnh</w:t>
      </w:r>
    </w:p>
    <w:p w14:paraId="066351A1" w14:textId="77777777" w:rsidR="008E4582" w:rsidRPr="00BB56E4" w:rsidRDefault="008E4582" w:rsidP="00BB56E4">
      <w:r w:rsidRPr="00BB56E4">
        <w:t>- Đài Khí tượng thủy văn Bình Định: Cung cấp thông tin về diễn biến mưa, mực nước trên các sông.</w:t>
      </w:r>
    </w:p>
    <w:p w14:paraId="2B3F411E" w14:textId="77777777" w:rsidR="008E4582" w:rsidRPr="00BB56E4" w:rsidRDefault="008E4582" w:rsidP="00BB56E4">
      <w:r w:rsidRPr="00BB56E4">
        <w:t>- Văn phòng Thường trực về Phòng, chống thiên tai tỉnh: Chuyển tải các văn bản chỉ đạo của Trung ương, của tỉnh đến các cơ quan, đơn vị, thông tin rộng rãi; dự thảo văn bản chỉ đạo về chuẩn bị ứng phó; tham mưu tổ chức họp Ban Chỉ huy; dự thảo công điện Ban Chỉ huy; dự thảo văn bản cấm tàu cá ra biển; tham mưu chỉ huy, huy động nguồn lực theo thẩm quyền; báo cáo nhanh, báo cáo ngày về Văn phòng Ban Chỉ đạo Quốc gia; dự thảo báo cáo tổng hợp thiệt hại.</w:t>
      </w:r>
    </w:p>
    <w:p w14:paraId="34B1D525" w14:textId="77777777" w:rsidR="008E4582" w:rsidRPr="00BB56E4" w:rsidRDefault="008E4582" w:rsidP="00BB56E4">
      <w:r w:rsidRPr="00BB56E4">
        <w:t>- Sở Nông nghiệp và PTNT: Chỉ đạo hạ mực nước hồ chứa, điều tiết liên hồ chứa để đón lũ; theo dõi mưa, mực nước trên các sông, hồ chứa.</w:t>
      </w:r>
    </w:p>
    <w:p w14:paraId="254ABD97" w14:textId="77777777" w:rsidR="008E4582" w:rsidRPr="00BB56E4" w:rsidRDefault="008E4582" w:rsidP="00BB56E4">
      <w:r w:rsidRPr="00BB56E4">
        <w:t>- Sở Thông tin và Truyền thông: Sẵn sàng kết nối trực tuyến với Trung ương và các huyện, thị xã, thành phố có thiên tai.</w:t>
      </w:r>
    </w:p>
    <w:p w14:paraId="3F5818D5" w14:textId="1AF2E142" w:rsidR="008E4582" w:rsidRPr="00BB56E4" w:rsidRDefault="008E4582" w:rsidP="00BB56E4">
      <w:r w:rsidRPr="00BB56E4">
        <w:t xml:space="preserve">- Sở Giao thông vận tải: Chỉ đạo các đơn vị quản lý đường bộ về kiểm tra vùng có nguy cơ ngập nước, sạt lở đất; dự thảo văn bản tham mưu cấm tham gia giao thông các đoạn đường nguy hiểm; báo cáo về Văn phòng thường trực bằng </w:t>
      </w:r>
      <w:r w:rsidR="0010036C">
        <w:t>phần mềm Quản lý thiên tai</w:t>
      </w:r>
      <w:r w:rsidRPr="00BB56E4">
        <w:t xml:space="preserve"> số liệu các phương tiện, vật tư, thiết bị hiện có phục vụ ứng phó khi sự cố trên đường (như máy xúc, máy ủi, máy gạt, máy lu, xe đầu kéo, hệ khung bailey); số lượng phương tiện có thể huy động (máy đào, máy ủi, ô tô chở đất, ô tô chở khách phục vụ sơ tán).</w:t>
      </w:r>
    </w:p>
    <w:p w14:paraId="31BD6817" w14:textId="77777777" w:rsidR="008E4582" w:rsidRPr="00BB56E4" w:rsidRDefault="008E4582" w:rsidP="00BB56E4">
      <w:r w:rsidRPr="00BB56E4">
        <w:t>- Sở Xây dựng: Triển khai phương án chống ngập, thoát nước khu vực đô thị.</w:t>
      </w:r>
    </w:p>
    <w:p w14:paraId="4A4F037C" w14:textId="77777777" w:rsidR="008E4582" w:rsidRPr="00BB56E4" w:rsidRDefault="008E4582" w:rsidP="00BB56E4">
      <w:r w:rsidRPr="00BB56E4">
        <w:t xml:space="preserve">- Sở Công Thương: Xác định lại nguồn lương thực dự trữ (mì tôm, lương khô, nước uống đóng chai) tối thiểu dùng trong 3 ngày cho người dân sơ tán tập </w:t>
      </w:r>
      <w:r w:rsidRPr="00BB56E4">
        <w:lastRenderedPageBreak/>
        <w:t>trung; chỉ đạo các hồ thủy điện vận hành theo đúng quy trình; chỉ đạo Công ty Điện lực Bình Định bảo đảm an toàn lưới điện.</w:t>
      </w:r>
    </w:p>
    <w:p w14:paraId="544590AD" w14:textId="77777777" w:rsidR="008E4582" w:rsidRPr="00BB56E4" w:rsidRDefault="008E4582" w:rsidP="00BB56E4">
      <w:r w:rsidRPr="00BB56E4">
        <w:t>- Sở Tài nguyên và Môi trường: Kiểm tra việc thông thoáng dòng chảy trên sông do các đường công vụ khai thác cát.</w:t>
      </w:r>
    </w:p>
    <w:p w14:paraId="0BCC1484" w14:textId="77777777" w:rsidR="008E4582" w:rsidRPr="00BB56E4" w:rsidRDefault="008E4582" w:rsidP="00BB56E4">
      <w:r w:rsidRPr="00BB56E4">
        <w:t>- Công ty Điện lực Bình Định: Bảo đảm an toàn hệ thống, mạng lưới điện; sẵn sàng lực lượng, phương tiện, vật tư khôi phục hệ thống điện khi có sự cố; báo cáo sự cố mất điện và thiệt hại của ngành về Văn phòng Thường trực để tổng hợp.</w:t>
      </w:r>
    </w:p>
    <w:p w14:paraId="2F3BD35C" w14:textId="77777777" w:rsidR="008E4582" w:rsidRPr="00BB56E4" w:rsidRDefault="008E4582" w:rsidP="00BB56E4">
      <w:r w:rsidRPr="00BB56E4">
        <w:t>- Ban Quản lý Khu kinh tế tỉnh: Thông tin tình hình mưa và khả năng ngập lụt đến các doanh nghiệp trong các khu công nghiệp, khu kinh tế để ứng phó phù hợp.</w:t>
      </w:r>
    </w:p>
    <w:p w14:paraId="25284E3C" w14:textId="77777777" w:rsidR="008E4582" w:rsidRPr="00BB56E4" w:rsidRDefault="008E4582" w:rsidP="00BB56E4">
      <w:r w:rsidRPr="00BB56E4">
        <w:t>- Sở Giáo dục và Đào tạo: Xem xét ban hành văn bản cho giáo viên và học sinh nghỉ học; báo cáo số lượng học sinh được nghỉ học; tạo điều kiện cho chính quyền địa phương sử dụng trường học làm nơi sơ tán dân tránh lũ.</w:t>
      </w:r>
    </w:p>
    <w:p w14:paraId="164E1729" w14:textId="24B4F601" w:rsidR="008E4582" w:rsidRPr="00BB56E4" w:rsidRDefault="008E4582" w:rsidP="00BB56E4">
      <w:r w:rsidRPr="00BB56E4">
        <w:t xml:space="preserve">- Sở Y tế: Chỉ đạo các Bệnh viện, Trung tâm kiểm soát bệnh tật, Trung tâm y tế huyện, Trạm y tế xã triển khai các biện pháp bảo đảm an toàn cho bệnh viện, cơ sở điều trị, kho dự trữ thuốc, trang thiết bị y tế; xác định lại cơ số thuốc, hóa chất hiện có phục vụ phòng chống thiên tai, sẵn sàng tham gia cấp cứu, chữa trị cho dân, cho lực lượng tham gia phòng chống thiên tai; xử lý môi trường sau thiên tai; báo cáo về Văn phòng thường trực bằng </w:t>
      </w:r>
      <w:r w:rsidR="0010036C">
        <w:t>phần mềm Quản lý thiên tai</w:t>
      </w:r>
      <w:r w:rsidRPr="00BB56E4">
        <w:t>.</w:t>
      </w:r>
    </w:p>
    <w:p w14:paraId="4CDB3EAF" w14:textId="77777777" w:rsidR="008E4582" w:rsidRPr="00BB56E4" w:rsidRDefault="008E4582" w:rsidP="00BB56E4">
      <w:r w:rsidRPr="00BB56E4">
        <w:t>- Công ty TNHH Khai thác công trình thủy lợi: Tổ chức kiểm tra an toàn đập, hồ chứa, thiết bị vận hành, thiết bị giám sát; cung cấp kết quả vận hành liên hồ chứa lúc 7 giờ (ghi mực nước hồ, lưu lượng đến, lưu lượng đi); trực ban, tổ chức vận hành hồ chứa, liên hồ chứa theo quy trình.</w:t>
      </w:r>
    </w:p>
    <w:p w14:paraId="1200A1A9" w14:textId="77777777" w:rsidR="008E4582" w:rsidRPr="00BB56E4" w:rsidRDefault="008E4582" w:rsidP="00BB56E4">
      <w:r w:rsidRPr="00BB56E4">
        <w:t>- Các Ban Quản lý dự án (Nông nghiệp và PTNT; Giao thông; Dân dụng và Công nghiệp): Chỉ đạo di chuyển phương tiện, vật tư tại các công trình đang thi công tránh ngập; tổ chức thông thoáng dòng chảy trên sông; thực hiện thông thoáng các trục tiêu, cống tiêu trong phạm vi dự án giảm ngập khu dân cư.</w:t>
      </w:r>
    </w:p>
    <w:p w14:paraId="3D467AF4" w14:textId="77777777" w:rsidR="008E4582" w:rsidRPr="00BB56E4" w:rsidRDefault="008E4582" w:rsidP="00BB56E4">
      <w:r w:rsidRPr="00BB56E4">
        <w:t>- Bộ Chỉ huy Quân sự tỉnh: Triển khai phương án hiệp đồng đã ký kết với các đơn vị quân đội đóng quân trên địa bàn tỉnh; sẵn sàng lực lượng quân đội về địa bàn thiên tai tham gia hỗ trợ sơ tán dân, sơ tán tài sản của dân; sẵn sàng các phương tiện, thiết bị chuyên dùng sơ tán dân.</w:t>
      </w:r>
    </w:p>
    <w:p w14:paraId="53E7C313" w14:textId="77777777" w:rsidR="008E4582" w:rsidRPr="00BB56E4" w:rsidRDefault="008E4582" w:rsidP="00BB56E4">
      <w:r w:rsidRPr="00BB56E4">
        <w:t>- Bộ Chỉ huy Bộ đội Biên phòng tỉnh: Hỗ trợ sơ tán dân có nguy cơ ngập lụt, nước biển dâng vùng ven biển; tham gia sơ tán dân trong lũ; sẵn sàng lực lượng, phương tiện sơ tán dân.</w:t>
      </w:r>
    </w:p>
    <w:p w14:paraId="7D3380F9" w14:textId="77777777" w:rsidR="008E4582" w:rsidRPr="00BB56E4" w:rsidRDefault="008E4582" w:rsidP="00BB56E4">
      <w:r w:rsidRPr="00BB56E4">
        <w:t xml:space="preserve">- Công an tỉnh: Sẵn sàng lực lượng công an tham gia sơ tán dân; sẵn sàng lực lượng bảo vệ an ninh trật tự, tài sản của người dân cho vùng sơ tán dân đi; sẵn sàng phương tiện phục vụ phòng chống thiên tai; triển khai lực lượng hướng dẫn </w:t>
      </w:r>
      <w:r w:rsidRPr="00BB56E4">
        <w:lastRenderedPageBreak/>
        <w:t>giao thông, chốt chặn các tuyến đường quốc lộ, tỉnh lộ và các khu vực nguy hiểm; sẵn sàng phương án phòng cháy, chữa cháy, chú ý đến các khu vực trú đậu của tàu thuyền, khu vực đã sơ tán nhân dân.</w:t>
      </w:r>
    </w:p>
    <w:p w14:paraId="3BE7BED4" w14:textId="77777777" w:rsidR="008E4582" w:rsidRPr="00BB56E4" w:rsidRDefault="008E4582" w:rsidP="00BB56E4">
      <w:pPr>
        <w:rPr>
          <w:b/>
          <w:i/>
          <w:iCs/>
        </w:rPr>
      </w:pPr>
      <w:r w:rsidRPr="00BB56E4">
        <w:rPr>
          <w:b/>
          <w:i/>
          <w:iCs/>
        </w:rPr>
        <w:t>b) Ban Chỉ huy PCTT – TKCN và PTDS cấp huyện</w:t>
      </w:r>
    </w:p>
    <w:p w14:paraId="449093EC" w14:textId="77777777" w:rsidR="008E4582" w:rsidRPr="00BB56E4" w:rsidRDefault="008E4582" w:rsidP="00BB56E4">
      <w:r w:rsidRPr="00BB56E4">
        <w:t>- Chỉ đạo các cơ quan truyền thông của huyện thông tin về đợt lũ, ngập lụt; sẵn sàng kết nối trực tuyến phục vụ các cuộc họp chỉ đạo, điều hành của tỉnh, trung ương.</w:t>
      </w:r>
    </w:p>
    <w:p w14:paraId="79879474" w14:textId="77777777" w:rsidR="008E4582" w:rsidRPr="00BB56E4" w:rsidRDefault="008E4582" w:rsidP="00BB56E4">
      <w:r w:rsidRPr="00BB56E4">
        <w:t>- Hoãn tất cả các cuộc họp không quan trọng; chỉ đạo cấp xã và các cơ quan, tổ chức trên địa bàn huyện chủ động ứng phó với ngập lụt.</w:t>
      </w:r>
    </w:p>
    <w:p w14:paraId="61573088" w14:textId="77777777" w:rsidR="008E4582" w:rsidRPr="00BB56E4" w:rsidRDefault="008E4582" w:rsidP="00BB56E4">
      <w:r w:rsidRPr="00BB56E4">
        <w:t>- Tổ chức sơ tán dân theo phương án đã được duyệt. Bảo đảm điều kiện hậu cần về lương thực, thực phẩm, nước uống, y tế, vệ sinh, chăn màng, bếp nấu tại nơi sơ tán đến.</w:t>
      </w:r>
    </w:p>
    <w:p w14:paraId="68EDBE20" w14:textId="77777777" w:rsidR="008E4582" w:rsidRPr="00BB56E4" w:rsidRDefault="008E4582" w:rsidP="00BB56E4">
      <w:r w:rsidRPr="00BB56E4">
        <w:t>- Kiểm tra việc thực hiện lệnh cấm tàu cá, lệnh cho học sinh nghỉ học.</w:t>
      </w:r>
    </w:p>
    <w:p w14:paraId="03A3C0F9" w14:textId="77777777" w:rsidR="008E4582" w:rsidRPr="00BB56E4" w:rsidRDefault="008E4582" w:rsidP="00BB56E4">
      <w:r w:rsidRPr="00BB56E4">
        <w:t>- Chỉ đạo công an và Ban Chỉ huy Quân sự huyện triển khai lực lượng, phương tiện thực hiện nhiệm vụ ứng phó ngập lụt.</w:t>
      </w:r>
    </w:p>
    <w:p w14:paraId="3C2EC0C9" w14:textId="77777777" w:rsidR="008E4582" w:rsidRPr="00BB56E4" w:rsidRDefault="008E4582" w:rsidP="00BB56E4">
      <w:r w:rsidRPr="00BB56E4">
        <w:t>- Huy động nhân lực phối hợp với lực lượng cấp xã thu hoạch mùa màng, thoát nước đô thị.</w:t>
      </w:r>
    </w:p>
    <w:p w14:paraId="68A6BEED" w14:textId="77777777" w:rsidR="008E4582" w:rsidRPr="00BB56E4" w:rsidRDefault="008E4582" w:rsidP="00BB56E4">
      <w:r w:rsidRPr="00BB56E4">
        <w:t>- Bố trí lực lượng hướng dẫn giao thông tại các đoạn đường có nguy cơ sạt, trượt, ngập nước.</w:t>
      </w:r>
    </w:p>
    <w:p w14:paraId="5FF7771E" w14:textId="77777777" w:rsidR="008E4582" w:rsidRPr="00BB56E4" w:rsidRDefault="008E4582" w:rsidP="00BB56E4">
      <w:r w:rsidRPr="00BB56E4">
        <w:t>- Tổ chức trực ban 24/24h; chỉ đạo các phòng, ban rà soát, tổng hợp, báo cáo nhanh, báo cáo tổng hợp, báo cáo thiệt hại.</w:t>
      </w:r>
    </w:p>
    <w:p w14:paraId="33A19EC1" w14:textId="77777777" w:rsidR="008E4582" w:rsidRPr="00BB56E4" w:rsidRDefault="008E4582" w:rsidP="00BB56E4">
      <w:r w:rsidRPr="00BB56E4">
        <w:t>- Ban hành văn bản chỉ đạo ứng phó thiên tai.</w:t>
      </w:r>
    </w:p>
    <w:p w14:paraId="5A541852" w14:textId="77777777" w:rsidR="008E4582" w:rsidRPr="00BB56E4" w:rsidRDefault="008E4582" w:rsidP="00BB56E4">
      <w:r w:rsidRPr="00BB56E4">
        <w:t>- Lực lượng huy động sẵn sàng ứng phó thiên tai cấp huyện (người).</w:t>
      </w:r>
    </w:p>
    <w:p w14:paraId="6735E332" w14:textId="77777777" w:rsidR="008E4582" w:rsidRPr="00BB56E4" w:rsidRDefault="008E4582" w:rsidP="00BB56E4">
      <w:r w:rsidRPr="00BB56E4">
        <w:t>- Phương tiện huy động sẵn sàng ứng phó thiên tai: Số lượng máy đào, máy ủi, máy xúc, ô tô chở đất.</w:t>
      </w:r>
    </w:p>
    <w:p w14:paraId="1959D41A" w14:textId="77777777" w:rsidR="008E4582" w:rsidRPr="00BB56E4" w:rsidRDefault="008E4582" w:rsidP="00BB56E4">
      <w:r w:rsidRPr="00BB56E4">
        <w:t>- Hậu cần: Dự trữ mì tôm, lương khô, gạo, nước uống đóng chai.</w:t>
      </w:r>
    </w:p>
    <w:p w14:paraId="262AA23E" w14:textId="3B094011" w:rsidR="008E4582" w:rsidRPr="00BB56E4" w:rsidRDefault="008E4582" w:rsidP="00BB56E4">
      <w:r w:rsidRPr="00BB56E4">
        <w:t xml:space="preserve">- </w:t>
      </w:r>
      <w:r w:rsidR="0010036C">
        <w:t>Cập nhập nhanh thiệt hại bằng phần mềm Quản lý thiên tai</w:t>
      </w:r>
      <w:r w:rsidRPr="00BB56E4">
        <w:t>.</w:t>
      </w:r>
    </w:p>
    <w:p w14:paraId="4C9EF239" w14:textId="77777777" w:rsidR="008E4582" w:rsidRPr="00BB56E4" w:rsidRDefault="008E4582" w:rsidP="00BB56E4">
      <w:pPr>
        <w:rPr>
          <w:b/>
          <w:i/>
          <w:iCs/>
        </w:rPr>
      </w:pPr>
      <w:r w:rsidRPr="00BB56E4">
        <w:rPr>
          <w:b/>
          <w:i/>
          <w:iCs/>
        </w:rPr>
        <w:t>c) Ban Chỉ huy PCTT – TKCN và PTDS cấp xã</w:t>
      </w:r>
    </w:p>
    <w:p w14:paraId="08BF5C69" w14:textId="77777777" w:rsidR="008E4582" w:rsidRPr="00BB56E4" w:rsidRDefault="008E4582" w:rsidP="00BB56E4">
      <w:r w:rsidRPr="00BB56E4">
        <w:t>- Chỉ đạo đài truyền thanh xã tuyên truyền thông tin về đợt lũ lụt; sẵn sàng kết nối trực tuyến phục vụ các cuộc họp chỉ đạo, điều hành của huyện, tỉnh, trung ương.</w:t>
      </w:r>
    </w:p>
    <w:p w14:paraId="3048EA9B" w14:textId="77777777" w:rsidR="008E4582" w:rsidRPr="00BB56E4" w:rsidRDefault="008E4582" w:rsidP="00BB56E4">
      <w:r w:rsidRPr="00BB56E4">
        <w:t>- Chuẩn bị nguồn lực, sẵn sàng phương án sơ tán dân; chỉ đạo kê khai ban đầu đối với các hộ chăn nuôi tập trung, nuôi trồng thủy sản.</w:t>
      </w:r>
    </w:p>
    <w:p w14:paraId="785D1A91" w14:textId="77777777" w:rsidR="008E4582" w:rsidRPr="00BB56E4" w:rsidRDefault="008E4582" w:rsidP="00BB56E4">
      <w:r w:rsidRPr="00BB56E4">
        <w:lastRenderedPageBreak/>
        <w:t>- Dự trữ lương thực, thực phẩm, thuốc phòng chữa bệnh tại các địa bàn dễ bị chia cắt; tuyên truyền vận động các hộ dân chủ động dự trữ lương thực, thực phẩm, nước uống trong 07 ngày.</w:t>
      </w:r>
    </w:p>
    <w:p w14:paraId="26D119D9" w14:textId="77777777" w:rsidR="008E4582" w:rsidRPr="00BB56E4" w:rsidRDefault="008E4582" w:rsidP="00BB56E4">
      <w:r w:rsidRPr="00BB56E4">
        <w:t>- Huy động lực lượng xung kích sẵn sàng ứng phó, hỗ trợ người dân: sẵn sàng ứng phó sự cố đê, kè; khơi thông các trục tiêu; hỗ trợ người dân thu hoạch sản phẩm nông nghiệp, thủy sản; hướng dẫn giao thông tại các vị trí có nguy cơ sạt, trượt, ngập nước.</w:t>
      </w:r>
    </w:p>
    <w:p w14:paraId="3ED96656" w14:textId="4076FD16" w:rsidR="008E4582" w:rsidRPr="00BB56E4" w:rsidRDefault="008E4582" w:rsidP="00BB56E4">
      <w:r w:rsidRPr="00BB56E4">
        <w:t xml:space="preserve">- Kiểm tra phương án sơ tán xen ghép; kiểm tra hậu cần các điểm sơ tán tập trung và liên tục cập nhật số liệu sơ tán dân lên </w:t>
      </w:r>
      <w:r w:rsidR="0010036C">
        <w:t>phần mềm Quản lý thiên tai</w:t>
      </w:r>
      <w:r w:rsidRPr="00BB56E4">
        <w:t xml:space="preserve"> để phục vụ cho điều hành ứng phó.</w:t>
      </w:r>
    </w:p>
    <w:p w14:paraId="3537B62D" w14:textId="0DFA5BD9" w:rsidR="008E4582" w:rsidRPr="00BB56E4" w:rsidRDefault="008E4582" w:rsidP="00BB56E4">
      <w:r w:rsidRPr="00BB56E4">
        <w:t xml:space="preserve">- Tổ chức trực ban 24/24h; rà soát, thống kê, báo cáo thiệt hại về Văn phòng Thường trực Ban Chỉ huy PCTT – TKCN và PTDS huyện và cập nhật lên </w:t>
      </w:r>
      <w:r w:rsidR="0010036C">
        <w:t>phần mềm Quản lý thiên tai</w:t>
      </w:r>
      <w:r w:rsidRPr="00BB56E4">
        <w:t>.</w:t>
      </w:r>
    </w:p>
    <w:p w14:paraId="3554BA62" w14:textId="66459FF8" w:rsidR="008E4582" w:rsidRPr="00BB56E4" w:rsidRDefault="008E4582" w:rsidP="00BB56E4">
      <w:r w:rsidRPr="00BB56E4">
        <w:t xml:space="preserve">- Rà soát và báo cáo bằng </w:t>
      </w:r>
      <w:r w:rsidR="0010036C">
        <w:t>phần mềm Quản lý thiên tai</w:t>
      </w:r>
      <w:r w:rsidRPr="00BB56E4">
        <w:t>: Số lượng dân đã sơ tán; số lượng hộ sơ tán xen ghép; số hộ dân sơ tán tập trung; số lượng lồng bè đang nuôi trên sông, hồ; số lượng lồng bè đang nuôi sông, hồ; số lượng gia súc đang nuôi; số lượng gia cầm đang nuôi; diện tích đang sản xuất lúa; diện tích đang sản xuất rau màu; sẵn sàng bao cát; sẵn sàng huy động sõng các loại; dự trữ mì tôm; dự trữ lương khô; dự trữ gạo; dự trữ nước uống đóng chai.</w:t>
      </w:r>
    </w:p>
    <w:p w14:paraId="0E7F19DF" w14:textId="56B9B2F0" w:rsidR="008E4582" w:rsidRPr="00BB56E4" w:rsidRDefault="008E4582" w:rsidP="00BB56E4">
      <w:pPr>
        <w:rPr>
          <w:bCs/>
          <w:iCs/>
        </w:rPr>
      </w:pPr>
      <w:r w:rsidRPr="00BB56E4">
        <w:rPr>
          <w:bCs/>
        </w:rPr>
        <w:t xml:space="preserve">- </w:t>
      </w:r>
      <w:r w:rsidR="0010036C">
        <w:rPr>
          <w:bCs/>
        </w:rPr>
        <w:t>C</w:t>
      </w:r>
      <w:r w:rsidR="00BB56E4">
        <w:rPr>
          <w:bCs/>
        </w:rPr>
        <w:t>ập nhật</w:t>
      </w:r>
      <w:r w:rsidRPr="00BB56E4">
        <w:rPr>
          <w:bCs/>
        </w:rPr>
        <w:t xml:space="preserve"> </w:t>
      </w:r>
      <w:r w:rsidR="00BB56E4">
        <w:rPr>
          <w:bCs/>
        </w:rPr>
        <w:t xml:space="preserve">nhanh </w:t>
      </w:r>
      <w:r w:rsidRPr="00BB56E4">
        <w:rPr>
          <w:bCs/>
        </w:rPr>
        <w:t xml:space="preserve">thiệt hại bằng phần mềm </w:t>
      </w:r>
      <w:r w:rsidR="00BB56E4">
        <w:rPr>
          <w:bCs/>
        </w:rPr>
        <w:t xml:space="preserve">Quản lý </w:t>
      </w:r>
      <w:r w:rsidRPr="00BB56E4">
        <w:rPr>
          <w:bCs/>
        </w:rPr>
        <w:t>thiên tai.</w:t>
      </w:r>
    </w:p>
    <w:p w14:paraId="3D103270" w14:textId="77777777" w:rsidR="008E4582" w:rsidRPr="00BB56E4" w:rsidRDefault="008E4582" w:rsidP="00BB56E4">
      <w:pPr>
        <w:rPr>
          <w:b/>
          <w:bCs/>
        </w:rPr>
      </w:pPr>
      <w:bookmarkStart w:id="202" w:name="_Toc121226711"/>
      <w:bookmarkStart w:id="203" w:name="_Toc121228268"/>
      <w:r w:rsidRPr="00BB56E4">
        <w:rPr>
          <w:b/>
          <w:bCs/>
        </w:rPr>
        <w:t>1.2. Phương án sơ tán dân ứng với kịch bản lũ cấp độ rủi ro cấp 2</w:t>
      </w:r>
      <w:bookmarkEnd w:id="202"/>
      <w:bookmarkEnd w:id="203"/>
    </w:p>
    <w:p w14:paraId="316BD5E5" w14:textId="29A1C6A2" w:rsidR="008E4582" w:rsidRPr="00A46331" w:rsidRDefault="008E4582" w:rsidP="00BB56E4">
      <w:r w:rsidRPr="00A46331">
        <w:t xml:space="preserve">- Đối với lũ cấp độ 2 từ báo động 3 đến báo động 3 + 1m thì những nhà đã từng ngập trước đây từ 2 m trở lên sẽ phải </w:t>
      </w:r>
      <w:r w:rsidR="00374B2C" w:rsidRPr="00A46331">
        <w:t>sơ tán</w:t>
      </w:r>
      <w:r w:rsidRPr="00A46331">
        <w:t>.</w:t>
      </w:r>
    </w:p>
    <w:p w14:paraId="10F9788D" w14:textId="77777777" w:rsidR="008E4582" w:rsidRPr="00BB56E4" w:rsidRDefault="008E4582" w:rsidP="00BB56E4">
      <w:r w:rsidRPr="00BB56E4">
        <w:t>- Hình thức sơ tán: Người dân tự di dời, sơ tán xen ghép các nhà kiên cố tại chỗ là chính. Trường hợp không đủ, sơ tán vào các trường học, trụ sở cơ quan nhà nước, doanh nghiệp, khách sạn, công trình công cộng, các cơ sở tôn giáo. Ưu tiên sơ tán cho người già, trẻ em, phụ nữ, người khuyết tật, đối tượng dễ bị tổn thương.</w:t>
      </w:r>
    </w:p>
    <w:p w14:paraId="4D928234" w14:textId="77777777" w:rsidR="008E4582" w:rsidRPr="00BB56E4" w:rsidRDefault="008E4582" w:rsidP="00BB56E4">
      <w:r w:rsidRPr="00BB56E4">
        <w:t>- Một số nguyên tắc trong chỉ huy sơ tán dân đối với sơ tán tập trung:</w:t>
      </w:r>
    </w:p>
    <w:p w14:paraId="0899DB96" w14:textId="14981AE4" w:rsidR="008E4582" w:rsidRPr="00BB56E4" w:rsidRDefault="008E4582" w:rsidP="00BB56E4">
      <w:r w:rsidRPr="00BB56E4">
        <w:rPr>
          <w:i/>
        </w:rPr>
        <w:t>+ Phải bảo đảm thông tin liên lạc và chế độ báo cáo:</w:t>
      </w:r>
      <w:r w:rsidRPr="00BB56E4">
        <w:t xml:space="preserve"> Các địa phương, đơn vị phải bảo đảm thông tin liên lạc thông suốt. Trường hợp có sự cố về đường truyền phải nhanh chóng xử lý hoặc thiết lập kênh thông tin khác. Đồng thời phải duy trì chế độ báo cáo liên tục 02 giờ/lần về kết quả thực hiện trên </w:t>
      </w:r>
      <w:r w:rsidR="00EB5363" w:rsidRPr="00BB56E4">
        <w:t>phần mềm Quản lý thiên tai</w:t>
      </w:r>
      <w:r w:rsidRPr="00BB56E4">
        <w:t>.</w:t>
      </w:r>
    </w:p>
    <w:p w14:paraId="1189C30A" w14:textId="77777777" w:rsidR="008E4582" w:rsidRPr="00BB56E4" w:rsidRDefault="008E4582" w:rsidP="00BB56E4">
      <w:r w:rsidRPr="00BB56E4">
        <w:rPr>
          <w:i/>
        </w:rPr>
        <w:t>+ Phải bảo đảm tính cơ động:</w:t>
      </w:r>
      <w:r w:rsidRPr="00BB56E4">
        <w:t xml:space="preserve"> Công tác chuẩn bị phải được thực hiện chu đáo. Các điểm tập kết dân phải gần các trục đường vận chuyển và phương tiện cơ giới phải phù hợp với địa hình thực tế, hoạt động bình thường. Tuyên truyền, vận </w:t>
      </w:r>
      <w:r w:rsidRPr="00BB56E4">
        <w:lastRenderedPageBreak/>
        <w:t xml:space="preserve">động nhân dân ý thức tự bảo vệ và đoàn kết giúp đỡ nhau để việc sơ tán bảo đảm nhanh chóng và an toàn. </w:t>
      </w:r>
    </w:p>
    <w:p w14:paraId="6D0C1D4A" w14:textId="77777777" w:rsidR="008E4582" w:rsidRPr="00BB56E4" w:rsidRDefault="008E4582" w:rsidP="00BB56E4">
      <w:r w:rsidRPr="00BB56E4">
        <w:rPr>
          <w:i/>
        </w:rPr>
        <w:t>+ Phải bảo đảm tính tự giác, nghiêm túc:</w:t>
      </w:r>
      <w:r w:rsidRPr="00BB56E4">
        <w:t xml:space="preserve"> Người dân di dời, sơ tán đến các nơi trú tránh dưới sự tổ chức, hướng dẫn của lực lượng bộ đội, công an và dân quân. Phải chấp hành mọi chỉ dẫn, điều động của lực lượng hỗ trợ để việc sơ tán là tự giác, an ninh và kịp thời gian quy định.</w:t>
      </w:r>
    </w:p>
    <w:p w14:paraId="04CC84BE" w14:textId="77777777" w:rsidR="008E4582" w:rsidRPr="00BB56E4" w:rsidRDefault="008E4582" w:rsidP="00BB56E4">
      <w:r w:rsidRPr="00BB56E4">
        <w:rPr>
          <w:i/>
        </w:rPr>
        <w:t>+ Phải bảo đảm điều kiện sinh hoạt nơi sơ tán đến:</w:t>
      </w:r>
      <w:r w:rsidRPr="00BB56E4">
        <w:t xml:space="preserve"> Chính quyền địa phương nơi tiếp nhận dân tới trú tránh bão phải chuẩn bị lương thực, nước uống, thuốc chữa bệnh, bảo đảm an ninh, vệ sinh môi trường và nhân viên y tế phục vụ sức khỏe nhân dân.</w:t>
      </w:r>
    </w:p>
    <w:p w14:paraId="350D0D05" w14:textId="3E4DECC9" w:rsidR="008E4582" w:rsidRPr="00374B2C" w:rsidRDefault="008E4582" w:rsidP="008E4582">
      <w:pPr>
        <w:spacing w:after="0" w:line="240" w:lineRule="auto"/>
      </w:pPr>
      <w:r w:rsidRPr="00374B2C">
        <w:t>- Dự kiến 7</w:t>
      </w:r>
      <w:r w:rsidR="00374B2C" w:rsidRPr="00374B2C">
        <w:t>3</w:t>
      </w:r>
      <w:r w:rsidRPr="00374B2C">
        <w:t>9 hộ/</w:t>
      </w:r>
      <w:r w:rsidR="00374B2C" w:rsidRPr="00374B2C">
        <w:t>655</w:t>
      </w:r>
      <w:r w:rsidRPr="00374B2C">
        <w:t xml:space="preserve"> người </w:t>
      </w:r>
      <w:r w:rsidR="00374B2C" w:rsidRPr="00374B2C">
        <w:t xml:space="preserve">sơ tán </w:t>
      </w:r>
      <w:r w:rsidRPr="00374B2C">
        <w:t xml:space="preserve">theo hình thức xen ghép và </w:t>
      </w:r>
      <w:r w:rsidR="00374B2C" w:rsidRPr="00374B2C">
        <w:t xml:space="preserve">30 hộ/50 người sơ tán </w:t>
      </w:r>
      <w:r w:rsidRPr="00374B2C">
        <w:t>tập trung</w:t>
      </w:r>
      <w:r w:rsidR="00374B2C" w:rsidRPr="00374B2C">
        <w:t xml:space="preserve"> (ưu tiên sơ tán những người dễ bị tổn thương)</w:t>
      </w:r>
      <w:r w:rsidRPr="00374B2C">
        <w:t>.</w:t>
      </w:r>
    </w:p>
    <w:p w14:paraId="4D901A54" w14:textId="24DAA91C" w:rsidR="00374B2C" w:rsidRPr="00374B2C" w:rsidRDefault="00374B2C" w:rsidP="00374B2C">
      <w:pPr>
        <w:pStyle w:val="Caption"/>
        <w:keepNext/>
      </w:pPr>
      <w:r w:rsidRPr="00374B2C">
        <w:t xml:space="preserve">Bảng </w:t>
      </w:r>
      <w:fldSimple w:instr=" SEQ Bảng \* ARABIC ">
        <w:r w:rsidR="00130A0D">
          <w:rPr>
            <w:noProof/>
          </w:rPr>
          <w:t>40</w:t>
        </w:r>
      </w:fldSimple>
      <w:r w:rsidRPr="00374B2C">
        <w:t>: Số người sơ tán đối với lũ cấp độ rủi ro cấp 2</w:t>
      </w:r>
    </w:p>
    <w:tbl>
      <w:tblPr>
        <w:tblW w:w="9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74"/>
        <w:gridCol w:w="2545"/>
        <w:gridCol w:w="1721"/>
        <w:gridCol w:w="1475"/>
        <w:gridCol w:w="1306"/>
        <w:gridCol w:w="1291"/>
      </w:tblGrid>
      <w:tr w:rsidR="008E4582" w14:paraId="65F00C96" w14:textId="77777777" w:rsidTr="00374B2C">
        <w:trPr>
          <w:trHeight w:val="239"/>
          <w:tblHeade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hideMark/>
          </w:tcPr>
          <w:p w14:paraId="6E1E05CD" w14:textId="77777777" w:rsidR="008E4582" w:rsidRPr="00A50A40" w:rsidRDefault="008E4582" w:rsidP="00374B2C">
            <w:pPr>
              <w:pStyle w:val="Bang1"/>
              <w:jc w:val="center"/>
              <w:rPr>
                <w:b/>
                <w:bCs w:val="0"/>
                <w:sz w:val="26"/>
                <w:szCs w:val="26"/>
              </w:rPr>
            </w:pPr>
            <w:r w:rsidRPr="00A50A40">
              <w:rPr>
                <w:b/>
                <w:bCs w:val="0"/>
                <w:sz w:val="26"/>
                <w:szCs w:val="26"/>
              </w:rPr>
              <w:t>TT</w:t>
            </w:r>
          </w:p>
        </w:tc>
        <w:tc>
          <w:tcPr>
            <w:tcW w:w="2545" w:type="dxa"/>
            <w:vMerge w:val="restart"/>
            <w:tcBorders>
              <w:top w:val="single" w:sz="4" w:space="0" w:color="auto"/>
              <w:left w:val="single" w:sz="4" w:space="0" w:color="auto"/>
              <w:bottom w:val="single" w:sz="4" w:space="0" w:color="auto"/>
              <w:right w:val="single" w:sz="4" w:space="0" w:color="auto"/>
            </w:tcBorders>
            <w:vAlign w:val="center"/>
            <w:hideMark/>
          </w:tcPr>
          <w:p w14:paraId="10D16962" w14:textId="77777777" w:rsidR="008E4582" w:rsidRPr="00A50A40" w:rsidRDefault="008E4582" w:rsidP="00374B2C">
            <w:pPr>
              <w:pStyle w:val="Bang1"/>
              <w:jc w:val="center"/>
              <w:rPr>
                <w:b/>
                <w:bCs w:val="0"/>
                <w:sz w:val="26"/>
                <w:szCs w:val="26"/>
              </w:rPr>
            </w:pPr>
            <w:r w:rsidRPr="00A50A40">
              <w:rPr>
                <w:b/>
                <w:bCs w:val="0"/>
                <w:sz w:val="26"/>
                <w:szCs w:val="26"/>
              </w:rPr>
              <w:t>Địa phương</w:t>
            </w:r>
          </w:p>
        </w:tc>
        <w:tc>
          <w:tcPr>
            <w:tcW w:w="3196" w:type="dxa"/>
            <w:gridSpan w:val="2"/>
            <w:tcBorders>
              <w:top w:val="single" w:sz="4" w:space="0" w:color="auto"/>
              <w:left w:val="single" w:sz="4" w:space="0" w:color="auto"/>
              <w:bottom w:val="single" w:sz="4" w:space="0" w:color="auto"/>
              <w:right w:val="single" w:sz="4" w:space="0" w:color="auto"/>
            </w:tcBorders>
            <w:vAlign w:val="center"/>
            <w:hideMark/>
          </w:tcPr>
          <w:p w14:paraId="4CC49B42" w14:textId="77777777" w:rsidR="008E4582" w:rsidRPr="00A50A40" w:rsidRDefault="008E4582" w:rsidP="00374B2C">
            <w:pPr>
              <w:pStyle w:val="Bang1"/>
              <w:jc w:val="center"/>
              <w:rPr>
                <w:b/>
                <w:bCs w:val="0"/>
                <w:sz w:val="26"/>
                <w:szCs w:val="26"/>
              </w:rPr>
            </w:pPr>
            <w:r w:rsidRPr="00A50A40">
              <w:rPr>
                <w:b/>
                <w:bCs w:val="0"/>
                <w:sz w:val="26"/>
                <w:szCs w:val="26"/>
              </w:rPr>
              <w:t>Xen ghép</w:t>
            </w:r>
          </w:p>
        </w:tc>
        <w:tc>
          <w:tcPr>
            <w:tcW w:w="2597" w:type="dxa"/>
            <w:gridSpan w:val="2"/>
            <w:tcBorders>
              <w:top w:val="single" w:sz="4" w:space="0" w:color="auto"/>
              <w:left w:val="single" w:sz="4" w:space="0" w:color="auto"/>
              <w:bottom w:val="single" w:sz="4" w:space="0" w:color="auto"/>
              <w:right w:val="single" w:sz="4" w:space="0" w:color="auto"/>
            </w:tcBorders>
            <w:vAlign w:val="center"/>
            <w:hideMark/>
          </w:tcPr>
          <w:p w14:paraId="2D8517D5" w14:textId="77777777" w:rsidR="008E4582" w:rsidRPr="00A50A40" w:rsidRDefault="008E4582" w:rsidP="00374B2C">
            <w:pPr>
              <w:pStyle w:val="Bang1"/>
              <w:jc w:val="center"/>
              <w:rPr>
                <w:b/>
                <w:bCs w:val="0"/>
                <w:sz w:val="26"/>
                <w:szCs w:val="26"/>
              </w:rPr>
            </w:pPr>
            <w:r w:rsidRPr="00A50A40">
              <w:rPr>
                <w:b/>
                <w:bCs w:val="0"/>
                <w:sz w:val="26"/>
                <w:szCs w:val="26"/>
              </w:rPr>
              <w:t>Tập trung</w:t>
            </w:r>
          </w:p>
        </w:tc>
      </w:tr>
      <w:tr w:rsidR="008E4582" w14:paraId="1921C08E" w14:textId="77777777" w:rsidTr="00374B2C">
        <w:trPr>
          <w:trHeight w:val="395"/>
          <w:tblHeader/>
          <w:jc w:val="center"/>
        </w:trPr>
        <w:tc>
          <w:tcPr>
            <w:tcW w:w="674" w:type="dxa"/>
            <w:vMerge/>
            <w:tcBorders>
              <w:top w:val="single" w:sz="4" w:space="0" w:color="auto"/>
              <w:left w:val="single" w:sz="4" w:space="0" w:color="auto"/>
              <w:bottom w:val="single" w:sz="4" w:space="0" w:color="auto"/>
              <w:right w:val="single" w:sz="4" w:space="0" w:color="auto"/>
            </w:tcBorders>
            <w:vAlign w:val="center"/>
            <w:hideMark/>
          </w:tcPr>
          <w:p w14:paraId="451FB7E6" w14:textId="77777777" w:rsidR="008E4582" w:rsidRPr="00A50A40" w:rsidRDefault="008E4582" w:rsidP="00374B2C">
            <w:pPr>
              <w:pStyle w:val="Bang1"/>
              <w:jc w:val="center"/>
              <w:rPr>
                <w:b/>
                <w:bCs w:val="0"/>
                <w:sz w:val="26"/>
                <w:szCs w:val="26"/>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6CDED17D" w14:textId="77777777" w:rsidR="008E4582" w:rsidRPr="00A50A40" w:rsidRDefault="008E4582" w:rsidP="00374B2C">
            <w:pPr>
              <w:pStyle w:val="Bang1"/>
              <w:jc w:val="center"/>
              <w:rPr>
                <w:b/>
                <w:bCs w:val="0"/>
                <w:sz w:val="26"/>
                <w:szCs w:val="26"/>
              </w:rPr>
            </w:pPr>
          </w:p>
        </w:tc>
        <w:tc>
          <w:tcPr>
            <w:tcW w:w="1721" w:type="dxa"/>
            <w:tcBorders>
              <w:top w:val="single" w:sz="4" w:space="0" w:color="auto"/>
              <w:left w:val="single" w:sz="4" w:space="0" w:color="auto"/>
              <w:bottom w:val="single" w:sz="4" w:space="0" w:color="auto"/>
              <w:right w:val="single" w:sz="4" w:space="0" w:color="auto"/>
            </w:tcBorders>
            <w:vAlign w:val="center"/>
            <w:hideMark/>
          </w:tcPr>
          <w:p w14:paraId="3B178792" w14:textId="77777777" w:rsidR="008E4582" w:rsidRPr="00A50A40" w:rsidRDefault="008E4582" w:rsidP="00374B2C">
            <w:pPr>
              <w:pStyle w:val="Bang1"/>
              <w:jc w:val="center"/>
              <w:rPr>
                <w:b/>
                <w:bCs w:val="0"/>
                <w:sz w:val="26"/>
                <w:szCs w:val="26"/>
              </w:rPr>
            </w:pPr>
            <w:r w:rsidRPr="00A50A40">
              <w:rPr>
                <w:b/>
                <w:bCs w:val="0"/>
                <w:sz w:val="26"/>
                <w:szCs w:val="26"/>
              </w:rPr>
              <w:t>Số hộ</w:t>
            </w:r>
          </w:p>
        </w:tc>
        <w:tc>
          <w:tcPr>
            <w:tcW w:w="1475" w:type="dxa"/>
            <w:tcBorders>
              <w:top w:val="single" w:sz="4" w:space="0" w:color="auto"/>
              <w:left w:val="single" w:sz="4" w:space="0" w:color="auto"/>
              <w:bottom w:val="single" w:sz="4" w:space="0" w:color="auto"/>
              <w:right w:val="single" w:sz="4" w:space="0" w:color="auto"/>
            </w:tcBorders>
            <w:vAlign w:val="center"/>
            <w:hideMark/>
          </w:tcPr>
          <w:p w14:paraId="10B8B9E5" w14:textId="77777777" w:rsidR="008E4582" w:rsidRPr="00A50A40" w:rsidRDefault="008E4582" w:rsidP="00374B2C">
            <w:pPr>
              <w:pStyle w:val="Bang1"/>
              <w:jc w:val="center"/>
              <w:rPr>
                <w:b/>
                <w:bCs w:val="0"/>
                <w:sz w:val="26"/>
                <w:szCs w:val="26"/>
              </w:rPr>
            </w:pPr>
            <w:r w:rsidRPr="00A50A40">
              <w:rPr>
                <w:b/>
                <w:bCs w:val="0"/>
                <w:sz w:val="26"/>
                <w:szCs w:val="26"/>
              </w:rPr>
              <w:t>Số khẩu</w:t>
            </w:r>
          </w:p>
        </w:tc>
        <w:tc>
          <w:tcPr>
            <w:tcW w:w="1306" w:type="dxa"/>
            <w:tcBorders>
              <w:top w:val="single" w:sz="4" w:space="0" w:color="auto"/>
              <w:left w:val="single" w:sz="4" w:space="0" w:color="auto"/>
              <w:bottom w:val="single" w:sz="4" w:space="0" w:color="auto"/>
              <w:right w:val="single" w:sz="4" w:space="0" w:color="auto"/>
            </w:tcBorders>
            <w:vAlign w:val="center"/>
            <w:hideMark/>
          </w:tcPr>
          <w:p w14:paraId="19C02F1B" w14:textId="77777777" w:rsidR="008E4582" w:rsidRPr="00A50A40" w:rsidRDefault="008E4582" w:rsidP="00374B2C">
            <w:pPr>
              <w:pStyle w:val="Bang1"/>
              <w:jc w:val="center"/>
              <w:rPr>
                <w:b/>
                <w:bCs w:val="0"/>
                <w:sz w:val="26"/>
                <w:szCs w:val="26"/>
              </w:rPr>
            </w:pPr>
            <w:r w:rsidRPr="00A50A40">
              <w:rPr>
                <w:b/>
                <w:bCs w:val="0"/>
                <w:sz w:val="26"/>
                <w:szCs w:val="26"/>
              </w:rPr>
              <w:t>Số hộ</w:t>
            </w:r>
          </w:p>
        </w:tc>
        <w:tc>
          <w:tcPr>
            <w:tcW w:w="1291" w:type="dxa"/>
            <w:tcBorders>
              <w:top w:val="single" w:sz="4" w:space="0" w:color="auto"/>
              <w:left w:val="single" w:sz="4" w:space="0" w:color="auto"/>
              <w:bottom w:val="single" w:sz="4" w:space="0" w:color="auto"/>
              <w:right w:val="single" w:sz="4" w:space="0" w:color="auto"/>
            </w:tcBorders>
            <w:vAlign w:val="center"/>
            <w:hideMark/>
          </w:tcPr>
          <w:p w14:paraId="7CDBD906" w14:textId="77777777" w:rsidR="008E4582" w:rsidRPr="00A50A40" w:rsidRDefault="008E4582" w:rsidP="00374B2C">
            <w:pPr>
              <w:pStyle w:val="Bang1"/>
              <w:jc w:val="center"/>
              <w:rPr>
                <w:b/>
                <w:bCs w:val="0"/>
                <w:sz w:val="26"/>
                <w:szCs w:val="26"/>
              </w:rPr>
            </w:pPr>
            <w:r w:rsidRPr="00A50A40">
              <w:rPr>
                <w:b/>
                <w:bCs w:val="0"/>
                <w:sz w:val="26"/>
                <w:szCs w:val="26"/>
              </w:rPr>
              <w:t>Số khẩu</w:t>
            </w:r>
          </w:p>
        </w:tc>
      </w:tr>
      <w:tr w:rsidR="0017359D" w14:paraId="70C16623" w14:textId="77777777" w:rsidTr="000277E8">
        <w:trPr>
          <w:trHeight w:val="239"/>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3EE4C75A" w14:textId="77777777" w:rsidR="0017359D" w:rsidRPr="00A50A40" w:rsidRDefault="0017359D" w:rsidP="0017359D">
            <w:pPr>
              <w:pStyle w:val="Bang1"/>
              <w:jc w:val="center"/>
              <w:rPr>
                <w:sz w:val="26"/>
                <w:szCs w:val="26"/>
              </w:rPr>
            </w:pPr>
            <w:r w:rsidRPr="00A50A40">
              <w:rPr>
                <w:sz w:val="26"/>
                <w:szCs w:val="26"/>
              </w:rPr>
              <w:t>1</w:t>
            </w:r>
          </w:p>
        </w:tc>
        <w:tc>
          <w:tcPr>
            <w:tcW w:w="2545" w:type="dxa"/>
            <w:tcBorders>
              <w:top w:val="single" w:sz="4" w:space="0" w:color="auto"/>
              <w:left w:val="single" w:sz="4" w:space="0" w:color="auto"/>
              <w:bottom w:val="single" w:sz="4" w:space="0" w:color="auto"/>
              <w:right w:val="single" w:sz="4" w:space="0" w:color="auto"/>
            </w:tcBorders>
            <w:vAlign w:val="center"/>
            <w:hideMark/>
          </w:tcPr>
          <w:p w14:paraId="69C09146" w14:textId="4798F7FD" w:rsidR="0017359D" w:rsidRPr="00A50A40" w:rsidRDefault="0017359D" w:rsidP="0017359D">
            <w:pPr>
              <w:pStyle w:val="Bang1"/>
              <w:rPr>
                <w:sz w:val="26"/>
                <w:szCs w:val="26"/>
              </w:rPr>
            </w:pPr>
            <w:r w:rsidRPr="00A50A40">
              <w:rPr>
                <w:sz w:val="26"/>
                <w:szCs w:val="26"/>
              </w:rPr>
              <w:t>Quy Nhơn</w:t>
            </w:r>
          </w:p>
        </w:tc>
        <w:tc>
          <w:tcPr>
            <w:tcW w:w="172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B921282" w14:textId="4E6C767A" w:rsidR="0017359D" w:rsidRPr="0017359D" w:rsidRDefault="0017359D" w:rsidP="0017359D">
            <w:pPr>
              <w:pStyle w:val="Bang1"/>
              <w:jc w:val="center"/>
              <w:rPr>
                <w:sz w:val="26"/>
                <w:szCs w:val="26"/>
              </w:rPr>
            </w:pPr>
            <w:r w:rsidRPr="0017359D">
              <w:rPr>
                <w:color w:val="000000"/>
                <w:sz w:val="26"/>
                <w:szCs w:val="26"/>
              </w:rPr>
              <w:t>269</w:t>
            </w:r>
          </w:p>
        </w:tc>
        <w:tc>
          <w:tcPr>
            <w:tcW w:w="147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4DDCC42A" w14:textId="43872425" w:rsidR="0017359D" w:rsidRPr="0017359D" w:rsidRDefault="0017359D" w:rsidP="0017359D">
            <w:pPr>
              <w:pStyle w:val="Bang1"/>
              <w:jc w:val="center"/>
              <w:rPr>
                <w:sz w:val="26"/>
                <w:szCs w:val="26"/>
              </w:rPr>
            </w:pPr>
            <w:r w:rsidRPr="0017359D">
              <w:rPr>
                <w:color w:val="000000"/>
                <w:sz w:val="26"/>
                <w:szCs w:val="26"/>
              </w:rPr>
              <w:t>1.071</w:t>
            </w:r>
          </w:p>
        </w:tc>
        <w:tc>
          <w:tcPr>
            <w:tcW w:w="130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95E6F47" w14:textId="53FD5F1C" w:rsidR="0017359D" w:rsidRPr="0017359D" w:rsidRDefault="0017359D" w:rsidP="0017359D">
            <w:pPr>
              <w:pStyle w:val="Bang1"/>
              <w:jc w:val="center"/>
              <w:rPr>
                <w:sz w:val="26"/>
                <w:szCs w:val="26"/>
              </w:rPr>
            </w:pPr>
            <w:r w:rsidRPr="0017359D">
              <w:rPr>
                <w:color w:val="000000"/>
                <w:sz w:val="26"/>
                <w:szCs w:val="26"/>
              </w:rPr>
              <w:t>25</w:t>
            </w:r>
          </w:p>
        </w:tc>
        <w:tc>
          <w:tcPr>
            <w:tcW w:w="129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6DFBF7A" w14:textId="5BA8C5C9" w:rsidR="0017359D" w:rsidRPr="0017359D" w:rsidRDefault="0017359D" w:rsidP="0017359D">
            <w:pPr>
              <w:pStyle w:val="Bang1"/>
              <w:jc w:val="center"/>
              <w:rPr>
                <w:sz w:val="26"/>
                <w:szCs w:val="26"/>
              </w:rPr>
            </w:pPr>
            <w:r w:rsidRPr="0017359D">
              <w:rPr>
                <w:color w:val="000000"/>
                <w:sz w:val="26"/>
                <w:szCs w:val="26"/>
              </w:rPr>
              <w:t>32</w:t>
            </w:r>
          </w:p>
        </w:tc>
      </w:tr>
      <w:tr w:rsidR="0017359D" w14:paraId="140E1A9B" w14:textId="77777777" w:rsidTr="000277E8">
        <w:trPr>
          <w:trHeight w:val="239"/>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46783D1B" w14:textId="77777777" w:rsidR="0017359D" w:rsidRPr="00A50A40" w:rsidRDefault="0017359D" w:rsidP="0017359D">
            <w:pPr>
              <w:pStyle w:val="Bang1"/>
              <w:jc w:val="center"/>
              <w:rPr>
                <w:sz w:val="26"/>
                <w:szCs w:val="26"/>
              </w:rPr>
            </w:pPr>
            <w:r w:rsidRPr="00A50A40">
              <w:rPr>
                <w:sz w:val="26"/>
                <w:szCs w:val="26"/>
              </w:rPr>
              <w:t>2</w:t>
            </w:r>
          </w:p>
        </w:tc>
        <w:tc>
          <w:tcPr>
            <w:tcW w:w="2545" w:type="dxa"/>
            <w:tcBorders>
              <w:top w:val="single" w:sz="4" w:space="0" w:color="auto"/>
              <w:left w:val="single" w:sz="4" w:space="0" w:color="auto"/>
              <w:bottom w:val="single" w:sz="4" w:space="0" w:color="auto"/>
              <w:right w:val="single" w:sz="4" w:space="0" w:color="auto"/>
            </w:tcBorders>
            <w:vAlign w:val="center"/>
            <w:hideMark/>
          </w:tcPr>
          <w:p w14:paraId="0DCD2056" w14:textId="526E8977" w:rsidR="0017359D" w:rsidRPr="00A50A40" w:rsidRDefault="0017359D" w:rsidP="0017359D">
            <w:pPr>
              <w:pStyle w:val="Bang1"/>
              <w:rPr>
                <w:sz w:val="26"/>
                <w:szCs w:val="26"/>
              </w:rPr>
            </w:pPr>
            <w:r w:rsidRPr="00A50A40">
              <w:rPr>
                <w:sz w:val="26"/>
                <w:szCs w:val="26"/>
              </w:rPr>
              <w:t>An Nhơn</w:t>
            </w:r>
          </w:p>
        </w:tc>
        <w:tc>
          <w:tcPr>
            <w:tcW w:w="172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15E2975" w14:textId="66E0EAD7" w:rsidR="0017359D" w:rsidRPr="0017359D" w:rsidRDefault="0017359D" w:rsidP="0017359D">
            <w:pPr>
              <w:pStyle w:val="Bang1"/>
              <w:jc w:val="center"/>
              <w:rPr>
                <w:sz w:val="26"/>
                <w:szCs w:val="26"/>
              </w:rPr>
            </w:pPr>
            <w:r w:rsidRPr="0017359D">
              <w:rPr>
                <w:color w:val="000000"/>
                <w:sz w:val="26"/>
                <w:szCs w:val="26"/>
              </w:rPr>
              <w:t>120</w:t>
            </w:r>
          </w:p>
        </w:tc>
        <w:tc>
          <w:tcPr>
            <w:tcW w:w="147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4693968" w14:textId="1977C2A7" w:rsidR="0017359D" w:rsidRPr="0017359D" w:rsidRDefault="0017359D" w:rsidP="0017359D">
            <w:pPr>
              <w:pStyle w:val="Bang1"/>
              <w:jc w:val="center"/>
              <w:rPr>
                <w:sz w:val="26"/>
                <w:szCs w:val="26"/>
              </w:rPr>
            </w:pPr>
            <w:r w:rsidRPr="0017359D">
              <w:rPr>
                <w:color w:val="000000"/>
                <w:sz w:val="26"/>
                <w:szCs w:val="26"/>
              </w:rPr>
              <w:t>429</w:t>
            </w:r>
          </w:p>
        </w:tc>
        <w:tc>
          <w:tcPr>
            <w:tcW w:w="130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33CC24B2" w14:textId="37DB0A2B" w:rsidR="0017359D" w:rsidRPr="0017359D" w:rsidRDefault="0017359D" w:rsidP="0017359D">
            <w:pPr>
              <w:pStyle w:val="Bang1"/>
              <w:jc w:val="center"/>
              <w:rPr>
                <w:sz w:val="26"/>
                <w:szCs w:val="26"/>
              </w:rPr>
            </w:pPr>
            <w:r w:rsidRPr="0017359D">
              <w:rPr>
                <w:color w:val="000000"/>
                <w:sz w:val="26"/>
                <w:szCs w:val="26"/>
              </w:rPr>
              <w:t>1</w:t>
            </w:r>
          </w:p>
        </w:tc>
        <w:tc>
          <w:tcPr>
            <w:tcW w:w="129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39A8994E" w14:textId="52CB3A21" w:rsidR="0017359D" w:rsidRPr="0017359D" w:rsidRDefault="0017359D" w:rsidP="0017359D">
            <w:pPr>
              <w:pStyle w:val="Bang1"/>
              <w:jc w:val="center"/>
              <w:rPr>
                <w:sz w:val="26"/>
                <w:szCs w:val="26"/>
              </w:rPr>
            </w:pPr>
            <w:r w:rsidRPr="0017359D">
              <w:rPr>
                <w:color w:val="000000"/>
                <w:sz w:val="26"/>
                <w:szCs w:val="26"/>
              </w:rPr>
              <w:t>1</w:t>
            </w:r>
          </w:p>
        </w:tc>
      </w:tr>
      <w:tr w:rsidR="0017359D" w14:paraId="437B6ACA" w14:textId="77777777" w:rsidTr="000277E8">
        <w:trPr>
          <w:trHeight w:val="252"/>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7C1F7AE8" w14:textId="77777777" w:rsidR="0017359D" w:rsidRPr="00A50A40" w:rsidRDefault="0017359D" w:rsidP="0017359D">
            <w:pPr>
              <w:pStyle w:val="Bang1"/>
              <w:jc w:val="center"/>
              <w:rPr>
                <w:sz w:val="26"/>
                <w:szCs w:val="26"/>
              </w:rPr>
            </w:pPr>
            <w:r w:rsidRPr="00A50A40">
              <w:rPr>
                <w:sz w:val="26"/>
                <w:szCs w:val="26"/>
              </w:rPr>
              <w:t>3</w:t>
            </w:r>
          </w:p>
        </w:tc>
        <w:tc>
          <w:tcPr>
            <w:tcW w:w="2545" w:type="dxa"/>
            <w:tcBorders>
              <w:top w:val="single" w:sz="4" w:space="0" w:color="auto"/>
              <w:left w:val="single" w:sz="4" w:space="0" w:color="auto"/>
              <w:bottom w:val="single" w:sz="4" w:space="0" w:color="auto"/>
              <w:right w:val="single" w:sz="4" w:space="0" w:color="auto"/>
            </w:tcBorders>
            <w:vAlign w:val="center"/>
            <w:hideMark/>
          </w:tcPr>
          <w:p w14:paraId="5EBB04E0" w14:textId="759C6AED" w:rsidR="0017359D" w:rsidRPr="00A50A40" w:rsidRDefault="0017359D" w:rsidP="0017359D">
            <w:pPr>
              <w:pStyle w:val="Bang1"/>
              <w:rPr>
                <w:sz w:val="26"/>
                <w:szCs w:val="26"/>
              </w:rPr>
            </w:pPr>
            <w:r w:rsidRPr="00A50A40">
              <w:rPr>
                <w:sz w:val="26"/>
                <w:szCs w:val="26"/>
              </w:rPr>
              <w:t>Hoài Nhơn</w:t>
            </w:r>
          </w:p>
        </w:tc>
        <w:tc>
          <w:tcPr>
            <w:tcW w:w="172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47B6E31C" w14:textId="667E1BCE" w:rsidR="0017359D" w:rsidRPr="0017359D" w:rsidRDefault="0017359D" w:rsidP="0017359D">
            <w:pPr>
              <w:pStyle w:val="Bang1"/>
              <w:jc w:val="center"/>
              <w:rPr>
                <w:sz w:val="26"/>
                <w:szCs w:val="26"/>
              </w:rPr>
            </w:pPr>
            <w:r w:rsidRPr="0017359D">
              <w:rPr>
                <w:color w:val="000000"/>
                <w:sz w:val="26"/>
                <w:szCs w:val="26"/>
              </w:rPr>
              <w:t>71</w:t>
            </w:r>
          </w:p>
        </w:tc>
        <w:tc>
          <w:tcPr>
            <w:tcW w:w="147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4E338BED" w14:textId="33B196D3" w:rsidR="0017359D" w:rsidRPr="0017359D" w:rsidRDefault="0017359D" w:rsidP="0017359D">
            <w:pPr>
              <w:pStyle w:val="Bang1"/>
              <w:jc w:val="center"/>
              <w:rPr>
                <w:sz w:val="26"/>
                <w:szCs w:val="26"/>
              </w:rPr>
            </w:pPr>
            <w:r w:rsidRPr="0017359D">
              <w:rPr>
                <w:color w:val="000000"/>
                <w:sz w:val="26"/>
                <w:szCs w:val="26"/>
              </w:rPr>
              <w:t>232</w:t>
            </w:r>
          </w:p>
        </w:tc>
        <w:tc>
          <w:tcPr>
            <w:tcW w:w="130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A8BEC60" w14:textId="2F91D977" w:rsidR="0017359D" w:rsidRPr="0017359D" w:rsidRDefault="0017359D" w:rsidP="0017359D">
            <w:pPr>
              <w:pStyle w:val="Bang1"/>
              <w:jc w:val="center"/>
              <w:rPr>
                <w:sz w:val="26"/>
                <w:szCs w:val="26"/>
              </w:rPr>
            </w:pPr>
            <w:r w:rsidRPr="0017359D">
              <w:rPr>
                <w:color w:val="000000"/>
                <w:sz w:val="26"/>
                <w:szCs w:val="26"/>
              </w:rPr>
              <w:t>14</w:t>
            </w:r>
          </w:p>
        </w:tc>
        <w:tc>
          <w:tcPr>
            <w:tcW w:w="129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54F7DA38" w14:textId="6EE20F7D" w:rsidR="0017359D" w:rsidRPr="0017359D" w:rsidRDefault="0017359D" w:rsidP="0017359D">
            <w:pPr>
              <w:pStyle w:val="Bang1"/>
              <w:jc w:val="center"/>
              <w:rPr>
                <w:sz w:val="26"/>
                <w:szCs w:val="26"/>
              </w:rPr>
            </w:pPr>
            <w:r w:rsidRPr="0017359D">
              <w:rPr>
                <w:color w:val="000000"/>
                <w:sz w:val="26"/>
                <w:szCs w:val="26"/>
              </w:rPr>
              <w:t>28</w:t>
            </w:r>
          </w:p>
        </w:tc>
      </w:tr>
      <w:tr w:rsidR="0017359D" w14:paraId="0367172C" w14:textId="77777777" w:rsidTr="000277E8">
        <w:trPr>
          <w:trHeight w:val="239"/>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70BC960E" w14:textId="77777777" w:rsidR="0017359D" w:rsidRPr="00A50A40" w:rsidRDefault="0017359D" w:rsidP="0017359D">
            <w:pPr>
              <w:pStyle w:val="Bang1"/>
              <w:jc w:val="center"/>
              <w:rPr>
                <w:sz w:val="26"/>
                <w:szCs w:val="26"/>
              </w:rPr>
            </w:pPr>
            <w:r w:rsidRPr="00A50A40">
              <w:rPr>
                <w:sz w:val="26"/>
                <w:szCs w:val="26"/>
              </w:rPr>
              <w:t>4</w:t>
            </w:r>
          </w:p>
        </w:tc>
        <w:tc>
          <w:tcPr>
            <w:tcW w:w="2545" w:type="dxa"/>
            <w:tcBorders>
              <w:top w:val="single" w:sz="4" w:space="0" w:color="auto"/>
              <w:left w:val="single" w:sz="4" w:space="0" w:color="auto"/>
              <w:bottom w:val="single" w:sz="4" w:space="0" w:color="auto"/>
              <w:right w:val="single" w:sz="4" w:space="0" w:color="auto"/>
            </w:tcBorders>
            <w:vAlign w:val="center"/>
            <w:hideMark/>
          </w:tcPr>
          <w:p w14:paraId="0DD58CA7" w14:textId="0CBEF7FE" w:rsidR="0017359D" w:rsidRPr="00A50A40" w:rsidRDefault="0017359D" w:rsidP="0017359D">
            <w:pPr>
              <w:pStyle w:val="Bang1"/>
              <w:rPr>
                <w:sz w:val="26"/>
                <w:szCs w:val="26"/>
              </w:rPr>
            </w:pPr>
            <w:r w:rsidRPr="00A50A40">
              <w:rPr>
                <w:sz w:val="26"/>
                <w:szCs w:val="26"/>
              </w:rPr>
              <w:t>An Lão</w:t>
            </w:r>
          </w:p>
        </w:tc>
        <w:tc>
          <w:tcPr>
            <w:tcW w:w="172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548195FE" w14:textId="4D1B7B87" w:rsidR="0017359D" w:rsidRPr="0017359D" w:rsidRDefault="0017359D" w:rsidP="0017359D">
            <w:pPr>
              <w:pStyle w:val="Bang1"/>
              <w:jc w:val="center"/>
              <w:rPr>
                <w:sz w:val="26"/>
                <w:szCs w:val="26"/>
              </w:rPr>
            </w:pPr>
            <w:r w:rsidRPr="0017359D">
              <w:rPr>
                <w:color w:val="000000"/>
                <w:sz w:val="26"/>
                <w:szCs w:val="26"/>
              </w:rPr>
              <w:t>31</w:t>
            </w:r>
          </w:p>
        </w:tc>
        <w:tc>
          <w:tcPr>
            <w:tcW w:w="147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0A641B60" w14:textId="7A81B044" w:rsidR="0017359D" w:rsidRPr="0017359D" w:rsidRDefault="0017359D" w:rsidP="0017359D">
            <w:pPr>
              <w:pStyle w:val="Bang1"/>
              <w:jc w:val="center"/>
              <w:rPr>
                <w:sz w:val="26"/>
                <w:szCs w:val="26"/>
              </w:rPr>
            </w:pPr>
            <w:r w:rsidRPr="0017359D">
              <w:rPr>
                <w:color w:val="000000"/>
                <w:sz w:val="26"/>
                <w:szCs w:val="26"/>
              </w:rPr>
              <w:t>114</w:t>
            </w:r>
          </w:p>
        </w:tc>
        <w:tc>
          <w:tcPr>
            <w:tcW w:w="130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3D7AED25" w14:textId="2434225F" w:rsidR="0017359D" w:rsidRPr="0017359D" w:rsidRDefault="0017359D" w:rsidP="0017359D">
            <w:pPr>
              <w:pStyle w:val="Bang1"/>
              <w:jc w:val="center"/>
              <w:rPr>
                <w:sz w:val="26"/>
                <w:szCs w:val="26"/>
              </w:rPr>
            </w:pPr>
            <w:r w:rsidRPr="0017359D">
              <w:rPr>
                <w:sz w:val="26"/>
                <w:szCs w:val="26"/>
              </w:rPr>
              <w:t>88</w:t>
            </w:r>
          </w:p>
        </w:tc>
        <w:tc>
          <w:tcPr>
            <w:tcW w:w="129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FE871EB" w14:textId="405528D8" w:rsidR="0017359D" w:rsidRPr="0017359D" w:rsidRDefault="0017359D" w:rsidP="0017359D">
            <w:pPr>
              <w:pStyle w:val="Bang1"/>
              <w:jc w:val="center"/>
              <w:rPr>
                <w:sz w:val="26"/>
                <w:szCs w:val="26"/>
              </w:rPr>
            </w:pPr>
            <w:r w:rsidRPr="0017359D">
              <w:rPr>
                <w:sz w:val="26"/>
                <w:szCs w:val="26"/>
              </w:rPr>
              <w:t>149</w:t>
            </w:r>
          </w:p>
        </w:tc>
      </w:tr>
      <w:tr w:rsidR="0017359D" w14:paraId="24F6D311" w14:textId="77777777" w:rsidTr="000277E8">
        <w:trPr>
          <w:trHeight w:val="252"/>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24F09B73" w14:textId="77777777" w:rsidR="0017359D" w:rsidRPr="00A50A40" w:rsidRDefault="0017359D" w:rsidP="0017359D">
            <w:pPr>
              <w:pStyle w:val="Bang1"/>
              <w:jc w:val="center"/>
              <w:rPr>
                <w:sz w:val="26"/>
                <w:szCs w:val="26"/>
              </w:rPr>
            </w:pPr>
            <w:r w:rsidRPr="00A50A40">
              <w:rPr>
                <w:sz w:val="26"/>
                <w:szCs w:val="26"/>
              </w:rPr>
              <w:t>5</w:t>
            </w:r>
          </w:p>
        </w:tc>
        <w:tc>
          <w:tcPr>
            <w:tcW w:w="2545" w:type="dxa"/>
            <w:tcBorders>
              <w:top w:val="single" w:sz="4" w:space="0" w:color="auto"/>
              <w:left w:val="single" w:sz="4" w:space="0" w:color="auto"/>
              <w:bottom w:val="single" w:sz="4" w:space="0" w:color="auto"/>
              <w:right w:val="single" w:sz="4" w:space="0" w:color="auto"/>
            </w:tcBorders>
            <w:vAlign w:val="center"/>
            <w:hideMark/>
          </w:tcPr>
          <w:p w14:paraId="3D88418D" w14:textId="153C8259" w:rsidR="0017359D" w:rsidRPr="00A50A40" w:rsidRDefault="0017359D" w:rsidP="0017359D">
            <w:pPr>
              <w:pStyle w:val="Bang1"/>
              <w:rPr>
                <w:sz w:val="26"/>
                <w:szCs w:val="26"/>
              </w:rPr>
            </w:pPr>
            <w:r w:rsidRPr="00A50A40">
              <w:rPr>
                <w:sz w:val="26"/>
                <w:szCs w:val="26"/>
              </w:rPr>
              <w:t>Hoài Ân</w:t>
            </w:r>
          </w:p>
        </w:tc>
        <w:tc>
          <w:tcPr>
            <w:tcW w:w="172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F478F99" w14:textId="68743CCD" w:rsidR="0017359D" w:rsidRPr="0017359D" w:rsidRDefault="0017359D" w:rsidP="0017359D">
            <w:pPr>
              <w:pStyle w:val="Bang1"/>
              <w:jc w:val="center"/>
              <w:rPr>
                <w:sz w:val="26"/>
                <w:szCs w:val="26"/>
              </w:rPr>
            </w:pPr>
            <w:r w:rsidRPr="0017359D">
              <w:rPr>
                <w:color w:val="000000"/>
                <w:sz w:val="26"/>
                <w:szCs w:val="26"/>
              </w:rPr>
              <w:t>18</w:t>
            </w:r>
          </w:p>
        </w:tc>
        <w:tc>
          <w:tcPr>
            <w:tcW w:w="147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75C9E19" w14:textId="0EAE351C" w:rsidR="0017359D" w:rsidRPr="0017359D" w:rsidRDefault="0017359D" w:rsidP="0017359D">
            <w:pPr>
              <w:pStyle w:val="Bang1"/>
              <w:jc w:val="center"/>
              <w:rPr>
                <w:sz w:val="26"/>
                <w:szCs w:val="26"/>
              </w:rPr>
            </w:pPr>
            <w:r w:rsidRPr="0017359D">
              <w:rPr>
                <w:color w:val="000000"/>
                <w:sz w:val="26"/>
                <w:szCs w:val="26"/>
              </w:rPr>
              <w:t>47</w:t>
            </w:r>
          </w:p>
        </w:tc>
        <w:tc>
          <w:tcPr>
            <w:tcW w:w="130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72A03CA" w14:textId="21F8B6ED" w:rsidR="0017359D" w:rsidRPr="0017359D" w:rsidRDefault="0017359D" w:rsidP="0017359D">
            <w:pPr>
              <w:pStyle w:val="Bang1"/>
              <w:jc w:val="center"/>
              <w:rPr>
                <w:sz w:val="26"/>
                <w:szCs w:val="26"/>
              </w:rPr>
            </w:pPr>
            <w:r w:rsidRPr="0017359D">
              <w:rPr>
                <w:color w:val="000000"/>
                <w:sz w:val="26"/>
                <w:szCs w:val="26"/>
              </w:rPr>
              <w:t>2</w:t>
            </w:r>
          </w:p>
        </w:tc>
        <w:tc>
          <w:tcPr>
            <w:tcW w:w="129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51E04D00" w14:textId="3B279B09" w:rsidR="0017359D" w:rsidRPr="0017359D" w:rsidRDefault="0017359D" w:rsidP="0017359D">
            <w:pPr>
              <w:pStyle w:val="Bang1"/>
              <w:jc w:val="center"/>
              <w:rPr>
                <w:sz w:val="26"/>
                <w:szCs w:val="26"/>
              </w:rPr>
            </w:pPr>
            <w:r w:rsidRPr="0017359D">
              <w:rPr>
                <w:color w:val="000000"/>
                <w:sz w:val="26"/>
                <w:szCs w:val="26"/>
              </w:rPr>
              <w:t>3</w:t>
            </w:r>
          </w:p>
        </w:tc>
      </w:tr>
      <w:tr w:rsidR="0017359D" w14:paraId="48EED8D0" w14:textId="77777777" w:rsidTr="000277E8">
        <w:trPr>
          <w:trHeight w:val="239"/>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2C0BF364" w14:textId="77777777" w:rsidR="0017359D" w:rsidRPr="00A50A40" w:rsidRDefault="0017359D" w:rsidP="0017359D">
            <w:pPr>
              <w:pStyle w:val="Bang1"/>
              <w:jc w:val="center"/>
              <w:rPr>
                <w:sz w:val="26"/>
                <w:szCs w:val="26"/>
              </w:rPr>
            </w:pPr>
            <w:r w:rsidRPr="00A50A40">
              <w:rPr>
                <w:sz w:val="26"/>
                <w:szCs w:val="26"/>
              </w:rPr>
              <w:t>6</w:t>
            </w:r>
          </w:p>
        </w:tc>
        <w:tc>
          <w:tcPr>
            <w:tcW w:w="2545" w:type="dxa"/>
            <w:tcBorders>
              <w:top w:val="single" w:sz="4" w:space="0" w:color="auto"/>
              <w:left w:val="single" w:sz="4" w:space="0" w:color="auto"/>
              <w:bottom w:val="single" w:sz="4" w:space="0" w:color="auto"/>
              <w:right w:val="single" w:sz="4" w:space="0" w:color="auto"/>
            </w:tcBorders>
            <w:vAlign w:val="center"/>
            <w:hideMark/>
          </w:tcPr>
          <w:p w14:paraId="6185105A" w14:textId="4D615737" w:rsidR="0017359D" w:rsidRPr="00A50A40" w:rsidRDefault="0017359D" w:rsidP="0017359D">
            <w:pPr>
              <w:pStyle w:val="Bang1"/>
              <w:rPr>
                <w:sz w:val="26"/>
                <w:szCs w:val="26"/>
              </w:rPr>
            </w:pPr>
            <w:r w:rsidRPr="00A50A40">
              <w:rPr>
                <w:sz w:val="26"/>
                <w:szCs w:val="26"/>
              </w:rPr>
              <w:t>Phù Mỹ</w:t>
            </w:r>
          </w:p>
        </w:tc>
        <w:tc>
          <w:tcPr>
            <w:tcW w:w="172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48D14268" w14:textId="6083F022" w:rsidR="0017359D" w:rsidRPr="0017359D" w:rsidRDefault="0017359D" w:rsidP="0017359D">
            <w:pPr>
              <w:pStyle w:val="Bang1"/>
              <w:jc w:val="center"/>
              <w:rPr>
                <w:sz w:val="26"/>
                <w:szCs w:val="26"/>
              </w:rPr>
            </w:pPr>
            <w:r w:rsidRPr="0017359D">
              <w:rPr>
                <w:color w:val="000000"/>
                <w:sz w:val="26"/>
                <w:szCs w:val="26"/>
              </w:rPr>
              <w:t>12</w:t>
            </w:r>
          </w:p>
        </w:tc>
        <w:tc>
          <w:tcPr>
            <w:tcW w:w="147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EED7756" w14:textId="5DC1DBA4" w:rsidR="0017359D" w:rsidRPr="0017359D" w:rsidRDefault="0017359D" w:rsidP="0017359D">
            <w:pPr>
              <w:pStyle w:val="Bang1"/>
              <w:jc w:val="center"/>
              <w:rPr>
                <w:sz w:val="26"/>
                <w:szCs w:val="26"/>
              </w:rPr>
            </w:pPr>
            <w:r w:rsidRPr="0017359D">
              <w:rPr>
                <w:color w:val="000000"/>
                <w:sz w:val="26"/>
                <w:szCs w:val="26"/>
              </w:rPr>
              <w:t>45</w:t>
            </w:r>
          </w:p>
        </w:tc>
        <w:tc>
          <w:tcPr>
            <w:tcW w:w="130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707D2C5" w14:textId="2637AD03" w:rsidR="0017359D" w:rsidRPr="0017359D" w:rsidRDefault="0017359D" w:rsidP="0017359D">
            <w:pPr>
              <w:pStyle w:val="Bang1"/>
              <w:jc w:val="center"/>
              <w:rPr>
                <w:sz w:val="26"/>
                <w:szCs w:val="26"/>
              </w:rPr>
            </w:pPr>
            <w:r w:rsidRPr="0017359D">
              <w:rPr>
                <w:color w:val="000000"/>
                <w:sz w:val="26"/>
                <w:szCs w:val="26"/>
              </w:rPr>
              <w:t>0</w:t>
            </w:r>
          </w:p>
        </w:tc>
        <w:tc>
          <w:tcPr>
            <w:tcW w:w="129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22D8FB5" w14:textId="140E178E" w:rsidR="0017359D" w:rsidRPr="0017359D" w:rsidRDefault="0017359D" w:rsidP="0017359D">
            <w:pPr>
              <w:pStyle w:val="Bang1"/>
              <w:jc w:val="center"/>
              <w:rPr>
                <w:sz w:val="26"/>
                <w:szCs w:val="26"/>
              </w:rPr>
            </w:pPr>
            <w:r w:rsidRPr="0017359D">
              <w:rPr>
                <w:color w:val="000000"/>
                <w:sz w:val="26"/>
                <w:szCs w:val="26"/>
              </w:rPr>
              <w:t>0</w:t>
            </w:r>
          </w:p>
        </w:tc>
      </w:tr>
      <w:tr w:rsidR="0017359D" w14:paraId="4C622A2D" w14:textId="77777777" w:rsidTr="000277E8">
        <w:trPr>
          <w:trHeight w:val="239"/>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0E007709" w14:textId="77777777" w:rsidR="0017359D" w:rsidRPr="00A50A40" w:rsidRDefault="0017359D" w:rsidP="0017359D">
            <w:pPr>
              <w:pStyle w:val="Bang1"/>
              <w:jc w:val="center"/>
              <w:rPr>
                <w:sz w:val="26"/>
                <w:szCs w:val="26"/>
              </w:rPr>
            </w:pPr>
            <w:r w:rsidRPr="00A50A40">
              <w:rPr>
                <w:sz w:val="26"/>
                <w:szCs w:val="26"/>
              </w:rPr>
              <w:t>7</w:t>
            </w:r>
          </w:p>
        </w:tc>
        <w:tc>
          <w:tcPr>
            <w:tcW w:w="2545" w:type="dxa"/>
            <w:tcBorders>
              <w:top w:val="single" w:sz="4" w:space="0" w:color="auto"/>
              <w:left w:val="single" w:sz="4" w:space="0" w:color="auto"/>
              <w:bottom w:val="single" w:sz="4" w:space="0" w:color="auto"/>
              <w:right w:val="single" w:sz="4" w:space="0" w:color="auto"/>
            </w:tcBorders>
            <w:vAlign w:val="center"/>
            <w:hideMark/>
          </w:tcPr>
          <w:p w14:paraId="42E35515" w14:textId="2A5BAC61" w:rsidR="0017359D" w:rsidRPr="00A50A40" w:rsidRDefault="0017359D" w:rsidP="0017359D">
            <w:pPr>
              <w:pStyle w:val="Bang1"/>
              <w:rPr>
                <w:sz w:val="26"/>
                <w:szCs w:val="26"/>
              </w:rPr>
            </w:pPr>
            <w:r w:rsidRPr="00A50A40">
              <w:rPr>
                <w:sz w:val="26"/>
                <w:szCs w:val="26"/>
              </w:rPr>
              <w:t>Phù Cát</w:t>
            </w:r>
          </w:p>
        </w:tc>
        <w:tc>
          <w:tcPr>
            <w:tcW w:w="172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643E50A" w14:textId="51FC26BE" w:rsidR="0017359D" w:rsidRPr="0017359D" w:rsidRDefault="0017359D" w:rsidP="0017359D">
            <w:pPr>
              <w:pStyle w:val="Bang1"/>
              <w:jc w:val="center"/>
              <w:rPr>
                <w:sz w:val="26"/>
                <w:szCs w:val="26"/>
              </w:rPr>
            </w:pPr>
            <w:r w:rsidRPr="0017359D">
              <w:rPr>
                <w:color w:val="000000"/>
                <w:sz w:val="26"/>
                <w:szCs w:val="26"/>
              </w:rPr>
              <w:t>38</w:t>
            </w:r>
          </w:p>
        </w:tc>
        <w:tc>
          <w:tcPr>
            <w:tcW w:w="147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5B68561" w14:textId="7AE92106" w:rsidR="0017359D" w:rsidRPr="0017359D" w:rsidRDefault="0017359D" w:rsidP="0017359D">
            <w:pPr>
              <w:pStyle w:val="Bang1"/>
              <w:jc w:val="center"/>
              <w:rPr>
                <w:sz w:val="26"/>
                <w:szCs w:val="26"/>
              </w:rPr>
            </w:pPr>
            <w:r w:rsidRPr="0017359D">
              <w:rPr>
                <w:color w:val="000000"/>
                <w:sz w:val="26"/>
                <w:szCs w:val="26"/>
              </w:rPr>
              <w:t>155</w:t>
            </w:r>
          </w:p>
        </w:tc>
        <w:tc>
          <w:tcPr>
            <w:tcW w:w="130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6279E6D" w14:textId="3DAB2D3A" w:rsidR="0017359D" w:rsidRPr="0017359D" w:rsidRDefault="0017359D" w:rsidP="0017359D">
            <w:pPr>
              <w:pStyle w:val="Bang1"/>
              <w:jc w:val="center"/>
              <w:rPr>
                <w:sz w:val="26"/>
                <w:szCs w:val="26"/>
              </w:rPr>
            </w:pPr>
            <w:r w:rsidRPr="0017359D">
              <w:rPr>
                <w:color w:val="000000"/>
                <w:sz w:val="26"/>
                <w:szCs w:val="26"/>
              </w:rPr>
              <w:t>1</w:t>
            </w:r>
          </w:p>
        </w:tc>
        <w:tc>
          <w:tcPr>
            <w:tcW w:w="129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08F57A51" w14:textId="02B997D9" w:rsidR="0017359D" w:rsidRPr="0017359D" w:rsidRDefault="0017359D" w:rsidP="0017359D">
            <w:pPr>
              <w:pStyle w:val="Bang1"/>
              <w:jc w:val="center"/>
              <w:rPr>
                <w:sz w:val="26"/>
                <w:szCs w:val="26"/>
              </w:rPr>
            </w:pPr>
            <w:r w:rsidRPr="0017359D">
              <w:rPr>
                <w:color w:val="000000"/>
                <w:sz w:val="26"/>
                <w:szCs w:val="26"/>
              </w:rPr>
              <w:t>1</w:t>
            </w:r>
          </w:p>
        </w:tc>
      </w:tr>
      <w:tr w:rsidR="0017359D" w14:paraId="6468FBC9" w14:textId="77777777" w:rsidTr="000277E8">
        <w:trPr>
          <w:trHeight w:val="252"/>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6CF8D564" w14:textId="77777777" w:rsidR="0017359D" w:rsidRPr="00A50A40" w:rsidRDefault="0017359D" w:rsidP="0017359D">
            <w:pPr>
              <w:pStyle w:val="Bang1"/>
              <w:jc w:val="center"/>
              <w:rPr>
                <w:sz w:val="26"/>
                <w:szCs w:val="26"/>
              </w:rPr>
            </w:pPr>
            <w:r w:rsidRPr="00A50A40">
              <w:rPr>
                <w:sz w:val="26"/>
                <w:szCs w:val="26"/>
              </w:rPr>
              <w:t>8</w:t>
            </w:r>
          </w:p>
        </w:tc>
        <w:tc>
          <w:tcPr>
            <w:tcW w:w="2545" w:type="dxa"/>
            <w:tcBorders>
              <w:top w:val="single" w:sz="4" w:space="0" w:color="auto"/>
              <w:left w:val="single" w:sz="4" w:space="0" w:color="auto"/>
              <w:bottom w:val="single" w:sz="4" w:space="0" w:color="auto"/>
              <w:right w:val="single" w:sz="4" w:space="0" w:color="auto"/>
            </w:tcBorders>
            <w:vAlign w:val="center"/>
            <w:hideMark/>
          </w:tcPr>
          <w:p w14:paraId="211F3D63" w14:textId="19F0BF16" w:rsidR="0017359D" w:rsidRPr="00A50A40" w:rsidRDefault="0017359D" w:rsidP="0017359D">
            <w:pPr>
              <w:pStyle w:val="Bang1"/>
              <w:rPr>
                <w:sz w:val="26"/>
                <w:szCs w:val="26"/>
              </w:rPr>
            </w:pPr>
            <w:r w:rsidRPr="00A50A40">
              <w:rPr>
                <w:sz w:val="26"/>
                <w:szCs w:val="26"/>
              </w:rPr>
              <w:t>Tuy Phước</w:t>
            </w:r>
          </w:p>
        </w:tc>
        <w:tc>
          <w:tcPr>
            <w:tcW w:w="172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4682D3B5" w14:textId="00989FEE" w:rsidR="0017359D" w:rsidRPr="0017359D" w:rsidRDefault="0017359D" w:rsidP="0017359D">
            <w:pPr>
              <w:pStyle w:val="Bang1"/>
              <w:jc w:val="center"/>
              <w:rPr>
                <w:sz w:val="26"/>
                <w:szCs w:val="26"/>
              </w:rPr>
            </w:pPr>
            <w:r w:rsidRPr="0017359D">
              <w:rPr>
                <w:color w:val="000000"/>
                <w:sz w:val="26"/>
                <w:szCs w:val="26"/>
              </w:rPr>
              <w:t>42</w:t>
            </w:r>
          </w:p>
        </w:tc>
        <w:tc>
          <w:tcPr>
            <w:tcW w:w="147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400B14E" w14:textId="71B9B27C" w:rsidR="0017359D" w:rsidRPr="0017359D" w:rsidRDefault="0017359D" w:rsidP="0017359D">
            <w:pPr>
              <w:pStyle w:val="Bang1"/>
              <w:jc w:val="center"/>
              <w:rPr>
                <w:sz w:val="26"/>
                <w:szCs w:val="26"/>
              </w:rPr>
            </w:pPr>
            <w:r w:rsidRPr="0017359D">
              <w:rPr>
                <w:color w:val="000000"/>
                <w:sz w:val="26"/>
                <w:szCs w:val="26"/>
              </w:rPr>
              <w:t>178</w:t>
            </w:r>
          </w:p>
        </w:tc>
        <w:tc>
          <w:tcPr>
            <w:tcW w:w="130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499EBC0D" w14:textId="55351F65" w:rsidR="0017359D" w:rsidRPr="0017359D" w:rsidRDefault="0017359D" w:rsidP="0017359D">
            <w:pPr>
              <w:pStyle w:val="Bang1"/>
              <w:jc w:val="center"/>
              <w:rPr>
                <w:sz w:val="26"/>
                <w:szCs w:val="26"/>
              </w:rPr>
            </w:pPr>
            <w:r w:rsidRPr="0017359D">
              <w:rPr>
                <w:color w:val="000000"/>
                <w:sz w:val="26"/>
                <w:szCs w:val="26"/>
              </w:rPr>
              <w:t>3</w:t>
            </w:r>
          </w:p>
        </w:tc>
        <w:tc>
          <w:tcPr>
            <w:tcW w:w="129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9A119D5" w14:textId="5CEFC332" w:rsidR="0017359D" w:rsidRPr="0017359D" w:rsidRDefault="0017359D" w:rsidP="0017359D">
            <w:pPr>
              <w:pStyle w:val="Bang1"/>
              <w:jc w:val="center"/>
              <w:rPr>
                <w:sz w:val="26"/>
                <w:szCs w:val="26"/>
              </w:rPr>
            </w:pPr>
            <w:r w:rsidRPr="0017359D">
              <w:rPr>
                <w:color w:val="000000"/>
                <w:sz w:val="26"/>
                <w:szCs w:val="26"/>
              </w:rPr>
              <w:t>3</w:t>
            </w:r>
          </w:p>
        </w:tc>
      </w:tr>
      <w:tr w:rsidR="0017359D" w14:paraId="4F966371" w14:textId="77777777" w:rsidTr="000277E8">
        <w:trPr>
          <w:trHeight w:val="239"/>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2A902E14" w14:textId="77777777" w:rsidR="0017359D" w:rsidRPr="00A50A40" w:rsidRDefault="0017359D" w:rsidP="0017359D">
            <w:pPr>
              <w:pStyle w:val="Bang1"/>
              <w:jc w:val="center"/>
              <w:rPr>
                <w:sz w:val="26"/>
                <w:szCs w:val="26"/>
              </w:rPr>
            </w:pPr>
            <w:r w:rsidRPr="00A50A40">
              <w:rPr>
                <w:sz w:val="26"/>
                <w:szCs w:val="26"/>
              </w:rPr>
              <w:t>9</w:t>
            </w:r>
          </w:p>
        </w:tc>
        <w:tc>
          <w:tcPr>
            <w:tcW w:w="2545" w:type="dxa"/>
            <w:tcBorders>
              <w:top w:val="single" w:sz="4" w:space="0" w:color="auto"/>
              <w:left w:val="single" w:sz="4" w:space="0" w:color="auto"/>
              <w:bottom w:val="single" w:sz="4" w:space="0" w:color="auto"/>
              <w:right w:val="single" w:sz="4" w:space="0" w:color="auto"/>
            </w:tcBorders>
            <w:vAlign w:val="center"/>
            <w:hideMark/>
          </w:tcPr>
          <w:p w14:paraId="784489DB" w14:textId="43DF6B29" w:rsidR="0017359D" w:rsidRPr="00A50A40" w:rsidRDefault="0017359D" w:rsidP="0017359D">
            <w:pPr>
              <w:pStyle w:val="Bang1"/>
              <w:rPr>
                <w:sz w:val="26"/>
                <w:szCs w:val="26"/>
              </w:rPr>
            </w:pPr>
            <w:r w:rsidRPr="00A50A40">
              <w:rPr>
                <w:sz w:val="26"/>
                <w:szCs w:val="26"/>
              </w:rPr>
              <w:t>Vân Canh</w:t>
            </w:r>
          </w:p>
        </w:tc>
        <w:tc>
          <w:tcPr>
            <w:tcW w:w="172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78699988" w14:textId="707876DC" w:rsidR="0017359D" w:rsidRPr="0017359D" w:rsidRDefault="0017359D" w:rsidP="0017359D">
            <w:pPr>
              <w:pStyle w:val="Bang1"/>
              <w:jc w:val="center"/>
              <w:rPr>
                <w:sz w:val="26"/>
                <w:szCs w:val="26"/>
              </w:rPr>
            </w:pPr>
            <w:r w:rsidRPr="0017359D">
              <w:rPr>
                <w:color w:val="000000"/>
                <w:sz w:val="26"/>
                <w:szCs w:val="26"/>
              </w:rPr>
              <w:t>33</w:t>
            </w:r>
          </w:p>
        </w:tc>
        <w:tc>
          <w:tcPr>
            <w:tcW w:w="147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0633E3BB" w14:textId="10E08E12" w:rsidR="0017359D" w:rsidRPr="0017359D" w:rsidRDefault="0017359D" w:rsidP="0017359D">
            <w:pPr>
              <w:pStyle w:val="Bang1"/>
              <w:jc w:val="center"/>
              <w:rPr>
                <w:sz w:val="26"/>
                <w:szCs w:val="26"/>
              </w:rPr>
            </w:pPr>
            <w:r w:rsidRPr="0017359D">
              <w:rPr>
                <w:color w:val="000000"/>
                <w:sz w:val="26"/>
                <w:szCs w:val="26"/>
              </w:rPr>
              <w:t>129</w:t>
            </w:r>
          </w:p>
        </w:tc>
        <w:tc>
          <w:tcPr>
            <w:tcW w:w="130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0FB43103" w14:textId="358A04A2" w:rsidR="0017359D" w:rsidRPr="0017359D" w:rsidRDefault="0017359D" w:rsidP="0017359D">
            <w:pPr>
              <w:pStyle w:val="Bang1"/>
              <w:jc w:val="center"/>
              <w:rPr>
                <w:color w:val="FF0000"/>
                <w:sz w:val="26"/>
                <w:szCs w:val="26"/>
              </w:rPr>
            </w:pPr>
            <w:r w:rsidRPr="0017359D">
              <w:rPr>
                <w:color w:val="FF0000"/>
                <w:sz w:val="26"/>
                <w:szCs w:val="26"/>
              </w:rPr>
              <w:t>535</w:t>
            </w:r>
          </w:p>
        </w:tc>
        <w:tc>
          <w:tcPr>
            <w:tcW w:w="129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0EC8FCC9" w14:textId="629014AC" w:rsidR="0017359D" w:rsidRPr="0017359D" w:rsidRDefault="0017359D" w:rsidP="0017359D">
            <w:pPr>
              <w:pStyle w:val="Bang1"/>
              <w:jc w:val="center"/>
              <w:rPr>
                <w:color w:val="FF0000"/>
                <w:sz w:val="26"/>
                <w:szCs w:val="26"/>
              </w:rPr>
            </w:pPr>
            <w:r w:rsidRPr="0017359D">
              <w:rPr>
                <w:color w:val="FF0000"/>
                <w:sz w:val="26"/>
                <w:szCs w:val="26"/>
              </w:rPr>
              <w:t>659</w:t>
            </w:r>
          </w:p>
        </w:tc>
      </w:tr>
      <w:tr w:rsidR="0017359D" w14:paraId="38F9B3C0" w14:textId="77777777" w:rsidTr="000277E8">
        <w:trPr>
          <w:trHeight w:val="252"/>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5771B746" w14:textId="77777777" w:rsidR="0017359D" w:rsidRPr="00A50A40" w:rsidRDefault="0017359D" w:rsidP="0017359D">
            <w:pPr>
              <w:pStyle w:val="Bang1"/>
              <w:jc w:val="center"/>
              <w:rPr>
                <w:sz w:val="26"/>
                <w:szCs w:val="26"/>
              </w:rPr>
            </w:pPr>
            <w:r w:rsidRPr="00A50A40">
              <w:rPr>
                <w:sz w:val="26"/>
                <w:szCs w:val="26"/>
              </w:rPr>
              <w:t>10</w:t>
            </w:r>
          </w:p>
        </w:tc>
        <w:tc>
          <w:tcPr>
            <w:tcW w:w="2545" w:type="dxa"/>
            <w:tcBorders>
              <w:top w:val="single" w:sz="4" w:space="0" w:color="auto"/>
              <w:left w:val="single" w:sz="4" w:space="0" w:color="auto"/>
              <w:bottom w:val="single" w:sz="4" w:space="0" w:color="auto"/>
              <w:right w:val="single" w:sz="4" w:space="0" w:color="auto"/>
            </w:tcBorders>
            <w:vAlign w:val="center"/>
            <w:hideMark/>
          </w:tcPr>
          <w:p w14:paraId="4090CE5F" w14:textId="6D1ED843" w:rsidR="0017359D" w:rsidRPr="00A50A40" w:rsidRDefault="0017359D" w:rsidP="0017359D">
            <w:pPr>
              <w:pStyle w:val="Bang1"/>
              <w:rPr>
                <w:sz w:val="26"/>
                <w:szCs w:val="26"/>
              </w:rPr>
            </w:pPr>
            <w:r w:rsidRPr="00A50A40">
              <w:rPr>
                <w:sz w:val="26"/>
                <w:szCs w:val="26"/>
              </w:rPr>
              <w:t>Tây Sơn</w:t>
            </w:r>
          </w:p>
        </w:tc>
        <w:tc>
          <w:tcPr>
            <w:tcW w:w="172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0E49F977" w14:textId="64AD9454" w:rsidR="0017359D" w:rsidRPr="0017359D" w:rsidRDefault="0017359D" w:rsidP="0017359D">
            <w:pPr>
              <w:pStyle w:val="Bang1"/>
              <w:jc w:val="center"/>
              <w:rPr>
                <w:sz w:val="26"/>
                <w:szCs w:val="26"/>
              </w:rPr>
            </w:pPr>
            <w:r w:rsidRPr="0017359D">
              <w:rPr>
                <w:color w:val="000000"/>
                <w:sz w:val="26"/>
                <w:szCs w:val="26"/>
              </w:rPr>
              <w:t>36</w:t>
            </w:r>
          </w:p>
        </w:tc>
        <w:tc>
          <w:tcPr>
            <w:tcW w:w="147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46F413BC" w14:textId="5979ADBD" w:rsidR="0017359D" w:rsidRPr="0017359D" w:rsidRDefault="0017359D" w:rsidP="0017359D">
            <w:pPr>
              <w:pStyle w:val="Bang1"/>
              <w:jc w:val="center"/>
              <w:rPr>
                <w:sz w:val="26"/>
                <w:szCs w:val="26"/>
              </w:rPr>
            </w:pPr>
            <w:r w:rsidRPr="0017359D">
              <w:rPr>
                <w:color w:val="000000"/>
                <w:sz w:val="26"/>
                <w:szCs w:val="26"/>
              </w:rPr>
              <w:t>126</w:t>
            </w:r>
          </w:p>
        </w:tc>
        <w:tc>
          <w:tcPr>
            <w:tcW w:w="130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CA5F468" w14:textId="3D0FDA7C" w:rsidR="0017359D" w:rsidRPr="0017359D" w:rsidRDefault="0017359D" w:rsidP="0017359D">
            <w:pPr>
              <w:pStyle w:val="Bang1"/>
              <w:jc w:val="center"/>
              <w:rPr>
                <w:sz w:val="26"/>
                <w:szCs w:val="26"/>
              </w:rPr>
            </w:pPr>
            <w:r w:rsidRPr="0017359D">
              <w:rPr>
                <w:color w:val="000000"/>
                <w:sz w:val="26"/>
                <w:szCs w:val="26"/>
              </w:rPr>
              <w:t>9</w:t>
            </w:r>
          </w:p>
        </w:tc>
        <w:tc>
          <w:tcPr>
            <w:tcW w:w="129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59DFCD8" w14:textId="69B9C880" w:rsidR="0017359D" w:rsidRPr="0017359D" w:rsidRDefault="0017359D" w:rsidP="0017359D">
            <w:pPr>
              <w:pStyle w:val="Bang1"/>
              <w:jc w:val="center"/>
              <w:rPr>
                <w:sz w:val="26"/>
                <w:szCs w:val="26"/>
              </w:rPr>
            </w:pPr>
            <w:r w:rsidRPr="0017359D">
              <w:rPr>
                <w:color w:val="000000"/>
                <w:sz w:val="26"/>
                <w:szCs w:val="26"/>
              </w:rPr>
              <w:t>10</w:t>
            </w:r>
          </w:p>
        </w:tc>
      </w:tr>
      <w:tr w:rsidR="0017359D" w14:paraId="1BF977E0" w14:textId="77777777" w:rsidTr="000277E8">
        <w:trPr>
          <w:trHeight w:val="239"/>
          <w:jc w:val="center"/>
        </w:trPr>
        <w:tc>
          <w:tcPr>
            <w:tcW w:w="674" w:type="dxa"/>
            <w:tcBorders>
              <w:top w:val="single" w:sz="4" w:space="0" w:color="auto"/>
              <w:left w:val="single" w:sz="4" w:space="0" w:color="auto"/>
              <w:bottom w:val="single" w:sz="4" w:space="0" w:color="auto"/>
              <w:right w:val="single" w:sz="4" w:space="0" w:color="auto"/>
            </w:tcBorders>
            <w:vAlign w:val="center"/>
            <w:hideMark/>
          </w:tcPr>
          <w:p w14:paraId="5E7198F3" w14:textId="77777777" w:rsidR="0017359D" w:rsidRPr="00A50A40" w:rsidRDefault="0017359D" w:rsidP="0017359D">
            <w:pPr>
              <w:pStyle w:val="Bang1"/>
              <w:jc w:val="center"/>
              <w:rPr>
                <w:sz w:val="26"/>
                <w:szCs w:val="26"/>
              </w:rPr>
            </w:pPr>
            <w:r w:rsidRPr="00A50A40">
              <w:rPr>
                <w:sz w:val="26"/>
                <w:szCs w:val="26"/>
              </w:rPr>
              <w:t>11</w:t>
            </w:r>
          </w:p>
        </w:tc>
        <w:tc>
          <w:tcPr>
            <w:tcW w:w="2545" w:type="dxa"/>
            <w:tcBorders>
              <w:top w:val="single" w:sz="4" w:space="0" w:color="auto"/>
              <w:left w:val="single" w:sz="4" w:space="0" w:color="auto"/>
              <w:bottom w:val="single" w:sz="4" w:space="0" w:color="auto"/>
              <w:right w:val="single" w:sz="4" w:space="0" w:color="auto"/>
            </w:tcBorders>
            <w:vAlign w:val="center"/>
            <w:hideMark/>
          </w:tcPr>
          <w:p w14:paraId="47059811" w14:textId="535B7069" w:rsidR="0017359D" w:rsidRPr="00A50A40" w:rsidRDefault="0017359D" w:rsidP="0017359D">
            <w:pPr>
              <w:pStyle w:val="Bang1"/>
              <w:rPr>
                <w:sz w:val="26"/>
                <w:szCs w:val="26"/>
              </w:rPr>
            </w:pPr>
            <w:r w:rsidRPr="00A50A40">
              <w:rPr>
                <w:sz w:val="26"/>
                <w:szCs w:val="26"/>
              </w:rPr>
              <w:t>Vĩnh Thạnh</w:t>
            </w:r>
          </w:p>
        </w:tc>
        <w:tc>
          <w:tcPr>
            <w:tcW w:w="172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3CA78C55" w14:textId="1BD73B3E" w:rsidR="0017359D" w:rsidRPr="0017359D" w:rsidRDefault="0017359D" w:rsidP="0017359D">
            <w:pPr>
              <w:pStyle w:val="Bang1"/>
              <w:jc w:val="center"/>
              <w:rPr>
                <w:sz w:val="26"/>
                <w:szCs w:val="26"/>
              </w:rPr>
            </w:pPr>
            <w:r w:rsidRPr="0017359D">
              <w:rPr>
                <w:color w:val="000000"/>
                <w:sz w:val="26"/>
                <w:szCs w:val="26"/>
              </w:rPr>
              <w:t>0</w:t>
            </w:r>
          </w:p>
        </w:tc>
        <w:tc>
          <w:tcPr>
            <w:tcW w:w="147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02BF6FA6" w14:textId="01217E72" w:rsidR="0017359D" w:rsidRPr="0017359D" w:rsidRDefault="0017359D" w:rsidP="0017359D">
            <w:pPr>
              <w:pStyle w:val="Bang1"/>
              <w:jc w:val="center"/>
              <w:rPr>
                <w:sz w:val="26"/>
                <w:szCs w:val="26"/>
              </w:rPr>
            </w:pPr>
            <w:r w:rsidRPr="0017359D">
              <w:rPr>
                <w:color w:val="000000"/>
                <w:sz w:val="26"/>
                <w:szCs w:val="26"/>
              </w:rPr>
              <w:t>0</w:t>
            </w:r>
          </w:p>
        </w:tc>
        <w:tc>
          <w:tcPr>
            <w:tcW w:w="130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052AF3D2" w14:textId="017281F4" w:rsidR="0017359D" w:rsidRPr="0017359D" w:rsidRDefault="0017359D" w:rsidP="0017359D">
            <w:pPr>
              <w:pStyle w:val="Bang1"/>
              <w:jc w:val="center"/>
              <w:rPr>
                <w:sz w:val="26"/>
                <w:szCs w:val="26"/>
              </w:rPr>
            </w:pPr>
            <w:r w:rsidRPr="0017359D">
              <w:rPr>
                <w:color w:val="000000"/>
                <w:sz w:val="26"/>
                <w:szCs w:val="26"/>
              </w:rPr>
              <w:t>2</w:t>
            </w:r>
          </w:p>
        </w:tc>
        <w:tc>
          <w:tcPr>
            <w:tcW w:w="129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5BD881D4" w14:textId="348CEC18" w:rsidR="0017359D" w:rsidRPr="0017359D" w:rsidRDefault="0017359D" w:rsidP="0017359D">
            <w:pPr>
              <w:pStyle w:val="Bang1"/>
              <w:jc w:val="center"/>
              <w:rPr>
                <w:sz w:val="26"/>
                <w:szCs w:val="26"/>
              </w:rPr>
            </w:pPr>
            <w:r w:rsidRPr="0017359D">
              <w:rPr>
                <w:color w:val="000000"/>
                <w:sz w:val="26"/>
                <w:szCs w:val="26"/>
              </w:rPr>
              <w:t>2</w:t>
            </w:r>
          </w:p>
        </w:tc>
      </w:tr>
      <w:tr w:rsidR="0017359D" w14:paraId="0DE434B5" w14:textId="77777777" w:rsidTr="00DA3ADC">
        <w:trPr>
          <w:trHeight w:val="252"/>
          <w:jc w:val="center"/>
        </w:trPr>
        <w:tc>
          <w:tcPr>
            <w:tcW w:w="674" w:type="dxa"/>
            <w:tcBorders>
              <w:top w:val="single" w:sz="4" w:space="0" w:color="auto"/>
              <w:left w:val="single" w:sz="4" w:space="0" w:color="auto"/>
              <w:bottom w:val="single" w:sz="4" w:space="0" w:color="auto"/>
              <w:right w:val="single" w:sz="4" w:space="0" w:color="auto"/>
            </w:tcBorders>
            <w:vAlign w:val="center"/>
          </w:tcPr>
          <w:p w14:paraId="4C789D13" w14:textId="77777777" w:rsidR="0017359D" w:rsidRPr="00A50A40" w:rsidRDefault="0017359D" w:rsidP="0017359D">
            <w:pPr>
              <w:pStyle w:val="Bang1"/>
              <w:jc w:val="center"/>
              <w:rPr>
                <w:sz w:val="26"/>
                <w:szCs w:val="26"/>
              </w:rPr>
            </w:pPr>
          </w:p>
        </w:tc>
        <w:tc>
          <w:tcPr>
            <w:tcW w:w="2545" w:type="dxa"/>
            <w:tcBorders>
              <w:top w:val="single" w:sz="4" w:space="0" w:color="auto"/>
              <w:left w:val="single" w:sz="4" w:space="0" w:color="auto"/>
              <w:bottom w:val="single" w:sz="4" w:space="0" w:color="auto"/>
              <w:right w:val="single" w:sz="4" w:space="0" w:color="auto"/>
            </w:tcBorders>
            <w:vAlign w:val="center"/>
            <w:hideMark/>
          </w:tcPr>
          <w:p w14:paraId="4A2EAD6E" w14:textId="77777777" w:rsidR="0017359D" w:rsidRPr="00A50A40" w:rsidRDefault="0017359D" w:rsidP="0017359D">
            <w:pPr>
              <w:pStyle w:val="Bang1"/>
              <w:jc w:val="center"/>
              <w:rPr>
                <w:b/>
                <w:bCs w:val="0"/>
                <w:sz w:val="26"/>
                <w:szCs w:val="26"/>
              </w:rPr>
            </w:pPr>
            <w:r w:rsidRPr="00A50A40">
              <w:rPr>
                <w:b/>
                <w:bCs w:val="0"/>
                <w:sz w:val="26"/>
                <w:szCs w:val="26"/>
              </w:rPr>
              <w:t>Toàn tỉnh</w:t>
            </w:r>
          </w:p>
        </w:tc>
        <w:tc>
          <w:tcPr>
            <w:tcW w:w="172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7BC03265" w14:textId="15C102B5" w:rsidR="0017359D" w:rsidRPr="0017359D" w:rsidRDefault="0017359D" w:rsidP="0017359D">
            <w:pPr>
              <w:pStyle w:val="Bang1"/>
              <w:jc w:val="center"/>
              <w:rPr>
                <w:b/>
                <w:bCs w:val="0"/>
                <w:sz w:val="26"/>
                <w:szCs w:val="26"/>
              </w:rPr>
            </w:pPr>
            <w:r w:rsidRPr="0017359D">
              <w:rPr>
                <w:b/>
                <w:color w:val="000000"/>
                <w:sz w:val="26"/>
                <w:szCs w:val="26"/>
              </w:rPr>
              <w:t>670</w:t>
            </w:r>
          </w:p>
        </w:tc>
        <w:tc>
          <w:tcPr>
            <w:tcW w:w="147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75A39F1" w14:textId="726B2789" w:rsidR="0017359D" w:rsidRPr="0017359D" w:rsidRDefault="0017359D" w:rsidP="0017359D">
            <w:pPr>
              <w:pStyle w:val="Bang1"/>
              <w:jc w:val="center"/>
              <w:rPr>
                <w:b/>
                <w:bCs w:val="0"/>
                <w:sz w:val="26"/>
                <w:szCs w:val="26"/>
              </w:rPr>
            </w:pPr>
            <w:r w:rsidRPr="0017359D">
              <w:rPr>
                <w:b/>
                <w:color w:val="000000"/>
                <w:sz w:val="26"/>
                <w:szCs w:val="26"/>
              </w:rPr>
              <w:t>2.526</w:t>
            </w:r>
          </w:p>
        </w:tc>
        <w:tc>
          <w:tcPr>
            <w:tcW w:w="1306"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7B6D7FBB" w14:textId="7876ED4F" w:rsidR="0017359D" w:rsidRPr="0017359D" w:rsidRDefault="0017359D" w:rsidP="0017359D">
            <w:pPr>
              <w:pStyle w:val="Bang1"/>
              <w:jc w:val="center"/>
              <w:rPr>
                <w:b/>
                <w:bCs w:val="0"/>
                <w:sz w:val="26"/>
                <w:szCs w:val="26"/>
              </w:rPr>
            </w:pPr>
            <w:r w:rsidRPr="0017359D">
              <w:rPr>
                <w:b/>
                <w:color w:val="000000"/>
                <w:sz w:val="26"/>
                <w:szCs w:val="26"/>
              </w:rPr>
              <w:t>680</w:t>
            </w:r>
          </w:p>
        </w:tc>
        <w:tc>
          <w:tcPr>
            <w:tcW w:w="129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32CA1714" w14:textId="566C7898" w:rsidR="0017359D" w:rsidRPr="0017359D" w:rsidRDefault="0017359D" w:rsidP="0017359D">
            <w:pPr>
              <w:pStyle w:val="Bang1"/>
              <w:jc w:val="center"/>
              <w:rPr>
                <w:b/>
                <w:bCs w:val="0"/>
                <w:sz w:val="26"/>
                <w:szCs w:val="26"/>
              </w:rPr>
            </w:pPr>
            <w:r w:rsidRPr="0017359D">
              <w:rPr>
                <w:b/>
                <w:color w:val="000000"/>
                <w:sz w:val="26"/>
                <w:szCs w:val="26"/>
              </w:rPr>
              <w:t>888</w:t>
            </w:r>
          </w:p>
        </w:tc>
      </w:tr>
    </w:tbl>
    <w:p w14:paraId="06C6C073" w14:textId="4287C525" w:rsidR="008E4582" w:rsidRPr="00C70ADF" w:rsidRDefault="008E4582" w:rsidP="008E4582">
      <w:pPr>
        <w:ind w:firstLine="0"/>
        <w:jc w:val="center"/>
      </w:pPr>
      <w:r w:rsidRPr="00C70ADF">
        <w:t xml:space="preserve">(Chi tiết xem </w:t>
      </w:r>
      <w:hyperlink w:anchor="_PHỤ_LỤC_4:" w:history="1">
        <w:r w:rsidRPr="00C70ADF">
          <w:rPr>
            <w:rStyle w:val="Hyperlink"/>
          </w:rPr>
          <w:t xml:space="preserve">Phụ lục </w:t>
        </w:r>
        <w:r w:rsidR="00C70ADF" w:rsidRPr="00C70ADF">
          <w:rPr>
            <w:rStyle w:val="Hyperlink"/>
          </w:rPr>
          <w:t>10</w:t>
        </w:r>
      </w:hyperlink>
      <w:r w:rsidRPr="00C70ADF">
        <w:t>)</w:t>
      </w:r>
    </w:p>
    <w:p w14:paraId="34FAD9C0" w14:textId="77777777" w:rsidR="008E4582" w:rsidRPr="00A46331" w:rsidRDefault="008E4582" w:rsidP="00A46331">
      <w:pPr>
        <w:rPr>
          <w:b/>
          <w:bCs/>
        </w:rPr>
      </w:pPr>
      <w:bookmarkStart w:id="204" w:name="_Toc121228269"/>
      <w:r w:rsidRPr="00A46331">
        <w:rPr>
          <w:b/>
          <w:bCs/>
        </w:rPr>
        <w:t>1.3. Về lực lượng hỗ trợ sơ tán dân</w:t>
      </w:r>
      <w:bookmarkEnd w:id="204"/>
    </w:p>
    <w:p w14:paraId="168070B2" w14:textId="77777777" w:rsidR="008E4582" w:rsidRPr="00C70ADF" w:rsidRDefault="008E4582" w:rsidP="008E4582">
      <w:pPr>
        <w:rPr>
          <w:i/>
        </w:rPr>
      </w:pPr>
      <w:r w:rsidRPr="00C70ADF">
        <w:t>Căn cứ vào số người sơ tán tập trung, Ban Chỉ huy PCTT – TKCN và PTDS các địa phương bố trí lực lượng hỗ trợ sơ tán theo bảng dưới đây:</w:t>
      </w:r>
    </w:p>
    <w:p w14:paraId="58701D40" w14:textId="0B325C04" w:rsidR="008E4582" w:rsidRPr="00C70ADF" w:rsidRDefault="008E4582" w:rsidP="008E4582">
      <w:pPr>
        <w:pStyle w:val="Caption"/>
        <w:keepNext/>
      </w:pPr>
      <w:r w:rsidRPr="00C70ADF">
        <w:lastRenderedPageBreak/>
        <w:t xml:space="preserve">Bảng </w:t>
      </w:r>
      <w:fldSimple w:instr=" SEQ Bảng \* ARABIC ">
        <w:r w:rsidR="00130A0D">
          <w:rPr>
            <w:noProof/>
          </w:rPr>
          <w:t>41</w:t>
        </w:r>
      </w:fldSimple>
      <w:r w:rsidRPr="00C70ADF">
        <w:t>: Nhu cầu lực lượng hỗ trợ sơ tán ứng với lũ cấp 2</w:t>
      </w:r>
    </w:p>
    <w:tbl>
      <w:tblPr>
        <w:tblW w:w="8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373"/>
        <w:gridCol w:w="906"/>
        <w:gridCol w:w="906"/>
        <w:gridCol w:w="906"/>
        <w:gridCol w:w="982"/>
        <w:gridCol w:w="877"/>
        <w:gridCol w:w="835"/>
        <w:gridCol w:w="981"/>
      </w:tblGrid>
      <w:tr w:rsidR="00C70ADF" w:rsidRPr="00106319" w14:paraId="3C68CBF8" w14:textId="77777777" w:rsidTr="000A0266">
        <w:trPr>
          <w:trHeight w:val="1263"/>
          <w:jc w:val="center"/>
        </w:trPr>
        <w:tc>
          <w:tcPr>
            <w:tcW w:w="710" w:type="dxa"/>
            <w:vAlign w:val="center"/>
            <w:hideMark/>
          </w:tcPr>
          <w:p w14:paraId="33BD020F" w14:textId="77777777" w:rsidR="00C70ADF" w:rsidRPr="00106319" w:rsidRDefault="00C70ADF" w:rsidP="00AD342B">
            <w:pPr>
              <w:pStyle w:val="Bang1"/>
              <w:jc w:val="center"/>
              <w:rPr>
                <w:b/>
                <w:bCs w:val="0"/>
              </w:rPr>
            </w:pPr>
            <w:r w:rsidRPr="00106319">
              <w:rPr>
                <w:b/>
                <w:bCs w:val="0"/>
              </w:rPr>
              <w:t>TT</w:t>
            </w:r>
          </w:p>
        </w:tc>
        <w:tc>
          <w:tcPr>
            <w:tcW w:w="1373" w:type="dxa"/>
            <w:vAlign w:val="center"/>
            <w:hideMark/>
          </w:tcPr>
          <w:p w14:paraId="7504B983" w14:textId="77777777" w:rsidR="00C70ADF" w:rsidRPr="00106319" w:rsidRDefault="00C70ADF" w:rsidP="00AD342B">
            <w:pPr>
              <w:pStyle w:val="Bang1"/>
              <w:jc w:val="center"/>
              <w:rPr>
                <w:b/>
                <w:bCs w:val="0"/>
              </w:rPr>
            </w:pPr>
            <w:r w:rsidRPr="00106319">
              <w:rPr>
                <w:b/>
                <w:bCs w:val="0"/>
              </w:rPr>
              <w:t>Địa Phương</w:t>
            </w:r>
          </w:p>
        </w:tc>
        <w:tc>
          <w:tcPr>
            <w:tcW w:w="906" w:type="dxa"/>
            <w:shd w:val="clear" w:color="auto" w:fill="auto"/>
            <w:vAlign w:val="center"/>
            <w:hideMark/>
          </w:tcPr>
          <w:p w14:paraId="514DBC0B" w14:textId="77777777" w:rsidR="00C70ADF" w:rsidRPr="00106319" w:rsidRDefault="00C70ADF" w:rsidP="00AD342B">
            <w:pPr>
              <w:pStyle w:val="Bang1"/>
              <w:jc w:val="center"/>
              <w:rPr>
                <w:b/>
                <w:bCs w:val="0"/>
              </w:rPr>
            </w:pPr>
            <w:r w:rsidRPr="00106319">
              <w:rPr>
                <w:b/>
                <w:bCs w:val="0"/>
              </w:rPr>
              <w:t>Số hộ sơ tán tập trung</w:t>
            </w:r>
          </w:p>
        </w:tc>
        <w:tc>
          <w:tcPr>
            <w:tcW w:w="906" w:type="dxa"/>
            <w:shd w:val="clear" w:color="auto" w:fill="auto"/>
            <w:vAlign w:val="center"/>
            <w:hideMark/>
          </w:tcPr>
          <w:p w14:paraId="2E33C9BD" w14:textId="77777777" w:rsidR="00C70ADF" w:rsidRPr="00106319" w:rsidRDefault="00C70ADF" w:rsidP="00AD342B">
            <w:pPr>
              <w:pStyle w:val="Bang1"/>
              <w:jc w:val="center"/>
              <w:rPr>
                <w:b/>
                <w:bCs w:val="0"/>
              </w:rPr>
            </w:pPr>
            <w:r w:rsidRPr="00106319">
              <w:rPr>
                <w:b/>
                <w:bCs w:val="0"/>
              </w:rPr>
              <w:t>Số khẩu sơ tán tập trung</w:t>
            </w:r>
          </w:p>
        </w:tc>
        <w:tc>
          <w:tcPr>
            <w:tcW w:w="906" w:type="dxa"/>
            <w:shd w:val="clear" w:color="auto" w:fill="auto"/>
            <w:vAlign w:val="center"/>
            <w:hideMark/>
          </w:tcPr>
          <w:p w14:paraId="13CF260A" w14:textId="77777777" w:rsidR="00C70ADF" w:rsidRPr="00106319" w:rsidRDefault="00C70ADF" w:rsidP="00AD342B">
            <w:pPr>
              <w:pStyle w:val="Bang1"/>
              <w:jc w:val="center"/>
              <w:rPr>
                <w:b/>
                <w:bCs w:val="0"/>
              </w:rPr>
            </w:pPr>
            <w:r w:rsidRPr="00106319">
              <w:rPr>
                <w:b/>
                <w:bCs w:val="0"/>
              </w:rPr>
              <w:t>Quân đội</w:t>
            </w:r>
          </w:p>
        </w:tc>
        <w:tc>
          <w:tcPr>
            <w:tcW w:w="982" w:type="dxa"/>
            <w:shd w:val="clear" w:color="auto" w:fill="auto"/>
            <w:vAlign w:val="center"/>
            <w:hideMark/>
          </w:tcPr>
          <w:p w14:paraId="0CF300F6" w14:textId="77777777" w:rsidR="00C70ADF" w:rsidRPr="00106319" w:rsidRDefault="00C70ADF" w:rsidP="00AD342B">
            <w:pPr>
              <w:pStyle w:val="Bang1"/>
              <w:jc w:val="center"/>
              <w:rPr>
                <w:b/>
                <w:bCs w:val="0"/>
              </w:rPr>
            </w:pPr>
            <w:r w:rsidRPr="00106319">
              <w:rPr>
                <w:b/>
                <w:bCs w:val="0"/>
              </w:rPr>
              <w:t>Bộ đội Biên phòng</w:t>
            </w:r>
          </w:p>
        </w:tc>
        <w:tc>
          <w:tcPr>
            <w:tcW w:w="877" w:type="dxa"/>
            <w:shd w:val="clear" w:color="auto" w:fill="auto"/>
            <w:vAlign w:val="center"/>
            <w:hideMark/>
          </w:tcPr>
          <w:p w14:paraId="6178A11A" w14:textId="77777777" w:rsidR="00C70ADF" w:rsidRPr="00106319" w:rsidRDefault="00C70ADF" w:rsidP="00AD342B">
            <w:pPr>
              <w:pStyle w:val="Bang1"/>
              <w:jc w:val="center"/>
              <w:rPr>
                <w:b/>
                <w:bCs w:val="0"/>
              </w:rPr>
            </w:pPr>
            <w:r w:rsidRPr="00106319">
              <w:rPr>
                <w:b/>
                <w:bCs w:val="0"/>
              </w:rPr>
              <w:t>Công an</w:t>
            </w:r>
          </w:p>
        </w:tc>
        <w:tc>
          <w:tcPr>
            <w:tcW w:w="835" w:type="dxa"/>
            <w:shd w:val="clear" w:color="auto" w:fill="auto"/>
            <w:vAlign w:val="center"/>
            <w:hideMark/>
          </w:tcPr>
          <w:p w14:paraId="6BC94413" w14:textId="77777777" w:rsidR="00C70ADF" w:rsidRPr="00106319" w:rsidRDefault="00C70ADF" w:rsidP="00AD342B">
            <w:pPr>
              <w:pStyle w:val="Bang1"/>
              <w:jc w:val="center"/>
              <w:rPr>
                <w:b/>
                <w:bCs w:val="0"/>
              </w:rPr>
            </w:pPr>
            <w:r w:rsidRPr="00106319">
              <w:rPr>
                <w:b/>
                <w:bCs w:val="0"/>
              </w:rPr>
              <w:t>LL hiệp đồng</w:t>
            </w:r>
          </w:p>
        </w:tc>
        <w:tc>
          <w:tcPr>
            <w:tcW w:w="981" w:type="dxa"/>
            <w:shd w:val="clear" w:color="auto" w:fill="auto"/>
            <w:vAlign w:val="center"/>
            <w:hideMark/>
          </w:tcPr>
          <w:p w14:paraId="234580BE" w14:textId="77777777" w:rsidR="00C70ADF" w:rsidRPr="00106319" w:rsidRDefault="00C70ADF" w:rsidP="00AD342B">
            <w:pPr>
              <w:pStyle w:val="Bang1"/>
              <w:jc w:val="center"/>
              <w:rPr>
                <w:b/>
                <w:bCs w:val="0"/>
              </w:rPr>
            </w:pPr>
            <w:r w:rsidRPr="00106319">
              <w:rPr>
                <w:b/>
                <w:bCs w:val="0"/>
              </w:rPr>
              <w:t>Đội xung kích PCTT cấp xã</w:t>
            </w:r>
          </w:p>
        </w:tc>
      </w:tr>
      <w:tr w:rsidR="0017359D" w:rsidRPr="00106319" w14:paraId="3B8D9D6B" w14:textId="77777777" w:rsidTr="000A0266">
        <w:trPr>
          <w:trHeight w:val="266"/>
          <w:jc w:val="center"/>
        </w:trPr>
        <w:tc>
          <w:tcPr>
            <w:tcW w:w="710" w:type="dxa"/>
            <w:shd w:val="clear" w:color="auto" w:fill="auto"/>
            <w:vAlign w:val="bottom"/>
            <w:hideMark/>
          </w:tcPr>
          <w:p w14:paraId="1B65C5DC" w14:textId="77777777" w:rsidR="0017359D" w:rsidRPr="00106319" w:rsidRDefault="0017359D" w:rsidP="0017359D">
            <w:pPr>
              <w:pStyle w:val="Bang1"/>
            </w:pPr>
            <w:r w:rsidRPr="00106319">
              <w:t>1</w:t>
            </w:r>
          </w:p>
        </w:tc>
        <w:tc>
          <w:tcPr>
            <w:tcW w:w="1373" w:type="dxa"/>
            <w:shd w:val="clear" w:color="auto" w:fill="auto"/>
            <w:vAlign w:val="bottom"/>
            <w:hideMark/>
          </w:tcPr>
          <w:p w14:paraId="2A643774" w14:textId="77777777" w:rsidR="0017359D" w:rsidRPr="00106319" w:rsidRDefault="0017359D" w:rsidP="0017359D">
            <w:pPr>
              <w:pStyle w:val="Bang1"/>
            </w:pPr>
            <w:r w:rsidRPr="00106319">
              <w:t>Quy Nhơn</w:t>
            </w:r>
          </w:p>
        </w:tc>
        <w:tc>
          <w:tcPr>
            <w:tcW w:w="906" w:type="dxa"/>
            <w:shd w:val="clear" w:color="auto" w:fill="auto"/>
            <w:vAlign w:val="bottom"/>
            <w:hideMark/>
          </w:tcPr>
          <w:p w14:paraId="61B02F43" w14:textId="508DAF64" w:rsidR="0017359D" w:rsidRPr="00106319" w:rsidRDefault="0017359D" w:rsidP="0017359D">
            <w:pPr>
              <w:pStyle w:val="Bang1"/>
              <w:jc w:val="center"/>
            </w:pPr>
            <w:r>
              <w:rPr>
                <w:color w:val="000000"/>
                <w:sz w:val="22"/>
                <w:szCs w:val="22"/>
              </w:rPr>
              <w:t>25</w:t>
            </w:r>
          </w:p>
        </w:tc>
        <w:tc>
          <w:tcPr>
            <w:tcW w:w="906" w:type="dxa"/>
            <w:shd w:val="clear" w:color="auto" w:fill="auto"/>
            <w:vAlign w:val="bottom"/>
            <w:hideMark/>
          </w:tcPr>
          <w:p w14:paraId="3F11FA2D" w14:textId="001AABA9" w:rsidR="0017359D" w:rsidRPr="00106319" w:rsidRDefault="0017359D" w:rsidP="0017359D">
            <w:pPr>
              <w:pStyle w:val="Bang1"/>
              <w:jc w:val="center"/>
            </w:pPr>
            <w:r>
              <w:rPr>
                <w:color w:val="000000"/>
                <w:sz w:val="22"/>
                <w:szCs w:val="22"/>
              </w:rPr>
              <w:t>32</w:t>
            </w:r>
          </w:p>
        </w:tc>
        <w:tc>
          <w:tcPr>
            <w:tcW w:w="906" w:type="dxa"/>
            <w:shd w:val="clear" w:color="auto" w:fill="auto"/>
            <w:vAlign w:val="bottom"/>
            <w:hideMark/>
          </w:tcPr>
          <w:p w14:paraId="2FB76C36" w14:textId="1A381D7B" w:rsidR="0017359D" w:rsidRPr="00106319" w:rsidRDefault="0017359D" w:rsidP="0017359D">
            <w:pPr>
              <w:pStyle w:val="Bang1"/>
              <w:jc w:val="center"/>
            </w:pPr>
            <w:r>
              <w:rPr>
                <w:color w:val="000000"/>
                <w:sz w:val="22"/>
                <w:szCs w:val="22"/>
              </w:rPr>
              <w:t>12</w:t>
            </w:r>
          </w:p>
        </w:tc>
        <w:tc>
          <w:tcPr>
            <w:tcW w:w="982" w:type="dxa"/>
            <w:shd w:val="clear" w:color="auto" w:fill="auto"/>
            <w:vAlign w:val="bottom"/>
            <w:hideMark/>
          </w:tcPr>
          <w:p w14:paraId="2ABF219F" w14:textId="301B3569" w:rsidR="0017359D" w:rsidRPr="00106319" w:rsidRDefault="0017359D" w:rsidP="0017359D">
            <w:pPr>
              <w:pStyle w:val="Bang1"/>
              <w:jc w:val="center"/>
            </w:pPr>
            <w:r>
              <w:rPr>
                <w:color w:val="000000"/>
                <w:sz w:val="22"/>
                <w:szCs w:val="22"/>
              </w:rPr>
              <w:t> 0</w:t>
            </w:r>
          </w:p>
        </w:tc>
        <w:tc>
          <w:tcPr>
            <w:tcW w:w="877" w:type="dxa"/>
            <w:shd w:val="clear" w:color="auto" w:fill="auto"/>
            <w:vAlign w:val="bottom"/>
            <w:hideMark/>
          </w:tcPr>
          <w:p w14:paraId="0179879D" w14:textId="726D4977" w:rsidR="0017359D" w:rsidRPr="00106319" w:rsidRDefault="0017359D" w:rsidP="0017359D">
            <w:pPr>
              <w:pStyle w:val="Bang1"/>
              <w:jc w:val="center"/>
            </w:pPr>
            <w:r>
              <w:rPr>
                <w:color w:val="000000"/>
                <w:sz w:val="22"/>
                <w:szCs w:val="22"/>
              </w:rPr>
              <w:t>15</w:t>
            </w:r>
          </w:p>
        </w:tc>
        <w:tc>
          <w:tcPr>
            <w:tcW w:w="835" w:type="dxa"/>
            <w:shd w:val="clear" w:color="auto" w:fill="auto"/>
            <w:vAlign w:val="bottom"/>
            <w:hideMark/>
          </w:tcPr>
          <w:p w14:paraId="2E544404" w14:textId="1D4DE2B7" w:rsidR="0017359D" w:rsidRPr="00106319" w:rsidRDefault="0017359D" w:rsidP="0017359D">
            <w:pPr>
              <w:pStyle w:val="Bang1"/>
              <w:jc w:val="center"/>
            </w:pPr>
            <w:r>
              <w:rPr>
                <w:color w:val="000000"/>
                <w:sz w:val="22"/>
                <w:szCs w:val="22"/>
              </w:rPr>
              <w:t> 0</w:t>
            </w:r>
          </w:p>
        </w:tc>
        <w:tc>
          <w:tcPr>
            <w:tcW w:w="981" w:type="dxa"/>
            <w:shd w:val="clear" w:color="auto" w:fill="auto"/>
            <w:vAlign w:val="bottom"/>
            <w:hideMark/>
          </w:tcPr>
          <w:p w14:paraId="71C206D9" w14:textId="39A73EC8" w:rsidR="0017359D" w:rsidRPr="00106319" w:rsidRDefault="0017359D" w:rsidP="0017359D">
            <w:pPr>
              <w:pStyle w:val="Bang1"/>
              <w:jc w:val="center"/>
            </w:pPr>
            <w:r>
              <w:rPr>
                <w:color w:val="000000"/>
                <w:sz w:val="22"/>
                <w:szCs w:val="22"/>
              </w:rPr>
              <w:t>36</w:t>
            </w:r>
          </w:p>
        </w:tc>
      </w:tr>
      <w:tr w:rsidR="0017359D" w:rsidRPr="00106319" w14:paraId="4F7728F9" w14:textId="77777777" w:rsidTr="000A0266">
        <w:trPr>
          <w:trHeight w:val="266"/>
          <w:jc w:val="center"/>
        </w:trPr>
        <w:tc>
          <w:tcPr>
            <w:tcW w:w="710" w:type="dxa"/>
            <w:shd w:val="clear" w:color="auto" w:fill="auto"/>
            <w:vAlign w:val="bottom"/>
            <w:hideMark/>
          </w:tcPr>
          <w:p w14:paraId="42DCE75D" w14:textId="77777777" w:rsidR="0017359D" w:rsidRPr="00106319" w:rsidRDefault="0017359D" w:rsidP="0017359D">
            <w:pPr>
              <w:pStyle w:val="Bang1"/>
            </w:pPr>
            <w:r w:rsidRPr="00106319">
              <w:t>2</w:t>
            </w:r>
          </w:p>
        </w:tc>
        <w:tc>
          <w:tcPr>
            <w:tcW w:w="1373" w:type="dxa"/>
            <w:shd w:val="clear" w:color="auto" w:fill="auto"/>
            <w:vAlign w:val="bottom"/>
            <w:hideMark/>
          </w:tcPr>
          <w:p w14:paraId="2FA4BE4B" w14:textId="77777777" w:rsidR="0017359D" w:rsidRPr="00106319" w:rsidRDefault="0017359D" w:rsidP="0017359D">
            <w:pPr>
              <w:pStyle w:val="Bang1"/>
            </w:pPr>
            <w:r w:rsidRPr="00106319">
              <w:t>An Nhơn</w:t>
            </w:r>
          </w:p>
        </w:tc>
        <w:tc>
          <w:tcPr>
            <w:tcW w:w="906" w:type="dxa"/>
            <w:shd w:val="clear" w:color="auto" w:fill="auto"/>
            <w:vAlign w:val="bottom"/>
            <w:hideMark/>
          </w:tcPr>
          <w:p w14:paraId="5E24FF1D" w14:textId="60204577" w:rsidR="0017359D" w:rsidRPr="00106319" w:rsidRDefault="0017359D" w:rsidP="0017359D">
            <w:pPr>
              <w:pStyle w:val="Bang1"/>
              <w:jc w:val="center"/>
            </w:pPr>
            <w:r>
              <w:rPr>
                <w:color w:val="000000"/>
                <w:sz w:val="22"/>
                <w:szCs w:val="22"/>
              </w:rPr>
              <w:t>1</w:t>
            </w:r>
          </w:p>
        </w:tc>
        <w:tc>
          <w:tcPr>
            <w:tcW w:w="906" w:type="dxa"/>
            <w:shd w:val="clear" w:color="auto" w:fill="auto"/>
            <w:vAlign w:val="bottom"/>
            <w:hideMark/>
          </w:tcPr>
          <w:p w14:paraId="4C5BDA65" w14:textId="5115C9A9" w:rsidR="0017359D" w:rsidRPr="00106319" w:rsidRDefault="0017359D" w:rsidP="0017359D">
            <w:pPr>
              <w:pStyle w:val="Bang1"/>
              <w:jc w:val="center"/>
            </w:pPr>
            <w:r>
              <w:rPr>
                <w:color w:val="000000"/>
                <w:sz w:val="22"/>
                <w:szCs w:val="22"/>
              </w:rPr>
              <w:t>1</w:t>
            </w:r>
          </w:p>
        </w:tc>
        <w:tc>
          <w:tcPr>
            <w:tcW w:w="906" w:type="dxa"/>
            <w:shd w:val="clear" w:color="auto" w:fill="auto"/>
            <w:vAlign w:val="bottom"/>
            <w:hideMark/>
          </w:tcPr>
          <w:p w14:paraId="7AD62CE1" w14:textId="4BE633A8" w:rsidR="0017359D" w:rsidRPr="00106319" w:rsidRDefault="0017359D" w:rsidP="0017359D">
            <w:pPr>
              <w:pStyle w:val="Bang1"/>
              <w:jc w:val="center"/>
            </w:pPr>
            <w:r>
              <w:rPr>
                <w:color w:val="000000"/>
                <w:sz w:val="22"/>
                <w:szCs w:val="22"/>
              </w:rPr>
              <w:t>4</w:t>
            </w:r>
          </w:p>
        </w:tc>
        <w:tc>
          <w:tcPr>
            <w:tcW w:w="982" w:type="dxa"/>
            <w:shd w:val="clear" w:color="auto" w:fill="auto"/>
            <w:vAlign w:val="bottom"/>
            <w:hideMark/>
          </w:tcPr>
          <w:p w14:paraId="0584ABED" w14:textId="7BE132B6" w:rsidR="0017359D" w:rsidRPr="00106319" w:rsidRDefault="0017359D" w:rsidP="0017359D">
            <w:pPr>
              <w:pStyle w:val="Bang1"/>
              <w:jc w:val="center"/>
            </w:pPr>
            <w:r>
              <w:rPr>
                <w:color w:val="000000"/>
                <w:sz w:val="22"/>
                <w:szCs w:val="22"/>
              </w:rPr>
              <w:t> 0</w:t>
            </w:r>
          </w:p>
        </w:tc>
        <w:tc>
          <w:tcPr>
            <w:tcW w:w="877" w:type="dxa"/>
            <w:shd w:val="clear" w:color="auto" w:fill="auto"/>
            <w:vAlign w:val="bottom"/>
            <w:hideMark/>
          </w:tcPr>
          <w:p w14:paraId="4DC4640F" w14:textId="36A625E8" w:rsidR="0017359D" w:rsidRPr="00106319" w:rsidRDefault="0017359D" w:rsidP="0017359D">
            <w:pPr>
              <w:pStyle w:val="Bang1"/>
              <w:jc w:val="center"/>
            </w:pPr>
            <w:r>
              <w:rPr>
                <w:color w:val="000000"/>
                <w:sz w:val="22"/>
                <w:szCs w:val="22"/>
              </w:rPr>
              <w:t>5</w:t>
            </w:r>
          </w:p>
        </w:tc>
        <w:tc>
          <w:tcPr>
            <w:tcW w:w="835" w:type="dxa"/>
            <w:shd w:val="clear" w:color="auto" w:fill="auto"/>
            <w:vAlign w:val="bottom"/>
            <w:hideMark/>
          </w:tcPr>
          <w:p w14:paraId="023F7FCD" w14:textId="0DE377BB" w:rsidR="0017359D" w:rsidRPr="00106319" w:rsidRDefault="0017359D" w:rsidP="0017359D">
            <w:pPr>
              <w:pStyle w:val="Bang1"/>
              <w:jc w:val="center"/>
            </w:pPr>
            <w:r>
              <w:rPr>
                <w:color w:val="000000"/>
                <w:sz w:val="22"/>
                <w:szCs w:val="22"/>
              </w:rPr>
              <w:t> 0</w:t>
            </w:r>
          </w:p>
        </w:tc>
        <w:tc>
          <w:tcPr>
            <w:tcW w:w="981" w:type="dxa"/>
            <w:shd w:val="clear" w:color="auto" w:fill="auto"/>
            <w:vAlign w:val="bottom"/>
            <w:hideMark/>
          </w:tcPr>
          <w:p w14:paraId="5916819C" w14:textId="38E971B2" w:rsidR="0017359D" w:rsidRPr="00106319" w:rsidRDefault="0017359D" w:rsidP="0017359D">
            <w:pPr>
              <w:pStyle w:val="Bang1"/>
              <w:jc w:val="center"/>
            </w:pPr>
            <w:r>
              <w:rPr>
                <w:color w:val="000000"/>
                <w:sz w:val="22"/>
                <w:szCs w:val="22"/>
              </w:rPr>
              <w:t>12</w:t>
            </w:r>
          </w:p>
        </w:tc>
      </w:tr>
      <w:tr w:rsidR="0017359D" w:rsidRPr="00106319" w14:paraId="4C33D127" w14:textId="77777777" w:rsidTr="000A0266">
        <w:trPr>
          <w:trHeight w:val="266"/>
          <w:jc w:val="center"/>
        </w:trPr>
        <w:tc>
          <w:tcPr>
            <w:tcW w:w="710" w:type="dxa"/>
            <w:shd w:val="clear" w:color="auto" w:fill="auto"/>
            <w:vAlign w:val="bottom"/>
            <w:hideMark/>
          </w:tcPr>
          <w:p w14:paraId="296BA722" w14:textId="77777777" w:rsidR="0017359D" w:rsidRPr="00106319" w:rsidRDefault="0017359D" w:rsidP="0017359D">
            <w:pPr>
              <w:pStyle w:val="Bang1"/>
            </w:pPr>
            <w:r w:rsidRPr="00106319">
              <w:t>3</w:t>
            </w:r>
          </w:p>
        </w:tc>
        <w:tc>
          <w:tcPr>
            <w:tcW w:w="1373" w:type="dxa"/>
            <w:shd w:val="clear" w:color="auto" w:fill="auto"/>
            <w:vAlign w:val="bottom"/>
            <w:hideMark/>
          </w:tcPr>
          <w:p w14:paraId="21F7928E" w14:textId="77777777" w:rsidR="0017359D" w:rsidRPr="00106319" w:rsidRDefault="0017359D" w:rsidP="0017359D">
            <w:pPr>
              <w:pStyle w:val="Bang1"/>
            </w:pPr>
            <w:r w:rsidRPr="00106319">
              <w:t>Hoài Nhơn</w:t>
            </w:r>
          </w:p>
        </w:tc>
        <w:tc>
          <w:tcPr>
            <w:tcW w:w="906" w:type="dxa"/>
            <w:shd w:val="clear" w:color="auto" w:fill="auto"/>
            <w:vAlign w:val="bottom"/>
            <w:hideMark/>
          </w:tcPr>
          <w:p w14:paraId="31BE04D7" w14:textId="29D4F30B" w:rsidR="0017359D" w:rsidRPr="00106319" w:rsidRDefault="0017359D" w:rsidP="0017359D">
            <w:pPr>
              <w:pStyle w:val="Bang1"/>
              <w:jc w:val="center"/>
            </w:pPr>
            <w:r>
              <w:rPr>
                <w:color w:val="000000"/>
                <w:sz w:val="22"/>
                <w:szCs w:val="22"/>
              </w:rPr>
              <w:t>14</w:t>
            </w:r>
          </w:p>
        </w:tc>
        <w:tc>
          <w:tcPr>
            <w:tcW w:w="906" w:type="dxa"/>
            <w:shd w:val="clear" w:color="auto" w:fill="auto"/>
            <w:vAlign w:val="bottom"/>
            <w:hideMark/>
          </w:tcPr>
          <w:p w14:paraId="61CC68DF" w14:textId="6DF40A51" w:rsidR="0017359D" w:rsidRPr="00106319" w:rsidRDefault="0017359D" w:rsidP="0017359D">
            <w:pPr>
              <w:pStyle w:val="Bang1"/>
              <w:jc w:val="center"/>
            </w:pPr>
            <w:r>
              <w:rPr>
                <w:color w:val="000000"/>
                <w:sz w:val="22"/>
                <w:szCs w:val="22"/>
              </w:rPr>
              <w:t>28</w:t>
            </w:r>
          </w:p>
        </w:tc>
        <w:tc>
          <w:tcPr>
            <w:tcW w:w="906" w:type="dxa"/>
            <w:shd w:val="clear" w:color="auto" w:fill="auto"/>
            <w:vAlign w:val="bottom"/>
            <w:hideMark/>
          </w:tcPr>
          <w:p w14:paraId="79E018C3" w14:textId="463CA901" w:rsidR="0017359D" w:rsidRPr="00106319" w:rsidRDefault="0017359D" w:rsidP="0017359D">
            <w:pPr>
              <w:pStyle w:val="Bang1"/>
              <w:jc w:val="center"/>
            </w:pPr>
            <w:r>
              <w:rPr>
                <w:color w:val="000000"/>
                <w:sz w:val="22"/>
                <w:szCs w:val="22"/>
              </w:rPr>
              <w:t>20</w:t>
            </w:r>
          </w:p>
        </w:tc>
        <w:tc>
          <w:tcPr>
            <w:tcW w:w="982" w:type="dxa"/>
            <w:shd w:val="clear" w:color="auto" w:fill="auto"/>
            <w:vAlign w:val="bottom"/>
            <w:hideMark/>
          </w:tcPr>
          <w:p w14:paraId="2522E44E" w14:textId="09636FB9" w:rsidR="0017359D" w:rsidRPr="00106319" w:rsidRDefault="0017359D" w:rsidP="0017359D">
            <w:pPr>
              <w:pStyle w:val="Bang1"/>
              <w:jc w:val="center"/>
            </w:pPr>
            <w:r>
              <w:rPr>
                <w:color w:val="000000"/>
                <w:sz w:val="22"/>
                <w:szCs w:val="22"/>
              </w:rPr>
              <w:t> 0</w:t>
            </w:r>
          </w:p>
        </w:tc>
        <w:tc>
          <w:tcPr>
            <w:tcW w:w="877" w:type="dxa"/>
            <w:shd w:val="clear" w:color="auto" w:fill="auto"/>
            <w:vAlign w:val="bottom"/>
            <w:hideMark/>
          </w:tcPr>
          <w:p w14:paraId="469D5ABA" w14:textId="21DC9C2E" w:rsidR="0017359D" w:rsidRPr="00106319" w:rsidRDefault="0017359D" w:rsidP="0017359D">
            <w:pPr>
              <w:pStyle w:val="Bang1"/>
              <w:jc w:val="center"/>
            </w:pPr>
            <w:r>
              <w:rPr>
                <w:color w:val="000000"/>
                <w:sz w:val="22"/>
                <w:szCs w:val="22"/>
              </w:rPr>
              <w:t>25</w:t>
            </w:r>
          </w:p>
        </w:tc>
        <w:tc>
          <w:tcPr>
            <w:tcW w:w="835" w:type="dxa"/>
            <w:shd w:val="clear" w:color="auto" w:fill="auto"/>
            <w:vAlign w:val="bottom"/>
            <w:hideMark/>
          </w:tcPr>
          <w:p w14:paraId="1DAE7BF9" w14:textId="24162EB7" w:rsidR="0017359D" w:rsidRPr="00106319" w:rsidRDefault="0017359D" w:rsidP="0017359D">
            <w:pPr>
              <w:pStyle w:val="Bang1"/>
              <w:jc w:val="center"/>
            </w:pPr>
            <w:r>
              <w:rPr>
                <w:color w:val="000000"/>
                <w:sz w:val="22"/>
                <w:szCs w:val="22"/>
              </w:rPr>
              <w:t> 0</w:t>
            </w:r>
          </w:p>
        </w:tc>
        <w:tc>
          <w:tcPr>
            <w:tcW w:w="981" w:type="dxa"/>
            <w:shd w:val="clear" w:color="auto" w:fill="auto"/>
            <w:vAlign w:val="bottom"/>
            <w:hideMark/>
          </w:tcPr>
          <w:p w14:paraId="49D6B03C" w14:textId="0069ACE0" w:rsidR="0017359D" w:rsidRPr="00106319" w:rsidRDefault="0017359D" w:rsidP="0017359D">
            <w:pPr>
              <w:pStyle w:val="Bang1"/>
              <w:jc w:val="center"/>
            </w:pPr>
            <w:r>
              <w:rPr>
                <w:color w:val="000000"/>
                <w:sz w:val="22"/>
                <w:szCs w:val="22"/>
              </w:rPr>
              <w:t>60</w:t>
            </w:r>
          </w:p>
        </w:tc>
      </w:tr>
      <w:tr w:rsidR="0017359D" w:rsidRPr="00106319" w14:paraId="44A10D79" w14:textId="77777777" w:rsidTr="000A0266">
        <w:trPr>
          <w:trHeight w:val="266"/>
          <w:jc w:val="center"/>
        </w:trPr>
        <w:tc>
          <w:tcPr>
            <w:tcW w:w="710" w:type="dxa"/>
            <w:shd w:val="clear" w:color="auto" w:fill="auto"/>
            <w:vAlign w:val="bottom"/>
            <w:hideMark/>
          </w:tcPr>
          <w:p w14:paraId="7AEB9976" w14:textId="77777777" w:rsidR="0017359D" w:rsidRPr="00106319" w:rsidRDefault="0017359D" w:rsidP="0017359D">
            <w:pPr>
              <w:pStyle w:val="Bang1"/>
            </w:pPr>
            <w:r w:rsidRPr="00106319">
              <w:t>4</w:t>
            </w:r>
          </w:p>
        </w:tc>
        <w:tc>
          <w:tcPr>
            <w:tcW w:w="1373" w:type="dxa"/>
            <w:shd w:val="clear" w:color="auto" w:fill="auto"/>
            <w:vAlign w:val="bottom"/>
            <w:hideMark/>
          </w:tcPr>
          <w:p w14:paraId="3B6B2AF8" w14:textId="77777777" w:rsidR="0017359D" w:rsidRPr="00106319" w:rsidRDefault="0017359D" w:rsidP="0017359D">
            <w:pPr>
              <w:pStyle w:val="Bang1"/>
            </w:pPr>
            <w:r w:rsidRPr="00106319">
              <w:t>An Lão</w:t>
            </w:r>
          </w:p>
        </w:tc>
        <w:tc>
          <w:tcPr>
            <w:tcW w:w="906" w:type="dxa"/>
            <w:shd w:val="clear" w:color="auto" w:fill="auto"/>
            <w:vAlign w:val="bottom"/>
            <w:hideMark/>
          </w:tcPr>
          <w:p w14:paraId="195C438A" w14:textId="056CACD6" w:rsidR="0017359D" w:rsidRPr="0017359D" w:rsidRDefault="0017359D" w:rsidP="0017359D">
            <w:pPr>
              <w:pStyle w:val="Bang1"/>
              <w:jc w:val="center"/>
            </w:pPr>
            <w:r w:rsidRPr="0017359D">
              <w:rPr>
                <w:sz w:val="22"/>
                <w:szCs w:val="22"/>
              </w:rPr>
              <w:t>88</w:t>
            </w:r>
          </w:p>
        </w:tc>
        <w:tc>
          <w:tcPr>
            <w:tcW w:w="906" w:type="dxa"/>
            <w:shd w:val="clear" w:color="auto" w:fill="auto"/>
            <w:vAlign w:val="bottom"/>
            <w:hideMark/>
          </w:tcPr>
          <w:p w14:paraId="0397B7A3" w14:textId="7125102B" w:rsidR="0017359D" w:rsidRPr="0017359D" w:rsidRDefault="0017359D" w:rsidP="0017359D">
            <w:pPr>
              <w:pStyle w:val="Bang1"/>
              <w:jc w:val="center"/>
            </w:pPr>
            <w:r w:rsidRPr="0017359D">
              <w:rPr>
                <w:sz w:val="22"/>
                <w:szCs w:val="22"/>
              </w:rPr>
              <w:t>149</w:t>
            </w:r>
          </w:p>
        </w:tc>
        <w:tc>
          <w:tcPr>
            <w:tcW w:w="906" w:type="dxa"/>
            <w:shd w:val="clear" w:color="auto" w:fill="auto"/>
            <w:vAlign w:val="bottom"/>
            <w:hideMark/>
          </w:tcPr>
          <w:p w14:paraId="6E6CAC06" w14:textId="35EA3370" w:rsidR="0017359D" w:rsidRPr="00106319" w:rsidRDefault="0017359D" w:rsidP="0017359D">
            <w:pPr>
              <w:pStyle w:val="Bang1"/>
              <w:jc w:val="center"/>
            </w:pPr>
            <w:r>
              <w:rPr>
                <w:color w:val="000000"/>
                <w:sz w:val="22"/>
                <w:szCs w:val="22"/>
              </w:rPr>
              <w:t>8</w:t>
            </w:r>
          </w:p>
        </w:tc>
        <w:tc>
          <w:tcPr>
            <w:tcW w:w="982" w:type="dxa"/>
            <w:shd w:val="clear" w:color="auto" w:fill="auto"/>
            <w:vAlign w:val="bottom"/>
            <w:hideMark/>
          </w:tcPr>
          <w:p w14:paraId="5A104AC7" w14:textId="46C1CC92" w:rsidR="0017359D" w:rsidRPr="00106319" w:rsidRDefault="0017359D" w:rsidP="0017359D">
            <w:pPr>
              <w:pStyle w:val="Bang1"/>
              <w:jc w:val="center"/>
            </w:pPr>
            <w:r>
              <w:rPr>
                <w:color w:val="000000"/>
                <w:sz w:val="22"/>
                <w:szCs w:val="22"/>
              </w:rPr>
              <w:t> 0</w:t>
            </w:r>
          </w:p>
        </w:tc>
        <w:tc>
          <w:tcPr>
            <w:tcW w:w="877" w:type="dxa"/>
            <w:shd w:val="clear" w:color="auto" w:fill="auto"/>
            <w:vAlign w:val="bottom"/>
            <w:hideMark/>
          </w:tcPr>
          <w:p w14:paraId="3E11A403" w14:textId="01209FD6" w:rsidR="0017359D" w:rsidRPr="00106319" w:rsidRDefault="0017359D" w:rsidP="0017359D">
            <w:pPr>
              <w:pStyle w:val="Bang1"/>
              <w:jc w:val="center"/>
            </w:pPr>
            <w:r>
              <w:rPr>
                <w:color w:val="000000"/>
                <w:sz w:val="22"/>
                <w:szCs w:val="22"/>
              </w:rPr>
              <w:t>10</w:t>
            </w:r>
          </w:p>
        </w:tc>
        <w:tc>
          <w:tcPr>
            <w:tcW w:w="835" w:type="dxa"/>
            <w:shd w:val="clear" w:color="auto" w:fill="auto"/>
            <w:vAlign w:val="bottom"/>
            <w:hideMark/>
          </w:tcPr>
          <w:p w14:paraId="45CDDA43" w14:textId="771A8E84" w:rsidR="0017359D" w:rsidRPr="00106319" w:rsidRDefault="0017359D" w:rsidP="0017359D">
            <w:pPr>
              <w:pStyle w:val="Bang1"/>
              <w:jc w:val="center"/>
            </w:pPr>
            <w:r>
              <w:rPr>
                <w:color w:val="000000"/>
                <w:sz w:val="22"/>
                <w:szCs w:val="22"/>
              </w:rPr>
              <w:t> 0</w:t>
            </w:r>
          </w:p>
        </w:tc>
        <w:tc>
          <w:tcPr>
            <w:tcW w:w="981" w:type="dxa"/>
            <w:shd w:val="clear" w:color="auto" w:fill="auto"/>
            <w:vAlign w:val="bottom"/>
            <w:hideMark/>
          </w:tcPr>
          <w:p w14:paraId="053B07A6" w14:textId="1B3CB6F9" w:rsidR="0017359D" w:rsidRPr="00106319" w:rsidRDefault="0017359D" w:rsidP="0017359D">
            <w:pPr>
              <w:pStyle w:val="Bang1"/>
              <w:jc w:val="center"/>
            </w:pPr>
            <w:r>
              <w:rPr>
                <w:color w:val="000000"/>
                <w:sz w:val="22"/>
                <w:szCs w:val="22"/>
              </w:rPr>
              <w:t>24</w:t>
            </w:r>
          </w:p>
        </w:tc>
      </w:tr>
      <w:tr w:rsidR="0017359D" w:rsidRPr="00106319" w14:paraId="7267F3F0" w14:textId="77777777" w:rsidTr="000A0266">
        <w:trPr>
          <w:trHeight w:val="266"/>
          <w:jc w:val="center"/>
        </w:trPr>
        <w:tc>
          <w:tcPr>
            <w:tcW w:w="710" w:type="dxa"/>
            <w:shd w:val="clear" w:color="auto" w:fill="auto"/>
            <w:vAlign w:val="bottom"/>
            <w:hideMark/>
          </w:tcPr>
          <w:p w14:paraId="718EAE33" w14:textId="77777777" w:rsidR="0017359D" w:rsidRPr="00106319" w:rsidRDefault="0017359D" w:rsidP="0017359D">
            <w:pPr>
              <w:pStyle w:val="Bang1"/>
            </w:pPr>
            <w:r w:rsidRPr="00106319">
              <w:t>5</w:t>
            </w:r>
          </w:p>
        </w:tc>
        <w:tc>
          <w:tcPr>
            <w:tcW w:w="1373" w:type="dxa"/>
            <w:shd w:val="clear" w:color="auto" w:fill="auto"/>
            <w:vAlign w:val="bottom"/>
            <w:hideMark/>
          </w:tcPr>
          <w:p w14:paraId="09BDD32A" w14:textId="77777777" w:rsidR="0017359D" w:rsidRPr="00106319" w:rsidRDefault="0017359D" w:rsidP="0017359D">
            <w:pPr>
              <w:pStyle w:val="Bang1"/>
            </w:pPr>
            <w:r w:rsidRPr="00106319">
              <w:t>Vân Canh</w:t>
            </w:r>
          </w:p>
        </w:tc>
        <w:tc>
          <w:tcPr>
            <w:tcW w:w="906" w:type="dxa"/>
            <w:shd w:val="clear" w:color="auto" w:fill="auto"/>
            <w:vAlign w:val="bottom"/>
            <w:hideMark/>
          </w:tcPr>
          <w:p w14:paraId="525AB6D1" w14:textId="6B8854F2" w:rsidR="0017359D" w:rsidRPr="0017359D" w:rsidRDefault="0017359D" w:rsidP="0017359D">
            <w:pPr>
              <w:pStyle w:val="Bang1"/>
              <w:jc w:val="center"/>
              <w:rPr>
                <w:color w:val="FF0000"/>
              </w:rPr>
            </w:pPr>
            <w:r w:rsidRPr="0017359D">
              <w:rPr>
                <w:color w:val="FF0000"/>
                <w:sz w:val="22"/>
                <w:szCs w:val="22"/>
              </w:rPr>
              <w:t>535</w:t>
            </w:r>
          </w:p>
        </w:tc>
        <w:tc>
          <w:tcPr>
            <w:tcW w:w="906" w:type="dxa"/>
            <w:shd w:val="clear" w:color="auto" w:fill="auto"/>
            <w:vAlign w:val="bottom"/>
            <w:hideMark/>
          </w:tcPr>
          <w:p w14:paraId="7D24517B" w14:textId="0A14C70F" w:rsidR="0017359D" w:rsidRPr="0017359D" w:rsidRDefault="0017359D" w:rsidP="0017359D">
            <w:pPr>
              <w:pStyle w:val="Bang1"/>
              <w:jc w:val="center"/>
              <w:rPr>
                <w:color w:val="FF0000"/>
              </w:rPr>
            </w:pPr>
            <w:r w:rsidRPr="0017359D">
              <w:rPr>
                <w:color w:val="FF0000"/>
                <w:sz w:val="22"/>
                <w:szCs w:val="22"/>
              </w:rPr>
              <w:t>659</w:t>
            </w:r>
          </w:p>
        </w:tc>
        <w:tc>
          <w:tcPr>
            <w:tcW w:w="906" w:type="dxa"/>
            <w:shd w:val="clear" w:color="auto" w:fill="auto"/>
            <w:vAlign w:val="bottom"/>
            <w:hideMark/>
          </w:tcPr>
          <w:p w14:paraId="7556C88D" w14:textId="5A254C63" w:rsidR="0017359D" w:rsidRPr="00106319" w:rsidRDefault="0017359D" w:rsidP="0017359D">
            <w:pPr>
              <w:pStyle w:val="Bang1"/>
              <w:jc w:val="center"/>
            </w:pPr>
            <w:r>
              <w:rPr>
                <w:color w:val="000000"/>
                <w:sz w:val="22"/>
                <w:szCs w:val="22"/>
              </w:rPr>
              <w:t>16</w:t>
            </w:r>
          </w:p>
        </w:tc>
        <w:tc>
          <w:tcPr>
            <w:tcW w:w="982" w:type="dxa"/>
            <w:shd w:val="clear" w:color="auto" w:fill="auto"/>
            <w:vAlign w:val="bottom"/>
            <w:hideMark/>
          </w:tcPr>
          <w:p w14:paraId="1D58C695" w14:textId="13D1D801" w:rsidR="0017359D" w:rsidRPr="00106319" w:rsidRDefault="0017359D" w:rsidP="0017359D">
            <w:pPr>
              <w:pStyle w:val="Bang1"/>
              <w:jc w:val="center"/>
            </w:pPr>
            <w:r>
              <w:rPr>
                <w:color w:val="000000"/>
                <w:sz w:val="22"/>
                <w:szCs w:val="22"/>
              </w:rPr>
              <w:t> 0</w:t>
            </w:r>
          </w:p>
        </w:tc>
        <w:tc>
          <w:tcPr>
            <w:tcW w:w="877" w:type="dxa"/>
            <w:shd w:val="clear" w:color="auto" w:fill="auto"/>
            <w:vAlign w:val="bottom"/>
            <w:hideMark/>
          </w:tcPr>
          <w:p w14:paraId="71C6F142" w14:textId="5428105D" w:rsidR="0017359D" w:rsidRPr="00106319" w:rsidRDefault="0017359D" w:rsidP="0017359D">
            <w:pPr>
              <w:pStyle w:val="Bang1"/>
              <w:jc w:val="center"/>
            </w:pPr>
            <w:r>
              <w:rPr>
                <w:color w:val="000000"/>
                <w:sz w:val="22"/>
                <w:szCs w:val="22"/>
              </w:rPr>
              <w:t>20</w:t>
            </w:r>
          </w:p>
        </w:tc>
        <w:tc>
          <w:tcPr>
            <w:tcW w:w="835" w:type="dxa"/>
            <w:shd w:val="clear" w:color="auto" w:fill="auto"/>
            <w:vAlign w:val="bottom"/>
            <w:hideMark/>
          </w:tcPr>
          <w:p w14:paraId="7822547A" w14:textId="6113B2F8" w:rsidR="0017359D" w:rsidRPr="00106319" w:rsidRDefault="0017359D" w:rsidP="0017359D">
            <w:pPr>
              <w:pStyle w:val="Bang1"/>
              <w:jc w:val="center"/>
            </w:pPr>
            <w:r>
              <w:rPr>
                <w:color w:val="000000"/>
                <w:sz w:val="22"/>
                <w:szCs w:val="22"/>
              </w:rPr>
              <w:t> 0</w:t>
            </w:r>
          </w:p>
        </w:tc>
        <w:tc>
          <w:tcPr>
            <w:tcW w:w="981" w:type="dxa"/>
            <w:shd w:val="clear" w:color="auto" w:fill="auto"/>
            <w:vAlign w:val="bottom"/>
            <w:hideMark/>
          </w:tcPr>
          <w:p w14:paraId="580FD4EA" w14:textId="0E8C8234" w:rsidR="0017359D" w:rsidRPr="00106319" w:rsidRDefault="0017359D" w:rsidP="0017359D">
            <w:pPr>
              <w:pStyle w:val="Bang1"/>
              <w:jc w:val="center"/>
            </w:pPr>
            <w:r>
              <w:rPr>
                <w:color w:val="000000"/>
                <w:sz w:val="22"/>
                <w:szCs w:val="22"/>
              </w:rPr>
              <w:t>48</w:t>
            </w:r>
          </w:p>
        </w:tc>
      </w:tr>
      <w:tr w:rsidR="0017359D" w:rsidRPr="00106319" w14:paraId="7B348CB9" w14:textId="77777777" w:rsidTr="000A0266">
        <w:trPr>
          <w:trHeight w:val="266"/>
          <w:jc w:val="center"/>
        </w:trPr>
        <w:tc>
          <w:tcPr>
            <w:tcW w:w="710" w:type="dxa"/>
            <w:shd w:val="clear" w:color="auto" w:fill="auto"/>
            <w:vAlign w:val="bottom"/>
            <w:hideMark/>
          </w:tcPr>
          <w:p w14:paraId="190643B6" w14:textId="77777777" w:rsidR="0017359D" w:rsidRPr="00106319" w:rsidRDefault="0017359D" w:rsidP="0017359D">
            <w:pPr>
              <w:pStyle w:val="Bang1"/>
            </w:pPr>
            <w:r w:rsidRPr="00106319">
              <w:t>6</w:t>
            </w:r>
          </w:p>
        </w:tc>
        <w:tc>
          <w:tcPr>
            <w:tcW w:w="1373" w:type="dxa"/>
            <w:shd w:val="clear" w:color="auto" w:fill="auto"/>
            <w:vAlign w:val="bottom"/>
            <w:hideMark/>
          </w:tcPr>
          <w:p w14:paraId="20606AF8" w14:textId="77777777" w:rsidR="0017359D" w:rsidRPr="00106319" w:rsidRDefault="0017359D" w:rsidP="0017359D">
            <w:pPr>
              <w:pStyle w:val="Bang1"/>
            </w:pPr>
            <w:r w:rsidRPr="00106319">
              <w:t>Hoài Ân</w:t>
            </w:r>
          </w:p>
        </w:tc>
        <w:tc>
          <w:tcPr>
            <w:tcW w:w="906" w:type="dxa"/>
            <w:shd w:val="clear" w:color="auto" w:fill="auto"/>
            <w:vAlign w:val="bottom"/>
            <w:hideMark/>
          </w:tcPr>
          <w:p w14:paraId="2DF47B5F" w14:textId="2424ED75" w:rsidR="0017359D" w:rsidRPr="00106319" w:rsidRDefault="0017359D" w:rsidP="0017359D">
            <w:pPr>
              <w:pStyle w:val="Bang1"/>
              <w:jc w:val="center"/>
            </w:pPr>
            <w:r>
              <w:rPr>
                <w:color w:val="000000"/>
                <w:sz w:val="22"/>
                <w:szCs w:val="22"/>
              </w:rPr>
              <w:t>2</w:t>
            </w:r>
          </w:p>
        </w:tc>
        <w:tc>
          <w:tcPr>
            <w:tcW w:w="906" w:type="dxa"/>
            <w:shd w:val="clear" w:color="auto" w:fill="auto"/>
            <w:vAlign w:val="bottom"/>
            <w:hideMark/>
          </w:tcPr>
          <w:p w14:paraId="172DA5BC" w14:textId="6D1FC23A" w:rsidR="0017359D" w:rsidRPr="00106319" w:rsidRDefault="0017359D" w:rsidP="0017359D">
            <w:pPr>
              <w:pStyle w:val="Bang1"/>
              <w:jc w:val="center"/>
            </w:pPr>
            <w:r>
              <w:rPr>
                <w:color w:val="000000"/>
                <w:sz w:val="22"/>
                <w:szCs w:val="22"/>
              </w:rPr>
              <w:t>3</w:t>
            </w:r>
          </w:p>
        </w:tc>
        <w:tc>
          <w:tcPr>
            <w:tcW w:w="906" w:type="dxa"/>
            <w:shd w:val="clear" w:color="auto" w:fill="auto"/>
            <w:vAlign w:val="bottom"/>
            <w:hideMark/>
          </w:tcPr>
          <w:p w14:paraId="4D3BD5F1" w14:textId="766B1BD6" w:rsidR="0017359D" w:rsidRPr="00106319" w:rsidRDefault="0017359D" w:rsidP="0017359D">
            <w:pPr>
              <w:pStyle w:val="Bang1"/>
              <w:jc w:val="center"/>
            </w:pPr>
            <w:r>
              <w:rPr>
                <w:color w:val="000000"/>
                <w:sz w:val="22"/>
                <w:szCs w:val="22"/>
              </w:rPr>
              <w:t>8</w:t>
            </w:r>
          </w:p>
        </w:tc>
        <w:tc>
          <w:tcPr>
            <w:tcW w:w="982" w:type="dxa"/>
            <w:shd w:val="clear" w:color="auto" w:fill="auto"/>
            <w:vAlign w:val="bottom"/>
            <w:hideMark/>
          </w:tcPr>
          <w:p w14:paraId="0B8B64AE" w14:textId="74586578" w:rsidR="0017359D" w:rsidRPr="00106319" w:rsidRDefault="0017359D" w:rsidP="0017359D">
            <w:pPr>
              <w:pStyle w:val="Bang1"/>
              <w:jc w:val="center"/>
            </w:pPr>
            <w:r>
              <w:rPr>
                <w:color w:val="000000"/>
                <w:sz w:val="22"/>
                <w:szCs w:val="22"/>
              </w:rPr>
              <w:t> 0</w:t>
            </w:r>
          </w:p>
        </w:tc>
        <w:tc>
          <w:tcPr>
            <w:tcW w:w="877" w:type="dxa"/>
            <w:shd w:val="clear" w:color="auto" w:fill="auto"/>
            <w:vAlign w:val="bottom"/>
            <w:hideMark/>
          </w:tcPr>
          <w:p w14:paraId="7DA230C9" w14:textId="19A683F6" w:rsidR="0017359D" w:rsidRPr="00106319" w:rsidRDefault="0017359D" w:rsidP="0017359D">
            <w:pPr>
              <w:pStyle w:val="Bang1"/>
              <w:jc w:val="center"/>
            </w:pPr>
            <w:r>
              <w:rPr>
                <w:color w:val="000000"/>
                <w:sz w:val="22"/>
                <w:szCs w:val="22"/>
              </w:rPr>
              <w:t>10</w:t>
            </w:r>
          </w:p>
        </w:tc>
        <w:tc>
          <w:tcPr>
            <w:tcW w:w="835" w:type="dxa"/>
            <w:shd w:val="clear" w:color="auto" w:fill="auto"/>
            <w:vAlign w:val="bottom"/>
            <w:hideMark/>
          </w:tcPr>
          <w:p w14:paraId="52369D75" w14:textId="7A5DD39B" w:rsidR="0017359D" w:rsidRPr="00106319" w:rsidRDefault="0017359D" w:rsidP="0017359D">
            <w:pPr>
              <w:pStyle w:val="Bang1"/>
              <w:jc w:val="center"/>
            </w:pPr>
            <w:r>
              <w:rPr>
                <w:color w:val="000000"/>
                <w:sz w:val="22"/>
                <w:szCs w:val="22"/>
              </w:rPr>
              <w:t> 0</w:t>
            </w:r>
          </w:p>
        </w:tc>
        <w:tc>
          <w:tcPr>
            <w:tcW w:w="981" w:type="dxa"/>
            <w:shd w:val="clear" w:color="auto" w:fill="auto"/>
            <w:vAlign w:val="bottom"/>
            <w:hideMark/>
          </w:tcPr>
          <w:p w14:paraId="144376E3" w14:textId="57259C8A" w:rsidR="0017359D" w:rsidRPr="00106319" w:rsidRDefault="0017359D" w:rsidP="0017359D">
            <w:pPr>
              <w:pStyle w:val="Bang1"/>
              <w:jc w:val="center"/>
            </w:pPr>
            <w:r>
              <w:rPr>
                <w:color w:val="000000"/>
                <w:sz w:val="22"/>
                <w:szCs w:val="22"/>
              </w:rPr>
              <w:t>24</w:t>
            </w:r>
          </w:p>
        </w:tc>
      </w:tr>
      <w:tr w:rsidR="0017359D" w:rsidRPr="00106319" w14:paraId="63BFBEA4" w14:textId="77777777" w:rsidTr="000A0266">
        <w:trPr>
          <w:trHeight w:val="266"/>
          <w:jc w:val="center"/>
        </w:trPr>
        <w:tc>
          <w:tcPr>
            <w:tcW w:w="710" w:type="dxa"/>
            <w:shd w:val="clear" w:color="auto" w:fill="auto"/>
            <w:vAlign w:val="bottom"/>
            <w:hideMark/>
          </w:tcPr>
          <w:p w14:paraId="2A078022" w14:textId="77777777" w:rsidR="0017359D" w:rsidRPr="00106319" w:rsidRDefault="0017359D" w:rsidP="0017359D">
            <w:pPr>
              <w:pStyle w:val="Bang1"/>
            </w:pPr>
            <w:r w:rsidRPr="00106319">
              <w:t>7</w:t>
            </w:r>
          </w:p>
        </w:tc>
        <w:tc>
          <w:tcPr>
            <w:tcW w:w="1373" w:type="dxa"/>
            <w:shd w:val="clear" w:color="auto" w:fill="auto"/>
            <w:vAlign w:val="bottom"/>
            <w:hideMark/>
          </w:tcPr>
          <w:p w14:paraId="7CCB539E" w14:textId="77777777" w:rsidR="0017359D" w:rsidRPr="00106319" w:rsidRDefault="0017359D" w:rsidP="0017359D">
            <w:pPr>
              <w:pStyle w:val="Bang1"/>
            </w:pPr>
            <w:r w:rsidRPr="00106319">
              <w:t>Phù Mỹ</w:t>
            </w:r>
          </w:p>
        </w:tc>
        <w:tc>
          <w:tcPr>
            <w:tcW w:w="906" w:type="dxa"/>
            <w:shd w:val="clear" w:color="auto" w:fill="auto"/>
            <w:vAlign w:val="bottom"/>
            <w:hideMark/>
          </w:tcPr>
          <w:p w14:paraId="1F53C83D" w14:textId="1A5B4C78" w:rsidR="0017359D" w:rsidRPr="0017359D" w:rsidRDefault="0017359D" w:rsidP="0017359D">
            <w:pPr>
              <w:pStyle w:val="Bang1"/>
              <w:jc w:val="center"/>
            </w:pPr>
            <w:r w:rsidRPr="0017359D">
              <w:rPr>
                <w:sz w:val="22"/>
                <w:szCs w:val="22"/>
              </w:rPr>
              <w:t> 0</w:t>
            </w:r>
          </w:p>
        </w:tc>
        <w:tc>
          <w:tcPr>
            <w:tcW w:w="906" w:type="dxa"/>
            <w:shd w:val="clear" w:color="auto" w:fill="auto"/>
            <w:vAlign w:val="bottom"/>
            <w:hideMark/>
          </w:tcPr>
          <w:p w14:paraId="6C359F1A" w14:textId="3B9144A0" w:rsidR="0017359D" w:rsidRPr="0017359D" w:rsidRDefault="0017359D" w:rsidP="0017359D">
            <w:pPr>
              <w:pStyle w:val="Bang1"/>
              <w:jc w:val="center"/>
            </w:pPr>
            <w:r w:rsidRPr="0017359D">
              <w:rPr>
                <w:sz w:val="22"/>
                <w:szCs w:val="22"/>
              </w:rPr>
              <w:t>0 </w:t>
            </w:r>
          </w:p>
        </w:tc>
        <w:tc>
          <w:tcPr>
            <w:tcW w:w="906" w:type="dxa"/>
            <w:shd w:val="clear" w:color="auto" w:fill="auto"/>
            <w:vAlign w:val="bottom"/>
            <w:hideMark/>
          </w:tcPr>
          <w:p w14:paraId="6025AB91" w14:textId="4F028E55" w:rsidR="0017359D" w:rsidRPr="0017359D" w:rsidRDefault="0017359D" w:rsidP="0017359D">
            <w:pPr>
              <w:pStyle w:val="Bang1"/>
              <w:jc w:val="center"/>
            </w:pPr>
            <w:r w:rsidRPr="0017359D">
              <w:rPr>
                <w:sz w:val="22"/>
                <w:szCs w:val="22"/>
              </w:rPr>
              <w:t> 0</w:t>
            </w:r>
          </w:p>
        </w:tc>
        <w:tc>
          <w:tcPr>
            <w:tcW w:w="982" w:type="dxa"/>
            <w:shd w:val="clear" w:color="auto" w:fill="auto"/>
            <w:vAlign w:val="bottom"/>
            <w:hideMark/>
          </w:tcPr>
          <w:p w14:paraId="2033D516" w14:textId="0425E201" w:rsidR="0017359D" w:rsidRPr="0017359D" w:rsidRDefault="0017359D" w:rsidP="0017359D">
            <w:pPr>
              <w:pStyle w:val="Bang1"/>
              <w:jc w:val="center"/>
            </w:pPr>
            <w:r w:rsidRPr="0017359D">
              <w:rPr>
                <w:sz w:val="22"/>
                <w:szCs w:val="22"/>
              </w:rPr>
              <w:t> 0</w:t>
            </w:r>
          </w:p>
        </w:tc>
        <w:tc>
          <w:tcPr>
            <w:tcW w:w="877" w:type="dxa"/>
            <w:shd w:val="clear" w:color="auto" w:fill="auto"/>
            <w:vAlign w:val="bottom"/>
            <w:hideMark/>
          </w:tcPr>
          <w:p w14:paraId="7F8266AF" w14:textId="7B3B5786" w:rsidR="0017359D" w:rsidRPr="0017359D" w:rsidRDefault="0017359D" w:rsidP="0017359D">
            <w:pPr>
              <w:pStyle w:val="Bang1"/>
              <w:jc w:val="center"/>
            </w:pPr>
            <w:r w:rsidRPr="0017359D">
              <w:rPr>
                <w:sz w:val="22"/>
                <w:szCs w:val="22"/>
              </w:rPr>
              <w:t> 0</w:t>
            </w:r>
          </w:p>
        </w:tc>
        <w:tc>
          <w:tcPr>
            <w:tcW w:w="835" w:type="dxa"/>
            <w:shd w:val="clear" w:color="auto" w:fill="auto"/>
            <w:vAlign w:val="bottom"/>
            <w:hideMark/>
          </w:tcPr>
          <w:p w14:paraId="48AA4288" w14:textId="1A1875CA" w:rsidR="0017359D" w:rsidRPr="0017359D" w:rsidRDefault="0017359D" w:rsidP="0017359D">
            <w:pPr>
              <w:pStyle w:val="Bang1"/>
              <w:jc w:val="center"/>
            </w:pPr>
            <w:r w:rsidRPr="0017359D">
              <w:rPr>
                <w:sz w:val="22"/>
                <w:szCs w:val="22"/>
              </w:rPr>
              <w:t> 0</w:t>
            </w:r>
          </w:p>
        </w:tc>
        <w:tc>
          <w:tcPr>
            <w:tcW w:w="981" w:type="dxa"/>
            <w:shd w:val="clear" w:color="auto" w:fill="auto"/>
            <w:vAlign w:val="bottom"/>
            <w:hideMark/>
          </w:tcPr>
          <w:p w14:paraId="46C73818" w14:textId="2CD4CFF9" w:rsidR="0017359D" w:rsidRPr="0017359D" w:rsidRDefault="0017359D" w:rsidP="0017359D">
            <w:pPr>
              <w:pStyle w:val="Bang1"/>
              <w:jc w:val="center"/>
            </w:pPr>
            <w:r w:rsidRPr="0017359D">
              <w:rPr>
                <w:sz w:val="22"/>
                <w:szCs w:val="22"/>
              </w:rPr>
              <w:t>0 </w:t>
            </w:r>
          </w:p>
        </w:tc>
      </w:tr>
      <w:tr w:rsidR="0017359D" w:rsidRPr="00106319" w14:paraId="66DD3E67" w14:textId="77777777" w:rsidTr="000A0266">
        <w:trPr>
          <w:trHeight w:val="266"/>
          <w:jc w:val="center"/>
        </w:trPr>
        <w:tc>
          <w:tcPr>
            <w:tcW w:w="710" w:type="dxa"/>
            <w:shd w:val="clear" w:color="auto" w:fill="auto"/>
            <w:vAlign w:val="bottom"/>
            <w:hideMark/>
          </w:tcPr>
          <w:p w14:paraId="4E01962F" w14:textId="77777777" w:rsidR="0017359D" w:rsidRPr="00106319" w:rsidRDefault="0017359D" w:rsidP="0017359D">
            <w:pPr>
              <w:pStyle w:val="Bang1"/>
            </w:pPr>
            <w:r w:rsidRPr="00106319">
              <w:t>8</w:t>
            </w:r>
          </w:p>
        </w:tc>
        <w:tc>
          <w:tcPr>
            <w:tcW w:w="1373" w:type="dxa"/>
            <w:shd w:val="clear" w:color="auto" w:fill="auto"/>
            <w:vAlign w:val="bottom"/>
            <w:hideMark/>
          </w:tcPr>
          <w:p w14:paraId="2DEB658A" w14:textId="77777777" w:rsidR="0017359D" w:rsidRPr="00106319" w:rsidRDefault="0017359D" w:rsidP="0017359D">
            <w:pPr>
              <w:pStyle w:val="Bang1"/>
            </w:pPr>
            <w:r w:rsidRPr="00106319">
              <w:t>Phù Cát</w:t>
            </w:r>
          </w:p>
        </w:tc>
        <w:tc>
          <w:tcPr>
            <w:tcW w:w="906" w:type="dxa"/>
            <w:shd w:val="clear" w:color="auto" w:fill="auto"/>
            <w:vAlign w:val="bottom"/>
            <w:hideMark/>
          </w:tcPr>
          <w:p w14:paraId="3AA31827" w14:textId="154289E9" w:rsidR="0017359D" w:rsidRPr="00106319" w:rsidRDefault="0017359D" w:rsidP="0017359D">
            <w:pPr>
              <w:pStyle w:val="Bang1"/>
              <w:jc w:val="center"/>
            </w:pPr>
            <w:r>
              <w:rPr>
                <w:color w:val="000000"/>
                <w:sz w:val="22"/>
                <w:szCs w:val="22"/>
              </w:rPr>
              <w:t>1</w:t>
            </w:r>
          </w:p>
        </w:tc>
        <w:tc>
          <w:tcPr>
            <w:tcW w:w="906" w:type="dxa"/>
            <w:shd w:val="clear" w:color="auto" w:fill="auto"/>
            <w:vAlign w:val="bottom"/>
            <w:hideMark/>
          </w:tcPr>
          <w:p w14:paraId="1DE272C7" w14:textId="14BE67BB" w:rsidR="0017359D" w:rsidRPr="00106319" w:rsidRDefault="0017359D" w:rsidP="0017359D">
            <w:pPr>
              <w:pStyle w:val="Bang1"/>
              <w:jc w:val="center"/>
            </w:pPr>
            <w:r>
              <w:rPr>
                <w:color w:val="000000"/>
                <w:sz w:val="22"/>
                <w:szCs w:val="22"/>
              </w:rPr>
              <w:t>1</w:t>
            </w:r>
          </w:p>
        </w:tc>
        <w:tc>
          <w:tcPr>
            <w:tcW w:w="906" w:type="dxa"/>
            <w:shd w:val="clear" w:color="auto" w:fill="auto"/>
            <w:vAlign w:val="bottom"/>
            <w:hideMark/>
          </w:tcPr>
          <w:p w14:paraId="1359F145" w14:textId="679E1DF7" w:rsidR="0017359D" w:rsidRPr="00106319" w:rsidRDefault="0017359D" w:rsidP="0017359D">
            <w:pPr>
              <w:pStyle w:val="Bang1"/>
              <w:jc w:val="center"/>
            </w:pPr>
            <w:r>
              <w:rPr>
                <w:color w:val="000000"/>
                <w:sz w:val="22"/>
                <w:szCs w:val="22"/>
              </w:rPr>
              <w:t>4</w:t>
            </w:r>
          </w:p>
        </w:tc>
        <w:tc>
          <w:tcPr>
            <w:tcW w:w="982" w:type="dxa"/>
            <w:shd w:val="clear" w:color="auto" w:fill="auto"/>
            <w:vAlign w:val="bottom"/>
            <w:hideMark/>
          </w:tcPr>
          <w:p w14:paraId="7C89A7A6" w14:textId="3C5BEAC7" w:rsidR="0017359D" w:rsidRPr="00106319" w:rsidRDefault="0017359D" w:rsidP="0017359D">
            <w:pPr>
              <w:pStyle w:val="Bang1"/>
              <w:jc w:val="center"/>
            </w:pPr>
            <w:r>
              <w:rPr>
                <w:color w:val="000000"/>
                <w:sz w:val="22"/>
                <w:szCs w:val="22"/>
              </w:rPr>
              <w:t> 0</w:t>
            </w:r>
          </w:p>
        </w:tc>
        <w:tc>
          <w:tcPr>
            <w:tcW w:w="877" w:type="dxa"/>
            <w:shd w:val="clear" w:color="auto" w:fill="auto"/>
            <w:vAlign w:val="bottom"/>
            <w:hideMark/>
          </w:tcPr>
          <w:p w14:paraId="47F1855D" w14:textId="3B9E0837" w:rsidR="0017359D" w:rsidRPr="00106319" w:rsidRDefault="0017359D" w:rsidP="0017359D">
            <w:pPr>
              <w:pStyle w:val="Bang1"/>
              <w:jc w:val="center"/>
            </w:pPr>
            <w:r>
              <w:rPr>
                <w:color w:val="000000"/>
                <w:sz w:val="22"/>
                <w:szCs w:val="22"/>
              </w:rPr>
              <w:t>5</w:t>
            </w:r>
          </w:p>
        </w:tc>
        <w:tc>
          <w:tcPr>
            <w:tcW w:w="835" w:type="dxa"/>
            <w:shd w:val="clear" w:color="auto" w:fill="auto"/>
            <w:vAlign w:val="bottom"/>
            <w:hideMark/>
          </w:tcPr>
          <w:p w14:paraId="17961695" w14:textId="33792436" w:rsidR="0017359D" w:rsidRPr="00106319" w:rsidRDefault="0017359D" w:rsidP="0017359D">
            <w:pPr>
              <w:pStyle w:val="Bang1"/>
              <w:jc w:val="center"/>
            </w:pPr>
            <w:r>
              <w:rPr>
                <w:color w:val="000000"/>
                <w:sz w:val="22"/>
                <w:szCs w:val="22"/>
              </w:rPr>
              <w:t> 0</w:t>
            </w:r>
          </w:p>
        </w:tc>
        <w:tc>
          <w:tcPr>
            <w:tcW w:w="981" w:type="dxa"/>
            <w:shd w:val="clear" w:color="auto" w:fill="auto"/>
            <w:vAlign w:val="bottom"/>
            <w:hideMark/>
          </w:tcPr>
          <w:p w14:paraId="73ED04C7" w14:textId="056E5938" w:rsidR="0017359D" w:rsidRPr="00106319" w:rsidRDefault="0017359D" w:rsidP="0017359D">
            <w:pPr>
              <w:pStyle w:val="Bang1"/>
              <w:jc w:val="center"/>
            </w:pPr>
            <w:r>
              <w:rPr>
                <w:color w:val="000000"/>
                <w:sz w:val="22"/>
                <w:szCs w:val="22"/>
              </w:rPr>
              <w:t>12</w:t>
            </w:r>
          </w:p>
        </w:tc>
      </w:tr>
      <w:tr w:rsidR="0017359D" w:rsidRPr="00106319" w14:paraId="55EA01BD" w14:textId="77777777" w:rsidTr="000A0266">
        <w:trPr>
          <w:trHeight w:val="266"/>
          <w:jc w:val="center"/>
        </w:trPr>
        <w:tc>
          <w:tcPr>
            <w:tcW w:w="710" w:type="dxa"/>
            <w:shd w:val="clear" w:color="auto" w:fill="auto"/>
            <w:vAlign w:val="bottom"/>
            <w:hideMark/>
          </w:tcPr>
          <w:p w14:paraId="50AFD5DA" w14:textId="77777777" w:rsidR="0017359D" w:rsidRPr="00106319" w:rsidRDefault="0017359D" w:rsidP="0017359D">
            <w:pPr>
              <w:pStyle w:val="Bang1"/>
            </w:pPr>
            <w:r w:rsidRPr="00106319">
              <w:t>9</w:t>
            </w:r>
          </w:p>
        </w:tc>
        <w:tc>
          <w:tcPr>
            <w:tcW w:w="1373" w:type="dxa"/>
            <w:shd w:val="clear" w:color="auto" w:fill="auto"/>
            <w:vAlign w:val="bottom"/>
            <w:hideMark/>
          </w:tcPr>
          <w:p w14:paraId="04ABDD46" w14:textId="77777777" w:rsidR="0017359D" w:rsidRPr="00106319" w:rsidRDefault="0017359D" w:rsidP="0017359D">
            <w:pPr>
              <w:pStyle w:val="Bang1"/>
            </w:pPr>
            <w:r w:rsidRPr="00106319">
              <w:t>Tuy Phước</w:t>
            </w:r>
          </w:p>
        </w:tc>
        <w:tc>
          <w:tcPr>
            <w:tcW w:w="906" w:type="dxa"/>
            <w:shd w:val="clear" w:color="auto" w:fill="auto"/>
            <w:vAlign w:val="bottom"/>
            <w:hideMark/>
          </w:tcPr>
          <w:p w14:paraId="50546812" w14:textId="756179A1" w:rsidR="0017359D" w:rsidRPr="00106319" w:rsidRDefault="0017359D" w:rsidP="0017359D">
            <w:pPr>
              <w:pStyle w:val="Bang1"/>
              <w:jc w:val="center"/>
            </w:pPr>
            <w:r>
              <w:rPr>
                <w:color w:val="000000"/>
                <w:sz w:val="22"/>
                <w:szCs w:val="22"/>
              </w:rPr>
              <w:t>3</w:t>
            </w:r>
          </w:p>
        </w:tc>
        <w:tc>
          <w:tcPr>
            <w:tcW w:w="906" w:type="dxa"/>
            <w:shd w:val="clear" w:color="auto" w:fill="auto"/>
            <w:vAlign w:val="bottom"/>
            <w:hideMark/>
          </w:tcPr>
          <w:p w14:paraId="512969BB" w14:textId="37840FD9" w:rsidR="0017359D" w:rsidRPr="00106319" w:rsidRDefault="0017359D" w:rsidP="0017359D">
            <w:pPr>
              <w:pStyle w:val="Bang1"/>
              <w:jc w:val="center"/>
            </w:pPr>
            <w:r>
              <w:rPr>
                <w:color w:val="000000"/>
                <w:sz w:val="22"/>
                <w:szCs w:val="22"/>
              </w:rPr>
              <w:t>3</w:t>
            </w:r>
          </w:p>
        </w:tc>
        <w:tc>
          <w:tcPr>
            <w:tcW w:w="906" w:type="dxa"/>
            <w:shd w:val="clear" w:color="auto" w:fill="auto"/>
            <w:vAlign w:val="bottom"/>
            <w:hideMark/>
          </w:tcPr>
          <w:p w14:paraId="3CCA1A0E" w14:textId="6060C322" w:rsidR="0017359D" w:rsidRPr="00106319" w:rsidRDefault="0017359D" w:rsidP="0017359D">
            <w:pPr>
              <w:pStyle w:val="Bang1"/>
              <w:jc w:val="center"/>
            </w:pPr>
            <w:r>
              <w:rPr>
                <w:color w:val="000000"/>
                <w:sz w:val="22"/>
                <w:szCs w:val="22"/>
              </w:rPr>
              <w:t>4</w:t>
            </w:r>
          </w:p>
        </w:tc>
        <w:tc>
          <w:tcPr>
            <w:tcW w:w="982" w:type="dxa"/>
            <w:shd w:val="clear" w:color="auto" w:fill="auto"/>
            <w:vAlign w:val="bottom"/>
            <w:hideMark/>
          </w:tcPr>
          <w:p w14:paraId="30564CE0" w14:textId="2D4A976C" w:rsidR="0017359D" w:rsidRPr="00106319" w:rsidRDefault="0017359D" w:rsidP="0017359D">
            <w:pPr>
              <w:pStyle w:val="Bang1"/>
              <w:jc w:val="center"/>
            </w:pPr>
            <w:r>
              <w:rPr>
                <w:color w:val="000000"/>
                <w:sz w:val="22"/>
                <w:szCs w:val="22"/>
              </w:rPr>
              <w:t> 0</w:t>
            </w:r>
          </w:p>
        </w:tc>
        <w:tc>
          <w:tcPr>
            <w:tcW w:w="877" w:type="dxa"/>
            <w:shd w:val="clear" w:color="auto" w:fill="auto"/>
            <w:vAlign w:val="bottom"/>
            <w:hideMark/>
          </w:tcPr>
          <w:p w14:paraId="79CFF348" w14:textId="369CEA22" w:rsidR="0017359D" w:rsidRPr="00106319" w:rsidRDefault="0017359D" w:rsidP="0017359D">
            <w:pPr>
              <w:pStyle w:val="Bang1"/>
              <w:jc w:val="center"/>
            </w:pPr>
            <w:r>
              <w:rPr>
                <w:color w:val="000000"/>
                <w:sz w:val="22"/>
                <w:szCs w:val="22"/>
              </w:rPr>
              <w:t>5</w:t>
            </w:r>
          </w:p>
        </w:tc>
        <w:tc>
          <w:tcPr>
            <w:tcW w:w="835" w:type="dxa"/>
            <w:shd w:val="clear" w:color="auto" w:fill="auto"/>
            <w:vAlign w:val="bottom"/>
            <w:hideMark/>
          </w:tcPr>
          <w:p w14:paraId="39B4FD0E" w14:textId="439E6643" w:rsidR="0017359D" w:rsidRPr="00106319" w:rsidRDefault="0017359D" w:rsidP="0017359D">
            <w:pPr>
              <w:pStyle w:val="Bang1"/>
              <w:jc w:val="center"/>
            </w:pPr>
            <w:r>
              <w:rPr>
                <w:color w:val="000000"/>
                <w:sz w:val="22"/>
                <w:szCs w:val="22"/>
              </w:rPr>
              <w:t> 0</w:t>
            </w:r>
          </w:p>
        </w:tc>
        <w:tc>
          <w:tcPr>
            <w:tcW w:w="981" w:type="dxa"/>
            <w:shd w:val="clear" w:color="auto" w:fill="auto"/>
            <w:vAlign w:val="bottom"/>
            <w:hideMark/>
          </w:tcPr>
          <w:p w14:paraId="6F5CCB23" w14:textId="695B5A67" w:rsidR="0017359D" w:rsidRPr="00106319" w:rsidRDefault="0017359D" w:rsidP="0017359D">
            <w:pPr>
              <w:pStyle w:val="Bang1"/>
              <w:jc w:val="center"/>
            </w:pPr>
            <w:r>
              <w:rPr>
                <w:color w:val="000000"/>
                <w:sz w:val="22"/>
                <w:szCs w:val="22"/>
              </w:rPr>
              <w:t>12</w:t>
            </w:r>
          </w:p>
        </w:tc>
      </w:tr>
      <w:tr w:rsidR="0017359D" w:rsidRPr="00106319" w14:paraId="0550671A" w14:textId="77777777" w:rsidTr="000A0266">
        <w:trPr>
          <w:trHeight w:val="266"/>
          <w:jc w:val="center"/>
        </w:trPr>
        <w:tc>
          <w:tcPr>
            <w:tcW w:w="710" w:type="dxa"/>
            <w:shd w:val="clear" w:color="auto" w:fill="auto"/>
            <w:vAlign w:val="bottom"/>
            <w:hideMark/>
          </w:tcPr>
          <w:p w14:paraId="0D518B9A" w14:textId="77777777" w:rsidR="0017359D" w:rsidRPr="00106319" w:rsidRDefault="0017359D" w:rsidP="0017359D">
            <w:pPr>
              <w:pStyle w:val="Bang1"/>
            </w:pPr>
            <w:r w:rsidRPr="00106319">
              <w:t>10</w:t>
            </w:r>
          </w:p>
        </w:tc>
        <w:tc>
          <w:tcPr>
            <w:tcW w:w="1373" w:type="dxa"/>
            <w:shd w:val="clear" w:color="auto" w:fill="auto"/>
            <w:vAlign w:val="bottom"/>
            <w:hideMark/>
          </w:tcPr>
          <w:p w14:paraId="0C65418E" w14:textId="77777777" w:rsidR="0017359D" w:rsidRPr="00106319" w:rsidRDefault="0017359D" w:rsidP="0017359D">
            <w:pPr>
              <w:pStyle w:val="Bang1"/>
            </w:pPr>
            <w:r w:rsidRPr="00106319">
              <w:t>Tây Sơn</w:t>
            </w:r>
          </w:p>
        </w:tc>
        <w:tc>
          <w:tcPr>
            <w:tcW w:w="906" w:type="dxa"/>
            <w:shd w:val="clear" w:color="auto" w:fill="auto"/>
            <w:vAlign w:val="bottom"/>
            <w:hideMark/>
          </w:tcPr>
          <w:p w14:paraId="23909751" w14:textId="70A81747" w:rsidR="0017359D" w:rsidRPr="00106319" w:rsidRDefault="0017359D" w:rsidP="0017359D">
            <w:pPr>
              <w:pStyle w:val="Bang1"/>
              <w:jc w:val="center"/>
            </w:pPr>
            <w:r>
              <w:rPr>
                <w:color w:val="000000"/>
                <w:sz w:val="22"/>
                <w:szCs w:val="22"/>
              </w:rPr>
              <w:t>9</w:t>
            </w:r>
          </w:p>
        </w:tc>
        <w:tc>
          <w:tcPr>
            <w:tcW w:w="906" w:type="dxa"/>
            <w:shd w:val="clear" w:color="auto" w:fill="auto"/>
            <w:vAlign w:val="bottom"/>
            <w:hideMark/>
          </w:tcPr>
          <w:p w14:paraId="7D09B0C6" w14:textId="7B91F447" w:rsidR="0017359D" w:rsidRPr="00106319" w:rsidRDefault="0017359D" w:rsidP="0017359D">
            <w:pPr>
              <w:pStyle w:val="Bang1"/>
              <w:jc w:val="center"/>
            </w:pPr>
            <w:r>
              <w:rPr>
                <w:color w:val="000000"/>
                <w:sz w:val="22"/>
                <w:szCs w:val="22"/>
              </w:rPr>
              <w:t>10</w:t>
            </w:r>
          </w:p>
        </w:tc>
        <w:tc>
          <w:tcPr>
            <w:tcW w:w="906" w:type="dxa"/>
            <w:shd w:val="clear" w:color="auto" w:fill="auto"/>
            <w:vAlign w:val="bottom"/>
            <w:hideMark/>
          </w:tcPr>
          <w:p w14:paraId="77CF9E87" w14:textId="295540CE" w:rsidR="0017359D" w:rsidRPr="00106319" w:rsidRDefault="0017359D" w:rsidP="0017359D">
            <w:pPr>
              <w:pStyle w:val="Bang1"/>
              <w:jc w:val="center"/>
            </w:pPr>
            <w:r>
              <w:rPr>
                <w:color w:val="000000"/>
                <w:sz w:val="22"/>
                <w:szCs w:val="22"/>
              </w:rPr>
              <w:t>4</w:t>
            </w:r>
          </w:p>
        </w:tc>
        <w:tc>
          <w:tcPr>
            <w:tcW w:w="982" w:type="dxa"/>
            <w:shd w:val="clear" w:color="auto" w:fill="auto"/>
            <w:vAlign w:val="bottom"/>
            <w:hideMark/>
          </w:tcPr>
          <w:p w14:paraId="730191F5" w14:textId="219FCB33" w:rsidR="0017359D" w:rsidRPr="00106319" w:rsidRDefault="0017359D" w:rsidP="0017359D">
            <w:pPr>
              <w:pStyle w:val="Bang1"/>
              <w:jc w:val="center"/>
            </w:pPr>
            <w:r>
              <w:rPr>
                <w:color w:val="000000"/>
                <w:sz w:val="22"/>
                <w:szCs w:val="22"/>
              </w:rPr>
              <w:t> 0</w:t>
            </w:r>
          </w:p>
        </w:tc>
        <w:tc>
          <w:tcPr>
            <w:tcW w:w="877" w:type="dxa"/>
            <w:shd w:val="clear" w:color="auto" w:fill="auto"/>
            <w:vAlign w:val="bottom"/>
            <w:hideMark/>
          </w:tcPr>
          <w:p w14:paraId="1E495A05" w14:textId="17CD8175" w:rsidR="0017359D" w:rsidRPr="00106319" w:rsidRDefault="0017359D" w:rsidP="0017359D">
            <w:pPr>
              <w:pStyle w:val="Bang1"/>
              <w:jc w:val="center"/>
            </w:pPr>
            <w:r>
              <w:rPr>
                <w:color w:val="000000"/>
                <w:sz w:val="22"/>
                <w:szCs w:val="22"/>
              </w:rPr>
              <w:t>5</w:t>
            </w:r>
          </w:p>
        </w:tc>
        <w:tc>
          <w:tcPr>
            <w:tcW w:w="835" w:type="dxa"/>
            <w:shd w:val="clear" w:color="auto" w:fill="auto"/>
            <w:vAlign w:val="bottom"/>
            <w:hideMark/>
          </w:tcPr>
          <w:p w14:paraId="7F0F2896" w14:textId="7A5EA696" w:rsidR="0017359D" w:rsidRPr="00106319" w:rsidRDefault="0017359D" w:rsidP="0017359D">
            <w:pPr>
              <w:pStyle w:val="Bang1"/>
              <w:jc w:val="center"/>
            </w:pPr>
            <w:r>
              <w:rPr>
                <w:color w:val="000000"/>
                <w:sz w:val="22"/>
                <w:szCs w:val="22"/>
              </w:rPr>
              <w:t> 0</w:t>
            </w:r>
          </w:p>
        </w:tc>
        <w:tc>
          <w:tcPr>
            <w:tcW w:w="981" w:type="dxa"/>
            <w:shd w:val="clear" w:color="auto" w:fill="auto"/>
            <w:vAlign w:val="bottom"/>
            <w:hideMark/>
          </w:tcPr>
          <w:p w14:paraId="0394FA3B" w14:textId="1D473BAA" w:rsidR="0017359D" w:rsidRPr="00106319" w:rsidRDefault="0017359D" w:rsidP="0017359D">
            <w:pPr>
              <w:pStyle w:val="Bang1"/>
              <w:jc w:val="center"/>
            </w:pPr>
            <w:r>
              <w:rPr>
                <w:color w:val="000000"/>
                <w:sz w:val="22"/>
                <w:szCs w:val="22"/>
              </w:rPr>
              <w:t>12</w:t>
            </w:r>
          </w:p>
        </w:tc>
      </w:tr>
      <w:tr w:rsidR="0017359D" w:rsidRPr="00106319" w14:paraId="128ED070" w14:textId="77777777" w:rsidTr="000A0266">
        <w:trPr>
          <w:trHeight w:val="266"/>
          <w:jc w:val="center"/>
        </w:trPr>
        <w:tc>
          <w:tcPr>
            <w:tcW w:w="710" w:type="dxa"/>
            <w:shd w:val="clear" w:color="auto" w:fill="auto"/>
            <w:vAlign w:val="bottom"/>
            <w:hideMark/>
          </w:tcPr>
          <w:p w14:paraId="789016BA" w14:textId="77777777" w:rsidR="0017359D" w:rsidRPr="00106319" w:rsidRDefault="0017359D" w:rsidP="0017359D">
            <w:pPr>
              <w:pStyle w:val="Bang1"/>
            </w:pPr>
            <w:r w:rsidRPr="00106319">
              <w:t>11</w:t>
            </w:r>
          </w:p>
        </w:tc>
        <w:tc>
          <w:tcPr>
            <w:tcW w:w="1373" w:type="dxa"/>
            <w:shd w:val="clear" w:color="auto" w:fill="auto"/>
            <w:vAlign w:val="bottom"/>
            <w:hideMark/>
          </w:tcPr>
          <w:p w14:paraId="4AC4C5F2" w14:textId="77777777" w:rsidR="0017359D" w:rsidRPr="00106319" w:rsidRDefault="0017359D" w:rsidP="0017359D">
            <w:pPr>
              <w:pStyle w:val="Bang1"/>
            </w:pPr>
            <w:r w:rsidRPr="00106319">
              <w:t>Vĩnh Thạnh</w:t>
            </w:r>
          </w:p>
        </w:tc>
        <w:tc>
          <w:tcPr>
            <w:tcW w:w="906" w:type="dxa"/>
            <w:shd w:val="clear" w:color="auto" w:fill="auto"/>
            <w:vAlign w:val="bottom"/>
            <w:hideMark/>
          </w:tcPr>
          <w:p w14:paraId="79EAAFCD" w14:textId="50C8A06E" w:rsidR="0017359D" w:rsidRPr="00106319" w:rsidRDefault="0017359D" w:rsidP="0017359D">
            <w:pPr>
              <w:pStyle w:val="Bang1"/>
              <w:jc w:val="center"/>
            </w:pPr>
            <w:r>
              <w:rPr>
                <w:color w:val="000000"/>
                <w:sz w:val="22"/>
                <w:szCs w:val="22"/>
              </w:rPr>
              <w:t>2</w:t>
            </w:r>
          </w:p>
        </w:tc>
        <w:tc>
          <w:tcPr>
            <w:tcW w:w="906" w:type="dxa"/>
            <w:shd w:val="clear" w:color="auto" w:fill="auto"/>
            <w:vAlign w:val="bottom"/>
            <w:hideMark/>
          </w:tcPr>
          <w:p w14:paraId="3B6731FA" w14:textId="3BBF743A" w:rsidR="0017359D" w:rsidRPr="00106319" w:rsidRDefault="0017359D" w:rsidP="0017359D">
            <w:pPr>
              <w:pStyle w:val="Bang1"/>
              <w:jc w:val="center"/>
            </w:pPr>
            <w:r>
              <w:rPr>
                <w:color w:val="000000"/>
                <w:sz w:val="22"/>
                <w:szCs w:val="22"/>
              </w:rPr>
              <w:t>2</w:t>
            </w:r>
          </w:p>
        </w:tc>
        <w:tc>
          <w:tcPr>
            <w:tcW w:w="906" w:type="dxa"/>
            <w:shd w:val="clear" w:color="auto" w:fill="auto"/>
            <w:vAlign w:val="bottom"/>
            <w:hideMark/>
          </w:tcPr>
          <w:p w14:paraId="00F509E2" w14:textId="3ADAADDC" w:rsidR="0017359D" w:rsidRPr="00106319" w:rsidRDefault="0017359D" w:rsidP="0017359D">
            <w:pPr>
              <w:pStyle w:val="Bang1"/>
              <w:jc w:val="center"/>
            </w:pPr>
            <w:r>
              <w:rPr>
                <w:color w:val="000000"/>
                <w:sz w:val="22"/>
                <w:szCs w:val="22"/>
              </w:rPr>
              <w:t>4</w:t>
            </w:r>
          </w:p>
        </w:tc>
        <w:tc>
          <w:tcPr>
            <w:tcW w:w="982" w:type="dxa"/>
            <w:shd w:val="clear" w:color="auto" w:fill="auto"/>
            <w:vAlign w:val="bottom"/>
            <w:hideMark/>
          </w:tcPr>
          <w:p w14:paraId="5388D035" w14:textId="0A432984" w:rsidR="0017359D" w:rsidRPr="00106319" w:rsidRDefault="0017359D" w:rsidP="0017359D">
            <w:pPr>
              <w:pStyle w:val="Bang1"/>
              <w:jc w:val="center"/>
            </w:pPr>
            <w:r>
              <w:rPr>
                <w:color w:val="000000"/>
                <w:sz w:val="22"/>
                <w:szCs w:val="22"/>
              </w:rPr>
              <w:t> 0</w:t>
            </w:r>
          </w:p>
        </w:tc>
        <w:tc>
          <w:tcPr>
            <w:tcW w:w="877" w:type="dxa"/>
            <w:shd w:val="clear" w:color="auto" w:fill="auto"/>
            <w:vAlign w:val="bottom"/>
            <w:hideMark/>
          </w:tcPr>
          <w:p w14:paraId="42A8686E" w14:textId="03A71C5A" w:rsidR="0017359D" w:rsidRPr="00106319" w:rsidRDefault="0017359D" w:rsidP="0017359D">
            <w:pPr>
              <w:pStyle w:val="Bang1"/>
              <w:jc w:val="center"/>
            </w:pPr>
            <w:r>
              <w:rPr>
                <w:color w:val="000000"/>
                <w:sz w:val="22"/>
                <w:szCs w:val="22"/>
              </w:rPr>
              <w:t>5</w:t>
            </w:r>
          </w:p>
        </w:tc>
        <w:tc>
          <w:tcPr>
            <w:tcW w:w="835" w:type="dxa"/>
            <w:shd w:val="clear" w:color="auto" w:fill="auto"/>
            <w:vAlign w:val="bottom"/>
            <w:hideMark/>
          </w:tcPr>
          <w:p w14:paraId="51BB2DD5" w14:textId="0AD9DCD8" w:rsidR="0017359D" w:rsidRPr="00106319" w:rsidRDefault="0017359D" w:rsidP="0017359D">
            <w:pPr>
              <w:pStyle w:val="Bang1"/>
              <w:jc w:val="center"/>
            </w:pPr>
            <w:r>
              <w:rPr>
                <w:color w:val="000000"/>
                <w:sz w:val="22"/>
                <w:szCs w:val="22"/>
              </w:rPr>
              <w:t> 0</w:t>
            </w:r>
          </w:p>
        </w:tc>
        <w:tc>
          <w:tcPr>
            <w:tcW w:w="981" w:type="dxa"/>
            <w:shd w:val="clear" w:color="auto" w:fill="auto"/>
            <w:vAlign w:val="bottom"/>
            <w:hideMark/>
          </w:tcPr>
          <w:p w14:paraId="14DA3779" w14:textId="7613F29F" w:rsidR="0017359D" w:rsidRPr="00106319" w:rsidRDefault="0017359D" w:rsidP="0017359D">
            <w:pPr>
              <w:pStyle w:val="Bang1"/>
              <w:jc w:val="center"/>
            </w:pPr>
            <w:r>
              <w:rPr>
                <w:color w:val="000000"/>
                <w:sz w:val="22"/>
                <w:szCs w:val="22"/>
              </w:rPr>
              <w:t>12</w:t>
            </w:r>
          </w:p>
        </w:tc>
      </w:tr>
      <w:tr w:rsidR="00C70ADF" w:rsidRPr="00106319" w14:paraId="23FB053D" w14:textId="77777777" w:rsidTr="000A0266">
        <w:trPr>
          <w:trHeight w:val="266"/>
          <w:jc w:val="center"/>
        </w:trPr>
        <w:tc>
          <w:tcPr>
            <w:tcW w:w="710" w:type="dxa"/>
            <w:shd w:val="clear" w:color="auto" w:fill="auto"/>
            <w:vAlign w:val="bottom"/>
            <w:hideMark/>
          </w:tcPr>
          <w:p w14:paraId="0BDF0400" w14:textId="77777777" w:rsidR="00C70ADF" w:rsidRPr="00106319" w:rsidRDefault="00C70ADF" w:rsidP="00C70ADF">
            <w:pPr>
              <w:pStyle w:val="Bang1"/>
            </w:pPr>
            <w:r w:rsidRPr="00106319">
              <w:t> </w:t>
            </w:r>
          </w:p>
        </w:tc>
        <w:tc>
          <w:tcPr>
            <w:tcW w:w="1373" w:type="dxa"/>
            <w:shd w:val="clear" w:color="auto" w:fill="auto"/>
            <w:vAlign w:val="bottom"/>
            <w:hideMark/>
          </w:tcPr>
          <w:p w14:paraId="05A92708" w14:textId="77777777" w:rsidR="00C70ADF" w:rsidRPr="00106319" w:rsidRDefault="00C70ADF" w:rsidP="00C70ADF">
            <w:pPr>
              <w:pStyle w:val="Bang1"/>
              <w:rPr>
                <w:b/>
                <w:bCs w:val="0"/>
              </w:rPr>
            </w:pPr>
            <w:r w:rsidRPr="00106319">
              <w:rPr>
                <w:b/>
                <w:bCs w:val="0"/>
              </w:rPr>
              <w:t>Toàn tỉnh</w:t>
            </w:r>
          </w:p>
        </w:tc>
        <w:tc>
          <w:tcPr>
            <w:tcW w:w="906" w:type="dxa"/>
            <w:shd w:val="clear" w:color="auto" w:fill="auto"/>
            <w:vAlign w:val="bottom"/>
            <w:hideMark/>
          </w:tcPr>
          <w:p w14:paraId="454B05C5" w14:textId="6C823B1D" w:rsidR="00C70ADF" w:rsidRPr="00106319" w:rsidRDefault="00C70ADF" w:rsidP="00C70ADF">
            <w:pPr>
              <w:pStyle w:val="Bang1"/>
              <w:jc w:val="center"/>
              <w:rPr>
                <w:b/>
                <w:bCs w:val="0"/>
              </w:rPr>
            </w:pPr>
            <w:r>
              <w:rPr>
                <w:b/>
                <w:bCs w:val="0"/>
                <w:color w:val="000000"/>
                <w:sz w:val="22"/>
                <w:szCs w:val="22"/>
              </w:rPr>
              <w:t>680</w:t>
            </w:r>
          </w:p>
        </w:tc>
        <w:tc>
          <w:tcPr>
            <w:tcW w:w="906" w:type="dxa"/>
            <w:shd w:val="clear" w:color="auto" w:fill="auto"/>
            <w:vAlign w:val="bottom"/>
            <w:hideMark/>
          </w:tcPr>
          <w:p w14:paraId="6A292251" w14:textId="5CC35888" w:rsidR="00C70ADF" w:rsidRPr="00106319" w:rsidRDefault="00C70ADF" w:rsidP="00C70ADF">
            <w:pPr>
              <w:pStyle w:val="Bang1"/>
              <w:jc w:val="center"/>
              <w:rPr>
                <w:b/>
                <w:bCs w:val="0"/>
              </w:rPr>
            </w:pPr>
            <w:r>
              <w:rPr>
                <w:b/>
                <w:bCs w:val="0"/>
                <w:color w:val="000000"/>
                <w:sz w:val="22"/>
                <w:szCs w:val="22"/>
              </w:rPr>
              <w:t>888</w:t>
            </w:r>
          </w:p>
        </w:tc>
        <w:tc>
          <w:tcPr>
            <w:tcW w:w="906" w:type="dxa"/>
            <w:shd w:val="clear" w:color="auto" w:fill="auto"/>
            <w:vAlign w:val="bottom"/>
            <w:hideMark/>
          </w:tcPr>
          <w:p w14:paraId="47166FC4" w14:textId="4D283FE8" w:rsidR="00C70ADF" w:rsidRPr="00106319" w:rsidRDefault="00C70ADF" w:rsidP="00C70ADF">
            <w:pPr>
              <w:pStyle w:val="Bang1"/>
              <w:jc w:val="center"/>
              <w:rPr>
                <w:b/>
                <w:bCs w:val="0"/>
              </w:rPr>
            </w:pPr>
            <w:r>
              <w:rPr>
                <w:b/>
                <w:bCs w:val="0"/>
                <w:color w:val="000000"/>
                <w:sz w:val="22"/>
                <w:szCs w:val="22"/>
              </w:rPr>
              <w:t>84</w:t>
            </w:r>
          </w:p>
        </w:tc>
        <w:tc>
          <w:tcPr>
            <w:tcW w:w="982" w:type="dxa"/>
            <w:shd w:val="clear" w:color="auto" w:fill="auto"/>
            <w:vAlign w:val="bottom"/>
            <w:hideMark/>
          </w:tcPr>
          <w:p w14:paraId="42CA9316" w14:textId="4D9C5317" w:rsidR="00C70ADF" w:rsidRPr="00106319" w:rsidRDefault="00C70ADF" w:rsidP="00C70ADF">
            <w:pPr>
              <w:pStyle w:val="Bang1"/>
              <w:jc w:val="center"/>
              <w:rPr>
                <w:b/>
                <w:bCs w:val="0"/>
              </w:rPr>
            </w:pPr>
            <w:r>
              <w:rPr>
                <w:b/>
                <w:bCs w:val="0"/>
                <w:color w:val="000000"/>
                <w:sz w:val="22"/>
                <w:szCs w:val="22"/>
              </w:rPr>
              <w:t> </w:t>
            </w:r>
            <w:r w:rsidR="0017359D">
              <w:rPr>
                <w:b/>
                <w:bCs w:val="0"/>
                <w:color w:val="000000"/>
                <w:sz w:val="22"/>
                <w:szCs w:val="22"/>
              </w:rPr>
              <w:t>0</w:t>
            </w:r>
          </w:p>
        </w:tc>
        <w:tc>
          <w:tcPr>
            <w:tcW w:w="877" w:type="dxa"/>
            <w:shd w:val="clear" w:color="auto" w:fill="auto"/>
            <w:vAlign w:val="bottom"/>
            <w:hideMark/>
          </w:tcPr>
          <w:p w14:paraId="70798782" w14:textId="1E4D661A" w:rsidR="00C70ADF" w:rsidRPr="00106319" w:rsidRDefault="00C70ADF" w:rsidP="00C70ADF">
            <w:pPr>
              <w:pStyle w:val="Bang1"/>
              <w:jc w:val="center"/>
              <w:rPr>
                <w:b/>
                <w:bCs w:val="0"/>
              </w:rPr>
            </w:pPr>
            <w:r>
              <w:rPr>
                <w:b/>
                <w:bCs w:val="0"/>
                <w:color w:val="000000"/>
                <w:sz w:val="22"/>
                <w:szCs w:val="22"/>
              </w:rPr>
              <w:t>105</w:t>
            </w:r>
          </w:p>
        </w:tc>
        <w:tc>
          <w:tcPr>
            <w:tcW w:w="835" w:type="dxa"/>
            <w:shd w:val="clear" w:color="auto" w:fill="auto"/>
            <w:vAlign w:val="bottom"/>
            <w:hideMark/>
          </w:tcPr>
          <w:p w14:paraId="0150823D" w14:textId="62FA0669" w:rsidR="00C70ADF" w:rsidRPr="00106319" w:rsidRDefault="00C70ADF" w:rsidP="00C70ADF">
            <w:pPr>
              <w:pStyle w:val="Bang1"/>
              <w:jc w:val="center"/>
              <w:rPr>
                <w:b/>
                <w:bCs w:val="0"/>
              </w:rPr>
            </w:pPr>
            <w:r>
              <w:rPr>
                <w:b/>
                <w:bCs w:val="0"/>
                <w:color w:val="000000"/>
                <w:sz w:val="22"/>
                <w:szCs w:val="22"/>
              </w:rPr>
              <w:t> </w:t>
            </w:r>
            <w:r w:rsidR="0017359D">
              <w:rPr>
                <w:b/>
                <w:bCs w:val="0"/>
                <w:color w:val="000000"/>
                <w:sz w:val="22"/>
                <w:szCs w:val="22"/>
              </w:rPr>
              <w:t>0</w:t>
            </w:r>
          </w:p>
        </w:tc>
        <w:tc>
          <w:tcPr>
            <w:tcW w:w="981" w:type="dxa"/>
            <w:shd w:val="clear" w:color="auto" w:fill="auto"/>
            <w:vAlign w:val="bottom"/>
            <w:hideMark/>
          </w:tcPr>
          <w:p w14:paraId="08A102F4" w14:textId="72D11380" w:rsidR="00C70ADF" w:rsidRPr="00106319" w:rsidRDefault="00C70ADF" w:rsidP="00C70ADF">
            <w:pPr>
              <w:pStyle w:val="Bang1"/>
              <w:jc w:val="center"/>
              <w:rPr>
                <w:b/>
                <w:bCs w:val="0"/>
              </w:rPr>
            </w:pPr>
            <w:r>
              <w:rPr>
                <w:b/>
                <w:bCs w:val="0"/>
                <w:color w:val="000000"/>
                <w:sz w:val="22"/>
                <w:szCs w:val="22"/>
              </w:rPr>
              <w:t>252</w:t>
            </w:r>
          </w:p>
        </w:tc>
      </w:tr>
    </w:tbl>
    <w:p w14:paraId="4687DA6F" w14:textId="001F5872" w:rsidR="008E4582" w:rsidRPr="00C70ADF" w:rsidRDefault="008E4582" w:rsidP="008E4582">
      <w:pPr>
        <w:jc w:val="center"/>
      </w:pPr>
      <w:r w:rsidRPr="00C70ADF">
        <w:t xml:space="preserve">(Xem chi tiết </w:t>
      </w:r>
      <w:hyperlink w:anchor="_PHỤ_LỤC_12:" w:history="1">
        <w:r w:rsidRPr="00C70ADF">
          <w:rPr>
            <w:rStyle w:val="Hyperlink"/>
          </w:rPr>
          <w:t xml:space="preserve">Phụ lục </w:t>
        </w:r>
        <w:r w:rsidR="00C70ADF" w:rsidRPr="00C70ADF">
          <w:rPr>
            <w:rStyle w:val="Hyperlink"/>
          </w:rPr>
          <w:t>12</w:t>
        </w:r>
      </w:hyperlink>
      <w:r w:rsidRPr="00C70ADF">
        <w:t>)</w:t>
      </w:r>
    </w:p>
    <w:p w14:paraId="64D3A0F9" w14:textId="77777777" w:rsidR="008E4582" w:rsidRPr="00A46331" w:rsidRDefault="008E4582" w:rsidP="00A46331">
      <w:pPr>
        <w:rPr>
          <w:b/>
          <w:bCs/>
        </w:rPr>
      </w:pPr>
      <w:bookmarkStart w:id="205" w:name="_Toc121228270"/>
      <w:r w:rsidRPr="00A46331">
        <w:rPr>
          <w:b/>
          <w:bCs/>
        </w:rPr>
        <w:t>1.4. Về lương thực, thực phẩm tại nơi sơ tán đến</w:t>
      </w:r>
      <w:bookmarkEnd w:id="205"/>
    </w:p>
    <w:p w14:paraId="404D6C3B" w14:textId="77777777" w:rsidR="00A50A40" w:rsidRPr="00EB5363" w:rsidRDefault="00A50A40" w:rsidP="00A50A40">
      <w:r w:rsidRPr="00EB5363">
        <w:t>Căn cứ vào số người sơ tán tập trung, Ban Chỉ huy PCTT - TKCN và PTDS các địa phương chuẩn bị lương thực, thực phẩm cho tối thiểu 05 ngày sơ tán. Tùy vào loại lương thực. thực phẩm địa phương dự trữ mà địa phương có thể thay đổi các loại thực phẩm cấp phát cho khu sơ tán. Nhưng vẫn phải đảm bảo được số lượng khẩu phần ăn.</w:t>
      </w:r>
    </w:p>
    <w:p w14:paraId="753DE39B" w14:textId="69820AB7" w:rsidR="00A50A40" w:rsidRDefault="00A50A40" w:rsidP="00A50A40">
      <w:pPr>
        <w:pStyle w:val="Caption"/>
        <w:keepNext/>
      </w:pPr>
      <w:r>
        <w:t xml:space="preserve">Bảng </w:t>
      </w:r>
      <w:fldSimple w:instr=" SEQ Bảng \* ARABIC ">
        <w:r w:rsidR="00130A0D">
          <w:rPr>
            <w:noProof/>
          </w:rPr>
          <w:t>42</w:t>
        </w:r>
      </w:fldSimple>
      <w:r>
        <w:t xml:space="preserve">: </w:t>
      </w:r>
      <w:r w:rsidRPr="004B1200">
        <w:t xml:space="preserve">Nhu cầu </w:t>
      </w:r>
      <w:r>
        <w:t>khẩu phần ăn cho</w:t>
      </w:r>
      <w:r w:rsidRPr="004B1200">
        <w:t xml:space="preserve"> sơ tán tập trung kịch bản bão cấp 3.1</w:t>
      </w:r>
    </w:p>
    <w:tbl>
      <w:tblPr>
        <w:tblW w:w="8660" w:type="dxa"/>
        <w:tblInd w:w="137" w:type="dxa"/>
        <w:tblLook w:val="04A0" w:firstRow="1" w:lastRow="0" w:firstColumn="1" w:lastColumn="0" w:noHBand="0" w:noVBand="1"/>
      </w:tblPr>
      <w:tblGrid>
        <w:gridCol w:w="871"/>
        <w:gridCol w:w="2438"/>
        <w:gridCol w:w="1848"/>
        <w:gridCol w:w="1732"/>
        <w:gridCol w:w="1771"/>
      </w:tblGrid>
      <w:tr w:rsidR="00A50A40" w:rsidRPr="00A50A40" w14:paraId="7E321786" w14:textId="77777777" w:rsidTr="00950AE2">
        <w:trPr>
          <w:trHeight w:val="825"/>
        </w:trPr>
        <w:tc>
          <w:tcPr>
            <w:tcW w:w="8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5198C8" w14:textId="77777777" w:rsidR="00A50A40" w:rsidRPr="00A50A40" w:rsidRDefault="00A50A40" w:rsidP="00950AE2">
            <w:pPr>
              <w:spacing w:before="0" w:after="0" w:line="240" w:lineRule="auto"/>
              <w:ind w:firstLine="0"/>
              <w:jc w:val="center"/>
              <w:rPr>
                <w:b/>
                <w:bCs/>
                <w:color w:val="000000"/>
                <w:sz w:val="26"/>
                <w:szCs w:val="26"/>
              </w:rPr>
            </w:pPr>
            <w:r w:rsidRPr="00A50A40">
              <w:rPr>
                <w:b/>
                <w:bCs/>
                <w:color w:val="000000"/>
                <w:sz w:val="26"/>
                <w:szCs w:val="26"/>
              </w:rPr>
              <w:t>TT</w:t>
            </w:r>
          </w:p>
        </w:tc>
        <w:tc>
          <w:tcPr>
            <w:tcW w:w="2438" w:type="dxa"/>
            <w:tcBorders>
              <w:top w:val="single" w:sz="4" w:space="0" w:color="000000"/>
              <w:left w:val="nil"/>
              <w:bottom w:val="single" w:sz="4" w:space="0" w:color="000000"/>
              <w:right w:val="single" w:sz="4" w:space="0" w:color="000000"/>
            </w:tcBorders>
            <w:shd w:val="clear" w:color="auto" w:fill="auto"/>
            <w:vAlign w:val="center"/>
            <w:hideMark/>
          </w:tcPr>
          <w:p w14:paraId="6F5F2B03" w14:textId="77777777" w:rsidR="00A50A40" w:rsidRPr="00A50A40" w:rsidRDefault="00A50A40" w:rsidP="00950AE2">
            <w:pPr>
              <w:spacing w:before="0" w:after="0" w:line="240" w:lineRule="auto"/>
              <w:ind w:firstLine="0"/>
              <w:jc w:val="center"/>
              <w:rPr>
                <w:b/>
                <w:bCs/>
                <w:color w:val="000000"/>
                <w:sz w:val="26"/>
                <w:szCs w:val="26"/>
              </w:rPr>
            </w:pPr>
            <w:r w:rsidRPr="00A50A40">
              <w:rPr>
                <w:b/>
                <w:bCs/>
                <w:color w:val="000000"/>
                <w:sz w:val="26"/>
                <w:szCs w:val="26"/>
              </w:rPr>
              <w:t>Địa phương</w:t>
            </w:r>
          </w:p>
        </w:tc>
        <w:tc>
          <w:tcPr>
            <w:tcW w:w="1848" w:type="dxa"/>
            <w:tcBorders>
              <w:top w:val="single" w:sz="4" w:space="0" w:color="000000"/>
              <w:left w:val="nil"/>
              <w:bottom w:val="single" w:sz="4" w:space="0" w:color="000000"/>
              <w:right w:val="single" w:sz="4" w:space="0" w:color="000000"/>
            </w:tcBorders>
            <w:shd w:val="clear" w:color="auto" w:fill="auto"/>
            <w:vAlign w:val="center"/>
            <w:hideMark/>
          </w:tcPr>
          <w:p w14:paraId="310203AF" w14:textId="77777777" w:rsidR="00A50A40" w:rsidRPr="00A50A40" w:rsidRDefault="00A50A40" w:rsidP="00950AE2">
            <w:pPr>
              <w:spacing w:before="0" w:after="0" w:line="240" w:lineRule="auto"/>
              <w:ind w:firstLine="0"/>
              <w:jc w:val="center"/>
              <w:rPr>
                <w:b/>
                <w:bCs/>
                <w:color w:val="000000"/>
                <w:sz w:val="26"/>
                <w:szCs w:val="26"/>
              </w:rPr>
            </w:pPr>
            <w:r w:rsidRPr="00A50A40">
              <w:rPr>
                <w:b/>
                <w:bCs/>
                <w:color w:val="000000"/>
                <w:sz w:val="26"/>
                <w:szCs w:val="26"/>
              </w:rPr>
              <w:t>Số hộ sơ tán tập trung</w:t>
            </w:r>
          </w:p>
        </w:tc>
        <w:tc>
          <w:tcPr>
            <w:tcW w:w="1732" w:type="dxa"/>
            <w:tcBorders>
              <w:top w:val="single" w:sz="4" w:space="0" w:color="000000"/>
              <w:left w:val="nil"/>
              <w:bottom w:val="single" w:sz="4" w:space="0" w:color="000000"/>
              <w:right w:val="single" w:sz="4" w:space="0" w:color="000000"/>
            </w:tcBorders>
            <w:shd w:val="clear" w:color="auto" w:fill="auto"/>
            <w:vAlign w:val="center"/>
            <w:hideMark/>
          </w:tcPr>
          <w:p w14:paraId="35541223" w14:textId="77777777" w:rsidR="00A50A40" w:rsidRPr="00A50A40" w:rsidRDefault="00A50A40" w:rsidP="00950AE2">
            <w:pPr>
              <w:spacing w:before="0" w:after="0" w:line="240" w:lineRule="auto"/>
              <w:ind w:firstLine="0"/>
              <w:jc w:val="center"/>
              <w:rPr>
                <w:b/>
                <w:bCs/>
                <w:color w:val="000000"/>
                <w:sz w:val="26"/>
                <w:szCs w:val="26"/>
              </w:rPr>
            </w:pPr>
            <w:r w:rsidRPr="00A50A40">
              <w:rPr>
                <w:b/>
                <w:bCs/>
                <w:color w:val="000000"/>
                <w:sz w:val="26"/>
                <w:szCs w:val="26"/>
              </w:rPr>
              <w:t>Số khẩu sơ tán tập trung</w:t>
            </w:r>
          </w:p>
        </w:tc>
        <w:tc>
          <w:tcPr>
            <w:tcW w:w="1771" w:type="dxa"/>
            <w:tcBorders>
              <w:top w:val="single" w:sz="4" w:space="0" w:color="000000"/>
              <w:left w:val="nil"/>
              <w:bottom w:val="single" w:sz="4" w:space="0" w:color="000000"/>
              <w:right w:val="single" w:sz="4" w:space="0" w:color="000000"/>
            </w:tcBorders>
            <w:shd w:val="clear" w:color="auto" w:fill="auto"/>
            <w:vAlign w:val="center"/>
            <w:hideMark/>
          </w:tcPr>
          <w:p w14:paraId="7548A014" w14:textId="77777777" w:rsidR="00A50A40" w:rsidRPr="00A50A40" w:rsidRDefault="00A50A40" w:rsidP="00950AE2">
            <w:pPr>
              <w:spacing w:before="0" w:after="0" w:line="240" w:lineRule="auto"/>
              <w:ind w:firstLine="0"/>
              <w:jc w:val="center"/>
              <w:rPr>
                <w:b/>
                <w:bCs/>
                <w:color w:val="000000"/>
                <w:sz w:val="26"/>
                <w:szCs w:val="26"/>
              </w:rPr>
            </w:pPr>
            <w:r w:rsidRPr="00A50A40">
              <w:rPr>
                <w:b/>
                <w:bCs/>
                <w:color w:val="000000"/>
                <w:sz w:val="26"/>
                <w:szCs w:val="26"/>
              </w:rPr>
              <w:t>Nhu cầu khẩu phần</w:t>
            </w:r>
          </w:p>
        </w:tc>
      </w:tr>
      <w:tr w:rsidR="0017359D" w:rsidRPr="00A50A40" w14:paraId="0A112505" w14:textId="77777777" w:rsidTr="00FD1E9D">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62BD5E0C"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1</w:t>
            </w:r>
          </w:p>
        </w:tc>
        <w:tc>
          <w:tcPr>
            <w:tcW w:w="2438" w:type="dxa"/>
            <w:tcBorders>
              <w:top w:val="nil"/>
              <w:left w:val="nil"/>
              <w:bottom w:val="single" w:sz="4" w:space="0" w:color="000000"/>
              <w:right w:val="single" w:sz="4" w:space="0" w:color="000000"/>
            </w:tcBorders>
            <w:shd w:val="clear" w:color="auto" w:fill="auto"/>
            <w:vAlign w:val="center"/>
            <w:hideMark/>
          </w:tcPr>
          <w:p w14:paraId="15CDE1A1"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Quy Nhơn</w:t>
            </w:r>
          </w:p>
        </w:tc>
        <w:tc>
          <w:tcPr>
            <w:tcW w:w="1848" w:type="dxa"/>
            <w:tcBorders>
              <w:top w:val="nil"/>
              <w:left w:val="nil"/>
              <w:bottom w:val="single" w:sz="4" w:space="0" w:color="000000"/>
              <w:right w:val="single" w:sz="4" w:space="0" w:color="000000"/>
            </w:tcBorders>
            <w:shd w:val="clear" w:color="auto" w:fill="auto"/>
            <w:vAlign w:val="bottom"/>
            <w:hideMark/>
          </w:tcPr>
          <w:p w14:paraId="1655AD37" w14:textId="0BD11209"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25</w:t>
            </w:r>
          </w:p>
        </w:tc>
        <w:tc>
          <w:tcPr>
            <w:tcW w:w="1732" w:type="dxa"/>
            <w:tcBorders>
              <w:top w:val="nil"/>
              <w:left w:val="nil"/>
              <w:bottom w:val="single" w:sz="4" w:space="0" w:color="000000"/>
              <w:right w:val="single" w:sz="4" w:space="0" w:color="000000"/>
            </w:tcBorders>
            <w:shd w:val="clear" w:color="auto" w:fill="auto"/>
            <w:vAlign w:val="bottom"/>
            <w:hideMark/>
          </w:tcPr>
          <w:p w14:paraId="6FE2D4A5" w14:textId="13B697FC"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32</w:t>
            </w:r>
          </w:p>
        </w:tc>
        <w:tc>
          <w:tcPr>
            <w:tcW w:w="1771" w:type="dxa"/>
            <w:tcBorders>
              <w:top w:val="nil"/>
              <w:left w:val="nil"/>
              <w:bottom w:val="single" w:sz="4" w:space="0" w:color="000000"/>
              <w:right w:val="single" w:sz="4" w:space="0" w:color="000000"/>
            </w:tcBorders>
            <w:shd w:val="clear" w:color="auto" w:fill="auto"/>
            <w:vAlign w:val="bottom"/>
            <w:hideMark/>
          </w:tcPr>
          <w:p w14:paraId="6C04AA96" w14:textId="6D34A735"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160</w:t>
            </w:r>
          </w:p>
        </w:tc>
      </w:tr>
      <w:tr w:rsidR="0017359D" w:rsidRPr="00A50A40" w14:paraId="6415A7B9" w14:textId="77777777" w:rsidTr="00FD1E9D">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4EC5F347"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2</w:t>
            </w:r>
          </w:p>
        </w:tc>
        <w:tc>
          <w:tcPr>
            <w:tcW w:w="2438" w:type="dxa"/>
            <w:tcBorders>
              <w:top w:val="nil"/>
              <w:left w:val="nil"/>
              <w:bottom w:val="single" w:sz="4" w:space="0" w:color="000000"/>
              <w:right w:val="single" w:sz="4" w:space="0" w:color="000000"/>
            </w:tcBorders>
            <w:shd w:val="clear" w:color="auto" w:fill="auto"/>
            <w:vAlign w:val="center"/>
            <w:hideMark/>
          </w:tcPr>
          <w:p w14:paraId="1B12C90E"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An Nhơn</w:t>
            </w:r>
          </w:p>
        </w:tc>
        <w:tc>
          <w:tcPr>
            <w:tcW w:w="1848" w:type="dxa"/>
            <w:tcBorders>
              <w:top w:val="nil"/>
              <w:left w:val="nil"/>
              <w:bottom w:val="single" w:sz="4" w:space="0" w:color="000000"/>
              <w:right w:val="single" w:sz="4" w:space="0" w:color="000000"/>
            </w:tcBorders>
            <w:shd w:val="clear" w:color="auto" w:fill="auto"/>
            <w:vAlign w:val="bottom"/>
            <w:hideMark/>
          </w:tcPr>
          <w:p w14:paraId="3AB7E4E5" w14:textId="43530F90"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w:t>
            </w:r>
          </w:p>
        </w:tc>
        <w:tc>
          <w:tcPr>
            <w:tcW w:w="1732" w:type="dxa"/>
            <w:tcBorders>
              <w:top w:val="nil"/>
              <w:left w:val="nil"/>
              <w:bottom w:val="single" w:sz="4" w:space="0" w:color="000000"/>
              <w:right w:val="single" w:sz="4" w:space="0" w:color="000000"/>
            </w:tcBorders>
            <w:shd w:val="clear" w:color="auto" w:fill="auto"/>
            <w:vAlign w:val="bottom"/>
            <w:hideMark/>
          </w:tcPr>
          <w:p w14:paraId="3BD4F19E" w14:textId="71A58D2D"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w:t>
            </w:r>
          </w:p>
        </w:tc>
        <w:tc>
          <w:tcPr>
            <w:tcW w:w="1771" w:type="dxa"/>
            <w:tcBorders>
              <w:top w:val="nil"/>
              <w:left w:val="nil"/>
              <w:bottom w:val="single" w:sz="4" w:space="0" w:color="000000"/>
              <w:right w:val="single" w:sz="4" w:space="0" w:color="000000"/>
            </w:tcBorders>
            <w:shd w:val="clear" w:color="auto" w:fill="auto"/>
            <w:vAlign w:val="bottom"/>
            <w:hideMark/>
          </w:tcPr>
          <w:p w14:paraId="73461EBA" w14:textId="0249BF6E"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5</w:t>
            </w:r>
          </w:p>
        </w:tc>
      </w:tr>
      <w:tr w:rsidR="0017359D" w:rsidRPr="00A50A40" w14:paraId="6FCDC074" w14:textId="77777777" w:rsidTr="00FD1E9D">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2DD0629D"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3</w:t>
            </w:r>
          </w:p>
        </w:tc>
        <w:tc>
          <w:tcPr>
            <w:tcW w:w="2438" w:type="dxa"/>
            <w:tcBorders>
              <w:top w:val="nil"/>
              <w:left w:val="nil"/>
              <w:bottom w:val="single" w:sz="4" w:space="0" w:color="000000"/>
              <w:right w:val="single" w:sz="4" w:space="0" w:color="000000"/>
            </w:tcBorders>
            <w:shd w:val="clear" w:color="auto" w:fill="auto"/>
            <w:vAlign w:val="center"/>
            <w:hideMark/>
          </w:tcPr>
          <w:p w14:paraId="2E63E4EC"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Hoài Nhơn</w:t>
            </w:r>
          </w:p>
        </w:tc>
        <w:tc>
          <w:tcPr>
            <w:tcW w:w="1848" w:type="dxa"/>
            <w:tcBorders>
              <w:top w:val="nil"/>
              <w:left w:val="nil"/>
              <w:bottom w:val="single" w:sz="4" w:space="0" w:color="000000"/>
              <w:right w:val="single" w:sz="4" w:space="0" w:color="000000"/>
            </w:tcBorders>
            <w:shd w:val="clear" w:color="auto" w:fill="auto"/>
            <w:vAlign w:val="bottom"/>
            <w:hideMark/>
          </w:tcPr>
          <w:p w14:paraId="4951FAF0" w14:textId="095F1B92"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14</w:t>
            </w:r>
          </w:p>
        </w:tc>
        <w:tc>
          <w:tcPr>
            <w:tcW w:w="1732" w:type="dxa"/>
            <w:tcBorders>
              <w:top w:val="nil"/>
              <w:left w:val="nil"/>
              <w:bottom w:val="single" w:sz="4" w:space="0" w:color="000000"/>
              <w:right w:val="single" w:sz="4" w:space="0" w:color="000000"/>
            </w:tcBorders>
            <w:shd w:val="clear" w:color="auto" w:fill="auto"/>
            <w:vAlign w:val="bottom"/>
            <w:hideMark/>
          </w:tcPr>
          <w:p w14:paraId="6914B4C8" w14:textId="51E45DDF"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28</w:t>
            </w:r>
          </w:p>
        </w:tc>
        <w:tc>
          <w:tcPr>
            <w:tcW w:w="1771" w:type="dxa"/>
            <w:tcBorders>
              <w:top w:val="nil"/>
              <w:left w:val="nil"/>
              <w:bottom w:val="single" w:sz="4" w:space="0" w:color="000000"/>
              <w:right w:val="single" w:sz="4" w:space="0" w:color="000000"/>
            </w:tcBorders>
            <w:shd w:val="clear" w:color="auto" w:fill="auto"/>
            <w:vAlign w:val="bottom"/>
            <w:hideMark/>
          </w:tcPr>
          <w:p w14:paraId="5A685690" w14:textId="2368BA95"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140</w:t>
            </w:r>
          </w:p>
        </w:tc>
      </w:tr>
      <w:tr w:rsidR="0017359D" w:rsidRPr="00A50A40" w14:paraId="08A3C949" w14:textId="77777777" w:rsidTr="00FD1E9D">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435D22CB"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4</w:t>
            </w:r>
          </w:p>
        </w:tc>
        <w:tc>
          <w:tcPr>
            <w:tcW w:w="2438" w:type="dxa"/>
            <w:tcBorders>
              <w:top w:val="nil"/>
              <w:left w:val="nil"/>
              <w:bottom w:val="single" w:sz="4" w:space="0" w:color="000000"/>
              <w:right w:val="single" w:sz="4" w:space="0" w:color="000000"/>
            </w:tcBorders>
            <w:shd w:val="clear" w:color="auto" w:fill="auto"/>
            <w:vAlign w:val="center"/>
            <w:hideMark/>
          </w:tcPr>
          <w:p w14:paraId="670C9AF0"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An Lão</w:t>
            </w:r>
          </w:p>
        </w:tc>
        <w:tc>
          <w:tcPr>
            <w:tcW w:w="1848" w:type="dxa"/>
            <w:tcBorders>
              <w:top w:val="nil"/>
              <w:left w:val="nil"/>
              <w:bottom w:val="single" w:sz="4" w:space="0" w:color="000000"/>
              <w:right w:val="single" w:sz="4" w:space="0" w:color="000000"/>
            </w:tcBorders>
            <w:shd w:val="clear" w:color="auto" w:fill="auto"/>
            <w:vAlign w:val="bottom"/>
            <w:hideMark/>
          </w:tcPr>
          <w:p w14:paraId="69A0D72E" w14:textId="104DEBA5" w:rsidR="0017359D" w:rsidRPr="0017359D" w:rsidRDefault="0017359D" w:rsidP="0017359D">
            <w:pPr>
              <w:spacing w:before="0" w:after="0" w:line="240" w:lineRule="auto"/>
              <w:ind w:firstLine="0"/>
              <w:jc w:val="center"/>
              <w:rPr>
                <w:sz w:val="26"/>
                <w:szCs w:val="26"/>
              </w:rPr>
            </w:pPr>
            <w:r w:rsidRPr="0017359D">
              <w:rPr>
                <w:sz w:val="26"/>
                <w:szCs w:val="26"/>
              </w:rPr>
              <w:t>88</w:t>
            </w:r>
          </w:p>
        </w:tc>
        <w:tc>
          <w:tcPr>
            <w:tcW w:w="1732" w:type="dxa"/>
            <w:tcBorders>
              <w:top w:val="nil"/>
              <w:left w:val="nil"/>
              <w:bottom w:val="single" w:sz="4" w:space="0" w:color="000000"/>
              <w:right w:val="single" w:sz="4" w:space="0" w:color="000000"/>
            </w:tcBorders>
            <w:shd w:val="clear" w:color="auto" w:fill="auto"/>
            <w:vAlign w:val="bottom"/>
            <w:hideMark/>
          </w:tcPr>
          <w:p w14:paraId="5A6BF26D" w14:textId="30140516" w:rsidR="0017359D" w:rsidRPr="0017359D" w:rsidRDefault="0017359D" w:rsidP="0017359D">
            <w:pPr>
              <w:spacing w:before="0" w:after="0" w:line="240" w:lineRule="auto"/>
              <w:ind w:firstLine="0"/>
              <w:jc w:val="center"/>
              <w:rPr>
                <w:sz w:val="26"/>
                <w:szCs w:val="26"/>
              </w:rPr>
            </w:pPr>
            <w:r w:rsidRPr="0017359D">
              <w:rPr>
                <w:sz w:val="26"/>
                <w:szCs w:val="26"/>
              </w:rPr>
              <w:t>149</w:t>
            </w:r>
          </w:p>
        </w:tc>
        <w:tc>
          <w:tcPr>
            <w:tcW w:w="1771" w:type="dxa"/>
            <w:tcBorders>
              <w:top w:val="nil"/>
              <w:left w:val="nil"/>
              <w:bottom w:val="single" w:sz="4" w:space="0" w:color="000000"/>
              <w:right w:val="single" w:sz="4" w:space="0" w:color="000000"/>
            </w:tcBorders>
            <w:shd w:val="clear" w:color="auto" w:fill="auto"/>
            <w:vAlign w:val="bottom"/>
            <w:hideMark/>
          </w:tcPr>
          <w:p w14:paraId="7A401CF4" w14:textId="14FD1D11" w:rsidR="0017359D" w:rsidRPr="0017359D" w:rsidRDefault="0017359D" w:rsidP="0017359D">
            <w:pPr>
              <w:spacing w:before="0" w:after="0" w:line="240" w:lineRule="auto"/>
              <w:ind w:firstLine="0"/>
              <w:jc w:val="center"/>
              <w:rPr>
                <w:sz w:val="26"/>
                <w:szCs w:val="26"/>
              </w:rPr>
            </w:pPr>
            <w:r w:rsidRPr="0017359D">
              <w:rPr>
                <w:sz w:val="26"/>
                <w:szCs w:val="26"/>
              </w:rPr>
              <w:t>745</w:t>
            </w:r>
          </w:p>
        </w:tc>
      </w:tr>
      <w:tr w:rsidR="0017359D" w:rsidRPr="00A50A40" w14:paraId="6152D5E2" w14:textId="77777777" w:rsidTr="00FD1E9D">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0E6DA6C0"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5</w:t>
            </w:r>
          </w:p>
        </w:tc>
        <w:tc>
          <w:tcPr>
            <w:tcW w:w="2438" w:type="dxa"/>
            <w:tcBorders>
              <w:top w:val="nil"/>
              <w:left w:val="nil"/>
              <w:bottom w:val="single" w:sz="4" w:space="0" w:color="000000"/>
              <w:right w:val="single" w:sz="4" w:space="0" w:color="000000"/>
            </w:tcBorders>
            <w:shd w:val="clear" w:color="auto" w:fill="auto"/>
            <w:vAlign w:val="center"/>
            <w:hideMark/>
          </w:tcPr>
          <w:p w14:paraId="1FA2D431"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Hoài Ân</w:t>
            </w:r>
          </w:p>
        </w:tc>
        <w:tc>
          <w:tcPr>
            <w:tcW w:w="1848" w:type="dxa"/>
            <w:tcBorders>
              <w:top w:val="nil"/>
              <w:left w:val="nil"/>
              <w:bottom w:val="single" w:sz="4" w:space="0" w:color="000000"/>
              <w:right w:val="single" w:sz="4" w:space="0" w:color="000000"/>
            </w:tcBorders>
            <w:shd w:val="clear" w:color="auto" w:fill="auto"/>
            <w:vAlign w:val="bottom"/>
            <w:hideMark/>
          </w:tcPr>
          <w:p w14:paraId="44B3175E" w14:textId="3090106F" w:rsidR="0017359D" w:rsidRPr="0017359D" w:rsidRDefault="0017359D" w:rsidP="0017359D">
            <w:pPr>
              <w:spacing w:before="0" w:after="0" w:line="240" w:lineRule="auto"/>
              <w:ind w:firstLine="0"/>
              <w:jc w:val="center"/>
              <w:rPr>
                <w:color w:val="FF0000"/>
                <w:sz w:val="26"/>
                <w:szCs w:val="26"/>
              </w:rPr>
            </w:pPr>
            <w:r w:rsidRPr="0017359D">
              <w:rPr>
                <w:color w:val="000000"/>
                <w:sz w:val="26"/>
                <w:szCs w:val="26"/>
              </w:rPr>
              <w:t>2</w:t>
            </w:r>
          </w:p>
        </w:tc>
        <w:tc>
          <w:tcPr>
            <w:tcW w:w="1732" w:type="dxa"/>
            <w:tcBorders>
              <w:top w:val="nil"/>
              <w:left w:val="nil"/>
              <w:bottom w:val="single" w:sz="4" w:space="0" w:color="000000"/>
              <w:right w:val="single" w:sz="4" w:space="0" w:color="000000"/>
            </w:tcBorders>
            <w:shd w:val="clear" w:color="auto" w:fill="auto"/>
            <w:vAlign w:val="bottom"/>
            <w:hideMark/>
          </w:tcPr>
          <w:p w14:paraId="25945A80" w14:textId="40D327CD" w:rsidR="0017359D" w:rsidRPr="0017359D" w:rsidRDefault="0017359D" w:rsidP="0017359D">
            <w:pPr>
              <w:spacing w:before="0" w:after="0" w:line="240" w:lineRule="auto"/>
              <w:ind w:firstLine="0"/>
              <w:jc w:val="center"/>
              <w:rPr>
                <w:color w:val="FF0000"/>
                <w:sz w:val="26"/>
                <w:szCs w:val="26"/>
              </w:rPr>
            </w:pPr>
            <w:r w:rsidRPr="0017359D">
              <w:rPr>
                <w:color w:val="000000"/>
                <w:sz w:val="26"/>
                <w:szCs w:val="26"/>
              </w:rPr>
              <w:t>3</w:t>
            </w:r>
          </w:p>
        </w:tc>
        <w:tc>
          <w:tcPr>
            <w:tcW w:w="1771" w:type="dxa"/>
            <w:tcBorders>
              <w:top w:val="nil"/>
              <w:left w:val="nil"/>
              <w:bottom w:val="single" w:sz="4" w:space="0" w:color="000000"/>
              <w:right w:val="single" w:sz="4" w:space="0" w:color="000000"/>
            </w:tcBorders>
            <w:shd w:val="clear" w:color="auto" w:fill="auto"/>
            <w:vAlign w:val="bottom"/>
            <w:hideMark/>
          </w:tcPr>
          <w:p w14:paraId="4760A2D0" w14:textId="5624811A" w:rsidR="0017359D" w:rsidRPr="0017359D" w:rsidRDefault="0017359D" w:rsidP="0017359D">
            <w:pPr>
              <w:spacing w:before="0" w:after="0" w:line="240" w:lineRule="auto"/>
              <w:ind w:firstLine="0"/>
              <w:jc w:val="center"/>
              <w:rPr>
                <w:color w:val="FF0000"/>
                <w:sz w:val="26"/>
                <w:szCs w:val="26"/>
              </w:rPr>
            </w:pPr>
            <w:r w:rsidRPr="0017359D">
              <w:rPr>
                <w:color w:val="000000"/>
                <w:sz w:val="26"/>
                <w:szCs w:val="26"/>
              </w:rPr>
              <w:t>15</w:t>
            </w:r>
          </w:p>
        </w:tc>
      </w:tr>
      <w:tr w:rsidR="0017359D" w:rsidRPr="00A50A40" w14:paraId="17A635C4" w14:textId="77777777" w:rsidTr="00FD1E9D">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41E43484"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6</w:t>
            </w:r>
          </w:p>
        </w:tc>
        <w:tc>
          <w:tcPr>
            <w:tcW w:w="2438" w:type="dxa"/>
            <w:tcBorders>
              <w:top w:val="nil"/>
              <w:left w:val="nil"/>
              <w:bottom w:val="single" w:sz="4" w:space="0" w:color="000000"/>
              <w:right w:val="single" w:sz="4" w:space="0" w:color="000000"/>
            </w:tcBorders>
            <w:shd w:val="clear" w:color="auto" w:fill="auto"/>
            <w:vAlign w:val="center"/>
            <w:hideMark/>
          </w:tcPr>
          <w:p w14:paraId="6ABF77A1"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Phù Mỹ</w:t>
            </w:r>
          </w:p>
        </w:tc>
        <w:tc>
          <w:tcPr>
            <w:tcW w:w="1848" w:type="dxa"/>
            <w:tcBorders>
              <w:top w:val="nil"/>
              <w:left w:val="nil"/>
              <w:bottom w:val="single" w:sz="4" w:space="0" w:color="000000"/>
              <w:right w:val="single" w:sz="4" w:space="0" w:color="000000"/>
            </w:tcBorders>
            <w:shd w:val="clear" w:color="auto" w:fill="auto"/>
            <w:vAlign w:val="bottom"/>
            <w:hideMark/>
          </w:tcPr>
          <w:p w14:paraId="4E5D46DC" w14:textId="662E9F7B"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 </w:t>
            </w:r>
            <w:r>
              <w:rPr>
                <w:color w:val="000000"/>
                <w:sz w:val="26"/>
                <w:szCs w:val="26"/>
              </w:rPr>
              <w:t>0</w:t>
            </w:r>
          </w:p>
        </w:tc>
        <w:tc>
          <w:tcPr>
            <w:tcW w:w="1732" w:type="dxa"/>
            <w:tcBorders>
              <w:top w:val="nil"/>
              <w:left w:val="nil"/>
              <w:bottom w:val="single" w:sz="4" w:space="0" w:color="000000"/>
              <w:right w:val="single" w:sz="4" w:space="0" w:color="000000"/>
            </w:tcBorders>
            <w:shd w:val="clear" w:color="auto" w:fill="auto"/>
            <w:vAlign w:val="bottom"/>
            <w:hideMark/>
          </w:tcPr>
          <w:p w14:paraId="6B744AEC" w14:textId="25A91650" w:rsidR="0017359D" w:rsidRPr="0017359D" w:rsidRDefault="0017359D" w:rsidP="0017359D">
            <w:pPr>
              <w:spacing w:before="0" w:after="0" w:line="240" w:lineRule="auto"/>
              <w:ind w:firstLine="0"/>
              <w:jc w:val="center"/>
              <w:rPr>
                <w:color w:val="000000"/>
                <w:sz w:val="26"/>
                <w:szCs w:val="26"/>
              </w:rPr>
            </w:pPr>
            <w:r>
              <w:rPr>
                <w:color w:val="000000"/>
                <w:sz w:val="26"/>
                <w:szCs w:val="26"/>
              </w:rPr>
              <w:t>0</w:t>
            </w:r>
            <w:r w:rsidRPr="0017359D">
              <w:rPr>
                <w:color w:val="000000"/>
                <w:sz w:val="26"/>
                <w:szCs w:val="26"/>
              </w:rPr>
              <w:t> </w:t>
            </w:r>
          </w:p>
        </w:tc>
        <w:tc>
          <w:tcPr>
            <w:tcW w:w="1771" w:type="dxa"/>
            <w:tcBorders>
              <w:top w:val="nil"/>
              <w:left w:val="nil"/>
              <w:bottom w:val="single" w:sz="4" w:space="0" w:color="000000"/>
              <w:right w:val="single" w:sz="4" w:space="0" w:color="000000"/>
            </w:tcBorders>
            <w:shd w:val="clear" w:color="auto" w:fill="auto"/>
            <w:vAlign w:val="bottom"/>
            <w:hideMark/>
          </w:tcPr>
          <w:p w14:paraId="676B3A3D" w14:textId="62C9D2BA" w:rsidR="0017359D" w:rsidRPr="0017359D" w:rsidRDefault="0017359D" w:rsidP="0017359D">
            <w:pPr>
              <w:spacing w:before="0" w:after="0" w:line="240" w:lineRule="auto"/>
              <w:ind w:firstLine="0"/>
              <w:jc w:val="center"/>
              <w:rPr>
                <w:color w:val="000000"/>
                <w:sz w:val="26"/>
                <w:szCs w:val="26"/>
              </w:rPr>
            </w:pPr>
            <w:r>
              <w:rPr>
                <w:color w:val="000000"/>
                <w:sz w:val="26"/>
                <w:szCs w:val="26"/>
              </w:rPr>
              <w:t>0</w:t>
            </w:r>
            <w:r w:rsidRPr="0017359D">
              <w:rPr>
                <w:color w:val="000000"/>
                <w:sz w:val="26"/>
                <w:szCs w:val="26"/>
              </w:rPr>
              <w:t> </w:t>
            </w:r>
          </w:p>
        </w:tc>
      </w:tr>
      <w:tr w:rsidR="0017359D" w:rsidRPr="00A50A40" w14:paraId="08E4E618" w14:textId="77777777" w:rsidTr="00FD1E9D">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5E69607D"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7</w:t>
            </w:r>
          </w:p>
        </w:tc>
        <w:tc>
          <w:tcPr>
            <w:tcW w:w="2438" w:type="dxa"/>
            <w:tcBorders>
              <w:top w:val="nil"/>
              <w:left w:val="nil"/>
              <w:bottom w:val="single" w:sz="4" w:space="0" w:color="000000"/>
              <w:right w:val="single" w:sz="4" w:space="0" w:color="000000"/>
            </w:tcBorders>
            <w:shd w:val="clear" w:color="auto" w:fill="auto"/>
            <w:vAlign w:val="center"/>
            <w:hideMark/>
          </w:tcPr>
          <w:p w14:paraId="0BA795C6"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Phù Cát</w:t>
            </w:r>
          </w:p>
        </w:tc>
        <w:tc>
          <w:tcPr>
            <w:tcW w:w="1848" w:type="dxa"/>
            <w:tcBorders>
              <w:top w:val="nil"/>
              <w:left w:val="nil"/>
              <w:bottom w:val="single" w:sz="4" w:space="0" w:color="000000"/>
              <w:right w:val="single" w:sz="4" w:space="0" w:color="000000"/>
            </w:tcBorders>
            <w:shd w:val="clear" w:color="auto" w:fill="auto"/>
            <w:vAlign w:val="bottom"/>
            <w:hideMark/>
          </w:tcPr>
          <w:p w14:paraId="372971CC" w14:textId="0FEB22C1"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w:t>
            </w:r>
          </w:p>
        </w:tc>
        <w:tc>
          <w:tcPr>
            <w:tcW w:w="1732" w:type="dxa"/>
            <w:tcBorders>
              <w:top w:val="nil"/>
              <w:left w:val="nil"/>
              <w:bottom w:val="single" w:sz="4" w:space="0" w:color="000000"/>
              <w:right w:val="single" w:sz="4" w:space="0" w:color="000000"/>
            </w:tcBorders>
            <w:shd w:val="clear" w:color="auto" w:fill="auto"/>
            <w:vAlign w:val="bottom"/>
            <w:hideMark/>
          </w:tcPr>
          <w:p w14:paraId="4BFF60AC" w14:textId="1AF5FA27"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w:t>
            </w:r>
          </w:p>
        </w:tc>
        <w:tc>
          <w:tcPr>
            <w:tcW w:w="1771" w:type="dxa"/>
            <w:tcBorders>
              <w:top w:val="nil"/>
              <w:left w:val="nil"/>
              <w:bottom w:val="single" w:sz="4" w:space="0" w:color="000000"/>
              <w:right w:val="single" w:sz="4" w:space="0" w:color="000000"/>
            </w:tcBorders>
            <w:shd w:val="clear" w:color="auto" w:fill="auto"/>
            <w:vAlign w:val="bottom"/>
            <w:hideMark/>
          </w:tcPr>
          <w:p w14:paraId="1F2C7DDA" w14:textId="7ED7F659"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5</w:t>
            </w:r>
          </w:p>
        </w:tc>
      </w:tr>
      <w:tr w:rsidR="0017359D" w:rsidRPr="00A50A40" w14:paraId="4837DA88" w14:textId="77777777" w:rsidTr="00FD1E9D">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505BEEA6"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8</w:t>
            </w:r>
          </w:p>
        </w:tc>
        <w:tc>
          <w:tcPr>
            <w:tcW w:w="2438" w:type="dxa"/>
            <w:tcBorders>
              <w:top w:val="nil"/>
              <w:left w:val="nil"/>
              <w:bottom w:val="single" w:sz="4" w:space="0" w:color="000000"/>
              <w:right w:val="single" w:sz="4" w:space="0" w:color="000000"/>
            </w:tcBorders>
            <w:shd w:val="clear" w:color="auto" w:fill="auto"/>
            <w:vAlign w:val="center"/>
            <w:hideMark/>
          </w:tcPr>
          <w:p w14:paraId="71DF3E87"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Tuy Phước</w:t>
            </w:r>
          </w:p>
        </w:tc>
        <w:tc>
          <w:tcPr>
            <w:tcW w:w="1848" w:type="dxa"/>
            <w:tcBorders>
              <w:top w:val="nil"/>
              <w:left w:val="nil"/>
              <w:bottom w:val="single" w:sz="4" w:space="0" w:color="000000"/>
              <w:right w:val="single" w:sz="4" w:space="0" w:color="000000"/>
            </w:tcBorders>
            <w:shd w:val="clear" w:color="auto" w:fill="auto"/>
            <w:vAlign w:val="bottom"/>
            <w:hideMark/>
          </w:tcPr>
          <w:p w14:paraId="1C6EB449" w14:textId="6DCA4758"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3</w:t>
            </w:r>
          </w:p>
        </w:tc>
        <w:tc>
          <w:tcPr>
            <w:tcW w:w="1732" w:type="dxa"/>
            <w:tcBorders>
              <w:top w:val="nil"/>
              <w:left w:val="nil"/>
              <w:bottom w:val="single" w:sz="4" w:space="0" w:color="000000"/>
              <w:right w:val="single" w:sz="4" w:space="0" w:color="000000"/>
            </w:tcBorders>
            <w:shd w:val="clear" w:color="auto" w:fill="auto"/>
            <w:vAlign w:val="bottom"/>
            <w:hideMark/>
          </w:tcPr>
          <w:p w14:paraId="5E071615" w14:textId="561F64E8"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3</w:t>
            </w:r>
          </w:p>
        </w:tc>
        <w:tc>
          <w:tcPr>
            <w:tcW w:w="1771" w:type="dxa"/>
            <w:tcBorders>
              <w:top w:val="nil"/>
              <w:left w:val="nil"/>
              <w:bottom w:val="single" w:sz="4" w:space="0" w:color="000000"/>
              <w:right w:val="single" w:sz="4" w:space="0" w:color="000000"/>
            </w:tcBorders>
            <w:shd w:val="clear" w:color="auto" w:fill="auto"/>
            <w:vAlign w:val="bottom"/>
            <w:hideMark/>
          </w:tcPr>
          <w:p w14:paraId="50E6FAFF" w14:textId="74318218"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15</w:t>
            </w:r>
          </w:p>
        </w:tc>
      </w:tr>
      <w:tr w:rsidR="0017359D" w:rsidRPr="00A50A40" w14:paraId="68A56970" w14:textId="77777777" w:rsidTr="00FD1E9D">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21C781B4"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9</w:t>
            </w:r>
          </w:p>
        </w:tc>
        <w:tc>
          <w:tcPr>
            <w:tcW w:w="2438" w:type="dxa"/>
            <w:tcBorders>
              <w:top w:val="nil"/>
              <w:left w:val="nil"/>
              <w:bottom w:val="single" w:sz="4" w:space="0" w:color="000000"/>
              <w:right w:val="single" w:sz="4" w:space="0" w:color="000000"/>
            </w:tcBorders>
            <w:shd w:val="clear" w:color="auto" w:fill="auto"/>
            <w:vAlign w:val="center"/>
            <w:hideMark/>
          </w:tcPr>
          <w:p w14:paraId="7DC79840"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Vân Canh</w:t>
            </w:r>
          </w:p>
        </w:tc>
        <w:tc>
          <w:tcPr>
            <w:tcW w:w="1848" w:type="dxa"/>
            <w:tcBorders>
              <w:top w:val="nil"/>
              <w:left w:val="nil"/>
              <w:bottom w:val="single" w:sz="4" w:space="0" w:color="000000"/>
              <w:right w:val="single" w:sz="4" w:space="0" w:color="000000"/>
            </w:tcBorders>
            <w:shd w:val="clear" w:color="auto" w:fill="auto"/>
            <w:vAlign w:val="bottom"/>
            <w:hideMark/>
          </w:tcPr>
          <w:p w14:paraId="6D28C27D" w14:textId="2C5E5C62" w:rsidR="0017359D" w:rsidRPr="0017359D" w:rsidRDefault="0017359D" w:rsidP="0017359D">
            <w:pPr>
              <w:spacing w:before="0" w:after="0" w:line="240" w:lineRule="auto"/>
              <w:ind w:firstLine="0"/>
              <w:jc w:val="center"/>
              <w:rPr>
                <w:color w:val="FF0000"/>
                <w:sz w:val="26"/>
                <w:szCs w:val="26"/>
              </w:rPr>
            </w:pPr>
            <w:r w:rsidRPr="0017359D">
              <w:rPr>
                <w:color w:val="FF0000"/>
                <w:sz w:val="26"/>
                <w:szCs w:val="26"/>
              </w:rPr>
              <w:t>535</w:t>
            </w:r>
          </w:p>
        </w:tc>
        <w:tc>
          <w:tcPr>
            <w:tcW w:w="1732" w:type="dxa"/>
            <w:tcBorders>
              <w:top w:val="nil"/>
              <w:left w:val="nil"/>
              <w:bottom w:val="single" w:sz="4" w:space="0" w:color="000000"/>
              <w:right w:val="single" w:sz="4" w:space="0" w:color="000000"/>
            </w:tcBorders>
            <w:shd w:val="clear" w:color="auto" w:fill="auto"/>
            <w:vAlign w:val="bottom"/>
            <w:hideMark/>
          </w:tcPr>
          <w:p w14:paraId="4FBA1D56" w14:textId="2B5A858C" w:rsidR="0017359D" w:rsidRPr="0017359D" w:rsidRDefault="0017359D" w:rsidP="0017359D">
            <w:pPr>
              <w:spacing w:before="0" w:after="0" w:line="240" w:lineRule="auto"/>
              <w:ind w:firstLine="0"/>
              <w:jc w:val="center"/>
              <w:rPr>
                <w:color w:val="FF0000"/>
                <w:sz w:val="26"/>
                <w:szCs w:val="26"/>
              </w:rPr>
            </w:pPr>
            <w:r w:rsidRPr="0017359D">
              <w:rPr>
                <w:color w:val="FF0000"/>
                <w:sz w:val="26"/>
                <w:szCs w:val="26"/>
              </w:rPr>
              <w:t>659</w:t>
            </w:r>
          </w:p>
        </w:tc>
        <w:tc>
          <w:tcPr>
            <w:tcW w:w="1771" w:type="dxa"/>
            <w:tcBorders>
              <w:top w:val="nil"/>
              <w:left w:val="nil"/>
              <w:bottom w:val="single" w:sz="4" w:space="0" w:color="000000"/>
              <w:right w:val="single" w:sz="4" w:space="0" w:color="000000"/>
            </w:tcBorders>
            <w:shd w:val="clear" w:color="auto" w:fill="auto"/>
            <w:vAlign w:val="bottom"/>
            <w:hideMark/>
          </w:tcPr>
          <w:p w14:paraId="320443AF" w14:textId="73A61756" w:rsidR="0017359D" w:rsidRPr="0017359D" w:rsidRDefault="0017359D" w:rsidP="0017359D">
            <w:pPr>
              <w:spacing w:before="0" w:after="0" w:line="240" w:lineRule="auto"/>
              <w:ind w:firstLine="0"/>
              <w:jc w:val="center"/>
              <w:rPr>
                <w:color w:val="FF0000"/>
                <w:sz w:val="26"/>
                <w:szCs w:val="26"/>
              </w:rPr>
            </w:pPr>
            <w:r w:rsidRPr="0017359D">
              <w:rPr>
                <w:color w:val="FF0000"/>
                <w:sz w:val="26"/>
                <w:szCs w:val="26"/>
              </w:rPr>
              <w:t>3</w:t>
            </w:r>
            <w:r>
              <w:rPr>
                <w:color w:val="FF0000"/>
                <w:sz w:val="26"/>
                <w:szCs w:val="26"/>
              </w:rPr>
              <w:t>.</w:t>
            </w:r>
            <w:r w:rsidRPr="0017359D">
              <w:rPr>
                <w:color w:val="FF0000"/>
                <w:sz w:val="26"/>
                <w:szCs w:val="26"/>
              </w:rPr>
              <w:t>295</w:t>
            </w:r>
          </w:p>
        </w:tc>
      </w:tr>
      <w:tr w:rsidR="0017359D" w:rsidRPr="00A50A40" w14:paraId="39BB347B" w14:textId="77777777" w:rsidTr="00FD1E9D">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2CCAD7DD"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10</w:t>
            </w:r>
          </w:p>
        </w:tc>
        <w:tc>
          <w:tcPr>
            <w:tcW w:w="2438" w:type="dxa"/>
            <w:tcBorders>
              <w:top w:val="nil"/>
              <w:left w:val="nil"/>
              <w:bottom w:val="single" w:sz="4" w:space="0" w:color="000000"/>
              <w:right w:val="single" w:sz="4" w:space="0" w:color="000000"/>
            </w:tcBorders>
            <w:shd w:val="clear" w:color="auto" w:fill="auto"/>
            <w:vAlign w:val="center"/>
            <w:hideMark/>
          </w:tcPr>
          <w:p w14:paraId="7CC7FB85"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Tây Sơn</w:t>
            </w:r>
          </w:p>
        </w:tc>
        <w:tc>
          <w:tcPr>
            <w:tcW w:w="1848" w:type="dxa"/>
            <w:tcBorders>
              <w:top w:val="nil"/>
              <w:left w:val="nil"/>
              <w:bottom w:val="single" w:sz="4" w:space="0" w:color="000000"/>
              <w:right w:val="single" w:sz="4" w:space="0" w:color="000000"/>
            </w:tcBorders>
            <w:shd w:val="clear" w:color="auto" w:fill="auto"/>
            <w:vAlign w:val="bottom"/>
            <w:hideMark/>
          </w:tcPr>
          <w:p w14:paraId="1F090D09" w14:textId="3FE7C589"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9</w:t>
            </w:r>
          </w:p>
        </w:tc>
        <w:tc>
          <w:tcPr>
            <w:tcW w:w="1732" w:type="dxa"/>
            <w:tcBorders>
              <w:top w:val="nil"/>
              <w:left w:val="nil"/>
              <w:bottom w:val="single" w:sz="4" w:space="0" w:color="000000"/>
              <w:right w:val="single" w:sz="4" w:space="0" w:color="000000"/>
            </w:tcBorders>
            <w:shd w:val="clear" w:color="auto" w:fill="auto"/>
            <w:vAlign w:val="bottom"/>
            <w:hideMark/>
          </w:tcPr>
          <w:p w14:paraId="3945E584" w14:textId="2D1E12FA"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10</w:t>
            </w:r>
          </w:p>
        </w:tc>
        <w:tc>
          <w:tcPr>
            <w:tcW w:w="1771" w:type="dxa"/>
            <w:tcBorders>
              <w:top w:val="nil"/>
              <w:left w:val="nil"/>
              <w:bottom w:val="single" w:sz="4" w:space="0" w:color="000000"/>
              <w:right w:val="single" w:sz="4" w:space="0" w:color="000000"/>
            </w:tcBorders>
            <w:shd w:val="clear" w:color="auto" w:fill="auto"/>
            <w:vAlign w:val="bottom"/>
            <w:hideMark/>
          </w:tcPr>
          <w:p w14:paraId="4982CB39" w14:textId="00FA052B"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50</w:t>
            </w:r>
          </w:p>
        </w:tc>
      </w:tr>
      <w:tr w:rsidR="0017359D" w:rsidRPr="00A50A40" w14:paraId="68989779" w14:textId="77777777" w:rsidTr="00FD1E9D">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5DD9264D"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11</w:t>
            </w:r>
          </w:p>
        </w:tc>
        <w:tc>
          <w:tcPr>
            <w:tcW w:w="2438" w:type="dxa"/>
            <w:tcBorders>
              <w:top w:val="nil"/>
              <w:left w:val="nil"/>
              <w:bottom w:val="single" w:sz="4" w:space="0" w:color="000000"/>
              <w:right w:val="single" w:sz="4" w:space="0" w:color="000000"/>
            </w:tcBorders>
            <w:shd w:val="clear" w:color="auto" w:fill="auto"/>
            <w:vAlign w:val="center"/>
            <w:hideMark/>
          </w:tcPr>
          <w:p w14:paraId="6E9F4D15"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Vĩnh Thạnh</w:t>
            </w:r>
          </w:p>
        </w:tc>
        <w:tc>
          <w:tcPr>
            <w:tcW w:w="1848" w:type="dxa"/>
            <w:tcBorders>
              <w:top w:val="nil"/>
              <w:left w:val="nil"/>
              <w:bottom w:val="single" w:sz="4" w:space="0" w:color="000000"/>
              <w:right w:val="single" w:sz="4" w:space="0" w:color="000000"/>
            </w:tcBorders>
            <w:shd w:val="clear" w:color="auto" w:fill="auto"/>
            <w:vAlign w:val="bottom"/>
            <w:hideMark/>
          </w:tcPr>
          <w:p w14:paraId="705D1B28" w14:textId="5BC742AB"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2</w:t>
            </w:r>
          </w:p>
        </w:tc>
        <w:tc>
          <w:tcPr>
            <w:tcW w:w="1732" w:type="dxa"/>
            <w:tcBorders>
              <w:top w:val="nil"/>
              <w:left w:val="nil"/>
              <w:bottom w:val="single" w:sz="4" w:space="0" w:color="000000"/>
              <w:right w:val="single" w:sz="4" w:space="0" w:color="000000"/>
            </w:tcBorders>
            <w:shd w:val="clear" w:color="auto" w:fill="auto"/>
            <w:vAlign w:val="bottom"/>
            <w:hideMark/>
          </w:tcPr>
          <w:p w14:paraId="3EE7C98A" w14:textId="1C158F0D"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2</w:t>
            </w:r>
          </w:p>
        </w:tc>
        <w:tc>
          <w:tcPr>
            <w:tcW w:w="1771" w:type="dxa"/>
            <w:tcBorders>
              <w:top w:val="nil"/>
              <w:left w:val="nil"/>
              <w:bottom w:val="single" w:sz="4" w:space="0" w:color="000000"/>
              <w:right w:val="single" w:sz="4" w:space="0" w:color="000000"/>
            </w:tcBorders>
            <w:shd w:val="clear" w:color="auto" w:fill="auto"/>
            <w:vAlign w:val="bottom"/>
            <w:hideMark/>
          </w:tcPr>
          <w:p w14:paraId="5D2B7E49" w14:textId="46AD32A1"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10</w:t>
            </w:r>
          </w:p>
        </w:tc>
      </w:tr>
      <w:tr w:rsidR="0017359D" w:rsidRPr="00A50A40" w14:paraId="54832FE7" w14:textId="77777777" w:rsidTr="00FD1E9D">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40F7FECF" w14:textId="77777777" w:rsidR="0017359D" w:rsidRPr="00A50A40" w:rsidRDefault="0017359D" w:rsidP="0017359D">
            <w:pPr>
              <w:spacing w:before="0" w:after="0" w:line="240" w:lineRule="auto"/>
              <w:ind w:firstLine="0"/>
              <w:jc w:val="left"/>
              <w:rPr>
                <w:color w:val="000000"/>
                <w:sz w:val="26"/>
                <w:szCs w:val="26"/>
              </w:rPr>
            </w:pPr>
            <w:r w:rsidRPr="00A50A40">
              <w:rPr>
                <w:color w:val="000000"/>
                <w:sz w:val="26"/>
                <w:szCs w:val="26"/>
              </w:rPr>
              <w:t> </w:t>
            </w:r>
          </w:p>
        </w:tc>
        <w:tc>
          <w:tcPr>
            <w:tcW w:w="2438" w:type="dxa"/>
            <w:tcBorders>
              <w:top w:val="nil"/>
              <w:left w:val="nil"/>
              <w:bottom w:val="single" w:sz="4" w:space="0" w:color="000000"/>
              <w:right w:val="single" w:sz="4" w:space="0" w:color="000000"/>
            </w:tcBorders>
            <w:shd w:val="clear" w:color="auto" w:fill="auto"/>
            <w:vAlign w:val="center"/>
            <w:hideMark/>
          </w:tcPr>
          <w:p w14:paraId="04F71CBA" w14:textId="77777777" w:rsidR="0017359D" w:rsidRPr="00A50A40" w:rsidRDefault="0017359D" w:rsidP="0017359D">
            <w:pPr>
              <w:spacing w:before="0" w:after="0" w:line="240" w:lineRule="auto"/>
              <w:ind w:firstLine="0"/>
              <w:jc w:val="center"/>
              <w:rPr>
                <w:b/>
                <w:bCs/>
                <w:color w:val="000000"/>
                <w:sz w:val="26"/>
                <w:szCs w:val="26"/>
              </w:rPr>
            </w:pPr>
            <w:r w:rsidRPr="00A50A40">
              <w:rPr>
                <w:b/>
                <w:bCs/>
                <w:color w:val="000000"/>
                <w:sz w:val="26"/>
                <w:szCs w:val="26"/>
              </w:rPr>
              <w:t>Toàn tỉnh</w:t>
            </w:r>
          </w:p>
        </w:tc>
        <w:tc>
          <w:tcPr>
            <w:tcW w:w="1848" w:type="dxa"/>
            <w:tcBorders>
              <w:top w:val="nil"/>
              <w:left w:val="nil"/>
              <w:bottom w:val="single" w:sz="4" w:space="0" w:color="000000"/>
              <w:right w:val="single" w:sz="4" w:space="0" w:color="000000"/>
            </w:tcBorders>
            <w:shd w:val="clear" w:color="auto" w:fill="auto"/>
            <w:vAlign w:val="bottom"/>
            <w:hideMark/>
          </w:tcPr>
          <w:p w14:paraId="1715B0AA" w14:textId="1C1DAF21" w:rsidR="0017359D" w:rsidRPr="0017359D" w:rsidRDefault="0017359D" w:rsidP="0017359D">
            <w:pPr>
              <w:spacing w:before="0" w:after="0" w:line="240" w:lineRule="auto"/>
              <w:ind w:firstLine="0"/>
              <w:jc w:val="center"/>
              <w:rPr>
                <w:b/>
                <w:bCs/>
                <w:color w:val="000000"/>
                <w:sz w:val="26"/>
                <w:szCs w:val="26"/>
              </w:rPr>
            </w:pPr>
            <w:r w:rsidRPr="0017359D">
              <w:rPr>
                <w:b/>
                <w:bCs/>
                <w:color w:val="000000"/>
                <w:sz w:val="26"/>
                <w:szCs w:val="26"/>
              </w:rPr>
              <w:t>680</w:t>
            </w:r>
          </w:p>
        </w:tc>
        <w:tc>
          <w:tcPr>
            <w:tcW w:w="1732" w:type="dxa"/>
            <w:tcBorders>
              <w:top w:val="nil"/>
              <w:left w:val="nil"/>
              <w:bottom w:val="single" w:sz="4" w:space="0" w:color="000000"/>
              <w:right w:val="single" w:sz="4" w:space="0" w:color="000000"/>
            </w:tcBorders>
            <w:shd w:val="clear" w:color="auto" w:fill="auto"/>
            <w:vAlign w:val="bottom"/>
            <w:hideMark/>
          </w:tcPr>
          <w:p w14:paraId="362719DD" w14:textId="1D47C1C0" w:rsidR="0017359D" w:rsidRPr="0017359D" w:rsidRDefault="0017359D" w:rsidP="0017359D">
            <w:pPr>
              <w:spacing w:before="0" w:after="0" w:line="240" w:lineRule="auto"/>
              <w:ind w:firstLine="0"/>
              <w:jc w:val="center"/>
              <w:rPr>
                <w:b/>
                <w:bCs/>
                <w:color w:val="000000"/>
                <w:sz w:val="26"/>
                <w:szCs w:val="26"/>
              </w:rPr>
            </w:pPr>
            <w:r w:rsidRPr="0017359D">
              <w:rPr>
                <w:b/>
                <w:bCs/>
                <w:color w:val="000000"/>
                <w:sz w:val="26"/>
                <w:szCs w:val="26"/>
              </w:rPr>
              <w:t>888</w:t>
            </w:r>
          </w:p>
        </w:tc>
        <w:tc>
          <w:tcPr>
            <w:tcW w:w="1771" w:type="dxa"/>
            <w:tcBorders>
              <w:top w:val="nil"/>
              <w:left w:val="nil"/>
              <w:bottom w:val="single" w:sz="4" w:space="0" w:color="000000"/>
              <w:right w:val="single" w:sz="4" w:space="0" w:color="000000"/>
            </w:tcBorders>
            <w:shd w:val="clear" w:color="auto" w:fill="auto"/>
            <w:vAlign w:val="bottom"/>
            <w:hideMark/>
          </w:tcPr>
          <w:p w14:paraId="1517FE4B" w14:textId="45DA426A" w:rsidR="0017359D" w:rsidRPr="0017359D" w:rsidRDefault="0017359D" w:rsidP="0017359D">
            <w:pPr>
              <w:spacing w:before="0" w:after="0" w:line="240" w:lineRule="auto"/>
              <w:ind w:firstLine="0"/>
              <w:jc w:val="center"/>
              <w:rPr>
                <w:b/>
                <w:bCs/>
                <w:color w:val="000000"/>
                <w:sz w:val="26"/>
                <w:szCs w:val="26"/>
              </w:rPr>
            </w:pPr>
            <w:r w:rsidRPr="0017359D">
              <w:rPr>
                <w:b/>
                <w:bCs/>
                <w:color w:val="000000"/>
                <w:sz w:val="26"/>
                <w:szCs w:val="26"/>
              </w:rPr>
              <w:t>4</w:t>
            </w:r>
            <w:r>
              <w:rPr>
                <w:b/>
                <w:bCs/>
                <w:color w:val="000000"/>
                <w:sz w:val="26"/>
                <w:szCs w:val="26"/>
              </w:rPr>
              <w:t>.</w:t>
            </w:r>
            <w:r w:rsidRPr="0017359D">
              <w:rPr>
                <w:b/>
                <w:bCs/>
                <w:color w:val="000000"/>
                <w:sz w:val="26"/>
                <w:szCs w:val="26"/>
              </w:rPr>
              <w:t>440</w:t>
            </w:r>
          </w:p>
        </w:tc>
      </w:tr>
    </w:tbl>
    <w:p w14:paraId="1E809909" w14:textId="435AFB95" w:rsidR="008E4582" w:rsidRPr="00C70ADF" w:rsidRDefault="00A50A40" w:rsidP="00A50A40">
      <w:pPr>
        <w:ind w:firstLine="0"/>
        <w:jc w:val="center"/>
      </w:pPr>
      <w:r w:rsidRPr="00C70ADF">
        <w:t xml:space="preserve"> </w:t>
      </w:r>
      <w:r w:rsidR="008E4582" w:rsidRPr="00C70ADF">
        <w:t xml:space="preserve">(Xem chi tiết </w:t>
      </w:r>
      <w:hyperlink w:anchor="_PHỤ_LỤC_14:" w:history="1">
        <w:r w:rsidR="008E4582" w:rsidRPr="00C70ADF">
          <w:rPr>
            <w:rStyle w:val="Hyperlink"/>
          </w:rPr>
          <w:t xml:space="preserve">Phụ lục </w:t>
        </w:r>
        <w:r w:rsidR="00C70ADF" w:rsidRPr="00C70ADF">
          <w:rPr>
            <w:rStyle w:val="Hyperlink"/>
          </w:rPr>
          <w:t>14</w:t>
        </w:r>
      </w:hyperlink>
      <w:r w:rsidR="008E4582" w:rsidRPr="00C70ADF">
        <w:t>)</w:t>
      </w:r>
    </w:p>
    <w:p w14:paraId="467BBEE4" w14:textId="77777777" w:rsidR="008E4582" w:rsidRPr="00A46331" w:rsidRDefault="008E4582" w:rsidP="00A46331">
      <w:pPr>
        <w:rPr>
          <w:b/>
          <w:bCs/>
        </w:rPr>
      </w:pPr>
      <w:r w:rsidRPr="00A46331">
        <w:rPr>
          <w:b/>
          <w:bCs/>
        </w:rPr>
        <w:t>1.5. Về địa điểm sơ tán dự kiến</w:t>
      </w:r>
    </w:p>
    <w:p w14:paraId="0E2DA01D" w14:textId="10CDA28A" w:rsidR="00A50A40" w:rsidRPr="00F0134F" w:rsidRDefault="00A50A40" w:rsidP="00A50A40">
      <w:bookmarkStart w:id="206" w:name="_Toc121151686"/>
      <w:bookmarkStart w:id="207" w:name="_Toc121226712"/>
      <w:bookmarkStart w:id="208" w:name="_Toc121228271"/>
      <w:r>
        <w:lastRenderedPageBreak/>
        <w:t>Thống kê số lượng, vị trí, sức chứa địa điểm sơ tán chi tiết đến cấp thôn và theo từng kịch bản ứng phó với lũ: Xem trên phần mềm Quản lý thiên tai.</w:t>
      </w:r>
    </w:p>
    <w:p w14:paraId="07643648" w14:textId="1E799FDC" w:rsidR="00A50A40" w:rsidRDefault="00A50A40" w:rsidP="00A50A40">
      <w:pPr>
        <w:pStyle w:val="Caption"/>
        <w:keepNext/>
      </w:pPr>
      <w:r>
        <w:t xml:space="preserve">Bảng </w:t>
      </w:r>
      <w:fldSimple w:instr=" SEQ Bảng \* ARABIC ">
        <w:r w:rsidR="00130A0D">
          <w:rPr>
            <w:noProof/>
          </w:rPr>
          <w:t>43</w:t>
        </w:r>
      </w:fldSimple>
      <w:r>
        <w:t>: Sức chứa (người) các địa điểm sơ tán tập trung</w:t>
      </w:r>
    </w:p>
    <w:tbl>
      <w:tblPr>
        <w:tblW w:w="9295" w:type="dxa"/>
        <w:tblInd w:w="-147" w:type="dxa"/>
        <w:tblLook w:val="04A0" w:firstRow="1" w:lastRow="0" w:firstColumn="1" w:lastColumn="0" w:noHBand="0" w:noVBand="1"/>
      </w:tblPr>
      <w:tblGrid>
        <w:gridCol w:w="568"/>
        <w:gridCol w:w="1329"/>
        <w:gridCol w:w="1000"/>
        <w:gridCol w:w="1060"/>
        <w:gridCol w:w="1000"/>
        <w:gridCol w:w="1000"/>
        <w:gridCol w:w="1000"/>
        <w:gridCol w:w="1407"/>
        <w:gridCol w:w="931"/>
      </w:tblGrid>
      <w:tr w:rsidR="00A50A40" w:rsidRPr="00214851" w14:paraId="49471280" w14:textId="77777777" w:rsidTr="00950AE2">
        <w:trPr>
          <w:trHeight w:val="1140"/>
        </w:trPr>
        <w:tc>
          <w:tcPr>
            <w:tcW w:w="568" w:type="dxa"/>
            <w:tcBorders>
              <w:top w:val="single" w:sz="4" w:space="0" w:color="000000"/>
              <w:left w:val="single" w:sz="4" w:space="0" w:color="000000"/>
              <w:bottom w:val="single" w:sz="4" w:space="0" w:color="000000"/>
              <w:right w:val="single" w:sz="4" w:space="0" w:color="000000"/>
            </w:tcBorders>
            <w:shd w:val="clear" w:color="000000" w:fill="EDEDED"/>
            <w:vAlign w:val="center"/>
            <w:hideMark/>
          </w:tcPr>
          <w:p w14:paraId="2A830F0C"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TT</w:t>
            </w:r>
          </w:p>
        </w:tc>
        <w:tc>
          <w:tcPr>
            <w:tcW w:w="1329" w:type="dxa"/>
            <w:tcBorders>
              <w:top w:val="single" w:sz="4" w:space="0" w:color="000000"/>
              <w:left w:val="nil"/>
              <w:bottom w:val="single" w:sz="4" w:space="0" w:color="000000"/>
              <w:right w:val="single" w:sz="4" w:space="0" w:color="000000"/>
            </w:tcBorders>
            <w:shd w:val="clear" w:color="000000" w:fill="EDEDED"/>
            <w:vAlign w:val="center"/>
            <w:hideMark/>
          </w:tcPr>
          <w:p w14:paraId="00E4FD41"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Địa phương</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6BD45B6F"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Trụ sở UBND xã</w:t>
            </w:r>
          </w:p>
        </w:tc>
        <w:tc>
          <w:tcPr>
            <w:tcW w:w="1060" w:type="dxa"/>
            <w:tcBorders>
              <w:top w:val="single" w:sz="4" w:space="0" w:color="000000"/>
              <w:left w:val="nil"/>
              <w:bottom w:val="single" w:sz="4" w:space="0" w:color="000000"/>
              <w:right w:val="single" w:sz="4" w:space="0" w:color="000000"/>
            </w:tcBorders>
            <w:shd w:val="clear" w:color="000000" w:fill="EDEDED"/>
            <w:vAlign w:val="center"/>
            <w:hideMark/>
          </w:tcPr>
          <w:p w14:paraId="4CC4B3B3"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Trụ sở thôn/nhà văn hóa thôn/nhà sinh hoạt cộng đồng</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312EC181"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Trường học</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69C245C8"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Trạm Y tế</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5CFBF447"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Cơ sở lưu trú (khách sạn, nhà nghỉ)</w:t>
            </w:r>
          </w:p>
        </w:tc>
        <w:tc>
          <w:tcPr>
            <w:tcW w:w="1407" w:type="dxa"/>
            <w:tcBorders>
              <w:top w:val="single" w:sz="4" w:space="0" w:color="000000"/>
              <w:left w:val="nil"/>
              <w:bottom w:val="single" w:sz="4" w:space="0" w:color="000000"/>
              <w:right w:val="single" w:sz="4" w:space="0" w:color="000000"/>
            </w:tcBorders>
            <w:shd w:val="clear" w:color="000000" w:fill="EDEDED"/>
            <w:vAlign w:val="center"/>
            <w:hideMark/>
          </w:tcPr>
          <w:p w14:paraId="48D733D7"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Cơ sở khác (cơ sở tôn giáo, trung tâm thương mại, văn hóa thể thao)</w:t>
            </w:r>
          </w:p>
        </w:tc>
        <w:tc>
          <w:tcPr>
            <w:tcW w:w="931" w:type="dxa"/>
            <w:tcBorders>
              <w:top w:val="single" w:sz="4" w:space="0" w:color="000000"/>
              <w:left w:val="nil"/>
              <w:bottom w:val="single" w:sz="4" w:space="0" w:color="000000"/>
              <w:right w:val="single" w:sz="4" w:space="0" w:color="000000"/>
            </w:tcBorders>
            <w:shd w:val="clear" w:color="000000" w:fill="EDEDED"/>
            <w:vAlign w:val="center"/>
            <w:hideMark/>
          </w:tcPr>
          <w:p w14:paraId="02EC961A"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Tổng cộng</w:t>
            </w:r>
          </w:p>
        </w:tc>
      </w:tr>
      <w:tr w:rsidR="00A50A40" w:rsidRPr="00214851" w14:paraId="643FC634"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469D950A"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1</w:t>
            </w:r>
          </w:p>
        </w:tc>
        <w:tc>
          <w:tcPr>
            <w:tcW w:w="1329" w:type="dxa"/>
            <w:tcBorders>
              <w:top w:val="nil"/>
              <w:left w:val="nil"/>
              <w:bottom w:val="single" w:sz="4" w:space="0" w:color="000000"/>
              <w:right w:val="single" w:sz="4" w:space="0" w:color="000000"/>
            </w:tcBorders>
            <w:shd w:val="clear" w:color="auto" w:fill="auto"/>
            <w:vAlign w:val="center"/>
            <w:hideMark/>
          </w:tcPr>
          <w:p w14:paraId="266B77A0"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Quy Nhơn</w:t>
            </w:r>
          </w:p>
        </w:tc>
        <w:tc>
          <w:tcPr>
            <w:tcW w:w="1000" w:type="dxa"/>
            <w:tcBorders>
              <w:top w:val="nil"/>
              <w:left w:val="nil"/>
              <w:bottom w:val="single" w:sz="4" w:space="0" w:color="000000"/>
              <w:right w:val="single" w:sz="4" w:space="0" w:color="000000"/>
            </w:tcBorders>
            <w:shd w:val="clear" w:color="auto" w:fill="auto"/>
            <w:vAlign w:val="center"/>
            <w:hideMark/>
          </w:tcPr>
          <w:p w14:paraId="03D90A8C"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896</w:t>
            </w:r>
          </w:p>
        </w:tc>
        <w:tc>
          <w:tcPr>
            <w:tcW w:w="1060" w:type="dxa"/>
            <w:tcBorders>
              <w:top w:val="nil"/>
              <w:left w:val="nil"/>
              <w:bottom w:val="single" w:sz="4" w:space="0" w:color="000000"/>
              <w:right w:val="single" w:sz="4" w:space="0" w:color="000000"/>
            </w:tcBorders>
            <w:shd w:val="clear" w:color="auto" w:fill="auto"/>
            <w:vAlign w:val="center"/>
            <w:hideMark/>
          </w:tcPr>
          <w:p w14:paraId="38765309"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807</w:t>
            </w:r>
          </w:p>
        </w:tc>
        <w:tc>
          <w:tcPr>
            <w:tcW w:w="1000" w:type="dxa"/>
            <w:tcBorders>
              <w:top w:val="nil"/>
              <w:left w:val="nil"/>
              <w:bottom w:val="single" w:sz="4" w:space="0" w:color="000000"/>
              <w:right w:val="single" w:sz="4" w:space="0" w:color="000000"/>
            </w:tcBorders>
            <w:shd w:val="clear" w:color="auto" w:fill="auto"/>
            <w:vAlign w:val="center"/>
            <w:hideMark/>
          </w:tcPr>
          <w:p w14:paraId="2E5C4042"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52</w:t>
            </w:r>
            <w:r>
              <w:rPr>
                <w:color w:val="000000"/>
                <w:sz w:val="22"/>
                <w:szCs w:val="22"/>
              </w:rPr>
              <w:t>.</w:t>
            </w:r>
            <w:r w:rsidRPr="00214851">
              <w:rPr>
                <w:color w:val="000000"/>
                <w:sz w:val="22"/>
                <w:szCs w:val="22"/>
              </w:rPr>
              <w:t>484</w:t>
            </w:r>
          </w:p>
        </w:tc>
        <w:tc>
          <w:tcPr>
            <w:tcW w:w="1000" w:type="dxa"/>
            <w:tcBorders>
              <w:top w:val="nil"/>
              <w:left w:val="nil"/>
              <w:bottom w:val="single" w:sz="4" w:space="0" w:color="000000"/>
              <w:right w:val="single" w:sz="4" w:space="0" w:color="000000"/>
            </w:tcBorders>
            <w:shd w:val="clear" w:color="auto" w:fill="auto"/>
            <w:vAlign w:val="center"/>
            <w:hideMark/>
          </w:tcPr>
          <w:p w14:paraId="241A0277"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331</w:t>
            </w:r>
          </w:p>
        </w:tc>
        <w:tc>
          <w:tcPr>
            <w:tcW w:w="1000" w:type="dxa"/>
            <w:tcBorders>
              <w:top w:val="nil"/>
              <w:left w:val="nil"/>
              <w:bottom w:val="single" w:sz="4" w:space="0" w:color="000000"/>
              <w:right w:val="single" w:sz="4" w:space="0" w:color="000000"/>
            </w:tcBorders>
            <w:shd w:val="clear" w:color="auto" w:fill="auto"/>
            <w:vAlign w:val="center"/>
            <w:hideMark/>
          </w:tcPr>
          <w:p w14:paraId="14DD4495"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179</w:t>
            </w:r>
            <w:r>
              <w:rPr>
                <w:color w:val="000000"/>
                <w:sz w:val="22"/>
                <w:szCs w:val="22"/>
              </w:rPr>
              <w:t>.</w:t>
            </w:r>
            <w:r w:rsidRPr="00214851">
              <w:rPr>
                <w:color w:val="000000"/>
                <w:sz w:val="22"/>
                <w:szCs w:val="22"/>
              </w:rPr>
              <w:t>673</w:t>
            </w:r>
          </w:p>
        </w:tc>
        <w:tc>
          <w:tcPr>
            <w:tcW w:w="1407" w:type="dxa"/>
            <w:tcBorders>
              <w:top w:val="nil"/>
              <w:left w:val="nil"/>
              <w:bottom w:val="single" w:sz="4" w:space="0" w:color="000000"/>
              <w:right w:val="single" w:sz="4" w:space="0" w:color="000000"/>
            </w:tcBorders>
            <w:shd w:val="clear" w:color="auto" w:fill="auto"/>
            <w:vAlign w:val="center"/>
            <w:hideMark/>
          </w:tcPr>
          <w:p w14:paraId="079CC832"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10</w:t>
            </w:r>
            <w:r>
              <w:rPr>
                <w:color w:val="000000"/>
                <w:sz w:val="22"/>
                <w:szCs w:val="22"/>
              </w:rPr>
              <w:t>.</w:t>
            </w:r>
            <w:r w:rsidRPr="00214851">
              <w:rPr>
                <w:color w:val="000000"/>
                <w:sz w:val="22"/>
                <w:szCs w:val="22"/>
              </w:rPr>
              <w:t>363</w:t>
            </w:r>
          </w:p>
        </w:tc>
        <w:tc>
          <w:tcPr>
            <w:tcW w:w="931" w:type="dxa"/>
            <w:tcBorders>
              <w:top w:val="nil"/>
              <w:left w:val="nil"/>
              <w:bottom w:val="single" w:sz="4" w:space="0" w:color="000000"/>
              <w:right w:val="single" w:sz="4" w:space="0" w:color="000000"/>
            </w:tcBorders>
            <w:shd w:val="clear" w:color="auto" w:fill="auto"/>
            <w:vAlign w:val="center"/>
            <w:hideMark/>
          </w:tcPr>
          <w:p w14:paraId="24B8E541"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255</w:t>
            </w:r>
            <w:r>
              <w:rPr>
                <w:color w:val="000000"/>
                <w:sz w:val="22"/>
                <w:szCs w:val="22"/>
              </w:rPr>
              <w:t>.</w:t>
            </w:r>
            <w:r w:rsidRPr="00214851">
              <w:rPr>
                <w:color w:val="000000"/>
                <w:sz w:val="22"/>
                <w:szCs w:val="22"/>
              </w:rPr>
              <w:t>554</w:t>
            </w:r>
          </w:p>
        </w:tc>
      </w:tr>
      <w:tr w:rsidR="00A50A40" w:rsidRPr="00214851" w14:paraId="18444732"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7DA39FB0"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2</w:t>
            </w:r>
          </w:p>
        </w:tc>
        <w:tc>
          <w:tcPr>
            <w:tcW w:w="1329" w:type="dxa"/>
            <w:tcBorders>
              <w:top w:val="nil"/>
              <w:left w:val="nil"/>
              <w:bottom w:val="single" w:sz="4" w:space="0" w:color="000000"/>
              <w:right w:val="single" w:sz="4" w:space="0" w:color="000000"/>
            </w:tcBorders>
            <w:shd w:val="clear" w:color="auto" w:fill="auto"/>
            <w:vAlign w:val="center"/>
            <w:hideMark/>
          </w:tcPr>
          <w:p w14:paraId="09322B3C"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An Nhơn</w:t>
            </w:r>
          </w:p>
        </w:tc>
        <w:tc>
          <w:tcPr>
            <w:tcW w:w="1000" w:type="dxa"/>
            <w:tcBorders>
              <w:top w:val="nil"/>
              <w:left w:val="nil"/>
              <w:bottom w:val="single" w:sz="4" w:space="0" w:color="000000"/>
              <w:right w:val="single" w:sz="4" w:space="0" w:color="000000"/>
            </w:tcBorders>
            <w:shd w:val="clear" w:color="auto" w:fill="auto"/>
            <w:vAlign w:val="center"/>
            <w:hideMark/>
          </w:tcPr>
          <w:p w14:paraId="64B15FDB"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988</w:t>
            </w:r>
          </w:p>
        </w:tc>
        <w:tc>
          <w:tcPr>
            <w:tcW w:w="1060" w:type="dxa"/>
            <w:tcBorders>
              <w:top w:val="nil"/>
              <w:left w:val="nil"/>
              <w:bottom w:val="single" w:sz="4" w:space="0" w:color="000000"/>
              <w:right w:val="single" w:sz="4" w:space="0" w:color="000000"/>
            </w:tcBorders>
            <w:shd w:val="clear" w:color="auto" w:fill="auto"/>
            <w:vAlign w:val="center"/>
            <w:hideMark/>
          </w:tcPr>
          <w:p w14:paraId="03B74435"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771</w:t>
            </w:r>
          </w:p>
        </w:tc>
        <w:tc>
          <w:tcPr>
            <w:tcW w:w="1000" w:type="dxa"/>
            <w:tcBorders>
              <w:top w:val="nil"/>
              <w:left w:val="nil"/>
              <w:bottom w:val="single" w:sz="4" w:space="0" w:color="000000"/>
              <w:right w:val="single" w:sz="4" w:space="0" w:color="000000"/>
            </w:tcBorders>
            <w:shd w:val="clear" w:color="auto" w:fill="auto"/>
            <w:vAlign w:val="center"/>
            <w:hideMark/>
          </w:tcPr>
          <w:p w14:paraId="28C04B18"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23</w:t>
            </w:r>
            <w:r>
              <w:rPr>
                <w:color w:val="000000"/>
                <w:sz w:val="22"/>
                <w:szCs w:val="22"/>
              </w:rPr>
              <w:t>.</w:t>
            </w:r>
            <w:r w:rsidRPr="00214851">
              <w:rPr>
                <w:color w:val="000000"/>
                <w:sz w:val="22"/>
                <w:szCs w:val="22"/>
              </w:rPr>
              <w:t>144</w:t>
            </w:r>
          </w:p>
        </w:tc>
        <w:tc>
          <w:tcPr>
            <w:tcW w:w="1000" w:type="dxa"/>
            <w:tcBorders>
              <w:top w:val="nil"/>
              <w:left w:val="nil"/>
              <w:bottom w:val="single" w:sz="4" w:space="0" w:color="000000"/>
              <w:right w:val="single" w:sz="4" w:space="0" w:color="000000"/>
            </w:tcBorders>
            <w:shd w:val="clear" w:color="auto" w:fill="auto"/>
            <w:vAlign w:val="center"/>
            <w:hideMark/>
          </w:tcPr>
          <w:p w14:paraId="740DA724"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7</w:t>
            </w:r>
            <w:r>
              <w:rPr>
                <w:color w:val="000000"/>
                <w:sz w:val="22"/>
                <w:szCs w:val="22"/>
              </w:rPr>
              <w:t>.</w:t>
            </w:r>
            <w:r w:rsidRPr="00214851">
              <w:rPr>
                <w:color w:val="000000"/>
                <w:sz w:val="22"/>
                <w:szCs w:val="22"/>
              </w:rPr>
              <w:t>591</w:t>
            </w:r>
          </w:p>
        </w:tc>
        <w:tc>
          <w:tcPr>
            <w:tcW w:w="1000" w:type="dxa"/>
            <w:tcBorders>
              <w:top w:val="nil"/>
              <w:left w:val="nil"/>
              <w:bottom w:val="single" w:sz="4" w:space="0" w:color="000000"/>
              <w:right w:val="single" w:sz="4" w:space="0" w:color="000000"/>
            </w:tcBorders>
            <w:shd w:val="clear" w:color="auto" w:fill="auto"/>
            <w:vAlign w:val="center"/>
            <w:hideMark/>
          </w:tcPr>
          <w:p w14:paraId="4AD1FE99"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357</w:t>
            </w:r>
          </w:p>
        </w:tc>
        <w:tc>
          <w:tcPr>
            <w:tcW w:w="1407" w:type="dxa"/>
            <w:tcBorders>
              <w:top w:val="nil"/>
              <w:left w:val="nil"/>
              <w:bottom w:val="single" w:sz="4" w:space="0" w:color="000000"/>
              <w:right w:val="single" w:sz="4" w:space="0" w:color="000000"/>
            </w:tcBorders>
            <w:shd w:val="clear" w:color="auto" w:fill="auto"/>
            <w:vAlign w:val="center"/>
            <w:hideMark/>
          </w:tcPr>
          <w:p w14:paraId="75210A6C"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673</w:t>
            </w:r>
          </w:p>
        </w:tc>
        <w:tc>
          <w:tcPr>
            <w:tcW w:w="931" w:type="dxa"/>
            <w:tcBorders>
              <w:top w:val="nil"/>
              <w:left w:val="nil"/>
              <w:bottom w:val="single" w:sz="4" w:space="0" w:color="000000"/>
              <w:right w:val="single" w:sz="4" w:space="0" w:color="000000"/>
            </w:tcBorders>
            <w:shd w:val="clear" w:color="auto" w:fill="auto"/>
            <w:vAlign w:val="center"/>
            <w:hideMark/>
          </w:tcPr>
          <w:p w14:paraId="0F99BF15"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46</w:t>
            </w:r>
            <w:r>
              <w:rPr>
                <w:color w:val="000000"/>
                <w:sz w:val="22"/>
                <w:szCs w:val="22"/>
              </w:rPr>
              <w:t>.</w:t>
            </w:r>
            <w:r w:rsidRPr="00214851">
              <w:rPr>
                <w:color w:val="000000"/>
                <w:sz w:val="22"/>
                <w:szCs w:val="22"/>
              </w:rPr>
              <w:t>524</w:t>
            </w:r>
          </w:p>
        </w:tc>
      </w:tr>
      <w:tr w:rsidR="00A50A40" w:rsidRPr="00214851" w14:paraId="247A5118"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0E6C1658"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3</w:t>
            </w:r>
          </w:p>
        </w:tc>
        <w:tc>
          <w:tcPr>
            <w:tcW w:w="1329" w:type="dxa"/>
            <w:tcBorders>
              <w:top w:val="nil"/>
              <w:left w:val="nil"/>
              <w:bottom w:val="single" w:sz="4" w:space="0" w:color="000000"/>
              <w:right w:val="single" w:sz="4" w:space="0" w:color="000000"/>
            </w:tcBorders>
            <w:shd w:val="clear" w:color="auto" w:fill="auto"/>
            <w:vAlign w:val="center"/>
            <w:hideMark/>
          </w:tcPr>
          <w:p w14:paraId="63A1E4E4"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Hoài Nhơn</w:t>
            </w:r>
          </w:p>
        </w:tc>
        <w:tc>
          <w:tcPr>
            <w:tcW w:w="1000" w:type="dxa"/>
            <w:tcBorders>
              <w:top w:val="nil"/>
              <w:left w:val="nil"/>
              <w:bottom w:val="single" w:sz="4" w:space="0" w:color="000000"/>
              <w:right w:val="single" w:sz="4" w:space="0" w:color="000000"/>
            </w:tcBorders>
            <w:shd w:val="clear" w:color="auto" w:fill="auto"/>
            <w:vAlign w:val="center"/>
            <w:hideMark/>
          </w:tcPr>
          <w:p w14:paraId="54D6DE23"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673</w:t>
            </w:r>
          </w:p>
        </w:tc>
        <w:tc>
          <w:tcPr>
            <w:tcW w:w="1060" w:type="dxa"/>
            <w:tcBorders>
              <w:top w:val="nil"/>
              <w:left w:val="nil"/>
              <w:bottom w:val="single" w:sz="4" w:space="0" w:color="000000"/>
              <w:right w:val="single" w:sz="4" w:space="0" w:color="000000"/>
            </w:tcBorders>
            <w:shd w:val="clear" w:color="auto" w:fill="auto"/>
            <w:vAlign w:val="center"/>
            <w:hideMark/>
          </w:tcPr>
          <w:p w14:paraId="5214C05A"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319</w:t>
            </w:r>
          </w:p>
        </w:tc>
        <w:tc>
          <w:tcPr>
            <w:tcW w:w="1000" w:type="dxa"/>
            <w:tcBorders>
              <w:top w:val="nil"/>
              <w:left w:val="nil"/>
              <w:bottom w:val="single" w:sz="4" w:space="0" w:color="000000"/>
              <w:right w:val="single" w:sz="4" w:space="0" w:color="000000"/>
            </w:tcBorders>
            <w:shd w:val="clear" w:color="auto" w:fill="auto"/>
            <w:vAlign w:val="center"/>
            <w:hideMark/>
          </w:tcPr>
          <w:p w14:paraId="01241C28"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40</w:t>
            </w:r>
            <w:r>
              <w:rPr>
                <w:color w:val="000000"/>
                <w:sz w:val="22"/>
                <w:szCs w:val="22"/>
              </w:rPr>
              <w:t>.</w:t>
            </w:r>
            <w:r w:rsidRPr="00214851">
              <w:rPr>
                <w:color w:val="000000"/>
                <w:sz w:val="22"/>
                <w:szCs w:val="22"/>
              </w:rPr>
              <w:t>165</w:t>
            </w:r>
          </w:p>
        </w:tc>
        <w:tc>
          <w:tcPr>
            <w:tcW w:w="1000" w:type="dxa"/>
            <w:tcBorders>
              <w:top w:val="nil"/>
              <w:left w:val="nil"/>
              <w:bottom w:val="single" w:sz="4" w:space="0" w:color="000000"/>
              <w:right w:val="single" w:sz="4" w:space="0" w:color="000000"/>
            </w:tcBorders>
            <w:shd w:val="clear" w:color="auto" w:fill="auto"/>
            <w:vAlign w:val="center"/>
            <w:hideMark/>
          </w:tcPr>
          <w:p w14:paraId="6158EDBD"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959</w:t>
            </w:r>
          </w:p>
        </w:tc>
        <w:tc>
          <w:tcPr>
            <w:tcW w:w="1000" w:type="dxa"/>
            <w:tcBorders>
              <w:top w:val="nil"/>
              <w:left w:val="nil"/>
              <w:bottom w:val="single" w:sz="4" w:space="0" w:color="000000"/>
              <w:right w:val="single" w:sz="4" w:space="0" w:color="000000"/>
            </w:tcBorders>
            <w:shd w:val="clear" w:color="auto" w:fill="auto"/>
            <w:vAlign w:val="center"/>
            <w:hideMark/>
          </w:tcPr>
          <w:p w14:paraId="2BA5693E"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158</w:t>
            </w:r>
          </w:p>
        </w:tc>
        <w:tc>
          <w:tcPr>
            <w:tcW w:w="1407" w:type="dxa"/>
            <w:tcBorders>
              <w:top w:val="nil"/>
              <w:left w:val="nil"/>
              <w:bottom w:val="single" w:sz="4" w:space="0" w:color="000000"/>
              <w:right w:val="single" w:sz="4" w:space="0" w:color="000000"/>
            </w:tcBorders>
            <w:shd w:val="clear" w:color="auto" w:fill="auto"/>
            <w:vAlign w:val="center"/>
            <w:hideMark/>
          </w:tcPr>
          <w:p w14:paraId="03C33EF4"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482</w:t>
            </w:r>
          </w:p>
        </w:tc>
        <w:tc>
          <w:tcPr>
            <w:tcW w:w="931" w:type="dxa"/>
            <w:tcBorders>
              <w:top w:val="nil"/>
              <w:left w:val="nil"/>
              <w:bottom w:val="single" w:sz="4" w:space="0" w:color="000000"/>
              <w:right w:val="single" w:sz="4" w:space="0" w:color="000000"/>
            </w:tcBorders>
            <w:shd w:val="clear" w:color="auto" w:fill="auto"/>
            <w:vAlign w:val="center"/>
            <w:hideMark/>
          </w:tcPr>
          <w:p w14:paraId="7452B86E"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65</w:t>
            </w:r>
            <w:r>
              <w:rPr>
                <w:color w:val="000000"/>
                <w:sz w:val="22"/>
                <w:szCs w:val="22"/>
              </w:rPr>
              <w:t>.</w:t>
            </w:r>
            <w:r w:rsidRPr="00214851">
              <w:rPr>
                <w:color w:val="000000"/>
                <w:sz w:val="22"/>
                <w:szCs w:val="22"/>
              </w:rPr>
              <w:t>756</w:t>
            </w:r>
          </w:p>
        </w:tc>
      </w:tr>
      <w:tr w:rsidR="00A50A40" w:rsidRPr="00214851" w14:paraId="702205C2"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0385C663"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4</w:t>
            </w:r>
          </w:p>
        </w:tc>
        <w:tc>
          <w:tcPr>
            <w:tcW w:w="1329" w:type="dxa"/>
            <w:tcBorders>
              <w:top w:val="nil"/>
              <w:left w:val="nil"/>
              <w:bottom w:val="single" w:sz="4" w:space="0" w:color="000000"/>
              <w:right w:val="single" w:sz="4" w:space="0" w:color="000000"/>
            </w:tcBorders>
            <w:shd w:val="clear" w:color="auto" w:fill="auto"/>
            <w:vAlign w:val="center"/>
            <w:hideMark/>
          </w:tcPr>
          <w:p w14:paraId="3E186E13"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An Lão</w:t>
            </w:r>
          </w:p>
        </w:tc>
        <w:tc>
          <w:tcPr>
            <w:tcW w:w="1000" w:type="dxa"/>
            <w:tcBorders>
              <w:top w:val="nil"/>
              <w:left w:val="nil"/>
              <w:bottom w:val="single" w:sz="4" w:space="0" w:color="000000"/>
              <w:right w:val="single" w:sz="4" w:space="0" w:color="000000"/>
            </w:tcBorders>
            <w:shd w:val="clear" w:color="auto" w:fill="auto"/>
            <w:vAlign w:val="center"/>
            <w:hideMark/>
          </w:tcPr>
          <w:p w14:paraId="4A43ABE3"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384</w:t>
            </w:r>
          </w:p>
        </w:tc>
        <w:tc>
          <w:tcPr>
            <w:tcW w:w="1060" w:type="dxa"/>
            <w:tcBorders>
              <w:top w:val="nil"/>
              <w:left w:val="nil"/>
              <w:bottom w:val="single" w:sz="4" w:space="0" w:color="000000"/>
              <w:right w:val="single" w:sz="4" w:space="0" w:color="000000"/>
            </w:tcBorders>
            <w:shd w:val="clear" w:color="auto" w:fill="auto"/>
            <w:vAlign w:val="center"/>
            <w:hideMark/>
          </w:tcPr>
          <w:p w14:paraId="21260D44"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629</w:t>
            </w:r>
          </w:p>
        </w:tc>
        <w:tc>
          <w:tcPr>
            <w:tcW w:w="1000" w:type="dxa"/>
            <w:tcBorders>
              <w:top w:val="nil"/>
              <w:left w:val="nil"/>
              <w:bottom w:val="single" w:sz="4" w:space="0" w:color="000000"/>
              <w:right w:val="single" w:sz="4" w:space="0" w:color="000000"/>
            </w:tcBorders>
            <w:shd w:val="clear" w:color="auto" w:fill="auto"/>
            <w:vAlign w:val="center"/>
            <w:hideMark/>
          </w:tcPr>
          <w:p w14:paraId="4BD7AF76"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192</w:t>
            </w:r>
          </w:p>
        </w:tc>
        <w:tc>
          <w:tcPr>
            <w:tcW w:w="1000" w:type="dxa"/>
            <w:tcBorders>
              <w:top w:val="nil"/>
              <w:left w:val="nil"/>
              <w:bottom w:val="single" w:sz="4" w:space="0" w:color="000000"/>
              <w:right w:val="single" w:sz="4" w:space="0" w:color="000000"/>
            </w:tcBorders>
            <w:shd w:val="clear" w:color="auto" w:fill="auto"/>
            <w:vAlign w:val="center"/>
            <w:hideMark/>
          </w:tcPr>
          <w:p w14:paraId="2C731FD4"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706</w:t>
            </w:r>
          </w:p>
        </w:tc>
        <w:tc>
          <w:tcPr>
            <w:tcW w:w="1000" w:type="dxa"/>
            <w:tcBorders>
              <w:top w:val="nil"/>
              <w:left w:val="nil"/>
              <w:bottom w:val="single" w:sz="4" w:space="0" w:color="000000"/>
              <w:right w:val="single" w:sz="4" w:space="0" w:color="000000"/>
            </w:tcBorders>
            <w:shd w:val="clear" w:color="auto" w:fill="auto"/>
            <w:vAlign w:val="center"/>
            <w:hideMark/>
          </w:tcPr>
          <w:p w14:paraId="5798D950"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0</w:t>
            </w:r>
          </w:p>
        </w:tc>
        <w:tc>
          <w:tcPr>
            <w:tcW w:w="1407" w:type="dxa"/>
            <w:tcBorders>
              <w:top w:val="nil"/>
              <w:left w:val="nil"/>
              <w:bottom w:val="single" w:sz="4" w:space="0" w:color="000000"/>
              <w:right w:val="single" w:sz="4" w:space="0" w:color="000000"/>
            </w:tcBorders>
            <w:shd w:val="clear" w:color="auto" w:fill="auto"/>
            <w:vAlign w:val="center"/>
            <w:hideMark/>
          </w:tcPr>
          <w:p w14:paraId="1DD5AEFA"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068</w:t>
            </w:r>
          </w:p>
        </w:tc>
        <w:tc>
          <w:tcPr>
            <w:tcW w:w="931" w:type="dxa"/>
            <w:tcBorders>
              <w:top w:val="nil"/>
              <w:left w:val="nil"/>
              <w:bottom w:val="single" w:sz="4" w:space="0" w:color="000000"/>
              <w:right w:val="single" w:sz="4" w:space="0" w:color="000000"/>
            </w:tcBorders>
            <w:shd w:val="clear" w:color="auto" w:fill="auto"/>
            <w:vAlign w:val="center"/>
            <w:hideMark/>
          </w:tcPr>
          <w:p w14:paraId="29A6694A"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979</w:t>
            </w:r>
          </w:p>
        </w:tc>
      </w:tr>
      <w:tr w:rsidR="00A50A40" w:rsidRPr="00214851" w14:paraId="1D1EE91D"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6443E76C"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5</w:t>
            </w:r>
          </w:p>
        </w:tc>
        <w:tc>
          <w:tcPr>
            <w:tcW w:w="1329" w:type="dxa"/>
            <w:tcBorders>
              <w:top w:val="nil"/>
              <w:left w:val="nil"/>
              <w:bottom w:val="single" w:sz="4" w:space="0" w:color="000000"/>
              <w:right w:val="single" w:sz="4" w:space="0" w:color="000000"/>
            </w:tcBorders>
            <w:shd w:val="clear" w:color="auto" w:fill="auto"/>
            <w:vAlign w:val="center"/>
            <w:hideMark/>
          </w:tcPr>
          <w:p w14:paraId="1C12157E"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Vân Canh</w:t>
            </w:r>
          </w:p>
        </w:tc>
        <w:tc>
          <w:tcPr>
            <w:tcW w:w="1000" w:type="dxa"/>
            <w:tcBorders>
              <w:top w:val="nil"/>
              <w:left w:val="nil"/>
              <w:bottom w:val="single" w:sz="4" w:space="0" w:color="000000"/>
              <w:right w:val="single" w:sz="4" w:space="0" w:color="000000"/>
            </w:tcBorders>
            <w:shd w:val="clear" w:color="auto" w:fill="auto"/>
            <w:vAlign w:val="center"/>
            <w:hideMark/>
          </w:tcPr>
          <w:p w14:paraId="7CCF54E4"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731</w:t>
            </w:r>
          </w:p>
        </w:tc>
        <w:tc>
          <w:tcPr>
            <w:tcW w:w="1060" w:type="dxa"/>
            <w:tcBorders>
              <w:top w:val="nil"/>
              <w:left w:val="nil"/>
              <w:bottom w:val="single" w:sz="4" w:space="0" w:color="000000"/>
              <w:right w:val="single" w:sz="4" w:space="0" w:color="000000"/>
            </w:tcBorders>
            <w:shd w:val="clear" w:color="auto" w:fill="auto"/>
            <w:vAlign w:val="center"/>
            <w:hideMark/>
          </w:tcPr>
          <w:p w14:paraId="38F8B207"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355</w:t>
            </w:r>
          </w:p>
        </w:tc>
        <w:tc>
          <w:tcPr>
            <w:tcW w:w="1000" w:type="dxa"/>
            <w:tcBorders>
              <w:top w:val="nil"/>
              <w:left w:val="nil"/>
              <w:bottom w:val="single" w:sz="4" w:space="0" w:color="000000"/>
              <w:right w:val="single" w:sz="4" w:space="0" w:color="000000"/>
            </w:tcBorders>
            <w:shd w:val="clear" w:color="auto" w:fill="auto"/>
            <w:vAlign w:val="center"/>
            <w:hideMark/>
          </w:tcPr>
          <w:p w14:paraId="37D2927B"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290</w:t>
            </w:r>
          </w:p>
        </w:tc>
        <w:tc>
          <w:tcPr>
            <w:tcW w:w="1000" w:type="dxa"/>
            <w:tcBorders>
              <w:top w:val="nil"/>
              <w:left w:val="nil"/>
              <w:bottom w:val="single" w:sz="4" w:space="0" w:color="000000"/>
              <w:right w:val="single" w:sz="4" w:space="0" w:color="000000"/>
            </w:tcBorders>
            <w:shd w:val="clear" w:color="auto" w:fill="auto"/>
            <w:vAlign w:val="center"/>
            <w:hideMark/>
          </w:tcPr>
          <w:p w14:paraId="244A4DA7"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393</w:t>
            </w:r>
          </w:p>
        </w:tc>
        <w:tc>
          <w:tcPr>
            <w:tcW w:w="1000" w:type="dxa"/>
            <w:tcBorders>
              <w:top w:val="nil"/>
              <w:left w:val="nil"/>
              <w:bottom w:val="single" w:sz="4" w:space="0" w:color="000000"/>
              <w:right w:val="single" w:sz="4" w:space="0" w:color="000000"/>
            </w:tcBorders>
            <w:shd w:val="clear" w:color="auto" w:fill="auto"/>
            <w:vAlign w:val="center"/>
            <w:hideMark/>
          </w:tcPr>
          <w:p w14:paraId="5191D8C2"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300</w:t>
            </w:r>
          </w:p>
        </w:tc>
        <w:tc>
          <w:tcPr>
            <w:tcW w:w="1407" w:type="dxa"/>
            <w:tcBorders>
              <w:top w:val="nil"/>
              <w:left w:val="nil"/>
              <w:bottom w:val="single" w:sz="4" w:space="0" w:color="000000"/>
              <w:right w:val="single" w:sz="4" w:space="0" w:color="000000"/>
            </w:tcBorders>
            <w:shd w:val="clear" w:color="auto" w:fill="auto"/>
            <w:vAlign w:val="center"/>
            <w:hideMark/>
          </w:tcPr>
          <w:p w14:paraId="63356331"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40</w:t>
            </w:r>
          </w:p>
        </w:tc>
        <w:tc>
          <w:tcPr>
            <w:tcW w:w="931" w:type="dxa"/>
            <w:tcBorders>
              <w:top w:val="nil"/>
              <w:left w:val="nil"/>
              <w:bottom w:val="single" w:sz="4" w:space="0" w:color="000000"/>
              <w:right w:val="single" w:sz="4" w:space="0" w:color="000000"/>
            </w:tcBorders>
            <w:shd w:val="clear" w:color="auto" w:fill="auto"/>
            <w:vAlign w:val="center"/>
            <w:hideMark/>
          </w:tcPr>
          <w:p w14:paraId="122B2B0A"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9</w:t>
            </w:r>
            <w:r>
              <w:rPr>
                <w:color w:val="000000"/>
                <w:sz w:val="22"/>
                <w:szCs w:val="22"/>
              </w:rPr>
              <w:t>.</w:t>
            </w:r>
            <w:r w:rsidRPr="00214851">
              <w:rPr>
                <w:color w:val="000000"/>
                <w:sz w:val="22"/>
                <w:szCs w:val="22"/>
              </w:rPr>
              <w:t>109</w:t>
            </w:r>
          </w:p>
        </w:tc>
      </w:tr>
      <w:tr w:rsidR="00A50A40" w:rsidRPr="00214851" w14:paraId="647008CC"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45E1C624"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6</w:t>
            </w:r>
          </w:p>
        </w:tc>
        <w:tc>
          <w:tcPr>
            <w:tcW w:w="1329" w:type="dxa"/>
            <w:tcBorders>
              <w:top w:val="nil"/>
              <w:left w:val="nil"/>
              <w:bottom w:val="single" w:sz="4" w:space="0" w:color="000000"/>
              <w:right w:val="single" w:sz="4" w:space="0" w:color="000000"/>
            </w:tcBorders>
            <w:shd w:val="clear" w:color="auto" w:fill="auto"/>
            <w:vAlign w:val="center"/>
            <w:hideMark/>
          </w:tcPr>
          <w:p w14:paraId="017B2D4C"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Hoài Ân</w:t>
            </w:r>
          </w:p>
        </w:tc>
        <w:tc>
          <w:tcPr>
            <w:tcW w:w="1000" w:type="dxa"/>
            <w:tcBorders>
              <w:top w:val="nil"/>
              <w:left w:val="nil"/>
              <w:bottom w:val="single" w:sz="4" w:space="0" w:color="000000"/>
              <w:right w:val="single" w:sz="4" w:space="0" w:color="000000"/>
            </w:tcBorders>
            <w:shd w:val="clear" w:color="auto" w:fill="auto"/>
            <w:vAlign w:val="center"/>
            <w:hideMark/>
          </w:tcPr>
          <w:p w14:paraId="6D856465"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875</w:t>
            </w:r>
          </w:p>
        </w:tc>
        <w:tc>
          <w:tcPr>
            <w:tcW w:w="1060" w:type="dxa"/>
            <w:tcBorders>
              <w:top w:val="nil"/>
              <w:left w:val="nil"/>
              <w:bottom w:val="single" w:sz="4" w:space="0" w:color="000000"/>
              <w:right w:val="single" w:sz="4" w:space="0" w:color="000000"/>
            </w:tcBorders>
            <w:shd w:val="clear" w:color="auto" w:fill="auto"/>
            <w:vAlign w:val="center"/>
            <w:hideMark/>
          </w:tcPr>
          <w:p w14:paraId="316961D7"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927</w:t>
            </w:r>
          </w:p>
        </w:tc>
        <w:tc>
          <w:tcPr>
            <w:tcW w:w="1000" w:type="dxa"/>
            <w:tcBorders>
              <w:top w:val="nil"/>
              <w:left w:val="nil"/>
              <w:bottom w:val="single" w:sz="4" w:space="0" w:color="000000"/>
              <w:right w:val="single" w:sz="4" w:space="0" w:color="000000"/>
            </w:tcBorders>
            <w:shd w:val="clear" w:color="auto" w:fill="auto"/>
            <w:vAlign w:val="center"/>
            <w:hideMark/>
          </w:tcPr>
          <w:p w14:paraId="32DB50BE"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761</w:t>
            </w:r>
          </w:p>
        </w:tc>
        <w:tc>
          <w:tcPr>
            <w:tcW w:w="1000" w:type="dxa"/>
            <w:tcBorders>
              <w:top w:val="nil"/>
              <w:left w:val="nil"/>
              <w:bottom w:val="single" w:sz="4" w:space="0" w:color="000000"/>
              <w:right w:val="single" w:sz="4" w:space="0" w:color="000000"/>
            </w:tcBorders>
            <w:shd w:val="clear" w:color="auto" w:fill="auto"/>
            <w:vAlign w:val="center"/>
            <w:hideMark/>
          </w:tcPr>
          <w:p w14:paraId="22B5687C"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932</w:t>
            </w:r>
          </w:p>
        </w:tc>
        <w:tc>
          <w:tcPr>
            <w:tcW w:w="1000" w:type="dxa"/>
            <w:tcBorders>
              <w:top w:val="nil"/>
              <w:left w:val="nil"/>
              <w:bottom w:val="single" w:sz="4" w:space="0" w:color="000000"/>
              <w:right w:val="single" w:sz="4" w:space="0" w:color="000000"/>
            </w:tcBorders>
            <w:shd w:val="clear" w:color="auto" w:fill="auto"/>
            <w:vAlign w:val="center"/>
            <w:hideMark/>
          </w:tcPr>
          <w:p w14:paraId="24762042"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319</w:t>
            </w:r>
          </w:p>
        </w:tc>
        <w:tc>
          <w:tcPr>
            <w:tcW w:w="1407" w:type="dxa"/>
            <w:tcBorders>
              <w:top w:val="nil"/>
              <w:left w:val="nil"/>
              <w:bottom w:val="single" w:sz="4" w:space="0" w:color="000000"/>
              <w:right w:val="single" w:sz="4" w:space="0" w:color="000000"/>
            </w:tcBorders>
            <w:shd w:val="clear" w:color="auto" w:fill="auto"/>
            <w:vAlign w:val="center"/>
            <w:hideMark/>
          </w:tcPr>
          <w:p w14:paraId="62C05B31"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443</w:t>
            </w:r>
          </w:p>
        </w:tc>
        <w:tc>
          <w:tcPr>
            <w:tcW w:w="931" w:type="dxa"/>
            <w:tcBorders>
              <w:top w:val="nil"/>
              <w:left w:val="nil"/>
              <w:bottom w:val="single" w:sz="4" w:space="0" w:color="000000"/>
              <w:right w:val="single" w:sz="4" w:space="0" w:color="000000"/>
            </w:tcBorders>
            <w:shd w:val="clear" w:color="auto" w:fill="auto"/>
            <w:vAlign w:val="center"/>
            <w:hideMark/>
          </w:tcPr>
          <w:p w14:paraId="08775121"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257</w:t>
            </w:r>
          </w:p>
        </w:tc>
      </w:tr>
      <w:tr w:rsidR="00A50A40" w:rsidRPr="00214851" w14:paraId="00FD9C53"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390E6196"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7</w:t>
            </w:r>
          </w:p>
        </w:tc>
        <w:tc>
          <w:tcPr>
            <w:tcW w:w="1329" w:type="dxa"/>
            <w:tcBorders>
              <w:top w:val="nil"/>
              <w:left w:val="nil"/>
              <w:bottom w:val="single" w:sz="4" w:space="0" w:color="000000"/>
              <w:right w:val="single" w:sz="4" w:space="0" w:color="000000"/>
            </w:tcBorders>
            <w:shd w:val="clear" w:color="auto" w:fill="auto"/>
            <w:vAlign w:val="center"/>
            <w:hideMark/>
          </w:tcPr>
          <w:p w14:paraId="77C28B69"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Phù Mỹ</w:t>
            </w:r>
          </w:p>
        </w:tc>
        <w:tc>
          <w:tcPr>
            <w:tcW w:w="1000" w:type="dxa"/>
            <w:tcBorders>
              <w:top w:val="nil"/>
              <w:left w:val="nil"/>
              <w:bottom w:val="single" w:sz="4" w:space="0" w:color="000000"/>
              <w:right w:val="single" w:sz="4" w:space="0" w:color="000000"/>
            </w:tcBorders>
            <w:shd w:val="clear" w:color="auto" w:fill="auto"/>
            <w:vAlign w:val="center"/>
            <w:hideMark/>
          </w:tcPr>
          <w:p w14:paraId="7D6B25C4"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810</w:t>
            </w:r>
          </w:p>
        </w:tc>
        <w:tc>
          <w:tcPr>
            <w:tcW w:w="1060" w:type="dxa"/>
            <w:tcBorders>
              <w:top w:val="nil"/>
              <w:left w:val="nil"/>
              <w:bottom w:val="single" w:sz="4" w:space="0" w:color="000000"/>
              <w:right w:val="single" w:sz="4" w:space="0" w:color="000000"/>
            </w:tcBorders>
            <w:shd w:val="clear" w:color="auto" w:fill="auto"/>
            <w:vAlign w:val="center"/>
            <w:hideMark/>
          </w:tcPr>
          <w:p w14:paraId="1294BC54"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937</w:t>
            </w:r>
          </w:p>
        </w:tc>
        <w:tc>
          <w:tcPr>
            <w:tcW w:w="1000" w:type="dxa"/>
            <w:tcBorders>
              <w:top w:val="nil"/>
              <w:left w:val="nil"/>
              <w:bottom w:val="single" w:sz="4" w:space="0" w:color="000000"/>
              <w:right w:val="single" w:sz="4" w:space="0" w:color="000000"/>
            </w:tcBorders>
            <w:shd w:val="clear" w:color="auto" w:fill="auto"/>
            <w:vAlign w:val="center"/>
            <w:hideMark/>
          </w:tcPr>
          <w:p w14:paraId="6F099A2F"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24</w:t>
            </w:r>
            <w:r>
              <w:rPr>
                <w:color w:val="000000"/>
                <w:sz w:val="22"/>
                <w:szCs w:val="22"/>
              </w:rPr>
              <w:t>.</w:t>
            </w:r>
            <w:r w:rsidRPr="00214851">
              <w:rPr>
                <w:color w:val="000000"/>
                <w:sz w:val="22"/>
                <w:szCs w:val="22"/>
              </w:rPr>
              <w:t>967</w:t>
            </w:r>
          </w:p>
        </w:tc>
        <w:tc>
          <w:tcPr>
            <w:tcW w:w="1000" w:type="dxa"/>
            <w:tcBorders>
              <w:top w:val="nil"/>
              <w:left w:val="nil"/>
              <w:bottom w:val="single" w:sz="4" w:space="0" w:color="000000"/>
              <w:right w:val="single" w:sz="4" w:space="0" w:color="000000"/>
            </w:tcBorders>
            <w:shd w:val="clear" w:color="auto" w:fill="auto"/>
            <w:vAlign w:val="center"/>
            <w:hideMark/>
          </w:tcPr>
          <w:p w14:paraId="5E6CFBB4"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6</w:t>
            </w:r>
            <w:r>
              <w:rPr>
                <w:color w:val="000000"/>
                <w:sz w:val="22"/>
                <w:szCs w:val="22"/>
              </w:rPr>
              <w:t>.</w:t>
            </w:r>
            <w:r w:rsidRPr="00214851">
              <w:rPr>
                <w:color w:val="000000"/>
                <w:sz w:val="22"/>
                <w:szCs w:val="22"/>
              </w:rPr>
              <w:t>474</w:t>
            </w:r>
          </w:p>
        </w:tc>
        <w:tc>
          <w:tcPr>
            <w:tcW w:w="1000" w:type="dxa"/>
            <w:tcBorders>
              <w:top w:val="nil"/>
              <w:left w:val="nil"/>
              <w:bottom w:val="single" w:sz="4" w:space="0" w:color="000000"/>
              <w:right w:val="single" w:sz="4" w:space="0" w:color="000000"/>
            </w:tcBorders>
            <w:shd w:val="clear" w:color="auto" w:fill="auto"/>
            <w:vAlign w:val="center"/>
            <w:hideMark/>
          </w:tcPr>
          <w:p w14:paraId="16010155"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234</w:t>
            </w:r>
          </w:p>
        </w:tc>
        <w:tc>
          <w:tcPr>
            <w:tcW w:w="1407" w:type="dxa"/>
            <w:tcBorders>
              <w:top w:val="nil"/>
              <w:left w:val="nil"/>
              <w:bottom w:val="single" w:sz="4" w:space="0" w:color="000000"/>
              <w:right w:val="single" w:sz="4" w:space="0" w:color="000000"/>
            </w:tcBorders>
            <w:shd w:val="clear" w:color="auto" w:fill="auto"/>
            <w:vAlign w:val="center"/>
            <w:hideMark/>
          </w:tcPr>
          <w:p w14:paraId="3F9CE4A8"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365</w:t>
            </w:r>
          </w:p>
        </w:tc>
        <w:tc>
          <w:tcPr>
            <w:tcW w:w="931" w:type="dxa"/>
            <w:tcBorders>
              <w:top w:val="nil"/>
              <w:left w:val="nil"/>
              <w:bottom w:val="single" w:sz="4" w:space="0" w:color="000000"/>
              <w:right w:val="single" w:sz="4" w:space="0" w:color="000000"/>
            </w:tcBorders>
            <w:shd w:val="clear" w:color="auto" w:fill="auto"/>
            <w:vAlign w:val="center"/>
            <w:hideMark/>
          </w:tcPr>
          <w:p w14:paraId="00FCE584"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41</w:t>
            </w:r>
            <w:r>
              <w:rPr>
                <w:color w:val="000000"/>
                <w:sz w:val="22"/>
                <w:szCs w:val="22"/>
              </w:rPr>
              <w:t>.</w:t>
            </w:r>
            <w:r w:rsidRPr="00214851">
              <w:rPr>
                <w:color w:val="000000"/>
                <w:sz w:val="22"/>
                <w:szCs w:val="22"/>
              </w:rPr>
              <w:t>787</w:t>
            </w:r>
          </w:p>
        </w:tc>
      </w:tr>
      <w:tr w:rsidR="00A50A40" w:rsidRPr="00214851" w14:paraId="001C202F"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1C62C571"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8</w:t>
            </w:r>
          </w:p>
        </w:tc>
        <w:tc>
          <w:tcPr>
            <w:tcW w:w="1329" w:type="dxa"/>
            <w:tcBorders>
              <w:top w:val="nil"/>
              <w:left w:val="nil"/>
              <w:bottom w:val="single" w:sz="4" w:space="0" w:color="000000"/>
              <w:right w:val="single" w:sz="4" w:space="0" w:color="000000"/>
            </w:tcBorders>
            <w:shd w:val="clear" w:color="auto" w:fill="auto"/>
            <w:vAlign w:val="center"/>
            <w:hideMark/>
          </w:tcPr>
          <w:p w14:paraId="143D4240"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Phù Cát</w:t>
            </w:r>
          </w:p>
        </w:tc>
        <w:tc>
          <w:tcPr>
            <w:tcW w:w="1000" w:type="dxa"/>
            <w:tcBorders>
              <w:top w:val="nil"/>
              <w:left w:val="nil"/>
              <w:bottom w:val="single" w:sz="4" w:space="0" w:color="000000"/>
              <w:right w:val="single" w:sz="4" w:space="0" w:color="000000"/>
            </w:tcBorders>
            <w:shd w:val="clear" w:color="auto" w:fill="auto"/>
            <w:vAlign w:val="center"/>
            <w:hideMark/>
          </w:tcPr>
          <w:p w14:paraId="0D23534D"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135</w:t>
            </w:r>
          </w:p>
        </w:tc>
        <w:tc>
          <w:tcPr>
            <w:tcW w:w="1060" w:type="dxa"/>
            <w:tcBorders>
              <w:top w:val="nil"/>
              <w:left w:val="nil"/>
              <w:bottom w:val="single" w:sz="4" w:space="0" w:color="000000"/>
              <w:right w:val="single" w:sz="4" w:space="0" w:color="000000"/>
            </w:tcBorders>
            <w:shd w:val="clear" w:color="auto" w:fill="auto"/>
            <w:vAlign w:val="center"/>
            <w:hideMark/>
          </w:tcPr>
          <w:p w14:paraId="1F3F7C17"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339</w:t>
            </w:r>
          </w:p>
        </w:tc>
        <w:tc>
          <w:tcPr>
            <w:tcW w:w="1000" w:type="dxa"/>
            <w:tcBorders>
              <w:top w:val="nil"/>
              <w:left w:val="nil"/>
              <w:bottom w:val="single" w:sz="4" w:space="0" w:color="000000"/>
              <w:right w:val="single" w:sz="4" w:space="0" w:color="000000"/>
            </w:tcBorders>
            <w:shd w:val="clear" w:color="auto" w:fill="auto"/>
            <w:vAlign w:val="center"/>
            <w:hideMark/>
          </w:tcPr>
          <w:p w14:paraId="618848A5"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15</w:t>
            </w:r>
            <w:r>
              <w:rPr>
                <w:color w:val="000000"/>
                <w:sz w:val="22"/>
                <w:szCs w:val="22"/>
              </w:rPr>
              <w:t>.</w:t>
            </w:r>
            <w:r w:rsidRPr="00214851">
              <w:rPr>
                <w:color w:val="000000"/>
                <w:sz w:val="22"/>
                <w:szCs w:val="22"/>
              </w:rPr>
              <w:t>437</w:t>
            </w:r>
          </w:p>
        </w:tc>
        <w:tc>
          <w:tcPr>
            <w:tcW w:w="1000" w:type="dxa"/>
            <w:tcBorders>
              <w:top w:val="nil"/>
              <w:left w:val="nil"/>
              <w:bottom w:val="single" w:sz="4" w:space="0" w:color="000000"/>
              <w:right w:val="single" w:sz="4" w:space="0" w:color="000000"/>
            </w:tcBorders>
            <w:shd w:val="clear" w:color="auto" w:fill="auto"/>
            <w:vAlign w:val="center"/>
            <w:hideMark/>
          </w:tcPr>
          <w:p w14:paraId="4457D2AC"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264</w:t>
            </w:r>
          </w:p>
        </w:tc>
        <w:tc>
          <w:tcPr>
            <w:tcW w:w="1000" w:type="dxa"/>
            <w:tcBorders>
              <w:top w:val="nil"/>
              <w:left w:val="nil"/>
              <w:bottom w:val="single" w:sz="4" w:space="0" w:color="000000"/>
              <w:right w:val="single" w:sz="4" w:space="0" w:color="000000"/>
            </w:tcBorders>
            <w:shd w:val="clear" w:color="auto" w:fill="auto"/>
            <w:vAlign w:val="center"/>
            <w:hideMark/>
          </w:tcPr>
          <w:p w14:paraId="7839E1DA"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6</w:t>
            </w:r>
            <w:r>
              <w:rPr>
                <w:color w:val="000000"/>
                <w:sz w:val="22"/>
                <w:szCs w:val="22"/>
              </w:rPr>
              <w:t>.</w:t>
            </w:r>
            <w:r w:rsidRPr="00214851">
              <w:rPr>
                <w:color w:val="000000"/>
                <w:sz w:val="22"/>
                <w:szCs w:val="22"/>
              </w:rPr>
              <w:t>621</w:t>
            </w:r>
          </w:p>
        </w:tc>
        <w:tc>
          <w:tcPr>
            <w:tcW w:w="1407" w:type="dxa"/>
            <w:tcBorders>
              <w:top w:val="nil"/>
              <w:left w:val="nil"/>
              <w:bottom w:val="single" w:sz="4" w:space="0" w:color="000000"/>
              <w:right w:val="single" w:sz="4" w:space="0" w:color="000000"/>
            </w:tcBorders>
            <w:shd w:val="clear" w:color="auto" w:fill="auto"/>
            <w:vAlign w:val="center"/>
            <w:hideMark/>
          </w:tcPr>
          <w:p w14:paraId="5F9A7270"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515</w:t>
            </w:r>
          </w:p>
        </w:tc>
        <w:tc>
          <w:tcPr>
            <w:tcW w:w="931" w:type="dxa"/>
            <w:tcBorders>
              <w:top w:val="nil"/>
              <w:left w:val="nil"/>
              <w:bottom w:val="single" w:sz="4" w:space="0" w:color="000000"/>
              <w:right w:val="single" w:sz="4" w:space="0" w:color="000000"/>
            </w:tcBorders>
            <w:shd w:val="clear" w:color="auto" w:fill="auto"/>
            <w:vAlign w:val="center"/>
            <w:hideMark/>
          </w:tcPr>
          <w:p w14:paraId="43251179"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32</w:t>
            </w:r>
            <w:r>
              <w:rPr>
                <w:color w:val="000000"/>
                <w:sz w:val="22"/>
                <w:szCs w:val="22"/>
              </w:rPr>
              <w:t>.</w:t>
            </w:r>
            <w:r w:rsidRPr="00214851">
              <w:rPr>
                <w:color w:val="000000"/>
                <w:sz w:val="22"/>
                <w:szCs w:val="22"/>
              </w:rPr>
              <w:t>311</w:t>
            </w:r>
          </w:p>
        </w:tc>
      </w:tr>
      <w:tr w:rsidR="00A50A40" w:rsidRPr="00214851" w14:paraId="61722C40"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520B5AA7"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9</w:t>
            </w:r>
          </w:p>
        </w:tc>
        <w:tc>
          <w:tcPr>
            <w:tcW w:w="1329" w:type="dxa"/>
            <w:tcBorders>
              <w:top w:val="nil"/>
              <w:left w:val="nil"/>
              <w:bottom w:val="single" w:sz="4" w:space="0" w:color="000000"/>
              <w:right w:val="single" w:sz="4" w:space="0" w:color="000000"/>
            </w:tcBorders>
            <w:shd w:val="clear" w:color="auto" w:fill="auto"/>
            <w:vAlign w:val="center"/>
            <w:hideMark/>
          </w:tcPr>
          <w:p w14:paraId="18A19FA0"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Tuy Phước</w:t>
            </w:r>
          </w:p>
        </w:tc>
        <w:tc>
          <w:tcPr>
            <w:tcW w:w="1000" w:type="dxa"/>
            <w:tcBorders>
              <w:top w:val="nil"/>
              <w:left w:val="nil"/>
              <w:bottom w:val="single" w:sz="4" w:space="0" w:color="000000"/>
              <w:right w:val="single" w:sz="4" w:space="0" w:color="000000"/>
            </w:tcBorders>
            <w:shd w:val="clear" w:color="auto" w:fill="auto"/>
            <w:vAlign w:val="center"/>
            <w:hideMark/>
          </w:tcPr>
          <w:p w14:paraId="0B756EA8"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850</w:t>
            </w:r>
          </w:p>
        </w:tc>
        <w:tc>
          <w:tcPr>
            <w:tcW w:w="1060" w:type="dxa"/>
            <w:tcBorders>
              <w:top w:val="nil"/>
              <w:left w:val="nil"/>
              <w:bottom w:val="single" w:sz="4" w:space="0" w:color="000000"/>
              <w:right w:val="single" w:sz="4" w:space="0" w:color="000000"/>
            </w:tcBorders>
            <w:shd w:val="clear" w:color="auto" w:fill="auto"/>
            <w:vAlign w:val="center"/>
            <w:hideMark/>
          </w:tcPr>
          <w:p w14:paraId="3322D8FB"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645</w:t>
            </w:r>
          </w:p>
        </w:tc>
        <w:tc>
          <w:tcPr>
            <w:tcW w:w="1000" w:type="dxa"/>
            <w:tcBorders>
              <w:top w:val="nil"/>
              <w:left w:val="nil"/>
              <w:bottom w:val="single" w:sz="4" w:space="0" w:color="000000"/>
              <w:right w:val="single" w:sz="4" w:space="0" w:color="000000"/>
            </w:tcBorders>
            <w:shd w:val="clear" w:color="auto" w:fill="auto"/>
            <w:vAlign w:val="center"/>
            <w:hideMark/>
          </w:tcPr>
          <w:p w14:paraId="5AEAE6A1"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30</w:t>
            </w:r>
            <w:r>
              <w:rPr>
                <w:color w:val="000000"/>
                <w:sz w:val="22"/>
                <w:szCs w:val="22"/>
              </w:rPr>
              <w:t>.</w:t>
            </w:r>
            <w:r w:rsidRPr="00214851">
              <w:rPr>
                <w:color w:val="000000"/>
                <w:sz w:val="22"/>
                <w:szCs w:val="22"/>
              </w:rPr>
              <w:t>772</w:t>
            </w:r>
          </w:p>
        </w:tc>
        <w:tc>
          <w:tcPr>
            <w:tcW w:w="1000" w:type="dxa"/>
            <w:tcBorders>
              <w:top w:val="nil"/>
              <w:left w:val="nil"/>
              <w:bottom w:val="single" w:sz="4" w:space="0" w:color="000000"/>
              <w:right w:val="single" w:sz="4" w:space="0" w:color="000000"/>
            </w:tcBorders>
            <w:shd w:val="clear" w:color="auto" w:fill="auto"/>
            <w:vAlign w:val="center"/>
            <w:hideMark/>
          </w:tcPr>
          <w:p w14:paraId="009E9957"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383</w:t>
            </w:r>
          </w:p>
        </w:tc>
        <w:tc>
          <w:tcPr>
            <w:tcW w:w="1000" w:type="dxa"/>
            <w:tcBorders>
              <w:top w:val="nil"/>
              <w:left w:val="nil"/>
              <w:bottom w:val="single" w:sz="4" w:space="0" w:color="000000"/>
              <w:right w:val="single" w:sz="4" w:space="0" w:color="000000"/>
            </w:tcBorders>
            <w:shd w:val="clear" w:color="auto" w:fill="auto"/>
            <w:vAlign w:val="center"/>
            <w:hideMark/>
          </w:tcPr>
          <w:p w14:paraId="5F6D52D4"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044</w:t>
            </w:r>
          </w:p>
        </w:tc>
        <w:tc>
          <w:tcPr>
            <w:tcW w:w="1407" w:type="dxa"/>
            <w:tcBorders>
              <w:top w:val="nil"/>
              <w:left w:val="nil"/>
              <w:bottom w:val="single" w:sz="4" w:space="0" w:color="000000"/>
              <w:right w:val="single" w:sz="4" w:space="0" w:color="000000"/>
            </w:tcBorders>
            <w:shd w:val="clear" w:color="auto" w:fill="auto"/>
            <w:vAlign w:val="center"/>
            <w:hideMark/>
          </w:tcPr>
          <w:p w14:paraId="000F8003"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284</w:t>
            </w:r>
          </w:p>
        </w:tc>
        <w:tc>
          <w:tcPr>
            <w:tcW w:w="931" w:type="dxa"/>
            <w:tcBorders>
              <w:top w:val="nil"/>
              <w:left w:val="nil"/>
              <w:bottom w:val="single" w:sz="4" w:space="0" w:color="000000"/>
              <w:right w:val="single" w:sz="4" w:space="0" w:color="000000"/>
            </w:tcBorders>
            <w:shd w:val="clear" w:color="auto" w:fill="auto"/>
            <w:vAlign w:val="center"/>
            <w:hideMark/>
          </w:tcPr>
          <w:p w14:paraId="6DAEAEBB"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49</w:t>
            </w:r>
            <w:r>
              <w:rPr>
                <w:color w:val="000000"/>
                <w:sz w:val="22"/>
                <w:szCs w:val="22"/>
              </w:rPr>
              <w:t>.</w:t>
            </w:r>
            <w:r w:rsidRPr="00214851">
              <w:rPr>
                <w:color w:val="000000"/>
                <w:sz w:val="22"/>
                <w:szCs w:val="22"/>
              </w:rPr>
              <w:t>978</w:t>
            </w:r>
          </w:p>
        </w:tc>
      </w:tr>
      <w:tr w:rsidR="00A50A40" w:rsidRPr="00214851" w14:paraId="2409640C"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74188583"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10</w:t>
            </w:r>
          </w:p>
        </w:tc>
        <w:tc>
          <w:tcPr>
            <w:tcW w:w="1329" w:type="dxa"/>
            <w:tcBorders>
              <w:top w:val="nil"/>
              <w:left w:val="nil"/>
              <w:bottom w:val="single" w:sz="4" w:space="0" w:color="000000"/>
              <w:right w:val="single" w:sz="4" w:space="0" w:color="000000"/>
            </w:tcBorders>
            <w:shd w:val="clear" w:color="auto" w:fill="auto"/>
            <w:vAlign w:val="center"/>
            <w:hideMark/>
          </w:tcPr>
          <w:p w14:paraId="6BC6F2DD"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Tây Sơn</w:t>
            </w:r>
          </w:p>
        </w:tc>
        <w:tc>
          <w:tcPr>
            <w:tcW w:w="1000" w:type="dxa"/>
            <w:tcBorders>
              <w:top w:val="nil"/>
              <w:left w:val="nil"/>
              <w:bottom w:val="single" w:sz="4" w:space="0" w:color="000000"/>
              <w:right w:val="single" w:sz="4" w:space="0" w:color="000000"/>
            </w:tcBorders>
            <w:shd w:val="clear" w:color="auto" w:fill="auto"/>
            <w:vAlign w:val="center"/>
            <w:hideMark/>
          </w:tcPr>
          <w:p w14:paraId="4A60074A"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469</w:t>
            </w:r>
          </w:p>
        </w:tc>
        <w:tc>
          <w:tcPr>
            <w:tcW w:w="1060" w:type="dxa"/>
            <w:tcBorders>
              <w:top w:val="nil"/>
              <w:left w:val="nil"/>
              <w:bottom w:val="single" w:sz="4" w:space="0" w:color="000000"/>
              <w:right w:val="single" w:sz="4" w:space="0" w:color="000000"/>
            </w:tcBorders>
            <w:shd w:val="clear" w:color="auto" w:fill="auto"/>
            <w:vAlign w:val="center"/>
            <w:hideMark/>
          </w:tcPr>
          <w:p w14:paraId="61047739"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165</w:t>
            </w:r>
          </w:p>
        </w:tc>
        <w:tc>
          <w:tcPr>
            <w:tcW w:w="1000" w:type="dxa"/>
            <w:tcBorders>
              <w:top w:val="nil"/>
              <w:left w:val="nil"/>
              <w:bottom w:val="single" w:sz="4" w:space="0" w:color="000000"/>
              <w:right w:val="single" w:sz="4" w:space="0" w:color="000000"/>
            </w:tcBorders>
            <w:shd w:val="clear" w:color="auto" w:fill="auto"/>
            <w:vAlign w:val="center"/>
            <w:hideMark/>
          </w:tcPr>
          <w:p w14:paraId="035EC1A4"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7</w:t>
            </w:r>
            <w:r>
              <w:rPr>
                <w:color w:val="000000"/>
                <w:sz w:val="22"/>
                <w:szCs w:val="22"/>
              </w:rPr>
              <w:t>.</w:t>
            </w:r>
            <w:r w:rsidRPr="00214851">
              <w:rPr>
                <w:color w:val="000000"/>
                <w:sz w:val="22"/>
                <w:szCs w:val="22"/>
              </w:rPr>
              <w:t>797</w:t>
            </w:r>
          </w:p>
        </w:tc>
        <w:tc>
          <w:tcPr>
            <w:tcW w:w="1000" w:type="dxa"/>
            <w:tcBorders>
              <w:top w:val="nil"/>
              <w:left w:val="nil"/>
              <w:bottom w:val="single" w:sz="4" w:space="0" w:color="000000"/>
              <w:right w:val="single" w:sz="4" w:space="0" w:color="000000"/>
            </w:tcBorders>
            <w:shd w:val="clear" w:color="auto" w:fill="auto"/>
            <w:vAlign w:val="center"/>
            <w:hideMark/>
          </w:tcPr>
          <w:p w14:paraId="653774B0"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347</w:t>
            </w:r>
          </w:p>
        </w:tc>
        <w:tc>
          <w:tcPr>
            <w:tcW w:w="1000" w:type="dxa"/>
            <w:tcBorders>
              <w:top w:val="nil"/>
              <w:left w:val="nil"/>
              <w:bottom w:val="single" w:sz="4" w:space="0" w:color="000000"/>
              <w:right w:val="single" w:sz="4" w:space="0" w:color="000000"/>
            </w:tcBorders>
            <w:shd w:val="clear" w:color="auto" w:fill="auto"/>
            <w:vAlign w:val="center"/>
            <w:hideMark/>
          </w:tcPr>
          <w:p w14:paraId="1B84620D"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403</w:t>
            </w:r>
          </w:p>
        </w:tc>
        <w:tc>
          <w:tcPr>
            <w:tcW w:w="1407" w:type="dxa"/>
            <w:tcBorders>
              <w:top w:val="nil"/>
              <w:left w:val="nil"/>
              <w:bottom w:val="single" w:sz="4" w:space="0" w:color="000000"/>
              <w:right w:val="single" w:sz="4" w:space="0" w:color="000000"/>
            </w:tcBorders>
            <w:shd w:val="clear" w:color="auto" w:fill="auto"/>
            <w:vAlign w:val="center"/>
            <w:hideMark/>
          </w:tcPr>
          <w:p w14:paraId="40B24598"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514</w:t>
            </w:r>
          </w:p>
        </w:tc>
        <w:tc>
          <w:tcPr>
            <w:tcW w:w="931" w:type="dxa"/>
            <w:tcBorders>
              <w:top w:val="nil"/>
              <w:left w:val="nil"/>
              <w:bottom w:val="single" w:sz="4" w:space="0" w:color="000000"/>
              <w:right w:val="single" w:sz="4" w:space="0" w:color="000000"/>
            </w:tcBorders>
            <w:shd w:val="clear" w:color="auto" w:fill="auto"/>
            <w:vAlign w:val="center"/>
            <w:hideMark/>
          </w:tcPr>
          <w:p w14:paraId="1224ACE4"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18</w:t>
            </w:r>
            <w:r>
              <w:rPr>
                <w:color w:val="000000"/>
                <w:sz w:val="22"/>
                <w:szCs w:val="22"/>
              </w:rPr>
              <w:t>.</w:t>
            </w:r>
            <w:r w:rsidRPr="00214851">
              <w:rPr>
                <w:color w:val="000000"/>
                <w:sz w:val="22"/>
                <w:szCs w:val="22"/>
              </w:rPr>
              <w:t>695</w:t>
            </w:r>
          </w:p>
        </w:tc>
      </w:tr>
      <w:tr w:rsidR="00A50A40" w:rsidRPr="00214851" w14:paraId="5102A08B"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174FE333"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11</w:t>
            </w:r>
          </w:p>
        </w:tc>
        <w:tc>
          <w:tcPr>
            <w:tcW w:w="1329" w:type="dxa"/>
            <w:tcBorders>
              <w:top w:val="nil"/>
              <w:left w:val="nil"/>
              <w:bottom w:val="single" w:sz="4" w:space="0" w:color="000000"/>
              <w:right w:val="single" w:sz="4" w:space="0" w:color="000000"/>
            </w:tcBorders>
            <w:shd w:val="clear" w:color="auto" w:fill="auto"/>
            <w:vAlign w:val="center"/>
            <w:hideMark/>
          </w:tcPr>
          <w:p w14:paraId="6ECBCFE6"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Vĩnh Thạnh</w:t>
            </w:r>
          </w:p>
        </w:tc>
        <w:tc>
          <w:tcPr>
            <w:tcW w:w="1000" w:type="dxa"/>
            <w:tcBorders>
              <w:top w:val="nil"/>
              <w:left w:val="nil"/>
              <w:bottom w:val="single" w:sz="4" w:space="0" w:color="000000"/>
              <w:right w:val="single" w:sz="4" w:space="0" w:color="000000"/>
            </w:tcBorders>
            <w:shd w:val="clear" w:color="auto" w:fill="auto"/>
            <w:vAlign w:val="center"/>
            <w:hideMark/>
          </w:tcPr>
          <w:p w14:paraId="1BF3A97C"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349</w:t>
            </w:r>
          </w:p>
        </w:tc>
        <w:tc>
          <w:tcPr>
            <w:tcW w:w="1060" w:type="dxa"/>
            <w:tcBorders>
              <w:top w:val="nil"/>
              <w:left w:val="nil"/>
              <w:bottom w:val="single" w:sz="4" w:space="0" w:color="000000"/>
              <w:right w:val="single" w:sz="4" w:space="0" w:color="000000"/>
            </w:tcBorders>
            <w:shd w:val="clear" w:color="auto" w:fill="auto"/>
            <w:vAlign w:val="center"/>
            <w:hideMark/>
          </w:tcPr>
          <w:p w14:paraId="6DB9C87F"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243</w:t>
            </w:r>
          </w:p>
        </w:tc>
        <w:tc>
          <w:tcPr>
            <w:tcW w:w="1000" w:type="dxa"/>
            <w:tcBorders>
              <w:top w:val="nil"/>
              <w:left w:val="nil"/>
              <w:bottom w:val="single" w:sz="4" w:space="0" w:color="000000"/>
              <w:right w:val="single" w:sz="4" w:space="0" w:color="000000"/>
            </w:tcBorders>
            <w:shd w:val="clear" w:color="auto" w:fill="auto"/>
            <w:vAlign w:val="center"/>
            <w:hideMark/>
          </w:tcPr>
          <w:p w14:paraId="0B4D90CC"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10</w:t>
            </w:r>
            <w:r>
              <w:rPr>
                <w:color w:val="000000"/>
                <w:sz w:val="22"/>
                <w:szCs w:val="22"/>
              </w:rPr>
              <w:t>.</w:t>
            </w:r>
            <w:r w:rsidRPr="00214851">
              <w:rPr>
                <w:color w:val="000000"/>
                <w:sz w:val="22"/>
                <w:szCs w:val="22"/>
              </w:rPr>
              <w:t>971</w:t>
            </w:r>
          </w:p>
        </w:tc>
        <w:tc>
          <w:tcPr>
            <w:tcW w:w="1000" w:type="dxa"/>
            <w:tcBorders>
              <w:top w:val="nil"/>
              <w:left w:val="nil"/>
              <w:bottom w:val="single" w:sz="4" w:space="0" w:color="000000"/>
              <w:right w:val="single" w:sz="4" w:space="0" w:color="000000"/>
            </w:tcBorders>
            <w:shd w:val="clear" w:color="auto" w:fill="auto"/>
            <w:vAlign w:val="center"/>
            <w:hideMark/>
          </w:tcPr>
          <w:p w14:paraId="39B8A1E0"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392</w:t>
            </w:r>
          </w:p>
        </w:tc>
        <w:tc>
          <w:tcPr>
            <w:tcW w:w="1000" w:type="dxa"/>
            <w:tcBorders>
              <w:top w:val="nil"/>
              <w:left w:val="nil"/>
              <w:bottom w:val="single" w:sz="4" w:space="0" w:color="000000"/>
              <w:right w:val="single" w:sz="4" w:space="0" w:color="000000"/>
            </w:tcBorders>
            <w:shd w:val="clear" w:color="auto" w:fill="auto"/>
            <w:vAlign w:val="center"/>
            <w:hideMark/>
          </w:tcPr>
          <w:p w14:paraId="7B26D7F4"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0</w:t>
            </w:r>
          </w:p>
        </w:tc>
        <w:tc>
          <w:tcPr>
            <w:tcW w:w="1407" w:type="dxa"/>
            <w:tcBorders>
              <w:top w:val="nil"/>
              <w:left w:val="nil"/>
              <w:bottom w:val="single" w:sz="4" w:space="0" w:color="000000"/>
              <w:right w:val="single" w:sz="4" w:space="0" w:color="000000"/>
            </w:tcBorders>
            <w:shd w:val="clear" w:color="auto" w:fill="auto"/>
            <w:vAlign w:val="center"/>
            <w:hideMark/>
          </w:tcPr>
          <w:p w14:paraId="1C3793B8"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353</w:t>
            </w:r>
          </w:p>
        </w:tc>
        <w:tc>
          <w:tcPr>
            <w:tcW w:w="931" w:type="dxa"/>
            <w:tcBorders>
              <w:top w:val="nil"/>
              <w:left w:val="nil"/>
              <w:bottom w:val="single" w:sz="4" w:space="0" w:color="000000"/>
              <w:right w:val="single" w:sz="4" w:space="0" w:color="000000"/>
            </w:tcBorders>
            <w:shd w:val="clear" w:color="auto" w:fill="auto"/>
            <w:vAlign w:val="center"/>
            <w:hideMark/>
          </w:tcPr>
          <w:p w14:paraId="1B2AB8DC"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17</w:t>
            </w:r>
            <w:r>
              <w:rPr>
                <w:color w:val="000000"/>
                <w:sz w:val="22"/>
                <w:szCs w:val="22"/>
              </w:rPr>
              <w:t>.</w:t>
            </w:r>
            <w:r w:rsidRPr="00214851">
              <w:rPr>
                <w:color w:val="000000"/>
                <w:sz w:val="22"/>
                <w:szCs w:val="22"/>
              </w:rPr>
              <w:t>308</w:t>
            </w:r>
          </w:p>
        </w:tc>
      </w:tr>
      <w:tr w:rsidR="00A50A40" w:rsidRPr="00214851" w14:paraId="1FE720B9" w14:textId="77777777" w:rsidTr="00950AE2">
        <w:trPr>
          <w:trHeight w:val="300"/>
        </w:trPr>
        <w:tc>
          <w:tcPr>
            <w:tcW w:w="568" w:type="dxa"/>
            <w:tcBorders>
              <w:top w:val="nil"/>
              <w:left w:val="nil"/>
              <w:bottom w:val="nil"/>
              <w:right w:val="nil"/>
            </w:tcBorders>
            <w:shd w:val="clear" w:color="auto" w:fill="auto"/>
            <w:noWrap/>
            <w:vAlign w:val="center"/>
            <w:hideMark/>
          </w:tcPr>
          <w:p w14:paraId="6CD5DF6B" w14:textId="77777777" w:rsidR="00A50A40" w:rsidRPr="00214851" w:rsidRDefault="00A50A40" w:rsidP="00950AE2">
            <w:pPr>
              <w:spacing w:before="0" w:after="0" w:line="240" w:lineRule="auto"/>
              <w:ind w:firstLine="0"/>
              <w:jc w:val="right"/>
              <w:rPr>
                <w:color w:val="000000"/>
                <w:sz w:val="22"/>
                <w:szCs w:val="22"/>
              </w:rPr>
            </w:pPr>
          </w:p>
        </w:tc>
        <w:tc>
          <w:tcPr>
            <w:tcW w:w="1329" w:type="dxa"/>
            <w:tcBorders>
              <w:top w:val="nil"/>
              <w:left w:val="single" w:sz="4" w:space="0" w:color="000000"/>
              <w:bottom w:val="single" w:sz="4" w:space="0" w:color="000000"/>
              <w:right w:val="single" w:sz="4" w:space="0" w:color="000000"/>
            </w:tcBorders>
            <w:shd w:val="clear" w:color="auto" w:fill="auto"/>
            <w:noWrap/>
            <w:vAlign w:val="center"/>
            <w:hideMark/>
          </w:tcPr>
          <w:p w14:paraId="63E8ED6D" w14:textId="77777777" w:rsidR="00A50A40" w:rsidRPr="00214851" w:rsidRDefault="00A50A40" w:rsidP="00950AE2">
            <w:pPr>
              <w:spacing w:before="0" w:after="0" w:line="240" w:lineRule="auto"/>
              <w:ind w:firstLine="0"/>
              <w:jc w:val="left"/>
              <w:rPr>
                <w:b/>
                <w:bCs/>
                <w:color w:val="000000"/>
                <w:sz w:val="22"/>
                <w:szCs w:val="22"/>
              </w:rPr>
            </w:pPr>
            <w:r w:rsidRPr="00214851">
              <w:rPr>
                <w:b/>
                <w:bCs/>
                <w:color w:val="000000"/>
                <w:sz w:val="22"/>
                <w:szCs w:val="22"/>
              </w:rPr>
              <w:t>Toàn tỉnh</w:t>
            </w:r>
          </w:p>
        </w:tc>
        <w:tc>
          <w:tcPr>
            <w:tcW w:w="1000" w:type="dxa"/>
            <w:tcBorders>
              <w:top w:val="nil"/>
              <w:left w:val="nil"/>
              <w:bottom w:val="single" w:sz="4" w:space="0" w:color="000000"/>
              <w:right w:val="single" w:sz="4" w:space="0" w:color="000000"/>
            </w:tcBorders>
            <w:shd w:val="clear" w:color="auto" w:fill="auto"/>
            <w:noWrap/>
            <w:vAlign w:val="center"/>
            <w:hideMark/>
          </w:tcPr>
          <w:p w14:paraId="79E95B9D"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23</w:t>
            </w:r>
            <w:r>
              <w:rPr>
                <w:b/>
                <w:bCs/>
                <w:color w:val="000000"/>
                <w:sz w:val="22"/>
                <w:szCs w:val="22"/>
              </w:rPr>
              <w:t>.</w:t>
            </w:r>
            <w:r w:rsidRPr="00214851">
              <w:rPr>
                <w:b/>
                <w:bCs/>
                <w:color w:val="000000"/>
                <w:sz w:val="22"/>
                <w:szCs w:val="22"/>
              </w:rPr>
              <w:t>160</w:t>
            </w:r>
          </w:p>
        </w:tc>
        <w:tc>
          <w:tcPr>
            <w:tcW w:w="1060" w:type="dxa"/>
            <w:tcBorders>
              <w:top w:val="nil"/>
              <w:left w:val="nil"/>
              <w:bottom w:val="single" w:sz="4" w:space="0" w:color="000000"/>
              <w:right w:val="single" w:sz="4" w:space="0" w:color="000000"/>
            </w:tcBorders>
            <w:shd w:val="clear" w:color="auto" w:fill="auto"/>
            <w:noWrap/>
            <w:vAlign w:val="center"/>
            <w:hideMark/>
          </w:tcPr>
          <w:p w14:paraId="086CA141"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41</w:t>
            </w:r>
            <w:r>
              <w:rPr>
                <w:b/>
                <w:bCs/>
                <w:color w:val="000000"/>
                <w:sz w:val="22"/>
                <w:szCs w:val="22"/>
              </w:rPr>
              <w:t>.</w:t>
            </w:r>
            <w:r w:rsidRPr="00214851">
              <w:rPr>
                <w:b/>
                <w:bCs/>
                <w:color w:val="000000"/>
                <w:sz w:val="22"/>
                <w:szCs w:val="22"/>
              </w:rPr>
              <w:t>137</w:t>
            </w:r>
          </w:p>
        </w:tc>
        <w:tc>
          <w:tcPr>
            <w:tcW w:w="1000" w:type="dxa"/>
            <w:tcBorders>
              <w:top w:val="nil"/>
              <w:left w:val="nil"/>
              <w:bottom w:val="single" w:sz="4" w:space="0" w:color="000000"/>
              <w:right w:val="single" w:sz="4" w:space="0" w:color="000000"/>
            </w:tcBorders>
            <w:shd w:val="clear" w:color="auto" w:fill="auto"/>
            <w:noWrap/>
            <w:vAlign w:val="center"/>
            <w:hideMark/>
          </w:tcPr>
          <w:p w14:paraId="4A7300F8"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227</w:t>
            </w:r>
            <w:r>
              <w:rPr>
                <w:b/>
                <w:bCs/>
                <w:color w:val="000000"/>
                <w:sz w:val="22"/>
                <w:szCs w:val="22"/>
              </w:rPr>
              <w:t>.</w:t>
            </w:r>
            <w:r w:rsidRPr="00214851">
              <w:rPr>
                <w:b/>
                <w:bCs/>
                <w:color w:val="000000"/>
                <w:sz w:val="22"/>
                <w:szCs w:val="22"/>
              </w:rPr>
              <w:t>980</w:t>
            </w:r>
          </w:p>
        </w:tc>
        <w:tc>
          <w:tcPr>
            <w:tcW w:w="1000" w:type="dxa"/>
            <w:tcBorders>
              <w:top w:val="nil"/>
              <w:left w:val="nil"/>
              <w:bottom w:val="single" w:sz="4" w:space="0" w:color="000000"/>
              <w:right w:val="single" w:sz="4" w:space="0" w:color="000000"/>
            </w:tcBorders>
            <w:shd w:val="clear" w:color="auto" w:fill="auto"/>
            <w:noWrap/>
            <w:vAlign w:val="center"/>
            <w:hideMark/>
          </w:tcPr>
          <w:p w14:paraId="38F91970"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43</w:t>
            </w:r>
            <w:r>
              <w:rPr>
                <w:b/>
                <w:bCs/>
                <w:color w:val="000000"/>
                <w:sz w:val="22"/>
                <w:szCs w:val="22"/>
              </w:rPr>
              <w:t>.</w:t>
            </w:r>
            <w:r w:rsidRPr="00214851">
              <w:rPr>
                <w:b/>
                <w:bCs/>
                <w:color w:val="000000"/>
                <w:sz w:val="22"/>
                <w:szCs w:val="22"/>
              </w:rPr>
              <w:t>772</w:t>
            </w:r>
          </w:p>
        </w:tc>
        <w:tc>
          <w:tcPr>
            <w:tcW w:w="1000" w:type="dxa"/>
            <w:tcBorders>
              <w:top w:val="nil"/>
              <w:left w:val="nil"/>
              <w:bottom w:val="single" w:sz="4" w:space="0" w:color="000000"/>
              <w:right w:val="single" w:sz="4" w:space="0" w:color="000000"/>
            </w:tcBorders>
            <w:shd w:val="clear" w:color="auto" w:fill="auto"/>
            <w:noWrap/>
            <w:vAlign w:val="center"/>
            <w:hideMark/>
          </w:tcPr>
          <w:p w14:paraId="4751B461"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202</w:t>
            </w:r>
            <w:r>
              <w:rPr>
                <w:b/>
                <w:bCs/>
                <w:color w:val="000000"/>
                <w:sz w:val="22"/>
                <w:szCs w:val="22"/>
              </w:rPr>
              <w:t>.</w:t>
            </w:r>
            <w:r w:rsidRPr="00214851">
              <w:rPr>
                <w:b/>
                <w:bCs/>
                <w:color w:val="000000"/>
                <w:sz w:val="22"/>
                <w:szCs w:val="22"/>
              </w:rPr>
              <w:t>109</w:t>
            </w:r>
          </w:p>
        </w:tc>
        <w:tc>
          <w:tcPr>
            <w:tcW w:w="1407" w:type="dxa"/>
            <w:tcBorders>
              <w:top w:val="nil"/>
              <w:left w:val="nil"/>
              <w:bottom w:val="single" w:sz="4" w:space="0" w:color="000000"/>
              <w:right w:val="single" w:sz="4" w:space="0" w:color="000000"/>
            </w:tcBorders>
            <w:shd w:val="clear" w:color="auto" w:fill="auto"/>
            <w:noWrap/>
            <w:vAlign w:val="center"/>
            <w:hideMark/>
          </w:tcPr>
          <w:p w14:paraId="2481CD26"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32</w:t>
            </w:r>
            <w:r>
              <w:rPr>
                <w:b/>
                <w:bCs/>
                <w:color w:val="000000"/>
                <w:sz w:val="22"/>
                <w:szCs w:val="22"/>
              </w:rPr>
              <w:t>.</w:t>
            </w:r>
            <w:r w:rsidRPr="00214851">
              <w:rPr>
                <w:b/>
                <w:bCs/>
                <w:color w:val="000000"/>
                <w:sz w:val="22"/>
                <w:szCs w:val="22"/>
              </w:rPr>
              <w:t>100</w:t>
            </w:r>
          </w:p>
        </w:tc>
        <w:tc>
          <w:tcPr>
            <w:tcW w:w="931" w:type="dxa"/>
            <w:tcBorders>
              <w:top w:val="nil"/>
              <w:left w:val="nil"/>
              <w:bottom w:val="single" w:sz="4" w:space="0" w:color="000000"/>
              <w:right w:val="single" w:sz="4" w:space="0" w:color="000000"/>
            </w:tcBorders>
            <w:shd w:val="clear" w:color="auto" w:fill="auto"/>
            <w:noWrap/>
            <w:vAlign w:val="center"/>
            <w:hideMark/>
          </w:tcPr>
          <w:p w14:paraId="22A7F177"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570</w:t>
            </w:r>
            <w:r>
              <w:rPr>
                <w:b/>
                <w:bCs/>
                <w:color w:val="000000"/>
                <w:sz w:val="22"/>
                <w:szCs w:val="22"/>
              </w:rPr>
              <w:t>.</w:t>
            </w:r>
            <w:r w:rsidRPr="00214851">
              <w:rPr>
                <w:b/>
                <w:bCs/>
                <w:color w:val="000000"/>
                <w:sz w:val="22"/>
                <w:szCs w:val="22"/>
              </w:rPr>
              <w:t>258</w:t>
            </w:r>
          </w:p>
        </w:tc>
      </w:tr>
    </w:tbl>
    <w:p w14:paraId="00DF1F6B" w14:textId="77777777" w:rsidR="00A50A40" w:rsidRDefault="00A50A40" w:rsidP="00A50A40">
      <w:pPr>
        <w:ind w:firstLine="0"/>
        <w:jc w:val="center"/>
        <w:rPr>
          <w:i/>
          <w:iCs/>
        </w:rPr>
      </w:pPr>
      <w:r w:rsidRPr="00C574B2">
        <w:rPr>
          <w:i/>
          <w:iCs/>
        </w:rPr>
        <w:t xml:space="preserve"> (Nguồn: Phần mềm Quản lý thiên tai tỉnh Bình Định</w:t>
      </w:r>
      <w:r>
        <w:rPr>
          <w:i/>
          <w:iCs/>
        </w:rPr>
        <w:t>)</w:t>
      </w:r>
    </w:p>
    <w:p w14:paraId="0AC506EB" w14:textId="7DF447BE" w:rsidR="00A50A40" w:rsidRDefault="00A50A40" w:rsidP="00A50A40">
      <w:pPr>
        <w:ind w:firstLine="0"/>
        <w:jc w:val="center"/>
      </w:pPr>
      <w:r w:rsidRPr="00C70ADF">
        <w:t xml:space="preserve">(Chi tiết xem </w:t>
      </w:r>
      <w:hyperlink w:anchor="_PHỤ_LỤC_4" w:history="1">
        <w:r w:rsidRPr="00C70ADF">
          <w:rPr>
            <w:rStyle w:val="Hyperlink"/>
          </w:rPr>
          <w:t>Phụ lục</w:t>
        </w:r>
        <w:r w:rsidR="00C70ADF" w:rsidRPr="00C70ADF">
          <w:rPr>
            <w:rStyle w:val="Hyperlink"/>
          </w:rPr>
          <w:t xml:space="preserve"> 4</w:t>
        </w:r>
      </w:hyperlink>
      <w:r w:rsidRPr="00C70ADF">
        <w:t>)</w:t>
      </w:r>
    </w:p>
    <w:p w14:paraId="3E38FB1B" w14:textId="77777777" w:rsidR="00A50A40" w:rsidRDefault="00A50A40">
      <w:pPr>
        <w:spacing w:before="0" w:after="0" w:line="240" w:lineRule="auto"/>
        <w:ind w:firstLine="0"/>
        <w:jc w:val="left"/>
      </w:pPr>
      <w:r>
        <w:br w:type="page"/>
      </w:r>
    </w:p>
    <w:p w14:paraId="5472533D" w14:textId="685B1FC3" w:rsidR="008E4582" w:rsidRPr="00A50A40" w:rsidRDefault="008E4582" w:rsidP="00A50A40">
      <w:pPr>
        <w:pStyle w:val="Heading3"/>
      </w:pPr>
      <w:bookmarkStart w:id="209" w:name="_Toc140846838"/>
      <w:r w:rsidRPr="00A50A40">
        <w:lastRenderedPageBreak/>
        <w:t xml:space="preserve">2. Kịch bản </w:t>
      </w:r>
      <w:r w:rsidR="00A50A40" w:rsidRPr="00A50A40">
        <w:t xml:space="preserve">lũ 3.1: Ứng </w:t>
      </w:r>
      <w:r w:rsidRPr="00A50A40">
        <w:t>phó với lũ cấp độ rủi ro cấp 3.1</w:t>
      </w:r>
      <w:bookmarkEnd w:id="206"/>
      <w:bookmarkEnd w:id="207"/>
      <w:bookmarkEnd w:id="208"/>
      <w:r w:rsidRPr="00A50A40">
        <w:t xml:space="preserve"> - Mực nước lũ các trạm thủy văn trên sông từ báo động lũ cấp 3 + 1 mét (BĐ3 + 1m) đến lũ lịch sử</w:t>
      </w:r>
      <w:bookmarkEnd w:id="209"/>
    </w:p>
    <w:p w14:paraId="40F0369C" w14:textId="77777777" w:rsidR="008E4582" w:rsidRPr="00A50A40" w:rsidRDefault="008E4582" w:rsidP="00A50A40">
      <w:pPr>
        <w:rPr>
          <w:b/>
          <w:bCs/>
          <w:lang w:val="fi-FI"/>
        </w:rPr>
      </w:pPr>
      <w:bookmarkStart w:id="210" w:name="_Toc121226713"/>
      <w:bookmarkStart w:id="211" w:name="_Toc121228272"/>
      <w:r w:rsidRPr="00A50A40">
        <w:rPr>
          <w:b/>
          <w:bCs/>
          <w:lang w:val="fi-FI"/>
        </w:rPr>
        <w:t>2.1. Về Chỉ huy ứng phó</w:t>
      </w:r>
      <w:bookmarkEnd w:id="210"/>
      <w:bookmarkEnd w:id="211"/>
    </w:p>
    <w:p w14:paraId="5A6BC447" w14:textId="77777777" w:rsidR="008E4582" w:rsidRPr="00A50A40" w:rsidRDefault="008E4582" w:rsidP="00A50A40">
      <w:pPr>
        <w:rPr>
          <w:lang w:val="fi-FI"/>
        </w:rPr>
      </w:pPr>
      <w:r w:rsidRPr="00A50A40">
        <w:rPr>
          <w:lang w:val="fi-FI"/>
        </w:rPr>
        <w:t>Tỉnh ủy ban hành văn bản ứng phó với lũ, phân công các đồng chí trong Ban Thường vụ Tỉnh ủy về các huyện, thị xã, thành phố tham gia chỉ đạo, ứng phó lũ.</w:t>
      </w:r>
    </w:p>
    <w:p w14:paraId="7355CE2D" w14:textId="4BC2FCBE" w:rsidR="008E4582" w:rsidRPr="00A50A40" w:rsidRDefault="008E4582" w:rsidP="00A50A40">
      <w:pPr>
        <w:rPr>
          <w:lang w:val="fi-FI"/>
        </w:rPr>
      </w:pPr>
      <w:r w:rsidRPr="00A50A40">
        <w:rPr>
          <w:lang w:val="fi-FI"/>
        </w:rPr>
        <w:t xml:space="preserve">Chủ tịch UBND tỉnh kiêm Trưởng ban Ban Chỉ huy PCTT - TKCN và PTDS tỉnh trực tiếp chỉ huy, điều hành, phân công các lực lượng có mặt trên địa bàn; chỉ đạo hoãn tất cả các cuộc họp không cần thiết để ứng phó; đồng thời kích hoạt </w:t>
      </w:r>
      <w:r w:rsidRPr="00A50A40">
        <w:rPr>
          <w:b/>
          <w:bCs/>
          <w:lang w:val="fi-FI"/>
        </w:rPr>
        <w:t>“Kịch bản ứng phó lũ cấp độ rủi ro cấp 3.1”</w:t>
      </w:r>
      <w:r w:rsidRPr="00A50A40">
        <w:rPr>
          <w:lang w:val="fi-FI"/>
        </w:rPr>
        <w:t xml:space="preserve"> trên </w:t>
      </w:r>
      <w:r w:rsidR="00EB5363" w:rsidRPr="00A50A40">
        <w:rPr>
          <w:lang w:val="fi-FI"/>
        </w:rPr>
        <w:t>phần mềm Quản lý thiên tai</w:t>
      </w:r>
      <w:r w:rsidRPr="00A50A40">
        <w:rPr>
          <w:lang w:val="fi-FI"/>
        </w:rPr>
        <w:t xml:space="preserve"> tỉnh Bình Định tại địa chỉ </w:t>
      </w:r>
      <w:r w:rsidRPr="00A50A40">
        <w:rPr>
          <w:b/>
          <w:bCs/>
          <w:lang w:val="fi-FI"/>
        </w:rPr>
        <w:t>thientai.binhdinh.gov.vn.</w:t>
      </w:r>
      <w:r w:rsidRPr="00A50A40">
        <w:rPr>
          <w:lang w:val="fi-FI"/>
        </w:rPr>
        <w:t xml:space="preserve"> </w:t>
      </w:r>
    </w:p>
    <w:p w14:paraId="3DD39440" w14:textId="77777777" w:rsidR="008E4582" w:rsidRPr="00A50A40" w:rsidRDefault="008E4582" w:rsidP="00A50A40">
      <w:pPr>
        <w:rPr>
          <w:lang w:val="fi-FI"/>
        </w:rPr>
      </w:pPr>
      <w:r w:rsidRPr="00A50A40">
        <w:rPr>
          <w:lang w:val="fi-FI"/>
        </w:rPr>
        <w:t>Các sở, ngành, địa phương tổ chức trực ban 24/24h, theo dõi chặt chẽ diễn biến thiên tai; theo chức năng năng, nhiệm vụ triển khai đồng bộ các nội dung sau:</w:t>
      </w:r>
    </w:p>
    <w:p w14:paraId="78EB377C" w14:textId="77777777" w:rsidR="008E4582" w:rsidRPr="00A50A40" w:rsidRDefault="008E4582" w:rsidP="00A50A40">
      <w:pPr>
        <w:rPr>
          <w:b/>
          <w:i/>
          <w:iCs/>
        </w:rPr>
      </w:pPr>
      <w:r w:rsidRPr="00A50A40">
        <w:rPr>
          <w:b/>
          <w:i/>
          <w:iCs/>
        </w:rPr>
        <w:t>a) Các sở, ban, ngành cấp tỉnh</w:t>
      </w:r>
    </w:p>
    <w:p w14:paraId="72BC80E3" w14:textId="77777777" w:rsidR="008E4582" w:rsidRPr="00A50A40" w:rsidRDefault="008E4582" w:rsidP="00A50A40">
      <w:r w:rsidRPr="00A50A40">
        <w:t>- Đài Khí tượng thủy văn Bình Định: Cung cấp thông tin về diễn biến mưa, mực nước trên các sông.</w:t>
      </w:r>
    </w:p>
    <w:p w14:paraId="44A97395" w14:textId="77777777" w:rsidR="008E4582" w:rsidRPr="00A50A40" w:rsidRDefault="008E4582" w:rsidP="00A50A40">
      <w:r w:rsidRPr="00A50A40">
        <w:t>- Văn phòng Thường trực về Phòng, chống thiên tai tỉnh: Chuyển tải các văn bản chỉ đạo của Trung ương, của tỉnh đến các cơ quan, đơn vị, thông tin rộng rãi; dự thảo văn bản chỉ đạo về chuẩn bị ứng phó; tham mưu tổ chức họp Ban Chỉ huy; dự thảo công điện Ban Chỉ huy; dự thảo văn bản cấm tàu cá ra biển; tham mưu chỉ huy, huy động nguồn lực theo thẩm quyền; báo cáo nhanh, báo cáo ngày về Văn phòng Ban Chỉ đạo Quốc gia; dự thảo báo cáo tổng hợp thiệt hại.</w:t>
      </w:r>
    </w:p>
    <w:p w14:paraId="33C4035B" w14:textId="77777777" w:rsidR="008E4582" w:rsidRPr="00A50A40" w:rsidRDefault="008E4582" w:rsidP="00A50A40">
      <w:r w:rsidRPr="00A50A40">
        <w:t>- Sở Nông nghiệp và PTNT: Chỉ đạo hạ mực nước hồ chứa, điều tiết liên hồ chứa để đón lũ; theo dõi mưa, mực nước trên các sông, hồ chứa.</w:t>
      </w:r>
    </w:p>
    <w:p w14:paraId="01C186F0" w14:textId="77777777" w:rsidR="008E4582" w:rsidRPr="00A50A40" w:rsidRDefault="008E4582" w:rsidP="00A50A40">
      <w:r w:rsidRPr="00A50A40">
        <w:t>- Sở Thông tin và Truyền thông: Sẵn sàng kết nối trực tuyến với Trung ương và các huyện, thị xã, thành phố có thiên tai.</w:t>
      </w:r>
    </w:p>
    <w:p w14:paraId="78626699" w14:textId="41E2568F" w:rsidR="008E4582" w:rsidRPr="00A50A40" w:rsidRDefault="008E4582" w:rsidP="00A50A40">
      <w:r w:rsidRPr="00A50A40">
        <w:t xml:space="preserve">- Sở Giao thông vận tải: Chỉ đạo các đơn vị quản lý đường bộ về kiểm tra vùng có nguy cơ ngập nước, sạt lở đất; dự thảo văn bản tham mưu cấm tham gia giao thông các đoạn đường nguy hiểm; báo cáo về Văn phòng thường trực bằng </w:t>
      </w:r>
      <w:r w:rsidR="0010036C">
        <w:t>phần mềm Quản lý thiên tai</w:t>
      </w:r>
      <w:r w:rsidRPr="00A50A40">
        <w:t xml:space="preserve"> số liệu các phương tiện, vật tư, thiết bị hiện có phục vụ ứng phó khi sự cố trên đường (như máy xúc, máy ủi, máy gạt, máy lu, xe đầu kéo, hệ khung bailey); số lượng phương tiện có thể huy động (máy đào, máy ủi, ô tô chở đất, ô tô chở khách phục vụ sơ tán).</w:t>
      </w:r>
    </w:p>
    <w:p w14:paraId="7206EB60" w14:textId="77777777" w:rsidR="008E4582" w:rsidRPr="00A50A40" w:rsidRDefault="008E4582" w:rsidP="00A50A40">
      <w:r w:rsidRPr="00A50A40">
        <w:t>- Sở Xây dựng: Triển khai phương án chống ngập, thoát nước khu vực đô thị.</w:t>
      </w:r>
    </w:p>
    <w:p w14:paraId="0E80B318" w14:textId="77777777" w:rsidR="008E4582" w:rsidRPr="00A50A40" w:rsidRDefault="008E4582" w:rsidP="00A50A40">
      <w:r w:rsidRPr="00A50A40">
        <w:lastRenderedPageBreak/>
        <w:t>- Sở Công Thương: Xác định lại nguồn lương thực dự trữ (mì tôm, lương khô, nước uống đóng chai) tối thiểu dùng trong 5 ngày cho người dân sơ tán tập trung; chỉ đạo các hồ thủy điện vận hành theo đúng quy trình; chỉ đạo Điện lực Bình Định bảo đảm an toàn lưới điện.</w:t>
      </w:r>
    </w:p>
    <w:p w14:paraId="7A6364E0" w14:textId="77777777" w:rsidR="008E4582" w:rsidRPr="00A50A40" w:rsidRDefault="008E4582" w:rsidP="00A50A40">
      <w:r w:rsidRPr="00A50A40">
        <w:t>- Sở Tài nguyên và Môi trường: Kiểm tra việc thông thoáng dòng chảy trên sông do các đường công vụ khai thác cát.</w:t>
      </w:r>
    </w:p>
    <w:p w14:paraId="5221D850" w14:textId="77777777" w:rsidR="008E4582" w:rsidRPr="00A50A40" w:rsidRDefault="008E4582" w:rsidP="00A50A40">
      <w:r w:rsidRPr="00A50A40">
        <w:t>- Công ty Điện lực Bình Định: Bảo đảm an toàn hệ thống, mạng lưới điện; sẵn sàng lực lượng, phương tiện, vật tư khôi phục hệ thống điện khi có sự cố; báo cáo sự cố mất điện và thiệt hại của ngành về Văn phòng Thường trực để tổng hợp.</w:t>
      </w:r>
    </w:p>
    <w:p w14:paraId="7774677A" w14:textId="77777777" w:rsidR="008E4582" w:rsidRPr="00A50A40" w:rsidRDefault="008E4582" w:rsidP="00A50A40">
      <w:r w:rsidRPr="00A50A40">
        <w:t>- Ban Quản lý Khu kinh tế tỉnh: Thông tin tình hình mưa và khả năng ngập lụt đến các doanh nghiệp trong các khu công nghiệp, khu kinh tế để ứng phó phù hợp.</w:t>
      </w:r>
    </w:p>
    <w:p w14:paraId="47B29B2C" w14:textId="77777777" w:rsidR="008E4582" w:rsidRPr="00A50A40" w:rsidRDefault="008E4582" w:rsidP="00A50A40">
      <w:r w:rsidRPr="00A50A40">
        <w:t>- Sở Giáo dục và Đào tạo: Xem xét ban hành văn bản cho giáo viên và học sinh nghỉ học; báo cáo số lượng học sinh được nghỉ học; tạo điều kiện cho chính quyền địa phương sử dụng trường học làm nơi sơ tán dân tránh lũ.</w:t>
      </w:r>
    </w:p>
    <w:p w14:paraId="29F7B789" w14:textId="0A93311C" w:rsidR="008E4582" w:rsidRPr="00A50A40" w:rsidRDefault="008E4582" w:rsidP="00A50A40">
      <w:r w:rsidRPr="00A50A40">
        <w:t xml:space="preserve">- Sở Y tế: Chỉ đạo các Bệnh viện, Trung tâm kiểm soát bệnh tật, Trung tâm y tế huyện, Trạm y tế xã triển khai các biện pháp bảo đảm an toàn cho bệnh viện, cơ sở điều trị, kho dự trữ thuốc, trang thiết bị y tế; xác định lại cơ số thuốc, hóa chất hiện có phục vụ phòng chống thiên tai, sẵn sàng tham gia cấp cứu, chữa trị cho dân, cho lực lượng tham gia phòng chống thiên tai; xử lý môi trường sau thiên tai; báo cáo về Văn phòng thường trực bằng </w:t>
      </w:r>
      <w:r w:rsidR="0010036C">
        <w:t>phần mềm Quản lý thiên tai</w:t>
      </w:r>
      <w:r w:rsidRPr="00A50A40">
        <w:t>.</w:t>
      </w:r>
    </w:p>
    <w:p w14:paraId="1F48C05D" w14:textId="77777777" w:rsidR="008E4582" w:rsidRPr="00A50A40" w:rsidRDefault="008E4582" w:rsidP="00A50A40">
      <w:r w:rsidRPr="00A50A40">
        <w:t>- Công ty TNHH Khai thác công trình thủy lợi: Tổ chức kiểm tra an toàn đập, hồ chứa, thiết bị vận hành, thiết bị giám sát; cung cấp kết quả vận hành liên hồ chứa lúc 7 giờ (ghi mực nước hồ, lưu lượng đến, lưu lượng đi); trực ban, tổ chức vận hành hồ chứa, liên hồ chứa theo quy trình.</w:t>
      </w:r>
    </w:p>
    <w:p w14:paraId="45086F19" w14:textId="77777777" w:rsidR="008E4582" w:rsidRPr="00A50A40" w:rsidRDefault="008E4582" w:rsidP="00A50A40">
      <w:r w:rsidRPr="00A50A40">
        <w:t>- Các Ban Quản lý dự án (Nông nghiệp và PTNT; Giao thông; Dân dụng và Công nghiệp): Chỉ đạo di chuyển phương tiện, vật tư tại các công trình đang thi công tránh ngập; tổ chức thông thoáng dòng chảy trên sông; thực hiện thông thoáng các trục tiêu, cống tiêu trong phạm vi dự án giảm ngập khu dân cư.</w:t>
      </w:r>
    </w:p>
    <w:p w14:paraId="6F9AFE93" w14:textId="77777777" w:rsidR="008E4582" w:rsidRPr="00A50A40" w:rsidRDefault="008E4582" w:rsidP="00A50A40">
      <w:r w:rsidRPr="00A50A40">
        <w:t>- Bộ Chỉ huy Quân sự tỉnh: Triển khai phương án hiệp đồng đã ký kết với các đơn vị quân đội đóng quân trên địa bàn tỉnh; sẵn sàng lực lượng quân đội về địa bàn thiên tai tham gia hỗ trợ sơ tán dân, sơ tán tài sản của dân; sẵn sàng các phương tiện, thiết bị chuyên dùng sơ tán dân.</w:t>
      </w:r>
    </w:p>
    <w:p w14:paraId="28254E35" w14:textId="77777777" w:rsidR="008E4582" w:rsidRPr="00A50A40" w:rsidRDefault="008E4582" w:rsidP="00A50A40">
      <w:r w:rsidRPr="00A50A40">
        <w:t>- Bộ Chỉ huy Bộ đội Biên phòng tỉnh: Hỗ trợ sơ tán dân có nguy cơ ngập lụt, nước biển dâng vùng ven biển; tham gia sơ tán dân trong lũ; sẵn sàng lực lượng, phương tiện sơ tán dân.</w:t>
      </w:r>
    </w:p>
    <w:p w14:paraId="3A360405" w14:textId="77777777" w:rsidR="008E4582" w:rsidRPr="00A50A40" w:rsidRDefault="008E4582" w:rsidP="00A50A40">
      <w:r w:rsidRPr="00A50A40">
        <w:lastRenderedPageBreak/>
        <w:t>- Công an tỉnh: Sẵn sàng lực lượng công an tham gia sơ tán dân; sẵn sàng lực lượng bảo vệ an ninh trật tự, tài sản của người dân cho vùng sơ tán dân đi; sẵn sàng phương tiện phục vụ phòng chống thiên tai; triển khai lực lượng hướng dẫn giao thông, chốt chặn các tuyến đường quốc lộ, tỉnh lộ và các khu vực nguy hiểm; sẵn sàng phương án phòng cháy, chữa cháy, chú ý đến các khu vực trú đậu của tàu thuyền, khu vực đã sơ tán nhân dân.</w:t>
      </w:r>
    </w:p>
    <w:p w14:paraId="45451992" w14:textId="77777777" w:rsidR="008E4582" w:rsidRPr="00A50A40" w:rsidRDefault="008E4582" w:rsidP="00A50A40">
      <w:pPr>
        <w:rPr>
          <w:b/>
          <w:i/>
          <w:iCs/>
        </w:rPr>
      </w:pPr>
      <w:r w:rsidRPr="00A50A40">
        <w:rPr>
          <w:b/>
          <w:i/>
          <w:iCs/>
        </w:rPr>
        <w:t>b) Ban Chỉ huy PCTT – TKCN và PTDS cấp huyện</w:t>
      </w:r>
    </w:p>
    <w:p w14:paraId="06F2C325" w14:textId="77777777" w:rsidR="008E4582" w:rsidRPr="00A50A40" w:rsidRDefault="008E4582" w:rsidP="00A50A40">
      <w:r w:rsidRPr="00A50A40">
        <w:t>- Chỉ đạo các cơ quan truyền thông của huyện thông tin về đợt lũ, ngập lụt; sẵn sàng kết nối trực tuyến phục vụ các cuộc họp chỉ đạo, điều hành của tỉnh, trung ương.</w:t>
      </w:r>
    </w:p>
    <w:p w14:paraId="2A351266" w14:textId="77777777" w:rsidR="008E4582" w:rsidRPr="00A50A40" w:rsidRDefault="008E4582" w:rsidP="00A50A40">
      <w:r w:rsidRPr="00A50A40">
        <w:t>- Hoãn tất cả các cuộc họp không quan trọng; chỉ đạo cấp xã và các cơ quan, tổ chức trên địa bàn huyện chủ động ứng phó với ngập lụt.</w:t>
      </w:r>
    </w:p>
    <w:p w14:paraId="510F901F" w14:textId="77777777" w:rsidR="008E4582" w:rsidRPr="00A50A40" w:rsidRDefault="008E4582" w:rsidP="00A50A40">
      <w:r w:rsidRPr="00A50A40">
        <w:t>- Tổ chức sơ tán dân theo phương án đã được duyệt. Bảo đảm điều kiện hậu cần về lương thực, thực phẩm, nước uống, y tế, vệ sinh, chăn màng, bếp nấu tại nơi sơ tán đến.</w:t>
      </w:r>
    </w:p>
    <w:p w14:paraId="5D18D086" w14:textId="77777777" w:rsidR="008E4582" w:rsidRPr="00A50A40" w:rsidRDefault="008E4582" w:rsidP="00A50A40">
      <w:r w:rsidRPr="00A50A40">
        <w:t>- Kiểm tra việc thực hiện lệnh cấm tàu cá, lệnh cho học sinh nghỉ học.</w:t>
      </w:r>
    </w:p>
    <w:p w14:paraId="1C0487AA" w14:textId="77777777" w:rsidR="008E4582" w:rsidRPr="00A50A40" w:rsidRDefault="008E4582" w:rsidP="00A50A40">
      <w:r w:rsidRPr="00A50A40">
        <w:t>- Chỉ đạo công an và Ban Chỉ huy Quân sự huyện triển khai lực lượng, phương tiện thực hiện nhiệm vụ ứng phó ngập lụt.</w:t>
      </w:r>
    </w:p>
    <w:p w14:paraId="74D53635" w14:textId="77777777" w:rsidR="008E4582" w:rsidRPr="00A50A40" w:rsidRDefault="008E4582" w:rsidP="00A50A40">
      <w:r w:rsidRPr="00A50A40">
        <w:t>- Huy động nhân lực phối hợp với lực lượng cấp xã thu hoạch mùa màng, thoát nước đô thị.</w:t>
      </w:r>
    </w:p>
    <w:p w14:paraId="328D8AF6" w14:textId="77777777" w:rsidR="008E4582" w:rsidRPr="00A50A40" w:rsidRDefault="008E4582" w:rsidP="00A50A40">
      <w:r w:rsidRPr="00A50A40">
        <w:t>- Bố trí lực lượng hướng dẫn giao thông tại các đoạn đường có nguy cơ sạt, trượt, ngập nước.</w:t>
      </w:r>
    </w:p>
    <w:p w14:paraId="7B18D502" w14:textId="77777777" w:rsidR="008E4582" w:rsidRPr="00A50A40" w:rsidRDefault="008E4582" w:rsidP="00A50A40">
      <w:r w:rsidRPr="00A50A40">
        <w:t>- Tổ chức trực ban 24/24h; chỉ đạo các phòng, ban rà soát, tổng hợp, báo cáo nhanh, báo cáo tổng hợp, báo cáo thiệt hại.</w:t>
      </w:r>
    </w:p>
    <w:p w14:paraId="02B09F2C" w14:textId="77777777" w:rsidR="008E4582" w:rsidRPr="00A50A40" w:rsidRDefault="008E4582" w:rsidP="00A50A40">
      <w:r w:rsidRPr="00A50A40">
        <w:t>- Ban hành văn bản chỉ đạo ứng phó thiên tai;</w:t>
      </w:r>
    </w:p>
    <w:p w14:paraId="4CD70EC2" w14:textId="77777777" w:rsidR="008E4582" w:rsidRPr="00A50A40" w:rsidRDefault="008E4582" w:rsidP="00A50A40">
      <w:r w:rsidRPr="00A50A40">
        <w:t>- Lực lượng huy động sẵn sàng ứng phó thiên tai cấp huyện (người);</w:t>
      </w:r>
    </w:p>
    <w:p w14:paraId="715E1605" w14:textId="77777777" w:rsidR="008E4582" w:rsidRPr="00A50A40" w:rsidRDefault="008E4582" w:rsidP="00A50A40">
      <w:r w:rsidRPr="00A50A40">
        <w:t>- Phương tiện huy động sẵn sàng ứng phó thiên tai: Số lượng máy đào, máy ủi, máy xúc, ô tô chở đất.</w:t>
      </w:r>
    </w:p>
    <w:p w14:paraId="417FC417" w14:textId="77777777" w:rsidR="008E4582" w:rsidRPr="00A50A40" w:rsidRDefault="008E4582" w:rsidP="00A50A40">
      <w:r w:rsidRPr="00A50A40">
        <w:t>- Hậu cần: Dự trữ mì tôm, lương khô, gạo, nước uống đóng chai.</w:t>
      </w:r>
    </w:p>
    <w:p w14:paraId="5D926D03" w14:textId="28524D5C" w:rsidR="008E4582" w:rsidRPr="00A50A40" w:rsidRDefault="008E4582" w:rsidP="00A50A40">
      <w:r w:rsidRPr="00A50A40">
        <w:t xml:space="preserve">- </w:t>
      </w:r>
      <w:r w:rsidR="0010036C">
        <w:t>Cập nhập nhanh thiệt hại bằng phần mềm Quản lý thiên tai</w:t>
      </w:r>
      <w:r w:rsidRPr="00A50A40">
        <w:t>.</w:t>
      </w:r>
    </w:p>
    <w:p w14:paraId="556CF0F1" w14:textId="77777777" w:rsidR="008E4582" w:rsidRPr="00A50A40" w:rsidRDefault="008E4582" w:rsidP="00A50A40">
      <w:pPr>
        <w:rPr>
          <w:b/>
          <w:i/>
          <w:iCs/>
        </w:rPr>
      </w:pPr>
      <w:r w:rsidRPr="00A50A40">
        <w:rPr>
          <w:b/>
          <w:i/>
          <w:iCs/>
        </w:rPr>
        <w:t>c) Ban Chỉ huy PCTT – TKCN và PTDS cấp xã</w:t>
      </w:r>
    </w:p>
    <w:p w14:paraId="4F643A1F" w14:textId="77777777" w:rsidR="008E4582" w:rsidRPr="00A50A40" w:rsidRDefault="008E4582" w:rsidP="00A50A40">
      <w:r w:rsidRPr="00A50A40">
        <w:t>- Chỉ đạo đài truyền thanh xã tuyên truyền thông tin về đợt lũ lụt; sẵn sàng kết nối trực tuyến phục vụ các cuộc họp chỉ đạo, điều hành của huyện, tỉnh, trung ương.</w:t>
      </w:r>
    </w:p>
    <w:p w14:paraId="531698AB" w14:textId="77777777" w:rsidR="008E4582" w:rsidRPr="00A50A40" w:rsidRDefault="008E4582" w:rsidP="00A50A40">
      <w:r w:rsidRPr="00A50A40">
        <w:lastRenderedPageBreak/>
        <w:t>- Chuẩn bị nguồn lực, sẵn sàng phương án sơ tán dân; chỉ đạo kê khai ban đầu đối với các hộ chăn nuôi tập trung, nuôi trồng thủy sản.</w:t>
      </w:r>
    </w:p>
    <w:p w14:paraId="24EBB70F" w14:textId="77777777" w:rsidR="008E4582" w:rsidRPr="00A50A40" w:rsidRDefault="008E4582" w:rsidP="00A50A40">
      <w:r w:rsidRPr="00A50A40">
        <w:t>- Dự trữ lương thực, thực phẩm, thuốc phòng chữa bệnh tại các địa bàn dễ bị chia cắt; tuyên truyền vận động các hộ dân chủ động dự trữ lương thực, thực phẩm, nước uống trong 07 ngày.</w:t>
      </w:r>
    </w:p>
    <w:p w14:paraId="01DA7340" w14:textId="77777777" w:rsidR="008E4582" w:rsidRPr="00A50A40" w:rsidRDefault="008E4582" w:rsidP="00A50A40">
      <w:r w:rsidRPr="00A50A40">
        <w:t>- Huy động lực lượng xung kích sẵn sàng ứng phó, hỗ trợ người dân: sẵn sàng ứng phó sự cố đê, kè; khơi thông các trục tiêu; hỗ trợ người dân thu hoạch sản phẩm nông nghiệp, thủy sản; hướng dẫn giao thông tại các vị trí có nguy cơ sạt, trượt, ngập nước.</w:t>
      </w:r>
    </w:p>
    <w:p w14:paraId="34840597" w14:textId="7520DDA2" w:rsidR="008E4582" w:rsidRPr="00A50A40" w:rsidRDefault="008E4582" w:rsidP="00A50A40">
      <w:r w:rsidRPr="00A50A40">
        <w:t xml:space="preserve">- Kiểm tra phương án sơ tán xen ghép; kiểm tra hậu cần các điểm sơ tán tập trung và liên tục cập nhật số liệu sơ tán dân lên </w:t>
      </w:r>
      <w:r w:rsidR="0010036C">
        <w:t>phần mềm Quản lý thiên tai</w:t>
      </w:r>
      <w:r w:rsidRPr="00A50A40">
        <w:t xml:space="preserve"> để phục vụ cho điều hành ứng phó.</w:t>
      </w:r>
    </w:p>
    <w:p w14:paraId="47D73332" w14:textId="1CCC9E41" w:rsidR="008E4582" w:rsidRPr="00A50A40" w:rsidRDefault="008E4582" w:rsidP="00A50A40">
      <w:r w:rsidRPr="00A50A40">
        <w:t xml:space="preserve">- Tổ chức trực ban 24/24h; rà soát, thống kê, báo cáo thiệt hại về Văn phòng Thường trực Ban Chỉ huy PCTT – TKCN và PTDS huyện và cập nhật lên </w:t>
      </w:r>
      <w:r w:rsidR="0010036C">
        <w:t>phần mềm Quản lý thiên tai</w:t>
      </w:r>
      <w:r w:rsidRPr="00A50A40">
        <w:t>.</w:t>
      </w:r>
    </w:p>
    <w:p w14:paraId="25D3DEA1" w14:textId="55A78666" w:rsidR="008E4582" w:rsidRPr="00A50A40" w:rsidRDefault="008E4582" w:rsidP="00A50A40">
      <w:r w:rsidRPr="00A50A40">
        <w:t xml:space="preserve">- Rà soát và báo cáo bằng </w:t>
      </w:r>
      <w:r w:rsidR="0010036C">
        <w:t>phần mềm Quản lý thiên tai</w:t>
      </w:r>
      <w:r w:rsidRPr="00A50A40">
        <w:t>: Số lượng dân đã sơ tán; số lượng hộ sơ tán xen ghép; số hộ dân sơ tán tập trung; số lượng lồng bè đang nuôi trên sông, hồ; số lượng lồng bè đang nuôi sông, hồ; số lượng gia súc đang nuôi; số lượng gia cầm đang nuôi; diện tích đang sản xuất lúa; diện tích đang sản xuất rau màu; sẵn sàng bao cát; sẵn sàng huy động sõng các loại; dự trữ mì tôm; dự trữ lương khô; dự trữ gạo; dự trữ nước uống đóng chai.</w:t>
      </w:r>
    </w:p>
    <w:p w14:paraId="4C109BAE" w14:textId="41E9FC00" w:rsidR="008E4582" w:rsidRPr="00A50A40" w:rsidRDefault="008E4582" w:rsidP="00A50A40">
      <w:r w:rsidRPr="00A50A40">
        <w:t xml:space="preserve">- </w:t>
      </w:r>
      <w:r w:rsidR="0010036C">
        <w:t>Cập nhập nhanh thiệt hại bằng phần mềm Quản lý thiên tai</w:t>
      </w:r>
      <w:r w:rsidRPr="00A50A40">
        <w:t>.</w:t>
      </w:r>
    </w:p>
    <w:p w14:paraId="34315035" w14:textId="77777777" w:rsidR="008E4582" w:rsidRPr="00A46331" w:rsidRDefault="008E4582" w:rsidP="00A50A40">
      <w:pPr>
        <w:rPr>
          <w:b/>
          <w:bCs/>
        </w:rPr>
      </w:pPr>
      <w:bookmarkStart w:id="212" w:name="_Toc121226714"/>
      <w:bookmarkStart w:id="213" w:name="_Toc121228273"/>
      <w:r w:rsidRPr="00A46331">
        <w:rPr>
          <w:b/>
          <w:bCs/>
        </w:rPr>
        <w:t>2.2. Phương án sơ tán dân ứng với kịch bản lũ cấp độ rủi ro cấp 3.1</w:t>
      </w:r>
      <w:bookmarkEnd w:id="212"/>
      <w:bookmarkEnd w:id="213"/>
    </w:p>
    <w:p w14:paraId="62DECD9B" w14:textId="4F46A2A5" w:rsidR="008E4582" w:rsidRPr="00A46331" w:rsidRDefault="008E4582" w:rsidP="00A50A40">
      <w:r w:rsidRPr="00A46331">
        <w:t xml:space="preserve">- Đối với lũ cấp độ 3.1 từ báo động 3 + 1m đến dưới lũ lịch sử thì những nhà đã từng ngập trước đây từ 1 m trở lên sẽ phải </w:t>
      </w:r>
      <w:r w:rsidR="00A50A40" w:rsidRPr="00A46331">
        <w:t>sơ tán</w:t>
      </w:r>
      <w:r w:rsidRPr="00A46331">
        <w:t>.</w:t>
      </w:r>
    </w:p>
    <w:p w14:paraId="188290AC" w14:textId="77777777" w:rsidR="008E4582" w:rsidRPr="00A50A40" w:rsidRDefault="008E4582" w:rsidP="00A50A40">
      <w:r w:rsidRPr="00A50A40">
        <w:t>- Hình thức sơ tán: Người dân tự di dời, sơ tán xen ghép các nhà kiên cố tại chỗ là chính. Trường hợp không đủ, sơ tán vào các trường học, trụ sở cơ quan nhà nước, doanh nghiệp, khách sạn, công trình công cộng, các cơ sở tôn giáo. Ưu tiên sơ tán cho người già, trẻ em, phụ nữ, người khuyết tật, đối tượng dễ bị tổn thương.</w:t>
      </w:r>
    </w:p>
    <w:p w14:paraId="63F4D665" w14:textId="77777777" w:rsidR="008E4582" w:rsidRPr="00A50A40" w:rsidRDefault="008E4582" w:rsidP="00A50A40">
      <w:r w:rsidRPr="00A50A40">
        <w:t>- Một số nguyên tắc trong chỉ huy sơ tán dân đối với sơ tán tập trung:</w:t>
      </w:r>
    </w:p>
    <w:p w14:paraId="42D1DE92" w14:textId="0EF3BC4C" w:rsidR="008E4582" w:rsidRPr="00A50A40" w:rsidRDefault="008E4582" w:rsidP="00A50A40">
      <w:r w:rsidRPr="00A50A40">
        <w:rPr>
          <w:i/>
        </w:rPr>
        <w:t>+ Phải bảo đảm thông tin liên lạc và chế độ báo cáo:</w:t>
      </w:r>
      <w:r w:rsidRPr="00A50A40">
        <w:t xml:space="preserve"> Các địa phương, đơn vị phải bảo đảm thông tin liên lạc thông suốt. Trường hợp có sự cố về đường truyền phải nhanh chóng xử lý hoặc thiết lập kênh thông tin khác. Đồng thời phải duy trì chế độ báo cáo liên tục 02 giờ/lần về kết quả thực hiện trên </w:t>
      </w:r>
      <w:r w:rsidR="00EB5363" w:rsidRPr="00A50A40">
        <w:t>phần mềm Quản lý thiên tai</w:t>
      </w:r>
      <w:r w:rsidRPr="00A50A40">
        <w:t>.</w:t>
      </w:r>
    </w:p>
    <w:p w14:paraId="085466E0" w14:textId="77777777" w:rsidR="008E4582" w:rsidRPr="00A50A40" w:rsidRDefault="008E4582" w:rsidP="00A50A40">
      <w:r w:rsidRPr="00A50A40">
        <w:rPr>
          <w:i/>
        </w:rPr>
        <w:t>+ Phải bảo đảm tính cơ động:</w:t>
      </w:r>
      <w:r w:rsidRPr="00A50A40">
        <w:t xml:space="preserve"> Công tác chuẩn bị phải được thực hiện chu đáo. Các điểm tập kết dân phải gần các trục đường vận chuyển và phương tiện cơ </w:t>
      </w:r>
      <w:r w:rsidRPr="00A50A40">
        <w:lastRenderedPageBreak/>
        <w:t xml:space="preserve">giới phải phù hợp với địa hình thực tế, hoạt động bình thường. Tuyên truyền, vận động nhân dân ý thức tự bảo vệ và đoàn kết giúp đỡ nhau để việc sơ tán bảo đảm nhanh chóng và an toàn. </w:t>
      </w:r>
    </w:p>
    <w:p w14:paraId="28FB5F11" w14:textId="77777777" w:rsidR="008E4582" w:rsidRPr="00A50A40" w:rsidRDefault="008E4582" w:rsidP="00A50A40">
      <w:r w:rsidRPr="00A50A40">
        <w:rPr>
          <w:i/>
        </w:rPr>
        <w:t>+ Phải bảo đảm tính tự giác, nghiêm túc:</w:t>
      </w:r>
      <w:r w:rsidRPr="00A50A40">
        <w:t xml:space="preserve"> Người dân di dời, sơ tán đến các nơi trú tránh dưới sự tổ chức, hướng dẫn của lực lượng bộ đội, công an và dân quân. Phải chấp hành mọi chỉ dẫn, điều động của lực lượng hỗ trợ để việc sơ tán là tự giác, an ninh và kịp thời gian quy định.</w:t>
      </w:r>
    </w:p>
    <w:p w14:paraId="4E7AD1C9" w14:textId="77777777" w:rsidR="008E4582" w:rsidRPr="00A50A40" w:rsidRDefault="008E4582" w:rsidP="00A50A40">
      <w:r w:rsidRPr="00A50A40">
        <w:rPr>
          <w:i/>
        </w:rPr>
        <w:t>+ Phải bảo đảm điều kiện sinh hoạt nơi sơ tán đến:</w:t>
      </w:r>
      <w:r w:rsidRPr="00A50A40">
        <w:t xml:space="preserve"> Chính quyền địa phương nơi tiếp nhận dân tới trú tránh bão phải chuẩn bị lương thực, nước uống, thuốc chữa bệnh, bảo đảm an ninh, vệ sinh môi trường và nhân viên y tế phục vụ sức khỏe nhân dân.</w:t>
      </w:r>
    </w:p>
    <w:p w14:paraId="370B8512" w14:textId="5A1E6170" w:rsidR="00F962E3" w:rsidRPr="00262966" w:rsidRDefault="008E4582" w:rsidP="00F962E3">
      <w:r w:rsidRPr="00A46331">
        <w:t xml:space="preserve">- Dự kiến </w:t>
      </w:r>
      <w:r w:rsidR="00A46331" w:rsidRPr="00A46331">
        <w:t>sơ tán 7.6</w:t>
      </w:r>
      <w:r w:rsidR="00F962E3">
        <w:t>61</w:t>
      </w:r>
      <w:r w:rsidRPr="00A46331">
        <w:t xml:space="preserve"> hộ/</w:t>
      </w:r>
      <w:r w:rsidR="00A46331" w:rsidRPr="00A46331">
        <w:t>27.</w:t>
      </w:r>
      <w:r w:rsidR="00F962E3">
        <w:t>525</w:t>
      </w:r>
      <w:r w:rsidR="00A46331" w:rsidRPr="00A46331">
        <w:t xml:space="preserve"> </w:t>
      </w:r>
      <w:r w:rsidRPr="00A46331">
        <w:t>người theo hình thức xen ghép và</w:t>
      </w:r>
      <w:r w:rsidR="00A46331" w:rsidRPr="00A46331">
        <w:t xml:space="preserve"> 885 hộ/1.196 người theo hình thức</w:t>
      </w:r>
      <w:r w:rsidRPr="00A46331">
        <w:t xml:space="preserve"> tập trung</w:t>
      </w:r>
      <w:r w:rsidR="00F962E3">
        <w:t xml:space="preserve">: </w:t>
      </w:r>
      <w:r w:rsidR="00F962E3">
        <w:t>Danh sách hộ chi tiết trên phần mềm Quản lý thiên tai tỉnh Bình Định.</w:t>
      </w:r>
    </w:p>
    <w:p w14:paraId="17153AE9" w14:textId="1AF77818" w:rsidR="008E4582" w:rsidRPr="00A46331" w:rsidRDefault="008E4582" w:rsidP="008E4582">
      <w:pPr>
        <w:pStyle w:val="Caption"/>
        <w:keepNext/>
      </w:pPr>
      <w:r w:rsidRPr="00A46331">
        <w:t xml:space="preserve">Bảng </w:t>
      </w:r>
      <w:fldSimple w:instr=" SEQ Bảng \* ARABIC ">
        <w:r w:rsidR="00130A0D">
          <w:rPr>
            <w:noProof/>
          </w:rPr>
          <w:t>44</w:t>
        </w:r>
      </w:fldSimple>
      <w:r w:rsidRPr="00A46331">
        <w:t>: Số người sơ tán đối với lũ cấp độ rủi ro cấp 3</w:t>
      </w: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76"/>
        <w:gridCol w:w="2550"/>
        <w:gridCol w:w="1724"/>
        <w:gridCol w:w="1478"/>
        <w:gridCol w:w="1309"/>
        <w:gridCol w:w="1293"/>
      </w:tblGrid>
      <w:tr w:rsidR="008E4582" w:rsidRPr="00A50A40" w14:paraId="78F22092" w14:textId="77777777" w:rsidTr="00A50A40">
        <w:trPr>
          <w:tblHeader/>
          <w:jc w:val="center"/>
        </w:trPr>
        <w:tc>
          <w:tcPr>
            <w:tcW w:w="676" w:type="dxa"/>
            <w:vMerge w:val="restart"/>
            <w:tcBorders>
              <w:top w:val="single" w:sz="4" w:space="0" w:color="auto"/>
              <w:left w:val="single" w:sz="4" w:space="0" w:color="auto"/>
              <w:bottom w:val="single" w:sz="4" w:space="0" w:color="auto"/>
              <w:right w:val="single" w:sz="4" w:space="0" w:color="auto"/>
            </w:tcBorders>
            <w:vAlign w:val="center"/>
            <w:hideMark/>
          </w:tcPr>
          <w:p w14:paraId="2481C9D3" w14:textId="77777777" w:rsidR="008E4582" w:rsidRPr="00A50A40" w:rsidRDefault="008E4582" w:rsidP="00A50A40">
            <w:pPr>
              <w:pStyle w:val="Bang1"/>
              <w:jc w:val="center"/>
              <w:rPr>
                <w:b/>
                <w:bCs w:val="0"/>
                <w:sz w:val="26"/>
                <w:szCs w:val="26"/>
              </w:rPr>
            </w:pPr>
            <w:r w:rsidRPr="00A50A40">
              <w:rPr>
                <w:b/>
                <w:bCs w:val="0"/>
                <w:sz w:val="26"/>
                <w:szCs w:val="26"/>
              </w:rPr>
              <w:t>TT</w:t>
            </w:r>
          </w:p>
        </w:tc>
        <w:tc>
          <w:tcPr>
            <w:tcW w:w="2550" w:type="dxa"/>
            <w:vMerge w:val="restart"/>
            <w:tcBorders>
              <w:top w:val="single" w:sz="4" w:space="0" w:color="auto"/>
              <w:left w:val="single" w:sz="4" w:space="0" w:color="auto"/>
              <w:bottom w:val="single" w:sz="4" w:space="0" w:color="auto"/>
              <w:right w:val="single" w:sz="4" w:space="0" w:color="auto"/>
            </w:tcBorders>
            <w:vAlign w:val="center"/>
            <w:hideMark/>
          </w:tcPr>
          <w:p w14:paraId="22285A94" w14:textId="77777777" w:rsidR="008E4582" w:rsidRPr="00A50A40" w:rsidRDefault="008E4582" w:rsidP="00A50A40">
            <w:pPr>
              <w:pStyle w:val="Bang1"/>
              <w:jc w:val="center"/>
              <w:rPr>
                <w:b/>
                <w:bCs w:val="0"/>
                <w:sz w:val="26"/>
                <w:szCs w:val="26"/>
              </w:rPr>
            </w:pPr>
            <w:r w:rsidRPr="00A50A40">
              <w:rPr>
                <w:b/>
                <w:bCs w:val="0"/>
                <w:sz w:val="26"/>
                <w:szCs w:val="26"/>
              </w:rPr>
              <w:t>Địa phương</w:t>
            </w:r>
          </w:p>
        </w:tc>
        <w:tc>
          <w:tcPr>
            <w:tcW w:w="3202" w:type="dxa"/>
            <w:gridSpan w:val="2"/>
            <w:tcBorders>
              <w:top w:val="single" w:sz="4" w:space="0" w:color="auto"/>
              <w:left w:val="single" w:sz="4" w:space="0" w:color="auto"/>
              <w:bottom w:val="single" w:sz="4" w:space="0" w:color="auto"/>
              <w:right w:val="single" w:sz="4" w:space="0" w:color="auto"/>
            </w:tcBorders>
            <w:vAlign w:val="center"/>
            <w:hideMark/>
          </w:tcPr>
          <w:p w14:paraId="012798B7" w14:textId="77777777" w:rsidR="008E4582" w:rsidRPr="00A50A40" w:rsidRDefault="008E4582" w:rsidP="00A50A40">
            <w:pPr>
              <w:pStyle w:val="Bang1"/>
              <w:jc w:val="center"/>
              <w:rPr>
                <w:b/>
                <w:bCs w:val="0"/>
                <w:sz w:val="26"/>
                <w:szCs w:val="26"/>
              </w:rPr>
            </w:pPr>
            <w:r w:rsidRPr="00A50A40">
              <w:rPr>
                <w:b/>
                <w:bCs w:val="0"/>
                <w:sz w:val="26"/>
                <w:szCs w:val="26"/>
              </w:rPr>
              <w:t>Xen ghép</w:t>
            </w:r>
          </w:p>
        </w:tc>
        <w:tc>
          <w:tcPr>
            <w:tcW w:w="2602" w:type="dxa"/>
            <w:gridSpan w:val="2"/>
            <w:tcBorders>
              <w:top w:val="single" w:sz="4" w:space="0" w:color="auto"/>
              <w:left w:val="single" w:sz="4" w:space="0" w:color="auto"/>
              <w:bottom w:val="single" w:sz="4" w:space="0" w:color="auto"/>
              <w:right w:val="single" w:sz="4" w:space="0" w:color="auto"/>
            </w:tcBorders>
            <w:vAlign w:val="center"/>
            <w:hideMark/>
          </w:tcPr>
          <w:p w14:paraId="671A59C1" w14:textId="77777777" w:rsidR="008E4582" w:rsidRPr="00A50A40" w:rsidRDefault="008E4582" w:rsidP="00A50A40">
            <w:pPr>
              <w:pStyle w:val="Bang1"/>
              <w:jc w:val="center"/>
              <w:rPr>
                <w:b/>
                <w:bCs w:val="0"/>
                <w:sz w:val="26"/>
                <w:szCs w:val="26"/>
              </w:rPr>
            </w:pPr>
            <w:r w:rsidRPr="00A50A40">
              <w:rPr>
                <w:b/>
                <w:bCs w:val="0"/>
                <w:sz w:val="26"/>
                <w:szCs w:val="26"/>
              </w:rPr>
              <w:t>Tập trung</w:t>
            </w:r>
          </w:p>
        </w:tc>
      </w:tr>
      <w:tr w:rsidR="008E4582" w:rsidRPr="00A50A40" w14:paraId="2E898D78" w14:textId="77777777" w:rsidTr="00A50A40">
        <w:trPr>
          <w:trHeight w:val="440"/>
          <w:tblHeader/>
          <w:jc w:val="center"/>
        </w:trPr>
        <w:tc>
          <w:tcPr>
            <w:tcW w:w="676" w:type="dxa"/>
            <w:vMerge/>
            <w:tcBorders>
              <w:top w:val="single" w:sz="4" w:space="0" w:color="auto"/>
              <w:left w:val="single" w:sz="4" w:space="0" w:color="auto"/>
              <w:bottom w:val="single" w:sz="4" w:space="0" w:color="auto"/>
              <w:right w:val="single" w:sz="4" w:space="0" w:color="auto"/>
            </w:tcBorders>
            <w:vAlign w:val="center"/>
            <w:hideMark/>
          </w:tcPr>
          <w:p w14:paraId="7BD87613" w14:textId="77777777" w:rsidR="008E4582" w:rsidRPr="00A50A40" w:rsidRDefault="008E4582" w:rsidP="00A50A40">
            <w:pPr>
              <w:pStyle w:val="Bang1"/>
              <w:jc w:val="center"/>
              <w:rPr>
                <w:b/>
                <w:bCs w:val="0"/>
                <w:sz w:val="26"/>
                <w:szCs w:val="26"/>
              </w:rPr>
            </w:pPr>
          </w:p>
        </w:tc>
        <w:tc>
          <w:tcPr>
            <w:tcW w:w="2550" w:type="dxa"/>
            <w:vMerge/>
            <w:tcBorders>
              <w:top w:val="single" w:sz="4" w:space="0" w:color="auto"/>
              <w:left w:val="single" w:sz="4" w:space="0" w:color="auto"/>
              <w:bottom w:val="single" w:sz="4" w:space="0" w:color="auto"/>
              <w:right w:val="single" w:sz="4" w:space="0" w:color="auto"/>
            </w:tcBorders>
            <w:vAlign w:val="center"/>
            <w:hideMark/>
          </w:tcPr>
          <w:p w14:paraId="3A36AC9E" w14:textId="77777777" w:rsidR="008E4582" w:rsidRPr="00A50A40" w:rsidRDefault="008E4582" w:rsidP="00A50A40">
            <w:pPr>
              <w:pStyle w:val="Bang1"/>
              <w:jc w:val="center"/>
              <w:rPr>
                <w:b/>
                <w:bCs w:val="0"/>
                <w:sz w:val="26"/>
                <w:szCs w:val="26"/>
              </w:rPr>
            </w:pPr>
          </w:p>
        </w:tc>
        <w:tc>
          <w:tcPr>
            <w:tcW w:w="1724" w:type="dxa"/>
            <w:tcBorders>
              <w:top w:val="single" w:sz="4" w:space="0" w:color="auto"/>
              <w:left w:val="single" w:sz="4" w:space="0" w:color="auto"/>
              <w:bottom w:val="single" w:sz="4" w:space="0" w:color="auto"/>
              <w:right w:val="single" w:sz="4" w:space="0" w:color="auto"/>
            </w:tcBorders>
            <w:vAlign w:val="center"/>
            <w:hideMark/>
          </w:tcPr>
          <w:p w14:paraId="5E88EAA9" w14:textId="77777777" w:rsidR="008E4582" w:rsidRPr="00A50A40" w:rsidRDefault="008E4582" w:rsidP="00A50A40">
            <w:pPr>
              <w:pStyle w:val="Bang1"/>
              <w:jc w:val="center"/>
              <w:rPr>
                <w:b/>
                <w:bCs w:val="0"/>
                <w:sz w:val="26"/>
                <w:szCs w:val="26"/>
              </w:rPr>
            </w:pPr>
            <w:r w:rsidRPr="00A50A40">
              <w:rPr>
                <w:b/>
                <w:bCs w:val="0"/>
                <w:sz w:val="26"/>
                <w:szCs w:val="26"/>
              </w:rPr>
              <w:t>Số hộ</w:t>
            </w:r>
          </w:p>
        </w:tc>
        <w:tc>
          <w:tcPr>
            <w:tcW w:w="1478" w:type="dxa"/>
            <w:tcBorders>
              <w:top w:val="single" w:sz="4" w:space="0" w:color="auto"/>
              <w:left w:val="single" w:sz="4" w:space="0" w:color="auto"/>
              <w:bottom w:val="single" w:sz="4" w:space="0" w:color="auto"/>
              <w:right w:val="single" w:sz="4" w:space="0" w:color="auto"/>
            </w:tcBorders>
            <w:vAlign w:val="center"/>
            <w:hideMark/>
          </w:tcPr>
          <w:p w14:paraId="459F3740" w14:textId="77777777" w:rsidR="008E4582" w:rsidRPr="00A50A40" w:rsidRDefault="008E4582" w:rsidP="00A50A40">
            <w:pPr>
              <w:pStyle w:val="Bang1"/>
              <w:jc w:val="center"/>
              <w:rPr>
                <w:b/>
                <w:bCs w:val="0"/>
                <w:sz w:val="26"/>
                <w:szCs w:val="26"/>
              </w:rPr>
            </w:pPr>
            <w:r w:rsidRPr="00A50A40">
              <w:rPr>
                <w:b/>
                <w:bCs w:val="0"/>
                <w:sz w:val="26"/>
                <w:szCs w:val="26"/>
              </w:rPr>
              <w:t>Số khẩu</w:t>
            </w:r>
          </w:p>
        </w:tc>
        <w:tc>
          <w:tcPr>
            <w:tcW w:w="1309" w:type="dxa"/>
            <w:tcBorders>
              <w:top w:val="single" w:sz="4" w:space="0" w:color="auto"/>
              <w:left w:val="single" w:sz="4" w:space="0" w:color="auto"/>
              <w:bottom w:val="single" w:sz="4" w:space="0" w:color="auto"/>
              <w:right w:val="single" w:sz="4" w:space="0" w:color="auto"/>
            </w:tcBorders>
            <w:vAlign w:val="center"/>
            <w:hideMark/>
          </w:tcPr>
          <w:p w14:paraId="081774A2" w14:textId="77777777" w:rsidR="008E4582" w:rsidRPr="00A50A40" w:rsidRDefault="008E4582" w:rsidP="00A50A40">
            <w:pPr>
              <w:pStyle w:val="Bang1"/>
              <w:jc w:val="center"/>
              <w:rPr>
                <w:b/>
                <w:bCs w:val="0"/>
                <w:sz w:val="26"/>
                <w:szCs w:val="26"/>
              </w:rPr>
            </w:pPr>
            <w:r w:rsidRPr="00A50A40">
              <w:rPr>
                <w:b/>
                <w:bCs w:val="0"/>
                <w:sz w:val="26"/>
                <w:szCs w:val="26"/>
              </w:rPr>
              <w:t>Số hộ</w:t>
            </w:r>
          </w:p>
        </w:tc>
        <w:tc>
          <w:tcPr>
            <w:tcW w:w="1293" w:type="dxa"/>
            <w:tcBorders>
              <w:top w:val="single" w:sz="4" w:space="0" w:color="auto"/>
              <w:left w:val="single" w:sz="4" w:space="0" w:color="auto"/>
              <w:bottom w:val="single" w:sz="4" w:space="0" w:color="auto"/>
              <w:right w:val="single" w:sz="4" w:space="0" w:color="auto"/>
            </w:tcBorders>
            <w:vAlign w:val="center"/>
            <w:hideMark/>
          </w:tcPr>
          <w:p w14:paraId="06E2314A" w14:textId="77777777" w:rsidR="008E4582" w:rsidRPr="00A50A40" w:rsidRDefault="008E4582" w:rsidP="00A50A40">
            <w:pPr>
              <w:pStyle w:val="Bang1"/>
              <w:jc w:val="center"/>
              <w:rPr>
                <w:b/>
                <w:bCs w:val="0"/>
                <w:sz w:val="26"/>
                <w:szCs w:val="26"/>
              </w:rPr>
            </w:pPr>
            <w:r w:rsidRPr="00A50A40">
              <w:rPr>
                <w:b/>
                <w:bCs w:val="0"/>
                <w:sz w:val="26"/>
                <w:szCs w:val="26"/>
              </w:rPr>
              <w:t>Số khẩu</w:t>
            </w:r>
          </w:p>
        </w:tc>
      </w:tr>
      <w:tr w:rsidR="0017359D" w:rsidRPr="00A50A40" w14:paraId="5D7AA978" w14:textId="77777777" w:rsidTr="00A50A40">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6E05072A" w14:textId="77777777" w:rsidR="0017359D" w:rsidRPr="00A50A40" w:rsidRDefault="0017359D" w:rsidP="00F962E3">
            <w:pPr>
              <w:pStyle w:val="Bang1"/>
              <w:jc w:val="center"/>
              <w:rPr>
                <w:sz w:val="26"/>
                <w:szCs w:val="26"/>
              </w:rPr>
            </w:pPr>
            <w:r w:rsidRPr="00A50A40">
              <w:rPr>
                <w:sz w:val="26"/>
                <w:szCs w:val="26"/>
              </w:rPr>
              <w:t>1</w:t>
            </w:r>
          </w:p>
        </w:tc>
        <w:tc>
          <w:tcPr>
            <w:tcW w:w="2550" w:type="dxa"/>
            <w:tcBorders>
              <w:top w:val="single" w:sz="4" w:space="0" w:color="auto"/>
              <w:left w:val="single" w:sz="4" w:space="0" w:color="auto"/>
              <w:bottom w:val="single" w:sz="4" w:space="0" w:color="auto"/>
              <w:right w:val="single" w:sz="4" w:space="0" w:color="auto"/>
            </w:tcBorders>
            <w:vAlign w:val="center"/>
            <w:hideMark/>
          </w:tcPr>
          <w:p w14:paraId="51F0B68A" w14:textId="77777777" w:rsidR="0017359D" w:rsidRPr="00A50A40" w:rsidRDefault="0017359D" w:rsidP="0017359D">
            <w:pPr>
              <w:pStyle w:val="Bang1"/>
              <w:rPr>
                <w:sz w:val="26"/>
                <w:szCs w:val="26"/>
              </w:rPr>
            </w:pPr>
            <w:r w:rsidRPr="00A50A40">
              <w:rPr>
                <w:sz w:val="26"/>
                <w:szCs w:val="26"/>
              </w:rPr>
              <w:t>Thành phố Quy Nhơn</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1A97B5B6" w14:textId="4DEF9B81" w:rsidR="0017359D" w:rsidRPr="00A50A40" w:rsidRDefault="0017359D" w:rsidP="0017359D">
            <w:pPr>
              <w:pStyle w:val="Bang1"/>
              <w:jc w:val="center"/>
              <w:rPr>
                <w:sz w:val="26"/>
                <w:szCs w:val="26"/>
              </w:rPr>
            </w:pPr>
            <w:r w:rsidRPr="00D3503F">
              <w:t>2.831</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4922B7F8" w14:textId="77D1D8D8" w:rsidR="0017359D" w:rsidRPr="00A50A40" w:rsidRDefault="0017359D" w:rsidP="0017359D">
            <w:pPr>
              <w:pStyle w:val="Bang1"/>
              <w:jc w:val="center"/>
              <w:rPr>
                <w:sz w:val="26"/>
                <w:szCs w:val="26"/>
              </w:rPr>
            </w:pPr>
            <w:r w:rsidRPr="00D3503F">
              <w:t>10.388</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3F88F6B" w14:textId="5E9C988F" w:rsidR="0017359D" w:rsidRPr="00A50A40" w:rsidRDefault="0017359D" w:rsidP="0017359D">
            <w:pPr>
              <w:pStyle w:val="Bang1"/>
              <w:jc w:val="center"/>
              <w:rPr>
                <w:sz w:val="26"/>
                <w:szCs w:val="26"/>
              </w:rPr>
            </w:pPr>
            <w:r w:rsidRPr="00D3503F">
              <w:t>55</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01A2CC0C" w14:textId="5AEC9333" w:rsidR="0017359D" w:rsidRPr="00A50A40" w:rsidRDefault="0017359D" w:rsidP="0017359D">
            <w:pPr>
              <w:pStyle w:val="Bang1"/>
              <w:jc w:val="center"/>
              <w:rPr>
                <w:sz w:val="26"/>
                <w:szCs w:val="26"/>
              </w:rPr>
            </w:pPr>
            <w:r w:rsidRPr="00D3503F">
              <w:t>78</w:t>
            </w:r>
          </w:p>
        </w:tc>
      </w:tr>
      <w:tr w:rsidR="0017359D" w:rsidRPr="00A50A40" w14:paraId="2E58ECA7" w14:textId="77777777" w:rsidTr="00A50A40">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45C45AE1" w14:textId="77777777" w:rsidR="0017359D" w:rsidRPr="00A50A40" w:rsidRDefault="0017359D" w:rsidP="00F962E3">
            <w:pPr>
              <w:pStyle w:val="Bang1"/>
              <w:jc w:val="center"/>
              <w:rPr>
                <w:sz w:val="26"/>
                <w:szCs w:val="26"/>
              </w:rPr>
            </w:pPr>
            <w:r w:rsidRPr="00A50A40">
              <w:rPr>
                <w:sz w:val="26"/>
                <w:szCs w:val="26"/>
              </w:rPr>
              <w:t>2</w:t>
            </w:r>
          </w:p>
        </w:tc>
        <w:tc>
          <w:tcPr>
            <w:tcW w:w="2550" w:type="dxa"/>
            <w:tcBorders>
              <w:top w:val="single" w:sz="4" w:space="0" w:color="auto"/>
              <w:left w:val="single" w:sz="4" w:space="0" w:color="auto"/>
              <w:bottom w:val="single" w:sz="4" w:space="0" w:color="auto"/>
              <w:right w:val="single" w:sz="4" w:space="0" w:color="auto"/>
            </w:tcBorders>
            <w:vAlign w:val="center"/>
            <w:hideMark/>
          </w:tcPr>
          <w:p w14:paraId="18DF3977" w14:textId="77777777" w:rsidR="0017359D" w:rsidRPr="00A50A40" w:rsidRDefault="0017359D" w:rsidP="0017359D">
            <w:pPr>
              <w:pStyle w:val="Bang1"/>
              <w:rPr>
                <w:sz w:val="26"/>
                <w:szCs w:val="26"/>
              </w:rPr>
            </w:pPr>
            <w:r w:rsidRPr="00A50A40">
              <w:rPr>
                <w:sz w:val="26"/>
                <w:szCs w:val="26"/>
              </w:rPr>
              <w:t>Thị xã An Nhơn</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46AC47E5" w14:textId="3739254B" w:rsidR="0017359D" w:rsidRPr="00A50A40" w:rsidRDefault="0017359D" w:rsidP="0017359D">
            <w:pPr>
              <w:pStyle w:val="Bang1"/>
              <w:jc w:val="center"/>
              <w:rPr>
                <w:sz w:val="26"/>
                <w:szCs w:val="26"/>
              </w:rPr>
            </w:pPr>
            <w:r w:rsidRPr="00D3503F">
              <w:t>2.165</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A4F08D6" w14:textId="2C13750E" w:rsidR="0017359D" w:rsidRPr="00A50A40" w:rsidRDefault="0017359D" w:rsidP="0017359D">
            <w:pPr>
              <w:pStyle w:val="Bang1"/>
              <w:jc w:val="center"/>
              <w:rPr>
                <w:sz w:val="26"/>
                <w:szCs w:val="26"/>
              </w:rPr>
            </w:pPr>
            <w:r w:rsidRPr="00D3503F">
              <w:t>7.560</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2512E21F" w14:textId="69E1CBE6" w:rsidR="0017359D" w:rsidRPr="00A50A40" w:rsidRDefault="0017359D" w:rsidP="0017359D">
            <w:pPr>
              <w:pStyle w:val="Bang1"/>
              <w:jc w:val="center"/>
              <w:rPr>
                <w:sz w:val="26"/>
                <w:szCs w:val="26"/>
              </w:rPr>
            </w:pPr>
            <w:r w:rsidRPr="00D3503F">
              <w:t>9</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607973B6" w14:textId="4EAD0AF8" w:rsidR="0017359D" w:rsidRPr="00A50A40" w:rsidRDefault="0017359D" w:rsidP="0017359D">
            <w:pPr>
              <w:pStyle w:val="Bang1"/>
              <w:jc w:val="center"/>
              <w:rPr>
                <w:sz w:val="26"/>
                <w:szCs w:val="26"/>
              </w:rPr>
            </w:pPr>
            <w:r w:rsidRPr="00D3503F">
              <w:t>12</w:t>
            </w:r>
          </w:p>
        </w:tc>
      </w:tr>
      <w:tr w:rsidR="0017359D" w:rsidRPr="00A50A40" w14:paraId="16A810AA" w14:textId="77777777" w:rsidTr="00A50A40">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247B8CD9" w14:textId="77777777" w:rsidR="0017359D" w:rsidRPr="00A50A40" w:rsidRDefault="0017359D" w:rsidP="00F962E3">
            <w:pPr>
              <w:pStyle w:val="Bang1"/>
              <w:jc w:val="center"/>
              <w:rPr>
                <w:sz w:val="26"/>
                <w:szCs w:val="26"/>
              </w:rPr>
            </w:pPr>
            <w:r w:rsidRPr="00A50A40">
              <w:rPr>
                <w:sz w:val="26"/>
                <w:szCs w:val="26"/>
              </w:rPr>
              <w:t>3</w:t>
            </w:r>
          </w:p>
        </w:tc>
        <w:tc>
          <w:tcPr>
            <w:tcW w:w="2550" w:type="dxa"/>
            <w:tcBorders>
              <w:top w:val="single" w:sz="4" w:space="0" w:color="auto"/>
              <w:left w:val="single" w:sz="4" w:space="0" w:color="auto"/>
              <w:bottom w:val="single" w:sz="4" w:space="0" w:color="auto"/>
              <w:right w:val="single" w:sz="4" w:space="0" w:color="auto"/>
            </w:tcBorders>
            <w:vAlign w:val="center"/>
            <w:hideMark/>
          </w:tcPr>
          <w:p w14:paraId="32D733EE" w14:textId="77777777" w:rsidR="0017359D" w:rsidRPr="00A50A40" w:rsidRDefault="0017359D" w:rsidP="0017359D">
            <w:pPr>
              <w:pStyle w:val="Bang1"/>
              <w:rPr>
                <w:sz w:val="26"/>
                <w:szCs w:val="26"/>
              </w:rPr>
            </w:pPr>
            <w:r w:rsidRPr="00A50A40">
              <w:rPr>
                <w:sz w:val="26"/>
                <w:szCs w:val="26"/>
              </w:rPr>
              <w:t>Thị xã Hoài Nhơn</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04EFF5CD" w14:textId="65FE08A1" w:rsidR="0017359D" w:rsidRPr="00A50A40" w:rsidRDefault="0017359D" w:rsidP="0017359D">
            <w:pPr>
              <w:pStyle w:val="Bang1"/>
              <w:jc w:val="center"/>
              <w:rPr>
                <w:sz w:val="26"/>
                <w:szCs w:val="26"/>
              </w:rPr>
            </w:pPr>
            <w:r w:rsidRPr="00D3503F">
              <w:t>348</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04B55FC4" w14:textId="128C824E" w:rsidR="0017359D" w:rsidRPr="00A50A40" w:rsidRDefault="0017359D" w:rsidP="0017359D">
            <w:pPr>
              <w:pStyle w:val="Bang1"/>
              <w:jc w:val="center"/>
              <w:rPr>
                <w:sz w:val="26"/>
                <w:szCs w:val="26"/>
              </w:rPr>
            </w:pPr>
            <w:r w:rsidRPr="00D3503F">
              <w:t>1.287</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D278EB6" w14:textId="5B930B68" w:rsidR="0017359D" w:rsidRPr="00A50A40" w:rsidRDefault="0017359D" w:rsidP="0017359D">
            <w:pPr>
              <w:pStyle w:val="Bang1"/>
              <w:jc w:val="center"/>
              <w:rPr>
                <w:sz w:val="26"/>
                <w:szCs w:val="26"/>
              </w:rPr>
            </w:pPr>
            <w:r w:rsidRPr="00D3503F">
              <w:t>47</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19AB1E9" w14:textId="5929488D" w:rsidR="0017359D" w:rsidRPr="00A50A40" w:rsidRDefault="0017359D" w:rsidP="0017359D">
            <w:pPr>
              <w:pStyle w:val="Bang1"/>
              <w:jc w:val="center"/>
              <w:rPr>
                <w:sz w:val="26"/>
                <w:szCs w:val="26"/>
              </w:rPr>
            </w:pPr>
            <w:r w:rsidRPr="00D3503F">
              <w:t>79</w:t>
            </w:r>
          </w:p>
        </w:tc>
      </w:tr>
      <w:tr w:rsidR="0017359D" w:rsidRPr="00A50A40" w14:paraId="76BED99E" w14:textId="77777777" w:rsidTr="00A50A40">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4893F524" w14:textId="77777777" w:rsidR="0017359D" w:rsidRPr="00A50A40" w:rsidRDefault="0017359D" w:rsidP="00F962E3">
            <w:pPr>
              <w:pStyle w:val="Bang1"/>
              <w:jc w:val="center"/>
              <w:rPr>
                <w:sz w:val="26"/>
                <w:szCs w:val="26"/>
              </w:rPr>
            </w:pPr>
            <w:r w:rsidRPr="00A50A40">
              <w:rPr>
                <w:sz w:val="26"/>
                <w:szCs w:val="26"/>
              </w:rPr>
              <w:t>4</w:t>
            </w:r>
          </w:p>
        </w:tc>
        <w:tc>
          <w:tcPr>
            <w:tcW w:w="2550" w:type="dxa"/>
            <w:tcBorders>
              <w:top w:val="single" w:sz="4" w:space="0" w:color="auto"/>
              <w:left w:val="single" w:sz="4" w:space="0" w:color="auto"/>
              <w:bottom w:val="single" w:sz="4" w:space="0" w:color="auto"/>
              <w:right w:val="single" w:sz="4" w:space="0" w:color="auto"/>
            </w:tcBorders>
            <w:vAlign w:val="center"/>
            <w:hideMark/>
          </w:tcPr>
          <w:p w14:paraId="6F30466F" w14:textId="77777777" w:rsidR="0017359D" w:rsidRPr="00A50A40" w:rsidRDefault="0017359D" w:rsidP="0017359D">
            <w:pPr>
              <w:pStyle w:val="Bang1"/>
              <w:rPr>
                <w:sz w:val="26"/>
                <w:szCs w:val="26"/>
              </w:rPr>
            </w:pPr>
            <w:r w:rsidRPr="00A50A40">
              <w:rPr>
                <w:sz w:val="26"/>
                <w:szCs w:val="26"/>
              </w:rPr>
              <w:t>Huyện An Lão</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2A0B00CB" w14:textId="36FB5A4F" w:rsidR="0017359D" w:rsidRPr="00A50A40" w:rsidRDefault="0017359D" w:rsidP="0017359D">
            <w:pPr>
              <w:pStyle w:val="Bang1"/>
              <w:jc w:val="center"/>
              <w:rPr>
                <w:sz w:val="26"/>
                <w:szCs w:val="26"/>
              </w:rPr>
            </w:pPr>
            <w:r w:rsidRPr="00D3503F">
              <w:t>61</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032A37F4" w14:textId="01584A8C" w:rsidR="0017359D" w:rsidRPr="00A50A40" w:rsidRDefault="0017359D" w:rsidP="0017359D">
            <w:pPr>
              <w:pStyle w:val="Bang1"/>
              <w:jc w:val="center"/>
              <w:rPr>
                <w:sz w:val="26"/>
                <w:szCs w:val="26"/>
              </w:rPr>
            </w:pPr>
            <w:r w:rsidRPr="00D3503F">
              <w:t>210</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05B134B5" w14:textId="6AE9F039" w:rsidR="0017359D" w:rsidRPr="00A50A40" w:rsidRDefault="0017359D" w:rsidP="0017359D">
            <w:pPr>
              <w:pStyle w:val="Bang1"/>
              <w:jc w:val="center"/>
              <w:rPr>
                <w:sz w:val="26"/>
                <w:szCs w:val="26"/>
              </w:rPr>
            </w:pPr>
            <w:r w:rsidRPr="00D3503F">
              <w:t>120</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7A3FA58C" w14:textId="573099FB" w:rsidR="0017359D" w:rsidRPr="00A50A40" w:rsidRDefault="0017359D" w:rsidP="0017359D">
            <w:pPr>
              <w:pStyle w:val="Bang1"/>
              <w:jc w:val="center"/>
              <w:rPr>
                <w:sz w:val="26"/>
                <w:szCs w:val="26"/>
              </w:rPr>
            </w:pPr>
            <w:r w:rsidRPr="00D3503F">
              <w:t>205</w:t>
            </w:r>
          </w:p>
        </w:tc>
      </w:tr>
      <w:tr w:rsidR="0017359D" w:rsidRPr="00A50A40" w14:paraId="55539506" w14:textId="77777777" w:rsidTr="00A50A40">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12AF775D" w14:textId="77777777" w:rsidR="0017359D" w:rsidRPr="00A50A40" w:rsidRDefault="0017359D" w:rsidP="00F962E3">
            <w:pPr>
              <w:pStyle w:val="Bang1"/>
              <w:jc w:val="center"/>
              <w:rPr>
                <w:sz w:val="26"/>
                <w:szCs w:val="26"/>
              </w:rPr>
            </w:pPr>
            <w:r w:rsidRPr="00A50A40">
              <w:rPr>
                <w:sz w:val="26"/>
                <w:szCs w:val="26"/>
              </w:rPr>
              <w:t>5</w:t>
            </w:r>
          </w:p>
        </w:tc>
        <w:tc>
          <w:tcPr>
            <w:tcW w:w="2550" w:type="dxa"/>
            <w:tcBorders>
              <w:top w:val="single" w:sz="4" w:space="0" w:color="auto"/>
              <w:left w:val="single" w:sz="4" w:space="0" w:color="auto"/>
              <w:bottom w:val="single" w:sz="4" w:space="0" w:color="auto"/>
              <w:right w:val="single" w:sz="4" w:space="0" w:color="auto"/>
            </w:tcBorders>
            <w:vAlign w:val="center"/>
            <w:hideMark/>
          </w:tcPr>
          <w:p w14:paraId="7082F317" w14:textId="77777777" w:rsidR="0017359D" w:rsidRPr="00A50A40" w:rsidRDefault="0017359D" w:rsidP="0017359D">
            <w:pPr>
              <w:pStyle w:val="Bang1"/>
              <w:rPr>
                <w:sz w:val="26"/>
                <w:szCs w:val="26"/>
              </w:rPr>
            </w:pPr>
            <w:r w:rsidRPr="00A50A40">
              <w:rPr>
                <w:sz w:val="26"/>
                <w:szCs w:val="26"/>
              </w:rPr>
              <w:t>Huyện Hoài Ân</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6AB49E0F" w14:textId="7B5A439C" w:rsidR="0017359D" w:rsidRPr="00A50A40" w:rsidRDefault="0017359D" w:rsidP="0017359D">
            <w:pPr>
              <w:pStyle w:val="Bang1"/>
              <w:jc w:val="center"/>
              <w:rPr>
                <w:sz w:val="26"/>
                <w:szCs w:val="26"/>
              </w:rPr>
            </w:pPr>
            <w:r w:rsidRPr="00D3503F">
              <w:t>271</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2E208416" w14:textId="5787E34B" w:rsidR="0017359D" w:rsidRPr="00A50A40" w:rsidRDefault="0017359D" w:rsidP="0017359D">
            <w:pPr>
              <w:pStyle w:val="Bang1"/>
              <w:jc w:val="center"/>
              <w:rPr>
                <w:sz w:val="26"/>
                <w:szCs w:val="26"/>
              </w:rPr>
            </w:pPr>
            <w:r w:rsidRPr="00D3503F">
              <w:t>817</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0780347" w14:textId="7231B4C1" w:rsidR="0017359D" w:rsidRPr="00A50A40" w:rsidRDefault="0017359D" w:rsidP="0017359D">
            <w:pPr>
              <w:pStyle w:val="Bang1"/>
              <w:jc w:val="center"/>
              <w:rPr>
                <w:sz w:val="26"/>
                <w:szCs w:val="26"/>
              </w:rPr>
            </w:pPr>
            <w:r w:rsidRPr="00D3503F">
              <w:t>7</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072298FB" w14:textId="5555127D" w:rsidR="0017359D" w:rsidRPr="00A50A40" w:rsidRDefault="0017359D" w:rsidP="0017359D">
            <w:pPr>
              <w:pStyle w:val="Bang1"/>
              <w:jc w:val="center"/>
              <w:rPr>
                <w:sz w:val="26"/>
                <w:szCs w:val="26"/>
              </w:rPr>
            </w:pPr>
            <w:r w:rsidRPr="00D3503F">
              <w:t>11</w:t>
            </w:r>
          </w:p>
        </w:tc>
      </w:tr>
      <w:tr w:rsidR="0017359D" w:rsidRPr="00A50A40" w14:paraId="4A5E7697" w14:textId="77777777" w:rsidTr="00A50A40">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0288D7BB" w14:textId="77777777" w:rsidR="0017359D" w:rsidRPr="00A50A40" w:rsidRDefault="0017359D" w:rsidP="00F962E3">
            <w:pPr>
              <w:pStyle w:val="Bang1"/>
              <w:jc w:val="center"/>
              <w:rPr>
                <w:sz w:val="26"/>
                <w:szCs w:val="26"/>
              </w:rPr>
            </w:pPr>
            <w:r w:rsidRPr="00A50A40">
              <w:rPr>
                <w:sz w:val="26"/>
                <w:szCs w:val="26"/>
              </w:rPr>
              <w:t>6</w:t>
            </w:r>
          </w:p>
        </w:tc>
        <w:tc>
          <w:tcPr>
            <w:tcW w:w="2550" w:type="dxa"/>
            <w:tcBorders>
              <w:top w:val="single" w:sz="4" w:space="0" w:color="auto"/>
              <w:left w:val="single" w:sz="4" w:space="0" w:color="auto"/>
              <w:bottom w:val="single" w:sz="4" w:space="0" w:color="auto"/>
              <w:right w:val="single" w:sz="4" w:space="0" w:color="auto"/>
            </w:tcBorders>
            <w:vAlign w:val="center"/>
            <w:hideMark/>
          </w:tcPr>
          <w:p w14:paraId="56C8DE86" w14:textId="77777777" w:rsidR="0017359D" w:rsidRPr="00A50A40" w:rsidRDefault="0017359D" w:rsidP="0017359D">
            <w:pPr>
              <w:pStyle w:val="Bang1"/>
              <w:rPr>
                <w:sz w:val="26"/>
                <w:szCs w:val="26"/>
              </w:rPr>
            </w:pPr>
            <w:r w:rsidRPr="00A50A40">
              <w:rPr>
                <w:sz w:val="26"/>
                <w:szCs w:val="26"/>
              </w:rPr>
              <w:t>Huyện Phù Mỹ</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730DA05B" w14:textId="65C1FDE1" w:rsidR="0017359D" w:rsidRPr="00A50A40" w:rsidRDefault="0017359D" w:rsidP="0017359D">
            <w:pPr>
              <w:pStyle w:val="Bang1"/>
              <w:jc w:val="center"/>
              <w:rPr>
                <w:sz w:val="26"/>
                <w:szCs w:val="26"/>
              </w:rPr>
            </w:pPr>
            <w:r w:rsidRPr="00D3503F">
              <w:t>49</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6CCDC68E" w14:textId="48F66009" w:rsidR="0017359D" w:rsidRPr="00A50A40" w:rsidRDefault="0017359D" w:rsidP="0017359D">
            <w:pPr>
              <w:pStyle w:val="Bang1"/>
              <w:jc w:val="center"/>
              <w:rPr>
                <w:sz w:val="26"/>
                <w:szCs w:val="26"/>
              </w:rPr>
            </w:pPr>
            <w:r w:rsidRPr="00D3503F">
              <w:t>194</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2D472D66" w14:textId="58D7EDF2" w:rsidR="0017359D" w:rsidRPr="00A50A40" w:rsidRDefault="0017359D" w:rsidP="0017359D">
            <w:pPr>
              <w:pStyle w:val="Bang1"/>
              <w:jc w:val="center"/>
              <w:rPr>
                <w:sz w:val="26"/>
                <w:szCs w:val="26"/>
              </w:rPr>
            </w:pPr>
            <w:r w:rsidRPr="00D3503F">
              <w:t>2</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1EA5669E" w14:textId="4812F648" w:rsidR="0017359D" w:rsidRPr="00A50A40" w:rsidRDefault="0017359D" w:rsidP="0017359D">
            <w:pPr>
              <w:pStyle w:val="Bang1"/>
              <w:jc w:val="center"/>
              <w:rPr>
                <w:sz w:val="26"/>
                <w:szCs w:val="26"/>
              </w:rPr>
            </w:pPr>
            <w:r w:rsidRPr="00D3503F">
              <w:t>3</w:t>
            </w:r>
          </w:p>
        </w:tc>
      </w:tr>
      <w:tr w:rsidR="0017359D" w:rsidRPr="00A50A40" w14:paraId="1B34F8DD" w14:textId="77777777" w:rsidTr="00A50A40">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24F86BBA" w14:textId="77777777" w:rsidR="0017359D" w:rsidRPr="00A50A40" w:rsidRDefault="0017359D" w:rsidP="00F962E3">
            <w:pPr>
              <w:pStyle w:val="Bang1"/>
              <w:jc w:val="center"/>
              <w:rPr>
                <w:sz w:val="26"/>
                <w:szCs w:val="26"/>
              </w:rPr>
            </w:pPr>
            <w:r w:rsidRPr="00A50A40">
              <w:rPr>
                <w:sz w:val="26"/>
                <w:szCs w:val="26"/>
              </w:rPr>
              <w:t>7</w:t>
            </w:r>
          </w:p>
        </w:tc>
        <w:tc>
          <w:tcPr>
            <w:tcW w:w="2550" w:type="dxa"/>
            <w:tcBorders>
              <w:top w:val="single" w:sz="4" w:space="0" w:color="auto"/>
              <w:left w:val="single" w:sz="4" w:space="0" w:color="auto"/>
              <w:bottom w:val="single" w:sz="4" w:space="0" w:color="auto"/>
              <w:right w:val="single" w:sz="4" w:space="0" w:color="auto"/>
            </w:tcBorders>
            <w:vAlign w:val="center"/>
            <w:hideMark/>
          </w:tcPr>
          <w:p w14:paraId="6949957C" w14:textId="77777777" w:rsidR="0017359D" w:rsidRPr="00A50A40" w:rsidRDefault="0017359D" w:rsidP="0017359D">
            <w:pPr>
              <w:pStyle w:val="Bang1"/>
              <w:rPr>
                <w:sz w:val="26"/>
                <w:szCs w:val="26"/>
              </w:rPr>
            </w:pPr>
            <w:r w:rsidRPr="00A50A40">
              <w:rPr>
                <w:sz w:val="26"/>
                <w:szCs w:val="26"/>
              </w:rPr>
              <w:t>Huyện Phù Cát</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46F8AADC" w14:textId="148AF02D" w:rsidR="0017359D" w:rsidRPr="00A50A40" w:rsidRDefault="0017359D" w:rsidP="0017359D">
            <w:pPr>
              <w:pStyle w:val="Bang1"/>
              <w:jc w:val="center"/>
              <w:rPr>
                <w:sz w:val="26"/>
                <w:szCs w:val="26"/>
              </w:rPr>
            </w:pPr>
            <w:r w:rsidRPr="00D3503F">
              <w:t>333</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4CBF9A94" w14:textId="185A2C8D" w:rsidR="0017359D" w:rsidRPr="00A50A40" w:rsidRDefault="0017359D" w:rsidP="0017359D">
            <w:pPr>
              <w:pStyle w:val="Bang1"/>
              <w:jc w:val="center"/>
              <w:rPr>
                <w:sz w:val="26"/>
                <w:szCs w:val="26"/>
              </w:rPr>
            </w:pPr>
            <w:r w:rsidRPr="00D3503F">
              <w:t>1.229</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6D9A05BE" w14:textId="032C1DF1" w:rsidR="0017359D" w:rsidRPr="00A50A40" w:rsidRDefault="0017359D" w:rsidP="0017359D">
            <w:pPr>
              <w:pStyle w:val="Bang1"/>
              <w:jc w:val="center"/>
              <w:rPr>
                <w:sz w:val="26"/>
                <w:szCs w:val="26"/>
              </w:rPr>
            </w:pPr>
            <w:r w:rsidRPr="00D3503F">
              <w:t>11</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48DB2C08" w14:textId="6D544AC8" w:rsidR="0017359D" w:rsidRPr="00A50A40" w:rsidRDefault="0017359D" w:rsidP="0017359D">
            <w:pPr>
              <w:pStyle w:val="Bang1"/>
              <w:jc w:val="center"/>
              <w:rPr>
                <w:sz w:val="26"/>
                <w:szCs w:val="26"/>
              </w:rPr>
            </w:pPr>
            <w:r w:rsidRPr="00D3503F">
              <w:t>11</w:t>
            </w:r>
          </w:p>
        </w:tc>
      </w:tr>
      <w:tr w:rsidR="0017359D" w:rsidRPr="00A50A40" w14:paraId="4081A273" w14:textId="77777777" w:rsidTr="00A50A40">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5A3BF479" w14:textId="77777777" w:rsidR="0017359D" w:rsidRPr="00A50A40" w:rsidRDefault="0017359D" w:rsidP="00F962E3">
            <w:pPr>
              <w:pStyle w:val="Bang1"/>
              <w:jc w:val="center"/>
              <w:rPr>
                <w:sz w:val="26"/>
                <w:szCs w:val="26"/>
              </w:rPr>
            </w:pPr>
            <w:r w:rsidRPr="00A50A40">
              <w:rPr>
                <w:sz w:val="26"/>
                <w:szCs w:val="26"/>
              </w:rPr>
              <w:t>8</w:t>
            </w:r>
          </w:p>
        </w:tc>
        <w:tc>
          <w:tcPr>
            <w:tcW w:w="2550" w:type="dxa"/>
            <w:tcBorders>
              <w:top w:val="single" w:sz="4" w:space="0" w:color="auto"/>
              <w:left w:val="single" w:sz="4" w:space="0" w:color="auto"/>
              <w:bottom w:val="single" w:sz="4" w:space="0" w:color="auto"/>
              <w:right w:val="single" w:sz="4" w:space="0" w:color="auto"/>
            </w:tcBorders>
            <w:vAlign w:val="center"/>
            <w:hideMark/>
          </w:tcPr>
          <w:p w14:paraId="491EBD05" w14:textId="77777777" w:rsidR="0017359D" w:rsidRPr="00A50A40" w:rsidRDefault="0017359D" w:rsidP="0017359D">
            <w:pPr>
              <w:pStyle w:val="Bang1"/>
              <w:rPr>
                <w:sz w:val="26"/>
                <w:szCs w:val="26"/>
              </w:rPr>
            </w:pPr>
            <w:r w:rsidRPr="00A50A40">
              <w:rPr>
                <w:sz w:val="26"/>
                <w:szCs w:val="26"/>
              </w:rPr>
              <w:t>Huyện Tuy Phước</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B463458" w14:textId="22DA16B4" w:rsidR="0017359D" w:rsidRPr="00A50A40" w:rsidRDefault="0017359D" w:rsidP="0017359D">
            <w:pPr>
              <w:pStyle w:val="Bang1"/>
              <w:jc w:val="center"/>
              <w:rPr>
                <w:sz w:val="26"/>
                <w:szCs w:val="26"/>
              </w:rPr>
            </w:pPr>
            <w:r w:rsidRPr="00D3503F">
              <w:t>739</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0F52F168" w14:textId="26876D97" w:rsidR="0017359D" w:rsidRPr="00A50A40" w:rsidRDefault="0017359D" w:rsidP="0017359D">
            <w:pPr>
              <w:pStyle w:val="Bang1"/>
              <w:jc w:val="center"/>
              <w:rPr>
                <w:sz w:val="26"/>
                <w:szCs w:val="26"/>
              </w:rPr>
            </w:pPr>
            <w:r w:rsidRPr="00D3503F">
              <w:t>2769</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7C03E9A9" w14:textId="449F02C4" w:rsidR="0017359D" w:rsidRPr="00A50A40" w:rsidRDefault="0017359D" w:rsidP="0017359D">
            <w:pPr>
              <w:pStyle w:val="Bang1"/>
              <w:jc w:val="center"/>
              <w:rPr>
                <w:sz w:val="26"/>
                <w:szCs w:val="26"/>
              </w:rPr>
            </w:pPr>
            <w:r w:rsidRPr="00D3503F">
              <w:t>9</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D27F227" w14:textId="0141DDC4" w:rsidR="0017359D" w:rsidRPr="00A50A40" w:rsidRDefault="0017359D" w:rsidP="0017359D">
            <w:pPr>
              <w:pStyle w:val="Bang1"/>
              <w:jc w:val="center"/>
              <w:rPr>
                <w:sz w:val="26"/>
                <w:szCs w:val="26"/>
              </w:rPr>
            </w:pPr>
            <w:r w:rsidRPr="00D3503F">
              <w:t>11</w:t>
            </w:r>
          </w:p>
        </w:tc>
      </w:tr>
      <w:tr w:rsidR="0017359D" w:rsidRPr="00A50A40" w14:paraId="2DFAAEF5" w14:textId="77777777" w:rsidTr="00A50A40">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4841FF47" w14:textId="77777777" w:rsidR="0017359D" w:rsidRPr="00A50A40" w:rsidRDefault="0017359D" w:rsidP="00F962E3">
            <w:pPr>
              <w:pStyle w:val="Bang1"/>
              <w:jc w:val="center"/>
              <w:rPr>
                <w:sz w:val="26"/>
                <w:szCs w:val="26"/>
              </w:rPr>
            </w:pPr>
            <w:r w:rsidRPr="00A50A40">
              <w:rPr>
                <w:sz w:val="26"/>
                <w:szCs w:val="26"/>
              </w:rPr>
              <w:t>9</w:t>
            </w:r>
          </w:p>
        </w:tc>
        <w:tc>
          <w:tcPr>
            <w:tcW w:w="2550" w:type="dxa"/>
            <w:tcBorders>
              <w:top w:val="single" w:sz="4" w:space="0" w:color="auto"/>
              <w:left w:val="single" w:sz="4" w:space="0" w:color="auto"/>
              <w:bottom w:val="single" w:sz="4" w:space="0" w:color="auto"/>
              <w:right w:val="single" w:sz="4" w:space="0" w:color="auto"/>
            </w:tcBorders>
            <w:vAlign w:val="center"/>
            <w:hideMark/>
          </w:tcPr>
          <w:p w14:paraId="26EB170B" w14:textId="77777777" w:rsidR="0017359D" w:rsidRPr="00A50A40" w:rsidRDefault="0017359D" w:rsidP="0017359D">
            <w:pPr>
              <w:pStyle w:val="Bang1"/>
              <w:rPr>
                <w:sz w:val="26"/>
                <w:szCs w:val="26"/>
              </w:rPr>
            </w:pPr>
            <w:r w:rsidRPr="00A50A40">
              <w:rPr>
                <w:sz w:val="26"/>
                <w:szCs w:val="26"/>
              </w:rPr>
              <w:t>Huyện Vân Canh</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23DFC914" w14:textId="3956C43C" w:rsidR="0017359D" w:rsidRPr="00A50A40" w:rsidRDefault="0017359D" w:rsidP="0017359D">
            <w:pPr>
              <w:pStyle w:val="Bang1"/>
              <w:jc w:val="center"/>
              <w:rPr>
                <w:sz w:val="26"/>
                <w:szCs w:val="26"/>
              </w:rPr>
            </w:pPr>
            <w:r w:rsidRPr="00D3503F">
              <w:t>106</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B31D410" w14:textId="017BAAC0" w:rsidR="0017359D" w:rsidRPr="00A50A40" w:rsidRDefault="0017359D" w:rsidP="0017359D">
            <w:pPr>
              <w:pStyle w:val="Bang1"/>
              <w:jc w:val="center"/>
              <w:rPr>
                <w:sz w:val="26"/>
                <w:szCs w:val="26"/>
              </w:rPr>
            </w:pPr>
            <w:r w:rsidRPr="00D3503F">
              <w:t>347</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21A154D0" w14:textId="6E3B2BCB" w:rsidR="0017359D" w:rsidRPr="0017359D" w:rsidRDefault="0017359D" w:rsidP="0017359D">
            <w:pPr>
              <w:pStyle w:val="Bang1"/>
              <w:jc w:val="center"/>
              <w:rPr>
                <w:color w:val="FF0000"/>
                <w:sz w:val="26"/>
                <w:szCs w:val="26"/>
              </w:rPr>
            </w:pPr>
            <w:r w:rsidRPr="0017359D">
              <w:rPr>
                <w:color w:val="FF0000"/>
              </w:rPr>
              <w:t>552</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453F71B9" w14:textId="384B4517" w:rsidR="0017359D" w:rsidRPr="0017359D" w:rsidRDefault="0017359D" w:rsidP="0017359D">
            <w:pPr>
              <w:pStyle w:val="Bang1"/>
              <w:jc w:val="center"/>
              <w:rPr>
                <w:color w:val="FF0000"/>
                <w:sz w:val="26"/>
                <w:szCs w:val="26"/>
              </w:rPr>
            </w:pPr>
            <w:r w:rsidRPr="0017359D">
              <w:rPr>
                <w:color w:val="FF0000"/>
              </w:rPr>
              <w:t>682</w:t>
            </w:r>
          </w:p>
        </w:tc>
      </w:tr>
      <w:tr w:rsidR="0017359D" w:rsidRPr="00A50A40" w14:paraId="42126E17" w14:textId="77777777" w:rsidTr="00A50A40">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0516C44D" w14:textId="77777777" w:rsidR="0017359D" w:rsidRPr="00A50A40" w:rsidRDefault="0017359D" w:rsidP="00F962E3">
            <w:pPr>
              <w:pStyle w:val="Bang1"/>
              <w:jc w:val="center"/>
              <w:rPr>
                <w:sz w:val="26"/>
                <w:szCs w:val="26"/>
              </w:rPr>
            </w:pPr>
            <w:r w:rsidRPr="00A50A40">
              <w:rPr>
                <w:sz w:val="26"/>
                <w:szCs w:val="26"/>
              </w:rPr>
              <w:t>10</w:t>
            </w:r>
          </w:p>
        </w:tc>
        <w:tc>
          <w:tcPr>
            <w:tcW w:w="2550" w:type="dxa"/>
            <w:tcBorders>
              <w:top w:val="single" w:sz="4" w:space="0" w:color="auto"/>
              <w:left w:val="single" w:sz="4" w:space="0" w:color="auto"/>
              <w:bottom w:val="single" w:sz="4" w:space="0" w:color="auto"/>
              <w:right w:val="single" w:sz="4" w:space="0" w:color="auto"/>
            </w:tcBorders>
            <w:vAlign w:val="center"/>
            <w:hideMark/>
          </w:tcPr>
          <w:p w14:paraId="55756289" w14:textId="77777777" w:rsidR="0017359D" w:rsidRPr="00A50A40" w:rsidRDefault="0017359D" w:rsidP="0017359D">
            <w:pPr>
              <w:pStyle w:val="Bang1"/>
              <w:rPr>
                <w:sz w:val="26"/>
                <w:szCs w:val="26"/>
              </w:rPr>
            </w:pPr>
            <w:r w:rsidRPr="00A50A40">
              <w:rPr>
                <w:sz w:val="26"/>
                <w:szCs w:val="26"/>
              </w:rPr>
              <w:t>Huyện Tây Sơn</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13521430" w14:textId="1C324EC0" w:rsidR="0017359D" w:rsidRPr="00A50A40" w:rsidRDefault="0017359D" w:rsidP="0017359D">
            <w:pPr>
              <w:pStyle w:val="Bang1"/>
              <w:jc w:val="center"/>
              <w:rPr>
                <w:sz w:val="26"/>
                <w:szCs w:val="26"/>
              </w:rPr>
            </w:pPr>
            <w:r w:rsidRPr="00D3503F">
              <w:t>719</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4EDD36ED" w14:textId="1DB28D65" w:rsidR="0017359D" w:rsidRPr="00A50A40" w:rsidRDefault="0017359D" w:rsidP="0017359D">
            <w:pPr>
              <w:pStyle w:val="Bang1"/>
              <w:jc w:val="center"/>
              <w:rPr>
                <w:sz w:val="26"/>
                <w:szCs w:val="26"/>
              </w:rPr>
            </w:pPr>
            <w:r w:rsidRPr="00D3503F">
              <w:t>2579</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1790F280" w14:textId="6EF556FE" w:rsidR="0017359D" w:rsidRPr="00A50A40" w:rsidRDefault="0017359D" w:rsidP="0017359D">
            <w:pPr>
              <w:pStyle w:val="Bang1"/>
              <w:jc w:val="center"/>
              <w:rPr>
                <w:sz w:val="26"/>
                <w:szCs w:val="26"/>
              </w:rPr>
            </w:pPr>
            <w:r w:rsidRPr="00D3503F">
              <w:t>36</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2EB3C828" w14:textId="7A1EF095" w:rsidR="0017359D" w:rsidRPr="00A50A40" w:rsidRDefault="0017359D" w:rsidP="0017359D">
            <w:pPr>
              <w:pStyle w:val="Bang1"/>
              <w:jc w:val="center"/>
              <w:rPr>
                <w:sz w:val="26"/>
                <w:szCs w:val="26"/>
              </w:rPr>
            </w:pPr>
            <w:r w:rsidRPr="00D3503F">
              <w:t>53</w:t>
            </w:r>
          </w:p>
        </w:tc>
      </w:tr>
      <w:tr w:rsidR="0017359D" w:rsidRPr="00A50A40" w14:paraId="56A13509" w14:textId="77777777" w:rsidTr="00A50A40">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58162DBD" w14:textId="77777777" w:rsidR="0017359D" w:rsidRPr="00A50A40" w:rsidRDefault="0017359D" w:rsidP="00F962E3">
            <w:pPr>
              <w:pStyle w:val="Bang1"/>
              <w:jc w:val="center"/>
              <w:rPr>
                <w:sz w:val="26"/>
                <w:szCs w:val="26"/>
              </w:rPr>
            </w:pPr>
            <w:r w:rsidRPr="00A50A40">
              <w:rPr>
                <w:sz w:val="26"/>
                <w:szCs w:val="26"/>
              </w:rPr>
              <w:t>11</w:t>
            </w:r>
          </w:p>
        </w:tc>
        <w:tc>
          <w:tcPr>
            <w:tcW w:w="2550" w:type="dxa"/>
            <w:tcBorders>
              <w:top w:val="single" w:sz="4" w:space="0" w:color="auto"/>
              <w:left w:val="single" w:sz="4" w:space="0" w:color="auto"/>
              <w:bottom w:val="single" w:sz="4" w:space="0" w:color="auto"/>
              <w:right w:val="single" w:sz="4" w:space="0" w:color="auto"/>
            </w:tcBorders>
            <w:vAlign w:val="center"/>
            <w:hideMark/>
          </w:tcPr>
          <w:p w14:paraId="65E58D24" w14:textId="77777777" w:rsidR="0017359D" w:rsidRPr="00A50A40" w:rsidRDefault="0017359D" w:rsidP="0017359D">
            <w:pPr>
              <w:pStyle w:val="Bang1"/>
              <w:rPr>
                <w:sz w:val="26"/>
                <w:szCs w:val="26"/>
              </w:rPr>
            </w:pPr>
            <w:r w:rsidRPr="00A50A40">
              <w:rPr>
                <w:sz w:val="26"/>
                <w:szCs w:val="26"/>
              </w:rPr>
              <w:t>Huyện Vĩnh Thạnh</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26483FB" w14:textId="7C943D36" w:rsidR="0017359D" w:rsidRPr="00A50A40" w:rsidRDefault="0017359D" w:rsidP="0017359D">
            <w:pPr>
              <w:pStyle w:val="Bang1"/>
              <w:jc w:val="center"/>
              <w:rPr>
                <w:sz w:val="26"/>
                <w:szCs w:val="26"/>
              </w:rPr>
            </w:pPr>
            <w:r w:rsidRPr="00D3503F">
              <w:t>39</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5280F38" w14:textId="5411D3A0" w:rsidR="0017359D" w:rsidRPr="00A50A40" w:rsidRDefault="0017359D" w:rsidP="0017359D">
            <w:pPr>
              <w:pStyle w:val="Bang1"/>
              <w:jc w:val="center"/>
              <w:rPr>
                <w:sz w:val="26"/>
                <w:szCs w:val="26"/>
              </w:rPr>
            </w:pPr>
            <w:r w:rsidRPr="00D3503F">
              <w:t>145</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7CDCCBC7" w14:textId="05B5D266" w:rsidR="0017359D" w:rsidRPr="00A50A40" w:rsidRDefault="0017359D" w:rsidP="0017359D">
            <w:pPr>
              <w:pStyle w:val="Bang1"/>
              <w:jc w:val="center"/>
              <w:rPr>
                <w:sz w:val="26"/>
                <w:szCs w:val="26"/>
              </w:rPr>
            </w:pPr>
            <w:r w:rsidRPr="00D3503F">
              <w:t>4</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D829BD6" w14:textId="022EF931" w:rsidR="0017359D" w:rsidRPr="00A50A40" w:rsidRDefault="0017359D" w:rsidP="0017359D">
            <w:pPr>
              <w:pStyle w:val="Bang1"/>
              <w:jc w:val="center"/>
              <w:rPr>
                <w:sz w:val="26"/>
                <w:szCs w:val="26"/>
              </w:rPr>
            </w:pPr>
            <w:r w:rsidRPr="00D3503F">
              <w:t>4</w:t>
            </w:r>
          </w:p>
        </w:tc>
      </w:tr>
      <w:tr w:rsidR="0017359D" w:rsidRPr="00A50A40" w14:paraId="1C9B4664" w14:textId="77777777" w:rsidTr="00A50A40">
        <w:trPr>
          <w:jc w:val="center"/>
        </w:trPr>
        <w:tc>
          <w:tcPr>
            <w:tcW w:w="676" w:type="dxa"/>
            <w:tcBorders>
              <w:top w:val="single" w:sz="4" w:space="0" w:color="auto"/>
              <w:left w:val="single" w:sz="4" w:space="0" w:color="auto"/>
              <w:bottom w:val="single" w:sz="4" w:space="0" w:color="auto"/>
              <w:right w:val="single" w:sz="4" w:space="0" w:color="auto"/>
            </w:tcBorders>
            <w:vAlign w:val="center"/>
          </w:tcPr>
          <w:p w14:paraId="017C8160" w14:textId="77777777" w:rsidR="0017359D" w:rsidRPr="00A50A40" w:rsidRDefault="0017359D" w:rsidP="0017359D">
            <w:pPr>
              <w:pStyle w:val="Bang1"/>
              <w:rPr>
                <w:sz w:val="26"/>
                <w:szCs w:val="26"/>
              </w:rPr>
            </w:pPr>
          </w:p>
        </w:tc>
        <w:tc>
          <w:tcPr>
            <w:tcW w:w="2550" w:type="dxa"/>
            <w:tcBorders>
              <w:top w:val="single" w:sz="4" w:space="0" w:color="auto"/>
              <w:left w:val="single" w:sz="4" w:space="0" w:color="auto"/>
              <w:bottom w:val="single" w:sz="4" w:space="0" w:color="auto"/>
              <w:right w:val="single" w:sz="4" w:space="0" w:color="auto"/>
            </w:tcBorders>
            <w:vAlign w:val="center"/>
            <w:hideMark/>
          </w:tcPr>
          <w:p w14:paraId="207BF0F5" w14:textId="77777777" w:rsidR="0017359D" w:rsidRPr="00A50A40" w:rsidRDefault="0017359D" w:rsidP="0017359D">
            <w:pPr>
              <w:pStyle w:val="Bang1"/>
              <w:rPr>
                <w:b/>
                <w:bCs w:val="0"/>
                <w:sz w:val="26"/>
                <w:szCs w:val="26"/>
              </w:rPr>
            </w:pPr>
            <w:r w:rsidRPr="00A50A40">
              <w:rPr>
                <w:b/>
                <w:bCs w:val="0"/>
                <w:sz w:val="26"/>
                <w:szCs w:val="26"/>
              </w:rPr>
              <w:t>Toàn tỉnh</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4DD79982" w14:textId="2BC2578B" w:rsidR="0017359D" w:rsidRPr="0017359D" w:rsidRDefault="0017359D" w:rsidP="0017359D">
            <w:pPr>
              <w:pStyle w:val="Bang1"/>
              <w:jc w:val="center"/>
              <w:rPr>
                <w:b/>
                <w:bCs w:val="0"/>
                <w:sz w:val="26"/>
                <w:szCs w:val="26"/>
              </w:rPr>
            </w:pPr>
            <w:r w:rsidRPr="0017359D">
              <w:rPr>
                <w:b/>
                <w:bCs w:val="0"/>
              </w:rPr>
              <w:t>7.661</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6328DF89" w14:textId="31FBBC72" w:rsidR="0017359D" w:rsidRPr="0017359D" w:rsidRDefault="0017359D" w:rsidP="0017359D">
            <w:pPr>
              <w:pStyle w:val="Bang1"/>
              <w:jc w:val="center"/>
              <w:rPr>
                <w:b/>
                <w:bCs w:val="0"/>
                <w:sz w:val="26"/>
                <w:szCs w:val="26"/>
              </w:rPr>
            </w:pPr>
            <w:r w:rsidRPr="0017359D">
              <w:rPr>
                <w:b/>
                <w:bCs w:val="0"/>
              </w:rPr>
              <w:t>27.525</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214820E" w14:textId="40FD3424" w:rsidR="0017359D" w:rsidRPr="0017359D" w:rsidRDefault="0017359D" w:rsidP="0017359D">
            <w:pPr>
              <w:pStyle w:val="Bang1"/>
              <w:jc w:val="center"/>
              <w:rPr>
                <w:b/>
                <w:bCs w:val="0"/>
                <w:sz w:val="26"/>
                <w:szCs w:val="26"/>
              </w:rPr>
            </w:pPr>
            <w:r w:rsidRPr="0017359D">
              <w:rPr>
                <w:b/>
                <w:bCs w:val="0"/>
              </w:rPr>
              <w:t>852</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7CE3384" w14:textId="6908399A" w:rsidR="0017359D" w:rsidRPr="0017359D" w:rsidRDefault="0017359D" w:rsidP="0017359D">
            <w:pPr>
              <w:pStyle w:val="Bang1"/>
              <w:jc w:val="center"/>
              <w:rPr>
                <w:b/>
                <w:bCs w:val="0"/>
                <w:sz w:val="26"/>
                <w:szCs w:val="26"/>
              </w:rPr>
            </w:pPr>
            <w:r w:rsidRPr="0017359D">
              <w:rPr>
                <w:b/>
                <w:bCs w:val="0"/>
              </w:rPr>
              <w:t>1.149</w:t>
            </w:r>
          </w:p>
        </w:tc>
      </w:tr>
    </w:tbl>
    <w:p w14:paraId="0BE83256" w14:textId="02BEB3C5" w:rsidR="008E4582" w:rsidRPr="00C70ADF" w:rsidRDefault="008E4582" w:rsidP="00A50A40">
      <w:pPr>
        <w:ind w:firstLine="0"/>
        <w:jc w:val="center"/>
      </w:pPr>
      <w:r w:rsidRPr="00C70ADF">
        <w:t xml:space="preserve">(Chi tiết xem </w:t>
      </w:r>
      <w:hyperlink w:anchor="_PHỤ_LỤC_4:" w:history="1">
        <w:r w:rsidRPr="00C70ADF">
          <w:rPr>
            <w:rStyle w:val="Hyperlink"/>
          </w:rPr>
          <w:t xml:space="preserve">Phụ lục </w:t>
        </w:r>
        <w:r w:rsidR="00C70ADF" w:rsidRPr="00C70ADF">
          <w:rPr>
            <w:rStyle w:val="Hyperlink"/>
          </w:rPr>
          <w:t>10</w:t>
        </w:r>
      </w:hyperlink>
      <w:r w:rsidRPr="00C70ADF">
        <w:t>)</w:t>
      </w:r>
    </w:p>
    <w:p w14:paraId="57245FA8" w14:textId="77777777" w:rsidR="008E4582" w:rsidRPr="00A46331" w:rsidRDefault="008E4582" w:rsidP="00A46331">
      <w:pPr>
        <w:rPr>
          <w:b/>
          <w:bCs/>
        </w:rPr>
      </w:pPr>
      <w:bookmarkStart w:id="214" w:name="_Toc121228274"/>
      <w:r w:rsidRPr="00A46331">
        <w:rPr>
          <w:b/>
          <w:bCs/>
        </w:rPr>
        <w:t>2.3. Về lực lượng hỗ trợ sơ tán dân</w:t>
      </w:r>
      <w:bookmarkEnd w:id="214"/>
    </w:p>
    <w:p w14:paraId="2976982F" w14:textId="77777777" w:rsidR="008E4582" w:rsidRPr="00C70ADF" w:rsidRDefault="008E4582" w:rsidP="008E4582">
      <w:r w:rsidRPr="00C70ADF">
        <w:t>Căn cứ vào số người sơ tán tập trung, Ban Chỉ huy PCTT – TKCN và PTDS các địa phương bố trí lực lượng hỗ trợ sơ tán theo bảng dưới đây:</w:t>
      </w:r>
    </w:p>
    <w:p w14:paraId="669A7114" w14:textId="0C3E4BEF" w:rsidR="008E4582" w:rsidRPr="00C70ADF" w:rsidRDefault="008E4582" w:rsidP="008E4582">
      <w:pPr>
        <w:pStyle w:val="Caption"/>
        <w:keepNext/>
      </w:pPr>
      <w:r w:rsidRPr="00C70ADF">
        <w:lastRenderedPageBreak/>
        <w:t xml:space="preserve">Bảng </w:t>
      </w:r>
      <w:fldSimple w:instr=" SEQ Bảng \* ARABIC ">
        <w:r w:rsidR="00130A0D">
          <w:rPr>
            <w:noProof/>
          </w:rPr>
          <w:t>45</w:t>
        </w:r>
      </w:fldSimple>
      <w:r w:rsidRPr="00C70ADF">
        <w:t>: Nhu cầu lực lượng hỗ trợ sơ tán ứng với lũ cấp 3.1</w:t>
      </w:r>
    </w:p>
    <w:tbl>
      <w:tblPr>
        <w:tblW w:w="8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373"/>
        <w:gridCol w:w="906"/>
        <w:gridCol w:w="906"/>
        <w:gridCol w:w="906"/>
        <w:gridCol w:w="982"/>
        <w:gridCol w:w="877"/>
        <w:gridCol w:w="835"/>
        <w:gridCol w:w="981"/>
      </w:tblGrid>
      <w:tr w:rsidR="00C70ADF" w:rsidRPr="00106319" w14:paraId="269C73EF" w14:textId="77777777" w:rsidTr="000A0266">
        <w:trPr>
          <w:trHeight w:val="1263"/>
          <w:jc w:val="center"/>
        </w:trPr>
        <w:tc>
          <w:tcPr>
            <w:tcW w:w="710" w:type="dxa"/>
            <w:vAlign w:val="center"/>
            <w:hideMark/>
          </w:tcPr>
          <w:p w14:paraId="75A06BAB" w14:textId="77777777" w:rsidR="00C70ADF" w:rsidRPr="00106319" w:rsidRDefault="00C70ADF" w:rsidP="00AD342B">
            <w:pPr>
              <w:pStyle w:val="Bang1"/>
              <w:jc w:val="center"/>
              <w:rPr>
                <w:b/>
                <w:bCs w:val="0"/>
              </w:rPr>
            </w:pPr>
            <w:r w:rsidRPr="00106319">
              <w:rPr>
                <w:b/>
                <w:bCs w:val="0"/>
              </w:rPr>
              <w:t>TT</w:t>
            </w:r>
          </w:p>
        </w:tc>
        <w:tc>
          <w:tcPr>
            <w:tcW w:w="1373" w:type="dxa"/>
            <w:vAlign w:val="center"/>
            <w:hideMark/>
          </w:tcPr>
          <w:p w14:paraId="264F6B05" w14:textId="77777777" w:rsidR="00C70ADF" w:rsidRPr="00106319" w:rsidRDefault="00C70ADF" w:rsidP="00AD342B">
            <w:pPr>
              <w:pStyle w:val="Bang1"/>
              <w:jc w:val="center"/>
              <w:rPr>
                <w:b/>
                <w:bCs w:val="0"/>
              </w:rPr>
            </w:pPr>
            <w:r w:rsidRPr="00106319">
              <w:rPr>
                <w:b/>
                <w:bCs w:val="0"/>
              </w:rPr>
              <w:t>Địa Phương</w:t>
            </w:r>
          </w:p>
        </w:tc>
        <w:tc>
          <w:tcPr>
            <w:tcW w:w="906" w:type="dxa"/>
            <w:shd w:val="clear" w:color="auto" w:fill="auto"/>
            <w:vAlign w:val="center"/>
            <w:hideMark/>
          </w:tcPr>
          <w:p w14:paraId="4FC967DF" w14:textId="77777777" w:rsidR="00C70ADF" w:rsidRPr="00106319" w:rsidRDefault="00C70ADF" w:rsidP="00AD342B">
            <w:pPr>
              <w:pStyle w:val="Bang1"/>
              <w:jc w:val="center"/>
              <w:rPr>
                <w:b/>
                <w:bCs w:val="0"/>
              </w:rPr>
            </w:pPr>
            <w:r w:rsidRPr="00106319">
              <w:rPr>
                <w:b/>
                <w:bCs w:val="0"/>
              </w:rPr>
              <w:t>Số hộ sơ tán tập trung</w:t>
            </w:r>
          </w:p>
        </w:tc>
        <w:tc>
          <w:tcPr>
            <w:tcW w:w="906" w:type="dxa"/>
            <w:shd w:val="clear" w:color="auto" w:fill="auto"/>
            <w:vAlign w:val="center"/>
            <w:hideMark/>
          </w:tcPr>
          <w:p w14:paraId="7CA2B3AB" w14:textId="77777777" w:rsidR="00C70ADF" w:rsidRPr="00106319" w:rsidRDefault="00C70ADF" w:rsidP="00AD342B">
            <w:pPr>
              <w:pStyle w:val="Bang1"/>
              <w:jc w:val="center"/>
              <w:rPr>
                <w:b/>
                <w:bCs w:val="0"/>
              </w:rPr>
            </w:pPr>
            <w:r w:rsidRPr="00106319">
              <w:rPr>
                <w:b/>
                <w:bCs w:val="0"/>
              </w:rPr>
              <w:t>Số khẩu sơ tán tập trung</w:t>
            </w:r>
          </w:p>
        </w:tc>
        <w:tc>
          <w:tcPr>
            <w:tcW w:w="906" w:type="dxa"/>
            <w:shd w:val="clear" w:color="auto" w:fill="auto"/>
            <w:vAlign w:val="center"/>
            <w:hideMark/>
          </w:tcPr>
          <w:p w14:paraId="08D3A946" w14:textId="77777777" w:rsidR="00C70ADF" w:rsidRPr="00106319" w:rsidRDefault="00C70ADF" w:rsidP="00AD342B">
            <w:pPr>
              <w:pStyle w:val="Bang1"/>
              <w:jc w:val="center"/>
              <w:rPr>
                <w:b/>
                <w:bCs w:val="0"/>
              </w:rPr>
            </w:pPr>
            <w:r w:rsidRPr="00106319">
              <w:rPr>
                <w:b/>
                <w:bCs w:val="0"/>
              </w:rPr>
              <w:t>Quân đội</w:t>
            </w:r>
          </w:p>
        </w:tc>
        <w:tc>
          <w:tcPr>
            <w:tcW w:w="982" w:type="dxa"/>
            <w:shd w:val="clear" w:color="auto" w:fill="auto"/>
            <w:vAlign w:val="center"/>
            <w:hideMark/>
          </w:tcPr>
          <w:p w14:paraId="3B11A98A" w14:textId="77777777" w:rsidR="00C70ADF" w:rsidRPr="00106319" w:rsidRDefault="00C70ADF" w:rsidP="00AD342B">
            <w:pPr>
              <w:pStyle w:val="Bang1"/>
              <w:jc w:val="center"/>
              <w:rPr>
                <w:b/>
                <w:bCs w:val="0"/>
              </w:rPr>
            </w:pPr>
            <w:r w:rsidRPr="00106319">
              <w:rPr>
                <w:b/>
                <w:bCs w:val="0"/>
              </w:rPr>
              <w:t>Bộ đội Biên phòng</w:t>
            </w:r>
          </w:p>
        </w:tc>
        <w:tc>
          <w:tcPr>
            <w:tcW w:w="877" w:type="dxa"/>
            <w:shd w:val="clear" w:color="auto" w:fill="auto"/>
            <w:vAlign w:val="center"/>
            <w:hideMark/>
          </w:tcPr>
          <w:p w14:paraId="2FA1D512" w14:textId="77777777" w:rsidR="00C70ADF" w:rsidRPr="00106319" w:rsidRDefault="00C70ADF" w:rsidP="00AD342B">
            <w:pPr>
              <w:pStyle w:val="Bang1"/>
              <w:jc w:val="center"/>
              <w:rPr>
                <w:b/>
                <w:bCs w:val="0"/>
              </w:rPr>
            </w:pPr>
            <w:r w:rsidRPr="00106319">
              <w:rPr>
                <w:b/>
                <w:bCs w:val="0"/>
              </w:rPr>
              <w:t>Công an</w:t>
            </w:r>
          </w:p>
        </w:tc>
        <w:tc>
          <w:tcPr>
            <w:tcW w:w="835" w:type="dxa"/>
            <w:shd w:val="clear" w:color="auto" w:fill="auto"/>
            <w:vAlign w:val="center"/>
            <w:hideMark/>
          </w:tcPr>
          <w:p w14:paraId="6E77E762" w14:textId="77777777" w:rsidR="00C70ADF" w:rsidRPr="00106319" w:rsidRDefault="00C70ADF" w:rsidP="00AD342B">
            <w:pPr>
              <w:pStyle w:val="Bang1"/>
              <w:jc w:val="center"/>
              <w:rPr>
                <w:b/>
                <w:bCs w:val="0"/>
              </w:rPr>
            </w:pPr>
            <w:r w:rsidRPr="00106319">
              <w:rPr>
                <w:b/>
                <w:bCs w:val="0"/>
              </w:rPr>
              <w:t>LL hiệp đồng</w:t>
            </w:r>
          </w:p>
        </w:tc>
        <w:tc>
          <w:tcPr>
            <w:tcW w:w="981" w:type="dxa"/>
            <w:shd w:val="clear" w:color="auto" w:fill="auto"/>
            <w:vAlign w:val="center"/>
            <w:hideMark/>
          </w:tcPr>
          <w:p w14:paraId="08F47E43" w14:textId="77777777" w:rsidR="00C70ADF" w:rsidRPr="00106319" w:rsidRDefault="00C70ADF" w:rsidP="00AD342B">
            <w:pPr>
              <w:pStyle w:val="Bang1"/>
              <w:jc w:val="center"/>
              <w:rPr>
                <w:b/>
                <w:bCs w:val="0"/>
              </w:rPr>
            </w:pPr>
            <w:r w:rsidRPr="00106319">
              <w:rPr>
                <w:b/>
                <w:bCs w:val="0"/>
              </w:rPr>
              <w:t>Đội xung kích PCTT cấp xã</w:t>
            </w:r>
          </w:p>
        </w:tc>
      </w:tr>
      <w:tr w:rsidR="0017359D" w:rsidRPr="00106319" w14:paraId="78870941" w14:textId="77777777" w:rsidTr="000A0266">
        <w:trPr>
          <w:trHeight w:val="266"/>
          <w:jc w:val="center"/>
        </w:trPr>
        <w:tc>
          <w:tcPr>
            <w:tcW w:w="710" w:type="dxa"/>
            <w:shd w:val="clear" w:color="auto" w:fill="auto"/>
            <w:vAlign w:val="bottom"/>
            <w:hideMark/>
          </w:tcPr>
          <w:p w14:paraId="5B185603" w14:textId="77777777" w:rsidR="0017359D" w:rsidRPr="00106319" w:rsidRDefault="0017359D" w:rsidP="00F962E3">
            <w:pPr>
              <w:pStyle w:val="Bang1"/>
              <w:jc w:val="center"/>
            </w:pPr>
            <w:r w:rsidRPr="00106319">
              <w:t>1</w:t>
            </w:r>
          </w:p>
        </w:tc>
        <w:tc>
          <w:tcPr>
            <w:tcW w:w="1373" w:type="dxa"/>
            <w:shd w:val="clear" w:color="auto" w:fill="auto"/>
            <w:vAlign w:val="bottom"/>
            <w:hideMark/>
          </w:tcPr>
          <w:p w14:paraId="4FA8A826" w14:textId="77777777" w:rsidR="0017359D" w:rsidRPr="00106319" w:rsidRDefault="0017359D" w:rsidP="0017359D">
            <w:pPr>
              <w:pStyle w:val="Bang1"/>
            </w:pPr>
            <w:r w:rsidRPr="00106319">
              <w:t>Quy Nhơn</w:t>
            </w:r>
          </w:p>
        </w:tc>
        <w:tc>
          <w:tcPr>
            <w:tcW w:w="906" w:type="dxa"/>
            <w:shd w:val="clear" w:color="auto" w:fill="auto"/>
            <w:vAlign w:val="bottom"/>
            <w:hideMark/>
          </w:tcPr>
          <w:p w14:paraId="1447ABB3" w14:textId="01F7874C" w:rsidR="0017359D" w:rsidRPr="00106319" w:rsidRDefault="0017359D" w:rsidP="0017359D">
            <w:pPr>
              <w:pStyle w:val="Bang1"/>
              <w:jc w:val="center"/>
            </w:pPr>
            <w:r>
              <w:rPr>
                <w:color w:val="000000"/>
                <w:sz w:val="22"/>
                <w:szCs w:val="22"/>
              </w:rPr>
              <w:t>55</w:t>
            </w:r>
          </w:p>
        </w:tc>
        <w:tc>
          <w:tcPr>
            <w:tcW w:w="906" w:type="dxa"/>
            <w:shd w:val="clear" w:color="auto" w:fill="auto"/>
            <w:vAlign w:val="bottom"/>
            <w:hideMark/>
          </w:tcPr>
          <w:p w14:paraId="1C92A91A" w14:textId="066CF822" w:rsidR="0017359D" w:rsidRPr="00106319" w:rsidRDefault="0017359D" w:rsidP="0017359D">
            <w:pPr>
              <w:pStyle w:val="Bang1"/>
              <w:jc w:val="center"/>
            </w:pPr>
            <w:r>
              <w:rPr>
                <w:color w:val="000000"/>
                <w:sz w:val="22"/>
                <w:szCs w:val="22"/>
              </w:rPr>
              <w:t>78</w:t>
            </w:r>
          </w:p>
        </w:tc>
        <w:tc>
          <w:tcPr>
            <w:tcW w:w="906" w:type="dxa"/>
            <w:shd w:val="clear" w:color="auto" w:fill="auto"/>
            <w:vAlign w:val="bottom"/>
            <w:hideMark/>
          </w:tcPr>
          <w:p w14:paraId="416E1154" w14:textId="1D77D299" w:rsidR="0017359D" w:rsidRPr="00106319" w:rsidRDefault="0017359D" w:rsidP="0017359D">
            <w:pPr>
              <w:pStyle w:val="Bang1"/>
              <w:jc w:val="center"/>
            </w:pPr>
            <w:r>
              <w:rPr>
                <w:color w:val="000000"/>
                <w:sz w:val="22"/>
                <w:szCs w:val="22"/>
              </w:rPr>
              <w:t>36</w:t>
            </w:r>
          </w:p>
        </w:tc>
        <w:tc>
          <w:tcPr>
            <w:tcW w:w="982" w:type="dxa"/>
            <w:shd w:val="clear" w:color="auto" w:fill="auto"/>
            <w:vAlign w:val="bottom"/>
            <w:hideMark/>
          </w:tcPr>
          <w:p w14:paraId="369B96E9" w14:textId="2123EBFC" w:rsidR="0017359D"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09F948DB" w14:textId="54AE401B" w:rsidR="0017359D" w:rsidRPr="00106319" w:rsidRDefault="0017359D" w:rsidP="0017359D">
            <w:pPr>
              <w:pStyle w:val="Bang1"/>
              <w:jc w:val="center"/>
            </w:pPr>
            <w:r>
              <w:rPr>
                <w:color w:val="000000"/>
                <w:sz w:val="22"/>
                <w:szCs w:val="22"/>
              </w:rPr>
              <w:t>30</w:t>
            </w:r>
          </w:p>
        </w:tc>
        <w:tc>
          <w:tcPr>
            <w:tcW w:w="835" w:type="dxa"/>
            <w:shd w:val="clear" w:color="auto" w:fill="auto"/>
            <w:vAlign w:val="bottom"/>
            <w:hideMark/>
          </w:tcPr>
          <w:p w14:paraId="3B6CB5BA" w14:textId="348D04DC" w:rsidR="0017359D" w:rsidRPr="00106319" w:rsidRDefault="0017359D" w:rsidP="0017359D">
            <w:pPr>
              <w:pStyle w:val="Bang1"/>
              <w:jc w:val="center"/>
            </w:pPr>
            <w:r>
              <w:rPr>
                <w:color w:val="000000"/>
                <w:sz w:val="22"/>
                <w:szCs w:val="22"/>
              </w:rPr>
              <w:t>0</w:t>
            </w:r>
          </w:p>
        </w:tc>
        <w:tc>
          <w:tcPr>
            <w:tcW w:w="981" w:type="dxa"/>
            <w:shd w:val="clear" w:color="auto" w:fill="auto"/>
            <w:vAlign w:val="bottom"/>
            <w:hideMark/>
          </w:tcPr>
          <w:p w14:paraId="548474F0" w14:textId="2E23E46D" w:rsidR="0017359D" w:rsidRPr="00106319" w:rsidRDefault="0017359D" w:rsidP="0017359D">
            <w:pPr>
              <w:pStyle w:val="Bang1"/>
              <w:jc w:val="center"/>
            </w:pPr>
            <w:r>
              <w:rPr>
                <w:color w:val="000000"/>
                <w:sz w:val="22"/>
                <w:szCs w:val="22"/>
              </w:rPr>
              <w:t>138</w:t>
            </w:r>
          </w:p>
        </w:tc>
      </w:tr>
      <w:tr w:rsidR="0017359D" w:rsidRPr="00106319" w14:paraId="06F2FC4B" w14:textId="77777777" w:rsidTr="000A0266">
        <w:trPr>
          <w:trHeight w:val="266"/>
          <w:jc w:val="center"/>
        </w:trPr>
        <w:tc>
          <w:tcPr>
            <w:tcW w:w="710" w:type="dxa"/>
            <w:shd w:val="clear" w:color="auto" w:fill="auto"/>
            <w:vAlign w:val="bottom"/>
            <w:hideMark/>
          </w:tcPr>
          <w:p w14:paraId="6F7AFC4B" w14:textId="77777777" w:rsidR="0017359D" w:rsidRPr="00106319" w:rsidRDefault="0017359D" w:rsidP="00F962E3">
            <w:pPr>
              <w:pStyle w:val="Bang1"/>
              <w:jc w:val="center"/>
            </w:pPr>
            <w:r w:rsidRPr="00106319">
              <w:t>2</w:t>
            </w:r>
          </w:p>
        </w:tc>
        <w:tc>
          <w:tcPr>
            <w:tcW w:w="1373" w:type="dxa"/>
            <w:shd w:val="clear" w:color="auto" w:fill="auto"/>
            <w:vAlign w:val="bottom"/>
            <w:hideMark/>
          </w:tcPr>
          <w:p w14:paraId="5C2DC8D9" w14:textId="77777777" w:rsidR="0017359D" w:rsidRPr="00106319" w:rsidRDefault="0017359D" w:rsidP="0017359D">
            <w:pPr>
              <w:pStyle w:val="Bang1"/>
            </w:pPr>
            <w:r w:rsidRPr="00106319">
              <w:t>An Nhơn</w:t>
            </w:r>
          </w:p>
        </w:tc>
        <w:tc>
          <w:tcPr>
            <w:tcW w:w="906" w:type="dxa"/>
            <w:shd w:val="clear" w:color="auto" w:fill="auto"/>
            <w:vAlign w:val="bottom"/>
            <w:hideMark/>
          </w:tcPr>
          <w:p w14:paraId="637F138F" w14:textId="31FEED7C" w:rsidR="0017359D" w:rsidRPr="00106319" w:rsidRDefault="0017359D" w:rsidP="0017359D">
            <w:pPr>
              <w:pStyle w:val="Bang1"/>
              <w:jc w:val="center"/>
            </w:pPr>
            <w:r>
              <w:rPr>
                <w:color w:val="000000"/>
                <w:sz w:val="22"/>
                <w:szCs w:val="22"/>
              </w:rPr>
              <w:t>9</w:t>
            </w:r>
          </w:p>
        </w:tc>
        <w:tc>
          <w:tcPr>
            <w:tcW w:w="906" w:type="dxa"/>
            <w:shd w:val="clear" w:color="auto" w:fill="auto"/>
            <w:vAlign w:val="bottom"/>
            <w:hideMark/>
          </w:tcPr>
          <w:p w14:paraId="1D1E2FEA" w14:textId="1BE97741" w:rsidR="0017359D" w:rsidRPr="00106319" w:rsidRDefault="0017359D" w:rsidP="0017359D">
            <w:pPr>
              <w:pStyle w:val="Bang1"/>
              <w:jc w:val="center"/>
            </w:pPr>
            <w:r>
              <w:rPr>
                <w:color w:val="000000"/>
                <w:sz w:val="22"/>
                <w:szCs w:val="22"/>
              </w:rPr>
              <w:t>12</w:t>
            </w:r>
          </w:p>
        </w:tc>
        <w:tc>
          <w:tcPr>
            <w:tcW w:w="906" w:type="dxa"/>
            <w:shd w:val="clear" w:color="auto" w:fill="auto"/>
            <w:vAlign w:val="bottom"/>
            <w:hideMark/>
          </w:tcPr>
          <w:p w14:paraId="2A20EB1E" w14:textId="6690BDD8" w:rsidR="0017359D" w:rsidRPr="00106319" w:rsidRDefault="0017359D" w:rsidP="0017359D">
            <w:pPr>
              <w:pStyle w:val="Bang1"/>
              <w:jc w:val="center"/>
            </w:pPr>
            <w:r>
              <w:rPr>
                <w:color w:val="000000"/>
                <w:sz w:val="22"/>
                <w:szCs w:val="22"/>
              </w:rPr>
              <w:t>30</w:t>
            </w:r>
          </w:p>
        </w:tc>
        <w:tc>
          <w:tcPr>
            <w:tcW w:w="982" w:type="dxa"/>
            <w:shd w:val="clear" w:color="auto" w:fill="auto"/>
            <w:vAlign w:val="bottom"/>
            <w:hideMark/>
          </w:tcPr>
          <w:p w14:paraId="4BE89FD6" w14:textId="7A20F471" w:rsidR="0017359D"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3648A896" w14:textId="1BD1AE06" w:rsidR="0017359D" w:rsidRPr="00106319" w:rsidRDefault="0017359D" w:rsidP="0017359D">
            <w:pPr>
              <w:pStyle w:val="Bang1"/>
              <w:jc w:val="center"/>
            </w:pPr>
            <w:r>
              <w:rPr>
                <w:color w:val="000000"/>
                <w:sz w:val="22"/>
                <w:szCs w:val="22"/>
              </w:rPr>
              <w:t>25</w:t>
            </w:r>
          </w:p>
        </w:tc>
        <w:tc>
          <w:tcPr>
            <w:tcW w:w="835" w:type="dxa"/>
            <w:shd w:val="clear" w:color="auto" w:fill="auto"/>
            <w:vAlign w:val="bottom"/>
            <w:hideMark/>
          </w:tcPr>
          <w:p w14:paraId="1C786626" w14:textId="1EE0A549" w:rsidR="0017359D" w:rsidRPr="00106319" w:rsidRDefault="0017359D" w:rsidP="0017359D">
            <w:pPr>
              <w:pStyle w:val="Bang1"/>
              <w:jc w:val="center"/>
            </w:pPr>
            <w:r>
              <w:rPr>
                <w:color w:val="000000"/>
                <w:sz w:val="22"/>
                <w:szCs w:val="22"/>
              </w:rPr>
              <w:t>0</w:t>
            </w:r>
          </w:p>
        </w:tc>
        <w:tc>
          <w:tcPr>
            <w:tcW w:w="981" w:type="dxa"/>
            <w:shd w:val="clear" w:color="auto" w:fill="auto"/>
            <w:vAlign w:val="bottom"/>
            <w:hideMark/>
          </w:tcPr>
          <w:p w14:paraId="51F3899C" w14:textId="6AF570ED" w:rsidR="0017359D" w:rsidRPr="00106319" w:rsidRDefault="0017359D" w:rsidP="0017359D">
            <w:pPr>
              <w:pStyle w:val="Bang1"/>
              <w:jc w:val="center"/>
            </w:pPr>
            <w:r>
              <w:rPr>
                <w:color w:val="000000"/>
                <w:sz w:val="22"/>
                <w:szCs w:val="22"/>
              </w:rPr>
              <w:t>115</w:t>
            </w:r>
          </w:p>
        </w:tc>
      </w:tr>
      <w:tr w:rsidR="0017359D" w:rsidRPr="00106319" w14:paraId="2AA054AC" w14:textId="77777777" w:rsidTr="000A0266">
        <w:trPr>
          <w:trHeight w:val="266"/>
          <w:jc w:val="center"/>
        </w:trPr>
        <w:tc>
          <w:tcPr>
            <w:tcW w:w="710" w:type="dxa"/>
            <w:shd w:val="clear" w:color="auto" w:fill="auto"/>
            <w:vAlign w:val="bottom"/>
            <w:hideMark/>
          </w:tcPr>
          <w:p w14:paraId="32C57BD3" w14:textId="77777777" w:rsidR="0017359D" w:rsidRPr="00106319" w:rsidRDefault="0017359D" w:rsidP="00F962E3">
            <w:pPr>
              <w:pStyle w:val="Bang1"/>
              <w:jc w:val="center"/>
            </w:pPr>
            <w:r w:rsidRPr="00106319">
              <w:t>3</w:t>
            </w:r>
          </w:p>
        </w:tc>
        <w:tc>
          <w:tcPr>
            <w:tcW w:w="1373" w:type="dxa"/>
            <w:shd w:val="clear" w:color="auto" w:fill="auto"/>
            <w:vAlign w:val="bottom"/>
            <w:hideMark/>
          </w:tcPr>
          <w:p w14:paraId="5D2C186E" w14:textId="77777777" w:rsidR="0017359D" w:rsidRPr="00106319" w:rsidRDefault="0017359D" w:rsidP="0017359D">
            <w:pPr>
              <w:pStyle w:val="Bang1"/>
            </w:pPr>
            <w:r w:rsidRPr="00106319">
              <w:t>Hoài Nhơn</w:t>
            </w:r>
          </w:p>
        </w:tc>
        <w:tc>
          <w:tcPr>
            <w:tcW w:w="906" w:type="dxa"/>
            <w:shd w:val="clear" w:color="auto" w:fill="auto"/>
            <w:vAlign w:val="bottom"/>
            <w:hideMark/>
          </w:tcPr>
          <w:p w14:paraId="7FB21870" w14:textId="69EF6B2C" w:rsidR="0017359D" w:rsidRPr="00106319" w:rsidRDefault="0017359D" w:rsidP="0017359D">
            <w:pPr>
              <w:pStyle w:val="Bang1"/>
              <w:jc w:val="center"/>
            </w:pPr>
            <w:r>
              <w:rPr>
                <w:color w:val="000000"/>
                <w:sz w:val="22"/>
                <w:szCs w:val="22"/>
              </w:rPr>
              <w:t>47</w:t>
            </w:r>
          </w:p>
        </w:tc>
        <w:tc>
          <w:tcPr>
            <w:tcW w:w="906" w:type="dxa"/>
            <w:shd w:val="clear" w:color="auto" w:fill="auto"/>
            <w:vAlign w:val="bottom"/>
            <w:hideMark/>
          </w:tcPr>
          <w:p w14:paraId="6E6070C7" w14:textId="19808EDE" w:rsidR="0017359D" w:rsidRPr="00106319" w:rsidRDefault="0017359D" w:rsidP="0017359D">
            <w:pPr>
              <w:pStyle w:val="Bang1"/>
              <w:jc w:val="center"/>
            </w:pPr>
            <w:r>
              <w:rPr>
                <w:color w:val="000000"/>
                <w:sz w:val="22"/>
                <w:szCs w:val="22"/>
              </w:rPr>
              <w:t>79</w:t>
            </w:r>
          </w:p>
        </w:tc>
        <w:tc>
          <w:tcPr>
            <w:tcW w:w="906" w:type="dxa"/>
            <w:shd w:val="clear" w:color="auto" w:fill="auto"/>
            <w:vAlign w:val="bottom"/>
            <w:hideMark/>
          </w:tcPr>
          <w:p w14:paraId="04D3784F" w14:textId="73F5A0C7" w:rsidR="0017359D" w:rsidRPr="00106319" w:rsidRDefault="0017359D" w:rsidP="0017359D">
            <w:pPr>
              <w:pStyle w:val="Bang1"/>
              <w:jc w:val="center"/>
            </w:pPr>
            <w:r>
              <w:rPr>
                <w:color w:val="000000"/>
                <w:sz w:val="22"/>
                <w:szCs w:val="22"/>
              </w:rPr>
              <w:t>54</w:t>
            </w:r>
          </w:p>
        </w:tc>
        <w:tc>
          <w:tcPr>
            <w:tcW w:w="982" w:type="dxa"/>
            <w:shd w:val="clear" w:color="auto" w:fill="auto"/>
            <w:vAlign w:val="bottom"/>
            <w:hideMark/>
          </w:tcPr>
          <w:p w14:paraId="3FBB2579" w14:textId="5D4E8158" w:rsidR="0017359D"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09996455" w14:textId="4A9EE496" w:rsidR="0017359D" w:rsidRPr="00106319" w:rsidRDefault="0017359D" w:rsidP="0017359D">
            <w:pPr>
              <w:pStyle w:val="Bang1"/>
              <w:jc w:val="center"/>
            </w:pPr>
            <w:r>
              <w:rPr>
                <w:color w:val="000000"/>
                <w:sz w:val="22"/>
                <w:szCs w:val="22"/>
              </w:rPr>
              <w:t>45</w:t>
            </w:r>
          </w:p>
        </w:tc>
        <w:tc>
          <w:tcPr>
            <w:tcW w:w="835" w:type="dxa"/>
            <w:shd w:val="clear" w:color="auto" w:fill="auto"/>
            <w:vAlign w:val="bottom"/>
            <w:hideMark/>
          </w:tcPr>
          <w:p w14:paraId="5CAACE65" w14:textId="2C1EBEEB" w:rsidR="0017359D" w:rsidRPr="00106319" w:rsidRDefault="0017359D" w:rsidP="0017359D">
            <w:pPr>
              <w:pStyle w:val="Bang1"/>
              <w:jc w:val="center"/>
            </w:pPr>
            <w:r>
              <w:rPr>
                <w:color w:val="000000"/>
                <w:sz w:val="22"/>
                <w:szCs w:val="22"/>
              </w:rPr>
              <w:t>0</w:t>
            </w:r>
          </w:p>
        </w:tc>
        <w:tc>
          <w:tcPr>
            <w:tcW w:w="981" w:type="dxa"/>
            <w:shd w:val="clear" w:color="auto" w:fill="auto"/>
            <w:vAlign w:val="bottom"/>
            <w:hideMark/>
          </w:tcPr>
          <w:p w14:paraId="1FBCD767" w14:textId="16B7A734" w:rsidR="0017359D" w:rsidRPr="00106319" w:rsidRDefault="0017359D" w:rsidP="0017359D">
            <w:pPr>
              <w:pStyle w:val="Bang1"/>
              <w:jc w:val="center"/>
            </w:pPr>
            <w:r>
              <w:rPr>
                <w:color w:val="000000"/>
                <w:sz w:val="22"/>
                <w:szCs w:val="22"/>
              </w:rPr>
              <w:t>207</w:t>
            </w:r>
          </w:p>
        </w:tc>
      </w:tr>
      <w:tr w:rsidR="0017359D" w:rsidRPr="00106319" w14:paraId="00506D5F" w14:textId="77777777" w:rsidTr="000A0266">
        <w:trPr>
          <w:trHeight w:val="266"/>
          <w:jc w:val="center"/>
        </w:trPr>
        <w:tc>
          <w:tcPr>
            <w:tcW w:w="710" w:type="dxa"/>
            <w:shd w:val="clear" w:color="auto" w:fill="auto"/>
            <w:vAlign w:val="bottom"/>
            <w:hideMark/>
          </w:tcPr>
          <w:p w14:paraId="63DD248C" w14:textId="77777777" w:rsidR="0017359D" w:rsidRPr="00106319" w:rsidRDefault="0017359D" w:rsidP="00F962E3">
            <w:pPr>
              <w:pStyle w:val="Bang1"/>
              <w:jc w:val="center"/>
            </w:pPr>
            <w:r w:rsidRPr="00106319">
              <w:t>4</w:t>
            </w:r>
          </w:p>
        </w:tc>
        <w:tc>
          <w:tcPr>
            <w:tcW w:w="1373" w:type="dxa"/>
            <w:shd w:val="clear" w:color="auto" w:fill="auto"/>
            <w:vAlign w:val="bottom"/>
            <w:hideMark/>
          </w:tcPr>
          <w:p w14:paraId="35CFF570" w14:textId="77777777" w:rsidR="0017359D" w:rsidRPr="00106319" w:rsidRDefault="0017359D" w:rsidP="0017359D">
            <w:pPr>
              <w:pStyle w:val="Bang1"/>
            </w:pPr>
            <w:r w:rsidRPr="00106319">
              <w:t>An Lão</w:t>
            </w:r>
          </w:p>
        </w:tc>
        <w:tc>
          <w:tcPr>
            <w:tcW w:w="906" w:type="dxa"/>
            <w:shd w:val="clear" w:color="auto" w:fill="auto"/>
            <w:vAlign w:val="bottom"/>
            <w:hideMark/>
          </w:tcPr>
          <w:p w14:paraId="060796B8" w14:textId="01F46A5E" w:rsidR="0017359D" w:rsidRPr="00106319" w:rsidRDefault="0017359D" w:rsidP="0017359D">
            <w:pPr>
              <w:pStyle w:val="Bang1"/>
              <w:jc w:val="center"/>
            </w:pPr>
            <w:r>
              <w:rPr>
                <w:color w:val="000000"/>
                <w:sz w:val="22"/>
                <w:szCs w:val="22"/>
              </w:rPr>
              <w:t>120</w:t>
            </w:r>
          </w:p>
        </w:tc>
        <w:tc>
          <w:tcPr>
            <w:tcW w:w="906" w:type="dxa"/>
            <w:shd w:val="clear" w:color="auto" w:fill="auto"/>
            <w:vAlign w:val="bottom"/>
            <w:hideMark/>
          </w:tcPr>
          <w:p w14:paraId="6C2DB9D4" w14:textId="7E916E4A" w:rsidR="0017359D" w:rsidRPr="00106319" w:rsidRDefault="0017359D" w:rsidP="0017359D">
            <w:pPr>
              <w:pStyle w:val="Bang1"/>
              <w:jc w:val="center"/>
            </w:pPr>
            <w:r>
              <w:rPr>
                <w:color w:val="000000"/>
                <w:sz w:val="22"/>
                <w:szCs w:val="22"/>
              </w:rPr>
              <w:t>205</w:t>
            </w:r>
          </w:p>
        </w:tc>
        <w:tc>
          <w:tcPr>
            <w:tcW w:w="906" w:type="dxa"/>
            <w:shd w:val="clear" w:color="auto" w:fill="auto"/>
            <w:vAlign w:val="bottom"/>
            <w:hideMark/>
          </w:tcPr>
          <w:p w14:paraId="313EE191" w14:textId="2C40F975" w:rsidR="0017359D" w:rsidRPr="00106319" w:rsidRDefault="0017359D" w:rsidP="0017359D">
            <w:pPr>
              <w:pStyle w:val="Bang1"/>
              <w:jc w:val="center"/>
            </w:pPr>
            <w:r>
              <w:rPr>
                <w:color w:val="000000"/>
                <w:sz w:val="22"/>
                <w:szCs w:val="22"/>
              </w:rPr>
              <w:t>12</w:t>
            </w:r>
          </w:p>
        </w:tc>
        <w:tc>
          <w:tcPr>
            <w:tcW w:w="982" w:type="dxa"/>
            <w:shd w:val="clear" w:color="auto" w:fill="auto"/>
            <w:vAlign w:val="bottom"/>
            <w:hideMark/>
          </w:tcPr>
          <w:p w14:paraId="546052B6" w14:textId="27C4F532" w:rsidR="0017359D"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0E52048F" w14:textId="64FA01CB" w:rsidR="0017359D" w:rsidRPr="00106319" w:rsidRDefault="0017359D" w:rsidP="0017359D">
            <w:pPr>
              <w:pStyle w:val="Bang1"/>
              <w:jc w:val="center"/>
            </w:pPr>
            <w:r>
              <w:rPr>
                <w:color w:val="000000"/>
                <w:sz w:val="22"/>
                <w:szCs w:val="22"/>
              </w:rPr>
              <w:t>10</w:t>
            </w:r>
          </w:p>
        </w:tc>
        <w:tc>
          <w:tcPr>
            <w:tcW w:w="835" w:type="dxa"/>
            <w:shd w:val="clear" w:color="auto" w:fill="auto"/>
            <w:vAlign w:val="bottom"/>
            <w:hideMark/>
          </w:tcPr>
          <w:p w14:paraId="7B859FC3" w14:textId="325B53C1" w:rsidR="0017359D" w:rsidRPr="00106319" w:rsidRDefault="0017359D" w:rsidP="0017359D">
            <w:pPr>
              <w:pStyle w:val="Bang1"/>
              <w:jc w:val="center"/>
            </w:pPr>
            <w:r>
              <w:rPr>
                <w:color w:val="000000"/>
                <w:sz w:val="22"/>
                <w:szCs w:val="22"/>
              </w:rPr>
              <w:t>0</w:t>
            </w:r>
          </w:p>
        </w:tc>
        <w:tc>
          <w:tcPr>
            <w:tcW w:w="981" w:type="dxa"/>
            <w:shd w:val="clear" w:color="auto" w:fill="auto"/>
            <w:vAlign w:val="bottom"/>
            <w:hideMark/>
          </w:tcPr>
          <w:p w14:paraId="504EF66C" w14:textId="6CAD33B9" w:rsidR="0017359D" w:rsidRPr="00106319" w:rsidRDefault="0017359D" w:rsidP="0017359D">
            <w:pPr>
              <w:pStyle w:val="Bang1"/>
              <w:jc w:val="center"/>
            </w:pPr>
            <w:r>
              <w:rPr>
                <w:color w:val="000000"/>
                <w:sz w:val="22"/>
                <w:szCs w:val="22"/>
              </w:rPr>
              <w:t>46</w:t>
            </w:r>
          </w:p>
        </w:tc>
      </w:tr>
      <w:tr w:rsidR="0017359D" w:rsidRPr="00106319" w14:paraId="40578062" w14:textId="77777777" w:rsidTr="000A0266">
        <w:trPr>
          <w:trHeight w:val="266"/>
          <w:jc w:val="center"/>
        </w:trPr>
        <w:tc>
          <w:tcPr>
            <w:tcW w:w="710" w:type="dxa"/>
            <w:shd w:val="clear" w:color="auto" w:fill="auto"/>
            <w:vAlign w:val="bottom"/>
            <w:hideMark/>
          </w:tcPr>
          <w:p w14:paraId="28808AB6" w14:textId="77777777" w:rsidR="0017359D" w:rsidRPr="00106319" w:rsidRDefault="0017359D" w:rsidP="00F962E3">
            <w:pPr>
              <w:pStyle w:val="Bang1"/>
              <w:jc w:val="center"/>
            </w:pPr>
            <w:r w:rsidRPr="00106319">
              <w:t>5</w:t>
            </w:r>
          </w:p>
        </w:tc>
        <w:tc>
          <w:tcPr>
            <w:tcW w:w="1373" w:type="dxa"/>
            <w:shd w:val="clear" w:color="auto" w:fill="auto"/>
            <w:vAlign w:val="bottom"/>
            <w:hideMark/>
          </w:tcPr>
          <w:p w14:paraId="6656409B" w14:textId="77777777" w:rsidR="0017359D" w:rsidRPr="00106319" w:rsidRDefault="0017359D" w:rsidP="0017359D">
            <w:pPr>
              <w:pStyle w:val="Bang1"/>
            </w:pPr>
            <w:r w:rsidRPr="00106319">
              <w:t>Vân Canh</w:t>
            </w:r>
          </w:p>
        </w:tc>
        <w:tc>
          <w:tcPr>
            <w:tcW w:w="906" w:type="dxa"/>
            <w:shd w:val="clear" w:color="auto" w:fill="auto"/>
            <w:vAlign w:val="bottom"/>
            <w:hideMark/>
          </w:tcPr>
          <w:p w14:paraId="15F97665" w14:textId="3F41E486" w:rsidR="0017359D" w:rsidRPr="00F962E3" w:rsidRDefault="0017359D" w:rsidP="0017359D">
            <w:pPr>
              <w:pStyle w:val="Bang1"/>
              <w:jc w:val="center"/>
              <w:rPr>
                <w:color w:val="FF0000"/>
              </w:rPr>
            </w:pPr>
            <w:r w:rsidRPr="00F962E3">
              <w:rPr>
                <w:color w:val="FF0000"/>
                <w:sz w:val="22"/>
                <w:szCs w:val="22"/>
              </w:rPr>
              <w:t>552</w:t>
            </w:r>
          </w:p>
        </w:tc>
        <w:tc>
          <w:tcPr>
            <w:tcW w:w="906" w:type="dxa"/>
            <w:shd w:val="clear" w:color="auto" w:fill="auto"/>
            <w:vAlign w:val="bottom"/>
            <w:hideMark/>
          </w:tcPr>
          <w:p w14:paraId="1E3FAC61" w14:textId="4230FFE2" w:rsidR="0017359D" w:rsidRPr="00F962E3" w:rsidRDefault="0017359D" w:rsidP="0017359D">
            <w:pPr>
              <w:pStyle w:val="Bang1"/>
              <w:jc w:val="center"/>
              <w:rPr>
                <w:color w:val="FF0000"/>
              </w:rPr>
            </w:pPr>
            <w:r w:rsidRPr="00F962E3">
              <w:rPr>
                <w:color w:val="FF0000"/>
                <w:sz w:val="22"/>
                <w:szCs w:val="22"/>
              </w:rPr>
              <w:t>682</w:t>
            </w:r>
          </w:p>
        </w:tc>
        <w:tc>
          <w:tcPr>
            <w:tcW w:w="906" w:type="dxa"/>
            <w:shd w:val="clear" w:color="auto" w:fill="auto"/>
            <w:vAlign w:val="bottom"/>
            <w:hideMark/>
          </w:tcPr>
          <w:p w14:paraId="0BC4B4BF" w14:textId="6CD54655" w:rsidR="0017359D" w:rsidRPr="00106319" w:rsidRDefault="0017359D" w:rsidP="0017359D">
            <w:pPr>
              <w:pStyle w:val="Bang1"/>
              <w:jc w:val="center"/>
            </w:pPr>
            <w:r>
              <w:rPr>
                <w:color w:val="000000"/>
                <w:sz w:val="22"/>
                <w:szCs w:val="22"/>
              </w:rPr>
              <w:t>30</w:t>
            </w:r>
          </w:p>
        </w:tc>
        <w:tc>
          <w:tcPr>
            <w:tcW w:w="982" w:type="dxa"/>
            <w:shd w:val="clear" w:color="auto" w:fill="auto"/>
            <w:vAlign w:val="bottom"/>
            <w:hideMark/>
          </w:tcPr>
          <w:p w14:paraId="1456BD02" w14:textId="49FF4C0A" w:rsidR="0017359D"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5E9DC35A" w14:textId="5B10026A" w:rsidR="0017359D" w:rsidRPr="00106319" w:rsidRDefault="0017359D" w:rsidP="0017359D">
            <w:pPr>
              <w:pStyle w:val="Bang1"/>
              <w:jc w:val="center"/>
            </w:pPr>
            <w:r>
              <w:rPr>
                <w:color w:val="000000"/>
                <w:sz w:val="22"/>
                <w:szCs w:val="22"/>
              </w:rPr>
              <w:t>25</w:t>
            </w:r>
          </w:p>
        </w:tc>
        <w:tc>
          <w:tcPr>
            <w:tcW w:w="835" w:type="dxa"/>
            <w:shd w:val="clear" w:color="auto" w:fill="auto"/>
            <w:vAlign w:val="bottom"/>
            <w:hideMark/>
          </w:tcPr>
          <w:p w14:paraId="655C346D" w14:textId="0C35E53E" w:rsidR="0017359D" w:rsidRPr="00106319" w:rsidRDefault="0017359D" w:rsidP="0017359D">
            <w:pPr>
              <w:pStyle w:val="Bang1"/>
              <w:jc w:val="center"/>
            </w:pPr>
            <w:r>
              <w:rPr>
                <w:color w:val="000000"/>
                <w:sz w:val="22"/>
                <w:szCs w:val="22"/>
              </w:rPr>
              <w:t>0</w:t>
            </w:r>
          </w:p>
        </w:tc>
        <w:tc>
          <w:tcPr>
            <w:tcW w:w="981" w:type="dxa"/>
            <w:shd w:val="clear" w:color="auto" w:fill="auto"/>
            <w:vAlign w:val="bottom"/>
            <w:hideMark/>
          </w:tcPr>
          <w:p w14:paraId="1D54268C" w14:textId="411826AD" w:rsidR="0017359D" w:rsidRPr="00106319" w:rsidRDefault="0017359D" w:rsidP="0017359D">
            <w:pPr>
              <w:pStyle w:val="Bang1"/>
              <w:jc w:val="center"/>
            </w:pPr>
            <w:r>
              <w:rPr>
                <w:color w:val="000000"/>
                <w:sz w:val="22"/>
                <w:szCs w:val="22"/>
              </w:rPr>
              <w:t>115</w:t>
            </w:r>
          </w:p>
        </w:tc>
      </w:tr>
      <w:tr w:rsidR="0017359D" w:rsidRPr="00106319" w14:paraId="28851F1C" w14:textId="77777777" w:rsidTr="000A0266">
        <w:trPr>
          <w:trHeight w:val="266"/>
          <w:jc w:val="center"/>
        </w:trPr>
        <w:tc>
          <w:tcPr>
            <w:tcW w:w="710" w:type="dxa"/>
            <w:shd w:val="clear" w:color="auto" w:fill="auto"/>
            <w:vAlign w:val="bottom"/>
            <w:hideMark/>
          </w:tcPr>
          <w:p w14:paraId="77E4F9ED" w14:textId="77777777" w:rsidR="0017359D" w:rsidRPr="00106319" w:rsidRDefault="0017359D" w:rsidP="00F962E3">
            <w:pPr>
              <w:pStyle w:val="Bang1"/>
              <w:jc w:val="center"/>
            </w:pPr>
            <w:r w:rsidRPr="00106319">
              <w:t>6</w:t>
            </w:r>
          </w:p>
        </w:tc>
        <w:tc>
          <w:tcPr>
            <w:tcW w:w="1373" w:type="dxa"/>
            <w:shd w:val="clear" w:color="auto" w:fill="auto"/>
            <w:vAlign w:val="bottom"/>
            <w:hideMark/>
          </w:tcPr>
          <w:p w14:paraId="2655007F" w14:textId="77777777" w:rsidR="0017359D" w:rsidRPr="00106319" w:rsidRDefault="0017359D" w:rsidP="0017359D">
            <w:pPr>
              <w:pStyle w:val="Bang1"/>
            </w:pPr>
            <w:r w:rsidRPr="00106319">
              <w:t>Hoài Ân</w:t>
            </w:r>
          </w:p>
        </w:tc>
        <w:tc>
          <w:tcPr>
            <w:tcW w:w="906" w:type="dxa"/>
            <w:shd w:val="clear" w:color="auto" w:fill="auto"/>
            <w:vAlign w:val="bottom"/>
            <w:hideMark/>
          </w:tcPr>
          <w:p w14:paraId="2600C44E" w14:textId="010733BF" w:rsidR="0017359D" w:rsidRPr="00106319" w:rsidRDefault="0017359D" w:rsidP="0017359D">
            <w:pPr>
              <w:pStyle w:val="Bang1"/>
              <w:jc w:val="center"/>
            </w:pPr>
            <w:r>
              <w:rPr>
                <w:color w:val="000000"/>
                <w:sz w:val="22"/>
                <w:szCs w:val="22"/>
              </w:rPr>
              <w:t>7</w:t>
            </w:r>
          </w:p>
        </w:tc>
        <w:tc>
          <w:tcPr>
            <w:tcW w:w="906" w:type="dxa"/>
            <w:shd w:val="clear" w:color="auto" w:fill="auto"/>
            <w:vAlign w:val="bottom"/>
            <w:hideMark/>
          </w:tcPr>
          <w:p w14:paraId="0677B8B6" w14:textId="47C4A3CB" w:rsidR="0017359D" w:rsidRPr="00106319" w:rsidRDefault="0017359D" w:rsidP="0017359D">
            <w:pPr>
              <w:pStyle w:val="Bang1"/>
              <w:jc w:val="center"/>
            </w:pPr>
            <w:r>
              <w:rPr>
                <w:color w:val="000000"/>
                <w:sz w:val="22"/>
                <w:szCs w:val="22"/>
              </w:rPr>
              <w:t>11</w:t>
            </w:r>
          </w:p>
        </w:tc>
        <w:tc>
          <w:tcPr>
            <w:tcW w:w="906" w:type="dxa"/>
            <w:shd w:val="clear" w:color="auto" w:fill="auto"/>
            <w:vAlign w:val="bottom"/>
            <w:hideMark/>
          </w:tcPr>
          <w:p w14:paraId="39F5BF76" w14:textId="5DCC88E9" w:rsidR="0017359D" w:rsidRPr="00106319" w:rsidRDefault="0017359D" w:rsidP="0017359D">
            <w:pPr>
              <w:pStyle w:val="Bang1"/>
              <w:jc w:val="center"/>
            </w:pPr>
            <w:r>
              <w:rPr>
                <w:color w:val="000000"/>
                <w:sz w:val="22"/>
                <w:szCs w:val="22"/>
              </w:rPr>
              <w:t>24</w:t>
            </w:r>
          </w:p>
        </w:tc>
        <w:tc>
          <w:tcPr>
            <w:tcW w:w="982" w:type="dxa"/>
            <w:shd w:val="clear" w:color="auto" w:fill="auto"/>
            <w:vAlign w:val="bottom"/>
            <w:hideMark/>
          </w:tcPr>
          <w:p w14:paraId="23BEE531" w14:textId="62150368" w:rsidR="0017359D"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6D6B3BAD" w14:textId="4B892EF0" w:rsidR="0017359D" w:rsidRPr="00106319" w:rsidRDefault="0017359D" w:rsidP="0017359D">
            <w:pPr>
              <w:pStyle w:val="Bang1"/>
              <w:jc w:val="center"/>
            </w:pPr>
            <w:r>
              <w:rPr>
                <w:color w:val="000000"/>
                <w:sz w:val="22"/>
                <w:szCs w:val="22"/>
              </w:rPr>
              <w:t>20</w:t>
            </w:r>
          </w:p>
        </w:tc>
        <w:tc>
          <w:tcPr>
            <w:tcW w:w="835" w:type="dxa"/>
            <w:shd w:val="clear" w:color="auto" w:fill="auto"/>
            <w:vAlign w:val="bottom"/>
            <w:hideMark/>
          </w:tcPr>
          <w:p w14:paraId="45DD4280" w14:textId="72FD0F33" w:rsidR="0017359D" w:rsidRPr="00106319" w:rsidRDefault="0017359D" w:rsidP="0017359D">
            <w:pPr>
              <w:pStyle w:val="Bang1"/>
              <w:jc w:val="center"/>
            </w:pPr>
            <w:r>
              <w:rPr>
                <w:color w:val="000000"/>
                <w:sz w:val="22"/>
                <w:szCs w:val="22"/>
              </w:rPr>
              <w:t>0</w:t>
            </w:r>
          </w:p>
        </w:tc>
        <w:tc>
          <w:tcPr>
            <w:tcW w:w="981" w:type="dxa"/>
            <w:shd w:val="clear" w:color="auto" w:fill="auto"/>
            <w:vAlign w:val="bottom"/>
            <w:hideMark/>
          </w:tcPr>
          <w:p w14:paraId="544CFCA5" w14:textId="2E956ADA" w:rsidR="0017359D" w:rsidRPr="00106319" w:rsidRDefault="0017359D" w:rsidP="0017359D">
            <w:pPr>
              <w:pStyle w:val="Bang1"/>
              <w:jc w:val="center"/>
            </w:pPr>
            <w:r>
              <w:rPr>
                <w:color w:val="000000"/>
                <w:sz w:val="22"/>
                <w:szCs w:val="22"/>
              </w:rPr>
              <w:t>92</w:t>
            </w:r>
          </w:p>
        </w:tc>
      </w:tr>
      <w:tr w:rsidR="0017359D" w:rsidRPr="00106319" w14:paraId="4E5A0AD0" w14:textId="77777777" w:rsidTr="000A0266">
        <w:trPr>
          <w:trHeight w:val="266"/>
          <w:jc w:val="center"/>
        </w:trPr>
        <w:tc>
          <w:tcPr>
            <w:tcW w:w="710" w:type="dxa"/>
            <w:shd w:val="clear" w:color="auto" w:fill="auto"/>
            <w:vAlign w:val="bottom"/>
            <w:hideMark/>
          </w:tcPr>
          <w:p w14:paraId="16072E7F" w14:textId="77777777" w:rsidR="0017359D" w:rsidRPr="00106319" w:rsidRDefault="0017359D" w:rsidP="00F962E3">
            <w:pPr>
              <w:pStyle w:val="Bang1"/>
              <w:jc w:val="center"/>
            </w:pPr>
            <w:r w:rsidRPr="00106319">
              <w:t>7</w:t>
            </w:r>
          </w:p>
        </w:tc>
        <w:tc>
          <w:tcPr>
            <w:tcW w:w="1373" w:type="dxa"/>
            <w:shd w:val="clear" w:color="auto" w:fill="auto"/>
            <w:vAlign w:val="bottom"/>
            <w:hideMark/>
          </w:tcPr>
          <w:p w14:paraId="2C8F6FE4" w14:textId="77777777" w:rsidR="0017359D" w:rsidRPr="00106319" w:rsidRDefault="0017359D" w:rsidP="0017359D">
            <w:pPr>
              <w:pStyle w:val="Bang1"/>
            </w:pPr>
            <w:r w:rsidRPr="00106319">
              <w:t>Phù Mỹ</w:t>
            </w:r>
          </w:p>
        </w:tc>
        <w:tc>
          <w:tcPr>
            <w:tcW w:w="906" w:type="dxa"/>
            <w:shd w:val="clear" w:color="auto" w:fill="auto"/>
            <w:vAlign w:val="bottom"/>
            <w:hideMark/>
          </w:tcPr>
          <w:p w14:paraId="15C448AF" w14:textId="3530ED7C" w:rsidR="0017359D" w:rsidRPr="00106319" w:rsidRDefault="0017359D" w:rsidP="0017359D">
            <w:pPr>
              <w:pStyle w:val="Bang1"/>
              <w:jc w:val="center"/>
            </w:pPr>
            <w:r>
              <w:rPr>
                <w:color w:val="000000"/>
                <w:sz w:val="22"/>
                <w:szCs w:val="22"/>
              </w:rPr>
              <w:t>2</w:t>
            </w:r>
          </w:p>
        </w:tc>
        <w:tc>
          <w:tcPr>
            <w:tcW w:w="906" w:type="dxa"/>
            <w:shd w:val="clear" w:color="auto" w:fill="auto"/>
            <w:vAlign w:val="bottom"/>
            <w:hideMark/>
          </w:tcPr>
          <w:p w14:paraId="262526A9" w14:textId="3113820B" w:rsidR="0017359D" w:rsidRPr="00106319" w:rsidRDefault="0017359D" w:rsidP="0017359D">
            <w:pPr>
              <w:pStyle w:val="Bang1"/>
              <w:jc w:val="center"/>
            </w:pPr>
            <w:r>
              <w:rPr>
                <w:color w:val="000000"/>
                <w:sz w:val="22"/>
                <w:szCs w:val="22"/>
              </w:rPr>
              <w:t>3</w:t>
            </w:r>
          </w:p>
        </w:tc>
        <w:tc>
          <w:tcPr>
            <w:tcW w:w="906" w:type="dxa"/>
            <w:shd w:val="clear" w:color="auto" w:fill="auto"/>
            <w:vAlign w:val="bottom"/>
            <w:hideMark/>
          </w:tcPr>
          <w:p w14:paraId="7A48E700" w14:textId="5470AB39" w:rsidR="0017359D" w:rsidRPr="00106319" w:rsidRDefault="0017359D" w:rsidP="0017359D">
            <w:pPr>
              <w:pStyle w:val="Bang1"/>
              <w:jc w:val="center"/>
            </w:pPr>
            <w:r>
              <w:rPr>
                <w:color w:val="000000"/>
                <w:sz w:val="22"/>
                <w:szCs w:val="22"/>
              </w:rPr>
              <w:t>12</w:t>
            </w:r>
          </w:p>
        </w:tc>
        <w:tc>
          <w:tcPr>
            <w:tcW w:w="982" w:type="dxa"/>
            <w:shd w:val="clear" w:color="auto" w:fill="auto"/>
            <w:vAlign w:val="bottom"/>
            <w:hideMark/>
          </w:tcPr>
          <w:p w14:paraId="59D2E163" w14:textId="5B309C93" w:rsidR="0017359D"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0A1D6C82" w14:textId="3090CB38" w:rsidR="0017359D" w:rsidRPr="00106319" w:rsidRDefault="0017359D" w:rsidP="0017359D">
            <w:pPr>
              <w:pStyle w:val="Bang1"/>
              <w:jc w:val="center"/>
            </w:pPr>
            <w:r>
              <w:rPr>
                <w:color w:val="000000"/>
                <w:sz w:val="22"/>
                <w:szCs w:val="22"/>
              </w:rPr>
              <w:t>10</w:t>
            </w:r>
          </w:p>
        </w:tc>
        <w:tc>
          <w:tcPr>
            <w:tcW w:w="835" w:type="dxa"/>
            <w:shd w:val="clear" w:color="auto" w:fill="auto"/>
            <w:vAlign w:val="bottom"/>
            <w:hideMark/>
          </w:tcPr>
          <w:p w14:paraId="25D86D07" w14:textId="50AA2855" w:rsidR="0017359D" w:rsidRPr="00106319" w:rsidRDefault="0017359D" w:rsidP="0017359D">
            <w:pPr>
              <w:pStyle w:val="Bang1"/>
              <w:jc w:val="center"/>
            </w:pPr>
            <w:r>
              <w:rPr>
                <w:color w:val="000000"/>
                <w:sz w:val="22"/>
                <w:szCs w:val="22"/>
              </w:rPr>
              <w:t>0</w:t>
            </w:r>
          </w:p>
        </w:tc>
        <w:tc>
          <w:tcPr>
            <w:tcW w:w="981" w:type="dxa"/>
            <w:shd w:val="clear" w:color="auto" w:fill="auto"/>
            <w:vAlign w:val="bottom"/>
            <w:hideMark/>
          </w:tcPr>
          <w:p w14:paraId="7ADB690D" w14:textId="145D1EF6" w:rsidR="0017359D" w:rsidRPr="00106319" w:rsidRDefault="0017359D" w:rsidP="0017359D">
            <w:pPr>
              <w:pStyle w:val="Bang1"/>
              <w:jc w:val="center"/>
            </w:pPr>
            <w:r>
              <w:rPr>
                <w:color w:val="000000"/>
                <w:sz w:val="22"/>
                <w:szCs w:val="22"/>
              </w:rPr>
              <w:t>46</w:t>
            </w:r>
          </w:p>
        </w:tc>
      </w:tr>
      <w:tr w:rsidR="0017359D" w:rsidRPr="00106319" w14:paraId="766102B4" w14:textId="77777777" w:rsidTr="000A0266">
        <w:trPr>
          <w:trHeight w:val="266"/>
          <w:jc w:val="center"/>
        </w:trPr>
        <w:tc>
          <w:tcPr>
            <w:tcW w:w="710" w:type="dxa"/>
            <w:shd w:val="clear" w:color="auto" w:fill="auto"/>
            <w:vAlign w:val="bottom"/>
            <w:hideMark/>
          </w:tcPr>
          <w:p w14:paraId="6F5DA766" w14:textId="77777777" w:rsidR="0017359D" w:rsidRPr="00106319" w:rsidRDefault="0017359D" w:rsidP="00F962E3">
            <w:pPr>
              <w:pStyle w:val="Bang1"/>
              <w:jc w:val="center"/>
            </w:pPr>
            <w:r w:rsidRPr="00106319">
              <w:t>8</w:t>
            </w:r>
          </w:p>
        </w:tc>
        <w:tc>
          <w:tcPr>
            <w:tcW w:w="1373" w:type="dxa"/>
            <w:shd w:val="clear" w:color="auto" w:fill="auto"/>
            <w:vAlign w:val="bottom"/>
            <w:hideMark/>
          </w:tcPr>
          <w:p w14:paraId="76EBEC16" w14:textId="77777777" w:rsidR="0017359D" w:rsidRPr="00106319" w:rsidRDefault="0017359D" w:rsidP="0017359D">
            <w:pPr>
              <w:pStyle w:val="Bang1"/>
            </w:pPr>
            <w:r w:rsidRPr="00106319">
              <w:t>Phù Cát</w:t>
            </w:r>
          </w:p>
        </w:tc>
        <w:tc>
          <w:tcPr>
            <w:tcW w:w="906" w:type="dxa"/>
            <w:shd w:val="clear" w:color="auto" w:fill="auto"/>
            <w:vAlign w:val="bottom"/>
            <w:hideMark/>
          </w:tcPr>
          <w:p w14:paraId="53CD07E5" w14:textId="7469BE4E" w:rsidR="0017359D" w:rsidRPr="00106319" w:rsidRDefault="0017359D" w:rsidP="0017359D">
            <w:pPr>
              <w:pStyle w:val="Bang1"/>
              <w:jc w:val="center"/>
            </w:pPr>
            <w:r>
              <w:rPr>
                <w:color w:val="000000"/>
                <w:sz w:val="22"/>
                <w:szCs w:val="22"/>
              </w:rPr>
              <w:t>11</w:t>
            </w:r>
          </w:p>
        </w:tc>
        <w:tc>
          <w:tcPr>
            <w:tcW w:w="906" w:type="dxa"/>
            <w:shd w:val="clear" w:color="auto" w:fill="auto"/>
            <w:vAlign w:val="bottom"/>
            <w:hideMark/>
          </w:tcPr>
          <w:p w14:paraId="7BB4B86D" w14:textId="542A2479" w:rsidR="0017359D" w:rsidRPr="00106319" w:rsidRDefault="0017359D" w:rsidP="0017359D">
            <w:pPr>
              <w:pStyle w:val="Bang1"/>
              <w:jc w:val="center"/>
            </w:pPr>
            <w:r>
              <w:rPr>
                <w:color w:val="000000"/>
                <w:sz w:val="22"/>
                <w:szCs w:val="22"/>
              </w:rPr>
              <w:t>11</w:t>
            </w:r>
          </w:p>
        </w:tc>
        <w:tc>
          <w:tcPr>
            <w:tcW w:w="906" w:type="dxa"/>
            <w:shd w:val="clear" w:color="auto" w:fill="auto"/>
            <w:vAlign w:val="bottom"/>
            <w:hideMark/>
          </w:tcPr>
          <w:p w14:paraId="5F141E70" w14:textId="6FC613EA" w:rsidR="0017359D" w:rsidRPr="00106319" w:rsidRDefault="0017359D" w:rsidP="0017359D">
            <w:pPr>
              <w:pStyle w:val="Bang1"/>
              <w:jc w:val="center"/>
            </w:pPr>
            <w:r>
              <w:rPr>
                <w:color w:val="000000"/>
                <w:sz w:val="22"/>
                <w:szCs w:val="22"/>
              </w:rPr>
              <w:t>30</w:t>
            </w:r>
          </w:p>
        </w:tc>
        <w:tc>
          <w:tcPr>
            <w:tcW w:w="982" w:type="dxa"/>
            <w:shd w:val="clear" w:color="auto" w:fill="auto"/>
            <w:vAlign w:val="bottom"/>
            <w:hideMark/>
          </w:tcPr>
          <w:p w14:paraId="21E09DCF" w14:textId="72F38D8A" w:rsidR="0017359D"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4112CFFD" w14:textId="0BEF059C" w:rsidR="0017359D" w:rsidRPr="00106319" w:rsidRDefault="0017359D" w:rsidP="0017359D">
            <w:pPr>
              <w:pStyle w:val="Bang1"/>
              <w:jc w:val="center"/>
            </w:pPr>
            <w:r>
              <w:rPr>
                <w:color w:val="000000"/>
                <w:sz w:val="22"/>
                <w:szCs w:val="22"/>
              </w:rPr>
              <w:t>25</w:t>
            </w:r>
          </w:p>
        </w:tc>
        <w:tc>
          <w:tcPr>
            <w:tcW w:w="835" w:type="dxa"/>
            <w:shd w:val="clear" w:color="auto" w:fill="auto"/>
            <w:vAlign w:val="bottom"/>
            <w:hideMark/>
          </w:tcPr>
          <w:p w14:paraId="09C1E2D2" w14:textId="102C243D" w:rsidR="0017359D" w:rsidRPr="00106319" w:rsidRDefault="0017359D" w:rsidP="0017359D">
            <w:pPr>
              <w:pStyle w:val="Bang1"/>
              <w:jc w:val="center"/>
            </w:pPr>
            <w:r>
              <w:rPr>
                <w:color w:val="000000"/>
                <w:sz w:val="22"/>
                <w:szCs w:val="22"/>
              </w:rPr>
              <w:t>0</w:t>
            </w:r>
          </w:p>
        </w:tc>
        <w:tc>
          <w:tcPr>
            <w:tcW w:w="981" w:type="dxa"/>
            <w:shd w:val="clear" w:color="auto" w:fill="auto"/>
            <w:vAlign w:val="bottom"/>
            <w:hideMark/>
          </w:tcPr>
          <w:p w14:paraId="6E2757D2" w14:textId="4012732F" w:rsidR="0017359D" w:rsidRPr="00106319" w:rsidRDefault="0017359D" w:rsidP="0017359D">
            <w:pPr>
              <w:pStyle w:val="Bang1"/>
              <w:jc w:val="center"/>
            </w:pPr>
            <w:r>
              <w:rPr>
                <w:color w:val="000000"/>
                <w:sz w:val="22"/>
                <w:szCs w:val="22"/>
              </w:rPr>
              <w:t>115</w:t>
            </w:r>
          </w:p>
        </w:tc>
      </w:tr>
      <w:tr w:rsidR="0017359D" w:rsidRPr="00106319" w14:paraId="35C87E50" w14:textId="77777777" w:rsidTr="000A0266">
        <w:trPr>
          <w:trHeight w:val="266"/>
          <w:jc w:val="center"/>
        </w:trPr>
        <w:tc>
          <w:tcPr>
            <w:tcW w:w="710" w:type="dxa"/>
            <w:shd w:val="clear" w:color="auto" w:fill="auto"/>
            <w:vAlign w:val="bottom"/>
            <w:hideMark/>
          </w:tcPr>
          <w:p w14:paraId="02B1B77E" w14:textId="77777777" w:rsidR="0017359D" w:rsidRPr="00106319" w:rsidRDefault="0017359D" w:rsidP="00F962E3">
            <w:pPr>
              <w:pStyle w:val="Bang1"/>
              <w:jc w:val="center"/>
            </w:pPr>
            <w:r w:rsidRPr="00106319">
              <w:t>9</w:t>
            </w:r>
          </w:p>
        </w:tc>
        <w:tc>
          <w:tcPr>
            <w:tcW w:w="1373" w:type="dxa"/>
            <w:shd w:val="clear" w:color="auto" w:fill="auto"/>
            <w:vAlign w:val="bottom"/>
            <w:hideMark/>
          </w:tcPr>
          <w:p w14:paraId="76D9193D" w14:textId="77777777" w:rsidR="0017359D" w:rsidRPr="00106319" w:rsidRDefault="0017359D" w:rsidP="0017359D">
            <w:pPr>
              <w:pStyle w:val="Bang1"/>
            </w:pPr>
            <w:r w:rsidRPr="00106319">
              <w:t>Tuy Phước</w:t>
            </w:r>
          </w:p>
        </w:tc>
        <w:tc>
          <w:tcPr>
            <w:tcW w:w="906" w:type="dxa"/>
            <w:shd w:val="clear" w:color="auto" w:fill="auto"/>
            <w:vAlign w:val="bottom"/>
            <w:hideMark/>
          </w:tcPr>
          <w:p w14:paraId="01AA2969" w14:textId="1ED99690" w:rsidR="0017359D" w:rsidRPr="00106319" w:rsidRDefault="0017359D" w:rsidP="0017359D">
            <w:pPr>
              <w:pStyle w:val="Bang1"/>
              <w:jc w:val="center"/>
            </w:pPr>
            <w:r>
              <w:rPr>
                <w:color w:val="000000"/>
                <w:sz w:val="22"/>
                <w:szCs w:val="22"/>
              </w:rPr>
              <w:t>9</w:t>
            </w:r>
          </w:p>
        </w:tc>
        <w:tc>
          <w:tcPr>
            <w:tcW w:w="906" w:type="dxa"/>
            <w:shd w:val="clear" w:color="auto" w:fill="auto"/>
            <w:vAlign w:val="bottom"/>
            <w:hideMark/>
          </w:tcPr>
          <w:p w14:paraId="78034914" w14:textId="1C71C68A" w:rsidR="0017359D" w:rsidRPr="00106319" w:rsidRDefault="0017359D" w:rsidP="0017359D">
            <w:pPr>
              <w:pStyle w:val="Bang1"/>
              <w:jc w:val="center"/>
            </w:pPr>
            <w:r>
              <w:rPr>
                <w:color w:val="000000"/>
                <w:sz w:val="22"/>
                <w:szCs w:val="22"/>
              </w:rPr>
              <w:t>11</w:t>
            </w:r>
          </w:p>
        </w:tc>
        <w:tc>
          <w:tcPr>
            <w:tcW w:w="906" w:type="dxa"/>
            <w:shd w:val="clear" w:color="auto" w:fill="auto"/>
            <w:vAlign w:val="bottom"/>
            <w:hideMark/>
          </w:tcPr>
          <w:p w14:paraId="31177D5A" w14:textId="53DA66C3" w:rsidR="0017359D" w:rsidRPr="00106319" w:rsidRDefault="0017359D" w:rsidP="0017359D">
            <w:pPr>
              <w:pStyle w:val="Bang1"/>
              <w:jc w:val="center"/>
            </w:pPr>
            <w:r>
              <w:rPr>
                <w:color w:val="000000"/>
                <w:sz w:val="22"/>
                <w:szCs w:val="22"/>
              </w:rPr>
              <w:t>18</w:t>
            </w:r>
          </w:p>
        </w:tc>
        <w:tc>
          <w:tcPr>
            <w:tcW w:w="982" w:type="dxa"/>
            <w:shd w:val="clear" w:color="auto" w:fill="auto"/>
            <w:vAlign w:val="bottom"/>
            <w:hideMark/>
          </w:tcPr>
          <w:p w14:paraId="6D30B917" w14:textId="0489D4AF" w:rsidR="0017359D"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01398791" w14:textId="65650A92" w:rsidR="0017359D" w:rsidRPr="00106319" w:rsidRDefault="0017359D" w:rsidP="0017359D">
            <w:pPr>
              <w:pStyle w:val="Bang1"/>
              <w:jc w:val="center"/>
            </w:pPr>
            <w:r>
              <w:rPr>
                <w:color w:val="000000"/>
                <w:sz w:val="22"/>
                <w:szCs w:val="22"/>
              </w:rPr>
              <w:t>15</w:t>
            </w:r>
          </w:p>
        </w:tc>
        <w:tc>
          <w:tcPr>
            <w:tcW w:w="835" w:type="dxa"/>
            <w:shd w:val="clear" w:color="auto" w:fill="auto"/>
            <w:vAlign w:val="bottom"/>
            <w:hideMark/>
          </w:tcPr>
          <w:p w14:paraId="171281D9" w14:textId="56545136" w:rsidR="0017359D" w:rsidRPr="00106319" w:rsidRDefault="0017359D" w:rsidP="0017359D">
            <w:pPr>
              <w:pStyle w:val="Bang1"/>
              <w:jc w:val="center"/>
            </w:pPr>
            <w:r>
              <w:rPr>
                <w:color w:val="000000"/>
                <w:sz w:val="22"/>
                <w:szCs w:val="22"/>
              </w:rPr>
              <w:t>0</w:t>
            </w:r>
          </w:p>
        </w:tc>
        <w:tc>
          <w:tcPr>
            <w:tcW w:w="981" w:type="dxa"/>
            <w:shd w:val="clear" w:color="auto" w:fill="auto"/>
            <w:vAlign w:val="bottom"/>
            <w:hideMark/>
          </w:tcPr>
          <w:p w14:paraId="3C0C0FD7" w14:textId="4D40C5D1" w:rsidR="0017359D" w:rsidRPr="00106319" w:rsidRDefault="0017359D" w:rsidP="0017359D">
            <w:pPr>
              <w:pStyle w:val="Bang1"/>
              <w:jc w:val="center"/>
            </w:pPr>
            <w:r>
              <w:rPr>
                <w:color w:val="000000"/>
                <w:sz w:val="22"/>
                <w:szCs w:val="22"/>
              </w:rPr>
              <w:t>69</w:t>
            </w:r>
          </w:p>
        </w:tc>
      </w:tr>
      <w:tr w:rsidR="0017359D" w:rsidRPr="00106319" w14:paraId="74712949" w14:textId="77777777" w:rsidTr="000A0266">
        <w:trPr>
          <w:trHeight w:val="266"/>
          <w:jc w:val="center"/>
        </w:trPr>
        <w:tc>
          <w:tcPr>
            <w:tcW w:w="710" w:type="dxa"/>
            <w:shd w:val="clear" w:color="auto" w:fill="auto"/>
            <w:vAlign w:val="bottom"/>
            <w:hideMark/>
          </w:tcPr>
          <w:p w14:paraId="67A2A511" w14:textId="77777777" w:rsidR="0017359D" w:rsidRPr="00106319" w:rsidRDefault="0017359D" w:rsidP="00F962E3">
            <w:pPr>
              <w:pStyle w:val="Bang1"/>
              <w:jc w:val="center"/>
            </w:pPr>
            <w:r w:rsidRPr="00106319">
              <w:t>10</w:t>
            </w:r>
          </w:p>
        </w:tc>
        <w:tc>
          <w:tcPr>
            <w:tcW w:w="1373" w:type="dxa"/>
            <w:shd w:val="clear" w:color="auto" w:fill="auto"/>
            <w:vAlign w:val="bottom"/>
            <w:hideMark/>
          </w:tcPr>
          <w:p w14:paraId="65A36D7E" w14:textId="77777777" w:rsidR="0017359D" w:rsidRPr="00106319" w:rsidRDefault="0017359D" w:rsidP="0017359D">
            <w:pPr>
              <w:pStyle w:val="Bang1"/>
            </w:pPr>
            <w:r w:rsidRPr="00106319">
              <w:t>Tây Sơn</w:t>
            </w:r>
          </w:p>
        </w:tc>
        <w:tc>
          <w:tcPr>
            <w:tcW w:w="906" w:type="dxa"/>
            <w:shd w:val="clear" w:color="auto" w:fill="auto"/>
            <w:vAlign w:val="bottom"/>
            <w:hideMark/>
          </w:tcPr>
          <w:p w14:paraId="49AC5F54" w14:textId="48F1CE73" w:rsidR="0017359D" w:rsidRPr="00106319" w:rsidRDefault="0017359D" w:rsidP="0017359D">
            <w:pPr>
              <w:pStyle w:val="Bang1"/>
              <w:jc w:val="center"/>
            </w:pPr>
            <w:r>
              <w:rPr>
                <w:color w:val="000000"/>
                <w:sz w:val="22"/>
                <w:szCs w:val="22"/>
              </w:rPr>
              <w:t>36</w:t>
            </w:r>
          </w:p>
        </w:tc>
        <w:tc>
          <w:tcPr>
            <w:tcW w:w="906" w:type="dxa"/>
            <w:shd w:val="clear" w:color="auto" w:fill="auto"/>
            <w:vAlign w:val="bottom"/>
            <w:hideMark/>
          </w:tcPr>
          <w:p w14:paraId="74D1EA36" w14:textId="7F89DE5A" w:rsidR="0017359D" w:rsidRPr="00106319" w:rsidRDefault="0017359D" w:rsidP="0017359D">
            <w:pPr>
              <w:pStyle w:val="Bang1"/>
              <w:jc w:val="center"/>
            </w:pPr>
            <w:r>
              <w:rPr>
                <w:color w:val="000000"/>
                <w:sz w:val="22"/>
                <w:szCs w:val="22"/>
              </w:rPr>
              <w:t>53</w:t>
            </w:r>
          </w:p>
        </w:tc>
        <w:tc>
          <w:tcPr>
            <w:tcW w:w="906" w:type="dxa"/>
            <w:shd w:val="clear" w:color="auto" w:fill="auto"/>
            <w:vAlign w:val="bottom"/>
            <w:hideMark/>
          </w:tcPr>
          <w:p w14:paraId="34130B82" w14:textId="672414F5" w:rsidR="0017359D" w:rsidRPr="00106319" w:rsidRDefault="0017359D" w:rsidP="0017359D">
            <w:pPr>
              <w:pStyle w:val="Bang1"/>
              <w:jc w:val="center"/>
            </w:pPr>
            <w:r>
              <w:rPr>
                <w:color w:val="000000"/>
                <w:sz w:val="22"/>
                <w:szCs w:val="22"/>
              </w:rPr>
              <w:t>36</w:t>
            </w:r>
          </w:p>
        </w:tc>
        <w:tc>
          <w:tcPr>
            <w:tcW w:w="982" w:type="dxa"/>
            <w:shd w:val="clear" w:color="auto" w:fill="auto"/>
            <w:vAlign w:val="bottom"/>
            <w:hideMark/>
          </w:tcPr>
          <w:p w14:paraId="59AD57A9" w14:textId="36B0E044" w:rsidR="0017359D"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6A08DBA3" w14:textId="676BB1AA" w:rsidR="0017359D" w:rsidRPr="00106319" w:rsidRDefault="0017359D" w:rsidP="0017359D">
            <w:pPr>
              <w:pStyle w:val="Bang1"/>
              <w:jc w:val="center"/>
            </w:pPr>
            <w:r>
              <w:rPr>
                <w:color w:val="000000"/>
                <w:sz w:val="22"/>
                <w:szCs w:val="22"/>
              </w:rPr>
              <w:t>30</w:t>
            </w:r>
          </w:p>
        </w:tc>
        <w:tc>
          <w:tcPr>
            <w:tcW w:w="835" w:type="dxa"/>
            <w:shd w:val="clear" w:color="auto" w:fill="auto"/>
            <w:vAlign w:val="bottom"/>
            <w:hideMark/>
          </w:tcPr>
          <w:p w14:paraId="70DEF5F8" w14:textId="0726E1A9" w:rsidR="0017359D" w:rsidRPr="00106319" w:rsidRDefault="0017359D" w:rsidP="0017359D">
            <w:pPr>
              <w:pStyle w:val="Bang1"/>
              <w:jc w:val="center"/>
            </w:pPr>
            <w:r>
              <w:rPr>
                <w:color w:val="000000"/>
                <w:sz w:val="22"/>
                <w:szCs w:val="22"/>
              </w:rPr>
              <w:t>0</w:t>
            </w:r>
          </w:p>
        </w:tc>
        <w:tc>
          <w:tcPr>
            <w:tcW w:w="981" w:type="dxa"/>
            <w:shd w:val="clear" w:color="auto" w:fill="auto"/>
            <w:vAlign w:val="bottom"/>
            <w:hideMark/>
          </w:tcPr>
          <w:p w14:paraId="348F31AA" w14:textId="710F2C0A" w:rsidR="0017359D" w:rsidRPr="00106319" w:rsidRDefault="0017359D" w:rsidP="0017359D">
            <w:pPr>
              <w:pStyle w:val="Bang1"/>
              <w:jc w:val="center"/>
            </w:pPr>
            <w:r>
              <w:rPr>
                <w:color w:val="000000"/>
                <w:sz w:val="22"/>
                <w:szCs w:val="22"/>
              </w:rPr>
              <w:t>138</w:t>
            </w:r>
          </w:p>
        </w:tc>
      </w:tr>
      <w:tr w:rsidR="0017359D" w:rsidRPr="00106319" w14:paraId="2ED104E6" w14:textId="77777777" w:rsidTr="000A0266">
        <w:trPr>
          <w:trHeight w:val="266"/>
          <w:jc w:val="center"/>
        </w:trPr>
        <w:tc>
          <w:tcPr>
            <w:tcW w:w="710" w:type="dxa"/>
            <w:shd w:val="clear" w:color="auto" w:fill="auto"/>
            <w:vAlign w:val="bottom"/>
            <w:hideMark/>
          </w:tcPr>
          <w:p w14:paraId="3449D041" w14:textId="77777777" w:rsidR="0017359D" w:rsidRPr="00106319" w:rsidRDefault="0017359D" w:rsidP="00F962E3">
            <w:pPr>
              <w:pStyle w:val="Bang1"/>
              <w:jc w:val="center"/>
            </w:pPr>
            <w:r w:rsidRPr="00106319">
              <w:t>11</w:t>
            </w:r>
          </w:p>
        </w:tc>
        <w:tc>
          <w:tcPr>
            <w:tcW w:w="1373" w:type="dxa"/>
            <w:shd w:val="clear" w:color="auto" w:fill="auto"/>
            <w:vAlign w:val="bottom"/>
            <w:hideMark/>
          </w:tcPr>
          <w:p w14:paraId="0EC71579" w14:textId="77777777" w:rsidR="0017359D" w:rsidRPr="00106319" w:rsidRDefault="0017359D" w:rsidP="0017359D">
            <w:pPr>
              <w:pStyle w:val="Bang1"/>
            </w:pPr>
            <w:r w:rsidRPr="00106319">
              <w:t>Vĩnh Thạnh</w:t>
            </w:r>
          </w:p>
        </w:tc>
        <w:tc>
          <w:tcPr>
            <w:tcW w:w="906" w:type="dxa"/>
            <w:shd w:val="clear" w:color="auto" w:fill="auto"/>
            <w:vAlign w:val="bottom"/>
            <w:hideMark/>
          </w:tcPr>
          <w:p w14:paraId="068F7DDB" w14:textId="6E1966B4" w:rsidR="0017359D" w:rsidRPr="00106319" w:rsidRDefault="0017359D" w:rsidP="0017359D">
            <w:pPr>
              <w:pStyle w:val="Bang1"/>
              <w:jc w:val="center"/>
            </w:pPr>
            <w:r>
              <w:rPr>
                <w:color w:val="000000"/>
                <w:sz w:val="22"/>
                <w:szCs w:val="22"/>
              </w:rPr>
              <w:t>4</w:t>
            </w:r>
          </w:p>
        </w:tc>
        <w:tc>
          <w:tcPr>
            <w:tcW w:w="906" w:type="dxa"/>
            <w:shd w:val="clear" w:color="auto" w:fill="auto"/>
            <w:vAlign w:val="bottom"/>
            <w:hideMark/>
          </w:tcPr>
          <w:p w14:paraId="49DBE531" w14:textId="5F85F6F5" w:rsidR="0017359D" w:rsidRPr="00106319" w:rsidRDefault="0017359D" w:rsidP="0017359D">
            <w:pPr>
              <w:pStyle w:val="Bang1"/>
              <w:jc w:val="center"/>
            </w:pPr>
            <w:r>
              <w:rPr>
                <w:color w:val="000000"/>
                <w:sz w:val="22"/>
                <w:szCs w:val="22"/>
              </w:rPr>
              <w:t>4</w:t>
            </w:r>
          </w:p>
        </w:tc>
        <w:tc>
          <w:tcPr>
            <w:tcW w:w="906" w:type="dxa"/>
            <w:shd w:val="clear" w:color="auto" w:fill="auto"/>
            <w:vAlign w:val="bottom"/>
            <w:hideMark/>
          </w:tcPr>
          <w:p w14:paraId="13F47034" w14:textId="316000AD" w:rsidR="0017359D" w:rsidRPr="00106319" w:rsidRDefault="0017359D" w:rsidP="0017359D">
            <w:pPr>
              <w:pStyle w:val="Bang1"/>
              <w:jc w:val="center"/>
            </w:pPr>
            <w:r>
              <w:rPr>
                <w:color w:val="000000"/>
                <w:sz w:val="22"/>
                <w:szCs w:val="22"/>
              </w:rPr>
              <w:t>12</w:t>
            </w:r>
          </w:p>
        </w:tc>
        <w:tc>
          <w:tcPr>
            <w:tcW w:w="982" w:type="dxa"/>
            <w:shd w:val="clear" w:color="auto" w:fill="auto"/>
            <w:vAlign w:val="bottom"/>
            <w:hideMark/>
          </w:tcPr>
          <w:p w14:paraId="238147D8" w14:textId="3A986E5D" w:rsidR="0017359D"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31ADF1DA" w14:textId="5E1AFE72" w:rsidR="0017359D" w:rsidRPr="00106319" w:rsidRDefault="0017359D" w:rsidP="0017359D">
            <w:pPr>
              <w:pStyle w:val="Bang1"/>
              <w:jc w:val="center"/>
            </w:pPr>
            <w:r>
              <w:rPr>
                <w:color w:val="000000"/>
                <w:sz w:val="22"/>
                <w:szCs w:val="22"/>
              </w:rPr>
              <w:t>10</w:t>
            </w:r>
          </w:p>
        </w:tc>
        <w:tc>
          <w:tcPr>
            <w:tcW w:w="835" w:type="dxa"/>
            <w:shd w:val="clear" w:color="auto" w:fill="auto"/>
            <w:vAlign w:val="bottom"/>
            <w:hideMark/>
          </w:tcPr>
          <w:p w14:paraId="7923FD80" w14:textId="4B752B7B" w:rsidR="0017359D" w:rsidRPr="00106319" w:rsidRDefault="0017359D" w:rsidP="0017359D">
            <w:pPr>
              <w:pStyle w:val="Bang1"/>
              <w:jc w:val="center"/>
            </w:pPr>
            <w:r>
              <w:rPr>
                <w:color w:val="000000"/>
                <w:sz w:val="22"/>
                <w:szCs w:val="22"/>
              </w:rPr>
              <w:t>0</w:t>
            </w:r>
          </w:p>
        </w:tc>
        <w:tc>
          <w:tcPr>
            <w:tcW w:w="981" w:type="dxa"/>
            <w:shd w:val="clear" w:color="auto" w:fill="auto"/>
            <w:vAlign w:val="bottom"/>
            <w:hideMark/>
          </w:tcPr>
          <w:p w14:paraId="74C11860" w14:textId="39476EDD" w:rsidR="0017359D" w:rsidRPr="00106319" w:rsidRDefault="0017359D" w:rsidP="0017359D">
            <w:pPr>
              <w:pStyle w:val="Bang1"/>
              <w:jc w:val="center"/>
            </w:pPr>
            <w:r>
              <w:rPr>
                <w:color w:val="000000"/>
                <w:sz w:val="22"/>
                <w:szCs w:val="22"/>
              </w:rPr>
              <w:t>46</w:t>
            </w:r>
          </w:p>
        </w:tc>
      </w:tr>
      <w:tr w:rsidR="0017359D" w:rsidRPr="00106319" w14:paraId="3D7844B3" w14:textId="77777777" w:rsidTr="000A0266">
        <w:trPr>
          <w:trHeight w:val="266"/>
          <w:jc w:val="center"/>
        </w:trPr>
        <w:tc>
          <w:tcPr>
            <w:tcW w:w="710" w:type="dxa"/>
            <w:shd w:val="clear" w:color="auto" w:fill="auto"/>
            <w:vAlign w:val="bottom"/>
            <w:hideMark/>
          </w:tcPr>
          <w:p w14:paraId="23B5C64B" w14:textId="77777777" w:rsidR="0017359D" w:rsidRPr="00106319" w:rsidRDefault="0017359D" w:rsidP="0017359D">
            <w:pPr>
              <w:pStyle w:val="Bang1"/>
            </w:pPr>
            <w:r w:rsidRPr="00106319">
              <w:t> </w:t>
            </w:r>
          </w:p>
        </w:tc>
        <w:tc>
          <w:tcPr>
            <w:tcW w:w="1373" w:type="dxa"/>
            <w:shd w:val="clear" w:color="auto" w:fill="auto"/>
            <w:vAlign w:val="bottom"/>
            <w:hideMark/>
          </w:tcPr>
          <w:p w14:paraId="0F8503D1" w14:textId="77777777" w:rsidR="0017359D" w:rsidRPr="00106319" w:rsidRDefault="0017359D" w:rsidP="0017359D">
            <w:pPr>
              <w:pStyle w:val="Bang1"/>
              <w:rPr>
                <w:b/>
                <w:bCs w:val="0"/>
              </w:rPr>
            </w:pPr>
            <w:r w:rsidRPr="00106319">
              <w:rPr>
                <w:b/>
                <w:bCs w:val="0"/>
              </w:rPr>
              <w:t>Toàn tỉnh</w:t>
            </w:r>
          </w:p>
        </w:tc>
        <w:tc>
          <w:tcPr>
            <w:tcW w:w="906" w:type="dxa"/>
            <w:shd w:val="clear" w:color="auto" w:fill="auto"/>
            <w:vAlign w:val="bottom"/>
            <w:hideMark/>
          </w:tcPr>
          <w:p w14:paraId="7CF010DC" w14:textId="13C3801A" w:rsidR="0017359D" w:rsidRPr="00106319" w:rsidRDefault="0017359D" w:rsidP="0017359D">
            <w:pPr>
              <w:pStyle w:val="Bang1"/>
              <w:jc w:val="center"/>
              <w:rPr>
                <w:b/>
                <w:bCs w:val="0"/>
              </w:rPr>
            </w:pPr>
            <w:r>
              <w:rPr>
                <w:b/>
                <w:bCs w:val="0"/>
                <w:color w:val="000000"/>
                <w:sz w:val="22"/>
                <w:szCs w:val="22"/>
              </w:rPr>
              <w:t>852</w:t>
            </w:r>
          </w:p>
        </w:tc>
        <w:tc>
          <w:tcPr>
            <w:tcW w:w="906" w:type="dxa"/>
            <w:shd w:val="clear" w:color="auto" w:fill="auto"/>
            <w:vAlign w:val="bottom"/>
            <w:hideMark/>
          </w:tcPr>
          <w:p w14:paraId="20C3C102" w14:textId="6BBC6B90" w:rsidR="0017359D" w:rsidRPr="00106319" w:rsidRDefault="0017359D" w:rsidP="0017359D">
            <w:pPr>
              <w:pStyle w:val="Bang1"/>
              <w:jc w:val="center"/>
              <w:rPr>
                <w:b/>
                <w:bCs w:val="0"/>
              </w:rPr>
            </w:pPr>
            <w:r>
              <w:rPr>
                <w:b/>
                <w:bCs w:val="0"/>
                <w:color w:val="000000"/>
                <w:sz w:val="22"/>
                <w:szCs w:val="22"/>
              </w:rPr>
              <w:t>1.149</w:t>
            </w:r>
          </w:p>
        </w:tc>
        <w:tc>
          <w:tcPr>
            <w:tcW w:w="906" w:type="dxa"/>
            <w:shd w:val="clear" w:color="auto" w:fill="auto"/>
            <w:vAlign w:val="bottom"/>
            <w:hideMark/>
          </w:tcPr>
          <w:p w14:paraId="10D03196" w14:textId="13664D4C" w:rsidR="0017359D" w:rsidRPr="00106319" w:rsidRDefault="0017359D" w:rsidP="0017359D">
            <w:pPr>
              <w:pStyle w:val="Bang1"/>
              <w:jc w:val="center"/>
              <w:rPr>
                <w:b/>
                <w:bCs w:val="0"/>
              </w:rPr>
            </w:pPr>
            <w:r>
              <w:rPr>
                <w:b/>
                <w:bCs w:val="0"/>
                <w:color w:val="000000"/>
                <w:sz w:val="22"/>
                <w:szCs w:val="22"/>
              </w:rPr>
              <w:t>294</w:t>
            </w:r>
          </w:p>
        </w:tc>
        <w:tc>
          <w:tcPr>
            <w:tcW w:w="982" w:type="dxa"/>
            <w:shd w:val="clear" w:color="auto" w:fill="auto"/>
            <w:vAlign w:val="bottom"/>
            <w:hideMark/>
          </w:tcPr>
          <w:p w14:paraId="1E0B0263" w14:textId="04CEC194" w:rsidR="0017359D" w:rsidRPr="00106319" w:rsidRDefault="0017359D" w:rsidP="0017359D">
            <w:pPr>
              <w:pStyle w:val="Bang1"/>
              <w:jc w:val="center"/>
              <w:rPr>
                <w:b/>
                <w:bCs w:val="0"/>
              </w:rPr>
            </w:pPr>
            <w:r>
              <w:rPr>
                <w:b/>
                <w:bCs w:val="0"/>
                <w:color w:val="000000"/>
                <w:sz w:val="22"/>
                <w:szCs w:val="22"/>
              </w:rPr>
              <w:t>0</w:t>
            </w:r>
          </w:p>
        </w:tc>
        <w:tc>
          <w:tcPr>
            <w:tcW w:w="877" w:type="dxa"/>
            <w:shd w:val="clear" w:color="auto" w:fill="auto"/>
            <w:vAlign w:val="bottom"/>
            <w:hideMark/>
          </w:tcPr>
          <w:p w14:paraId="276760F7" w14:textId="75F3B6A4" w:rsidR="0017359D" w:rsidRPr="00106319" w:rsidRDefault="0017359D" w:rsidP="0017359D">
            <w:pPr>
              <w:pStyle w:val="Bang1"/>
              <w:jc w:val="center"/>
              <w:rPr>
                <w:b/>
                <w:bCs w:val="0"/>
              </w:rPr>
            </w:pPr>
            <w:r>
              <w:rPr>
                <w:b/>
                <w:bCs w:val="0"/>
                <w:color w:val="000000"/>
                <w:sz w:val="22"/>
                <w:szCs w:val="22"/>
              </w:rPr>
              <w:t>245</w:t>
            </w:r>
          </w:p>
        </w:tc>
        <w:tc>
          <w:tcPr>
            <w:tcW w:w="835" w:type="dxa"/>
            <w:shd w:val="clear" w:color="auto" w:fill="auto"/>
            <w:vAlign w:val="bottom"/>
            <w:hideMark/>
          </w:tcPr>
          <w:p w14:paraId="43FFA4C5" w14:textId="6D876163" w:rsidR="0017359D" w:rsidRPr="00106319" w:rsidRDefault="0017359D" w:rsidP="0017359D">
            <w:pPr>
              <w:pStyle w:val="Bang1"/>
              <w:jc w:val="center"/>
              <w:rPr>
                <w:b/>
                <w:bCs w:val="0"/>
              </w:rPr>
            </w:pPr>
            <w:r>
              <w:rPr>
                <w:b/>
                <w:bCs w:val="0"/>
                <w:color w:val="000000"/>
                <w:sz w:val="22"/>
                <w:szCs w:val="22"/>
              </w:rPr>
              <w:t>0</w:t>
            </w:r>
          </w:p>
        </w:tc>
        <w:tc>
          <w:tcPr>
            <w:tcW w:w="981" w:type="dxa"/>
            <w:shd w:val="clear" w:color="auto" w:fill="auto"/>
            <w:vAlign w:val="bottom"/>
            <w:hideMark/>
          </w:tcPr>
          <w:p w14:paraId="4160E685" w14:textId="36777098" w:rsidR="0017359D" w:rsidRPr="00106319" w:rsidRDefault="0017359D" w:rsidP="0017359D">
            <w:pPr>
              <w:pStyle w:val="Bang1"/>
              <w:jc w:val="center"/>
              <w:rPr>
                <w:b/>
                <w:bCs w:val="0"/>
              </w:rPr>
            </w:pPr>
            <w:r>
              <w:rPr>
                <w:b/>
                <w:bCs w:val="0"/>
                <w:color w:val="000000"/>
                <w:sz w:val="22"/>
                <w:szCs w:val="22"/>
              </w:rPr>
              <w:t>1.127</w:t>
            </w:r>
          </w:p>
        </w:tc>
      </w:tr>
    </w:tbl>
    <w:p w14:paraId="0818878F" w14:textId="7CAB914B" w:rsidR="008E4582" w:rsidRPr="00C70ADF" w:rsidRDefault="008E4582" w:rsidP="00C70ADF">
      <w:pPr>
        <w:ind w:firstLine="0"/>
        <w:jc w:val="center"/>
      </w:pPr>
      <w:r w:rsidRPr="00C70ADF">
        <w:t xml:space="preserve">(Chi tiết xem </w:t>
      </w:r>
      <w:hyperlink w:anchor="_PHỤ_LỤC_12:" w:history="1">
        <w:r w:rsidRPr="00C70ADF">
          <w:rPr>
            <w:rStyle w:val="Hyperlink"/>
          </w:rPr>
          <w:t xml:space="preserve">Phụ lục </w:t>
        </w:r>
        <w:r w:rsidR="00C70ADF" w:rsidRPr="00C70ADF">
          <w:rPr>
            <w:rStyle w:val="Hyperlink"/>
          </w:rPr>
          <w:t>12</w:t>
        </w:r>
      </w:hyperlink>
      <w:r w:rsidRPr="00C70ADF">
        <w:t>)</w:t>
      </w:r>
    </w:p>
    <w:p w14:paraId="301521F0" w14:textId="77777777" w:rsidR="008E4582" w:rsidRPr="00A46331" w:rsidRDefault="008E4582" w:rsidP="00A46331">
      <w:pPr>
        <w:rPr>
          <w:b/>
          <w:bCs/>
        </w:rPr>
      </w:pPr>
      <w:bookmarkStart w:id="215" w:name="_Toc121228275"/>
      <w:r w:rsidRPr="00A46331">
        <w:rPr>
          <w:b/>
          <w:bCs/>
        </w:rPr>
        <w:t>2.4 Về lương thực, thực phẩm tại nơi sơ tán đến</w:t>
      </w:r>
      <w:bookmarkEnd w:id="215"/>
    </w:p>
    <w:p w14:paraId="27D0AF90" w14:textId="77777777" w:rsidR="00A50A40" w:rsidRPr="00EB5363" w:rsidRDefault="00A50A40" w:rsidP="00A50A40">
      <w:r w:rsidRPr="00EB5363">
        <w:t>Căn cứ vào số người sơ tán tập trung, Ban Chỉ huy PCTT - TKCN và PTDS các địa phương chuẩn bị lương thực, thực phẩm cho tối thiểu 05 ngày sơ tán. Tùy vào loại lương thực. thực phẩm địa phương dự trữ mà địa phương có thể thay đổi các loại thực phẩm cấp phát cho khu sơ tán. Nhưng vẫn phải đảm bảo được số lượng khẩu phần ăn.</w:t>
      </w:r>
    </w:p>
    <w:p w14:paraId="0BEBF46B" w14:textId="1B1A2734" w:rsidR="00A50A40" w:rsidRDefault="00A50A40" w:rsidP="00A50A40">
      <w:pPr>
        <w:pStyle w:val="Caption"/>
        <w:keepNext/>
      </w:pPr>
      <w:r>
        <w:t xml:space="preserve">Bảng </w:t>
      </w:r>
      <w:fldSimple w:instr=" SEQ Bảng \* ARABIC ">
        <w:r w:rsidR="00130A0D">
          <w:rPr>
            <w:noProof/>
          </w:rPr>
          <w:t>46</w:t>
        </w:r>
      </w:fldSimple>
      <w:r>
        <w:t xml:space="preserve">: </w:t>
      </w:r>
      <w:r w:rsidRPr="004B1200">
        <w:t xml:space="preserve">Nhu cầu </w:t>
      </w:r>
      <w:r>
        <w:t>khẩu phần ăn cho</w:t>
      </w:r>
      <w:r w:rsidRPr="004B1200">
        <w:t xml:space="preserve"> sơ tán tập trung kịch bản </w:t>
      </w:r>
      <w:r>
        <w:t>lũ 3.1</w:t>
      </w:r>
    </w:p>
    <w:tbl>
      <w:tblPr>
        <w:tblW w:w="8660" w:type="dxa"/>
        <w:tblInd w:w="137" w:type="dxa"/>
        <w:tblLook w:val="04A0" w:firstRow="1" w:lastRow="0" w:firstColumn="1" w:lastColumn="0" w:noHBand="0" w:noVBand="1"/>
      </w:tblPr>
      <w:tblGrid>
        <w:gridCol w:w="709"/>
        <w:gridCol w:w="2600"/>
        <w:gridCol w:w="1848"/>
        <w:gridCol w:w="1732"/>
        <w:gridCol w:w="1771"/>
      </w:tblGrid>
      <w:tr w:rsidR="00A50A40" w:rsidRPr="00A50A40" w14:paraId="0B968B01" w14:textId="77777777" w:rsidTr="00A50A40">
        <w:trPr>
          <w:trHeight w:val="825"/>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0C5CD2" w14:textId="77777777" w:rsidR="00A50A40" w:rsidRPr="00A50A40" w:rsidRDefault="00A50A40" w:rsidP="00950AE2">
            <w:pPr>
              <w:spacing w:before="0" w:after="0" w:line="240" w:lineRule="auto"/>
              <w:ind w:firstLine="0"/>
              <w:jc w:val="center"/>
              <w:rPr>
                <w:b/>
                <w:bCs/>
                <w:color w:val="000000"/>
                <w:sz w:val="26"/>
                <w:szCs w:val="26"/>
              </w:rPr>
            </w:pPr>
            <w:r w:rsidRPr="00A50A40">
              <w:rPr>
                <w:b/>
                <w:bCs/>
                <w:color w:val="000000"/>
                <w:sz w:val="26"/>
                <w:szCs w:val="26"/>
              </w:rPr>
              <w:t>TT</w:t>
            </w:r>
          </w:p>
        </w:tc>
        <w:tc>
          <w:tcPr>
            <w:tcW w:w="2600" w:type="dxa"/>
            <w:tcBorders>
              <w:top w:val="single" w:sz="4" w:space="0" w:color="000000"/>
              <w:left w:val="nil"/>
              <w:bottom w:val="single" w:sz="4" w:space="0" w:color="000000"/>
              <w:right w:val="single" w:sz="4" w:space="0" w:color="000000"/>
            </w:tcBorders>
            <w:shd w:val="clear" w:color="auto" w:fill="auto"/>
            <w:vAlign w:val="center"/>
            <w:hideMark/>
          </w:tcPr>
          <w:p w14:paraId="5351EE15" w14:textId="77777777" w:rsidR="00A50A40" w:rsidRPr="00A50A40" w:rsidRDefault="00A50A40" w:rsidP="00950AE2">
            <w:pPr>
              <w:spacing w:before="0" w:after="0" w:line="240" w:lineRule="auto"/>
              <w:ind w:firstLine="0"/>
              <w:jc w:val="center"/>
              <w:rPr>
                <w:b/>
                <w:bCs/>
                <w:color w:val="000000"/>
                <w:sz w:val="26"/>
                <w:szCs w:val="26"/>
              </w:rPr>
            </w:pPr>
            <w:r w:rsidRPr="00A50A40">
              <w:rPr>
                <w:b/>
                <w:bCs/>
                <w:color w:val="000000"/>
                <w:sz w:val="26"/>
                <w:szCs w:val="26"/>
              </w:rPr>
              <w:t>Địa phương</w:t>
            </w:r>
          </w:p>
        </w:tc>
        <w:tc>
          <w:tcPr>
            <w:tcW w:w="1848" w:type="dxa"/>
            <w:tcBorders>
              <w:top w:val="single" w:sz="4" w:space="0" w:color="000000"/>
              <w:left w:val="nil"/>
              <w:bottom w:val="single" w:sz="4" w:space="0" w:color="000000"/>
              <w:right w:val="single" w:sz="4" w:space="0" w:color="000000"/>
            </w:tcBorders>
            <w:shd w:val="clear" w:color="auto" w:fill="auto"/>
            <w:vAlign w:val="center"/>
            <w:hideMark/>
          </w:tcPr>
          <w:p w14:paraId="092776F8" w14:textId="77777777" w:rsidR="00A50A40" w:rsidRPr="00A50A40" w:rsidRDefault="00A50A40" w:rsidP="00950AE2">
            <w:pPr>
              <w:spacing w:before="0" w:after="0" w:line="240" w:lineRule="auto"/>
              <w:ind w:firstLine="0"/>
              <w:jc w:val="center"/>
              <w:rPr>
                <w:b/>
                <w:bCs/>
                <w:color w:val="000000"/>
                <w:sz w:val="26"/>
                <w:szCs w:val="26"/>
              </w:rPr>
            </w:pPr>
            <w:r w:rsidRPr="00A50A40">
              <w:rPr>
                <w:b/>
                <w:bCs/>
                <w:color w:val="000000"/>
                <w:sz w:val="26"/>
                <w:szCs w:val="26"/>
              </w:rPr>
              <w:t>Số hộ sơ tán tập trung</w:t>
            </w:r>
          </w:p>
        </w:tc>
        <w:tc>
          <w:tcPr>
            <w:tcW w:w="1732" w:type="dxa"/>
            <w:tcBorders>
              <w:top w:val="single" w:sz="4" w:space="0" w:color="000000"/>
              <w:left w:val="nil"/>
              <w:bottom w:val="single" w:sz="4" w:space="0" w:color="000000"/>
              <w:right w:val="single" w:sz="4" w:space="0" w:color="000000"/>
            </w:tcBorders>
            <w:shd w:val="clear" w:color="auto" w:fill="auto"/>
            <w:vAlign w:val="center"/>
            <w:hideMark/>
          </w:tcPr>
          <w:p w14:paraId="4A0BCBAE" w14:textId="77777777" w:rsidR="00A50A40" w:rsidRPr="00A50A40" w:rsidRDefault="00A50A40" w:rsidP="00950AE2">
            <w:pPr>
              <w:spacing w:before="0" w:after="0" w:line="240" w:lineRule="auto"/>
              <w:ind w:firstLine="0"/>
              <w:jc w:val="center"/>
              <w:rPr>
                <w:b/>
                <w:bCs/>
                <w:color w:val="000000"/>
                <w:sz w:val="26"/>
                <w:szCs w:val="26"/>
              </w:rPr>
            </w:pPr>
            <w:r w:rsidRPr="00A50A40">
              <w:rPr>
                <w:b/>
                <w:bCs/>
                <w:color w:val="000000"/>
                <w:sz w:val="26"/>
                <w:szCs w:val="26"/>
              </w:rPr>
              <w:t>Số khẩu sơ tán tập trung</w:t>
            </w:r>
          </w:p>
        </w:tc>
        <w:tc>
          <w:tcPr>
            <w:tcW w:w="1771" w:type="dxa"/>
            <w:tcBorders>
              <w:top w:val="single" w:sz="4" w:space="0" w:color="000000"/>
              <w:left w:val="nil"/>
              <w:bottom w:val="single" w:sz="4" w:space="0" w:color="000000"/>
              <w:right w:val="single" w:sz="4" w:space="0" w:color="000000"/>
            </w:tcBorders>
            <w:shd w:val="clear" w:color="auto" w:fill="auto"/>
            <w:vAlign w:val="center"/>
            <w:hideMark/>
          </w:tcPr>
          <w:p w14:paraId="4191A5E8" w14:textId="77777777" w:rsidR="00A50A40" w:rsidRPr="00A50A40" w:rsidRDefault="00A50A40" w:rsidP="00950AE2">
            <w:pPr>
              <w:spacing w:before="0" w:after="0" w:line="240" w:lineRule="auto"/>
              <w:ind w:firstLine="0"/>
              <w:jc w:val="center"/>
              <w:rPr>
                <w:b/>
                <w:bCs/>
                <w:color w:val="000000"/>
                <w:sz w:val="26"/>
                <w:szCs w:val="26"/>
              </w:rPr>
            </w:pPr>
            <w:r w:rsidRPr="00A50A40">
              <w:rPr>
                <w:b/>
                <w:bCs/>
                <w:color w:val="000000"/>
                <w:sz w:val="26"/>
                <w:szCs w:val="26"/>
              </w:rPr>
              <w:t>Nhu cầu khẩu phần</w:t>
            </w:r>
          </w:p>
        </w:tc>
      </w:tr>
      <w:tr w:rsidR="0017359D" w:rsidRPr="00A50A40" w14:paraId="3F75E9C7" w14:textId="77777777" w:rsidTr="00E976EA">
        <w:trPr>
          <w:trHeight w:val="289"/>
        </w:trPr>
        <w:tc>
          <w:tcPr>
            <w:tcW w:w="709" w:type="dxa"/>
            <w:tcBorders>
              <w:top w:val="nil"/>
              <w:left w:val="single" w:sz="4" w:space="0" w:color="000000"/>
              <w:bottom w:val="single" w:sz="4" w:space="0" w:color="000000"/>
              <w:right w:val="single" w:sz="4" w:space="0" w:color="000000"/>
            </w:tcBorders>
            <w:shd w:val="clear" w:color="auto" w:fill="auto"/>
            <w:vAlign w:val="center"/>
            <w:hideMark/>
          </w:tcPr>
          <w:p w14:paraId="295F510C"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1</w:t>
            </w:r>
          </w:p>
        </w:tc>
        <w:tc>
          <w:tcPr>
            <w:tcW w:w="2600" w:type="dxa"/>
            <w:tcBorders>
              <w:top w:val="nil"/>
              <w:left w:val="nil"/>
              <w:bottom w:val="single" w:sz="4" w:space="0" w:color="000000"/>
              <w:right w:val="single" w:sz="4" w:space="0" w:color="000000"/>
            </w:tcBorders>
            <w:shd w:val="clear" w:color="auto" w:fill="auto"/>
            <w:vAlign w:val="center"/>
            <w:hideMark/>
          </w:tcPr>
          <w:p w14:paraId="48B50F3A"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Quy Nhơn</w:t>
            </w:r>
          </w:p>
        </w:tc>
        <w:tc>
          <w:tcPr>
            <w:tcW w:w="1848" w:type="dxa"/>
            <w:tcBorders>
              <w:top w:val="nil"/>
              <w:left w:val="nil"/>
              <w:bottom w:val="single" w:sz="4" w:space="0" w:color="000000"/>
              <w:right w:val="single" w:sz="4" w:space="0" w:color="000000"/>
            </w:tcBorders>
            <w:shd w:val="clear" w:color="auto" w:fill="auto"/>
            <w:vAlign w:val="bottom"/>
            <w:hideMark/>
          </w:tcPr>
          <w:p w14:paraId="6516040D" w14:textId="1D375A45"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55</w:t>
            </w:r>
          </w:p>
        </w:tc>
        <w:tc>
          <w:tcPr>
            <w:tcW w:w="1732" w:type="dxa"/>
            <w:tcBorders>
              <w:top w:val="nil"/>
              <w:left w:val="nil"/>
              <w:bottom w:val="single" w:sz="4" w:space="0" w:color="000000"/>
              <w:right w:val="single" w:sz="4" w:space="0" w:color="000000"/>
            </w:tcBorders>
            <w:shd w:val="clear" w:color="auto" w:fill="auto"/>
            <w:vAlign w:val="bottom"/>
            <w:hideMark/>
          </w:tcPr>
          <w:p w14:paraId="18A65AB7" w14:textId="561FA169"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78</w:t>
            </w:r>
          </w:p>
        </w:tc>
        <w:tc>
          <w:tcPr>
            <w:tcW w:w="1771" w:type="dxa"/>
            <w:tcBorders>
              <w:top w:val="nil"/>
              <w:left w:val="nil"/>
              <w:bottom w:val="single" w:sz="4" w:space="0" w:color="000000"/>
              <w:right w:val="single" w:sz="4" w:space="0" w:color="000000"/>
            </w:tcBorders>
            <w:shd w:val="clear" w:color="auto" w:fill="auto"/>
            <w:vAlign w:val="bottom"/>
            <w:hideMark/>
          </w:tcPr>
          <w:p w14:paraId="40F2D8DA" w14:textId="4D397EA1"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390</w:t>
            </w:r>
          </w:p>
        </w:tc>
      </w:tr>
      <w:tr w:rsidR="0017359D" w:rsidRPr="00A50A40" w14:paraId="4DCDE62B" w14:textId="77777777" w:rsidTr="00E976EA">
        <w:trPr>
          <w:trHeight w:val="289"/>
        </w:trPr>
        <w:tc>
          <w:tcPr>
            <w:tcW w:w="709" w:type="dxa"/>
            <w:tcBorders>
              <w:top w:val="nil"/>
              <w:left w:val="single" w:sz="4" w:space="0" w:color="000000"/>
              <w:bottom w:val="single" w:sz="4" w:space="0" w:color="000000"/>
              <w:right w:val="single" w:sz="4" w:space="0" w:color="000000"/>
            </w:tcBorders>
            <w:shd w:val="clear" w:color="auto" w:fill="auto"/>
            <w:vAlign w:val="center"/>
            <w:hideMark/>
          </w:tcPr>
          <w:p w14:paraId="2996552E"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2</w:t>
            </w:r>
          </w:p>
        </w:tc>
        <w:tc>
          <w:tcPr>
            <w:tcW w:w="2600" w:type="dxa"/>
            <w:tcBorders>
              <w:top w:val="nil"/>
              <w:left w:val="nil"/>
              <w:bottom w:val="single" w:sz="4" w:space="0" w:color="000000"/>
              <w:right w:val="single" w:sz="4" w:space="0" w:color="000000"/>
            </w:tcBorders>
            <w:shd w:val="clear" w:color="auto" w:fill="auto"/>
            <w:vAlign w:val="center"/>
            <w:hideMark/>
          </w:tcPr>
          <w:p w14:paraId="074E900B"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An Nhơn</w:t>
            </w:r>
          </w:p>
        </w:tc>
        <w:tc>
          <w:tcPr>
            <w:tcW w:w="1848" w:type="dxa"/>
            <w:tcBorders>
              <w:top w:val="nil"/>
              <w:left w:val="nil"/>
              <w:bottom w:val="single" w:sz="4" w:space="0" w:color="000000"/>
              <w:right w:val="single" w:sz="4" w:space="0" w:color="000000"/>
            </w:tcBorders>
            <w:shd w:val="clear" w:color="auto" w:fill="auto"/>
            <w:vAlign w:val="bottom"/>
            <w:hideMark/>
          </w:tcPr>
          <w:p w14:paraId="6BF8B0AA" w14:textId="0A556D9F"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9</w:t>
            </w:r>
          </w:p>
        </w:tc>
        <w:tc>
          <w:tcPr>
            <w:tcW w:w="1732" w:type="dxa"/>
            <w:tcBorders>
              <w:top w:val="nil"/>
              <w:left w:val="nil"/>
              <w:bottom w:val="single" w:sz="4" w:space="0" w:color="000000"/>
              <w:right w:val="single" w:sz="4" w:space="0" w:color="000000"/>
            </w:tcBorders>
            <w:shd w:val="clear" w:color="auto" w:fill="auto"/>
            <w:vAlign w:val="bottom"/>
            <w:hideMark/>
          </w:tcPr>
          <w:p w14:paraId="3E9E4C37" w14:textId="67D074B9"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12</w:t>
            </w:r>
          </w:p>
        </w:tc>
        <w:tc>
          <w:tcPr>
            <w:tcW w:w="1771" w:type="dxa"/>
            <w:tcBorders>
              <w:top w:val="nil"/>
              <w:left w:val="nil"/>
              <w:bottom w:val="single" w:sz="4" w:space="0" w:color="000000"/>
              <w:right w:val="single" w:sz="4" w:space="0" w:color="000000"/>
            </w:tcBorders>
            <w:shd w:val="clear" w:color="auto" w:fill="auto"/>
            <w:vAlign w:val="bottom"/>
            <w:hideMark/>
          </w:tcPr>
          <w:p w14:paraId="59DEA788" w14:textId="75BBB8B2"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60</w:t>
            </w:r>
          </w:p>
        </w:tc>
      </w:tr>
      <w:tr w:rsidR="0017359D" w:rsidRPr="00A50A40" w14:paraId="67ADB3FC" w14:textId="77777777" w:rsidTr="00E976EA">
        <w:trPr>
          <w:trHeight w:val="289"/>
        </w:trPr>
        <w:tc>
          <w:tcPr>
            <w:tcW w:w="709" w:type="dxa"/>
            <w:tcBorders>
              <w:top w:val="nil"/>
              <w:left w:val="single" w:sz="4" w:space="0" w:color="000000"/>
              <w:bottom w:val="single" w:sz="4" w:space="0" w:color="000000"/>
              <w:right w:val="single" w:sz="4" w:space="0" w:color="000000"/>
            </w:tcBorders>
            <w:shd w:val="clear" w:color="auto" w:fill="auto"/>
            <w:vAlign w:val="center"/>
            <w:hideMark/>
          </w:tcPr>
          <w:p w14:paraId="6F03F0AF"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3</w:t>
            </w:r>
          </w:p>
        </w:tc>
        <w:tc>
          <w:tcPr>
            <w:tcW w:w="2600" w:type="dxa"/>
            <w:tcBorders>
              <w:top w:val="nil"/>
              <w:left w:val="nil"/>
              <w:bottom w:val="single" w:sz="4" w:space="0" w:color="000000"/>
              <w:right w:val="single" w:sz="4" w:space="0" w:color="000000"/>
            </w:tcBorders>
            <w:shd w:val="clear" w:color="auto" w:fill="auto"/>
            <w:vAlign w:val="center"/>
            <w:hideMark/>
          </w:tcPr>
          <w:p w14:paraId="05356D74"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Hoài Nhơn</w:t>
            </w:r>
          </w:p>
        </w:tc>
        <w:tc>
          <w:tcPr>
            <w:tcW w:w="1848" w:type="dxa"/>
            <w:tcBorders>
              <w:top w:val="nil"/>
              <w:left w:val="nil"/>
              <w:bottom w:val="single" w:sz="4" w:space="0" w:color="000000"/>
              <w:right w:val="single" w:sz="4" w:space="0" w:color="000000"/>
            </w:tcBorders>
            <w:shd w:val="clear" w:color="auto" w:fill="auto"/>
            <w:vAlign w:val="bottom"/>
            <w:hideMark/>
          </w:tcPr>
          <w:p w14:paraId="6DB4A2A0" w14:textId="2C1E819A"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47</w:t>
            </w:r>
          </w:p>
        </w:tc>
        <w:tc>
          <w:tcPr>
            <w:tcW w:w="1732" w:type="dxa"/>
            <w:tcBorders>
              <w:top w:val="nil"/>
              <w:left w:val="nil"/>
              <w:bottom w:val="single" w:sz="4" w:space="0" w:color="000000"/>
              <w:right w:val="single" w:sz="4" w:space="0" w:color="000000"/>
            </w:tcBorders>
            <w:shd w:val="clear" w:color="auto" w:fill="auto"/>
            <w:vAlign w:val="bottom"/>
            <w:hideMark/>
          </w:tcPr>
          <w:p w14:paraId="45CFC9C3" w14:textId="33CFFB9E"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79</w:t>
            </w:r>
          </w:p>
        </w:tc>
        <w:tc>
          <w:tcPr>
            <w:tcW w:w="1771" w:type="dxa"/>
            <w:tcBorders>
              <w:top w:val="nil"/>
              <w:left w:val="nil"/>
              <w:bottom w:val="single" w:sz="4" w:space="0" w:color="000000"/>
              <w:right w:val="single" w:sz="4" w:space="0" w:color="000000"/>
            </w:tcBorders>
            <w:shd w:val="clear" w:color="auto" w:fill="auto"/>
            <w:vAlign w:val="bottom"/>
            <w:hideMark/>
          </w:tcPr>
          <w:p w14:paraId="4F7C1E92" w14:textId="5F8D9B89"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395</w:t>
            </w:r>
          </w:p>
        </w:tc>
      </w:tr>
      <w:tr w:rsidR="0017359D" w:rsidRPr="00A50A40" w14:paraId="5914B558" w14:textId="77777777" w:rsidTr="00E976EA">
        <w:trPr>
          <w:trHeight w:val="289"/>
        </w:trPr>
        <w:tc>
          <w:tcPr>
            <w:tcW w:w="709" w:type="dxa"/>
            <w:tcBorders>
              <w:top w:val="nil"/>
              <w:left w:val="single" w:sz="4" w:space="0" w:color="000000"/>
              <w:bottom w:val="single" w:sz="4" w:space="0" w:color="000000"/>
              <w:right w:val="single" w:sz="4" w:space="0" w:color="000000"/>
            </w:tcBorders>
            <w:shd w:val="clear" w:color="auto" w:fill="auto"/>
            <w:vAlign w:val="center"/>
            <w:hideMark/>
          </w:tcPr>
          <w:p w14:paraId="0DDEA86F"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4</w:t>
            </w:r>
          </w:p>
        </w:tc>
        <w:tc>
          <w:tcPr>
            <w:tcW w:w="2600" w:type="dxa"/>
            <w:tcBorders>
              <w:top w:val="nil"/>
              <w:left w:val="nil"/>
              <w:bottom w:val="single" w:sz="4" w:space="0" w:color="000000"/>
              <w:right w:val="single" w:sz="4" w:space="0" w:color="000000"/>
            </w:tcBorders>
            <w:shd w:val="clear" w:color="auto" w:fill="auto"/>
            <w:vAlign w:val="center"/>
            <w:hideMark/>
          </w:tcPr>
          <w:p w14:paraId="31F074A7"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An Lão</w:t>
            </w:r>
          </w:p>
        </w:tc>
        <w:tc>
          <w:tcPr>
            <w:tcW w:w="1848" w:type="dxa"/>
            <w:tcBorders>
              <w:top w:val="nil"/>
              <w:left w:val="nil"/>
              <w:bottom w:val="single" w:sz="4" w:space="0" w:color="000000"/>
              <w:right w:val="single" w:sz="4" w:space="0" w:color="000000"/>
            </w:tcBorders>
            <w:shd w:val="clear" w:color="auto" w:fill="auto"/>
            <w:vAlign w:val="bottom"/>
            <w:hideMark/>
          </w:tcPr>
          <w:p w14:paraId="70B80BB3" w14:textId="2117448B"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120</w:t>
            </w:r>
          </w:p>
        </w:tc>
        <w:tc>
          <w:tcPr>
            <w:tcW w:w="1732" w:type="dxa"/>
            <w:tcBorders>
              <w:top w:val="nil"/>
              <w:left w:val="nil"/>
              <w:bottom w:val="single" w:sz="4" w:space="0" w:color="000000"/>
              <w:right w:val="single" w:sz="4" w:space="0" w:color="000000"/>
            </w:tcBorders>
            <w:shd w:val="clear" w:color="auto" w:fill="auto"/>
            <w:vAlign w:val="bottom"/>
            <w:hideMark/>
          </w:tcPr>
          <w:p w14:paraId="5FA5B47B" w14:textId="59913B33"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205</w:t>
            </w:r>
          </w:p>
        </w:tc>
        <w:tc>
          <w:tcPr>
            <w:tcW w:w="1771" w:type="dxa"/>
            <w:tcBorders>
              <w:top w:val="nil"/>
              <w:left w:val="nil"/>
              <w:bottom w:val="single" w:sz="4" w:space="0" w:color="000000"/>
              <w:right w:val="single" w:sz="4" w:space="0" w:color="000000"/>
            </w:tcBorders>
            <w:shd w:val="clear" w:color="auto" w:fill="auto"/>
            <w:vAlign w:val="bottom"/>
            <w:hideMark/>
          </w:tcPr>
          <w:p w14:paraId="7309C698" w14:textId="04E59579"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w:t>
            </w:r>
            <w:r>
              <w:rPr>
                <w:color w:val="000000"/>
                <w:sz w:val="26"/>
                <w:szCs w:val="26"/>
              </w:rPr>
              <w:t>.</w:t>
            </w:r>
            <w:r w:rsidRPr="0017359D">
              <w:rPr>
                <w:color w:val="000000"/>
                <w:sz w:val="26"/>
                <w:szCs w:val="26"/>
              </w:rPr>
              <w:t>025</w:t>
            </w:r>
          </w:p>
        </w:tc>
      </w:tr>
      <w:tr w:rsidR="0017359D" w:rsidRPr="00A50A40" w14:paraId="19144574" w14:textId="77777777" w:rsidTr="00E976EA">
        <w:trPr>
          <w:trHeight w:val="289"/>
        </w:trPr>
        <w:tc>
          <w:tcPr>
            <w:tcW w:w="709" w:type="dxa"/>
            <w:tcBorders>
              <w:top w:val="nil"/>
              <w:left w:val="single" w:sz="4" w:space="0" w:color="000000"/>
              <w:bottom w:val="single" w:sz="4" w:space="0" w:color="000000"/>
              <w:right w:val="single" w:sz="4" w:space="0" w:color="000000"/>
            </w:tcBorders>
            <w:shd w:val="clear" w:color="auto" w:fill="auto"/>
            <w:vAlign w:val="center"/>
            <w:hideMark/>
          </w:tcPr>
          <w:p w14:paraId="0A7DE230"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5</w:t>
            </w:r>
          </w:p>
        </w:tc>
        <w:tc>
          <w:tcPr>
            <w:tcW w:w="2600" w:type="dxa"/>
            <w:tcBorders>
              <w:top w:val="nil"/>
              <w:left w:val="nil"/>
              <w:bottom w:val="single" w:sz="4" w:space="0" w:color="000000"/>
              <w:right w:val="single" w:sz="4" w:space="0" w:color="000000"/>
            </w:tcBorders>
            <w:shd w:val="clear" w:color="auto" w:fill="auto"/>
            <w:vAlign w:val="center"/>
            <w:hideMark/>
          </w:tcPr>
          <w:p w14:paraId="1A5B1086"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Hoài Ân</w:t>
            </w:r>
          </w:p>
        </w:tc>
        <w:tc>
          <w:tcPr>
            <w:tcW w:w="1848" w:type="dxa"/>
            <w:tcBorders>
              <w:top w:val="nil"/>
              <w:left w:val="nil"/>
              <w:bottom w:val="single" w:sz="4" w:space="0" w:color="000000"/>
              <w:right w:val="single" w:sz="4" w:space="0" w:color="000000"/>
            </w:tcBorders>
            <w:shd w:val="clear" w:color="auto" w:fill="auto"/>
            <w:vAlign w:val="bottom"/>
            <w:hideMark/>
          </w:tcPr>
          <w:p w14:paraId="3295AA4A" w14:textId="24985283" w:rsidR="0017359D" w:rsidRPr="0017359D" w:rsidRDefault="0017359D" w:rsidP="0017359D">
            <w:pPr>
              <w:spacing w:before="0" w:after="0" w:line="240" w:lineRule="auto"/>
              <w:ind w:firstLine="0"/>
              <w:jc w:val="center"/>
              <w:rPr>
                <w:color w:val="FF0000"/>
                <w:sz w:val="26"/>
                <w:szCs w:val="26"/>
              </w:rPr>
            </w:pPr>
            <w:r w:rsidRPr="0017359D">
              <w:rPr>
                <w:color w:val="000000"/>
                <w:sz w:val="26"/>
                <w:szCs w:val="26"/>
              </w:rPr>
              <w:t>7</w:t>
            </w:r>
          </w:p>
        </w:tc>
        <w:tc>
          <w:tcPr>
            <w:tcW w:w="1732" w:type="dxa"/>
            <w:tcBorders>
              <w:top w:val="nil"/>
              <w:left w:val="nil"/>
              <w:bottom w:val="single" w:sz="4" w:space="0" w:color="000000"/>
              <w:right w:val="single" w:sz="4" w:space="0" w:color="000000"/>
            </w:tcBorders>
            <w:shd w:val="clear" w:color="auto" w:fill="auto"/>
            <w:vAlign w:val="bottom"/>
            <w:hideMark/>
          </w:tcPr>
          <w:p w14:paraId="32B2A8E8" w14:textId="23B09CC5" w:rsidR="0017359D" w:rsidRPr="0017359D" w:rsidRDefault="0017359D" w:rsidP="0017359D">
            <w:pPr>
              <w:spacing w:before="0" w:after="0" w:line="240" w:lineRule="auto"/>
              <w:ind w:firstLine="0"/>
              <w:jc w:val="center"/>
              <w:rPr>
                <w:color w:val="FF0000"/>
                <w:sz w:val="26"/>
                <w:szCs w:val="26"/>
              </w:rPr>
            </w:pPr>
            <w:r w:rsidRPr="0017359D">
              <w:rPr>
                <w:color w:val="000000"/>
                <w:sz w:val="26"/>
                <w:szCs w:val="26"/>
              </w:rPr>
              <w:t>11</w:t>
            </w:r>
          </w:p>
        </w:tc>
        <w:tc>
          <w:tcPr>
            <w:tcW w:w="1771" w:type="dxa"/>
            <w:tcBorders>
              <w:top w:val="nil"/>
              <w:left w:val="nil"/>
              <w:bottom w:val="single" w:sz="4" w:space="0" w:color="000000"/>
              <w:right w:val="single" w:sz="4" w:space="0" w:color="000000"/>
            </w:tcBorders>
            <w:shd w:val="clear" w:color="auto" w:fill="auto"/>
            <w:vAlign w:val="bottom"/>
            <w:hideMark/>
          </w:tcPr>
          <w:p w14:paraId="0B06A5D3" w14:textId="0ACB9E83" w:rsidR="0017359D" w:rsidRPr="0017359D" w:rsidRDefault="0017359D" w:rsidP="0017359D">
            <w:pPr>
              <w:spacing w:before="0" w:after="0" w:line="240" w:lineRule="auto"/>
              <w:ind w:firstLine="0"/>
              <w:jc w:val="center"/>
              <w:rPr>
                <w:color w:val="FF0000"/>
                <w:sz w:val="26"/>
                <w:szCs w:val="26"/>
              </w:rPr>
            </w:pPr>
            <w:r w:rsidRPr="0017359D">
              <w:rPr>
                <w:color w:val="000000"/>
                <w:sz w:val="26"/>
                <w:szCs w:val="26"/>
              </w:rPr>
              <w:t>55</w:t>
            </w:r>
          </w:p>
        </w:tc>
      </w:tr>
      <w:tr w:rsidR="0017359D" w:rsidRPr="00A50A40" w14:paraId="29066B00" w14:textId="77777777" w:rsidTr="00E976EA">
        <w:trPr>
          <w:trHeight w:val="289"/>
        </w:trPr>
        <w:tc>
          <w:tcPr>
            <w:tcW w:w="709" w:type="dxa"/>
            <w:tcBorders>
              <w:top w:val="nil"/>
              <w:left w:val="single" w:sz="4" w:space="0" w:color="000000"/>
              <w:bottom w:val="single" w:sz="4" w:space="0" w:color="000000"/>
              <w:right w:val="single" w:sz="4" w:space="0" w:color="000000"/>
            </w:tcBorders>
            <w:shd w:val="clear" w:color="auto" w:fill="auto"/>
            <w:vAlign w:val="center"/>
            <w:hideMark/>
          </w:tcPr>
          <w:p w14:paraId="39B936A7"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6</w:t>
            </w:r>
          </w:p>
        </w:tc>
        <w:tc>
          <w:tcPr>
            <w:tcW w:w="2600" w:type="dxa"/>
            <w:tcBorders>
              <w:top w:val="nil"/>
              <w:left w:val="nil"/>
              <w:bottom w:val="single" w:sz="4" w:space="0" w:color="000000"/>
              <w:right w:val="single" w:sz="4" w:space="0" w:color="000000"/>
            </w:tcBorders>
            <w:shd w:val="clear" w:color="auto" w:fill="auto"/>
            <w:vAlign w:val="center"/>
            <w:hideMark/>
          </w:tcPr>
          <w:p w14:paraId="11727166"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Phù Mỹ</w:t>
            </w:r>
          </w:p>
        </w:tc>
        <w:tc>
          <w:tcPr>
            <w:tcW w:w="1848" w:type="dxa"/>
            <w:tcBorders>
              <w:top w:val="nil"/>
              <w:left w:val="nil"/>
              <w:bottom w:val="single" w:sz="4" w:space="0" w:color="000000"/>
              <w:right w:val="single" w:sz="4" w:space="0" w:color="000000"/>
            </w:tcBorders>
            <w:shd w:val="clear" w:color="auto" w:fill="auto"/>
            <w:vAlign w:val="bottom"/>
            <w:hideMark/>
          </w:tcPr>
          <w:p w14:paraId="6E750987" w14:textId="70B51B12"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2</w:t>
            </w:r>
          </w:p>
        </w:tc>
        <w:tc>
          <w:tcPr>
            <w:tcW w:w="1732" w:type="dxa"/>
            <w:tcBorders>
              <w:top w:val="nil"/>
              <w:left w:val="nil"/>
              <w:bottom w:val="single" w:sz="4" w:space="0" w:color="000000"/>
              <w:right w:val="single" w:sz="4" w:space="0" w:color="000000"/>
            </w:tcBorders>
            <w:shd w:val="clear" w:color="auto" w:fill="auto"/>
            <w:vAlign w:val="bottom"/>
            <w:hideMark/>
          </w:tcPr>
          <w:p w14:paraId="1AFB7815" w14:textId="1B4AB4B5"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3</w:t>
            </w:r>
          </w:p>
        </w:tc>
        <w:tc>
          <w:tcPr>
            <w:tcW w:w="1771" w:type="dxa"/>
            <w:tcBorders>
              <w:top w:val="nil"/>
              <w:left w:val="nil"/>
              <w:bottom w:val="single" w:sz="4" w:space="0" w:color="000000"/>
              <w:right w:val="single" w:sz="4" w:space="0" w:color="000000"/>
            </w:tcBorders>
            <w:shd w:val="clear" w:color="auto" w:fill="auto"/>
            <w:vAlign w:val="bottom"/>
            <w:hideMark/>
          </w:tcPr>
          <w:p w14:paraId="3C3A70CE" w14:textId="41EC29CC"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15</w:t>
            </w:r>
          </w:p>
        </w:tc>
      </w:tr>
      <w:tr w:rsidR="0017359D" w:rsidRPr="00A50A40" w14:paraId="07E9D5AC" w14:textId="77777777" w:rsidTr="00E976EA">
        <w:trPr>
          <w:trHeight w:val="289"/>
        </w:trPr>
        <w:tc>
          <w:tcPr>
            <w:tcW w:w="709" w:type="dxa"/>
            <w:tcBorders>
              <w:top w:val="nil"/>
              <w:left w:val="single" w:sz="4" w:space="0" w:color="000000"/>
              <w:bottom w:val="single" w:sz="4" w:space="0" w:color="000000"/>
              <w:right w:val="single" w:sz="4" w:space="0" w:color="000000"/>
            </w:tcBorders>
            <w:shd w:val="clear" w:color="auto" w:fill="auto"/>
            <w:vAlign w:val="center"/>
            <w:hideMark/>
          </w:tcPr>
          <w:p w14:paraId="7643A282"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7</w:t>
            </w:r>
          </w:p>
        </w:tc>
        <w:tc>
          <w:tcPr>
            <w:tcW w:w="2600" w:type="dxa"/>
            <w:tcBorders>
              <w:top w:val="nil"/>
              <w:left w:val="nil"/>
              <w:bottom w:val="single" w:sz="4" w:space="0" w:color="000000"/>
              <w:right w:val="single" w:sz="4" w:space="0" w:color="000000"/>
            </w:tcBorders>
            <w:shd w:val="clear" w:color="auto" w:fill="auto"/>
            <w:vAlign w:val="center"/>
            <w:hideMark/>
          </w:tcPr>
          <w:p w14:paraId="1BBE4852"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Phù Cát</w:t>
            </w:r>
          </w:p>
        </w:tc>
        <w:tc>
          <w:tcPr>
            <w:tcW w:w="1848" w:type="dxa"/>
            <w:tcBorders>
              <w:top w:val="nil"/>
              <w:left w:val="nil"/>
              <w:bottom w:val="single" w:sz="4" w:space="0" w:color="000000"/>
              <w:right w:val="single" w:sz="4" w:space="0" w:color="000000"/>
            </w:tcBorders>
            <w:shd w:val="clear" w:color="auto" w:fill="auto"/>
            <w:vAlign w:val="bottom"/>
            <w:hideMark/>
          </w:tcPr>
          <w:p w14:paraId="6DE92543" w14:textId="1DE69ED5"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11</w:t>
            </w:r>
          </w:p>
        </w:tc>
        <w:tc>
          <w:tcPr>
            <w:tcW w:w="1732" w:type="dxa"/>
            <w:tcBorders>
              <w:top w:val="nil"/>
              <w:left w:val="nil"/>
              <w:bottom w:val="single" w:sz="4" w:space="0" w:color="000000"/>
              <w:right w:val="single" w:sz="4" w:space="0" w:color="000000"/>
            </w:tcBorders>
            <w:shd w:val="clear" w:color="auto" w:fill="auto"/>
            <w:vAlign w:val="bottom"/>
            <w:hideMark/>
          </w:tcPr>
          <w:p w14:paraId="24477361" w14:textId="3C6BEABE"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11</w:t>
            </w:r>
          </w:p>
        </w:tc>
        <w:tc>
          <w:tcPr>
            <w:tcW w:w="1771" w:type="dxa"/>
            <w:tcBorders>
              <w:top w:val="nil"/>
              <w:left w:val="nil"/>
              <w:bottom w:val="single" w:sz="4" w:space="0" w:color="000000"/>
              <w:right w:val="single" w:sz="4" w:space="0" w:color="000000"/>
            </w:tcBorders>
            <w:shd w:val="clear" w:color="auto" w:fill="auto"/>
            <w:vAlign w:val="bottom"/>
            <w:hideMark/>
          </w:tcPr>
          <w:p w14:paraId="6422036A" w14:textId="4E0D31A1"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55</w:t>
            </w:r>
          </w:p>
        </w:tc>
      </w:tr>
      <w:tr w:rsidR="0017359D" w:rsidRPr="00A50A40" w14:paraId="7C6A8A7C" w14:textId="77777777" w:rsidTr="00E976EA">
        <w:trPr>
          <w:trHeight w:val="289"/>
        </w:trPr>
        <w:tc>
          <w:tcPr>
            <w:tcW w:w="709" w:type="dxa"/>
            <w:tcBorders>
              <w:top w:val="nil"/>
              <w:left w:val="single" w:sz="4" w:space="0" w:color="000000"/>
              <w:bottom w:val="single" w:sz="4" w:space="0" w:color="000000"/>
              <w:right w:val="single" w:sz="4" w:space="0" w:color="000000"/>
            </w:tcBorders>
            <w:shd w:val="clear" w:color="auto" w:fill="auto"/>
            <w:vAlign w:val="center"/>
            <w:hideMark/>
          </w:tcPr>
          <w:p w14:paraId="30B6EAFF"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8</w:t>
            </w:r>
          </w:p>
        </w:tc>
        <w:tc>
          <w:tcPr>
            <w:tcW w:w="2600" w:type="dxa"/>
            <w:tcBorders>
              <w:top w:val="nil"/>
              <w:left w:val="nil"/>
              <w:bottom w:val="single" w:sz="4" w:space="0" w:color="000000"/>
              <w:right w:val="single" w:sz="4" w:space="0" w:color="000000"/>
            </w:tcBorders>
            <w:shd w:val="clear" w:color="auto" w:fill="auto"/>
            <w:vAlign w:val="center"/>
            <w:hideMark/>
          </w:tcPr>
          <w:p w14:paraId="7462055C"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Tuy Phước</w:t>
            </w:r>
          </w:p>
        </w:tc>
        <w:tc>
          <w:tcPr>
            <w:tcW w:w="1848" w:type="dxa"/>
            <w:tcBorders>
              <w:top w:val="nil"/>
              <w:left w:val="nil"/>
              <w:bottom w:val="single" w:sz="4" w:space="0" w:color="000000"/>
              <w:right w:val="single" w:sz="4" w:space="0" w:color="000000"/>
            </w:tcBorders>
            <w:shd w:val="clear" w:color="auto" w:fill="auto"/>
            <w:vAlign w:val="bottom"/>
            <w:hideMark/>
          </w:tcPr>
          <w:p w14:paraId="6F749A9F" w14:textId="097D2F92"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9</w:t>
            </w:r>
          </w:p>
        </w:tc>
        <w:tc>
          <w:tcPr>
            <w:tcW w:w="1732" w:type="dxa"/>
            <w:tcBorders>
              <w:top w:val="nil"/>
              <w:left w:val="nil"/>
              <w:bottom w:val="single" w:sz="4" w:space="0" w:color="000000"/>
              <w:right w:val="single" w:sz="4" w:space="0" w:color="000000"/>
            </w:tcBorders>
            <w:shd w:val="clear" w:color="auto" w:fill="auto"/>
            <w:vAlign w:val="bottom"/>
            <w:hideMark/>
          </w:tcPr>
          <w:p w14:paraId="675CBDDF" w14:textId="088E45AA"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11</w:t>
            </w:r>
          </w:p>
        </w:tc>
        <w:tc>
          <w:tcPr>
            <w:tcW w:w="1771" w:type="dxa"/>
            <w:tcBorders>
              <w:top w:val="nil"/>
              <w:left w:val="nil"/>
              <w:bottom w:val="single" w:sz="4" w:space="0" w:color="000000"/>
              <w:right w:val="single" w:sz="4" w:space="0" w:color="000000"/>
            </w:tcBorders>
            <w:shd w:val="clear" w:color="auto" w:fill="auto"/>
            <w:vAlign w:val="bottom"/>
            <w:hideMark/>
          </w:tcPr>
          <w:p w14:paraId="6BECF471" w14:textId="5D671F8E"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55</w:t>
            </w:r>
          </w:p>
        </w:tc>
      </w:tr>
      <w:tr w:rsidR="0017359D" w:rsidRPr="00A50A40" w14:paraId="6A23987C" w14:textId="77777777" w:rsidTr="00E976EA">
        <w:trPr>
          <w:trHeight w:val="289"/>
        </w:trPr>
        <w:tc>
          <w:tcPr>
            <w:tcW w:w="709" w:type="dxa"/>
            <w:tcBorders>
              <w:top w:val="nil"/>
              <w:left w:val="single" w:sz="4" w:space="0" w:color="000000"/>
              <w:bottom w:val="single" w:sz="4" w:space="0" w:color="000000"/>
              <w:right w:val="single" w:sz="4" w:space="0" w:color="000000"/>
            </w:tcBorders>
            <w:shd w:val="clear" w:color="auto" w:fill="auto"/>
            <w:vAlign w:val="center"/>
            <w:hideMark/>
          </w:tcPr>
          <w:p w14:paraId="1E4FA592"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9</w:t>
            </w:r>
          </w:p>
        </w:tc>
        <w:tc>
          <w:tcPr>
            <w:tcW w:w="2600" w:type="dxa"/>
            <w:tcBorders>
              <w:top w:val="nil"/>
              <w:left w:val="nil"/>
              <w:bottom w:val="single" w:sz="4" w:space="0" w:color="000000"/>
              <w:right w:val="single" w:sz="4" w:space="0" w:color="000000"/>
            </w:tcBorders>
            <w:shd w:val="clear" w:color="auto" w:fill="auto"/>
            <w:vAlign w:val="center"/>
            <w:hideMark/>
          </w:tcPr>
          <w:p w14:paraId="708F8284"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Vân Canh</w:t>
            </w:r>
          </w:p>
        </w:tc>
        <w:tc>
          <w:tcPr>
            <w:tcW w:w="1848" w:type="dxa"/>
            <w:tcBorders>
              <w:top w:val="nil"/>
              <w:left w:val="nil"/>
              <w:bottom w:val="single" w:sz="4" w:space="0" w:color="000000"/>
              <w:right w:val="single" w:sz="4" w:space="0" w:color="000000"/>
            </w:tcBorders>
            <w:shd w:val="clear" w:color="auto" w:fill="auto"/>
            <w:vAlign w:val="bottom"/>
            <w:hideMark/>
          </w:tcPr>
          <w:p w14:paraId="4C8EEFCC" w14:textId="225FE2F5" w:rsidR="0017359D" w:rsidRPr="0017359D" w:rsidRDefault="0017359D" w:rsidP="0017359D">
            <w:pPr>
              <w:spacing w:before="0" w:after="0" w:line="240" w:lineRule="auto"/>
              <w:ind w:firstLine="0"/>
              <w:jc w:val="center"/>
              <w:rPr>
                <w:color w:val="000000"/>
                <w:sz w:val="26"/>
                <w:szCs w:val="26"/>
              </w:rPr>
            </w:pPr>
            <w:r w:rsidRPr="0017359D">
              <w:rPr>
                <w:color w:val="FF0000"/>
                <w:sz w:val="26"/>
                <w:szCs w:val="26"/>
              </w:rPr>
              <w:t>552</w:t>
            </w:r>
          </w:p>
        </w:tc>
        <w:tc>
          <w:tcPr>
            <w:tcW w:w="1732" w:type="dxa"/>
            <w:tcBorders>
              <w:top w:val="nil"/>
              <w:left w:val="nil"/>
              <w:bottom w:val="single" w:sz="4" w:space="0" w:color="000000"/>
              <w:right w:val="single" w:sz="4" w:space="0" w:color="000000"/>
            </w:tcBorders>
            <w:shd w:val="clear" w:color="auto" w:fill="auto"/>
            <w:vAlign w:val="bottom"/>
            <w:hideMark/>
          </w:tcPr>
          <w:p w14:paraId="22924A0A" w14:textId="3B803FDA" w:rsidR="0017359D" w:rsidRPr="0017359D" w:rsidRDefault="0017359D" w:rsidP="0017359D">
            <w:pPr>
              <w:spacing w:before="0" w:after="0" w:line="240" w:lineRule="auto"/>
              <w:ind w:firstLine="0"/>
              <w:jc w:val="center"/>
              <w:rPr>
                <w:color w:val="FF0000"/>
                <w:sz w:val="26"/>
                <w:szCs w:val="26"/>
              </w:rPr>
            </w:pPr>
            <w:r w:rsidRPr="0017359D">
              <w:rPr>
                <w:color w:val="FF0000"/>
                <w:sz w:val="26"/>
                <w:szCs w:val="26"/>
              </w:rPr>
              <w:t>682</w:t>
            </w:r>
          </w:p>
        </w:tc>
        <w:tc>
          <w:tcPr>
            <w:tcW w:w="1771" w:type="dxa"/>
            <w:tcBorders>
              <w:top w:val="nil"/>
              <w:left w:val="nil"/>
              <w:bottom w:val="single" w:sz="4" w:space="0" w:color="000000"/>
              <w:right w:val="single" w:sz="4" w:space="0" w:color="000000"/>
            </w:tcBorders>
            <w:shd w:val="clear" w:color="auto" w:fill="auto"/>
            <w:vAlign w:val="bottom"/>
            <w:hideMark/>
          </w:tcPr>
          <w:p w14:paraId="612F2ECF" w14:textId="376A5257" w:rsidR="0017359D" w:rsidRPr="0017359D" w:rsidRDefault="0017359D" w:rsidP="0017359D">
            <w:pPr>
              <w:spacing w:before="0" w:after="0" w:line="240" w:lineRule="auto"/>
              <w:ind w:firstLine="0"/>
              <w:jc w:val="center"/>
              <w:rPr>
                <w:color w:val="FF0000"/>
                <w:sz w:val="26"/>
                <w:szCs w:val="26"/>
              </w:rPr>
            </w:pPr>
            <w:r w:rsidRPr="0017359D">
              <w:rPr>
                <w:color w:val="FF0000"/>
                <w:sz w:val="26"/>
                <w:szCs w:val="26"/>
              </w:rPr>
              <w:t>3.410</w:t>
            </w:r>
          </w:p>
        </w:tc>
      </w:tr>
      <w:tr w:rsidR="0017359D" w:rsidRPr="00A50A40" w14:paraId="799D8D87" w14:textId="77777777" w:rsidTr="00E976EA">
        <w:trPr>
          <w:trHeight w:val="289"/>
        </w:trPr>
        <w:tc>
          <w:tcPr>
            <w:tcW w:w="709" w:type="dxa"/>
            <w:tcBorders>
              <w:top w:val="nil"/>
              <w:left w:val="single" w:sz="4" w:space="0" w:color="000000"/>
              <w:bottom w:val="single" w:sz="4" w:space="0" w:color="000000"/>
              <w:right w:val="single" w:sz="4" w:space="0" w:color="000000"/>
            </w:tcBorders>
            <w:shd w:val="clear" w:color="auto" w:fill="auto"/>
            <w:vAlign w:val="center"/>
            <w:hideMark/>
          </w:tcPr>
          <w:p w14:paraId="729DAC5A"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10</w:t>
            </w:r>
          </w:p>
        </w:tc>
        <w:tc>
          <w:tcPr>
            <w:tcW w:w="2600" w:type="dxa"/>
            <w:tcBorders>
              <w:top w:val="nil"/>
              <w:left w:val="nil"/>
              <w:bottom w:val="single" w:sz="4" w:space="0" w:color="000000"/>
              <w:right w:val="single" w:sz="4" w:space="0" w:color="000000"/>
            </w:tcBorders>
            <w:shd w:val="clear" w:color="auto" w:fill="auto"/>
            <w:vAlign w:val="center"/>
            <w:hideMark/>
          </w:tcPr>
          <w:p w14:paraId="25E9FAB3"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Tây Sơn</w:t>
            </w:r>
          </w:p>
        </w:tc>
        <w:tc>
          <w:tcPr>
            <w:tcW w:w="1848" w:type="dxa"/>
            <w:tcBorders>
              <w:top w:val="nil"/>
              <w:left w:val="nil"/>
              <w:bottom w:val="single" w:sz="4" w:space="0" w:color="000000"/>
              <w:right w:val="single" w:sz="4" w:space="0" w:color="000000"/>
            </w:tcBorders>
            <w:shd w:val="clear" w:color="auto" w:fill="auto"/>
            <w:vAlign w:val="bottom"/>
            <w:hideMark/>
          </w:tcPr>
          <w:p w14:paraId="1C435E33" w14:textId="6E130AE3"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36</w:t>
            </w:r>
          </w:p>
        </w:tc>
        <w:tc>
          <w:tcPr>
            <w:tcW w:w="1732" w:type="dxa"/>
            <w:tcBorders>
              <w:top w:val="nil"/>
              <w:left w:val="nil"/>
              <w:bottom w:val="single" w:sz="4" w:space="0" w:color="000000"/>
              <w:right w:val="single" w:sz="4" w:space="0" w:color="000000"/>
            </w:tcBorders>
            <w:shd w:val="clear" w:color="auto" w:fill="auto"/>
            <w:vAlign w:val="bottom"/>
            <w:hideMark/>
          </w:tcPr>
          <w:p w14:paraId="5F8194B4" w14:textId="67333F59"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53</w:t>
            </w:r>
          </w:p>
        </w:tc>
        <w:tc>
          <w:tcPr>
            <w:tcW w:w="1771" w:type="dxa"/>
            <w:tcBorders>
              <w:top w:val="nil"/>
              <w:left w:val="nil"/>
              <w:bottom w:val="single" w:sz="4" w:space="0" w:color="000000"/>
              <w:right w:val="single" w:sz="4" w:space="0" w:color="000000"/>
            </w:tcBorders>
            <w:shd w:val="clear" w:color="auto" w:fill="auto"/>
            <w:vAlign w:val="bottom"/>
            <w:hideMark/>
          </w:tcPr>
          <w:p w14:paraId="0932B6DA" w14:textId="38BA9F83"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265</w:t>
            </w:r>
          </w:p>
        </w:tc>
      </w:tr>
      <w:tr w:rsidR="0017359D" w:rsidRPr="00A50A40" w14:paraId="0ABC8F0A" w14:textId="77777777" w:rsidTr="00E976EA">
        <w:trPr>
          <w:trHeight w:val="289"/>
        </w:trPr>
        <w:tc>
          <w:tcPr>
            <w:tcW w:w="709" w:type="dxa"/>
            <w:tcBorders>
              <w:top w:val="nil"/>
              <w:left w:val="single" w:sz="4" w:space="0" w:color="000000"/>
              <w:bottom w:val="single" w:sz="4" w:space="0" w:color="000000"/>
              <w:right w:val="single" w:sz="4" w:space="0" w:color="000000"/>
            </w:tcBorders>
            <w:shd w:val="clear" w:color="auto" w:fill="auto"/>
            <w:vAlign w:val="center"/>
            <w:hideMark/>
          </w:tcPr>
          <w:p w14:paraId="2C4B670F"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11</w:t>
            </w:r>
          </w:p>
        </w:tc>
        <w:tc>
          <w:tcPr>
            <w:tcW w:w="2600" w:type="dxa"/>
            <w:tcBorders>
              <w:top w:val="nil"/>
              <w:left w:val="nil"/>
              <w:bottom w:val="single" w:sz="4" w:space="0" w:color="000000"/>
              <w:right w:val="single" w:sz="4" w:space="0" w:color="000000"/>
            </w:tcBorders>
            <w:shd w:val="clear" w:color="auto" w:fill="auto"/>
            <w:vAlign w:val="center"/>
            <w:hideMark/>
          </w:tcPr>
          <w:p w14:paraId="63BD7D65"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Vĩnh Thạnh</w:t>
            </w:r>
          </w:p>
        </w:tc>
        <w:tc>
          <w:tcPr>
            <w:tcW w:w="1848" w:type="dxa"/>
            <w:tcBorders>
              <w:top w:val="nil"/>
              <w:left w:val="nil"/>
              <w:bottom w:val="single" w:sz="4" w:space="0" w:color="000000"/>
              <w:right w:val="single" w:sz="4" w:space="0" w:color="000000"/>
            </w:tcBorders>
            <w:shd w:val="clear" w:color="auto" w:fill="auto"/>
            <w:vAlign w:val="bottom"/>
            <w:hideMark/>
          </w:tcPr>
          <w:p w14:paraId="77806873" w14:textId="3C0D0883"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4</w:t>
            </w:r>
          </w:p>
        </w:tc>
        <w:tc>
          <w:tcPr>
            <w:tcW w:w="1732" w:type="dxa"/>
            <w:tcBorders>
              <w:top w:val="nil"/>
              <w:left w:val="nil"/>
              <w:bottom w:val="single" w:sz="4" w:space="0" w:color="000000"/>
              <w:right w:val="single" w:sz="4" w:space="0" w:color="000000"/>
            </w:tcBorders>
            <w:shd w:val="clear" w:color="auto" w:fill="auto"/>
            <w:vAlign w:val="bottom"/>
            <w:hideMark/>
          </w:tcPr>
          <w:p w14:paraId="1433FF0A" w14:textId="03DF5531"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4</w:t>
            </w:r>
          </w:p>
        </w:tc>
        <w:tc>
          <w:tcPr>
            <w:tcW w:w="1771" w:type="dxa"/>
            <w:tcBorders>
              <w:top w:val="nil"/>
              <w:left w:val="nil"/>
              <w:bottom w:val="single" w:sz="4" w:space="0" w:color="000000"/>
              <w:right w:val="single" w:sz="4" w:space="0" w:color="000000"/>
            </w:tcBorders>
            <w:shd w:val="clear" w:color="auto" w:fill="auto"/>
            <w:vAlign w:val="bottom"/>
            <w:hideMark/>
          </w:tcPr>
          <w:p w14:paraId="29CBCE78" w14:textId="409B02CB"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20</w:t>
            </w:r>
          </w:p>
        </w:tc>
      </w:tr>
      <w:tr w:rsidR="0017359D" w:rsidRPr="00A50A40" w14:paraId="57151BF3" w14:textId="77777777" w:rsidTr="00E976EA">
        <w:trPr>
          <w:trHeight w:val="289"/>
        </w:trPr>
        <w:tc>
          <w:tcPr>
            <w:tcW w:w="709" w:type="dxa"/>
            <w:tcBorders>
              <w:top w:val="nil"/>
              <w:left w:val="single" w:sz="4" w:space="0" w:color="000000"/>
              <w:bottom w:val="single" w:sz="4" w:space="0" w:color="000000"/>
              <w:right w:val="single" w:sz="4" w:space="0" w:color="000000"/>
            </w:tcBorders>
            <w:shd w:val="clear" w:color="auto" w:fill="auto"/>
            <w:vAlign w:val="center"/>
            <w:hideMark/>
          </w:tcPr>
          <w:p w14:paraId="7EC82402" w14:textId="77777777" w:rsidR="0017359D" w:rsidRPr="00A50A40" w:rsidRDefault="0017359D" w:rsidP="0017359D">
            <w:pPr>
              <w:spacing w:before="0" w:after="0" w:line="240" w:lineRule="auto"/>
              <w:ind w:firstLine="0"/>
              <w:jc w:val="left"/>
              <w:rPr>
                <w:color w:val="000000"/>
                <w:sz w:val="26"/>
                <w:szCs w:val="26"/>
              </w:rPr>
            </w:pPr>
            <w:r w:rsidRPr="00A50A40">
              <w:rPr>
                <w:color w:val="000000"/>
                <w:sz w:val="26"/>
                <w:szCs w:val="26"/>
              </w:rPr>
              <w:t> </w:t>
            </w:r>
          </w:p>
        </w:tc>
        <w:tc>
          <w:tcPr>
            <w:tcW w:w="2600" w:type="dxa"/>
            <w:tcBorders>
              <w:top w:val="nil"/>
              <w:left w:val="nil"/>
              <w:bottom w:val="single" w:sz="4" w:space="0" w:color="000000"/>
              <w:right w:val="single" w:sz="4" w:space="0" w:color="000000"/>
            </w:tcBorders>
            <w:shd w:val="clear" w:color="auto" w:fill="auto"/>
            <w:vAlign w:val="center"/>
            <w:hideMark/>
          </w:tcPr>
          <w:p w14:paraId="5F1A5577" w14:textId="77777777" w:rsidR="0017359D" w:rsidRPr="00A50A40" w:rsidRDefault="0017359D" w:rsidP="0017359D">
            <w:pPr>
              <w:spacing w:before="0" w:after="0" w:line="240" w:lineRule="auto"/>
              <w:ind w:firstLine="0"/>
              <w:jc w:val="center"/>
              <w:rPr>
                <w:b/>
                <w:bCs/>
                <w:color w:val="000000"/>
                <w:sz w:val="26"/>
                <w:szCs w:val="26"/>
              </w:rPr>
            </w:pPr>
            <w:r w:rsidRPr="00A50A40">
              <w:rPr>
                <w:b/>
                <w:bCs/>
                <w:color w:val="000000"/>
                <w:sz w:val="26"/>
                <w:szCs w:val="26"/>
              </w:rPr>
              <w:t>Toàn tỉnh</w:t>
            </w:r>
          </w:p>
        </w:tc>
        <w:tc>
          <w:tcPr>
            <w:tcW w:w="1848" w:type="dxa"/>
            <w:tcBorders>
              <w:top w:val="nil"/>
              <w:left w:val="nil"/>
              <w:bottom w:val="single" w:sz="4" w:space="0" w:color="000000"/>
              <w:right w:val="single" w:sz="4" w:space="0" w:color="000000"/>
            </w:tcBorders>
            <w:shd w:val="clear" w:color="auto" w:fill="auto"/>
            <w:vAlign w:val="bottom"/>
            <w:hideMark/>
          </w:tcPr>
          <w:p w14:paraId="104D9013" w14:textId="107B55D2" w:rsidR="0017359D" w:rsidRPr="0017359D" w:rsidRDefault="0017359D" w:rsidP="0017359D">
            <w:pPr>
              <w:spacing w:before="0" w:after="0" w:line="240" w:lineRule="auto"/>
              <w:ind w:firstLine="0"/>
              <w:jc w:val="center"/>
              <w:rPr>
                <w:b/>
                <w:bCs/>
                <w:color w:val="000000"/>
                <w:sz w:val="26"/>
                <w:szCs w:val="26"/>
              </w:rPr>
            </w:pPr>
            <w:r w:rsidRPr="0017359D">
              <w:rPr>
                <w:b/>
                <w:bCs/>
                <w:color w:val="000000"/>
                <w:sz w:val="26"/>
                <w:szCs w:val="26"/>
              </w:rPr>
              <w:t>852</w:t>
            </w:r>
          </w:p>
        </w:tc>
        <w:tc>
          <w:tcPr>
            <w:tcW w:w="1732" w:type="dxa"/>
            <w:tcBorders>
              <w:top w:val="nil"/>
              <w:left w:val="nil"/>
              <w:bottom w:val="single" w:sz="4" w:space="0" w:color="000000"/>
              <w:right w:val="single" w:sz="4" w:space="0" w:color="000000"/>
            </w:tcBorders>
            <w:shd w:val="clear" w:color="auto" w:fill="auto"/>
            <w:vAlign w:val="bottom"/>
            <w:hideMark/>
          </w:tcPr>
          <w:p w14:paraId="0A9CD437" w14:textId="43693D88" w:rsidR="0017359D" w:rsidRPr="0017359D" w:rsidRDefault="0017359D" w:rsidP="0017359D">
            <w:pPr>
              <w:spacing w:before="0" w:after="0" w:line="240" w:lineRule="auto"/>
              <w:ind w:firstLine="0"/>
              <w:jc w:val="center"/>
              <w:rPr>
                <w:b/>
                <w:bCs/>
                <w:color w:val="000000"/>
                <w:sz w:val="26"/>
                <w:szCs w:val="26"/>
              </w:rPr>
            </w:pPr>
            <w:r w:rsidRPr="0017359D">
              <w:rPr>
                <w:b/>
                <w:bCs/>
                <w:color w:val="000000"/>
                <w:sz w:val="26"/>
                <w:szCs w:val="26"/>
              </w:rPr>
              <w:t>1</w:t>
            </w:r>
            <w:r>
              <w:rPr>
                <w:b/>
                <w:bCs/>
                <w:color w:val="000000"/>
                <w:sz w:val="26"/>
                <w:szCs w:val="26"/>
              </w:rPr>
              <w:t>.</w:t>
            </w:r>
            <w:r w:rsidRPr="0017359D">
              <w:rPr>
                <w:b/>
                <w:bCs/>
                <w:color w:val="000000"/>
                <w:sz w:val="26"/>
                <w:szCs w:val="26"/>
              </w:rPr>
              <w:t>149</w:t>
            </w:r>
          </w:p>
        </w:tc>
        <w:tc>
          <w:tcPr>
            <w:tcW w:w="1771" w:type="dxa"/>
            <w:tcBorders>
              <w:top w:val="nil"/>
              <w:left w:val="nil"/>
              <w:bottom w:val="single" w:sz="4" w:space="0" w:color="000000"/>
              <w:right w:val="single" w:sz="4" w:space="0" w:color="000000"/>
            </w:tcBorders>
            <w:shd w:val="clear" w:color="auto" w:fill="auto"/>
            <w:vAlign w:val="bottom"/>
            <w:hideMark/>
          </w:tcPr>
          <w:p w14:paraId="3D85F502" w14:textId="08BFDC0B" w:rsidR="0017359D" w:rsidRPr="0017359D" w:rsidRDefault="0017359D" w:rsidP="0017359D">
            <w:pPr>
              <w:spacing w:before="0" w:after="0" w:line="240" w:lineRule="auto"/>
              <w:ind w:firstLine="0"/>
              <w:jc w:val="center"/>
              <w:rPr>
                <w:b/>
                <w:bCs/>
                <w:color w:val="000000"/>
                <w:sz w:val="26"/>
                <w:szCs w:val="26"/>
              </w:rPr>
            </w:pPr>
            <w:r w:rsidRPr="0017359D">
              <w:rPr>
                <w:b/>
                <w:bCs/>
                <w:color w:val="000000"/>
                <w:sz w:val="26"/>
                <w:szCs w:val="26"/>
              </w:rPr>
              <w:t>5</w:t>
            </w:r>
            <w:r>
              <w:rPr>
                <w:b/>
                <w:bCs/>
                <w:color w:val="000000"/>
                <w:sz w:val="26"/>
                <w:szCs w:val="26"/>
              </w:rPr>
              <w:t>.</w:t>
            </w:r>
            <w:r w:rsidRPr="0017359D">
              <w:rPr>
                <w:b/>
                <w:bCs/>
                <w:color w:val="000000"/>
                <w:sz w:val="26"/>
                <w:szCs w:val="26"/>
              </w:rPr>
              <w:t>745</w:t>
            </w:r>
          </w:p>
        </w:tc>
      </w:tr>
    </w:tbl>
    <w:p w14:paraId="1EE258C9" w14:textId="0EA952CA" w:rsidR="00A50A40" w:rsidRPr="00C70ADF" w:rsidRDefault="00A50A40" w:rsidP="00A50A40">
      <w:pPr>
        <w:ind w:firstLine="0"/>
        <w:jc w:val="center"/>
      </w:pPr>
      <w:r w:rsidRPr="00C70ADF">
        <w:t xml:space="preserve">(Chi tiết xem </w:t>
      </w:r>
      <w:hyperlink w:anchor="_PHỤ_LỤC_14:" w:history="1">
        <w:r w:rsidRPr="00C70ADF">
          <w:rPr>
            <w:rStyle w:val="Hyperlink"/>
          </w:rPr>
          <w:t xml:space="preserve">Phụ lục </w:t>
        </w:r>
        <w:r w:rsidR="00C70ADF" w:rsidRPr="00C70ADF">
          <w:rPr>
            <w:rStyle w:val="Hyperlink"/>
          </w:rPr>
          <w:t>14</w:t>
        </w:r>
      </w:hyperlink>
      <w:r w:rsidRPr="00C70ADF">
        <w:t>)</w:t>
      </w:r>
    </w:p>
    <w:p w14:paraId="600C6313" w14:textId="3A3B04F1" w:rsidR="008E4582" w:rsidRPr="00A46331" w:rsidRDefault="008E4582" w:rsidP="00A46331">
      <w:pPr>
        <w:rPr>
          <w:b/>
          <w:bCs/>
        </w:rPr>
      </w:pPr>
      <w:r w:rsidRPr="00A46331">
        <w:rPr>
          <w:b/>
          <w:bCs/>
        </w:rPr>
        <w:t>2.5. Về địa điểm sơ tán dự kiến</w:t>
      </w:r>
    </w:p>
    <w:p w14:paraId="795D31BD" w14:textId="1DE2B147" w:rsidR="00A50A40" w:rsidRPr="00F0134F" w:rsidRDefault="00A50A40" w:rsidP="00A50A40">
      <w:bookmarkStart w:id="216" w:name="_Toc121228276"/>
      <w:bookmarkStart w:id="217" w:name="_Toc121226715"/>
      <w:bookmarkStart w:id="218" w:name="_Toc121151687"/>
      <w:r>
        <w:lastRenderedPageBreak/>
        <w:t>Thống kê số lượng, vị trí, sức chứa địa điểm sơ tán chi tiết đến cấp thôn và theo từng kịch bản ứng phó với lũ: Xem trên phần mềm Quản lý thiên tai.</w:t>
      </w:r>
    </w:p>
    <w:p w14:paraId="074A2868" w14:textId="42222E58" w:rsidR="00A50A40" w:rsidRDefault="00A50A40" w:rsidP="00A50A40">
      <w:pPr>
        <w:pStyle w:val="Caption"/>
        <w:keepNext/>
      </w:pPr>
      <w:r>
        <w:t xml:space="preserve">Bảng </w:t>
      </w:r>
      <w:fldSimple w:instr=" SEQ Bảng \* ARABIC ">
        <w:r w:rsidR="00130A0D">
          <w:rPr>
            <w:noProof/>
          </w:rPr>
          <w:t>47</w:t>
        </w:r>
      </w:fldSimple>
      <w:r>
        <w:t>: Sức chứa (người) các địa điểm sơ tán tập trung</w:t>
      </w:r>
    </w:p>
    <w:tbl>
      <w:tblPr>
        <w:tblW w:w="9295" w:type="dxa"/>
        <w:tblInd w:w="-147" w:type="dxa"/>
        <w:tblLook w:val="04A0" w:firstRow="1" w:lastRow="0" w:firstColumn="1" w:lastColumn="0" w:noHBand="0" w:noVBand="1"/>
      </w:tblPr>
      <w:tblGrid>
        <w:gridCol w:w="568"/>
        <w:gridCol w:w="1329"/>
        <w:gridCol w:w="1000"/>
        <w:gridCol w:w="1060"/>
        <w:gridCol w:w="1000"/>
        <w:gridCol w:w="1000"/>
        <w:gridCol w:w="1000"/>
        <w:gridCol w:w="1407"/>
        <w:gridCol w:w="931"/>
      </w:tblGrid>
      <w:tr w:rsidR="00A50A40" w:rsidRPr="00214851" w14:paraId="3D91018D" w14:textId="77777777" w:rsidTr="00950AE2">
        <w:trPr>
          <w:trHeight w:val="1140"/>
        </w:trPr>
        <w:tc>
          <w:tcPr>
            <w:tcW w:w="568" w:type="dxa"/>
            <w:tcBorders>
              <w:top w:val="single" w:sz="4" w:space="0" w:color="000000"/>
              <w:left w:val="single" w:sz="4" w:space="0" w:color="000000"/>
              <w:bottom w:val="single" w:sz="4" w:space="0" w:color="000000"/>
              <w:right w:val="single" w:sz="4" w:space="0" w:color="000000"/>
            </w:tcBorders>
            <w:shd w:val="clear" w:color="000000" w:fill="EDEDED"/>
            <w:vAlign w:val="center"/>
            <w:hideMark/>
          </w:tcPr>
          <w:p w14:paraId="42FCE44A"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TT</w:t>
            </w:r>
          </w:p>
        </w:tc>
        <w:tc>
          <w:tcPr>
            <w:tcW w:w="1329" w:type="dxa"/>
            <w:tcBorders>
              <w:top w:val="single" w:sz="4" w:space="0" w:color="000000"/>
              <w:left w:val="nil"/>
              <w:bottom w:val="single" w:sz="4" w:space="0" w:color="000000"/>
              <w:right w:val="single" w:sz="4" w:space="0" w:color="000000"/>
            </w:tcBorders>
            <w:shd w:val="clear" w:color="000000" w:fill="EDEDED"/>
            <w:vAlign w:val="center"/>
            <w:hideMark/>
          </w:tcPr>
          <w:p w14:paraId="7ACEC1CC"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Địa phương</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68EDA3EC"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Trụ sở UBND xã</w:t>
            </w:r>
          </w:p>
        </w:tc>
        <w:tc>
          <w:tcPr>
            <w:tcW w:w="1060" w:type="dxa"/>
            <w:tcBorders>
              <w:top w:val="single" w:sz="4" w:space="0" w:color="000000"/>
              <w:left w:val="nil"/>
              <w:bottom w:val="single" w:sz="4" w:space="0" w:color="000000"/>
              <w:right w:val="single" w:sz="4" w:space="0" w:color="000000"/>
            </w:tcBorders>
            <w:shd w:val="clear" w:color="000000" w:fill="EDEDED"/>
            <w:vAlign w:val="center"/>
            <w:hideMark/>
          </w:tcPr>
          <w:p w14:paraId="7FB67577"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Trụ sở thôn/nhà văn hóa thôn/nhà sinh hoạt cộng đồng</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15C5432E"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Trường học</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4BAEF362"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Trạm Y tế</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11BBCEDF"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Cơ sở lưu trú (khách sạn, nhà nghỉ)</w:t>
            </w:r>
          </w:p>
        </w:tc>
        <w:tc>
          <w:tcPr>
            <w:tcW w:w="1407" w:type="dxa"/>
            <w:tcBorders>
              <w:top w:val="single" w:sz="4" w:space="0" w:color="000000"/>
              <w:left w:val="nil"/>
              <w:bottom w:val="single" w:sz="4" w:space="0" w:color="000000"/>
              <w:right w:val="single" w:sz="4" w:space="0" w:color="000000"/>
            </w:tcBorders>
            <w:shd w:val="clear" w:color="000000" w:fill="EDEDED"/>
            <w:vAlign w:val="center"/>
            <w:hideMark/>
          </w:tcPr>
          <w:p w14:paraId="6CFBF370"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Cơ sở khác (cơ sở tôn giáo, trung tâm thương mại, văn hóa thể thao)</w:t>
            </w:r>
          </w:p>
        </w:tc>
        <w:tc>
          <w:tcPr>
            <w:tcW w:w="931" w:type="dxa"/>
            <w:tcBorders>
              <w:top w:val="single" w:sz="4" w:space="0" w:color="000000"/>
              <w:left w:val="nil"/>
              <w:bottom w:val="single" w:sz="4" w:space="0" w:color="000000"/>
              <w:right w:val="single" w:sz="4" w:space="0" w:color="000000"/>
            </w:tcBorders>
            <w:shd w:val="clear" w:color="000000" w:fill="EDEDED"/>
            <w:vAlign w:val="center"/>
            <w:hideMark/>
          </w:tcPr>
          <w:p w14:paraId="18B6F2E5"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Tổng cộng</w:t>
            </w:r>
          </w:p>
        </w:tc>
      </w:tr>
      <w:tr w:rsidR="00A50A40" w:rsidRPr="00214851" w14:paraId="0A65A1D1"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7EF54733"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1</w:t>
            </w:r>
          </w:p>
        </w:tc>
        <w:tc>
          <w:tcPr>
            <w:tcW w:w="1329" w:type="dxa"/>
            <w:tcBorders>
              <w:top w:val="nil"/>
              <w:left w:val="nil"/>
              <w:bottom w:val="single" w:sz="4" w:space="0" w:color="000000"/>
              <w:right w:val="single" w:sz="4" w:space="0" w:color="000000"/>
            </w:tcBorders>
            <w:shd w:val="clear" w:color="auto" w:fill="auto"/>
            <w:vAlign w:val="center"/>
            <w:hideMark/>
          </w:tcPr>
          <w:p w14:paraId="22B96C96"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Quy Nhơn</w:t>
            </w:r>
          </w:p>
        </w:tc>
        <w:tc>
          <w:tcPr>
            <w:tcW w:w="1000" w:type="dxa"/>
            <w:tcBorders>
              <w:top w:val="nil"/>
              <w:left w:val="nil"/>
              <w:bottom w:val="single" w:sz="4" w:space="0" w:color="000000"/>
              <w:right w:val="single" w:sz="4" w:space="0" w:color="000000"/>
            </w:tcBorders>
            <w:shd w:val="clear" w:color="auto" w:fill="auto"/>
            <w:vAlign w:val="center"/>
            <w:hideMark/>
          </w:tcPr>
          <w:p w14:paraId="3E87701D"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896</w:t>
            </w:r>
          </w:p>
        </w:tc>
        <w:tc>
          <w:tcPr>
            <w:tcW w:w="1060" w:type="dxa"/>
            <w:tcBorders>
              <w:top w:val="nil"/>
              <w:left w:val="nil"/>
              <w:bottom w:val="single" w:sz="4" w:space="0" w:color="000000"/>
              <w:right w:val="single" w:sz="4" w:space="0" w:color="000000"/>
            </w:tcBorders>
            <w:shd w:val="clear" w:color="auto" w:fill="auto"/>
            <w:vAlign w:val="center"/>
            <w:hideMark/>
          </w:tcPr>
          <w:p w14:paraId="6CE4D629"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807</w:t>
            </w:r>
          </w:p>
        </w:tc>
        <w:tc>
          <w:tcPr>
            <w:tcW w:w="1000" w:type="dxa"/>
            <w:tcBorders>
              <w:top w:val="nil"/>
              <w:left w:val="nil"/>
              <w:bottom w:val="single" w:sz="4" w:space="0" w:color="000000"/>
              <w:right w:val="single" w:sz="4" w:space="0" w:color="000000"/>
            </w:tcBorders>
            <w:shd w:val="clear" w:color="auto" w:fill="auto"/>
            <w:vAlign w:val="center"/>
            <w:hideMark/>
          </w:tcPr>
          <w:p w14:paraId="21F8C3A1"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52</w:t>
            </w:r>
            <w:r>
              <w:rPr>
                <w:color w:val="000000"/>
                <w:sz w:val="22"/>
                <w:szCs w:val="22"/>
              </w:rPr>
              <w:t>.</w:t>
            </w:r>
            <w:r w:rsidRPr="00214851">
              <w:rPr>
                <w:color w:val="000000"/>
                <w:sz w:val="22"/>
                <w:szCs w:val="22"/>
              </w:rPr>
              <w:t>484</w:t>
            </w:r>
          </w:p>
        </w:tc>
        <w:tc>
          <w:tcPr>
            <w:tcW w:w="1000" w:type="dxa"/>
            <w:tcBorders>
              <w:top w:val="nil"/>
              <w:left w:val="nil"/>
              <w:bottom w:val="single" w:sz="4" w:space="0" w:color="000000"/>
              <w:right w:val="single" w:sz="4" w:space="0" w:color="000000"/>
            </w:tcBorders>
            <w:shd w:val="clear" w:color="auto" w:fill="auto"/>
            <w:vAlign w:val="center"/>
            <w:hideMark/>
          </w:tcPr>
          <w:p w14:paraId="5F75BE25"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331</w:t>
            </w:r>
          </w:p>
        </w:tc>
        <w:tc>
          <w:tcPr>
            <w:tcW w:w="1000" w:type="dxa"/>
            <w:tcBorders>
              <w:top w:val="nil"/>
              <w:left w:val="nil"/>
              <w:bottom w:val="single" w:sz="4" w:space="0" w:color="000000"/>
              <w:right w:val="single" w:sz="4" w:space="0" w:color="000000"/>
            </w:tcBorders>
            <w:shd w:val="clear" w:color="auto" w:fill="auto"/>
            <w:vAlign w:val="center"/>
            <w:hideMark/>
          </w:tcPr>
          <w:p w14:paraId="430C764C"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179</w:t>
            </w:r>
            <w:r>
              <w:rPr>
                <w:color w:val="000000"/>
                <w:sz w:val="22"/>
                <w:szCs w:val="22"/>
              </w:rPr>
              <w:t>.</w:t>
            </w:r>
            <w:r w:rsidRPr="00214851">
              <w:rPr>
                <w:color w:val="000000"/>
                <w:sz w:val="22"/>
                <w:szCs w:val="22"/>
              </w:rPr>
              <w:t>673</w:t>
            </w:r>
          </w:p>
        </w:tc>
        <w:tc>
          <w:tcPr>
            <w:tcW w:w="1407" w:type="dxa"/>
            <w:tcBorders>
              <w:top w:val="nil"/>
              <w:left w:val="nil"/>
              <w:bottom w:val="single" w:sz="4" w:space="0" w:color="000000"/>
              <w:right w:val="single" w:sz="4" w:space="0" w:color="000000"/>
            </w:tcBorders>
            <w:shd w:val="clear" w:color="auto" w:fill="auto"/>
            <w:vAlign w:val="center"/>
            <w:hideMark/>
          </w:tcPr>
          <w:p w14:paraId="502307D1"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10</w:t>
            </w:r>
            <w:r>
              <w:rPr>
                <w:color w:val="000000"/>
                <w:sz w:val="22"/>
                <w:szCs w:val="22"/>
              </w:rPr>
              <w:t>.</w:t>
            </w:r>
            <w:r w:rsidRPr="00214851">
              <w:rPr>
                <w:color w:val="000000"/>
                <w:sz w:val="22"/>
                <w:szCs w:val="22"/>
              </w:rPr>
              <w:t>363</w:t>
            </w:r>
          </w:p>
        </w:tc>
        <w:tc>
          <w:tcPr>
            <w:tcW w:w="931" w:type="dxa"/>
            <w:tcBorders>
              <w:top w:val="nil"/>
              <w:left w:val="nil"/>
              <w:bottom w:val="single" w:sz="4" w:space="0" w:color="000000"/>
              <w:right w:val="single" w:sz="4" w:space="0" w:color="000000"/>
            </w:tcBorders>
            <w:shd w:val="clear" w:color="auto" w:fill="auto"/>
            <w:vAlign w:val="center"/>
            <w:hideMark/>
          </w:tcPr>
          <w:p w14:paraId="6AEFBE55"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255</w:t>
            </w:r>
            <w:r>
              <w:rPr>
                <w:color w:val="000000"/>
                <w:sz w:val="22"/>
                <w:szCs w:val="22"/>
              </w:rPr>
              <w:t>.</w:t>
            </w:r>
            <w:r w:rsidRPr="00214851">
              <w:rPr>
                <w:color w:val="000000"/>
                <w:sz w:val="22"/>
                <w:szCs w:val="22"/>
              </w:rPr>
              <w:t>554</w:t>
            </w:r>
          </w:p>
        </w:tc>
      </w:tr>
      <w:tr w:rsidR="00A50A40" w:rsidRPr="00214851" w14:paraId="56DF2C9D"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77FD87CB"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2</w:t>
            </w:r>
          </w:p>
        </w:tc>
        <w:tc>
          <w:tcPr>
            <w:tcW w:w="1329" w:type="dxa"/>
            <w:tcBorders>
              <w:top w:val="nil"/>
              <w:left w:val="nil"/>
              <w:bottom w:val="single" w:sz="4" w:space="0" w:color="000000"/>
              <w:right w:val="single" w:sz="4" w:space="0" w:color="000000"/>
            </w:tcBorders>
            <w:shd w:val="clear" w:color="auto" w:fill="auto"/>
            <w:vAlign w:val="center"/>
            <w:hideMark/>
          </w:tcPr>
          <w:p w14:paraId="544F71C7"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An Nhơn</w:t>
            </w:r>
          </w:p>
        </w:tc>
        <w:tc>
          <w:tcPr>
            <w:tcW w:w="1000" w:type="dxa"/>
            <w:tcBorders>
              <w:top w:val="nil"/>
              <w:left w:val="nil"/>
              <w:bottom w:val="single" w:sz="4" w:space="0" w:color="000000"/>
              <w:right w:val="single" w:sz="4" w:space="0" w:color="000000"/>
            </w:tcBorders>
            <w:shd w:val="clear" w:color="auto" w:fill="auto"/>
            <w:vAlign w:val="center"/>
            <w:hideMark/>
          </w:tcPr>
          <w:p w14:paraId="06CCC307"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988</w:t>
            </w:r>
          </w:p>
        </w:tc>
        <w:tc>
          <w:tcPr>
            <w:tcW w:w="1060" w:type="dxa"/>
            <w:tcBorders>
              <w:top w:val="nil"/>
              <w:left w:val="nil"/>
              <w:bottom w:val="single" w:sz="4" w:space="0" w:color="000000"/>
              <w:right w:val="single" w:sz="4" w:space="0" w:color="000000"/>
            </w:tcBorders>
            <w:shd w:val="clear" w:color="auto" w:fill="auto"/>
            <w:vAlign w:val="center"/>
            <w:hideMark/>
          </w:tcPr>
          <w:p w14:paraId="78628DF3"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771</w:t>
            </w:r>
          </w:p>
        </w:tc>
        <w:tc>
          <w:tcPr>
            <w:tcW w:w="1000" w:type="dxa"/>
            <w:tcBorders>
              <w:top w:val="nil"/>
              <w:left w:val="nil"/>
              <w:bottom w:val="single" w:sz="4" w:space="0" w:color="000000"/>
              <w:right w:val="single" w:sz="4" w:space="0" w:color="000000"/>
            </w:tcBorders>
            <w:shd w:val="clear" w:color="auto" w:fill="auto"/>
            <w:vAlign w:val="center"/>
            <w:hideMark/>
          </w:tcPr>
          <w:p w14:paraId="77EC9C22"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23</w:t>
            </w:r>
            <w:r>
              <w:rPr>
                <w:color w:val="000000"/>
                <w:sz w:val="22"/>
                <w:szCs w:val="22"/>
              </w:rPr>
              <w:t>.</w:t>
            </w:r>
            <w:r w:rsidRPr="00214851">
              <w:rPr>
                <w:color w:val="000000"/>
                <w:sz w:val="22"/>
                <w:szCs w:val="22"/>
              </w:rPr>
              <w:t>144</w:t>
            </w:r>
          </w:p>
        </w:tc>
        <w:tc>
          <w:tcPr>
            <w:tcW w:w="1000" w:type="dxa"/>
            <w:tcBorders>
              <w:top w:val="nil"/>
              <w:left w:val="nil"/>
              <w:bottom w:val="single" w:sz="4" w:space="0" w:color="000000"/>
              <w:right w:val="single" w:sz="4" w:space="0" w:color="000000"/>
            </w:tcBorders>
            <w:shd w:val="clear" w:color="auto" w:fill="auto"/>
            <w:vAlign w:val="center"/>
            <w:hideMark/>
          </w:tcPr>
          <w:p w14:paraId="4B2EC41B"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7</w:t>
            </w:r>
            <w:r>
              <w:rPr>
                <w:color w:val="000000"/>
                <w:sz w:val="22"/>
                <w:szCs w:val="22"/>
              </w:rPr>
              <w:t>.</w:t>
            </w:r>
            <w:r w:rsidRPr="00214851">
              <w:rPr>
                <w:color w:val="000000"/>
                <w:sz w:val="22"/>
                <w:szCs w:val="22"/>
              </w:rPr>
              <w:t>591</w:t>
            </w:r>
          </w:p>
        </w:tc>
        <w:tc>
          <w:tcPr>
            <w:tcW w:w="1000" w:type="dxa"/>
            <w:tcBorders>
              <w:top w:val="nil"/>
              <w:left w:val="nil"/>
              <w:bottom w:val="single" w:sz="4" w:space="0" w:color="000000"/>
              <w:right w:val="single" w:sz="4" w:space="0" w:color="000000"/>
            </w:tcBorders>
            <w:shd w:val="clear" w:color="auto" w:fill="auto"/>
            <w:vAlign w:val="center"/>
            <w:hideMark/>
          </w:tcPr>
          <w:p w14:paraId="5C260E1B"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357</w:t>
            </w:r>
          </w:p>
        </w:tc>
        <w:tc>
          <w:tcPr>
            <w:tcW w:w="1407" w:type="dxa"/>
            <w:tcBorders>
              <w:top w:val="nil"/>
              <w:left w:val="nil"/>
              <w:bottom w:val="single" w:sz="4" w:space="0" w:color="000000"/>
              <w:right w:val="single" w:sz="4" w:space="0" w:color="000000"/>
            </w:tcBorders>
            <w:shd w:val="clear" w:color="auto" w:fill="auto"/>
            <w:vAlign w:val="center"/>
            <w:hideMark/>
          </w:tcPr>
          <w:p w14:paraId="3AF81AE5"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673</w:t>
            </w:r>
          </w:p>
        </w:tc>
        <w:tc>
          <w:tcPr>
            <w:tcW w:w="931" w:type="dxa"/>
            <w:tcBorders>
              <w:top w:val="nil"/>
              <w:left w:val="nil"/>
              <w:bottom w:val="single" w:sz="4" w:space="0" w:color="000000"/>
              <w:right w:val="single" w:sz="4" w:space="0" w:color="000000"/>
            </w:tcBorders>
            <w:shd w:val="clear" w:color="auto" w:fill="auto"/>
            <w:vAlign w:val="center"/>
            <w:hideMark/>
          </w:tcPr>
          <w:p w14:paraId="5B2C8B0C"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46</w:t>
            </w:r>
            <w:r>
              <w:rPr>
                <w:color w:val="000000"/>
                <w:sz w:val="22"/>
                <w:szCs w:val="22"/>
              </w:rPr>
              <w:t>.</w:t>
            </w:r>
            <w:r w:rsidRPr="00214851">
              <w:rPr>
                <w:color w:val="000000"/>
                <w:sz w:val="22"/>
                <w:szCs w:val="22"/>
              </w:rPr>
              <w:t>524</w:t>
            </w:r>
          </w:p>
        </w:tc>
      </w:tr>
      <w:tr w:rsidR="00A50A40" w:rsidRPr="00214851" w14:paraId="093D38BC"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4ABF7A65"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3</w:t>
            </w:r>
          </w:p>
        </w:tc>
        <w:tc>
          <w:tcPr>
            <w:tcW w:w="1329" w:type="dxa"/>
            <w:tcBorders>
              <w:top w:val="nil"/>
              <w:left w:val="nil"/>
              <w:bottom w:val="single" w:sz="4" w:space="0" w:color="000000"/>
              <w:right w:val="single" w:sz="4" w:space="0" w:color="000000"/>
            </w:tcBorders>
            <w:shd w:val="clear" w:color="auto" w:fill="auto"/>
            <w:vAlign w:val="center"/>
            <w:hideMark/>
          </w:tcPr>
          <w:p w14:paraId="2EC75C18"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Hoài Nhơn</w:t>
            </w:r>
          </w:p>
        </w:tc>
        <w:tc>
          <w:tcPr>
            <w:tcW w:w="1000" w:type="dxa"/>
            <w:tcBorders>
              <w:top w:val="nil"/>
              <w:left w:val="nil"/>
              <w:bottom w:val="single" w:sz="4" w:space="0" w:color="000000"/>
              <w:right w:val="single" w:sz="4" w:space="0" w:color="000000"/>
            </w:tcBorders>
            <w:shd w:val="clear" w:color="auto" w:fill="auto"/>
            <w:vAlign w:val="center"/>
            <w:hideMark/>
          </w:tcPr>
          <w:p w14:paraId="3124D1AC"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673</w:t>
            </w:r>
          </w:p>
        </w:tc>
        <w:tc>
          <w:tcPr>
            <w:tcW w:w="1060" w:type="dxa"/>
            <w:tcBorders>
              <w:top w:val="nil"/>
              <w:left w:val="nil"/>
              <w:bottom w:val="single" w:sz="4" w:space="0" w:color="000000"/>
              <w:right w:val="single" w:sz="4" w:space="0" w:color="000000"/>
            </w:tcBorders>
            <w:shd w:val="clear" w:color="auto" w:fill="auto"/>
            <w:vAlign w:val="center"/>
            <w:hideMark/>
          </w:tcPr>
          <w:p w14:paraId="6C8C7BDD"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319</w:t>
            </w:r>
          </w:p>
        </w:tc>
        <w:tc>
          <w:tcPr>
            <w:tcW w:w="1000" w:type="dxa"/>
            <w:tcBorders>
              <w:top w:val="nil"/>
              <w:left w:val="nil"/>
              <w:bottom w:val="single" w:sz="4" w:space="0" w:color="000000"/>
              <w:right w:val="single" w:sz="4" w:space="0" w:color="000000"/>
            </w:tcBorders>
            <w:shd w:val="clear" w:color="auto" w:fill="auto"/>
            <w:vAlign w:val="center"/>
            <w:hideMark/>
          </w:tcPr>
          <w:p w14:paraId="6478B8F5"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40</w:t>
            </w:r>
            <w:r>
              <w:rPr>
                <w:color w:val="000000"/>
                <w:sz w:val="22"/>
                <w:szCs w:val="22"/>
              </w:rPr>
              <w:t>.</w:t>
            </w:r>
            <w:r w:rsidRPr="00214851">
              <w:rPr>
                <w:color w:val="000000"/>
                <w:sz w:val="22"/>
                <w:szCs w:val="22"/>
              </w:rPr>
              <w:t>165</w:t>
            </w:r>
          </w:p>
        </w:tc>
        <w:tc>
          <w:tcPr>
            <w:tcW w:w="1000" w:type="dxa"/>
            <w:tcBorders>
              <w:top w:val="nil"/>
              <w:left w:val="nil"/>
              <w:bottom w:val="single" w:sz="4" w:space="0" w:color="000000"/>
              <w:right w:val="single" w:sz="4" w:space="0" w:color="000000"/>
            </w:tcBorders>
            <w:shd w:val="clear" w:color="auto" w:fill="auto"/>
            <w:vAlign w:val="center"/>
            <w:hideMark/>
          </w:tcPr>
          <w:p w14:paraId="065C6999"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959</w:t>
            </w:r>
          </w:p>
        </w:tc>
        <w:tc>
          <w:tcPr>
            <w:tcW w:w="1000" w:type="dxa"/>
            <w:tcBorders>
              <w:top w:val="nil"/>
              <w:left w:val="nil"/>
              <w:bottom w:val="single" w:sz="4" w:space="0" w:color="000000"/>
              <w:right w:val="single" w:sz="4" w:space="0" w:color="000000"/>
            </w:tcBorders>
            <w:shd w:val="clear" w:color="auto" w:fill="auto"/>
            <w:vAlign w:val="center"/>
            <w:hideMark/>
          </w:tcPr>
          <w:p w14:paraId="224BB6D9"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158</w:t>
            </w:r>
          </w:p>
        </w:tc>
        <w:tc>
          <w:tcPr>
            <w:tcW w:w="1407" w:type="dxa"/>
            <w:tcBorders>
              <w:top w:val="nil"/>
              <w:left w:val="nil"/>
              <w:bottom w:val="single" w:sz="4" w:space="0" w:color="000000"/>
              <w:right w:val="single" w:sz="4" w:space="0" w:color="000000"/>
            </w:tcBorders>
            <w:shd w:val="clear" w:color="auto" w:fill="auto"/>
            <w:vAlign w:val="center"/>
            <w:hideMark/>
          </w:tcPr>
          <w:p w14:paraId="4DB27960"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482</w:t>
            </w:r>
          </w:p>
        </w:tc>
        <w:tc>
          <w:tcPr>
            <w:tcW w:w="931" w:type="dxa"/>
            <w:tcBorders>
              <w:top w:val="nil"/>
              <w:left w:val="nil"/>
              <w:bottom w:val="single" w:sz="4" w:space="0" w:color="000000"/>
              <w:right w:val="single" w:sz="4" w:space="0" w:color="000000"/>
            </w:tcBorders>
            <w:shd w:val="clear" w:color="auto" w:fill="auto"/>
            <w:vAlign w:val="center"/>
            <w:hideMark/>
          </w:tcPr>
          <w:p w14:paraId="52E729D9"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65</w:t>
            </w:r>
            <w:r>
              <w:rPr>
                <w:color w:val="000000"/>
                <w:sz w:val="22"/>
                <w:szCs w:val="22"/>
              </w:rPr>
              <w:t>.</w:t>
            </w:r>
            <w:r w:rsidRPr="00214851">
              <w:rPr>
                <w:color w:val="000000"/>
                <w:sz w:val="22"/>
                <w:szCs w:val="22"/>
              </w:rPr>
              <w:t>756</w:t>
            </w:r>
          </w:p>
        </w:tc>
      </w:tr>
      <w:tr w:rsidR="00A50A40" w:rsidRPr="00214851" w14:paraId="14D78D7D"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0CB6420B"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4</w:t>
            </w:r>
          </w:p>
        </w:tc>
        <w:tc>
          <w:tcPr>
            <w:tcW w:w="1329" w:type="dxa"/>
            <w:tcBorders>
              <w:top w:val="nil"/>
              <w:left w:val="nil"/>
              <w:bottom w:val="single" w:sz="4" w:space="0" w:color="000000"/>
              <w:right w:val="single" w:sz="4" w:space="0" w:color="000000"/>
            </w:tcBorders>
            <w:shd w:val="clear" w:color="auto" w:fill="auto"/>
            <w:vAlign w:val="center"/>
            <w:hideMark/>
          </w:tcPr>
          <w:p w14:paraId="471046E2"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An Lão</w:t>
            </w:r>
          </w:p>
        </w:tc>
        <w:tc>
          <w:tcPr>
            <w:tcW w:w="1000" w:type="dxa"/>
            <w:tcBorders>
              <w:top w:val="nil"/>
              <w:left w:val="nil"/>
              <w:bottom w:val="single" w:sz="4" w:space="0" w:color="000000"/>
              <w:right w:val="single" w:sz="4" w:space="0" w:color="000000"/>
            </w:tcBorders>
            <w:shd w:val="clear" w:color="auto" w:fill="auto"/>
            <w:vAlign w:val="center"/>
            <w:hideMark/>
          </w:tcPr>
          <w:p w14:paraId="567C305B"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384</w:t>
            </w:r>
          </w:p>
        </w:tc>
        <w:tc>
          <w:tcPr>
            <w:tcW w:w="1060" w:type="dxa"/>
            <w:tcBorders>
              <w:top w:val="nil"/>
              <w:left w:val="nil"/>
              <w:bottom w:val="single" w:sz="4" w:space="0" w:color="000000"/>
              <w:right w:val="single" w:sz="4" w:space="0" w:color="000000"/>
            </w:tcBorders>
            <w:shd w:val="clear" w:color="auto" w:fill="auto"/>
            <w:vAlign w:val="center"/>
            <w:hideMark/>
          </w:tcPr>
          <w:p w14:paraId="7557EE3E"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629</w:t>
            </w:r>
          </w:p>
        </w:tc>
        <w:tc>
          <w:tcPr>
            <w:tcW w:w="1000" w:type="dxa"/>
            <w:tcBorders>
              <w:top w:val="nil"/>
              <w:left w:val="nil"/>
              <w:bottom w:val="single" w:sz="4" w:space="0" w:color="000000"/>
              <w:right w:val="single" w:sz="4" w:space="0" w:color="000000"/>
            </w:tcBorders>
            <w:shd w:val="clear" w:color="auto" w:fill="auto"/>
            <w:vAlign w:val="center"/>
            <w:hideMark/>
          </w:tcPr>
          <w:p w14:paraId="495BC2E6"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192</w:t>
            </w:r>
          </w:p>
        </w:tc>
        <w:tc>
          <w:tcPr>
            <w:tcW w:w="1000" w:type="dxa"/>
            <w:tcBorders>
              <w:top w:val="nil"/>
              <w:left w:val="nil"/>
              <w:bottom w:val="single" w:sz="4" w:space="0" w:color="000000"/>
              <w:right w:val="single" w:sz="4" w:space="0" w:color="000000"/>
            </w:tcBorders>
            <w:shd w:val="clear" w:color="auto" w:fill="auto"/>
            <w:vAlign w:val="center"/>
            <w:hideMark/>
          </w:tcPr>
          <w:p w14:paraId="6050CD7D"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706</w:t>
            </w:r>
          </w:p>
        </w:tc>
        <w:tc>
          <w:tcPr>
            <w:tcW w:w="1000" w:type="dxa"/>
            <w:tcBorders>
              <w:top w:val="nil"/>
              <w:left w:val="nil"/>
              <w:bottom w:val="single" w:sz="4" w:space="0" w:color="000000"/>
              <w:right w:val="single" w:sz="4" w:space="0" w:color="000000"/>
            </w:tcBorders>
            <w:shd w:val="clear" w:color="auto" w:fill="auto"/>
            <w:vAlign w:val="center"/>
            <w:hideMark/>
          </w:tcPr>
          <w:p w14:paraId="16E82FBF"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0</w:t>
            </w:r>
          </w:p>
        </w:tc>
        <w:tc>
          <w:tcPr>
            <w:tcW w:w="1407" w:type="dxa"/>
            <w:tcBorders>
              <w:top w:val="nil"/>
              <w:left w:val="nil"/>
              <w:bottom w:val="single" w:sz="4" w:space="0" w:color="000000"/>
              <w:right w:val="single" w:sz="4" w:space="0" w:color="000000"/>
            </w:tcBorders>
            <w:shd w:val="clear" w:color="auto" w:fill="auto"/>
            <w:vAlign w:val="center"/>
            <w:hideMark/>
          </w:tcPr>
          <w:p w14:paraId="647C651C"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068</w:t>
            </w:r>
          </w:p>
        </w:tc>
        <w:tc>
          <w:tcPr>
            <w:tcW w:w="931" w:type="dxa"/>
            <w:tcBorders>
              <w:top w:val="nil"/>
              <w:left w:val="nil"/>
              <w:bottom w:val="single" w:sz="4" w:space="0" w:color="000000"/>
              <w:right w:val="single" w:sz="4" w:space="0" w:color="000000"/>
            </w:tcBorders>
            <w:shd w:val="clear" w:color="auto" w:fill="auto"/>
            <w:vAlign w:val="center"/>
            <w:hideMark/>
          </w:tcPr>
          <w:p w14:paraId="133FE241"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979</w:t>
            </w:r>
          </w:p>
        </w:tc>
      </w:tr>
      <w:tr w:rsidR="00A50A40" w:rsidRPr="00214851" w14:paraId="6F254C77"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2C5BBEE4"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5</w:t>
            </w:r>
          </w:p>
        </w:tc>
        <w:tc>
          <w:tcPr>
            <w:tcW w:w="1329" w:type="dxa"/>
            <w:tcBorders>
              <w:top w:val="nil"/>
              <w:left w:val="nil"/>
              <w:bottom w:val="single" w:sz="4" w:space="0" w:color="000000"/>
              <w:right w:val="single" w:sz="4" w:space="0" w:color="000000"/>
            </w:tcBorders>
            <w:shd w:val="clear" w:color="auto" w:fill="auto"/>
            <w:vAlign w:val="center"/>
            <w:hideMark/>
          </w:tcPr>
          <w:p w14:paraId="56B6F96F"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Vân Canh</w:t>
            </w:r>
          </w:p>
        </w:tc>
        <w:tc>
          <w:tcPr>
            <w:tcW w:w="1000" w:type="dxa"/>
            <w:tcBorders>
              <w:top w:val="nil"/>
              <w:left w:val="nil"/>
              <w:bottom w:val="single" w:sz="4" w:space="0" w:color="000000"/>
              <w:right w:val="single" w:sz="4" w:space="0" w:color="000000"/>
            </w:tcBorders>
            <w:shd w:val="clear" w:color="auto" w:fill="auto"/>
            <w:vAlign w:val="center"/>
            <w:hideMark/>
          </w:tcPr>
          <w:p w14:paraId="448BF18A"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731</w:t>
            </w:r>
          </w:p>
        </w:tc>
        <w:tc>
          <w:tcPr>
            <w:tcW w:w="1060" w:type="dxa"/>
            <w:tcBorders>
              <w:top w:val="nil"/>
              <w:left w:val="nil"/>
              <w:bottom w:val="single" w:sz="4" w:space="0" w:color="000000"/>
              <w:right w:val="single" w:sz="4" w:space="0" w:color="000000"/>
            </w:tcBorders>
            <w:shd w:val="clear" w:color="auto" w:fill="auto"/>
            <w:vAlign w:val="center"/>
            <w:hideMark/>
          </w:tcPr>
          <w:p w14:paraId="47BE0948"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355</w:t>
            </w:r>
          </w:p>
        </w:tc>
        <w:tc>
          <w:tcPr>
            <w:tcW w:w="1000" w:type="dxa"/>
            <w:tcBorders>
              <w:top w:val="nil"/>
              <w:left w:val="nil"/>
              <w:bottom w:val="single" w:sz="4" w:space="0" w:color="000000"/>
              <w:right w:val="single" w:sz="4" w:space="0" w:color="000000"/>
            </w:tcBorders>
            <w:shd w:val="clear" w:color="auto" w:fill="auto"/>
            <w:vAlign w:val="center"/>
            <w:hideMark/>
          </w:tcPr>
          <w:p w14:paraId="6076FA4D"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290</w:t>
            </w:r>
          </w:p>
        </w:tc>
        <w:tc>
          <w:tcPr>
            <w:tcW w:w="1000" w:type="dxa"/>
            <w:tcBorders>
              <w:top w:val="nil"/>
              <w:left w:val="nil"/>
              <w:bottom w:val="single" w:sz="4" w:space="0" w:color="000000"/>
              <w:right w:val="single" w:sz="4" w:space="0" w:color="000000"/>
            </w:tcBorders>
            <w:shd w:val="clear" w:color="auto" w:fill="auto"/>
            <w:vAlign w:val="center"/>
            <w:hideMark/>
          </w:tcPr>
          <w:p w14:paraId="4F6D526F"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393</w:t>
            </w:r>
          </w:p>
        </w:tc>
        <w:tc>
          <w:tcPr>
            <w:tcW w:w="1000" w:type="dxa"/>
            <w:tcBorders>
              <w:top w:val="nil"/>
              <w:left w:val="nil"/>
              <w:bottom w:val="single" w:sz="4" w:space="0" w:color="000000"/>
              <w:right w:val="single" w:sz="4" w:space="0" w:color="000000"/>
            </w:tcBorders>
            <w:shd w:val="clear" w:color="auto" w:fill="auto"/>
            <w:vAlign w:val="center"/>
            <w:hideMark/>
          </w:tcPr>
          <w:p w14:paraId="30004CD5"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300</w:t>
            </w:r>
          </w:p>
        </w:tc>
        <w:tc>
          <w:tcPr>
            <w:tcW w:w="1407" w:type="dxa"/>
            <w:tcBorders>
              <w:top w:val="nil"/>
              <w:left w:val="nil"/>
              <w:bottom w:val="single" w:sz="4" w:space="0" w:color="000000"/>
              <w:right w:val="single" w:sz="4" w:space="0" w:color="000000"/>
            </w:tcBorders>
            <w:shd w:val="clear" w:color="auto" w:fill="auto"/>
            <w:vAlign w:val="center"/>
            <w:hideMark/>
          </w:tcPr>
          <w:p w14:paraId="16905F6C"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40</w:t>
            </w:r>
          </w:p>
        </w:tc>
        <w:tc>
          <w:tcPr>
            <w:tcW w:w="931" w:type="dxa"/>
            <w:tcBorders>
              <w:top w:val="nil"/>
              <w:left w:val="nil"/>
              <w:bottom w:val="single" w:sz="4" w:space="0" w:color="000000"/>
              <w:right w:val="single" w:sz="4" w:space="0" w:color="000000"/>
            </w:tcBorders>
            <w:shd w:val="clear" w:color="auto" w:fill="auto"/>
            <w:vAlign w:val="center"/>
            <w:hideMark/>
          </w:tcPr>
          <w:p w14:paraId="3BA9761F"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9</w:t>
            </w:r>
            <w:r>
              <w:rPr>
                <w:color w:val="000000"/>
                <w:sz w:val="22"/>
                <w:szCs w:val="22"/>
              </w:rPr>
              <w:t>.</w:t>
            </w:r>
            <w:r w:rsidRPr="00214851">
              <w:rPr>
                <w:color w:val="000000"/>
                <w:sz w:val="22"/>
                <w:szCs w:val="22"/>
              </w:rPr>
              <w:t>109</w:t>
            </w:r>
          </w:p>
        </w:tc>
      </w:tr>
      <w:tr w:rsidR="00A50A40" w:rsidRPr="00214851" w14:paraId="493EF923"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04F35CD5"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6</w:t>
            </w:r>
          </w:p>
        </w:tc>
        <w:tc>
          <w:tcPr>
            <w:tcW w:w="1329" w:type="dxa"/>
            <w:tcBorders>
              <w:top w:val="nil"/>
              <w:left w:val="nil"/>
              <w:bottom w:val="single" w:sz="4" w:space="0" w:color="000000"/>
              <w:right w:val="single" w:sz="4" w:space="0" w:color="000000"/>
            </w:tcBorders>
            <w:shd w:val="clear" w:color="auto" w:fill="auto"/>
            <w:vAlign w:val="center"/>
            <w:hideMark/>
          </w:tcPr>
          <w:p w14:paraId="073D0491"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Hoài Ân</w:t>
            </w:r>
          </w:p>
        </w:tc>
        <w:tc>
          <w:tcPr>
            <w:tcW w:w="1000" w:type="dxa"/>
            <w:tcBorders>
              <w:top w:val="nil"/>
              <w:left w:val="nil"/>
              <w:bottom w:val="single" w:sz="4" w:space="0" w:color="000000"/>
              <w:right w:val="single" w:sz="4" w:space="0" w:color="000000"/>
            </w:tcBorders>
            <w:shd w:val="clear" w:color="auto" w:fill="auto"/>
            <w:vAlign w:val="center"/>
            <w:hideMark/>
          </w:tcPr>
          <w:p w14:paraId="4AE4D018"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875</w:t>
            </w:r>
          </w:p>
        </w:tc>
        <w:tc>
          <w:tcPr>
            <w:tcW w:w="1060" w:type="dxa"/>
            <w:tcBorders>
              <w:top w:val="nil"/>
              <w:left w:val="nil"/>
              <w:bottom w:val="single" w:sz="4" w:space="0" w:color="000000"/>
              <w:right w:val="single" w:sz="4" w:space="0" w:color="000000"/>
            </w:tcBorders>
            <w:shd w:val="clear" w:color="auto" w:fill="auto"/>
            <w:vAlign w:val="center"/>
            <w:hideMark/>
          </w:tcPr>
          <w:p w14:paraId="47100302"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927</w:t>
            </w:r>
          </w:p>
        </w:tc>
        <w:tc>
          <w:tcPr>
            <w:tcW w:w="1000" w:type="dxa"/>
            <w:tcBorders>
              <w:top w:val="nil"/>
              <w:left w:val="nil"/>
              <w:bottom w:val="single" w:sz="4" w:space="0" w:color="000000"/>
              <w:right w:val="single" w:sz="4" w:space="0" w:color="000000"/>
            </w:tcBorders>
            <w:shd w:val="clear" w:color="auto" w:fill="auto"/>
            <w:vAlign w:val="center"/>
            <w:hideMark/>
          </w:tcPr>
          <w:p w14:paraId="4C5038D8"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761</w:t>
            </w:r>
          </w:p>
        </w:tc>
        <w:tc>
          <w:tcPr>
            <w:tcW w:w="1000" w:type="dxa"/>
            <w:tcBorders>
              <w:top w:val="nil"/>
              <w:left w:val="nil"/>
              <w:bottom w:val="single" w:sz="4" w:space="0" w:color="000000"/>
              <w:right w:val="single" w:sz="4" w:space="0" w:color="000000"/>
            </w:tcBorders>
            <w:shd w:val="clear" w:color="auto" w:fill="auto"/>
            <w:vAlign w:val="center"/>
            <w:hideMark/>
          </w:tcPr>
          <w:p w14:paraId="3CA19D7F"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932</w:t>
            </w:r>
          </w:p>
        </w:tc>
        <w:tc>
          <w:tcPr>
            <w:tcW w:w="1000" w:type="dxa"/>
            <w:tcBorders>
              <w:top w:val="nil"/>
              <w:left w:val="nil"/>
              <w:bottom w:val="single" w:sz="4" w:space="0" w:color="000000"/>
              <w:right w:val="single" w:sz="4" w:space="0" w:color="000000"/>
            </w:tcBorders>
            <w:shd w:val="clear" w:color="auto" w:fill="auto"/>
            <w:vAlign w:val="center"/>
            <w:hideMark/>
          </w:tcPr>
          <w:p w14:paraId="1F23E19D"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319</w:t>
            </w:r>
          </w:p>
        </w:tc>
        <w:tc>
          <w:tcPr>
            <w:tcW w:w="1407" w:type="dxa"/>
            <w:tcBorders>
              <w:top w:val="nil"/>
              <w:left w:val="nil"/>
              <w:bottom w:val="single" w:sz="4" w:space="0" w:color="000000"/>
              <w:right w:val="single" w:sz="4" w:space="0" w:color="000000"/>
            </w:tcBorders>
            <w:shd w:val="clear" w:color="auto" w:fill="auto"/>
            <w:vAlign w:val="center"/>
            <w:hideMark/>
          </w:tcPr>
          <w:p w14:paraId="3E92FAA9"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443</w:t>
            </w:r>
          </w:p>
        </w:tc>
        <w:tc>
          <w:tcPr>
            <w:tcW w:w="931" w:type="dxa"/>
            <w:tcBorders>
              <w:top w:val="nil"/>
              <w:left w:val="nil"/>
              <w:bottom w:val="single" w:sz="4" w:space="0" w:color="000000"/>
              <w:right w:val="single" w:sz="4" w:space="0" w:color="000000"/>
            </w:tcBorders>
            <w:shd w:val="clear" w:color="auto" w:fill="auto"/>
            <w:vAlign w:val="center"/>
            <w:hideMark/>
          </w:tcPr>
          <w:p w14:paraId="27A6E8D5"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257</w:t>
            </w:r>
          </w:p>
        </w:tc>
      </w:tr>
      <w:tr w:rsidR="00A50A40" w:rsidRPr="00214851" w14:paraId="188AB129"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0FE891AE"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7</w:t>
            </w:r>
          </w:p>
        </w:tc>
        <w:tc>
          <w:tcPr>
            <w:tcW w:w="1329" w:type="dxa"/>
            <w:tcBorders>
              <w:top w:val="nil"/>
              <w:left w:val="nil"/>
              <w:bottom w:val="single" w:sz="4" w:space="0" w:color="000000"/>
              <w:right w:val="single" w:sz="4" w:space="0" w:color="000000"/>
            </w:tcBorders>
            <w:shd w:val="clear" w:color="auto" w:fill="auto"/>
            <w:vAlign w:val="center"/>
            <w:hideMark/>
          </w:tcPr>
          <w:p w14:paraId="68296B25"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Phù Mỹ</w:t>
            </w:r>
          </w:p>
        </w:tc>
        <w:tc>
          <w:tcPr>
            <w:tcW w:w="1000" w:type="dxa"/>
            <w:tcBorders>
              <w:top w:val="nil"/>
              <w:left w:val="nil"/>
              <w:bottom w:val="single" w:sz="4" w:space="0" w:color="000000"/>
              <w:right w:val="single" w:sz="4" w:space="0" w:color="000000"/>
            </w:tcBorders>
            <w:shd w:val="clear" w:color="auto" w:fill="auto"/>
            <w:vAlign w:val="center"/>
            <w:hideMark/>
          </w:tcPr>
          <w:p w14:paraId="1800475B"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810</w:t>
            </w:r>
          </w:p>
        </w:tc>
        <w:tc>
          <w:tcPr>
            <w:tcW w:w="1060" w:type="dxa"/>
            <w:tcBorders>
              <w:top w:val="nil"/>
              <w:left w:val="nil"/>
              <w:bottom w:val="single" w:sz="4" w:space="0" w:color="000000"/>
              <w:right w:val="single" w:sz="4" w:space="0" w:color="000000"/>
            </w:tcBorders>
            <w:shd w:val="clear" w:color="auto" w:fill="auto"/>
            <w:vAlign w:val="center"/>
            <w:hideMark/>
          </w:tcPr>
          <w:p w14:paraId="5DBE2A86"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937</w:t>
            </w:r>
          </w:p>
        </w:tc>
        <w:tc>
          <w:tcPr>
            <w:tcW w:w="1000" w:type="dxa"/>
            <w:tcBorders>
              <w:top w:val="nil"/>
              <w:left w:val="nil"/>
              <w:bottom w:val="single" w:sz="4" w:space="0" w:color="000000"/>
              <w:right w:val="single" w:sz="4" w:space="0" w:color="000000"/>
            </w:tcBorders>
            <w:shd w:val="clear" w:color="auto" w:fill="auto"/>
            <w:vAlign w:val="center"/>
            <w:hideMark/>
          </w:tcPr>
          <w:p w14:paraId="637246EC"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24</w:t>
            </w:r>
            <w:r>
              <w:rPr>
                <w:color w:val="000000"/>
                <w:sz w:val="22"/>
                <w:szCs w:val="22"/>
              </w:rPr>
              <w:t>.</w:t>
            </w:r>
            <w:r w:rsidRPr="00214851">
              <w:rPr>
                <w:color w:val="000000"/>
                <w:sz w:val="22"/>
                <w:szCs w:val="22"/>
              </w:rPr>
              <w:t>967</w:t>
            </w:r>
          </w:p>
        </w:tc>
        <w:tc>
          <w:tcPr>
            <w:tcW w:w="1000" w:type="dxa"/>
            <w:tcBorders>
              <w:top w:val="nil"/>
              <w:left w:val="nil"/>
              <w:bottom w:val="single" w:sz="4" w:space="0" w:color="000000"/>
              <w:right w:val="single" w:sz="4" w:space="0" w:color="000000"/>
            </w:tcBorders>
            <w:shd w:val="clear" w:color="auto" w:fill="auto"/>
            <w:vAlign w:val="center"/>
            <w:hideMark/>
          </w:tcPr>
          <w:p w14:paraId="3217A952"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6</w:t>
            </w:r>
            <w:r>
              <w:rPr>
                <w:color w:val="000000"/>
                <w:sz w:val="22"/>
                <w:szCs w:val="22"/>
              </w:rPr>
              <w:t>.</w:t>
            </w:r>
            <w:r w:rsidRPr="00214851">
              <w:rPr>
                <w:color w:val="000000"/>
                <w:sz w:val="22"/>
                <w:szCs w:val="22"/>
              </w:rPr>
              <w:t>474</w:t>
            </w:r>
          </w:p>
        </w:tc>
        <w:tc>
          <w:tcPr>
            <w:tcW w:w="1000" w:type="dxa"/>
            <w:tcBorders>
              <w:top w:val="nil"/>
              <w:left w:val="nil"/>
              <w:bottom w:val="single" w:sz="4" w:space="0" w:color="000000"/>
              <w:right w:val="single" w:sz="4" w:space="0" w:color="000000"/>
            </w:tcBorders>
            <w:shd w:val="clear" w:color="auto" w:fill="auto"/>
            <w:vAlign w:val="center"/>
            <w:hideMark/>
          </w:tcPr>
          <w:p w14:paraId="50C7839B"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234</w:t>
            </w:r>
          </w:p>
        </w:tc>
        <w:tc>
          <w:tcPr>
            <w:tcW w:w="1407" w:type="dxa"/>
            <w:tcBorders>
              <w:top w:val="nil"/>
              <w:left w:val="nil"/>
              <w:bottom w:val="single" w:sz="4" w:space="0" w:color="000000"/>
              <w:right w:val="single" w:sz="4" w:space="0" w:color="000000"/>
            </w:tcBorders>
            <w:shd w:val="clear" w:color="auto" w:fill="auto"/>
            <w:vAlign w:val="center"/>
            <w:hideMark/>
          </w:tcPr>
          <w:p w14:paraId="1110C2D4"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365</w:t>
            </w:r>
          </w:p>
        </w:tc>
        <w:tc>
          <w:tcPr>
            <w:tcW w:w="931" w:type="dxa"/>
            <w:tcBorders>
              <w:top w:val="nil"/>
              <w:left w:val="nil"/>
              <w:bottom w:val="single" w:sz="4" w:space="0" w:color="000000"/>
              <w:right w:val="single" w:sz="4" w:space="0" w:color="000000"/>
            </w:tcBorders>
            <w:shd w:val="clear" w:color="auto" w:fill="auto"/>
            <w:vAlign w:val="center"/>
            <w:hideMark/>
          </w:tcPr>
          <w:p w14:paraId="4B0EF99C"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41</w:t>
            </w:r>
            <w:r>
              <w:rPr>
                <w:color w:val="000000"/>
                <w:sz w:val="22"/>
                <w:szCs w:val="22"/>
              </w:rPr>
              <w:t>.</w:t>
            </w:r>
            <w:r w:rsidRPr="00214851">
              <w:rPr>
                <w:color w:val="000000"/>
                <w:sz w:val="22"/>
                <w:szCs w:val="22"/>
              </w:rPr>
              <w:t>787</w:t>
            </w:r>
          </w:p>
        </w:tc>
      </w:tr>
      <w:tr w:rsidR="00A50A40" w:rsidRPr="00214851" w14:paraId="35FDF556"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1BBB436B"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8</w:t>
            </w:r>
          </w:p>
        </w:tc>
        <w:tc>
          <w:tcPr>
            <w:tcW w:w="1329" w:type="dxa"/>
            <w:tcBorders>
              <w:top w:val="nil"/>
              <w:left w:val="nil"/>
              <w:bottom w:val="single" w:sz="4" w:space="0" w:color="000000"/>
              <w:right w:val="single" w:sz="4" w:space="0" w:color="000000"/>
            </w:tcBorders>
            <w:shd w:val="clear" w:color="auto" w:fill="auto"/>
            <w:vAlign w:val="center"/>
            <w:hideMark/>
          </w:tcPr>
          <w:p w14:paraId="7A162B52"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Phù Cát</w:t>
            </w:r>
          </w:p>
        </w:tc>
        <w:tc>
          <w:tcPr>
            <w:tcW w:w="1000" w:type="dxa"/>
            <w:tcBorders>
              <w:top w:val="nil"/>
              <w:left w:val="nil"/>
              <w:bottom w:val="single" w:sz="4" w:space="0" w:color="000000"/>
              <w:right w:val="single" w:sz="4" w:space="0" w:color="000000"/>
            </w:tcBorders>
            <w:shd w:val="clear" w:color="auto" w:fill="auto"/>
            <w:vAlign w:val="center"/>
            <w:hideMark/>
          </w:tcPr>
          <w:p w14:paraId="3F88E59F"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135</w:t>
            </w:r>
          </w:p>
        </w:tc>
        <w:tc>
          <w:tcPr>
            <w:tcW w:w="1060" w:type="dxa"/>
            <w:tcBorders>
              <w:top w:val="nil"/>
              <w:left w:val="nil"/>
              <w:bottom w:val="single" w:sz="4" w:space="0" w:color="000000"/>
              <w:right w:val="single" w:sz="4" w:space="0" w:color="000000"/>
            </w:tcBorders>
            <w:shd w:val="clear" w:color="auto" w:fill="auto"/>
            <w:vAlign w:val="center"/>
            <w:hideMark/>
          </w:tcPr>
          <w:p w14:paraId="01DDCFEB"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339</w:t>
            </w:r>
          </w:p>
        </w:tc>
        <w:tc>
          <w:tcPr>
            <w:tcW w:w="1000" w:type="dxa"/>
            <w:tcBorders>
              <w:top w:val="nil"/>
              <w:left w:val="nil"/>
              <w:bottom w:val="single" w:sz="4" w:space="0" w:color="000000"/>
              <w:right w:val="single" w:sz="4" w:space="0" w:color="000000"/>
            </w:tcBorders>
            <w:shd w:val="clear" w:color="auto" w:fill="auto"/>
            <w:vAlign w:val="center"/>
            <w:hideMark/>
          </w:tcPr>
          <w:p w14:paraId="357E24F7"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15</w:t>
            </w:r>
            <w:r>
              <w:rPr>
                <w:color w:val="000000"/>
                <w:sz w:val="22"/>
                <w:szCs w:val="22"/>
              </w:rPr>
              <w:t>.</w:t>
            </w:r>
            <w:r w:rsidRPr="00214851">
              <w:rPr>
                <w:color w:val="000000"/>
                <w:sz w:val="22"/>
                <w:szCs w:val="22"/>
              </w:rPr>
              <w:t>437</w:t>
            </w:r>
          </w:p>
        </w:tc>
        <w:tc>
          <w:tcPr>
            <w:tcW w:w="1000" w:type="dxa"/>
            <w:tcBorders>
              <w:top w:val="nil"/>
              <w:left w:val="nil"/>
              <w:bottom w:val="single" w:sz="4" w:space="0" w:color="000000"/>
              <w:right w:val="single" w:sz="4" w:space="0" w:color="000000"/>
            </w:tcBorders>
            <w:shd w:val="clear" w:color="auto" w:fill="auto"/>
            <w:vAlign w:val="center"/>
            <w:hideMark/>
          </w:tcPr>
          <w:p w14:paraId="435CF338"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264</w:t>
            </w:r>
          </w:p>
        </w:tc>
        <w:tc>
          <w:tcPr>
            <w:tcW w:w="1000" w:type="dxa"/>
            <w:tcBorders>
              <w:top w:val="nil"/>
              <w:left w:val="nil"/>
              <w:bottom w:val="single" w:sz="4" w:space="0" w:color="000000"/>
              <w:right w:val="single" w:sz="4" w:space="0" w:color="000000"/>
            </w:tcBorders>
            <w:shd w:val="clear" w:color="auto" w:fill="auto"/>
            <w:vAlign w:val="center"/>
            <w:hideMark/>
          </w:tcPr>
          <w:p w14:paraId="5FEB93DE"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6</w:t>
            </w:r>
            <w:r>
              <w:rPr>
                <w:color w:val="000000"/>
                <w:sz w:val="22"/>
                <w:szCs w:val="22"/>
              </w:rPr>
              <w:t>.</w:t>
            </w:r>
            <w:r w:rsidRPr="00214851">
              <w:rPr>
                <w:color w:val="000000"/>
                <w:sz w:val="22"/>
                <w:szCs w:val="22"/>
              </w:rPr>
              <w:t>621</w:t>
            </w:r>
          </w:p>
        </w:tc>
        <w:tc>
          <w:tcPr>
            <w:tcW w:w="1407" w:type="dxa"/>
            <w:tcBorders>
              <w:top w:val="nil"/>
              <w:left w:val="nil"/>
              <w:bottom w:val="single" w:sz="4" w:space="0" w:color="000000"/>
              <w:right w:val="single" w:sz="4" w:space="0" w:color="000000"/>
            </w:tcBorders>
            <w:shd w:val="clear" w:color="auto" w:fill="auto"/>
            <w:vAlign w:val="center"/>
            <w:hideMark/>
          </w:tcPr>
          <w:p w14:paraId="6B949465"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515</w:t>
            </w:r>
          </w:p>
        </w:tc>
        <w:tc>
          <w:tcPr>
            <w:tcW w:w="931" w:type="dxa"/>
            <w:tcBorders>
              <w:top w:val="nil"/>
              <w:left w:val="nil"/>
              <w:bottom w:val="single" w:sz="4" w:space="0" w:color="000000"/>
              <w:right w:val="single" w:sz="4" w:space="0" w:color="000000"/>
            </w:tcBorders>
            <w:shd w:val="clear" w:color="auto" w:fill="auto"/>
            <w:vAlign w:val="center"/>
            <w:hideMark/>
          </w:tcPr>
          <w:p w14:paraId="3E0DE459"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32</w:t>
            </w:r>
            <w:r>
              <w:rPr>
                <w:color w:val="000000"/>
                <w:sz w:val="22"/>
                <w:szCs w:val="22"/>
              </w:rPr>
              <w:t>.</w:t>
            </w:r>
            <w:r w:rsidRPr="00214851">
              <w:rPr>
                <w:color w:val="000000"/>
                <w:sz w:val="22"/>
                <w:szCs w:val="22"/>
              </w:rPr>
              <w:t>311</w:t>
            </w:r>
          </w:p>
        </w:tc>
      </w:tr>
      <w:tr w:rsidR="00A50A40" w:rsidRPr="00214851" w14:paraId="325B6DFA"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6AB9B743"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9</w:t>
            </w:r>
          </w:p>
        </w:tc>
        <w:tc>
          <w:tcPr>
            <w:tcW w:w="1329" w:type="dxa"/>
            <w:tcBorders>
              <w:top w:val="nil"/>
              <w:left w:val="nil"/>
              <w:bottom w:val="single" w:sz="4" w:space="0" w:color="000000"/>
              <w:right w:val="single" w:sz="4" w:space="0" w:color="000000"/>
            </w:tcBorders>
            <w:shd w:val="clear" w:color="auto" w:fill="auto"/>
            <w:vAlign w:val="center"/>
            <w:hideMark/>
          </w:tcPr>
          <w:p w14:paraId="71B86911"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Tuy Phước</w:t>
            </w:r>
          </w:p>
        </w:tc>
        <w:tc>
          <w:tcPr>
            <w:tcW w:w="1000" w:type="dxa"/>
            <w:tcBorders>
              <w:top w:val="nil"/>
              <w:left w:val="nil"/>
              <w:bottom w:val="single" w:sz="4" w:space="0" w:color="000000"/>
              <w:right w:val="single" w:sz="4" w:space="0" w:color="000000"/>
            </w:tcBorders>
            <w:shd w:val="clear" w:color="auto" w:fill="auto"/>
            <w:vAlign w:val="center"/>
            <w:hideMark/>
          </w:tcPr>
          <w:p w14:paraId="4AA3A850"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850</w:t>
            </w:r>
          </w:p>
        </w:tc>
        <w:tc>
          <w:tcPr>
            <w:tcW w:w="1060" w:type="dxa"/>
            <w:tcBorders>
              <w:top w:val="nil"/>
              <w:left w:val="nil"/>
              <w:bottom w:val="single" w:sz="4" w:space="0" w:color="000000"/>
              <w:right w:val="single" w:sz="4" w:space="0" w:color="000000"/>
            </w:tcBorders>
            <w:shd w:val="clear" w:color="auto" w:fill="auto"/>
            <w:vAlign w:val="center"/>
            <w:hideMark/>
          </w:tcPr>
          <w:p w14:paraId="037CD7B6"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645</w:t>
            </w:r>
          </w:p>
        </w:tc>
        <w:tc>
          <w:tcPr>
            <w:tcW w:w="1000" w:type="dxa"/>
            <w:tcBorders>
              <w:top w:val="nil"/>
              <w:left w:val="nil"/>
              <w:bottom w:val="single" w:sz="4" w:space="0" w:color="000000"/>
              <w:right w:val="single" w:sz="4" w:space="0" w:color="000000"/>
            </w:tcBorders>
            <w:shd w:val="clear" w:color="auto" w:fill="auto"/>
            <w:vAlign w:val="center"/>
            <w:hideMark/>
          </w:tcPr>
          <w:p w14:paraId="676C2201"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30</w:t>
            </w:r>
            <w:r>
              <w:rPr>
                <w:color w:val="000000"/>
                <w:sz w:val="22"/>
                <w:szCs w:val="22"/>
              </w:rPr>
              <w:t>.</w:t>
            </w:r>
            <w:r w:rsidRPr="00214851">
              <w:rPr>
                <w:color w:val="000000"/>
                <w:sz w:val="22"/>
                <w:szCs w:val="22"/>
              </w:rPr>
              <w:t>772</w:t>
            </w:r>
          </w:p>
        </w:tc>
        <w:tc>
          <w:tcPr>
            <w:tcW w:w="1000" w:type="dxa"/>
            <w:tcBorders>
              <w:top w:val="nil"/>
              <w:left w:val="nil"/>
              <w:bottom w:val="single" w:sz="4" w:space="0" w:color="000000"/>
              <w:right w:val="single" w:sz="4" w:space="0" w:color="000000"/>
            </w:tcBorders>
            <w:shd w:val="clear" w:color="auto" w:fill="auto"/>
            <w:vAlign w:val="center"/>
            <w:hideMark/>
          </w:tcPr>
          <w:p w14:paraId="3A6165BE"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383</w:t>
            </w:r>
          </w:p>
        </w:tc>
        <w:tc>
          <w:tcPr>
            <w:tcW w:w="1000" w:type="dxa"/>
            <w:tcBorders>
              <w:top w:val="nil"/>
              <w:left w:val="nil"/>
              <w:bottom w:val="single" w:sz="4" w:space="0" w:color="000000"/>
              <w:right w:val="single" w:sz="4" w:space="0" w:color="000000"/>
            </w:tcBorders>
            <w:shd w:val="clear" w:color="auto" w:fill="auto"/>
            <w:vAlign w:val="center"/>
            <w:hideMark/>
          </w:tcPr>
          <w:p w14:paraId="4588FAA5"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044</w:t>
            </w:r>
          </w:p>
        </w:tc>
        <w:tc>
          <w:tcPr>
            <w:tcW w:w="1407" w:type="dxa"/>
            <w:tcBorders>
              <w:top w:val="nil"/>
              <w:left w:val="nil"/>
              <w:bottom w:val="single" w:sz="4" w:space="0" w:color="000000"/>
              <w:right w:val="single" w:sz="4" w:space="0" w:color="000000"/>
            </w:tcBorders>
            <w:shd w:val="clear" w:color="auto" w:fill="auto"/>
            <w:vAlign w:val="center"/>
            <w:hideMark/>
          </w:tcPr>
          <w:p w14:paraId="330476DD"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284</w:t>
            </w:r>
          </w:p>
        </w:tc>
        <w:tc>
          <w:tcPr>
            <w:tcW w:w="931" w:type="dxa"/>
            <w:tcBorders>
              <w:top w:val="nil"/>
              <w:left w:val="nil"/>
              <w:bottom w:val="single" w:sz="4" w:space="0" w:color="000000"/>
              <w:right w:val="single" w:sz="4" w:space="0" w:color="000000"/>
            </w:tcBorders>
            <w:shd w:val="clear" w:color="auto" w:fill="auto"/>
            <w:vAlign w:val="center"/>
            <w:hideMark/>
          </w:tcPr>
          <w:p w14:paraId="4D50DDD7"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49</w:t>
            </w:r>
            <w:r>
              <w:rPr>
                <w:color w:val="000000"/>
                <w:sz w:val="22"/>
                <w:szCs w:val="22"/>
              </w:rPr>
              <w:t>.</w:t>
            </w:r>
            <w:r w:rsidRPr="00214851">
              <w:rPr>
                <w:color w:val="000000"/>
                <w:sz w:val="22"/>
                <w:szCs w:val="22"/>
              </w:rPr>
              <w:t>978</w:t>
            </w:r>
          </w:p>
        </w:tc>
      </w:tr>
      <w:tr w:rsidR="00A50A40" w:rsidRPr="00214851" w14:paraId="69214A93"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7896E6BC"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10</w:t>
            </w:r>
          </w:p>
        </w:tc>
        <w:tc>
          <w:tcPr>
            <w:tcW w:w="1329" w:type="dxa"/>
            <w:tcBorders>
              <w:top w:val="nil"/>
              <w:left w:val="nil"/>
              <w:bottom w:val="single" w:sz="4" w:space="0" w:color="000000"/>
              <w:right w:val="single" w:sz="4" w:space="0" w:color="000000"/>
            </w:tcBorders>
            <w:shd w:val="clear" w:color="auto" w:fill="auto"/>
            <w:vAlign w:val="center"/>
            <w:hideMark/>
          </w:tcPr>
          <w:p w14:paraId="501EAF1C"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Tây Sơn</w:t>
            </w:r>
          </w:p>
        </w:tc>
        <w:tc>
          <w:tcPr>
            <w:tcW w:w="1000" w:type="dxa"/>
            <w:tcBorders>
              <w:top w:val="nil"/>
              <w:left w:val="nil"/>
              <w:bottom w:val="single" w:sz="4" w:space="0" w:color="000000"/>
              <w:right w:val="single" w:sz="4" w:space="0" w:color="000000"/>
            </w:tcBorders>
            <w:shd w:val="clear" w:color="auto" w:fill="auto"/>
            <w:vAlign w:val="center"/>
            <w:hideMark/>
          </w:tcPr>
          <w:p w14:paraId="4430A5E8"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469</w:t>
            </w:r>
          </w:p>
        </w:tc>
        <w:tc>
          <w:tcPr>
            <w:tcW w:w="1060" w:type="dxa"/>
            <w:tcBorders>
              <w:top w:val="nil"/>
              <w:left w:val="nil"/>
              <w:bottom w:val="single" w:sz="4" w:space="0" w:color="000000"/>
              <w:right w:val="single" w:sz="4" w:space="0" w:color="000000"/>
            </w:tcBorders>
            <w:shd w:val="clear" w:color="auto" w:fill="auto"/>
            <w:vAlign w:val="center"/>
            <w:hideMark/>
          </w:tcPr>
          <w:p w14:paraId="19597BDE"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165</w:t>
            </w:r>
          </w:p>
        </w:tc>
        <w:tc>
          <w:tcPr>
            <w:tcW w:w="1000" w:type="dxa"/>
            <w:tcBorders>
              <w:top w:val="nil"/>
              <w:left w:val="nil"/>
              <w:bottom w:val="single" w:sz="4" w:space="0" w:color="000000"/>
              <w:right w:val="single" w:sz="4" w:space="0" w:color="000000"/>
            </w:tcBorders>
            <w:shd w:val="clear" w:color="auto" w:fill="auto"/>
            <w:vAlign w:val="center"/>
            <w:hideMark/>
          </w:tcPr>
          <w:p w14:paraId="18F1AB2C"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7</w:t>
            </w:r>
            <w:r>
              <w:rPr>
                <w:color w:val="000000"/>
                <w:sz w:val="22"/>
                <w:szCs w:val="22"/>
              </w:rPr>
              <w:t>.</w:t>
            </w:r>
            <w:r w:rsidRPr="00214851">
              <w:rPr>
                <w:color w:val="000000"/>
                <w:sz w:val="22"/>
                <w:szCs w:val="22"/>
              </w:rPr>
              <w:t>797</w:t>
            </w:r>
          </w:p>
        </w:tc>
        <w:tc>
          <w:tcPr>
            <w:tcW w:w="1000" w:type="dxa"/>
            <w:tcBorders>
              <w:top w:val="nil"/>
              <w:left w:val="nil"/>
              <w:bottom w:val="single" w:sz="4" w:space="0" w:color="000000"/>
              <w:right w:val="single" w:sz="4" w:space="0" w:color="000000"/>
            </w:tcBorders>
            <w:shd w:val="clear" w:color="auto" w:fill="auto"/>
            <w:vAlign w:val="center"/>
            <w:hideMark/>
          </w:tcPr>
          <w:p w14:paraId="0A408151"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347</w:t>
            </w:r>
          </w:p>
        </w:tc>
        <w:tc>
          <w:tcPr>
            <w:tcW w:w="1000" w:type="dxa"/>
            <w:tcBorders>
              <w:top w:val="nil"/>
              <w:left w:val="nil"/>
              <w:bottom w:val="single" w:sz="4" w:space="0" w:color="000000"/>
              <w:right w:val="single" w:sz="4" w:space="0" w:color="000000"/>
            </w:tcBorders>
            <w:shd w:val="clear" w:color="auto" w:fill="auto"/>
            <w:vAlign w:val="center"/>
            <w:hideMark/>
          </w:tcPr>
          <w:p w14:paraId="67ADBB18"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403</w:t>
            </w:r>
          </w:p>
        </w:tc>
        <w:tc>
          <w:tcPr>
            <w:tcW w:w="1407" w:type="dxa"/>
            <w:tcBorders>
              <w:top w:val="nil"/>
              <w:left w:val="nil"/>
              <w:bottom w:val="single" w:sz="4" w:space="0" w:color="000000"/>
              <w:right w:val="single" w:sz="4" w:space="0" w:color="000000"/>
            </w:tcBorders>
            <w:shd w:val="clear" w:color="auto" w:fill="auto"/>
            <w:vAlign w:val="center"/>
            <w:hideMark/>
          </w:tcPr>
          <w:p w14:paraId="0EEF6A2E"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514</w:t>
            </w:r>
          </w:p>
        </w:tc>
        <w:tc>
          <w:tcPr>
            <w:tcW w:w="931" w:type="dxa"/>
            <w:tcBorders>
              <w:top w:val="nil"/>
              <w:left w:val="nil"/>
              <w:bottom w:val="single" w:sz="4" w:space="0" w:color="000000"/>
              <w:right w:val="single" w:sz="4" w:space="0" w:color="000000"/>
            </w:tcBorders>
            <w:shd w:val="clear" w:color="auto" w:fill="auto"/>
            <w:vAlign w:val="center"/>
            <w:hideMark/>
          </w:tcPr>
          <w:p w14:paraId="11C90DC0"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18</w:t>
            </w:r>
            <w:r>
              <w:rPr>
                <w:color w:val="000000"/>
                <w:sz w:val="22"/>
                <w:szCs w:val="22"/>
              </w:rPr>
              <w:t>.</w:t>
            </w:r>
            <w:r w:rsidRPr="00214851">
              <w:rPr>
                <w:color w:val="000000"/>
                <w:sz w:val="22"/>
                <w:szCs w:val="22"/>
              </w:rPr>
              <w:t>695</w:t>
            </w:r>
          </w:p>
        </w:tc>
      </w:tr>
      <w:tr w:rsidR="00A50A40" w:rsidRPr="00214851" w14:paraId="05A591BA"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3D36E2B6" w14:textId="77777777" w:rsidR="00A50A40" w:rsidRPr="00214851" w:rsidRDefault="00A50A40" w:rsidP="0017359D">
            <w:pPr>
              <w:spacing w:before="0" w:after="0" w:line="240" w:lineRule="auto"/>
              <w:ind w:firstLine="0"/>
              <w:jc w:val="center"/>
              <w:rPr>
                <w:color w:val="000000"/>
                <w:sz w:val="22"/>
                <w:szCs w:val="22"/>
              </w:rPr>
            </w:pPr>
            <w:r w:rsidRPr="00214851">
              <w:rPr>
                <w:color w:val="000000"/>
                <w:sz w:val="22"/>
                <w:szCs w:val="22"/>
              </w:rPr>
              <w:t>11</w:t>
            </w:r>
          </w:p>
        </w:tc>
        <w:tc>
          <w:tcPr>
            <w:tcW w:w="1329" w:type="dxa"/>
            <w:tcBorders>
              <w:top w:val="nil"/>
              <w:left w:val="nil"/>
              <w:bottom w:val="single" w:sz="4" w:space="0" w:color="000000"/>
              <w:right w:val="single" w:sz="4" w:space="0" w:color="000000"/>
            </w:tcBorders>
            <w:shd w:val="clear" w:color="auto" w:fill="auto"/>
            <w:vAlign w:val="center"/>
            <w:hideMark/>
          </w:tcPr>
          <w:p w14:paraId="7DA43CE0" w14:textId="77777777" w:rsidR="00A50A40" w:rsidRPr="00214851" w:rsidRDefault="00A50A40" w:rsidP="00950AE2">
            <w:pPr>
              <w:spacing w:before="0" w:after="0" w:line="240" w:lineRule="auto"/>
              <w:ind w:firstLine="0"/>
              <w:jc w:val="left"/>
              <w:rPr>
                <w:color w:val="000000"/>
                <w:sz w:val="22"/>
                <w:szCs w:val="22"/>
              </w:rPr>
            </w:pPr>
            <w:r w:rsidRPr="00214851">
              <w:rPr>
                <w:color w:val="000000"/>
                <w:sz w:val="22"/>
                <w:szCs w:val="22"/>
              </w:rPr>
              <w:t>Vĩnh Thạnh</w:t>
            </w:r>
          </w:p>
        </w:tc>
        <w:tc>
          <w:tcPr>
            <w:tcW w:w="1000" w:type="dxa"/>
            <w:tcBorders>
              <w:top w:val="nil"/>
              <w:left w:val="nil"/>
              <w:bottom w:val="single" w:sz="4" w:space="0" w:color="000000"/>
              <w:right w:val="single" w:sz="4" w:space="0" w:color="000000"/>
            </w:tcBorders>
            <w:shd w:val="clear" w:color="auto" w:fill="auto"/>
            <w:vAlign w:val="center"/>
            <w:hideMark/>
          </w:tcPr>
          <w:p w14:paraId="20C058A2"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349</w:t>
            </w:r>
          </w:p>
        </w:tc>
        <w:tc>
          <w:tcPr>
            <w:tcW w:w="1060" w:type="dxa"/>
            <w:tcBorders>
              <w:top w:val="nil"/>
              <w:left w:val="nil"/>
              <w:bottom w:val="single" w:sz="4" w:space="0" w:color="000000"/>
              <w:right w:val="single" w:sz="4" w:space="0" w:color="000000"/>
            </w:tcBorders>
            <w:shd w:val="clear" w:color="auto" w:fill="auto"/>
            <w:vAlign w:val="center"/>
            <w:hideMark/>
          </w:tcPr>
          <w:p w14:paraId="0E15110D"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243</w:t>
            </w:r>
          </w:p>
        </w:tc>
        <w:tc>
          <w:tcPr>
            <w:tcW w:w="1000" w:type="dxa"/>
            <w:tcBorders>
              <w:top w:val="nil"/>
              <w:left w:val="nil"/>
              <w:bottom w:val="single" w:sz="4" w:space="0" w:color="000000"/>
              <w:right w:val="single" w:sz="4" w:space="0" w:color="000000"/>
            </w:tcBorders>
            <w:shd w:val="clear" w:color="auto" w:fill="auto"/>
            <w:vAlign w:val="center"/>
            <w:hideMark/>
          </w:tcPr>
          <w:p w14:paraId="593BDD2A"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10</w:t>
            </w:r>
            <w:r>
              <w:rPr>
                <w:color w:val="000000"/>
                <w:sz w:val="22"/>
                <w:szCs w:val="22"/>
              </w:rPr>
              <w:t>.</w:t>
            </w:r>
            <w:r w:rsidRPr="00214851">
              <w:rPr>
                <w:color w:val="000000"/>
                <w:sz w:val="22"/>
                <w:szCs w:val="22"/>
              </w:rPr>
              <w:t>971</w:t>
            </w:r>
          </w:p>
        </w:tc>
        <w:tc>
          <w:tcPr>
            <w:tcW w:w="1000" w:type="dxa"/>
            <w:tcBorders>
              <w:top w:val="nil"/>
              <w:left w:val="nil"/>
              <w:bottom w:val="single" w:sz="4" w:space="0" w:color="000000"/>
              <w:right w:val="single" w:sz="4" w:space="0" w:color="000000"/>
            </w:tcBorders>
            <w:shd w:val="clear" w:color="auto" w:fill="auto"/>
            <w:vAlign w:val="center"/>
            <w:hideMark/>
          </w:tcPr>
          <w:p w14:paraId="68A06BFF"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392</w:t>
            </w:r>
          </w:p>
        </w:tc>
        <w:tc>
          <w:tcPr>
            <w:tcW w:w="1000" w:type="dxa"/>
            <w:tcBorders>
              <w:top w:val="nil"/>
              <w:left w:val="nil"/>
              <w:bottom w:val="single" w:sz="4" w:space="0" w:color="000000"/>
              <w:right w:val="single" w:sz="4" w:space="0" w:color="000000"/>
            </w:tcBorders>
            <w:shd w:val="clear" w:color="auto" w:fill="auto"/>
            <w:vAlign w:val="center"/>
            <w:hideMark/>
          </w:tcPr>
          <w:p w14:paraId="6D5C0A5F"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0</w:t>
            </w:r>
          </w:p>
        </w:tc>
        <w:tc>
          <w:tcPr>
            <w:tcW w:w="1407" w:type="dxa"/>
            <w:tcBorders>
              <w:top w:val="nil"/>
              <w:left w:val="nil"/>
              <w:bottom w:val="single" w:sz="4" w:space="0" w:color="000000"/>
              <w:right w:val="single" w:sz="4" w:space="0" w:color="000000"/>
            </w:tcBorders>
            <w:shd w:val="clear" w:color="auto" w:fill="auto"/>
            <w:vAlign w:val="center"/>
            <w:hideMark/>
          </w:tcPr>
          <w:p w14:paraId="7F06DE90"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353</w:t>
            </w:r>
          </w:p>
        </w:tc>
        <w:tc>
          <w:tcPr>
            <w:tcW w:w="931" w:type="dxa"/>
            <w:tcBorders>
              <w:top w:val="nil"/>
              <w:left w:val="nil"/>
              <w:bottom w:val="single" w:sz="4" w:space="0" w:color="000000"/>
              <w:right w:val="single" w:sz="4" w:space="0" w:color="000000"/>
            </w:tcBorders>
            <w:shd w:val="clear" w:color="auto" w:fill="auto"/>
            <w:vAlign w:val="center"/>
            <w:hideMark/>
          </w:tcPr>
          <w:p w14:paraId="4595247C" w14:textId="77777777" w:rsidR="00A50A40" w:rsidRPr="00214851" w:rsidRDefault="00A50A40" w:rsidP="00950AE2">
            <w:pPr>
              <w:spacing w:before="0" w:after="0" w:line="240" w:lineRule="auto"/>
              <w:ind w:firstLine="0"/>
              <w:jc w:val="center"/>
              <w:rPr>
                <w:color w:val="000000"/>
                <w:sz w:val="22"/>
                <w:szCs w:val="22"/>
              </w:rPr>
            </w:pPr>
            <w:r w:rsidRPr="00214851">
              <w:rPr>
                <w:color w:val="000000"/>
                <w:sz w:val="22"/>
                <w:szCs w:val="22"/>
              </w:rPr>
              <w:t>17</w:t>
            </w:r>
            <w:r>
              <w:rPr>
                <w:color w:val="000000"/>
                <w:sz w:val="22"/>
                <w:szCs w:val="22"/>
              </w:rPr>
              <w:t>.</w:t>
            </w:r>
            <w:r w:rsidRPr="00214851">
              <w:rPr>
                <w:color w:val="000000"/>
                <w:sz w:val="22"/>
                <w:szCs w:val="22"/>
              </w:rPr>
              <w:t>308</w:t>
            </w:r>
          </w:p>
        </w:tc>
      </w:tr>
      <w:tr w:rsidR="00A50A40" w:rsidRPr="00214851" w14:paraId="16424A29" w14:textId="77777777" w:rsidTr="00950AE2">
        <w:trPr>
          <w:trHeight w:val="300"/>
        </w:trPr>
        <w:tc>
          <w:tcPr>
            <w:tcW w:w="568" w:type="dxa"/>
            <w:tcBorders>
              <w:top w:val="nil"/>
              <w:left w:val="nil"/>
              <w:bottom w:val="nil"/>
              <w:right w:val="nil"/>
            </w:tcBorders>
            <w:shd w:val="clear" w:color="auto" w:fill="auto"/>
            <w:noWrap/>
            <w:vAlign w:val="center"/>
            <w:hideMark/>
          </w:tcPr>
          <w:p w14:paraId="3BD43688" w14:textId="77777777" w:rsidR="00A50A40" w:rsidRPr="00214851" w:rsidRDefault="00A50A40" w:rsidP="00950AE2">
            <w:pPr>
              <w:spacing w:before="0" w:after="0" w:line="240" w:lineRule="auto"/>
              <w:ind w:firstLine="0"/>
              <w:jc w:val="right"/>
              <w:rPr>
                <w:color w:val="000000"/>
                <w:sz w:val="22"/>
                <w:szCs w:val="22"/>
              </w:rPr>
            </w:pPr>
          </w:p>
        </w:tc>
        <w:tc>
          <w:tcPr>
            <w:tcW w:w="1329" w:type="dxa"/>
            <w:tcBorders>
              <w:top w:val="nil"/>
              <w:left w:val="single" w:sz="4" w:space="0" w:color="000000"/>
              <w:bottom w:val="single" w:sz="4" w:space="0" w:color="000000"/>
              <w:right w:val="single" w:sz="4" w:space="0" w:color="000000"/>
            </w:tcBorders>
            <w:shd w:val="clear" w:color="auto" w:fill="auto"/>
            <w:noWrap/>
            <w:vAlign w:val="center"/>
            <w:hideMark/>
          </w:tcPr>
          <w:p w14:paraId="573CCE74" w14:textId="77777777" w:rsidR="00A50A40" w:rsidRPr="00214851" w:rsidRDefault="00A50A40" w:rsidP="00950AE2">
            <w:pPr>
              <w:spacing w:before="0" w:after="0" w:line="240" w:lineRule="auto"/>
              <w:ind w:firstLine="0"/>
              <w:jc w:val="left"/>
              <w:rPr>
                <w:b/>
                <w:bCs/>
                <w:color w:val="000000"/>
                <w:sz w:val="22"/>
                <w:szCs w:val="22"/>
              </w:rPr>
            </w:pPr>
            <w:r w:rsidRPr="00214851">
              <w:rPr>
                <w:b/>
                <w:bCs/>
                <w:color w:val="000000"/>
                <w:sz w:val="22"/>
                <w:szCs w:val="22"/>
              </w:rPr>
              <w:t>Toàn tỉnh</w:t>
            </w:r>
          </w:p>
        </w:tc>
        <w:tc>
          <w:tcPr>
            <w:tcW w:w="1000" w:type="dxa"/>
            <w:tcBorders>
              <w:top w:val="nil"/>
              <w:left w:val="nil"/>
              <w:bottom w:val="single" w:sz="4" w:space="0" w:color="000000"/>
              <w:right w:val="single" w:sz="4" w:space="0" w:color="000000"/>
            </w:tcBorders>
            <w:shd w:val="clear" w:color="auto" w:fill="auto"/>
            <w:noWrap/>
            <w:vAlign w:val="center"/>
            <w:hideMark/>
          </w:tcPr>
          <w:p w14:paraId="52C92A2E"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23</w:t>
            </w:r>
            <w:r>
              <w:rPr>
                <w:b/>
                <w:bCs/>
                <w:color w:val="000000"/>
                <w:sz w:val="22"/>
                <w:szCs w:val="22"/>
              </w:rPr>
              <w:t>.</w:t>
            </w:r>
            <w:r w:rsidRPr="00214851">
              <w:rPr>
                <w:b/>
                <w:bCs/>
                <w:color w:val="000000"/>
                <w:sz w:val="22"/>
                <w:szCs w:val="22"/>
              </w:rPr>
              <w:t>160</w:t>
            </w:r>
          </w:p>
        </w:tc>
        <w:tc>
          <w:tcPr>
            <w:tcW w:w="1060" w:type="dxa"/>
            <w:tcBorders>
              <w:top w:val="nil"/>
              <w:left w:val="nil"/>
              <w:bottom w:val="single" w:sz="4" w:space="0" w:color="000000"/>
              <w:right w:val="single" w:sz="4" w:space="0" w:color="000000"/>
            </w:tcBorders>
            <w:shd w:val="clear" w:color="auto" w:fill="auto"/>
            <w:noWrap/>
            <w:vAlign w:val="center"/>
            <w:hideMark/>
          </w:tcPr>
          <w:p w14:paraId="0A641216"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41</w:t>
            </w:r>
            <w:r>
              <w:rPr>
                <w:b/>
                <w:bCs/>
                <w:color w:val="000000"/>
                <w:sz w:val="22"/>
                <w:szCs w:val="22"/>
              </w:rPr>
              <w:t>.</w:t>
            </w:r>
            <w:r w:rsidRPr="00214851">
              <w:rPr>
                <w:b/>
                <w:bCs/>
                <w:color w:val="000000"/>
                <w:sz w:val="22"/>
                <w:szCs w:val="22"/>
              </w:rPr>
              <w:t>137</w:t>
            </w:r>
          </w:p>
        </w:tc>
        <w:tc>
          <w:tcPr>
            <w:tcW w:w="1000" w:type="dxa"/>
            <w:tcBorders>
              <w:top w:val="nil"/>
              <w:left w:val="nil"/>
              <w:bottom w:val="single" w:sz="4" w:space="0" w:color="000000"/>
              <w:right w:val="single" w:sz="4" w:space="0" w:color="000000"/>
            </w:tcBorders>
            <w:shd w:val="clear" w:color="auto" w:fill="auto"/>
            <w:noWrap/>
            <w:vAlign w:val="center"/>
            <w:hideMark/>
          </w:tcPr>
          <w:p w14:paraId="3C1694A2"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227</w:t>
            </w:r>
            <w:r>
              <w:rPr>
                <w:b/>
                <w:bCs/>
                <w:color w:val="000000"/>
                <w:sz w:val="22"/>
                <w:szCs w:val="22"/>
              </w:rPr>
              <w:t>.</w:t>
            </w:r>
            <w:r w:rsidRPr="00214851">
              <w:rPr>
                <w:b/>
                <w:bCs/>
                <w:color w:val="000000"/>
                <w:sz w:val="22"/>
                <w:szCs w:val="22"/>
              </w:rPr>
              <w:t>980</w:t>
            </w:r>
          </w:p>
        </w:tc>
        <w:tc>
          <w:tcPr>
            <w:tcW w:w="1000" w:type="dxa"/>
            <w:tcBorders>
              <w:top w:val="nil"/>
              <w:left w:val="nil"/>
              <w:bottom w:val="single" w:sz="4" w:space="0" w:color="000000"/>
              <w:right w:val="single" w:sz="4" w:space="0" w:color="000000"/>
            </w:tcBorders>
            <w:shd w:val="clear" w:color="auto" w:fill="auto"/>
            <w:noWrap/>
            <w:vAlign w:val="center"/>
            <w:hideMark/>
          </w:tcPr>
          <w:p w14:paraId="4950DEFF"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43</w:t>
            </w:r>
            <w:r>
              <w:rPr>
                <w:b/>
                <w:bCs/>
                <w:color w:val="000000"/>
                <w:sz w:val="22"/>
                <w:szCs w:val="22"/>
              </w:rPr>
              <w:t>.</w:t>
            </w:r>
            <w:r w:rsidRPr="00214851">
              <w:rPr>
                <w:b/>
                <w:bCs/>
                <w:color w:val="000000"/>
                <w:sz w:val="22"/>
                <w:szCs w:val="22"/>
              </w:rPr>
              <w:t>772</w:t>
            </w:r>
          </w:p>
        </w:tc>
        <w:tc>
          <w:tcPr>
            <w:tcW w:w="1000" w:type="dxa"/>
            <w:tcBorders>
              <w:top w:val="nil"/>
              <w:left w:val="nil"/>
              <w:bottom w:val="single" w:sz="4" w:space="0" w:color="000000"/>
              <w:right w:val="single" w:sz="4" w:space="0" w:color="000000"/>
            </w:tcBorders>
            <w:shd w:val="clear" w:color="auto" w:fill="auto"/>
            <w:noWrap/>
            <w:vAlign w:val="center"/>
            <w:hideMark/>
          </w:tcPr>
          <w:p w14:paraId="3E87B5CD"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202</w:t>
            </w:r>
            <w:r>
              <w:rPr>
                <w:b/>
                <w:bCs/>
                <w:color w:val="000000"/>
                <w:sz w:val="22"/>
                <w:szCs w:val="22"/>
              </w:rPr>
              <w:t>.</w:t>
            </w:r>
            <w:r w:rsidRPr="00214851">
              <w:rPr>
                <w:b/>
                <w:bCs/>
                <w:color w:val="000000"/>
                <w:sz w:val="22"/>
                <w:szCs w:val="22"/>
              </w:rPr>
              <w:t>109</w:t>
            </w:r>
          </w:p>
        </w:tc>
        <w:tc>
          <w:tcPr>
            <w:tcW w:w="1407" w:type="dxa"/>
            <w:tcBorders>
              <w:top w:val="nil"/>
              <w:left w:val="nil"/>
              <w:bottom w:val="single" w:sz="4" w:space="0" w:color="000000"/>
              <w:right w:val="single" w:sz="4" w:space="0" w:color="000000"/>
            </w:tcBorders>
            <w:shd w:val="clear" w:color="auto" w:fill="auto"/>
            <w:noWrap/>
            <w:vAlign w:val="center"/>
            <w:hideMark/>
          </w:tcPr>
          <w:p w14:paraId="77565927"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32</w:t>
            </w:r>
            <w:r>
              <w:rPr>
                <w:b/>
                <w:bCs/>
                <w:color w:val="000000"/>
                <w:sz w:val="22"/>
                <w:szCs w:val="22"/>
              </w:rPr>
              <w:t>.</w:t>
            </w:r>
            <w:r w:rsidRPr="00214851">
              <w:rPr>
                <w:b/>
                <w:bCs/>
                <w:color w:val="000000"/>
                <w:sz w:val="22"/>
                <w:szCs w:val="22"/>
              </w:rPr>
              <w:t>100</w:t>
            </w:r>
          </w:p>
        </w:tc>
        <w:tc>
          <w:tcPr>
            <w:tcW w:w="931" w:type="dxa"/>
            <w:tcBorders>
              <w:top w:val="nil"/>
              <w:left w:val="nil"/>
              <w:bottom w:val="single" w:sz="4" w:space="0" w:color="000000"/>
              <w:right w:val="single" w:sz="4" w:space="0" w:color="000000"/>
            </w:tcBorders>
            <w:shd w:val="clear" w:color="auto" w:fill="auto"/>
            <w:noWrap/>
            <w:vAlign w:val="center"/>
            <w:hideMark/>
          </w:tcPr>
          <w:p w14:paraId="46A72BA6" w14:textId="77777777" w:rsidR="00A50A40" w:rsidRPr="00214851" w:rsidRDefault="00A50A40" w:rsidP="00950AE2">
            <w:pPr>
              <w:spacing w:before="0" w:after="0" w:line="240" w:lineRule="auto"/>
              <w:ind w:firstLine="0"/>
              <w:jc w:val="center"/>
              <w:rPr>
                <w:b/>
                <w:bCs/>
                <w:color w:val="000000"/>
                <w:sz w:val="22"/>
                <w:szCs w:val="22"/>
              </w:rPr>
            </w:pPr>
            <w:r w:rsidRPr="00214851">
              <w:rPr>
                <w:b/>
                <w:bCs/>
                <w:color w:val="000000"/>
                <w:sz w:val="22"/>
                <w:szCs w:val="22"/>
              </w:rPr>
              <w:t>570</w:t>
            </w:r>
            <w:r>
              <w:rPr>
                <w:b/>
                <w:bCs/>
                <w:color w:val="000000"/>
                <w:sz w:val="22"/>
                <w:szCs w:val="22"/>
              </w:rPr>
              <w:t>.</w:t>
            </w:r>
            <w:r w:rsidRPr="00214851">
              <w:rPr>
                <w:b/>
                <w:bCs/>
                <w:color w:val="000000"/>
                <w:sz w:val="22"/>
                <w:szCs w:val="22"/>
              </w:rPr>
              <w:t>258</w:t>
            </w:r>
          </w:p>
        </w:tc>
      </w:tr>
    </w:tbl>
    <w:p w14:paraId="0823CBFB" w14:textId="77777777" w:rsidR="00A50A40" w:rsidRDefault="00A50A40" w:rsidP="00A50A40">
      <w:pPr>
        <w:ind w:firstLine="0"/>
        <w:jc w:val="center"/>
        <w:rPr>
          <w:i/>
          <w:iCs/>
        </w:rPr>
      </w:pPr>
      <w:r w:rsidRPr="00C574B2">
        <w:rPr>
          <w:i/>
          <w:iCs/>
        </w:rPr>
        <w:t xml:space="preserve"> (Nguồn: Phần mềm Quản lý thiên tai tỉnh Bình Định</w:t>
      </w:r>
      <w:r>
        <w:rPr>
          <w:i/>
          <w:iCs/>
        </w:rPr>
        <w:t>)</w:t>
      </w:r>
    </w:p>
    <w:p w14:paraId="605521CA" w14:textId="3983FFE8" w:rsidR="00A50A40" w:rsidRDefault="00A50A40" w:rsidP="00A50A40">
      <w:pPr>
        <w:ind w:firstLine="0"/>
        <w:jc w:val="center"/>
      </w:pPr>
      <w:r w:rsidRPr="00C70ADF">
        <w:t xml:space="preserve">(Chi tiết xem </w:t>
      </w:r>
      <w:hyperlink w:anchor="_PHỤ_LỤC_4" w:history="1">
        <w:r w:rsidRPr="00C70ADF">
          <w:rPr>
            <w:rStyle w:val="Hyperlink"/>
          </w:rPr>
          <w:t>Phụ lục</w:t>
        </w:r>
        <w:r w:rsidR="00C70ADF" w:rsidRPr="00C70ADF">
          <w:rPr>
            <w:rStyle w:val="Hyperlink"/>
          </w:rPr>
          <w:t xml:space="preserve"> 4</w:t>
        </w:r>
      </w:hyperlink>
      <w:r w:rsidRPr="00C70ADF">
        <w:t>)</w:t>
      </w:r>
    </w:p>
    <w:p w14:paraId="48BC6133" w14:textId="453151A9" w:rsidR="00A50A40" w:rsidRDefault="00A50A40" w:rsidP="00A50A40">
      <w:pPr>
        <w:rPr>
          <w:highlight w:val="yellow"/>
        </w:rPr>
      </w:pPr>
    </w:p>
    <w:p w14:paraId="1016A5A0" w14:textId="77777777" w:rsidR="00A50A40" w:rsidRDefault="00A50A40">
      <w:pPr>
        <w:spacing w:before="0" w:after="0" w:line="240" w:lineRule="auto"/>
        <w:ind w:firstLine="0"/>
        <w:jc w:val="left"/>
        <w:rPr>
          <w:highlight w:val="yellow"/>
        </w:rPr>
      </w:pPr>
      <w:r>
        <w:rPr>
          <w:highlight w:val="yellow"/>
        </w:rPr>
        <w:br w:type="page"/>
      </w:r>
    </w:p>
    <w:p w14:paraId="5B94E77D" w14:textId="78FE241D" w:rsidR="008E4582" w:rsidRPr="00063FB2" w:rsidRDefault="008E4582" w:rsidP="00063FB2">
      <w:pPr>
        <w:pStyle w:val="Heading3"/>
      </w:pPr>
      <w:bookmarkStart w:id="219" w:name="_Toc140846839"/>
      <w:r w:rsidRPr="00063FB2">
        <w:lastRenderedPageBreak/>
        <w:t>3. Kịch bản 3: Ứng phó với lũ cấp độ rủi ro cấp 3.2</w:t>
      </w:r>
      <w:bookmarkEnd w:id="216"/>
      <w:bookmarkEnd w:id="217"/>
      <w:bookmarkEnd w:id="218"/>
      <w:r w:rsidRPr="00063FB2">
        <w:t xml:space="preserve"> - Mực nước lũ các trạm thủy văn trên sông trên lũ lịch sử.</w:t>
      </w:r>
      <w:bookmarkEnd w:id="219"/>
    </w:p>
    <w:p w14:paraId="7A819D3E" w14:textId="77777777" w:rsidR="008E4582" w:rsidRPr="00063FB2" w:rsidRDefault="008E4582" w:rsidP="00063FB2">
      <w:pPr>
        <w:rPr>
          <w:b/>
          <w:bCs/>
          <w:lang w:val="fi-FI"/>
        </w:rPr>
      </w:pPr>
      <w:bookmarkStart w:id="220" w:name="_Toc121226716"/>
      <w:bookmarkStart w:id="221" w:name="_Toc121228277"/>
      <w:r w:rsidRPr="00063FB2">
        <w:rPr>
          <w:b/>
          <w:bCs/>
          <w:lang w:val="fi-FI"/>
        </w:rPr>
        <w:t>3.1. Về Chỉ huy ứng phó</w:t>
      </w:r>
      <w:bookmarkEnd w:id="220"/>
      <w:bookmarkEnd w:id="221"/>
    </w:p>
    <w:p w14:paraId="597A56DF" w14:textId="77777777" w:rsidR="008E4582" w:rsidRPr="00063FB2" w:rsidRDefault="008E4582" w:rsidP="00063FB2">
      <w:pPr>
        <w:rPr>
          <w:lang w:val="fi-FI"/>
        </w:rPr>
      </w:pPr>
      <w:r w:rsidRPr="00063FB2">
        <w:rPr>
          <w:lang w:val="fi-FI"/>
        </w:rPr>
        <w:t>Tỉnh ủy ban hành văn bản ứng phó với bão, phân công các đồng chí trong Ban Thường vụ Tỉnh ủy về các huyện, thị xã, thành phố tham gia chỉ đạo, ứng phó lũ.</w:t>
      </w:r>
    </w:p>
    <w:p w14:paraId="456392E3" w14:textId="7AD7E3FA" w:rsidR="008E4582" w:rsidRPr="00063FB2" w:rsidRDefault="008E4582" w:rsidP="00063FB2">
      <w:pPr>
        <w:rPr>
          <w:lang w:val="fi-FI"/>
        </w:rPr>
      </w:pPr>
      <w:r w:rsidRPr="00063FB2">
        <w:rPr>
          <w:lang w:val="fi-FI"/>
        </w:rPr>
        <w:t xml:space="preserve">Chủ tịch UBND tỉnh kiêm Trưởng ban Ban Chỉ huy PCTT - TKCN và PTDS tỉnh trực tiếp chỉ huy, điều hành, phân công các lực lượng có mặt trên địa bàn; chỉ đạo hoãn tất cả các cuộc họp không cần thiết để ứng phó; đồng thời kích hoạt </w:t>
      </w:r>
      <w:r w:rsidRPr="00063FB2">
        <w:rPr>
          <w:b/>
          <w:bCs/>
          <w:lang w:val="fi-FI"/>
        </w:rPr>
        <w:t>“Kịch bản ứng phó lũ cấp độ rủi ro cấp 3.2”</w:t>
      </w:r>
      <w:r w:rsidRPr="00063FB2">
        <w:rPr>
          <w:lang w:val="fi-FI"/>
        </w:rPr>
        <w:t xml:space="preserve"> trên </w:t>
      </w:r>
      <w:r w:rsidR="00EB5363" w:rsidRPr="00063FB2">
        <w:rPr>
          <w:lang w:val="fi-FI"/>
        </w:rPr>
        <w:t>phần mềm Quản lý thiên tai</w:t>
      </w:r>
      <w:r w:rsidRPr="00063FB2">
        <w:rPr>
          <w:lang w:val="fi-FI"/>
        </w:rPr>
        <w:t xml:space="preserve"> tỉnh Bình Định tại địa chỉ </w:t>
      </w:r>
      <w:r w:rsidRPr="00063FB2">
        <w:rPr>
          <w:b/>
          <w:bCs/>
          <w:lang w:val="fi-FI"/>
        </w:rPr>
        <w:t>thientai.binhdinh.gov.vn.</w:t>
      </w:r>
      <w:r w:rsidRPr="00063FB2">
        <w:rPr>
          <w:lang w:val="fi-FI"/>
        </w:rPr>
        <w:t xml:space="preserve"> </w:t>
      </w:r>
    </w:p>
    <w:p w14:paraId="1806DB32" w14:textId="77777777" w:rsidR="008E4582" w:rsidRPr="00063FB2" w:rsidRDefault="008E4582" w:rsidP="00063FB2">
      <w:pPr>
        <w:rPr>
          <w:lang w:val="fi-FI"/>
        </w:rPr>
      </w:pPr>
      <w:r w:rsidRPr="00063FB2">
        <w:rPr>
          <w:lang w:val="fi-FI"/>
        </w:rPr>
        <w:t>Các sở, ngành, địa phương tổ chức trực ban 24/24h, theo dõi chặt chẽ diễn biến thiên tai; theo chức năng năng, nhiệm vụ triển khai đồng bộ các nội dung sau:</w:t>
      </w:r>
    </w:p>
    <w:p w14:paraId="5A13C0A3" w14:textId="77777777" w:rsidR="008E4582" w:rsidRPr="00063FB2" w:rsidRDefault="008E4582" w:rsidP="00063FB2">
      <w:pPr>
        <w:rPr>
          <w:b/>
          <w:i/>
          <w:iCs/>
        </w:rPr>
      </w:pPr>
      <w:r w:rsidRPr="00063FB2">
        <w:rPr>
          <w:b/>
          <w:i/>
          <w:iCs/>
        </w:rPr>
        <w:t>a) Các sở, ban, ngành cấp tỉnh</w:t>
      </w:r>
    </w:p>
    <w:p w14:paraId="42D22540" w14:textId="77777777" w:rsidR="008E4582" w:rsidRPr="00063FB2" w:rsidRDefault="008E4582" w:rsidP="00063FB2">
      <w:r w:rsidRPr="00063FB2">
        <w:t>- Đài Khí tượng thủy văn Bình Định: Cung cấp thông tin về diễn biến mưa, mực nước trên các sông.</w:t>
      </w:r>
    </w:p>
    <w:p w14:paraId="12EBE1A4" w14:textId="77777777" w:rsidR="008E4582" w:rsidRPr="00063FB2" w:rsidRDefault="008E4582" w:rsidP="00063FB2">
      <w:r w:rsidRPr="00063FB2">
        <w:t>- Văn phòng Thường trực về Phòng, chống thiên tai tỉnh: Chuyển tải các văn bản chỉ đạo của Trung ương, của tỉnh đến các cơ quan, đơn vị, thông tin rộng rãi; dự thảo văn bản chỉ đạo về chuẩn bị ứng phó; tham mưu tổ chức họp Ban Chỉ huy; dự thảo công điện Ban Chỉ huy; dự thảo văn bản cấm tàu cá ra biển; tham mưu chỉ huy, huy động nguồn lực theo thẩm quyền; báo cáo nhanh, báo cáo ngày về Văn phòng Ban Chỉ đạo Quốc gia; dự thảo báo cáo tổng hợp thiệt hại.</w:t>
      </w:r>
    </w:p>
    <w:p w14:paraId="7E3C1ECD" w14:textId="77777777" w:rsidR="008E4582" w:rsidRPr="00063FB2" w:rsidRDefault="008E4582" w:rsidP="00063FB2">
      <w:r w:rsidRPr="00063FB2">
        <w:t>- Sở Nông nghiệp và PTNT: Chỉ đạo hạ mực nước hồ chứa, điều tiết liên hồ chứa để đón lũ; theo dõi mưa, mực nước trên các sông, hồ chứa.</w:t>
      </w:r>
    </w:p>
    <w:p w14:paraId="63769096" w14:textId="77777777" w:rsidR="008E4582" w:rsidRPr="00063FB2" w:rsidRDefault="008E4582" w:rsidP="00063FB2">
      <w:r w:rsidRPr="00063FB2">
        <w:t>- Sở Thông tin và Truyền thông: Sẵn sàng kết nối trực tuyến với Trung ương và các huyện, thị xã, thành phố có thiên tai.</w:t>
      </w:r>
    </w:p>
    <w:p w14:paraId="5695BCE8" w14:textId="2BB463D6" w:rsidR="008E4582" w:rsidRPr="00063FB2" w:rsidRDefault="008E4582" w:rsidP="00063FB2">
      <w:r w:rsidRPr="00063FB2">
        <w:t xml:space="preserve">- Sở Giao thông vận tải: Chỉ đạo các đơn vị quản lý đường bộ về kiểm tra vùng có nguy cơ ngập nước, sạt lở đất; dự thảo văn bản tham mưu cấm tham gia giao thông các đoạn đường nguy hiểm; báo cáo về Văn phòng thường trực bằng </w:t>
      </w:r>
      <w:r w:rsidR="0010036C">
        <w:t>phần mềm Quản lý thiên tai</w:t>
      </w:r>
      <w:r w:rsidRPr="00063FB2">
        <w:t xml:space="preserve"> số liệu các phương tiện, vật tư, thiết bị hiện có phục vụ ứng phó khi sự cố trên đường (như máy xúc, máy ủi, máy gạt, máy lu, xe đầu kéo, hệ khung bailey); số lượng phương tiện có thể huy động (máy đào, máy ủi, ô tô chở đất, ô tô chở khách phục vụ sơ tán).</w:t>
      </w:r>
    </w:p>
    <w:p w14:paraId="497CF822" w14:textId="77777777" w:rsidR="008E4582" w:rsidRPr="00063FB2" w:rsidRDefault="008E4582" w:rsidP="00063FB2">
      <w:r w:rsidRPr="00063FB2">
        <w:t>- Sở Xây dựng: Triển khai phương án chống ngập, thoát nước khu vực đô thị.</w:t>
      </w:r>
    </w:p>
    <w:p w14:paraId="5A4800C0" w14:textId="77777777" w:rsidR="008E4582" w:rsidRPr="00063FB2" w:rsidRDefault="008E4582" w:rsidP="00063FB2">
      <w:r w:rsidRPr="00063FB2">
        <w:lastRenderedPageBreak/>
        <w:t>- Sở Công Thương: Xác định lại nguồn lương thực dự trữ (mì tôm, lương khô, nước uống đóng chai) tối thiểu dùng trong 5 ngày cho người dân sơ tán tập trung; chỉ đạo các hồ thủy điện vận hành theo đúng quy trình; chỉ đạo Công ty Điện lực Bình Định bảo đảm an toàn lưới điện.</w:t>
      </w:r>
    </w:p>
    <w:p w14:paraId="17519BC5" w14:textId="77777777" w:rsidR="008E4582" w:rsidRPr="00063FB2" w:rsidRDefault="008E4582" w:rsidP="00063FB2">
      <w:r w:rsidRPr="00063FB2">
        <w:t>- Sở Tài nguyên và Môi trường: Kiểm tra việc thông thoáng dòng chảy trên sông do các đường công vụ khai thác cát.</w:t>
      </w:r>
    </w:p>
    <w:p w14:paraId="30D19C20" w14:textId="77777777" w:rsidR="008E4582" w:rsidRPr="00063FB2" w:rsidRDefault="008E4582" w:rsidP="00063FB2">
      <w:r w:rsidRPr="00063FB2">
        <w:t>- Công ty Điện lực Bình Định: Bảo đảm an toàn hệ thống, mạng lưới điện; sẵn sàng lực lượng, phương tiện, vật tư khôi phục hệ thống điện khi có sự cố; báo cáo sự cố mất điện và thiệt hại của ngành về Văn phòng Thường trực để tổng hợp.</w:t>
      </w:r>
    </w:p>
    <w:p w14:paraId="745F3D01" w14:textId="77777777" w:rsidR="008E4582" w:rsidRPr="00063FB2" w:rsidRDefault="008E4582" w:rsidP="00063FB2">
      <w:r w:rsidRPr="00063FB2">
        <w:t>- Ban Quản lý Khu kinh tế tỉnh: Thông tin tình hình mưa và khả năng ngập lụt đến các doanh nghiệp trong các khu công nghiệp, khu kinh tế để ứng phó phù hợp.</w:t>
      </w:r>
    </w:p>
    <w:p w14:paraId="04B45736" w14:textId="77777777" w:rsidR="008E4582" w:rsidRPr="00063FB2" w:rsidRDefault="008E4582" w:rsidP="00063FB2">
      <w:r w:rsidRPr="00063FB2">
        <w:t>- Sở Giáo dục và Đào tạo: Xem xét ban hành văn bản cho giáo viên và học sinh nghỉ học; báo cáo số lượng học sinh được nghỉ học; tạo điều kiện cho chính quyền địa phương sử dụng trường học làm nơi sơ tán dân tránh lũ.</w:t>
      </w:r>
    </w:p>
    <w:p w14:paraId="1582723C" w14:textId="7C15AD94" w:rsidR="008E4582" w:rsidRPr="00063FB2" w:rsidRDefault="008E4582" w:rsidP="00063FB2">
      <w:r w:rsidRPr="00063FB2">
        <w:t xml:space="preserve">- Sở Y tế: Chỉ đạo các Bệnh viện, Trung tâm kiểm soát bệnh tật, Trung tâm y tế huyện, Trạm y tế xã triển khai các biện pháp bảo đảm an toàn cho bệnh viện, cơ sở điều trị, kho dự trữ thuốc, trang thiết bị y tế; xác định lại cơ số thuốc, hóa chất hiện có phục vụ phòng chống thiên tai, sẵn sàng tham gia cấp cứu, chữa trị cho dân, cho lực lượng tham gia phòng chống thiên tai; xử lý môi trường sau thiên tai; báo cáo về Văn phòng thường trực bằng </w:t>
      </w:r>
      <w:r w:rsidR="0010036C">
        <w:t>phần mềm Quản lý thiên tai</w:t>
      </w:r>
      <w:r w:rsidRPr="00063FB2">
        <w:t>.</w:t>
      </w:r>
    </w:p>
    <w:p w14:paraId="48652371" w14:textId="77777777" w:rsidR="008E4582" w:rsidRPr="00063FB2" w:rsidRDefault="008E4582" w:rsidP="00063FB2">
      <w:r w:rsidRPr="00063FB2">
        <w:t>- Công ty TNHH Khai thác công trình thủy lợi: Tổ chức kiểm tra an toàn đập, hồ chứa, thiết bị vận hành, thiết bị giám sát; cung cấp kết quả vận hành liên hồ chứa lúc 7 giờ (ghi mực nước hồ, lưu lượng đến, lưu lượng đi); trực ban, tổ chức vận hành hồ chứa, liên hồ chứa theo quy trình.</w:t>
      </w:r>
    </w:p>
    <w:p w14:paraId="6B0D7001" w14:textId="77777777" w:rsidR="008E4582" w:rsidRPr="00063FB2" w:rsidRDefault="008E4582" w:rsidP="00063FB2">
      <w:r w:rsidRPr="00063FB2">
        <w:t>- Các Ban Quản lý dự án (Nông nghiệp và PTNT; Giao thông; Dân dụng và Công nghiệp): Chỉ đạo di chuyển phương tiện, vật tư tại các công trình đang thi công tránh ngập; tổ chức thông thoáng dòng chảy trên sông; thực hiện thông thoáng các trục tiêu, cống tiêu trong phạm vi dự án giảm ngập khu dân cư.</w:t>
      </w:r>
    </w:p>
    <w:p w14:paraId="7D8EBAEA" w14:textId="77777777" w:rsidR="008E4582" w:rsidRPr="00063FB2" w:rsidRDefault="008E4582" w:rsidP="00063FB2">
      <w:r w:rsidRPr="00063FB2">
        <w:t>- Bộ Chỉ huy Quân sự tỉnh: Triển khai phương án hiệp đồng đã ký kết với các đơn vị quân đội đóng quân trên địa bàn tỉnh; sẵn sàng lực lượng quân đội về địa bàn thiên tai tham gia hỗ trợ sơ tán dân, sơ tán tài sản của dân; sẵn sàng các phương tiện, thiết bị chuyên dùng sơ tán dân.</w:t>
      </w:r>
    </w:p>
    <w:p w14:paraId="67A59A37" w14:textId="77777777" w:rsidR="008E4582" w:rsidRPr="00063FB2" w:rsidRDefault="008E4582" w:rsidP="00063FB2">
      <w:r w:rsidRPr="00063FB2">
        <w:t>- Bộ Chỉ huy Bộ đội Biên phòng: Hỗ trợ sơ tán dân có nguy cơ ngập lụt, nước biển dâng vùng ven biển; tham gia sơ tán dân trong lũ; sẵn sàng lực lượng, phương tiện sơ tán dân.</w:t>
      </w:r>
    </w:p>
    <w:p w14:paraId="571A2FE2" w14:textId="77777777" w:rsidR="008E4582" w:rsidRPr="00063FB2" w:rsidRDefault="008E4582" w:rsidP="00063FB2">
      <w:r w:rsidRPr="00063FB2">
        <w:lastRenderedPageBreak/>
        <w:t>- Công an tỉnh: Sẵn sàng lực lượng công an tham gia sơ tán dân; sẵn sàng lực lượng bảo vệ an ninh trật tự, tài sản của người dân cho vùng sơ tán dân đi; sẵn sàng phương tiện phục vụ phòng chống thiên tai; triển khai lực lượng hướng dẫn giao thông, chốt chặn các tuyến đường quốc lộ, tỉnh lộ và các khu vực nguy hiểm; sẵn sàng phương án phòng cháy, chữa cháy, chú ý đến các khu vực trú đậu của tàu thuyền, khu vực đã sơ tán nhân dân.</w:t>
      </w:r>
    </w:p>
    <w:p w14:paraId="22ABCD44" w14:textId="77777777" w:rsidR="008E4582" w:rsidRPr="00063FB2" w:rsidRDefault="008E4582" w:rsidP="00063FB2">
      <w:pPr>
        <w:rPr>
          <w:b/>
          <w:i/>
          <w:iCs/>
        </w:rPr>
      </w:pPr>
      <w:r w:rsidRPr="00063FB2">
        <w:rPr>
          <w:b/>
          <w:i/>
          <w:iCs/>
        </w:rPr>
        <w:t>b) Ban Chỉ huy PCTT – TKCN và PTDS cấp huyện</w:t>
      </w:r>
    </w:p>
    <w:p w14:paraId="33EE6D37" w14:textId="77777777" w:rsidR="008E4582" w:rsidRPr="00063FB2" w:rsidRDefault="008E4582" w:rsidP="00063FB2">
      <w:r w:rsidRPr="00063FB2">
        <w:t>- Chỉ đạo các cơ quan truyền thông của huyện thông tin về đợt lũ, ngập lụt; sẵn sàng kết nối trực tuyến phục vụ các cuộc họp chỉ đạo, điều hành của tỉnh, trung ương.</w:t>
      </w:r>
    </w:p>
    <w:p w14:paraId="5CE0A3B5" w14:textId="77777777" w:rsidR="008E4582" w:rsidRPr="00063FB2" w:rsidRDefault="008E4582" w:rsidP="00063FB2">
      <w:r w:rsidRPr="00063FB2">
        <w:t>- Hoãn tất cả các cuộc họp không quan trọng; chỉ đạo cấp xã và các cơ quan, tổ chức trên địa bàn huyện chủ động ứng phó với ngập lụt.</w:t>
      </w:r>
    </w:p>
    <w:p w14:paraId="30F53098" w14:textId="77777777" w:rsidR="008E4582" w:rsidRPr="00063FB2" w:rsidRDefault="008E4582" w:rsidP="00063FB2">
      <w:r w:rsidRPr="00063FB2">
        <w:t>- Tổ chức sơ tán dân theo phương án đã được duyệt. Bảo đảm điều kiện hậu cần về lương thực, thực phẩm, nước uống, y tế, vệ sinh, chăn màng, bếp nấu tại nơi sơ tán đến.</w:t>
      </w:r>
    </w:p>
    <w:p w14:paraId="495608E4" w14:textId="77777777" w:rsidR="008E4582" w:rsidRPr="00063FB2" w:rsidRDefault="008E4582" w:rsidP="00063FB2">
      <w:r w:rsidRPr="00063FB2">
        <w:t>- Kiểm tra việc thực hiện lệnh cấm tàu cá, lệnh cho học sinh nghỉ học.</w:t>
      </w:r>
    </w:p>
    <w:p w14:paraId="049FEC39" w14:textId="77777777" w:rsidR="008E4582" w:rsidRPr="00063FB2" w:rsidRDefault="008E4582" w:rsidP="00063FB2">
      <w:r w:rsidRPr="00063FB2">
        <w:t>- Chỉ đạo công an và Ban Chỉ huy Quân sự huyện triển khai lực lượng, phương tiện thực hiện nhiệm vụ ứng phó ngập lụt.</w:t>
      </w:r>
    </w:p>
    <w:p w14:paraId="0635EE93" w14:textId="77777777" w:rsidR="008E4582" w:rsidRPr="00063FB2" w:rsidRDefault="008E4582" w:rsidP="00063FB2">
      <w:r w:rsidRPr="00063FB2">
        <w:t>- Huy động nhân lực phối hợp với lực lượng cấp xã thu hoạch mùa màng, thoát nước đô thị.</w:t>
      </w:r>
    </w:p>
    <w:p w14:paraId="5E0E22CA" w14:textId="77777777" w:rsidR="008E4582" w:rsidRPr="00063FB2" w:rsidRDefault="008E4582" w:rsidP="00063FB2">
      <w:r w:rsidRPr="00063FB2">
        <w:t>- Bố trí lực lượng hướng dẫn giao thông tại các đoạn đường có nguy cơ sạt, trượt, ngập nước.</w:t>
      </w:r>
    </w:p>
    <w:p w14:paraId="5F5991B9" w14:textId="77777777" w:rsidR="008E4582" w:rsidRPr="00063FB2" w:rsidRDefault="008E4582" w:rsidP="00063FB2">
      <w:r w:rsidRPr="00063FB2">
        <w:t>- Tổ chức trực ban 24/24h; chỉ đạo các phòng, ban rà soát, tổng hợp, báo cáo nhanh, báo cáo tổng hợp, báo cáo thiệt hại.</w:t>
      </w:r>
    </w:p>
    <w:p w14:paraId="0A384718" w14:textId="77777777" w:rsidR="008E4582" w:rsidRPr="00063FB2" w:rsidRDefault="008E4582" w:rsidP="00063FB2">
      <w:r w:rsidRPr="00063FB2">
        <w:t>- Ban hành văn bản chỉ đạo ứng phó thiên tai.</w:t>
      </w:r>
    </w:p>
    <w:p w14:paraId="2C0C11E0" w14:textId="77777777" w:rsidR="008E4582" w:rsidRPr="00063FB2" w:rsidRDefault="008E4582" w:rsidP="00063FB2">
      <w:r w:rsidRPr="00063FB2">
        <w:t>- Lực lượng huy động sẵn sàng ứng phó thiên tai cấp huyện (người).</w:t>
      </w:r>
    </w:p>
    <w:p w14:paraId="66169404" w14:textId="77777777" w:rsidR="008E4582" w:rsidRPr="00063FB2" w:rsidRDefault="008E4582" w:rsidP="00063FB2">
      <w:r w:rsidRPr="00063FB2">
        <w:t>- Phương tiện huy động sẵn sàng ứng phó thiên tai: Số lượng máy đào, máy ủi, máy xúc, ô tô chở đất.</w:t>
      </w:r>
    </w:p>
    <w:p w14:paraId="0B394EE6" w14:textId="77777777" w:rsidR="008E4582" w:rsidRPr="00063FB2" w:rsidRDefault="008E4582" w:rsidP="00063FB2">
      <w:r w:rsidRPr="00063FB2">
        <w:t>- Hậu cần: Dự trữ mì tôm, lương khô, gạo, nước uống đóng chai.</w:t>
      </w:r>
    </w:p>
    <w:p w14:paraId="3094812E" w14:textId="5BCDAF65" w:rsidR="008E4582" w:rsidRPr="00063FB2" w:rsidRDefault="008E4582" w:rsidP="00063FB2">
      <w:r w:rsidRPr="00063FB2">
        <w:t xml:space="preserve">- </w:t>
      </w:r>
      <w:r w:rsidR="0010036C">
        <w:t>Cập nhập nhanh thiệt hại bằng phần mềm Quản lý thiên tai</w:t>
      </w:r>
      <w:r w:rsidRPr="00063FB2">
        <w:t>.</w:t>
      </w:r>
    </w:p>
    <w:p w14:paraId="4C2CA152" w14:textId="77777777" w:rsidR="008E4582" w:rsidRPr="00063FB2" w:rsidRDefault="008E4582" w:rsidP="00063FB2">
      <w:pPr>
        <w:rPr>
          <w:b/>
          <w:i/>
          <w:iCs/>
        </w:rPr>
      </w:pPr>
      <w:r w:rsidRPr="00063FB2">
        <w:rPr>
          <w:b/>
          <w:i/>
          <w:iCs/>
        </w:rPr>
        <w:t>c) Ban Chỉ huy PCTT – TKCN và PTDS cấp xã</w:t>
      </w:r>
    </w:p>
    <w:p w14:paraId="673597EF" w14:textId="77777777" w:rsidR="008E4582" w:rsidRPr="00063FB2" w:rsidRDefault="008E4582" w:rsidP="00063FB2">
      <w:r w:rsidRPr="00063FB2">
        <w:t>- Chỉ đạo đài truyền thanh xã tuyên truyền thông tin về đợt lũ lụt; sẵn sàng kết nối trực tuyến phục vụ các cuộc họp chỉ đạo, điều hành của huyện, tỉnh, trung ương.</w:t>
      </w:r>
    </w:p>
    <w:p w14:paraId="0E12A12A" w14:textId="77777777" w:rsidR="008E4582" w:rsidRPr="00063FB2" w:rsidRDefault="008E4582" w:rsidP="00063FB2">
      <w:r w:rsidRPr="00063FB2">
        <w:lastRenderedPageBreak/>
        <w:t>- Chuẩn bị nguồn lực, sẵn sàng phương án sơ tán dân; chỉ đạo kê khai ban đầu đối với các hộ chăn nuôi tập trung, nuôi trồng thủy sản.</w:t>
      </w:r>
    </w:p>
    <w:p w14:paraId="7BBD8CF7" w14:textId="77777777" w:rsidR="008E4582" w:rsidRPr="00063FB2" w:rsidRDefault="008E4582" w:rsidP="00063FB2">
      <w:r w:rsidRPr="00063FB2">
        <w:t>- Dự trữ lương thực, thực phẩm, thuốc phòng chữa bệnh tại các địa bàn dễ bị chia cắt; tuyên truyền vận động các hộ dân chủ động dự trữ lương thực, thực phẩm, nước uống trong 07 ngày.</w:t>
      </w:r>
    </w:p>
    <w:p w14:paraId="31D5CF3A" w14:textId="77777777" w:rsidR="008E4582" w:rsidRPr="00063FB2" w:rsidRDefault="008E4582" w:rsidP="00063FB2">
      <w:r w:rsidRPr="00063FB2">
        <w:t>- Huy động lực lượng xung kích sẵn sàng ứng phó, hỗ trợ người dân: sẵn sàng ứng phó sự cố đê, kè; khơi thông các trục tiêu; hỗ trợ người dân thu hoạch sản phẩm nông nghiệp, thủy sản; hướng dẫn giao thông tại các vị trí có nguy cơ sạt, trượt, ngập nước.</w:t>
      </w:r>
    </w:p>
    <w:p w14:paraId="727BA255" w14:textId="0C2509F6" w:rsidR="008E4582" w:rsidRPr="00063FB2" w:rsidRDefault="008E4582" w:rsidP="00063FB2">
      <w:r w:rsidRPr="00063FB2">
        <w:t xml:space="preserve">- Kiểm tra phương án sơ tán xen ghép; kiểm tra hậu cần các điểm sơ tán tập trung và liên tục cập nhật số liệu sơ tán dân lên </w:t>
      </w:r>
      <w:r w:rsidR="0010036C">
        <w:t>phần mềm Quản lý thiên tai</w:t>
      </w:r>
      <w:r w:rsidRPr="00063FB2">
        <w:t xml:space="preserve"> để phục vụ cho điều hành ứng phó.</w:t>
      </w:r>
    </w:p>
    <w:p w14:paraId="0C0F94E9" w14:textId="6EC07737" w:rsidR="008E4582" w:rsidRPr="00063FB2" w:rsidRDefault="008E4582" w:rsidP="00063FB2">
      <w:r w:rsidRPr="00063FB2">
        <w:t xml:space="preserve">- Tổ chức trực ban 24/24h; rà soát, thống kê, báo cáo thiệt hại về Văn phòng Thường trực Ban Chỉ huy PCTT – TKCN và PTDS huyện và cập nhật lên </w:t>
      </w:r>
      <w:r w:rsidR="0010036C">
        <w:t>phần mềm Quản lý thiên tai</w:t>
      </w:r>
      <w:r w:rsidRPr="00063FB2">
        <w:t>.</w:t>
      </w:r>
    </w:p>
    <w:p w14:paraId="4CD07633" w14:textId="6F2E6F70" w:rsidR="008E4582" w:rsidRPr="00063FB2" w:rsidRDefault="008E4582" w:rsidP="00063FB2">
      <w:r w:rsidRPr="00063FB2">
        <w:t xml:space="preserve">- Rà soát và báo cáo bằng </w:t>
      </w:r>
      <w:r w:rsidR="0010036C">
        <w:t>phần mềm Quản lý thiên tai</w:t>
      </w:r>
      <w:r w:rsidRPr="00063FB2">
        <w:t>: Số lượng dân đã sơ tán; số lượng hộ sơ tán xen ghép; số hộ dân sơ tán tập trung; số lượng lồng bè đang nuôi trên sông, hồ; số lượng lồng bè đang nuôi sông, hồ; số lượng gia súc đang nuôi; số lượng gia cầm đang nuôi; diện tích đang sản xuất lúa; diện tích đang sản xuất rau màu; sẵn sàng bao cát; sẵn sàng huy động sõng các loại; dự trữ mì tôm; dự trữ lương khô; dự trữ gạo; dự trữ nước uống đóng chai.</w:t>
      </w:r>
    </w:p>
    <w:p w14:paraId="74536E45" w14:textId="15B6C1A3" w:rsidR="008E4582" w:rsidRPr="00063FB2" w:rsidRDefault="008E4582" w:rsidP="00063FB2">
      <w:r w:rsidRPr="00063FB2">
        <w:t xml:space="preserve">- </w:t>
      </w:r>
      <w:r w:rsidR="0010036C">
        <w:t>Ngoài ra, cập nhật nhanh thiệt hại bằng phần mềm Quản lý thiên tai</w:t>
      </w:r>
      <w:r w:rsidRPr="00063FB2">
        <w:t>.</w:t>
      </w:r>
    </w:p>
    <w:p w14:paraId="3FBA54E9" w14:textId="77777777" w:rsidR="008E4582" w:rsidRPr="00A46331" w:rsidRDefault="008E4582" w:rsidP="00063FB2">
      <w:pPr>
        <w:rPr>
          <w:b/>
          <w:bCs/>
        </w:rPr>
      </w:pPr>
      <w:bookmarkStart w:id="222" w:name="_Toc121228278"/>
      <w:r w:rsidRPr="00A46331">
        <w:rPr>
          <w:b/>
          <w:bCs/>
        </w:rPr>
        <w:t>3.2. Phương án sơ tán dân ứng với kịch bản lũ cấp độ rủi ro cấp 3.2</w:t>
      </w:r>
      <w:bookmarkEnd w:id="222"/>
    </w:p>
    <w:p w14:paraId="6A58549F" w14:textId="77777777" w:rsidR="008E4582" w:rsidRPr="00A46331" w:rsidRDefault="008E4582" w:rsidP="00063FB2">
      <w:r w:rsidRPr="00A46331">
        <w:t>- Đối với lũ cấp độ 3.2 lớn hơn lũ lịch sử thì những nhà đã từng ngập trước đây từ dưới 1 m trở lên sẽ phải di dời.</w:t>
      </w:r>
    </w:p>
    <w:p w14:paraId="59B339C4" w14:textId="77777777" w:rsidR="008E4582" w:rsidRPr="00063FB2" w:rsidRDefault="008E4582" w:rsidP="00063FB2">
      <w:r w:rsidRPr="00063FB2">
        <w:t xml:space="preserve">- Hình thức sơ tán: Người dân tự di dời, sơ tán xen ghép các nhà kiên cố tại chỗ là chính. Trường hợp không đủ, sơ tán vào các trường học, trụ sở cơ quan nhà nước, doanh nghiệp, khách sạn, công trình công cộng, các cơ sở tôn giáo. </w:t>
      </w:r>
    </w:p>
    <w:p w14:paraId="4BBC0485" w14:textId="77777777" w:rsidR="008E4582" w:rsidRPr="00063FB2" w:rsidRDefault="008E4582" w:rsidP="00063FB2">
      <w:r w:rsidRPr="00063FB2">
        <w:t>- Một số nguyên tắc trong chỉ huy sơ tán dân đối với sơ tán tập trung:</w:t>
      </w:r>
    </w:p>
    <w:p w14:paraId="070646E0" w14:textId="2DE5C557" w:rsidR="008E4582" w:rsidRPr="00063FB2" w:rsidRDefault="008E4582" w:rsidP="00063FB2">
      <w:r w:rsidRPr="00063FB2">
        <w:rPr>
          <w:i/>
        </w:rPr>
        <w:t>+ Phải bảo đảm thông tin liên lạc và chế độ báo cáo:</w:t>
      </w:r>
      <w:r w:rsidRPr="00063FB2">
        <w:t xml:space="preserve"> Các địa phương, đơn vị phải bảo đảm thông tin liên lạc thông suốt. Trường hợp có sự cố về đường truyền phải nhanh chóng xử lý hoặc thiết lập kênh thông tin khác. Đồng thời phải duy trì chế độ báo cáo liên tục 02 giờ/lần về kết quả thực hiện trên </w:t>
      </w:r>
      <w:r w:rsidR="00EB5363" w:rsidRPr="00063FB2">
        <w:t>phần mềm Quản lý thiên tai</w:t>
      </w:r>
      <w:r w:rsidRPr="00063FB2">
        <w:t>.</w:t>
      </w:r>
    </w:p>
    <w:p w14:paraId="16D9A9B6" w14:textId="77777777" w:rsidR="008E4582" w:rsidRPr="00063FB2" w:rsidRDefault="008E4582" w:rsidP="00063FB2">
      <w:r w:rsidRPr="00063FB2">
        <w:rPr>
          <w:i/>
        </w:rPr>
        <w:t>+ Phải bảo đảm tính cơ động:</w:t>
      </w:r>
      <w:r w:rsidRPr="00063FB2">
        <w:t xml:space="preserve"> Công tác chuẩn bị phải được thực hiện chu đáo. Các điểm tập kết dân phải gần các trục đường vận chuyển và phương tiện cơ giới phải phù hợp với địa hình thực tế, hoạt động bình thường. Tuyên truyền, vận </w:t>
      </w:r>
      <w:r w:rsidRPr="00063FB2">
        <w:lastRenderedPageBreak/>
        <w:t xml:space="preserve">động nhân dân ý thức tự bảo vệ và đoàn kết giúp đỡ nhau để việc sơ tán bảo đảm nhanh chóng và an toàn. </w:t>
      </w:r>
    </w:p>
    <w:p w14:paraId="375076A5" w14:textId="77777777" w:rsidR="008E4582" w:rsidRPr="00063FB2" w:rsidRDefault="008E4582" w:rsidP="00063FB2">
      <w:r w:rsidRPr="00063FB2">
        <w:rPr>
          <w:i/>
        </w:rPr>
        <w:t>+ Phải bảo đảm tính tự giác, nghiêm túc:</w:t>
      </w:r>
      <w:r w:rsidRPr="00063FB2">
        <w:t xml:space="preserve"> Người dân di dời, sơ tán đến các nơi trú tránh dưới sự tổ chức, hướng dẫn của lực lượng bộ đội, công an và dân quân. Phải chấp hành mọi chỉ dẫn, điều động của lực lượng hỗ trợ để việc sơ tán là tự giác, an ninh và kịp thời gian quy định.</w:t>
      </w:r>
    </w:p>
    <w:p w14:paraId="24E47561" w14:textId="77777777" w:rsidR="008E4582" w:rsidRPr="00063FB2" w:rsidRDefault="008E4582" w:rsidP="00063FB2">
      <w:r w:rsidRPr="00063FB2">
        <w:rPr>
          <w:i/>
        </w:rPr>
        <w:t>+ Phải bảo đảm điều kiện sinh hoạt nơi sơ tán đến:</w:t>
      </w:r>
      <w:r w:rsidRPr="00063FB2">
        <w:t xml:space="preserve"> Chính quyền địa phương nơi tiếp nhận dân tới trú tránh bão phải chuẩn bị lương thực, nước uống, thuốc chữa bệnh, bảo đảm an ninh, vệ sinh môi trường và nhân viên y tế phục vụ sức khỏe nhân dân.</w:t>
      </w:r>
    </w:p>
    <w:p w14:paraId="6B77D11E" w14:textId="07E44EA5" w:rsidR="008E4582" w:rsidRPr="0010036C" w:rsidRDefault="008E4582" w:rsidP="00F962E3">
      <w:r w:rsidRPr="0010036C">
        <w:t>- Dự kiến sơ tán</w:t>
      </w:r>
      <w:r w:rsidR="0010036C">
        <w:t xml:space="preserve"> 41.</w:t>
      </w:r>
      <w:r w:rsidR="0017359D">
        <w:t>763</w:t>
      </w:r>
      <w:r w:rsidR="0010036C">
        <w:t xml:space="preserve"> hộ/</w:t>
      </w:r>
      <w:r w:rsidR="0017359D">
        <w:t>152.493</w:t>
      </w:r>
      <w:r w:rsidRPr="0010036C">
        <w:t xml:space="preserve"> người theo hình thức xen ghép và </w:t>
      </w:r>
      <w:r w:rsidR="0017359D">
        <w:t>2.543</w:t>
      </w:r>
      <w:r w:rsidR="0010036C">
        <w:t xml:space="preserve"> hộ/</w:t>
      </w:r>
      <w:r w:rsidR="0017359D">
        <w:t>8.959</w:t>
      </w:r>
      <w:r w:rsidR="0010036C">
        <w:t xml:space="preserve"> người theo hình thức </w:t>
      </w:r>
      <w:r w:rsidRPr="0010036C">
        <w:t>tập trung</w:t>
      </w:r>
      <w:r w:rsidR="00F962E3">
        <w:t xml:space="preserve">: </w:t>
      </w:r>
      <w:r w:rsidR="00F962E3">
        <w:t>Danh sách hộ chi tiết trên phần mềm Quản lý thiên tai tỉnh Bình Định.</w:t>
      </w:r>
    </w:p>
    <w:p w14:paraId="6E9E65A8" w14:textId="5DA5006E" w:rsidR="008E4582" w:rsidRPr="0010036C" w:rsidRDefault="008E4582" w:rsidP="008E4582">
      <w:pPr>
        <w:pStyle w:val="Caption"/>
        <w:keepNext/>
      </w:pPr>
      <w:r w:rsidRPr="0010036C">
        <w:t xml:space="preserve">Bảng </w:t>
      </w:r>
      <w:fldSimple w:instr=" SEQ Bảng \* ARABIC ">
        <w:r w:rsidR="00130A0D">
          <w:rPr>
            <w:noProof/>
          </w:rPr>
          <w:t>48</w:t>
        </w:r>
      </w:fldSimple>
      <w:r w:rsidRPr="0010036C">
        <w:t>: Số người sơ tán đối với lũ cấp độ rủi ro cấp 3.2</w:t>
      </w: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76"/>
        <w:gridCol w:w="2550"/>
        <w:gridCol w:w="1724"/>
        <w:gridCol w:w="1478"/>
        <w:gridCol w:w="1309"/>
        <w:gridCol w:w="1293"/>
      </w:tblGrid>
      <w:tr w:rsidR="0010036C" w:rsidRPr="0010036C" w14:paraId="68A7CEB1" w14:textId="77777777" w:rsidTr="0010036C">
        <w:trPr>
          <w:tblHeader/>
          <w:jc w:val="center"/>
        </w:trPr>
        <w:tc>
          <w:tcPr>
            <w:tcW w:w="676" w:type="dxa"/>
            <w:vMerge w:val="restart"/>
            <w:tcBorders>
              <w:top w:val="single" w:sz="4" w:space="0" w:color="auto"/>
              <w:left w:val="single" w:sz="4" w:space="0" w:color="auto"/>
              <w:bottom w:val="single" w:sz="4" w:space="0" w:color="auto"/>
              <w:right w:val="single" w:sz="4" w:space="0" w:color="auto"/>
            </w:tcBorders>
            <w:vAlign w:val="center"/>
            <w:hideMark/>
          </w:tcPr>
          <w:p w14:paraId="4DAEBE50" w14:textId="77777777" w:rsidR="008E4582" w:rsidRPr="0010036C" w:rsidRDefault="008E4582" w:rsidP="0010036C">
            <w:pPr>
              <w:pStyle w:val="Bang1"/>
              <w:jc w:val="center"/>
              <w:rPr>
                <w:b/>
                <w:sz w:val="26"/>
                <w:szCs w:val="26"/>
              </w:rPr>
            </w:pPr>
            <w:r w:rsidRPr="0010036C">
              <w:rPr>
                <w:b/>
                <w:sz w:val="26"/>
                <w:szCs w:val="26"/>
              </w:rPr>
              <w:t>TT</w:t>
            </w:r>
          </w:p>
        </w:tc>
        <w:tc>
          <w:tcPr>
            <w:tcW w:w="2550" w:type="dxa"/>
            <w:vMerge w:val="restart"/>
            <w:tcBorders>
              <w:top w:val="single" w:sz="4" w:space="0" w:color="auto"/>
              <w:left w:val="single" w:sz="4" w:space="0" w:color="auto"/>
              <w:bottom w:val="single" w:sz="4" w:space="0" w:color="auto"/>
              <w:right w:val="single" w:sz="4" w:space="0" w:color="auto"/>
            </w:tcBorders>
            <w:vAlign w:val="center"/>
            <w:hideMark/>
          </w:tcPr>
          <w:p w14:paraId="43C7ECA3" w14:textId="77777777" w:rsidR="008E4582" w:rsidRPr="0010036C" w:rsidRDefault="008E4582" w:rsidP="0010036C">
            <w:pPr>
              <w:pStyle w:val="Bang1"/>
              <w:jc w:val="center"/>
              <w:rPr>
                <w:b/>
                <w:sz w:val="26"/>
                <w:szCs w:val="26"/>
              </w:rPr>
            </w:pPr>
            <w:r w:rsidRPr="0010036C">
              <w:rPr>
                <w:b/>
                <w:sz w:val="26"/>
                <w:szCs w:val="26"/>
              </w:rPr>
              <w:t>Địa phương</w:t>
            </w:r>
          </w:p>
        </w:tc>
        <w:tc>
          <w:tcPr>
            <w:tcW w:w="3202" w:type="dxa"/>
            <w:gridSpan w:val="2"/>
            <w:tcBorders>
              <w:top w:val="single" w:sz="4" w:space="0" w:color="auto"/>
              <w:left w:val="single" w:sz="4" w:space="0" w:color="auto"/>
              <w:bottom w:val="single" w:sz="4" w:space="0" w:color="auto"/>
              <w:right w:val="single" w:sz="4" w:space="0" w:color="auto"/>
            </w:tcBorders>
            <w:vAlign w:val="center"/>
            <w:hideMark/>
          </w:tcPr>
          <w:p w14:paraId="67CE006E" w14:textId="77777777" w:rsidR="008E4582" w:rsidRPr="0010036C" w:rsidRDefault="008E4582" w:rsidP="0010036C">
            <w:pPr>
              <w:pStyle w:val="Bang1"/>
              <w:jc w:val="center"/>
              <w:rPr>
                <w:b/>
                <w:sz w:val="26"/>
                <w:szCs w:val="26"/>
              </w:rPr>
            </w:pPr>
            <w:r w:rsidRPr="0010036C">
              <w:rPr>
                <w:b/>
                <w:sz w:val="26"/>
                <w:szCs w:val="26"/>
              </w:rPr>
              <w:t>Xen ghép</w:t>
            </w:r>
          </w:p>
        </w:tc>
        <w:tc>
          <w:tcPr>
            <w:tcW w:w="2602" w:type="dxa"/>
            <w:gridSpan w:val="2"/>
            <w:tcBorders>
              <w:top w:val="single" w:sz="4" w:space="0" w:color="auto"/>
              <w:left w:val="single" w:sz="4" w:space="0" w:color="auto"/>
              <w:bottom w:val="single" w:sz="4" w:space="0" w:color="auto"/>
              <w:right w:val="single" w:sz="4" w:space="0" w:color="auto"/>
            </w:tcBorders>
            <w:vAlign w:val="center"/>
            <w:hideMark/>
          </w:tcPr>
          <w:p w14:paraId="64F36648" w14:textId="77777777" w:rsidR="008E4582" w:rsidRPr="0010036C" w:rsidRDefault="008E4582" w:rsidP="0010036C">
            <w:pPr>
              <w:pStyle w:val="Bang1"/>
              <w:jc w:val="center"/>
              <w:rPr>
                <w:b/>
                <w:sz w:val="26"/>
                <w:szCs w:val="26"/>
              </w:rPr>
            </w:pPr>
            <w:r w:rsidRPr="0010036C">
              <w:rPr>
                <w:b/>
                <w:sz w:val="26"/>
                <w:szCs w:val="26"/>
              </w:rPr>
              <w:t>Tập trung</w:t>
            </w:r>
          </w:p>
        </w:tc>
      </w:tr>
      <w:tr w:rsidR="0010036C" w:rsidRPr="0010036C" w14:paraId="2F2001CE" w14:textId="77777777" w:rsidTr="0010036C">
        <w:trPr>
          <w:tblHeader/>
          <w:jc w:val="center"/>
        </w:trPr>
        <w:tc>
          <w:tcPr>
            <w:tcW w:w="676" w:type="dxa"/>
            <w:vMerge/>
            <w:tcBorders>
              <w:top w:val="single" w:sz="4" w:space="0" w:color="auto"/>
              <w:left w:val="single" w:sz="4" w:space="0" w:color="auto"/>
              <w:bottom w:val="single" w:sz="4" w:space="0" w:color="auto"/>
              <w:right w:val="single" w:sz="4" w:space="0" w:color="auto"/>
            </w:tcBorders>
            <w:vAlign w:val="center"/>
            <w:hideMark/>
          </w:tcPr>
          <w:p w14:paraId="08B143C8" w14:textId="77777777" w:rsidR="008E4582" w:rsidRPr="0010036C" w:rsidRDefault="008E4582" w:rsidP="0010036C">
            <w:pPr>
              <w:spacing w:before="0" w:after="0" w:line="240" w:lineRule="auto"/>
              <w:ind w:firstLine="0"/>
              <w:jc w:val="center"/>
              <w:rPr>
                <w:b/>
                <w:bCs/>
                <w:sz w:val="26"/>
                <w:szCs w:val="26"/>
              </w:rPr>
            </w:pPr>
          </w:p>
        </w:tc>
        <w:tc>
          <w:tcPr>
            <w:tcW w:w="2550" w:type="dxa"/>
            <w:vMerge/>
            <w:tcBorders>
              <w:top w:val="single" w:sz="4" w:space="0" w:color="auto"/>
              <w:left w:val="single" w:sz="4" w:space="0" w:color="auto"/>
              <w:bottom w:val="single" w:sz="4" w:space="0" w:color="auto"/>
              <w:right w:val="single" w:sz="4" w:space="0" w:color="auto"/>
            </w:tcBorders>
            <w:vAlign w:val="center"/>
            <w:hideMark/>
          </w:tcPr>
          <w:p w14:paraId="1381FD37" w14:textId="77777777" w:rsidR="008E4582" w:rsidRPr="0010036C" w:rsidRDefault="008E4582" w:rsidP="0010036C">
            <w:pPr>
              <w:spacing w:before="0" w:after="0" w:line="240" w:lineRule="auto"/>
              <w:ind w:firstLine="0"/>
              <w:jc w:val="center"/>
              <w:rPr>
                <w:b/>
                <w:bCs/>
                <w:sz w:val="26"/>
                <w:szCs w:val="26"/>
              </w:rPr>
            </w:pPr>
          </w:p>
        </w:tc>
        <w:tc>
          <w:tcPr>
            <w:tcW w:w="1724" w:type="dxa"/>
            <w:tcBorders>
              <w:top w:val="single" w:sz="4" w:space="0" w:color="auto"/>
              <w:left w:val="single" w:sz="4" w:space="0" w:color="auto"/>
              <w:bottom w:val="single" w:sz="4" w:space="0" w:color="auto"/>
              <w:right w:val="single" w:sz="4" w:space="0" w:color="auto"/>
            </w:tcBorders>
            <w:vAlign w:val="center"/>
            <w:hideMark/>
          </w:tcPr>
          <w:p w14:paraId="7CDBEB3D" w14:textId="77777777" w:rsidR="008E4582" w:rsidRPr="0010036C" w:rsidRDefault="008E4582" w:rsidP="0010036C">
            <w:pPr>
              <w:pStyle w:val="Bang1"/>
              <w:jc w:val="center"/>
              <w:rPr>
                <w:b/>
                <w:sz w:val="26"/>
                <w:szCs w:val="26"/>
              </w:rPr>
            </w:pPr>
            <w:r w:rsidRPr="0010036C">
              <w:rPr>
                <w:b/>
                <w:sz w:val="26"/>
                <w:szCs w:val="26"/>
              </w:rPr>
              <w:t>Số hộ</w:t>
            </w:r>
          </w:p>
        </w:tc>
        <w:tc>
          <w:tcPr>
            <w:tcW w:w="1478" w:type="dxa"/>
            <w:tcBorders>
              <w:top w:val="single" w:sz="4" w:space="0" w:color="auto"/>
              <w:left w:val="single" w:sz="4" w:space="0" w:color="auto"/>
              <w:bottom w:val="single" w:sz="4" w:space="0" w:color="auto"/>
              <w:right w:val="single" w:sz="4" w:space="0" w:color="auto"/>
            </w:tcBorders>
            <w:vAlign w:val="center"/>
            <w:hideMark/>
          </w:tcPr>
          <w:p w14:paraId="1BDC6F36" w14:textId="77777777" w:rsidR="008E4582" w:rsidRPr="0010036C" w:rsidRDefault="008E4582" w:rsidP="0010036C">
            <w:pPr>
              <w:pStyle w:val="Bang1"/>
              <w:jc w:val="center"/>
              <w:rPr>
                <w:b/>
                <w:sz w:val="26"/>
                <w:szCs w:val="26"/>
              </w:rPr>
            </w:pPr>
            <w:r w:rsidRPr="0010036C">
              <w:rPr>
                <w:b/>
                <w:sz w:val="26"/>
                <w:szCs w:val="26"/>
              </w:rPr>
              <w:t>Số khẩu</w:t>
            </w:r>
          </w:p>
        </w:tc>
        <w:tc>
          <w:tcPr>
            <w:tcW w:w="1309" w:type="dxa"/>
            <w:tcBorders>
              <w:top w:val="single" w:sz="4" w:space="0" w:color="auto"/>
              <w:left w:val="single" w:sz="4" w:space="0" w:color="auto"/>
              <w:bottom w:val="single" w:sz="4" w:space="0" w:color="auto"/>
              <w:right w:val="single" w:sz="4" w:space="0" w:color="auto"/>
            </w:tcBorders>
            <w:vAlign w:val="center"/>
            <w:hideMark/>
          </w:tcPr>
          <w:p w14:paraId="72A31B65" w14:textId="77777777" w:rsidR="008E4582" w:rsidRPr="0010036C" w:rsidRDefault="008E4582" w:rsidP="0010036C">
            <w:pPr>
              <w:pStyle w:val="Bang1"/>
              <w:jc w:val="center"/>
              <w:rPr>
                <w:b/>
                <w:sz w:val="26"/>
                <w:szCs w:val="26"/>
              </w:rPr>
            </w:pPr>
            <w:r w:rsidRPr="0010036C">
              <w:rPr>
                <w:b/>
                <w:sz w:val="26"/>
                <w:szCs w:val="26"/>
              </w:rPr>
              <w:t>Số hộ</w:t>
            </w:r>
          </w:p>
        </w:tc>
        <w:tc>
          <w:tcPr>
            <w:tcW w:w="1293" w:type="dxa"/>
            <w:tcBorders>
              <w:top w:val="single" w:sz="4" w:space="0" w:color="auto"/>
              <w:left w:val="single" w:sz="4" w:space="0" w:color="auto"/>
              <w:bottom w:val="single" w:sz="4" w:space="0" w:color="auto"/>
              <w:right w:val="single" w:sz="4" w:space="0" w:color="auto"/>
            </w:tcBorders>
            <w:vAlign w:val="center"/>
            <w:hideMark/>
          </w:tcPr>
          <w:p w14:paraId="765ED50B" w14:textId="77777777" w:rsidR="008E4582" w:rsidRPr="0010036C" w:rsidRDefault="008E4582" w:rsidP="0010036C">
            <w:pPr>
              <w:pStyle w:val="Bang1"/>
              <w:jc w:val="center"/>
              <w:rPr>
                <w:b/>
                <w:sz w:val="26"/>
                <w:szCs w:val="26"/>
              </w:rPr>
            </w:pPr>
            <w:r w:rsidRPr="0010036C">
              <w:rPr>
                <w:b/>
                <w:sz w:val="26"/>
                <w:szCs w:val="26"/>
              </w:rPr>
              <w:t>Số khẩu</w:t>
            </w:r>
          </w:p>
        </w:tc>
      </w:tr>
      <w:tr w:rsidR="0017359D" w:rsidRPr="0010036C" w14:paraId="4A374E05" w14:textId="77777777" w:rsidTr="00047D3C">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79F20A95" w14:textId="77777777" w:rsidR="0017359D" w:rsidRPr="0010036C" w:rsidRDefault="0017359D" w:rsidP="00F962E3">
            <w:pPr>
              <w:pStyle w:val="Bang1"/>
              <w:jc w:val="center"/>
              <w:rPr>
                <w:sz w:val="26"/>
                <w:szCs w:val="26"/>
              </w:rPr>
            </w:pPr>
            <w:r w:rsidRPr="0010036C">
              <w:rPr>
                <w:sz w:val="26"/>
                <w:szCs w:val="26"/>
              </w:rPr>
              <w:t>1</w:t>
            </w:r>
          </w:p>
        </w:tc>
        <w:tc>
          <w:tcPr>
            <w:tcW w:w="2550" w:type="dxa"/>
            <w:tcBorders>
              <w:top w:val="single" w:sz="4" w:space="0" w:color="auto"/>
              <w:left w:val="single" w:sz="4" w:space="0" w:color="auto"/>
              <w:bottom w:val="single" w:sz="4" w:space="0" w:color="auto"/>
              <w:right w:val="single" w:sz="4" w:space="0" w:color="auto"/>
            </w:tcBorders>
            <w:vAlign w:val="center"/>
            <w:hideMark/>
          </w:tcPr>
          <w:p w14:paraId="558CF2A9" w14:textId="77777777" w:rsidR="0017359D" w:rsidRPr="0010036C" w:rsidRDefault="0017359D" w:rsidP="0017359D">
            <w:pPr>
              <w:pStyle w:val="Bang1"/>
              <w:rPr>
                <w:sz w:val="26"/>
                <w:szCs w:val="26"/>
              </w:rPr>
            </w:pPr>
            <w:r w:rsidRPr="0010036C">
              <w:rPr>
                <w:sz w:val="26"/>
                <w:szCs w:val="26"/>
              </w:rPr>
              <w:t>Thành phố Quy Nhơn</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B46130A" w14:textId="08717DE2" w:rsidR="0017359D" w:rsidRPr="0017359D" w:rsidRDefault="0017359D" w:rsidP="0017359D">
            <w:pPr>
              <w:pStyle w:val="Bang1"/>
              <w:jc w:val="center"/>
              <w:rPr>
                <w:sz w:val="26"/>
                <w:szCs w:val="26"/>
              </w:rPr>
            </w:pPr>
            <w:r w:rsidRPr="0017359D">
              <w:rPr>
                <w:color w:val="000000"/>
                <w:sz w:val="26"/>
                <w:szCs w:val="26"/>
              </w:rPr>
              <w:t>6.423</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A5531B5" w14:textId="10EC7D78" w:rsidR="0017359D" w:rsidRPr="0017359D" w:rsidRDefault="0017359D" w:rsidP="0017359D">
            <w:pPr>
              <w:pStyle w:val="Bang1"/>
              <w:jc w:val="center"/>
              <w:rPr>
                <w:sz w:val="26"/>
                <w:szCs w:val="26"/>
              </w:rPr>
            </w:pPr>
            <w:r w:rsidRPr="0017359D">
              <w:rPr>
                <w:color w:val="000000"/>
                <w:sz w:val="26"/>
                <w:szCs w:val="26"/>
              </w:rPr>
              <w:t>24.401</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160ED1B" w14:textId="28069DA3" w:rsidR="0017359D" w:rsidRPr="0017359D" w:rsidRDefault="0017359D" w:rsidP="0017359D">
            <w:pPr>
              <w:pStyle w:val="Bang1"/>
              <w:jc w:val="center"/>
              <w:rPr>
                <w:sz w:val="26"/>
                <w:szCs w:val="26"/>
              </w:rPr>
            </w:pPr>
            <w:r w:rsidRPr="0017359D">
              <w:rPr>
                <w:color w:val="000000"/>
                <w:sz w:val="26"/>
                <w:szCs w:val="26"/>
              </w:rPr>
              <w:t>105</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5E75046A" w14:textId="6D7851B8" w:rsidR="0017359D" w:rsidRPr="0017359D" w:rsidRDefault="0017359D" w:rsidP="0017359D">
            <w:pPr>
              <w:pStyle w:val="Bang1"/>
              <w:jc w:val="center"/>
              <w:rPr>
                <w:sz w:val="26"/>
                <w:szCs w:val="26"/>
              </w:rPr>
            </w:pPr>
            <w:r w:rsidRPr="0017359D">
              <w:rPr>
                <w:color w:val="000000"/>
                <w:sz w:val="26"/>
                <w:szCs w:val="26"/>
              </w:rPr>
              <w:t>403</w:t>
            </w:r>
          </w:p>
        </w:tc>
      </w:tr>
      <w:tr w:rsidR="0017359D" w:rsidRPr="0010036C" w14:paraId="02221942" w14:textId="77777777" w:rsidTr="00047D3C">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46B8E4CA" w14:textId="77777777" w:rsidR="0017359D" w:rsidRPr="0010036C" w:rsidRDefault="0017359D" w:rsidP="00F962E3">
            <w:pPr>
              <w:pStyle w:val="Bang1"/>
              <w:jc w:val="center"/>
              <w:rPr>
                <w:sz w:val="26"/>
                <w:szCs w:val="26"/>
              </w:rPr>
            </w:pPr>
            <w:r w:rsidRPr="0010036C">
              <w:rPr>
                <w:sz w:val="26"/>
                <w:szCs w:val="26"/>
              </w:rPr>
              <w:t>2</w:t>
            </w:r>
          </w:p>
        </w:tc>
        <w:tc>
          <w:tcPr>
            <w:tcW w:w="2550" w:type="dxa"/>
            <w:tcBorders>
              <w:top w:val="single" w:sz="4" w:space="0" w:color="auto"/>
              <w:left w:val="single" w:sz="4" w:space="0" w:color="auto"/>
              <w:bottom w:val="single" w:sz="4" w:space="0" w:color="auto"/>
              <w:right w:val="single" w:sz="4" w:space="0" w:color="auto"/>
            </w:tcBorders>
            <w:vAlign w:val="center"/>
            <w:hideMark/>
          </w:tcPr>
          <w:p w14:paraId="3E2E0475" w14:textId="77777777" w:rsidR="0017359D" w:rsidRPr="0010036C" w:rsidRDefault="0017359D" w:rsidP="0017359D">
            <w:pPr>
              <w:pStyle w:val="Bang1"/>
              <w:rPr>
                <w:sz w:val="26"/>
                <w:szCs w:val="26"/>
              </w:rPr>
            </w:pPr>
            <w:r w:rsidRPr="0010036C">
              <w:rPr>
                <w:sz w:val="26"/>
                <w:szCs w:val="26"/>
              </w:rPr>
              <w:t>Thị xã An Nhơn</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066DC5A3" w14:textId="32D495B3" w:rsidR="0017359D" w:rsidRPr="0017359D" w:rsidRDefault="0017359D" w:rsidP="0017359D">
            <w:pPr>
              <w:pStyle w:val="Bang1"/>
              <w:jc w:val="center"/>
              <w:rPr>
                <w:sz w:val="26"/>
                <w:szCs w:val="26"/>
              </w:rPr>
            </w:pPr>
            <w:r w:rsidRPr="0017359D">
              <w:rPr>
                <w:color w:val="000000"/>
                <w:sz w:val="26"/>
                <w:szCs w:val="26"/>
              </w:rPr>
              <w:t>9.042</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3C43BC7B" w14:textId="600146BA" w:rsidR="0017359D" w:rsidRPr="0017359D" w:rsidRDefault="0017359D" w:rsidP="0017359D">
            <w:pPr>
              <w:pStyle w:val="Bang1"/>
              <w:jc w:val="center"/>
              <w:rPr>
                <w:sz w:val="26"/>
                <w:szCs w:val="26"/>
              </w:rPr>
            </w:pPr>
            <w:r w:rsidRPr="0017359D">
              <w:rPr>
                <w:color w:val="000000"/>
                <w:sz w:val="26"/>
                <w:szCs w:val="26"/>
              </w:rPr>
              <w:t>31.880</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0DA2925A" w14:textId="1286FC3D" w:rsidR="0017359D" w:rsidRPr="0017359D" w:rsidRDefault="0017359D" w:rsidP="0017359D">
            <w:pPr>
              <w:pStyle w:val="Bang1"/>
              <w:jc w:val="center"/>
              <w:rPr>
                <w:sz w:val="26"/>
                <w:szCs w:val="26"/>
              </w:rPr>
            </w:pPr>
            <w:r w:rsidRPr="0017359D">
              <w:rPr>
                <w:color w:val="000000"/>
                <w:sz w:val="26"/>
                <w:szCs w:val="26"/>
              </w:rPr>
              <w:t>484</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30D54E1A" w14:textId="69734576" w:rsidR="0017359D" w:rsidRPr="0017359D" w:rsidRDefault="0017359D" w:rsidP="0017359D">
            <w:pPr>
              <w:pStyle w:val="Bang1"/>
              <w:jc w:val="center"/>
              <w:rPr>
                <w:sz w:val="26"/>
                <w:szCs w:val="26"/>
              </w:rPr>
            </w:pPr>
            <w:r w:rsidRPr="0017359D">
              <w:rPr>
                <w:color w:val="000000"/>
                <w:sz w:val="26"/>
                <w:szCs w:val="26"/>
              </w:rPr>
              <w:t>1.809</w:t>
            </w:r>
          </w:p>
        </w:tc>
      </w:tr>
      <w:tr w:rsidR="0017359D" w:rsidRPr="0010036C" w14:paraId="648F5DF8" w14:textId="77777777" w:rsidTr="00047D3C">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712FBC56" w14:textId="77777777" w:rsidR="0017359D" w:rsidRPr="0010036C" w:rsidRDefault="0017359D" w:rsidP="00F962E3">
            <w:pPr>
              <w:pStyle w:val="Bang1"/>
              <w:jc w:val="center"/>
              <w:rPr>
                <w:sz w:val="26"/>
                <w:szCs w:val="26"/>
              </w:rPr>
            </w:pPr>
            <w:r w:rsidRPr="0010036C">
              <w:rPr>
                <w:sz w:val="26"/>
                <w:szCs w:val="26"/>
              </w:rPr>
              <w:t>3</w:t>
            </w:r>
          </w:p>
        </w:tc>
        <w:tc>
          <w:tcPr>
            <w:tcW w:w="2550" w:type="dxa"/>
            <w:tcBorders>
              <w:top w:val="single" w:sz="4" w:space="0" w:color="auto"/>
              <w:left w:val="single" w:sz="4" w:space="0" w:color="auto"/>
              <w:bottom w:val="single" w:sz="4" w:space="0" w:color="auto"/>
              <w:right w:val="single" w:sz="4" w:space="0" w:color="auto"/>
            </w:tcBorders>
            <w:vAlign w:val="center"/>
            <w:hideMark/>
          </w:tcPr>
          <w:p w14:paraId="4F591466" w14:textId="77777777" w:rsidR="0017359D" w:rsidRPr="0010036C" w:rsidRDefault="0017359D" w:rsidP="0017359D">
            <w:pPr>
              <w:pStyle w:val="Bang1"/>
              <w:rPr>
                <w:sz w:val="26"/>
                <w:szCs w:val="26"/>
              </w:rPr>
            </w:pPr>
            <w:r w:rsidRPr="0010036C">
              <w:rPr>
                <w:sz w:val="26"/>
                <w:szCs w:val="26"/>
              </w:rPr>
              <w:t>Thị xã Hoài Nhơn</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7705FDA" w14:textId="5FDE4F89" w:rsidR="0017359D" w:rsidRPr="0017359D" w:rsidRDefault="0017359D" w:rsidP="0017359D">
            <w:pPr>
              <w:pStyle w:val="Bang1"/>
              <w:jc w:val="center"/>
              <w:rPr>
                <w:sz w:val="26"/>
                <w:szCs w:val="26"/>
              </w:rPr>
            </w:pPr>
            <w:r w:rsidRPr="0017359D">
              <w:rPr>
                <w:color w:val="000000"/>
                <w:sz w:val="26"/>
                <w:szCs w:val="26"/>
              </w:rPr>
              <w:t>2.799</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D19FD06" w14:textId="41641806" w:rsidR="0017359D" w:rsidRPr="0017359D" w:rsidRDefault="0017359D" w:rsidP="0017359D">
            <w:pPr>
              <w:pStyle w:val="Bang1"/>
              <w:jc w:val="center"/>
              <w:rPr>
                <w:sz w:val="26"/>
                <w:szCs w:val="26"/>
              </w:rPr>
            </w:pPr>
            <w:r w:rsidRPr="0017359D">
              <w:rPr>
                <w:color w:val="000000"/>
                <w:sz w:val="26"/>
                <w:szCs w:val="26"/>
              </w:rPr>
              <w:t>10.889</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090C85F5" w14:textId="21144FE2" w:rsidR="0017359D" w:rsidRPr="0017359D" w:rsidRDefault="0017359D" w:rsidP="0017359D">
            <w:pPr>
              <w:pStyle w:val="Bang1"/>
              <w:jc w:val="center"/>
              <w:rPr>
                <w:sz w:val="26"/>
                <w:szCs w:val="26"/>
              </w:rPr>
            </w:pPr>
            <w:r w:rsidRPr="0017359D">
              <w:rPr>
                <w:color w:val="000000"/>
                <w:sz w:val="26"/>
                <w:szCs w:val="26"/>
              </w:rPr>
              <w:t>183</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407BB303" w14:textId="50FA83D8" w:rsidR="0017359D" w:rsidRPr="0017359D" w:rsidRDefault="0017359D" w:rsidP="0017359D">
            <w:pPr>
              <w:pStyle w:val="Bang1"/>
              <w:jc w:val="center"/>
              <w:rPr>
                <w:sz w:val="26"/>
                <w:szCs w:val="26"/>
              </w:rPr>
            </w:pPr>
            <w:r w:rsidRPr="0017359D">
              <w:rPr>
                <w:color w:val="000000"/>
                <w:sz w:val="26"/>
                <w:szCs w:val="26"/>
              </w:rPr>
              <w:t>762</w:t>
            </w:r>
          </w:p>
        </w:tc>
      </w:tr>
      <w:tr w:rsidR="0017359D" w:rsidRPr="0010036C" w14:paraId="3A6DDCFF" w14:textId="77777777" w:rsidTr="00047D3C">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6B14D1CD" w14:textId="77777777" w:rsidR="0017359D" w:rsidRPr="0010036C" w:rsidRDefault="0017359D" w:rsidP="00F962E3">
            <w:pPr>
              <w:pStyle w:val="Bang1"/>
              <w:jc w:val="center"/>
              <w:rPr>
                <w:sz w:val="26"/>
                <w:szCs w:val="26"/>
              </w:rPr>
            </w:pPr>
            <w:r w:rsidRPr="0010036C">
              <w:rPr>
                <w:sz w:val="26"/>
                <w:szCs w:val="26"/>
              </w:rPr>
              <w:t>4</w:t>
            </w:r>
          </w:p>
        </w:tc>
        <w:tc>
          <w:tcPr>
            <w:tcW w:w="2550" w:type="dxa"/>
            <w:tcBorders>
              <w:top w:val="single" w:sz="4" w:space="0" w:color="auto"/>
              <w:left w:val="single" w:sz="4" w:space="0" w:color="auto"/>
              <w:bottom w:val="single" w:sz="4" w:space="0" w:color="auto"/>
              <w:right w:val="single" w:sz="4" w:space="0" w:color="auto"/>
            </w:tcBorders>
            <w:vAlign w:val="center"/>
            <w:hideMark/>
          </w:tcPr>
          <w:p w14:paraId="18C19618" w14:textId="77777777" w:rsidR="0017359D" w:rsidRPr="0010036C" w:rsidRDefault="0017359D" w:rsidP="0017359D">
            <w:pPr>
              <w:pStyle w:val="Bang1"/>
              <w:rPr>
                <w:sz w:val="26"/>
                <w:szCs w:val="26"/>
              </w:rPr>
            </w:pPr>
            <w:r w:rsidRPr="0010036C">
              <w:rPr>
                <w:sz w:val="26"/>
                <w:szCs w:val="26"/>
              </w:rPr>
              <w:t>Huyện An Lão</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55A7CA7E" w14:textId="77DE7D1B" w:rsidR="0017359D" w:rsidRPr="0017359D" w:rsidRDefault="0017359D" w:rsidP="0017359D">
            <w:pPr>
              <w:pStyle w:val="Bang1"/>
              <w:jc w:val="center"/>
              <w:rPr>
                <w:sz w:val="26"/>
                <w:szCs w:val="26"/>
              </w:rPr>
            </w:pPr>
            <w:r w:rsidRPr="0017359D">
              <w:rPr>
                <w:color w:val="000000"/>
                <w:sz w:val="26"/>
                <w:szCs w:val="26"/>
              </w:rPr>
              <w:t>759</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1103152" w14:textId="1A254FAB" w:rsidR="0017359D" w:rsidRPr="0017359D" w:rsidRDefault="0017359D" w:rsidP="0017359D">
            <w:pPr>
              <w:pStyle w:val="Bang1"/>
              <w:jc w:val="center"/>
              <w:rPr>
                <w:sz w:val="26"/>
                <w:szCs w:val="26"/>
              </w:rPr>
            </w:pPr>
            <w:r w:rsidRPr="0017359D">
              <w:rPr>
                <w:color w:val="000000"/>
                <w:sz w:val="26"/>
                <w:szCs w:val="26"/>
              </w:rPr>
              <w:t>2.566</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0540DFB3" w14:textId="2DEB7724" w:rsidR="0017359D" w:rsidRPr="0017359D" w:rsidRDefault="0017359D" w:rsidP="0017359D">
            <w:pPr>
              <w:pStyle w:val="Bang1"/>
              <w:jc w:val="center"/>
              <w:rPr>
                <w:sz w:val="26"/>
                <w:szCs w:val="26"/>
              </w:rPr>
            </w:pPr>
            <w:r w:rsidRPr="0017359D">
              <w:rPr>
                <w:color w:val="000000"/>
                <w:sz w:val="26"/>
                <w:szCs w:val="26"/>
              </w:rPr>
              <w:t>208</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4D27F64" w14:textId="518F7743" w:rsidR="0017359D" w:rsidRPr="0017359D" w:rsidRDefault="0017359D" w:rsidP="0017359D">
            <w:pPr>
              <w:pStyle w:val="Bang1"/>
              <w:jc w:val="center"/>
              <w:rPr>
                <w:sz w:val="26"/>
                <w:szCs w:val="26"/>
              </w:rPr>
            </w:pPr>
            <w:r w:rsidRPr="0017359D">
              <w:rPr>
                <w:color w:val="000000"/>
                <w:sz w:val="26"/>
                <w:szCs w:val="26"/>
              </w:rPr>
              <w:t>731</w:t>
            </w:r>
          </w:p>
        </w:tc>
      </w:tr>
      <w:tr w:rsidR="0017359D" w:rsidRPr="0010036C" w14:paraId="3C9A51BD" w14:textId="77777777" w:rsidTr="00047D3C">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23C3E8EC" w14:textId="77777777" w:rsidR="0017359D" w:rsidRPr="0010036C" w:rsidRDefault="0017359D" w:rsidP="00F962E3">
            <w:pPr>
              <w:pStyle w:val="Bang1"/>
              <w:jc w:val="center"/>
              <w:rPr>
                <w:sz w:val="26"/>
                <w:szCs w:val="26"/>
              </w:rPr>
            </w:pPr>
            <w:r w:rsidRPr="0010036C">
              <w:rPr>
                <w:sz w:val="26"/>
                <w:szCs w:val="26"/>
              </w:rPr>
              <w:t>5</w:t>
            </w:r>
          </w:p>
        </w:tc>
        <w:tc>
          <w:tcPr>
            <w:tcW w:w="2550" w:type="dxa"/>
            <w:tcBorders>
              <w:top w:val="single" w:sz="4" w:space="0" w:color="auto"/>
              <w:left w:val="single" w:sz="4" w:space="0" w:color="auto"/>
              <w:bottom w:val="single" w:sz="4" w:space="0" w:color="auto"/>
              <w:right w:val="single" w:sz="4" w:space="0" w:color="auto"/>
            </w:tcBorders>
            <w:vAlign w:val="center"/>
            <w:hideMark/>
          </w:tcPr>
          <w:p w14:paraId="2DCB67BF" w14:textId="77777777" w:rsidR="0017359D" w:rsidRPr="0010036C" w:rsidRDefault="0017359D" w:rsidP="0017359D">
            <w:pPr>
              <w:pStyle w:val="Bang1"/>
              <w:rPr>
                <w:sz w:val="26"/>
                <w:szCs w:val="26"/>
              </w:rPr>
            </w:pPr>
            <w:r w:rsidRPr="0010036C">
              <w:rPr>
                <w:sz w:val="26"/>
                <w:szCs w:val="26"/>
              </w:rPr>
              <w:t>Huyện Hoài Ân</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F57E532" w14:textId="155D1DA7" w:rsidR="0017359D" w:rsidRPr="0017359D" w:rsidRDefault="0017359D" w:rsidP="0017359D">
            <w:pPr>
              <w:pStyle w:val="Bang1"/>
              <w:jc w:val="center"/>
              <w:rPr>
                <w:sz w:val="26"/>
                <w:szCs w:val="26"/>
              </w:rPr>
            </w:pPr>
            <w:r w:rsidRPr="0017359D">
              <w:rPr>
                <w:color w:val="000000"/>
                <w:sz w:val="26"/>
                <w:szCs w:val="26"/>
              </w:rPr>
              <w:t>2.146</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A00B510" w14:textId="3BF870CF" w:rsidR="0017359D" w:rsidRPr="0017359D" w:rsidRDefault="0017359D" w:rsidP="0017359D">
            <w:pPr>
              <w:pStyle w:val="Bang1"/>
              <w:jc w:val="center"/>
              <w:rPr>
                <w:sz w:val="26"/>
                <w:szCs w:val="26"/>
              </w:rPr>
            </w:pPr>
            <w:r w:rsidRPr="0017359D">
              <w:rPr>
                <w:color w:val="000000"/>
                <w:sz w:val="26"/>
                <w:szCs w:val="26"/>
              </w:rPr>
              <w:t>7.206</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82EF111" w14:textId="0BE6FAAE" w:rsidR="0017359D" w:rsidRPr="0017359D" w:rsidRDefault="0017359D" w:rsidP="0017359D">
            <w:pPr>
              <w:pStyle w:val="Bang1"/>
              <w:jc w:val="center"/>
              <w:rPr>
                <w:sz w:val="26"/>
                <w:szCs w:val="26"/>
              </w:rPr>
            </w:pPr>
            <w:r w:rsidRPr="0017359D">
              <w:rPr>
                <w:color w:val="000000"/>
                <w:sz w:val="26"/>
                <w:szCs w:val="26"/>
              </w:rPr>
              <w:t>50</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BE2F33E" w14:textId="21D7A3B8" w:rsidR="0017359D" w:rsidRPr="0017359D" w:rsidRDefault="0017359D" w:rsidP="0017359D">
            <w:pPr>
              <w:pStyle w:val="Bang1"/>
              <w:jc w:val="center"/>
              <w:rPr>
                <w:sz w:val="26"/>
                <w:szCs w:val="26"/>
              </w:rPr>
            </w:pPr>
            <w:r w:rsidRPr="0017359D">
              <w:rPr>
                <w:color w:val="000000"/>
                <w:sz w:val="26"/>
                <w:szCs w:val="26"/>
              </w:rPr>
              <w:t>162</w:t>
            </w:r>
          </w:p>
        </w:tc>
      </w:tr>
      <w:tr w:rsidR="0017359D" w:rsidRPr="0010036C" w14:paraId="464BAB55" w14:textId="77777777" w:rsidTr="00047D3C">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073E8CB1" w14:textId="77777777" w:rsidR="0017359D" w:rsidRPr="0010036C" w:rsidRDefault="0017359D" w:rsidP="00F962E3">
            <w:pPr>
              <w:pStyle w:val="Bang1"/>
              <w:jc w:val="center"/>
              <w:rPr>
                <w:sz w:val="26"/>
                <w:szCs w:val="26"/>
              </w:rPr>
            </w:pPr>
            <w:r w:rsidRPr="0010036C">
              <w:rPr>
                <w:sz w:val="26"/>
                <w:szCs w:val="26"/>
              </w:rPr>
              <w:t>6</w:t>
            </w:r>
          </w:p>
        </w:tc>
        <w:tc>
          <w:tcPr>
            <w:tcW w:w="2550" w:type="dxa"/>
            <w:tcBorders>
              <w:top w:val="single" w:sz="4" w:space="0" w:color="auto"/>
              <w:left w:val="single" w:sz="4" w:space="0" w:color="auto"/>
              <w:bottom w:val="single" w:sz="4" w:space="0" w:color="auto"/>
              <w:right w:val="single" w:sz="4" w:space="0" w:color="auto"/>
            </w:tcBorders>
            <w:vAlign w:val="center"/>
            <w:hideMark/>
          </w:tcPr>
          <w:p w14:paraId="05A80B4A" w14:textId="77777777" w:rsidR="0017359D" w:rsidRPr="0010036C" w:rsidRDefault="0017359D" w:rsidP="0017359D">
            <w:pPr>
              <w:pStyle w:val="Bang1"/>
              <w:rPr>
                <w:sz w:val="26"/>
                <w:szCs w:val="26"/>
              </w:rPr>
            </w:pPr>
            <w:r w:rsidRPr="0010036C">
              <w:rPr>
                <w:sz w:val="26"/>
                <w:szCs w:val="26"/>
              </w:rPr>
              <w:t>Huyện Phù Mỹ</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AC5D713" w14:textId="58B88272" w:rsidR="0017359D" w:rsidRPr="0017359D" w:rsidRDefault="0017359D" w:rsidP="0017359D">
            <w:pPr>
              <w:pStyle w:val="Bang1"/>
              <w:jc w:val="center"/>
              <w:rPr>
                <w:sz w:val="26"/>
                <w:szCs w:val="26"/>
              </w:rPr>
            </w:pPr>
            <w:r w:rsidRPr="0017359D">
              <w:rPr>
                <w:color w:val="000000"/>
                <w:sz w:val="26"/>
                <w:szCs w:val="26"/>
              </w:rPr>
              <w:t>1.058</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32D8A86E" w14:textId="49842387" w:rsidR="0017359D" w:rsidRPr="0017359D" w:rsidRDefault="0017359D" w:rsidP="0017359D">
            <w:pPr>
              <w:pStyle w:val="Bang1"/>
              <w:jc w:val="center"/>
              <w:rPr>
                <w:sz w:val="26"/>
                <w:szCs w:val="26"/>
              </w:rPr>
            </w:pPr>
            <w:r w:rsidRPr="0017359D">
              <w:rPr>
                <w:color w:val="000000"/>
                <w:sz w:val="26"/>
                <w:szCs w:val="26"/>
              </w:rPr>
              <w:t>4.088</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3CC2441A" w14:textId="4592EE50" w:rsidR="0017359D" w:rsidRPr="0017359D" w:rsidRDefault="0017359D" w:rsidP="0017359D">
            <w:pPr>
              <w:pStyle w:val="Bang1"/>
              <w:jc w:val="center"/>
              <w:rPr>
                <w:sz w:val="26"/>
                <w:szCs w:val="26"/>
              </w:rPr>
            </w:pPr>
            <w:r w:rsidRPr="0017359D">
              <w:rPr>
                <w:color w:val="000000"/>
                <w:sz w:val="26"/>
                <w:szCs w:val="26"/>
              </w:rPr>
              <w:t>189</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03BB5F82" w14:textId="4F3449C7" w:rsidR="0017359D" w:rsidRPr="0017359D" w:rsidRDefault="0017359D" w:rsidP="0017359D">
            <w:pPr>
              <w:pStyle w:val="Bang1"/>
              <w:jc w:val="center"/>
              <w:rPr>
                <w:sz w:val="26"/>
                <w:szCs w:val="26"/>
              </w:rPr>
            </w:pPr>
            <w:r w:rsidRPr="0017359D">
              <w:rPr>
                <w:color w:val="000000"/>
                <w:sz w:val="26"/>
                <w:szCs w:val="26"/>
              </w:rPr>
              <w:t>694</w:t>
            </w:r>
          </w:p>
        </w:tc>
      </w:tr>
      <w:tr w:rsidR="0017359D" w:rsidRPr="0010036C" w14:paraId="3BC7E2B5" w14:textId="77777777" w:rsidTr="00047D3C">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5FF8C30E" w14:textId="77777777" w:rsidR="0017359D" w:rsidRPr="0010036C" w:rsidRDefault="0017359D" w:rsidP="00F962E3">
            <w:pPr>
              <w:pStyle w:val="Bang1"/>
              <w:jc w:val="center"/>
              <w:rPr>
                <w:sz w:val="26"/>
                <w:szCs w:val="26"/>
              </w:rPr>
            </w:pPr>
            <w:r w:rsidRPr="0010036C">
              <w:rPr>
                <w:sz w:val="26"/>
                <w:szCs w:val="26"/>
              </w:rPr>
              <w:t>7</w:t>
            </w:r>
          </w:p>
        </w:tc>
        <w:tc>
          <w:tcPr>
            <w:tcW w:w="2550" w:type="dxa"/>
            <w:tcBorders>
              <w:top w:val="single" w:sz="4" w:space="0" w:color="auto"/>
              <w:left w:val="single" w:sz="4" w:space="0" w:color="auto"/>
              <w:bottom w:val="single" w:sz="4" w:space="0" w:color="auto"/>
              <w:right w:val="single" w:sz="4" w:space="0" w:color="auto"/>
            </w:tcBorders>
            <w:vAlign w:val="center"/>
            <w:hideMark/>
          </w:tcPr>
          <w:p w14:paraId="655FCE7E" w14:textId="77777777" w:rsidR="0017359D" w:rsidRPr="0010036C" w:rsidRDefault="0017359D" w:rsidP="0017359D">
            <w:pPr>
              <w:pStyle w:val="Bang1"/>
              <w:rPr>
                <w:sz w:val="26"/>
                <w:szCs w:val="26"/>
              </w:rPr>
            </w:pPr>
            <w:r w:rsidRPr="0010036C">
              <w:rPr>
                <w:sz w:val="26"/>
                <w:szCs w:val="26"/>
              </w:rPr>
              <w:t>Huyện Phù Cát</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781B2E2" w14:textId="12D596F4" w:rsidR="0017359D" w:rsidRPr="0017359D" w:rsidRDefault="0017359D" w:rsidP="0017359D">
            <w:pPr>
              <w:pStyle w:val="Bang1"/>
              <w:jc w:val="center"/>
              <w:rPr>
                <w:sz w:val="26"/>
                <w:szCs w:val="26"/>
              </w:rPr>
            </w:pPr>
            <w:r w:rsidRPr="0017359D">
              <w:rPr>
                <w:color w:val="000000"/>
                <w:sz w:val="26"/>
                <w:szCs w:val="26"/>
              </w:rPr>
              <w:t>2.440</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35B84C4A" w14:textId="317F738D" w:rsidR="0017359D" w:rsidRPr="0017359D" w:rsidRDefault="0017359D" w:rsidP="0017359D">
            <w:pPr>
              <w:pStyle w:val="Bang1"/>
              <w:jc w:val="center"/>
              <w:rPr>
                <w:sz w:val="26"/>
                <w:szCs w:val="26"/>
              </w:rPr>
            </w:pPr>
            <w:r w:rsidRPr="0017359D">
              <w:rPr>
                <w:color w:val="000000"/>
                <w:sz w:val="26"/>
                <w:szCs w:val="26"/>
              </w:rPr>
              <w:t>8.877</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7A537198" w14:textId="42DE3A47" w:rsidR="0017359D" w:rsidRPr="0017359D" w:rsidRDefault="0017359D" w:rsidP="0017359D">
            <w:pPr>
              <w:pStyle w:val="Bang1"/>
              <w:jc w:val="center"/>
              <w:rPr>
                <w:sz w:val="26"/>
                <w:szCs w:val="26"/>
              </w:rPr>
            </w:pPr>
            <w:r w:rsidRPr="0017359D">
              <w:rPr>
                <w:color w:val="000000"/>
                <w:sz w:val="26"/>
                <w:szCs w:val="26"/>
              </w:rPr>
              <w:t>103</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E39D5B1" w14:textId="48384397" w:rsidR="0017359D" w:rsidRPr="0017359D" w:rsidRDefault="0017359D" w:rsidP="0017359D">
            <w:pPr>
              <w:pStyle w:val="Bang1"/>
              <w:jc w:val="center"/>
              <w:rPr>
                <w:sz w:val="26"/>
                <w:szCs w:val="26"/>
              </w:rPr>
            </w:pPr>
            <w:r w:rsidRPr="0017359D">
              <w:rPr>
                <w:color w:val="000000"/>
                <w:sz w:val="26"/>
                <w:szCs w:val="26"/>
              </w:rPr>
              <w:t>346</w:t>
            </w:r>
          </w:p>
        </w:tc>
      </w:tr>
      <w:tr w:rsidR="0017359D" w:rsidRPr="0010036C" w14:paraId="1FB23C31" w14:textId="77777777" w:rsidTr="00047D3C">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7E5119E2" w14:textId="77777777" w:rsidR="0017359D" w:rsidRPr="0010036C" w:rsidRDefault="0017359D" w:rsidP="00F962E3">
            <w:pPr>
              <w:pStyle w:val="Bang1"/>
              <w:jc w:val="center"/>
              <w:rPr>
                <w:sz w:val="26"/>
                <w:szCs w:val="26"/>
              </w:rPr>
            </w:pPr>
            <w:r w:rsidRPr="0010036C">
              <w:rPr>
                <w:sz w:val="26"/>
                <w:szCs w:val="26"/>
              </w:rPr>
              <w:t>8</w:t>
            </w:r>
          </w:p>
        </w:tc>
        <w:tc>
          <w:tcPr>
            <w:tcW w:w="2550" w:type="dxa"/>
            <w:tcBorders>
              <w:top w:val="single" w:sz="4" w:space="0" w:color="auto"/>
              <w:left w:val="single" w:sz="4" w:space="0" w:color="auto"/>
              <w:bottom w:val="single" w:sz="4" w:space="0" w:color="auto"/>
              <w:right w:val="single" w:sz="4" w:space="0" w:color="auto"/>
            </w:tcBorders>
            <w:vAlign w:val="center"/>
            <w:hideMark/>
          </w:tcPr>
          <w:p w14:paraId="085AF508" w14:textId="77777777" w:rsidR="0017359D" w:rsidRPr="0010036C" w:rsidRDefault="0017359D" w:rsidP="0017359D">
            <w:pPr>
              <w:pStyle w:val="Bang1"/>
              <w:rPr>
                <w:sz w:val="26"/>
                <w:szCs w:val="26"/>
              </w:rPr>
            </w:pPr>
            <w:r w:rsidRPr="0010036C">
              <w:rPr>
                <w:sz w:val="26"/>
                <w:szCs w:val="26"/>
              </w:rPr>
              <w:t>Huyện Tuy Phước</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476E62F" w14:textId="73DEE173" w:rsidR="0017359D" w:rsidRPr="0017359D" w:rsidRDefault="0017359D" w:rsidP="0017359D">
            <w:pPr>
              <w:pStyle w:val="Bang1"/>
              <w:jc w:val="center"/>
              <w:rPr>
                <w:sz w:val="26"/>
                <w:szCs w:val="26"/>
              </w:rPr>
            </w:pPr>
            <w:r w:rsidRPr="0017359D">
              <w:rPr>
                <w:color w:val="000000"/>
                <w:sz w:val="26"/>
                <w:szCs w:val="26"/>
              </w:rPr>
              <w:t>13.479</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00696E59" w14:textId="5359D18D" w:rsidR="0017359D" w:rsidRPr="0017359D" w:rsidRDefault="0017359D" w:rsidP="0017359D">
            <w:pPr>
              <w:pStyle w:val="Bang1"/>
              <w:jc w:val="center"/>
              <w:rPr>
                <w:sz w:val="26"/>
                <w:szCs w:val="26"/>
              </w:rPr>
            </w:pPr>
            <w:r w:rsidRPr="0017359D">
              <w:rPr>
                <w:color w:val="000000"/>
                <w:sz w:val="26"/>
                <w:szCs w:val="26"/>
              </w:rPr>
              <w:t>50.629</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7BAF491" w14:textId="3577F193" w:rsidR="0017359D" w:rsidRPr="0017359D" w:rsidRDefault="0017359D" w:rsidP="0017359D">
            <w:pPr>
              <w:pStyle w:val="Bang1"/>
              <w:jc w:val="center"/>
              <w:rPr>
                <w:sz w:val="26"/>
                <w:szCs w:val="26"/>
              </w:rPr>
            </w:pPr>
            <w:r w:rsidRPr="0017359D">
              <w:rPr>
                <w:color w:val="000000"/>
                <w:sz w:val="26"/>
                <w:szCs w:val="26"/>
              </w:rPr>
              <w:t>63</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0A454D46" w14:textId="7A697BE4" w:rsidR="0017359D" w:rsidRPr="0017359D" w:rsidRDefault="0017359D" w:rsidP="0017359D">
            <w:pPr>
              <w:pStyle w:val="Bang1"/>
              <w:jc w:val="center"/>
              <w:rPr>
                <w:sz w:val="26"/>
                <w:szCs w:val="26"/>
              </w:rPr>
            </w:pPr>
            <w:r w:rsidRPr="0017359D">
              <w:rPr>
                <w:color w:val="000000"/>
                <w:sz w:val="26"/>
                <w:szCs w:val="26"/>
              </w:rPr>
              <w:t>231</w:t>
            </w:r>
          </w:p>
        </w:tc>
      </w:tr>
      <w:tr w:rsidR="0017359D" w:rsidRPr="0010036C" w14:paraId="1572C67E" w14:textId="77777777" w:rsidTr="00047D3C">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13BBDB67" w14:textId="77777777" w:rsidR="0017359D" w:rsidRPr="0010036C" w:rsidRDefault="0017359D" w:rsidP="00F962E3">
            <w:pPr>
              <w:pStyle w:val="Bang1"/>
              <w:jc w:val="center"/>
              <w:rPr>
                <w:sz w:val="26"/>
                <w:szCs w:val="26"/>
              </w:rPr>
            </w:pPr>
            <w:r w:rsidRPr="0010036C">
              <w:rPr>
                <w:sz w:val="26"/>
                <w:szCs w:val="26"/>
              </w:rPr>
              <w:t>9</w:t>
            </w:r>
          </w:p>
        </w:tc>
        <w:tc>
          <w:tcPr>
            <w:tcW w:w="2550" w:type="dxa"/>
            <w:tcBorders>
              <w:top w:val="single" w:sz="4" w:space="0" w:color="auto"/>
              <w:left w:val="single" w:sz="4" w:space="0" w:color="auto"/>
              <w:bottom w:val="single" w:sz="4" w:space="0" w:color="auto"/>
              <w:right w:val="single" w:sz="4" w:space="0" w:color="auto"/>
            </w:tcBorders>
            <w:vAlign w:val="center"/>
            <w:hideMark/>
          </w:tcPr>
          <w:p w14:paraId="28DCA95B" w14:textId="77777777" w:rsidR="0017359D" w:rsidRPr="0010036C" w:rsidRDefault="0017359D" w:rsidP="0017359D">
            <w:pPr>
              <w:pStyle w:val="Bang1"/>
              <w:rPr>
                <w:sz w:val="26"/>
                <w:szCs w:val="26"/>
              </w:rPr>
            </w:pPr>
            <w:r w:rsidRPr="0010036C">
              <w:rPr>
                <w:sz w:val="26"/>
                <w:szCs w:val="26"/>
              </w:rPr>
              <w:t>Huyện Vân Canh</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3459BE9C" w14:textId="3D7553C1" w:rsidR="0017359D" w:rsidRPr="0017359D" w:rsidRDefault="0017359D" w:rsidP="0017359D">
            <w:pPr>
              <w:pStyle w:val="Bang1"/>
              <w:jc w:val="center"/>
              <w:rPr>
                <w:sz w:val="26"/>
                <w:szCs w:val="26"/>
              </w:rPr>
            </w:pPr>
            <w:r w:rsidRPr="0017359D">
              <w:rPr>
                <w:color w:val="000000"/>
                <w:sz w:val="26"/>
                <w:szCs w:val="26"/>
              </w:rPr>
              <w:t>138</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71F22323" w14:textId="7851C633" w:rsidR="0017359D" w:rsidRPr="0017359D" w:rsidRDefault="0017359D" w:rsidP="0017359D">
            <w:pPr>
              <w:pStyle w:val="Bang1"/>
              <w:jc w:val="center"/>
              <w:rPr>
                <w:sz w:val="26"/>
                <w:szCs w:val="26"/>
              </w:rPr>
            </w:pPr>
            <w:r w:rsidRPr="0017359D">
              <w:rPr>
                <w:color w:val="000000"/>
                <w:sz w:val="26"/>
                <w:szCs w:val="26"/>
              </w:rPr>
              <w:t>465</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713AE5F4" w14:textId="10BF6000" w:rsidR="0017359D" w:rsidRPr="0017359D" w:rsidRDefault="0017359D" w:rsidP="0017359D">
            <w:pPr>
              <w:pStyle w:val="Bang1"/>
              <w:jc w:val="center"/>
              <w:rPr>
                <w:color w:val="FF0000"/>
                <w:sz w:val="26"/>
                <w:szCs w:val="26"/>
              </w:rPr>
            </w:pPr>
            <w:r w:rsidRPr="0017359D">
              <w:rPr>
                <w:color w:val="FF0000"/>
                <w:sz w:val="26"/>
                <w:szCs w:val="26"/>
              </w:rPr>
              <w:t>863</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7B94C5BC" w14:textId="62C97179" w:rsidR="0017359D" w:rsidRPr="0017359D" w:rsidRDefault="0017359D" w:rsidP="0017359D">
            <w:pPr>
              <w:pStyle w:val="Bang1"/>
              <w:jc w:val="center"/>
              <w:rPr>
                <w:color w:val="FF0000"/>
                <w:sz w:val="26"/>
                <w:szCs w:val="26"/>
              </w:rPr>
            </w:pPr>
            <w:r w:rsidRPr="0017359D">
              <w:rPr>
                <w:color w:val="FF0000"/>
                <w:sz w:val="26"/>
                <w:szCs w:val="26"/>
              </w:rPr>
              <w:t>2.876</w:t>
            </w:r>
          </w:p>
        </w:tc>
      </w:tr>
      <w:tr w:rsidR="0017359D" w:rsidRPr="0010036C" w14:paraId="7FD006C5" w14:textId="77777777" w:rsidTr="00047D3C">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6F3599BA" w14:textId="77777777" w:rsidR="0017359D" w:rsidRPr="0010036C" w:rsidRDefault="0017359D" w:rsidP="00F962E3">
            <w:pPr>
              <w:pStyle w:val="Bang1"/>
              <w:jc w:val="center"/>
              <w:rPr>
                <w:sz w:val="26"/>
                <w:szCs w:val="26"/>
              </w:rPr>
            </w:pPr>
            <w:r w:rsidRPr="0010036C">
              <w:rPr>
                <w:sz w:val="26"/>
                <w:szCs w:val="26"/>
              </w:rPr>
              <w:t>10</w:t>
            </w:r>
          </w:p>
        </w:tc>
        <w:tc>
          <w:tcPr>
            <w:tcW w:w="2550" w:type="dxa"/>
            <w:tcBorders>
              <w:top w:val="single" w:sz="4" w:space="0" w:color="auto"/>
              <w:left w:val="single" w:sz="4" w:space="0" w:color="auto"/>
              <w:bottom w:val="single" w:sz="4" w:space="0" w:color="auto"/>
              <w:right w:val="single" w:sz="4" w:space="0" w:color="auto"/>
            </w:tcBorders>
            <w:vAlign w:val="center"/>
            <w:hideMark/>
          </w:tcPr>
          <w:p w14:paraId="7657591F" w14:textId="77777777" w:rsidR="0017359D" w:rsidRPr="0010036C" w:rsidRDefault="0017359D" w:rsidP="0017359D">
            <w:pPr>
              <w:pStyle w:val="Bang1"/>
              <w:rPr>
                <w:sz w:val="26"/>
                <w:szCs w:val="26"/>
              </w:rPr>
            </w:pPr>
            <w:r w:rsidRPr="0010036C">
              <w:rPr>
                <w:sz w:val="26"/>
                <w:szCs w:val="26"/>
              </w:rPr>
              <w:t>Huyện Tây Sơn</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002F17A" w14:textId="26D50551" w:rsidR="0017359D" w:rsidRPr="0017359D" w:rsidRDefault="0017359D" w:rsidP="0017359D">
            <w:pPr>
              <w:pStyle w:val="Bang1"/>
              <w:jc w:val="center"/>
              <w:rPr>
                <w:sz w:val="26"/>
                <w:szCs w:val="26"/>
              </w:rPr>
            </w:pPr>
            <w:r w:rsidRPr="0017359D">
              <w:rPr>
                <w:color w:val="000000"/>
                <w:sz w:val="26"/>
                <w:szCs w:val="26"/>
              </w:rPr>
              <w:t>3.446</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5BF6887F" w14:textId="237771BA" w:rsidR="0017359D" w:rsidRPr="0017359D" w:rsidRDefault="0017359D" w:rsidP="0017359D">
            <w:pPr>
              <w:pStyle w:val="Bang1"/>
              <w:jc w:val="center"/>
              <w:rPr>
                <w:sz w:val="26"/>
                <w:szCs w:val="26"/>
              </w:rPr>
            </w:pPr>
            <w:r w:rsidRPr="0017359D">
              <w:rPr>
                <w:color w:val="000000"/>
                <w:sz w:val="26"/>
                <w:szCs w:val="26"/>
              </w:rPr>
              <w:t>11.354</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1BDF4C4D" w14:textId="5511FB2F" w:rsidR="0017359D" w:rsidRPr="0017359D" w:rsidRDefault="0017359D" w:rsidP="0017359D">
            <w:pPr>
              <w:pStyle w:val="Bang1"/>
              <w:jc w:val="center"/>
              <w:rPr>
                <w:sz w:val="26"/>
                <w:szCs w:val="26"/>
              </w:rPr>
            </w:pPr>
            <w:r w:rsidRPr="0017359D">
              <w:rPr>
                <w:color w:val="000000"/>
                <w:sz w:val="26"/>
                <w:szCs w:val="26"/>
              </w:rPr>
              <w:t>240</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07EE97B" w14:textId="3F46A04C" w:rsidR="0017359D" w:rsidRPr="0017359D" w:rsidRDefault="0017359D" w:rsidP="0017359D">
            <w:pPr>
              <w:pStyle w:val="Bang1"/>
              <w:jc w:val="center"/>
              <w:rPr>
                <w:sz w:val="26"/>
                <w:szCs w:val="26"/>
              </w:rPr>
            </w:pPr>
            <w:r w:rsidRPr="0017359D">
              <w:rPr>
                <w:color w:val="000000"/>
                <w:sz w:val="26"/>
                <w:szCs w:val="26"/>
              </w:rPr>
              <w:t>754</w:t>
            </w:r>
          </w:p>
        </w:tc>
      </w:tr>
      <w:tr w:rsidR="0017359D" w:rsidRPr="0010036C" w14:paraId="5153E964" w14:textId="77777777" w:rsidTr="00047D3C">
        <w:trPr>
          <w:jc w:val="center"/>
        </w:trPr>
        <w:tc>
          <w:tcPr>
            <w:tcW w:w="676" w:type="dxa"/>
            <w:tcBorders>
              <w:top w:val="single" w:sz="4" w:space="0" w:color="auto"/>
              <w:left w:val="single" w:sz="4" w:space="0" w:color="auto"/>
              <w:bottom w:val="single" w:sz="4" w:space="0" w:color="auto"/>
              <w:right w:val="single" w:sz="4" w:space="0" w:color="auto"/>
            </w:tcBorders>
            <w:vAlign w:val="center"/>
            <w:hideMark/>
          </w:tcPr>
          <w:p w14:paraId="6AA0B3C4" w14:textId="77777777" w:rsidR="0017359D" w:rsidRPr="0010036C" w:rsidRDefault="0017359D" w:rsidP="00F962E3">
            <w:pPr>
              <w:pStyle w:val="Bang1"/>
              <w:jc w:val="center"/>
              <w:rPr>
                <w:sz w:val="26"/>
                <w:szCs w:val="26"/>
              </w:rPr>
            </w:pPr>
            <w:r w:rsidRPr="0010036C">
              <w:rPr>
                <w:sz w:val="26"/>
                <w:szCs w:val="26"/>
              </w:rPr>
              <w:t>11</w:t>
            </w:r>
          </w:p>
        </w:tc>
        <w:tc>
          <w:tcPr>
            <w:tcW w:w="2550" w:type="dxa"/>
            <w:tcBorders>
              <w:top w:val="single" w:sz="4" w:space="0" w:color="auto"/>
              <w:left w:val="single" w:sz="4" w:space="0" w:color="auto"/>
              <w:bottom w:val="single" w:sz="4" w:space="0" w:color="auto"/>
              <w:right w:val="single" w:sz="4" w:space="0" w:color="auto"/>
            </w:tcBorders>
            <w:vAlign w:val="center"/>
            <w:hideMark/>
          </w:tcPr>
          <w:p w14:paraId="321D5E50" w14:textId="77777777" w:rsidR="0017359D" w:rsidRPr="0010036C" w:rsidRDefault="0017359D" w:rsidP="0017359D">
            <w:pPr>
              <w:pStyle w:val="Bang1"/>
              <w:rPr>
                <w:sz w:val="26"/>
                <w:szCs w:val="26"/>
              </w:rPr>
            </w:pPr>
            <w:r w:rsidRPr="0010036C">
              <w:rPr>
                <w:sz w:val="26"/>
                <w:szCs w:val="26"/>
              </w:rPr>
              <w:t>Huyện Vĩnh Thạnh</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BB8036C" w14:textId="3C54B00E" w:rsidR="0017359D" w:rsidRPr="0017359D" w:rsidRDefault="0017359D" w:rsidP="0017359D">
            <w:pPr>
              <w:pStyle w:val="Bang1"/>
              <w:jc w:val="center"/>
              <w:rPr>
                <w:sz w:val="26"/>
                <w:szCs w:val="26"/>
              </w:rPr>
            </w:pPr>
            <w:r w:rsidRPr="0017359D">
              <w:rPr>
                <w:color w:val="000000"/>
                <w:sz w:val="26"/>
                <w:szCs w:val="26"/>
              </w:rPr>
              <w:t>33</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4D681057" w14:textId="5D73DEB2" w:rsidR="0017359D" w:rsidRPr="0017359D" w:rsidRDefault="0017359D" w:rsidP="0017359D">
            <w:pPr>
              <w:pStyle w:val="Bang1"/>
              <w:jc w:val="center"/>
              <w:rPr>
                <w:sz w:val="26"/>
                <w:szCs w:val="26"/>
              </w:rPr>
            </w:pPr>
            <w:r w:rsidRPr="0017359D">
              <w:rPr>
                <w:color w:val="000000"/>
                <w:sz w:val="26"/>
                <w:szCs w:val="26"/>
              </w:rPr>
              <w:t>138</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C47A5BC" w14:textId="67E52CFE" w:rsidR="0017359D" w:rsidRPr="0017359D" w:rsidRDefault="0017359D" w:rsidP="0017359D">
            <w:pPr>
              <w:pStyle w:val="Bang1"/>
              <w:jc w:val="center"/>
              <w:rPr>
                <w:sz w:val="26"/>
                <w:szCs w:val="26"/>
              </w:rPr>
            </w:pPr>
            <w:r w:rsidRPr="0017359D">
              <w:rPr>
                <w:color w:val="000000"/>
                <w:sz w:val="26"/>
                <w:szCs w:val="26"/>
              </w:rPr>
              <w:t>55</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53ADE5C0" w14:textId="26AE9611" w:rsidR="0017359D" w:rsidRPr="0017359D" w:rsidRDefault="0017359D" w:rsidP="0017359D">
            <w:pPr>
              <w:pStyle w:val="Bang1"/>
              <w:jc w:val="center"/>
              <w:rPr>
                <w:sz w:val="26"/>
                <w:szCs w:val="26"/>
              </w:rPr>
            </w:pPr>
            <w:r w:rsidRPr="0017359D">
              <w:rPr>
                <w:color w:val="000000"/>
                <w:sz w:val="26"/>
                <w:szCs w:val="26"/>
              </w:rPr>
              <w:t>191</w:t>
            </w:r>
          </w:p>
        </w:tc>
      </w:tr>
      <w:tr w:rsidR="0017359D" w:rsidRPr="0010036C" w14:paraId="6AF37856" w14:textId="77777777" w:rsidTr="008D5B3C">
        <w:trPr>
          <w:jc w:val="center"/>
        </w:trPr>
        <w:tc>
          <w:tcPr>
            <w:tcW w:w="676" w:type="dxa"/>
            <w:tcBorders>
              <w:top w:val="single" w:sz="4" w:space="0" w:color="auto"/>
              <w:left w:val="single" w:sz="4" w:space="0" w:color="auto"/>
              <w:bottom w:val="single" w:sz="4" w:space="0" w:color="auto"/>
              <w:right w:val="single" w:sz="4" w:space="0" w:color="auto"/>
            </w:tcBorders>
            <w:vAlign w:val="center"/>
          </w:tcPr>
          <w:p w14:paraId="1B2D77B9" w14:textId="77777777" w:rsidR="0017359D" w:rsidRPr="0010036C" w:rsidRDefault="0017359D" w:rsidP="0017359D">
            <w:pPr>
              <w:pStyle w:val="Bang1"/>
              <w:rPr>
                <w:sz w:val="26"/>
                <w:szCs w:val="26"/>
              </w:rPr>
            </w:pPr>
          </w:p>
        </w:tc>
        <w:tc>
          <w:tcPr>
            <w:tcW w:w="2550" w:type="dxa"/>
            <w:tcBorders>
              <w:top w:val="single" w:sz="4" w:space="0" w:color="auto"/>
              <w:left w:val="single" w:sz="4" w:space="0" w:color="auto"/>
              <w:bottom w:val="single" w:sz="4" w:space="0" w:color="auto"/>
              <w:right w:val="single" w:sz="4" w:space="0" w:color="auto"/>
            </w:tcBorders>
            <w:vAlign w:val="center"/>
            <w:hideMark/>
          </w:tcPr>
          <w:p w14:paraId="3A56B83E" w14:textId="77777777" w:rsidR="0017359D" w:rsidRPr="0010036C" w:rsidRDefault="0017359D" w:rsidP="0017359D">
            <w:pPr>
              <w:pStyle w:val="Bang1"/>
              <w:rPr>
                <w:b/>
                <w:sz w:val="26"/>
                <w:szCs w:val="26"/>
              </w:rPr>
            </w:pPr>
            <w:r w:rsidRPr="0010036C">
              <w:rPr>
                <w:b/>
                <w:sz w:val="26"/>
                <w:szCs w:val="26"/>
              </w:rPr>
              <w:t>Toàn tỉnh</w:t>
            </w:r>
          </w:p>
        </w:tc>
        <w:tc>
          <w:tcPr>
            <w:tcW w:w="172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2BE6F9AB" w14:textId="2B38F9A6" w:rsidR="0017359D" w:rsidRPr="0017359D" w:rsidRDefault="0017359D" w:rsidP="0017359D">
            <w:pPr>
              <w:pStyle w:val="Bang1"/>
              <w:jc w:val="center"/>
              <w:rPr>
                <w:b/>
                <w:bCs w:val="0"/>
                <w:sz w:val="26"/>
                <w:szCs w:val="26"/>
              </w:rPr>
            </w:pPr>
            <w:r w:rsidRPr="0017359D">
              <w:rPr>
                <w:b/>
                <w:color w:val="000000"/>
                <w:sz w:val="26"/>
                <w:szCs w:val="26"/>
              </w:rPr>
              <w:t>41.763</w:t>
            </w:r>
          </w:p>
        </w:tc>
        <w:tc>
          <w:tcPr>
            <w:tcW w:w="147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5704D21D" w14:textId="5707BAB8" w:rsidR="0017359D" w:rsidRPr="0017359D" w:rsidRDefault="0017359D" w:rsidP="0017359D">
            <w:pPr>
              <w:pStyle w:val="Bang1"/>
              <w:jc w:val="center"/>
              <w:rPr>
                <w:b/>
                <w:bCs w:val="0"/>
                <w:sz w:val="26"/>
                <w:szCs w:val="26"/>
              </w:rPr>
            </w:pPr>
            <w:r w:rsidRPr="0017359D">
              <w:rPr>
                <w:b/>
                <w:color w:val="000000"/>
                <w:sz w:val="26"/>
                <w:szCs w:val="26"/>
              </w:rPr>
              <w:t>152.493</w:t>
            </w:r>
          </w:p>
        </w:tc>
        <w:tc>
          <w:tcPr>
            <w:tcW w:w="130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6EFD76D4" w14:textId="47165EB2" w:rsidR="0017359D" w:rsidRPr="0017359D" w:rsidRDefault="0017359D" w:rsidP="0017359D">
            <w:pPr>
              <w:pStyle w:val="Bang1"/>
              <w:jc w:val="center"/>
              <w:rPr>
                <w:b/>
                <w:bCs w:val="0"/>
                <w:sz w:val="26"/>
                <w:szCs w:val="26"/>
              </w:rPr>
            </w:pPr>
            <w:r w:rsidRPr="0017359D">
              <w:rPr>
                <w:b/>
                <w:color w:val="000000"/>
                <w:sz w:val="26"/>
                <w:szCs w:val="26"/>
              </w:rPr>
              <w:t>2.543</w:t>
            </w:r>
          </w:p>
        </w:tc>
        <w:tc>
          <w:tcPr>
            <w:tcW w:w="1293"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14:paraId="0CC48A1F" w14:textId="4D4157EE" w:rsidR="0017359D" w:rsidRPr="0017359D" w:rsidRDefault="0017359D" w:rsidP="0017359D">
            <w:pPr>
              <w:pStyle w:val="Bang1"/>
              <w:jc w:val="center"/>
              <w:rPr>
                <w:b/>
                <w:bCs w:val="0"/>
                <w:sz w:val="26"/>
                <w:szCs w:val="26"/>
              </w:rPr>
            </w:pPr>
            <w:r w:rsidRPr="0017359D">
              <w:rPr>
                <w:b/>
                <w:color w:val="000000"/>
                <w:sz w:val="26"/>
                <w:szCs w:val="26"/>
              </w:rPr>
              <w:t>8.959</w:t>
            </w:r>
          </w:p>
        </w:tc>
      </w:tr>
    </w:tbl>
    <w:p w14:paraId="195C7A79" w14:textId="605CFDD9" w:rsidR="008E4582" w:rsidRPr="0010036C" w:rsidRDefault="008E4582" w:rsidP="008E4582">
      <w:pPr>
        <w:spacing w:before="40" w:after="0" w:line="240" w:lineRule="auto"/>
        <w:jc w:val="center"/>
      </w:pPr>
      <w:r w:rsidRPr="0010036C">
        <w:t xml:space="preserve">(Chi tiết xem </w:t>
      </w:r>
      <w:hyperlink w:anchor="_PHỤ_LỤC_4:" w:history="1">
        <w:r w:rsidRPr="00FD4260">
          <w:rPr>
            <w:rStyle w:val="Hyperlink"/>
          </w:rPr>
          <w:t xml:space="preserve">Phụ lục </w:t>
        </w:r>
        <w:r w:rsidR="00FD4260" w:rsidRPr="00FD4260">
          <w:rPr>
            <w:rStyle w:val="Hyperlink"/>
          </w:rPr>
          <w:t>10</w:t>
        </w:r>
      </w:hyperlink>
      <w:r w:rsidRPr="0010036C">
        <w:t>)</w:t>
      </w:r>
    </w:p>
    <w:p w14:paraId="4115028B" w14:textId="77777777" w:rsidR="008E4582" w:rsidRPr="00A46331" w:rsidRDefault="008E4582" w:rsidP="00A46331">
      <w:pPr>
        <w:rPr>
          <w:b/>
          <w:bCs/>
        </w:rPr>
      </w:pPr>
      <w:bookmarkStart w:id="223" w:name="_Toc121228279"/>
      <w:r w:rsidRPr="00A46331">
        <w:rPr>
          <w:b/>
          <w:bCs/>
        </w:rPr>
        <w:t>3.3. Về lực lượng hỗ trợ sơ tán dân</w:t>
      </w:r>
      <w:bookmarkEnd w:id="223"/>
    </w:p>
    <w:p w14:paraId="5E0F75F8" w14:textId="77777777" w:rsidR="008E4582" w:rsidRPr="00FD4260" w:rsidRDefault="008E4582" w:rsidP="008E4582">
      <w:pPr>
        <w:rPr>
          <w:i/>
        </w:rPr>
      </w:pPr>
      <w:r w:rsidRPr="00FD4260">
        <w:t>Căn cứ vào số người sơ tán tập trung, Ban Chỉ huy PCTT – TKCN và PTDS các địa phương bố trí lực lượng hỗ trợ sơ tán theo bảng dưới đây:</w:t>
      </w:r>
    </w:p>
    <w:p w14:paraId="122DA561" w14:textId="0712B929" w:rsidR="008E4582" w:rsidRPr="00FD4260" w:rsidRDefault="008E4582" w:rsidP="008E4582">
      <w:pPr>
        <w:pStyle w:val="Caption"/>
        <w:keepNext/>
      </w:pPr>
      <w:r w:rsidRPr="00FD4260">
        <w:lastRenderedPageBreak/>
        <w:t xml:space="preserve">Bảng </w:t>
      </w:r>
      <w:fldSimple w:instr=" SEQ Bảng \* ARABIC ">
        <w:r w:rsidR="00130A0D">
          <w:rPr>
            <w:noProof/>
          </w:rPr>
          <w:t>49</w:t>
        </w:r>
      </w:fldSimple>
      <w:r w:rsidRPr="00FD4260">
        <w:t>: Nhu cầu lực lượng hỗ trợ sơ tán ứng với lũ cấp 3.2</w:t>
      </w:r>
    </w:p>
    <w:tbl>
      <w:tblPr>
        <w:tblW w:w="8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373"/>
        <w:gridCol w:w="906"/>
        <w:gridCol w:w="906"/>
        <w:gridCol w:w="906"/>
        <w:gridCol w:w="982"/>
        <w:gridCol w:w="877"/>
        <w:gridCol w:w="835"/>
        <w:gridCol w:w="981"/>
      </w:tblGrid>
      <w:tr w:rsidR="00FD4260" w:rsidRPr="00106319" w14:paraId="024F7298" w14:textId="77777777" w:rsidTr="000A0266">
        <w:trPr>
          <w:trHeight w:val="1263"/>
          <w:jc w:val="center"/>
        </w:trPr>
        <w:tc>
          <w:tcPr>
            <w:tcW w:w="710" w:type="dxa"/>
            <w:vAlign w:val="center"/>
            <w:hideMark/>
          </w:tcPr>
          <w:p w14:paraId="10F9E2F6" w14:textId="77777777" w:rsidR="00FD4260" w:rsidRPr="00106319" w:rsidRDefault="00FD4260" w:rsidP="00AD342B">
            <w:pPr>
              <w:pStyle w:val="Bang1"/>
              <w:jc w:val="center"/>
              <w:rPr>
                <w:b/>
                <w:bCs w:val="0"/>
              </w:rPr>
            </w:pPr>
            <w:r w:rsidRPr="00106319">
              <w:rPr>
                <w:b/>
                <w:bCs w:val="0"/>
              </w:rPr>
              <w:t>TT</w:t>
            </w:r>
          </w:p>
        </w:tc>
        <w:tc>
          <w:tcPr>
            <w:tcW w:w="1373" w:type="dxa"/>
            <w:vAlign w:val="center"/>
            <w:hideMark/>
          </w:tcPr>
          <w:p w14:paraId="5D84C4B1" w14:textId="77777777" w:rsidR="00FD4260" w:rsidRPr="00106319" w:rsidRDefault="00FD4260" w:rsidP="00AD342B">
            <w:pPr>
              <w:pStyle w:val="Bang1"/>
              <w:jc w:val="center"/>
              <w:rPr>
                <w:b/>
                <w:bCs w:val="0"/>
              </w:rPr>
            </w:pPr>
            <w:r w:rsidRPr="00106319">
              <w:rPr>
                <w:b/>
                <w:bCs w:val="0"/>
              </w:rPr>
              <w:t>Địa Phương</w:t>
            </w:r>
          </w:p>
        </w:tc>
        <w:tc>
          <w:tcPr>
            <w:tcW w:w="906" w:type="dxa"/>
            <w:shd w:val="clear" w:color="auto" w:fill="auto"/>
            <w:vAlign w:val="center"/>
            <w:hideMark/>
          </w:tcPr>
          <w:p w14:paraId="497AA586" w14:textId="77777777" w:rsidR="00FD4260" w:rsidRPr="00106319" w:rsidRDefault="00FD4260" w:rsidP="00AD342B">
            <w:pPr>
              <w:pStyle w:val="Bang1"/>
              <w:jc w:val="center"/>
              <w:rPr>
                <w:b/>
                <w:bCs w:val="0"/>
              </w:rPr>
            </w:pPr>
            <w:r w:rsidRPr="00106319">
              <w:rPr>
                <w:b/>
                <w:bCs w:val="0"/>
              </w:rPr>
              <w:t>Số hộ sơ tán tập trung</w:t>
            </w:r>
          </w:p>
        </w:tc>
        <w:tc>
          <w:tcPr>
            <w:tcW w:w="906" w:type="dxa"/>
            <w:shd w:val="clear" w:color="auto" w:fill="auto"/>
            <w:vAlign w:val="center"/>
            <w:hideMark/>
          </w:tcPr>
          <w:p w14:paraId="012CDCC0" w14:textId="77777777" w:rsidR="00FD4260" w:rsidRPr="00106319" w:rsidRDefault="00FD4260" w:rsidP="00AD342B">
            <w:pPr>
              <w:pStyle w:val="Bang1"/>
              <w:jc w:val="center"/>
              <w:rPr>
                <w:b/>
                <w:bCs w:val="0"/>
              </w:rPr>
            </w:pPr>
            <w:r w:rsidRPr="00106319">
              <w:rPr>
                <w:b/>
                <w:bCs w:val="0"/>
              </w:rPr>
              <w:t>Số khẩu sơ tán tập trung</w:t>
            </w:r>
          </w:p>
        </w:tc>
        <w:tc>
          <w:tcPr>
            <w:tcW w:w="906" w:type="dxa"/>
            <w:shd w:val="clear" w:color="auto" w:fill="auto"/>
            <w:vAlign w:val="center"/>
            <w:hideMark/>
          </w:tcPr>
          <w:p w14:paraId="311D67C6" w14:textId="77777777" w:rsidR="00FD4260" w:rsidRPr="00106319" w:rsidRDefault="00FD4260" w:rsidP="00AD342B">
            <w:pPr>
              <w:pStyle w:val="Bang1"/>
              <w:jc w:val="center"/>
              <w:rPr>
                <w:b/>
                <w:bCs w:val="0"/>
              </w:rPr>
            </w:pPr>
            <w:r w:rsidRPr="00106319">
              <w:rPr>
                <w:b/>
                <w:bCs w:val="0"/>
              </w:rPr>
              <w:t>Quân đội</w:t>
            </w:r>
          </w:p>
        </w:tc>
        <w:tc>
          <w:tcPr>
            <w:tcW w:w="982" w:type="dxa"/>
            <w:shd w:val="clear" w:color="auto" w:fill="auto"/>
            <w:vAlign w:val="center"/>
            <w:hideMark/>
          </w:tcPr>
          <w:p w14:paraId="5022EF58" w14:textId="77777777" w:rsidR="00FD4260" w:rsidRPr="00106319" w:rsidRDefault="00FD4260" w:rsidP="00AD342B">
            <w:pPr>
              <w:pStyle w:val="Bang1"/>
              <w:jc w:val="center"/>
              <w:rPr>
                <w:b/>
                <w:bCs w:val="0"/>
              </w:rPr>
            </w:pPr>
            <w:r w:rsidRPr="00106319">
              <w:rPr>
                <w:b/>
                <w:bCs w:val="0"/>
              </w:rPr>
              <w:t>Bộ đội Biên phòng</w:t>
            </w:r>
          </w:p>
        </w:tc>
        <w:tc>
          <w:tcPr>
            <w:tcW w:w="877" w:type="dxa"/>
            <w:shd w:val="clear" w:color="auto" w:fill="auto"/>
            <w:vAlign w:val="center"/>
            <w:hideMark/>
          </w:tcPr>
          <w:p w14:paraId="6744F532" w14:textId="77777777" w:rsidR="00FD4260" w:rsidRPr="00106319" w:rsidRDefault="00FD4260" w:rsidP="00AD342B">
            <w:pPr>
              <w:pStyle w:val="Bang1"/>
              <w:jc w:val="center"/>
              <w:rPr>
                <w:b/>
                <w:bCs w:val="0"/>
              </w:rPr>
            </w:pPr>
            <w:r w:rsidRPr="00106319">
              <w:rPr>
                <w:b/>
                <w:bCs w:val="0"/>
              </w:rPr>
              <w:t>Công an</w:t>
            </w:r>
          </w:p>
        </w:tc>
        <w:tc>
          <w:tcPr>
            <w:tcW w:w="835" w:type="dxa"/>
            <w:shd w:val="clear" w:color="auto" w:fill="auto"/>
            <w:vAlign w:val="center"/>
            <w:hideMark/>
          </w:tcPr>
          <w:p w14:paraId="5B7F68D0" w14:textId="77777777" w:rsidR="00FD4260" w:rsidRPr="00106319" w:rsidRDefault="00FD4260" w:rsidP="00AD342B">
            <w:pPr>
              <w:pStyle w:val="Bang1"/>
              <w:jc w:val="center"/>
              <w:rPr>
                <w:b/>
                <w:bCs w:val="0"/>
              </w:rPr>
            </w:pPr>
            <w:r w:rsidRPr="00106319">
              <w:rPr>
                <w:b/>
                <w:bCs w:val="0"/>
              </w:rPr>
              <w:t>LL hiệp đồng</w:t>
            </w:r>
          </w:p>
        </w:tc>
        <w:tc>
          <w:tcPr>
            <w:tcW w:w="981" w:type="dxa"/>
            <w:shd w:val="clear" w:color="auto" w:fill="auto"/>
            <w:vAlign w:val="center"/>
            <w:hideMark/>
          </w:tcPr>
          <w:p w14:paraId="41E4D1BF" w14:textId="77777777" w:rsidR="00FD4260" w:rsidRPr="00106319" w:rsidRDefault="00FD4260" w:rsidP="00AD342B">
            <w:pPr>
              <w:pStyle w:val="Bang1"/>
              <w:jc w:val="center"/>
              <w:rPr>
                <w:b/>
                <w:bCs w:val="0"/>
              </w:rPr>
            </w:pPr>
            <w:r w:rsidRPr="00106319">
              <w:rPr>
                <w:b/>
                <w:bCs w:val="0"/>
              </w:rPr>
              <w:t>Đội xung kích PCTT cấp xã</w:t>
            </w:r>
          </w:p>
        </w:tc>
      </w:tr>
      <w:tr w:rsidR="00FD4260" w:rsidRPr="00106319" w14:paraId="20DE5450" w14:textId="77777777" w:rsidTr="000A0266">
        <w:trPr>
          <w:trHeight w:val="266"/>
          <w:jc w:val="center"/>
        </w:trPr>
        <w:tc>
          <w:tcPr>
            <w:tcW w:w="710" w:type="dxa"/>
            <w:shd w:val="clear" w:color="auto" w:fill="auto"/>
            <w:vAlign w:val="bottom"/>
            <w:hideMark/>
          </w:tcPr>
          <w:p w14:paraId="3CEBDB67" w14:textId="77777777" w:rsidR="00FD4260" w:rsidRPr="00106319" w:rsidRDefault="00FD4260" w:rsidP="0017359D">
            <w:pPr>
              <w:pStyle w:val="Bang1"/>
              <w:jc w:val="center"/>
            </w:pPr>
            <w:r w:rsidRPr="00106319">
              <w:t>1</w:t>
            </w:r>
          </w:p>
        </w:tc>
        <w:tc>
          <w:tcPr>
            <w:tcW w:w="1373" w:type="dxa"/>
            <w:shd w:val="clear" w:color="auto" w:fill="auto"/>
            <w:vAlign w:val="bottom"/>
            <w:hideMark/>
          </w:tcPr>
          <w:p w14:paraId="3F4CE260" w14:textId="77777777" w:rsidR="00FD4260" w:rsidRPr="00106319" w:rsidRDefault="00FD4260" w:rsidP="00FD4260">
            <w:pPr>
              <w:pStyle w:val="Bang1"/>
            </w:pPr>
            <w:r w:rsidRPr="00106319">
              <w:t>Quy Nhơn</w:t>
            </w:r>
          </w:p>
        </w:tc>
        <w:tc>
          <w:tcPr>
            <w:tcW w:w="906" w:type="dxa"/>
            <w:shd w:val="clear" w:color="auto" w:fill="auto"/>
            <w:vAlign w:val="bottom"/>
            <w:hideMark/>
          </w:tcPr>
          <w:p w14:paraId="03955332" w14:textId="24905984" w:rsidR="00FD4260" w:rsidRPr="00106319" w:rsidRDefault="00FD4260" w:rsidP="00FD4260">
            <w:pPr>
              <w:pStyle w:val="Bang1"/>
              <w:jc w:val="center"/>
            </w:pPr>
            <w:r>
              <w:rPr>
                <w:color w:val="000000"/>
                <w:sz w:val="22"/>
                <w:szCs w:val="22"/>
              </w:rPr>
              <w:t>105</w:t>
            </w:r>
          </w:p>
        </w:tc>
        <w:tc>
          <w:tcPr>
            <w:tcW w:w="906" w:type="dxa"/>
            <w:shd w:val="clear" w:color="auto" w:fill="auto"/>
            <w:vAlign w:val="bottom"/>
            <w:hideMark/>
          </w:tcPr>
          <w:p w14:paraId="12A5623C" w14:textId="7B5E4245" w:rsidR="00FD4260" w:rsidRPr="00106319" w:rsidRDefault="00FD4260" w:rsidP="00FD4260">
            <w:pPr>
              <w:pStyle w:val="Bang1"/>
              <w:jc w:val="center"/>
            </w:pPr>
            <w:r>
              <w:rPr>
                <w:color w:val="000000"/>
                <w:sz w:val="22"/>
                <w:szCs w:val="22"/>
              </w:rPr>
              <w:t>403</w:t>
            </w:r>
          </w:p>
        </w:tc>
        <w:tc>
          <w:tcPr>
            <w:tcW w:w="906" w:type="dxa"/>
            <w:shd w:val="clear" w:color="auto" w:fill="auto"/>
            <w:vAlign w:val="bottom"/>
            <w:hideMark/>
          </w:tcPr>
          <w:p w14:paraId="6DB64CB2" w14:textId="6A21450E" w:rsidR="00FD4260" w:rsidRPr="00106319" w:rsidRDefault="00FD4260" w:rsidP="00FD4260">
            <w:pPr>
              <w:pStyle w:val="Bang1"/>
              <w:jc w:val="center"/>
            </w:pPr>
            <w:r>
              <w:rPr>
                <w:color w:val="000000"/>
                <w:sz w:val="22"/>
                <w:szCs w:val="22"/>
              </w:rPr>
              <w:t>72</w:t>
            </w:r>
          </w:p>
        </w:tc>
        <w:tc>
          <w:tcPr>
            <w:tcW w:w="982" w:type="dxa"/>
            <w:shd w:val="clear" w:color="auto" w:fill="auto"/>
            <w:vAlign w:val="bottom"/>
            <w:hideMark/>
          </w:tcPr>
          <w:p w14:paraId="05A92BA6" w14:textId="7F26A1FE" w:rsidR="00FD4260"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45FC30D5" w14:textId="0E99A8E6" w:rsidR="00FD4260" w:rsidRPr="00106319" w:rsidRDefault="00FD4260" w:rsidP="00FD4260">
            <w:pPr>
              <w:pStyle w:val="Bang1"/>
              <w:jc w:val="center"/>
            </w:pPr>
            <w:r>
              <w:rPr>
                <w:color w:val="000000"/>
                <w:sz w:val="22"/>
                <w:szCs w:val="22"/>
              </w:rPr>
              <w:t>90</w:t>
            </w:r>
          </w:p>
        </w:tc>
        <w:tc>
          <w:tcPr>
            <w:tcW w:w="835" w:type="dxa"/>
            <w:shd w:val="clear" w:color="auto" w:fill="auto"/>
            <w:vAlign w:val="bottom"/>
            <w:hideMark/>
          </w:tcPr>
          <w:p w14:paraId="76EA37B0" w14:textId="37F149E2" w:rsidR="00FD4260" w:rsidRPr="00106319" w:rsidRDefault="00FD4260" w:rsidP="00FD4260">
            <w:pPr>
              <w:pStyle w:val="Bang1"/>
              <w:jc w:val="center"/>
            </w:pPr>
            <w:r>
              <w:rPr>
                <w:color w:val="000000"/>
                <w:sz w:val="22"/>
                <w:szCs w:val="22"/>
              </w:rPr>
              <w:t>45</w:t>
            </w:r>
          </w:p>
        </w:tc>
        <w:tc>
          <w:tcPr>
            <w:tcW w:w="981" w:type="dxa"/>
            <w:shd w:val="clear" w:color="auto" w:fill="auto"/>
            <w:vAlign w:val="bottom"/>
            <w:hideMark/>
          </w:tcPr>
          <w:p w14:paraId="126752C0" w14:textId="71BEAECE" w:rsidR="00FD4260" w:rsidRPr="00106319" w:rsidRDefault="00FD4260" w:rsidP="00FD4260">
            <w:pPr>
              <w:pStyle w:val="Bang1"/>
              <w:jc w:val="center"/>
            </w:pPr>
            <w:r>
              <w:rPr>
                <w:color w:val="000000"/>
                <w:sz w:val="22"/>
                <w:szCs w:val="22"/>
              </w:rPr>
              <w:t>387</w:t>
            </w:r>
          </w:p>
        </w:tc>
      </w:tr>
      <w:tr w:rsidR="00FD4260" w:rsidRPr="00106319" w14:paraId="1F14813B" w14:textId="77777777" w:rsidTr="000A0266">
        <w:trPr>
          <w:trHeight w:val="266"/>
          <w:jc w:val="center"/>
        </w:trPr>
        <w:tc>
          <w:tcPr>
            <w:tcW w:w="710" w:type="dxa"/>
            <w:shd w:val="clear" w:color="auto" w:fill="auto"/>
            <w:vAlign w:val="bottom"/>
            <w:hideMark/>
          </w:tcPr>
          <w:p w14:paraId="0C553C42" w14:textId="77777777" w:rsidR="00FD4260" w:rsidRPr="00106319" w:rsidRDefault="00FD4260" w:rsidP="0017359D">
            <w:pPr>
              <w:pStyle w:val="Bang1"/>
              <w:jc w:val="center"/>
            </w:pPr>
            <w:r w:rsidRPr="00106319">
              <w:t>2</w:t>
            </w:r>
          </w:p>
        </w:tc>
        <w:tc>
          <w:tcPr>
            <w:tcW w:w="1373" w:type="dxa"/>
            <w:shd w:val="clear" w:color="auto" w:fill="auto"/>
            <w:vAlign w:val="bottom"/>
            <w:hideMark/>
          </w:tcPr>
          <w:p w14:paraId="3CF5767C" w14:textId="77777777" w:rsidR="00FD4260" w:rsidRPr="00106319" w:rsidRDefault="00FD4260" w:rsidP="00FD4260">
            <w:pPr>
              <w:pStyle w:val="Bang1"/>
            </w:pPr>
            <w:r w:rsidRPr="00106319">
              <w:t>An Nhơn</w:t>
            </w:r>
          </w:p>
        </w:tc>
        <w:tc>
          <w:tcPr>
            <w:tcW w:w="906" w:type="dxa"/>
            <w:shd w:val="clear" w:color="auto" w:fill="auto"/>
            <w:vAlign w:val="bottom"/>
            <w:hideMark/>
          </w:tcPr>
          <w:p w14:paraId="2FCF49F7" w14:textId="3B45089A" w:rsidR="00FD4260" w:rsidRPr="00106319" w:rsidRDefault="00FD4260" w:rsidP="00FD4260">
            <w:pPr>
              <w:pStyle w:val="Bang1"/>
              <w:jc w:val="center"/>
            </w:pPr>
            <w:r>
              <w:rPr>
                <w:color w:val="000000"/>
                <w:sz w:val="22"/>
                <w:szCs w:val="22"/>
              </w:rPr>
              <w:t>484</w:t>
            </w:r>
          </w:p>
        </w:tc>
        <w:tc>
          <w:tcPr>
            <w:tcW w:w="906" w:type="dxa"/>
            <w:shd w:val="clear" w:color="auto" w:fill="auto"/>
            <w:vAlign w:val="bottom"/>
            <w:hideMark/>
          </w:tcPr>
          <w:p w14:paraId="3E55572E" w14:textId="75022CC3" w:rsidR="00FD4260" w:rsidRPr="00106319" w:rsidRDefault="00FD4260" w:rsidP="00FD4260">
            <w:pPr>
              <w:pStyle w:val="Bang1"/>
              <w:jc w:val="center"/>
            </w:pPr>
            <w:r>
              <w:rPr>
                <w:color w:val="000000"/>
                <w:sz w:val="22"/>
                <w:szCs w:val="22"/>
              </w:rPr>
              <w:t>1</w:t>
            </w:r>
            <w:r w:rsidR="0017359D">
              <w:rPr>
                <w:color w:val="000000"/>
                <w:sz w:val="22"/>
                <w:szCs w:val="22"/>
              </w:rPr>
              <w:t>.</w:t>
            </w:r>
            <w:r>
              <w:rPr>
                <w:color w:val="000000"/>
                <w:sz w:val="22"/>
                <w:szCs w:val="22"/>
              </w:rPr>
              <w:t>809</w:t>
            </w:r>
          </w:p>
        </w:tc>
        <w:tc>
          <w:tcPr>
            <w:tcW w:w="906" w:type="dxa"/>
            <w:shd w:val="clear" w:color="auto" w:fill="auto"/>
            <w:vAlign w:val="bottom"/>
            <w:hideMark/>
          </w:tcPr>
          <w:p w14:paraId="6AFE605E" w14:textId="426AA9BF" w:rsidR="00FD4260" w:rsidRPr="00106319" w:rsidRDefault="00FD4260" w:rsidP="00FD4260">
            <w:pPr>
              <w:pStyle w:val="Bang1"/>
              <w:jc w:val="center"/>
            </w:pPr>
            <w:r>
              <w:rPr>
                <w:color w:val="000000"/>
                <w:sz w:val="22"/>
                <w:szCs w:val="22"/>
              </w:rPr>
              <w:t>88</w:t>
            </w:r>
          </w:p>
        </w:tc>
        <w:tc>
          <w:tcPr>
            <w:tcW w:w="982" w:type="dxa"/>
            <w:shd w:val="clear" w:color="auto" w:fill="auto"/>
            <w:vAlign w:val="bottom"/>
            <w:hideMark/>
          </w:tcPr>
          <w:p w14:paraId="3BC3DC20" w14:textId="08217F78" w:rsidR="00FD4260"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63E099B4" w14:textId="1C722AD0" w:rsidR="00FD4260" w:rsidRPr="00106319" w:rsidRDefault="00FD4260" w:rsidP="00FD4260">
            <w:pPr>
              <w:pStyle w:val="Bang1"/>
              <w:jc w:val="center"/>
            </w:pPr>
            <w:r>
              <w:rPr>
                <w:color w:val="000000"/>
                <w:sz w:val="22"/>
                <w:szCs w:val="22"/>
              </w:rPr>
              <w:t>110</w:t>
            </w:r>
          </w:p>
        </w:tc>
        <w:tc>
          <w:tcPr>
            <w:tcW w:w="835" w:type="dxa"/>
            <w:shd w:val="clear" w:color="auto" w:fill="auto"/>
            <w:vAlign w:val="bottom"/>
            <w:hideMark/>
          </w:tcPr>
          <w:p w14:paraId="3A7585AD" w14:textId="62E13C29" w:rsidR="00FD4260" w:rsidRPr="00106319" w:rsidRDefault="00FD4260" w:rsidP="00FD4260">
            <w:pPr>
              <w:pStyle w:val="Bang1"/>
              <w:jc w:val="center"/>
            </w:pPr>
            <w:r>
              <w:rPr>
                <w:color w:val="000000"/>
                <w:sz w:val="22"/>
                <w:szCs w:val="22"/>
              </w:rPr>
              <w:t>55</w:t>
            </w:r>
          </w:p>
        </w:tc>
        <w:tc>
          <w:tcPr>
            <w:tcW w:w="981" w:type="dxa"/>
            <w:shd w:val="clear" w:color="auto" w:fill="auto"/>
            <w:vAlign w:val="bottom"/>
            <w:hideMark/>
          </w:tcPr>
          <w:p w14:paraId="49961E48" w14:textId="75CDDF7C" w:rsidR="00FD4260" w:rsidRPr="00106319" w:rsidRDefault="00FD4260" w:rsidP="00FD4260">
            <w:pPr>
              <w:pStyle w:val="Bang1"/>
              <w:jc w:val="center"/>
            </w:pPr>
            <w:r>
              <w:rPr>
                <w:color w:val="000000"/>
                <w:sz w:val="22"/>
                <w:szCs w:val="22"/>
              </w:rPr>
              <w:t>473</w:t>
            </w:r>
          </w:p>
        </w:tc>
      </w:tr>
      <w:tr w:rsidR="00FD4260" w:rsidRPr="00106319" w14:paraId="641203DC" w14:textId="77777777" w:rsidTr="000A0266">
        <w:trPr>
          <w:trHeight w:val="266"/>
          <w:jc w:val="center"/>
        </w:trPr>
        <w:tc>
          <w:tcPr>
            <w:tcW w:w="710" w:type="dxa"/>
            <w:shd w:val="clear" w:color="auto" w:fill="auto"/>
            <w:vAlign w:val="bottom"/>
            <w:hideMark/>
          </w:tcPr>
          <w:p w14:paraId="70AE7C70" w14:textId="77777777" w:rsidR="00FD4260" w:rsidRPr="00106319" w:rsidRDefault="00FD4260" w:rsidP="0017359D">
            <w:pPr>
              <w:pStyle w:val="Bang1"/>
              <w:jc w:val="center"/>
            </w:pPr>
            <w:r w:rsidRPr="00106319">
              <w:t>3</w:t>
            </w:r>
          </w:p>
        </w:tc>
        <w:tc>
          <w:tcPr>
            <w:tcW w:w="1373" w:type="dxa"/>
            <w:shd w:val="clear" w:color="auto" w:fill="auto"/>
            <w:vAlign w:val="bottom"/>
            <w:hideMark/>
          </w:tcPr>
          <w:p w14:paraId="70E8C3E1" w14:textId="77777777" w:rsidR="00FD4260" w:rsidRPr="00106319" w:rsidRDefault="00FD4260" w:rsidP="00FD4260">
            <w:pPr>
              <w:pStyle w:val="Bang1"/>
            </w:pPr>
            <w:r w:rsidRPr="00106319">
              <w:t>Hoài Nhơn</w:t>
            </w:r>
          </w:p>
        </w:tc>
        <w:tc>
          <w:tcPr>
            <w:tcW w:w="906" w:type="dxa"/>
            <w:shd w:val="clear" w:color="auto" w:fill="auto"/>
            <w:vAlign w:val="bottom"/>
            <w:hideMark/>
          </w:tcPr>
          <w:p w14:paraId="2CAF7DDC" w14:textId="038A1A47" w:rsidR="00FD4260" w:rsidRPr="00106319" w:rsidRDefault="00FD4260" w:rsidP="00FD4260">
            <w:pPr>
              <w:pStyle w:val="Bang1"/>
              <w:jc w:val="center"/>
            </w:pPr>
            <w:r>
              <w:rPr>
                <w:color w:val="000000"/>
                <w:sz w:val="22"/>
                <w:szCs w:val="22"/>
              </w:rPr>
              <w:t>183</w:t>
            </w:r>
          </w:p>
        </w:tc>
        <w:tc>
          <w:tcPr>
            <w:tcW w:w="906" w:type="dxa"/>
            <w:shd w:val="clear" w:color="auto" w:fill="auto"/>
            <w:vAlign w:val="bottom"/>
            <w:hideMark/>
          </w:tcPr>
          <w:p w14:paraId="637C22C8" w14:textId="09BAC929" w:rsidR="00FD4260" w:rsidRPr="00106319" w:rsidRDefault="00FD4260" w:rsidP="00FD4260">
            <w:pPr>
              <w:pStyle w:val="Bang1"/>
              <w:jc w:val="center"/>
            </w:pPr>
            <w:r>
              <w:rPr>
                <w:color w:val="000000"/>
                <w:sz w:val="22"/>
                <w:szCs w:val="22"/>
              </w:rPr>
              <w:t>762</w:t>
            </w:r>
          </w:p>
        </w:tc>
        <w:tc>
          <w:tcPr>
            <w:tcW w:w="906" w:type="dxa"/>
            <w:shd w:val="clear" w:color="auto" w:fill="auto"/>
            <w:vAlign w:val="bottom"/>
            <w:hideMark/>
          </w:tcPr>
          <w:p w14:paraId="2C4F45E6" w14:textId="5DC3D43A" w:rsidR="00FD4260" w:rsidRPr="00106319" w:rsidRDefault="00FD4260" w:rsidP="00FD4260">
            <w:pPr>
              <w:pStyle w:val="Bang1"/>
              <w:jc w:val="center"/>
            </w:pPr>
            <w:r>
              <w:rPr>
                <w:color w:val="000000"/>
                <w:sz w:val="22"/>
                <w:szCs w:val="22"/>
              </w:rPr>
              <w:t>104</w:t>
            </w:r>
          </w:p>
        </w:tc>
        <w:tc>
          <w:tcPr>
            <w:tcW w:w="982" w:type="dxa"/>
            <w:shd w:val="clear" w:color="auto" w:fill="auto"/>
            <w:vAlign w:val="bottom"/>
            <w:hideMark/>
          </w:tcPr>
          <w:p w14:paraId="783949F7" w14:textId="0823CB2E" w:rsidR="00FD4260"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48D77886" w14:textId="06E18DB9" w:rsidR="00FD4260" w:rsidRPr="00106319" w:rsidRDefault="00FD4260" w:rsidP="00FD4260">
            <w:pPr>
              <w:pStyle w:val="Bang1"/>
              <w:jc w:val="center"/>
            </w:pPr>
            <w:r>
              <w:rPr>
                <w:color w:val="000000"/>
                <w:sz w:val="22"/>
                <w:szCs w:val="22"/>
              </w:rPr>
              <w:t>130</w:t>
            </w:r>
          </w:p>
        </w:tc>
        <w:tc>
          <w:tcPr>
            <w:tcW w:w="835" w:type="dxa"/>
            <w:shd w:val="clear" w:color="auto" w:fill="auto"/>
            <w:vAlign w:val="bottom"/>
            <w:hideMark/>
          </w:tcPr>
          <w:p w14:paraId="0D3786D2" w14:textId="16069F3E" w:rsidR="00FD4260" w:rsidRPr="00106319" w:rsidRDefault="00FD4260" w:rsidP="00FD4260">
            <w:pPr>
              <w:pStyle w:val="Bang1"/>
              <w:jc w:val="center"/>
            </w:pPr>
            <w:r>
              <w:rPr>
                <w:color w:val="000000"/>
                <w:sz w:val="22"/>
                <w:szCs w:val="22"/>
              </w:rPr>
              <w:t>65</w:t>
            </w:r>
          </w:p>
        </w:tc>
        <w:tc>
          <w:tcPr>
            <w:tcW w:w="981" w:type="dxa"/>
            <w:shd w:val="clear" w:color="auto" w:fill="auto"/>
            <w:vAlign w:val="bottom"/>
            <w:hideMark/>
          </w:tcPr>
          <w:p w14:paraId="263BED79" w14:textId="064843AF" w:rsidR="00FD4260" w:rsidRPr="00106319" w:rsidRDefault="00FD4260" w:rsidP="00FD4260">
            <w:pPr>
              <w:pStyle w:val="Bang1"/>
              <w:jc w:val="center"/>
            </w:pPr>
            <w:r>
              <w:rPr>
                <w:color w:val="000000"/>
                <w:sz w:val="22"/>
                <w:szCs w:val="22"/>
              </w:rPr>
              <w:t>559</w:t>
            </w:r>
          </w:p>
        </w:tc>
      </w:tr>
      <w:tr w:rsidR="00FD4260" w:rsidRPr="00106319" w14:paraId="2399C2FE" w14:textId="77777777" w:rsidTr="000A0266">
        <w:trPr>
          <w:trHeight w:val="266"/>
          <w:jc w:val="center"/>
        </w:trPr>
        <w:tc>
          <w:tcPr>
            <w:tcW w:w="710" w:type="dxa"/>
            <w:shd w:val="clear" w:color="auto" w:fill="auto"/>
            <w:vAlign w:val="bottom"/>
            <w:hideMark/>
          </w:tcPr>
          <w:p w14:paraId="222B0503" w14:textId="77777777" w:rsidR="00FD4260" w:rsidRPr="00106319" w:rsidRDefault="00FD4260" w:rsidP="0017359D">
            <w:pPr>
              <w:pStyle w:val="Bang1"/>
              <w:jc w:val="center"/>
            </w:pPr>
            <w:r w:rsidRPr="00106319">
              <w:t>4</w:t>
            </w:r>
          </w:p>
        </w:tc>
        <w:tc>
          <w:tcPr>
            <w:tcW w:w="1373" w:type="dxa"/>
            <w:shd w:val="clear" w:color="auto" w:fill="auto"/>
            <w:vAlign w:val="bottom"/>
            <w:hideMark/>
          </w:tcPr>
          <w:p w14:paraId="676C01C1" w14:textId="77777777" w:rsidR="00FD4260" w:rsidRPr="00106319" w:rsidRDefault="00FD4260" w:rsidP="00FD4260">
            <w:pPr>
              <w:pStyle w:val="Bang1"/>
            </w:pPr>
            <w:r w:rsidRPr="00106319">
              <w:t>An Lão</w:t>
            </w:r>
          </w:p>
        </w:tc>
        <w:tc>
          <w:tcPr>
            <w:tcW w:w="906" w:type="dxa"/>
            <w:shd w:val="clear" w:color="auto" w:fill="auto"/>
            <w:vAlign w:val="bottom"/>
            <w:hideMark/>
          </w:tcPr>
          <w:p w14:paraId="358C35C3" w14:textId="03C2A1D7" w:rsidR="00FD4260" w:rsidRPr="00106319" w:rsidRDefault="00FD4260" w:rsidP="00FD4260">
            <w:pPr>
              <w:pStyle w:val="Bang1"/>
              <w:jc w:val="center"/>
            </w:pPr>
            <w:r>
              <w:rPr>
                <w:color w:val="000000"/>
                <w:sz w:val="22"/>
                <w:szCs w:val="22"/>
              </w:rPr>
              <w:t>208</w:t>
            </w:r>
          </w:p>
        </w:tc>
        <w:tc>
          <w:tcPr>
            <w:tcW w:w="906" w:type="dxa"/>
            <w:shd w:val="clear" w:color="auto" w:fill="auto"/>
            <w:vAlign w:val="bottom"/>
            <w:hideMark/>
          </w:tcPr>
          <w:p w14:paraId="5EF73BDA" w14:textId="6809D90D" w:rsidR="00FD4260" w:rsidRPr="00106319" w:rsidRDefault="00FD4260" w:rsidP="00FD4260">
            <w:pPr>
              <w:pStyle w:val="Bang1"/>
              <w:jc w:val="center"/>
            </w:pPr>
            <w:r>
              <w:rPr>
                <w:color w:val="000000"/>
                <w:sz w:val="22"/>
                <w:szCs w:val="22"/>
              </w:rPr>
              <w:t>731</w:t>
            </w:r>
          </w:p>
        </w:tc>
        <w:tc>
          <w:tcPr>
            <w:tcW w:w="906" w:type="dxa"/>
            <w:shd w:val="clear" w:color="auto" w:fill="auto"/>
            <w:vAlign w:val="bottom"/>
            <w:hideMark/>
          </w:tcPr>
          <w:p w14:paraId="4DBFF502" w14:textId="5CD8AE5F" w:rsidR="00FD4260" w:rsidRPr="00106319" w:rsidRDefault="00FD4260" w:rsidP="00FD4260">
            <w:pPr>
              <w:pStyle w:val="Bang1"/>
              <w:jc w:val="center"/>
            </w:pPr>
            <w:r>
              <w:rPr>
                <w:color w:val="000000"/>
                <w:sz w:val="22"/>
                <w:szCs w:val="22"/>
              </w:rPr>
              <w:t>24</w:t>
            </w:r>
          </w:p>
        </w:tc>
        <w:tc>
          <w:tcPr>
            <w:tcW w:w="982" w:type="dxa"/>
            <w:shd w:val="clear" w:color="auto" w:fill="auto"/>
            <w:vAlign w:val="bottom"/>
            <w:hideMark/>
          </w:tcPr>
          <w:p w14:paraId="58272D42" w14:textId="60365A1B" w:rsidR="00FD4260"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72002D84" w14:textId="024A7617" w:rsidR="00FD4260" w:rsidRPr="00106319" w:rsidRDefault="00FD4260" w:rsidP="00FD4260">
            <w:pPr>
              <w:pStyle w:val="Bang1"/>
              <w:jc w:val="center"/>
            </w:pPr>
            <w:r>
              <w:rPr>
                <w:color w:val="000000"/>
                <w:sz w:val="22"/>
                <w:szCs w:val="22"/>
              </w:rPr>
              <w:t>30</w:t>
            </w:r>
          </w:p>
        </w:tc>
        <w:tc>
          <w:tcPr>
            <w:tcW w:w="835" w:type="dxa"/>
            <w:shd w:val="clear" w:color="auto" w:fill="auto"/>
            <w:vAlign w:val="bottom"/>
            <w:hideMark/>
          </w:tcPr>
          <w:p w14:paraId="0BDF1A6A" w14:textId="7DA1015B" w:rsidR="00FD4260" w:rsidRPr="00106319" w:rsidRDefault="00FD4260" w:rsidP="00FD4260">
            <w:pPr>
              <w:pStyle w:val="Bang1"/>
              <w:jc w:val="center"/>
            </w:pPr>
            <w:r>
              <w:rPr>
                <w:color w:val="000000"/>
                <w:sz w:val="22"/>
                <w:szCs w:val="22"/>
              </w:rPr>
              <w:t>15</w:t>
            </w:r>
          </w:p>
        </w:tc>
        <w:tc>
          <w:tcPr>
            <w:tcW w:w="981" w:type="dxa"/>
            <w:shd w:val="clear" w:color="auto" w:fill="auto"/>
            <w:vAlign w:val="bottom"/>
            <w:hideMark/>
          </w:tcPr>
          <w:p w14:paraId="090518EC" w14:textId="26EC40BA" w:rsidR="00FD4260" w:rsidRPr="00106319" w:rsidRDefault="00FD4260" w:rsidP="00FD4260">
            <w:pPr>
              <w:pStyle w:val="Bang1"/>
              <w:jc w:val="center"/>
            </w:pPr>
            <w:r>
              <w:rPr>
                <w:color w:val="000000"/>
                <w:sz w:val="22"/>
                <w:szCs w:val="22"/>
              </w:rPr>
              <w:t>129</w:t>
            </w:r>
          </w:p>
        </w:tc>
      </w:tr>
      <w:tr w:rsidR="00FD4260" w:rsidRPr="00106319" w14:paraId="4D1F387A" w14:textId="77777777" w:rsidTr="000A0266">
        <w:trPr>
          <w:trHeight w:val="266"/>
          <w:jc w:val="center"/>
        </w:trPr>
        <w:tc>
          <w:tcPr>
            <w:tcW w:w="710" w:type="dxa"/>
            <w:shd w:val="clear" w:color="auto" w:fill="auto"/>
            <w:vAlign w:val="bottom"/>
            <w:hideMark/>
          </w:tcPr>
          <w:p w14:paraId="5CDA5906" w14:textId="77777777" w:rsidR="00FD4260" w:rsidRPr="00106319" w:rsidRDefault="00FD4260" w:rsidP="0017359D">
            <w:pPr>
              <w:pStyle w:val="Bang1"/>
              <w:jc w:val="center"/>
            </w:pPr>
            <w:r w:rsidRPr="00106319">
              <w:t>5</w:t>
            </w:r>
          </w:p>
        </w:tc>
        <w:tc>
          <w:tcPr>
            <w:tcW w:w="1373" w:type="dxa"/>
            <w:shd w:val="clear" w:color="auto" w:fill="auto"/>
            <w:vAlign w:val="bottom"/>
            <w:hideMark/>
          </w:tcPr>
          <w:p w14:paraId="3F961159" w14:textId="77777777" w:rsidR="00FD4260" w:rsidRPr="00106319" w:rsidRDefault="00FD4260" w:rsidP="00FD4260">
            <w:pPr>
              <w:pStyle w:val="Bang1"/>
            </w:pPr>
            <w:r w:rsidRPr="00106319">
              <w:t>Vân Canh</w:t>
            </w:r>
          </w:p>
        </w:tc>
        <w:tc>
          <w:tcPr>
            <w:tcW w:w="906" w:type="dxa"/>
            <w:shd w:val="clear" w:color="auto" w:fill="auto"/>
            <w:vAlign w:val="bottom"/>
            <w:hideMark/>
          </w:tcPr>
          <w:p w14:paraId="7B2458D2" w14:textId="3A285BDA" w:rsidR="00FD4260" w:rsidRPr="0017359D" w:rsidRDefault="00FD4260" w:rsidP="00FD4260">
            <w:pPr>
              <w:pStyle w:val="Bang1"/>
              <w:jc w:val="center"/>
              <w:rPr>
                <w:color w:val="FF0000"/>
              </w:rPr>
            </w:pPr>
            <w:r w:rsidRPr="0017359D">
              <w:rPr>
                <w:color w:val="FF0000"/>
                <w:sz w:val="22"/>
                <w:szCs w:val="22"/>
              </w:rPr>
              <w:t>863</w:t>
            </w:r>
          </w:p>
        </w:tc>
        <w:tc>
          <w:tcPr>
            <w:tcW w:w="906" w:type="dxa"/>
            <w:shd w:val="clear" w:color="auto" w:fill="auto"/>
            <w:vAlign w:val="bottom"/>
            <w:hideMark/>
          </w:tcPr>
          <w:p w14:paraId="3C707A28" w14:textId="6F7C20A9" w:rsidR="00FD4260" w:rsidRPr="0017359D" w:rsidRDefault="00FD4260" w:rsidP="00FD4260">
            <w:pPr>
              <w:pStyle w:val="Bang1"/>
              <w:jc w:val="center"/>
              <w:rPr>
                <w:color w:val="FF0000"/>
              </w:rPr>
            </w:pPr>
            <w:r w:rsidRPr="0017359D">
              <w:rPr>
                <w:color w:val="FF0000"/>
                <w:sz w:val="22"/>
                <w:szCs w:val="22"/>
              </w:rPr>
              <w:t>2</w:t>
            </w:r>
            <w:r w:rsidR="0017359D">
              <w:rPr>
                <w:color w:val="FF0000"/>
                <w:sz w:val="22"/>
                <w:szCs w:val="22"/>
              </w:rPr>
              <w:t>.</w:t>
            </w:r>
            <w:r w:rsidRPr="0017359D">
              <w:rPr>
                <w:color w:val="FF0000"/>
                <w:sz w:val="22"/>
                <w:szCs w:val="22"/>
              </w:rPr>
              <w:t>876</w:t>
            </w:r>
          </w:p>
        </w:tc>
        <w:tc>
          <w:tcPr>
            <w:tcW w:w="906" w:type="dxa"/>
            <w:shd w:val="clear" w:color="auto" w:fill="auto"/>
            <w:vAlign w:val="bottom"/>
            <w:hideMark/>
          </w:tcPr>
          <w:p w14:paraId="420B32C3" w14:textId="05712AB3" w:rsidR="00FD4260" w:rsidRPr="0017359D" w:rsidRDefault="00FD4260" w:rsidP="00FD4260">
            <w:pPr>
              <w:pStyle w:val="Bang1"/>
              <w:jc w:val="center"/>
              <w:rPr>
                <w:color w:val="FF0000"/>
              </w:rPr>
            </w:pPr>
            <w:r w:rsidRPr="0017359D">
              <w:rPr>
                <w:color w:val="FF0000"/>
                <w:sz w:val="22"/>
                <w:szCs w:val="22"/>
              </w:rPr>
              <w:t>72</w:t>
            </w:r>
          </w:p>
        </w:tc>
        <w:tc>
          <w:tcPr>
            <w:tcW w:w="982" w:type="dxa"/>
            <w:shd w:val="clear" w:color="auto" w:fill="auto"/>
            <w:vAlign w:val="bottom"/>
            <w:hideMark/>
          </w:tcPr>
          <w:p w14:paraId="42A741B3" w14:textId="202BB911" w:rsidR="00FD4260" w:rsidRPr="0017359D" w:rsidRDefault="0017359D" w:rsidP="0017359D">
            <w:pPr>
              <w:pStyle w:val="Bang1"/>
              <w:jc w:val="center"/>
              <w:rPr>
                <w:color w:val="FF0000"/>
              </w:rPr>
            </w:pPr>
            <w:r w:rsidRPr="0017359D">
              <w:rPr>
                <w:color w:val="FF0000"/>
                <w:sz w:val="22"/>
                <w:szCs w:val="22"/>
              </w:rPr>
              <w:t>0</w:t>
            </w:r>
          </w:p>
        </w:tc>
        <w:tc>
          <w:tcPr>
            <w:tcW w:w="877" w:type="dxa"/>
            <w:shd w:val="clear" w:color="auto" w:fill="auto"/>
            <w:vAlign w:val="bottom"/>
            <w:hideMark/>
          </w:tcPr>
          <w:p w14:paraId="25904838" w14:textId="6D9226EE" w:rsidR="00FD4260" w:rsidRPr="0017359D" w:rsidRDefault="00FD4260" w:rsidP="00FD4260">
            <w:pPr>
              <w:pStyle w:val="Bang1"/>
              <w:jc w:val="center"/>
              <w:rPr>
                <w:color w:val="FF0000"/>
              </w:rPr>
            </w:pPr>
            <w:r w:rsidRPr="0017359D">
              <w:rPr>
                <w:color w:val="FF0000"/>
                <w:sz w:val="22"/>
                <w:szCs w:val="22"/>
              </w:rPr>
              <w:t>90</w:t>
            </w:r>
          </w:p>
        </w:tc>
        <w:tc>
          <w:tcPr>
            <w:tcW w:w="835" w:type="dxa"/>
            <w:shd w:val="clear" w:color="auto" w:fill="auto"/>
            <w:vAlign w:val="bottom"/>
            <w:hideMark/>
          </w:tcPr>
          <w:p w14:paraId="2B2F5E2B" w14:textId="1AEC5AB2" w:rsidR="00FD4260" w:rsidRPr="0017359D" w:rsidRDefault="00FD4260" w:rsidP="00FD4260">
            <w:pPr>
              <w:pStyle w:val="Bang1"/>
              <w:jc w:val="center"/>
              <w:rPr>
                <w:color w:val="FF0000"/>
              </w:rPr>
            </w:pPr>
            <w:r w:rsidRPr="0017359D">
              <w:rPr>
                <w:color w:val="FF0000"/>
                <w:sz w:val="22"/>
                <w:szCs w:val="22"/>
              </w:rPr>
              <w:t>45</w:t>
            </w:r>
          </w:p>
        </w:tc>
        <w:tc>
          <w:tcPr>
            <w:tcW w:w="981" w:type="dxa"/>
            <w:shd w:val="clear" w:color="auto" w:fill="auto"/>
            <w:vAlign w:val="bottom"/>
            <w:hideMark/>
          </w:tcPr>
          <w:p w14:paraId="533C5895" w14:textId="196837F5" w:rsidR="00FD4260" w:rsidRPr="0017359D" w:rsidRDefault="00FD4260" w:rsidP="00FD4260">
            <w:pPr>
              <w:pStyle w:val="Bang1"/>
              <w:jc w:val="center"/>
              <w:rPr>
                <w:color w:val="FF0000"/>
              </w:rPr>
            </w:pPr>
            <w:r w:rsidRPr="0017359D">
              <w:rPr>
                <w:color w:val="FF0000"/>
                <w:sz w:val="22"/>
                <w:szCs w:val="22"/>
              </w:rPr>
              <w:t>387</w:t>
            </w:r>
          </w:p>
        </w:tc>
      </w:tr>
      <w:tr w:rsidR="00FD4260" w:rsidRPr="00106319" w14:paraId="3D9874D6" w14:textId="77777777" w:rsidTr="000A0266">
        <w:trPr>
          <w:trHeight w:val="266"/>
          <w:jc w:val="center"/>
        </w:trPr>
        <w:tc>
          <w:tcPr>
            <w:tcW w:w="710" w:type="dxa"/>
            <w:shd w:val="clear" w:color="auto" w:fill="auto"/>
            <w:vAlign w:val="bottom"/>
            <w:hideMark/>
          </w:tcPr>
          <w:p w14:paraId="41C66CD3" w14:textId="77777777" w:rsidR="00FD4260" w:rsidRPr="00106319" w:rsidRDefault="00FD4260" w:rsidP="0017359D">
            <w:pPr>
              <w:pStyle w:val="Bang1"/>
              <w:jc w:val="center"/>
            </w:pPr>
            <w:r w:rsidRPr="00106319">
              <w:t>6</w:t>
            </w:r>
          </w:p>
        </w:tc>
        <w:tc>
          <w:tcPr>
            <w:tcW w:w="1373" w:type="dxa"/>
            <w:shd w:val="clear" w:color="auto" w:fill="auto"/>
            <w:vAlign w:val="bottom"/>
            <w:hideMark/>
          </w:tcPr>
          <w:p w14:paraId="74499F95" w14:textId="77777777" w:rsidR="00FD4260" w:rsidRPr="00106319" w:rsidRDefault="00FD4260" w:rsidP="00FD4260">
            <w:pPr>
              <w:pStyle w:val="Bang1"/>
            </w:pPr>
            <w:r w:rsidRPr="00106319">
              <w:t>Hoài Ân</w:t>
            </w:r>
          </w:p>
        </w:tc>
        <w:tc>
          <w:tcPr>
            <w:tcW w:w="906" w:type="dxa"/>
            <w:shd w:val="clear" w:color="auto" w:fill="auto"/>
            <w:vAlign w:val="bottom"/>
            <w:hideMark/>
          </w:tcPr>
          <w:p w14:paraId="477C1B87" w14:textId="4230C3D5" w:rsidR="00FD4260" w:rsidRPr="00106319" w:rsidRDefault="00FD4260" w:rsidP="00FD4260">
            <w:pPr>
              <w:pStyle w:val="Bang1"/>
              <w:jc w:val="center"/>
            </w:pPr>
            <w:r>
              <w:rPr>
                <w:color w:val="000000"/>
                <w:sz w:val="22"/>
                <w:szCs w:val="22"/>
              </w:rPr>
              <w:t>50</w:t>
            </w:r>
          </w:p>
        </w:tc>
        <w:tc>
          <w:tcPr>
            <w:tcW w:w="906" w:type="dxa"/>
            <w:shd w:val="clear" w:color="auto" w:fill="auto"/>
            <w:vAlign w:val="bottom"/>
            <w:hideMark/>
          </w:tcPr>
          <w:p w14:paraId="7F38E261" w14:textId="15D99661" w:rsidR="00FD4260" w:rsidRPr="00106319" w:rsidRDefault="00FD4260" w:rsidP="00FD4260">
            <w:pPr>
              <w:pStyle w:val="Bang1"/>
              <w:jc w:val="center"/>
            </w:pPr>
            <w:r>
              <w:rPr>
                <w:color w:val="000000"/>
                <w:sz w:val="22"/>
                <w:szCs w:val="22"/>
              </w:rPr>
              <w:t>162</w:t>
            </w:r>
          </w:p>
        </w:tc>
        <w:tc>
          <w:tcPr>
            <w:tcW w:w="906" w:type="dxa"/>
            <w:shd w:val="clear" w:color="auto" w:fill="auto"/>
            <w:vAlign w:val="bottom"/>
            <w:hideMark/>
          </w:tcPr>
          <w:p w14:paraId="4451A95C" w14:textId="576AC700" w:rsidR="00FD4260" w:rsidRPr="00106319" w:rsidRDefault="00FD4260" w:rsidP="00FD4260">
            <w:pPr>
              <w:pStyle w:val="Bang1"/>
              <w:jc w:val="center"/>
            </w:pPr>
            <w:r>
              <w:rPr>
                <w:color w:val="000000"/>
                <w:sz w:val="22"/>
                <w:szCs w:val="22"/>
              </w:rPr>
              <w:t>32</w:t>
            </w:r>
          </w:p>
        </w:tc>
        <w:tc>
          <w:tcPr>
            <w:tcW w:w="982" w:type="dxa"/>
            <w:shd w:val="clear" w:color="auto" w:fill="auto"/>
            <w:vAlign w:val="bottom"/>
            <w:hideMark/>
          </w:tcPr>
          <w:p w14:paraId="0BDB0DA9" w14:textId="4867934C" w:rsidR="00FD4260"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6DA7BAB3" w14:textId="02DA3A6F" w:rsidR="00FD4260" w:rsidRPr="00106319" w:rsidRDefault="00FD4260" w:rsidP="00FD4260">
            <w:pPr>
              <w:pStyle w:val="Bang1"/>
              <w:jc w:val="center"/>
            </w:pPr>
            <w:r>
              <w:rPr>
                <w:color w:val="000000"/>
                <w:sz w:val="22"/>
                <w:szCs w:val="22"/>
              </w:rPr>
              <w:t>40</w:t>
            </w:r>
          </w:p>
        </w:tc>
        <w:tc>
          <w:tcPr>
            <w:tcW w:w="835" w:type="dxa"/>
            <w:shd w:val="clear" w:color="auto" w:fill="auto"/>
            <w:vAlign w:val="bottom"/>
            <w:hideMark/>
          </w:tcPr>
          <w:p w14:paraId="56B2489B" w14:textId="0900579E" w:rsidR="00FD4260" w:rsidRPr="00106319" w:rsidRDefault="00FD4260" w:rsidP="00FD4260">
            <w:pPr>
              <w:pStyle w:val="Bang1"/>
              <w:jc w:val="center"/>
            </w:pPr>
            <w:r>
              <w:rPr>
                <w:color w:val="000000"/>
                <w:sz w:val="22"/>
                <w:szCs w:val="22"/>
              </w:rPr>
              <w:t>20</w:t>
            </w:r>
          </w:p>
        </w:tc>
        <w:tc>
          <w:tcPr>
            <w:tcW w:w="981" w:type="dxa"/>
            <w:shd w:val="clear" w:color="auto" w:fill="auto"/>
            <w:vAlign w:val="bottom"/>
            <w:hideMark/>
          </w:tcPr>
          <w:p w14:paraId="10984B96" w14:textId="1B522472" w:rsidR="00FD4260" w:rsidRPr="00106319" w:rsidRDefault="00FD4260" w:rsidP="00FD4260">
            <w:pPr>
              <w:pStyle w:val="Bang1"/>
              <w:jc w:val="center"/>
            </w:pPr>
            <w:r>
              <w:rPr>
                <w:color w:val="000000"/>
                <w:sz w:val="22"/>
                <w:szCs w:val="22"/>
              </w:rPr>
              <w:t>172</w:t>
            </w:r>
          </w:p>
        </w:tc>
      </w:tr>
      <w:tr w:rsidR="00FD4260" w:rsidRPr="00106319" w14:paraId="5EE6E633" w14:textId="77777777" w:rsidTr="000A0266">
        <w:trPr>
          <w:trHeight w:val="266"/>
          <w:jc w:val="center"/>
        </w:trPr>
        <w:tc>
          <w:tcPr>
            <w:tcW w:w="710" w:type="dxa"/>
            <w:shd w:val="clear" w:color="auto" w:fill="auto"/>
            <w:vAlign w:val="bottom"/>
            <w:hideMark/>
          </w:tcPr>
          <w:p w14:paraId="1CC70A30" w14:textId="77777777" w:rsidR="00FD4260" w:rsidRPr="00106319" w:rsidRDefault="00FD4260" w:rsidP="0017359D">
            <w:pPr>
              <w:pStyle w:val="Bang1"/>
              <w:jc w:val="center"/>
            </w:pPr>
            <w:r w:rsidRPr="00106319">
              <w:t>7</w:t>
            </w:r>
          </w:p>
        </w:tc>
        <w:tc>
          <w:tcPr>
            <w:tcW w:w="1373" w:type="dxa"/>
            <w:shd w:val="clear" w:color="auto" w:fill="auto"/>
            <w:vAlign w:val="bottom"/>
            <w:hideMark/>
          </w:tcPr>
          <w:p w14:paraId="1ADEA21D" w14:textId="77777777" w:rsidR="00FD4260" w:rsidRPr="00106319" w:rsidRDefault="00FD4260" w:rsidP="00FD4260">
            <w:pPr>
              <w:pStyle w:val="Bang1"/>
            </w:pPr>
            <w:r w:rsidRPr="00106319">
              <w:t>Phù Mỹ</w:t>
            </w:r>
          </w:p>
        </w:tc>
        <w:tc>
          <w:tcPr>
            <w:tcW w:w="906" w:type="dxa"/>
            <w:shd w:val="clear" w:color="auto" w:fill="auto"/>
            <w:vAlign w:val="bottom"/>
            <w:hideMark/>
          </w:tcPr>
          <w:p w14:paraId="69FE01BB" w14:textId="394CDB3E" w:rsidR="00FD4260" w:rsidRPr="00106319" w:rsidRDefault="00FD4260" w:rsidP="00FD4260">
            <w:pPr>
              <w:pStyle w:val="Bang1"/>
              <w:jc w:val="center"/>
            </w:pPr>
            <w:r>
              <w:rPr>
                <w:color w:val="000000"/>
                <w:sz w:val="22"/>
                <w:szCs w:val="22"/>
              </w:rPr>
              <w:t>189</w:t>
            </w:r>
          </w:p>
        </w:tc>
        <w:tc>
          <w:tcPr>
            <w:tcW w:w="906" w:type="dxa"/>
            <w:shd w:val="clear" w:color="auto" w:fill="auto"/>
            <w:vAlign w:val="bottom"/>
            <w:hideMark/>
          </w:tcPr>
          <w:p w14:paraId="509562E9" w14:textId="5483AB58" w:rsidR="00FD4260" w:rsidRPr="00106319" w:rsidRDefault="00FD4260" w:rsidP="00FD4260">
            <w:pPr>
              <w:pStyle w:val="Bang1"/>
              <w:jc w:val="center"/>
            </w:pPr>
            <w:r>
              <w:rPr>
                <w:color w:val="000000"/>
                <w:sz w:val="22"/>
                <w:szCs w:val="22"/>
              </w:rPr>
              <w:t>694</w:t>
            </w:r>
          </w:p>
        </w:tc>
        <w:tc>
          <w:tcPr>
            <w:tcW w:w="906" w:type="dxa"/>
            <w:shd w:val="clear" w:color="auto" w:fill="auto"/>
            <w:vAlign w:val="bottom"/>
            <w:hideMark/>
          </w:tcPr>
          <w:p w14:paraId="0E0067C7" w14:textId="5A51364B" w:rsidR="00FD4260" w:rsidRPr="00106319" w:rsidRDefault="00FD4260" w:rsidP="00FD4260">
            <w:pPr>
              <w:pStyle w:val="Bang1"/>
              <w:jc w:val="center"/>
            </w:pPr>
            <w:r>
              <w:rPr>
                <w:color w:val="000000"/>
                <w:sz w:val="22"/>
                <w:szCs w:val="22"/>
              </w:rPr>
              <w:t>56</w:t>
            </w:r>
          </w:p>
        </w:tc>
        <w:tc>
          <w:tcPr>
            <w:tcW w:w="982" w:type="dxa"/>
            <w:shd w:val="clear" w:color="auto" w:fill="auto"/>
            <w:vAlign w:val="bottom"/>
            <w:hideMark/>
          </w:tcPr>
          <w:p w14:paraId="4099FCAF" w14:textId="488AA772" w:rsidR="00FD4260"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6E7F92AC" w14:textId="31A1DEB9" w:rsidR="00FD4260" w:rsidRPr="00106319" w:rsidRDefault="00FD4260" w:rsidP="00FD4260">
            <w:pPr>
              <w:pStyle w:val="Bang1"/>
              <w:jc w:val="center"/>
            </w:pPr>
            <w:r>
              <w:rPr>
                <w:color w:val="000000"/>
                <w:sz w:val="22"/>
                <w:szCs w:val="22"/>
              </w:rPr>
              <w:t>70</w:t>
            </w:r>
          </w:p>
        </w:tc>
        <w:tc>
          <w:tcPr>
            <w:tcW w:w="835" w:type="dxa"/>
            <w:shd w:val="clear" w:color="auto" w:fill="auto"/>
            <w:vAlign w:val="bottom"/>
            <w:hideMark/>
          </w:tcPr>
          <w:p w14:paraId="2F2ACD2B" w14:textId="29EA2438" w:rsidR="00FD4260" w:rsidRPr="00106319" w:rsidRDefault="00FD4260" w:rsidP="00FD4260">
            <w:pPr>
              <w:pStyle w:val="Bang1"/>
              <w:jc w:val="center"/>
            </w:pPr>
            <w:r>
              <w:rPr>
                <w:color w:val="000000"/>
                <w:sz w:val="22"/>
                <w:szCs w:val="22"/>
              </w:rPr>
              <w:t>35</w:t>
            </w:r>
          </w:p>
        </w:tc>
        <w:tc>
          <w:tcPr>
            <w:tcW w:w="981" w:type="dxa"/>
            <w:shd w:val="clear" w:color="auto" w:fill="auto"/>
            <w:vAlign w:val="bottom"/>
            <w:hideMark/>
          </w:tcPr>
          <w:p w14:paraId="180DA7B1" w14:textId="167C36FD" w:rsidR="00FD4260" w:rsidRPr="00106319" w:rsidRDefault="00FD4260" w:rsidP="00FD4260">
            <w:pPr>
              <w:pStyle w:val="Bang1"/>
              <w:jc w:val="center"/>
            </w:pPr>
            <w:r>
              <w:rPr>
                <w:color w:val="000000"/>
                <w:sz w:val="22"/>
                <w:szCs w:val="22"/>
              </w:rPr>
              <w:t>301</w:t>
            </w:r>
          </w:p>
        </w:tc>
      </w:tr>
      <w:tr w:rsidR="00FD4260" w:rsidRPr="00106319" w14:paraId="7477A092" w14:textId="77777777" w:rsidTr="000A0266">
        <w:trPr>
          <w:trHeight w:val="266"/>
          <w:jc w:val="center"/>
        </w:trPr>
        <w:tc>
          <w:tcPr>
            <w:tcW w:w="710" w:type="dxa"/>
            <w:shd w:val="clear" w:color="auto" w:fill="auto"/>
            <w:vAlign w:val="bottom"/>
            <w:hideMark/>
          </w:tcPr>
          <w:p w14:paraId="5B1A1582" w14:textId="77777777" w:rsidR="00FD4260" w:rsidRPr="00106319" w:rsidRDefault="00FD4260" w:rsidP="0017359D">
            <w:pPr>
              <w:pStyle w:val="Bang1"/>
              <w:jc w:val="center"/>
            </w:pPr>
            <w:r w:rsidRPr="00106319">
              <w:t>8</w:t>
            </w:r>
          </w:p>
        </w:tc>
        <w:tc>
          <w:tcPr>
            <w:tcW w:w="1373" w:type="dxa"/>
            <w:shd w:val="clear" w:color="auto" w:fill="auto"/>
            <w:vAlign w:val="bottom"/>
            <w:hideMark/>
          </w:tcPr>
          <w:p w14:paraId="12B7F40C" w14:textId="77777777" w:rsidR="00FD4260" w:rsidRPr="00106319" w:rsidRDefault="00FD4260" w:rsidP="00FD4260">
            <w:pPr>
              <w:pStyle w:val="Bang1"/>
            </w:pPr>
            <w:r w:rsidRPr="00106319">
              <w:t>Phù Cát</w:t>
            </w:r>
          </w:p>
        </w:tc>
        <w:tc>
          <w:tcPr>
            <w:tcW w:w="906" w:type="dxa"/>
            <w:shd w:val="clear" w:color="auto" w:fill="auto"/>
            <w:vAlign w:val="bottom"/>
            <w:hideMark/>
          </w:tcPr>
          <w:p w14:paraId="361A1F57" w14:textId="2456A078" w:rsidR="00FD4260" w:rsidRPr="00106319" w:rsidRDefault="00FD4260" w:rsidP="00FD4260">
            <w:pPr>
              <w:pStyle w:val="Bang1"/>
              <w:jc w:val="center"/>
            </w:pPr>
            <w:r>
              <w:rPr>
                <w:color w:val="000000"/>
                <w:sz w:val="22"/>
                <w:szCs w:val="22"/>
              </w:rPr>
              <w:t>103</w:t>
            </w:r>
          </w:p>
        </w:tc>
        <w:tc>
          <w:tcPr>
            <w:tcW w:w="906" w:type="dxa"/>
            <w:shd w:val="clear" w:color="auto" w:fill="auto"/>
            <w:vAlign w:val="bottom"/>
            <w:hideMark/>
          </w:tcPr>
          <w:p w14:paraId="2331222D" w14:textId="6032ED1F" w:rsidR="00FD4260" w:rsidRPr="00106319" w:rsidRDefault="00FD4260" w:rsidP="00FD4260">
            <w:pPr>
              <w:pStyle w:val="Bang1"/>
              <w:jc w:val="center"/>
            </w:pPr>
            <w:r>
              <w:rPr>
                <w:color w:val="000000"/>
                <w:sz w:val="22"/>
                <w:szCs w:val="22"/>
              </w:rPr>
              <w:t>346</w:t>
            </w:r>
          </w:p>
        </w:tc>
        <w:tc>
          <w:tcPr>
            <w:tcW w:w="906" w:type="dxa"/>
            <w:shd w:val="clear" w:color="auto" w:fill="auto"/>
            <w:vAlign w:val="bottom"/>
            <w:hideMark/>
          </w:tcPr>
          <w:p w14:paraId="2EF8DC75" w14:textId="1CBFAF7B" w:rsidR="00FD4260" w:rsidRPr="00106319" w:rsidRDefault="00FD4260" w:rsidP="00FD4260">
            <w:pPr>
              <w:pStyle w:val="Bang1"/>
              <w:jc w:val="center"/>
            </w:pPr>
            <w:r>
              <w:rPr>
                <w:color w:val="000000"/>
                <w:sz w:val="22"/>
                <w:szCs w:val="22"/>
              </w:rPr>
              <w:t>64</w:t>
            </w:r>
          </w:p>
        </w:tc>
        <w:tc>
          <w:tcPr>
            <w:tcW w:w="982" w:type="dxa"/>
            <w:shd w:val="clear" w:color="auto" w:fill="auto"/>
            <w:vAlign w:val="bottom"/>
            <w:hideMark/>
          </w:tcPr>
          <w:p w14:paraId="1C2E529E" w14:textId="0A469C48" w:rsidR="00FD4260"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38243045" w14:textId="2F2F4360" w:rsidR="00FD4260" w:rsidRPr="00106319" w:rsidRDefault="00FD4260" w:rsidP="00FD4260">
            <w:pPr>
              <w:pStyle w:val="Bang1"/>
              <w:jc w:val="center"/>
            </w:pPr>
            <w:r>
              <w:rPr>
                <w:color w:val="000000"/>
                <w:sz w:val="22"/>
                <w:szCs w:val="22"/>
              </w:rPr>
              <w:t>80</w:t>
            </w:r>
          </w:p>
        </w:tc>
        <w:tc>
          <w:tcPr>
            <w:tcW w:w="835" w:type="dxa"/>
            <w:shd w:val="clear" w:color="auto" w:fill="auto"/>
            <w:vAlign w:val="bottom"/>
            <w:hideMark/>
          </w:tcPr>
          <w:p w14:paraId="5F5C9BBC" w14:textId="43387884" w:rsidR="00FD4260" w:rsidRPr="00106319" w:rsidRDefault="00FD4260" w:rsidP="00FD4260">
            <w:pPr>
              <w:pStyle w:val="Bang1"/>
              <w:jc w:val="center"/>
            </w:pPr>
            <w:r>
              <w:rPr>
                <w:color w:val="000000"/>
                <w:sz w:val="22"/>
                <w:szCs w:val="22"/>
              </w:rPr>
              <w:t>40</w:t>
            </w:r>
          </w:p>
        </w:tc>
        <w:tc>
          <w:tcPr>
            <w:tcW w:w="981" w:type="dxa"/>
            <w:shd w:val="clear" w:color="auto" w:fill="auto"/>
            <w:vAlign w:val="bottom"/>
            <w:hideMark/>
          </w:tcPr>
          <w:p w14:paraId="7ECF5EE0" w14:textId="4CFF7C3F" w:rsidR="00FD4260" w:rsidRPr="00106319" w:rsidRDefault="00FD4260" w:rsidP="00FD4260">
            <w:pPr>
              <w:pStyle w:val="Bang1"/>
              <w:jc w:val="center"/>
            </w:pPr>
            <w:r>
              <w:rPr>
                <w:color w:val="000000"/>
                <w:sz w:val="22"/>
                <w:szCs w:val="22"/>
              </w:rPr>
              <w:t>344</w:t>
            </w:r>
          </w:p>
        </w:tc>
      </w:tr>
      <w:tr w:rsidR="00FD4260" w:rsidRPr="00106319" w14:paraId="75AF55B9" w14:textId="77777777" w:rsidTr="000A0266">
        <w:trPr>
          <w:trHeight w:val="266"/>
          <w:jc w:val="center"/>
        </w:trPr>
        <w:tc>
          <w:tcPr>
            <w:tcW w:w="710" w:type="dxa"/>
            <w:shd w:val="clear" w:color="auto" w:fill="auto"/>
            <w:vAlign w:val="bottom"/>
            <w:hideMark/>
          </w:tcPr>
          <w:p w14:paraId="2C580224" w14:textId="77777777" w:rsidR="00FD4260" w:rsidRPr="00106319" w:rsidRDefault="00FD4260" w:rsidP="0017359D">
            <w:pPr>
              <w:pStyle w:val="Bang1"/>
              <w:jc w:val="center"/>
            </w:pPr>
            <w:r w:rsidRPr="00106319">
              <w:t>9</w:t>
            </w:r>
          </w:p>
        </w:tc>
        <w:tc>
          <w:tcPr>
            <w:tcW w:w="1373" w:type="dxa"/>
            <w:shd w:val="clear" w:color="auto" w:fill="auto"/>
            <w:vAlign w:val="bottom"/>
            <w:hideMark/>
          </w:tcPr>
          <w:p w14:paraId="4756F7B8" w14:textId="77777777" w:rsidR="00FD4260" w:rsidRPr="00106319" w:rsidRDefault="00FD4260" w:rsidP="00FD4260">
            <w:pPr>
              <w:pStyle w:val="Bang1"/>
            </w:pPr>
            <w:r w:rsidRPr="00106319">
              <w:t>Tuy Phước</w:t>
            </w:r>
          </w:p>
        </w:tc>
        <w:tc>
          <w:tcPr>
            <w:tcW w:w="906" w:type="dxa"/>
            <w:shd w:val="clear" w:color="auto" w:fill="auto"/>
            <w:vAlign w:val="bottom"/>
            <w:hideMark/>
          </w:tcPr>
          <w:p w14:paraId="6E6A231C" w14:textId="004E5C93" w:rsidR="00FD4260" w:rsidRPr="00106319" w:rsidRDefault="00FD4260" w:rsidP="00FD4260">
            <w:pPr>
              <w:pStyle w:val="Bang1"/>
              <w:jc w:val="center"/>
            </w:pPr>
            <w:r>
              <w:rPr>
                <w:color w:val="000000"/>
                <w:sz w:val="22"/>
                <w:szCs w:val="22"/>
              </w:rPr>
              <w:t>63</w:t>
            </w:r>
          </w:p>
        </w:tc>
        <w:tc>
          <w:tcPr>
            <w:tcW w:w="906" w:type="dxa"/>
            <w:shd w:val="clear" w:color="auto" w:fill="auto"/>
            <w:vAlign w:val="bottom"/>
            <w:hideMark/>
          </w:tcPr>
          <w:p w14:paraId="78D1DE22" w14:textId="59422527" w:rsidR="00FD4260" w:rsidRPr="00106319" w:rsidRDefault="00FD4260" w:rsidP="00FD4260">
            <w:pPr>
              <w:pStyle w:val="Bang1"/>
              <w:jc w:val="center"/>
            </w:pPr>
            <w:r>
              <w:rPr>
                <w:color w:val="000000"/>
                <w:sz w:val="22"/>
                <w:szCs w:val="22"/>
              </w:rPr>
              <w:t>231</w:t>
            </w:r>
          </w:p>
        </w:tc>
        <w:tc>
          <w:tcPr>
            <w:tcW w:w="906" w:type="dxa"/>
            <w:shd w:val="clear" w:color="auto" w:fill="auto"/>
            <w:vAlign w:val="bottom"/>
            <w:hideMark/>
          </w:tcPr>
          <w:p w14:paraId="2643AD06" w14:textId="59983A63" w:rsidR="00FD4260" w:rsidRPr="00106319" w:rsidRDefault="00FD4260" w:rsidP="00FD4260">
            <w:pPr>
              <w:pStyle w:val="Bang1"/>
              <w:jc w:val="center"/>
            </w:pPr>
            <w:r>
              <w:rPr>
                <w:color w:val="000000"/>
                <w:sz w:val="22"/>
                <w:szCs w:val="22"/>
              </w:rPr>
              <w:t>48</w:t>
            </w:r>
          </w:p>
        </w:tc>
        <w:tc>
          <w:tcPr>
            <w:tcW w:w="982" w:type="dxa"/>
            <w:shd w:val="clear" w:color="auto" w:fill="auto"/>
            <w:vAlign w:val="bottom"/>
            <w:hideMark/>
          </w:tcPr>
          <w:p w14:paraId="0D517D99" w14:textId="51E61DCB" w:rsidR="00FD4260"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0A4C15D3" w14:textId="10977881" w:rsidR="00FD4260" w:rsidRPr="00106319" w:rsidRDefault="00FD4260" w:rsidP="00FD4260">
            <w:pPr>
              <w:pStyle w:val="Bang1"/>
              <w:jc w:val="center"/>
            </w:pPr>
            <w:r>
              <w:rPr>
                <w:color w:val="000000"/>
                <w:sz w:val="22"/>
                <w:szCs w:val="22"/>
              </w:rPr>
              <w:t>60</w:t>
            </w:r>
          </w:p>
        </w:tc>
        <w:tc>
          <w:tcPr>
            <w:tcW w:w="835" w:type="dxa"/>
            <w:shd w:val="clear" w:color="auto" w:fill="auto"/>
            <w:vAlign w:val="bottom"/>
            <w:hideMark/>
          </w:tcPr>
          <w:p w14:paraId="23EDFED2" w14:textId="1DF6A4E9" w:rsidR="00FD4260" w:rsidRPr="00106319" w:rsidRDefault="00FD4260" w:rsidP="00FD4260">
            <w:pPr>
              <w:pStyle w:val="Bang1"/>
              <w:jc w:val="center"/>
            </w:pPr>
            <w:r>
              <w:rPr>
                <w:color w:val="000000"/>
                <w:sz w:val="22"/>
                <w:szCs w:val="22"/>
              </w:rPr>
              <w:t>30</w:t>
            </w:r>
          </w:p>
        </w:tc>
        <w:tc>
          <w:tcPr>
            <w:tcW w:w="981" w:type="dxa"/>
            <w:shd w:val="clear" w:color="auto" w:fill="auto"/>
            <w:vAlign w:val="bottom"/>
            <w:hideMark/>
          </w:tcPr>
          <w:p w14:paraId="7C55767B" w14:textId="1A215364" w:rsidR="00FD4260" w:rsidRPr="00106319" w:rsidRDefault="00FD4260" w:rsidP="00FD4260">
            <w:pPr>
              <w:pStyle w:val="Bang1"/>
              <w:jc w:val="center"/>
            </w:pPr>
            <w:r>
              <w:rPr>
                <w:color w:val="000000"/>
                <w:sz w:val="22"/>
                <w:szCs w:val="22"/>
              </w:rPr>
              <w:t>258</w:t>
            </w:r>
          </w:p>
        </w:tc>
      </w:tr>
      <w:tr w:rsidR="00FD4260" w:rsidRPr="00106319" w14:paraId="413105F1" w14:textId="77777777" w:rsidTr="000A0266">
        <w:trPr>
          <w:trHeight w:val="266"/>
          <w:jc w:val="center"/>
        </w:trPr>
        <w:tc>
          <w:tcPr>
            <w:tcW w:w="710" w:type="dxa"/>
            <w:shd w:val="clear" w:color="auto" w:fill="auto"/>
            <w:vAlign w:val="bottom"/>
            <w:hideMark/>
          </w:tcPr>
          <w:p w14:paraId="6278A2F3" w14:textId="77777777" w:rsidR="00FD4260" w:rsidRPr="00106319" w:rsidRDefault="00FD4260" w:rsidP="0017359D">
            <w:pPr>
              <w:pStyle w:val="Bang1"/>
              <w:jc w:val="center"/>
            </w:pPr>
            <w:r w:rsidRPr="00106319">
              <w:t>10</w:t>
            </w:r>
          </w:p>
        </w:tc>
        <w:tc>
          <w:tcPr>
            <w:tcW w:w="1373" w:type="dxa"/>
            <w:shd w:val="clear" w:color="auto" w:fill="auto"/>
            <w:vAlign w:val="bottom"/>
            <w:hideMark/>
          </w:tcPr>
          <w:p w14:paraId="49103126" w14:textId="77777777" w:rsidR="00FD4260" w:rsidRPr="00106319" w:rsidRDefault="00FD4260" w:rsidP="00FD4260">
            <w:pPr>
              <w:pStyle w:val="Bang1"/>
            </w:pPr>
            <w:r w:rsidRPr="00106319">
              <w:t>Tây Sơn</w:t>
            </w:r>
          </w:p>
        </w:tc>
        <w:tc>
          <w:tcPr>
            <w:tcW w:w="906" w:type="dxa"/>
            <w:shd w:val="clear" w:color="auto" w:fill="auto"/>
            <w:vAlign w:val="bottom"/>
            <w:hideMark/>
          </w:tcPr>
          <w:p w14:paraId="0D3A55BA" w14:textId="0B88E784" w:rsidR="00FD4260" w:rsidRPr="00106319" w:rsidRDefault="00FD4260" w:rsidP="00FD4260">
            <w:pPr>
              <w:pStyle w:val="Bang1"/>
              <w:jc w:val="center"/>
            </w:pPr>
            <w:r>
              <w:rPr>
                <w:color w:val="000000"/>
                <w:sz w:val="22"/>
                <w:szCs w:val="22"/>
              </w:rPr>
              <w:t>240</w:t>
            </w:r>
          </w:p>
        </w:tc>
        <w:tc>
          <w:tcPr>
            <w:tcW w:w="906" w:type="dxa"/>
            <w:shd w:val="clear" w:color="auto" w:fill="auto"/>
            <w:vAlign w:val="bottom"/>
            <w:hideMark/>
          </w:tcPr>
          <w:p w14:paraId="11F768A9" w14:textId="1E2671AC" w:rsidR="00FD4260" w:rsidRPr="00106319" w:rsidRDefault="00FD4260" w:rsidP="00FD4260">
            <w:pPr>
              <w:pStyle w:val="Bang1"/>
              <w:jc w:val="center"/>
            </w:pPr>
            <w:r>
              <w:rPr>
                <w:color w:val="000000"/>
                <w:sz w:val="22"/>
                <w:szCs w:val="22"/>
              </w:rPr>
              <w:t>754</w:t>
            </w:r>
          </w:p>
        </w:tc>
        <w:tc>
          <w:tcPr>
            <w:tcW w:w="906" w:type="dxa"/>
            <w:shd w:val="clear" w:color="auto" w:fill="auto"/>
            <w:vAlign w:val="bottom"/>
            <w:hideMark/>
          </w:tcPr>
          <w:p w14:paraId="5B76D5B0" w14:textId="43E3883C" w:rsidR="00FD4260" w:rsidRPr="00106319" w:rsidRDefault="00FD4260" w:rsidP="00FD4260">
            <w:pPr>
              <w:pStyle w:val="Bang1"/>
              <w:jc w:val="center"/>
            </w:pPr>
            <w:r>
              <w:rPr>
                <w:color w:val="000000"/>
                <w:sz w:val="22"/>
                <w:szCs w:val="22"/>
              </w:rPr>
              <w:t>80</w:t>
            </w:r>
          </w:p>
        </w:tc>
        <w:tc>
          <w:tcPr>
            <w:tcW w:w="982" w:type="dxa"/>
            <w:shd w:val="clear" w:color="auto" w:fill="auto"/>
            <w:vAlign w:val="bottom"/>
            <w:hideMark/>
          </w:tcPr>
          <w:p w14:paraId="78F0A6E9" w14:textId="0411D1F6" w:rsidR="00FD4260"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43404104" w14:textId="70542A29" w:rsidR="00FD4260" w:rsidRPr="00106319" w:rsidRDefault="00FD4260" w:rsidP="00FD4260">
            <w:pPr>
              <w:pStyle w:val="Bang1"/>
              <w:jc w:val="center"/>
            </w:pPr>
            <w:r>
              <w:rPr>
                <w:color w:val="000000"/>
                <w:sz w:val="22"/>
                <w:szCs w:val="22"/>
              </w:rPr>
              <w:t>100</w:t>
            </w:r>
          </w:p>
        </w:tc>
        <w:tc>
          <w:tcPr>
            <w:tcW w:w="835" w:type="dxa"/>
            <w:shd w:val="clear" w:color="auto" w:fill="auto"/>
            <w:vAlign w:val="bottom"/>
            <w:hideMark/>
          </w:tcPr>
          <w:p w14:paraId="130B0069" w14:textId="67E261DA" w:rsidR="00FD4260" w:rsidRPr="00106319" w:rsidRDefault="00FD4260" w:rsidP="00FD4260">
            <w:pPr>
              <w:pStyle w:val="Bang1"/>
              <w:jc w:val="center"/>
            </w:pPr>
            <w:r>
              <w:rPr>
                <w:color w:val="000000"/>
                <w:sz w:val="22"/>
                <w:szCs w:val="22"/>
              </w:rPr>
              <w:t>50</w:t>
            </w:r>
          </w:p>
        </w:tc>
        <w:tc>
          <w:tcPr>
            <w:tcW w:w="981" w:type="dxa"/>
            <w:shd w:val="clear" w:color="auto" w:fill="auto"/>
            <w:vAlign w:val="bottom"/>
            <w:hideMark/>
          </w:tcPr>
          <w:p w14:paraId="281B7A56" w14:textId="72D0C4E1" w:rsidR="00FD4260" w:rsidRPr="00106319" w:rsidRDefault="00FD4260" w:rsidP="00FD4260">
            <w:pPr>
              <w:pStyle w:val="Bang1"/>
              <w:jc w:val="center"/>
            </w:pPr>
            <w:r>
              <w:rPr>
                <w:color w:val="000000"/>
                <w:sz w:val="22"/>
                <w:szCs w:val="22"/>
              </w:rPr>
              <w:t>430</w:t>
            </w:r>
          </w:p>
        </w:tc>
      </w:tr>
      <w:tr w:rsidR="00FD4260" w:rsidRPr="00106319" w14:paraId="7415DEA5" w14:textId="77777777" w:rsidTr="000A0266">
        <w:trPr>
          <w:trHeight w:val="266"/>
          <w:jc w:val="center"/>
        </w:trPr>
        <w:tc>
          <w:tcPr>
            <w:tcW w:w="710" w:type="dxa"/>
            <w:shd w:val="clear" w:color="auto" w:fill="auto"/>
            <w:vAlign w:val="bottom"/>
            <w:hideMark/>
          </w:tcPr>
          <w:p w14:paraId="10BDBA15" w14:textId="77777777" w:rsidR="00FD4260" w:rsidRPr="00106319" w:rsidRDefault="00FD4260" w:rsidP="0017359D">
            <w:pPr>
              <w:pStyle w:val="Bang1"/>
              <w:jc w:val="center"/>
            </w:pPr>
            <w:r w:rsidRPr="00106319">
              <w:t>11</w:t>
            </w:r>
          </w:p>
        </w:tc>
        <w:tc>
          <w:tcPr>
            <w:tcW w:w="1373" w:type="dxa"/>
            <w:shd w:val="clear" w:color="auto" w:fill="auto"/>
            <w:vAlign w:val="bottom"/>
            <w:hideMark/>
          </w:tcPr>
          <w:p w14:paraId="59986EB3" w14:textId="77777777" w:rsidR="00FD4260" w:rsidRPr="00106319" w:rsidRDefault="00FD4260" w:rsidP="00FD4260">
            <w:pPr>
              <w:pStyle w:val="Bang1"/>
            </w:pPr>
            <w:r w:rsidRPr="00106319">
              <w:t>Vĩnh Thạnh</w:t>
            </w:r>
          </w:p>
        </w:tc>
        <w:tc>
          <w:tcPr>
            <w:tcW w:w="906" w:type="dxa"/>
            <w:shd w:val="clear" w:color="auto" w:fill="auto"/>
            <w:vAlign w:val="bottom"/>
            <w:hideMark/>
          </w:tcPr>
          <w:p w14:paraId="47DBB646" w14:textId="4E1DE007" w:rsidR="00FD4260" w:rsidRPr="00106319" w:rsidRDefault="00FD4260" w:rsidP="00FD4260">
            <w:pPr>
              <w:pStyle w:val="Bang1"/>
              <w:jc w:val="center"/>
            </w:pPr>
            <w:r>
              <w:rPr>
                <w:color w:val="000000"/>
                <w:sz w:val="22"/>
                <w:szCs w:val="22"/>
              </w:rPr>
              <w:t>55</w:t>
            </w:r>
          </w:p>
        </w:tc>
        <w:tc>
          <w:tcPr>
            <w:tcW w:w="906" w:type="dxa"/>
            <w:shd w:val="clear" w:color="auto" w:fill="auto"/>
            <w:vAlign w:val="bottom"/>
            <w:hideMark/>
          </w:tcPr>
          <w:p w14:paraId="52EC6ED3" w14:textId="6B2842C8" w:rsidR="00FD4260" w:rsidRPr="00106319" w:rsidRDefault="00FD4260" w:rsidP="00FD4260">
            <w:pPr>
              <w:pStyle w:val="Bang1"/>
              <w:jc w:val="center"/>
            </w:pPr>
            <w:r>
              <w:rPr>
                <w:color w:val="000000"/>
                <w:sz w:val="22"/>
                <w:szCs w:val="22"/>
              </w:rPr>
              <w:t>191</w:t>
            </w:r>
          </w:p>
        </w:tc>
        <w:tc>
          <w:tcPr>
            <w:tcW w:w="906" w:type="dxa"/>
            <w:shd w:val="clear" w:color="auto" w:fill="auto"/>
            <w:vAlign w:val="bottom"/>
            <w:hideMark/>
          </w:tcPr>
          <w:p w14:paraId="536474DC" w14:textId="0296F57C" w:rsidR="00FD4260" w:rsidRPr="00106319" w:rsidRDefault="00FD4260" w:rsidP="00FD4260">
            <w:pPr>
              <w:pStyle w:val="Bang1"/>
              <w:jc w:val="center"/>
            </w:pPr>
            <w:r>
              <w:rPr>
                <w:color w:val="000000"/>
                <w:sz w:val="22"/>
                <w:szCs w:val="22"/>
              </w:rPr>
              <w:t>32</w:t>
            </w:r>
          </w:p>
        </w:tc>
        <w:tc>
          <w:tcPr>
            <w:tcW w:w="982" w:type="dxa"/>
            <w:shd w:val="clear" w:color="auto" w:fill="auto"/>
            <w:vAlign w:val="bottom"/>
            <w:hideMark/>
          </w:tcPr>
          <w:p w14:paraId="4FE3FE74" w14:textId="3AB07C58" w:rsidR="00FD4260" w:rsidRPr="00106319" w:rsidRDefault="0017359D" w:rsidP="0017359D">
            <w:pPr>
              <w:pStyle w:val="Bang1"/>
              <w:jc w:val="center"/>
            </w:pPr>
            <w:r>
              <w:rPr>
                <w:color w:val="000000"/>
                <w:sz w:val="22"/>
                <w:szCs w:val="22"/>
              </w:rPr>
              <w:t>0</w:t>
            </w:r>
          </w:p>
        </w:tc>
        <w:tc>
          <w:tcPr>
            <w:tcW w:w="877" w:type="dxa"/>
            <w:shd w:val="clear" w:color="auto" w:fill="auto"/>
            <w:vAlign w:val="bottom"/>
            <w:hideMark/>
          </w:tcPr>
          <w:p w14:paraId="78A57C82" w14:textId="616FE186" w:rsidR="00FD4260" w:rsidRPr="00106319" w:rsidRDefault="00FD4260" w:rsidP="00FD4260">
            <w:pPr>
              <w:pStyle w:val="Bang1"/>
              <w:jc w:val="center"/>
            </w:pPr>
            <w:r>
              <w:rPr>
                <w:color w:val="000000"/>
                <w:sz w:val="22"/>
                <w:szCs w:val="22"/>
              </w:rPr>
              <w:t>40</w:t>
            </w:r>
          </w:p>
        </w:tc>
        <w:tc>
          <w:tcPr>
            <w:tcW w:w="835" w:type="dxa"/>
            <w:shd w:val="clear" w:color="auto" w:fill="auto"/>
            <w:vAlign w:val="bottom"/>
            <w:hideMark/>
          </w:tcPr>
          <w:p w14:paraId="7FA6754B" w14:textId="1C2BBBDB" w:rsidR="00FD4260" w:rsidRPr="00106319" w:rsidRDefault="00FD4260" w:rsidP="00FD4260">
            <w:pPr>
              <w:pStyle w:val="Bang1"/>
              <w:jc w:val="center"/>
            </w:pPr>
            <w:r>
              <w:rPr>
                <w:color w:val="000000"/>
                <w:sz w:val="22"/>
                <w:szCs w:val="22"/>
              </w:rPr>
              <w:t>20</w:t>
            </w:r>
          </w:p>
        </w:tc>
        <w:tc>
          <w:tcPr>
            <w:tcW w:w="981" w:type="dxa"/>
            <w:shd w:val="clear" w:color="auto" w:fill="auto"/>
            <w:vAlign w:val="bottom"/>
            <w:hideMark/>
          </w:tcPr>
          <w:p w14:paraId="2FEEB802" w14:textId="54D282CB" w:rsidR="00FD4260" w:rsidRPr="00106319" w:rsidRDefault="00FD4260" w:rsidP="00FD4260">
            <w:pPr>
              <w:pStyle w:val="Bang1"/>
              <w:jc w:val="center"/>
            </w:pPr>
            <w:r>
              <w:rPr>
                <w:color w:val="000000"/>
                <w:sz w:val="22"/>
                <w:szCs w:val="22"/>
              </w:rPr>
              <w:t>172</w:t>
            </w:r>
          </w:p>
        </w:tc>
      </w:tr>
      <w:tr w:rsidR="00FD4260" w:rsidRPr="00106319" w14:paraId="621BBB00" w14:textId="77777777" w:rsidTr="000A0266">
        <w:trPr>
          <w:trHeight w:val="266"/>
          <w:jc w:val="center"/>
        </w:trPr>
        <w:tc>
          <w:tcPr>
            <w:tcW w:w="710" w:type="dxa"/>
            <w:shd w:val="clear" w:color="auto" w:fill="auto"/>
            <w:vAlign w:val="bottom"/>
            <w:hideMark/>
          </w:tcPr>
          <w:p w14:paraId="060B4972" w14:textId="77777777" w:rsidR="00FD4260" w:rsidRPr="00106319" w:rsidRDefault="00FD4260" w:rsidP="00FD4260">
            <w:pPr>
              <w:pStyle w:val="Bang1"/>
            </w:pPr>
            <w:r w:rsidRPr="00106319">
              <w:t> </w:t>
            </w:r>
          </w:p>
        </w:tc>
        <w:tc>
          <w:tcPr>
            <w:tcW w:w="1373" w:type="dxa"/>
            <w:shd w:val="clear" w:color="auto" w:fill="auto"/>
            <w:vAlign w:val="bottom"/>
            <w:hideMark/>
          </w:tcPr>
          <w:p w14:paraId="7A0D444C" w14:textId="77777777" w:rsidR="00FD4260" w:rsidRPr="00106319" w:rsidRDefault="00FD4260" w:rsidP="00FD4260">
            <w:pPr>
              <w:pStyle w:val="Bang1"/>
              <w:rPr>
                <w:b/>
                <w:bCs w:val="0"/>
              </w:rPr>
            </w:pPr>
            <w:r w:rsidRPr="00106319">
              <w:rPr>
                <w:b/>
                <w:bCs w:val="0"/>
              </w:rPr>
              <w:t>Toàn tỉnh</w:t>
            </w:r>
          </w:p>
        </w:tc>
        <w:tc>
          <w:tcPr>
            <w:tcW w:w="906" w:type="dxa"/>
            <w:shd w:val="clear" w:color="auto" w:fill="auto"/>
            <w:vAlign w:val="bottom"/>
            <w:hideMark/>
          </w:tcPr>
          <w:p w14:paraId="6A02060D" w14:textId="35F78DA8" w:rsidR="00FD4260" w:rsidRPr="00106319" w:rsidRDefault="00FD4260" w:rsidP="00FD4260">
            <w:pPr>
              <w:pStyle w:val="Bang1"/>
              <w:jc w:val="center"/>
              <w:rPr>
                <w:b/>
                <w:bCs w:val="0"/>
              </w:rPr>
            </w:pPr>
            <w:r>
              <w:rPr>
                <w:b/>
                <w:bCs w:val="0"/>
                <w:color w:val="000000"/>
                <w:sz w:val="22"/>
                <w:szCs w:val="22"/>
              </w:rPr>
              <w:t>2</w:t>
            </w:r>
            <w:r w:rsidR="0017359D">
              <w:rPr>
                <w:b/>
                <w:bCs w:val="0"/>
                <w:color w:val="000000"/>
                <w:sz w:val="22"/>
                <w:szCs w:val="22"/>
              </w:rPr>
              <w:t>.</w:t>
            </w:r>
            <w:r>
              <w:rPr>
                <w:b/>
                <w:bCs w:val="0"/>
                <w:color w:val="000000"/>
                <w:sz w:val="22"/>
                <w:szCs w:val="22"/>
              </w:rPr>
              <w:t>543</w:t>
            </w:r>
          </w:p>
        </w:tc>
        <w:tc>
          <w:tcPr>
            <w:tcW w:w="906" w:type="dxa"/>
            <w:shd w:val="clear" w:color="auto" w:fill="auto"/>
            <w:vAlign w:val="bottom"/>
            <w:hideMark/>
          </w:tcPr>
          <w:p w14:paraId="6AAF1708" w14:textId="043A64BE" w:rsidR="00FD4260" w:rsidRPr="00106319" w:rsidRDefault="00FD4260" w:rsidP="00FD4260">
            <w:pPr>
              <w:pStyle w:val="Bang1"/>
              <w:jc w:val="center"/>
              <w:rPr>
                <w:b/>
                <w:bCs w:val="0"/>
              </w:rPr>
            </w:pPr>
            <w:r>
              <w:rPr>
                <w:b/>
                <w:bCs w:val="0"/>
                <w:color w:val="000000"/>
                <w:sz w:val="22"/>
                <w:szCs w:val="22"/>
              </w:rPr>
              <w:t>8959</w:t>
            </w:r>
          </w:p>
        </w:tc>
        <w:tc>
          <w:tcPr>
            <w:tcW w:w="906" w:type="dxa"/>
            <w:shd w:val="clear" w:color="auto" w:fill="auto"/>
            <w:vAlign w:val="bottom"/>
            <w:hideMark/>
          </w:tcPr>
          <w:p w14:paraId="5A1386D7" w14:textId="4F3779E8" w:rsidR="00FD4260" w:rsidRPr="00106319" w:rsidRDefault="00FD4260" w:rsidP="00FD4260">
            <w:pPr>
              <w:pStyle w:val="Bang1"/>
              <w:jc w:val="center"/>
              <w:rPr>
                <w:b/>
                <w:bCs w:val="0"/>
              </w:rPr>
            </w:pPr>
            <w:r>
              <w:rPr>
                <w:b/>
                <w:bCs w:val="0"/>
                <w:color w:val="000000"/>
                <w:sz w:val="22"/>
                <w:szCs w:val="22"/>
              </w:rPr>
              <w:t>672</w:t>
            </w:r>
          </w:p>
        </w:tc>
        <w:tc>
          <w:tcPr>
            <w:tcW w:w="982" w:type="dxa"/>
            <w:shd w:val="clear" w:color="auto" w:fill="auto"/>
            <w:vAlign w:val="bottom"/>
            <w:hideMark/>
          </w:tcPr>
          <w:p w14:paraId="3A28C664" w14:textId="1F9F1BBB" w:rsidR="00FD4260" w:rsidRPr="00106319" w:rsidRDefault="0017359D" w:rsidP="0017359D">
            <w:pPr>
              <w:pStyle w:val="Bang1"/>
              <w:jc w:val="center"/>
              <w:rPr>
                <w:b/>
                <w:bCs w:val="0"/>
              </w:rPr>
            </w:pPr>
            <w:r>
              <w:rPr>
                <w:b/>
                <w:bCs w:val="0"/>
                <w:color w:val="000000"/>
                <w:sz w:val="22"/>
                <w:szCs w:val="22"/>
              </w:rPr>
              <w:t>0</w:t>
            </w:r>
          </w:p>
        </w:tc>
        <w:tc>
          <w:tcPr>
            <w:tcW w:w="877" w:type="dxa"/>
            <w:shd w:val="clear" w:color="auto" w:fill="auto"/>
            <w:vAlign w:val="bottom"/>
            <w:hideMark/>
          </w:tcPr>
          <w:p w14:paraId="494FAD77" w14:textId="36924781" w:rsidR="00FD4260" w:rsidRPr="00106319" w:rsidRDefault="00FD4260" w:rsidP="00FD4260">
            <w:pPr>
              <w:pStyle w:val="Bang1"/>
              <w:jc w:val="center"/>
              <w:rPr>
                <w:b/>
                <w:bCs w:val="0"/>
              </w:rPr>
            </w:pPr>
            <w:r>
              <w:rPr>
                <w:b/>
                <w:bCs w:val="0"/>
                <w:color w:val="000000"/>
                <w:sz w:val="22"/>
                <w:szCs w:val="22"/>
              </w:rPr>
              <w:t>840</w:t>
            </w:r>
          </w:p>
        </w:tc>
        <w:tc>
          <w:tcPr>
            <w:tcW w:w="835" w:type="dxa"/>
            <w:shd w:val="clear" w:color="auto" w:fill="auto"/>
            <w:vAlign w:val="bottom"/>
            <w:hideMark/>
          </w:tcPr>
          <w:p w14:paraId="10BE7E7B" w14:textId="24CDEB51" w:rsidR="00FD4260" w:rsidRPr="00106319" w:rsidRDefault="00FD4260" w:rsidP="00FD4260">
            <w:pPr>
              <w:pStyle w:val="Bang1"/>
              <w:jc w:val="center"/>
              <w:rPr>
                <w:b/>
                <w:bCs w:val="0"/>
              </w:rPr>
            </w:pPr>
            <w:r>
              <w:rPr>
                <w:b/>
                <w:bCs w:val="0"/>
                <w:color w:val="000000"/>
                <w:sz w:val="22"/>
                <w:szCs w:val="22"/>
              </w:rPr>
              <w:t>420</w:t>
            </w:r>
          </w:p>
        </w:tc>
        <w:tc>
          <w:tcPr>
            <w:tcW w:w="981" w:type="dxa"/>
            <w:shd w:val="clear" w:color="auto" w:fill="auto"/>
            <w:vAlign w:val="bottom"/>
            <w:hideMark/>
          </w:tcPr>
          <w:p w14:paraId="7706FCC3" w14:textId="07FDDBEC" w:rsidR="00FD4260" w:rsidRPr="00106319" w:rsidRDefault="00FD4260" w:rsidP="00FD4260">
            <w:pPr>
              <w:pStyle w:val="Bang1"/>
              <w:jc w:val="center"/>
              <w:rPr>
                <w:b/>
                <w:bCs w:val="0"/>
              </w:rPr>
            </w:pPr>
            <w:r>
              <w:rPr>
                <w:b/>
                <w:bCs w:val="0"/>
                <w:color w:val="000000"/>
                <w:sz w:val="22"/>
                <w:szCs w:val="22"/>
              </w:rPr>
              <w:t>3</w:t>
            </w:r>
            <w:r w:rsidR="0017359D">
              <w:rPr>
                <w:b/>
                <w:bCs w:val="0"/>
                <w:color w:val="000000"/>
                <w:sz w:val="22"/>
                <w:szCs w:val="22"/>
              </w:rPr>
              <w:t>.</w:t>
            </w:r>
            <w:r>
              <w:rPr>
                <w:b/>
                <w:bCs w:val="0"/>
                <w:color w:val="000000"/>
                <w:sz w:val="22"/>
                <w:szCs w:val="22"/>
              </w:rPr>
              <w:t>612</w:t>
            </w:r>
          </w:p>
        </w:tc>
      </w:tr>
    </w:tbl>
    <w:p w14:paraId="34A4F16A" w14:textId="05A1771B" w:rsidR="008E4582" w:rsidRDefault="008E4582" w:rsidP="008E4582">
      <w:pPr>
        <w:jc w:val="center"/>
        <w:rPr>
          <w:color w:val="FF0000"/>
          <w:highlight w:val="yellow"/>
        </w:rPr>
      </w:pPr>
      <w:r w:rsidRPr="00FD4260">
        <w:t xml:space="preserve">(Chi tiết xem </w:t>
      </w:r>
      <w:hyperlink w:anchor="_PHỤ_LỤC_12:" w:history="1">
        <w:r w:rsidRPr="00FD4260">
          <w:rPr>
            <w:rStyle w:val="Hyperlink"/>
          </w:rPr>
          <w:t>Phụ lục 1</w:t>
        </w:r>
        <w:r w:rsidR="00FD4260" w:rsidRPr="00FD4260">
          <w:rPr>
            <w:rStyle w:val="Hyperlink"/>
          </w:rPr>
          <w:t>2</w:t>
        </w:r>
      </w:hyperlink>
      <w:r w:rsidRPr="00FD4260">
        <w:t>)</w:t>
      </w:r>
    </w:p>
    <w:p w14:paraId="36CE2C6D" w14:textId="77777777" w:rsidR="008E4582" w:rsidRPr="00A46331" w:rsidRDefault="008E4582" w:rsidP="00A46331">
      <w:pPr>
        <w:rPr>
          <w:b/>
          <w:bCs/>
        </w:rPr>
      </w:pPr>
      <w:bookmarkStart w:id="224" w:name="_Toc121228280"/>
      <w:r w:rsidRPr="00A46331">
        <w:rPr>
          <w:b/>
          <w:bCs/>
        </w:rPr>
        <w:t>3.4. Về lương thực, thực phẩm tại nơi sơ tán đến</w:t>
      </w:r>
      <w:bookmarkEnd w:id="224"/>
    </w:p>
    <w:p w14:paraId="64A641E0" w14:textId="77777777" w:rsidR="0010036C" w:rsidRPr="00EB5363" w:rsidRDefault="0010036C" w:rsidP="0010036C">
      <w:r w:rsidRPr="00EB5363">
        <w:t>Căn cứ vào số người sơ tán tập trung, Ban Chỉ huy PCTT - TKCN và PTDS các địa phương chuẩn bị lương thực, thực phẩm cho tối thiểu 05 ngày sơ tán. Tùy vào loại lương thực. thực phẩm địa phương dự trữ mà địa phương có thể thay đổi các loại thực phẩm cấp phát cho khu sơ tán. Nhưng vẫn phải đảm bảo được số lượng khẩu phần ăn.</w:t>
      </w:r>
    </w:p>
    <w:p w14:paraId="593A274F" w14:textId="1D5C5296" w:rsidR="0010036C" w:rsidRDefault="0010036C" w:rsidP="0010036C">
      <w:pPr>
        <w:pStyle w:val="Caption"/>
        <w:keepNext/>
      </w:pPr>
      <w:r>
        <w:t xml:space="preserve">Bảng </w:t>
      </w:r>
      <w:fldSimple w:instr=" SEQ Bảng \* ARABIC ">
        <w:r w:rsidR="00130A0D">
          <w:rPr>
            <w:noProof/>
          </w:rPr>
          <w:t>50</w:t>
        </w:r>
      </w:fldSimple>
      <w:r>
        <w:t xml:space="preserve">: </w:t>
      </w:r>
      <w:r w:rsidRPr="004B1200">
        <w:t xml:space="preserve">Nhu cầu </w:t>
      </w:r>
      <w:r>
        <w:t>khẩu phần ăn cho</w:t>
      </w:r>
      <w:r w:rsidRPr="004B1200">
        <w:t xml:space="preserve"> sơ tán tập trung kịch bản bão cấp 3.</w:t>
      </w:r>
      <w:r>
        <w:t>3</w:t>
      </w:r>
    </w:p>
    <w:tbl>
      <w:tblPr>
        <w:tblW w:w="8660" w:type="dxa"/>
        <w:tblInd w:w="137" w:type="dxa"/>
        <w:tblLook w:val="04A0" w:firstRow="1" w:lastRow="0" w:firstColumn="1" w:lastColumn="0" w:noHBand="0" w:noVBand="1"/>
      </w:tblPr>
      <w:tblGrid>
        <w:gridCol w:w="871"/>
        <w:gridCol w:w="2438"/>
        <w:gridCol w:w="1848"/>
        <w:gridCol w:w="1732"/>
        <w:gridCol w:w="1771"/>
      </w:tblGrid>
      <w:tr w:rsidR="0010036C" w:rsidRPr="00A50A40" w14:paraId="286105B8" w14:textId="77777777" w:rsidTr="00950AE2">
        <w:trPr>
          <w:trHeight w:val="825"/>
        </w:trPr>
        <w:tc>
          <w:tcPr>
            <w:tcW w:w="8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02E1FC" w14:textId="77777777" w:rsidR="0010036C" w:rsidRPr="00A50A40" w:rsidRDefault="0010036C" w:rsidP="00950AE2">
            <w:pPr>
              <w:spacing w:before="0" w:after="0" w:line="240" w:lineRule="auto"/>
              <w:ind w:firstLine="0"/>
              <w:jc w:val="center"/>
              <w:rPr>
                <w:b/>
                <w:bCs/>
                <w:color w:val="000000"/>
                <w:sz w:val="26"/>
                <w:szCs w:val="26"/>
              </w:rPr>
            </w:pPr>
            <w:r w:rsidRPr="00A50A40">
              <w:rPr>
                <w:b/>
                <w:bCs/>
                <w:color w:val="000000"/>
                <w:sz w:val="26"/>
                <w:szCs w:val="26"/>
              </w:rPr>
              <w:t>TT</w:t>
            </w:r>
          </w:p>
        </w:tc>
        <w:tc>
          <w:tcPr>
            <w:tcW w:w="2438" w:type="dxa"/>
            <w:tcBorders>
              <w:top w:val="single" w:sz="4" w:space="0" w:color="000000"/>
              <w:left w:val="nil"/>
              <w:bottom w:val="single" w:sz="4" w:space="0" w:color="000000"/>
              <w:right w:val="single" w:sz="4" w:space="0" w:color="000000"/>
            </w:tcBorders>
            <w:shd w:val="clear" w:color="auto" w:fill="auto"/>
            <w:vAlign w:val="center"/>
            <w:hideMark/>
          </w:tcPr>
          <w:p w14:paraId="34A443AF" w14:textId="77777777" w:rsidR="0010036C" w:rsidRPr="00A50A40" w:rsidRDefault="0010036C" w:rsidP="00950AE2">
            <w:pPr>
              <w:spacing w:before="0" w:after="0" w:line="240" w:lineRule="auto"/>
              <w:ind w:firstLine="0"/>
              <w:jc w:val="center"/>
              <w:rPr>
                <w:b/>
                <w:bCs/>
                <w:color w:val="000000"/>
                <w:sz w:val="26"/>
                <w:szCs w:val="26"/>
              </w:rPr>
            </w:pPr>
            <w:r w:rsidRPr="00A50A40">
              <w:rPr>
                <w:b/>
                <w:bCs/>
                <w:color w:val="000000"/>
                <w:sz w:val="26"/>
                <w:szCs w:val="26"/>
              </w:rPr>
              <w:t>Địa phương</w:t>
            </w:r>
          </w:p>
        </w:tc>
        <w:tc>
          <w:tcPr>
            <w:tcW w:w="1848" w:type="dxa"/>
            <w:tcBorders>
              <w:top w:val="single" w:sz="4" w:space="0" w:color="000000"/>
              <w:left w:val="nil"/>
              <w:bottom w:val="single" w:sz="4" w:space="0" w:color="000000"/>
              <w:right w:val="single" w:sz="4" w:space="0" w:color="000000"/>
            </w:tcBorders>
            <w:shd w:val="clear" w:color="auto" w:fill="auto"/>
            <w:vAlign w:val="center"/>
            <w:hideMark/>
          </w:tcPr>
          <w:p w14:paraId="1CC560D3" w14:textId="77777777" w:rsidR="0010036C" w:rsidRPr="00A50A40" w:rsidRDefault="0010036C" w:rsidP="00950AE2">
            <w:pPr>
              <w:spacing w:before="0" w:after="0" w:line="240" w:lineRule="auto"/>
              <w:ind w:firstLine="0"/>
              <w:jc w:val="center"/>
              <w:rPr>
                <w:b/>
                <w:bCs/>
                <w:color w:val="000000"/>
                <w:sz w:val="26"/>
                <w:szCs w:val="26"/>
              </w:rPr>
            </w:pPr>
            <w:r w:rsidRPr="00A50A40">
              <w:rPr>
                <w:b/>
                <w:bCs/>
                <w:color w:val="000000"/>
                <w:sz w:val="26"/>
                <w:szCs w:val="26"/>
              </w:rPr>
              <w:t>Số hộ sơ tán tập trung</w:t>
            </w:r>
          </w:p>
        </w:tc>
        <w:tc>
          <w:tcPr>
            <w:tcW w:w="1732" w:type="dxa"/>
            <w:tcBorders>
              <w:top w:val="single" w:sz="4" w:space="0" w:color="000000"/>
              <w:left w:val="nil"/>
              <w:bottom w:val="single" w:sz="4" w:space="0" w:color="000000"/>
              <w:right w:val="single" w:sz="4" w:space="0" w:color="000000"/>
            </w:tcBorders>
            <w:shd w:val="clear" w:color="auto" w:fill="auto"/>
            <w:vAlign w:val="center"/>
            <w:hideMark/>
          </w:tcPr>
          <w:p w14:paraId="5B2046BB" w14:textId="77777777" w:rsidR="0010036C" w:rsidRPr="00A50A40" w:rsidRDefault="0010036C" w:rsidP="00950AE2">
            <w:pPr>
              <w:spacing w:before="0" w:after="0" w:line="240" w:lineRule="auto"/>
              <w:ind w:firstLine="0"/>
              <w:jc w:val="center"/>
              <w:rPr>
                <w:b/>
                <w:bCs/>
                <w:color w:val="000000"/>
                <w:sz w:val="26"/>
                <w:szCs w:val="26"/>
              </w:rPr>
            </w:pPr>
            <w:r w:rsidRPr="00A50A40">
              <w:rPr>
                <w:b/>
                <w:bCs/>
                <w:color w:val="000000"/>
                <w:sz w:val="26"/>
                <w:szCs w:val="26"/>
              </w:rPr>
              <w:t>Số khẩu sơ tán tập trung</w:t>
            </w:r>
          </w:p>
        </w:tc>
        <w:tc>
          <w:tcPr>
            <w:tcW w:w="1771" w:type="dxa"/>
            <w:tcBorders>
              <w:top w:val="single" w:sz="4" w:space="0" w:color="000000"/>
              <w:left w:val="nil"/>
              <w:bottom w:val="single" w:sz="4" w:space="0" w:color="000000"/>
              <w:right w:val="single" w:sz="4" w:space="0" w:color="000000"/>
            </w:tcBorders>
            <w:shd w:val="clear" w:color="auto" w:fill="auto"/>
            <w:vAlign w:val="center"/>
            <w:hideMark/>
          </w:tcPr>
          <w:p w14:paraId="00466A1A" w14:textId="77777777" w:rsidR="0010036C" w:rsidRPr="00A50A40" w:rsidRDefault="0010036C" w:rsidP="00950AE2">
            <w:pPr>
              <w:spacing w:before="0" w:after="0" w:line="240" w:lineRule="auto"/>
              <w:ind w:firstLine="0"/>
              <w:jc w:val="center"/>
              <w:rPr>
                <w:b/>
                <w:bCs/>
                <w:color w:val="000000"/>
                <w:sz w:val="26"/>
                <w:szCs w:val="26"/>
              </w:rPr>
            </w:pPr>
            <w:r w:rsidRPr="00A50A40">
              <w:rPr>
                <w:b/>
                <w:bCs/>
                <w:color w:val="000000"/>
                <w:sz w:val="26"/>
                <w:szCs w:val="26"/>
              </w:rPr>
              <w:t>Nhu cầu khẩu phần</w:t>
            </w:r>
          </w:p>
        </w:tc>
      </w:tr>
      <w:tr w:rsidR="0017359D" w:rsidRPr="00A50A40" w14:paraId="787B8480" w14:textId="77777777" w:rsidTr="009118EF">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2D252602"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1</w:t>
            </w:r>
          </w:p>
        </w:tc>
        <w:tc>
          <w:tcPr>
            <w:tcW w:w="2438" w:type="dxa"/>
            <w:tcBorders>
              <w:top w:val="nil"/>
              <w:left w:val="nil"/>
              <w:bottom w:val="single" w:sz="4" w:space="0" w:color="000000"/>
              <w:right w:val="single" w:sz="4" w:space="0" w:color="000000"/>
            </w:tcBorders>
            <w:shd w:val="clear" w:color="auto" w:fill="auto"/>
            <w:vAlign w:val="center"/>
            <w:hideMark/>
          </w:tcPr>
          <w:p w14:paraId="052FEB81"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Quy Nhơn</w:t>
            </w:r>
          </w:p>
        </w:tc>
        <w:tc>
          <w:tcPr>
            <w:tcW w:w="1848" w:type="dxa"/>
            <w:tcBorders>
              <w:top w:val="nil"/>
              <w:left w:val="nil"/>
              <w:bottom w:val="single" w:sz="4" w:space="0" w:color="000000"/>
              <w:right w:val="single" w:sz="4" w:space="0" w:color="000000"/>
            </w:tcBorders>
            <w:shd w:val="clear" w:color="auto" w:fill="auto"/>
            <w:vAlign w:val="bottom"/>
            <w:hideMark/>
          </w:tcPr>
          <w:p w14:paraId="1A6A6000" w14:textId="12A682AD"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105</w:t>
            </w:r>
          </w:p>
        </w:tc>
        <w:tc>
          <w:tcPr>
            <w:tcW w:w="1732" w:type="dxa"/>
            <w:tcBorders>
              <w:top w:val="nil"/>
              <w:left w:val="nil"/>
              <w:bottom w:val="single" w:sz="4" w:space="0" w:color="000000"/>
              <w:right w:val="single" w:sz="4" w:space="0" w:color="000000"/>
            </w:tcBorders>
            <w:shd w:val="clear" w:color="auto" w:fill="auto"/>
            <w:vAlign w:val="bottom"/>
            <w:hideMark/>
          </w:tcPr>
          <w:p w14:paraId="7DF192F3" w14:textId="47B68FDF"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403</w:t>
            </w:r>
          </w:p>
        </w:tc>
        <w:tc>
          <w:tcPr>
            <w:tcW w:w="1771" w:type="dxa"/>
            <w:tcBorders>
              <w:top w:val="nil"/>
              <w:left w:val="nil"/>
              <w:bottom w:val="single" w:sz="4" w:space="0" w:color="000000"/>
              <w:right w:val="single" w:sz="4" w:space="0" w:color="000000"/>
            </w:tcBorders>
            <w:shd w:val="clear" w:color="auto" w:fill="auto"/>
            <w:vAlign w:val="bottom"/>
            <w:hideMark/>
          </w:tcPr>
          <w:p w14:paraId="379F61E6" w14:textId="09647F16"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2</w:t>
            </w:r>
            <w:r>
              <w:rPr>
                <w:color w:val="000000"/>
                <w:sz w:val="26"/>
                <w:szCs w:val="26"/>
              </w:rPr>
              <w:t>.</w:t>
            </w:r>
            <w:r w:rsidRPr="0017359D">
              <w:rPr>
                <w:color w:val="000000"/>
                <w:sz w:val="26"/>
                <w:szCs w:val="26"/>
              </w:rPr>
              <w:t>015</w:t>
            </w:r>
          </w:p>
        </w:tc>
      </w:tr>
      <w:tr w:rsidR="0017359D" w:rsidRPr="00A50A40" w14:paraId="6256D69B" w14:textId="77777777" w:rsidTr="009118EF">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35971B6F"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2</w:t>
            </w:r>
          </w:p>
        </w:tc>
        <w:tc>
          <w:tcPr>
            <w:tcW w:w="2438" w:type="dxa"/>
            <w:tcBorders>
              <w:top w:val="nil"/>
              <w:left w:val="nil"/>
              <w:bottom w:val="single" w:sz="4" w:space="0" w:color="000000"/>
              <w:right w:val="single" w:sz="4" w:space="0" w:color="000000"/>
            </w:tcBorders>
            <w:shd w:val="clear" w:color="auto" w:fill="auto"/>
            <w:vAlign w:val="center"/>
            <w:hideMark/>
          </w:tcPr>
          <w:p w14:paraId="010451C3"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An Nhơn</w:t>
            </w:r>
          </w:p>
        </w:tc>
        <w:tc>
          <w:tcPr>
            <w:tcW w:w="1848" w:type="dxa"/>
            <w:tcBorders>
              <w:top w:val="nil"/>
              <w:left w:val="nil"/>
              <w:bottom w:val="single" w:sz="4" w:space="0" w:color="000000"/>
              <w:right w:val="single" w:sz="4" w:space="0" w:color="000000"/>
            </w:tcBorders>
            <w:shd w:val="clear" w:color="auto" w:fill="auto"/>
            <w:vAlign w:val="bottom"/>
            <w:hideMark/>
          </w:tcPr>
          <w:p w14:paraId="1DC1508D" w14:textId="2E34AFD6"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484</w:t>
            </w:r>
          </w:p>
        </w:tc>
        <w:tc>
          <w:tcPr>
            <w:tcW w:w="1732" w:type="dxa"/>
            <w:tcBorders>
              <w:top w:val="nil"/>
              <w:left w:val="nil"/>
              <w:bottom w:val="single" w:sz="4" w:space="0" w:color="000000"/>
              <w:right w:val="single" w:sz="4" w:space="0" w:color="000000"/>
            </w:tcBorders>
            <w:shd w:val="clear" w:color="auto" w:fill="auto"/>
            <w:vAlign w:val="bottom"/>
            <w:hideMark/>
          </w:tcPr>
          <w:p w14:paraId="1C3BF93C" w14:textId="66420408"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w:t>
            </w:r>
            <w:r>
              <w:rPr>
                <w:color w:val="000000"/>
                <w:sz w:val="26"/>
                <w:szCs w:val="26"/>
              </w:rPr>
              <w:t>.</w:t>
            </w:r>
            <w:r w:rsidRPr="0017359D">
              <w:rPr>
                <w:color w:val="000000"/>
                <w:sz w:val="26"/>
                <w:szCs w:val="26"/>
              </w:rPr>
              <w:t>809</w:t>
            </w:r>
          </w:p>
        </w:tc>
        <w:tc>
          <w:tcPr>
            <w:tcW w:w="1771" w:type="dxa"/>
            <w:tcBorders>
              <w:top w:val="nil"/>
              <w:left w:val="nil"/>
              <w:bottom w:val="single" w:sz="4" w:space="0" w:color="000000"/>
              <w:right w:val="single" w:sz="4" w:space="0" w:color="000000"/>
            </w:tcBorders>
            <w:shd w:val="clear" w:color="auto" w:fill="auto"/>
            <w:vAlign w:val="bottom"/>
            <w:hideMark/>
          </w:tcPr>
          <w:p w14:paraId="43D520C4" w14:textId="0DA18B2A"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9</w:t>
            </w:r>
            <w:r>
              <w:rPr>
                <w:color w:val="000000"/>
                <w:sz w:val="26"/>
                <w:szCs w:val="26"/>
              </w:rPr>
              <w:t>.</w:t>
            </w:r>
            <w:r w:rsidRPr="0017359D">
              <w:rPr>
                <w:color w:val="000000"/>
                <w:sz w:val="26"/>
                <w:szCs w:val="26"/>
              </w:rPr>
              <w:t>045</w:t>
            </w:r>
          </w:p>
        </w:tc>
      </w:tr>
      <w:tr w:rsidR="0017359D" w:rsidRPr="00A50A40" w14:paraId="616EE6C0" w14:textId="77777777" w:rsidTr="009118EF">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3873E0E9"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3</w:t>
            </w:r>
          </w:p>
        </w:tc>
        <w:tc>
          <w:tcPr>
            <w:tcW w:w="2438" w:type="dxa"/>
            <w:tcBorders>
              <w:top w:val="nil"/>
              <w:left w:val="nil"/>
              <w:bottom w:val="single" w:sz="4" w:space="0" w:color="000000"/>
              <w:right w:val="single" w:sz="4" w:space="0" w:color="000000"/>
            </w:tcBorders>
            <w:shd w:val="clear" w:color="auto" w:fill="auto"/>
            <w:vAlign w:val="center"/>
            <w:hideMark/>
          </w:tcPr>
          <w:p w14:paraId="50881400"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Hoài Nhơn</w:t>
            </w:r>
          </w:p>
        </w:tc>
        <w:tc>
          <w:tcPr>
            <w:tcW w:w="1848" w:type="dxa"/>
            <w:tcBorders>
              <w:top w:val="nil"/>
              <w:left w:val="nil"/>
              <w:bottom w:val="single" w:sz="4" w:space="0" w:color="000000"/>
              <w:right w:val="single" w:sz="4" w:space="0" w:color="000000"/>
            </w:tcBorders>
            <w:shd w:val="clear" w:color="auto" w:fill="auto"/>
            <w:vAlign w:val="bottom"/>
            <w:hideMark/>
          </w:tcPr>
          <w:p w14:paraId="0F74172C" w14:textId="2206288D"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183</w:t>
            </w:r>
          </w:p>
        </w:tc>
        <w:tc>
          <w:tcPr>
            <w:tcW w:w="1732" w:type="dxa"/>
            <w:tcBorders>
              <w:top w:val="nil"/>
              <w:left w:val="nil"/>
              <w:bottom w:val="single" w:sz="4" w:space="0" w:color="000000"/>
              <w:right w:val="single" w:sz="4" w:space="0" w:color="000000"/>
            </w:tcBorders>
            <w:shd w:val="clear" w:color="auto" w:fill="auto"/>
            <w:vAlign w:val="bottom"/>
            <w:hideMark/>
          </w:tcPr>
          <w:p w14:paraId="73A9BE49" w14:textId="1704C82B"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762</w:t>
            </w:r>
          </w:p>
        </w:tc>
        <w:tc>
          <w:tcPr>
            <w:tcW w:w="1771" w:type="dxa"/>
            <w:tcBorders>
              <w:top w:val="nil"/>
              <w:left w:val="nil"/>
              <w:bottom w:val="single" w:sz="4" w:space="0" w:color="000000"/>
              <w:right w:val="single" w:sz="4" w:space="0" w:color="000000"/>
            </w:tcBorders>
            <w:shd w:val="clear" w:color="auto" w:fill="auto"/>
            <w:vAlign w:val="bottom"/>
            <w:hideMark/>
          </w:tcPr>
          <w:p w14:paraId="51F5E56A" w14:textId="6F6C24A3"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3</w:t>
            </w:r>
            <w:r>
              <w:rPr>
                <w:color w:val="000000"/>
                <w:sz w:val="26"/>
                <w:szCs w:val="26"/>
              </w:rPr>
              <w:t>.</w:t>
            </w:r>
            <w:r w:rsidRPr="0017359D">
              <w:rPr>
                <w:color w:val="000000"/>
                <w:sz w:val="26"/>
                <w:szCs w:val="26"/>
              </w:rPr>
              <w:t>810</w:t>
            </w:r>
          </w:p>
        </w:tc>
      </w:tr>
      <w:tr w:rsidR="0017359D" w:rsidRPr="00A50A40" w14:paraId="3FE7C88C" w14:textId="77777777" w:rsidTr="009118EF">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76974C62"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4</w:t>
            </w:r>
          </w:p>
        </w:tc>
        <w:tc>
          <w:tcPr>
            <w:tcW w:w="2438" w:type="dxa"/>
            <w:tcBorders>
              <w:top w:val="nil"/>
              <w:left w:val="nil"/>
              <w:bottom w:val="single" w:sz="4" w:space="0" w:color="000000"/>
              <w:right w:val="single" w:sz="4" w:space="0" w:color="000000"/>
            </w:tcBorders>
            <w:shd w:val="clear" w:color="auto" w:fill="auto"/>
            <w:vAlign w:val="center"/>
            <w:hideMark/>
          </w:tcPr>
          <w:p w14:paraId="255A3660"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An Lão</w:t>
            </w:r>
          </w:p>
        </w:tc>
        <w:tc>
          <w:tcPr>
            <w:tcW w:w="1848" w:type="dxa"/>
            <w:tcBorders>
              <w:top w:val="nil"/>
              <w:left w:val="nil"/>
              <w:bottom w:val="single" w:sz="4" w:space="0" w:color="000000"/>
              <w:right w:val="single" w:sz="4" w:space="0" w:color="000000"/>
            </w:tcBorders>
            <w:shd w:val="clear" w:color="auto" w:fill="auto"/>
            <w:vAlign w:val="bottom"/>
            <w:hideMark/>
          </w:tcPr>
          <w:p w14:paraId="10E4D493" w14:textId="1E027A8C"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208</w:t>
            </w:r>
          </w:p>
        </w:tc>
        <w:tc>
          <w:tcPr>
            <w:tcW w:w="1732" w:type="dxa"/>
            <w:tcBorders>
              <w:top w:val="nil"/>
              <w:left w:val="nil"/>
              <w:bottom w:val="single" w:sz="4" w:space="0" w:color="000000"/>
              <w:right w:val="single" w:sz="4" w:space="0" w:color="000000"/>
            </w:tcBorders>
            <w:shd w:val="clear" w:color="auto" w:fill="auto"/>
            <w:vAlign w:val="bottom"/>
            <w:hideMark/>
          </w:tcPr>
          <w:p w14:paraId="35BBBAC2" w14:textId="62839A03"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731</w:t>
            </w:r>
          </w:p>
        </w:tc>
        <w:tc>
          <w:tcPr>
            <w:tcW w:w="1771" w:type="dxa"/>
            <w:tcBorders>
              <w:top w:val="nil"/>
              <w:left w:val="nil"/>
              <w:bottom w:val="single" w:sz="4" w:space="0" w:color="000000"/>
              <w:right w:val="single" w:sz="4" w:space="0" w:color="000000"/>
            </w:tcBorders>
            <w:shd w:val="clear" w:color="auto" w:fill="auto"/>
            <w:vAlign w:val="bottom"/>
            <w:hideMark/>
          </w:tcPr>
          <w:p w14:paraId="7DF87685" w14:textId="22C68384"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3</w:t>
            </w:r>
            <w:r>
              <w:rPr>
                <w:color w:val="000000"/>
                <w:sz w:val="26"/>
                <w:szCs w:val="26"/>
              </w:rPr>
              <w:t>.</w:t>
            </w:r>
            <w:r w:rsidRPr="0017359D">
              <w:rPr>
                <w:color w:val="000000"/>
                <w:sz w:val="26"/>
                <w:szCs w:val="26"/>
              </w:rPr>
              <w:t>655</w:t>
            </w:r>
          </w:p>
        </w:tc>
      </w:tr>
      <w:tr w:rsidR="0017359D" w:rsidRPr="00A50A40" w14:paraId="13F50B04" w14:textId="77777777" w:rsidTr="009118EF">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3A0582FE"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5</w:t>
            </w:r>
          </w:p>
        </w:tc>
        <w:tc>
          <w:tcPr>
            <w:tcW w:w="2438" w:type="dxa"/>
            <w:tcBorders>
              <w:top w:val="nil"/>
              <w:left w:val="nil"/>
              <w:bottom w:val="single" w:sz="4" w:space="0" w:color="000000"/>
              <w:right w:val="single" w:sz="4" w:space="0" w:color="000000"/>
            </w:tcBorders>
            <w:shd w:val="clear" w:color="auto" w:fill="auto"/>
            <w:vAlign w:val="center"/>
            <w:hideMark/>
          </w:tcPr>
          <w:p w14:paraId="007F25D7"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Hoài Ân</w:t>
            </w:r>
          </w:p>
        </w:tc>
        <w:tc>
          <w:tcPr>
            <w:tcW w:w="1848" w:type="dxa"/>
            <w:tcBorders>
              <w:top w:val="nil"/>
              <w:left w:val="nil"/>
              <w:bottom w:val="single" w:sz="4" w:space="0" w:color="000000"/>
              <w:right w:val="single" w:sz="4" w:space="0" w:color="000000"/>
            </w:tcBorders>
            <w:shd w:val="clear" w:color="auto" w:fill="auto"/>
            <w:vAlign w:val="bottom"/>
            <w:hideMark/>
          </w:tcPr>
          <w:p w14:paraId="28DB5B3C" w14:textId="3279C92A" w:rsidR="0017359D" w:rsidRPr="0017359D" w:rsidRDefault="0017359D" w:rsidP="0017359D">
            <w:pPr>
              <w:spacing w:before="0" w:after="0" w:line="240" w:lineRule="auto"/>
              <w:ind w:firstLine="0"/>
              <w:jc w:val="center"/>
              <w:rPr>
                <w:color w:val="FF0000"/>
                <w:sz w:val="26"/>
                <w:szCs w:val="26"/>
              </w:rPr>
            </w:pPr>
            <w:r w:rsidRPr="0017359D">
              <w:rPr>
                <w:color w:val="000000"/>
                <w:sz w:val="26"/>
                <w:szCs w:val="26"/>
              </w:rPr>
              <w:t>50</w:t>
            </w:r>
          </w:p>
        </w:tc>
        <w:tc>
          <w:tcPr>
            <w:tcW w:w="1732" w:type="dxa"/>
            <w:tcBorders>
              <w:top w:val="nil"/>
              <w:left w:val="nil"/>
              <w:bottom w:val="single" w:sz="4" w:space="0" w:color="000000"/>
              <w:right w:val="single" w:sz="4" w:space="0" w:color="000000"/>
            </w:tcBorders>
            <w:shd w:val="clear" w:color="auto" w:fill="auto"/>
            <w:vAlign w:val="bottom"/>
            <w:hideMark/>
          </w:tcPr>
          <w:p w14:paraId="0247D422" w14:textId="46BB3E77" w:rsidR="0017359D" w:rsidRPr="0017359D" w:rsidRDefault="0017359D" w:rsidP="0017359D">
            <w:pPr>
              <w:spacing w:before="0" w:after="0" w:line="240" w:lineRule="auto"/>
              <w:ind w:firstLine="0"/>
              <w:jc w:val="center"/>
              <w:rPr>
                <w:color w:val="FF0000"/>
                <w:sz w:val="26"/>
                <w:szCs w:val="26"/>
              </w:rPr>
            </w:pPr>
            <w:r w:rsidRPr="0017359D">
              <w:rPr>
                <w:color w:val="000000"/>
                <w:sz w:val="26"/>
                <w:szCs w:val="26"/>
              </w:rPr>
              <w:t>162</w:t>
            </w:r>
          </w:p>
        </w:tc>
        <w:tc>
          <w:tcPr>
            <w:tcW w:w="1771" w:type="dxa"/>
            <w:tcBorders>
              <w:top w:val="nil"/>
              <w:left w:val="nil"/>
              <w:bottom w:val="single" w:sz="4" w:space="0" w:color="000000"/>
              <w:right w:val="single" w:sz="4" w:space="0" w:color="000000"/>
            </w:tcBorders>
            <w:shd w:val="clear" w:color="auto" w:fill="auto"/>
            <w:vAlign w:val="bottom"/>
            <w:hideMark/>
          </w:tcPr>
          <w:p w14:paraId="18A1D856" w14:textId="0CADB18F" w:rsidR="0017359D" w:rsidRPr="0017359D" w:rsidRDefault="0017359D" w:rsidP="0017359D">
            <w:pPr>
              <w:spacing w:before="0" w:after="0" w:line="240" w:lineRule="auto"/>
              <w:ind w:firstLine="0"/>
              <w:jc w:val="center"/>
              <w:rPr>
                <w:color w:val="FF0000"/>
                <w:sz w:val="26"/>
                <w:szCs w:val="26"/>
              </w:rPr>
            </w:pPr>
            <w:r w:rsidRPr="0017359D">
              <w:rPr>
                <w:color w:val="000000"/>
                <w:sz w:val="26"/>
                <w:szCs w:val="26"/>
              </w:rPr>
              <w:t>810</w:t>
            </w:r>
          </w:p>
        </w:tc>
      </w:tr>
      <w:tr w:rsidR="0017359D" w:rsidRPr="00A50A40" w14:paraId="481434F2" w14:textId="77777777" w:rsidTr="009118EF">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3AB447EC"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6</w:t>
            </w:r>
          </w:p>
        </w:tc>
        <w:tc>
          <w:tcPr>
            <w:tcW w:w="2438" w:type="dxa"/>
            <w:tcBorders>
              <w:top w:val="nil"/>
              <w:left w:val="nil"/>
              <w:bottom w:val="single" w:sz="4" w:space="0" w:color="000000"/>
              <w:right w:val="single" w:sz="4" w:space="0" w:color="000000"/>
            </w:tcBorders>
            <w:shd w:val="clear" w:color="auto" w:fill="auto"/>
            <w:vAlign w:val="center"/>
            <w:hideMark/>
          </w:tcPr>
          <w:p w14:paraId="3137F20E"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Phù Mỹ</w:t>
            </w:r>
          </w:p>
        </w:tc>
        <w:tc>
          <w:tcPr>
            <w:tcW w:w="1848" w:type="dxa"/>
            <w:tcBorders>
              <w:top w:val="nil"/>
              <w:left w:val="nil"/>
              <w:bottom w:val="single" w:sz="4" w:space="0" w:color="000000"/>
              <w:right w:val="single" w:sz="4" w:space="0" w:color="000000"/>
            </w:tcBorders>
            <w:shd w:val="clear" w:color="auto" w:fill="auto"/>
            <w:vAlign w:val="bottom"/>
            <w:hideMark/>
          </w:tcPr>
          <w:p w14:paraId="4A4DBFA1" w14:textId="4481F3C6"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189</w:t>
            </w:r>
          </w:p>
        </w:tc>
        <w:tc>
          <w:tcPr>
            <w:tcW w:w="1732" w:type="dxa"/>
            <w:tcBorders>
              <w:top w:val="nil"/>
              <w:left w:val="nil"/>
              <w:bottom w:val="single" w:sz="4" w:space="0" w:color="000000"/>
              <w:right w:val="single" w:sz="4" w:space="0" w:color="000000"/>
            </w:tcBorders>
            <w:shd w:val="clear" w:color="auto" w:fill="auto"/>
            <w:vAlign w:val="bottom"/>
            <w:hideMark/>
          </w:tcPr>
          <w:p w14:paraId="23BD5457" w14:textId="4EF20872"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694</w:t>
            </w:r>
          </w:p>
        </w:tc>
        <w:tc>
          <w:tcPr>
            <w:tcW w:w="1771" w:type="dxa"/>
            <w:tcBorders>
              <w:top w:val="nil"/>
              <w:left w:val="nil"/>
              <w:bottom w:val="single" w:sz="4" w:space="0" w:color="000000"/>
              <w:right w:val="single" w:sz="4" w:space="0" w:color="000000"/>
            </w:tcBorders>
            <w:shd w:val="clear" w:color="auto" w:fill="auto"/>
            <w:vAlign w:val="bottom"/>
            <w:hideMark/>
          </w:tcPr>
          <w:p w14:paraId="315940B5" w14:textId="34B033FF"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3</w:t>
            </w:r>
            <w:r>
              <w:rPr>
                <w:color w:val="000000"/>
                <w:sz w:val="26"/>
                <w:szCs w:val="26"/>
              </w:rPr>
              <w:t>.</w:t>
            </w:r>
            <w:r w:rsidRPr="0017359D">
              <w:rPr>
                <w:color w:val="000000"/>
                <w:sz w:val="26"/>
                <w:szCs w:val="26"/>
              </w:rPr>
              <w:t>470</w:t>
            </w:r>
          </w:p>
        </w:tc>
      </w:tr>
      <w:tr w:rsidR="0017359D" w:rsidRPr="00A50A40" w14:paraId="61899E83" w14:textId="77777777" w:rsidTr="009118EF">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4A4015E9"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7</w:t>
            </w:r>
          </w:p>
        </w:tc>
        <w:tc>
          <w:tcPr>
            <w:tcW w:w="2438" w:type="dxa"/>
            <w:tcBorders>
              <w:top w:val="nil"/>
              <w:left w:val="nil"/>
              <w:bottom w:val="single" w:sz="4" w:space="0" w:color="000000"/>
              <w:right w:val="single" w:sz="4" w:space="0" w:color="000000"/>
            </w:tcBorders>
            <w:shd w:val="clear" w:color="auto" w:fill="auto"/>
            <w:vAlign w:val="center"/>
            <w:hideMark/>
          </w:tcPr>
          <w:p w14:paraId="17955800"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Phù Cát</w:t>
            </w:r>
          </w:p>
        </w:tc>
        <w:tc>
          <w:tcPr>
            <w:tcW w:w="1848" w:type="dxa"/>
            <w:tcBorders>
              <w:top w:val="nil"/>
              <w:left w:val="nil"/>
              <w:bottom w:val="single" w:sz="4" w:space="0" w:color="000000"/>
              <w:right w:val="single" w:sz="4" w:space="0" w:color="000000"/>
            </w:tcBorders>
            <w:shd w:val="clear" w:color="auto" w:fill="auto"/>
            <w:vAlign w:val="bottom"/>
            <w:hideMark/>
          </w:tcPr>
          <w:p w14:paraId="575DAEFF" w14:textId="527A56BA"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103</w:t>
            </w:r>
          </w:p>
        </w:tc>
        <w:tc>
          <w:tcPr>
            <w:tcW w:w="1732" w:type="dxa"/>
            <w:tcBorders>
              <w:top w:val="nil"/>
              <w:left w:val="nil"/>
              <w:bottom w:val="single" w:sz="4" w:space="0" w:color="000000"/>
              <w:right w:val="single" w:sz="4" w:space="0" w:color="000000"/>
            </w:tcBorders>
            <w:shd w:val="clear" w:color="auto" w:fill="auto"/>
            <w:vAlign w:val="bottom"/>
            <w:hideMark/>
          </w:tcPr>
          <w:p w14:paraId="400F52EA" w14:textId="42EBFD2D"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346</w:t>
            </w:r>
          </w:p>
        </w:tc>
        <w:tc>
          <w:tcPr>
            <w:tcW w:w="1771" w:type="dxa"/>
            <w:tcBorders>
              <w:top w:val="nil"/>
              <w:left w:val="nil"/>
              <w:bottom w:val="single" w:sz="4" w:space="0" w:color="000000"/>
              <w:right w:val="single" w:sz="4" w:space="0" w:color="000000"/>
            </w:tcBorders>
            <w:shd w:val="clear" w:color="auto" w:fill="auto"/>
            <w:vAlign w:val="bottom"/>
            <w:hideMark/>
          </w:tcPr>
          <w:p w14:paraId="26ECB287" w14:textId="66C79DB1"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w:t>
            </w:r>
            <w:r>
              <w:rPr>
                <w:color w:val="000000"/>
                <w:sz w:val="26"/>
                <w:szCs w:val="26"/>
              </w:rPr>
              <w:t>.</w:t>
            </w:r>
            <w:r w:rsidRPr="0017359D">
              <w:rPr>
                <w:color w:val="000000"/>
                <w:sz w:val="26"/>
                <w:szCs w:val="26"/>
              </w:rPr>
              <w:t>730</w:t>
            </w:r>
          </w:p>
        </w:tc>
      </w:tr>
      <w:tr w:rsidR="0017359D" w:rsidRPr="00A50A40" w14:paraId="311059DF" w14:textId="77777777" w:rsidTr="009118EF">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7792EDA4"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8</w:t>
            </w:r>
          </w:p>
        </w:tc>
        <w:tc>
          <w:tcPr>
            <w:tcW w:w="2438" w:type="dxa"/>
            <w:tcBorders>
              <w:top w:val="nil"/>
              <w:left w:val="nil"/>
              <w:bottom w:val="single" w:sz="4" w:space="0" w:color="000000"/>
              <w:right w:val="single" w:sz="4" w:space="0" w:color="000000"/>
            </w:tcBorders>
            <w:shd w:val="clear" w:color="auto" w:fill="auto"/>
            <w:vAlign w:val="center"/>
            <w:hideMark/>
          </w:tcPr>
          <w:p w14:paraId="5AB3958D"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Tuy Phước</w:t>
            </w:r>
          </w:p>
        </w:tc>
        <w:tc>
          <w:tcPr>
            <w:tcW w:w="1848" w:type="dxa"/>
            <w:tcBorders>
              <w:top w:val="nil"/>
              <w:left w:val="nil"/>
              <w:bottom w:val="single" w:sz="4" w:space="0" w:color="000000"/>
              <w:right w:val="single" w:sz="4" w:space="0" w:color="000000"/>
            </w:tcBorders>
            <w:shd w:val="clear" w:color="auto" w:fill="auto"/>
            <w:vAlign w:val="bottom"/>
            <w:hideMark/>
          </w:tcPr>
          <w:p w14:paraId="367D2E7F" w14:textId="2E626289"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63</w:t>
            </w:r>
          </w:p>
        </w:tc>
        <w:tc>
          <w:tcPr>
            <w:tcW w:w="1732" w:type="dxa"/>
            <w:tcBorders>
              <w:top w:val="nil"/>
              <w:left w:val="nil"/>
              <w:bottom w:val="single" w:sz="4" w:space="0" w:color="000000"/>
              <w:right w:val="single" w:sz="4" w:space="0" w:color="000000"/>
            </w:tcBorders>
            <w:shd w:val="clear" w:color="auto" w:fill="auto"/>
            <w:vAlign w:val="bottom"/>
            <w:hideMark/>
          </w:tcPr>
          <w:p w14:paraId="7B6D83AB" w14:textId="129A4B82"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231</w:t>
            </w:r>
          </w:p>
        </w:tc>
        <w:tc>
          <w:tcPr>
            <w:tcW w:w="1771" w:type="dxa"/>
            <w:tcBorders>
              <w:top w:val="nil"/>
              <w:left w:val="nil"/>
              <w:bottom w:val="single" w:sz="4" w:space="0" w:color="000000"/>
              <w:right w:val="single" w:sz="4" w:space="0" w:color="000000"/>
            </w:tcBorders>
            <w:shd w:val="clear" w:color="auto" w:fill="auto"/>
            <w:vAlign w:val="bottom"/>
            <w:hideMark/>
          </w:tcPr>
          <w:p w14:paraId="3361268A" w14:textId="12F98A43"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w:t>
            </w:r>
            <w:r>
              <w:rPr>
                <w:color w:val="000000"/>
                <w:sz w:val="26"/>
                <w:szCs w:val="26"/>
              </w:rPr>
              <w:t>.</w:t>
            </w:r>
            <w:r w:rsidRPr="0017359D">
              <w:rPr>
                <w:color w:val="000000"/>
                <w:sz w:val="26"/>
                <w:szCs w:val="26"/>
              </w:rPr>
              <w:t>155</w:t>
            </w:r>
          </w:p>
        </w:tc>
      </w:tr>
      <w:tr w:rsidR="0017359D" w:rsidRPr="00A50A40" w14:paraId="52D9C598" w14:textId="77777777" w:rsidTr="009118EF">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5B547C67"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9</w:t>
            </w:r>
          </w:p>
        </w:tc>
        <w:tc>
          <w:tcPr>
            <w:tcW w:w="2438" w:type="dxa"/>
            <w:tcBorders>
              <w:top w:val="nil"/>
              <w:left w:val="nil"/>
              <w:bottom w:val="single" w:sz="4" w:space="0" w:color="000000"/>
              <w:right w:val="single" w:sz="4" w:space="0" w:color="000000"/>
            </w:tcBorders>
            <w:shd w:val="clear" w:color="auto" w:fill="auto"/>
            <w:vAlign w:val="center"/>
            <w:hideMark/>
          </w:tcPr>
          <w:p w14:paraId="533564B1"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Vân Canh</w:t>
            </w:r>
          </w:p>
        </w:tc>
        <w:tc>
          <w:tcPr>
            <w:tcW w:w="1848" w:type="dxa"/>
            <w:tcBorders>
              <w:top w:val="nil"/>
              <w:left w:val="nil"/>
              <w:bottom w:val="single" w:sz="4" w:space="0" w:color="000000"/>
              <w:right w:val="single" w:sz="4" w:space="0" w:color="000000"/>
            </w:tcBorders>
            <w:shd w:val="clear" w:color="auto" w:fill="auto"/>
            <w:vAlign w:val="bottom"/>
            <w:hideMark/>
          </w:tcPr>
          <w:p w14:paraId="4264BC02" w14:textId="21FC40EE" w:rsidR="0017359D" w:rsidRPr="0017359D" w:rsidRDefault="0017359D" w:rsidP="0017359D">
            <w:pPr>
              <w:spacing w:before="0" w:after="0" w:line="240" w:lineRule="auto"/>
              <w:ind w:firstLine="0"/>
              <w:jc w:val="center"/>
              <w:rPr>
                <w:color w:val="FF0000"/>
                <w:sz w:val="26"/>
                <w:szCs w:val="26"/>
              </w:rPr>
            </w:pPr>
            <w:r w:rsidRPr="0017359D">
              <w:rPr>
                <w:color w:val="FF0000"/>
                <w:sz w:val="26"/>
                <w:szCs w:val="26"/>
              </w:rPr>
              <w:t>863</w:t>
            </w:r>
          </w:p>
        </w:tc>
        <w:tc>
          <w:tcPr>
            <w:tcW w:w="1732" w:type="dxa"/>
            <w:tcBorders>
              <w:top w:val="nil"/>
              <w:left w:val="nil"/>
              <w:bottom w:val="single" w:sz="4" w:space="0" w:color="000000"/>
              <w:right w:val="single" w:sz="4" w:space="0" w:color="000000"/>
            </w:tcBorders>
            <w:shd w:val="clear" w:color="auto" w:fill="auto"/>
            <w:vAlign w:val="bottom"/>
            <w:hideMark/>
          </w:tcPr>
          <w:p w14:paraId="2D8D6D2C" w14:textId="32803FFB" w:rsidR="0017359D" w:rsidRPr="0017359D" w:rsidRDefault="0017359D" w:rsidP="0017359D">
            <w:pPr>
              <w:spacing w:before="0" w:after="0" w:line="240" w:lineRule="auto"/>
              <w:ind w:firstLine="0"/>
              <w:jc w:val="center"/>
              <w:rPr>
                <w:color w:val="FF0000"/>
                <w:sz w:val="26"/>
                <w:szCs w:val="26"/>
              </w:rPr>
            </w:pPr>
            <w:r w:rsidRPr="0017359D">
              <w:rPr>
                <w:color w:val="FF0000"/>
                <w:sz w:val="26"/>
                <w:szCs w:val="26"/>
              </w:rPr>
              <w:t>2.876</w:t>
            </w:r>
          </w:p>
        </w:tc>
        <w:tc>
          <w:tcPr>
            <w:tcW w:w="1771" w:type="dxa"/>
            <w:tcBorders>
              <w:top w:val="nil"/>
              <w:left w:val="nil"/>
              <w:bottom w:val="single" w:sz="4" w:space="0" w:color="000000"/>
              <w:right w:val="single" w:sz="4" w:space="0" w:color="000000"/>
            </w:tcBorders>
            <w:shd w:val="clear" w:color="auto" w:fill="auto"/>
            <w:vAlign w:val="bottom"/>
            <w:hideMark/>
          </w:tcPr>
          <w:p w14:paraId="25A1FFA9" w14:textId="0A39E297" w:rsidR="0017359D" w:rsidRPr="0017359D" w:rsidRDefault="0017359D" w:rsidP="0017359D">
            <w:pPr>
              <w:spacing w:before="0" w:after="0" w:line="240" w:lineRule="auto"/>
              <w:ind w:firstLine="0"/>
              <w:jc w:val="center"/>
              <w:rPr>
                <w:color w:val="FF0000"/>
                <w:sz w:val="26"/>
                <w:szCs w:val="26"/>
              </w:rPr>
            </w:pPr>
            <w:r w:rsidRPr="0017359D">
              <w:rPr>
                <w:color w:val="FF0000"/>
                <w:sz w:val="26"/>
                <w:szCs w:val="26"/>
              </w:rPr>
              <w:t>14.380</w:t>
            </w:r>
          </w:p>
        </w:tc>
      </w:tr>
      <w:tr w:rsidR="0017359D" w:rsidRPr="00A50A40" w14:paraId="75F2882B" w14:textId="77777777" w:rsidTr="009118EF">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077E31D6"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10</w:t>
            </w:r>
          </w:p>
        </w:tc>
        <w:tc>
          <w:tcPr>
            <w:tcW w:w="2438" w:type="dxa"/>
            <w:tcBorders>
              <w:top w:val="nil"/>
              <w:left w:val="nil"/>
              <w:bottom w:val="single" w:sz="4" w:space="0" w:color="000000"/>
              <w:right w:val="single" w:sz="4" w:space="0" w:color="000000"/>
            </w:tcBorders>
            <w:shd w:val="clear" w:color="auto" w:fill="auto"/>
            <w:vAlign w:val="center"/>
            <w:hideMark/>
          </w:tcPr>
          <w:p w14:paraId="0F4A9B83"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Tây Sơn</w:t>
            </w:r>
          </w:p>
        </w:tc>
        <w:tc>
          <w:tcPr>
            <w:tcW w:w="1848" w:type="dxa"/>
            <w:tcBorders>
              <w:top w:val="nil"/>
              <w:left w:val="nil"/>
              <w:bottom w:val="single" w:sz="4" w:space="0" w:color="000000"/>
              <w:right w:val="single" w:sz="4" w:space="0" w:color="000000"/>
            </w:tcBorders>
            <w:shd w:val="clear" w:color="auto" w:fill="auto"/>
            <w:vAlign w:val="bottom"/>
            <w:hideMark/>
          </w:tcPr>
          <w:p w14:paraId="3C3CAFFB" w14:textId="5334F778"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240</w:t>
            </w:r>
          </w:p>
        </w:tc>
        <w:tc>
          <w:tcPr>
            <w:tcW w:w="1732" w:type="dxa"/>
            <w:tcBorders>
              <w:top w:val="nil"/>
              <w:left w:val="nil"/>
              <w:bottom w:val="single" w:sz="4" w:space="0" w:color="000000"/>
              <w:right w:val="single" w:sz="4" w:space="0" w:color="000000"/>
            </w:tcBorders>
            <w:shd w:val="clear" w:color="auto" w:fill="auto"/>
            <w:vAlign w:val="bottom"/>
            <w:hideMark/>
          </w:tcPr>
          <w:p w14:paraId="7F37FD48" w14:textId="3FDD0FA3"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754</w:t>
            </w:r>
          </w:p>
        </w:tc>
        <w:tc>
          <w:tcPr>
            <w:tcW w:w="1771" w:type="dxa"/>
            <w:tcBorders>
              <w:top w:val="nil"/>
              <w:left w:val="nil"/>
              <w:bottom w:val="single" w:sz="4" w:space="0" w:color="000000"/>
              <w:right w:val="single" w:sz="4" w:space="0" w:color="000000"/>
            </w:tcBorders>
            <w:shd w:val="clear" w:color="auto" w:fill="auto"/>
            <w:vAlign w:val="bottom"/>
            <w:hideMark/>
          </w:tcPr>
          <w:p w14:paraId="21FCAFD7" w14:textId="69B681CF"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3</w:t>
            </w:r>
            <w:r>
              <w:rPr>
                <w:color w:val="000000"/>
                <w:sz w:val="26"/>
                <w:szCs w:val="26"/>
              </w:rPr>
              <w:t>.</w:t>
            </w:r>
            <w:r w:rsidRPr="0017359D">
              <w:rPr>
                <w:color w:val="000000"/>
                <w:sz w:val="26"/>
                <w:szCs w:val="26"/>
              </w:rPr>
              <w:t>770</w:t>
            </w:r>
          </w:p>
        </w:tc>
      </w:tr>
      <w:tr w:rsidR="0017359D" w:rsidRPr="00A50A40" w14:paraId="3FF7F166" w14:textId="77777777" w:rsidTr="009118EF">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745EDB3F" w14:textId="77777777" w:rsidR="0017359D" w:rsidRPr="00A50A40" w:rsidRDefault="0017359D" w:rsidP="0017359D">
            <w:pPr>
              <w:spacing w:before="0" w:after="0" w:line="240" w:lineRule="auto"/>
              <w:ind w:firstLine="0"/>
              <w:jc w:val="center"/>
              <w:rPr>
                <w:color w:val="000000"/>
                <w:sz w:val="26"/>
                <w:szCs w:val="26"/>
              </w:rPr>
            </w:pPr>
            <w:r w:rsidRPr="00A50A40">
              <w:rPr>
                <w:color w:val="000000"/>
                <w:sz w:val="26"/>
                <w:szCs w:val="26"/>
              </w:rPr>
              <w:t>11</w:t>
            </w:r>
          </w:p>
        </w:tc>
        <w:tc>
          <w:tcPr>
            <w:tcW w:w="2438" w:type="dxa"/>
            <w:tcBorders>
              <w:top w:val="nil"/>
              <w:left w:val="nil"/>
              <w:bottom w:val="single" w:sz="4" w:space="0" w:color="000000"/>
              <w:right w:val="single" w:sz="4" w:space="0" w:color="000000"/>
            </w:tcBorders>
            <w:shd w:val="clear" w:color="auto" w:fill="auto"/>
            <w:vAlign w:val="center"/>
            <w:hideMark/>
          </w:tcPr>
          <w:p w14:paraId="760DE304" w14:textId="77777777" w:rsidR="0017359D" w:rsidRPr="00A50A40" w:rsidRDefault="0017359D" w:rsidP="0017359D">
            <w:pPr>
              <w:spacing w:before="0" w:after="0" w:line="240" w:lineRule="auto"/>
              <w:ind w:firstLine="0"/>
              <w:jc w:val="left"/>
              <w:rPr>
                <w:color w:val="000000"/>
                <w:sz w:val="26"/>
                <w:szCs w:val="26"/>
              </w:rPr>
            </w:pPr>
            <w:r w:rsidRPr="00A50A40">
              <w:rPr>
                <w:rFonts w:eastAsia="Calibri"/>
                <w:color w:val="000000"/>
                <w:sz w:val="26"/>
                <w:szCs w:val="26"/>
              </w:rPr>
              <w:t>Vĩnh Thạnh</w:t>
            </w:r>
          </w:p>
        </w:tc>
        <w:tc>
          <w:tcPr>
            <w:tcW w:w="1848" w:type="dxa"/>
            <w:tcBorders>
              <w:top w:val="nil"/>
              <w:left w:val="nil"/>
              <w:bottom w:val="single" w:sz="4" w:space="0" w:color="000000"/>
              <w:right w:val="single" w:sz="4" w:space="0" w:color="000000"/>
            </w:tcBorders>
            <w:shd w:val="clear" w:color="auto" w:fill="auto"/>
            <w:vAlign w:val="bottom"/>
            <w:hideMark/>
          </w:tcPr>
          <w:p w14:paraId="0DCAF649" w14:textId="65FFAA2F"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55</w:t>
            </w:r>
          </w:p>
        </w:tc>
        <w:tc>
          <w:tcPr>
            <w:tcW w:w="1732" w:type="dxa"/>
            <w:tcBorders>
              <w:top w:val="nil"/>
              <w:left w:val="nil"/>
              <w:bottom w:val="single" w:sz="4" w:space="0" w:color="000000"/>
              <w:right w:val="single" w:sz="4" w:space="0" w:color="000000"/>
            </w:tcBorders>
            <w:shd w:val="clear" w:color="auto" w:fill="auto"/>
            <w:vAlign w:val="bottom"/>
            <w:hideMark/>
          </w:tcPr>
          <w:p w14:paraId="3E56FC4D" w14:textId="16097C6F"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191</w:t>
            </w:r>
          </w:p>
        </w:tc>
        <w:tc>
          <w:tcPr>
            <w:tcW w:w="1771" w:type="dxa"/>
            <w:tcBorders>
              <w:top w:val="nil"/>
              <w:left w:val="nil"/>
              <w:bottom w:val="single" w:sz="4" w:space="0" w:color="000000"/>
              <w:right w:val="single" w:sz="4" w:space="0" w:color="000000"/>
            </w:tcBorders>
            <w:shd w:val="clear" w:color="auto" w:fill="auto"/>
            <w:vAlign w:val="bottom"/>
            <w:hideMark/>
          </w:tcPr>
          <w:p w14:paraId="2A19EF24" w14:textId="24D3E017" w:rsidR="0017359D" w:rsidRPr="0017359D" w:rsidRDefault="0017359D" w:rsidP="0017359D">
            <w:pPr>
              <w:spacing w:before="0" w:after="0" w:line="240" w:lineRule="auto"/>
              <w:ind w:firstLine="0"/>
              <w:jc w:val="center"/>
              <w:rPr>
                <w:color w:val="000000"/>
                <w:sz w:val="26"/>
                <w:szCs w:val="26"/>
              </w:rPr>
            </w:pPr>
            <w:r w:rsidRPr="0017359D">
              <w:rPr>
                <w:color w:val="000000"/>
                <w:sz w:val="26"/>
                <w:szCs w:val="26"/>
              </w:rPr>
              <w:t>955</w:t>
            </w:r>
          </w:p>
        </w:tc>
      </w:tr>
      <w:tr w:rsidR="0017359D" w:rsidRPr="00A50A40" w14:paraId="6384F529" w14:textId="77777777" w:rsidTr="009118EF">
        <w:trPr>
          <w:trHeight w:val="289"/>
        </w:trPr>
        <w:tc>
          <w:tcPr>
            <w:tcW w:w="871" w:type="dxa"/>
            <w:tcBorders>
              <w:top w:val="nil"/>
              <w:left w:val="single" w:sz="4" w:space="0" w:color="000000"/>
              <w:bottom w:val="single" w:sz="4" w:space="0" w:color="000000"/>
              <w:right w:val="single" w:sz="4" w:space="0" w:color="000000"/>
            </w:tcBorders>
            <w:shd w:val="clear" w:color="auto" w:fill="auto"/>
            <w:vAlign w:val="center"/>
            <w:hideMark/>
          </w:tcPr>
          <w:p w14:paraId="25F4AE2C" w14:textId="77777777" w:rsidR="0017359D" w:rsidRPr="00A50A40" w:rsidRDefault="0017359D" w:rsidP="0017359D">
            <w:pPr>
              <w:spacing w:before="0" w:after="0" w:line="240" w:lineRule="auto"/>
              <w:ind w:firstLine="0"/>
              <w:jc w:val="left"/>
              <w:rPr>
                <w:color w:val="000000"/>
                <w:sz w:val="26"/>
                <w:szCs w:val="26"/>
              </w:rPr>
            </w:pPr>
            <w:r w:rsidRPr="00A50A40">
              <w:rPr>
                <w:color w:val="000000"/>
                <w:sz w:val="26"/>
                <w:szCs w:val="26"/>
              </w:rPr>
              <w:t> </w:t>
            </w:r>
          </w:p>
        </w:tc>
        <w:tc>
          <w:tcPr>
            <w:tcW w:w="2438" w:type="dxa"/>
            <w:tcBorders>
              <w:top w:val="nil"/>
              <w:left w:val="nil"/>
              <w:bottom w:val="single" w:sz="4" w:space="0" w:color="000000"/>
              <w:right w:val="single" w:sz="4" w:space="0" w:color="000000"/>
            </w:tcBorders>
            <w:shd w:val="clear" w:color="auto" w:fill="auto"/>
            <w:vAlign w:val="center"/>
            <w:hideMark/>
          </w:tcPr>
          <w:p w14:paraId="36CA98D7" w14:textId="77777777" w:rsidR="0017359D" w:rsidRPr="00A50A40" w:rsidRDefault="0017359D" w:rsidP="0017359D">
            <w:pPr>
              <w:spacing w:before="0" w:after="0" w:line="240" w:lineRule="auto"/>
              <w:ind w:firstLine="0"/>
              <w:jc w:val="center"/>
              <w:rPr>
                <w:b/>
                <w:bCs/>
                <w:color w:val="000000"/>
                <w:sz w:val="26"/>
                <w:szCs w:val="26"/>
              </w:rPr>
            </w:pPr>
            <w:r w:rsidRPr="00A50A40">
              <w:rPr>
                <w:b/>
                <w:bCs/>
                <w:color w:val="000000"/>
                <w:sz w:val="26"/>
                <w:szCs w:val="26"/>
              </w:rPr>
              <w:t>Toàn tỉnh</w:t>
            </w:r>
          </w:p>
        </w:tc>
        <w:tc>
          <w:tcPr>
            <w:tcW w:w="1848" w:type="dxa"/>
            <w:tcBorders>
              <w:top w:val="nil"/>
              <w:left w:val="nil"/>
              <w:bottom w:val="single" w:sz="4" w:space="0" w:color="000000"/>
              <w:right w:val="single" w:sz="4" w:space="0" w:color="000000"/>
            </w:tcBorders>
            <w:shd w:val="clear" w:color="auto" w:fill="auto"/>
            <w:vAlign w:val="bottom"/>
            <w:hideMark/>
          </w:tcPr>
          <w:p w14:paraId="15563531" w14:textId="4F67E9D7" w:rsidR="0017359D" w:rsidRPr="0017359D" w:rsidRDefault="0017359D" w:rsidP="0017359D">
            <w:pPr>
              <w:spacing w:before="0" w:after="0" w:line="240" w:lineRule="auto"/>
              <w:ind w:firstLine="0"/>
              <w:jc w:val="center"/>
              <w:rPr>
                <w:b/>
                <w:bCs/>
                <w:color w:val="000000"/>
                <w:sz w:val="26"/>
                <w:szCs w:val="26"/>
              </w:rPr>
            </w:pPr>
            <w:r w:rsidRPr="0017359D">
              <w:rPr>
                <w:b/>
                <w:bCs/>
                <w:color w:val="000000"/>
                <w:sz w:val="26"/>
                <w:szCs w:val="26"/>
              </w:rPr>
              <w:t>2543</w:t>
            </w:r>
          </w:p>
        </w:tc>
        <w:tc>
          <w:tcPr>
            <w:tcW w:w="1732" w:type="dxa"/>
            <w:tcBorders>
              <w:top w:val="nil"/>
              <w:left w:val="nil"/>
              <w:bottom w:val="single" w:sz="4" w:space="0" w:color="000000"/>
              <w:right w:val="single" w:sz="4" w:space="0" w:color="000000"/>
            </w:tcBorders>
            <w:shd w:val="clear" w:color="auto" w:fill="auto"/>
            <w:vAlign w:val="bottom"/>
            <w:hideMark/>
          </w:tcPr>
          <w:p w14:paraId="27435E69" w14:textId="7F747A2E" w:rsidR="0017359D" w:rsidRPr="0017359D" w:rsidRDefault="0017359D" w:rsidP="0017359D">
            <w:pPr>
              <w:spacing w:before="0" w:after="0" w:line="240" w:lineRule="auto"/>
              <w:ind w:firstLine="0"/>
              <w:jc w:val="center"/>
              <w:rPr>
                <w:b/>
                <w:bCs/>
                <w:color w:val="000000"/>
                <w:sz w:val="26"/>
                <w:szCs w:val="26"/>
              </w:rPr>
            </w:pPr>
            <w:r w:rsidRPr="0017359D">
              <w:rPr>
                <w:b/>
                <w:bCs/>
                <w:color w:val="000000"/>
                <w:sz w:val="26"/>
                <w:szCs w:val="26"/>
              </w:rPr>
              <w:t>8</w:t>
            </w:r>
            <w:r>
              <w:rPr>
                <w:b/>
                <w:bCs/>
                <w:color w:val="000000"/>
                <w:sz w:val="26"/>
                <w:szCs w:val="26"/>
              </w:rPr>
              <w:t>.</w:t>
            </w:r>
            <w:r w:rsidRPr="0017359D">
              <w:rPr>
                <w:b/>
                <w:bCs/>
                <w:color w:val="000000"/>
                <w:sz w:val="26"/>
                <w:szCs w:val="26"/>
              </w:rPr>
              <w:t>959</w:t>
            </w:r>
          </w:p>
        </w:tc>
        <w:tc>
          <w:tcPr>
            <w:tcW w:w="1771" w:type="dxa"/>
            <w:tcBorders>
              <w:top w:val="nil"/>
              <w:left w:val="nil"/>
              <w:bottom w:val="single" w:sz="4" w:space="0" w:color="000000"/>
              <w:right w:val="single" w:sz="4" w:space="0" w:color="000000"/>
            </w:tcBorders>
            <w:shd w:val="clear" w:color="auto" w:fill="auto"/>
            <w:vAlign w:val="bottom"/>
            <w:hideMark/>
          </w:tcPr>
          <w:p w14:paraId="5E89B22B" w14:textId="199EE2EE" w:rsidR="0017359D" w:rsidRPr="0017359D" w:rsidRDefault="0017359D" w:rsidP="0017359D">
            <w:pPr>
              <w:spacing w:before="0" w:after="0" w:line="240" w:lineRule="auto"/>
              <w:ind w:firstLine="0"/>
              <w:jc w:val="center"/>
              <w:rPr>
                <w:b/>
                <w:bCs/>
                <w:color w:val="000000"/>
                <w:sz w:val="26"/>
                <w:szCs w:val="26"/>
              </w:rPr>
            </w:pPr>
            <w:r w:rsidRPr="0017359D">
              <w:rPr>
                <w:b/>
                <w:bCs/>
                <w:color w:val="000000"/>
                <w:sz w:val="26"/>
                <w:szCs w:val="26"/>
              </w:rPr>
              <w:t>44</w:t>
            </w:r>
            <w:r>
              <w:rPr>
                <w:b/>
                <w:bCs/>
                <w:color w:val="000000"/>
                <w:sz w:val="26"/>
                <w:szCs w:val="26"/>
              </w:rPr>
              <w:t>.</w:t>
            </w:r>
            <w:r w:rsidRPr="0017359D">
              <w:rPr>
                <w:b/>
                <w:bCs/>
                <w:color w:val="000000"/>
                <w:sz w:val="26"/>
                <w:szCs w:val="26"/>
              </w:rPr>
              <w:t>795</w:t>
            </w:r>
          </w:p>
        </w:tc>
      </w:tr>
    </w:tbl>
    <w:p w14:paraId="7EBE020E" w14:textId="2814658C" w:rsidR="0010036C" w:rsidRPr="00FD4260" w:rsidRDefault="0010036C" w:rsidP="0010036C">
      <w:pPr>
        <w:ind w:firstLine="0"/>
        <w:jc w:val="center"/>
      </w:pPr>
      <w:r w:rsidRPr="00FD4260">
        <w:t xml:space="preserve"> (Xem chi tiết </w:t>
      </w:r>
      <w:hyperlink w:anchor="_PHỤ_LỤC_14:" w:history="1">
        <w:r w:rsidRPr="00FD4260">
          <w:rPr>
            <w:rStyle w:val="Hyperlink"/>
          </w:rPr>
          <w:t xml:space="preserve">Phụ lục </w:t>
        </w:r>
        <w:r w:rsidR="00FD4260">
          <w:rPr>
            <w:rStyle w:val="Hyperlink"/>
          </w:rPr>
          <w:t>14</w:t>
        </w:r>
      </w:hyperlink>
      <w:r w:rsidRPr="00FD4260">
        <w:t>)</w:t>
      </w:r>
    </w:p>
    <w:p w14:paraId="5A61BCF5" w14:textId="4E49A66A" w:rsidR="0010036C" w:rsidRPr="00A46331" w:rsidRDefault="00A46331" w:rsidP="00A46331">
      <w:pPr>
        <w:rPr>
          <w:b/>
          <w:bCs/>
        </w:rPr>
      </w:pPr>
      <w:r>
        <w:rPr>
          <w:b/>
          <w:bCs/>
        </w:rPr>
        <w:t>3</w:t>
      </w:r>
      <w:r w:rsidR="0010036C" w:rsidRPr="00A46331">
        <w:rPr>
          <w:b/>
          <w:bCs/>
        </w:rPr>
        <w:t>.5. Về địa điểm sơ tán dự kiến</w:t>
      </w:r>
    </w:p>
    <w:p w14:paraId="729AF62A" w14:textId="77777777" w:rsidR="0010036C" w:rsidRPr="00F0134F" w:rsidRDefault="0010036C" w:rsidP="0010036C">
      <w:r>
        <w:lastRenderedPageBreak/>
        <w:t>Thống kê số lượng, vị trí, sức chứa địa điểm sơ tán chi tiết đến cấp thôn và theo từng kịch bản ứng phó với lũ: Xem trên phần mềm Quản lý thiên tai.</w:t>
      </w:r>
    </w:p>
    <w:p w14:paraId="3DE2B06E" w14:textId="76FEAE3E" w:rsidR="0010036C" w:rsidRDefault="0010036C" w:rsidP="0010036C">
      <w:pPr>
        <w:pStyle w:val="Caption"/>
        <w:keepNext/>
      </w:pPr>
      <w:r>
        <w:t xml:space="preserve">Bảng </w:t>
      </w:r>
      <w:fldSimple w:instr=" SEQ Bảng \* ARABIC ">
        <w:r w:rsidR="00130A0D">
          <w:rPr>
            <w:noProof/>
          </w:rPr>
          <w:t>51</w:t>
        </w:r>
      </w:fldSimple>
      <w:r>
        <w:t>: Sức chứa (người) các địa điểm sơ tán tập trung</w:t>
      </w:r>
    </w:p>
    <w:tbl>
      <w:tblPr>
        <w:tblW w:w="9295" w:type="dxa"/>
        <w:tblInd w:w="-147" w:type="dxa"/>
        <w:tblLook w:val="04A0" w:firstRow="1" w:lastRow="0" w:firstColumn="1" w:lastColumn="0" w:noHBand="0" w:noVBand="1"/>
      </w:tblPr>
      <w:tblGrid>
        <w:gridCol w:w="568"/>
        <w:gridCol w:w="1329"/>
        <w:gridCol w:w="1000"/>
        <w:gridCol w:w="1060"/>
        <w:gridCol w:w="1000"/>
        <w:gridCol w:w="1000"/>
        <w:gridCol w:w="1000"/>
        <w:gridCol w:w="1407"/>
        <w:gridCol w:w="931"/>
      </w:tblGrid>
      <w:tr w:rsidR="0010036C" w:rsidRPr="00214851" w14:paraId="1B2D23CF" w14:textId="77777777" w:rsidTr="00950AE2">
        <w:trPr>
          <w:trHeight w:val="1140"/>
        </w:trPr>
        <w:tc>
          <w:tcPr>
            <w:tcW w:w="568" w:type="dxa"/>
            <w:tcBorders>
              <w:top w:val="single" w:sz="4" w:space="0" w:color="000000"/>
              <w:left w:val="single" w:sz="4" w:space="0" w:color="000000"/>
              <w:bottom w:val="single" w:sz="4" w:space="0" w:color="000000"/>
              <w:right w:val="single" w:sz="4" w:space="0" w:color="000000"/>
            </w:tcBorders>
            <w:shd w:val="clear" w:color="000000" w:fill="EDEDED"/>
            <w:vAlign w:val="center"/>
            <w:hideMark/>
          </w:tcPr>
          <w:p w14:paraId="3C973983" w14:textId="77777777" w:rsidR="0010036C" w:rsidRPr="00214851" w:rsidRDefault="0010036C" w:rsidP="00950AE2">
            <w:pPr>
              <w:spacing w:before="0" w:after="0" w:line="240" w:lineRule="auto"/>
              <w:ind w:firstLine="0"/>
              <w:jc w:val="center"/>
              <w:rPr>
                <w:b/>
                <w:bCs/>
                <w:color w:val="000000"/>
                <w:sz w:val="22"/>
                <w:szCs w:val="22"/>
              </w:rPr>
            </w:pPr>
            <w:r w:rsidRPr="00214851">
              <w:rPr>
                <w:b/>
                <w:bCs/>
                <w:color w:val="000000"/>
                <w:sz w:val="22"/>
                <w:szCs w:val="22"/>
              </w:rPr>
              <w:t>TT</w:t>
            </w:r>
          </w:p>
        </w:tc>
        <w:tc>
          <w:tcPr>
            <w:tcW w:w="1329" w:type="dxa"/>
            <w:tcBorders>
              <w:top w:val="single" w:sz="4" w:space="0" w:color="000000"/>
              <w:left w:val="nil"/>
              <w:bottom w:val="single" w:sz="4" w:space="0" w:color="000000"/>
              <w:right w:val="single" w:sz="4" w:space="0" w:color="000000"/>
            </w:tcBorders>
            <w:shd w:val="clear" w:color="000000" w:fill="EDEDED"/>
            <w:vAlign w:val="center"/>
            <w:hideMark/>
          </w:tcPr>
          <w:p w14:paraId="1086305B" w14:textId="77777777" w:rsidR="0010036C" w:rsidRPr="00214851" w:rsidRDefault="0010036C" w:rsidP="00950AE2">
            <w:pPr>
              <w:spacing w:before="0" w:after="0" w:line="240" w:lineRule="auto"/>
              <w:ind w:firstLine="0"/>
              <w:jc w:val="center"/>
              <w:rPr>
                <w:b/>
                <w:bCs/>
                <w:color w:val="000000"/>
                <w:sz w:val="22"/>
                <w:szCs w:val="22"/>
              </w:rPr>
            </w:pPr>
            <w:r w:rsidRPr="00214851">
              <w:rPr>
                <w:b/>
                <w:bCs/>
                <w:color w:val="000000"/>
                <w:sz w:val="22"/>
                <w:szCs w:val="22"/>
              </w:rPr>
              <w:t>Địa phương</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06F9DDC4" w14:textId="77777777" w:rsidR="0010036C" w:rsidRPr="00214851" w:rsidRDefault="0010036C" w:rsidP="00950AE2">
            <w:pPr>
              <w:spacing w:before="0" w:after="0" w:line="240" w:lineRule="auto"/>
              <w:ind w:firstLine="0"/>
              <w:jc w:val="center"/>
              <w:rPr>
                <w:b/>
                <w:bCs/>
                <w:color w:val="000000"/>
                <w:sz w:val="22"/>
                <w:szCs w:val="22"/>
              </w:rPr>
            </w:pPr>
            <w:r w:rsidRPr="00214851">
              <w:rPr>
                <w:b/>
                <w:bCs/>
                <w:color w:val="000000"/>
                <w:sz w:val="22"/>
                <w:szCs w:val="22"/>
              </w:rPr>
              <w:t>Trụ sở UBND xã</w:t>
            </w:r>
          </w:p>
        </w:tc>
        <w:tc>
          <w:tcPr>
            <w:tcW w:w="1060" w:type="dxa"/>
            <w:tcBorders>
              <w:top w:val="single" w:sz="4" w:space="0" w:color="000000"/>
              <w:left w:val="nil"/>
              <w:bottom w:val="single" w:sz="4" w:space="0" w:color="000000"/>
              <w:right w:val="single" w:sz="4" w:space="0" w:color="000000"/>
            </w:tcBorders>
            <w:shd w:val="clear" w:color="000000" w:fill="EDEDED"/>
            <w:vAlign w:val="center"/>
            <w:hideMark/>
          </w:tcPr>
          <w:p w14:paraId="3ABD5F5A" w14:textId="77777777" w:rsidR="0010036C" w:rsidRPr="00214851" w:rsidRDefault="0010036C" w:rsidP="00950AE2">
            <w:pPr>
              <w:spacing w:before="0" w:after="0" w:line="240" w:lineRule="auto"/>
              <w:ind w:firstLine="0"/>
              <w:jc w:val="center"/>
              <w:rPr>
                <w:b/>
                <w:bCs/>
                <w:color w:val="000000"/>
                <w:sz w:val="22"/>
                <w:szCs w:val="22"/>
              </w:rPr>
            </w:pPr>
            <w:r w:rsidRPr="00214851">
              <w:rPr>
                <w:b/>
                <w:bCs/>
                <w:color w:val="000000"/>
                <w:sz w:val="22"/>
                <w:szCs w:val="22"/>
              </w:rPr>
              <w:t>Trụ sở thôn/nhà văn hóa thôn/nhà sinh hoạt cộng đồng</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0DFFCD8D" w14:textId="77777777" w:rsidR="0010036C" w:rsidRPr="00214851" w:rsidRDefault="0010036C" w:rsidP="00950AE2">
            <w:pPr>
              <w:spacing w:before="0" w:after="0" w:line="240" w:lineRule="auto"/>
              <w:ind w:firstLine="0"/>
              <w:jc w:val="center"/>
              <w:rPr>
                <w:b/>
                <w:bCs/>
                <w:color w:val="000000"/>
                <w:sz w:val="22"/>
                <w:szCs w:val="22"/>
              </w:rPr>
            </w:pPr>
            <w:r w:rsidRPr="00214851">
              <w:rPr>
                <w:b/>
                <w:bCs/>
                <w:color w:val="000000"/>
                <w:sz w:val="22"/>
                <w:szCs w:val="22"/>
              </w:rPr>
              <w:t>Trường học</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297D4323" w14:textId="77777777" w:rsidR="0010036C" w:rsidRPr="00214851" w:rsidRDefault="0010036C" w:rsidP="00950AE2">
            <w:pPr>
              <w:spacing w:before="0" w:after="0" w:line="240" w:lineRule="auto"/>
              <w:ind w:firstLine="0"/>
              <w:jc w:val="center"/>
              <w:rPr>
                <w:b/>
                <w:bCs/>
                <w:color w:val="000000"/>
                <w:sz w:val="22"/>
                <w:szCs w:val="22"/>
              </w:rPr>
            </w:pPr>
            <w:r w:rsidRPr="00214851">
              <w:rPr>
                <w:b/>
                <w:bCs/>
                <w:color w:val="000000"/>
                <w:sz w:val="22"/>
                <w:szCs w:val="22"/>
              </w:rPr>
              <w:t>Trạm Y tế</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45854FEF" w14:textId="77777777" w:rsidR="0010036C" w:rsidRPr="00214851" w:rsidRDefault="0010036C" w:rsidP="00950AE2">
            <w:pPr>
              <w:spacing w:before="0" w:after="0" w:line="240" w:lineRule="auto"/>
              <w:ind w:firstLine="0"/>
              <w:jc w:val="center"/>
              <w:rPr>
                <w:b/>
                <w:bCs/>
                <w:color w:val="000000"/>
                <w:sz w:val="22"/>
                <w:szCs w:val="22"/>
              </w:rPr>
            </w:pPr>
            <w:r w:rsidRPr="00214851">
              <w:rPr>
                <w:b/>
                <w:bCs/>
                <w:color w:val="000000"/>
                <w:sz w:val="22"/>
                <w:szCs w:val="22"/>
              </w:rPr>
              <w:t>Cơ sở lưu trú (khách sạn, nhà nghỉ)</w:t>
            </w:r>
          </w:p>
        </w:tc>
        <w:tc>
          <w:tcPr>
            <w:tcW w:w="1407" w:type="dxa"/>
            <w:tcBorders>
              <w:top w:val="single" w:sz="4" w:space="0" w:color="000000"/>
              <w:left w:val="nil"/>
              <w:bottom w:val="single" w:sz="4" w:space="0" w:color="000000"/>
              <w:right w:val="single" w:sz="4" w:space="0" w:color="000000"/>
            </w:tcBorders>
            <w:shd w:val="clear" w:color="000000" w:fill="EDEDED"/>
            <w:vAlign w:val="center"/>
            <w:hideMark/>
          </w:tcPr>
          <w:p w14:paraId="265862D6" w14:textId="77777777" w:rsidR="0010036C" w:rsidRPr="00214851" w:rsidRDefault="0010036C" w:rsidP="00950AE2">
            <w:pPr>
              <w:spacing w:before="0" w:after="0" w:line="240" w:lineRule="auto"/>
              <w:ind w:firstLine="0"/>
              <w:jc w:val="center"/>
              <w:rPr>
                <w:b/>
                <w:bCs/>
                <w:color w:val="000000"/>
                <w:sz w:val="22"/>
                <w:szCs w:val="22"/>
              </w:rPr>
            </w:pPr>
            <w:r w:rsidRPr="00214851">
              <w:rPr>
                <w:b/>
                <w:bCs/>
                <w:color w:val="000000"/>
                <w:sz w:val="22"/>
                <w:szCs w:val="22"/>
              </w:rPr>
              <w:t>Cơ sở khác (cơ sở tôn giáo, trung tâm thương mại, văn hóa thể thao)</w:t>
            </w:r>
          </w:p>
        </w:tc>
        <w:tc>
          <w:tcPr>
            <w:tcW w:w="931" w:type="dxa"/>
            <w:tcBorders>
              <w:top w:val="single" w:sz="4" w:space="0" w:color="000000"/>
              <w:left w:val="nil"/>
              <w:bottom w:val="single" w:sz="4" w:space="0" w:color="000000"/>
              <w:right w:val="single" w:sz="4" w:space="0" w:color="000000"/>
            </w:tcBorders>
            <w:shd w:val="clear" w:color="000000" w:fill="EDEDED"/>
            <w:vAlign w:val="center"/>
            <w:hideMark/>
          </w:tcPr>
          <w:p w14:paraId="27D46B82" w14:textId="77777777" w:rsidR="0010036C" w:rsidRPr="00214851" w:rsidRDefault="0010036C" w:rsidP="00950AE2">
            <w:pPr>
              <w:spacing w:before="0" w:after="0" w:line="240" w:lineRule="auto"/>
              <w:ind w:firstLine="0"/>
              <w:jc w:val="center"/>
              <w:rPr>
                <w:b/>
                <w:bCs/>
                <w:color w:val="000000"/>
                <w:sz w:val="22"/>
                <w:szCs w:val="22"/>
              </w:rPr>
            </w:pPr>
            <w:r w:rsidRPr="00214851">
              <w:rPr>
                <w:b/>
                <w:bCs/>
                <w:color w:val="000000"/>
                <w:sz w:val="22"/>
                <w:szCs w:val="22"/>
              </w:rPr>
              <w:t>Tổng cộng</w:t>
            </w:r>
          </w:p>
        </w:tc>
      </w:tr>
      <w:tr w:rsidR="0010036C" w:rsidRPr="00214851" w14:paraId="412B567A"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2DC37DEA" w14:textId="77777777" w:rsidR="0010036C" w:rsidRPr="00214851" w:rsidRDefault="0010036C" w:rsidP="0017359D">
            <w:pPr>
              <w:spacing w:before="0" w:after="0" w:line="240" w:lineRule="auto"/>
              <w:ind w:firstLine="0"/>
              <w:jc w:val="center"/>
              <w:rPr>
                <w:color w:val="000000"/>
                <w:sz w:val="22"/>
                <w:szCs w:val="22"/>
              </w:rPr>
            </w:pPr>
            <w:r w:rsidRPr="00214851">
              <w:rPr>
                <w:color w:val="000000"/>
                <w:sz w:val="22"/>
                <w:szCs w:val="22"/>
              </w:rPr>
              <w:t>1</w:t>
            </w:r>
          </w:p>
        </w:tc>
        <w:tc>
          <w:tcPr>
            <w:tcW w:w="1329" w:type="dxa"/>
            <w:tcBorders>
              <w:top w:val="nil"/>
              <w:left w:val="nil"/>
              <w:bottom w:val="single" w:sz="4" w:space="0" w:color="000000"/>
              <w:right w:val="single" w:sz="4" w:space="0" w:color="000000"/>
            </w:tcBorders>
            <w:shd w:val="clear" w:color="auto" w:fill="auto"/>
            <w:vAlign w:val="center"/>
            <w:hideMark/>
          </w:tcPr>
          <w:p w14:paraId="3FC238F3" w14:textId="77777777" w:rsidR="0010036C" w:rsidRPr="00214851" w:rsidRDefault="0010036C" w:rsidP="00950AE2">
            <w:pPr>
              <w:spacing w:before="0" w:after="0" w:line="240" w:lineRule="auto"/>
              <w:ind w:firstLine="0"/>
              <w:jc w:val="left"/>
              <w:rPr>
                <w:color w:val="000000"/>
                <w:sz w:val="22"/>
                <w:szCs w:val="22"/>
              </w:rPr>
            </w:pPr>
            <w:r w:rsidRPr="00214851">
              <w:rPr>
                <w:color w:val="000000"/>
                <w:sz w:val="22"/>
                <w:szCs w:val="22"/>
              </w:rPr>
              <w:t>Quy Nhơn</w:t>
            </w:r>
          </w:p>
        </w:tc>
        <w:tc>
          <w:tcPr>
            <w:tcW w:w="1000" w:type="dxa"/>
            <w:tcBorders>
              <w:top w:val="nil"/>
              <w:left w:val="nil"/>
              <w:bottom w:val="single" w:sz="4" w:space="0" w:color="000000"/>
              <w:right w:val="single" w:sz="4" w:space="0" w:color="000000"/>
            </w:tcBorders>
            <w:shd w:val="clear" w:color="auto" w:fill="auto"/>
            <w:vAlign w:val="center"/>
            <w:hideMark/>
          </w:tcPr>
          <w:p w14:paraId="190F8BEF"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896</w:t>
            </w:r>
          </w:p>
        </w:tc>
        <w:tc>
          <w:tcPr>
            <w:tcW w:w="1060" w:type="dxa"/>
            <w:tcBorders>
              <w:top w:val="nil"/>
              <w:left w:val="nil"/>
              <w:bottom w:val="single" w:sz="4" w:space="0" w:color="000000"/>
              <w:right w:val="single" w:sz="4" w:space="0" w:color="000000"/>
            </w:tcBorders>
            <w:shd w:val="clear" w:color="auto" w:fill="auto"/>
            <w:vAlign w:val="center"/>
            <w:hideMark/>
          </w:tcPr>
          <w:p w14:paraId="04781882"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807</w:t>
            </w:r>
          </w:p>
        </w:tc>
        <w:tc>
          <w:tcPr>
            <w:tcW w:w="1000" w:type="dxa"/>
            <w:tcBorders>
              <w:top w:val="nil"/>
              <w:left w:val="nil"/>
              <w:bottom w:val="single" w:sz="4" w:space="0" w:color="000000"/>
              <w:right w:val="single" w:sz="4" w:space="0" w:color="000000"/>
            </w:tcBorders>
            <w:shd w:val="clear" w:color="auto" w:fill="auto"/>
            <w:vAlign w:val="center"/>
            <w:hideMark/>
          </w:tcPr>
          <w:p w14:paraId="0E50EE0C"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52</w:t>
            </w:r>
            <w:r>
              <w:rPr>
                <w:color w:val="000000"/>
                <w:sz w:val="22"/>
                <w:szCs w:val="22"/>
              </w:rPr>
              <w:t>.</w:t>
            </w:r>
            <w:r w:rsidRPr="00214851">
              <w:rPr>
                <w:color w:val="000000"/>
                <w:sz w:val="22"/>
                <w:szCs w:val="22"/>
              </w:rPr>
              <w:t>484</w:t>
            </w:r>
          </w:p>
        </w:tc>
        <w:tc>
          <w:tcPr>
            <w:tcW w:w="1000" w:type="dxa"/>
            <w:tcBorders>
              <w:top w:val="nil"/>
              <w:left w:val="nil"/>
              <w:bottom w:val="single" w:sz="4" w:space="0" w:color="000000"/>
              <w:right w:val="single" w:sz="4" w:space="0" w:color="000000"/>
            </w:tcBorders>
            <w:shd w:val="clear" w:color="auto" w:fill="auto"/>
            <w:vAlign w:val="center"/>
            <w:hideMark/>
          </w:tcPr>
          <w:p w14:paraId="51C90C63"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331</w:t>
            </w:r>
          </w:p>
        </w:tc>
        <w:tc>
          <w:tcPr>
            <w:tcW w:w="1000" w:type="dxa"/>
            <w:tcBorders>
              <w:top w:val="nil"/>
              <w:left w:val="nil"/>
              <w:bottom w:val="single" w:sz="4" w:space="0" w:color="000000"/>
              <w:right w:val="single" w:sz="4" w:space="0" w:color="000000"/>
            </w:tcBorders>
            <w:shd w:val="clear" w:color="auto" w:fill="auto"/>
            <w:vAlign w:val="center"/>
            <w:hideMark/>
          </w:tcPr>
          <w:p w14:paraId="28ED1D7D"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179</w:t>
            </w:r>
            <w:r>
              <w:rPr>
                <w:color w:val="000000"/>
                <w:sz w:val="22"/>
                <w:szCs w:val="22"/>
              </w:rPr>
              <w:t>.</w:t>
            </w:r>
            <w:r w:rsidRPr="00214851">
              <w:rPr>
                <w:color w:val="000000"/>
                <w:sz w:val="22"/>
                <w:szCs w:val="22"/>
              </w:rPr>
              <w:t>673</w:t>
            </w:r>
          </w:p>
        </w:tc>
        <w:tc>
          <w:tcPr>
            <w:tcW w:w="1407" w:type="dxa"/>
            <w:tcBorders>
              <w:top w:val="nil"/>
              <w:left w:val="nil"/>
              <w:bottom w:val="single" w:sz="4" w:space="0" w:color="000000"/>
              <w:right w:val="single" w:sz="4" w:space="0" w:color="000000"/>
            </w:tcBorders>
            <w:shd w:val="clear" w:color="auto" w:fill="auto"/>
            <w:vAlign w:val="center"/>
            <w:hideMark/>
          </w:tcPr>
          <w:p w14:paraId="2B9110FD"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10</w:t>
            </w:r>
            <w:r>
              <w:rPr>
                <w:color w:val="000000"/>
                <w:sz w:val="22"/>
                <w:szCs w:val="22"/>
              </w:rPr>
              <w:t>.</w:t>
            </w:r>
            <w:r w:rsidRPr="00214851">
              <w:rPr>
                <w:color w:val="000000"/>
                <w:sz w:val="22"/>
                <w:szCs w:val="22"/>
              </w:rPr>
              <w:t>363</w:t>
            </w:r>
          </w:p>
        </w:tc>
        <w:tc>
          <w:tcPr>
            <w:tcW w:w="931" w:type="dxa"/>
            <w:tcBorders>
              <w:top w:val="nil"/>
              <w:left w:val="nil"/>
              <w:bottom w:val="single" w:sz="4" w:space="0" w:color="000000"/>
              <w:right w:val="single" w:sz="4" w:space="0" w:color="000000"/>
            </w:tcBorders>
            <w:shd w:val="clear" w:color="auto" w:fill="auto"/>
            <w:vAlign w:val="center"/>
            <w:hideMark/>
          </w:tcPr>
          <w:p w14:paraId="774585CF"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255</w:t>
            </w:r>
            <w:r>
              <w:rPr>
                <w:color w:val="000000"/>
                <w:sz w:val="22"/>
                <w:szCs w:val="22"/>
              </w:rPr>
              <w:t>.</w:t>
            </w:r>
            <w:r w:rsidRPr="00214851">
              <w:rPr>
                <w:color w:val="000000"/>
                <w:sz w:val="22"/>
                <w:szCs w:val="22"/>
              </w:rPr>
              <w:t>554</w:t>
            </w:r>
          </w:p>
        </w:tc>
      </w:tr>
      <w:tr w:rsidR="0010036C" w:rsidRPr="00214851" w14:paraId="5669B075"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36A15EF6" w14:textId="77777777" w:rsidR="0010036C" w:rsidRPr="00214851" w:rsidRDefault="0010036C" w:rsidP="0017359D">
            <w:pPr>
              <w:spacing w:before="0" w:after="0" w:line="240" w:lineRule="auto"/>
              <w:ind w:firstLine="0"/>
              <w:jc w:val="center"/>
              <w:rPr>
                <w:color w:val="000000"/>
                <w:sz w:val="22"/>
                <w:szCs w:val="22"/>
              </w:rPr>
            </w:pPr>
            <w:r w:rsidRPr="00214851">
              <w:rPr>
                <w:color w:val="000000"/>
                <w:sz w:val="22"/>
                <w:szCs w:val="22"/>
              </w:rPr>
              <w:t>2</w:t>
            </w:r>
          </w:p>
        </w:tc>
        <w:tc>
          <w:tcPr>
            <w:tcW w:w="1329" w:type="dxa"/>
            <w:tcBorders>
              <w:top w:val="nil"/>
              <w:left w:val="nil"/>
              <w:bottom w:val="single" w:sz="4" w:space="0" w:color="000000"/>
              <w:right w:val="single" w:sz="4" w:space="0" w:color="000000"/>
            </w:tcBorders>
            <w:shd w:val="clear" w:color="auto" w:fill="auto"/>
            <w:vAlign w:val="center"/>
            <w:hideMark/>
          </w:tcPr>
          <w:p w14:paraId="67C4D8A2" w14:textId="77777777" w:rsidR="0010036C" w:rsidRPr="00214851" w:rsidRDefault="0010036C" w:rsidP="00950AE2">
            <w:pPr>
              <w:spacing w:before="0" w:after="0" w:line="240" w:lineRule="auto"/>
              <w:ind w:firstLine="0"/>
              <w:jc w:val="left"/>
              <w:rPr>
                <w:color w:val="000000"/>
                <w:sz w:val="22"/>
                <w:szCs w:val="22"/>
              </w:rPr>
            </w:pPr>
            <w:r w:rsidRPr="00214851">
              <w:rPr>
                <w:color w:val="000000"/>
                <w:sz w:val="22"/>
                <w:szCs w:val="22"/>
              </w:rPr>
              <w:t>An Nhơn</w:t>
            </w:r>
          </w:p>
        </w:tc>
        <w:tc>
          <w:tcPr>
            <w:tcW w:w="1000" w:type="dxa"/>
            <w:tcBorders>
              <w:top w:val="nil"/>
              <w:left w:val="nil"/>
              <w:bottom w:val="single" w:sz="4" w:space="0" w:color="000000"/>
              <w:right w:val="single" w:sz="4" w:space="0" w:color="000000"/>
            </w:tcBorders>
            <w:shd w:val="clear" w:color="auto" w:fill="auto"/>
            <w:vAlign w:val="center"/>
            <w:hideMark/>
          </w:tcPr>
          <w:p w14:paraId="05B7B3D2"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988</w:t>
            </w:r>
          </w:p>
        </w:tc>
        <w:tc>
          <w:tcPr>
            <w:tcW w:w="1060" w:type="dxa"/>
            <w:tcBorders>
              <w:top w:val="nil"/>
              <w:left w:val="nil"/>
              <w:bottom w:val="single" w:sz="4" w:space="0" w:color="000000"/>
              <w:right w:val="single" w:sz="4" w:space="0" w:color="000000"/>
            </w:tcBorders>
            <w:shd w:val="clear" w:color="auto" w:fill="auto"/>
            <w:vAlign w:val="center"/>
            <w:hideMark/>
          </w:tcPr>
          <w:p w14:paraId="737A2127"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771</w:t>
            </w:r>
          </w:p>
        </w:tc>
        <w:tc>
          <w:tcPr>
            <w:tcW w:w="1000" w:type="dxa"/>
            <w:tcBorders>
              <w:top w:val="nil"/>
              <w:left w:val="nil"/>
              <w:bottom w:val="single" w:sz="4" w:space="0" w:color="000000"/>
              <w:right w:val="single" w:sz="4" w:space="0" w:color="000000"/>
            </w:tcBorders>
            <w:shd w:val="clear" w:color="auto" w:fill="auto"/>
            <w:vAlign w:val="center"/>
            <w:hideMark/>
          </w:tcPr>
          <w:p w14:paraId="2F56D945"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23</w:t>
            </w:r>
            <w:r>
              <w:rPr>
                <w:color w:val="000000"/>
                <w:sz w:val="22"/>
                <w:szCs w:val="22"/>
              </w:rPr>
              <w:t>.</w:t>
            </w:r>
            <w:r w:rsidRPr="00214851">
              <w:rPr>
                <w:color w:val="000000"/>
                <w:sz w:val="22"/>
                <w:szCs w:val="22"/>
              </w:rPr>
              <w:t>144</w:t>
            </w:r>
          </w:p>
        </w:tc>
        <w:tc>
          <w:tcPr>
            <w:tcW w:w="1000" w:type="dxa"/>
            <w:tcBorders>
              <w:top w:val="nil"/>
              <w:left w:val="nil"/>
              <w:bottom w:val="single" w:sz="4" w:space="0" w:color="000000"/>
              <w:right w:val="single" w:sz="4" w:space="0" w:color="000000"/>
            </w:tcBorders>
            <w:shd w:val="clear" w:color="auto" w:fill="auto"/>
            <w:vAlign w:val="center"/>
            <w:hideMark/>
          </w:tcPr>
          <w:p w14:paraId="31D9E889"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7</w:t>
            </w:r>
            <w:r>
              <w:rPr>
                <w:color w:val="000000"/>
                <w:sz w:val="22"/>
                <w:szCs w:val="22"/>
              </w:rPr>
              <w:t>.</w:t>
            </w:r>
            <w:r w:rsidRPr="00214851">
              <w:rPr>
                <w:color w:val="000000"/>
                <w:sz w:val="22"/>
                <w:szCs w:val="22"/>
              </w:rPr>
              <w:t>591</w:t>
            </w:r>
          </w:p>
        </w:tc>
        <w:tc>
          <w:tcPr>
            <w:tcW w:w="1000" w:type="dxa"/>
            <w:tcBorders>
              <w:top w:val="nil"/>
              <w:left w:val="nil"/>
              <w:bottom w:val="single" w:sz="4" w:space="0" w:color="000000"/>
              <w:right w:val="single" w:sz="4" w:space="0" w:color="000000"/>
            </w:tcBorders>
            <w:shd w:val="clear" w:color="auto" w:fill="auto"/>
            <w:vAlign w:val="center"/>
            <w:hideMark/>
          </w:tcPr>
          <w:p w14:paraId="0FBA99A7"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357</w:t>
            </w:r>
          </w:p>
        </w:tc>
        <w:tc>
          <w:tcPr>
            <w:tcW w:w="1407" w:type="dxa"/>
            <w:tcBorders>
              <w:top w:val="nil"/>
              <w:left w:val="nil"/>
              <w:bottom w:val="single" w:sz="4" w:space="0" w:color="000000"/>
              <w:right w:val="single" w:sz="4" w:space="0" w:color="000000"/>
            </w:tcBorders>
            <w:shd w:val="clear" w:color="auto" w:fill="auto"/>
            <w:vAlign w:val="center"/>
            <w:hideMark/>
          </w:tcPr>
          <w:p w14:paraId="04A552E5"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673</w:t>
            </w:r>
          </w:p>
        </w:tc>
        <w:tc>
          <w:tcPr>
            <w:tcW w:w="931" w:type="dxa"/>
            <w:tcBorders>
              <w:top w:val="nil"/>
              <w:left w:val="nil"/>
              <w:bottom w:val="single" w:sz="4" w:space="0" w:color="000000"/>
              <w:right w:val="single" w:sz="4" w:space="0" w:color="000000"/>
            </w:tcBorders>
            <w:shd w:val="clear" w:color="auto" w:fill="auto"/>
            <w:vAlign w:val="center"/>
            <w:hideMark/>
          </w:tcPr>
          <w:p w14:paraId="5569C9A5"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46</w:t>
            </w:r>
            <w:r>
              <w:rPr>
                <w:color w:val="000000"/>
                <w:sz w:val="22"/>
                <w:szCs w:val="22"/>
              </w:rPr>
              <w:t>.</w:t>
            </w:r>
            <w:r w:rsidRPr="00214851">
              <w:rPr>
                <w:color w:val="000000"/>
                <w:sz w:val="22"/>
                <w:szCs w:val="22"/>
              </w:rPr>
              <w:t>524</w:t>
            </w:r>
          </w:p>
        </w:tc>
      </w:tr>
      <w:tr w:rsidR="0010036C" w:rsidRPr="00214851" w14:paraId="1C1AAAD0"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2FA35976" w14:textId="77777777" w:rsidR="0010036C" w:rsidRPr="00214851" w:rsidRDefault="0010036C" w:rsidP="0017359D">
            <w:pPr>
              <w:spacing w:before="0" w:after="0" w:line="240" w:lineRule="auto"/>
              <w:ind w:firstLine="0"/>
              <w:jc w:val="center"/>
              <w:rPr>
                <w:color w:val="000000"/>
                <w:sz w:val="22"/>
                <w:szCs w:val="22"/>
              </w:rPr>
            </w:pPr>
            <w:r w:rsidRPr="00214851">
              <w:rPr>
                <w:color w:val="000000"/>
                <w:sz w:val="22"/>
                <w:szCs w:val="22"/>
              </w:rPr>
              <w:t>3</w:t>
            </w:r>
          </w:p>
        </w:tc>
        <w:tc>
          <w:tcPr>
            <w:tcW w:w="1329" w:type="dxa"/>
            <w:tcBorders>
              <w:top w:val="nil"/>
              <w:left w:val="nil"/>
              <w:bottom w:val="single" w:sz="4" w:space="0" w:color="000000"/>
              <w:right w:val="single" w:sz="4" w:space="0" w:color="000000"/>
            </w:tcBorders>
            <w:shd w:val="clear" w:color="auto" w:fill="auto"/>
            <w:vAlign w:val="center"/>
            <w:hideMark/>
          </w:tcPr>
          <w:p w14:paraId="28ABDF5B" w14:textId="77777777" w:rsidR="0010036C" w:rsidRPr="00214851" w:rsidRDefault="0010036C" w:rsidP="00950AE2">
            <w:pPr>
              <w:spacing w:before="0" w:after="0" w:line="240" w:lineRule="auto"/>
              <w:ind w:firstLine="0"/>
              <w:jc w:val="left"/>
              <w:rPr>
                <w:color w:val="000000"/>
                <w:sz w:val="22"/>
                <w:szCs w:val="22"/>
              </w:rPr>
            </w:pPr>
            <w:r w:rsidRPr="00214851">
              <w:rPr>
                <w:color w:val="000000"/>
                <w:sz w:val="22"/>
                <w:szCs w:val="22"/>
              </w:rPr>
              <w:t>Hoài Nhơn</w:t>
            </w:r>
          </w:p>
        </w:tc>
        <w:tc>
          <w:tcPr>
            <w:tcW w:w="1000" w:type="dxa"/>
            <w:tcBorders>
              <w:top w:val="nil"/>
              <w:left w:val="nil"/>
              <w:bottom w:val="single" w:sz="4" w:space="0" w:color="000000"/>
              <w:right w:val="single" w:sz="4" w:space="0" w:color="000000"/>
            </w:tcBorders>
            <w:shd w:val="clear" w:color="auto" w:fill="auto"/>
            <w:vAlign w:val="center"/>
            <w:hideMark/>
          </w:tcPr>
          <w:p w14:paraId="64A47794"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673</w:t>
            </w:r>
          </w:p>
        </w:tc>
        <w:tc>
          <w:tcPr>
            <w:tcW w:w="1060" w:type="dxa"/>
            <w:tcBorders>
              <w:top w:val="nil"/>
              <w:left w:val="nil"/>
              <w:bottom w:val="single" w:sz="4" w:space="0" w:color="000000"/>
              <w:right w:val="single" w:sz="4" w:space="0" w:color="000000"/>
            </w:tcBorders>
            <w:shd w:val="clear" w:color="auto" w:fill="auto"/>
            <w:vAlign w:val="center"/>
            <w:hideMark/>
          </w:tcPr>
          <w:p w14:paraId="148C5A96"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319</w:t>
            </w:r>
          </w:p>
        </w:tc>
        <w:tc>
          <w:tcPr>
            <w:tcW w:w="1000" w:type="dxa"/>
            <w:tcBorders>
              <w:top w:val="nil"/>
              <w:left w:val="nil"/>
              <w:bottom w:val="single" w:sz="4" w:space="0" w:color="000000"/>
              <w:right w:val="single" w:sz="4" w:space="0" w:color="000000"/>
            </w:tcBorders>
            <w:shd w:val="clear" w:color="auto" w:fill="auto"/>
            <w:vAlign w:val="center"/>
            <w:hideMark/>
          </w:tcPr>
          <w:p w14:paraId="677BDC98"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40</w:t>
            </w:r>
            <w:r>
              <w:rPr>
                <w:color w:val="000000"/>
                <w:sz w:val="22"/>
                <w:szCs w:val="22"/>
              </w:rPr>
              <w:t>.</w:t>
            </w:r>
            <w:r w:rsidRPr="00214851">
              <w:rPr>
                <w:color w:val="000000"/>
                <w:sz w:val="22"/>
                <w:szCs w:val="22"/>
              </w:rPr>
              <w:t>165</w:t>
            </w:r>
          </w:p>
        </w:tc>
        <w:tc>
          <w:tcPr>
            <w:tcW w:w="1000" w:type="dxa"/>
            <w:tcBorders>
              <w:top w:val="nil"/>
              <w:left w:val="nil"/>
              <w:bottom w:val="single" w:sz="4" w:space="0" w:color="000000"/>
              <w:right w:val="single" w:sz="4" w:space="0" w:color="000000"/>
            </w:tcBorders>
            <w:shd w:val="clear" w:color="auto" w:fill="auto"/>
            <w:vAlign w:val="center"/>
            <w:hideMark/>
          </w:tcPr>
          <w:p w14:paraId="15CAA497"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959</w:t>
            </w:r>
          </w:p>
        </w:tc>
        <w:tc>
          <w:tcPr>
            <w:tcW w:w="1000" w:type="dxa"/>
            <w:tcBorders>
              <w:top w:val="nil"/>
              <w:left w:val="nil"/>
              <w:bottom w:val="single" w:sz="4" w:space="0" w:color="000000"/>
              <w:right w:val="single" w:sz="4" w:space="0" w:color="000000"/>
            </w:tcBorders>
            <w:shd w:val="clear" w:color="auto" w:fill="auto"/>
            <w:vAlign w:val="center"/>
            <w:hideMark/>
          </w:tcPr>
          <w:p w14:paraId="1A18E184"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158</w:t>
            </w:r>
          </w:p>
        </w:tc>
        <w:tc>
          <w:tcPr>
            <w:tcW w:w="1407" w:type="dxa"/>
            <w:tcBorders>
              <w:top w:val="nil"/>
              <w:left w:val="nil"/>
              <w:bottom w:val="single" w:sz="4" w:space="0" w:color="000000"/>
              <w:right w:val="single" w:sz="4" w:space="0" w:color="000000"/>
            </w:tcBorders>
            <w:shd w:val="clear" w:color="auto" w:fill="auto"/>
            <w:vAlign w:val="center"/>
            <w:hideMark/>
          </w:tcPr>
          <w:p w14:paraId="47904252"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482</w:t>
            </w:r>
          </w:p>
        </w:tc>
        <w:tc>
          <w:tcPr>
            <w:tcW w:w="931" w:type="dxa"/>
            <w:tcBorders>
              <w:top w:val="nil"/>
              <w:left w:val="nil"/>
              <w:bottom w:val="single" w:sz="4" w:space="0" w:color="000000"/>
              <w:right w:val="single" w:sz="4" w:space="0" w:color="000000"/>
            </w:tcBorders>
            <w:shd w:val="clear" w:color="auto" w:fill="auto"/>
            <w:vAlign w:val="center"/>
            <w:hideMark/>
          </w:tcPr>
          <w:p w14:paraId="044D1491"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65</w:t>
            </w:r>
            <w:r>
              <w:rPr>
                <w:color w:val="000000"/>
                <w:sz w:val="22"/>
                <w:szCs w:val="22"/>
              </w:rPr>
              <w:t>.</w:t>
            </w:r>
            <w:r w:rsidRPr="00214851">
              <w:rPr>
                <w:color w:val="000000"/>
                <w:sz w:val="22"/>
                <w:szCs w:val="22"/>
              </w:rPr>
              <w:t>756</w:t>
            </w:r>
          </w:p>
        </w:tc>
      </w:tr>
      <w:tr w:rsidR="0010036C" w:rsidRPr="00214851" w14:paraId="61342F2D"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4617A084" w14:textId="77777777" w:rsidR="0010036C" w:rsidRPr="00214851" w:rsidRDefault="0010036C" w:rsidP="0017359D">
            <w:pPr>
              <w:spacing w:before="0" w:after="0" w:line="240" w:lineRule="auto"/>
              <w:ind w:firstLine="0"/>
              <w:jc w:val="center"/>
              <w:rPr>
                <w:color w:val="000000"/>
                <w:sz w:val="22"/>
                <w:szCs w:val="22"/>
              </w:rPr>
            </w:pPr>
            <w:r w:rsidRPr="00214851">
              <w:rPr>
                <w:color w:val="000000"/>
                <w:sz w:val="22"/>
                <w:szCs w:val="22"/>
              </w:rPr>
              <w:t>4</w:t>
            </w:r>
          </w:p>
        </w:tc>
        <w:tc>
          <w:tcPr>
            <w:tcW w:w="1329" w:type="dxa"/>
            <w:tcBorders>
              <w:top w:val="nil"/>
              <w:left w:val="nil"/>
              <w:bottom w:val="single" w:sz="4" w:space="0" w:color="000000"/>
              <w:right w:val="single" w:sz="4" w:space="0" w:color="000000"/>
            </w:tcBorders>
            <w:shd w:val="clear" w:color="auto" w:fill="auto"/>
            <w:vAlign w:val="center"/>
            <w:hideMark/>
          </w:tcPr>
          <w:p w14:paraId="1375AF37" w14:textId="77777777" w:rsidR="0010036C" w:rsidRPr="00214851" w:rsidRDefault="0010036C" w:rsidP="00950AE2">
            <w:pPr>
              <w:spacing w:before="0" w:after="0" w:line="240" w:lineRule="auto"/>
              <w:ind w:firstLine="0"/>
              <w:jc w:val="left"/>
              <w:rPr>
                <w:color w:val="000000"/>
                <w:sz w:val="22"/>
                <w:szCs w:val="22"/>
              </w:rPr>
            </w:pPr>
            <w:r w:rsidRPr="00214851">
              <w:rPr>
                <w:color w:val="000000"/>
                <w:sz w:val="22"/>
                <w:szCs w:val="22"/>
              </w:rPr>
              <w:t>An Lão</w:t>
            </w:r>
          </w:p>
        </w:tc>
        <w:tc>
          <w:tcPr>
            <w:tcW w:w="1000" w:type="dxa"/>
            <w:tcBorders>
              <w:top w:val="nil"/>
              <w:left w:val="nil"/>
              <w:bottom w:val="single" w:sz="4" w:space="0" w:color="000000"/>
              <w:right w:val="single" w:sz="4" w:space="0" w:color="000000"/>
            </w:tcBorders>
            <w:shd w:val="clear" w:color="auto" w:fill="auto"/>
            <w:vAlign w:val="center"/>
            <w:hideMark/>
          </w:tcPr>
          <w:p w14:paraId="24CF7A7E"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384</w:t>
            </w:r>
          </w:p>
        </w:tc>
        <w:tc>
          <w:tcPr>
            <w:tcW w:w="1060" w:type="dxa"/>
            <w:tcBorders>
              <w:top w:val="nil"/>
              <w:left w:val="nil"/>
              <w:bottom w:val="single" w:sz="4" w:space="0" w:color="000000"/>
              <w:right w:val="single" w:sz="4" w:space="0" w:color="000000"/>
            </w:tcBorders>
            <w:shd w:val="clear" w:color="auto" w:fill="auto"/>
            <w:vAlign w:val="center"/>
            <w:hideMark/>
          </w:tcPr>
          <w:p w14:paraId="469AFF60"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629</w:t>
            </w:r>
          </w:p>
        </w:tc>
        <w:tc>
          <w:tcPr>
            <w:tcW w:w="1000" w:type="dxa"/>
            <w:tcBorders>
              <w:top w:val="nil"/>
              <w:left w:val="nil"/>
              <w:bottom w:val="single" w:sz="4" w:space="0" w:color="000000"/>
              <w:right w:val="single" w:sz="4" w:space="0" w:color="000000"/>
            </w:tcBorders>
            <w:shd w:val="clear" w:color="auto" w:fill="auto"/>
            <w:vAlign w:val="center"/>
            <w:hideMark/>
          </w:tcPr>
          <w:p w14:paraId="4343EA47"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192</w:t>
            </w:r>
          </w:p>
        </w:tc>
        <w:tc>
          <w:tcPr>
            <w:tcW w:w="1000" w:type="dxa"/>
            <w:tcBorders>
              <w:top w:val="nil"/>
              <w:left w:val="nil"/>
              <w:bottom w:val="single" w:sz="4" w:space="0" w:color="000000"/>
              <w:right w:val="single" w:sz="4" w:space="0" w:color="000000"/>
            </w:tcBorders>
            <w:shd w:val="clear" w:color="auto" w:fill="auto"/>
            <w:vAlign w:val="center"/>
            <w:hideMark/>
          </w:tcPr>
          <w:p w14:paraId="1F7F8EEB"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706</w:t>
            </w:r>
          </w:p>
        </w:tc>
        <w:tc>
          <w:tcPr>
            <w:tcW w:w="1000" w:type="dxa"/>
            <w:tcBorders>
              <w:top w:val="nil"/>
              <w:left w:val="nil"/>
              <w:bottom w:val="single" w:sz="4" w:space="0" w:color="000000"/>
              <w:right w:val="single" w:sz="4" w:space="0" w:color="000000"/>
            </w:tcBorders>
            <w:shd w:val="clear" w:color="auto" w:fill="auto"/>
            <w:vAlign w:val="center"/>
            <w:hideMark/>
          </w:tcPr>
          <w:p w14:paraId="7B9AA123"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0</w:t>
            </w:r>
          </w:p>
        </w:tc>
        <w:tc>
          <w:tcPr>
            <w:tcW w:w="1407" w:type="dxa"/>
            <w:tcBorders>
              <w:top w:val="nil"/>
              <w:left w:val="nil"/>
              <w:bottom w:val="single" w:sz="4" w:space="0" w:color="000000"/>
              <w:right w:val="single" w:sz="4" w:space="0" w:color="000000"/>
            </w:tcBorders>
            <w:shd w:val="clear" w:color="auto" w:fill="auto"/>
            <w:vAlign w:val="center"/>
            <w:hideMark/>
          </w:tcPr>
          <w:p w14:paraId="7624BEC3"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068</w:t>
            </w:r>
          </w:p>
        </w:tc>
        <w:tc>
          <w:tcPr>
            <w:tcW w:w="931" w:type="dxa"/>
            <w:tcBorders>
              <w:top w:val="nil"/>
              <w:left w:val="nil"/>
              <w:bottom w:val="single" w:sz="4" w:space="0" w:color="000000"/>
              <w:right w:val="single" w:sz="4" w:space="0" w:color="000000"/>
            </w:tcBorders>
            <w:shd w:val="clear" w:color="auto" w:fill="auto"/>
            <w:vAlign w:val="center"/>
            <w:hideMark/>
          </w:tcPr>
          <w:p w14:paraId="7AB73333"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979</w:t>
            </w:r>
          </w:p>
        </w:tc>
      </w:tr>
      <w:tr w:rsidR="0010036C" w:rsidRPr="00214851" w14:paraId="13A9864C"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2A02B0BC" w14:textId="77777777" w:rsidR="0010036C" w:rsidRPr="00214851" w:rsidRDefault="0010036C" w:rsidP="0017359D">
            <w:pPr>
              <w:spacing w:before="0" w:after="0" w:line="240" w:lineRule="auto"/>
              <w:ind w:firstLine="0"/>
              <w:jc w:val="center"/>
              <w:rPr>
                <w:color w:val="000000"/>
                <w:sz w:val="22"/>
                <w:szCs w:val="22"/>
              </w:rPr>
            </w:pPr>
            <w:r w:rsidRPr="00214851">
              <w:rPr>
                <w:color w:val="000000"/>
                <w:sz w:val="22"/>
                <w:szCs w:val="22"/>
              </w:rPr>
              <w:t>5</w:t>
            </w:r>
          </w:p>
        </w:tc>
        <w:tc>
          <w:tcPr>
            <w:tcW w:w="1329" w:type="dxa"/>
            <w:tcBorders>
              <w:top w:val="nil"/>
              <w:left w:val="nil"/>
              <w:bottom w:val="single" w:sz="4" w:space="0" w:color="000000"/>
              <w:right w:val="single" w:sz="4" w:space="0" w:color="000000"/>
            </w:tcBorders>
            <w:shd w:val="clear" w:color="auto" w:fill="auto"/>
            <w:vAlign w:val="center"/>
            <w:hideMark/>
          </w:tcPr>
          <w:p w14:paraId="4442D88A" w14:textId="77777777" w:rsidR="0010036C" w:rsidRPr="00214851" w:rsidRDefault="0010036C" w:rsidP="00950AE2">
            <w:pPr>
              <w:spacing w:before="0" w:after="0" w:line="240" w:lineRule="auto"/>
              <w:ind w:firstLine="0"/>
              <w:jc w:val="left"/>
              <w:rPr>
                <w:color w:val="000000"/>
                <w:sz w:val="22"/>
                <w:szCs w:val="22"/>
              </w:rPr>
            </w:pPr>
            <w:r w:rsidRPr="00214851">
              <w:rPr>
                <w:color w:val="000000"/>
                <w:sz w:val="22"/>
                <w:szCs w:val="22"/>
              </w:rPr>
              <w:t>Vân Canh</w:t>
            </w:r>
          </w:p>
        </w:tc>
        <w:tc>
          <w:tcPr>
            <w:tcW w:w="1000" w:type="dxa"/>
            <w:tcBorders>
              <w:top w:val="nil"/>
              <w:left w:val="nil"/>
              <w:bottom w:val="single" w:sz="4" w:space="0" w:color="000000"/>
              <w:right w:val="single" w:sz="4" w:space="0" w:color="000000"/>
            </w:tcBorders>
            <w:shd w:val="clear" w:color="auto" w:fill="auto"/>
            <w:vAlign w:val="center"/>
            <w:hideMark/>
          </w:tcPr>
          <w:p w14:paraId="537A0178"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731</w:t>
            </w:r>
          </w:p>
        </w:tc>
        <w:tc>
          <w:tcPr>
            <w:tcW w:w="1060" w:type="dxa"/>
            <w:tcBorders>
              <w:top w:val="nil"/>
              <w:left w:val="nil"/>
              <w:bottom w:val="single" w:sz="4" w:space="0" w:color="000000"/>
              <w:right w:val="single" w:sz="4" w:space="0" w:color="000000"/>
            </w:tcBorders>
            <w:shd w:val="clear" w:color="auto" w:fill="auto"/>
            <w:vAlign w:val="center"/>
            <w:hideMark/>
          </w:tcPr>
          <w:p w14:paraId="0A97428C"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355</w:t>
            </w:r>
          </w:p>
        </w:tc>
        <w:tc>
          <w:tcPr>
            <w:tcW w:w="1000" w:type="dxa"/>
            <w:tcBorders>
              <w:top w:val="nil"/>
              <w:left w:val="nil"/>
              <w:bottom w:val="single" w:sz="4" w:space="0" w:color="000000"/>
              <w:right w:val="single" w:sz="4" w:space="0" w:color="000000"/>
            </w:tcBorders>
            <w:shd w:val="clear" w:color="auto" w:fill="auto"/>
            <w:vAlign w:val="center"/>
            <w:hideMark/>
          </w:tcPr>
          <w:p w14:paraId="67E0A230"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290</w:t>
            </w:r>
          </w:p>
        </w:tc>
        <w:tc>
          <w:tcPr>
            <w:tcW w:w="1000" w:type="dxa"/>
            <w:tcBorders>
              <w:top w:val="nil"/>
              <w:left w:val="nil"/>
              <w:bottom w:val="single" w:sz="4" w:space="0" w:color="000000"/>
              <w:right w:val="single" w:sz="4" w:space="0" w:color="000000"/>
            </w:tcBorders>
            <w:shd w:val="clear" w:color="auto" w:fill="auto"/>
            <w:vAlign w:val="center"/>
            <w:hideMark/>
          </w:tcPr>
          <w:p w14:paraId="2FBB0785"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393</w:t>
            </w:r>
          </w:p>
        </w:tc>
        <w:tc>
          <w:tcPr>
            <w:tcW w:w="1000" w:type="dxa"/>
            <w:tcBorders>
              <w:top w:val="nil"/>
              <w:left w:val="nil"/>
              <w:bottom w:val="single" w:sz="4" w:space="0" w:color="000000"/>
              <w:right w:val="single" w:sz="4" w:space="0" w:color="000000"/>
            </w:tcBorders>
            <w:shd w:val="clear" w:color="auto" w:fill="auto"/>
            <w:vAlign w:val="center"/>
            <w:hideMark/>
          </w:tcPr>
          <w:p w14:paraId="351C4B5D"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300</w:t>
            </w:r>
          </w:p>
        </w:tc>
        <w:tc>
          <w:tcPr>
            <w:tcW w:w="1407" w:type="dxa"/>
            <w:tcBorders>
              <w:top w:val="nil"/>
              <w:left w:val="nil"/>
              <w:bottom w:val="single" w:sz="4" w:space="0" w:color="000000"/>
              <w:right w:val="single" w:sz="4" w:space="0" w:color="000000"/>
            </w:tcBorders>
            <w:shd w:val="clear" w:color="auto" w:fill="auto"/>
            <w:vAlign w:val="center"/>
            <w:hideMark/>
          </w:tcPr>
          <w:p w14:paraId="198404A8"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40</w:t>
            </w:r>
          </w:p>
        </w:tc>
        <w:tc>
          <w:tcPr>
            <w:tcW w:w="931" w:type="dxa"/>
            <w:tcBorders>
              <w:top w:val="nil"/>
              <w:left w:val="nil"/>
              <w:bottom w:val="single" w:sz="4" w:space="0" w:color="000000"/>
              <w:right w:val="single" w:sz="4" w:space="0" w:color="000000"/>
            </w:tcBorders>
            <w:shd w:val="clear" w:color="auto" w:fill="auto"/>
            <w:vAlign w:val="center"/>
            <w:hideMark/>
          </w:tcPr>
          <w:p w14:paraId="78B35AA6"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9</w:t>
            </w:r>
            <w:r>
              <w:rPr>
                <w:color w:val="000000"/>
                <w:sz w:val="22"/>
                <w:szCs w:val="22"/>
              </w:rPr>
              <w:t>.</w:t>
            </w:r>
            <w:r w:rsidRPr="00214851">
              <w:rPr>
                <w:color w:val="000000"/>
                <w:sz w:val="22"/>
                <w:szCs w:val="22"/>
              </w:rPr>
              <w:t>109</w:t>
            </w:r>
          </w:p>
        </w:tc>
      </w:tr>
      <w:tr w:rsidR="0010036C" w:rsidRPr="00214851" w14:paraId="5F60F386"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6991CBFA" w14:textId="77777777" w:rsidR="0010036C" w:rsidRPr="00214851" w:rsidRDefault="0010036C" w:rsidP="0017359D">
            <w:pPr>
              <w:spacing w:before="0" w:after="0" w:line="240" w:lineRule="auto"/>
              <w:ind w:firstLine="0"/>
              <w:jc w:val="center"/>
              <w:rPr>
                <w:color w:val="000000"/>
                <w:sz w:val="22"/>
                <w:szCs w:val="22"/>
              </w:rPr>
            </w:pPr>
            <w:r w:rsidRPr="00214851">
              <w:rPr>
                <w:color w:val="000000"/>
                <w:sz w:val="22"/>
                <w:szCs w:val="22"/>
              </w:rPr>
              <w:t>6</w:t>
            </w:r>
          </w:p>
        </w:tc>
        <w:tc>
          <w:tcPr>
            <w:tcW w:w="1329" w:type="dxa"/>
            <w:tcBorders>
              <w:top w:val="nil"/>
              <w:left w:val="nil"/>
              <w:bottom w:val="single" w:sz="4" w:space="0" w:color="000000"/>
              <w:right w:val="single" w:sz="4" w:space="0" w:color="000000"/>
            </w:tcBorders>
            <w:shd w:val="clear" w:color="auto" w:fill="auto"/>
            <w:vAlign w:val="center"/>
            <w:hideMark/>
          </w:tcPr>
          <w:p w14:paraId="194B22C5" w14:textId="77777777" w:rsidR="0010036C" w:rsidRPr="00214851" w:rsidRDefault="0010036C" w:rsidP="00950AE2">
            <w:pPr>
              <w:spacing w:before="0" w:after="0" w:line="240" w:lineRule="auto"/>
              <w:ind w:firstLine="0"/>
              <w:jc w:val="left"/>
              <w:rPr>
                <w:color w:val="000000"/>
                <w:sz w:val="22"/>
                <w:szCs w:val="22"/>
              </w:rPr>
            </w:pPr>
            <w:r w:rsidRPr="00214851">
              <w:rPr>
                <w:color w:val="000000"/>
                <w:sz w:val="22"/>
                <w:szCs w:val="22"/>
              </w:rPr>
              <w:t>Hoài Ân</w:t>
            </w:r>
          </w:p>
        </w:tc>
        <w:tc>
          <w:tcPr>
            <w:tcW w:w="1000" w:type="dxa"/>
            <w:tcBorders>
              <w:top w:val="nil"/>
              <w:left w:val="nil"/>
              <w:bottom w:val="single" w:sz="4" w:space="0" w:color="000000"/>
              <w:right w:val="single" w:sz="4" w:space="0" w:color="000000"/>
            </w:tcBorders>
            <w:shd w:val="clear" w:color="auto" w:fill="auto"/>
            <w:vAlign w:val="center"/>
            <w:hideMark/>
          </w:tcPr>
          <w:p w14:paraId="72819716"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875</w:t>
            </w:r>
          </w:p>
        </w:tc>
        <w:tc>
          <w:tcPr>
            <w:tcW w:w="1060" w:type="dxa"/>
            <w:tcBorders>
              <w:top w:val="nil"/>
              <w:left w:val="nil"/>
              <w:bottom w:val="single" w:sz="4" w:space="0" w:color="000000"/>
              <w:right w:val="single" w:sz="4" w:space="0" w:color="000000"/>
            </w:tcBorders>
            <w:shd w:val="clear" w:color="auto" w:fill="auto"/>
            <w:vAlign w:val="center"/>
            <w:hideMark/>
          </w:tcPr>
          <w:p w14:paraId="708E17AF"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927</w:t>
            </w:r>
          </w:p>
        </w:tc>
        <w:tc>
          <w:tcPr>
            <w:tcW w:w="1000" w:type="dxa"/>
            <w:tcBorders>
              <w:top w:val="nil"/>
              <w:left w:val="nil"/>
              <w:bottom w:val="single" w:sz="4" w:space="0" w:color="000000"/>
              <w:right w:val="single" w:sz="4" w:space="0" w:color="000000"/>
            </w:tcBorders>
            <w:shd w:val="clear" w:color="auto" w:fill="auto"/>
            <w:vAlign w:val="center"/>
            <w:hideMark/>
          </w:tcPr>
          <w:p w14:paraId="162F759C"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761</w:t>
            </w:r>
          </w:p>
        </w:tc>
        <w:tc>
          <w:tcPr>
            <w:tcW w:w="1000" w:type="dxa"/>
            <w:tcBorders>
              <w:top w:val="nil"/>
              <w:left w:val="nil"/>
              <w:bottom w:val="single" w:sz="4" w:space="0" w:color="000000"/>
              <w:right w:val="single" w:sz="4" w:space="0" w:color="000000"/>
            </w:tcBorders>
            <w:shd w:val="clear" w:color="auto" w:fill="auto"/>
            <w:vAlign w:val="center"/>
            <w:hideMark/>
          </w:tcPr>
          <w:p w14:paraId="35BF9DD7"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932</w:t>
            </w:r>
          </w:p>
        </w:tc>
        <w:tc>
          <w:tcPr>
            <w:tcW w:w="1000" w:type="dxa"/>
            <w:tcBorders>
              <w:top w:val="nil"/>
              <w:left w:val="nil"/>
              <w:bottom w:val="single" w:sz="4" w:space="0" w:color="000000"/>
              <w:right w:val="single" w:sz="4" w:space="0" w:color="000000"/>
            </w:tcBorders>
            <w:shd w:val="clear" w:color="auto" w:fill="auto"/>
            <w:vAlign w:val="center"/>
            <w:hideMark/>
          </w:tcPr>
          <w:p w14:paraId="1317157A"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319</w:t>
            </w:r>
          </w:p>
        </w:tc>
        <w:tc>
          <w:tcPr>
            <w:tcW w:w="1407" w:type="dxa"/>
            <w:tcBorders>
              <w:top w:val="nil"/>
              <w:left w:val="nil"/>
              <w:bottom w:val="single" w:sz="4" w:space="0" w:color="000000"/>
              <w:right w:val="single" w:sz="4" w:space="0" w:color="000000"/>
            </w:tcBorders>
            <w:shd w:val="clear" w:color="auto" w:fill="auto"/>
            <w:vAlign w:val="center"/>
            <w:hideMark/>
          </w:tcPr>
          <w:p w14:paraId="779FB106"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443</w:t>
            </w:r>
          </w:p>
        </w:tc>
        <w:tc>
          <w:tcPr>
            <w:tcW w:w="931" w:type="dxa"/>
            <w:tcBorders>
              <w:top w:val="nil"/>
              <w:left w:val="nil"/>
              <w:bottom w:val="single" w:sz="4" w:space="0" w:color="000000"/>
              <w:right w:val="single" w:sz="4" w:space="0" w:color="000000"/>
            </w:tcBorders>
            <w:shd w:val="clear" w:color="auto" w:fill="auto"/>
            <w:vAlign w:val="center"/>
            <w:hideMark/>
          </w:tcPr>
          <w:p w14:paraId="44572CDD"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16</w:t>
            </w:r>
            <w:r>
              <w:rPr>
                <w:color w:val="000000"/>
                <w:sz w:val="22"/>
                <w:szCs w:val="22"/>
              </w:rPr>
              <w:t>.</w:t>
            </w:r>
            <w:r w:rsidRPr="00214851">
              <w:rPr>
                <w:color w:val="000000"/>
                <w:sz w:val="22"/>
                <w:szCs w:val="22"/>
              </w:rPr>
              <w:t>257</w:t>
            </w:r>
          </w:p>
        </w:tc>
      </w:tr>
      <w:tr w:rsidR="0010036C" w:rsidRPr="00214851" w14:paraId="1C89E3C9"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256B4255" w14:textId="77777777" w:rsidR="0010036C" w:rsidRPr="00214851" w:rsidRDefault="0010036C" w:rsidP="0017359D">
            <w:pPr>
              <w:spacing w:before="0" w:after="0" w:line="240" w:lineRule="auto"/>
              <w:ind w:firstLine="0"/>
              <w:jc w:val="center"/>
              <w:rPr>
                <w:color w:val="000000"/>
                <w:sz w:val="22"/>
                <w:szCs w:val="22"/>
              </w:rPr>
            </w:pPr>
            <w:r w:rsidRPr="00214851">
              <w:rPr>
                <w:color w:val="000000"/>
                <w:sz w:val="22"/>
                <w:szCs w:val="22"/>
              </w:rPr>
              <w:t>7</w:t>
            </w:r>
          </w:p>
        </w:tc>
        <w:tc>
          <w:tcPr>
            <w:tcW w:w="1329" w:type="dxa"/>
            <w:tcBorders>
              <w:top w:val="nil"/>
              <w:left w:val="nil"/>
              <w:bottom w:val="single" w:sz="4" w:space="0" w:color="000000"/>
              <w:right w:val="single" w:sz="4" w:space="0" w:color="000000"/>
            </w:tcBorders>
            <w:shd w:val="clear" w:color="auto" w:fill="auto"/>
            <w:vAlign w:val="center"/>
            <w:hideMark/>
          </w:tcPr>
          <w:p w14:paraId="1EDC8AE0" w14:textId="77777777" w:rsidR="0010036C" w:rsidRPr="00214851" w:rsidRDefault="0010036C" w:rsidP="00950AE2">
            <w:pPr>
              <w:spacing w:before="0" w:after="0" w:line="240" w:lineRule="auto"/>
              <w:ind w:firstLine="0"/>
              <w:jc w:val="left"/>
              <w:rPr>
                <w:color w:val="000000"/>
                <w:sz w:val="22"/>
                <w:szCs w:val="22"/>
              </w:rPr>
            </w:pPr>
            <w:r w:rsidRPr="00214851">
              <w:rPr>
                <w:color w:val="000000"/>
                <w:sz w:val="22"/>
                <w:szCs w:val="22"/>
              </w:rPr>
              <w:t>Phù Mỹ</w:t>
            </w:r>
          </w:p>
        </w:tc>
        <w:tc>
          <w:tcPr>
            <w:tcW w:w="1000" w:type="dxa"/>
            <w:tcBorders>
              <w:top w:val="nil"/>
              <w:left w:val="nil"/>
              <w:bottom w:val="single" w:sz="4" w:space="0" w:color="000000"/>
              <w:right w:val="single" w:sz="4" w:space="0" w:color="000000"/>
            </w:tcBorders>
            <w:shd w:val="clear" w:color="auto" w:fill="auto"/>
            <w:vAlign w:val="center"/>
            <w:hideMark/>
          </w:tcPr>
          <w:p w14:paraId="0DC87E9B"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810</w:t>
            </w:r>
          </w:p>
        </w:tc>
        <w:tc>
          <w:tcPr>
            <w:tcW w:w="1060" w:type="dxa"/>
            <w:tcBorders>
              <w:top w:val="nil"/>
              <w:left w:val="nil"/>
              <w:bottom w:val="single" w:sz="4" w:space="0" w:color="000000"/>
              <w:right w:val="single" w:sz="4" w:space="0" w:color="000000"/>
            </w:tcBorders>
            <w:shd w:val="clear" w:color="auto" w:fill="auto"/>
            <w:vAlign w:val="center"/>
            <w:hideMark/>
          </w:tcPr>
          <w:p w14:paraId="5FADC1DF"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937</w:t>
            </w:r>
          </w:p>
        </w:tc>
        <w:tc>
          <w:tcPr>
            <w:tcW w:w="1000" w:type="dxa"/>
            <w:tcBorders>
              <w:top w:val="nil"/>
              <w:left w:val="nil"/>
              <w:bottom w:val="single" w:sz="4" w:space="0" w:color="000000"/>
              <w:right w:val="single" w:sz="4" w:space="0" w:color="000000"/>
            </w:tcBorders>
            <w:shd w:val="clear" w:color="auto" w:fill="auto"/>
            <w:vAlign w:val="center"/>
            <w:hideMark/>
          </w:tcPr>
          <w:p w14:paraId="27F35F61"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24</w:t>
            </w:r>
            <w:r>
              <w:rPr>
                <w:color w:val="000000"/>
                <w:sz w:val="22"/>
                <w:szCs w:val="22"/>
              </w:rPr>
              <w:t>.</w:t>
            </w:r>
            <w:r w:rsidRPr="00214851">
              <w:rPr>
                <w:color w:val="000000"/>
                <w:sz w:val="22"/>
                <w:szCs w:val="22"/>
              </w:rPr>
              <w:t>967</w:t>
            </w:r>
          </w:p>
        </w:tc>
        <w:tc>
          <w:tcPr>
            <w:tcW w:w="1000" w:type="dxa"/>
            <w:tcBorders>
              <w:top w:val="nil"/>
              <w:left w:val="nil"/>
              <w:bottom w:val="single" w:sz="4" w:space="0" w:color="000000"/>
              <w:right w:val="single" w:sz="4" w:space="0" w:color="000000"/>
            </w:tcBorders>
            <w:shd w:val="clear" w:color="auto" w:fill="auto"/>
            <w:vAlign w:val="center"/>
            <w:hideMark/>
          </w:tcPr>
          <w:p w14:paraId="3E9EDE23"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6</w:t>
            </w:r>
            <w:r>
              <w:rPr>
                <w:color w:val="000000"/>
                <w:sz w:val="22"/>
                <w:szCs w:val="22"/>
              </w:rPr>
              <w:t>.</w:t>
            </w:r>
            <w:r w:rsidRPr="00214851">
              <w:rPr>
                <w:color w:val="000000"/>
                <w:sz w:val="22"/>
                <w:szCs w:val="22"/>
              </w:rPr>
              <w:t>474</w:t>
            </w:r>
          </w:p>
        </w:tc>
        <w:tc>
          <w:tcPr>
            <w:tcW w:w="1000" w:type="dxa"/>
            <w:tcBorders>
              <w:top w:val="nil"/>
              <w:left w:val="nil"/>
              <w:bottom w:val="single" w:sz="4" w:space="0" w:color="000000"/>
              <w:right w:val="single" w:sz="4" w:space="0" w:color="000000"/>
            </w:tcBorders>
            <w:shd w:val="clear" w:color="auto" w:fill="auto"/>
            <w:vAlign w:val="center"/>
            <w:hideMark/>
          </w:tcPr>
          <w:p w14:paraId="6FBCACA5"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234</w:t>
            </w:r>
          </w:p>
        </w:tc>
        <w:tc>
          <w:tcPr>
            <w:tcW w:w="1407" w:type="dxa"/>
            <w:tcBorders>
              <w:top w:val="nil"/>
              <w:left w:val="nil"/>
              <w:bottom w:val="single" w:sz="4" w:space="0" w:color="000000"/>
              <w:right w:val="single" w:sz="4" w:space="0" w:color="000000"/>
            </w:tcBorders>
            <w:shd w:val="clear" w:color="auto" w:fill="auto"/>
            <w:vAlign w:val="center"/>
            <w:hideMark/>
          </w:tcPr>
          <w:p w14:paraId="34381E2B"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365</w:t>
            </w:r>
          </w:p>
        </w:tc>
        <w:tc>
          <w:tcPr>
            <w:tcW w:w="931" w:type="dxa"/>
            <w:tcBorders>
              <w:top w:val="nil"/>
              <w:left w:val="nil"/>
              <w:bottom w:val="single" w:sz="4" w:space="0" w:color="000000"/>
              <w:right w:val="single" w:sz="4" w:space="0" w:color="000000"/>
            </w:tcBorders>
            <w:shd w:val="clear" w:color="auto" w:fill="auto"/>
            <w:vAlign w:val="center"/>
            <w:hideMark/>
          </w:tcPr>
          <w:p w14:paraId="67EA2492"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41</w:t>
            </w:r>
            <w:r>
              <w:rPr>
                <w:color w:val="000000"/>
                <w:sz w:val="22"/>
                <w:szCs w:val="22"/>
              </w:rPr>
              <w:t>.</w:t>
            </w:r>
            <w:r w:rsidRPr="00214851">
              <w:rPr>
                <w:color w:val="000000"/>
                <w:sz w:val="22"/>
                <w:szCs w:val="22"/>
              </w:rPr>
              <w:t>787</w:t>
            </w:r>
          </w:p>
        </w:tc>
      </w:tr>
      <w:tr w:rsidR="0010036C" w:rsidRPr="00214851" w14:paraId="4CBA7013"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70F45B53" w14:textId="77777777" w:rsidR="0010036C" w:rsidRPr="00214851" w:rsidRDefault="0010036C" w:rsidP="0017359D">
            <w:pPr>
              <w:spacing w:before="0" w:after="0" w:line="240" w:lineRule="auto"/>
              <w:ind w:firstLine="0"/>
              <w:jc w:val="center"/>
              <w:rPr>
                <w:color w:val="000000"/>
                <w:sz w:val="22"/>
                <w:szCs w:val="22"/>
              </w:rPr>
            </w:pPr>
            <w:r w:rsidRPr="00214851">
              <w:rPr>
                <w:color w:val="000000"/>
                <w:sz w:val="22"/>
                <w:szCs w:val="22"/>
              </w:rPr>
              <w:t>8</w:t>
            </w:r>
          </w:p>
        </w:tc>
        <w:tc>
          <w:tcPr>
            <w:tcW w:w="1329" w:type="dxa"/>
            <w:tcBorders>
              <w:top w:val="nil"/>
              <w:left w:val="nil"/>
              <w:bottom w:val="single" w:sz="4" w:space="0" w:color="000000"/>
              <w:right w:val="single" w:sz="4" w:space="0" w:color="000000"/>
            </w:tcBorders>
            <w:shd w:val="clear" w:color="auto" w:fill="auto"/>
            <w:vAlign w:val="center"/>
            <w:hideMark/>
          </w:tcPr>
          <w:p w14:paraId="69608007" w14:textId="77777777" w:rsidR="0010036C" w:rsidRPr="00214851" w:rsidRDefault="0010036C" w:rsidP="00950AE2">
            <w:pPr>
              <w:spacing w:before="0" w:after="0" w:line="240" w:lineRule="auto"/>
              <w:ind w:firstLine="0"/>
              <w:jc w:val="left"/>
              <w:rPr>
                <w:color w:val="000000"/>
                <w:sz w:val="22"/>
                <w:szCs w:val="22"/>
              </w:rPr>
            </w:pPr>
            <w:r w:rsidRPr="00214851">
              <w:rPr>
                <w:color w:val="000000"/>
                <w:sz w:val="22"/>
                <w:szCs w:val="22"/>
              </w:rPr>
              <w:t>Phù Cát</w:t>
            </w:r>
          </w:p>
        </w:tc>
        <w:tc>
          <w:tcPr>
            <w:tcW w:w="1000" w:type="dxa"/>
            <w:tcBorders>
              <w:top w:val="nil"/>
              <w:left w:val="nil"/>
              <w:bottom w:val="single" w:sz="4" w:space="0" w:color="000000"/>
              <w:right w:val="single" w:sz="4" w:space="0" w:color="000000"/>
            </w:tcBorders>
            <w:shd w:val="clear" w:color="auto" w:fill="auto"/>
            <w:vAlign w:val="center"/>
            <w:hideMark/>
          </w:tcPr>
          <w:p w14:paraId="361C7691"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135</w:t>
            </w:r>
          </w:p>
        </w:tc>
        <w:tc>
          <w:tcPr>
            <w:tcW w:w="1060" w:type="dxa"/>
            <w:tcBorders>
              <w:top w:val="nil"/>
              <w:left w:val="nil"/>
              <w:bottom w:val="single" w:sz="4" w:space="0" w:color="000000"/>
              <w:right w:val="single" w:sz="4" w:space="0" w:color="000000"/>
            </w:tcBorders>
            <w:shd w:val="clear" w:color="auto" w:fill="auto"/>
            <w:vAlign w:val="center"/>
            <w:hideMark/>
          </w:tcPr>
          <w:p w14:paraId="7CFD7356"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339</w:t>
            </w:r>
          </w:p>
        </w:tc>
        <w:tc>
          <w:tcPr>
            <w:tcW w:w="1000" w:type="dxa"/>
            <w:tcBorders>
              <w:top w:val="nil"/>
              <w:left w:val="nil"/>
              <w:bottom w:val="single" w:sz="4" w:space="0" w:color="000000"/>
              <w:right w:val="single" w:sz="4" w:space="0" w:color="000000"/>
            </w:tcBorders>
            <w:shd w:val="clear" w:color="auto" w:fill="auto"/>
            <w:vAlign w:val="center"/>
            <w:hideMark/>
          </w:tcPr>
          <w:p w14:paraId="223EA234"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15</w:t>
            </w:r>
            <w:r>
              <w:rPr>
                <w:color w:val="000000"/>
                <w:sz w:val="22"/>
                <w:szCs w:val="22"/>
              </w:rPr>
              <w:t>.</w:t>
            </w:r>
            <w:r w:rsidRPr="00214851">
              <w:rPr>
                <w:color w:val="000000"/>
                <w:sz w:val="22"/>
                <w:szCs w:val="22"/>
              </w:rPr>
              <w:t>437</w:t>
            </w:r>
          </w:p>
        </w:tc>
        <w:tc>
          <w:tcPr>
            <w:tcW w:w="1000" w:type="dxa"/>
            <w:tcBorders>
              <w:top w:val="nil"/>
              <w:left w:val="nil"/>
              <w:bottom w:val="single" w:sz="4" w:space="0" w:color="000000"/>
              <w:right w:val="single" w:sz="4" w:space="0" w:color="000000"/>
            </w:tcBorders>
            <w:shd w:val="clear" w:color="auto" w:fill="auto"/>
            <w:vAlign w:val="center"/>
            <w:hideMark/>
          </w:tcPr>
          <w:p w14:paraId="57E17763"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264</w:t>
            </w:r>
          </w:p>
        </w:tc>
        <w:tc>
          <w:tcPr>
            <w:tcW w:w="1000" w:type="dxa"/>
            <w:tcBorders>
              <w:top w:val="nil"/>
              <w:left w:val="nil"/>
              <w:bottom w:val="single" w:sz="4" w:space="0" w:color="000000"/>
              <w:right w:val="single" w:sz="4" w:space="0" w:color="000000"/>
            </w:tcBorders>
            <w:shd w:val="clear" w:color="auto" w:fill="auto"/>
            <w:vAlign w:val="center"/>
            <w:hideMark/>
          </w:tcPr>
          <w:p w14:paraId="7FADEA47"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6</w:t>
            </w:r>
            <w:r>
              <w:rPr>
                <w:color w:val="000000"/>
                <w:sz w:val="22"/>
                <w:szCs w:val="22"/>
              </w:rPr>
              <w:t>.</w:t>
            </w:r>
            <w:r w:rsidRPr="00214851">
              <w:rPr>
                <w:color w:val="000000"/>
                <w:sz w:val="22"/>
                <w:szCs w:val="22"/>
              </w:rPr>
              <w:t>621</w:t>
            </w:r>
          </w:p>
        </w:tc>
        <w:tc>
          <w:tcPr>
            <w:tcW w:w="1407" w:type="dxa"/>
            <w:tcBorders>
              <w:top w:val="nil"/>
              <w:left w:val="nil"/>
              <w:bottom w:val="single" w:sz="4" w:space="0" w:color="000000"/>
              <w:right w:val="single" w:sz="4" w:space="0" w:color="000000"/>
            </w:tcBorders>
            <w:shd w:val="clear" w:color="auto" w:fill="auto"/>
            <w:vAlign w:val="center"/>
            <w:hideMark/>
          </w:tcPr>
          <w:p w14:paraId="4E01936A"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515</w:t>
            </w:r>
          </w:p>
        </w:tc>
        <w:tc>
          <w:tcPr>
            <w:tcW w:w="931" w:type="dxa"/>
            <w:tcBorders>
              <w:top w:val="nil"/>
              <w:left w:val="nil"/>
              <w:bottom w:val="single" w:sz="4" w:space="0" w:color="000000"/>
              <w:right w:val="single" w:sz="4" w:space="0" w:color="000000"/>
            </w:tcBorders>
            <w:shd w:val="clear" w:color="auto" w:fill="auto"/>
            <w:vAlign w:val="center"/>
            <w:hideMark/>
          </w:tcPr>
          <w:p w14:paraId="2D811975"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32</w:t>
            </w:r>
            <w:r>
              <w:rPr>
                <w:color w:val="000000"/>
                <w:sz w:val="22"/>
                <w:szCs w:val="22"/>
              </w:rPr>
              <w:t>.</w:t>
            </w:r>
            <w:r w:rsidRPr="00214851">
              <w:rPr>
                <w:color w:val="000000"/>
                <w:sz w:val="22"/>
                <w:szCs w:val="22"/>
              </w:rPr>
              <w:t>311</w:t>
            </w:r>
          </w:p>
        </w:tc>
      </w:tr>
      <w:tr w:rsidR="0010036C" w:rsidRPr="00214851" w14:paraId="3E322357"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276A6930" w14:textId="77777777" w:rsidR="0010036C" w:rsidRPr="00214851" w:rsidRDefault="0010036C" w:rsidP="0017359D">
            <w:pPr>
              <w:spacing w:before="0" w:after="0" w:line="240" w:lineRule="auto"/>
              <w:ind w:firstLine="0"/>
              <w:jc w:val="center"/>
              <w:rPr>
                <w:color w:val="000000"/>
                <w:sz w:val="22"/>
                <w:szCs w:val="22"/>
              </w:rPr>
            </w:pPr>
            <w:r w:rsidRPr="00214851">
              <w:rPr>
                <w:color w:val="000000"/>
                <w:sz w:val="22"/>
                <w:szCs w:val="22"/>
              </w:rPr>
              <w:t>9</w:t>
            </w:r>
          </w:p>
        </w:tc>
        <w:tc>
          <w:tcPr>
            <w:tcW w:w="1329" w:type="dxa"/>
            <w:tcBorders>
              <w:top w:val="nil"/>
              <w:left w:val="nil"/>
              <w:bottom w:val="single" w:sz="4" w:space="0" w:color="000000"/>
              <w:right w:val="single" w:sz="4" w:space="0" w:color="000000"/>
            </w:tcBorders>
            <w:shd w:val="clear" w:color="auto" w:fill="auto"/>
            <w:vAlign w:val="center"/>
            <w:hideMark/>
          </w:tcPr>
          <w:p w14:paraId="38521993" w14:textId="77777777" w:rsidR="0010036C" w:rsidRPr="00214851" w:rsidRDefault="0010036C" w:rsidP="00950AE2">
            <w:pPr>
              <w:spacing w:before="0" w:after="0" w:line="240" w:lineRule="auto"/>
              <w:ind w:firstLine="0"/>
              <w:jc w:val="left"/>
              <w:rPr>
                <w:color w:val="000000"/>
                <w:sz w:val="22"/>
                <w:szCs w:val="22"/>
              </w:rPr>
            </w:pPr>
            <w:r w:rsidRPr="00214851">
              <w:rPr>
                <w:color w:val="000000"/>
                <w:sz w:val="22"/>
                <w:szCs w:val="22"/>
              </w:rPr>
              <w:t>Tuy Phước</w:t>
            </w:r>
          </w:p>
        </w:tc>
        <w:tc>
          <w:tcPr>
            <w:tcW w:w="1000" w:type="dxa"/>
            <w:tcBorders>
              <w:top w:val="nil"/>
              <w:left w:val="nil"/>
              <w:bottom w:val="single" w:sz="4" w:space="0" w:color="000000"/>
              <w:right w:val="single" w:sz="4" w:space="0" w:color="000000"/>
            </w:tcBorders>
            <w:shd w:val="clear" w:color="auto" w:fill="auto"/>
            <w:vAlign w:val="center"/>
            <w:hideMark/>
          </w:tcPr>
          <w:p w14:paraId="40ABECA7"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850</w:t>
            </w:r>
          </w:p>
        </w:tc>
        <w:tc>
          <w:tcPr>
            <w:tcW w:w="1060" w:type="dxa"/>
            <w:tcBorders>
              <w:top w:val="nil"/>
              <w:left w:val="nil"/>
              <w:bottom w:val="single" w:sz="4" w:space="0" w:color="000000"/>
              <w:right w:val="single" w:sz="4" w:space="0" w:color="000000"/>
            </w:tcBorders>
            <w:shd w:val="clear" w:color="auto" w:fill="auto"/>
            <w:vAlign w:val="center"/>
            <w:hideMark/>
          </w:tcPr>
          <w:p w14:paraId="1EA28AC0"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645</w:t>
            </w:r>
          </w:p>
        </w:tc>
        <w:tc>
          <w:tcPr>
            <w:tcW w:w="1000" w:type="dxa"/>
            <w:tcBorders>
              <w:top w:val="nil"/>
              <w:left w:val="nil"/>
              <w:bottom w:val="single" w:sz="4" w:space="0" w:color="000000"/>
              <w:right w:val="single" w:sz="4" w:space="0" w:color="000000"/>
            </w:tcBorders>
            <w:shd w:val="clear" w:color="auto" w:fill="auto"/>
            <w:vAlign w:val="center"/>
            <w:hideMark/>
          </w:tcPr>
          <w:p w14:paraId="5CB1B78C"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30</w:t>
            </w:r>
            <w:r>
              <w:rPr>
                <w:color w:val="000000"/>
                <w:sz w:val="22"/>
                <w:szCs w:val="22"/>
              </w:rPr>
              <w:t>.</w:t>
            </w:r>
            <w:r w:rsidRPr="00214851">
              <w:rPr>
                <w:color w:val="000000"/>
                <w:sz w:val="22"/>
                <w:szCs w:val="22"/>
              </w:rPr>
              <w:t>772</w:t>
            </w:r>
          </w:p>
        </w:tc>
        <w:tc>
          <w:tcPr>
            <w:tcW w:w="1000" w:type="dxa"/>
            <w:tcBorders>
              <w:top w:val="nil"/>
              <w:left w:val="nil"/>
              <w:bottom w:val="single" w:sz="4" w:space="0" w:color="000000"/>
              <w:right w:val="single" w:sz="4" w:space="0" w:color="000000"/>
            </w:tcBorders>
            <w:shd w:val="clear" w:color="auto" w:fill="auto"/>
            <w:vAlign w:val="center"/>
            <w:hideMark/>
          </w:tcPr>
          <w:p w14:paraId="28DB60DC"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4</w:t>
            </w:r>
            <w:r>
              <w:rPr>
                <w:color w:val="000000"/>
                <w:sz w:val="22"/>
                <w:szCs w:val="22"/>
              </w:rPr>
              <w:t>.</w:t>
            </w:r>
            <w:r w:rsidRPr="00214851">
              <w:rPr>
                <w:color w:val="000000"/>
                <w:sz w:val="22"/>
                <w:szCs w:val="22"/>
              </w:rPr>
              <w:t>383</w:t>
            </w:r>
          </w:p>
        </w:tc>
        <w:tc>
          <w:tcPr>
            <w:tcW w:w="1000" w:type="dxa"/>
            <w:tcBorders>
              <w:top w:val="nil"/>
              <w:left w:val="nil"/>
              <w:bottom w:val="single" w:sz="4" w:space="0" w:color="000000"/>
              <w:right w:val="single" w:sz="4" w:space="0" w:color="000000"/>
            </w:tcBorders>
            <w:shd w:val="clear" w:color="auto" w:fill="auto"/>
            <w:vAlign w:val="center"/>
            <w:hideMark/>
          </w:tcPr>
          <w:p w14:paraId="031F9A16"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044</w:t>
            </w:r>
          </w:p>
        </w:tc>
        <w:tc>
          <w:tcPr>
            <w:tcW w:w="1407" w:type="dxa"/>
            <w:tcBorders>
              <w:top w:val="nil"/>
              <w:left w:val="nil"/>
              <w:bottom w:val="single" w:sz="4" w:space="0" w:color="000000"/>
              <w:right w:val="single" w:sz="4" w:space="0" w:color="000000"/>
            </w:tcBorders>
            <w:shd w:val="clear" w:color="auto" w:fill="auto"/>
            <w:vAlign w:val="center"/>
            <w:hideMark/>
          </w:tcPr>
          <w:p w14:paraId="6E670060"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8</w:t>
            </w:r>
            <w:r>
              <w:rPr>
                <w:color w:val="000000"/>
                <w:sz w:val="22"/>
                <w:szCs w:val="22"/>
              </w:rPr>
              <w:t>.</w:t>
            </w:r>
            <w:r w:rsidRPr="00214851">
              <w:rPr>
                <w:color w:val="000000"/>
                <w:sz w:val="22"/>
                <w:szCs w:val="22"/>
              </w:rPr>
              <w:t>284</w:t>
            </w:r>
          </w:p>
        </w:tc>
        <w:tc>
          <w:tcPr>
            <w:tcW w:w="931" w:type="dxa"/>
            <w:tcBorders>
              <w:top w:val="nil"/>
              <w:left w:val="nil"/>
              <w:bottom w:val="single" w:sz="4" w:space="0" w:color="000000"/>
              <w:right w:val="single" w:sz="4" w:space="0" w:color="000000"/>
            </w:tcBorders>
            <w:shd w:val="clear" w:color="auto" w:fill="auto"/>
            <w:vAlign w:val="center"/>
            <w:hideMark/>
          </w:tcPr>
          <w:p w14:paraId="00866089"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49</w:t>
            </w:r>
            <w:r>
              <w:rPr>
                <w:color w:val="000000"/>
                <w:sz w:val="22"/>
                <w:szCs w:val="22"/>
              </w:rPr>
              <w:t>.</w:t>
            </w:r>
            <w:r w:rsidRPr="00214851">
              <w:rPr>
                <w:color w:val="000000"/>
                <w:sz w:val="22"/>
                <w:szCs w:val="22"/>
              </w:rPr>
              <w:t>978</w:t>
            </w:r>
          </w:p>
        </w:tc>
      </w:tr>
      <w:tr w:rsidR="0010036C" w:rsidRPr="00214851" w14:paraId="766F2372"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24828398" w14:textId="77777777" w:rsidR="0010036C" w:rsidRPr="00214851" w:rsidRDefault="0010036C" w:rsidP="0017359D">
            <w:pPr>
              <w:spacing w:before="0" w:after="0" w:line="240" w:lineRule="auto"/>
              <w:ind w:firstLine="0"/>
              <w:jc w:val="center"/>
              <w:rPr>
                <w:color w:val="000000"/>
                <w:sz w:val="22"/>
                <w:szCs w:val="22"/>
              </w:rPr>
            </w:pPr>
            <w:r w:rsidRPr="00214851">
              <w:rPr>
                <w:color w:val="000000"/>
                <w:sz w:val="22"/>
                <w:szCs w:val="22"/>
              </w:rPr>
              <w:t>10</w:t>
            </w:r>
          </w:p>
        </w:tc>
        <w:tc>
          <w:tcPr>
            <w:tcW w:w="1329" w:type="dxa"/>
            <w:tcBorders>
              <w:top w:val="nil"/>
              <w:left w:val="nil"/>
              <w:bottom w:val="single" w:sz="4" w:space="0" w:color="000000"/>
              <w:right w:val="single" w:sz="4" w:space="0" w:color="000000"/>
            </w:tcBorders>
            <w:shd w:val="clear" w:color="auto" w:fill="auto"/>
            <w:vAlign w:val="center"/>
            <w:hideMark/>
          </w:tcPr>
          <w:p w14:paraId="3DFF2BFF" w14:textId="77777777" w:rsidR="0010036C" w:rsidRPr="00214851" w:rsidRDefault="0010036C" w:rsidP="00950AE2">
            <w:pPr>
              <w:spacing w:before="0" w:after="0" w:line="240" w:lineRule="auto"/>
              <w:ind w:firstLine="0"/>
              <w:jc w:val="left"/>
              <w:rPr>
                <w:color w:val="000000"/>
                <w:sz w:val="22"/>
                <w:szCs w:val="22"/>
              </w:rPr>
            </w:pPr>
            <w:r w:rsidRPr="00214851">
              <w:rPr>
                <w:color w:val="000000"/>
                <w:sz w:val="22"/>
                <w:szCs w:val="22"/>
              </w:rPr>
              <w:t>Tây Sơn</w:t>
            </w:r>
          </w:p>
        </w:tc>
        <w:tc>
          <w:tcPr>
            <w:tcW w:w="1000" w:type="dxa"/>
            <w:tcBorders>
              <w:top w:val="nil"/>
              <w:left w:val="nil"/>
              <w:bottom w:val="single" w:sz="4" w:space="0" w:color="000000"/>
              <w:right w:val="single" w:sz="4" w:space="0" w:color="000000"/>
            </w:tcBorders>
            <w:shd w:val="clear" w:color="auto" w:fill="auto"/>
            <w:vAlign w:val="center"/>
            <w:hideMark/>
          </w:tcPr>
          <w:p w14:paraId="01479DF2"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1</w:t>
            </w:r>
            <w:r>
              <w:rPr>
                <w:color w:val="000000"/>
                <w:sz w:val="22"/>
                <w:szCs w:val="22"/>
              </w:rPr>
              <w:t>.</w:t>
            </w:r>
            <w:r w:rsidRPr="00214851">
              <w:rPr>
                <w:color w:val="000000"/>
                <w:sz w:val="22"/>
                <w:szCs w:val="22"/>
              </w:rPr>
              <w:t>469</w:t>
            </w:r>
          </w:p>
        </w:tc>
        <w:tc>
          <w:tcPr>
            <w:tcW w:w="1060" w:type="dxa"/>
            <w:tcBorders>
              <w:top w:val="nil"/>
              <w:left w:val="nil"/>
              <w:bottom w:val="single" w:sz="4" w:space="0" w:color="000000"/>
              <w:right w:val="single" w:sz="4" w:space="0" w:color="000000"/>
            </w:tcBorders>
            <w:shd w:val="clear" w:color="auto" w:fill="auto"/>
            <w:vAlign w:val="center"/>
            <w:hideMark/>
          </w:tcPr>
          <w:p w14:paraId="33830B41"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5</w:t>
            </w:r>
            <w:r>
              <w:rPr>
                <w:color w:val="000000"/>
                <w:sz w:val="22"/>
                <w:szCs w:val="22"/>
              </w:rPr>
              <w:t>.</w:t>
            </w:r>
            <w:r w:rsidRPr="00214851">
              <w:rPr>
                <w:color w:val="000000"/>
                <w:sz w:val="22"/>
                <w:szCs w:val="22"/>
              </w:rPr>
              <w:t>165</w:t>
            </w:r>
          </w:p>
        </w:tc>
        <w:tc>
          <w:tcPr>
            <w:tcW w:w="1000" w:type="dxa"/>
            <w:tcBorders>
              <w:top w:val="nil"/>
              <w:left w:val="nil"/>
              <w:bottom w:val="single" w:sz="4" w:space="0" w:color="000000"/>
              <w:right w:val="single" w:sz="4" w:space="0" w:color="000000"/>
            </w:tcBorders>
            <w:shd w:val="clear" w:color="auto" w:fill="auto"/>
            <w:vAlign w:val="center"/>
            <w:hideMark/>
          </w:tcPr>
          <w:p w14:paraId="45539B40"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7</w:t>
            </w:r>
            <w:r>
              <w:rPr>
                <w:color w:val="000000"/>
                <w:sz w:val="22"/>
                <w:szCs w:val="22"/>
              </w:rPr>
              <w:t>.</w:t>
            </w:r>
            <w:r w:rsidRPr="00214851">
              <w:rPr>
                <w:color w:val="000000"/>
                <w:sz w:val="22"/>
                <w:szCs w:val="22"/>
              </w:rPr>
              <w:t>797</w:t>
            </w:r>
          </w:p>
        </w:tc>
        <w:tc>
          <w:tcPr>
            <w:tcW w:w="1000" w:type="dxa"/>
            <w:tcBorders>
              <w:top w:val="nil"/>
              <w:left w:val="nil"/>
              <w:bottom w:val="single" w:sz="4" w:space="0" w:color="000000"/>
              <w:right w:val="single" w:sz="4" w:space="0" w:color="000000"/>
            </w:tcBorders>
            <w:shd w:val="clear" w:color="auto" w:fill="auto"/>
            <w:vAlign w:val="center"/>
            <w:hideMark/>
          </w:tcPr>
          <w:p w14:paraId="3377B50A"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347</w:t>
            </w:r>
          </w:p>
        </w:tc>
        <w:tc>
          <w:tcPr>
            <w:tcW w:w="1000" w:type="dxa"/>
            <w:tcBorders>
              <w:top w:val="nil"/>
              <w:left w:val="nil"/>
              <w:bottom w:val="single" w:sz="4" w:space="0" w:color="000000"/>
              <w:right w:val="single" w:sz="4" w:space="0" w:color="000000"/>
            </w:tcBorders>
            <w:shd w:val="clear" w:color="auto" w:fill="auto"/>
            <w:vAlign w:val="center"/>
            <w:hideMark/>
          </w:tcPr>
          <w:p w14:paraId="12690712"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403</w:t>
            </w:r>
          </w:p>
        </w:tc>
        <w:tc>
          <w:tcPr>
            <w:tcW w:w="1407" w:type="dxa"/>
            <w:tcBorders>
              <w:top w:val="nil"/>
              <w:left w:val="nil"/>
              <w:bottom w:val="single" w:sz="4" w:space="0" w:color="000000"/>
              <w:right w:val="single" w:sz="4" w:space="0" w:color="000000"/>
            </w:tcBorders>
            <w:shd w:val="clear" w:color="auto" w:fill="auto"/>
            <w:vAlign w:val="center"/>
            <w:hideMark/>
          </w:tcPr>
          <w:p w14:paraId="6240E71F"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514</w:t>
            </w:r>
          </w:p>
        </w:tc>
        <w:tc>
          <w:tcPr>
            <w:tcW w:w="931" w:type="dxa"/>
            <w:tcBorders>
              <w:top w:val="nil"/>
              <w:left w:val="nil"/>
              <w:bottom w:val="single" w:sz="4" w:space="0" w:color="000000"/>
              <w:right w:val="single" w:sz="4" w:space="0" w:color="000000"/>
            </w:tcBorders>
            <w:shd w:val="clear" w:color="auto" w:fill="auto"/>
            <w:vAlign w:val="center"/>
            <w:hideMark/>
          </w:tcPr>
          <w:p w14:paraId="6EEF8932"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18</w:t>
            </w:r>
            <w:r>
              <w:rPr>
                <w:color w:val="000000"/>
                <w:sz w:val="22"/>
                <w:szCs w:val="22"/>
              </w:rPr>
              <w:t>.</w:t>
            </w:r>
            <w:r w:rsidRPr="00214851">
              <w:rPr>
                <w:color w:val="000000"/>
                <w:sz w:val="22"/>
                <w:szCs w:val="22"/>
              </w:rPr>
              <w:t>695</w:t>
            </w:r>
          </w:p>
        </w:tc>
      </w:tr>
      <w:tr w:rsidR="0010036C" w:rsidRPr="00214851" w14:paraId="0ED35F1B" w14:textId="77777777" w:rsidTr="00950AE2">
        <w:trPr>
          <w:trHeight w:val="300"/>
        </w:trPr>
        <w:tc>
          <w:tcPr>
            <w:tcW w:w="568" w:type="dxa"/>
            <w:tcBorders>
              <w:top w:val="nil"/>
              <w:left w:val="single" w:sz="4" w:space="0" w:color="000000"/>
              <w:bottom w:val="single" w:sz="4" w:space="0" w:color="000000"/>
              <w:right w:val="single" w:sz="4" w:space="0" w:color="000000"/>
            </w:tcBorders>
            <w:shd w:val="clear" w:color="auto" w:fill="auto"/>
            <w:vAlign w:val="center"/>
            <w:hideMark/>
          </w:tcPr>
          <w:p w14:paraId="20AFB5FE" w14:textId="77777777" w:rsidR="0010036C" w:rsidRPr="00214851" w:rsidRDefault="0010036C" w:rsidP="0017359D">
            <w:pPr>
              <w:spacing w:before="0" w:after="0" w:line="240" w:lineRule="auto"/>
              <w:ind w:firstLine="0"/>
              <w:jc w:val="center"/>
              <w:rPr>
                <w:color w:val="000000"/>
                <w:sz w:val="22"/>
                <w:szCs w:val="22"/>
              </w:rPr>
            </w:pPr>
            <w:r w:rsidRPr="00214851">
              <w:rPr>
                <w:color w:val="000000"/>
                <w:sz w:val="22"/>
                <w:szCs w:val="22"/>
              </w:rPr>
              <w:t>11</w:t>
            </w:r>
          </w:p>
        </w:tc>
        <w:tc>
          <w:tcPr>
            <w:tcW w:w="1329" w:type="dxa"/>
            <w:tcBorders>
              <w:top w:val="nil"/>
              <w:left w:val="nil"/>
              <w:bottom w:val="single" w:sz="4" w:space="0" w:color="000000"/>
              <w:right w:val="single" w:sz="4" w:space="0" w:color="000000"/>
            </w:tcBorders>
            <w:shd w:val="clear" w:color="auto" w:fill="auto"/>
            <w:vAlign w:val="center"/>
            <w:hideMark/>
          </w:tcPr>
          <w:p w14:paraId="0FE58234" w14:textId="77777777" w:rsidR="0010036C" w:rsidRPr="00214851" w:rsidRDefault="0010036C" w:rsidP="00950AE2">
            <w:pPr>
              <w:spacing w:before="0" w:after="0" w:line="240" w:lineRule="auto"/>
              <w:ind w:firstLine="0"/>
              <w:jc w:val="left"/>
              <w:rPr>
                <w:color w:val="000000"/>
                <w:sz w:val="22"/>
                <w:szCs w:val="22"/>
              </w:rPr>
            </w:pPr>
            <w:r w:rsidRPr="00214851">
              <w:rPr>
                <w:color w:val="000000"/>
                <w:sz w:val="22"/>
                <w:szCs w:val="22"/>
              </w:rPr>
              <w:t>Vĩnh Thạnh</w:t>
            </w:r>
          </w:p>
        </w:tc>
        <w:tc>
          <w:tcPr>
            <w:tcW w:w="1000" w:type="dxa"/>
            <w:tcBorders>
              <w:top w:val="nil"/>
              <w:left w:val="nil"/>
              <w:bottom w:val="single" w:sz="4" w:space="0" w:color="000000"/>
              <w:right w:val="single" w:sz="4" w:space="0" w:color="000000"/>
            </w:tcBorders>
            <w:shd w:val="clear" w:color="auto" w:fill="auto"/>
            <w:vAlign w:val="center"/>
            <w:hideMark/>
          </w:tcPr>
          <w:p w14:paraId="72C0CFD1"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2</w:t>
            </w:r>
            <w:r>
              <w:rPr>
                <w:color w:val="000000"/>
                <w:sz w:val="22"/>
                <w:szCs w:val="22"/>
              </w:rPr>
              <w:t>.</w:t>
            </w:r>
            <w:r w:rsidRPr="00214851">
              <w:rPr>
                <w:color w:val="000000"/>
                <w:sz w:val="22"/>
                <w:szCs w:val="22"/>
              </w:rPr>
              <w:t>349</w:t>
            </w:r>
          </w:p>
        </w:tc>
        <w:tc>
          <w:tcPr>
            <w:tcW w:w="1060" w:type="dxa"/>
            <w:tcBorders>
              <w:top w:val="nil"/>
              <w:left w:val="nil"/>
              <w:bottom w:val="single" w:sz="4" w:space="0" w:color="000000"/>
              <w:right w:val="single" w:sz="4" w:space="0" w:color="000000"/>
            </w:tcBorders>
            <w:shd w:val="clear" w:color="auto" w:fill="auto"/>
            <w:vAlign w:val="center"/>
            <w:hideMark/>
          </w:tcPr>
          <w:p w14:paraId="69F17757"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3</w:t>
            </w:r>
            <w:r>
              <w:rPr>
                <w:color w:val="000000"/>
                <w:sz w:val="22"/>
                <w:szCs w:val="22"/>
              </w:rPr>
              <w:t>.</w:t>
            </w:r>
            <w:r w:rsidRPr="00214851">
              <w:rPr>
                <w:color w:val="000000"/>
                <w:sz w:val="22"/>
                <w:szCs w:val="22"/>
              </w:rPr>
              <w:t>243</w:t>
            </w:r>
          </w:p>
        </w:tc>
        <w:tc>
          <w:tcPr>
            <w:tcW w:w="1000" w:type="dxa"/>
            <w:tcBorders>
              <w:top w:val="nil"/>
              <w:left w:val="nil"/>
              <w:bottom w:val="single" w:sz="4" w:space="0" w:color="000000"/>
              <w:right w:val="single" w:sz="4" w:space="0" w:color="000000"/>
            </w:tcBorders>
            <w:shd w:val="clear" w:color="auto" w:fill="auto"/>
            <w:vAlign w:val="center"/>
            <w:hideMark/>
          </w:tcPr>
          <w:p w14:paraId="6F7C2C87"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10</w:t>
            </w:r>
            <w:r>
              <w:rPr>
                <w:color w:val="000000"/>
                <w:sz w:val="22"/>
                <w:szCs w:val="22"/>
              </w:rPr>
              <w:t>.</w:t>
            </w:r>
            <w:r w:rsidRPr="00214851">
              <w:rPr>
                <w:color w:val="000000"/>
                <w:sz w:val="22"/>
                <w:szCs w:val="22"/>
              </w:rPr>
              <w:t>971</w:t>
            </w:r>
          </w:p>
        </w:tc>
        <w:tc>
          <w:tcPr>
            <w:tcW w:w="1000" w:type="dxa"/>
            <w:tcBorders>
              <w:top w:val="nil"/>
              <w:left w:val="nil"/>
              <w:bottom w:val="single" w:sz="4" w:space="0" w:color="000000"/>
              <w:right w:val="single" w:sz="4" w:space="0" w:color="000000"/>
            </w:tcBorders>
            <w:shd w:val="clear" w:color="auto" w:fill="auto"/>
            <w:vAlign w:val="center"/>
            <w:hideMark/>
          </w:tcPr>
          <w:p w14:paraId="09C534C7"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392</w:t>
            </w:r>
          </w:p>
        </w:tc>
        <w:tc>
          <w:tcPr>
            <w:tcW w:w="1000" w:type="dxa"/>
            <w:tcBorders>
              <w:top w:val="nil"/>
              <w:left w:val="nil"/>
              <w:bottom w:val="single" w:sz="4" w:space="0" w:color="000000"/>
              <w:right w:val="single" w:sz="4" w:space="0" w:color="000000"/>
            </w:tcBorders>
            <w:shd w:val="clear" w:color="auto" w:fill="auto"/>
            <w:vAlign w:val="center"/>
            <w:hideMark/>
          </w:tcPr>
          <w:p w14:paraId="6D8661F9"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0</w:t>
            </w:r>
          </w:p>
        </w:tc>
        <w:tc>
          <w:tcPr>
            <w:tcW w:w="1407" w:type="dxa"/>
            <w:tcBorders>
              <w:top w:val="nil"/>
              <w:left w:val="nil"/>
              <w:bottom w:val="single" w:sz="4" w:space="0" w:color="000000"/>
              <w:right w:val="single" w:sz="4" w:space="0" w:color="000000"/>
            </w:tcBorders>
            <w:shd w:val="clear" w:color="auto" w:fill="auto"/>
            <w:vAlign w:val="center"/>
            <w:hideMark/>
          </w:tcPr>
          <w:p w14:paraId="576989B0"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353</w:t>
            </w:r>
          </w:p>
        </w:tc>
        <w:tc>
          <w:tcPr>
            <w:tcW w:w="931" w:type="dxa"/>
            <w:tcBorders>
              <w:top w:val="nil"/>
              <w:left w:val="nil"/>
              <w:bottom w:val="single" w:sz="4" w:space="0" w:color="000000"/>
              <w:right w:val="single" w:sz="4" w:space="0" w:color="000000"/>
            </w:tcBorders>
            <w:shd w:val="clear" w:color="auto" w:fill="auto"/>
            <w:vAlign w:val="center"/>
            <w:hideMark/>
          </w:tcPr>
          <w:p w14:paraId="06D40513" w14:textId="77777777" w:rsidR="0010036C" w:rsidRPr="00214851" w:rsidRDefault="0010036C" w:rsidP="00950AE2">
            <w:pPr>
              <w:spacing w:before="0" w:after="0" w:line="240" w:lineRule="auto"/>
              <w:ind w:firstLine="0"/>
              <w:jc w:val="center"/>
              <w:rPr>
                <w:color w:val="000000"/>
                <w:sz w:val="22"/>
                <w:szCs w:val="22"/>
              </w:rPr>
            </w:pPr>
            <w:r w:rsidRPr="00214851">
              <w:rPr>
                <w:color w:val="000000"/>
                <w:sz w:val="22"/>
                <w:szCs w:val="22"/>
              </w:rPr>
              <w:t>17</w:t>
            </w:r>
            <w:r>
              <w:rPr>
                <w:color w:val="000000"/>
                <w:sz w:val="22"/>
                <w:szCs w:val="22"/>
              </w:rPr>
              <w:t>.</w:t>
            </w:r>
            <w:r w:rsidRPr="00214851">
              <w:rPr>
                <w:color w:val="000000"/>
                <w:sz w:val="22"/>
                <w:szCs w:val="22"/>
              </w:rPr>
              <w:t>308</w:t>
            </w:r>
          </w:p>
        </w:tc>
      </w:tr>
      <w:tr w:rsidR="0010036C" w:rsidRPr="00214851" w14:paraId="5C4169EA" w14:textId="77777777" w:rsidTr="00950AE2">
        <w:trPr>
          <w:trHeight w:val="300"/>
        </w:trPr>
        <w:tc>
          <w:tcPr>
            <w:tcW w:w="568" w:type="dxa"/>
            <w:tcBorders>
              <w:top w:val="nil"/>
              <w:left w:val="nil"/>
              <w:bottom w:val="nil"/>
              <w:right w:val="nil"/>
            </w:tcBorders>
            <w:shd w:val="clear" w:color="auto" w:fill="auto"/>
            <w:noWrap/>
            <w:vAlign w:val="center"/>
            <w:hideMark/>
          </w:tcPr>
          <w:p w14:paraId="5DF440EF" w14:textId="77777777" w:rsidR="0010036C" w:rsidRPr="00214851" w:rsidRDefault="0010036C" w:rsidP="00950AE2">
            <w:pPr>
              <w:spacing w:before="0" w:after="0" w:line="240" w:lineRule="auto"/>
              <w:ind w:firstLine="0"/>
              <w:jc w:val="right"/>
              <w:rPr>
                <w:color w:val="000000"/>
                <w:sz w:val="22"/>
                <w:szCs w:val="22"/>
              </w:rPr>
            </w:pPr>
          </w:p>
        </w:tc>
        <w:tc>
          <w:tcPr>
            <w:tcW w:w="1329" w:type="dxa"/>
            <w:tcBorders>
              <w:top w:val="nil"/>
              <w:left w:val="single" w:sz="4" w:space="0" w:color="000000"/>
              <w:bottom w:val="single" w:sz="4" w:space="0" w:color="000000"/>
              <w:right w:val="single" w:sz="4" w:space="0" w:color="000000"/>
            </w:tcBorders>
            <w:shd w:val="clear" w:color="auto" w:fill="auto"/>
            <w:noWrap/>
            <w:vAlign w:val="center"/>
            <w:hideMark/>
          </w:tcPr>
          <w:p w14:paraId="7E6BFE84" w14:textId="77777777" w:rsidR="0010036C" w:rsidRPr="00214851" w:rsidRDefault="0010036C" w:rsidP="00950AE2">
            <w:pPr>
              <w:spacing w:before="0" w:after="0" w:line="240" w:lineRule="auto"/>
              <w:ind w:firstLine="0"/>
              <w:jc w:val="left"/>
              <w:rPr>
                <w:b/>
                <w:bCs/>
                <w:color w:val="000000"/>
                <w:sz w:val="22"/>
                <w:szCs w:val="22"/>
              </w:rPr>
            </w:pPr>
            <w:r w:rsidRPr="00214851">
              <w:rPr>
                <w:b/>
                <w:bCs/>
                <w:color w:val="000000"/>
                <w:sz w:val="22"/>
                <w:szCs w:val="22"/>
              </w:rPr>
              <w:t>Toàn tỉnh</w:t>
            </w:r>
          </w:p>
        </w:tc>
        <w:tc>
          <w:tcPr>
            <w:tcW w:w="1000" w:type="dxa"/>
            <w:tcBorders>
              <w:top w:val="nil"/>
              <w:left w:val="nil"/>
              <w:bottom w:val="single" w:sz="4" w:space="0" w:color="000000"/>
              <w:right w:val="single" w:sz="4" w:space="0" w:color="000000"/>
            </w:tcBorders>
            <w:shd w:val="clear" w:color="auto" w:fill="auto"/>
            <w:noWrap/>
            <w:vAlign w:val="center"/>
            <w:hideMark/>
          </w:tcPr>
          <w:p w14:paraId="10100B29" w14:textId="77777777" w:rsidR="0010036C" w:rsidRPr="00214851" w:rsidRDefault="0010036C" w:rsidP="00950AE2">
            <w:pPr>
              <w:spacing w:before="0" w:after="0" w:line="240" w:lineRule="auto"/>
              <w:ind w:firstLine="0"/>
              <w:jc w:val="center"/>
              <w:rPr>
                <w:b/>
                <w:bCs/>
                <w:color w:val="000000"/>
                <w:sz w:val="22"/>
                <w:szCs w:val="22"/>
              </w:rPr>
            </w:pPr>
            <w:r w:rsidRPr="00214851">
              <w:rPr>
                <w:b/>
                <w:bCs/>
                <w:color w:val="000000"/>
                <w:sz w:val="22"/>
                <w:szCs w:val="22"/>
              </w:rPr>
              <w:t>23</w:t>
            </w:r>
            <w:r>
              <w:rPr>
                <w:b/>
                <w:bCs/>
                <w:color w:val="000000"/>
                <w:sz w:val="22"/>
                <w:szCs w:val="22"/>
              </w:rPr>
              <w:t>.</w:t>
            </w:r>
            <w:r w:rsidRPr="00214851">
              <w:rPr>
                <w:b/>
                <w:bCs/>
                <w:color w:val="000000"/>
                <w:sz w:val="22"/>
                <w:szCs w:val="22"/>
              </w:rPr>
              <w:t>160</w:t>
            </w:r>
          </w:p>
        </w:tc>
        <w:tc>
          <w:tcPr>
            <w:tcW w:w="1060" w:type="dxa"/>
            <w:tcBorders>
              <w:top w:val="nil"/>
              <w:left w:val="nil"/>
              <w:bottom w:val="single" w:sz="4" w:space="0" w:color="000000"/>
              <w:right w:val="single" w:sz="4" w:space="0" w:color="000000"/>
            </w:tcBorders>
            <w:shd w:val="clear" w:color="auto" w:fill="auto"/>
            <w:noWrap/>
            <w:vAlign w:val="center"/>
            <w:hideMark/>
          </w:tcPr>
          <w:p w14:paraId="5288EB73" w14:textId="77777777" w:rsidR="0010036C" w:rsidRPr="00214851" w:rsidRDefault="0010036C" w:rsidP="00950AE2">
            <w:pPr>
              <w:spacing w:before="0" w:after="0" w:line="240" w:lineRule="auto"/>
              <w:ind w:firstLine="0"/>
              <w:jc w:val="center"/>
              <w:rPr>
                <w:b/>
                <w:bCs/>
                <w:color w:val="000000"/>
                <w:sz w:val="22"/>
                <w:szCs w:val="22"/>
              </w:rPr>
            </w:pPr>
            <w:r w:rsidRPr="00214851">
              <w:rPr>
                <w:b/>
                <w:bCs/>
                <w:color w:val="000000"/>
                <w:sz w:val="22"/>
                <w:szCs w:val="22"/>
              </w:rPr>
              <w:t>41</w:t>
            </w:r>
            <w:r>
              <w:rPr>
                <w:b/>
                <w:bCs/>
                <w:color w:val="000000"/>
                <w:sz w:val="22"/>
                <w:szCs w:val="22"/>
              </w:rPr>
              <w:t>.</w:t>
            </w:r>
            <w:r w:rsidRPr="00214851">
              <w:rPr>
                <w:b/>
                <w:bCs/>
                <w:color w:val="000000"/>
                <w:sz w:val="22"/>
                <w:szCs w:val="22"/>
              </w:rPr>
              <w:t>137</w:t>
            </w:r>
          </w:p>
        </w:tc>
        <w:tc>
          <w:tcPr>
            <w:tcW w:w="1000" w:type="dxa"/>
            <w:tcBorders>
              <w:top w:val="nil"/>
              <w:left w:val="nil"/>
              <w:bottom w:val="single" w:sz="4" w:space="0" w:color="000000"/>
              <w:right w:val="single" w:sz="4" w:space="0" w:color="000000"/>
            </w:tcBorders>
            <w:shd w:val="clear" w:color="auto" w:fill="auto"/>
            <w:noWrap/>
            <w:vAlign w:val="center"/>
            <w:hideMark/>
          </w:tcPr>
          <w:p w14:paraId="69BD8686" w14:textId="77777777" w:rsidR="0010036C" w:rsidRPr="00214851" w:rsidRDefault="0010036C" w:rsidP="00950AE2">
            <w:pPr>
              <w:spacing w:before="0" w:after="0" w:line="240" w:lineRule="auto"/>
              <w:ind w:firstLine="0"/>
              <w:jc w:val="center"/>
              <w:rPr>
                <w:b/>
                <w:bCs/>
                <w:color w:val="000000"/>
                <w:sz w:val="22"/>
                <w:szCs w:val="22"/>
              </w:rPr>
            </w:pPr>
            <w:r w:rsidRPr="00214851">
              <w:rPr>
                <w:b/>
                <w:bCs/>
                <w:color w:val="000000"/>
                <w:sz w:val="22"/>
                <w:szCs w:val="22"/>
              </w:rPr>
              <w:t>227</w:t>
            </w:r>
            <w:r>
              <w:rPr>
                <w:b/>
                <w:bCs/>
                <w:color w:val="000000"/>
                <w:sz w:val="22"/>
                <w:szCs w:val="22"/>
              </w:rPr>
              <w:t>.</w:t>
            </w:r>
            <w:r w:rsidRPr="00214851">
              <w:rPr>
                <w:b/>
                <w:bCs/>
                <w:color w:val="000000"/>
                <w:sz w:val="22"/>
                <w:szCs w:val="22"/>
              </w:rPr>
              <w:t>980</w:t>
            </w:r>
          </w:p>
        </w:tc>
        <w:tc>
          <w:tcPr>
            <w:tcW w:w="1000" w:type="dxa"/>
            <w:tcBorders>
              <w:top w:val="nil"/>
              <w:left w:val="nil"/>
              <w:bottom w:val="single" w:sz="4" w:space="0" w:color="000000"/>
              <w:right w:val="single" w:sz="4" w:space="0" w:color="000000"/>
            </w:tcBorders>
            <w:shd w:val="clear" w:color="auto" w:fill="auto"/>
            <w:noWrap/>
            <w:vAlign w:val="center"/>
            <w:hideMark/>
          </w:tcPr>
          <w:p w14:paraId="26DEA42A" w14:textId="77777777" w:rsidR="0010036C" w:rsidRPr="00214851" w:rsidRDefault="0010036C" w:rsidP="00950AE2">
            <w:pPr>
              <w:spacing w:before="0" w:after="0" w:line="240" w:lineRule="auto"/>
              <w:ind w:firstLine="0"/>
              <w:jc w:val="center"/>
              <w:rPr>
                <w:b/>
                <w:bCs/>
                <w:color w:val="000000"/>
                <w:sz w:val="22"/>
                <w:szCs w:val="22"/>
              </w:rPr>
            </w:pPr>
            <w:r w:rsidRPr="00214851">
              <w:rPr>
                <w:b/>
                <w:bCs/>
                <w:color w:val="000000"/>
                <w:sz w:val="22"/>
                <w:szCs w:val="22"/>
              </w:rPr>
              <w:t>43</w:t>
            </w:r>
            <w:r>
              <w:rPr>
                <w:b/>
                <w:bCs/>
                <w:color w:val="000000"/>
                <w:sz w:val="22"/>
                <w:szCs w:val="22"/>
              </w:rPr>
              <w:t>.</w:t>
            </w:r>
            <w:r w:rsidRPr="00214851">
              <w:rPr>
                <w:b/>
                <w:bCs/>
                <w:color w:val="000000"/>
                <w:sz w:val="22"/>
                <w:szCs w:val="22"/>
              </w:rPr>
              <w:t>772</w:t>
            </w:r>
          </w:p>
        </w:tc>
        <w:tc>
          <w:tcPr>
            <w:tcW w:w="1000" w:type="dxa"/>
            <w:tcBorders>
              <w:top w:val="nil"/>
              <w:left w:val="nil"/>
              <w:bottom w:val="single" w:sz="4" w:space="0" w:color="000000"/>
              <w:right w:val="single" w:sz="4" w:space="0" w:color="000000"/>
            </w:tcBorders>
            <w:shd w:val="clear" w:color="auto" w:fill="auto"/>
            <w:noWrap/>
            <w:vAlign w:val="center"/>
            <w:hideMark/>
          </w:tcPr>
          <w:p w14:paraId="464C9ECC" w14:textId="77777777" w:rsidR="0010036C" w:rsidRPr="00214851" w:rsidRDefault="0010036C" w:rsidP="00950AE2">
            <w:pPr>
              <w:spacing w:before="0" w:after="0" w:line="240" w:lineRule="auto"/>
              <w:ind w:firstLine="0"/>
              <w:jc w:val="center"/>
              <w:rPr>
                <w:b/>
                <w:bCs/>
                <w:color w:val="000000"/>
                <w:sz w:val="22"/>
                <w:szCs w:val="22"/>
              </w:rPr>
            </w:pPr>
            <w:r w:rsidRPr="00214851">
              <w:rPr>
                <w:b/>
                <w:bCs/>
                <w:color w:val="000000"/>
                <w:sz w:val="22"/>
                <w:szCs w:val="22"/>
              </w:rPr>
              <w:t>202</w:t>
            </w:r>
            <w:r>
              <w:rPr>
                <w:b/>
                <w:bCs/>
                <w:color w:val="000000"/>
                <w:sz w:val="22"/>
                <w:szCs w:val="22"/>
              </w:rPr>
              <w:t>.</w:t>
            </w:r>
            <w:r w:rsidRPr="00214851">
              <w:rPr>
                <w:b/>
                <w:bCs/>
                <w:color w:val="000000"/>
                <w:sz w:val="22"/>
                <w:szCs w:val="22"/>
              </w:rPr>
              <w:t>109</w:t>
            </w:r>
          </w:p>
        </w:tc>
        <w:tc>
          <w:tcPr>
            <w:tcW w:w="1407" w:type="dxa"/>
            <w:tcBorders>
              <w:top w:val="nil"/>
              <w:left w:val="nil"/>
              <w:bottom w:val="single" w:sz="4" w:space="0" w:color="000000"/>
              <w:right w:val="single" w:sz="4" w:space="0" w:color="000000"/>
            </w:tcBorders>
            <w:shd w:val="clear" w:color="auto" w:fill="auto"/>
            <w:noWrap/>
            <w:vAlign w:val="center"/>
            <w:hideMark/>
          </w:tcPr>
          <w:p w14:paraId="0474D327" w14:textId="77777777" w:rsidR="0010036C" w:rsidRPr="00214851" w:rsidRDefault="0010036C" w:rsidP="00950AE2">
            <w:pPr>
              <w:spacing w:before="0" w:after="0" w:line="240" w:lineRule="auto"/>
              <w:ind w:firstLine="0"/>
              <w:jc w:val="center"/>
              <w:rPr>
                <w:b/>
                <w:bCs/>
                <w:color w:val="000000"/>
                <w:sz w:val="22"/>
                <w:szCs w:val="22"/>
              </w:rPr>
            </w:pPr>
            <w:r w:rsidRPr="00214851">
              <w:rPr>
                <w:b/>
                <w:bCs/>
                <w:color w:val="000000"/>
                <w:sz w:val="22"/>
                <w:szCs w:val="22"/>
              </w:rPr>
              <w:t>32</w:t>
            </w:r>
            <w:r>
              <w:rPr>
                <w:b/>
                <w:bCs/>
                <w:color w:val="000000"/>
                <w:sz w:val="22"/>
                <w:szCs w:val="22"/>
              </w:rPr>
              <w:t>.</w:t>
            </w:r>
            <w:r w:rsidRPr="00214851">
              <w:rPr>
                <w:b/>
                <w:bCs/>
                <w:color w:val="000000"/>
                <w:sz w:val="22"/>
                <w:szCs w:val="22"/>
              </w:rPr>
              <w:t>100</w:t>
            </w:r>
          </w:p>
        </w:tc>
        <w:tc>
          <w:tcPr>
            <w:tcW w:w="931" w:type="dxa"/>
            <w:tcBorders>
              <w:top w:val="nil"/>
              <w:left w:val="nil"/>
              <w:bottom w:val="single" w:sz="4" w:space="0" w:color="000000"/>
              <w:right w:val="single" w:sz="4" w:space="0" w:color="000000"/>
            </w:tcBorders>
            <w:shd w:val="clear" w:color="auto" w:fill="auto"/>
            <w:noWrap/>
            <w:vAlign w:val="center"/>
            <w:hideMark/>
          </w:tcPr>
          <w:p w14:paraId="10D526E2" w14:textId="77777777" w:rsidR="0010036C" w:rsidRPr="00214851" w:rsidRDefault="0010036C" w:rsidP="00950AE2">
            <w:pPr>
              <w:spacing w:before="0" w:after="0" w:line="240" w:lineRule="auto"/>
              <w:ind w:firstLine="0"/>
              <w:jc w:val="center"/>
              <w:rPr>
                <w:b/>
                <w:bCs/>
                <w:color w:val="000000"/>
                <w:sz w:val="22"/>
                <w:szCs w:val="22"/>
              </w:rPr>
            </w:pPr>
            <w:r w:rsidRPr="00214851">
              <w:rPr>
                <w:b/>
                <w:bCs/>
                <w:color w:val="000000"/>
                <w:sz w:val="22"/>
                <w:szCs w:val="22"/>
              </w:rPr>
              <w:t>570</w:t>
            </w:r>
            <w:r>
              <w:rPr>
                <w:b/>
                <w:bCs/>
                <w:color w:val="000000"/>
                <w:sz w:val="22"/>
                <w:szCs w:val="22"/>
              </w:rPr>
              <w:t>.</w:t>
            </w:r>
            <w:r w:rsidRPr="00214851">
              <w:rPr>
                <w:b/>
                <w:bCs/>
                <w:color w:val="000000"/>
                <w:sz w:val="22"/>
                <w:szCs w:val="22"/>
              </w:rPr>
              <w:t>258</w:t>
            </w:r>
          </w:p>
        </w:tc>
      </w:tr>
    </w:tbl>
    <w:p w14:paraId="54893097" w14:textId="77777777" w:rsidR="0010036C" w:rsidRDefault="0010036C" w:rsidP="0010036C">
      <w:pPr>
        <w:ind w:firstLine="0"/>
        <w:jc w:val="center"/>
        <w:rPr>
          <w:i/>
          <w:iCs/>
        </w:rPr>
      </w:pPr>
      <w:r w:rsidRPr="00C574B2">
        <w:rPr>
          <w:i/>
          <w:iCs/>
        </w:rPr>
        <w:t xml:space="preserve"> (Nguồn: Phần mềm Quản lý thiên tai tỉnh Bình Định</w:t>
      </w:r>
      <w:r>
        <w:rPr>
          <w:i/>
          <w:iCs/>
        </w:rPr>
        <w:t>)</w:t>
      </w:r>
    </w:p>
    <w:p w14:paraId="2E19F0FD" w14:textId="55AF29AC" w:rsidR="0010036C" w:rsidRDefault="0010036C" w:rsidP="0010036C">
      <w:pPr>
        <w:ind w:firstLine="0"/>
        <w:jc w:val="center"/>
      </w:pPr>
      <w:r w:rsidRPr="00FD4260">
        <w:t xml:space="preserve">(Chi tiết xem </w:t>
      </w:r>
      <w:hyperlink w:anchor="_PHỤ_LỤC_4" w:history="1">
        <w:r w:rsidRPr="00FD4260">
          <w:rPr>
            <w:rStyle w:val="Hyperlink"/>
          </w:rPr>
          <w:t>Phụ lục</w:t>
        </w:r>
        <w:r w:rsidR="00FD4260" w:rsidRPr="00FD4260">
          <w:rPr>
            <w:rStyle w:val="Hyperlink"/>
          </w:rPr>
          <w:t xml:space="preserve"> 4</w:t>
        </w:r>
      </w:hyperlink>
      <w:r w:rsidRPr="00FD4260">
        <w:t>)</w:t>
      </w:r>
    </w:p>
    <w:p w14:paraId="66B7D782" w14:textId="24C50DCC" w:rsidR="00FD3E78" w:rsidRDefault="00FD3E78">
      <w:pPr>
        <w:spacing w:before="0" w:after="0" w:line="240" w:lineRule="auto"/>
        <w:ind w:firstLine="0"/>
        <w:jc w:val="left"/>
        <w:rPr>
          <w:bCs/>
          <w:iCs/>
          <w:szCs w:val="28"/>
        </w:rPr>
      </w:pPr>
      <w:r>
        <w:rPr>
          <w:bCs/>
          <w:iCs/>
          <w:szCs w:val="28"/>
        </w:rPr>
        <w:br w:type="page"/>
      </w:r>
    </w:p>
    <w:p w14:paraId="4D6130A3" w14:textId="7E4EA0A6" w:rsidR="00FD3E78" w:rsidRDefault="00FD3E78" w:rsidP="00FD3E78">
      <w:pPr>
        <w:pStyle w:val="Heading2"/>
      </w:pPr>
      <w:bookmarkStart w:id="225" w:name="_Toc140846840"/>
      <w:bookmarkStart w:id="226" w:name="_Toc84338441"/>
      <w:bookmarkEnd w:id="195"/>
      <w:r>
        <w:lastRenderedPageBreak/>
        <w:t>III. ỨNG PHÓ VỚI LŨ QUÉT, SẠT LỞ ĐẤT</w:t>
      </w:r>
      <w:bookmarkEnd w:id="225"/>
    </w:p>
    <w:p w14:paraId="58CF65F1" w14:textId="3A2DCFDA" w:rsidR="00FD3E78" w:rsidRPr="00FD3E78" w:rsidRDefault="008E4582" w:rsidP="00FD3E78">
      <w:pPr>
        <w:pStyle w:val="ListParagraph"/>
        <w:numPr>
          <w:ilvl w:val="0"/>
          <w:numId w:val="34"/>
        </w:numPr>
        <w:rPr>
          <w:b/>
          <w:bCs/>
          <w:lang w:val="fi-FI"/>
        </w:rPr>
      </w:pPr>
      <w:bookmarkStart w:id="227" w:name="_Toc400475648"/>
      <w:bookmarkStart w:id="228" w:name="_Toc428377146"/>
      <w:bookmarkStart w:id="229" w:name="_Toc428378285"/>
      <w:bookmarkStart w:id="230" w:name="_Toc428378735"/>
      <w:bookmarkStart w:id="231" w:name="_Toc428602314"/>
      <w:bookmarkStart w:id="232" w:name="_Toc462313744"/>
      <w:bookmarkStart w:id="233" w:name="_Toc463096590"/>
      <w:bookmarkStart w:id="234" w:name="_Toc487526318"/>
      <w:bookmarkStart w:id="235" w:name="_Toc488063545"/>
      <w:bookmarkStart w:id="236" w:name="_Toc488081467"/>
      <w:bookmarkStart w:id="237" w:name="_Toc488082396"/>
      <w:bookmarkStart w:id="238" w:name="_Toc488082971"/>
      <w:bookmarkStart w:id="239" w:name="_Toc488844736"/>
      <w:bookmarkStart w:id="240" w:name="_Toc78875467"/>
      <w:bookmarkEnd w:id="226"/>
      <w:r w:rsidRPr="00FD3E78">
        <w:rPr>
          <w:b/>
          <w:bCs/>
          <w:lang w:val="fi-FI"/>
        </w:rPr>
        <w:t xml:space="preserve">Công tác truyền </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00FD3E78">
        <w:rPr>
          <w:b/>
          <w:bCs/>
          <w:lang w:val="fi-FI"/>
        </w:rPr>
        <w:t>tin</w:t>
      </w:r>
      <w:r w:rsidRPr="00FD3E78">
        <w:rPr>
          <w:b/>
          <w:bCs/>
          <w:lang w:val="fi-FI"/>
        </w:rPr>
        <w:t xml:space="preserve">: </w:t>
      </w:r>
    </w:p>
    <w:p w14:paraId="113ECBA3" w14:textId="7BBB3AE5" w:rsidR="008E4582" w:rsidRPr="00C82285" w:rsidRDefault="008E4582" w:rsidP="00FD3E78">
      <w:pPr>
        <w:rPr>
          <w:lang w:val="fi-FI"/>
        </w:rPr>
      </w:pPr>
      <w:r w:rsidRPr="00FD3E78">
        <w:rPr>
          <w:lang w:val="fi-FI"/>
        </w:rPr>
        <w:t xml:space="preserve">Các địa phương bị ảnh hưởng trực tiếp của lũ quét, sạt lở đất: Một số xã, thị trấn thuộc các huyện An lão, Vân Canh, Hoài Ân, Vĩnh Thạnh. </w:t>
      </w:r>
      <w:r w:rsidRPr="00C82285">
        <w:rPr>
          <w:lang w:val="fi-FI"/>
        </w:rPr>
        <w:t>Do đến nay chúng ta vẫn chưa dự báo được lũ quét nên chỉ cảnh báo. Tin cảnh báo lũ quét được phát riêng hoặc lồng ghép trong các công điện, thông báo về lũ của Ban Chỉ huy PCTT, TKCN và PTDS tỉnh, được Ban Chỉ huy PCTT, TKCN và PTDS huyện, thị xã, thành phố phát lại hoặc đưa vào công điện, thông báo của huyện, thị xã, thành phố cho các địa phương.</w:t>
      </w:r>
    </w:p>
    <w:p w14:paraId="3116DF3E" w14:textId="77777777" w:rsidR="008E4582" w:rsidRPr="00C82285" w:rsidRDefault="008E4582" w:rsidP="00FD3E78">
      <w:pPr>
        <w:rPr>
          <w:lang w:val="fi-FI"/>
        </w:rPr>
      </w:pPr>
      <w:r w:rsidRPr="00C82285">
        <w:rPr>
          <w:lang w:val="fi-FI"/>
        </w:rPr>
        <w:t>- Hình thức truyền thông tin từ UBND các huyện, thị xã, thành phố đến cộng đồng dân cư:</w:t>
      </w:r>
    </w:p>
    <w:p w14:paraId="557F1BBF" w14:textId="77777777" w:rsidR="008E4582" w:rsidRPr="00C82285" w:rsidRDefault="008E4582" w:rsidP="00FD3E78">
      <w:pPr>
        <w:rPr>
          <w:lang w:val="fi-FI"/>
        </w:rPr>
      </w:pPr>
      <w:bookmarkStart w:id="241" w:name="_Toc400475649"/>
      <w:bookmarkStart w:id="242" w:name="_Toc428377147"/>
      <w:bookmarkStart w:id="243" w:name="_Toc428378286"/>
      <w:bookmarkStart w:id="244" w:name="_Toc428378736"/>
      <w:bookmarkStart w:id="245" w:name="_Toc428602315"/>
      <w:bookmarkStart w:id="246" w:name="_Toc462313745"/>
      <w:bookmarkStart w:id="247" w:name="_Toc463096591"/>
      <w:bookmarkStart w:id="248" w:name="_Toc487526319"/>
      <w:bookmarkStart w:id="249" w:name="_Toc488063546"/>
      <w:bookmarkStart w:id="250" w:name="_Toc488081468"/>
      <w:bookmarkStart w:id="251" w:name="_Toc488082397"/>
      <w:bookmarkStart w:id="252" w:name="_Toc488082972"/>
      <w:bookmarkStart w:id="253" w:name="_Toc488844737"/>
      <w:bookmarkStart w:id="254" w:name="_Toc78875468"/>
      <w:r w:rsidRPr="00C82285">
        <w:rPr>
          <w:lang w:val="fi-FI"/>
        </w:rPr>
        <w:t>+ Qua đài phát thanh và truyền hình Bình Định.</w:t>
      </w:r>
    </w:p>
    <w:p w14:paraId="08586082" w14:textId="77777777" w:rsidR="008E4582" w:rsidRPr="00C82285" w:rsidRDefault="008E4582" w:rsidP="00FD3E78">
      <w:pPr>
        <w:rPr>
          <w:lang w:val="fi-FI"/>
        </w:rPr>
      </w:pPr>
      <w:r w:rsidRPr="00C82285">
        <w:rPr>
          <w:lang w:val="fi-FI"/>
        </w:rPr>
        <w:t>+ Qua mạng xã hội: Facebook, Zalo, các báo điện tử.</w:t>
      </w:r>
    </w:p>
    <w:p w14:paraId="417B00D7" w14:textId="77777777" w:rsidR="008E4582" w:rsidRPr="00C82285" w:rsidRDefault="008E4582" w:rsidP="00FD3E78">
      <w:pPr>
        <w:rPr>
          <w:lang w:val="fi-FI"/>
        </w:rPr>
      </w:pPr>
      <w:r w:rsidRPr="00C82285">
        <w:rPr>
          <w:lang w:val="fi-FI"/>
        </w:rPr>
        <w:t>+ Qua hệ thống truyền thanh của địa phương.</w:t>
      </w:r>
    </w:p>
    <w:p w14:paraId="26DC18FD" w14:textId="77777777" w:rsidR="008E4582" w:rsidRPr="00C82285" w:rsidRDefault="008E4582" w:rsidP="00FD3E78">
      <w:pPr>
        <w:rPr>
          <w:lang w:val="fi-FI"/>
        </w:rPr>
      </w:pPr>
      <w:r w:rsidRPr="00C82285">
        <w:rPr>
          <w:lang w:val="fi-FI"/>
        </w:rPr>
        <w:t>+ Qua loa cầm tay trực tiếp, xe loa tuyên truyền cơ động.</w:t>
      </w:r>
    </w:p>
    <w:p w14:paraId="64B7766D" w14:textId="77777777" w:rsidR="008E4582" w:rsidRPr="00C82285" w:rsidRDefault="008E4582" w:rsidP="00FD3E78">
      <w:pPr>
        <w:rPr>
          <w:lang w:val="fi-FI"/>
        </w:rPr>
      </w:pPr>
      <w:r w:rsidRPr="00C82285">
        <w:rPr>
          <w:lang w:val="fi-FI"/>
        </w:rPr>
        <w:t>+ Nhận thông tin qua: Điện thoại cố định, điện thoại di động, idesk, fax, email.</w:t>
      </w:r>
    </w:p>
    <w:p w14:paraId="6D472F9A" w14:textId="77777777" w:rsidR="008E4582" w:rsidRPr="00C82285" w:rsidRDefault="008E4582" w:rsidP="00FD3E78">
      <w:pPr>
        <w:rPr>
          <w:lang w:val="fi-FI"/>
        </w:rPr>
      </w:pPr>
      <w:r w:rsidRPr="00C82285">
        <w:rPr>
          <w:lang w:val="fi-FI"/>
        </w:rPr>
        <w:t>+ Các hình thức thông tin, truyền thông chính thống khác.</w:t>
      </w:r>
    </w:p>
    <w:p w14:paraId="5EFA1863" w14:textId="3D4263FE" w:rsidR="008E4582" w:rsidRPr="00C82285" w:rsidRDefault="00FD3E78" w:rsidP="00FD3E78">
      <w:pPr>
        <w:rPr>
          <w:b/>
          <w:bCs/>
          <w:lang w:val="fi-FI"/>
        </w:rPr>
      </w:pPr>
      <w:r w:rsidRPr="00C82285">
        <w:rPr>
          <w:b/>
          <w:bCs/>
          <w:lang w:val="fi-FI"/>
        </w:rPr>
        <w:t xml:space="preserve">2. </w:t>
      </w:r>
      <w:r w:rsidR="008E4582" w:rsidRPr="00C82285">
        <w:rPr>
          <w:b/>
          <w:bCs/>
          <w:lang w:val="fi-FI"/>
        </w:rPr>
        <w:t>Tổ chức ứng phó</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3B86681B" w14:textId="77777777" w:rsidR="008E4582" w:rsidRPr="00C82285" w:rsidRDefault="008E4582" w:rsidP="00FD3E78">
      <w:pPr>
        <w:rPr>
          <w:lang w:val="fi-FI"/>
        </w:rPr>
      </w:pPr>
      <w:r w:rsidRPr="00C82285">
        <w:rPr>
          <w:lang w:val="fi-FI"/>
        </w:rPr>
        <w:t xml:space="preserve">- Trước mùa lũ phải rà soát, phổ biến lại phương án ứng phó, sơ tán lũ quét cho cộng đồng về: </w:t>
      </w:r>
    </w:p>
    <w:p w14:paraId="2E549AFE" w14:textId="77777777" w:rsidR="008E4582" w:rsidRPr="00C82285" w:rsidRDefault="008E4582" w:rsidP="00FD3E78">
      <w:pPr>
        <w:rPr>
          <w:lang w:val="fi-FI"/>
        </w:rPr>
      </w:pPr>
      <w:r w:rsidRPr="00C82285">
        <w:rPr>
          <w:lang w:val="fi-FI"/>
        </w:rPr>
        <w:t>+ Số hộ phải sơ tán.</w:t>
      </w:r>
    </w:p>
    <w:p w14:paraId="7ECACB2D" w14:textId="77777777" w:rsidR="008E4582" w:rsidRPr="00C82285" w:rsidRDefault="008E4582" w:rsidP="00FD3E78">
      <w:pPr>
        <w:rPr>
          <w:lang w:val="fi-FI"/>
        </w:rPr>
      </w:pPr>
      <w:r w:rsidRPr="00C82285">
        <w:rPr>
          <w:lang w:val="fi-FI"/>
        </w:rPr>
        <w:t>+ Nơi sơ tán đến.</w:t>
      </w:r>
    </w:p>
    <w:p w14:paraId="44E1736F" w14:textId="77777777" w:rsidR="008E4582" w:rsidRPr="00C82285" w:rsidRDefault="008E4582" w:rsidP="00FD3E78">
      <w:pPr>
        <w:rPr>
          <w:lang w:val="fi-FI"/>
        </w:rPr>
      </w:pPr>
      <w:r w:rsidRPr="00C82285">
        <w:rPr>
          <w:lang w:val="fi-FI"/>
        </w:rPr>
        <w:t>+ Hình thức phát tin sơ tán của chính quyền đối với cộng đồng: truyền thanh, loa, điện thoại, điện thoại di động, người dân thông báo lại với nhau.</w:t>
      </w:r>
    </w:p>
    <w:p w14:paraId="18164D5B" w14:textId="77777777" w:rsidR="008E4582" w:rsidRPr="00FD3E78" w:rsidRDefault="008E4582" w:rsidP="00FD3E78">
      <w:pPr>
        <w:rPr>
          <w:lang w:val="fr-FR"/>
        </w:rPr>
      </w:pPr>
      <w:r w:rsidRPr="00FD3E78">
        <w:rPr>
          <w:lang w:val="fr-FR"/>
        </w:rPr>
        <w:t>+ T</w:t>
      </w:r>
      <w:r w:rsidRPr="00C82285">
        <w:rPr>
          <w:szCs w:val="28"/>
          <w:lang w:val="fi-FI"/>
        </w:rPr>
        <w:t>ự di dời, sơ tán đến nơi an toàn là chính.</w:t>
      </w:r>
    </w:p>
    <w:p w14:paraId="2AA26258" w14:textId="77777777" w:rsidR="008E4582" w:rsidRPr="00FD3E78" w:rsidRDefault="008E4582" w:rsidP="00FD3E78">
      <w:r w:rsidRPr="00FD3E78">
        <w:t>- Mang theo lương thực, thực phẩm trong thời gian sơ tán.</w:t>
      </w:r>
    </w:p>
    <w:p w14:paraId="32A38BFB" w14:textId="77777777" w:rsidR="008E4582" w:rsidRPr="00FD3E78" w:rsidRDefault="008E4582" w:rsidP="00FD3E78">
      <w:r w:rsidRPr="00FD3E78">
        <w:t>- Lực lượng, phương tiện hỗ trợ sơ tán.</w:t>
      </w:r>
    </w:p>
    <w:p w14:paraId="473DF6FF" w14:textId="77777777" w:rsidR="008E4582" w:rsidRPr="00FD3E78" w:rsidRDefault="008E4582" w:rsidP="00FD3E78">
      <w:r w:rsidRPr="00FD3E78">
        <w:t>- Kế hoạch hạn chế, ngăn cấm người và phương tiện vào vùng nguy hiểm.</w:t>
      </w:r>
    </w:p>
    <w:p w14:paraId="2F39742C" w14:textId="77777777" w:rsidR="008E4582" w:rsidRPr="00FD3E78" w:rsidRDefault="008E4582" w:rsidP="00FD3E78">
      <w:r w:rsidRPr="00FD3E78">
        <w:t>- Kế hoạch trực ban chỉ huy.</w:t>
      </w:r>
    </w:p>
    <w:p w14:paraId="4A2A862A" w14:textId="77777777" w:rsidR="008E4582" w:rsidRPr="00FD3E78" w:rsidRDefault="008E4582" w:rsidP="00FD3E78">
      <w:r w:rsidRPr="00FD3E78">
        <w:t>- Phương án ứng phó, tìm kiếm cứu nạn.</w:t>
      </w:r>
    </w:p>
    <w:p w14:paraId="5C69CC5A" w14:textId="742D390F" w:rsidR="008E4582" w:rsidRPr="00FD3E78" w:rsidRDefault="008E4582" w:rsidP="00FD3E78">
      <w:r w:rsidRPr="00FD3E78">
        <w:t xml:space="preserve">- Triển khai Phương án bảo đảm thông tin, dự phòng thông tin và đề phòng sự cố tê liệt hệ thống thông tin liên lạc: Đài phát dự phòng, điện thoại, pin, bộ đàm </w:t>
      </w:r>
      <w:r w:rsidRPr="00FD3E78">
        <w:lastRenderedPageBreak/>
        <w:t>…</w:t>
      </w:r>
      <w:r w:rsidR="00D97162">
        <w:t>,</w:t>
      </w:r>
      <w:r w:rsidRPr="00FD3E78">
        <w:t xml:space="preserve"> dự phòng cho lãnh đạo các huyện, thị xã, thành phố và các xã, phường, thị trấn, Ban Chỉ huy PCTT, TKCN và PTDS huyện, thị xã, thành phố; xã, phường, thị trấn.</w:t>
      </w:r>
    </w:p>
    <w:p w14:paraId="61D18364" w14:textId="6FDFE172" w:rsidR="008E4582" w:rsidRPr="00FD3E78" w:rsidRDefault="00FD3E78" w:rsidP="00FD3E78">
      <w:pPr>
        <w:rPr>
          <w:b/>
          <w:bCs/>
        </w:rPr>
      </w:pPr>
      <w:bookmarkStart w:id="255" w:name="_Toc400475650"/>
      <w:bookmarkStart w:id="256" w:name="_Toc462313746"/>
      <w:bookmarkStart w:id="257" w:name="_Toc463096592"/>
      <w:bookmarkStart w:id="258" w:name="_Toc487526320"/>
      <w:bookmarkStart w:id="259" w:name="_Toc488063547"/>
      <w:bookmarkStart w:id="260" w:name="_Toc488081469"/>
      <w:bookmarkStart w:id="261" w:name="_Toc488082398"/>
      <w:bookmarkStart w:id="262" w:name="_Toc488082973"/>
      <w:bookmarkStart w:id="263" w:name="_Toc488844738"/>
      <w:bookmarkStart w:id="264" w:name="_Toc78875469"/>
      <w:r w:rsidRPr="00FD3E78">
        <w:rPr>
          <w:b/>
          <w:bCs/>
        </w:rPr>
        <w:t xml:space="preserve">3. </w:t>
      </w:r>
      <w:r w:rsidR="008E4582" w:rsidRPr="00FD3E78">
        <w:rPr>
          <w:b/>
          <w:bCs/>
        </w:rPr>
        <w:t>Phương án sơ tán dân</w:t>
      </w:r>
      <w:bookmarkEnd w:id="255"/>
      <w:bookmarkEnd w:id="256"/>
      <w:bookmarkEnd w:id="257"/>
      <w:bookmarkEnd w:id="258"/>
      <w:bookmarkEnd w:id="259"/>
      <w:bookmarkEnd w:id="260"/>
      <w:bookmarkEnd w:id="261"/>
      <w:bookmarkEnd w:id="262"/>
      <w:bookmarkEnd w:id="263"/>
      <w:bookmarkEnd w:id="264"/>
    </w:p>
    <w:p w14:paraId="3DAA8658" w14:textId="77777777" w:rsidR="008E4582" w:rsidRPr="00FD3E78" w:rsidRDefault="008E4582" w:rsidP="00FD3E78">
      <w:r w:rsidRPr="00FD3E78">
        <w:t>- Phát lệnh sơ tán: Chủ tịch UBND huyện An lão, Vân Canh, Hoài Ân, Vĩnh Thạnh hoặc Chủ tịch UBND các xã bị lũ quét.</w:t>
      </w:r>
    </w:p>
    <w:p w14:paraId="51F0B0D7" w14:textId="77777777" w:rsidR="008E4582" w:rsidRPr="00FD3E78" w:rsidRDefault="008E4582" w:rsidP="00FD3E78">
      <w:r w:rsidRPr="00FD3E78">
        <w:t>- Tổ chức sơ tán: Chủ tịch UBND xã trực tiếp chỉ huy công tác sơ tán.</w:t>
      </w:r>
    </w:p>
    <w:p w14:paraId="19BCFDE7" w14:textId="77777777" w:rsidR="008E4582" w:rsidRPr="00FD3E78" w:rsidRDefault="008E4582" w:rsidP="00FD3E78">
      <w:r w:rsidRPr="00FD3E78">
        <w:t>- Tổ chức sơ tán khẩn cấp tất cả các hộ dân sống trong vùng lũ quét (chỉ trừ các hộ dân sống trong Nhà kiên cố lân cận) và các hộ dân sống ở bờ sông bị sạt lở, vùng có nguy cơ bị trượt, sạt lở đất.</w:t>
      </w:r>
    </w:p>
    <w:p w14:paraId="02653993" w14:textId="77777777" w:rsidR="008E4582" w:rsidRPr="00FD3E78" w:rsidRDefault="008E4582" w:rsidP="00FD3E78">
      <w:r w:rsidRPr="00FD3E78">
        <w:t>- Hình thức sơ tán: người dân tự đi sơ tán là chính; các lực lượng hỗ trợ tham gia hỗ trợ sơ tán.</w:t>
      </w:r>
    </w:p>
    <w:p w14:paraId="005E67CA" w14:textId="77777777" w:rsidR="008E4582" w:rsidRPr="00FD3E78" w:rsidRDefault="008E4582" w:rsidP="00FD3E78">
      <w:pPr>
        <w:rPr>
          <w:color w:val="000000"/>
        </w:rPr>
      </w:pPr>
      <w:r w:rsidRPr="00FD3E78">
        <w:t>- Dự kiến số người sơ tán: Theo bảng sau.</w:t>
      </w:r>
    </w:p>
    <w:p w14:paraId="40C06A61" w14:textId="7DE2FABE" w:rsidR="008E4582" w:rsidRPr="00FD3E78" w:rsidRDefault="008E4582" w:rsidP="00FD3E78">
      <w:pPr>
        <w:rPr>
          <w:szCs w:val="28"/>
        </w:rPr>
      </w:pPr>
      <w:r w:rsidRPr="00FD3E78">
        <w:rPr>
          <w:szCs w:val="28"/>
        </w:rPr>
        <w:t xml:space="preserve">Bảng </w:t>
      </w:r>
      <w:r w:rsidRPr="00FD3E78">
        <w:rPr>
          <w:szCs w:val="28"/>
        </w:rPr>
        <w:fldChar w:fldCharType="begin"/>
      </w:r>
      <w:r w:rsidRPr="00FD3E78">
        <w:rPr>
          <w:szCs w:val="28"/>
        </w:rPr>
        <w:instrText xml:space="preserve"> SEQ Bảng \* ARABIC </w:instrText>
      </w:r>
      <w:r w:rsidRPr="00FD3E78">
        <w:rPr>
          <w:szCs w:val="28"/>
        </w:rPr>
        <w:fldChar w:fldCharType="separate"/>
      </w:r>
      <w:r w:rsidR="00130A0D">
        <w:rPr>
          <w:noProof/>
          <w:szCs w:val="28"/>
        </w:rPr>
        <w:t>52</w:t>
      </w:r>
      <w:r w:rsidRPr="00FD3E78">
        <w:rPr>
          <w:szCs w:val="28"/>
        </w:rPr>
        <w:fldChar w:fldCharType="end"/>
      </w:r>
      <w:r w:rsidRPr="00FD3E78">
        <w:rPr>
          <w:szCs w:val="28"/>
        </w:rPr>
        <w:t>: Dự kiến số người sơ tán đối với trường hợp lũ quét, sạt lở đất</w:t>
      </w:r>
    </w:p>
    <w:tbl>
      <w:tblPr>
        <w:tblW w:w="9070" w:type="dxa"/>
        <w:tblInd w:w="-3" w:type="dxa"/>
        <w:tblLook w:val="04A0" w:firstRow="1" w:lastRow="0" w:firstColumn="1" w:lastColumn="0" w:noHBand="0" w:noVBand="1"/>
      </w:tblPr>
      <w:tblGrid>
        <w:gridCol w:w="846"/>
        <w:gridCol w:w="2554"/>
        <w:gridCol w:w="1418"/>
        <w:gridCol w:w="1276"/>
        <w:gridCol w:w="1559"/>
        <w:gridCol w:w="1417"/>
      </w:tblGrid>
      <w:tr w:rsidR="008E4582" w:rsidRPr="00FD3E78" w14:paraId="7DA8A276" w14:textId="77777777" w:rsidTr="008E4582">
        <w:trPr>
          <w:trHeight w:val="307"/>
          <w:tblHeader/>
        </w:trPr>
        <w:tc>
          <w:tcPr>
            <w:tcW w:w="846" w:type="dxa"/>
            <w:vMerge w:val="restart"/>
            <w:tcBorders>
              <w:top w:val="single" w:sz="4" w:space="0" w:color="auto"/>
              <w:left w:val="single" w:sz="4" w:space="0" w:color="auto"/>
              <w:bottom w:val="single" w:sz="4" w:space="0" w:color="auto"/>
              <w:right w:val="single" w:sz="4" w:space="0" w:color="auto"/>
            </w:tcBorders>
            <w:noWrap/>
            <w:vAlign w:val="center"/>
            <w:hideMark/>
          </w:tcPr>
          <w:p w14:paraId="30BDEC57" w14:textId="77777777" w:rsidR="008E4582" w:rsidRPr="00FD3E78" w:rsidRDefault="008E4582" w:rsidP="00FD3E78">
            <w:pPr>
              <w:pStyle w:val="Bang1"/>
              <w:jc w:val="center"/>
              <w:rPr>
                <w:b/>
                <w:bCs w:val="0"/>
              </w:rPr>
            </w:pPr>
            <w:bookmarkStart w:id="265" w:name="_Toc400475651"/>
            <w:bookmarkStart w:id="266" w:name="_Toc428377148"/>
            <w:bookmarkStart w:id="267" w:name="_Toc428378287"/>
            <w:bookmarkStart w:id="268" w:name="_Toc428378737"/>
            <w:bookmarkStart w:id="269" w:name="_Toc428602316"/>
            <w:bookmarkStart w:id="270" w:name="_Toc462313747"/>
            <w:bookmarkStart w:id="271" w:name="_Toc463096593"/>
            <w:bookmarkStart w:id="272" w:name="_Toc487526321"/>
            <w:bookmarkStart w:id="273" w:name="_Toc488063548"/>
            <w:bookmarkStart w:id="274" w:name="_Toc488081471"/>
            <w:bookmarkStart w:id="275" w:name="_Toc488082400"/>
            <w:bookmarkStart w:id="276" w:name="_Toc488082975"/>
            <w:bookmarkStart w:id="277" w:name="_Toc488844740"/>
            <w:bookmarkStart w:id="278" w:name="_Toc78875471"/>
            <w:r w:rsidRPr="00FD3E78">
              <w:rPr>
                <w:b/>
                <w:bCs w:val="0"/>
              </w:rPr>
              <w:t>TT</w:t>
            </w:r>
          </w:p>
        </w:tc>
        <w:tc>
          <w:tcPr>
            <w:tcW w:w="2554" w:type="dxa"/>
            <w:vMerge w:val="restart"/>
            <w:tcBorders>
              <w:top w:val="single" w:sz="4" w:space="0" w:color="auto"/>
              <w:left w:val="nil"/>
              <w:bottom w:val="single" w:sz="4" w:space="0" w:color="auto"/>
              <w:right w:val="single" w:sz="4" w:space="0" w:color="auto"/>
            </w:tcBorders>
            <w:noWrap/>
            <w:vAlign w:val="center"/>
            <w:hideMark/>
          </w:tcPr>
          <w:p w14:paraId="01209EC6" w14:textId="77777777" w:rsidR="008E4582" w:rsidRPr="00FD3E78" w:rsidRDefault="008E4582" w:rsidP="00FD3E78">
            <w:pPr>
              <w:pStyle w:val="Bang1"/>
              <w:jc w:val="center"/>
              <w:rPr>
                <w:b/>
                <w:bCs w:val="0"/>
              </w:rPr>
            </w:pPr>
            <w:r w:rsidRPr="00FD3E78">
              <w:rPr>
                <w:b/>
                <w:bCs w:val="0"/>
              </w:rPr>
              <w:t>Huyện</w:t>
            </w:r>
          </w:p>
        </w:tc>
        <w:tc>
          <w:tcPr>
            <w:tcW w:w="2694" w:type="dxa"/>
            <w:gridSpan w:val="2"/>
            <w:tcBorders>
              <w:top w:val="single" w:sz="4" w:space="0" w:color="auto"/>
              <w:left w:val="nil"/>
              <w:bottom w:val="single" w:sz="4" w:space="0" w:color="auto"/>
              <w:right w:val="single" w:sz="4" w:space="0" w:color="auto"/>
            </w:tcBorders>
            <w:noWrap/>
            <w:vAlign w:val="center"/>
            <w:hideMark/>
          </w:tcPr>
          <w:p w14:paraId="5B77CB40" w14:textId="77777777" w:rsidR="008E4582" w:rsidRPr="00FD3E78" w:rsidRDefault="008E4582" w:rsidP="00FD3E78">
            <w:pPr>
              <w:pStyle w:val="Bang1"/>
              <w:jc w:val="center"/>
              <w:rPr>
                <w:b/>
                <w:bCs w:val="0"/>
              </w:rPr>
            </w:pPr>
            <w:r w:rsidRPr="00FD3E78">
              <w:rPr>
                <w:b/>
                <w:bCs w:val="0"/>
              </w:rPr>
              <w:t>Lũ quét</w:t>
            </w:r>
          </w:p>
        </w:tc>
        <w:tc>
          <w:tcPr>
            <w:tcW w:w="2976" w:type="dxa"/>
            <w:gridSpan w:val="2"/>
            <w:tcBorders>
              <w:top w:val="single" w:sz="4" w:space="0" w:color="auto"/>
              <w:left w:val="nil"/>
              <w:bottom w:val="single" w:sz="4" w:space="0" w:color="auto"/>
              <w:right w:val="single" w:sz="4" w:space="0" w:color="auto"/>
            </w:tcBorders>
            <w:noWrap/>
            <w:vAlign w:val="center"/>
            <w:hideMark/>
          </w:tcPr>
          <w:p w14:paraId="1DBD2E5F" w14:textId="77777777" w:rsidR="008E4582" w:rsidRPr="00FD3E78" w:rsidRDefault="008E4582" w:rsidP="00FD3E78">
            <w:pPr>
              <w:pStyle w:val="Bang1"/>
              <w:jc w:val="center"/>
              <w:rPr>
                <w:b/>
                <w:bCs w:val="0"/>
              </w:rPr>
            </w:pPr>
            <w:r w:rsidRPr="00FD3E78">
              <w:rPr>
                <w:b/>
                <w:bCs w:val="0"/>
              </w:rPr>
              <w:t>Sạt lở đất</w:t>
            </w:r>
          </w:p>
        </w:tc>
      </w:tr>
      <w:tr w:rsidR="008E4582" w:rsidRPr="00FD3E78" w14:paraId="380461AE" w14:textId="77777777" w:rsidTr="008E4582">
        <w:trPr>
          <w:trHeight w:val="30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6D92A9" w14:textId="77777777" w:rsidR="008E4582" w:rsidRPr="00FD3E78" w:rsidRDefault="008E4582" w:rsidP="00FD3E78">
            <w:pPr>
              <w:pStyle w:val="Bang1"/>
              <w:jc w:val="center"/>
              <w:rPr>
                <w:b/>
                <w:bCs w:val="0"/>
              </w:rPr>
            </w:pPr>
          </w:p>
        </w:tc>
        <w:tc>
          <w:tcPr>
            <w:tcW w:w="0" w:type="auto"/>
            <w:vMerge/>
            <w:tcBorders>
              <w:top w:val="single" w:sz="4" w:space="0" w:color="auto"/>
              <w:left w:val="nil"/>
              <w:bottom w:val="single" w:sz="4" w:space="0" w:color="auto"/>
              <w:right w:val="single" w:sz="4" w:space="0" w:color="auto"/>
            </w:tcBorders>
            <w:vAlign w:val="center"/>
            <w:hideMark/>
          </w:tcPr>
          <w:p w14:paraId="0BA038BC" w14:textId="77777777" w:rsidR="008E4582" w:rsidRPr="00FD3E78" w:rsidRDefault="008E4582" w:rsidP="00FD3E78">
            <w:pPr>
              <w:pStyle w:val="Bang1"/>
              <w:jc w:val="center"/>
              <w:rPr>
                <w:b/>
                <w:bCs w:val="0"/>
              </w:rPr>
            </w:pPr>
          </w:p>
        </w:tc>
        <w:tc>
          <w:tcPr>
            <w:tcW w:w="1418" w:type="dxa"/>
            <w:tcBorders>
              <w:top w:val="single" w:sz="4" w:space="0" w:color="auto"/>
              <w:left w:val="nil"/>
              <w:bottom w:val="single" w:sz="4" w:space="0" w:color="auto"/>
              <w:right w:val="single" w:sz="4" w:space="0" w:color="auto"/>
            </w:tcBorders>
            <w:noWrap/>
            <w:vAlign w:val="center"/>
            <w:hideMark/>
          </w:tcPr>
          <w:p w14:paraId="1CAD47E2" w14:textId="77777777" w:rsidR="008E4582" w:rsidRPr="00FD3E78" w:rsidRDefault="008E4582" w:rsidP="00FD3E78">
            <w:pPr>
              <w:pStyle w:val="Bang1"/>
              <w:jc w:val="center"/>
              <w:rPr>
                <w:b/>
                <w:bCs w:val="0"/>
              </w:rPr>
            </w:pPr>
            <w:r w:rsidRPr="00FD3E78">
              <w:rPr>
                <w:b/>
                <w:bCs w:val="0"/>
              </w:rPr>
              <w:t>Số hộ</w:t>
            </w:r>
          </w:p>
        </w:tc>
        <w:tc>
          <w:tcPr>
            <w:tcW w:w="1276" w:type="dxa"/>
            <w:tcBorders>
              <w:top w:val="single" w:sz="4" w:space="0" w:color="auto"/>
              <w:left w:val="nil"/>
              <w:bottom w:val="single" w:sz="4" w:space="0" w:color="auto"/>
              <w:right w:val="single" w:sz="4" w:space="0" w:color="auto"/>
            </w:tcBorders>
            <w:noWrap/>
            <w:vAlign w:val="center"/>
            <w:hideMark/>
          </w:tcPr>
          <w:p w14:paraId="3EAB7CCC" w14:textId="77777777" w:rsidR="008E4582" w:rsidRPr="00FD3E78" w:rsidRDefault="008E4582" w:rsidP="00FD3E78">
            <w:pPr>
              <w:pStyle w:val="Bang1"/>
              <w:jc w:val="center"/>
              <w:rPr>
                <w:b/>
                <w:bCs w:val="0"/>
              </w:rPr>
            </w:pPr>
            <w:r w:rsidRPr="00FD3E78">
              <w:rPr>
                <w:b/>
                <w:bCs w:val="0"/>
              </w:rPr>
              <w:t>Số người</w:t>
            </w:r>
          </w:p>
        </w:tc>
        <w:tc>
          <w:tcPr>
            <w:tcW w:w="1559" w:type="dxa"/>
            <w:tcBorders>
              <w:top w:val="single" w:sz="4" w:space="0" w:color="auto"/>
              <w:left w:val="nil"/>
              <w:bottom w:val="single" w:sz="4" w:space="0" w:color="auto"/>
              <w:right w:val="single" w:sz="4" w:space="0" w:color="auto"/>
            </w:tcBorders>
            <w:noWrap/>
            <w:vAlign w:val="center"/>
            <w:hideMark/>
          </w:tcPr>
          <w:p w14:paraId="53DF73D4" w14:textId="77777777" w:rsidR="008E4582" w:rsidRPr="00FD3E78" w:rsidRDefault="008E4582" w:rsidP="00FD3E78">
            <w:pPr>
              <w:pStyle w:val="Bang1"/>
              <w:jc w:val="center"/>
              <w:rPr>
                <w:b/>
                <w:bCs w:val="0"/>
              </w:rPr>
            </w:pPr>
            <w:r w:rsidRPr="00FD3E78">
              <w:rPr>
                <w:b/>
                <w:bCs w:val="0"/>
              </w:rPr>
              <w:t>Số hộ</w:t>
            </w:r>
          </w:p>
        </w:tc>
        <w:tc>
          <w:tcPr>
            <w:tcW w:w="1417" w:type="dxa"/>
            <w:tcBorders>
              <w:top w:val="single" w:sz="4" w:space="0" w:color="auto"/>
              <w:left w:val="nil"/>
              <w:bottom w:val="single" w:sz="4" w:space="0" w:color="auto"/>
              <w:right w:val="single" w:sz="4" w:space="0" w:color="auto"/>
            </w:tcBorders>
            <w:hideMark/>
          </w:tcPr>
          <w:p w14:paraId="3E6B5E10" w14:textId="77777777" w:rsidR="008E4582" w:rsidRPr="00FD3E78" w:rsidRDefault="008E4582" w:rsidP="00FD3E78">
            <w:pPr>
              <w:pStyle w:val="Bang1"/>
              <w:jc w:val="center"/>
              <w:rPr>
                <w:b/>
                <w:bCs w:val="0"/>
              </w:rPr>
            </w:pPr>
            <w:r w:rsidRPr="00FD3E78">
              <w:rPr>
                <w:b/>
                <w:bCs w:val="0"/>
              </w:rPr>
              <w:t>Số người</w:t>
            </w:r>
          </w:p>
        </w:tc>
      </w:tr>
      <w:tr w:rsidR="008E4582" w:rsidRPr="00FD3E78" w14:paraId="55EF2020" w14:textId="77777777" w:rsidTr="008E4582">
        <w:trPr>
          <w:trHeight w:val="321"/>
        </w:trPr>
        <w:tc>
          <w:tcPr>
            <w:tcW w:w="846" w:type="dxa"/>
            <w:tcBorders>
              <w:top w:val="nil"/>
              <w:left w:val="single" w:sz="4" w:space="0" w:color="auto"/>
              <w:bottom w:val="single" w:sz="4" w:space="0" w:color="auto"/>
              <w:right w:val="single" w:sz="4" w:space="0" w:color="auto"/>
            </w:tcBorders>
            <w:noWrap/>
            <w:vAlign w:val="center"/>
            <w:hideMark/>
          </w:tcPr>
          <w:p w14:paraId="1B243032" w14:textId="77777777" w:rsidR="008E4582" w:rsidRPr="00FD3E78" w:rsidRDefault="008E4582" w:rsidP="00FD3E78">
            <w:pPr>
              <w:pStyle w:val="Bang1"/>
              <w:jc w:val="center"/>
              <w:rPr>
                <w:b/>
                <w:bCs w:val="0"/>
              </w:rPr>
            </w:pPr>
            <w:r w:rsidRPr="00FD3E78">
              <w:rPr>
                <w:b/>
                <w:bCs w:val="0"/>
              </w:rPr>
              <w:t>I</w:t>
            </w:r>
          </w:p>
        </w:tc>
        <w:tc>
          <w:tcPr>
            <w:tcW w:w="2554" w:type="dxa"/>
            <w:tcBorders>
              <w:top w:val="nil"/>
              <w:left w:val="nil"/>
              <w:bottom w:val="single" w:sz="4" w:space="0" w:color="auto"/>
              <w:right w:val="single" w:sz="4" w:space="0" w:color="auto"/>
            </w:tcBorders>
            <w:noWrap/>
            <w:vAlign w:val="center"/>
            <w:hideMark/>
          </w:tcPr>
          <w:p w14:paraId="5659BBCA" w14:textId="77777777" w:rsidR="008E4582" w:rsidRPr="00FD3E78" w:rsidRDefault="008E4582" w:rsidP="00FD3E78">
            <w:pPr>
              <w:pStyle w:val="Bang1"/>
              <w:rPr>
                <w:b/>
                <w:bCs w:val="0"/>
              </w:rPr>
            </w:pPr>
            <w:r w:rsidRPr="00FD3E78">
              <w:rPr>
                <w:b/>
                <w:bCs w:val="0"/>
              </w:rPr>
              <w:t>An Lão</w:t>
            </w:r>
          </w:p>
        </w:tc>
        <w:tc>
          <w:tcPr>
            <w:tcW w:w="1418" w:type="dxa"/>
            <w:tcBorders>
              <w:top w:val="nil"/>
              <w:left w:val="nil"/>
              <w:bottom w:val="single" w:sz="4" w:space="0" w:color="auto"/>
              <w:right w:val="single" w:sz="4" w:space="0" w:color="auto"/>
            </w:tcBorders>
            <w:vAlign w:val="center"/>
          </w:tcPr>
          <w:p w14:paraId="4B86151D" w14:textId="77777777" w:rsidR="008E4582" w:rsidRPr="00FD3E78" w:rsidRDefault="008E4582" w:rsidP="00FD3E78">
            <w:pPr>
              <w:pStyle w:val="Bang1"/>
              <w:jc w:val="center"/>
              <w:rPr>
                <w:b/>
                <w:bCs w:val="0"/>
              </w:rPr>
            </w:pPr>
          </w:p>
        </w:tc>
        <w:tc>
          <w:tcPr>
            <w:tcW w:w="1276" w:type="dxa"/>
            <w:tcBorders>
              <w:top w:val="nil"/>
              <w:left w:val="nil"/>
              <w:bottom w:val="single" w:sz="4" w:space="0" w:color="auto"/>
              <w:right w:val="single" w:sz="4" w:space="0" w:color="auto"/>
            </w:tcBorders>
            <w:vAlign w:val="center"/>
          </w:tcPr>
          <w:p w14:paraId="71E4E67A" w14:textId="77777777" w:rsidR="008E4582" w:rsidRPr="00FD3E78" w:rsidRDefault="008E4582" w:rsidP="00FD3E78">
            <w:pPr>
              <w:pStyle w:val="Bang1"/>
              <w:jc w:val="center"/>
              <w:rPr>
                <w:b/>
                <w:bCs w:val="0"/>
              </w:rPr>
            </w:pPr>
          </w:p>
        </w:tc>
        <w:tc>
          <w:tcPr>
            <w:tcW w:w="1559" w:type="dxa"/>
            <w:tcBorders>
              <w:top w:val="nil"/>
              <w:left w:val="nil"/>
              <w:bottom w:val="single" w:sz="4" w:space="0" w:color="auto"/>
              <w:right w:val="single" w:sz="4" w:space="0" w:color="auto"/>
            </w:tcBorders>
            <w:vAlign w:val="center"/>
            <w:hideMark/>
          </w:tcPr>
          <w:p w14:paraId="756ADA91" w14:textId="77777777" w:rsidR="008E4582" w:rsidRPr="00FD3E78" w:rsidRDefault="008E4582" w:rsidP="00FD3E78">
            <w:pPr>
              <w:pStyle w:val="Bang1"/>
              <w:jc w:val="center"/>
              <w:rPr>
                <w:b/>
                <w:bCs w:val="0"/>
              </w:rPr>
            </w:pPr>
            <w:r w:rsidRPr="00FD3E78">
              <w:rPr>
                <w:b/>
                <w:bCs w:val="0"/>
              </w:rPr>
              <w:t>211</w:t>
            </w:r>
          </w:p>
        </w:tc>
        <w:tc>
          <w:tcPr>
            <w:tcW w:w="1417" w:type="dxa"/>
            <w:tcBorders>
              <w:top w:val="nil"/>
              <w:left w:val="nil"/>
              <w:bottom w:val="single" w:sz="4" w:space="0" w:color="auto"/>
              <w:right w:val="single" w:sz="4" w:space="0" w:color="auto"/>
            </w:tcBorders>
            <w:vAlign w:val="center"/>
            <w:hideMark/>
          </w:tcPr>
          <w:p w14:paraId="1F4FDD72" w14:textId="77777777" w:rsidR="008E4582" w:rsidRPr="00FD3E78" w:rsidRDefault="008E4582" w:rsidP="00FD3E78">
            <w:pPr>
              <w:pStyle w:val="Bang1"/>
              <w:jc w:val="center"/>
              <w:rPr>
                <w:b/>
                <w:bCs w:val="0"/>
              </w:rPr>
            </w:pPr>
            <w:r w:rsidRPr="00FD3E78">
              <w:rPr>
                <w:b/>
                <w:bCs w:val="0"/>
              </w:rPr>
              <w:t>844</w:t>
            </w:r>
          </w:p>
        </w:tc>
      </w:tr>
      <w:tr w:rsidR="008E4582" w:rsidRPr="00FD3E78" w14:paraId="5F52B8A5" w14:textId="77777777" w:rsidTr="008E4582">
        <w:trPr>
          <w:trHeight w:val="411"/>
        </w:trPr>
        <w:tc>
          <w:tcPr>
            <w:tcW w:w="846" w:type="dxa"/>
            <w:tcBorders>
              <w:top w:val="nil"/>
              <w:left w:val="single" w:sz="4" w:space="0" w:color="auto"/>
              <w:bottom w:val="single" w:sz="4" w:space="0" w:color="auto"/>
              <w:right w:val="single" w:sz="4" w:space="0" w:color="auto"/>
            </w:tcBorders>
            <w:vAlign w:val="center"/>
            <w:hideMark/>
          </w:tcPr>
          <w:p w14:paraId="51B050ED" w14:textId="77777777" w:rsidR="008E4582" w:rsidRPr="00FD3E78" w:rsidRDefault="008E4582" w:rsidP="00FD3E78">
            <w:pPr>
              <w:pStyle w:val="Bang1"/>
              <w:jc w:val="center"/>
            </w:pPr>
            <w:r w:rsidRPr="00FD3E78">
              <w:t>1</w:t>
            </w:r>
          </w:p>
        </w:tc>
        <w:tc>
          <w:tcPr>
            <w:tcW w:w="2554" w:type="dxa"/>
            <w:tcBorders>
              <w:top w:val="nil"/>
              <w:left w:val="nil"/>
              <w:bottom w:val="single" w:sz="4" w:space="0" w:color="auto"/>
              <w:right w:val="single" w:sz="4" w:space="0" w:color="auto"/>
            </w:tcBorders>
            <w:vAlign w:val="center"/>
            <w:hideMark/>
          </w:tcPr>
          <w:p w14:paraId="741D841D" w14:textId="77777777" w:rsidR="008E4582" w:rsidRPr="00FD3E78" w:rsidRDefault="008E4582" w:rsidP="00FD3E78">
            <w:pPr>
              <w:pStyle w:val="Bang1"/>
            </w:pPr>
            <w:r w:rsidRPr="00FD3E78">
              <w:t>An Hòa</w:t>
            </w:r>
          </w:p>
        </w:tc>
        <w:tc>
          <w:tcPr>
            <w:tcW w:w="1418" w:type="dxa"/>
            <w:tcBorders>
              <w:top w:val="nil"/>
              <w:left w:val="nil"/>
              <w:bottom w:val="single" w:sz="4" w:space="0" w:color="auto"/>
              <w:right w:val="single" w:sz="4" w:space="0" w:color="auto"/>
            </w:tcBorders>
            <w:vAlign w:val="center"/>
          </w:tcPr>
          <w:p w14:paraId="2B623B95" w14:textId="77777777" w:rsidR="008E4582" w:rsidRPr="00FD3E78" w:rsidRDefault="008E4582" w:rsidP="00FD3E78">
            <w:pPr>
              <w:pStyle w:val="Bang1"/>
              <w:jc w:val="center"/>
            </w:pPr>
          </w:p>
        </w:tc>
        <w:tc>
          <w:tcPr>
            <w:tcW w:w="1276" w:type="dxa"/>
            <w:tcBorders>
              <w:top w:val="nil"/>
              <w:left w:val="nil"/>
              <w:bottom w:val="single" w:sz="4" w:space="0" w:color="auto"/>
              <w:right w:val="single" w:sz="4" w:space="0" w:color="auto"/>
            </w:tcBorders>
            <w:noWrap/>
            <w:vAlign w:val="bottom"/>
          </w:tcPr>
          <w:p w14:paraId="72947E18" w14:textId="77777777" w:rsidR="008E4582" w:rsidRPr="00FD3E78" w:rsidRDefault="008E4582" w:rsidP="00FD3E78">
            <w:pPr>
              <w:pStyle w:val="Bang1"/>
              <w:jc w:val="center"/>
            </w:pPr>
          </w:p>
        </w:tc>
        <w:tc>
          <w:tcPr>
            <w:tcW w:w="1559" w:type="dxa"/>
            <w:tcBorders>
              <w:top w:val="nil"/>
              <w:left w:val="nil"/>
              <w:bottom w:val="single" w:sz="4" w:space="0" w:color="auto"/>
              <w:right w:val="single" w:sz="4" w:space="0" w:color="auto"/>
            </w:tcBorders>
            <w:vAlign w:val="center"/>
            <w:hideMark/>
          </w:tcPr>
          <w:p w14:paraId="45B65D0C" w14:textId="77777777" w:rsidR="008E4582" w:rsidRPr="00FD3E78" w:rsidRDefault="008E4582" w:rsidP="00FD3E78">
            <w:pPr>
              <w:pStyle w:val="Bang1"/>
              <w:jc w:val="center"/>
            </w:pPr>
            <w:r w:rsidRPr="00FD3E78">
              <w:t>177</w:t>
            </w:r>
          </w:p>
        </w:tc>
        <w:tc>
          <w:tcPr>
            <w:tcW w:w="1417" w:type="dxa"/>
            <w:tcBorders>
              <w:top w:val="nil"/>
              <w:left w:val="nil"/>
              <w:bottom w:val="single" w:sz="4" w:space="0" w:color="auto"/>
              <w:right w:val="single" w:sz="4" w:space="0" w:color="auto"/>
            </w:tcBorders>
            <w:vAlign w:val="center"/>
            <w:hideMark/>
          </w:tcPr>
          <w:p w14:paraId="001C78CB" w14:textId="77777777" w:rsidR="008E4582" w:rsidRPr="00FD3E78" w:rsidRDefault="008E4582" w:rsidP="00FD3E78">
            <w:pPr>
              <w:pStyle w:val="Bang1"/>
              <w:jc w:val="center"/>
            </w:pPr>
            <w:r w:rsidRPr="00FD3E78">
              <w:t>708</w:t>
            </w:r>
          </w:p>
        </w:tc>
      </w:tr>
      <w:tr w:rsidR="008E4582" w:rsidRPr="00FD3E78" w14:paraId="4E9FCFA8" w14:textId="77777777" w:rsidTr="008E4582">
        <w:trPr>
          <w:trHeight w:val="350"/>
        </w:trPr>
        <w:tc>
          <w:tcPr>
            <w:tcW w:w="846" w:type="dxa"/>
            <w:tcBorders>
              <w:top w:val="nil"/>
              <w:left w:val="single" w:sz="4" w:space="0" w:color="auto"/>
              <w:bottom w:val="single" w:sz="4" w:space="0" w:color="auto"/>
              <w:right w:val="single" w:sz="4" w:space="0" w:color="auto"/>
            </w:tcBorders>
            <w:vAlign w:val="center"/>
            <w:hideMark/>
          </w:tcPr>
          <w:p w14:paraId="038274ED" w14:textId="77777777" w:rsidR="008E4582" w:rsidRPr="00FD3E78" w:rsidRDefault="008E4582" w:rsidP="00FD3E78">
            <w:pPr>
              <w:pStyle w:val="Bang1"/>
              <w:jc w:val="center"/>
            </w:pPr>
            <w:r w:rsidRPr="00FD3E78">
              <w:t>2</w:t>
            </w:r>
          </w:p>
        </w:tc>
        <w:tc>
          <w:tcPr>
            <w:tcW w:w="2554" w:type="dxa"/>
            <w:tcBorders>
              <w:top w:val="nil"/>
              <w:left w:val="nil"/>
              <w:bottom w:val="single" w:sz="4" w:space="0" w:color="auto"/>
              <w:right w:val="single" w:sz="4" w:space="0" w:color="auto"/>
            </w:tcBorders>
            <w:vAlign w:val="center"/>
            <w:hideMark/>
          </w:tcPr>
          <w:p w14:paraId="3ECC67F0" w14:textId="77777777" w:rsidR="008E4582" w:rsidRPr="00FD3E78" w:rsidRDefault="008E4582" w:rsidP="00FD3E78">
            <w:pPr>
              <w:pStyle w:val="Bang1"/>
            </w:pPr>
            <w:r w:rsidRPr="00FD3E78">
              <w:t>TT An Lão</w:t>
            </w:r>
          </w:p>
        </w:tc>
        <w:tc>
          <w:tcPr>
            <w:tcW w:w="1418" w:type="dxa"/>
            <w:tcBorders>
              <w:top w:val="nil"/>
              <w:left w:val="nil"/>
              <w:bottom w:val="single" w:sz="4" w:space="0" w:color="auto"/>
              <w:right w:val="single" w:sz="4" w:space="0" w:color="auto"/>
            </w:tcBorders>
            <w:vAlign w:val="center"/>
          </w:tcPr>
          <w:p w14:paraId="42BC32BC" w14:textId="77777777" w:rsidR="008E4582" w:rsidRPr="00FD3E78" w:rsidRDefault="008E4582" w:rsidP="00FD3E78">
            <w:pPr>
              <w:pStyle w:val="Bang1"/>
              <w:jc w:val="center"/>
            </w:pPr>
          </w:p>
        </w:tc>
        <w:tc>
          <w:tcPr>
            <w:tcW w:w="1276" w:type="dxa"/>
            <w:tcBorders>
              <w:top w:val="nil"/>
              <w:left w:val="nil"/>
              <w:bottom w:val="single" w:sz="4" w:space="0" w:color="auto"/>
              <w:right w:val="single" w:sz="4" w:space="0" w:color="auto"/>
            </w:tcBorders>
            <w:noWrap/>
            <w:vAlign w:val="bottom"/>
          </w:tcPr>
          <w:p w14:paraId="48F33A40" w14:textId="77777777" w:rsidR="008E4582" w:rsidRPr="00FD3E78" w:rsidRDefault="008E4582" w:rsidP="00FD3E78">
            <w:pPr>
              <w:pStyle w:val="Bang1"/>
              <w:jc w:val="center"/>
            </w:pPr>
          </w:p>
        </w:tc>
        <w:tc>
          <w:tcPr>
            <w:tcW w:w="1559" w:type="dxa"/>
            <w:tcBorders>
              <w:top w:val="nil"/>
              <w:left w:val="nil"/>
              <w:bottom w:val="single" w:sz="4" w:space="0" w:color="auto"/>
              <w:right w:val="single" w:sz="4" w:space="0" w:color="auto"/>
            </w:tcBorders>
            <w:vAlign w:val="center"/>
            <w:hideMark/>
          </w:tcPr>
          <w:p w14:paraId="360E8EEE" w14:textId="77777777" w:rsidR="008E4582" w:rsidRPr="00FD3E78" w:rsidRDefault="008E4582" w:rsidP="00FD3E78">
            <w:pPr>
              <w:pStyle w:val="Bang1"/>
              <w:jc w:val="center"/>
            </w:pPr>
            <w:r w:rsidRPr="00FD3E78">
              <w:t>7</w:t>
            </w:r>
          </w:p>
        </w:tc>
        <w:tc>
          <w:tcPr>
            <w:tcW w:w="1417" w:type="dxa"/>
            <w:tcBorders>
              <w:top w:val="nil"/>
              <w:left w:val="nil"/>
              <w:bottom w:val="single" w:sz="4" w:space="0" w:color="auto"/>
              <w:right w:val="single" w:sz="4" w:space="0" w:color="auto"/>
            </w:tcBorders>
            <w:vAlign w:val="center"/>
            <w:hideMark/>
          </w:tcPr>
          <w:p w14:paraId="678E0697" w14:textId="77777777" w:rsidR="008E4582" w:rsidRPr="00FD3E78" w:rsidRDefault="008E4582" w:rsidP="00FD3E78">
            <w:pPr>
              <w:pStyle w:val="Bang1"/>
              <w:jc w:val="center"/>
            </w:pPr>
            <w:r w:rsidRPr="00FD3E78">
              <w:t>28</w:t>
            </w:r>
          </w:p>
        </w:tc>
      </w:tr>
      <w:tr w:rsidR="008E4582" w:rsidRPr="00FD3E78" w14:paraId="64EF3205" w14:textId="77777777" w:rsidTr="008E4582">
        <w:trPr>
          <w:trHeight w:val="429"/>
        </w:trPr>
        <w:tc>
          <w:tcPr>
            <w:tcW w:w="846" w:type="dxa"/>
            <w:tcBorders>
              <w:top w:val="nil"/>
              <w:left w:val="single" w:sz="4" w:space="0" w:color="auto"/>
              <w:bottom w:val="single" w:sz="4" w:space="0" w:color="auto"/>
              <w:right w:val="single" w:sz="4" w:space="0" w:color="auto"/>
            </w:tcBorders>
            <w:vAlign w:val="center"/>
            <w:hideMark/>
          </w:tcPr>
          <w:p w14:paraId="63EE4316" w14:textId="77777777" w:rsidR="008E4582" w:rsidRPr="00FD3E78" w:rsidRDefault="008E4582" w:rsidP="00FD3E78">
            <w:pPr>
              <w:pStyle w:val="Bang1"/>
              <w:jc w:val="center"/>
            </w:pPr>
            <w:r w:rsidRPr="00FD3E78">
              <w:t>3</w:t>
            </w:r>
          </w:p>
        </w:tc>
        <w:tc>
          <w:tcPr>
            <w:tcW w:w="2554" w:type="dxa"/>
            <w:tcBorders>
              <w:top w:val="nil"/>
              <w:left w:val="nil"/>
              <w:bottom w:val="single" w:sz="4" w:space="0" w:color="auto"/>
              <w:right w:val="single" w:sz="4" w:space="0" w:color="auto"/>
            </w:tcBorders>
            <w:vAlign w:val="center"/>
            <w:hideMark/>
          </w:tcPr>
          <w:p w14:paraId="469081C7" w14:textId="77777777" w:rsidR="008E4582" w:rsidRPr="00FD3E78" w:rsidRDefault="008E4582" w:rsidP="00FD3E78">
            <w:pPr>
              <w:pStyle w:val="Bang1"/>
            </w:pPr>
            <w:r w:rsidRPr="00FD3E78">
              <w:t>An Toàn</w:t>
            </w:r>
          </w:p>
        </w:tc>
        <w:tc>
          <w:tcPr>
            <w:tcW w:w="1418" w:type="dxa"/>
            <w:tcBorders>
              <w:top w:val="nil"/>
              <w:left w:val="nil"/>
              <w:bottom w:val="single" w:sz="4" w:space="0" w:color="auto"/>
              <w:right w:val="single" w:sz="4" w:space="0" w:color="auto"/>
            </w:tcBorders>
            <w:vAlign w:val="center"/>
          </w:tcPr>
          <w:p w14:paraId="30CF8084" w14:textId="77777777" w:rsidR="008E4582" w:rsidRPr="00FD3E78" w:rsidRDefault="008E4582" w:rsidP="00FD3E78">
            <w:pPr>
              <w:pStyle w:val="Bang1"/>
              <w:jc w:val="center"/>
            </w:pPr>
          </w:p>
        </w:tc>
        <w:tc>
          <w:tcPr>
            <w:tcW w:w="1276" w:type="dxa"/>
            <w:tcBorders>
              <w:top w:val="nil"/>
              <w:left w:val="nil"/>
              <w:bottom w:val="single" w:sz="4" w:space="0" w:color="auto"/>
              <w:right w:val="single" w:sz="4" w:space="0" w:color="auto"/>
            </w:tcBorders>
            <w:noWrap/>
            <w:vAlign w:val="bottom"/>
          </w:tcPr>
          <w:p w14:paraId="23821DE6" w14:textId="77777777" w:rsidR="008E4582" w:rsidRPr="00FD3E78" w:rsidRDefault="008E4582" w:rsidP="00FD3E78">
            <w:pPr>
              <w:pStyle w:val="Bang1"/>
              <w:jc w:val="center"/>
            </w:pPr>
          </w:p>
        </w:tc>
        <w:tc>
          <w:tcPr>
            <w:tcW w:w="1559" w:type="dxa"/>
            <w:tcBorders>
              <w:top w:val="nil"/>
              <w:left w:val="nil"/>
              <w:bottom w:val="single" w:sz="4" w:space="0" w:color="auto"/>
              <w:right w:val="single" w:sz="4" w:space="0" w:color="auto"/>
            </w:tcBorders>
            <w:vAlign w:val="center"/>
            <w:hideMark/>
          </w:tcPr>
          <w:p w14:paraId="51C1C124" w14:textId="77777777" w:rsidR="008E4582" w:rsidRPr="00FD3E78" w:rsidRDefault="008E4582" w:rsidP="00FD3E78">
            <w:pPr>
              <w:pStyle w:val="Bang1"/>
              <w:jc w:val="center"/>
            </w:pPr>
            <w:r w:rsidRPr="00FD3E78">
              <w:t>12</w:t>
            </w:r>
          </w:p>
        </w:tc>
        <w:tc>
          <w:tcPr>
            <w:tcW w:w="1417" w:type="dxa"/>
            <w:tcBorders>
              <w:top w:val="nil"/>
              <w:left w:val="nil"/>
              <w:bottom w:val="single" w:sz="4" w:space="0" w:color="auto"/>
              <w:right w:val="single" w:sz="4" w:space="0" w:color="auto"/>
            </w:tcBorders>
            <w:vAlign w:val="center"/>
            <w:hideMark/>
          </w:tcPr>
          <w:p w14:paraId="111B71F3" w14:textId="77777777" w:rsidR="008E4582" w:rsidRPr="00FD3E78" w:rsidRDefault="008E4582" w:rsidP="00FD3E78">
            <w:pPr>
              <w:pStyle w:val="Bang1"/>
              <w:jc w:val="center"/>
            </w:pPr>
            <w:r w:rsidRPr="00FD3E78">
              <w:t>48</w:t>
            </w:r>
          </w:p>
        </w:tc>
      </w:tr>
      <w:tr w:rsidR="008E4582" w:rsidRPr="00FD3E78" w14:paraId="2A30C3EE" w14:textId="77777777" w:rsidTr="008E4582">
        <w:trPr>
          <w:trHeight w:val="429"/>
        </w:trPr>
        <w:tc>
          <w:tcPr>
            <w:tcW w:w="846" w:type="dxa"/>
            <w:tcBorders>
              <w:top w:val="nil"/>
              <w:left w:val="single" w:sz="4" w:space="0" w:color="auto"/>
              <w:bottom w:val="single" w:sz="4" w:space="0" w:color="auto"/>
              <w:right w:val="single" w:sz="4" w:space="0" w:color="auto"/>
            </w:tcBorders>
            <w:vAlign w:val="center"/>
            <w:hideMark/>
          </w:tcPr>
          <w:p w14:paraId="475ED33E" w14:textId="77777777" w:rsidR="008E4582" w:rsidRPr="00FD3E78" w:rsidRDefault="008E4582" w:rsidP="00FD3E78">
            <w:pPr>
              <w:pStyle w:val="Bang1"/>
              <w:jc w:val="center"/>
            </w:pPr>
            <w:r w:rsidRPr="00FD3E78">
              <w:t>4</w:t>
            </w:r>
          </w:p>
        </w:tc>
        <w:tc>
          <w:tcPr>
            <w:tcW w:w="2554" w:type="dxa"/>
            <w:tcBorders>
              <w:top w:val="nil"/>
              <w:left w:val="nil"/>
              <w:bottom w:val="single" w:sz="4" w:space="0" w:color="auto"/>
              <w:right w:val="single" w:sz="4" w:space="0" w:color="auto"/>
            </w:tcBorders>
            <w:vAlign w:val="center"/>
            <w:hideMark/>
          </w:tcPr>
          <w:p w14:paraId="1BDABACE" w14:textId="77777777" w:rsidR="008E4582" w:rsidRPr="00FD3E78" w:rsidRDefault="008E4582" w:rsidP="00FD3E78">
            <w:pPr>
              <w:pStyle w:val="Bang1"/>
            </w:pPr>
            <w:r w:rsidRPr="00FD3E78">
              <w:t>An Trung</w:t>
            </w:r>
          </w:p>
        </w:tc>
        <w:tc>
          <w:tcPr>
            <w:tcW w:w="1418" w:type="dxa"/>
            <w:tcBorders>
              <w:top w:val="nil"/>
              <w:left w:val="nil"/>
              <w:bottom w:val="single" w:sz="4" w:space="0" w:color="auto"/>
              <w:right w:val="single" w:sz="4" w:space="0" w:color="auto"/>
            </w:tcBorders>
            <w:vAlign w:val="center"/>
          </w:tcPr>
          <w:p w14:paraId="313D3D0A" w14:textId="77777777" w:rsidR="008E4582" w:rsidRPr="00FD3E78" w:rsidRDefault="008E4582" w:rsidP="00FD3E78">
            <w:pPr>
              <w:pStyle w:val="Bang1"/>
              <w:jc w:val="center"/>
            </w:pPr>
          </w:p>
        </w:tc>
        <w:tc>
          <w:tcPr>
            <w:tcW w:w="1276" w:type="dxa"/>
            <w:tcBorders>
              <w:top w:val="nil"/>
              <w:left w:val="nil"/>
              <w:bottom w:val="single" w:sz="4" w:space="0" w:color="auto"/>
              <w:right w:val="single" w:sz="4" w:space="0" w:color="auto"/>
            </w:tcBorders>
            <w:noWrap/>
            <w:vAlign w:val="bottom"/>
          </w:tcPr>
          <w:p w14:paraId="155B780F" w14:textId="77777777" w:rsidR="008E4582" w:rsidRPr="00FD3E78" w:rsidRDefault="008E4582" w:rsidP="00FD3E78">
            <w:pPr>
              <w:pStyle w:val="Bang1"/>
              <w:jc w:val="center"/>
            </w:pPr>
          </w:p>
        </w:tc>
        <w:tc>
          <w:tcPr>
            <w:tcW w:w="1559" w:type="dxa"/>
            <w:tcBorders>
              <w:top w:val="nil"/>
              <w:left w:val="nil"/>
              <w:bottom w:val="single" w:sz="4" w:space="0" w:color="auto"/>
              <w:right w:val="single" w:sz="4" w:space="0" w:color="auto"/>
            </w:tcBorders>
            <w:vAlign w:val="center"/>
            <w:hideMark/>
          </w:tcPr>
          <w:p w14:paraId="71199F9A" w14:textId="77777777" w:rsidR="008E4582" w:rsidRPr="00FD3E78" w:rsidRDefault="008E4582" w:rsidP="00FD3E78">
            <w:pPr>
              <w:pStyle w:val="Bang1"/>
              <w:jc w:val="center"/>
            </w:pPr>
            <w:r w:rsidRPr="00FD3E78">
              <w:t>5</w:t>
            </w:r>
          </w:p>
        </w:tc>
        <w:tc>
          <w:tcPr>
            <w:tcW w:w="1417" w:type="dxa"/>
            <w:tcBorders>
              <w:top w:val="nil"/>
              <w:left w:val="nil"/>
              <w:bottom w:val="single" w:sz="4" w:space="0" w:color="auto"/>
              <w:right w:val="single" w:sz="4" w:space="0" w:color="auto"/>
            </w:tcBorders>
            <w:vAlign w:val="center"/>
            <w:hideMark/>
          </w:tcPr>
          <w:p w14:paraId="7F0CD412" w14:textId="77777777" w:rsidR="008E4582" w:rsidRPr="00FD3E78" w:rsidRDefault="008E4582" w:rsidP="00FD3E78">
            <w:pPr>
              <w:pStyle w:val="Bang1"/>
              <w:jc w:val="center"/>
            </w:pPr>
            <w:r w:rsidRPr="00FD3E78">
              <w:t>20</w:t>
            </w:r>
          </w:p>
        </w:tc>
      </w:tr>
      <w:tr w:rsidR="008E4582" w:rsidRPr="00FD3E78" w14:paraId="3B2F6FC3" w14:textId="77777777" w:rsidTr="008E4582">
        <w:trPr>
          <w:trHeight w:val="429"/>
        </w:trPr>
        <w:tc>
          <w:tcPr>
            <w:tcW w:w="846" w:type="dxa"/>
            <w:tcBorders>
              <w:top w:val="nil"/>
              <w:left w:val="single" w:sz="4" w:space="0" w:color="auto"/>
              <w:bottom w:val="single" w:sz="4" w:space="0" w:color="auto"/>
              <w:right w:val="single" w:sz="4" w:space="0" w:color="auto"/>
            </w:tcBorders>
            <w:vAlign w:val="center"/>
            <w:hideMark/>
          </w:tcPr>
          <w:p w14:paraId="2BD95203" w14:textId="77777777" w:rsidR="008E4582" w:rsidRPr="00FD3E78" w:rsidRDefault="008E4582" w:rsidP="00FD3E78">
            <w:pPr>
              <w:pStyle w:val="Bang1"/>
              <w:jc w:val="center"/>
            </w:pPr>
            <w:r w:rsidRPr="00FD3E78">
              <w:t>5</w:t>
            </w:r>
          </w:p>
        </w:tc>
        <w:tc>
          <w:tcPr>
            <w:tcW w:w="2554" w:type="dxa"/>
            <w:tcBorders>
              <w:top w:val="nil"/>
              <w:left w:val="nil"/>
              <w:bottom w:val="single" w:sz="4" w:space="0" w:color="auto"/>
              <w:right w:val="single" w:sz="4" w:space="0" w:color="auto"/>
            </w:tcBorders>
            <w:vAlign w:val="center"/>
            <w:hideMark/>
          </w:tcPr>
          <w:p w14:paraId="4B2BFAAE" w14:textId="77777777" w:rsidR="008E4582" w:rsidRPr="00FD3E78" w:rsidRDefault="008E4582" w:rsidP="00FD3E78">
            <w:pPr>
              <w:pStyle w:val="Bang1"/>
            </w:pPr>
            <w:r w:rsidRPr="00FD3E78">
              <w:t>An Vinh</w:t>
            </w:r>
          </w:p>
        </w:tc>
        <w:tc>
          <w:tcPr>
            <w:tcW w:w="1418" w:type="dxa"/>
            <w:tcBorders>
              <w:top w:val="nil"/>
              <w:left w:val="nil"/>
              <w:bottom w:val="single" w:sz="4" w:space="0" w:color="auto"/>
              <w:right w:val="single" w:sz="4" w:space="0" w:color="auto"/>
            </w:tcBorders>
            <w:vAlign w:val="center"/>
          </w:tcPr>
          <w:p w14:paraId="713CCAE3" w14:textId="77777777" w:rsidR="008E4582" w:rsidRPr="00FD3E78" w:rsidRDefault="008E4582" w:rsidP="00FD3E78">
            <w:pPr>
              <w:pStyle w:val="Bang1"/>
              <w:jc w:val="center"/>
            </w:pPr>
          </w:p>
        </w:tc>
        <w:tc>
          <w:tcPr>
            <w:tcW w:w="1276" w:type="dxa"/>
            <w:tcBorders>
              <w:top w:val="nil"/>
              <w:left w:val="nil"/>
              <w:bottom w:val="single" w:sz="4" w:space="0" w:color="auto"/>
              <w:right w:val="single" w:sz="4" w:space="0" w:color="auto"/>
            </w:tcBorders>
            <w:noWrap/>
            <w:vAlign w:val="bottom"/>
          </w:tcPr>
          <w:p w14:paraId="444052F6" w14:textId="77777777" w:rsidR="008E4582" w:rsidRPr="00FD3E78" w:rsidRDefault="008E4582" w:rsidP="00FD3E78">
            <w:pPr>
              <w:pStyle w:val="Bang1"/>
              <w:jc w:val="center"/>
            </w:pPr>
          </w:p>
        </w:tc>
        <w:tc>
          <w:tcPr>
            <w:tcW w:w="1559" w:type="dxa"/>
            <w:tcBorders>
              <w:top w:val="nil"/>
              <w:left w:val="nil"/>
              <w:bottom w:val="single" w:sz="4" w:space="0" w:color="auto"/>
              <w:right w:val="single" w:sz="4" w:space="0" w:color="auto"/>
            </w:tcBorders>
            <w:vAlign w:val="center"/>
            <w:hideMark/>
          </w:tcPr>
          <w:p w14:paraId="72BB81CE" w14:textId="77777777" w:rsidR="008E4582" w:rsidRPr="00FD3E78" w:rsidRDefault="008E4582" w:rsidP="00FD3E78">
            <w:pPr>
              <w:pStyle w:val="Bang1"/>
              <w:jc w:val="center"/>
            </w:pPr>
            <w:r w:rsidRPr="00FD3E78">
              <w:t>10</w:t>
            </w:r>
          </w:p>
        </w:tc>
        <w:tc>
          <w:tcPr>
            <w:tcW w:w="1417" w:type="dxa"/>
            <w:tcBorders>
              <w:top w:val="nil"/>
              <w:left w:val="nil"/>
              <w:bottom w:val="single" w:sz="4" w:space="0" w:color="auto"/>
              <w:right w:val="single" w:sz="4" w:space="0" w:color="auto"/>
            </w:tcBorders>
            <w:vAlign w:val="center"/>
            <w:hideMark/>
          </w:tcPr>
          <w:p w14:paraId="1E6F9EE5" w14:textId="77777777" w:rsidR="008E4582" w:rsidRPr="00FD3E78" w:rsidRDefault="008E4582" w:rsidP="00FD3E78">
            <w:pPr>
              <w:pStyle w:val="Bang1"/>
              <w:jc w:val="center"/>
            </w:pPr>
            <w:r w:rsidRPr="00FD3E78">
              <w:t>40</w:t>
            </w:r>
          </w:p>
        </w:tc>
      </w:tr>
      <w:tr w:rsidR="008E4582" w:rsidRPr="00FD3E78" w14:paraId="7F6E60F1" w14:textId="77777777" w:rsidTr="008E4582">
        <w:trPr>
          <w:trHeight w:val="307"/>
        </w:trPr>
        <w:tc>
          <w:tcPr>
            <w:tcW w:w="846" w:type="dxa"/>
            <w:tcBorders>
              <w:top w:val="nil"/>
              <w:left w:val="single" w:sz="4" w:space="0" w:color="auto"/>
              <w:bottom w:val="single" w:sz="4" w:space="0" w:color="auto"/>
              <w:right w:val="single" w:sz="4" w:space="0" w:color="auto"/>
            </w:tcBorders>
            <w:vAlign w:val="center"/>
            <w:hideMark/>
          </w:tcPr>
          <w:p w14:paraId="25DF6B00" w14:textId="77777777" w:rsidR="008E4582" w:rsidRPr="00FD3E78" w:rsidRDefault="008E4582" w:rsidP="00FD3E78">
            <w:pPr>
              <w:pStyle w:val="Bang1"/>
              <w:jc w:val="center"/>
              <w:rPr>
                <w:b/>
                <w:bCs w:val="0"/>
              </w:rPr>
            </w:pPr>
            <w:r w:rsidRPr="00FD3E78">
              <w:rPr>
                <w:b/>
                <w:bCs w:val="0"/>
              </w:rPr>
              <w:t>II</w:t>
            </w:r>
          </w:p>
        </w:tc>
        <w:tc>
          <w:tcPr>
            <w:tcW w:w="2554" w:type="dxa"/>
            <w:tcBorders>
              <w:top w:val="nil"/>
              <w:left w:val="nil"/>
              <w:bottom w:val="single" w:sz="4" w:space="0" w:color="auto"/>
              <w:right w:val="single" w:sz="4" w:space="0" w:color="auto"/>
            </w:tcBorders>
            <w:vAlign w:val="center"/>
            <w:hideMark/>
          </w:tcPr>
          <w:p w14:paraId="0718ACB4" w14:textId="77777777" w:rsidR="008E4582" w:rsidRPr="00FD3E78" w:rsidRDefault="008E4582" w:rsidP="00FD3E78">
            <w:pPr>
              <w:pStyle w:val="Bang1"/>
              <w:rPr>
                <w:b/>
                <w:bCs w:val="0"/>
              </w:rPr>
            </w:pPr>
            <w:r w:rsidRPr="00FD3E78">
              <w:rPr>
                <w:b/>
                <w:bCs w:val="0"/>
              </w:rPr>
              <w:t>Vân Canh </w:t>
            </w:r>
          </w:p>
        </w:tc>
        <w:tc>
          <w:tcPr>
            <w:tcW w:w="1418" w:type="dxa"/>
            <w:tcBorders>
              <w:top w:val="nil"/>
              <w:left w:val="nil"/>
              <w:bottom w:val="single" w:sz="4" w:space="0" w:color="auto"/>
              <w:right w:val="single" w:sz="4" w:space="0" w:color="auto"/>
            </w:tcBorders>
            <w:vAlign w:val="center"/>
            <w:hideMark/>
          </w:tcPr>
          <w:p w14:paraId="58A636BA" w14:textId="77777777" w:rsidR="008E4582" w:rsidRPr="00FD3E78" w:rsidRDefault="008E4582" w:rsidP="00FD3E78">
            <w:pPr>
              <w:pStyle w:val="Bang1"/>
              <w:jc w:val="center"/>
              <w:rPr>
                <w:b/>
                <w:bCs w:val="0"/>
              </w:rPr>
            </w:pPr>
            <w:r w:rsidRPr="00FD3E78">
              <w:rPr>
                <w:b/>
                <w:bCs w:val="0"/>
              </w:rPr>
              <w:t>186</w:t>
            </w:r>
          </w:p>
        </w:tc>
        <w:tc>
          <w:tcPr>
            <w:tcW w:w="1276" w:type="dxa"/>
            <w:tcBorders>
              <w:top w:val="nil"/>
              <w:left w:val="nil"/>
              <w:bottom w:val="single" w:sz="4" w:space="0" w:color="auto"/>
              <w:right w:val="single" w:sz="4" w:space="0" w:color="auto"/>
            </w:tcBorders>
            <w:vAlign w:val="center"/>
            <w:hideMark/>
          </w:tcPr>
          <w:p w14:paraId="7B8E6664" w14:textId="77777777" w:rsidR="008E4582" w:rsidRPr="00FD3E78" w:rsidRDefault="008E4582" w:rsidP="00FD3E78">
            <w:pPr>
              <w:pStyle w:val="Bang1"/>
              <w:jc w:val="center"/>
              <w:rPr>
                <w:b/>
                <w:bCs w:val="0"/>
              </w:rPr>
            </w:pPr>
            <w:r w:rsidRPr="00FD3E78">
              <w:rPr>
                <w:b/>
                <w:bCs w:val="0"/>
              </w:rPr>
              <w:t>631</w:t>
            </w:r>
          </w:p>
        </w:tc>
        <w:tc>
          <w:tcPr>
            <w:tcW w:w="1559" w:type="dxa"/>
            <w:tcBorders>
              <w:top w:val="nil"/>
              <w:left w:val="nil"/>
              <w:bottom w:val="single" w:sz="4" w:space="0" w:color="auto"/>
              <w:right w:val="single" w:sz="4" w:space="0" w:color="auto"/>
            </w:tcBorders>
            <w:vAlign w:val="center"/>
            <w:hideMark/>
          </w:tcPr>
          <w:p w14:paraId="20FB0EF4" w14:textId="77777777" w:rsidR="008E4582" w:rsidRPr="00FD3E78" w:rsidRDefault="008E4582" w:rsidP="00FD3E78">
            <w:pPr>
              <w:pStyle w:val="Bang1"/>
              <w:jc w:val="center"/>
              <w:rPr>
                <w:b/>
                <w:bCs w:val="0"/>
              </w:rPr>
            </w:pPr>
            <w:r w:rsidRPr="00FD3E78">
              <w:rPr>
                <w:b/>
                <w:bCs w:val="0"/>
              </w:rPr>
              <w:t>28</w:t>
            </w:r>
          </w:p>
        </w:tc>
        <w:tc>
          <w:tcPr>
            <w:tcW w:w="1417" w:type="dxa"/>
            <w:tcBorders>
              <w:top w:val="nil"/>
              <w:left w:val="nil"/>
              <w:bottom w:val="single" w:sz="4" w:space="0" w:color="auto"/>
              <w:right w:val="single" w:sz="4" w:space="0" w:color="auto"/>
            </w:tcBorders>
            <w:hideMark/>
          </w:tcPr>
          <w:p w14:paraId="5A796D99" w14:textId="77777777" w:rsidR="008E4582" w:rsidRPr="00FD3E78" w:rsidRDefault="008E4582" w:rsidP="00FD3E78">
            <w:pPr>
              <w:pStyle w:val="Bang1"/>
              <w:jc w:val="center"/>
              <w:rPr>
                <w:b/>
                <w:bCs w:val="0"/>
              </w:rPr>
            </w:pPr>
            <w:r w:rsidRPr="00FD3E78">
              <w:rPr>
                <w:b/>
                <w:bCs w:val="0"/>
              </w:rPr>
              <w:t>88</w:t>
            </w:r>
          </w:p>
        </w:tc>
      </w:tr>
      <w:tr w:rsidR="008E4582" w:rsidRPr="00FD3E78" w14:paraId="359367A2" w14:textId="77777777" w:rsidTr="008E4582">
        <w:trPr>
          <w:trHeight w:val="307"/>
        </w:trPr>
        <w:tc>
          <w:tcPr>
            <w:tcW w:w="846" w:type="dxa"/>
            <w:tcBorders>
              <w:top w:val="nil"/>
              <w:left w:val="single" w:sz="4" w:space="0" w:color="auto"/>
              <w:bottom w:val="single" w:sz="4" w:space="0" w:color="auto"/>
              <w:right w:val="single" w:sz="4" w:space="0" w:color="auto"/>
            </w:tcBorders>
            <w:vAlign w:val="center"/>
            <w:hideMark/>
          </w:tcPr>
          <w:p w14:paraId="488A0000" w14:textId="77777777" w:rsidR="008E4582" w:rsidRPr="00FD3E78" w:rsidRDefault="008E4582" w:rsidP="00FD3E78">
            <w:pPr>
              <w:pStyle w:val="Bang1"/>
              <w:jc w:val="center"/>
            </w:pPr>
            <w:r w:rsidRPr="00FD3E78">
              <w:t>1</w:t>
            </w:r>
          </w:p>
        </w:tc>
        <w:tc>
          <w:tcPr>
            <w:tcW w:w="2554" w:type="dxa"/>
            <w:tcBorders>
              <w:top w:val="nil"/>
              <w:left w:val="nil"/>
              <w:bottom w:val="single" w:sz="4" w:space="0" w:color="auto"/>
              <w:right w:val="nil"/>
            </w:tcBorders>
            <w:vAlign w:val="center"/>
            <w:hideMark/>
          </w:tcPr>
          <w:p w14:paraId="712EE2FA" w14:textId="77777777" w:rsidR="008E4582" w:rsidRPr="00FD3E78" w:rsidRDefault="008E4582" w:rsidP="00FD3E78">
            <w:pPr>
              <w:pStyle w:val="Bang1"/>
            </w:pPr>
            <w:r w:rsidRPr="00FD3E78">
              <w:t>Canh Vinh</w:t>
            </w:r>
          </w:p>
        </w:tc>
        <w:tc>
          <w:tcPr>
            <w:tcW w:w="1418" w:type="dxa"/>
            <w:tcBorders>
              <w:top w:val="nil"/>
              <w:left w:val="single" w:sz="4" w:space="0" w:color="auto"/>
              <w:bottom w:val="single" w:sz="4" w:space="0" w:color="auto"/>
              <w:right w:val="single" w:sz="4" w:space="0" w:color="auto"/>
            </w:tcBorders>
            <w:vAlign w:val="center"/>
            <w:hideMark/>
          </w:tcPr>
          <w:p w14:paraId="2EC68F00" w14:textId="77777777" w:rsidR="008E4582" w:rsidRPr="00FD3E78" w:rsidRDefault="008E4582" w:rsidP="00FD3E78">
            <w:pPr>
              <w:pStyle w:val="Bang1"/>
              <w:jc w:val="center"/>
            </w:pPr>
            <w:r w:rsidRPr="00FD3E78">
              <w:t>23</w:t>
            </w:r>
          </w:p>
        </w:tc>
        <w:tc>
          <w:tcPr>
            <w:tcW w:w="1276" w:type="dxa"/>
            <w:tcBorders>
              <w:top w:val="nil"/>
              <w:left w:val="nil"/>
              <w:bottom w:val="single" w:sz="4" w:space="0" w:color="auto"/>
              <w:right w:val="single" w:sz="4" w:space="0" w:color="auto"/>
            </w:tcBorders>
            <w:noWrap/>
            <w:vAlign w:val="bottom"/>
            <w:hideMark/>
          </w:tcPr>
          <w:p w14:paraId="1268C859" w14:textId="77777777" w:rsidR="008E4582" w:rsidRPr="00FD3E78" w:rsidRDefault="008E4582" w:rsidP="00FD3E78">
            <w:pPr>
              <w:pStyle w:val="Bang1"/>
              <w:jc w:val="center"/>
            </w:pPr>
            <w:r w:rsidRPr="00FD3E78">
              <w:t>62</w:t>
            </w:r>
          </w:p>
        </w:tc>
        <w:tc>
          <w:tcPr>
            <w:tcW w:w="1559" w:type="dxa"/>
            <w:tcBorders>
              <w:top w:val="nil"/>
              <w:left w:val="nil"/>
              <w:bottom w:val="single" w:sz="4" w:space="0" w:color="auto"/>
              <w:right w:val="single" w:sz="4" w:space="0" w:color="auto"/>
            </w:tcBorders>
            <w:vAlign w:val="center"/>
            <w:hideMark/>
          </w:tcPr>
          <w:p w14:paraId="58DAAD89" w14:textId="77777777" w:rsidR="008E4582" w:rsidRPr="00FD3E78" w:rsidRDefault="008E4582" w:rsidP="00FD3E78">
            <w:pPr>
              <w:pStyle w:val="Bang1"/>
              <w:jc w:val="center"/>
            </w:pPr>
            <w:r w:rsidRPr="00FD3E78">
              <w:t>10</w:t>
            </w:r>
          </w:p>
        </w:tc>
        <w:tc>
          <w:tcPr>
            <w:tcW w:w="1417" w:type="dxa"/>
            <w:tcBorders>
              <w:top w:val="nil"/>
              <w:left w:val="nil"/>
              <w:bottom w:val="single" w:sz="4" w:space="0" w:color="auto"/>
              <w:right w:val="single" w:sz="4" w:space="0" w:color="auto"/>
            </w:tcBorders>
            <w:hideMark/>
          </w:tcPr>
          <w:p w14:paraId="58404B3E" w14:textId="77777777" w:rsidR="008E4582" w:rsidRPr="00FD3E78" w:rsidRDefault="008E4582" w:rsidP="00FD3E78">
            <w:pPr>
              <w:pStyle w:val="Bang1"/>
              <w:jc w:val="center"/>
            </w:pPr>
            <w:r w:rsidRPr="00FD3E78">
              <w:t>20</w:t>
            </w:r>
          </w:p>
        </w:tc>
      </w:tr>
      <w:tr w:rsidR="008E4582" w:rsidRPr="00FD3E78" w14:paraId="11F31643" w14:textId="77777777" w:rsidTr="008E4582">
        <w:trPr>
          <w:trHeight w:val="307"/>
        </w:trPr>
        <w:tc>
          <w:tcPr>
            <w:tcW w:w="846" w:type="dxa"/>
            <w:tcBorders>
              <w:top w:val="nil"/>
              <w:left w:val="single" w:sz="4" w:space="0" w:color="auto"/>
              <w:bottom w:val="single" w:sz="4" w:space="0" w:color="auto"/>
              <w:right w:val="single" w:sz="4" w:space="0" w:color="auto"/>
            </w:tcBorders>
            <w:vAlign w:val="center"/>
            <w:hideMark/>
          </w:tcPr>
          <w:p w14:paraId="72FB9115" w14:textId="77777777" w:rsidR="008E4582" w:rsidRPr="00FD3E78" w:rsidRDefault="008E4582" w:rsidP="00FD3E78">
            <w:pPr>
              <w:pStyle w:val="Bang1"/>
              <w:jc w:val="center"/>
            </w:pPr>
            <w:r w:rsidRPr="00FD3E78">
              <w:t>2</w:t>
            </w:r>
          </w:p>
        </w:tc>
        <w:tc>
          <w:tcPr>
            <w:tcW w:w="2554" w:type="dxa"/>
            <w:tcBorders>
              <w:top w:val="nil"/>
              <w:left w:val="nil"/>
              <w:bottom w:val="single" w:sz="4" w:space="0" w:color="auto"/>
              <w:right w:val="nil"/>
            </w:tcBorders>
            <w:vAlign w:val="center"/>
            <w:hideMark/>
          </w:tcPr>
          <w:p w14:paraId="37F9CDA9" w14:textId="77777777" w:rsidR="008E4582" w:rsidRPr="00FD3E78" w:rsidRDefault="008E4582" w:rsidP="00FD3E78">
            <w:pPr>
              <w:pStyle w:val="Bang1"/>
            </w:pPr>
            <w:r w:rsidRPr="00FD3E78">
              <w:t>Canh Thuận</w:t>
            </w:r>
          </w:p>
        </w:tc>
        <w:tc>
          <w:tcPr>
            <w:tcW w:w="1418" w:type="dxa"/>
            <w:tcBorders>
              <w:top w:val="nil"/>
              <w:left w:val="single" w:sz="4" w:space="0" w:color="auto"/>
              <w:bottom w:val="single" w:sz="4" w:space="0" w:color="auto"/>
              <w:right w:val="single" w:sz="4" w:space="0" w:color="auto"/>
            </w:tcBorders>
            <w:vAlign w:val="center"/>
            <w:hideMark/>
          </w:tcPr>
          <w:p w14:paraId="0553B021" w14:textId="77777777" w:rsidR="008E4582" w:rsidRPr="00FD3E78" w:rsidRDefault="008E4582" w:rsidP="00FD3E78">
            <w:pPr>
              <w:pStyle w:val="Bang1"/>
              <w:jc w:val="center"/>
            </w:pPr>
            <w:r w:rsidRPr="00FD3E78">
              <w:t>123</w:t>
            </w:r>
          </w:p>
        </w:tc>
        <w:tc>
          <w:tcPr>
            <w:tcW w:w="1276" w:type="dxa"/>
            <w:tcBorders>
              <w:top w:val="nil"/>
              <w:left w:val="nil"/>
              <w:bottom w:val="single" w:sz="4" w:space="0" w:color="auto"/>
              <w:right w:val="single" w:sz="4" w:space="0" w:color="auto"/>
            </w:tcBorders>
            <w:noWrap/>
            <w:vAlign w:val="bottom"/>
            <w:hideMark/>
          </w:tcPr>
          <w:p w14:paraId="76988C65" w14:textId="77777777" w:rsidR="008E4582" w:rsidRPr="00FD3E78" w:rsidRDefault="008E4582" w:rsidP="00FD3E78">
            <w:pPr>
              <w:pStyle w:val="Bang1"/>
              <w:jc w:val="center"/>
            </w:pPr>
            <w:r w:rsidRPr="00FD3E78">
              <w:t>469</w:t>
            </w:r>
          </w:p>
        </w:tc>
        <w:tc>
          <w:tcPr>
            <w:tcW w:w="1559" w:type="dxa"/>
            <w:tcBorders>
              <w:top w:val="nil"/>
              <w:left w:val="nil"/>
              <w:bottom w:val="single" w:sz="4" w:space="0" w:color="auto"/>
              <w:right w:val="single" w:sz="4" w:space="0" w:color="auto"/>
            </w:tcBorders>
            <w:vAlign w:val="center"/>
          </w:tcPr>
          <w:p w14:paraId="554EF78D" w14:textId="77777777" w:rsidR="008E4582" w:rsidRPr="00FD3E78" w:rsidRDefault="008E4582" w:rsidP="00FD3E78">
            <w:pPr>
              <w:pStyle w:val="Bang1"/>
              <w:jc w:val="center"/>
            </w:pPr>
          </w:p>
        </w:tc>
        <w:tc>
          <w:tcPr>
            <w:tcW w:w="1417" w:type="dxa"/>
            <w:tcBorders>
              <w:top w:val="nil"/>
              <w:left w:val="nil"/>
              <w:bottom w:val="single" w:sz="4" w:space="0" w:color="auto"/>
              <w:right w:val="single" w:sz="4" w:space="0" w:color="auto"/>
            </w:tcBorders>
          </w:tcPr>
          <w:p w14:paraId="517BB59D" w14:textId="77777777" w:rsidR="008E4582" w:rsidRPr="00FD3E78" w:rsidRDefault="008E4582" w:rsidP="00FD3E78">
            <w:pPr>
              <w:pStyle w:val="Bang1"/>
              <w:jc w:val="center"/>
            </w:pPr>
          </w:p>
        </w:tc>
      </w:tr>
      <w:tr w:rsidR="008E4582" w:rsidRPr="00FD3E78" w14:paraId="37D861B3" w14:textId="77777777" w:rsidTr="008E4582">
        <w:trPr>
          <w:trHeight w:val="307"/>
        </w:trPr>
        <w:tc>
          <w:tcPr>
            <w:tcW w:w="846" w:type="dxa"/>
            <w:tcBorders>
              <w:top w:val="nil"/>
              <w:left w:val="single" w:sz="4" w:space="0" w:color="auto"/>
              <w:bottom w:val="single" w:sz="4" w:space="0" w:color="auto"/>
              <w:right w:val="single" w:sz="4" w:space="0" w:color="auto"/>
            </w:tcBorders>
            <w:vAlign w:val="center"/>
            <w:hideMark/>
          </w:tcPr>
          <w:p w14:paraId="35A9D418" w14:textId="77777777" w:rsidR="008E4582" w:rsidRPr="00FD3E78" w:rsidRDefault="008E4582" w:rsidP="00FD3E78">
            <w:pPr>
              <w:pStyle w:val="Bang1"/>
              <w:jc w:val="center"/>
            </w:pPr>
            <w:r w:rsidRPr="00FD3E78">
              <w:t>3</w:t>
            </w:r>
          </w:p>
        </w:tc>
        <w:tc>
          <w:tcPr>
            <w:tcW w:w="2554" w:type="dxa"/>
            <w:tcBorders>
              <w:top w:val="nil"/>
              <w:left w:val="nil"/>
              <w:bottom w:val="single" w:sz="4" w:space="0" w:color="auto"/>
              <w:right w:val="nil"/>
            </w:tcBorders>
            <w:vAlign w:val="center"/>
            <w:hideMark/>
          </w:tcPr>
          <w:p w14:paraId="4F3A68B2" w14:textId="77777777" w:rsidR="008E4582" w:rsidRPr="00FD3E78" w:rsidRDefault="008E4582" w:rsidP="00FD3E78">
            <w:pPr>
              <w:pStyle w:val="Bang1"/>
            </w:pPr>
            <w:r w:rsidRPr="00FD3E78">
              <w:t>Canh Hòa</w:t>
            </w:r>
          </w:p>
        </w:tc>
        <w:tc>
          <w:tcPr>
            <w:tcW w:w="1418" w:type="dxa"/>
            <w:tcBorders>
              <w:top w:val="nil"/>
              <w:left w:val="single" w:sz="4" w:space="0" w:color="auto"/>
              <w:bottom w:val="single" w:sz="4" w:space="0" w:color="auto"/>
              <w:right w:val="single" w:sz="4" w:space="0" w:color="auto"/>
            </w:tcBorders>
            <w:vAlign w:val="center"/>
          </w:tcPr>
          <w:p w14:paraId="0ECF558D" w14:textId="77777777" w:rsidR="008E4582" w:rsidRPr="00FD3E78" w:rsidRDefault="008E4582" w:rsidP="00FD3E78">
            <w:pPr>
              <w:pStyle w:val="Bang1"/>
              <w:jc w:val="center"/>
            </w:pPr>
          </w:p>
        </w:tc>
        <w:tc>
          <w:tcPr>
            <w:tcW w:w="1276" w:type="dxa"/>
            <w:tcBorders>
              <w:top w:val="nil"/>
              <w:left w:val="nil"/>
              <w:bottom w:val="single" w:sz="4" w:space="0" w:color="auto"/>
              <w:right w:val="single" w:sz="4" w:space="0" w:color="auto"/>
            </w:tcBorders>
            <w:noWrap/>
            <w:vAlign w:val="bottom"/>
          </w:tcPr>
          <w:p w14:paraId="4311B061" w14:textId="77777777" w:rsidR="008E4582" w:rsidRPr="00FD3E78" w:rsidRDefault="008E4582" w:rsidP="00FD3E78">
            <w:pPr>
              <w:pStyle w:val="Bang1"/>
              <w:jc w:val="center"/>
            </w:pPr>
          </w:p>
        </w:tc>
        <w:tc>
          <w:tcPr>
            <w:tcW w:w="1559" w:type="dxa"/>
            <w:tcBorders>
              <w:top w:val="nil"/>
              <w:left w:val="nil"/>
              <w:bottom w:val="single" w:sz="4" w:space="0" w:color="auto"/>
              <w:right w:val="single" w:sz="4" w:space="0" w:color="auto"/>
            </w:tcBorders>
            <w:vAlign w:val="center"/>
            <w:hideMark/>
          </w:tcPr>
          <w:p w14:paraId="18A84EE2" w14:textId="77777777" w:rsidR="008E4582" w:rsidRPr="00FD3E78" w:rsidRDefault="008E4582" w:rsidP="00FD3E78">
            <w:pPr>
              <w:pStyle w:val="Bang1"/>
              <w:jc w:val="center"/>
            </w:pPr>
            <w:r w:rsidRPr="00FD3E78">
              <w:t>7</w:t>
            </w:r>
          </w:p>
        </w:tc>
        <w:tc>
          <w:tcPr>
            <w:tcW w:w="1417" w:type="dxa"/>
            <w:tcBorders>
              <w:top w:val="nil"/>
              <w:left w:val="nil"/>
              <w:bottom w:val="single" w:sz="4" w:space="0" w:color="auto"/>
              <w:right w:val="single" w:sz="4" w:space="0" w:color="auto"/>
            </w:tcBorders>
            <w:hideMark/>
          </w:tcPr>
          <w:p w14:paraId="0BE6FF2F" w14:textId="77777777" w:rsidR="008E4582" w:rsidRPr="00FD3E78" w:rsidRDefault="008E4582" w:rsidP="00FD3E78">
            <w:pPr>
              <w:pStyle w:val="Bang1"/>
              <w:jc w:val="center"/>
            </w:pPr>
            <w:r w:rsidRPr="00FD3E78">
              <w:t>30</w:t>
            </w:r>
          </w:p>
        </w:tc>
      </w:tr>
      <w:tr w:rsidR="008E4582" w:rsidRPr="00FD3E78" w14:paraId="1AEE3912" w14:textId="77777777" w:rsidTr="008E4582">
        <w:trPr>
          <w:trHeight w:val="307"/>
        </w:trPr>
        <w:tc>
          <w:tcPr>
            <w:tcW w:w="846" w:type="dxa"/>
            <w:tcBorders>
              <w:top w:val="nil"/>
              <w:left w:val="single" w:sz="4" w:space="0" w:color="auto"/>
              <w:bottom w:val="single" w:sz="4" w:space="0" w:color="auto"/>
              <w:right w:val="single" w:sz="4" w:space="0" w:color="auto"/>
            </w:tcBorders>
            <w:vAlign w:val="center"/>
            <w:hideMark/>
          </w:tcPr>
          <w:p w14:paraId="0328EFA4" w14:textId="77777777" w:rsidR="008E4582" w:rsidRPr="00FD3E78" w:rsidRDefault="008E4582" w:rsidP="00FD3E78">
            <w:pPr>
              <w:pStyle w:val="Bang1"/>
              <w:jc w:val="center"/>
            </w:pPr>
            <w:r w:rsidRPr="00FD3E78">
              <w:t>4</w:t>
            </w:r>
          </w:p>
        </w:tc>
        <w:tc>
          <w:tcPr>
            <w:tcW w:w="2554" w:type="dxa"/>
            <w:tcBorders>
              <w:top w:val="nil"/>
              <w:left w:val="nil"/>
              <w:bottom w:val="single" w:sz="4" w:space="0" w:color="auto"/>
              <w:right w:val="nil"/>
            </w:tcBorders>
            <w:vAlign w:val="center"/>
            <w:hideMark/>
          </w:tcPr>
          <w:p w14:paraId="547E115C" w14:textId="77777777" w:rsidR="008E4582" w:rsidRPr="00FD3E78" w:rsidRDefault="008E4582" w:rsidP="00FD3E78">
            <w:pPr>
              <w:pStyle w:val="Bang1"/>
            </w:pPr>
            <w:r w:rsidRPr="00FD3E78">
              <w:t>Canh Liên</w:t>
            </w:r>
          </w:p>
        </w:tc>
        <w:tc>
          <w:tcPr>
            <w:tcW w:w="1418" w:type="dxa"/>
            <w:tcBorders>
              <w:top w:val="nil"/>
              <w:left w:val="single" w:sz="4" w:space="0" w:color="auto"/>
              <w:bottom w:val="single" w:sz="4" w:space="0" w:color="auto"/>
              <w:right w:val="single" w:sz="4" w:space="0" w:color="auto"/>
            </w:tcBorders>
            <w:vAlign w:val="center"/>
          </w:tcPr>
          <w:p w14:paraId="036CEBC4" w14:textId="77777777" w:rsidR="008E4582" w:rsidRPr="00FD3E78" w:rsidRDefault="008E4582" w:rsidP="00FD3E78">
            <w:pPr>
              <w:pStyle w:val="Bang1"/>
              <w:jc w:val="center"/>
            </w:pPr>
          </w:p>
        </w:tc>
        <w:tc>
          <w:tcPr>
            <w:tcW w:w="1276" w:type="dxa"/>
            <w:tcBorders>
              <w:top w:val="nil"/>
              <w:left w:val="nil"/>
              <w:bottom w:val="single" w:sz="4" w:space="0" w:color="auto"/>
              <w:right w:val="single" w:sz="4" w:space="0" w:color="auto"/>
            </w:tcBorders>
            <w:noWrap/>
            <w:vAlign w:val="bottom"/>
          </w:tcPr>
          <w:p w14:paraId="049D738E" w14:textId="77777777" w:rsidR="008E4582" w:rsidRPr="00FD3E78" w:rsidRDefault="008E4582" w:rsidP="00FD3E78">
            <w:pPr>
              <w:pStyle w:val="Bang1"/>
              <w:jc w:val="center"/>
            </w:pPr>
          </w:p>
        </w:tc>
        <w:tc>
          <w:tcPr>
            <w:tcW w:w="1559" w:type="dxa"/>
            <w:tcBorders>
              <w:top w:val="nil"/>
              <w:left w:val="nil"/>
              <w:bottom w:val="single" w:sz="4" w:space="0" w:color="auto"/>
              <w:right w:val="single" w:sz="4" w:space="0" w:color="auto"/>
            </w:tcBorders>
            <w:vAlign w:val="center"/>
            <w:hideMark/>
          </w:tcPr>
          <w:p w14:paraId="2766CEA7" w14:textId="77777777" w:rsidR="008E4582" w:rsidRPr="00FD3E78" w:rsidRDefault="008E4582" w:rsidP="00FD3E78">
            <w:pPr>
              <w:pStyle w:val="Bang1"/>
              <w:jc w:val="center"/>
            </w:pPr>
            <w:r w:rsidRPr="00FD3E78">
              <w:t>11</w:t>
            </w:r>
          </w:p>
        </w:tc>
        <w:tc>
          <w:tcPr>
            <w:tcW w:w="1417" w:type="dxa"/>
            <w:tcBorders>
              <w:top w:val="nil"/>
              <w:left w:val="nil"/>
              <w:bottom w:val="single" w:sz="4" w:space="0" w:color="auto"/>
              <w:right w:val="single" w:sz="4" w:space="0" w:color="auto"/>
            </w:tcBorders>
            <w:hideMark/>
          </w:tcPr>
          <w:p w14:paraId="2E129BC2" w14:textId="77777777" w:rsidR="008E4582" w:rsidRPr="00FD3E78" w:rsidRDefault="008E4582" w:rsidP="00FD3E78">
            <w:pPr>
              <w:pStyle w:val="Bang1"/>
              <w:jc w:val="center"/>
            </w:pPr>
            <w:r w:rsidRPr="00FD3E78">
              <w:t>38</w:t>
            </w:r>
          </w:p>
        </w:tc>
      </w:tr>
      <w:tr w:rsidR="008E4582" w:rsidRPr="00FD3E78" w14:paraId="6972C65B" w14:textId="77777777" w:rsidTr="008E4582">
        <w:trPr>
          <w:trHeight w:val="307"/>
        </w:trPr>
        <w:tc>
          <w:tcPr>
            <w:tcW w:w="846" w:type="dxa"/>
            <w:tcBorders>
              <w:top w:val="nil"/>
              <w:left w:val="single" w:sz="4" w:space="0" w:color="auto"/>
              <w:bottom w:val="single" w:sz="4" w:space="0" w:color="auto"/>
              <w:right w:val="single" w:sz="4" w:space="0" w:color="auto"/>
            </w:tcBorders>
            <w:vAlign w:val="center"/>
            <w:hideMark/>
          </w:tcPr>
          <w:p w14:paraId="401027FA" w14:textId="77777777" w:rsidR="008E4582" w:rsidRPr="00FD3E78" w:rsidRDefault="008E4582" w:rsidP="00FD3E78">
            <w:pPr>
              <w:pStyle w:val="Bang1"/>
              <w:jc w:val="center"/>
            </w:pPr>
            <w:r w:rsidRPr="00FD3E78">
              <w:t>5</w:t>
            </w:r>
          </w:p>
        </w:tc>
        <w:tc>
          <w:tcPr>
            <w:tcW w:w="2554" w:type="dxa"/>
            <w:tcBorders>
              <w:top w:val="nil"/>
              <w:left w:val="nil"/>
              <w:bottom w:val="single" w:sz="4" w:space="0" w:color="auto"/>
              <w:right w:val="nil"/>
            </w:tcBorders>
            <w:vAlign w:val="center"/>
            <w:hideMark/>
          </w:tcPr>
          <w:p w14:paraId="46DA83C0" w14:textId="77777777" w:rsidR="008E4582" w:rsidRPr="00FD3E78" w:rsidRDefault="008E4582" w:rsidP="00FD3E78">
            <w:pPr>
              <w:pStyle w:val="Bang1"/>
            </w:pPr>
            <w:r w:rsidRPr="00FD3E78">
              <w:t>TT Vân Canh</w:t>
            </w:r>
          </w:p>
        </w:tc>
        <w:tc>
          <w:tcPr>
            <w:tcW w:w="1418" w:type="dxa"/>
            <w:tcBorders>
              <w:top w:val="nil"/>
              <w:left w:val="single" w:sz="4" w:space="0" w:color="auto"/>
              <w:bottom w:val="single" w:sz="4" w:space="0" w:color="auto"/>
              <w:right w:val="single" w:sz="4" w:space="0" w:color="auto"/>
            </w:tcBorders>
            <w:vAlign w:val="center"/>
            <w:hideMark/>
          </w:tcPr>
          <w:p w14:paraId="47FD4619" w14:textId="77777777" w:rsidR="008E4582" w:rsidRPr="00FD3E78" w:rsidRDefault="008E4582" w:rsidP="00FD3E78">
            <w:pPr>
              <w:pStyle w:val="Bang1"/>
              <w:jc w:val="center"/>
            </w:pPr>
            <w:r w:rsidRPr="00FD3E78">
              <w:t>40</w:t>
            </w:r>
          </w:p>
        </w:tc>
        <w:tc>
          <w:tcPr>
            <w:tcW w:w="1276" w:type="dxa"/>
            <w:tcBorders>
              <w:top w:val="nil"/>
              <w:left w:val="nil"/>
              <w:bottom w:val="single" w:sz="4" w:space="0" w:color="auto"/>
              <w:right w:val="single" w:sz="4" w:space="0" w:color="auto"/>
            </w:tcBorders>
            <w:noWrap/>
            <w:vAlign w:val="bottom"/>
            <w:hideMark/>
          </w:tcPr>
          <w:p w14:paraId="5A7715C1" w14:textId="77777777" w:rsidR="008E4582" w:rsidRPr="00FD3E78" w:rsidRDefault="008E4582" w:rsidP="00FD3E78">
            <w:pPr>
              <w:pStyle w:val="Bang1"/>
              <w:jc w:val="center"/>
            </w:pPr>
            <w:r w:rsidRPr="00FD3E78">
              <w:t>100</w:t>
            </w:r>
          </w:p>
        </w:tc>
        <w:tc>
          <w:tcPr>
            <w:tcW w:w="1559" w:type="dxa"/>
            <w:tcBorders>
              <w:top w:val="nil"/>
              <w:left w:val="nil"/>
              <w:bottom w:val="single" w:sz="4" w:space="0" w:color="auto"/>
              <w:right w:val="single" w:sz="4" w:space="0" w:color="auto"/>
            </w:tcBorders>
            <w:vAlign w:val="center"/>
          </w:tcPr>
          <w:p w14:paraId="258A83CD" w14:textId="77777777" w:rsidR="008E4582" w:rsidRPr="00FD3E78" w:rsidRDefault="008E4582" w:rsidP="00FD3E78">
            <w:pPr>
              <w:pStyle w:val="Bang1"/>
              <w:jc w:val="center"/>
            </w:pPr>
          </w:p>
        </w:tc>
        <w:tc>
          <w:tcPr>
            <w:tcW w:w="1417" w:type="dxa"/>
            <w:tcBorders>
              <w:top w:val="nil"/>
              <w:left w:val="nil"/>
              <w:bottom w:val="single" w:sz="4" w:space="0" w:color="auto"/>
              <w:right w:val="single" w:sz="4" w:space="0" w:color="auto"/>
            </w:tcBorders>
          </w:tcPr>
          <w:p w14:paraId="4DEF1E85" w14:textId="77777777" w:rsidR="008E4582" w:rsidRPr="00FD3E78" w:rsidRDefault="008E4582" w:rsidP="00FD3E78">
            <w:pPr>
              <w:pStyle w:val="Bang1"/>
              <w:jc w:val="center"/>
            </w:pPr>
          </w:p>
        </w:tc>
      </w:tr>
      <w:tr w:rsidR="008E4582" w:rsidRPr="00FD3E78" w14:paraId="14DDFCDA" w14:textId="77777777" w:rsidTr="008E4582">
        <w:trPr>
          <w:trHeight w:val="307"/>
        </w:trPr>
        <w:tc>
          <w:tcPr>
            <w:tcW w:w="846" w:type="dxa"/>
            <w:tcBorders>
              <w:top w:val="nil"/>
              <w:left w:val="single" w:sz="4" w:space="0" w:color="auto"/>
              <w:bottom w:val="single" w:sz="4" w:space="0" w:color="auto"/>
              <w:right w:val="single" w:sz="4" w:space="0" w:color="auto"/>
            </w:tcBorders>
            <w:vAlign w:val="center"/>
            <w:hideMark/>
          </w:tcPr>
          <w:p w14:paraId="73307C6E" w14:textId="77777777" w:rsidR="008E4582" w:rsidRPr="00FD3E78" w:rsidRDefault="008E4582" w:rsidP="00FD3E78">
            <w:pPr>
              <w:pStyle w:val="Bang1"/>
              <w:jc w:val="center"/>
              <w:rPr>
                <w:b/>
                <w:bCs w:val="0"/>
              </w:rPr>
            </w:pPr>
            <w:r w:rsidRPr="00FD3E78">
              <w:rPr>
                <w:b/>
                <w:bCs w:val="0"/>
              </w:rPr>
              <w:t>III</w:t>
            </w:r>
          </w:p>
        </w:tc>
        <w:tc>
          <w:tcPr>
            <w:tcW w:w="2554" w:type="dxa"/>
            <w:tcBorders>
              <w:top w:val="nil"/>
              <w:left w:val="nil"/>
              <w:bottom w:val="single" w:sz="4" w:space="0" w:color="auto"/>
              <w:right w:val="single" w:sz="4" w:space="0" w:color="auto"/>
            </w:tcBorders>
            <w:vAlign w:val="center"/>
            <w:hideMark/>
          </w:tcPr>
          <w:p w14:paraId="26226CF7" w14:textId="77777777" w:rsidR="008E4582" w:rsidRPr="00FD3E78" w:rsidRDefault="008E4582" w:rsidP="00FD3E78">
            <w:pPr>
              <w:pStyle w:val="Bang1"/>
              <w:rPr>
                <w:b/>
                <w:bCs w:val="0"/>
              </w:rPr>
            </w:pPr>
            <w:r w:rsidRPr="00FD3E78">
              <w:rPr>
                <w:b/>
                <w:bCs w:val="0"/>
              </w:rPr>
              <w:t>Hoài Ân </w:t>
            </w:r>
          </w:p>
        </w:tc>
        <w:tc>
          <w:tcPr>
            <w:tcW w:w="1418" w:type="dxa"/>
            <w:tcBorders>
              <w:top w:val="nil"/>
              <w:left w:val="nil"/>
              <w:bottom w:val="single" w:sz="4" w:space="0" w:color="auto"/>
              <w:right w:val="single" w:sz="4" w:space="0" w:color="auto"/>
            </w:tcBorders>
            <w:vAlign w:val="center"/>
          </w:tcPr>
          <w:p w14:paraId="11BB13E1" w14:textId="77777777" w:rsidR="008E4582" w:rsidRPr="00FD3E78" w:rsidRDefault="008E4582" w:rsidP="00FD3E78">
            <w:pPr>
              <w:pStyle w:val="Bang1"/>
              <w:jc w:val="center"/>
              <w:rPr>
                <w:b/>
                <w:bCs w:val="0"/>
              </w:rPr>
            </w:pPr>
          </w:p>
        </w:tc>
        <w:tc>
          <w:tcPr>
            <w:tcW w:w="1276" w:type="dxa"/>
            <w:tcBorders>
              <w:top w:val="nil"/>
              <w:left w:val="nil"/>
              <w:bottom w:val="single" w:sz="4" w:space="0" w:color="auto"/>
              <w:right w:val="single" w:sz="4" w:space="0" w:color="auto"/>
            </w:tcBorders>
            <w:vAlign w:val="center"/>
          </w:tcPr>
          <w:p w14:paraId="50F6518A" w14:textId="77777777" w:rsidR="008E4582" w:rsidRPr="00FD3E78" w:rsidRDefault="008E4582" w:rsidP="00FD3E78">
            <w:pPr>
              <w:pStyle w:val="Bang1"/>
              <w:jc w:val="center"/>
              <w:rPr>
                <w:b/>
                <w:bCs w:val="0"/>
              </w:rPr>
            </w:pPr>
          </w:p>
        </w:tc>
        <w:tc>
          <w:tcPr>
            <w:tcW w:w="1559" w:type="dxa"/>
            <w:tcBorders>
              <w:top w:val="nil"/>
              <w:left w:val="nil"/>
              <w:bottom w:val="single" w:sz="4" w:space="0" w:color="auto"/>
              <w:right w:val="single" w:sz="4" w:space="0" w:color="auto"/>
            </w:tcBorders>
            <w:vAlign w:val="center"/>
            <w:hideMark/>
          </w:tcPr>
          <w:p w14:paraId="14A2FAD2" w14:textId="77777777" w:rsidR="008E4582" w:rsidRPr="00FD3E78" w:rsidRDefault="008E4582" w:rsidP="00FD3E78">
            <w:pPr>
              <w:pStyle w:val="Bang1"/>
              <w:jc w:val="center"/>
              <w:rPr>
                <w:b/>
                <w:bCs w:val="0"/>
              </w:rPr>
            </w:pPr>
            <w:r w:rsidRPr="00FD3E78">
              <w:rPr>
                <w:b/>
                <w:bCs w:val="0"/>
              </w:rPr>
              <w:t>75</w:t>
            </w:r>
          </w:p>
        </w:tc>
        <w:tc>
          <w:tcPr>
            <w:tcW w:w="1417" w:type="dxa"/>
            <w:tcBorders>
              <w:top w:val="nil"/>
              <w:left w:val="nil"/>
              <w:bottom w:val="single" w:sz="4" w:space="0" w:color="auto"/>
              <w:right w:val="single" w:sz="4" w:space="0" w:color="auto"/>
            </w:tcBorders>
            <w:hideMark/>
          </w:tcPr>
          <w:p w14:paraId="4B7CFC0B" w14:textId="77777777" w:rsidR="008E4582" w:rsidRPr="00FD3E78" w:rsidRDefault="008E4582" w:rsidP="00FD3E78">
            <w:pPr>
              <w:pStyle w:val="Bang1"/>
              <w:jc w:val="center"/>
              <w:rPr>
                <w:b/>
                <w:bCs w:val="0"/>
              </w:rPr>
            </w:pPr>
            <w:r w:rsidRPr="00FD3E78">
              <w:rPr>
                <w:b/>
                <w:bCs w:val="0"/>
              </w:rPr>
              <w:t>315</w:t>
            </w:r>
          </w:p>
        </w:tc>
      </w:tr>
      <w:tr w:rsidR="008E4582" w:rsidRPr="00FD3E78" w14:paraId="610013C6" w14:textId="77777777" w:rsidTr="008E4582">
        <w:trPr>
          <w:trHeight w:val="410"/>
        </w:trPr>
        <w:tc>
          <w:tcPr>
            <w:tcW w:w="846" w:type="dxa"/>
            <w:tcBorders>
              <w:top w:val="nil"/>
              <w:left w:val="single" w:sz="4" w:space="0" w:color="auto"/>
              <w:bottom w:val="single" w:sz="4" w:space="0" w:color="auto"/>
              <w:right w:val="single" w:sz="4" w:space="0" w:color="auto"/>
            </w:tcBorders>
            <w:vAlign w:val="center"/>
            <w:hideMark/>
          </w:tcPr>
          <w:p w14:paraId="2339FC48" w14:textId="77777777" w:rsidR="008E4582" w:rsidRPr="00FD3E78" w:rsidRDefault="008E4582" w:rsidP="00FD3E78">
            <w:pPr>
              <w:pStyle w:val="Bang1"/>
              <w:jc w:val="center"/>
            </w:pPr>
            <w:r w:rsidRPr="00FD3E78">
              <w:t>1</w:t>
            </w:r>
          </w:p>
        </w:tc>
        <w:tc>
          <w:tcPr>
            <w:tcW w:w="2554" w:type="dxa"/>
            <w:tcBorders>
              <w:top w:val="nil"/>
              <w:left w:val="nil"/>
              <w:bottom w:val="single" w:sz="4" w:space="0" w:color="auto"/>
              <w:right w:val="single" w:sz="4" w:space="0" w:color="auto"/>
            </w:tcBorders>
            <w:vAlign w:val="center"/>
            <w:hideMark/>
          </w:tcPr>
          <w:p w14:paraId="02901BC5" w14:textId="77777777" w:rsidR="008E4582" w:rsidRPr="00FD3E78" w:rsidRDefault="008E4582" w:rsidP="00FD3E78">
            <w:pPr>
              <w:pStyle w:val="Bang1"/>
            </w:pPr>
            <w:r w:rsidRPr="00FD3E78">
              <w:t>Ân Hảo Đông</w:t>
            </w:r>
          </w:p>
        </w:tc>
        <w:tc>
          <w:tcPr>
            <w:tcW w:w="1418" w:type="dxa"/>
            <w:tcBorders>
              <w:top w:val="nil"/>
              <w:left w:val="nil"/>
              <w:bottom w:val="single" w:sz="4" w:space="0" w:color="auto"/>
              <w:right w:val="single" w:sz="4" w:space="0" w:color="auto"/>
            </w:tcBorders>
            <w:vAlign w:val="center"/>
          </w:tcPr>
          <w:p w14:paraId="6D85FE39" w14:textId="77777777" w:rsidR="008E4582" w:rsidRPr="00FD3E78" w:rsidRDefault="008E4582" w:rsidP="00FD3E78">
            <w:pPr>
              <w:pStyle w:val="Bang1"/>
              <w:jc w:val="center"/>
            </w:pPr>
          </w:p>
        </w:tc>
        <w:tc>
          <w:tcPr>
            <w:tcW w:w="1276" w:type="dxa"/>
            <w:tcBorders>
              <w:top w:val="nil"/>
              <w:left w:val="nil"/>
              <w:bottom w:val="single" w:sz="4" w:space="0" w:color="auto"/>
              <w:right w:val="single" w:sz="4" w:space="0" w:color="auto"/>
            </w:tcBorders>
            <w:noWrap/>
            <w:vAlign w:val="bottom"/>
          </w:tcPr>
          <w:p w14:paraId="4876D09D" w14:textId="77777777" w:rsidR="008E4582" w:rsidRPr="00FD3E78" w:rsidRDefault="008E4582" w:rsidP="00FD3E78">
            <w:pPr>
              <w:pStyle w:val="Bang1"/>
              <w:jc w:val="center"/>
            </w:pPr>
          </w:p>
        </w:tc>
        <w:tc>
          <w:tcPr>
            <w:tcW w:w="1559" w:type="dxa"/>
            <w:tcBorders>
              <w:top w:val="nil"/>
              <w:left w:val="nil"/>
              <w:bottom w:val="single" w:sz="4" w:space="0" w:color="auto"/>
              <w:right w:val="single" w:sz="4" w:space="0" w:color="auto"/>
            </w:tcBorders>
            <w:vAlign w:val="center"/>
            <w:hideMark/>
          </w:tcPr>
          <w:p w14:paraId="112DE3D7" w14:textId="77777777" w:rsidR="008E4582" w:rsidRPr="00FD3E78" w:rsidRDefault="008E4582" w:rsidP="00FD3E78">
            <w:pPr>
              <w:pStyle w:val="Bang1"/>
              <w:jc w:val="center"/>
            </w:pPr>
            <w:r w:rsidRPr="00FD3E78">
              <w:t>18</w:t>
            </w:r>
          </w:p>
        </w:tc>
        <w:tc>
          <w:tcPr>
            <w:tcW w:w="1417" w:type="dxa"/>
            <w:tcBorders>
              <w:top w:val="nil"/>
              <w:left w:val="nil"/>
              <w:bottom w:val="single" w:sz="4" w:space="0" w:color="auto"/>
              <w:right w:val="single" w:sz="4" w:space="0" w:color="auto"/>
            </w:tcBorders>
            <w:hideMark/>
          </w:tcPr>
          <w:p w14:paraId="288A698D" w14:textId="77777777" w:rsidR="008E4582" w:rsidRPr="00FD3E78" w:rsidRDefault="008E4582" w:rsidP="00FD3E78">
            <w:pPr>
              <w:pStyle w:val="Bang1"/>
              <w:jc w:val="center"/>
            </w:pPr>
            <w:r w:rsidRPr="00FD3E78">
              <w:t>66</w:t>
            </w:r>
          </w:p>
        </w:tc>
      </w:tr>
      <w:tr w:rsidR="008E4582" w:rsidRPr="00FD3E78" w14:paraId="5ACCF754" w14:textId="77777777" w:rsidTr="008E4582">
        <w:trPr>
          <w:trHeight w:val="307"/>
        </w:trPr>
        <w:tc>
          <w:tcPr>
            <w:tcW w:w="846" w:type="dxa"/>
            <w:tcBorders>
              <w:top w:val="nil"/>
              <w:left w:val="single" w:sz="4" w:space="0" w:color="auto"/>
              <w:bottom w:val="single" w:sz="4" w:space="0" w:color="auto"/>
              <w:right w:val="single" w:sz="4" w:space="0" w:color="auto"/>
            </w:tcBorders>
            <w:vAlign w:val="center"/>
            <w:hideMark/>
          </w:tcPr>
          <w:p w14:paraId="5B036CB1" w14:textId="77777777" w:rsidR="008E4582" w:rsidRPr="00FD3E78" w:rsidRDefault="008E4582" w:rsidP="00FD3E78">
            <w:pPr>
              <w:pStyle w:val="Bang1"/>
              <w:jc w:val="center"/>
            </w:pPr>
            <w:r w:rsidRPr="00FD3E78">
              <w:t>2</w:t>
            </w:r>
          </w:p>
        </w:tc>
        <w:tc>
          <w:tcPr>
            <w:tcW w:w="2554" w:type="dxa"/>
            <w:tcBorders>
              <w:top w:val="nil"/>
              <w:left w:val="nil"/>
              <w:bottom w:val="single" w:sz="4" w:space="0" w:color="auto"/>
              <w:right w:val="single" w:sz="4" w:space="0" w:color="auto"/>
            </w:tcBorders>
            <w:vAlign w:val="center"/>
            <w:hideMark/>
          </w:tcPr>
          <w:p w14:paraId="2D6DB35E" w14:textId="77777777" w:rsidR="008E4582" w:rsidRPr="00FD3E78" w:rsidRDefault="008E4582" w:rsidP="00FD3E78">
            <w:pPr>
              <w:pStyle w:val="Bang1"/>
            </w:pPr>
            <w:r w:rsidRPr="00FD3E78">
              <w:t>Ân Nghĩa</w:t>
            </w:r>
          </w:p>
        </w:tc>
        <w:tc>
          <w:tcPr>
            <w:tcW w:w="1418" w:type="dxa"/>
            <w:tcBorders>
              <w:top w:val="nil"/>
              <w:left w:val="nil"/>
              <w:bottom w:val="single" w:sz="4" w:space="0" w:color="auto"/>
              <w:right w:val="single" w:sz="4" w:space="0" w:color="auto"/>
            </w:tcBorders>
            <w:vAlign w:val="center"/>
          </w:tcPr>
          <w:p w14:paraId="6486FAA8" w14:textId="77777777" w:rsidR="008E4582" w:rsidRPr="00FD3E78" w:rsidRDefault="008E4582" w:rsidP="00FD3E78">
            <w:pPr>
              <w:pStyle w:val="Bang1"/>
              <w:jc w:val="center"/>
            </w:pPr>
          </w:p>
        </w:tc>
        <w:tc>
          <w:tcPr>
            <w:tcW w:w="1276" w:type="dxa"/>
            <w:tcBorders>
              <w:top w:val="nil"/>
              <w:left w:val="nil"/>
              <w:bottom w:val="single" w:sz="4" w:space="0" w:color="auto"/>
              <w:right w:val="single" w:sz="4" w:space="0" w:color="auto"/>
            </w:tcBorders>
            <w:noWrap/>
            <w:vAlign w:val="bottom"/>
          </w:tcPr>
          <w:p w14:paraId="294AF33F" w14:textId="77777777" w:rsidR="008E4582" w:rsidRPr="00FD3E78" w:rsidRDefault="008E4582" w:rsidP="00FD3E78">
            <w:pPr>
              <w:pStyle w:val="Bang1"/>
              <w:jc w:val="center"/>
            </w:pPr>
          </w:p>
        </w:tc>
        <w:tc>
          <w:tcPr>
            <w:tcW w:w="1559" w:type="dxa"/>
            <w:tcBorders>
              <w:top w:val="nil"/>
              <w:left w:val="nil"/>
              <w:bottom w:val="single" w:sz="4" w:space="0" w:color="auto"/>
              <w:right w:val="single" w:sz="4" w:space="0" w:color="auto"/>
            </w:tcBorders>
            <w:vAlign w:val="center"/>
            <w:hideMark/>
          </w:tcPr>
          <w:p w14:paraId="3B628729" w14:textId="77777777" w:rsidR="008E4582" w:rsidRPr="00FD3E78" w:rsidRDefault="008E4582" w:rsidP="00FD3E78">
            <w:pPr>
              <w:pStyle w:val="Bang1"/>
              <w:jc w:val="center"/>
            </w:pPr>
            <w:r w:rsidRPr="00FD3E78">
              <w:t>30</w:t>
            </w:r>
          </w:p>
        </w:tc>
        <w:tc>
          <w:tcPr>
            <w:tcW w:w="1417" w:type="dxa"/>
            <w:tcBorders>
              <w:top w:val="nil"/>
              <w:left w:val="nil"/>
              <w:bottom w:val="single" w:sz="4" w:space="0" w:color="auto"/>
              <w:right w:val="single" w:sz="4" w:space="0" w:color="auto"/>
            </w:tcBorders>
            <w:hideMark/>
          </w:tcPr>
          <w:p w14:paraId="4DE8107A" w14:textId="77777777" w:rsidR="008E4582" w:rsidRPr="00FD3E78" w:rsidRDefault="008E4582" w:rsidP="00FD3E78">
            <w:pPr>
              <w:pStyle w:val="Bang1"/>
              <w:jc w:val="center"/>
            </w:pPr>
            <w:r w:rsidRPr="00FD3E78">
              <w:t>148</w:t>
            </w:r>
          </w:p>
        </w:tc>
      </w:tr>
      <w:tr w:rsidR="008E4582" w:rsidRPr="00FD3E78" w14:paraId="6C344D9C" w14:textId="77777777" w:rsidTr="008E4582">
        <w:trPr>
          <w:trHeight w:val="307"/>
        </w:trPr>
        <w:tc>
          <w:tcPr>
            <w:tcW w:w="846" w:type="dxa"/>
            <w:tcBorders>
              <w:top w:val="nil"/>
              <w:left w:val="single" w:sz="4" w:space="0" w:color="auto"/>
              <w:bottom w:val="single" w:sz="4" w:space="0" w:color="auto"/>
              <w:right w:val="single" w:sz="4" w:space="0" w:color="auto"/>
            </w:tcBorders>
            <w:vAlign w:val="center"/>
            <w:hideMark/>
          </w:tcPr>
          <w:p w14:paraId="043937A6" w14:textId="77777777" w:rsidR="008E4582" w:rsidRPr="00FD3E78" w:rsidRDefault="008E4582" w:rsidP="00FD3E78">
            <w:pPr>
              <w:pStyle w:val="Bang1"/>
              <w:jc w:val="center"/>
            </w:pPr>
            <w:r w:rsidRPr="00FD3E78">
              <w:t>3</w:t>
            </w:r>
          </w:p>
        </w:tc>
        <w:tc>
          <w:tcPr>
            <w:tcW w:w="2554" w:type="dxa"/>
            <w:tcBorders>
              <w:top w:val="nil"/>
              <w:left w:val="nil"/>
              <w:bottom w:val="single" w:sz="4" w:space="0" w:color="auto"/>
              <w:right w:val="single" w:sz="4" w:space="0" w:color="auto"/>
            </w:tcBorders>
            <w:vAlign w:val="center"/>
            <w:hideMark/>
          </w:tcPr>
          <w:p w14:paraId="22187E86" w14:textId="77777777" w:rsidR="008E4582" w:rsidRPr="00FD3E78" w:rsidRDefault="008E4582" w:rsidP="00FD3E78">
            <w:pPr>
              <w:pStyle w:val="Bang1"/>
            </w:pPr>
            <w:r w:rsidRPr="00FD3E78">
              <w:t>Ân Sơn</w:t>
            </w:r>
          </w:p>
        </w:tc>
        <w:tc>
          <w:tcPr>
            <w:tcW w:w="1418" w:type="dxa"/>
            <w:tcBorders>
              <w:top w:val="nil"/>
              <w:left w:val="nil"/>
              <w:bottom w:val="single" w:sz="4" w:space="0" w:color="auto"/>
              <w:right w:val="single" w:sz="4" w:space="0" w:color="auto"/>
            </w:tcBorders>
            <w:vAlign w:val="center"/>
          </w:tcPr>
          <w:p w14:paraId="20BA9C65" w14:textId="77777777" w:rsidR="008E4582" w:rsidRPr="00FD3E78" w:rsidRDefault="008E4582" w:rsidP="00FD3E78">
            <w:pPr>
              <w:pStyle w:val="Bang1"/>
              <w:jc w:val="center"/>
            </w:pPr>
          </w:p>
        </w:tc>
        <w:tc>
          <w:tcPr>
            <w:tcW w:w="1276" w:type="dxa"/>
            <w:tcBorders>
              <w:top w:val="nil"/>
              <w:left w:val="nil"/>
              <w:bottom w:val="single" w:sz="4" w:space="0" w:color="auto"/>
              <w:right w:val="single" w:sz="4" w:space="0" w:color="auto"/>
            </w:tcBorders>
            <w:noWrap/>
            <w:vAlign w:val="bottom"/>
          </w:tcPr>
          <w:p w14:paraId="320E8DA2" w14:textId="77777777" w:rsidR="008E4582" w:rsidRPr="00FD3E78" w:rsidRDefault="008E4582" w:rsidP="00FD3E78">
            <w:pPr>
              <w:pStyle w:val="Bang1"/>
              <w:jc w:val="center"/>
            </w:pPr>
          </w:p>
        </w:tc>
        <w:tc>
          <w:tcPr>
            <w:tcW w:w="1559" w:type="dxa"/>
            <w:tcBorders>
              <w:top w:val="nil"/>
              <w:left w:val="nil"/>
              <w:bottom w:val="single" w:sz="4" w:space="0" w:color="auto"/>
              <w:right w:val="single" w:sz="4" w:space="0" w:color="auto"/>
            </w:tcBorders>
            <w:vAlign w:val="center"/>
            <w:hideMark/>
          </w:tcPr>
          <w:p w14:paraId="735C4981" w14:textId="77777777" w:rsidR="008E4582" w:rsidRPr="00FD3E78" w:rsidRDefault="008E4582" w:rsidP="00FD3E78">
            <w:pPr>
              <w:pStyle w:val="Bang1"/>
              <w:jc w:val="center"/>
            </w:pPr>
            <w:r w:rsidRPr="00FD3E78">
              <w:t>27</w:t>
            </w:r>
          </w:p>
        </w:tc>
        <w:tc>
          <w:tcPr>
            <w:tcW w:w="1417" w:type="dxa"/>
            <w:tcBorders>
              <w:top w:val="nil"/>
              <w:left w:val="nil"/>
              <w:bottom w:val="single" w:sz="4" w:space="0" w:color="auto"/>
              <w:right w:val="single" w:sz="4" w:space="0" w:color="auto"/>
            </w:tcBorders>
            <w:hideMark/>
          </w:tcPr>
          <w:p w14:paraId="367CC8E8" w14:textId="77777777" w:rsidR="008E4582" w:rsidRPr="00FD3E78" w:rsidRDefault="008E4582" w:rsidP="00FD3E78">
            <w:pPr>
              <w:pStyle w:val="Bang1"/>
              <w:jc w:val="center"/>
            </w:pPr>
            <w:r w:rsidRPr="00FD3E78">
              <w:t>101</w:t>
            </w:r>
          </w:p>
        </w:tc>
      </w:tr>
      <w:tr w:rsidR="008E4582" w:rsidRPr="00FD3E78" w14:paraId="45499112" w14:textId="77777777" w:rsidTr="008E4582">
        <w:trPr>
          <w:trHeight w:val="307"/>
        </w:trPr>
        <w:tc>
          <w:tcPr>
            <w:tcW w:w="846" w:type="dxa"/>
            <w:tcBorders>
              <w:top w:val="nil"/>
              <w:left w:val="single" w:sz="4" w:space="0" w:color="auto"/>
              <w:bottom w:val="single" w:sz="4" w:space="0" w:color="auto"/>
              <w:right w:val="single" w:sz="4" w:space="0" w:color="auto"/>
            </w:tcBorders>
            <w:vAlign w:val="center"/>
            <w:hideMark/>
          </w:tcPr>
          <w:p w14:paraId="2D925801" w14:textId="77777777" w:rsidR="008E4582" w:rsidRPr="00FD3E78" w:rsidRDefault="008E4582" w:rsidP="00FD3E78">
            <w:pPr>
              <w:pStyle w:val="Bang1"/>
              <w:jc w:val="center"/>
              <w:rPr>
                <w:b/>
                <w:bCs w:val="0"/>
              </w:rPr>
            </w:pPr>
            <w:r w:rsidRPr="00FD3E78">
              <w:rPr>
                <w:b/>
                <w:bCs w:val="0"/>
              </w:rPr>
              <w:t>IV</w:t>
            </w:r>
          </w:p>
        </w:tc>
        <w:tc>
          <w:tcPr>
            <w:tcW w:w="2554" w:type="dxa"/>
            <w:tcBorders>
              <w:top w:val="nil"/>
              <w:left w:val="nil"/>
              <w:bottom w:val="single" w:sz="4" w:space="0" w:color="auto"/>
              <w:right w:val="single" w:sz="4" w:space="0" w:color="auto"/>
            </w:tcBorders>
            <w:vAlign w:val="center"/>
            <w:hideMark/>
          </w:tcPr>
          <w:p w14:paraId="6246DB6E" w14:textId="77777777" w:rsidR="008E4582" w:rsidRPr="00FD3E78" w:rsidRDefault="008E4582" w:rsidP="00FD3E78">
            <w:pPr>
              <w:pStyle w:val="Bang1"/>
              <w:rPr>
                <w:b/>
                <w:bCs w:val="0"/>
              </w:rPr>
            </w:pPr>
            <w:r w:rsidRPr="00FD3E78">
              <w:rPr>
                <w:b/>
                <w:bCs w:val="0"/>
              </w:rPr>
              <w:t>Vĩnh Thạnh</w:t>
            </w:r>
          </w:p>
        </w:tc>
        <w:tc>
          <w:tcPr>
            <w:tcW w:w="1418" w:type="dxa"/>
            <w:tcBorders>
              <w:top w:val="nil"/>
              <w:left w:val="nil"/>
              <w:bottom w:val="single" w:sz="4" w:space="0" w:color="auto"/>
              <w:right w:val="single" w:sz="4" w:space="0" w:color="auto"/>
            </w:tcBorders>
            <w:vAlign w:val="center"/>
            <w:hideMark/>
          </w:tcPr>
          <w:p w14:paraId="535CE639" w14:textId="77777777" w:rsidR="008E4582" w:rsidRPr="00FD3E78" w:rsidRDefault="008E4582" w:rsidP="00FD3E78">
            <w:pPr>
              <w:pStyle w:val="Bang1"/>
              <w:jc w:val="center"/>
              <w:rPr>
                <w:b/>
                <w:bCs w:val="0"/>
              </w:rPr>
            </w:pPr>
            <w:r w:rsidRPr="00FD3E78">
              <w:rPr>
                <w:b/>
                <w:bCs w:val="0"/>
              </w:rPr>
              <w:t>364</w:t>
            </w:r>
          </w:p>
        </w:tc>
        <w:tc>
          <w:tcPr>
            <w:tcW w:w="1276" w:type="dxa"/>
            <w:tcBorders>
              <w:top w:val="nil"/>
              <w:left w:val="nil"/>
              <w:bottom w:val="single" w:sz="4" w:space="0" w:color="auto"/>
              <w:right w:val="single" w:sz="4" w:space="0" w:color="auto"/>
            </w:tcBorders>
            <w:vAlign w:val="center"/>
            <w:hideMark/>
          </w:tcPr>
          <w:p w14:paraId="2DF8FBB0" w14:textId="77777777" w:rsidR="008E4582" w:rsidRPr="00FD3E78" w:rsidRDefault="008E4582" w:rsidP="00FD3E78">
            <w:pPr>
              <w:pStyle w:val="Bang1"/>
              <w:jc w:val="center"/>
              <w:rPr>
                <w:b/>
                <w:bCs w:val="0"/>
              </w:rPr>
            </w:pPr>
            <w:r w:rsidRPr="00FD3E78">
              <w:rPr>
                <w:b/>
                <w:bCs w:val="0"/>
              </w:rPr>
              <w:t>1.464</w:t>
            </w:r>
          </w:p>
        </w:tc>
        <w:tc>
          <w:tcPr>
            <w:tcW w:w="1559" w:type="dxa"/>
            <w:tcBorders>
              <w:top w:val="nil"/>
              <w:left w:val="nil"/>
              <w:bottom w:val="single" w:sz="4" w:space="0" w:color="auto"/>
              <w:right w:val="single" w:sz="4" w:space="0" w:color="auto"/>
            </w:tcBorders>
            <w:vAlign w:val="center"/>
            <w:hideMark/>
          </w:tcPr>
          <w:p w14:paraId="43DC66C1" w14:textId="77777777" w:rsidR="008E4582" w:rsidRPr="00FD3E78" w:rsidRDefault="008E4582" w:rsidP="00FD3E78">
            <w:pPr>
              <w:pStyle w:val="Bang1"/>
              <w:jc w:val="center"/>
              <w:rPr>
                <w:b/>
                <w:bCs w:val="0"/>
              </w:rPr>
            </w:pPr>
            <w:r w:rsidRPr="00FD3E78">
              <w:rPr>
                <w:b/>
                <w:bCs w:val="0"/>
              </w:rPr>
              <w:t>291</w:t>
            </w:r>
          </w:p>
        </w:tc>
        <w:tc>
          <w:tcPr>
            <w:tcW w:w="1417" w:type="dxa"/>
            <w:tcBorders>
              <w:top w:val="nil"/>
              <w:left w:val="nil"/>
              <w:bottom w:val="single" w:sz="4" w:space="0" w:color="auto"/>
              <w:right w:val="single" w:sz="4" w:space="0" w:color="auto"/>
            </w:tcBorders>
            <w:hideMark/>
          </w:tcPr>
          <w:p w14:paraId="795ECF74" w14:textId="77777777" w:rsidR="008E4582" w:rsidRPr="00FD3E78" w:rsidRDefault="008E4582" w:rsidP="00FD3E78">
            <w:pPr>
              <w:pStyle w:val="Bang1"/>
              <w:jc w:val="center"/>
              <w:rPr>
                <w:b/>
                <w:bCs w:val="0"/>
              </w:rPr>
            </w:pPr>
            <w:r w:rsidRPr="00FD3E78">
              <w:rPr>
                <w:b/>
                <w:bCs w:val="0"/>
              </w:rPr>
              <w:t>1.124</w:t>
            </w:r>
          </w:p>
        </w:tc>
      </w:tr>
      <w:tr w:rsidR="008E4582" w:rsidRPr="00FD3E78" w14:paraId="41BE7530" w14:textId="77777777" w:rsidTr="008E4582">
        <w:trPr>
          <w:trHeight w:val="307"/>
        </w:trPr>
        <w:tc>
          <w:tcPr>
            <w:tcW w:w="846" w:type="dxa"/>
            <w:tcBorders>
              <w:top w:val="nil"/>
              <w:left w:val="single" w:sz="4" w:space="0" w:color="auto"/>
              <w:bottom w:val="single" w:sz="4" w:space="0" w:color="auto"/>
              <w:right w:val="single" w:sz="4" w:space="0" w:color="auto"/>
            </w:tcBorders>
            <w:vAlign w:val="center"/>
            <w:hideMark/>
          </w:tcPr>
          <w:p w14:paraId="324F4A2A" w14:textId="77777777" w:rsidR="008E4582" w:rsidRPr="00FD3E78" w:rsidRDefault="008E4582" w:rsidP="00FD3E78">
            <w:pPr>
              <w:pStyle w:val="Bang1"/>
              <w:jc w:val="center"/>
            </w:pPr>
            <w:r w:rsidRPr="00FD3E78">
              <w:t>1</w:t>
            </w:r>
          </w:p>
        </w:tc>
        <w:tc>
          <w:tcPr>
            <w:tcW w:w="2554" w:type="dxa"/>
            <w:tcBorders>
              <w:top w:val="nil"/>
              <w:left w:val="nil"/>
              <w:bottom w:val="single" w:sz="4" w:space="0" w:color="auto"/>
              <w:right w:val="single" w:sz="4" w:space="0" w:color="auto"/>
            </w:tcBorders>
            <w:vAlign w:val="center"/>
            <w:hideMark/>
          </w:tcPr>
          <w:p w14:paraId="26DCF2F1" w14:textId="77777777" w:rsidR="008E4582" w:rsidRPr="00FD3E78" w:rsidRDefault="008E4582" w:rsidP="00FD3E78">
            <w:pPr>
              <w:pStyle w:val="Bang1"/>
            </w:pPr>
            <w:r w:rsidRPr="00FD3E78">
              <w:t>Vĩnh Hòa</w:t>
            </w:r>
          </w:p>
        </w:tc>
        <w:tc>
          <w:tcPr>
            <w:tcW w:w="1418" w:type="dxa"/>
            <w:tcBorders>
              <w:top w:val="nil"/>
              <w:left w:val="nil"/>
              <w:bottom w:val="single" w:sz="4" w:space="0" w:color="auto"/>
              <w:right w:val="single" w:sz="4" w:space="0" w:color="auto"/>
            </w:tcBorders>
            <w:vAlign w:val="center"/>
          </w:tcPr>
          <w:p w14:paraId="0560DE8C" w14:textId="77777777" w:rsidR="008E4582" w:rsidRPr="00FD3E78" w:rsidRDefault="008E4582" w:rsidP="00FD3E78">
            <w:pPr>
              <w:pStyle w:val="Bang1"/>
              <w:jc w:val="center"/>
            </w:pPr>
          </w:p>
        </w:tc>
        <w:tc>
          <w:tcPr>
            <w:tcW w:w="1276" w:type="dxa"/>
            <w:tcBorders>
              <w:top w:val="nil"/>
              <w:left w:val="nil"/>
              <w:bottom w:val="single" w:sz="4" w:space="0" w:color="auto"/>
              <w:right w:val="single" w:sz="4" w:space="0" w:color="auto"/>
            </w:tcBorders>
            <w:noWrap/>
            <w:vAlign w:val="bottom"/>
          </w:tcPr>
          <w:p w14:paraId="70464FE9" w14:textId="77777777" w:rsidR="008E4582" w:rsidRPr="00FD3E78" w:rsidRDefault="008E4582" w:rsidP="00FD3E78">
            <w:pPr>
              <w:pStyle w:val="Bang1"/>
              <w:jc w:val="center"/>
            </w:pPr>
          </w:p>
        </w:tc>
        <w:tc>
          <w:tcPr>
            <w:tcW w:w="1559" w:type="dxa"/>
            <w:tcBorders>
              <w:top w:val="nil"/>
              <w:left w:val="nil"/>
              <w:bottom w:val="single" w:sz="4" w:space="0" w:color="auto"/>
              <w:right w:val="single" w:sz="4" w:space="0" w:color="auto"/>
            </w:tcBorders>
            <w:vAlign w:val="center"/>
            <w:hideMark/>
          </w:tcPr>
          <w:p w14:paraId="5474A08B" w14:textId="77777777" w:rsidR="008E4582" w:rsidRPr="00FD3E78" w:rsidRDefault="008E4582" w:rsidP="00FD3E78">
            <w:pPr>
              <w:pStyle w:val="Bang1"/>
              <w:jc w:val="center"/>
            </w:pPr>
            <w:r w:rsidRPr="00FD3E78">
              <w:t>13</w:t>
            </w:r>
          </w:p>
        </w:tc>
        <w:tc>
          <w:tcPr>
            <w:tcW w:w="1417" w:type="dxa"/>
            <w:tcBorders>
              <w:top w:val="nil"/>
              <w:left w:val="nil"/>
              <w:bottom w:val="single" w:sz="4" w:space="0" w:color="auto"/>
              <w:right w:val="single" w:sz="4" w:space="0" w:color="auto"/>
            </w:tcBorders>
            <w:hideMark/>
          </w:tcPr>
          <w:p w14:paraId="193FDAED" w14:textId="77777777" w:rsidR="008E4582" w:rsidRPr="00FD3E78" w:rsidRDefault="008E4582" w:rsidP="00FD3E78">
            <w:pPr>
              <w:pStyle w:val="Bang1"/>
              <w:jc w:val="center"/>
            </w:pPr>
            <w:r w:rsidRPr="00FD3E78">
              <w:t>42</w:t>
            </w:r>
          </w:p>
        </w:tc>
      </w:tr>
      <w:tr w:rsidR="008E4582" w:rsidRPr="00FD3E78" w14:paraId="4B6D36D3" w14:textId="77777777" w:rsidTr="008E4582">
        <w:trPr>
          <w:trHeight w:val="307"/>
        </w:trPr>
        <w:tc>
          <w:tcPr>
            <w:tcW w:w="846" w:type="dxa"/>
            <w:tcBorders>
              <w:top w:val="nil"/>
              <w:left w:val="single" w:sz="4" w:space="0" w:color="auto"/>
              <w:bottom w:val="single" w:sz="4" w:space="0" w:color="auto"/>
              <w:right w:val="single" w:sz="4" w:space="0" w:color="auto"/>
            </w:tcBorders>
            <w:vAlign w:val="center"/>
            <w:hideMark/>
          </w:tcPr>
          <w:p w14:paraId="42A28A07" w14:textId="77777777" w:rsidR="008E4582" w:rsidRPr="00FD3E78" w:rsidRDefault="008E4582" w:rsidP="00FD3E78">
            <w:pPr>
              <w:pStyle w:val="Bang1"/>
              <w:jc w:val="center"/>
            </w:pPr>
            <w:r w:rsidRPr="00FD3E78">
              <w:t>2</w:t>
            </w:r>
          </w:p>
        </w:tc>
        <w:tc>
          <w:tcPr>
            <w:tcW w:w="2554" w:type="dxa"/>
            <w:tcBorders>
              <w:top w:val="nil"/>
              <w:left w:val="nil"/>
              <w:bottom w:val="single" w:sz="4" w:space="0" w:color="auto"/>
              <w:right w:val="single" w:sz="4" w:space="0" w:color="auto"/>
            </w:tcBorders>
            <w:vAlign w:val="center"/>
            <w:hideMark/>
          </w:tcPr>
          <w:p w14:paraId="70961558" w14:textId="77777777" w:rsidR="008E4582" w:rsidRPr="00FD3E78" w:rsidRDefault="008E4582" w:rsidP="00FD3E78">
            <w:pPr>
              <w:pStyle w:val="Bang1"/>
            </w:pPr>
            <w:r w:rsidRPr="00FD3E78">
              <w:t>Vĩnh Thuận</w:t>
            </w:r>
          </w:p>
        </w:tc>
        <w:tc>
          <w:tcPr>
            <w:tcW w:w="1418" w:type="dxa"/>
            <w:tcBorders>
              <w:top w:val="nil"/>
              <w:left w:val="nil"/>
              <w:bottom w:val="single" w:sz="4" w:space="0" w:color="auto"/>
              <w:right w:val="single" w:sz="4" w:space="0" w:color="auto"/>
            </w:tcBorders>
            <w:vAlign w:val="center"/>
            <w:hideMark/>
          </w:tcPr>
          <w:p w14:paraId="48BDB2E6" w14:textId="77777777" w:rsidR="008E4582" w:rsidRPr="00FD3E78" w:rsidRDefault="008E4582" w:rsidP="00FD3E78">
            <w:pPr>
              <w:pStyle w:val="Bang1"/>
              <w:jc w:val="center"/>
            </w:pPr>
            <w:r w:rsidRPr="00FD3E78">
              <w:t>97</w:t>
            </w:r>
          </w:p>
        </w:tc>
        <w:tc>
          <w:tcPr>
            <w:tcW w:w="1276" w:type="dxa"/>
            <w:tcBorders>
              <w:top w:val="nil"/>
              <w:left w:val="nil"/>
              <w:bottom w:val="single" w:sz="4" w:space="0" w:color="auto"/>
              <w:right w:val="single" w:sz="4" w:space="0" w:color="auto"/>
            </w:tcBorders>
            <w:noWrap/>
            <w:vAlign w:val="bottom"/>
            <w:hideMark/>
          </w:tcPr>
          <w:p w14:paraId="30850AFB" w14:textId="77777777" w:rsidR="008E4582" w:rsidRPr="00FD3E78" w:rsidRDefault="008E4582" w:rsidP="00FD3E78">
            <w:pPr>
              <w:pStyle w:val="Bang1"/>
              <w:jc w:val="center"/>
            </w:pPr>
            <w:r w:rsidRPr="00FD3E78">
              <w:t>400</w:t>
            </w:r>
          </w:p>
        </w:tc>
        <w:tc>
          <w:tcPr>
            <w:tcW w:w="1559" w:type="dxa"/>
            <w:tcBorders>
              <w:top w:val="nil"/>
              <w:left w:val="nil"/>
              <w:bottom w:val="single" w:sz="4" w:space="0" w:color="auto"/>
              <w:right w:val="single" w:sz="4" w:space="0" w:color="auto"/>
            </w:tcBorders>
            <w:vAlign w:val="center"/>
            <w:hideMark/>
          </w:tcPr>
          <w:p w14:paraId="7B030876" w14:textId="77777777" w:rsidR="008E4582" w:rsidRPr="00FD3E78" w:rsidRDefault="008E4582" w:rsidP="00FD3E78">
            <w:pPr>
              <w:pStyle w:val="Bang1"/>
              <w:jc w:val="center"/>
            </w:pPr>
            <w:r w:rsidRPr="00FD3E78">
              <w:t>59</w:t>
            </w:r>
          </w:p>
        </w:tc>
        <w:tc>
          <w:tcPr>
            <w:tcW w:w="1417" w:type="dxa"/>
            <w:tcBorders>
              <w:top w:val="nil"/>
              <w:left w:val="nil"/>
              <w:bottom w:val="single" w:sz="4" w:space="0" w:color="auto"/>
              <w:right w:val="single" w:sz="4" w:space="0" w:color="auto"/>
            </w:tcBorders>
            <w:hideMark/>
          </w:tcPr>
          <w:p w14:paraId="3E68896F" w14:textId="77777777" w:rsidR="008E4582" w:rsidRPr="00FD3E78" w:rsidRDefault="008E4582" w:rsidP="00FD3E78">
            <w:pPr>
              <w:pStyle w:val="Bang1"/>
              <w:jc w:val="center"/>
            </w:pPr>
            <w:r w:rsidRPr="00FD3E78">
              <w:t>246</w:t>
            </w:r>
          </w:p>
        </w:tc>
      </w:tr>
      <w:tr w:rsidR="008E4582" w:rsidRPr="00FD3E78" w14:paraId="198F4477" w14:textId="77777777" w:rsidTr="008E4582">
        <w:trPr>
          <w:trHeight w:val="307"/>
        </w:trPr>
        <w:tc>
          <w:tcPr>
            <w:tcW w:w="846" w:type="dxa"/>
            <w:tcBorders>
              <w:top w:val="nil"/>
              <w:left w:val="single" w:sz="4" w:space="0" w:color="auto"/>
              <w:bottom w:val="single" w:sz="4" w:space="0" w:color="auto"/>
              <w:right w:val="single" w:sz="4" w:space="0" w:color="auto"/>
            </w:tcBorders>
            <w:vAlign w:val="center"/>
            <w:hideMark/>
          </w:tcPr>
          <w:p w14:paraId="37DD0BC7" w14:textId="77777777" w:rsidR="008E4582" w:rsidRPr="00FD3E78" w:rsidRDefault="008E4582" w:rsidP="00FD3E78">
            <w:pPr>
              <w:pStyle w:val="Bang1"/>
              <w:jc w:val="center"/>
            </w:pPr>
            <w:r w:rsidRPr="00FD3E78">
              <w:t>3</w:t>
            </w:r>
          </w:p>
        </w:tc>
        <w:tc>
          <w:tcPr>
            <w:tcW w:w="2554" w:type="dxa"/>
            <w:tcBorders>
              <w:top w:val="nil"/>
              <w:left w:val="nil"/>
              <w:bottom w:val="single" w:sz="4" w:space="0" w:color="auto"/>
              <w:right w:val="single" w:sz="4" w:space="0" w:color="auto"/>
            </w:tcBorders>
            <w:vAlign w:val="center"/>
            <w:hideMark/>
          </w:tcPr>
          <w:p w14:paraId="3619A3F1" w14:textId="77777777" w:rsidR="008E4582" w:rsidRPr="00FD3E78" w:rsidRDefault="008E4582" w:rsidP="00FD3E78">
            <w:pPr>
              <w:pStyle w:val="Bang1"/>
            </w:pPr>
            <w:r w:rsidRPr="00FD3E78">
              <w:t>Vĩnh Kim</w:t>
            </w:r>
          </w:p>
        </w:tc>
        <w:tc>
          <w:tcPr>
            <w:tcW w:w="1418" w:type="dxa"/>
            <w:tcBorders>
              <w:top w:val="nil"/>
              <w:left w:val="nil"/>
              <w:bottom w:val="single" w:sz="4" w:space="0" w:color="auto"/>
              <w:right w:val="single" w:sz="4" w:space="0" w:color="auto"/>
            </w:tcBorders>
            <w:vAlign w:val="center"/>
            <w:hideMark/>
          </w:tcPr>
          <w:p w14:paraId="10B31571" w14:textId="77777777" w:rsidR="008E4582" w:rsidRPr="00FD3E78" w:rsidRDefault="008E4582" w:rsidP="00FD3E78">
            <w:pPr>
              <w:pStyle w:val="Bang1"/>
              <w:jc w:val="center"/>
            </w:pPr>
            <w:r w:rsidRPr="00FD3E78">
              <w:t>22</w:t>
            </w:r>
          </w:p>
        </w:tc>
        <w:tc>
          <w:tcPr>
            <w:tcW w:w="1276" w:type="dxa"/>
            <w:tcBorders>
              <w:top w:val="nil"/>
              <w:left w:val="nil"/>
              <w:bottom w:val="single" w:sz="4" w:space="0" w:color="auto"/>
              <w:right w:val="single" w:sz="4" w:space="0" w:color="auto"/>
            </w:tcBorders>
            <w:noWrap/>
            <w:vAlign w:val="bottom"/>
            <w:hideMark/>
          </w:tcPr>
          <w:p w14:paraId="414A4F11" w14:textId="77777777" w:rsidR="008E4582" w:rsidRPr="00FD3E78" w:rsidRDefault="008E4582" w:rsidP="00FD3E78">
            <w:pPr>
              <w:pStyle w:val="Bang1"/>
              <w:jc w:val="center"/>
            </w:pPr>
            <w:r w:rsidRPr="00FD3E78">
              <w:t>81</w:t>
            </w:r>
          </w:p>
        </w:tc>
        <w:tc>
          <w:tcPr>
            <w:tcW w:w="1559" w:type="dxa"/>
            <w:tcBorders>
              <w:top w:val="nil"/>
              <w:left w:val="nil"/>
              <w:bottom w:val="single" w:sz="4" w:space="0" w:color="auto"/>
              <w:right w:val="single" w:sz="4" w:space="0" w:color="auto"/>
            </w:tcBorders>
            <w:vAlign w:val="center"/>
            <w:hideMark/>
          </w:tcPr>
          <w:p w14:paraId="5AC80FCC" w14:textId="77777777" w:rsidR="008E4582" w:rsidRPr="00FD3E78" w:rsidRDefault="008E4582" w:rsidP="00FD3E78">
            <w:pPr>
              <w:pStyle w:val="Bang1"/>
              <w:jc w:val="center"/>
            </w:pPr>
            <w:r w:rsidRPr="00FD3E78">
              <w:t>154</w:t>
            </w:r>
          </w:p>
        </w:tc>
        <w:tc>
          <w:tcPr>
            <w:tcW w:w="1417" w:type="dxa"/>
            <w:tcBorders>
              <w:top w:val="nil"/>
              <w:left w:val="nil"/>
              <w:bottom w:val="single" w:sz="4" w:space="0" w:color="auto"/>
              <w:right w:val="single" w:sz="4" w:space="0" w:color="auto"/>
            </w:tcBorders>
            <w:hideMark/>
          </w:tcPr>
          <w:p w14:paraId="4812F008" w14:textId="77777777" w:rsidR="008E4582" w:rsidRPr="00FD3E78" w:rsidRDefault="008E4582" w:rsidP="00FD3E78">
            <w:pPr>
              <w:pStyle w:val="Bang1"/>
              <w:jc w:val="center"/>
            </w:pPr>
            <w:r w:rsidRPr="00FD3E78">
              <w:t>591</w:t>
            </w:r>
          </w:p>
        </w:tc>
      </w:tr>
      <w:tr w:rsidR="008E4582" w:rsidRPr="00FD3E78" w14:paraId="503DAD27" w14:textId="77777777" w:rsidTr="008E4582">
        <w:trPr>
          <w:trHeight w:val="307"/>
        </w:trPr>
        <w:tc>
          <w:tcPr>
            <w:tcW w:w="846" w:type="dxa"/>
            <w:tcBorders>
              <w:top w:val="nil"/>
              <w:left w:val="single" w:sz="4" w:space="0" w:color="auto"/>
              <w:bottom w:val="single" w:sz="4" w:space="0" w:color="auto"/>
              <w:right w:val="single" w:sz="4" w:space="0" w:color="auto"/>
            </w:tcBorders>
            <w:vAlign w:val="center"/>
            <w:hideMark/>
          </w:tcPr>
          <w:p w14:paraId="28424FBD" w14:textId="77777777" w:rsidR="008E4582" w:rsidRPr="00FD3E78" w:rsidRDefault="008E4582" w:rsidP="00FD3E78">
            <w:pPr>
              <w:pStyle w:val="Bang1"/>
              <w:jc w:val="center"/>
            </w:pPr>
            <w:r w:rsidRPr="00FD3E78">
              <w:t>4</w:t>
            </w:r>
          </w:p>
        </w:tc>
        <w:tc>
          <w:tcPr>
            <w:tcW w:w="2554" w:type="dxa"/>
            <w:tcBorders>
              <w:top w:val="nil"/>
              <w:left w:val="nil"/>
              <w:bottom w:val="single" w:sz="4" w:space="0" w:color="auto"/>
              <w:right w:val="single" w:sz="4" w:space="0" w:color="auto"/>
            </w:tcBorders>
            <w:vAlign w:val="center"/>
            <w:hideMark/>
          </w:tcPr>
          <w:p w14:paraId="12F9DC94" w14:textId="77777777" w:rsidR="008E4582" w:rsidRPr="00FD3E78" w:rsidRDefault="008E4582" w:rsidP="00FD3E78">
            <w:pPr>
              <w:pStyle w:val="Bang1"/>
            </w:pPr>
            <w:r w:rsidRPr="00FD3E78">
              <w:t>Vĩnh Sơn</w:t>
            </w:r>
          </w:p>
        </w:tc>
        <w:tc>
          <w:tcPr>
            <w:tcW w:w="1418" w:type="dxa"/>
            <w:tcBorders>
              <w:top w:val="nil"/>
              <w:left w:val="nil"/>
              <w:bottom w:val="single" w:sz="4" w:space="0" w:color="auto"/>
              <w:right w:val="single" w:sz="4" w:space="0" w:color="auto"/>
            </w:tcBorders>
            <w:vAlign w:val="center"/>
            <w:hideMark/>
          </w:tcPr>
          <w:p w14:paraId="168FE838" w14:textId="77777777" w:rsidR="008E4582" w:rsidRPr="00FD3E78" w:rsidRDefault="008E4582" w:rsidP="00FD3E78">
            <w:pPr>
              <w:pStyle w:val="Bang1"/>
              <w:jc w:val="center"/>
            </w:pPr>
            <w:r w:rsidRPr="00FD3E78">
              <w:t>26</w:t>
            </w:r>
          </w:p>
        </w:tc>
        <w:tc>
          <w:tcPr>
            <w:tcW w:w="1276" w:type="dxa"/>
            <w:tcBorders>
              <w:top w:val="nil"/>
              <w:left w:val="nil"/>
              <w:bottom w:val="single" w:sz="4" w:space="0" w:color="auto"/>
              <w:right w:val="single" w:sz="4" w:space="0" w:color="auto"/>
            </w:tcBorders>
            <w:noWrap/>
            <w:vAlign w:val="bottom"/>
            <w:hideMark/>
          </w:tcPr>
          <w:p w14:paraId="29CC66A4" w14:textId="77777777" w:rsidR="008E4582" w:rsidRPr="00FD3E78" w:rsidRDefault="008E4582" w:rsidP="00FD3E78">
            <w:pPr>
              <w:pStyle w:val="Bang1"/>
              <w:jc w:val="center"/>
            </w:pPr>
            <w:r w:rsidRPr="00FD3E78">
              <w:t>100</w:t>
            </w:r>
          </w:p>
        </w:tc>
        <w:tc>
          <w:tcPr>
            <w:tcW w:w="1559" w:type="dxa"/>
            <w:tcBorders>
              <w:top w:val="nil"/>
              <w:left w:val="nil"/>
              <w:bottom w:val="single" w:sz="4" w:space="0" w:color="auto"/>
              <w:right w:val="single" w:sz="4" w:space="0" w:color="auto"/>
            </w:tcBorders>
            <w:vAlign w:val="center"/>
            <w:hideMark/>
          </w:tcPr>
          <w:p w14:paraId="218A6132" w14:textId="77777777" w:rsidR="008E4582" w:rsidRPr="00FD3E78" w:rsidRDefault="008E4582" w:rsidP="00FD3E78">
            <w:pPr>
              <w:pStyle w:val="Bang1"/>
              <w:jc w:val="center"/>
            </w:pPr>
            <w:r w:rsidRPr="00FD3E78">
              <w:t>31</w:t>
            </w:r>
          </w:p>
        </w:tc>
        <w:tc>
          <w:tcPr>
            <w:tcW w:w="1417" w:type="dxa"/>
            <w:tcBorders>
              <w:top w:val="nil"/>
              <w:left w:val="nil"/>
              <w:bottom w:val="single" w:sz="4" w:space="0" w:color="auto"/>
              <w:right w:val="single" w:sz="4" w:space="0" w:color="auto"/>
            </w:tcBorders>
            <w:hideMark/>
          </w:tcPr>
          <w:p w14:paraId="54BF76CE" w14:textId="77777777" w:rsidR="008E4582" w:rsidRPr="00FD3E78" w:rsidRDefault="008E4582" w:rsidP="00FD3E78">
            <w:pPr>
              <w:pStyle w:val="Bang1"/>
              <w:jc w:val="center"/>
            </w:pPr>
            <w:r w:rsidRPr="00FD3E78">
              <w:t>125</w:t>
            </w:r>
          </w:p>
        </w:tc>
      </w:tr>
      <w:tr w:rsidR="008E4582" w:rsidRPr="00FD3E78" w14:paraId="725B9187" w14:textId="77777777" w:rsidTr="008E4582">
        <w:trPr>
          <w:trHeight w:val="307"/>
        </w:trPr>
        <w:tc>
          <w:tcPr>
            <w:tcW w:w="846" w:type="dxa"/>
            <w:tcBorders>
              <w:top w:val="nil"/>
              <w:left w:val="single" w:sz="4" w:space="0" w:color="auto"/>
              <w:bottom w:val="single" w:sz="4" w:space="0" w:color="auto"/>
              <w:right w:val="single" w:sz="4" w:space="0" w:color="auto"/>
            </w:tcBorders>
            <w:vAlign w:val="center"/>
            <w:hideMark/>
          </w:tcPr>
          <w:p w14:paraId="692895B8" w14:textId="77777777" w:rsidR="008E4582" w:rsidRPr="00FD3E78" w:rsidRDefault="008E4582" w:rsidP="00FD3E78">
            <w:pPr>
              <w:pStyle w:val="Bang1"/>
              <w:jc w:val="center"/>
            </w:pPr>
            <w:r w:rsidRPr="00FD3E78">
              <w:t>5</w:t>
            </w:r>
          </w:p>
        </w:tc>
        <w:tc>
          <w:tcPr>
            <w:tcW w:w="2554" w:type="dxa"/>
            <w:tcBorders>
              <w:top w:val="nil"/>
              <w:left w:val="nil"/>
              <w:bottom w:val="single" w:sz="4" w:space="0" w:color="auto"/>
              <w:right w:val="single" w:sz="4" w:space="0" w:color="auto"/>
            </w:tcBorders>
            <w:vAlign w:val="center"/>
            <w:hideMark/>
          </w:tcPr>
          <w:p w14:paraId="5504AAE7" w14:textId="77777777" w:rsidR="008E4582" w:rsidRPr="00FD3E78" w:rsidRDefault="008E4582" w:rsidP="00FD3E78">
            <w:pPr>
              <w:pStyle w:val="Bang1"/>
            </w:pPr>
            <w:r w:rsidRPr="00FD3E78">
              <w:t>Vĩnh Hiệp</w:t>
            </w:r>
          </w:p>
        </w:tc>
        <w:tc>
          <w:tcPr>
            <w:tcW w:w="1418" w:type="dxa"/>
            <w:tcBorders>
              <w:top w:val="nil"/>
              <w:left w:val="nil"/>
              <w:bottom w:val="single" w:sz="4" w:space="0" w:color="auto"/>
              <w:right w:val="single" w:sz="4" w:space="0" w:color="auto"/>
            </w:tcBorders>
            <w:vAlign w:val="center"/>
            <w:hideMark/>
          </w:tcPr>
          <w:p w14:paraId="2F1D51CF" w14:textId="77777777" w:rsidR="008E4582" w:rsidRPr="00FD3E78" w:rsidRDefault="008E4582" w:rsidP="00FD3E78">
            <w:pPr>
              <w:pStyle w:val="Bang1"/>
              <w:jc w:val="center"/>
            </w:pPr>
            <w:r w:rsidRPr="00FD3E78">
              <w:t>107</w:t>
            </w:r>
          </w:p>
        </w:tc>
        <w:tc>
          <w:tcPr>
            <w:tcW w:w="1276" w:type="dxa"/>
            <w:tcBorders>
              <w:top w:val="nil"/>
              <w:left w:val="nil"/>
              <w:bottom w:val="single" w:sz="4" w:space="0" w:color="auto"/>
              <w:right w:val="single" w:sz="4" w:space="0" w:color="auto"/>
            </w:tcBorders>
            <w:vAlign w:val="center"/>
            <w:hideMark/>
          </w:tcPr>
          <w:p w14:paraId="12D84FA3" w14:textId="77777777" w:rsidR="008E4582" w:rsidRPr="00FD3E78" w:rsidRDefault="008E4582" w:rsidP="00FD3E78">
            <w:pPr>
              <w:pStyle w:val="Bang1"/>
              <w:jc w:val="center"/>
            </w:pPr>
            <w:r w:rsidRPr="00FD3E78">
              <w:t>390</w:t>
            </w:r>
          </w:p>
        </w:tc>
        <w:tc>
          <w:tcPr>
            <w:tcW w:w="1559" w:type="dxa"/>
            <w:tcBorders>
              <w:top w:val="nil"/>
              <w:left w:val="nil"/>
              <w:bottom w:val="single" w:sz="4" w:space="0" w:color="auto"/>
              <w:right w:val="single" w:sz="4" w:space="0" w:color="auto"/>
            </w:tcBorders>
            <w:vAlign w:val="center"/>
          </w:tcPr>
          <w:p w14:paraId="0F73E71A" w14:textId="77777777" w:rsidR="008E4582" w:rsidRPr="00FD3E78" w:rsidRDefault="008E4582" w:rsidP="00FD3E78">
            <w:pPr>
              <w:pStyle w:val="Bang1"/>
              <w:jc w:val="center"/>
            </w:pPr>
          </w:p>
        </w:tc>
        <w:tc>
          <w:tcPr>
            <w:tcW w:w="1417" w:type="dxa"/>
            <w:tcBorders>
              <w:top w:val="nil"/>
              <w:left w:val="nil"/>
              <w:bottom w:val="single" w:sz="4" w:space="0" w:color="auto"/>
              <w:right w:val="single" w:sz="4" w:space="0" w:color="auto"/>
            </w:tcBorders>
          </w:tcPr>
          <w:p w14:paraId="6C757D7A" w14:textId="77777777" w:rsidR="008E4582" w:rsidRPr="00FD3E78" w:rsidRDefault="008E4582" w:rsidP="00FD3E78">
            <w:pPr>
              <w:pStyle w:val="Bang1"/>
              <w:jc w:val="center"/>
            </w:pPr>
          </w:p>
        </w:tc>
      </w:tr>
      <w:tr w:rsidR="008E4582" w:rsidRPr="00FD3E78" w14:paraId="5C178C8C" w14:textId="77777777" w:rsidTr="008E4582">
        <w:trPr>
          <w:trHeight w:val="307"/>
        </w:trPr>
        <w:tc>
          <w:tcPr>
            <w:tcW w:w="846" w:type="dxa"/>
            <w:tcBorders>
              <w:top w:val="nil"/>
              <w:left w:val="single" w:sz="4" w:space="0" w:color="auto"/>
              <w:bottom w:val="single" w:sz="4" w:space="0" w:color="auto"/>
              <w:right w:val="single" w:sz="4" w:space="0" w:color="auto"/>
            </w:tcBorders>
            <w:vAlign w:val="center"/>
            <w:hideMark/>
          </w:tcPr>
          <w:p w14:paraId="3DEACA93" w14:textId="77777777" w:rsidR="008E4582" w:rsidRPr="00FD3E78" w:rsidRDefault="008E4582" w:rsidP="00FD3E78">
            <w:pPr>
              <w:pStyle w:val="Bang1"/>
              <w:jc w:val="center"/>
            </w:pPr>
            <w:r w:rsidRPr="00FD3E78">
              <w:t>6</w:t>
            </w:r>
          </w:p>
        </w:tc>
        <w:tc>
          <w:tcPr>
            <w:tcW w:w="2554" w:type="dxa"/>
            <w:tcBorders>
              <w:top w:val="nil"/>
              <w:left w:val="nil"/>
              <w:bottom w:val="single" w:sz="4" w:space="0" w:color="auto"/>
              <w:right w:val="single" w:sz="4" w:space="0" w:color="auto"/>
            </w:tcBorders>
            <w:noWrap/>
            <w:vAlign w:val="bottom"/>
            <w:hideMark/>
          </w:tcPr>
          <w:p w14:paraId="736A3DD8" w14:textId="77777777" w:rsidR="008E4582" w:rsidRPr="00FD3E78" w:rsidRDefault="008E4582" w:rsidP="00FD3E78">
            <w:pPr>
              <w:pStyle w:val="Bang1"/>
            </w:pPr>
            <w:r w:rsidRPr="00FD3E78">
              <w:t>Vĩnh Hảo</w:t>
            </w:r>
          </w:p>
        </w:tc>
        <w:tc>
          <w:tcPr>
            <w:tcW w:w="1418" w:type="dxa"/>
            <w:tcBorders>
              <w:top w:val="nil"/>
              <w:left w:val="nil"/>
              <w:bottom w:val="single" w:sz="4" w:space="0" w:color="auto"/>
              <w:right w:val="single" w:sz="4" w:space="0" w:color="auto"/>
            </w:tcBorders>
            <w:vAlign w:val="center"/>
            <w:hideMark/>
          </w:tcPr>
          <w:p w14:paraId="4DD37C82" w14:textId="77777777" w:rsidR="008E4582" w:rsidRPr="00FD3E78" w:rsidRDefault="008E4582" w:rsidP="00FD3E78">
            <w:pPr>
              <w:pStyle w:val="Bang1"/>
              <w:jc w:val="center"/>
            </w:pPr>
            <w:r w:rsidRPr="00FD3E78">
              <w:t>12</w:t>
            </w:r>
          </w:p>
        </w:tc>
        <w:tc>
          <w:tcPr>
            <w:tcW w:w="1276" w:type="dxa"/>
            <w:tcBorders>
              <w:top w:val="nil"/>
              <w:left w:val="nil"/>
              <w:bottom w:val="single" w:sz="4" w:space="0" w:color="auto"/>
              <w:right w:val="single" w:sz="4" w:space="0" w:color="auto"/>
            </w:tcBorders>
            <w:noWrap/>
            <w:vAlign w:val="bottom"/>
            <w:hideMark/>
          </w:tcPr>
          <w:p w14:paraId="455C5693" w14:textId="77777777" w:rsidR="008E4582" w:rsidRPr="00FD3E78" w:rsidRDefault="008E4582" w:rsidP="00FD3E78">
            <w:pPr>
              <w:pStyle w:val="Bang1"/>
              <w:jc w:val="center"/>
            </w:pPr>
            <w:r w:rsidRPr="00FD3E78">
              <w:t>25</w:t>
            </w:r>
          </w:p>
        </w:tc>
        <w:tc>
          <w:tcPr>
            <w:tcW w:w="1559" w:type="dxa"/>
            <w:tcBorders>
              <w:top w:val="nil"/>
              <w:left w:val="nil"/>
              <w:bottom w:val="single" w:sz="4" w:space="0" w:color="auto"/>
              <w:right w:val="single" w:sz="4" w:space="0" w:color="auto"/>
            </w:tcBorders>
            <w:noWrap/>
            <w:vAlign w:val="bottom"/>
          </w:tcPr>
          <w:p w14:paraId="02722CF5" w14:textId="77777777" w:rsidR="008E4582" w:rsidRPr="00FD3E78" w:rsidRDefault="008E4582" w:rsidP="00FD3E78">
            <w:pPr>
              <w:pStyle w:val="Bang1"/>
              <w:jc w:val="center"/>
            </w:pPr>
          </w:p>
        </w:tc>
        <w:tc>
          <w:tcPr>
            <w:tcW w:w="1417" w:type="dxa"/>
            <w:tcBorders>
              <w:top w:val="nil"/>
              <w:left w:val="nil"/>
              <w:bottom w:val="single" w:sz="4" w:space="0" w:color="auto"/>
              <w:right w:val="single" w:sz="4" w:space="0" w:color="auto"/>
            </w:tcBorders>
          </w:tcPr>
          <w:p w14:paraId="71336787" w14:textId="77777777" w:rsidR="008E4582" w:rsidRPr="00FD3E78" w:rsidRDefault="008E4582" w:rsidP="00FD3E78">
            <w:pPr>
              <w:pStyle w:val="Bang1"/>
              <w:jc w:val="center"/>
            </w:pPr>
          </w:p>
        </w:tc>
      </w:tr>
      <w:tr w:rsidR="008E4582" w:rsidRPr="00FD3E78" w14:paraId="6DA4C0AB" w14:textId="77777777" w:rsidTr="008E4582">
        <w:trPr>
          <w:trHeight w:val="307"/>
        </w:trPr>
        <w:tc>
          <w:tcPr>
            <w:tcW w:w="846" w:type="dxa"/>
            <w:tcBorders>
              <w:top w:val="nil"/>
              <w:left w:val="single" w:sz="4" w:space="0" w:color="auto"/>
              <w:bottom w:val="single" w:sz="4" w:space="0" w:color="auto"/>
              <w:right w:val="single" w:sz="4" w:space="0" w:color="auto"/>
            </w:tcBorders>
            <w:noWrap/>
            <w:vAlign w:val="center"/>
            <w:hideMark/>
          </w:tcPr>
          <w:p w14:paraId="0E77B400" w14:textId="77777777" w:rsidR="008E4582" w:rsidRPr="00FD3E78" w:rsidRDefault="008E4582" w:rsidP="00FD3E78">
            <w:pPr>
              <w:pStyle w:val="Bang1"/>
              <w:jc w:val="center"/>
            </w:pPr>
            <w:r w:rsidRPr="00FD3E78">
              <w:lastRenderedPageBreak/>
              <w:t>7</w:t>
            </w:r>
          </w:p>
        </w:tc>
        <w:tc>
          <w:tcPr>
            <w:tcW w:w="2554" w:type="dxa"/>
            <w:tcBorders>
              <w:top w:val="nil"/>
              <w:left w:val="nil"/>
              <w:bottom w:val="single" w:sz="4" w:space="0" w:color="auto"/>
              <w:right w:val="single" w:sz="4" w:space="0" w:color="auto"/>
            </w:tcBorders>
            <w:noWrap/>
            <w:vAlign w:val="bottom"/>
            <w:hideMark/>
          </w:tcPr>
          <w:p w14:paraId="21410F03" w14:textId="77777777" w:rsidR="008E4582" w:rsidRPr="00FD3E78" w:rsidRDefault="008E4582" w:rsidP="00FD3E78">
            <w:pPr>
              <w:pStyle w:val="Bang1"/>
            </w:pPr>
            <w:r w:rsidRPr="00FD3E78">
              <w:t>Vĩnh Thịnh</w:t>
            </w:r>
          </w:p>
        </w:tc>
        <w:tc>
          <w:tcPr>
            <w:tcW w:w="1418" w:type="dxa"/>
            <w:tcBorders>
              <w:top w:val="nil"/>
              <w:left w:val="nil"/>
              <w:bottom w:val="single" w:sz="4" w:space="0" w:color="auto"/>
              <w:right w:val="single" w:sz="4" w:space="0" w:color="auto"/>
            </w:tcBorders>
            <w:vAlign w:val="center"/>
            <w:hideMark/>
          </w:tcPr>
          <w:p w14:paraId="57E9A39B" w14:textId="77777777" w:rsidR="008E4582" w:rsidRPr="00FD3E78" w:rsidRDefault="008E4582" w:rsidP="00FD3E78">
            <w:pPr>
              <w:pStyle w:val="Bang1"/>
              <w:jc w:val="center"/>
            </w:pPr>
            <w:r w:rsidRPr="00FD3E78">
              <w:t>100</w:t>
            </w:r>
          </w:p>
        </w:tc>
        <w:tc>
          <w:tcPr>
            <w:tcW w:w="1276" w:type="dxa"/>
            <w:tcBorders>
              <w:top w:val="nil"/>
              <w:left w:val="nil"/>
              <w:bottom w:val="single" w:sz="4" w:space="0" w:color="auto"/>
              <w:right w:val="single" w:sz="4" w:space="0" w:color="auto"/>
            </w:tcBorders>
            <w:noWrap/>
            <w:vAlign w:val="bottom"/>
            <w:hideMark/>
          </w:tcPr>
          <w:p w14:paraId="39365005" w14:textId="77777777" w:rsidR="008E4582" w:rsidRPr="00FD3E78" w:rsidRDefault="008E4582" w:rsidP="00FD3E78">
            <w:pPr>
              <w:pStyle w:val="Bang1"/>
              <w:jc w:val="center"/>
            </w:pPr>
            <w:r w:rsidRPr="00FD3E78">
              <w:t>450</w:t>
            </w:r>
          </w:p>
        </w:tc>
        <w:tc>
          <w:tcPr>
            <w:tcW w:w="1559" w:type="dxa"/>
            <w:tcBorders>
              <w:top w:val="nil"/>
              <w:left w:val="nil"/>
              <w:bottom w:val="single" w:sz="4" w:space="0" w:color="auto"/>
              <w:right w:val="single" w:sz="4" w:space="0" w:color="auto"/>
            </w:tcBorders>
            <w:noWrap/>
            <w:vAlign w:val="bottom"/>
            <w:hideMark/>
          </w:tcPr>
          <w:p w14:paraId="73A89A11" w14:textId="77777777" w:rsidR="008E4582" w:rsidRPr="00FD3E78" w:rsidRDefault="008E4582" w:rsidP="00FD3E78">
            <w:pPr>
              <w:pStyle w:val="Bang1"/>
              <w:jc w:val="center"/>
            </w:pPr>
            <w:r w:rsidRPr="00FD3E78">
              <w:t>34</w:t>
            </w:r>
          </w:p>
        </w:tc>
        <w:tc>
          <w:tcPr>
            <w:tcW w:w="1417" w:type="dxa"/>
            <w:tcBorders>
              <w:top w:val="nil"/>
              <w:left w:val="nil"/>
              <w:bottom w:val="single" w:sz="4" w:space="0" w:color="auto"/>
              <w:right w:val="single" w:sz="4" w:space="0" w:color="auto"/>
            </w:tcBorders>
            <w:hideMark/>
          </w:tcPr>
          <w:p w14:paraId="262B7E9B" w14:textId="77777777" w:rsidR="008E4582" w:rsidRPr="00FD3E78" w:rsidRDefault="008E4582" w:rsidP="00FD3E78">
            <w:pPr>
              <w:pStyle w:val="Bang1"/>
              <w:jc w:val="center"/>
            </w:pPr>
            <w:r w:rsidRPr="00FD3E78">
              <w:t>120</w:t>
            </w:r>
          </w:p>
        </w:tc>
      </w:tr>
      <w:tr w:rsidR="008E4582" w:rsidRPr="00FD3E78" w14:paraId="2F0BF23E" w14:textId="77777777" w:rsidTr="008E4582">
        <w:trPr>
          <w:trHeight w:val="307"/>
        </w:trPr>
        <w:tc>
          <w:tcPr>
            <w:tcW w:w="846" w:type="dxa"/>
            <w:tcBorders>
              <w:top w:val="nil"/>
              <w:left w:val="single" w:sz="4" w:space="0" w:color="auto"/>
              <w:bottom w:val="single" w:sz="4" w:space="0" w:color="auto"/>
              <w:right w:val="single" w:sz="4" w:space="0" w:color="auto"/>
            </w:tcBorders>
            <w:noWrap/>
            <w:vAlign w:val="center"/>
            <w:hideMark/>
          </w:tcPr>
          <w:p w14:paraId="64806172" w14:textId="77777777" w:rsidR="008E4582" w:rsidRPr="00FD3E78" w:rsidRDefault="008E4582" w:rsidP="00FD3E78">
            <w:pPr>
              <w:pStyle w:val="Bang1"/>
              <w:jc w:val="center"/>
              <w:rPr>
                <w:b/>
                <w:bCs w:val="0"/>
              </w:rPr>
            </w:pPr>
            <w:r w:rsidRPr="00FD3E78">
              <w:rPr>
                <w:b/>
                <w:bCs w:val="0"/>
              </w:rPr>
              <w:t>V</w:t>
            </w:r>
          </w:p>
        </w:tc>
        <w:tc>
          <w:tcPr>
            <w:tcW w:w="2554" w:type="dxa"/>
            <w:tcBorders>
              <w:top w:val="nil"/>
              <w:left w:val="nil"/>
              <w:bottom w:val="single" w:sz="4" w:space="0" w:color="auto"/>
              <w:right w:val="single" w:sz="4" w:space="0" w:color="auto"/>
            </w:tcBorders>
            <w:noWrap/>
            <w:vAlign w:val="bottom"/>
            <w:hideMark/>
          </w:tcPr>
          <w:p w14:paraId="2C274009" w14:textId="77777777" w:rsidR="008E4582" w:rsidRPr="00FD3E78" w:rsidRDefault="008E4582" w:rsidP="00FD3E78">
            <w:pPr>
              <w:pStyle w:val="Bang1"/>
              <w:rPr>
                <w:b/>
                <w:bCs w:val="0"/>
              </w:rPr>
            </w:pPr>
            <w:r w:rsidRPr="00FD3E78">
              <w:rPr>
                <w:b/>
                <w:bCs w:val="0"/>
              </w:rPr>
              <w:t>Phù Cát</w:t>
            </w:r>
          </w:p>
        </w:tc>
        <w:tc>
          <w:tcPr>
            <w:tcW w:w="1418" w:type="dxa"/>
            <w:tcBorders>
              <w:top w:val="nil"/>
              <w:left w:val="nil"/>
              <w:bottom w:val="single" w:sz="4" w:space="0" w:color="auto"/>
              <w:right w:val="single" w:sz="4" w:space="0" w:color="auto"/>
            </w:tcBorders>
            <w:vAlign w:val="center"/>
            <w:hideMark/>
          </w:tcPr>
          <w:p w14:paraId="78D06924" w14:textId="77777777" w:rsidR="008E4582" w:rsidRPr="00FD3E78" w:rsidRDefault="008E4582" w:rsidP="00FD3E78">
            <w:pPr>
              <w:pStyle w:val="Bang1"/>
              <w:jc w:val="center"/>
              <w:rPr>
                <w:b/>
                <w:bCs w:val="0"/>
              </w:rPr>
            </w:pPr>
            <w:r w:rsidRPr="00FD3E78">
              <w:rPr>
                <w:b/>
                <w:bCs w:val="0"/>
              </w:rPr>
              <w:t>2.776</w:t>
            </w:r>
          </w:p>
        </w:tc>
        <w:tc>
          <w:tcPr>
            <w:tcW w:w="1276" w:type="dxa"/>
            <w:tcBorders>
              <w:top w:val="nil"/>
              <w:left w:val="nil"/>
              <w:bottom w:val="single" w:sz="4" w:space="0" w:color="auto"/>
              <w:right w:val="single" w:sz="4" w:space="0" w:color="auto"/>
            </w:tcBorders>
            <w:noWrap/>
            <w:vAlign w:val="bottom"/>
            <w:hideMark/>
          </w:tcPr>
          <w:p w14:paraId="6E5E7C0B" w14:textId="77777777" w:rsidR="008E4582" w:rsidRPr="00FD3E78" w:rsidRDefault="008E4582" w:rsidP="00FD3E78">
            <w:pPr>
              <w:pStyle w:val="Bang1"/>
              <w:jc w:val="center"/>
              <w:rPr>
                <w:b/>
                <w:bCs w:val="0"/>
              </w:rPr>
            </w:pPr>
            <w:r w:rsidRPr="00FD3E78">
              <w:rPr>
                <w:b/>
                <w:bCs w:val="0"/>
              </w:rPr>
              <w:t>8.436</w:t>
            </w:r>
          </w:p>
        </w:tc>
        <w:tc>
          <w:tcPr>
            <w:tcW w:w="1559" w:type="dxa"/>
            <w:tcBorders>
              <w:top w:val="nil"/>
              <w:left w:val="nil"/>
              <w:bottom w:val="single" w:sz="4" w:space="0" w:color="auto"/>
              <w:right w:val="single" w:sz="4" w:space="0" w:color="auto"/>
            </w:tcBorders>
            <w:noWrap/>
            <w:vAlign w:val="bottom"/>
            <w:hideMark/>
          </w:tcPr>
          <w:p w14:paraId="39C9967A" w14:textId="77777777" w:rsidR="008E4582" w:rsidRPr="00FD3E78" w:rsidRDefault="008E4582" w:rsidP="00FD3E78">
            <w:pPr>
              <w:pStyle w:val="Bang1"/>
              <w:jc w:val="center"/>
              <w:rPr>
                <w:b/>
                <w:bCs w:val="0"/>
              </w:rPr>
            </w:pPr>
            <w:r w:rsidRPr="00FD3E78">
              <w:rPr>
                <w:b/>
                <w:bCs w:val="0"/>
              </w:rPr>
              <w:t>222</w:t>
            </w:r>
          </w:p>
        </w:tc>
        <w:tc>
          <w:tcPr>
            <w:tcW w:w="1417" w:type="dxa"/>
            <w:tcBorders>
              <w:top w:val="nil"/>
              <w:left w:val="nil"/>
              <w:bottom w:val="single" w:sz="4" w:space="0" w:color="auto"/>
              <w:right w:val="single" w:sz="4" w:space="0" w:color="auto"/>
            </w:tcBorders>
            <w:hideMark/>
          </w:tcPr>
          <w:p w14:paraId="059E9021" w14:textId="77777777" w:rsidR="008E4582" w:rsidRPr="00FD3E78" w:rsidRDefault="008E4582" w:rsidP="00FD3E78">
            <w:pPr>
              <w:pStyle w:val="Bang1"/>
              <w:jc w:val="center"/>
              <w:rPr>
                <w:b/>
                <w:bCs w:val="0"/>
              </w:rPr>
            </w:pPr>
            <w:r w:rsidRPr="00FD3E78">
              <w:rPr>
                <w:b/>
                <w:bCs w:val="0"/>
              </w:rPr>
              <w:t>903</w:t>
            </w:r>
          </w:p>
        </w:tc>
      </w:tr>
      <w:tr w:rsidR="008E4582" w:rsidRPr="00FD3E78" w14:paraId="7F578024" w14:textId="77777777" w:rsidTr="008E4582">
        <w:trPr>
          <w:trHeight w:val="307"/>
        </w:trPr>
        <w:tc>
          <w:tcPr>
            <w:tcW w:w="846" w:type="dxa"/>
            <w:tcBorders>
              <w:top w:val="nil"/>
              <w:left w:val="single" w:sz="4" w:space="0" w:color="auto"/>
              <w:bottom w:val="single" w:sz="4" w:space="0" w:color="auto"/>
              <w:right w:val="single" w:sz="4" w:space="0" w:color="auto"/>
            </w:tcBorders>
            <w:noWrap/>
            <w:vAlign w:val="center"/>
            <w:hideMark/>
          </w:tcPr>
          <w:p w14:paraId="78590D76" w14:textId="77777777" w:rsidR="008E4582" w:rsidRPr="00FD3E78" w:rsidRDefault="008E4582" w:rsidP="00FD3E78">
            <w:pPr>
              <w:pStyle w:val="Bang1"/>
              <w:jc w:val="center"/>
            </w:pPr>
            <w:r w:rsidRPr="00FD3E78">
              <w:t>1</w:t>
            </w:r>
          </w:p>
        </w:tc>
        <w:tc>
          <w:tcPr>
            <w:tcW w:w="2554" w:type="dxa"/>
            <w:tcBorders>
              <w:top w:val="nil"/>
              <w:left w:val="nil"/>
              <w:bottom w:val="single" w:sz="4" w:space="0" w:color="auto"/>
              <w:right w:val="single" w:sz="4" w:space="0" w:color="auto"/>
            </w:tcBorders>
            <w:noWrap/>
            <w:vAlign w:val="bottom"/>
            <w:hideMark/>
          </w:tcPr>
          <w:p w14:paraId="0B665903" w14:textId="77777777" w:rsidR="008E4582" w:rsidRPr="00FD3E78" w:rsidRDefault="008E4582" w:rsidP="00FD3E78">
            <w:pPr>
              <w:pStyle w:val="Bang1"/>
            </w:pPr>
            <w:r w:rsidRPr="00FD3E78">
              <w:t>Cát Lâm</w:t>
            </w:r>
          </w:p>
        </w:tc>
        <w:tc>
          <w:tcPr>
            <w:tcW w:w="1418" w:type="dxa"/>
            <w:tcBorders>
              <w:top w:val="nil"/>
              <w:left w:val="nil"/>
              <w:bottom w:val="single" w:sz="4" w:space="0" w:color="auto"/>
              <w:right w:val="single" w:sz="4" w:space="0" w:color="auto"/>
            </w:tcBorders>
            <w:vAlign w:val="center"/>
            <w:hideMark/>
          </w:tcPr>
          <w:p w14:paraId="7071865A" w14:textId="77777777" w:rsidR="008E4582" w:rsidRPr="00FD3E78" w:rsidRDefault="008E4582" w:rsidP="00FD3E78">
            <w:pPr>
              <w:pStyle w:val="Bang1"/>
              <w:jc w:val="center"/>
            </w:pPr>
            <w:r w:rsidRPr="00FD3E78">
              <w:t>825</w:t>
            </w:r>
          </w:p>
        </w:tc>
        <w:tc>
          <w:tcPr>
            <w:tcW w:w="1276" w:type="dxa"/>
            <w:tcBorders>
              <w:top w:val="nil"/>
              <w:left w:val="nil"/>
              <w:bottom w:val="single" w:sz="4" w:space="0" w:color="auto"/>
              <w:right w:val="single" w:sz="4" w:space="0" w:color="auto"/>
            </w:tcBorders>
            <w:noWrap/>
            <w:vAlign w:val="bottom"/>
            <w:hideMark/>
          </w:tcPr>
          <w:p w14:paraId="4E3C28B9" w14:textId="77777777" w:rsidR="008E4582" w:rsidRPr="00FD3E78" w:rsidRDefault="008E4582" w:rsidP="00FD3E78">
            <w:pPr>
              <w:pStyle w:val="Bang1"/>
              <w:jc w:val="center"/>
            </w:pPr>
            <w:r w:rsidRPr="00FD3E78">
              <w:t>1.880</w:t>
            </w:r>
          </w:p>
        </w:tc>
        <w:tc>
          <w:tcPr>
            <w:tcW w:w="1559" w:type="dxa"/>
            <w:tcBorders>
              <w:top w:val="nil"/>
              <w:left w:val="nil"/>
              <w:bottom w:val="single" w:sz="4" w:space="0" w:color="auto"/>
              <w:right w:val="single" w:sz="4" w:space="0" w:color="auto"/>
            </w:tcBorders>
            <w:noWrap/>
            <w:vAlign w:val="bottom"/>
            <w:hideMark/>
          </w:tcPr>
          <w:p w14:paraId="74F32F20" w14:textId="77777777" w:rsidR="008E4582" w:rsidRPr="00FD3E78" w:rsidRDefault="008E4582" w:rsidP="00FD3E78">
            <w:pPr>
              <w:pStyle w:val="Bang1"/>
              <w:jc w:val="center"/>
            </w:pPr>
            <w:r w:rsidRPr="00FD3E78">
              <w:t>32</w:t>
            </w:r>
          </w:p>
        </w:tc>
        <w:tc>
          <w:tcPr>
            <w:tcW w:w="1417" w:type="dxa"/>
            <w:tcBorders>
              <w:top w:val="nil"/>
              <w:left w:val="nil"/>
              <w:bottom w:val="single" w:sz="4" w:space="0" w:color="auto"/>
              <w:right w:val="single" w:sz="4" w:space="0" w:color="auto"/>
            </w:tcBorders>
            <w:hideMark/>
          </w:tcPr>
          <w:p w14:paraId="3063CA60" w14:textId="77777777" w:rsidR="008E4582" w:rsidRPr="00FD3E78" w:rsidRDefault="008E4582" w:rsidP="00FD3E78">
            <w:pPr>
              <w:pStyle w:val="Bang1"/>
              <w:jc w:val="center"/>
            </w:pPr>
            <w:r w:rsidRPr="00FD3E78">
              <w:t>87</w:t>
            </w:r>
          </w:p>
        </w:tc>
      </w:tr>
      <w:tr w:rsidR="008E4582" w:rsidRPr="00FD3E78" w14:paraId="706B989A" w14:textId="77777777" w:rsidTr="008E4582">
        <w:trPr>
          <w:trHeight w:val="307"/>
        </w:trPr>
        <w:tc>
          <w:tcPr>
            <w:tcW w:w="846" w:type="dxa"/>
            <w:tcBorders>
              <w:top w:val="nil"/>
              <w:left w:val="single" w:sz="4" w:space="0" w:color="auto"/>
              <w:bottom w:val="single" w:sz="4" w:space="0" w:color="auto"/>
              <w:right w:val="single" w:sz="4" w:space="0" w:color="auto"/>
            </w:tcBorders>
            <w:noWrap/>
            <w:vAlign w:val="center"/>
            <w:hideMark/>
          </w:tcPr>
          <w:p w14:paraId="5ADBD8EA" w14:textId="77777777" w:rsidR="008E4582" w:rsidRPr="00FD3E78" w:rsidRDefault="008E4582" w:rsidP="00FD3E78">
            <w:pPr>
              <w:pStyle w:val="Bang1"/>
              <w:jc w:val="center"/>
            </w:pPr>
            <w:r w:rsidRPr="00FD3E78">
              <w:t>2</w:t>
            </w:r>
          </w:p>
        </w:tc>
        <w:tc>
          <w:tcPr>
            <w:tcW w:w="2554" w:type="dxa"/>
            <w:tcBorders>
              <w:top w:val="nil"/>
              <w:left w:val="nil"/>
              <w:bottom w:val="single" w:sz="4" w:space="0" w:color="auto"/>
              <w:right w:val="single" w:sz="4" w:space="0" w:color="auto"/>
            </w:tcBorders>
            <w:noWrap/>
            <w:vAlign w:val="bottom"/>
            <w:hideMark/>
          </w:tcPr>
          <w:p w14:paraId="3F1D8251" w14:textId="77777777" w:rsidR="008E4582" w:rsidRPr="00FD3E78" w:rsidRDefault="008E4582" w:rsidP="00FD3E78">
            <w:pPr>
              <w:pStyle w:val="Bang1"/>
            </w:pPr>
            <w:r w:rsidRPr="00FD3E78">
              <w:t>Cát Hanh</w:t>
            </w:r>
          </w:p>
        </w:tc>
        <w:tc>
          <w:tcPr>
            <w:tcW w:w="1418" w:type="dxa"/>
            <w:tcBorders>
              <w:top w:val="nil"/>
              <w:left w:val="nil"/>
              <w:bottom w:val="single" w:sz="4" w:space="0" w:color="auto"/>
              <w:right w:val="single" w:sz="4" w:space="0" w:color="auto"/>
            </w:tcBorders>
            <w:vAlign w:val="center"/>
            <w:hideMark/>
          </w:tcPr>
          <w:p w14:paraId="6A1D3A2F" w14:textId="77777777" w:rsidR="008E4582" w:rsidRPr="00FD3E78" w:rsidRDefault="008E4582" w:rsidP="00FD3E78">
            <w:pPr>
              <w:pStyle w:val="Bang1"/>
              <w:jc w:val="center"/>
            </w:pPr>
            <w:r w:rsidRPr="00FD3E78">
              <w:t>120</w:t>
            </w:r>
          </w:p>
        </w:tc>
        <w:tc>
          <w:tcPr>
            <w:tcW w:w="1276" w:type="dxa"/>
            <w:tcBorders>
              <w:top w:val="nil"/>
              <w:left w:val="nil"/>
              <w:bottom w:val="single" w:sz="4" w:space="0" w:color="auto"/>
              <w:right w:val="single" w:sz="4" w:space="0" w:color="auto"/>
            </w:tcBorders>
            <w:noWrap/>
            <w:vAlign w:val="bottom"/>
            <w:hideMark/>
          </w:tcPr>
          <w:p w14:paraId="7E4E1854" w14:textId="77777777" w:rsidR="008E4582" w:rsidRPr="00FD3E78" w:rsidRDefault="008E4582" w:rsidP="00FD3E78">
            <w:pPr>
              <w:pStyle w:val="Bang1"/>
              <w:jc w:val="center"/>
            </w:pPr>
            <w:r w:rsidRPr="00FD3E78">
              <w:t>245</w:t>
            </w:r>
          </w:p>
        </w:tc>
        <w:tc>
          <w:tcPr>
            <w:tcW w:w="1559" w:type="dxa"/>
            <w:tcBorders>
              <w:top w:val="nil"/>
              <w:left w:val="nil"/>
              <w:bottom w:val="single" w:sz="4" w:space="0" w:color="auto"/>
              <w:right w:val="single" w:sz="4" w:space="0" w:color="auto"/>
            </w:tcBorders>
            <w:noWrap/>
            <w:vAlign w:val="bottom"/>
          </w:tcPr>
          <w:p w14:paraId="15084701" w14:textId="77777777" w:rsidR="008E4582" w:rsidRPr="00FD3E78" w:rsidRDefault="008E4582" w:rsidP="00FD3E78">
            <w:pPr>
              <w:pStyle w:val="Bang1"/>
              <w:jc w:val="center"/>
            </w:pPr>
          </w:p>
        </w:tc>
        <w:tc>
          <w:tcPr>
            <w:tcW w:w="1417" w:type="dxa"/>
            <w:tcBorders>
              <w:top w:val="nil"/>
              <w:left w:val="nil"/>
              <w:bottom w:val="single" w:sz="4" w:space="0" w:color="auto"/>
              <w:right w:val="single" w:sz="4" w:space="0" w:color="auto"/>
            </w:tcBorders>
          </w:tcPr>
          <w:p w14:paraId="7998A7D5" w14:textId="77777777" w:rsidR="008E4582" w:rsidRPr="00FD3E78" w:rsidRDefault="008E4582" w:rsidP="00FD3E78">
            <w:pPr>
              <w:pStyle w:val="Bang1"/>
              <w:jc w:val="center"/>
            </w:pPr>
          </w:p>
        </w:tc>
      </w:tr>
      <w:tr w:rsidR="008E4582" w:rsidRPr="00FD3E78" w14:paraId="20E56A15" w14:textId="77777777" w:rsidTr="008E4582">
        <w:trPr>
          <w:trHeight w:val="307"/>
        </w:trPr>
        <w:tc>
          <w:tcPr>
            <w:tcW w:w="846" w:type="dxa"/>
            <w:tcBorders>
              <w:top w:val="nil"/>
              <w:left w:val="single" w:sz="4" w:space="0" w:color="auto"/>
              <w:bottom w:val="single" w:sz="4" w:space="0" w:color="auto"/>
              <w:right w:val="single" w:sz="4" w:space="0" w:color="auto"/>
            </w:tcBorders>
            <w:noWrap/>
            <w:vAlign w:val="center"/>
            <w:hideMark/>
          </w:tcPr>
          <w:p w14:paraId="6ACA4075" w14:textId="77777777" w:rsidR="008E4582" w:rsidRPr="00FD3E78" w:rsidRDefault="008E4582" w:rsidP="00FD3E78">
            <w:pPr>
              <w:pStyle w:val="Bang1"/>
              <w:jc w:val="center"/>
            </w:pPr>
            <w:r w:rsidRPr="00FD3E78">
              <w:t>3</w:t>
            </w:r>
          </w:p>
        </w:tc>
        <w:tc>
          <w:tcPr>
            <w:tcW w:w="2554" w:type="dxa"/>
            <w:tcBorders>
              <w:top w:val="nil"/>
              <w:left w:val="nil"/>
              <w:bottom w:val="single" w:sz="4" w:space="0" w:color="auto"/>
              <w:right w:val="single" w:sz="4" w:space="0" w:color="auto"/>
            </w:tcBorders>
            <w:noWrap/>
            <w:vAlign w:val="bottom"/>
            <w:hideMark/>
          </w:tcPr>
          <w:p w14:paraId="6C17B3B9" w14:textId="77777777" w:rsidR="008E4582" w:rsidRPr="00FD3E78" w:rsidRDefault="008E4582" w:rsidP="00FD3E78">
            <w:pPr>
              <w:pStyle w:val="Bang1"/>
            </w:pPr>
            <w:r w:rsidRPr="00FD3E78">
              <w:t>Cát Tài</w:t>
            </w:r>
          </w:p>
        </w:tc>
        <w:tc>
          <w:tcPr>
            <w:tcW w:w="1418" w:type="dxa"/>
            <w:tcBorders>
              <w:top w:val="nil"/>
              <w:left w:val="nil"/>
              <w:bottom w:val="single" w:sz="4" w:space="0" w:color="auto"/>
              <w:right w:val="single" w:sz="4" w:space="0" w:color="auto"/>
            </w:tcBorders>
            <w:vAlign w:val="center"/>
            <w:hideMark/>
          </w:tcPr>
          <w:p w14:paraId="6456BDB6" w14:textId="77777777" w:rsidR="008E4582" w:rsidRPr="00FD3E78" w:rsidRDefault="008E4582" w:rsidP="00FD3E78">
            <w:pPr>
              <w:pStyle w:val="Bang1"/>
              <w:jc w:val="center"/>
            </w:pPr>
            <w:r w:rsidRPr="00FD3E78">
              <w:t>162</w:t>
            </w:r>
          </w:p>
        </w:tc>
        <w:tc>
          <w:tcPr>
            <w:tcW w:w="1276" w:type="dxa"/>
            <w:tcBorders>
              <w:top w:val="nil"/>
              <w:left w:val="nil"/>
              <w:bottom w:val="single" w:sz="4" w:space="0" w:color="auto"/>
              <w:right w:val="single" w:sz="4" w:space="0" w:color="auto"/>
            </w:tcBorders>
            <w:noWrap/>
            <w:vAlign w:val="bottom"/>
            <w:hideMark/>
          </w:tcPr>
          <w:p w14:paraId="6EB8D28B" w14:textId="77777777" w:rsidR="008E4582" w:rsidRPr="00FD3E78" w:rsidRDefault="008E4582" w:rsidP="00FD3E78">
            <w:pPr>
              <w:pStyle w:val="Bang1"/>
              <w:jc w:val="center"/>
            </w:pPr>
            <w:r w:rsidRPr="00FD3E78">
              <w:t>774</w:t>
            </w:r>
          </w:p>
        </w:tc>
        <w:tc>
          <w:tcPr>
            <w:tcW w:w="1559" w:type="dxa"/>
            <w:tcBorders>
              <w:top w:val="nil"/>
              <w:left w:val="nil"/>
              <w:bottom w:val="single" w:sz="4" w:space="0" w:color="auto"/>
              <w:right w:val="single" w:sz="4" w:space="0" w:color="auto"/>
            </w:tcBorders>
            <w:noWrap/>
            <w:vAlign w:val="bottom"/>
            <w:hideMark/>
          </w:tcPr>
          <w:p w14:paraId="4372201F" w14:textId="77777777" w:rsidR="008E4582" w:rsidRPr="00FD3E78" w:rsidRDefault="008E4582" w:rsidP="00FD3E78">
            <w:pPr>
              <w:pStyle w:val="Bang1"/>
              <w:jc w:val="center"/>
            </w:pPr>
            <w:r w:rsidRPr="00FD3E78">
              <w:t>12</w:t>
            </w:r>
          </w:p>
        </w:tc>
        <w:tc>
          <w:tcPr>
            <w:tcW w:w="1417" w:type="dxa"/>
            <w:tcBorders>
              <w:top w:val="nil"/>
              <w:left w:val="nil"/>
              <w:bottom w:val="single" w:sz="4" w:space="0" w:color="auto"/>
              <w:right w:val="single" w:sz="4" w:space="0" w:color="auto"/>
            </w:tcBorders>
            <w:hideMark/>
          </w:tcPr>
          <w:p w14:paraId="0C472865" w14:textId="77777777" w:rsidR="008E4582" w:rsidRPr="00FD3E78" w:rsidRDefault="008E4582" w:rsidP="00FD3E78">
            <w:pPr>
              <w:pStyle w:val="Bang1"/>
              <w:jc w:val="center"/>
            </w:pPr>
            <w:r w:rsidRPr="00FD3E78">
              <w:t>52</w:t>
            </w:r>
          </w:p>
        </w:tc>
      </w:tr>
      <w:tr w:rsidR="008E4582" w:rsidRPr="00FD3E78" w14:paraId="6C0C92B4" w14:textId="77777777" w:rsidTr="008E4582">
        <w:trPr>
          <w:trHeight w:val="307"/>
        </w:trPr>
        <w:tc>
          <w:tcPr>
            <w:tcW w:w="846" w:type="dxa"/>
            <w:tcBorders>
              <w:top w:val="nil"/>
              <w:left w:val="single" w:sz="4" w:space="0" w:color="auto"/>
              <w:bottom w:val="single" w:sz="4" w:space="0" w:color="auto"/>
              <w:right w:val="single" w:sz="4" w:space="0" w:color="auto"/>
            </w:tcBorders>
            <w:noWrap/>
            <w:vAlign w:val="center"/>
            <w:hideMark/>
          </w:tcPr>
          <w:p w14:paraId="1C2374BC" w14:textId="77777777" w:rsidR="008E4582" w:rsidRPr="00FD3E78" w:rsidRDefault="008E4582" w:rsidP="00FD3E78">
            <w:pPr>
              <w:pStyle w:val="Bang1"/>
              <w:jc w:val="center"/>
            </w:pPr>
            <w:r w:rsidRPr="00FD3E78">
              <w:t>4</w:t>
            </w:r>
          </w:p>
        </w:tc>
        <w:tc>
          <w:tcPr>
            <w:tcW w:w="2554" w:type="dxa"/>
            <w:tcBorders>
              <w:top w:val="nil"/>
              <w:left w:val="nil"/>
              <w:bottom w:val="single" w:sz="4" w:space="0" w:color="auto"/>
              <w:right w:val="single" w:sz="4" w:space="0" w:color="auto"/>
            </w:tcBorders>
            <w:noWrap/>
            <w:vAlign w:val="bottom"/>
            <w:hideMark/>
          </w:tcPr>
          <w:p w14:paraId="17420041" w14:textId="77777777" w:rsidR="008E4582" w:rsidRPr="00FD3E78" w:rsidRDefault="008E4582" w:rsidP="00FD3E78">
            <w:pPr>
              <w:pStyle w:val="Bang1"/>
            </w:pPr>
            <w:r w:rsidRPr="00FD3E78">
              <w:t>Cát Minh</w:t>
            </w:r>
          </w:p>
        </w:tc>
        <w:tc>
          <w:tcPr>
            <w:tcW w:w="1418" w:type="dxa"/>
            <w:tcBorders>
              <w:top w:val="nil"/>
              <w:left w:val="nil"/>
              <w:bottom w:val="single" w:sz="4" w:space="0" w:color="auto"/>
              <w:right w:val="single" w:sz="4" w:space="0" w:color="auto"/>
            </w:tcBorders>
            <w:vAlign w:val="center"/>
            <w:hideMark/>
          </w:tcPr>
          <w:p w14:paraId="5A107AAE" w14:textId="77777777" w:rsidR="008E4582" w:rsidRPr="00FD3E78" w:rsidRDefault="008E4582" w:rsidP="00FD3E78">
            <w:pPr>
              <w:pStyle w:val="Bang1"/>
              <w:jc w:val="center"/>
            </w:pPr>
            <w:r w:rsidRPr="00FD3E78">
              <w:t>12</w:t>
            </w:r>
          </w:p>
        </w:tc>
        <w:tc>
          <w:tcPr>
            <w:tcW w:w="1276" w:type="dxa"/>
            <w:tcBorders>
              <w:top w:val="nil"/>
              <w:left w:val="nil"/>
              <w:bottom w:val="single" w:sz="4" w:space="0" w:color="auto"/>
              <w:right w:val="single" w:sz="4" w:space="0" w:color="auto"/>
            </w:tcBorders>
            <w:noWrap/>
            <w:vAlign w:val="bottom"/>
            <w:hideMark/>
          </w:tcPr>
          <w:p w14:paraId="453F4079" w14:textId="77777777" w:rsidR="008E4582" w:rsidRPr="00FD3E78" w:rsidRDefault="008E4582" w:rsidP="00FD3E78">
            <w:pPr>
              <w:pStyle w:val="Bang1"/>
              <w:jc w:val="center"/>
            </w:pPr>
            <w:r w:rsidRPr="00FD3E78">
              <w:t>45</w:t>
            </w:r>
          </w:p>
        </w:tc>
        <w:tc>
          <w:tcPr>
            <w:tcW w:w="1559" w:type="dxa"/>
            <w:tcBorders>
              <w:top w:val="nil"/>
              <w:left w:val="nil"/>
              <w:bottom w:val="single" w:sz="4" w:space="0" w:color="auto"/>
              <w:right w:val="single" w:sz="4" w:space="0" w:color="auto"/>
            </w:tcBorders>
            <w:noWrap/>
            <w:vAlign w:val="bottom"/>
            <w:hideMark/>
          </w:tcPr>
          <w:p w14:paraId="269944F0" w14:textId="77777777" w:rsidR="008E4582" w:rsidRPr="00FD3E78" w:rsidRDefault="008E4582" w:rsidP="00FD3E78">
            <w:pPr>
              <w:pStyle w:val="Bang1"/>
              <w:jc w:val="center"/>
            </w:pPr>
            <w:r w:rsidRPr="00FD3E78">
              <w:t>43</w:t>
            </w:r>
          </w:p>
        </w:tc>
        <w:tc>
          <w:tcPr>
            <w:tcW w:w="1417" w:type="dxa"/>
            <w:tcBorders>
              <w:top w:val="nil"/>
              <w:left w:val="nil"/>
              <w:bottom w:val="single" w:sz="4" w:space="0" w:color="auto"/>
              <w:right w:val="single" w:sz="4" w:space="0" w:color="auto"/>
            </w:tcBorders>
            <w:hideMark/>
          </w:tcPr>
          <w:p w14:paraId="60F68300" w14:textId="77777777" w:rsidR="008E4582" w:rsidRPr="00FD3E78" w:rsidRDefault="008E4582" w:rsidP="00FD3E78">
            <w:pPr>
              <w:pStyle w:val="Bang1"/>
              <w:jc w:val="center"/>
            </w:pPr>
            <w:r w:rsidRPr="00FD3E78">
              <w:t>225</w:t>
            </w:r>
          </w:p>
        </w:tc>
      </w:tr>
      <w:tr w:rsidR="008E4582" w:rsidRPr="00FD3E78" w14:paraId="075A3F82" w14:textId="77777777" w:rsidTr="008E4582">
        <w:trPr>
          <w:trHeight w:val="307"/>
        </w:trPr>
        <w:tc>
          <w:tcPr>
            <w:tcW w:w="846" w:type="dxa"/>
            <w:tcBorders>
              <w:top w:val="nil"/>
              <w:left w:val="single" w:sz="4" w:space="0" w:color="auto"/>
              <w:bottom w:val="single" w:sz="4" w:space="0" w:color="auto"/>
              <w:right w:val="single" w:sz="4" w:space="0" w:color="auto"/>
            </w:tcBorders>
            <w:noWrap/>
            <w:vAlign w:val="center"/>
            <w:hideMark/>
          </w:tcPr>
          <w:p w14:paraId="3964FF53" w14:textId="77777777" w:rsidR="008E4582" w:rsidRPr="00FD3E78" w:rsidRDefault="008E4582" w:rsidP="00FD3E78">
            <w:pPr>
              <w:pStyle w:val="Bang1"/>
              <w:jc w:val="center"/>
            </w:pPr>
            <w:r w:rsidRPr="00FD3E78">
              <w:t>5</w:t>
            </w:r>
          </w:p>
        </w:tc>
        <w:tc>
          <w:tcPr>
            <w:tcW w:w="2554" w:type="dxa"/>
            <w:tcBorders>
              <w:top w:val="nil"/>
              <w:left w:val="nil"/>
              <w:bottom w:val="single" w:sz="4" w:space="0" w:color="auto"/>
              <w:right w:val="single" w:sz="4" w:space="0" w:color="auto"/>
            </w:tcBorders>
            <w:noWrap/>
            <w:vAlign w:val="bottom"/>
            <w:hideMark/>
          </w:tcPr>
          <w:p w14:paraId="72A3D769" w14:textId="77777777" w:rsidR="008E4582" w:rsidRPr="00FD3E78" w:rsidRDefault="008E4582" w:rsidP="00FD3E78">
            <w:pPr>
              <w:pStyle w:val="Bang1"/>
            </w:pPr>
            <w:r w:rsidRPr="00FD3E78">
              <w:t>Cát Khánh</w:t>
            </w:r>
          </w:p>
        </w:tc>
        <w:tc>
          <w:tcPr>
            <w:tcW w:w="1418" w:type="dxa"/>
            <w:tcBorders>
              <w:top w:val="nil"/>
              <w:left w:val="nil"/>
              <w:bottom w:val="single" w:sz="4" w:space="0" w:color="auto"/>
              <w:right w:val="single" w:sz="4" w:space="0" w:color="auto"/>
            </w:tcBorders>
            <w:vAlign w:val="center"/>
          </w:tcPr>
          <w:p w14:paraId="128BC332" w14:textId="77777777" w:rsidR="008E4582" w:rsidRPr="00FD3E78" w:rsidRDefault="008E4582" w:rsidP="00FD3E78">
            <w:pPr>
              <w:pStyle w:val="Bang1"/>
              <w:jc w:val="center"/>
            </w:pPr>
          </w:p>
        </w:tc>
        <w:tc>
          <w:tcPr>
            <w:tcW w:w="1276" w:type="dxa"/>
            <w:tcBorders>
              <w:top w:val="nil"/>
              <w:left w:val="nil"/>
              <w:bottom w:val="single" w:sz="4" w:space="0" w:color="auto"/>
              <w:right w:val="single" w:sz="4" w:space="0" w:color="auto"/>
            </w:tcBorders>
            <w:noWrap/>
            <w:vAlign w:val="bottom"/>
          </w:tcPr>
          <w:p w14:paraId="16CC05F2" w14:textId="77777777" w:rsidR="008E4582" w:rsidRPr="00FD3E78" w:rsidRDefault="008E4582" w:rsidP="00FD3E78">
            <w:pPr>
              <w:pStyle w:val="Bang1"/>
              <w:jc w:val="center"/>
            </w:pPr>
          </w:p>
        </w:tc>
        <w:tc>
          <w:tcPr>
            <w:tcW w:w="1559" w:type="dxa"/>
            <w:tcBorders>
              <w:top w:val="nil"/>
              <w:left w:val="nil"/>
              <w:bottom w:val="single" w:sz="4" w:space="0" w:color="auto"/>
              <w:right w:val="single" w:sz="4" w:space="0" w:color="auto"/>
            </w:tcBorders>
            <w:noWrap/>
            <w:vAlign w:val="bottom"/>
            <w:hideMark/>
          </w:tcPr>
          <w:p w14:paraId="2C0CD1E8" w14:textId="77777777" w:rsidR="008E4582" w:rsidRPr="00FD3E78" w:rsidRDefault="008E4582" w:rsidP="00FD3E78">
            <w:pPr>
              <w:pStyle w:val="Bang1"/>
              <w:jc w:val="center"/>
            </w:pPr>
            <w:r w:rsidRPr="00FD3E78">
              <w:t>5</w:t>
            </w:r>
          </w:p>
        </w:tc>
        <w:tc>
          <w:tcPr>
            <w:tcW w:w="1417" w:type="dxa"/>
            <w:tcBorders>
              <w:top w:val="nil"/>
              <w:left w:val="nil"/>
              <w:bottom w:val="single" w:sz="4" w:space="0" w:color="auto"/>
              <w:right w:val="single" w:sz="4" w:space="0" w:color="auto"/>
            </w:tcBorders>
            <w:hideMark/>
          </w:tcPr>
          <w:p w14:paraId="02DD8594" w14:textId="77777777" w:rsidR="008E4582" w:rsidRPr="00FD3E78" w:rsidRDefault="008E4582" w:rsidP="00FD3E78">
            <w:pPr>
              <w:pStyle w:val="Bang1"/>
              <w:jc w:val="center"/>
            </w:pPr>
            <w:r w:rsidRPr="00FD3E78">
              <w:t>25</w:t>
            </w:r>
          </w:p>
        </w:tc>
      </w:tr>
      <w:tr w:rsidR="008E4582" w:rsidRPr="00FD3E78" w14:paraId="4718FCA7" w14:textId="77777777" w:rsidTr="008E4582">
        <w:trPr>
          <w:trHeight w:val="307"/>
        </w:trPr>
        <w:tc>
          <w:tcPr>
            <w:tcW w:w="846" w:type="dxa"/>
            <w:tcBorders>
              <w:top w:val="nil"/>
              <w:left w:val="single" w:sz="4" w:space="0" w:color="auto"/>
              <w:bottom w:val="single" w:sz="4" w:space="0" w:color="auto"/>
              <w:right w:val="single" w:sz="4" w:space="0" w:color="auto"/>
            </w:tcBorders>
            <w:noWrap/>
            <w:vAlign w:val="center"/>
            <w:hideMark/>
          </w:tcPr>
          <w:p w14:paraId="2C430F4F" w14:textId="77777777" w:rsidR="008E4582" w:rsidRPr="00FD3E78" w:rsidRDefault="008E4582" w:rsidP="00FD3E78">
            <w:pPr>
              <w:pStyle w:val="Bang1"/>
              <w:jc w:val="center"/>
            </w:pPr>
            <w:r w:rsidRPr="00FD3E78">
              <w:t>6</w:t>
            </w:r>
          </w:p>
        </w:tc>
        <w:tc>
          <w:tcPr>
            <w:tcW w:w="2554" w:type="dxa"/>
            <w:tcBorders>
              <w:top w:val="nil"/>
              <w:left w:val="nil"/>
              <w:bottom w:val="single" w:sz="4" w:space="0" w:color="auto"/>
              <w:right w:val="single" w:sz="4" w:space="0" w:color="auto"/>
            </w:tcBorders>
            <w:noWrap/>
            <w:vAlign w:val="bottom"/>
            <w:hideMark/>
          </w:tcPr>
          <w:p w14:paraId="23AF1332" w14:textId="77777777" w:rsidR="008E4582" w:rsidRPr="00FD3E78" w:rsidRDefault="008E4582" w:rsidP="00FD3E78">
            <w:pPr>
              <w:pStyle w:val="Bang1"/>
            </w:pPr>
            <w:r w:rsidRPr="00FD3E78">
              <w:t>Cát Trinh</w:t>
            </w:r>
          </w:p>
        </w:tc>
        <w:tc>
          <w:tcPr>
            <w:tcW w:w="1418" w:type="dxa"/>
            <w:tcBorders>
              <w:top w:val="nil"/>
              <w:left w:val="nil"/>
              <w:bottom w:val="single" w:sz="4" w:space="0" w:color="auto"/>
              <w:right w:val="single" w:sz="4" w:space="0" w:color="auto"/>
            </w:tcBorders>
            <w:vAlign w:val="center"/>
            <w:hideMark/>
          </w:tcPr>
          <w:p w14:paraId="0E803707" w14:textId="77777777" w:rsidR="008E4582" w:rsidRPr="00FD3E78" w:rsidRDefault="008E4582" w:rsidP="00FD3E78">
            <w:pPr>
              <w:pStyle w:val="Bang1"/>
              <w:jc w:val="center"/>
            </w:pPr>
            <w:r w:rsidRPr="00FD3E78">
              <w:t>204</w:t>
            </w:r>
          </w:p>
        </w:tc>
        <w:tc>
          <w:tcPr>
            <w:tcW w:w="1276" w:type="dxa"/>
            <w:tcBorders>
              <w:top w:val="nil"/>
              <w:left w:val="nil"/>
              <w:bottom w:val="single" w:sz="4" w:space="0" w:color="auto"/>
              <w:right w:val="single" w:sz="4" w:space="0" w:color="auto"/>
            </w:tcBorders>
            <w:noWrap/>
            <w:vAlign w:val="bottom"/>
            <w:hideMark/>
          </w:tcPr>
          <w:p w14:paraId="67CBB8CE" w14:textId="77777777" w:rsidR="008E4582" w:rsidRPr="00FD3E78" w:rsidRDefault="008E4582" w:rsidP="00FD3E78">
            <w:pPr>
              <w:pStyle w:val="Bang1"/>
              <w:jc w:val="center"/>
            </w:pPr>
            <w:r w:rsidRPr="00FD3E78">
              <w:t>674</w:t>
            </w:r>
          </w:p>
        </w:tc>
        <w:tc>
          <w:tcPr>
            <w:tcW w:w="1559" w:type="dxa"/>
            <w:tcBorders>
              <w:top w:val="nil"/>
              <w:left w:val="nil"/>
              <w:bottom w:val="single" w:sz="4" w:space="0" w:color="auto"/>
              <w:right w:val="single" w:sz="4" w:space="0" w:color="auto"/>
            </w:tcBorders>
            <w:noWrap/>
            <w:vAlign w:val="bottom"/>
            <w:hideMark/>
          </w:tcPr>
          <w:p w14:paraId="0D7DB44F" w14:textId="77777777" w:rsidR="008E4582" w:rsidRPr="00FD3E78" w:rsidRDefault="008E4582" w:rsidP="00FD3E78">
            <w:pPr>
              <w:pStyle w:val="Bang1"/>
              <w:jc w:val="center"/>
            </w:pPr>
            <w:r w:rsidRPr="00FD3E78">
              <w:t>30</w:t>
            </w:r>
          </w:p>
        </w:tc>
        <w:tc>
          <w:tcPr>
            <w:tcW w:w="1417" w:type="dxa"/>
            <w:tcBorders>
              <w:top w:val="nil"/>
              <w:left w:val="nil"/>
              <w:bottom w:val="single" w:sz="4" w:space="0" w:color="auto"/>
              <w:right w:val="single" w:sz="4" w:space="0" w:color="auto"/>
            </w:tcBorders>
            <w:hideMark/>
          </w:tcPr>
          <w:p w14:paraId="2A7AE110" w14:textId="77777777" w:rsidR="008E4582" w:rsidRPr="00FD3E78" w:rsidRDefault="008E4582" w:rsidP="00FD3E78">
            <w:pPr>
              <w:pStyle w:val="Bang1"/>
              <w:jc w:val="center"/>
            </w:pPr>
            <w:r w:rsidRPr="00FD3E78">
              <w:t>105</w:t>
            </w:r>
          </w:p>
        </w:tc>
      </w:tr>
      <w:tr w:rsidR="008E4582" w:rsidRPr="00FD3E78" w14:paraId="7774701A" w14:textId="77777777" w:rsidTr="008E4582">
        <w:trPr>
          <w:trHeight w:val="307"/>
        </w:trPr>
        <w:tc>
          <w:tcPr>
            <w:tcW w:w="846" w:type="dxa"/>
            <w:tcBorders>
              <w:top w:val="nil"/>
              <w:left w:val="single" w:sz="4" w:space="0" w:color="auto"/>
              <w:bottom w:val="single" w:sz="4" w:space="0" w:color="auto"/>
              <w:right w:val="single" w:sz="4" w:space="0" w:color="auto"/>
            </w:tcBorders>
            <w:noWrap/>
            <w:vAlign w:val="center"/>
            <w:hideMark/>
          </w:tcPr>
          <w:p w14:paraId="24A16458" w14:textId="77777777" w:rsidR="008E4582" w:rsidRPr="00FD3E78" w:rsidRDefault="008E4582" w:rsidP="00FD3E78">
            <w:pPr>
              <w:pStyle w:val="Bang1"/>
              <w:jc w:val="center"/>
            </w:pPr>
            <w:r w:rsidRPr="00FD3E78">
              <w:t>7</w:t>
            </w:r>
          </w:p>
        </w:tc>
        <w:tc>
          <w:tcPr>
            <w:tcW w:w="2554" w:type="dxa"/>
            <w:tcBorders>
              <w:top w:val="nil"/>
              <w:left w:val="nil"/>
              <w:bottom w:val="single" w:sz="4" w:space="0" w:color="auto"/>
              <w:right w:val="single" w:sz="4" w:space="0" w:color="auto"/>
            </w:tcBorders>
            <w:noWrap/>
            <w:vAlign w:val="bottom"/>
            <w:hideMark/>
          </w:tcPr>
          <w:p w14:paraId="5E9336FE" w14:textId="77777777" w:rsidR="008E4582" w:rsidRPr="00FD3E78" w:rsidRDefault="008E4582" w:rsidP="00FD3E78">
            <w:pPr>
              <w:pStyle w:val="Bang1"/>
            </w:pPr>
            <w:r w:rsidRPr="00FD3E78">
              <w:t>Cát Tường</w:t>
            </w:r>
          </w:p>
        </w:tc>
        <w:tc>
          <w:tcPr>
            <w:tcW w:w="1418" w:type="dxa"/>
            <w:tcBorders>
              <w:top w:val="nil"/>
              <w:left w:val="nil"/>
              <w:bottom w:val="single" w:sz="4" w:space="0" w:color="auto"/>
              <w:right w:val="single" w:sz="4" w:space="0" w:color="auto"/>
            </w:tcBorders>
            <w:vAlign w:val="center"/>
          </w:tcPr>
          <w:p w14:paraId="50B1A2DC" w14:textId="77777777" w:rsidR="008E4582" w:rsidRPr="00FD3E78" w:rsidRDefault="008E4582" w:rsidP="00FD3E78">
            <w:pPr>
              <w:pStyle w:val="Bang1"/>
              <w:jc w:val="center"/>
            </w:pPr>
          </w:p>
        </w:tc>
        <w:tc>
          <w:tcPr>
            <w:tcW w:w="1276" w:type="dxa"/>
            <w:tcBorders>
              <w:top w:val="nil"/>
              <w:left w:val="nil"/>
              <w:bottom w:val="single" w:sz="4" w:space="0" w:color="auto"/>
              <w:right w:val="single" w:sz="4" w:space="0" w:color="auto"/>
            </w:tcBorders>
            <w:noWrap/>
            <w:vAlign w:val="bottom"/>
          </w:tcPr>
          <w:p w14:paraId="49C1C40A" w14:textId="77777777" w:rsidR="008E4582" w:rsidRPr="00FD3E78" w:rsidRDefault="008E4582" w:rsidP="00FD3E78">
            <w:pPr>
              <w:pStyle w:val="Bang1"/>
              <w:jc w:val="center"/>
            </w:pPr>
          </w:p>
        </w:tc>
        <w:tc>
          <w:tcPr>
            <w:tcW w:w="1559" w:type="dxa"/>
            <w:tcBorders>
              <w:top w:val="nil"/>
              <w:left w:val="nil"/>
              <w:bottom w:val="single" w:sz="4" w:space="0" w:color="auto"/>
              <w:right w:val="single" w:sz="4" w:space="0" w:color="auto"/>
            </w:tcBorders>
            <w:noWrap/>
            <w:vAlign w:val="bottom"/>
            <w:hideMark/>
          </w:tcPr>
          <w:p w14:paraId="298A7F9D" w14:textId="77777777" w:rsidR="008E4582" w:rsidRPr="00FD3E78" w:rsidRDefault="008E4582" w:rsidP="00FD3E78">
            <w:pPr>
              <w:pStyle w:val="Bang1"/>
              <w:jc w:val="center"/>
            </w:pPr>
            <w:r w:rsidRPr="00FD3E78">
              <w:t>15</w:t>
            </w:r>
          </w:p>
        </w:tc>
        <w:tc>
          <w:tcPr>
            <w:tcW w:w="1417" w:type="dxa"/>
            <w:tcBorders>
              <w:top w:val="nil"/>
              <w:left w:val="nil"/>
              <w:bottom w:val="single" w:sz="4" w:space="0" w:color="auto"/>
              <w:right w:val="single" w:sz="4" w:space="0" w:color="auto"/>
            </w:tcBorders>
            <w:hideMark/>
          </w:tcPr>
          <w:p w14:paraId="414E648E" w14:textId="77777777" w:rsidR="008E4582" w:rsidRPr="00FD3E78" w:rsidRDefault="008E4582" w:rsidP="00FD3E78">
            <w:pPr>
              <w:pStyle w:val="Bang1"/>
              <w:jc w:val="center"/>
            </w:pPr>
            <w:r w:rsidRPr="00FD3E78">
              <w:t>65</w:t>
            </w:r>
          </w:p>
        </w:tc>
      </w:tr>
      <w:tr w:rsidR="008E4582" w:rsidRPr="00FD3E78" w14:paraId="3947BFB7" w14:textId="77777777" w:rsidTr="008E4582">
        <w:trPr>
          <w:trHeight w:val="307"/>
        </w:trPr>
        <w:tc>
          <w:tcPr>
            <w:tcW w:w="846" w:type="dxa"/>
            <w:tcBorders>
              <w:top w:val="nil"/>
              <w:left w:val="single" w:sz="4" w:space="0" w:color="auto"/>
              <w:bottom w:val="single" w:sz="4" w:space="0" w:color="auto"/>
              <w:right w:val="single" w:sz="4" w:space="0" w:color="auto"/>
            </w:tcBorders>
            <w:noWrap/>
            <w:vAlign w:val="center"/>
            <w:hideMark/>
          </w:tcPr>
          <w:p w14:paraId="48FD9174" w14:textId="77777777" w:rsidR="008E4582" w:rsidRPr="00FD3E78" w:rsidRDefault="008E4582" w:rsidP="00FD3E78">
            <w:pPr>
              <w:pStyle w:val="Bang1"/>
              <w:jc w:val="center"/>
            </w:pPr>
            <w:r w:rsidRPr="00FD3E78">
              <w:t>8</w:t>
            </w:r>
          </w:p>
        </w:tc>
        <w:tc>
          <w:tcPr>
            <w:tcW w:w="2554" w:type="dxa"/>
            <w:tcBorders>
              <w:top w:val="nil"/>
              <w:left w:val="nil"/>
              <w:bottom w:val="single" w:sz="4" w:space="0" w:color="auto"/>
              <w:right w:val="single" w:sz="4" w:space="0" w:color="auto"/>
            </w:tcBorders>
            <w:noWrap/>
            <w:vAlign w:val="bottom"/>
            <w:hideMark/>
          </w:tcPr>
          <w:p w14:paraId="42C1DA4B" w14:textId="77777777" w:rsidR="008E4582" w:rsidRPr="00FD3E78" w:rsidRDefault="008E4582" w:rsidP="00FD3E78">
            <w:pPr>
              <w:pStyle w:val="Bang1"/>
            </w:pPr>
            <w:r w:rsidRPr="00FD3E78">
              <w:t>TT Cát Tiến</w:t>
            </w:r>
          </w:p>
        </w:tc>
        <w:tc>
          <w:tcPr>
            <w:tcW w:w="1418" w:type="dxa"/>
            <w:tcBorders>
              <w:top w:val="nil"/>
              <w:left w:val="nil"/>
              <w:bottom w:val="single" w:sz="4" w:space="0" w:color="auto"/>
              <w:right w:val="single" w:sz="4" w:space="0" w:color="auto"/>
            </w:tcBorders>
            <w:vAlign w:val="center"/>
            <w:hideMark/>
          </w:tcPr>
          <w:p w14:paraId="21E05035" w14:textId="77777777" w:rsidR="008E4582" w:rsidRPr="00FD3E78" w:rsidRDefault="008E4582" w:rsidP="00FD3E78">
            <w:pPr>
              <w:pStyle w:val="Bang1"/>
              <w:jc w:val="center"/>
            </w:pPr>
            <w:r w:rsidRPr="00FD3E78">
              <w:t>390</w:t>
            </w:r>
          </w:p>
        </w:tc>
        <w:tc>
          <w:tcPr>
            <w:tcW w:w="1276" w:type="dxa"/>
            <w:tcBorders>
              <w:top w:val="nil"/>
              <w:left w:val="nil"/>
              <w:bottom w:val="single" w:sz="4" w:space="0" w:color="auto"/>
              <w:right w:val="single" w:sz="4" w:space="0" w:color="auto"/>
            </w:tcBorders>
            <w:noWrap/>
            <w:vAlign w:val="bottom"/>
            <w:hideMark/>
          </w:tcPr>
          <w:p w14:paraId="3571B661" w14:textId="77777777" w:rsidR="008E4582" w:rsidRPr="00FD3E78" w:rsidRDefault="008E4582" w:rsidP="00FD3E78">
            <w:pPr>
              <w:pStyle w:val="Bang1"/>
              <w:jc w:val="center"/>
            </w:pPr>
            <w:r w:rsidRPr="00FD3E78">
              <w:t>1.560</w:t>
            </w:r>
          </w:p>
        </w:tc>
        <w:tc>
          <w:tcPr>
            <w:tcW w:w="1559" w:type="dxa"/>
            <w:tcBorders>
              <w:top w:val="nil"/>
              <w:left w:val="nil"/>
              <w:bottom w:val="single" w:sz="4" w:space="0" w:color="auto"/>
              <w:right w:val="single" w:sz="4" w:space="0" w:color="auto"/>
            </w:tcBorders>
            <w:noWrap/>
            <w:vAlign w:val="bottom"/>
            <w:hideMark/>
          </w:tcPr>
          <w:p w14:paraId="666E78C2" w14:textId="77777777" w:rsidR="008E4582" w:rsidRPr="00FD3E78" w:rsidRDefault="008E4582" w:rsidP="00FD3E78">
            <w:pPr>
              <w:pStyle w:val="Bang1"/>
              <w:jc w:val="center"/>
            </w:pPr>
            <w:r w:rsidRPr="00FD3E78">
              <w:t>85</w:t>
            </w:r>
          </w:p>
        </w:tc>
        <w:tc>
          <w:tcPr>
            <w:tcW w:w="1417" w:type="dxa"/>
            <w:tcBorders>
              <w:top w:val="nil"/>
              <w:left w:val="nil"/>
              <w:bottom w:val="single" w:sz="4" w:space="0" w:color="auto"/>
              <w:right w:val="single" w:sz="4" w:space="0" w:color="auto"/>
            </w:tcBorders>
            <w:hideMark/>
          </w:tcPr>
          <w:p w14:paraId="371B9C4B" w14:textId="77777777" w:rsidR="008E4582" w:rsidRPr="00FD3E78" w:rsidRDefault="008E4582" w:rsidP="00FD3E78">
            <w:pPr>
              <w:pStyle w:val="Bang1"/>
              <w:jc w:val="center"/>
            </w:pPr>
            <w:r w:rsidRPr="00FD3E78">
              <w:t>344</w:t>
            </w:r>
          </w:p>
        </w:tc>
      </w:tr>
      <w:tr w:rsidR="008E4582" w:rsidRPr="00FD3E78" w14:paraId="114592AD" w14:textId="77777777" w:rsidTr="008E4582">
        <w:trPr>
          <w:trHeight w:val="307"/>
        </w:trPr>
        <w:tc>
          <w:tcPr>
            <w:tcW w:w="846" w:type="dxa"/>
            <w:tcBorders>
              <w:top w:val="nil"/>
              <w:left w:val="single" w:sz="4" w:space="0" w:color="auto"/>
              <w:bottom w:val="single" w:sz="4" w:space="0" w:color="auto"/>
              <w:right w:val="single" w:sz="4" w:space="0" w:color="auto"/>
            </w:tcBorders>
            <w:noWrap/>
            <w:vAlign w:val="center"/>
            <w:hideMark/>
          </w:tcPr>
          <w:p w14:paraId="10929A7D" w14:textId="77777777" w:rsidR="008E4582" w:rsidRPr="00FD3E78" w:rsidRDefault="008E4582" w:rsidP="00FD3E78">
            <w:pPr>
              <w:pStyle w:val="Bang1"/>
            </w:pPr>
          </w:p>
        </w:tc>
        <w:tc>
          <w:tcPr>
            <w:tcW w:w="2554" w:type="dxa"/>
            <w:tcBorders>
              <w:top w:val="nil"/>
              <w:left w:val="nil"/>
              <w:bottom w:val="single" w:sz="4" w:space="0" w:color="auto"/>
              <w:right w:val="single" w:sz="4" w:space="0" w:color="auto"/>
            </w:tcBorders>
            <w:vAlign w:val="center"/>
            <w:hideMark/>
          </w:tcPr>
          <w:p w14:paraId="633D5A11" w14:textId="77777777" w:rsidR="008E4582" w:rsidRPr="00FD3E78" w:rsidRDefault="008E4582" w:rsidP="00FD3E78">
            <w:pPr>
              <w:pStyle w:val="Bang1"/>
              <w:jc w:val="center"/>
              <w:rPr>
                <w:b/>
                <w:bCs w:val="0"/>
              </w:rPr>
            </w:pPr>
            <w:r w:rsidRPr="00FD3E78">
              <w:rPr>
                <w:b/>
                <w:bCs w:val="0"/>
              </w:rPr>
              <w:t>Tổng</w:t>
            </w:r>
          </w:p>
        </w:tc>
        <w:tc>
          <w:tcPr>
            <w:tcW w:w="1418" w:type="dxa"/>
            <w:tcBorders>
              <w:top w:val="nil"/>
              <w:left w:val="nil"/>
              <w:bottom w:val="single" w:sz="4" w:space="0" w:color="auto"/>
              <w:right w:val="single" w:sz="4" w:space="0" w:color="auto"/>
            </w:tcBorders>
            <w:vAlign w:val="center"/>
            <w:hideMark/>
          </w:tcPr>
          <w:p w14:paraId="43B521E8" w14:textId="77777777" w:rsidR="008E4582" w:rsidRPr="00FD3E78" w:rsidRDefault="008E4582" w:rsidP="00FD3E78">
            <w:pPr>
              <w:pStyle w:val="Bang1"/>
              <w:jc w:val="center"/>
              <w:rPr>
                <w:b/>
                <w:bCs w:val="0"/>
              </w:rPr>
            </w:pPr>
            <w:r w:rsidRPr="00FD3E78">
              <w:rPr>
                <w:b/>
                <w:bCs w:val="0"/>
              </w:rPr>
              <w:t>3.326</w:t>
            </w:r>
          </w:p>
        </w:tc>
        <w:tc>
          <w:tcPr>
            <w:tcW w:w="1276" w:type="dxa"/>
            <w:tcBorders>
              <w:top w:val="nil"/>
              <w:left w:val="nil"/>
              <w:bottom w:val="single" w:sz="4" w:space="0" w:color="auto"/>
              <w:right w:val="single" w:sz="4" w:space="0" w:color="auto"/>
            </w:tcBorders>
            <w:noWrap/>
            <w:vAlign w:val="bottom"/>
            <w:hideMark/>
          </w:tcPr>
          <w:p w14:paraId="16E2920F" w14:textId="77777777" w:rsidR="008E4582" w:rsidRPr="00FD3E78" w:rsidRDefault="008E4582" w:rsidP="00FD3E78">
            <w:pPr>
              <w:pStyle w:val="Bang1"/>
              <w:jc w:val="center"/>
              <w:rPr>
                <w:b/>
                <w:bCs w:val="0"/>
              </w:rPr>
            </w:pPr>
            <w:r w:rsidRPr="00FD3E78">
              <w:rPr>
                <w:b/>
                <w:bCs w:val="0"/>
              </w:rPr>
              <w:t>10.531</w:t>
            </w:r>
          </w:p>
        </w:tc>
        <w:tc>
          <w:tcPr>
            <w:tcW w:w="1559" w:type="dxa"/>
            <w:tcBorders>
              <w:top w:val="nil"/>
              <w:left w:val="nil"/>
              <w:bottom w:val="single" w:sz="4" w:space="0" w:color="auto"/>
              <w:right w:val="single" w:sz="4" w:space="0" w:color="auto"/>
            </w:tcBorders>
            <w:noWrap/>
            <w:vAlign w:val="bottom"/>
            <w:hideMark/>
          </w:tcPr>
          <w:p w14:paraId="0D09F596" w14:textId="77777777" w:rsidR="008E4582" w:rsidRPr="00FD3E78" w:rsidRDefault="008E4582" w:rsidP="00FD3E78">
            <w:pPr>
              <w:pStyle w:val="Bang1"/>
              <w:jc w:val="center"/>
              <w:rPr>
                <w:b/>
                <w:bCs w:val="0"/>
              </w:rPr>
            </w:pPr>
            <w:r w:rsidRPr="00FD3E78">
              <w:rPr>
                <w:b/>
                <w:bCs w:val="0"/>
              </w:rPr>
              <w:t>827</w:t>
            </w:r>
          </w:p>
        </w:tc>
        <w:tc>
          <w:tcPr>
            <w:tcW w:w="1417" w:type="dxa"/>
            <w:tcBorders>
              <w:top w:val="nil"/>
              <w:left w:val="nil"/>
              <w:bottom w:val="single" w:sz="4" w:space="0" w:color="auto"/>
              <w:right w:val="single" w:sz="4" w:space="0" w:color="auto"/>
            </w:tcBorders>
            <w:hideMark/>
          </w:tcPr>
          <w:p w14:paraId="521F2E71" w14:textId="77777777" w:rsidR="008E4582" w:rsidRPr="00FD3E78" w:rsidRDefault="008E4582" w:rsidP="00FD3E78">
            <w:pPr>
              <w:pStyle w:val="Bang1"/>
              <w:jc w:val="center"/>
              <w:rPr>
                <w:b/>
                <w:bCs w:val="0"/>
              </w:rPr>
            </w:pPr>
            <w:r w:rsidRPr="00FD3E78">
              <w:rPr>
                <w:b/>
                <w:bCs w:val="0"/>
              </w:rPr>
              <w:t>3.274</w:t>
            </w:r>
          </w:p>
        </w:tc>
      </w:tr>
    </w:tbl>
    <w:p w14:paraId="3518A05C" w14:textId="79862F34" w:rsidR="008E4582" w:rsidRPr="00FD3E78" w:rsidRDefault="00FD3E78" w:rsidP="00FD3E78">
      <w:pPr>
        <w:rPr>
          <w:b/>
          <w:bCs/>
          <w:lang w:val="fr-FR"/>
        </w:rPr>
      </w:pPr>
      <w:r w:rsidRPr="00FD3E78">
        <w:rPr>
          <w:b/>
          <w:bCs/>
          <w:lang w:val="fr-FR"/>
        </w:rPr>
        <w:t>4</w:t>
      </w:r>
      <w:r w:rsidR="008E4582" w:rsidRPr="00FD3E78">
        <w:rPr>
          <w:b/>
          <w:bCs/>
          <w:lang w:val="fr-FR"/>
        </w:rPr>
        <w:t>. Tổ chức khắc phục</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14:paraId="0CCCB507" w14:textId="77777777" w:rsidR="008E4582" w:rsidRPr="00FD3E78" w:rsidRDefault="008E4582" w:rsidP="00FD3E78">
      <w:pPr>
        <w:rPr>
          <w:lang w:val="fr-FR"/>
        </w:rPr>
      </w:pPr>
      <w:r w:rsidRPr="00FD3E78">
        <w:rPr>
          <w:lang w:val="fr-FR"/>
        </w:rPr>
        <w:t>- Tiếp tục tìm kiếm cứu nạn, cấp cứu người bị nạn.</w:t>
      </w:r>
    </w:p>
    <w:p w14:paraId="24498B96" w14:textId="77777777" w:rsidR="008E4582" w:rsidRPr="00FD3E78" w:rsidRDefault="008E4582" w:rsidP="00FD3E78">
      <w:pPr>
        <w:rPr>
          <w:lang w:val="fr-FR"/>
        </w:rPr>
      </w:pPr>
      <w:r w:rsidRPr="00FD3E78">
        <w:rPr>
          <w:lang w:val="fr-FR"/>
        </w:rPr>
        <w:t>- Thông tin khẩn cấp cho cấp trên và yêu cầu tìm kiếm cứu nạn.</w:t>
      </w:r>
    </w:p>
    <w:p w14:paraId="347CBC41" w14:textId="77777777" w:rsidR="008E4582" w:rsidRPr="00FD3E78" w:rsidRDefault="008E4582" w:rsidP="00FD3E78">
      <w:pPr>
        <w:rPr>
          <w:lang w:val="fr-FR"/>
        </w:rPr>
      </w:pPr>
      <w:r w:rsidRPr="00FD3E78">
        <w:rPr>
          <w:lang w:val="fr-FR"/>
        </w:rPr>
        <w:t>- Tổ chức đưa người sơ tán trở về nhà an toàn.</w:t>
      </w:r>
    </w:p>
    <w:p w14:paraId="304EDD62" w14:textId="77777777" w:rsidR="008E4582" w:rsidRPr="00FD3E78" w:rsidRDefault="008E4582" w:rsidP="00FD3E78">
      <w:pPr>
        <w:rPr>
          <w:lang w:val="fr-FR"/>
        </w:rPr>
      </w:pPr>
      <w:r w:rsidRPr="00FD3E78">
        <w:rPr>
          <w:lang w:val="fr-FR"/>
        </w:rPr>
        <w:t>- Khẩn trương thống kê, đánh giá thiệt hại, đề xuất nhu cầu hỗ trợ, cứu trợ và khắc phục.</w:t>
      </w:r>
    </w:p>
    <w:p w14:paraId="5C8FD549" w14:textId="77777777" w:rsidR="008E4582" w:rsidRPr="00FD3E78" w:rsidRDefault="008E4582" w:rsidP="00FD3E78">
      <w:pPr>
        <w:rPr>
          <w:lang w:val="fr-FR"/>
        </w:rPr>
      </w:pPr>
      <w:r w:rsidRPr="00FD3E78">
        <w:rPr>
          <w:lang w:val="fr-FR"/>
        </w:rPr>
        <w:t>- Xác định nhu cầu trang bị vật tư, phương tiện cần thiết của địa phương để phục vụ công tác khắc phục hậu quả.</w:t>
      </w:r>
    </w:p>
    <w:p w14:paraId="14F645D0" w14:textId="77777777" w:rsidR="008E4582" w:rsidRPr="00FD3E78" w:rsidRDefault="008E4582" w:rsidP="00FD3E78">
      <w:pPr>
        <w:rPr>
          <w:lang w:val="fr-FR"/>
        </w:rPr>
      </w:pPr>
      <w:r w:rsidRPr="00FD3E78">
        <w:rPr>
          <w:lang w:val="fr-FR"/>
        </w:rPr>
        <w:t>- Tổ chức hỗ trợ lương thực, thực phẩm, nước uống và các nhu yếu phẩm.</w:t>
      </w:r>
    </w:p>
    <w:p w14:paraId="46E0EC71" w14:textId="77777777" w:rsidR="008E4582" w:rsidRPr="00FD3E78" w:rsidRDefault="008E4582" w:rsidP="00FD3E78">
      <w:pPr>
        <w:rPr>
          <w:lang w:val="fr-FR"/>
        </w:rPr>
      </w:pPr>
      <w:r w:rsidRPr="00FD3E78">
        <w:rPr>
          <w:lang w:val="fr-FR"/>
        </w:rPr>
        <w:t>- Tổ chức nơi ở tạm cho những người bị mất nhà cửa hoặc nhà cửa bị hư hỏng nặng.</w:t>
      </w:r>
    </w:p>
    <w:p w14:paraId="3DDB8783" w14:textId="2BCDDC4C" w:rsidR="008E4582" w:rsidRPr="00FD3E78" w:rsidRDefault="008E4582" w:rsidP="00FD3E78">
      <w:pPr>
        <w:rPr>
          <w:lang w:val="fr-FR"/>
        </w:rPr>
      </w:pPr>
      <w:r w:rsidRPr="00FD3E78">
        <w:rPr>
          <w:lang w:val="fr-FR"/>
        </w:rPr>
        <w:t>- Huy động nguồn lực, tổ chức khắc phục và đề nghị cấp trên hỗ trợ khắc phục vệ sinh môi trường, phòng chống dịch, dọn dẹp nhà cửa (đội mũ bảo hiểm khi dọn lụt), cơ sở hạ tầng điện, nước, giao thông, thủy lợi, trường học, y tế, môi trường, khắc phục bồi lấp, sạt lở đồng ruộng, …</w:t>
      </w:r>
    </w:p>
    <w:p w14:paraId="29EA8BFA" w14:textId="515A5C33" w:rsidR="00FD3E78" w:rsidRDefault="008E4582" w:rsidP="00FD3E78">
      <w:pPr>
        <w:rPr>
          <w:lang w:val="fr-FR"/>
        </w:rPr>
      </w:pPr>
      <w:r w:rsidRPr="00FD3E78">
        <w:rPr>
          <w:lang w:val="fr-FR"/>
        </w:rPr>
        <w:t>- Tổ chức khôi phục sản xuất.</w:t>
      </w:r>
    </w:p>
    <w:p w14:paraId="128FE2CD" w14:textId="77777777" w:rsidR="00FD3E78" w:rsidRDefault="00FD3E78">
      <w:pPr>
        <w:spacing w:before="0" w:after="0" w:line="240" w:lineRule="auto"/>
        <w:ind w:firstLine="0"/>
        <w:jc w:val="left"/>
        <w:rPr>
          <w:lang w:val="fr-FR"/>
        </w:rPr>
      </w:pPr>
      <w:r>
        <w:rPr>
          <w:lang w:val="fr-FR"/>
        </w:rPr>
        <w:br w:type="page"/>
      </w:r>
    </w:p>
    <w:p w14:paraId="2608B211" w14:textId="7B32F2F9" w:rsidR="008E4582" w:rsidRPr="00FD3E78" w:rsidRDefault="008E4582" w:rsidP="00FD3E78">
      <w:pPr>
        <w:pStyle w:val="Heading2"/>
      </w:pPr>
      <w:bookmarkStart w:id="279" w:name="_Toc428377185"/>
      <w:bookmarkStart w:id="280" w:name="_Toc428378324"/>
      <w:bookmarkStart w:id="281" w:name="_Toc428378774"/>
      <w:bookmarkStart w:id="282" w:name="_Toc428602353"/>
      <w:bookmarkStart w:id="283" w:name="_Toc462313784"/>
      <w:bookmarkStart w:id="284" w:name="_Toc487526359"/>
      <w:bookmarkStart w:id="285" w:name="_Toc488063586"/>
      <w:bookmarkStart w:id="286" w:name="_Toc488081516"/>
      <w:bookmarkStart w:id="287" w:name="_Toc488082445"/>
      <w:bookmarkStart w:id="288" w:name="_Toc488083020"/>
      <w:bookmarkStart w:id="289" w:name="_Toc488844785"/>
      <w:bookmarkStart w:id="290" w:name="_Toc78875515"/>
      <w:bookmarkStart w:id="291" w:name="_Toc84338442"/>
      <w:bookmarkStart w:id="292" w:name="_Toc140846841"/>
      <w:r w:rsidRPr="00FD3E78">
        <w:lastRenderedPageBreak/>
        <w:t xml:space="preserve">IV. </w:t>
      </w:r>
      <w:bookmarkEnd w:id="279"/>
      <w:bookmarkEnd w:id="280"/>
      <w:bookmarkEnd w:id="281"/>
      <w:bookmarkEnd w:id="282"/>
      <w:bookmarkEnd w:id="283"/>
      <w:bookmarkEnd w:id="284"/>
      <w:bookmarkEnd w:id="285"/>
      <w:bookmarkEnd w:id="286"/>
      <w:bookmarkEnd w:id="287"/>
      <w:bookmarkEnd w:id="288"/>
      <w:bookmarkEnd w:id="289"/>
      <w:bookmarkEnd w:id="290"/>
      <w:bookmarkEnd w:id="291"/>
      <w:r w:rsidRPr="00FD3E78">
        <w:t>PHÒNG CHÁY, CHỮA CHÁY RỪNG</w:t>
      </w:r>
      <w:bookmarkEnd w:id="292"/>
    </w:p>
    <w:p w14:paraId="36A3EB27" w14:textId="2ABB63B7" w:rsidR="008E4582" w:rsidRPr="00FD3E78" w:rsidRDefault="008E4582" w:rsidP="00FD3E78">
      <w:pPr>
        <w:rPr>
          <w:lang w:val="nl-NL"/>
        </w:rPr>
      </w:pPr>
      <w:r w:rsidRPr="00FD3E78">
        <w:rPr>
          <w:lang w:val="nl-NL"/>
        </w:rPr>
        <w:t xml:space="preserve">Căn cứ Điều 45, Nghị định số 156/2018/NĐ-CP ngày 16/11/2018 của Chính phủ quy định chi tiết thi hành một số điều của Luật Lâm nghiệp; ngày 11/12/2018, Chi cục Kiểm lâm ban hành Văn bản số 1232/CCKL-QLBT về việc xây dựng Phương án </w:t>
      </w:r>
      <w:r w:rsidR="00FD3E78">
        <w:rPr>
          <w:lang w:val="nl-NL"/>
        </w:rPr>
        <w:t>phòng cháy, chữa cháy rừng</w:t>
      </w:r>
      <w:r w:rsidRPr="00FD3E78">
        <w:rPr>
          <w:lang w:val="nl-NL"/>
        </w:rPr>
        <w:t xml:space="preserve">; theo đó, các chủ rừng là tổ chức và UBND cấp xã được giao quản lý đối với diện tích rừng chưa giao, chưa cho thuê xây dựng Phương án </w:t>
      </w:r>
      <w:r w:rsidR="00FD3E78">
        <w:rPr>
          <w:lang w:val="nl-NL"/>
        </w:rPr>
        <w:t>PHÒNG CHÁY, CHỮA CHÁY RỪNG</w:t>
      </w:r>
      <w:r w:rsidRPr="00FD3E78">
        <w:rPr>
          <w:lang w:val="nl-NL"/>
        </w:rPr>
        <w:t xml:space="preserve"> giai đoạn 2019-2023 trên lâm phận quản lý theo đúng quy định.</w:t>
      </w:r>
    </w:p>
    <w:p w14:paraId="4980FAC1" w14:textId="0C1E33E2" w:rsidR="008E4582" w:rsidRPr="00FD3E78" w:rsidRDefault="008E4582" w:rsidP="00FD3E78">
      <w:pPr>
        <w:rPr>
          <w:lang w:val="nl-NL"/>
        </w:rPr>
      </w:pPr>
      <w:r w:rsidRPr="00FD3E78">
        <w:rPr>
          <w:lang w:val="nl-NL"/>
        </w:rPr>
        <w:t xml:space="preserve">Đến nay, trên địa bàn tỉnh các chủ rừng là tổ chức như Ban Quản lý rừng phòng hộ, đặc dụng; các Công ty TNHH Lâm nghiệp Sông Kôn, Hà Thanh, Quy Nhơn; các chủ rừng lớn như: Công ty TNHH Trồng rừng Quy Nhơn, Công ty TNHH Nguyên liệu giấy Quy Nhơn, Xí nghiệp Lâm nghiệp PISICO; và UBND cấp xã có rừng đã xây dựng </w:t>
      </w:r>
      <w:r w:rsidR="00FD3E78" w:rsidRPr="00FD3E78">
        <w:rPr>
          <w:lang w:val="nl-NL"/>
        </w:rPr>
        <w:t xml:space="preserve">Phương </w:t>
      </w:r>
      <w:r w:rsidRPr="00FD3E78">
        <w:rPr>
          <w:lang w:val="nl-NL"/>
        </w:rPr>
        <w:t xml:space="preserve">án </w:t>
      </w:r>
      <w:r w:rsidR="00FD3E78">
        <w:rPr>
          <w:lang w:val="nl-NL"/>
        </w:rPr>
        <w:t>phòng cháy, chữa cháy rừng</w:t>
      </w:r>
      <w:r w:rsidR="00FD3E78" w:rsidRPr="00FD3E78">
        <w:rPr>
          <w:lang w:val="nl-NL"/>
        </w:rPr>
        <w:t xml:space="preserve"> </w:t>
      </w:r>
      <w:r w:rsidRPr="00FD3E78">
        <w:rPr>
          <w:lang w:val="nl-NL"/>
        </w:rPr>
        <w:t>giai đoạn 2019-2023.</w:t>
      </w:r>
    </w:p>
    <w:p w14:paraId="742091CE" w14:textId="006CCB9A" w:rsidR="008E4582" w:rsidRPr="00FD3E78" w:rsidRDefault="008E4582" w:rsidP="00FD3E78">
      <w:pPr>
        <w:rPr>
          <w:spacing w:val="-6"/>
          <w:lang w:val="nl-NL"/>
        </w:rPr>
      </w:pPr>
      <w:r w:rsidRPr="00FD3E78">
        <w:rPr>
          <w:lang w:val="nl-NL"/>
        </w:rPr>
        <w:t xml:space="preserve">Hằng năm, Sở Nông nghiệp và PTNT tham mưu UBND tỉnh ban hành Kế hoạch bảo vệ, </w:t>
      </w:r>
      <w:r w:rsidRPr="00FD3E78">
        <w:rPr>
          <w:spacing w:val="-6"/>
          <w:lang w:val="nl-NL"/>
        </w:rPr>
        <w:t xml:space="preserve">phát triển rừng và  phòng cháy, chữa cháy rừng trên địa bàn tỉnh; trong đó, có nội dung chỉ đạo các đơn vị chủ rừng và UBND cấp xã rà soát khoanh vùng trọng điểm dễ xảy ra cháy rừng để bổ sung vào Phương án </w:t>
      </w:r>
      <w:r w:rsidR="00FD3E78">
        <w:rPr>
          <w:spacing w:val="-6"/>
          <w:lang w:val="nl-NL"/>
        </w:rPr>
        <w:t>phòng cháy, chữa cháy rừng</w:t>
      </w:r>
      <w:r w:rsidR="00FD3E78" w:rsidRPr="00FD3E78">
        <w:rPr>
          <w:spacing w:val="-6"/>
          <w:lang w:val="nl-NL"/>
        </w:rPr>
        <w:t xml:space="preserve"> </w:t>
      </w:r>
      <w:r w:rsidRPr="00FD3E78">
        <w:rPr>
          <w:spacing w:val="-6"/>
          <w:lang w:val="nl-NL"/>
        </w:rPr>
        <w:t>giai đoạn 2019-2023 và triển khai thực hiện theo Phương án đã bổ sung.</w:t>
      </w:r>
    </w:p>
    <w:p w14:paraId="62723499" w14:textId="5DDE498A" w:rsidR="00FD3E78" w:rsidRDefault="008E4582" w:rsidP="00FD3E78">
      <w:pPr>
        <w:rPr>
          <w:spacing w:val="-6"/>
          <w:lang w:val="nl-NL"/>
        </w:rPr>
      </w:pPr>
      <w:r w:rsidRPr="00FD3E78">
        <w:rPr>
          <w:spacing w:val="-6"/>
          <w:lang w:val="nl-NL"/>
        </w:rPr>
        <w:t xml:space="preserve"> </w:t>
      </w:r>
      <w:r w:rsidR="008A002F">
        <w:rPr>
          <w:spacing w:val="-6"/>
          <w:lang w:val="nl-NL"/>
        </w:rPr>
        <w:t>Ủy ban nhân dân</w:t>
      </w:r>
      <w:r w:rsidRPr="00FD3E78">
        <w:rPr>
          <w:spacing w:val="-6"/>
          <w:lang w:val="nl-NL"/>
        </w:rPr>
        <w:t xml:space="preserve"> tỉnh ban hành Quyết định số 138/QĐ-UBND ngày 12/01/2023 về việc ban hành Kế hoạch bảo vệ, phát triển rừng và phòng cháy, chữa cháy rừng trên địa bàn tỉnh Bình Định năm 2023.</w:t>
      </w:r>
    </w:p>
    <w:p w14:paraId="6419146A" w14:textId="77777777" w:rsidR="008E4582" w:rsidRDefault="008E4582" w:rsidP="00FD3E78">
      <w:pPr>
        <w:pStyle w:val="Heading2"/>
      </w:pPr>
      <w:bookmarkStart w:id="293" w:name="_Toc140846842"/>
      <w:r>
        <w:t>V. TRƯỜNG HỢP XUẤT HIỆN ĐỒNG THỜI MỘT SỐ KỊCH BẢN</w:t>
      </w:r>
      <w:bookmarkEnd w:id="293"/>
    </w:p>
    <w:p w14:paraId="313122BD" w14:textId="77777777" w:rsidR="008E4582" w:rsidRDefault="008E4582" w:rsidP="00FD3E78">
      <w:pPr>
        <w:rPr>
          <w:lang w:val="fi-FI"/>
        </w:rPr>
      </w:pPr>
      <w:r>
        <w:rPr>
          <w:lang w:val="fi-FI"/>
        </w:rPr>
        <w:t>Việc tổ chức phòng, chống và khắc phục hậu quả thiên tai khi xảy ra đồng thời một số kịch bản sẽ được thực hiện đồng thời các nội dung của từng Phương án liên quan.</w:t>
      </w:r>
    </w:p>
    <w:p w14:paraId="450E8CA5" w14:textId="6DA82554" w:rsidR="008E4582" w:rsidRDefault="008E4582" w:rsidP="00934B4F">
      <w:pPr>
        <w:pStyle w:val="Heading1"/>
        <w:spacing w:after="120"/>
        <w:rPr>
          <w:lang w:val="fi-FI"/>
        </w:rPr>
      </w:pPr>
      <w:r>
        <w:rPr>
          <w:lang w:val="fi-FI"/>
        </w:rPr>
        <w:br w:type="page"/>
      </w:r>
      <w:bookmarkStart w:id="294" w:name="_Toc84338444"/>
      <w:bookmarkStart w:id="295" w:name="_Toc140846843"/>
      <w:r w:rsidR="00511D11">
        <w:rPr>
          <w:lang w:val="fi-FI"/>
        </w:rPr>
        <w:lastRenderedPageBreak/>
        <w:t xml:space="preserve">PHẦN </w:t>
      </w:r>
      <w:r>
        <w:rPr>
          <w:lang w:val="fi-FI"/>
        </w:rPr>
        <w:t>PHỤ LỤC</w:t>
      </w:r>
      <w:bookmarkEnd w:id="294"/>
      <w:bookmarkEnd w:id="295"/>
    </w:p>
    <w:p w14:paraId="22463B0F" w14:textId="04102727" w:rsidR="008E4582" w:rsidRDefault="008E4582" w:rsidP="00942A14">
      <w:pPr>
        <w:pStyle w:val="Heading3"/>
        <w:ind w:firstLine="0"/>
        <w:jc w:val="center"/>
        <w:rPr>
          <w:lang w:val="fi-FI"/>
        </w:rPr>
      </w:pPr>
      <w:bookmarkStart w:id="296" w:name="_Toc84338453"/>
      <w:bookmarkStart w:id="297" w:name="_Toc83577548"/>
      <w:bookmarkStart w:id="298" w:name="_Toc83577302"/>
      <w:bookmarkStart w:id="299" w:name="_Toc83576517"/>
      <w:bookmarkStart w:id="300" w:name="_Toc83576370"/>
      <w:bookmarkStart w:id="301" w:name="_Toc140846844"/>
      <w:r>
        <w:rPr>
          <w:lang w:val="fi-FI"/>
        </w:rPr>
        <w:t>PHỤ LỤC 1: CÁC BẢNG PHÂN CHIA CẤP ĐỘ RỦI RO THIÊN TAI</w:t>
      </w:r>
      <w:bookmarkEnd w:id="296"/>
      <w:bookmarkEnd w:id="297"/>
      <w:bookmarkEnd w:id="298"/>
      <w:bookmarkEnd w:id="299"/>
      <w:bookmarkEnd w:id="300"/>
      <w:bookmarkEnd w:id="301"/>
    </w:p>
    <w:p w14:paraId="7B5469DD" w14:textId="77777777" w:rsidR="008E4582" w:rsidRDefault="008E4582" w:rsidP="00934B4F">
      <w:pPr>
        <w:spacing w:before="0" w:after="0" w:line="240" w:lineRule="auto"/>
        <w:jc w:val="center"/>
        <w:rPr>
          <w:b/>
          <w:bCs/>
          <w:color w:val="000000"/>
          <w:szCs w:val="28"/>
          <w:lang w:val="fi-FI"/>
        </w:rPr>
      </w:pPr>
      <w:r>
        <w:rPr>
          <w:b/>
          <w:bCs/>
          <w:color w:val="000000"/>
          <w:szCs w:val="28"/>
          <w:lang w:val="fi-FI"/>
        </w:rPr>
        <w:t>Bảng 1: Mã màu đặc trưng trên các loại bản đồ rủi ro thiên tai</w:t>
      </w:r>
    </w:p>
    <w:p w14:paraId="706E450F" w14:textId="77777777" w:rsidR="008E4582" w:rsidRDefault="008E4582" w:rsidP="00934B4F">
      <w:pPr>
        <w:spacing w:before="0" w:after="0" w:line="240" w:lineRule="auto"/>
        <w:jc w:val="center"/>
        <w:rPr>
          <w:b/>
          <w:bCs/>
          <w:color w:val="000000"/>
          <w:szCs w:val="28"/>
        </w:rPr>
      </w:pPr>
      <w:r>
        <w:rPr>
          <w:b/>
          <w:bCs/>
          <w:color w:val="000000"/>
          <w:szCs w:val="28"/>
        </w:rPr>
        <w:t>(theo thang mã màu RGB cơ bản)</w:t>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3260"/>
        <w:gridCol w:w="4555"/>
      </w:tblGrid>
      <w:tr w:rsidR="008E4582" w14:paraId="2718C764" w14:textId="77777777" w:rsidTr="008E4582">
        <w:trPr>
          <w:trHeight w:val="207"/>
        </w:trPr>
        <w:tc>
          <w:tcPr>
            <w:tcW w:w="699" w:type="pct"/>
            <w:tcBorders>
              <w:top w:val="single" w:sz="4" w:space="0" w:color="auto"/>
              <w:left w:val="single" w:sz="4" w:space="0" w:color="auto"/>
              <w:bottom w:val="single" w:sz="4" w:space="0" w:color="auto"/>
              <w:right w:val="single" w:sz="4" w:space="0" w:color="auto"/>
            </w:tcBorders>
            <w:vAlign w:val="center"/>
            <w:hideMark/>
          </w:tcPr>
          <w:p w14:paraId="515C415E" w14:textId="77777777" w:rsidR="008E4582" w:rsidRDefault="008E4582">
            <w:pPr>
              <w:spacing w:line="240" w:lineRule="auto"/>
              <w:ind w:firstLine="0"/>
              <w:jc w:val="center"/>
              <w:rPr>
                <w:b/>
                <w:color w:val="000000"/>
                <w:sz w:val="24"/>
              </w:rPr>
            </w:pPr>
            <w:r>
              <w:rPr>
                <w:b/>
                <w:color w:val="000000"/>
                <w:sz w:val="24"/>
              </w:rPr>
              <w:t>Cấp độ rủi ro</w:t>
            </w:r>
          </w:p>
        </w:tc>
        <w:tc>
          <w:tcPr>
            <w:tcW w:w="1794" w:type="pct"/>
            <w:tcBorders>
              <w:top w:val="single" w:sz="4" w:space="0" w:color="auto"/>
              <w:left w:val="single" w:sz="4" w:space="0" w:color="auto"/>
              <w:bottom w:val="single" w:sz="4" w:space="0" w:color="auto"/>
              <w:right w:val="single" w:sz="4" w:space="0" w:color="auto"/>
            </w:tcBorders>
            <w:vAlign w:val="center"/>
            <w:hideMark/>
          </w:tcPr>
          <w:p w14:paraId="5B4482CC" w14:textId="77777777" w:rsidR="008E4582" w:rsidRDefault="008E4582">
            <w:pPr>
              <w:spacing w:line="240" w:lineRule="auto"/>
              <w:ind w:hanging="12"/>
              <w:jc w:val="center"/>
              <w:rPr>
                <w:b/>
                <w:color w:val="000000"/>
                <w:sz w:val="24"/>
              </w:rPr>
            </w:pPr>
            <w:r>
              <w:rPr>
                <w:b/>
                <w:color w:val="000000"/>
                <w:sz w:val="24"/>
              </w:rPr>
              <w:t>Màu sắc</w:t>
            </w:r>
          </w:p>
        </w:tc>
        <w:tc>
          <w:tcPr>
            <w:tcW w:w="2507" w:type="pct"/>
            <w:tcBorders>
              <w:top w:val="single" w:sz="4" w:space="0" w:color="auto"/>
              <w:left w:val="single" w:sz="4" w:space="0" w:color="auto"/>
              <w:bottom w:val="single" w:sz="4" w:space="0" w:color="auto"/>
              <w:right w:val="single" w:sz="4" w:space="0" w:color="auto"/>
            </w:tcBorders>
            <w:vAlign w:val="center"/>
            <w:hideMark/>
          </w:tcPr>
          <w:p w14:paraId="6E5AA92B" w14:textId="77777777" w:rsidR="008E4582" w:rsidRDefault="008E4582">
            <w:pPr>
              <w:spacing w:line="240" w:lineRule="auto"/>
              <w:ind w:hanging="12"/>
              <w:jc w:val="center"/>
              <w:rPr>
                <w:b/>
                <w:color w:val="000000"/>
                <w:sz w:val="24"/>
              </w:rPr>
            </w:pPr>
            <w:r>
              <w:rPr>
                <w:b/>
                <w:color w:val="000000"/>
                <w:sz w:val="24"/>
              </w:rPr>
              <w:t>Mã màu</w:t>
            </w:r>
          </w:p>
        </w:tc>
      </w:tr>
      <w:tr w:rsidR="008E4582" w14:paraId="43C99826" w14:textId="77777777" w:rsidTr="008E4582">
        <w:trPr>
          <w:trHeight w:val="207"/>
        </w:trPr>
        <w:tc>
          <w:tcPr>
            <w:tcW w:w="699" w:type="pct"/>
            <w:tcBorders>
              <w:top w:val="single" w:sz="4" w:space="0" w:color="auto"/>
              <w:left w:val="single" w:sz="4" w:space="0" w:color="auto"/>
              <w:bottom w:val="single" w:sz="4" w:space="0" w:color="auto"/>
              <w:right w:val="single" w:sz="4" w:space="0" w:color="auto"/>
            </w:tcBorders>
            <w:vAlign w:val="center"/>
            <w:hideMark/>
          </w:tcPr>
          <w:p w14:paraId="7CA60909" w14:textId="77777777" w:rsidR="008E4582" w:rsidRDefault="008E4582">
            <w:pPr>
              <w:spacing w:line="240" w:lineRule="auto"/>
              <w:ind w:firstLine="22"/>
              <w:jc w:val="center"/>
              <w:rPr>
                <w:color w:val="000000"/>
                <w:sz w:val="24"/>
              </w:rPr>
            </w:pPr>
            <w:r>
              <w:rPr>
                <w:color w:val="000000"/>
                <w:sz w:val="24"/>
              </w:rPr>
              <w:t>1</w:t>
            </w:r>
          </w:p>
        </w:tc>
        <w:tc>
          <w:tcPr>
            <w:tcW w:w="1794" w:type="pct"/>
            <w:tcBorders>
              <w:top w:val="single" w:sz="4" w:space="0" w:color="auto"/>
              <w:left w:val="single" w:sz="4" w:space="0" w:color="auto"/>
              <w:bottom w:val="single" w:sz="4" w:space="0" w:color="auto"/>
              <w:right w:val="single" w:sz="4" w:space="0" w:color="auto"/>
            </w:tcBorders>
            <w:vAlign w:val="center"/>
            <w:hideMark/>
          </w:tcPr>
          <w:p w14:paraId="08B5A9F1" w14:textId="77777777" w:rsidR="008E4582" w:rsidRDefault="008E4582">
            <w:pPr>
              <w:spacing w:line="240" w:lineRule="auto"/>
              <w:ind w:hanging="12"/>
              <w:jc w:val="center"/>
              <w:rPr>
                <w:color w:val="000000"/>
                <w:sz w:val="24"/>
              </w:rPr>
            </w:pPr>
            <w:r>
              <w:rPr>
                <w:color w:val="000000"/>
                <w:sz w:val="24"/>
              </w:rPr>
              <w:t>Xanh dương nhạt</w:t>
            </w:r>
          </w:p>
        </w:tc>
        <w:tc>
          <w:tcPr>
            <w:tcW w:w="2507" w:type="pct"/>
            <w:tcBorders>
              <w:top w:val="single" w:sz="4" w:space="0" w:color="auto"/>
              <w:left w:val="single" w:sz="4" w:space="0" w:color="auto"/>
              <w:bottom w:val="single" w:sz="4" w:space="0" w:color="auto"/>
              <w:right w:val="single" w:sz="4" w:space="0" w:color="auto"/>
            </w:tcBorders>
            <w:shd w:val="clear" w:color="auto" w:fill="AFE1FF"/>
            <w:vAlign w:val="center"/>
            <w:hideMark/>
          </w:tcPr>
          <w:p w14:paraId="3C4525D8" w14:textId="77777777" w:rsidR="008E4582" w:rsidRDefault="008E4582">
            <w:pPr>
              <w:spacing w:line="240" w:lineRule="auto"/>
              <w:ind w:hanging="12"/>
              <w:jc w:val="center"/>
              <w:rPr>
                <w:color w:val="000000"/>
                <w:sz w:val="24"/>
              </w:rPr>
            </w:pPr>
            <w:r>
              <w:rPr>
                <w:color w:val="000000"/>
                <w:sz w:val="24"/>
              </w:rPr>
              <w:t>(175, 225, 255)</w:t>
            </w:r>
          </w:p>
        </w:tc>
      </w:tr>
      <w:tr w:rsidR="008E4582" w14:paraId="6695A9B1" w14:textId="77777777" w:rsidTr="008E4582">
        <w:trPr>
          <w:trHeight w:val="207"/>
        </w:trPr>
        <w:tc>
          <w:tcPr>
            <w:tcW w:w="699" w:type="pct"/>
            <w:tcBorders>
              <w:top w:val="single" w:sz="4" w:space="0" w:color="auto"/>
              <w:left w:val="single" w:sz="4" w:space="0" w:color="auto"/>
              <w:bottom w:val="single" w:sz="4" w:space="0" w:color="auto"/>
              <w:right w:val="single" w:sz="4" w:space="0" w:color="auto"/>
            </w:tcBorders>
            <w:vAlign w:val="center"/>
            <w:hideMark/>
          </w:tcPr>
          <w:p w14:paraId="27DECAFD" w14:textId="77777777" w:rsidR="008E4582" w:rsidRDefault="008E4582">
            <w:pPr>
              <w:spacing w:line="240" w:lineRule="auto"/>
              <w:ind w:firstLine="22"/>
              <w:jc w:val="center"/>
              <w:rPr>
                <w:color w:val="000000"/>
                <w:sz w:val="24"/>
              </w:rPr>
            </w:pPr>
            <w:r>
              <w:rPr>
                <w:color w:val="000000"/>
                <w:sz w:val="24"/>
              </w:rPr>
              <w:t>2</w:t>
            </w:r>
          </w:p>
        </w:tc>
        <w:tc>
          <w:tcPr>
            <w:tcW w:w="1794" w:type="pct"/>
            <w:tcBorders>
              <w:top w:val="single" w:sz="4" w:space="0" w:color="auto"/>
              <w:left w:val="single" w:sz="4" w:space="0" w:color="auto"/>
              <w:bottom w:val="single" w:sz="4" w:space="0" w:color="auto"/>
              <w:right w:val="single" w:sz="4" w:space="0" w:color="auto"/>
            </w:tcBorders>
            <w:vAlign w:val="center"/>
            <w:hideMark/>
          </w:tcPr>
          <w:p w14:paraId="291E15F1" w14:textId="77777777" w:rsidR="008E4582" w:rsidRDefault="008E4582">
            <w:pPr>
              <w:spacing w:line="240" w:lineRule="auto"/>
              <w:ind w:hanging="12"/>
              <w:jc w:val="center"/>
              <w:rPr>
                <w:color w:val="000000"/>
                <w:sz w:val="24"/>
              </w:rPr>
            </w:pPr>
            <w:r>
              <w:rPr>
                <w:color w:val="000000"/>
                <w:sz w:val="24"/>
              </w:rPr>
              <w:t>Vàng nhạt</w:t>
            </w:r>
          </w:p>
        </w:tc>
        <w:tc>
          <w:tcPr>
            <w:tcW w:w="2507" w:type="pct"/>
            <w:tcBorders>
              <w:top w:val="single" w:sz="4" w:space="0" w:color="auto"/>
              <w:left w:val="single" w:sz="4" w:space="0" w:color="auto"/>
              <w:bottom w:val="single" w:sz="4" w:space="0" w:color="auto"/>
              <w:right w:val="single" w:sz="4" w:space="0" w:color="auto"/>
            </w:tcBorders>
            <w:shd w:val="clear" w:color="auto" w:fill="FAF58C"/>
            <w:vAlign w:val="center"/>
            <w:hideMark/>
          </w:tcPr>
          <w:p w14:paraId="023C83B7" w14:textId="77777777" w:rsidR="008E4582" w:rsidRDefault="008E4582">
            <w:pPr>
              <w:spacing w:line="240" w:lineRule="auto"/>
              <w:ind w:hanging="12"/>
              <w:jc w:val="center"/>
              <w:rPr>
                <w:color w:val="000000"/>
                <w:sz w:val="24"/>
              </w:rPr>
            </w:pPr>
            <w:r>
              <w:rPr>
                <w:color w:val="000000"/>
                <w:sz w:val="24"/>
              </w:rPr>
              <w:t>(250, 245, 140)</w:t>
            </w:r>
          </w:p>
        </w:tc>
      </w:tr>
      <w:tr w:rsidR="008E4582" w14:paraId="178753FE" w14:textId="77777777" w:rsidTr="008E4582">
        <w:trPr>
          <w:trHeight w:val="207"/>
        </w:trPr>
        <w:tc>
          <w:tcPr>
            <w:tcW w:w="699" w:type="pct"/>
            <w:tcBorders>
              <w:top w:val="single" w:sz="4" w:space="0" w:color="auto"/>
              <w:left w:val="single" w:sz="4" w:space="0" w:color="auto"/>
              <w:bottom w:val="single" w:sz="4" w:space="0" w:color="auto"/>
              <w:right w:val="single" w:sz="4" w:space="0" w:color="auto"/>
            </w:tcBorders>
            <w:vAlign w:val="center"/>
            <w:hideMark/>
          </w:tcPr>
          <w:p w14:paraId="169BDD92" w14:textId="77777777" w:rsidR="008E4582" w:rsidRDefault="008E4582">
            <w:pPr>
              <w:spacing w:line="240" w:lineRule="auto"/>
              <w:ind w:firstLine="22"/>
              <w:jc w:val="center"/>
              <w:rPr>
                <w:color w:val="000000"/>
                <w:sz w:val="24"/>
              </w:rPr>
            </w:pPr>
            <w:r>
              <w:rPr>
                <w:color w:val="000000"/>
                <w:sz w:val="24"/>
              </w:rPr>
              <w:t>3</w:t>
            </w:r>
          </w:p>
        </w:tc>
        <w:tc>
          <w:tcPr>
            <w:tcW w:w="1794" w:type="pct"/>
            <w:tcBorders>
              <w:top w:val="single" w:sz="4" w:space="0" w:color="auto"/>
              <w:left w:val="single" w:sz="4" w:space="0" w:color="auto"/>
              <w:bottom w:val="single" w:sz="4" w:space="0" w:color="auto"/>
              <w:right w:val="single" w:sz="4" w:space="0" w:color="auto"/>
            </w:tcBorders>
            <w:vAlign w:val="center"/>
            <w:hideMark/>
          </w:tcPr>
          <w:p w14:paraId="748FF497" w14:textId="77777777" w:rsidR="008E4582" w:rsidRDefault="008E4582">
            <w:pPr>
              <w:spacing w:line="240" w:lineRule="auto"/>
              <w:ind w:hanging="12"/>
              <w:jc w:val="center"/>
              <w:rPr>
                <w:color w:val="000000"/>
                <w:sz w:val="24"/>
              </w:rPr>
            </w:pPr>
            <w:r>
              <w:rPr>
                <w:color w:val="000000"/>
                <w:sz w:val="24"/>
              </w:rPr>
              <w:t>Da cam</w:t>
            </w:r>
          </w:p>
        </w:tc>
        <w:tc>
          <w:tcPr>
            <w:tcW w:w="2507" w:type="pct"/>
            <w:tcBorders>
              <w:top w:val="single" w:sz="4" w:space="0" w:color="auto"/>
              <w:left w:val="single" w:sz="4" w:space="0" w:color="auto"/>
              <w:bottom w:val="single" w:sz="4" w:space="0" w:color="auto"/>
              <w:right w:val="single" w:sz="4" w:space="0" w:color="auto"/>
            </w:tcBorders>
            <w:shd w:val="clear" w:color="auto" w:fill="FF9B00"/>
            <w:vAlign w:val="center"/>
            <w:hideMark/>
          </w:tcPr>
          <w:p w14:paraId="51A73ACB" w14:textId="77777777" w:rsidR="008E4582" w:rsidRDefault="008E4582">
            <w:pPr>
              <w:spacing w:line="240" w:lineRule="auto"/>
              <w:ind w:hanging="12"/>
              <w:jc w:val="center"/>
              <w:rPr>
                <w:color w:val="000000"/>
                <w:sz w:val="24"/>
              </w:rPr>
            </w:pPr>
            <w:r>
              <w:rPr>
                <w:color w:val="000000"/>
                <w:sz w:val="24"/>
              </w:rPr>
              <w:t>(255, 155, 0)</w:t>
            </w:r>
          </w:p>
        </w:tc>
      </w:tr>
      <w:tr w:rsidR="008E4582" w14:paraId="59A7C872" w14:textId="77777777" w:rsidTr="008E4582">
        <w:trPr>
          <w:trHeight w:val="207"/>
        </w:trPr>
        <w:tc>
          <w:tcPr>
            <w:tcW w:w="699" w:type="pct"/>
            <w:tcBorders>
              <w:top w:val="single" w:sz="4" w:space="0" w:color="auto"/>
              <w:left w:val="single" w:sz="4" w:space="0" w:color="auto"/>
              <w:bottom w:val="single" w:sz="4" w:space="0" w:color="auto"/>
              <w:right w:val="single" w:sz="4" w:space="0" w:color="auto"/>
            </w:tcBorders>
            <w:vAlign w:val="center"/>
            <w:hideMark/>
          </w:tcPr>
          <w:p w14:paraId="3DADED5F" w14:textId="77777777" w:rsidR="008E4582" w:rsidRDefault="008E4582">
            <w:pPr>
              <w:spacing w:line="240" w:lineRule="auto"/>
              <w:ind w:firstLine="22"/>
              <w:jc w:val="center"/>
              <w:rPr>
                <w:color w:val="000000"/>
                <w:sz w:val="24"/>
              </w:rPr>
            </w:pPr>
            <w:r>
              <w:rPr>
                <w:color w:val="000000"/>
                <w:sz w:val="24"/>
              </w:rPr>
              <w:t>4</w:t>
            </w:r>
          </w:p>
        </w:tc>
        <w:tc>
          <w:tcPr>
            <w:tcW w:w="1794" w:type="pct"/>
            <w:tcBorders>
              <w:top w:val="single" w:sz="4" w:space="0" w:color="auto"/>
              <w:left w:val="single" w:sz="4" w:space="0" w:color="auto"/>
              <w:bottom w:val="single" w:sz="4" w:space="0" w:color="auto"/>
              <w:right w:val="single" w:sz="4" w:space="0" w:color="auto"/>
            </w:tcBorders>
            <w:vAlign w:val="center"/>
            <w:hideMark/>
          </w:tcPr>
          <w:p w14:paraId="547834E5" w14:textId="77777777" w:rsidR="008E4582" w:rsidRDefault="008E4582">
            <w:pPr>
              <w:spacing w:line="240" w:lineRule="auto"/>
              <w:ind w:hanging="12"/>
              <w:jc w:val="center"/>
              <w:rPr>
                <w:color w:val="000000"/>
                <w:sz w:val="24"/>
              </w:rPr>
            </w:pPr>
            <w:r>
              <w:rPr>
                <w:color w:val="000000"/>
                <w:sz w:val="24"/>
              </w:rPr>
              <w:t>Đỏ</w:t>
            </w:r>
          </w:p>
        </w:tc>
        <w:tc>
          <w:tcPr>
            <w:tcW w:w="2507" w:type="pct"/>
            <w:tcBorders>
              <w:top w:val="single" w:sz="4" w:space="0" w:color="auto"/>
              <w:left w:val="single" w:sz="4" w:space="0" w:color="auto"/>
              <w:bottom w:val="single" w:sz="4" w:space="0" w:color="auto"/>
              <w:right w:val="single" w:sz="4" w:space="0" w:color="auto"/>
            </w:tcBorders>
            <w:shd w:val="clear" w:color="auto" w:fill="FF0A00"/>
            <w:vAlign w:val="center"/>
            <w:hideMark/>
          </w:tcPr>
          <w:p w14:paraId="229217CD" w14:textId="77777777" w:rsidR="008E4582" w:rsidRDefault="008E4582">
            <w:pPr>
              <w:spacing w:line="240" w:lineRule="auto"/>
              <w:ind w:hanging="12"/>
              <w:jc w:val="center"/>
              <w:rPr>
                <w:color w:val="000000"/>
                <w:sz w:val="24"/>
              </w:rPr>
            </w:pPr>
            <w:r>
              <w:rPr>
                <w:color w:val="000000"/>
                <w:sz w:val="24"/>
              </w:rPr>
              <w:t>(255, 10, 0)</w:t>
            </w:r>
          </w:p>
        </w:tc>
      </w:tr>
      <w:tr w:rsidR="008E4582" w14:paraId="77CA5376" w14:textId="77777777" w:rsidTr="008E4582">
        <w:trPr>
          <w:trHeight w:val="207"/>
        </w:trPr>
        <w:tc>
          <w:tcPr>
            <w:tcW w:w="699" w:type="pct"/>
            <w:tcBorders>
              <w:top w:val="single" w:sz="4" w:space="0" w:color="auto"/>
              <w:left w:val="single" w:sz="4" w:space="0" w:color="auto"/>
              <w:bottom w:val="single" w:sz="4" w:space="0" w:color="auto"/>
              <w:right w:val="single" w:sz="4" w:space="0" w:color="auto"/>
            </w:tcBorders>
            <w:vAlign w:val="center"/>
            <w:hideMark/>
          </w:tcPr>
          <w:p w14:paraId="14C1A75E" w14:textId="77777777" w:rsidR="008E4582" w:rsidRDefault="008E4582">
            <w:pPr>
              <w:spacing w:line="240" w:lineRule="auto"/>
              <w:ind w:firstLine="22"/>
              <w:jc w:val="center"/>
              <w:rPr>
                <w:color w:val="000000"/>
                <w:sz w:val="24"/>
              </w:rPr>
            </w:pPr>
            <w:r>
              <w:rPr>
                <w:color w:val="000000"/>
                <w:sz w:val="24"/>
              </w:rPr>
              <w:t>5</w:t>
            </w:r>
          </w:p>
        </w:tc>
        <w:tc>
          <w:tcPr>
            <w:tcW w:w="1794" w:type="pct"/>
            <w:tcBorders>
              <w:top w:val="single" w:sz="4" w:space="0" w:color="auto"/>
              <w:left w:val="single" w:sz="4" w:space="0" w:color="auto"/>
              <w:bottom w:val="single" w:sz="4" w:space="0" w:color="auto"/>
              <w:right w:val="single" w:sz="4" w:space="0" w:color="auto"/>
            </w:tcBorders>
            <w:vAlign w:val="center"/>
            <w:hideMark/>
          </w:tcPr>
          <w:p w14:paraId="643E6E7A" w14:textId="77777777" w:rsidR="008E4582" w:rsidRDefault="008E4582">
            <w:pPr>
              <w:spacing w:line="240" w:lineRule="auto"/>
              <w:ind w:hanging="12"/>
              <w:jc w:val="center"/>
              <w:rPr>
                <w:color w:val="000000"/>
                <w:sz w:val="24"/>
              </w:rPr>
            </w:pPr>
            <w:r>
              <w:rPr>
                <w:color w:val="000000"/>
                <w:sz w:val="24"/>
              </w:rPr>
              <w:t>Tím</w:t>
            </w:r>
          </w:p>
        </w:tc>
        <w:tc>
          <w:tcPr>
            <w:tcW w:w="2507" w:type="pct"/>
            <w:tcBorders>
              <w:top w:val="single" w:sz="4" w:space="0" w:color="auto"/>
              <w:left w:val="single" w:sz="4" w:space="0" w:color="auto"/>
              <w:bottom w:val="single" w:sz="4" w:space="0" w:color="auto"/>
              <w:right w:val="single" w:sz="4" w:space="0" w:color="auto"/>
            </w:tcBorders>
            <w:shd w:val="clear" w:color="auto" w:fill="A028A0"/>
            <w:vAlign w:val="center"/>
            <w:hideMark/>
          </w:tcPr>
          <w:p w14:paraId="4A213A67" w14:textId="77777777" w:rsidR="008E4582" w:rsidRDefault="008E4582">
            <w:pPr>
              <w:spacing w:line="240" w:lineRule="auto"/>
              <w:ind w:hanging="12"/>
              <w:jc w:val="center"/>
              <w:rPr>
                <w:color w:val="000000"/>
                <w:sz w:val="24"/>
              </w:rPr>
            </w:pPr>
            <w:r>
              <w:rPr>
                <w:color w:val="000000"/>
                <w:sz w:val="24"/>
              </w:rPr>
              <w:t>(160, 40, 160)</w:t>
            </w:r>
          </w:p>
        </w:tc>
      </w:tr>
    </w:tbl>
    <w:p w14:paraId="27F0D21A" w14:textId="77777777" w:rsidR="008E4582" w:rsidRDefault="008E4582" w:rsidP="008E4582">
      <w:pPr>
        <w:spacing w:line="240" w:lineRule="auto"/>
        <w:jc w:val="center"/>
        <w:rPr>
          <w:b/>
          <w:bCs/>
          <w:color w:val="000000"/>
          <w:szCs w:val="28"/>
        </w:rPr>
      </w:pPr>
      <w:r>
        <w:rPr>
          <w:b/>
          <w:bCs/>
          <w:color w:val="000000"/>
          <w:szCs w:val="28"/>
          <w:lang w:val="vi-VN"/>
        </w:rPr>
        <w:t xml:space="preserve">Bảng </w:t>
      </w:r>
      <w:r>
        <w:rPr>
          <w:b/>
          <w:bCs/>
          <w:color w:val="000000"/>
          <w:szCs w:val="28"/>
        </w:rPr>
        <w:t>2</w:t>
      </w:r>
      <w:r>
        <w:rPr>
          <w:b/>
          <w:bCs/>
          <w:color w:val="000000"/>
          <w:szCs w:val="28"/>
          <w:lang w:val="vi-VN"/>
        </w:rPr>
        <w:t xml:space="preserve">: </w:t>
      </w:r>
      <w:r>
        <w:rPr>
          <w:b/>
          <w:bCs/>
          <w:color w:val="000000"/>
          <w:szCs w:val="28"/>
        </w:rPr>
        <w:t>C</w:t>
      </w:r>
      <w:r>
        <w:rPr>
          <w:b/>
          <w:bCs/>
          <w:color w:val="000000"/>
          <w:szCs w:val="28"/>
          <w:lang w:val="vi-VN"/>
        </w:rPr>
        <w:t>ấp độ rủi ro do áp thấp nhiệt đới, bão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0"/>
        <w:gridCol w:w="4531"/>
      </w:tblGrid>
      <w:tr w:rsidR="008E4582" w14:paraId="3BB5B2FD" w14:textId="77777777" w:rsidTr="008E4582">
        <w:trPr>
          <w:trHeight w:hRule="exact" w:val="510"/>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14:paraId="5CB8E937" w14:textId="77777777" w:rsidR="008E4582" w:rsidRDefault="008E4582">
            <w:pPr>
              <w:spacing w:line="240" w:lineRule="auto"/>
              <w:ind w:firstLine="0"/>
              <w:jc w:val="center"/>
              <w:rPr>
                <w:color w:val="000000"/>
                <w:sz w:val="24"/>
              </w:rPr>
            </w:pPr>
            <w:r>
              <w:rPr>
                <w:b/>
                <w:bCs/>
                <w:color w:val="000000"/>
                <w:sz w:val="24"/>
              </w:rPr>
              <w:t>Cấp ATNĐ, bão</w:t>
            </w:r>
          </w:p>
        </w:tc>
        <w:tc>
          <w:tcPr>
            <w:tcW w:w="2500" w:type="pct"/>
            <w:tcBorders>
              <w:top w:val="single" w:sz="4" w:space="0" w:color="auto"/>
              <w:left w:val="single" w:sz="4" w:space="0" w:color="auto"/>
              <w:bottom w:val="single" w:sz="4" w:space="0" w:color="auto"/>
              <w:right w:val="single" w:sz="4" w:space="0" w:color="auto"/>
            </w:tcBorders>
            <w:hideMark/>
          </w:tcPr>
          <w:p w14:paraId="3CD7BE8B" w14:textId="77777777" w:rsidR="008E4582" w:rsidRDefault="008E4582">
            <w:pPr>
              <w:spacing w:line="240" w:lineRule="auto"/>
              <w:ind w:firstLine="0"/>
              <w:jc w:val="center"/>
              <w:rPr>
                <w:b/>
                <w:bCs/>
                <w:color w:val="000000"/>
                <w:sz w:val="24"/>
              </w:rPr>
            </w:pPr>
            <w:r>
              <w:rPr>
                <w:b/>
                <w:bCs/>
                <w:color w:val="000000"/>
                <w:sz w:val="24"/>
              </w:rPr>
              <w:t>Cấp độ rủi ro</w:t>
            </w:r>
          </w:p>
        </w:tc>
      </w:tr>
      <w:tr w:rsidR="008E4582" w14:paraId="65214DA1" w14:textId="77777777" w:rsidTr="008E4582">
        <w:trPr>
          <w:trHeight w:hRule="exact" w:val="510"/>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14:paraId="44A05B3E" w14:textId="77777777" w:rsidR="008E4582" w:rsidRDefault="008E4582" w:rsidP="008A002F">
            <w:pPr>
              <w:spacing w:line="240" w:lineRule="auto"/>
              <w:ind w:firstLine="0"/>
              <w:jc w:val="center"/>
              <w:rPr>
                <w:color w:val="000000"/>
                <w:sz w:val="24"/>
              </w:rPr>
            </w:pPr>
            <w:r>
              <w:rPr>
                <w:color w:val="000000"/>
                <w:sz w:val="24"/>
              </w:rPr>
              <w:t>≥16 (siêu bão)</w:t>
            </w:r>
          </w:p>
        </w:tc>
        <w:tc>
          <w:tcPr>
            <w:tcW w:w="2500" w:type="pct"/>
            <w:tcBorders>
              <w:top w:val="single" w:sz="4" w:space="0" w:color="auto"/>
              <w:left w:val="single" w:sz="4" w:space="0" w:color="auto"/>
              <w:bottom w:val="single" w:sz="4" w:space="0" w:color="auto"/>
              <w:right w:val="single" w:sz="4" w:space="0" w:color="auto"/>
            </w:tcBorders>
            <w:shd w:val="clear" w:color="auto" w:fill="7030A0"/>
            <w:vAlign w:val="center"/>
            <w:hideMark/>
          </w:tcPr>
          <w:p w14:paraId="56D9305D" w14:textId="77777777" w:rsidR="008E4582" w:rsidRDefault="008E4582">
            <w:pPr>
              <w:spacing w:line="240" w:lineRule="auto"/>
              <w:ind w:firstLine="0"/>
              <w:jc w:val="center"/>
              <w:rPr>
                <w:color w:val="000000"/>
                <w:sz w:val="24"/>
              </w:rPr>
            </w:pPr>
            <w:r>
              <w:rPr>
                <w:color w:val="000000"/>
                <w:sz w:val="24"/>
              </w:rPr>
              <w:t>5</w:t>
            </w:r>
          </w:p>
        </w:tc>
      </w:tr>
      <w:tr w:rsidR="008E4582" w14:paraId="345001DD" w14:textId="77777777" w:rsidTr="008E4582">
        <w:trPr>
          <w:trHeight w:hRule="exact" w:val="510"/>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14:paraId="49ABFE44" w14:textId="77777777" w:rsidR="008E4582" w:rsidRDefault="008E4582" w:rsidP="008A002F">
            <w:pPr>
              <w:spacing w:line="240" w:lineRule="auto"/>
              <w:ind w:firstLine="0"/>
              <w:jc w:val="center"/>
              <w:rPr>
                <w:color w:val="000000"/>
                <w:sz w:val="24"/>
              </w:rPr>
            </w:pPr>
            <w:r>
              <w:rPr>
                <w:color w:val="000000"/>
                <w:sz w:val="24"/>
              </w:rPr>
              <w:t>14-15 (bão rất mạnh)</w:t>
            </w:r>
          </w:p>
        </w:tc>
        <w:tc>
          <w:tcPr>
            <w:tcW w:w="2500" w:type="pct"/>
            <w:tcBorders>
              <w:top w:val="single" w:sz="4" w:space="0" w:color="auto"/>
              <w:left w:val="single" w:sz="4" w:space="0" w:color="auto"/>
              <w:bottom w:val="single" w:sz="4" w:space="0" w:color="auto"/>
              <w:right w:val="single" w:sz="4" w:space="0" w:color="auto"/>
            </w:tcBorders>
            <w:shd w:val="clear" w:color="auto" w:fill="7030A0"/>
            <w:vAlign w:val="center"/>
            <w:hideMark/>
          </w:tcPr>
          <w:p w14:paraId="66465C4E" w14:textId="77777777" w:rsidR="008E4582" w:rsidRDefault="008E4582">
            <w:pPr>
              <w:spacing w:line="240" w:lineRule="auto"/>
              <w:ind w:firstLine="0"/>
              <w:jc w:val="center"/>
              <w:rPr>
                <w:color w:val="000000"/>
                <w:sz w:val="24"/>
              </w:rPr>
            </w:pPr>
            <w:r>
              <w:rPr>
                <w:color w:val="000000"/>
                <w:sz w:val="24"/>
              </w:rPr>
              <w:t>5</w:t>
            </w:r>
          </w:p>
        </w:tc>
      </w:tr>
      <w:tr w:rsidR="008E4582" w14:paraId="59A8122F" w14:textId="77777777" w:rsidTr="008E4582">
        <w:trPr>
          <w:trHeight w:hRule="exact" w:val="510"/>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14:paraId="7C6459D7" w14:textId="77777777" w:rsidR="008E4582" w:rsidRDefault="008E4582" w:rsidP="008A002F">
            <w:pPr>
              <w:spacing w:line="240" w:lineRule="auto"/>
              <w:ind w:firstLine="0"/>
              <w:jc w:val="center"/>
              <w:rPr>
                <w:color w:val="000000"/>
                <w:sz w:val="24"/>
              </w:rPr>
            </w:pPr>
            <w:r>
              <w:rPr>
                <w:color w:val="000000"/>
                <w:sz w:val="24"/>
              </w:rPr>
              <w:t>12-13 (bão rất mạnh)</w:t>
            </w:r>
          </w:p>
        </w:tc>
        <w:tc>
          <w:tcPr>
            <w:tcW w:w="2500" w:type="pct"/>
            <w:tcBorders>
              <w:top w:val="single" w:sz="4" w:space="0" w:color="auto"/>
              <w:left w:val="single" w:sz="4" w:space="0" w:color="auto"/>
              <w:bottom w:val="single" w:sz="4" w:space="0" w:color="auto"/>
              <w:right w:val="single" w:sz="4" w:space="0" w:color="auto"/>
            </w:tcBorders>
            <w:shd w:val="clear" w:color="auto" w:fill="FF0000"/>
            <w:vAlign w:val="center"/>
            <w:hideMark/>
          </w:tcPr>
          <w:p w14:paraId="30D79627" w14:textId="77777777" w:rsidR="008E4582" w:rsidRDefault="008E4582">
            <w:pPr>
              <w:spacing w:line="240" w:lineRule="auto"/>
              <w:ind w:firstLine="0"/>
              <w:jc w:val="center"/>
              <w:rPr>
                <w:color w:val="000000"/>
                <w:sz w:val="24"/>
              </w:rPr>
            </w:pPr>
            <w:r>
              <w:rPr>
                <w:color w:val="000000"/>
                <w:sz w:val="24"/>
              </w:rPr>
              <w:t>4</w:t>
            </w:r>
          </w:p>
        </w:tc>
      </w:tr>
      <w:tr w:rsidR="008E4582" w14:paraId="04F90AF1" w14:textId="77777777" w:rsidTr="008E4582">
        <w:trPr>
          <w:trHeight w:hRule="exact" w:val="510"/>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14:paraId="1FCE81DF" w14:textId="77777777" w:rsidR="008E4582" w:rsidRDefault="008E4582" w:rsidP="008A002F">
            <w:pPr>
              <w:spacing w:line="240" w:lineRule="auto"/>
              <w:ind w:firstLine="0"/>
              <w:jc w:val="center"/>
              <w:rPr>
                <w:color w:val="000000"/>
                <w:sz w:val="24"/>
              </w:rPr>
            </w:pPr>
            <w:r>
              <w:rPr>
                <w:color w:val="000000"/>
                <w:sz w:val="24"/>
              </w:rPr>
              <w:t>10-11 (bão mạnh)</w:t>
            </w:r>
          </w:p>
        </w:tc>
        <w:tc>
          <w:tcPr>
            <w:tcW w:w="2500" w:type="pct"/>
            <w:tcBorders>
              <w:top w:val="single" w:sz="4" w:space="0" w:color="auto"/>
              <w:left w:val="single" w:sz="4" w:space="0" w:color="auto"/>
              <w:bottom w:val="single" w:sz="4" w:space="0" w:color="auto"/>
              <w:right w:val="single" w:sz="4" w:space="0" w:color="auto"/>
            </w:tcBorders>
            <w:shd w:val="clear" w:color="auto" w:fill="EE9A00"/>
            <w:vAlign w:val="center"/>
            <w:hideMark/>
          </w:tcPr>
          <w:p w14:paraId="505917F6" w14:textId="77777777" w:rsidR="008E4582" w:rsidRDefault="008E4582">
            <w:pPr>
              <w:spacing w:line="240" w:lineRule="auto"/>
              <w:ind w:firstLine="0"/>
              <w:jc w:val="center"/>
              <w:rPr>
                <w:color w:val="000000"/>
                <w:sz w:val="24"/>
              </w:rPr>
            </w:pPr>
            <w:r>
              <w:rPr>
                <w:color w:val="000000"/>
                <w:sz w:val="24"/>
              </w:rPr>
              <w:t>3</w:t>
            </w:r>
          </w:p>
        </w:tc>
      </w:tr>
      <w:tr w:rsidR="008E4582" w14:paraId="43089AF8" w14:textId="77777777" w:rsidTr="008E4582">
        <w:trPr>
          <w:trHeight w:hRule="exact" w:val="510"/>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14:paraId="61257978" w14:textId="77777777" w:rsidR="008E4582" w:rsidRDefault="008E4582" w:rsidP="008A002F">
            <w:pPr>
              <w:spacing w:line="240" w:lineRule="auto"/>
              <w:ind w:firstLine="0"/>
              <w:jc w:val="center"/>
              <w:rPr>
                <w:color w:val="000000"/>
                <w:sz w:val="24"/>
              </w:rPr>
            </w:pPr>
            <w:r>
              <w:rPr>
                <w:color w:val="000000"/>
                <w:sz w:val="24"/>
              </w:rPr>
              <w:t>6-9 (ATNĐ, bão)</w:t>
            </w:r>
          </w:p>
        </w:tc>
        <w:tc>
          <w:tcPr>
            <w:tcW w:w="2500" w:type="pct"/>
            <w:tcBorders>
              <w:top w:val="single" w:sz="4" w:space="0" w:color="auto"/>
              <w:left w:val="single" w:sz="4" w:space="0" w:color="auto"/>
              <w:bottom w:val="single" w:sz="4" w:space="0" w:color="auto"/>
              <w:right w:val="single" w:sz="4" w:space="0" w:color="auto"/>
            </w:tcBorders>
            <w:shd w:val="clear" w:color="auto" w:fill="EE9A00"/>
            <w:vAlign w:val="center"/>
            <w:hideMark/>
          </w:tcPr>
          <w:p w14:paraId="75B1DA17" w14:textId="77777777" w:rsidR="008E4582" w:rsidRDefault="008E4582">
            <w:pPr>
              <w:spacing w:line="240" w:lineRule="auto"/>
              <w:ind w:firstLine="0"/>
              <w:jc w:val="center"/>
              <w:rPr>
                <w:color w:val="000000"/>
                <w:sz w:val="24"/>
              </w:rPr>
            </w:pPr>
            <w:r>
              <w:rPr>
                <w:color w:val="000000"/>
                <w:sz w:val="24"/>
              </w:rPr>
              <w:t>3</w:t>
            </w:r>
          </w:p>
        </w:tc>
      </w:tr>
      <w:tr w:rsidR="008E4582" w:rsidRPr="00A04FB9" w14:paraId="03E37A55" w14:textId="77777777" w:rsidTr="008E4582">
        <w:trPr>
          <w:trHeight w:val="553"/>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14:paraId="3C2DE440" w14:textId="77777777" w:rsidR="008E4582" w:rsidRDefault="008E4582">
            <w:pPr>
              <w:spacing w:line="240" w:lineRule="auto"/>
              <w:ind w:firstLine="0"/>
              <w:jc w:val="center"/>
              <w:rPr>
                <w:b/>
                <w:bCs/>
                <w:sz w:val="24"/>
              </w:rPr>
            </w:pPr>
            <w:r>
              <w:rPr>
                <w:b/>
                <w:bCs/>
                <w:sz w:val="24"/>
              </w:rPr>
              <w:t>Khu vực ảnh hưởng</w:t>
            </w:r>
          </w:p>
        </w:tc>
        <w:tc>
          <w:tcPr>
            <w:tcW w:w="2500" w:type="pct"/>
            <w:tcBorders>
              <w:top w:val="single" w:sz="4" w:space="0" w:color="auto"/>
              <w:left w:val="single" w:sz="4" w:space="0" w:color="auto"/>
              <w:bottom w:val="single" w:sz="4" w:space="0" w:color="auto"/>
              <w:right w:val="single" w:sz="4" w:space="0" w:color="auto"/>
            </w:tcBorders>
            <w:vAlign w:val="center"/>
            <w:hideMark/>
          </w:tcPr>
          <w:p w14:paraId="479A4204" w14:textId="77777777" w:rsidR="008E4582" w:rsidRDefault="008E4582">
            <w:pPr>
              <w:spacing w:line="240" w:lineRule="auto"/>
              <w:ind w:firstLine="0"/>
              <w:jc w:val="center"/>
              <w:rPr>
                <w:sz w:val="24"/>
                <w:lang w:val="de-DE"/>
              </w:rPr>
            </w:pPr>
            <w:r>
              <w:rPr>
                <w:sz w:val="24"/>
                <w:lang w:val="de-DE"/>
              </w:rPr>
              <w:t>Đất liền Nam Trung Bộ</w:t>
            </w:r>
          </w:p>
        </w:tc>
      </w:tr>
    </w:tbl>
    <w:p w14:paraId="48D8D16A" w14:textId="77777777" w:rsidR="008E4582" w:rsidRDefault="008E4582" w:rsidP="008E4582">
      <w:pPr>
        <w:spacing w:line="240" w:lineRule="auto"/>
        <w:jc w:val="center"/>
        <w:rPr>
          <w:b/>
          <w:szCs w:val="28"/>
          <w:lang w:val="fr-FR"/>
        </w:rPr>
      </w:pPr>
      <w:r>
        <w:rPr>
          <w:b/>
          <w:szCs w:val="28"/>
          <w:lang w:val="fr-FR"/>
        </w:rPr>
        <w:t xml:space="preserve">Bảng 3: Cấp độ rủi ro do nước dâng </w:t>
      </w:r>
    </w:p>
    <w:tbl>
      <w:tblPr>
        <w:tblpPr w:leftFromText="180" w:rightFromText="180" w:vertAnchor="text" w:tblpXSpec="center" w:tblpY="1"/>
        <w:tblOverlap w:val="never"/>
        <w:tblW w:w="49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4391"/>
        <w:gridCol w:w="4599"/>
      </w:tblGrid>
      <w:tr w:rsidR="008E4582" w14:paraId="262C1823" w14:textId="77777777" w:rsidTr="00934B4F">
        <w:trPr>
          <w:trHeight w:val="681"/>
        </w:trPr>
        <w:tc>
          <w:tcPr>
            <w:tcW w:w="2442"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14:paraId="40E6B4BC" w14:textId="77777777" w:rsidR="008E4582" w:rsidRDefault="008E4582">
            <w:pPr>
              <w:spacing w:line="240" w:lineRule="auto"/>
              <w:ind w:firstLine="0"/>
              <w:jc w:val="center"/>
              <w:rPr>
                <w:b/>
                <w:bCs/>
                <w:sz w:val="24"/>
                <w:lang w:val="fr-FR"/>
              </w:rPr>
            </w:pPr>
            <w:r>
              <w:rPr>
                <w:b/>
                <w:bCs/>
                <w:sz w:val="24"/>
                <w:lang w:val="fr-FR"/>
              </w:rPr>
              <w:t>Độ cao mực nước ven biển (tính từ mực nước biển trung bình) (m)</w:t>
            </w:r>
          </w:p>
        </w:tc>
        <w:tc>
          <w:tcPr>
            <w:tcW w:w="2558" w:type="pct"/>
            <w:tcBorders>
              <w:top w:val="single" w:sz="4" w:space="0" w:color="auto"/>
              <w:left w:val="single" w:sz="4" w:space="0" w:color="auto"/>
              <w:bottom w:val="single" w:sz="4" w:space="0" w:color="auto"/>
              <w:right w:val="single" w:sz="4" w:space="0" w:color="auto"/>
            </w:tcBorders>
            <w:vAlign w:val="center"/>
            <w:hideMark/>
          </w:tcPr>
          <w:p w14:paraId="6DB07958" w14:textId="77777777" w:rsidR="008E4582" w:rsidRDefault="008E4582">
            <w:pPr>
              <w:spacing w:after="0" w:line="240" w:lineRule="auto"/>
              <w:ind w:firstLine="0"/>
              <w:jc w:val="center"/>
              <w:rPr>
                <w:b/>
                <w:bCs/>
                <w:sz w:val="24"/>
              </w:rPr>
            </w:pPr>
            <w:r>
              <w:rPr>
                <w:b/>
                <w:bCs/>
                <w:sz w:val="24"/>
              </w:rPr>
              <w:t>Cấp độ rủi ro</w:t>
            </w:r>
          </w:p>
        </w:tc>
      </w:tr>
      <w:tr w:rsidR="008E4582" w14:paraId="75C03C11" w14:textId="77777777" w:rsidTr="008E4582">
        <w:trPr>
          <w:trHeight w:val="72"/>
        </w:trPr>
        <w:tc>
          <w:tcPr>
            <w:tcW w:w="2442"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14:paraId="04A6B13D" w14:textId="77777777" w:rsidR="008E4582" w:rsidRDefault="008E4582">
            <w:pPr>
              <w:spacing w:line="240" w:lineRule="auto"/>
              <w:ind w:firstLine="0"/>
              <w:jc w:val="center"/>
              <w:rPr>
                <w:bCs/>
                <w:sz w:val="24"/>
              </w:rPr>
            </w:pPr>
            <w:r>
              <w:rPr>
                <w:bCs/>
                <w:sz w:val="24"/>
              </w:rPr>
              <w:t>&gt; 6</w:t>
            </w:r>
          </w:p>
        </w:tc>
        <w:tc>
          <w:tcPr>
            <w:tcW w:w="2558" w:type="pct"/>
            <w:tcBorders>
              <w:top w:val="single" w:sz="4" w:space="0" w:color="auto"/>
              <w:left w:val="single" w:sz="4" w:space="0" w:color="auto"/>
              <w:bottom w:val="single" w:sz="4" w:space="0" w:color="auto"/>
              <w:right w:val="single" w:sz="4" w:space="0" w:color="auto"/>
            </w:tcBorders>
            <w:shd w:val="clear" w:color="auto" w:fill="FF0000"/>
            <w:hideMark/>
          </w:tcPr>
          <w:p w14:paraId="09EA1F52" w14:textId="77777777" w:rsidR="008E4582" w:rsidRDefault="008E4582">
            <w:pPr>
              <w:spacing w:line="240" w:lineRule="auto"/>
              <w:ind w:firstLine="0"/>
              <w:jc w:val="center"/>
              <w:rPr>
                <w:bCs/>
                <w:sz w:val="24"/>
              </w:rPr>
            </w:pPr>
            <w:r>
              <w:rPr>
                <w:bCs/>
                <w:sz w:val="24"/>
              </w:rPr>
              <w:t>4</w:t>
            </w:r>
          </w:p>
        </w:tc>
      </w:tr>
      <w:tr w:rsidR="008E4582" w14:paraId="4483D164" w14:textId="77777777" w:rsidTr="008E4582">
        <w:trPr>
          <w:trHeight w:val="68"/>
        </w:trPr>
        <w:tc>
          <w:tcPr>
            <w:tcW w:w="2442"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14:paraId="6ACD499D" w14:textId="77777777" w:rsidR="008E4582" w:rsidRDefault="008E4582">
            <w:pPr>
              <w:spacing w:line="240" w:lineRule="auto"/>
              <w:ind w:firstLine="0"/>
              <w:jc w:val="center"/>
              <w:rPr>
                <w:bCs/>
                <w:sz w:val="24"/>
              </w:rPr>
            </w:pPr>
            <w:r>
              <w:rPr>
                <w:bCs/>
                <w:sz w:val="24"/>
              </w:rPr>
              <w:t>5 - 6</w:t>
            </w:r>
          </w:p>
        </w:tc>
        <w:tc>
          <w:tcPr>
            <w:tcW w:w="2558" w:type="pct"/>
            <w:tcBorders>
              <w:top w:val="single" w:sz="4" w:space="0" w:color="auto"/>
              <w:left w:val="single" w:sz="4" w:space="0" w:color="auto"/>
              <w:bottom w:val="single" w:sz="4" w:space="0" w:color="auto"/>
              <w:right w:val="single" w:sz="4" w:space="0" w:color="auto"/>
            </w:tcBorders>
            <w:shd w:val="clear" w:color="auto" w:fill="FF0000"/>
            <w:hideMark/>
          </w:tcPr>
          <w:p w14:paraId="608E0C89" w14:textId="77777777" w:rsidR="008E4582" w:rsidRDefault="008E4582">
            <w:pPr>
              <w:spacing w:line="240" w:lineRule="auto"/>
              <w:ind w:firstLine="0"/>
              <w:jc w:val="center"/>
              <w:rPr>
                <w:bCs/>
                <w:sz w:val="24"/>
              </w:rPr>
            </w:pPr>
            <w:r>
              <w:rPr>
                <w:bCs/>
                <w:sz w:val="24"/>
              </w:rPr>
              <w:t>4</w:t>
            </w:r>
          </w:p>
        </w:tc>
      </w:tr>
      <w:tr w:rsidR="008E4582" w14:paraId="1728852E" w14:textId="77777777" w:rsidTr="008E4582">
        <w:trPr>
          <w:trHeight w:val="69"/>
        </w:trPr>
        <w:tc>
          <w:tcPr>
            <w:tcW w:w="2442"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14:paraId="1004B934" w14:textId="77777777" w:rsidR="008E4582" w:rsidRDefault="008E4582">
            <w:pPr>
              <w:spacing w:line="240" w:lineRule="auto"/>
              <w:ind w:firstLine="0"/>
              <w:jc w:val="center"/>
              <w:rPr>
                <w:bCs/>
                <w:sz w:val="24"/>
              </w:rPr>
            </w:pPr>
            <w:r>
              <w:rPr>
                <w:bCs/>
                <w:sz w:val="24"/>
              </w:rPr>
              <w:t>4 - 5</w:t>
            </w:r>
          </w:p>
        </w:tc>
        <w:tc>
          <w:tcPr>
            <w:tcW w:w="2558" w:type="pct"/>
            <w:tcBorders>
              <w:top w:val="single" w:sz="4" w:space="0" w:color="auto"/>
              <w:left w:val="single" w:sz="4" w:space="0" w:color="auto"/>
              <w:bottom w:val="single" w:sz="4" w:space="0" w:color="auto"/>
              <w:right w:val="single" w:sz="4" w:space="0" w:color="auto"/>
            </w:tcBorders>
            <w:shd w:val="clear" w:color="auto" w:fill="FF0000"/>
            <w:hideMark/>
          </w:tcPr>
          <w:p w14:paraId="2041CB7F" w14:textId="77777777" w:rsidR="008E4582" w:rsidRDefault="008E4582">
            <w:pPr>
              <w:spacing w:line="240" w:lineRule="auto"/>
              <w:ind w:firstLine="0"/>
              <w:jc w:val="center"/>
              <w:rPr>
                <w:bCs/>
                <w:sz w:val="24"/>
              </w:rPr>
            </w:pPr>
            <w:r>
              <w:rPr>
                <w:bCs/>
                <w:sz w:val="24"/>
              </w:rPr>
              <w:t>4</w:t>
            </w:r>
          </w:p>
        </w:tc>
      </w:tr>
      <w:tr w:rsidR="008E4582" w14:paraId="26317542" w14:textId="77777777" w:rsidTr="008E4582">
        <w:trPr>
          <w:trHeight w:val="71"/>
        </w:trPr>
        <w:tc>
          <w:tcPr>
            <w:tcW w:w="2442"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14:paraId="0889F87A" w14:textId="77777777" w:rsidR="008E4582" w:rsidRDefault="008E4582">
            <w:pPr>
              <w:spacing w:line="240" w:lineRule="auto"/>
              <w:ind w:firstLine="0"/>
              <w:jc w:val="center"/>
              <w:rPr>
                <w:bCs/>
                <w:sz w:val="24"/>
              </w:rPr>
            </w:pPr>
            <w:r>
              <w:rPr>
                <w:bCs/>
                <w:sz w:val="24"/>
              </w:rPr>
              <w:t>3 - 4</w:t>
            </w:r>
          </w:p>
        </w:tc>
        <w:tc>
          <w:tcPr>
            <w:tcW w:w="2558" w:type="pct"/>
            <w:tcBorders>
              <w:top w:val="single" w:sz="4" w:space="0" w:color="auto"/>
              <w:left w:val="single" w:sz="4" w:space="0" w:color="auto"/>
              <w:bottom w:val="single" w:sz="4" w:space="0" w:color="auto"/>
              <w:right w:val="single" w:sz="4" w:space="0" w:color="auto"/>
            </w:tcBorders>
            <w:shd w:val="clear" w:color="auto" w:fill="FF0000"/>
            <w:hideMark/>
          </w:tcPr>
          <w:p w14:paraId="300E0DBA" w14:textId="77777777" w:rsidR="008E4582" w:rsidRDefault="008E4582">
            <w:pPr>
              <w:spacing w:line="240" w:lineRule="auto"/>
              <w:ind w:firstLine="0"/>
              <w:jc w:val="center"/>
              <w:rPr>
                <w:bCs/>
                <w:sz w:val="24"/>
              </w:rPr>
            </w:pPr>
            <w:r>
              <w:rPr>
                <w:bCs/>
                <w:sz w:val="24"/>
              </w:rPr>
              <w:t>4</w:t>
            </w:r>
          </w:p>
        </w:tc>
      </w:tr>
      <w:tr w:rsidR="008E4582" w14:paraId="6C65675B" w14:textId="77777777" w:rsidTr="008E4582">
        <w:trPr>
          <w:trHeight w:val="66"/>
        </w:trPr>
        <w:tc>
          <w:tcPr>
            <w:tcW w:w="2442"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14:paraId="526C32E7" w14:textId="77777777" w:rsidR="008E4582" w:rsidRDefault="008E4582">
            <w:pPr>
              <w:spacing w:line="240" w:lineRule="auto"/>
              <w:ind w:firstLine="0"/>
              <w:jc w:val="center"/>
              <w:rPr>
                <w:bCs/>
                <w:sz w:val="24"/>
              </w:rPr>
            </w:pPr>
            <w:r>
              <w:rPr>
                <w:bCs/>
                <w:sz w:val="24"/>
              </w:rPr>
              <w:t>2 - 3</w:t>
            </w:r>
          </w:p>
        </w:tc>
        <w:tc>
          <w:tcPr>
            <w:tcW w:w="2558" w:type="pct"/>
            <w:tcBorders>
              <w:top w:val="single" w:sz="4" w:space="0" w:color="auto"/>
              <w:left w:val="single" w:sz="4" w:space="0" w:color="auto"/>
              <w:bottom w:val="single" w:sz="4" w:space="0" w:color="auto"/>
              <w:right w:val="single" w:sz="4" w:space="0" w:color="auto"/>
            </w:tcBorders>
            <w:shd w:val="clear" w:color="auto" w:fill="EE9A00"/>
            <w:vAlign w:val="center"/>
            <w:hideMark/>
          </w:tcPr>
          <w:p w14:paraId="1BE99E2A" w14:textId="77777777" w:rsidR="008E4582" w:rsidRDefault="008E4582">
            <w:pPr>
              <w:spacing w:line="240" w:lineRule="auto"/>
              <w:ind w:firstLine="0"/>
              <w:jc w:val="center"/>
              <w:rPr>
                <w:bCs/>
                <w:sz w:val="24"/>
              </w:rPr>
            </w:pPr>
            <w:r>
              <w:rPr>
                <w:bCs/>
                <w:sz w:val="24"/>
              </w:rPr>
              <w:t>3</w:t>
            </w:r>
          </w:p>
        </w:tc>
      </w:tr>
      <w:tr w:rsidR="008E4582" w14:paraId="7540EA3D" w14:textId="77777777" w:rsidTr="008E4582">
        <w:trPr>
          <w:trHeight w:val="66"/>
        </w:trPr>
        <w:tc>
          <w:tcPr>
            <w:tcW w:w="2442"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14:paraId="093AED72" w14:textId="77777777" w:rsidR="008E4582" w:rsidRDefault="008E4582">
            <w:pPr>
              <w:spacing w:line="240" w:lineRule="auto"/>
              <w:ind w:firstLine="0"/>
              <w:jc w:val="center"/>
              <w:rPr>
                <w:bCs/>
                <w:sz w:val="24"/>
              </w:rPr>
            </w:pPr>
            <w:r>
              <w:rPr>
                <w:bCs/>
                <w:sz w:val="24"/>
              </w:rPr>
              <w:t xml:space="preserve">1 </w:t>
            </w:r>
            <w:r>
              <w:rPr>
                <w:bCs/>
                <w:i/>
                <w:sz w:val="24"/>
              </w:rPr>
              <w:t>-</w:t>
            </w:r>
            <w:r>
              <w:rPr>
                <w:bCs/>
                <w:sz w:val="24"/>
              </w:rPr>
              <w:t xml:space="preserve"> 2</w:t>
            </w:r>
          </w:p>
        </w:tc>
        <w:tc>
          <w:tcPr>
            <w:tcW w:w="2558" w:type="pct"/>
            <w:tcBorders>
              <w:top w:val="single" w:sz="4" w:space="0" w:color="auto"/>
              <w:left w:val="single" w:sz="4" w:space="0" w:color="auto"/>
              <w:bottom w:val="single" w:sz="4" w:space="0" w:color="auto"/>
              <w:right w:val="single" w:sz="4" w:space="0" w:color="auto"/>
            </w:tcBorders>
            <w:shd w:val="clear" w:color="auto" w:fill="FFEC8B"/>
            <w:hideMark/>
          </w:tcPr>
          <w:p w14:paraId="34B3EABB" w14:textId="77777777" w:rsidR="008E4582" w:rsidRDefault="008E4582">
            <w:pPr>
              <w:spacing w:line="240" w:lineRule="auto"/>
              <w:ind w:firstLine="0"/>
              <w:jc w:val="center"/>
              <w:rPr>
                <w:bCs/>
                <w:sz w:val="24"/>
              </w:rPr>
            </w:pPr>
            <w:r>
              <w:rPr>
                <w:bCs/>
                <w:sz w:val="24"/>
              </w:rPr>
              <w:t>2</w:t>
            </w:r>
          </w:p>
        </w:tc>
      </w:tr>
      <w:tr w:rsidR="008E4582" w14:paraId="23B89B41" w14:textId="77777777" w:rsidTr="00934B4F">
        <w:trPr>
          <w:cantSplit/>
          <w:trHeight w:val="404"/>
        </w:trPr>
        <w:tc>
          <w:tcPr>
            <w:tcW w:w="2442" w:type="pct"/>
            <w:tcBorders>
              <w:top w:val="single" w:sz="4" w:space="0" w:color="auto"/>
              <w:left w:val="single" w:sz="4" w:space="0" w:color="auto"/>
              <w:bottom w:val="single" w:sz="4" w:space="0" w:color="auto"/>
              <w:right w:val="single" w:sz="4" w:space="0" w:color="auto"/>
            </w:tcBorders>
            <w:tcMar>
              <w:top w:w="15" w:type="dxa"/>
              <w:left w:w="108" w:type="dxa"/>
              <w:bottom w:w="0" w:type="dxa"/>
              <w:right w:w="108" w:type="dxa"/>
            </w:tcMar>
            <w:vAlign w:val="center"/>
            <w:hideMark/>
          </w:tcPr>
          <w:p w14:paraId="56670BFD" w14:textId="77777777" w:rsidR="008E4582" w:rsidRDefault="008E4582">
            <w:pPr>
              <w:spacing w:line="240" w:lineRule="auto"/>
              <w:ind w:firstLine="0"/>
              <w:jc w:val="center"/>
              <w:rPr>
                <w:b/>
                <w:bCs/>
                <w:sz w:val="24"/>
              </w:rPr>
            </w:pPr>
            <w:r>
              <w:rPr>
                <w:b/>
                <w:bCs/>
                <w:sz w:val="24"/>
              </w:rPr>
              <w:t>Khu vực ảnh hưởng</w:t>
            </w:r>
          </w:p>
        </w:tc>
        <w:tc>
          <w:tcPr>
            <w:tcW w:w="2558" w:type="pct"/>
            <w:tcBorders>
              <w:top w:val="single" w:sz="4" w:space="0" w:color="auto"/>
              <w:left w:val="single" w:sz="4" w:space="0" w:color="auto"/>
              <w:bottom w:val="single" w:sz="4" w:space="0" w:color="auto"/>
              <w:right w:val="single" w:sz="4" w:space="0" w:color="auto"/>
            </w:tcBorders>
            <w:vAlign w:val="center"/>
            <w:hideMark/>
          </w:tcPr>
          <w:p w14:paraId="4A43BD0E" w14:textId="77777777" w:rsidR="008E4582" w:rsidRDefault="008E4582">
            <w:pPr>
              <w:spacing w:line="240" w:lineRule="auto"/>
              <w:ind w:left="113" w:right="113" w:firstLine="0"/>
              <w:jc w:val="center"/>
              <w:rPr>
                <w:bCs/>
                <w:sz w:val="24"/>
              </w:rPr>
            </w:pPr>
            <w:r>
              <w:rPr>
                <w:bCs/>
                <w:sz w:val="24"/>
              </w:rPr>
              <w:t>Ven biển các tỉnh Đà Nẵng đến Bình Định</w:t>
            </w:r>
          </w:p>
        </w:tc>
      </w:tr>
    </w:tbl>
    <w:p w14:paraId="7C28C5EE" w14:textId="77777777" w:rsidR="008E4582" w:rsidRDefault="008E4582" w:rsidP="008E4582">
      <w:pPr>
        <w:jc w:val="center"/>
        <w:rPr>
          <w:b/>
          <w:color w:val="000000"/>
          <w:szCs w:val="28"/>
          <w:lang w:val="vi-VN"/>
        </w:rPr>
      </w:pPr>
      <w:r>
        <w:rPr>
          <w:b/>
          <w:color w:val="000000"/>
          <w:szCs w:val="28"/>
          <w:lang w:val="vi-VN"/>
        </w:rPr>
        <w:lastRenderedPageBreak/>
        <w:t xml:space="preserve">Bảng </w:t>
      </w:r>
      <w:r>
        <w:rPr>
          <w:b/>
          <w:color w:val="000000"/>
          <w:szCs w:val="28"/>
        </w:rPr>
        <w:t>4</w:t>
      </w:r>
      <w:r>
        <w:rPr>
          <w:b/>
          <w:color w:val="000000"/>
          <w:szCs w:val="28"/>
          <w:lang w:val="vi-VN"/>
        </w:rPr>
        <w:t xml:space="preserve">: </w:t>
      </w:r>
      <w:r>
        <w:rPr>
          <w:b/>
          <w:color w:val="000000"/>
          <w:szCs w:val="28"/>
        </w:rPr>
        <w:t>C</w:t>
      </w:r>
      <w:r>
        <w:rPr>
          <w:b/>
          <w:color w:val="000000"/>
          <w:szCs w:val="28"/>
          <w:lang w:val="vi-VN"/>
        </w:rPr>
        <w:t>ấp</w:t>
      </w:r>
      <w:r>
        <w:rPr>
          <w:b/>
          <w:color w:val="000000"/>
          <w:szCs w:val="28"/>
        </w:rPr>
        <w:t xml:space="preserve"> độ</w:t>
      </w:r>
      <w:r>
        <w:rPr>
          <w:b/>
          <w:color w:val="000000"/>
          <w:szCs w:val="28"/>
          <w:lang w:val="vi-VN"/>
        </w:rPr>
        <w:t xml:space="preserve"> rủi ro do mưa lớn</w:t>
      </w:r>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1"/>
        <w:gridCol w:w="960"/>
        <w:gridCol w:w="1094"/>
        <w:gridCol w:w="960"/>
        <w:gridCol w:w="954"/>
        <w:gridCol w:w="1094"/>
        <w:gridCol w:w="927"/>
      </w:tblGrid>
      <w:tr w:rsidR="008E4582" w14:paraId="014063DF" w14:textId="77777777" w:rsidTr="008E4582">
        <w:trPr>
          <w:trHeight w:val="331"/>
          <w:jc w:val="center"/>
        </w:trPr>
        <w:tc>
          <w:tcPr>
            <w:tcW w:w="1661" w:type="pct"/>
            <w:tcBorders>
              <w:top w:val="single" w:sz="4" w:space="0" w:color="auto"/>
              <w:left w:val="single" w:sz="4" w:space="0" w:color="auto"/>
              <w:bottom w:val="single" w:sz="4" w:space="0" w:color="auto"/>
              <w:right w:val="single" w:sz="4" w:space="0" w:color="auto"/>
            </w:tcBorders>
            <w:vAlign w:val="center"/>
            <w:hideMark/>
          </w:tcPr>
          <w:p w14:paraId="433E39F1" w14:textId="77777777" w:rsidR="008E4582" w:rsidRDefault="008E4582">
            <w:pPr>
              <w:ind w:firstLine="0"/>
              <w:jc w:val="center"/>
              <w:rPr>
                <w:b/>
                <w:bCs/>
                <w:color w:val="000000"/>
                <w:sz w:val="24"/>
                <w:lang w:val="pt-BR"/>
              </w:rPr>
            </w:pPr>
            <w:r>
              <w:rPr>
                <w:b/>
                <w:bCs/>
                <w:color w:val="000000"/>
                <w:sz w:val="24"/>
                <w:lang w:val="pt-BR"/>
              </w:rPr>
              <w:t>Lượng mưa (mm)</w:t>
            </w:r>
          </w:p>
        </w:tc>
        <w:tc>
          <w:tcPr>
            <w:tcW w:w="3339" w:type="pct"/>
            <w:gridSpan w:val="6"/>
            <w:tcBorders>
              <w:top w:val="single" w:sz="4" w:space="0" w:color="auto"/>
              <w:left w:val="single" w:sz="4" w:space="0" w:color="auto"/>
              <w:bottom w:val="single" w:sz="4" w:space="0" w:color="auto"/>
              <w:right w:val="single" w:sz="4" w:space="0" w:color="auto"/>
            </w:tcBorders>
            <w:vAlign w:val="center"/>
            <w:hideMark/>
          </w:tcPr>
          <w:p w14:paraId="45419D67" w14:textId="77777777" w:rsidR="008E4582" w:rsidRDefault="008E4582">
            <w:pPr>
              <w:ind w:firstLine="0"/>
              <w:jc w:val="center"/>
              <w:rPr>
                <w:b/>
                <w:bCs/>
                <w:color w:val="000000"/>
                <w:sz w:val="24"/>
              </w:rPr>
            </w:pPr>
            <w:r>
              <w:rPr>
                <w:b/>
                <w:bCs/>
                <w:color w:val="000000"/>
                <w:sz w:val="24"/>
              </w:rPr>
              <w:t>Cấp độ rủi ro</w:t>
            </w:r>
          </w:p>
        </w:tc>
      </w:tr>
      <w:tr w:rsidR="008E4582" w14:paraId="11938C83" w14:textId="77777777" w:rsidTr="008E4582">
        <w:trPr>
          <w:trHeight w:val="320"/>
          <w:jc w:val="center"/>
        </w:trPr>
        <w:tc>
          <w:tcPr>
            <w:tcW w:w="1661" w:type="pct"/>
            <w:tcBorders>
              <w:top w:val="single" w:sz="4" w:space="0" w:color="auto"/>
              <w:left w:val="single" w:sz="4" w:space="0" w:color="auto"/>
              <w:bottom w:val="single" w:sz="4" w:space="0" w:color="auto"/>
              <w:right w:val="single" w:sz="4" w:space="0" w:color="auto"/>
            </w:tcBorders>
            <w:vAlign w:val="center"/>
            <w:hideMark/>
          </w:tcPr>
          <w:p w14:paraId="1E440142" w14:textId="77777777" w:rsidR="008E4582" w:rsidRDefault="008E4582" w:rsidP="008A002F">
            <w:pPr>
              <w:ind w:firstLine="0"/>
              <w:jc w:val="left"/>
              <w:rPr>
                <w:bCs/>
                <w:color w:val="000000"/>
                <w:sz w:val="24"/>
              </w:rPr>
            </w:pPr>
            <w:r>
              <w:rPr>
                <w:bCs/>
                <w:color w:val="000000"/>
                <w:sz w:val="24"/>
              </w:rPr>
              <w:t>Trên 400/24giờ</w:t>
            </w:r>
          </w:p>
        </w:tc>
        <w:tc>
          <w:tcPr>
            <w:tcW w:w="535" w:type="pct"/>
            <w:tcBorders>
              <w:top w:val="single" w:sz="4" w:space="0" w:color="auto"/>
              <w:left w:val="single" w:sz="4" w:space="0" w:color="auto"/>
              <w:bottom w:val="single" w:sz="4" w:space="0" w:color="auto"/>
              <w:right w:val="single" w:sz="4" w:space="0" w:color="auto"/>
            </w:tcBorders>
            <w:shd w:val="clear" w:color="auto" w:fill="F79646"/>
            <w:vAlign w:val="center"/>
            <w:hideMark/>
          </w:tcPr>
          <w:p w14:paraId="31F11101" w14:textId="77777777" w:rsidR="008E4582" w:rsidRDefault="008E4582">
            <w:pPr>
              <w:ind w:firstLine="0"/>
              <w:jc w:val="center"/>
              <w:rPr>
                <w:bCs/>
                <w:color w:val="000000"/>
                <w:sz w:val="24"/>
              </w:rPr>
            </w:pPr>
            <w:r>
              <w:rPr>
                <w:bCs/>
                <w:color w:val="000000"/>
                <w:sz w:val="24"/>
              </w:rPr>
              <w:t>3</w:t>
            </w:r>
          </w:p>
        </w:tc>
        <w:tc>
          <w:tcPr>
            <w:tcW w:w="610" w:type="pct"/>
            <w:tcBorders>
              <w:top w:val="single" w:sz="4" w:space="0" w:color="auto"/>
              <w:left w:val="single" w:sz="4" w:space="0" w:color="auto"/>
              <w:bottom w:val="single" w:sz="4" w:space="0" w:color="auto"/>
              <w:right w:val="single" w:sz="4" w:space="0" w:color="auto"/>
            </w:tcBorders>
            <w:shd w:val="clear" w:color="auto" w:fill="F79646"/>
            <w:vAlign w:val="center"/>
            <w:hideMark/>
          </w:tcPr>
          <w:p w14:paraId="0826120B" w14:textId="77777777" w:rsidR="008E4582" w:rsidRDefault="008E4582">
            <w:pPr>
              <w:ind w:firstLine="0"/>
              <w:jc w:val="center"/>
              <w:rPr>
                <w:bCs/>
                <w:color w:val="000000"/>
                <w:sz w:val="24"/>
              </w:rPr>
            </w:pPr>
            <w:r>
              <w:rPr>
                <w:bCs/>
                <w:color w:val="000000"/>
                <w:sz w:val="24"/>
              </w:rPr>
              <w:t>3</w:t>
            </w:r>
          </w:p>
        </w:tc>
        <w:tc>
          <w:tcPr>
            <w:tcW w:w="535" w:type="pct"/>
            <w:tcBorders>
              <w:top w:val="single" w:sz="4" w:space="0" w:color="auto"/>
              <w:left w:val="single" w:sz="4" w:space="0" w:color="auto"/>
              <w:bottom w:val="single" w:sz="4" w:space="0" w:color="auto"/>
              <w:right w:val="single" w:sz="4" w:space="0" w:color="auto"/>
            </w:tcBorders>
            <w:shd w:val="clear" w:color="auto" w:fill="FF0000"/>
            <w:vAlign w:val="center"/>
            <w:hideMark/>
          </w:tcPr>
          <w:p w14:paraId="378EF472" w14:textId="77777777" w:rsidR="008E4582" w:rsidRDefault="008E4582">
            <w:pPr>
              <w:ind w:firstLine="0"/>
              <w:jc w:val="center"/>
              <w:rPr>
                <w:bCs/>
                <w:color w:val="000000"/>
                <w:sz w:val="24"/>
              </w:rPr>
            </w:pPr>
            <w:r>
              <w:rPr>
                <w:bCs/>
                <w:color w:val="000000"/>
                <w:sz w:val="24"/>
              </w:rPr>
              <w:t>4</w:t>
            </w:r>
          </w:p>
        </w:tc>
        <w:tc>
          <w:tcPr>
            <w:tcW w:w="532" w:type="pct"/>
            <w:tcBorders>
              <w:top w:val="single" w:sz="4" w:space="0" w:color="auto"/>
              <w:left w:val="single" w:sz="4" w:space="0" w:color="auto"/>
              <w:bottom w:val="single" w:sz="4" w:space="0" w:color="auto"/>
              <w:right w:val="single" w:sz="4" w:space="0" w:color="auto"/>
            </w:tcBorders>
            <w:shd w:val="clear" w:color="auto" w:fill="F79646"/>
            <w:vAlign w:val="center"/>
            <w:hideMark/>
          </w:tcPr>
          <w:p w14:paraId="02447D57" w14:textId="77777777" w:rsidR="008E4582" w:rsidRDefault="008E4582">
            <w:pPr>
              <w:ind w:firstLine="0"/>
              <w:jc w:val="center"/>
              <w:rPr>
                <w:bCs/>
                <w:color w:val="000000"/>
                <w:sz w:val="24"/>
              </w:rPr>
            </w:pPr>
            <w:r>
              <w:rPr>
                <w:bCs/>
                <w:color w:val="000000"/>
                <w:sz w:val="24"/>
              </w:rPr>
              <w:t>3</w:t>
            </w:r>
          </w:p>
        </w:tc>
        <w:tc>
          <w:tcPr>
            <w:tcW w:w="610" w:type="pct"/>
            <w:tcBorders>
              <w:top w:val="single" w:sz="4" w:space="0" w:color="auto"/>
              <w:left w:val="single" w:sz="4" w:space="0" w:color="auto"/>
              <w:bottom w:val="single" w:sz="4" w:space="0" w:color="auto"/>
              <w:right w:val="single" w:sz="4" w:space="0" w:color="auto"/>
            </w:tcBorders>
            <w:shd w:val="clear" w:color="auto" w:fill="FF0000"/>
            <w:vAlign w:val="center"/>
            <w:hideMark/>
          </w:tcPr>
          <w:p w14:paraId="18892C27" w14:textId="77777777" w:rsidR="008E4582" w:rsidRDefault="008E4582">
            <w:pPr>
              <w:ind w:firstLine="0"/>
              <w:jc w:val="center"/>
              <w:rPr>
                <w:bCs/>
                <w:color w:val="000000"/>
                <w:sz w:val="24"/>
              </w:rPr>
            </w:pPr>
            <w:r>
              <w:rPr>
                <w:bCs/>
                <w:color w:val="000000"/>
                <w:sz w:val="24"/>
              </w:rPr>
              <w:t>4</w:t>
            </w:r>
          </w:p>
        </w:tc>
        <w:tc>
          <w:tcPr>
            <w:tcW w:w="516" w:type="pct"/>
            <w:tcBorders>
              <w:top w:val="single" w:sz="4" w:space="0" w:color="auto"/>
              <w:left w:val="single" w:sz="4" w:space="0" w:color="auto"/>
              <w:bottom w:val="single" w:sz="4" w:space="0" w:color="auto"/>
              <w:right w:val="single" w:sz="4" w:space="0" w:color="auto"/>
            </w:tcBorders>
            <w:shd w:val="clear" w:color="auto" w:fill="FF0000"/>
            <w:vAlign w:val="center"/>
            <w:hideMark/>
          </w:tcPr>
          <w:p w14:paraId="616F9AD3" w14:textId="77777777" w:rsidR="008E4582" w:rsidRDefault="008E4582">
            <w:pPr>
              <w:ind w:firstLine="0"/>
              <w:jc w:val="center"/>
              <w:rPr>
                <w:bCs/>
                <w:color w:val="000000"/>
                <w:sz w:val="24"/>
              </w:rPr>
            </w:pPr>
            <w:r>
              <w:rPr>
                <w:bCs/>
                <w:color w:val="000000"/>
                <w:sz w:val="24"/>
              </w:rPr>
              <w:t>4</w:t>
            </w:r>
          </w:p>
        </w:tc>
      </w:tr>
      <w:tr w:rsidR="008E4582" w14:paraId="676A449E" w14:textId="77777777" w:rsidTr="008E4582">
        <w:trPr>
          <w:trHeight w:val="331"/>
          <w:jc w:val="center"/>
        </w:trPr>
        <w:tc>
          <w:tcPr>
            <w:tcW w:w="1661" w:type="pct"/>
            <w:tcBorders>
              <w:top w:val="single" w:sz="4" w:space="0" w:color="auto"/>
              <w:left w:val="single" w:sz="4" w:space="0" w:color="auto"/>
              <w:bottom w:val="single" w:sz="4" w:space="0" w:color="auto"/>
              <w:right w:val="single" w:sz="4" w:space="0" w:color="auto"/>
            </w:tcBorders>
            <w:vAlign w:val="center"/>
            <w:hideMark/>
          </w:tcPr>
          <w:p w14:paraId="64823ABB" w14:textId="77777777" w:rsidR="008E4582" w:rsidRDefault="008E4582" w:rsidP="008A002F">
            <w:pPr>
              <w:ind w:firstLine="0"/>
              <w:jc w:val="left"/>
              <w:rPr>
                <w:bCs/>
                <w:color w:val="000000"/>
                <w:sz w:val="24"/>
              </w:rPr>
            </w:pPr>
            <w:r>
              <w:rPr>
                <w:bCs/>
                <w:color w:val="000000"/>
                <w:sz w:val="24"/>
              </w:rPr>
              <w:t>Trên 200 đến 400/24 giờ</w:t>
            </w:r>
          </w:p>
        </w:tc>
        <w:tc>
          <w:tcPr>
            <w:tcW w:w="535"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7313FA29" w14:textId="77777777" w:rsidR="008E4582" w:rsidRDefault="008E4582">
            <w:pPr>
              <w:ind w:firstLine="0"/>
              <w:jc w:val="center"/>
              <w:rPr>
                <w:bCs/>
                <w:color w:val="000000"/>
                <w:sz w:val="24"/>
              </w:rPr>
            </w:pPr>
            <w:r>
              <w:rPr>
                <w:bCs/>
                <w:color w:val="000000"/>
                <w:sz w:val="24"/>
              </w:rPr>
              <w:t>2</w:t>
            </w:r>
          </w:p>
        </w:tc>
        <w:tc>
          <w:tcPr>
            <w:tcW w:w="610" w:type="pct"/>
            <w:tcBorders>
              <w:top w:val="single" w:sz="4" w:space="0" w:color="auto"/>
              <w:left w:val="single" w:sz="4" w:space="0" w:color="auto"/>
              <w:bottom w:val="single" w:sz="4" w:space="0" w:color="auto"/>
              <w:right w:val="single" w:sz="4" w:space="0" w:color="auto"/>
            </w:tcBorders>
            <w:shd w:val="clear" w:color="auto" w:fill="F79646"/>
            <w:vAlign w:val="center"/>
            <w:hideMark/>
          </w:tcPr>
          <w:p w14:paraId="6070FC1E" w14:textId="77777777" w:rsidR="008E4582" w:rsidRDefault="008E4582">
            <w:pPr>
              <w:ind w:firstLine="0"/>
              <w:jc w:val="center"/>
              <w:rPr>
                <w:bCs/>
                <w:color w:val="000000"/>
                <w:sz w:val="24"/>
              </w:rPr>
            </w:pPr>
            <w:r>
              <w:rPr>
                <w:bCs/>
                <w:color w:val="000000"/>
                <w:sz w:val="24"/>
              </w:rPr>
              <w:t>3</w:t>
            </w:r>
          </w:p>
        </w:tc>
        <w:tc>
          <w:tcPr>
            <w:tcW w:w="535" w:type="pct"/>
            <w:tcBorders>
              <w:top w:val="single" w:sz="4" w:space="0" w:color="auto"/>
              <w:left w:val="single" w:sz="4" w:space="0" w:color="auto"/>
              <w:bottom w:val="single" w:sz="4" w:space="0" w:color="auto"/>
              <w:right w:val="single" w:sz="4" w:space="0" w:color="auto"/>
            </w:tcBorders>
            <w:shd w:val="clear" w:color="auto" w:fill="F79646"/>
            <w:vAlign w:val="center"/>
            <w:hideMark/>
          </w:tcPr>
          <w:p w14:paraId="6984E33D" w14:textId="77777777" w:rsidR="008E4582" w:rsidRDefault="008E4582">
            <w:pPr>
              <w:ind w:firstLine="0"/>
              <w:jc w:val="center"/>
              <w:rPr>
                <w:bCs/>
                <w:color w:val="000000"/>
                <w:sz w:val="24"/>
              </w:rPr>
            </w:pPr>
            <w:r>
              <w:rPr>
                <w:bCs/>
                <w:color w:val="000000"/>
                <w:sz w:val="24"/>
              </w:rPr>
              <w:t>3</w:t>
            </w:r>
          </w:p>
        </w:tc>
        <w:tc>
          <w:tcPr>
            <w:tcW w:w="532"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2A0E7AEC" w14:textId="77777777" w:rsidR="008E4582" w:rsidRDefault="008E4582">
            <w:pPr>
              <w:ind w:firstLine="0"/>
              <w:jc w:val="center"/>
              <w:rPr>
                <w:bCs/>
                <w:color w:val="000000"/>
                <w:sz w:val="24"/>
              </w:rPr>
            </w:pPr>
            <w:r>
              <w:rPr>
                <w:bCs/>
                <w:color w:val="000000"/>
                <w:sz w:val="24"/>
              </w:rPr>
              <w:t>2</w:t>
            </w:r>
          </w:p>
        </w:tc>
        <w:tc>
          <w:tcPr>
            <w:tcW w:w="610" w:type="pct"/>
            <w:tcBorders>
              <w:top w:val="single" w:sz="4" w:space="0" w:color="auto"/>
              <w:left w:val="single" w:sz="4" w:space="0" w:color="auto"/>
              <w:bottom w:val="single" w:sz="4" w:space="0" w:color="auto"/>
              <w:right w:val="single" w:sz="4" w:space="0" w:color="auto"/>
            </w:tcBorders>
            <w:shd w:val="clear" w:color="auto" w:fill="F79646"/>
            <w:vAlign w:val="center"/>
            <w:hideMark/>
          </w:tcPr>
          <w:p w14:paraId="088E6875" w14:textId="77777777" w:rsidR="008E4582" w:rsidRDefault="008E4582">
            <w:pPr>
              <w:ind w:firstLine="0"/>
              <w:jc w:val="center"/>
              <w:rPr>
                <w:bCs/>
                <w:color w:val="000000"/>
                <w:sz w:val="24"/>
              </w:rPr>
            </w:pPr>
            <w:r>
              <w:rPr>
                <w:bCs/>
                <w:color w:val="000000"/>
                <w:sz w:val="24"/>
              </w:rPr>
              <w:t>3</w:t>
            </w:r>
          </w:p>
        </w:tc>
        <w:tc>
          <w:tcPr>
            <w:tcW w:w="516" w:type="pct"/>
            <w:tcBorders>
              <w:top w:val="single" w:sz="4" w:space="0" w:color="auto"/>
              <w:left w:val="single" w:sz="4" w:space="0" w:color="auto"/>
              <w:bottom w:val="single" w:sz="4" w:space="0" w:color="auto"/>
              <w:right w:val="single" w:sz="4" w:space="0" w:color="auto"/>
            </w:tcBorders>
            <w:shd w:val="clear" w:color="auto" w:fill="FF0000"/>
            <w:vAlign w:val="center"/>
            <w:hideMark/>
          </w:tcPr>
          <w:p w14:paraId="5A4A173C" w14:textId="77777777" w:rsidR="008E4582" w:rsidRDefault="008E4582">
            <w:pPr>
              <w:ind w:firstLine="0"/>
              <w:jc w:val="center"/>
              <w:rPr>
                <w:bCs/>
                <w:color w:val="000000"/>
                <w:sz w:val="24"/>
              </w:rPr>
            </w:pPr>
            <w:r>
              <w:rPr>
                <w:bCs/>
                <w:color w:val="000000"/>
                <w:sz w:val="24"/>
              </w:rPr>
              <w:t>4</w:t>
            </w:r>
          </w:p>
        </w:tc>
      </w:tr>
      <w:tr w:rsidR="008E4582" w14:paraId="77FD4135" w14:textId="77777777" w:rsidTr="008E4582">
        <w:trPr>
          <w:trHeight w:val="562"/>
          <w:jc w:val="center"/>
        </w:trPr>
        <w:tc>
          <w:tcPr>
            <w:tcW w:w="1661" w:type="pct"/>
            <w:tcBorders>
              <w:top w:val="single" w:sz="4" w:space="0" w:color="auto"/>
              <w:left w:val="single" w:sz="4" w:space="0" w:color="auto"/>
              <w:bottom w:val="single" w:sz="4" w:space="0" w:color="auto"/>
              <w:right w:val="single" w:sz="4" w:space="0" w:color="auto"/>
            </w:tcBorders>
            <w:vAlign w:val="center"/>
            <w:hideMark/>
          </w:tcPr>
          <w:p w14:paraId="72D749D8" w14:textId="77777777" w:rsidR="008E4582" w:rsidRDefault="008E4582" w:rsidP="008A002F">
            <w:pPr>
              <w:ind w:firstLine="0"/>
              <w:jc w:val="left"/>
              <w:rPr>
                <w:bCs/>
                <w:color w:val="000000"/>
                <w:sz w:val="24"/>
              </w:rPr>
            </w:pPr>
            <w:r>
              <w:rPr>
                <w:bCs/>
                <w:color w:val="000000"/>
                <w:sz w:val="24"/>
              </w:rPr>
              <w:t>Từ 100 đến 200/24 giờ hoặc 50-100/12 giờ</w:t>
            </w:r>
          </w:p>
        </w:tc>
        <w:tc>
          <w:tcPr>
            <w:tcW w:w="535" w:type="pct"/>
            <w:tcBorders>
              <w:top w:val="single" w:sz="4" w:space="0" w:color="auto"/>
              <w:left w:val="single" w:sz="4" w:space="0" w:color="auto"/>
              <w:bottom w:val="single" w:sz="4" w:space="0" w:color="auto"/>
              <w:right w:val="single" w:sz="4" w:space="0" w:color="auto"/>
            </w:tcBorders>
            <w:shd w:val="clear" w:color="auto" w:fill="B0E2FF"/>
            <w:vAlign w:val="center"/>
            <w:hideMark/>
          </w:tcPr>
          <w:p w14:paraId="4838EB9D" w14:textId="77777777" w:rsidR="008E4582" w:rsidRDefault="008E4582">
            <w:pPr>
              <w:ind w:firstLine="0"/>
              <w:jc w:val="center"/>
              <w:rPr>
                <w:bCs/>
                <w:color w:val="000000"/>
                <w:sz w:val="24"/>
              </w:rPr>
            </w:pPr>
            <w:r>
              <w:rPr>
                <w:bCs/>
                <w:color w:val="000000"/>
                <w:sz w:val="24"/>
              </w:rPr>
              <w:t>1</w:t>
            </w:r>
          </w:p>
        </w:tc>
        <w:tc>
          <w:tcPr>
            <w:tcW w:w="610"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4AB3C186" w14:textId="77777777" w:rsidR="008E4582" w:rsidRDefault="008E4582">
            <w:pPr>
              <w:ind w:firstLine="0"/>
              <w:jc w:val="center"/>
              <w:rPr>
                <w:bCs/>
                <w:color w:val="000000"/>
                <w:sz w:val="24"/>
              </w:rPr>
            </w:pPr>
            <w:r>
              <w:rPr>
                <w:bCs/>
                <w:color w:val="000000"/>
                <w:sz w:val="24"/>
              </w:rPr>
              <w:t>2</w:t>
            </w:r>
          </w:p>
        </w:tc>
        <w:tc>
          <w:tcPr>
            <w:tcW w:w="535"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6D140333" w14:textId="77777777" w:rsidR="008E4582" w:rsidRDefault="008E4582">
            <w:pPr>
              <w:ind w:firstLine="0"/>
              <w:jc w:val="center"/>
              <w:rPr>
                <w:bCs/>
                <w:color w:val="000000"/>
                <w:sz w:val="24"/>
              </w:rPr>
            </w:pPr>
            <w:r>
              <w:rPr>
                <w:bCs/>
                <w:color w:val="000000"/>
                <w:sz w:val="24"/>
              </w:rPr>
              <w:t>2</w:t>
            </w:r>
          </w:p>
        </w:tc>
        <w:tc>
          <w:tcPr>
            <w:tcW w:w="532" w:type="pct"/>
            <w:tcBorders>
              <w:top w:val="single" w:sz="4" w:space="0" w:color="auto"/>
              <w:left w:val="single" w:sz="4" w:space="0" w:color="auto"/>
              <w:bottom w:val="single" w:sz="4" w:space="0" w:color="auto"/>
              <w:right w:val="single" w:sz="4" w:space="0" w:color="auto"/>
            </w:tcBorders>
            <w:shd w:val="clear" w:color="auto" w:fill="B0E2FF"/>
            <w:vAlign w:val="center"/>
            <w:hideMark/>
          </w:tcPr>
          <w:p w14:paraId="33CBAD58" w14:textId="77777777" w:rsidR="008E4582" w:rsidRDefault="008E4582">
            <w:pPr>
              <w:ind w:firstLine="0"/>
              <w:jc w:val="center"/>
              <w:rPr>
                <w:bCs/>
                <w:color w:val="000000"/>
                <w:sz w:val="24"/>
              </w:rPr>
            </w:pPr>
            <w:r>
              <w:rPr>
                <w:bCs/>
                <w:color w:val="000000"/>
                <w:sz w:val="24"/>
              </w:rPr>
              <w:t>1</w:t>
            </w:r>
          </w:p>
        </w:tc>
        <w:tc>
          <w:tcPr>
            <w:tcW w:w="610"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27C5DF83" w14:textId="77777777" w:rsidR="008E4582" w:rsidRDefault="008E4582">
            <w:pPr>
              <w:ind w:firstLine="0"/>
              <w:jc w:val="center"/>
              <w:rPr>
                <w:bCs/>
                <w:color w:val="000000"/>
                <w:sz w:val="24"/>
              </w:rPr>
            </w:pPr>
            <w:r>
              <w:rPr>
                <w:bCs/>
                <w:color w:val="000000"/>
                <w:sz w:val="24"/>
              </w:rPr>
              <w:t>2</w:t>
            </w:r>
          </w:p>
        </w:tc>
        <w:tc>
          <w:tcPr>
            <w:tcW w:w="516" w:type="pct"/>
            <w:tcBorders>
              <w:top w:val="single" w:sz="4" w:space="0" w:color="auto"/>
              <w:left w:val="single" w:sz="4" w:space="0" w:color="auto"/>
              <w:bottom w:val="single" w:sz="4" w:space="0" w:color="auto"/>
              <w:right w:val="single" w:sz="4" w:space="0" w:color="auto"/>
            </w:tcBorders>
            <w:shd w:val="clear" w:color="auto" w:fill="F79646"/>
            <w:vAlign w:val="center"/>
            <w:hideMark/>
          </w:tcPr>
          <w:p w14:paraId="6D1C768F" w14:textId="77777777" w:rsidR="008E4582" w:rsidRDefault="008E4582">
            <w:pPr>
              <w:ind w:firstLine="0"/>
              <w:jc w:val="center"/>
              <w:rPr>
                <w:bCs/>
                <w:color w:val="000000"/>
                <w:sz w:val="24"/>
              </w:rPr>
            </w:pPr>
            <w:r>
              <w:rPr>
                <w:bCs/>
                <w:color w:val="000000"/>
                <w:sz w:val="24"/>
              </w:rPr>
              <w:t>3</w:t>
            </w:r>
          </w:p>
        </w:tc>
      </w:tr>
      <w:tr w:rsidR="008E4582" w14:paraId="3050EF8C" w14:textId="77777777" w:rsidTr="008E4582">
        <w:trPr>
          <w:trHeight w:val="573"/>
          <w:jc w:val="center"/>
        </w:trPr>
        <w:tc>
          <w:tcPr>
            <w:tcW w:w="1661" w:type="pct"/>
            <w:tcBorders>
              <w:top w:val="single" w:sz="4" w:space="0" w:color="auto"/>
              <w:left w:val="single" w:sz="4" w:space="0" w:color="auto"/>
              <w:bottom w:val="single" w:sz="4" w:space="0" w:color="auto"/>
              <w:right w:val="single" w:sz="4" w:space="0" w:color="auto"/>
            </w:tcBorders>
            <w:vAlign w:val="center"/>
            <w:hideMark/>
          </w:tcPr>
          <w:p w14:paraId="49BB98CC" w14:textId="77777777" w:rsidR="008E4582" w:rsidRDefault="008E4582" w:rsidP="008A002F">
            <w:pPr>
              <w:ind w:firstLine="0"/>
              <w:jc w:val="left"/>
              <w:rPr>
                <w:bCs/>
                <w:color w:val="000000"/>
                <w:sz w:val="24"/>
              </w:rPr>
            </w:pPr>
            <w:r>
              <w:rPr>
                <w:bCs/>
                <w:color w:val="000000"/>
                <w:sz w:val="24"/>
              </w:rPr>
              <w:t>Thời gian kéo dài (ngày)</w:t>
            </w:r>
          </w:p>
        </w:tc>
        <w:tc>
          <w:tcPr>
            <w:tcW w:w="535" w:type="pct"/>
            <w:tcBorders>
              <w:top w:val="single" w:sz="4" w:space="0" w:color="auto"/>
              <w:left w:val="single" w:sz="4" w:space="0" w:color="auto"/>
              <w:bottom w:val="single" w:sz="4" w:space="0" w:color="auto"/>
              <w:right w:val="single" w:sz="4" w:space="0" w:color="auto"/>
            </w:tcBorders>
            <w:vAlign w:val="center"/>
            <w:hideMark/>
          </w:tcPr>
          <w:p w14:paraId="3CE19E67" w14:textId="77777777" w:rsidR="008E4582" w:rsidRDefault="008E4582">
            <w:pPr>
              <w:ind w:firstLine="0"/>
              <w:jc w:val="center"/>
              <w:rPr>
                <w:bCs/>
                <w:color w:val="000000"/>
                <w:sz w:val="24"/>
                <w:lang w:val="de-DE"/>
              </w:rPr>
            </w:pPr>
            <w:r>
              <w:rPr>
                <w:bCs/>
                <w:color w:val="000000"/>
                <w:sz w:val="24"/>
                <w:lang w:val="de-DE"/>
              </w:rPr>
              <w:t>Từ 1 đến 2</w:t>
            </w:r>
          </w:p>
        </w:tc>
        <w:tc>
          <w:tcPr>
            <w:tcW w:w="610" w:type="pct"/>
            <w:tcBorders>
              <w:top w:val="single" w:sz="4" w:space="0" w:color="auto"/>
              <w:left w:val="single" w:sz="4" w:space="0" w:color="auto"/>
              <w:bottom w:val="single" w:sz="4" w:space="0" w:color="auto"/>
              <w:right w:val="single" w:sz="4" w:space="0" w:color="auto"/>
            </w:tcBorders>
            <w:vAlign w:val="center"/>
            <w:hideMark/>
          </w:tcPr>
          <w:p w14:paraId="3686BC85" w14:textId="77777777" w:rsidR="008E4582" w:rsidRDefault="008E4582">
            <w:pPr>
              <w:ind w:firstLine="0"/>
              <w:jc w:val="center"/>
              <w:rPr>
                <w:bCs/>
                <w:color w:val="000000"/>
                <w:sz w:val="24"/>
                <w:lang w:val="de-DE"/>
              </w:rPr>
            </w:pPr>
            <w:r>
              <w:rPr>
                <w:bCs/>
                <w:color w:val="000000"/>
                <w:sz w:val="24"/>
                <w:lang w:val="de-DE"/>
              </w:rPr>
              <w:t>Trên 2 đến 4</w:t>
            </w:r>
          </w:p>
        </w:tc>
        <w:tc>
          <w:tcPr>
            <w:tcW w:w="535" w:type="pct"/>
            <w:tcBorders>
              <w:top w:val="single" w:sz="4" w:space="0" w:color="auto"/>
              <w:left w:val="single" w:sz="4" w:space="0" w:color="auto"/>
              <w:bottom w:val="single" w:sz="4" w:space="0" w:color="auto"/>
              <w:right w:val="single" w:sz="4" w:space="0" w:color="auto"/>
            </w:tcBorders>
            <w:vAlign w:val="center"/>
            <w:hideMark/>
          </w:tcPr>
          <w:p w14:paraId="69FB11C1" w14:textId="77777777" w:rsidR="008E4582" w:rsidRDefault="008E4582">
            <w:pPr>
              <w:ind w:firstLine="0"/>
              <w:jc w:val="center"/>
              <w:rPr>
                <w:bCs/>
                <w:color w:val="000000"/>
                <w:sz w:val="24"/>
                <w:lang w:val="de-DE"/>
              </w:rPr>
            </w:pPr>
            <w:r>
              <w:rPr>
                <w:bCs/>
                <w:color w:val="000000"/>
                <w:sz w:val="24"/>
                <w:lang w:val="de-DE"/>
              </w:rPr>
              <w:t>Trên 4</w:t>
            </w:r>
          </w:p>
        </w:tc>
        <w:tc>
          <w:tcPr>
            <w:tcW w:w="532" w:type="pct"/>
            <w:tcBorders>
              <w:top w:val="single" w:sz="4" w:space="0" w:color="auto"/>
              <w:left w:val="single" w:sz="4" w:space="0" w:color="auto"/>
              <w:bottom w:val="single" w:sz="4" w:space="0" w:color="auto"/>
              <w:right w:val="single" w:sz="4" w:space="0" w:color="auto"/>
            </w:tcBorders>
            <w:vAlign w:val="center"/>
            <w:hideMark/>
          </w:tcPr>
          <w:p w14:paraId="5FE51857" w14:textId="77777777" w:rsidR="008E4582" w:rsidRDefault="008E4582">
            <w:pPr>
              <w:ind w:firstLine="0"/>
              <w:jc w:val="center"/>
              <w:rPr>
                <w:bCs/>
                <w:color w:val="000000"/>
                <w:sz w:val="24"/>
                <w:lang w:val="de-DE"/>
              </w:rPr>
            </w:pPr>
            <w:r>
              <w:rPr>
                <w:bCs/>
                <w:color w:val="000000"/>
                <w:sz w:val="24"/>
                <w:lang w:val="de-DE"/>
              </w:rPr>
              <w:t>Từ 1 đến 2</w:t>
            </w:r>
          </w:p>
        </w:tc>
        <w:tc>
          <w:tcPr>
            <w:tcW w:w="610" w:type="pct"/>
            <w:tcBorders>
              <w:top w:val="single" w:sz="4" w:space="0" w:color="auto"/>
              <w:left w:val="single" w:sz="4" w:space="0" w:color="auto"/>
              <w:bottom w:val="single" w:sz="4" w:space="0" w:color="auto"/>
              <w:right w:val="single" w:sz="4" w:space="0" w:color="auto"/>
            </w:tcBorders>
            <w:vAlign w:val="center"/>
            <w:hideMark/>
          </w:tcPr>
          <w:p w14:paraId="72E3ABC7" w14:textId="77777777" w:rsidR="008E4582" w:rsidRDefault="008E4582">
            <w:pPr>
              <w:ind w:firstLine="0"/>
              <w:jc w:val="center"/>
              <w:rPr>
                <w:bCs/>
                <w:color w:val="000000"/>
                <w:sz w:val="24"/>
                <w:lang w:val="de-DE"/>
              </w:rPr>
            </w:pPr>
            <w:r>
              <w:rPr>
                <w:bCs/>
                <w:color w:val="000000"/>
                <w:sz w:val="24"/>
                <w:lang w:val="de-DE"/>
              </w:rPr>
              <w:t>Trên 2 đến 4</w:t>
            </w:r>
          </w:p>
        </w:tc>
        <w:tc>
          <w:tcPr>
            <w:tcW w:w="516" w:type="pct"/>
            <w:tcBorders>
              <w:top w:val="single" w:sz="4" w:space="0" w:color="auto"/>
              <w:left w:val="single" w:sz="4" w:space="0" w:color="auto"/>
              <w:bottom w:val="single" w:sz="4" w:space="0" w:color="auto"/>
              <w:right w:val="single" w:sz="4" w:space="0" w:color="auto"/>
            </w:tcBorders>
            <w:vAlign w:val="center"/>
            <w:hideMark/>
          </w:tcPr>
          <w:p w14:paraId="2341D9E5" w14:textId="77777777" w:rsidR="008E4582" w:rsidRDefault="008E4582">
            <w:pPr>
              <w:ind w:firstLine="0"/>
              <w:jc w:val="center"/>
              <w:rPr>
                <w:bCs/>
                <w:color w:val="000000"/>
                <w:sz w:val="24"/>
                <w:lang w:val="de-DE"/>
              </w:rPr>
            </w:pPr>
            <w:r>
              <w:rPr>
                <w:bCs/>
                <w:color w:val="000000"/>
                <w:sz w:val="24"/>
                <w:lang w:val="de-DE"/>
              </w:rPr>
              <w:t>Trên 4</w:t>
            </w:r>
          </w:p>
        </w:tc>
      </w:tr>
      <w:tr w:rsidR="008E4582" w14:paraId="3C3F780D" w14:textId="77777777" w:rsidTr="008E4582">
        <w:trPr>
          <w:trHeight w:val="320"/>
          <w:jc w:val="center"/>
        </w:trPr>
        <w:tc>
          <w:tcPr>
            <w:tcW w:w="1661" w:type="pct"/>
            <w:tcBorders>
              <w:top w:val="single" w:sz="4" w:space="0" w:color="auto"/>
              <w:left w:val="single" w:sz="4" w:space="0" w:color="auto"/>
              <w:bottom w:val="single" w:sz="4" w:space="0" w:color="auto"/>
              <w:right w:val="single" w:sz="4" w:space="0" w:color="auto"/>
            </w:tcBorders>
            <w:vAlign w:val="center"/>
            <w:hideMark/>
          </w:tcPr>
          <w:p w14:paraId="2C02A108" w14:textId="77777777" w:rsidR="008E4582" w:rsidRDefault="008E4582">
            <w:pPr>
              <w:ind w:firstLine="0"/>
              <w:jc w:val="center"/>
              <w:rPr>
                <w:b/>
                <w:bCs/>
                <w:color w:val="000000"/>
                <w:sz w:val="24"/>
              </w:rPr>
            </w:pPr>
            <w:r>
              <w:rPr>
                <w:b/>
                <w:bCs/>
                <w:color w:val="000000"/>
                <w:sz w:val="24"/>
              </w:rPr>
              <w:t>Khu vực ảnh hưởng</w:t>
            </w:r>
          </w:p>
        </w:tc>
        <w:tc>
          <w:tcPr>
            <w:tcW w:w="1680" w:type="pct"/>
            <w:gridSpan w:val="3"/>
            <w:tcBorders>
              <w:top w:val="single" w:sz="4" w:space="0" w:color="auto"/>
              <w:left w:val="single" w:sz="4" w:space="0" w:color="auto"/>
              <w:bottom w:val="single" w:sz="4" w:space="0" w:color="auto"/>
              <w:right w:val="single" w:sz="4" w:space="0" w:color="auto"/>
            </w:tcBorders>
            <w:vAlign w:val="center"/>
            <w:hideMark/>
          </w:tcPr>
          <w:p w14:paraId="7BE87B35" w14:textId="77777777" w:rsidR="008E4582" w:rsidRDefault="008E4582">
            <w:pPr>
              <w:ind w:firstLine="0"/>
              <w:jc w:val="center"/>
              <w:rPr>
                <w:bCs/>
                <w:color w:val="000000"/>
                <w:sz w:val="24"/>
                <w:lang w:val="de-DE"/>
              </w:rPr>
            </w:pPr>
            <w:r>
              <w:rPr>
                <w:bCs/>
                <w:color w:val="000000"/>
                <w:sz w:val="24"/>
                <w:lang w:val="de-DE"/>
              </w:rPr>
              <w:t>Đồng bằng, ven biển</w:t>
            </w:r>
          </w:p>
        </w:tc>
        <w:tc>
          <w:tcPr>
            <w:tcW w:w="1659" w:type="pct"/>
            <w:gridSpan w:val="3"/>
            <w:tcBorders>
              <w:top w:val="single" w:sz="4" w:space="0" w:color="auto"/>
              <w:left w:val="single" w:sz="4" w:space="0" w:color="auto"/>
              <w:bottom w:val="single" w:sz="4" w:space="0" w:color="auto"/>
              <w:right w:val="single" w:sz="4" w:space="0" w:color="auto"/>
            </w:tcBorders>
            <w:vAlign w:val="center"/>
            <w:hideMark/>
          </w:tcPr>
          <w:p w14:paraId="20CB8F26" w14:textId="77777777" w:rsidR="008E4582" w:rsidRDefault="008E4582">
            <w:pPr>
              <w:ind w:firstLine="0"/>
              <w:jc w:val="center"/>
              <w:rPr>
                <w:bCs/>
                <w:color w:val="000000"/>
                <w:sz w:val="24"/>
                <w:lang w:val="de-DE"/>
              </w:rPr>
            </w:pPr>
            <w:r>
              <w:rPr>
                <w:bCs/>
                <w:color w:val="000000"/>
                <w:sz w:val="24"/>
                <w:lang w:val="de-DE"/>
              </w:rPr>
              <w:t>Trung du, vùng núi</w:t>
            </w:r>
          </w:p>
        </w:tc>
      </w:tr>
    </w:tbl>
    <w:p w14:paraId="69ED5CFE" w14:textId="77777777" w:rsidR="008E4582" w:rsidRDefault="008E4582" w:rsidP="008E4582">
      <w:pPr>
        <w:spacing w:line="240" w:lineRule="auto"/>
        <w:jc w:val="center"/>
        <w:rPr>
          <w:b/>
          <w:color w:val="000000"/>
          <w:szCs w:val="28"/>
          <w:lang w:val="vi-VN"/>
        </w:rPr>
      </w:pPr>
      <w:r>
        <w:rPr>
          <w:b/>
          <w:color w:val="000000"/>
          <w:szCs w:val="28"/>
          <w:lang w:val="vi-VN"/>
        </w:rPr>
        <w:t xml:space="preserve">Bảng </w:t>
      </w:r>
      <w:r>
        <w:rPr>
          <w:b/>
          <w:color w:val="000000"/>
          <w:szCs w:val="28"/>
        </w:rPr>
        <w:t>5</w:t>
      </w:r>
      <w:r>
        <w:rPr>
          <w:b/>
          <w:color w:val="000000"/>
          <w:szCs w:val="28"/>
          <w:lang w:val="vi-VN"/>
        </w:rPr>
        <w:t xml:space="preserve">: </w:t>
      </w:r>
      <w:r>
        <w:rPr>
          <w:b/>
          <w:color w:val="000000"/>
          <w:szCs w:val="28"/>
        </w:rPr>
        <w:t>C</w:t>
      </w:r>
      <w:r>
        <w:rPr>
          <w:b/>
          <w:color w:val="000000"/>
          <w:szCs w:val="28"/>
          <w:lang w:val="vi-VN"/>
        </w:rPr>
        <w:t>ấp độ rủi ro</w:t>
      </w:r>
      <w:r>
        <w:rPr>
          <w:b/>
          <w:color w:val="000000"/>
          <w:szCs w:val="28"/>
        </w:rPr>
        <w:t xml:space="preserve"> do </w:t>
      </w:r>
      <w:r>
        <w:rPr>
          <w:b/>
          <w:color w:val="000000"/>
          <w:szCs w:val="28"/>
          <w:lang w:val="vi-VN"/>
        </w:rPr>
        <w:t>lũ, ngập lụt</w:t>
      </w:r>
    </w:p>
    <w:tbl>
      <w:tblPr>
        <w:tblW w:w="5016" w:type="pct"/>
        <w:jc w:val="center"/>
        <w:tblCellMar>
          <w:left w:w="0" w:type="dxa"/>
          <w:right w:w="0" w:type="dxa"/>
        </w:tblCellMar>
        <w:tblLook w:val="04A0" w:firstRow="1" w:lastRow="0" w:firstColumn="1" w:lastColumn="0" w:noHBand="0" w:noVBand="1"/>
      </w:tblPr>
      <w:tblGrid>
        <w:gridCol w:w="2875"/>
        <w:gridCol w:w="2001"/>
        <w:gridCol w:w="1634"/>
        <w:gridCol w:w="1170"/>
        <w:gridCol w:w="1400"/>
      </w:tblGrid>
      <w:tr w:rsidR="008E4582" w14:paraId="33F50DEF" w14:textId="77777777" w:rsidTr="008E4582">
        <w:trPr>
          <w:trHeight w:val="354"/>
          <w:jc w:val="center"/>
        </w:trPr>
        <w:tc>
          <w:tcPr>
            <w:tcW w:w="1583" w:type="pct"/>
            <w:tcBorders>
              <w:top w:val="single" w:sz="8" w:space="0" w:color="000000"/>
              <w:left w:val="single" w:sz="8" w:space="0" w:color="000000"/>
              <w:bottom w:val="single" w:sz="8" w:space="0" w:color="000000"/>
              <w:right w:val="single" w:sz="8" w:space="0" w:color="000000"/>
            </w:tcBorders>
            <w:tcMar>
              <w:top w:w="15" w:type="dxa"/>
              <w:left w:w="99" w:type="dxa"/>
              <w:bottom w:w="0" w:type="dxa"/>
              <w:right w:w="99" w:type="dxa"/>
            </w:tcMar>
            <w:vAlign w:val="center"/>
            <w:hideMark/>
          </w:tcPr>
          <w:p w14:paraId="5215670C" w14:textId="77777777" w:rsidR="008E4582" w:rsidRDefault="008E4582">
            <w:pPr>
              <w:spacing w:after="0" w:line="240" w:lineRule="auto"/>
              <w:ind w:firstLine="0"/>
              <w:jc w:val="center"/>
              <w:rPr>
                <w:b/>
                <w:bCs/>
                <w:color w:val="000000"/>
                <w:sz w:val="24"/>
              </w:rPr>
            </w:pPr>
            <w:r>
              <w:rPr>
                <w:b/>
                <w:bCs/>
                <w:color w:val="000000"/>
                <w:sz w:val="24"/>
              </w:rPr>
              <w:t>Mực nước lũ</w:t>
            </w:r>
          </w:p>
        </w:tc>
        <w:tc>
          <w:tcPr>
            <w:tcW w:w="3417" w:type="pct"/>
            <w:gridSpan w:val="4"/>
            <w:tcBorders>
              <w:top w:val="single" w:sz="8" w:space="0" w:color="000000"/>
              <w:left w:val="single" w:sz="8" w:space="0" w:color="000000"/>
              <w:bottom w:val="single" w:sz="8" w:space="0" w:color="000000"/>
              <w:right w:val="single" w:sz="8" w:space="0" w:color="000000"/>
            </w:tcBorders>
            <w:tcMar>
              <w:top w:w="15" w:type="dxa"/>
              <w:left w:w="99" w:type="dxa"/>
              <w:bottom w:w="0" w:type="dxa"/>
              <w:right w:w="99" w:type="dxa"/>
            </w:tcMar>
            <w:vAlign w:val="center"/>
            <w:hideMark/>
          </w:tcPr>
          <w:p w14:paraId="1A1F0AFB" w14:textId="77777777" w:rsidR="008E4582" w:rsidRDefault="008E4582">
            <w:pPr>
              <w:spacing w:after="0" w:line="240" w:lineRule="auto"/>
              <w:ind w:firstLine="0"/>
              <w:jc w:val="center"/>
              <w:rPr>
                <w:b/>
                <w:bCs/>
                <w:color w:val="000000"/>
                <w:sz w:val="24"/>
              </w:rPr>
            </w:pPr>
            <w:r>
              <w:rPr>
                <w:b/>
                <w:bCs/>
                <w:color w:val="000000"/>
                <w:sz w:val="24"/>
              </w:rPr>
              <w:t>Cấp độ rủi ro</w:t>
            </w:r>
          </w:p>
        </w:tc>
      </w:tr>
      <w:tr w:rsidR="008E4582" w14:paraId="033642FA" w14:textId="77777777" w:rsidTr="008E4582">
        <w:trPr>
          <w:trHeight w:val="205"/>
          <w:jc w:val="center"/>
        </w:trPr>
        <w:tc>
          <w:tcPr>
            <w:tcW w:w="1583" w:type="pct"/>
            <w:tcBorders>
              <w:top w:val="single" w:sz="8" w:space="0" w:color="000000"/>
              <w:left w:val="single" w:sz="8" w:space="0" w:color="000000"/>
              <w:bottom w:val="single" w:sz="8" w:space="0" w:color="000000"/>
              <w:right w:val="single" w:sz="8" w:space="0" w:color="000000"/>
            </w:tcBorders>
            <w:tcMar>
              <w:top w:w="15" w:type="dxa"/>
              <w:left w:w="99" w:type="dxa"/>
              <w:bottom w:w="0" w:type="dxa"/>
              <w:right w:w="99" w:type="dxa"/>
            </w:tcMar>
            <w:hideMark/>
          </w:tcPr>
          <w:p w14:paraId="5B245FFE" w14:textId="77777777" w:rsidR="008E4582" w:rsidRDefault="008E4582" w:rsidP="008A002F">
            <w:pPr>
              <w:spacing w:after="0" w:line="240" w:lineRule="auto"/>
              <w:ind w:firstLine="0"/>
              <w:jc w:val="left"/>
              <w:rPr>
                <w:bCs/>
                <w:color w:val="000000"/>
                <w:sz w:val="24"/>
              </w:rPr>
            </w:pPr>
            <w:r>
              <w:rPr>
                <w:bCs/>
                <w:color w:val="000000"/>
                <w:sz w:val="24"/>
              </w:rPr>
              <w:t>Trên lũ lịch sử</w:t>
            </w:r>
          </w:p>
        </w:tc>
        <w:tc>
          <w:tcPr>
            <w:tcW w:w="1102" w:type="pct"/>
            <w:tcBorders>
              <w:top w:val="nil"/>
              <w:left w:val="single" w:sz="8" w:space="0" w:color="000000"/>
              <w:bottom w:val="nil"/>
              <w:right w:val="single" w:sz="8" w:space="0" w:color="000000"/>
            </w:tcBorders>
            <w:shd w:val="clear" w:color="auto" w:fill="EE9A00"/>
            <w:tcMar>
              <w:top w:w="15" w:type="dxa"/>
              <w:left w:w="99" w:type="dxa"/>
              <w:bottom w:w="0" w:type="dxa"/>
              <w:right w:w="99" w:type="dxa"/>
            </w:tcMar>
            <w:vAlign w:val="center"/>
            <w:hideMark/>
          </w:tcPr>
          <w:p w14:paraId="1D8368C5" w14:textId="77777777" w:rsidR="008E4582" w:rsidRDefault="008E4582">
            <w:pPr>
              <w:spacing w:after="0" w:line="240" w:lineRule="auto"/>
              <w:ind w:firstLine="0"/>
              <w:jc w:val="center"/>
              <w:rPr>
                <w:bCs/>
                <w:color w:val="000000"/>
                <w:sz w:val="24"/>
              </w:rPr>
            </w:pPr>
            <w:r>
              <w:rPr>
                <w:bCs/>
                <w:color w:val="000000"/>
                <w:sz w:val="24"/>
              </w:rPr>
              <w:t>3</w:t>
            </w:r>
          </w:p>
        </w:tc>
        <w:tc>
          <w:tcPr>
            <w:tcW w:w="900" w:type="pct"/>
            <w:tcBorders>
              <w:top w:val="nil"/>
              <w:left w:val="single" w:sz="8" w:space="0" w:color="000000"/>
              <w:bottom w:val="nil"/>
              <w:right w:val="single" w:sz="8" w:space="0" w:color="000000"/>
            </w:tcBorders>
            <w:shd w:val="clear" w:color="auto" w:fill="EE9A00"/>
            <w:tcMar>
              <w:top w:w="15" w:type="dxa"/>
              <w:left w:w="99" w:type="dxa"/>
              <w:bottom w:w="0" w:type="dxa"/>
              <w:right w:w="99" w:type="dxa"/>
            </w:tcMar>
            <w:vAlign w:val="center"/>
            <w:hideMark/>
          </w:tcPr>
          <w:p w14:paraId="55570AB5" w14:textId="77777777" w:rsidR="008E4582" w:rsidRDefault="008E4582">
            <w:pPr>
              <w:spacing w:after="0" w:line="240" w:lineRule="auto"/>
              <w:ind w:firstLine="0"/>
              <w:jc w:val="center"/>
              <w:rPr>
                <w:bCs/>
                <w:color w:val="000000"/>
                <w:sz w:val="24"/>
              </w:rPr>
            </w:pPr>
            <w:r>
              <w:rPr>
                <w:bCs/>
                <w:color w:val="000000"/>
                <w:sz w:val="24"/>
              </w:rPr>
              <w:t>3</w:t>
            </w:r>
          </w:p>
        </w:tc>
        <w:tc>
          <w:tcPr>
            <w:tcW w:w="644" w:type="pct"/>
            <w:tcBorders>
              <w:top w:val="single" w:sz="8" w:space="0" w:color="000000"/>
              <w:left w:val="single" w:sz="8" w:space="0" w:color="000000"/>
              <w:bottom w:val="single" w:sz="8" w:space="0" w:color="000000"/>
              <w:right w:val="single" w:sz="8" w:space="0" w:color="000000"/>
            </w:tcBorders>
            <w:shd w:val="clear" w:color="auto" w:fill="EE9A00"/>
            <w:tcMar>
              <w:top w:w="15" w:type="dxa"/>
              <w:left w:w="99" w:type="dxa"/>
              <w:bottom w:w="0" w:type="dxa"/>
              <w:right w:w="99" w:type="dxa"/>
            </w:tcMar>
            <w:vAlign w:val="center"/>
            <w:hideMark/>
          </w:tcPr>
          <w:p w14:paraId="0742A3FD" w14:textId="77777777" w:rsidR="008E4582" w:rsidRDefault="008E4582">
            <w:pPr>
              <w:spacing w:after="0" w:line="240" w:lineRule="auto"/>
              <w:ind w:firstLine="0"/>
              <w:jc w:val="center"/>
              <w:rPr>
                <w:bCs/>
                <w:color w:val="000000"/>
                <w:sz w:val="24"/>
              </w:rPr>
            </w:pPr>
            <w:r>
              <w:rPr>
                <w:bCs/>
                <w:color w:val="000000"/>
                <w:sz w:val="24"/>
              </w:rPr>
              <w:t>3</w:t>
            </w:r>
          </w:p>
        </w:tc>
        <w:tc>
          <w:tcPr>
            <w:tcW w:w="771" w:type="pct"/>
            <w:tcBorders>
              <w:top w:val="single" w:sz="8" w:space="0" w:color="000000"/>
              <w:left w:val="single" w:sz="8" w:space="0" w:color="000000"/>
              <w:bottom w:val="single" w:sz="8" w:space="0" w:color="000000"/>
              <w:right w:val="single" w:sz="8" w:space="0" w:color="000000"/>
            </w:tcBorders>
            <w:shd w:val="clear" w:color="auto" w:fill="7030A0"/>
            <w:tcMar>
              <w:top w:w="15" w:type="dxa"/>
              <w:left w:w="99" w:type="dxa"/>
              <w:bottom w:w="0" w:type="dxa"/>
              <w:right w:w="99" w:type="dxa"/>
            </w:tcMar>
            <w:vAlign w:val="center"/>
            <w:hideMark/>
          </w:tcPr>
          <w:p w14:paraId="2299D969" w14:textId="77777777" w:rsidR="008E4582" w:rsidRDefault="008E4582">
            <w:pPr>
              <w:spacing w:after="0" w:line="240" w:lineRule="auto"/>
              <w:ind w:firstLine="0"/>
              <w:jc w:val="center"/>
              <w:rPr>
                <w:bCs/>
                <w:color w:val="000000"/>
                <w:sz w:val="24"/>
              </w:rPr>
            </w:pPr>
            <w:r>
              <w:rPr>
                <w:bCs/>
                <w:color w:val="000000"/>
                <w:sz w:val="24"/>
              </w:rPr>
              <w:t>5</w:t>
            </w:r>
          </w:p>
        </w:tc>
      </w:tr>
      <w:tr w:rsidR="008E4582" w14:paraId="4F3796A0" w14:textId="77777777" w:rsidTr="008E4582">
        <w:trPr>
          <w:trHeight w:val="147"/>
          <w:jc w:val="center"/>
        </w:trPr>
        <w:tc>
          <w:tcPr>
            <w:tcW w:w="1583" w:type="pct"/>
            <w:tcBorders>
              <w:top w:val="single" w:sz="8" w:space="0" w:color="000000"/>
              <w:left w:val="single" w:sz="8" w:space="0" w:color="000000"/>
              <w:bottom w:val="single" w:sz="8" w:space="0" w:color="000000"/>
              <w:right w:val="single" w:sz="8" w:space="0" w:color="000000"/>
            </w:tcBorders>
            <w:tcMar>
              <w:top w:w="15" w:type="dxa"/>
              <w:left w:w="99" w:type="dxa"/>
              <w:bottom w:w="0" w:type="dxa"/>
              <w:right w:w="99" w:type="dxa"/>
            </w:tcMar>
            <w:hideMark/>
          </w:tcPr>
          <w:p w14:paraId="53B41C47" w14:textId="77777777" w:rsidR="008E4582" w:rsidRDefault="008E4582" w:rsidP="008A002F">
            <w:pPr>
              <w:spacing w:after="0" w:line="240" w:lineRule="auto"/>
              <w:ind w:firstLine="0"/>
              <w:jc w:val="left"/>
              <w:rPr>
                <w:bCs/>
                <w:color w:val="000000"/>
                <w:sz w:val="24"/>
              </w:rPr>
            </w:pPr>
            <w:r>
              <w:rPr>
                <w:bCs/>
                <w:color w:val="000000"/>
                <w:sz w:val="24"/>
              </w:rPr>
              <w:t>(BĐ3+1m) đến lũ lịch sử</w:t>
            </w:r>
          </w:p>
        </w:tc>
        <w:tc>
          <w:tcPr>
            <w:tcW w:w="1102" w:type="pct"/>
            <w:tcBorders>
              <w:top w:val="single" w:sz="4" w:space="0" w:color="auto"/>
              <w:left w:val="single" w:sz="8" w:space="0" w:color="000000"/>
              <w:bottom w:val="single" w:sz="4" w:space="0" w:color="auto"/>
              <w:right w:val="single" w:sz="8" w:space="0" w:color="000000"/>
            </w:tcBorders>
            <w:shd w:val="clear" w:color="auto" w:fill="EE9A00"/>
            <w:tcMar>
              <w:top w:w="15" w:type="dxa"/>
              <w:left w:w="99" w:type="dxa"/>
              <w:bottom w:w="0" w:type="dxa"/>
              <w:right w:w="99" w:type="dxa"/>
            </w:tcMar>
            <w:vAlign w:val="center"/>
            <w:hideMark/>
          </w:tcPr>
          <w:p w14:paraId="3FADB71F" w14:textId="77777777" w:rsidR="008E4582" w:rsidRDefault="008E4582">
            <w:pPr>
              <w:spacing w:after="0" w:line="240" w:lineRule="auto"/>
              <w:ind w:firstLine="0"/>
              <w:jc w:val="center"/>
              <w:rPr>
                <w:bCs/>
                <w:color w:val="000000"/>
                <w:sz w:val="24"/>
              </w:rPr>
            </w:pPr>
            <w:r>
              <w:rPr>
                <w:bCs/>
                <w:color w:val="000000"/>
                <w:sz w:val="24"/>
              </w:rPr>
              <w:t>3</w:t>
            </w:r>
          </w:p>
        </w:tc>
        <w:tc>
          <w:tcPr>
            <w:tcW w:w="900" w:type="pct"/>
            <w:tcBorders>
              <w:top w:val="single" w:sz="4" w:space="0" w:color="auto"/>
              <w:left w:val="single" w:sz="8" w:space="0" w:color="000000"/>
              <w:bottom w:val="single" w:sz="4" w:space="0" w:color="auto"/>
              <w:right w:val="single" w:sz="8" w:space="0" w:color="000000"/>
            </w:tcBorders>
            <w:shd w:val="clear" w:color="auto" w:fill="EE9A00"/>
            <w:tcMar>
              <w:top w:w="15" w:type="dxa"/>
              <w:left w:w="99" w:type="dxa"/>
              <w:bottom w:w="0" w:type="dxa"/>
              <w:right w:w="99" w:type="dxa"/>
            </w:tcMar>
            <w:vAlign w:val="center"/>
            <w:hideMark/>
          </w:tcPr>
          <w:p w14:paraId="0656FD40" w14:textId="77777777" w:rsidR="008E4582" w:rsidRDefault="008E4582">
            <w:pPr>
              <w:spacing w:after="0" w:line="240" w:lineRule="auto"/>
              <w:ind w:firstLine="0"/>
              <w:jc w:val="center"/>
              <w:rPr>
                <w:bCs/>
                <w:color w:val="000000"/>
                <w:sz w:val="24"/>
              </w:rPr>
            </w:pPr>
            <w:r>
              <w:rPr>
                <w:bCs/>
                <w:color w:val="000000"/>
                <w:sz w:val="24"/>
              </w:rPr>
              <w:t>3</w:t>
            </w:r>
          </w:p>
        </w:tc>
        <w:tc>
          <w:tcPr>
            <w:tcW w:w="644" w:type="pct"/>
            <w:tcBorders>
              <w:top w:val="single" w:sz="8" w:space="0" w:color="000000"/>
              <w:left w:val="single" w:sz="8" w:space="0" w:color="000000"/>
              <w:bottom w:val="single" w:sz="8" w:space="0" w:color="000000"/>
              <w:right w:val="single" w:sz="8" w:space="0" w:color="000000"/>
            </w:tcBorders>
            <w:shd w:val="clear" w:color="auto" w:fill="EE9A00"/>
            <w:tcMar>
              <w:top w:w="15" w:type="dxa"/>
              <w:left w:w="99" w:type="dxa"/>
              <w:bottom w:w="0" w:type="dxa"/>
              <w:right w:w="99" w:type="dxa"/>
            </w:tcMar>
            <w:vAlign w:val="center"/>
            <w:hideMark/>
          </w:tcPr>
          <w:p w14:paraId="523E43AF" w14:textId="77777777" w:rsidR="008E4582" w:rsidRDefault="008E4582">
            <w:pPr>
              <w:spacing w:after="0" w:line="240" w:lineRule="auto"/>
              <w:ind w:firstLine="0"/>
              <w:jc w:val="center"/>
              <w:rPr>
                <w:bCs/>
                <w:color w:val="000000"/>
                <w:sz w:val="24"/>
              </w:rPr>
            </w:pPr>
            <w:r>
              <w:rPr>
                <w:bCs/>
                <w:color w:val="000000"/>
                <w:sz w:val="24"/>
              </w:rPr>
              <w:t>3</w:t>
            </w:r>
          </w:p>
        </w:tc>
        <w:tc>
          <w:tcPr>
            <w:tcW w:w="771" w:type="pct"/>
            <w:tcBorders>
              <w:top w:val="single" w:sz="8" w:space="0" w:color="000000"/>
              <w:left w:val="single" w:sz="8" w:space="0" w:color="000000"/>
              <w:bottom w:val="single" w:sz="8" w:space="0" w:color="000000"/>
              <w:right w:val="single" w:sz="8" w:space="0" w:color="000000"/>
            </w:tcBorders>
            <w:shd w:val="clear" w:color="auto" w:fill="FF0000"/>
            <w:tcMar>
              <w:top w:w="15" w:type="dxa"/>
              <w:left w:w="99" w:type="dxa"/>
              <w:bottom w:w="0" w:type="dxa"/>
              <w:right w:w="99" w:type="dxa"/>
            </w:tcMar>
            <w:vAlign w:val="center"/>
            <w:hideMark/>
          </w:tcPr>
          <w:p w14:paraId="39B77CB2" w14:textId="77777777" w:rsidR="008E4582" w:rsidRDefault="008E4582">
            <w:pPr>
              <w:spacing w:after="0" w:line="240" w:lineRule="auto"/>
              <w:ind w:firstLine="0"/>
              <w:jc w:val="center"/>
              <w:rPr>
                <w:bCs/>
                <w:color w:val="000000"/>
                <w:sz w:val="24"/>
              </w:rPr>
            </w:pPr>
            <w:r>
              <w:rPr>
                <w:bCs/>
                <w:color w:val="000000"/>
                <w:sz w:val="24"/>
              </w:rPr>
              <w:t>4</w:t>
            </w:r>
          </w:p>
        </w:tc>
      </w:tr>
      <w:tr w:rsidR="008E4582" w14:paraId="69C36F56" w14:textId="77777777" w:rsidTr="008E4582">
        <w:trPr>
          <w:trHeight w:val="246"/>
          <w:jc w:val="center"/>
        </w:trPr>
        <w:tc>
          <w:tcPr>
            <w:tcW w:w="1583" w:type="pct"/>
            <w:tcBorders>
              <w:top w:val="single" w:sz="8" w:space="0" w:color="000000"/>
              <w:left w:val="single" w:sz="8" w:space="0" w:color="000000"/>
              <w:bottom w:val="single" w:sz="8" w:space="0" w:color="000000"/>
              <w:right w:val="single" w:sz="4" w:space="0" w:color="auto"/>
            </w:tcBorders>
            <w:tcMar>
              <w:top w:w="15" w:type="dxa"/>
              <w:left w:w="99" w:type="dxa"/>
              <w:bottom w:w="0" w:type="dxa"/>
              <w:right w:w="99" w:type="dxa"/>
            </w:tcMar>
            <w:hideMark/>
          </w:tcPr>
          <w:p w14:paraId="229A496D" w14:textId="77777777" w:rsidR="008E4582" w:rsidRDefault="008E4582" w:rsidP="008A002F">
            <w:pPr>
              <w:spacing w:after="0" w:line="240" w:lineRule="auto"/>
              <w:ind w:firstLine="0"/>
              <w:jc w:val="left"/>
              <w:rPr>
                <w:bCs/>
                <w:color w:val="000000"/>
                <w:sz w:val="24"/>
              </w:rPr>
            </w:pPr>
            <w:r>
              <w:rPr>
                <w:bCs/>
                <w:color w:val="000000"/>
                <w:sz w:val="24"/>
              </w:rPr>
              <w:t>(BĐ3+0.3m) đến dưới (BĐ3+1.0m)</w:t>
            </w:r>
          </w:p>
        </w:tc>
        <w:tc>
          <w:tcPr>
            <w:tcW w:w="1102" w:type="pct"/>
            <w:tcBorders>
              <w:top w:val="single" w:sz="4" w:space="0" w:color="auto"/>
              <w:left w:val="single" w:sz="4" w:space="0" w:color="auto"/>
              <w:bottom w:val="single" w:sz="4" w:space="0" w:color="auto"/>
              <w:right w:val="single" w:sz="4" w:space="0" w:color="auto"/>
            </w:tcBorders>
            <w:shd w:val="clear" w:color="auto" w:fill="FFEC8B"/>
            <w:tcMar>
              <w:top w:w="15" w:type="dxa"/>
              <w:left w:w="99" w:type="dxa"/>
              <w:bottom w:w="0" w:type="dxa"/>
              <w:right w:w="99" w:type="dxa"/>
            </w:tcMar>
            <w:vAlign w:val="center"/>
            <w:hideMark/>
          </w:tcPr>
          <w:p w14:paraId="13FF9126" w14:textId="77777777" w:rsidR="008E4582" w:rsidRDefault="008E4582">
            <w:pPr>
              <w:spacing w:after="0" w:line="240" w:lineRule="auto"/>
              <w:ind w:firstLine="0"/>
              <w:jc w:val="center"/>
              <w:rPr>
                <w:bCs/>
                <w:color w:val="000000"/>
                <w:sz w:val="24"/>
              </w:rPr>
            </w:pPr>
            <w:r>
              <w:rPr>
                <w:bCs/>
                <w:color w:val="000000"/>
                <w:sz w:val="24"/>
              </w:rPr>
              <w:t>2</w:t>
            </w:r>
          </w:p>
        </w:tc>
        <w:tc>
          <w:tcPr>
            <w:tcW w:w="900" w:type="pct"/>
            <w:tcBorders>
              <w:top w:val="single" w:sz="4" w:space="0" w:color="auto"/>
              <w:left w:val="single" w:sz="4" w:space="0" w:color="auto"/>
              <w:bottom w:val="single" w:sz="4" w:space="0" w:color="auto"/>
              <w:right w:val="single" w:sz="8" w:space="0" w:color="000000"/>
            </w:tcBorders>
            <w:shd w:val="clear" w:color="auto" w:fill="FFEC8B"/>
            <w:tcMar>
              <w:top w:w="15" w:type="dxa"/>
              <w:left w:w="99" w:type="dxa"/>
              <w:bottom w:w="0" w:type="dxa"/>
              <w:right w:w="99" w:type="dxa"/>
            </w:tcMar>
            <w:vAlign w:val="center"/>
            <w:hideMark/>
          </w:tcPr>
          <w:p w14:paraId="4E701B45" w14:textId="77777777" w:rsidR="008E4582" w:rsidRDefault="008E4582">
            <w:pPr>
              <w:spacing w:after="0" w:line="240" w:lineRule="auto"/>
              <w:ind w:firstLine="0"/>
              <w:jc w:val="center"/>
              <w:rPr>
                <w:bCs/>
                <w:color w:val="000000"/>
                <w:sz w:val="24"/>
              </w:rPr>
            </w:pPr>
            <w:r>
              <w:rPr>
                <w:bCs/>
                <w:color w:val="000000"/>
                <w:sz w:val="24"/>
              </w:rPr>
              <w:t>2</w:t>
            </w:r>
          </w:p>
        </w:tc>
        <w:tc>
          <w:tcPr>
            <w:tcW w:w="644" w:type="pct"/>
            <w:tcBorders>
              <w:top w:val="single" w:sz="8" w:space="0" w:color="000000"/>
              <w:left w:val="single" w:sz="8" w:space="0" w:color="000000"/>
              <w:bottom w:val="nil"/>
              <w:right w:val="single" w:sz="8" w:space="0" w:color="000000"/>
            </w:tcBorders>
            <w:shd w:val="clear" w:color="auto" w:fill="EE9A00"/>
            <w:tcMar>
              <w:top w:w="15" w:type="dxa"/>
              <w:left w:w="99" w:type="dxa"/>
              <w:bottom w:w="0" w:type="dxa"/>
              <w:right w:w="99" w:type="dxa"/>
            </w:tcMar>
            <w:vAlign w:val="center"/>
            <w:hideMark/>
          </w:tcPr>
          <w:p w14:paraId="3DD3164F" w14:textId="77777777" w:rsidR="008E4582" w:rsidRDefault="008E4582">
            <w:pPr>
              <w:spacing w:after="0" w:line="240" w:lineRule="auto"/>
              <w:ind w:firstLine="0"/>
              <w:jc w:val="center"/>
              <w:rPr>
                <w:bCs/>
                <w:color w:val="000000"/>
                <w:sz w:val="24"/>
              </w:rPr>
            </w:pPr>
            <w:r>
              <w:rPr>
                <w:bCs/>
                <w:color w:val="000000"/>
                <w:sz w:val="24"/>
              </w:rPr>
              <w:t>3</w:t>
            </w:r>
          </w:p>
        </w:tc>
        <w:tc>
          <w:tcPr>
            <w:tcW w:w="771" w:type="pct"/>
            <w:tcBorders>
              <w:top w:val="single" w:sz="8" w:space="0" w:color="000000"/>
              <w:left w:val="single" w:sz="8" w:space="0" w:color="000000"/>
              <w:bottom w:val="single" w:sz="8" w:space="0" w:color="000000"/>
              <w:right w:val="single" w:sz="8" w:space="0" w:color="000000"/>
            </w:tcBorders>
            <w:shd w:val="clear" w:color="auto" w:fill="FF0000"/>
            <w:tcMar>
              <w:top w:w="15" w:type="dxa"/>
              <w:left w:w="99" w:type="dxa"/>
              <w:bottom w:w="0" w:type="dxa"/>
              <w:right w:w="99" w:type="dxa"/>
            </w:tcMar>
            <w:vAlign w:val="center"/>
            <w:hideMark/>
          </w:tcPr>
          <w:p w14:paraId="660BB248" w14:textId="77777777" w:rsidR="008E4582" w:rsidRDefault="008E4582">
            <w:pPr>
              <w:spacing w:after="0" w:line="240" w:lineRule="auto"/>
              <w:ind w:firstLine="0"/>
              <w:jc w:val="center"/>
              <w:rPr>
                <w:bCs/>
                <w:color w:val="000000"/>
                <w:sz w:val="24"/>
              </w:rPr>
            </w:pPr>
            <w:r>
              <w:rPr>
                <w:bCs/>
                <w:color w:val="000000"/>
                <w:sz w:val="24"/>
              </w:rPr>
              <w:t>4</w:t>
            </w:r>
          </w:p>
        </w:tc>
      </w:tr>
      <w:tr w:rsidR="008E4582" w14:paraId="4A1B24A4" w14:textId="77777777" w:rsidTr="008E4582">
        <w:trPr>
          <w:trHeight w:val="320"/>
          <w:jc w:val="center"/>
        </w:trPr>
        <w:tc>
          <w:tcPr>
            <w:tcW w:w="1583" w:type="pct"/>
            <w:tcBorders>
              <w:top w:val="single" w:sz="8" w:space="0" w:color="000000"/>
              <w:left w:val="single" w:sz="8" w:space="0" w:color="000000"/>
              <w:bottom w:val="single" w:sz="8" w:space="0" w:color="000000"/>
              <w:right w:val="single" w:sz="4" w:space="0" w:color="auto"/>
            </w:tcBorders>
            <w:tcMar>
              <w:top w:w="15" w:type="dxa"/>
              <w:left w:w="99" w:type="dxa"/>
              <w:bottom w:w="0" w:type="dxa"/>
              <w:right w:w="99" w:type="dxa"/>
            </w:tcMar>
            <w:hideMark/>
          </w:tcPr>
          <w:p w14:paraId="099327C3" w14:textId="77777777" w:rsidR="008E4582" w:rsidRDefault="008E4582" w:rsidP="008A002F">
            <w:pPr>
              <w:spacing w:after="0" w:line="240" w:lineRule="auto"/>
              <w:ind w:firstLine="0"/>
              <w:jc w:val="left"/>
              <w:rPr>
                <w:bCs/>
                <w:color w:val="000000"/>
                <w:sz w:val="24"/>
              </w:rPr>
            </w:pPr>
            <w:r>
              <w:rPr>
                <w:bCs/>
                <w:color w:val="000000"/>
                <w:sz w:val="24"/>
              </w:rPr>
              <w:t>BĐ3 đến dưới (BĐ3+0.3m)</w:t>
            </w:r>
          </w:p>
        </w:tc>
        <w:tc>
          <w:tcPr>
            <w:tcW w:w="1102" w:type="pct"/>
            <w:tcBorders>
              <w:top w:val="single" w:sz="4" w:space="0" w:color="auto"/>
              <w:left w:val="single" w:sz="4" w:space="0" w:color="auto"/>
              <w:bottom w:val="single" w:sz="4" w:space="0" w:color="auto"/>
              <w:right w:val="single" w:sz="4" w:space="0" w:color="auto"/>
            </w:tcBorders>
            <w:shd w:val="clear" w:color="auto" w:fill="FFEC8B"/>
            <w:tcMar>
              <w:top w:w="15" w:type="dxa"/>
              <w:left w:w="99" w:type="dxa"/>
              <w:bottom w:w="0" w:type="dxa"/>
              <w:right w:w="99" w:type="dxa"/>
            </w:tcMar>
            <w:vAlign w:val="center"/>
            <w:hideMark/>
          </w:tcPr>
          <w:p w14:paraId="6D691E6E" w14:textId="77777777" w:rsidR="008E4582" w:rsidRDefault="008E4582">
            <w:pPr>
              <w:spacing w:after="0" w:line="240" w:lineRule="auto"/>
              <w:ind w:firstLine="0"/>
              <w:jc w:val="center"/>
              <w:rPr>
                <w:bCs/>
                <w:color w:val="000000"/>
                <w:sz w:val="24"/>
              </w:rPr>
            </w:pPr>
            <w:r>
              <w:rPr>
                <w:bCs/>
                <w:color w:val="000000"/>
                <w:sz w:val="24"/>
              </w:rPr>
              <w:t>2</w:t>
            </w:r>
          </w:p>
        </w:tc>
        <w:tc>
          <w:tcPr>
            <w:tcW w:w="900" w:type="pct"/>
            <w:tcBorders>
              <w:top w:val="single" w:sz="4" w:space="0" w:color="auto"/>
              <w:left w:val="single" w:sz="4" w:space="0" w:color="auto"/>
              <w:bottom w:val="single" w:sz="4" w:space="0" w:color="auto"/>
              <w:right w:val="single" w:sz="8" w:space="0" w:color="000000"/>
            </w:tcBorders>
            <w:shd w:val="clear" w:color="auto" w:fill="FFEC8B"/>
            <w:tcMar>
              <w:top w:w="15" w:type="dxa"/>
              <w:left w:w="99" w:type="dxa"/>
              <w:bottom w:w="0" w:type="dxa"/>
              <w:right w:w="99" w:type="dxa"/>
            </w:tcMar>
            <w:vAlign w:val="center"/>
            <w:hideMark/>
          </w:tcPr>
          <w:p w14:paraId="74C163CF" w14:textId="77777777" w:rsidR="008E4582" w:rsidRDefault="008E4582">
            <w:pPr>
              <w:spacing w:after="0" w:line="240" w:lineRule="auto"/>
              <w:ind w:firstLine="0"/>
              <w:jc w:val="center"/>
              <w:rPr>
                <w:bCs/>
                <w:color w:val="000000"/>
                <w:sz w:val="24"/>
              </w:rPr>
            </w:pPr>
            <w:r>
              <w:rPr>
                <w:bCs/>
                <w:color w:val="000000"/>
                <w:sz w:val="24"/>
              </w:rPr>
              <w:t>2</w:t>
            </w:r>
          </w:p>
        </w:tc>
        <w:tc>
          <w:tcPr>
            <w:tcW w:w="644" w:type="pct"/>
            <w:tcBorders>
              <w:top w:val="single" w:sz="4" w:space="0" w:color="auto"/>
              <w:left w:val="single" w:sz="8" w:space="0" w:color="000000"/>
              <w:bottom w:val="single" w:sz="4" w:space="0" w:color="auto"/>
              <w:right w:val="single" w:sz="8" w:space="0" w:color="000000"/>
            </w:tcBorders>
            <w:shd w:val="clear" w:color="auto" w:fill="EE9A00"/>
            <w:tcMar>
              <w:top w:w="15" w:type="dxa"/>
              <w:left w:w="99" w:type="dxa"/>
              <w:bottom w:w="0" w:type="dxa"/>
              <w:right w:w="99" w:type="dxa"/>
            </w:tcMar>
            <w:vAlign w:val="center"/>
            <w:hideMark/>
          </w:tcPr>
          <w:p w14:paraId="3A1EF429" w14:textId="77777777" w:rsidR="008E4582" w:rsidRDefault="008E4582">
            <w:pPr>
              <w:spacing w:after="0" w:line="240" w:lineRule="auto"/>
              <w:ind w:firstLine="0"/>
              <w:jc w:val="center"/>
              <w:rPr>
                <w:bCs/>
                <w:color w:val="000000"/>
                <w:sz w:val="24"/>
              </w:rPr>
            </w:pPr>
            <w:r>
              <w:rPr>
                <w:bCs/>
                <w:color w:val="000000"/>
                <w:sz w:val="24"/>
              </w:rPr>
              <w:t>3</w:t>
            </w:r>
          </w:p>
        </w:tc>
        <w:tc>
          <w:tcPr>
            <w:tcW w:w="771" w:type="pct"/>
            <w:tcBorders>
              <w:top w:val="single" w:sz="8" w:space="0" w:color="000000"/>
              <w:left w:val="single" w:sz="8" w:space="0" w:color="000000"/>
              <w:bottom w:val="single" w:sz="8" w:space="0" w:color="000000"/>
              <w:right w:val="single" w:sz="8" w:space="0" w:color="000000"/>
            </w:tcBorders>
            <w:shd w:val="clear" w:color="auto" w:fill="EE9A00"/>
            <w:tcMar>
              <w:top w:w="15" w:type="dxa"/>
              <w:left w:w="99" w:type="dxa"/>
              <w:bottom w:w="0" w:type="dxa"/>
              <w:right w:w="99" w:type="dxa"/>
            </w:tcMar>
            <w:vAlign w:val="center"/>
            <w:hideMark/>
          </w:tcPr>
          <w:p w14:paraId="50899B64" w14:textId="77777777" w:rsidR="008E4582" w:rsidRDefault="008E4582">
            <w:pPr>
              <w:spacing w:after="0" w:line="240" w:lineRule="auto"/>
              <w:ind w:firstLine="0"/>
              <w:jc w:val="center"/>
              <w:rPr>
                <w:bCs/>
                <w:color w:val="000000"/>
                <w:sz w:val="24"/>
              </w:rPr>
            </w:pPr>
            <w:r>
              <w:rPr>
                <w:bCs/>
                <w:color w:val="000000"/>
                <w:sz w:val="24"/>
              </w:rPr>
              <w:t>3</w:t>
            </w:r>
          </w:p>
        </w:tc>
      </w:tr>
      <w:tr w:rsidR="008E4582" w14:paraId="2C72585D" w14:textId="77777777" w:rsidTr="008E4582">
        <w:trPr>
          <w:trHeight w:val="210"/>
          <w:jc w:val="center"/>
        </w:trPr>
        <w:tc>
          <w:tcPr>
            <w:tcW w:w="1583" w:type="pct"/>
            <w:tcBorders>
              <w:top w:val="single" w:sz="8" w:space="0" w:color="000000"/>
              <w:left w:val="single" w:sz="8" w:space="0" w:color="000000"/>
              <w:bottom w:val="single" w:sz="8" w:space="0" w:color="000000"/>
              <w:right w:val="single" w:sz="8" w:space="0" w:color="000000"/>
            </w:tcBorders>
            <w:tcMar>
              <w:top w:w="15" w:type="dxa"/>
              <w:left w:w="99" w:type="dxa"/>
              <w:bottom w:w="0" w:type="dxa"/>
              <w:right w:w="99" w:type="dxa"/>
            </w:tcMar>
            <w:hideMark/>
          </w:tcPr>
          <w:p w14:paraId="0E599534" w14:textId="77777777" w:rsidR="008E4582" w:rsidRDefault="008E4582" w:rsidP="008A002F">
            <w:pPr>
              <w:spacing w:after="0" w:line="240" w:lineRule="auto"/>
              <w:ind w:firstLine="0"/>
              <w:jc w:val="left"/>
              <w:rPr>
                <w:bCs/>
                <w:color w:val="000000"/>
                <w:sz w:val="24"/>
              </w:rPr>
            </w:pPr>
            <w:r>
              <w:rPr>
                <w:bCs/>
                <w:color w:val="000000"/>
                <w:sz w:val="24"/>
              </w:rPr>
              <w:t>BĐ2 đến dưới BĐ3</w:t>
            </w:r>
          </w:p>
        </w:tc>
        <w:tc>
          <w:tcPr>
            <w:tcW w:w="1102" w:type="pct"/>
            <w:tcBorders>
              <w:top w:val="single" w:sz="4" w:space="0" w:color="auto"/>
              <w:left w:val="single" w:sz="8" w:space="0" w:color="000000"/>
              <w:bottom w:val="single" w:sz="8" w:space="0" w:color="000000"/>
              <w:right w:val="single" w:sz="4" w:space="0" w:color="auto"/>
            </w:tcBorders>
            <w:shd w:val="clear" w:color="auto" w:fill="B0E2FF"/>
            <w:tcMar>
              <w:top w:w="15" w:type="dxa"/>
              <w:left w:w="99" w:type="dxa"/>
              <w:bottom w:w="0" w:type="dxa"/>
              <w:right w:w="99" w:type="dxa"/>
            </w:tcMar>
            <w:vAlign w:val="center"/>
            <w:hideMark/>
          </w:tcPr>
          <w:p w14:paraId="1DBD9567" w14:textId="77777777" w:rsidR="008E4582" w:rsidRDefault="008E4582">
            <w:pPr>
              <w:spacing w:after="0" w:line="240" w:lineRule="auto"/>
              <w:ind w:firstLine="0"/>
              <w:jc w:val="center"/>
              <w:rPr>
                <w:bCs/>
                <w:color w:val="000000"/>
                <w:sz w:val="24"/>
              </w:rPr>
            </w:pPr>
            <w:r>
              <w:rPr>
                <w:bCs/>
                <w:color w:val="000000"/>
                <w:sz w:val="24"/>
              </w:rPr>
              <w:t>1</w:t>
            </w:r>
          </w:p>
        </w:tc>
        <w:tc>
          <w:tcPr>
            <w:tcW w:w="900" w:type="pct"/>
            <w:tcBorders>
              <w:top w:val="single" w:sz="4" w:space="0" w:color="auto"/>
              <w:left w:val="single" w:sz="4" w:space="0" w:color="auto"/>
              <w:bottom w:val="single" w:sz="4" w:space="0" w:color="auto"/>
              <w:right w:val="single" w:sz="4" w:space="0" w:color="auto"/>
            </w:tcBorders>
            <w:shd w:val="clear" w:color="auto" w:fill="FFEC8B"/>
            <w:tcMar>
              <w:top w:w="15" w:type="dxa"/>
              <w:left w:w="99" w:type="dxa"/>
              <w:bottom w:w="0" w:type="dxa"/>
              <w:right w:w="99" w:type="dxa"/>
            </w:tcMar>
            <w:vAlign w:val="center"/>
            <w:hideMark/>
          </w:tcPr>
          <w:p w14:paraId="0D195C06" w14:textId="77777777" w:rsidR="008E4582" w:rsidRDefault="008E4582">
            <w:pPr>
              <w:spacing w:after="0" w:line="240" w:lineRule="auto"/>
              <w:ind w:firstLine="0"/>
              <w:jc w:val="center"/>
              <w:rPr>
                <w:bCs/>
                <w:color w:val="000000"/>
                <w:sz w:val="24"/>
              </w:rPr>
            </w:pPr>
            <w:r>
              <w:rPr>
                <w:bCs/>
                <w:color w:val="000000"/>
                <w:sz w:val="24"/>
              </w:rPr>
              <w:t>2</w:t>
            </w:r>
          </w:p>
        </w:tc>
        <w:tc>
          <w:tcPr>
            <w:tcW w:w="644" w:type="pct"/>
            <w:tcBorders>
              <w:top w:val="single" w:sz="4" w:space="0" w:color="auto"/>
              <w:left w:val="single" w:sz="4" w:space="0" w:color="auto"/>
              <w:bottom w:val="single" w:sz="4" w:space="0" w:color="auto"/>
              <w:right w:val="single" w:sz="8" w:space="0" w:color="000000"/>
            </w:tcBorders>
            <w:shd w:val="clear" w:color="auto" w:fill="FFEC8B"/>
            <w:tcMar>
              <w:top w:w="15" w:type="dxa"/>
              <w:left w:w="99" w:type="dxa"/>
              <w:bottom w:w="0" w:type="dxa"/>
              <w:right w:w="99" w:type="dxa"/>
            </w:tcMar>
            <w:vAlign w:val="center"/>
            <w:hideMark/>
          </w:tcPr>
          <w:p w14:paraId="20EC1039" w14:textId="77777777" w:rsidR="008E4582" w:rsidRDefault="008E4582">
            <w:pPr>
              <w:spacing w:after="0" w:line="240" w:lineRule="auto"/>
              <w:ind w:firstLine="0"/>
              <w:jc w:val="center"/>
              <w:rPr>
                <w:bCs/>
                <w:color w:val="000000"/>
                <w:sz w:val="24"/>
              </w:rPr>
            </w:pPr>
            <w:r>
              <w:rPr>
                <w:bCs/>
                <w:color w:val="000000"/>
                <w:sz w:val="24"/>
              </w:rPr>
              <w:t>2</w:t>
            </w:r>
          </w:p>
        </w:tc>
        <w:tc>
          <w:tcPr>
            <w:tcW w:w="771" w:type="pct"/>
            <w:tcBorders>
              <w:top w:val="single" w:sz="8" w:space="0" w:color="000000"/>
              <w:left w:val="single" w:sz="8" w:space="0" w:color="000000"/>
              <w:bottom w:val="single" w:sz="8" w:space="0" w:color="000000"/>
              <w:right w:val="single" w:sz="8" w:space="0" w:color="000000"/>
            </w:tcBorders>
            <w:shd w:val="clear" w:color="auto" w:fill="EE9A00"/>
            <w:tcMar>
              <w:top w:w="15" w:type="dxa"/>
              <w:left w:w="99" w:type="dxa"/>
              <w:bottom w:w="0" w:type="dxa"/>
              <w:right w:w="99" w:type="dxa"/>
            </w:tcMar>
            <w:vAlign w:val="center"/>
            <w:hideMark/>
          </w:tcPr>
          <w:p w14:paraId="1B371D79" w14:textId="77777777" w:rsidR="008E4582" w:rsidRDefault="008E4582">
            <w:pPr>
              <w:spacing w:after="0" w:line="240" w:lineRule="auto"/>
              <w:ind w:firstLine="0"/>
              <w:jc w:val="center"/>
              <w:rPr>
                <w:bCs/>
                <w:color w:val="000000"/>
                <w:sz w:val="24"/>
              </w:rPr>
            </w:pPr>
            <w:r>
              <w:rPr>
                <w:bCs/>
                <w:color w:val="000000"/>
                <w:sz w:val="24"/>
              </w:rPr>
              <w:t>3</w:t>
            </w:r>
          </w:p>
        </w:tc>
      </w:tr>
      <w:tr w:rsidR="008E4582" w14:paraId="01D2A494" w14:textId="77777777" w:rsidTr="008E4582">
        <w:trPr>
          <w:trHeight w:val="210"/>
          <w:jc w:val="center"/>
        </w:trPr>
        <w:tc>
          <w:tcPr>
            <w:tcW w:w="1583" w:type="pct"/>
            <w:tcBorders>
              <w:top w:val="single" w:sz="8" w:space="0" w:color="000000"/>
              <w:left w:val="single" w:sz="8" w:space="0" w:color="000000"/>
              <w:bottom w:val="single" w:sz="8" w:space="0" w:color="000000"/>
              <w:right w:val="single" w:sz="8" w:space="0" w:color="000000"/>
            </w:tcBorders>
            <w:tcMar>
              <w:top w:w="15" w:type="dxa"/>
              <w:left w:w="99" w:type="dxa"/>
              <w:bottom w:w="0" w:type="dxa"/>
              <w:right w:w="99" w:type="dxa"/>
            </w:tcMar>
            <w:hideMark/>
          </w:tcPr>
          <w:p w14:paraId="39B4C479" w14:textId="77777777" w:rsidR="008E4582" w:rsidRDefault="008E4582" w:rsidP="008A002F">
            <w:pPr>
              <w:spacing w:after="0" w:line="240" w:lineRule="auto"/>
              <w:ind w:firstLine="0"/>
              <w:jc w:val="left"/>
              <w:rPr>
                <w:bCs/>
                <w:color w:val="000000"/>
                <w:sz w:val="24"/>
              </w:rPr>
            </w:pPr>
            <w:r>
              <w:rPr>
                <w:bCs/>
                <w:color w:val="000000"/>
                <w:sz w:val="24"/>
              </w:rPr>
              <w:t>BĐ1 đến dưới BĐ2</w:t>
            </w:r>
          </w:p>
        </w:tc>
        <w:tc>
          <w:tcPr>
            <w:tcW w:w="1102" w:type="pct"/>
            <w:tcBorders>
              <w:top w:val="single" w:sz="8" w:space="0" w:color="000000"/>
              <w:left w:val="single" w:sz="8" w:space="0" w:color="000000"/>
              <w:bottom w:val="single" w:sz="8" w:space="0" w:color="000000"/>
              <w:right w:val="single" w:sz="8" w:space="0" w:color="000000"/>
            </w:tcBorders>
            <w:shd w:val="clear" w:color="auto" w:fill="B0E2FF"/>
            <w:tcMar>
              <w:top w:w="15" w:type="dxa"/>
              <w:left w:w="99" w:type="dxa"/>
              <w:bottom w:w="0" w:type="dxa"/>
              <w:right w:w="99" w:type="dxa"/>
            </w:tcMar>
            <w:vAlign w:val="center"/>
            <w:hideMark/>
          </w:tcPr>
          <w:p w14:paraId="66E223E1" w14:textId="77777777" w:rsidR="008E4582" w:rsidRDefault="008E4582">
            <w:pPr>
              <w:spacing w:after="0" w:line="240" w:lineRule="auto"/>
              <w:ind w:firstLine="0"/>
              <w:jc w:val="center"/>
              <w:rPr>
                <w:bCs/>
                <w:color w:val="000000"/>
                <w:sz w:val="24"/>
              </w:rPr>
            </w:pPr>
            <w:r>
              <w:rPr>
                <w:bCs/>
                <w:color w:val="000000"/>
                <w:sz w:val="24"/>
              </w:rPr>
              <w:t>1</w:t>
            </w:r>
          </w:p>
        </w:tc>
        <w:tc>
          <w:tcPr>
            <w:tcW w:w="900" w:type="pct"/>
            <w:tcBorders>
              <w:top w:val="single" w:sz="4" w:space="0" w:color="auto"/>
              <w:left w:val="single" w:sz="8" w:space="0" w:color="000000"/>
              <w:bottom w:val="single" w:sz="8" w:space="0" w:color="000000"/>
              <w:right w:val="single" w:sz="8" w:space="0" w:color="000000"/>
            </w:tcBorders>
            <w:shd w:val="clear" w:color="auto" w:fill="B0E2FF"/>
            <w:tcMar>
              <w:top w:w="15" w:type="dxa"/>
              <w:left w:w="99" w:type="dxa"/>
              <w:bottom w:w="0" w:type="dxa"/>
              <w:right w:w="99" w:type="dxa"/>
            </w:tcMar>
            <w:vAlign w:val="center"/>
            <w:hideMark/>
          </w:tcPr>
          <w:p w14:paraId="0C876B59" w14:textId="77777777" w:rsidR="008E4582" w:rsidRDefault="008E4582">
            <w:pPr>
              <w:spacing w:after="0" w:line="240" w:lineRule="auto"/>
              <w:ind w:firstLine="0"/>
              <w:jc w:val="center"/>
              <w:rPr>
                <w:bCs/>
                <w:color w:val="000000"/>
                <w:sz w:val="24"/>
              </w:rPr>
            </w:pPr>
            <w:r>
              <w:rPr>
                <w:bCs/>
                <w:color w:val="000000"/>
                <w:sz w:val="24"/>
              </w:rPr>
              <w:t>1</w:t>
            </w:r>
          </w:p>
        </w:tc>
        <w:tc>
          <w:tcPr>
            <w:tcW w:w="644" w:type="pct"/>
            <w:tcBorders>
              <w:top w:val="single" w:sz="4" w:space="0" w:color="auto"/>
              <w:left w:val="single" w:sz="8" w:space="0" w:color="000000"/>
              <w:bottom w:val="single" w:sz="8" w:space="0" w:color="000000"/>
              <w:right w:val="single" w:sz="4" w:space="0" w:color="auto"/>
            </w:tcBorders>
            <w:shd w:val="clear" w:color="auto" w:fill="B0E2FF"/>
            <w:tcMar>
              <w:top w:w="15" w:type="dxa"/>
              <w:left w:w="99" w:type="dxa"/>
              <w:bottom w:w="0" w:type="dxa"/>
              <w:right w:w="99" w:type="dxa"/>
            </w:tcMar>
            <w:vAlign w:val="center"/>
            <w:hideMark/>
          </w:tcPr>
          <w:p w14:paraId="422DEB6E" w14:textId="77777777" w:rsidR="008E4582" w:rsidRDefault="008E4582">
            <w:pPr>
              <w:spacing w:after="0" w:line="240" w:lineRule="auto"/>
              <w:ind w:firstLine="0"/>
              <w:jc w:val="center"/>
              <w:rPr>
                <w:bCs/>
                <w:color w:val="000000"/>
                <w:sz w:val="24"/>
              </w:rPr>
            </w:pPr>
            <w:r>
              <w:rPr>
                <w:bCs/>
                <w:color w:val="000000"/>
                <w:sz w:val="24"/>
              </w:rPr>
              <w:t>1</w:t>
            </w:r>
          </w:p>
        </w:tc>
        <w:tc>
          <w:tcPr>
            <w:tcW w:w="771" w:type="pct"/>
            <w:tcBorders>
              <w:top w:val="single" w:sz="8" w:space="0" w:color="000000"/>
              <w:left w:val="single" w:sz="4" w:space="0" w:color="auto"/>
              <w:bottom w:val="single" w:sz="4" w:space="0" w:color="auto"/>
              <w:right w:val="single" w:sz="4" w:space="0" w:color="auto"/>
            </w:tcBorders>
            <w:shd w:val="clear" w:color="auto" w:fill="FFEC8B"/>
            <w:tcMar>
              <w:top w:w="15" w:type="dxa"/>
              <w:left w:w="99" w:type="dxa"/>
              <w:bottom w:w="0" w:type="dxa"/>
              <w:right w:w="99" w:type="dxa"/>
            </w:tcMar>
            <w:vAlign w:val="center"/>
            <w:hideMark/>
          </w:tcPr>
          <w:p w14:paraId="76ADBA57" w14:textId="77777777" w:rsidR="008E4582" w:rsidRDefault="008E4582">
            <w:pPr>
              <w:spacing w:after="0" w:line="240" w:lineRule="auto"/>
              <w:ind w:firstLine="0"/>
              <w:jc w:val="center"/>
              <w:rPr>
                <w:bCs/>
                <w:color w:val="000000"/>
                <w:sz w:val="24"/>
              </w:rPr>
            </w:pPr>
            <w:r>
              <w:rPr>
                <w:bCs/>
                <w:color w:val="000000"/>
                <w:sz w:val="24"/>
              </w:rPr>
              <w:t>2</w:t>
            </w:r>
          </w:p>
        </w:tc>
      </w:tr>
      <w:tr w:rsidR="008E4582" w14:paraId="74801241" w14:textId="77777777" w:rsidTr="008E4582">
        <w:trPr>
          <w:trHeight w:val="503"/>
          <w:jc w:val="center"/>
        </w:trPr>
        <w:tc>
          <w:tcPr>
            <w:tcW w:w="1583" w:type="pct"/>
            <w:tcBorders>
              <w:top w:val="single" w:sz="8" w:space="0" w:color="000000"/>
              <w:left w:val="single" w:sz="8" w:space="0" w:color="000000"/>
              <w:bottom w:val="single" w:sz="8" w:space="0" w:color="000000"/>
              <w:right w:val="single" w:sz="8" w:space="0" w:color="000000"/>
            </w:tcBorders>
            <w:tcMar>
              <w:top w:w="15" w:type="dxa"/>
              <w:left w:w="99" w:type="dxa"/>
              <w:bottom w:w="0" w:type="dxa"/>
              <w:right w:w="99" w:type="dxa"/>
            </w:tcMar>
            <w:vAlign w:val="center"/>
            <w:hideMark/>
          </w:tcPr>
          <w:p w14:paraId="090076BE" w14:textId="77777777" w:rsidR="008E4582" w:rsidRDefault="008E4582">
            <w:pPr>
              <w:spacing w:before="0" w:after="0" w:line="240" w:lineRule="auto"/>
              <w:ind w:firstLine="0"/>
              <w:jc w:val="center"/>
              <w:rPr>
                <w:b/>
                <w:bCs/>
                <w:sz w:val="24"/>
              </w:rPr>
            </w:pPr>
            <w:r>
              <w:rPr>
                <w:b/>
                <w:bCs/>
                <w:sz w:val="24"/>
              </w:rPr>
              <w:t xml:space="preserve">Khu vực xảy ra </w:t>
            </w:r>
          </w:p>
          <w:p w14:paraId="71D81A9C" w14:textId="77777777" w:rsidR="008E4582" w:rsidRDefault="008E4582">
            <w:pPr>
              <w:spacing w:before="0" w:after="0" w:line="240" w:lineRule="auto"/>
              <w:ind w:firstLine="0"/>
              <w:jc w:val="center"/>
              <w:rPr>
                <w:b/>
                <w:bCs/>
                <w:sz w:val="24"/>
              </w:rPr>
            </w:pPr>
            <w:r>
              <w:rPr>
                <w:b/>
                <w:bCs/>
                <w:sz w:val="24"/>
              </w:rPr>
              <w:t>lũ, ngập lụt</w:t>
            </w:r>
          </w:p>
        </w:tc>
        <w:tc>
          <w:tcPr>
            <w:tcW w:w="1102" w:type="pct"/>
            <w:tcBorders>
              <w:top w:val="single" w:sz="8" w:space="0" w:color="000000"/>
              <w:left w:val="single" w:sz="8" w:space="0" w:color="000000"/>
              <w:bottom w:val="single" w:sz="8" w:space="0" w:color="000000"/>
              <w:right w:val="single" w:sz="8" w:space="0" w:color="000000"/>
            </w:tcBorders>
            <w:tcMar>
              <w:top w:w="15" w:type="dxa"/>
              <w:left w:w="99" w:type="dxa"/>
              <w:bottom w:w="0" w:type="dxa"/>
              <w:right w:w="99" w:type="dxa"/>
            </w:tcMar>
            <w:hideMark/>
          </w:tcPr>
          <w:p w14:paraId="0A81BD5D" w14:textId="77777777" w:rsidR="008E4582" w:rsidRDefault="008E4582">
            <w:pPr>
              <w:spacing w:after="0" w:line="240" w:lineRule="auto"/>
              <w:ind w:firstLine="0"/>
              <w:jc w:val="center"/>
              <w:rPr>
                <w:bCs/>
                <w:sz w:val="24"/>
              </w:rPr>
            </w:pPr>
            <w:r>
              <w:rPr>
                <w:bCs/>
                <w:sz w:val="24"/>
              </w:rPr>
              <w:t>Các trạm thủy văn thuộc khu vực 1</w:t>
            </w:r>
          </w:p>
          <w:p w14:paraId="2E4A564D" w14:textId="77777777" w:rsidR="008E4582" w:rsidRDefault="008E4582">
            <w:pPr>
              <w:spacing w:after="0" w:line="240" w:lineRule="auto"/>
              <w:ind w:firstLine="0"/>
              <w:jc w:val="center"/>
              <w:rPr>
                <w:bCs/>
                <w:sz w:val="24"/>
              </w:rPr>
            </w:pPr>
            <w:r>
              <w:rPr>
                <w:bCs/>
                <w:sz w:val="24"/>
              </w:rPr>
              <w:t>(gồm các trạm thủy văn: An Hòa, Bồng Sơn, Bình Nghi, Vĩnh Sơn)</w:t>
            </w:r>
          </w:p>
        </w:tc>
        <w:tc>
          <w:tcPr>
            <w:tcW w:w="900" w:type="pct"/>
            <w:tcBorders>
              <w:top w:val="single" w:sz="8" w:space="0" w:color="000000"/>
              <w:left w:val="single" w:sz="8" w:space="0" w:color="000000"/>
              <w:bottom w:val="single" w:sz="8" w:space="0" w:color="000000"/>
              <w:right w:val="single" w:sz="8" w:space="0" w:color="000000"/>
            </w:tcBorders>
            <w:tcMar>
              <w:top w:w="15" w:type="dxa"/>
              <w:left w:w="99" w:type="dxa"/>
              <w:bottom w:w="0" w:type="dxa"/>
              <w:right w:w="99" w:type="dxa"/>
            </w:tcMar>
            <w:hideMark/>
          </w:tcPr>
          <w:p w14:paraId="74DDA6AE" w14:textId="77777777" w:rsidR="008E4582" w:rsidRDefault="008E4582">
            <w:pPr>
              <w:spacing w:after="0" w:line="240" w:lineRule="auto"/>
              <w:ind w:firstLine="0"/>
              <w:jc w:val="center"/>
              <w:rPr>
                <w:bCs/>
                <w:sz w:val="24"/>
              </w:rPr>
            </w:pPr>
            <w:r>
              <w:rPr>
                <w:bCs/>
                <w:sz w:val="24"/>
              </w:rPr>
              <w:t>Các trạm thủy văn thuộc khu vực 2</w:t>
            </w:r>
          </w:p>
          <w:p w14:paraId="765051D3" w14:textId="77777777" w:rsidR="008E4582" w:rsidRDefault="008E4582">
            <w:pPr>
              <w:spacing w:after="0" w:line="240" w:lineRule="auto"/>
              <w:ind w:firstLine="0"/>
              <w:jc w:val="center"/>
              <w:rPr>
                <w:bCs/>
                <w:sz w:val="24"/>
              </w:rPr>
            </w:pPr>
            <w:r>
              <w:rPr>
                <w:bCs/>
                <w:sz w:val="24"/>
              </w:rPr>
              <w:t>(trạm thủy văn Thạnh Hòa)</w:t>
            </w:r>
          </w:p>
        </w:tc>
        <w:tc>
          <w:tcPr>
            <w:tcW w:w="644" w:type="pct"/>
            <w:tcBorders>
              <w:top w:val="single" w:sz="8" w:space="0" w:color="000000"/>
              <w:left w:val="single" w:sz="8" w:space="0" w:color="000000"/>
              <w:bottom w:val="single" w:sz="8" w:space="0" w:color="000000"/>
              <w:right w:val="single" w:sz="8" w:space="0" w:color="000000"/>
            </w:tcBorders>
            <w:tcMar>
              <w:top w:w="15" w:type="dxa"/>
              <w:left w:w="99" w:type="dxa"/>
              <w:bottom w:w="0" w:type="dxa"/>
              <w:right w:w="99" w:type="dxa"/>
            </w:tcMar>
            <w:hideMark/>
          </w:tcPr>
          <w:p w14:paraId="02600C29" w14:textId="77777777" w:rsidR="008E4582" w:rsidRDefault="008E4582">
            <w:pPr>
              <w:spacing w:after="0" w:line="240" w:lineRule="auto"/>
              <w:ind w:firstLine="0"/>
              <w:jc w:val="center"/>
              <w:rPr>
                <w:bCs/>
                <w:sz w:val="24"/>
              </w:rPr>
            </w:pPr>
            <w:r>
              <w:rPr>
                <w:bCs/>
                <w:sz w:val="24"/>
              </w:rPr>
              <w:t>Các trạm thủy văn thuộc khu vực 3</w:t>
            </w:r>
          </w:p>
        </w:tc>
        <w:tc>
          <w:tcPr>
            <w:tcW w:w="771" w:type="pct"/>
            <w:tcBorders>
              <w:top w:val="single" w:sz="4" w:space="0" w:color="auto"/>
              <w:left w:val="single" w:sz="8" w:space="0" w:color="000000"/>
              <w:bottom w:val="single" w:sz="8" w:space="0" w:color="000000"/>
              <w:right w:val="single" w:sz="8" w:space="0" w:color="000000"/>
            </w:tcBorders>
            <w:tcMar>
              <w:top w:w="15" w:type="dxa"/>
              <w:left w:w="99" w:type="dxa"/>
              <w:bottom w:w="0" w:type="dxa"/>
              <w:right w:w="99" w:type="dxa"/>
            </w:tcMar>
            <w:hideMark/>
          </w:tcPr>
          <w:p w14:paraId="39BF21CA" w14:textId="77777777" w:rsidR="008E4582" w:rsidRDefault="008E4582">
            <w:pPr>
              <w:spacing w:after="0" w:line="240" w:lineRule="auto"/>
              <w:ind w:firstLine="0"/>
              <w:jc w:val="center"/>
              <w:rPr>
                <w:bCs/>
                <w:sz w:val="24"/>
              </w:rPr>
            </w:pPr>
            <w:r>
              <w:rPr>
                <w:bCs/>
                <w:sz w:val="24"/>
              </w:rPr>
              <w:t>Các trạm thủy văn thuộc khu vực 4</w:t>
            </w:r>
          </w:p>
        </w:tc>
      </w:tr>
    </w:tbl>
    <w:p w14:paraId="70495094" w14:textId="77777777" w:rsidR="008E4582" w:rsidRDefault="008E4582" w:rsidP="008E4582">
      <w:pPr>
        <w:ind w:firstLine="0"/>
        <w:jc w:val="center"/>
        <w:rPr>
          <w:b/>
          <w:iCs/>
          <w:sz w:val="26"/>
          <w:szCs w:val="26"/>
        </w:rPr>
      </w:pPr>
      <w:r>
        <w:rPr>
          <w:b/>
          <w:iCs/>
          <w:sz w:val="26"/>
          <w:szCs w:val="26"/>
          <w:lang w:val="vi-VN"/>
        </w:rPr>
        <w:t xml:space="preserve">Bảng </w:t>
      </w:r>
      <w:r>
        <w:rPr>
          <w:b/>
          <w:iCs/>
          <w:sz w:val="26"/>
          <w:szCs w:val="26"/>
        </w:rPr>
        <w:t>6</w:t>
      </w:r>
      <w:r>
        <w:rPr>
          <w:b/>
          <w:iCs/>
          <w:sz w:val="26"/>
          <w:szCs w:val="26"/>
          <w:lang w:val="vi-VN"/>
        </w:rPr>
        <w:t>: Cấp độ rủi ro do lũ quét, sạt lở đất</w:t>
      </w:r>
      <w:r>
        <w:rPr>
          <w:b/>
          <w:iCs/>
          <w:sz w:val="26"/>
          <w:szCs w:val="26"/>
        </w:rPr>
        <w:t>, sụt lún đất</w:t>
      </w:r>
      <w:r>
        <w:rPr>
          <w:b/>
          <w:iCs/>
          <w:sz w:val="26"/>
          <w:szCs w:val="26"/>
          <w:lang w:val="vi-VN"/>
        </w:rPr>
        <w:t xml:space="preserve"> do mưa lũ</w:t>
      </w:r>
      <w:r>
        <w:rPr>
          <w:b/>
          <w:iCs/>
          <w:sz w:val="26"/>
          <w:szCs w:val="26"/>
        </w:rPr>
        <w:t xml:space="preserve"> hoặc dòng chảy</w:t>
      </w:r>
    </w:p>
    <w:tbl>
      <w:tblPr>
        <w:tblW w:w="5000" w:type="pct"/>
        <w:tblLook w:val="04A0" w:firstRow="1" w:lastRow="0" w:firstColumn="1" w:lastColumn="0" w:noHBand="0" w:noVBand="1"/>
      </w:tblPr>
      <w:tblGrid>
        <w:gridCol w:w="2671"/>
        <w:gridCol w:w="2156"/>
        <w:gridCol w:w="2111"/>
        <w:gridCol w:w="2113"/>
      </w:tblGrid>
      <w:tr w:rsidR="008E4582" w14:paraId="46DD7247" w14:textId="77777777" w:rsidTr="008E4582">
        <w:trPr>
          <w:cantSplit/>
          <w:trHeight w:val="233"/>
        </w:trPr>
        <w:tc>
          <w:tcPr>
            <w:tcW w:w="1476" w:type="pct"/>
            <w:tcBorders>
              <w:top w:val="single" w:sz="8" w:space="0" w:color="auto"/>
              <w:left w:val="single" w:sz="8" w:space="0" w:color="auto"/>
              <w:bottom w:val="single" w:sz="8" w:space="0" w:color="auto"/>
              <w:right w:val="single" w:sz="8" w:space="0" w:color="auto"/>
            </w:tcBorders>
            <w:vAlign w:val="center"/>
            <w:hideMark/>
          </w:tcPr>
          <w:p w14:paraId="47A53F77" w14:textId="77777777" w:rsidR="008E4582" w:rsidRDefault="008E4582">
            <w:pPr>
              <w:spacing w:before="0" w:after="0" w:line="240" w:lineRule="auto"/>
              <w:ind w:firstLine="0"/>
              <w:jc w:val="center"/>
              <w:rPr>
                <w:b/>
                <w:bCs/>
                <w:iCs/>
                <w:sz w:val="24"/>
              </w:rPr>
            </w:pPr>
            <w:r>
              <w:rPr>
                <w:b/>
                <w:bCs/>
                <w:iCs/>
                <w:sz w:val="24"/>
              </w:rPr>
              <w:t xml:space="preserve">Vùng có nguy cơ </w:t>
            </w:r>
          </w:p>
        </w:tc>
        <w:tc>
          <w:tcPr>
            <w:tcW w:w="3524" w:type="pct"/>
            <w:gridSpan w:val="3"/>
            <w:tcBorders>
              <w:top w:val="single" w:sz="8" w:space="0" w:color="auto"/>
              <w:left w:val="single" w:sz="4" w:space="0" w:color="auto"/>
              <w:bottom w:val="single" w:sz="8" w:space="0" w:color="auto"/>
              <w:right w:val="single" w:sz="8" w:space="0" w:color="000000"/>
            </w:tcBorders>
            <w:vAlign w:val="center"/>
            <w:hideMark/>
          </w:tcPr>
          <w:p w14:paraId="2980A241" w14:textId="77777777" w:rsidR="008E4582" w:rsidRDefault="008E4582">
            <w:pPr>
              <w:spacing w:after="0" w:line="240" w:lineRule="auto"/>
              <w:ind w:firstLine="0"/>
              <w:jc w:val="center"/>
              <w:rPr>
                <w:b/>
                <w:bCs/>
                <w:iCs/>
                <w:sz w:val="24"/>
              </w:rPr>
            </w:pPr>
            <w:r>
              <w:rPr>
                <w:b/>
                <w:bCs/>
                <w:iCs/>
                <w:sz w:val="24"/>
              </w:rPr>
              <w:t>Cấp độ rủi ro</w:t>
            </w:r>
          </w:p>
        </w:tc>
      </w:tr>
      <w:tr w:rsidR="008E4582" w14:paraId="44EC0D5E" w14:textId="77777777" w:rsidTr="008E4582">
        <w:trPr>
          <w:cantSplit/>
          <w:trHeight w:val="103"/>
        </w:trPr>
        <w:tc>
          <w:tcPr>
            <w:tcW w:w="1476" w:type="pct"/>
            <w:tcBorders>
              <w:top w:val="nil"/>
              <w:left w:val="single" w:sz="8" w:space="0" w:color="auto"/>
              <w:bottom w:val="single" w:sz="4" w:space="0" w:color="auto"/>
              <w:right w:val="single" w:sz="8" w:space="0" w:color="auto"/>
            </w:tcBorders>
            <w:vAlign w:val="center"/>
            <w:hideMark/>
          </w:tcPr>
          <w:p w14:paraId="3875DF64" w14:textId="77777777" w:rsidR="008E4582" w:rsidRDefault="008E4582" w:rsidP="008A002F">
            <w:pPr>
              <w:spacing w:before="0" w:after="0" w:line="240" w:lineRule="auto"/>
              <w:ind w:firstLine="0"/>
              <w:rPr>
                <w:bCs/>
                <w:iCs/>
                <w:sz w:val="24"/>
              </w:rPr>
            </w:pPr>
            <w:r>
              <w:rPr>
                <w:bCs/>
                <w:iCs/>
                <w:sz w:val="24"/>
              </w:rPr>
              <w:t>Rất cao</w:t>
            </w:r>
          </w:p>
        </w:tc>
        <w:tc>
          <w:tcPr>
            <w:tcW w:w="1191" w:type="pct"/>
            <w:tcBorders>
              <w:top w:val="single" w:sz="4" w:space="0" w:color="auto"/>
              <w:left w:val="single" w:sz="4" w:space="0" w:color="auto"/>
              <w:bottom w:val="single" w:sz="4" w:space="0" w:color="auto"/>
              <w:right w:val="single" w:sz="4" w:space="0" w:color="auto"/>
            </w:tcBorders>
            <w:shd w:val="clear" w:color="auto" w:fill="B0E2FF"/>
            <w:vAlign w:val="center"/>
            <w:hideMark/>
          </w:tcPr>
          <w:p w14:paraId="1D07D1C0" w14:textId="77777777" w:rsidR="008E4582" w:rsidRDefault="008E4582">
            <w:pPr>
              <w:spacing w:before="0" w:after="0" w:line="240" w:lineRule="auto"/>
              <w:ind w:firstLine="0"/>
              <w:jc w:val="center"/>
              <w:rPr>
                <w:bCs/>
                <w:iCs/>
                <w:sz w:val="24"/>
              </w:rPr>
            </w:pPr>
            <w:r>
              <w:rPr>
                <w:bCs/>
                <w:iCs/>
                <w:sz w:val="24"/>
              </w:rPr>
              <w:t>1</w:t>
            </w:r>
          </w:p>
        </w:tc>
        <w:tc>
          <w:tcPr>
            <w:tcW w:w="1166" w:type="pct"/>
            <w:tcBorders>
              <w:top w:val="nil"/>
              <w:left w:val="single" w:sz="4" w:space="0" w:color="auto"/>
              <w:bottom w:val="single" w:sz="4" w:space="0" w:color="auto"/>
              <w:right w:val="single" w:sz="8" w:space="0" w:color="auto"/>
            </w:tcBorders>
            <w:shd w:val="clear" w:color="auto" w:fill="FFEC8B"/>
            <w:vAlign w:val="center"/>
            <w:hideMark/>
          </w:tcPr>
          <w:p w14:paraId="50068518" w14:textId="77777777" w:rsidR="008E4582" w:rsidRDefault="008E4582">
            <w:pPr>
              <w:spacing w:before="0" w:after="0" w:line="240" w:lineRule="auto"/>
              <w:ind w:firstLine="0"/>
              <w:jc w:val="center"/>
              <w:rPr>
                <w:bCs/>
                <w:iCs/>
                <w:sz w:val="24"/>
              </w:rPr>
            </w:pPr>
            <w:r>
              <w:rPr>
                <w:bCs/>
                <w:iCs/>
                <w:sz w:val="24"/>
              </w:rPr>
              <w:t>2</w:t>
            </w:r>
          </w:p>
        </w:tc>
        <w:tc>
          <w:tcPr>
            <w:tcW w:w="1166" w:type="pct"/>
            <w:tcBorders>
              <w:top w:val="nil"/>
              <w:left w:val="nil"/>
              <w:bottom w:val="single" w:sz="4" w:space="0" w:color="auto"/>
              <w:right w:val="single" w:sz="8" w:space="0" w:color="auto"/>
            </w:tcBorders>
            <w:shd w:val="clear" w:color="auto" w:fill="FFEC8B"/>
            <w:vAlign w:val="center"/>
            <w:hideMark/>
          </w:tcPr>
          <w:p w14:paraId="252CDB76" w14:textId="77777777" w:rsidR="008E4582" w:rsidRDefault="008E4582">
            <w:pPr>
              <w:spacing w:before="0" w:after="0" w:line="240" w:lineRule="auto"/>
              <w:ind w:firstLine="0"/>
              <w:jc w:val="center"/>
              <w:rPr>
                <w:bCs/>
                <w:iCs/>
                <w:sz w:val="24"/>
              </w:rPr>
            </w:pPr>
            <w:r>
              <w:rPr>
                <w:bCs/>
                <w:iCs/>
                <w:sz w:val="24"/>
              </w:rPr>
              <w:t>2</w:t>
            </w:r>
          </w:p>
        </w:tc>
      </w:tr>
      <w:tr w:rsidR="008E4582" w14:paraId="183CC27C" w14:textId="77777777" w:rsidTr="008E4582">
        <w:trPr>
          <w:cantSplit/>
          <w:trHeight w:val="97"/>
        </w:trPr>
        <w:tc>
          <w:tcPr>
            <w:tcW w:w="1476" w:type="pct"/>
            <w:tcBorders>
              <w:top w:val="single" w:sz="4" w:space="0" w:color="auto"/>
              <w:left w:val="single" w:sz="8" w:space="0" w:color="auto"/>
              <w:bottom w:val="single" w:sz="4" w:space="0" w:color="auto"/>
              <w:right w:val="single" w:sz="8" w:space="0" w:color="auto"/>
            </w:tcBorders>
            <w:vAlign w:val="center"/>
            <w:hideMark/>
          </w:tcPr>
          <w:p w14:paraId="2EC99E46" w14:textId="77777777" w:rsidR="008E4582" w:rsidRDefault="008E4582" w:rsidP="008A002F">
            <w:pPr>
              <w:spacing w:before="0" w:after="0" w:line="240" w:lineRule="auto"/>
              <w:ind w:firstLine="0"/>
              <w:rPr>
                <w:bCs/>
                <w:iCs/>
                <w:sz w:val="24"/>
              </w:rPr>
            </w:pPr>
            <w:r>
              <w:rPr>
                <w:bCs/>
                <w:iCs/>
                <w:sz w:val="24"/>
              </w:rPr>
              <w:t>Cao</w:t>
            </w:r>
          </w:p>
        </w:tc>
        <w:tc>
          <w:tcPr>
            <w:tcW w:w="1191" w:type="pct"/>
            <w:tcBorders>
              <w:top w:val="single" w:sz="4" w:space="0" w:color="auto"/>
              <w:left w:val="single" w:sz="4" w:space="0" w:color="auto"/>
              <w:bottom w:val="single" w:sz="4" w:space="0" w:color="auto"/>
              <w:right w:val="single" w:sz="4" w:space="0" w:color="auto"/>
            </w:tcBorders>
            <w:shd w:val="clear" w:color="auto" w:fill="B0E2FF"/>
            <w:vAlign w:val="center"/>
            <w:hideMark/>
          </w:tcPr>
          <w:p w14:paraId="07C9B614" w14:textId="77777777" w:rsidR="008E4582" w:rsidRDefault="008E4582">
            <w:pPr>
              <w:spacing w:before="0" w:after="0" w:line="240" w:lineRule="auto"/>
              <w:ind w:firstLine="0"/>
              <w:jc w:val="center"/>
              <w:rPr>
                <w:bCs/>
                <w:iCs/>
                <w:sz w:val="24"/>
              </w:rPr>
            </w:pPr>
            <w:r>
              <w:rPr>
                <w:bCs/>
                <w:iCs/>
                <w:sz w:val="24"/>
              </w:rPr>
              <w:t>1</w:t>
            </w:r>
          </w:p>
        </w:tc>
        <w:tc>
          <w:tcPr>
            <w:tcW w:w="1166" w:type="pct"/>
            <w:tcBorders>
              <w:top w:val="single" w:sz="4" w:space="0" w:color="auto"/>
              <w:left w:val="single" w:sz="4" w:space="0" w:color="auto"/>
              <w:bottom w:val="single" w:sz="4" w:space="0" w:color="auto"/>
              <w:right w:val="single" w:sz="8" w:space="0" w:color="auto"/>
            </w:tcBorders>
            <w:shd w:val="clear" w:color="auto" w:fill="B0E2FF"/>
            <w:vAlign w:val="center"/>
            <w:hideMark/>
          </w:tcPr>
          <w:p w14:paraId="605ADE27" w14:textId="77777777" w:rsidR="008E4582" w:rsidRDefault="008E4582">
            <w:pPr>
              <w:spacing w:before="0" w:after="0" w:line="240" w:lineRule="auto"/>
              <w:ind w:firstLine="0"/>
              <w:jc w:val="center"/>
              <w:rPr>
                <w:bCs/>
                <w:iCs/>
                <w:sz w:val="24"/>
              </w:rPr>
            </w:pPr>
            <w:r>
              <w:rPr>
                <w:bCs/>
                <w:iCs/>
                <w:sz w:val="24"/>
              </w:rPr>
              <w:t>1</w:t>
            </w:r>
          </w:p>
        </w:tc>
        <w:tc>
          <w:tcPr>
            <w:tcW w:w="1166" w:type="pct"/>
            <w:tcBorders>
              <w:top w:val="single" w:sz="4" w:space="0" w:color="auto"/>
              <w:left w:val="nil"/>
              <w:bottom w:val="single" w:sz="4" w:space="0" w:color="auto"/>
              <w:right w:val="single" w:sz="8" w:space="0" w:color="auto"/>
            </w:tcBorders>
            <w:shd w:val="clear" w:color="auto" w:fill="FFEC8B"/>
            <w:vAlign w:val="center"/>
            <w:hideMark/>
          </w:tcPr>
          <w:p w14:paraId="1909638C" w14:textId="77777777" w:rsidR="008E4582" w:rsidRDefault="008E4582">
            <w:pPr>
              <w:spacing w:before="0" w:after="0" w:line="240" w:lineRule="auto"/>
              <w:ind w:firstLine="0"/>
              <w:jc w:val="center"/>
              <w:rPr>
                <w:bCs/>
                <w:iCs/>
                <w:sz w:val="24"/>
              </w:rPr>
            </w:pPr>
            <w:r>
              <w:rPr>
                <w:bCs/>
                <w:iCs/>
                <w:sz w:val="24"/>
              </w:rPr>
              <w:t>2</w:t>
            </w:r>
          </w:p>
        </w:tc>
      </w:tr>
      <w:tr w:rsidR="008E4582" w14:paraId="6D50AC02" w14:textId="77777777" w:rsidTr="008E4582">
        <w:trPr>
          <w:cantSplit/>
          <w:trHeight w:val="99"/>
        </w:trPr>
        <w:tc>
          <w:tcPr>
            <w:tcW w:w="1476" w:type="pct"/>
            <w:tcBorders>
              <w:top w:val="single" w:sz="4" w:space="0" w:color="auto"/>
              <w:left w:val="single" w:sz="8" w:space="0" w:color="auto"/>
              <w:bottom w:val="single" w:sz="4" w:space="0" w:color="auto"/>
              <w:right w:val="single" w:sz="8" w:space="0" w:color="auto"/>
            </w:tcBorders>
            <w:vAlign w:val="center"/>
            <w:hideMark/>
          </w:tcPr>
          <w:p w14:paraId="6DFDD39B" w14:textId="77777777" w:rsidR="008E4582" w:rsidRDefault="008E4582" w:rsidP="008A002F">
            <w:pPr>
              <w:spacing w:before="0" w:after="0" w:line="240" w:lineRule="auto"/>
              <w:ind w:firstLine="0"/>
              <w:rPr>
                <w:bCs/>
                <w:iCs/>
                <w:sz w:val="24"/>
              </w:rPr>
            </w:pPr>
            <w:r>
              <w:rPr>
                <w:bCs/>
                <w:iCs/>
                <w:sz w:val="24"/>
              </w:rPr>
              <w:t>Trung bình</w:t>
            </w:r>
          </w:p>
        </w:tc>
        <w:tc>
          <w:tcPr>
            <w:tcW w:w="1191" w:type="pct"/>
            <w:tcBorders>
              <w:top w:val="single" w:sz="4" w:space="0" w:color="auto"/>
              <w:left w:val="single" w:sz="4" w:space="0" w:color="auto"/>
              <w:bottom w:val="single" w:sz="4" w:space="0" w:color="auto"/>
              <w:right w:val="single" w:sz="8" w:space="0" w:color="auto"/>
            </w:tcBorders>
            <w:vAlign w:val="center"/>
          </w:tcPr>
          <w:p w14:paraId="3DABC2DE" w14:textId="77777777" w:rsidR="008E4582" w:rsidRDefault="008E4582">
            <w:pPr>
              <w:spacing w:before="0" w:after="0" w:line="240" w:lineRule="auto"/>
              <w:ind w:firstLine="0"/>
              <w:jc w:val="center"/>
              <w:rPr>
                <w:bCs/>
                <w:iCs/>
                <w:sz w:val="24"/>
              </w:rPr>
            </w:pPr>
          </w:p>
        </w:tc>
        <w:tc>
          <w:tcPr>
            <w:tcW w:w="1166" w:type="pct"/>
            <w:tcBorders>
              <w:top w:val="single" w:sz="4" w:space="0" w:color="auto"/>
              <w:left w:val="nil"/>
              <w:bottom w:val="single" w:sz="4" w:space="0" w:color="auto"/>
              <w:right w:val="single" w:sz="8" w:space="0" w:color="auto"/>
            </w:tcBorders>
            <w:vAlign w:val="center"/>
          </w:tcPr>
          <w:p w14:paraId="015F854F" w14:textId="77777777" w:rsidR="008E4582" w:rsidRDefault="008E4582">
            <w:pPr>
              <w:spacing w:before="0" w:after="0" w:line="240" w:lineRule="auto"/>
              <w:ind w:firstLine="0"/>
              <w:jc w:val="center"/>
              <w:rPr>
                <w:bCs/>
                <w:iCs/>
                <w:sz w:val="24"/>
              </w:rPr>
            </w:pPr>
          </w:p>
        </w:tc>
        <w:tc>
          <w:tcPr>
            <w:tcW w:w="1166" w:type="pct"/>
            <w:tcBorders>
              <w:top w:val="single" w:sz="4" w:space="0" w:color="auto"/>
              <w:left w:val="nil"/>
              <w:bottom w:val="single" w:sz="4" w:space="0" w:color="auto"/>
              <w:right w:val="single" w:sz="8" w:space="0" w:color="auto"/>
            </w:tcBorders>
            <w:shd w:val="clear" w:color="auto" w:fill="B0E2FF"/>
            <w:vAlign w:val="center"/>
            <w:hideMark/>
          </w:tcPr>
          <w:p w14:paraId="4889E630" w14:textId="77777777" w:rsidR="008E4582" w:rsidRDefault="008E4582">
            <w:pPr>
              <w:spacing w:before="0" w:after="0" w:line="240" w:lineRule="auto"/>
              <w:ind w:firstLine="0"/>
              <w:jc w:val="center"/>
              <w:rPr>
                <w:bCs/>
                <w:iCs/>
                <w:sz w:val="24"/>
              </w:rPr>
            </w:pPr>
            <w:r>
              <w:rPr>
                <w:bCs/>
                <w:iCs/>
                <w:sz w:val="24"/>
              </w:rPr>
              <w:t>1</w:t>
            </w:r>
          </w:p>
        </w:tc>
      </w:tr>
      <w:tr w:rsidR="008E4582" w14:paraId="24165E02" w14:textId="77777777" w:rsidTr="008E4582">
        <w:trPr>
          <w:cantSplit/>
          <w:trHeight w:val="100"/>
        </w:trPr>
        <w:tc>
          <w:tcPr>
            <w:tcW w:w="1476" w:type="pct"/>
            <w:tcBorders>
              <w:top w:val="single" w:sz="4" w:space="0" w:color="auto"/>
              <w:left w:val="single" w:sz="8" w:space="0" w:color="auto"/>
              <w:bottom w:val="single" w:sz="4" w:space="0" w:color="auto"/>
              <w:right w:val="single" w:sz="8" w:space="0" w:color="auto"/>
            </w:tcBorders>
            <w:vAlign w:val="center"/>
            <w:hideMark/>
          </w:tcPr>
          <w:p w14:paraId="4AE3B599" w14:textId="77777777" w:rsidR="008E4582" w:rsidRDefault="008E4582" w:rsidP="008A002F">
            <w:pPr>
              <w:spacing w:before="0" w:after="0" w:line="240" w:lineRule="auto"/>
              <w:ind w:firstLine="0"/>
              <w:rPr>
                <w:bCs/>
                <w:iCs/>
                <w:sz w:val="24"/>
              </w:rPr>
            </w:pPr>
            <w:r>
              <w:rPr>
                <w:bCs/>
                <w:iCs/>
                <w:sz w:val="24"/>
              </w:rPr>
              <w:t>Thấp</w:t>
            </w:r>
          </w:p>
        </w:tc>
        <w:tc>
          <w:tcPr>
            <w:tcW w:w="1191" w:type="pct"/>
            <w:tcBorders>
              <w:top w:val="single" w:sz="4" w:space="0" w:color="auto"/>
              <w:left w:val="nil"/>
              <w:bottom w:val="single" w:sz="4" w:space="0" w:color="auto"/>
              <w:right w:val="single" w:sz="8" w:space="0" w:color="auto"/>
            </w:tcBorders>
            <w:vAlign w:val="center"/>
          </w:tcPr>
          <w:p w14:paraId="1CBA8594" w14:textId="77777777" w:rsidR="008E4582" w:rsidRDefault="008E4582">
            <w:pPr>
              <w:spacing w:before="0" w:after="0" w:line="240" w:lineRule="auto"/>
              <w:ind w:firstLine="0"/>
              <w:jc w:val="center"/>
              <w:rPr>
                <w:bCs/>
                <w:iCs/>
                <w:sz w:val="24"/>
              </w:rPr>
            </w:pPr>
          </w:p>
        </w:tc>
        <w:tc>
          <w:tcPr>
            <w:tcW w:w="1166" w:type="pct"/>
            <w:tcBorders>
              <w:top w:val="single" w:sz="4" w:space="0" w:color="auto"/>
              <w:left w:val="nil"/>
              <w:bottom w:val="single" w:sz="4" w:space="0" w:color="auto"/>
              <w:right w:val="single" w:sz="8" w:space="0" w:color="auto"/>
            </w:tcBorders>
            <w:vAlign w:val="center"/>
          </w:tcPr>
          <w:p w14:paraId="3AA32DD2" w14:textId="77777777" w:rsidR="008E4582" w:rsidRDefault="008E4582">
            <w:pPr>
              <w:spacing w:before="0" w:after="0" w:line="240" w:lineRule="auto"/>
              <w:ind w:firstLine="0"/>
              <w:jc w:val="center"/>
              <w:rPr>
                <w:bCs/>
                <w:iCs/>
                <w:sz w:val="24"/>
              </w:rPr>
            </w:pPr>
          </w:p>
        </w:tc>
        <w:tc>
          <w:tcPr>
            <w:tcW w:w="1166" w:type="pct"/>
            <w:tcBorders>
              <w:top w:val="single" w:sz="4" w:space="0" w:color="auto"/>
              <w:left w:val="nil"/>
              <w:bottom w:val="single" w:sz="4" w:space="0" w:color="auto"/>
              <w:right w:val="single" w:sz="8" w:space="0" w:color="auto"/>
            </w:tcBorders>
            <w:vAlign w:val="center"/>
            <w:hideMark/>
          </w:tcPr>
          <w:p w14:paraId="2121ADD4" w14:textId="77777777" w:rsidR="008E4582" w:rsidRDefault="008E4582">
            <w:pPr>
              <w:rPr>
                <w:bCs/>
                <w:iCs/>
                <w:sz w:val="24"/>
              </w:rPr>
            </w:pPr>
          </w:p>
        </w:tc>
      </w:tr>
      <w:tr w:rsidR="008E4582" w14:paraId="46379407" w14:textId="77777777" w:rsidTr="008E4582">
        <w:trPr>
          <w:cantSplit/>
          <w:trHeight w:val="274"/>
        </w:trPr>
        <w:tc>
          <w:tcPr>
            <w:tcW w:w="1476" w:type="pct"/>
            <w:tcBorders>
              <w:top w:val="single" w:sz="4" w:space="0" w:color="auto"/>
              <w:left w:val="single" w:sz="8" w:space="0" w:color="auto"/>
              <w:bottom w:val="single" w:sz="8" w:space="0" w:color="auto"/>
              <w:right w:val="single" w:sz="8" w:space="0" w:color="auto"/>
            </w:tcBorders>
            <w:vAlign w:val="center"/>
            <w:hideMark/>
          </w:tcPr>
          <w:p w14:paraId="09212ADA" w14:textId="64796741" w:rsidR="008E4582" w:rsidRDefault="008E4582" w:rsidP="008A002F">
            <w:pPr>
              <w:spacing w:before="0" w:after="0" w:line="240" w:lineRule="auto"/>
              <w:ind w:firstLine="0"/>
              <w:rPr>
                <w:bCs/>
                <w:iCs/>
                <w:sz w:val="24"/>
              </w:rPr>
            </w:pPr>
            <w:r>
              <w:rPr>
                <w:bCs/>
                <w:iCs/>
                <w:sz w:val="24"/>
              </w:rPr>
              <w:t>Tổng lượng mưa 24 giờ (mm)</w:t>
            </w:r>
          </w:p>
        </w:tc>
        <w:tc>
          <w:tcPr>
            <w:tcW w:w="1191" w:type="pct"/>
            <w:tcBorders>
              <w:top w:val="single" w:sz="4" w:space="0" w:color="auto"/>
              <w:left w:val="nil"/>
              <w:bottom w:val="single" w:sz="8" w:space="0" w:color="auto"/>
              <w:right w:val="single" w:sz="8" w:space="0" w:color="auto"/>
            </w:tcBorders>
            <w:vAlign w:val="center"/>
            <w:hideMark/>
          </w:tcPr>
          <w:p w14:paraId="5875A28B" w14:textId="77777777" w:rsidR="008E4582" w:rsidRDefault="008E4582">
            <w:pPr>
              <w:spacing w:before="0" w:after="0" w:line="240" w:lineRule="auto"/>
              <w:ind w:firstLine="0"/>
              <w:jc w:val="center"/>
              <w:rPr>
                <w:bCs/>
                <w:iCs/>
                <w:sz w:val="24"/>
              </w:rPr>
            </w:pPr>
            <w:r>
              <w:rPr>
                <w:bCs/>
                <w:iCs/>
                <w:sz w:val="24"/>
              </w:rPr>
              <w:t>100-200</w:t>
            </w:r>
          </w:p>
        </w:tc>
        <w:tc>
          <w:tcPr>
            <w:tcW w:w="1166" w:type="pct"/>
            <w:tcBorders>
              <w:top w:val="single" w:sz="4" w:space="0" w:color="auto"/>
              <w:left w:val="nil"/>
              <w:bottom w:val="single" w:sz="8" w:space="0" w:color="auto"/>
              <w:right w:val="single" w:sz="8" w:space="0" w:color="auto"/>
            </w:tcBorders>
            <w:vAlign w:val="center"/>
            <w:hideMark/>
          </w:tcPr>
          <w:p w14:paraId="33E994ED" w14:textId="77777777" w:rsidR="008E4582" w:rsidRDefault="008E4582">
            <w:pPr>
              <w:spacing w:before="0" w:after="0" w:line="240" w:lineRule="auto"/>
              <w:ind w:firstLine="0"/>
              <w:jc w:val="center"/>
              <w:rPr>
                <w:bCs/>
                <w:iCs/>
                <w:sz w:val="24"/>
              </w:rPr>
            </w:pPr>
            <w:r>
              <w:rPr>
                <w:bCs/>
                <w:iCs/>
                <w:sz w:val="24"/>
              </w:rPr>
              <w:t>Trên 200 đến 400</w:t>
            </w:r>
          </w:p>
        </w:tc>
        <w:tc>
          <w:tcPr>
            <w:tcW w:w="1166" w:type="pct"/>
            <w:tcBorders>
              <w:top w:val="single" w:sz="4" w:space="0" w:color="auto"/>
              <w:left w:val="nil"/>
              <w:bottom w:val="single" w:sz="8" w:space="0" w:color="auto"/>
              <w:right w:val="single" w:sz="8" w:space="0" w:color="auto"/>
            </w:tcBorders>
            <w:vAlign w:val="center"/>
            <w:hideMark/>
          </w:tcPr>
          <w:p w14:paraId="23030730" w14:textId="77777777" w:rsidR="008E4582" w:rsidRDefault="008E4582">
            <w:pPr>
              <w:spacing w:before="0" w:after="0" w:line="240" w:lineRule="auto"/>
              <w:ind w:firstLine="0"/>
              <w:jc w:val="center"/>
              <w:rPr>
                <w:bCs/>
                <w:iCs/>
                <w:sz w:val="24"/>
              </w:rPr>
            </w:pPr>
            <w:r>
              <w:rPr>
                <w:bCs/>
                <w:iCs/>
                <w:sz w:val="24"/>
              </w:rPr>
              <w:t xml:space="preserve"> Trên 400</w:t>
            </w:r>
          </w:p>
        </w:tc>
      </w:tr>
      <w:tr w:rsidR="008E4582" w14:paraId="1EB35298" w14:textId="77777777" w:rsidTr="008E4582">
        <w:trPr>
          <w:cantSplit/>
          <w:trHeight w:val="183"/>
        </w:trPr>
        <w:tc>
          <w:tcPr>
            <w:tcW w:w="1476" w:type="pct"/>
            <w:tcBorders>
              <w:top w:val="nil"/>
              <w:left w:val="single" w:sz="8" w:space="0" w:color="auto"/>
              <w:bottom w:val="single" w:sz="8" w:space="0" w:color="auto"/>
              <w:right w:val="single" w:sz="8" w:space="0" w:color="auto"/>
            </w:tcBorders>
            <w:vAlign w:val="center"/>
            <w:hideMark/>
          </w:tcPr>
          <w:p w14:paraId="5D36B758" w14:textId="77777777" w:rsidR="008E4582" w:rsidRDefault="008E4582" w:rsidP="008A002F">
            <w:pPr>
              <w:spacing w:before="0" w:after="0" w:line="240" w:lineRule="auto"/>
              <w:ind w:firstLine="0"/>
              <w:rPr>
                <w:bCs/>
                <w:iCs/>
                <w:sz w:val="24"/>
              </w:rPr>
            </w:pPr>
            <w:r>
              <w:rPr>
                <w:bCs/>
                <w:iCs/>
                <w:sz w:val="24"/>
              </w:rPr>
              <w:t>Thời gian mưa trước đó (ngày)</w:t>
            </w:r>
          </w:p>
        </w:tc>
        <w:tc>
          <w:tcPr>
            <w:tcW w:w="1191" w:type="pct"/>
            <w:tcBorders>
              <w:top w:val="nil"/>
              <w:left w:val="nil"/>
              <w:bottom w:val="single" w:sz="8" w:space="0" w:color="auto"/>
              <w:right w:val="single" w:sz="8" w:space="0" w:color="auto"/>
            </w:tcBorders>
            <w:vAlign w:val="center"/>
            <w:hideMark/>
          </w:tcPr>
          <w:p w14:paraId="17248CE7" w14:textId="77777777" w:rsidR="008E4582" w:rsidRDefault="008E4582">
            <w:pPr>
              <w:spacing w:before="0" w:after="0" w:line="240" w:lineRule="auto"/>
              <w:ind w:firstLine="0"/>
              <w:jc w:val="center"/>
              <w:rPr>
                <w:bCs/>
                <w:iCs/>
                <w:sz w:val="24"/>
              </w:rPr>
            </w:pPr>
            <w:r>
              <w:rPr>
                <w:bCs/>
                <w:iCs/>
                <w:sz w:val="24"/>
              </w:rPr>
              <w:t>1-2 ngày</w:t>
            </w:r>
          </w:p>
        </w:tc>
        <w:tc>
          <w:tcPr>
            <w:tcW w:w="2333" w:type="pct"/>
            <w:gridSpan w:val="2"/>
            <w:tcBorders>
              <w:top w:val="nil"/>
              <w:left w:val="nil"/>
              <w:bottom w:val="single" w:sz="8" w:space="0" w:color="auto"/>
              <w:right w:val="single" w:sz="8" w:space="0" w:color="auto"/>
            </w:tcBorders>
            <w:vAlign w:val="center"/>
            <w:hideMark/>
          </w:tcPr>
          <w:p w14:paraId="703E3CE7" w14:textId="77777777" w:rsidR="008E4582" w:rsidRDefault="008E4582">
            <w:pPr>
              <w:spacing w:before="0" w:after="0" w:line="240" w:lineRule="auto"/>
              <w:ind w:firstLine="0"/>
              <w:jc w:val="center"/>
              <w:rPr>
                <w:bCs/>
                <w:iCs/>
                <w:sz w:val="24"/>
              </w:rPr>
            </w:pPr>
            <w:r>
              <w:rPr>
                <w:bCs/>
                <w:iCs/>
                <w:sz w:val="24"/>
              </w:rPr>
              <w:t>Trên 2 ngày</w:t>
            </w:r>
          </w:p>
        </w:tc>
      </w:tr>
      <w:tr w:rsidR="008E4582" w14:paraId="68CF906D" w14:textId="77777777" w:rsidTr="008E4582">
        <w:trPr>
          <w:cantSplit/>
          <w:trHeight w:val="105"/>
        </w:trPr>
        <w:tc>
          <w:tcPr>
            <w:tcW w:w="1476" w:type="pct"/>
            <w:tcBorders>
              <w:top w:val="nil"/>
              <w:left w:val="single" w:sz="8" w:space="0" w:color="auto"/>
              <w:bottom w:val="single" w:sz="8" w:space="0" w:color="auto"/>
              <w:right w:val="single" w:sz="8" w:space="0" w:color="auto"/>
            </w:tcBorders>
            <w:vAlign w:val="center"/>
            <w:hideMark/>
          </w:tcPr>
          <w:p w14:paraId="6074619D" w14:textId="77777777" w:rsidR="008E4582" w:rsidRDefault="008E4582">
            <w:pPr>
              <w:spacing w:before="0" w:after="0" w:line="240" w:lineRule="auto"/>
              <w:ind w:firstLine="0"/>
              <w:jc w:val="center"/>
              <w:rPr>
                <w:b/>
                <w:bCs/>
                <w:iCs/>
                <w:sz w:val="24"/>
              </w:rPr>
            </w:pPr>
            <w:r>
              <w:rPr>
                <w:b/>
                <w:bCs/>
                <w:iCs/>
                <w:sz w:val="24"/>
              </w:rPr>
              <w:t>Khu vực xảy ra</w:t>
            </w:r>
          </w:p>
        </w:tc>
        <w:tc>
          <w:tcPr>
            <w:tcW w:w="3524" w:type="pct"/>
            <w:gridSpan w:val="3"/>
            <w:tcBorders>
              <w:top w:val="single" w:sz="8" w:space="0" w:color="auto"/>
              <w:left w:val="nil"/>
              <w:bottom w:val="single" w:sz="8" w:space="0" w:color="auto"/>
              <w:right w:val="single" w:sz="8" w:space="0" w:color="000000"/>
            </w:tcBorders>
            <w:vAlign w:val="center"/>
            <w:hideMark/>
          </w:tcPr>
          <w:p w14:paraId="6BD1C06A" w14:textId="77777777" w:rsidR="008E4582" w:rsidRDefault="008E4582">
            <w:pPr>
              <w:spacing w:before="0" w:after="0" w:line="240" w:lineRule="auto"/>
              <w:ind w:firstLine="0"/>
              <w:jc w:val="center"/>
              <w:rPr>
                <w:bCs/>
                <w:iCs/>
                <w:sz w:val="24"/>
              </w:rPr>
            </w:pPr>
            <w:r>
              <w:rPr>
                <w:bCs/>
                <w:iCs/>
                <w:sz w:val="24"/>
              </w:rPr>
              <w:t>Khu vực 4 (Bình Định)</w:t>
            </w:r>
          </w:p>
        </w:tc>
      </w:tr>
    </w:tbl>
    <w:p w14:paraId="7DE4916A" w14:textId="77777777" w:rsidR="008E4582" w:rsidRDefault="008E4582" w:rsidP="008E4582">
      <w:pPr>
        <w:spacing w:before="0" w:after="160" w:line="256" w:lineRule="auto"/>
        <w:ind w:firstLine="0"/>
        <w:jc w:val="center"/>
        <w:rPr>
          <w:b/>
        </w:rPr>
      </w:pPr>
    </w:p>
    <w:p w14:paraId="44AB9E52" w14:textId="77777777" w:rsidR="008E4582" w:rsidRDefault="008E4582" w:rsidP="008E4582">
      <w:pPr>
        <w:spacing w:before="0" w:after="160" w:line="256" w:lineRule="auto"/>
        <w:ind w:firstLine="0"/>
        <w:jc w:val="center"/>
        <w:rPr>
          <w:b/>
        </w:rPr>
      </w:pPr>
      <w:r>
        <w:rPr>
          <w:b/>
        </w:rPr>
        <w:lastRenderedPageBreak/>
        <w:t>Bảng 7: Bảng cấp gió và sóng</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
        <w:gridCol w:w="1534"/>
        <w:gridCol w:w="1284"/>
        <w:gridCol w:w="1519"/>
        <w:gridCol w:w="3697"/>
      </w:tblGrid>
      <w:tr w:rsidR="008E4582" w14:paraId="04944DFF" w14:textId="77777777" w:rsidTr="008E4582">
        <w:trPr>
          <w:trHeight w:val="540"/>
          <w:jc w:val="center"/>
        </w:trPr>
        <w:tc>
          <w:tcPr>
            <w:tcW w:w="569" w:type="pct"/>
            <w:tcBorders>
              <w:top w:val="single" w:sz="4" w:space="0" w:color="auto"/>
              <w:left w:val="single" w:sz="4" w:space="0" w:color="auto"/>
              <w:bottom w:val="single" w:sz="4" w:space="0" w:color="auto"/>
              <w:right w:val="single" w:sz="4" w:space="0" w:color="auto"/>
            </w:tcBorders>
            <w:vAlign w:val="center"/>
            <w:hideMark/>
          </w:tcPr>
          <w:p w14:paraId="06E591B9" w14:textId="77777777" w:rsidR="008E4582" w:rsidRDefault="008E4582" w:rsidP="008A002F">
            <w:pPr>
              <w:pStyle w:val="Bang1"/>
              <w:jc w:val="center"/>
              <w:rPr>
                <w:b/>
              </w:rPr>
            </w:pPr>
            <w:r>
              <w:rPr>
                <w:b/>
              </w:rPr>
              <w:t>Cấp gió</w:t>
            </w:r>
          </w:p>
        </w:tc>
        <w:tc>
          <w:tcPr>
            <w:tcW w:w="1553" w:type="pct"/>
            <w:gridSpan w:val="2"/>
            <w:tcBorders>
              <w:top w:val="single" w:sz="4" w:space="0" w:color="auto"/>
              <w:left w:val="single" w:sz="4" w:space="0" w:color="auto"/>
              <w:bottom w:val="single" w:sz="4" w:space="0" w:color="auto"/>
              <w:right w:val="single" w:sz="4" w:space="0" w:color="auto"/>
            </w:tcBorders>
            <w:vAlign w:val="center"/>
            <w:hideMark/>
          </w:tcPr>
          <w:p w14:paraId="30142932" w14:textId="77777777" w:rsidR="008E4582" w:rsidRDefault="008E4582" w:rsidP="008A002F">
            <w:pPr>
              <w:pStyle w:val="Bang1"/>
              <w:jc w:val="center"/>
              <w:rPr>
                <w:b/>
              </w:rPr>
            </w:pPr>
            <w:r>
              <w:rPr>
                <w:b/>
              </w:rPr>
              <w:t>Tốc độ gió</w:t>
            </w:r>
          </w:p>
        </w:tc>
        <w:tc>
          <w:tcPr>
            <w:tcW w:w="838" w:type="pct"/>
            <w:tcBorders>
              <w:top w:val="single" w:sz="4" w:space="0" w:color="auto"/>
              <w:left w:val="single" w:sz="4" w:space="0" w:color="auto"/>
              <w:bottom w:val="single" w:sz="4" w:space="0" w:color="auto"/>
              <w:right w:val="single" w:sz="4" w:space="0" w:color="auto"/>
            </w:tcBorders>
            <w:vAlign w:val="center"/>
            <w:hideMark/>
          </w:tcPr>
          <w:p w14:paraId="107D257B" w14:textId="77777777" w:rsidR="008E4582" w:rsidRDefault="008E4582" w:rsidP="008A002F">
            <w:pPr>
              <w:pStyle w:val="Bang1"/>
              <w:jc w:val="center"/>
              <w:rPr>
                <w:b/>
              </w:rPr>
            </w:pPr>
            <w:r>
              <w:rPr>
                <w:b/>
              </w:rPr>
              <w:t>Độ cao sóng trung bình</w:t>
            </w:r>
          </w:p>
        </w:tc>
        <w:tc>
          <w:tcPr>
            <w:tcW w:w="2040" w:type="pct"/>
            <w:vMerge w:val="restart"/>
            <w:tcBorders>
              <w:top w:val="single" w:sz="4" w:space="0" w:color="auto"/>
              <w:left w:val="single" w:sz="4" w:space="0" w:color="auto"/>
              <w:bottom w:val="single" w:sz="4" w:space="0" w:color="auto"/>
              <w:right w:val="single" w:sz="4" w:space="0" w:color="auto"/>
            </w:tcBorders>
            <w:vAlign w:val="center"/>
            <w:hideMark/>
          </w:tcPr>
          <w:p w14:paraId="2C1389A5" w14:textId="77777777" w:rsidR="008E4582" w:rsidRDefault="008E4582" w:rsidP="008A002F">
            <w:pPr>
              <w:pStyle w:val="Bang1"/>
              <w:jc w:val="center"/>
              <w:rPr>
                <w:b/>
              </w:rPr>
            </w:pPr>
            <w:r>
              <w:rPr>
                <w:b/>
              </w:rPr>
              <w:t>Mức độ nguy hại</w:t>
            </w:r>
          </w:p>
        </w:tc>
      </w:tr>
      <w:tr w:rsidR="008E4582" w14:paraId="6AAE1D88" w14:textId="77777777" w:rsidTr="008E4582">
        <w:trPr>
          <w:trHeight w:val="329"/>
          <w:jc w:val="center"/>
        </w:trPr>
        <w:tc>
          <w:tcPr>
            <w:tcW w:w="569" w:type="pct"/>
            <w:tcBorders>
              <w:top w:val="single" w:sz="4" w:space="0" w:color="auto"/>
              <w:left w:val="single" w:sz="4" w:space="0" w:color="auto"/>
              <w:bottom w:val="single" w:sz="4" w:space="0" w:color="auto"/>
              <w:right w:val="single" w:sz="4" w:space="0" w:color="auto"/>
            </w:tcBorders>
            <w:vAlign w:val="center"/>
            <w:hideMark/>
          </w:tcPr>
          <w:p w14:paraId="4880D4F3" w14:textId="77777777" w:rsidR="008E4582" w:rsidRDefault="008E4582" w:rsidP="008A002F">
            <w:pPr>
              <w:pStyle w:val="Bang1"/>
              <w:jc w:val="center"/>
              <w:rPr>
                <w:b/>
              </w:rPr>
            </w:pPr>
            <w:r>
              <w:rPr>
                <w:b/>
              </w:rPr>
              <w:t>Bô-pho</w:t>
            </w:r>
          </w:p>
        </w:tc>
        <w:tc>
          <w:tcPr>
            <w:tcW w:w="846" w:type="pct"/>
            <w:tcBorders>
              <w:top w:val="single" w:sz="4" w:space="0" w:color="auto"/>
              <w:left w:val="single" w:sz="4" w:space="0" w:color="auto"/>
              <w:bottom w:val="single" w:sz="4" w:space="0" w:color="auto"/>
              <w:right w:val="single" w:sz="4" w:space="0" w:color="auto"/>
            </w:tcBorders>
            <w:vAlign w:val="center"/>
            <w:hideMark/>
          </w:tcPr>
          <w:p w14:paraId="117659A7" w14:textId="77777777" w:rsidR="008E4582" w:rsidRDefault="008E4582" w:rsidP="008A002F">
            <w:pPr>
              <w:pStyle w:val="Bang1"/>
              <w:jc w:val="center"/>
              <w:rPr>
                <w:b/>
              </w:rPr>
            </w:pPr>
            <w:r>
              <w:rPr>
                <w:b/>
              </w:rPr>
              <w:t>m/s</w:t>
            </w:r>
          </w:p>
        </w:tc>
        <w:tc>
          <w:tcPr>
            <w:tcW w:w="708" w:type="pct"/>
            <w:tcBorders>
              <w:top w:val="single" w:sz="4" w:space="0" w:color="auto"/>
              <w:left w:val="single" w:sz="4" w:space="0" w:color="auto"/>
              <w:bottom w:val="single" w:sz="4" w:space="0" w:color="auto"/>
              <w:right w:val="single" w:sz="4" w:space="0" w:color="auto"/>
            </w:tcBorders>
            <w:vAlign w:val="center"/>
            <w:hideMark/>
          </w:tcPr>
          <w:p w14:paraId="045A1A50" w14:textId="77777777" w:rsidR="008E4582" w:rsidRDefault="008E4582" w:rsidP="008A002F">
            <w:pPr>
              <w:pStyle w:val="Bang1"/>
              <w:jc w:val="center"/>
              <w:rPr>
                <w:b/>
              </w:rPr>
            </w:pPr>
            <w:r>
              <w:rPr>
                <w:b/>
              </w:rPr>
              <w:t>km/h</w:t>
            </w:r>
          </w:p>
        </w:tc>
        <w:tc>
          <w:tcPr>
            <w:tcW w:w="838" w:type="pct"/>
            <w:tcBorders>
              <w:top w:val="single" w:sz="4" w:space="0" w:color="auto"/>
              <w:left w:val="single" w:sz="4" w:space="0" w:color="auto"/>
              <w:bottom w:val="single" w:sz="4" w:space="0" w:color="auto"/>
              <w:right w:val="single" w:sz="4" w:space="0" w:color="auto"/>
            </w:tcBorders>
            <w:vAlign w:val="center"/>
            <w:hideMark/>
          </w:tcPr>
          <w:p w14:paraId="0FB01CD9" w14:textId="77777777" w:rsidR="008E4582" w:rsidRDefault="008E4582" w:rsidP="008A002F">
            <w:pPr>
              <w:pStyle w:val="Bang1"/>
              <w:jc w:val="center"/>
              <w:rPr>
                <w:b/>
              </w:rPr>
            </w:pPr>
            <w:r>
              <w:rPr>
                <w:b/>
              </w:rPr>
              <w:t>m</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4F63A1" w14:textId="77777777" w:rsidR="008E4582" w:rsidRDefault="008E4582" w:rsidP="008A002F">
            <w:pPr>
              <w:spacing w:before="0" w:after="0" w:line="240" w:lineRule="auto"/>
              <w:ind w:firstLine="0"/>
              <w:jc w:val="center"/>
              <w:rPr>
                <w:b/>
                <w:bCs/>
                <w:sz w:val="24"/>
              </w:rPr>
            </w:pPr>
          </w:p>
        </w:tc>
      </w:tr>
      <w:tr w:rsidR="008E4582" w14:paraId="75DB8CAD" w14:textId="77777777" w:rsidTr="008E4582">
        <w:trPr>
          <w:trHeight w:val="1356"/>
          <w:jc w:val="center"/>
        </w:trPr>
        <w:tc>
          <w:tcPr>
            <w:tcW w:w="569" w:type="pct"/>
            <w:tcBorders>
              <w:top w:val="single" w:sz="4" w:space="0" w:color="auto"/>
              <w:left w:val="single" w:sz="4" w:space="0" w:color="auto"/>
              <w:bottom w:val="single" w:sz="4" w:space="0" w:color="auto"/>
              <w:right w:val="single" w:sz="4" w:space="0" w:color="auto"/>
            </w:tcBorders>
            <w:vAlign w:val="center"/>
            <w:hideMark/>
          </w:tcPr>
          <w:p w14:paraId="34AFE8F6" w14:textId="77777777" w:rsidR="008E4582" w:rsidRDefault="008E4582" w:rsidP="008A002F">
            <w:pPr>
              <w:pStyle w:val="Bang1"/>
              <w:jc w:val="center"/>
            </w:pPr>
            <w:r>
              <w:t>0</w:t>
            </w:r>
          </w:p>
          <w:p w14:paraId="5B88F730" w14:textId="77777777" w:rsidR="008E4582" w:rsidRDefault="008E4582" w:rsidP="008A002F">
            <w:pPr>
              <w:pStyle w:val="Bang1"/>
              <w:jc w:val="center"/>
            </w:pPr>
            <w:r>
              <w:t>1</w:t>
            </w:r>
          </w:p>
          <w:p w14:paraId="307FD3C4" w14:textId="77777777" w:rsidR="008E4582" w:rsidRDefault="008E4582" w:rsidP="008A002F">
            <w:pPr>
              <w:pStyle w:val="Bang1"/>
              <w:jc w:val="center"/>
            </w:pPr>
            <w:r>
              <w:t>2</w:t>
            </w:r>
          </w:p>
          <w:p w14:paraId="32EBCC30" w14:textId="77777777" w:rsidR="008E4582" w:rsidRDefault="008E4582" w:rsidP="008A002F">
            <w:pPr>
              <w:pStyle w:val="Bang1"/>
              <w:jc w:val="center"/>
            </w:pPr>
            <w:r>
              <w:t>3</w:t>
            </w:r>
          </w:p>
        </w:tc>
        <w:tc>
          <w:tcPr>
            <w:tcW w:w="846" w:type="pct"/>
            <w:tcBorders>
              <w:top w:val="single" w:sz="4" w:space="0" w:color="auto"/>
              <w:left w:val="single" w:sz="4" w:space="0" w:color="auto"/>
              <w:bottom w:val="single" w:sz="4" w:space="0" w:color="auto"/>
              <w:right w:val="single" w:sz="4" w:space="0" w:color="auto"/>
            </w:tcBorders>
            <w:vAlign w:val="center"/>
            <w:hideMark/>
          </w:tcPr>
          <w:p w14:paraId="1B0519F1" w14:textId="77777777" w:rsidR="008E4582" w:rsidRDefault="008E4582" w:rsidP="008A002F">
            <w:pPr>
              <w:pStyle w:val="Bang1"/>
              <w:jc w:val="center"/>
            </w:pPr>
            <w:r>
              <w:t>0 – 0,2</w:t>
            </w:r>
          </w:p>
          <w:p w14:paraId="2DC0F77C" w14:textId="33A0AC7D" w:rsidR="008E4582" w:rsidRDefault="008E4582" w:rsidP="008A002F">
            <w:pPr>
              <w:pStyle w:val="Bang1"/>
              <w:jc w:val="center"/>
            </w:pPr>
            <w:r>
              <w:t>0,3 – 1,5</w:t>
            </w:r>
          </w:p>
          <w:p w14:paraId="5EE32E15" w14:textId="77777777" w:rsidR="008E4582" w:rsidRDefault="008E4582" w:rsidP="008A002F">
            <w:pPr>
              <w:pStyle w:val="Bang1"/>
              <w:jc w:val="center"/>
            </w:pPr>
            <w:r>
              <w:t>1,6 – 3,3</w:t>
            </w:r>
          </w:p>
          <w:p w14:paraId="4C6BB3E5" w14:textId="77777777" w:rsidR="008E4582" w:rsidRDefault="008E4582" w:rsidP="008A002F">
            <w:pPr>
              <w:pStyle w:val="Bang1"/>
              <w:jc w:val="center"/>
            </w:pPr>
            <w:r>
              <w:t>3,4 – 5,4</w:t>
            </w:r>
          </w:p>
        </w:tc>
        <w:tc>
          <w:tcPr>
            <w:tcW w:w="708" w:type="pct"/>
            <w:tcBorders>
              <w:top w:val="single" w:sz="4" w:space="0" w:color="auto"/>
              <w:left w:val="single" w:sz="4" w:space="0" w:color="auto"/>
              <w:bottom w:val="single" w:sz="4" w:space="0" w:color="auto"/>
              <w:right w:val="single" w:sz="4" w:space="0" w:color="auto"/>
            </w:tcBorders>
            <w:vAlign w:val="center"/>
            <w:hideMark/>
          </w:tcPr>
          <w:p w14:paraId="5AE130FB" w14:textId="77777777" w:rsidR="008E4582" w:rsidRDefault="008E4582" w:rsidP="008A002F">
            <w:pPr>
              <w:pStyle w:val="Bang1"/>
              <w:jc w:val="center"/>
            </w:pPr>
            <w:r>
              <w:t>&lt; 1</w:t>
            </w:r>
          </w:p>
          <w:p w14:paraId="0C20F064" w14:textId="77777777" w:rsidR="008E4582" w:rsidRDefault="008E4582" w:rsidP="008A002F">
            <w:pPr>
              <w:pStyle w:val="Bang1"/>
              <w:jc w:val="center"/>
            </w:pPr>
            <w:r>
              <w:t>1 – 5</w:t>
            </w:r>
          </w:p>
          <w:p w14:paraId="66B2F2AF" w14:textId="77777777" w:rsidR="008E4582" w:rsidRDefault="008E4582" w:rsidP="008A002F">
            <w:pPr>
              <w:pStyle w:val="Bang1"/>
              <w:jc w:val="center"/>
            </w:pPr>
            <w:r>
              <w:t>6 – 11</w:t>
            </w:r>
          </w:p>
          <w:p w14:paraId="7A1512EA" w14:textId="77777777" w:rsidR="008E4582" w:rsidRDefault="008E4582" w:rsidP="008A002F">
            <w:pPr>
              <w:pStyle w:val="Bang1"/>
              <w:jc w:val="center"/>
            </w:pPr>
            <w:r>
              <w:t>12 – 19</w:t>
            </w:r>
          </w:p>
        </w:tc>
        <w:tc>
          <w:tcPr>
            <w:tcW w:w="838" w:type="pct"/>
            <w:tcBorders>
              <w:top w:val="single" w:sz="4" w:space="0" w:color="auto"/>
              <w:left w:val="single" w:sz="4" w:space="0" w:color="auto"/>
              <w:bottom w:val="single" w:sz="4" w:space="0" w:color="auto"/>
              <w:right w:val="single" w:sz="4" w:space="0" w:color="auto"/>
            </w:tcBorders>
            <w:vAlign w:val="center"/>
            <w:hideMark/>
          </w:tcPr>
          <w:p w14:paraId="15839811" w14:textId="77777777" w:rsidR="008E4582" w:rsidRDefault="008E4582" w:rsidP="008A002F">
            <w:pPr>
              <w:pStyle w:val="Bang1"/>
              <w:jc w:val="center"/>
            </w:pPr>
            <w:r>
              <w:t>-</w:t>
            </w:r>
          </w:p>
          <w:p w14:paraId="746D7DCB" w14:textId="77777777" w:rsidR="008E4582" w:rsidRDefault="008E4582" w:rsidP="008A002F">
            <w:pPr>
              <w:pStyle w:val="Bang1"/>
              <w:jc w:val="center"/>
            </w:pPr>
            <w:r>
              <w:t>0,1</w:t>
            </w:r>
          </w:p>
          <w:p w14:paraId="277FC8BD" w14:textId="77777777" w:rsidR="008E4582" w:rsidRDefault="008E4582" w:rsidP="008A002F">
            <w:pPr>
              <w:pStyle w:val="Bang1"/>
              <w:jc w:val="center"/>
            </w:pPr>
            <w:r>
              <w:t>0,2</w:t>
            </w:r>
          </w:p>
          <w:p w14:paraId="6C44B507" w14:textId="77777777" w:rsidR="008E4582" w:rsidRDefault="008E4582" w:rsidP="008A002F">
            <w:pPr>
              <w:pStyle w:val="Bang1"/>
              <w:jc w:val="center"/>
            </w:pPr>
            <w:r>
              <w:t>0,6</w:t>
            </w:r>
          </w:p>
        </w:tc>
        <w:tc>
          <w:tcPr>
            <w:tcW w:w="2040" w:type="pct"/>
            <w:tcBorders>
              <w:top w:val="single" w:sz="4" w:space="0" w:color="auto"/>
              <w:left w:val="single" w:sz="4" w:space="0" w:color="auto"/>
              <w:bottom w:val="single" w:sz="4" w:space="0" w:color="auto"/>
              <w:right w:val="single" w:sz="4" w:space="0" w:color="auto"/>
            </w:tcBorders>
            <w:vAlign w:val="center"/>
            <w:hideMark/>
          </w:tcPr>
          <w:p w14:paraId="22E1BA7E" w14:textId="3605F680" w:rsidR="008E4582" w:rsidRDefault="008E4582" w:rsidP="008A002F">
            <w:pPr>
              <w:pStyle w:val="Bang1"/>
            </w:pPr>
            <w:r>
              <w:t>Gió nhẹ</w:t>
            </w:r>
          </w:p>
          <w:p w14:paraId="48BC2B72" w14:textId="77777777" w:rsidR="008E4582" w:rsidRDefault="008E4582" w:rsidP="008A002F">
            <w:pPr>
              <w:pStyle w:val="Bang1"/>
            </w:pPr>
            <w:r>
              <w:t>Không gây nguy hại</w:t>
            </w:r>
          </w:p>
        </w:tc>
      </w:tr>
      <w:tr w:rsidR="008E4582" w14:paraId="76DAB627" w14:textId="77777777" w:rsidTr="008E4582">
        <w:trPr>
          <w:trHeight w:val="1170"/>
          <w:jc w:val="center"/>
        </w:trPr>
        <w:tc>
          <w:tcPr>
            <w:tcW w:w="569" w:type="pct"/>
            <w:tcBorders>
              <w:top w:val="single" w:sz="4" w:space="0" w:color="auto"/>
              <w:left w:val="single" w:sz="4" w:space="0" w:color="auto"/>
              <w:bottom w:val="single" w:sz="4" w:space="0" w:color="auto"/>
              <w:right w:val="single" w:sz="4" w:space="0" w:color="auto"/>
            </w:tcBorders>
            <w:hideMark/>
          </w:tcPr>
          <w:p w14:paraId="02B0C801" w14:textId="77777777" w:rsidR="008E4582" w:rsidRDefault="008E4582" w:rsidP="008A002F">
            <w:pPr>
              <w:pStyle w:val="Bang1"/>
              <w:jc w:val="center"/>
            </w:pPr>
            <w:r>
              <w:t>4</w:t>
            </w:r>
          </w:p>
          <w:p w14:paraId="52F58B47" w14:textId="77777777" w:rsidR="008E4582" w:rsidRDefault="008E4582" w:rsidP="008A002F">
            <w:pPr>
              <w:pStyle w:val="Bang1"/>
              <w:jc w:val="center"/>
            </w:pPr>
            <w:r>
              <w:t>5</w:t>
            </w:r>
          </w:p>
        </w:tc>
        <w:tc>
          <w:tcPr>
            <w:tcW w:w="846" w:type="pct"/>
            <w:tcBorders>
              <w:top w:val="single" w:sz="4" w:space="0" w:color="auto"/>
              <w:left w:val="single" w:sz="4" w:space="0" w:color="auto"/>
              <w:bottom w:val="single" w:sz="4" w:space="0" w:color="auto"/>
              <w:right w:val="single" w:sz="4" w:space="0" w:color="auto"/>
            </w:tcBorders>
            <w:hideMark/>
          </w:tcPr>
          <w:p w14:paraId="30ED167C" w14:textId="77777777" w:rsidR="008E4582" w:rsidRDefault="008E4582" w:rsidP="008A002F">
            <w:pPr>
              <w:pStyle w:val="Bang1"/>
              <w:jc w:val="center"/>
            </w:pPr>
            <w:r>
              <w:t>5,5 – 7,9</w:t>
            </w:r>
          </w:p>
          <w:p w14:paraId="12846EE9" w14:textId="77777777" w:rsidR="008E4582" w:rsidRDefault="008E4582" w:rsidP="008A002F">
            <w:pPr>
              <w:pStyle w:val="Bang1"/>
              <w:jc w:val="center"/>
            </w:pPr>
            <w:r>
              <w:t>8,0 – 10,7</w:t>
            </w:r>
          </w:p>
        </w:tc>
        <w:tc>
          <w:tcPr>
            <w:tcW w:w="708" w:type="pct"/>
            <w:tcBorders>
              <w:top w:val="single" w:sz="4" w:space="0" w:color="auto"/>
              <w:left w:val="single" w:sz="4" w:space="0" w:color="auto"/>
              <w:bottom w:val="single" w:sz="4" w:space="0" w:color="auto"/>
              <w:right w:val="single" w:sz="4" w:space="0" w:color="auto"/>
            </w:tcBorders>
            <w:hideMark/>
          </w:tcPr>
          <w:p w14:paraId="7D9FAEA4" w14:textId="77777777" w:rsidR="008E4582" w:rsidRDefault="008E4582" w:rsidP="008A002F">
            <w:pPr>
              <w:pStyle w:val="Bang1"/>
              <w:jc w:val="center"/>
            </w:pPr>
            <w:r>
              <w:t>20 – 28</w:t>
            </w:r>
          </w:p>
          <w:p w14:paraId="71FBCD26" w14:textId="77777777" w:rsidR="008E4582" w:rsidRDefault="008E4582" w:rsidP="008A002F">
            <w:pPr>
              <w:pStyle w:val="Bang1"/>
              <w:jc w:val="center"/>
            </w:pPr>
            <w:r>
              <w:t>29 – 38</w:t>
            </w:r>
          </w:p>
        </w:tc>
        <w:tc>
          <w:tcPr>
            <w:tcW w:w="838" w:type="pct"/>
            <w:tcBorders>
              <w:top w:val="single" w:sz="4" w:space="0" w:color="auto"/>
              <w:left w:val="single" w:sz="4" w:space="0" w:color="auto"/>
              <w:bottom w:val="single" w:sz="4" w:space="0" w:color="auto"/>
              <w:right w:val="single" w:sz="4" w:space="0" w:color="auto"/>
            </w:tcBorders>
            <w:hideMark/>
          </w:tcPr>
          <w:p w14:paraId="63FA2982" w14:textId="1DCE6418" w:rsidR="008E4582" w:rsidRDefault="008E4582" w:rsidP="008A002F">
            <w:pPr>
              <w:pStyle w:val="Bang1"/>
              <w:jc w:val="center"/>
            </w:pPr>
            <w:r>
              <w:t>1,0</w:t>
            </w:r>
          </w:p>
          <w:p w14:paraId="0F174010" w14:textId="77777777" w:rsidR="008E4582" w:rsidRDefault="008E4582" w:rsidP="008A002F">
            <w:pPr>
              <w:pStyle w:val="Bang1"/>
              <w:jc w:val="center"/>
            </w:pPr>
            <w:r>
              <w:t>2,0</w:t>
            </w:r>
          </w:p>
        </w:tc>
        <w:tc>
          <w:tcPr>
            <w:tcW w:w="2040" w:type="pct"/>
            <w:tcBorders>
              <w:top w:val="single" w:sz="4" w:space="0" w:color="auto"/>
              <w:left w:val="single" w:sz="4" w:space="0" w:color="auto"/>
              <w:bottom w:val="single" w:sz="4" w:space="0" w:color="auto"/>
              <w:right w:val="single" w:sz="4" w:space="0" w:color="auto"/>
            </w:tcBorders>
            <w:hideMark/>
          </w:tcPr>
          <w:p w14:paraId="0A016581" w14:textId="77777777" w:rsidR="008E4582" w:rsidRDefault="008E4582" w:rsidP="008A002F">
            <w:pPr>
              <w:pStyle w:val="Bang1"/>
            </w:pPr>
            <w:r>
              <w:t>- Cây nhỏ có lá bắt đầu lay động, ảnh hưởng đến lúa đang phơi màu</w:t>
            </w:r>
          </w:p>
          <w:p w14:paraId="729FC879" w14:textId="77777777" w:rsidR="008E4582" w:rsidRDefault="008E4582" w:rsidP="008A002F">
            <w:pPr>
              <w:pStyle w:val="Bang1"/>
            </w:pPr>
            <w:r>
              <w:t>- Biển hơi động. Thuyền đánh cá bị chao nghiêng, phải cuốn bớt buồm</w:t>
            </w:r>
          </w:p>
        </w:tc>
      </w:tr>
      <w:tr w:rsidR="008E4582" w14:paraId="6CBFC31D" w14:textId="77777777" w:rsidTr="008E4582">
        <w:trPr>
          <w:trHeight w:val="581"/>
          <w:jc w:val="center"/>
        </w:trPr>
        <w:tc>
          <w:tcPr>
            <w:tcW w:w="569" w:type="pct"/>
            <w:tcBorders>
              <w:top w:val="single" w:sz="4" w:space="0" w:color="auto"/>
              <w:left w:val="single" w:sz="4" w:space="0" w:color="auto"/>
              <w:bottom w:val="single" w:sz="4" w:space="0" w:color="auto"/>
              <w:right w:val="single" w:sz="4" w:space="0" w:color="auto"/>
            </w:tcBorders>
            <w:hideMark/>
          </w:tcPr>
          <w:p w14:paraId="3F8ADB19" w14:textId="77777777" w:rsidR="008E4582" w:rsidRDefault="008E4582" w:rsidP="008A002F">
            <w:pPr>
              <w:pStyle w:val="Bang1"/>
              <w:jc w:val="center"/>
            </w:pPr>
            <w:r>
              <w:t>6</w:t>
            </w:r>
          </w:p>
          <w:p w14:paraId="4D041B55" w14:textId="77777777" w:rsidR="008E4582" w:rsidRDefault="008E4582" w:rsidP="008A002F">
            <w:pPr>
              <w:pStyle w:val="Bang1"/>
              <w:jc w:val="center"/>
            </w:pPr>
            <w:r>
              <w:t>7</w:t>
            </w:r>
          </w:p>
        </w:tc>
        <w:tc>
          <w:tcPr>
            <w:tcW w:w="846" w:type="pct"/>
            <w:tcBorders>
              <w:top w:val="single" w:sz="4" w:space="0" w:color="auto"/>
              <w:left w:val="single" w:sz="4" w:space="0" w:color="auto"/>
              <w:bottom w:val="single" w:sz="4" w:space="0" w:color="auto"/>
              <w:right w:val="single" w:sz="4" w:space="0" w:color="auto"/>
            </w:tcBorders>
            <w:hideMark/>
          </w:tcPr>
          <w:p w14:paraId="31997022" w14:textId="77777777" w:rsidR="008E4582" w:rsidRDefault="008E4582" w:rsidP="008A002F">
            <w:pPr>
              <w:pStyle w:val="Bang1"/>
              <w:jc w:val="center"/>
            </w:pPr>
            <w:r>
              <w:t>10,8 – 13,8</w:t>
            </w:r>
          </w:p>
          <w:p w14:paraId="666FA38A" w14:textId="77777777" w:rsidR="008E4582" w:rsidRDefault="008E4582" w:rsidP="008A002F">
            <w:pPr>
              <w:pStyle w:val="Bang1"/>
              <w:jc w:val="center"/>
            </w:pPr>
            <w:r>
              <w:t>13,9 – 17,1</w:t>
            </w:r>
          </w:p>
        </w:tc>
        <w:tc>
          <w:tcPr>
            <w:tcW w:w="708" w:type="pct"/>
            <w:tcBorders>
              <w:top w:val="single" w:sz="4" w:space="0" w:color="auto"/>
              <w:left w:val="single" w:sz="4" w:space="0" w:color="auto"/>
              <w:bottom w:val="single" w:sz="4" w:space="0" w:color="auto"/>
              <w:right w:val="single" w:sz="4" w:space="0" w:color="auto"/>
            </w:tcBorders>
            <w:hideMark/>
          </w:tcPr>
          <w:p w14:paraId="63E1C125" w14:textId="77777777" w:rsidR="008E4582" w:rsidRDefault="008E4582" w:rsidP="008A002F">
            <w:pPr>
              <w:pStyle w:val="Bang1"/>
              <w:jc w:val="center"/>
            </w:pPr>
            <w:r>
              <w:t>39 – 49</w:t>
            </w:r>
          </w:p>
          <w:p w14:paraId="66BB8460" w14:textId="77777777" w:rsidR="008E4582" w:rsidRDefault="008E4582" w:rsidP="008A002F">
            <w:pPr>
              <w:pStyle w:val="Bang1"/>
              <w:jc w:val="center"/>
            </w:pPr>
            <w:r>
              <w:t>50 – 61</w:t>
            </w:r>
          </w:p>
        </w:tc>
        <w:tc>
          <w:tcPr>
            <w:tcW w:w="838" w:type="pct"/>
            <w:tcBorders>
              <w:top w:val="single" w:sz="4" w:space="0" w:color="auto"/>
              <w:left w:val="single" w:sz="4" w:space="0" w:color="auto"/>
              <w:bottom w:val="single" w:sz="4" w:space="0" w:color="auto"/>
              <w:right w:val="single" w:sz="4" w:space="0" w:color="auto"/>
            </w:tcBorders>
            <w:hideMark/>
          </w:tcPr>
          <w:p w14:paraId="42D25235" w14:textId="77777777" w:rsidR="008E4582" w:rsidRDefault="008E4582" w:rsidP="008A002F">
            <w:pPr>
              <w:pStyle w:val="Bang1"/>
              <w:jc w:val="center"/>
            </w:pPr>
            <w:r>
              <w:t>3,0</w:t>
            </w:r>
          </w:p>
          <w:p w14:paraId="19A89459" w14:textId="77777777" w:rsidR="008E4582" w:rsidRDefault="008E4582" w:rsidP="008A002F">
            <w:pPr>
              <w:pStyle w:val="Bang1"/>
              <w:jc w:val="center"/>
            </w:pPr>
            <w:r>
              <w:t>4,0</w:t>
            </w:r>
          </w:p>
        </w:tc>
        <w:tc>
          <w:tcPr>
            <w:tcW w:w="2040" w:type="pct"/>
            <w:tcBorders>
              <w:top w:val="single" w:sz="4" w:space="0" w:color="auto"/>
              <w:left w:val="single" w:sz="4" w:space="0" w:color="auto"/>
              <w:bottom w:val="single" w:sz="4" w:space="0" w:color="auto"/>
              <w:right w:val="single" w:sz="4" w:space="0" w:color="auto"/>
            </w:tcBorders>
            <w:hideMark/>
          </w:tcPr>
          <w:p w14:paraId="734FCCAE" w14:textId="77777777" w:rsidR="008E4582" w:rsidRDefault="008E4582" w:rsidP="008A002F">
            <w:pPr>
              <w:pStyle w:val="Bang1"/>
            </w:pPr>
            <w:r>
              <w:t>- Cây cối rung chuyển. Khó đi ngược gió.</w:t>
            </w:r>
          </w:p>
          <w:p w14:paraId="576C31CF" w14:textId="77777777" w:rsidR="008E4582" w:rsidRDefault="008E4582" w:rsidP="008A002F">
            <w:pPr>
              <w:pStyle w:val="Bang1"/>
            </w:pPr>
            <w:r>
              <w:t>- Biển động. Nguy hiểm đối với tàu, thuyền.</w:t>
            </w:r>
          </w:p>
        </w:tc>
      </w:tr>
      <w:tr w:rsidR="008E4582" w14:paraId="24A55778" w14:textId="77777777" w:rsidTr="008E4582">
        <w:trPr>
          <w:trHeight w:val="1238"/>
          <w:jc w:val="center"/>
        </w:trPr>
        <w:tc>
          <w:tcPr>
            <w:tcW w:w="569" w:type="pct"/>
            <w:tcBorders>
              <w:top w:val="single" w:sz="4" w:space="0" w:color="auto"/>
              <w:left w:val="single" w:sz="4" w:space="0" w:color="auto"/>
              <w:bottom w:val="single" w:sz="4" w:space="0" w:color="auto"/>
              <w:right w:val="single" w:sz="4" w:space="0" w:color="auto"/>
            </w:tcBorders>
            <w:hideMark/>
          </w:tcPr>
          <w:p w14:paraId="13AD257A" w14:textId="77777777" w:rsidR="008E4582" w:rsidRDefault="008E4582" w:rsidP="008A002F">
            <w:pPr>
              <w:pStyle w:val="Bang1"/>
              <w:jc w:val="center"/>
            </w:pPr>
            <w:r>
              <w:t>8</w:t>
            </w:r>
          </w:p>
          <w:p w14:paraId="74836932" w14:textId="77777777" w:rsidR="008E4582" w:rsidRDefault="008E4582" w:rsidP="008A002F">
            <w:pPr>
              <w:pStyle w:val="Bang1"/>
              <w:jc w:val="center"/>
            </w:pPr>
            <w:r>
              <w:t>9</w:t>
            </w:r>
          </w:p>
        </w:tc>
        <w:tc>
          <w:tcPr>
            <w:tcW w:w="846" w:type="pct"/>
            <w:tcBorders>
              <w:top w:val="single" w:sz="4" w:space="0" w:color="auto"/>
              <w:left w:val="single" w:sz="4" w:space="0" w:color="auto"/>
              <w:bottom w:val="single" w:sz="4" w:space="0" w:color="auto"/>
              <w:right w:val="single" w:sz="4" w:space="0" w:color="auto"/>
            </w:tcBorders>
            <w:hideMark/>
          </w:tcPr>
          <w:p w14:paraId="7067A5FC" w14:textId="11E2AD29" w:rsidR="008E4582" w:rsidRDefault="008E4582" w:rsidP="008A002F">
            <w:pPr>
              <w:pStyle w:val="Bang1"/>
              <w:jc w:val="center"/>
            </w:pPr>
            <w:r>
              <w:t>17,2 – 20,7</w:t>
            </w:r>
          </w:p>
          <w:p w14:paraId="5357BA71" w14:textId="77777777" w:rsidR="008E4582" w:rsidRDefault="008E4582" w:rsidP="008A002F">
            <w:pPr>
              <w:pStyle w:val="Bang1"/>
              <w:jc w:val="center"/>
            </w:pPr>
            <w:r>
              <w:t>20,8 – 24,4</w:t>
            </w:r>
          </w:p>
        </w:tc>
        <w:tc>
          <w:tcPr>
            <w:tcW w:w="708" w:type="pct"/>
            <w:tcBorders>
              <w:top w:val="single" w:sz="4" w:space="0" w:color="auto"/>
              <w:left w:val="single" w:sz="4" w:space="0" w:color="auto"/>
              <w:bottom w:val="single" w:sz="4" w:space="0" w:color="auto"/>
              <w:right w:val="single" w:sz="4" w:space="0" w:color="auto"/>
            </w:tcBorders>
            <w:hideMark/>
          </w:tcPr>
          <w:p w14:paraId="679871AA" w14:textId="77777777" w:rsidR="008E4582" w:rsidRDefault="008E4582" w:rsidP="008A002F">
            <w:pPr>
              <w:pStyle w:val="Bang1"/>
              <w:jc w:val="center"/>
            </w:pPr>
            <w:r>
              <w:t>62 – 74</w:t>
            </w:r>
          </w:p>
          <w:p w14:paraId="5E4D872F" w14:textId="77777777" w:rsidR="008E4582" w:rsidRDefault="008E4582" w:rsidP="008A002F">
            <w:pPr>
              <w:pStyle w:val="Bang1"/>
              <w:jc w:val="center"/>
            </w:pPr>
            <w:r>
              <w:t>75 – 88</w:t>
            </w:r>
          </w:p>
        </w:tc>
        <w:tc>
          <w:tcPr>
            <w:tcW w:w="838" w:type="pct"/>
            <w:tcBorders>
              <w:top w:val="single" w:sz="4" w:space="0" w:color="auto"/>
              <w:left w:val="single" w:sz="4" w:space="0" w:color="auto"/>
              <w:bottom w:val="single" w:sz="4" w:space="0" w:color="auto"/>
              <w:right w:val="single" w:sz="4" w:space="0" w:color="auto"/>
            </w:tcBorders>
            <w:hideMark/>
          </w:tcPr>
          <w:p w14:paraId="5F47FCA6" w14:textId="77777777" w:rsidR="008E4582" w:rsidRDefault="008E4582" w:rsidP="008A002F">
            <w:pPr>
              <w:pStyle w:val="Bang1"/>
              <w:jc w:val="center"/>
            </w:pPr>
            <w:r>
              <w:t>5,5</w:t>
            </w:r>
          </w:p>
          <w:p w14:paraId="67B45FB1" w14:textId="77777777" w:rsidR="008E4582" w:rsidRDefault="008E4582" w:rsidP="008A002F">
            <w:pPr>
              <w:pStyle w:val="Bang1"/>
              <w:jc w:val="center"/>
            </w:pPr>
            <w:r>
              <w:t>7,0</w:t>
            </w:r>
          </w:p>
        </w:tc>
        <w:tc>
          <w:tcPr>
            <w:tcW w:w="2040" w:type="pct"/>
            <w:tcBorders>
              <w:top w:val="single" w:sz="4" w:space="0" w:color="auto"/>
              <w:left w:val="single" w:sz="4" w:space="0" w:color="auto"/>
              <w:bottom w:val="single" w:sz="4" w:space="0" w:color="auto"/>
              <w:right w:val="single" w:sz="4" w:space="0" w:color="auto"/>
            </w:tcBorders>
            <w:hideMark/>
          </w:tcPr>
          <w:p w14:paraId="0DC7FF04" w14:textId="77777777" w:rsidR="008E4582" w:rsidRDefault="008E4582" w:rsidP="008A002F">
            <w:pPr>
              <w:pStyle w:val="Bang1"/>
            </w:pPr>
            <w:r>
              <w:t>- Gió làm gãy cành cây, tốc mái nhà gây thiệt hại về nhà cửa. Không thể đi ngược gió.</w:t>
            </w:r>
          </w:p>
          <w:p w14:paraId="4C8EFDA4" w14:textId="77777777" w:rsidR="008E4582" w:rsidRDefault="008E4582" w:rsidP="008A002F">
            <w:pPr>
              <w:pStyle w:val="Bang1"/>
            </w:pPr>
            <w:r>
              <w:t>- Biển động rất mạnh. Rất nguy hiểm đối với tàu, thuyền</w:t>
            </w:r>
          </w:p>
        </w:tc>
      </w:tr>
      <w:tr w:rsidR="008E4582" w14:paraId="6492EC30" w14:textId="77777777" w:rsidTr="008E4582">
        <w:trPr>
          <w:trHeight w:val="940"/>
          <w:jc w:val="center"/>
        </w:trPr>
        <w:tc>
          <w:tcPr>
            <w:tcW w:w="569" w:type="pct"/>
            <w:tcBorders>
              <w:top w:val="single" w:sz="4" w:space="0" w:color="auto"/>
              <w:left w:val="single" w:sz="4" w:space="0" w:color="auto"/>
              <w:bottom w:val="single" w:sz="4" w:space="0" w:color="auto"/>
              <w:right w:val="single" w:sz="4" w:space="0" w:color="auto"/>
            </w:tcBorders>
            <w:hideMark/>
          </w:tcPr>
          <w:p w14:paraId="761956BB" w14:textId="77777777" w:rsidR="008E4582" w:rsidRDefault="008E4582" w:rsidP="008A002F">
            <w:pPr>
              <w:pStyle w:val="Bang1"/>
              <w:jc w:val="center"/>
            </w:pPr>
            <w:r>
              <w:t>10</w:t>
            </w:r>
          </w:p>
          <w:p w14:paraId="4521305B" w14:textId="77777777" w:rsidR="008E4582" w:rsidRDefault="008E4582" w:rsidP="008A002F">
            <w:pPr>
              <w:pStyle w:val="Bang1"/>
              <w:jc w:val="center"/>
            </w:pPr>
            <w:r>
              <w:t>11</w:t>
            </w:r>
          </w:p>
        </w:tc>
        <w:tc>
          <w:tcPr>
            <w:tcW w:w="846" w:type="pct"/>
            <w:tcBorders>
              <w:top w:val="single" w:sz="4" w:space="0" w:color="auto"/>
              <w:left w:val="single" w:sz="4" w:space="0" w:color="auto"/>
              <w:bottom w:val="single" w:sz="4" w:space="0" w:color="auto"/>
              <w:right w:val="single" w:sz="4" w:space="0" w:color="auto"/>
            </w:tcBorders>
            <w:hideMark/>
          </w:tcPr>
          <w:p w14:paraId="2548E69B" w14:textId="77777777" w:rsidR="008E4582" w:rsidRDefault="008E4582" w:rsidP="008A002F">
            <w:pPr>
              <w:pStyle w:val="Bang1"/>
              <w:jc w:val="center"/>
            </w:pPr>
            <w:r>
              <w:t>24,5 – 28,4</w:t>
            </w:r>
          </w:p>
          <w:p w14:paraId="78C39016" w14:textId="77777777" w:rsidR="008E4582" w:rsidRDefault="008E4582" w:rsidP="008A002F">
            <w:pPr>
              <w:pStyle w:val="Bang1"/>
              <w:jc w:val="center"/>
            </w:pPr>
            <w:r>
              <w:t>28,5 – 32,6</w:t>
            </w:r>
          </w:p>
        </w:tc>
        <w:tc>
          <w:tcPr>
            <w:tcW w:w="708" w:type="pct"/>
            <w:tcBorders>
              <w:top w:val="single" w:sz="4" w:space="0" w:color="auto"/>
              <w:left w:val="single" w:sz="4" w:space="0" w:color="auto"/>
              <w:bottom w:val="single" w:sz="4" w:space="0" w:color="auto"/>
              <w:right w:val="single" w:sz="4" w:space="0" w:color="auto"/>
            </w:tcBorders>
            <w:hideMark/>
          </w:tcPr>
          <w:p w14:paraId="017B9CA6" w14:textId="77777777" w:rsidR="008E4582" w:rsidRDefault="008E4582" w:rsidP="008A002F">
            <w:pPr>
              <w:pStyle w:val="Bang1"/>
              <w:jc w:val="center"/>
            </w:pPr>
            <w:r>
              <w:t>89 – 102</w:t>
            </w:r>
          </w:p>
          <w:p w14:paraId="7E353B22" w14:textId="77777777" w:rsidR="008E4582" w:rsidRDefault="008E4582" w:rsidP="008A002F">
            <w:pPr>
              <w:pStyle w:val="Bang1"/>
              <w:jc w:val="center"/>
            </w:pPr>
            <w:r>
              <w:t>103 – 117</w:t>
            </w:r>
          </w:p>
        </w:tc>
        <w:tc>
          <w:tcPr>
            <w:tcW w:w="838" w:type="pct"/>
            <w:tcBorders>
              <w:top w:val="single" w:sz="4" w:space="0" w:color="auto"/>
              <w:left w:val="single" w:sz="4" w:space="0" w:color="auto"/>
              <w:bottom w:val="single" w:sz="4" w:space="0" w:color="auto"/>
              <w:right w:val="single" w:sz="4" w:space="0" w:color="auto"/>
            </w:tcBorders>
            <w:hideMark/>
          </w:tcPr>
          <w:p w14:paraId="5B2A7559" w14:textId="77777777" w:rsidR="008E4582" w:rsidRDefault="008E4582" w:rsidP="008A002F">
            <w:pPr>
              <w:pStyle w:val="Bang1"/>
              <w:jc w:val="center"/>
            </w:pPr>
            <w:r>
              <w:t>9,0</w:t>
            </w:r>
          </w:p>
          <w:p w14:paraId="06E4AF3A" w14:textId="77777777" w:rsidR="008E4582" w:rsidRDefault="008E4582" w:rsidP="008A002F">
            <w:pPr>
              <w:pStyle w:val="Bang1"/>
              <w:jc w:val="center"/>
            </w:pPr>
            <w:r>
              <w:t>11,5</w:t>
            </w:r>
          </w:p>
        </w:tc>
        <w:tc>
          <w:tcPr>
            <w:tcW w:w="2040" w:type="pct"/>
            <w:tcBorders>
              <w:top w:val="single" w:sz="4" w:space="0" w:color="auto"/>
              <w:left w:val="single" w:sz="4" w:space="0" w:color="auto"/>
              <w:bottom w:val="single" w:sz="4" w:space="0" w:color="auto"/>
              <w:right w:val="single" w:sz="4" w:space="0" w:color="auto"/>
            </w:tcBorders>
            <w:hideMark/>
          </w:tcPr>
          <w:p w14:paraId="0E22FA06" w14:textId="77777777" w:rsidR="008E4582" w:rsidRDefault="008E4582" w:rsidP="008A002F">
            <w:pPr>
              <w:pStyle w:val="Bang1"/>
            </w:pPr>
            <w:r>
              <w:t>- Làm đổ cây cối, nhà cửa, cột điện. Gây thiệt hại rất nặng.</w:t>
            </w:r>
          </w:p>
          <w:p w14:paraId="6EDE6343" w14:textId="77777777" w:rsidR="008E4582" w:rsidRDefault="008E4582" w:rsidP="008A002F">
            <w:pPr>
              <w:pStyle w:val="Bang1"/>
            </w:pPr>
            <w:r>
              <w:t>- Biển động dữ dội. Làm đắm tàu biển</w:t>
            </w:r>
          </w:p>
        </w:tc>
      </w:tr>
      <w:tr w:rsidR="008E4582" w14:paraId="4CC57BDE" w14:textId="77777777" w:rsidTr="008E4582">
        <w:trPr>
          <w:trHeight w:val="1880"/>
          <w:jc w:val="center"/>
        </w:trPr>
        <w:tc>
          <w:tcPr>
            <w:tcW w:w="569" w:type="pct"/>
            <w:tcBorders>
              <w:top w:val="single" w:sz="4" w:space="0" w:color="auto"/>
              <w:left w:val="single" w:sz="4" w:space="0" w:color="auto"/>
              <w:bottom w:val="single" w:sz="4" w:space="0" w:color="auto"/>
              <w:right w:val="single" w:sz="4" w:space="0" w:color="auto"/>
            </w:tcBorders>
            <w:hideMark/>
          </w:tcPr>
          <w:p w14:paraId="737BC82C" w14:textId="77777777" w:rsidR="008E4582" w:rsidRDefault="008E4582" w:rsidP="008A002F">
            <w:pPr>
              <w:pStyle w:val="Bang1"/>
              <w:jc w:val="center"/>
            </w:pPr>
            <w:r>
              <w:t>12</w:t>
            </w:r>
          </w:p>
          <w:p w14:paraId="6EBB3EE9" w14:textId="77777777" w:rsidR="008E4582" w:rsidRDefault="008E4582" w:rsidP="008A002F">
            <w:pPr>
              <w:pStyle w:val="Bang1"/>
              <w:jc w:val="center"/>
            </w:pPr>
            <w:r>
              <w:t>13</w:t>
            </w:r>
          </w:p>
          <w:p w14:paraId="20696576" w14:textId="77777777" w:rsidR="008E4582" w:rsidRDefault="008E4582" w:rsidP="008A002F">
            <w:pPr>
              <w:pStyle w:val="Bang1"/>
              <w:jc w:val="center"/>
            </w:pPr>
            <w:r>
              <w:t>14</w:t>
            </w:r>
          </w:p>
          <w:p w14:paraId="06661A3D" w14:textId="77777777" w:rsidR="008E4582" w:rsidRDefault="008E4582" w:rsidP="008A002F">
            <w:pPr>
              <w:pStyle w:val="Bang1"/>
              <w:jc w:val="center"/>
            </w:pPr>
            <w:r>
              <w:t>15</w:t>
            </w:r>
          </w:p>
          <w:p w14:paraId="16095CBF" w14:textId="77777777" w:rsidR="008E4582" w:rsidRDefault="008E4582" w:rsidP="008A002F">
            <w:pPr>
              <w:pStyle w:val="Bang1"/>
              <w:jc w:val="center"/>
            </w:pPr>
            <w:r>
              <w:t>16</w:t>
            </w:r>
          </w:p>
          <w:p w14:paraId="0037C2EA" w14:textId="77777777" w:rsidR="008E4582" w:rsidRDefault="008E4582" w:rsidP="008A002F">
            <w:pPr>
              <w:pStyle w:val="Bang1"/>
              <w:jc w:val="center"/>
            </w:pPr>
            <w:r>
              <w:t>17</w:t>
            </w:r>
          </w:p>
        </w:tc>
        <w:tc>
          <w:tcPr>
            <w:tcW w:w="846" w:type="pct"/>
            <w:tcBorders>
              <w:top w:val="single" w:sz="4" w:space="0" w:color="auto"/>
              <w:left w:val="single" w:sz="4" w:space="0" w:color="auto"/>
              <w:bottom w:val="single" w:sz="4" w:space="0" w:color="auto"/>
              <w:right w:val="single" w:sz="4" w:space="0" w:color="auto"/>
            </w:tcBorders>
            <w:hideMark/>
          </w:tcPr>
          <w:p w14:paraId="763D2EF8" w14:textId="77777777" w:rsidR="008E4582" w:rsidRDefault="008E4582" w:rsidP="008A002F">
            <w:pPr>
              <w:pStyle w:val="Bang1"/>
              <w:jc w:val="center"/>
            </w:pPr>
            <w:r>
              <w:t>32,7 – 36,9</w:t>
            </w:r>
          </w:p>
          <w:p w14:paraId="243FE77E" w14:textId="77777777" w:rsidR="008E4582" w:rsidRDefault="008E4582" w:rsidP="008A002F">
            <w:pPr>
              <w:pStyle w:val="Bang1"/>
              <w:jc w:val="center"/>
            </w:pPr>
            <w:r>
              <w:t>37,0 – 41,4</w:t>
            </w:r>
          </w:p>
          <w:p w14:paraId="42A09754" w14:textId="77777777" w:rsidR="008E4582" w:rsidRDefault="008E4582" w:rsidP="008A002F">
            <w:pPr>
              <w:pStyle w:val="Bang1"/>
              <w:jc w:val="center"/>
            </w:pPr>
            <w:r>
              <w:t>41,5 – 46,1</w:t>
            </w:r>
          </w:p>
          <w:p w14:paraId="25DA4117" w14:textId="77777777" w:rsidR="008E4582" w:rsidRDefault="008E4582" w:rsidP="008A002F">
            <w:pPr>
              <w:pStyle w:val="Bang1"/>
              <w:jc w:val="center"/>
            </w:pPr>
            <w:r>
              <w:t>46,2 – 50,9</w:t>
            </w:r>
          </w:p>
          <w:p w14:paraId="40FFE573" w14:textId="77777777" w:rsidR="008E4582" w:rsidRDefault="008E4582" w:rsidP="008A002F">
            <w:pPr>
              <w:pStyle w:val="Bang1"/>
              <w:jc w:val="center"/>
            </w:pPr>
            <w:r>
              <w:t>51,0 – 56,0</w:t>
            </w:r>
          </w:p>
          <w:p w14:paraId="34123B4E" w14:textId="77777777" w:rsidR="008E4582" w:rsidRDefault="008E4582" w:rsidP="008A002F">
            <w:pPr>
              <w:pStyle w:val="Bang1"/>
              <w:jc w:val="center"/>
            </w:pPr>
            <w:r>
              <w:t>56,1 – 61,2</w:t>
            </w:r>
          </w:p>
        </w:tc>
        <w:tc>
          <w:tcPr>
            <w:tcW w:w="708" w:type="pct"/>
            <w:tcBorders>
              <w:top w:val="single" w:sz="4" w:space="0" w:color="auto"/>
              <w:left w:val="single" w:sz="4" w:space="0" w:color="auto"/>
              <w:bottom w:val="single" w:sz="4" w:space="0" w:color="auto"/>
              <w:right w:val="single" w:sz="4" w:space="0" w:color="auto"/>
            </w:tcBorders>
            <w:hideMark/>
          </w:tcPr>
          <w:p w14:paraId="3A79E099" w14:textId="77777777" w:rsidR="008E4582" w:rsidRDefault="008E4582" w:rsidP="008A002F">
            <w:pPr>
              <w:pStyle w:val="Bang1"/>
              <w:jc w:val="center"/>
            </w:pPr>
            <w:r>
              <w:t>118 – 133</w:t>
            </w:r>
          </w:p>
          <w:p w14:paraId="70AA2F70" w14:textId="77777777" w:rsidR="008E4582" w:rsidRDefault="008E4582" w:rsidP="008A002F">
            <w:pPr>
              <w:pStyle w:val="Bang1"/>
              <w:jc w:val="center"/>
            </w:pPr>
            <w:r>
              <w:t>134 – 149</w:t>
            </w:r>
          </w:p>
          <w:p w14:paraId="4BEABE11" w14:textId="77777777" w:rsidR="008E4582" w:rsidRDefault="008E4582" w:rsidP="008A002F">
            <w:pPr>
              <w:pStyle w:val="Bang1"/>
              <w:jc w:val="center"/>
            </w:pPr>
            <w:r>
              <w:t>150 – 166</w:t>
            </w:r>
          </w:p>
          <w:p w14:paraId="078A7F0D" w14:textId="4019B976" w:rsidR="008E4582" w:rsidRDefault="008E4582" w:rsidP="008A002F">
            <w:pPr>
              <w:pStyle w:val="Bang1"/>
              <w:jc w:val="center"/>
            </w:pPr>
            <w:r>
              <w:t>167 – 183</w:t>
            </w:r>
          </w:p>
          <w:p w14:paraId="6738C646" w14:textId="77777777" w:rsidR="008E4582" w:rsidRDefault="008E4582" w:rsidP="008A002F">
            <w:pPr>
              <w:pStyle w:val="Bang1"/>
              <w:jc w:val="center"/>
            </w:pPr>
            <w:r>
              <w:t>184 – 201</w:t>
            </w:r>
          </w:p>
          <w:p w14:paraId="081B603F" w14:textId="77777777" w:rsidR="008E4582" w:rsidRDefault="008E4582" w:rsidP="008A002F">
            <w:pPr>
              <w:pStyle w:val="Bang1"/>
              <w:jc w:val="center"/>
            </w:pPr>
            <w:r>
              <w:t>202 – 220</w:t>
            </w:r>
          </w:p>
        </w:tc>
        <w:tc>
          <w:tcPr>
            <w:tcW w:w="838" w:type="pct"/>
            <w:tcBorders>
              <w:top w:val="single" w:sz="4" w:space="0" w:color="auto"/>
              <w:left w:val="single" w:sz="4" w:space="0" w:color="auto"/>
              <w:bottom w:val="single" w:sz="4" w:space="0" w:color="auto"/>
              <w:right w:val="single" w:sz="4" w:space="0" w:color="auto"/>
            </w:tcBorders>
            <w:hideMark/>
          </w:tcPr>
          <w:p w14:paraId="1D480B2F" w14:textId="77777777" w:rsidR="008E4582" w:rsidRDefault="008E4582" w:rsidP="008A002F">
            <w:pPr>
              <w:pStyle w:val="Bang1"/>
              <w:jc w:val="center"/>
            </w:pPr>
            <w:r>
              <w:t>14,0</w:t>
            </w:r>
          </w:p>
        </w:tc>
        <w:tc>
          <w:tcPr>
            <w:tcW w:w="2040" w:type="pct"/>
            <w:tcBorders>
              <w:top w:val="single" w:sz="4" w:space="0" w:color="auto"/>
              <w:left w:val="single" w:sz="4" w:space="0" w:color="auto"/>
              <w:bottom w:val="single" w:sz="4" w:space="0" w:color="auto"/>
              <w:right w:val="single" w:sz="4" w:space="0" w:color="auto"/>
            </w:tcBorders>
            <w:hideMark/>
          </w:tcPr>
          <w:p w14:paraId="6FE1C9B0" w14:textId="77777777" w:rsidR="008E4582" w:rsidRDefault="008E4582" w:rsidP="008A002F">
            <w:pPr>
              <w:pStyle w:val="Bang1"/>
            </w:pPr>
            <w:r>
              <w:t>- Sức phá hoại cực kỳ lớn.</w:t>
            </w:r>
          </w:p>
          <w:p w14:paraId="440346F2" w14:textId="77777777" w:rsidR="008E4582" w:rsidRDefault="008E4582" w:rsidP="008A002F">
            <w:pPr>
              <w:pStyle w:val="Bang1"/>
            </w:pPr>
            <w:r>
              <w:t>- Sóng biển cực kỳ mạnh. Đánh đắm tàu biển có trọng tải lớn</w:t>
            </w:r>
          </w:p>
        </w:tc>
      </w:tr>
    </w:tbl>
    <w:p w14:paraId="4F2DD834" w14:textId="77777777" w:rsidR="008E4582" w:rsidRDefault="008E4582" w:rsidP="008E4582">
      <w:pPr>
        <w:tabs>
          <w:tab w:val="left" w:pos="2790"/>
        </w:tabs>
        <w:spacing w:after="160" w:line="256" w:lineRule="auto"/>
        <w:ind w:firstLine="0"/>
        <w:jc w:val="center"/>
        <w:rPr>
          <w:i/>
          <w:iCs/>
        </w:rPr>
      </w:pPr>
      <w:r>
        <w:rPr>
          <w:i/>
          <w:iCs/>
        </w:rPr>
        <w:t>(Nguồn: Quyết định số 18/2021/QĐ-TTg ngày 22/4/2021 của Thủ tướng Chính phủ Quy định về dự báo, cảnh báo, truyền tin thiên tai và cấp độ rủi ro thiên tai)</w:t>
      </w:r>
    </w:p>
    <w:p w14:paraId="2CCC1397" w14:textId="3CABB776" w:rsidR="008E4582" w:rsidRDefault="008E4582" w:rsidP="00942A14">
      <w:pPr>
        <w:pStyle w:val="Heading3"/>
        <w:ind w:firstLine="0"/>
        <w:jc w:val="center"/>
      </w:pPr>
      <w:r>
        <w:br w:type="page"/>
      </w:r>
      <w:bookmarkStart w:id="302" w:name="_Toc84338454"/>
      <w:bookmarkStart w:id="303" w:name="_Toc83577549"/>
      <w:bookmarkStart w:id="304" w:name="_Toc83577303"/>
      <w:bookmarkStart w:id="305" w:name="_Toc83576518"/>
      <w:bookmarkStart w:id="306" w:name="_Toc83576371"/>
      <w:bookmarkStart w:id="307" w:name="_Toc140846845"/>
      <w:bookmarkStart w:id="308" w:name="_Toc51852126"/>
      <w:r>
        <w:lastRenderedPageBreak/>
        <w:t xml:space="preserve">PHỤ LỤC 2: DANH BẠ ĐIỆN THOẠI THÀNH VIÊN BAN CHỈ HUY PCTT - TKCN VÀ PTDS TỈNH </w:t>
      </w:r>
      <w:r w:rsidR="00942A14">
        <w:t xml:space="preserve">BÌNH ĐỊNH </w:t>
      </w:r>
      <w:r>
        <w:t>NĂM 202</w:t>
      </w:r>
      <w:bookmarkEnd w:id="302"/>
      <w:bookmarkEnd w:id="303"/>
      <w:bookmarkEnd w:id="304"/>
      <w:bookmarkEnd w:id="305"/>
      <w:bookmarkEnd w:id="306"/>
      <w:r w:rsidR="00942A14">
        <w:t>3</w:t>
      </w:r>
      <w:bookmarkEnd w:id="307"/>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2664"/>
        <w:gridCol w:w="3686"/>
        <w:gridCol w:w="1418"/>
        <w:gridCol w:w="1417"/>
      </w:tblGrid>
      <w:tr w:rsidR="008A002F" w:rsidRPr="008A002F" w14:paraId="2C5D33AA" w14:textId="77777777" w:rsidTr="008E4582">
        <w:trPr>
          <w:cantSplit/>
          <w:trHeight w:val="206"/>
          <w:tblHeader/>
        </w:trPr>
        <w:tc>
          <w:tcPr>
            <w:tcW w:w="564" w:type="dxa"/>
            <w:tcBorders>
              <w:top w:val="single" w:sz="4" w:space="0" w:color="auto"/>
              <w:left w:val="single" w:sz="4" w:space="0" w:color="auto"/>
              <w:bottom w:val="single" w:sz="4" w:space="0" w:color="auto"/>
              <w:right w:val="single" w:sz="4" w:space="0" w:color="auto"/>
            </w:tcBorders>
            <w:vAlign w:val="center"/>
            <w:hideMark/>
          </w:tcPr>
          <w:bookmarkEnd w:id="308"/>
          <w:p w14:paraId="2C185362" w14:textId="77777777" w:rsidR="008E4582" w:rsidRPr="008A002F" w:rsidRDefault="008E4582">
            <w:pPr>
              <w:spacing w:before="0" w:after="40" w:line="240" w:lineRule="auto"/>
              <w:ind w:firstLine="0"/>
              <w:jc w:val="center"/>
              <w:rPr>
                <w:b/>
                <w:sz w:val="25"/>
                <w:szCs w:val="25"/>
              </w:rPr>
            </w:pPr>
            <w:r w:rsidRPr="008A002F">
              <w:rPr>
                <w:b/>
                <w:sz w:val="25"/>
                <w:szCs w:val="25"/>
              </w:rPr>
              <w:t>TT</w:t>
            </w:r>
          </w:p>
        </w:tc>
        <w:tc>
          <w:tcPr>
            <w:tcW w:w="2663" w:type="dxa"/>
            <w:tcBorders>
              <w:top w:val="single" w:sz="4" w:space="0" w:color="auto"/>
              <w:left w:val="single" w:sz="4" w:space="0" w:color="auto"/>
              <w:bottom w:val="single" w:sz="4" w:space="0" w:color="auto"/>
              <w:right w:val="single" w:sz="4" w:space="0" w:color="auto"/>
            </w:tcBorders>
            <w:vAlign w:val="center"/>
            <w:hideMark/>
          </w:tcPr>
          <w:p w14:paraId="3C43B40A" w14:textId="77777777" w:rsidR="008E4582" w:rsidRPr="008A002F" w:rsidRDefault="008E4582">
            <w:pPr>
              <w:spacing w:before="0" w:after="40" w:line="240" w:lineRule="auto"/>
              <w:ind w:firstLine="0"/>
              <w:jc w:val="center"/>
              <w:rPr>
                <w:b/>
                <w:sz w:val="25"/>
                <w:szCs w:val="25"/>
              </w:rPr>
            </w:pPr>
            <w:r w:rsidRPr="008A002F">
              <w:rPr>
                <w:b/>
                <w:sz w:val="25"/>
                <w:szCs w:val="25"/>
              </w:rPr>
              <w:t>Họ và tên</w:t>
            </w:r>
          </w:p>
        </w:tc>
        <w:tc>
          <w:tcPr>
            <w:tcW w:w="3685" w:type="dxa"/>
            <w:tcBorders>
              <w:top w:val="single" w:sz="4" w:space="0" w:color="auto"/>
              <w:left w:val="single" w:sz="4" w:space="0" w:color="auto"/>
              <w:bottom w:val="single" w:sz="4" w:space="0" w:color="auto"/>
              <w:right w:val="single" w:sz="4" w:space="0" w:color="auto"/>
            </w:tcBorders>
            <w:vAlign w:val="center"/>
            <w:hideMark/>
          </w:tcPr>
          <w:p w14:paraId="0C5EAA85" w14:textId="77777777" w:rsidR="008E4582" w:rsidRPr="008A002F" w:rsidRDefault="008E4582">
            <w:pPr>
              <w:spacing w:before="0" w:after="40" w:line="240" w:lineRule="auto"/>
              <w:ind w:firstLine="0"/>
              <w:jc w:val="center"/>
              <w:rPr>
                <w:b/>
                <w:sz w:val="25"/>
                <w:szCs w:val="25"/>
              </w:rPr>
            </w:pPr>
            <w:r w:rsidRPr="008A002F">
              <w:rPr>
                <w:b/>
                <w:sz w:val="25"/>
                <w:szCs w:val="25"/>
              </w:rPr>
              <w:t>Đơn vị công tác</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6C05D5A" w14:textId="77777777" w:rsidR="008E4582" w:rsidRPr="008A002F" w:rsidRDefault="008E4582">
            <w:pPr>
              <w:spacing w:before="0" w:after="40" w:line="240" w:lineRule="auto"/>
              <w:ind w:firstLine="0"/>
              <w:jc w:val="center"/>
              <w:rPr>
                <w:b/>
                <w:sz w:val="25"/>
                <w:szCs w:val="25"/>
              </w:rPr>
            </w:pPr>
            <w:r w:rsidRPr="008A002F">
              <w:rPr>
                <w:b/>
                <w:sz w:val="25"/>
                <w:szCs w:val="25"/>
              </w:rPr>
              <w:t>Chức vụ</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CC9FF8A" w14:textId="77777777" w:rsidR="008E4582" w:rsidRPr="008A002F" w:rsidRDefault="008E4582">
            <w:pPr>
              <w:spacing w:before="0" w:after="40" w:line="240" w:lineRule="auto"/>
              <w:ind w:left="-108" w:right="-114" w:firstLine="0"/>
              <w:jc w:val="center"/>
              <w:rPr>
                <w:b/>
                <w:sz w:val="25"/>
                <w:szCs w:val="25"/>
              </w:rPr>
            </w:pPr>
            <w:r w:rsidRPr="008A002F">
              <w:rPr>
                <w:b/>
                <w:sz w:val="25"/>
                <w:szCs w:val="25"/>
              </w:rPr>
              <w:t>Điện thoại</w:t>
            </w:r>
          </w:p>
        </w:tc>
      </w:tr>
      <w:tr w:rsidR="008A002F" w:rsidRPr="008A002F" w14:paraId="389A9C7B"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0E93D521" w14:textId="77777777" w:rsidR="008E4582" w:rsidRPr="008A002F" w:rsidRDefault="008E4582">
            <w:pPr>
              <w:spacing w:before="0" w:after="40" w:line="240" w:lineRule="auto"/>
              <w:ind w:firstLine="0"/>
              <w:jc w:val="center"/>
              <w:rPr>
                <w:sz w:val="25"/>
                <w:szCs w:val="25"/>
              </w:rPr>
            </w:pPr>
            <w:r w:rsidRPr="008A002F">
              <w:rPr>
                <w:sz w:val="25"/>
                <w:szCs w:val="25"/>
              </w:rPr>
              <w:t>1</w:t>
            </w:r>
          </w:p>
        </w:tc>
        <w:tc>
          <w:tcPr>
            <w:tcW w:w="2663" w:type="dxa"/>
            <w:tcBorders>
              <w:top w:val="single" w:sz="4" w:space="0" w:color="auto"/>
              <w:left w:val="single" w:sz="4" w:space="0" w:color="auto"/>
              <w:bottom w:val="single" w:sz="4" w:space="0" w:color="auto"/>
              <w:right w:val="single" w:sz="4" w:space="0" w:color="auto"/>
            </w:tcBorders>
            <w:vAlign w:val="center"/>
            <w:hideMark/>
          </w:tcPr>
          <w:p w14:paraId="58641AB2" w14:textId="77777777" w:rsidR="008E4582" w:rsidRPr="008A002F" w:rsidRDefault="008E4582">
            <w:pPr>
              <w:spacing w:before="0" w:after="40" w:line="240" w:lineRule="auto"/>
              <w:ind w:left="-2" w:firstLine="0"/>
              <w:jc w:val="left"/>
              <w:rPr>
                <w:spacing w:val="-4"/>
                <w:sz w:val="25"/>
                <w:szCs w:val="25"/>
              </w:rPr>
            </w:pPr>
            <w:r w:rsidRPr="008A002F">
              <w:rPr>
                <w:spacing w:val="-4"/>
                <w:sz w:val="25"/>
                <w:szCs w:val="25"/>
              </w:rPr>
              <w:t>Ông Phạm Anh Tuấn</w:t>
            </w:r>
          </w:p>
        </w:tc>
        <w:tc>
          <w:tcPr>
            <w:tcW w:w="3685" w:type="dxa"/>
            <w:tcBorders>
              <w:top w:val="single" w:sz="4" w:space="0" w:color="auto"/>
              <w:left w:val="single" w:sz="4" w:space="0" w:color="auto"/>
              <w:bottom w:val="single" w:sz="4" w:space="0" w:color="auto"/>
              <w:right w:val="single" w:sz="4" w:space="0" w:color="auto"/>
            </w:tcBorders>
            <w:vAlign w:val="center"/>
            <w:hideMark/>
          </w:tcPr>
          <w:p w14:paraId="1360F1FD"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Chủ tịch UBND tỉnh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93029CA" w14:textId="77777777" w:rsidR="008E4582" w:rsidRPr="008A002F" w:rsidRDefault="008E4582">
            <w:pPr>
              <w:spacing w:before="0" w:after="40" w:line="240" w:lineRule="auto"/>
              <w:ind w:firstLine="0"/>
              <w:jc w:val="center"/>
              <w:rPr>
                <w:sz w:val="25"/>
                <w:szCs w:val="25"/>
              </w:rPr>
            </w:pPr>
            <w:r w:rsidRPr="008A002F">
              <w:rPr>
                <w:sz w:val="25"/>
                <w:szCs w:val="25"/>
              </w:rPr>
              <w:t xml:space="preserve">Trưởng ban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7BFEAAD" w14:textId="77777777" w:rsidR="008E4582" w:rsidRPr="008A002F" w:rsidRDefault="008E4582">
            <w:pPr>
              <w:spacing w:before="0" w:after="40" w:line="240" w:lineRule="auto"/>
              <w:ind w:left="-108" w:right="-114" w:firstLine="0"/>
              <w:jc w:val="center"/>
              <w:rPr>
                <w:sz w:val="25"/>
                <w:szCs w:val="25"/>
              </w:rPr>
            </w:pPr>
            <w:r w:rsidRPr="008A002F">
              <w:rPr>
                <w:sz w:val="25"/>
                <w:szCs w:val="25"/>
              </w:rPr>
              <w:t>0903416707</w:t>
            </w:r>
          </w:p>
        </w:tc>
      </w:tr>
      <w:tr w:rsidR="008A002F" w:rsidRPr="008A002F" w14:paraId="4F9FA62C"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1E71E5EA" w14:textId="77777777" w:rsidR="008E4582" w:rsidRPr="008A002F" w:rsidRDefault="008E4582">
            <w:pPr>
              <w:spacing w:before="0" w:after="40" w:line="240" w:lineRule="auto"/>
              <w:ind w:firstLine="0"/>
              <w:jc w:val="center"/>
              <w:rPr>
                <w:sz w:val="25"/>
                <w:szCs w:val="25"/>
              </w:rPr>
            </w:pPr>
            <w:r w:rsidRPr="008A002F">
              <w:rPr>
                <w:sz w:val="25"/>
                <w:szCs w:val="25"/>
              </w:rPr>
              <w:t>1</w:t>
            </w:r>
          </w:p>
        </w:tc>
        <w:tc>
          <w:tcPr>
            <w:tcW w:w="2663" w:type="dxa"/>
            <w:tcBorders>
              <w:top w:val="single" w:sz="4" w:space="0" w:color="auto"/>
              <w:left w:val="single" w:sz="4" w:space="0" w:color="auto"/>
              <w:bottom w:val="single" w:sz="4" w:space="0" w:color="auto"/>
              <w:right w:val="single" w:sz="4" w:space="0" w:color="auto"/>
            </w:tcBorders>
            <w:vAlign w:val="center"/>
            <w:hideMark/>
          </w:tcPr>
          <w:p w14:paraId="128E0393" w14:textId="77777777" w:rsidR="008E4582" w:rsidRPr="008A002F" w:rsidRDefault="008E4582">
            <w:pPr>
              <w:spacing w:before="0" w:after="40" w:line="240" w:lineRule="auto"/>
              <w:ind w:left="-2" w:firstLine="0"/>
              <w:jc w:val="left"/>
              <w:rPr>
                <w:spacing w:val="-4"/>
                <w:sz w:val="25"/>
                <w:szCs w:val="25"/>
              </w:rPr>
            </w:pPr>
            <w:r w:rsidRPr="008A002F">
              <w:rPr>
                <w:spacing w:val="-4"/>
                <w:sz w:val="25"/>
                <w:szCs w:val="25"/>
              </w:rPr>
              <w:t>Ông Nguyễn Tuấn Thanh</w:t>
            </w:r>
          </w:p>
        </w:tc>
        <w:tc>
          <w:tcPr>
            <w:tcW w:w="3685" w:type="dxa"/>
            <w:tcBorders>
              <w:top w:val="single" w:sz="4" w:space="0" w:color="auto"/>
              <w:left w:val="single" w:sz="4" w:space="0" w:color="auto"/>
              <w:bottom w:val="single" w:sz="4" w:space="0" w:color="auto"/>
              <w:right w:val="single" w:sz="4" w:space="0" w:color="auto"/>
            </w:tcBorders>
            <w:vAlign w:val="center"/>
            <w:hideMark/>
          </w:tcPr>
          <w:p w14:paraId="6D2BCF67"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PCT Thường trực UBND tỉnh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4C09AAE" w14:textId="77777777" w:rsidR="008E4582" w:rsidRPr="008A002F" w:rsidRDefault="008E4582">
            <w:pPr>
              <w:spacing w:before="0" w:after="40" w:line="240" w:lineRule="auto"/>
              <w:ind w:firstLine="0"/>
              <w:jc w:val="center"/>
              <w:rPr>
                <w:sz w:val="25"/>
                <w:szCs w:val="25"/>
              </w:rPr>
            </w:pPr>
            <w:r w:rsidRPr="008A002F">
              <w:rPr>
                <w:sz w:val="25"/>
                <w:szCs w:val="25"/>
              </w:rPr>
              <w:t>Phó trưởng ban TT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BFACD38" w14:textId="77777777" w:rsidR="008E4582" w:rsidRPr="008A002F" w:rsidRDefault="008E4582">
            <w:pPr>
              <w:spacing w:before="0" w:after="40" w:line="240" w:lineRule="auto"/>
              <w:ind w:left="-108" w:right="-114" w:firstLine="0"/>
              <w:jc w:val="center"/>
              <w:rPr>
                <w:sz w:val="25"/>
                <w:szCs w:val="25"/>
              </w:rPr>
            </w:pPr>
            <w:r w:rsidRPr="008A002F">
              <w:rPr>
                <w:sz w:val="25"/>
                <w:szCs w:val="25"/>
              </w:rPr>
              <w:t>0983477027</w:t>
            </w:r>
          </w:p>
        </w:tc>
      </w:tr>
      <w:tr w:rsidR="008A002F" w:rsidRPr="008A002F" w14:paraId="3346B8C6"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3AB6D51B" w14:textId="77777777" w:rsidR="008E4582" w:rsidRPr="008A002F" w:rsidRDefault="008E4582">
            <w:pPr>
              <w:spacing w:before="0" w:after="40" w:line="240" w:lineRule="auto"/>
              <w:ind w:firstLine="0"/>
              <w:jc w:val="center"/>
              <w:rPr>
                <w:sz w:val="25"/>
                <w:szCs w:val="25"/>
              </w:rPr>
            </w:pPr>
            <w:r w:rsidRPr="008A002F">
              <w:rPr>
                <w:sz w:val="25"/>
                <w:szCs w:val="25"/>
              </w:rPr>
              <w:t>2</w:t>
            </w:r>
          </w:p>
        </w:tc>
        <w:tc>
          <w:tcPr>
            <w:tcW w:w="2663" w:type="dxa"/>
            <w:tcBorders>
              <w:top w:val="single" w:sz="4" w:space="0" w:color="auto"/>
              <w:left w:val="single" w:sz="4" w:space="0" w:color="auto"/>
              <w:bottom w:val="single" w:sz="4" w:space="0" w:color="auto"/>
              <w:right w:val="single" w:sz="4" w:space="0" w:color="auto"/>
            </w:tcBorders>
            <w:vAlign w:val="center"/>
            <w:hideMark/>
          </w:tcPr>
          <w:p w14:paraId="131A2E99"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Trần Văn Phúc</w:t>
            </w:r>
          </w:p>
        </w:tc>
        <w:tc>
          <w:tcPr>
            <w:tcW w:w="3685" w:type="dxa"/>
            <w:tcBorders>
              <w:top w:val="single" w:sz="4" w:space="0" w:color="auto"/>
              <w:left w:val="single" w:sz="4" w:space="0" w:color="auto"/>
              <w:bottom w:val="single" w:sz="4" w:space="0" w:color="auto"/>
              <w:right w:val="single" w:sz="4" w:space="0" w:color="auto"/>
            </w:tcBorders>
            <w:vAlign w:val="center"/>
            <w:hideMark/>
          </w:tcPr>
          <w:p w14:paraId="6E7A697D"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Sở Nông nghiệp và PTNT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92DCC4E" w14:textId="77777777" w:rsidR="008E4582" w:rsidRPr="008A002F" w:rsidRDefault="008E4582">
            <w:pPr>
              <w:spacing w:before="0" w:after="40" w:line="240" w:lineRule="auto"/>
              <w:ind w:firstLine="0"/>
              <w:jc w:val="center"/>
              <w:rPr>
                <w:sz w:val="25"/>
                <w:szCs w:val="25"/>
              </w:rPr>
            </w:pPr>
            <w:r w:rsidRPr="008A002F">
              <w:rPr>
                <w:sz w:val="25"/>
                <w:szCs w:val="25"/>
              </w:rPr>
              <w:t>Phó trưởng ban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D03BBC2" w14:textId="77777777" w:rsidR="008E4582" w:rsidRPr="008A002F" w:rsidRDefault="008E4582">
            <w:pPr>
              <w:pStyle w:val="Vnbnnidung20"/>
              <w:shd w:val="clear" w:color="auto" w:fill="auto"/>
              <w:spacing w:before="0" w:after="40" w:line="240" w:lineRule="auto"/>
              <w:ind w:left="-108" w:right="-114"/>
              <w:jc w:val="center"/>
              <w:rPr>
                <w:sz w:val="25"/>
                <w:szCs w:val="25"/>
              </w:rPr>
            </w:pPr>
            <w:r w:rsidRPr="008A002F">
              <w:rPr>
                <w:rStyle w:val="Vnbnnidung210"/>
                <w:rFonts w:eastAsia="Calibri"/>
                <w:color w:val="auto"/>
                <w:sz w:val="25"/>
                <w:szCs w:val="25"/>
              </w:rPr>
              <w:t>0913434444</w:t>
            </w:r>
          </w:p>
        </w:tc>
      </w:tr>
      <w:tr w:rsidR="008A002F" w:rsidRPr="008A002F" w14:paraId="18A73BF4"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3B2B5FB8" w14:textId="77777777" w:rsidR="008E4582" w:rsidRPr="008A002F" w:rsidRDefault="008E4582">
            <w:pPr>
              <w:spacing w:before="0" w:after="40" w:line="240" w:lineRule="auto"/>
              <w:ind w:firstLine="0"/>
              <w:jc w:val="center"/>
              <w:rPr>
                <w:sz w:val="25"/>
                <w:szCs w:val="25"/>
              </w:rPr>
            </w:pPr>
            <w:r w:rsidRPr="008A002F">
              <w:rPr>
                <w:sz w:val="25"/>
                <w:szCs w:val="25"/>
              </w:rPr>
              <w:t>3</w:t>
            </w:r>
          </w:p>
        </w:tc>
        <w:tc>
          <w:tcPr>
            <w:tcW w:w="2663" w:type="dxa"/>
            <w:tcBorders>
              <w:top w:val="single" w:sz="4" w:space="0" w:color="auto"/>
              <w:left w:val="single" w:sz="4" w:space="0" w:color="auto"/>
              <w:bottom w:val="single" w:sz="4" w:space="0" w:color="auto"/>
              <w:right w:val="single" w:sz="4" w:space="0" w:color="auto"/>
            </w:tcBorders>
            <w:vAlign w:val="center"/>
            <w:hideMark/>
          </w:tcPr>
          <w:p w14:paraId="0A03DCE1"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Trần Thanh Hải</w:t>
            </w:r>
          </w:p>
        </w:tc>
        <w:tc>
          <w:tcPr>
            <w:tcW w:w="3685" w:type="dxa"/>
            <w:tcBorders>
              <w:top w:val="single" w:sz="4" w:space="0" w:color="auto"/>
              <w:left w:val="single" w:sz="4" w:space="0" w:color="auto"/>
              <w:bottom w:val="single" w:sz="4" w:space="0" w:color="auto"/>
              <w:right w:val="single" w:sz="4" w:space="0" w:color="auto"/>
            </w:tcBorders>
            <w:vAlign w:val="center"/>
            <w:hideMark/>
          </w:tcPr>
          <w:p w14:paraId="513D5EB5"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CHT Bộ chỉ huy Quân sự tỉnh</w:t>
            </w:r>
          </w:p>
        </w:tc>
        <w:tc>
          <w:tcPr>
            <w:tcW w:w="1418" w:type="dxa"/>
            <w:tcBorders>
              <w:top w:val="single" w:sz="4" w:space="0" w:color="auto"/>
              <w:left w:val="single" w:sz="4" w:space="0" w:color="auto"/>
              <w:bottom w:val="single" w:sz="4" w:space="0" w:color="auto"/>
              <w:right w:val="single" w:sz="4" w:space="0" w:color="auto"/>
            </w:tcBorders>
            <w:hideMark/>
          </w:tcPr>
          <w:p w14:paraId="3A671DB8" w14:textId="77777777" w:rsidR="008E4582" w:rsidRPr="008A002F" w:rsidRDefault="008E4582">
            <w:pPr>
              <w:spacing w:before="0" w:after="40" w:line="240" w:lineRule="auto"/>
              <w:ind w:firstLine="0"/>
              <w:jc w:val="center"/>
              <w:rPr>
                <w:sz w:val="25"/>
                <w:szCs w:val="25"/>
              </w:rPr>
            </w:pPr>
            <w:r w:rsidRPr="008A002F">
              <w:rPr>
                <w:sz w:val="25"/>
                <w:szCs w:val="25"/>
              </w:rPr>
              <w:t>Phó trưởng ban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0EBFF20" w14:textId="77777777" w:rsidR="008E4582" w:rsidRPr="008A002F" w:rsidRDefault="008E4582">
            <w:pPr>
              <w:spacing w:before="0" w:after="40" w:line="240" w:lineRule="auto"/>
              <w:ind w:left="-108" w:right="-114" w:firstLine="0"/>
              <w:jc w:val="center"/>
              <w:rPr>
                <w:sz w:val="25"/>
                <w:szCs w:val="25"/>
              </w:rPr>
            </w:pPr>
            <w:r w:rsidRPr="008A002F">
              <w:rPr>
                <w:sz w:val="25"/>
                <w:szCs w:val="25"/>
              </w:rPr>
              <w:t>0983115778</w:t>
            </w:r>
          </w:p>
        </w:tc>
      </w:tr>
      <w:tr w:rsidR="008A002F" w:rsidRPr="008A002F" w14:paraId="2E537213"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62B3C47F" w14:textId="77777777" w:rsidR="008E4582" w:rsidRPr="008A002F" w:rsidRDefault="008E4582">
            <w:pPr>
              <w:spacing w:before="0" w:after="40" w:line="240" w:lineRule="auto"/>
              <w:ind w:firstLine="0"/>
              <w:jc w:val="center"/>
              <w:rPr>
                <w:sz w:val="25"/>
                <w:szCs w:val="25"/>
              </w:rPr>
            </w:pPr>
            <w:r w:rsidRPr="008A002F">
              <w:rPr>
                <w:sz w:val="25"/>
                <w:szCs w:val="25"/>
              </w:rPr>
              <w:t>4</w:t>
            </w:r>
          </w:p>
        </w:tc>
        <w:tc>
          <w:tcPr>
            <w:tcW w:w="2663" w:type="dxa"/>
            <w:tcBorders>
              <w:top w:val="single" w:sz="4" w:space="0" w:color="auto"/>
              <w:left w:val="single" w:sz="4" w:space="0" w:color="auto"/>
              <w:bottom w:val="single" w:sz="4" w:space="0" w:color="auto"/>
              <w:right w:val="single" w:sz="4" w:space="0" w:color="auto"/>
            </w:tcBorders>
            <w:vAlign w:val="center"/>
            <w:hideMark/>
          </w:tcPr>
          <w:p w14:paraId="25863992"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Võ Đức Nguyện</w:t>
            </w:r>
          </w:p>
        </w:tc>
        <w:tc>
          <w:tcPr>
            <w:tcW w:w="3685" w:type="dxa"/>
            <w:tcBorders>
              <w:top w:val="single" w:sz="4" w:space="0" w:color="auto"/>
              <w:left w:val="single" w:sz="4" w:space="0" w:color="auto"/>
              <w:bottom w:val="single" w:sz="4" w:space="0" w:color="auto"/>
              <w:right w:val="single" w:sz="4" w:space="0" w:color="auto"/>
            </w:tcBorders>
            <w:vAlign w:val="center"/>
            <w:hideMark/>
          </w:tcPr>
          <w:p w14:paraId="295B4C10"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Công an tỉnh</w:t>
            </w:r>
          </w:p>
        </w:tc>
        <w:tc>
          <w:tcPr>
            <w:tcW w:w="1418" w:type="dxa"/>
            <w:tcBorders>
              <w:top w:val="single" w:sz="4" w:space="0" w:color="auto"/>
              <w:left w:val="single" w:sz="4" w:space="0" w:color="auto"/>
              <w:bottom w:val="single" w:sz="4" w:space="0" w:color="auto"/>
              <w:right w:val="single" w:sz="4" w:space="0" w:color="auto"/>
            </w:tcBorders>
            <w:hideMark/>
          </w:tcPr>
          <w:p w14:paraId="2E81DA3B" w14:textId="77777777" w:rsidR="008E4582" w:rsidRPr="008A002F" w:rsidRDefault="008E4582">
            <w:pPr>
              <w:spacing w:before="0" w:after="40" w:line="240" w:lineRule="auto"/>
              <w:ind w:firstLine="0"/>
              <w:jc w:val="center"/>
              <w:rPr>
                <w:sz w:val="25"/>
                <w:szCs w:val="25"/>
              </w:rPr>
            </w:pPr>
            <w:r w:rsidRPr="008A002F">
              <w:rPr>
                <w:sz w:val="25"/>
                <w:szCs w:val="25"/>
              </w:rPr>
              <w:t>Phó trưởng ban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69DC9CC" w14:textId="77777777" w:rsidR="008E4582" w:rsidRPr="008A002F" w:rsidRDefault="008E4582">
            <w:pPr>
              <w:spacing w:before="0" w:after="40" w:line="240" w:lineRule="auto"/>
              <w:ind w:left="-108" w:right="-114" w:firstLine="0"/>
              <w:jc w:val="center"/>
              <w:rPr>
                <w:sz w:val="25"/>
                <w:szCs w:val="25"/>
              </w:rPr>
            </w:pPr>
            <w:r w:rsidRPr="008A002F">
              <w:rPr>
                <w:sz w:val="25"/>
                <w:szCs w:val="25"/>
              </w:rPr>
              <w:t>0913400234</w:t>
            </w:r>
          </w:p>
        </w:tc>
      </w:tr>
      <w:tr w:rsidR="008A002F" w:rsidRPr="008A002F" w14:paraId="0634C24C"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524C0A02" w14:textId="77777777" w:rsidR="008E4582" w:rsidRPr="008A002F" w:rsidRDefault="008E4582">
            <w:pPr>
              <w:spacing w:before="0" w:after="40" w:line="240" w:lineRule="auto"/>
              <w:ind w:firstLine="0"/>
              <w:jc w:val="center"/>
              <w:rPr>
                <w:sz w:val="25"/>
                <w:szCs w:val="25"/>
              </w:rPr>
            </w:pPr>
            <w:r w:rsidRPr="008A002F">
              <w:rPr>
                <w:sz w:val="25"/>
                <w:szCs w:val="25"/>
              </w:rPr>
              <w:t>5</w:t>
            </w:r>
          </w:p>
        </w:tc>
        <w:tc>
          <w:tcPr>
            <w:tcW w:w="2663" w:type="dxa"/>
            <w:tcBorders>
              <w:top w:val="single" w:sz="4" w:space="0" w:color="auto"/>
              <w:left w:val="single" w:sz="4" w:space="0" w:color="auto"/>
              <w:bottom w:val="single" w:sz="4" w:space="0" w:color="auto"/>
              <w:right w:val="single" w:sz="4" w:space="0" w:color="auto"/>
            </w:tcBorders>
            <w:vAlign w:val="center"/>
            <w:hideMark/>
          </w:tcPr>
          <w:p w14:paraId="4A28D707"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Lương Ngọc Chinh</w:t>
            </w:r>
          </w:p>
        </w:tc>
        <w:tc>
          <w:tcPr>
            <w:tcW w:w="3685" w:type="dxa"/>
            <w:tcBorders>
              <w:top w:val="single" w:sz="4" w:space="0" w:color="auto"/>
              <w:left w:val="single" w:sz="4" w:space="0" w:color="auto"/>
              <w:bottom w:val="single" w:sz="4" w:space="0" w:color="auto"/>
              <w:right w:val="single" w:sz="4" w:space="0" w:color="auto"/>
            </w:tcBorders>
            <w:vAlign w:val="center"/>
            <w:hideMark/>
          </w:tcPr>
          <w:p w14:paraId="1BCDFB64"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CHT BCH Bộ đội Biên phòng tỉnh</w:t>
            </w:r>
          </w:p>
        </w:tc>
        <w:tc>
          <w:tcPr>
            <w:tcW w:w="1418" w:type="dxa"/>
            <w:tcBorders>
              <w:top w:val="single" w:sz="4" w:space="0" w:color="auto"/>
              <w:left w:val="single" w:sz="4" w:space="0" w:color="auto"/>
              <w:bottom w:val="single" w:sz="4" w:space="0" w:color="auto"/>
              <w:right w:val="single" w:sz="4" w:space="0" w:color="auto"/>
            </w:tcBorders>
            <w:hideMark/>
          </w:tcPr>
          <w:p w14:paraId="4831E89F" w14:textId="77777777" w:rsidR="008E4582" w:rsidRPr="008A002F" w:rsidRDefault="008E4582">
            <w:pPr>
              <w:spacing w:before="0" w:after="40" w:line="240" w:lineRule="auto"/>
              <w:ind w:firstLine="0"/>
              <w:jc w:val="center"/>
              <w:rPr>
                <w:sz w:val="25"/>
                <w:szCs w:val="25"/>
              </w:rPr>
            </w:pPr>
            <w:r w:rsidRPr="008A002F">
              <w:rPr>
                <w:sz w:val="25"/>
                <w:szCs w:val="25"/>
              </w:rPr>
              <w:t>Ủy viên TT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DB5E591" w14:textId="77777777" w:rsidR="008E4582" w:rsidRPr="008A002F" w:rsidRDefault="008E4582">
            <w:pPr>
              <w:spacing w:before="0" w:after="40" w:line="240" w:lineRule="auto"/>
              <w:ind w:left="-108" w:right="-114" w:firstLine="0"/>
              <w:jc w:val="center"/>
              <w:rPr>
                <w:sz w:val="25"/>
                <w:szCs w:val="25"/>
              </w:rPr>
            </w:pPr>
            <w:r w:rsidRPr="008A002F">
              <w:rPr>
                <w:sz w:val="25"/>
                <w:szCs w:val="25"/>
              </w:rPr>
              <w:t>0988651687</w:t>
            </w:r>
          </w:p>
        </w:tc>
      </w:tr>
      <w:tr w:rsidR="008A002F" w:rsidRPr="008A002F" w14:paraId="488D4B7F"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310E9030" w14:textId="77777777" w:rsidR="008E4582" w:rsidRPr="008A002F" w:rsidRDefault="008E4582">
            <w:pPr>
              <w:spacing w:before="0" w:after="40" w:line="240" w:lineRule="auto"/>
              <w:ind w:firstLine="0"/>
              <w:jc w:val="center"/>
              <w:rPr>
                <w:sz w:val="25"/>
                <w:szCs w:val="25"/>
              </w:rPr>
            </w:pPr>
            <w:r w:rsidRPr="008A002F">
              <w:rPr>
                <w:sz w:val="25"/>
                <w:szCs w:val="25"/>
              </w:rPr>
              <w:t>6</w:t>
            </w:r>
          </w:p>
        </w:tc>
        <w:tc>
          <w:tcPr>
            <w:tcW w:w="2663" w:type="dxa"/>
            <w:tcBorders>
              <w:top w:val="single" w:sz="4" w:space="0" w:color="auto"/>
              <w:left w:val="single" w:sz="4" w:space="0" w:color="auto"/>
              <w:bottom w:val="single" w:sz="4" w:space="0" w:color="auto"/>
              <w:right w:val="single" w:sz="4" w:space="0" w:color="auto"/>
            </w:tcBorders>
            <w:vAlign w:val="center"/>
            <w:hideMark/>
          </w:tcPr>
          <w:p w14:paraId="16BE4C38" w14:textId="77777777" w:rsidR="008E4582" w:rsidRPr="008A002F" w:rsidRDefault="008E4582">
            <w:pPr>
              <w:spacing w:before="0" w:after="40" w:line="240" w:lineRule="auto"/>
              <w:ind w:firstLine="0"/>
              <w:jc w:val="left"/>
              <w:rPr>
                <w:spacing w:val="-4"/>
                <w:sz w:val="25"/>
                <w:szCs w:val="25"/>
              </w:rPr>
            </w:pPr>
            <w:r w:rsidRPr="008A002F">
              <w:rPr>
                <w:bCs/>
                <w:spacing w:val="-4"/>
                <w:sz w:val="25"/>
                <w:szCs w:val="25"/>
              </w:rPr>
              <w:t>Ông Hồ Đắc Chương</w:t>
            </w:r>
          </w:p>
        </w:tc>
        <w:tc>
          <w:tcPr>
            <w:tcW w:w="3685" w:type="dxa"/>
            <w:tcBorders>
              <w:top w:val="single" w:sz="4" w:space="0" w:color="auto"/>
              <w:left w:val="single" w:sz="4" w:space="0" w:color="auto"/>
              <w:bottom w:val="single" w:sz="4" w:space="0" w:color="auto"/>
              <w:right w:val="single" w:sz="4" w:space="0" w:color="auto"/>
            </w:tcBorders>
            <w:vAlign w:val="center"/>
            <w:hideMark/>
          </w:tcPr>
          <w:p w14:paraId="1D7EBE76" w14:textId="77777777" w:rsidR="008E4582" w:rsidRPr="008A002F" w:rsidRDefault="008E4582">
            <w:pPr>
              <w:spacing w:before="0" w:after="40" w:line="240" w:lineRule="auto"/>
              <w:ind w:firstLine="0"/>
              <w:jc w:val="left"/>
              <w:rPr>
                <w:spacing w:val="-4"/>
                <w:sz w:val="25"/>
                <w:szCs w:val="25"/>
              </w:rPr>
            </w:pPr>
            <w:r w:rsidRPr="008A002F">
              <w:rPr>
                <w:bCs/>
                <w:spacing w:val="-4"/>
                <w:sz w:val="25"/>
                <w:szCs w:val="25"/>
              </w:rPr>
              <w:t>PGĐ Sở Nông nghiệp và PTNT</w:t>
            </w:r>
          </w:p>
        </w:tc>
        <w:tc>
          <w:tcPr>
            <w:tcW w:w="1418" w:type="dxa"/>
            <w:tcBorders>
              <w:top w:val="single" w:sz="4" w:space="0" w:color="auto"/>
              <w:left w:val="single" w:sz="4" w:space="0" w:color="auto"/>
              <w:bottom w:val="single" w:sz="4" w:space="0" w:color="auto"/>
              <w:right w:val="single" w:sz="4" w:space="0" w:color="auto"/>
            </w:tcBorders>
            <w:hideMark/>
          </w:tcPr>
          <w:p w14:paraId="225D7E99" w14:textId="77777777" w:rsidR="008E4582" w:rsidRPr="008A002F" w:rsidRDefault="008E4582">
            <w:pPr>
              <w:spacing w:before="0" w:after="40" w:line="240" w:lineRule="auto"/>
              <w:ind w:firstLine="0"/>
              <w:jc w:val="center"/>
              <w:rPr>
                <w:sz w:val="25"/>
                <w:szCs w:val="25"/>
              </w:rPr>
            </w:pPr>
            <w:r w:rsidRPr="008A002F">
              <w:rPr>
                <w:sz w:val="25"/>
                <w:szCs w:val="25"/>
              </w:rPr>
              <w:t>Ủy viên TT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7CE833A" w14:textId="77777777" w:rsidR="008E4582" w:rsidRPr="008A002F" w:rsidRDefault="008E4582">
            <w:pPr>
              <w:spacing w:before="0" w:after="40" w:line="240" w:lineRule="auto"/>
              <w:ind w:left="-108" w:right="-114" w:firstLine="0"/>
              <w:jc w:val="center"/>
              <w:rPr>
                <w:sz w:val="25"/>
                <w:szCs w:val="25"/>
              </w:rPr>
            </w:pPr>
            <w:r w:rsidRPr="008A002F">
              <w:rPr>
                <w:sz w:val="25"/>
                <w:szCs w:val="25"/>
              </w:rPr>
              <w:t>0914022369</w:t>
            </w:r>
          </w:p>
        </w:tc>
      </w:tr>
      <w:tr w:rsidR="008A002F" w:rsidRPr="008A002F" w14:paraId="12DDCDD6"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6F9611B0" w14:textId="77777777" w:rsidR="008E4582" w:rsidRPr="008A002F" w:rsidRDefault="008E4582">
            <w:pPr>
              <w:spacing w:before="0" w:after="40" w:line="240" w:lineRule="auto"/>
              <w:ind w:firstLine="0"/>
              <w:jc w:val="center"/>
              <w:rPr>
                <w:sz w:val="25"/>
                <w:szCs w:val="25"/>
              </w:rPr>
            </w:pPr>
            <w:r w:rsidRPr="008A002F">
              <w:rPr>
                <w:sz w:val="25"/>
                <w:szCs w:val="25"/>
              </w:rPr>
              <w:t>7</w:t>
            </w:r>
          </w:p>
        </w:tc>
        <w:tc>
          <w:tcPr>
            <w:tcW w:w="2663" w:type="dxa"/>
            <w:tcBorders>
              <w:top w:val="single" w:sz="4" w:space="0" w:color="auto"/>
              <w:left w:val="single" w:sz="4" w:space="0" w:color="auto"/>
              <w:bottom w:val="single" w:sz="4" w:space="0" w:color="auto"/>
              <w:right w:val="single" w:sz="4" w:space="0" w:color="auto"/>
            </w:tcBorders>
            <w:vAlign w:val="center"/>
            <w:hideMark/>
          </w:tcPr>
          <w:p w14:paraId="6B3182DF"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Nguyễn Đức Nam</w:t>
            </w:r>
          </w:p>
        </w:tc>
        <w:tc>
          <w:tcPr>
            <w:tcW w:w="3685" w:type="dxa"/>
            <w:tcBorders>
              <w:top w:val="single" w:sz="4" w:space="0" w:color="auto"/>
              <w:left w:val="single" w:sz="4" w:space="0" w:color="auto"/>
              <w:bottom w:val="single" w:sz="4" w:space="0" w:color="auto"/>
              <w:right w:val="single" w:sz="4" w:space="0" w:color="auto"/>
            </w:tcBorders>
            <w:vAlign w:val="center"/>
            <w:hideMark/>
          </w:tcPr>
          <w:p w14:paraId="6576A19E"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PGĐ Công an tỉnh</w:t>
            </w:r>
          </w:p>
        </w:tc>
        <w:tc>
          <w:tcPr>
            <w:tcW w:w="1418" w:type="dxa"/>
            <w:tcBorders>
              <w:top w:val="single" w:sz="4" w:space="0" w:color="auto"/>
              <w:left w:val="single" w:sz="4" w:space="0" w:color="auto"/>
              <w:bottom w:val="single" w:sz="4" w:space="0" w:color="auto"/>
              <w:right w:val="single" w:sz="4" w:space="0" w:color="auto"/>
            </w:tcBorders>
            <w:hideMark/>
          </w:tcPr>
          <w:p w14:paraId="132306F0" w14:textId="77777777" w:rsidR="008E4582" w:rsidRPr="008A002F" w:rsidRDefault="008E4582">
            <w:pPr>
              <w:spacing w:before="0" w:after="40" w:line="240" w:lineRule="auto"/>
              <w:ind w:firstLine="0"/>
              <w:jc w:val="center"/>
              <w:rPr>
                <w:sz w:val="25"/>
                <w:szCs w:val="25"/>
              </w:rPr>
            </w:pPr>
            <w:r w:rsidRPr="008A002F">
              <w:rPr>
                <w:sz w:val="25"/>
                <w:szCs w:val="25"/>
              </w:rPr>
              <w:t>Ủy viên TT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1CDE52D" w14:textId="77777777" w:rsidR="008E4582" w:rsidRPr="008A002F" w:rsidRDefault="008E4582">
            <w:pPr>
              <w:spacing w:before="0" w:after="40" w:line="240" w:lineRule="auto"/>
              <w:ind w:left="-108" w:right="-114" w:firstLine="0"/>
              <w:jc w:val="center"/>
              <w:rPr>
                <w:sz w:val="25"/>
                <w:szCs w:val="25"/>
              </w:rPr>
            </w:pPr>
            <w:r w:rsidRPr="008A002F">
              <w:rPr>
                <w:sz w:val="25"/>
                <w:szCs w:val="25"/>
              </w:rPr>
              <w:t>0905877799</w:t>
            </w:r>
          </w:p>
        </w:tc>
      </w:tr>
      <w:tr w:rsidR="008A002F" w:rsidRPr="008A002F" w14:paraId="4BE93782"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622E4017" w14:textId="77777777" w:rsidR="008E4582" w:rsidRPr="008A002F" w:rsidRDefault="008E4582">
            <w:pPr>
              <w:spacing w:before="0" w:after="40" w:line="240" w:lineRule="auto"/>
              <w:ind w:firstLine="0"/>
              <w:jc w:val="center"/>
              <w:rPr>
                <w:sz w:val="25"/>
                <w:szCs w:val="25"/>
              </w:rPr>
            </w:pPr>
            <w:r w:rsidRPr="008A002F">
              <w:rPr>
                <w:sz w:val="25"/>
                <w:szCs w:val="25"/>
              </w:rPr>
              <w:t>8</w:t>
            </w:r>
          </w:p>
        </w:tc>
        <w:tc>
          <w:tcPr>
            <w:tcW w:w="2663" w:type="dxa"/>
            <w:tcBorders>
              <w:top w:val="single" w:sz="4" w:space="0" w:color="auto"/>
              <w:left w:val="single" w:sz="4" w:space="0" w:color="auto"/>
              <w:bottom w:val="single" w:sz="4" w:space="0" w:color="auto"/>
              <w:right w:val="single" w:sz="4" w:space="0" w:color="auto"/>
            </w:tcBorders>
            <w:vAlign w:val="center"/>
            <w:hideMark/>
          </w:tcPr>
          <w:p w14:paraId="235D98C9"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Đỗ Xuân Hùng</w:t>
            </w:r>
          </w:p>
        </w:tc>
        <w:tc>
          <w:tcPr>
            <w:tcW w:w="3685" w:type="dxa"/>
            <w:tcBorders>
              <w:top w:val="single" w:sz="4" w:space="0" w:color="auto"/>
              <w:left w:val="single" w:sz="4" w:space="0" w:color="auto"/>
              <w:bottom w:val="single" w:sz="4" w:space="0" w:color="auto"/>
              <w:right w:val="single" w:sz="4" w:space="0" w:color="auto"/>
            </w:tcBorders>
            <w:vAlign w:val="center"/>
            <w:hideMark/>
          </w:tcPr>
          <w:p w14:paraId="58BB161C"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Phó CHT -Tham mưu trưởng BCH Quân sự tỉnh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C4C07C4" w14:textId="77777777" w:rsidR="008E4582" w:rsidRPr="008A002F" w:rsidRDefault="008E4582">
            <w:pPr>
              <w:spacing w:before="0" w:after="40" w:line="240" w:lineRule="auto"/>
              <w:ind w:firstLine="0"/>
              <w:jc w:val="center"/>
              <w:rPr>
                <w:sz w:val="25"/>
                <w:szCs w:val="25"/>
              </w:rPr>
            </w:pPr>
            <w:r w:rsidRPr="008A002F">
              <w:rPr>
                <w:sz w:val="25"/>
                <w:szCs w:val="25"/>
              </w:rPr>
              <w:t>Ủy viên TT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BD2AAA5" w14:textId="77777777" w:rsidR="008E4582" w:rsidRPr="008A002F" w:rsidRDefault="008E4582">
            <w:pPr>
              <w:spacing w:before="0" w:after="40" w:line="240" w:lineRule="auto"/>
              <w:ind w:left="-108" w:right="-114" w:firstLine="0"/>
              <w:jc w:val="center"/>
              <w:rPr>
                <w:sz w:val="25"/>
                <w:szCs w:val="25"/>
              </w:rPr>
            </w:pPr>
            <w:r w:rsidRPr="008A002F">
              <w:rPr>
                <w:sz w:val="25"/>
                <w:szCs w:val="25"/>
              </w:rPr>
              <w:t>0982115925</w:t>
            </w:r>
          </w:p>
        </w:tc>
      </w:tr>
      <w:tr w:rsidR="008A002F" w:rsidRPr="008A002F" w14:paraId="5F7A8A3F"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4D035F93" w14:textId="77777777" w:rsidR="008E4582" w:rsidRPr="008A002F" w:rsidRDefault="008E4582">
            <w:pPr>
              <w:spacing w:before="0" w:after="40" w:line="240" w:lineRule="auto"/>
              <w:ind w:firstLine="0"/>
              <w:jc w:val="center"/>
              <w:rPr>
                <w:sz w:val="25"/>
                <w:szCs w:val="25"/>
              </w:rPr>
            </w:pPr>
            <w:r w:rsidRPr="008A002F">
              <w:rPr>
                <w:sz w:val="25"/>
                <w:szCs w:val="25"/>
              </w:rPr>
              <w:t>9</w:t>
            </w:r>
          </w:p>
        </w:tc>
        <w:tc>
          <w:tcPr>
            <w:tcW w:w="2663" w:type="dxa"/>
            <w:tcBorders>
              <w:top w:val="single" w:sz="4" w:space="0" w:color="auto"/>
              <w:left w:val="single" w:sz="4" w:space="0" w:color="auto"/>
              <w:bottom w:val="single" w:sz="4" w:space="0" w:color="auto"/>
              <w:right w:val="single" w:sz="4" w:space="0" w:color="auto"/>
            </w:tcBorders>
            <w:vAlign w:val="center"/>
            <w:hideMark/>
          </w:tcPr>
          <w:p w14:paraId="15767315"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Bà Nguyễn Thị Phong Vũ</w:t>
            </w:r>
          </w:p>
        </w:tc>
        <w:tc>
          <w:tcPr>
            <w:tcW w:w="3685" w:type="dxa"/>
            <w:tcBorders>
              <w:top w:val="single" w:sz="4" w:space="0" w:color="auto"/>
              <w:left w:val="single" w:sz="4" w:space="0" w:color="auto"/>
              <w:bottom w:val="single" w:sz="4" w:space="0" w:color="auto"/>
              <w:right w:val="single" w:sz="4" w:space="0" w:color="auto"/>
            </w:tcBorders>
            <w:vAlign w:val="center"/>
            <w:hideMark/>
          </w:tcPr>
          <w:p w14:paraId="7C299696"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Chủ tịch Ủy ban Mặt trận Tổ quốc Việt Nam tỉnh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282EDE7"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3EDA908" w14:textId="77777777" w:rsidR="008E4582" w:rsidRPr="008A002F" w:rsidRDefault="008E4582">
            <w:pPr>
              <w:spacing w:before="0" w:after="40" w:line="240" w:lineRule="auto"/>
              <w:ind w:left="-108" w:right="-114" w:firstLine="0"/>
              <w:jc w:val="center"/>
              <w:rPr>
                <w:sz w:val="25"/>
                <w:szCs w:val="25"/>
              </w:rPr>
            </w:pPr>
            <w:r w:rsidRPr="008A002F">
              <w:rPr>
                <w:sz w:val="25"/>
                <w:szCs w:val="25"/>
              </w:rPr>
              <w:t>0983557976</w:t>
            </w:r>
          </w:p>
        </w:tc>
      </w:tr>
      <w:tr w:rsidR="008A002F" w:rsidRPr="008A002F" w14:paraId="7EEFC667"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7B1673C4" w14:textId="77777777" w:rsidR="008E4582" w:rsidRPr="008A002F" w:rsidRDefault="008E4582">
            <w:pPr>
              <w:spacing w:before="0" w:after="40" w:line="240" w:lineRule="auto"/>
              <w:ind w:firstLine="0"/>
              <w:jc w:val="center"/>
              <w:rPr>
                <w:sz w:val="25"/>
                <w:szCs w:val="25"/>
              </w:rPr>
            </w:pPr>
            <w:r w:rsidRPr="008A002F">
              <w:rPr>
                <w:sz w:val="25"/>
                <w:szCs w:val="25"/>
              </w:rPr>
              <w:t>10</w:t>
            </w:r>
          </w:p>
        </w:tc>
        <w:tc>
          <w:tcPr>
            <w:tcW w:w="2663" w:type="dxa"/>
            <w:tcBorders>
              <w:top w:val="single" w:sz="4" w:space="0" w:color="auto"/>
              <w:left w:val="single" w:sz="4" w:space="0" w:color="auto"/>
              <w:bottom w:val="single" w:sz="4" w:space="0" w:color="auto"/>
              <w:right w:val="single" w:sz="4" w:space="0" w:color="auto"/>
            </w:tcBorders>
            <w:vAlign w:val="center"/>
            <w:hideMark/>
          </w:tcPr>
          <w:p w14:paraId="27642116"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Lê Ngọc An</w:t>
            </w:r>
          </w:p>
        </w:tc>
        <w:tc>
          <w:tcPr>
            <w:tcW w:w="3685" w:type="dxa"/>
            <w:tcBorders>
              <w:top w:val="single" w:sz="4" w:space="0" w:color="auto"/>
              <w:left w:val="single" w:sz="4" w:space="0" w:color="auto"/>
              <w:bottom w:val="single" w:sz="4" w:space="0" w:color="auto"/>
              <w:right w:val="single" w:sz="4" w:space="0" w:color="auto"/>
            </w:tcBorders>
            <w:vAlign w:val="center"/>
            <w:hideMark/>
          </w:tcPr>
          <w:p w14:paraId="47561EA3"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Chánh Văn phòng UBND tỉnh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DE21E4B"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6B0FD3B" w14:textId="77777777" w:rsidR="008E4582" w:rsidRPr="008A002F" w:rsidRDefault="008E4582">
            <w:pPr>
              <w:spacing w:before="0" w:after="40" w:line="240" w:lineRule="auto"/>
              <w:ind w:left="-108" w:right="-114" w:firstLine="0"/>
              <w:jc w:val="center"/>
              <w:rPr>
                <w:sz w:val="25"/>
                <w:szCs w:val="25"/>
              </w:rPr>
            </w:pPr>
            <w:r w:rsidRPr="008A002F">
              <w:rPr>
                <w:sz w:val="25"/>
                <w:szCs w:val="25"/>
              </w:rPr>
              <w:t>0905022518</w:t>
            </w:r>
          </w:p>
        </w:tc>
      </w:tr>
      <w:tr w:rsidR="008A002F" w:rsidRPr="008A002F" w14:paraId="624EEB6D"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4F9B54EE" w14:textId="77777777" w:rsidR="008E4582" w:rsidRPr="008A002F" w:rsidRDefault="008E4582">
            <w:pPr>
              <w:spacing w:before="0" w:after="40" w:line="240" w:lineRule="auto"/>
              <w:ind w:firstLine="0"/>
              <w:jc w:val="center"/>
              <w:rPr>
                <w:sz w:val="25"/>
                <w:szCs w:val="25"/>
              </w:rPr>
            </w:pPr>
            <w:r w:rsidRPr="008A002F">
              <w:rPr>
                <w:sz w:val="25"/>
                <w:szCs w:val="25"/>
              </w:rPr>
              <w:t>11</w:t>
            </w:r>
          </w:p>
        </w:tc>
        <w:tc>
          <w:tcPr>
            <w:tcW w:w="2663" w:type="dxa"/>
            <w:tcBorders>
              <w:top w:val="single" w:sz="4" w:space="0" w:color="auto"/>
              <w:left w:val="single" w:sz="4" w:space="0" w:color="auto"/>
              <w:bottom w:val="single" w:sz="4" w:space="0" w:color="auto"/>
              <w:right w:val="single" w:sz="4" w:space="0" w:color="auto"/>
            </w:tcBorders>
            <w:vAlign w:val="center"/>
            <w:hideMark/>
          </w:tcPr>
          <w:p w14:paraId="1515FD83"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Lê Minh Tuấn</w:t>
            </w:r>
          </w:p>
        </w:tc>
        <w:tc>
          <w:tcPr>
            <w:tcW w:w="3685" w:type="dxa"/>
            <w:tcBorders>
              <w:top w:val="single" w:sz="4" w:space="0" w:color="auto"/>
              <w:left w:val="single" w:sz="4" w:space="0" w:color="auto"/>
              <w:bottom w:val="single" w:sz="4" w:space="0" w:color="auto"/>
              <w:right w:val="single" w:sz="4" w:space="0" w:color="auto"/>
            </w:tcBorders>
            <w:vAlign w:val="center"/>
            <w:hideMark/>
          </w:tcPr>
          <w:p w14:paraId="07AB5645"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Sở Nội vụ</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3195A13"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EA16FE9" w14:textId="77777777" w:rsidR="008E4582" w:rsidRPr="008A002F" w:rsidRDefault="008E4582">
            <w:pPr>
              <w:spacing w:before="0" w:after="40" w:line="240" w:lineRule="auto"/>
              <w:ind w:left="-108" w:right="-114" w:firstLine="0"/>
              <w:jc w:val="center"/>
              <w:rPr>
                <w:sz w:val="25"/>
                <w:szCs w:val="25"/>
              </w:rPr>
            </w:pPr>
            <w:r w:rsidRPr="008A002F">
              <w:rPr>
                <w:sz w:val="25"/>
                <w:szCs w:val="25"/>
              </w:rPr>
              <w:t>02563502818</w:t>
            </w:r>
          </w:p>
        </w:tc>
      </w:tr>
      <w:tr w:rsidR="008A002F" w:rsidRPr="008A002F" w14:paraId="5863B888"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08AA8DC4" w14:textId="77777777" w:rsidR="008E4582" w:rsidRPr="008A002F" w:rsidRDefault="008E4582">
            <w:pPr>
              <w:spacing w:before="0" w:after="40" w:line="240" w:lineRule="auto"/>
              <w:ind w:firstLine="0"/>
              <w:jc w:val="center"/>
              <w:rPr>
                <w:sz w:val="25"/>
                <w:szCs w:val="25"/>
              </w:rPr>
            </w:pPr>
            <w:r w:rsidRPr="008A002F">
              <w:rPr>
                <w:sz w:val="25"/>
                <w:szCs w:val="25"/>
              </w:rPr>
              <w:t>12</w:t>
            </w:r>
          </w:p>
        </w:tc>
        <w:tc>
          <w:tcPr>
            <w:tcW w:w="2663" w:type="dxa"/>
            <w:tcBorders>
              <w:top w:val="single" w:sz="4" w:space="0" w:color="auto"/>
              <w:left w:val="single" w:sz="4" w:space="0" w:color="auto"/>
              <w:bottom w:val="single" w:sz="4" w:space="0" w:color="auto"/>
              <w:right w:val="single" w:sz="4" w:space="0" w:color="auto"/>
            </w:tcBorders>
            <w:vAlign w:val="center"/>
            <w:hideMark/>
          </w:tcPr>
          <w:p w14:paraId="120D5187"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Nguyễn Thành Hải</w:t>
            </w:r>
          </w:p>
        </w:tc>
        <w:tc>
          <w:tcPr>
            <w:tcW w:w="3685" w:type="dxa"/>
            <w:tcBorders>
              <w:top w:val="single" w:sz="4" w:space="0" w:color="auto"/>
              <w:left w:val="single" w:sz="4" w:space="0" w:color="auto"/>
              <w:bottom w:val="single" w:sz="4" w:space="0" w:color="auto"/>
              <w:right w:val="single" w:sz="4" w:space="0" w:color="auto"/>
            </w:tcBorders>
            <w:vAlign w:val="center"/>
            <w:hideMark/>
          </w:tcPr>
          <w:p w14:paraId="23FD59CC"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Sở Tài chính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96AB1F6"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D3A15D1" w14:textId="77777777" w:rsidR="008E4582" w:rsidRPr="008A002F" w:rsidRDefault="008E4582">
            <w:pPr>
              <w:spacing w:before="0" w:after="40" w:line="240" w:lineRule="auto"/>
              <w:ind w:left="-108" w:right="-114" w:firstLine="0"/>
              <w:jc w:val="center"/>
              <w:rPr>
                <w:sz w:val="25"/>
                <w:szCs w:val="25"/>
              </w:rPr>
            </w:pPr>
            <w:r w:rsidRPr="008A002F">
              <w:rPr>
                <w:sz w:val="25"/>
                <w:szCs w:val="25"/>
              </w:rPr>
              <w:t>0903521215</w:t>
            </w:r>
          </w:p>
        </w:tc>
      </w:tr>
      <w:tr w:rsidR="008A002F" w:rsidRPr="008A002F" w14:paraId="25E2B4B0"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04AB2FCC" w14:textId="77777777" w:rsidR="008E4582" w:rsidRPr="008A002F" w:rsidRDefault="008E4582">
            <w:pPr>
              <w:spacing w:before="0" w:after="40" w:line="240" w:lineRule="auto"/>
              <w:ind w:firstLine="0"/>
              <w:jc w:val="center"/>
              <w:rPr>
                <w:sz w:val="25"/>
                <w:szCs w:val="25"/>
              </w:rPr>
            </w:pPr>
            <w:r w:rsidRPr="008A002F">
              <w:rPr>
                <w:sz w:val="25"/>
                <w:szCs w:val="25"/>
              </w:rPr>
              <w:t>13</w:t>
            </w:r>
          </w:p>
        </w:tc>
        <w:tc>
          <w:tcPr>
            <w:tcW w:w="2663" w:type="dxa"/>
            <w:tcBorders>
              <w:top w:val="single" w:sz="4" w:space="0" w:color="auto"/>
              <w:left w:val="single" w:sz="4" w:space="0" w:color="auto"/>
              <w:bottom w:val="single" w:sz="4" w:space="0" w:color="auto"/>
              <w:right w:val="single" w:sz="4" w:space="0" w:color="auto"/>
            </w:tcBorders>
            <w:vAlign w:val="center"/>
            <w:hideMark/>
          </w:tcPr>
          <w:p w14:paraId="36555849"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Lê Hoàng Nghi</w:t>
            </w:r>
          </w:p>
        </w:tc>
        <w:tc>
          <w:tcPr>
            <w:tcW w:w="3685" w:type="dxa"/>
            <w:tcBorders>
              <w:top w:val="single" w:sz="4" w:space="0" w:color="auto"/>
              <w:left w:val="single" w:sz="4" w:space="0" w:color="auto"/>
              <w:bottom w:val="single" w:sz="4" w:space="0" w:color="auto"/>
              <w:right w:val="single" w:sz="4" w:space="0" w:color="auto"/>
            </w:tcBorders>
            <w:vAlign w:val="center"/>
            <w:hideMark/>
          </w:tcPr>
          <w:p w14:paraId="0328C4AF"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Sở Kế hoạch và Đầu tư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E0E3116"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17DE5B9" w14:textId="77777777" w:rsidR="008E4582" w:rsidRPr="008A002F" w:rsidRDefault="008E4582">
            <w:pPr>
              <w:spacing w:before="0" w:after="40" w:line="240" w:lineRule="auto"/>
              <w:ind w:left="-108" w:right="-114" w:firstLine="0"/>
              <w:jc w:val="center"/>
              <w:rPr>
                <w:sz w:val="25"/>
                <w:szCs w:val="25"/>
              </w:rPr>
            </w:pPr>
            <w:r w:rsidRPr="008A002F">
              <w:rPr>
                <w:sz w:val="25"/>
                <w:szCs w:val="25"/>
              </w:rPr>
              <w:t>0982980909</w:t>
            </w:r>
          </w:p>
        </w:tc>
      </w:tr>
      <w:tr w:rsidR="008A002F" w:rsidRPr="008A002F" w14:paraId="78E00DC0" w14:textId="77777777" w:rsidTr="008E4582">
        <w:trPr>
          <w:cantSplit/>
          <w:trHeight w:val="474"/>
        </w:trPr>
        <w:tc>
          <w:tcPr>
            <w:tcW w:w="564" w:type="dxa"/>
            <w:tcBorders>
              <w:top w:val="single" w:sz="4" w:space="0" w:color="auto"/>
              <w:left w:val="single" w:sz="4" w:space="0" w:color="auto"/>
              <w:bottom w:val="single" w:sz="4" w:space="0" w:color="auto"/>
              <w:right w:val="single" w:sz="4" w:space="0" w:color="auto"/>
            </w:tcBorders>
            <w:vAlign w:val="center"/>
            <w:hideMark/>
          </w:tcPr>
          <w:p w14:paraId="053A8C8C" w14:textId="77777777" w:rsidR="008E4582" w:rsidRPr="008A002F" w:rsidRDefault="008E4582">
            <w:pPr>
              <w:spacing w:before="0" w:after="40" w:line="240" w:lineRule="auto"/>
              <w:ind w:firstLine="0"/>
              <w:jc w:val="center"/>
              <w:rPr>
                <w:sz w:val="25"/>
                <w:szCs w:val="25"/>
              </w:rPr>
            </w:pPr>
            <w:r w:rsidRPr="008A002F">
              <w:rPr>
                <w:sz w:val="25"/>
                <w:szCs w:val="25"/>
              </w:rPr>
              <w:t>14</w:t>
            </w:r>
          </w:p>
        </w:tc>
        <w:tc>
          <w:tcPr>
            <w:tcW w:w="2663" w:type="dxa"/>
            <w:tcBorders>
              <w:top w:val="single" w:sz="4" w:space="0" w:color="auto"/>
              <w:left w:val="single" w:sz="4" w:space="0" w:color="auto"/>
              <w:bottom w:val="single" w:sz="4" w:space="0" w:color="auto"/>
              <w:right w:val="single" w:sz="4" w:space="0" w:color="auto"/>
            </w:tcBorders>
            <w:vAlign w:val="center"/>
            <w:hideMark/>
          </w:tcPr>
          <w:p w14:paraId="322E8AB6"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Trần Kim Kha</w:t>
            </w:r>
          </w:p>
        </w:tc>
        <w:tc>
          <w:tcPr>
            <w:tcW w:w="3685" w:type="dxa"/>
            <w:tcBorders>
              <w:top w:val="single" w:sz="4" w:space="0" w:color="auto"/>
              <w:left w:val="single" w:sz="4" w:space="0" w:color="auto"/>
              <w:bottom w:val="single" w:sz="4" w:space="0" w:color="auto"/>
              <w:right w:val="single" w:sz="4" w:space="0" w:color="auto"/>
            </w:tcBorders>
            <w:vAlign w:val="center"/>
            <w:hideMark/>
          </w:tcPr>
          <w:p w14:paraId="3E8C3645"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Sở Thông tin và Truyền thông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40AB9DA"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A88B04B" w14:textId="77777777" w:rsidR="008E4582" w:rsidRPr="008A002F" w:rsidRDefault="008E4582">
            <w:pPr>
              <w:spacing w:before="0" w:after="40" w:line="240" w:lineRule="auto"/>
              <w:ind w:left="-108" w:right="-114" w:firstLine="0"/>
              <w:jc w:val="center"/>
              <w:rPr>
                <w:sz w:val="25"/>
                <w:szCs w:val="25"/>
              </w:rPr>
            </w:pPr>
            <w:r w:rsidRPr="008A002F">
              <w:rPr>
                <w:sz w:val="25"/>
                <w:szCs w:val="25"/>
              </w:rPr>
              <w:t>0971127777</w:t>
            </w:r>
          </w:p>
        </w:tc>
      </w:tr>
      <w:tr w:rsidR="008A002F" w:rsidRPr="008A002F" w14:paraId="06BB3E83"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467C7D27" w14:textId="77777777" w:rsidR="008E4582" w:rsidRPr="008A002F" w:rsidRDefault="008E4582">
            <w:pPr>
              <w:spacing w:before="0" w:after="40" w:line="240" w:lineRule="auto"/>
              <w:ind w:firstLine="0"/>
              <w:jc w:val="center"/>
              <w:rPr>
                <w:sz w:val="25"/>
                <w:szCs w:val="25"/>
              </w:rPr>
            </w:pPr>
            <w:r w:rsidRPr="008A002F">
              <w:rPr>
                <w:sz w:val="25"/>
                <w:szCs w:val="25"/>
              </w:rPr>
              <w:t>15</w:t>
            </w:r>
          </w:p>
        </w:tc>
        <w:tc>
          <w:tcPr>
            <w:tcW w:w="2663" w:type="dxa"/>
            <w:tcBorders>
              <w:top w:val="single" w:sz="4" w:space="0" w:color="auto"/>
              <w:left w:val="single" w:sz="4" w:space="0" w:color="auto"/>
              <w:bottom w:val="single" w:sz="4" w:space="0" w:color="auto"/>
              <w:right w:val="single" w:sz="4" w:space="0" w:color="auto"/>
            </w:tcBorders>
            <w:vAlign w:val="center"/>
            <w:hideMark/>
          </w:tcPr>
          <w:p w14:paraId="30DA2B7E"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Lê Văn Toàn</w:t>
            </w:r>
          </w:p>
        </w:tc>
        <w:tc>
          <w:tcPr>
            <w:tcW w:w="3685" w:type="dxa"/>
            <w:tcBorders>
              <w:top w:val="single" w:sz="4" w:space="0" w:color="auto"/>
              <w:left w:val="single" w:sz="4" w:space="0" w:color="auto"/>
              <w:bottom w:val="single" w:sz="4" w:space="0" w:color="auto"/>
              <w:right w:val="single" w:sz="4" w:space="0" w:color="auto"/>
            </w:tcBorders>
            <w:vAlign w:val="center"/>
            <w:hideMark/>
          </w:tcPr>
          <w:p w14:paraId="3CC350F2"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Sở Tư pháp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C053B64"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FC43F3F" w14:textId="77777777" w:rsidR="008E4582" w:rsidRPr="008A002F" w:rsidRDefault="008E4582">
            <w:pPr>
              <w:spacing w:before="0" w:after="40" w:line="240" w:lineRule="auto"/>
              <w:ind w:left="-108" w:right="-114" w:firstLine="0"/>
              <w:jc w:val="center"/>
              <w:rPr>
                <w:sz w:val="25"/>
                <w:szCs w:val="25"/>
              </w:rPr>
            </w:pPr>
            <w:r w:rsidRPr="008A002F">
              <w:rPr>
                <w:sz w:val="25"/>
                <w:szCs w:val="25"/>
              </w:rPr>
              <w:t>0913421635</w:t>
            </w:r>
          </w:p>
        </w:tc>
      </w:tr>
      <w:tr w:rsidR="008A002F" w:rsidRPr="008A002F" w14:paraId="150EA1E2"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5859ED46" w14:textId="77777777" w:rsidR="008E4582" w:rsidRPr="008A002F" w:rsidRDefault="008E4582">
            <w:pPr>
              <w:spacing w:before="0" w:after="40" w:line="240" w:lineRule="auto"/>
              <w:ind w:firstLine="0"/>
              <w:jc w:val="center"/>
              <w:rPr>
                <w:sz w:val="25"/>
                <w:szCs w:val="25"/>
              </w:rPr>
            </w:pPr>
            <w:r w:rsidRPr="008A002F">
              <w:rPr>
                <w:sz w:val="25"/>
                <w:szCs w:val="25"/>
              </w:rPr>
              <w:t>16</w:t>
            </w:r>
          </w:p>
        </w:tc>
        <w:tc>
          <w:tcPr>
            <w:tcW w:w="2663" w:type="dxa"/>
            <w:tcBorders>
              <w:top w:val="single" w:sz="4" w:space="0" w:color="auto"/>
              <w:left w:val="single" w:sz="4" w:space="0" w:color="auto"/>
              <w:bottom w:val="single" w:sz="4" w:space="0" w:color="auto"/>
              <w:right w:val="single" w:sz="4" w:space="0" w:color="auto"/>
            </w:tcBorders>
            <w:vAlign w:val="center"/>
            <w:hideMark/>
          </w:tcPr>
          <w:p w14:paraId="0CF06D6D"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Đào Đức Tuấn</w:t>
            </w:r>
          </w:p>
        </w:tc>
        <w:tc>
          <w:tcPr>
            <w:tcW w:w="3685" w:type="dxa"/>
            <w:tcBorders>
              <w:top w:val="single" w:sz="4" w:space="0" w:color="auto"/>
              <w:left w:val="single" w:sz="4" w:space="0" w:color="auto"/>
              <w:bottom w:val="single" w:sz="4" w:space="0" w:color="auto"/>
              <w:right w:val="single" w:sz="4" w:space="0" w:color="auto"/>
            </w:tcBorders>
            <w:vAlign w:val="center"/>
            <w:hideMark/>
          </w:tcPr>
          <w:p w14:paraId="7EA29DA6"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Sở Giáo dục và Đào tạo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F86EC34"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6206D52" w14:textId="77777777" w:rsidR="008E4582" w:rsidRPr="008A002F" w:rsidRDefault="008E4582">
            <w:pPr>
              <w:spacing w:before="0" w:after="40" w:line="240" w:lineRule="auto"/>
              <w:ind w:left="-108" w:right="-114" w:firstLine="0"/>
              <w:jc w:val="center"/>
              <w:rPr>
                <w:sz w:val="25"/>
                <w:szCs w:val="25"/>
              </w:rPr>
            </w:pPr>
            <w:r w:rsidRPr="008A002F">
              <w:rPr>
                <w:sz w:val="25"/>
                <w:szCs w:val="25"/>
              </w:rPr>
              <w:t>0914065697</w:t>
            </w:r>
          </w:p>
        </w:tc>
      </w:tr>
      <w:tr w:rsidR="008A002F" w:rsidRPr="008A002F" w14:paraId="5B3B4CE7"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6D650C54" w14:textId="77777777" w:rsidR="008E4582" w:rsidRPr="008A002F" w:rsidRDefault="008E4582">
            <w:pPr>
              <w:spacing w:before="0" w:after="40" w:line="240" w:lineRule="auto"/>
              <w:ind w:firstLine="0"/>
              <w:jc w:val="center"/>
              <w:rPr>
                <w:sz w:val="25"/>
                <w:szCs w:val="25"/>
              </w:rPr>
            </w:pPr>
            <w:r w:rsidRPr="008A002F">
              <w:rPr>
                <w:sz w:val="25"/>
                <w:szCs w:val="25"/>
              </w:rPr>
              <w:t>17</w:t>
            </w:r>
          </w:p>
        </w:tc>
        <w:tc>
          <w:tcPr>
            <w:tcW w:w="2663" w:type="dxa"/>
            <w:tcBorders>
              <w:top w:val="single" w:sz="4" w:space="0" w:color="auto"/>
              <w:left w:val="single" w:sz="4" w:space="0" w:color="auto"/>
              <w:bottom w:val="single" w:sz="4" w:space="0" w:color="auto"/>
              <w:right w:val="single" w:sz="4" w:space="0" w:color="auto"/>
            </w:tcBorders>
            <w:vAlign w:val="center"/>
            <w:hideMark/>
          </w:tcPr>
          <w:p w14:paraId="5896D951" w14:textId="77777777" w:rsidR="008E4582" w:rsidRPr="008A002F" w:rsidRDefault="008E4582">
            <w:pPr>
              <w:spacing w:before="0" w:after="40" w:line="240" w:lineRule="auto"/>
              <w:ind w:firstLine="0"/>
              <w:jc w:val="left"/>
              <w:rPr>
                <w:rStyle w:val="SubtleEmphasis"/>
                <w:i w:val="0"/>
                <w:iCs w:val="0"/>
                <w:color w:val="auto"/>
                <w:spacing w:val="-4"/>
              </w:rPr>
            </w:pPr>
            <w:r w:rsidRPr="008A002F">
              <w:rPr>
                <w:rStyle w:val="SubtleEmphasis"/>
                <w:i w:val="0"/>
                <w:color w:val="auto"/>
                <w:spacing w:val="-4"/>
                <w:sz w:val="25"/>
                <w:szCs w:val="25"/>
              </w:rPr>
              <w:t>Ông Tạ Xuân Chánh</w:t>
            </w:r>
          </w:p>
        </w:tc>
        <w:tc>
          <w:tcPr>
            <w:tcW w:w="3685" w:type="dxa"/>
            <w:tcBorders>
              <w:top w:val="single" w:sz="4" w:space="0" w:color="auto"/>
              <w:left w:val="single" w:sz="4" w:space="0" w:color="auto"/>
              <w:bottom w:val="single" w:sz="4" w:space="0" w:color="auto"/>
              <w:right w:val="single" w:sz="4" w:space="0" w:color="auto"/>
            </w:tcBorders>
            <w:vAlign w:val="center"/>
            <w:hideMark/>
          </w:tcPr>
          <w:p w14:paraId="2E1BDA5C" w14:textId="77777777" w:rsidR="008E4582" w:rsidRPr="008A002F" w:rsidRDefault="008E4582">
            <w:pPr>
              <w:spacing w:before="0" w:after="40" w:line="240" w:lineRule="auto"/>
              <w:ind w:firstLine="0"/>
              <w:jc w:val="left"/>
            </w:pPr>
            <w:r w:rsidRPr="008A002F">
              <w:rPr>
                <w:spacing w:val="-4"/>
                <w:sz w:val="25"/>
                <w:szCs w:val="25"/>
              </w:rPr>
              <w:t>GĐ Sở Văn hóa và Thể thao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D94BE68"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E598475" w14:textId="77777777" w:rsidR="008E4582" w:rsidRPr="008A002F" w:rsidRDefault="008E4582">
            <w:pPr>
              <w:spacing w:before="0" w:after="40" w:line="240" w:lineRule="auto"/>
              <w:ind w:left="-108" w:right="-114" w:firstLine="0"/>
              <w:jc w:val="center"/>
              <w:rPr>
                <w:sz w:val="25"/>
                <w:szCs w:val="25"/>
              </w:rPr>
            </w:pPr>
            <w:r w:rsidRPr="008A002F">
              <w:rPr>
                <w:sz w:val="25"/>
                <w:szCs w:val="25"/>
              </w:rPr>
              <w:t>0982542829</w:t>
            </w:r>
          </w:p>
        </w:tc>
      </w:tr>
      <w:tr w:rsidR="008A002F" w:rsidRPr="008A002F" w14:paraId="32476361"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0D020FF0" w14:textId="77777777" w:rsidR="008E4582" w:rsidRPr="008A002F" w:rsidRDefault="008E4582">
            <w:pPr>
              <w:spacing w:before="0" w:after="40" w:line="240" w:lineRule="auto"/>
              <w:ind w:firstLine="0"/>
              <w:jc w:val="center"/>
              <w:rPr>
                <w:sz w:val="25"/>
                <w:szCs w:val="25"/>
              </w:rPr>
            </w:pPr>
            <w:r w:rsidRPr="008A002F">
              <w:rPr>
                <w:sz w:val="25"/>
                <w:szCs w:val="25"/>
              </w:rPr>
              <w:t>18</w:t>
            </w:r>
          </w:p>
        </w:tc>
        <w:tc>
          <w:tcPr>
            <w:tcW w:w="2663" w:type="dxa"/>
            <w:tcBorders>
              <w:top w:val="single" w:sz="4" w:space="0" w:color="auto"/>
              <w:left w:val="single" w:sz="4" w:space="0" w:color="auto"/>
              <w:bottom w:val="single" w:sz="4" w:space="0" w:color="auto"/>
              <w:right w:val="single" w:sz="4" w:space="0" w:color="auto"/>
            </w:tcBorders>
            <w:vAlign w:val="center"/>
            <w:hideMark/>
          </w:tcPr>
          <w:p w14:paraId="232A31BF"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Ngô Văn Tổng</w:t>
            </w:r>
          </w:p>
        </w:tc>
        <w:tc>
          <w:tcPr>
            <w:tcW w:w="3685" w:type="dxa"/>
            <w:tcBorders>
              <w:top w:val="single" w:sz="4" w:space="0" w:color="auto"/>
              <w:left w:val="single" w:sz="4" w:space="0" w:color="auto"/>
              <w:bottom w:val="single" w:sz="4" w:space="0" w:color="auto"/>
              <w:right w:val="single" w:sz="4" w:space="0" w:color="auto"/>
            </w:tcBorders>
            <w:vAlign w:val="center"/>
            <w:hideMark/>
          </w:tcPr>
          <w:p w14:paraId="24C331C6"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Sở Công thương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F59340C"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C2E9643" w14:textId="77777777" w:rsidR="008E4582" w:rsidRPr="008A002F" w:rsidRDefault="008E4582">
            <w:pPr>
              <w:spacing w:before="0" w:after="40" w:line="240" w:lineRule="auto"/>
              <w:ind w:left="-108" w:right="-114" w:firstLine="0"/>
              <w:jc w:val="center"/>
              <w:rPr>
                <w:sz w:val="25"/>
                <w:szCs w:val="25"/>
              </w:rPr>
            </w:pPr>
            <w:r w:rsidRPr="008A002F">
              <w:rPr>
                <w:sz w:val="25"/>
                <w:szCs w:val="25"/>
              </w:rPr>
              <w:t>0903511969</w:t>
            </w:r>
          </w:p>
        </w:tc>
      </w:tr>
      <w:tr w:rsidR="008A002F" w:rsidRPr="008A002F" w14:paraId="730F517C"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77BC4E4F" w14:textId="77777777" w:rsidR="008E4582" w:rsidRPr="008A002F" w:rsidRDefault="008E4582">
            <w:pPr>
              <w:spacing w:before="0" w:after="40" w:line="240" w:lineRule="auto"/>
              <w:ind w:firstLine="0"/>
              <w:jc w:val="center"/>
              <w:rPr>
                <w:sz w:val="25"/>
                <w:szCs w:val="25"/>
              </w:rPr>
            </w:pPr>
            <w:r w:rsidRPr="008A002F">
              <w:rPr>
                <w:sz w:val="25"/>
                <w:szCs w:val="25"/>
              </w:rPr>
              <w:t>19</w:t>
            </w:r>
          </w:p>
        </w:tc>
        <w:tc>
          <w:tcPr>
            <w:tcW w:w="2663" w:type="dxa"/>
            <w:tcBorders>
              <w:top w:val="single" w:sz="4" w:space="0" w:color="auto"/>
              <w:left w:val="single" w:sz="4" w:space="0" w:color="auto"/>
              <w:bottom w:val="single" w:sz="4" w:space="0" w:color="auto"/>
              <w:right w:val="single" w:sz="4" w:space="0" w:color="auto"/>
            </w:tcBorders>
            <w:vAlign w:val="center"/>
            <w:hideMark/>
          </w:tcPr>
          <w:p w14:paraId="0E15373F"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Trần Thanh Dũng</w:t>
            </w:r>
          </w:p>
        </w:tc>
        <w:tc>
          <w:tcPr>
            <w:tcW w:w="3685" w:type="dxa"/>
            <w:tcBorders>
              <w:top w:val="single" w:sz="4" w:space="0" w:color="auto"/>
              <w:left w:val="single" w:sz="4" w:space="0" w:color="auto"/>
              <w:bottom w:val="single" w:sz="4" w:space="0" w:color="auto"/>
              <w:right w:val="single" w:sz="4" w:space="0" w:color="auto"/>
            </w:tcBorders>
            <w:vAlign w:val="center"/>
            <w:hideMark/>
          </w:tcPr>
          <w:p w14:paraId="5EF519D1"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Sở Giao thông Vận tải</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BEC4E06"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37A39FC" w14:textId="77777777" w:rsidR="008E4582" w:rsidRPr="008A002F" w:rsidRDefault="008E4582">
            <w:pPr>
              <w:spacing w:before="0" w:after="40" w:line="240" w:lineRule="auto"/>
              <w:ind w:left="-108" w:right="-114" w:firstLine="0"/>
              <w:jc w:val="center"/>
              <w:rPr>
                <w:sz w:val="25"/>
                <w:szCs w:val="25"/>
              </w:rPr>
            </w:pPr>
            <w:r w:rsidRPr="008A002F">
              <w:rPr>
                <w:sz w:val="25"/>
                <w:szCs w:val="25"/>
              </w:rPr>
              <w:t>0983016207</w:t>
            </w:r>
          </w:p>
        </w:tc>
      </w:tr>
      <w:tr w:rsidR="008A002F" w:rsidRPr="008A002F" w14:paraId="54FD10AB"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2DB5F331" w14:textId="77777777" w:rsidR="008E4582" w:rsidRPr="008A002F" w:rsidRDefault="008E4582">
            <w:pPr>
              <w:spacing w:before="0" w:after="40" w:line="240" w:lineRule="auto"/>
              <w:ind w:firstLine="0"/>
              <w:jc w:val="center"/>
              <w:rPr>
                <w:sz w:val="25"/>
                <w:szCs w:val="25"/>
              </w:rPr>
            </w:pPr>
            <w:r w:rsidRPr="008A002F">
              <w:rPr>
                <w:sz w:val="25"/>
                <w:szCs w:val="25"/>
              </w:rPr>
              <w:t>20</w:t>
            </w:r>
          </w:p>
        </w:tc>
        <w:tc>
          <w:tcPr>
            <w:tcW w:w="2663" w:type="dxa"/>
            <w:tcBorders>
              <w:top w:val="single" w:sz="4" w:space="0" w:color="auto"/>
              <w:left w:val="single" w:sz="4" w:space="0" w:color="auto"/>
              <w:bottom w:val="single" w:sz="4" w:space="0" w:color="auto"/>
              <w:right w:val="single" w:sz="4" w:space="0" w:color="auto"/>
            </w:tcBorders>
            <w:vAlign w:val="center"/>
            <w:hideMark/>
          </w:tcPr>
          <w:p w14:paraId="383F5D11"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Bà Đỗ Thị Diệu Hạnh</w:t>
            </w:r>
          </w:p>
        </w:tc>
        <w:tc>
          <w:tcPr>
            <w:tcW w:w="3685" w:type="dxa"/>
            <w:tcBorders>
              <w:top w:val="single" w:sz="4" w:space="0" w:color="auto"/>
              <w:left w:val="single" w:sz="4" w:space="0" w:color="auto"/>
              <w:bottom w:val="single" w:sz="4" w:space="0" w:color="auto"/>
              <w:right w:val="single" w:sz="4" w:space="0" w:color="auto"/>
            </w:tcBorders>
            <w:vAlign w:val="center"/>
            <w:hideMark/>
          </w:tcPr>
          <w:p w14:paraId="71E22CD7"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Sở Lao động - Thương binh và Xã hội</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CDF21E1"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236C42" w14:textId="77777777" w:rsidR="008E4582" w:rsidRPr="008A002F" w:rsidRDefault="008E4582">
            <w:pPr>
              <w:spacing w:before="0" w:after="40" w:line="240" w:lineRule="auto"/>
              <w:ind w:left="-108" w:right="-114" w:firstLine="0"/>
              <w:jc w:val="center"/>
              <w:rPr>
                <w:sz w:val="25"/>
                <w:szCs w:val="25"/>
              </w:rPr>
            </w:pPr>
            <w:r w:rsidRPr="008A002F">
              <w:rPr>
                <w:sz w:val="25"/>
                <w:szCs w:val="25"/>
              </w:rPr>
              <w:t>0914208998</w:t>
            </w:r>
          </w:p>
        </w:tc>
      </w:tr>
      <w:tr w:rsidR="008A002F" w:rsidRPr="008A002F" w14:paraId="7CCF2CD6"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0B755128" w14:textId="77777777" w:rsidR="008E4582" w:rsidRPr="008A002F" w:rsidRDefault="008E4582">
            <w:pPr>
              <w:spacing w:before="0" w:after="40" w:line="240" w:lineRule="auto"/>
              <w:ind w:firstLine="0"/>
              <w:jc w:val="center"/>
              <w:rPr>
                <w:sz w:val="25"/>
                <w:szCs w:val="25"/>
              </w:rPr>
            </w:pPr>
            <w:r w:rsidRPr="008A002F">
              <w:rPr>
                <w:sz w:val="25"/>
                <w:szCs w:val="25"/>
              </w:rPr>
              <w:t>21</w:t>
            </w:r>
          </w:p>
        </w:tc>
        <w:tc>
          <w:tcPr>
            <w:tcW w:w="2663" w:type="dxa"/>
            <w:tcBorders>
              <w:top w:val="single" w:sz="4" w:space="0" w:color="auto"/>
              <w:left w:val="single" w:sz="4" w:space="0" w:color="auto"/>
              <w:bottom w:val="single" w:sz="4" w:space="0" w:color="auto"/>
              <w:right w:val="single" w:sz="4" w:space="0" w:color="auto"/>
            </w:tcBorders>
            <w:vAlign w:val="center"/>
            <w:hideMark/>
          </w:tcPr>
          <w:p w14:paraId="2EB727A0"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Lê Văn Tùng</w:t>
            </w:r>
          </w:p>
        </w:tc>
        <w:tc>
          <w:tcPr>
            <w:tcW w:w="3685" w:type="dxa"/>
            <w:tcBorders>
              <w:top w:val="single" w:sz="4" w:space="0" w:color="auto"/>
              <w:left w:val="single" w:sz="4" w:space="0" w:color="auto"/>
              <w:bottom w:val="single" w:sz="4" w:space="0" w:color="auto"/>
              <w:right w:val="single" w:sz="4" w:space="0" w:color="auto"/>
            </w:tcBorders>
            <w:vAlign w:val="center"/>
            <w:hideMark/>
          </w:tcPr>
          <w:p w14:paraId="4377F287"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Sở Tài nguyên và Môi trường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B9FF0DE"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1E86DF4" w14:textId="77777777" w:rsidR="008E4582" w:rsidRPr="008A002F" w:rsidRDefault="008E4582">
            <w:pPr>
              <w:spacing w:before="0" w:after="40" w:line="240" w:lineRule="auto"/>
              <w:ind w:left="-108" w:right="-114" w:firstLine="0"/>
              <w:jc w:val="center"/>
              <w:rPr>
                <w:sz w:val="25"/>
                <w:szCs w:val="25"/>
              </w:rPr>
            </w:pPr>
            <w:r w:rsidRPr="008A002F">
              <w:rPr>
                <w:sz w:val="25"/>
                <w:szCs w:val="25"/>
              </w:rPr>
              <w:t>0934847968</w:t>
            </w:r>
          </w:p>
        </w:tc>
      </w:tr>
      <w:tr w:rsidR="008A002F" w:rsidRPr="008A002F" w14:paraId="72179292"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32F8100B" w14:textId="77777777" w:rsidR="008E4582" w:rsidRPr="008A002F" w:rsidRDefault="008E4582">
            <w:pPr>
              <w:spacing w:before="0" w:after="40" w:line="240" w:lineRule="auto"/>
              <w:ind w:firstLine="0"/>
              <w:jc w:val="center"/>
              <w:rPr>
                <w:sz w:val="25"/>
                <w:szCs w:val="25"/>
              </w:rPr>
            </w:pPr>
            <w:r w:rsidRPr="008A002F">
              <w:rPr>
                <w:sz w:val="25"/>
                <w:szCs w:val="25"/>
              </w:rPr>
              <w:t>22</w:t>
            </w:r>
          </w:p>
        </w:tc>
        <w:tc>
          <w:tcPr>
            <w:tcW w:w="2663" w:type="dxa"/>
            <w:tcBorders>
              <w:top w:val="single" w:sz="4" w:space="0" w:color="auto"/>
              <w:left w:val="single" w:sz="4" w:space="0" w:color="auto"/>
              <w:bottom w:val="single" w:sz="4" w:space="0" w:color="auto"/>
              <w:right w:val="single" w:sz="4" w:space="0" w:color="auto"/>
            </w:tcBorders>
            <w:vAlign w:val="center"/>
            <w:hideMark/>
          </w:tcPr>
          <w:p w14:paraId="718C4B09"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Trần Viết Bảo</w:t>
            </w:r>
          </w:p>
        </w:tc>
        <w:tc>
          <w:tcPr>
            <w:tcW w:w="3685" w:type="dxa"/>
            <w:tcBorders>
              <w:top w:val="single" w:sz="4" w:space="0" w:color="auto"/>
              <w:left w:val="single" w:sz="4" w:space="0" w:color="auto"/>
              <w:bottom w:val="single" w:sz="4" w:space="0" w:color="auto"/>
              <w:right w:val="single" w:sz="4" w:space="0" w:color="auto"/>
            </w:tcBorders>
            <w:vAlign w:val="center"/>
            <w:hideMark/>
          </w:tcPr>
          <w:p w14:paraId="2E279EB1"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Sở Xây dựng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0FFC10C"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E9DAD8C" w14:textId="77777777" w:rsidR="008E4582" w:rsidRPr="008A002F" w:rsidRDefault="008E4582">
            <w:pPr>
              <w:spacing w:before="0" w:after="40" w:line="240" w:lineRule="auto"/>
              <w:ind w:left="-108" w:right="-114" w:firstLine="0"/>
              <w:jc w:val="center"/>
              <w:rPr>
                <w:sz w:val="25"/>
                <w:szCs w:val="25"/>
              </w:rPr>
            </w:pPr>
            <w:r w:rsidRPr="008A002F">
              <w:rPr>
                <w:sz w:val="25"/>
                <w:szCs w:val="25"/>
              </w:rPr>
              <w:t>0914010916</w:t>
            </w:r>
          </w:p>
        </w:tc>
      </w:tr>
      <w:tr w:rsidR="008A002F" w:rsidRPr="008A002F" w14:paraId="63EE96AE"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0D5EEC85" w14:textId="77777777" w:rsidR="008E4582" w:rsidRPr="008A002F" w:rsidRDefault="008E4582">
            <w:pPr>
              <w:spacing w:before="0" w:after="40" w:line="240" w:lineRule="auto"/>
              <w:ind w:firstLine="0"/>
              <w:jc w:val="center"/>
              <w:rPr>
                <w:sz w:val="25"/>
                <w:szCs w:val="25"/>
              </w:rPr>
            </w:pPr>
            <w:r w:rsidRPr="008A002F">
              <w:rPr>
                <w:sz w:val="25"/>
                <w:szCs w:val="25"/>
              </w:rPr>
              <w:t>23</w:t>
            </w:r>
          </w:p>
        </w:tc>
        <w:tc>
          <w:tcPr>
            <w:tcW w:w="2663" w:type="dxa"/>
            <w:tcBorders>
              <w:top w:val="single" w:sz="4" w:space="0" w:color="auto"/>
              <w:left w:val="single" w:sz="4" w:space="0" w:color="auto"/>
              <w:bottom w:val="single" w:sz="4" w:space="0" w:color="auto"/>
              <w:right w:val="single" w:sz="4" w:space="0" w:color="auto"/>
            </w:tcBorders>
            <w:vAlign w:val="center"/>
            <w:hideMark/>
          </w:tcPr>
          <w:p w14:paraId="0DA45900"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Trần Văn Thanh</w:t>
            </w:r>
          </w:p>
        </w:tc>
        <w:tc>
          <w:tcPr>
            <w:tcW w:w="3685" w:type="dxa"/>
            <w:tcBorders>
              <w:top w:val="single" w:sz="4" w:space="0" w:color="auto"/>
              <w:left w:val="single" w:sz="4" w:space="0" w:color="auto"/>
              <w:bottom w:val="single" w:sz="4" w:space="0" w:color="auto"/>
              <w:right w:val="single" w:sz="4" w:space="0" w:color="auto"/>
            </w:tcBorders>
            <w:vAlign w:val="center"/>
            <w:hideMark/>
          </w:tcPr>
          <w:p w14:paraId="74F70EB1"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Sở Du lịch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4FB9742"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2E69BAB" w14:textId="77777777" w:rsidR="008E4582" w:rsidRPr="008A002F" w:rsidRDefault="008E4582">
            <w:pPr>
              <w:spacing w:before="0" w:after="40" w:line="240" w:lineRule="auto"/>
              <w:ind w:left="-108" w:right="-114" w:firstLine="0"/>
              <w:jc w:val="center"/>
              <w:rPr>
                <w:sz w:val="25"/>
                <w:szCs w:val="25"/>
              </w:rPr>
            </w:pPr>
            <w:r w:rsidRPr="008A002F">
              <w:rPr>
                <w:sz w:val="25"/>
                <w:szCs w:val="25"/>
              </w:rPr>
              <w:t>0975029358</w:t>
            </w:r>
          </w:p>
        </w:tc>
      </w:tr>
      <w:tr w:rsidR="008A002F" w:rsidRPr="008A002F" w14:paraId="38B926E9"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53178DD1" w14:textId="77777777" w:rsidR="008E4582" w:rsidRPr="008A002F" w:rsidRDefault="008E4582">
            <w:pPr>
              <w:spacing w:before="0" w:after="40" w:line="240" w:lineRule="auto"/>
              <w:ind w:firstLine="0"/>
              <w:jc w:val="center"/>
              <w:rPr>
                <w:sz w:val="25"/>
                <w:szCs w:val="25"/>
              </w:rPr>
            </w:pPr>
            <w:r w:rsidRPr="008A002F">
              <w:rPr>
                <w:sz w:val="25"/>
                <w:szCs w:val="25"/>
              </w:rPr>
              <w:t>24</w:t>
            </w:r>
          </w:p>
        </w:tc>
        <w:tc>
          <w:tcPr>
            <w:tcW w:w="2663" w:type="dxa"/>
            <w:tcBorders>
              <w:top w:val="single" w:sz="4" w:space="0" w:color="auto"/>
              <w:left w:val="single" w:sz="4" w:space="0" w:color="auto"/>
              <w:bottom w:val="single" w:sz="4" w:space="0" w:color="auto"/>
              <w:right w:val="single" w:sz="4" w:space="0" w:color="auto"/>
            </w:tcBorders>
            <w:vAlign w:val="center"/>
            <w:hideMark/>
          </w:tcPr>
          <w:p w14:paraId="49A87E64" w14:textId="77777777" w:rsidR="008E4582" w:rsidRPr="008A002F" w:rsidRDefault="008E4582">
            <w:pPr>
              <w:spacing w:before="0" w:after="40" w:line="240" w:lineRule="auto"/>
              <w:ind w:firstLine="0"/>
              <w:jc w:val="left"/>
              <w:rPr>
                <w:rStyle w:val="SubtleEmphasis"/>
                <w:i w:val="0"/>
                <w:iCs w:val="0"/>
                <w:color w:val="auto"/>
                <w:spacing w:val="-4"/>
              </w:rPr>
            </w:pPr>
            <w:r w:rsidRPr="008A002F">
              <w:rPr>
                <w:rStyle w:val="SubtleEmphasis"/>
                <w:i w:val="0"/>
                <w:color w:val="auto"/>
                <w:spacing w:val="-4"/>
                <w:sz w:val="25"/>
                <w:szCs w:val="25"/>
              </w:rPr>
              <w:t>Ông Lê Công Nhường</w:t>
            </w:r>
          </w:p>
        </w:tc>
        <w:tc>
          <w:tcPr>
            <w:tcW w:w="3685" w:type="dxa"/>
            <w:tcBorders>
              <w:top w:val="single" w:sz="4" w:space="0" w:color="auto"/>
              <w:left w:val="single" w:sz="4" w:space="0" w:color="auto"/>
              <w:bottom w:val="single" w:sz="4" w:space="0" w:color="auto"/>
              <w:right w:val="single" w:sz="4" w:space="0" w:color="auto"/>
            </w:tcBorders>
            <w:vAlign w:val="center"/>
            <w:hideMark/>
          </w:tcPr>
          <w:p w14:paraId="600598A5" w14:textId="77777777" w:rsidR="008E4582" w:rsidRPr="008A002F" w:rsidRDefault="008E4582">
            <w:pPr>
              <w:spacing w:before="0" w:after="40" w:line="240" w:lineRule="auto"/>
              <w:ind w:firstLine="0"/>
              <w:jc w:val="left"/>
            </w:pPr>
            <w:r w:rsidRPr="008A002F">
              <w:rPr>
                <w:spacing w:val="-4"/>
                <w:sz w:val="25"/>
                <w:szCs w:val="25"/>
              </w:rPr>
              <w:t>GĐ Sở Khoa học và Công nghệ</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1BDD55F"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AAF78C5" w14:textId="77777777" w:rsidR="008E4582" w:rsidRPr="008A002F" w:rsidRDefault="008E4582">
            <w:pPr>
              <w:spacing w:before="0" w:after="40" w:line="240" w:lineRule="auto"/>
              <w:ind w:left="-108" w:right="-114" w:firstLine="0"/>
              <w:jc w:val="center"/>
              <w:rPr>
                <w:sz w:val="25"/>
                <w:szCs w:val="25"/>
              </w:rPr>
            </w:pPr>
            <w:r w:rsidRPr="008A002F">
              <w:rPr>
                <w:sz w:val="25"/>
                <w:szCs w:val="25"/>
              </w:rPr>
              <w:t>0935268568</w:t>
            </w:r>
          </w:p>
        </w:tc>
      </w:tr>
      <w:tr w:rsidR="008A002F" w:rsidRPr="008A002F" w14:paraId="01B9D63D"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32169089" w14:textId="77777777" w:rsidR="008E4582" w:rsidRPr="008A002F" w:rsidRDefault="008E4582">
            <w:pPr>
              <w:spacing w:before="0" w:after="40" w:line="240" w:lineRule="auto"/>
              <w:ind w:firstLine="0"/>
              <w:jc w:val="center"/>
              <w:rPr>
                <w:sz w:val="25"/>
                <w:szCs w:val="25"/>
              </w:rPr>
            </w:pPr>
            <w:r w:rsidRPr="008A002F">
              <w:rPr>
                <w:sz w:val="25"/>
                <w:szCs w:val="25"/>
              </w:rPr>
              <w:t>25</w:t>
            </w:r>
          </w:p>
        </w:tc>
        <w:tc>
          <w:tcPr>
            <w:tcW w:w="2663" w:type="dxa"/>
            <w:tcBorders>
              <w:top w:val="single" w:sz="4" w:space="0" w:color="auto"/>
              <w:left w:val="single" w:sz="4" w:space="0" w:color="auto"/>
              <w:bottom w:val="single" w:sz="4" w:space="0" w:color="auto"/>
              <w:right w:val="single" w:sz="4" w:space="0" w:color="auto"/>
            </w:tcBorders>
            <w:vAlign w:val="center"/>
            <w:hideMark/>
          </w:tcPr>
          <w:p w14:paraId="26B3B415" w14:textId="77777777" w:rsidR="008E4582" w:rsidRPr="008A002F" w:rsidRDefault="008E4582">
            <w:pPr>
              <w:spacing w:before="0" w:after="40" w:line="240" w:lineRule="auto"/>
              <w:ind w:firstLine="0"/>
              <w:jc w:val="left"/>
              <w:rPr>
                <w:rStyle w:val="SubtleEmphasis"/>
                <w:i w:val="0"/>
                <w:iCs w:val="0"/>
                <w:color w:val="auto"/>
                <w:spacing w:val="-4"/>
              </w:rPr>
            </w:pPr>
            <w:r w:rsidRPr="008A002F">
              <w:rPr>
                <w:rStyle w:val="SubtleEmphasis"/>
                <w:i w:val="0"/>
                <w:color w:val="auto"/>
                <w:spacing w:val="-4"/>
                <w:sz w:val="25"/>
                <w:szCs w:val="25"/>
              </w:rPr>
              <w:t>Ông Nguyễn Thái Bình</w:t>
            </w:r>
          </w:p>
        </w:tc>
        <w:tc>
          <w:tcPr>
            <w:tcW w:w="3685" w:type="dxa"/>
            <w:tcBorders>
              <w:top w:val="single" w:sz="4" w:space="0" w:color="auto"/>
              <w:left w:val="single" w:sz="4" w:space="0" w:color="auto"/>
              <w:bottom w:val="single" w:sz="4" w:space="0" w:color="auto"/>
              <w:right w:val="single" w:sz="4" w:space="0" w:color="auto"/>
            </w:tcBorders>
            <w:vAlign w:val="center"/>
            <w:hideMark/>
          </w:tcPr>
          <w:p w14:paraId="57105B13" w14:textId="77777777" w:rsidR="008E4582" w:rsidRPr="008A002F" w:rsidRDefault="008E4582">
            <w:pPr>
              <w:spacing w:before="0" w:after="40" w:line="240" w:lineRule="auto"/>
              <w:ind w:firstLine="0"/>
              <w:jc w:val="left"/>
            </w:pPr>
            <w:r w:rsidRPr="008A002F">
              <w:rPr>
                <w:spacing w:val="-4"/>
                <w:sz w:val="25"/>
                <w:szCs w:val="25"/>
              </w:rPr>
              <w:t>GĐ Sở Ngoại vụ</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982D2C0"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ADBEA57" w14:textId="77777777" w:rsidR="008E4582" w:rsidRPr="008A002F" w:rsidRDefault="008E4582">
            <w:pPr>
              <w:spacing w:before="0" w:after="40" w:line="240" w:lineRule="auto"/>
              <w:ind w:left="-108" w:right="-114" w:firstLine="0"/>
              <w:jc w:val="center"/>
              <w:rPr>
                <w:sz w:val="25"/>
                <w:szCs w:val="25"/>
              </w:rPr>
            </w:pPr>
            <w:r w:rsidRPr="008A002F">
              <w:rPr>
                <w:sz w:val="25"/>
                <w:szCs w:val="25"/>
              </w:rPr>
              <w:t>0913434608</w:t>
            </w:r>
          </w:p>
        </w:tc>
      </w:tr>
      <w:tr w:rsidR="008A002F" w:rsidRPr="008A002F" w14:paraId="48B3BF25"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515C9257" w14:textId="77777777" w:rsidR="008E4582" w:rsidRPr="008A002F" w:rsidRDefault="008E4582">
            <w:pPr>
              <w:spacing w:before="0" w:after="40" w:line="240" w:lineRule="auto"/>
              <w:ind w:firstLine="0"/>
              <w:jc w:val="center"/>
              <w:rPr>
                <w:sz w:val="25"/>
                <w:szCs w:val="25"/>
              </w:rPr>
            </w:pPr>
            <w:r w:rsidRPr="008A002F">
              <w:rPr>
                <w:sz w:val="25"/>
                <w:szCs w:val="25"/>
              </w:rPr>
              <w:t>26</w:t>
            </w:r>
          </w:p>
        </w:tc>
        <w:tc>
          <w:tcPr>
            <w:tcW w:w="2663" w:type="dxa"/>
            <w:tcBorders>
              <w:top w:val="single" w:sz="4" w:space="0" w:color="auto"/>
              <w:left w:val="single" w:sz="4" w:space="0" w:color="auto"/>
              <w:bottom w:val="single" w:sz="4" w:space="0" w:color="auto"/>
              <w:right w:val="single" w:sz="4" w:space="0" w:color="auto"/>
            </w:tcBorders>
            <w:vAlign w:val="center"/>
            <w:hideMark/>
          </w:tcPr>
          <w:p w14:paraId="6766E594"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Lê Quang Hùng</w:t>
            </w:r>
          </w:p>
        </w:tc>
        <w:tc>
          <w:tcPr>
            <w:tcW w:w="3685" w:type="dxa"/>
            <w:tcBorders>
              <w:top w:val="single" w:sz="4" w:space="0" w:color="auto"/>
              <w:left w:val="single" w:sz="4" w:space="0" w:color="auto"/>
              <w:bottom w:val="single" w:sz="4" w:space="0" w:color="auto"/>
              <w:right w:val="single" w:sz="4" w:space="0" w:color="auto"/>
            </w:tcBorders>
            <w:vAlign w:val="center"/>
            <w:hideMark/>
          </w:tcPr>
          <w:p w14:paraId="718244AA"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Sở Y tế</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912F29"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5CB060C" w14:textId="77777777" w:rsidR="008E4582" w:rsidRPr="008A002F" w:rsidRDefault="008E4582">
            <w:pPr>
              <w:spacing w:before="0" w:after="40" w:line="240" w:lineRule="auto"/>
              <w:ind w:left="-108" w:right="-114" w:firstLine="0"/>
              <w:jc w:val="center"/>
              <w:rPr>
                <w:sz w:val="25"/>
                <w:szCs w:val="25"/>
              </w:rPr>
            </w:pPr>
            <w:r w:rsidRPr="008A002F">
              <w:rPr>
                <w:sz w:val="25"/>
                <w:szCs w:val="25"/>
              </w:rPr>
              <w:t>0903598047</w:t>
            </w:r>
          </w:p>
        </w:tc>
      </w:tr>
      <w:tr w:rsidR="008A002F" w:rsidRPr="008A002F" w14:paraId="18CAAFDE"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32B8BE8A" w14:textId="77777777" w:rsidR="008E4582" w:rsidRPr="008A002F" w:rsidRDefault="008E4582">
            <w:pPr>
              <w:spacing w:before="0" w:after="40" w:line="240" w:lineRule="auto"/>
              <w:ind w:firstLine="0"/>
              <w:jc w:val="center"/>
              <w:rPr>
                <w:sz w:val="25"/>
                <w:szCs w:val="25"/>
              </w:rPr>
            </w:pPr>
            <w:r w:rsidRPr="008A002F">
              <w:rPr>
                <w:sz w:val="25"/>
                <w:szCs w:val="25"/>
              </w:rPr>
              <w:t>27</w:t>
            </w:r>
          </w:p>
        </w:tc>
        <w:tc>
          <w:tcPr>
            <w:tcW w:w="2663" w:type="dxa"/>
            <w:tcBorders>
              <w:top w:val="single" w:sz="4" w:space="0" w:color="auto"/>
              <w:left w:val="single" w:sz="4" w:space="0" w:color="auto"/>
              <w:bottom w:val="single" w:sz="4" w:space="0" w:color="auto"/>
              <w:right w:val="single" w:sz="4" w:space="0" w:color="auto"/>
            </w:tcBorders>
            <w:vAlign w:val="center"/>
            <w:hideMark/>
          </w:tcPr>
          <w:p w14:paraId="747294A3"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Nguyễn Công Sơn</w:t>
            </w:r>
          </w:p>
        </w:tc>
        <w:tc>
          <w:tcPr>
            <w:tcW w:w="3685" w:type="dxa"/>
            <w:tcBorders>
              <w:top w:val="single" w:sz="4" w:space="0" w:color="auto"/>
              <w:left w:val="single" w:sz="4" w:space="0" w:color="auto"/>
              <w:bottom w:val="single" w:sz="4" w:space="0" w:color="auto"/>
              <w:right w:val="single" w:sz="4" w:space="0" w:color="auto"/>
            </w:tcBorders>
            <w:vAlign w:val="center"/>
            <w:hideMark/>
          </w:tcPr>
          <w:p w14:paraId="6ABD2F9E"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Đài Phát thanh Truyền hình Bình Định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D8AAB8"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11A4B61" w14:textId="77777777" w:rsidR="008E4582" w:rsidRPr="008A002F" w:rsidRDefault="008E4582">
            <w:pPr>
              <w:spacing w:before="0" w:after="40" w:line="240" w:lineRule="auto"/>
              <w:ind w:left="-108" w:right="-114" w:firstLine="0"/>
              <w:jc w:val="center"/>
              <w:rPr>
                <w:sz w:val="25"/>
                <w:szCs w:val="25"/>
              </w:rPr>
            </w:pPr>
            <w:r w:rsidRPr="008A002F">
              <w:rPr>
                <w:sz w:val="25"/>
                <w:szCs w:val="25"/>
              </w:rPr>
              <w:t>0913416734</w:t>
            </w:r>
          </w:p>
        </w:tc>
      </w:tr>
      <w:tr w:rsidR="008A002F" w:rsidRPr="008A002F" w14:paraId="0D4AC54A"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32C99338" w14:textId="77777777" w:rsidR="008E4582" w:rsidRPr="008A002F" w:rsidRDefault="008E4582">
            <w:pPr>
              <w:spacing w:before="0" w:after="40" w:line="240" w:lineRule="auto"/>
              <w:ind w:firstLine="0"/>
              <w:jc w:val="center"/>
              <w:rPr>
                <w:sz w:val="25"/>
                <w:szCs w:val="25"/>
              </w:rPr>
            </w:pPr>
            <w:r w:rsidRPr="008A002F">
              <w:rPr>
                <w:sz w:val="25"/>
                <w:szCs w:val="25"/>
              </w:rPr>
              <w:t>28</w:t>
            </w:r>
          </w:p>
        </w:tc>
        <w:tc>
          <w:tcPr>
            <w:tcW w:w="2663" w:type="dxa"/>
            <w:tcBorders>
              <w:top w:val="single" w:sz="4" w:space="0" w:color="auto"/>
              <w:left w:val="single" w:sz="4" w:space="0" w:color="auto"/>
              <w:bottom w:val="single" w:sz="4" w:space="0" w:color="auto"/>
              <w:right w:val="single" w:sz="4" w:space="0" w:color="auto"/>
            </w:tcBorders>
            <w:vAlign w:val="center"/>
            <w:hideMark/>
          </w:tcPr>
          <w:p w14:paraId="7A218E54"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Đặng Vĩnh Sơn</w:t>
            </w:r>
          </w:p>
        </w:tc>
        <w:tc>
          <w:tcPr>
            <w:tcW w:w="3685" w:type="dxa"/>
            <w:tcBorders>
              <w:top w:val="single" w:sz="4" w:space="0" w:color="auto"/>
              <w:left w:val="single" w:sz="4" w:space="0" w:color="auto"/>
              <w:bottom w:val="single" w:sz="4" w:space="0" w:color="auto"/>
              <w:right w:val="single" w:sz="4" w:space="0" w:color="auto"/>
            </w:tcBorders>
            <w:vAlign w:val="center"/>
            <w:hideMark/>
          </w:tcPr>
          <w:p w14:paraId="745E1530"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TB Ban Quản lý Khu kinh tế tỉnh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85FC933"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DB67F9E" w14:textId="77777777" w:rsidR="008E4582" w:rsidRPr="008A002F" w:rsidRDefault="008E4582">
            <w:pPr>
              <w:spacing w:before="0" w:after="40" w:line="240" w:lineRule="auto"/>
              <w:ind w:left="-108" w:right="-114" w:firstLine="0"/>
              <w:jc w:val="center"/>
              <w:rPr>
                <w:sz w:val="25"/>
                <w:szCs w:val="25"/>
              </w:rPr>
            </w:pPr>
            <w:r w:rsidRPr="008A002F">
              <w:rPr>
                <w:sz w:val="25"/>
                <w:szCs w:val="25"/>
              </w:rPr>
              <w:t>0935683668</w:t>
            </w:r>
          </w:p>
        </w:tc>
      </w:tr>
      <w:tr w:rsidR="008A002F" w:rsidRPr="008A002F" w14:paraId="40633009"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087F6926" w14:textId="77777777" w:rsidR="008E4582" w:rsidRPr="008A002F" w:rsidRDefault="008E4582">
            <w:pPr>
              <w:spacing w:before="0" w:after="40" w:line="240" w:lineRule="auto"/>
              <w:ind w:firstLine="0"/>
              <w:jc w:val="center"/>
              <w:rPr>
                <w:sz w:val="25"/>
                <w:szCs w:val="25"/>
              </w:rPr>
            </w:pPr>
            <w:r w:rsidRPr="008A002F">
              <w:rPr>
                <w:sz w:val="25"/>
                <w:szCs w:val="25"/>
              </w:rPr>
              <w:t>29</w:t>
            </w:r>
          </w:p>
        </w:tc>
        <w:tc>
          <w:tcPr>
            <w:tcW w:w="2663" w:type="dxa"/>
            <w:tcBorders>
              <w:top w:val="single" w:sz="4" w:space="0" w:color="auto"/>
              <w:left w:val="single" w:sz="4" w:space="0" w:color="auto"/>
              <w:bottom w:val="single" w:sz="4" w:space="0" w:color="auto"/>
              <w:right w:val="single" w:sz="4" w:space="0" w:color="auto"/>
            </w:tcBorders>
            <w:vAlign w:val="center"/>
            <w:hideMark/>
          </w:tcPr>
          <w:p w14:paraId="1AF1924D"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Đinh Văn Lung</w:t>
            </w:r>
          </w:p>
        </w:tc>
        <w:tc>
          <w:tcPr>
            <w:tcW w:w="3685" w:type="dxa"/>
            <w:tcBorders>
              <w:top w:val="single" w:sz="4" w:space="0" w:color="auto"/>
              <w:left w:val="single" w:sz="4" w:space="0" w:color="auto"/>
              <w:bottom w:val="single" w:sz="4" w:space="0" w:color="auto"/>
              <w:right w:val="single" w:sz="4" w:space="0" w:color="auto"/>
            </w:tcBorders>
            <w:vAlign w:val="center"/>
            <w:hideMark/>
          </w:tcPr>
          <w:p w14:paraId="40864FFE"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TB Ban Dân tộc tỉnh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BB789B4"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B2AB4B4" w14:textId="77777777" w:rsidR="008E4582" w:rsidRPr="008A002F" w:rsidRDefault="008E4582">
            <w:pPr>
              <w:spacing w:before="0" w:after="40" w:line="240" w:lineRule="auto"/>
              <w:ind w:left="-108" w:right="-114" w:firstLine="0"/>
              <w:jc w:val="center"/>
              <w:rPr>
                <w:sz w:val="25"/>
                <w:szCs w:val="25"/>
              </w:rPr>
            </w:pPr>
            <w:r w:rsidRPr="008A002F">
              <w:rPr>
                <w:sz w:val="25"/>
                <w:szCs w:val="25"/>
              </w:rPr>
              <w:t>0986559514</w:t>
            </w:r>
          </w:p>
        </w:tc>
      </w:tr>
      <w:tr w:rsidR="008A002F" w:rsidRPr="008A002F" w14:paraId="20424E2F"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3836B086" w14:textId="77777777" w:rsidR="008E4582" w:rsidRPr="008A002F" w:rsidRDefault="008E4582">
            <w:pPr>
              <w:spacing w:before="0" w:after="40" w:line="240" w:lineRule="auto"/>
              <w:ind w:firstLine="0"/>
              <w:jc w:val="center"/>
              <w:rPr>
                <w:sz w:val="25"/>
                <w:szCs w:val="25"/>
              </w:rPr>
            </w:pPr>
            <w:r w:rsidRPr="008A002F">
              <w:rPr>
                <w:sz w:val="25"/>
                <w:szCs w:val="25"/>
              </w:rPr>
              <w:t>30</w:t>
            </w:r>
          </w:p>
        </w:tc>
        <w:tc>
          <w:tcPr>
            <w:tcW w:w="2663" w:type="dxa"/>
            <w:tcBorders>
              <w:top w:val="single" w:sz="4" w:space="0" w:color="auto"/>
              <w:left w:val="single" w:sz="4" w:space="0" w:color="auto"/>
              <w:bottom w:val="single" w:sz="4" w:space="0" w:color="auto"/>
              <w:right w:val="single" w:sz="4" w:space="0" w:color="auto"/>
            </w:tcBorders>
            <w:vAlign w:val="center"/>
            <w:hideMark/>
          </w:tcPr>
          <w:p w14:paraId="251EC3B2"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Tô Tấn Thi</w:t>
            </w:r>
          </w:p>
        </w:tc>
        <w:tc>
          <w:tcPr>
            <w:tcW w:w="3685" w:type="dxa"/>
            <w:tcBorders>
              <w:top w:val="single" w:sz="4" w:space="0" w:color="auto"/>
              <w:left w:val="single" w:sz="4" w:space="0" w:color="auto"/>
              <w:bottom w:val="single" w:sz="4" w:space="0" w:color="auto"/>
              <w:right w:val="single" w:sz="4" w:space="0" w:color="auto"/>
            </w:tcBorders>
            <w:vAlign w:val="center"/>
            <w:hideMark/>
          </w:tcPr>
          <w:p w14:paraId="2846544A"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Ban QLDA Nông nghiệp và PTNT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1C5F72"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486539C" w14:textId="77777777" w:rsidR="008E4582" w:rsidRPr="008A002F" w:rsidRDefault="008E4582">
            <w:pPr>
              <w:spacing w:before="0" w:after="40" w:line="240" w:lineRule="auto"/>
              <w:ind w:left="-108" w:right="-114" w:firstLine="0"/>
              <w:jc w:val="center"/>
              <w:rPr>
                <w:sz w:val="25"/>
                <w:szCs w:val="25"/>
              </w:rPr>
            </w:pPr>
            <w:r w:rsidRPr="008A002F">
              <w:rPr>
                <w:sz w:val="25"/>
                <w:szCs w:val="25"/>
              </w:rPr>
              <w:t>0913408278</w:t>
            </w:r>
          </w:p>
        </w:tc>
      </w:tr>
      <w:tr w:rsidR="008A002F" w:rsidRPr="008A002F" w14:paraId="43AE5630"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2ABE11A1" w14:textId="77777777" w:rsidR="008E4582" w:rsidRPr="008A002F" w:rsidRDefault="008E4582">
            <w:pPr>
              <w:spacing w:before="0" w:after="40" w:line="240" w:lineRule="auto"/>
              <w:ind w:firstLine="0"/>
              <w:jc w:val="center"/>
              <w:rPr>
                <w:sz w:val="25"/>
                <w:szCs w:val="25"/>
              </w:rPr>
            </w:pPr>
            <w:r w:rsidRPr="008A002F">
              <w:rPr>
                <w:sz w:val="25"/>
                <w:szCs w:val="25"/>
              </w:rPr>
              <w:lastRenderedPageBreak/>
              <w:t>31</w:t>
            </w:r>
          </w:p>
        </w:tc>
        <w:tc>
          <w:tcPr>
            <w:tcW w:w="2663" w:type="dxa"/>
            <w:tcBorders>
              <w:top w:val="single" w:sz="4" w:space="0" w:color="auto"/>
              <w:left w:val="single" w:sz="4" w:space="0" w:color="auto"/>
              <w:bottom w:val="single" w:sz="4" w:space="0" w:color="auto"/>
              <w:right w:val="single" w:sz="4" w:space="0" w:color="auto"/>
            </w:tcBorders>
            <w:vAlign w:val="center"/>
            <w:hideMark/>
          </w:tcPr>
          <w:p w14:paraId="58B71BF0"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Trương Khoa</w:t>
            </w:r>
          </w:p>
        </w:tc>
        <w:tc>
          <w:tcPr>
            <w:tcW w:w="3685" w:type="dxa"/>
            <w:tcBorders>
              <w:top w:val="single" w:sz="4" w:space="0" w:color="auto"/>
              <w:left w:val="single" w:sz="4" w:space="0" w:color="auto"/>
              <w:bottom w:val="single" w:sz="4" w:space="0" w:color="auto"/>
              <w:right w:val="single" w:sz="4" w:space="0" w:color="auto"/>
            </w:tcBorders>
            <w:vAlign w:val="center"/>
            <w:hideMark/>
          </w:tcPr>
          <w:p w14:paraId="03B7A6D9"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Ban QLDA Dân dụng và CN tỉnh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7889272"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D67016C" w14:textId="77777777" w:rsidR="008E4582" w:rsidRPr="008A002F" w:rsidRDefault="008E4582">
            <w:pPr>
              <w:spacing w:before="0" w:after="40" w:line="240" w:lineRule="auto"/>
              <w:ind w:left="-108" w:right="-114" w:firstLine="0"/>
              <w:jc w:val="center"/>
              <w:rPr>
                <w:sz w:val="25"/>
                <w:szCs w:val="25"/>
              </w:rPr>
            </w:pPr>
            <w:r w:rsidRPr="008A002F">
              <w:rPr>
                <w:sz w:val="25"/>
                <w:szCs w:val="25"/>
              </w:rPr>
              <w:t>0914037903</w:t>
            </w:r>
          </w:p>
        </w:tc>
      </w:tr>
      <w:tr w:rsidR="008A002F" w:rsidRPr="008A002F" w14:paraId="397A4F5B"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122D53FF" w14:textId="77777777" w:rsidR="008E4582" w:rsidRPr="008A002F" w:rsidRDefault="008E4582">
            <w:pPr>
              <w:spacing w:before="0" w:after="40" w:line="240" w:lineRule="auto"/>
              <w:ind w:firstLine="0"/>
              <w:jc w:val="center"/>
              <w:rPr>
                <w:sz w:val="25"/>
                <w:szCs w:val="25"/>
              </w:rPr>
            </w:pPr>
            <w:r w:rsidRPr="008A002F">
              <w:rPr>
                <w:sz w:val="25"/>
                <w:szCs w:val="25"/>
              </w:rPr>
              <w:t>32</w:t>
            </w:r>
          </w:p>
        </w:tc>
        <w:tc>
          <w:tcPr>
            <w:tcW w:w="2663" w:type="dxa"/>
            <w:tcBorders>
              <w:top w:val="single" w:sz="4" w:space="0" w:color="auto"/>
              <w:left w:val="single" w:sz="4" w:space="0" w:color="auto"/>
              <w:bottom w:val="single" w:sz="4" w:space="0" w:color="auto"/>
              <w:right w:val="single" w:sz="4" w:space="0" w:color="auto"/>
            </w:tcBorders>
            <w:vAlign w:val="center"/>
            <w:hideMark/>
          </w:tcPr>
          <w:p w14:paraId="6FFC07F8"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Lưu Nhất Phong</w:t>
            </w:r>
          </w:p>
        </w:tc>
        <w:tc>
          <w:tcPr>
            <w:tcW w:w="3685" w:type="dxa"/>
            <w:tcBorders>
              <w:top w:val="single" w:sz="4" w:space="0" w:color="auto"/>
              <w:left w:val="single" w:sz="4" w:space="0" w:color="auto"/>
              <w:bottom w:val="single" w:sz="4" w:space="0" w:color="auto"/>
              <w:right w:val="single" w:sz="4" w:space="0" w:color="auto"/>
            </w:tcBorders>
            <w:vAlign w:val="center"/>
            <w:hideMark/>
          </w:tcPr>
          <w:p w14:paraId="32CAA6FC"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Ban QLDA Giao thông tỉnh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374EEFC"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801006E" w14:textId="77777777" w:rsidR="008E4582" w:rsidRPr="008A002F" w:rsidRDefault="008E4582">
            <w:pPr>
              <w:spacing w:before="0" w:after="40" w:line="240" w:lineRule="auto"/>
              <w:ind w:left="-108" w:right="-114" w:firstLine="0"/>
              <w:jc w:val="center"/>
              <w:rPr>
                <w:sz w:val="25"/>
                <w:szCs w:val="25"/>
              </w:rPr>
            </w:pPr>
            <w:r w:rsidRPr="008A002F">
              <w:rPr>
                <w:sz w:val="25"/>
                <w:szCs w:val="25"/>
              </w:rPr>
              <w:t>0914246512</w:t>
            </w:r>
          </w:p>
        </w:tc>
      </w:tr>
      <w:tr w:rsidR="008A002F" w:rsidRPr="008A002F" w14:paraId="45046BFB"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24433645" w14:textId="77777777" w:rsidR="008E4582" w:rsidRPr="008A002F" w:rsidRDefault="008E4582">
            <w:pPr>
              <w:spacing w:before="0" w:after="40" w:line="240" w:lineRule="auto"/>
              <w:ind w:firstLine="0"/>
              <w:jc w:val="center"/>
              <w:rPr>
                <w:sz w:val="25"/>
                <w:szCs w:val="25"/>
              </w:rPr>
            </w:pPr>
            <w:r w:rsidRPr="008A002F">
              <w:rPr>
                <w:sz w:val="25"/>
                <w:szCs w:val="25"/>
              </w:rPr>
              <w:t>33</w:t>
            </w:r>
          </w:p>
        </w:tc>
        <w:tc>
          <w:tcPr>
            <w:tcW w:w="2663" w:type="dxa"/>
            <w:tcBorders>
              <w:top w:val="single" w:sz="4" w:space="0" w:color="auto"/>
              <w:left w:val="single" w:sz="4" w:space="0" w:color="auto"/>
              <w:bottom w:val="single" w:sz="4" w:space="0" w:color="auto"/>
              <w:right w:val="single" w:sz="4" w:space="0" w:color="auto"/>
            </w:tcBorders>
            <w:vAlign w:val="center"/>
            <w:hideMark/>
          </w:tcPr>
          <w:p w14:paraId="4185B13C"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Nguyễn Văn Tánh</w:t>
            </w:r>
          </w:p>
        </w:tc>
        <w:tc>
          <w:tcPr>
            <w:tcW w:w="3685" w:type="dxa"/>
            <w:tcBorders>
              <w:top w:val="single" w:sz="4" w:space="0" w:color="auto"/>
              <w:left w:val="single" w:sz="4" w:space="0" w:color="auto"/>
              <w:bottom w:val="single" w:sz="4" w:space="0" w:color="auto"/>
              <w:right w:val="single" w:sz="4" w:space="0" w:color="auto"/>
            </w:tcBorders>
            <w:vAlign w:val="center"/>
            <w:hideMark/>
          </w:tcPr>
          <w:p w14:paraId="40ED1F2B"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Công ty TNHH Khai thác CTTL</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3D17C53"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69B75D5" w14:textId="77777777" w:rsidR="008E4582" w:rsidRPr="008A002F" w:rsidRDefault="008E4582">
            <w:pPr>
              <w:spacing w:before="0" w:after="40" w:line="240" w:lineRule="auto"/>
              <w:ind w:left="-108" w:right="-114" w:firstLine="0"/>
              <w:jc w:val="center"/>
              <w:rPr>
                <w:sz w:val="25"/>
                <w:szCs w:val="25"/>
              </w:rPr>
            </w:pPr>
            <w:r w:rsidRPr="008A002F">
              <w:rPr>
                <w:sz w:val="25"/>
                <w:szCs w:val="25"/>
              </w:rPr>
              <w:t>0983417809</w:t>
            </w:r>
          </w:p>
        </w:tc>
      </w:tr>
      <w:tr w:rsidR="008A002F" w:rsidRPr="008A002F" w14:paraId="16A3F478"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55AF62E9" w14:textId="77777777" w:rsidR="008E4582" w:rsidRPr="008A002F" w:rsidRDefault="008E4582">
            <w:pPr>
              <w:spacing w:before="0" w:after="40" w:line="240" w:lineRule="auto"/>
              <w:ind w:firstLine="0"/>
              <w:jc w:val="center"/>
              <w:rPr>
                <w:sz w:val="25"/>
                <w:szCs w:val="25"/>
              </w:rPr>
            </w:pPr>
            <w:r w:rsidRPr="008A002F">
              <w:rPr>
                <w:sz w:val="25"/>
                <w:szCs w:val="25"/>
              </w:rPr>
              <w:t>34</w:t>
            </w:r>
          </w:p>
        </w:tc>
        <w:tc>
          <w:tcPr>
            <w:tcW w:w="2663" w:type="dxa"/>
            <w:tcBorders>
              <w:top w:val="single" w:sz="4" w:space="0" w:color="auto"/>
              <w:left w:val="single" w:sz="4" w:space="0" w:color="auto"/>
              <w:bottom w:val="single" w:sz="4" w:space="0" w:color="auto"/>
              <w:right w:val="single" w:sz="4" w:space="0" w:color="auto"/>
            </w:tcBorders>
            <w:vAlign w:val="center"/>
            <w:hideMark/>
          </w:tcPr>
          <w:p w14:paraId="44725F9C"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Bà Nguyễn Thị Thu Thủy</w:t>
            </w:r>
          </w:p>
        </w:tc>
        <w:tc>
          <w:tcPr>
            <w:tcW w:w="3685" w:type="dxa"/>
            <w:tcBorders>
              <w:top w:val="single" w:sz="4" w:space="0" w:color="auto"/>
              <w:left w:val="single" w:sz="4" w:space="0" w:color="auto"/>
              <w:bottom w:val="single" w:sz="4" w:space="0" w:color="auto"/>
              <w:right w:val="single" w:sz="4" w:space="0" w:color="auto"/>
            </w:tcBorders>
            <w:vAlign w:val="center"/>
            <w:hideMark/>
          </w:tcPr>
          <w:p w14:paraId="72CAAAC7"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Chủ tịch Hội liên hiệp Phụ nữ tỉnh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4067C97"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7E6A710" w14:textId="77777777" w:rsidR="008E4582" w:rsidRPr="008A002F" w:rsidRDefault="008E4582">
            <w:pPr>
              <w:spacing w:before="0" w:after="40" w:line="240" w:lineRule="auto"/>
              <w:ind w:left="-108" w:right="-114" w:firstLine="0"/>
              <w:jc w:val="center"/>
              <w:rPr>
                <w:sz w:val="25"/>
                <w:szCs w:val="25"/>
              </w:rPr>
            </w:pPr>
            <w:r w:rsidRPr="008A002F">
              <w:rPr>
                <w:sz w:val="25"/>
                <w:szCs w:val="25"/>
              </w:rPr>
              <w:t>0938972685</w:t>
            </w:r>
          </w:p>
        </w:tc>
      </w:tr>
      <w:tr w:rsidR="008A002F" w:rsidRPr="008A002F" w14:paraId="08DDF6CB"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2AE66966" w14:textId="77777777" w:rsidR="008E4582" w:rsidRPr="008A002F" w:rsidRDefault="008E4582">
            <w:pPr>
              <w:spacing w:before="0" w:after="40" w:line="240" w:lineRule="auto"/>
              <w:ind w:firstLine="0"/>
              <w:jc w:val="center"/>
              <w:rPr>
                <w:sz w:val="25"/>
                <w:szCs w:val="25"/>
              </w:rPr>
            </w:pPr>
            <w:r w:rsidRPr="008A002F">
              <w:rPr>
                <w:sz w:val="25"/>
                <w:szCs w:val="25"/>
              </w:rPr>
              <w:t>35</w:t>
            </w:r>
          </w:p>
        </w:tc>
        <w:tc>
          <w:tcPr>
            <w:tcW w:w="2663" w:type="dxa"/>
            <w:tcBorders>
              <w:top w:val="single" w:sz="4" w:space="0" w:color="auto"/>
              <w:left w:val="single" w:sz="4" w:space="0" w:color="auto"/>
              <w:bottom w:val="single" w:sz="4" w:space="0" w:color="auto"/>
              <w:right w:val="single" w:sz="4" w:space="0" w:color="auto"/>
            </w:tcBorders>
            <w:vAlign w:val="center"/>
            <w:hideMark/>
          </w:tcPr>
          <w:p w14:paraId="646644AB"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Nguyễn Thành Trung</w:t>
            </w:r>
          </w:p>
        </w:tc>
        <w:tc>
          <w:tcPr>
            <w:tcW w:w="3685" w:type="dxa"/>
            <w:tcBorders>
              <w:top w:val="single" w:sz="4" w:space="0" w:color="auto"/>
              <w:left w:val="single" w:sz="4" w:space="0" w:color="auto"/>
              <w:bottom w:val="single" w:sz="4" w:space="0" w:color="auto"/>
              <w:right w:val="single" w:sz="4" w:space="0" w:color="auto"/>
            </w:tcBorders>
            <w:vAlign w:val="center"/>
            <w:hideMark/>
          </w:tcPr>
          <w:p w14:paraId="4265536D"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Phó Bí thư Tỉnh đoàn</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43E4760"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445125B" w14:textId="77777777" w:rsidR="008E4582" w:rsidRPr="008A002F" w:rsidRDefault="008E4582">
            <w:pPr>
              <w:spacing w:before="0" w:after="40" w:line="240" w:lineRule="auto"/>
              <w:ind w:left="-108" w:right="-114" w:firstLine="0"/>
              <w:jc w:val="center"/>
              <w:rPr>
                <w:sz w:val="25"/>
                <w:szCs w:val="25"/>
              </w:rPr>
            </w:pPr>
            <w:r w:rsidRPr="008A002F">
              <w:rPr>
                <w:sz w:val="25"/>
                <w:szCs w:val="25"/>
              </w:rPr>
              <w:t>0914379368</w:t>
            </w:r>
          </w:p>
        </w:tc>
      </w:tr>
      <w:tr w:rsidR="008A002F" w:rsidRPr="008A002F" w14:paraId="6E2D337F"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46517308" w14:textId="77777777" w:rsidR="008E4582" w:rsidRPr="008A002F" w:rsidRDefault="008E4582">
            <w:pPr>
              <w:spacing w:before="0" w:after="40" w:line="240" w:lineRule="auto"/>
              <w:ind w:firstLine="0"/>
              <w:jc w:val="center"/>
              <w:rPr>
                <w:sz w:val="25"/>
                <w:szCs w:val="25"/>
              </w:rPr>
            </w:pPr>
            <w:r w:rsidRPr="008A002F">
              <w:rPr>
                <w:sz w:val="25"/>
                <w:szCs w:val="25"/>
              </w:rPr>
              <w:t>36</w:t>
            </w:r>
          </w:p>
        </w:tc>
        <w:tc>
          <w:tcPr>
            <w:tcW w:w="2663" w:type="dxa"/>
            <w:tcBorders>
              <w:top w:val="single" w:sz="4" w:space="0" w:color="auto"/>
              <w:left w:val="single" w:sz="4" w:space="0" w:color="auto"/>
              <w:bottom w:val="single" w:sz="4" w:space="0" w:color="auto"/>
              <w:right w:val="single" w:sz="4" w:space="0" w:color="auto"/>
            </w:tcBorders>
            <w:vAlign w:val="center"/>
            <w:hideMark/>
          </w:tcPr>
          <w:p w14:paraId="3DB6D6F8"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Trần Sĩ Dũng</w:t>
            </w:r>
          </w:p>
        </w:tc>
        <w:tc>
          <w:tcPr>
            <w:tcW w:w="3685" w:type="dxa"/>
            <w:tcBorders>
              <w:top w:val="single" w:sz="4" w:space="0" w:color="auto"/>
              <w:left w:val="single" w:sz="4" w:space="0" w:color="auto"/>
              <w:bottom w:val="single" w:sz="4" w:space="0" w:color="auto"/>
              <w:right w:val="single" w:sz="4" w:space="0" w:color="auto"/>
            </w:tcBorders>
            <w:vAlign w:val="center"/>
            <w:hideMark/>
          </w:tcPr>
          <w:p w14:paraId="2A61B280"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Đài KTTV Bình Định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1099A24"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86B0F0C" w14:textId="77777777" w:rsidR="008E4582" w:rsidRPr="008A002F" w:rsidRDefault="008E4582">
            <w:pPr>
              <w:spacing w:before="0" w:after="40" w:line="240" w:lineRule="auto"/>
              <w:ind w:left="-108" w:right="-114" w:firstLine="0"/>
              <w:jc w:val="center"/>
              <w:rPr>
                <w:sz w:val="25"/>
                <w:szCs w:val="25"/>
              </w:rPr>
            </w:pPr>
            <w:r w:rsidRPr="008A002F">
              <w:rPr>
                <w:sz w:val="25"/>
                <w:szCs w:val="25"/>
              </w:rPr>
              <w:t>0905260760</w:t>
            </w:r>
          </w:p>
        </w:tc>
      </w:tr>
      <w:tr w:rsidR="008A002F" w:rsidRPr="008A002F" w14:paraId="62060FDD"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571D8945" w14:textId="77777777" w:rsidR="008E4582" w:rsidRPr="008A002F" w:rsidRDefault="008E4582">
            <w:pPr>
              <w:spacing w:before="0" w:after="40" w:line="240" w:lineRule="auto"/>
              <w:ind w:firstLine="0"/>
              <w:jc w:val="center"/>
              <w:rPr>
                <w:sz w:val="25"/>
                <w:szCs w:val="25"/>
              </w:rPr>
            </w:pPr>
            <w:r w:rsidRPr="008A002F">
              <w:rPr>
                <w:sz w:val="25"/>
                <w:szCs w:val="25"/>
              </w:rPr>
              <w:t>37</w:t>
            </w:r>
          </w:p>
        </w:tc>
        <w:tc>
          <w:tcPr>
            <w:tcW w:w="2663" w:type="dxa"/>
            <w:tcBorders>
              <w:top w:val="single" w:sz="4" w:space="0" w:color="auto"/>
              <w:left w:val="single" w:sz="4" w:space="0" w:color="auto"/>
              <w:bottom w:val="single" w:sz="4" w:space="0" w:color="auto"/>
              <w:right w:val="single" w:sz="4" w:space="0" w:color="auto"/>
            </w:tcBorders>
            <w:vAlign w:val="center"/>
            <w:hideMark/>
          </w:tcPr>
          <w:p w14:paraId="2327F8E8" w14:textId="77777777" w:rsidR="008E4582" w:rsidRPr="008A002F" w:rsidRDefault="008E4582">
            <w:pPr>
              <w:spacing w:before="0" w:after="40" w:line="240" w:lineRule="auto"/>
              <w:ind w:firstLine="0"/>
              <w:jc w:val="left"/>
              <w:rPr>
                <w:i/>
                <w:spacing w:val="-4"/>
                <w:sz w:val="25"/>
                <w:szCs w:val="25"/>
              </w:rPr>
            </w:pPr>
            <w:r w:rsidRPr="008A002F">
              <w:rPr>
                <w:rStyle w:val="SubtleEmphasis"/>
                <w:i w:val="0"/>
                <w:color w:val="auto"/>
                <w:spacing w:val="-4"/>
                <w:sz w:val="25"/>
                <w:szCs w:val="25"/>
              </w:rPr>
              <w:t xml:space="preserve">Bà </w:t>
            </w:r>
            <w:r w:rsidRPr="008A002F">
              <w:rPr>
                <w:spacing w:val="-4"/>
                <w:sz w:val="25"/>
                <w:szCs w:val="25"/>
              </w:rPr>
              <w:t>Nguyễn Thị Mỹ</w:t>
            </w:r>
          </w:p>
        </w:tc>
        <w:tc>
          <w:tcPr>
            <w:tcW w:w="3685" w:type="dxa"/>
            <w:tcBorders>
              <w:top w:val="single" w:sz="4" w:space="0" w:color="auto"/>
              <w:left w:val="single" w:sz="4" w:space="0" w:color="auto"/>
              <w:bottom w:val="single" w:sz="4" w:space="0" w:color="auto"/>
              <w:right w:val="single" w:sz="4" w:space="0" w:color="auto"/>
            </w:tcBorders>
            <w:vAlign w:val="center"/>
            <w:hideMark/>
          </w:tcPr>
          <w:p w14:paraId="4F8491C8"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Cục trưởng Cục Thống kê Bình Định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BD973A8"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036D13E" w14:textId="77777777" w:rsidR="008E4582" w:rsidRPr="008A002F" w:rsidRDefault="008E4582">
            <w:pPr>
              <w:spacing w:before="0" w:after="40" w:line="240" w:lineRule="auto"/>
              <w:ind w:left="-108" w:right="-114" w:firstLine="0"/>
              <w:jc w:val="center"/>
              <w:rPr>
                <w:sz w:val="25"/>
                <w:szCs w:val="25"/>
              </w:rPr>
            </w:pPr>
            <w:r w:rsidRPr="008A002F">
              <w:rPr>
                <w:sz w:val="25"/>
                <w:szCs w:val="25"/>
              </w:rPr>
              <w:t>0935253939</w:t>
            </w:r>
          </w:p>
        </w:tc>
      </w:tr>
      <w:tr w:rsidR="008A002F" w:rsidRPr="008A002F" w14:paraId="3038473D"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1D9B710C" w14:textId="77777777" w:rsidR="008E4582" w:rsidRPr="008A002F" w:rsidRDefault="008E4582">
            <w:pPr>
              <w:spacing w:before="0" w:after="40" w:line="240" w:lineRule="auto"/>
              <w:ind w:firstLine="0"/>
              <w:jc w:val="center"/>
              <w:rPr>
                <w:sz w:val="25"/>
                <w:szCs w:val="25"/>
              </w:rPr>
            </w:pPr>
            <w:r w:rsidRPr="008A002F">
              <w:rPr>
                <w:sz w:val="25"/>
                <w:szCs w:val="25"/>
              </w:rPr>
              <w:t>38</w:t>
            </w:r>
          </w:p>
        </w:tc>
        <w:tc>
          <w:tcPr>
            <w:tcW w:w="2663" w:type="dxa"/>
            <w:tcBorders>
              <w:top w:val="single" w:sz="4" w:space="0" w:color="auto"/>
              <w:left w:val="single" w:sz="4" w:space="0" w:color="auto"/>
              <w:bottom w:val="single" w:sz="4" w:space="0" w:color="auto"/>
              <w:right w:val="single" w:sz="4" w:space="0" w:color="auto"/>
            </w:tcBorders>
            <w:vAlign w:val="center"/>
            <w:hideMark/>
          </w:tcPr>
          <w:p w14:paraId="6F4C9214"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Hà Văn Cát</w:t>
            </w:r>
          </w:p>
        </w:tc>
        <w:tc>
          <w:tcPr>
            <w:tcW w:w="3685" w:type="dxa"/>
            <w:tcBorders>
              <w:top w:val="single" w:sz="4" w:space="0" w:color="auto"/>
              <w:left w:val="single" w:sz="4" w:space="0" w:color="auto"/>
              <w:bottom w:val="single" w:sz="4" w:space="0" w:color="auto"/>
              <w:right w:val="single" w:sz="4" w:space="0" w:color="auto"/>
            </w:tcBorders>
            <w:vAlign w:val="center"/>
            <w:hideMark/>
          </w:tcPr>
          <w:p w14:paraId="678CF65C"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Chủ tịch Hội Chữ thập đỏ tỉnh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5D4133F"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3F319F9" w14:textId="77777777" w:rsidR="008E4582" w:rsidRPr="008A002F" w:rsidRDefault="008E4582">
            <w:pPr>
              <w:spacing w:before="0" w:after="40" w:line="240" w:lineRule="auto"/>
              <w:ind w:left="-108" w:right="-114" w:firstLine="0"/>
              <w:jc w:val="center"/>
              <w:rPr>
                <w:sz w:val="25"/>
                <w:szCs w:val="25"/>
              </w:rPr>
            </w:pPr>
            <w:r w:rsidRPr="008A002F">
              <w:rPr>
                <w:sz w:val="25"/>
                <w:szCs w:val="25"/>
              </w:rPr>
              <w:t>0913421526</w:t>
            </w:r>
          </w:p>
        </w:tc>
      </w:tr>
      <w:tr w:rsidR="008A002F" w:rsidRPr="008A002F" w14:paraId="011ED73F"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7A11CA92" w14:textId="77777777" w:rsidR="008E4582" w:rsidRPr="008A002F" w:rsidRDefault="008E4582">
            <w:pPr>
              <w:spacing w:before="0" w:after="40" w:line="240" w:lineRule="auto"/>
              <w:ind w:firstLine="0"/>
              <w:jc w:val="center"/>
              <w:rPr>
                <w:sz w:val="25"/>
                <w:szCs w:val="25"/>
              </w:rPr>
            </w:pPr>
            <w:r w:rsidRPr="008A002F">
              <w:rPr>
                <w:sz w:val="25"/>
                <w:szCs w:val="25"/>
              </w:rPr>
              <w:t>39</w:t>
            </w:r>
          </w:p>
        </w:tc>
        <w:tc>
          <w:tcPr>
            <w:tcW w:w="2663" w:type="dxa"/>
            <w:tcBorders>
              <w:top w:val="single" w:sz="4" w:space="0" w:color="auto"/>
              <w:left w:val="single" w:sz="4" w:space="0" w:color="auto"/>
              <w:bottom w:val="single" w:sz="4" w:space="0" w:color="auto"/>
              <w:right w:val="single" w:sz="4" w:space="0" w:color="auto"/>
            </w:tcBorders>
            <w:vAlign w:val="center"/>
            <w:hideMark/>
          </w:tcPr>
          <w:p w14:paraId="179533F5"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Thái Văn Trương</w:t>
            </w:r>
          </w:p>
        </w:tc>
        <w:tc>
          <w:tcPr>
            <w:tcW w:w="3685" w:type="dxa"/>
            <w:tcBorders>
              <w:top w:val="single" w:sz="4" w:space="0" w:color="auto"/>
              <w:left w:val="single" w:sz="4" w:space="0" w:color="auto"/>
              <w:bottom w:val="single" w:sz="4" w:space="0" w:color="auto"/>
              <w:right w:val="single" w:sz="4" w:space="0" w:color="auto"/>
            </w:tcBorders>
            <w:vAlign w:val="center"/>
            <w:hideMark/>
          </w:tcPr>
          <w:p w14:paraId="51F70DA7"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PGĐ Công ty Điện lực Bình Định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DD39CBB"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A307C57" w14:textId="77777777" w:rsidR="008E4582" w:rsidRPr="008A002F" w:rsidRDefault="008E4582">
            <w:pPr>
              <w:spacing w:before="0" w:after="40" w:line="240" w:lineRule="auto"/>
              <w:ind w:left="-108" w:right="-114" w:firstLine="0"/>
              <w:jc w:val="center"/>
              <w:rPr>
                <w:sz w:val="25"/>
                <w:szCs w:val="25"/>
              </w:rPr>
            </w:pPr>
            <w:r w:rsidRPr="008A002F">
              <w:rPr>
                <w:sz w:val="25"/>
                <w:szCs w:val="25"/>
              </w:rPr>
              <w:t>0963557879</w:t>
            </w:r>
          </w:p>
        </w:tc>
      </w:tr>
      <w:tr w:rsidR="008A002F" w:rsidRPr="008A002F" w14:paraId="4ED5E4A2"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173443DC" w14:textId="77777777" w:rsidR="008E4582" w:rsidRPr="008A002F" w:rsidRDefault="008E4582">
            <w:pPr>
              <w:spacing w:before="0" w:after="40" w:line="240" w:lineRule="auto"/>
              <w:ind w:firstLine="0"/>
              <w:jc w:val="center"/>
              <w:rPr>
                <w:sz w:val="25"/>
                <w:szCs w:val="25"/>
              </w:rPr>
            </w:pPr>
            <w:r w:rsidRPr="008A002F">
              <w:rPr>
                <w:sz w:val="25"/>
                <w:szCs w:val="25"/>
              </w:rPr>
              <w:t>40</w:t>
            </w:r>
          </w:p>
        </w:tc>
        <w:tc>
          <w:tcPr>
            <w:tcW w:w="2663" w:type="dxa"/>
            <w:tcBorders>
              <w:top w:val="single" w:sz="4" w:space="0" w:color="auto"/>
              <w:left w:val="single" w:sz="4" w:space="0" w:color="auto"/>
              <w:bottom w:val="single" w:sz="4" w:space="0" w:color="auto"/>
              <w:right w:val="single" w:sz="4" w:space="0" w:color="auto"/>
            </w:tcBorders>
            <w:vAlign w:val="center"/>
            <w:hideMark/>
          </w:tcPr>
          <w:p w14:paraId="4B1C1CB3"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Phạm Quốc Trung</w:t>
            </w:r>
          </w:p>
        </w:tc>
        <w:tc>
          <w:tcPr>
            <w:tcW w:w="3685" w:type="dxa"/>
            <w:tcBorders>
              <w:top w:val="single" w:sz="4" w:space="0" w:color="auto"/>
              <w:left w:val="single" w:sz="4" w:space="0" w:color="auto"/>
              <w:bottom w:val="single" w:sz="4" w:space="0" w:color="auto"/>
              <w:right w:val="single" w:sz="4" w:space="0" w:color="auto"/>
            </w:tcBorders>
            <w:vAlign w:val="center"/>
            <w:hideMark/>
          </w:tcPr>
          <w:p w14:paraId="1085D2D6"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Viễn thông Bình Định</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8F628C4"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686DCEB" w14:textId="77777777" w:rsidR="008E4582" w:rsidRPr="008A002F" w:rsidRDefault="008E4582">
            <w:pPr>
              <w:spacing w:before="0" w:after="40" w:line="240" w:lineRule="auto"/>
              <w:ind w:left="-108" w:right="-114" w:firstLine="0"/>
              <w:jc w:val="center"/>
              <w:rPr>
                <w:sz w:val="25"/>
                <w:szCs w:val="25"/>
              </w:rPr>
            </w:pPr>
            <w:r w:rsidRPr="008A002F">
              <w:rPr>
                <w:sz w:val="25"/>
                <w:szCs w:val="25"/>
              </w:rPr>
              <w:t>0914005234</w:t>
            </w:r>
          </w:p>
        </w:tc>
      </w:tr>
      <w:tr w:rsidR="008A002F" w:rsidRPr="008A002F" w14:paraId="762CE593"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7EB0FCB4" w14:textId="77777777" w:rsidR="008E4582" w:rsidRPr="008A002F" w:rsidRDefault="008E4582">
            <w:pPr>
              <w:spacing w:before="0" w:after="40" w:line="240" w:lineRule="auto"/>
              <w:ind w:firstLine="0"/>
              <w:jc w:val="center"/>
              <w:rPr>
                <w:sz w:val="25"/>
                <w:szCs w:val="25"/>
              </w:rPr>
            </w:pPr>
            <w:r w:rsidRPr="008A002F">
              <w:rPr>
                <w:sz w:val="25"/>
                <w:szCs w:val="25"/>
              </w:rPr>
              <w:t>41</w:t>
            </w:r>
          </w:p>
        </w:tc>
        <w:tc>
          <w:tcPr>
            <w:tcW w:w="2663" w:type="dxa"/>
            <w:tcBorders>
              <w:top w:val="single" w:sz="4" w:space="0" w:color="auto"/>
              <w:left w:val="single" w:sz="4" w:space="0" w:color="auto"/>
              <w:bottom w:val="single" w:sz="4" w:space="0" w:color="auto"/>
              <w:right w:val="single" w:sz="4" w:space="0" w:color="auto"/>
            </w:tcBorders>
            <w:vAlign w:val="center"/>
            <w:hideMark/>
          </w:tcPr>
          <w:p w14:paraId="66DB8E22"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Bà Nguyễn Thị Minh Hiếu</w:t>
            </w:r>
          </w:p>
        </w:tc>
        <w:tc>
          <w:tcPr>
            <w:tcW w:w="3685" w:type="dxa"/>
            <w:tcBorders>
              <w:top w:val="single" w:sz="4" w:space="0" w:color="auto"/>
              <w:left w:val="single" w:sz="4" w:space="0" w:color="auto"/>
              <w:bottom w:val="single" w:sz="4" w:space="0" w:color="auto"/>
              <w:right w:val="single" w:sz="4" w:space="0" w:color="auto"/>
            </w:tcBorders>
            <w:vAlign w:val="center"/>
            <w:hideMark/>
          </w:tcPr>
          <w:p w14:paraId="0FE89B3A"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Đài Thông tin Duyên hải Quy Nhơn</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997B09F"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tcPr>
          <w:p w14:paraId="7B5FB892" w14:textId="77777777" w:rsidR="008E4582" w:rsidRPr="008A002F" w:rsidRDefault="008E4582">
            <w:pPr>
              <w:spacing w:before="0" w:after="40" w:line="240" w:lineRule="auto"/>
              <w:ind w:left="-108" w:right="-114" w:firstLine="0"/>
              <w:jc w:val="center"/>
              <w:rPr>
                <w:sz w:val="25"/>
                <w:szCs w:val="25"/>
              </w:rPr>
            </w:pPr>
            <w:r w:rsidRPr="008A002F">
              <w:rPr>
                <w:sz w:val="25"/>
                <w:szCs w:val="25"/>
              </w:rPr>
              <w:t>0914036675</w:t>
            </w:r>
          </w:p>
          <w:p w14:paraId="2238C010" w14:textId="77777777" w:rsidR="008E4582" w:rsidRPr="008A002F" w:rsidRDefault="008E4582">
            <w:pPr>
              <w:spacing w:before="0" w:after="40" w:line="240" w:lineRule="auto"/>
              <w:ind w:left="-108" w:right="-114" w:firstLine="0"/>
              <w:jc w:val="center"/>
              <w:rPr>
                <w:sz w:val="25"/>
                <w:szCs w:val="25"/>
              </w:rPr>
            </w:pPr>
          </w:p>
        </w:tc>
      </w:tr>
      <w:tr w:rsidR="008A002F" w:rsidRPr="008A002F" w14:paraId="454BFC53"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33702859" w14:textId="77777777" w:rsidR="008E4582" w:rsidRPr="008A002F" w:rsidRDefault="008E4582">
            <w:pPr>
              <w:spacing w:before="0" w:after="40" w:line="240" w:lineRule="auto"/>
              <w:ind w:firstLine="0"/>
              <w:jc w:val="center"/>
              <w:rPr>
                <w:sz w:val="25"/>
                <w:szCs w:val="25"/>
              </w:rPr>
            </w:pPr>
            <w:r w:rsidRPr="008A002F">
              <w:rPr>
                <w:sz w:val="25"/>
                <w:szCs w:val="25"/>
              </w:rPr>
              <w:t>42</w:t>
            </w:r>
          </w:p>
        </w:tc>
        <w:tc>
          <w:tcPr>
            <w:tcW w:w="2663" w:type="dxa"/>
            <w:tcBorders>
              <w:top w:val="single" w:sz="4" w:space="0" w:color="auto"/>
              <w:left w:val="single" w:sz="4" w:space="0" w:color="auto"/>
              <w:bottom w:val="single" w:sz="4" w:space="0" w:color="auto"/>
              <w:right w:val="single" w:sz="4" w:space="0" w:color="auto"/>
            </w:tcBorders>
            <w:vAlign w:val="center"/>
            <w:hideMark/>
          </w:tcPr>
          <w:p w14:paraId="70C8A031"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Vũ Thế Quang</w:t>
            </w:r>
          </w:p>
        </w:tc>
        <w:tc>
          <w:tcPr>
            <w:tcW w:w="3685" w:type="dxa"/>
            <w:tcBorders>
              <w:top w:val="single" w:sz="4" w:space="0" w:color="auto"/>
              <w:left w:val="single" w:sz="4" w:space="0" w:color="auto"/>
              <w:bottom w:val="single" w:sz="4" w:space="0" w:color="auto"/>
              <w:right w:val="single" w:sz="4" w:space="0" w:color="auto"/>
            </w:tcBorders>
            <w:vAlign w:val="center"/>
            <w:hideMark/>
          </w:tcPr>
          <w:p w14:paraId="5BB66B0A"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Cảng vụ Quy Nhơn</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354690"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6E0B352" w14:textId="77777777" w:rsidR="008E4582" w:rsidRPr="008A002F" w:rsidRDefault="008E4582">
            <w:pPr>
              <w:spacing w:before="0" w:after="40" w:line="240" w:lineRule="auto"/>
              <w:ind w:left="-108" w:right="-114" w:firstLine="0"/>
              <w:jc w:val="center"/>
              <w:rPr>
                <w:sz w:val="25"/>
                <w:szCs w:val="25"/>
              </w:rPr>
            </w:pPr>
            <w:r w:rsidRPr="008A002F">
              <w:rPr>
                <w:sz w:val="25"/>
                <w:szCs w:val="25"/>
              </w:rPr>
              <w:t>0903255800</w:t>
            </w:r>
          </w:p>
        </w:tc>
      </w:tr>
      <w:tr w:rsidR="008A002F" w:rsidRPr="008A002F" w14:paraId="60B3F5AA"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0F1BD274" w14:textId="77777777" w:rsidR="008E4582" w:rsidRPr="008A002F" w:rsidRDefault="008E4582">
            <w:pPr>
              <w:spacing w:before="0" w:after="40" w:line="240" w:lineRule="auto"/>
              <w:ind w:firstLine="0"/>
              <w:jc w:val="center"/>
              <w:rPr>
                <w:sz w:val="25"/>
                <w:szCs w:val="25"/>
              </w:rPr>
            </w:pPr>
            <w:r w:rsidRPr="008A002F">
              <w:rPr>
                <w:sz w:val="25"/>
                <w:szCs w:val="25"/>
              </w:rPr>
              <w:t>43</w:t>
            </w:r>
          </w:p>
        </w:tc>
        <w:tc>
          <w:tcPr>
            <w:tcW w:w="2663" w:type="dxa"/>
            <w:tcBorders>
              <w:top w:val="single" w:sz="4" w:space="0" w:color="auto"/>
              <w:left w:val="single" w:sz="4" w:space="0" w:color="auto"/>
              <w:bottom w:val="single" w:sz="4" w:space="0" w:color="auto"/>
              <w:right w:val="single" w:sz="4" w:space="0" w:color="auto"/>
            </w:tcBorders>
            <w:vAlign w:val="center"/>
            <w:hideMark/>
          </w:tcPr>
          <w:p w14:paraId="39657113"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Bà Nguyễn Thị Nghiệp</w:t>
            </w:r>
          </w:p>
        </w:tc>
        <w:tc>
          <w:tcPr>
            <w:tcW w:w="3685" w:type="dxa"/>
            <w:tcBorders>
              <w:top w:val="single" w:sz="4" w:space="0" w:color="auto"/>
              <w:left w:val="single" w:sz="4" w:space="0" w:color="auto"/>
              <w:bottom w:val="single" w:sz="4" w:space="0" w:color="auto"/>
              <w:right w:val="single" w:sz="4" w:space="0" w:color="auto"/>
            </w:tcBorders>
            <w:vAlign w:val="center"/>
            <w:hideMark/>
          </w:tcPr>
          <w:p w14:paraId="03AFC3F1"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GĐ Công ty TNHH Vận tải biển Cửu Long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8FCA675"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F8A88EE" w14:textId="77777777" w:rsidR="008E4582" w:rsidRPr="008A002F" w:rsidRDefault="008E4582">
            <w:pPr>
              <w:spacing w:before="0" w:after="40" w:line="240" w:lineRule="auto"/>
              <w:ind w:left="-108" w:right="-114" w:firstLine="0"/>
              <w:jc w:val="center"/>
              <w:rPr>
                <w:sz w:val="25"/>
                <w:szCs w:val="25"/>
              </w:rPr>
            </w:pPr>
            <w:r w:rsidRPr="008A002F">
              <w:rPr>
                <w:sz w:val="25"/>
                <w:szCs w:val="25"/>
              </w:rPr>
              <w:t>0903833099</w:t>
            </w:r>
          </w:p>
        </w:tc>
      </w:tr>
      <w:tr w:rsidR="008A002F" w:rsidRPr="008A002F" w14:paraId="0D1F1F7B"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72E4677A" w14:textId="77777777" w:rsidR="008E4582" w:rsidRPr="008A002F" w:rsidRDefault="008E4582">
            <w:pPr>
              <w:spacing w:before="0" w:after="40" w:line="240" w:lineRule="auto"/>
              <w:ind w:firstLine="0"/>
              <w:jc w:val="center"/>
              <w:rPr>
                <w:sz w:val="25"/>
                <w:szCs w:val="25"/>
              </w:rPr>
            </w:pPr>
            <w:r w:rsidRPr="008A002F">
              <w:rPr>
                <w:sz w:val="25"/>
                <w:szCs w:val="25"/>
              </w:rPr>
              <w:t>44</w:t>
            </w:r>
          </w:p>
        </w:tc>
        <w:tc>
          <w:tcPr>
            <w:tcW w:w="2663" w:type="dxa"/>
            <w:tcBorders>
              <w:top w:val="single" w:sz="4" w:space="0" w:color="auto"/>
              <w:left w:val="single" w:sz="4" w:space="0" w:color="auto"/>
              <w:bottom w:val="single" w:sz="4" w:space="0" w:color="auto"/>
              <w:right w:val="single" w:sz="4" w:space="0" w:color="auto"/>
            </w:tcBorders>
            <w:vAlign w:val="center"/>
            <w:hideMark/>
          </w:tcPr>
          <w:p w14:paraId="3F62A2AA"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Lê Hồng Quân</w:t>
            </w:r>
          </w:p>
        </w:tc>
        <w:tc>
          <w:tcPr>
            <w:tcW w:w="3685" w:type="dxa"/>
            <w:tcBorders>
              <w:top w:val="single" w:sz="4" w:space="0" w:color="auto"/>
              <w:left w:val="single" w:sz="4" w:space="0" w:color="auto"/>
              <w:bottom w:val="single" w:sz="4" w:space="0" w:color="auto"/>
              <w:right w:val="single" w:sz="4" w:space="0" w:color="auto"/>
            </w:tcBorders>
            <w:vAlign w:val="center"/>
            <w:hideMark/>
          </w:tcPr>
          <w:p w14:paraId="46072A9A"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Tổng GĐ Công ty Cổ phần Cảng Quy Nhơn</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BFA1D6E"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547C360" w14:textId="77777777" w:rsidR="008E4582" w:rsidRPr="008A002F" w:rsidRDefault="008E4582">
            <w:pPr>
              <w:spacing w:before="0" w:after="40" w:line="240" w:lineRule="auto"/>
              <w:ind w:left="-108" w:right="-114" w:firstLine="0"/>
              <w:jc w:val="center"/>
              <w:rPr>
                <w:sz w:val="25"/>
                <w:szCs w:val="25"/>
              </w:rPr>
            </w:pPr>
            <w:r w:rsidRPr="008A002F">
              <w:rPr>
                <w:sz w:val="25"/>
                <w:szCs w:val="25"/>
              </w:rPr>
              <w:t>0903426882</w:t>
            </w:r>
          </w:p>
        </w:tc>
      </w:tr>
      <w:tr w:rsidR="008A002F" w:rsidRPr="008A002F" w14:paraId="368C87AA"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7E0770D8" w14:textId="77777777" w:rsidR="008E4582" w:rsidRPr="008A002F" w:rsidRDefault="008E4582">
            <w:pPr>
              <w:spacing w:before="0" w:after="40" w:line="240" w:lineRule="auto"/>
              <w:ind w:firstLine="0"/>
              <w:jc w:val="center"/>
              <w:rPr>
                <w:sz w:val="25"/>
                <w:szCs w:val="25"/>
              </w:rPr>
            </w:pPr>
            <w:r w:rsidRPr="008A002F">
              <w:rPr>
                <w:sz w:val="25"/>
                <w:szCs w:val="25"/>
              </w:rPr>
              <w:t>45</w:t>
            </w:r>
          </w:p>
        </w:tc>
        <w:tc>
          <w:tcPr>
            <w:tcW w:w="2663" w:type="dxa"/>
            <w:tcBorders>
              <w:top w:val="single" w:sz="4" w:space="0" w:color="auto"/>
              <w:left w:val="single" w:sz="4" w:space="0" w:color="auto"/>
              <w:bottom w:val="single" w:sz="4" w:space="0" w:color="auto"/>
              <w:right w:val="single" w:sz="4" w:space="0" w:color="auto"/>
            </w:tcBorders>
            <w:vAlign w:val="center"/>
            <w:hideMark/>
          </w:tcPr>
          <w:p w14:paraId="7E811363"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Huỳnh Ngọc Cẩn</w:t>
            </w:r>
          </w:p>
        </w:tc>
        <w:tc>
          <w:tcPr>
            <w:tcW w:w="3685" w:type="dxa"/>
            <w:tcBorders>
              <w:top w:val="single" w:sz="4" w:space="0" w:color="auto"/>
              <w:left w:val="single" w:sz="4" w:space="0" w:color="auto"/>
              <w:bottom w:val="single" w:sz="4" w:space="0" w:color="auto"/>
              <w:right w:val="single" w:sz="4" w:space="0" w:color="auto"/>
            </w:tcBorders>
            <w:vAlign w:val="center"/>
            <w:hideMark/>
          </w:tcPr>
          <w:p w14:paraId="38D1C629"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PGĐ Bệnh viện Quân y 13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2ABDCD9"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6445562" w14:textId="77777777" w:rsidR="008E4582" w:rsidRPr="008A002F" w:rsidRDefault="008E4582">
            <w:pPr>
              <w:spacing w:before="0" w:after="40" w:line="240" w:lineRule="auto"/>
              <w:ind w:left="-108" w:right="-114" w:firstLine="0"/>
              <w:jc w:val="center"/>
              <w:rPr>
                <w:sz w:val="25"/>
                <w:szCs w:val="25"/>
              </w:rPr>
            </w:pPr>
            <w:r w:rsidRPr="008A002F">
              <w:rPr>
                <w:sz w:val="25"/>
                <w:szCs w:val="25"/>
              </w:rPr>
              <w:t>0914048272</w:t>
            </w:r>
          </w:p>
        </w:tc>
      </w:tr>
      <w:tr w:rsidR="008A002F" w:rsidRPr="008A002F" w14:paraId="2703A651"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483D505C" w14:textId="77777777" w:rsidR="008E4582" w:rsidRPr="008A002F" w:rsidRDefault="008E4582">
            <w:pPr>
              <w:spacing w:before="0" w:after="40" w:line="240" w:lineRule="auto"/>
              <w:ind w:firstLine="0"/>
              <w:jc w:val="center"/>
              <w:rPr>
                <w:sz w:val="25"/>
                <w:szCs w:val="25"/>
              </w:rPr>
            </w:pPr>
            <w:r w:rsidRPr="008A002F">
              <w:rPr>
                <w:sz w:val="25"/>
                <w:szCs w:val="25"/>
              </w:rPr>
              <w:t>46</w:t>
            </w:r>
          </w:p>
        </w:tc>
        <w:tc>
          <w:tcPr>
            <w:tcW w:w="2663" w:type="dxa"/>
            <w:tcBorders>
              <w:top w:val="single" w:sz="4" w:space="0" w:color="auto"/>
              <w:left w:val="single" w:sz="4" w:space="0" w:color="auto"/>
              <w:bottom w:val="single" w:sz="4" w:space="0" w:color="auto"/>
              <w:right w:val="single" w:sz="4" w:space="0" w:color="auto"/>
            </w:tcBorders>
            <w:vAlign w:val="center"/>
            <w:hideMark/>
          </w:tcPr>
          <w:p w14:paraId="7340BDD3"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Nguyễn Khang Yên</w:t>
            </w:r>
          </w:p>
        </w:tc>
        <w:tc>
          <w:tcPr>
            <w:tcW w:w="3685" w:type="dxa"/>
            <w:tcBorders>
              <w:top w:val="single" w:sz="4" w:space="0" w:color="auto"/>
              <w:left w:val="single" w:sz="4" w:space="0" w:color="auto"/>
              <w:bottom w:val="single" w:sz="4" w:space="0" w:color="auto"/>
              <w:right w:val="single" w:sz="4" w:space="0" w:color="auto"/>
            </w:tcBorders>
            <w:vAlign w:val="center"/>
            <w:hideMark/>
          </w:tcPr>
          <w:p w14:paraId="15BF30C8"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Sư đoàn trưởng Sư đoàn Bộ binh 31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2BF1623"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7C1205E" w14:textId="77777777" w:rsidR="008E4582" w:rsidRPr="008A002F" w:rsidRDefault="008E4582">
            <w:pPr>
              <w:spacing w:before="0" w:after="40" w:line="240" w:lineRule="auto"/>
              <w:ind w:left="-108" w:right="-114" w:firstLine="0"/>
              <w:jc w:val="center"/>
              <w:rPr>
                <w:sz w:val="25"/>
                <w:szCs w:val="25"/>
              </w:rPr>
            </w:pPr>
            <w:r w:rsidRPr="008A002F">
              <w:rPr>
                <w:sz w:val="25"/>
                <w:szCs w:val="25"/>
              </w:rPr>
              <w:t>0396028169</w:t>
            </w:r>
          </w:p>
        </w:tc>
      </w:tr>
      <w:tr w:rsidR="008A002F" w:rsidRPr="008A002F" w14:paraId="10C255FC"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5210480B" w14:textId="77777777" w:rsidR="008E4582" w:rsidRPr="008A002F" w:rsidRDefault="008E4582">
            <w:pPr>
              <w:spacing w:before="0" w:after="40" w:line="240" w:lineRule="auto"/>
              <w:ind w:firstLine="0"/>
              <w:jc w:val="center"/>
              <w:rPr>
                <w:sz w:val="25"/>
                <w:szCs w:val="25"/>
              </w:rPr>
            </w:pPr>
            <w:r w:rsidRPr="008A002F">
              <w:rPr>
                <w:sz w:val="25"/>
                <w:szCs w:val="25"/>
              </w:rPr>
              <w:t>47</w:t>
            </w:r>
          </w:p>
        </w:tc>
        <w:tc>
          <w:tcPr>
            <w:tcW w:w="2663" w:type="dxa"/>
            <w:tcBorders>
              <w:top w:val="single" w:sz="4" w:space="0" w:color="auto"/>
              <w:left w:val="single" w:sz="4" w:space="0" w:color="auto"/>
              <w:bottom w:val="single" w:sz="4" w:space="0" w:color="auto"/>
              <w:right w:val="single" w:sz="4" w:space="0" w:color="auto"/>
            </w:tcBorders>
            <w:vAlign w:val="center"/>
            <w:hideMark/>
          </w:tcPr>
          <w:p w14:paraId="55A8A6EF"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Phùng Kim Lực</w:t>
            </w:r>
          </w:p>
        </w:tc>
        <w:tc>
          <w:tcPr>
            <w:tcW w:w="3685" w:type="dxa"/>
            <w:tcBorders>
              <w:top w:val="single" w:sz="4" w:space="0" w:color="auto"/>
              <w:left w:val="single" w:sz="4" w:space="0" w:color="auto"/>
              <w:bottom w:val="single" w:sz="4" w:space="0" w:color="auto"/>
              <w:right w:val="single" w:sz="4" w:space="0" w:color="auto"/>
            </w:tcBorders>
            <w:vAlign w:val="center"/>
            <w:hideMark/>
          </w:tcPr>
          <w:p w14:paraId="42190FF7"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Hiệu trưởng Trường Quân sự Quân đoàn 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6865B35"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B65F058" w14:textId="77777777" w:rsidR="008E4582" w:rsidRPr="008A002F" w:rsidRDefault="008E4582">
            <w:pPr>
              <w:spacing w:before="0" w:after="40" w:line="240" w:lineRule="auto"/>
              <w:ind w:left="-108" w:right="-114" w:firstLine="0"/>
              <w:jc w:val="center"/>
              <w:rPr>
                <w:sz w:val="25"/>
                <w:szCs w:val="25"/>
              </w:rPr>
            </w:pPr>
            <w:r w:rsidRPr="008A002F">
              <w:rPr>
                <w:sz w:val="25"/>
                <w:szCs w:val="25"/>
              </w:rPr>
              <w:t>0982003476</w:t>
            </w:r>
          </w:p>
        </w:tc>
      </w:tr>
      <w:tr w:rsidR="008A002F" w:rsidRPr="008A002F" w14:paraId="292E5A72"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0A695B53" w14:textId="77777777" w:rsidR="008E4582" w:rsidRPr="008A002F" w:rsidRDefault="008E4582">
            <w:pPr>
              <w:spacing w:before="0" w:after="40" w:line="240" w:lineRule="auto"/>
              <w:ind w:firstLine="0"/>
              <w:jc w:val="center"/>
              <w:rPr>
                <w:sz w:val="25"/>
                <w:szCs w:val="25"/>
              </w:rPr>
            </w:pPr>
            <w:r w:rsidRPr="008A002F">
              <w:rPr>
                <w:sz w:val="25"/>
                <w:szCs w:val="25"/>
              </w:rPr>
              <w:t>48</w:t>
            </w:r>
          </w:p>
        </w:tc>
        <w:tc>
          <w:tcPr>
            <w:tcW w:w="2663" w:type="dxa"/>
            <w:tcBorders>
              <w:top w:val="single" w:sz="4" w:space="0" w:color="auto"/>
              <w:left w:val="single" w:sz="4" w:space="0" w:color="auto"/>
              <w:bottom w:val="single" w:sz="4" w:space="0" w:color="auto"/>
              <w:right w:val="single" w:sz="4" w:space="0" w:color="auto"/>
            </w:tcBorders>
            <w:vAlign w:val="center"/>
            <w:hideMark/>
          </w:tcPr>
          <w:p w14:paraId="06E12A2A"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Phạm Văn Lung</w:t>
            </w:r>
          </w:p>
        </w:tc>
        <w:tc>
          <w:tcPr>
            <w:tcW w:w="3685" w:type="dxa"/>
            <w:tcBorders>
              <w:top w:val="single" w:sz="4" w:space="0" w:color="auto"/>
              <w:left w:val="single" w:sz="4" w:space="0" w:color="auto"/>
              <w:bottom w:val="single" w:sz="4" w:space="0" w:color="auto"/>
              <w:right w:val="single" w:sz="4" w:space="0" w:color="auto"/>
            </w:tcBorders>
            <w:vAlign w:val="center"/>
            <w:hideMark/>
          </w:tcPr>
          <w:p w14:paraId="071B4AC7"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Lữ đoàn Pháo binh 572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D106CA4"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A2499D5" w14:textId="77777777" w:rsidR="008E4582" w:rsidRPr="008A002F" w:rsidRDefault="008E4582">
            <w:pPr>
              <w:spacing w:before="0" w:after="40" w:line="240" w:lineRule="auto"/>
              <w:ind w:left="-108" w:right="-114" w:firstLine="0"/>
              <w:jc w:val="center"/>
              <w:rPr>
                <w:sz w:val="25"/>
                <w:szCs w:val="25"/>
              </w:rPr>
            </w:pPr>
            <w:r w:rsidRPr="008A002F">
              <w:rPr>
                <w:sz w:val="25"/>
                <w:szCs w:val="25"/>
              </w:rPr>
              <w:t>0982013417</w:t>
            </w:r>
          </w:p>
        </w:tc>
      </w:tr>
      <w:tr w:rsidR="008A002F" w:rsidRPr="008A002F" w14:paraId="4AFD982D"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725087A0" w14:textId="77777777" w:rsidR="008E4582" w:rsidRPr="008A002F" w:rsidRDefault="008E4582">
            <w:pPr>
              <w:spacing w:before="0" w:after="40" w:line="240" w:lineRule="auto"/>
              <w:ind w:firstLine="0"/>
              <w:jc w:val="center"/>
              <w:rPr>
                <w:sz w:val="25"/>
                <w:szCs w:val="25"/>
              </w:rPr>
            </w:pPr>
            <w:r w:rsidRPr="008A002F">
              <w:rPr>
                <w:sz w:val="25"/>
                <w:szCs w:val="25"/>
              </w:rPr>
              <w:t>49</w:t>
            </w:r>
          </w:p>
        </w:tc>
        <w:tc>
          <w:tcPr>
            <w:tcW w:w="2663" w:type="dxa"/>
            <w:tcBorders>
              <w:top w:val="single" w:sz="4" w:space="0" w:color="auto"/>
              <w:left w:val="single" w:sz="4" w:space="0" w:color="auto"/>
              <w:bottom w:val="single" w:sz="4" w:space="0" w:color="auto"/>
              <w:right w:val="single" w:sz="4" w:space="0" w:color="auto"/>
            </w:tcBorders>
            <w:vAlign w:val="center"/>
            <w:hideMark/>
          </w:tcPr>
          <w:p w14:paraId="166FF884"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Vương Đức Vũ</w:t>
            </w:r>
          </w:p>
        </w:tc>
        <w:tc>
          <w:tcPr>
            <w:tcW w:w="3685" w:type="dxa"/>
            <w:tcBorders>
              <w:top w:val="single" w:sz="4" w:space="0" w:color="auto"/>
              <w:left w:val="single" w:sz="4" w:space="0" w:color="auto"/>
              <w:bottom w:val="single" w:sz="4" w:space="0" w:color="auto"/>
              <w:right w:val="single" w:sz="4" w:space="0" w:color="auto"/>
            </w:tcBorders>
            <w:vAlign w:val="center"/>
            <w:hideMark/>
          </w:tcPr>
          <w:p w14:paraId="609DAF4D"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Lữ đoàn Phòng không 573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C5B0487"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AC96391" w14:textId="77777777" w:rsidR="008E4582" w:rsidRPr="008A002F" w:rsidRDefault="008E4582">
            <w:pPr>
              <w:spacing w:before="0" w:after="40" w:line="240" w:lineRule="auto"/>
              <w:ind w:left="-108" w:right="-114" w:firstLine="0"/>
              <w:jc w:val="center"/>
              <w:rPr>
                <w:sz w:val="25"/>
                <w:szCs w:val="25"/>
              </w:rPr>
            </w:pPr>
            <w:r w:rsidRPr="008A002F">
              <w:rPr>
                <w:sz w:val="25"/>
                <w:szCs w:val="25"/>
              </w:rPr>
              <w:t>0972368059</w:t>
            </w:r>
          </w:p>
        </w:tc>
      </w:tr>
      <w:tr w:rsidR="008A002F" w:rsidRPr="008A002F" w14:paraId="72D062A4"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7DC3E2C4" w14:textId="77777777" w:rsidR="008E4582" w:rsidRPr="008A002F" w:rsidRDefault="008E4582">
            <w:pPr>
              <w:spacing w:before="0" w:after="40" w:line="240" w:lineRule="auto"/>
              <w:ind w:firstLine="0"/>
              <w:jc w:val="center"/>
              <w:rPr>
                <w:sz w:val="25"/>
                <w:szCs w:val="25"/>
              </w:rPr>
            </w:pPr>
            <w:r w:rsidRPr="008A002F">
              <w:rPr>
                <w:sz w:val="25"/>
                <w:szCs w:val="25"/>
              </w:rPr>
              <w:t>50</w:t>
            </w:r>
          </w:p>
        </w:tc>
        <w:tc>
          <w:tcPr>
            <w:tcW w:w="2663" w:type="dxa"/>
            <w:tcBorders>
              <w:top w:val="single" w:sz="4" w:space="0" w:color="auto"/>
              <w:left w:val="single" w:sz="4" w:space="0" w:color="auto"/>
              <w:bottom w:val="single" w:sz="4" w:space="0" w:color="auto"/>
              <w:right w:val="single" w:sz="4" w:space="0" w:color="auto"/>
            </w:tcBorders>
            <w:vAlign w:val="center"/>
            <w:hideMark/>
          </w:tcPr>
          <w:p w14:paraId="5EDF7309"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Phạm Văn Hải</w:t>
            </w:r>
          </w:p>
        </w:tc>
        <w:tc>
          <w:tcPr>
            <w:tcW w:w="3685" w:type="dxa"/>
            <w:tcBorders>
              <w:top w:val="single" w:sz="4" w:space="0" w:color="auto"/>
              <w:left w:val="single" w:sz="4" w:space="0" w:color="auto"/>
              <w:bottom w:val="single" w:sz="4" w:space="0" w:color="auto"/>
              <w:right w:val="single" w:sz="4" w:space="0" w:color="auto"/>
            </w:tcBorders>
            <w:vAlign w:val="center"/>
            <w:hideMark/>
          </w:tcPr>
          <w:p w14:paraId="3D4D0799"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Giám đốc Trung tâm huấn luyện quân sự Quốc gia 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F293E91"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C520D2D" w14:textId="77777777" w:rsidR="008E4582" w:rsidRPr="008A002F" w:rsidRDefault="008E4582">
            <w:pPr>
              <w:spacing w:before="0" w:after="40" w:line="240" w:lineRule="auto"/>
              <w:ind w:left="-108" w:right="-114" w:firstLine="0"/>
              <w:jc w:val="center"/>
              <w:rPr>
                <w:sz w:val="25"/>
                <w:szCs w:val="25"/>
              </w:rPr>
            </w:pPr>
            <w:r w:rsidRPr="008A002F">
              <w:rPr>
                <w:sz w:val="25"/>
                <w:szCs w:val="25"/>
              </w:rPr>
              <w:t>0983428421</w:t>
            </w:r>
          </w:p>
        </w:tc>
      </w:tr>
      <w:tr w:rsidR="008A002F" w:rsidRPr="008A002F" w14:paraId="1E98912A"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3F6531FA" w14:textId="77777777" w:rsidR="008E4582" w:rsidRPr="008A002F" w:rsidRDefault="008E4582">
            <w:pPr>
              <w:spacing w:before="0" w:after="40" w:line="240" w:lineRule="auto"/>
              <w:ind w:firstLine="0"/>
              <w:jc w:val="center"/>
              <w:rPr>
                <w:sz w:val="25"/>
                <w:szCs w:val="25"/>
              </w:rPr>
            </w:pPr>
            <w:r w:rsidRPr="008A002F">
              <w:rPr>
                <w:sz w:val="25"/>
                <w:szCs w:val="25"/>
              </w:rPr>
              <w:t>51</w:t>
            </w:r>
          </w:p>
        </w:tc>
        <w:tc>
          <w:tcPr>
            <w:tcW w:w="2663" w:type="dxa"/>
            <w:tcBorders>
              <w:top w:val="single" w:sz="4" w:space="0" w:color="auto"/>
              <w:left w:val="single" w:sz="4" w:space="0" w:color="auto"/>
              <w:bottom w:val="single" w:sz="4" w:space="0" w:color="auto"/>
              <w:right w:val="single" w:sz="4" w:space="0" w:color="auto"/>
            </w:tcBorders>
            <w:vAlign w:val="center"/>
            <w:hideMark/>
          </w:tcPr>
          <w:p w14:paraId="283B1C2A"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Nguyễn Xuân Tú</w:t>
            </w:r>
          </w:p>
        </w:tc>
        <w:tc>
          <w:tcPr>
            <w:tcW w:w="3685" w:type="dxa"/>
            <w:tcBorders>
              <w:top w:val="single" w:sz="4" w:space="0" w:color="auto"/>
              <w:left w:val="single" w:sz="4" w:space="0" w:color="auto"/>
              <w:bottom w:val="single" w:sz="4" w:space="0" w:color="auto"/>
              <w:right w:val="single" w:sz="4" w:space="0" w:color="auto"/>
            </w:tcBorders>
            <w:vAlign w:val="center"/>
            <w:hideMark/>
          </w:tcPr>
          <w:p w14:paraId="7EB430A6"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Trung đoàn Trưởng Trung đoàn Không quân 925, Sư đoàn Không quân 372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1BB55C0"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AD593EB" w14:textId="77777777" w:rsidR="008E4582" w:rsidRPr="008A002F" w:rsidRDefault="008E4582">
            <w:pPr>
              <w:spacing w:before="0" w:after="40" w:line="240" w:lineRule="auto"/>
              <w:ind w:left="-108" w:right="-114" w:firstLine="0"/>
              <w:jc w:val="center"/>
              <w:rPr>
                <w:sz w:val="25"/>
                <w:szCs w:val="25"/>
              </w:rPr>
            </w:pPr>
            <w:r w:rsidRPr="008A002F">
              <w:rPr>
                <w:sz w:val="25"/>
                <w:szCs w:val="25"/>
              </w:rPr>
              <w:t>0973925372</w:t>
            </w:r>
          </w:p>
        </w:tc>
      </w:tr>
      <w:tr w:rsidR="008A002F" w:rsidRPr="008A002F" w14:paraId="206E98F5"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5E05B639" w14:textId="77777777" w:rsidR="008E4582" w:rsidRPr="008A002F" w:rsidRDefault="008E4582">
            <w:pPr>
              <w:spacing w:before="0" w:after="40" w:line="240" w:lineRule="auto"/>
              <w:ind w:firstLine="0"/>
              <w:jc w:val="center"/>
              <w:rPr>
                <w:sz w:val="25"/>
                <w:szCs w:val="25"/>
              </w:rPr>
            </w:pPr>
            <w:r w:rsidRPr="008A002F">
              <w:rPr>
                <w:sz w:val="25"/>
                <w:szCs w:val="25"/>
              </w:rPr>
              <w:t>52</w:t>
            </w:r>
          </w:p>
        </w:tc>
        <w:tc>
          <w:tcPr>
            <w:tcW w:w="2663" w:type="dxa"/>
            <w:tcBorders>
              <w:top w:val="single" w:sz="4" w:space="0" w:color="auto"/>
              <w:left w:val="single" w:sz="4" w:space="0" w:color="auto"/>
              <w:bottom w:val="single" w:sz="4" w:space="0" w:color="auto"/>
              <w:right w:val="single" w:sz="4" w:space="0" w:color="auto"/>
            </w:tcBorders>
            <w:vAlign w:val="center"/>
            <w:hideMark/>
          </w:tcPr>
          <w:p w14:paraId="1C2C8ADE"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Đỗ Thế Dương</w:t>
            </w:r>
          </w:p>
        </w:tc>
        <w:tc>
          <w:tcPr>
            <w:tcW w:w="3685" w:type="dxa"/>
            <w:tcBorders>
              <w:top w:val="single" w:sz="4" w:space="0" w:color="auto"/>
              <w:left w:val="single" w:sz="4" w:space="0" w:color="auto"/>
              <w:bottom w:val="single" w:sz="4" w:space="0" w:color="auto"/>
              <w:right w:val="single" w:sz="4" w:space="0" w:color="auto"/>
            </w:tcBorders>
            <w:vAlign w:val="center"/>
            <w:hideMark/>
          </w:tcPr>
          <w:p w14:paraId="73D8182C"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Trung đoàn Trưởng Trung đoàn Cảnh sát Cơ động Nam Trung bộ</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42452A9"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083EED8" w14:textId="77777777" w:rsidR="008E4582" w:rsidRPr="008A002F" w:rsidRDefault="008E4582">
            <w:pPr>
              <w:spacing w:before="0" w:after="40" w:line="240" w:lineRule="auto"/>
              <w:ind w:left="-108" w:right="-114" w:firstLine="0"/>
              <w:jc w:val="center"/>
              <w:rPr>
                <w:sz w:val="25"/>
                <w:szCs w:val="25"/>
              </w:rPr>
            </w:pPr>
            <w:r w:rsidRPr="008A002F">
              <w:rPr>
                <w:sz w:val="25"/>
                <w:szCs w:val="25"/>
              </w:rPr>
              <w:t>0983992288</w:t>
            </w:r>
          </w:p>
        </w:tc>
      </w:tr>
      <w:tr w:rsidR="008A002F" w:rsidRPr="008A002F" w14:paraId="413351F1" w14:textId="77777777" w:rsidTr="008E4582">
        <w:trPr>
          <w:cantSplit/>
          <w:trHeight w:val="206"/>
        </w:trPr>
        <w:tc>
          <w:tcPr>
            <w:tcW w:w="564" w:type="dxa"/>
            <w:tcBorders>
              <w:top w:val="single" w:sz="4" w:space="0" w:color="auto"/>
              <w:left w:val="single" w:sz="4" w:space="0" w:color="auto"/>
              <w:bottom w:val="single" w:sz="4" w:space="0" w:color="auto"/>
              <w:right w:val="single" w:sz="4" w:space="0" w:color="auto"/>
            </w:tcBorders>
            <w:vAlign w:val="center"/>
            <w:hideMark/>
          </w:tcPr>
          <w:p w14:paraId="4DEEA33A" w14:textId="77777777" w:rsidR="008E4582" w:rsidRPr="008A002F" w:rsidRDefault="008E4582">
            <w:pPr>
              <w:spacing w:before="0" w:after="40" w:line="240" w:lineRule="auto"/>
              <w:ind w:firstLine="0"/>
              <w:jc w:val="center"/>
              <w:rPr>
                <w:sz w:val="25"/>
                <w:szCs w:val="25"/>
              </w:rPr>
            </w:pPr>
            <w:r w:rsidRPr="008A002F">
              <w:rPr>
                <w:sz w:val="25"/>
                <w:szCs w:val="25"/>
              </w:rPr>
              <w:t>53</w:t>
            </w:r>
          </w:p>
        </w:tc>
        <w:tc>
          <w:tcPr>
            <w:tcW w:w="2663" w:type="dxa"/>
            <w:tcBorders>
              <w:top w:val="single" w:sz="4" w:space="0" w:color="auto"/>
              <w:left w:val="single" w:sz="4" w:space="0" w:color="auto"/>
              <w:bottom w:val="single" w:sz="4" w:space="0" w:color="auto"/>
              <w:right w:val="single" w:sz="4" w:space="0" w:color="auto"/>
            </w:tcBorders>
            <w:vAlign w:val="center"/>
            <w:hideMark/>
          </w:tcPr>
          <w:p w14:paraId="56F8D910"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Ông Đoàn Anh Tiến</w:t>
            </w:r>
          </w:p>
        </w:tc>
        <w:tc>
          <w:tcPr>
            <w:tcW w:w="3685" w:type="dxa"/>
            <w:tcBorders>
              <w:top w:val="single" w:sz="4" w:space="0" w:color="auto"/>
              <w:left w:val="single" w:sz="4" w:space="0" w:color="auto"/>
              <w:bottom w:val="single" w:sz="4" w:space="0" w:color="auto"/>
              <w:right w:val="single" w:sz="4" w:space="0" w:color="auto"/>
            </w:tcBorders>
            <w:vAlign w:val="center"/>
            <w:hideMark/>
          </w:tcPr>
          <w:p w14:paraId="23AC115B" w14:textId="77777777" w:rsidR="008E4582" w:rsidRPr="008A002F" w:rsidRDefault="008E4582">
            <w:pPr>
              <w:spacing w:before="0" w:after="40" w:line="240" w:lineRule="auto"/>
              <w:ind w:firstLine="0"/>
              <w:jc w:val="left"/>
              <w:rPr>
                <w:spacing w:val="-4"/>
                <w:sz w:val="25"/>
                <w:szCs w:val="25"/>
              </w:rPr>
            </w:pPr>
            <w:r w:rsidRPr="008A002F">
              <w:rPr>
                <w:spacing w:val="-4"/>
                <w:sz w:val="25"/>
                <w:szCs w:val="25"/>
              </w:rPr>
              <w:t>Hải đoàn Trưởng Hải đoàn Biên phòng 48</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B22A208" w14:textId="77777777" w:rsidR="008E4582" w:rsidRPr="008A002F" w:rsidRDefault="008E4582">
            <w:pPr>
              <w:spacing w:before="0" w:after="40" w:line="240" w:lineRule="auto"/>
              <w:ind w:firstLine="0"/>
              <w:jc w:val="center"/>
              <w:rPr>
                <w:sz w:val="25"/>
                <w:szCs w:val="25"/>
              </w:rPr>
            </w:pPr>
            <w:r w:rsidRPr="008A002F">
              <w:rPr>
                <w:sz w:val="25"/>
                <w:szCs w:val="25"/>
              </w:rPr>
              <w:t>Ủy viên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AAEDBCF" w14:textId="77777777" w:rsidR="008E4582" w:rsidRPr="008A002F" w:rsidRDefault="008E4582">
            <w:pPr>
              <w:spacing w:before="0" w:after="40" w:line="240" w:lineRule="auto"/>
              <w:ind w:left="-108" w:right="-114" w:firstLine="0"/>
              <w:jc w:val="center"/>
              <w:rPr>
                <w:sz w:val="25"/>
                <w:szCs w:val="25"/>
              </w:rPr>
            </w:pPr>
            <w:r w:rsidRPr="008A002F">
              <w:rPr>
                <w:sz w:val="25"/>
                <w:szCs w:val="25"/>
              </w:rPr>
              <w:t>0913071101</w:t>
            </w:r>
          </w:p>
        </w:tc>
      </w:tr>
    </w:tbl>
    <w:p w14:paraId="68DB57CD" w14:textId="77777777" w:rsidR="008E4582" w:rsidRDefault="008E4582" w:rsidP="008E4582">
      <w:pPr>
        <w:rPr>
          <w:lang w:val="fi-FI"/>
        </w:rPr>
      </w:pPr>
    </w:p>
    <w:p w14:paraId="20ADE4CA" w14:textId="207B1E41" w:rsidR="008E4582" w:rsidRDefault="008E4582" w:rsidP="00A311C5">
      <w:pPr>
        <w:spacing w:after="160" w:line="256" w:lineRule="auto"/>
        <w:ind w:firstLine="0"/>
        <w:jc w:val="center"/>
        <w:rPr>
          <w:lang w:val="fr-FR"/>
        </w:rPr>
      </w:pPr>
      <w:r>
        <w:rPr>
          <w:lang w:val="fi-FI"/>
        </w:rPr>
        <w:br w:type="page"/>
      </w:r>
    </w:p>
    <w:p w14:paraId="4A2EDDA4" w14:textId="77777777" w:rsidR="008E4582" w:rsidRDefault="008E4582" w:rsidP="008E4582">
      <w:pPr>
        <w:spacing w:before="0" w:after="0" w:line="240" w:lineRule="auto"/>
        <w:ind w:firstLine="0"/>
        <w:jc w:val="left"/>
        <w:rPr>
          <w:lang w:val="fr-FR"/>
        </w:rPr>
        <w:sectPr w:rsidR="008E4582" w:rsidSect="002E3243">
          <w:headerReference w:type="default" r:id="rId14"/>
          <w:pgSz w:w="11906" w:h="16838"/>
          <w:pgMar w:top="1134" w:right="1134" w:bottom="1134" w:left="1701" w:header="567" w:footer="567" w:gutter="0"/>
          <w:cols w:space="720"/>
          <w:titlePg/>
          <w:docGrid w:linePitch="381"/>
        </w:sectPr>
      </w:pPr>
    </w:p>
    <w:p w14:paraId="0C41E1F3" w14:textId="3784D5CB" w:rsidR="00934B4F" w:rsidRDefault="008E4582" w:rsidP="00942A14">
      <w:pPr>
        <w:pStyle w:val="Heading3"/>
        <w:ind w:firstLine="0"/>
        <w:jc w:val="center"/>
        <w:rPr>
          <w:lang w:val="fr-FR"/>
        </w:rPr>
      </w:pPr>
      <w:bookmarkStart w:id="309" w:name="_PHỤ_LỤC_3:"/>
      <w:bookmarkStart w:id="310" w:name="_Toc140846846"/>
      <w:bookmarkStart w:id="311" w:name="_Toc84338457"/>
      <w:bookmarkStart w:id="312" w:name="_Toc83577551"/>
      <w:bookmarkStart w:id="313" w:name="_Toc83577305"/>
      <w:bookmarkStart w:id="314" w:name="_Toc83576520"/>
      <w:bookmarkStart w:id="315" w:name="_Toc83576373"/>
      <w:bookmarkStart w:id="316" w:name="_Toc140829173"/>
      <w:bookmarkEnd w:id="309"/>
      <w:r w:rsidRPr="00934B4F">
        <w:rPr>
          <w:lang w:val="fr-FR"/>
        </w:rPr>
        <w:lastRenderedPageBreak/>
        <w:t xml:space="preserve">PHỤ LỤC </w:t>
      </w:r>
      <w:r w:rsidR="007A67F7" w:rsidRPr="00934B4F">
        <w:rPr>
          <w:lang w:val="fr-FR"/>
        </w:rPr>
        <w:t>3</w:t>
      </w:r>
      <w:r w:rsidRPr="00934B4F">
        <w:rPr>
          <w:lang w:val="fr-FR"/>
        </w:rPr>
        <w:t>:</w:t>
      </w:r>
      <w:r w:rsidR="00934B4F" w:rsidRPr="00934B4F">
        <w:rPr>
          <w:lang w:val="fr-FR"/>
        </w:rPr>
        <w:t xml:space="preserve"> PHÂN LOẠI N</w:t>
      </w:r>
      <w:r w:rsidR="00934B4F">
        <w:rPr>
          <w:lang w:val="fr-FR"/>
        </w:rPr>
        <w:t>HÀ TOÀN TỈNH</w:t>
      </w:r>
      <w:bookmarkEnd w:id="310"/>
    </w:p>
    <w:p w14:paraId="353D190E" w14:textId="77777777" w:rsidR="00934B4F" w:rsidRDefault="00934B4F" w:rsidP="00934B4F">
      <w:pPr>
        <w:ind w:firstLine="0"/>
        <w:jc w:val="center"/>
        <w:rPr>
          <w:i/>
          <w:iCs/>
          <w:lang w:val="fi-FI"/>
        </w:rPr>
      </w:pPr>
      <w:r w:rsidRPr="00934B4F">
        <w:rPr>
          <w:i/>
          <w:iCs/>
          <w:lang w:val="fr-FR"/>
        </w:rPr>
        <w:t>(</w:t>
      </w:r>
      <w:r w:rsidRPr="00A311C5">
        <w:rPr>
          <w:i/>
          <w:iCs/>
          <w:lang w:val="fi-FI"/>
        </w:rPr>
        <w:t>Số liệu cập nhật trên phần mềm Quản lý thiên tai</w:t>
      </w:r>
      <w:r>
        <w:rPr>
          <w:i/>
          <w:iCs/>
          <w:lang w:val="fi-FI"/>
        </w:rPr>
        <w:t xml:space="preserve"> tỉnh Bình Định</w:t>
      </w:r>
      <w:r w:rsidRPr="00A311C5">
        <w:rPr>
          <w:i/>
          <w:iCs/>
          <w:lang w:val="fi-FI"/>
        </w:rPr>
        <w:t xml:space="preserve"> </w:t>
      </w:r>
    </w:p>
    <w:p w14:paraId="789D260F" w14:textId="006B7390" w:rsidR="00934B4F" w:rsidRPr="00934B4F" w:rsidRDefault="00934B4F" w:rsidP="00934B4F">
      <w:pPr>
        <w:ind w:firstLine="0"/>
        <w:jc w:val="center"/>
        <w:rPr>
          <w:i/>
          <w:iCs/>
          <w:lang w:val="fr-FR"/>
        </w:rPr>
      </w:pPr>
      <w:r w:rsidRPr="00A311C5">
        <w:rPr>
          <w:i/>
          <w:iCs/>
          <w:lang w:val="fi-FI"/>
        </w:rPr>
        <w:t xml:space="preserve">đến ngày </w:t>
      </w:r>
      <w:r>
        <w:rPr>
          <w:i/>
          <w:iCs/>
          <w:lang w:val="fi-FI"/>
        </w:rPr>
        <w:t>20/</w:t>
      </w:r>
      <w:r w:rsidRPr="00A311C5">
        <w:rPr>
          <w:i/>
          <w:iCs/>
          <w:lang w:val="fi-FI"/>
        </w:rPr>
        <w:t>7/2023</w:t>
      </w:r>
      <w:r w:rsidRPr="00934B4F">
        <w:rPr>
          <w:i/>
          <w:iCs/>
          <w:lang w:val="fr-FR"/>
        </w:rPr>
        <w:t>)</w:t>
      </w:r>
    </w:p>
    <w:tbl>
      <w:tblPr>
        <w:tblW w:w="9404" w:type="dxa"/>
        <w:jc w:val="center"/>
        <w:tblLook w:val="04A0" w:firstRow="1" w:lastRow="0" w:firstColumn="1" w:lastColumn="0" w:noHBand="0" w:noVBand="1"/>
      </w:tblPr>
      <w:tblGrid>
        <w:gridCol w:w="594"/>
        <w:gridCol w:w="2200"/>
        <w:gridCol w:w="1200"/>
        <w:gridCol w:w="716"/>
        <w:gridCol w:w="880"/>
        <w:gridCol w:w="716"/>
        <w:gridCol w:w="766"/>
        <w:gridCol w:w="716"/>
        <w:gridCol w:w="666"/>
        <w:gridCol w:w="714"/>
        <w:gridCol w:w="666"/>
      </w:tblGrid>
      <w:tr w:rsidR="00934B4F" w:rsidRPr="00934B4F" w14:paraId="2991B149" w14:textId="77777777" w:rsidTr="0097155A">
        <w:trPr>
          <w:trHeight w:val="255"/>
          <w:tblHeader/>
          <w:jc w:val="center"/>
        </w:trPr>
        <w:tc>
          <w:tcPr>
            <w:tcW w:w="594" w:type="dxa"/>
            <w:vMerge w:val="restart"/>
            <w:tcBorders>
              <w:top w:val="single" w:sz="4" w:space="0" w:color="000000"/>
              <w:left w:val="single" w:sz="4" w:space="0" w:color="000000"/>
              <w:bottom w:val="single" w:sz="4" w:space="0" w:color="000000"/>
              <w:right w:val="single" w:sz="4" w:space="0" w:color="000000"/>
            </w:tcBorders>
            <w:shd w:val="clear" w:color="000000" w:fill="EDEDED"/>
            <w:vAlign w:val="center"/>
            <w:hideMark/>
          </w:tcPr>
          <w:p w14:paraId="0BA1A167"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TT</w:t>
            </w:r>
          </w:p>
        </w:tc>
        <w:tc>
          <w:tcPr>
            <w:tcW w:w="2200" w:type="dxa"/>
            <w:vMerge w:val="restart"/>
            <w:tcBorders>
              <w:top w:val="single" w:sz="4" w:space="0" w:color="000000"/>
              <w:left w:val="single" w:sz="4" w:space="0" w:color="000000"/>
              <w:bottom w:val="single" w:sz="4" w:space="0" w:color="000000"/>
              <w:right w:val="single" w:sz="4" w:space="0" w:color="000000"/>
            </w:tcBorders>
            <w:shd w:val="clear" w:color="000000" w:fill="EDEDED"/>
            <w:vAlign w:val="center"/>
            <w:hideMark/>
          </w:tcPr>
          <w:p w14:paraId="52B99DCB"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Địa phương</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000000" w:fill="EDEDED"/>
            <w:vAlign w:val="center"/>
            <w:hideMark/>
          </w:tcPr>
          <w:p w14:paraId="35E7697C"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Số lượng nhà</w:t>
            </w:r>
          </w:p>
        </w:tc>
        <w:tc>
          <w:tcPr>
            <w:tcW w:w="1596" w:type="dxa"/>
            <w:gridSpan w:val="2"/>
            <w:tcBorders>
              <w:top w:val="single" w:sz="4" w:space="0" w:color="000000"/>
              <w:left w:val="nil"/>
              <w:bottom w:val="single" w:sz="4" w:space="0" w:color="000000"/>
              <w:right w:val="single" w:sz="4" w:space="0" w:color="000000"/>
            </w:tcBorders>
            <w:shd w:val="clear" w:color="000000" w:fill="EDEDED"/>
            <w:vAlign w:val="center"/>
            <w:hideMark/>
          </w:tcPr>
          <w:p w14:paraId="09C693BD"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Kiên cố</w:t>
            </w:r>
          </w:p>
        </w:tc>
        <w:tc>
          <w:tcPr>
            <w:tcW w:w="1482" w:type="dxa"/>
            <w:gridSpan w:val="2"/>
            <w:tcBorders>
              <w:top w:val="single" w:sz="4" w:space="0" w:color="000000"/>
              <w:left w:val="nil"/>
              <w:bottom w:val="single" w:sz="4" w:space="0" w:color="000000"/>
              <w:right w:val="single" w:sz="4" w:space="0" w:color="000000"/>
            </w:tcBorders>
            <w:shd w:val="clear" w:color="000000" w:fill="EDEDED"/>
            <w:vAlign w:val="center"/>
            <w:hideMark/>
          </w:tcPr>
          <w:p w14:paraId="221E7D66"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Bán kiên cố</w:t>
            </w:r>
          </w:p>
        </w:tc>
        <w:tc>
          <w:tcPr>
            <w:tcW w:w="1382" w:type="dxa"/>
            <w:gridSpan w:val="2"/>
            <w:tcBorders>
              <w:top w:val="single" w:sz="4" w:space="0" w:color="000000"/>
              <w:left w:val="nil"/>
              <w:bottom w:val="single" w:sz="4" w:space="0" w:color="000000"/>
              <w:right w:val="single" w:sz="4" w:space="0" w:color="000000"/>
            </w:tcBorders>
            <w:shd w:val="clear" w:color="000000" w:fill="EDEDED"/>
            <w:vAlign w:val="center"/>
            <w:hideMark/>
          </w:tcPr>
          <w:p w14:paraId="06BD6D54"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Thiếu kiên cố</w:t>
            </w:r>
          </w:p>
        </w:tc>
        <w:tc>
          <w:tcPr>
            <w:tcW w:w="949" w:type="dxa"/>
            <w:gridSpan w:val="2"/>
            <w:tcBorders>
              <w:top w:val="single" w:sz="4" w:space="0" w:color="000000"/>
              <w:left w:val="nil"/>
              <w:bottom w:val="single" w:sz="4" w:space="0" w:color="000000"/>
              <w:right w:val="single" w:sz="4" w:space="0" w:color="000000"/>
            </w:tcBorders>
            <w:shd w:val="clear" w:color="000000" w:fill="EDEDED"/>
            <w:vAlign w:val="center"/>
            <w:hideMark/>
          </w:tcPr>
          <w:p w14:paraId="2C17D6A1"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Đơn sơ</w:t>
            </w:r>
          </w:p>
        </w:tc>
      </w:tr>
      <w:tr w:rsidR="00934B4F" w:rsidRPr="00934B4F" w14:paraId="4758D602" w14:textId="77777777" w:rsidTr="0097155A">
        <w:trPr>
          <w:trHeight w:val="765"/>
          <w:tblHeader/>
          <w:jc w:val="center"/>
        </w:trPr>
        <w:tc>
          <w:tcPr>
            <w:tcW w:w="594" w:type="dxa"/>
            <w:vMerge/>
            <w:tcBorders>
              <w:top w:val="single" w:sz="4" w:space="0" w:color="000000"/>
              <w:left w:val="single" w:sz="4" w:space="0" w:color="000000"/>
              <w:bottom w:val="single" w:sz="4" w:space="0" w:color="000000"/>
              <w:right w:val="single" w:sz="4" w:space="0" w:color="000000"/>
            </w:tcBorders>
            <w:vAlign w:val="center"/>
            <w:hideMark/>
          </w:tcPr>
          <w:p w14:paraId="554B0C58" w14:textId="77777777" w:rsidR="00934B4F" w:rsidRPr="00934B4F" w:rsidRDefault="00934B4F" w:rsidP="00934B4F">
            <w:pPr>
              <w:spacing w:before="0" w:after="0" w:line="240" w:lineRule="auto"/>
              <w:ind w:firstLine="0"/>
              <w:jc w:val="left"/>
              <w:rPr>
                <w:b/>
                <w:bCs/>
                <w:color w:val="000000"/>
                <w:sz w:val="20"/>
                <w:szCs w:val="20"/>
              </w:rPr>
            </w:pPr>
          </w:p>
        </w:tc>
        <w:tc>
          <w:tcPr>
            <w:tcW w:w="2200" w:type="dxa"/>
            <w:vMerge/>
            <w:tcBorders>
              <w:top w:val="single" w:sz="4" w:space="0" w:color="000000"/>
              <w:left w:val="single" w:sz="4" w:space="0" w:color="000000"/>
              <w:bottom w:val="single" w:sz="4" w:space="0" w:color="000000"/>
              <w:right w:val="single" w:sz="4" w:space="0" w:color="000000"/>
            </w:tcBorders>
            <w:vAlign w:val="center"/>
            <w:hideMark/>
          </w:tcPr>
          <w:p w14:paraId="3B25691B" w14:textId="77777777" w:rsidR="00934B4F" w:rsidRPr="00934B4F" w:rsidRDefault="00934B4F" w:rsidP="00934B4F">
            <w:pPr>
              <w:spacing w:before="0" w:after="0" w:line="240" w:lineRule="auto"/>
              <w:ind w:firstLine="0"/>
              <w:jc w:val="left"/>
              <w:rPr>
                <w:b/>
                <w:bCs/>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vAlign w:val="center"/>
            <w:hideMark/>
          </w:tcPr>
          <w:p w14:paraId="253E022F" w14:textId="77777777" w:rsidR="00934B4F" w:rsidRPr="00934B4F" w:rsidRDefault="00934B4F" w:rsidP="00934B4F">
            <w:pPr>
              <w:spacing w:before="0" w:after="0" w:line="240" w:lineRule="auto"/>
              <w:ind w:firstLine="0"/>
              <w:jc w:val="left"/>
              <w:rPr>
                <w:b/>
                <w:bCs/>
                <w:color w:val="000000"/>
                <w:sz w:val="20"/>
                <w:szCs w:val="20"/>
              </w:rPr>
            </w:pPr>
          </w:p>
        </w:tc>
        <w:tc>
          <w:tcPr>
            <w:tcW w:w="716" w:type="dxa"/>
            <w:tcBorders>
              <w:top w:val="nil"/>
              <w:left w:val="nil"/>
              <w:bottom w:val="single" w:sz="4" w:space="0" w:color="000000"/>
              <w:right w:val="single" w:sz="4" w:space="0" w:color="000000"/>
            </w:tcBorders>
            <w:shd w:val="clear" w:color="000000" w:fill="EDEDED"/>
            <w:vAlign w:val="center"/>
            <w:hideMark/>
          </w:tcPr>
          <w:p w14:paraId="56E68297"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Số lượng (nhà)</w:t>
            </w:r>
          </w:p>
        </w:tc>
        <w:tc>
          <w:tcPr>
            <w:tcW w:w="880" w:type="dxa"/>
            <w:tcBorders>
              <w:top w:val="nil"/>
              <w:left w:val="nil"/>
              <w:bottom w:val="single" w:sz="4" w:space="0" w:color="000000"/>
              <w:right w:val="single" w:sz="4" w:space="0" w:color="000000"/>
            </w:tcBorders>
            <w:shd w:val="clear" w:color="000000" w:fill="EDEDED"/>
            <w:vAlign w:val="center"/>
            <w:hideMark/>
          </w:tcPr>
          <w:p w14:paraId="642CB990"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Tỉ lệ (%)</w:t>
            </w:r>
          </w:p>
        </w:tc>
        <w:tc>
          <w:tcPr>
            <w:tcW w:w="716" w:type="dxa"/>
            <w:tcBorders>
              <w:top w:val="nil"/>
              <w:left w:val="nil"/>
              <w:bottom w:val="single" w:sz="4" w:space="0" w:color="000000"/>
              <w:right w:val="single" w:sz="4" w:space="0" w:color="000000"/>
            </w:tcBorders>
            <w:shd w:val="clear" w:color="000000" w:fill="EDEDED"/>
            <w:vAlign w:val="center"/>
            <w:hideMark/>
          </w:tcPr>
          <w:p w14:paraId="22D7B9EF"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Số lượng (nhà)</w:t>
            </w:r>
          </w:p>
        </w:tc>
        <w:tc>
          <w:tcPr>
            <w:tcW w:w="766" w:type="dxa"/>
            <w:tcBorders>
              <w:top w:val="nil"/>
              <w:left w:val="nil"/>
              <w:bottom w:val="single" w:sz="4" w:space="0" w:color="000000"/>
              <w:right w:val="single" w:sz="4" w:space="0" w:color="000000"/>
            </w:tcBorders>
            <w:shd w:val="clear" w:color="000000" w:fill="EDEDED"/>
            <w:vAlign w:val="center"/>
            <w:hideMark/>
          </w:tcPr>
          <w:p w14:paraId="4904B986"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Tỉ lệ (%)</w:t>
            </w:r>
          </w:p>
        </w:tc>
        <w:tc>
          <w:tcPr>
            <w:tcW w:w="716" w:type="dxa"/>
            <w:tcBorders>
              <w:top w:val="nil"/>
              <w:left w:val="nil"/>
              <w:bottom w:val="single" w:sz="4" w:space="0" w:color="000000"/>
              <w:right w:val="single" w:sz="4" w:space="0" w:color="000000"/>
            </w:tcBorders>
            <w:shd w:val="clear" w:color="000000" w:fill="EDEDED"/>
            <w:vAlign w:val="center"/>
            <w:hideMark/>
          </w:tcPr>
          <w:p w14:paraId="554E3041"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Số lượng (nhà)</w:t>
            </w:r>
          </w:p>
        </w:tc>
        <w:tc>
          <w:tcPr>
            <w:tcW w:w="666" w:type="dxa"/>
            <w:tcBorders>
              <w:top w:val="nil"/>
              <w:left w:val="nil"/>
              <w:bottom w:val="single" w:sz="4" w:space="0" w:color="000000"/>
              <w:right w:val="single" w:sz="4" w:space="0" w:color="000000"/>
            </w:tcBorders>
            <w:shd w:val="clear" w:color="000000" w:fill="EDEDED"/>
            <w:vAlign w:val="center"/>
            <w:hideMark/>
          </w:tcPr>
          <w:p w14:paraId="339E2101"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Tỉ lệ (%)</w:t>
            </w:r>
          </w:p>
        </w:tc>
        <w:tc>
          <w:tcPr>
            <w:tcW w:w="714" w:type="dxa"/>
            <w:tcBorders>
              <w:top w:val="nil"/>
              <w:left w:val="nil"/>
              <w:bottom w:val="single" w:sz="4" w:space="0" w:color="000000"/>
              <w:right w:val="single" w:sz="4" w:space="0" w:color="000000"/>
            </w:tcBorders>
            <w:shd w:val="clear" w:color="000000" w:fill="EDEDED"/>
            <w:vAlign w:val="center"/>
            <w:hideMark/>
          </w:tcPr>
          <w:p w14:paraId="5464F2B6"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Số lượng (nhà)</w:t>
            </w:r>
          </w:p>
        </w:tc>
        <w:tc>
          <w:tcPr>
            <w:tcW w:w="236" w:type="dxa"/>
            <w:tcBorders>
              <w:top w:val="nil"/>
              <w:left w:val="nil"/>
              <w:bottom w:val="single" w:sz="4" w:space="0" w:color="000000"/>
              <w:right w:val="single" w:sz="4" w:space="0" w:color="000000"/>
            </w:tcBorders>
            <w:shd w:val="clear" w:color="000000" w:fill="EDEDED"/>
            <w:vAlign w:val="center"/>
            <w:hideMark/>
          </w:tcPr>
          <w:p w14:paraId="3FC017AB"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Tỉ lệ (%)</w:t>
            </w:r>
          </w:p>
        </w:tc>
      </w:tr>
      <w:tr w:rsidR="00934B4F" w:rsidRPr="00934B4F" w14:paraId="168E7DEE" w14:textId="77777777" w:rsidTr="0097155A">
        <w:trPr>
          <w:trHeight w:val="270"/>
          <w:jc w:val="center"/>
        </w:trPr>
        <w:tc>
          <w:tcPr>
            <w:tcW w:w="594" w:type="dxa"/>
            <w:tcBorders>
              <w:top w:val="nil"/>
              <w:left w:val="single" w:sz="4" w:space="0" w:color="000000"/>
              <w:bottom w:val="single" w:sz="4" w:space="0" w:color="000000"/>
              <w:right w:val="single" w:sz="4" w:space="0" w:color="000000"/>
            </w:tcBorders>
            <w:shd w:val="clear" w:color="auto" w:fill="auto"/>
            <w:vAlign w:val="bottom"/>
            <w:hideMark/>
          </w:tcPr>
          <w:p w14:paraId="3616F13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 </w:t>
            </w:r>
          </w:p>
        </w:tc>
        <w:tc>
          <w:tcPr>
            <w:tcW w:w="2200" w:type="dxa"/>
            <w:tcBorders>
              <w:top w:val="nil"/>
              <w:left w:val="nil"/>
              <w:bottom w:val="single" w:sz="4" w:space="0" w:color="000000"/>
              <w:right w:val="single" w:sz="4" w:space="0" w:color="000000"/>
            </w:tcBorders>
            <w:shd w:val="clear" w:color="auto" w:fill="auto"/>
            <w:vAlign w:val="bottom"/>
            <w:hideMark/>
          </w:tcPr>
          <w:p w14:paraId="29312A7E" w14:textId="77777777" w:rsidR="00934B4F" w:rsidRPr="00934B4F" w:rsidRDefault="00934B4F" w:rsidP="00934B4F">
            <w:pPr>
              <w:spacing w:before="0" w:after="0" w:line="240" w:lineRule="auto"/>
              <w:ind w:firstLine="0"/>
              <w:jc w:val="left"/>
              <w:rPr>
                <w:b/>
                <w:bCs/>
                <w:color w:val="000000"/>
                <w:sz w:val="20"/>
                <w:szCs w:val="20"/>
              </w:rPr>
            </w:pPr>
            <w:r w:rsidRPr="00934B4F">
              <w:rPr>
                <w:b/>
                <w:bCs/>
                <w:color w:val="000000"/>
                <w:sz w:val="20"/>
                <w:szCs w:val="20"/>
              </w:rPr>
              <w:t>Toàn tỉnh</w:t>
            </w:r>
          </w:p>
        </w:tc>
        <w:tc>
          <w:tcPr>
            <w:tcW w:w="1200" w:type="dxa"/>
            <w:tcBorders>
              <w:top w:val="nil"/>
              <w:left w:val="nil"/>
              <w:bottom w:val="single" w:sz="4" w:space="0" w:color="000000"/>
              <w:right w:val="single" w:sz="4" w:space="0" w:color="000000"/>
            </w:tcBorders>
            <w:shd w:val="clear" w:color="auto" w:fill="auto"/>
            <w:vAlign w:val="bottom"/>
            <w:hideMark/>
          </w:tcPr>
          <w:p w14:paraId="5E37F73E"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408172</w:t>
            </w:r>
          </w:p>
        </w:tc>
        <w:tc>
          <w:tcPr>
            <w:tcW w:w="716" w:type="dxa"/>
            <w:tcBorders>
              <w:top w:val="nil"/>
              <w:left w:val="nil"/>
              <w:bottom w:val="single" w:sz="4" w:space="0" w:color="000000"/>
              <w:right w:val="single" w:sz="4" w:space="0" w:color="000000"/>
            </w:tcBorders>
            <w:shd w:val="clear" w:color="auto" w:fill="auto"/>
            <w:vAlign w:val="bottom"/>
            <w:hideMark/>
          </w:tcPr>
          <w:p w14:paraId="2414ECB4"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169.9</w:t>
            </w:r>
          </w:p>
        </w:tc>
        <w:tc>
          <w:tcPr>
            <w:tcW w:w="880" w:type="dxa"/>
            <w:tcBorders>
              <w:top w:val="nil"/>
              <w:left w:val="nil"/>
              <w:bottom w:val="single" w:sz="4" w:space="0" w:color="000000"/>
              <w:right w:val="single" w:sz="4" w:space="0" w:color="000000"/>
            </w:tcBorders>
            <w:shd w:val="clear" w:color="auto" w:fill="auto"/>
            <w:vAlign w:val="bottom"/>
            <w:hideMark/>
          </w:tcPr>
          <w:p w14:paraId="51C96D70"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 xml:space="preserve"> 41,6 </w:t>
            </w:r>
          </w:p>
        </w:tc>
        <w:tc>
          <w:tcPr>
            <w:tcW w:w="716" w:type="dxa"/>
            <w:tcBorders>
              <w:top w:val="nil"/>
              <w:left w:val="nil"/>
              <w:bottom w:val="single" w:sz="4" w:space="0" w:color="000000"/>
              <w:right w:val="single" w:sz="4" w:space="0" w:color="000000"/>
            </w:tcBorders>
            <w:shd w:val="clear" w:color="auto" w:fill="auto"/>
            <w:vAlign w:val="bottom"/>
            <w:hideMark/>
          </w:tcPr>
          <w:p w14:paraId="3778366F"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21879</w:t>
            </w:r>
          </w:p>
        </w:tc>
        <w:tc>
          <w:tcPr>
            <w:tcW w:w="766" w:type="dxa"/>
            <w:tcBorders>
              <w:top w:val="nil"/>
              <w:left w:val="nil"/>
              <w:bottom w:val="single" w:sz="4" w:space="0" w:color="000000"/>
              <w:right w:val="single" w:sz="4" w:space="0" w:color="000000"/>
            </w:tcBorders>
            <w:shd w:val="clear" w:color="auto" w:fill="auto"/>
            <w:vAlign w:val="bottom"/>
            <w:hideMark/>
          </w:tcPr>
          <w:p w14:paraId="19CD0483"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53,6</w:t>
            </w:r>
          </w:p>
        </w:tc>
        <w:tc>
          <w:tcPr>
            <w:tcW w:w="716" w:type="dxa"/>
            <w:tcBorders>
              <w:top w:val="nil"/>
              <w:left w:val="nil"/>
              <w:bottom w:val="single" w:sz="4" w:space="0" w:color="000000"/>
              <w:right w:val="single" w:sz="4" w:space="0" w:color="000000"/>
            </w:tcBorders>
            <w:shd w:val="clear" w:color="auto" w:fill="auto"/>
            <w:vAlign w:val="bottom"/>
            <w:hideMark/>
          </w:tcPr>
          <w:p w14:paraId="6932D44D"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16475</w:t>
            </w:r>
          </w:p>
        </w:tc>
        <w:tc>
          <w:tcPr>
            <w:tcW w:w="666" w:type="dxa"/>
            <w:tcBorders>
              <w:top w:val="nil"/>
              <w:left w:val="nil"/>
              <w:bottom w:val="single" w:sz="4" w:space="0" w:color="000000"/>
              <w:right w:val="single" w:sz="4" w:space="0" w:color="000000"/>
            </w:tcBorders>
            <w:shd w:val="clear" w:color="auto" w:fill="auto"/>
            <w:vAlign w:val="bottom"/>
            <w:hideMark/>
          </w:tcPr>
          <w:p w14:paraId="5E078F72"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4.0</w:t>
            </w:r>
          </w:p>
        </w:tc>
        <w:tc>
          <w:tcPr>
            <w:tcW w:w="714" w:type="dxa"/>
            <w:tcBorders>
              <w:top w:val="nil"/>
              <w:left w:val="nil"/>
              <w:bottom w:val="single" w:sz="4" w:space="0" w:color="000000"/>
              <w:right w:val="single" w:sz="4" w:space="0" w:color="000000"/>
            </w:tcBorders>
            <w:shd w:val="clear" w:color="auto" w:fill="auto"/>
            <w:vAlign w:val="bottom"/>
            <w:hideMark/>
          </w:tcPr>
          <w:p w14:paraId="631703D2"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3056</w:t>
            </w:r>
          </w:p>
        </w:tc>
        <w:tc>
          <w:tcPr>
            <w:tcW w:w="236" w:type="dxa"/>
            <w:tcBorders>
              <w:top w:val="nil"/>
              <w:left w:val="nil"/>
              <w:bottom w:val="single" w:sz="4" w:space="0" w:color="000000"/>
              <w:right w:val="single" w:sz="4" w:space="0" w:color="000000"/>
            </w:tcBorders>
            <w:shd w:val="clear" w:color="auto" w:fill="auto"/>
            <w:vAlign w:val="bottom"/>
            <w:hideMark/>
          </w:tcPr>
          <w:p w14:paraId="04FA6F5A"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0,8</w:t>
            </w:r>
          </w:p>
        </w:tc>
      </w:tr>
      <w:tr w:rsidR="00934B4F" w:rsidRPr="00934B4F" w14:paraId="39533141" w14:textId="77777777" w:rsidTr="0097155A">
        <w:trPr>
          <w:trHeight w:val="270"/>
          <w:jc w:val="center"/>
        </w:trPr>
        <w:tc>
          <w:tcPr>
            <w:tcW w:w="594" w:type="dxa"/>
            <w:tcBorders>
              <w:top w:val="nil"/>
              <w:left w:val="single" w:sz="4" w:space="0" w:color="000000"/>
              <w:bottom w:val="single" w:sz="4" w:space="0" w:color="000000"/>
              <w:right w:val="single" w:sz="4" w:space="0" w:color="000000"/>
            </w:tcBorders>
            <w:shd w:val="clear" w:color="auto" w:fill="auto"/>
            <w:vAlign w:val="bottom"/>
            <w:hideMark/>
          </w:tcPr>
          <w:p w14:paraId="7381C9B5"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I</w:t>
            </w:r>
          </w:p>
        </w:tc>
        <w:tc>
          <w:tcPr>
            <w:tcW w:w="2200" w:type="dxa"/>
            <w:tcBorders>
              <w:top w:val="nil"/>
              <w:left w:val="nil"/>
              <w:bottom w:val="single" w:sz="4" w:space="0" w:color="000000"/>
              <w:right w:val="single" w:sz="4" w:space="0" w:color="000000"/>
            </w:tcBorders>
            <w:shd w:val="clear" w:color="auto" w:fill="auto"/>
            <w:vAlign w:val="bottom"/>
            <w:hideMark/>
          </w:tcPr>
          <w:p w14:paraId="55241213" w14:textId="77777777" w:rsidR="00934B4F" w:rsidRPr="00934B4F" w:rsidRDefault="00934B4F" w:rsidP="00934B4F">
            <w:pPr>
              <w:spacing w:before="0" w:after="0" w:line="240" w:lineRule="auto"/>
              <w:ind w:firstLine="0"/>
              <w:jc w:val="left"/>
              <w:rPr>
                <w:b/>
                <w:bCs/>
                <w:color w:val="000000"/>
                <w:sz w:val="20"/>
                <w:szCs w:val="20"/>
              </w:rPr>
            </w:pPr>
            <w:r w:rsidRPr="00934B4F">
              <w:rPr>
                <w:b/>
                <w:bCs/>
                <w:color w:val="000000"/>
                <w:sz w:val="20"/>
                <w:szCs w:val="20"/>
              </w:rPr>
              <w:t>Thành phố Quy Nhơn</w:t>
            </w:r>
          </w:p>
        </w:tc>
        <w:tc>
          <w:tcPr>
            <w:tcW w:w="1200" w:type="dxa"/>
            <w:tcBorders>
              <w:top w:val="nil"/>
              <w:left w:val="nil"/>
              <w:bottom w:val="single" w:sz="4" w:space="0" w:color="000000"/>
              <w:right w:val="single" w:sz="4" w:space="0" w:color="000000"/>
            </w:tcBorders>
            <w:shd w:val="clear" w:color="auto" w:fill="auto"/>
            <w:vAlign w:val="bottom"/>
            <w:hideMark/>
          </w:tcPr>
          <w:p w14:paraId="63D63D57"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66174</w:t>
            </w:r>
          </w:p>
        </w:tc>
        <w:tc>
          <w:tcPr>
            <w:tcW w:w="716" w:type="dxa"/>
            <w:tcBorders>
              <w:top w:val="nil"/>
              <w:left w:val="nil"/>
              <w:bottom w:val="single" w:sz="4" w:space="0" w:color="000000"/>
              <w:right w:val="single" w:sz="4" w:space="0" w:color="000000"/>
            </w:tcBorders>
            <w:shd w:val="clear" w:color="auto" w:fill="auto"/>
            <w:vAlign w:val="bottom"/>
            <w:hideMark/>
          </w:tcPr>
          <w:p w14:paraId="2CFC15AA"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48441</w:t>
            </w:r>
          </w:p>
        </w:tc>
        <w:tc>
          <w:tcPr>
            <w:tcW w:w="880" w:type="dxa"/>
            <w:tcBorders>
              <w:top w:val="nil"/>
              <w:left w:val="nil"/>
              <w:bottom w:val="single" w:sz="4" w:space="0" w:color="000000"/>
              <w:right w:val="single" w:sz="4" w:space="0" w:color="000000"/>
            </w:tcBorders>
            <w:shd w:val="clear" w:color="auto" w:fill="auto"/>
            <w:vAlign w:val="bottom"/>
            <w:hideMark/>
          </w:tcPr>
          <w:p w14:paraId="5DD7D32D"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 xml:space="preserve"> 73,20 </w:t>
            </w:r>
          </w:p>
        </w:tc>
        <w:tc>
          <w:tcPr>
            <w:tcW w:w="716" w:type="dxa"/>
            <w:tcBorders>
              <w:top w:val="nil"/>
              <w:left w:val="nil"/>
              <w:bottom w:val="single" w:sz="4" w:space="0" w:color="000000"/>
              <w:right w:val="single" w:sz="4" w:space="0" w:color="000000"/>
            </w:tcBorders>
            <w:shd w:val="clear" w:color="auto" w:fill="auto"/>
            <w:vAlign w:val="bottom"/>
            <w:hideMark/>
          </w:tcPr>
          <w:p w14:paraId="3BCD5CEF"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13754</w:t>
            </w:r>
          </w:p>
        </w:tc>
        <w:tc>
          <w:tcPr>
            <w:tcW w:w="766" w:type="dxa"/>
            <w:tcBorders>
              <w:top w:val="nil"/>
              <w:left w:val="nil"/>
              <w:bottom w:val="single" w:sz="4" w:space="0" w:color="000000"/>
              <w:right w:val="single" w:sz="4" w:space="0" w:color="000000"/>
            </w:tcBorders>
            <w:shd w:val="clear" w:color="auto" w:fill="auto"/>
            <w:vAlign w:val="bottom"/>
            <w:hideMark/>
          </w:tcPr>
          <w:p w14:paraId="507312C4"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20,78</w:t>
            </w:r>
          </w:p>
        </w:tc>
        <w:tc>
          <w:tcPr>
            <w:tcW w:w="716" w:type="dxa"/>
            <w:tcBorders>
              <w:top w:val="nil"/>
              <w:left w:val="nil"/>
              <w:bottom w:val="single" w:sz="4" w:space="0" w:color="000000"/>
              <w:right w:val="single" w:sz="4" w:space="0" w:color="000000"/>
            </w:tcBorders>
            <w:shd w:val="clear" w:color="auto" w:fill="auto"/>
            <w:vAlign w:val="bottom"/>
            <w:hideMark/>
          </w:tcPr>
          <w:p w14:paraId="69A3D027"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3482</w:t>
            </w:r>
          </w:p>
        </w:tc>
        <w:tc>
          <w:tcPr>
            <w:tcW w:w="666" w:type="dxa"/>
            <w:tcBorders>
              <w:top w:val="nil"/>
              <w:left w:val="nil"/>
              <w:bottom w:val="single" w:sz="4" w:space="0" w:color="000000"/>
              <w:right w:val="single" w:sz="4" w:space="0" w:color="000000"/>
            </w:tcBorders>
            <w:shd w:val="clear" w:color="auto" w:fill="auto"/>
            <w:vAlign w:val="bottom"/>
            <w:hideMark/>
          </w:tcPr>
          <w:p w14:paraId="4C755809"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5,26</w:t>
            </w:r>
          </w:p>
        </w:tc>
        <w:tc>
          <w:tcPr>
            <w:tcW w:w="714" w:type="dxa"/>
            <w:tcBorders>
              <w:top w:val="nil"/>
              <w:left w:val="nil"/>
              <w:bottom w:val="single" w:sz="4" w:space="0" w:color="000000"/>
              <w:right w:val="single" w:sz="4" w:space="0" w:color="000000"/>
            </w:tcBorders>
            <w:shd w:val="clear" w:color="auto" w:fill="auto"/>
            <w:vAlign w:val="bottom"/>
            <w:hideMark/>
          </w:tcPr>
          <w:p w14:paraId="4CBF3260"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497</w:t>
            </w:r>
          </w:p>
        </w:tc>
        <w:tc>
          <w:tcPr>
            <w:tcW w:w="236" w:type="dxa"/>
            <w:tcBorders>
              <w:top w:val="nil"/>
              <w:left w:val="nil"/>
              <w:bottom w:val="single" w:sz="4" w:space="0" w:color="000000"/>
              <w:right w:val="single" w:sz="4" w:space="0" w:color="000000"/>
            </w:tcBorders>
            <w:shd w:val="clear" w:color="auto" w:fill="auto"/>
            <w:vAlign w:val="bottom"/>
            <w:hideMark/>
          </w:tcPr>
          <w:p w14:paraId="5DFC764C"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0,75</w:t>
            </w:r>
          </w:p>
        </w:tc>
      </w:tr>
      <w:tr w:rsidR="00934B4F" w:rsidRPr="00934B4F" w14:paraId="23626460"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vAlign w:val="bottom"/>
            <w:hideMark/>
          </w:tcPr>
          <w:p w14:paraId="479556D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2200" w:type="dxa"/>
            <w:tcBorders>
              <w:top w:val="nil"/>
              <w:left w:val="nil"/>
              <w:bottom w:val="single" w:sz="4" w:space="0" w:color="000000"/>
              <w:right w:val="single" w:sz="4" w:space="0" w:color="000000"/>
            </w:tcBorders>
            <w:shd w:val="clear" w:color="auto" w:fill="auto"/>
            <w:vAlign w:val="bottom"/>
            <w:hideMark/>
          </w:tcPr>
          <w:p w14:paraId="47305F5A"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Nhơn Bình</w:t>
            </w:r>
          </w:p>
        </w:tc>
        <w:tc>
          <w:tcPr>
            <w:tcW w:w="1200" w:type="dxa"/>
            <w:tcBorders>
              <w:top w:val="nil"/>
              <w:left w:val="nil"/>
              <w:bottom w:val="single" w:sz="4" w:space="0" w:color="000000"/>
              <w:right w:val="single" w:sz="4" w:space="0" w:color="000000"/>
            </w:tcBorders>
            <w:shd w:val="clear" w:color="auto" w:fill="auto"/>
            <w:vAlign w:val="bottom"/>
            <w:hideMark/>
          </w:tcPr>
          <w:p w14:paraId="25C6C7D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3240</w:t>
            </w:r>
          </w:p>
        </w:tc>
        <w:tc>
          <w:tcPr>
            <w:tcW w:w="716" w:type="dxa"/>
            <w:tcBorders>
              <w:top w:val="nil"/>
              <w:left w:val="nil"/>
              <w:bottom w:val="single" w:sz="4" w:space="0" w:color="000000"/>
              <w:right w:val="single" w:sz="4" w:space="0" w:color="000000"/>
            </w:tcBorders>
            <w:shd w:val="clear" w:color="auto" w:fill="auto"/>
            <w:vAlign w:val="bottom"/>
            <w:hideMark/>
          </w:tcPr>
          <w:p w14:paraId="55EDCCF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1221</w:t>
            </w:r>
          </w:p>
        </w:tc>
        <w:tc>
          <w:tcPr>
            <w:tcW w:w="880" w:type="dxa"/>
            <w:tcBorders>
              <w:top w:val="nil"/>
              <w:left w:val="nil"/>
              <w:bottom w:val="single" w:sz="4" w:space="0" w:color="000000"/>
              <w:right w:val="single" w:sz="4" w:space="0" w:color="000000"/>
            </w:tcBorders>
            <w:shd w:val="clear" w:color="auto" w:fill="auto"/>
            <w:vAlign w:val="bottom"/>
            <w:hideMark/>
          </w:tcPr>
          <w:p w14:paraId="1EDCE03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37,69 </w:t>
            </w:r>
          </w:p>
        </w:tc>
        <w:tc>
          <w:tcPr>
            <w:tcW w:w="716" w:type="dxa"/>
            <w:tcBorders>
              <w:top w:val="nil"/>
              <w:left w:val="nil"/>
              <w:bottom w:val="single" w:sz="4" w:space="0" w:color="000000"/>
              <w:right w:val="single" w:sz="4" w:space="0" w:color="000000"/>
            </w:tcBorders>
            <w:shd w:val="clear" w:color="auto" w:fill="auto"/>
            <w:vAlign w:val="bottom"/>
            <w:hideMark/>
          </w:tcPr>
          <w:p w14:paraId="1A93936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2003</w:t>
            </w:r>
          </w:p>
        </w:tc>
        <w:tc>
          <w:tcPr>
            <w:tcW w:w="766" w:type="dxa"/>
            <w:tcBorders>
              <w:top w:val="nil"/>
              <w:left w:val="nil"/>
              <w:bottom w:val="single" w:sz="4" w:space="0" w:color="000000"/>
              <w:right w:val="single" w:sz="4" w:space="0" w:color="000000"/>
            </w:tcBorders>
            <w:shd w:val="clear" w:color="auto" w:fill="auto"/>
            <w:vAlign w:val="bottom"/>
            <w:hideMark/>
          </w:tcPr>
          <w:p w14:paraId="2A8B7B7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61,82</w:t>
            </w:r>
          </w:p>
        </w:tc>
        <w:tc>
          <w:tcPr>
            <w:tcW w:w="716" w:type="dxa"/>
            <w:tcBorders>
              <w:top w:val="nil"/>
              <w:left w:val="nil"/>
              <w:bottom w:val="single" w:sz="4" w:space="0" w:color="000000"/>
              <w:right w:val="single" w:sz="4" w:space="0" w:color="000000"/>
            </w:tcBorders>
            <w:shd w:val="clear" w:color="auto" w:fill="auto"/>
            <w:vAlign w:val="bottom"/>
            <w:hideMark/>
          </w:tcPr>
          <w:p w14:paraId="440C46E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16</w:t>
            </w:r>
          </w:p>
        </w:tc>
        <w:tc>
          <w:tcPr>
            <w:tcW w:w="666" w:type="dxa"/>
            <w:tcBorders>
              <w:top w:val="nil"/>
              <w:left w:val="nil"/>
              <w:bottom w:val="single" w:sz="4" w:space="0" w:color="000000"/>
              <w:right w:val="single" w:sz="4" w:space="0" w:color="000000"/>
            </w:tcBorders>
            <w:shd w:val="clear" w:color="auto" w:fill="auto"/>
            <w:vAlign w:val="bottom"/>
            <w:hideMark/>
          </w:tcPr>
          <w:p w14:paraId="2609722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0,49</w:t>
            </w:r>
          </w:p>
        </w:tc>
        <w:tc>
          <w:tcPr>
            <w:tcW w:w="714" w:type="dxa"/>
            <w:tcBorders>
              <w:top w:val="nil"/>
              <w:left w:val="nil"/>
              <w:bottom w:val="single" w:sz="4" w:space="0" w:color="000000"/>
              <w:right w:val="single" w:sz="4" w:space="0" w:color="000000"/>
            </w:tcBorders>
            <w:shd w:val="clear" w:color="auto" w:fill="auto"/>
            <w:vAlign w:val="bottom"/>
            <w:hideMark/>
          </w:tcPr>
          <w:p w14:paraId="536DE2C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vAlign w:val="bottom"/>
            <w:hideMark/>
          </w:tcPr>
          <w:p w14:paraId="39A2534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352222F4"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vAlign w:val="bottom"/>
            <w:hideMark/>
          </w:tcPr>
          <w:p w14:paraId="10B1819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2200" w:type="dxa"/>
            <w:tcBorders>
              <w:top w:val="nil"/>
              <w:left w:val="nil"/>
              <w:bottom w:val="single" w:sz="4" w:space="0" w:color="000000"/>
              <w:right w:val="single" w:sz="4" w:space="0" w:color="000000"/>
            </w:tcBorders>
            <w:shd w:val="clear" w:color="auto" w:fill="auto"/>
            <w:vAlign w:val="bottom"/>
            <w:hideMark/>
          </w:tcPr>
          <w:p w14:paraId="04C4E848"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Nhơn Phú</w:t>
            </w:r>
          </w:p>
        </w:tc>
        <w:tc>
          <w:tcPr>
            <w:tcW w:w="1200" w:type="dxa"/>
            <w:tcBorders>
              <w:top w:val="nil"/>
              <w:left w:val="nil"/>
              <w:bottom w:val="single" w:sz="4" w:space="0" w:color="000000"/>
              <w:right w:val="single" w:sz="4" w:space="0" w:color="000000"/>
            </w:tcBorders>
            <w:shd w:val="clear" w:color="auto" w:fill="auto"/>
            <w:vAlign w:val="bottom"/>
            <w:hideMark/>
          </w:tcPr>
          <w:p w14:paraId="110FB9A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5687</w:t>
            </w:r>
          </w:p>
        </w:tc>
        <w:tc>
          <w:tcPr>
            <w:tcW w:w="716" w:type="dxa"/>
            <w:tcBorders>
              <w:top w:val="nil"/>
              <w:left w:val="nil"/>
              <w:bottom w:val="single" w:sz="4" w:space="0" w:color="000000"/>
              <w:right w:val="single" w:sz="4" w:space="0" w:color="000000"/>
            </w:tcBorders>
            <w:shd w:val="clear" w:color="auto" w:fill="auto"/>
            <w:vAlign w:val="bottom"/>
            <w:hideMark/>
          </w:tcPr>
          <w:p w14:paraId="2351BE3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5621</w:t>
            </w:r>
          </w:p>
        </w:tc>
        <w:tc>
          <w:tcPr>
            <w:tcW w:w="880" w:type="dxa"/>
            <w:tcBorders>
              <w:top w:val="nil"/>
              <w:left w:val="nil"/>
              <w:bottom w:val="single" w:sz="4" w:space="0" w:color="000000"/>
              <w:right w:val="single" w:sz="4" w:space="0" w:color="000000"/>
            </w:tcBorders>
            <w:shd w:val="clear" w:color="auto" w:fill="auto"/>
            <w:vAlign w:val="bottom"/>
            <w:hideMark/>
          </w:tcPr>
          <w:p w14:paraId="11FB249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98,84 </w:t>
            </w:r>
          </w:p>
        </w:tc>
        <w:tc>
          <w:tcPr>
            <w:tcW w:w="716" w:type="dxa"/>
            <w:tcBorders>
              <w:top w:val="nil"/>
              <w:left w:val="nil"/>
              <w:bottom w:val="single" w:sz="4" w:space="0" w:color="000000"/>
              <w:right w:val="single" w:sz="4" w:space="0" w:color="000000"/>
            </w:tcBorders>
            <w:shd w:val="clear" w:color="auto" w:fill="auto"/>
            <w:vAlign w:val="bottom"/>
            <w:hideMark/>
          </w:tcPr>
          <w:p w14:paraId="6AB6875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36</w:t>
            </w:r>
          </w:p>
        </w:tc>
        <w:tc>
          <w:tcPr>
            <w:tcW w:w="766" w:type="dxa"/>
            <w:tcBorders>
              <w:top w:val="nil"/>
              <w:left w:val="nil"/>
              <w:bottom w:val="single" w:sz="4" w:space="0" w:color="000000"/>
              <w:right w:val="single" w:sz="4" w:space="0" w:color="000000"/>
            </w:tcBorders>
            <w:shd w:val="clear" w:color="auto" w:fill="auto"/>
            <w:vAlign w:val="bottom"/>
            <w:hideMark/>
          </w:tcPr>
          <w:p w14:paraId="77723AE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0,63</w:t>
            </w:r>
          </w:p>
        </w:tc>
        <w:tc>
          <w:tcPr>
            <w:tcW w:w="716" w:type="dxa"/>
            <w:tcBorders>
              <w:top w:val="nil"/>
              <w:left w:val="nil"/>
              <w:bottom w:val="single" w:sz="4" w:space="0" w:color="000000"/>
              <w:right w:val="single" w:sz="4" w:space="0" w:color="000000"/>
            </w:tcBorders>
            <w:shd w:val="clear" w:color="auto" w:fill="auto"/>
            <w:vAlign w:val="bottom"/>
            <w:hideMark/>
          </w:tcPr>
          <w:p w14:paraId="744B12F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17</w:t>
            </w:r>
          </w:p>
        </w:tc>
        <w:tc>
          <w:tcPr>
            <w:tcW w:w="666" w:type="dxa"/>
            <w:tcBorders>
              <w:top w:val="nil"/>
              <w:left w:val="nil"/>
              <w:bottom w:val="single" w:sz="4" w:space="0" w:color="000000"/>
              <w:right w:val="single" w:sz="4" w:space="0" w:color="000000"/>
            </w:tcBorders>
            <w:shd w:val="clear" w:color="auto" w:fill="auto"/>
            <w:vAlign w:val="bottom"/>
            <w:hideMark/>
          </w:tcPr>
          <w:p w14:paraId="7F22DC8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0,30</w:t>
            </w:r>
          </w:p>
        </w:tc>
        <w:tc>
          <w:tcPr>
            <w:tcW w:w="714" w:type="dxa"/>
            <w:tcBorders>
              <w:top w:val="nil"/>
              <w:left w:val="nil"/>
              <w:bottom w:val="single" w:sz="4" w:space="0" w:color="000000"/>
              <w:right w:val="single" w:sz="4" w:space="0" w:color="000000"/>
            </w:tcBorders>
            <w:shd w:val="clear" w:color="auto" w:fill="auto"/>
            <w:vAlign w:val="bottom"/>
            <w:hideMark/>
          </w:tcPr>
          <w:p w14:paraId="77720DD0" w14:textId="77777777" w:rsidR="00934B4F" w:rsidRPr="0097155A" w:rsidRDefault="00934B4F" w:rsidP="00934B4F">
            <w:pPr>
              <w:spacing w:before="0" w:after="0" w:line="240" w:lineRule="auto"/>
              <w:ind w:firstLine="0"/>
              <w:jc w:val="center"/>
              <w:rPr>
                <w:b/>
                <w:bCs/>
                <w:color w:val="FF0000"/>
                <w:sz w:val="20"/>
                <w:szCs w:val="20"/>
              </w:rPr>
            </w:pPr>
            <w:r w:rsidRPr="0097155A">
              <w:rPr>
                <w:b/>
                <w:bCs/>
                <w:color w:val="FF0000"/>
                <w:sz w:val="20"/>
                <w:szCs w:val="20"/>
              </w:rPr>
              <w:t>13</w:t>
            </w:r>
          </w:p>
        </w:tc>
        <w:tc>
          <w:tcPr>
            <w:tcW w:w="236" w:type="dxa"/>
            <w:tcBorders>
              <w:top w:val="nil"/>
              <w:left w:val="nil"/>
              <w:bottom w:val="single" w:sz="4" w:space="0" w:color="000000"/>
              <w:right w:val="single" w:sz="4" w:space="0" w:color="000000"/>
            </w:tcBorders>
            <w:shd w:val="clear" w:color="auto" w:fill="auto"/>
            <w:vAlign w:val="bottom"/>
            <w:hideMark/>
          </w:tcPr>
          <w:p w14:paraId="6D88D361" w14:textId="77777777" w:rsidR="00934B4F" w:rsidRPr="0097155A" w:rsidRDefault="00934B4F" w:rsidP="00934B4F">
            <w:pPr>
              <w:spacing w:before="0" w:after="0" w:line="240" w:lineRule="auto"/>
              <w:ind w:firstLine="0"/>
              <w:jc w:val="center"/>
              <w:rPr>
                <w:b/>
                <w:bCs/>
                <w:i/>
                <w:iCs/>
                <w:color w:val="FF0000"/>
                <w:sz w:val="20"/>
                <w:szCs w:val="20"/>
              </w:rPr>
            </w:pPr>
            <w:r w:rsidRPr="0097155A">
              <w:rPr>
                <w:b/>
                <w:bCs/>
                <w:i/>
                <w:iCs/>
                <w:color w:val="FF0000"/>
                <w:sz w:val="20"/>
                <w:szCs w:val="20"/>
              </w:rPr>
              <w:t>0,23</w:t>
            </w:r>
          </w:p>
        </w:tc>
      </w:tr>
      <w:tr w:rsidR="00934B4F" w:rsidRPr="00934B4F" w14:paraId="61709C4F"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vAlign w:val="bottom"/>
            <w:hideMark/>
          </w:tcPr>
          <w:p w14:paraId="79A3C81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w:t>
            </w:r>
          </w:p>
        </w:tc>
        <w:tc>
          <w:tcPr>
            <w:tcW w:w="2200" w:type="dxa"/>
            <w:tcBorders>
              <w:top w:val="nil"/>
              <w:left w:val="nil"/>
              <w:bottom w:val="single" w:sz="4" w:space="0" w:color="000000"/>
              <w:right w:val="single" w:sz="4" w:space="0" w:color="000000"/>
            </w:tcBorders>
            <w:shd w:val="clear" w:color="auto" w:fill="auto"/>
            <w:vAlign w:val="bottom"/>
            <w:hideMark/>
          </w:tcPr>
          <w:p w14:paraId="1B3F6E26" w14:textId="77777777" w:rsidR="00934B4F" w:rsidRPr="00934B4F" w:rsidRDefault="00934B4F" w:rsidP="00934B4F">
            <w:pPr>
              <w:spacing w:before="0" w:after="0" w:line="240" w:lineRule="auto"/>
              <w:ind w:firstLine="0"/>
              <w:jc w:val="left"/>
              <w:rPr>
                <w:color w:val="000000"/>
                <w:sz w:val="20"/>
                <w:szCs w:val="20"/>
              </w:rPr>
            </w:pPr>
            <w:r w:rsidRPr="0097155A">
              <w:rPr>
                <w:color w:val="FF0000"/>
                <w:sz w:val="20"/>
                <w:szCs w:val="20"/>
              </w:rPr>
              <w:t>Phường Đống Đa</w:t>
            </w:r>
          </w:p>
        </w:tc>
        <w:tc>
          <w:tcPr>
            <w:tcW w:w="1200" w:type="dxa"/>
            <w:tcBorders>
              <w:top w:val="nil"/>
              <w:left w:val="nil"/>
              <w:bottom w:val="single" w:sz="4" w:space="0" w:color="000000"/>
              <w:right w:val="single" w:sz="4" w:space="0" w:color="000000"/>
            </w:tcBorders>
            <w:shd w:val="clear" w:color="auto" w:fill="auto"/>
            <w:vAlign w:val="bottom"/>
            <w:hideMark/>
          </w:tcPr>
          <w:p w14:paraId="6B717B5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7296</w:t>
            </w:r>
          </w:p>
        </w:tc>
        <w:tc>
          <w:tcPr>
            <w:tcW w:w="716" w:type="dxa"/>
            <w:tcBorders>
              <w:top w:val="nil"/>
              <w:left w:val="nil"/>
              <w:bottom w:val="single" w:sz="4" w:space="0" w:color="000000"/>
              <w:right w:val="single" w:sz="4" w:space="0" w:color="000000"/>
            </w:tcBorders>
            <w:shd w:val="clear" w:color="auto" w:fill="auto"/>
            <w:vAlign w:val="bottom"/>
            <w:hideMark/>
          </w:tcPr>
          <w:p w14:paraId="7B95F37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6416</w:t>
            </w:r>
          </w:p>
        </w:tc>
        <w:tc>
          <w:tcPr>
            <w:tcW w:w="880" w:type="dxa"/>
            <w:tcBorders>
              <w:top w:val="nil"/>
              <w:left w:val="nil"/>
              <w:bottom w:val="single" w:sz="4" w:space="0" w:color="000000"/>
              <w:right w:val="single" w:sz="4" w:space="0" w:color="000000"/>
            </w:tcBorders>
            <w:shd w:val="clear" w:color="auto" w:fill="auto"/>
            <w:vAlign w:val="bottom"/>
            <w:hideMark/>
          </w:tcPr>
          <w:p w14:paraId="42AA69C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87,94 </w:t>
            </w:r>
          </w:p>
        </w:tc>
        <w:tc>
          <w:tcPr>
            <w:tcW w:w="716" w:type="dxa"/>
            <w:tcBorders>
              <w:top w:val="nil"/>
              <w:left w:val="nil"/>
              <w:bottom w:val="single" w:sz="4" w:space="0" w:color="000000"/>
              <w:right w:val="single" w:sz="4" w:space="0" w:color="000000"/>
            </w:tcBorders>
            <w:shd w:val="clear" w:color="auto" w:fill="auto"/>
            <w:vAlign w:val="bottom"/>
            <w:hideMark/>
          </w:tcPr>
          <w:p w14:paraId="1EA81A9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619</w:t>
            </w:r>
          </w:p>
        </w:tc>
        <w:tc>
          <w:tcPr>
            <w:tcW w:w="766" w:type="dxa"/>
            <w:tcBorders>
              <w:top w:val="nil"/>
              <w:left w:val="nil"/>
              <w:bottom w:val="single" w:sz="4" w:space="0" w:color="000000"/>
              <w:right w:val="single" w:sz="4" w:space="0" w:color="000000"/>
            </w:tcBorders>
            <w:shd w:val="clear" w:color="auto" w:fill="auto"/>
            <w:vAlign w:val="bottom"/>
            <w:hideMark/>
          </w:tcPr>
          <w:p w14:paraId="3211921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8,48</w:t>
            </w:r>
          </w:p>
        </w:tc>
        <w:tc>
          <w:tcPr>
            <w:tcW w:w="716" w:type="dxa"/>
            <w:tcBorders>
              <w:top w:val="nil"/>
              <w:left w:val="nil"/>
              <w:bottom w:val="single" w:sz="4" w:space="0" w:color="000000"/>
              <w:right w:val="single" w:sz="4" w:space="0" w:color="000000"/>
            </w:tcBorders>
            <w:shd w:val="clear" w:color="auto" w:fill="auto"/>
            <w:vAlign w:val="bottom"/>
            <w:hideMark/>
          </w:tcPr>
          <w:p w14:paraId="671D3CE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27</w:t>
            </w:r>
          </w:p>
        </w:tc>
        <w:tc>
          <w:tcPr>
            <w:tcW w:w="666" w:type="dxa"/>
            <w:tcBorders>
              <w:top w:val="nil"/>
              <w:left w:val="nil"/>
              <w:bottom w:val="single" w:sz="4" w:space="0" w:color="000000"/>
              <w:right w:val="single" w:sz="4" w:space="0" w:color="000000"/>
            </w:tcBorders>
            <w:shd w:val="clear" w:color="auto" w:fill="auto"/>
            <w:vAlign w:val="bottom"/>
            <w:hideMark/>
          </w:tcPr>
          <w:p w14:paraId="67B6B35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0,37</w:t>
            </w:r>
          </w:p>
        </w:tc>
        <w:tc>
          <w:tcPr>
            <w:tcW w:w="714" w:type="dxa"/>
            <w:tcBorders>
              <w:top w:val="nil"/>
              <w:left w:val="nil"/>
              <w:bottom w:val="single" w:sz="4" w:space="0" w:color="000000"/>
              <w:right w:val="single" w:sz="4" w:space="0" w:color="000000"/>
            </w:tcBorders>
            <w:shd w:val="clear" w:color="auto" w:fill="auto"/>
            <w:vAlign w:val="bottom"/>
            <w:hideMark/>
          </w:tcPr>
          <w:p w14:paraId="670A5A95" w14:textId="77777777" w:rsidR="00934B4F" w:rsidRPr="0097155A" w:rsidRDefault="00934B4F" w:rsidP="00934B4F">
            <w:pPr>
              <w:spacing w:before="0" w:after="0" w:line="240" w:lineRule="auto"/>
              <w:ind w:firstLine="0"/>
              <w:jc w:val="center"/>
              <w:rPr>
                <w:b/>
                <w:bCs/>
                <w:color w:val="FF0000"/>
                <w:sz w:val="20"/>
                <w:szCs w:val="20"/>
              </w:rPr>
            </w:pPr>
            <w:r w:rsidRPr="0097155A">
              <w:rPr>
                <w:b/>
                <w:bCs/>
                <w:color w:val="FF0000"/>
                <w:sz w:val="20"/>
                <w:szCs w:val="20"/>
              </w:rPr>
              <w:t>234</w:t>
            </w:r>
          </w:p>
        </w:tc>
        <w:tc>
          <w:tcPr>
            <w:tcW w:w="236" w:type="dxa"/>
            <w:tcBorders>
              <w:top w:val="nil"/>
              <w:left w:val="nil"/>
              <w:bottom w:val="single" w:sz="4" w:space="0" w:color="000000"/>
              <w:right w:val="single" w:sz="4" w:space="0" w:color="000000"/>
            </w:tcBorders>
            <w:shd w:val="clear" w:color="auto" w:fill="auto"/>
            <w:vAlign w:val="bottom"/>
            <w:hideMark/>
          </w:tcPr>
          <w:p w14:paraId="1341E165" w14:textId="77777777" w:rsidR="00934B4F" w:rsidRPr="0097155A" w:rsidRDefault="00934B4F" w:rsidP="00934B4F">
            <w:pPr>
              <w:spacing w:before="0" w:after="0" w:line="240" w:lineRule="auto"/>
              <w:ind w:firstLine="0"/>
              <w:jc w:val="center"/>
              <w:rPr>
                <w:b/>
                <w:bCs/>
                <w:i/>
                <w:iCs/>
                <w:color w:val="FF0000"/>
                <w:sz w:val="20"/>
                <w:szCs w:val="20"/>
              </w:rPr>
            </w:pPr>
            <w:r w:rsidRPr="0097155A">
              <w:rPr>
                <w:b/>
                <w:bCs/>
                <w:i/>
                <w:iCs/>
                <w:color w:val="FF0000"/>
                <w:sz w:val="20"/>
                <w:szCs w:val="20"/>
              </w:rPr>
              <w:t>3,21</w:t>
            </w:r>
          </w:p>
        </w:tc>
      </w:tr>
      <w:tr w:rsidR="00934B4F" w:rsidRPr="00934B4F" w14:paraId="22235DAD"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vAlign w:val="bottom"/>
            <w:hideMark/>
          </w:tcPr>
          <w:p w14:paraId="38295A8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w:t>
            </w:r>
          </w:p>
        </w:tc>
        <w:tc>
          <w:tcPr>
            <w:tcW w:w="2200" w:type="dxa"/>
            <w:tcBorders>
              <w:top w:val="nil"/>
              <w:left w:val="nil"/>
              <w:bottom w:val="single" w:sz="4" w:space="0" w:color="000000"/>
              <w:right w:val="single" w:sz="4" w:space="0" w:color="000000"/>
            </w:tcBorders>
            <w:shd w:val="clear" w:color="auto" w:fill="auto"/>
            <w:vAlign w:val="bottom"/>
            <w:hideMark/>
          </w:tcPr>
          <w:p w14:paraId="25824F4C"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Trần Quang Diệu</w:t>
            </w:r>
          </w:p>
        </w:tc>
        <w:tc>
          <w:tcPr>
            <w:tcW w:w="1200" w:type="dxa"/>
            <w:tcBorders>
              <w:top w:val="nil"/>
              <w:left w:val="nil"/>
              <w:bottom w:val="single" w:sz="4" w:space="0" w:color="000000"/>
              <w:right w:val="single" w:sz="4" w:space="0" w:color="000000"/>
            </w:tcBorders>
            <w:shd w:val="clear" w:color="auto" w:fill="auto"/>
            <w:vAlign w:val="bottom"/>
            <w:hideMark/>
          </w:tcPr>
          <w:p w14:paraId="1328EC2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5598</w:t>
            </w:r>
          </w:p>
        </w:tc>
        <w:tc>
          <w:tcPr>
            <w:tcW w:w="716" w:type="dxa"/>
            <w:tcBorders>
              <w:top w:val="nil"/>
              <w:left w:val="nil"/>
              <w:bottom w:val="single" w:sz="4" w:space="0" w:color="000000"/>
              <w:right w:val="single" w:sz="4" w:space="0" w:color="000000"/>
            </w:tcBorders>
            <w:shd w:val="clear" w:color="auto" w:fill="auto"/>
            <w:vAlign w:val="bottom"/>
            <w:hideMark/>
          </w:tcPr>
          <w:p w14:paraId="23F964D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1957</w:t>
            </w:r>
          </w:p>
        </w:tc>
        <w:tc>
          <w:tcPr>
            <w:tcW w:w="880" w:type="dxa"/>
            <w:tcBorders>
              <w:top w:val="nil"/>
              <w:left w:val="nil"/>
              <w:bottom w:val="single" w:sz="4" w:space="0" w:color="000000"/>
              <w:right w:val="single" w:sz="4" w:space="0" w:color="000000"/>
            </w:tcBorders>
            <w:shd w:val="clear" w:color="auto" w:fill="auto"/>
            <w:vAlign w:val="bottom"/>
            <w:hideMark/>
          </w:tcPr>
          <w:p w14:paraId="319DAA6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34,96 </w:t>
            </w:r>
          </w:p>
        </w:tc>
        <w:tc>
          <w:tcPr>
            <w:tcW w:w="716" w:type="dxa"/>
            <w:tcBorders>
              <w:top w:val="nil"/>
              <w:left w:val="nil"/>
              <w:bottom w:val="single" w:sz="4" w:space="0" w:color="000000"/>
              <w:right w:val="single" w:sz="4" w:space="0" w:color="000000"/>
            </w:tcBorders>
            <w:shd w:val="clear" w:color="auto" w:fill="auto"/>
            <w:vAlign w:val="bottom"/>
            <w:hideMark/>
          </w:tcPr>
          <w:p w14:paraId="089EEA4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2969</w:t>
            </w:r>
          </w:p>
        </w:tc>
        <w:tc>
          <w:tcPr>
            <w:tcW w:w="766" w:type="dxa"/>
            <w:tcBorders>
              <w:top w:val="nil"/>
              <w:left w:val="nil"/>
              <w:bottom w:val="single" w:sz="4" w:space="0" w:color="000000"/>
              <w:right w:val="single" w:sz="4" w:space="0" w:color="000000"/>
            </w:tcBorders>
            <w:shd w:val="clear" w:color="auto" w:fill="auto"/>
            <w:vAlign w:val="bottom"/>
            <w:hideMark/>
          </w:tcPr>
          <w:p w14:paraId="538EED8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53,04</w:t>
            </w:r>
          </w:p>
        </w:tc>
        <w:tc>
          <w:tcPr>
            <w:tcW w:w="716" w:type="dxa"/>
            <w:tcBorders>
              <w:top w:val="nil"/>
              <w:left w:val="nil"/>
              <w:bottom w:val="single" w:sz="4" w:space="0" w:color="000000"/>
              <w:right w:val="single" w:sz="4" w:space="0" w:color="000000"/>
            </w:tcBorders>
            <w:shd w:val="clear" w:color="auto" w:fill="auto"/>
            <w:vAlign w:val="bottom"/>
            <w:hideMark/>
          </w:tcPr>
          <w:p w14:paraId="2D3C1DC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672</w:t>
            </w:r>
          </w:p>
        </w:tc>
        <w:tc>
          <w:tcPr>
            <w:tcW w:w="666" w:type="dxa"/>
            <w:tcBorders>
              <w:top w:val="nil"/>
              <w:left w:val="nil"/>
              <w:bottom w:val="single" w:sz="4" w:space="0" w:color="000000"/>
              <w:right w:val="single" w:sz="4" w:space="0" w:color="000000"/>
            </w:tcBorders>
            <w:shd w:val="clear" w:color="auto" w:fill="auto"/>
            <w:vAlign w:val="bottom"/>
            <w:hideMark/>
          </w:tcPr>
          <w:p w14:paraId="76502AA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12,00</w:t>
            </w:r>
          </w:p>
        </w:tc>
        <w:tc>
          <w:tcPr>
            <w:tcW w:w="714" w:type="dxa"/>
            <w:tcBorders>
              <w:top w:val="nil"/>
              <w:left w:val="nil"/>
              <w:bottom w:val="single" w:sz="4" w:space="0" w:color="000000"/>
              <w:right w:val="single" w:sz="4" w:space="0" w:color="000000"/>
            </w:tcBorders>
            <w:shd w:val="clear" w:color="auto" w:fill="auto"/>
            <w:vAlign w:val="bottom"/>
            <w:hideMark/>
          </w:tcPr>
          <w:p w14:paraId="7C81E33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vAlign w:val="bottom"/>
            <w:hideMark/>
          </w:tcPr>
          <w:p w14:paraId="1DF6DA5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47A388DA"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vAlign w:val="bottom"/>
            <w:hideMark/>
          </w:tcPr>
          <w:p w14:paraId="41CD8B6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w:t>
            </w:r>
          </w:p>
        </w:tc>
        <w:tc>
          <w:tcPr>
            <w:tcW w:w="2200" w:type="dxa"/>
            <w:tcBorders>
              <w:top w:val="nil"/>
              <w:left w:val="nil"/>
              <w:bottom w:val="single" w:sz="4" w:space="0" w:color="000000"/>
              <w:right w:val="single" w:sz="4" w:space="0" w:color="000000"/>
            </w:tcBorders>
            <w:shd w:val="clear" w:color="auto" w:fill="auto"/>
            <w:vAlign w:val="bottom"/>
            <w:hideMark/>
          </w:tcPr>
          <w:p w14:paraId="056A4BFC" w14:textId="77777777" w:rsidR="00934B4F" w:rsidRPr="0097155A" w:rsidRDefault="00934B4F" w:rsidP="00934B4F">
            <w:pPr>
              <w:spacing w:before="0" w:after="0" w:line="240" w:lineRule="auto"/>
              <w:ind w:firstLine="0"/>
              <w:jc w:val="left"/>
              <w:rPr>
                <w:color w:val="FF0000"/>
                <w:sz w:val="20"/>
                <w:szCs w:val="20"/>
              </w:rPr>
            </w:pPr>
            <w:r w:rsidRPr="0097155A">
              <w:rPr>
                <w:color w:val="FF0000"/>
                <w:sz w:val="20"/>
                <w:szCs w:val="20"/>
              </w:rPr>
              <w:t>Phường Hải Cảng</w:t>
            </w:r>
          </w:p>
        </w:tc>
        <w:tc>
          <w:tcPr>
            <w:tcW w:w="1200" w:type="dxa"/>
            <w:tcBorders>
              <w:top w:val="nil"/>
              <w:left w:val="nil"/>
              <w:bottom w:val="single" w:sz="4" w:space="0" w:color="000000"/>
              <w:right w:val="single" w:sz="4" w:space="0" w:color="000000"/>
            </w:tcBorders>
            <w:shd w:val="clear" w:color="auto" w:fill="auto"/>
            <w:vAlign w:val="bottom"/>
            <w:hideMark/>
          </w:tcPr>
          <w:p w14:paraId="59F1BA4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4180</w:t>
            </w:r>
          </w:p>
        </w:tc>
        <w:tc>
          <w:tcPr>
            <w:tcW w:w="716" w:type="dxa"/>
            <w:tcBorders>
              <w:top w:val="nil"/>
              <w:left w:val="nil"/>
              <w:bottom w:val="single" w:sz="4" w:space="0" w:color="000000"/>
              <w:right w:val="single" w:sz="4" w:space="0" w:color="000000"/>
            </w:tcBorders>
            <w:shd w:val="clear" w:color="auto" w:fill="auto"/>
            <w:vAlign w:val="bottom"/>
            <w:hideMark/>
          </w:tcPr>
          <w:p w14:paraId="2984AE7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4049</w:t>
            </w:r>
          </w:p>
        </w:tc>
        <w:tc>
          <w:tcPr>
            <w:tcW w:w="880" w:type="dxa"/>
            <w:tcBorders>
              <w:top w:val="nil"/>
              <w:left w:val="nil"/>
              <w:bottom w:val="single" w:sz="4" w:space="0" w:color="000000"/>
              <w:right w:val="single" w:sz="4" w:space="0" w:color="000000"/>
            </w:tcBorders>
            <w:shd w:val="clear" w:color="auto" w:fill="auto"/>
            <w:vAlign w:val="bottom"/>
            <w:hideMark/>
          </w:tcPr>
          <w:p w14:paraId="6226795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96,87 </w:t>
            </w:r>
          </w:p>
        </w:tc>
        <w:tc>
          <w:tcPr>
            <w:tcW w:w="716" w:type="dxa"/>
            <w:tcBorders>
              <w:top w:val="nil"/>
              <w:left w:val="nil"/>
              <w:bottom w:val="single" w:sz="4" w:space="0" w:color="000000"/>
              <w:right w:val="single" w:sz="4" w:space="0" w:color="000000"/>
            </w:tcBorders>
            <w:shd w:val="clear" w:color="auto" w:fill="auto"/>
            <w:vAlign w:val="bottom"/>
            <w:hideMark/>
          </w:tcPr>
          <w:p w14:paraId="790A554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87</w:t>
            </w:r>
          </w:p>
        </w:tc>
        <w:tc>
          <w:tcPr>
            <w:tcW w:w="766" w:type="dxa"/>
            <w:tcBorders>
              <w:top w:val="nil"/>
              <w:left w:val="nil"/>
              <w:bottom w:val="single" w:sz="4" w:space="0" w:color="000000"/>
              <w:right w:val="single" w:sz="4" w:space="0" w:color="000000"/>
            </w:tcBorders>
            <w:shd w:val="clear" w:color="auto" w:fill="auto"/>
            <w:vAlign w:val="bottom"/>
            <w:hideMark/>
          </w:tcPr>
          <w:p w14:paraId="1C7647A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2,08</w:t>
            </w:r>
          </w:p>
        </w:tc>
        <w:tc>
          <w:tcPr>
            <w:tcW w:w="716" w:type="dxa"/>
            <w:tcBorders>
              <w:top w:val="nil"/>
              <w:left w:val="nil"/>
              <w:bottom w:val="single" w:sz="4" w:space="0" w:color="000000"/>
              <w:right w:val="single" w:sz="4" w:space="0" w:color="000000"/>
            </w:tcBorders>
            <w:shd w:val="clear" w:color="auto" w:fill="auto"/>
            <w:vAlign w:val="bottom"/>
            <w:hideMark/>
          </w:tcPr>
          <w:p w14:paraId="00A6C63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w:t>
            </w:r>
          </w:p>
        </w:tc>
        <w:tc>
          <w:tcPr>
            <w:tcW w:w="666" w:type="dxa"/>
            <w:tcBorders>
              <w:top w:val="nil"/>
              <w:left w:val="nil"/>
              <w:bottom w:val="single" w:sz="4" w:space="0" w:color="000000"/>
              <w:right w:val="single" w:sz="4" w:space="0" w:color="000000"/>
            </w:tcBorders>
            <w:shd w:val="clear" w:color="auto" w:fill="auto"/>
            <w:vAlign w:val="bottom"/>
            <w:hideMark/>
          </w:tcPr>
          <w:p w14:paraId="190F77A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0,07</w:t>
            </w:r>
          </w:p>
        </w:tc>
        <w:tc>
          <w:tcPr>
            <w:tcW w:w="714" w:type="dxa"/>
            <w:tcBorders>
              <w:top w:val="nil"/>
              <w:left w:val="nil"/>
              <w:bottom w:val="single" w:sz="4" w:space="0" w:color="000000"/>
              <w:right w:val="single" w:sz="4" w:space="0" w:color="000000"/>
            </w:tcBorders>
            <w:shd w:val="clear" w:color="auto" w:fill="auto"/>
            <w:vAlign w:val="bottom"/>
            <w:hideMark/>
          </w:tcPr>
          <w:p w14:paraId="016D7685" w14:textId="77777777" w:rsidR="00934B4F" w:rsidRPr="0097155A" w:rsidRDefault="00934B4F" w:rsidP="00934B4F">
            <w:pPr>
              <w:spacing w:before="0" w:after="0" w:line="240" w:lineRule="auto"/>
              <w:ind w:firstLine="0"/>
              <w:jc w:val="center"/>
              <w:rPr>
                <w:b/>
                <w:bCs/>
                <w:color w:val="FF0000"/>
                <w:sz w:val="20"/>
                <w:szCs w:val="20"/>
              </w:rPr>
            </w:pPr>
            <w:r w:rsidRPr="0097155A">
              <w:rPr>
                <w:b/>
                <w:bCs/>
                <w:color w:val="FF0000"/>
                <w:sz w:val="20"/>
                <w:szCs w:val="20"/>
              </w:rPr>
              <w:t>41</w:t>
            </w:r>
          </w:p>
        </w:tc>
        <w:tc>
          <w:tcPr>
            <w:tcW w:w="236" w:type="dxa"/>
            <w:tcBorders>
              <w:top w:val="nil"/>
              <w:left w:val="nil"/>
              <w:bottom w:val="single" w:sz="4" w:space="0" w:color="000000"/>
              <w:right w:val="single" w:sz="4" w:space="0" w:color="000000"/>
            </w:tcBorders>
            <w:shd w:val="clear" w:color="auto" w:fill="auto"/>
            <w:vAlign w:val="bottom"/>
            <w:hideMark/>
          </w:tcPr>
          <w:p w14:paraId="5F68842D" w14:textId="77777777" w:rsidR="00934B4F" w:rsidRPr="0097155A" w:rsidRDefault="00934B4F" w:rsidP="00934B4F">
            <w:pPr>
              <w:spacing w:before="0" w:after="0" w:line="240" w:lineRule="auto"/>
              <w:ind w:firstLine="0"/>
              <w:jc w:val="center"/>
              <w:rPr>
                <w:b/>
                <w:bCs/>
                <w:i/>
                <w:iCs/>
                <w:color w:val="FF0000"/>
                <w:sz w:val="20"/>
                <w:szCs w:val="20"/>
              </w:rPr>
            </w:pPr>
            <w:r w:rsidRPr="0097155A">
              <w:rPr>
                <w:b/>
                <w:bCs/>
                <w:i/>
                <w:iCs/>
                <w:color w:val="FF0000"/>
                <w:sz w:val="20"/>
                <w:szCs w:val="20"/>
              </w:rPr>
              <w:t>0,98</w:t>
            </w:r>
          </w:p>
        </w:tc>
      </w:tr>
      <w:tr w:rsidR="00934B4F" w:rsidRPr="00934B4F" w14:paraId="550444FC"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vAlign w:val="bottom"/>
            <w:hideMark/>
          </w:tcPr>
          <w:p w14:paraId="67C6005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w:t>
            </w:r>
          </w:p>
        </w:tc>
        <w:tc>
          <w:tcPr>
            <w:tcW w:w="2200" w:type="dxa"/>
            <w:tcBorders>
              <w:top w:val="nil"/>
              <w:left w:val="nil"/>
              <w:bottom w:val="single" w:sz="4" w:space="0" w:color="000000"/>
              <w:right w:val="single" w:sz="4" w:space="0" w:color="000000"/>
            </w:tcBorders>
            <w:shd w:val="clear" w:color="auto" w:fill="auto"/>
            <w:vAlign w:val="bottom"/>
            <w:hideMark/>
          </w:tcPr>
          <w:p w14:paraId="3208E294" w14:textId="77777777" w:rsidR="00934B4F" w:rsidRPr="0097155A" w:rsidRDefault="00934B4F" w:rsidP="00934B4F">
            <w:pPr>
              <w:spacing w:before="0" w:after="0" w:line="240" w:lineRule="auto"/>
              <w:ind w:firstLine="0"/>
              <w:jc w:val="left"/>
              <w:rPr>
                <w:color w:val="FF0000"/>
                <w:sz w:val="20"/>
                <w:szCs w:val="20"/>
              </w:rPr>
            </w:pPr>
            <w:r w:rsidRPr="0097155A">
              <w:rPr>
                <w:color w:val="FF0000"/>
                <w:sz w:val="20"/>
                <w:szCs w:val="20"/>
              </w:rPr>
              <w:t>Phường Quang Trung</w:t>
            </w:r>
          </w:p>
        </w:tc>
        <w:tc>
          <w:tcPr>
            <w:tcW w:w="1200" w:type="dxa"/>
            <w:tcBorders>
              <w:top w:val="nil"/>
              <w:left w:val="nil"/>
              <w:bottom w:val="single" w:sz="4" w:space="0" w:color="000000"/>
              <w:right w:val="single" w:sz="4" w:space="0" w:color="000000"/>
            </w:tcBorders>
            <w:shd w:val="clear" w:color="auto" w:fill="auto"/>
            <w:vAlign w:val="bottom"/>
            <w:hideMark/>
          </w:tcPr>
          <w:p w14:paraId="19E905B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6026</w:t>
            </w:r>
          </w:p>
        </w:tc>
        <w:tc>
          <w:tcPr>
            <w:tcW w:w="716" w:type="dxa"/>
            <w:tcBorders>
              <w:top w:val="nil"/>
              <w:left w:val="nil"/>
              <w:bottom w:val="single" w:sz="4" w:space="0" w:color="000000"/>
              <w:right w:val="single" w:sz="4" w:space="0" w:color="000000"/>
            </w:tcBorders>
            <w:shd w:val="clear" w:color="auto" w:fill="auto"/>
            <w:vAlign w:val="bottom"/>
            <w:hideMark/>
          </w:tcPr>
          <w:p w14:paraId="1B8DB91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5617</w:t>
            </w:r>
          </w:p>
        </w:tc>
        <w:tc>
          <w:tcPr>
            <w:tcW w:w="880" w:type="dxa"/>
            <w:tcBorders>
              <w:top w:val="nil"/>
              <w:left w:val="nil"/>
              <w:bottom w:val="single" w:sz="4" w:space="0" w:color="000000"/>
              <w:right w:val="single" w:sz="4" w:space="0" w:color="000000"/>
            </w:tcBorders>
            <w:shd w:val="clear" w:color="auto" w:fill="auto"/>
            <w:vAlign w:val="bottom"/>
            <w:hideMark/>
          </w:tcPr>
          <w:p w14:paraId="27027F4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93,21 </w:t>
            </w:r>
          </w:p>
        </w:tc>
        <w:tc>
          <w:tcPr>
            <w:tcW w:w="716" w:type="dxa"/>
            <w:tcBorders>
              <w:top w:val="nil"/>
              <w:left w:val="nil"/>
              <w:bottom w:val="single" w:sz="4" w:space="0" w:color="000000"/>
              <w:right w:val="single" w:sz="4" w:space="0" w:color="000000"/>
            </w:tcBorders>
            <w:shd w:val="clear" w:color="auto" w:fill="auto"/>
            <w:vAlign w:val="bottom"/>
            <w:hideMark/>
          </w:tcPr>
          <w:p w14:paraId="25D8703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243</w:t>
            </w:r>
          </w:p>
        </w:tc>
        <w:tc>
          <w:tcPr>
            <w:tcW w:w="766" w:type="dxa"/>
            <w:tcBorders>
              <w:top w:val="nil"/>
              <w:left w:val="nil"/>
              <w:bottom w:val="single" w:sz="4" w:space="0" w:color="000000"/>
              <w:right w:val="single" w:sz="4" w:space="0" w:color="000000"/>
            </w:tcBorders>
            <w:shd w:val="clear" w:color="auto" w:fill="auto"/>
            <w:vAlign w:val="bottom"/>
            <w:hideMark/>
          </w:tcPr>
          <w:p w14:paraId="7B5525F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4,03</w:t>
            </w:r>
          </w:p>
        </w:tc>
        <w:tc>
          <w:tcPr>
            <w:tcW w:w="716" w:type="dxa"/>
            <w:tcBorders>
              <w:top w:val="nil"/>
              <w:left w:val="nil"/>
              <w:bottom w:val="single" w:sz="4" w:space="0" w:color="000000"/>
              <w:right w:val="single" w:sz="4" w:space="0" w:color="000000"/>
            </w:tcBorders>
            <w:shd w:val="clear" w:color="auto" w:fill="auto"/>
            <w:vAlign w:val="bottom"/>
            <w:hideMark/>
          </w:tcPr>
          <w:p w14:paraId="0C9EAC4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91</w:t>
            </w:r>
          </w:p>
        </w:tc>
        <w:tc>
          <w:tcPr>
            <w:tcW w:w="666" w:type="dxa"/>
            <w:tcBorders>
              <w:top w:val="nil"/>
              <w:left w:val="nil"/>
              <w:bottom w:val="single" w:sz="4" w:space="0" w:color="000000"/>
              <w:right w:val="single" w:sz="4" w:space="0" w:color="000000"/>
            </w:tcBorders>
            <w:shd w:val="clear" w:color="auto" w:fill="auto"/>
            <w:vAlign w:val="bottom"/>
            <w:hideMark/>
          </w:tcPr>
          <w:p w14:paraId="3E45071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1,51</w:t>
            </w:r>
          </w:p>
        </w:tc>
        <w:tc>
          <w:tcPr>
            <w:tcW w:w="714" w:type="dxa"/>
            <w:tcBorders>
              <w:top w:val="nil"/>
              <w:left w:val="nil"/>
              <w:bottom w:val="single" w:sz="4" w:space="0" w:color="000000"/>
              <w:right w:val="single" w:sz="4" w:space="0" w:color="000000"/>
            </w:tcBorders>
            <w:shd w:val="clear" w:color="auto" w:fill="auto"/>
            <w:vAlign w:val="bottom"/>
            <w:hideMark/>
          </w:tcPr>
          <w:p w14:paraId="792D3C77" w14:textId="77777777" w:rsidR="00934B4F" w:rsidRPr="0097155A" w:rsidRDefault="00934B4F" w:rsidP="00934B4F">
            <w:pPr>
              <w:spacing w:before="0" w:after="0" w:line="240" w:lineRule="auto"/>
              <w:ind w:firstLine="0"/>
              <w:jc w:val="center"/>
              <w:rPr>
                <w:b/>
                <w:bCs/>
                <w:color w:val="FF0000"/>
                <w:sz w:val="20"/>
                <w:szCs w:val="20"/>
              </w:rPr>
            </w:pPr>
            <w:r w:rsidRPr="0097155A">
              <w:rPr>
                <w:b/>
                <w:bCs/>
                <w:color w:val="FF0000"/>
                <w:sz w:val="20"/>
                <w:szCs w:val="20"/>
              </w:rPr>
              <w:t>75</w:t>
            </w:r>
          </w:p>
        </w:tc>
        <w:tc>
          <w:tcPr>
            <w:tcW w:w="236" w:type="dxa"/>
            <w:tcBorders>
              <w:top w:val="nil"/>
              <w:left w:val="nil"/>
              <w:bottom w:val="single" w:sz="4" w:space="0" w:color="000000"/>
              <w:right w:val="single" w:sz="4" w:space="0" w:color="000000"/>
            </w:tcBorders>
            <w:shd w:val="clear" w:color="auto" w:fill="auto"/>
            <w:vAlign w:val="bottom"/>
            <w:hideMark/>
          </w:tcPr>
          <w:p w14:paraId="577595E5" w14:textId="77777777" w:rsidR="00934B4F" w:rsidRPr="0097155A" w:rsidRDefault="00934B4F" w:rsidP="00934B4F">
            <w:pPr>
              <w:spacing w:before="0" w:after="0" w:line="240" w:lineRule="auto"/>
              <w:ind w:firstLine="0"/>
              <w:jc w:val="center"/>
              <w:rPr>
                <w:b/>
                <w:bCs/>
                <w:i/>
                <w:iCs/>
                <w:color w:val="FF0000"/>
                <w:sz w:val="20"/>
                <w:szCs w:val="20"/>
              </w:rPr>
            </w:pPr>
            <w:r w:rsidRPr="0097155A">
              <w:rPr>
                <w:b/>
                <w:bCs/>
                <w:i/>
                <w:iCs/>
                <w:color w:val="FF0000"/>
                <w:sz w:val="20"/>
                <w:szCs w:val="20"/>
              </w:rPr>
              <w:t>1,24</w:t>
            </w:r>
          </w:p>
        </w:tc>
      </w:tr>
      <w:tr w:rsidR="00934B4F" w:rsidRPr="00934B4F" w14:paraId="104BF077"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vAlign w:val="bottom"/>
            <w:hideMark/>
          </w:tcPr>
          <w:p w14:paraId="1FD76CB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w:t>
            </w:r>
          </w:p>
        </w:tc>
        <w:tc>
          <w:tcPr>
            <w:tcW w:w="2200" w:type="dxa"/>
            <w:tcBorders>
              <w:top w:val="nil"/>
              <w:left w:val="nil"/>
              <w:bottom w:val="single" w:sz="4" w:space="0" w:color="000000"/>
              <w:right w:val="single" w:sz="4" w:space="0" w:color="000000"/>
            </w:tcBorders>
            <w:shd w:val="clear" w:color="auto" w:fill="auto"/>
            <w:vAlign w:val="bottom"/>
            <w:hideMark/>
          </w:tcPr>
          <w:p w14:paraId="2673456F"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Thị Nại</w:t>
            </w:r>
          </w:p>
        </w:tc>
        <w:tc>
          <w:tcPr>
            <w:tcW w:w="1200" w:type="dxa"/>
            <w:tcBorders>
              <w:top w:val="nil"/>
              <w:left w:val="nil"/>
              <w:bottom w:val="single" w:sz="4" w:space="0" w:color="000000"/>
              <w:right w:val="single" w:sz="4" w:space="0" w:color="000000"/>
            </w:tcBorders>
            <w:shd w:val="clear" w:color="auto" w:fill="auto"/>
            <w:vAlign w:val="bottom"/>
            <w:hideMark/>
          </w:tcPr>
          <w:p w14:paraId="2F3B84B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2283</w:t>
            </w:r>
          </w:p>
        </w:tc>
        <w:tc>
          <w:tcPr>
            <w:tcW w:w="716" w:type="dxa"/>
            <w:tcBorders>
              <w:top w:val="nil"/>
              <w:left w:val="nil"/>
              <w:bottom w:val="single" w:sz="4" w:space="0" w:color="000000"/>
              <w:right w:val="single" w:sz="4" w:space="0" w:color="000000"/>
            </w:tcBorders>
            <w:shd w:val="clear" w:color="auto" w:fill="auto"/>
            <w:vAlign w:val="bottom"/>
            <w:hideMark/>
          </w:tcPr>
          <w:p w14:paraId="195E848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2283</w:t>
            </w:r>
          </w:p>
        </w:tc>
        <w:tc>
          <w:tcPr>
            <w:tcW w:w="880" w:type="dxa"/>
            <w:tcBorders>
              <w:top w:val="nil"/>
              <w:left w:val="nil"/>
              <w:bottom w:val="single" w:sz="4" w:space="0" w:color="000000"/>
              <w:right w:val="single" w:sz="4" w:space="0" w:color="000000"/>
            </w:tcBorders>
            <w:shd w:val="clear" w:color="auto" w:fill="auto"/>
            <w:vAlign w:val="bottom"/>
            <w:hideMark/>
          </w:tcPr>
          <w:p w14:paraId="5A0FA73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100,00 </w:t>
            </w:r>
          </w:p>
        </w:tc>
        <w:tc>
          <w:tcPr>
            <w:tcW w:w="716" w:type="dxa"/>
            <w:tcBorders>
              <w:top w:val="nil"/>
              <w:left w:val="nil"/>
              <w:bottom w:val="single" w:sz="4" w:space="0" w:color="000000"/>
              <w:right w:val="single" w:sz="4" w:space="0" w:color="000000"/>
            </w:tcBorders>
            <w:shd w:val="clear" w:color="auto" w:fill="auto"/>
            <w:vAlign w:val="bottom"/>
            <w:hideMark/>
          </w:tcPr>
          <w:p w14:paraId="258E668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766" w:type="dxa"/>
            <w:tcBorders>
              <w:top w:val="nil"/>
              <w:left w:val="nil"/>
              <w:bottom w:val="single" w:sz="4" w:space="0" w:color="000000"/>
              <w:right w:val="single" w:sz="4" w:space="0" w:color="000000"/>
            </w:tcBorders>
            <w:shd w:val="clear" w:color="auto" w:fill="auto"/>
            <w:vAlign w:val="bottom"/>
            <w:hideMark/>
          </w:tcPr>
          <w:p w14:paraId="62FF634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6" w:type="dxa"/>
            <w:tcBorders>
              <w:top w:val="nil"/>
              <w:left w:val="nil"/>
              <w:bottom w:val="single" w:sz="4" w:space="0" w:color="000000"/>
              <w:right w:val="single" w:sz="4" w:space="0" w:color="000000"/>
            </w:tcBorders>
            <w:shd w:val="clear" w:color="auto" w:fill="auto"/>
            <w:vAlign w:val="bottom"/>
            <w:hideMark/>
          </w:tcPr>
          <w:p w14:paraId="7A90F47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vAlign w:val="bottom"/>
            <w:hideMark/>
          </w:tcPr>
          <w:p w14:paraId="25FF1FE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vAlign w:val="bottom"/>
            <w:hideMark/>
          </w:tcPr>
          <w:p w14:paraId="4777638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vAlign w:val="bottom"/>
            <w:hideMark/>
          </w:tcPr>
          <w:p w14:paraId="4A328CA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5BCC0BB9"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vAlign w:val="bottom"/>
            <w:hideMark/>
          </w:tcPr>
          <w:p w14:paraId="4C54C55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w:t>
            </w:r>
          </w:p>
        </w:tc>
        <w:tc>
          <w:tcPr>
            <w:tcW w:w="2200" w:type="dxa"/>
            <w:tcBorders>
              <w:top w:val="nil"/>
              <w:left w:val="nil"/>
              <w:bottom w:val="single" w:sz="4" w:space="0" w:color="000000"/>
              <w:right w:val="single" w:sz="4" w:space="0" w:color="000000"/>
            </w:tcBorders>
            <w:shd w:val="clear" w:color="auto" w:fill="auto"/>
            <w:vAlign w:val="bottom"/>
            <w:hideMark/>
          </w:tcPr>
          <w:p w14:paraId="6B249391" w14:textId="77777777" w:rsidR="00934B4F" w:rsidRPr="0097155A" w:rsidRDefault="00934B4F" w:rsidP="00934B4F">
            <w:pPr>
              <w:spacing w:before="0" w:after="0" w:line="240" w:lineRule="auto"/>
              <w:ind w:firstLine="0"/>
              <w:jc w:val="left"/>
              <w:rPr>
                <w:color w:val="FF0000"/>
                <w:sz w:val="20"/>
                <w:szCs w:val="20"/>
              </w:rPr>
            </w:pPr>
            <w:r w:rsidRPr="0097155A">
              <w:rPr>
                <w:color w:val="FF0000"/>
                <w:sz w:val="20"/>
                <w:szCs w:val="20"/>
              </w:rPr>
              <w:t>Phường Lê Hồng Phong</w:t>
            </w:r>
          </w:p>
        </w:tc>
        <w:tc>
          <w:tcPr>
            <w:tcW w:w="1200" w:type="dxa"/>
            <w:tcBorders>
              <w:top w:val="nil"/>
              <w:left w:val="nil"/>
              <w:bottom w:val="single" w:sz="4" w:space="0" w:color="000000"/>
              <w:right w:val="single" w:sz="4" w:space="0" w:color="000000"/>
            </w:tcBorders>
            <w:shd w:val="clear" w:color="auto" w:fill="auto"/>
            <w:vAlign w:val="bottom"/>
            <w:hideMark/>
          </w:tcPr>
          <w:p w14:paraId="753E1B8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460</w:t>
            </w:r>
          </w:p>
        </w:tc>
        <w:tc>
          <w:tcPr>
            <w:tcW w:w="716" w:type="dxa"/>
            <w:tcBorders>
              <w:top w:val="nil"/>
              <w:left w:val="nil"/>
              <w:bottom w:val="single" w:sz="4" w:space="0" w:color="000000"/>
              <w:right w:val="single" w:sz="4" w:space="0" w:color="000000"/>
            </w:tcBorders>
            <w:shd w:val="clear" w:color="auto" w:fill="auto"/>
            <w:vAlign w:val="bottom"/>
            <w:hideMark/>
          </w:tcPr>
          <w:p w14:paraId="6AB2318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89</w:t>
            </w:r>
          </w:p>
        </w:tc>
        <w:tc>
          <w:tcPr>
            <w:tcW w:w="880" w:type="dxa"/>
            <w:tcBorders>
              <w:top w:val="nil"/>
              <w:left w:val="nil"/>
              <w:bottom w:val="single" w:sz="4" w:space="0" w:color="000000"/>
              <w:right w:val="single" w:sz="4" w:space="0" w:color="000000"/>
            </w:tcBorders>
            <w:shd w:val="clear" w:color="auto" w:fill="auto"/>
            <w:vAlign w:val="bottom"/>
            <w:hideMark/>
          </w:tcPr>
          <w:p w14:paraId="5123DAA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19,35 </w:t>
            </w:r>
          </w:p>
        </w:tc>
        <w:tc>
          <w:tcPr>
            <w:tcW w:w="716" w:type="dxa"/>
            <w:tcBorders>
              <w:top w:val="nil"/>
              <w:left w:val="nil"/>
              <w:bottom w:val="single" w:sz="4" w:space="0" w:color="000000"/>
              <w:right w:val="single" w:sz="4" w:space="0" w:color="000000"/>
            </w:tcBorders>
            <w:shd w:val="clear" w:color="auto" w:fill="auto"/>
            <w:vAlign w:val="bottom"/>
            <w:hideMark/>
          </w:tcPr>
          <w:p w14:paraId="6787BF6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264</w:t>
            </w:r>
          </w:p>
        </w:tc>
        <w:tc>
          <w:tcPr>
            <w:tcW w:w="766" w:type="dxa"/>
            <w:tcBorders>
              <w:top w:val="nil"/>
              <w:left w:val="nil"/>
              <w:bottom w:val="single" w:sz="4" w:space="0" w:color="000000"/>
              <w:right w:val="single" w:sz="4" w:space="0" w:color="000000"/>
            </w:tcBorders>
            <w:shd w:val="clear" w:color="auto" w:fill="auto"/>
            <w:vAlign w:val="bottom"/>
            <w:hideMark/>
          </w:tcPr>
          <w:p w14:paraId="5DC7065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57,39</w:t>
            </w:r>
          </w:p>
        </w:tc>
        <w:tc>
          <w:tcPr>
            <w:tcW w:w="716" w:type="dxa"/>
            <w:tcBorders>
              <w:top w:val="nil"/>
              <w:left w:val="nil"/>
              <w:bottom w:val="single" w:sz="4" w:space="0" w:color="000000"/>
              <w:right w:val="single" w:sz="4" w:space="0" w:color="000000"/>
            </w:tcBorders>
            <w:shd w:val="clear" w:color="auto" w:fill="auto"/>
            <w:vAlign w:val="bottom"/>
            <w:hideMark/>
          </w:tcPr>
          <w:p w14:paraId="374A563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76</w:t>
            </w:r>
          </w:p>
        </w:tc>
        <w:tc>
          <w:tcPr>
            <w:tcW w:w="666" w:type="dxa"/>
            <w:tcBorders>
              <w:top w:val="nil"/>
              <w:left w:val="nil"/>
              <w:bottom w:val="single" w:sz="4" w:space="0" w:color="000000"/>
              <w:right w:val="single" w:sz="4" w:space="0" w:color="000000"/>
            </w:tcBorders>
            <w:shd w:val="clear" w:color="auto" w:fill="auto"/>
            <w:vAlign w:val="bottom"/>
            <w:hideMark/>
          </w:tcPr>
          <w:p w14:paraId="39D9B74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16,52</w:t>
            </w:r>
          </w:p>
        </w:tc>
        <w:tc>
          <w:tcPr>
            <w:tcW w:w="714" w:type="dxa"/>
            <w:tcBorders>
              <w:top w:val="nil"/>
              <w:left w:val="nil"/>
              <w:bottom w:val="single" w:sz="4" w:space="0" w:color="000000"/>
              <w:right w:val="single" w:sz="4" w:space="0" w:color="000000"/>
            </w:tcBorders>
            <w:shd w:val="clear" w:color="auto" w:fill="auto"/>
            <w:vAlign w:val="bottom"/>
            <w:hideMark/>
          </w:tcPr>
          <w:p w14:paraId="7058BC9D" w14:textId="77777777" w:rsidR="00934B4F" w:rsidRPr="0097155A" w:rsidRDefault="00934B4F" w:rsidP="00934B4F">
            <w:pPr>
              <w:spacing w:before="0" w:after="0" w:line="240" w:lineRule="auto"/>
              <w:ind w:firstLine="0"/>
              <w:jc w:val="center"/>
              <w:rPr>
                <w:b/>
                <w:bCs/>
                <w:color w:val="FF0000"/>
                <w:sz w:val="20"/>
                <w:szCs w:val="20"/>
              </w:rPr>
            </w:pPr>
            <w:r w:rsidRPr="0097155A">
              <w:rPr>
                <w:b/>
                <w:bCs/>
                <w:color w:val="FF0000"/>
                <w:sz w:val="20"/>
                <w:szCs w:val="20"/>
              </w:rPr>
              <w:t>31</w:t>
            </w:r>
          </w:p>
        </w:tc>
        <w:tc>
          <w:tcPr>
            <w:tcW w:w="236" w:type="dxa"/>
            <w:tcBorders>
              <w:top w:val="nil"/>
              <w:left w:val="nil"/>
              <w:bottom w:val="single" w:sz="4" w:space="0" w:color="000000"/>
              <w:right w:val="single" w:sz="4" w:space="0" w:color="000000"/>
            </w:tcBorders>
            <w:shd w:val="clear" w:color="auto" w:fill="auto"/>
            <w:vAlign w:val="bottom"/>
            <w:hideMark/>
          </w:tcPr>
          <w:p w14:paraId="1748B81E" w14:textId="77777777" w:rsidR="00934B4F" w:rsidRPr="0097155A" w:rsidRDefault="00934B4F" w:rsidP="00934B4F">
            <w:pPr>
              <w:spacing w:before="0" w:after="0" w:line="240" w:lineRule="auto"/>
              <w:ind w:firstLine="0"/>
              <w:jc w:val="center"/>
              <w:rPr>
                <w:b/>
                <w:bCs/>
                <w:i/>
                <w:iCs/>
                <w:color w:val="FF0000"/>
                <w:sz w:val="20"/>
                <w:szCs w:val="20"/>
              </w:rPr>
            </w:pPr>
            <w:r w:rsidRPr="0097155A">
              <w:rPr>
                <w:b/>
                <w:bCs/>
                <w:i/>
                <w:iCs/>
                <w:color w:val="FF0000"/>
                <w:sz w:val="20"/>
                <w:szCs w:val="20"/>
              </w:rPr>
              <w:t>6,74</w:t>
            </w:r>
          </w:p>
        </w:tc>
      </w:tr>
      <w:tr w:rsidR="00934B4F" w:rsidRPr="00934B4F" w14:paraId="3C4354E2"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vAlign w:val="bottom"/>
            <w:hideMark/>
          </w:tcPr>
          <w:p w14:paraId="3DEA943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w:t>
            </w:r>
          </w:p>
        </w:tc>
        <w:tc>
          <w:tcPr>
            <w:tcW w:w="2200" w:type="dxa"/>
            <w:tcBorders>
              <w:top w:val="nil"/>
              <w:left w:val="nil"/>
              <w:bottom w:val="single" w:sz="4" w:space="0" w:color="000000"/>
              <w:right w:val="single" w:sz="4" w:space="0" w:color="000000"/>
            </w:tcBorders>
            <w:shd w:val="clear" w:color="auto" w:fill="auto"/>
            <w:vAlign w:val="bottom"/>
            <w:hideMark/>
          </w:tcPr>
          <w:p w14:paraId="6B450447" w14:textId="77777777" w:rsidR="00934B4F" w:rsidRPr="0097155A" w:rsidRDefault="00934B4F" w:rsidP="00934B4F">
            <w:pPr>
              <w:spacing w:before="0" w:after="0" w:line="240" w:lineRule="auto"/>
              <w:ind w:firstLine="0"/>
              <w:jc w:val="left"/>
              <w:rPr>
                <w:color w:val="FF0000"/>
                <w:sz w:val="20"/>
                <w:szCs w:val="20"/>
              </w:rPr>
            </w:pPr>
            <w:r w:rsidRPr="0097155A">
              <w:rPr>
                <w:color w:val="FF0000"/>
                <w:sz w:val="20"/>
                <w:szCs w:val="20"/>
              </w:rPr>
              <w:t>Phường Trần Hưng Đạo</w:t>
            </w:r>
          </w:p>
        </w:tc>
        <w:tc>
          <w:tcPr>
            <w:tcW w:w="1200" w:type="dxa"/>
            <w:tcBorders>
              <w:top w:val="nil"/>
              <w:left w:val="nil"/>
              <w:bottom w:val="single" w:sz="4" w:space="0" w:color="000000"/>
              <w:right w:val="single" w:sz="4" w:space="0" w:color="000000"/>
            </w:tcBorders>
            <w:shd w:val="clear" w:color="auto" w:fill="auto"/>
            <w:vAlign w:val="bottom"/>
            <w:hideMark/>
          </w:tcPr>
          <w:p w14:paraId="51C2132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2022</w:t>
            </w:r>
          </w:p>
        </w:tc>
        <w:tc>
          <w:tcPr>
            <w:tcW w:w="716" w:type="dxa"/>
            <w:tcBorders>
              <w:top w:val="nil"/>
              <w:left w:val="nil"/>
              <w:bottom w:val="single" w:sz="4" w:space="0" w:color="000000"/>
              <w:right w:val="single" w:sz="4" w:space="0" w:color="000000"/>
            </w:tcBorders>
            <w:shd w:val="clear" w:color="auto" w:fill="auto"/>
            <w:vAlign w:val="bottom"/>
            <w:hideMark/>
          </w:tcPr>
          <w:p w14:paraId="1D648BD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1975</w:t>
            </w:r>
          </w:p>
        </w:tc>
        <w:tc>
          <w:tcPr>
            <w:tcW w:w="880" w:type="dxa"/>
            <w:tcBorders>
              <w:top w:val="nil"/>
              <w:left w:val="nil"/>
              <w:bottom w:val="single" w:sz="4" w:space="0" w:color="000000"/>
              <w:right w:val="single" w:sz="4" w:space="0" w:color="000000"/>
            </w:tcBorders>
            <w:shd w:val="clear" w:color="auto" w:fill="auto"/>
            <w:vAlign w:val="bottom"/>
            <w:hideMark/>
          </w:tcPr>
          <w:p w14:paraId="355683F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97,68 </w:t>
            </w:r>
          </w:p>
        </w:tc>
        <w:tc>
          <w:tcPr>
            <w:tcW w:w="716" w:type="dxa"/>
            <w:tcBorders>
              <w:top w:val="nil"/>
              <w:left w:val="nil"/>
              <w:bottom w:val="single" w:sz="4" w:space="0" w:color="000000"/>
              <w:right w:val="single" w:sz="4" w:space="0" w:color="000000"/>
            </w:tcBorders>
            <w:shd w:val="clear" w:color="auto" w:fill="auto"/>
            <w:vAlign w:val="bottom"/>
            <w:hideMark/>
          </w:tcPr>
          <w:p w14:paraId="5310622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24</w:t>
            </w:r>
          </w:p>
        </w:tc>
        <w:tc>
          <w:tcPr>
            <w:tcW w:w="766" w:type="dxa"/>
            <w:tcBorders>
              <w:top w:val="nil"/>
              <w:left w:val="nil"/>
              <w:bottom w:val="single" w:sz="4" w:space="0" w:color="000000"/>
              <w:right w:val="single" w:sz="4" w:space="0" w:color="000000"/>
            </w:tcBorders>
            <w:shd w:val="clear" w:color="auto" w:fill="auto"/>
            <w:vAlign w:val="bottom"/>
            <w:hideMark/>
          </w:tcPr>
          <w:p w14:paraId="3693704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1,19</w:t>
            </w:r>
          </w:p>
        </w:tc>
        <w:tc>
          <w:tcPr>
            <w:tcW w:w="716" w:type="dxa"/>
            <w:tcBorders>
              <w:top w:val="nil"/>
              <w:left w:val="nil"/>
              <w:bottom w:val="single" w:sz="4" w:space="0" w:color="000000"/>
              <w:right w:val="single" w:sz="4" w:space="0" w:color="000000"/>
            </w:tcBorders>
            <w:shd w:val="clear" w:color="auto" w:fill="auto"/>
            <w:vAlign w:val="bottom"/>
            <w:hideMark/>
          </w:tcPr>
          <w:p w14:paraId="514821E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18</w:t>
            </w:r>
          </w:p>
        </w:tc>
        <w:tc>
          <w:tcPr>
            <w:tcW w:w="666" w:type="dxa"/>
            <w:tcBorders>
              <w:top w:val="nil"/>
              <w:left w:val="nil"/>
              <w:bottom w:val="single" w:sz="4" w:space="0" w:color="000000"/>
              <w:right w:val="single" w:sz="4" w:space="0" w:color="000000"/>
            </w:tcBorders>
            <w:shd w:val="clear" w:color="auto" w:fill="auto"/>
            <w:vAlign w:val="bottom"/>
            <w:hideMark/>
          </w:tcPr>
          <w:p w14:paraId="57494BE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0,89</w:t>
            </w:r>
          </w:p>
        </w:tc>
        <w:tc>
          <w:tcPr>
            <w:tcW w:w="714" w:type="dxa"/>
            <w:tcBorders>
              <w:top w:val="nil"/>
              <w:left w:val="nil"/>
              <w:bottom w:val="single" w:sz="4" w:space="0" w:color="000000"/>
              <w:right w:val="single" w:sz="4" w:space="0" w:color="000000"/>
            </w:tcBorders>
            <w:shd w:val="clear" w:color="auto" w:fill="auto"/>
            <w:vAlign w:val="bottom"/>
            <w:hideMark/>
          </w:tcPr>
          <w:p w14:paraId="31F26EA2" w14:textId="77777777" w:rsidR="00934B4F" w:rsidRPr="0097155A" w:rsidRDefault="00934B4F" w:rsidP="00934B4F">
            <w:pPr>
              <w:spacing w:before="0" w:after="0" w:line="240" w:lineRule="auto"/>
              <w:ind w:firstLine="0"/>
              <w:jc w:val="center"/>
              <w:rPr>
                <w:b/>
                <w:bCs/>
                <w:color w:val="FF0000"/>
                <w:sz w:val="20"/>
                <w:szCs w:val="20"/>
              </w:rPr>
            </w:pPr>
            <w:r w:rsidRPr="0097155A">
              <w:rPr>
                <w:b/>
                <w:bCs/>
                <w:color w:val="FF0000"/>
                <w:sz w:val="20"/>
                <w:szCs w:val="20"/>
              </w:rPr>
              <w:t>5</w:t>
            </w:r>
          </w:p>
        </w:tc>
        <w:tc>
          <w:tcPr>
            <w:tcW w:w="236" w:type="dxa"/>
            <w:tcBorders>
              <w:top w:val="nil"/>
              <w:left w:val="nil"/>
              <w:bottom w:val="single" w:sz="4" w:space="0" w:color="000000"/>
              <w:right w:val="single" w:sz="4" w:space="0" w:color="000000"/>
            </w:tcBorders>
            <w:shd w:val="clear" w:color="auto" w:fill="auto"/>
            <w:vAlign w:val="bottom"/>
            <w:hideMark/>
          </w:tcPr>
          <w:p w14:paraId="3C8B04C9" w14:textId="77777777" w:rsidR="00934B4F" w:rsidRPr="0097155A" w:rsidRDefault="00934B4F" w:rsidP="00934B4F">
            <w:pPr>
              <w:spacing w:before="0" w:after="0" w:line="240" w:lineRule="auto"/>
              <w:ind w:firstLine="0"/>
              <w:jc w:val="center"/>
              <w:rPr>
                <w:b/>
                <w:bCs/>
                <w:i/>
                <w:iCs/>
                <w:color w:val="FF0000"/>
                <w:sz w:val="20"/>
                <w:szCs w:val="20"/>
              </w:rPr>
            </w:pPr>
            <w:r w:rsidRPr="0097155A">
              <w:rPr>
                <w:b/>
                <w:bCs/>
                <w:i/>
                <w:iCs/>
                <w:color w:val="FF0000"/>
                <w:sz w:val="20"/>
                <w:szCs w:val="20"/>
              </w:rPr>
              <w:t>0,25</w:t>
            </w:r>
          </w:p>
        </w:tc>
      </w:tr>
      <w:tr w:rsidR="00934B4F" w:rsidRPr="00934B4F" w14:paraId="3B60CEBB"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vAlign w:val="bottom"/>
            <w:hideMark/>
          </w:tcPr>
          <w:p w14:paraId="7E1C2EF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w:t>
            </w:r>
          </w:p>
        </w:tc>
        <w:tc>
          <w:tcPr>
            <w:tcW w:w="2200" w:type="dxa"/>
            <w:tcBorders>
              <w:top w:val="nil"/>
              <w:left w:val="nil"/>
              <w:bottom w:val="single" w:sz="4" w:space="0" w:color="000000"/>
              <w:right w:val="single" w:sz="4" w:space="0" w:color="000000"/>
            </w:tcBorders>
            <w:shd w:val="clear" w:color="auto" w:fill="auto"/>
            <w:vAlign w:val="bottom"/>
            <w:hideMark/>
          </w:tcPr>
          <w:p w14:paraId="1A431499" w14:textId="77777777" w:rsidR="00934B4F" w:rsidRPr="0097155A" w:rsidRDefault="00934B4F" w:rsidP="00934B4F">
            <w:pPr>
              <w:spacing w:before="0" w:after="0" w:line="240" w:lineRule="auto"/>
              <w:ind w:firstLine="0"/>
              <w:jc w:val="left"/>
              <w:rPr>
                <w:color w:val="FF0000"/>
                <w:sz w:val="20"/>
                <w:szCs w:val="20"/>
              </w:rPr>
            </w:pPr>
            <w:r w:rsidRPr="0097155A">
              <w:rPr>
                <w:color w:val="FF0000"/>
                <w:sz w:val="20"/>
                <w:szCs w:val="20"/>
              </w:rPr>
              <w:t>Phường Ngô Mây</w:t>
            </w:r>
          </w:p>
        </w:tc>
        <w:tc>
          <w:tcPr>
            <w:tcW w:w="1200" w:type="dxa"/>
            <w:tcBorders>
              <w:top w:val="nil"/>
              <w:left w:val="nil"/>
              <w:bottom w:val="single" w:sz="4" w:space="0" w:color="000000"/>
              <w:right w:val="single" w:sz="4" w:space="0" w:color="000000"/>
            </w:tcBorders>
            <w:shd w:val="clear" w:color="auto" w:fill="auto"/>
            <w:vAlign w:val="bottom"/>
            <w:hideMark/>
          </w:tcPr>
          <w:p w14:paraId="1A79FB1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4672</w:t>
            </w:r>
          </w:p>
        </w:tc>
        <w:tc>
          <w:tcPr>
            <w:tcW w:w="716" w:type="dxa"/>
            <w:tcBorders>
              <w:top w:val="nil"/>
              <w:left w:val="nil"/>
              <w:bottom w:val="single" w:sz="4" w:space="0" w:color="000000"/>
              <w:right w:val="single" w:sz="4" w:space="0" w:color="000000"/>
            </w:tcBorders>
            <w:shd w:val="clear" w:color="auto" w:fill="auto"/>
            <w:vAlign w:val="bottom"/>
            <w:hideMark/>
          </w:tcPr>
          <w:p w14:paraId="54A25C1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3269</w:t>
            </w:r>
          </w:p>
        </w:tc>
        <w:tc>
          <w:tcPr>
            <w:tcW w:w="880" w:type="dxa"/>
            <w:tcBorders>
              <w:top w:val="nil"/>
              <w:left w:val="nil"/>
              <w:bottom w:val="single" w:sz="4" w:space="0" w:color="000000"/>
              <w:right w:val="single" w:sz="4" w:space="0" w:color="000000"/>
            </w:tcBorders>
            <w:shd w:val="clear" w:color="auto" w:fill="auto"/>
            <w:vAlign w:val="bottom"/>
            <w:hideMark/>
          </w:tcPr>
          <w:p w14:paraId="73B4148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69,97 </w:t>
            </w:r>
          </w:p>
        </w:tc>
        <w:tc>
          <w:tcPr>
            <w:tcW w:w="716" w:type="dxa"/>
            <w:tcBorders>
              <w:top w:val="nil"/>
              <w:left w:val="nil"/>
              <w:bottom w:val="single" w:sz="4" w:space="0" w:color="000000"/>
              <w:right w:val="single" w:sz="4" w:space="0" w:color="000000"/>
            </w:tcBorders>
            <w:shd w:val="clear" w:color="auto" w:fill="auto"/>
            <w:vAlign w:val="bottom"/>
            <w:hideMark/>
          </w:tcPr>
          <w:p w14:paraId="5E83888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1358</w:t>
            </w:r>
          </w:p>
        </w:tc>
        <w:tc>
          <w:tcPr>
            <w:tcW w:w="766" w:type="dxa"/>
            <w:tcBorders>
              <w:top w:val="nil"/>
              <w:left w:val="nil"/>
              <w:bottom w:val="single" w:sz="4" w:space="0" w:color="000000"/>
              <w:right w:val="single" w:sz="4" w:space="0" w:color="000000"/>
            </w:tcBorders>
            <w:shd w:val="clear" w:color="auto" w:fill="auto"/>
            <w:vAlign w:val="bottom"/>
            <w:hideMark/>
          </w:tcPr>
          <w:p w14:paraId="7718AF9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29,07</w:t>
            </w:r>
          </w:p>
        </w:tc>
        <w:tc>
          <w:tcPr>
            <w:tcW w:w="716" w:type="dxa"/>
            <w:tcBorders>
              <w:top w:val="nil"/>
              <w:left w:val="nil"/>
              <w:bottom w:val="single" w:sz="4" w:space="0" w:color="000000"/>
              <w:right w:val="single" w:sz="4" w:space="0" w:color="000000"/>
            </w:tcBorders>
            <w:shd w:val="clear" w:color="auto" w:fill="auto"/>
            <w:vAlign w:val="bottom"/>
            <w:hideMark/>
          </w:tcPr>
          <w:p w14:paraId="09149E2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w:t>
            </w:r>
          </w:p>
        </w:tc>
        <w:tc>
          <w:tcPr>
            <w:tcW w:w="666" w:type="dxa"/>
            <w:tcBorders>
              <w:top w:val="nil"/>
              <w:left w:val="nil"/>
              <w:bottom w:val="single" w:sz="4" w:space="0" w:color="000000"/>
              <w:right w:val="single" w:sz="4" w:space="0" w:color="000000"/>
            </w:tcBorders>
            <w:shd w:val="clear" w:color="auto" w:fill="auto"/>
            <w:vAlign w:val="bottom"/>
            <w:hideMark/>
          </w:tcPr>
          <w:p w14:paraId="7703180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0,19</w:t>
            </w:r>
          </w:p>
        </w:tc>
        <w:tc>
          <w:tcPr>
            <w:tcW w:w="714" w:type="dxa"/>
            <w:tcBorders>
              <w:top w:val="nil"/>
              <w:left w:val="nil"/>
              <w:bottom w:val="single" w:sz="4" w:space="0" w:color="000000"/>
              <w:right w:val="single" w:sz="4" w:space="0" w:color="000000"/>
            </w:tcBorders>
            <w:shd w:val="clear" w:color="auto" w:fill="auto"/>
            <w:vAlign w:val="bottom"/>
            <w:hideMark/>
          </w:tcPr>
          <w:p w14:paraId="4CBE902D" w14:textId="77777777" w:rsidR="00934B4F" w:rsidRPr="0097155A" w:rsidRDefault="00934B4F" w:rsidP="00934B4F">
            <w:pPr>
              <w:spacing w:before="0" w:after="0" w:line="240" w:lineRule="auto"/>
              <w:ind w:firstLine="0"/>
              <w:jc w:val="center"/>
              <w:rPr>
                <w:b/>
                <w:bCs/>
                <w:color w:val="FF0000"/>
                <w:sz w:val="20"/>
                <w:szCs w:val="20"/>
              </w:rPr>
            </w:pPr>
            <w:r w:rsidRPr="0097155A">
              <w:rPr>
                <w:b/>
                <w:bCs/>
                <w:color w:val="FF0000"/>
                <w:sz w:val="20"/>
                <w:szCs w:val="20"/>
              </w:rPr>
              <w:t>36</w:t>
            </w:r>
          </w:p>
        </w:tc>
        <w:tc>
          <w:tcPr>
            <w:tcW w:w="236" w:type="dxa"/>
            <w:tcBorders>
              <w:top w:val="nil"/>
              <w:left w:val="nil"/>
              <w:bottom w:val="single" w:sz="4" w:space="0" w:color="000000"/>
              <w:right w:val="single" w:sz="4" w:space="0" w:color="000000"/>
            </w:tcBorders>
            <w:shd w:val="clear" w:color="auto" w:fill="auto"/>
            <w:vAlign w:val="bottom"/>
            <w:hideMark/>
          </w:tcPr>
          <w:p w14:paraId="45ADE617" w14:textId="77777777" w:rsidR="00934B4F" w:rsidRPr="0097155A" w:rsidRDefault="00934B4F" w:rsidP="00934B4F">
            <w:pPr>
              <w:spacing w:before="0" w:after="0" w:line="240" w:lineRule="auto"/>
              <w:ind w:firstLine="0"/>
              <w:jc w:val="center"/>
              <w:rPr>
                <w:b/>
                <w:bCs/>
                <w:i/>
                <w:iCs/>
                <w:color w:val="FF0000"/>
                <w:sz w:val="20"/>
                <w:szCs w:val="20"/>
              </w:rPr>
            </w:pPr>
            <w:r w:rsidRPr="0097155A">
              <w:rPr>
                <w:b/>
                <w:bCs/>
                <w:i/>
                <w:iCs/>
                <w:color w:val="FF0000"/>
                <w:sz w:val="20"/>
                <w:szCs w:val="20"/>
              </w:rPr>
              <w:t>0,77</w:t>
            </w:r>
          </w:p>
        </w:tc>
      </w:tr>
      <w:tr w:rsidR="00934B4F" w:rsidRPr="00934B4F" w14:paraId="7D0A4854"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BE7B5A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w:t>
            </w:r>
          </w:p>
        </w:tc>
        <w:tc>
          <w:tcPr>
            <w:tcW w:w="2200" w:type="dxa"/>
            <w:tcBorders>
              <w:top w:val="nil"/>
              <w:left w:val="nil"/>
              <w:bottom w:val="single" w:sz="4" w:space="0" w:color="000000"/>
              <w:right w:val="single" w:sz="4" w:space="0" w:color="000000"/>
            </w:tcBorders>
            <w:shd w:val="clear" w:color="auto" w:fill="auto"/>
            <w:noWrap/>
            <w:vAlign w:val="bottom"/>
            <w:hideMark/>
          </w:tcPr>
          <w:p w14:paraId="532F7EDC"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Lý Thường Kiệt</w:t>
            </w:r>
          </w:p>
        </w:tc>
        <w:tc>
          <w:tcPr>
            <w:tcW w:w="1200" w:type="dxa"/>
            <w:tcBorders>
              <w:top w:val="nil"/>
              <w:left w:val="nil"/>
              <w:bottom w:val="single" w:sz="4" w:space="0" w:color="000000"/>
              <w:right w:val="single" w:sz="4" w:space="0" w:color="000000"/>
            </w:tcBorders>
            <w:shd w:val="clear" w:color="auto" w:fill="auto"/>
            <w:noWrap/>
            <w:vAlign w:val="bottom"/>
            <w:hideMark/>
          </w:tcPr>
          <w:p w14:paraId="60229F8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1430</w:t>
            </w:r>
          </w:p>
        </w:tc>
        <w:tc>
          <w:tcPr>
            <w:tcW w:w="716" w:type="dxa"/>
            <w:tcBorders>
              <w:top w:val="nil"/>
              <w:left w:val="nil"/>
              <w:bottom w:val="single" w:sz="4" w:space="0" w:color="000000"/>
              <w:right w:val="single" w:sz="4" w:space="0" w:color="000000"/>
            </w:tcBorders>
            <w:shd w:val="clear" w:color="auto" w:fill="auto"/>
            <w:noWrap/>
            <w:vAlign w:val="bottom"/>
            <w:hideMark/>
          </w:tcPr>
          <w:p w14:paraId="2B4FD81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1283</w:t>
            </w:r>
          </w:p>
        </w:tc>
        <w:tc>
          <w:tcPr>
            <w:tcW w:w="880" w:type="dxa"/>
            <w:tcBorders>
              <w:top w:val="nil"/>
              <w:left w:val="nil"/>
              <w:bottom w:val="single" w:sz="4" w:space="0" w:color="000000"/>
              <w:right w:val="single" w:sz="4" w:space="0" w:color="000000"/>
            </w:tcBorders>
            <w:shd w:val="clear" w:color="auto" w:fill="auto"/>
            <w:noWrap/>
            <w:vAlign w:val="bottom"/>
            <w:hideMark/>
          </w:tcPr>
          <w:p w14:paraId="3120B09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89,72 </w:t>
            </w:r>
          </w:p>
        </w:tc>
        <w:tc>
          <w:tcPr>
            <w:tcW w:w="716" w:type="dxa"/>
            <w:tcBorders>
              <w:top w:val="nil"/>
              <w:left w:val="nil"/>
              <w:bottom w:val="single" w:sz="4" w:space="0" w:color="000000"/>
              <w:right w:val="single" w:sz="4" w:space="0" w:color="000000"/>
            </w:tcBorders>
            <w:shd w:val="clear" w:color="auto" w:fill="auto"/>
            <w:noWrap/>
            <w:vAlign w:val="bottom"/>
            <w:hideMark/>
          </w:tcPr>
          <w:p w14:paraId="4E241F7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147</w:t>
            </w:r>
          </w:p>
        </w:tc>
        <w:tc>
          <w:tcPr>
            <w:tcW w:w="766" w:type="dxa"/>
            <w:tcBorders>
              <w:top w:val="nil"/>
              <w:left w:val="nil"/>
              <w:bottom w:val="single" w:sz="4" w:space="0" w:color="000000"/>
              <w:right w:val="single" w:sz="4" w:space="0" w:color="000000"/>
            </w:tcBorders>
            <w:shd w:val="clear" w:color="auto" w:fill="auto"/>
            <w:noWrap/>
            <w:vAlign w:val="bottom"/>
            <w:hideMark/>
          </w:tcPr>
          <w:p w14:paraId="5AD9284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10,28</w:t>
            </w:r>
          </w:p>
        </w:tc>
        <w:tc>
          <w:tcPr>
            <w:tcW w:w="716" w:type="dxa"/>
            <w:tcBorders>
              <w:top w:val="nil"/>
              <w:left w:val="nil"/>
              <w:bottom w:val="single" w:sz="4" w:space="0" w:color="000000"/>
              <w:right w:val="single" w:sz="4" w:space="0" w:color="000000"/>
            </w:tcBorders>
            <w:shd w:val="clear" w:color="auto" w:fill="auto"/>
            <w:noWrap/>
            <w:vAlign w:val="bottom"/>
            <w:hideMark/>
          </w:tcPr>
          <w:p w14:paraId="57EAD6C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673F5A5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047A0D6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5961190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59E6FED9"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E85CB7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w:t>
            </w:r>
          </w:p>
        </w:tc>
        <w:tc>
          <w:tcPr>
            <w:tcW w:w="2200" w:type="dxa"/>
            <w:tcBorders>
              <w:top w:val="nil"/>
              <w:left w:val="nil"/>
              <w:bottom w:val="single" w:sz="4" w:space="0" w:color="000000"/>
              <w:right w:val="single" w:sz="4" w:space="0" w:color="000000"/>
            </w:tcBorders>
            <w:shd w:val="clear" w:color="auto" w:fill="auto"/>
            <w:noWrap/>
            <w:vAlign w:val="bottom"/>
            <w:hideMark/>
          </w:tcPr>
          <w:p w14:paraId="3DDB149B" w14:textId="77777777" w:rsidR="00934B4F" w:rsidRPr="0097155A" w:rsidRDefault="00934B4F" w:rsidP="00934B4F">
            <w:pPr>
              <w:spacing w:before="0" w:after="0" w:line="240" w:lineRule="auto"/>
              <w:ind w:firstLine="0"/>
              <w:jc w:val="left"/>
              <w:rPr>
                <w:color w:val="FF0000"/>
                <w:sz w:val="20"/>
                <w:szCs w:val="20"/>
              </w:rPr>
            </w:pPr>
            <w:r w:rsidRPr="0097155A">
              <w:rPr>
                <w:color w:val="FF0000"/>
                <w:sz w:val="20"/>
                <w:szCs w:val="20"/>
              </w:rPr>
              <w:t>Phường Lê Lợi</w:t>
            </w:r>
          </w:p>
        </w:tc>
        <w:tc>
          <w:tcPr>
            <w:tcW w:w="1200" w:type="dxa"/>
            <w:tcBorders>
              <w:top w:val="nil"/>
              <w:left w:val="nil"/>
              <w:bottom w:val="single" w:sz="4" w:space="0" w:color="000000"/>
              <w:right w:val="single" w:sz="4" w:space="0" w:color="000000"/>
            </w:tcBorders>
            <w:shd w:val="clear" w:color="auto" w:fill="auto"/>
            <w:noWrap/>
            <w:vAlign w:val="bottom"/>
            <w:hideMark/>
          </w:tcPr>
          <w:p w14:paraId="18B254A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2296</w:t>
            </w:r>
          </w:p>
        </w:tc>
        <w:tc>
          <w:tcPr>
            <w:tcW w:w="716" w:type="dxa"/>
            <w:tcBorders>
              <w:top w:val="nil"/>
              <w:left w:val="nil"/>
              <w:bottom w:val="single" w:sz="4" w:space="0" w:color="000000"/>
              <w:right w:val="single" w:sz="4" w:space="0" w:color="000000"/>
            </w:tcBorders>
            <w:shd w:val="clear" w:color="auto" w:fill="auto"/>
            <w:noWrap/>
            <w:vAlign w:val="bottom"/>
            <w:hideMark/>
          </w:tcPr>
          <w:p w14:paraId="0C65618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1978</w:t>
            </w:r>
          </w:p>
        </w:tc>
        <w:tc>
          <w:tcPr>
            <w:tcW w:w="880" w:type="dxa"/>
            <w:tcBorders>
              <w:top w:val="nil"/>
              <w:left w:val="nil"/>
              <w:bottom w:val="single" w:sz="4" w:space="0" w:color="000000"/>
              <w:right w:val="single" w:sz="4" w:space="0" w:color="000000"/>
            </w:tcBorders>
            <w:shd w:val="clear" w:color="auto" w:fill="auto"/>
            <w:noWrap/>
            <w:vAlign w:val="bottom"/>
            <w:hideMark/>
          </w:tcPr>
          <w:p w14:paraId="285C5FD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86,15 </w:t>
            </w:r>
          </w:p>
        </w:tc>
        <w:tc>
          <w:tcPr>
            <w:tcW w:w="716" w:type="dxa"/>
            <w:tcBorders>
              <w:top w:val="nil"/>
              <w:left w:val="nil"/>
              <w:bottom w:val="single" w:sz="4" w:space="0" w:color="000000"/>
              <w:right w:val="single" w:sz="4" w:space="0" w:color="000000"/>
            </w:tcBorders>
            <w:shd w:val="clear" w:color="auto" w:fill="auto"/>
            <w:noWrap/>
            <w:vAlign w:val="bottom"/>
            <w:hideMark/>
          </w:tcPr>
          <w:p w14:paraId="7AD5EAC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289</w:t>
            </w:r>
          </w:p>
        </w:tc>
        <w:tc>
          <w:tcPr>
            <w:tcW w:w="766" w:type="dxa"/>
            <w:tcBorders>
              <w:top w:val="nil"/>
              <w:left w:val="nil"/>
              <w:bottom w:val="single" w:sz="4" w:space="0" w:color="000000"/>
              <w:right w:val="single" w:sz="4" w:space="0" w:color="000000"/>
            </w:tcBorders>
            <w:shd w:val="clear" w:color="auto" w:fill="auto"/>
            <w:noWrap/>
            <w:vAlign w:val="bottom"/>
            <w:hideMark/>
          </w:tcPr>
          <w:p w14:paraId="7B9E056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12,59</w:t>
            </w:r>
          </w:p>
        </w:tc>
        <w:tc>
          <w:tcPr>
            <w:tcW w:w="716" w:type="dxa"/>
            <w:tcBorders>
              <w:top w:val="nil"/>
              <w:left w:val="nil"/>
              <w:bottom w:val="single" w:sz="4" w:space="0" w:color="000000"/>
              <w:right w:val="single" w:sz="4" w:space="0" w:color="000000"/>
            </w:tcBorders>
            <w:shd w:val="clear" w:color="auto" w:fill="auto"/>
            <w:noWrap/>
            <w:vAlign w:val="bottom"/>
            <w:hideMark/>
          </w:tcPr>
          <w:p w14:paraId="78412F9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w:t>
            </w:r>
          </w:p>
        </w:tc>
        <w:tc>
          <w:tcPr>
            <w:tcW w:w="666" w:type="dxa"/>
            <w:tcBorders>
              <w:top w:val="nil"/>
              <w:left w:val="nil"/>
              <w:bottom w:val="single" w:sz="4" w:space="0" w:color="000000"/>
              <w:right w:val="single" w:sz="4" w:space="0" w:color="000000"/>
            </w:tcBorders>
            <w:shd w:val="clear" w:color="auto" w:fill="auto"/>
            <w:noWrap/>
            <w:vAlign w:val="bottom"/>
            <w:hideMark/>
          </w:tcPr>
          <w:p w14:paraId="77CB3CC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0,26</w:t>
            </w:r>
          </w:p>
        </w:tc>
        <w:tc>
          <w:tcPr>
            <w:tcW w:w="714" w:type="dxa"/>
            <w:tcBorders>
              <w:top w:val="nil"/>
              <w:left w:val="nil"/>
              <w:bottom w:val="single" w:sz="4" w:space="0" w:color="000000"/>
              <w:right w:val="single" w:sz="4" w:space="0" w:color="000000"/>
            </w:tcBorders>
            <w:shd w:val="clear" w:color="auto" w:fill="auto"/>
            <w:noWrap/>
            <w:vAlign w:val="bottom"/>
            <w:hideMark/>
          </w:tcPr>
          <w:p w14:paraId="4AE74315" w14:textId="77777777" w:rsidR="00934B4F" w:rsidRPr="0097155A" w:rsidRDefault="00934B4F" w:rsidP="00934B4F">
            <w:pPr>
              <w:spacing w:before="0" w:after="0" w:line="240" w:lineRule="auto"/>
              <w:ind w:firstLine="0"/>
              <w:jc w:val="center"/>
              <w:rPr>
                <w:b/>
                <w:bCs/>
                <w:color w:val="FF0000"/>
                <w:sz w:val="20"/>
                <w:szCs w:val="20"/>
              </w:rPr>
            </w:pPr>
            <w:r w:rsidRPr="0097155A">
              <w:rPr>
                <w:b/>
                <w:bCs/>
                <w:color w:val="FF0000"/>
                <w:sz w:val="20"/>
                <w:szCs w:val="20"/>
              </w:rPr>
              <w:t>23</w:t>
            </w:r>
          </w:p>
        </w:tc>
        <w:tc>
          <w:tcPr>
            <w:tcW w:w="236" w:type="dxa"/>
            <w:tcBorders>
              <w:top w:val="nil"/>
              <w:left w:val="nil"/>
              <w:bottom w:val="single" w:sz="4" w:space="0" w:color="000000"/>
              <w:right w:val="single" w:sz="4" w:space="0" w:color="000000"/>
            </w:tcBorders>
            <w:shd w:val="clear" w:color="auto" w:fill="auto"/>
            <w:noWrap/>
            <w:vAlign w:val="bottom"/>
            <w:hideMark/>
          </w:tcPr>
          <w:p w14:paraId="25055DAA" w14:textId="77777777" w:rsidR="00934B4F" w:rsidRPr="0097155A" w:rsidRDefault="00934B4F" w:rsidP="00934B4F">
            <w:pPr>
              <w:spacing w:before="0" w:after="0" w:line="240" w:lineRule="auto"/>
              <w:ind w:firstLine="0"/>
              <w:jc w:val="center"/>
              <w:rPr>
                <w:b/>
                <w:bCs/>
                <w:i/>
                <w:iCs/>
                <w:color w:val="FF0000"/>
                <w:sz w:val="20"/>
                <w:szCs w:val="20"/>
              </w:rPr>
            </w:pPr>
            <w:r w:rsidRPr="0097155A">
              <w:rPr>
                <w:b/>
                <w:bCs/>
                <w:i/>
                <w:iCs/>
                <w:color w:val="FF0000"/>
                <w:sz w:val="20"/>
                <w:szCs w:val="20"/>
              </w:rPr>
              <w:t>1,00</w:t>
            </w:r>
          </w:p>
        </w:tc>
      </w:tr>
      <w:tr w:rsidR="00934B4F" w:rsidRPr="00934B4F" w14:paraId="6A4CDC15"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DCBBE9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w:t>
            </w:r>
          </w:p>
        </w:tc>
        <w:tc>
          <w:tcPr>
            <w:tcW w:w="2200" w:type="dxa"/>
            <w:tcBorders>
              <w:top w:val="nil"/>
              <w:left w:val="nil"/>
              <w:bottom w:val="single" w:sz="4" w:space="0" w:color="000000"/>
              <w:right w:val="single" w:sz="4" w:space="0" w:color="000000"/>
            </w:tcBorders>
            <w:shd w:val="clear" w:color="auto" w:fill="auto"/>
            <w:noWrap/>
            <w:vAlign w:val="bottom"/>
            <w:hideMark/>
          </w:tcPr>
          <w:p w14:paraId="5C5BBF68" w14:textId="77777777" w:rsidR="00934B4F" w:rsidRPr="0097155A" w:rsidRDefault="00934B4F" w:rsidP="00934B4F">
            <w:pPr>
              <w:spacing w:before="0" w:after="0" w:line="240" w:lineRule="auto"/>
              <w:ind w:firstLine="0"/>
              <w:jc w:val="left"/>
              <w:rPr>
                <w:color w:val="FF0000"/>
                <w:sz w:val="20"/>
                <w:szCs w:val="20"/>
              </w:rPr>
            </w:pPr>
            <w:r w:rsidRPr="0097155A">
              <w:rPr>
                <w:color w:val="FF0000"/>
                <w:sz w:val="20"/>
                <w:szCs w:val="20"/>
              </w:rPr>
              <w:t>Phường Trần Phú</w:t>
            </w:r>
          </w:p>
        </w:tc>
        <w:tc>
          <w:tcPr>
            <w:tcW w:w="1200" w:type="dxa"/>
            <w:tcBorders>
              <w:top w:val="nil"/>
              <w:left w:val="nil"/>
              <w:bottom w:val="single" w:sz="4" w:space="0" w:color="000000"/>
              <w:right w:val="single" w:sz="4" w:space="0" w:color="000000"/>
            </w:tcBorders>
            <w:shd w:val="clear" w:color="auto" w:fill="auto"/>
            <w:noWrap/>
            <w:vAlign w:val="bottom"/>
            <w:hideMark/>
          </w:tcPr>
          <w:p w14:paraId="46CAF21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2231</w:t>
            </w:r>
          </w:p>
        </w:tc>
        <w:tc>
          <w:tcPr>
            <w:tcW w:w="716" w:type="dxa"/>
            <w:tcBorders>
              <w:top w:val="nil"/>
              <w:left w:val="nil"/>
              <w:bottom w:val="single" w:sz="4" w:space="0" w:color="000000"/>
              <w:right w:val="single" w:sz="4" w:space="0" w:color="000000"/>
            </w:tcBorders>
            <w:shd w:val="clear" w:color="auto" w:fill="auto"/>
            <w:noWrap/>
            <w:vAlign w:val="bottom"/>
            <w:hideMark/>
          </w:tcPr>
          <w:p w14:paraId="72B6391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2108</w:t>
            </w:r>
          </w:p>
        </w:tc>
        <w:tc>
          <w:tcPr>
            <w:tcW w:w="880" w:type="dxa"/>
            <w:tcBorders>
              <w:top w:val="nil"/>
              <w:left w:val="nil"/>
              <w:bottom w:val="single" w:sz="4" w:space="0" w:color="000000"/>
              <w:right w:val="single" w:sz="4" w:space="0" w:color="000000"/>
            </w:tcBorders>
            <w:shd w:val="clear" w:color="auto" w:fill="auto"/>
            <w:noWrap/>
            <w:vAlign w:val="bottom"/>
            <w:hideMark/>
          </w:tcPr>
          <w:p w14:paraId="53BA08C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94,49 </w:t>
            </w:r>
          </w:p>
        </w:tc>
        <w:tc>
          <w:tcPr>
            <w:tcW w:w="716" w:type="dxa"/>
            <w:tcBorders>
              <w:top w:val="nil"/>
              <w:left w:val="nil"/>
              <w:bottom w:val="single" w:sz="4" w:space="0" w:color="000000"/>
              <w:right w:val="single" w:sz="4" w:space="0" w:color="000000"/>
            </w:tcBorders>
            <w:shd w:val="clear" w:color="auto" w:fill="auto"/>
            <w:noWrap/>
            <w:vAlign w:val="bottom"/>
            <w:hideMark/>
          </w:tcPr>
          <w:p w14:paraId="22F025F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101</w:t>
            </w:r>
          </w:p>
        </w:tc>
        <w:tc>
          <w:tcPr>
            <w:tcW w:w="766" w:type="dxa"/>
            <w:tcBorders>
              <w:top w:val="nil"/>
              <w:left w:val="nil"/>
              <w:bottom w:val="single" w:sz="4" w:space="0" w:color="000000"/>
              <w:right w:val="single" w:sz="4" w:space="0" w:color="000000"/>
            </w:tcBorders>
            <w:shd w:val="clear" w:color="auto" w:fill="auto"/>
            <w:noWrap/>
            <w:vAlign w:val="bottom"/>
            <w:hideMark/>
          </w:tcPr>
          <w:p w14:paraId="71EC725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4,53</w:t>
            </w:r>
          </w:p>
        </w:tc>
        <w:tc>
          <w:tcPr>
            <w:tcW w:w="716" w:type="dxa"/>
            <w:tcBorders>
              <w:top w:val="nil"/>
              <w:left w:val="nil"/>
              <w:bottom w:val="single" w:sz="4" w:space="0" w:color="000000"/>
              <w:right w:val="single" w:sz="4" w:space="0" w:color="000000"/>
            </w:tcBorders>
            <w:shd w:val="clear" w:color="auto" w:fill="auto"/>
            <w:noWrap/>
            <w:vAlign w:val="bottom"/>
            <w:hideMark/>
          </w:tcPr>
          <w:p w14:paraId="16EBE4C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w:t>
            </w:r>
          </w:p>
        </w:tc>
        <w:tc>
          <w:tcPr>
            <w:tcW w:w="666" w:type="dxa"/>
            <w:tcBorders>
              <w:top w:val="nil"/>
              <w:left w:val="nil"/>
              <w:bottom w:val="single" w:sz="4" w:space="0" w:color="000000"/>
              <w:right w:val="single" w:sz="4" w:space="0" w:color="000000"/>
            </w:tcBorders>
            <w:shd w:val="clear" w:color="auto" w:fill="auto"/>
            <w:noWrap/>
            <w:vAlign w:val="bottom"/>
            <w:hideMark/>
          </w:tcPr>
          <w:p w14:paraId="72B55AE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0,58</w:t>
            </w:r>
          </w:p>
        </w:tc>
        <w:tc>
          <w:tcPr>
            <w:tcW w:w="714" w:type="dxa"/>
            <w:tcBorders>
              <w:top w:val="nil"/>
              <w:left w:val="nil"/>
              <w:bottom w:val="single" w:sz="4" w:space="0" w:color="000000"/>
              <w:right w:val="single" w:sz="4" w:space="0" w:color="000000"/>
            </w:tcBorders>
            <w:shd w:val="clear" w:color="auto" w:fill="auto"/>
            <w:noWrap/>
            <w:vAlign w:val="bottom"/>
            <w:hideMark/>
          </w:tcPr>
          <w:p w14:paraId="326DF065" w14:textId="77777777" w:rsidR="00934B4F" w:rsidRPr="0097155A" w:rsidRDefault="00934B4F" w:rsidP="00934B4F">
            <w:pPr>
              <w:spacing w:before="0" w:after="0" w:line="240" w:lineRule="auto"/>
              <w:ind w:firstLine="0"/>
              <w:jc w:val="center"/>
              <w:rPr>
                <w:b/>
                <w:bCs/>
                <w:color w:val="FF0000"/>
                <w:sz w:val="20"/>
                <w:szCs w:val="20"/>
              </w:rPr>
            </w:pPr>
            <w:r w:rsidRPr="0097155A">
              <w:rPr>
                <w:b/>
                <w:bCs/>
                <w:color w:val="FF0000"/>
                <w:sz w:val="20"/>
                <w:szCs w:val="20"/>
              </w:rPr>
              <w:t>9</w:t>
            </w:r>
          </w:p>
        </w:tc>
        <w:tc>
          <w:tcPr>
            <w:tcW w:w="236" w:type="dxa"/>
            <w:tcBorders>
              <w:top w:val="nil"/>
              <w:left w:val="nil"/>
              <w:bottom w:val="single" w:sz="4" w:space="0" w:color="000000"/>
              <w:right w:val="single" w:sz="4" w:space="0" w:color="000000"/>
            </w:tcBorders>
            <w:shd w:val="clear" w:color="auto" w:fill="auto"/>
            <w:noWrap/>
            <w:vAlign w:val="bottom"/>
            <w:hideMark/>
          </w:tcPr>
          <w:p w14:paraId="3EAC1275" w14:textId="77777777" w:rsidR="00934B4F" w:rsidRPr="0097155A" w:rsidRDefault="00934B4F" w:rsidP="00934B4F">
            <w:pPr>
              <w:spacing w:before="0" w:after="0" w:line="240" w:lineRule="auto"/>
              <w:ind w:firstLine="0"/>
              <w:jc w:val="center"/>
              <w:rPr>
                <w:b/>
                <w:bCs/>
                <w:i/>
                <w:iCs/>
                <w:color w:val="FF0000"/>
                <w:sz w:val="20"/>
                <w:szCs w:val="20"/>
              </w:rPr>
            </w:pPr>
            <w:r w:rsidRPr="0097155A">
              <w:rPr>
                <w:b/>
                <w:bCs/>
                <w:i/>
                <w:iCs/>
                <w:color w:val="FF0000"/>
                <w:sz w:val="20"/>
                <w:szCs w:val="20"/>
              </w:rPr>
              <w:t>0,40</w:t>
            </w:r>
          </w:p>
        </w:tc>
      </w:tr>
      <w:tr w:rsidR="00934B4F" w:rsidRPr="00934B4F" w14:paraId="4468BE75"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21A3F9B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w:t>
            </w:r>
          </w:p>
        </w:tc>
        <w:tc>
          <w:tcPr>
            <w:tcW w:w="2200" w:type="dxa"/>
            <w:tcBorders>
              <w:top w:val="nil"/>
              <w:left w:val="nil"/>
              <w:bottom w:val="single" w:sz="4" w:space="0" w:color="000000"/>
              <w:right w:val="single" w:sz="4" w:space="0" w:color="000000"/>
            </w:tcBorders>
            <w:shd w:val="clear" w:color="auto" w:fill="auto"/>
            <w:noWrap/>
            <w:vAlign w:val="bottom"/>
            <w:hideMark/>
          </w:tcPr>
          <w:p w14:paraId="2AAF53B2" w14:textId="77777777" w:rsidR="00934B4F" w:rsidRPr="0097155A" w:rsidRDefault="00934B4F" w:rsidP="00934B4F">
            <w:pPr>
              <w:spacing w:before="0" w:after="0" w:line="240" w:lineRule="auto"/>
              <w:ind w:firstLine="0"/>
              <w:jc w:val="left"/>
              <w:rPr>
                <w:color w:val="FF0000"/>
                <w:sz w:val="20"/>
                <w:szCs w:val="20"/>
              </w:rPr>
            </w:pPr>
            <w:r w:rsidRPr="0097155A">
              <w:rPr>
                <w:color w:val="FF0000"/>
                <w:sz w:val="20"/>
                <w:szCs w:val="20"/>
              </w:rPr>
              <w:t>Phường Bùi Thị Xuân</w:t>
            </w:r>
          </w:p>
        </w:tc>
        <w:tc>
          <w:tcPr>
            <w:tcW w:w="1200" w:type="dxa"/>
            <w:tcBorders>
              <w:top w:val="nil"/>
              <w:left w:val="nil"/>
              <w:bottom w:val="single" w:sz="4" w:space="0" w:color="000000"/>
              <w:right w:val="single" w:sz="4" w:space="0" w:color="000000"/>
            </w:tcBorders>
            <w:shd w:val="clear" w:color="auto" w:fill="auto"/>
            <w:noWrap/>
            <w:vAlign w:val="bottom"/>
            <w:hideMark/>
          </w:tcPr>
          <w:p w14:paraId="232A9D5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4181</w:t>
            </w:r>
          </w:p>
        </w:tc>
        <w:tc>
          <w:tcPr>
            <w:tcW w:w="716" w:type="dxa"/>
            <w:tcBorders>
              <w:top w:val="nil"/>
              <w:left w:val="nil"/>
              <w:bottom w:val="single" w:sz="4" w:space="0" w:color="000000"/>
              <w:right w:val="single" w:sz="4" w:space="0" w:color="000000"/>
            </w:tcBorders>
            <w:shd w:val="clear" w:color="auto" w:fill="auto"/>
            <w:noWrap/>
            <w:vAlign w:val="bottom"/>
            <w:hideMark/>
          </w:tcPr>
          <w:p w14:paraId="34E21B7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1047</w:t>
            </w:r>
          </w:p>
        </w:tc>
        <w:tc>
          <w:tcPr>
            <w:tcW w:w="880" w:type="dxa"/>
            <w:tcBorders>
              <w:top w:val="nil"/>
              <w:left w:val="nil"/>
              <w:bottom w:val="single" w:sz="4" w:space="0" w:color="000000"/>
              <w:right w:val="single" w:sz="4" w:space="0" w:color="000000"/>
            </w:tcBorders>
            <w:shd w:val="clear" w:color="auto" w:fill="auto"/>
            <w:noWrap/>
            <w:vAlign w:val="bottom"/>
            <w:hideMark/>
          </w:tcPr>
          <w:p w14:paraId="6144ABC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25,04 </w:t>
            </w:r>
          </w:p>
        </w:tc>
        <w:tc>
          <w:tcPr>
            <w:tcW w:w="716" w:type="dxa"/>
            <w:tcBorders>
              <w:top w:val="nil"/>
              <w:left w:val="nil"/>
              <w:bottom w:val="single" w:sz="4" w:space="0" w:color="000000"/>
              <w:right w:val="single" w:sz="4" w:space="0" w:color="000000"/>
            </w:tcBorders>
            <w:shd w:val="clear" w:color="auto" w:fill="auto"/>
            <w:noWrap/>
            <w:vAlign w:val="bottom"/>
            <w:hideMark/>
          </w:tcPr>
          <w:p w14:paraId="227EBB5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987</w:t>
            </w:r>
          </w:p>
        </w:tc>
        <w:tc>
          <w:tcPr>
            <w:tcW w:w="766" w:type="dxa"/>
            <w:tcBorders>
              <w:top w:val="nil"/>
              <w:left w:val="nil"/>
              <w:bottom w:val="single" w:sz="4" w:space="0" w:color="000000"/>
              <w:right w:val="single" w:sz="4" w:space="0" w:color="000000"/>
            </w:tcBorders>
            <w:shd w:val="clear" w:color="auto" w:fill="auto"/>
            <w:noWrap/>
            <w:vAlign w:val="bottom"/>
            <w:hideMark/>
          </w:tcPr>
          <w:p w14:paraId="72E5244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23,61</w:t>
            </w:r>
          </w:p>
        </w:tc>
        <w:tc>
          <w:tcPr>
            <w:tcW w:w="716" w:type="dxa"/>
            <w:tcBorders>
              <w:top w:val="nil"/>
              <w:left w:val="nil"/>
              <w:bottom w:val="single" w:sz="4" w:space="0" w:color="000000"/>
              <w:right w:val="single" w:sz="4" w:space="0" w:color="000000"/>
            </w:tcBorders>
            <w:shd w:val="clear" w:color="auto" w:fill="auto"/>
            <w:noWrap/>
            <w:vAlign w:val="bottom"/>
            <w:hideMark/>
          </w:tcPr>
          <w:p w14:paraId="5BAEDDA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2129</w:t>
            </w:r>
          </w:p>
        </w:tc>
        <w:tc>
          <w:tcPr>
            <w:tcW w:w="666" w:type="dxa"/>
            <w:tcBorders>
              <w:top w:val="nil"/>
              <w:left w:val="nil"/>
              <w:bottom w:val="single" w:sz="4" w:space="0" w:color="000000"/>
              <w:right w:val="single" w:sz="4" w:space="0" w:color="000000"/>
            </w:tcBorders>
            <w:shd w:val="clear" w:color="auto" w:fill="auto"/>
            <w:noWrap/>
            <w:vAlign w:val="bottom"/>
            <w:hideMark/>
          </w:tcPr>
          <w:p w14:paraId="5E79A8A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50,92</w:t>
            </w:r>
          </w:p>
        </w:tc>
        <w:tc>
          <w:tcPr>
            <w:tcW w:w="714" w:type="dxa"/>
            <w:tcBorders>
              <w:top w:val="nil"/>
              <w:left w:val="nil"/>
              <w:bottom w:val="single" w:sz="4" w:space="0" w:color="000000"/>
              <w:right w:val="single" w:sz="4" w:space="0" w:color="000000"/>
            </w:tcBorders>
            <w:shd w:val="clear" w:color="auto" w:fill="auto"/>
            <w:noWrap/>
            <w:vAlign w:val="bottom"/>
            <w:hideMark/>
          </w:tcPr>
          <w:p w14:paraId="7C471056" w14:textId="77777777" w:rsidR="00934B4F" w:rsidRPr="0097155A" w:rsidRDefault="00934B4F" w:rsidP="00934B4F">
            <w:pPr>
              <w:spacing w:before="0" w:after="0" w:line="240" w:lineRule="auto"/>
              <w:ind w:firstLine="0"/>
              <w:jc w:val="center"/>
              <w:rPr>
                <w:b/>
                <w:bCs/>
                <w:color w:val="FF0000"/>
                <w:sz w:val="20"/>
                <w:szCs w:val="20"/>
              </w:rPr>
            </w:pPr>
            <w:r w:rsidRPr="0097155A">
              <w:rPr>
                <w:b/>
                <w:bCs/>
                <w:color w:val="FF0000"/>
                <w:sz w:val="20"/>
                <w:szCs w:val="20"/>
              </w:rPr>
              <w:t>18</w:t>
            </w:r>
          </w:p>
        </w:tc>
        <w:tc>
          <w:tcPr>
            <w:tcW w:w="236" w:type="dxa"/>
            <w:tcBorders>
              <w:top w:val="nil"/>
              <w:left w:val="nil"/>
              <w:bottom w:val="single" w:sz="4" w:space="0" w:color="000000"/>
              <w:right w:val="single" w:sz="4" w:space="0" w:color="000000"/>
            </w:tcBorders>
            <w:shd w:val="clear" w:color="auto" w:fill="auto"/>
            <w:noWrap/>
            <w:vAlign w:val="bottom"/>
            <w:hideMark/>
          </w:tcPr>
          <w:p w14:paraId="4D4AAA01" w14:textId="77777777" w:rsidR="00934B4F" w:rsidRPr="0097155A" w:rsidRDefault="00934B4F" w:rsidP="00934B4F">
            <w:pPr>
              <w:spacing w:before="0" w:after="0" w:line="240" w:lineRule="auto"/>
              <w:ind w:firstLine="0"/>
              <w:jc w:val="center"/>
              <w:rPr>
                <w:b/>
                <w:bCs/>
                <w:i/>
                <w:iCs/>
                <w:color w:val="FF0000"/>
                <w:sz w:val="20"/>
                <w:szCs w:val="20"/>
              </w:rPr>
            </w:pPr>
            <w:r w:rsidRPr="0097155A">
              <w:rPr>
                <w:b/>
                <w:bCs/>
                <w:i/>
                <w:iCs/>
                <w:color w:val="FF0000"/>
                <w:sz w:val="20"/>
                <w:szCs w:val="20"/>
              </w:rPr>
              <w:t>0,43</w:t>
            </w:r>
          </w:p>
        </w:tc>
      </w:tr>
      <w:tr w:rsidR="00934B4F" w:rsidRPr="00934B4F" w14:paraId="3682903B"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15F5D0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15</w:t>
            </w:r>
          </w:p>
        </w:tc>
        <w:tc>
          <w:tcPr>
            <w:tcW w:w="2200" w:type="dxa"/>
            <w:tcBorders>
              <w:top w:val="nil"/>
              <w:left w:val="nil"/>
              <w:bottom w:val="single" w:sz="4" w:space="0" w:color="000000"/>
              <w:right w:val="single" w:sz="4" w:space="0" w:color="000000"/>
            </w:tcBorders>
            <w:shd w:val="clear" w:color="auto" w:fill="auto"/>
            <w:noWrap/>
            <w:vAlign w:val="bottom"/>
            <w:hideMark/>
          </w:tcPr>
          <w:p w14:paraId="4280BD2B"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Nguyễn Văn Cừ</w:t>
            </w:r>
          </w:p>
        </w:tc>
        <w:tc>
          <w:tcPr>
            <w:tcW w:w="1200" w:type="dxa"/>
            <w:tcBorders>
              <w:top w:val="nil"/>
              <w:left w:val="nil"/>
              <w:bottom w:val="single" w:sz="4" w:space="0" w:color="000000"/>
              <w:right w:val="single" w:sz="4" w:space="0" w:color="000000"/>
            </w:tcBorders>
            <w:shd w:val="clear" w:color="auto" w:fill="auto"/>
            <w:noWrap/>
            <w:vAlign w:val="bottom"/>
            <w:hideMark/>
          </w:tcPr>
          <w:p w14:paraId="5FE5FC7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4304</w:t>
            </w:r>
          </w:p>
        </w:tc>
        <w:tc>
          <w:tcPr>
            <w:tcW w:w="716" w:type="dxa"/>
            <w:tcBorders>
              <w:top w:val="nil"/>
              <w:left w:val="nil"/>
              <w:bottom w:val="single" w:sz="4" w:space="0" w:color="000000"/>
              <w:right w:val="single" w:sz="4" w:space="0" w:color="000000"/>
            </w:tcBorders>
            <w:shd w:val="clear" w:color="auto" w:fill="auto"/>
            <w:noWrap/>
            <w:vAlign w:val="bottom"/>
            <w:hideMark/>
          </w:tcPr>
          <w:p w14:paraId="1513C22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3999</w:t>
            </w:r>
          </w:p>
        </w:tc>
        <w:tc>
          <w:tcPr>
            <w:tcW w:w="880" w:type="dxa"/>
            <w:tcBorders>
              <w:top w:val="nil"/>
              <w:left w:val="nil"/>
              <w:bottom w:val="single" w:sz="4" w:space="0" w:color="000000"/>
              <w:right w:val="single" w:sz="4" w:space="0" w:color="000000"/>
            </w:tcBorders>
            <w:shd w:val="clear" w:color="auto" w:fill="auto"/>
            <w:noWrap/>
            <w:vAlign w:val="bottom"/>
            <w:hideMark/>
          </w:tcPr>
          <w:p w14:paraId="320CAA0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92,91 </w:t>
            </w:r>
          </w:p>
        </w:tc>
        <w:tc>
          <w:tcPr>
            <w:tcW w:w="716" w:type="dxa"/>
            <w:tcBorders>
              <w:top w:val="nil"/>
              <w:left w:val="nil"/>
              <w:bottom w:val="single" w:sz="4" w:space="0" w:color="000000"/>
              <w:right w:val="single" w:sz="4" w:space="0" w:color="000000"/>
            </w:tcBorders>
            <w:shd w:val="clear" w:color="auto" w:fill="auto"/>
            <w:noWrap/>
            <w:vAlign w:val="bottom"/>
            <w:hideMark/>
          </w:tcPr>
          <w:p w14:paraId="2AE400E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299</w:t>
            </w:r>
          </w:p>
        </w:tc>
        <w:tc>
          <w:tcPr>
            <w:tcW w:w="766" w:type="dxa"/>
            <w:tcBorders>
              <w:top w:val="nil"/>
              <w:left w:val="nil"/>
              <w:bottom w:val="single" w:sz="4" w:space="0" w:color="000000"/>
              <w:right w:val="single" w:sz="4" w:space="0" w:color="000000"/>
            </w:tcBorders>
            <w:shd w:val="clear" w:color="auto" w:fill="auto"/>
            <w:noWrap/>
            <w:vAlign w:val="bottom"/>
            <w:hideMark/>
          </w:tcPr>
          <w:p w14:paraId="0802508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6,95</w:t>
            </w:r>
          </w:p>
        </w:tc>
        <w:tc>
          <w:tcPr>
            <w:tcW w:w="716" w:type="dxa"/>
            <w:tcBorders>
              <w:top w:val="nil"/>
              <w:left w:val="nil"/>
              <w:bottom w:val="single" w:sz="4" w:space="0" w:color="000000"/>
              <w:right w:val="single" w:sz="4" w:space="0" w:color="000000"/>
            </w:tcBorders>
            <w:shd w:val="clear" w:color="auto" w:fill="auto"/>
            <w:noWrap/>
            <w:vAlign w:val="bottom"/>
            <w:hideMark/>
          </w:tcPr>
          <w:p w14:paraId="5BD89CB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w:t>
            </w:r>
          </w:p>
        </w:tc>
        <w:tc>
          <w:tcPr>
            <w:tcW w:w="666" w:type="dxa"/>
            <w:tcBorders>
              <w:top w:val="nil"/>
              <w:left w:val="nil"/>
              <w:bottom w:val="single" w:sz="4" w:space="0" w:color="000000"/>
              <w:right w:val="single" w:sz="4" w:space="0" w:color="000000"/>
            </w:tcBorders>
            <w:shd w:val="clear" w:color="auto" w:fill="auto"/>
            <w:noWrap/>
            <w:vAlign w:val="bottom"/>
            <w:hideMark/>
          </w:tcPr>
          <w:p w14:paraId="200014F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0,09</w:t>
            </w:r>
          </w:p>
        </w:tc>
        <w:tc>
          <w:tcPr>
            <w:tcW w:w="714" w:type="dxa"/>
            <w:tcBorders>
              <w:top w:val="nil"/>
              <w:left w:val="nil"/>
              <w:bottom w:val="single" w:sz="4" w:space="0" w:color="000000"/>
              <w:right w:val="single" w:sz="4" w:space="0" w:color="000000"/>
            </w:tcBorders>
            <w:shd w:val="clear" w:color="auto" w:fill="auto"/>
            <w:noWrap/>
            <w:vAlign w:val="bottom"/>
            <w:hideMark/>
          </w:tcPr>
          <w:p w14:paraId="3E31C37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236" w:type="dxa"/>
            <w:tcBorders>
              <w:top w:val="nil"/>
              <w:left w:val="nil"/>
              <w:bottom w:val="single" w:sz="4" w:space="0" w:color="000000"/>
              <w:right w:val="single" w:sz="4" w:space="0" w:color="000000"/>
            </w:tcBorders>
            <w:shd w:val="clear" w:color="auto" w:fill="auto"/>
            <w:noWrap/>
            <w:vAlign w:val="bottom"/>
            <w:hideMark/>
          </w:tcPr>
          <w:p w14:paraId="1625783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0,05</w:t>
            </w:r>
          </w:p>
        </w:tc>
      </w:tr>
      <w:tr w:rsidR="00934B4F" w:rsidRPr="00934B4F" w14:paraId="552DD0F6"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49E3F9A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16</w:t>
            </w:r>
          </w:p>
        </w:tc>
        <w:tc>
          <w:tcPr>
            <w:tcW w:w="2200" w:type="dxa"/>
            <w:tcBorders>
              <w:top w:val="nil"/>
              <w:left w:val="nil"/>
              <w:bottom w:val="single" w:sz="4" w:space="0" w:color="000000"/>
              <w:right w:val="single" w:sz="4" w:space="0" w:color="000000"/>
            </w:tcBorders>
            <w:shd w:val="clear" w:color="auto" w:fill="auto"/>
            <w:noWrap/>
            <w:vAlign w:val="bottom"/>
            <w:hideMark/>
          </w:tcPr>
          <w:p w14:paraId="49EC794B"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Ghềnh Ráng</w:t>
            </w:r>
          </w:p>
        </w:tc>
        <w:tc>
          <w:tcPr>
            <w:tcW w:w="1200" w:type="dxa"/>
            <w:tcBorders>
              <w:top w:val="nil"/>
              <w:left w:val="nil"/>
              <w:bottom w:val="single" w:sz="4" w:space="0" w:color="000000"/>
              <w:right w:val="single" w:sz="4" w:space="0" w:color="000000"/>
            </w:tcBorders>
            <w:shd w:val="clear" w:color="auto" w:fill="auto"/>
            <w:noWrap/>
            <w:vAlign w:val="bottom"/>
            <w:hideMark/>
          </w:tcPr>
          <w:p w14:paraId="0FF609F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3079</w:t>
            </w:r>
          </w:p>
        </w:tc>
        <w:tc>
          <w:tcPr>
            <w:tcW w:w="716" w:type="dxa"/>
            <w:tcBorders>
              <w:top w:val="nil"/>
              <w:left w:val="nil"/>
              <w:bottom w:val="single" w:sz="4" w:space="0" w:color="000000"/>
              <w:right w:val="single" w:sz="4" w:space="0" w:color="000000"/>
            </w:tcBorders>
            <w:shd w:val="clear" w:color="auto" w:fill="auto"/>
            <w:noWrap/>
            <w:vAlign w:val="bottom"/>
            <w:hideMark/>
          </w:tcPr>
          <w:p w14:paraId="6CE9FD4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2727</w:t>
            </w:r>
          </w:p>
        </w:tc>
        <w:tc>
          <w:tcPr>
            <w:tcW w:w="880" w:type="dxa"/>
            <w:tcBorders>
              <w:top w:val="nil"/>
              <w:left w:val="nil"/>
              <w:bottom w:val="single" w:sz="4" w:space="0" w:color="000000"/>
              <w:right w:val="single" w:sz="4" w:space="0" w:color="000000"/>
            </w:tcBorders>
            <w:shd w:val="clear" w:color="auto" w:fill="auto"/>
            <w:noWrap/>
            <w:vAlign w:val="bottom"/>
            <w:hideMark/>
          </w:tcPr>
          <w:p w14:paraId="67A6B33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88,57 </w:t>
            </w:r>
          </w:p>
        </w:tc>
        <w:tc>
          <w:tcPr>
            <w:tcW w:w="716" w:type="dxa"/>
            <w:tcBorders>
              <w:top w:val="nil"/>
              <w:left w:val="nil"/>
              <w:bottom w:val="single" w:sz="4" w:space="0" w:color="000000"/>
              <w:right w:val="single" w:sz="4" w:space="0" w:color="000000"/>
            </w:tcBorders>
            <w:shd w:val="clear" w:color="auto" w:fill="auto"/>
            <w:noWrap/>
            <w:vAlign w:val="bottom"/>
            <w:hideMark/>
          </w:tcPr>
          <w:p w14:paraId="0135E26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352</w:t>
            </w:r>
          </w:p>
        </w:tc>
        <w:tc>
          <w:tcPr>
            <w:tcW w:w="766" w:type="dxa"/>
            <w:tcBorders>
              <w:top w:val="nil"/>
              <w:left w:val="nil"/>
              <w:bottom w:val="single" w:sz="4" w:space="0" w:color="000000"/>
              <w:right w:val="single" w:sz="4" w:space="0" w:color="000000"/>
            </w:tcBorders>
            <w:shd w:val="clear" w:color="auto" w:fill="auto"/>
            <w:noWrap/>
            <w:vAlign w:val="bottom"/>
            <w:hideMark/>
          </w:tcPr>
          <w:p w14:paraId="0B3C583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11,43</w:t>
            </w:r>
          </w:p>
        </w:tc>
        <w:tc>
          <w:tcPr>
            <w:tcW w:w="716" w:type="dxa"/>
            <w:tcBorders>
              <w:top w:val="nil"/>
              <w:left w:val="nil"/>
              <w:bottom w:val="single" w:sz="4" w:space="0" w:color="000000"/>
              <w:right w:val="single" w:sz="4" w:space="0" w:color="000000"/>
            </w:tcBorders>
            <w:shd w:val="clear" w:color="auto" w:fill="auto"/>
            <w:noWrap/>
            <w:vAlign w:val="bottom"/>
            <w:hideMark/>
          </w:tcPr>
          <w:p w14:paraId="251065E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01216DC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7A7D1EE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2D168D0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550FF4FE"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9B651C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17</w:t>
            </w:r>
          </w:p>
        </w:tc>
        <w:tc>
          <w:tcPr>
            <w:tcW w:w="2200" w:type="dxa"/>
            <w:tcBorders>
              <w:top w:val="nil"/>
              <w:left w:val="nil"/>
              <w:bottom w:val="single" w:sz="4" w:space="0" w:color="000000"/>
              <w:right w:val="single" w:sz="4" w:space="0" w:color="000000"/>
            </w:tcBorders>
            <w:shd w:val="clear" w:color="auto" w:fill="auto"/>
            <w:noWrap/>
            <w:vAlign w:val="bottom"/>
            <w:hideMark/>
          </w:tcPr>
          <w:p w14:paraId="426BDBB1"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Nhơn Lý</w:t>
            </w:r>
          </w:p>
        </w:tc>
        <w:tc>
          <w:tcPr>
            <w:tcW w:w="1200" w:type="dxa"/>
            <w:tcBorders>
              <w:top w:val="nil"/>
              <w:left w:val="nil"/>
              <w:bottom w:val="single" w:sz="4" w:space="0" w:color="000000"/>
              <w:right w:val="single" w:sz="4" w:space="0" w:color="000000"/>
            </w:tcBorders>
            <w:shd w:val="clear" w:color="auto" w:fill="auto"/>
            <w:noWrap/>
            <w:vAlign w:val="bottom"/>
            <w:hideMark/>
          </w:tcPr>
          <w:p w14:paraId="3ED7E91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2178</w:t>
            </w:r>
          </w:p>
        </w:tc>
        <w:tc>
          <w:tcPr>
            <w:tcW w:w="716" w:type="dxa"/>
            <w:tcBorders>
              <w:top w:val="nil"/>
              <w:left w:val="nil"/>
              <w:bottom w:val="single" w:sz="4" w:space="0" w:color="000000"/>
              <w:right w:val="single" w:sz="4" w:space="0" w:color="000000"/>
            </w:tcBorders>
            <w:shd w:val="clear" w:color="auto" w:fill="auto"/>
            <w:noWrap/>
            <w:vAlign w:val="bottom"/>
            <w:hideMark/>
          </w:tcPr>
          <w:p w14:paraId="7C15343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343</w:t>
            </w:r>
          </w:p>
        </w:tc>
        <w:tc>
          <w:tcPr>
            <w:tcW w:w="880" w:type="dxa"/>
            <w:tcBorders>
              <w:top w:val="nil"/>
              <w:left w:val="nil"/>
              <w:bottom w:val="single" w:sz="4" w:space="0" w:color="000000"/>
              <w:right w:val="single" w:sz="4" w:space="0" w:color="000000"/>
            </w:tcBorders>
            <w:shd w:val="clear" w:color="auto" w:fill="auto"/>
            <w:noWrap/>
            <w:vAlign w:val="bottom"/>
            <w:hideMark/>
          </w:tcPr>
          <w:p w14:paraId="548162F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15,75 </w:t>
            </w:r>
          </w:p>
        </w:tc>
        <w:tc>
          <w:tcPr>
            <w:tcW w:w="716" w:type="dxa"/>
            <w:tcBorders>
              <w:top w:val="nil"/>
              <w:left w:val="nil"/>
              <w:bottom w:val="single" w:sz="4" w:space="0" w:color="000000"/>
              <w:right w:val="single" w:sz="4" w:space="0" w:color="000000"/>
            </w:tcBorders>
            <w:shd w:val="clear" w:color="auto" w:fill="auto"/>
            <w:noWrap/>
            <w:vAlign w:val="bottom"/>
            <w:hideMark/>
          </w:tcPr>
          <w:p w14:paraId="02BFA6E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1482</w:t>
            </w:r>
          </w:p>
        </w:tc>
        <w:tc>
          <w:tcPr>
            <w:tcW w:w="766" w:type="dxa"/>
            <w:tcBorders>
              <w:top w:val="nil"/>
              <w:left w:val="nil"/>
              <w:bottom w:val="single" w:sz="4" w:space="0" w:color="000000"/>
              <w:right w:val="single" w:sz="4" w:space="0" w:color="000000"/>
            </w:tcBorders>
            <w:shd w:val="clear" w:color="auto" w:fill="auto"/>
            <w:noWrap/>
            <w:vAlign w:val="bottom"/>
            <w:hideMark/>
          </w:tcPr>
          <w:p w14:paraId="0D71E23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68,04</w:t>
            </w:r>
          </w:p>
        </w:tc>
        <w:tc>
          <w:tcPr>
            <w:tcW w:w="716" w:type="dxa"/>
            <w:tcBorders>
              <w:top w:val="nil"/>
              <w:left w:val="nil"/>
              <w:bottom w:val="single" w:sz="4" w:space="0" w:color="000000"/>
              <w:right w:val="single" w:sz="4" w:space="0" w:color="000000"/>
            </w:tcBorders>
            <w:shd w:val="clear" w:color="auto" w:fill="auto"/>
            <w:noWrap/>
            <w:vAlign w:val="bottom"/>
            <w:hideMark/>
          </w:tcPr>
          <w:p w14:paraId="64FF9DE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353</w:t>
            </w:r>
          </w:p>
        </w:tc>
        <w:tc>
          <w:tcPr>
            <w:tcW w:w="666" w:type="dxa"/>
            <w:tcBorders>
              <w:top w:val="nil"/>
              <w:left w:val="nil"/>
              <w:bottom w:val="single" w:sz="4" w:space="0" w:color="000000"/>
              <w:right w:val="single" w:sz="4" w:space="0" w:color="000000"/>
            </w:tcBorders>
            <w:shd w:val="clear" w:color="auto" w:fill="auto"/>
            <w:noWrap/>
            <w:vAlign w:val="bottom"/>
            <w:hideMark/>
          </w:tcPr>
          <w:p w14:paraId="3D59ED4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16,21</w:t>
            </w:r>
          </w:p>
        </w:tc>
        <w:tc>
          <w:tcPr>
            <w:tcW w:w="714" w:type="dxa"/>
            <w:tcBorders>
              <w:top w:val="nil"/>
              <w:left w:val="nil"/>
              <w:bottom w:val="single" w:sz="4" w:space="0" w:color="000000"/>
              <w:right w:val="single" w:sz="4" w:space="0" w:color="000000"/>
            </w:tcBorders>
            <w:shd w:val="clear" w:color="auto" w:fill="auto"/>
            <w:noWrap/>
            <w:vAlign w:val="bottom"/>
            <w:hideMark/>
          </w:tcPr>
          <w:p w14:paraId="3DEFA8E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2E2ED0E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77AE7059"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6036A96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18</w:t>
            </w:r>
          </w:p>
        </w:tc>
        <w:tc>
          <w:tcPr>
            <w:tcW w:w="2200" w:type="dxa"/>
            <w:tcBorders>
              <w:top w:val="nil"/>
              <w:left w:val="nil"/>
              <w:bottom w:val="single" w:sz="4" w:space="0" w:color="000000"/>
              <w:right w:val="single" w:sz="4" w:space="0" w:color="000000"/>
            </w:tcBorders>
            <w:shd w:val="clear" w:color="auto" w:fill="auto"/>
            <w:noWrap/>
            <w:vAlign w:val="bottom"/>
            <w:hideMark/>
          </w:tcPr>
          <w:p w14:paraId="2C0D1122"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Nhơn Hội</w:t>
            </w:r>
          </w:p>
        </w:tc>
        <w:tc>
          <w:tcPr>
            <w:tcW w:w="1200" w:type="dxa"/>
            <w:tcBorders>
              <w:top w:val="nil"/>
              <w:left w:val="nil"/>
              <w:bottom w:val="single" w:sz="4" w:space="0" w:color="000000"/>
              <w:right w:val="single" w:sz="4" w:space="0" w:color="000000"/>
            </w:tcBorders>
            <w:shd w:val="clear" w:color="auto" w:fill="auto"/>
            <w:noWrap/>
            <w:vAlign w:val="bottom"/>
            <w:hideMark/>
          </w:tcPr>
          <w:p w14:paraId="0C571AD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1276</w:t>
            </w:r>
          </w:p>
        </w:tc>
        <w:tc>
          <w:tcPr>
            <w:tcW w:w="716" w:type="dxa"/>
            <w:tcBorders>
              <w:top w:val="nil"/>
              <w:left w:val="nil"/>
              <w:bottom w:val="single" w:sz="4" w:space="0" w:color="000000"/>
              <w:right w:val="single" w:sz="4" w:space="0" w:color="000000"/>
            </w:tcBorders>
            <w:shd w:val="clear" w:color="auto" w:fill="auto"/>
            <w:noWrap/>
            <w:vAlign w:val="bottom"/>
            <w:hideMark/>
          </w:tcPr>
          <w:p w14:paraId="04ADB3F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78</w:t>
            </w:r>
          </w:p>
        </w:tc>
        <w:tc>
          <w:tcPr>
            <w:tcW w:w="880" w:type="dxa"/>
            <w:tcBorders>
              <w:top w:val="nil"/>
              <w:left w:val="nil"/>
              <w:bottom w:val="single" w:sz="4" w:space="0" w:color="000000"/>
              <w:right w:val="single" w:sz="4" w:space="0" w:color="000000"/>
            </w:tcBorders>
            <w:shd w:val="clear" w:color="auto" w:fill="auto"/>
            <w:noWrap/>
            <w:vAlign w:val="bottom"/>
            <w:hideMark/>
          </w:tcPr>
          <w:p w14:paraId="16DE39B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6,11 </w:t>
            </w:r>
          </w:p>
        </w:tc>
        <w:tc>
          <w:tcPr>
            <w:tcW w:w="716" w:type="dxa"/>
            <w:tcBorders>
              <w:top w:val="nil"/>
              <w:left w:val="nil"/>
              <w:bottom w:val="single" w:sz="4" w:space="0" w:color="000000"/>
              <w:right w:val="single" w:sz="4" w:space="0" w:color="000000"/>
            </w:tcBorders>
            <w:shd w:val="clear" w:color="auto" w:fill="auto"/>
            <w:noWrap/>
            <w:vAlign w:val="bottom"/>
            <w:hideMark/>
          </w:tcPr>
          <w:p w14:paraId="6657F3C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1198</w:t>
            </w:r>
          </w:p>
        </w:tc>
        <w:tc>
          <w:tcPr>
            <w:tcW w:w="766" w:type="dxa"/>
            <w:tcBorders>
              <w:top w:val="nil"/>
              <w:left w:val="nil"/>
              <w:bottom w:val="single" w:sz="4" w:space="0" w:color="000000"/>
              <w:right w:val="single" w:sz="4" w:space="0" w:color="000000"/>
            </w:tcBorders>
            <w:shd w:val="clear" w:color="auto" w:fill="auto"/>
            <w:noWrap/>
            <w:vAlign w:val="bottom"/>
            <w:hideMark/>
          </w:tcPr>
          <w:p w14:paraId="5730B14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93,89</w:t>
            </w:r>
          </w:p>
        </w:tc>
        <w:tc>
          <w:tcPr>
            <w:tcW w:w="716" w:type="dxa"/>
            <w:tcBorders>
              <w:top w:val="nil"/>
              <w:left w:val="nil"/>
              <w:bottom w:val="single" w:sz="4" w:space="0" w:color="000000"/>
              <w:right w:val="single" w:sz="4" w:space="0" w:color="000000"/>
            </w:tcBorders>
            <w:shd w:val="clear" w:color="auto" w:fill="auto"/>
            <w:noWrap/>
            <w:vAlign w:val="bottom"/>
            <w:hideMark/>
          </w:tcPr>
          <w:p w14:paraId="020EA8C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076E5B1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2FA8ADE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7523C0F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37FBDD11"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7A18F9C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w:t>
            </w:r>
          </w:p>
        </w:tc>
        <w:tc>
          <w:tcPr>
            <w:tcW w:w="2200" w:type="dxa"/>
            <w:tcBorders>
              <w:top w:val="nil"/>
              <w:left w:val="nil"/>
              <w:bottom w:val="single" w:sz="4" w:space="0" w:color="000000"/>
              <w:right w:val="single" w:sz="4" w:space="0" w:color="000000"/>
            </w:tcBorders>
            <w:shd w:val="clear" w:color="auto" w:fill="auto"/>
            <w:noWrap/>
            <w:vAlign w:val="bottom"/>
            <w:hideMark/>
          </w:tcPr>
          <w:p w14:paraId="2B33DD81" w14:textId="77777777" w:rsidR="00934B4F" w:rsidRPr="0097155A" w:rsidRDefault="00934B4F" w:rsidP="00934B4F">
            <w:pPr>
              <w:spacing w:before="0" w:after="0" w:line="240" w:lineRule="auto"/>
              <w:ind w:firstLine="0"/>
              <w:jc w:val="left"/>
              <w:rPr>
                <w:color w:val="FF0000"/>
                <w:sz w:val="20"/>
                <w:szCs w:val="20"/>
              </w:rPr>
            </w:pPr>
            <w:r w:rsidRPr="0097155A">
              <w:rPr>
                <w:color w:val="FF0000"/>
                <w:sz w:val="20"/>
                <w:szCs w:val="20"/>
              </w:rPr>
              <w:t>Xã Nhơn Hải</w:t>
            </w:r>
          </w:p>
        </w:tc>
        <w:tc>
          <w:tcPr>
            <w:tcW w:w="1200" w:type="dxa"/>
            <w:tcBorders>
              <w:top w:val="nil"/>
              <w:left w:val="nil"/>
              <w:bottom w:val="single" w:sz="4" w:space="0" w:color="000000"/>
              <w:right w:val="single" w:sz="4" w:space="0" w:color="000000"/>
            </w:tcBorders>
            <w:shd w:val="clear" w:color="auto" w:fill="auto"/>
            <w:noWrap/>
            <w:vAlign w:val="bottom"/>
            <w:hideMark/>
          </w:tcPr>
          <w:p w14:paraId="7FC561F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1359</w:t>
            </w:r>
          </w:p>
        </w:tc>
        <w:tc>
          <w:tcPr>
            <w:tcW w:w="716" w:type="dxa"/>
            <w:tcBorders>
              <w:top w:val="nil"/>
              <w:left w:val="nil"/>
              <w:bottom w:val="single" w:sz="4" w:space="0" w:color="000000"/>
              <w:right w:val="single" w:sz="4" w:space="0" w:color="000000"/>
            </w:tcBorders>
            <w:shd w:val="clear" w:color="auto" w:fill="auto"/>
            <w:noWrap/>
            <w:vAlign w:val="bottom"/>
            <w:hideMark/>
          </w:tcPr>
          <w:p w14:paraId="524C6B9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1258</w:t>
            </w:r>
          </w:p>
        </w:tc>
        <w:tc>
          <w:tcPr>
            <w:tcW w:w="880" w:type="dxa"/>
            <w:tcBorders>
              <w:top w:val="nil"/>
              <w:left w:val="nil"/>
              <w:bottom w:val="single" w:sz="4" w:space="0" w:color="000000"/>
              <w:right w:val="single" w:sz="4" w:space="0" w:color="000000"/>
            </w:tcBorders>
            <w:shd w:val="clear" w:color="auto" w:fill="auto"/>
            <w:noWrap/>
            <w:vAlign w:val="bottom"/>
            <w:hideMark/>
          </w:tcPr>
          <w:p w14:paraId="58C778E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92,57 </w:t>
            </w:r>
          </w:p>
        </w:tc>
        <w:tc>
          <w:tcPr>
            <w:tcW w:w="716" w:type="dxa"/>
            <w:tcBorders>
              <w:top w:val="nil"/>
              <w:left w:val="nil"/>
              <w:bottom w:val="single" w:sz="4" w:space="0" w:color="000000"/>
              <w:right w:val="single" w:sz="4" w:space="0" w:color="000000"/>
            </w:tcBorders>
            <w:shd w:val="clear" w:color="auto" w:fill="auto"/>
            <w:noWrap/>
            <w:vAlign w:val="bottom"/>
            <w:hideMark/>
          </w:tcPr>
          <w:p w14:paraId="7776574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73</w:t>
            </w:r>
          </w:p>
        </w:tc>
        <w:tc>
          <w:tcPr>
            <w:tcW w:w="766" w:type="dxa"/>
            <w:tcBorders>
              <w:top w:val="nil"/>
              <w:left w:val="nil"/>
              <w:bottom w:val="single" w:sz="4" w:space="0" w:color="000000"/>
              <w:right w:val="single" w:sz="4" w:space="0" w:color="000000"/>
            </w:tcBorders>
            <w:shd w:val="clear" w:color="auto" w:fill="auto"/>
            <w:noWrap/>
            <w:vAlign w:val="bottom"/>
            <w:hideMark/>
          </w:tcPr>
          <w:p w14:paraId="12007BA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5,37</w:t>
            </w:r>
          </w:p>
        </w:tc>
        <w:tc>
          <w:tcPr>
            <w:tcW w:w="716" w:type="dxa"/>
            <w:tcBorders>
              <w:top w:val="nil"/>
              <w:left w:val="nil"/>
              <w:bottom w:val="single" w:sz="4" w:space="0" w:color="000000"/>
              <w:right w:val="single" w:sz="4" w:space="0" w:color="000000"/>
            </w:tcBorders>
            <w:shd w:val="clear" w:color="auto" w:fill="auto"/>
            <w:noWrap/>
            <w:vAlign w:val="bottom"/>
            <w:hideMark/>
          </w:tcPr>
          <w:p w14:paraId="37942BD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w:t>
            </w:r>
          </w:p>
        </w:tc>
        <w:tc>
          <w:tcPr>
            <w:tcW w:w="666" w:type="dxa"/>
            <w:tcBorders>
              <w:top w:val="nil"/>
              <w:left w:val="nil"/>
              <w:bottom w:val="single" w:sz="4" w:space="0" w:color="000000"/>
              <w:right w:val="single" w:sz="4" w:space="0" w:color="000000"/>
            </w:tcBorders>
            <w:shd w:val="clear" w:color="auto" w:fill="auto"/>
            <w:noWrap/>
            <w:vAlign w:val="bottom"/>
            <w:hideMark/>
          </w:tcPr>
          <w:p w14:paraId="4A632BE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1,40</w:t>
            </w:r>
          </w:p>
        </w:tc>
        <w:tc>
          <w:tcPr>
            <w:tcW w:w="714" w:type="dxa"/>
            <w:tcBorders>
              <w:top w:val="nil"/>
              <w:left w:val="nil"/>
              <w:bottom w:val="single" w:sz="4" w:space="0" w:color="000000"/>
              <w:right w:val="single" w:sz="4" w:space="0" w:color="000000"/>
            </w:tcBorders>
            <w:shd w:val="clear" w:color="auto" w:fill="auto"/>
            <w:noWrap/>
            <w:vAlign w:val="bottom"/>
            <w:hideMark/>
          </w:tcPr>
          <w:p w14:paraId="5998115C" w14:textId="77777777" w:rsidR="00934B4F" w:rsidRPr="0097155A" w:rsidRDefault="00934B4F" w:rsidP="00934B4F">
            <w:pPr>
              <w:spacing w:before="0" w:after="0" w:line="240" w:lineRule="auto"/>
              <w:ind w:firstLine="0"/>
              <w:jc w:val="center"/>
              <w:rPr>
                <w:b/>
                <w:bCs/>
                <w:color w:val="FF0000"/>
                <w:sz w:val="20"/>
                <w:szCs w:val="20"/>
              </w:rPr>
            </w:pPr>
            <w:r w:rsidRPr="0097155A">
              <w:rPr>
                <w:b/>
                <w:bCs/>
                <w:color w:val="FF0000"/>
                <w:sz w:val="20"/>
                <w:szCs w:val="20"/>
              </w:rPr>
              <w:t>9</w:t>
            </w:r>
          </w:p>
        </w:tc>
        <w:tc>
          <w:tcPr>
            <w:tcW w:w="236" w:type="dxa"/>
            <w:tcBorders>
              <w:top w:val="nil"/>
              <w:left w:val="nil"/>
              <w:bottom w:val="single" w:sz="4" w:space="0" w:color="000000"/>
              <w:right w:val="single" w:sz="4" w:space="0" w:color="000000"/>
            </w:tcBorders>
            <w:shd w:val="clear" w:color="auto" w:fill="auto"/>
            <w:noWrap/>
            <w:vAlign w:val="bottom"/>
            <w:hideMark/>
          </w:tcPr>
          <w:p w14:paraId="39DEEB76" w14:textId="77777777" w:rsidR="00934B4F" w:rsidRPr="0097155A" w:rsidRDefault="00934B4F" w:rsidP="00934B4F">
            <w:pPr>
              <w:spacing w:before="0" w:after="0" w:line="240" w:lineRule="auto"/>
              <w:ind w:firstLine="0"/>
              <w:jc w:val="center"/>
              <w:rPr>
                <w:b/>
                <w:bCs/>
                <w:i/>
                <w:iCs/>
                <w:color w:val="FF0000"/>
                <w:sz w:val="20"/>
                <w:szCs w:val="20"/>
              </w:rPr>
            </w:pPr>
            <w:r w:rsidRPr="0097155A">
              <w:rPr>
                <w:b/>
                <w:bCs/>
                <w:i/>
                <w:iCs/>
                <w:color w:val="FF0000"/>
                <w:sz w:val="20"/>
                <w:szCs w:val="20"/>
              </w:rPr>
              <w:t>0,66</w:t>
            </w:r>
          </w:p>
        </w:tc>
      </w:tr>
      <w:tr w:rsidR="00934B4F" w:rsidRPr="00934B4F" w14:paraId="0DB55C30"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45CAEC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20</w:t>
            </w:r>
          </w:p>
        </w:tc>
        <w:tc>
          <w:tcPr>
            <w:tcW w:w="2200" w:type="dxa"/>
            <w:tcBorders>
              <w:top w:val="nil"/>
              <w:left w:val="nil"/>
              <w:bottom w:val="single" w:sz="4" w:space="0" w:color="000000"/>
              <w:right w:val="single" w:sz="4" w:space="0" w:color="000000"/>
            </w:tcBorders>
            <w:shd w:val="clear" w:color="auto" w:fill="auto"/>
            <w:noWrap/>
            <w:vAlign w:val="bottom"/>
            <w:hideMark/>
          </w:tcPr>
          <w:p w14:paraId="02AA5E84"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Nhơn Châu</w:t>
            </w:r>
          </w:p>
        </w:tc>
        <w:tc>
          <w:tcPr>
            <w:tcW w:w="1200" w:type="dxa"/>
            <w:tcBorders>
              <w:top w:val="nil"/>
              <w:left w:val="nil"/>
              <w:bottom w:val="single" w:sz="4" w:space="0" w:color="000000"/>
              <w:right w:val="single" w:sz="4" w:space="0" w:color="000000"/>
            </w:tcBorders>
            <w:shd w:val="clear" w:color="auto" w:fill="auto"/>
            <w:noWrap/>
            <w:vAlign w:val="bottom"/>
            <w:hideMark/>
          </w:tcPr>
          <w:p w14:paraId="5CF8AD5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550</w:t>
            </w:r>
          </w:p>
        </w:tc>
        <w:tc>
          <w:tcPr>
            <w:tcW w:w="716" w:type="dxa"/>
            <w:tcBorders>
              <w:top w:val="nil"/>
              <w:left w:val="nil"/>
              <w:bottom w:val="single" w:sz="4" w:space="0" w:color="000000"/>
              <w:right w:val="single" w:sz="4" w:space="0" w:color="000000"/>
            </w:tcBorders>
            <w:shd w:val="clear" w:color="auto" w:fill="auto"/>
            <w:noWrap/>
            <w:vAlign w:val="bottom"/>
            <w:hideMark/>
          </w:tcPr>
          <w:p w14:paraId="4B1ED61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31</w:t>
            </w:r>
          </w:p>
        </w:tc>
        <w:tc>
          <w:tcPr>
            <w:tcW w:w="880" w:type="dxa"/>
            <w:tcBorders>
              <w:top w:val="nil"/>
              <w:left w:val="nil"/>
              <w:bottom w:val="single" w:sz="4" w:space="0" w:color="000000"/>
              <w:right w:val="single" w:sz="4" w:space="0" w:color="000000"/>
            </w:tcBorders>
            <w:shd w:val="clear" w:color="auto" w:fill="auto"/>
            <w:noWrap/>
            <w:vAlign w:val="bottom"/>
            <w:hideMark/>
          </w:tcPr>
          <w:p w14:paraId="79075DD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5,64 </w:t>
            </w:r>
          </w:p>
        </w:tc>
        <w:tc>
          <w:tcPr>
            <w:tcW w:w="716" w:type="dxa"/>
            <w:tcBorders>
              <w:top w:val="nil"/>
              <w:left w:val="nil"/>
              <w:bottom w:val="single" w:sz="4" w:space="0" w:color="000000"/>
              <w:right w:val="single" w:sz="4" w:space="0" w:color="000000"/>
            </w:tcBorders>
            <w:shd w:val="clear" w:color="auto" w:fill="auto"/>
            <w:noWrap/>
            <w:vAlign w:val="bottom"/>
            <w:hideMark/>
          </w:tcPr>
          <w:p w14:paraId="2AA89B4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514</w:t>
            </w:r>
          </w:p>
        </w:tc>
        <w:tc>
          <w:tcPr>
            <w:tcW w:w="766" w:type="dxa"/>
            <w:tcBorders>
              <w:top w:val="nil"/>
              <w:left w:val="nil"/>
              <w:bottom w:val="single" w:sz="4" w:space="0" w:color="000000"/>
              <w:right w:val="single" w:sz="4" w:space="0" w:color="000000"/>
            </w:tcBorders>
            <w:shd w:val="clear" w:color="auto" w:fill="auto"/>
            <w:noWrap/>
            <w:vAlign w:val="bottom"/>
            <w:hideMark/>
          </w:tcPr>
          <w:p w14:paraId="215A1BC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93,45</w:t>
            </w:r>
          </w:p>
        </w:tc>
        <w:tc>
          <w:tcPr>
            <w:tcW w:w="716" w:type="dxa"/>
            <w:tcBorders>
              <w:top w:val="nil"/>
              <w:left w:val="nil"/>
              <w:bottom w:val="single" w:sz="4" w:space="0" w:color="000000"/>
              <w:right w:val="single" w:sz="4" w:space="0" w:color="000000"/>
            </w:tcBorders>
            <w:shd w:val="clear" w:color="auto" w:fill="auto"/>
            <w:noWrap/>
            <w:vAlign w:val="bottom"/>
            <w:hideMark/>
          </w:tcPr>
          <w:p w14:paraId="18E7ABF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w:t>
            </w:r>
          </w:p>
        </w:tc>
        <w:tc>
          <w:tcPr>
            <w:tcW w:w="666" w:type="dxa"/>
            <w:tcBorders>
              <w:top w:val="nil"/>
              <w:left w:val="nil"/>
              <w:bottom w:val="single" w:sz="4" w:space="0" w:color="000000"/>
              <w:right w:val="single" w:sz="4" w:space="0" w:color="000000"/>
            </w:tcBorders>
            <w:shd w:val="clear" w:color="auto" w:fill="auto"/>
            <w:noWrap/>
            <w:vAlign w:val="bottom"/>
            <w:hideMark/>
          </w:tcPr>
          <w:p w14:paraId="0ABC9E9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0,73</w:t>
            </w:r>
          </w:p>
        </w:tc>
        <w:tc>
          <w:tcPr>
            <w:tcW w:w="714" w:type="dxa"/>
            <w:tcBorders>
              <w:top w:val="nil"/>
              <w:left w:val="nil"/>
              <w:bottom w:val="single" w:sz="4" w:space="0" w:color="000000"/>
              <w:right w:val="single" w:sz="4" w:space="0" w:color="000000"/>
            </w:tcBorders>
            <w:shd w:val="clear" w:color="auto" w:fill="auto"/>
            <w:noWrap/>
            <w:vAlign w:val="bottom"/>
            <w:hideMark/>
          </w:tcPr>
          <w:p w14:paraId="011DA0E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236" w:type="dxa"/>
            <w:tcBorders>
              <w:top w:val="nil"/>
              <w:left w:val="nil"/>
              <w:bottom w:val="single" w:sz="4" w:space="0" w:color="000000"/>
              <w:right w:val="single" w:sz="4" w:space="0" w:color="000000"/>
            </w:tcBorders>
            <w:shd w:val="clear" w:color="auto" w:fill="auto"/>
            <w:noWrap/>
            <w:vAlign w:val="bottom"/>
            <w:hideMark/>
          </w:tcPr>
          <w:p w14:paraId="68B1F29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0,18</w:t>
            </w:r>
          </w:p>
        </w:tc>
      </w:tr>
      <w:tr w:rsidR="00934B4F" w:rsidRPr="00934B4F" w14:paraId="4761CE94"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19E52A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21</w:t>
            </w:r>
          </w:p>
        </w:tc>
        <w:tc>
          <w:tcPr>
            <w:tcW w:w="2200" w:type="dxa"/>
            <w:tcBorders>
              <w:top w:val="nil"/>
              <w:left w:val="nil"/>
              <w:bottom w:val="single" w:sz="4" w:space="0" w:color="000000"/>
              <w:right w:val="single" w:sz="4" w:space="0" w:color="000000"/>
            </w:tcBorders>
            <w:shd w:val="clear" w:color="auto" w:fill="auto"/>
            <w:noWrap/>
            <w:vAlign w:val="bottom"/>
            <w:hideMark/>
          </w:tcPr>
          <w:p w14:paraId="31D50FB5"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Phước Mỹ</w:t>
            </w:r>
          </w:p>
        </w:tc>
        <w:tc>
          <w:tcPr>
            <w:tcW w:w="1200" w:type="dxa"/>
            <w:tcBorders>
              <w:top w:val="nil"/>
              <w:left w:val="nil"/>
              <w:bottom w:val="single" w:sz="4" w:space="0" w:color="000000"/>
              <w:right w:val="single" w:sz="4" w:space="0" w:color="000000"/>
            </w:tcBorders>
            <w:shd w:val="clear" w:color="auto" w:fill="auto"/>
            <w:noWrap/>
            <w:vAlign w:val="bottom"/>
            <w:hideMark/>
          </w:tcPr>
          <w:p w14:paraId="55C85A1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1826</w:t>
            </w:r>
          </w:p>
        </w:tc>
        <w:tc>
          <w:tcPr>
            <w:tcW w:w="716" w:type="dxa"/>
            <w:tcBorders>
              <w:top w:val="nil"/>
              <w:left w:val="nil"/>
              <w:bottom w:val="single" w:sz="4" w:space="0" w:color="000000"/>
              <w:right w:val="single" w:sz="4" w:space="0" w:color="000000"/>
            </w:tcBorders>
            <w:shd w:val="clear" w:color="auto" w:fill="auto"/>
            <w:noWrap/>
            <w:vAlign w:val="bottom"/>
            <w:hideMark/>
          </w:tcPr>
          <w:p w14:paraId="0234E05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1092</w:t>
            </w:r>
          </w:p>
        </w:tc>
        <w:tc>
          <w:tcPr>
            <w:tcW w:w="880" w:type="dxa"/>
            <w:tcBorders>
              <w:top w:val="nil"/>
              <w:left w:val="nil"/>
              <w:bottom w:val="single" w:sz="4" w:space="0" w:color="000000"/>
              <w:right w:val="single" w:sz="4" w:space="0" w:color="000000"/>
            </w:tcBorders>
            <w:shd w:val="clear" w:color="auto" w:fill="auto"/>
            <w:noWrap/>
            <w:vAlign w:val="bottom"/>
            <w:hideMark/>
          </w:tcPr>
          <w:p w14:paraId="418F196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59,80 </w:t>
            </w:r>
          </w:p>
        </w:tc>
        <w:tc>
          <w:tcPr>
            <w:tcW w:w="716" w:type="dxa"/>
            <w:tcBorders>
              <w:top w:val="nil"/>
              <w:left w:val="nil"/>
              <w:bottom w:val="single" w:sz="4" w:space="0" w:color="000000"/>
              <w:right w:val="single" w:sz="4" w:space="0" w:color="000000"/>
            </w:tcBorders>
            <w:shd w:val="clear" w:color="auto" w:fill="auto"/>
            <w:noWrap/>
            <w:vAlign w:val="bottom"/>
            <w:hideMark/>
          </w:tcPr>
          <w:p w14:paraId="29CEA6A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709</w:t>
            </w:r>
          </w:p>
        </w:tc>
        <w:tc>
          <w:tcPr>
            <w:tcW w:w="766" w:type="dxa"/>
            <w:tcBorders>
              <w:top w:val="nil"/>
              <w:left w:val="nil"/>
              <w:bottom w:val="single" w:sz="4" w:space="0" w:color="000000"/>
              <w:right w:val="single" w:sz="4" w:space="0" w:color="000000"/>
            </w:tcBorders>
            <w:shd w:val="clear" w:color="auto" w:fill="auto"/>
            <w:noWrap/>
            <w:vAlign w:val="bottom"/>
            <w:hideMark/>
          </w:tcPr>
          <w:p w14:paraId="77DBB5B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38,83</w:t>
            </w:r>
          </w:p>
        </w:tc>
        <w:tc>
          <w:tcPr>
            <w:tcW w:w="716" w:type="dxa"/>
            <w:tcBorders>
              <w:top w:val="nil"/>
              <w:left w:val="nil"/>
              <w:bottom w:val="single" w:sz="4" w:space="0" w:color="000000"/>
              <w:right w:val="single" w:sz="4" w:space="0" w:color="000000"/>
            </w:tcBorders>
            <w:shd w:val="clear" w:color="auto" w:fill="auto"/>
            <w:noWrap/>
            <w:vAlign w:val="bottom"/>
            <w:hideMark/>
          </w:tcPr>
          <w:p w14:paraId="42D7535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25</w:t>
            </w:r>
          </w:p>
        </w:tc>
        <w:tc>
          <w:tcPr>
            <w:tcW w:w="666" w:type="dxa"/>
            <w:tcBorders>
              <w:top w:val="nil"/>
              <w:left w:val="nil"/>
              <w:bottom w:val="single" w:sz="4" w:space="0" w:color="000000"/>
              <w:right w:val="single" w:sz="4" w:space="0" w:color="000000"/>
            </w:tcBorders>
            <w:shd w:val="clear" w:color="auto" w:fill="auto"/>
            <w:noWrap/>
            <w:vAlign w:val="bottom"/>
            <w:hideMark/>
          </w:tcPr>
          <w:p w14:paraId="59A6435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1,37</w:t>
            </w:r>
          </w:p>
        </w:tc>
        <w:tc>
          <w:tcPr>
            <w:tcW w:w="714" w:type="dxa"/>
            <w:tcBorders>
              <w:top w:val="nil"/>
              <w:left w:val="nil"/>
              <w:bottom w:val="single" w:sz="4" w:space="0" w:color="000000"/>
              <w:right w:val="single" w:sz="4" w:space="0" w:color="000000"/>
            </w:tcBorders>
            <w:shd w:val="clear" w:color="auto" w:fill="auto"/>
            <w:noWrap/>
            <w:vAlign w:val="bottom"/>
            <w:hideMark/>
          </w:tcPr>
          <w:p w14:paraId="5A726D0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72CD41C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414E18C0" w14:textId="77777777" w:rsidTr="0097155A">
        <w:trPr>
          <w:trHeight w:val="270"/>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E3EE8B3"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II</w:t>
            </w:r>
          </w:p>
        </w:tc>
        <w:tc>
          <w:tcPr>
            <w:tcW w:w="2200" w:type="dxa"/>
            <w:tcBorders>
              <w:top w:val="nil"/>
              <w:left w:val="nil"/>
              <w:bottom w:val="single" w:sz="4" w:space="0" w:color="000000"/>
              <w:right w:val="single" w:sz="4" w:space="0" w:color="000000"/>
            </w:tcBorders>
            <w:shd w:val="clear" w:color="auto" w:fill="auto"/>
            <w:noWrap/>
            <w:vAlign w:val="bottom"/>
            <w:hideMark/>
          </w:tcPr>
          <w:p w14:paraId="1E71C1D8" w14:textId="77777777" w:rsidR="00934B4F" w:rsidRPr="00934B4F" w:rsidRDefault="00934B4F" w:rsidP="00934B4F">
            <w:pPr>
              <w:spacing w:before="0" w:after="0" w:line="240" w:lineRule="auto"/>
              <w:ind w:firstLine="0"/>
              <w:jc w:val="left"/>
              <w:rPr>
                <w:b/>
                <w:bCs/>
                <w:color w:val="000000"/>
                <w:sz w:val="20"/>
                <w:szCs w:val="20"/>
              </w:rPr>
            </w:pPr>
            <w:r w:rsidRPr="00934B4F">
              <w:rPr>
                <w:b/>
                <w:bCs/>
                <w:color w:val="000000"/>
                <w:sz w:val="20"/>
                <w:szCs w:val="20"/>
              </w:rPr>
              <w:t>Thị xã An Nhơn</w:t>
            </w:r>
          </w:p>
        </w:tc>
        <w:tc>
          <w:tcPr>
            <w:tcW w:w="1200" w:type="dxa"/>
            <w:tcBorders>
              <w:top w:val="nil"/>
              <w:left w:val="nil"/>
              <w:bottom w:val="single" w:sz="4" w:space="0" w:color="000000"/>
              <w:right w:val="single" w:sz="4" w:space="0" w:color="000000"/>
            </w:tcBorders>
            <w:shd w:val="clear" w:color="auto" w:fill="auto"/>
            <w:noWrap/>
            <w:vAlign w:val="bottom"/>
            <w:hideMark/>
          </w:tcPr>
          <w:p w14:paraId="0D263265"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49751</w:t>
            </w:r>
          </w:p>
        </w:tc>
        <w:tc>
          <w:tcPr>
            <w:tcW w:w="716" w:type="dxa"/>
            <w:tcBorders>
              <w:top w:val="nil"/>
              <w:left w:val="nil"/>
              <w:bottom w:val="single" w:sz="4" w:space="0" w:color="000000"/>
              <w:right w:val="single" w:sz="4" w:space="0" w:color="000000"/>
            </w:tcBorders>
            <w:shd w:val="clear" w:color="auto" w:fill="auto"/>
            <w:noWrap/>
            <w:vAlign w:val="bottom"/>
            <w:hideMark/>
          </w:tcPr>
          <w:p w14:paraId="0D6805A4"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17818</w:t>
            </w:r>
          </w:p>
        </w:tc>
        <w:tc>
          <w:tcPr>
            <w:tcW w:w="880" w:type="dxa"/>
            <w:tcBorders>
              <w:top w:val="nil"/>
              <w:left w:val="nil"/>
              <w:bottom w:val="single" w:sz="4" w:space="0" w:color="000000"/>
              <w:right w:val="single" w:sz="4" w:space="0" w:color="000000"/>
            </w:tcBorders>
            <w:shd w:val="clear" w:color="auto" w:fill="auto"/>
            <w:noWrap/>
            <w:vAlign w:val="bottom"/>
            <w:hideMark/>
          </w:tcPr>
          <w:p w14:paraId="6AAD19DA"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 xml:space="preserve"> 35,81 </w:t>
            </w:r>
          </w:p>
        </w:tc>
        <w:tc>
          <w:tcPr>
            <w:tcW w:w="716" w:type="dxa"/>
            <w:tcBorders>
              <w:top w:val="nil"/>
              <w:left w:val="nil"/>
              <w:bottom w:val="single" w:sz="4" w:space="0" w:color="000000"/>
              <w:right w:val="single" w:sz="4" w:space="0" w:color="000000"/>
            </w:tcBorders>
            <w:shd w:val="clear" w:color="auto" w:fill="auto"/>
            <w:noWrap/>
            <w:vAlign w:val="bottom"/>
            <w:hideMark/>
          </w:tcPr>
          <w:p w14:paraId="0DC59FA8"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31932</w:t>
            </w:r>
          </w:p>
        </w:tc>
        <w:tc>
          <w:tcPr>
            <w:tcW w:w="766" w:type="dxa"/>
            <w:tcBorders>
              <w:top w:val="nil"/>
              <w:left w:val="nil"/>
              <w:bottom w:val="single" w:sz="4" w:space="0" w:color="000000"/>
              <w:right w:val="single" w:sz="4" w:space="0" w:color="000000"/>
            </w:tcBorders>
            <w:shd w:val="clear" w:color="auto" w:fill="auto"/>
            <w:noWrap/>
            <w:vAlign w:val="bottom"/>
            <w:hideMark/>
          </w:tcPr>
          <w:p w14:paraId="718AB33D"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64,18</w:t>
            </w:r>
          </w:p>
        </w:tc>
        <w:tc>
          <w:tcPr>
            <w:tcW w:w="716" w:type="dxa"/>
            <w:tcBorders>
              <w:top w:val="nil"/>
              <w:left w:val="nil"/>
              <w:bottom w:val="single" w:sz="4" w:space="0" w:color="000000"/>
              <w:right w:val="single" w:sz="4" w:space="0" w:color="000000"/>
            </w:tcBorders>
            <w:shd w:val="clear" w:color="auto" w:fill="auto"/>
            <w:noWrap/>
            <w:vAlign w:val="bottom"/>
            <w:hideMark/>
          </w:tcPr>
          <w:p w14:paraId="710B28BD"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1</w:t>
            </w:r>
          </w:p>
        </w:tc>
        <w:tc>
          <w:tcPr>
            <w:tcW w:w="666" w:type="dxa"/>
            <w:tcBorders>
              <w:top w:val="nil"/>
              <w:left w:val="nil"/>
              <w:bottom w:val="single" w:sz="4" w:space="0" w:color="000000"/>
              <w:right w:val="single" w:sz="4" w:space="0" w:color="000000"/>
            </w:tcBorders>
            <w:shd w:val="clear" w:color="auto" w:fill="auto"/>
            <w:noWrap/>
            <w:vAlign w:val="bottom"/>
            <w:hideMark/>
          </w:tcPr>
          <w:p w14:paraId="5426C4FC"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6E5FC7CB"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6B80A530"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0,00</w:t>
            </w:r>
          </w:p>
        </w:tc>
      </w:tr>
      <w:tr w:rsidR="00934B4F" w:rsidRPr="00934B4F" w14:paraId="4B32DC0D"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6C18506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2200" w:type="dxa"/>
            <w:tcBorders>
              <w:top w:val="nil"/>
              <w:left w:val="nil"/>
              <w:bottom w:val="single" w:sz="4" w:space="0" w:color="000000"/>
              <w:right w:val="single" w:sz="4" w:space="0" w:color="000000"/>
            </w:tcBorders>
            <w:shd w:val="clear" w:color="auto" w:fill="auto"/>
            <w:noWrap/>
            <w:vAlign w:val="bottom"/>
            <w:hideMark/>
          </w:tcPr>
          <w:p w14:paraId="7BD119F0"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Bình Định</w:t>
            </w:r>
          </w:p>
        </w:tc>
        <w:tc>
          <w:tcPr>
            <w:tcW w:w="1200" w:type="dxa"/>
            <w:tcBorders>
              <w:top w:val="nil"/>
              <w:left w:val="nil"/>
              <w:bottom w:val="single" w:sz="4" w:space="0" w:color="000000"/>
              <w:right w:val="single" w:sz="4" w:space="0" w:color="000000"/>
            </w:tcBorders>
            <w:shd w:val="clear" w:color="auto" w:fill="auto"/>
            <w:noWrap/>
            <w:vAlign w:val="bottom"/>
            <w:hideMark/>
          </w:tcPr>
          <w:p w14:paraId="1FDD181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4243</w:t>
            </w:r>
          </w:p>
        </w:tc>
        <w:tc>
          <w:tcPr>
            <w:tcW w:w="716" w:type="dxa"/>
            <w:tcBorders>
              <w:top w:val="nil"/>
              <w:left w:val="nil"/>
              <w:bottom w:val="single" w:sz="4" w:space="0" w:color="000000"/>
              <w:right w:val="single" w:sz="4" w:space="0" w:color="000000"/>
            </w:tcBorders>
            <w:shd w:val="clear" w:color="auto" w:fill="auto"/>
            <w:noWrap/>
            <w:vAlign w:val="bottom"/>
            <w:hideMark/>
          </w:tcPr>
          <w:p w14:paraId="7FF195E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3259</w:t>
            </w:r>
          </w:p>
        </w:tc>
        <w:tc>
          <w:tcPr>
            <w:tcW w:w="880" w:type="dxa"/>
            <w:tcBorders>
              <w:top w:val="nil"/>
              <w:left w:val="nil"/>
              <w:bottom w:val="single" w:sz="4" w:space="0" w:color="000000"/>
              <w:right w:val="single" w:sz="4" w:space="0" w:color="000000"/>
            </w:tcBorders>
            <w:shd w:val="clear" w:color="auto" w:fill="auto"/>
            <w:noWrap/>
            <w:vAlign w:val="bottom"/>
            <w:hideMark/>
          </w:tcPr>
          <w:p w14:paraId="7210823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76,81 </w:t>
            </w:r>
          </w:p>
        </w:tc>
        <w:tc>
          <w:tcPr>
            <w:tcW w:w="716" w:type="dxa"/>
            <w:tcBorders>
              <w:top w:val="nil"/>
              <w:left w:val="nil"/>
              <w:bottom w:val="single" w:sz="4" w:space="0" w:color="000000"/>
              <w:right w:val="single" w:sz="4" w:space="0" w:color="000000"/>
            </w:tcBorders>
            <w:shd w:val="clear" w:color="auto" w:fill="auto"/>
            <w:noWrap/>
            <w:vAlign w:val="bottom"/>
            <w:hideMark/>
          </w:tcPr>
          <w:p w14:paraId="7E5FE33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984</w:t>
            </w:r>
          </w:p>
        </w:tc>
        <w:tc>
          <w:tcPr>
            <w:tcW w:w="766" w:type="dxa"/>
            <w:tcBorders>
              <w:top w:val="nil"/>
              <w:left w:val="nil"/>
              <w:bottom w:val="single" w:sz="4" w:space="0" w:color="000000"/>
              <w:right w:val="single" w:sz="4" w:space="0" w:color="000000"/>
            </w:tcBorders>
            <w:shd w:val="clear" w:color="auto" w:fill="auto"/>
            <w:noWrap/>
            <w:vAlign w:val="bottom"/>
            <w:hideMark/>
          </w:tcPr>
          <w:p w14:paraId="3F9CF5E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23,19</w:t>
            </w:r>
          </w:p>
        </w:tc>
        <w:tc>
          <w:tcPr>
            <w:tcW w:w="716" w:type="dxa"/>
            <w:tcBorders>
              <w:top w:val="nil"/>
              <w:left w:val="nil"/>
              <w:bottom w:val="single" w:sz="4" w:space="0" w:color="000000"/>
              <w:right w:val="single" w:sz="4" w:space="0" w:color="000000"/>
            </w:tcBorders>
            <w:shd w:val="clear" w:color="auto" w:fill="auto"/>
            <w:noWrap/>
            <w:vAlign w:val="bottom"/>
            <w:hideMark/>
          </w:tcPr>
          <w:p w14:paraId="03932E1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405BC32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1B5B969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23AD521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1819BCAC"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7930B23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2200" w:type="dxa"/>
            <w:tcBorders>
              <w:top w:val="nil"/>
              <w:left w:val="nil"/>
              <w:bottom w:val="single" w:sz="4" w:space="0" w:color="000000"/>
              <w:right w:val="single" w:sz="4" w:space="0" w:color="000000"/>
            </w:tcBorders>
            <w:shd w:val="clear" w:color="auto" w:fill="auto"/>
            <w:noWrap/>
            <w:vAlign w:val="bottom"/>
            <w:hideMark/>
          </w:tcPr>
          <w:p w14:paraId="5C30E8FA"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Đập Đá</w:t>
            </w:r>
          </w:p>
        </w:tc>
        <w:tc>
          <w:tcPr>
            <w:tcW w:w="1200" w:type="dxa"/>
            <w:tcBorders>
              <w:top w:val="nil"/>
              <w:left w:val="nil"/>
              <w:bottom w:val="single" w:sz="4" w:space="0" w:color="000000"/>
              <w:right w:val="single" w:sz="4" w:space="0" w:color="000000"/>
            </w:tcBorders>
            <w:shd w:val="clear" w:color="auto" w:fill="auto"/>
            <w:noWrap/>
            <w:vAlign w:val="bottom"/>
            <w:hideMark/>
          </w:tcPr>
          <w:p w14:paraId="5B669D4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4747</w:t>
            </w:r>
          </w:p>
        </w:tc>
        <w:tc>
          <w:tcPr>
            <w:tcW w:w="716" w:type="dxa"/>
            <w:tcBorders>
              <w:top w:val="nil"/>
              <w:left w:val="nil"/>
              <w:bottom w:val="single" w:sz="4" w:space="0" w:color="000000"/>
              <w:right w:val="single" w:sz="4" w:space="0" w:color="000000"/>
            </w:tcBorders>
            <w:shd w:val="clear" w:color="auto" w:fill="auto"/>
            <w:noWrap/>
            <w:vAlign w:val="bottom"/>
            <w:hideMark/>
          </w:tcPr>
          <w:p w14:paraId="0AAD950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2200</w:t>
            </w:r>
          </w:p>
        </w:tc>
        <w:tc>
          <w:tcPr>
            <w:tcW w:w="880" w:type="dxa"/>
            <w:tcBorders>
              <w:top w:val="nil"/>
              <w:left w:val="nil"/>
              <w:bottom w:val="single" w:sz="4" w:space="0" w:color="000000"/>
              <w:right w:val="single" w:sz="4" w:space="0" w:color="000000"/>
            </w:tcBorders>
            <w:shd w:val="clear" w:color="auto" w:fill="auto"/>
            <w:noWrap/>
            <w:vAlign w:val="bottom"/>
            <w:hideMark/>
          </w:tcPr>
          <w:p w14:paraId="403BD3C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46,35 </w:t>
            </w:r>
          </w:p>
        </w:tc>
        <w:tc>
          <w:tcPr>
            <w:tcW w:w="716" w:type="dxa"/>
            <w:tcBorders>
              <w:top w:val="nil"/>
              <w:left w:val="nil"/>
              <w:bottom w:val="single" w:sz="4" w:space="0" w:color="000000"/>
              <w:right w:val="single" w:sz="4" w:space="0" w:color="000000"/>
            </w:tcBorders>
            <w:shd w:val="clear" w:color="auto" w:fill="auto"/>
            <w:noWrap/>
            <w:vAlign w:val="bottom"/>
            <w:hideMark/>
          </w:tcPr>
          <w:p w14:paraId="5238AB7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2547</w:t>
            </w:r>
          </w:p>
        </w:tc>
        <w:tc>
          <w:tcPr>
            <w:tcW w:w="766" w:type="dxa"/>
            <w:tcBorders>
              <w:top w:val="nil"/>
              <w:left w:val="nil"/>
              <w:bottom w:val="single" w:sz="4" w:space="0" w:color="000000"/>
              <w:right w:val="single" w:sz="4" w:space="0" w:color="000000"/>
            </w:tcBorders>
            <w:shd w:val="clear" w:color="auto" w:fill="auto"/>
            <w:noWrap/>
            <w:vAlign w:val="bottom"/>
            <w:hideMark/>
          </w:tcPr>
          <w:p w14:paraId="6317188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53,65</w:t>
            </w:r>
          </w:p>
        </w:tc>
        <w:tc>
          <w:tcPr>
            <w:tcW w:w="716" w:type="dxa"/>
            <w:tcBorders>
              <w:top w:val="nil"/>
              <w:left w:val="nil"/>
              <w:bottom w:val="single" w:sz="4" w:space="0" w:color="000000"/>
              <w:right w:val="single" w:sz="4" w:space="0" w:color="000000"/>
            </w:tcBorders>
            <w:shd w:val="clear" w:color="auto" w:fill="auto"/>
            <w:noWrap/>
            <w:vAlign w:val="bottom"/>
            <w:hideMark/>
          </w:tcPr>
          <w:p w14:paraId="081599A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3FB4CA5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15C2BB8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6AA0062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019FA08E"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2E67E18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w:t>
            </w:r>
          </w:p>
        </w:tc>
        <w:tc>
          <w:tcPr>
            <w:tcW w:w="2200" w:type="dxa"/>
            <w:tcBorders>
              <w:top w:val="nil"/>
              <w:left w:val="nil"/>
              <w:bottom w:val="single" w:sz="4" w:space="0" w:color="000000"/>
              <w:right w:val="single" w:sz="4" w:space="0" w:color="000000"/>
            </w:tcBorders>
            <w:shd w:val="clear" w:color="auto" w:fill="auto"/>
            <w:noWrap/>
            <w:vAlign w:val="bottom"/>
            <w:hideMark/>
          </w:tcPr>
          <w:p w14:paraId="62441072"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Nhơn Mỹ</w:t>
            </w:r>
          </w:p>
        </w:tc>
        <w:tc>
          <w:tcPr>
            <w:tcW w:w="1200" w:type="dxa"/>
            <w:tcBorders>
              <w:top w:val="nil"/>
              <w:left w:val="nil"/>
              <w:bottom w:val="single" w:sz="4" w:space="0" w:color="000000"/>
              <w:right w:val="single" w:sz="4" w:space="0" w:color="000000"/>
            </w:tcBorders>
            <w:shd w:val="clear" w:color="auto" w:fill="auto"/>
            <w:noWrap/>
            <w:vAlign w:val="bottom"/>
            <w:hideMark/>
          </w:tcPr>
          <w:p w14:paraId="6837D0C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3050</w:t>
            </w:r>
          </w:p>
        </w:tc>
        <w:tc>
          <w:tcPr>
            <w:tcW w:w="716" w:type="dxa"/>
            <w:tcBorders>
              <w:top w:val="nil"/>
              <w:left w:val="nil"/>
              <w:bottom w:val="single" w:sz="4" w:space="0" w:color="000000"/>
              <w:right w:val="single" w:sz="4" w:space="0" w:color="000000"/>
            </w:tcBorders>
            <w:shd w:val="clear" w:color="auto" w:fill="auto"/>
            <w:noWrap/>
            <w:vAlign w:val="bottom"/>
            <w:hideMark/>
          </w:tcPr>
          <w:p w14:paraId="4051940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3048</w:t>
            </w:r>
          </w:p>
        </w:tc>
        <w:tc>
          <w:tcPr>
            <w:tcW w:w="880" w:type="dxa"/>
            <w:tcBorders>
              <w:top w:val="nil"/>
              <w:left w:val="nil"/>
              <w:bottom w:val="single" w:sz="4" w:space="0" w:color="000000"/>
              <w:right w:val="single" w:sz="4" w:space="0" w:color="000000"/>
            </w:tcBorders>
            <w:shd w:val="clear" w:color="auto" w:fill="auto"/>
            <w:noWrap/>
            <w:vAlign w:val="bottom"/>
            <w:hideMark/>
          </w:tcPr>
          <w:p w14:paraId="14A87E5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99,93 </w:t>
            </w:r>
          </w:p>
        </w:tc>
        <w:tc>
          <w:tcPr>
            <w:tcW w:w="716" w:type="dxa"/>
            <w:tcBorders>
              <w:top w:val="nil"/>
              <w:left w:val="nil"/>
              <w:bottom w:val="single" w:sz="4" w:space="0" w:color="000000"/>
              <w:right w:val="single" w:sz="4" w:space="0" w:color="000000"/>
            </w:tcBorders>
            <w:shd w:val="clear" w:color="auto" w:fill="auto"/>
            <w:noWrap/>
            <w:vAlign w:val="bottom"/>
            <w:hideMark/>
          </w:tcPr>
          <w:p w14:paraId="1F030F5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766" w:type="dxa"/>
            <w:tcBorders>
              <w:top w:val="nil"/>
              <w:left w:val="nil"/>
              <w:bottom w:val="single" w:sz="4" w:space="0" w:color="000000"/>
              <w:right w:val="single" w:sz="4" w:space="0" w:color="000000"/>
            </w:tcBorders>
            <w:shd w:val="clear" w:color="auto" w:fill="auto"/>
            <w:noWrap/>
            <w:vAlign w:val="bottom"/>
            <w:hideMark/>
          </w:tcPr>
          <w:p w14:paraId="536F761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0,07</w:t>
            </w:r>
          </w:p>
        </w:tc>
        <w:tc>
          <w:tcPr>
            <w:tcW w:w="716" w:type="dxa"/>
            <w:tcBorders>
              <w:top w:val="nil"/>
              <w:left w:val="nil"/>
              <w:bottom w:val="single" w:sz="4" w:space="0" w:color="000000"/>
              <w:right w:val="single" w:sz="4" w:space="0" w:color="000000"/>
            </w:tcBorders>
            <w:shd w:val="clear" w:color="auto" w:fill="auto"/>
            <w:noWrap/>
            <w:vAlign w:val="bottom"/>
            <w:hideMark/>
          </w:tcPr>
          <w:p w14:paraId="7612E84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4E6629B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405BFCD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23FED0D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64C6EBD2"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63DF1B2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w:t>
            </w:r>
          </w:p>
        </w:tc>
        <w:tc>
          <w:tcPr>
            <w:tcW w:w="2200" w:type="dxa"/>
            <w:tcBorders>
              <w:top w:val="nil"/>
              <w:left w:val="nil"/>
              <w:bottom w:val="single" w:sz="4" w:space="0" w:color="000000"/>
              <w:right w:val="single" w:sz="4" w:space="0" w:color="000000"/>
            </w:tcBorders>
            <w:shd w:val="clear" w:color="auto" w:fill="auto"/>
            <w:noWrap/>
            <w:vAlign w:val="bottom"/>
            <w:hideMark/>
          </w:tcPr>
          <w:p w14:paraId="0120E65C"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Nhơn Thành</w:t>
            </w:r>
          </w:p>
        </w:tc>
        <w:tc>
          <w:tcPr>
            <w:tcW w:w="1200" w:type="dxa"/>
            <w:tcBorders>
              <w:top w:val="nil"/>
              <w:left w:val="nil"/>
              <w:bottom w:val="single" w:sz="4" w:space="0" w:color="000000"/>
              <w:right w:val="single" w:sz="4" w:space="0" w:color="000000"/>
            </w:tcBorders>
            <w:shd w:val="clear" w:color="auto" w:fill="auto"/>
            <w:noWrap/>
            <w:vAlign w:val="bottom"/>
            <w:hideMark/>
          </w:tcPr>
          <w:p w14:paraId="663211C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3923</w:t>
            </w:r>
          </w:p>
        </w:tc>
        <w:tc>
          <w:tcPr>
            <w:tcW w:w="716" w:type="dxa"/>
            <w:tcBorders>
              <w:top w:val="nil"/>
              <w:left w:val="nil"/>
              <w:bottom w:val="single" w:sz="4" w:space="0" w:color="000000"/>
              <w:right w:val="single" w:sz="4" w:space="0" w:color="000000"/>
            </w:tcBorders>
            <w:shd w:val="clear" w:color="auto" w:fill="auto"/>
            <w:noWrap/>
            <w:vAlign w:val="bottom"/>
            <w:hideMark/>
          </w:tcPr>
          <w:p w14:paraId="29E15F5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2074</w:t>
            </w:r>
          </w:p>
        </w:tc>
        <w:tc>
          <w:tcPr>
            <w:tcW w:w="880" w:type="dxa"/>
            <w:tcBorders>
              <w:top w:val="nil"/>
              <w:left w:val="nil"/>
              <w:bottom w:val="single" w:sz="4" w:space="0" w:color="000000"/>
              <w:right w:val="single" w:sz="4" w:space="0" w:color="000000"/>
            </w:tcBorders>
            <w:shd w:val="clear" w:color="auto" w:fill="auto"/>
            <w:noWrap/>
            <w:vAlign w:val="bottom"/>
            <w:hideMark/>
          </w:tcPr>
          <w:p w14:paraId="461302D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52,87 </w:t>
            </w:r>
          </w:p>
        </w:tc>
        <w:tc>
          <w:tcPr>
            <w:tcW w:w="716" w:type="dxa"/>
            <w:tcBorders>
              <w:top w:val="nil"/>
              <w:left w:val="nil"/>
              <w:bottom w:val="single" w:sz="4" w:space="0" w:color="000000"/>
              <w:right w:val="single" w:sz="4" w:space="0" w:color="000000"/>
            </w:tcBorders>
            <w:shd w:val="clear" w:color="auto" w:fill="auto"/>
            <w:noWrap/>
            <w:vAlign w:val="bottom"/>
            <w:hideMark/>
          </w:tcPr>
          <w:p w14:paraId="6261C0F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1848</w:t>
            </w:r>
          </w:p>
        </w:tc>
        <w:tc>
          <w:tcPr>
            <w:tcW w:w="766" w:type="dxa"/>
            <w:tcBorders>
              <w:top w:val="nil"/>
              <w:left w:val="nil"/>
              <w:bottom w:val="single" w:sz="4" w:space="0" w:color="000000"/>
              <w:right w:val="single" w:sz="4" w:space="0" w:color="000000"/>
            </w:tcBorders>
            <w:shd w:val="clear" w:color="auto" w:fill="auto"/>
            <w:noWrap/>
            <w:vAlign w:val="bottom"/>
            <w:hideMark/>
          </w:tcPr>
          <w:p w14:paraId="5B346DB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47,11</w:t>
            </w:r>
          </w:p>
        </w:tc>
        <w:tc>
          <w:tcPr>
            <w:tcW w:w="716" w:type="dxa"/>
            <w:tcBorders>
              <w:top w:val="nil"/>
              <w:left w:val="nil"/>
              <w:bottom w:val="single" w:sz="4" w:space="0" w:color="000000"/>
              <w:right w:val="single" w:sz="4" w:space="0" w:color="000000"/>
            </w:tcBorders>
            <w:shd w:val="clear" w:color="auto" w:fill="auto"/>
            <w:noWrap/>
            <w:vAlign w:val="bottom"/>
            <w:hideMark/>
          </w:tcPr>
          <w:p w14:paraId="0560EE5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666" w:type="dxa"/>
            <w:tcBorders>
              <w:top w:val="nil"/>
              <w:left w:val="nil"/>
              <w:bottom w:val="single" w:sz="4" w:space="0" w:color="000000"/>
              <w:right w:val="single" w:sz="4" w:space="0" w:color="000000"/>
            </w:tcBorders>
            <w:shd w:val="clear" w:color="auto" w:fill="auto"/>
            <w:noWrap/>
            <w:vAlign w:val="bottom"/>
            <w:hideMark/>
          </w:tcPr>
          <w:p w14:paraId="72A4BE5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0,03</w:t>
            </w:r>
          </w:p>
        </w:tc>
        <w:tc>
          <w:tcPr>
            <w:tcW w:w="714" w:type="dxa"/>
            <w:tcBorders>
              <w:top w:val="nil"/>
              <w:left w:val="nil"/>
              <w:bottom w:val="single" w:sz="4" w:space="0" w:color="000000"/>
              <w:right w:val="single" w:sz="4" w:space="0" w:color="000000"/>
            </w:tcBorders>
            <w:shd w:val="clear" w:color="auto" w:fill="auto"/>
            <w:noWrap/>
            <w:vAlign w:val="bottom"/>
            <w:hideMark/>
          </w:tcPr>
          <w:p w14:paraId="35282DE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61751C2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490D1E42"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3E51D2B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w:t>
            </w:r>
          </w:p>
        </w:tc>
        <w:tc>
          <w:tcPr>
            <w:tcW w:w="2200" w:type="dxa"/>
            <w:tcBorders>
              <w:top w:val="nil"/>
              <w:left w:val="nil"/>
              <w:bottom w:val="single" w:sz="4" w:space="0" w:color="000000"/>
              <w:right w:val="single" w:sz="4" w:space="0" w:color="000000"/>
            </w:tcBorders>
            <w:shd w:val="clear" w:color="auto" w:fill="auto"/>
            <w:noWrap/>
            <w:vAlign w:val="bottom"/>
            <w:hideMark/>
          </w:tcPr>
          <w:p w14:paraId="640CD6B8"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Nhơn Hạnh</w:t>
            </w:r>
          </w:p>
        </w:tc>
        <w:tc>
          <w:tcPr>
            <w:tcW w:w="1200" w:type="dxa"/>
            <w:tcBorders>
              <w:top w:val="nil"/>
              <w:left w:val="nil"/>
              <w:bottom w:val="single" w:sz="4" w:space="0" w:color="000000"/>
              <w:right w:val="single" w:sz="4" w:space="0" w:color="000000"/>
            </w:tcBorders>
            <w:shd w:val="clear" w:color="auto" w:fill="auto"/>
            <w:noWrap/>
            <w:vAlign w:val="bottom"/>
            <w:hideMark/>
          </w:tcPr>
          <w:p w14:paraId="5B964BC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2805</w:t>
            </w:r>
          </w:p>
        </w:tc>
        <w:tc>
          <w:tcPr>
            <w:tcW w:w="716" w:type="dxa"/>
            <w:tcBorders>
              <w:top w:val="nil"/>
              <w:left w:val="nil"/>
              <w:bottom w:val="single" w:sz="4" w:space="0" w:color="000000"/>
              <w:right w:val="single" w:sz="4" w:space="0" w:color="000000"/>
            </w:tcBorders>
            <w:shd w:val="clear" w:color="auto" w:fill="auto"/>
            <w:noWrap/>
            <w:vAlign w:val="bottom"/>
            <w:hideMark/>
          </w:tcPr>
          <w:p w14:paraId="2FE6D41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343</w:t>
            </w:r>
          </w:p>
        </w:tc>
        <w:tc>
          <w:tcPr>
            <w:tcW w:w="880" w:type="dxa"/>
            <w:tcBorders>
              <w:top w:val="nil"/>
              <w:left w:val="nil"/>
              <w:bottom w:val="single" w:sz="4" w:space="0" w:color="000000"/>
              <w:right w:val="single" w:sz="4" w:space="0" w:color="000000"/>
            </w:tcBorders>
            <w:shd w:val="clear" w:color="auto" w:fill="auto"/>
            <w:noWrap/>
            <w:vAlign w:val="bottom"/>
            <w:hideMark/>
          </w:tcPr>
          <w:p w14:paraId="456316F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12,23 </w:t>
            </w:r>
          </w:p>
        </w:tc>
        <w:tc>
          <w:tcPr>
            <w:tcW w:w="716" w:type="dxa"/>
            <w:tcBorders>
              <w:top w:val="nil"/>
              <w:left w:val="nil"/>
              <w:bottom w:val="single" w:sz="4" w:space="0" w:color="000000"/>
              <w:right w:val="single" w:sz="4" w:space="0" w:color="000000"/>
            </w:tcBorders>
            <w:shd w:val="clear" w:color="auto" w:fill="auto"/>
            <w:noWrap/>
            <w:vAlign w:val="bottom"/>
            <w:hideMark/>
          </w:tcPr>
          <w:p w14:paraId="057442A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2462</w:t>
            </w:r>
          </w:p>
        </w:tc>
        <w:tc>
          <w:tcPr>
            <w:tcW w:w="766" w:type="dxa"/>
            <w:tcBorders>
              <w:top w:val="nil"/>
              <w:left w:val="nil"/>
              <w:bottom w:val="single" w:sz="4" w:space="0" w:color="000000"/>
              <w:right w:val="single" w:sz="4" w:space="0" w:color="000000"/>
            </w:tcBorders>
            <w:shd w:val="clear" w:color="auto" w:fill="auto"/>
            <w:noWrap/>
            <w:vAlign w:val="bottom"/>
            <w:hideMark/>
          </w:tcPr>
          <w:p w14:paraId="582D69A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87,77</w:t>
            </w:r>
          </w:p>
        </w:tc>
        <w:tc>
          <w:tcPr>
            <w:tcW w:w="716" w:type="dxa"/>
            <w:tcBorders>
              <w:top w:val="nil"/>
              <w:left w:val="nil"/>
              <w:bottom w:val="single" w:sz="4" w:space="0" w:color="000000"/>
              <w:right w:val="single" w:sz="4" w:space="0" w:color="000000"/>
            </w:tcBorders>
            <w:shd w:val="clear" w:color="auto" w:fill="auto"/>
            <w:noWrap/>
            <w:vAlign w:val="bottom"/>
            <w:hideMark/>
          </w:tcPr>
          <w:p w14:paraId="613B81A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42EA279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2BFE3EC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53BB071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2B4BC687"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74E965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w:t>
            </w:r>
          </w:p>
        </w:tc>
        <w:tc>
          <w:tcPr>
            <w:tcW w:w="2200" w:type="dxa"/>
            <w:tcBorders>
              <w:top w:val="nil"/>
              <w:left w:val="nil"/>
              <w:bottom w:val="single" w:sz="4" w:space="0" w:color="000000"/>
              <w:right w:val="single" w:sz="4" w:space="0" w:color="000000"/>
            </w:tcBorders>
            <w:shd w:val="clear" w:color="auto" w:fill="auto"/>
            <w:noWrap/>
            <w:vAlign w:val="bottom"/>
            <w:hideMark/>
          </w:tcPr>
          <w:p w14:paraId="3CE9F1E0"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Nhơn Hậu</w:t>
            </w:r>
          </w:p>
        </w:tc>
        <w:tc>
          <w:tcPr>
            <w:tcW w:w="1200" w:type="dxa"/>
            <w:tcBorders>
              <w:top w:val="nil"/>
              <w:left w:val="nil"/>
              <w:bottom w:val="single" w:sz="4" w:space="0" w:color="000000"/>
              <w:right w:val="single" w:sz="4" w:space="0" w:color="000000"/>
            </w:tcBorders>
            <w:shd w:val="clear" w:color="auto" w:fill="auto"/>
            <w:noWrap/>
            <w:vAlign w:val="bottom"/>
            <w:hideMark/>
          </w:tcPr>
          <w:p w14:paraId="75F104A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3206</w:t>
            </w:r>
          </w:p>
        </w:tc>
        <w:tc>
          <w:tcPr>
            <w:tcW w:w="716" w:type="dxa"/>
            <w:tcBorders>
              <w:top w:val="nil"/>
              <w:left w:val="nil"/>
              <w:bottom w:val="single" w:sz="4" w:space="0" w:color="000000"/>
              <w:right w:val="single" w:sz="4" w:space="0" w:color="000000"/>
            </w:tcBorders>
            <w:shd w:val="clear" w:color="auto" w:fill="auto"/>
            <w:noWrap/>
            <w:vAlign w:val="bottom"/>
            <w:hideMark/>
          </w:tcPr>
          <w:p w14:paraId="3A4C522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364</w:t>
            </w:r>
          </w:p>
        </w:tc>
        <w:tc>
          <w:tcPr>
            <w:tcW w:w="880" w:type="dxa"/>
            <w:tcBorders>
              <w:top w:val="nil"/>
              <w:left w:val="nil"/>
              <w:bottom w:val="single" w:sz="4" w:space="0" w:color="000000"/>
              <w:right w:val="single" w:sz="4" w:space="0" w:color="000000"/>
            </w:tcBorders>
            <w:shd w:val="clear" w:color="auto" w:fill="auto"/>
            <w:noWrap/>
            <w:vAlign w:val="bottom"/>
            <w:hideMark/>
          </w:tcPr>
          <w:p w14:paraId="1CF9B4E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11,35 </w:t>
            </w:r>
          </w:p>
        </w:tc>
        <w:tc>
          <w:tcPr>
            <w:tcW w:w="716" w:type="dxa"/>
            <w:tcBorders>
              <w:top w:val="nil"/>
              <w:left w:val="nil"/>
              <w:bottom w:val="single" w:sz="4" w:space="0" w:color="000000"/>
              <w:right w:val="single" w:sz="4" w:space="0" w:color="000000"/>
            </w:tcBorders>
            <w:shd w:val="clear" w:color="auto" w:fill="auto"/>
            <w:noWrap/>
            <w:vAlign w:val="bottom"/>
            <w:hideMark/>
          </w:tcPr>
          <w:p w14:paraId="329E0E5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2842</w:t>
            </w:r>
          </w:p>
        </w:tc>
        <w:tc>
          <w:tcPr>
            <w:tcW w:w="766" w:type="dxa"/>
            <w:tcBorders>
              <w:top w:val="nil"/>
              <w:left w:val="nil"/>
              <w:bottom w:val="single" w:sz="4" w:space="0" w:color="000000"/>
              <w:right w:val="single" w:sz="4" w:space="0" w:color="000000"/>
            </w:tcBorders>
            <w:shd w:val="clear" w:color="auto" w:fill="auto"/>
            <w:noWrap/>
            <w:vAlign w:val="bottom"/>
            <w:hideMark/>
          </w:tcPr>
          <w:p w14:paraId="7498BBD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88,65</w:t>
            </w:r>
          </w:p>
        </w:tc>
        <w:tc>
          <w:tcPr>
            <w:tcW w:w="716" w:type="dxa"/>
            <w:tcBorders>
              <w:top w:val="nil"/>
              <w:left w:val="nil"/>
              <w:bottom w:val="single" w:sz="4" w:space="0" w:color="000000"/>
              <w:right w:val="single" w:sz="4" w:space="0" w:color="000000"/>
            </w:tcBorders>
            <w:shd w:val="clear" w:color="auto" w:fill="auto"/>
            <w:noWrap/>
            <w:vAlign w:val="bottom"/>
            <w:hideMark/>
          </w:tcPr>
          <w:p w14:paraId="226B866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120F8F4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79F7A42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2C61497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4426E7F9"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50BE54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w:t>
            </w:r>
          </w:p>
        </w:tc>
        <w:tc>
          <w:tcPr>
            <w:tcW w:w="2200" w:type="dxa"/>
            <w:tcBorders>
              <w:top w:val="nil"/>
              <w:left w:val="nil"/>
              <w:bottom w:val="single" w:sz="4" w:space="0" w:color="000000"/>
              <w:right w:val="single" w:sz="4" w:space="0" w:color="000000"/>
            </w:tcBorders>
            <w:shd w:val="clear" w:color="auto" w:fill="auto"/>
            <w:noWrap/>
            <w:vAlign w:val="bottom"/>
            <w:hideMark/>
          </w:tcPr>
          <w:p w14:paraId="0467FCDC"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Nhơn Phong</w:t>
            </w:r>
          </w:p>
        </w:tc>
        <w:tc>
          <w:tcPr>
            <w:tcW w:w="1200" w:type="dxa"/>
            <w:tcBorders>
              <w:top w:val="nil"/>
              <w:left w:val="nil"/>
              <w:bottom w:val="single" w:sz="4" w:space="0" w:color="000000"/>
              <w:right w:val="single" w:sz="4" w:space="0" w:color="000000"/>
            </w:tcBorders>
            <w:shd w:val="clear" w:color="auto" w:fill="auto"/>
            <w:noWrap/>
            <w:vAlign w:val="bottom"/>
            <w:hideMark/>
          </w:tcPr>
          <w:p w14:paraId="245C478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2433</w:t>
            </w:r>
          </w:p>
        </w:tc>
        <w:tc>
          <w:tcPr>
            <w:tcW w:w="716" w:type="dxa"/>
            <w:tcBorders>
              <w:top w:val="nil"/>
              <w:left w:val="nil"/>
              <w:bottom w:val="single" w:sz="4" w:space="0" w:color="000000"/>
              <w:right w:val="single" w:sz="4" w:space="0" w:color="000000"/>
            </w:tcBorders>
            <w:shd w:val="clear" w:color="auto" w:fill="auto"/>
            <w:noWrap/>
            <w:vAlign w:val="bottom"/>
            <w:hideMark/>
          </w:tcPr>
          <w:p w14:paraId="033019E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907</w:t>
            </w:r>
          </w:p>
        </w:tc>
        <w:tc>
          <w:tcPr>
            <w:tcW w:w="880" w:type="dxa"/>
            <w:tcBorders>
              <w:top w:val="nil"/>
              <w:left w:val="nil"/>
              <w:bottom w:val="single" w:sz="4" w:space="0" w:color="000000"/>
              <w:right w:val="single" w:sz="4" w:space="0" w:color="000000"/>
            </w:tcBorders>
            <w:shd w:val="clear" w:color="auto" w:fill="auto"/>
            <w:noWrap/>
            <w:vAlign w:val="bottom"/>
            <w:hideMark/>
          </w:tcPr>
          <w:p w14:paraId="675F487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37,28 </w:t>
            </w:r>
          </w:p>
        </w:tc>
        <w:tc>
          <w:tcPr>
            <w:tcW w:w="716" w:type="dxa"/>
            <w:tcBorders>
              <w:top w:val="nil"/>
              <w:left w:val="nil"/>
              <w:bottom w:val="single" w:sz="4" w:space="0" w:color="000000"/>
              <w:right w:val="single" w:sz="4" w:space="0" w:color="000000"/>
            </w:tcBorders>
            <w:shd w:val="clear" w:color="auto" w:fill="auto"/>
            <w:noWrap/>
            <w:vAlign w:val="bottom"/>
            <w:hideMark/>
          </w:tcPr>
          <w:p w14:paraId="4D6B5C3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1526</w:t>
            </w:r>
          </w:p>
        </w:tc>
        <w:tc>
          <w:tcPr>
            <w:tcW w:w="766" w:type="dxa"/>
            <w:tcBorders>
              <w:top w:val="nil"/>
              <w:left w:val="nil"/>
              <w:bottom w:val="single" w:sz="4" w:space="0" w:color="000000"/>
              <w:right w:val="single" w:sz="4" w:space="0" w:color="000000"/>
            </w:tcBorders>
            <w:shd w:val="clear" w:color="auto" w:fill="auto"/>
            <w:noWrap/>
            <w:vAlign w:val="bottom"/>
            <w:hideMark/>
          </w:tcPr>
          <w:p w14:paraId="2ABC8A4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62,72</w:t>
            </w:r>
          </w:p>
        </w:tc>
        <w:tc>
          <w:tcPr>
            <w:tcW w:w="716" w:type="dxa"/>
            <w:tcBorders>
              <w:top w:val="nil"/>
              <w:left w:val="nil"/>
              <w:bottom w:val="single" w:sz="4" w:space="0" w:color="000000"/>
              <w:right w:val="single" w:sz="4" w:space="0" w:color="000000"/>
            </w:tcBorders>
            <w:shd w:val="clear" w:color="auto" w:fill="auto"/>
            <w:noWrap/>
            <w:vAlign w:val="bottom"/>
            <w:hideMark/>
          </w:tcPr>
          <w:p w14:paraId="1E12CF9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52B3AED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52479B7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2024F06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26B549FE"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239E056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w:t>
            </w:r>
          </w:p>
        </w:tc>
        <w:tc>
          <w:tcPr>
            <w:tcW w:w="2200" w:type="dxa"/>
            <w:tcBorders>
              <w:top w:val="nil"/>
              <w:left w:val="nil"/>
              <w:bottom w:val="single" w:sz="4" w:space="0" w:color="000000"/>
              <w:right w:val="single" w:sz="4" w:space="0" w:color="000000"/>
            </w:tcBorders>
            <w:shd w:val="clear" w:color="auto" w:fill="auto"/>
            <w:noWrap/>
            <w:vAlign w:val="bottom"/>
            <w:hideMark/>
          </w:tcPr>
          <w:p w14:paraId="004271B4"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Nhơn An</w:t>
            </w:r>
          </w:p>
        </w:tc>
        <w:tc>
          <w:tcPr>
            <w:tcW w:w="1200" w:type="dxa"/>
            <w:tcBorders>
              <w:top w:val="nil"/>
              <w:left w:val="nil"/>
              <w:bottom w:val="single" w:sz="4" w:space="0" w:color="000000"/>
              <w:right w:val="single" w:sz="4" w:space="0" w:color="000000"/>
            </w:tcBorders>
            <w:shd w:val="clear" w:color="auto" w:fill="auto"/>
            <w:noWrap/>
            <w:vAlign w:val="bottom"/>
            <w:hideMark/>
          </w:tcPr>
          <w:p w14:paraId="1010B0B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2962</w:t>
            </w:r>
          </w:p>
        </w:tc>
        <w:tc>
          <w:tcPr>
            <w:tcW w:w="716" w:type="dxa"/>
            <w:tcBorders>
              <w:top w:val="nil"/>
              <w:left w:val="nil"/>
              <w:bottom w:val="single" w:sz="4" w:space="0" w:color="000000"/>
              <w:right w:val="single" w:sz="4" w:space="0" w:color="000000"/>
            </w:tcBorders>
            <w:shd w:val="clear" w:color="auto" w:fill="auto"/>
            <w:noWrap/>
            <w:vAlign w:val="bottom"/>
            <w:hideMark/>
          </w:tcPr>
          <w:p w14:paraId="6B589B1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673</w:t>
            </w:r>
          </w:p>
        </w:tc>
        <w:tc>
          <w:tcPr>
            <w:tcW w:w="880" w:type="dxa"/>
            <w:tcBorders>
              <w:top w:val="nil"/>
              <w:left w:val="nil"/>
              <w:bottom w:val="single" w:sz="4" w:space="0" w:color="000000"/>
              <w:right w:val="single" w:sz="4" w:space="0" w:color="000000"/>
            </w:tcBorders>
            <w:shd w:val="clear" w:color="auto" w:fill="auto"/>
            <w:noWrap/>
            <w:vAlign w:val="bottom"/>
            <w:hideMark/>
          </w:tcPr>
          <w:p w14:paraId="4142F9E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22,72 </w:t>
            </w:r>
          </w:p>
        </w:tc>
        <w:tc>
          <w:tcPr>
            <w:tcW w:w="716" w:type="dxa"/>
            <w:tcBorders>
              <w:top w:val="nil"/>
              <w:left w:val="nil"/>
              <w:bottom w:val="single" w:sz="4" w:space="0" w:color="000000"/>
              <w:right w:val="single" w:sz="4" w:space="0" w:color="000000"/>
            </w:tcBorders>
            <w:shd w:val="clear" w:color="auto" w:fill="auto"/>
            <w:noWrap/>
            <w:vAlign w:val="bottom"/>
            <w:hideMark/>
          </w:tcPr>
          <w:p w14:paraId="4179436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2289</w:t>
            </w:r>
          </w:p>
        </w:tc>
        <w:tc>
          <w:tcPr>
            <w:tcW w:w="766" w:type="dxa"/>
            <w:tcBorders>
              <w:top w:val="nil"/>
              <w:left w:val="nil"/>
              <w:bottom w:val="single" w:sz="4" w:space="0" w:color="000000"/>
              <w:right w:val="single" w:sz="4" w:space="0" w:color="000000"/>
            </w:tcBorders>
            <w:shd w:val="clear" w:color="auto" w:fill="auto"/>
            <w:noWrap/>
            <w:vAlign w:val="bottom"/>
            <w:hideMark/>
          </w:tcPr>
          <w:p w14:paraId="641C446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77,28</w:t>
            </w:r>
          </w:p>
        </w:tc>
        <w:tc>
          <w:tcPr>
            <w:tcW w:w="716" w:type="dxa"/>
            <w:tcBorders>
              <w:top w:val="nil"/>
              <w:left w:val="nil"/>
              <w:bottom w:val="single" w:sz="4" w:space="0" w:color="000000"/>
              <w:right w:val="single" w:sz="4" w:space="0" w:color="000000"/>
            </w:tcBorders>
            <w:shd w:val="clear" w:color="auto" w:fill="auto"/>
            <w:noWrap/>
            <w:vAlign w:val="bottom"/>
            <w:hideMark/>
          </w:tcPr>
          <w:p w14:paraId="2B79DA4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7CB8612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4873592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0C2FF42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5D64FB86"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3E44B0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w:t>
            </w:r>
          </w:p>
        </w:tc>
        <w:tc>
          <w:tcPr>
            <w:tcW w:w="2200" w:type="dxa"/>
            <w:tcBorders>
              <w:top w:val="nil"/>
              <w:left w:val="nil"/>
              <w:bottom w:val="single" w:sz="4" w:space="0" w:color="000000"/>
              <w:right w:val="single" w:sz="4" w:space="0" w:color="000000"/>
            </w:tcBorders>
            <w:shd w:val="clear" w:color="auto" w:fill="auto"/>
            <w:noWrap/>
            <w:vAlign w:val="bottom"/>
            <w:hideMark/>
          </w:tcPr>
          <w:p w14:paraId="381DFB8B"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Nhơn Phúc</w:t>
            </w:r>
          </w:p>
        </w:tc>
        <w:tc>
          <w:tcPr>
            <w:tcW w:w="1200" w:type="dxa"/>
            <w:tcBorders>
              <w:top w:val="nil"/>
              <w:left w:val="nil"/>
              <w:bottom w:val="single" w:sz="4" w:space="0" w:color="000000"/>
              <w:right w:val="single" w:sz="4" w:space="0" w:color="000000"/>
            </w:tcBorders>
            <w:shd w:val="clear" w:color="auto" w:fill="auto"/>
            <w:noWrap/>
            <w:vAlign w:val="bottom"/>
            <w:hideMark/>
          </w:tcPr>
          <w:p w14:paraId="7147D45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3099</w:t>
            </w:r>
          </w:p>
        </w:tc>
        <w:tc>
          <w:tcPr>
            <w:tcW w:w="716" w:type="dxa"/>
            <w:tcBorders>
              <w:top w:val="nil"/>
              <w:left w:val="nil"/>
              <w:bottom w:val="single" w:sz="4" w:space="0" w:color="000000"/>
              <w:right w:val="single" w:sz="4" w:space="0" w:color="000000"/>
            </w:tcBorders>
            <w:shd w:val="clear" w:color="auto" w:fill="auto"/>
            <w:noWrap/>
            <w:vAlign w:val="bottom"/>
            <w:hideMark/>
          </w:tcPr>
          <w:p w14:paraId="6BAA0D6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399</w:t>
            </w:r>
          </w:p>
        </w:tc>
        <w:tc>
          <w:tcPr>
            <w:tcW w:w="880" w:type="dxa"/>
            <w:tcBorders>
              <w:top w:val="nil"/>
              <w:left w:val="nil"/>
              <w:bottom w:val="single" w:sz="4" w:space="0" w:color="000000"/>
              <w:right w:val="single" w:sz="4" w:space="0" w:color="000000"/>
            </w:tcBorders>
            <w:shd w:val="clear" w:color="auto" w:fill="auto"/>
            <w:noWrap/>
            <w:vAlign w:val="bottom"/>
            <w:hideMark/>
          </w:tcPr>
          <w:p w14:paraId="75D230A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12,88 </w:t>
            </w:r>
          </w:p>
        </w:tc>
        <w:tc>
          <w:tcPr>
            <w:tcW w:w="716" w:type="dxa"/>
            <w:tcBorders>
              <w:top w:val="nil"/>
              <w:left w:val="nil"/>
              <w:bottom w:val="single" w:sz="4" w:space="0" w:color="000000"/>
              <w:right w:val="single" w:sz="4" w:space="0" w:color="000000"/>
            </w:tcBorders>
            <w:shd w:val="clear" w:color="auto" w:fill="auto"/>
            <w:noWrap/>
            <w:vAlign w:val="bottom"/>
            <w:hideMark/>
          </w:tcPr>
          <w:p w14:paraId="1BA1E5C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2700</w:t>
            </w:r>
          </w:p>
        </w:tc>
        <w:tc>
          <w:tcPr>
            <w:tcW w:w="766" w:type="dxa"/>
            <w:tcBorders>
              <w:top w:val="nil"/>
              <w:left w:val="nil"/>
              <w:bottom w:val="single" w:sz="4" w:space="0" w:color="000000"/>
              <w:right w:val="single" w:sz="4" w:space="0" w:color="000000"/>
            </w:tcBorders>
            <w:shd w:val="clear" w:color="auto" w:fill="auto"/>
            <w:noWrap/>
            <w:vAlign w:val="bottom"/>
            <w:hideMark/>
          </w:tcPr>
          <w:p w14:paraId="2CF85B5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87,12</w:t>
            </w:r>
          </w:p>
        </w:tc>
        <w:tc>
          <w:tcPr>
            <w:tcW w:w="716" w:type="dxa"/>
            <w:tcBorders>
              <w:top w:val="nil"/>
              <w:left w:val="nil"/>
              <w:bottom w:val="single" w:sz="4" w:space="0" w:color="000000"/>
              <w:right w:val="single" w:sz="4" w:space="0" w:color="000000"/>
            </w:tcBorders>
            <w:shd w:val="clear" w:color="auto" w:fill="auto"/>
            <w:noWrap/>
            <w:vAlign w:val="bottom"/>
            <w:hideMark/>
          </w:tcPr>
          <w:p w14:paraId="4ED5930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7275DBF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2E837E1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05886A5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0950BB91"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612350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w:t>
            </w:r>
          </w:p>
        </w:tc>
        <w:tc>
          <w:tcPr>
            <w:tcW w:w="2200" w:type="dxa"/>
            <w:tcBorders>
              <w:top w:val="nil"/>
              <w:left w:val="nil"/>
              <w:bottom w:val="single" w:sz="4" w:space="0" w:color="000000"/>
              <w:right w:val="single" w:sz="4" w:space="0" w:color="000000"/>
            </w:tcBorders>
            <w:shd w:val="clear" w:color="auto" w:fill="auto"/>
            <w:noWrap/>
            <w:vAlign w:val="bottom"/>
            <w:hideMark/>
          </w:tcPr>
          <w:p w14:paraId="0389E062"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Nhơn Hưng</w:t>
            </w:r>
          </w:p>
        </w:tc>
        <w:tc>
          <w:tcPr>
            <w:tcW w:w="1200" w:type="dxa"/>
            <w:tcBorders>
              <w:top w:val="nil"/>
              <w:left w:val="nil"/>
              <w:bottom w:val="single" w:sz="4" w:space="0" w:color="000000"/>
              <w:right w:val="single" w:sz="4" w:space="0" w:color="000000"/>
            </w:tcBorders>
            <w:shd w:val="clear" w:color="auto" w:fill="auto"/>
            <w:noWrap/>
            <w:vAlign w:val="bottom"/>
            <w:hideMark/>
          </w:tcPr>
          <w:p w14:paraId="5B71CCF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3512</w:t>
            </w:r>
          </w:p>
        </w:tc>
        <w:tc>
          <w:tcPr>
            <w:tcW w:w="716" w:type="dxa"/>
            <w:tcBorders>
              <w:top w:val="nil"/>
              <w:left w:val="nil"/>
              <w:bottom w:val="single" w:sz="4" w:space="0" w:color="000000"/>
              <w:right w:val="single" w:sz="4" w:space="0" w:color="000000"/>
            </w:tcBorders>
            <w:shd w:val="clear" w:color="auto" w:fill="auto"/>
            <w:noWrap/>
            <w:vAlign w:val="bottom"/>
            <w:hideMark/>
          </w:tcPr>
          <w:p w14:paraId="37D116D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1209</w:t>
            </w:r>
          </w:p>
        </w:tc>
        <w:tc>
          <w:tcPr>
            <w:tcW w:w="880" w:type="dxa"/>
            <w:tcBorders>
              <w:top w:val="nil"/>
              <w:left w:val="nil"/>
              <w:bottom w:val="single" w:sz="4" w:space="0" w:color="000000"/>
              <w:right w:val="single" w:sz="4" w:space="0" w:color="000000"/>
            </w:tcBorders>
            <w:shd w:val="clear" w:color="auto" w:fill="auto"/>
            <w:noWrap/>
            <w:vAlign w:val="bottom"/>
            <w:hideMark/>
          </w:tcPr>
          <w:p w14:paraId="6B67152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34,42 </w:t>
            </w:r>
          </w:p>
        </w:tc>
        <w:tc>
          <w:tcPr>
            <w:tcW w:w="716" w:type="dxa"/>
            <w:tcBorders>
              <w:top w:val="nil"/>
              <w:left w:val="nil"/>
              <w:bottom w:val="single" w:sz="4" w:space="0" w:color="000000"/>
              <w:right w:val="single" w:sz="4" w:space="0" w:color="000000"/>
            </w:tcBorders>
            <w:shd w:val="clear" w:color="auto" w:fill="auto"/>
            <w:noWrap/>
            <w:vAlign w:val="bottom"/>
            <w:hideMark/>
          </w:tcPr>
          <w:p w14:paraId="6CA305C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2303</w:t>
            </w:r>
          </w:p>
        </w:tc>
        <w:tc>
          <w:tcPr>
            <w:tcW w:w="766" w:type="dxa"/>
            <w:tcBorders>
              <w:top w:val="nil"/>
              <w:left w:val="nil"/>
              <w:bottom w:val="single" w:sz="4" w:space="0" w:color="000000"/>
              <w:right w:val="single" w:sz="4" w:space="0" w:color="000000"/>
            </w:tcBorders>
            <w:shd w:val="clear" w:color="auto" w:fill="auto"/>
            <w:noWrap/>
            <w:vAlign w:val="bottom"/>
            <w:hideMark/>
          </w:tcPr>
          <w:p w14:paraId="4520AAB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65,58</w:t>
            </w:r>
          </w:p>
        </w:tc>
        <w:tc>
          <w:tcPr>
            <w:tcW w:w="716" w:type="dxa"/>
            <w:tcBorders>
              <w:top w:val="nil"/>
              <w:left w:val="nil"/>
              <w:bottom w:val="single" w:sz="4" w:space="0" w:color="000000"/>
              <w:right w:val="single" w:sz="4" w:space="0" w:color="000000"/>
            </w:tcBorders>
            <w:shd w:val="clear" w:color="auto" w:fill="auto"/>
            <w:noWrap/>
            <w:vAlign w:val="bottom"/>
            <w:hideMark/>
          </w:tcPr>
          <w:p w14:paraId="1142BE4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4889497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55D3EDC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3E56218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69585CF3"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793871C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w:t>
            </w:r>
          </w:p>
        </w:tc>
        <w:tc>
          <w:tcPr>
            <w:tcW w:w="2200" w:type="dxa"/>
            <w:tcBorders>
              <w:top w:val="nil"/>
              <w:left w:val="nil"/>
              <w:bottom w:val="single" w:sz="4" w:space="0" w:color="000000"/>
              <w:right w:val="single" w:sz="4" w:space="0" w:color="000000"/>
            </w:tcBorders>
            <w:shd w:val="clear" w:color="auto" w:fill="auto"/>
            <w:noWrap/>
            <w:vAlign w:val="bottom"/>
            <w:hideMark/>
          </w:tcPr>
          <w:p w14:paraId="0570EF47"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Nhơn Khánh</w:t>
            </w:r>
          </w:p>
        </w:tc>
        <w:tc>
          <w:tcPr>
            <w:tcW w:w="1200" w:type="dxa"/>
            <w:tcBorders>
              <w:top w:val="nil"/>
              <w:left w:val="nil"/>
              <w:bottom w:val="single" w:sz="4" w:space="0" w:color="000000"/>
              <w:right w:val="single" w:sz="4" w:space="0" w:color="000000"/>
            </w:tcBorders>
            <w:shd w:val="clear" w:color="auto" w:fill="auto"/>
            <w:noWrap/>
            <w:vAlign w:val="bottom"/>
            <w:hideMark/>
          </w:tcPr>
          <w:p w14:paraId="58983B8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2550</w:t>
            </w:r>
          </w:p>
        </w:tc>
        <w:tc>
          <w:tcPr>
            <w:tcW w:w="716" w:type="dxa"/>
            <w:tcBorders>
              <w:top w:val="nil"/>
              <w:left w:val="nil"/>
              <w:bottom w:val="single" w:sz="4" w:space="0" w:color="000000"/>
              <w:right w:val="single" w:sz="4" w:space="0" w:color="000000"/>
            </w:tcBorders>
            <w:shd w:val="clear" w:color="auto" w:fill="auto"/>
            <w:noWrap/>
            <w:vAlign w:val="bottom"/>
            <w:hideMark/>
          </w:tcPr>
          <w:p w14:paraId="632F8CF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1151</w:t>
            </w:r>
          </w:p>
        </w:tc>
        <w:tc>
          <w:tcPr>
            <w:tcW w:w="880" w:type="dxa"/>
            <w:tcBorders>
              <w:top w:val="nil"/>
              <w:left w:val="nil"/>
              <w:bottom w:val="single" w:sz="4" w:space="0" w:color="000000"/>
              <w:right w:val="single" w:sz="4" w:space="0" w:color="000000"/>
            </w:tcBorders>
            <w:shd w:val="clear" w:color="auto" w:fill="auto"/>
            <w:noWrap/>
            <w:vAlign w:val="bottom"/>
            <w:hideMark/>
          </w:tcPr>
          <w:p w14:paraId="3240D0E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45,14 </w:t>
            </w:r>
          </w:p>
        </w:tc>
        <w:tc>
          <w:tcPr>
            <w:tcW w:w="716" w:type="dxa"/>
            <w:tcBorders>
              <w:top w:val="nil"/>
              <w:left w:val="nil"/>
              <w:bottom w:val="single" w:sz="4" w:space="0" w:color="000000"/>
              <w:right w:val="single" w:sz="4" w:space="0" w:color="000000"/>
            </w:tcBorders>
            <w:shd w:val="clear" w:color="auto" w:fill="auto"/>
            <w:noWrap/>
            <w:vAlign w:val="bottom"/>
            <w:hideMark/>
          </w:tcPr>
          <w:p w14:paraId="7B9B059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1399</w:t>
            </w:r>
          </w:p>
        </w:tc>
        <w:tc>
          <w:tcPr>
            <w:tcW w:w="766" w:type="dxa"/>
            <w:tcBorders>
              <w:top w:val="nil"/>
              <w:left w:val="nil"/>
              <w:bottom w:val="single" w:sz="4" w:space="0" w:color="000000"/>
              <w:right w:val="single" w:sz="4" w:space="0" w:color="000000"/>
            </w:tcBorders>
            <w:shd w:val="clear" w:color="auto" w:fill="auto"/>
            <w:noWrap/>
            <w:vAlign w:val="bottom"/>
            <w:hideMark/>
          </w:tcPr>
          <w:p w14:paraId="053212E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54,86</w:t>
            </w:r>
          </w:p>
        </w:tc>
        <w:tc>
          <w:tcPr>
            <w:tcW w:w="716" w:type="dxa"/>
            <w:tcBorders>
              <w:top w:val="nil"/>
              <w:left w:val="nil"/>
              <w:bottom w:val="single" w:sz="4" w:space="0" w:color="000000"/>
              <w:right w:val="single" w:sz="4" w:space="0" w:color="000000"/>
            </w:tcBorders>
            <w:shd w:val="clear" w:color="auto" w:fill="auto"/>
            <w:noWrap/>
            <w:vAlign w:val="bottom"/>
            <w:hideMark/>
          </w:tcPr>
          <w:p w14:paraId="6D0BDF7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7B87BC6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2152B64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7D27579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62B16116"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7DF2C47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w:t>
            </w:r>
          </w:p>
        </w:tc>
        <w:tc>
          <w:tcPr>
            <w:tcW w:w="2200" w:type="dxa"/>
            <w:tcBorders>
              <w:top w:val="nil"/>
              <w:left w:val="nil"/>
              <w:bottom w:val="single" w:sz="4" w:space="0" w:color="000000"/>
              <w:right w:val="single" w:sz="4" w:space="0" w:color="000000"/>
            </w:tcBorders>
            <w:shd w:val="clear" w:color="auto" w:fill="auto"/>
            <w:noWrap/>
            <w:vAlign w:val="bottom"/>
            <w:hideMark/>
          </w:tcPr>
          <w:p w14:paraId="65691D64"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Nhơn Lộc</w:t>
            </w:r>
          </w:p>
        </w:tc>
        <w:tc>
          <w:tcPr>
            <w:tcW w:w="1200" w:type="dxa"/>
            <w:tcBorders>
              <w:top w:val="nil"/>
              <w:left w:val="nil"/>
              <w:bottom w:val="single" w:sz="4" w:space="0" w:color="000000"/>
              <w:right w:val="single" w:sz="4" w:space="0" w:color="000000"/>
            </w:tcBorders>
            <w:shd w:val="clear" w:color="auto" w:fill="auto"/>
            <w:noWrap/>
            <w:vAlign w:val="bottom"/>
            <w:hideMark/>
          </w:tcPr>
          <w:p w14:paraId="0C997CD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2647</w:t>
            </w:r>
          </w:p>
        </w:tc>
        <w:tc>
          <w:tcPr>
            <w:tcW w:w="716" w:type="dxa"/>
            <w:tcBorders>
              <w:top w:val="nil"/>
              <w:left w:val="nil"/>
              <w:bottom w:val="single" w:sz="4" w:space="0" w:color="000000"/>
              <w:right w:val="single" w:sz="4" w:space="0" w:color="000000"/>
            </w:tcBorders>
            <w:shd w:val="clear" w:color="auto" w:fill="auto"/>
            <w:noWrap/>
            <w:vAlign w:val="bottom"/>
            <w:hideMark/>
          </w:tcPr>
          <w:p w14:paraId="7757131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638</w:t>
            </w:r>
          </w:p>
        </w:tc>
        <w:tc>
          <w:tcPr>
            <w:tcW w:w="880" w:type="dxa"/>
            <w:tcBorders>
              <w:top w:val="nil"/>
              <w:left w:val="nil"/>
              <w:bottom w:val="single" w:sz="4" w:space="0" w:color="000000"/>
              <w:right w:val="single" w:sz="4" w:space="0" w:color="000000"/>
            </w:tcBorders>
            <w:shd w:val="clear" w:color="auto" w:fill="auto"/>
            <w:noWrap/>
            <w:vAlign w:val="bottom"/>
            <w:hideMark/>
          </w:tcPr>
          <w:p w14:paraId="6283D15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24,10 </w:t>
            </w:r>
          </w:p>
        </w:tc>
        <w:tc>
          <w:tcPr>
            <w:tcW w:w="716" w:type="dxa"/>
            <w:tcBorders>
              <w:top w:val="nil"/>
              <w:left w:val="nil"/>
              <w:bottom w:val="single" w:sz="4" w:space="0" w:color="000000"/>
              <w:right w:val="single" w:sz="4" w:space="0" w:color="000000"/>
            </w:tcBorders>
            <w:shd w:val="clear" w:color="auto" w:fill="auto"/>
            <w:noWrap/>
            <w:vAlign w:val="bottom"/>
            <w:hideMark/>
          </w:tcPr>
          <w:p w14:paraId="7602BFC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2009</w:t>
            </w:r>
          </w:p>
        </w:tc>
        <w:tc>
          <w:tcPr>
            <w:tcW w:w="766" w:type="dxa"/>
            <w:tcBorders>
              <w:top w:val="nil"/>
              <w:left w:val="nil"/>
              <w:bottom w:val="single" w:sz="4" w:space="0" w:color="000000"/>
              <w:right w:val="single" w:sz="4" w:space="0" w:color="000000"/>
            </w:tcBorders>
            <w:shd w:val="clear" w:color="auto" w:fill="auto"/>
            <w:noWrap/>
            <w:vAlign w:val="bottom"/>
            <w:hideMark/>
          </w:tcPr>
          <w:p w14:paraId="628553C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75,90</w:t>
            </w:r>
          </w:p>
        </w:tc>
        <w:tc>
          <w:tcPr>
            <w:tcW w:w="716" w:type="dxa"/>
            <w:tcBorders>
              <w:top w:val="nil"/>
              <w:left w:val="nil"/>
              <w:bottom w:val="single" w:sz="4" w:space="0" w:color="000000"/>
              <w:right w:val="single" w:sz="4" w:space="0" w:color="000000"/>
            </w:tcBorders>
            <w:shd w:val="clear" w:color="auto" w:fill="auto"/>
            <w:noWrap/>
            <w:vAlign w:val="bottom"/>
            <w:hideMark/>
          </w:tcPr>
          <w:p w14:paraId="2FEC8CA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20DCD0D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524395D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05D8A15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5D6EC137"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49E67FD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w:t>
            </w:r>
          </w:p>
        </w:tc>
        <w:tc>
          <w:tcPr>
            <w:tcW w:w="2200" w:type="dxa"/>
            <w:tcBorders>
              <w:top w:val="nil"/>
              <w:left w:val="nil"/>
              <w:bottom w:val="single" w:sz="4" w:space="0" w:color="000000"/>
              <w:right w:val="single" w:sz="4" w:space="0" w:color="000000"/>
            </w:tcBorders>
            <w:shd w:val="clear" w:color="auto" w:fill="auto"/>
            <w:noWrap/>
            <w:vAlign w:val="bottom"/>
            <w:hideMark/>
          </w:tcPr>
          <w:p w14:paraId="2AC2C501"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Nhơn Hòa</w:t>
            </w:r>
          </w:p>
        </w:tc>
        <w:tc>
          <w:tcPr>
            <w:tcW w:w="1200" w:type="dxa"/>
            <w:tcBorders>
              <w:top w:val="nil"/>
              <w:left w:val="nil"/>
              <w:bottom w:val="single" w:sz="4" w:space="0" w:color="000000"/>
              <w:right w:val="single" w:sz="4" w:space="0" w:color="000000"/>
            </w:tcBorders>
            <w:shd w:val="clear" w:color="auto" w:fill="auto"/>
            <w:noWrap/>
            <w:vAlign w:val="bottom"/>
            <w:hideMark/>
          </w:tcPr>
          <w:p w14:paraId="0D0C7AC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5491</w:t>
            </w:r>
          </w:p>
        </w:tc>
        <w:tc>
          <w:tcPr>
            <w:tcW w:w="716" w:type="dxa"/>
            <w:tcBorders>
              <w:top w:val="nil"/>
              <w:left w:val="nil"/>
              <w:bottom w:val="single" w:sz="4" w:space="0" w:color="000000"/>
              <w:right w:val="single" w:sz="4" w:space="0" w:color="000000"/>
            </w:tcBorders>
            <w:shd w:val="clear" w:color="auto" w:fill="auto"/>
            <w:noWrap/>
            <w:vAlign w:val="bottom"/>
            <w:hideMark/>
          </w:tcPr>
          <w:p w14:paraId="32CFD03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1140</w:t>
            </w:r>
          </w:p>
        </w:tc>
        <w:tc>
          <w:tcPr>
            <w:tcW w:w="880" w:type="dxa"/>
            <w:tcBorders>
              <w:top w:val="nil"/>
              <w:left w:val="nil"/>
              <w:bottom w:val="single" w:sz="4" w:space="0" w:color="000000"/>
              <w:right w:val="single" w:sz="4" w:space="0" w:color="000000"/>
            </w:tcBorders>
            <w:shd w:val="clear" w:color="auto" w:fill="auto"/>
            <w:noWrap/>
            <w:vAlign w:val="bottom"/>
            <w:hideMark/>
          </w:tcPr>
          <w:p w14:paraId="6974456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20,76 </w:t>
            </w:r>
          </w:p>
        </w:tc>
        <w:tc>
          <w:tcPr>
            <w:tcW w:w="716" w:type="dxa"/>
            <w:tcBorders>
              <w:top w:val="nil"/>
              <w:left w:val="nil"/>
              <w:bottom w:val="single" w:sz="4" w:space="0" w:color="000000"/>
              <w:right w:val="single" w:sz="4" w:space="0" w:color="000000"/>
            </w:tcBorders>
            <w:shd w:val="clear" w:color="auto" w:fill="auto"/>
            <w:noWrap/>
            <w:vAlign w:val="bottom"/>
            <w:hideMark/>
          </w:tcPr>
          <w:p w14:paraId="2C9704F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4351</w:t>
            </w:r>
          </w:p>
        </w:tc>
        <w:tc>
          <w:tcPr>
            <w:tcW w:w="766" w:type="dxa"/>
            <w:tcBorders>
              <w:top w:val="nil"/>
              <w:left w:val="nil"/>
              <w:bottom w:val="single" w:sz="4" w:space="0" w:color="000000"/>
              <w:right w:val="single" w:sz="4" w:space="0" w:color="000000"/>
            </w:tcBorders>
            <w:shd w:val="clear" w:color="auto" w:fill="auto"/>
            <w:noWrap/>
            <w:vAlign w:val="bottom"/>
            <w:hideMark/>
          </w:tcPr>
          <w:p w14:paraId="38A73AD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79,24</w:t>
            </w:r>
          </w:p>
        </w:tc>
        <w:tc>
          <w:tcPr>
            <w:tcW w:w="716" w:type="dxa"/>
            <w:tcBorders>
              <w:top w:val="nil"/>
              <w:left w:val="nil"/>
              <w:bottom w:val="single" w:sz="4" w:space="0" w:color="000000"/>
              <w:right w:val="single" w:sz="4" w:space="0" w:color="000000"/>
            </w:tcBorders>
            <w:shd w:val="clear" w:color="auto" w:fill="auto"/>
            <w:noWrap/>
            <w:vAlign w:val="bottom"/>
            <w:hideMark/>
          </w:tcPr>
          <w:p w14:paraId="02886D2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46CF082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0F782AA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1009A79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58A40FFB"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7CF73CC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w:t>
            </w:r>
          </w:p>
        </w:tc>
        <w:tc>
          <w:tcPr>
            <w:tcW w:w="2200" w:type="dxa"/>
            <w:tcBorders>
              <w:top w:val="nil"/>
              <w:left w:val="nil"/>
              <w:bottom w:val="single" w:sz="4" w:space="0" w:color="000000"/>
              <w:right w:val="single" w:sz="4" w:space="0" w:color="000000"/>
            </w:tcBorders>
            <w:shd w:val="clear" w:color="auto" w:fill="auto"/>
            <w:noWrap/>
            <w:vAlign w:val="bottom"/>
            <w:hideMark/>
          </w:tcPr>
          <w:p w14:paraId="33E2E041"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Nhơn Tân</w:t>
            </w:r>
          </w:p>
        </w:tc>
        <w:tc>
          <w:tcPr>
            <w:tcW w:w="1200" w:type="dxa"/>
            <w:tcBorders>
              <w:top w:val="nil"/>
              <w:left w:val="nil"/>
              <w:bottom w:val="single" w:sz="4" w:space="0" w:color="000000"/>
              <w:right w:val="single" w:sz="4" w:space="0" w:color="000000"/>
            </w:tcBorders>
            <w:shd w:val="clear" w:color="auto" w:fill="auto"/>
            <w:noWrap/>
            <w:vAlign w:val="bottom"/>
            <w:hideMark/>
          </w:tcPr>
          <w:p w14:paraId="21C1E82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2435</w:t>
            </w:r>
          </w:p>
        </w:tc>
        <w:tc>
          <w:tcPr>
            <w:tcW w:w="716" w:type="dxa"/>
            <w:tcBorders>
              <w:top w:val="nil"/>
              <w:left w:val="nil"/>
              <w:bottom w:val="single" w:sz="4" w:space="0" w:color="000000"/>
              <w:right w:val="single" w:sz="4" w:space="0" w:color="000000"/>
            </w:tcBorders>
            <w:shd w:val="clear" w:color="auto" w:fill="auto"/>
            <w:noWrap/>
            <w:vAlign w:val="bottom"/>
            <w:hideMark/>
          </w:tcPr>
          <w:p w14:paraId="26F4893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265</w:t>
            </w:r>
          </w:p>
        </w:tc>
        <w:tc>
          <w:tcPr>
            <w:tcW w:w="880" w:type="dxa"/>
            <w:tcBorders>
              <w:top w:val="nil"/>
              <w:left w:val="nil"/>
              <w:bottom w:val="single" w:sz="4" w:space="0" w:color="000000"/>
              <w:right w:val="single" w:sz="4" w:space="0" w:color="000000"/>
            </w:tcBorders>
            <w:shd w:val="clear" w:color="auto" w:fill="auto"/>
            <w:noWrap/>
            <w:vAlign w:val="bottom"/>
            <w:hideMark/>
          </w:tcPr>
          <w:p w14:paraId="0E40194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10,88 </w:t>
            </w:r>
          </w:p>
        </w:tc>
        <w:tc>
          <w:tcPr>
            <w:tcW w:w="716" w:type="dxa"/>
            <w:tcBorders>
              <w:top w:val="nil"/>
              <w:left w:val="nil"/>
              <w:bottom w:val="single" w:sz="4" w:space="0" w:color="000000"/>
              <w:right w:val="single" w:sz="4" w:space="0" w:color="000000"/>
            </w:tcBorders>
            <w:shd w:val="clear" w:color="auto" w:fill="auto"/>
            <w:noWrap/>
            <w:vAlign w:val="bottom"/>
            <w:hideMark/>
          </w:tcPr>
          <w:p w14:paraId="4C15C78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2170</w:t>
            </w:r>
          </w:p>
        </w:tc>
        <w:tc>
          <w:tcPr>
            <w:tcW w:w="766" w:type="dxa"/>
            <w:tcBorders>
              <w:top w:val="nil"/>
              <w:left w:val="nil"/>
              <w:bottom w:val="single" w:sz="4" w:space="0" w:color="000000"/>
              <w:right w:val="single" w:sz="4" w:space="0" w:color="000000"/>
            </w:tcBorders>
            <w:shd w:val="clear" w:color="auto" w:fill="auto"/>
            <w:noWrap/>
            <w:vAlign w:val="bottom"/>
            <w:hideMark/>
          </w:tcPr>
          <w:p w14:paraId="7A93611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89,12</w:t>
            </w:r>
          </w:p>
        </w:tc>
        <w:tc>
          <w:tcPr>
            <w:tcW w:w="716" w:type="dxa"/>
            <w:tcBorders>
              <w:top w:val="nil"/>
              <w:left w:val="nil"/>
              <w:bottom w:val="single" w:sz="4" w:space="0" w:color="000000"/>
              <w:right w:val="single" w:sz="4" w:space="0" w:color="000000"/>
            </w:tcBorders>
            <w:shd w:val="clear" w:color="auto" w:fill="auto"/>
            <w:noWrap/>
            <w:vAlign w:val="bottom"/>
            <w:hideMark/>
          </w:tcPr>
          <w:p w14:paraId="0301EA7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7B8D533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77BE395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57AB107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7ABBFE39"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2905ED1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15</w:t>
            </w:r>
          </w:p>
        </w:tc>
        <w:tc>
          <w:tcPr>
            <w:tcW w:w="2200" w:type="dxa"/>
            <w:tcBorders>
              <w:top w:val="nil"/>
              <w:left w:val="nil"/>
              <w:bottom w:val="single" w:sz="4" w:space="0" w:color="000000"/>
              <w:right w:val="single" w:sz="4" w:space="0" w:color="000000"/>
            </w:tcBorders>
            <w:shd w:val="clear" w:color="auto" w:fill="auto"/>
            <w:noWrap/>
            <w:vAlign w:val="bottom"/>
            <w:hideMark/>
          </w:tcPr>
          <w:p w14:paraId="6365948C"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Nhơn Thọ</w:t>
            </w:r>
          </w:p>
        </w:tc>
        <w:tc>
          <w:tcPr>
            <w:tcW w:w="1200" w:type="dxa"/>
            <w:tcBorders>
              <w:top w:val="nil"/>
              <w:left w:val="nil"/>
              <w:bottom w:val="single" w:sz="4" w:space="0" w:color="000000"/>
              <w:right w:val="single" w:sz="4" w:space="0" w:color="000000"/>
            </w:tcBorders>
            <w:shd w:val="clear" w:color="auto" w:fill="auto"/>
            <w:noWrap/>
            <w:vAlign w:val="bottom"/>
            <w:hideMark/>
          </w:tcPr>
          <w:p w14:paraId="4B00AF1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2648</w:t>
            </w:r>
          </w:p>
        </w:tc>
        <w:tc>
          <w:tcPr>
            <w:tcW w:w="716" w:type="dxa"/>
            <w:tcBorders>
              <w:top w:val="nil"/>
              <w:left w:val="nil"/>
              <w:bottom w:val="single" w:sz="4" w:space="0" w:color="000000"/>
              <w:right w:val="single" w:sz="4" w:space="0" w:color="000000"/>
            </w:tcBorders>
            <w:shd w:val="clear" w:color="auto" w:fill="auto"/>
            <w:noWrap/>
            <w:vAlign w:val="bottom"/>
            <w:hideMark/>
          </w:tcPr>
          <w:p w14:paraId="744A560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148</w:t>
            </w:r>
          </w:p>
        </w:tc>
        <w:tc>
          <w:tcPr>
            <w:tcW w:w="880" w:type="dxa"/>
            <w:tcBorders>
              <w:top w:val="nil"/>
              <w:left w:val="nil"/>
              <w:bottom w:val="single" w:sz="4" w:space="0" w:color="000000"/>
              <w:right w:val="single" w:sz="4" w:space="0" w:color="000000"/>
            </w:tcBorders>
            <w:shd w:val="clear" w:color="auto" w:fill="auto"/>
            <w:noWrap/>
            <w:vAlign w:val="bottom"/>
            <w:hideMark/>
          </w:tcPr>
          <w:p w14:paraId="62D345B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5,59 </w:t>
            </w:r>
          </w:p>
        </w:tc>
        <w:tc>
          <w:tcPr>
            <w:tcW w:w="716" w:type="dxa"/>
            <w:tcBorders>
              <w:top w:val="nil"/>
              <w:left w:val="nil"/>
              <w:bottom w:val="single" w:sz="4" w:space="0" w:color="000000"/>
              <w:right w:val="single" w:sz="4" w:space="0" w:color="000000"/>
            </w:tcBorders>
            <w:shd w:val="clear" w:color="auto" w:fill="auto"/>
            <w:noWrap/>
            <w:vAlign w:val="bottom"/>
            <w:hideMark/>
          </w:tcPr>
          <w:p w14:paraId="5E26BBB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2500</w:t>
            </w:r>
          </w:p>
        </w:tc>
        <w:tc>
          <w:tcPr>
            <w:tcW w:w="766" w:type="dxa"/>
            <w:tcBorders>
              <w:top w:val="nil"/>
              <w:left w:val="nil"/>
              <w:bottom w:val="single" w:sz="4" w:space="0" w:color="000000"/>
              <w:right w:val="single" w:sz="4" w:space="0" w:color="000000"/>
            </w:tcBorders>
            <w:shd w:val="clear" w:color="auto" w:fill="auto"/>
            <w:noWrap/>
            <w:vAlign w:val="bottom"/>
            <w:hideMark/>
          </w:tcPr>
          <w:p w14:paraId="0EFC892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94,41</w:t>
            </w:r>
          </w:p>
        </w:tc>
        <w:tc>
          <w:tcPr>
            <w:tcW w:w="716" w:type="dxa"/>
            <w:tcBorders>
              <w:top w:val="nil"/>
              <w:left w:val="nil"/>
              <w:bottom w:val="single" w:sz="4" w:space="0" w:color="000000"/>
              <w:right w:val="single" w:sz="4" w:space="0" w:color="000000"/>
            </w:tcBorders>
            <w:shd w:val="clear" w:color="auto" w:fill="auto"/>
            <w:noWrap/>
            <w:vAlign w:val="bottom"/>
            <w:hideMark/>
          </w:tcPr>
          <w:p w14:paraId="0926EBC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352ECFE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5FEAE91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51FD3A8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64C4B21E" w14:textId="77777777" w:rsidTr="0097155A">
        <w:trPr>
          <w:trHeight w:val="270"/>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914CA18"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III</w:t>
            </w:r>
          </w:p>
        </w:tc>
        <w:tc>
          <w:tcPr>
            <w:tcW w:w="2200" w:type="dxa"/>
            <w:tcBorders>
              <w:top w:val="nil"/>
              <w:left w:val="nil"/>
              <w:bottom w:val="single" w:sz="4" w:space="0" w:color="000000"/>
              <w:right w:val="single" w:sz="4" w:space="0" w:color="000000"/>
            </w:tcBorders>
            <w:shd w:val="clear" w:color="auto" w:fill="auto"/>
            <w:noWrap/>
            <w:vAlign w:val="bottom"/>
            <w:hideMark/>
          </w:tcPr>
          <w:p w14:paraId="4D99B816" w14:textId="77777777" w:rsidR="00934B4F" w:rsidRPr="00934B4F" w:rsidRDefault="00934B4F" w:rsidP="00934B4F">
            <w:pPr>
              <w:spacing w:before="0" w:after="0" w:line="240" w:lineRule="auto"/>
              <w:ind w:firstLine="0"/>
              <w:jc w:val="left"/>
              <w:rPr>
                <w:b/>
                <w:bCs/>
                <w:color w:val="000000"/>
                <w:sz w:val="20"/>
                <w:szCs w:val="20"/>
              </w:rPr>
            </w:pPr>
            <w:r w:rsidRPr="00934B4F">
              <w:rPr>
                <w:b/>
                <w:bCs/>
                <w:color w:val="000000"/>
                <w:sz w:val="20"/>
                <w:szCs w:val="20"/>
              </w:rPr>
              <w:t>Thị xã Hoài Nhơn</w:t>
            </w:r>
          </w:p>
        </w:tc>
        <w:tc>
          <w:tcPr>
            <w:tcW w:w="1200" w:type="dxa"/>
            <w:tcBorders>
              <w:top w:val="nil"/>
              <w:left w:val="nil"/>
              <w:bottom w:val="single" w:sz="4" w:space="0" w:color="000000"/>
              <w:right w:val="single" w:sz="4" w:space="0" w:color="000000"/>
            </w:tcBorders>
            <w:shd w:val="clear" w:color="auto" w:fill="auto"/>
            <w:noWrap/>
            <w:vAlign w:val="bottom"/>
            <w:hideMark/>
          </w:tcPr>
          <w:p w14:paraId="1D37F4C4"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57085</w:t>
            </w:r>
          </w:p>
        </w:tc>
        <w:tc>
          <w:tcPr>
            <w:tcW w:w="716" w:type="dxa"/>
            <w:tcBorders>
              <w:top w:val="nil"/>
              <w:left w:val="nil"/>
              <w:bottom w:val="single" w:sz="4" w:space="0" w:color="000000"/>
              <w:right w:val="single" w:sz="4" w:space="0" w:color="000000"/>
            </w:tcBorders>
            <w:shd w:val="clear" w:color="auto" w:fill="auto"/>
            <w:noWrap/>
            <w:vAlign w:val="bottom"/>
            <w:hideMark/>
          </w:tcPr>
          <w:p w14:paraId="06B5D5B4"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24851</w:t>
            </w:r>
          </w:p>
        </w:tc>
        <w:tc>
          <w:tcPr>
            <w:tcW w:w="880" w:type="dxa"/>
            <w:tcBorders>
              <w:top w:val="nil"/>
              <w:left w:val="nil"/>
              <w:bottom w:val="single" w:sz="4" w:space="0" w:color="000000"/>
              <w:right w:val="single" w:sz="4" w:space="0" w:color="000000"/>
            </w:tcBorders>
            <w:shd w:val="clear" w:color="auto" w:fill="auto"/>
            <w:noWrap/>
            <w:vAlign w:val="bottom"/>
            <w:hideMark/>
          </w:tcPr>
          <w:p w14:paraId="08D40D58"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 xml:space="preserve"> 43,53 </w:t>
            </w:r>
          </w:p>
        </w:tc>
        <w:tc>
          <w:tcPr>
            <w:tcW w:w="716" w:type="dxa"/>
            <w:tcBorders>
              <w:top w:val="nil"/>
              <w:left w:val="nil"/>
              <w:bottom w:val="single" w:sz="4" w:space="0" w:color="000000"/>
              <w:right w:val="single" w:sz="4" w:space="0" w:color="000000"/>
            </w:tcBorders>
            <w:shd w:val="clear" w:color="auto" w:fill="auto"/>
            <w:noWrap/>
            <w:vAlign w:val="bottom"/>
            <w:hideMark/>
          </w:tcPr>
          <w:p w14:paraId="4A10B03A"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31619</w:t>
            </w:r>
          </w:p>
        </w:tc>
        <w:tc>
          <w:tcPr>
            <w:tcW w:w="766" w:type="dxa"/>
            <w:tcBorders>
              <w:top w:val="nil"/>
              <w:left w:val="nil"/>
              <w:bottom w:val="single" w:sz="4" w:space="0" w:color="000000"/>
              <w:right w:val="single" w:sz="4" w:space="0" w:color="000000"/>
            </w:tcBorders>
            <w:shd w:val="clear" w:color="auto" w:fill="auto"/>
            <w:noWrap/>
            <w:vAlign w:val="bottom"/>
            <w:hideMark/>
          </w:tcPr>
          <w:p w14:paraId="7D4570F1"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55,39</w:t>
            </w:r>
          </w:p>
        </w:tc>
        <w:tc>
          <w:tcPr>
            <w:tcW w:w="716" w:type="dxa"/>
            <w:tcBorders>
              <w:top w:val="nil"/>
              <w:left w:val="nil"/>
              <w:bottom w:val="single" w:sz="4" w:space="0" w:color="000000"/>
              <w:right w:val="single" w:sz="4" w:space="0" w:color="000000"/>
            </w:tcBorders>
            <w:shd w:val="clear" w:color="auto" w:fill="auto"/>
            <w:noWrap/>
            <w:vAlign w:val="bottom"/>
            <w:hideMark/>
          </w:tcPr>
          <w:p w14:paraId="6C0ABF84"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615</w:t>
            </w:r>
          </w:p>
        </w:tc>
        <w:tc>
          <w:tcPr>
            <w:tcW w:w="666" w:type="dxa"/>
            <w:tcBorders>
              <w:top w:val="nil"/>
              <w:left w:val="nil"/>
              <w:bottom w:val="single" w:sz="4" w:space="0" w:color="000000"/>
              <w:right w:val="single" w:sz="4" w:space="0" w:color="000000"/>
            </w:tcBorders>
            <w:shd w:val="clear" w:color="auto" w:fill="auto"/>
            <w:noWrap/>
            <w:vAlign w:val="bottom"/>
            <w:hideMark/>
          </w:tcPr>
          <w:p w14:paraId="73620F6E"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1,08</w:t>
            </w:r>
          </w:p>
        </w:tc>
        <w:tc>
          <w:tcPr>
            <w:tcW w:w="714" w:type="dxa"/>
            <w:tcBorders>
              <w:top w:val="nil"/>
              <w:left w:val="nil"/>
              <w:bottom w:val="single" w:sz="4" w:space="0" w:color="000000"/>
              <w:right w:val="single" w:sz="4" w:space="0" w:color="000000"/>
            </w:tcBorders>
            <w:shd w:val="clear" w:color="auto" w:fill="auto"/>
            <w:noWrap/>
            <w:vAlign w:val="bottom"/>
            <w:hideMark/>
          </w:tcPr>
          <w:p w14:paraId="13F6DF22"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00DACBAF"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0,00</w:t>
            </w:r>
          </w:p>
        </w:tc>
      </w:tr>
      <w:tr w:rsidR="00934B4F" w:rsidRPr="00934B4F" w14:paraId="52D9771F"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68F215E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2200" w:type="dxa"/>
            <w:tcBorders>
              <w:top w:val="nil"/>
              <w:left w:val="nil"/>
              <w:bottom w:val="single" w:sz="4" w:space="0" w:color="000000"/>
              <w:right w:val="single" w:sz="4" w:space="0" w:color="000000"/>
            </w:tcBorders>
            <w:shd w:val="clear" w:color="auto" w:fill="auto"/>
            <w:noWrap/>
            <w:vAlign w:val="bottom"/>
            <w:hideMark/>
          </w:tcPr>
          <w:p w14:paraId="2A3FC8B1"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Tam Quan</w:t>
            </w:r>
          </w:p>
        </w:tc>
        <w:tc>
          <w:tcPr>
            <w:tcW w:w="1200" w:type="dxa"/>
            <w:tcBorders>
              <w:top w:val="nil"/>
              <w:left w:val="nil"/>
              <w:bottom w:val="single" w:sz="4" w:space="0" w:color="000000"/>
              <w:right w:val="single" w:sz="4" w:space="0" w:color="000000"/>
            </w:tcBorders>
            <w:shd w:val="clear" w:color="auto" w:fill="auto"/>
            <w:noWrap/>
            <w:vAlign w:val="bottom"/>
            <w:hideMark/>
          </w:tcPr>
          <w:p w14:paraId="6C02EC7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3316</w:t>
            </w:r>
          </w:p>
        </w:tc>
        <w:tc>
          <w:tcPr>
            <w:tcW w:w="716" w:type="dxa"/>
            <w:tcBorders>
              <w:top w:val="nil"/>
              <w:left w:val="nil"/>
              <w:bottom w:val="single" w:sz="4" w:space="0" w:color="000000"/>
              <w:right w:val="single" w:sz="4" w:space="0" w:color="000000"/>
            </w:tcBorders>
            <w:shd w:val="clear" w:color="auto" w:fill="auto"/>
            <w:noWrap/>
            <w:vAlign w:val="bottom"/>
            <w:hideMark/>
          </w:tcPr>
          <w:p w14:paraId="47376E7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2792</w:t>
            </w:r>
          </w:p>
        </w:tc>
        <w:tc>
          <w:tcPr>
            <w:tcW w:w="880" w:type="dxa"/>
            <w:tcBorders>
              <w:top w:val="nil"/>
              <w:left w:val="nil"/>
              <w:bottom w:val="single" w:sz="4" w:space="0" w:color="000000"/>
              <w:right w:val="single" w:sz="4" w:space="0" w:color="000000"/>
            </w:tcBorders>
            <w:shd w:val="clear" w:color="auto" w:fill="auto"/>
            <w:noWrap/>
            <w:vAlign w:val="bottom"/>
            <w:hideMark/>
          </w:tcPr>
          <w:p w14:paraId="3495E39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84,20 </w:t>
            </w:r>
          </w:p>
        </w:tc>
        <w:tc>
          <w:tcPr>
            <w:tcW w:w="716" w:type="dxa"/>
            <w:tcBorders>
              <w:top w:val="nil"/>
              <w:left w:val="nil"/>
              <w:bottom w:val="single" w:sz="4" w:space="0" w:color="000000"/>
              <w:right w:val="single" w:sz="4" w:space="0" w:color="000000"/>
            </w:tcBorders>
            <w:shd w:val="clear" w:color="auto" w:fill="auto"/>
            <w:noWrap/>
            <w:vAlign w:val="bottom"/>
            <w:hideMark/>
          </w:tcPr>
          <w:p w14:paraId="7547C95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524</w:t>
            </w:r>
          </w:p>
        </w:tc>
        <w:tc>
          <w:tcPr>
            <w:tcW w:w="766" w:type="dxa"/>
            <w:tcBorders>
              <w:top w:val="nil"/>
              <w:left w:val="nil"/>
              <w:bottom w:val="single" w:sz="4" w:space="0" w:color="000000"/>
              <w:right w:val="single" w:sz="4" w:space="0" w:color="000000"/>
            </w:tcBorders>
            <w:shd w:val="clear" w:color="auto" w:fill="auto"/>
            <w:noWrap/>
            <w:vAlign w:val="bottom"/>
            <w:hideMark/>
          </w:tcPr>
          <w:p w14:paraId="5E046AD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15,80</w:t>
            </w:r>
          </w:p>
        </w:tc>
        <w:tc>
          <w:tcPr>
            <w:tcW w:w="716" w:type="dxa"/>
            <w:tcBorders>
              <w:top w:val="nil"/>
              <w:left w:val="nil"/>
              <w:bottom w:val="single" w:sz="4" w:space="0" w:color="000000"/>
              <w:right w:val="single" w:sz="4" w:space="0" w:color="000000"/>
            </w:tcBorders>
            <w:shd w:val="clear" w:color="auto" w:fill="auto"/>
            <w:noWrap/>
            <w:vAlign w:val="bottom"/>
            <w:hideMark/>
          </w:tcPr>
          <w:p w14:paraId="6A82CE2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372AD20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00C7608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7BCF180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3598307F"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7BBBB6A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2200" w:type="dxa"/>
            <w:tcBorders>
              <w:top w:val="nil"/>
              <w:left w:val="nil"/>
              <w:bottom w:val="single" w:sz="4" w:space="0" w:color="000000"/>
              <w:right w:val="single" w:sz="4" w:space="0" w:color="000000"/>
            </w:tcBorders>
            <w:shd w:val="clear" w:color="auto" w:fill="auto"/>
            <w:noWrap/>
            <w:vAlign w:val="bottom"/>
            <w:hideMark/>
          </w:tcPr>
          <w:p w14:paraId="6B5B0F10"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Bồng Sơn</w:t>
            </w:r>
          </w:p>
        </w:tc>
        <w:tc>
          <w:tcPr>
            <w:tcW w:w="1200" w:type="dxa"/>
            <w:tcBorders>
              <w:top w:val="nil"/>
              <w:left w:val="nil"/>
              <w:bottom w:val="single" w:sz="4" w:space="0" w:color="000000"/>
              <w:right w:val="single" w:sz="4" w:space="0" w:color="000000"/>
            </w:tcBorders>
            <w:shd w:val="clear" w:color="auto" w:fill="auto"/>
            <w:noWrap/>
            <w:vAlign w:val="bottom"/>
            <w:hideMark/>
          </w:tcPr>
          <w:p w14:paraId="1F5DD65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5038</w:t>
            </w:r>
          </w:p>
        </w:tc>
        <w:tc>
          <w:tcPr>
            <w:tcW w:w="716" w:type="dxa"/>
            <w:tcBorders>
              <w:top w:val="nil"/>
              <w:left w:val="nil"/>
              <w:bottom w:val="single" w:sz="4" w:space="0" w:color="000000"/>
              <w:right w:val="single" w:sz="4" w:space="0" w:color="000000"/>
            </w:tcBorders>
            <w:shd w:val="clear" w:color="auto" w:fill="auto"/>
            <w:noWrap/>
            <w:vAlign w:val="bottom"/>
            <w:hideMark/>
          </w:tcPr>
          <w:p w14:paraId="6DF3C4D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2534</w:t>
            </w:r>
          </w:p>
        </w:tc>
        <w:tc>
          <w:tcPr>
            <w:tcW w:w="880" w:type="dxa"/>
            <w:tcBorders>
              <w:top w:val="nil"/>
              <w:left w:val="nil"/>
              <w:bottom w:val="single" w:sz="4" w:space="0" w:color="000000"/>
              <w:right w:val="single" w:sz="4" w:space="0" w:color="000000"/>
            </w:tcBorders>
            <w:shd w:val="clear" w:color="auto" w:fill="auto"/>
            <w:noWrap/>
            <w:vAlign w:val="bottom"/>
            <w:hideMark/>
          </w:tcPr>
          <w:p w14:paraId="3BD3E0D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50,30 </w:t>
            </w:r>
          </w:p>
        </w:tc>
        <w:tc>
          <w:tcPr>
            <w:tcW w:w="716" w:type="dxa"/>
            <w:tcBorders>
              <w:top w:val="nil"/>
              <w:left w:val="nil"/>
              <w:bottom w:val="single" w:sz="4" w:space="0" w:color="000000"/>
              <w:right w:val="single" w:sz="4" w:space="0" w:color="000000"/>
            </w:tcBorders>
            <w:shd w:val="clear" w:color="auto" w:fill="auto"/>
            <w:noWrap/>
            <w:vAlign w:val="bottom"/>
            <w:hideMark/>
          </w:tcPr>
          <w:p w14:paraId="4A64BB6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2357</w:t>
            </w:r>
          </w:p>
        </w:tc>
        <w:tc>
          <w:tcPr>
            <w:tcW w:w="766" w:type="dxa"/>
            <w:tcBorders>
              <w:top w:val="nil"/>
              <w:left w:val="nil"/>
              <w:bottom w:val="single" w:sz="4" w:space="0" w:color="000000"/>
              <w:right w:val="single" w:sz="4" w:space="0" w:color="000000"/>
            </w:tcBorders>
            <w:shd w:val="clear" w:color="auto" w:fill="auto"/>
            <w:noWrap/>
            <w:vAlign w:val="bottom"/>
            <w:hideMark/>
          </w:tcPr>
          <w:p w14:paraId="1576DDA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46,78</w:t>
            </w:r>
          </w:p>
        </w:tc>
        <w:tc>
          <w:tcPr>
            <w:tcW w:w="716" w:type="dxa"/>
            <w:tcBorders>
              <w:top w:val="nil"/>
              <w:left w:val="nil"/>
              <w:bottom w:val="single" w:sz="4" w:space="0" w:color="000000"/>
              <w:right w:val="single" w:sz="4" w:space="0" w:color="000000"/>
            </w:tcBorders>
            <w:shd w:val="clear" w:color="auto" w:fill="auto"/>
            <w:noWrap/>
            <w:vAlign w:val="bottom"/>
            <w:hideMark/>
          </w:tcPr>
          <w:p w14:paraId="0C21103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147</w:t>
            </w:r>
          </w:p>
        </w:tc>
        <w:tc>
          <w:tcPr>
            <w:tcW w:w="666" w:type="dxa"/>
            <w:tcBorders>
              <w:top w:val="nil"/>
              <w:left w:val="nil"/>
              <w:bottom w:val="single" w:sz="4" w:space="0" w:color="000000"/>
              <w:right w:val="single" w:sz="4" w:space="0" w:color="000000"/>
            </w:tcBorders>
            <w:shd w:val="clear" w:color="auto" w:fill="auto"/>
            <w:noWrap/>
            <w:vAlign w:val="bottom"/>
            <w:hideMark/>
          </w:tcPr>
          <w:p w14:paraId="6B78576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2,92</w:t>
            </w:r>
          </w:p>
        </w:tc>
        <w:tc>
          <w:tcPr>
            <w:tcW w:w="714" w:type="dxa"/>
            <w:tcBorders>
              <w:top w:val="nil"/>
              <w:left w:val="nil"/>
              <w:bottom w:val="single" w:sz="4" w:space="0" w:color="000000"/>
              <w:right w:val="single" w:sz="4" w:space="0" w:color="000000"/>
            </w:tcBorders>
            <w:shd w:val="clear" w:color="auto" w:fill="auto"/>
            <w:noWrap/>
            <w:vAlign w:val="bottom"/>
            <w:hideMark/>
          </w:tcPr>
          <w:p w14:paraId="02BD546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345B820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71717C05"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2A893C7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w:t>
            </w:r>
          </w:p>
        </w:tc>
        <w:tc>
          <w:tcPr>
            <w:tcW w:w="2200" w:type="dxa"/>
            <w:tcBorders>
              <w:top w:val="nil"/>
              <w:left w:val="nil"/>
              <w:bottom w:val="single" w:sz="4" w:space="0" w:color="000000"/>
              <w:right w:val="single" w:sz="4" w:space="0" w:color="000000"/>
            </w:tcBorders>
            <w:shd w:val="clear" w:color="auto" w:fill="auto"/>
            <w:noWrap/>
            <w:vAlign w:val="bottom"/>
            <w:hideMark/>
          </w:tcPr>
          <w:p w14:paraId="6DE1BA9B"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Hoài Sơn</w:t>
            </w:r>
          </w:p>
        </w:tc>
        <w:tc>
          <w:tcPr>
            <w:tcW w:w="1200" w:type="dxa"/>
            <w:tcBorders>
              <w:top w:val="nil"/>
              <w:left w:val="nil"/>
              <w:bottom w:val="single" w:sz="4" w:space="0" w:color="000000"/>
              <w:right w:val="single" w:sz="4" w:space="0" w:color="000000"/>
            </w:tcBorders>
            <w:shd w:val="clear" w:color="auto" w:fill="auto"/>
            <w:noWrap/>
            <w:vAlign w:val="bottom"/>
            <w:hideMark/>
          </w:tcPr>
          <w:p w14:paraId="07C0C58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2428</w:t>
            </w:r>
          </w:p>
        </w:tc>
        <w:tc>
          <w:tcPr>
            <w:tcW w:w="716" w:type="dxa"/>
            <w:tcBorders>
              <w:top w:val="nil"/>
              <w:left w:val="nil"/>
              <w:bottom w:val="single" w:sz="4" w:space="0" w:color="000000"/>
              <w:right w:val="single" w:sz="4" w:space="0" w:color="000000"/>
            </w:tcBorders>
            <w:shd w:val="clear" w:color="auto" w:fill="auto"/>
            <w:noWrap/>
            <w:vAlign w:val="bottom"/>
            <w:hideMark/>
          </w:tcPr>
          <w:p w14:paraId="09673B7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103</w:t>
            </w:r>
          </w:p>
        </w:tc>
        <w:tc>
          <w:tcPr>
            <w:tcW w:w="880" w:type="dxa"/>
            <w:tcBorders>
              <w:top w:val="nil"/>
              <w:left w:val="nil"/>
              <w:bottom w:val="single" w:sz="4" w:space="0" w:color="000000"/>
              <w:right w:val="single" w:sz="4" w:space="0" w:color="000000"/>
            </w:tcBorders>
            <w:shd w:val="clear" w:color="auto" w:fill="auto"/>
            <w:noWrap/>
            <w:vAlign w:val="bottom"/>
            <w:hideMark/>
          </w:tcPr>
          <w:p w14:paraId="58601EA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4,24 </w:t>
            </w:r>
          </w:p>
        </w:tc>
        <w:tc>
          <w:tcPr>
            <w:tcW w:w="716" w:type="dxa"/>
            <w:tcBorders>
              <w:top w:val="nil"/>
              <w:left w:val="nil"/>
              <w:bottom w:val="single" w:sz="4" w:space="0" w:color="000000"/>
              <w:right w:val="single" w:sz="4" w:space="0" w:color="000000"/>
            </w:tcBorders>
            <w:shd w:val="clear" w:color="auto" w:fill="auto"/>
            <w:noWrap/>
            <w:vAlign w:val="bottom"/>
            <w:hideMark/>
          </w:tcPr>
          <w:p w14:paraId="7A84431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2278</w:t>
            </w:r>
          </w:p>
        </w:tc>
        <w:tc>
          <w:tcPr>
            <w:tcW w:w="766" w:type="dxa"/>
            <w:tcBorders>
              <w:top w:val="nil"/>
              <w:left w:val="nil"/>
              <w:bottom w:val="single" w:sz="4" w:space="0" w:color="000000"/>
              <w:right w:val="single" w:sz="4" w:space="0" w:color="000000"/>
            </w:tcBorders>
            <w:shd w:val="clear" w:color="auto" w:fill="auto"/>
            <w:noWrap/>
            <w:vAlign w:val="bottom"/>
            <w:hideMark/>
          </w:tcPr>
          <w:p w14:paraId="3F0E5DB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93,82</w:t>
            </w:r>
          </w:p>
        </w:tc>
        <w:tc>
          <w:tcPr>
            <w:tcW w:w="716" w:type="dxa"/>
            <w:tcBorders>
              <w:top w:val="nil"/>
              <w:left w:val="nil"/>
              <w:bottom w:val="single" w:sz="4" w:space="0" w:color="000000"/>
              <w:right w:val="single" w:sz="4" w:space="0" w:color="000000"/>
            </w:tcBorders>
            <w:shd w:val="clear" w:color="auto" w:fill="auto"/>
            <w:noWrap/>
            <w:vAlign w:val="bottom"/>
            <w:hideMark/>
          </w:tcPr>
          <w:p w14:paraId="252EDEB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47</w:t>
            </w:r>
          </w:p>
        </w:tc>
        <w:tc>
          <w:tcPr>
            <w:tcW w:w="666" w:type="dxa"/>
            <w:tcBorders>
              <w:top w:val="nil"/>
              <w:left w:val="nil"/>
              <w:bottom w:val="single" w:sz="4" w:space="0" w:color="000000"/>
              <w:right w:val="single" w:sz="4" w:space="0" w:color="000000"/>
            </w:tcBorders>
            <w:shd w:val="clear" w:color="auto" w:fill="auto"/>
            <w:noWrap/>
            <w:vAlign w:val="bottom"/>
            <w:hideMark/>
          </w:tcPr>
          <w:p w14:paraId="1223287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1,94</w:t>
            </w:r>
          </w:p>
        </w:tc>
        <w:tc>
          <w:tcPr>
            <w:tcW w:w="714" w:type="dxa"/>
            <w:tcBorders>
              <w:top w:val="nil"/>
              <w:left w:val="nil"/>
              <w:bottom w:val="single" w:sz="4" w:space="0" w:color="000000"/>
              <w:right w:val="single" w:sz="4" w:space="0" w:color="000000"/>
            </w:tcBorders>
            <w:shd w:val="clear" w:color="auto" w:fill="auto"/>
            <w:noWrap/>
            <w:vAlign w:val="bottom"/>
            <w:hideMark/>
          </w:tcPr>
          <w:p w14:paraId="69D50F9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2DC4C97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017B6212"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29AFC8F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lastRenderedPageBreak/>
              <w:t>4</w:t>
            </w:r>
          </w:p>
        </w:tc>
        <w:tc>
          <w:tcPr>
            <w:tcW w:w="2200" w:type="dxa"/>
            <w:tcBorders>
              <w:top w:val="nil"/>
              <w:left w:val="nil"/>
              <w:bottom w:val="single" w:sz="4" w:space="0" w:color="000000"/>
              <w:right w:val="single" w:sz="4" w:space="0" w:color="000000"/>
            </w:tcBorders>
            <w:shd w:val="clear" w:color="auto" w:fill="auto"/>
            <w:noWrap/>
            <w:vAlign w:val="bottom"/>
            <w:hideMark/>
          </w:tcPr>
          <w:p w14:paraId="57BCD2F0"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Hoài Châu Bắc</w:t>
            </w:r>
          </w:p>
        </w:tc>
        <w:tc>
          <w:tcPr>
            <w:tcW w:w="1200" w:type="dxa"/>
            <w:tcBorders>
              <w:top w:val="nil"/>
              <w:left w:val="nil"/>
              <w:bottom w:val="single" w:sz="4" w:space="0" w:color="000000"/>
              <w:right w:val="single" w:sz="4" w:space="0" w:color="000000"/>
            </w:tcBorders>
            <w:shd w:val="clear" w:color="auto" w:fill="auto"/>
            <w:noWrap/>
            <w:vAlign w:val="bottom"/>
            <w:hideMark/>
          </w:tcPr>
          <w:p w14:paraId="01F5380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2691</w:t>
            </w:r>
          </w:p>
        </w:tc>
        <w:tc>
          <w:tcPr>
            <w:tcW w:w="716" w:type="dxa"/>
            <w:tcBorders>
              <w:top w:val="nil"/>
              <w:left w:val="nil"/>
              <w:bottom w:val="single" w:sz="4" w:space="0" w:color="000000"/>
              <w:right w:val="single" w:sz="4" w:space="0" w:color="000000"/>
            </w:tcBorders>
            <w:shd w:val="clear" w:color="auto" w:fill="auto"/>
            <w:noWrap/>
            <w:vAlign w:val="bottom"/>
            <w:hideMark/>
          </w:tcPr>
          <w:p w14:paraId="37731B2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96</w:t>
            </w:r>
          </w:p>
        </w:tc>
        <w:tc>
          <w:tcPr>
            <w:tcW w:w="880" w:type="dxa"/>
            <w:tcBorders>
              <w:top w:val="nil"/>
              <w:left w:val="nil"/>
              <w:bottom w:val="single" w:sz="4" w:space="0" w:color="000000"/>
              <w:right w:val="single" w:sz="4" w:space="0" w:color="000000"/>
            </w:tcBorders>
            <w:shd w:val="clear" w:color="auto" w:fill="auto"/>
            <w:noWrap/>
            <w:vAlign w:val="bottom"/>
            <w:hideMark/>
          </w:tcPr>
          <w:p w14:paraId="55E6040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3,57 </w:t>
            </w:r>
          </w:p>
        </w:tc>
        <w:tc>
          <w:tcPr>
            <w:tcW w:w="716" w:type="dxa"/>
            <w:tcBorders>
              <w:top w:val="nil"/>
              <w:left w:val="nil"/>
              <w:bottom w:val="single" w:sz="4" w:space="0" w:color="000000"/>
              <w:right w:val="single" w:sz="4" w:space="0" w:color="000000"/>
            </w:tcBorders>
            <w:shd w:val="clear" w:color="auto" w:fill="auto"/>
            <w:noWrap/>
            <w:vAlign w:val="bottom"/>
            <w:hideMark/>
          </w:tcPr>
          <w:p w14:paraId="7436903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2594</w:t>
            </w:r>
          </w:p>
        </w:tc>
        <w:tc>
          <w:tcPr>
            <w:tcW w:w="766" w:type="dxa"/>
            <w:tcBorders>
              <w:top w:val="nil"/>
              <w:left w:val="nil"/>
              <w:bottom w:val="single" w:sz="4" w:space="0" w:color="000000"/>
              <w:right w:val="single" w:sz="4" w:space="0" w:color="000000"/>
            </w:tcBorders>
            <w:shd w:val="clear" w:color="auto" w:fill="auto"/>
            <w:noWrap/>
            <w:vAlign w:val="bottom"/>
            <w:hideMark/>
          </w:tcPr>
          <w:p w14:paraId="6C473C8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96,40</w:t>
            </w:r>
          </w:p>
        </w:tc>
        <w:tc>
          <w:tcPr>
            <w:tcW w:w="716" w:type="dxa"/>
            <w:tcBorders>
              <w:top w:val="nil"/>
              <w:left w:val="nil"/>
              <w:bottom w:val="single" w:sz="4" w:space="0" w:color="000000"/>
              <w:right w:val="single" w:sz="4" w:space="0" w:color="000000"/>
            </w:tcBorders>
            <w:shd w:val="clear" w:color="auto" w:fill="auto"/>
            <w:noWrap/>
            <w:vAlign w:val="bottom"/>
            <w:hideMark/>
          </w:tcPr>
          <w:p w14:paraId="03E93FC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666" w:type="dxa"/>
            <w:tcBorders>
              <w:top w:val="nil"/>
              <w:left w:val="nil"/>
              <w:bottom w:val="single" w:sz="4" w:space="0" w:color="000000"/>
              <w:right w:val="single" w:sz="4" w:space="0" w:color="000000"/>
            </w:tcBorders>
            <w:shd w:val="clear" w:color="auto" w:fill="auto"/>
            <w:noWrap/>
            <w:vAlign w:val="bottom"/>
            <w:hideMark/>
          </w:tcPr>
          <w:p w14:paraId="2640E5E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0,04</w:t>
            </w:r>
          </w:p>
        </w:tc>
        <w:tc>
          <w:tcPr>
            <w:tcW w:w="714" w:type="dxa"/>
            <w:tcBorders>
              <w:top w:val="nil"/>
              <w:left w:val="nil"/>
              <w:bottom w:val="single" w:sz="4" w:space="0" w:color="000000"/>
              <w:right w:val="single" w:sz="4" w:space="0" w:color="000000"/>
            </w:tcBorders>
            <w:shd w:val="clear" w:color="auto" w:fill="auto"/>
            <w:noWrap/>
            <w:vAlign w:val="bottom"/>
            <w:hideMark/>
          </w:tcPr>
          <w:p w14:paraId="22C0874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4F1205F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2627202D"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756E0CC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w:t>
            </w:r>
          </w:p>
        </w:tc>
        <w:tc>
          <w:tcPr>
            <w:tcW w:w="2200" w:type="dxa"/>
            <w:tcBorders>
              <w:top w:val="nil"/>
              <w:left w:val="nil"/>
              <w:bottom w:val="single" w:sz="4" w:space="0" w:color="000000"/>
              <w:right w:val="single" w:sz="4" w:space="0" w:color="000000"/>
            </w:tcBorders>
            <w:shd w:val="clear" w:color="auto" w:fill="auto"/>
            <w:noWrap/>
            <w:vAlign w:val="bottom"/>
            <w:hideMark/>
          </w:tcPr>
          <w:p w14:paraId="19EC1525"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Hoài Châu</w:t>
            </w:r>
          </w:p>
        </w:tc>
        <w:tc>
          <w:tcPr>
            <w:tcW w:w="1200" w:type="dxa"/>
            <w:tcBorders>
              <w:top w:val="nil"/>
              <w:left w:val="nil"/>
              <w:bottom w:val="single" w:sz="4" w:space="0" w:color="000000"/>
              <w:right w:val="single" w:sz="4" w:space="0" w:color="000000"/>
            </w:tcBorders>
            <w:shd w:val="clear" w:color="auto" w:fill="auto"/>
            <w:noWrap/>
            <w:vAlign w:val="bottom"/>
            <w:hideMark/>
          </w:tcPr>
          <w:p w14:paraId="10F3E0F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2740</w:t>
            </w:r>
          </w:p>
        </w:tc>
        <w:tc>
          <w:tcPr>
            <w:tcW w:w="716" w:type="dxa"/>
            <w:tcBorders>
              <w:top w:val="nil"/>
              <w:left w:val="nil"/>
              <w:bottom w:val="single" w:sz="4" w:space="0" w:color="000000"/>
              <w:right w:val="single" w:sz="4" w:space="0" w:color="000000"/>
            </w:tcBorders>
            <w:shd w:val="clear" w:color="auto" w:fill="auto"/>
            <w:noWrap/>
            <w:vAlign w:val="bottom"/>
            <w:hideMark/>
          </w:tcPr>
          <w:p w14:paraId="770A4A3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826</w:t>
            </w:r>
          </w:p>
        </w:tc>
        <w:tc>
          <w:tcPr>
            <w:tcW w:w="880" w:type="dxa"/>
            <w:tcBorders>
              <w:top w:val="nil"/>
              <w:left w:val="nil"/>
              <w:bottom w:val="single" w:sz="4" w:space="0" w:color="000000"/>
              <w:right w:val="single" w:sz="4" w:space="0" w:color="000000"/>
            </w:tcBorders>
            <w:shd w:val="clear" w:color="auto" w:fill="auto"/>
            <w:noWrap/>
            <w:vAlign w:val="bottom"/>
            <w:hideMark/>
          </w:tcPr>
          <w:p w14:paraId="60CEA5D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30,15 </w:t>
            </w:r>
          </w:p>
        </w:tc>
        <w:tc>
          <w:tcPr>
            <w:tcW w:w="716" w:type="dxa"/>
            <w:tcBorders>
              <w:top w:val="nil"/>
              <w:left w:val="nil"/>
              <w:bottom w:val="single" w:sz="4" w:space="0" w:color="000000"/>
              <w:right w:val="single" w:sz="4" w:space="0" w:color="000000"/>
            </w:tcBorders>
            <w:shd w:val="clear" w:color="auto" w:fill="auto"/>
            <w:noWrap/>
            <w:vAlign w:val="bottom"/>
            <w:hideMark/>
          </w:tcPr>
          <w:p w14:paraId="72BD961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1914</w:t>
            </w:r>
          </w:p>
        </w:tc>
        <w:tc>
          <w:tcPr>
            <w:tcW w:w="766" w:type="dxa"/>
            <w:tcBorders>
              <w:top w:val="nil"/>
              <w:left w:val="nil"/>
              <w:bottom w:val="single" w:sz="4" w:space="0" w:color="000000"/>
              <w:right w:val="single" w:sz="4" w:space="0" w:color="000000"/>
            </w:tcBorders>
            <w:shd w:val="clear" w:color="auto" w:fill="auto"/>
            <w:noWrap/>
            <w:vAlign w:val="bottom"/>
            <w:hideMark/>
          </w:tcPr>
          <w:p w14:paraId="6E34519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69,85</w:t>
            </w:r>
          </w:p>
        </w:tc>
        <w:tc>
          <w:tcPr>
            <w:tcW w:w="716" w:type="dxa"/>
            <w:tcBorders>
              <w:top w:val="nil"/>
              <w:left w:val="nil"/>
              <w:bottom w:val="single" w:sz="4" w:space="0" w:color="000000"/>
              <w:right w:val="single" w:sz="4" w:space="0" w:color="000000"/>
            </w:tcBorders>
            <w:shd w:val="clear" w:color="auto" w:fill="auto"/>
            <w:noWrap/>
            <w:vAlign w:val="bottom"/>
            <w:hideMark/>
          </w:tcPr>
          <w:p w14:paraId="682AE84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511E686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169710A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3C65BD9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29445FD4"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460A1B6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w:t>
            </w:r>
          </w:p>
        </w:tc>
        <w:tc>
          <w:tcPr>
            <w:tcW w:w="2200" w:type="dxa"/>
            <w:tcBorders>
              <w:top w:val="nil"/>
              <w:left w:val="nil"/>
              <w:bottom w:val="single" w:sz="4" w:space="0" w:color="000000"/>
              <w:right w:val="single" w:sz="4" w:space="0" w:color="000000"/>
            </w:tcBorders>
            <w:shd w:val="clear" w:color="auto" w:fill="auto"/>
            <w:noWrap/>
            <w:vAlign w:val="bottom"/>
            <w:hideMark/>
          </w:tcPr>
          <w:p w14:paraId="0CCA8CC6"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Hoài Phú</w:t>
            </w:r>
          </w:p>
        </w:tc>
        <w:tc>
          <w:tcPr>
            <w:tcW w:w="1200" w:type="dxa"/>
            <w:tcBorders>
              <w:top w:val="nil"/>
              <w:left w:val="nil"/>
              <w:bottom w:val="single" w:sz="4" w:space="0" w:color="000000"/>
              <w:right w:val="single" w:sz="4" w:space="0" w:color="000000"/>
            </w:tcBorders>
            <w:shd w:val="clear" w:color="auto" w:fill="auto"/>
            <w:noWrap/>
            <w:vAlign w:val="bottom"/>
            <w:hideMark/>
          </w:tcPr>
          <w:p w14:paraId="5187448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2375</w:t>
            </w:r>
          </w:p>
        </w:tc>
        <w:tc>
          <w:tcPr>
            <w:tcW w:w="716" w:type="dxa"/>
            <w:tcBorders>
              <w:top w:val="nil"/>
              <w:left w:val="nil"/>
              <w:bottom w:val="single" w:sz="4" w:space="0" w:color="000000"/>
              <w:right w:val="single" w:sz="4" w:space="0" w:color="000000"/>
            </w:tcBorders>
            <w:shd w:val="clear" w:color="auto" w:fill="auto"/>
            <w:noWrap/>
            <w:vAlign w:val="bottom"/>
            <w:hideMark/>
          </w:tcPr>
          <w:p w14:paraId="4D5D86A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981</w:t>
            </w:r>
          </w:p>
        </w:tc>
        <w:tc>
          <w:tcPr>
            <w:tcW w:w="880" w:type="dxa"/>
            <w:tcBorders>
              <w:top w:val="nil"/>
              <w:left w:val="nil"/>
              <w:bottom w:val="single" w:sz="4" w:space="0" w:color="000000"/>
              <w:right w:val="single" w:sz="4" w:space="0" w:color="000000"/>
            </w:tcBorders>
            <w:shd w:val="clear" w:color="auto" w:fill="auto"/>
            <w:noWrap/>
            <w:vAlign w:val="bottom"/>
            <w:hideMark/>
          </w:tcPr>
          <w:p w14:paraId="1804703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41,31 </w:t>
            </w:r>
          </w:p>
        </w:tc>
        <w:tc>
          <w:tcPr>
            <w:tcW w:w="716" w:type="dxa"/>
            <w:tcBorders>
              <w:top w:val="nil"/>
              <w:left w:val="nil"/>
              <w:bottom w:val="single" w:sz="4" w:space="0" w:color="000000"/>
              <w:right w:val="single" w:sz="4" w:space="0" w:color="000000"/>
            </w:tcBorders>
            <w:shd w:val="clear" w:color="auto" w:fill="auto"/>
            <w:noWrap/>
            <w:vAlign w:val="bottom"/>
            <w:hideMark/>
          </w:tcPr>
          <w:p w14:paraId="7D50DD5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1351</w:t>
            </w:r>
          </w:p>
        </w:tc>
        <w:tc>
          <w:tcPr>
            <w:tcW w:w="766" w:type="dxa"/>
            <w:tcBorders>
              <w:top w:val="nil"/>
              <w:left w:val="nil"/>
              <w:bottom w:val="single" w:sz="4" w:space="0" w:color="000000"/>
              <w:right w:val="single" w:sz="4" w:space="0" w:color="000000"/>
            </w:tcBorders>
            <w:shd w:val="clear" w:color="auto" w:fill="auto"/>
            <w:noWrap/>
            <w:vAlign w:val="bottom"/>
            <w:hideMark/>
          </w:tcPr>
          <w:p w14:paraId="224949A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56,88</w:t>
            </w:r>
          </w:p>
        </w:tc>
        <w:tc>
          <w:tcPr>
            <w:tcW w:w="716" w:type="dxa"/>
            <w:tcBorders>
              <w:top w:val="nil"/>
              <w:left w:val="nil"/>
              <w:bottom w:val="single" w:sz="4" w:space="0" w:color="000000"/>
              <w:right w:val="single" w:sz="4" w:space="0" w:color="000000"/>
            </w:tcBorders>
            <w:shd w:val="clear" w:color="auto" w:fill="auto"/>
            <w:noWrap/>
            <w:vAlign w:val="bottom"/>
            <w:hideMark/>
          </w:tcPr>
          <w:p w14:paraId="709A36F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43</w:t>
            </w:r>
          </w:p>
        </w:tc>
        <w:tc>
          <w:tcPr>
            <w:tcW w:w="666" w:type="dxa"/>
            <w:tcBorders>
              <w:top w:val="nil"/>
              <w:left w:val="nil"/>
              <w:bottom w:val="single" w:sz="4" w:space="0" w:color="000000"/>
              <w:right w:val="single" w:sz="4" w:space="0" w:color="000000"/>
            </w:tcBorders>
            <w:shd w:val="clear" w:color="auto" w:fill="auto"/>
            <w:noWrap/>
            <w:vAlign w:val="bottom"/>
            <w:hideMark/>
          </w:tcPr>
          <w:p w14:paraId="673AC81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1,81</w:t>
            </w:r>
          </w:p>
        </w:tc>
        <w:tc>
          <w:tcPr>
            <w:tcW w:w="714" w:type="dxa"/>
            <w:tcBorders>
              <w:top w:val="nil"/>
              <w:left w:val="nil"/>
              <w:bottom w:val="single" w:sz="4" w:space="0" w:color="000000"/>
              <w:right w:val="single" w:sz="4" w:space="0" w:color="000000"/>
            </w:tcBorders>
            <w:shd w:val="clear" w:color="auto" w:fill="auto"/>
            <w:noWrap/>
            <w:vAlign w:val="bottom"/>
            <w:hideMark/>
          </w:tcPr>
          <w:p w14:paraId="551BF77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2CF0B45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68008D3E"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3F1D0E2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w:t>
            </w:r>
          </w:p>
        </w:tc>
        <w:tc>
          <w:tcPr>
            <w:tcW w:w="2200" w:type="dxa"/>
            <w:tcBorders>
              <w:top w:val="nil"/>
              <w:left w:val="nil"/>
              <w:bottom w:val="single" w:sz="4" w:space="0" w:color="000000"/>
              <w:right w:val="single" w:sz="4" w:space="0" w:color="000000"/>
            </w:tcBorders>
            <w:shd w:val="clear" w:color="auto" w:fill="auto"/>
            <w:noWrap/>
            <w:vAlign w:val="bottom"/>
            <w:hideMark/>
          </w:tcPr>
          <w:p w14:paraId="58B4A23E"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Tam Quan Bắc</w:t>
            </w:r>
          </w:p>
        </w:tc>
        <w:tc>
          <w:tcPr>
            <w:tcW w:w="1200" w:type="dxa"/>
            <w:tcBorders>
              <w:top w:val="nil"/>
              <w:left w:val="nil"/>
              <w:bottom w:val="single" w:sz="4" w:space="0" w:color="000000"/>
              <w:right w:val="single" w:sz="4" w:space="0" w:color="000000"/>
            </w:tcBorders>
            <w:shd w:val="clear" w:color="auto" w:fill="auto"/>
            <w:noWrap/>
            <w:vAlign w:val="bottom"/>
            <w:hideMark/>
          </w:tcPr>
          <w:p w14:paraId="24C1079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4930</w:t>
            </w:r>
          </w:p>
        </w:tc>
        <w:tc>
          <w:tcPr>
            <w:tcW w:w="716" w:type="dxa"/>
            <w:tcBorders>
              <w:top w:val="nil"/>
              <w:left w:val="nil"/>
              <w:bottom w:val="single" w:sz="4" w:space="0" w:color="000000"/>
              <w:right w:val="single" w:sz="4" w:space="0" w:color="000000"/>
            </w:tcBorders>
            <w:shd w:val="clear" w:color="auto" w:fill="auto"/>
            <w:noWrap/>
            <w:vAlign w:val="bottom"/>
            <w:hideMark/>
          </w:tcPr>
          <w:p w14:paraId="1C4C978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1945</w:t>
            </w:r>
          </w:p>
        </w:tc>
        <w:tc>
          <w:tcPr>
            <w:tcW w:w="880" w:type="dxa"/>
            <w:tcBorders>
              <w:top w:val="nil"/>
              <w:left w:val="nil"/>
              <w:bottom w:val="single" w:sz="4" w:space="0" w:color="000000"/>
              <w:right w:val="single" w:sz="4" w:space="0" w:color="000000"/>
            </w:tcBorders>
            <w:shd w:val="clear" w:color="auto" w:fill="auto"/>
            <w:noWrap/>
            <w:vAlign w:val="bottom"/>
            <w:hideMark/>
          </w:tcPr>
          <w:p w14:paraId="415ECD7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39,45 </w:t>
            </w:r>
          </w:p>
        </w:tc>
        <w:tc>
          <w:tcPr>
            <w:tcW w:w="716" w:type="dxa"/>
            <w:tcBorders>
              <w:top w:val="nil"/>
              <w:left w:val="nil"/>
              <w:bottom w:val="single" w:sz="4" w:space="0" w:color="000000"/>
              <w:right w:val="single" w:sz="4" w:space="0" w:color="000000"/>
            </w:tcBorders>
            <w:shd w:val="clear" w:color="auto" w:fill="auto"/>
            <w:noWrap/>
            <w:vAlign w:val="bottom"/>
            <w:hideMark/>
          </w:tcPr>
          <w:p w14:paraId="6CFC645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2906</w:t>
            </w:r>
          </w:p>
        </w:tc>
        <w:tc>
          <w:tcPr>
            <w:tcW w:w="766" w:type="dxa"/>
            <w:tcBorders>
              <w:top w:val="nil"/>
              <w:left w:val="nil"/>
              <w:bottom w:val="single" w:sz="4" w:space="0" w:color="000000"/>
              <w:right w:val="single" w:sz="4" w:space="0" w:color="000000"/>
            </w:tcBorders>
            <w:shd w:val="clear" w:color="auto" w:fill="auto"/>
            <w:noWrap/>
            <w:vAlign w:val="bottom"/>
            <w:hideMark/>
          </w:tcPr>
          <w:p w14:paraId="29A2DE0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58,95</w:t>
            </w:r>
          </w:p>
        </w:tc>
        <w:tc>
          <w:tcPr>
            <w:tcW w:w="716" w:type="dxa"/>
            <w:tcBorders>
              <w:top w:val="nil"/>
              <w:left w:val="nil"/>
              <w:bottom w:val="single" w:sz="4" w:space="0" w:color="000000"/>
              <w:right w:val="single" w:sz="4" w:space="0" w:color="000000"/>
            </w:tcBorders>
            <w:shd w:val="clear" w:color="auto" w:fill="auto"/>
            <w:noWrap/>
            <w:vAlign w:val="bottom"/>
            <w:hideMark/>
          </w:tcPr>
          <w:p w14:paraId="682BE2B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79</w:t>
            </w:r>
          </w:p>
        </w:tc>
        <w:tc>
          <w:tcPr>
            <w:tcW w:w="666" w:type="dxa"/>
            <w:tcBorders>
              <w:top w:val="nil"/>
              <w:left w:val="nil"/>
              <w:bottom w:val="single" w:sz="4" w:space="0" w:color="000000"/>
              <w:right w:val="single" w:sz="4" w:space="0" w:color="000000"/>
            </w:tcBorders>
            <w:shd w:val="clear" w:color="auto" w:fill="auto"/>
            <w:noWrap/>
            <w:vAlign w:val="bottom"/>
            <w:hideMark/>
          </w:tcPr>
          <w:p w14:paraId="76A6821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1,60</w:t>
            </w:r>
          </w:p>
        </w:tc>
        <w:tc>
          <w:tcPr>
            <w:tcW w:w="714" w:type="dxa"/>
            <w:tcBorders>
              <w:top w:val="nil"/>
              <w:left w:val="nil"/>
              <w:bottom w:val="single" w:sz="4" w:space="0" w:color="000000"/>
              <w:right w:val="single" w:sz="4" w:space="0" w:color="000000"/>
            </w:tcBorders>
            <w:shd w:val="clear" w:color="auto" w:fill="auto"/>
            <w:noWrap/>
            <w:vAlign w:val="bottom"/>
            <w:hideMark/>
          </w:tcPr>
          <w:p w14:paraId="6CD8A75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4E993E8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74BA5000"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7837794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w:t>
            </w:r>
          </w:p>
        </w:tc>
        <w:tc>
          <w:tcPr>
            <w:tcW w:w="2200" w:type="dxa"/>
            <w:tcBorders>
              <w:top w:val="nil"/>
              <w:left w:val="nil"/>
              <w:bottom w:val="single" w:sz="4" w:space="0" w:color="000000"/>
              <w:right w:val="single" w:sz="4" w:space="0" w:color="000000"/>
            </w:tcBorders>
            <w:shd w:val="clear" w:color="auto" w:fill="auto"/>
            <w:noWrap/>
            <w:vAlign w:val="bottom"/>
            <w:hideMark/>
          </w:tcPr>
          <w:p w14:paraId="0335BA39"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Tam Quan Nam</w:t>
            </w:r>
          </w:p>
        </w:tc>
        <w:tc>
          <w:tcPr>
            <w:tcW w:w="1200" w:type="dxa"/>
            <w:tcBorders>
              <w:top w:val="nil"/>
              <w:left w:val="nil"/>
              <w:bottom w:val="single" w:sz="4" w:space="0" w:color="000000"/>
              <w:right w:val="single" w:sz="4" w:space="0" w:color="000000"/>
            </w:tcBorders>
            <w:shd w:val="clear" w:color="auto" w:fill="auto"/>
            <w:noWrap/>
            <w:vAlign w:val="bottom"/>
            <w:hideMark/>
          </w:tcPr>
          <w:p w14:paraId="3F35CD3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3545</w:t>
            </w:r>
          </w:p>
        </w:tc>
        <w:tc>
          <w:tcPr>
            <w:tcW w:w="716" w:type="dxa"/>
            <w:tcBorders>
              <w:top w:val="nil"/>
              <w:left w:val="nil"/>
              <w:bottom w:val="single" w:sz="4" w:space="0" w:color="000000"/>
              <w:right w:val="single" w:sz="4" w:space="0" w:color="000000"/>
            </w:tcBorders>
            <w:shd w:val="clear" w:color="auto" w:fill="auto"/>
            <w:noWrap/>
            <w:vAlign w:val="bottom"/>
            <w:hideMark/>
          </w:tcPr>
          <w:p w14:paraId="0E0D71E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255</w:t>
            </w:r>
          </w:p>
        </w:tc>
        <w:tc>
          <w:tcPr>
            <w:tcW w:w="880" w:type="dxa"/>
            <w:tcBorders>
              <w:top w:val="nil"/>
              <w:left w:val="nil"/>
              <w:bottom w:val="single" w:sz="4" w:space="0" w:color="000000"/>
              <w:right w:val="single" w:sz="4" w:space="0" w:color="000000"/>
            </w:tcBorders>
            <w:shd w:val="clear" w:color="auto" w:fill="auto"/>
            <w:noWrap/>
            <w:vAlign w:val="bottom"/>
            <w:hideMark/>
          </w:tcPr>
          <w:p w14:paraId="34D8402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7,19 </w:t>
            </w:r>
          </w:p>
        </w:tc>
        <w:tc>
          <w:tcPr>
            <w:tcW w:w="716" w:type="dxa"/>
            <w:tcBorders>
              <w:top w:val="nil"/>
              <w:left w:val="nil"/>
              <w:bottom w:val="single" w:sz="4" w:space="0" w:color="000000"/>
              <w:right w:val="single" w:sz="4" w:space="0" w:color="000000"/>
            </w:tcBorders>
            <w:shd w:val="clear" w:color="auto" w:fill="auto"/>
            <w:noWrap/>
            <w:vAlign w:val="bottom"/>
            <w:hideMark/>
          </w:tcPr>
          <w:p w14:paraId="6721F4B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3230</w:t>
            </w:r>
          </w:p>
        </w:tc>
        <w:tc>
          <w:tcPr>
            <w:tcW w:w="766" w:type="dxa"/>
            <w:tcBorders>
              <w:top w:val="nil"/>
              <w:left w:val="nil"/>
              <w:bottom w:val="single" w:sz="4" w:space="0" w:color="000000"/>
              <w:right w:val="single" w:sz="4" w:space="0" w:color="000000"/>
            </w:tcBorders>
            <w:shd w:val="clear" w:color="auto" w:fill="auto"/>
            <w:noWrap/>
            <w:vAlign w:val="bottom"/>
            <w:hideMark/>
          </w:tcPr>
          <w:p w14:paraId="1CB583B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91,11</w:t>
            </w:r>
          </w:p>
        </w:tc>
        <w:tc>
          <w:tcPr>
            <w:tcW w:w="716" w:type="dxa"/>
            <w:tcBorders>
              <w:top w:val="nil"/>
              <w:left w:val="nil"/>
              <w:bottom w:val="single" w:sz="4" w:space="0" w:color="000000"/>
              <w:right w:val="single" w:sz="4" w:space="0" w:color="000000"/>
            </w:tcBorders>
            <w:shd w:val="clear" w:color="auto" w:fill="auto"/>
            <w:noWrap/>
            <w:vAlign w:val="bottom"/>
            <w:hideMark/>
          </w:tcPr>
          <w:p w14:paraId="7A8BEE8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60</w:t>
            </w:r>
          </w:p>
        </w:tc>
        <w:tc>
          <w:tcPr>
            <w:tcW w:w="666" w:type="dxa"/>
            <w:tcBorders>
              <w:top w:val="nil"/>
              <w:left w:val="nil"/>
              <w:bottom w:val="single" w:sz="4" w:space="0" w:color="000000"/>
              <w:right w:val="single" w:sz="4" w:space="0" w:color="000000"/>
            </w:tcBorders>
            <w:shd w:val="clear" w:color="auto" w:fill="auto"/>
            <w:noWrap/>
            <w:vAlign w:val="bottom"/>
            <w:hideMark/>
          </w:tcPr>
          <w:p w14:paraId="6549CCF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1,69</w:t>
            </w:r>
          </w:p>
        </w:tc>
        <w:tc>
          <w:tcPr>
            <w:tcW w:w="714" w:type="dxa"/>
            <w:tcBorders>
              <w:top w:val="nil"/>
              <w:left w:val="nil"/>
              <w:bottom w:val="single" w:sz="4" w:space="0" w:color="000000"/>
              <w:right w:val="single" w:sz="4" w:space="0" w:color="000000"/>
            </w:tcBorders>
            <w:shd w:val="clear" w:color="auto" w:fill="auto"/>
            <w:noWrap/>
            <w:vAlign w:val="bottom"/>
            <w:hideMark/>
          </w:tcPr>
          <w:p w14:paraId="5B47F99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733FE17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419B05DA"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2A9BF6E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w:t>
            </w:r>
          </w:p>
        </w:tc>
        <w:tc>
          <w:tcPr>
            <w:tcW w:w="2200" w:type="dxa"/>
            <w:tcBorders>
              <w:top w:val="nil"/>
              <w:left w:val="nil"/>
              <w:bottom w:val="single" w:sz="4" w:space="0" w:color="000000"/>
              <w:right w:val="single" w:sz="4" w:space="0" w:color="000000"/>
            </w:tcBorders>
            <w:shd w:val="clear" w:color="auto" w:fill="auto"/>
            <w:noWrap/>
            <w:vAlign w:val="bottom"/>
            <w:hideMark/>
          </w:tcPr>
          <w:p w14:paraId="3C5AD85A"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Hoài Hảo</w:t>
            </w:r>
          </w:p>
        </w:tc>
        <w:tc>
          <w:tcPr>
            <w:tcW w:w="1200" w:type="dxa"/>
            <w:tcBorders>
              <w:top w:val="nil"/>
              <w:left w:val="nil"/>
              <w:bottom w:val="single" w:sz="4" w:space="0" w:color="000000"/>
              <w:right w:val="single" w:sz="4" w:space="0" w:color="000000"/>
            </w:tcBorders>
            <w:shd w:val="clear" w:color="auto" w:fill="auto"/>
            <w:noWrap/>
            <w:vAlign w:val="bottom"/>
            <w:hideMark/>
          </w:tcPr>
          <w:p w14:paraId="042ABA8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3192</w:t>
            </w:r>
          </w:p>
        </w:tc>
        <w:tc>
          <w:tcPr>
            <w:tcW w:w="716" w:type="dxa"/>
            <w:tcBorders>
              <w:top w:val="nil"/>
              <w:left w:val="nil"/>
              <w:bottom w:val="single" w:sz="4" w:space="0" w:color="000000"/>
              <w:right w:val="single" w:sz="4" w:space="0" w:color="000000"/>
            </w:tcBorders>
            <w:shd w:val="clear" w:color="auto" w:fill="auto"/>
            <w:noWrap/>
            <w:vAlign w:val="bottom"/>
            <w:hideMark/>
          </w:tcPr>
          <w:p w14:paraId="7642B1F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1752</w:t>
            </w:r>
          </w:p>
        </w:tc>
        <w:tc>
          <w:tcPr>
            <w:tcW w:w="880" w:type="dxa"/>
            <w:tcBorders>
              <w:top w:val="nil"/>
              <w:left w:val="nil"/>
              <w:bottom w:val="single" w:sz="4" w:space="0" w:color="000000"/>
              <w:right w:val="single" w:sz="4" w:space="0" w:color="000000"/>
            </w:tcBorders>
            <w:shd w:val="clear" w:color="auto" w:fill="auto"/>
            <w:noWrap/>
            <w:vAlign w:val="bottom"/>
            <w:hideMark/>
          </w:tcPr>
          <w:p w14:paraId="77B26AA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54,89 </w:t>
            </w:r>
          </w:p>
        </w:tc>
        <w:tc>
          <w:tcPr>
            <w:tcW w:w="716" w:type="dxa"/>
            <w:tcBorders>
              <w:top w:val="nil"/>
              <w:left w:val="nil"/>
              <w:bottom w:val="single" w:sz="4" w:space="0" w:color="000000"/>
              <w:right w:val="single" w:sz="4" w:space="0" w:color="000000"/>
            </w:tcBorders>
            <w:shd w:val="clear" w:color="auto" w:fill="auto"/>
            <w:noWrap/>
            <w:vAlign w:val="bottom"/>
            <w:hideMark/>
          </w:tcPr>
          <w:p w14:paraId="12B1A64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1438</w:t>
            </w:r>
          </w:p>
        </w:tc>
        <w:tc>
          <w:tcPr>
            <w:tcW w:w="766" w:type="dxa"/>
            <w:tcBorders>
              <w:top w:val="nil"/>
              <w:left w:val="nil"/>
              <w:bottom w:val="single" w:sz="4" w:space="0" w:color="000000"/>
              <w:right w:val="single" w:sz="4" w:space="0" w:color="000000"/>
            </w:tcBorders>
            <w:shd w:val="clear" w:color="auto" w:fill="auto"/>
            <w:noWrap/>
            <w:vAlign w:val="bottom"/>
            <w:hideMark/>
          </w:tcPr>
          <w:p w14:paraId="44452BD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45,05</w:t>
            </w:r>
          </w:p>
        </w:tc>
        <w:tc>
          <w:tcPr>
            <w:tcW w:w="716" w:type="dxa"/>
            <w:tcBorders>
              <w:top w:val="nil"/>
              <w:left w:val="nil"/>
              <w:bottom w:val="single" w:sz="4" w:space="0" w:color="000000"/>
              <w:right w:val="single" w:sz="4" w:space="0" w:color="000000"/>
            </w:tcBorders>
            <w:shd w:val="clear" w:color="auto" w:fill="auto"/>
            <w:noWrap/>
            <w:vAlign w:val="bottom"/>
            <w:hideMark/>
          </w:tcPr>
          <w:p w14:paraId="2CAFB17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666" w:type="dxa"/>
            <w:tcBorders>
              <w:top w:val="nil"/>
              <w:left w:val="nil"/>
              <w:bottom w:val="single" w:sz="4" w:space="0" w:color="000000"/>
              <w:right w:val="single" w:sz="4" w:space="0" w:color="000000"/>
            </w:tcBorders>
            <w:shd w:val="clear" w:color="auto" w:fill="auto"/>
            <w:noWrap/>
            <w:vAlign w:val="bottom"/>
            <w:hideMark/>
          </w:tcPr>
          <w:p w14:paraId="6B3824A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0,06</w:t>
            </w:r>
          </w:p>
        </w:tc>
        <w:tc>
          <w:tcPr>
            <w:tcW w:w="714" w:type="dxa"/>
            <w:tcBorders>
              <w:top w:val="nil"/>
              <w:left w:val="nil"/>
              <w:bottom w:val="single" w:sz="4" w:space="0" w:color="000000"/>
              <w:right w:val="single" w:sz="4" w:space="0" w:color="000000"/>
            </w:tcBorders>
            <w:shd w:val="clear" w:color="auto" w:fill="auto"/>
            <w:noWrap/>
            <w:vAlign w:val="bottom"/>
            <w:hideMark/>
          </w:tcPr>
          <w:p w14:paraId="63E40A1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3E64F1B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279154B0"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733C516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w:t>
            </w:r>
          </w:p>
        </w:tc>
        <w:tc>
          <w:tcPr>
            <w:tcW w:w="2200" w:type="dxa"/>
            <w:tcBorders>
              <w:top w:val="nil"/>
              <w:left w:val="nil"/>
              <w:bottom w:val="single" w:sz="4" w:space="0" w:color="000000"/>
              <w:right w:val="single" w:sz="4" w:space="0" w:color="000000"/>
            </w:tcBorders>
            <w:shd w:val="clear" w:color="auto" w:fill="auto"/>
            <w:noWrap/>
            <w:vAlign w:val="bottom"/>
            <w:hideMark/>
          </w:tcPr>
          <w:p w14:paraId="6C0B30F5"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Hoài Thanh Tây</w:t>
            </w:r>
          </w:p>
        </w:tc>
        <w:tc>
          <w:tcPr>
            <w:tcW w:w="1200" w:type="dxa"/>
            <w:tcBorders>
              <w:top w:val="nil"/>
              <w:left w:val="nil"/>
              <w:bottom w:val="single" w:sz="4" w:space="0" w:color="000000"/>
              <w:right w:val="single" w:sz="4" w:space="0" w:color="000000"/>
            </w:tcBorders>
            <w:shd w:val="clear" w:color="auto" w:fill="auto"/>
            <w:noWrap/>
            <w:vAlign w:val="bottom"/>
            <w:hideMark/>
          </w:tcPr>
          <w:p w14:paraId="046219B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2983</w:t>
            </w:r>
          </w:p>
        </w:tc>
        <w:tc>
          <w:tcPr>
            <w:tcW w:w="716" w:type="dxa"/>
            <w:tcBorders>
              <w:top w:val="nil"/>
              <w:left w:val="nil"/>
              <w:bottom w:val="single" w:sz="4" w:space="0" w:color="000000"/>
              <w:right w:val="single" w:sz="4" w:space="0" w:color="000000"/>
            </w:tcBorders>
            <w:shd w:val="clear" w:color="auto" w:fill="auto"/>
            <w:noWrap/>
            <w:vAlign w:val="bottom"/>
            <w:hideMark/>
          </w:tcPr>
          <w:p w14:paraId="4281854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1097</w:t>
            </w:r>
          </w:p>
        </w:tc>
        <w:tc>
          <w:tcPr>
            <w:tcW w:w="880" w:type="dxa"/>
            <w:tcBorders>
              <w:top w:val="nil"/>
              <w:left w:val="nil"/>
              <w:bottom w:val="single" w:sz="4" w:space="0" w:color="000000"/>
              <w:right w:val="single" w:sz="4" w:space="0" w:color="000000"/>
            </w:tcBorders>
            <w:shd w:val="clear" w:color="auto" w:fill="auto"/>
            <w:noWrap/>
            <w:vAlign w:val="bottom"/>
            <w:hideMark/>
          </w:tcPr>
          <w:p w14:paraId="7DE2E20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36,78 </w:t>
            </w:r>
          </w:p>
        </w:tc>
        <w:tc>
          <w:tcPr>
            <w:tcW w:w="716" w:type="dxa"/>
            <w:tcBorders>
              <w:top w:val="nil"/>
              <w:left w:val="nil"/>
              <w:bottom w:val="single" w:sz="4" w:space="0" w:color="000000"/>
              <w:right w:val="single" w:sz="4" w:space="0" w:color="000000"/>
            </w:tcBorders>
            <w:shd w:val="clear" w:color="auto" w:fill="auto"/>
            <w:noWrap/>
            <w:vAlign w:val="bottom"/>
            <w:hideMark/>
          </w:tcPr>
          <w:p w14:paraId="04066D0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1831</w:t>
            </w:r>
          </w:p>
        </w:tc>
        <w:tc>
          <w:tcPr>
            <w:tcW w:w="766" w:type="dxa"/>
            <w:tcBorders>
              <w:top w:val="nil"/>
              <w:left w:val="nil"/>
              <w:bottom w:val="single" w:sz="4" w:space="0" w:color="000000"/>
              <w:right w:val="single" w:sz="4" w:space="0" w:color="000000"/>
            </w:tcBorders>
            <w:shd w:val="clear" w:color="auto" w:fill="auto"/>
            <w:noWrap/>
            <w:vAlign w:val="bottom"/>
            <w:hideMark/>
          </w:tcPr>
          <w:p w14:paraId="059185D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61,38</w:t>
            </w:r>
          </w:p>
        </w:tc>
        <w:tc>
          <w:tcPr>
            <w:tcW w:w="716" w:type="dxa"/>
            <w:tcBorders>
              <w:top w:val="nil"/>
              <w:left w:val="nil"/>
              <w:bottom w:val="single" w:sz="4" w:space="0" w:color="000000"/>
              <w:right w:val="single" w:sz="4" w:space="0" w:color="000000"/>
            </w:tcBorders>
            <w:shd w:val="clear" w:color="auto" w:fill="auto"/>
            <w:noWrap/>
            <w:vAlign w:val="bottom"/>
            <w:hideMark/>
          </w:tcPr>
          <w:p w14:paraId="3AC7D92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55</w:t>
            </w:r>
          </w:p>
        </w:tc>
        <w:tc>
          <w:tcPr>
            <w:tcW w:w="666" w:type="dxa"/>
            <w:tcBorders>
              <w:top w:val="nil"/>
              <w:left w:val="nil"/>
              <w:bottom w:val="single" w:sz="4" w:space="0" w:color="000000"/>
              <w:right w:val="single" w:sz="4" w:space="0" w:color="000000"/>
            </w:tcBorders>
            <w:shd w:val="clear" w:color="auto" w:fill="auto"/>
            <w:noWrap/>
            <w:vAlign w:val="bottom"/>
            <w:hideMark/>
          </w:tcPr>
          <w:p w14:paraId="1FE27D6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1,84</w:t>
            </w:r>
          </w:p>
        </w:tc>
        <w:tc>
          <w:tcPr>
            <w:tcW w:w="714" w:type="dxa"/>
            <w:tcBorders>
              <w:top w:val="nil"/>
              <w:left w:val="nil"/>
              <w:bottom w:val="single" w:sz="4" w:space="0" w:color="000000"/>
              <w:right w:val="single" w:sz="4" w:space="0" w:color="000000"/>
            </w:tcBorders>
            <w:shd w:val="clear" w:color="auto" w:fill="auto"/>
            <w:noWrap/>
            <w:vAlign w:val="bottom"/>
            <w:hideMark/>
          </w:tcPr>
          <w:p w14:paraId="4EF239F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3DA6157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3B497F9E"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D6AA61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w:t>
            </w:r>
          </w:p>
        </w:tc>
        <w:tc>
          <w:tcPr>
            <w:tcW w:w="2200" w:type="dxa"/>
            <w:tcBorders>
              <w:top w:val="nil"/>
              <w:left w:val="nil"/>
              <w:bottom w:val="single" w:sz="4" w:space="0" w:color="000000"/>
              <w:right w:val="single" w:sz="4" w:space="0" w:color="000000"/>
            </w:tcBorders>
            <w:shd w:val="clear" w:color="auto" w:fill="auto"/>
            <w:noWrap/>
            <w:vAlign w:val="bottom"/>
            <w:hideMark/>
          </w:tcPr>
          <w:p w14:paraId="4F72F5D5"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Hoài Thanh</w:t>
            </w:r>
          </w:p>
        </w:tc>
        <w:tc>
          <w:tcPr>
            <w:tcW w:w="1200" w:type="dxa"/>
            <w:tcBorders>
              <w:top w:val="nil"/>
              <w:left w:val="nil"/>
              <w:bottom w:val="single" w:sz="4" w:space="0" w:color="000000"/>
              <w:right w:val="single" w:sz="4" w:space="0" w:color="000000"/>
            </w:tcBorders>
            <w:shd w:val="clear" w:color="auto" w:fill="auto"/>
            <w:noWrap/>
            <w:vAlign w:val="bottom"/>
            <w:hideMark/>
          </w:tcPr>
          <w:p w14:paraId="084DC3A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3239</w:t>
            </w:r>
          </w:p>
        </w:tc>
        <w:tc>
          <w:tcPr>
            <w:tcW w:w="716" w:type="dxa"/>
            <w:tcBorders>
              <w:top w:val="nil"/>
              <w:left w:val="nil"/>
              <w:bottom w:val="single" w:sz="4" w:space="0" w:color="000000"/>
              <w:right w:val="single" w:sz="4" w:space="0" w:color="000000"/>
            </w:tcBorders>
            <w:shd w:val="clear" w:color="auto" w:fill="auto"/>
            <w:noWrap/>
            <w:vAlign w:val="bottom"/>
            <w:hideMark/>
          </w:tcPr>
          <w:p w14:paraId="2A58686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2634</w:t>
            </w:r>
          </w:p>
        </w:tc>
        <w:tc>
          <w:tcPr>
            <w:tcW w:w="880" w:type="dxa"/>
            <w:tcBorders>
              <w:top w:val="nil"/>
              <w:left w:val="nil"/>
              <w:bottom w:val="single" w:sz="4" w:space="0" w:color="000000"/>
              <w:right w:val="single" w:sz="4" w:space="0" w:color="000000"/>
            </w:tcBorders>
            <w:shd w:val="clear" w:color="auto" w:fill="auto"/>
            <w:noWrap/>
            <w:vAlign w:val="bottom"/>
            <w:hideMark/>
          </w:tcPr>
          <w:p w14:paraId="1CAA769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81,32 </w:t>
            </w:r>
          </w:p>
        </w:tc>
        <w:tc>
          <w:tcPr>
            <w:tcW w:w="716" w:type="dxa"/>
            <w:tcBorders>
              <w:top w:val="nil"/>
              <w:left w:val="nil"/>
              <w:bottom w:val="single" w:sz="4" w:space="0" w:color="000000"/>
              <w:right w:val="single" w:sz="4" w:space="0" w:color="000000"/>
            </w:tcBorders>
            <w:shd w:val="clear" w:color="auto" w:fill="auto"/>
            <w:noWrap/>
            <w:vAlign w:val="bottom"/>
            <w:hideMark/>
          </w:tcPr>
          <w:p w14:paraId="529333C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600</w:t>
            </w:r>
          </w:p>
        </w:tc>
        <w:tc>
          <w:tcPr>
            <w:tcW w:w="766" w:type="dxa"/>
            <w:tcBorders>
              <w:top w:val="nil"/>
              <w:left w:val="nil"/>
              <w:bottom w:val="single" w:sz="4" w:space="0" w:color="000000"/>
              <w:right w:val="single" w:sz="4" w:space="0" w:color="000000"/>
            </w:tcBorders>
            <w:shd w:val="clear" w:color="auto" w:fill="auto"/>
            <w:noWrap/>
            <w:vAlign w:val="bottom"/>
            <w:hideMark/>
          </w:tcPr>
          <w:p w14:paraId="74370FD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18,52</w:t>
            </w:r>
          </w:p>
        </w:tc>
        <w:tc>
          <w:tcPr>
            <w:tcW w:w="716" w:type="dxa"/>
            <w:tcBorders>
              <w:top w:val="nil"/>
              <w:left w:val="nil"/>
              <w:bottom w:val="single" w:sz="4" w:space="0" w:color="000000"/>
              <w:right w:val="single" w:sz="4" w:space="0" w:color="000000"/>
            </w:tcBorders>
            <w:shd w:val="clear" w:color="auto" w:fill="auto"/>
            <w:noWrap/>
            <w:vAlign w:val="bottom"/>
            <w:hideMark/>
          </w:tcPr>
          <w:p w14:paraId="7F68B40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w:t>
            </w:r>
          </w:p>
        </w:tc>
        <w:tc>
          <w:tcPr>
            <w:tcW w:w="666" w:type="dxa"/>
            <w:tcBorders>
              <w:top w:val="nil"/>
              <w:left w:val="nil"/>
              <w:bottom w:val="single" w:sz="4" w:space="0" w:color="000000"/>
              <w:right w:val="single" w:sz="4" w:space="0" w:color="000000"/>
            </w:tcBorders>
            <w:shd w:val="clear" w:color="auto" w:fill="auto"/>
            <w:noWrap/>
            <w:vAlign w:val="bottom"/>
            <w:hideMark/>
          </w:tcPr>
          <w:p w14:paraId="6ECF5E7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0,15</w:t>
            </w:r>
          </w:p>
        </w:tc>
        <w:tc>
          <w:tcPr>
            <w:tcW w:w="714" w:type="dxa"/>
            <w:tcBorders>
              <w:top w:val="nil"/>
              <w:left w:val="nil"/>
              <w:bottom w:val="single" w:sz="4" w:space="0" w:color="000000"/>
              <w:right w:val="single" w:sz="4" w:space="0" w:color="000000"/>
            </w:tcBorders>
            <w:shd w:val="clear" w:color="auto" w:fill="auto"/>
            <w:noWrap/>
            <w:vAlign w:val="bottom"/>
            <w:hideMark/>
          </w:tcPr>
          <w:p w14:paraId="2467C0B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3B58087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7E80BE2D"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DB1A7B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w:t>
            </w:r>
          </w:p>
        </w:tc>
        <w:tc>
          <w:tcPr>
            <w:tcW w:w="2200" w:type="dxa"/>
            <w:tcBorders>
              <w:top w:val="nil"/>
              <w:left w:val="nil"/>
              <w:bottom w:val="single" w:sz="4" w:space="0" w:color="000000"/>
              <w:right w:val="single" w:sz="4" w:space="0" w:color="000000"/>
            </w:tcBorders>
            <w:shd w:val="clear" w:color="auto" w:fill="auto"/>
            <w:noWrap/>
            <w:vAlign w:val="bottom"/>
            <w:hideMark/>
          </w:tcPr>
          <w:p w14:paraId="737AFC3A"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Hoài Hương</w:t>
            </w:r>
          </w:p>
        </w:tc>
        <w:tc>
          <w:tcPr>
            <w:tcW w:w="1200" w:type="dxa"/>
            <w:tcBorders>
              <w:top w:val="nil"/>
              <w:left w:val="nil"/>
              <w:bottom w:val="single" w:sz="4" w:space="0" w:color="000000"/>
              <w:right w:val="single" w:sz="4" w:space="0" w:color="000000"/>
            </w:tcBorders>
            <w:shd w:val="clear" w:color="auto" w:fill="auto"/>
            <w:noWrap/>
            <w:vAlign w:val="bottom"/>
            <w:hideMark/>
          </w:tcPr>
          <w:p w14:paraId="502B2F7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3666</w:t>
            </w:r>
          </w:p>
        </w:tc>
        <w:tc>
          <w:tcPr>
            <w:tcW w:w="716" w:type="dxa"/>
            <w:tcBorders>
              <w:top w:val="nil"/>
              <w:left w:val="nil"/>
              <w:bottom w:val="single" w:sz="4" w:space="0" w:color="000000"/>
              <w:right w:val="single" w:sz="4" w:space="0" w:color="000000"/>
            </w:tcBorders>
            <w:shd w:val="clear" w:color="auto" w:fill="auto"/>
            <w:noWrap/>
            <w:vAlign w:val="bottom"/>
            <w:hideMark/>
          </w:tcPr>
          <w:p w14:paraId="23C98FF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958</w:t>
            </w:r>
          </w:p>
        </w:tc>
        <w:tc>
          <w:tcPr>
            <w:tcW w:w="880" w:type="dxa"/>
            <w:tcBorders>
              <w:top w:val="nil"/>
              <w:left w:val="nil"/>
              <w:bottom w:val="single" w:sz="4" w:space="0" w:color="000000"/>
              <w:right w:val="single" w:sz="4" w:space="0" w:color="000000"/>
            </w:tcBorders>
            <w:shd w:val="clear" w:color="auto" w:fill="auto"/>
            <w:noWrap/>
            <w:vAlign w:val="bottom"/>
            <w:hideMark/>
          </w:tcPr>
          <w:p w14:paraId="06A51AD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26,13 </w:t>
            </w:r>
          </w:p>
        </w:tc>
        <w:tc>
          <w:tcPr>
            <w:tcW w:w="716" w:type="dxa"/>
            <w:tcBorders>
              <w:top w:val="nil"/>
              <w:left w:val="nil"/>
              <w:bottom w:val="single" w:sz="4" w:space="0" w:color="000000"/>
              <w:right w:val="single" w:sz="4" w:space="0" w:color="000000"/>
            </w:tcBorders>
            <w:shd w:val="clear" w:color="auto" w:fill="auto"/>
            <w:noWrap/>
            <w:vAlign w:val="bottom"/>
            <w:hideMark/>
          </w:tcPr>
          <w:p w14:paraId="0702E28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2695</w:t>
            </w:r>
          </w:p>
        </w:tc>
        <w:tc>
          <w:tcPr>
            <w:tcW w:w="766" w:type="dxa"/>
            <w:tcBorders>
              <w:top w:val="nil"/>
              <w:left w:val="nil"/>
              <w:bottom w:val="single" w:sz="4" w:space="0" w:color="000000"/>
              <w:right w:val="single" w:sz="4" w:space="0" w:color="000000"/>
            </w:tcBorders>
            <w:shd w:val="clear" w:color="auto" w:fill="auto"/>
            <w:noWrap/>
            <w:vAlign w:val="bottom"/>
            <w:hideMark/>
          </w:tcPr>
          <w:p w14:paraId="14BA032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73,51</w:t>
            </w:r>
          </w:p>
        </w:tc>
        <w:tc>
          <w:tcPr>
            <w:tcW w:w="716" w:type="dxa"/>
            <w:tcBorders>
              <w:top w:val="nil"/>
              <w:left w:val="nil"/>
              <w:bottom w:val="single" w:sz="4" w:space="0" w:color="000000"/>
              <w:right w:val="single" w:sz="4" w:space="0" w:color="000000"/>
            </w:tcBorders>
            <w:shd w:val="clear" w:color="auto" w:fill="auto"/>
            <w:noWrap/>
            <w:vAlign w:val="bottom"/>
            <w:hideMark/>
          </w:tcPr>
          <w:p w14:paraId="3F17D76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w:t>
            </w:r>
          </w:p>
        </w:tc>
        <w:tc>
          <w:tcPr>
            <w:tcW w:w="666" w:type="dxa"/>
            <w:tcBorders>
              <w:top w:val="nil"/>
              <w:left w:val="nil"/>
              <w:bottom w:val="single" w:sz="4" w:space="0" w:color="000000"/>
              <w:right w:val="single" w:sz="4" w:space="0" w:color="000000"/>
            </w:tcBorders>
            <w:shd w:val="clear" w:color="auto" w:fill="auto"/>
            <w:noWrap/>
            <w:vAlign w:val="bottom"/>
            <w:hideMark/>
          </w:tcPr>
          <w:p w14:paraId="10AF0A9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0,35</w:t>
            </w:r>
          </w:p>
        </w:tc>
        <w:tc>
          <w:tcPr>
            <w:tcW w:w="714" w:type="dxa"/>
            <w:tcBorders>
              <w:top w:val="nil"/>
              <w:left w:val="nil"/>
              <w:bottom w:val="single" w:sz="4" w:space="0" w:color="000000"/>
              <w:right w:val="single" w:sz="4" w:space="0" w:color="000000"/>
            </w:tcBorders>
            <w:shd w:val="clear" w:color="auto" w:fill="auto"/>
            <w:noWrap/>
            <w:vAlign w:val="bottom"/>
            <w:hideMark/>
          </w:tcPr>
          <w:p w14:paraId="2635447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648FDF9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4D6D756A"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2C0CB1E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w:t>
            </w:r>
          </w:p>
        </w:tc>
        <w:tc>
          <w:tcPr>
            <w:tcW w:w="2200" w:type="dxa"/>
            <w:tcBorders>
              <w:top w:val="nil"/>
              <w:left w:val="nil"/>
              <w:bottom w:val="single" w:sz="4" w:space="0" w:color="000000"/>
              <w:right w:val="single" w:sz="4" w:space="0" w:color="000000"/>
            </w:tcBorders>
            <w:shd w:val="clear" w:color="auto" w:fill="auto"/>
            <w:noWrap/>
            <w:vAlign w:val="bottom"/>
            <w:hideMark/>
          </w:tcPr>
          <w:p w14:paraId="7E11673E"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Hoài Tân</w:t>
            </w:r>
          </w:p>
        </w:tc>
        <w:tc>
          <w:tcPr>
            <w:tcW w:w="1200" w:type="dxa"/>
            <w:tcBorders>
              <w:top w:val="nil"/>
              <w:left w:val="nil"/>
              <w:bottom w:val="single" w:sz="4" w:space="0" w:color="000000"/>
              <w:right w:val="single" w:sz="4" w:space="0" w:color="000000"/>
            </w:tcBorders>
            <w:shd w:val="clear" w:color="auto" w:fill="auto"/>
            <w:noWrap/>
            <w:vAlign w:val="bottom"/>
            <w:hideMark/>
          </w:tcPr>
          <w:p w14:paraId="7CB2B98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5067</w:t>
            </w:r>
          </w:p>
        </w:tc>
        <w:tc>
          <w:tcPr>
            <w:tcW w:w="716" w:type="dxa"/>
            <w:tcBorders>
              <w:top w:val="nil"/>
              <w:left w:val="nil"/>
              <w:bottom w:val="single" w:sz="4" w:space="0" w:color="000000"/>
              <w:right w:val="single" w:sz="4" w:space="0" w:color="000000"/>
            </w:tcBorders>
            <w:shd w:val="clear" w:color="auto" w:fill="auto"/>
            <w:noWrap/>
            <w:vAlign w:val="bottom"/>
            <w:hideMark/>
          </w:tcPr>
          <w:p w14:paraId="6F850BC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3128</w:t>
            </w:r>
          </w:p>
        </w:tc>
        <w:tc>
          <w:tcPr>
            <w:tcW w:w="880" w:type="dxa"/>
            <w:tcBorders>
              <w:top w:val="nil"/>
              <w:left w:val="nil"/>
              <w:bottom w:val="single" w:sz="4" w:space="0" w:color="000000"/>
              <w:right w:val="single" w:sz="4" w:space="0" w:color="000000"/>
            </w:tcBorders>
            <w:shd w:val="clear" w:color="auto" w:fill="auto"/>
            <w:noWrap/>
            <w:vAlign w:val="bottom"/>
            <w:hideMark/>
          </w:tcPr>
          <w:p w14:paraId="5E22662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61,73 </w:t>
            </w:r>
          </w:p>
        </w:tc>
        <w:tc>
          <w:tcPr>
            <w:tcW w:w="716" w:type="dxa"/>
            <w:tcBorders>
              <w:top w:val="nil"/>
              <w:left w:val="nil"/>
              <w:bottom w:val="single" w:sz="4" w:space="0" w:color="000000"/>
              <w:right w:val="single" w:sz="4" w:space="0" w:color="000000"/>
            </w:tcBorders>
            <w:shd w:val="clear" w:color="auto" w:fill="auto"/>
            <w:noWrap/>
            <w:vAlign w:val="bottom"/>
            <w:hideMark/>
          </w:tcPr>
          <w:p w14:paraId="68B5C64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1822</w:t>
            </w:r>
          </w:p>
        </w:tc>
        <w:tc>
          <w:tcPr>
            <w:tcW w:w="766" w:type="dxa"/>
            <w:tcBorders>
              <w:top w:val="nil"/>
              <w:left w:val="nil"/>
              <w:bottom w:val="single" w:sz="4" w:space="0" w:color="000000"/>
              <w:right w:val="single" w:sz="4" w:space="0" w:color="000000"/>
            </w:tcBorders>
            <w:shd w:val="clear" w:color="auto" w:fill="auto"/>
            <w:noWrap/>
            <w:vAlign w:val="bottom"/>
            <w:hideMark/>
          </w:tcPr>
          <w:p w14:paraId="2085538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35,96</w:t>
            </w:r>
          </w:p>
        </w:tc>
        <w:tc>
          <w:tcPr>
            <w:tcW w:w="716" w:type="dxa"/>
            <w:tcBorders>
              <w:top w:val="nil"/>
              <w:left w:val="nil"/>
              <w:bottom w:val="single" w:sz="4" w:space="0" w:color="000000"/>
              <w:right w:val="single" w:sz="4" w:space="0" w:color="000000"/>
            </w:tcBorders>
            <w:shd w:val="clear" w:color="auto" w:fill="auto"/>
            <w:noWrap/>
            <w:vAlign w:val="bottom"/>
            <w:hideMark/>
          </w:tcPr>
          <w:p w14:paraId="35E2874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117</w:t>
            </w:r>
          </w:p>
        </w:tc>
        <w:tc>
          <w:tcPr>
            <w:tcW w:w="666" w:type="dxa"/>
            <w:tcBorders>
              <w:top w:val="nil"/>
              <w:left w:val="nil"/>
              <w:bottom w:val="single" w:sz="4" w:space="0" w:color="000000"/>
              <w:right w:val="single" w:sz="4" w:space="0" w:color="000000"/>
            </w:tcBorders>
            <w:shd w:val="clear" w:color="auto" w:fill="auto"/>
            <w:noWrap/>
            <w:vAlign w:val="bottom"/>
            <w:hideMark/>
          </w:tcPr>
          <w:p w14:paraId="4E6BDCA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2,31</w:t>
            </w:r>
          </w:p>
        </w:tc>
        <w:tc>
          <w:tcPr>
            <w:tcW w:w="714" w:type="dxa"/>
            <w:tcBorders>
              <w:top w:val="nil"/>
              <w:left w:val="nil"/>
              <w:bottom w:val="single" w:sz="4" w:space="0" w:color="000000"/>
              <w:right w:val="single" w:sz="4" w:space="0" w:color="000000"/>
            </w:tcBorders>
            <w:shd w:val="clear" w:color="auto" w:fill="auto"/>
            <w:noWrap/>
            <w:vAlign w:val="bottom"/>
            <w:hideMark/>
          </w:tcPr>
          <w:p w14:paraId="1AFD895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0B8A230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3FD1A780"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7B3E491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w:t>
            </w:r>
          </w:p>
        </w:tc>
        <w:tc>
          <w:tcPr>
            <w:tcW w:w="2200" w:type="dxa"/>
            <w:tcBorders>
              <w:top w:val="nil"/>
              <w:left w:val="nil"/>
              <w:bottom w:val="single" w:sz="4" w:space="0" w:color="000000"/>
              <w:right w:val="single" w:sz="4" w:space="0" w:color="000000"/>
            </w:tcBorders>
            <w:shd w:val="clear" w:color="auto" w:fill="auto"/>
            <w:noWrap/>
            <w:vAlign w:val="bottom"/>
            <w:hideMark/>
          </w:tcPr>
          <w:p w14:paraId="1F879CB4"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Hoài Hải</w:t>
            </w:r>
          </w:p>
        </w:tc>
        <w:tc>
          <w:tcPr>
            <w:tcW w:w="1200" w:type="dxa"/>
            <w:tcBorders>
              <w:top w:val="nil"/>
              <w:left w:val="nil"/>
              <w:bottom w:val="single" w:sz="4" w:space="0" w:color="000000"/>
              <w:right w:val="single" w:sz="4" w:space="0" w:color="000000"/>
            </w:tcBorders>
            <w:shd w:val="clear" w:color="auto" w:fill="auto"/>
            <w:noWrap/>
            <w:vAlign w:val="bottom"/>
            <w:hideMark/>
          </w:tcPr>
          <w:p w14:paraId="30935DA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1756</w:t>
            </w:r>
          </w:p>
        </w:tc>
        <w:tc>
          <w:tcPr>
            <w:tcW w:w="716" w:type="dxa"/>
            <w:tcBorders>
              <w:top w:val="nil"/>
              <w:left w:val="nil"/>
              <w:bottom w:val="single" w:sz="4" w:space="0" w:color="000000"/>
              <w:right w:val="single" w:sz="4" w:space="0" w:color="000000"/>
            </w:tcBorders>
            <w:shd w:val="clear" w:color="auto" w:fill="auto"/>
            <w:noWrap/>
            <w:vAlign w:val="bottom"/>
            <w:hideMark/>
          </w:tcPr>
          <w:p w14:paraId="207D060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1164</w:t>
            </w:r>
          </w:p>
        </w:tc>
        <w:tc>
          <w:tcPr>
            <w:tcW w:w="880" w:type="dxa"/>
            <w:tcBorders>
              <w:top w:val="nil"/>
              <w:left w:val="nil"/>
              <w:bottom w:val="single" w:sz="4" w:space="0" w:color="000000"/>
              <w:right w:val="single" w:sz="4" w:space="0" w:color="000000"/>
            </w:tcBorders>
            <w:shd w:val="clear" w:color="auto" w:fill="auto"/>
            <w:noWrap/>
            <w:vAlign w:val="bottom"/>
            <w:hideMark/>
          </w:tcPr>
          <w:p w14:paraId="775DB22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66,29 </w:t>
            </w:r>
          </w:p>
        </w:tc>
        <w:tc>
          <w:tcPr>
            <w:tcW w:w="716" w:type="dxa"/>
            <w:tcBorders>
              <w:top w:val="nil"/>
              <w:left w:val="nil"/>
              <w:bottom w:val="single" w:sz="4" w:space="0" w:color="000000"/>
              <w:right w:val="single" w:sz="4" w:space="0" w:color="000000"/>
            </w:tcBorders>
            <w:shd w:val="clear" w:color="auto" w:fill="auto"/>
            <w:noWrap/>
            <w:vAlign w:val="bottom"/>
            <w:hideMark/>
          </w:tcPr>
          <w:p w14:paraId="608974E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592</w:t>
            </w:r>
          </w:p>
        </w:tc>
        <w:tc>
          <w:tcPr>
            <w:tcW w:w="766" w:type="dxa"/>
            <w:tcBorders>
              <w:top w:val="nil"/>
              <w:left w:val="nil"/>
              <w:bottom w:val="single" w:sz="4" w:space="0" w:color="000000"/>
              <w:right w:val="single" w:sz="4" w:space="0" w:color="000000"/>
            </w:tcBorders>
            <w:shd w:val="clear" w:color="auto" w:fill="auto"/>
            <w:noWrap/>
            <w:vAlign w:val="bottom"/>
            <w:hideMark/>
          </w:tcPr>
          <w:p w14:paraId="1457058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33,71</w:t>
            </w:r>
          </w:p>
        </w:tc>
        <w:tc>
          <w:tcPr>
            <w:tcW w:w="716" w:type="dxa"/>
            <w:tcBorders>
              <w:top w:val="nil"/>
              <w:left w:val="nil"/>
              <w:bottom w:val="single" w:sz="4" w:space="0" w:color="000000"/>
              <w:right w:val="single" w:sz="4" w:space="0" w:color="000000"/>
            </w:tcBorders>
            <w:shd w:val="clear" w:color="auto" w:fill="auto"/>
            <w:noWrap/>
            <w:vAlign w:val="bottom"/>
            <w:hideMark/>
          </w:tcPr>
          <w:p w14:paraId="697CFC8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7AF11FC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0F5E34B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2C186B1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39C30715"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6913B84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15</w:t>
            </w:r>
          </w:p>
        </w:tc>
        <w:tc>
          <w:tcPr>
            <w:tcW w:w="2200" w:type="dxa"/>
            <w:tcBorders>
              <w:top w:val="nil"/>
              <w:left w:val="nil"/>
              <w:bottom w:val="single" w:sz="4" w:space="0" w:color="000000"/>
              <w:right w:val="single" w:sz="4" w:space="0" w:color="000000"/>
            </w:tcBorders>
            <w:shd w:val="clear" w:color="auto" w:fill="auto"/>
            <w:noWrap/>
            <w:vAlign w:val="bottom"/>
            <w:hideMark/>
          </w:tcPr>
          <w:p w14:paraId="349199BE"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Hoài Xuân</w:t>
            </w:r>
          </w:p>
        </w:tc>
        <w:tc>
          <w:tcPr>
            <w:tcW w:w="1200" w:type="dxa"/>
            <w:tcBorders>
              <w:top w:val="nil"/>
              <w:left w:val="nil"/>
              <w:bottom w:val="single" w:sz="4" w:space="0" w:color="000000"/>
              <w:right w:val="single" w:sz="4" w:space="0" w:color="000000"/>
            </w:tcBorders>
            <w:shd w:val="clear" w:color="auto" w:fill="auto"/>
            <w:noWrap/>
            <w:vAlign w:val="bottom"/>
            <w:hideMark/>
          </w:tcPr>
          <w:p w14:paraId="50C3E3F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2377</w:t>
            </w:r>
          </w:p>
        </w:tc>
        <w:tc>
          <w:tcPr>
            <w:tcW w:w="716" w:type="dxa"/>
            <w:tcBorders>
              <w:top w:val="nil"/>
              <w:left w:val="nil"/>
              <w:bottom w:val="single" w:sz="4" w:space="0" w:color="000000"/>
              <w:right w:val="single" w:sz="4" w:space="0" w:color="000000"/>
            </w:tcBorders>
            <w:shd w:val="clear" w:color="auto" w:fill="auto"/>
            <w:noWrap/>
            <w:vAlign w:val="bottom"/>
            <w:hideMark/>
          </w:tcPr>
          <w:p w14:paraId="060D61B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2271</w:t>
            </w:r>
          </w:p>
        </w:tc>
        <w:tc>
          <w:tcPr>
            <w:tcW w:w="880" w:type="dxa"/>
            <w:tcBorders>
              <w:top w:val="nil"/>
              <w:left w:val="nil"/>
              <w:bottom w:val="single" w:sz="4" w:space="0" w:color="000000"/>
              <w:right w:val="single" w:sz="4" w:space="0" w:color="000000"/>
            </w:tcBorders>
            <w:shd w:val="clear" w:color="auto" w:fill="auto"/>
            <w:noWrap/>
            <w:vAlign w:val="bottom"/>
            <w:hideMark/>
          </w:tcPr>
          <w:p w14:paraId="4A69401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95,54 </w:t>
            </w:r>
          </w:p>
        </w:tc>
        <w:tc>
          <w:tcPr>
            <w:tcW w:w="716" w:type="dxa"/>
            <w:tcBorders>
              <w:top w:val="nil"/>
              <w:left w:val="nil"/>
              <w:bottom w:val="single" w:sz="4" w:space="0" w:color="000000"/>
              <w:right w:val="single" w:sz="4" w:space="0" w:color="000000"/>
            </w:tcBorders>
            <w:shd w:val="clear" w:color="auto" w:fill="auto"/>
            <w:noWrap/>
            <w:vAlign w:val="bottom"/>
            <w:hideMark/>
          </w:tcPr>
          <w:p w14:paraId="42CC205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106</w:t>
            </w:r>
          </w:p>
        </w:tc>
        <w:tc>
          <w:tcPr>
            <w:tcW w:w="766" w:type="dxa"/>
            <w:tcBorders>
              <w:top w:val="nil"/>
              <w:left w:val="nil"/>
              <w:bottom w:val="single" w:sz="4" w:space="0" w:color="000000"/>
              <w:right w:val="single" w:sz="4" w:space="0" w:color="000000"/>
            </w:tcBorders>
            <w:shd w:val="clear" w:color="auto" w:fill="auto"/>
            <w:noWrap/>
            <w:vAlign w:val="bottom"/>
            <w:hideMark/>
          </w:tcPr>
          <w:p w14:paraId="2C02C5F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4,46</w:t>
            </w:r>
          </w:p>
        </w:tc>
        <w:tc>
          <w:tcPr>
            <w:tcW w:w="716" w:type="dxa"/>
            <w:tcBorders>
              <w:top w:val="nil"/>
              <w:left w:val="nil"/>
              <w:bottom w:val="single" w:sz="4" w:space="0" w:color="000000"/>
              <w:right w:val="single" w:sz="4" w:space="0" w:color="000000"/>
            </w:tcBorders>
            <w:shd w:val="clear" w:color="auto" w:fill="auto"/>
            <w:noWrap/>
            <w:vAlign w:val="bottom"/>
            <w:hideMark/>
          </w:tcPr>
          <w:p w14:paraId="0170517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4CF234C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02E0458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70D86C6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447FB084"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9F3777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16</w:t>
            </w:r>
          </w:p>
        </w:tc>
        <w:tc>
          <w:tcPr>
            <w:tcW w:w="2200" w:type="dxa"/>
            <w:tcBorders>
              <w:top w:val="nil"/>
              <w:left w:val="nil"/>
              <w:bottom w:val="single" w:sz="4" w:space="0" w:color="000000"/>
              <w:right w:val="single" w:sz="4" w:space="0" w:color="000000"/>
            </w:tcBorders>
            <w:shd w:val="clear" w:color="auto" w:fill="auto"/>
            <w:noWrap/>
            <w:vAlign w:val="bottom"/>
            <w:hideMark/>
          </w:tcPr>
          <w:p w14:paraId="5C39D01D"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Hoài Mỹ</w:t>
            </w:r>
          </w:p>
        </w:tc>
        <w:tc>
          <w:tcPr>
            <w:tcW w:w="1200" w:type="dxa"/>
            <w:tcBorders>
              <w:top w:val="nil"/>
              <w:left w:val="nil"/>
              <w:bottom w:val="single" w:sz="4" w:space="0" w:color="000000"/>
              <w:right w:val="single" w:sz="4" w:space="0" w:color="000000"/>
            </w:tcBorders>
            <w:shd w:val="clear" w:color="auto" w:fill="auto"/>
            <w:noWrap/>
            <w:vAlign w:val="bottom"/>
            <w:hideMark/>
          </w:tcPr>
          <w:p w14:paraId="30F1CCD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3649</w:t>
            </w:r>
          </w:p>
        </w:tc>
        <w:tc>
          <w:tcPr>
            <w:tcW w:w="716" w:type="dxa"/>
            <w:tcBorders>
              <w:top w:val="nil"/>
              <w:left w:val="nil"/>
              <w:bottom w:val="single" w:sz="4" w:space="0" w:color="000000"/>
              <w:right w:val="single" w:sz="4" w:space="0" w:color="000000"/>
            </w:tcBorders>
            <w:shd w:val="clear" w:color="auto" w:fill="auto"/>
            <w:noWrap/>
            <w:vAlign w:val="bottom"/>
            <w:hideMark/>
          </w:tcPr>
          <w:p w14:paraId="474D1C7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1606</w:t>
            </w:r>
          </w:p>
        </w:tc>
        <w:tc>
          <w:tcPr>
            <w:tcW w:w="880" w:type="dxa"/>
            <w:tcBorders>
              <w:top w:val="nil"/>
              <w:left w:val="nil"/>
              <w:bottom w:val="single" w:sz="4" w:space="0" w:color="000000"/>
              <w:right w:val="single" w:sz="4" w:space="0" w:color="000000"/>
            </w:tcBorders>
            <w:shd w:val="clear" w:color="auto" w:fill="auto"/>
            <w:noWrap/>
            <w:vAlign w:val="bottom"/>
            <w:hideMark/>
          </w:tcPr>
          <w:p w14:paraId="7448F2F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44,01 </w:t>
            </w:r>
          </w:p>
        </w:tc>
        <w:tc>
          <w:tcPr>
            <w:tcW w:w="716" w:type="dxa"/>
            <w:tcBorders>
              <w:top w:val="nil"/>
              <w:left w:val="nil"/>
              <w:bottom w:val="single" w:sz="4" w:space="0" w:color="000000"/>
              <w:right w:val="single" w:sz="4" w:space="0" w:color="000000"/>
            </w:tcBorders>
            <w:shd w:val="clear" w:color="auto" w:fill="auto"/>
            <w:noWrap/>
            <w:vAlign w:val="bottom"/>
            <w:hideMark/>
          </w:tcPr>
          <w:p w14:paraId="2D9CE3D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2036</w:t>
            </w:r>
          </w:p>
        </w:tc>
        <w:tc>
          <w:tcPr>
            <w:tcW w:w="766" w:type="dxa"/>
            <w:tcBorders>
              <w:top w:val="nil"/>
              <w:left w:val="nil"/>
              <w:bottom w:val="single" w:sz="4" w:space="0" w:color="000000"/>
              <w:right w:val="single" w:sz="4" w:space="0" w:color="000000"/>
            </w:tcBorders>
            <w:shd w:val="clear" w:color="auto" w:fill="auto"/>
            <w:noWrap/>
            <w:vAlign w:val="bottom"/>
            <w:hideMark/>
          </w:tcPr>
          <w:p w14:paraId="76DE66B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55,80</w:t>
            </w:r>
          </w:p>
        </w:tc>
        <w:tc>
          <w:tcPr>
            <w:tcW w:w="716" w:type="dxa"/>
            <w:tcBorders>
              <w:top w:val="nil"/>
              <w:left w:val="nil"/>
              <w:bottom w:val="single" w:sz="4" w:space="0" w:color="000000"/>
              <w:right w:val="single" w:sz="4" w:space="0" w:color="000000"/>
            </w:tcBorders>
            <w:shd w:val="clear" w:color="auto" w:fill="auto"/>
            <w:noWrap/>
            <w:vAlign w:val="bottom"/>
            <w:hideMark/>
          </w:tcPr>
          <w:p w14:paraId="4D17FEC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w:t>
            </w:r>
          </w:p>
        </w:tc>
        <w:tc>
          <w:tcPr>
            <w:tcW w:w="666" w:type="dxa"/>
            <w:tcBorders>
              <w:top w:val="nil"/>
              <w:left w:val="nil"/>
              <w:bottom w:val="single" w:sz="4" w:space="0" w:color="000000"/>
              <w:right w:val="single" w:sz="4" w:space="0" w:color="000000"/>
            </w:tcBorders>
            <w:shd w:val="clear" w:color="auto" w:fill="auto"/>
            <w:noWrap/>
            <w:vAlign w:val="bottom"/>
            <w:hideMark/>
          </w:tcPr>
          <w:p w14:paraId="2C96196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0,19</w:t>
            </w:r>
          </w:p>
        </w:tc>
        <w:tc>
          <w:tcPr>
            <w:tcW w:w="714" w:type="dxa"/>
            <w:tcBorders>
              <w:top w:val="nil"/>
              <w:left w:val="nil"/>
              <w:bottom w:val="single" w:sz="4" w:space="0" w:color="000000"/>
              <w:right w:val="single" w:sz="4" w:space="0" w:color="000000"/>
            </w:tcBorders>
            <w:shd w:val="clear" w:color="auto" w:fill="auto"/>
            <w:noWrap/>
            <w:vAlign w:val="bottom"/>
            <w:hideMark/>
          </w:tcPr>
          <w:p w14:paraId="1559104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14D1824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4491814D"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71A37FC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17</w:t>
            </w:r>
          </w:p>
        </w:tc>
        <w:tc>
          <w:tcPr>
            <w:tcW w:w="2200" w:type="dxa"/>
            <w:tcBorders>
              <w:top w:val="nil"/>
              <w:left w:val="nil"/>
              <w:bottom w:val="single" w:sz="4" w:space="0" w:color="000000"/>
              <w:right w:val="single" w:sz="4" w:space="0" w:color="000000"/>
            </w:tcBorders>
            <w:shd w:val="clear" w:color="auto" w:fill="auto"/>
            <w:noWrap/>
            <w:vAlign w:val="bottom"/>
            <w:hideMark/>
          </w:tcPr>
          <w:p w14:paraId="286B0975"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Phường Hoài Đức</w:t>
            </w:r>
          </w:p>
        </w:tc>
        <w:tc>
          <w:tcPr>
            <w:tcW w:w="1200" w:type="dxa"/>
            <w:tcBorders>
              <w:top w:val="nil"/>
              <w:left w:val="nil"/>
              <w:bottom w:val="single" w:sz="4" w:space="0" w:color="000000"/>
              <w:right w:val="single" w:sz="4" w:space="0" w:color="000000"/>
            </w:tcBorders>
            <w:shd w:val="clear" w:color="auto" w:fill="auto"/>
            <w:noWrap/>
            <w:vAlign w:val="bottom"/>
            <w:hideMark/>
          </w:tcPr>
          <w:p w14:paraId="2D569EA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4093</w:t>
            </w:r>
          </w:p>
        </w:tc>
        <w:tc>
          <w:tcPr>
            <w:tcW w:w="716" w:type="dxa"/>
            <w:tcBorders>
              <w:top w:val="nil"/>
              <w:left w:val="nil"/>
              <w:bottom w:val="single" w:sz="4" w:space="0" w:color="000000"/>
              <w:right w:val="single" w:sz="4" w:space="0" w:color="000000"/>
            </w:tcBorders>
            <w:shd w:val="clear" w:color="auto" w:fill="auto"/>
            <w:noWrap/>
            <w:vAlign w:val="bottom"/>
            <w:hideMark/>
          </w:tcPr>
          <w:p w14:paraId="6F113BA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709</w:t>
            </w:r>
          </w:p>
        </w:tc>
        <w:tc>
          <w:tcPr>
            <w:tcW w:w="880" w:type="dxa"/>
            <w:tcBorders>
              <w:top w:val="nil"/>
              <w:left w:val="nil"/>
              <w:bottom w:val="single" w:sz="4" w:space="0" w:color="000000"/>
              <w:right w:val="single" w:sz="4" w:space="0" w:color="000000"/>
            </w:tcBorders>
            <w:shd w:val="clear" w:color="auto" w:fill="auto"/>
            <w:noWrap/>
            <w:vAlign w:val="bottom"/>
            <w:hideMark/>
          </w:tcPr>
          <w:p w14:paraId="0329EDA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17,32 </w:t>
            </w:r>
          </w:p>
        </w:tc>
        <w:tc>
          <w:tcPr>
            <w:tcW w:w="716" w:type="dxa"/>
            <w:tcBorders>
              <w:top w:val="nil"/>
              <w:left w:val="nil"/>
              <w:bottom w:val="single" w:sz="4" w:space="0" w:color="000000"/>
              <w:right w:val="single" w:sz="4" w:space="0" w:color="000000"/>
            </w:tcBorders>
            <w:shd w:val="clear" w:color="auto" w:fill="auto"/>
            <w:noWrap/>
            <w:vAlign w:val="bottom"/>
            <w:hideMark/>
          </w:tcPr>
          <w:p w14:paraId="7A8EE8D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3345</w:t>
            </w:r>
          </w:p>
        </w:tc>
        <w:tc>
          <w:tcPr>
            <w:tcW w:w="766" w:type="dxa"/>
            <w:tcBorders>
              <w:top w:val="nil"/>
              <w:left w:val="nil"/>
              <w:bottom w:val="single" w:sz="4" w:space="0" w:color="000000"/>
              <w:right w:val="single" w:sz="4" w:space="0" w:color="000000"/>
            </w:tcBorders>
            <w:shd w:val="clear" w:color="auto" w:fill="auto"/>
            <w:noWrap/>
            <w:vAlign w:val="bottom"/>
            <w:hideMark/>
          </w:tcPr>
          <w:p w14:paraId="57889E9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81,72</w:t>
            </w:r>
          </w:p>
        </w:tc>
        <w:tc>
          <w:tcPr>
            <w:tcW w:w="716" w:type="dxa"/>
            <w:tcBorders>
              <w:top w:val="nil"/>
              <w:left w:val="nil"/>
              <w:bottom w:val="single" w:sz="4" w:space="0" w:color="000000"/>
              <w:right w:val="single" w:sz="4" w:space="0" w:color="000000"/>
            </w:tcBorders>
            <w:shd w:val="clear" w:color="auto" w:fill="auto"/>
            <w:noWrap/>
            <w:vAlign w:val="bottom"/>
            <w:hideMark/>
          </w:tcPr>
          <w:p w14:paraId="2F39B14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39</w:t>
            </w:r>
          </w:p>
        </w:tc>
        <w:tc>
          <w:tcPr>
            <w:tcW w:w="666" w:type="dxa"/>
            <w:tcBorders>
              <w:top w:val="nil"/>
              <w:left w:val="nil"/>
              <w:bottom w:val="single" w:sz="4" w:space="0" w:color="000000"/>
              <w:right w:val="single" w:sz="4" w:space="0" w:color="000000"/>
            </w:tcBorders>
            <w:shd w:val="clear" w:color="auto" w:fill="auto"/>
            <w:noWrap/>
            <w:vAlign w:val="bottom"/>
            <w:hideMark/>
          </w:tcPr>
          <w:p w14:paraId="5353764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0,95</w:t>
            </w:r>
          </w:p>
        </w:tc>
        <w:tc>
          <w:tcPr>
            <w:tcW w:w="714" w:type="dxa"/>
            <w:tcBorders>
              <w:top w:val="nil"/>
              <w:left w:val="nil"/>
              <w:bottom w:val="single" w:sz="4" w:space="0" w:color="000000"/>
              <w:right w:val="single" w:sz="4" w:space="0" w:color="000000"/>
            </w:tcBorders>
            <w:shd w:val="clear" w:color="auto" w:fill="auto"/>
            <w:noWrap/>
            <w:vAlign w:val="bottom"/>
            <w:hideMark/>
          </w:tcPr>
          <w:p w14:paraId="43EDF23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1A72E39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53421A52" w14:textId="77777777" w:rsidTr="0097155A">
        <w:trPr>
          <w:trHeight w:val="270"/>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D1A4D54"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IV</w:t>
            </w:r>
          </w:p>
        </w:tc>
        <w:tc>
          <w:tcPr>
            <w:tcW w:w="2200" w:type="dxa"/>
            <w:tcBorders>
              <w:top w:val="nil"/>
              <w:left w:val="nil"/>
              <w:bottom w:val="single" w:sz="4" w:space="0" w:color="000000"/>
              <w:right w:val="single" w:sz="4" w:space="0" w:color="000000"/>
            </w:tcBorders>
            <w:shd w:val="clear" w:color="auto" w:fill="auto"/>
            <w:noWrap/>
            <w:vAlign w:val="bottom"/>
            <w:hideMark/>
          </w:tcPr>
          <w:p w14:paraId="151547A4" w14:textId="77777777" w:rsidR="00934B4F" w:rsidRPr="00934B4F" w:rsidRDefault="00934B4F" w:rsidP="00934B4F">
            <w:pPr>
              <w:spacing w:before="0" w:after="0" w:line="240" w:lineRule="auto"/>
              <w:ind w:firstLine="0"/>
              <w:jc w:val="left"/>
              <w:rPr>
                <w:b/>
                <w:bCs/>
                <w:color w:val="000000"/>
                <w:sz w:val="20"/>
                <w:szCs w:val="20"/>
              </w:rPr>
            </w:pPr>
            <w:r w:rsidRPr="00934B4F">
              <w:rPr>
                <w:b/>
                <w:bCs/>
                <w:color w:val="000000"/>
                <w:sz w:val="20"/>
                <w:szCs w:val="20"/>
              </w:rPr>
              <w:t>Huyện An Lão</w:t>
            </w:r>
          </w:p>
        </w:tc>
        <w:tc>
          <w:tcPr>
            <w:tcW w:w="1200" w:type="dxa"/>
            <w:tcBorders>
              <w:top w:val="nil"/>
              <w:left w:val="nil"/>
              <w:bottom w:val="single" w:sz="4" w:space="0" w:color="000000"/>
              <w:right w:val="single" w:sz="4" w:space="0" w:color="000000"/>
            </w:tcBorders>
            <w:shd w:val="clear" w:color="auto" w:fill="auto"/>
            <w:noWrap/>
            <w:vAlign w:val="bottom"/>
            <w:hideMark/>
          </w:tcPr>
          <w:p w14:paraId="6C6A13ED"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8168</w:t>
            </w:r>
          </w:p>
        </w:tc>
        <w:tc>
          <w:tcPr>
            <w:tcW w:w="716" w:type="dxa"/>
            <w:tcBorders>
              <w:top w:val="nil"/>
              <w:left w:val="nil"/>
              <w:bottom w:val="single" w:sz="4" w:space="0" w:color="000000"/>
              <w:right w:val="single" w:sz="4" w:space="0" w:color="000000"/>
            </w:tcBorders>
            <w:shd w:val="clear" w:color="auto" w:fill="auto"/>
            <w:noWrap/>
            <w:vAlign w:val="bottom"/>
            <w:hideMark/>
          </w:tcPr>
          <w:p w14:paraId="3C8B5186"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2432</w:t>
            </w:r>
          </w:p>
        </w:tc>
        <w:tc>
          <w:tcPr>
            <w:tcW w:w="880" w:type="dxa"/>
            <w:tcBorders>
              <w:top w:val="nil"/>
              <w:left w:val="nil"/>
              <w:bottom w:val="single" w:sz="4" w:space="0" w:color="000000"/>
              <w:right w:val="single" w:sz="4" w:space="0" w:color="000000"/>
            </w:tcBorders>
            <w:shd w:val="clear" w:color="auto" w:fill="auto"/>
            <w:noWrap/>
            <w:vAlign w:val="bottom"/>
            <w:hideMark/>
          </w:tcPr>
          <w:p w14:paraId="47C36735"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 xml:space="preserve"> 29,77 </w:t>
            </w:r>
          </w:p>
        </w:tc>
        <w:tc>
          <w:tcPr>
            <w:tcW w:w="716" w:type="dxa"/>
            <w:tcBorders>
              <w:top w:val="nil"/>
              <w:left w:val="nil"/>
              <w:bottom w:val="single" w:sz="4" w:space="0" w:color="000000"/>
              <w:right w:val="single" w:sz="4" w:space="0" w:color="000000"/>
            </w:tcBorders>
            <w:shd w:val="clear" w:color="auto" w:fill="auto"/>
            <w:noWrap/>
            <w:vAlign w:val="bottom"/>
            <w:hideMark/>
          </w:tcPr>
          <w:p w14:paraId="2E5B3AD1"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4850</w:t>
            </w:r>
          </w:p>
        </w:tc>
        <w:tc>
          <w:tcPr>
            <w:tcW w:w="766" w:type="dxa"/>
            <w:tcBorders>
              <w:top w:val="nil"/>
              <w:left w:val="nil"/>
              <w:bottom w:val="single" w:sz="4" w:space="0" w:color="000000"/>
              <w:right w:val="single" w:sz="4" w:space="0" w:color="000000"/>
            </w:tcBorders>
            <w:shd w:val="clear" w:color="auto" w:fill="auto"/>
            <w:noWrap/>
            <w:vAlign w:val="bottom"/>
            <w:hideMark/>
          </w:tcPr>
          <w:p w14:paraId="7CEC203D"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59,38</w:t>
            </w:r>
          </w:p>
        </w:tc>
        <w:tc>
          <w:tcPr>
            <w:tcW w:w="716" w:type="dxa"/>
            <w:tcBorders>
              <w:top w:val="nil"/>
              <w:left w:val="nil"/>
              <w:bottom w:val="single" w:sz="4" w:space="0" w:color="000000"/>
              <w:right w:val="single" w:sz="4" w:space="0" w:color="000000"/>
            </w:tcBorders>
            <w:shd w:val="clear" w:color="auto" w:fill="auto"/>
            <w:noWrap/>
            <w:vAlign w:val="bottom"/>
            <w:hideMark/>
          </w:tcPr>
          <w:p w14:paraId="099DCCD5"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705</w:t>
            </w:r>
          </w:p>
        </w:tc>
        <w:tc>
          <w:tcPr>
            <w:tcW w:w="666" w:type="dxa"/>
            <w:tcBorders>
              <w:top w:val="nil"/>
              <w:left w:val="nil"/>
              <w:bottom w:val="single" w:sz="4" w:space="0" w:color="000000"/>
              <w:right w:val="single" w:sz="4" w:space="0" w:color="000000"/>
            </w:tcBorders>
            <w:shd w:val="clear" w:color="auto" w:fill="auto"/>
            <w:noWrap/>
            <w:vAlign w:val="bottom"/>
            <w:hideMark/>
          </w:tcPr>
          <w:p w14:paraId="05C7C6D9"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8,63</w:t>
            </w:r>
          </w:p>
        </w:tc>
        <w:tc>
          <w:tcPr>
            <w:tcW w:w="714" w:type="dxa"/>
            <w:tcBorders>
              <w:top w:val="nil"/>
              <w:left w:val="nil"/>
              <w:bottom w:val="single" w:sz="4" w:space="0" w:color="000000"/>
              <w:right w:val="single" w:sz="4" w:space="0" w:color="000000"/>
            </w:tcBorders>
            <w:shd w:val="clear" w:color="auto" w:fill="auto"/>
            <w:noWrap/>
            <w:vAlign w:val="bottom"/>
            <w:hideMark/>
          </w:tcPr>
          <w:p w14:paraId="5C242089"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181</w:t>
            </w:r>
          </w:p>
        </w:tc>
        <w:tc>
          <w:tcPr>
            <w:tcW w:w="236" w:type="dxa"/>
            <w:tcBorders>
              <w:top w:val="nil"/>
              <w:left w:val="nil"/>
              <w:bottom w:val="single" w:sz="4" w:space="0" w:color="000000"/>
              <w:right w:val="single" w:sz="4" w:space="0" w:color="000000"/>
            </w:tcBorders>
            <w:shd w:val="clear" w:color="auto" w:fill="auto"/>
            <w:noWrap/>
            <w:vAlign w:val="bottom"/>
            <w:hideMark/>
          </w:tcPr>
          <w:p w14:paraId="71012054"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2,22</w:t>
            </w:r>
          </w:p>
        </w:tc>
      </w:tr>
      <w:tr w:rsidR="00934B4F" w:rsidRPr="00934B4F" w14:paraId="088328FB"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29F8938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2200" w:type="dxa"/>
            <w:tcBorders>
              <w:top w:val="nil"/>
              <w:left w:val="nil"/>
              <w:bottom w:val="single" w:sz="4" w:space="0" w:color="000000"/>
              <w:right w:val="single" w:sz="4" w:space="0" w:color="000000"/>
            </w:tcBorders>
            <w:shd w:val="clear" w:color="auto" w:fill="auto"/>
            <w:noWrap/>
            <w:vAlign w:val="bottom"/>
            <w:hideMark/>
          </w:tcPr>
          <w:p w14:paraId="404096C8"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Thị trấn An Lão</w:t>
            </w:r>
          </w:p>
        </w:tc>
        <w:tc>
          <w:tcPr>
            <w:tcW w:w="1200" w:type="dxa"/>
            <w:tcBorders>
              <w:top w:val="nil"/>
              <w:left w:val="nil"/>
              <w:bottom w:val="single" w:sz="4" w:space="0" w:color="000000"/>
              <w:right w:val="single" w:sz="4" w:space="0" w:color="000000"/>
            </w:tcBorders>
            <w:shd w:val="clear" w:color="auto" w:fill="auto"/>
            <w:noWrap/>
            <w:vAlign w:val="bottom"/>
            <w:hideMark/>
          </w:tcPr>
          <w:p w14:paraId="08E5505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1042</w:t>
            </w:r>
          </w:p>
        </w:tc>
        <w:tc>
          <w:tcPr>
            <w:tcW w:w="716" w:type="dxa"/>
            <w:tcBorders>
              <w:top w:val="nil"/>
              <w:left w:val="nil"/>
              <w:bottom w:val="single" w:sz="4" w:space="0" w:color="000000"/>
              <w:right w:val="single" w:sz="4" w:space="0" w:color="000000"/>
            </w:tcBorders>
            <w:shd w:val="clear" w:color="auto" w:fill="auto"/>
            <w:noWrap/>
            <w:vAlign w:val="bottom"/>
            <w:hideMark/>
          </w:tcPr>
          <w:p w14:paraId="60482A1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1042</w:t>
            </w:r>
          </w:p>
        </w:tc>
        <w:tc>
          <w:tcPr>
            <w:tcW w:w="880" w:type="dxa"/>
            <w:tcBorders>
              <w:top w:val="nil"/>
              <w:left w:val="nil"/>
              <w:bottom w:val="single" w:sz="4" w:space="0" w:color="000000"/>
              <w:right w:val="single" w:sz="4" w:space="0" w:color="000000"/>
            </w:tcBorders>
            <w:shd w:val="clear" w:color="auto" w:fill="auto"/>
            <w:noWrap/>
            <w:vAlign w:val="bottom"/>
            <w:hideMark/>
          </w:tcPr>
          <w:p w14:paraId="4B82AFC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100,00 </w:t>
            </w:r>
          </w:p>
        </w:tc>
        <w:tc>
          <w:tcPr>
            <w:tcW w:w="716" w:type="dxa"/>
            <w:tcBorders>
              <w:top w:val="nil"/>
              <w:left w:val="nil"/>
              <w:bottom w:val="single" w:sz="4" w:space="0" w:color="000000"/>
              <w:right w:val="single" w:sz="4" w:space="0" w:color="000000"/>
            </w:tcBorders>
            <w:shd w:val="clear" w:color="auto" w:fill="auto"/>
            <w:noWrap/>
            <w:vAlign w:val="bottom"/>
            <w:hideMark/>
          </w:tcPr>
          <w:p w14:paraId="6F9F65A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766" w:type="dxa"/>
            <w:tcBorders>
              <w:top w:val="nil"/>
              <w:left w:val="nil"/>
              <w:bottom w:val="single" w:sz="4" w:space="0" w:color="000000"/>
              <w:right w:val="single" w:sz="4" w:space="0" w:color="000000"/>
            </w:tcBorders>
            <w:shd w:val="clear" w:color="auto" w:fill="auto"/>
            <w:noWrap/>
            <w:vAlign w:val="bottom"/>
            <w:hideMark/>
          </w:tcPr>
          <w:p w14:paraId="510C70A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6" w:type="dxa"/>
            <w:tcBorders>
              <w:top w:val="nil"/>
              <w:left w:val="nil"/>
              <w:bottom w:val="single" w:sz="4" w:space="0" w:color="000000"/>
              <w:right w:val="single" w:sz="4" w:space="0" w:color="000000"/>
            </w:tcBorders>
            <w:shd w:val="clear" w:color="auto" w:fill="auto"/>
            <w:noWrap/>
            <w:vAlign w:val="bottom"/>
            <w:hideMark/>
          </w:tcPr>
          <w:p w14:paraId="654A38D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6B73743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473E08D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31E710F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11496CE3"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2AC7D6B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2200" w:type="dxa"/>
            <w:tcBorders>
              <w:top w:val="nil"/>
              <w:left w:val="nil"/>
              <w:bottom w:val="single" w:sz="4" w:space="0" w:color="000000"/>
              <w:right w:val="single" w:sz="4" w:space="0" w:color="000000"/>
            </w:tcBorders>
            <w:shd w:val="clear" w:color="auto" w:fill="auto"/>
            <w:noWrap/>
            <w:vAlign w:val="bottom"/>
            <w:hideMark/>
          </w:tcPr>
          <w:p w14:paraId="4F84E06E"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An Hưng</w:t>
            </w:r>
          </w:p>
        </w:tc>
        <w:tc>
          <w:tcPr>
            <w:tcW w:w="1200" w:type="dxa"/>
            <w:tcBorders>
              <w:top w:val="nil"/>
              <w:left w:val="nil"/>
              <w:bottom w:val="single" w:sz="4" w:space="0" w:color="000000"/>
              <w:right w:val="single" w:sz="4" w:space="0" w:color="000000"/>
            </w:tcBorders>
            <w:shd w:val="clear" w:color="auto" w:fill="auto"/>
            <w:noWrap/>
            <w:vAlign w:val="bottom"/>
            <w:hideMark/>
          </w:tcPr>
          <w:p w14:paraId="37A2AD6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470</w:t>
            </w:r>
          </w:p>
        </w:tc>
        <w:tc>
          <w:tcPr>
            <w:tcW w:w="716" w:type="dxa"/>
            <w:tcBorders>
              <w:top w:val="nil"/>
              <w:left w:val="nil"/>
              <w:bottom w:val="single" w:sz="4" w:space="0" w:color="000000"/>
              <w:right w:val="single" w:sz="4" w:space="0" w:color="000000"/>
            </w:tcBorders>
            <w:shd w:val="clear" w:color="auto" w:fill="auto"/>
            <w:noWrap/>
            <w:vAlign w:val="bottom"/>
            <w:hideMark/>
          </w:tcPr>
          <w:p w14:paraId="76E359A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317</w:t>
            </w:r>
          </w:p>
        </w:tc>
        <w:tc>
          <w:tcPr>
            <w:tcW w:w="880" w:type="dxa"/>
            <w:tcBorders>
              <w:top w:val="nil"/>
              <w:left w:val="nil"/>
              <w:bottom w:val="single" w:sz="4" w:space="0" w:color="000000"/>
              <w:right w:val="single" w:sz="4" w:space="0" w:color="000000"/>
            </w:tcBorders>
            <w:shd w:val="clear" w:color="auto" w:fill="auto"/>
            <w:noWrap/>
            <w:vAlign w:val="bottom"/>
            <w:hideMark/>
          </w:tcPr>
          <w:p w14:paraId="0AF2501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67,45 </w:t>
            </w:r>
          </w:p>
        </w:tc>
        <w:tc>
          <w:tcPr>
            <w:tcW w:w="716" w:type="dxa"/>
            <w:tcBorders>
              <w:top w:val="nil"/>
              <w:left w:val="nil"/>
              <w:bottom w:val="single" w:sz="4" w:space="0" w:color="000000"/>
              <w:right w:val="single" w:sz="4" w:space="0" w:color="000000"/>
            </w:tcBorders>
            <w:shd w:val="clear" w:color="auto" w:fill="auto"/>
            <w:noWrap/>
            <w:vAlign w:val="bottom"/>
            <w:hideMark/>
          </w:tcPr>
          <w:p w14:paraId="0CF6D9F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119</w:t>
            </w:r>
          </w:p>
        </w:tc>
        <w:tc>
          <w:tcPr>
            <w:tcW w:w="766" w:type="dxa"/>
            <w:tcBorders>
              <w:top w:val="nil"/>
              <w:left w:val="nil"/>
              <w:bottom w:val="single" w:sz="4" w:space="0" w:color="000000"/>
              <w:right w:val="single" w:sz="4" w:space="0" w:color="000000"/>
            </w:tcBorders>
            <w:shd w:val="clear" w:color="auto" w:fill="auto"/>
            <w:noWrap/>
            <w:vAlign w:val="bottom"/>
            <w:hideMark/>
          </w:tcPr>
          <w:p w14:paraId="7514DC9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25,32</w:t>
            </w:r>
          </w:p>
        </w:tc>
        <w:tc>
          <w:tcPr>
            <w:tcW w:w="716" w:type="dxa"/>
            <w:tcBorders>
              <w:top w:val="nil"/>
              <w:left w:val="nil"/>
              <w:bottom w:val="single" w:sz="4" w:space="0" w:color="000000"/>
              <w:right w:val="single" w:sz="4" w:space="0" w:color="000000"/>
            </w:tcBorders>
            <w:shd w:val="clear" w:color="auto" w:fill="auto"/>
            <w:noWrap/>
            <w:vAlign w:val="bottom"/>
            <w:hideMark/>
          </w:tcPr>
          <w:p w14:paraId="3C5FF42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31</w:t>
            </w:r>
          </w:p>
        </w:tc>
        <w:tc>
          <w:tcPr>
            <w:tcW w:w="666" w:type="dxa"/>
            <w:tcBorders>
              <w:top w:val="nil"/>
              <w:left w:val="nil"/>
              <w:bottom w:val="single" w:sz="4" w:space="0" w:color="000000"/>
              <w:right w:val="single" w:sz="4" w:space="0" w:color="000000"/>
            </w:tcBorders>
            <w:shd w:val="clear" w:color="auto" w:fill="auto"/>
            <w:noWrap/>
            <w:vAlign w:val="bottom"/>
            <w:hideMark/>
          </w:tcPr>
          <w:p w14:paraId="4826983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6,60</w:t>
            </w:r>
          </w:p>
        </w:tc>
        <w:tc>
          <w:tcPr>
            <w:tcW w:w="714" w:type="dxa"/>
            <w:tcBorders>
              <w:top w:val="nil"/>
              <w:left w:val="nil"/>
              <w:bottom w:val="single" w:sz="4" w:space="0" w:color="000000"/>
              <w:right w:val="single" w:sz="4" w:space="0" w:color="000000"/>
            </w:tcBorders>
            <w:shd w:val="clear" w:color="auto" w:fill="auto"/>
            <w:noWrap/>
            <w:vAlign w:val="bottom"/>
            <w:hideMark/>
          </w:tcPr>
          <w:p w14:paraId="0BAB6A1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w:t>
            </w:r>
          </w:p>
        </w:tc>
        <w:tc>
          <w:tcPr>
            <w:tcW w:w="236" w:type="dxa"/>
            <w:tcBorders>
              <w:top w:val="nil"/>
              <w:left w:val="nil"/>
              <w:bottom w:val="single" w:sz="4" w:space="0" w:color="000000"/>
              <w:right w:val="single" w:sz="4" w:space="0" w:color="000000"/>
            </w:tcBorders>
            <w:shd w:val="clear" w:color="auto" w:fill="auto"/>
            <w:noWrap/>
            <w:vAlign w:val="bottom"/>
            <w:hideMark/>
          </w:tcPr>
          <w:p w14:paraId="4A1135C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0,64</w:t>
            </w:r>
          </w:p>
        </w:tc>
      </w:tr>
      <w:tr w:rsidR="00934B4F" w:rsidRPr="00934B4F" w14:paraId="5C2734AD"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48E3068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w:t>
            </w:r>
          </w:p>
        </w:tc>
        <w:tc>
          <w:tcPr>
            <w:tcW w:w="2200" w:type="dxa"/>
            <w:tcBorders>
              <w:top w:val="nil"/>
              <w:left w:val="nil"/>
              <w:bottom w:val="single" w:sz="4" w:space="0" w:color="000000"/>
              <w:right w:val="single" w:sz="4" w:space="0" w:color="000000"/>
            </w:tcBorders>
            <w:shd w:val="clear" w:color="auto" w:fill="auto"/>
            <w:noWrap/>
            <w:vAlign w:val="bottom"/>
            <w:hideMark/>
          </w:tcPr>
          <w:p w14:paraId="487E1626"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An Trung</w:t>
            </w:r>
          </w:p>
        </w:tc>
        <w:tc>
          <w:tcPr>
            <w:tcW w:w="1200" w:type="dxa"/>
            <w:tcBorders>
              <w:top w:val="nil"/>
              <w:left w:val="nil"/>
              <w:bottom w:val="single" w:sz="4" w:space="0" w:color="000000"/>
              <w:right w:val="single" w:sz="4" w:space="0" w:color="000000"/>
            </w:tcBorders>
            <w:shd w:val="clear" w:color="auto" w:fill="auto"/>
            <w:noWrap/>
            <w:vAlign w:val="bottom"/>
            <w:hideMark/>
          </w:tcPr>
          <w:p w14:paraId="282496F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709</w:t>
            </w:r>
          </w:p>
        </w:tc>
        <w:tc>
          <w:tcPr>
            <w:tcW w:w="716" w:type="dxa"/>
            <w:tcBorders>
              <w:top w:val="nil"/>
              <w:left w:val="nil"/>
              <w:bottom w:val="single" w:sz="4" w:space="0" w:color="000000"/>
              <w:right w:val="single" w:sz="4" w:space="0" w:color="000000"/>
            </w:tcBorders>
            <w:shd w:val="clear" w:color="auto" w:fill="auto"/>
            <w:noWrap/>
            <w:vAlign w:val="bottom"/>
            <w:hideMark/>
          </w:tcPr>
          <w:p w14:paraId="1EC0F99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292</w:t>
            </w:r>
          </w:p>
        </w:tc>
        <w:tc>
          <w:tcPr>
            <w:tcW w:w="880" w:type="dxa"/>
            <w:tcBorders>
              <w:top w:val="nil"/>
              <w:left w:val="nil"/>
              <w:bottom w:val="single" w:sz="4" w:space="0" w:color="000000"/>
              <w:right w:val="single" w:sz="4" w:space="0" w:color="000000"/>
            </w:tcBorders>
            <w:shd w:val="clear" w:color="auto" w:fill="auto"/>
            <w:noWrap/>
            <w:vAlign w:val="bottom"/>
            <w:hideMark/>
          </w:tcPr>
          <w:p w14:paraId="6C3410F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41,18 </w:t>
            </w:r>
          </w:p>
        </w:tc>
        <w:tc>
          <w:tcPr>
            <w:tcW w:w="716" w:type="dxa"/>
            <w:tcBorders>
              <w:top w:val="nil"/>
              <w:left w:val="nil"/>
              <w:bottom w:val="single" w:sz="4" w:space="0" w:color="000000"/>
              <w:right w:val="single" w:sz="4" w:space="0" w:color="000000"/>
            </w:tcBorders>
            <w:shd w:val="clear" w:color="auto" w:fill="auto"/>
            <w:noWrap/>
            <w:vAlign w:val="bottom"/>
            <w:hideMark/>
          </w:tcPr>
          <w:p w14:paraId="247B97E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321</w:t>
            </w:r>
          </w:p>
        </w:tc>
        <w:tc>
          <w:tcPr>
            <w:tcW w:w="766" w:type="dxa"/>
            <w:tcBorders>
              <w:top w:val="nil"/>
              <w:left w:val="nil"/>
              <w:bottom w:val="single" w:sz="4" w:space="0" w:color="000000"/>
              <w:right w:val="single" w:sz="4" w:space="0" w:color="000000"/>
            </w:tcBorders>
            <w:shd w:val="clear" w:color="auto" w:fill="auto"/>
            <w:noWrap/>
            <w:vAlign w:val="bottom"/>
            <w:hideMark/>
          </w:tcPr>
          <w:p w14:paraId="347FD13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45,28</w:t>
            </w:r>
          </w:p>
        </w:tc>
        <w:tc>
          <w:tcPr>
            <w:tcW w:w="716" w:type="dxa"/>
            <w:tcBorders>
              <w:top w:val="nil"/>
              <w:left w:val="nil"/>
              <w:bottom w:val="single" w:sz="4" w:space="0" w:color="000000"/>
              <w:right w:val="single" w:sz="4" w:space="0" w:color="000000"/>
            </w:tcBorders>
            <w:shd w:val="clear" w:color="auto" w:fill="auto"/>
            <w:noWrap/>
            <w:vAlign w:val="bottom"/>
            <w:hideMark/>
          </w:tcPr>
          <w:p w14:paraId="268AD3D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87</w:t>
            </w:r>
          </w:p>
        </w:tc>
        <w:tc>
          <w:tcPr>
            <w:tcW w:w="666" w:type="dxa"/>
            <w:tcBorders>
              <w:top w:val="nil"/>
              <w:left w:val="nil"/>
              <w:bottom w:val="single" w:sz="4" w:space="0" w:color="000000"/>
              <w:right w:val="single" w:sz="4" w:space="0" w:color="000000"/>
            </w:tcBorders>
            <w:shd w:val="clear" w:color="auto" w:fill="auto"/>
            <w:noWrap/>
            <w:vAlign w:val="bottom"/>
            <w:hideMark/>
          </w:tcPr>
          <w:p w14:paraId="36EDF8A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12,27</w:t>
            </w:r>
          </w:p>
        </w:tc>
        <w:tc>
          <w:tcPr>
            <w:tcW w:w="714" w:type="dxa"/>
            <w:tcBorders>
              <w:top w:val="nil"/>
              <w:left w:val="nil"/>
              <w:bottom w:val="single" w:sz="4" w:space="0" w:color="000000"/>
              <w:right w:val="single" w:sz="4" w:space="0" w:color="000000"/>
            </w:tcBorders>
            <w:shd w:val="clear" w:color="auto" w:fill="auto"/>
            <w:noWrap/>
            <w:vAlign w:val="bottom"/>
            <w:hideMark/>
          </w:tcPr>
          <w:p w14:paraId="62683FA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w:t>
            </w:r>
          </w:p>
        </w:tc>
        <w:tc>
          <w:tcPr>
            <w:tcW w:w="236" w:type="dxa"/>
            <w:tcBorders>
              <w:top w:val="nil"/>
              <w:left w:val="nil"/>
              <w:bottom w:val="single" w:sz="4" w:space="0" w:color="000000"/>
              <w:right w:val="single" w:sz="4" w:space="0" w:color="000000"/>
            </w:tcBorders>
            <w:shd w:val="clear" w:color="auto" w:fill="auto"/>
            <w:noWrap/>
            <w:vAlign w:val="bottom"/>
            <w:hideMark/>
          </w:tcPr>
          <w:p w14:paraId="545F03F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1,27</w:t>
            </w:r>
          </w:p>
        </w:tc>
      </w:tr>
      <w:tr w:rsidR="00934B4F" w:rsidRPr="00934B4F" w14:paraId="1E86055D"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671CC1E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w:t>
            </w:r>
          </w:p>
        </w:tc>
        <w:tc>
          <w:tcPr>
            <w:tcW w:w="2200" w:type="dxa"/>
            <w:tcBorders>
              <w:top w:val="nil"/>
              <w:left w:val="nil"/>
              <w:bottom w:val="single" w:sz="4" w:space="0" w:color="000000"/>
              <w:right w:val="single" w:sz="4" w:space="0" w:color="000000"/>
            </w:tcBorders>
            <w:shd w:val="clear" w:color="auto" w:fill="auto"/>
            <w:noWrap/>
            <w:vAlign w:val="bottom"/>
            <w:hideMark/>
          </w:tcPr>
          <w:p w14:paraId="55480B84"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An Dũng</w:t>
            </w:r>
          </w:p>
        </w:tc>
        <w:tc>
          <w:tcPr>
            <w:tcW w:w="1200" w:type="dxa"/>
            <w:tcBorders>
              <w:top w:val="nil"/>
              <w:left w:val="nil"/>
              <w:bottom w:val="single" w:sz="4" w:space="0" w:color="000000"/>
              <w:right w:val="single" w:sz="4" w:space="0" w:color="000000"/>
            </w:tcBorders>
            <w:shd w:val="clear" w:color="auto" w:fill="auto"/>
            <w:noWrap/>
            <w:vAlign w:val="bottom"/>
            <w:hideMark/>
          </w:tcPr>
          <w:p w14:paraId="47EEBB2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481</w:t>
            </w:r>
          </w:p>
        </w:tc>
        <w:tc>
          <w:tcPr>
            <w:tcW w:w="716" w:type="dxa"/>
            <w:tcBorders>
              <w:top w:val="nil"/>
              <w:left w:val="nil"/>
              <w:bottom w:val="single" w:sz="4" w:space="0" w:color="000000"/>
              <w:right w:val="single" w:sz="4" w:space="0" w:color="000000"/>
            </w:tcBorders>
            <w:shd w:val="clear" w:color="auto" w:fill="auto"/>
            <w:noWrap/>
            <w:vAlign w:val="bottom"/>
            <w:hideMark/>
          </w:tcPr>
          <w:p w14:paraId="2C8F2FE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131</w:t>
            </w:r>
          </w:p>
        </w:tc>
        <w:tc>
          <w:tcPr>
            <w:tcW w:w="880" w:type="dxa"/>
            <w:tcBorders>
              <w:top w:val="nil"/>
              <w:left w:val="nil"/>
              <w:bottom w:val="single" w:sz="4" w:space="0" w:color="000000"/>
              <w:right w:val="single" w:sz="4" w:space="0" w:color="000000"/>
            </w:tcBorders>
            <w:shd w:val="clear" w:color="auto" w:fill="auto"/>
            <w:noWrap/>
            <w:vAlign w:val="bottom"/>
            <w:hideMark/>
          </w:tcPr>
          <w:p w14:paraId="0C2D44C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27,23 </w:t>
            </w:r>
          </w:p>
        </w:tc>
        <w:tc>
          <w:tcPr>
            <w:tcW w:w="716" w:type="dxa"/>
            <w:tcBorders>
              <w:top w:val="nil"/>
              <w:left w:val="nil"/>
              <w:bottom w:val="single" w:sz="4" w:space="0" w:color="000000"/>
              <w:right w:val="single" w:sz="4" w:space="0" w:color="000000"/>
            </w:tcBorders>
            <w:shd w:val="clear" w:color="auto" w:fill="auto"/>
            <w:noWrap/>
            <w:vAlign w:val="bottom"/>
            <w:hideMark/>
          </w:tcPr>
          <w:p w14:paraId="3FB43EF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340</w:t>
            </w:r>
          </w:p>
        </w:tc>
        <w:tc>
          <w:tcPr>
            <w:tcW w:w="766" w:type="dxa"/>
            <w:tcBorders>
              <w:top w:val="nil"/>
              <w:left w:val="nil"/>
              <w:bottom w:val="single" w:sz="4" w:space="0" w:color="000000"/>
              <w:right w:val="single" w:sz="4" w:space="0" w:color="000000"/>
            </w:tcBorders>
            <w:shd w:val="clear" w:color="auto" w:fill="auto"/>
            <w:noWrap/>
            <w:vAlign w:val="bottom"/>
            <w:hideMark/>
          </w:tcPr>
          <w:p w14:paraId="00DF635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70,69</w:t>
            </w:r>
          </w:p>
        </w:tc>
        <w:tc>
          <w:tcPr>
            <w:tcW w:w="716" w:type="dxa"/>
            <w:tcBorders>
              <w:top w:val="nil"/>
              <w:left w:val="nil"/>
              <w:bottom w:val="single" w:sz="4" w:space="0" w:color="000000"/>
              <w:right w:val="single" w:sz="4" w:space="0" w:color="000000"/>
            </w:tcBorders>
            <w:shd w:val="clear" w:color="auto" w:fill="auto"/>
            <w:noWrap/>
            <w:vAlign w:val="bottom"/>
            <w:hideMark/>
          </w:tcPr>
          <w:p w14:paraId="14F1E40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w:t>
            </w:r>
          </w:p>
        </w:tc>
        <w:tc>
          <w:tcPr>
            <w:tcW w:w="666" w:type="dxa"/>
            <w:tcBorders>
              <w:top w:val="nil"/>
              <w:left w:val="nil"/>
              <w:bottom w:val="single" w:sz="4" w:space="0" w:color="000000"/>
              <w:right w:val="single" w:sz="4" w:space="0" w:color="000000"/>
            </w:tcBorders>
            <w:shd w:val="clear" w:color="auto" w:fill="auto"/>
            <w:noWrap/>
            <w:vAlign w:val="bottom"/>
            <w:hideMark/>
          </w:tcPr>
          <w:p w14:paraId="1EC4E27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0,83</w:t>
            </w:r>
          </w:p>
        </w:tc>
        <w:tc>
          <w:tcPr>
            <w:tcW w:w="714" w:type="dxa"/>
            <w:tcBorders>
              <w:top w:val="nil"/>
              <w:left w:val="nil"/>
              <w:bottom w:val="single" w:sz="4" w:space="0" w:color="000000"/>
              <w:right w:val="single" w:sz="4" w:space="0" w:color="000000"/>
            </w:tcBorders>
            <w:shd w:val="clear" w:color="auto" w:fill="auto"/>
            <w:noWrap/>
            <w:vAlign w:val="bottom"/>
            <w:hideMark/>
          </w:tcPr>
          <w:p w14:paraId="022FD37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w:t>
            </w:r>
          </w:p>
        </w:tc>
        <w:tc>
          <w:tcPr>
            <w:tcW w:w="236" w:type="dxa"/>
            <w:tcBorders>
              <w:top w:val="nil"/>
              <w:left w:val="nil"/>
              <w:bottom w:val="single" w:sz="4" w:space="0" w:color="000000"/>
              <w:right w:val="single" w:sz="4" w:space="0" w:color="000000"/>
            </w:tcBorders>
            <w:shd w:val="clear" w:color="auto" w:fill="auto"/>
            <w:noWrap/>
            <w:vAlign w:val="bottom"/>
            <w:hideMark/>
          </w:tcPr>
          <w:p w14:paraId="7FD1611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1,25</w:t>
            </w:r>
          </w:p>
        </w:tc>
      </w:tr>
      <w:tr w:rsidR="00934B4F" w:rsidRPr="00934B4F" w14:paraId="2189E5E8"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6887F8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w:t>
            </w:r>
          </w:p>
        </w:tc>
        <w:tc>
          <w:tcPr>
            <w:tcW w:w="2200" w:type="dxa"/>
            <w:tcBorders>
              <w:top w:val="nil"/>
              <w:left w:val="nil"/>
              <w:bottom w:val="single" w:sz="4" w:space="0" w:color="000000"/>
              <w:right w:val="single" w:sz="4" w:space="0" w:color="000000"/>
            </w:tcBorders>
            <w:shd w:val="clear" w:color="auto" w:fill="auto"/>
            <w:noWrap/>
            <w:vAlign w:val="bottom"/>
            <w:hideMark/>
          </w:tcPr>
          <w:p w14:paraId="0D902C9E"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An Vinh</w:t>
            </w:r>
          </w:p>
        </w:tc>
        <w:tc>
          <w:tcPr>
            <w:tcW w:w="1200" w:type="dxa"/>
            <w:tcBorders>
              <w:top w:val="nil"/>
              <w:left w:val="nil"/>
              <w:bottom w:val="single" w:sz="4" w:space="0" w:color="000000"/>
              <w:right w:val="single" w:sz="4" w:space="0" w:color="000000"/>
            </w:tcBorders>
            <w:shd w:val="clear" w:color="auto" w:fill="auto"/>
            <w:noWrap/>
            <w:vAlign w:val="bottom"/>
            <w:hideMark/>
          </w:tcPr>
          <w:p w14:paraId="6F0C581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544</w:t>
            </w:r>
          </w:p>
        </w:tc>
        <w:tc>
          <w:tcPr>
            <w:tcW w:w="716" w:type="dxa"/>
            <w:tcBorders>
              <w:top w:val="nil"/>
              <w:left w:val="nil"/>
              <w:bottom w:val="single" w:sz="4" w:space="0" w:color="000000"/>
              <w:right w:val="single" w:sz="4" w:space="0" w:color="000000"/>
            </w:tcBorders>
            <w:shd w:val="clear" w:color="auto" w:fill="auto"/>
            <w:noWrap/>
            <w:vAlign w:val="bottom"/>
            <w:hideMark/>
          </w:tcPr>
          <w:p w14:paraId="479BD75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91</w:t>
            </w:r>
          </w:p>
        </w:tc>
        <w:tc>
          <w:tcPr>
            <w:tcW w:w="880" w:type="dxa"/>
            <w:tcBorders>
              <w:top w:val="nil"/>
              <w:left w:val="nil"/>
              <w:bottom w:val="single" w:sz="4" w:space="0" w:color="000000"/>
              <w:right w:val="single" w:sz="4" w:space="0" w:color="000000"/>
            </w:tcBorders>
            <w:shd w:val="clear" w:color="auto" w:fill="auto"/>
            <w:noWrap/>
            <w:vAlign w:val="bottom"/>
            <w:hideMark/>
          </w:tcPr>
          <w:p w14:paraId="40A05FE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16,73 </w:t>
            </w:r>
          </w:p>
        </w:tc>
        <w:tc>
          <w:tcPr>
            <w:tcW w:w="716" w:type="dxa"/>
            <w:tcBorders>
              <w:top w:val="nil"/>
              <w:left w:val="nil"/>
              <w:bottom w:val="single" w:sz="4" w:space="0" w:color="000000"/>
              <w:right w:val="single" w:sz="4" w:space="0" w:color="000000"/>
            </w:tcBorders>
            <w:shd w:val="clear" w:color="auto" w:fill="auto"/>
            <w:noWrap/>
            <w:vAlign w:val="bottom"/>
            <w:hideMark/>
          </w:tcPr>
          <w:p w14:paraId="638BBEB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212</w:t>
            </w:r>
          </w:p>
        </w:tc>
        <w:tc>
          <w:tcPr>
            <w:tcW w:w="766" w:type="dxa"/>
            <w:tcBorders>
              <w:top w:val="nil"/>
              <w:left w:val="nil"/>
              <w:bottom w:val="single" w:sz="4" w:space="0" w:color="000000"/>
              <w:right w:val="single" w:sz="4" w:space="0" w:color="000000"/>
            </w:tcBorders>
            <w:shd w:val="clear" w:color="auto" w:fill="auto"/>
            <w:noWrap/>
            <w:vAlign w:val="bottom"/>
            <w:hideMark/>
          </w:tcPr>
          <w:p w14:paraId="03213DB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38,97</w:t>
            </w:r>
          </w:p>
        </w:tc>
        <w:tc>
          <w:tcPr>
            <w:tcW w:w="716" w:type="dxa"/>
            <w:tcBorders>
              <w:top w:val="nil"/>
              <w:left w:val="nil"/>
              <w:bottom w:val="single" w:sz="4" w:space="0" w:color="000000"/>
              <w:right w:val="single" w:sz="4" w:space="0" w:color="000000"/>
            </w:tcBorders>
            <w:shd w:val="clear" w:color="auto" w:fill="auto"/>
            <w:noWrap/>
            <w:vAlign w:val="bottom"/>
            <w:hideMark/>
          </w:tcPr>
          <w:p w14:paraId="2D4A56C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124</w:t>
            </w:r>
          </w:p>
        </w:tc>
        <w:tc>
          <w:tcPr>
            <w:tcW w:w="666" w:type="dxa"/>
            <w:tcBorders>
              <w:top w:val="nil"/>
              <w:left w:val="nil"/>
              <w:bottom w:val="single" w:sz="4" w:space="0" w:color="000000"/>
              <w:right w:val="single" w:sz="4" w:space="0" w:color="000000"/>
            </w:tcBorders>
            <w:shd w:val="clear" w:color="auto" w:fill="auto"/>
            <w:noWrap/>
            <w:vAlign w:val="bottom"/>
            <w:hideMark/>
          </w:tcPr>
          <w:p w14:paraId="17EFBEF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22,79</w:t>
            </w:r>
          </w:p>
        </w:tc>
        <w:tc>
          <w:tcPr>
            <w:tcW w:w="714" w:type="dxa"/>
            <w:tcBorders>
              <w:top w:val="nil"/>
              <w:left w:val="nil"/>
              <w:bottom w:val="single" w:sz="4" w:space="0" w:color="000000"/>
              <w:right w:val="single" w:sz="4" w:space="0" w:color="000000"/>
            </w:tcBorders>
            <w:shd w:val="clear" w:color="auto" w:fill="auto"/>
            <w:noWrap/>
            <w:vAlign w:val="bottom"/>
            <w:hideMark/>
          </w:tcPr>
          <w:p w14:paraId="637E4D8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117</w:t>
            </w:r>
          </w:p>
        </w:tc>
        <w:tc>
          <w:tcPr>
            <w:tcW w:w="236" w:type="dxa"/>
            <w:tcBorders>
              <w:top w:val="nil"/>
              <w:left w:val="nil"/>
              <w:bottom w:val="single" w:sz="4" w:space="0" w:color="000000"/>
              <w:right w:val="single" w:sz="4" w:space="0" w:color="000000"/>
            </w:tcBorders>
            <w:shd w:val="clear" w:color="auto" w:fill="auto"/>
            <w:noWrap/>
            <w:vAlign w:val="bottom"/>
            <w:hideMark/>
          </w:tcPr>
          <w:p w14:paraId="7F70B2D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21,51</w:t>
            </w:r>
          </w:p>
        </w:tc>
      </w:tr>
      <w:tr w:rsidR="00934B4F" w:rsidRPr="00934B4F" w14:paraId="46B87DC5"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4245BC3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w:t>
            </w:r>
          </w:p>
        </w:tc>
        <w:tc>
          <w:tcPr>
            <w:tcW w:w="2200" w:type="dxa"/>
            <w:tcBorders>
              <w:top w:val="nil"/>
              <w:left w:val="nil"/>
              <w:bottom w:val="single" w:sz="4" w:space="0" w:color="000000"/>
              <w:right w:val="single" w:sz="4" w:space="0" w:color="000000"/>
            </w:tcBorders>
            <w:shd w:val="clear" w:color="auto" w:fill="auto"/>
            <w:noWrap/>
            <w:vAlign w:val="bottom"/>
            <w:hideMark/>
          </w:tcPr>
          <w:p w14:paraId="08534A87"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An Toàn</w:t>
            </w:r>
          </w:p>
        </w:tc>
        <w:tc>
          <w:tcPr>
            <w:tcW w:w="1200" w:type="dxa"/>
            <w:tcBorders>
              <w:top w:val="nil"/>
              <w:left w:val="nil"/>
              <w:bottom w:val="single" w:sz="4" w:space="0" w:color="000000"/>
              <w:right w:val="single" w:sz="4" w:space="0" w:color="000000"/>
            </w:tcBorders>
            <w:shd w:val="clear" w:color="auto" w:fill="auto"/>
            <w:noWrap/>
            <w:vAlign w:val="bottom"/>
            <w:hideMark/>
          </w:tcPr>
          <w:p w14:paraId="7E5ED2C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260</w:t>
            </w:r>
          </w:p>
        </w:tc>
        <w:tc>
          <w:tcPr>
            <w:tcW w:w="716" w:type="dxa"/>
            <w:tcBorders>
              <w:top w:val="nil"/>
              <w:left w:val="nil"/>
              <w:bottom w:val="single" w:sz="4" w:space="0" w:color="000000"/>
              <w:right w:val="single" w:sz="4" w:space="0" w:color="000000"/>
            </w:tcBorders>
            <w:shd w:val="clear" w:color="auto" w:fill="auto"/>
            <w:noWrap/>
            <w:vAlign w:val="bottom"/>
            <w:hideMark/>
          </w:tcPr>
          <w:p w14:paraId="16C88C1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880" w:type="dxa"/>
            <w:tcBorders>
              <w:top w:val="nil"/>
              <w:left w:val="nil"/>
              <w:bottom w:val="single" w:sz="4" w:space="0" w:color="000000"/>
              <w:right w:val="single" w:sz="4" w:space="0" w:color="000000"/>
            </w:tcBorders>
            <w:shd w:val="clear" w:color="auto" w:fill="auto"/>
            <w:noWrap/>
            <w:vAlign w:val="bottom"/>
            <w:hideMark/>
          </w:tcPr>
          <w:p w14:paraId="26B3DF0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0,00 </w:t>
            </w:r>
          </w:p>
        </w:tc>
        <w:tc>
          <w:tcPr>
            <w:tcW w:w="716" w:type="dxa"/>
            <w:tcBorders>
              <w:top w:val="nil"/>
              <w:left w:val="nil"/>
              <w:bottom w:val="single" w:sz="4" w:space="0" w:color="000000"/>
              <w:right w:val="single" w:sz="4" w:space="0" w:color="000000"/>
            </w:tcBorders>
            <w:shd w:val="clear" w:color="auto" w:fill="auto"/>
            <w:noWrap/>
            <w:vAlign w:val="bottom"/>
            <w:hideMark/>
          </w:tcPr>
          <w:p w14:paraId="5D7F9C4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260</w:t>
            </w:r>
          </w:p>
        </w:tc>
        <w:tc>
          <w:tcPr>
            <w:tcW w:w="766" w:type="dxa"/>
            <w:tcBorders>
              <w:top w:val="nil"/>
              <w:left w:val="nil"/>
              <w:bottom w:val="single" w:sz="4" w:space="0" w:color="000000"/>
              <w:right w:val="single" w:sz="4" w:space="0" w:color="000000"/>
            </w:tcBorders>
            <w:shd w:val="clear" w:color="auto" w:fill="auto"/>
            <w:noWrap/>
            <w:vAlign w:val="bottom"/>
            <w:hideMark/>
          </w:tcPr>
          <w:p w14:paraId="039B4B5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100,00</w:t>
            </w:r>
          </w:p>
        </w:tc>
        <w:tc>
          <w:tcPr>
            <w:tcW w:w="716" w:type="dxa"/>
            <w:tcBorders>
              <w:top w:val="nil"/>
              <w:left w:val="nil"/>
              <w:bottom w:val="single" w:sz="4" w:space="0" w:color="000000"/>
              <w:right w:val="single" w:sz="4" w:space="0" w:color="000000"/>
            </w:tcBorders>
            <w:shd w:val="clear" w:color="auto" w:fill="auto"/>
            <w:noWrap/>
            <w:vAlign w:val="bottom"/>
            <w:hideMark/>
          </w:tcPr>
          <w:p w14:paraId="77A6835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4A08F9D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5566971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5BBEEDD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1823425A"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2EBDCEC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w:t>
            </w:r>
          </w:p>
        </w:tc>
        <w:tc>
          <w:tcPr>
            <w:tcW w:w="2200" w:type="dxa"/>
            <w:tcBorders>
              <w:top w:val="nil"/>
              <w:left w:val="nil"/>
              <w:bottom w:val="single" w:sz="4" w:space="0" w:color="000000"/>
              <w:right w:val="single" w:sz="4" w:space="0" w:color="000000"/>
            </w:tcBorders>
            <w:shd w:val="clear" w:color="auto" w:fill="auto"/>
            <w:noWrap/>
            <w:vAlign w:val="bottom"/>
            <w:hideMark/>
          </w:tcPr>
          <w:p w14:paraId="42B26476"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An Tân</w:t>
            </w:r>
          </w:p>
        </w:tc>
        <w:tc>
          <w:tcPr>
            <w:tcW w:w="1200" w:type="dxa"/>
            <w:tcBorders>
              <w:top w:val="nil"/>
              <w:left w:val="nil"/>
              <w:bottom w:val="single" w:sz="4" w:space="0" w:color="000000"/>
              <w:right w:val="single" w:sz="4" w:space="0" w:color="000000"/>
            </w:tcBorders>
            <w:shd w:val="clear" w:color="auto" w:fill="auto"/>
            <w:noWrap/>
            <w:vAlign w:val="bottom"/>
            <w:hideMark/>
          </w:tcPr>
          <w:p w14:paraId="50C4D73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998</w:t>
            </w:r>
          </w:p>
        </w:tc>
        <w:tc>
          <w:tcPr>
            <w:tcW w:w="716" w:type="dxa"/>
            <w:tcBorders>
              <w:top w:val="nil"/>
              <w:left w:val="nil"/>
              <w:bottom w:val="single" w:sz="4" w:space="0" w:color="000000"/>
              <w:right w:val="single" w:sz="4" w:space="0" w:color="000000"/>
            </w:tcBorders>
            <w:shd w:val="clear" w:color="auto" w:fill="auto"/>
            <w:noWrap/>
            <w:vAlign w:val="bottom"/>
            <w:hideMark/>
          </w:tcPr>
          <w:p w14:paraId="2A8206D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63</w:t>
            </w:r>
          </w:p>
        </w:tc>
        <w:tc>
          <w:tcPr>
            <w:tcW w:w="880" w:type="dxa"/>
            <w:tcBorders>
              <w:top w:val="nil"/>
              <w:left w:val="nil"/>
              <w:bottom w:val="single" w:sz="4" w:space="0" w:color="000000"/>
              <w:right w:val="single" w:sz="4" w:space="0" w:color="000000"/>
            </w:tcBorders>
            <w:shd w:val="clear" w:color="auto" w:fill="auto"/>
            <w:noWrap/>
            <w:vAlign w:val="bottom"/>
            <w:hideMark/>
          </w:tcPr>
          <w:p w14:paraId="594E45F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6,31 </w:t>
            </w:r>
          </w:p>
        </w:tc>
        <w:tc>
          <w:tcPr>
            <w:tcW w:w="716" w:type="dxa"/>
            <w:tcBorders>
              <w:top w:val="nil"/>
              <w:left w:val="nil"/>
              <w:bottom w:val="single" w:sz="4" w:space="0" w:color="000000"/>
              <w:right w:val="single" w:sz="4" w:space="0" w:color="000000"/>
            </w:tcBorders>
            <w:shd w:val="clear" w:color="auto" w:fill="auto"/>
            <w:noWrap/>
            <w:vAlign w:val="bottom"/>
            <w:hideMark/>
          </w:tcPr>
          <w:p w14:paraId="2ADF145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919</w:t>
            </w:r>
          </w:p>
        </w:tc>
        <w:tc>
          <w:tcPr>
            <w:tcW w:w="766" w:type="dxa"/>
            <w:tcBorders>
              <w:top w:val="nil"/>
              <w:left w:val="nil"/>
              <w:bottom w:val="single" w:sz="4" w:space="0" w:color="000000"/>
              <w:right w:val="single" w:sz="4" w:space="0" w:color="000000"/>
            </w:tcBorders>
            <w:shd w:val="clear" w:color="auto" w:fill="auto"/>
            <w:noWrap/>
            <w:vAlign w:val="bottom"/>
            <w:hideMark/>
          </w:tcPr>
          <w:p w14:paraId="4B1BE78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92,08</w:t>
            </w:r>
          </w:p>
        </w:tc>
        <w:tc>
          <w:tcPr>
            <w:tcW w:w="716" w:type="dxa"/>
            <w:tcBorders>
              <w:top w:val="nil"/>
              <w:left w:val="nil"/>
              <w:bottom w:val="single" w:sz="4" w:space="0" w:color="000000"/>
              <w:right w:val="single" w:sz="4" w:space="0" w:color="000000"/>
            </w:tcBorders>
            <w:shd w:val="clear" w:color="auto" w:fill="auto"/>
            <w:noWrap/>
            <w:vAlign w:val="bottom"/>
            <w:hideMark/>
          </w:tcPr>
          <w:p w14:paraId="088E206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16</w:t>
            </w:r>
          </w:p>
        </w:tc>
        <w:tc>
          <w:tcPr>
            <w:tcW w:w="666" w:type="dxa"/>
            <w:tcBorders>
              <w:top w:val="nil"/>
              <w:left w:val="nil"/>
              <w:bottom w:val="single" w:sz="4" w:space="0" w:color="000000"/>
              <w:right w:val="single" w:sz="4" w:space="0" w:color="000000"/>
            </w:tcBorders>
            <w:shd w:val="clear" w:color="auto" w:fill="auto"/>
            <w:noWrap/>
            <w:vAlign w:val="bottom"/>
            <w:hideMark/>
          </w:tcPr>
          <w:p w14:paraId="4F7DDAA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1,60</w:t>
            </w:r>
          </w:p>
        </w:tc>
        <w:tc>
          <w:tcPr>
            <w:tcW w:w="714" w:type="dxa"/>
            <w:tcBorders>
              <w:top w:val="nil"/>
              <w:left w:val="nil"/>
              <w:bottom w:val="single" w:sz="4" w:space="0" w:color="000000"/>
              <w:right w:val="single" w:sz="4" w:space="0" w:color="000000"/>
            </w:tcBorders>
            <w:shd w:val="clear" w:color="auto" w:fill="auto"/>
            <w:noWrap/>
            <w:vAlign w:val="bottom"/>
            <w:hideMark/>
          </w:tcPr>
          <w:p w14:paraId="2A39D3D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0781C30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03086754"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BB53EA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w:t>
            </w:r>
          </w:p>
        </w:tc>
        <w:tc>
          <w:tcPr>
            <w:tcW w:w="2200" w:type="dxa"/>
            <w:tcBorders>
              <w:top w:val="nil"/>
              <w:left w:val="nil"/>
              <w:bottom w:val="single" w:sz="4" w:space="0" w:color="000000"/>
              <w:right w:val="single" w:sz="4" w:space="0" w:color="000000"/>
            </w:tcBorders>
            <w:shd w:val="clear" w:color="auto" w:fill="auto"/>
            <w:noWrap/>
            <w:vAlign w:val="bottom"/>
            <w:hideMark/>
          </w:tcPr>
          <w:p w14:paraId="1330685A"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An Hòa</w:t>
            </w:r>
          </w:p>
        </w:tc>
        <w:tc>
          <w:tcPr>
            <w:tcW w:w="1200" w:type="dxa"/>
            <w:tcBorders>
              <w:top w:val="nil"/>
              <w:left w:val="nil"/>
              <w:bottom w:val="single" w:sz="4" w:space="0" w:color="000000"/>
              <w:right w:val="single" w:sz="4" w:space="0" w:color="000000"/>
            </w:tcBorders>
            <w:shd w:val="clear" w:color="auto" w:fill="auto"/>
            <w:noWrap/>
            <w:vAlign w:val="bottom"/>
            <w:hideMark/>
          </w:tcPr>
          <w:p w14:paraId="4320119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3084</w:t>
            </w:r>
          </w:p>
        </w:tc>
        <w:tc>
          <w:tcPr>
            <w:tcW w:w="716" w:type="dxa"/>
            <w:tcBorders>
              <w:top w:val="nil"/>
              <w:left w:val="nil"/>
              <w:bottom w:val="single" w:sz="4" w:space="0" w:color="000000"/>
              <w:right w:val="single" w:sz="4" w:space="0" w:color="000000"/>
            </w:tcBorders>
            <w:shd w:val="clear" w:color="auto" w:fill="auto"/>
            <w:noWrap/>
            <w:vAlign w:val="bottom"/>
            <w:hideMark/>
          </w:tcPr>
          <w:p w14:paraId="404EF5D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324</w:t>
            </w:r>
          </w:p>
        </w:tc>
        <w:tc>
          <w:tcPr>
            <w:tcW w:w="880" w:type="dxa"/>
            <w:tcBorders>
              <w:top w:val="nil"/>
              <w:left w:val="nil"/>
              <w:bottom w:val="single" w:sz="4" w:space="0" w:color="000000"/>
              <w:right w:val="single" w:sz="4" w:space="0" w:color="000000"/>
            </w:tcBorders>
            <w:shd w:val="clear" w:color="auto" w:fill="auto"/>
            <w:noWrap/>
            <w:vAlign w:val="bottom"/>
            <w:hideMark/>
          </w:tcPr>
          <w:p w14:paraId="30391C5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10,51 </w:t>
            </w:r>
          </w:p>
        </w:tc>
        <w:tc>
          <w:tcPr>
            <w:tcW w:w="716" w:type="dxa"/>
            <w:tcBorders>
              <w:top w:val="nil"/>
              <w:left w:val="nil"/>
              <w:bottom w:val="single" w:sz="4" w:space="0" w:color="000000"/>
              <w:right w:val="single" w:sz="4" w:space="0" w:color="000000"/>
            </w:tcBorders>
            <w:shd w:val="clear" w:color="auto" w:fill="auto"/>
            <w:noWrap/>
            <w:vAlign w:val="bottom"/>
            <w:hideMark/>
          </w:tcPr>
          <w:p w14:paraId="1A01A93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2400</w:t>
            </w:r>
          </w:p>
        </w:tc>
        <w:tc>
          <w:tcPr>
            <w:tcW w:w="766" w:type="dxa"/>
            <w:tcBorders>
              <w:top w:val="nil"/>
              <w:left w:val="nil"/>
              <w:bottom w:val="single" w:sz="4" w:space="0" w:color="000000"/>
              <w:right w:val="single" w:sz="4" w:space="0" w:color="000000"/>
            </w:tcBorders>
            <w:shd w:val="clear" w:color="auto" w:fill="auto"/>
            <w:noWrap/>
            <w:vAlign w:val="bottom"/>
            <w:hideMark/>
          </w:tcPr>
          <w:p w14:paraId="4CC4D0B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77,82</w:t>
            </w:r>
          </w:p>
        </w:tc>
        <w:tc>
          <w:tcPr>
            <w:tcW w:w="716" w:type="dxa"/>
            <w:tcBorders>
              <w:top w:val="nil"/>
              <w:left w:val="nil"/>
              <w:bottom w:val="single" w:sz="4" w:space="0" w:color="000000"/>
              <w:right w:val="single" w:sz="4" w:space="0" w:color="000000"/>
            </w:tcBorders>
            <w:shd w:val="clear" w:color="auto" w:fill="auto"/>
            <w:noWrap/>
            <w:vAlign w:val="bottom"/>
            <w:hideMark/>
          </w:tcPr>
          <w:p w14:paraId="35879F0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327</w:t>
            </w:r>
          </w:p>
        </w:tc>
        <w:tc>
          <w:tcPr>
            <w:tcW w:w="666" w:type="dxa"/>
            <w:tcBorders>
              <w:top w:val="nil"/>
              <w:left w:val="nil"/>
              <w:bottom w:val="single" w:sz="4" w:space="0" w:color="000000"/>
              <w:right w:val="single" w:sz="4" w:space="0" w:color="000000"/>
            </w:tcBorders>
            <w:shd w:val="clear" w:color="auto" w:fill="auto"/>
            <w:noWrap/>
            <w:vAlign w:val="bottom"/>
            <w:hideMark/>
          </w:tcPr>
          <w:p w14:paraId="2EEC78E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10,60</w:t>
            </w:r>
          </w:p>
        </w:tc>
        <w:tc>
          <w:tcPr>
            <w:tcW w:w="714" w:type="dxa"/>
            <w:tcBorders>
              <w:top w:val="nil"/>
              <w:left w:val="nil"/>
              <w:bottom w:val="single" w:sz="4" w:space="0" w:color="000000"/>
              <w:right w:val="single" w:sz="4" w:space="0" w:color="000000"/>
            </w:tcBorders>
            <w:shd w:val="clear" w:color="auto" w:fill="auto"/>
            <w:noWrap/>
            <w:vAlign w:val="bottom"/>
            <w:hideMark/>
          </w:tcPr>
          <w:p w14:paraId="40E719F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33</w:t>
            </w:r>
          </w:p>
        </w:tc>
        <w:tc>
          <w:tcPr>
            <w:tcW w:w="236" w:type="dxa"/>
            <w:tcBorders>
              <w:top w:val="nil"/>
              <w:left w:val="nil"/>
              <w:bottom w:val="single" w:sz="4" w:space="0" w:color="000000"/>
              <w:right w:val="single" w:sz="4" w:space="0" w:color="000000"/>
            </w:tcBorders>
            <w:shd w:val="clear" w:color="auto" w:fill="auto"/>
            <w:noWrap/>
            <w:vAlign w:val="bottom"/>
            <w:hideMark/>
          </w:tcPr>
          <w:p w14:paraId="7CDB458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1,07</w:t>
            </w:r>
          </w:p>
        </w:tc>
      </w:tr>
      <w:tr w:rsidR="00934B4F" w:rsidRPr="00934B4F" w14:paraId="7264BC62"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7470B60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w:t>
            </w:r>
          </w:p>
        </w:tc>
        <w:tc>
          <w:tcPr>
            <w:tcW w:w="2200" w:type="dxa"/>
            <w:tcBorders>
              <w:top w:val="nil"/>
              <w:left w:val="nil"/>
              <w:bottom w:val="single" w:sz="4" w:space="0" w:color="000000"/>
              <w:right w:val="single" w:sz="4" w:space="0" w:color="000000"/>
            </w:tcBorders>
            <w:shd w:val="clear" w:color="auto" w:fill="auto"/>
            <w:noWrap/>
            <w:vAlign w:val="bottom"/>
            <w:hideMark/>
          </w:tcPr>
          <w:p w14:paraId="23048424"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An Quang</w:t>
            </w:r>
          </w:p>
        </w:tc>
        <w:tc>
          <w:tcPr>
            <w:tcW w:w="1200" w:type="dxa"/>
            <w:tcBorders>
              <w:top w:val="nil"/>
              <w:left w:val="nil"/>
              <w:bottom w:val="single" w:sz="4" w:space="0" w:color="000000"/>
              <w:right w:val="single" w:sz="4" w:space="0" w:color="000000"/>
            </w:tcBorders>
            <w:shd w:val="clear" w:color="auto" w:fill="auto"/>
            <w:noWrap/>
            <w:vAlign w:val="bottom"/>
            <w:hideMark/>
          </w:tcPr>
          <w:p w14:paraId="7F4E0FD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375</w:t>
            </w:r>
          </w:p>
        </w:tc>
        <w:tc>
          <w:tcPr>
            <w:tcW w:w="716" w:type="dxa"/>
            <w:tcBorders>
              <w:top w:val="nil"/>
              <w:left w:val="nil"/>
              <w:bottom w:val="single" w:sz="4" w:space="0" w:color="000000"/>
              <w:right w:val="single" w:sz="4" w:space="0" w:color="000000"/>
            </w:tcBorders>
            <w:shd w:val="clear" w:color="auto" w:fill="auto"/>
            <w:noWrap/>
            <w:vAlign w:val="bottom"/>
            <w:hideMark/>
          </w:tcPr>
          <w:p w14:paraId="70C2EF9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77</w:t>
            </w:r>
          </w:p>
        </w:tc>
        <w:tc>
          <w:tcPr>
            <w:tcW w:w="880" w:type="dxa"/>
            <w:tcBorders>
              <w:top w:val="nil"/>
              <w:left w:val="nil"/>
              <w:bottom w:val="single" w:sz="4" w:space="0" w:color="000000"/>
              <w:right w:val="single" w:sz="4" w:space="0" w:color="000000"/>
            </w:tcBorders>
            <w:shd w:val="clear" w:color="auto" w:fill="auto"/>
            <w:noWrap/>
            <w:vAlign w:val="bottom"/>
            <w:hideMark/>
          </w:tcPr>
          <w:p w14:paraId="016D71B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20,53 </w:t>
            </w:r>
          </w:p>
        </w:tc>
        <w:tc>
          <w:tcPr>
            <w:tcW w:w="716" w:type="dxa"/>
            <w:tcBorders>
              <w:top w:val="nil"/>
              <w:left w:val="nil"/>
              <w:bottom w:val="single" w:sz="4" w:space="0" w:color="000000"/>
              <w:right w:val="single" w:sz="4" w:space="0" w:color="000000"/>
            </w:tcBorders>
            <w:shd w:val="clear" w:color="auto" w:fill="auto"/>
            <w:noWrap/>
            <w:vAlign w:val="bottom"/>
            <w:hideMark/>
          </w:tcPr>
          <w:p w14:paraId="5EAFF31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177</w:t>
            </w:r>
          </w:p>
        </w:tc>
        <w:tc>
          <w:tcPr>
            <w:tcW w:w="766" w:type="dxa"/>
            <w:tcBorders>
              <w:top w:val="nil"/>
              <w:left w:val="nil"/>
              <w:bottom w:val="single" w:sz="4" w:space="0" w:color="000000"/>
              <w:right w:val="single" w:sz="4" w:space="0" w:color="000000"/>
            </w:tcBorders>
            <w:shd w:val="clear" w:color="auto" w:fill="auto"/>
            <w:noWrap/>
            <w:vAlign w:val="bottom"/>
            <w:hideMark/>
          </w:tcPr>
          <w:p w14:paraId="1F0E688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47,20</w:t>
            </w:r>
          </w:p>
        </w:tc>
        <w:tc>
          <w:tcPr>
            <w:tcW w:w="716" w:type="dxa"/>
            <w:tcBorders>
              <w:top w:val="nil"/>
              <w:left w:val="nil"/>
              <w:bottom w:val="single" w:sz="4" w:space="0" w:color="000000"/>
              <w:right w:val="single" w:sz="4" w:space="0" w:color="000000"/>
            </w:tcBorders>
            <w:shd w:val="clear" w:color="auto" w:fill="auto"/>
            <w:noWrap/>
            <w:vAlign w:val="bottom"/>
            <w:hideMark/>
          </w:tcPr>
          <w:p w14:paraId="06CC721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110</w:t>
            </w:r>
          </w:p>
        </w:tc>
        <w:tc>
          <w:tcPr>
            <w:tcW w:w="666" w:type="dxa"/>
            <w:tcBorders>
              <w:top w:val="nil"/>
              <w:left w:val="nil"/>
              <w:bottom w:val="single" w:sz="4" w:space="0" w:color="000000"/>
              <w:right w:val="single" w:sz="4" w:space="0" w:color="000000"/>
            </w:tcBorders>
            <w:shd w:val="clear" w:color="auto" w:fill="auto"/>
            <w:noWrap/>
            <w:vAlign w:val="bottom"/>
            <w:hideMark/>
          </w:tcPr>
          <w:p w14:paraId="6C42740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29,33</w:t>
            </w:r>
          </w:p>
        </w:tc>
        <w:tc>
          <w:tcPr>
            <w:tcW w:w="714" w:type="dxa"/>
            <w:tcBorders>
              <w:top w:val="nil"/>
              <w:left w:val="nil"/>
              <w:bottom w:val="single" w:sz="4" w:space="0" w:color="000000"/>
              <w:right w:val="single" w:sz="4" w:space="0" w:color="000000"/>
            </w:tcBorders>
            <w:shd w:val="clear" w:color="auto" w:fill="auto"/>
            <w:noWrap/>
            <w:vAlign w:val="bottom"/>
            <w:hideMark/>
          </w:tcPr>
          <w:p w14:paraId="4C6B662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w:t>
            </w:r>
          </w:p>
        </w:tc>
        <w:tc>
          <w:tcPr>
            <w:tcW w:w="236" w:type="dxa"/>
            <w:tcBorders>
              <w:top w:val="nil"/>
              <w:left w:val="nil"/>
              <w:bottom w:val="single" w:sz="4" w:space="0" w:color="000000"/>
              <w:right w:val="single" w:sz="4" w:space="0" w:color="000000"/>
            </w:tcBorders>
            <w:shd w:val="clear" w:color="auto" w:fill="auto"/>
            <w:noWrap/>
            <w:vAlign w:val="bottom"/>
            <w:hideMark/>
          </w:tcPr>
          <w:p w14:paraId="4F39AB1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2,93</w:t>
            </w:r>
          </w:p>
        </w:tc>
      </w:tr>
      <w:tr w:rsidR="00934B4F" w:rsidRPr="00934B4F" w14:paraId="572614F7"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D9BFC8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w:t>
            </w:r>
          </w:p>
        </w:tc>
        <w:tc>
          <w:tcPr>
            <w:tcW w:w="2200" w:type="dxa"/>
            <w:tcBorders>
              <w:top w:val="nil"/>
              <w:left w:val="nil"/>
              <w:bottom w:val="single" w:sz="4" w:space="0" w:color="000000"/>
              <w:right w:val="single" w:sz="4" w:space="0" w:color="000000"/>
            </w:tcBorders>
            <w:shd w:val="clear" w:color="auto" w:fill="auto"/>
            <w:noWrap/>
            <w:vAlign w:val="bottom"/>
            <w:hideMark/>
          </w:tcPr>
          <w:p w14:paraId="04349E4B"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An Nghĩa</w:t>
            </w:r>
          </w:p>
        </w:tc>
        <w:tc>
          <w:tcPr>
            <w:tcW w:w="1200" w:type="dxa"/>
            <w:tcBorders>
              <w:top w:val="nil"/>
              <w:left w:val="nil"/>
              <w:bottom w:val="single" w:sz="4" w:space="0" w:color="000000"/>
              <w:right w:val="single" w:sz="4" w:space="0" w:color="000000"/>
            </w:tcBorders>
            <w:shd w:val="clear" w:color="auto" w:fill="auto"/>
            <w:noWrap/>
            <w:vAlign w:val="bottom"/>
            <w:hideMark/>
          </w:tcPr>
          <w:p w14:paraId="71A95A6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205</w:t>
            </w:r>
          </w:p>
        </w:tc>
        <w:tc>
          <w:tcPr>
            <w:tcW w:w="716" w:type="dxa"/>
            <w:tcBorders>
              <w:top w:val="nil"/>
              <w:left w:val="nil"/>
              <w:bottom w:val="single" w:sz="4" w:space="0" w:color="000000"/>
              <w:right w:val="single" w:sz="4" w:space="0" w:color="000000"/>
            </w:tcBorders>
            <w:shd w:val="clear" w:color="auto" w:fill="auto"/>
            <w:noWrap/>
            <w:vAlign w:val="bottom"/>
            <w:hideMark/>
          </w:tcPr>
          <w:p w14:paraId="08FDA28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95</w:t>
            </w:r>
          </w:p>
        </w:tc>
        <w:tc>
          <w:tcPr>
            <w:tcW w:w="880" w:type="dxa"/>
            <w:tcBorders>
              <w:top w:val="nil"/>
              <w:left w:val="nil"/>
              <w:bottom w:val="single" w:sz="4" w:space="0" w:color="000000"/>
              <w:right w:val="single" w:sz="4" w:space="0" w:color="000000"/>
            </w:tcBorders>
            <w:shd w:val="clear" w:color="auto" w:fill="auto"/>
            <w:noWrap/>
            <w:vAlign w:val="bottom"/>
            <w:hideMark/>
          </w:tcPr>
          <w:p w14:paraId="05517DD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46,34 </w:t>
            </w:r>
          </w:p>
        </w:tc>
        <w:tc>
          <w:tcPr>
            <w:tcW w:w="716" w:type="dxa"/>
            <w:tcBorders>
              <w:top w:val="nil"/>
              <w:left w:val="nil"/>
              <w:bottom w:val="single" w:sz="4" w:space="0" w:color="000000"/>
              <w:right w:val="single" w:sz="4" w:space="0" w:color="000000"/>
            </w:tcBorders>
            <w:shd w:val="clear" w:color="auto" w:fill="auto"/>
            <w:noWrap/>
            <w:vAlign w:val="bottom"/>
            <w:hideMark/>
          </w:tcPr>
          <w:p w14:paraId="2255AF0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102</w:t>
            </w:r>
          </w:p>
        </w:tc>
        <w:tc>
          <w:tcPr>
            <w:tcW w:w="766" w:type="dxa"/>
            <w:tcBorders>
              <w:top w:val="nil"/>
              <w:left w:val="nil"/>
              <w:bottom w:val="single" w:sz="4" w:space="0" w:color="000000"/>
              <w:right w:val="single" w:sz="4" w:space="0" w:color="000000"/>
            </w:tcBorders>
            <w:shd w:val="clear" w:color="auto" w:fill="auto"/>
            <w:noWrap/>
            <w:vAlign w:val="bottom"/>
            <w:hideMark/>
          </w:tcPr>
          <w:p w14:paraId="4C282DB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49,76</w:t>
            </w:r>
          </w:p>
        </w:tc>
        <w:tc>
          <w:tcPr>
            <w:tcW w:w="716" w:type="dxa"/>
            <w:tcBorders>
              <w:top w:val="nil"/>
              <w:left w:val="nil"/>
              <w:bottom w:val="single" w:sz="4" w:space="0" w:color="000000"/>
              <w:right w:val="single" w:sz="4" w:space="0" w:color="000000"/>
            </w:tcBorders>
            <w:shd w:val="clear" w:color="auto" w:fill="auto"/>
            <w:noWrap/>
            <w:vAlign w:val="bottom"/>
            <w:hideMark/>
          </w:tcPr>
          <w:p w14:paraId="3C6E38E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w:t>
            </w:r>
          </w:p>
        </w:tc>
        <w:tc>
          <w:tcPr>
            <w:tcW w:w="666" w:type="dxa"/>
            <w:tcBorders>
              <w:top w:val="nil"/>
              <w:left w:val="nil"/>
              <w:bottom w:val="single" w:sz="4" w:space="0" w:color="000000"/>
              <w:right w:val="single" w:sz="4" w:space="0" w:color="000000"/>
            </w:tcBorders>
            <w:shd w:val="clear" w:color="auto" w:fill="auto"/>
            <w:noWrap/>
            <w:vAlign w:val="bottom"/>
            <w:hideMark/>
          </w:tcPr>
          <w:p w14:paraId="6B896F3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2,93</w:t>
            </w:r>
          </w:p>
        </w:tc>
        <w:tc>
          <w:tcPr>
            <w:tcW w:w="714" w:type="dxa"/>
            <w:tcBorders>
              <w:top w:val="nil"/>
              <w:left w:val="nil"/>
              <w:bottom w:val="single" w:sz="4" w:space="0" w:color="000000"/>
              <w:right w:val="single" w:sz="4" w:space="0" w:color="000000"/>
            </w:tcBorders>
            <w:shd w:val="clear" w:color="auto" w:fill="auto"/>
            <w:noWrap/>
            <w:vAlign w:val="bottom"/>
            <w:hideMark/>
          </w:tcPr>
          <w:p w14:paraId="127DBDB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236" w:type="dxa"/>
            <w:tcBorders>
              <w:top w:val="nil"/>
              <w:left w:val="nil"/>
              <w:bottom w:val="single" w:sz="4" w:space="0" w:color="000000"/>
              <w:right w:val="single" w:sz="4" w:space="0" w:color="000000"/>
            </w:tcBorders>
            <w:shd w:val="clear" w:color="auto" w:fill="auto"/>
            <w:noWrap/>
            <w:vAlign w:val="bottom"/>
            <w:hideMark/>
          </w:tcPr>
          <w:p w14:paraId="7CE4232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0,98</w:t>
            </w:r>
          </w:p>
        </w:tc>
      </w:tr>
      <w:tr w:rsidR="00934B4F" w:rsidRPr="00934B4F" w14:paraId="21C9B702" w14:textId="77777777" w:rsidTr="0097155A">
        <w:trPr>
          <w:trHeight w:val="270"/>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6AFF3ABE"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V</w:t>
            </w:r>
          </w:p>
        </w:tc>
        <w:tc>
          <w:tcPr>
            <w:tcW w:w="2200" w:type="dxa"/>
            <w:tcBorders>
              <w:top w:val="nil"/>
              <w:left w:val="nil"/>
              <w:bottom w:val="single" w:sz="4" w:space="0" w:color="000000"/>
              <w:right w:val="single" w:sz="4" w:space="0" w:color="000000"/>
            </w:tcBorders>
            <w:shd w:val="clear" w:color="auto" w:fill="auto"/>
            <w:noWrap/>
            <w:vAlign w:val="bottom"/>
            <w:hideMark/>
          </w:tcPr>
          <w:p w14:paraId="5C7D8442" w14:textId="77777777" w:rsidR="00934B4F" w:rsidRPr="00934B4F" w:rsidRDefault="00934B4F" w:rsidP="00934B4F">
            <w:pPr>
              <w:spacing w:before="0" w:after="0" w:line="240" w:lineRule="auto"/>
              <w:ind w:firstLine="0"/>
              <w:jc w:val="left"/>
              <w:rPr>
                <w:b/>
                <w:bCs/>
                <w:color w:val="000000"/>
                <w:sz w:val="20"/>
                <w:szCs w:val="20"/>
              </w:rPr>
            </w:pPr>
            <w:r w:rsidRPr="00934B4F">
              <w:rPr>
                <w:b/>
                <w:bCs/>
                <w:color w:val="000000"/>
                <w:sz w:val="20"/>
                <w:szCs w:val="20"/>
              </w:rPr>
              <w:t>Huyện Hoài Ân</w:t>
            </w:r>
          </w:p>
        </w:tc>
        <w:tc>
          <w:tcPr>
            <w:tcW w:w="1200" w:type="dxa"/>
            <w:tcBorders>
              <w:top w:val="nil"/>
              <w:left w:val="nil"/>
              <w:bottom w:val="single" w:sz="4" w:space="0" w:color="000000"/>
              <w:right w:val="single" w:sz="4" w:space="0" w:color="000000"/>
            </w:tcBorders>
            <w:shd w:val="clear" w:color="auto" w:fill="auto"/>
            <w:noWrap/>
            <w:vAlign w:val="bottom"/>
            <w:hideMark/>
          </w:tcPr>
          <w:p w14:paraId="5647ADEB"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24216</w:t>
            </w:r>
          </w:p>
        </w:tc>
        <w:tc>
          <w:tcPr>
            <w:tcW w:w="716" w:type="dxa"/>
            <w:tcBorders>
              <w:top w:val="nil"/>
              <w:left w:val="nil"/>
              <w:bottom w:val="single" w:sz="4" w:space="0" w:color="000000"/>
              <w:right w:val="single" w:sz="4" w:space="0" w:color="000000"/>
            </w:tcBorders>
            <w:shd w:val="clear" w:color="auto" w:fill="auto"/>
            <w:noWrap/>
            <w:vAlign w:val="bottom"/>
            <w:hideMark/>
          </w:tcPr>
          <w:p w14:paraId="16E7F753"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7175</w:t>
            </w:r>
          </w:p>
        </w:tc>
        <w:tc>
          <w:tcPr>
            <w:tcW w:w="880" w:type="dxa"/>
            <w:tcBorders>
              <w:top w:val="nil"/>
              <w:left w:val="nil"/>
              <w:bottom w:val="single" w:sz="4" w:space="0" w:color="000000"/>
              <w:right w:val="single" w:sz="4" w:space="0" w:color="000000"/>
            </w:tcBorders>
            <w:shd w:val="clear" w:color="auto" w:fill="auto"/>
            <w:noWrap/>
            <w:vAlign w:val="bottom"/>
            <w:hideMark/>
          </w:tcPr>
          <w:p w14:paraId="5C07F4A8"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 xml:space="preserve"> 29,63 </w:t>
            </w:r>
          </w:p>
        </w:tc>
        <w:tc>
          <w:tcPr>
            <w:tcW w:w="716" w:type="dxa"/>
            <w:tcBorders>
              <w:top w:val="nil"/>
              <w:left w:val="nil"/>
              <w:bottom w:val="single" w:sz="4" w:space="0" w:color="000000"/>
              <w:right w:val="single" w:sz="4" w:space="0" w:color="000000"/>
            </w:tcBorders>
            <w:shd w:val="clear" w:color="auto" w:fill="auto"/>
            <w:noWrap/>
            <w:vAlign w:val="bottom"/>
            <w:hideMark/>
          </w:tcPr>
          <w:p w14:paraId="3841B224"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16228</w:t>
            </w:r>
          </w:p>
        </w:tc>
        <w:tc>
          <w:tcPr>
            <w:tcW w:w="766" w:type="dxa"/>
            <w:tcBorders>
              <w:top w:val="nil"/>
              <w:left w:val="nil"/>
              <w:bottom w:val="single" w:sz="4" w:space="0" w:color="000000"/>
              <w:right w:val="single" w:sz="4" w:space="0" w:color="000000"/>
            </w:tcBorders>
            <w:shd w:val="clear" w:color="auto" w:fill="auto"/>
            <w:noWrap/>
            <w:vAlign w:val="bottom"/>
            <w:hideMark/>
          </w:tcPr>
          <w:p w14:paraId="4B5BD223"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67,01</w:t>
            </w:r>
          </w:p>
        </w:tc>
        <w:tc>
          <w:tcPr>
            <w:tcW w:w="716" w:type="dxa"/>
            <w:tcBorders>
              <w:top w:val="nil"/>
              <w:left w:val="nil"/>
              <w:bottom w:val="single" w:sz="4" w:space="0" w:color="000000"/>
              <w:right w:val="single" w:sz="4" w:space="0" w:color="000000"/>
            </w:tcBorders>
            <w:shd w:val="clear" w:color="auto" w:fill="auto"/>
            <w:noWrap/>
            <w:vAlign w:val="bottom"/>
            <w:hideMark/>
          </w:tcPr>
          <w:p w14:paraId="1C99785C"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538</w:t>
            </w:r>
          </w:p>
        </w:tc>
        <w:tc>
          <w:tcPr>
            <w:tcW w:w="666" w:type="dxa"/>
            <w:tcBorders>
              <w:top w:val="nil"/>
              <w:left w:val="nil"/>
              <w:bottom w:val="single" w:sz="4" w:space="0" w:color="000000"/>
              <w:right w:val="single" w:sz="4" w:space="0" w:color="000000"/>
            </w:tcBorders>
            <w:shd w:val="clear" w:color="auto" w:fill="auto"/>
            <w:noWrap/>
            <w:vAlign w:val="bottom"/>
            <w:hideMark/>
          </w:tcPr>
          <w:p w14:paraId="46AB2DA0"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2,22</w:t>
            </w:r>
          </w:p>
        </w:tc>
        <w:tc>
          <w:tcPr>
            <w:tcW w:w="714" w:type="dxa"/>
            <w:tcBorders>
              <w:top w:val="nil"/>
              <w:left w:val="nil"/>
              <w:bottom w:val="single" w:sz="4" w:space="0" w:color="000000"/>
              <w:right w:val="single" w:sz="4" w:space="0" w:color="000000"/>
            </w:tcBorders>
            <w:shd w:val="clear" w:color="auto" w:fill="auto"/>
            <w:noWrap/>
            <w:vAlign w:val="bottom"/>
            <w:hideMark/>
          </w:tcPr>
          <w:p w14:paraId="3002228D"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275</w:t>
            </w:r>
          </w:p>
        </w:tc>
        <w:tc>
          <w:tcPr>
            <w:tcW w:w="236" w:type="dxa"/>
            <w:tcBorders>
              <w:top w:val="nil"/>
              <w:left w:val="nil"/>
              <w:bottom w:val="single" w:sz="4" w:space="0" w:color="000000"/>
              <w:right w:val="single" w:sz="4" w:space="0" w:color="000000"/>
            </w:tcBorders>
            <w:shd w:val="clear" w:color="auto" w:fill="auto"/>
            <w:noWrap/>
            <w:vAlign w:val="bottom"/>
            <w:hideMark/>
          </w:tcPr>
          <w:p w14:paraId="5CF44361"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1,14</w:t>
            </w:r>
          </w:p>
        </w:tc>
      </w:tr>
      <w:tr w:rsidR="00934B4F" w:rsidRPr="00934B4F" w14:paraId="6309C339"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27E883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2200" w:type="dxa"/>
            <w:tcBorders>
              <w:top w:val="nil"/>
              <w:left w:val="nil"/>
              <w:bottom w:val="single" w:sz="4" w:space="0" w:color="000000"/>
              <w:right w:val="single" w:sz="4" w:space="0" w:color="000000"/>
            </w:tcBorders>
            <w:shd w:val="clear" w:color="auto" w:fill="auto"/>
            <w:noWrap/>
            <w:vAlign w:val="bottom"/>
            <w:hideMark/>
          </w:tcPr>
          <w:p w14:paraId="5B3D750F"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Thị trấn Tăng Bạt Hổ</w:t>
            </w:r>
          </w:p>
        </w:tc>
        <w:tc>
          <w:tcPr>
            <w:tcW w:w="1200" w:type="dxa"/>
            <w:tcBorders>
              <w:top w:val="nil"/>
              <w:left w:val="nil"/>
              <w:bottom w:val="single" w:sz="4" w:space="0" w:color="000000"/>
              <w:right w:val="single" w:sz="4" w:space="0" w:color="000000"/>
            </w:tcBorders>
            <w:shd w:val="clear" w:color="auto" w:fill="auto"/>
            <w:noWrap/>
            <w:vAlign w:val="bottom"/>
            <w:hideMark/>
          </w:tcPr>
          <w:p w14:paraId="5FC0A5A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2180</w:t>
            </w:r>
          </w:p>
        </w:tc>
        <w:tc>
          <w:tcPr>
            <w:tcW w:w="716" w:type="dxa"/>
            <w:tcBorders>
              <w:top w:val="nil"/>
              <w:left w:val="nil"/>
              <w:bottom w:val="single" w:sz="4" w:space="0" w:color="000000"/>
              <w:right w:val="single" w:sz="4" w:space="0" w:color="000000"/>
            </w:tcBorders>
            <w:shd w:val="clear" w:color="auto" w:fill="auto"/>
            <w:noWrap/>
            <w:vAlign w:val="bottom"/>
            <w:hideMark/>
          </w:tcPr>
          <w:p w14:paraId="7CA0C6E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2067</w:t>
            </w:r>
          </w:p>
        </w:tc>
        <w:tc>
          <w:tcPr>
            <w:tcW w:w="880" w:type="dxa"/>
            <w:tcBorders>
              <w:top w:val="nil"/>
              <w:left w:val="nil"/>
              <w:bottom w:val="single" w:sz="4" w:space="0" w:color="000000"/>
              <w:right w:val="single" w:sz="4" w:space="0" w:color="000000"/>
            </w:tcBorders>
            <w:shd w:val="clear" w:color="auto" w:fill="auto"/>
            <w:noWrap/>
            <w:vAlign w:val="bottom"/>
            <w:hideMark/>
          </w:tcPr>
          <w:p w14:paraId="3EFB325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94,82 </w:t>
            </w:r>
          </w:p>
        </w:tc>
        <w:tc>
          <w:tcPr>
            <w:tcW w:w="716" w:type="dxa"/>
            <w:tcBorders>
              <w:top w:val="nil"/>
              <w:left w:val="nil"/>
              <w:bottom w:val="single" w:sz="4" w:space="0" w:color="000000"/>
              <w:right w:val="single" w:sz="4" w:space="0" w:color="000000"/>
            </w:tcBorders>
            <w:shd w:val="clear" w:color="auto" w:fill="auto"/>
            <w:noWrap/>
            <w:vAlign w:val="bottom"/>
            <w:hideMark/>
          </w:tcPr>
          <w:p w14:paraId="45C7ADF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98</w:t>
            </w:r>
          </w:p>
        </w:tc>
        <w:tc>
          <w:tcPr>
            <w:tcW w:w="766" w:type="dxa"/>
            <w:tcBorders>
              <w:top w:val="nil"/>
              <w:left w:val="nil"/>
              <w:bottom w:val="single" w:sz="4" w:space="0" w:color="000000"/>
              <w:right w:val="single" w:sz="4" w:space="0" w:color="000000"/>
            </w:tcBorders>
            <w:shd w:val="clear" w:color="auto" w:fill="auto"/>
            <w:noWrap/>
            <w:vAlign w:val="bottom"/>
            <w:hideMark/>
          </w:tcPr>
          <w:p w14:paraId="1868CB1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4,50</w:t>
            </w:r>
          </w:p>
        </w:tc>
        <w:tc>
          <w:tcPr>
            <w:tcW w:w="716" w:type="dxa"/>
            <w:tcBorders>
              <w:top w:val="nil"/>
              <w:left w:val="nil"/>
              <w:bottom w:val="single" w:sz="4" w:space="0" w:color="000000"/>
              <w:right w:val="single" w:sz="4" w:space="0" w:color="000000"/>
            </w:tcBorders>
            <w:shd w:val="clear" w:color="auto" w:fill="auto"/>
            <w:noWrap/>
            <w:vAlign w:val="bottom"/>
            <w:hideMark/>
          </w:tcPr>
          <w:p w14:paraId="0743473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666" w:type="dxa"/>
            <w:tcBorders>
              <w:top w:val="nil"/>
              <w:left w:val="nil"/>
              <w:bottom w:val="single" w:sz="4" w:space="0" w:color="000000"/>
              <w:right w:val="single" w:sz="4" w:space="0" w:color="000000"/>
            </w:tcBorders>
            <w:shd w:val="clear" w:color="auto" w:fill="auto"/>
            <w:noWrap/>
            <w:vAlign w:val="bottom"/>
            <w:hideMark/>
          </w:tcPr>
          <w:p w14:paraId="3B0EA12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0,09</w:t>
            </w:r>
          </w:p>
        </w:tc>
        <w:tc>
          <w:tcPr>
            <w:tcW w:w="714" w:type="dxa"/>
            <w:tcBorders>
              <w:top w:val="nil"/>
              <w:left w:val="nil"/>
              <w:bottom w:val="single" w:sz="4" w:space="0" w:color="000000"/>
              <w:right w:val="single" w:sz="4" w:space="0" w:color="000000"/>
            </w:tcBorders>
            <w:shd w:val="clear" w:color="auto" w:fill="auto"/>
            <w:noWrap/>
            <w:vAlign w:val="bottom"/>
            <w:hideMark/>
          </w:tcPr>
          <w:p w14:paraId="3B492F2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w:t>
            </w:r>
          </w:p>
        </w:tc>
        <w:tc>
          <w:tcPr>
            <w:tcW w:w="236" w:type="dxa"/>
            <w:tcBorders>
              <w:top w:val="nil"/>
              <w:left w:val="nil"/>
              <w:bottom w:val="single" w:sz="4" w:space="0" w:color="000000"/>
              <w:right w:val="single" w:sz="4" w:space="0" w:color="000000"/>
            </w:tcBorders>
            <w:shd w:val="clear" w:color="auto" w:fill="auto"/>
            <w:noWrap/>
            <w:vAlign w:val="bottom"/>
            <w:hideMark/>
          </w:tcPr>
          <w:p w14:paraId="01A2F12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0,60</w:t>
            </w:r>
          </w:p>
        </w:tc>
      </w:tr>
      <w:tr w:rsidR="00934B4F" w:rsidRPr="00934B4F" w14:paraId="352657B4"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893570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2200" w:type="dxa"/>
            <w:tcBorders>
              <w:top w:val="nil"/>
              <w:left w:val="nil"/>
              <w:bottom w:val="single" w:sz="4" w:space="0" w:color="000000"/>
              <w:right w:val="single" w:sz="4" w:space="0" w:color="000000"/>
            </w:tcBorders>
            <w:shd w:val="clear" w:color="auto" w:fill="auto"/>
            <w:noWrap/>
            <w:vAlign w:val="bottom"/>
            <w:hideMark/>
          </w:tcPr>
          <w:p w14:paraId="177F3789"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Ân Hảo Tây</w:t>
            </w:r>
          </w:p>
        </w:tc>
        <w:tc>
          <w:tcPr>
            <w:tcW w:w="1200" w:type="dxa"/>
            <w:tcBorders>
              <w:top w:val="nil"/>
              <w:left w:val="nil"/>
              <w:bottom w:val="single" w:sz="4" w:space="0" w:color="000000"/>
              <w:right w:val="single" w:sz="4" w:space="0" w:color="000000"/>
            </w:tcBorders>
            <w:shd w:val="clear" w:color="auto" w:fill="auto"/>
            <w:noWrap/>
            <w:vAlign w:val="bottom"/>
            <w:hideMark/>
          </w:tcPr>
          <w:p w14:paraId="068243E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970</w:t>
            </w:r>
          </w:p>
        </w:tc>
        <w:tc>
          <w:tcPr>
            <w:tcW w:w="716" w:type="dxa"/>
            <w:tcBorders>
              <w:top w:val="nil"/>
              <w:left w:val="nil"/>
              <w:bottom w:val="single" w:sz="4" w:space="0" w:color="000000"/>
              <w:right w:val="single" w:sz="4" w:space="0" w:color="000000"/>
            </w:tcBorders>
            <w:shd w:val="clear" w:color="auto" w:fill="auto"/>
            <w:noWrap/>
            <w:vAlign w:val="bottom"/>
            <w:hideMark/>
          </w:tcPr>
          <w:p w14:paraId="4E73090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478</w:t>
            </w:r>
          </w:p>
        </w:tc>
        <w:tc>
          <w:tcPr>
            <w:tcW w:w="880" w:type="dxa"/>
            <w:tcBorders>
              <w:top w:val="nil"/>
              <w:left w:val="nil"/>
              <w:bottom w:val="single" w:sz="4" w:space="0" w:color="000000"/>
              <w:right w:val="single" w:sz="4" w:space="0" w:color="000000"/>
            </w:tcBorders>
            <w:shd w:val="clear" w:color="auto" w:fill="auto"/>
            <w:noWrap/>
            <w:vAlign w:val="bottom"/>
            <w:hideMark/>
          </w:tcPr>
          <w:p w14:paraId="2E2DEF7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49,28 </w:t>
            </w:r>
          </w:p>
        </w:tc>
        <w:tc>
          <w:tcPr>
            <w:tcW w:w="716" w:type="dxa"/>
            <w:tcBorders>
              <w:top w:val="nil"/>
              <w:left w:val="nil"/>
              <w:bottom w:val="single" w:sz="4" w:space="0" w:color="000000"/>
              <w:right w:val="single" w:sz="4" w:space="0" w:color="000000"/>
            </w:tcBorders>
            <w:shd w:val="clear" w:color="auto" w:fill="auto"/>
            <w:noWrap/>
            <w:vAlign w:val="bottom"/>
            <w:hideMark/>
          </w:tcPr>
          <w:p w14:paraId="334787B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467</w:t>
            </w:r>
          </w:p>
        </w:tc>
        <w:tc>
          <w:tcPr>
            <w:tcW w:w="766" w:type="dxa"/>
            <w:tcBorders>
              <w:top w:val="nil"/>
              <w:left w:val="nil"/>
              <w:bottom w:val="single" w:sz="4" w:space="0" w:color="000000"/>
              <w:right w:val="single" w:sz="4" w:space="0" w:color="000000"/>
            </w:tcBorders>
            <w:shd w:val="clear" w:color="auto" w:fill="auto"/>
            <w:noWrap/>
            <w:vAlign w:val="bottom"/>
            <w:hideMark/>
          </w:tcPr>
          <w:p w14:paraId="5A2F0E4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48,14</w:t>
            </w:r>
          </w:p>
        </w:tc>
        <w:tc>
          <w:tcPr>
            <w:tcW w:w="716" w:type="dxa"/>
            <w:tcBorders>
              <w:top w:val="nil"/>
              <w:left w:val="nil"/>
              <w:bottom w:val="single" w:sz="4" w:space="0" w:color="000000"/>
              <w:right w:val="single" w:sz="4" w:space="0" w:color="000000"/>
            </w:tcBorders>
            <w:shd w:val="clear" w:color="auto" w:fill="auto"/>
            <w:noWrap/>
            <w:vAlign w:val="bottom"/>
            <w:hideMark/>
          </w:tcPr>
          <w:p w14:paraId="5A44024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24</w:t>
            </w:r>
          </w:p>
        </w:tc>
        <w:tc>
          <w:tcPr>
            <w:tcW w:w="666" w:type="dxa"/>
            <w:tcBorders>
              <w:top w:val="nil"/>
              <w:left w:val="nil"/>
              <w:bottom w:val="single" w:sz="4" w:space="0" w:color="000000"/>
              <w:right w:val="single" w:sz="4" w:space="0" w:color="000000"/>
            </w:tcBorders>
            <w:shd w:val="clear" w:color="auto" w:fill="auto"/>
            <w:noWrap/>
            <w:vAlign w:val="bottom"/>
            <w:hideMark/>
          </w:tcPr>
          <w:p w14:paraId="7E19208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2,47</w:t>
            </w:r>
          </w:p>
        </w:tc>
        <w:tc>
          <w:tcPr>
            <w:tcW w:w="714" w:type="dxa"/>
            <w:tcBorders>
              <w:top w:val="nil"/>
              <w:left w:val="nil"/>
              <w:bottom w:val="single" w:sz="4" w:space="0" w:color="000000"/>
              <w:right w:val="single" w:sz="4" w:space="0" w:color="000000"/>
            </w:tcBorders>
            <w:shd w:val="clear" w:color="auto" w:fill="auto"/>
            <w:noWrap/>
            <w:vAlign w:val="bottom"/>
            <w:hideMark/>
          </w:tcPr>
          <w:p w14:paraId="2501019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236" w:type="dxa"/>
            <w:tcBorders>
              <w:top w:val="nil"/>
              <w:left w:val="nil"/>
              <w:bottom w:val="single" w:sz="4" w:space="0" w:color="000000"/>
              <w:right w:val="single" w:sz="4" w:space="0" w:color="000000"/>
            </w:tcBorders>
            <w:shd w:val="clear" w:color="auto" w:fill="auto"/>
            <w:noWrap/>
            <w:vAlign w:val="bottom"/>
            <w:hideMark/>
          </w:tcPr>
          <w:p w14:paraId="32A6696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0,10</w:t>
            </w:r>
          </w:p>
        </w:tc>
      </w:tr>
      <w:tr w:rsidR="00934B4F" w:rsidRPr="00934B4F" w14:paraId="1A5202E4"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AFF729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w:t>
            </w:r>
          </w:p>
        </w:tc>
        <w:tc>
          <w:tcPr>
            <w:tcW w:w="2200" w:type="dxa"/>
            <w:tcBorders>
              <w:top w:val="nil"/>
              <w:left w:val="nil"/>
              <w:bottom w:val="single" w:sz="4" w:space="0" w:color="000000"/>
              <w:right w:val="single" w:sz="4" w:space="0" w:color="000000"/>
            </w:tcBorders>
            <w:shd w:val="clear" w:color="auto" w:fill="auto"/>
            <w:noWrap/>
            <w:vAlign w:val="bottom"/>
            <w:hideMark/>
          </w:tcPr>
          <w:p w14:paraId="54DB579B"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Ân Hảo Đông</w:t>
            </w:r>
          </w:p>
        </w:tc>
        <w:tc>
          <w:tcPr>
            <w:tcW w:w="1200" w:type="dxa"/>
            <w:tcBorders>
              <w:top w:val="nil"/>
              <w:left w:val="nil"/>
              <w:bottom w:val="single" w:sz="4" w:space="0" w:color="000000"/>
              <w:right w:val="single" w:sz="4" w:space="0" w:color="000000"/>
            </w:tcBorders>
            <w:shd w:val="clear" w:color="auto" w:fill="auto"/>
            <w:noWrap/>
            <w:vAlign w:val="bottom"/>
            <w:hideMark/>
          </w:tcPr>
          <w:p w14:paraId="7DBCA5D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1709</w:t>
            </w:r>
          </w:p>
        </w:tc>
        <w:tc>
          <w:tcPr>
            <w:tcW w:w="716" w:type="dxa"/>
            <w:tcBorders>
              <w:top w:val="nil"/>
              <w:left w:val="nil"/>
              <w:bottom w:val="single" w:sz="4" w:space="0" w:color="000000"/>
              <w:right w:val="single" w:sz="4" w:space="0" w:color="000000"/>
            </w:tcBorders>
            <w:shd w:val="clear" w:color="auto" w:fill="auto"/>
            <w:noWrap/>
            <w:vAlign w:val="bottom"/>
            <w:hideMark/>
          </w:tcPr>
          <w:p w14:paraId="4933A68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87</w:t>
            </w:r>
          </w:p>
        </w:tc>
        <w:tc>
          <w:tcPr>
            <w:tcW w:w="880" w:type="dxa"/>
            <w:tcBorders>
              <w:top w:val="nil"/>
              <w:left w:val="nil"/>
              <w:bottom w:val="single" w:sz="4" w:space="0" w:color="000000"/>
              <w:right w:val="single" w:sz="4" w:space="0" w:color="000000"/>
            </w:tcBorders>
            <w:shd w:val="clear" w:color="auto" w:fill="auto"/>
            <w:noWrap/>
            <w:vAlign w:val="bottom"/>
            <w:hideMark/>
          </w:tcPr>
          <w:p w14:paraId="5D87D56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5,09 </w:t>
            </w:r>
          </w:p>
        </w:tc>
        <w:tc>
          <w:tcPr>
            <w:tcW w:w="716" w:type="dxa"/>
            <w:tcBorders>
              <w:top w:val="nil"/>
              <w:left w:val="nil"/>
              <w:bottom w:val="single" w:sz="4" w:space="0" w:color="000000"/>
              <w:right w:val="single" w:sz="4" w:space="0" w:color="000000"/>
            </w:tcBorders>
            <w:shd w:val="clear" w:color="auto" w:fill="auto"/>
            <w:noWrap/>
            <w:vAlign w:val="bottom"/>
            <w:hideMark/>
          </w:tcPr>
          <w:p w14:paraId="3F133DF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1592</w:t>
            </w:r>
          </w:p>
        </w:tc>
        <w:tc>
          <w:tcPr>
            <w:tcW w:w="766" w:type="dxa"/>
            <w:tcBorders>
              <w:top w:val="nil"/>
              <w:left w:val="nil"/>
              <w:bottom w:val="single" w:sz="4" w:space="0" w:color="000000"/>
              <w:right w:val="single" w:sz="4" w:space="0" w:color="000000"/>
            </w:tcBorders>
            <w:shd w:val="clear" w:color="auto" w:fill="auto"/>
            <w:noWrap/>
            <w:vAlign w:val="bottom"/>
            <w:hideMark/>
          </w:tcPr>
          <w:p w14:paraId="603C18B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93,15</w:t>
            </w:r>
          </w:p>
        </w:tc>
        <w:tc>
          <w:tcPr>
            <w:tcW w:w="716" w:type="dxa"/>
            <w:tcBorders>
              <w:top w:val="nil"/>
              <w:left w:val="nil"/>
              <w:bottom w:val="single" w:sz="4" w:space="0" w:color="000000"/>
              <w:right w:val="single" w:sz="4" w:space="0" w:color="000000"/>
            </w:tcBorders>
            <w:shd w:val="clear" w:color="auto" w:fill="auto"/>
            <w:noWrap/>
            <w:vAlign w:val="bottom"/>
            <w:hideMark/>
          </w:tcPr>
          <w:p w14:paraId="7C8E3B3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29</w:t>
            </w:r>
          </w:p>
        </w:tc>
        <w:tc>
          <w:tcPr>
            <w:tcW w:w="666" w:type="dxa"/>
            <w:tcBorders>
              <w:top w:val="nil"/>
              <w:left w:val="nil"/>
              <w:bottom w:val="single" w:sz="4" w:space="0" w:color="000000"/>
              <w:right w:val="single" w:sz="4" w:space="0" w:color="000000"/>
            </w:tcBorders>
            <w:shd w:val="clear" w:color="auto" w:fill="auto"/>
            <w:noWrap/>
            <w:vAlign w:val="bottom"/>
            <w:hideMark/>
          </w:tcPr>
          <w:p w14:paraId="77819E8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1,70</w:t>
            </w:r>
          </w:p>
        </w:tc>
        <w:tc>
          <w:tcPr>
            <w:tcW w:w="714" w:type="dxa"/>
            <w:tcBorders>
              <w:top w:val="nil"/>
              <w:left w:val="nil"/>
              <w:bottom w:val="single" w:sz="4" w:space="0" w:color="000000"/>
              <w:right w:val="single" w:sz="4" w:space="0" w:color="000000"/>
            </w:tcBorders>
            <w:shd w:val="clear" w:color="auto" w:fill="auto"/>
            <w:noWrap/>
            <w:vAlign w:val="bottom"/>
            <w:hideMark/>
          </w:tcPr>
          <w:p w14:paraId="42AC08F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236" w:type="dxa"/>
            <w:tcBorders>
              <w:top w:val="nil"/>
              <w:left w:val="nil"/>
              <w:bottom w:val="single" w:sz="4" w:space="0" w:color="000000"/>
              <w:right w:val="single" w:sz="4" w:space="0" w:color="000000"/>
            </w:tcBorders>
            <w:shd w:val="clear" w:color="auto" w:fill="auto"/>
            <w:noWrap/>
            <w:vAlign w:val="bottom"/>
            <w:hideMark/>
          </w:tcPr>
          <w:p w14:paraId="5CE00CA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0,06</w:t>
            </w:r>
          </w:p>
        </w:tc>
      </w:tr>
      <w:tr w:rsidR="00934B4F" w:rsidRPr="00934B4F" w14:paraId="732A720D"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7459C5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w:t>
            </w:r>
          </w:p>
        </w:tc>
        <w:tc>
          <w:tcPr>
            <w:tcW w:w="2200" w:type="dxa"/>
            <w:tcBorders>
              <w:top w:val="nil"/>
              <w:left w:val="nil"/>
              <w:bottom w:val="single" w:sz="4" w:space="0" w:color="000000"/>
              <w:right w:val="single" w:sz="4" w:space="0" w:color="000000"/>
            </w:tcBorders>
            <w:shd w:val="clear" w:color="auto" w:fill="auto"/>
            <w:noWrap/>
            <w:vAlign w:val="bottom"/>
            <w:hideMark/>
          </w:tcPr>
          <w:p w14:paraId="248BF307"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Ân Sơn</w:t>
            </w:r>
          </w:p>
        </w:tc>
        <w:tc>
          <w:tcPr>
            <w:tcW w:w="1200" w:type="dxa"/>
            <w:tcBorders>
              <w:top w:val="nil"/>
              <w:left w:val="nil"/>
              <w:bottom w:val="single" w:sz="4" w:space="0" w:color="000000"/>
              <w:right w:val="single" w:sz="4" w:space="0" w:color="000000"/>
            </w:tcBorders>
            <w:shd w:val="clear" w:color="auto" w:fill="auto"/>
            <w:noWrap/>
            <w:vAlign w:val="bottom"/>
            <w:hideMark/>
          </w:tcPr>
          <w:p w14:paraId="27F70E3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186</w:t>
            </w:r>
          </w:p>
        </w:tc>
        <w:tc>
          <w:tcPr>
            <w:tcW w:w="716" w:type="dxa"/>
            <w:tcBorders>
              <w:top w:val="nil"/>
              <w:left w:val="nil"/>
              <w:bottom w:val="single" w:sz="4" w:space="0" w:color="000000"/>
              <w:right w:val="single" w:sz="4" w:space="0" w:color="000000"/>
            </w:tcBorders>
            <w:shd w:val="clear" w:color="auto" w:fill="auto"/>
            <w:noWrap/>
            <w:vAlign w:val="bottom"/>
            <w:hideMark/>
          </w:tcPr>
          <w:p w14:paraId="4BE9101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56</w:t>
            </w:r>
          </w:p>
        </w:tc>
        <w:tc>
          <w:tcPr>
            <w:tcW w:w="880" w:type="dxa"/>
            <w:tcBorders>
              <w:top w:val="nil"/>
              <w:left w:val="nil"/>
              <w:bottom w:val="single" w:sz="4" w:space="0" w:color="000000"/>
              <w:right w:val="single" w:sz="4" w:space="0" w:color="000000"/>
            </w:tcBorders>
            <w:shd w:val="clear" w:color="auto" w:fill="auto"/>
            <w:noWrap/>
            <w:vAlign w:val="bottom"/>
            <w:hideMark/>
          </w:tcPr>
          <w:p w14:paraId="471A764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30,11 </w:t>
            </w:r>
          </w:p>
        </w:tc>
        <w:tc>
          <w:tcPr>
            <w:tcW w:w="716" w:type="dxa"/>
            <w:tcBorders>
              <w:top w:val="nil"/>
              <w:left w:val="nil"/>
              <w:bottom w:val="single" w:sz="4" w:space="0" w:color="000000"/>
              <w:right w:val="single" w:sz="4" w:space="0" w:color="000000"/>
            </w:tcBorders>
            <w:shd w:val="clear" w:color="auto" w:fill="auto"/>
            <w:noWrap/>
            <w:vAlign w:val="bottom"/>
            <w:hideMark/>
          </w:tcPr>
          <w:p w14:paraId="5D395A2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43</w:t>
            </w:r>
          </w:p>
        </w:tc>
        <w:tc>
          <w:tcPr>
            <w:tcW w:w="766" w:type="dxa"/>
            <w:tcBorders>
              <w:top w:val="nil"/>
              <w:left w:val="nil"/>
              <w:bottom w:val="single" w:sz="4" w:space="0" w:color="000000"/>
              <w:right w:val="single" w:sz="4" w:space="0" w:color="000000"/>
            </w:tcBorders>
            <w:shd w:val="clear" w:color="auto" w:fill="auto"/>
            <w:noWrap/>
            <w:vAlign w:val="bottom"/>
            <w:hideMark/>
          </w:tcPr>
          <w:p w14:paraId="7C44D03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23,12</w:t>
            </w:r>
          </w:p>
        </w:tc>
        <w:tc>
          <w:tcPr>
            <w:tcW w:w="716" w:type="dxa"/>
            <w:tcBorders>
              <w:top w:val="nil"/>
              <w:left w:val="nil"/>
              <w:bottom w:val="single" w:sz="4" w:space="0" w:color="000000"/>
              <w:right w:val="single" w:sz="4" w:space="0" w:color="000000"/>
            </w:tcBorders>
            <w:shd w:val="clear" w:color="auto" w:fill="auto"/>
            <w:noWrap/>
            <w:vAlign w:val="bottom"/>
            <w:hideMark/>
          </w:tcPr>
          <w:p w14:paraId="76F437A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25</w:t>
            </w:r>
          </w:p>
        </w:tc>
        <w:tc>
          <w:tcPr>
            <w:tcW w:w="666" w:type="dxa"/>
            <w:tcBorders>
              <w:top w:val="nil"/>
              <w:left w:val="nil"/>
              <w:bottom w:val="single" w:sz="4" w:space="0" w:color="000000"/>
              <w:right w:val="single" w:sz="4" w:space="0" w:color="000000"/>
            </w:tcBorders>
            <w:shd w:val="clear" w:color="auto" w:fill="auto"/>
            <w:noWrap/>
            <w:vAlign w:val="bottom"/>
            <w:hideMark/>
          </w:tcPr>
          <w:p w14:paraId="1207D6B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13,44</w:t>
            </w:r>
          </w:p>
        </w:tc>
        <w:tc>
          <w:tcPr>
            <w:tcW w:w="714" w:type="dxa"/>
            <w:tcBorders>
              <w:top w:val="nil"/>
              <w:left w:val="nil"/>
              <w:bottom w:val="single" w:sz="4" w:space="0" w:color="000000"/>
              <w:right w:val="single" w:sz="4" w:space="0" w:color="000000"/>
            </w:tcBorders>
            <w:shd w:val="clear" w:color="auto" w:fill="auto"/>
            <w:noWrap/>
            <w:vAlign w:val="bottom"/>
            <w:hideMark/>
          </w:tcPr>
          <w:p w14:paraId="51C4E44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62</w:t>
            </w:r>
          </w:p>
        </w:tc>
        <w:tc>
          <w:tcPr>
            <w:tcW w:w="236" w:type="dxa"/>
            <w:tcBorders>
              <w:top w:val="nil"/>
              <w:left w:val="nil"/>
              <w:bottom w:val="single" w:sz="4" w:space="0" w:color="000000"/>
              <w:right w:val="single" w:sz="4" w:space="0" w:color="000000"/>
            </w:tcBorders>
            <w:shd w:val="clear" w:color="auto" w:fill="auto"/>
            <w:noWrap/>
            <w:vAlign w:val="bottom"/>
            <w:hideMark/>
          </w:tcPr>
          <w:p w14:paraId="097546D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33,33</w:t>
            </w:r>
          </w:p>
        </w:tc>
      </w:tr>
      <w:tr w:rsidR="00934B4F" w:rsidRPr="00934B4F" w14:paraId="24294BC3"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3E664A6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w:t>
            </w:r>
          </w:p>
        </w:tc>
        <w:tc>
          <w:tcPr>
            <w:tcW w:w="2200" w:type="dxa"/>
            <w:tcBorders>
              <w:top w:val="nil"/>
              <w:left w:val="nil"/>
              <w:bottom w:val="single" w:sz="4" w:space="0" w:color="000000"/>
              <w:right w:val="single" w:sz="4" w:space="0" w:color="000000"/>
            </w:tcBorders>
            <w:shd w:val="clear" w:color="auto" w:fill="auto"/>
            <w:noWrap/>
            <w:vAlign w:val="bottom"/>
            <w:hideMark/>
          </w:tcPr>
          <w:p w14:paraId="7541C1B6"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Ân Mỹ</w:t>
            </w:r>
          </w:p>
        </w:tc>
        <w:tc>
          <w:tcPr>
            <w:tcW w:w="1200" w:type="dxa"/>
            <w:tcBorders>
              <w:top w:val="nil"/>
              <w:left w:val="nil"/>
              <w:bottom w:val="single" w:sz="4" w:space="0" w:color="000000"/>
              <w:right w:val="single" w:sz="4" w:space="0" w:color="000000"/>
            </w:tcBorders>
            <w:shd w:val="clear" w:color="auto" w:fill="auto"/>
            <w:noWrap/>
            <w:vAlign w:val="bottom"/>
            <w:hideMark/>
          </w:tcPr>
          <w:p w14:paraId="76B150F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1659</w:t>
            </w:r>
          </w:p>
        </w:tc>
        <w:tc>
          <w:tcPr>
            <w:tcW w:w="716" w:type="dxa"/>
            <w:tcBorders>
              <w:top w:val="nil"/>
              <w:left w:val="nil"/>
              <w:bottom w:val="single" w:sz="4" w:space="0" w:color="000000"/>
              <w:right w:val="single" w:sz="4" w:space="0" w:color="000000"/>
            </w:tcBorders>
            <w:shd w:val="clear" w:color="auto" w:fill="auto"/>
            <w:noWrap/>
            <w:vAlign w:val="bottom"/>
            <w:hideMark/>
          </w:tcPr>
          <w:p w14:paraId="0B7BD24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1069</w:t>
            </w:r>
          </w:p>
        </w:tc>
        <w:tc>
          <w:tcPr>
            <w:tcW w:w="880" w:type="dxa"/>
            <w:tcBorders>
              <w:top w:val="nil"/>
              <w:left w:val="nil"/>
              <w:bottom w:val="single" w:sz="4" w:space="0" w:color="000000"/>
              <w:right w:val="single" w:sz="4" w:space="0" w:color="000000"/>
            </w:tcBorders>
            <w:shd w:val="clear" w:color="auto" w:fill="auto"/>
            <w:noWrap/>
            <w:vAlign w:val="bottom"/>
            <w:hideMark/>
          </w:tcPr>
          <w:p w14:paraId="283F7AD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64,44 </w:t>
            </w:r>
          </w:p>
        </w:tc>
        <w:tc>
          <w:tcPr>
            <w:tcW w:w="716" w:type="dxa"/>
            <w:tcBorders>
              <w:top w:val="nil"/>
              <w:left w:val="nil"/>
              <w:bottom w:val="single" w:sz="4" w:space="0" w:color="000000"/>
              <w:right w:val="single" w:sz="4" w:space="0" w:color="000000"/>
            </w:tcBorders>
            <w:shd w:val="clear" w:color="auto" w:fill="auto"/>
            <w:noWrap/>
            <w:vAlign w:val="bottom"/>
            <w:hideMark/>
          </w:tcPr>
          <w:p w14:paraId="26592E2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572</w:t>
            </w:r>
          </w:p>
        </w:tc>
        <w:tc>
          <w:tcPr>
            <w:tcW w:w="766" w:type="dxa"/>
            <w:tcBorders>
              <w:top w:val="nil"/>
              <w:left w:val="nil"/>
              <w:bottom w:val="single" w:sz="4" w:space="0" w:color="000000"/>
              <w:right w:val="single" w:sz="4" w:space="0" w:color="000000"/>
            </w:tcBorders>
            <w:shd w:val="clear" w:color="auto" w:fill="auto"/>
            <w:noWrap/>
            <w:vAlign w:val="bottom"/>
            <w:hideMark/>
          </w:tcPr>
          <w:p w14:paraId="464D4F8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34,48</w:t>
            </w:r>
          </w:p>
        </w:tc>
        <w:tc>
          <w:tcPr>
            <w:tcW w:w="716" w:type="dxa"/>
            <w:tcBorders>
              <w:top w:val="nil"/>
              <w:left w:val="nil"/>
              <w:bottom w:val="single" w:sz="4" w:space="0" w:color="000000"/>
              <w:right w:val="single" w:sz="4" w:space="0" w:color="000000"/>
            </w:tcBorders>
            <w:shd w:val="clear" w:color="auto" w:fill="auto"/>
            <w:noWrap/>
            <w:vAlign w:val="bottom"/>
            <w:hideMark/>
          </w:tcPr>
          <w:p w14:paraId="1EF116C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w:t>
            </w:r>
          </w:p>
        </w:tc>
        <w:tc>
          <w:tcPr>
            <w:tcW w:w="666" w:type="dxa"/>
            <w:tcBorders>
              <w:top w:val="nil"/>
              <w:left w:val="nil"/>
              <w:bottom w:val="single" w:sz="4" w:space="0" w:color="000000"/>
              <w:right w:val="single" w:sz="4" w:space="0" w:color="000000"/>
            </w:tcBorders>
            <w:shd w:val="clear" w:color="auto" w:fill="auto"/>
            <w:noWrap/>
            <w:vAlign w:val="bottom"/>
            <w:hideMark/>
          </w:tcPr>
          <w:p w14:paraId="2203D29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0,78</w:t>
            </w:r>
          </w:p>
        </w:tc>
        <w:tc>
          <w:tcPr>
            <w:tcW w:w="714" w:type="dxa"/>
            <w:tcBorders>
              <w:top w:val="nil"/>
              <w:left w:val="nil"/>
              <w:bottom w:val="single" w:sz="4" w:space="0" w:color="000000"/>
              <w:right w:val="single" w:sz="4" w:space="0" w:color="000000"/>
            </w:tcBorders>
            <w:shd w:val="clear" w:color="auto" w:fill="auto"/>
            <w:noWrap/>
            <w:vAlign w:val="bottom"/>
            <w:hideMark/>
          </w:tcPr>
          <w:p w14:paraId="07B2E63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w:t>
            </w:r>
          </w:p>
        </w:tc>
        <w:tc>
          <w:tcPr>
            <w:tcW w:w="236" w:type="dxa"/>
            <w:tcBorders>
              <w:top w:val="nil"/>
              <w:left w:val="nil"/>
              <w:bottom w:val="single" w:sz="4" w:space="0" w:color="000000"/>
              <w:right w:val="single" w:sz="4" w:space="0" w:color="000000"/>
            </w:tcBorders>
            <w:shd w:val="clear" w:color="auto" w:fill="auto"/>
            <w:noWrap/>
            <w:vAlign w:val="bottom"/>
            <w:hideMark/>
          </w:tcPr>
          <w:p w14:paraId="7535988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0,30</w:t>
            </w:r>
          </w:p>
        </w:tc>
      </w:tr>
      <w:tr w:rsidR="00934B4F" w:rsidRPr="00934B4F" w14:paraId="2A033336"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F4C2DB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w:t>
            </w:r>
          </w:p>
        </w:tc>
        <w:tc>
          <w:tcPr>
            <w:tcW w:w="2200" w:type="dxa"/>
            <w:tcBorders>
              <w:top w:val="nil"/>
              <w:left w:val="nil"/>
              <w:bottom w:val="single" w:sz="4" w:space="0" w:color="000000"/>
              <w:right w:val="single" w:sz="4" w:space="0" w:color="000000"/>
            </w:tcBorders>
            <w:shd w:val="clear" w:color="auto" w:fill="auto"/>
            <w:noWrap/>
            <w:vAlign w:val="bottom"/>
            <w:hideMark/>
          </w:tcPr>
          <w:p w14:paraId="08828FF7"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Đak Mang</w:t>
            </w:r>
          </w:p>
        </w:tc>
        <w:tc>
          <w:tcPr>
            <w:tcW w:w="1200" w:type="dxa"/>
            <w:tcBorders>
              <w:top w:val="nil"/>
              <w:left w:val="nil"/>
              <w:bottom w:val="single" w:sz="4" w:space="0" w:color="000000"/>
              <w:right w:val="single" w:sz="4" w:space="0" w:color="000000"/>
            </w:tcBorders>
            <w:shd w:val="clear" w:color="auto" w:fill="auto"/>
            <w:noWrap/>
            <w:vAlign w:val="bottom"/>
            <w:hideMark/>
          </w:tcPr>
          <w:p w14:paraId="13D998F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398</w:t>
            </w:r>
          </w:p>
        </w:tc>
        <w:tc>
          <w:tcPr>
            <w:tcW w:w="716" w:type="dxa"/>
            <w:tcBorders>
              <w:top w:val="nil"/>
              <w:left w:val="nil"/>
              <w:bottom w:val="single" w:sz="4" w:space="0" w:color="000000"/>
              <w:right w:val="single" w:sz="4" w:space="0" w:color="000000"/>
            </w:tcBorders>
            <w:shd w:val="clear" w:color="auto" w:fill="auto"/>
            <w:noWrap/>
            <w:vAlign w:val="bottom"/>
            <w:hideMark/>
          </w:tcPr>
          <w:p w14:paraId="1DCE62A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w:t>
            </w:r>
          </w:p>
        </w:tc>
        <w:tc>
          <w:tcPr>
            <w:tcW w:w="880" w:type="dxa"/>
            <w:tcBorders>
              <w:top w:val="nil"/>
              <w:left w:val="nil"/>
              <w:bottom w:val="single" w:sz="4" w:space="0" w:color="000000"/>
              <w:right w:val="single" w:sz="4" w:space="0" w:color="000000"/>
            </w:tcBorders>
            <w:shd w:val="clear" w:color="auto" w:fill="auto"/>
            <w:noWrap/>
            <w:vAlign w:val="bottom"/>
            <w:hideMark/>
          </w:tcPr>
          <w:p w14:paraId="11AC2EA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3,27 </w:t>
            </w:r>
          </w:p>
        </w:tc>
        <w:tc>
          <w:tcPr>
            <w:tcW w:w="716" w:type="dxa"/>
            <w:tcBorders>
              <w:top w:val="nil"/>
              <w:left w:val="nil"/>
              <w:bottom w:val="single" w:sz="4" w:space="0" w:color="000000"/>
              <w:right w:val="single" w:sz="4" w:space="0" w:color="000000"/>
            </w:tcBorders>
            <w:shd w:val="clear" w:color="auto" w:fill="auto"/>
            <w:noWrap/>
            <w:vAlign w:val="bottom"/>
            <w:hideMark/>
          </w:tcPr>
          <w:p w14:paraId="1585E80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341</w:t>
            </w:r>
          </w:p>
        </w:tc>
        <w:tc>
          <w:tcPr>
            <w:tcW w:w="766" w:type="dxa"/>
            <w:tcBorders>
              <w:top w:val="nil"/>
              <w:left w:val="nil"/>
              <w:bottom w:val="single" w:sz="4" w:space="0" w:color="000000"/>
              <w:right w:val="single" w:sz="4" w:space="0" w:color="000000"/>
            </w:tcBorders>
            <w:shd w:val="clear" w:color="auto" w:fill="auto"/>
            <w:noWrap/>
            <w:vAlign w:val="bottom"/>
            <w:hideMark/>
          </w:tcPr>
          <w:p w14:paraId="4D22181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85,68</w:t>
            </w:r>
          </w:p>
        </w:tc>
        <w:tc>
          <w:tcPr>
            <w:tcW w:w="716" w:type="dxa"/>
            <w:tcBorders>
              <w:top w:val="nil"/>
              <w:left w:val="nil"/>
              <w:bottom w:val="single" w:sz="4" w:space="0" w:color="000000"/>
              <w:right w:val="single" w:sz="4" w:space="0" w:color="000000"/>
            </w:tcBorders>
            <w:shd w:val="clear" w:color="auto" w:fill="auto"/>
            <w:noWrap/>
            <w:vAlign w:val="bottom"/>
            <w:hideMark/>
          </w:tcPr>
          <w:p w14:paraId="3003579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w:t>
            </w:r>
          </w:p>
        </w:tc>
        <w:tc>
          <w:tcPr>
            <w:tcW w:w="666" w:type="dxa"/>
            <w:tcBorders>
              <w:top w:val="nil"/>
              <w:left w:val="nil"/>
              <w:bottom w:val="single" w:sz="4" w:space="0" w:color="000000"/>
              <w:right w:val="single" w:sz="4" w:space="0" w:color="000000"/>
            </w:tcBorders>
            <w:shd w:val="clear" w:color="auto" w:fill="auto"/>
            <w:noWrap/>
            <w:vAlign w:val="bottom"/>
            <w:hideMark/>
          </w:tcPr>
          <w:p w14:paraId="0B4413E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4,77</w:t>
            </w:r>
          </w:p>
        </w:tc>
        <w:tc>
          <w:tcPr>
            <w:tcW w:w="714" w:type="dxa"/>
            <w:tcBorders>
              <w:top w:val="nil"/>
              <w:left w:val="nil"/>
              <w:bottom w:val="single" w:sz="4" w:space="0" w:color="000000"/>
              <w:right w:val="single" w:sz="4" w:space="0" w:color="000000"/>
            </w:tcBorders>
            <w:shd w:val="clear" w:color="auto" w:fill="auto"/>
            <w:noWrap/>
            <w:vAlign w:val="bottom"/>
            <w:hideMark/>
          </w:tcPr>
          <w:p w14:paraId="4DBC227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25</w:t>
            </w:r>
          </w:p>
        </w:tc>
        <w:tc>
          <w:tcPr>
            <w:tcW w:w="236" w:type="dxa"/>
            <w:tcBorders>
              <w:top w:val="nil"/>
              <w:left w:val="nil"/>
              <w:bottom w:val="single" w:sz="4" w:space="0" w:color="000000"/>
              <w:right w:val="single" w:sz="4" w:space="0" w:color="000000"/>
            </w:tcBorders>
            <w:shd w:val="clear" w:color="auto" w:fill="auto"/>
            <w:noWrap/>
            <w:vAlign w:val="bottom"/>
            <w:hideMark/>
          </w:tcPr>
          <w:p w14:paraId="4582124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6,28</w:t>
            </w:r>
          </w:p>
        </w:tc>
      </w:tr>
      <w:tr w:rsidR="00934B4F" w:rsidRPr="00934B4F" w14:paraId="158D00A9"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7D0722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w:t>
            </w:r>
          </w:p>
        </w:tc>
        <w:tc>
          <w:tcPr>
            <w:tcW w:w="2200" w:type="dxa"/>
            <w:tcBorders>
              <w:top w:val="nil"/>
              <w:left w:val="nil"/>
              <w:bottom w:val="single" w:sz="4" w:space="0" w:color="000000"/>
              <w:right w:val="single" w:sz="4" w:space="0" w:color="000000"/>
            </w:tcBorders>
            <w:shd w:val="clear" w:color="auto" w:fill="auto"/>
            <w:noWrap/>
            <w:vAlign w:val="bottom"/>
            <w:hideMark/>
          </w:tcPr>
          <w:p w14:paraId="72B87D09"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Ân Tín</w:t>
            </w:r>
          </w:p>
        </w:tc>
        <w:tc>
          <w:tcPr>
            <w:tcW w:w="1200" w:type="dxa"/>
            <w:tcBorders>
              <w:top w:val="nil"/>
              <w:left w:val="nil"/>
              <w:bottom w:val="single" w:sz="4" w:space="0" w:color="000000"/>
              <w:right w:val="single" w:sz="4" w:space="0" w:color="000000"/>
            </w:tcBorders>
            <w:shd w:val="clear" w:color="auto" w:fill="auto"/>
            <w:noWrap/>
            <w:vAlign w:val="bottom"/>
            <w:hideMark/>
          </w:tcPr>
          <w:p w14:paraId="2AA1C2E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2341</w:t>
            </w:r>
          </w:p>
        </w:tc>
        <w:tc>
          <w:tcPr>
            <w:tcW w:w="716" w:type="dxa"/>
            <w:tcBorders>
              <w:top w:val="nil"/>
              <w:left w:val="nil"/>
              <w:bottom w:val="single" w:sz="4" w:space="0" w:color="000000"/>
              <w:right w:val="single" w:sz="4" w:space="0" w:color="000000"/>
            </w:tcBorders>
            <w:shd w:val="clear" w:color="auto" w:fill="auto"/>
            <w:noWrap/>
            <w:vAlign w:val="bottom"/>
            <w:hideMark/>
          </w:tcPr>
          <w:p w14:paraId="1ABFACE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478</w:t>
            </w:r>
          </w:p>
        </w:tc>
        <w:tc>
          <w:tcPr>
            <w:tcW w:w="880" w:type="dxa"/>
            <w:tcBorders>
              <w:top w:val="nil"/>
              <w:left w:val="nil"/>
              <w:bottom w:val="single" w:sz="4" w:space="0" w:color="000000"/>
              <w:right w:val="single" w:sz="4" w:space="0" w:color="000000"/>
            </w:tcBorders>
            <w:shd w:val="clear" w:color="auto" w:fill="auto"/>
            <w:noWrap/>
            <w:vAlign w:val="bottom"/>
            <w:hideMark/>
          </w:tcPr>
          <w:p w14:paraId="4659EE1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20,42 </w:t>
            </w:r>
          </w:p>
        </w:tc>
        <w:tc>
          <w:tcPr>
            <w:tcW w:w="716" w:type="dxa"/>
            <w:tcBorders>
              <w:top w:val="nil"/>
              <w:left w:val="nil"/>
              <w:bottom w:val="single" w:sz="4" w:space="0" w:color="000000"/>
              <w:right w:val="single" w:sz="4" w:space="0" w:color="000000"/>
            </w:tcBorders>
            <w:shd w:val="clear" w:color="auto" w:fill="auto"/>
            <w:noWrap/>
            <w:vAlign w:val="bottom"/>
            <w:hideMark/>
          </w:tcPr>
          <w:p w14:paraId="030FDB1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1565</w:t>
            </w:r>
          </w:p>
        </w:tc>
        <w:tc>
          <w:tcPr>
            <w:tcW w:w="766" w:type="dxa"/>
            <w:tcBorders>
              <w:top w:val="nil"/>
              <w:left w:val="nil"/>
              <w:bottom w:val="single" w:sz="4" w:space="0" w:color="000000"/>
              <w:right w:val="single" w:sz="4" w:space="0" w:color="000000"/>
            </w:tcBorders>
            <w:shd w:val="clear" w:color="auto" w:fill="auto"/>
            <w:noWrap/>
            <w:vAlign w:val="bottom"/>
            <w:hideMark/>
          </w:tcPr>
          <w:p w14:paraId="12541EE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66,85</w:t>
            </w:r>
          </w:p>
        </w:tc>
        <w:tc>
          <w:tcPr>
            <w:tcW w:w="716" w:type="dxa"/>
            <w:tcBorders>
              <w:top w:val="nil"/>
              <w:left w:val="nil"/>
              <w:bottom w:val="single" w:sz="4" w:space="0" w:color="000000"/>
              <w:right w:val="single" w:sz="4" w:space="0" w:color="000000"/>
            </w:tcBorders>
            <w:shd w:val="clear" w:color="auto" w:fill="auto"/>
            <w:noWrap/>
            <w:vAlign w:val="bottom"/>
            <w:hideMark/>
          </w:tcPr>
          <w:p w14:paraId="403243D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264</w:t>
            </w:r>
          </w:p>
        </w:tc>
        <w:tc>
          <w:tcPr>
            <w:tcW w:w="666" w:type="dxa"/>
            <w:tcBorders>
              <w:top w:val="nil"/>
              <w:left w:val="nil"/>
              <w:bottom w:val="single" w:sz="4" w:space="0" w:color="000000"/>
              <w:right w:val="single" w:sz="4" w:space="0" w:color="000000"/>
            </w:tcBorders>
            <w:shd w:val="clear" w:color="auto" w:fill="auto"/>
            <w:noWrap/>
            <w:vAlign w:val="bottom"/>
            <w:hideMark/>
          </w:tcPr>
          <w:p w14:paraId="636130E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11,28</w:t>
            </w:r>
          </w:p>
        </w:tc>
        <w:tc>
          <w:tcPr>
            <w:tcW w:w="714" w:type="dxa"/>
            <w:tcBorders>
              <w:top w:val="nil"/>
              <w:left w:val="nil"/>
              <w:bottom w:val="single" w:sz="4" w:space="0" w:color="000000"/>
              <w:right w:val="single" w:sz="4" w:space="0" w:color="000000"/>
            </w:tcBorders>
            <w:shd w:val="clear" w:color="auto" w:fill="auto"/>
            <w:noWrap/>
            <w:vAlign w:val="bottom"/>
            <w:hideMark/>
          </w:tcPr>
          <w:p w14:paraId="229DBE5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34</w:t>
            </w:r>
          </w:p>
        </w:tc>
        <w:tc>
          <w:tcPr>
            <w:tcW w:w="236" w:type="dxa"/>
            <w:tcBorders>
              <w:top w:val="nil"/>
              <w:left w:val="nil"/>
              <w:bottom w:val="single" w:sz="4" w:space="0" w:color="000000"/>
              <w:right w:val="single" w:sz="4" w:space="0" w:color="000000"/>
            </w:tcBorders>
            <w:shd w:val="clear" w:color="auto" w:fill="auto"/>
            <w:noWrap/>
            <w:vAlign w:val="bottom"/>
            <w:hideMark/>
          </w:tcPr>
          <w:p w14:paraId="189B36A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1,45</w:t>
            </w:r>
          </w:p>
        </w:tc>
      </w:tr>
      <w:tr w:rsidR="00934B4F" w:rsidRPr="00934B4F" w14:paraId="5AFC76F6"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D5F124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w:t>
            </w:r>
          </w:p>
        </w:tc>
        <w:tc>
          <w:tcPr>
            <w:tcW w:w="2200" w:type="dxa"/>
            <w:tcBorders>
              <w:top w:val="nil"/>
              <w:left w:val="nil"/>
              <w:bottom w:val="single" w:sz="4" w:space="0" w:color="000000"/>
              <w:right w:val="single" w:sz="4" w:space="0" w:color="000000"/>
            </w:tcBorders>
            <w:shd w:val="clear" w:color="auto" w:fill="auto"/>
            <w:noWrap/>
            <w:vAlign w:val="bottom"/>
            <w:hideMark/>
          </w:tcPr>
          <w:p w14:paraId="234C5707"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Ân Thạnh</w:t>
            </w:r>
          </w:p>
        </w:tc>
        <w:tc>
          <w:tcPr>
            <w:tcW w:w="1200" w:type="dxa"/>
            <w:tcBorders>
              <w:top w:val="nil"/>
              <w:left w:val="nil"/>
              <w:bottom w:val="single" w:sz="4" w:space="0" w:color="000000"/>
              <w:right w:val="single" w:sz="4" w:space="0" w:color="000000"/>
            </w:tcBorders>
            <w:shd w:val="clear" w:color="auto" w:fill="auto"/>
            <w:noWrap/>
            <w:vAlign w:val="bottom"/>
            <w:hideMark/>
          </w:tcPr>
          <w:p w14:paraId="42B3745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2031</w:t>
            </w:r>
          </w:p>
        </w:tc>
        <w:tc>
          <w:tcPr>
            <w:tcW w:w="716" w:type="dxa"/>
            <w:tcBorders>
              <w:top w:val="nil"/>
              <w:left w:val="nil"/>
              <w:bottom w:val="single" w:sz="4" w:space="0" w:color="000000"/>
              <w:right w:val="single" w:sz="4" w:space="0" w:color="000000"/>
            </w:tcBorders>
            <w:shd w:val="clear" w:color="auto" w:fill="auto"/>
            <w:noWrap/>
            <w:vAlign w:val="bottom"/>
            <w:hideMark/>
          </w:tcPr>
          <w:p w14:paraId="798334C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521</w:t>
            </w:r>
          </w:p>
        </w:tc>
        <w:tc>
          <w:tcPr>
            <w:tcW w:w="880" w:type="dxa"/>
            <w:tcBorders>
              <w:top w:val="nil"/>
              <w:left w:val="nil"/>
              <w:bottom w:val="single" w:sz="4" w:space="0" w:color="000000"/>
              <w:right w:val="single" w:sz="4" w:space="0" w:color="000000"/>
            </w:tcBorders>
            <w:shd w:val="clear" w:color="auto" w:fill="auto"/>
            <w:noWrap/>
            <w:vAlign w:val="bottom"/>
            <w:hideMark/>
          </w:tcPr>
          <w:p w14:paraId="398C83D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25,65 </w:t>
            </w:r>
          </w:p>
        </w:tc>
        <w:tc>
          <w:tcPr>
            <w:tcW w:w="716" w:type="dxa"/>
            <w:tcBorders>
              <w:top w:val="nil"/>
              <w:left w:val="nil"/>
              <w:bottom w:val="single" w:sz="4" w:space="0" w:color="000000"/>
              <w:right w:val="single" w:sz="4" w:space="0" w:color="000000"/>
            </w:tcBorders>
            <w:shd w:val="clear" w:color="auto" w:fill="auto"/>
            <w:noWrap/>
            <w:vAlign w:val="bottom"/>
            <w:hideMark/>
          </w:tcPr>
          <w:p w14:paraId="5EAACF4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1510</w:t>
            </w:r>
          </w:p>
        </w:tc>
        <w:tc>
          <w:tcPr>
            <w:tcW w:w="766" w:type="dxa"/>
            <w:tcBorders>
              <w:top w:val="nil"/>
              <w:left w:val="nil"/>
              <w:bottom w:val="single" w:sz="4" w:space="0" w:color="000000"/>
              <w:right w:val="single" w:sz="4" w:space="0" w:color="000000"/>
            </w:tcBorders>
            <w:shd w:val="clear" w:color="auto" w:fill="auto"/>
            <w:noWrap/>
            <w:vAlign w:val="bottom"/>
            <w:hideMark/>
          </w:tcPr>
          <w:p w14:paraId="59DFDB5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74,35</w:t>
            </w:r>
          </w:p>
        </w:tc>
        <w:tc>
          <w:tcPr>
            <w:tcW w:w="716" w:type="dxa"/>
            <w:tcBorders>
              <w:top w:val="nil"/>
              <w:left w:val="nil"/>
              <w:bottom w:val="single" w:sz="4" w:space="0" w:color="000000"/>
              <w:right w:val="single" w:sz="4" w:space="0" w:color="000000"/>
            </w:tcBorders>
            <w:shd w:val="clear" w:color="auto" w:fill="auto"/>
            <w:noWrap/>
            <w:vAlign w:val="bottom"/>
            <w:hideMark/>
          </w:tcPr>
          <w:p w14:paraId="7BEFA4E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3396002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1C90573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686DE52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5A52B57C"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226C8FE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w:t>
            </w:r>
          </w:p>
        </w:tc>
        <w:tc>
          <w:tcPr>
            <w:tcW w:w="2200" w:type="dxa"/>
            <w:tcBorders>
              <w:top w:val="nil"/>
              <w:left w:val="nil"/>
              <w:bottom w:val="single" w:sz="4" w:space="0" w:color="000000"/>
              <w:right w:val="single" w:sz="4" w:space="0" w:color="000000"/>
            </w:tcBorders>
            <w:shd w:val="clear" w:color="auto" w:fill="auto"/>
            <w:noWrap/>
            <w:vAlign w:val="bottom"/>
            <w:hideMark/>
          </w:tcPr>
          <w:p w14:paraId="39D8CD1C"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Ân Phong</w:t>
            </w:r>
          </w:p>
        </w:tc>
        <w:tc>
          <w:tcPr>
            <w:tcW w:w="1200" w:type="dxa"/>
            <w:tcBorders>
              <w:top w:val="nil"/>
              <w:left w:val="nil"/>
              <w:bottom w:val="single" w:sz="4" w:space="0" w:color="000000"/>
              <w:right w:val="single" w:sz="4" w:space="0" w:color="000000"/>
            </w:tcBorders>
            <w:shd w:val="clear" w:color="auto" w:fill="auto"/>
            <w:noWrap/>
            <w:vAlign w:val="bottom"/>
            <w:hideMark/>
          </w:tcPr>
          <w:p w14:paraId="4D41764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1934</w:t>
            </w:r>
          </w:p>
        </w:tc>
        <w:tc>
          <w:tcPr>
            <w:tcW w:w="716" w:type="dxa"/>
            <w:tcBorders>
              <w:top w:val="nil"/>
              <w:left w:val="nil"/>
              <w:bottom w:val="single" w:sz="4" w:space="0" w:color="000000"/>
              <w:right w:val="single" w:sz="4" w:space="0" w:color="000000"/>
            </w:tcBorders>
            <w:shd w:val="clear" w:color="auto" w:fill="auto"/>
            <w:noWrap/>
            <w:vAlign w:val="bottom"/>
            <w:hideMark/>
          </w:tcPr>
          <w:p w14:paraId="63624F3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91</w:t>
            </w:r>
          </w:p>
        </w:tc>
        <w:tc>
          <w:tcPr>
            <w:tcW w:w="880" w:type="dxa"/>
            <w:tcBorders>
              <w:top w:val="nil"/>
              <w:left w:val="nil"/>
              <w:bottom w:val="single" w:sz="4" w:space="0" w:color="000000"/>
              <w:right w:val="single" w:sz="4" w:space="0" w:color="000000"/>
            </w:tcBorders>
            <w:shd w:val="clear" w:color="auto" w:fill="auto"/>
            <w:noWrap/>
            <w:vAlign w:val="bottom"/>
            <w:hideMark/>
          </w:tcPr>
          <w:p w14:paraId="4D86B6C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4,71 </w:t>
            </w:r>
          </w:p>
        </w:tc>
        <w:tc>
          <w:tcPr>
            <w:tcW w:w="716" w:type="dxa"/>
            <w:tcBorders>
              <w:top w:val="nil"/>
              <w:left w:val="nil"/>
              <w:bottom w:val="single" w:sz="4" w:space="0" w:color="000000"/>
              <w:right w:val="single" w:sz="4" w:space="0" w:color="000000"/>
            </w:tcBorders>
            <w:shd w:val="clear" w:color="auto" w:fill="auto"/>
            <w:noWrap/>
            <w:vAlign w:val="bottom"/>
            <w:hideMark/>
          </w:tcPr>
          <w:p w14:paraId="441E74B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1817</w:t>
            </w:r>
          </w:p>
        </w:tc>
        <w:tc>
          <w:tcPr>
            <w:tcW w:w="766" w:type="dxa"/>
            <w:tcBorders>
              <w:top w:val="nil"/>
              <w:left w:val="nil"/>
              <w:bottom w:val="single" w:sz="4" w:space="0" w:color="000000"/>
              <w:right w:val="single" w:sz="4" w:space="0" w:color="000000"/>
            </w:tcBorders>
            <w:shd w:val="clear" w:color="auto" w:fill="auto"/>
            <w:noWrap/>
            <w:vAlign w:val="bottom"/>
            <w:hideMark/>
          </w:tcPr>
          <w:p w14:paraId="5F705F7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93,95</w:t>
            </w:r>
          </w:p>
        </w:tc>
        <w:tc>
          <w:tcPr>
            <w:tcW w:w="716" w:type="dxa"/>
            <w:tcBorders>
              <w:top w:val="nil"/>
              <w:left w:val="nil"/>
              <w:bottom w:val="single" w:sz="4" w:space="0" w:color="000000"/>
              <w:right w:val="single" w:sz="4" w:space="0" w:color="000000"/>
            </w:tcBorders>
            <w:shd w:val="clear" w:color="auto" w:fill="auto"/>
            <w:noWrap/>
            <w:vAlign w:val="bottom"/>
            <w:hideMark/>
          </w:tcPr>
          <w:p w14:paraId="750AD03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w:t>
            </w:r>
          </w:p>
        </w:tc>
        <w:tc>
          <w:tcPr>
            <w:tcW w:w="666" w:type="dxa"/>
            <w:tcBorders>
              <w:top w:val="nil"/>
              <w:left w:val="nil"/>
              <w:bottom w:val="single" w:sz="4" w:space="0" w:color="000000"/>
              <w:right w:val="single" w:sz="4" w:space="0" w:color="000000"/>
            </w:tcBorders>
            <w:shd w:val="clear" w:color="auto" w:fill="auto"/>
            <w:noWrap/>
            <w:vAlign w:val="bottom"/>
            <w:hideMark/>
          </w:tcPr>
          <w:p w14:paraId="3AE2971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0,26</w:t>
            </w:r>
          </w:p>
        </w:tc>
        <w:tc>
          <w:tcPr>
            <w:tcW w:w="714" w:type="dxa"/>
            <w:tcBorders>
              <w:top w:val="nil"/>
              <w:left w:val="nil"/>
              <w:bottom w:val="single" w:sz="4" w:space="0" w:color="000000"/>
              <w:right w:val="single" w:sz="4" w:space="0" w:color="000000"/>
            </w:tcBorders>
            <w:shd w:val="clear" w:color="auto" w:fill="auto"/>
            <w:noWrap/>
            <w:vAlign w:val="bottom"/>
            <w:hideMark/>
          </w:tcPr>
          <w:p w14:paraId="21CBF1C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21</w:t>
            </w:r>
          </w:p>
        </w:tc>
        <w:tc>
          <w:tcPr>
            <w:tcW w:w="236" w:type="dxa"/>
            <w:tcBorders>
              <w:top w:val="nil"/>
              <w:left w:val="nil"/>
              <w:bottom w:val="single" w:sz="4" w:space="0" w:color="000000"/>
              <w:right w:val="single" w:sz="4" w:space="0" w:color="000000"/>
            </w:tcBorders>
            <w:shd w:val="clear" w:color="auto" w:fill="auto"/>
            <w:noWrap/>
            <w:vAlign w:val="bottom"/>
            <w:hideMark/>
          </w:tcPr>
          <w:p w14:paraId="28081D2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1,09</w:t>
            </w:r>
          </w:p>
        </w:tc>
      </w:tr>
      <w:tr w:rsidR="00934B4F" w:rsidRPr="00934B4F" w14:paraId="4E137DFA"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320933D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w:t>
            </w:r>
          </w:p>
        </w:tc>
        <w:tc>
          <w:tcPr>
            <w:tcW w:w="2200" w:type="dxa"/>
            <w:tcBorders>
              <w:top w:val="nil"/>
              <w:left w:val="nil"/>
              <w:bottom w:val="single" w:sz="4" w:space="0" w:color="000000"/>
              <w:right w:val="single" w:sz="4" w:space="0" w:color="000000"/>
            </w:tcBorders>
            <w:shd w:val="clear" w:color="auto" w:fill="auto"/>
            <w:noWrap/>
            <w:vAlign w:val="bottom"/>
            <w:hideMark/>
          </w:tcPr>
          <w:p w14:paraId="26174249"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Ân Đức</w:t>
            </w:r>
          </w:p>
        </w:tc>
        <w:tc>
          <w:tcPr>
            <w:tcW w:w="1200" w:type="dxa"/>
            <w:tcBorders>
              <w:top w:val="nil"/>
              <w:left w:val="nil"/>
              <w:bottom w:val="single" w:sz="4" w:space="0" w:color="000000"/>
              <w:right w:val="single" w:sz="4" w:space="0" w:color="000000"/>
            </w:tcBorders>
            <w:shd w:val="clear" w:color="auto" w:fill="auto"/>
            <w:noWrap/>
            <w:vAlign w:val="bottom"/>
            <w:hideMark/>
          </w:tcPr>
          <w:p w14:paraId="6556A94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2417</w:t>
            </w:r>
          </w:p>
        </w:tc>
        <w:tc>
          <w:tcPr>
            <w:tcW w:w="716" w:type="dxa"/>
            <w:tcBorders>
              <w:top w:val="nil"/>
              <w:left w:val="nil"/>
              <w:bottom w:val="single" w:sz="4" w:space="0" w:color="000000"/>
              <w:right w:val="single" w:sz="4" w:space="0" w:color="000000"/>
            </w:tcBorders>
            <w:shd w:val="clear" w:color="auto" w:fill="auto"/>
            <w:noWrap/>
            <w:vAlign w:val="bottom"/>
            <w:hideMark/>
          </w:tcPr>
          <w:p w14:paraId="48AA1DC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116</w:t>
            </w:r>
          </w:p>
        </w:tc>
        <w:tc>
          <w:tcPr>
            <w:tcW w:w="880" w:type="dxa"/>
            <w:tcBorders>
              <w:top w:val="nil"/>
              <w:left w:val="nil"/>
              <w:bottom w:val="single" w:sz="4" w:space="0" w:color="000000"/>
              <w:right w:val="single" w:sz="4" w:space="0" w:color="000000"/>
            </w:tcBorders>
            <w:shd w:val="clear" w:color="auto" w:fill="auto"/>
            <w:noWrap/>
            <w:vAlign w:val="bottom"/>
            <w:hideMark/>
          </w:tcPr>
          <w:p w14:paraId="4145529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4,80 </w:t>
            </w:r>
          </w:p>
        </w:tc>
        <w:tc>
          <w:tcPr>
            <w:tcW w:w="716" w:type="dxa"/>
            <w:tcBorders>
              <w:top w:val="nil"/>
              <w:left w:val="nil"/>
              <w:bottom w:val="single" w:sz="4" w:space="0" w:color="000000"/>
              <w:right w:val="single" w:sz="4" w:space="0" w:color="000000"/>
            </w:tcBorders>
            <w:shd w:val="clear" w:color="auto" w:fill="auto"/>
            <w:noWrap/>
            <w:vAlign w:val="bottom"/>
            <w:hideMark/>
          </w:tcPr>
          <w:p w14:paraId="1B7DD83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2298</w:t>
            </w:r>
          </w:p>
        </w:tc>
        <w:tc>
          <w:tcPr>
            <w:tcW w:w="766" w:type="dxa"/>
            <w:tcBorders>
              <w:top w:val="nil"/>
              <w:left w:val="nil"/>
              <w:bottom w:val="single" w:sz="4" w:space="0" w:color="000000"/>
              <w:right w:val="single" w:sz="4" w:space="0" w:color="000000"/>
            </w:tcBorders>
            <w:shd w:val="clear" w:color="auto" w:fill="auto"/>
            <w:noWrap/>
            <w:vAlign w:val="bottom"/>
            <w:hideMark/>
          </w:tcPr>
          <w:p w14:paraId="45DBED9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95,08</w:t>
            </w:r>
          </w:p>
        </w:tc>
        <w:tc>
          <w:tcPr>
            <w:tcW w:w="716" w:type="dxa"/>
            <w:tcBorders>
              <w:top w:val="nil"/>
              <w:left w:val="nil"/>
              <w:bottom w:val="single" w:sz="4" w:space="0" w:color="000000"/>
              <w:right w:val="single" w:sz="4" w:space="0" w:color="000000"/>
            </w:tcBorders>
            <w:shd w:val="clear" w:color="auto" w:fill="auto"/>
            <w:noWrap/>
            <w:vAlign w:val="bottom"/>
            <w:hideMark/>
          </w:tcPr>
          <w:p w14:paraId="2136F4F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545FFD7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018BD3B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w:t>
            </w:r>
          </w:p>
        </w:tc>
        <w:tc>
          <w:tcPr>
            <w:tcW w:w="236" w:type="dxa"/>
            <w:tcBorders>
              <w:top w:val="nil"/>
              <w:left w:val="nil"/>
              <w:bottom w:val="single" w:sz="4" w:space="0" w:color="000000"/>
              <w:right w:val="single" w:sz="4" w:space="0" w:color="000000"/>
            </w:tcBorders>
            <w:shd w:val="clear" w:color="auto" w:fill="auto"/>
            <w:noWrap/>
            <w:vAlign w:val="bottom"/>
            <w:hideMark/>
          </w:tcPr>
          <w:p w14:paraId="6C45D54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0,12</w:t>
            </w:r>
          </w:p>
        </w:tc>
      </w:tr>
      <w:tr w:rsidR="00934B4F" w:rsidRPr="00934B4F" w14:paraId="2FC934DE"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CD4B0F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w:t>
            </w:r>
          </w:p>
        </w:tc>
        <w:tc>
          <w:tcPr>
            <w:tcW w:w="2200" w:type="dxa"/>
            <w:tcBorders>
              <w:top w:val="nil"/>
              <w:left w:val="nil"/>
              <w:bottom w:val="single" w:sz="4" w:space="0" w:color="000000"/>
              <w:right w:val="single" w:sz="4" w:space="0" w:color="000000"/>
            </w:tcBorders>
            <w:shd w:val="clear" w:color="auto" w:fill="auto"/>
            <w:noWrap/>
            <w:vAlign w:val="bottom"/>
            <w:hideMark/>
          </w:tcPr>
          <w:p w14:paraId="6695E911"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Ân Hữu</w:t>
            </w:r>
          </w:p>
        </w:tc>
        <w:tc>
          <w:tcPr>
            <w:tcW w:w="1200" w:type="dxa"/>
            <w:tcBorders>
              <w:top w:val="nil"/>
              <w:left w:val="nil"/>
              <w:bottom w:val="single" w:sz="4" w:space="0" w:color="000000"/>
              <w:right w:val="single" w:sz="4" w:space="0" w:color="000000"/>
            </w:tcBorders>
            <w:shd w:val="clear" w:color="auto" w:fill="auto"/>
            <w:noWrap/>
            <w:vAlign w:val="bottom"/>
            <w:hideMark/>
          </w:tcPr>
          <w:p w14:paraId="201B1C4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1625</w:t>
            </w:r>
          </w:p>
        </w:tc>
        <w:tc>
          <w:tcPr>
            <w:tcW w:w="716" w:type="dxa"/>
            <w:tcBorders>
              <w:top w:val="nil"/>
              <w:left w:val="nil"/>
              <w:bottom w:val="single" w:sz="4" w:space="0" w:color="000000"/>
              <w:right w:val="single" w:sz="4" w:space="0" w:color="000000"/>
            </w:tcBorders>
            <w:shd w:val="clear" w:color="auto" w:fill="auto"/>
            <w:noWrap/>
            <w:vAlign w:val="bottom"/>
            <w:hideMark/>
          </w:tcPr>
          <w:p w14:paraId="4B178C6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367</w:t>
            </w:r>
          </w:p>
        </w:tc>
        <w:tc>
          <w:tcPr>
            <w:tcW w:w="880" w:type="dxa"/>
            <w:tcBorders>
              <w:top w:val="nil"/>
              <w:left w:val="nil"/>
              <w:bottom w:val="single" w:sz="4" w:space="0" w:color="000000"/>
              <w:right w:val="single" w:sz="4" w:space="0" w:color="000000"/>
            </w:tcBorders>
            <w:shd w:val="clear" w:color="auto" w:fill="auto"/>
            <w:noWrap/>
            <w:vAlign w:val="bottom"/>
            <w:hideMark/>
          </w:tcPr>
          <w:p w14:paraId="617149D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22,58 </w:t>
            </w:r>
          </w:p>
        </w:tc>
        <w:tc>
          <w:tcPr>
            <w:tcW w:w="716" w:type="dxa"/>
            <w:tcBorders>
              <w:top w:val="nil"/>
              <w:left w:val="nil"/>
              <w:bottom w:val="single" w:sz="4" w:space="0" w:color="000000"/>
              <w:right w:val="single" w:sz="4" w:space="0" w:color="000000"/>
            </w:tcBorders>
            <w:shd w:val="clear" w:color="auto" w:fill="auto"/>
            <w:noWrap/>
            <w:vAlign w:val="bottom"/>
            <w:hideMark/>
          </w:tcPr>
          <w:p w14:paraId="522BA15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1130</w:t>
            </w:r>
          </w:p>
        </w:tc>
        <w:tc>
          <w:tcPr>
            <w:tcW w:w="766" w:type="dxa"/>
            <w:tcBorders>
              <w:top w:val="nil"/>
              <w:left w:val="nil"/>
              <w:bottom w:val="single" w:sz="4" w:space="0" w:color="000000"/>
              <w:right w:val="single" w:sz="4" w:space="0" w:color="000000"/>
            </w:tcBorders>
            <w:shd w:val="clear" w:color="auto" w:fill="auto"/>
            <w:noWrap/>
            <w:vAlign w:val="bottom"/>
            <w:hideMark/>
          </w:tcPr>
          <w:p w14:paraId="6ED867D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69,54</w:t>
            </w:r>
          </w:p>
        </w:tc>
        <w:tc>
          <w:tcPr>
            <w:tcW w:w="716" w:type="dxa"/>
            <w:tcBorders>
              <w:top w:val="nil"/>
              <w:left w:val="nil"/>
              <w:bottom w:val="single" w:sz="4" w:space="0" w:color="000000"/>
              <w:right w:val="single" w:sz="4" w:space="0" w:color="000000"/>
            </w:tcBorders>
            <w:shd w:val="clear" w:color="auto" w:fill="auto"/>
            <w:noWrap/>
            <w:vAlign w:val="bottom"/>
            <w:hideMark/>
          </w:tcPr>
          <w:p w14:paraId="7F14343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128</w:t>
            </w:r>
          </w:p>
        </w:tc>
        <w:tc>
          <w:tcPr>
            <w:tcW w:w="666" w:type="dxa"/>
            <w:tcBorders>
              <w:top w:val="nil"/>
              <w:left w:val="nil"/>
              <w:bottom w:val="single" w:sz="4" w:space="0" w:color="000000"/>
              <w:right w:val="single" w:sz="4" w:space="0" w:color="000000"/>
            </w:tcBorders>
            <w:shd w:val="clear" w:color="auto" w:fill="auto"/>
            <w:noWrap/>
            <w:vAlign w:val="bottom"/>
            <w:hideMark/>
          </w:tcPr>
          <w:p w14:paraId="4522FF2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7,88</w:t>
            </w:r>
          </w:p>
        </w:tc>
        <w:tc>
          <w:tcPr>
            <w:tcW w:w="714" w:type="dxa"/>
            <w:tcBorders>
              <w:top w:val="nil"/>
              <w:left w:val="nil"/>
              <w:bottom w:val="single" w:sz="4" w:space="0" w:color="000000"/>
              <w:right w:val="single" w:sz="4" w:space="0" w:color="000000"/>
            </w:tcBorders>
            <w:shd w:val="clear" w:color="auto" w:fill="auto"/>
            <w:noWrap/>
            <w:vAlign w:val="bottom"/>
            <w:hideMark/>
          </w:tcPr>
          <w:p w14:paraId="6AA3AD1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2435675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4C7DCE7B"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4FDE31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w:t>
            </w:r>
          </w:p>
        </w:tc>
        <w:tc>
          <w:tcPr>
            <w:tcW w:w="2200" w:type="dxa"/>
            <w:tcBorders>
              <w:top w:val="nil"/>
              <w:left w:val="nil"/>
              <w:bottom w:val="single" w:sz="4" w:space="0" w:color="000000"/>
              <w:right w:val="single" w:sz="4" w:space="0" w:color="000000"/>
            </w:tcBorders>
            <w:shd w:val="clear" w:color="auto" w:fill="auto"/>
            <w:noWrap/>
            <w:vAlign w:val="bottom"/>
            <w:hideMark/>
          </w:tcPr>
          <w:p w14:paraId="2AFDDD45"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Bok Tới</w:t>
            </w:r>
          </w:p>
        </w:tc>
        <w:tc>
          <w:tcPr>
            <w:tcW w:w="1200" w:type="dxa"/>
            <w:tcBorders>
              <w:top w:val="nil"/>
              <w:left w:val="nil"/>
              <w:bottom w:val="single" w:sz="4" w:space="0" w:color="000000"/>
              <w:right w:val="single" w:sz="4" w:space="0" w:color="000000"/>
            </w:tcBorders>
            <w:shd w:val="clear" w:color="auto" w:fill="auto"/>
            <w:noWrap/>
            <w:vAlign w:val="bottom"/>
            <w:hideMark/>
          </w:tcPr>
          <w:p w14:paraId="681E79D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498</w:t>
            </w:r>
          </w:p>
        </w:tc>
        <w:tc>
          <w:tcPr>
            <w:tcW w:w="716" w:type="dxa"/>
            <w:tcBorders>
              <w:top w:val="nil"/>
              <w:left w:val="nil"/>
              <w:bottom w:val="single" w:sz="4" w:space="0" w:color="000000"/>
              <w:right w:val="single" w:sz="4" w:space="0" w:color="000000"/>
            </w:tcBorders>
            <w:shd w:val="clear" w:color="auto" w:fill="auto"/>
            <w:noWrap/>
            <w:vAlign w:val="bottom"/>
            <w:hideMark/>
          </w:tcPr>
          <w:p w14:paraId="7434AB1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336</w:t>
            </w:r>
          </w:p>
        </w:tc>
        <w:tc>
          <w:tcPr>
            <w:tcW w:w="880" w:type="dxa"/>
            <w:tcBorders>
              <w:top w:val="nil"/>
              <w:left w:val="nil"/>
              <w:bottom w:val="single" w:sz="4" w:space="0" w:color="000000"/>
              <w:right w:val="single" w:sz="4" w:space="0" w:color="000000"/>
            </w:tcBorders>
            <w:shd w:val="clear" w:color="auto" w:fill="auto"/>
            <w:noWrap/>
            <w:vAlign w:val="bottom"/>
            <w:hideMark/>
          </w:tcPr>
          <w:p w14:paraId="2394222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67,47 </w:t>
            </w:r>
          </w:p>
        </w:tc>
        <w:tc>
          <w:tcPr>
            <w:tcW w:w="716" w:type="dxa"/>
            <w:tcBorders>
              <w:top w:val="nil"/>
              <w:left w:val="nil"/>
              <w:bottom w:val="single" w:sz="4" w:space="0" w:color="000000"/>
              <w:right w:val="single" w:sz="4" w:space="0" w:color="000000"/>
            </w:tcBorders>
            <w:shd w:val="clear" w:color="auto" w:fill="auto"/>
            <w:noWrap/>
            <w:vAlign w:val="bottom"/>
            <w:hideMark/>
          </w:tcPr>
          <w:p w14:paraId="04EE8CE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87</w:t>
            </w:r>
          </w:p>
        </w:tc>
        <w:tc>
          <w:tcPr>
            <w:tcW w:w="766" w:type="dxa"/>
            <w:tcBorders>
              <w:top w:val="nil"/>
              <w:left w:val="nil"/>
              <w:bottom w:val="single" w:sz="4" w:space="0" w:color="000000"/>
              <w:right w:val="single" w:sz="4" w:space="0" w:color="000000"/>
            </w:tcBorders>
            <w:shd w:val="clear" w:color="auto" w:fill="auto"/>
            <w:noWrap/>
            <w:vAlign w:val="bottom"/>
            <w:hideMark/>
          </w:tcPr>
          <w:p w14:paraId="4EA155B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17,47</w:t>
            </w:r>
          </w:p>
        </w:tc>
        <w:tc>
          <w:tcPr>
            <w:tcW w:w="716" w:type="dxa"/>
            <w:tcBorders>
              <w:top w:val="nil"/>
              <w:left w:val="nil"/>
              <w:bottom w:val="single" w:sz="4" w:space="0" w:color="000000"/>
              <w:right w:val="single" w:sz="4" w:space="0" w:color="000000"/>
            </w:tcBorders>
            <w:shd w:val="clear" w:color="auto" w:fill="auto"/>
            <w:noWrap/>
            <w:vAlign w:val="bottom"/>
            <w:hideMark/>
          </w:tcPr>
          <w:p w14:paraId="1E62EDE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w:t>
            </w:r>
          </w:p>
        </w:tc>
        <w:tc>
          <w:tcPr>
            <w:tcW w:w="666" w:type="dxa"/>
            <w:tcBorders>
              <w:top w:val="nil"/>
              <w:left w:val="nil"/>
              <w:bottom w:val="single" w:sz="4" w:space="0" w:color="000000"/>
              <w:right w:val="single" w:sz="4" w:space="0" w:color="000000"/>
            </w:tcBorders>
            <w:shd w:val="clear" w:color="auto" w:fill="auto"/>
            <w:noWrap/>
            <w:vAlign w:val="bottom"/>
            <w:hideMark/>
          </w:tcPr>
          <w:p w14:paraId="544CAFB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1,81</w:t>
            </w:r>
          </w:p>
        </w:tc>
        <w:tc>
          <w:tcPr>
            <w:tcW w:w="714" w:type="dxa"/>
            <w:tcBorders>
              <w:top w:val="nil"/>
              <w:left w:val="nil"/>
              <w:bottom w:val="single" w:sz="4" w:space="0" w:color="000000"/>
              <w:right w:val="single" w:sz="4" w:space="0" w:color="000000"/>
            </w:tcBorders>
            <w:shd w:val="clear" w:color="auto" w:fill="auto"/>
            <w:noWrap/>
            <w:vAlign w:val="bottom"/>
            <w:hideMark/>
          </w:tcPr>
          <w:p w14:paraId="1CFF188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66</w:t>
            </w:r>
          </w:p>
        </w:tc>
        <w:tc>
          <w:tcPr>
            <w:tcW w:w="236" w:type="dxa"/>
            <w:tcBorders>
              <w:top w:val="nil"/>
              <w:left w:val="nil"/>
              <w:bottom w:val="single" w:sz="4" w:space="0" w:color="000000"/>
              <w:right w:val="single" w:sz="4" w:space="0" w:color="000000"/>
            </w:tcBorders>
            <w:shd w:val="clear" w:color="auto" w:fill="auto"/>
            <w:noWrap/>
            <w:vAlign w:val="bottom"/>
            <w:hideMark/>
          </w:tcPr>
          <w:p w14:paraId="015C498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13,25</w:t>
            </w:r>
          </w:p>
        </w:tc>
      </w:tr>
      <w:tr w:rsidR="00934B4F" w:rsidRPr="00934B4F" w14:paraId="5A25340C"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16729F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w:t>
            </w:r>
          </w:p>
        </w:tc>
        <w:tc>
          <w:tcPr>
            <w:tcW w:w="2200" w:type="dxa"/>
            <w:tcBorders>
              <w:top w:val="nil"/>
              <w:left w:val="nil"/>
              <w:bottom w:val="single" w:sz="4" w:space="0" w:color="000000"/>
              <w:right w:val="single" w:sz="4" w:space="0" w:color="000000"/>
            </w:tcBorders>
            <w:shd w:val="clear" w:color="auto" w:fill="auto"/>
            <w:noWrap/>
            <w:vAlign w:val="bottom"/>
            <w:hideMark/>
          </w:tcPr>
          <w:p w14:paraId="3DC2A407"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Ân Tường Tây</w:t>
            </w:r>
          </w:p>
        </w:tc>
        <w:tc>
          <w:tcPr>
            <w:tcW w:w="1200" w:type="dxa"/>
            <w:tcBorders>
              <w:top w:val="nil"/>
              <w:left w:val="nil"/>
              <w:bottom w:val="single" w:sz="4" w:space="0" w:color="000000"/>
              <w:right w:val="single" w:sz="4" w:space="0" w:color="000000"/>
            </w:tcBorders>
            <w:shd w:val="clear" w:color="auto" w:fill="auto"/>
            <w:noWrap/>
            <w:vAlign w:val="bottom"/>
            <w:hideMark/>
          </w:tcPr>
          <w:p w14:paraId="6F1B879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2240</w:t>
            </w:r>
          </w:p>
        </w:tc>
        <w:tc>
          <w:tcPr>
            <w:tcW w:w="716" w:type="dxa"/>
            <w:tcBorders>
              <w:top w:val="nil"/>
              <w:left w:val="nil"/>
              <w:bottom w:val="single" w:sz="4" w:space="0" w:color="000000"/>
              <w:right w:val="single" w:sz="4" w:space="0" w:color="000000"/>
            </w:tcBorders>
            <w:shd w:val="clear" w:color="auto" w:fill="auto"/>
            <w:noWrap/>
            <w:vAlign w:val="bottom"/>
            <w:hideMark/>
          </w:tcPr>
          <w:p w14:paraId="0E2CBC8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24</w:t>
            </w:r>
          </w:p>
        </w:tc>
        <w:tc>
          <w:tcPr>
            <w:tcW w:w="880" w:type="dxa"/>
            <w:tcBorders>
              <w:top w:val="nil"/>
              <w:left w:val="nil"/>
              <w:bottom w:val="single" w:sz="4" w:space="0" w:color="000000"/>
              <w:right w:val="single" w:sz="4" w:space="0" w:color="000000"/>
            </w:tcBorders>
            <w:shd w:val="clear" w:color="auto" w:fill="auto"/>
            <w:noWrap/>
            <w:vAlign w:val="bottom"/>
            <w:hideMark/>
          </w:tcPr>
          <w:p w14:paraId="6548CAB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1,07 </w:t>
            </w:r>
          </w:p>
        </w:tc>
        <w:tc>
          <w:tcPr>
            <w:tcW w:w="716" w:type="dxa"/>
            <w:tcBorders>
              <w:top w:val="nil"/>
              <w:left w:val="nil"/>
              <w:bottom w:val="single" w:sz="4" w:space="0" w:color="000000"/>
              <w:right w:val="single" w:sz="4" w:space="0" w:color="000000"/>
            </w:tcBorders>
            <w:shd w:val="clear" w:color="auto" w:fill="auto"/>
            <w:noWrap/>
            <w:vAlign w:val="bottom"/>
            <w:hideMark/>
          </w:tcPr>
          <w:p w14:paraId="349612F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2207</w:t>
            </w:r>
          </w:p>
        </w:tc>
        <w:tc>
          <w:tcPr>
            <w:tcW w:w="766" w:type="dxa"/>
            <w:tcBorders>
              <w:top w:val="nil"/>
              <w:left w:val="nil"/>
              <w:bottom w:val="single" w:sz="4" w:space="0" w:color="000000"/>
              <w:right w:val="single" w:sz="4" w:space="0" w:color="000000"/>
            </w:tcBorders>
            <w:shd w:val="clear" w:color="auto" w:fill="auto"/>
            <w:noWrap/>
            <w:vAlign w:val="bottom"/>
            <w:hideMark/>
          </w:tcPr>
          <w:p w14:paraId="7C618B6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98,53</w:t>
            </w:r>
          </w:p>
        </w:tc>
        <w:tc>
          <w:tcPr>
            <w:tcW w:w="716" w:type="dxa"/>
            <w:tcBorders>
              <w:top w:val="nil"/>
              <w:left w:val="nil"/>
              <w:bottom w:val="single" w:sz="4" w:space="0" w:color="000000"/>
              <w:right w:val="single" w:sz="4" w:space="0" w:color="000000"/>
            </w:tcBorders>
            <w:shd w:val="clear" w:color="auto" w:fill="auto"/>
            <w:noWrap/>
            <w:vAlign w:val="bottom"/>
            <w:hideMark/>
          </w:tcPr>
          <w:p w14:paraId="452ED9A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w:t>
            </w:r>
          </w:p>
        </w:tc>
        <w:tc>
          <w:tcPr>
            <w:tcW w:w="666" w:type="dxa"/>
            <w:tcBorders>
              <w:top w:val="nil"/>
              <w:left w:val="nil"/>
              <w:bottom w:val="single" w:sz="4" w:space="0" w:color="000000"/>
              <w:right w:val="single" w:sz="4" w:space="0" w:color="000000"/>
            </w:tcBorders>
            <w:shd w:val="clear" w:color="auto" w:fill="auto"/>
            <w:noWrap/>
            <w:vAlign w:val="bottom"/>
            <w:hideMark/>
          </w:tcPr>
          <w:p w14:paraId="316165B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0,40</w:t>
            </w:r>
          </w:p>
        </w:tc>
        <w:tc>
          <w:tcPr>
            <w:tcW w:w="714" w:type="dxa"/>
            <w:tcBorders>
              <w:top w:val="nil"/>
              <w:left w:val="nil"/>
              <w:bottom w:val="single" w:sz="4" w:space="0" w:color="000000"/>
              <w:right w:val="single" w:sz="4" w:space="0" w:color="000000"/>
            </w:tcBorders>
            <w:shd w:val="clear" w:color="auto" w:fill="auto"/>
            <w:noWrap/>
            <w:vAlign w:val="bottom"/>
            <w:hideMark/>
          </w:tcPr>
          <w:p w14:paraId="0088DDB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1DAEE8C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60986CF8"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604A8B3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w:t>
            </w:r>
          </w:p>
        </w:tc>
        <w:tc>
          <w:tcPr>
            <w:tcW w:w="2200" w:type="dxa"/>
            <w:tcBorders>
              <w:top w:val="nil"/>
              <w:left w:val="nil"/>
              <w:bottom w:val="single" w:sz="4" w:space="0" w:color="000000"/>
              <w:right w:val="single" w:sz="4" w:space="0" w:color="000000"/>
            </w:tcBorders>
            <w:shd w:val="clear" w:color="auto" w:fill="auto"/>
            <w:noWrap/>
            <w:vAlign w:val="bottom"/>
            <w:hideMark/>
          </w:tcPr>
          <w:p w14:paraId="26CB667E"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Ân Tường Đông</w:t>
            </w:r>
          </w:p>
        </w:tc>
        <w:tc>
          <w:tcPr>
            <w:tcW w:w="1200" w:type="dxa"/>
            <w:tcBorders>
              <w:top w:val="nil"/>
              <w:left w:val="nil"/>
              <w:bottom w:val="single" w:sz="4" w:space="0" w:color="000000"/>
              <w:right w:val="single" w:sz="4" w:space="0" w:color="000000"/>
            </w:tcBorders>
            <w:shd w:val="clear" w:color="auto" w:fill="auto"/>
            <w:noWrap/>
            <w:vAlign w:val="bottom"/>
            <w:hideMark/>
          </w:tcPr>
          <w:p w14:paraId="6427BB6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1439</w:t>
            </w:r>
          </w:p>
        </w:tc>
        <w:tc>
          <w:tcPr>
            <w:tcW w:w="716" w:type="dxa"/>
            <w:tcBorders>
              <w:top w:val="nil"/>
              <w:left w:val="nil"/>
              <w:bottom w:val="single" w:sz="4" w:space="0" w:color="000000"/>
              <w:right w:val="single" w:sz="4" w:space="0" w:color="000000"/>
            </w:tcBorders>
            <w:shd w:val="clear" w:color="auto" w:fill="auto"/>
            <w:noWrap/>
            <w:vAlign w:val="bottom"/>
            <w:hideMark/>
          </w:tcPr>
          <w:p w14:paraId="634C364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431</w:t>
            </w:r>
          </w:p>
        </w:tc>
        <w:tc>
          <w:tcPr>
            <w:tcW w:w="880" w:type="dxa"/>
            <w:tcBorders>
              <w:top w:val="nil"/>
              <w:left w:val="nil"/>
              <w:bottom w:val="single" w:sz="4" w:space="0" w:color="000000"/>
              <w:right w:val="single" w:sz="4" w:space="0" w:color="000000"/>
            </w:tcBorders>
            <w:shd w:val="clear" w:color="auto" w:fill="auto"/>
            <w:noWrap/>
            <w:vAlign w:val="bottom"/>
            <w:hideMark/>
          </w:tcPr>
          <w:p w14:paraId="7DCB2AE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29,95 </w:t>
            </w:r>
          </w:p>
        </w:tc>
        <w:tc>
          <w:tcPr>
            <w:tcW w:w="716" w:type="dxa"/>
            <w:tcBorders>
              <w:top w:val="nil"/>
              <w:left w:val="nil"/>
              <w:bottom w:val="single" w:sz="4" w:space="0" w:color="000000"/>
              <w:right w:val="single" w:sz="4" w:space="0" w:color="000000"/>
            </w:tcBorders>
            <w:shd w:val="clear" w:color="auto" w:fill="auto"/>
            <w:noWrap/>
            <w:vAlign w:val="bottom"/>
            <w:hideMark/>
          </w:tcPr>
          <w:p w14:paraId="763A4D2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954</w:t>
            </w:r>
          </w:p>
        </w:tc>
        <w:tc>
          <w:tcPr>
            <w:tcW w:w="766" w:type="dxa"/>
            <w:tcBorders>
              <w:top w:val="nil"/>
              <w:left w:val="nil"/>
              <w:bottom w:val="single" w:sz="4" w:space="0" w:color="000000"/>
              <w:right w:val="single" w:sz="4" w:space="0" w:color="000000"/>
            </w:tcBorders>
            <w:shd w:val="clear" w:color="auto" w:fill="auto"/>
            <w:noWrap/>
            <w:vAlign w:val="bottom"/>
            <w:hideMark/>
          </w:tcPr>
          <w:p w14:paraId="35AE3AE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66,30</w:t>
            </w:r>
          </w:p>
        </w:tc>
        <w:tc>
          <w:tcPr>
            <w:tcW w:w="716" w:type="dxa"/>
            <w:tcBorders>
              <w:top w:val="nil"/>
              <w:left w:val="nil"/>
              <w:bottom w:val="single" w:sz="4" w:space="0" w:color="000000"/>
              <w:right w:val="single" w:sz="4" w:space="0" w:color="000000"/>
            </w:tcBorders>
            <w:shd w:val="clear" w:color="auto" w:fill="auto"/>
            <w:noWrap/>
            <w:vAlign w:val="bottom"/>
            <w:hideMark/>
          </w:tcPr>
          <w:p w14:paraId="7816FEF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w:t>
            </w:r>
          </w:p>
        </w:tc>
        <w:tc>
          <w:tcPr>
            <w:tcW w:w="666" w:type="dxa"/>
            <w:tcBorders>
              <w:top w:val="nil"/>
              <w:left w:val="nil"/>
              <w:bottom w:val="single" w:sz="4" w:space="0" w:color="000000"/>
              <w:right w:val="single" w:sz="4" w:space="0" w:color="000000"/>
            </w:tcBorders>
            <w:shd w:val="clear" w:color="auto" w:fill="auto"/>
            <w:noWrap/>
            <w:vAlign w:val="bottom"/>
            <w:hideMark/>
          </w:tcPr>
          <w:p w14:paraId="253F5EE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0,69</w:t>
            </w:r>
          </w:p>
        </w:tc>
        <w:tc>
          <w:tcPr>
            <w:tcW w:w="714" w:type="dxa"/>
            <w:tcBorders>
              <w:top w:val="nil"/>
              <w:left w:val="nil"/>
              <w:bottom w:val="single" w:sz="4" w:space="0" w:color="000000"/>
              <w:right w:val="single" w:sz="4" w:space="0" w:color="000000"/>
            </w:tcBorders>
            <w:shd w:val="clear" w:color="auto" w:fill="auto"/>
            <w:noWrap/>
            <w:vAlign w:val="bottom"/>
            <w:hideMark/>
          </w:tcPr>
          <w:p w14:paraId="0B27DD5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44</w:t>
            </w:r>
          </w:p>
        </w:tc>
        <w:tc>
          <w:tcPr>
            <w:tcW w:w="236" w:type="dxa"/>
            <w:tcBorders>
              <w:top w:val="nil"/>
              <w:left w:val="nil"/>
              <w:bottom w:val="single" w:sz="4" w:space="0" w:color="000000"/>
              <w:right w:val="single" w:sz="4" w:space="0" w:color="000000"/>
            </w:tcBorders>
            <w:shd w:val="clear" w:color="auto" w:fill="auto"/>
            <w:noWrap/>
            <w:vAlign w:val="bottom"/>
            <w:hideMark/>
          </w:tcPr>
          <w:p w14:paraId="1363394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3,06</w:t>
            </w:r>
          </w:p>
        </w:tc>
      </w:tr>
      <w:tr w:rsidR="00934B4F" w:rsidRPr="00934B4F" w14:paraId="67EBCF77"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29957A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15</w:t>
            </w:r>
          </w:p>
        </w:tc>
        <w:tc>
          <w:tcPr>
            <w:tcW w:w="2200" w:type="dxa"/>
            <w:tcBorders>
              <w:top w:val="nil"/>
              <w:left w:val="nil"/>
              <w:bottom w:val="single" w:sz="4" w:space="0" w:color="000000"/>
              <w:right w:val="single" w:sz="4" w:space="0" w:color="000000"/>
            </w:tcBorders>
            <w:shd w:val="clear" w:color="auto" w:fill="auto"/>
            <w:noWrap/>
            <w:vAlign w:val="bottom"/>
            <w:hideMark/>
          </w:tcPr>
          <w:p w14:paraId="5FC5BC80"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Ân Nghĩa</w:t>
            </w:r>
          </w:p>
        </w:tc>
        <w:tc>
          <w:tcPr>
            <w:tcW w:w="1200" w:type="dxa"/>
            <w:tcBorders>
              <w:top w:val="nil"/>
              <w:left w:val="nil"/>
              <w:bottom w:val="single" w:sz="4" w:space="0" w:color="000000"/>
              <w:right w:val="single" w:sz="4" w:space="0" w:color="000000"/>
            </w:tcBorders>
            <w:shd w:val="clear" w:color="auto" w:fill="auto"/>
            <w:noWrap/>
            <w:vAlign w:val="bottom"/>
            <w:hideMark/>
          </w:tcPr>
          <w:p w14:paraId="3FDD51D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2589</w:t>
            </w:r>
          </w:p>
        </w:tc>
        <w:tc>
          <w:tcPr>
            <w:tcW w:w="716" w:type="dxa"/>
            <w:tcBorders>
              <w:top w:val="nil"/>
              <w:left w:val="nil"/>
              <w:bottom w:val="single" w:sz="4" w:space="0" w:color="000000"/>
              <w:right w:val="single" w:sz="4" w:space="0" w:color="000000"/>
            </w:tcBorders>
            <w:shd w:val="clear" w:color="auto" w:fill="auto"/>
            <w:noWrap/>
            <w:vAlign w:val="bottom"/>
            <w:hideMark/>
          </w:tcPr>
          <w:p w14:paraId="289A838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1041</w:t>
            </w:r>
          </w:p>
        </w:tc>
        <w:tc>
          <w:tcPr>
            <w:tcW w:w="880" w:type="dxa"/>
            <w:tcBorders>
              <w:top w:val="nil"/>
              <w:left w:val="nil"/>
              <w:bottom w:val="single" w:sz="4" w:space="0" w:color="000000"/>
              <w:right w:val="single" w:sz="4" w:space="0" w:color="000000"/>
            </w:tcBorders>
            <w:shd w:val="clear" w:color="auto" w:fill="auto"/>
            <w:noWrap/>
            <w:vAlign w:val="bottom"/>
            <w:hideMark/>
          </w:tcPr>
          <w:p w14:paraId="4AB559C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40,21 </w:t>
            </w:r>
          </w:p>
        </w:tc>
        <w:tc>
          <w:tcPr>
            <w:tcW w:w="716" w:type="dxa"/>
            <w:tcBorders>
              <w:top w:val="nil"/>
              <w:left w:val="nil"/>
              <w:bottom w:val="single" w:sz="4" w:space="0" w:color="000000"/>
              <w:right w:val="single" w:sz="4" w:space="0" w:color="000000"/>
            </w:tcBorders>
            <w:shd w:val="clear" w:color="auto" w:fill="auto"/>
            <w:noWrap/>
            <w:vAlign w:val="bottom"/>
            <w:hideMark/>
          </w:tcPr>
          <w:p w14:paraId="2A42829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1547</w:t>
            </w:r>
          </w:p>
        </w:tc>
        <w:tc>
          <w:tcPr>
            <w:tcW w:w="766" w:type="dxa"/>
            <w:tcBorders>
              <w:top w:val="nil"/>
              <w:left w:val="nil"/>
              <w:bottom w:val="single" w:sz="4" w:space="0" w:color="000000"/>
              <w:right w:val="single" w:sz="4" w:space="0" w:color="000000"/>
            </w:tcBorders>
            <w:shd w:val="clear" w:color="auto" w:fill="auto"/>
            <w:noWrap/>
            <w:vAlign w:val="bottom"/>
            <w:hideMark/>
          </w:tcPr>
          <w:p w14:paraId="5499678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59,75</w:t>
            </w:r>
          </w:p>
        </w:tc>
        <w:tc>
          <w:tcPr>
            <w:tcW w:w="716" w:type="dxa"/>
            <w:tcBorders>
              <w:top w:val="nil"/>
              <w:left w:val="nil"/>
              <w:bottom w:val="single" w:sz="4" w:space="0" w:color="000000"/>
              <w:right w:val="single" w:sz="4" w:space="0" w:color="000000"/>
            </w:tcBorders>
            <w:shd w:val="clear" w:color="auto" w:fill="auto"/>
            <w:noWrap/>
            <w:vAlign w:val="bottom"/>
            <w:hideMark/>
          </w:tcPr>
          <w:p w14:paraId="1C264DA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666" w:type="dxa"/>
            <w:tcBorders>
              <w:top w:val="nil"/>
              <w:left w:val="nil"/>
              <w:bottom w:val="single" w:sz="4" w:space="0" w:color="000000"/>
              <w:right w:val="single" w:sz="4" w:space="0" w:color="000000"/>
            </w:tcBorders>
            <w:shd w:val="clear" w:color="auto" w:fill="auto"/>
            <w:noWrap/>
            <w:vAlign w:val="bottom"/>
            <w:hideMark/>
          </w:tcPr>
          <w:p w14:paraId="047D2FA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0,04</w:t>
            </w:r>
          </w:p>
        </w:tc>
        <w:tc>
          <w:tcPr>
            <w:tcW w:w="714" w:type="dxa"/>
            <w:tcBorders>
              <w:top w:val="nil"/>
              <w:left w:val="nil"/>
              <w:bottom w:val="single" w:sz="4" w:space="0" w:color="000000"/>
              <w:right w:val="single" w:sz="4" w:space="0" w:color="000000"/>
            </w:tcBorders>
            <w:shd w:val="clear" w:color="auto" w:fill="auto"/>
            <w:noWrap/>
            <w:vAlign w:val="bottom"/>
            <w:hideMark/>
          </w:tcPr>
          <w:p w14:paraId="5199A71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0EAB97D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131C654E" w14:textId="77777777" w:rsidTr="0097155A">
        <w:trPr>
          <w:trHeight w:val="270"/>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C82FE51"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VI</w:t>
            </w:r>
          </w:p>
        </w:tc>
        <w:tc>
          <w:tcPr>
            <w:tcW w:w="2200" w:type="dxa"/>
            <w:tcBorders>
              <w:top w:val="nil"/>
              <w:left w:val="nil"/>
              <w:bottom w:val="single" w:sz="4" w:space="0" w:color="000000"/>
              <w:right w:val="single" w:sz="4" w:space="0" w:color="000000"/>
            </w:tcBorders>
            <w:shd w:val="clear" w:color="auto" w:fill="auto"/>
            <w:noWrap/>
            <w:vAlign w:val="bottom"/>
            <w:hideMark/>
          </w:tcPr>
          <w:p w14:paraId="28634D75" w14:textId="77777777" w:rsidR="00934B4F" w:rsidRPr="00934B4F" w:rsidRDefault="00934B4F" w:rsidP="00934B4F">
            <w:pPr>
              <w:spacing w:before="0" w:after="0" w:line="240" w:lineRule="auto"/>
              <w:ind w:firstLine="0"/>
              <w:jc w:val="left"/>
              <w:rPr>
                <w:b/>
                <w:bCs/>
                <w:color w:val="000000"/>
                <w:sz w:val="20"/>
                <w:szCs w:val="20"/>
              </w:rPr>
            </w:pPr>
            <w:r w:rsidRPr="00934B4F">
              <w:rPr>
                <w:b/>
                <w:bCs/>
                <w:color w:val="000000"/>
                <w:sz w:val="20"/>
                <w:szCs w:val="20"/>
              </w:rPr>
              <w:t>Huyện Phù Mỹ</w:t>
            </w:r>
          </w:p>
        </w:tc>
        <w:tc>
          <w:tcPr>
            <w:tcW w:w="1200" w:type="dxa"/>
            <w:tcBorders>
              <w:top w:val="nil"/>
              <w:left w:val="nil"/>
              <w:bottom w:val="single" w:sz="4" w:space="0" w:color="000000"/>
              <w:right w:val="single" w:sz="4" w:space="0" w:color="000000"/>
            </w:tcBorders>
            <w:shd w:val="clear" w:color="auto" w:fill="auto"/>
            <w:noWrap/>
            <w:vAlign w:val="bottom"/>
            <w:hideMark/>
          </w:tcPr>
          <w:p w14:paraId="049F47CA"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45396</w:t>
            </w:r>
          </w:p>
        </w:tc>
        <w:tc>
          <w:tcPr>
            <w:tcW w:w="716" w:type="dxa"/>
            <w:tcBorders>
              <w:top w:val="nil"/>
              <w:left w:val="nil"/>
              <w:bottom w:val="single" w:sz="4" w:space="0" w:color="000000"/>
              <w:right w:val="single" w:sz="4" w:space="0" w:color="000000"/>
            </w:tcBorders>
            <w:shd w:val="clear" w:color="auto" w:fill="auto"/>
            <w:noWrap/>
            <w:vAlign w:val="bottom"/>
            <w:hideMark/>
          </w:tcPr>
          <w:p w14:paraId="6D91D264"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10797</w:t>
            </w:r>
          </w:p>
        </w:tc>
        <w:tc>
          <w:tcPr>
            <w:tcW w:w="880" w:type="dxa"/>
            <w:tcBorders>
              <w:top w:val="nil"/>
              <w:left w:val="nil"/>
              <w:bottom w:val="single" w:sz="4" w:space="0" w:color="000000"/>
              <w:right w:val="single" w:sz="4" w:space="0" w:color="000000"/>
            </w:tcBorders>
            <w:shd w:val="clear" w:color="auto" w:fill="auto"/>
            <w:noWrap/>
            <w:vAlign w:val="bottom"/>
            <w:hideMark/>
          </w:tcPr>
          <w:p w14:paraId="0E414782"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 xml:space="preserve"> 23,78 </w:t>
            </w:r>
          </w:p>
        </w:tc>
        <w:tc>
          <w:tcPr>
            <w:tcW w:w="716" w:type="dxa"/>
            <w:tcBorders>
              <w:top w:val="nil"/>
              <w:left w:val="nil"/>
              <w:bottom w:val="single" w:sz="4" w:space="0" w:color="000000"/>
              <w:right w:val="single" w:sz="4" w:space="0" w:color="000000"/>
            </w:tcBorders>
            <w:shd w:val="clear" w:color="auto" w:fill="auto"/>
            <w:noWrap/>
            <w:vAlign w:val="bottom"/>
            <w:hideMark/>
          </w:tcPr>
          <w:p w14:paraId="7960FF65"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34162</w:t>
            </w:r>
          </w:p>
        </w:tc>
        <w:tc>
          <w:tcPr>
            <w:tcW w:w="766" w:type="dxa"/>
            <w:tcBorders>
              <w:top w:val="nil"/>
              <w:left w:val="nil"/>
              <w:bottom w:val="single" w:sz="4" w:space="0" w:color="000000"/>
              <w:right w:val="single" w:sz="4" w:space="0" w:color="000000"/>
            </w:tcBorders>
            <w:shd w:val="clear" w:color="auto" w:fill="auto"/>
            <w:noWrap/>
            <w:vAlign w:val="bottom"/>
            <w:hideMark/>
          </w:tcPr>
          <w:p w14:paraId="1932B63D"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75,25</w:t>
            </w:r>
          </w:p>
        </w:tc>
        <w:tc>
          <w:tcPr>
            <w:tcW w:w="716" w:type="dxa"/>
            <w:tcBorders>
              <w:top w:val="nil"/>
              <w:left w:val="nil"/>
              <w:bottom w:val="single" w:sz="4" w:space="0" w:color="000000"/>
              <w:right w:val="single" w:sz="4" w:space="0" w:color="000000"/>
            </w:tcBorders>
            <w:shd w:val="clear" w:color="auto" w:fill="auto"/>
            <w:noWrap/>
            <w:vAlign w:val="bottom"/>
            <w:hideMark/>
          </w:tcPr>
          <w:p w14:paraId="4985EF0B"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396</w:t>
            </w:r>
          </w:p>
        </w:tc>
        <w:tc>
          <w:tcPr>
            <w:tcW w:w="666" w:type="dxa"/>
            <w:tcBorders>
              <w:top w:val="nil"/>
              <w:left w:val="nil"/>
              <w:bottom w:val="single" w:sz="4" w:space="0" w:color="000000"/>
              <w:right w:val="single" w:sz="4" w:space="0" w:color="000000"/>
            </w:tcBorders>
            <w:shd w:val="clear" w:color="auto" w:fill="auto"/>
            <w:noWrap/>
            <w:vAlign w:val="bottom"/>
            <w:hideMark/>
          </w:tcPr>
          <w:p w14:paraId="32304B45"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0,87</w:t>
            </w:r>
          </w:p>
        </w:tc>
        <w:tc>
          <w:tcPr>
            <w:tcW w:w="714" w:type="dxa"/>
            <w:tcBorders>
              <w:top w:val="nil"/>
              <w:left w:val="nil"/>
              <w:bottom w:val="single" w:sz="4" w:space="0" w:color="000000"/>
              <w:right w:val="single" w:sz="4" w:space="0" w:color="000000"/>
            </w:tcBorders>
            <w:shd w:val="clear" w:color="auto" w:fill="auto"/>
            <w:noWrap/>
            <w:vAlign w:val="bottom"/>
            <w:hideMark/>
          </w:tcPr>
          <w:p w14:paraId="01C45A7B"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41</w:t>
            </w:r>
          </w:p>
        </w:tc>
        <w:tc>
          <w:tcPr>
            <w:tcW w:w="236" w:type="dxa"/>
            <w:tcBorders>
              <w:top w:val="nil"/>
              <w:left w:val="nil"/>
              <w:bottom w:val="single" w:sz="4" w:space="0" w:color="000000"/>
              <w:right w:val="single" w:sz="4" w:space="0" w:color="000000"/>
            </w:tcBorders>
            <w:shd w:val="clear" w:color="auto" w:fill="auto"/>
            <w:noWrap/>
            <w:vAlign w:val="bottom"/>
            <w:hideMark/>
          </w:tcPr>
          <w:p w14:paraId="64CFCDF0"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0,09</w:t>
            </w:r>
          </w:p>
        </w:tc>
      </w:tr>
      <w:tr w:rsidR="00934B4F" w:rsidRPr="00934B4F" w14:paraId="628BB944"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4367282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2200" w:type="dxa"/>
            <w:tcBorders>
              <w:top w:val="nil"/>
              <w:left w:val="nil"/>
              <w:bottom w:val="single" w:sz="4" w:space="0" w:color="000000"/>
              <w:right w:val="single" w:sz="4" w:space="0" w:color="000000"/>
            </w:tcBorders>
            <w:shd w:val="clear" w:color="auto" w:fill="auto"/>
            <w:noWrap/>
            <w:vAlign w:val="bottom"/>
            <w:hideMark/>
          </w:tcPr>
          <w:p w14:paraId="677BDFDE"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Thị trấn Phù Mỹ</w:t>
            </w:r>
          </w:p>
        </w:tc>
        <w:tc>
          <w:tcPr>
            <w:tcW w:w="1200" w:type="dxa"/>
            <w:tcBorders>
              <w:top w:val="nil"/>
              <w:left w:val="nil"/>
              <w:bottom w:val="single" w:sz="4" w:space="0" w:color="000000"/>
              <w:right w:val="single" w:sz="4" w:space="0" w:color="000000"/>
            </w:tcBorders>
            <w:shd w:val="clear" w:color="auto" w:fill="auto"/>
            <w:noWrap/>
            <w:vAlign w:val="bottom"/>
            <w:hideMark/>
          </w:tcPr>
          <w:p w14:paraId="16482BF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3121</w:t>
            </w:r>
          </w:p>
        </w:tc>
        <w:tc>
          <w:tcPr>
            <w:tcW w:w="716" w:type="dxa"/>
            <w:tcBorders>
              <w:top w:val="nil"/>
              <w:left w:val="nil"/>
              <w:bottom w:val="single" w:sz="4" w:space="0" w:color="000000"/>
              <w:right w:val="single" w:sz="4" w:space="0" w:color="000000"/>
            </w:tcBorders>
            <w:shd w:val="clear" w:color="auto" w:fill="auto"/>
            <w:noWrap/>
            <w:vAlign w:val="bottom"/>
            <w:hideMark/>
          </w:tcPr>
          <w:p w14:paraId="69CBF7F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681</w:t>
            </w:r>
          </w:p>
        </w:tc>
        <w:tc>
          <w:tcPr>
            <w:tcW w:w="880" w:type="dxa"/>
            <w:tcBorders>
              <w:top w:val="nil"/>
              <w:left w:val="nil"/>
              <w:bottom w:val="single" w:sz="4" w:space="0" w:color="000000"/>
              <w:right w:val="single" w:sz="4" w:space="0" w:color="000000"/>
            </w:tcBorders>
            <w:shd w:val="clear" w:color="auto" w:fill="auto"/>
            <w:noWrap/>
            <w:vAlign w:val="bottom"/>
            <w:hideMark/>
          </w:tcPr>
          <w:p w14:paraId="50F509B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21,82 </w:t>
            </w:r>
          </w:p>
        </w:tc>
        <w:tc>
          <w:tcPr>
            <w:tcW w:w="716" w:type="dxa"/>
            <w:tcBorders>
              <w:top w:val="nil"/>
              <w:left w:val="nil"/>
              <w:bottom w:val="single" w:sz="4" w:space="0" w:color="000000"/>
              <w:right w:val="single" w:sz="4" w:space="0" w:color="000000"/>
            </w:tcBorders>
            <w:shd w:val="clear" w:color="auto" w:fill="auto"/>
            <w:noWrap/>
            <w:vAlign w:val="bottom"/>
            <w:hideMark/>
          </w:tcPr>
          <w:p w14:paraId="6382676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2418</w:t>
            </w:r>
          </w:p>
        </w:tc>
        <w:tc>
          <w:tcPr>
            <w:tcW w:w="766" w:type="dxa"/>
            <w:tcBorders>
              <w:top w:val="nil"/>
              <w:left w:val="nil"/>
              <w:bottom w:val="single" w:sz="4" w:space="0" w:color="000000"/>
              <w:right w:val="single" w:sz="4" w:space="0" w:color="000000"/>
            </w:tcBorders>
            <w:shd w:val="clear" w:color="auto" w:fill="auto"/>
            <w:noWrap/>
            <w:vAlign w:val="bottom"/>
            <w:hideMark/>
          </w:tcPr>
          <w:p w14:paraId="1CC6B86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77,48</w:t>
            </w:r>
          </w:p>
        </w:tc>
        <w:tc>
          <w:tcPr>
            <w:tcW w:w="716" w:type="dxa"/>
            <w:tcBorders>
              <w:top w:val="nil"/>
              <w:left w:val="nil"/>
              <w:bottom w:val="single" w:sz="4" w:space="0" w:color="000000"/>
              <w:right w:val="single" w:sz="4" w:space="0" w:color="000000"/>
            </w:tcBorders>
            <w:shd w:val="clear" w:color="auto" w:fill="auto"/>
            <w:noWrap/>
            <w:vAlign w:val="bottom"/>
            <w:hideMark/>
          </w:tcPr>
          <w:p w14:paraId="0E9D58A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22</w:t>
            </w:r>
          </w:p>
        </w:tc>
        <w:tc>
          <w:tcPr>
            <w:tcW w:w="666" w:type="dxa"/>
            <w:tcBorders>
              <w:top w:val="nil"/>
              <w:left w:val="nil"/>
              <w:bottom w:val="single" w:sz="4" w:space="0" w:color="000000"/>
              <w:right w:val="single" w:sz="4" w:space="0" w:color="000000"/>
            </w:tcBorders>
            <w:shd w:val="clear" w:color="auto" w:fill="auto"/>
            <w:noWrap/>
            <w:vAlign w:val="bottom"/>
            <w:hideMark/>
          </w:tcPr>
          <w:p w14:paraId="455DF31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0,70</w:t>
            </w:r>
          </w:p>
        </w:tc>
        <w:tc>
          <w:tcPr>
            <w:tcW w:w="714" w:type="dxa"/>
            <w:tcBorders>
              <w:top w:val="nil"/>
              <w:left w:val="nil"/>
              <w:bottom w:val="single" w:sz="4" w:space="0" w:color="000000"/>
              <w:right w:val="single" w:sz="4" w:space="0" w:color="000000"/>
            </w:tcBorders>
            <w:shd w:val="clear" w:color="auto" w:fill="auto"/>
            <w:noWrap/>
            <w:vAlign w:val="bottom"/>
            <w:hideMark/>
          </w:tcPr>
          <w:p w14:paraId="404310E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67EBF7B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0A85F849"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254F5AF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2200" w:type="dxa"/>
            <w:tcBorders>
              <w:top w:val="nil"/>
              <w:left w:val="nil"/>
              <w:bottom w:val="single" w:sz="4" w:space="0" w:color="000000"/>
              <w:right w:val="single" w:sz="4" w:space="0" w:color="000000"/>
            </w:tcBorders>
            <w:shd w:val="clear" w:color="auto" w:fill="auto"/>
            <w:noWrap/>
            <w:vAlign w:val="bottom"/>
            <w:hideMark/>
          </w:tcPr>
          <w:p w14:paraId="706199D5"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Thị trấn Bình Dương</w:t>
            </w:r>
          </w:p>
        </w:tc>
        <w:tc>
          <w:tcPr>
            <w:tcW w:w="1200" w:type="dxa"/>
            <w:tcBorders>
              <w:top w:val="nil"/>
              <w:left w:val="nil"/>
              <w:bottom w:val="single" w:sz="4" w:space="0" w:color="000000"/>
              <w:right w:val="single" w:sz="4" w:space="0" w:color="000000"/>
            </w:tcBorders>
            <w:shd w:val="clear" w:color="auto" w:fill="auto"/>
            <w:noWrap/>
            <w:vAlign w:val="bottom"/>
            <w:hideMark/>
          </w:tcPr>
          <w:p w14:paraId="6B5773F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1857</w:t>
            </w:r>
          </w:p>
        </w:tc>
        <w:tc>
          <w:tcPr>
            <w:tcW w:w="716" w:type="dxa"/>
            <w:tcBorders>
              <w:top w:val="nil"/>
              <w:left w:val="nil"/>
              <w:bottom w:val="single" w:sz="4" w:space="0" w:color="000000"/>
              <w:right w:val="single" w:sz="4" w:space="0" w:color="000000"/>
            </w:tcBorders>
            <w:shd w:val="clear" w:color="auto" w:fill="auto"/>
            <w:noWrap/>
            <w:vAlign w:val="bottom"/>
            <w:hideMark/>
          </w:tcPr>
          <w:p w14:paraId="1509BB9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272</w:t>
            </w:r>
          </w:p>
        </w:tc>
        <w:tc>
          <w:tcPr>
            <w:tcW w:w="880" w:type="dxa"/>
            <w:tcBorders>
              <w:top w:val="nil"/>
              <w:left w:val="nil"/>
              <w:bottom w:val="single" w:sz="4" w:space="0" w:color="000000"/>
              <w:right w:val="single" w:sz="4" w:space="0" w:color="000000"/>
            </w:tcBorders>
            <w:shd w:val="clear" w:color="auto" w:fill="auto"/>
            <w:noWrap/>
            <w:vAlign w:val="bottom"/>
            <w:hideMark/>
          </w:tcPr>
          <w:p w14:paraId="316EE52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14,65 </w:t>
            </w:r>
          </w:p>
        </w:tc>
        <w:tc>
          <w:tcPr>
            <w:tcW w:w="716" w:type="dxa"/>
            <w:tcBorders>
              <w:top w:val="nil"/>
              <w:left w:val="nil"/>
              <w:bottom w:val="single" w:sz="4" w:space="0" w:color="000000"/>
              <w:right w:val="single" w:sz="4" w:space="0" w:color="000000"/>
            </w:tcBorders>
            <w:shd w:val="clear" w:color="auto" w:fill="auto"/>
            <w:noWrap/>
            <w:vAlign w:val="bottom"/>
            <w:hideMark/>
          </w:tcPr>
          <w:p w14:paraId="065ACE3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1511</w:t>
            </w:r>
          </w:p>
        </w:tc>
        <w:tc>
          <w:tcPr>
            <w:tcW w:w="766" w:type="dxa"/>
            <w:tcBorders>
              <w:top w:val="nil"/>
              <w:left w:val="nil"/>
              <w:bottom w:val="single" w:sz="4" w:space="0" w:color="000000"/>
              <w:right w:val="single" w:sz="4" w:space="0" w:color="000000"/>
            </w:tcBorders>
            <w:shd w:val="clear" w:color="auto" w:fill="auto"/>
            <w:noWrap/>
            <w:vAlign w:val="bottom"/>
            <w:hideMark/>
          </w:tcPr>
          <w:p w14:paraId="64A59F7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81,37</w:t>
            </w:r>
          </w:p>
        </w:tc>
        <w:tc>
          <w:tcPr>
            <w:tcW w:w="716" w:type="dxa"/>
            <w:tcBorders>
              <w:top w:val="nil"/>
              <w:left w:val="nil"/>
              <w:bottom w:val="single" w:sz="4" w:space="0" w:color="000000"/>
              <w:right w:val="single" w:sz="4" w:space="0" w:color="000000"/>
            </w:tcBorders>
            <w:shd w:val="clear" w:color="auto" w:fill="auto"/>
            <w:noWrap/>
            <w:vAlign w:val="bottom"/>
            <w:hideMark/>
          </w:tcPr>
          <w:p w14:paraId="40E2AA3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74</w:t>
            </w:r>
          </w:p>
        </w:tc>
        <w:tc>
          <w:tcPr>
            <w:tcW w:w="666" w:type="dxa"/>
            <w:tcBorders>
              <w:top w:val="nil"/>
              <w:left w:val="nil"/>
              <w:bottom w:val="single" w:sz="4" w:space="0" w:color="000000"/>
              <w:right w:val="single" w:sz="4" w:space="0" w:color="000000"/>
            </w:tcBorders>
            <w:shd w:val="clear" w:color="auto" w:fill="auto"/>
            <w:noWrap/>
            <w:vAlign w:val="bottom"/>
            <w:hideMark/>
          </w:tcPr>
          <w:p w14:paraId="52A9A71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3,98</w:t>
            </w:r>
          </w:p>
        </w:tc>
        <w:tc>
          <w:tcPr>
            <w:tcW w:w="714" w:type="dxa"/>
            <w:tcBorders>
              <w:top w:val="nil"/>
              <w:left w:val="nil"/>
              <w:bottom w:val="single" w:sz="4" w:space="0" w:color="000000"/>
              <w:right w:val="single" w:sz="4" w:space="0" w:color="000000"/>
            </w:tcBorders>
            <w:shd w:val="clear" w:color="auto" w:fill="auto"/>
            <w:noWrap/>
            <w:vAlign w:val="bottom"/>
            <w:hideMark/>
          </w:tcPr>
          <w:p w14:paraId="517D3C9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4C8AF92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6CF30FBB"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092C03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w:t>
            </w:r>
          </w:p>
        </w:tc>
        <w:tc>
          <w:tcPr>
            <w:tcW w:w="2200" w:type="dxa"/>
            <w:tcBorders>
              <w:top w:val="nil"/>
              <w:left w:val="nil"/>
              <w:bottom w:val="single" w:sz="4" w:space="0" w:color="000000"/>
              <w:right w:val="single" w:sz="4" w:space="0" w:color="000000"/>
            </w:tcBorders>
            <w:shd w:val="clear" w:color="auto" w:fill="auto"/>
            <w:noWrap/>
            <w:vAlign w:val="bottom"/>
            <w:hideMark/>
          </w:tcPr>
          <w:p w14:paraId="28E3F011"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Mỹ Đức</w:t>
            </w:r>
          </w:p>
        </w:tc>
        <w:tc>
          <w:tcPr>
            <w:tcW w:w="1200" w:type="dxa"/>
            <w:tcBorders>
              <w:top w:val="nil"/>
              <w:left w:val="nil"/>
              <w:bottom w:val="single" w:sz="4" w:space="0" w:color="000000"/>
              <w:right w:val="single" w:sz="4" w:space="0" w:color="000000"/>
            </w:tcBorders>
            <w:shd w:val="clear" w:color="auto" w:fill="auto"/>
            <w:noWrap/>
            <w:vAlign w:val="bottom"/>
            <w:hideMark/>
          </w:tcPr>
          <w:p w14:paraId="4B7D94F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2089</w:t>
            </w:r>
          </w:p>
        </w:tc>
        <w:tc>
          <w:tcPr>
            <w:tcW w:w="716" w:type="dxa"/>
            <w:tcBorders>
              <w:top w:val="nil"/>
              <w:left w:val="nil"/>
              <w:bottom w:val="single" w:sz="4" w:space="0" w:color="000000"/>
              <w:right w:val="single" w:sz="4" w:space="0" w:color="000000"/>
            </w:tcBorders>
            <w:shd w:val="clear" w:color="auto" w:fill="auto"/>
            <w:noWrap/>
            <w:vAlign w:val="bottom"/>
            <w:hideMark/>
          </w:tcPr>
          <w:p w14:paraId="2BC8AAF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56</w:t>
            </w:r>
          </w:p>
        </w:tc>
        <w:tc>
          <w:tcPr>
            <w:tcW w:w="880" w:type="dxa"/>
            <w:tcBorders>
              <w:top w:val="nil"/>
              <w:left w:val="nil"/>
              <w:bottom w:val="single" w:sz="4" w:space="0" w:color="000000"/>
              <w:right w:val="single" w:sz="4" w:space="0" w:color="000000"/>
            </w:tcBorders>
            <w:shd w:val="clear" w:color="auto" w:fill="auto"/>
            <w:noWrap/>
            <w:vAlign w:val="bottom"/>
            <w:hideMark/>
          </w:tcPr>
          <w:p w14:paraId="4C527F8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2,68 </w:t>
            </w:r>
          </w:p>
        </w:tc>
        <w:tc>
          <w:tcPr>
            <w:tcW w:w="716" w:type="dxa"/>
            <w:tcBorders>
              <w:top w:val="nil"/>
              <w:left w:val="nil"/>
              <w:bottom w:val="single" w:sz="4" w:space="0" w:color="000000"/>
              <w:right w:val="single" w:sz="4" w:space="0" w:color="000000"/>
            </w:tcBorders>
            <w:shd w:val="clear" w:color="auto" w:fill="auto"/>
            <w:noWrap/>
            <w:vAlign w:val="bottom"/>
            <w:hideMark/>
          </w:tcPr>
          <w:p w14:paraId="13F3E6D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2033</w:t>
            </w:r>
          </w:p>
        </w:tc>
        <w:tc>
          <w:tcPr>
            <w:tcW w:w="766" w:type="dxa"/>
            <w:tcBorders>
              <w:top w:val="nil"/>
              <w:left w:val="nil"/>
              <w:bottom w:val="single" w:sz="4" w:space="0" w:color="000000"/>
              <w:right w:val="single" w:sz="4" w:space="0" w:color="000000"/>
            </w:tcBorders>
            <w:shd w:val="clear" w:color="auto" w:fill="auto"/>
            <w:noWrap/>
            <w:vAlign w:val="bottom"/>
            <w:hideMark/>
          </w:tcPr>
          <w:p w14:paraId="0EEB9CC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97,32</w:t>
            </w:r>
          </w:p>
        </w:tc>
        <w:tc>
          <w:tcPr>
            <w:tcW w:w="716" w:type="dxa"/>
            <w:tcBorders>
              <w:top w:val="nil"/>
              <w:left w:val="nil"/>
              <w:bottom w:val="single" w:sz="4" w:space="0" w:color="000000"/>
              <w:right w:val="single" w:sz="4" w:space="0" w:color="000000"/>
            </w:tcBorders>
            <w:shd w:val="clear" w:color="auto" w:fill="auto"/>
            <w:noWrap/>
            <w:vAlign w:val="bottom"/>
            <w:hideMark/>
          </w:tcPr>
          <w:p w14:paraId="7FEB1E0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79EB6C7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57AD42E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2CEBCBB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680CFBEC"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43AF7A7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w:t>
            </w:r>
          </w:p>
        </w:tc>
        <w:tc>
          <w:tcPr>
            <w:tcW w:w="2200" w:type="dxa"/>
            <w:tcBorders>
              <w:top w:val="nil"/>
              <w:left w:val="nil"/>
              <w:bottom w:val="single" w:sz="4" w:space="0" w:color="000000"/>
              <w:right w:val="single" w:sz="4" w:space="0" w:color="000000"/>
            </w:tcBorders>
            <w:shd w:val="clear" w:color="auto" w:fill="auto"/>
            <w:noWrap/>
            <w:vAlign w:val="bottom"/>
            <w:hideMark/>
          </w:tcPr>
          <w:p w14:paraId="3DFAC322"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Mỹ Châu</w:t>
            </w:r>
          </w:p>
        </w:tc>
        <w:tc>
          <w:tcPr>
            <w:tcW w:w="1200" w:type="dxa"/>
            <w:tcBorders>
              <w:top w:val="nil"/>
              <w:left w:val="nil"/>
              <w:bottom w:val="single" w:sz="4" w:space="0" w:color="000000"/>
              <w:right w:val="single" w:sz="4" w:space="0" w:color="000000"/>
            </w:tcBorders>
            <w:shd w:val="clear" w:color="auto" w:fill="auto"/>
            <w:noWrap/>
            <w:vAlign w:val="bottom"/>
            <w:hideMark/>
          </w:tcPr>
          <w:p w14:paraId="581CD24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2388</w:t>
            </w:r>
          </w:p>
        </w:tc>
        <w:tc>
          <w:tcPr>
            <w:tcW w:w="716" w:type="dxa"/>
            <w:tcBorders>
              <w:top w:val="nil"/>
              <w:left w:val="nil"/>
              <w:bottom w:val="single" w:sz="4" w:space="0" w:color="000000"/>
              <w:right w:val="single" w:sz="4" w:space="0" w:color="000000"/>
            </w:tcBorders>
            <w:shd w:val="clear" w:color="auto" w:fill="auto"/>
            <w:noWrap/>
            <w:vAlign w:val="bottom"/>
            <w:hideMark/>
          </w:tcPr>
          <w:p w14:paraId="64BAFED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2351</w:t>
            </w:r>
          </w:p>
        </w:tc>
        <w:tc>
          <w:tcPr>
            <w:tcW w:w="880" w:type="dxa"/>
            <w:tcBorders>
              <w:top w:val="nil"/>
              <w:left w:val="nil"/>
              <w:bottom w:val="single" w:sz="4" w:space="0" w:color="000000"/>
              <w:right w:val="single" w:sz="4" w:space="0" w:color="000000"/>
            </w:tcBorders>
            <w:shd w:val="clear" w:color="auto" w:fill="auto"/>
            <w:noWrap/>
            <w:vAlign w:val="bottom"/>
            <w:hideMark/>
          </w:tcPr>
          <w:p w14:paraId="74CEBE1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98,45 </w:t>
            </w:r>
          </w:p>
        </w:tc>
        <w:tc>
          <w:tcPr>
            <w:tcW w:w="716" w:type="dxa"/>
            <w:tcBorders>
              <w:top w:val="nil"/>
              <w:left w:val="nil"/>
              <w:bottom w:val="single" w:sz="4" w:space="0" w:color="000000"/>
              <w:right w:val="single" w:sz="4" w:space="0" w:color="000000"/>
            </w:tcBorders>
            <w:shd w:val="clear" w:color="auto" w:fill="auto"/>
            <w:noWrap/>
            <w:vAlign w:val="bottom"/>
            <w:hideMark/>
          </w:tcPr>
          <w:p w14:paraId="3A605A1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37</w:t>
            </w:r>
          </w:p>
        </w:tc>
        <w:tc>
          <w:tcPr>
            <w:tcW w:w="766" w:type="dxa"/>
            <w:tcBorders>
              <w:top w:val="nil"/>
              <w:left w:val="nil"/>
              <w:bottom w:val="single" w:sz="4" w:space="0" w:color="000000"/>
              <w:right w:val="single" w:sz="4" w:space="0" w:color="000000"/>
            </w:tcBorders>
            <w:shd w:val="clear" w:color="auto" w:fill="auto"/>
            <w:noWrap/>
            <w:vAlign w:val="bottom"/>
            <w:hideMark/>
          </w:tcPr>
          <w:p w14:paraId="1D6D126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1,55</w:t>
            </w:r>
          </w:p>
        </w:tc>
        <w:tc>
          <w:tcPr>
            <w:tcW w:w="716" w:type="dxa"/>
            <w:tcBorders>
              <w:top w:val="nil"/>
              <w:left w:val="nil"/>
              <w:bottom w:val="single" w:sz="4" w:space="0" w:color="000000"/>
              <w:right w:val="single" w:sz="4" w:space="0" w:color="000000"/>
            </w:tcBorders>
            <w:shd w:val="clear" w:color="auto" w:fill="auto"/>
            <w:noWrap/>
            <w:vAlign w:val="bottom"/>
            <w:hideMark/>
          </w:tcPr>
          <w:p w14:paraId="7C68B2E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57A4BA9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6597D96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0D7BF90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31EAEDFB"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529750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w:t>
            </w:r>
          </w:p>
        </w:tc>
        <w:tc>
          <w:tcPr>
            <w:tcW w:w="2200" w:type="dxa"/>
            <w:tcBorders>
              <w:top w:val="nil"/>
              <w:left w:val="nil"/>
              <w:bottom w:val="single" w:sz="4" w:space="0" w:color="000000"/>
              <w:right w:val="single" w:sz="4" w:space="0" w:color="000000"/>
            </w:tcBorders>
            <w:shd w:val="clear" w:color="auto" w:fill="auto"/>
            <w:noWrap/>
            <w:vAlign w:val="bottom"/>
            <w:hideMark/>
          </w:tcPr>
          <w:p w14:paraId="327BAE1E"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Mỹ Thắng</w:t>
            </w:r>
          </w:p>
        </w:tc>
        <w:tc>
          <w:tcPr>
            <w:tcW w:w="1200" w:type="dxa"/>
            <w:tcBorders>
              <w:top w:val="nil"/>
              <w:left w:val="nil"/>
              <w:bottom w:val="single" w:sz="4" w:space="0" w:color="000000"/>
              <w:right w:val="single" w:sz="4" w:space="0" w:color="000000"/>
            </w:tcBorders>
            <w:shd w:val="clear" w:color="auto" w:fill="auto"/>
            <w:noWrap/>
            <w:vAlign w:val="bottom"/>
            <w:hideMark/>
          </w:tcPr>
          <w:p w14:paraId="4DD3723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2817</w:t>
            </w:r>
          </w:p>
        </w:tc>
        <w:tc>
          <w:tcPr>
            <w:tcW w:w="716" w:type="dxa"/>
            <w:tcBorders>
              <w:top w:val="nil"/>
              <w:left w:val="nil"/>
              <w:bottom w:val="single" w:sz="4" w:space="0" w:color="000000"/>
              <w:right w:val="single" w:sz="4" w:space="0" w:color="000000"/>
            </w:tcBorders>
            <w:shd w:val="clear" w:color="auto" w:fill="auto"/>
            <w:noWrap/>
            <w:vAlign w:val="bottom"/>
            <w:hideMark/>
          </w:tcPr>
          <w:p w14:paraId="43D08B9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1364</w:t>
            </w:r>
          </w:p>
        </w:tc>
        <w:tc>
          <w:tcPr>
            <w:tcW w:w="880" w:type="dxa"/>
            <w:tcBorders>
              <w:top w:val="nil"/>
              <w:left w:val="nil"/>
              <w:bottom w:val="single" w:sz="4" w:space="0" w:color="000000"/>
              <w:right w:val="single" w:sz="4" w:space="0" w:color="000000"/>
            </w:tcBorders>
            <w:shd w:val="clear" w:color="auto" w:fill="auto"/>
            <w:noWrap/>
            <w:vAlign w:val="bottom"/>
            <w:hideMark/>
          </w:tcPr>
          <w:p w14:paraId="32888FE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48,42 </w:t>
            </w:r>
          </w:p>
        </w:tc>
        <w:tc>
          <w:tcPr>
            <w:tcW w:w="716" w:type="dxa"/>
            <w:tcBorders>
              <w:top w:val="nil"/>
              <w:left w:val="nil"/>
              <w:bottom w:val="single" w:sz="4" w:space="0" w:color="000000"/>
              <w:right w:val="single" w:sz="4" w:space="0" w:color="000000"/>
            </w:tcBorders>
            <w:shd w:val="clear" w:color="auto" w:fill="auto"/>
            <w:noWrap/>
            <w:vAlign w:val="bottom"/>
            <w:hideMark/>
          </w:tcPr>
          <w:p w14:paraId="3C06500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1326</w:t>
            </w:r>
          </w:p>
        </w:tc>
        <w:tc>
          <w:tcPr>
            <w:tcW w:w="766" w:type="dxa"/>
            <w:tcBorders>
              <w:top w:val="nil"/>
              <w:left w:val="nil"/>
              <w:bottom w:val="single" w:sz="4" w:space="0" w:color="000000"/>
              <w:right w:val="single" w:sz="4" w:space="0" w:color="000000"/>
            </w:tcBorders>
            <w:shd w:val="clear" w:color="auto" w:fill="auto"/>
            <w:noWrap/>
            <w:vAlign w:val="bottom"/>
            <w:hideMark/>
          </w:tcPr>
          <w:p w14:paraId="59395A6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47,07</w:t>
            </w:r>
          </w:p>
        </w:tc>
        <w:tc>
          <w:tcPr>
            <w:tcW w:w="716" w:type="dxa"/>
            <w:tcBorders>
              <w:top w:val="nil"/>
              <w:left w:val="nil"/>
              <w:bottom w:val="single" w:sz="4" w:space="0" w:color="000000"/>
              <w:right w:val="single" w:sz="4" w:space="0" w:color="000000"/>
            </w:tcBorders>
            <w:shd w:val="clear" w:color="auto" w:fill="auto"/>
            <w:noWrap/>
            <w:vAlign w:val="bottom"/>
            <w:hideMark/>
          </w:tcPr>
          <w:p w14:paraId="084E52A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127</w:t>
            </w:r>
          </w:p>
        </w:tc>
        <w:tc>
          <w:tcPr>
            <w:tcW w:w="666" w:type="dxa"/>
            <w:tcBorders>
              <w:top w:val="nil"/>
              <w:left w:val="nil"/>
              <w:bottom w:val="single" w:sz="4" w:space="0" w:color="000000"/>
              <w:right w:val="single" w:sz="4" w:space="0" w:color="000000"/>
            </w:tcBorders>
            <w:shd w:val="clear" w:color="auto" w:fill="auto"/>
            <w:noWrap/>
            <w:vAlign w:val="bottom"/>
            <w:hideMark/>
          </w:tcPr>
          <w:p w14:paraId="3FC48DD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4,51</w:t>
            </w:r>
          </w:p>
        </w:tc>
        <w:tc>
          <w:tcPr>
            <w:tcW w:w="714" w:type="dxa"/>
            <w:tcBorders>
              <w:top w:val="nil"/>
              <w:left w:val="nil"/>
              <w:bottom w:val="single" w:sz="4" w:space="0" w:color="000000"/>
              <w:right w:val="single" w:sz="4" w:space="0" w:color="000000"/>
            </w:tcBorders>
            <w:shd w:val="clear" w:color="auto" w:fill="auto"/>
            <w:noWrap/>
            <w:vAlign w:val="bottom"/>
            <w:hideMark/>
          </w:tcPr>
          <w:p w14:paraId="7282DA3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20FA005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0200A569"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CB885C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w:t>
            </w:r>
          </w:p>
        </w:tc>
        <w:tc>
          <w:tcPr>
            <w:tcW w:w="2200" w:type="dxa"/>
            <w:tcBorders>
              <w:top w:val="nil"/>
              <w:left w:val="nil"/>
              <w:bottom w:val="single" w:sz="4" w:space="0" w:color="000000"/>
              <w:right w:val="single" w:sz="4" w:space="0" w:color="000000"/>
            </w:tcBorders>
            <w:shd w:val="clear" w:color="auto" w:fill="auto"/>
            <w:noWrap/>
            <w:vAlign w:val="bottom"/>
            <w:hideMark/>
          </w:tcPr>
          <w:p w14:paraId="6DF03991"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Mỹ Lộc</w:t>
            </w:r>
          </w:p>
        </w:tc>
        <w:tc>
          <w:tcPr>
            <w:tcW w:w="1200" w:type="dxa"/>
            <w:tcBorders>
              <w:top w:val="nil"/>
              <w:left w:val="nil"/>
              <w:bottom w:val="single" w:sz="4" w:space="0" w:color="000000"/>
              <w:right w:val="single" w:sz="4" w:space="0" w:color="000000"/>
            </w:tcBorders>
            <w:shd w:val="clear" w:color="auto" w:fill="auto"/>
            <w:noWrap/>
            <w:vAlign w:val="bottom"/>
            <w:hideMark/>
          </w:tcPr>
          <w:p w14:paraId="33DD649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1901</w:t>
            </w:r>
          </w:p>
        </w:tc>
        <w:tc>
          <w:tcPr>
            <w:tcW w:w="716" w:type="dxa"/>
            <w:tcBorders>
              <w:top w:val="nil"/>
              <w:left w:val="nil"/>
              <w:bottom w:val="single" w:sz="4" w:space="0" w:color="000000"/>
              <w:right w:val="single" w:sz="4" w:space="0" w:color="000000"/>
            </w:tcBorders>
            <w:shd w:val="clear" w:color="auto" w:fill="auto"/>
            <w:noWrap/>
            <w:vAlign w:val="bottom"/>
            <w:hideMark/>
          </w:tcPr>
          <w:p w14:paraId="4F67CFF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476</w:t>
            </w:r>
          </w:p>
        </w:tc>
        <w:tc>
          <w:tcPr>
            <w:tcW w:w="880" w:type="dxa"/>
            <w:tcBorders>
              <w:top w:val="nil"/>
              <w:left w:val="nil"/>
              <w:bottom w:val="single" w:sz="4" w:space="0" w:color="000000"/>
              <w:right w:val="single" w:sz="4" w:space="0" w:color="000000"/>
            </w:tcBorders>
            <w:shd w:val="clear" w:color="auto" w:fill="auto"/>
            <w:noWrap/>
            <w:vAlign w:val="bottom"/>
            <w:hideMark/>
          </w:tcPr>
          <w:p w14:paraId="5CA10C0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25,04 </w:t>
            </w:r>
          </w:p>
        </w:tc>
        <w:tc>
          <w:tcPr>
            <w:tcW w:w="716" w:type="dxa"/>
            <w:tcBorders>
              <w:top w:val="nil"/>
              <w:left w:val="nil"/>
              <w:bottom w:val="single" w:sz="4" w:space="0" w:color="000000"/>
              <w:right w:val="single" w:sz="4" w:space="0" w:color="000000"/>
            </w:tcBorders>
            <w:shd w:val="clear" w:color="auto" w:fill="auto"/>
            <w:noWrap/>
            <w:vAlign w:val="bottom"/>
            <w:hideMark/>
          </w:tcPr>
          <w:p w14:paraId="2957E46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1425</w:t>
            </w:r>
          </w:p>
        </w:tc>
        <w:tc>
          <w:tcPr>
            <w:tcW w:w="766" w:type="dxa"/>
            <w:tcBorders>
              <w:top w:val="nil"/>
              <w:left w:val="nil"/>
              <w:bottom w:val="single" w:sz="4" w:space="0" w:color="000000"/>
              <w:right w:val="single" w:sz="4" w:space="0" w:color="000000"/>
            </w:tcBorders>
            <w:shd w:val="clear" w:color="auto" w:fill="auto"/>
            <w:noWrap/>
            <w:vAlign w:val="bottom"/>
            <w:hideMark/>
          </w:tcPr>
          <w:p w14:paraId="2BE123A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74,96</w:t>
            </w:r>
          </w:p>
        </w:tc>
        <w:tc>
          <w:tcPr>
            <w:tcW w:w="716" w:type="dxa"/>
            <w:tcBorders>
              <w:top w:val="nil"/>
              <w:left w:val="nil"/>
              <w:bottom w:val="single" w:sz="4" w:space="0" w:color="000000"/>
              <w:right w:val="single" w:sz="4" w:space="0" w:color="000000"/>
            </w:tcBorders>
            <w:shd w:val="clear" w:color="auto" w:fill="auto"/>
            <w:noWrap/>
            <w:vAlign w:val="bottom"/>
            <w:hideMark/>
          </w:tcPr>
          <w:p w14:paraId="77224D6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7A016DE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23E1CAA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28272D4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3E9E3663"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6DD64B7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w:t>
            </w:r>
          </w:p>
        </w:tc>
        <w:tc>
          <w:tcPr>
            <w:tcW w:w="2200" w:type="dxa"/>
            <w:tcBorders>
              <w:top w:val="nil"/>
              <w:left w:val="nil"/>
              <w:bottom w:val="single" w:sz="4" w:space="0" w:color="000000"/>
              <w:right w:val="single" w:sz="4" w:space="0" w:color="000000"/>
            </w:tcBorders>
            <w:shd w:val="clear" w:color="auto" w:fill="auto"/>
            <w:noWrap/>
            <w:vAlign w:val="bottom"/>
            <w:hideMark/>
          </w:tcPr>
          <w:p w14:paraId="511AE9E8"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Mỹ Lợi</w:t>
            </w:r>
          </w:p>
        </w:tc>
        <w:tc>
          <w:tcPr>
            <w:tcW w:w="1200" w:type="dxa"/>
            <w:tcBorders>
              <w:top w:val="nil"/>
              <w:left w:val="nil"/>
              <w:bottom w:val="single" w:sz="4" w:space="0" w:color="000000"/>
              <w:right w:val="single" w:sz="4" w:space="0" w:color="000000"/>
            </w:tcBorders>
            <w:shd w:val="clear" w:color="auto" w:fill="auto"/>
            <w:noWrap/>
            <w:vAlign w:val="bottom"/>
            <w:hideMark/>
          </w:tcPr>
          <w:p w14:paraId="108C3EA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1962</w:t>
            </w:r>
          </w:p>
        </w:tc>
        <w:tc>
          <w:tcPr>
            <w:tcW w:w="716" w:type="dxa"/>
            <w:tcBorders>
              <w:top w:val="nil"/>
              <w:left w:val="nil"/>
              <w:bottom w:val="single" w:sz="4" w:space="0" w:color="000000"/>
              <w:right w:val="single" w:sz="4" w:space="0" w:color="000000"/>
            </w:tcBorders>
            <w:shd w:val="clear" w:color="auto" w:fill="auto"/>
            <w:noWrap/>
            <w:vAlign w:val="bottom"/>
            <w:hideMark/>
          </w:tcPr>
          <w:p w14:paraId="6F4B55B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36</w:t>
            </w:r>
          </w:p>
        </w:tc>
        <w:tc>
          <w:tcPr>
            <w:tcW w:w="880" w:type="dxa"/>
            <w:tcBorders>
              <w:top w:val="nil"/>
              <w:left w:val="nil"/>
              <w:bottom w:val="single" w:sz="4" w:space="0" w:color="000000"/>
              <w:right w:val="single" w:sz="4" w:space="0" w:color="000000"/>
            </w:tcBorders>
            <w:shd w:val="clear" w:color="auto" w:fill="auto"/>
            <w:noWrap/>
            <w:vAlign w:val="bottom"/>
            <w:hideMark/>
          </w:tcPr>
          <w:p w14:paraId="382351C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1,83 </w:t>
            </w:r>
          </w:p>
        </w:tc>
        <w:tc>
          <w:tcPr>
            <w:tcW w:w="716" w:type="dxa"/>
            <w:tcBorders>
              <w:top w:val="nil"/>
              <w:left w:val="nil"/>
              <w:bottom w:val="single" w:sz="4" w:space="0" w:color="000000"/>
              <w:right w:val="single" w:sz="4" w:space="0" w:color="000000"/>
            </w:tcBorders>
            <w:shd w:val="clear" w:color="auto" w:fill="auto"/>
            <w:noWrap/>
            <w:vAlign w:val="bottom"/>
            <w:hideMark/>
          </w:tcPr>
          <w:p w14:paraId="3E04F71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1857</w:t>
            </w:r>
          </w:p>
        </w:tc>
        <w:tc>
          <w:tcPr>
            <w:tcW w:w="766" w:type="dxa"/>
            <w:tcBorders>
              <w:top w:val="nil"/>
              <w:left w:val="nil"/>
              <w:bottom w:val="single" w:sz="4" w:space="0" w:color="000000"/>
              <w:right w:val="single" w:sz="4" w:space="0" w:color="000000"/>
            </w:tcBorders>
            <w:shd w:val="clear" w:color="auto" w:fill="auto"/>
            <w:noWrap/>
            <w:vAlign w:val="bottom"/>
            <w:hideMark/>
          </w:tcPr>
          <w:p w14:paraId="5F88F9B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94,65</w:t>
            </w:r>
          </w:p>
        </w:tc>
        <w:tc>
          <w:tcPr>
            <w:tcW w:w="716" w:type="dxa"/>
            <w:tcBorders>
              <w:top w:val="nil"/>
              <w:left w:val="nil"/>
              <w:bottom w:val="single" w:sz="4" w:space="0" w:color="000000"/>
              <w:right w:val="single" w:sz="4" w:space="0" w:color="000000"/>
            </w:tcBorders>
            <w:shd w:val="clear" w:color="auto" w:fill="auto"/>
            <w:noWrap/>
            <w:vAlign w:val="bottom"/>
            <w:hideMark/>
          </w:tcPr>
          <w:p w14:paraId="24E1983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69</w:t>
            </w:r>
          </w:p>
        </w:tc>
        <w:tc>
          <w:tcPr>
            <w:tcW w:w="666" w:type="dxa"/>
            <w:tcBorders>
              <w:top w:val="nil"/>
              <w:left w:val="nil"/>
              <w:bottom w:val="single" w:sz="4" w:space="0" w:color="000000"/>
              <w:right w:val="single" w:sz="4" w:space="0" w:color="000000"/>
            </w:tcBorders>
            <w:shd w:val="clear" w:color="auto" w:fill="auto"/>
            <w:noWrap/>
            <w:vAlign w:val="bottom"/>
            <w:hideMark/>
          </w:tcPr>
          <w:p w14:paraId="7D990D3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3,52</w:t>
            </w:r>
          </w:p>
        </w:tc>
        <w:tc>
          <w:tcPr>
            <w:tcW w:w="714" w:type="dxa"/>
            <w:tcBorders>
              <w:top w:val="nil"/>
              <w:left w:val="nil"/>
              <w:bottom w:val="single" w:sz="4" w:space="0" w:color="000000"/>
              <w:right w:val="single" w:sz="4" w:space="0" w:color="000000"/>
            </w:tcBorders>
            <w:shd w:val="clear" w:color="auto" w:fill="auto"/>
            <w:noWrap/>
            <w:vAlign w:val="bottom"/>
            <w:hideMark/>
          </w:tcPr>
          <w:p w14:paraId="739C8FE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584A8A0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2F308D21"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69959D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lastRenderedPageBreak/>
              <w:t>8</w:t>
            </w:r>
          </w:p>
        </w:tc>
        <w:tc>
          <w:tcPr>
            <w:tcW w:w="2200" w:type="dxa"/>
            <w:tcBorders>
              <w:top w:val="nil"/>
              <w:left w:val="nil"/>
              <w:bottom w:val="single" w:sz="4" w:space="0" w:color="000000"/>
              <w:right w:val="single" w:sz="4" w:space="0" w:color="000000"/>
            </w:tcBorders>
            <w:shd w:val="clear" w:color="auto" w:fill="auto"/>
            <w:noWrap/>
            <w:vAlign w:val="bottom"/>
            <w:hideMark/>
          </w:tcPr>
          <w:p w14:paraId="541974AF"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Mỹ An</w:t>
            </w:r>
          </w:p>
        </w:tc>
        <w:tc>
          <w:tcPr>
            <w:tcW w:w="1200" w:type="dxa"/>
            <w:tcBorders>
              <w:top w:val="nil"/>
              <w:left w:val="nil"/>
              <w:bottom w:val="single" w:sz="4" w:space="0" w:color="000000"/>
              <w:right w:val="single" w:sz="4" w:space="0" w:color="000000"/>
            </w:tcBorders>
            <w:shd w:val="clear" w:color="auto" w:fill="auto"/>
            <w:noWrap/>
            <w:vAlign w:val="bottom"/>
            <w:hideMark/>
          </w:tcPr>
          <w:p w14:paraId="6F9E520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2125</w:t>
            </w:r>
          </w:p>
        </w:tc>
        <w:tc>
          <w:tcPr>
            <w:tcW w:w="716" w:type="dxa"/>
            <w:tcBorders>
              <w:top w:val="nil"/>
              <w:left w:val="nil"/>
              <w:bottom w:val="single" w:sz="4" w:space="0" w:color="000000"/>
              <w:right w:val="single" w:sz="4" w:space="0" w:color="000000"/>
            </w:tcBorders>
            <w:shd w:val="clear" w:color="auto" w:fill="auto"/>
            <w:noWrap/>
            <w:vAlign w:val="bottom"/>
            <w:hideMark/>
          </w:tcPr>
          <w:p w14:paraId="27BD214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218</w:t>
            </w:r>
          </w:p>
        </w:tc>
        <w:tc>
          <w:tcPr>
            <w:tcW w:w="880" w:type="dxa"/>
            <w:tcBorders>
              <w:top w:val="nil"/>
              <w:left w:val="nil"/>
              <w:bottom w:val="single" w:sz="4" w:space="0" w:color="000000"/>
              <w:right w:val="single" w:sz="4" w:space="0" w:color="000000"/>
            </w:tcBorders>
            <w:shd w:val="clear" w:color="auto" w:fill="auto"/>
            <w:noWrap/>
            <w:vAlign w:val="bottom"/>
            <w:hideMark/>
          </w:tcPr>
          <w:p w14:paraId="1DB2285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10,26 </w:t>
            </w:r>
          </w:p>
        </w:tc>
        <w:tc>
          <w:tcPr>
            <w:tcW w:w="716" w:type="dxa"/>
            <w:tcBorders>
              <w:top w:val="nil"/>
              <w:left w:val="nil"/>
              <w:bottom w:val="single" w:sz="4" w:space="0" w:color="000000"/>
              <w:right w:val="single" w:sz="4" w:space="0" w:color="000000"/>
            </w:tcBorders>
            <w:shd w:val="clear" w:color="auto" w:fill="auto"/>
            <w:noWrap/>
            <w:vAlign w:val="bottom"/>
            <w:hideMark/>
          </w:tcPr>
          <w:p w14:paraId="56C3388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1874</w:t>
            </w:r>
          </w:p>
        </w:tc>
        <w:tc>
          <w:tcPr>
            <w:tcW w:w="766" w:type="dxa"/>
            <w:tcBorders>
              <w:top w:val="nil"/>
              <w:left w:val="nil"/>
              <w:bottom w:val="single" w:sz="4" w:space="0" w:color="000000"/>
              <w:right w:val="single" w:sz="4" w:space="0" w:color="000000"/>
            </w:tcBorders>
            <w:shd w:val="clear" w:color="auto" w:fill="auto"/>
            <w:noWrap/>
            <w:vAlign w:val="bottom"/>
            <w:hideMark/>
          </w:tcPr>
          <w:p w14:paraId="1A5C442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88,19</w:t>
            </w:r>
          </w:p>
        </w:tc>
        <w:tc>
          <w:tcPr>
            <w:tcW w:w="716" w:type="dxa"/>
            <w:tcBorders>
              <w:top w:val="nil"/>
              <w:left w:val="nil"/>
              <w:bottom w:val="single" w:sz="4" w:space="0" w:color="000000"/>
              <w:right w:val="single" w:sz="4" w:space="0" w:color="000000"/>
            </w:tcBorders>
            <w:shd w:val="clear" w:color="auto" w:fill="auto"/>
            <w:noWrap/>
            <w:vAlign w:val="bottom"/>
            <w:hideMark/>
          </w:tcPr>
          <w:p w14:paraId="60AE322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33</w:t>
            </w:r>
          </w:p>
        </w:tc>
        <w:tc>
          <w:tcPr>
            <w:tcW w:w="666" w:type="dxa"/>
            <w:tcBorders>
              <w:top w:val="nil"/>
              <w:left w:val="nil"/>
              <w:bottom w:val="single" w:sz="4" w:space="0" w:color="000000"/>
              <w:right w:val="single" w:sz="4" w:space="0" w:color="000000"/>
            </w:tcBorders>
            <w:shd w:val="clear" w:color="auto" w:fill="auto"/>
            <w:noWrap/>
            <w:vAlign w:val="bottom"/>
            <w:hideMark/>
          </w:tcPr>
          <w:p w14:paraId="15C5DFC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1,55</w:t>
            </w:r>
          </w:p>
        </w:tc>
        <w:tc>
          <w:tcPr>
            <w:tcW w:w="714" w:type="dxa"/>
            <w:tcBorders>
              <w:top w:val="nil"/>
              <w:left w:val="nil"/>
              <w:bottom w:val="single" w:sz="4" w:space="0" w:color="000000"/>
              <w:right w:val="single" w:sz="4" w:space="0" w:color="000000"/>
            </w:tcBorders>
            <w:shd w:val="clear" w:color="auto" w:fill="auto"/>
            <w:noWrap/>
            <w:vAlign w:val="bottom"/>
            <w:hideMark/>
          </w:tcPr>
          <w:p w14:paraId="63277DB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7D0E787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390B9E07"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74A2F67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w:t>
            </w:r>
          </w:p>
        </w:tc>
        <w:tc>
          <w:tcPr>
            <w:tcW w:w="2200" w:type="dxa"/>
            <w:tcBorders>
              <w:top w:val="nil"/>
              <w:left w:val="nil"/>
              <w:bottom w:val="single" w:sz="4" w:space="0" w:color="000000"/>
              <w:right w:val="single" w:sz="4" w:space="0" w:color="000000"/>
            </w:tcBorders>
            <w:shd w:val="clear" w:color="auto" w:fill="auto"/>
            <w:noWrap/>
            <w:vAlign w:val="bottom"/>
            <w:hideMark/>
          </w:tcPr>
          <w:p w14:paraId="2AD52385"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Mỹ Phong</w:t>
            </w:r>
          </w:p>
        </w:tc>
        <w:tc>
          <w:tcPr>
            <w:tcW w:w="1200" w:type="dxa"/>
            <w:tcBorders>
              <w:top w:val="nil"/>
              <w:left w:val="nil"/>
              <w:bottom w:val="single" w:sz="4" w:space="0" w:color="000000"/>
              <w:right w:val="single" w:sz="4" w:space="0" w:color="000000"/>
            </w:tcBorders>
            <w:shd w:val="clear" w:color="auto" w:fill="auto"/>
            <w:noWrap/>
            <w:vAlign w:val="bottom"/>
            <w:hideMark/>
          </w:tcPr>
          <w:p w14:paraId="4DC0707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2172</w:t>
            </w:r>
          </w:p>
        </w:tc>
        <w:tc>
          <w:tcPr>
            <w:tcW w:w="716" w:type="dxa"/>
            <w:tcBorders>
              <w:top w:val="nil"/>
              <w:left w:val="nil"/>
              <w:bottom w:val="single" w:sz="4" w:space="0" w:color="000000"/>
              <w:right w:val="single" w:sz="4" w:space="0" w:color="000000"/>
            </w:tcBorders>
            <w:shd w:val="clear" w:color="auto" w:fill="auto"/>
            <w:noWrap/>
            <w:vAlign w:val="bottom"/>
            <w:hideMark/>
          </w:tcPr>
          <w:p w14:paraId="6AA78C8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935</w:t>
            </w:r>
          </w:p>
        </w:tc>
        <w:tc>
          <w:tcPr>
            <w:tcW w:w="880" w:type="dxa"/>
            <w:tcBorders>
              <w:top w:val="nil"/>
              <w:left w:val="nil"/>
              <w:bottom w:val="single" w:sz="4" w:space="0" w:color="000000"/>
              <w:right w:val="single" w:sz="4" w:space="0" w:color="000000"/>
            </w:tcBorders>
            <w:shd w:val="clear" w:color="auto" w:fill="auto"/>
            <w:noWrap/>
            <w:vAlign w:val="bottom"/>
            <w:hideMark/>
          </w:tcPr>
          <w:p w14:paraId="38C7D8B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43,05 </w:t>
            </w:r>
          </w:p>
        </w:tc>
        <w:tc>
          <w:tcPr>
            <w:tcW w:w="716" w:type="dxa"/>
            <w:tcBorders>
              <w:top w:val="nil"/>
              <w:left w:val="nil"/>
              <w:bottom w:val="single" w:sz="4" w:space="0" w:color="000000"/>
              <w:right w:val="single" w:sz="4" w:space="0" w:color="000000"/>
            </w:tcBorders>
            <w:shd w:val="clear" w:color="auto" w:fill="auto"/>
            <w:noWrap/>
            <w:vAlign w:val="bottom"/>
            <w:hideMark/>
          </w:tcPr>
          <w:p w14:paraId="65D18FA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1236</w:t>
            </w:r>
          </w:p>
        </w:tc>
        <w:tc>
          <w:tcPr>
            <w:tcW w:w="766" w:type="dxa"/>
            <w:tcBorders>
              <w:top w:val="nil"/>
              <w:left w:val="nil"/>
              <w:bottom w:val="single" w:sz="4" w:space="0" w:color="000000"/>
              <w:right w:val="single" w:sz="4" w:space="0" w:color="000000"/>
            </w:tcBorders>
            <w:shd w:val="clear" w:color="auto" w:fill="auto"/>
            <w:noWrap/>
            <w:vAlign w:val="bottom"/>
            <w:hideMark/>
          </w:tcPr>
          <w:p w14:paraId="3380520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56,91</w:t>
            </w:r>
          </w:p>
        </w:tc>
        <w:tc>
          <w:tcPr>
            <w:tcW w:w="716" w:type="dxa"/>
            <w:tcBorders>
              <w:top w:val="nil"/>
              <w:left w:val="nil"/>
              <w:bottom w:val="single" w:sz="4" w:space="0" w:color="000000"/>
              <w:right w:val="single" w:sz="4" w:space="0" w:color="000000"/>
            </w:tcBorders>
            <w:shd w:val="clear" w:color="auto" w:fill="auto"/>
            <w:noWrap/>
            <w:vAlign w:val="bottom"/>
            <w:hideMark/>
          </w:tcPr>
          <w:p w14:paraId="5CD7D35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666" w:type="dxa"/>
            <w:tcBorders>
              <w:top w:val="nil"/>
              <w:left w:val="nil"/>
              <w:bottom w:val="single" w:sz="4" w:space="0" w:color="000000"/>
              <w:right w:val="single" w:sz="4" w:space="0" w:color="000000"/>
            </w:tcBorders>
            <w:shd w:val="clear" w:color="auto" w:fill="auto"/>
            <w:noWrap/>
            <w:vAlign w:val="bottom"/>
            <w:hideMark/>
          </w:tcPr>
          <w:p w14:paraId="5ED4D4E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0,05</w:t>
            </w:r>
          </w:p>
        </w:tc>
        <w:tc>
          <w:tcPr>
            <w:tcW w:w="714" w:type="dxa"/>
            <w:tcBorders>
              <w:top w:val="nil"/>
              <w:left w:val="nil"/>
              <w:bottom w:val="single" w:sz="4" w:space="0" w:color="000000"/>
              <w:right w:val="single" w:sz="4" w:space="0" w:color="000000"/>
            </w:tcBorders>
            <w:shd w:val="clear" w:color="auto" w:fill="auto"/>
            <w:noWrap/>
            <w:vAlign w:val="bottom"/>
            <w:hideMark/>
          </w:tcPr>
          <w:p w14:paraId="25F78EC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252C8C3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40B42294"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DBA450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w:t>
            </w:r>
          </w:p>
        </w:tc>
        <w:tc>
          <w:tcPr>
            <w:tcW w:w="2200" w:type="dxa"/>
            <w:tcBorders>
              <w:top w:val="nil"/>
              <w:left w:val="nil"/>
              <w:bottom w:val="single" w:sz="4" w:space="0" w:color="000000"/>
              <w:right w:val="single" w:sz="4" w:space="0" w:color="000000"/>
            </w:tcBorders>
            <w:shd w:val="clear" w:color="auto" w:fill="auto"/>
            <w:noWrap/>
            <w:vAlign w:val="bottom"/>
            <w:hideMark/>
          </w:tcPr>
          <w:p w14:paraId="3DF769F3"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Mỹ Trinh</w:t>
            </w:r>
          </w:p>
        </w:tc>
        <w:tc>
          <w:tcPr>
            <w:tcW w:w="1200" w:type="dxa"/>
            <w:tcBorders>
              <w:top w:val="nil"/>
              <w:left w:val="nil"/>
              <w:bottom w:val="single" w:sz="4" w:space="0" w:color="000000"/>
              <w:right w:val="single" w:sz="4" w:space="0" w:color="000000"/>
            </w:tcBorders>
            <w:shd w:val="clear" w:color="auto" w:fill="auto"/>
            <w:noWrap/>
            <w:vAlign w:val="bottom"/>
            <w:hideMark/>
          </w:tcPr>
          <w:p w14:paraId="57A8568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1618</w:t>
            </w:r>
          </w:p>
        </w:tc>
        <w:tc>
          <w:tcPr>
            <w:tcW w:w="716" w:type="dxa"/>
            <w:tcBorders>
              <w:top w:val="nil"/>
              <w:left w:val="nil"/>
              <w:bottom w:val="single" w:sz="4" w:space="0" w:color="000000"/>
              <w:right w:val="single" w:sz="4" w:space="0" w:color="000000"/>
            </w:tcBorders>
            <w:shd w:val="clear" w:color="auto" w:fill="auto"/>
            <w:noWrap/>
            <w:vAlign w:val="bottom"/>
            <w:hideMark/>
          </w:tcPr>
          <w:p w14:paraId="700C95A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86</w:t>
            </w:r>
          </w:p>
        </w:tc>
        <w:tc>
          <w:tcPr>
            <w:tcW w:w="880" w:type="dxa"/>
            <w:tcBorders>
              <w:top w:val="nil"/>
              <w:left w:val="nil"/>
              <w:bottom w:val="single" w:sz="4" w:space="0" w:color="000000"/>
              <w:right w:val="single" w:sz="4" w:space="0" w:color="000000"/>
            </w:tcBorders>
            <w:shd w:val="clear" w:color="auto" w:fill="auto"/>
            <w:noWrap/>
            <w:vAlign w:val="bottom"/>
            <w:hideMark/>
          </w:tcPr>
          <w:p w14:paraId="2DD5A68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5,32 </w:t>
            </w:r>
          </w:p>
        </w:tc>
        <w:tc>
          <w:tcPr>
            <w:tcW w:w="716" w:type="dxa"/>
            <w:tcBorders>
              <w:top w:val="nil"/>
              <w:left w:val="nil"/>
              <w:bottom w:val="single" w:sz="4" w:space="0" w:color="000000"/>
              <w:right w:val="single" w:sz="4" w:space="0" w:color="000000"/>
            </w:tcBorders>
            <w:shd w:val="clear" w:color="auto" w:fill="auto"/>
            <w:noWrap/>
            <w:vAlign w:val="bottom"/>
            <w:hideMark/>
          </w:tcPr>
          <w:p w14:paraId="786306F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1531</w:t>
            </w:r>
          </w:p>
        </w:tc>
        <w:tc>
          <w:tcPr>
            <w:tcW w:w="766" w:type="dxa"/>
            <w:tcBorders>
              <w:top w:val="nil"/>
              <w:left w:val="nil"/>
              <w:bottom w:val="single" w:sz="4" w:space="0" w:color="000000"/>
              <w:right w:val="single" w:sz="4" w:space="0" w:color="000000"/>
            </w:tcBorders>
            <w:shd w:val="clear" w:color="auto" w:fill="auto"/>
            <w:noWrap/>
            <w:vAlign w:val="bottom"/>
            <w:hideMark/>
          </w:tcPr>
          <w:p w14:paraId="0A0F6E8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94,62</w:t>
            </w:r>
          </w:p>
        </w:tc>
        <w:tc>
          <w:tcPr>
            <w:tcW w:w="716" w:type="dxa"/>
            <w:tcBorders>
              <w:top w:val="nil"/>
              <w:left w:val="nil"/>
              <w:bottom w:val="single" w:sz="4" w:space="0" w:color="000000"/>
              <w:right w:val="single" w:sz="4" w:space="0" w:color="000000"/>
            </w:tcBorders>
            <w:shd w:val="clear" w:color="auto" w:fill="auto"/>
            <w:noWrap/>
            <w:vAlign w:val="bottom"/>
            <w:hideMark/>
          </w:tcPr>
          <w:p w14:paraId="0D10E6E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666" w:type="dxa"/>
            <w:tcBorders>
              <w:top w:val="nil"/>
              <w:left w:val="nil"/>
              <w:bottom w:val="single" w:sz="4" w:space="0" w:color="000000"/>
              <w:right w:val="single" w:sz="4" w:space="0" w:color="000000"/>
            </w:tcBorders>
            <w:shd w:val="clear" w:color="auto" w:fill="auto"/>
            <w:noWrap/>
            <w:vAlign w:val="bottom"/>
            <w:hideMark/>
          </w:tcPr>
          <w:p w14:paraId="5C75D61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0,06</w:t>
            </w:r>
          </w:p>
        </w:tc>
        <w:tc>
          <w:tcPr>
            <w:tcW w:w="714" w:type="dxa"/>
            <w:tcBorders>
              <w:top w:val="nil"/>
              <w:left w:val="nil"/>
              <w:bottom w:val="single" w:sz="4" w:space="0" w:color="000000"/>
              <w:right w:val="single" w:sz="4" w:space="0" w:color="000000"/>
            </w:tcBorders>
            <w:shd w:val="clear" w:color="auto" w:fill="auto"/>
            <w:noWrap/>
            <w:vAlign w:val="bottom"/>
            <w:hideMark/>
          </w:tcPr>
          <w:p w14:paraId="2FA2614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037BD55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0A165BAD"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99F558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w:t>
            </w:r>
          </w:p>
        </w:tc>
        <w:tc>
          <w:tcPr>
            <w:tcW w:w="2200" w:type="dxa"/>
            <w:tcBorders>
              <w:top w:val="nil"/>
              <w:left w:val="nil"/>
              <w:bottom w:val="single" w:sz="4" w:space="0" w:color="000000"/>
              <w:right w:val="single" w:sz="4" w:space="0" w:color="000000"/>
            </w:tcBorders>
            <w:shd w:val="clear" w:color="auto" w:fill="auto"/>
            <w:noWrap/>
            <w:vAlign w:val="bottom"/>
            <w:hideMark/>
          </w:tcPr>
          <w:p w14:paraId="50A17DCD"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Mỹ Thọ</w:t>
            </w:r>
          </w:p>
        </w:tc>
        <w:tc>
          <w:tcPr>
            <w:tcW w:w="1200" w:type="dxa"/>
            <w:tcBorders>
              <w:top w:val="nil"/>
              <w:left w:val="nil"/>
              <w:bottom w:val="single" w:sz="4" w:space="0" w:color="000000"/>
              <w:right w:val="single" w:sz="4" w:space="0" w:color="000000"/>
            </w:tcBorders>
            <w:shd w:val="clear" w:color="auto" w:fill="auto"/>
            <w:noWrap/>
            <w:vAlign w:val="bottom"/>
            <w:hideMark/>
          </w:tcPr>
          <w:p w14:paraId="5E64062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3663</w:t>
            </w:r>
          </w:p>
        </w:tc>
        <w:tc>
          <w:tcPr>
            <w:tcW w:w="716" w:type="dxa"/>
            <w:tcBorders>
              <w:top w:val="nil"/>
              <w:left w:val="nil"/>
              <w:bottom w:val="single" w:sz="4" w:space="0" w:color="000000"/>
              <w:right w:val="single" w:sz="4" w:space="0" w:color="000000"/>
            </w:tcBorders>
            <w:shd w:val="clear" w:color="auto" w:fill="auto"/>
            <w:noWrap/>
            <w:vAlign w:val="bottom"/>
            <w:hideMark/>
          </w:tcPr>
          <w:p w14:paraId="3E4DCAF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238</w:t>
            </w:r>
          </w:p>
        </w:tc>
        <w:tc>
          <w:tcPr>
            <w:tcW w:w="880" w:type="dxa"/>
            <w:tcBorders>
              <w:top w:val="nil"/>
              <w:left w:val="nil"/>
              <w:bottom w:val="single" w:sz="4" w:space="0" w:color="000000"/>
              <w:right w:val="single" w:sz="4" w:space="0" w:color="000000"/>
            </w:tcBorders>
            <w:shd w:val="clear" w:color="auto" w:fill="auto"/>
            <w:noWrap/>
            <w:vAlign w:val="bottom"/>
            <w:hideMark/>
          </w:tcPr>
          <w:p w14:paraId="4970E8D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6,50 </w:t>
            </w:r>
          </w:p>
        </w:tc>
        <w:tc>
          <w:tcPr>
            <w:tcW w:w="716" w:type="dxa"/>
            <w:tcBorders>
              <w:top w:val="nil"/>
              <w:left w:val="nil"/>
              <w:bottom w:val="single" w:sz="4" w:space="0" w:color="000000"/>
              <w:right w:val="single" w:sz="4" w:space="0" w:color="000000"/>
            </w:tcBorders>
            <w:shd w:val="clear" w:color="auto" w:fill="auto"/>
            <w:noWrap/>
            <w:vAlign w:val="bottom"/>
            <w:hideMark/>
          </w:tcPr>
          <w:p w14:paraId="0BA1119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3424</w:t>
            </w:r>
          </w:p>
        </w:tc>
        <w:tc>
          <w:tcPr>
            <w:tcW w:w="766" w:type="dxa"/>
            <w:tcBorders>
              <w:top w:val="nil"/>
              <w:left w:val="nil"/>
              <w:bottom w:val="single" w:sz="4" w:space="0" w:color="000000"/>
              <w:right w:val="single" w:sz="4" w:space="0" w:color="000000"/>
            </w:tcBorders>
            <w:shd w:val="clear" w:color="auto" w:fill="auto"/>
            <w:noWrap/>
            <w:vAlign w:val="bottom"/>
            <w:hideMark/>
          </w:tcPr>
          <w:p w14:paraId="3D2BA78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93,48</w:t>
            </w:r>
          </w:p>
        </w:tc>
        <w:tc>
          <w:tcPr>
            <w:tcW w:w="716" w:type="dxa"/>
            <w:tcBorders>
              <w:top w:val="nil"/>
              <w:left w:val="nil"/>
              <w:bottom w:val="single" w:sz="4" w:space="0" w:color="000000"/>
              <w:right w:val="single" w:sz="4" w:space="0" w:color="000000"/>
            </w:tcBorders>
            <w:shd w:val="clear" w:color="auto" w:fill="auto"/>
            <w:noWrap/>
            <w:vAlign w:val="bottom"/>
            <w:hideMark/>
          </w:tcPr>
          <w:p w14:paraId="4EC6438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666" w:type="dxa"/>
            <w:tcBorders>
              <w:top w:val="nil"/>
              <w:left w:val="nil"/>
              <w:bottom w:val="single" w:sz="4" w:space="0" w:color="000000"/>
              <w:right w:val="single" w:sz="4" w:space="0" w:color="000000"/>
            </w:tcBorders>
            <w:shd w:val="clear" w:color="auto" w:fill="auto"/>
            <w:noWrap/>
            <w:vAlign w:val="bottom"/>
            <w:hideMark/>
          </w:tcPr>
          <w:p w14:paraId="2718697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0,03</w:t>
            </w:r>
          </w:p>
        </w:tc>
        <w:tc>
          <w:tcPr>
            <w:tcW w:w="714" w:type="dxa"/>
            <w:tcBorders>
              <w:top w:val="nil"/>
              <w:left w:val="nil"/>
              <w:bottom w:val="single" w:sz="4" w:space="0" w:color="000000"/>
              <w:right w:val="single" w:sz="4" w:space="0" w:color="000000"/>
            </w:tcBorders>
            <w:shd w:val="clear" w:color="auto" w:fill="auto"/>
            <w:noWrap/>
            <w:vAlign w:val="bottom"/>
            <w:hideMark/>
          </w:tcPr>
          <w:p w14:paraId="6E926CD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02657A6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6D5E20F9"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6C7B88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w:t>
            </w:r>
          </w:p>
        </w:tc>
        <w:tc>
          <w:tcPr>
            <w:tcW w:w="2200" w:type="dxa"/>
            <w:tcBorders>
              <w:top w:val="nil"/>
              <w:left w:val="nil"/>
              <w:bottom w:val="single" w:sz="4" w:space="0" w:color="000000"/>
              <w:right w:val="single" w:sz="4" w:space="0" w:color="000000"/>
            </w:tcBorders>
            <w:shd w:val="clear" w:color="auto" w:fill="auto"/>
            <w:noWrap/>
            <w:vAlign w:val="bottom"/>
            <w:hideMark/>
          </w:tcPr>
          <w:p w14:paraId="06FF7BEA"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Mỹ Hòa</w:t>
            </w:r>
          </w:p>
        </w:tc>
        <w:tc>
          <w:tcPr>
            <w:tcW w:w="1200" w:type="dxa"/>
            <w:tcBorders>
              <w:top w:val="nil"/>
              <w:left w:val="nil"/>
              <w:bottom w:val="single" w:sz="4" w:space="0" w:color="000000"/>
              <w:right w:val="single" w:sz="4" w:space="0" w:color="000000"/>
            </w:tcBorders>
            <w:shd w:val="clear" w:color="auto" w:fill="auto"/>
            <w:noWrap/>
            <w:vAlign w:val="bottom"/>
            <w:hideMark/>
          </w:tcPr>
          <w:p w14:paraId="124178E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2347</w:t>
            </w:r>
          </w:p>
        </w:tc>
        <w:tc>
          <w:tcPr>
            <w:tcW w:w="716" w:type="dxa"/>
            <w:tcBorders>
              <w:top w:val="nil"/>
              <w:left w:val="nil"/>
              <w:bottom w:val="single" w:sz="4" w:space="0" w:color="000000"/>
              <w:right w:val="single" w:sz="4" w:space="0" w:color="000000"/>
            </w:tcBorders>
            <w:shd w:val="clear" w:color="auto" w:fill="auto"/>
            <w:noWrap/>
            <w:vAlign w:val="bottom"/>
            <w:hideMark/>
          </w:tcPr>
          <w:p w14:paraId="74C8945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713</w:t>
            </w:r>
          </w:p>
        </w:tc>
        <w:tc>
          <w:tcPr>
            <w:tcW w:w="880" w:type="dxa"/>
            <w:tcBorders>
              <w:top w:val="nil"/>
              <w:left w:val="nil"/>
              <w:bottom w:val="single" w:sz="4" w:space="0" w:color="000000"/>
              <w:right w:val="single" w:sz="4" w:space="0" w:color="000000"/>
            </w:tcBorders>
            <w:shd w:val="clear" w:color="auto" w:fill="auto"/>
            <w:noWrap/>
            <w:vAlign w:val="bottom"/>
            <w:hideMark/>
          </w:tcPr>
          <w:p w14:paraId="4DEFC24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30,38 </w:t>
            </w:r>
          </w:p>
        </w:tc>
        <w:tc>
          <w:tcPr>
            <w:tcW w:w="716" w:type="dxa"/>
            <w:tcBorders>
              <w:top w:val="nil"/>
              <w:left w:val="nil"/>
              <w:bottom w:val="single" w:sz="4" w:space="0" w:color="000000"/>
              <w:right w:val="single" w:sz="4" w:space="0" w:color="000000"/>
            </w:tcBorders>
            <w:shd w:val="clear" w:color="auto" w:fill="auto"/>
            <w:noWrap/>
            <w:vAlign w:val="bottom"/>
            <w:hideMark/>
          </w:tcPr>
          <w:p w14:paraId="01FE13C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1598</w:t>
            </w:r>
          </w:p>
        </w:tc>
        <w:tc>
          <w:tcPr>
            <w:tcW w:w="766" w:type="dxa"/>
            <w:tcBorders>
              <w:top w:val="nil"/>
              <w:left w:val="nil"/>
              <w:bottom w:val="single" w:sz="4" w:space="0" w:color="000000"/>
              <w:right w:val="single" w:sz="4" w:space="0" w:color="000000"/>
            </w:tcBorders>
            <w:shd w:val="clear" w:color="auto" w:fill="auto"/>
            <w:noWrap/>
            <w:vAlign w:val="bottom"/>
            <w:hideMark/>
          </w:tcPr>
          <w:p w14:paraId="0B48E92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68,09</w:t>
            </w:r>
          </w:p>
        </w:tc>
        <w:tc>
          <w:tcPr>
            <w:tcW w:w="716" w:type="dxa"/>
            <w:tcBorders>
              <w:top w:val="nil"/>
              <w:left w:val="nil"/>
              <w:bottom w:val="single" w:sz="4" w:space="0" w:color="000000"/>
              <w:right w:val="single" w:sz="4" w:space="0" w:color="000000"/>
            </w:tcBorders>
            <w:shd w:val="clear" w:color="auto" w:fill="auto"/>
            <w:noWrap/>
            <w:vAlign w:val="bottom"/>
            <w:hideMark/>
          </w:tcPr>
          <w:p w14:paraId="0724167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20</w:t>
            </w:r>
          </w:p>
        </w:tc>
        <w:tc>
          <w:tcPr>
            <w:tcW w:w="666" w:type="dxa"/>
            <w:tcBorders>
              <w:top w:val="nil"/>
              <w:left w:val="nil"/>
              <w:bottom w:val="single" w:sz="4" w:space="0" w:color="000000"/>
              <w:right w:val="single" w:sz="4" w:space="0" w:color="000000"/>
            </w:tcBorders>
            <w:shd w:val="clear" w:color="auto" w:fill="auto"/>
            <w:noWrap/>
            <w:vAlign w:val="bottom"/>
            <w:hideMark/>
          </w:tcPr>
          <w:p w14:paraId="0E7EB9A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0,85</w:t>
            </w:r>
          </w:p>
        </w:tc>
        <w:tc>
          <w:tcPr>
            <w:tcW w:w="714" w:type="dxa"/>
            <w:tcBorders>
              <w:top w:val="nil"/>
              <w:left w:val="nil"/>
              <w:bottom w:val="single" w:sz="4" w:space="0" w:color="000000"/>
              <w:right w:val="single" w:sz="4" w:space="0" w:color="000000"/>
            </w:tcBorders>
            <w:shd w:val="clear" w:color="auto" w:fill="auto"/>
            <w:noWrap/>
            <w:vAlign w:val="bottom"/>
            <w:hideMark/>
          </w:tcPr>
          <w:p w14:paraId="2EA4EB80" w14:textId="77777777" w:rsidR="00934B4F" w:rsidRPr="0097155A" w:rsidRDefault="00934B4F" w:rsidP="00934B4F">
            <w:pPr>
              <w:spacing w:before="0" w:after="0" w:line="240" w:lineRule="auto"/>
              <w:ind w:firstLine="0"/>
              <w:jc w:val="center"/>
              <w:rPr>
                <w:b/>
                <w:bCs/>
                <w:color w:val="000000"/>
                <w:sz w:val="20"/>
                <w:szCs w:val="20"/>
              </w:rPr>
            </w:pPr>
            <w:r w:rsidRPr="0097155A">
              <w:rPr>
                <w:b/>
                <w:bCs/>
                <w:color w:val="FF0000"/>
                <w:sz w:val="20"/>
                <w:szCs w:val="20"/>
              </w:rPr>
              <w:t>16</w:t>
            </w:r>
          </w:p>
        </w:tc>
        <w:tc>
          <w:tcPr>
            <w:tcW w:w="236" w:type="dxa"/>
            <w:tcBorders>
              <w:top w:val="nil"/>
              <w:left w:val="nil"/>
              <w:bottom w:val="single" w:sz="4" w:space="0" w:color="000000"/>
              <w:right w:val="single" w:sz="4" w:space="0" w:color="000000"/>
            </w:tcBorders>
            <w:shd w:val="clear" w:color="auto" w:fill="auto"/>
            <w:noWrap/>
            <w:vAlign w:val="bottom"/>
            <w:hideMark/>
          </w:tcPr>
          <w:p w14:paraId="07EB6A6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0,68</w:t>
            </w:r>
          </w:p>
        </w:tc>
      </w:tr>
      <w:tr w:rsidR="00934B4F" w:rsidRPr="00934B4F" w14:paraId="600C4399"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4F23E0B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w:t>
            </w:r>
          </w:p>
        </w:tc>
        <w:tc>
          <w:tcPr>
            <w:tcW w:w="2200" w:type="dxa"/>
            <w:tcBorders>
              <w:top w:val="nil"/>
              <w:left w:val="nil"/>
              <w:bottom w:val="single" w:sz="4" w:space="0" w:color="000000"/>
              <w:right w:val="single" w:sz="4" w:space="0" w:color="000000"/>
            </w:tcBorders>
            <w:shd w:val="clear" w:color="auto" w:fill="auto"/>
            <w:noWrap/>
            <w:vAlign w:val="bottom"/>
            <w:hideMark/>
          </w:tcPr>
          <w:p w14:paraId="2E7010C4"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Mỹ Thành</w:t>
            </w:r>
          </w:p>
        </w:tc>
        <w:tc>
          <w:tcPr>
            <w:tcW w:w="1200" w:type="dxa"/>
            <w:tcBorders>
              <w:top w:val="nil"/>
              <w:left w:val="nil"/>
              <w:bottom w:val="single" w:sz="4" w:space="0" w:color="000000"/>
              <w:right w:val="single" w:sz="4" w:space="0" w:color="000000"/>
            </w:tcBorders>
            <w:shd w:val="clear" w:color="auto" w:fill="auto"/>
            <w:noWrap/>
            <w:vAlign w:val="bottom"/>
            <w:hideMark/>
          </w:tcPr>
          <w:p w14:paraId="1C3FEB9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2421</w:t>
            </w:r>
          </w:p>
        </w:tc>
        <w:tc>
          <w:tcPr>
            <w:tcW w:w="716" w:type="dxa"/>
            <w:tcBorders>
              <w:top w:val="nil"/>
              <w:left w:val="nil"/>
              <w:bottom w:val="single" w:sz="4" w:space="0" w:color="000000"/>
              <w:right w:val="single" w:sz="4" w:space="0" w:color="000000"/>
            </w:tcBorders>
            <w:shd w:val="clear" w:color="auto" w:fill="auto"/>
            <w:noWrap/>
            <w:vAlign w:val="bottom"/>
            <w:hideMark/>
          </w:tcPr>
          <w:p w14:paraId="5B3E0F7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694</w:t>
            </w:r>
          </w:p>
        </w:tc>
        <w:tc>
          <w:tcPr>
            <w:tcW w:w="880" w:type="dxa"/>
            <w:tcBorders>
              <w:top w:val="nil"/>
              <w:left w:val="nil"/>
              <w:bottom w:val="single" w:sz="4" w:space="0" w:color="000000"/>
              <w:right w:val="single" w:sz="4" w:space="0" w:color="000000"/>
            </w:tcBorders>
            <w:shd w:val="clear" w:color="auto" w:fill="auto"/>
            <w:noWrap/>
            <w:vAlign w:val="bottom"/>
            <w:hideMark/>
          </w:tcPr>
          <w:p w14:paraId="76E5367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28,67 </w:t>
            </w:r>
          </w:p>
        </w:tc>
        <w:tc>
          <w:tcPr>
            <w:tcW w:w="716" w:type="dxa"/>
            <w:tcBorders>
              <w:top w:val="nil"/>
              <w:left w:val="nil"/>
              <w:bottom w:val="single" w:sz="4" w:space="0" w:color="000000"/>
              <w:right w:val="single" w:sz="4" w:space="0" w:color="000000"/>
            </w:tcBorders>
            <w:shd w:val="clear" w:color="auto" w:fill="auto"/>
            <w:noWrap/>
            <w:vAlign w:val="bottom"/>
            <w:hideMark/>
          </w:tcPr>
          <w:p w14:paraId="5267E12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1727</w:t>
            </w:r>
          </w:p>
        </w:tc>
        <w:tc>
          <w:tcPr>
            <w:tcW w:w="766" w:type="dxa"/>
            <w:tcBorders>
              <w:top w:val="nil"/>
              <w:left w:val="nil"/>
              <w:bottom w:val="single" w:sz="4" w:space="0" w:color="000000"/>
              <w:right w:val="single" w:sz="4" w:space="0" w:color="000000"/>
            </w:tcBorders>
            <w:shd w:val="clear" w:color="auto" w:fill="auto"/>
            <w:noWrap/>
            <w:vAlign w:val="bottom"/>
            <w:hideMark/>
          </w:tcPr>
          <w:p w14:paraId="76347DB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71,33</w:t>
            </w:r>
          </w:p>
        </w:tc>
        <w:tc>
          <w:tcPr>
            <w:tcW w:w="716" w:type="dxa"/>
            <w:tcBorders>
              <w:top w:val="nil"/>
              <w:left w:val="nil"/>
              <w:bottom w:val="single" w:sz="4" w:space="0" w:color="000000"/>
              <w:right w:val="single" w:sz="4" w:space="0" w:color="000000"/>
            </w:tcBorders>
            <w:shd w:val="clear" w:color="auto" w:fill="auto"/>
            <w:noWrap/>
            <w:vAlign w:val="bottom"/>
            <w:hideMark/>
          </w:tcPr>
          <w:p w14:paraId="56C891D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678F47A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7EBCE97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3055A0F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3DFC6ED0"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18A1CB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w:t>
            </w:r>
          </w:p>
        </w:tc>
        <w:tc>
          <w:tcPr>
            <w:tcW w:w="2200" w:type="dxa"/>
            <w:tcBorders>
              <w:top w:val="nil"/>
              <w:left w:val="nil"/>
              <w:bottom w:val="single" w:sz="4" w:space="0" w:color="000000"/>
              <w:right w:val="single" w:sz="4" w:space="0" w:color="000000"/>
            </w:tcBorders>
            <w:shd w:val="clear" w:color="auto" w:fill="auto"/>
            <w:noWrap/>
            <w:vAlign w:val="bottom"/>
            <w:hideMark/>
          </w:tcPr>
          <w:p w14:paraId="3A7BC9E2"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Mỹ Chánh</w:t>
            </w:r>
          </w:p>
        </w:tc>
        <w:tc>
          <w:tcPr>
            <w:tcW w:w="1200" w:type="dxa"/>
            <w:tcBorders>
              <w:top w:val="nil"/>
              <w:left w:val="nil"/>
              <w:bottom w:val="single" w:sz="4" w:space="0" w:color="000000"/>
              <w:right w:val="single" w:sz="4" w:space="0" w:color="000000"/>
            </w:tcBorders>
            <w:shd w:val="clear" w:color="auto" w:fill="auto"/>
            <w:noWrap/>
            <w:vAlign w:val="bottom"/>
            <w:hideMark/>
          </w:tcPr>
          <w:p w14:paraId="39FCA83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3620</w:t>
            </w:r>
          </w:p>
        </w:tc>
        <w:tc>
          <w:tcPr>
            <w:tcW w:w="716" w:type="dxa"/>
            <w:tcBorders>
              <w:top w:val="nil"/>
              <w:left w:val="nil"/>
              <w:bottom w:val="single" w:sz="4" w:space="0" w:color="000000"/>
              <w:right w:val="single" w:sz="4" w:space="0" w:color="000000"/>
            </w:tcBorders>
            <w:shd w:val="clear" w:color="auto" w:fill="auto"/>
            <w:noWrap/>
            <w:vAlign w:val="bottom"/>
            <w:hideMark/>
          </w:tcPr>
          <w:p w14:paraId="2CCCFF0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1136</w:t>
            </w:r>
          </w:p>
        </w:tc>
        <w:tc>
          <w:tcPr>
            <w:tcW w:w="880" w:type="dxa"/>
            <w:tcBorders>
              <w:top w:val="nil"/>
              <w:left w:val="nil"/>
              <w:bottom w:val="single" w:sz="4" w:space="0" w:color="000000"/>
              <w:right w:val="single" w:sz="4" w:space="0" w:color="000000"/>
            </w:tcBorders>
            <w:shd w:val="clear" w:color="auto" w:fill="auto"/>
            <w:noWrap/>
            <w:vAlign w:val="bottom"/>
            <w:hideMark/>
          </w:tcPr>
          <w:p w14:paraId="4F613F6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31,38 </w:t>
            </w:r>
          </w:p>
        </w:tc>
        <w:tc>
          <w:tcPr>
            <w:tcW w:w="716" w:type="dxa"/>
            <w:tcBorders>
              <w:top w:val="nil"/>
              <w:left w:val="nil"/>
              <w:bottom w:val="single" w:sz="4" w:space="0" w:color="000000"/>
              <w:right w:val="single" w:sz="4" w:space="0" w:color="000000"/>
            </w:tcBorders>
            <w:shd w:val="clear" w:color="auto" w:fill="auto"/>
            <w:noWrap/>
            <w:vAlign w:val="bottom"/>
            <w:hideMark/>
          </w:tcPr>
          <w:p w14:paraId="60C96C2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2465</w:t>
            </w:r>
          </w:p>
        </w:tc>
        <w:tc>
          <w:tcPr>
            <w:tcW w:w="766" w:type="dxa"/>
            <w:tcBorders>
              <w:top w:val="nil"/>
              <w:left w:val="nil"/>
              <w:bottom w:val="single" w:sz="4" w:space="0" w:color="000000"/>
              <w:right w:val="single" w:sz="4" w:space="0" w:color="000000"/>
            </w:tcBorders>
            <w:shd w:val="clear" w:color="auto" w:fill="auto"/>
            <w:noWrap/>
            <w:vAlign w:val="bottom"/>
            <w:hideMark/>
          </w:tcPr>
          <w:p w14:paraId="2A467D3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68,09</w:t>
            </w:r>
          </w:p>
        </w:tc>
        <w:tc>
          <w:tcPr>
            <w:tcW w:w="716" w:type="dxa"/>
            <w:tcBorders>
              <w:top w:val="nil"/>
              <w:left w:val="nil"/>
              <w:bottom w:val="single" w:sz="4" w:space="0" w:color="000000"/>
              <w:right w:val="single" w:sz="4" w:space="0" w:color="000000"/>
            </w:tcBorders>
            <w:shd w:val="clear" w:color="auto" w:fill="auto"/>
            <w:noWrap/>
            <w:vAlign w:val="bottom"/>
            <w:hideMark/>
          </w:tcPr>
          <w:p w14:paraId="6D3F770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w:t>
            </w:r>
          </w:p>
        </w:tc>
        <w:tc>
          <w:tcPr>
            <w:tcW w:w="666" w:type="dxa"/>
            <w:tcBorders>
              <w:top w:val="nil"/>
              <w:left w:val="nil"/>
              <w:bottom w:val="single" w:sz="4" w:space="0" w:color="000000"/>
              <w:right w:val="single" w:sz="4" w:space="0" w:color="000000"/>
            </w:tcBorders>
            <w:shd w:val="clear" w:color="auto" w:fill="auto"/>
            <w:noWrap/>
            <w:vAlign w:val="bottom"/>
            <w:hideMark/>
          </w:tcPr>
          <w:p w14:paraId="36C660F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0,52</w:t>
            </w:r>
          </w:p>
        </w:tc>
        <w:tc>
          <w:tcPr>
            <w:tcW w:w="714" w:type="dxa"/>
            <w:tcBorders>
              <w:top w:val="nil"/>
              <w:left w:val="nil"/>
              <w:bottom w:val="single" w:sz="4" w:space="0" w:color="000000"/>
              <w:right w:val="single" w:sz="4" w:space="0" w:color="000000"/>
            </w:tcBorders>
            <w:shd w:val="clear" w:color="auto" w:fill="auto"/>
            <w:noWrap/>
            <w:vAlign w:val="bottom"/>
            <w:hideMark/>
          </w:tcPr>
          <w:p w14:paraId="7383F07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27AD49F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3162F713"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833FDB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15</w:t>
            </w:r>
          </w:p>
        </w:tc>
        <w:tc>
          <w:tcPr>
            <w:tcW w:w="2200" w:type="dxa"/>
            <w:tcBorders>
              <w:top w:val="nil"/>
              <w:left w:val="nil"/>
              <w:bottom w:val="single" w:sz="4" w:space="0" w:color="000000"/>
              <w:right w:val="single" w:sz="4" w:space="0" w:color="000000"/>
            </w:tcBorders>
            <w:shd w:val="clear" w:color="auto" w:fill="auto"/>
            <w:noWrap/>
            <w:vAlign w:val="bottom"/>
            <w:hideMark/>
          </w:tcPr>
          <w:p w14:paraId="1D998C15"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Mỹ Quang</w:t>
            </w:r>
          </w:p>
        </w:tc>
        <w:tc>
          <w:tcPr>
            <w:tcW w:w="1200" w:type="dxa"/>
            <w:tcBorders>
              <w:top w:val="nil"/>
              <w:left w:val="nil"/>
              <w:bottom w:val="single" w:sz="4" w:space="0" w:color="000000"/>
              <w:right w:val="single" w:sz="4" w:space="0" w:color="000000"/>
            </w:tcBorders>
            <w:shd w:val="clear" w:color="auto" w:fill="auto"/>
            <w:noWrap/>
            <w:vAlign w:val="bottom"/>
            <w:hideMark/>
          </w:tcPr>
          <w:p w14:paraId="269FCE5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2004</w:t>
            </w:r>
          </w:p>
        </w:tc>
        <w:tc>
          <w:tcPr>
            <w:tcW w:w="716" w:type="dxa"/>
            <w:tcBorders>
              <w:top w:val="nil"/>
              <w:left w:val="nil"/>
              <w:bottom w:val="single" w:sz="4" w:space="0" w:color="000000"/>
              <w:right w:val="single" w:sz="4" w:space="0" w:color="000000"/>
            </w:tcBorders>
            <w:shd w:val="clear" w:color="auto" w:fill="auto"/>
            <w:noWrap/>
            <w:vAlign w:val="bottom"/>
            <w:hideMark/>
          </w:tcPr>
          <w:p w14:paraId="5BBC52E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791</w:t>
            </w:r>
          </w:p>
        </w:tc>
        <w:tc>
          <w:tcPr>
            <w:tcW w:w="880" w:type="dxa"/>
            <w:tcBorders>
              <w:top w:val="nil"/>
              <w:left w:val="nil"/>
              <w:bottom w:val="single" w:sz="4" w:space="0" w:color="000000"/>
              <w:right w:val="single" w:sz="4" w:space="0" w:color="000000"/>
            </w:tcBorders>
            <w:shd w:val="clear" w:color="auto" w:fill="auto"/>
            <w:noWrap/>
            <w:vAlign w:val="bottom"/>
            <w:hideMark/>
          </w:tcPr>
          <w:p w14:paraId="62C5133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39,47 </w:t>
            </w:r>
          </w:p>
        </w:tc>
        <w:tc>
          <w:tcPr>
            <w:tcW w:w="716" w:type="dxa"/>
            <w:tcBorders>
              <w:top w:val="nil"/>
              <w:left w:val="nil"/>
              <w:bottom w:val="single" w:sz="4" w:space="0" w:color="000000"/>
              <w:right w:val="single" w:sz="4" w:space="0" w:color="000000"/>
            </w:tcBorders>
            <w:shd w:val="clear" w:color="auto" w:fill="auto"/>
            <w:noWrap/>
            <w:vAlign w:val="bottom"/>
            <w:hideMark/>
          </w:tcPr>
          <w:p w14:paraId="3D7F717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1213</w:t>
            </w:r>
          </w:p>
        </w:tc>
        <w:tc>
          <w:tcPr>
            <w:tcW w:w="766" w:type="dxa"/>
            <w:tcBorders>
              <w:top w:val="nil"/>
              <w:left w:val="nil"/>
              <w:bottom w:val="single" w:sz="4" w:space="0" w:color="000000"/>
              <w:right w:val="single" w:sz="4" w:space="0" w:color="000000"/>
            </w:tcBorders>
            <w:shd w:val="clear" w:color="auto" w:fill="auto"/>
            <w:noWrap/>
            <w:vAlign w:val="bottom"/>
            <w:hideMark/>
          </w:tcPr>
          <w:p w14:paraId="5D308A1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60,53</w:t>
            </w:r>
          </w:p>
        </w:tc>
        <w:tc>
          <w:tcPr>
            <w:tcW w:w="716" w:type="dxa"/>
            <w:tcBorders>
              <w:top w:val="nil"/>
              <w:left w:val="nil"/>
              <w:bottom w:val="single" w:sz="4" w:space="0" w:color="000000"/>
              <w:right w:val="single" w:sz="4" w:space="0" w:color="000000"/>
            </w:tcBorders>
            <w:shd w:val="clear" w:color="auto" w:fill="auto"/>
            <w:noWrap/>
            <w:vAlign w:val="bottom"/>
            <w:hideMark/>
          </w:tcPr>
          <w:p w14:paraId="2A2E867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55E99BE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7E1000B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46F7F44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5870164F"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3CAD5EF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16</w:t>
            </w:r>
          </w:p>
        </w:tc>
        <w:tc>
          <w:tcPr>
            <w:tcW w:w="2200" w:type="dxa"/>
            <w:tcBorders>
              <w:top w:val="nil"/>
              <w:left w:val="nil"/>
              <w:bottom w:val="single" w:sz="4" w:space="0" w:color="000000"/>
              <w:right w:val="single" w:sz="4" w:space="0" w:color="000000"/>
            </w:tcBorders>
            <w:shd w:val="clear" w:color="auto" w:fill="auto"/>
            <w:noWrap/>
            <w:vAlign w:val="bottom"/>
            <w:hideMark/>
          </w:tcPr>
          <w:p w14:paraId="62219D2C"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Mỹ Hiệp</w:t>
            </w:r>
          </w:p>
        </w:tc>
        <w:tc>
          <w:tcPr>
            <w:tcW w:w="1200" w:type="dxa"/>
            <w:tcBorders>
              <w:top w:val="nil"/>
              <w:left w:val="nil"/>
              <w:bottom w:val="single" w:sz="4" w:space="0" w:color="000000"/>
              <w:right w:val="single" w:sz="4" w:space="0" w:color="000000"/>
            </w:tcBorders>
            <w:shd w:val="clear" w:color="auto" w:fill="auto"/>
            <w:noWrap/>
            <w:vAlign w:val="bottom"/>
            <w:hideMark/>
          </w:tcPr>
          <w:p w14:paraId="3E97809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3968</w:t>
            </w:r>
          </w:p>
        </w:tc>
        <w:tc>
          <w:tcPr>
            <w:tcW w:w="716" w:type="dxa"/>
            <w:tcBorders>
              <w:top w:val="nil"/>
              <w:left w:val="nil"/>
              <w:bottom w:val="single" w:sz="4" w:space="0" w:color="000000"/>
              <w:right w:val="single" w:sz="4" w:space="0" w:color="000000"/>
            </w:tcBorders>
            <w:shd w:val="clear" w:color="auto" w:fill="auto"/>
            <w:noWrap/>
            <w:vAlign w:val="bottom"/>
            <w:hideMark/>
          </w:tcPr>
          <w:p w14:paraId="552D185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71</w:t>
            </w:r>
          </w:p>
        </w:tc>
        <w:tc>
          <w:tcPr>
            <w:tcW w:w="880" w:type="dxa"/>
            <w:tcBorders>
              <w:top w:val="nil"/>
              <w:left w:val="nil"/>
              <w:bottom w:val="single" w:sz="4" w:space="0" w:color="000000"/>
              <w:right w:val="single" w:sz="4" w:space="0" w:color="000000"/>
            </w:tcBorders>
            <w:shd w:val="clear" w:color="auto" w:fill="auto"/>
            <w:noWrap/>
            <w:vAlign w:val="bottom"/>
            <w:hideMark/>
          </w:tcPr>
          <w:p w14:paraId="3E0C9D2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1,79 </w:t>
            </w:r>
          </w:p>
        </w:tc>
        <w:tc>
          <w:tcPr>
            <w:tcW w:w="716" w:type="dxa"/>
            <w:tcBorders>
              <w:top w:val="nil"/>
              <w:left w:val="nil"/>
              <w:bottom w:val="single" w:sz="4" w:space="0" w:color="000000"/>
              <w:right w:val="single" w:sz="4" w:space="0" w:color="000000"/>
            </w:tcBorders>
            <w:shd w:val="clear" w:color="auto" w:fill="auto"/>
            <w:noWrap/>
            <w:vAlign w:val="bottom"/>
            <w:hideMark/>
          </w:tcPr>
          <w:p w14:paraId="04F4995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3845</w:t>
            </w:r>
          </w:p>
        </w:tc>
        <w:tc>
          <w:tcPr>
            <w:tcW w:w="766" w:type="dxa"/>
            <w:tcBorders>
              <w:top w:val="nil"/>
              <w:left w:val="nil"/>
              <w:bottom w:val="single" w:sz="4" w:space="0" w:color="000000"/>
              <w:right w:val="single" w:sz="4" w:space="0" w:color="000000"/>
            </w:tcBorders>
            <w:shd w:val="clear" w:color="auto" w:fill="auto"/>
            <w:noWrap/>
            <w:vAlign w:val="bottom"/>
            <w:hideMark/>
          </w:tcPr>
          <w:p w14:paraId="36AB416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96,90</w:t>
            </w:r>
          </w:p>
        </w:tc>
        <w:tc>
          <w:tcPr>
            <w:tcW w:w="716" w:type="dxa"/>
            <w:tcBorders>
              <w:top w:val="nil"/>
              <w:left w:val="nil"/>
              <w:bottom w:val="single" w:sz="4" w:space="0" w:color="000000"/>
              <w:right w:val="single" w:sz="4" w:space="0" w:color="000000"/>
            </w:tcBorders>
            <w:shd w:val="clear" w:color="auto" w:fill="auto"/>
            <w:noWrap/>
            <w:vAlign w:val="bottom"/>
            <w:hideMark/>
          </w:tcPr>
          <w:p w14:paraId="62F7BE2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27</w:t>
            </w:r>
          </w:p>
        </w:tc>
        <w:tc>
          <w:tcPr>
            <w:tcW w:w="666" w:type="dxa"/>
            <w:tcBorders>
              <w:top w:val="nil"/>
              <w:left w:val="nil"/>
              <w:bottom w:val="single" w:sz="4" w:space="0" w:color="000000"/>
              <w:right w:val="single" w:sz="4" w:space="0" w:color="000000"/>
            </w:tcBorders>
            <w:shd w:val="clear" w:color="auto" w:fill="auto"/>
            <w:noWrap/>
            <w:vAlign w:val="bottom"/>
            <w:hideMark/>
          </w:tcPr>
          <w:p w14:paraId="554642B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0,68</w:t>
            </w:r>
          </w:p>
        </w:tc>
        <w:tc>
          <w:tcPr>
            <w:tcW w:w="714" w:type="dxa"/>
            <w:tcBorders>
              <w:top w:val="nil"/>
              <w:left w:val="nil"/>
              <w:bottom w:val="single" w:sz="4" w:space="0" w:color="000000"/>
              <w:right w:val="single" w:sz="4" w:space="0" w:color="000000"/>
            </w:tcBorders>
            <w:shd w:val="clear" w:color="auto" w:fill="auto"/>
            <w:noWrap/>
            <w:vAlign w:val="bottom"/>
            <w:hideMark/>
          </w:tcPr>
          <w:p w14:paraId="037B60CC" w14:textId="77777777" w:rsidR="00934B4F" w:rsidRPr="0097155A" w:rsidRDefault="00934B4F" w:rsidP="00934B4F">
            <w:pPr>
              <w:spacing w:before="0" w:after="0" w:line="240" w:lineRule="auto"/>
              <w:ind w:firstLine="0"/>
              <w:jc w:val="center"/>
              <w:rPr>
                <w:b/>
                <w:bCs/>
                <w:color w:val="000000"/>
                <w:sz w:val="20"/>
                <w:szCs w:val="20"/>
              </w:rPr>
            </w:pPr>
            <w:r w:rsidRPr="0097155A">
              <w:rPr>
                <w:b/>
                <w:bCs/>
                <w:color w:val="FF0000"/>
                <w:sz w:val="20"/>
                <w:szCs w:val="20"/>
              </w:rPr>
              <w:t>25</w:t>
            </w:r>
          </w:p>
        </w:tc>
        <w:tc>
          <w:tcPr>
            <w:tcW w:w="236" w:type="dxa"/>
            <w:tcBorders>
              <w:top w:val="nil"/>
              <w:left w:val="nil"/>
              <w:bottom w:val="single" w:sz="4" w:space="0" w:color="000000"/>
              <w:right w:val="single" w:sz="4" w:space="0" w:color="000000"/>
            </w:tcBorders>
            <w:shd w:val="clear" w:color="auto" w:fill="auto"/>
            <w:noWrap/>
            <w:vAlign w:val="bottom"/>
            <w:hideMark/>
          </w:tcPr>
          <w:p w14:paraId="2F3D298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0,63</w:t>
            </w:r>
          </w:p>
        </w:tc>
      </w:tr>
      <w:tr w:rsidR="00934B4F" w:rsidRPr="00934B4F" w14:paraId="3626BF0E"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F14B9D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17</w:t>
            </w:r>
          </w:p>
        </w:tc>
        <w:tc>
          <w:tcPr>
            <w:tcW w:w="2200" w:type="dxa"/>
            <w:tcBorders>
              <w:top w:val="nil"/>
              <w:left w:val="nil"/>
              <w:bottom w:val="single" w:sz="4" w:space="0" w:color="000000"/>
              <w:right w:val="single" w:sz="4" w:space="0" w:color="000000"/>
            </w:tcBorders>
            <w:shd w:val="clear" w:color="auto" w:fill="auto"/>
            <w:noWrap/>
            <w:vAlign w:val="bottom"/>
            <w:hideMark/>
          </w:tcPr>
          <w:p w14:paraId="392AC247"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Mỹ Tài</w:t>
            </w:r>
          </w:p>
        </w:tc>
        <w:tc>
          <w:tcPr>
            <w:tcW w:w="1200" w:type="dxa"/>
            <w:tcBorders>
              <w:top w:val="nil"/>
              <w:left w:val="nil"/>
              <w:bottom w:val="single" w:sz="4" w:space="0" w:color="000000"/>
              <w:right w:val="single" w:sz="4" w:space="0" w:color="000000"/>
            </w:tcBorders>
            <w:shd w:val="clear" w:color="auto" w:fill="auto"/>
            <w:noWrap/>
            <w:vAlign w:val="bottom"/>
            <w:hideMark/>
          </w:tcPr>
          <w:p w14:paraId="386BEEB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2609</w:t>
            </w:r>
          </w:p>
        </w:tc>
        <w:tc>
          <w:tcPr>
            <w:tcW w:w="716" w:type="dxa"/>
            <w:tcBorders>
              <w:top w:val="nil"/>
              <w:left w:val="nil"/>
              <w:bottom w:val="single" w:sz="4" w:space="0" w:color="000000"/>
              <w:right w:val="single" w:sz="4" w:space="0" w:color="000000"/>
            </w:tcBorders>
            <w:shd w:val="clear" w:color="auto" w:fill="auto"/>
            <w:noWrap/>
            <w:vAlign w:val="bottom"/>
            <w:hideMark/>
          </w:tcPr>
          <w:p w14:paraId="1FB1C2E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47</w:t>
            </w:r>
          </w:p>
        </w:tc>
        <w:tc>
          <w:tcPr>
            <w:tcW w:w="880" w:type="dxa"/>
            <w:tcBorders>
              <w:top w:val="nil"/>
              <w:left w:val="nil"/>
              <w:bottom w:val="single" w:sz="4" w:space="0" w:color="000000"/>
              <w:right w:val="single" w:sz="4" w:space="0" w:color="000000"/>
            </w:tcBorders>
            <w:shd w:val="clear" w:color="auto" w:fill="auto"/>
            <w:noWrap/>
            <w:vAlign w:val="bottom"/>
            <w:hideMark/>
          </w:tcPr>
          <w:p w14:paraId="018F5C1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1,80 </w:t>
            </w:r>
          </w:p>
        </w:tc>
        <w:tc>
          <w:tcPr>
            <w:tcW w:w="716" w:type="dxa"/>
            <w:tcBorders>
              <w:top w:val="nil"/>
              <w:left w:val="nil"/>
              <w:bottom w:val="single" w:sz="4" w:space="0" w:color="000000"/>
              <w:right w:val="single" w:sz="4" w:space="0" w:color="000000"/>
            </w:tcBorders>
            <w:shd w:val="clear" w:color="auto" w:fill="auto"/>
            <w:noWrap/>
            <w:vAlign w:val="bottom"/>
            <w:hideMark/>
          </w:tcPr>
          <w:p w14:paraId="73CC59A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2562</w:t>
            </w:r>
          </w:p>
        </w:tc>
        <w:tc>
          <w:tcPr>
            <w:tcW w:w="766" w:type="dxa"/>
            <w:tcBorders>
              <w:top w:val="nil"/>
              <w:left w:val="nil"/>
              <w:bottom w:val="single" w:sz="4" w:space="0" w:color="000000"/>
              <w:right w:val="single" w:sz="4" w:space="0" w:color="000000"/>
            </w:tcBorders>
            <w:shd w:val="clear" w:color="auto" w:fill="auto"/>
            <w:noWrap/>
            <w:vAlign w:val="bottom"/>
            <w:hideMark/>
          </w:tcPr>
          <w:p w14:paraId="01978B0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98,20</w:t>
            </w:r>
          </w:p>
        </w:tc>
        <w:tc>
          <w:tcPr>
            <w:tcW w:w="716" w:type="dxa"/>
            <w:tcBorders>
              <w:top w:val="nil"/>
              <w:left w:val="nil"/>
              <w:bottom w:val="single" w:sz="4" w:space="0" w:color="000000"/>
              <w:right w:val="single" w:sz="4" w:space="0" w:color="000000"/>
            </w:tcBorders>
            <w:shd w:val="clear" w:color="auto" w:fill="auto"/>
            <w:noWrap/>
            <w:vAlign w:val="bottom"/>
            <w:hideMark/>
          </w:tcPr>
          <w:p w14:paraId="2DBE1FA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71D130C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0148D88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62A6DAD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32BFC6A8"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77C439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18</w:t>
            </w:r>
          </w:p>
        </w:tc>
        <w:tc>
          <w:tcPr>
            <w:tcW w:w="2200" w:type="dxa"/>
            <w:tcBorders>
              <w:top w:val="nil"/>
              <w:left w:val="nil"/>
              <w:bottom w:val="single" w:sz="4" w:space="0" w:color="000000"/>
              <w:right w:val="single" w:sz="4" w:space="0" w:color="000000"/>
            </w:tcBorders>
            <w:shd w:val="clear" w:color="auto" w:fill="auto"/>
            <w:noWrap/>
            <w:vAlign w:val="bottom"/>
            <w:hideMark/>
          </w:tcPr>
          <w:p w14:paraId="4538F674"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Mỹ Cát</w:t>
            </w:r>
          </w:p>
        </w:tc>
        <w:tc>
          <w:tcPr>
            <w:tcW w:w="1200" w:type="dxa"/>
            <w:tcBorders>
              <w:top w:val="nil"/>
              <w:left w:val="nil"/>
              <w:bottom w:val="single" w:sz="4" w:space="0" w:color="000000"/>
              <w:right w:val="single" w:sz="4" w:space="0" w:color="000000"/>
            </w:tcBorders>
            <w:shd w:val="clear" w:color="auto" w:fill="auto"/>
            <w:noWrap/>
            <w:vAlign w:val="bottom"/>
            <w:hideMark/>
          </w:tcPr>
          <w:p w14:paraId="3553A5B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1525</w:t>
            </w:r>
          </w:p>
        </w:tc>
        <w:tc>
          <w:tcPr>
            <w:tcW w:w="716" w:type="dxa"/>
            <w:tcBorders>
              <w:top w:val="nil"/>
              <w:left w:val="nil"/>
              <w:bottom w:val="single" w:sz="4" w:space="0" w:color="000000"/>
              <w:right w:val="single" w:sz="4" w:space="0" w:color="000000"/>
            </w:tcBorders>
            <w:shd w:val="clear" w:color="auto" w:fill="auto"/>
            <w:noWrap/>
            <w:vAlign w:val="bottom"/>
            <w:hideMark/>
          </w:tcPr>
          <w:p w14:paraId="650A4F8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298</w:t>
            </w:r>
          </w:p>
        </w:tc>
        <w:tc>
          <w:tcPr>
            <w:tcW w:w="880" w:type="dxa"/>
            <w:tcBorders>
              <w:top w:val="nil"/>
              <w:left w:val="nil"/>
              <w:bottom w:val="single" w:sz="4" w:space="0" w:color="000000"/>
              <w:right w:val="single" w:sz="4" w:space="0" w:color="000000"/>
            </w:tcBorders>
            <w:shd w:val="clear" w:color="auto" w:fill="auto"/>
            <w:noWrap/>
            <w:vAlign w:val="bottom"/>
            <w:hideMark/>
          </w:tcPr>
          <w:p w14:paraId="579AB2C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19,54 </w:t>
            </w:r>
          </w:p>
        </w:tc>
        <w:tc>
          <w:tcPr>
            <w:tcW w:w="716" w:type="dxa"/>
            <w:tcBorders>
              <w:top w:val="nil"/>
              <w:left w:val="nil"/>
              <w:bottom w:val="single" w:sz="4" w:space="0" w:color="000000"/>
              <w:right w:val="single" w:sz="4" w:space="0" w:color="000000"/>
            </w:tcBorders>
            <w:shd w:val="clear" w:color="auto" w:fill="auto"/>
            <w:noWrap/>
            <w:vAlign w:val="bottom"/>
            <w:hideMark/>
          </w:tcPr>
          <w:p w14:paraId="64C9855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1225</w:t>
            </w:r>
          </w:p>
        </w:tc>
        <w:tc>
          <w:tcPr>
            <w:tcW w:w="766" w:type="dxa"/>
            <w:tcBorders>
              <w:top w:val="nil"/>
              <w:left w:val="nil"/>
              <w:bottom w:val="single" w:sz="4" w:space="0" w:color="000000"/>
              <w:right w:val="single" w:sz="4" w:space="0" w:color="000000"/>
            </w:tcBorders>
            <w:shd w:val="clear" w:color="auto" w:fill="auto"/>
            <w:noWrap/>
            <w:vAlign w:val="bottom"/>
            <w:hideMark/>
          </w:tcPr>
          <w:p w14:paraId="220D168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80,33</w:t>
            </w:r>
          </w:p>
        </w:tc>
        <w:tc>
          <w:tcPr>
            <w:tcW w:w="716" w:type="dxa"/>
            <w:tcBorders>
              <w:top w:val="nil"/>
              <w:left w:val="nil"/>
              <w:bottom w:val="single" w:sz="4" w:space="0" w:color="000000"/>
              <w:right w:val="single" w:sz="4" w:space="0" w:color="000000"/>
            </w:tcBorders>
            <w:shd w:val="clear" w:color="auto" w:fill="auto"/>
            <w:noWrap/>
            <w:vAlign w:val="bottom"/>
            <w:hideMark/>
          </w:tcPr>
          <w:p w14:paraId="6B26DEA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666" w:type="dxa"/>
            <w:tcBorders>
              <w:top w:val="nil"/>
              <w:left w:val="nil"/>
              <w:bottom w:val="single" w:sz="4" w:space="0" w:color="000000"/>
              <w:right w:val="single" w:sz="4" w:space="0" w:color="000000"/>
            </w:tcBorders>
            <w:shd w:val="clear" w:color="auto" w:fill="auto"/>
            <w:noWrap/>
            <w:vAlign w:val="bottom"/>
            <w:hideMark/>
          </w:tcPr>
          <w:p w14:paraId="4D39DA0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0,13</w:t>
            </w:r>
          </w:p>
        </w:tc>
        <w:tc>
          <w:tcPr>
            <w:tcW w:w="714" w:type="dxa"/>
            <w:tcBorders>
              <w:top w:val="nil"/>
              <w:left w:val="nil"/>
              <w:bottom w:val="single" w:sz="4" w:space="0" w:color="000000"/>
              <w:right w:val="single" w:sz="4" w:space="0" w:color="000000"/>
            </w:tcBorders>
            <w:shd w:val="clear" w:color="auto" w:fill="auto"/>
            <w:noWrap/>
            <w:vAlign w:val="bottom"/>
            <w:hideMark/>
          </w:tcPr>
          <w:p w14:paraId="3F6D511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5FCC114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757EC1F5"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234EA2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w:t>
            </w:r>
          </w:p>
        </w:tc>
        <w:tc>
          <w:tcPr>
            <w:tcW w:w="2200" w:type="dxa"/>
            <w:tcBorders>
              <w:top w:val="nil"/>
              <w:left w:val="nil"/>
              <w:bottom w:val="single" w:sz="4" w:space="0" w:color="000000"/>
              <w:right w:val="single" w:sz="4" w:space="0" w:color="000000"/>
            </w:tcBorders>
            <w:shd w:val="clear" w:color="auto" w:fill="auto"/>
            <w:noWrap/>
            <w:vAlign w:val="bottom"/>
            <w:hideMark/>
          </w:tcPr>
          <w:p w14:paraId="4307D32D"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Mỹ Chánh Tây</w:t>
            </w:r>
          </w:p>
        </w:tc>
        <w:tc>
          <w:tcPr>
            <w:tcW w:w="1200" w:type="dxa"/>
            <w:tcBorders>
              <w:top w:val="nil"/>
              <w:left w:val="nil"/>
              <w:bottom w:val="single" w:sz="4" w:space="0" w:color="000000"/>
              <w:right w:val="single" w:sz="4" w:space="0" w:color="000000"/>
            </w:tcBorders>
            <w:shd w:val="clear" w:color="auto" w:fill="auto"/>
            <w:noWrap/>
            <w:vAlign w:val="bottom"/>
            <w:hideMark/>
          </w:tcPr>
          <w:p w14:paraId="1E3D4C9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1189</w:t>
            </w:r>
          </w:p>
        </w:tc>
        <w:tc>
          <w:tcPr>
            <w:tcW w:w="716" w:type="dxa"/>
            <w:tcBorders>
              <w:top w:val="nil"/>
              <w:left w:val="nil"/>
              <w:bottom w:val="single" w:sz="4" w:space="0" w:color="000000"/>
              <w:right w:val="single" w:sz="4" w:space="0" w:color="000000"/>
            </w:tcBorders>
            <w:shd w:val="clear" w:color="auto" w:fill="auto"/>
            <w:noWrap/>
            <w:vAlign w:val="bottom"/>
            <w:hideMark/>
          </w:tcPr>
          <w:p w14:paraId="30B085F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334</w:t>
            </w:r>
          </w:p>
        </w:tc>
        <w:tc>
          <w:tcPr>
            <w:tcW w:w="880" w:type="dxa"/>
            <w:tcBorders>
              <w:top w:val="nil"/>
              <w:left w:val="nil"/>
              <w:bottom w:val="single" w:sz="4" w:space="0" w:color="000000"/>
              <w:right w:val="single" w:sz="4" w:space="0" w:color="000000"/>
            </w:tcBorders>
            <w:shd w:val="clear" w:color="auto" w:fill="auto"/>
            <w:noWrap/>
            <w:vAlign w:val="bottom"/>
            <w:hideMark/>
          </w:tcPr>
          <w:p w14:paraId="7F101C4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28,09 </w:t>
            </w:r>
          </w:p>
        </w:tc>
        <w:tc>
          <w:tcPr>
            <w:tcW w:w="716" w:type="dxa"/>
            <w:tcBorders>
              <w:top w:val="nil"/>
              <w:left w:val="nil"/>
              <w:bottom w:val="single" w:sz="4" w:space="0" w:color="000000"/>
              <w:right w:val="single" w:sz="4" w:space="0" w:color="000000"/>
            </w:tcBorders>
            <w:shd w:val="clear" w:color="auto" w:fill="auto"/>
            <w:noWrap/>
            <w:vAlign w:val="bottom"/>
            <w:hideMark/>
          </w:tcPr>
          <w:p w14:paraId="281A084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855</w:t>
            </w:r>
          </w:p>
        </w:tc>
        <w:tc>
          <w:tcPr>
            <w:tcW w:w="766" w:type="dxa"/>
            <w:tcBorders>
              <w:top w:val="nil"/>
              <w:left w:val="nil"/>
              <w:bottom w:val="single" w:sz="4" w:space="0" w:color="000000"/>
              <w:right w:val="single" w:sz="4" w:space="0" w:color="000000"/>
            </w:tcBorders>
            <w:shd w:val="clear" w:color="auto" w:fill="auto"/>
            <w:noWrap/>
            <w:vAlign w:val="bottom"/>
            <w:hideMark/>
          </w:tcPr>
          <w:p w14:paraId="09BBFA5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71,91</w:t>
            </w:r>
          </w:p>
        </w:tc>
        <w:tc>
          <w:tcPr>
            <w:tcW w:w="716" w:type="dxa"/>
            <w:tcBorders>
              <w:top w:val="nil"/>
              <w:left w:val="nil"/>
              <w:bottom w:val="single" w:sz="4" w:space="0" w:color="000000"/>
              <w:right w:val="single" w:sz="4" w:space="0" w:color="000000"/>
            </w:tcBorders>
            <w:shd w:val="clear" w:color="auto" w:fill="auto"/>
            <w:noWrap/>
            <w:vAlign w:val="bottom"/>
            <w:hideMark/>
          </w:tcPr>
          <w:p w14:paraId="0B7F82B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35C69FA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1FE7256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0192BD8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58F9C050" w14:textId="77777777" w:rsidTr="0097155A">
        <w:trPr>
          <w:trHeight w:val="270"/>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AE3B7E3"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VII</w:t>
            </w:r>
          </w:p>
        </w:tc>
        <w:tc>
          <w:tcPr>
            <w:tcW w:w="2200" w:type="dxa"/>
            <w:tcBorders>
              <w:top w:val="nil"/>
              <w:left w:val="nil"/>
              <w:bottom w:val="single" w:sz="4" w:space="0" w:color="000000"/>
              <w:right w:val="single" w:sz="4" w:space="0" w:color="000000"/>
            </w:tcBorders>
            <w:shd w:val="clear" w:color="auto" w:fill="auto"/>
            <w:noWrap/>
            <w:vAlign w:val="bottom"/>
            <w:hideMark/>
          </w:tcPr>
          <w:p w14:paraId="2D12436D" w14:textId="77777777" w:rsidR="00934B4F" w:rsidRPr="00934B4F" w:rsidRDefault="00934B4F" w:rsidP="00934B4F">
            <w:pPr>
              <w:spacing w:before="0" w:after="0" w:line="240" w:lineRule="auto"/>
              <w:ind w:firstLine="0"/>
              <w:jc w:val="left"/>
              <w:rPr>
                <w:b/>
                <w:bCs/>
                <w:color w:val="000000"/>
                <w:sz w:val="20"/>
                <w:szCs w:val="20"/>
              </w:rPr>
            </w:pPr>
            <w:r w:rsidRPr="00934B4F">
              <w:rPr>
                <w:b/>
                <w:bCs/>
                <w:color w:val="000000"/>
                <w:sz w:val="20"/>
                <w:szCs w:val="20"/>
              </w:rPr>
              <w:t>Huyện Phù Cát</w:t>
            </w:r>
          </w:p>
        </w:tc>
        <w:tc>
          <w:tcPr>
            <w:tcW w:w="1200" w:type="dxa"/>
            <w:tcBorders>
              <w:top w:val="nil"/>
              <w:left w:val="nil"/>
              <w:bottom w:val="single" w:sz="4" w:space="0" w:color="000000"/>
              <w:right w:val="single" w:sz="4" w:space="0" w:color="000000"/>
            </w:tcBorders>
            <w:shd w:val="clear" w:color="auto" w:fill="auto"/>
            <w:noWrap/>
            <w:vAlign w:val="bottom"/>
            <w:hideMark/>
          </w:tcPr>
          <w:p w14:paraId="30B17CC6"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50519</w:t>
            </w:r>
          </w:p>
        </w:tc>
        <w:tc>
          <w:tcPr>
            <w:tcW w:w="716" w:type="dxa"/>
            <w:tcBorders>
              <w:top w:val="nil"/>
              <w:left w:val="nil"/>
              <w:bottom w:val="single" w:sz="4" w:space="0" w:color="000000"/>
              <w:right w:val="single" w:sz="4" w:space="0" w:color="000000"/>
            </w:tcBorders>
            <w:shd w:val="clear" w:color="auto" w:fill="auto"/>
            <w:noWrap/>
            <w:vAlign w:val="bottom"/>
            <w:hideMark/>
          </w:tcPr>
          <w:p w14:paraId="240C790B"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30103</w:t>
            </w:r>
          </w:p>
        </w:tc>
        <w:tc>
          <w:tcPr>
            <w:tcW w:w="880" w:type="dxa"/>
            <w:tcBorders>
              <w:top w:val="nil"/>
              <w:left w:val="nil"/>
              <w:bottom w:val="single" w:sz="4" w:space="0" w:color="000000"/>
              <w:right w:val="single" w:sz="4" w:space="0" w:color="000000"/>
            </w:tcBorders>
            <w:shd w:val="clear" w:color="auto" w:fill="auto"/>
            <w:noWrap/>
            <w:vAlign w:val="bottom"/>
            <w:hideMark/>
          </w:tcPr>
          <w:p w14:paraId="0D8C6EEB"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 xml:space="preserve"> 59,59 </w:t>
            </w:r>
          </w:p>
        </w:tc>
        <w:tc>
          <w:tcPr>
            <w:tcW w:w="716" w:type="dxa"/>
            <w:tcBorders>
              <w:top w:val="nil"/>
              <w:left w:val="nil"/>
              <w:bottom w:val="single" w:sz="4" w:space="0" w:color="000000"/>
              <w:right w:val="single" w:sz="4" w:space="0" w:color="000000"/>
            </w:tcBorders>
            <w:shd w:val="clear" w:color="auto" w:fill="auto"/>
            <w:noWrap/>
            <w:vAlign w:val="bottom"/>
            <w:hideMark/>
          </w:tcPr>
          <w:p w14:paraId="5F87F1A1"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20143</w:t>
            </w:r>
          </w:p>
        </w:tc>
        <w:tc>
          <w:tcPr>
            <w:tcW w:w="766" w:type="dxa"/>
            <w:tcBorders>
              <w:top w:val="nil"/>
              <w:left w:val="nil"/>
              <w:bottom w:val="single" w:sz="4" w:space="0" w:color="000000"/>
              <w:right w:val="single" w:sz="4" w:space="0" w:color="000000"/>
            </w:tcBorders>
            <w:shd w:val="clear" w:color="auto" w:fill="auto"/>
            <w:noWrap/>
            <w:vAlign w:val="bottom"/>
            <w:hideMark/>
          </w:tcPr>
          <w:p w14:paraId="7D4D9988"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39,87</w:t>
            </w:r>
          </w:p>
        </w:tc>
        <w:tc>
          <w:tcPr>
            <w:tcW w:w="716" w:type="dxa"/>
            <w:tcBorders>
              <w:top w:val="nil"/>
              <w:left w:val="nil"/>
              <w:bottom w:val="single" w:sz="4" w:space="0" w:color="000000"/>
              <w:right w:val="single" w:sz="4" w:space="0" w:color="000000"/>
            </w:tcBorders>
            <w:shd w:val="clear" w:color="auto" w:fill="auto"/>
            <w:noWrap/>
            <w:vAlign w:val="bottom"/>
            <w:hideMark/>
          </w:tcPr>
          <w:p w14:paraId="2507F3C3"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270</w:t>
            </w:r>
          </w:p>
        </w:tc>
        <w:tc>
          <w:tcPr>
            <w:tcW w:w="666" w:type="dxa"/>
            <w:tcBorders>
              <w:top w:val="nil"/>
              <w:left w:val="nil"/>
              <w:bottom w:val="single" w:sz="4" w:space="0" w:color="000000"/>
              <w:right w:val="single" w:sz="4" w:space="0" w:color="000000"/>
            </w:tcBorders>
            <w:shd w:val="clear" w:color="auto" w:fill="auto"/>
            <w:noWrap/>
            <w:vAlign w:val="bottom"/>
            <w:hideMark/>
          </w:tcPr>
          <w:p w14:paraId="3D1F5555"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0,53</w:t>
            </w:r>
          </w:p>
        </w:tc>
        <w:tc>
          <w:tcPr>
            <w:tcW w:w="714" w:type="dxa"/>
            <w:tcBorders>
              <w:top w:val="nil"/>
              <w:left w:val="nil"/>
              <w:bottom w:val="single" w:sz="4" w:space="0" w:color="000000"/>
              <w:right w:val="single" w:sz="4" w:space="0" w:color="000000"/>
            </w:tcBorders>
            <w:shd w:val="clear" w:color="auto" w:fill="auto"/>
            <w:noWrap/>
            <w:vAlign w:val="bottom"/>
            <w:hideMark/>
          </w:tcPr>
          <w:p w14:paraId="76198161"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3</w:t>
            </w:r>
          </w:p>
        </w:tc>
        <w:tc>
          <w:tcPr>
            <w:tcW w:w="236" w:type="dxa"/>
            <w:tcBorders>
              <w:top w:val="nil"/>
              <w:left w:val="nil"/>
              <w:bottom w:val="single" w:sz="4" w:space="0" w:color="000000"/>
              <w:right w:val="single" w:sz="4" w:space="0" w:color="000000"/>
            </w:tcBorders>
            <w:shd w:val="clear" w:color="auto" w:fill="auto"/>
            <w:noWrap/>
            <w:vAlign w:val="bottom"/>
            <w:hideMark/>
          </w:tcPr>
          <w:p w14:paraId="4B856ED5"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0,01</w:t>
            </w:r>
          </w:p>
        </w:tc>
      </w:tr>
      <w:tr w:rsidR="00934B4F" w:rsidRPr="00934B4F" w14:paraId="3D681543"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0539C3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2200" w:type="dxa"/>
            <w:tcBorders>
              <w:top w:val="nil"/>
              <w:left w:val="nil"/>
              <w:bottom w:val="single" w:sz="4" w:space="0" w:color="000000"/>
              <w:right w:val="single" w:sz="4" w:space="0" w:color="000000"/>
            </w:tcBorders>
            <w:shd w:val="clear" w:color="auto" w:fill="auto"/>
            <w:noWrap/>
            <w:vAlign w:val="bottom"/>
            <w:hideMark/>
          </w:tcPr>
          <w:p w14:paraId="229D0469"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Thị trấn Ngô Mây</w:t>
            </w:r>
          </w:p>
        </w:tc>
        <w:tc>
          <w:tcPr>
            <w:tcW w:w="1200" w:type="dxa"/>
            <w:tcBorders>
              <w:top w:val="nil"/>
              <w:left w:val="nil"/>
              <w:bottom w:val="single" w:sz="4" w:space="0" w:color="000000"/>
              <w:right w:val="single" w:sz="4" w:space="0" w:color="000000"/>
            </w:tcBorders>
            <w:shd w:val="clear" w:color="auto" w:fill="auto"/>
            <w:noWrap/>
            <w:vAlign w:val="bottom"/>
            <w:hideMark/>
          </w:tcPr>
          <w:p w14:paraId="7CBEF17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3530</w:t>
            </w:r>
          </w:p>
        </w:tc>
        <w:tc>
          <w:tcPr>
            <w:tcW w:w="716" w:type="dxa"/>
            <w:tcBorders>
              <w:top w:val="nil"/>
              <w:left w:val="nil"/>
              <w:bottom w:val="single" w:sz="4" w:space="0" w:color="000000"/>
              <w:right w:val="single" w:sz="4" w:space="0" w:color="000000"/>
            </w:tcBorders>
            <w:shd w:val="clear" w:color="auto" w:fill="auto"/>
            <w:noWrap/>
            <w:vAlign w:val="bottom"/>
            <w:hideMark/>
          </w:tcPr>
          <w:p w14:paraId="4442F2E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2581</w:t>
            </w:r>
          </w:p>
        </w:tc>
        <w:tc>
          <w:tcPr>
            <w:tcW w:w="880" w:type="dxa"/>
            <w:tcBorders>
              <w:top w:val="nil"/>
              <w:left w:val="nil"/>
              <w:bottom w:val="single" w:sz="4" w:space="0" w:color="000000"/>
              <w:right w:val="single" w:sz="4" w:space="0" w:color="000000"/>
            </w:tcBorders>
            <w:shd w:val="clear" w:color="auto" w:fill="auto"/>
            <w:noWrap/>
            <w:vAlign w:val="bottom"/>
            <w:hideMark/>
          </w:tcPr>
          <w:p w14:paraId="576D14B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73,12 </w:t>
            </w:r>
          </w:p>
        </w:tc>
        <w:tc>
          <w:tcPr>
            <w:tcW w:w="716" w:type="dxa"/>
            <w:tcBorders>
              <w:top w:val="nil"/>
              <w:left w:val="nil"/>
              <w:bottom w:val="single" w:sz="4" w:space="0" w:color="000000"/>
              <w:right w:val="single" w:sz="4" w:space="0" w:color="000000"/>
            </w:tcBorders>
            <w:shd w:val="clear" w:color="auto" w:fill="auto"/>
            <w:noWrap/>
            <w:vAlign w:val="bottom"/>
            <w:hideMark/>
          </w:tcPr>
          <w:p w14:paraId="0EC1261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931</w:t>
            </w:r>
          </w:p>
        </w:tc>
        <w:tc>
          <w:tcPr>
            <w:tcW w:w="766" w:type="dxa"/>
            <w:tcBorders>
              <w:top w:val="nil"/>
              <w:left w:val="nil"/>
              <w:bottom w:val="single" w:sz="4" w:space="0" w:color="000000"/>
              <w:right w:val="single" w:sz="4" w:space="0" w:color="000000"/>
            </w:tcBorders>
            <w:shd w:val="clear" w:color="auto" w:fill="auto"/>
            <w:noWrap/>
            <w:vAlign w:val="bottom"/>
            <w:hideMark/>
          </w:tcPr>
          <w:p w14:paraId="22DF509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26,37</w:t>
            </w:r>
          </w:p>
        </w:tc>
        <w:tc>
          <w:tcPr>
            <w:tcW w:w="716" w:type="dxa"/>
            <w:tcBorders>
              <w:top w:val="nil"/>
              <w:left w:val="nil"/>
              <w:bottom w:val="single" w:sz="4" w:space="0" w:color="000000"/>
              <w:right w:val="single" w:sz="4" w:space="0" w:color="000000"/>
            </w:tcBorders>
            <w:shd w:val="clear" w:color="auto" w:fill="auto"/>
            <w:noWrap/>
            <w:vAlign w:val="bottom"/>
            <w:hideMark/>
          </w:tcPr>
          <w:p w14:paraId="6C23A3F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18</w:t>
            </w:r>
          </w:p>
        </w:tc>
        <w:tc>
          <w:tcPr>
            <w:tcW w:w="666" w:type="dxa"/>
            <w:tcBorders>
              <w:top w:val="nil"/>
              <w:left w:val="nil"/>
              <w:bottom w:val="single" w:sz="4" w:space="0" w:color="000000"/>
              <w:right w:val="single" w:sz="4" w:space="0" w:color="000000"/>
            </w:tcBorders>
            <w:shd w:val="clear" w:color="auto" w:fill="auto"/>
            <w:noWrap/>
            <w:vAlign w:val="bottom"/>
            <w:hideMark/>
          </w:tcPr>
          <w:p w14:paraId="2E5554C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0,51</w:t>
            </w:r>
          </w:p>
        </w:tc>
        <w:tc>
          <w:tcPr>
            <w:tcW w:w="714" w:type="dxa"/>
            <w:tcBorders>
              <w:top w:val="nil"/>
              <w:left w:val="nil"/>
              <w:bottom w:val="single" w:sz="4" w:space="0" w:color="000000"/>
              <w:right w:val="single" w:sz="4" w:space="0" w:color="000000"/>
            </w:tcBorders>
            <w:shd w:val="clear" w:color="auto" w:fill="auto"/>
            <w:noWrap/>
            <w:vAlign w:val="bottom"/>
            <w:hideMark/>
          </w:tcPr>
          <w:p w14:paraId="1AA141D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3768754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0A4ABC18"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D04777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2200" w:type="dxa"/>
            <w:tcBorders>
              <w:top w:val="nil"/>
              <w:left w:val="nil"/>
              <w:bottom w:val="single" w:sz="4" w:space="0" w:color="000000"/>
              <w:right w:val="single" w:sz="4" w:space="0" w:color="000000"/>
            </w:tcBorders>
            <w:shd w:val="clear" w:color="auto" w:fill="auto"/>
            <w:noWrap/>
            <w:vAlign w:val="bottom"/>
            <w:hideMark/>
          </w:tcPr>
          <w:p w14:paraId="0F67FF0D"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Cát Sơn</w:t>
            </w:r>
          </w:p>
        </w:tc>
        <w:tc>
          <w:tcPr>
            <w:tcW w:w="1200" w:type="dxa"/>
            <w:tcBorders>
              <w:top w:val="nil"/>
              <w:left w:val="nil"/>
              <w:bottom w:val="single" w:sz="4" w:space="0" w:color="000000"/>
              <w:right w:val="single" w:sz="4" w:space="0" w:color="000000"/>
            </w:tcBorders>
            <w:shd w:val="clear" w:color="auto" w:fill="auto"/>
            <w:noWrap/>
            <w:vAlign w:val="bottom"/>
            <w:hideMark/>
          </w:tcPr>
          <w:p w14:paraId="23B0620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1386</w:t>
            </w:r>
          </w:p>
        </w:tc>
        <w:tc>
          <w:tcPr>
            <w:tcW w:w="716" w:type="dxa"/>
            <w:tcBorders>
              <w:top w:val="nil"/>
              <w:left w:val="nil"/>
              <w:bottom w:val="single" w:sz="4" w:space="0" w:color="000000"/>
              <w:right w:val="single" w:sz="4" w:space="0" w:color="000000"/>
            </w:tcBorders>
            <w:shd w:val="clear" w:color="auto" w:fill="auto"/>
            <w:noWrap/>
            <w:vAlign w:val="bottom"/>
            <w:hideMark/>
          </w:tcPr>
          <w:p w14:paraId="40AC706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128</w:t>
            </w:r>
          </w:p>
        </w:tc>
        <w:tc>
          <w:tcPr>
            <w:tcW w:w="880" w:type="dxa"/>
            <w:tcBorders>
              <w:top w:val="nil"/>
              <w:left w:val="nil"/>
              <w:bottom w:val="single" w:sz="4" w:space="0" w:color="000000"/>
              <w:right w:val="single" w:sz="4" w:space="0" w:color="000000"/>
            </w:tcBorders>
            <w:shd w:val="clear" w:color="auto" w:fill="auto"/>
            <w:noWrap/>
            <w:vAlign w:val="bottom"/>
            <w:hideMark/>
          </w:tcPr>
          <w:p w14:paraId="326096B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9,24 </w:t>
            </w:r>
          </w:p>
        </w:tc>
        <w:tc>
          <w:tcPr>
            <w:tcW w:w="716" w:type="dxa"/>
            <w:tcBorders>
              <w:top w:val="nil"/>
              <w:left w:val="nil"/>
              <w:bottom w:val="single" w:sz="4" w:space="0" w:color="000000"/>
              <w:right w:val="single" w:sz="4" w:space="0" w:color="000000"/>
            </w:tcBorders>
            <w:shd w:val="clear" w:color="auto" w:fill="auto"/>
            <w:noWrap/>
            <w:vAlign w:val="bottom"/>
            <w:hideMark/>
          </w:tcPr>
          <w:p w14:paraId="3E8334B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1256</w:t>
            </w:r>
          </w:p>
        </w:tc>
        <w:tc>
          <w:tcPr>
            <w:tcW w:w="766" w:type="dxa"/>
            <w:tcBorders>
              <w:top w:val="nil"/>
              <w:left w:val="nil"/>
              <w:bottom w:val="single" w:sz="4" w:space="0" w:color="000000"/>
              <w:right w:val="single" w:sz="4" w:space="0" w:color="000000"/>
            </w:tcBorders>
            <w:shd w:val="clear" w:color="auto" w:fill="auto"/>
            <w:noWrap/>
            <w:vAlign w:val="bottom"/>
            <w:hideMark/>
          </w:tcPr>
          <w:p w14:paraId="4A8A0D7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90,62</w:t>
            </w:r>
          </w:p>
        </w:tc>
        <w:tc>
          <w:tcPr>
            <w:tcW w:w="716" w:type="dxa"/>
            <w:tcBorders>
              <w:top w:val="nil"/>
              <w:left w:val="nil"/>
              <w:bottom w:val="single" w:sz="4" w:space="0" w:color="000000"/>
              <w:right w:val="single" w:sz="4" w:space="0" w:color="000000"/>
            </w:tcBorders>
            <w:shd w:val="clear" w:color="auto" w:fill="auto"/>
            <w:noWrap/>
            <w:vAlign w:val="bottom"/>
            <w:hideMark/>
          </w:tcPr>
          <w:p w14:paraId="2D33AF4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666" w:type="dxa"/>
            <w:tcBorders>
              <w:top w:val="nil"/>
              <w:left w:val="nil"/>
              <w:bottom w:val="single" w:sz="4" w:space="0" w:color="000000"/>
              <w:right w:val="single" w:sz="4" w:space="0" w:color="000000"/>
            </w:tcBorders>
            <w:shd w:val="clear" w:color="auto" w:fill="auto"/>
            <w:noWrap/>
            <w:vAlign w:val="bottom"/>
            <w:hideMark/>
          </w:tcPr>
          <w:p w14:paraId="32D7115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0,14</w:t>
            </w:r>
          </w:p>
        </w:tc>
        <w:tc>
          <w:tcPr>
            <w:tcW w:w="714" w:type="dxa"/>
            <w:tcBorders>
              <w:top w:val="nil"/>
              <w:left w:val="nil"/>
              <w:bottom w:val="single" w:sz="4" w:space="0" w:color="000000"/>
              <w:right w:val="single" w:sz="4" w:space="0" w:color="000000"/>
            </w:tcBorders>
            <w:shd w:val="clear" w:color="auto" w:fill="auto"/>
            <w:noWrap/>
            <w:vAlign w:val="bottom"/>
            <w:hideMark/>
          </w:tcPr>
          <w:p w14:paraId="7FC1812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3D83F49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26AEBADE"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701E8E8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w:t>
            </w:r>
          </w:p>
        </w:tc>
        <w:tc>
          <w:tcPr>
            <w:tcW w:w="2200" w:type="dxa"/>
            <w:tcBorders>
              <w:top w:val="nil"/>
              <w:left w:val="nil"/>
              <w:bottom w:val="single" w:sz="4" w:space="0" w:color="000000"/>
              <w:right w:val="single" w:sz="4" w:space="0" w:color="000000"/>
            </w:tcBorders>
            <w:shd w:val="clear" w:color="auto" w:fill="auto"/>
            <w:noWrap/>
            <w:vAlign w:val="bottom"/>
            <w:hideMark/>
          </w:tcPr>
          <w:p w14:paraId="5F4EB884"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Cát Minh</w:t>
            </w:r>
          </w:p>
        </w:tc>
        <w:tc>
          <w:tcPr>
            <w:tcW w:w="1200" w:type="dxa"/>
            <w:tcBorders>
              <w:top w:val="nil"/>
              <w:left w:val="nil"/>
              <w:bottom w:val="single" w:sz="4" w:space="0" w:color="000000"/>
              <w:right w:val="single" w:sz="4" w:space="0" w:color="000000"/>
            </w:tcBorders>
            <w:shd w:val="clear" w:color="auto" w:fill="auto"/>
            <w:noWrap/>
            <w:vAlign w:val="bottom"/>
            <w:hideMark/>
          </w:tcPr>
          <w:p w14:paraId="6A099A4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3825</w:t>
            </w:r>
          </w:p>
        </w:tc>
        <w:tc>
          <w:tcPr>
            <w:tcW w:w="716" w:type="dxa"/>
            <w:tcBorders>
              <w:top w:val="nil"/>
              <w:left w:val="nil"/>
              <w:bottom w:val="single" w:sz="4" w:space="0" w:color="000000"/>
              <w:right w:val="single" w:sz="4" w:space="0" w:color="000000"/>
            </w:tcBorders>
            <w:shd w:val="clear" w:color="auto" w:fill="auto"/>
            <w:noWrap/>
            <w:vAlign w:val="bottom"/>
            <w:hideMark/>
          </w:tcPr>
          <w:p w14:paraId="0D71BA4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1744</w:t>
            </w:r>
          </w:p>
        </w:tc>
        <w:tc>
          <w:tcPr>
            <w:tcW w:w="880" w:type="dxa"/>
            <w:tcBorders>
              <w:top w:val="nil"/>
              <w:left w:val="nil"/>
              <w:bottom w:val="single" w:sz="4" w:space="0" w:color="000000"/>
              <w:right w:val="single" w:sz="4" w:space="0" w:color="000000"/>
            </w:tcBorders>
            <w:shd w:val="clear" w:color="auto" w:fill="auto"/>
            <w:noWrap/>
            <w:vAlign w:val="bottom"/>
            <w:hideMark/>
          </w:tcPr>
          <w:p w14:paraId="5F0490C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45,59 </w:t>
            </w:r>
          </w:p>
        </w:tc>
        <w:tc>
          <w:tcPr>
            <w:tcW w:w="716" w:type="dxa"/>
            <w:tcBorders>
              <w:top w:val="nil"/>
              <w:left w:val="nil"/>
              <w:bottom w:val="single" w:sz="4" w:space="0" w:color="000000"/>
              <w:right w:val="single" w:sz="4" w:space="0" w:color="000000"/>
            </w:tcBorders>
            <w:shd w:val="clear" w:color="auto" w:fill="auto"/>
            <w:noWrap/>
            <w:vAlign w:val="bottom"/>
            <w:hideMark/>
          </w:tcPr>
          <w:p w14:paraId="4D342C9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2081</w:t>
            </w:r>
          </w:p>
        </w:tc>
        <w:tc>
          <w:tcPr>
            <w:tcW w:w="766" w:type="dxa"/>
            <w:tcBorders>
              <w:top w:val="nil"/>
              <w:left w:val="nil"/>
              <w:bottom w:val="single" w:sz="4" w:space="0" w:color="000000"/>
              <w:right w:val="single" w:sz="4" w:space="0" w:color="000000"/>
            </w:tcBorders>
            <w:shd w:val="clear" w:color="auto" w:fill="auto"/>
            <w:noWrap/>
            <w:vAlign w:val="bottom"/>
            <w:hideMark/>
          </w:tcPr>
          <w:p w14:paraId="659E889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54,41</w:t>
            </w:r>
          </w:p>
        </w:tc>
        <w:tc>
          <w:tcPr>
            <w:tcW w:w="716" w:type="dxa"/>
            <w:tcBorders>
              <w:top w:val="nil"/>
              <w:left w:val="nil"/>
              <w:bottom w:val="single" w:sz="4" w:space="0" w:color="000000"/>
              <w:right w:val="single" w:sz="4" w:space="0" w:color="000000"/>
            </w:tcBorders>
            <w:shd w:val="clear" w:color="auto" w:fill="auto"/>
            <w:noWrap/>
            <w:vAlign w:val="bottom"/>
            <w:hideMark/>
          </w:tcPr>
          <w:p w14:paraId="0DEA375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6D59A01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225FF8B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56D4398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2C8D1341"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843A88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w:t>
            </w:r>
          </w:p>
        </w:tc>
        <w:tc>
          <w:tcPr>
            <w:tcW w:w="2200" w:type="dxa"/>
            <w:tcBorders>
              <w:top w:val="nil"/>
              <w:left w:val="nil"/>
              <w:bottom w:val="single" w:sz="4" w:space="0" w:color="000000"/>
              <w:right w:val="single" w:sz="4" w:space="0" w:color="000000"/>
            </w:tcBorders>
            <w:shd w:val="clear" w:color="auto" w:fill="auto"/>
            <w:noWrap/>
            <w:vAlign w:val="bottom"/>
            <w:hideMark/>
          </w:tcPr>
          <w:p w14:paraId="76A5CACA"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Cát Khánh</w:t>
            </w:r>
          </w:p>
        </w:tc>
        <w:tc>
          <w:tcPr>
            <w:tcW w:w="1200" w:type="dxa"/>
            <w:tcBorders>
              <w:top w:val="nil"/>
              <w:left w:val="nil"/>
              <w:bottom w:val="single" w:sz="4" w:space="0" w:color="000000"/>
              <w:right w:val="single" w:sz="4" w:space="0" w:color="000000"/>
            </w:tcBorders>
            <w:shd w:val="clear" w:color="auto" w:fill="auto"/>
            <w:noWrap/>
            <w:vAlign w:val="bottom"/>
            <w:hideMark/>
          </w:tcPr>
          <w:p w14:paraId="51618F9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3607</w:t>
            </w:r>
          </w:p>
        </w:tc>
        <w:tc>
          <w:tcPr>
            <w:tcW w:w="716" w:type="dxa"/>
            <w:tcBorders>
              <w:top w:val="nil"/>
              <w:left w:val="nil"/>
              <w:bottom w:val="single" w:sz="4" w:space="0" w:color="000000"/>
              <w:right w:val="single" w:sz="4" w:space="0" w:color="000000"/>
            </w:tcBorders>
            <w:shd w:val="clear" w:color="auto" w:fill="auto"/>
            <w:noWrap/>
            <w:vAlign w:val="bottom"/>
            <w:hideMark/>
          </w:tcPr>
          <w:p w14:paraId="26CF20A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3204</w:t>
            </w:r>
          </w:p>
        </w:tc>
        <w:tc>
          <w:tcPr>
            <w:tcW w:w="880" w:type="dxa"/>
            <w:tcBorders>
              <w:top w:val="nil"/>
              <w:left w:val="nil"/>
              <w:bottom w:val="single" w:sz="4" w:space="0" w:color="000000"/>
              <w:right w:val="single" w:sz="4" w:space="0" w:color="000000"/>
            </w:tcBorders>
            <w:shd w:val="clear" w:color="auto" w:fill="auto"/>
            <w:noWrap/>
            <w:vAlign w:val="bottom"/>
            <w:hideMark/>
          </w:tcPr>
          <w:p w14:paraId="7323628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88,83 </w:t>
            </w:r>
          </w:p>
        </w:tc>
        <w:tc>
          <w:tcPr>
            <w:tcW w:w="716" w:type="dxa"/>
            <w:tcBorders>
              <w:top w:val="nil"/>
              <w:left w:val="nil"/>
              <w:bottom w:val="single" w:sz="4" w:space="0" w:color="000000"/>
              <w:right w:val="single" w:sz="4" w:space="0" w:color="000000"/>
            </w:tcBorders>
            <w:shd w:val="clear" w:color="auto" w:fill="auto"/>
            <w:noWrap/>
            <w:vAlign w:val="bottom"/>
            <w:hideMark/>
          </w:tcPr>
          <w:p w14:paraId="2F86DA8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398</w:t>
            </w:r>
          </w:p>
        </w:tc>
        <w:tc>
          <w:tcPr>
            <w:tcW w:w="766" w:type="dxa"/>
            <w:tcBorders>
              <w:top w:val="nil"/>
              <w:left w:val="nil"/>
              <w:bottom w:val="single" w:sz="4" w:space="0" w:color="000000"/>
              <w:right w:val="single" w:sz="4" w:space="0" w:color="000000"/>
            </w:tcBorders>
            <w:shd w:val="clear" w:color="auto" w:fill="auto"/>
            <w:noWrap/>
            <w:vAlign w:val="bottom"/>
            <w:hideMark/>
          </w:tcPr>
          <w:p w14:paraId="637A945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11,03</w:t>
            </w:r>
          </w:p>
        </w:tc>
        <w:tc>
          <w:tcPr>
            <w:tcW w:w="716" w:type="dxa"/>
            <w:tcBorders>
              <w:top w:val="nil"/>
              <w:left w:val="nil"/>
              <w:bottom w:val="single" w:sz="4" w:space="0" w:color="000000"/>
              <w:right w:val="single" w:sz="4" w:space="0" w:color="000000"/>
            </w:tcBorders>
            <w:shd w:val="clear" w:color="auto" w:fill="auto"/>
            <w:noWrap/>
            <w:vAlign w:val="bottom"/>
            <w:hideMark/>
          </w:tcPr>
          <w:p w14:paraId="709A580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w:t>
            </w:r>
          </w:p>
        </w:tc>
        <w:tc>
          <w:tcPr>
            <w:tcW w:w="666" w:type="dxa"/>
            <w:tcBorders>
              <w:top w:val="nil"/>
              <w:left w:val="nil"/>
              <w:bottom w:val="single" w:sz="4" w:space="0" w:color="000000"/>
              <w:right w:val="single" w:sz="4" w:space="0" w:color="000000"/>
            </w:tcBorders>
            <w:shd w:val="clear" w:color="auto" w:fill="auto"/>
            <w:noWrap/>
            <w:vAlign w:val="bottom"/>
            <w:hideMark/>
          </w:tcPr>
          <w:p w14:paraId="6C30C14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0,08</w:t>
            </w:r>
          </w:p>
        </w:tc>
        <w:tc>
          <w:tcPr>
            <w:tcW w:w="714" w:type="dxa"/>
            <w:tcBorders>
              <w:top w:val="nil"/>
              <w:left w:val="nil"/>
              <w:bottom w:val="single" w:sz="4" w:space="0" w:color="000000"/>
              <w:right w:val="single" w:sz="4" w:space="0" w:color="000000"/>
            </w:tcBorders>
            <w:shd w:val="clear" w:color="auto" w:fill="auto"/>
            <w:noWrap/>
            <w:vAlign w:val="bottom"/>
            <w:hideMark/>
          </w:tcPr>
          <w:p w14:paraId="25731FC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236" w:type="dxa"/>
            <w:tcBorders>
              <w:top w:val="nil"/>
              <w:left w:val="nil"/>
              <w:bottom w:val="single" w:sz="4" w:space="0" w:color="000000"/>
              <w:right w:val="single" w:sz="4" w:space="0" w:color="000000"/>
            </w:tcBorders>
            <w:shd w:val="clear" w:color="auto" w:fill="auto"/>
            <w:noWrap/>
            <w:vAlign w:val="bottom"/>
            <w:hideMark/>
          </w:tcPr>
          <w:p w14:paraId="4C95DEB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0,06</w:t>
            </w:r>
          </w:p>
        </w:tc>
      </w:tr>
      <w:tr w:rsidR="00934B4F" w:rsidRPr="00934B4F" w14:paraId="5945D104"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3B286E1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w:t>
            </w:r>
          </w:p>
        </w:tc>
        <w:tc>
          <w:tcPr>
            <w:tcW w:w="2200" w:type="dxa"/>
            <w:tcBorders>
              <w:top w:val="nil"/>
              <w:left w:val="nil"/>
              <w:bottom w:val="single" w:sz="4" w:space="0" w:color="000000"/>
              <w:right w:val="single" w:sz="4" w:space="0" w:color="000000"/>
            </w:tcBorders>
            <w:shd w:val="clear" w:color="auto" w:fill="auto"/>
            <w:noWrap/>
            <w:vAlign w:val="bottom"/>
            <w:hideMark/>
          </w:tcPr>
          <w:p w14:paraId="19155602"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Cát Tài</w:t>
            </w:r>
          </w:p>
        </w:tc>
        <w:tc>
          <w:tcPr>
            <w:tcW w:w="1200" w:type="dxa"/>
            <w:tcBorders>
              <w:top w:val="nil"/>
              <w:left w:val="nil"/>
              <w:bottom w:val="single" w:sz="4" w:space="0" w:color="000000"/>
              <w:right w:val="single" w:sz="4" w:space="0" w:color="000000"/>
            </w:tcBorders>
            <w:shd w:val="clear" w:color="auto" w:fill="auto"/>
            <w:noWrap/>
            <w:vAlign w:val="bottom"/>
            <w:hideMark/>
          </w:tcPr>
          <w:p w14:paraId="62914DC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2476</w:t>
            </w:r>
          </w:p>
        </w:tc>
        <w:tc>
          <w:tcPr>
            <w:tcW w:w="716" w:type="dxa"/>
            <w:tcBorders>
              <w:top w:val="nil"/>
              <w:left w:val="nil"/>
              <w:bottom w:val="single" w:sz="4" w:space="0" w:color="000000"/>
              <w:right w:val="single" w:sz="4" w:space="0" w:color="000000"/>
            </w:tcBorders>
            <w:shd w:val="clear" w:color="auto" w:fill="auto"/>
            <w:noWrap/>
            <w:vAlign w:val="bottom"/>
            <w:hideMark/>
          </w:tcPr>
          <w:p w14:paraId="7B6207A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1139</w:t>
            </w:r>
          </w:p>
        </w:tc>
        <w:tc>
          <w:tcPr>
            <w:tcW w:w="880" w:type="dxa"/>
            <w:tcBorders>
              <w:top w:val="nil"/>
              <w:left w:val="nil"/>
              <w:bottom w:val="single" w:sz="4" w:space="0" w:color="000000"/>
              <w:right w:val="single" w:sz="4" w:space="0" w:color="000000"/>
            </w:tcBorders>
            <w:shd w:val="clear" w:color="auto" w:fill="auto"/>
            <w:noWrap/>
            <w:vAlign w:val="bottom"/>
            <w:hideMark/>
          </w:tcPr>
          <w:p w14:paraId="7ACCD0F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46,00 </w:t>
            </w:r>
          </w:p>
        </w:tc>
        <w:tc>
          <w:tcPr>
            <w:tcW w:w="716" w:type="dxa"/>
            <w:tcBorders>
              <w:top w:val="nil"/>
              <w:left w:val="nil"/>
              <w:bottom w:val="single" w:sz="4" w:space="0" w:color="000000"/>
              <w:right w:val="single" w:sz="4" w:space="0" w:color="000000"/>
            </w:tcBorders>
            <w:shd w:val="clear" w:color="auto" w:fill="auto"/>
            <w:noWrap/>
            <w:vAlign w:val="bottom"/>
            <w:hideMark/>
          </w:tcPr>
          <w:p w14:paraId="1E793CD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1329</w:t>
            </w:r>
          </w:p>
        </w:tc>
        <w:tc>
          <w:tcPr>
            <w:tcW w:w="766" w:type="dxa"/>
            <w:tcBorders>
              <w:top w:val="nil"/>
              <w:left w:val="nil"/>
              <w:bottom w:val="single" w:sz="4" w:space="0" w:color="000000"/>
              <w:right w:val="single" w:sz="4" w:space="0" w:color="000000"/>
            </w:tcBorders>
            <w:shd w:val="clear" w:color="auto" w:fill="auto"/>
            <w:noWrap/>
            <w:vAlign w:val="bottom"/>
            <w:hideMark/>
          </w:tcPr>
          <w:p w14:paraId="2C20DFD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53,68</w:t>
            </w:r>
          </w:p>
        </w:tc>
        <w:tc>
          <w:tcPr>
            <w:tcW w:w="716" w:type="dxa"/>
            <w:tcBorders>
              <w:top w:val="nil"/>
              <w:left w:val="nil"/>
              <w:bottom w:val="single" w:sz="4" w:space="0" w:color="000000"/>
              <w:right w:val="single" w:sz="4" w:space="0" w:color="000000"/>
            </w:tcBorders>
            <w:shd w:val="clear" w:color="auto" w:fill="auto"/>
            <w:noWrap/>
            <w:vAlign w:val="bottom"/>
            <w:hideMark/>
          </w:tcPr>
          <w:p w14:paraId="0438617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w:t>
            </w:r>
          </w:p>
        </w:tc>
        <w:tc>
          <w:tcPr>
            <w:tcW w:w="666" w:type="dxa"/>
            <w:tcBorders>
              <w:top w:val="nil"/>
              <w:left w:val="nil"/>
              <w:bottom w:val="single" w:sz="4" w:space="0" w:color="000000"/>
              <w:right w:val="single" w:sz="4" w:space="0" w:color="000000"/>
            </w:tcBorders>
            <w:shd w:val="clear" w:color="auto" w:fill="auto"/>
            <w:noWrap/>
            <w:vAlign w:val="bottom"/>
            <w:hideMark/>
          </w:tcPr>
          <w:p w14:paraId="01FF358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0,28</w:t>
            </w:r>
          </w:p>
        </w:tc>
        <w:tc>
          <w:tcPr>
            <w:tcW w:w="714" w:type="dxa"/>
            <w:tcBorders>
              <w:top w:val="nil"/>
              <w:left w:val="nil"/>
              <w:bottom w:val="single" w:sz="4" w:space="0" w:color="000000"/>
              <w:right w:val="single" w:sz="4" w:space="0" w:color="000000"/>
            </w:tcBorders>
            <w:shd w:val="clear" w:color="auto" w:fill="auto"/>
            <w:noWrap/>
            <w:vAlign w:val="bottom"/>
            <w:hideMark/>
          </w:tcPr>
          <w:p w14:paraId="36B5FB4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236" w:type="dxa"/>
            <w:tcBorders>
              <w:top w:val="nil"/>
              <w:left w:val="nil"/>
              <w:bottom w:val="single" w:sz="4" w:space="0" w:color="000000"/>
              <w:right w:val="single" w:sz="4" w:space="0" w:color="000000"/>
            </w:tcBorders>
            <w:shd w:val="clear" w:color="auto" w:fill="auto"/>
            <w:noWrap/>
            <w:vAlign w:val="bottom"/>
            <w:hideMark/>
          </w:tcPr>
          <w:p w14:paraId="7E74935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0,04</w:t>
            </w:r>
          </w:p>
        </w:tc>
      </w:tr>
      <w:tr w:rsidR="00934B4F" w:rsidRPr="00934B4F" w14:paraId="2E519235"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667060E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w:t>
            </w:r>
          </w:p>
        </w:tc>
        <w:tc>
          <w:tcPr>
            <w:tcW w:w="2200" w:type="dxa"/>
            <w:tcBorders>
              <w:top w:val="nil"/>
              <w:left w:val="nil"/>
              <w:bottom w:val="single" w:sz="4" w:space="0" w:color="000000"/>
              <w:right w:val="single" w:sz="4" w:space="0" w:color="000000"/>
            </w:tcBorders>
            <w:shd w:val="clear" w:color="auto" w:fill="auto"/>
            <w:noWrap/>
            <w:vAlign w:val="bottom"/>
            <w:hideMark/>
          </w:tcPr>
          <w:p w14:paraId="0041EDE3"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Cát Lâm</w:t>
            </w:r>
          </w:p>
        </w:tc>
        <w:tc>
          <w:tcPr>
            <w:tcW w:w="1200" w:type="dxa"/>
            <w:tcBorders>
              <w:top w:val="nil"/>
              <w:left w:val="nil"/>
              <w:bottom w:val="single" w:sz="4" w:space="0" w:color="000000"/>
              <w:right w:val="single" w:sz="4" w:space="0" w:color="000000"/>
            </w:tcBorders>
            <w:shd w:val="clear" w:color="auto" w:fill="auto"/>
            <w:noWrap/>
            <w:vAlign w:val="bottom"/>
            <w:hideMark/>
          </w:tcPr>
          <w:p w14:paraId="7C4FD5E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1940</w:t>
            </w:r>
          </w:p>
        </w:tc>
        <w:tc>
          <w:tcPr>
            <w:tcW w:w="716" w:type="dxa"/>
            <w:tcBorders>
              <w:top w:val="nil"/>
              <w:left w:val="nil"/>
              <w:bottom w:val="single" w:sz="4" w:space="0" w:color="000000"/>
              <w:right w:val="single" w:sz="4" w:space="0" w:color="000000"/>
            </w:tcBorders>
            <w:shd w:val="clear" w:color="auto" w:fill="auto"/>
            <w:noWrap/>
            <w:vAlign w:val="bottom"/>
            <w:hideMark/>
          </w:tcPr>
          <w:p w14:paraId="1DCD36B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1921</w:t>
            </w:r>
          </w:p>
        </w:tc>
        <w:tc>
          <w:tcPr>
            <w:tcW w:w="880" w:type="dxa"/>
            <w:tcBorders>
              <w:top w:val="nil"/>
              <w:left w:val="nil"/>
              <w:bottom w:val="single" w:sz="4" w:space="0" w:color="000000"/>
              <w:right w:val="single" w:sz="4" w:space="0" w:color="000000"/>
            </w:tcBorders>
            <w:shd w:val="clear" w:color="auto" w:fill="auto"/>
            <w:noWrap/>
            <w:vAlign w:val="bottom"/>
            <w:hideMark/>
          </w:tcPr>
          <w:p w14:paraId="64B7E24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99,02 </w:t>
            </w:r>
          </w:p>
        </w:tc>
        <w:tc>
          <w:tcPr>
            <w:tcW w:w="716" w:type="dxa"/>
            <w:tcBorders>
              <w:top w:val="nil"/>
              <w:left w:val="nil"/>
              <w:bottom w:val="single" w:sz="4" w:space="0" w:color="000000"/>
              <w:right w:val="single" w:sz="4" w:space="0" w:color="000000"/>
            </w:tcBorders>
            <w:shd w:val="clear" w:color="auto" w:fill="auto"/>
            <w:noWrap/>
            <w:vAlign w:val="bottom"/>
            <w:hideMark/>
          </w:tcPr>
          <w:p w14:paraId="7D702CD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w:t>
            </w:r>
          </w:p>
        </w:tc>
        <w:tc>
          <w:tcPr>
            <w:tcW w:w="766" w:type="dxa"/>
            <w:tcBorders>
              <w:top w:val="nil"/>
              <w:left w:val="nil"/>
              <w:bottom w:val="single" w:sz="4" w:space="0" w:color="000000"/>
              <w:right w:val="single" w:sz="4" w:space="0" w:color="000000"/>
            </w:tcBorders>
            <w:shd w:val="clear" w:color="auto" w:fill="auto"/>
            <w:noWrap/>
            <w:vAlign w:val="bottom"/>
            <w:hideMark/>
          </w:tcPr>
          <w:p w14:paraId="5375CBD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0,98</w:t>
            </w:r>
          </w:p>
        </w:tc>
        <w:tc>
          <w:tcPr>
            <w:tcW w:w="716" w:type="dxa"/>
            <w:tcBorders>
              <w:top w:val="nil"/>
              <w:left w:val="nil"/>
              <w:bottom w:val="single" w:sz="4" w:space="0" w:color="000000"/>
              <w:right w:val="single" w:sz="4" w:space="0" w:color="000000"/>
            </w:tcBorders>
            <w:shd w:val="clear" w:color="auto" w:fill="auto"/>
            <w:noWrap/>
            <w:vAlign w:val="bottom"/>
            <w:hideMark/>
          </w:tcPr>
          <w:p w14:paraId="6918C6F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769530B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5479DD0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6221309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75B19797"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A62B91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w:t>
            </w:r>
          </w:p>
        </w:tc>
        <w:tc>
          <w:tcPr>
            <w:tcW w:w="2200" w:type="dxa"/>
            <w:tcBorders>
              <w:top w:val="nil"/>
              <w:left w:val="nil"/>
              <w:bottom w:val="single" w:sz="4" w:space="0" w:color="000000"/>
              <w:right w:val="single" w:sz="4" w:space="0" w:color="000000"/>
            </w:tcBorders>
            <w:shd w:val="clear" w:color="auto" w:fill="auto"/>
            <w:noWrap/>
            <w:vAlign w:val="bottom"/>
            <w:hideMark/>
          </w:tcPr>
          <w:p w14:paraId="0862BBC3"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Cát Hanh</w:t>
            </w:r>
          </w:p>
        </w:tc>
        <w:tc>
          <w:tcPr>
            <w:tcW w:w="1200" w:type="dxa"/>
            <w:tcBorders>
              <w:top w:val="nil"/>
              <w:left w:val="nil"/>
              <w:bottom w:val="single" w:sz="4" w:space="0" w:color="000000"/>
              <w:right w:val="single" w:sz="4" w:space="0" w:color="000000"/>
            </w:tcBorders>
            <w:shd w:val="clear" w:color="auto" w:fill="auto"/>
            <w:noWrap/>
            <w:vAlign w:val="bottom"/>
            <w:hideMark/>
          </w:tcPr>
          <w:p w14:paraId="4EC9E19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4036</w:t>
            </w:r>
          </w:p>
        </w:tc>
        <w:tc>
          <w:tcPr>
            <w:tcW w:w="716" w:type="dxa"/>
            <w:tcBorders>
              <w:top w:val="nil"/>
              <w:left w:val="nil"/>
              <w:bottom w:val="single" w:sz="4" w:space="0" w:color="000000"/>
              <w:right w:val="single" w:sz="4" w:space="0" w:color="000000"/>
            </w:tcBorders>
            <w:shd w:val="clear" w:color="auto" w:fill="auto"/>
            <w:noWrap/>
            <w:vAlign w:val="bottom"/>
            <w:hideMark/>
          </w:tcPr>
          <w:p w14:paraId="31E0F93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4023</w:t>
            </w:r>
          </w:p>
        </w:tc>
        <w:tc>
          <w:tcPr>
            <w:tcW w:w="880" w:type="dxa"/>
            <w:tcBorders>
              <w:top w:val="nil"/>
              <w:left w:val="nil"/>
              <w:bottom w:val="single" w:sz="4" w:space="0" w:color="000000"/>
              <w:right w:val="single" w:sz="4" w:space="0" w:color="000000"/>
            </w:tcBorders>
            <w:shd w:val="clear" w:color="auto" w:fill="auto"/>
            <w:noWrap/>
            <w:vAlign w:val="bottom"/>
            <w:hideMark/>
          </w:tcPr>
          <w:p w14:paraId="1EC64B4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99,68 </w:t>
            </w:r>
          </w:p>
        </w:tc>
        <w:tc>
          <w:tcPr>
            <w:tcW w:w="716" w:type="dxa"/>
            <w:tcBorders>
              <w:top w:val="nil"/>
              <w:left w:val="nil"/>
              <w:bottom w:val="single" w:sz="4" w:space="0" w:color="000000"/>
              <w:right w:val="single" w:sz="4" w:space="0" w:color="000000"/>
            </w:tcBorders>
            <w:shd w:val="clear" w:color="auto" w:fill="auto"/>
            <w:noWrap/>
            <w:vAlign w:val="bottom"/>
            <w:hideMark/>
          </w:tcPr>
          <w:p w14:paraId="38431D3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w:t>
            </w:r>
          </w:p>
        </w:tc>
        <w:tc>
          <w:tcPr>
            <w:tcW w:w="766" w:type="dxa"/>
            <w:tcBorders>
              <w:top w:val="nil"/>
              <w:left w:val="nil"/>
              <w:bottom w:val="single" w:sz="4" w:space="0" w:color="000000"/>
              <w:right w:val="single" w:sz="4" w:space="0" w:color="000000"/>
            </w:tcBorders>
            <w:shd w:val="clear" w:color="auto" w:fill="auto"/>
            <w:noWrap/>
            <w:vAlign w:val="bottom"/>
            <w:hideMark/>
          </w:tcPr>
          <w:p w14:paraId="01C49DD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0,32</w:t>
            </w:r>
          </w:p>
        </w:tc>
        <w:tc>
          <w:tcPr>
            <w:tcW w:w="716" w:type="dxa"/>
            <w:tcBorders>
              <w:top w:val="nil"/>
              <w:left w:val="nil"/>
              <w:bottom w:val="single" w:sz="4" w:space="0" w:color="000000"/>
              <w:right w:val="single" w:sz="4" w:space="0" w:color="000000"/>
            </w:tcBorders>
            <w:shd w:val="clear" w:color="auto" w:fill="auto"/>
            <w:noWrap/>
            <w:vAlign w:val="bottom"/>
            <w:hideMark/>
          </w:tcPr>
          <w:p w14:paraId="6EE76F2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3F9F502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5DD1FE9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5C20E9A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51E1243C"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391184D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w:t>
            </w:r>
          </w:p>
        </w:tc>
        <w:tc>
          <w:tcPr>
            <w:tcW w:w="2200" w:type="dxa"/>
            <w:tcBorders>
              <w:top w:val="nil"/>
              <w:left w:val="nil"/>
              <w:bottom w:val="single" w:sz="4" w:space="0" w:color="000000"/>
              <w:right w:val="single" w:sz="4" w:space="0" w:color="000000"/>
            </w:tcBorders>
            <w:shd w:val="clear" w:color="auto" w:fill="auto"/>
            <w:noWrap/>
            <w:vAlign w:val="bottom"/>
            <w:hideMark/>
          </w:tcPr>
          <w:p w14:paraId="70216DFD"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Cát Thành</w:t>
            </w:r>
          </w:p>
        </w:tc>
        <w:tc>
          <w:tcPr>
            <w:tcW w:w="1200" w:type="dxa"/>
            <w:tcBorders>
              <w:top w:val="nil"/>
              <w:left w:val="nil"/>
              <w:bottom w:val="single" w:sz="4" w:space="0" w:color="000000"/>
              <w:right w:val="single" w:sz="4" w:space="0" w:color="000000"/>
            </w:tcBorders>
            <w:shd w:val="clear" w:color="auto" w:fill="auto"/>
            <w:noWrap/>
            <w:vAlign w:val="bottom"/>
            <w:hideMark/>
          </w:tcPr>
          <w:p w14:paraId="4D856CD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2328</w:t>
            </w:r>
          </w:p>
        </w:tc>
        <w:tc>
          <w:tcPr>
            <w:tcW w:w="716" w:type="dxa"/>
            <w:tcBorders>
              <w:top w:val="nil"/>
              <w:left w:val="nil"/>
              <w:bottom w:val="single" w:sz="4" w:space="0" w:color="000000"/>
              <w:right w:val="single" w:sz="4" w:space="0" w:color="000000"/>
            </w:tcBorders>
            <w:shd w:val="clear" w:color="auto" w:fill="auto"/>
            <w:noWrap/>
            <w:vAlign w:val="bottom"/>
            <w:hideMark/>
          </w:tcPr>
          <w:p w14:paraId="12AE07C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1631</w:t>
            </w:r>
          </w:p>
        </w:tc>
        <w:tc>
          <w:tcPr>
            <w:tcW w:w="880" w:type="dxa"/>
            <w:tcBorders>
              <w:top w:val="nil"/>
              <w:left w:val="nil"/>
              <w:bottom w:val="single" w:sz="4" w:space="0" w:color="000000"/>
              <w:right w:val="single" w:sz="4" w:space="0" w:color="000000"/>
            </w:tcBorders>
            <w:shd w:val="clear" w:color="auto" w:fill="auto"/>
            <w:noWrap/>
            <w:vAlign w:val="bottom"/>
            <w:hideMark/>
          </w:tcPr>
          <w:p w14:paraId="396CCDD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70,06 </w:t>
            </w:r>
          </w:p>
        </w:tc>
        <w:tc>
          <w:tcPr>
            <w:tcW w:w="716" w:type="dxa"/>
            <w:tcBorders>
              <w:top w:val="nil"/>
              <w:left w:val="nil"/>
              <w:bottom w:val="single" w:sz="4" w:space="0" w:color="000000"/>
              <w:right w:val="single" w:sz="4" w:space="0" w:color="000000"/>
            </w:tcBorders>
            <w:shd w:val="clear" w:color="auto" w:fill="auto"/>
            <w:noWrap/>
            <w:vAlign w:val="bottom"/>
            <w:hideMark/>
          </w:tcPr>
          <w:p w14:paraId="1E223AB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652</w:t>
            </w:r>
          </w:p>
        </w:tc>
        <w:tc>
          <w:tcPr>
            <w:tcW w:w="766" w:type="dxa"/>
            <w:tcBorders>
              <w:top w:val="nil"/>
              <w:left w:val="nil"/>
              <w:bottom w:val="single" w:sz="4" w:space="0" w:color="000000"/>
              <w:right w:val="single" w:sz="4" w:space="0" w:color="000000"/>
            </w:tcBorders>
            <w:shd w:val="clear" w:color="auto" w:fill="auto"/>
            <w:noWrap/>
            <w:vAlign w:val="bottom"/>
            <w:hideMark/>
          </w:tcPr>
          <w:p w14:paraId="2233C83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28,01</w:t>
            </w:r>
          </w:p>
        </w:tc>
        <w:tc>
          <w:tcPr>
            <w:tcW w:w="716" w:type="dxa"/>
            <w:tcBorders>
              <w:top w:val="nil"/>
              <w:left w:val="nil"/>
              <w:bottom w:val="single" w:sz="4" w:space="0" w:color="000000"/>
              <w:right w:val="single" w:sz="4" w:space="0" w:color="000000"/>
            </w:tcBorders>
            <w:shd w:val="clear" w:color="auto" w:fill="auto"/>
            <w:noWrap/>
            <w:vAlign w:val="bottom"/>
            <w:hideMark/>
          </w:tcPr>
          <w:p w14:paraId="3793B26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45</w:t>
            </w:r>
          </w:p>
        </w:tc>
        <w:tc>
          <w:tcPr>
            <w:tcW w:w="666" w:type="dxa"/>
            <w:tcBorders>
              <w:top w:val="nil"/>
              <w:left w:val="nil"/>
              <w:bottom w:val="single" w:sz="4" w:space="0" w:color="000000"/>
              <w:right w:val="single" w:sz="4" w:space="0" w:color="000000"/>
            </w:tcBorders>
            <w:shd w:val="clear" w:color="auto" w:fill="auto"/>
            <w:noWrap/>
            <w:vAlign w:val="bottom"/>
            <w:hideMark/>
          </w:tcPr>
          <w:p w14:paraId="382EFE0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1,93</w:t>
            </w:r>
          </w:p>
        </w:tc>
        <w:tc>
          <w:tcPr>
            <w:tcW w:w="714" w:type="dxa"/>
            <w:tcBorders>
              <w:top w:val="nil"/>
              <w:left w:val="nil"/>
              <w:bottom w:val="single" w:sz="4" w:space="0" w:color="000000"/>
              <w:right w:val="single" w:sz="4" w:space="0" w:color="000000"/>
            </w:tcBorders>
            <w:shd w:val="clear" w:color="auto" w:fill="auto"/>
            <w:noWrap/>
            <w:vAlign w:val="bottom"/>
            <w:hideMark/>
          </w:tcPr>
          <w:p w14:paraId="7DD3C3E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4010718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55F5A037"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4537EED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w:t>
            </w:r>
          </w:p>
        </w:tc>
        <w:tc>
          <w:tcPr>
            <w:tcW w:w="2200" w:type="dxa"/>
            <w:tcBorders>
              <w:top w:val="nil"/>
              <w:left w:val="nil"/>
              <w:bottom w:val="single" w:sz="4" w:space="0" w:color="000000"/>
              <w:right w:val="single" w:sz="4" w:space="0" w:color="000000"/>
            </w:tcBorders>
            <w:shd w:val="clear" w:color="auto" w:fill="auto"/>
            <w:noWrap/>
            <w:vAlign w:val="bottom"/>
            <w:hideMark/>
          </w:tcPr>
          <w:p w14:paraId="0DD33854"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Cát Trinh</w:t>
            </w:r>
          </w:p>
        </w:tc>
        <w:tc>
          <w:tcPr>
            <w:tcW w:w="1200" w:type="dxa"/>
            <w:tcBorders>
              <w:top w:val="nil"/>
              <w:left w:val="nil"/>
              <w:bottom w:val="single" w:sz="4" w:space="0" w:color="000000"/>
              <w:right w:val="single" w:sz="4" w:space="0" w:color="000000"/>
            </w:tcBorders>
            <w:shd w:val="clear" w:color="auto" w:fill="auto"/>
            <w:noWrap/>
            <w:vAlign w:val="bottom"/>
            <w:hideMark/>
          </w:tcPr>
          <w:p w14:paraId="7B24B02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3951</w:t>
            </w:r>
          </w:p>
        </w:tc>
        <w:tc>
          <w:tcPr>
            <w:tcW w:w="716" w:type="dxa"/>
            <w:tcBorders>
              <w:top w:val="nil"/>
              <w:left w:val="nil"/>
              <w:bottom w:val="single" w:sz="4" w:space="0" w:color="000000"/>
              <w:right w:val="single" w:sz="4" w:space="0" w:color="000000"/>
            </w:tcBorders>
            <w:shd w:val="clear" w:color="auto" w:fill="auto"/>
            <w:noWrap/>
            <w:vAlign w:val="bottom"/>
            <w:hideMark/>
          </w:tcPr>
          <w:p w14:paraId="4986A68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1136</w:t>
            </w:r>
          </w:p>
        </w:tc>
        <w:tc>
          <w:tcPr>
            <w:tcW w:w="880" w:type="dxa"/>
            <w:tcBorders>
              <w:top w:val="nil"/>
              <w:left w:val="nil"/>
              <w:bottom w:val="single" w:sz="4" w:space="0" w:color="000000"/>
              <w:right w:val="single" w:sz="4" w:space="0" w:color="000000"/>
            </w:tcBorders>
            <w:shd w:val="clear" w:color="auto" w:fill="auto"/>
            <w:noWrap/>
            <w:vAlign w:val="bottom"/>
            <w:hideMark/>
          </w:tcPr>
          <w:p w14:paraId="4DAE70B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28,75 </w:t>
            </w:r>
          </w:p>
        </w:tc>
        <w:tc>
          <w:tcPr>
            <w:tcW w:w="716" w:type="dxa"/>
            <w:tcBorders>
              <w:top w:val="nil"/>
              <w:left w:val="nil"/>
              <w:bottom w:val="single" w:sz="4" w:space="0" w:color="000000"/>
              <w:right w:val="single" w:sz="4" w:space="0" w:color="000000"/>
            </w:tcBorders>
            <w:shd w:val="clear" w:color="auto" w:fill="auto"/>
            <w:noWrap/>
            <w:vAlign w:val="bottom"/>
            <w:hideMark/>
          </w:tcPr>
          <w:p w14:paraId="3826EBC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2815</w:t>
            </w:r>
          </w:p>
        </w:tc>
        <w:tc>
          <w:tcPr>
            <w:tcW w:w="766" w:type="dxa"/>
            <w:tcBorders>
              <w:top w:val="nil"/>
              <w:left w:val="nil"/>
              <w:bottom w:val="single" w:sz="4" w:space="0" w:color="000000"/>
              <w:right w:val="single" w:sz="4" w:space="0" w:color="000000"/>
            </w:tcBorders>
            <w:shd w:val="clear" w:color="auto" w:fill="auto"/>
            <w:noWrap/>
            <w:vAlign w:val="bottom"/>
            <w:hideMark/>
          </w:tcPr>
          <w:p w14:paraId="482F2BB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71,25</w:t>
            </w:r>
          </w:p>
        </w:tc>
        <w:tc>
          <w:tcPr>
            <w:tcW w:w="716" w:type="dxa"/>
            <w:tcBorders>
              <w:top w:val="nil"/>
              <w:left w:val="nil"/>
              <w:bottom w:val="single" w:sz="4" w:space="0" w:color="000000"/>
              <w:right w:val="single" w:sz="4" w:space="0" w:color="000000"/>
            </w:tcBorders>
            <w:shd w:val="clear" w:color="auto" w:fill="auto"/>
            <w:noWrap/>
            <w:vAlign w:val="bottom"/>
            <w:hideMark/>
          </w:tcPr>
          <w:p w14:paraId="54AC2AA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6BEDEE9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21E7C69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53BB5D4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05129020"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4B1045C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w:t>
            </w:r>
          </w:p>
        </w:tc>
        <w:tc>
          <w:tcPr>
            <w:tcW w:w="2200" w:type="dxa"/>
            <w:tcBorders>
              <w:top w:val="nil"/>
              <w:left w:val="nil"/>
              <w:bottom w:val="single" w:sz="4" w:space="0" w:color="000000"/>
              <w:right w:val="single" w:sz="4" w:space="0" w:color="000000"/>
            </w:tcBorders>
            <w:shd w:val="clear" w:color="auto" w:fill="auto"/>
            <w:noWrap/>
            <w:vAlign w:val="bottom"/>
            <w:hideMark/>
          </w:tcPr>
          <w:p w14:paraId="4A50ECE8"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Cát Hải</w:t>
            </w:r>
          </w:p>
        </w:tc>
        <w:tc>
          <w:tcPr>
            <w:tcW w:w="1200" w:type="dxa"/>
            <w:tcBorders>
              <w:top w:val="nil"/>
              <w:left w:val="nil"/>
              <w:bottom w:val="single" w:sz="4" w:space="0" w:color="000000"/>
              <w:right w:val="single" w:sz="4" w:space="0" w:color="000000"/>
            </w:tcBorders>
            <w:shd w:val="clear" w:color="auto" w:fill="auto"/>
            <w:noWrap/>
            <w:vAlign w:val="bottom"/>
            <w:hideMark/>
          </w:tcPr>
          <w:p w14:paraId="1D9D5A6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1459</w:t>
            </w:r>
          </w:p>
        </w:tc>
        <w:tc>
          <w:tcPr>
            <w:tcW w:w="716" w:type="dxa"/>
            <w:tcBorders>
              <w:top w:val="nil"/>
              <w:left w:val="nil"/>
              <w:bottom w:val="single" w:sz="4" w:space="0" w:color="000000"/>
              <w:right w:val="single" w:sz="4" w:space="0" w:color="000000"/>
            </w:tcBorders>
            <w:shd w:val="clear" w:color="auto" w:fill="auto"/>
            <w:noWrap/>
            <w:vAlign w:val="bottom"/>
            <w:hideMark/>
          </w:tcPr>
          <w:p w14:paraId="38A2A86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944</w:t>
            </w:r>
          </w:p>
        </w:tc>
        <w:tc>
          <w:tcPr>
            <w:tcW w:w="880" w:type="dxa"/>
            <w:tcBorders>
              <w:top w:val="nil"/>
              <w:left w:val="nil"/>
              <w:bottom w:val="single" w:sz="4" w:space="0" w:color="000000"/>
              <w:right w:val="single" w:sz="4" w:space="0" w:color="000000"/>
            </w:tcBorders>
            <w:shd w:val="clear" w:color="auto" w:fill="auto"/>
            <w:noWrap/>
            <w:vAlign w:val="bottom"/>
            <w:hideMark/>
          </w:tcPr>
          <w:p w14:paraId="5323D9C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64,70 </w:t>
            </w:r>
          </w:p>
        </w:tc>
        <w:tc>
          <w:tcPr>
            <w:tcW w:w="716" w:type="dxa"/>
            <w:tcBorders>
              <w:top w:val="nil"/>
              <w:left w:val="nil"/>
              <w:bottom w:val="single" w:sz="4" w:space="0" w:color="000000"/>
              <w:right w:val="single" w:sz="4" w:space="0" w:color="000000"/>
            </w:tcBorders>
            <w:shd w:val="clear" w:color="auto" w:fill="auto"/>
            <w:noWrap/>
            <w:vAlign w:val="bottom"/>
            <w:hideMark/>
          </w:tcPr>
          <w:p w14:paraId="2166770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494</w:t>
            </w:r>
          </w:p>
        </w:tc>
        <w:tc>
          <w:tcPr>
            <w:tcW w:w="766" w:type="dxa"/>
            <w:tcBorders>
              <w:top w:val="nil"/>
              <w:left w:val="nil"/>
              <w:bottom w:val="single" w:sz="4" w:space="0" w:color="000000"/>
              <w:right w:val="single" w:sz="4" w:space="0" w:color="000000"/>
            </w:tcBorders>
            <w:shd w:val="clear" w:color="auto" w:fill="auto"/>
            <w:noWrap/>
            <w:vAlign w:val="bottom"/>
            <w:hideMark/>
          </w:tcPr>
          <w:p w14:paraId="72F0B87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33,86</w:t>
            </w:r>
          </w:p>
        </w:tc>
        <w:tc>
          <w:tcPr>
            <w:tcW w:w="716" w:type="dxa"/>
            <w:tcBorders>
              <w:top w:val="nil"/>
              <w:left w:val="nil"/>
              <w:bottom w:val="single" w:sz="4" w:space="0" w:color="000000"/>
              <w:right w:val="single" w:sz="4" w:space="0" w:color="000000"/>
            </w:tcBorders>
            <w:shd w:val="clear" w:color="auto" w:fill="auto"/>
            <w:noWrap/>
            <w:vAlign w:val="bottom"/>
            <w:hideMark/>
          </w:tcPr>
          <w:p w14:paraId="17E2335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21</w:t>
            </w:r>
          </w:p>
        </w:tc>
        <w:tc>
          <w:tcPr>
            <w:tcW w:w="666" w:type="dxa"/>
            <w:tcBorders>
              <w:top w:val="nil"/>
              <w:left w:val="nil"/>
              <w:bottom w:val="single" w:sz="4" w:space="0" w:color="000000"/>
              <w:right w:val="single" w:sz="4" w:space="0" w:color="000000"/>
            </w:tcBorders>
            <w:shd w:val="clear" w:color="auto" w:fill="auto"/>
            <w:noWrap/>
            <w:vAlign w:val="bottom"/>
            <w:hideMark/>
          </w:tcPr>
          <w:p w14:paraId="5BD8060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1,44</w:t>
            </w:r>
          </w:p>
        </w:tc>
        <w:tc>
          <w:tcPr>
            <w:tcW w:w="714" w:type="dxa"/>
            <w:tcBorders>
              <w:top w:val="nil"/>
              <w:left w:val="nil"/>
              <w:bottom w:val="single" w:sz="4" w:space="0" w:color="000000"/>
              <w:right w:val="single" w:sz="4" w:space="0" w:color="000000"/>
            </w:tcBorders>
            <w:shd w:val="clear" w:color="auto" w:fill="auto"/>
            <w:noWrap/>
            <w:vAlign w:val="bottom"/>
            <w:hideMark/>
          </w:tcPr>
          <w:p w14:paraId="096C966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25D204E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36A49DBB"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342FC15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w:t>
            </w:r>
          </w:p>
        </w:tc>
        <w:tc>
          <w:tcPr>
            <w:tcW w:w="2200" w:type="dxa"/>
            <w:tcBorders>
              <w:top w:val="nil"/>
              <w:left w:val="nil"/>
              <w:bottom w:val="single" w:sz="4" w:space="0" w:color="000000"/>
              <w:right w:val="single" w:sz="4" w:space="0" w:color="000000"/>
            </w:tcBorders>
            <w:shd w:val="clear" w:color="auto" w:fill="auto"/>
            <w:noWrap/>
            <w:vAlign w:val="bottom"/>
            <w:hideMark/>
          </w:tcPr>
          <w:p w14:paraId="271801EA"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Cát Hiệp</w:t>
            </w:r>
          </w:p>
        </w:tc>
        <w:tc>
          <w:tcPr>
            <w:tcW w:w="1200" w:type="dxa"/>
            <w:tcBorders>
              <w:top w:val="nil"/>
              <w:left w:val="nil"/>
              <w:bottom w:val="single" w:sz="4" w:space="0" w:color="000000"/>
              <w:right w:val="single" w:sz="4" w:space="0" w:color="000000"/>
            </w:tcBorders>
            <w:shd w:val="clear" w:color="auto" w:fill="auto"/>
            <w:noWrap/>
            <w:vAlign w:val="bottom"/>
            <w:hideMark/>
          </w:tcPr>
          <w:p w14:paraId="5F0E3E6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1976</w:t>
            </w:r>
          </w:p>
        </w:tc>
        <w:tc>
          <w:tcPr>
            <w:tcW w:w="716" w:type="dxa"/>
            <w:tcBorders>
              <w:top w:val="nil"/>
              <w:left w:val="nil"/>
              <w:bottom w:val="single" w:sz="4" w:space="0" w:color="000000"/>
              <w:right w:val="single" w:sz="4" w:space="0" w:color="000000"/>
            </w:tcBorders>
            <w:shd w:val="clear" w:color="auto" w:fill="auto"/>
            <w:noWrap/>
            <w:vAlign w:val="bottom"/>
            <w:hideMark/>
          </w:tcPr>
          <w:p w14:paraId="407CF1C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97</w:t>
            </w:r>
          </w:p>
        </w:tc>
        <w:tc>
          <w:tcPr>
            <w:tcW w:w="880" w:type="dxa"/>
            <w:tcBorders>
              <w:top w:val="nil"/>
              <w:left w:val="nil"/>
              <w:bottom w:val="single" w:sz="4" w:space="0" w:color="000000"/>
              <w:right w:val="single" w:sz="4" w:space="0" w:color="000000"/>
            </w:tcBorders>
            <w:shd w:val="clear" w:color="auto" w:fill="auto"/>
            <w:noWrap/>
            <w:vAlign w:val="bottom"/>
            <w:hideMark/>
          </w:tcPr>
          <w:p w14:paraId="14550D0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4,91 </w:t>
            </w:r>
          </w:p>
        </w:tc>
        <w:tc>
          <w:tcPr>
            <w:tcW w:w="716" w:type="dxa"/>
            <w:tcBorders>
              <w:top w:val="nil"/>
              <w:left w:val="nil"/>
              <w:bottom w:val="single" w:sz="4" w:space="0" w:color="000000"/>
              <w:right w:val="single" w:sz="4" w:space="0" w:color="000000"/>
            </w:tcBorders>
            <w:shd w:val="clear" w:color="auto" w:fill="auto"/>
            <w:noWrap/>
            <w:vAlign w:val="bottom"/>
            <w:hideMark/>
          </w:tcPr>
          <w:p w14:paraId="1DE1B14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1868</w:t>
            </w:r>
          </w:p>
        </w:tc>
        <w:tc>
          <w:tcPr>
            <w:tcW w:w="766" w:type="dxa"/>
            <w:tcBorders>
              <w:top w:val="nil"/>
              <w:left w:val="nil"/>
              <w:bottom w:val="single" w:sz="4" w:space="0" w:color="000000"/>
              <w:right w:val="single" w:sz="4" w:space="0" w:color="000000"/>
            </w:tcBorders>
            <w:shd w:val="clear" w:color="auto" w:fill="auto"/>
            <w:noWrap/>
            <w:vAlign w:val="bottom"/>
            <w:hideMark/>
          </w:tcPr>
          <w:p w14:paraId="765B455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94,53</w:t>
            </w:r>
          </w:p>
        </w:tc>
        <w:tc>
          <w:tcPr>
            <w:tcW w:w="716" w:type="dxa"/>
            <w:tcBorders>
              <w:top w:val="nil"/>
              <w:left w:val="nil"/>
              <w:bottom w:val="single" w:sz="4" w:space="0" w:color="000000"/>
              <w:right w:val="single" w:sz="4" w:space="0" w:color="000000"/>
            </w:tcBorders>
            <w:shd w:val="clear" w:color="auto" w:fill="auto"/>
            <w:noWrap/>
            <w:vAlign w:val="bottom"/>
            <w:hideMark/>
          </w:tcPr>
          <w:p w14:paraId="2680E6B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w:t>
            </w:r>
          </w:p>
        </w:tc>
        <w:tc>
          <w:tcPr>
            <w:tcW w:w="666" w:type="dxa"/>
            <w:tcBorders>
              <w:top w:val="nil"/>
              <w:left w:val="nil"/>
              <w:bottom w:val="single" w:sz="4" w:space="0" w:color="000000"/>
              <w:right w:val="single" w:sz="4" w:space="0" w:color="000000"/>
            </w:tcBorders>
            <w:shd w:val="clear" w:color="auto" w:fill="auto"/>
            <w:noWrap/>
            <w:vAlign w:val="bottom"/>
            <w:hideMark/>
          </w:tcPr>
          <w:p w14:paraId="3A1EC8F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0,56</w:t>
            </w:r>
          </w:p>
        </w:tc>
        <w:tc>
          <w:tcPr>
            <w:tcW w:w="714" w:type="dxa"/>
            <w:tcBorders>
              <w:top w:val="nil"/>
              <w:left w:val="nil"/>
              <w:bottom w:val="single" w:sz="4" w:space="0" w:color="000000"/>
              <w:right w:val="single" w:sz="4" w:space="0" w:color="000000"/>
            </w:tcBorders>
            <w:shd w:val="clear" w:color="auto" w:fill="auto"/>
            <w:noWrap/>
            <w:vAlign w:val="bottom"/>
            <w:hideMark/>
          </w:tcPr>
          <w:p w14:paraId="4A10ECE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065CF16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7F65789D"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6443EF1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w:t>
            </w:r>
          </w:p>
        </w:tc>
        <w:tc>
          <w:tcPr>
            <w:tcW w:w="2200" w:type="dxa"/>
            <w:tcBorders>
              <w:top w:val="nil"/>
              <w:left w:val="nil"/>
              <w:bottom w:val="single" w:sz="4" w:space="0" w:color="000000"/>
              <w:right w:val="single" w:sz="4" w:space="0" w:color="000000"/>
            </w:tcBorders>
            <w:shd w:val="clear" w:color="auto" w:fill="auto"/>
            <w:noWrap/>
            <w:vAlign w:val="bottom"/>
            <w:hideMark/>
          </w:tcPr>
          <w:p w14:paraId="1D373ABE"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Cát Nhơn</w:t>
            </w:r>
          </w:p>
        </w:tc>
        <w:tc>
          <w:tcPr>
            <w:tcW w:w="1200" w:type="dxa"/>
            <w:tcBorders>
              <w:top w:val="nil"/>
              <w:left w:val="nil"/>
              <w:bottom w:val="single" w:sz="4" w:space="0" w:color="000000"/>
              <w:right w:val="single" w:sz="4" w:space="0" w:color="000000"/>
            </w:tcBorders>
            <w:shd w:val="clear" w:color="auto" w:fill="auto"/>
            <w:noWrap/>
            <w:vAlign w:val="bottom"/>
            <w:hideMark/>
          </w:tcPr>
          <w:p w14:paraId="6AD53D2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2529</w:t>
            </w:r>
          </w:p>
        </w:tc>
        <w:tc>
          <w:tcPr>
            <w:tcW w:w="716" w:type="dxa"/>
            <w:tcBorders>
              <w:top w:val="nil"/>
              <w:left w:val="nil"/>
              <w:bottom w:val="single" w:sz="4" w:space="0" w:color="000000"/>
              <w:right w:val="single" w:sz="4" w:space="0" w:color="000000"/>
            </w:tcBorders>
            <w:shd w:val="clear" w:color="auto" w:fill="auto"/>
            <w:noWrap/>
            <w:vAlign w:val="bottom"/>
            <w:hideMark/>
          </w:tcPr>
          <w:p w14:paraId="1197C88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555</w:t>
            </w:r>
          </w:p>
        </w:tc>
        <w:tc>
          <w:tcPr>
            <w:tcW w:w="880" w:type="dxa"/>
            <w:tcBorders>
              <w:top w:val="nil"/>
              <w:left w:val="nil"/>
              <w:bottom w:val="single" w:sz="4" w:space="0" w:color="000000"/>
              <w:right w:val="single" w:sz="4" w:space="0" w:color="000000"/>
            </w:tcBorders>
            <w:shd w:val="clear" w:color="auto" w:fill="auto"/>
            <w:noWrap/>
            <w:vAlign w:val="bottom"/>
            <w:hideMark/>
          </w:tcPr>
          <w:p w14:paraId="06F3AD5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21,95 </w:t>
            </w:r>
          </w:p>
        </w:tc>
        <w:tc>
          <w:tcPr>
            <w:tcW w:w="716" w:type="dxa"/>
            <w:tcBorders>
              <w:top w:val="nil"/>
              <w:left w:val="nil"/>
              <w:bottom w:val="single" w:sz="4" w:space="0" w:color="000000"/>
              <w:right w:val="single" w:sz="4" w:space="0" w:color="000000"/>
            </w:tcBorders>
            <w:shd w:val="clear" w:color="auto" w:fill="auto"/>
            <w:noWrap/>
            <w:vAlign w:val="bottom"/>
            <w:hideMark/>
          </w:tcPr>
          <w:p w14:paraId="4D4DD07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1913</w:t>
            </w:r>
          </w:p>
        </w:tc>
        <w:tc>
          <w:tcPr>
            <w:tcW w:w="766" w:type="dxa"/>
            <w:tcBorders>
              <w:top w:val="nil"/>
              <w:left w:val="nil"/>
              <w:bottom w:val="single" w:sz="4" w:space="0" w:color="000000"/>
              <w:right w:val="single" w:sz="4" w:space="0" w:color="000000"/>
            </w:tcBorders>
            <w:shd w:val="clear" w:color="auto" w:fill="auto"/>
            <w:noWrap/>
            <w:vAlign w:val="bottom"/>
            <w:hideMark/>
          </w:tcPr>
          <w:p w14:paraId="3D42B08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75,64</w:t>
            </w:r>
          </w:p>
        </w:tc>
        <w:tc>
          <w:tcPr>
            <w:tcW w:w="716" w:type="dxa"/>
            <w:tcBorders>
              <w:top w:val="nil"/>
              <w:left w:val="nil"/>
              <w:bottom w:val="single" w:sz="4" w:space="0" w:color="000000"/>
              <w:right w:val="single" w:sz="4" w:space="0" w:color="000000"/>
            </w:tcBorders>
            <w:shd w:val="clear" w:color="auto" w:fill="auto"/>
            <w:noWrap/>
            <w:vAlign w:val="bottom"/>
            <w:hideMark/>
          </w:tcPr>
          <w:p w14:paraId="427C1D3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61</w:t>
            </w:r>
          </w:p>
        </w:tc>
        <w:tc>
          <w:tcPr>
            <w:tcW w:w="666" w:type="dxa"/>
            <w:tcBorders>
              <w:top w:val="nil"/>
              <w:left w:val="nil"/>
              <w:bottom w:val="single" w:sz="4" w:space="0" w:color="000000"/>
              <w:right w:val="single" w:sz="4" w:space="0" w:color="000000"/>
            </w:tcBorders>
            <w:shd w:val="clear" w:color="auto" w:fill="auto"/>
            <w:noWrap/>
            <w:vAlign w:val="bottom"/>
            <w:hideMark/>
          </w:tcPr>
          <w:p w14:paraId="2E789FF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2,41</w:t>
            </w:r>
          </w:p>
        </w:tc>
        <w:tc>
          <w:tcPr>
            <w:tcW w:w="714" w:type="dxa"/>
            <w:tcBorders>
              <w:top w:val="nil"/>
              <w:left w:val="nil"/>
              <w:bottom w:val="single" w:sz="4" w:space="0" w:color="000000"/>
              <w:right w:val="single" w:sz="4" w:space="0" w:color="000000"/>
            </w:tcBorders>
            <w:shd w:val="clear" w:color="auto" w:fill="auto"/>
            <w:noWrap/>
            <w:vAlign w:val="bottom"/>
            <w:hideMark/>
          </w:tcPr>
          <w:p w14:paraId="649DA54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0EDAEA9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67060669"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72D12B3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w:t>
            </w:r>
          </w:p>
        </w:tc>
        <w:tc>
          <w:tcPr>
            <w:tcW w:w="2200" w:type="dxa"/>
            <w:tcBorders>
              <w:top w:val="nil"/>
              <w:left w:val="nil"/>
              <w:bottom w:val="single" w:sz="4" w:space="0" w:color="000000"/>
              <w:right w:val="single" w:sz="4" w:space="0" w:color="000000"/>
            </w:tcBorders>
            <w:shd w:val="clear" w:color="auto" w:fill="auto"/>
            <w:noWrap/>
            <w:vAlign w:val="bottom"/>
            <w:hideMark/>
          </w:tcPr>
          <w:p w14:paraId="5D742437"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Cát Hưng</w:t>
            </w:r>
          </w:p>
        </w:tc>
        <w:tc>
          <w:tcPr>
            <w:tcW w:w="1200" w:type="dxa"/>
            <w:tcBorders>
              <w:top w:val="nil"/>
              <w:left w:val="nil"/>
              <w:bottom w:val="single" w:sz="4" w:space="0" w:color="000000"/>
              <w:right w:val="single" w:sz="4" w:space="0" w:color="000000"/>
            </w:tcBorders>
            <w:shd w:val="clear" w:color="auto" w:fill="auto"/>
            <w:noWrap/>
            <w:vAlign w:val="bottom"/>
            <w:hideMark/>
          </w:tcPr>
          <w:p w14:paraId="4B9E2B3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2038</w:t>
            </w:r>
          </w:p>
        </w:tc>
        <w:tc>
          <w:tcPr>
            <w:tcW w:w="716" w:type="dxa"/>
            <w:tcBorders>
              <w:top w:val="nil"/>
              <w:left w:val="nil"/>
              <w:bottom w:val="single" w:sz="4" w:space="0" w:color="000000"/>
              <w:right w:val="single" w:sz="4" w:space="0" w:color="000000"/>
            </w:tcBorders>
            <w:shd w:val="clear" w:color="auto" w:fill="auto"/>
            <w:noWrap/>
            <w:vAlign w:val="bottom"/>
            <w:hideMark/>
          </w:tcPr>
          <w:p w14:paraId="0DECEA0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325</w:t>
            </w:r>
          </w:p>
        </w:tc>
        <w:tc>
          <w:tcPr>
            <w:tcW w:w="880" w:type="dxa"/>
            <w:tcBorders>
              <w:top w:val="nil"/>
              <w:left w:val="nil"/>
              <w:bottom w:val="single" w:sz="4" w:space="0" w:color="000000"/>
              <w:right w:val="single" w:sz="4" w:space="0" w:color="000000"/>
            </w:tcBorders>
            <w:shd w:val="clear" w:color="auto" w:fill="auto"/>
            <w:noWrap/>
            <w:vAlign w:val="bottom"/>
            <w:hideMark/>
          </w:tcPr>
          <w:p w14:paraId="54D9AFA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15,95 </w:t>
            </w:r>
          </w:p>
        </w:tc>
        <w:tc>
          <w:tcPr>
            <w:tcW w:w="716" w:type="dxa"/>
            <w:tcBorders>
              <w:top w:val="nil"/>
              <w:left w:val="nil"/>
              <w:bottom w:val="single" w:sz="4" w:space="0" w:color="000000"/>
              <w:right w:val="single" w:sz="4" w:space="0" w:color="000000"/>
            </w:tcBorders>
            <w:shd w:val="clear" w:color="auto" w:fill="auto"/>
            <w:noWrap/>
            <w:vAlign w:val="bottom"/>
            <w:hideMark/>
          </w:tcPr>
          <w:p w14:paraId="3E33A51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1713</w:t>
            </w:r>
          </w:p>
        </w:tc>
        <w:tc>
          <w:tcPr>
            <w:tcW w:w="766" w:type="dxa"/>
            <w:tcBorders>
              <w:top w:val="nil"/>
              <w:left w:val="nil"/>
              <w:bottom w:val="single" w:sz="4" w:space="0" w:color="000000"/>
              <w:right w:val="single" w:sz="4" w:space="0" w:color="000000"/>
            </w:tcBorders>
            <w:shd w:val="clear" w:color="auto" w:fill="auto"/>
            <w:noWrap/>
            <w:vAlign w:val="bottom"/>
            <w:hideMark/>
          </w:tcPr>
          <w:p w14:paraId="5E50D83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84,05</w:t>
            </w:r>
          </w:p>
        </w:tc>
        <w:tc>
          <w:tcPr>
            <w:tcW w:w="716" w:type="dxa"/>
            <w:tcBorders>
              <w:top w:val="nil"/>
              <w:left w:val="nil"/>
              <w:bottom w:val="single" w:sz="4" w:space="0" w:color="000000"/>
              <w:right w:val="single" w:sz="4" w:space="0" w:color="000000"/>
            </w:tcBorders>
            <w:shd w:val="clear" w:color="auto" w:fill="auto"/>
            <w:noWrap/>
            <w:vAlign w:val="bottom"/>
            <w:hideMark/>
          </w:tcPr>
          <w:p w14:paraId="5E82A72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5553EE8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0FF22C4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5898551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0006AFCA"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6D30D1E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w:t>
            </w:r>
          </w:p>
        </w:tc>
        <w:tc>
          <w:tcPr>
            <w:tcW w:w="2200" w:type="dxa"/>
            <w:tcBorders>
              <w:top w:val="nil"/>
              <w:left w:val="nil"/>
              <w:bottom w:val="single" w:sz="4" w:space="0" w:color="000000"/>
              <w:right w:val="single" w:sz="4" w:space="0" w:color="000000"/>
            </w:tcBorders>
            <w:shd w:val="clear" w:color="auto" w:fill="auto"/>
            <w:noWrap/>
            <w:vAlign w:val="bottom"/>
            <w:hideMark/>
          </w:tcPr>
          <w:p w14:paraId="04F2142B"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Cát Tường</w:t>
            </w:r>
          </w:p>
        </w:tc>
        <w:tc>
          <w:tcPr>
            <w:tcW w:w="1200" w:type="dxa"/>
            <w:tcBorders>
              <w:top w:val="nil"/>
              <w:left w:val="nil"/>
              <w:bottom w:val="single" w:sz="4" w:space="0" w:color="000000"/>
              <w:right w:val="single" w:sz="4" w:space="0" w:color="000000"/>
            </w:tcBorders>
            <w:shd w:val="clear" w:color="auto" w:fill="auto"/>
            <w:noWrap/>
            <w:vAlign w:val="bottom"/>
            <w:hideMark/>
          </w:tcPr>
          <w:p w14:paraId="55FC696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4297</w:t>
            </w:r>
          </w:p>
        </w:tc>
        <w:tc>
          <w:tcPr>
            <w:tcW w:w="716" w:type="dxa"/>
            <w:tcBorders>
              <w:top w:val="nil"/>
              <w:left w:val="nil"/>
              <w:bottom w:val="single" w:sz="4" w:space="0" w:color="000000"/>
              <w:right w:val="single" w:sz="4" w:space="0" w:color="000000"/>
            </w:tcBorders>
            <w:shd w:val="clear" w:color="auto" w:fill="auto"/>
            <w:noWrap/>
            <w:vAlign w:val="bottom"/>
            <w:hideMark/>
          </w:tcPr>
          <w:p w14:paraId="4F64353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4295</w:t>
            </w:r>
          </w:p>
        </w:tc>
        <w:tc>
          <w:tcPr>
            <w:tcW w:w="880" w:type="dxa"/>
            <w:tcBorders>
              <w:top w:val="nil"/>
              <w:left w:val="nil"/>
              <w:bottom w:val="single" w:sz="4" w:space="0" w:color="000000"/>
              <w:right w:val="single" w:sz="4" w:space="0" w:color="000000"/>
            </w:tcBorders>
            <w:shd w:val="clear" w:color="auto" w:fill="auto"/>
            <w:noWrap/>
            <w:vAlign w:val="bottom"/>
            <w:hideMark/>
          </w:tcPr>
          <w:p w14:paraId="525B2E1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99,95 </w:t>
            </w:r>
          </w:p>
        </w:tc>
        <w:tc>
          <w:tcPr>
            <w:tcW w:w="716" w:type="dxa"/>
            <w:tcBorders>
              <w:top w:val="nil"/>
              <w:left w:val="nil"/>
              <w:bottom w:val="single" w:sz="4" w:space="0" w:color="000000"/>
              <w:right w:val="single" w:sz="4" w:space="0" w:color="000000"/>
            </w:tcBorders>
            <w:shd w:val="clear" w:color="auto" w:fill="auto"/>
            <w:noWrap/>
            <w:vAlign w:val="bottom"/>
            <w:hideMark/>
          </w:tcPr>
          <w:p w14:paraId="0F0311E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766" w:type="dxa"/>
            <w:tcBorders>
              <w:top w:val="nil"/>
              <w:left w:val="nil"/>
              <w:bottom w:val="single" w:sz="4" w:space="0" w:color="000000"/>
              <w:right w:val="single" w:sz="4" w:space="0" w:color="000000"/>
            </w:tcBorders>
            <w:shd w:val="clear" w:color="auto" w:fill="auto"/>
            <w:noWrap/>
            <w:vAlign w:val="bottom"/>
            <w:hideMark/>
          </w:tcPr>
          <w:p w14:paraId="03D2889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0,05</w:t>
            </w:r>
          </w:p>
        </w:tc>
        <w:tc>
          <w:tcPr>
            <w:tcW w:w="716" w:type="dxa"/>
            <w:tcBorders>
              <w:top w:val="nil"/>
              <w:left w:val="nil"/>
              <w:bottom w:val="single" w:sz="4" w:space="0" w:color="000000"/>
              <w:right w:val="single" w:sz="4" w:space="0" w:color="000000"/>
            </w:tcBorders>
            <w:shd w:val="clear" w:color="auto" w:fill="auto"/>
            <w:noWrap/>
            <w:vAlign w:val="bottom"/>
            <w:hideMark/>
          </w:tcPr>
          <w:p w14:paraId="3ECEA8C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192D9C4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05D2372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6C9A8C5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2C5E08C1"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B92854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15</w:t>
            </w:r>
          </w:p>
        </w:tc>
        <w:tc>
          <w:tcPr>
            <w:tcW w:w="2200" w:type="dxa"/>
            <w:tcBorders>
              <w:top w:val="nil"/>
              <w:left w:val="nil"/>
              <w:bottom w:val="single" w:sz="4" w:space="0" w:color="000000"/>
              <w:right w:val="single" w:sz="4" w:space="0" w:color="000000"/>
            </w:tcBorders>
            <w:shd w:val="clear" w:color="auto" w:fill="auto"/>
            <w:noWrap/>
            <w:vAlign w:val="bottom"/>
            <w:hideMark/>
          </w:tcPr>
          <w:p w14:paraId="5F0F53F9"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Cát Tân</w:t>
            </w:r>
          </w:p>
        </w:tc>
        <w:tc>
          <w:tcPr>
            <w:tcW w:w="1200" w:type="dxa"/>
            <w:tcBorders>
              <w:top w:val="nil"/>
              <w:left w:val="nil"/>
              <w:bottom w:val="single" w:sz="4" w:space="0" w:color="000000"/>
              <w:right w:val="single" w:sz="4" w:space="0" w:color="000000"/>
            </w:tcBorders>
            <w:shd w:val="clear" w:color="auto" w:fill="auto"/>
            <w:noWrap/>
            <w:vAlign w:val="bottom"/>
            <w:hideMark/>
          </w:tcPr>
          <w:p w14:paraId="6A156FD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4448</w:t>
            </w:r>
          </w:p>
        </w:tc>
        <w:tc>
          <w:tcPr>
            <w:tcW w:w="716" w:type="dxa"/>
            <w:tcBorders>
              <w:top w:val="nil"/>
              <w:left w:val="nil"/>
              <w:bottom w:val="single" w:sz="4" w:space="0" w:color="000000"/>
              <w:right w:val="single" w:sz="4" w:space="0" w:color="000000"/>
            </w:tcBorders>
            <w:shd w:val="clear" w:color="auto" w:fill="auto"/>
            <w:noWrap/>
            <w:vAlign w:val="bottom"/>
            <w:hideMark/>
          </w:tcPr>
          <w:p w14:paraId="53716D8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3820</w:t>
            </w:r>
          </w:p>
        </w:tc>
        <w:tc>
          <w:tcPr>
            <w:tcW w:w="880" w:type="dxa"/>
            <w:tcBorders>
              <w:top w:val="nil"/>
              <w:left w:val="nil"/>
              <w:bottom w:val="single" w:sz="4" w:space="0" w:color="000000"/>
              <w:right w:val="single" w:sz="4" w:space="0" w:color="000000"/>
            </w:tcBorders>
            <w:shd w:val="clear" w:color="auto" w:fill="auto"/>
            <w:noWrap/>
            <w:vAlign w:val="bottom"/>
            <w:hideMark/>
          </w:tcPr>
          <w:p w14:paraId="418340F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85,88 </w:t>
            </w:r>
          </w:p>
        </w:tc>
        <w:tc>
          <w:tcPr>
            <w:tcW w:w="716" w:type="dxa"/>
            <w:tcBorders>
              <w:top w:val="nil"/>
              <w:left w:val="nil"/>
              <w:bottom w:val="single" w:sz="4" w:space="0" w:color="000000"/>
              <w:right w:val="single" w:sz="4" w:space="0" w:color="000000"/>
            </w:tcBorders>
            <w:shd w:val="clear" w:color="auto" w:fill="auto"/>
            <w:noWrap/>
            <w:vAlign w:val="bottom"/>
            <w:hideMark/>
          </w:tcPr>
          <w:p w14:paraId="635F04D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616</w:t>
            </w:r>
          </w:p>
        </w:tc>
        <w:tc>
          <w:tcPr>
            <w:tcW w:w="766" w:type="dxa"/>
            <w:tcBorders>
              <w:top w:val="nil"/>
              <w:left w:val="nil"/>
              <w:bottom w:val="single" w:sz="4" w:space="0" w:color="000000"/>
              <w:right w:val="single" w:sz="4" w:space="0" w:color="000000"/>
            </w:tcBorders>
            <w:shd w:val="clear" w:color="auto" w:fill="auto"/>
            <w:noWrap/>
            <w:vAlign w:val="bottom"/>
            <w:hideMark/>
          </w:tcPr>
          <w:p w14:paraId="4F48804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13,85</w:t>
            </w:r>
          </w:p>
        </w:tc>
        <w:tc>
          <w:tcPr>
            <w:tcW w:w="716" w:type="dxa"/>
            <w:tcBorders>
              <w:top w:val="nil"/>
              <w:left w:val="nil"/>
              <w:bottom w:val="single" w:sz="4" w:space="0" w:color="000000"/>
              <w:right w:val="single" w:sz="4" w:space="0" w:color="000000"/>
            </w:tcBorders>
            <w:shd w:val="clear" w:color="auto" w:fill="auto"/>
            <w:noWrap/>
            <w:vAlign w:val="bottom"/>
            <w:hideMark/>
          </w:tcPr>
          <w:p w14:paraId="2B6EAA3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w:t>
            </w:r>
          </w:p>
        </w:tc>
        <w:tc>
          <w:tcPr>
            <w:tcW w:w="666" w:type="dxa"/>
            <w:tcBorders>
              <w:top w:val="nil"/>
              <w:left w:val="nil"/>
              <w:bottom w:val="single" w:sz="4" w:space="0" w:color="000000"/>
              <w:right w:val="single" w:sz="4" w:space="0" w:color="000000"/>
            </w:tcBorders>
            <w:shd w:val="clear" w:color="auto" w:fill="auto"/>
            <w:noWrap/>
            <w:vAlign w:val="bottom"/>
            <w:hideMark/>
          </w:tcPr>
          <w:p w14:paraId="4F83F7A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0,27</w:t>
            </w:r>
          </w:p>
        </w:tc>
        <w:tc>
          <w:tcPr>
            <w:tcW w:w="714" w:type="dxa"/>
            <w:tcBorders>
              <w:top w:val="nil"/>
              <w:left w:val="nil"/>
              <w:bottom w:val="single" w:sz="4" w:space="0" w:color="000000"/>
              <w:right w:val="single" w:sz="4" w:space="0" w:color="000000"/>
            </w:tcBorders>
            <w:shd w:val="clear" w:color="auto" w:fill="auto"/>
            <w:noWrap/>
            <w:vAlign w:val="bottom"/>
            <w:hideMark/>
          </w:tcPr>
          <w:p w14:paraId="14C1E54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6D8542B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5C652579"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2E82A1A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16</w:t>
            </w:r>
          </w:p>
        </w:tc>
        <w:tc>
          <w:tcPr>
            <w:tcW w:w="2200" w:type="dxa"/>
            <w:tcBorders>
              <w:top w:val="nil"/>
              <w:left w:val="nil"/>
              <w:bottom w:val="single" w:sz="4" w:space="0" w:color="000000"/>
              <w:right w:val="single" w:sz="4" w:space="0" w:color="000000"/>
            </w:tcBorders>
            <w:shd w:val="clear" w:color="auto" w:fill="auto"/>
            <w:noWrap/>
            <w:vAlign w:val="bottom"/>
            <w:hideMark/>
          </w:tcPr>
          <w:p w14:paraId="6480D085"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Thị trấn Cát Tiến</w:t>
            </w:r>
          </w:p>
        </w:tc>
        <w:tc>
          <w:tcPr>
            <w:tcW w:w="1200" w:type="dxa"/>
            <w:tcBorders>
              <w:top w:val="nil"/>
              <w:left w:val="nil"/>
              <w:bottom w:val="single" w:sz="4" w:space="0" w:color="000000"/>
              <w:right w:val="single" w:sz="4" w:space="0" w:color="000000"/>
            </w:tcBorders>
            <w:shd w:val="clear" w:color="auto" w:fill="auto"/>
            <w:noWrap/>
            <w:vAlign w:val="bottom"/>
            <w:hideMark/>
          </w:tcPr>
          <w:p w14:paraId="3CCC6F6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3305</w:t>
            </w:r>
          </w:p>
        </w:tc>
        <w:tc>
          <w:tcPr>
            <w:tcW w:w="716" w:type="dxa"/>
            <w:tcBorders>
              <w:top w:val="nil"/>
              <w:left w:val="nil"/>
              <w:bottom w:val="single" w:sz="4" w:space="0" w:color="000000"/>
              <w:right w:val="single" w:sz="4" w:space="0" w:color="000000"/>
            </w:tcBorders>
            <w:shd w:val="clear" w:color="auto" w:fill="auto"/>
            <w:noWrap/>
            <w:vAlign w:val="bottom"/>
            <w:hideMark/>
          </w:tcPr>
          <w:p w14:paraId="09D9E01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1988</w:t>
            </w:r>
          </w:p>
        </w:tc>
        <w:tc>
          <w:tcPr>
            <w:tcW w:w="880" w:type="dxa"/>
            <w:tcBorders>
              <w:top w:val="nil"/>
              <w:left w:val="nil"/>
              <w:bottom w:val="single" w:sz="4" w:space="0" w:color="000000"/>
              <w:right w:val="single" w:sz="4" w:space="0" w:color="000000"/>
            </w:tcBorders>
            <w:shd w:val="clear" w:color="auto" w:fill="auto"/>
            <w:noWrap/>
            <w:vAlign w:val="bottom"/>
            <w:hideMark/>
          </w:tcPr>
          <w:p w14:paraId="0677866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60,15 </w:t>
            </w:r>
          </w:p>
        </w:tc>
        <w:tc>
          <w:tcPr>
            <w:tcW w:w="716" w:type="dxa"/>
            <w:tcBorders>
              <w:top w:val="nil"/>
              <w:left w:val="nil"/>
              <w:bottom w:val="single" w:sz="4" w:space="0" w:color="000000"/>
              <w:right w:val="single" w:sz="4" w:space="0" w:color="000000"/>
            </w:tcBorders>
            <w:shd w:val="clear" w:color="auto" w:fill="auto"/>
            <w:noWrap/>
            <w:vAlign w:val="bottom"/>
            <w:hideMark/>
          </w:tcPr>
          <w:p w14:paraId="326B533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1288</w:t>
            </w:r>
          </w:p>
        </w:tc>
        <w:tc>
          <w:tcPr>
            <w:tcW w:w="766" w:type="dxa"/>
            <w:tcBorders>
              <w:top w:val="nil"/>
              <w:left w:val="nil"/>
              <w:bottom w:val="single" w:sz="4" w:space="0" w:color="000000"/>
              <w:right w:val="single" w:sz="4" w:space="0" w:color="000000"/>
            </w:tcBorders>
            <w:shd w:val="clear" w:color="auto" w:fill="auto"/>
            <w:noWrap/>
            <w:vAlign w:val="bottom"/>
            <w:hideMark/>
          </w:tcPr>
          <w:p w14:paraId="5A652BB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38,97</w:t>
            </w:r>
          </w:p>
        </w:tc>
        <w:tc>
          <w:tcPr>
            <w:tcW w:w="716" w:type="dxa"/>
            <w:tcBorders>
              <w:top w:val="nil"/>
              <w:left w:val="nil"/>
              <w:bottom w:val="single" w:sz="4" w:space="0" w:color="000000"/>
              <w:right w:val="single" w:sz="4" w:space="0" w:color="000000"/>
            </w:tcBorders>
            <w:shd w:val="clear" w:color="auto" w:fill="auto"/>
            <w:noWrap/>
            <w:vAlign w:val="bottom"/>
            <w:hideMark/>
          </w:tcPr>
          <w:p w14:paraId="764BF70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29</w:t>
            </w:r>
          </w:p>
        </w:tc>
        <w:tc>
          <w:tcPr>
            <w:tcW w:w="666" w:type="dxa"/>
            <w:tcBorders>
              <w:top w:val="nil"/>
              <w:left w:val="nil"/>
              <w:bottom w:val="single" w:sz="4" w:space="0" w:color="000000"/>
              <w:right w:val="single" w:sz="4" w:space="0" w:color="000000"/>
            </w:tcBorders>
            <w:shd w:val="clear" w:color="auto" w:fill="auto"/>
            <w:noWrap/>
            <w:vAlign w:val="bottom"/>
            <w:hideMark/>
          </w:tcPr>
          <w:p w14:paraId="5B50D40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0,88</w:t>
            </w:r>
          </w:p>
        </w:tc>
        <w:tc>
          <w:tcPr>
            <w:tcW w:w="714" w:type="dxa"/>
            <w:tcBorders>
              <w:top w:val="nil"/>
              <w:left w:val="nil"/>
              <w:bottom w:val="single" w:sz="4" w:space="0" w:color="000000"/>
              <w:right w:val="single" w:sz="4" w:space="0" w:color="000000"/>
            </w:tcBorders>
            <w:shd w:val="clear" w:color="auto" w:fill="auto"/>
            <w:noWrap/>
            <w:vAlign w:val="bottom"/>
            <w:hideMark/>
          </w:tcPr>
          <w:p w14:paraId="46E326E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13591AC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50BA1050"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2F5B835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17</w:t>
            </w:r>
          </w:p>
        </w:tc>
        <w:tc>
          <w:tcPr>
            <w:tcW w:w="2200" w:type="dxa"/>
            <w:tcBorders>
              <w:top w:val="nil"/>
              <w:left w:val="nil"/>
              <w:bottom w:val="single" w:sz="4" w:space="0" w:color="000000"/>
              <w:right w:val="single" w:sz="4" w:space="0" w:color="000000"/>
            </w:tcBorders>
            <w:shd w:val="clear" w:color="auto" w:fill="auto"/>
            <w:noWrap/>
            <w:vAlign w:val="bottom"/>
            <w:hideMark/>
          </w:tcPr>
          <w:p w14:paraId="64CAD8DA"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Cát Thắng</w:t>
            </w:r>
          </w:p>
        </w:tc>
        <w:tc>
          <w:tcPr>
            <w:tcW w:w="1200" w:type="dxa"/>
            <w:tcBorders>
              <w:top w:val="nil"/>
              <w:left w:val="nil"/>
              <w:bottom w:val="single" w:sz="4" w:space="0" w:color="000000"/>
              <w:right w:val="single" w:sz="4" w:space="0" w:color="000000"/>
            </w:tcBorders>
            <w:shd w:val="clear" w:color="auto" w:fill="auto"/>
            <w:noWrap/>
            <w:vAlign w:val="bottom"/>
            <w:hideMark/>
          </w:tcPr>
          <w:p w14:paraId="54EE162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1811</w:t>
            </w:r>
          </w:p>
        </w:tc>
        <w:tc>
          <w:tcPr>
            <w:tcW w:w="716" w:type="dxa"/>
            <w:tcBorders>
              <w:top w:val="nil"/>
              <w:left w:val="nil"/>
              <w:bottom w:val="single" w:sz="4" w:space="0" w:color="000000"/>
              <w:right w:val="single" w:sz="4" w:space="0" w:color="000000"/>
            </w:tcBorders>
            <w:shd w:val="clear" w:color="auto" w:fill="auto"/>
            <w:noWrap/>
            <w:vAlign w:val="bottom"/>
            <w:hideMark/>
          </w:tcPr>
          <w:p w14:paraId="4CD4089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244</w:t>
            </w:r>
          </w:p>
        </w:tc>
        <w:tc>
          <w:tcPr>
            <w:tcW w:w="880" w:type="dxa"/>
            <w:tcBorders>
              <w:top w:val="nil"/>
              <w:left w:val="nil"/>
              <w:bottom w:val="single" w:sz="4" w:space="0" w:color="000000"/>
              <w:right w:val="single" w:sz="4" w:space="0" w:color="000000"/>
            </w:tcBorders>
            <w:shd w:val="clear" w:color="auto" w:fill="auto"/>
            <w:noWrap/>
            <w:vAlign w:val="bottom"/>
            <w:hideMark/>
          </w:tcPr>
          <w:p w14:paraId="7D5B6F4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13,47 </w:t>
            </w:r>
          </w:p>
        </w:tc>
        <w:tc>
          <w:tcPr>
            <w:tcW w:w="716" w:type="dxa"/>
            <w:tcBorders>
              <w:top w:val="nil"/>
              <w:left w:val="nil"/>
              <w:bottom w:val="single" w:sz="4" w:space="0" w:color="000000"/>
              <w:right w:val="single" w:sz="4" w:space="0" w:color="000000"/>
            </w:tcBorders>
            <w:shd w:val="clear" w:color="auto" w:fill="auto"/>
            <w:noWrap/>
            <w:vAlign w:val="bottom"/>
            <w:hideMark/>
          </w:tcPr>
          <w:p w14:paraId="37CA28B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1562</w:t>
            </w:r>
          </w:p>
        </w:tc>
        <w:tc>
          <w:tcPr>
            <w:tcW w:w="766" w:type="dxa"/>
            <w:tcBorders>
              <w:top w:val="nil"/>
              <w:left w:val="nil"/>
              <w:bottom w:val="single" w:sz="4" w:space="0" w:color="000000"/>
              <w:right w:val="single" w:sz="4" w:space="0" w:color="000000"/>
            </w:tcBorders>
            <w:shd w:val="clear" w:color="auto" w:fill="auto"/>
            <w:noWrap/>
            <w:vAlign w:val="bottom"/>
            <w:hideMark/>
          </w:tcPr>
          <w:p w14:paraId="618856B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86,25</w:t>
            </w:r>
          </w:p>
        </w:tc>
        <w:tc>
          <w:tcPr>
            <w:tcW w:w="716" w:type="dxa"/>
            <w:tcBorders>
              <w:top w:val="nil"/>
              <w:left w:val="nil"/>
              <w:bottom w:val="single" w:sz="4" w:space="0" w:color="000000"/>
              <w:right w:val="single" w:sz="4" w:space="0" w:color="000000"/>
            </w:tcBorders>
            <w:shd w:val="clear" w:color="auto" w:fill="auto"/>
            <w:noWrap/>
            <w:vAlign w:val="bottom"/>
            <w:hideMark/>
          </w:tcPr>
          <w:p w14:paraId="46743FD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w:t>
            </w:r>
          </w:p>
        </w:tc>
        <w:tc>
          <w:tcPr>
            <w:tcW w:w="666" w:type="dxa"/>
            <w:tcBorders>
              <w:top w:val="nil"/>
              <w:left w:val="nil"/>
              <w:bottom w:val="single" w:sz="4" w:space="0" w:color="000000"/>
              <w:right w:val="single" w:sz="4" w:space="0" w:color="000000"/>
            </w:tcBorders>
            <w:shd w:val="clear" w:color="auto" w:fill="auto"/>
            <w:noWrap/>
            <w:vAlign w:val="bottom"/>
            <w:hideMark/>
          </w:tcPr>
          <w:p w14:paraId="74C2EBC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0,28</w:t>
            </w:r>
          </w:p>
        </w:tc>
        <w:tc>
          <w:tcPr>
            <w:tcW w:w="714" w:type="dxa"/>
            <w:tcBorders>
              <w:top w:val="nil"/>
              <w:left w:val="nil"/>
              <w:bottom w:val="single" w:sz="4" w:space="0" w:color="000000"/>
              <w:right w:val="single" w:sz="4" w:space="0" w:color="000000"/>
            </w:tcBorders>
            <w:shd w:val="clear" w:color="auto" w:fill="auto"/>
            <w:noWrap/>
            <w:vAlign w:val="bottom"/>
            <w:hideMark/>
          </w:tcPr>
          <w:p w14:paraId="74DB4F9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1C890CB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5B8CAA27"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D10B79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18</w:t>
            </w:r>
          </w:p>
        </w:tc>
        <w:tc>
          <w:tcPr>
            <w:tcW w:w="2200" w:type="dxa"/>
            <w:tcBorders>
              <w:top w:val="nil"/>
              <w:left w:val="nil"/>
              <w:bottom w:val="single" w:sz="4" w:space="0" w:color="000000"/>
              <w:right w:val="single" w:sz="4" w:space="0" w:color="000000"/>
            </w:tcBorders>
            <w:shd w:val="clear" w:color="auto" w:fill="auto"/>
            <w:noWrap/>
            <w:vAlign w:val="bottom"/>
            <w:hideMark/>
          </w:tcPr>
          <w:p w14:paraId="5560C0C0"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Cát Chánh</w:t>
            </w:r>
          </w:p>
        </w:tc>
        <w:tc>
          <w:tcPr>
            <w:tcW w:w="1200" w:type="dxa"/>
            <w:tcBorders>
              <w:top w:val="nil"/>
              <w:left w:val="nil"/>
              <w:bottom w:val="single" w:sz="4" w:space="0" w:color="000000"/>
              <w:right w:val="single" w:sz="4" w:space="0" w:color="000000"/>
            </w:tcBorders>
            <w:shd w:val="clear" w:color="auto" w:fill="auto"/>
            <w:noWrap/>
            <w:vAlign w:val="bottom"/>
            <w:hideMark/>
          </w:tcPr>
          <w:p w14:paraId="7BCF60D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1577</w:t>
            </w:r>
          </w:p>
        </w:tc>
        <w:tc>
          <w:tcPr>
            <w:tcW w:w="716" w:type="dxa"/>
            <w:tcBorders>
              <w:top w:val="nil"/>
              <w:left w:val="nil"/>
              <w:bottom w:val="single" w:sz="4" w:space="0" w:color="000000"/>
              <w:right w:val="single" w:sz="4" w:space="0" w:color="000000"/>
            </w:tcBorders>
            <w:shd w:val="clear" w:color="auto" w:fill="auto"/>
            <w:noWrap/>
            <w:vAlign w:val="bottom"/>
            <w:hideMark/>
          </w:tcPr>
          <w:p w14:paraId="5DC3D35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328</w:t>
            </w:r>
          </w:p>
        </w:tc>
        <w:tc>
          <w:tcPr>
            <w:tcW w:w="880" w:type="dxa"/>
            <w:tcBorders>
              <w:top w:val="nil"/>
              <w:left w:val="nil"/>
              <w:bottom w:val="single" w:sz="4" w:space="0" w:color="000000"/>
              <w:right w:val="single" w:sz="4" w:space="0" w:color="000000"/>
            </w:tcBorders>
            <w:shd w:val="clear" w:color="auto" w:fill="auto"/>
            <w:noWrap/>
            <w:vAlign w:val="bottom"/>
            <w:hideMark/>
          </w:tcPr>
          <w:p w14:paraId="3C8F1DA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20,80 </w:t>
            </w:r>
          </w:p>
        </w:tc>
        <w:tc>
          <w:tcPr>
            <w:tcW w:w="716" w:type="dxa"/>
            <w:tcBorders>
              <w:top w:val="nil"/>
              <w:left w:val="nil"/>
              <w:bottom w:val="single" w:sz="4" w:space="0" w:color="000000"/>
              <w:right w:val="single" w:sz="4" w:space="0" w:color="000000"/>
            </w:tcBorders>
            <w:shd w:val="clear" w:color="auto" w:fill="auto"/>
            <w:noWrap/>
            <w:vAlign w:val="bottom"/>
            <w:hideMark/>
          </w:tcPr>
          <w:p w14:paraId="597144D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1193</w:t>
            </w:r>
          </w:p>
        </w:tc>
        <w:tc>
          <w:tcPr>
            <w:tcW w:w="766" w:type="dxa"/>
            <w:tcBorders>
              <w:top w:val="nil"/>
              <w:left w:val="nil"/>
              <w:bottom w:val="single" w:sz="4" w:space="0" w:color="000000"/>
              <w:right w:val="single" w:sz="4" w:space="0" w:color="000000"/>
            </w:tcBorders>
            <w:shd w:val="clear" w:color="auto" w:fill="auto"/>
            <w:noWrap/>
            <w:vAlign w:val="bottom"/>
            <w:hideMark/>
          </w:tcPr>
          <w:p w14:paraId="696BD12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75,65</w:t>
            </w:r>
          </w:p>
        </w:tc>
        <w:tc>
          <w:tcPr>
            <w:tcW w:w="716" w:type="dxa"/>
            <w:tcBorders>
              <w:top w:val="nil"/>
              <w:left w:val="nil"/>
              <w:bottom w:val="single" w:sz="4" w:space="0" w:color="000000"/>
              <w:right w:val="single" w:sz="4" w:space="0" w:color="000000"/>
            </w:tcBorders>
            <w:shd w:val="clear" w:color="auto" w:fill="auto"/>
            <w:noWrap/>
            <w:vAlign w:val="bottom"/>
            <w:hideMark/>
          </w:tcPr>
          <w:p w14:paraId="6843196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56</w:t>
            </w:r>
          </w:p>
        </w:tc>
        <w:tc>
          <w:tcPr>
            <w:tcW w:w="666" w:type="dxa"/>
            <w:tcBorders>
              <w:top w:val="nil"/>
              <w:left w:val="nil"/>
              <w:bottom w:val="single" w:sz="4" w:space="0" w:color="000000"/>
              <w:right w:val="single" w:sz="4" w:space="0" w:color="000000"/>
            </w:tcBorders>
            <w:shd w:val="clear" w:color="auto" w:fill="auto"/>
            <w:noWrap/>
            <w:vAlign w:val="bottom"/>
            <w:hideMark/>
          </w:tcPr>
          <w:p w14:paraId="7132A7F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3,55</w:t>
            </w:r>
          </w:p>
        </w:tc>
        <w:tc>
          <w:tcPr>
            <w:tcW w:w="714" w:type="dxa"/>
            <w:tcBorders>
              <w:top w:val="nil"/>
              <w:left w:val="nil"/>
              <w:bottom w:val="single" w:sz="4" w:space="0" w:color="000000"/>
              <w:right w:val="single" w:sz="4" w:space="0" w:color="000000"/>
            </w:tcBorders>
            <w:shd w:val="clear" w:color="auto" w:fill="auto"/>
            <w:noWrap/>
            <w:vAlign w:val="bottom"/>
            <w:hideMark/>
          </w:tcPr>
          <w:p w14:paraId="3F635C6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61DC4D4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14E52730" w14:textId="77777777" w:rsidTr="0097155A">
        <w:trPr>
          <w:trHeight w:val="270"/>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3E687774"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VIII</w:t>
            </w:r>
          </w:p>
        </w:tc>
        <w:tc>
          <w:tcPr>
            <w:tcW w:w="2200" w:type="dxa"/>
            <w:tcBorders>
              <w:top w:val="nil"/>
              <w:left w:val="nil"/>
              <w:bottom w:val="single" w:sz="4" w:space="0" w:color="000000"/>
              <w:right w:val="single" w:sz="4" w:space="0" w:color="000000"/>
            </w:tcBorders>
            <w:shd w:val="clear" w:color="auto" w:fill="auto"/>
            <w:noWrap/>
            <w:vAlign w:val="bottom"/>
            <w:hideMark/>
          </w:tcPr>
          <w:p w14:paraId="48BB7C73" w14:textId="77777777" w:rsidR="00934B4F" w:rsidRPr="00934B4F" w:rsidRDefault="00934B4F" w:rsidP="00934B4F">
            <w:pPr>
              <w:spacing w:before="0" w:after="0" w:line="240" w:lineRule="auto"/>
              <w:ind w:firstLine="0"/>
              <w:jc w:val="left"/>
              <w:rPr>
                <w:b/>
                <w:bCs/>
                <w:color w:val="000000"/>
                <w:sz w:val="20"/>
                <w:szCs w:val="20"/>
              </w:rPr>
            </w:pPr>
            <w:r w:rsidRPr="00934B4F">
              <w:rPr>
                <w:b/>
                <w:bCs/>
                <w:color w:val="000000"/>
                <w:sz w:val="20"/>
                <w:szCs w:val="20"/>
              </w:rPr>
              <w:t>Huyện Tuy Phước</w:t>
            </w:r>
          </w:p>
        </w:tc>
        <w:tc>
          <w:tcPr>
            <w:tcW w:w="1200" w:type="dxa"/>
            <w:tcBorders>
              <w:top w:val="nil"/>
              <w:left w:val="nil"/>
              <w:bottom w:val="single" w:sz="4" w:space="0" w:color="000000"/>
              <w:right w:val="single" w:sz="4" w:space="0" w:color="000000"/>
            </w:tcBorders>
            <w:shd w:val="clear" w:color="auto" w:fill="auto"/>
            <w:noWrap/>
            <w:vAlign w:val="bottom"/>
            <w:hideMark/>
          </w:tcPr>
          <w:p w14:paraId="5BA2236A"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52813</w:t>
            </w:r>
          </w:p>
        </w:tc>
        <w:tc>
          <w:tcPr>
            <w:tcW w:w="716" w:type="dxa"/>
            <w:tcBorders>
              <w:top w:val="nil"/>
              <w:left w:val="nil"/>
              <w:bottom w:val="single" w:sz="4" w:space="0" w:color="000000"/>
              <w:right w:val="single" w:sz="4" w:space="0" w:color="000000"/>
            </w:tcBorders>
            <w:shd w:val="clear" w:color="auto" w:fill="auto"/>
            <w:noWrap/>
            <w:vAlign w:val="bottom"/>
            <w:hideMark/>
          </w:tcPr>
          <w:p w14:paraId="763578F7"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16840</w:t>
            </w:r>
          </w:p>
        </w:tc>
        <w:tc>
          <w:tcPr>
            <w:tcW w:w="880" w:type="dxa"/>
            <w:tcBorders>
              <w:top w:val="nil"/>
              <w:left w:val="nil"/>
              <w:bottom w:val="single" w:sz="4" w:space="0" w:color="000000"/>
              <w:right w:val="single" w:sz="4" w:space="0" w:color="000000"/>
            </w:tcBorders>
            <w:shd w:val="clear" w:color="auto" w:fill="auto"/>
            <w:noWrap/>
            <w:vAlign w:val="bottom"/>
            <w:hideMark/>
          </w:tcPr>
          <w:p w14:paraId="7C6E854D"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 xml:space="preserve"> 31,89 </w:t>
            </w:r>
          </w:p>
        </w:tc>
        <w:tc>
          <w:tcPr>
            <w:tcW w:w="716" w:type="dxa"/>
            <w:tcBorders>
              <w:top w:val="nil"/>
              <w:left w:val="nil"/>
              <w:bottom w:val="single" w:sz="4" w:space="0" w:color="000000"/>
              <w:right w:val="single" w:sz="4" w:space="0" w:color="000000"/>
            </w:tcBorders>
            <w:shd w:val="clear" w:color="auto" w:fill="auto"/>
            <w:noWrap/>
            <w:vAlign w:val="bottom"/>
            <w:hideMark/>
          </w:tcPr>
          <w:p w14:paraId="36FCD8A1"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31597</w:t>
            </w:r>
          </w:p>
        </w:tc>
        <w:tc>
          <w:tcPr>
            <w:tcW w:w="766" w:type="dxa"/>
            <w:tcBorders>
              <w:top w:val="nil"/>
              <w:left w:val="nil"/>
              <w:bottom w:val="single" w:sz="4" w:space="0" w:color="000000"/>
              <w:right w:val="single" w:sz="4" w:space="0" w:color="000000"/>
            </w:tcBorders>
            <w:shd w:val="clear" w:color="auto" w:fill="auto"/>
            <w:noWrap/>
            <w:vAlign w:val="bottom"/>
            <w:hideMark/>
          </w:tcPr>
          <w:p w14:paraId="1D0F637E"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59,83</w:t>
            </w:r>
          </w:p>
        </w:tc>
        <w:tc>
          <w:tcPr>
            <w:tcW w:w="716" w:type="dxa"/>
            <w:tcBorders>
              <w:top w:val="nil"/>
              <w:left w:val="nil"/>
              <w:bottom w:val="single" w:sz="4" w:space="0" w:color="000000"/>
              <w:right w:val="single" w:sz="4" w:space="0" w:color="000000"/>
            </w:tcBorders>
            <w:shd w:val="clear" w:color="auto" w:fill="auto"/>
            <w:noWrap/>
            <w:vAlign w:val="bottom"/>
            <w:hideMark/>
          </w:tcPr>
          <w:p w14:paraId="7268ABCB"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3898</w:t>
            </w:r>
          </w:p>
        </w:tc>
        <w:tc>
          <w:tcPr>
            <w:tcW w:w="666" w:type="dxa"/>
            <w:tcBorders>
              <w:top w:val="nil"/>
              <w:left w:val="nil"/>
              <w:bottom w:val="single" w:sz="4" w:space="0" w:color="000000"/>
              <w:right w:val="single" w:sz="4" w:space="0" w:color="000000"/>
            </w:tcBorders>
            <w:shd w:val="clear" w:color="auto" w:fill="auto"/>
            <w:noWrap/>
            <w:vAlign w:val="bottom"/>
            <w:hideMark/>
          </w:tcPr>
          <w:p w14:paraId="34936E7A"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7,38</w:t>
            </w:r>
          </w:p>
        </w:tc>
        <w:tc>
          <w:tcPr>
            <w:tcW w:w="714" w:type="dxa"/>
            <w:tcBorders>
              <w:top w:val="nil"/>
              <w:left w:val="nil"/>
              <w:bottom w:val="single" w:sz="4" w:space="0" w:color="000000"/>
              <w:right w:val="single" w:sz="4" w:space="0" w:color="000000"/>
            </w:tcBorders>
            <w:shd w:val="clear" w:color="auto" w:fill="auto"/>
            <w:noWrap/>
            <w:vAlign w:val="bottom"/>
            <w:hideMark/>
          </w:tcPr>
          <w:p w14:paraId="17020F2C" w14:textId="77777777" w:rsidR="00934B4F" w:rsidRPr="0097155A" w:rsidRDefault="00934B4F" w:rsidP="00934B4F">
            <w:pPr>
              <w:spacing w:before="0" w:after="0" w:line="240" w:lineRule="auto"/>
              <w:ind w:firstLine="0"/>
              <w:jc w:val="center"/>
              <w:rPr>
                <w:b/>
                <w:bCs/>
                <w:color w:val="FF0000"/>
                <w:sz w:val="20"/>
                <w:szCs w:val="20"/>
              </w:rPr>
            </w:pPr>
            <w:r w:rsidRPr="0097155A">
              <w:rPr>
                <w:b/>
                <w:bCs/>
                <w:color w:val="FF0000"/>
                <w:sz w:val="20"/>
                <w:szCs w:val="20"/>
              </w:rPr>
              <w:t>478</w:t>
            </w:r>
          </w:p>
        </w:tc>
        <w:tc>
          <w:tcPr>
            <w:tcW w:w="236" w:type="dxa"/>
            <w:tcBorders>
              <w:top w:val="nil"/>
              <w:left w:val="nil"/>
              <w:bottom w:val="single" w:sz="4" w:space="0" w:color="000000"/>
              <w:right w:val="single" w:sz="4" w:space="0" w:color="000000"/>
            </w:tcBorders>
            <w:shd w:val="clear" w:color="auto" w:fill="auto"/>
            <w:noWrap/>
            <w:vAlign w:val="bottom"/>
            <w:hideMark/>
          </w:tcPr>
          <w:p w14:paraId="450CBE16" w14:textId="77777777" w:rsidR="00934B4F" w:rsidRPr="0097155A" w:rsidRDefault="00934B4F" w:rsidP="00934B4F">
            <w:pPr>
              <w:spacing w:before="0" w:after="0" w:line="240" w:lineRule="auto"/>
              <w:ind w:firstLine="0"/>
              <w:jc w:val="center"/>
              <w:rPr>
                <w:b/>
                <w:bCs/>
                <w:i/>
                <w:iCs/>
                <w:color w:val="FF0000"/>
                <w:sz w:val="20"/>
                <w:szCs w:val="20"/>
              </w:rPr>
            </w:pPr>
            <w:r w:rsidRPr="0097155A">
              <w:rPr>
                <w:b/>
                <w:bCs/>
                <w:i/>
                <w:iCs/>
                <w:color w:val="FF0000"/>
                <w:sz w:val="20"/>
                <w:szCs w:val="20"/>
              </w:rPr>
              <w:t>0,91</w:t>
            </w:r>
          </w:p>
        </w:tc>
      </w:tr>
      <w:tr w:rsidR="00934B4F" w:rsidRPr="00934B4F" w14:paraId="0A667064"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361D241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2200" w:type="dxa"/>
            <w:tcBorders>
              <w:top w:val="nil"/>
              <w:left w:val="nil"/>
              <w:bottom w:val="single" w:sz="4" w:space="0" w:color="000000"/>
              <w:right w:val="single" w:sz="4" w:space="0" w:color="000000"/>
            </w:tcBorders>
            <w:shd w:val="clear" w:color="auto" w:fill="auto"/>
            <w:noWrap/>
            <w:vAlign w:val="bottom"/>
            <w:hideMark/>
          </w:tcPr>
          <w:p w14:paraId="16FD92E5"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Phước Thắng</w:t>
            </w:r>
          </w:p>
        </w:tc>
        <w:tc>
          <w:tcPr>
            <w:tcW w:w="1200" w:type="dxa"/>
            <w:tcBorders>
              <w:top w:val="nil"/>
              <w:left w:val="nil"/>
              <w:bottom w:val="single" w:sz="4" w:space="0" w:color="000000"/>
              <w:right w:val="single" w:sz="4" w:space="0" w:color="000000"/>
            </w:tcBorders>
            <w:shd w:val="clear" w:color="auto" w:fill="auto"/>
            <w:noWrap/>
            <w:vAlign w:val="bottom"/>
            <w:hideMark/>
          </w:tcPr>
          <w:p w14:paraId="18F9123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2618</w:t>
            </w:r>
          </w:p>
        </w:tc>
        <w:tc>
          <w:tcPr>
            <w:tcW w:w="716" w:type="dxa"/>
            <w:tcBorders>
              <w:top w:val="nil"/>
              <w:left w:val="nil"/>
              <w:bottom w:val="single" w:sz="4" w:space="0" w:color="000000"/>
              <w:right w:val="single" w:sz="4" w:space="0" w:color="000000"/>
            </w:tcBorders>
            <w:shd w:val="clear" w:color="auto" w:fill="auto"/>
            <w:noWrap/>
            <w:vAlign w:val="bottom"/>
            <w:hideMark/>
          </w:tcPr>
          <w:p w14:paraId="263BA1B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328</w:t>
            </w:r>
          </w:p>
        </w:tc>
        <w:tc>
          <w:tcPr>
            <w:tcW w:w="880" w:type="dxa"/>
            <w:tcBorders>
              <w:top w:val="nil"/>
              <w:left w:val="nil"/>
              <w:bottom w:val="single" w:sz="4" w:space="0" w:color="000000"/>
              <w:right w:val="single" w:sz="4" w:space="0" w:color="000000"/>
            </w:tcBorders>
            <w:shd w:val="clear" w:color="auto" w:fill="auto"/>
            <w:noWrap/>
            <w:vAlign w:val="bottom"/>
            <w:hideMark/>
          </w:tcPr>
          <w:p w14:paraId="58B7C0F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12,53 </w:t>
            </w:r>
          </w:p>
        </w:tc>
        <w:tc>
          <w:tcPr>
            <w:tcW w:w="716" w:type="dxa"/>
            <w:tcBorders>
              <w:top w:val="nil"/>
              <w:left w:val="nil"/>
              <w:bottom w:val="single" w:sz="4" w:space="0" w:color="000000"/>
              <w:right w:val="single" w:sz="4" w:space="0" w:color="000000"/>
            </w:tcBorders>
            <w:shd w:val="clear" w:color="auto" w:fill="auto"/>
            <w:noWrap/>
            <w:vAlign w:val="bottom"/>
            <w:hideMark/>
          </w:tcPr>
          <w:p w14:paraId="1C73D67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2285</w:t>
            </w:r>
          </w:p>
        </w:tc>
        <w:tc>
          <w:tcPr>
            <w:tcW w:w="766" w:type="dxa"/>
            <w:tcBorders>
              <w:top w:val="nil"/>
              <w:left w:val="nil"/>
              <w:bottom w:val="single" w:sz="4" w:space="0" w:color="000000"/>
              <w:right w:val="single" w:sz="4" w:space="0" w:color="000000"/>
            </w:tcBorders>
            <w:shd w:val="clear" w:color="auto" w:fill="auto"/>
            <w:noWrap/>
            <w:vAlign w:val="bottom"/>
            <w:hideMark/>
          </w:tcPr>
          <w:p w14:paraId="22F79FA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87,28</w:t>
            </w:r>
          </w:p>
        </w:tc>
        <w:tc>
          <w:tcPr>
            <w:tcW w:w="716" w:type="dxa"/>
            <w:tcBorders>
              <w:top w:val="nil"/>
              <w:left w:val="nil"/>
              <w:bottom w:val="single" w:sz="4" w:space="0" w:color="000000"/>
              <w:right w:val="single" w:sz="4" w:space="0" w:color="000000"/>
            </w:tcBorders>
            <w:shd w:val="clear" w:color="auto" w:fill="auto"/>
            <w:noWrap/>
            <w:vAlign w:val="bottom"/>
            <w:hideMark/>
          </w:tcPr>
          <w:p w14:paraId="10B465E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w:t>
            </w:r>
          </w:p>
        </w:tc>
        <w:tc>
          <w:tcPr>
            <w:tcW w:w="666" w:type="dxa"/>
            <w:tcBorders>
              <w:top w:val="nil"/>
              <w:left w:val="nil"/>
              <w:bottom w:val="single" w:sz="4" w:space="0" w:color="000000"/>
              <w:right w:val="single" w:sz="4" w:space="0" w:color="000000"/>
            </w:tcBorders>
            <w:shd w:val="clear" w:color="auto" w:fill="auto"/>
            <w:noWrap/>
            <w:vAlign w:val="bottom"/>
            <w:hideMark/>
          </w:tcPr>
          <w:p w14:paraId="73B6AE3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0,19</w:t>
            </w:r>
          </w:p>
        </w:tc>
        <w:tc>
          <w:tcPr>
            <w:tcW w:w="714" w:type="dxa"/>
            <w:tcBorders>
              <w:top w:val="nil"/>
              <w:left w:val="nil"/>
              <w:bottom w:val="single" w:sz="4" w:space="0" w:color="000000"/>
              <w:right w:val="single" w:sz="4" w:space="0" w:color="000000"/>
            </w:tcBorders>
            <w:shd w:val="clear" w:color="auto" w:fill="auto"/>
            <w:noWrap/>
            <w:vAlign w:val="bottom"/>
            <w:hideMark/>
          </w:tcPr>
          <w:p w14:paraId="4245E5D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0E8E768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72450424"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6F2612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2200" w:type="dxa"/>
            <w:tcBorders>
              <w:top w:val="nil"/>
              <w:left w:val="nil"/>
              <w:bottom w:val="single" w:sz="4" w:space="0" w:color="000000"/>
              <w:right w:val="single" w:sz="4" w:space="0" w:color="000000"/>
            </w:tcBorders>
            <w:shd w:val="clear" w:color="auto" w:fill="auto"/>
            <w:noWrap/>
            <w:vAlign w:val="bottom"/>
            <w:hideMark/>
          </w:tcPr>
          <w:p w14:paraId="6B85F12D" w14:textId="77777777" w:rsidR="00934B4F" w:rsidRPr="0097155A" w:rsidRDefault="00934B4F" w:rsidP="00934B4F">
            <w:pPr>
              <w:spacing w:before="0" w:after="0" w:line="240" w:lineRule="auto"/>
              <w:ind w:firstLine="0"/>
              <w:jc w:val="left"/>
              <w:rPr>
                <w:b/>
                <w:bCs/>
                <w:color w:val="FF0000"/>
                <w:sz w:val="20"/>
                <w:szCs w:val="20"/>
              </w:rPr>
            </w:pPr>
            <w:r w:rsidRPr="0097155A">
              <w:rPr>
                <w:b/>
                <w:bCs/>
                <w:color w:val="FF0000"/>
                <w:sz w:val="20"/>
                <w:szCs w:val="20"/>
              </w:rPr>
              <w:t>Xã Phước Hòa</w:t>
            </w:r>
          </w:p>
        </w:tc>
        <w:tc>
          <w:tcPr>
            <w:tcW w:w="1200" w:type="dxa"/>
            <w:tcBorders>
              <w:top w:val="nil"/>
              <w:left w:val="nil"/>
              <w:bottom w:val="single" w:sz="4" w:space="0" w:color="000000"/>
              <w:right w:val="single" w:sz="4" w:space="0" w:color="000000"/>
            </w:tcBorders>
            <w:shd w:val="clear" w:color="auto" w:fill="auto"/>
            <w:noWrap/>
            <w:vAlign w:val="bottom"/>
            <w:hideMark/>
          </w:tcPr>
          <w:p w14:paraId="0C824DA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4290</w:t>
            </w:r>
          </w:p>
        </w:tc>
        <w:tc>
          <w:tcPr>
            <w:tcW w:w="716" w:type="dxa"/>
            <w:tcBorders>
              <w:top w:val="nil"/>
              <w:left w:val="nil"/>
              <w:bottom w:val="single" w:sz="4" w:space="0" w:color="000000"/>
              <w:right w:val="single" w:sz="4" w:space="0" w:color="000000"/>
            </w:tcBorders>
            <w:shd w:val="clear" w:color="auto" w:fill="auto"/>
            <w:noWrap/>
            <w:vAlign w:val="bottom"/>
            <w:hideMark/>
          </w:tcPr>
          <w:p w14:paraId="7DE9AE5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3301</w:t>
            </w:r>
          </w:p>
        </w:tc>
        <w:tc>
          <w:tcPr>
            <w:tcW w:w="880" w:type="dxa"/>
            <w:tcBorders>
              <w:top w:val="nil"/>
              <w:left w:val="nil"/>
              <w:bottom w:val="single" w:sz="4" w:space="0" w:color="000000"/>
              <w:right w:val="single" w:sz="4" w:space="0" w:color="000000"/>
            </w:tcBorders>
            <w:shd w:val="clear" w:color="auto" w:fill="auto"/>
            <w:noWrap/>
            <w:vAlign w:val="bottom"/>
            <w:hideMark/>
          </w:tcPr>
          <w:p w14:paraId="08D26C6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76,95 </w:t>
            </w:r>
          </w:p>
        </w:tc>
        <w:tc>
          <w:tcPr>
            <w:tcW w:w="716" w:type="dxa"/>
            <w:tcBorders>
              <w:top w:val="nil"/>
              <w:left w:val="nil"/>
              <w:bottom w:val="single" w:sz="4" w:space="0" w:color="000000"/>
              <w:right w:val="single" w:sz="4" w:space="0" w:color="000000"/>
            </w:tcBorders>
            <w:shd w:val="clear" w:color="auto" w:fill="auto"/>
            <w:noWrap/>
            <w:vAlign w:val="bottom"/>
            <w:hideMark/>
          </w:tcPr>
          <w:p w14:paraId="0B950D1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915</w:t>
            </w:r>
          </w:p>
        </w:tc>
        <w:tc>
          <w:tcPr>
            <w:tcW w:w="766" w:type="dxa"/>
            <w:tcBorders>
              <w:top w:val="nil"/>
              <w:left w:val="nil"/>
              <w:bottom w:val="single" w:sz="4" w:space="0" w:color="000000"/>
              <w:right w:val="single" w:sz="4" w:space="0" w:color="000000"/>
            </w:tcBorders>
            <w:shd w:val="clear" w:color="auto" w:fill="auto"/>
            <w:noWrap/>
            <w:vAlign w:val="bottom"/>
            <w:hideMark/>
          </w:tcPr>
          <w:p w14:paraId="7023561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21,33</w:t>
            </w:r>
          </w:p>
        </w:tc>
        <w:tc>
          <w:tcPr>
            <w:tcW w:w="716" w:type="dxa"/>
            <w:tcBorders>
              <w:top w:val="nil"/>
              <w:left w:val="nil"/>
              <w:bottom w:val="single" w:sz="4" w:space="0" w:color="000000"/>
              <w:right w:val="single" w:sz="4" w:space="0" w:color="000000"/>
            </w:tcBorders>
            <w:shd w:val="clear" w:color="auto" w:fill="auto"/>
            <w:noWrap/>
            <w:vAlign w:val="bottom"/>
            <w:hideMark/>
          </w:tcPr>
          <w:p w14:paraId="16AA6F1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51</w:t>
            </w:r>
          </w:p>
        </w:tc>
        <w:tc>
          <w:tcPr>
            <w:tcW w:w="666" w:type="dxa"/>
            <w:tcBorders>
              <w:top w:val="nil"/>
              <w:left w:val="nil"/>
              <w:bottom w:val="single" w:sz="4" w:space="0" w:color="000000"/>
              <w:right w:val="single" w:sz="4" w:space="0" w:color="000000"/>
            </w:tcBorders>
            <w:shd w:val="clear" w:color="auto" w:fill="auto"/>
            <w:noWrap/>
            <w:vAlign w:val="bottom"/>
            <w:hideMark/>
          </w:tcPr>
          <w:p w14:paraId="2373E0B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1,19</w:t>
            </w:r>
          </w:p>
        </w:tc>
        <w:tc>
          <w:tcPr>
            <w:tcW w:w="714" w:type="dxa"/>
            <w:tcBorders>
              <w:top w:val="nil"/>
              <w:left w:val="nil"/>
              <w:bottom w:val="single" w:sz="4" w:space="0" w:color="000000"/>
              <w:right w:val="single" w:sz="4" w:space="0" w:color="000000"/>
            </w:tcBorders>
            <w:shd w:val="clear" w:color="auto" w:fill="auto"/>
            <w:noWrap/>
            <w:vAlign w:val="bottom"/>
            <w:hideMark/>
          </w:tcPr>
          <w:p w14:paraId="2F811B95" w14:textId="77777777" w:rsidR="00934B4F" w:rsidRPr="0097155A" w:rsidRDefault="00934B4F" w:rsidP="00934B4F">
            <w:pPr>
              <w:spacing w:before="0" w:after="0" w:line="240" w:lineRule="auto"/>
              <w:ind w:firstLine="0"/>
              <w:jc w:val="center"/>
              <w:rPr>
                <w:b/>
                <w:bCs/>
                <w:color w:val="FF0000"/>
                <w:sz w:val="20"/>
                <w:szCs w:val="20"/>
              </w:rPr>
            </w:pPr>
            <w:r w:rsidRPr="0097155A">
              <w:rPr>
                <w:b/>
                <w:bCs/>
                <w:color w:val="FF0000"/>
                <w:sz w:val="20"/>
                <w:szCs w:val="20"/>
              </w:rPr>
              <w:t>23</w:t>
            </w:r>
          </w:p>
        </w:tc>
        <w:tc>
          <w:tcPr>
            <w:tcW w:w="236" w:type="dxa"/>
            <w:tcBorders>
              <w:top w:val="nil"/>
              <w:left w:val="nil"/>
              <w:bottom w:val="single" w:sz="4" w:space="0" w:color="000000"/>
              <w:right w:val="single" w:sz="4" w:space="0" w:color="000000"/>
            </w:tcBorders>
            <w:shd w:val="clear" w:color="auto" w:fill="auto"/>
            <w:noWrap/>
            <w:vAlign w:val="bottom"/>
            <w:hideMark/>
          </w:tcPr>
          <w:p w14:paraId="070BFF12" w14:textId="77777777" w:rsidR="00934B4F" w:rsidRPr="0097155A" w:rsidRDefault="00934B4F" w:rsidP="00934B4F">
            <w:pPr>
              <w:spacing w:before="0" w:after="0" w:line="240" w:lineRule="auto"/>
              <w:ind w:firstLine="0"/>
              <w:jc w:val="center"/>
              <w:rPr>
                <w:b/>
                <w:bCs/>
                <w:i/>
                <w:iCs/>
                <w:color w:val="FF0000"/>
                <w:sz w:val="20"/>
                <w:szCs w:val="20"/>
              </w:rPr>
            </w:pPr>
            <w:r w:rsidRPr="0097155A">
              <w:rPr>
                <w:b/>
                <w:bCs/>
                <w:i/>
                <w:iCs/>
                <w:color w:val="FF0000"/>
                <w:sz w:val="20"/>
                <w:szCs w:val="20"/>
              </w:rPr>
              <w:t>0,54</w:t>
            </w:r>
          </w:p>
        </w:tc>
      </w:tr>
      <w:tr w:rsidR="00934B4F" w:rsidRPr="00934B4F" w14:paraId="5E173EE6"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CBCD88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w:t>
            </w:r>
          </w:p>
        </w:tc>
        <w:tc>
          <w:tcPr>
            <w:tcW w:w="2200" w:type="dxa"/>
            <w:tcBorders>
              <w:top w:val="nil"/>
              <w:left w:val="nil"/>
              <w:bottom w:val="single" w:sz="4" w:space="0" w:color="000000"/>
              <w:right w:val="single" w:sz="4" w:space="0" w:color="000000"/>
            </w:tcBorders>
            <w:shd w:val="clear" w:color="auto" w:fill="auto"/>
            <w:noWrap/>
            <w:vAlign w:val="bottom"/>
            <w:hideMark/>
          </w:tcPr>
          <w:p w14:paraId="53CBB232"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Phước Sơn</w:t>
            </w:r>
          </w:p>
        </w:tc>
        <w:tc>
          <w:tcPr>
            <w:tcW w:w="1200" w:type="dxa"/>
            <w:tcBorders>
              <w:top w:val="nil"/>
              <w:left w:val="nil"/>
              <w:bottom w:val="single" w:sz="4" w:space="0" w:color="000000"/>
              <w:right w:val="single" w:sz="4" w:space="0" w:color="000000"/>
            </w:tcBorders>
            <w:shd w:val="clear" w:color="auto" w:fill="auto"/>
            <w:noWrap/>
            <w:vAlign w:val="bottom"/>
            <w:hideMark/>
          </w:tcPr>
          <w:p w14:paraId="48800B5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6393</w:t>
            </w:r>
          </w:p>
        </w:tc>
        <w:tc>
          <w:tcPr>
            <w:tcW w:w="716" w:type="dxa"/>
            <w:tcBorders>
              <w:top w:val="nil"/>
              <w:left w:val="nil"/>
              <w:bottom w:val="single" w:sz="4" w:space="0" w:color="000000"/>
              <w:right w:val="single" w:sz="4" w:space="0" w:color="000000"/>
            </w:tcBorders>
            <w:shd w:val="clear" w:color="auto" w:fill="auto"/>
            <w:noWrap/>
            <w:vAlign w:val="bottom"/>
            <w:hideMark/>
          </w:tcPr>
          <w:p w14:paraId="734101D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1986</w:t>
            </w:r>
          </w:p>
        </w:tc>
        <w:tc>
          <w:tcPr>
            <w:tcW w:w="880" w:type="dxa"/>
            <w:tcBorders>
              <w:top w:val="nil"/>
              <w:left w:val="nil"/>
              <w:bottom w:val="single" w:sz="4" w:space="0" w:color="000000"/>
              <w:right w:val="single" w:sz="4" w:space="0" w:color="000000"/>
            </w:tcBorders>
            <w:shd w:val="clear" w:color="auto" w:fill="auto"/>
            <w:noWrap/>
            <w:vAlign w:val="bottom"/>
            <w:hideMark/>
          </w:tcPr>
          <w:p w14:paraId="1FF190F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31,07 </w:t>
            </w:r>
          </w:p>
        </w:tc>
        <w:tc>
          <w:tcPr>
            <w:tcW w:w="716" w:type="dxa"/>
            <w:tcBorders>
              <w:top w:val="nil"/>
              <w:left w:val="nil"/>
              <w:bottom w:val="single" w:sz="4" w:space="0" w:color="000000"/>
              <w:right w:val="single" w:sz="4" w:space="0" w:color="000000"/>
            </w:tcBorders>
            <w:shd w:val="clear" w:color="auto" w:fill="auto"/>
            <w:noWrap/>
            <w:vAlign w:val="bottom"/>
            <w:hideMark/>
          </w:tcPr>
          <w:p w14:paraId="1154371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4407</w:t>
            </w:r>
          </w:p>
        </w:tc>
        <w:tc>
          <w:tcPr>
            <w:tcW w:w="766" w:type="dxa"/>
            <w:tcBorders>
              <w:top w:val="nil"/>
              <w:left w:val="nil"/>
              <w:bottom w:val="single" w:sz="4" w:space="0" w:color="000000"/>
              <w:right w:val="single" w:sz="4" w:space="0" w:color="000000"/>
            </w:tcBorders>
            <w:shd w:val="clear" w:color="auto" w:fill="auto"/>
            <w:noWrap/>
            <w:vAlign w:val="bottom"/>
            <w:hideMark/>
          </w:tcPr>
          <w:p w14:paraId="66D3416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68,93</w:t>
            </w:r>
          </w:p>
        </w:tc>
        <w:tc>
          <w:tcPr>
            <w:tcW w:w="716" w:type="dxa"/>
            <w:tcBorders>
              <w:top w:val="nil"/>
              <w:left w:val="nil"/>
              <w:bottom w:val="single" w:sz="4" w:space="0" w:color="000000"/>
              <w:right w:val="single" w:sz="4" w:space="0" w:color="000000"/>
            </w:tcBorders>
            <w:shd w:val="clear" w:color="auto" w:fill="auto"/>
            <w:noWrap/>
            <w:vAlign w:val="bottom"/>
            <w:hideMark/>
          </w:tcPr>
          <w:p w14:paraId="51800B0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38337E0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2A77C49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4FBE999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17D26314"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3CD4DFD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w:t>
            </w:r>
          </w:p>
        </w:tc>
        <w:tc>
          <w:tcPr>
            <w:tcW w:w="2200" w:type="dxa"/>
            <w:tcBorders>
              <w:top w:val="nil"/>
              <w:left w:val="nil"/>
              <w:bottom w:val="single" w:sz="4" w:space="0" w:color="000000"/>
              <w:right w:val="single" w:sz="4" w:space="0" w:color="000000"/>
            </w:tcBorders>
            <w:shd w:val="clear" w:color="auto" w:fill="auto"/>
            <w:noWrap/>
            <w:vAlign w:val="bottom"/>
            <w:hideMark/>
          </w:tcPr>
          <w:p w14:paraId="4D9CE0C0"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Phước Thuận</w:t>
            </w:r>
          </w:p>
        </w:tc>
        <w:tc>
          <w:tcPr>
            <w:tcW w:w="1200" w:type="dxa"/>
            <w:tcBorders>
              <w:top w:val="nil"/>
              <w:left w:val="nil"/>
              <w:bottom w:val="single" w:sz="4" w:space="0" w:color="000000"/>
              <w:right w:val="single" w:sz="4" w:space="0" w:color="000000"/>
            </w:tcBorders>
            <w:shd w:val="clear" w:color="auto" w:fill="auto"/>
            <w:noWrap/>
            <w:vAlign w:val="bottom"/>
            <w:hideMark/>
          </w:tcPr>
          <w:p w14:paraId="1666F9D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4680</w:t>
            </w:r>
          </w:p>
        </w:tc>
        <w:tc>
          <w:tcPr>
            <w:tcW w:w="716" w:type="dxa"/>
            <w:tcBorders>
              <w:top w:val="nil"/>
              <w:left w:val="nil"/>
              <w:bottom w:val="single" w:sz="4" w:space="0" w:color="000000"/>
              <w:right w:val="single" w:sz="4" w:space="0" w:color="000000"/>
            </w:tcBorders>
            <w:shd w:val="clear" w:color="auto" w:fill="auto"/>
            <w:noWrap/>
            <w:vAlign w:val="bottom"/>
            <w:hideMark/>
          </w:tcPr>
          <w:p w14:paraId="078ABF7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978</w:t>
            </w:r>
          </w:p>
        </w:tc>
        <w:tc>
          <w:tcPr>
            <w:tcW w:w="880" w:type="dxa"/>
            <w:tcBorders>
              <w:top w:val="nil"/>
              <w:left w:val="nil"/>
              <w:bottom w:val="single" w:sz="4" w:space="0" w:color="000000"/>
              <w:right w:val="single" w:sz="4" w:space="0" w:color="000000"/>
            </w:tcBorders>
            <w:shd w:val="clear" w:color="auto" w:fill="auto"/>
            <w:noWrap/>
            <w:vAlign w:val="bottom"/>
            <w:hideMark/>
          </w:tcPr>
          <w:p w14:paraId="70E0DBD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20,90 </w:t>
            </w:r>
          </w:p>
        </w:tc>
        <w:tc>
          <w:tcPr>
            <w:tcW w:w="716" w:type="dxa"/>
            <w:tcBorders>
              <w:top w:val="nil"/>
              <w:left w:val="nil"/>
              <w:bottom w:val="single" w:sz="4" w:space="0" w:color="000000"/>
              <w:right w:val="single" w:sz="4" w:space="0" w:color="000000"/>
            </w:tcBorders>
            <w:shd w:val="clear" w:color="auto" w:fill="auto"/>
            <w:noWrap/>
            <w:vAlign w:val="bottom"/>
            <w:hideMark/>
          </w:tcPr>
          <w:p w14:paraId="7D5F11E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2454</w:t>
            </w:r>
          </w:p>
        </w:tc>
        <w:tc>
          <w:tcPr>
            <w:tcW w:w="766" w:type="dxa"/>
            <w:tcBorders>
              <w:top w:val="nil"/>
              <w:left w:val="nil"/>
              <w:bottom w:val="single" w:sz="4" w:space="0" w:color="000000"/>
              <w:right w:val="single" w:sz="4" w:space="0" w:color="000000"/>
            </w:tcBorders>
            <w:shd w:val="clear" w:color="auto" w:fill="auto"/>
            <w:noWrap/>
            <w:vAlign w:val="bottom"/>
            <w:hideMark/>
          </w:tcPr>
          <w:p w14:paraId="433FF2A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52,44</w:t>
            </w:r>
          </w:p>
        </w:tc>
        <w:tc>
          <w:tcPr>
            <w:tcW w:w="716" w:type="dxa"/>
            <w:tcBorders>
              <w:top w:val="nil"/>
              <w:left w:val="nil"/>
              <w:bottom w:val="single" w:sz="4" w:space="0" w:color="000000"/>
              <w:right w:val="single" w:sz="4" w:space="0" w:color="000000"/>
            </w:tcBorders>
            <w:shd w:val="clear" w:color="auto" w:fill="auto"/>
            <w:noWrap/>
            <w:vAlign w:val="bottom"/>
            <w:hideMark/>
          </w:tcPr>
          <w:p w14:paraId="074C37F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1245</w:t>
            </w:r>
          </w:p>
        </w:tc>
        <w:tc>
          <w:tcPr>
            <w:tcW w:w="666" w:type="dxa"/>
            <w:tcBorders>
              <w:top w:val="nil"/>
              <w:left w:val="nil"/>
              <w:bottom w:val="single" w:sz="4" w:space="0" w:color="000000"/>
              <w:right w:val="single" w:sz="4" w:space="0" w:color="000000"/>
            </w:tcBorders>
            <w:shd w:val="clear" w:color="auto" w:fill="auto"/>
            <w:noWrap/>
            <w:vAlign w:val="bottom"/>
            <w:hideMark/>
          </w:tcPr>
          <w:p w14:paraId="120B2BD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26,60</w:t>
            </w:r>
          </w:p>
        </w:tc>
        <w:tc>
          <w:tcPr>
            <w:tcW w:w="714" w:type="dxa"/>
            <w:tcBorders>
              <w:top w:val="nil"/>
              <w:left w:val="nil"/>
              <w:bottom w:val="single" w:sz="4" w:space="0" w:color="000000"/>
              <w:right w:val="single" w:sz="4" w:space="0" w:color="000000"/>
            </w:tcBorders>
            <w:shd w:val="clear" w:color="auto" w:fill="auto"/>
            <w:noWrap/>
            <w:vAlign w:val="bottom"/>
            <w:hideMark/>
          </w:tcPr>
          <w:p w14:paraId="519E74C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w:t>
            </w:r>
          </w:p>
        </w:tc>
        <w:tc>
          <w:tcPr>
            <w:tcW w:w="236" w:type="dxa"/>
            <w:tcBorders>
              <w:top w:val="nil"/>
              <w:left w:val="nil"/>
              <w:bottom w:val="single" w:sz="4" w:space="0" w:color="000000"/>
              <w:right w:val="single" w:sz="4" w:space="0" w:color="000000"/>
            </w:tcBorders>
            <w:shd w:val="clear" w:color="auto" w:fill="auto"/>
            <w:noWrap/>
            <w:vAlign w:val="bottom"/>
            <w:hideMark/>
          </w:tcPr>
          <w:p w14:paraId="46F3F38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0,06</w:t>
            </w:r>
          </w:p>
        </w:tc>
      </w:tr>
      <w:tr w:rsidR="00934B4F" w:rsidRPr="00934B4F" w14:paraId="3BDBA9C6"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7D2FB25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w:t>
            </w:r>
          </w:p>
        </w:tc>
        <w:tc>
          <w:tcPr>
            <w:tcW w:w="2200" w:type="dxa"/>
            <w:tcBorders>
              <w:top w:val="nil"/>
              <w:left w:val="nil"/>
              <w:bottom w:val="single" w:sz="4" w:space="0" w:color="000000"/>
              <w:right w:val="single" w:sz="4" w:space="0" w:color="000000"/>
            </w:tcBorders>
            <w:shd w:val="clear" w:color="auto" w:fill="auto"/>
            <w:noWrap/>
            <w:vAlign w:val="bottom"/>
            <w:hideMark/>
          </w:tcPr>
          <w:p w14:paraId="29DA40D3"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Phước Nghĩa</w:t>
            </w:r>
          </w:p>
        </w:tc>
        <w:tc>
          <w:tcPr>
            <w:tcW w:w="1200" w:type="dxa"/>
            <w:tcBorders>
              <w:top w:val="nil"/>
              <w:left w:val="nil"/>
              <w:bottom w:val="single" w:sz="4" w:space="0" w:color="000000"/>
              <w:right w:val="single" w:sz="4" w:space="0" w:color="000000"/>
            </w:tcBorders>
            <w:shd w:val="clear" w:color="auto" w:fill="auto"/>
            <w:noWrap/>
            <w:vAlign w:val="bottom"/>
            <w:hideMark/>
          </w:tcPr>
          <w:p w14:paraId="34F5AA8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1481</w:t>
            </w:r>
          </w:p>
        </w:tc>
        <w:tc>
          <w:tcPr>
            <w:tcW w:w="716" w:type="dxa"/>
            <w:tcBorders>
              <w:top w:val="nil"/>
              <w:left w:val="nil"/>
              <w:bottom w:val="single" w:sz="4" w:space="0" w:color="000000"/>
              <w:right w:val="single" w:sz="4" w:space="0" w:color="000000"/>
            </w:tcBorders>
            <w:shd w:val="clear" w:color="auto" w:fill="auto"/>
            <w:noWrap/>
            <w:vAlign w:val="bottom"/>
            <w:hideMark/>
          </w:tcPr>
          <w:p w14:paraId="4F9CE38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318</w:t>
            </w:r>
          </w:p>
        </w:tc>
        <w:tc>
          <w:tcPr>
            <w:tcW w:w="880" w:type="dxa"/>
            <w:tcBorders>
              <w:top w:val="nil"/>
              <w:left w:val="nil"/>
              <w:bottom w:val="single" w:sz="4" w:space="0" w:color="000000"/>
              <w:right w:val="single" w:sz="4" w:space="0" w:color="000000"/>
            </w:tcBorders>
            <w:shd w:val="clear" w:color="auto" w:fill="auto"/>
            <w:noWrap/>
            <w:vAlign w:val="bottom"/>
            <w:hideMark/>
          </w:tcPr>
          <w:p w14:paraId="50D07E2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21,47 </w:t>
            </w:r>
          </w:p>
        </w:tc>
        <w:tc>
          <w:tcPr>
            <w:tcW w:w="716" w:type="dxa"/>
            <w:tcBorders>
              <w:top w:val="nil"/>
              <w:left w:val="nil"/>
              <w:bottom w:val="single" w:sz="4" w:space="0" w:color="000000"/>
              <w:right w:val="single" w:sz="4" w:space="0" w:color="000000"/>
            </w:tcBorders>
            <w:shd w:val="clear" w:color="auto" w:fill="auto"/>
            <w:noWrap/>
            <w:vAlign w:val="bottom"/>
            <w:hideMark/>
          </w:tcPr>
          <w:p w14:paraId="6984005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1151</w:t>
            </w:r>
          </w:p>
        </w:tc>
        <w:tc>
          <w:tcPr>
            <w:tcW w:w="766" w:type="dxa"/>
            <w:tcBorders>
              <w:top w:val="nil"/>
              <w:left w:val="nil"/>
              <w:bottom w:val="single" w:sz="4" w:space="0" w:color="000000"/>
              <w:right w:val="single" w:sz="4" w:space="0" w:color="000000"/>
            </w:tcBorders>
            <w:shd w:val="clear" w:color="auto" w:fill="auto"/>
            <w:noWrap/>
            <w:vAlign w:val="bottom"/>
            <w:hideMark/>
          </w:tcPr>
          <w:p w14:paraId="080E24F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77,72</w:t>
            </w:r>
          </w:p>
        </w:tc>
        <w:tc>
          <w:tcPr>
            <w:tcW w:w="716" w:type="dxa"/>
            <w:tcBorders>
              <w:top w:val="nil"/>
              <w:left w:val="nil"/>
              <w:bottom w:val="single" w:sz="4" w:space="0" w:color="000000"/>
              <w:right w:val="single" w:sz="4" w:space="0" w:color="000000"/>
            </w:tcBorders>
            <w:shd w:val="clear" w:color="auto" w:fill="auto"/>
            <w:noWrap/>
            <w:vAlign w:val="bottom"/>
            <w:hideMark/>
          </w:tcPr>
          <w:p w14:paraId="21ABAD0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w:t>
            </w:r>
          </w:p>
        </w:tc>
        <w:tc>
          <w:tcPr>
            <w:tcW w:w="666" w:type="dxa"/>
            <w:tcBorders>
              <w:top w:val="nil"/>
              <w:left w:val="nil"/>
              <w:bottom w:val="single" w:sz="4" w:space="0" w:color="000000"/>
              <w:right w:val="single" w:sz="4" w:space="0" w:color="000000"/>
            </w:tcBorders>
            <w:shd w:val="clear" w:color="auto" w:fill="auto"/>
            <w:noWrap/>
            <w:vAlign w:val="bottom"/>
            <w:hideMark/>
          </w:tcPr>
          <w:p w14:paraId="521ACFD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0,81</w:t>
            </w:r>
          </w:p>
        </w:tc>
        <w:tc>
          <w:tcPr>
            <w:tcW w:w="714" w:type="dxa"/>
            <w:tcBorders>
              <w:top w:val="nil"/>
              <w:left w:val="nil"/>
              <w:bottom w:val="single" w:sz="4" w:space="0" w:color="000000"/>
              <w:right w:val="single" w:sz="4" w:space="0" w:color="000000"/>
            </w:tcBorders>
            <w:shd w:val="clear" w:color="auto" w:fill="auto"/>
            <w:noWrap/>
            <w:vAlign w:val="bottom"/>
            <w:hideMark/>
          </w:tcPr>
          <w:p w14:paraId="69A38E0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428D254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7F66F293"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750CE55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w:t>
            </w:r>
          </w:p>
        </w:tc>
        <w:tc>
          <w:tcPr>
            <w:tcW w:w="2200" w:type="dxa"/>
            <w:tcBorders>
              <w:top w:val="nil"/>
              <w:left w:val="nil"/>
              <w:bottom w:val="single" w:sz="4" w:space="0" w:color="000000"/>
              <w:right w:val="single" w:sz="4" w:space="0" w:color="000000"/>
            </w:tcBorders>
            <w:shd w:val="clear" w:color="auto" w:fill="auto"/>
            <w:noWrap/>
            <w:vAlign w:val="bottom"/>
            <w:hideMark/>
          </w:tcPr>
          <w:p w14:paraId="0AC8628E"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Phước Hiệp</w:t>
            </w:r>
          </w:p>
        </w:tc>
        <w:tc>
          <w:tcPr>
            <w:tcW w:w="1200" w:type="dxa"/>
            <w:tcBorders>
              <w:top w:val="nil"/>
              <w:left w:val="nil"/>
              <w:bottom w:val="single" w:sz="4" w:space="0" w:color="000000"/>
              <w:right w:val="single" w:sz="4" w:space="0" w:color="000000"/>
            </w:tcBorders>
            <w:shd w:val="clear" w:color="auto" w:fill="auto"/>
            <w:noWrap/>
            <w:vAlign w:val="bottom"/>
            <w:hideMark/>
          </w:tcPr>
          <w:p w14:paraId="44798A9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4535</w:t>
            </w:r>
          </w:p>
        </w:tc>
        <w:tc>
          <w:tcPr>
            <w:tcW w:w="716" w:type="dxa"/>
            <w:tcBorders>
              <w:top w:val="nil"/>
              <w:left w:val="nil"/>
              <w:bottom w:val="single" w:sz="4" w:space="0" w:color="000000"/>
              <w:right w:val="single" w:sz="4" w:space="0" w:color="000000"/>
            </w:tcBorders>
            <w:shd w:val="clear" w:color="auto" w:fill="auto"/>
            <w:noWrap/>
            <w:vAlign w:val="bottom"/>
            <w:hideMark/>
          </w:tcPr>
          <w:p w14:paraId="05C5EA9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840</w:t>
            </w:r>
          </w:p>
        </w:tc>
        <w:tc>
          <w:tcPr>
            <w:tcW w:w="880" w:type="dxa"/>
            <w:tcBorders>
              <w:top w:val="nil"/>
              <w:left w:val="nil"/>
              <w:bottom w:val="single" w:sz="4" w:space="0" w:color="000000"/>
              <w:right w:val="single" w:sz="4" w:space="0" w:color="000000"/>
            </w:tcBorders>
            <w:shd w:val="clear" w:color="auto" w:fill="auto"/>
            <w:noWrap/>
            <w:vAlign w:val="bottom"/>
            <w:hideMark/>
          </w:tcPr>
          <w:p w14:paraId="14C57DB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18,52 </w:t>
            </w:r>
          </w:p>
        </w:tc>
        <w:tc>
          <w:tcPr>
            <w:tcW w:w="716" w:type="dxa"/>
            <w:tcBorders>
              <w:top w:val="nil"/>
              <w:left w:val="nil"/>
              <w:bottom w:val="single" w:sz="4" w:space="0" w:color="000000"/>
              <w:right w:val="single" w:sz="4" w:space="0" w:color="000000"/>
            </w:tcBorders>
            <w:shd w:val="clear" w:color="auto" w:fill="auto"/>
            <w:noWrap/>
            <w:vAlign w:val="bottom"/>
            <w:hideMark/>
          </w:tcPr>
          <w:p w14:paraId="7775C88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3576</w:t>
            </w:r>
          </w:p>
        </w:tc>
        <w:tc>
          <w:tcPr>
            <w:tcW w:w="766" w:type="dxa"/>
            <w:tcBorders>
              <w:top w:val="nil"/>
              <w:left w:val="nil"/>
              <w:bottom w:val="single" w:sz="4" w:space="0" w:color="000000"/>
              <w:right w:val="single" w:sz="4" w:space="0" w:color="000000"/>
            </w:tcBorders>
            <w:shd w:val="clear" w:color="auto" w:fill="auto"/>
            <w:noWrap/>
            <w:vAlign w:val="bottom"/>
            <w:hideMark/>
          </w:tcPr>
          <w:p w14:paraId="7C9AA91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78,85</w:t>
            </w:r>
          </w:p>
        </w:tc>
        <w:tc>
          <w:tcPr>
            <w:tcW w:w="716" w:type="dxa"/>
            <w:tcBorders>
              <w:top w:val="nil"/>
              <w:left w:val="nil"/>
              <w:bottom w:val="single" w:sz="4" w:space="0" w:color="000000"/>
              <w:right w:val="single" w:sz="4" w:space="0" w:color="000000"/>
            </w:tcBorders>
            <w:shd w:val="clear" w:color="auto" w:fill="auto"/>
            <w:noWrap/>
            <w:vAlign w:val="bottom"/>
            <w:hideMark/>
          </w:tcPr>
          <w:p w14:paraId="54561DF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119</w:t>
            </w:r>
          </w:p>
        </w:tc>
        <w:tc>
          <w:tcPr>
            <w:tcW w:w="666" w:type="dxa"/>
            <w:tcBorders>
              <w:top w:val="nil"/>
              <w:left w:val="nil"/>
              <w:bottom w:val="single" w:sz="4" w:space="0" w:color="000000"/>
              <w:right w:val="single" w:sz="4" w:space="0" w:color="000000"/>
            </w:tcBorders>
            <w:shd w:val="clear" w:color="auto" w:fill="auto"/>
            <w:noWrap/>
            <w:vAlign w:val="bottom"/>
            <w:hideMark/>
          </w:tcPr>
          <w:p w14:paraId="06C9612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2,62</w:t>
            </w:r>
          </w:p>
        </w:tc>
        <w:tc>
          <w:tcPr>
            <w:tcW w:w="714" w:type="dxa"/>
            <w:tcBorders>
              <w:top w:val="nil"/>
              <w:left w:val="nil"/>
              <w:bottom w:val="single" w:sz="4" w:space="0" w:color="000000"/>
              <w:right w:val="single" w:sz="4" w:space="0" w:color="000000"/>
            </w:tcBorders>
            <w:shd w:val="clear" w:color="auto" w:fill="auto"/>
            <w:noWrap/>
            <w:vAlign w:val="bottom"/>
            <w:hideMark/>
          </w:tcPr>
          <w:p w14:paraId="76A0103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759C11E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0CBD4EF0"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2B74EBC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w:t>
            </w:r>
          </w:p>
        </w:tc>
        <w:tc>
          <w:tcPr>
            <w:tcW w:w="2200" w:type="dxa"/>
            <w:tcBorders>
              <w:top w:val="nil"/>
              <w:left w:val="nil"/>
              <w:bottom w:val="single" w:sz="4" w:space="0" w:color="000000"/>
              <w:right w:val="single" w:sz="4" w:space="0" w:color="000000"/>
            </w:tcBorders>
            <w:shd w:val="clear" w:color="auto" w:fill="auto"/>
            <w:noWrap/>
            <w:vAlign w:val="bottom"/>
            <w:hideMark/>
          </w:tcPr>
          <w:p w14:paraId="3F856325"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Phước Hưng</w:t>
            </w:r>
          </w:p>
        </w:tc>
        <w:tc>
          <w:tcPr>
            <w:tcW w:w="1200" w:type="dxa"/>
            <w:tcBorders>
              <w:top w:val="nil"/>
              <w:left w:val="nil"/>
              <w:bottom w:val="single" w:sz="4" w:space="0" w:color="000000"/>
              <w:right w:val="single" w:sz="4" w:space="0" w:color="000000"/>
            </w:tcBorders>
            <w:shd w:val="clear" w:color="auto" w:fill="auto"/>
            <w:noWrap/>
            <w:vAlign w:val="bottom"/>
            <w:hideMark/>
          </w:tcPr>
          <w:p w14:paraId="7B394AF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3505</w:t>
            </w:r>
          </w:p>
        </w:tc>
        <w:tc>
          <w:tcPr>
            <w:tcW w:w="716" w:type="dxa"/>
            <w:tcBorders>
              <w:top w:val="nil"/>
              <w:left w:val="nil"/>
              <w:bottom w:val="single" w:sz="4" w:space="0" w:color="000000"/>
              <w:right w:val="single" w:sz="4" w:space="0" w:color="000000"/>
            </w:tcBorders>
            <w:shd w:val="clear" w:color="auto" w:fill="auto"/>
            <w:noWrap/>
            <w:vAlign w:val="bottom"/>
            <w:hideMark/>
          </w:tcPr>
          <w:p w14:paraId="5FFE05B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2249</w:t>
            </w:r>
          </w:p>
        </w:tc>
        <w:tc>
          <w:tcPr>
            <w:tcW w:w="880" w:type="dxa"/>
            <w:tcBorders>
              <w:top w:val="nil"/>
              <w:left w:val="nil"/>
              <w:bottom w:val="single" w:sz="4" w:space="0" w:color="000000"/>
              <w:right w:val="single" w:sz="4" w:space="0" w:color="000000"/>
            </w:tcBorders>
            <w:shd w:val="clear" w:color="auto" w:fill="auto"/>
            <w:noWrap/>
            <w:vAlign w:val="bottom"/>
            <w:hideMark/>
          </w:tcPr>
          <w:p w14:paraId="2F2D9CB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64,17 </w:t>
            </w:r>
          </w:p>
        </w:tc>
        <w:tc>
          <w:tcPr>
            <w:tcW w:w="716" w:type="dxa"/>
            <w:tcBorders>
              <w:top w:val="nil"/>
              <w:left w:val="nil"/>
              <w:bottom w:val="single" w:sz="4" w:space="0" w:color="000000"/>
              <w:right w:val="single" w:sz="4" w:space="0" w:color="000000"/>
            </w:tcBorders>
            <w:shd w:val="clear" w:color="auto" w:fill="auto"/>
            <w:noWrap/>
            <w:vAlign w:val="bottom"/>
            <w:hideMark/>
          </w:tcPr>
          <w:p w14:paraId="03E2CA0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1193</w:t>
            </w:r>
          </w:p>
        </w:tc>
        <w:tc>
          <w:tcPr>
            <w:tcW w:w="766" w:type="dxa"/>
            <w:tcBorders>
              <w:top w:val="nil"/>
              <w:left w:val="nil"/>
              <w:bottom w:val="single" w:sz="4" w:space="0" w:color="000000"/>
              <w:right w:val="single" w:sz="4" w:space="0" w:color="000000"/>
            </w:tcBorders>
            <w:shd w:val="clear" w:color="auto" w:fill="auto"/>
            <w:noWrap/>
            <w:vAlign w:val="bottom"/>
            <w:hideMark/>
          </w:tcPr>
          <w:p w14:paraId="2E6DB12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34,04</w:t>
            </w:r>
          </w:p>
        </w:tc>
        <w:tc>
          <w:tcPr>
            <w:tcW w:w="716" w:type="dxa"/>
            <w:tcBorders>
              <w:top w:val="nil"/>
              <w:left w:val="nil"/>
              <w:bottom w:val="single" w:sz="4" w:space="0" w:color="000000"/>
              <w:right w:val="single" w:sz="4" w:space="0" w:color="000000"/>
            </w:tcBorders>
            <w:shd w:val="clear" w:color="auto" w:fill="auto"/>
            <w:noWrap/>
            <w:vAlign w:val="bottom"/>
            <w:hideMark/>
          </w:tcPr>
          <w:p w14:paraId="4131347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63</w:t>
            </w:r>
          </w:p>
        </w:tc>
        <w:tc>
          <w:tcPr>
            <w:tcW w:w="666" w:type="dxa"/>
            <w:tcBorders>
              <w:top w:val="nil"/>
              <w:left w:val="nil"/>
              <w:bottom w:val="single" w:sz="4" w:space="0" w:color="000000"/>
              <w:right w:val="single" w:sz="4" w:space="0" w:color="000000"/>
            </w:tcBorders>
            <w:shd w:val="clear" w:color="auto" w:fill="auto"/>
            <w:noWrap/>
            <w:vAlign w:val="bottom"/>
            <w:hideMark/>
          </w:tcPr>
          <w:p w14:paraId="17B6FEF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1,80</w:t>
            </w:r>
          </w:p>
        </w:tc>
        <w:tc>
          <w:tcPr>
            <w:tcW w:w="714" w:type="dxa"/>
            <w:tcBorders>
              <w:top w:val="nil"/>
              <w:left w:val="nil"/>
              <w:bottom w:val="single" w:sz="4" w:space="0" w:color="000000"/>
              <w:right w:val="single" w:sz="4" w:space="0" w:color="000000"/>
            </w:tcBorders>
            <w:shd w:val="clear" w:color="auto" w:fill="auto"/>
            <w:noWrap/>
            <w:vAlign w:val="bottom"/>
            <w:hideMark/>
          </w:tcPr>
          <w:p w14:paraId="626030F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1F43F29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68992DA0"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58A11B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w:t>
            </w:r>
          </w:p>
        </w:tc>
        <w:tc>
          <w:tcPr>
            <w:tcW w:w="2200" w:type="dxa"/>
            <w:tcBorders>
              <w:top w:val="nil"/>
              <w:left w:val="nil"/>
              <w:bottom w:val="single" w:sz="4" w:space="0" w:color="000000"/>
              <w:right w:val="single" w:sz="4" w:space="0" w:color="000000"/>
            </w:tcBorders>
            <w:shd w:val="clear" w:color="auto" w:fill="auto"/>
            <w:noWrap/>
            <w:vAlign w:val="bottom"/>
            <w:hideMark/>
          </w:tcPr>
          <w:p w14:paraId="2CD7ADF2"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Phước Quang</w:t>
            </w:r>
          </w:p>
        </w:tc>
        <w:tc>
          <w:tcPr>
            <w:tcW w:w="1200" w:type="dxa"/>
            <w:tcBorders>
              <w:top w:val="nil"/>
              <w:left w:val="nil"/>
              <w:bottom w:val="single" w:sz="4" w:space="0" w:color="000000"/>
              <w:right w:val="single" w:sz="4" w:space="0" w:color="000000"/>
            </w:tcBorders>
            <w:shd w:val="clear" w:color="auto" w:fill="auto"/>
            <w:noWrap/>
            <w:vAlign w:val="bottom"/>
            <w:hideMark/>
          </w:tcPr>
          <w:p w14:paraId="6938E36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3751</w:t>
            </w:r>
          </w:p>
        </w:tc>
        <w:tc>
          <w:tcPr>
            <w:tcW w:w="716" w:type="dxa"/>
            <w:tcBorders>
              <w:top w:val="nil"/>
              <w:left w:val="nil"/>
              <w:bottom w:val="single" w:sz="4" w:space="0" w:color="000000"/>
              <w:right w:val="single" w:sz="4" w:space="0" w:color="000000"/>
            </w:tcBorders>
            <w:shd w:val="clear" w:color="auto" w:fill="auto"/>
            <w:noWrap/>
            <w:vAlign w:val="bottom"/>
            <w:hideMark/>
          </w:tcPr>
          <w:p w14:paraId="46797D2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588</w:t>
            </w:r>
          </w:p>
        </w:tc>
        <w:tc>
          <w:tcPr>
            <w:tcW w:w="880" w:type="dxa"/>
            <w:tcBorders>
              <w:top w:val="nil"/>
              <w:left w:val="nil"/>
              <w:bottom w:val="single" w:sz="4" w:space="0" w:color="000000"/>
              <w:right w:val="single" w:sz="4" w:space="0" w:color="000000"/>
            </w:tcBorders>
            <w:shd w:val="clear" w:color="auto" w:fill="auto"/>
            <w:noWrap/>
            <w:vAlign w:val="bottom"/>
            <w:hideMark/>
          </w:tcPr>
          <w:p w14:paraId="3DC30F9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15,68 </w:t>
            </w:r>
          </w:p>
        </w:tc>
        <w:tc>
          <w:tcPr>
            <w:tcW w:w="716" w:type="dxa"/>
            <w:tcBorders>
              <w:top w:val="nil"/>
              <w:left w:val="nil"/>
              <w:bottom w:val="single" w:sz="4" w:space="0" w:color="000000"/>
              <w:right w:val="single" w:sz="4" w:space="0" w:color="000000"/>
            </w:tcBorders>
            <w:shd w:val="clear" w:color="auto" w:fill="auto"/>
            <w:noWrap/>
            <w:vAlign w:val="bottom"/>
            <w:hideMark/>
          </w:tcPr>
          <w:p w14:paraId="7F3B010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3108</w:t>
            </w:r>
          </w:p>
        </w:tc>
        <w:tc>
          <w:tcPr>
            <w:tcW w:w="766" w:type="dxa"/>
            <w:tcBorders>
              <w:top w:val="nil"/>
              <w:left w:val="nil"/>
              <w:bottom w:val="single" w:sz="4" w:space="0" w:color="000000"/>
              <w:right w:val="single" w:sz="4" w:space="0" w:color="000000"/>
            </w:tcBorders>
            <w:shd w:val="clear" w:color="auto" w:fill="auto"/>
            <w:noWrap/>
            <w:vAlign w:val="bottom"/>
            <w:hideMark/>
          </w:tcPr>
          <w:p w14:paraId="15A45C1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82,86</w:t>
            </w:r>
          </w:p>
        </w:tc>
        <w:tc>
          <w:tcPr>
            <w:tcW w:w="716" w:type="dxa"/>
            <w:tcBorders>
              <w:top w:val="nil"/>
              <w:left w:val="nil"/>
              <w:bottom w:val="single" w:sz="4" w:space="0" w:color="000000"/>
              <w:right w:val="single" w:sz="4" w:space="0" w:color="000000"/>
            </w:tcBorders>
            <w:shd w:val="clear" w:color="auto" w:fill="auto"/>
            <w:noWrap/>
            <w:vAlign w:val="bottom"/>
            <w:hideMark/>
          </w:tcPr>
          <w:p w14:paraId="5D6CB3E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48</w:t>
            </w:r>
          </w:p>
        </w:tc>
        <w:tc>
          <w:tcPr>
            <w:tcW w:w="666" w:type="dxa"/>
            <w:tcBorders>
              <w:top w:val="nil"/>
              <w:left w:val="nil"/>
              <w:bottom w:val="single" w:sz="4" w:space="0" w:color="000000"/>
              <w:right w:val="single" w:sz="4" w:space="0" w:color="000000"/>
            </w:tcBorders>
            <w:shd w:val="clear" w:color="auto" w:fill="auto"/>
            <w:noWrap/>
            <w:vAlign w:val="bottom"/>
            <w:hideMark/>
          </w:tcPr>
          <w:p w14:paraId="2E3E291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1,28</w:t>
            </w:r>
          </w:p>
        </w:tc>
        <w:tc>
          <w:tcPr>
            <w:tcW w:w="714" w:type="dxa"/>
            <w:tcBorders>
              <w:top w:val="nil"/>
              <w:left w:val="nil"/>
              <w:bottom w:val="single" w:sz="4" w:space="0" w:color="000000"/>
              <w:right w:val="single" w:sz="4" w:space="0" w:color="000000"/>
            </w:tcBorders>
            <w:shd w:val="clear" w:color="auto" w:fill="auto"/>
            <w:noWrap/>
            <w:vAlign w:val="bottom"/>
            <w:hideMark/>
          </w:tcPr>
          <w:p w14:paraId="21BC1DF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w:t>
            </w:r>
          </w:p>
        </w:tc>
        <w:tc>
          <w:tcPr>
            <w:tcW w:w="236" w:type="dxa"/>
            <w:tcBorders>
              <w:top w:val="nil"/>
              <w:left w:val="nil"/>
              <w:bottom w:val="single" w:sz="4" w:space="0" w:color="000000"/>
              <w:right w:val="single" w:sz="4" w:space="0" w:color="000000"/>
            </w:tcBorders>
            <w:shd w:val="clear" w:color="auto" w:fill="auto"/>
            <w:noWrap/>
            <w:vAlign w:val="bottom"/>
            <w:hideMark/>
          </w:tcPr>
          <w:p w14:paraId="48D6842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0,19</w:t>
            </w:r>
          </w:p>
        </w:tc>
      </w:tr>
      <w:tr w:rsidR="00934B4F" w:rsidRPr="00934B4F" w14:paraId="2A0AB9B6"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778425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w:t>
            </w:r>
          </w:p>
        </w:tc>
        <w:tc>
          <w:tcPr>
            <w:tcW w:w="2200" w:type="dxa"/>
            <w:tcBorders>
              <w:top w:val="nil"/>
              <w:left w:val="nil"/>
              <w:bottom w:val="single" w:sz="4" w:space="0" w:color="000000"/>
              <w:right w:val="single" w:sz="4" w:space="0" w:color="000000"/>
            </w:tcBorders>
            <w:shd w:val="clear" w:color="auto" w:fill="auto"/>
            <w:noWrap/>
            <w:vAlign w:val="bottom"/>
            <w:hideMark/>
          </w:tcPr>
          <w:p w14:paraId="3B950C8C" w14:textId="77777777" w:rsidR="00934B4F" w:rsidRPr="0097155A" w:rsidRDefault="00934B4F" w:rsidP="00934B4F">
            <w:pPr>
              <w:spacing w:before="0" w:after="0" w:line="240" w:lineRule="auto"/>
              <w:ind w:firstLine="0"/>
              <w:jc w:val="left"/>
              <w:rPr>
                <w:b/>
                <w:bCs/>
                <w:color w:val="000000"/>
                <w:sz w:val="20"/>
                <w:szCs w:val="20"/>
              </w:rPr>
            </w:pPr>
            <w:r w:rsidRPr="0097155A">
              <w:rPr>
                <w:b/>
                <w:bCs/>
                <w:color w:val="FF0000"/>
                <w:sz w:val="20"/>
                <w:szCs w:val="20"/>
              </w:rPr>
              <w:t>Xã Phước Lộc</w:t>
            </w:r>
          </w:p>
        </w:tc>
        <w:tc>
          <w:tcPr>
            <w:tcW w:w="1200" w:type="dxa"/>
            <w:tcBorders>
              <w:top w:val="nil"/>
              <w:left w:val="nil"/>
              <w:bottom w:val="single" w:sz="4" w:space="0" w:color="000000"/>
              <w:right w:val="single" w:sz="4" w:space="0" w:color="000000"/>
            </w:tcBorders>
            <w:shd w:val="clear" w:color="auto" w:fill="auto"/>
            <w:noWrap/>
            <w:vAlign w:val="bottom"/>
            <w:hideMark/>
          </w:tcPr>
          <w:p w14:paraId="600F18A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4751</w:t>
            </w:r>
          </w:p>
        </w:tc>
        <w:tc>
          <w:tcPr>
            <w:tcW w:w="716" w:type="dxa"/>
            <w:tcBorders>
              <w:top w:val="nil"/>
              <w:left w:val="nil"/>
              <w:bottom w:val="single" w:sz="4" w:space="0" w:color="000000"/>
              <w:right w:val="single" w:sz="4" w:space="0" w:color="000000"/>
            </w:tcBorders>
            <w:shd w:val="clear" w:color="auto" w:fill="auto"/>
            <w:noWrap/>
            <w:vAlign w:val="bottom"/>
            <w:hideMark/>
          </w:tcPr>
          <w:p w14:paraId="3E315E3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628</w:t>
            </w:r>
          </w:p>
        </w:tc>
        <w:tc>
          <w:tcPr>
            <w:tcW w:w="880" w:type="dxa"/>
            <w:tcBorders>
              <w:top w:val="nil"/>
              <w:left w:val="nil"/>
              <w:bottom w:val="single" w:sz="4" w:space="0" w:color="000000"/>
              <w:right w:val="single" w:sz="4" w:space="0" w:color="000000"/>
            </w:tcBorders>
            <w:shd w:val="clear" w:color="auto" w:fill="auto"/>
            <w:noWrap/>
            <w:vAlign w:val="bottom"/>
            <w:hideMark/>
          </w:tcPr>
          <w:p w14:paraId="06F8298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13,22 </w:t>
            </w:r>
          </w:p>
        </w:tc>
        <w:tc>
          <w:tcPr>
            <w:tcW w:w="716" w:type="dxa"/>
            <w:tcBorders>
              <w:top w:val="nil"/>
              <w:left w:val="nil"/>
              <w:bottom w:val="single" w:sz="4" w:space="0" w:color="000000"/>
              <w:right w:val="single" w:sz="4" w:space="0" w:color="000000"/>
            </w:tcBorders>
            <w:shd w:val="clear" w:color="auto" w:fill="auto"/>
            <w:noWrap/>
            <w:vAlign w:val="bottom"/>
            <w:hideMark/>
          </w:tcPr>
          <w:p w14:paraId="795D760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3511</w:t>
            </w:r>
          </w:p>
        </w:tc>
        <w:tc>
          <w:tcPr>
            <w:tcW w:w="766" w:type="dxa"/>
            <w:tcBorders>
              <w:top w:val="nil"/>
              <w:left w:val="nil"/>
              <w:bottom w:val="single" w:sz="4" w:space="0" w:color="000000"/>
              <w:right w:val="single" w:sz="4" w:space="0" w:color="000000"/>
            </w:tcBorders>
            <w:shd w:val="clear" w:color="auto" w:fill="auto"/>
            <w:noWrap/>
            <w:vAlign w:val="bottom"/>
            <w:hideMark/>
          </w:tcPr>
          <w:p w14:paraId="1185086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73,90</w:t>
            </w:r>
          </w:p>
        </w:tc>
        <w:tc>
          <w:tcPr>
            <w:tcW w:w="716" w:type="dxa"/>
            <w:tcBorders>
              <w:top w:val="nil"/>
              <w:left w:val="nil"/>
              <w:bottom w:val="single" w:sz="4" w:space="0" w:color="000000"/>
              <w:right w:val="single" w:sz="4" w:space="0" w:color="000000"/>
            </w:tcBorders>
            <w:shd w:val="clear" w:color="auto" w:fill="auto"/>
            <w:noWrap/>
            <w:vAlign w:val="bottom"/>
            <w:hideMark/>
          </w:tcPr>
          <w:p w14:paraId="379F99E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275</w:t>
            </w:r>
          </w:p>
        </w:tc>
        <w:tc>
          <w:tcPr>
            <w:tcW w:w="666" w:type="dxa"/>
            <w:tcBorders>
              <w:top w:val="nil"/>
              <w:left w:val="nil"/>
              <w:bottom w:val="single" w:sz="4" w:space="0" w:color="000000"/>
              <w:right w:val="single" w:sz="4" w:space="0" w:color="000000"/>
            </w:tcBorders>
            <w:shd w:val="clear" w:color="auto" w:fill="auto"/>
            <w:noWrap/>
            <w:vAlign w:val="bottom"/>
            <w:hideMark/>
          </w:tcPr>
          <w:p w14:paraId="00E007E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5,79</w:t>
            </w:r>
          </w:p>
        </w:tc>
        <w:tc>
          <w:tcPr>
            <w:tcW w:w="714" w:type="dxa"/>
            <w:tcBorders>
              <w:top w:val="nil"/>
              <w:left w:val="nil"/>
              <w:bottom w:val="single" w:sz="4" w:space="0" w:color="000000"/>
              <w:right w:val="single" w:sz="4" w:space="0" w:color="000000"/>
            </w:tcBorders>
            <w:shd w:val="clear" w:color="auto" w:fill="auto"/>
            <w:noWrap/>
            <w:vAlign w:val="bottom"/>
            <w:hideMark/>
          </w:tcPr>
          <w:p w14:paraId="2D9B688E" w14:textId="77777777" w:rsidR="00934B4F" w:rsidRPr="0097155A" w:rsidRDefault="00934B4F" w:rsidP="00934B4F">
            <w:pPr>
              <w:spacing w:before="0" w:after="0" w:line="240" w:lineRule="auto"/>
              <w:ind w:firstLine="0"/>
              <w:jc w:val="center"/>
              <w:rPr>
                <w:b/>
                <w:bCs/>
                <w:color w:val="FF0000"/>
                <w:sz w:val="20"/>
                <w:szCs w:val="20"/>
              </w:rPr>
            </w:pPr>
            <w:r w:rsidRPr="0097155A">
              <w:rPr>
                <w:b/>
                <w:bCs/>
                <w:color w:val="FF0000"/>
                <w:sz w:val="20"/>
                <w:szCs w:val="20"/>
              </w:rPr>
              <w:t>337</w:t>
            </w:r>
          </w:p>
        </w:tc>
        <w:tc>
          <w:tcPr>
            <w:tcW w:w="236" w:type="dxa"/>
            <w:tcBorders>
              <w:top w:val="nil"/>
              <w:left w:val="nil"/>
              <w:bottom w:val="single" w:sz="4" w:space="0" w:color="000000"/>
              <w:right w:val="single" w:sz="4" w:space="0" w:color="000000"/>
            </w:tcBorders>
            <w:shd w:val="clear" w:color="auto" w:fill="auto"/>
            <w:noWrap/>
            <w:vAlign w:val="bottom"/>
            <w:hideMark/>
          </w:tcPr>
          <w:p w14:paraId="3E06E84D" w14:textId="77777777" w:rsidR="00934B4F" w:rsidRPr="0097155A" w:rsidRDefault="00934B4F" w:rsidP="00934B4F">
            <w:pPr>
              <w:spacing w:before="0" w:after="0" w:line="240" w:lineRule="auto"/>
              <w:ind w:firstLine="0"/>
              <w:jc w:val="center"/>
              <w:rPr>
                <w:b/>
                <w:bCs/>
                <w:i/>
                <w:iCs/>
                <w:color w:val="FF0000"/>
                <w:sz w:val="20"/>
                <w:szCs w:val="20"/>
              </w:rPr>
            </w:pPr>
            <w:r w:rsidRPr="0097155A">
              <w:rPr>
                <w:b/>
                <w:bCs/>
                <w:i/>
                <w:iCs/>
                <w:color w:val="FF0000"/>
                <w:sz w:val="20"/>
                <w:szCs w:val="20"/>
              </w:rPr>
              <w:t>7,09</w:t>
            </w:r>
          </w:p>
        </w:tc>
      </w:tr>
      <w:tr w:rsidR="00934B4F" w:rsidRPr="00934B4F" w14:paraId="04E0AA76"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7883544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w:t>
            </w:r>
          </w:p>
        </w:tc>
        <w:tc>
          <w:tcPr>
            <w:tcW w:w="2200" w:type="dxa"/>
            <w:tcBorders>
              <w:top w:val="nil"/>
              <w:left w:val="nil"/>
              <w:bottom w:val="single" w:sz="4" w:space="0" w:color="000000"/>
              <w:right w:val="single" w:sz="4" w:space="0" w:color="000000"/>
            </w:tcBorders>
            <w:shd w:val="clear" w:color="auto" w:fill="auto"/>
            <w:noWrap/>
            <w:vAlign w:val="bottom"/>
            <w:hideMark/>
          </w:tcPr>
          <w:p w14:paraId="61452DD7"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Phước Thành</w:t>
            </w:r>
          </w:p>
        </w:tc>
        <w:tc>
          <w:tcPr>
            <w:tcW w:w="1200" w:type="dxa"/>
            <w:tcBorders>
              <w:top w:val="nil"/>
              <w:left w:val="nil"/>
              <w:bottom w:val="single" w:sz="4" w:space="0" w:color="000000"/>
              <w:right w:val="single" w:sz="4" w:space="0" w:color="000000"/>
            </w:tcBorders>
            <w:shd w:val="clear" w:color="auto" w:fill="auto"/>
            <w:noWrap/>
            <w:vAlign w:val="bottom"/>
            <w:hideMark/>
          </w:tcPr>
          <w:p w14:paraId="35FC694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3406</w:t>
            </w:r>
          </w:p>
        </w:tc>
        <w:tc>
          <w:tcPr>
            <w:tcW w:w="716" w:type="dxa"/>
            <w:tcBorders>
              <w:top w:val="nil"/>
              <w:left w:val="nil"/>
              <w:bottom w:val="single" w:sz="4" w:space="0" w:color="000000"/>
              <w:right w:val="single" w:sz="4" w:space="0" w:color="000000"/>
            </w:tcBorders>
            <w:shd w:val="clear" w:color="auto" w:fill="auto"/>
            <w:noWrap/>
            <w:vAlign w:val="bottom"/>
            <w:hideMark/>
          </w:tcPr>
          <w:p w14:paraId="2F605A6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516</w:t>
            </w:r>
          </w:p>
        </w:tc>
        <w:tc>
          <w:tcPr>
            <w:tcW w:w="880" w:type="dxa"/>
            <w:tcBorders>
              <w:top w:val="nil"/>
              <w:left w:val="nil"/>
              <w:bottom w:val="single" w:sz="4" w:space="0" w:color="000000"/>
              <w:right w:val="single" w:sz="4" w:space="0" w:color="000000"/>
            </w:tcBorders>
            <w:shd w:val="clear" w:color="auto" w:fill="auto"/>
            <w:noWrap/>
            <w:vAlign w:val="bottom"/>
            <w:hideMark/>
          </w:tcPr>
          <w:p w14:paraId="1E7A154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15,15 </w:t>
            </w:r>
          </w:p>
        </w:tc>
        <w:tc>
          <w:tcPr>
            <w:tcW w:w="716" w:type="dxa"/>
            <w:tcBorders>
              <w:top w:val="nil"/>
              <w:left w:val="nil"/>
              <w:bottom w:val="single" w:sz="4" w:space="0" w:color="000000"/>
              <w:right w:val="single" w:sz="4" w:space="0" w:color="000000"/>
            </w:tcBorders>
            <w:shd w:val="clear" w:color="auto" w:fill="auto"/>
            <w:noWrap/>
            <w:vAlign w:val="bottom"/>
            <w:hideMark/>
          </w:tcPr>
          <w:p w14:paraId="4C8F7DD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2755</w:t>
            </w:r>
          </w:p>
        </w:tc>
        <w:tc>
          <w:tcPr>
            <w:tcW w:w="766" w:type="dxa"/>
            <w:tcBorders>
              <w:top w:val="nil"/>
              <w:left w:val="nil"/>
              <w:bottom w:val="single" w:sz="4" w:space="0" w:color="000000"/>
              <w:right w:val="single" w:sz="4" w:space="0" w:color="000000"/>
            </w:tcBorders>
            <w:shd w:val="clear" w:color="auto" w:fill="auto"/>
            <w:noWrap/>
            <w:vAlign w:val="bottom"/>
            <w:hideMark/>
          </w:tcPr>
          <w:p w14:paraId="37DC7A2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80,89</w:t>
            </w:r>
          </w:p>
        </w:tc>
        <w:tc>
          <w:tcPr>
            <w:tcW w:w="716" w:type="dxa"/>
            <w:tcBorders>
              <w:top w:val="nil"/>
              <w:left w:val="nil"/>
              <w:bottom w:val="single" w:sz="4" w:space="0" w:color="000000"/>
              <w:right w:val="single" w:sz="4" w:space="0" w:color="000000"/>
            </w:tcBorders>
            <w:shd w:val="clear" w:color="auto" w:fill="auto"/>
            <w:noWrap/>
            <w:vAlign w:val="bottom"/>
            <w:hideMark/>
          </w:tcPr>
          <w:p w14:paraId="2046EF1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135</w:t>
            </w:r>
          </w:p>
        </w:tc>
        <w:tc>
          <w:tcPr>
            <w:tcW w:w="666" w:type="dxa"/>
            <w:tcBorders>
              <w:top w:val="nil"/>
              <w:left w:val="nil"/>
              <w:bottom w:val="single" w:sz="4" w:space="0" w:color="000000"/>
              <w:right w:val="single" w:sz="4" w:space="0" w:color="000000"/>
            </w:tcBorders>
            <w:shd w:val="clear" w:color="auto" w:fill="auto"/>
            <w:noWrap/>
            <w:vAlign w:val="bottom"/>
            <w:hideMark/>
          </w:tcPr>
          <w:p w14:paraId="5C4F967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3,96</w:t>
            </w:r>
          </w:p>
        </w:tc>
        <w:tc>
          <w:tcPr>
            <w:tcW w:w="714" w:type="dxa"/>
            <w:tcBorders>
              <w:top w:val="nil"/>
              <w:left w:val="nil"/>
              <w:bottom w:val="single" w:sz="4" w:space="0" w:color="000000"/>
              <w:right w:val="single" w:sz="4" w:space="0" w:color="000000"/>
            </w:tcBorders>
            <w:shd w:val="clear" w:color="auto" w:fill="auto"/>
            <w:noWrap/>
            <w:vAlign w:val="bottom"/>
            <w:hideMark/>
          </w:tcPr>
          <w:p w14:paraId="744CC4F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402C771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1CA225CA"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39F817D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w:t>
            </w:r>
          </w:p>
        </w:tc>
        <w:tc>
          <w:tcPr>
            <w:tcW w:w="2200" w:type="dxa"/>
            <w:tcBorders>
              <w:top w:val="nil"/>
              <w:left w:val="nil"/>
              <w:bottom w:val="single" w:sz="4" w:space="0" w:color="000000"/>
              <w:right w:val="single" w:sz="4" w:space="0" w:color="000000"/>
            </w:tcBorders>
            <w:shd w:val="clear" w:color="auto" w:fill="auto"/>
            <w:noWrap/>
            <w:vAlign w:val="bottom"/>
            <w:hideMark/>
          </w:tcPr>
          <w:p w14:paraId="7DB70B3C"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Phước An</w:t>
            </w:r>
          </w:p>
        </w:tc>
        <w:tc>
          <w:tcPr>
            <w:tcW w:w="1200" w:type="dxa"/>
            <w:tcBorders>
              <w:top w:val="nil"/>
              <w:left w:val="nil"/>
              <w:bottom w:val="single" w:sz="4" w:space="0" w:color="000000"/>
              <w:right w:val="single" w:sz="4" w:space="0" w:color="000000"/>
            </w:tcBorders>
            <w:shd w:val="clear" w:color="auto" w:fill="auto"/>
            <w:noWrap/>
            <w:vAlign w:val="bottom"/>
            <w:hideMark/>
          </w:tcPr>
          <w:p w14:paraId="7236FA3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5672</w:t>
            </w:r>
          </w:p>
        </w:tc>
        <w:tc>
          <w:tcPr>
            <w:tcW w:w="716" w:type="dxa"/>
            <w:tcBorders>
              <w:top w:val="nil"/>
              <w:left w:val="nil"/>
              <w:bottom w:val="single" w:sz="4" w:space="0" w:color="000000"/>
              <w:right w:val="single" w:sz="4" w:space="0" w:color="000000"/>
            </w:tcBorders>
            <w:shd w:val="clear" w:color="auto" w:fill="auto"/>
            <w:noWrap/>
            <w:vAlign w:val="bottom"/>
            <w:hideMark/>
          </w:tcPr>
          <w:p w14:paraId="422A5F9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2165</w:t>
            </w:r>
          </w:p>
        </w:tc>
        <w:tc>
          <w:tcPr>
            <w:tcW w:w="880" w:type="dxa"/>
            <w:tcBorders>
              <w:top w:val="nil"/>
              <w:left w:val="nil"/>
              <w:bottom w:val="single" w:sz="4" w:space="0" w:color="000000"/>
              <w:right w:val="single" w:sz="4" w:space="0" w:color="000000"/>
            </w:tcBorders>
            <w:shd w:val="clear" w:color="auto" w:fill="auto"/>
            <w:noWrap/>
            <w:vAlign w:val="bottom"/>
            <w:hideMark/>
          </w:tcPr>
          <w:p w14:paraId="6EA2A3B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38,17 </w:t>
            </w:r>
          </w:p>
        </w:tc>
        <w:tc>
          <w:tcPr>
            <w:tcW w:w="716" w:type="dxa"/>
            <w:tcBorders>
              <w:top w:val="nil"/>
              <w:left w:val="nil"/>
              <w:bottom w:val="single" w:sz="4" w:space="0" w:color="000000"/>
              <w:right w:val="single" w:sz="4" w:space="0" w:color="000000"/>
            </w:tcBorders>
            <w:shd w:val="clear" w:color="auto" w:fill="auto"/>
            <w:noWrap/>
            <w:vAlign w:val="bottom"/>
            <w:hideMark/>
          </w:tcPr>
          <w:p w14:paraId="707048B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2078</w:t>
            </w:r>
          </w:p>
        </w:tc>
        <w:tc>
          <w:tcPr>
            <w:tcW w:w="766" w:type="dxa"/>
            <w:tcBorders>
              <w:top w:val="nil"/>
              <w:left w:val="nil"/>
              <w:bottom w:val="single" w:sz="4" w:space="0" w:color="000000"/>
              <w:right w:val="single" w:sz="4" w:space="0" w:color="000000"/>
            </w:tcBorders>
            <w:shd w:val="clear" w:color="auto" w:fill="auto"/>
            <w:noWrap/>
            <w:vAlign w:val="bottom"/>
            <w:hideMark/>
          </w:tcPr>
          <w:p w14:paraId="1EA3C57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36,64</w:t>
            </w:r>
          </w:p>
        </w:tc>
        <w:tc>
          <w:tcPr>
            <w:tcW w:w="716" w:type="dxa"/>
            <w:tcBorders>
              <w:top w:val="nil"/>
              <w:left w:val="nil"/>
              <w:bottom w:val="single" w:sz="4" w:space="0" w:color="000000"/>
              <w:right w:val="single" w:sz="4" w:space="0" w:color="000000"/>
            </w:tcBorders>
            <w:shd w:val="clear" w:color="auto" w:fill="auto"/>
            <w:noWrap/>
            <w:vAlign w:val="bottom"/>
            <w:hideMark/>
          </w:tcPr>
          <w:p w14:paraId="0BDC413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1429</w:t>
            </w:r>
          </w:p>
        </w:tc>
        <w:tc>
          <w:tcPr>
            <w:tcW w:w="666" w:type="dxa"/>
            <w:tcBorders>
              <w:top w:val="nil"/>
              <w:left w:val="nil"/>
              <w:bottom w:val="single" w:sz="4" w:space="0" w:color="000000"/>
              <w:right w:val="single" w:sz="4" w:space="0" w:color="000000"/>
            </w:tcBorders>
            <w:shd w:val="clear" w:color="auto" w:fill="auto"/>
            <w:noWrap/>
            <w:vAlign w:val="bottom"/>
            <w:hideMark/>
          </w:tcPr>
          <w:p w14:paraId="1BBF085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25,19</w:t>
            </w:r>
          </w:p>
        </w:tc>
        <w:tc>
          <w:tcPr>
            <w:tcW w:w="714" w:type="dxa"/>
            <w:tcBorders>
              <w:top w:val="nil"/>
              <w:left w:val="nil"/>
              <w:bottom w:val="single" w:sz="4" w:space="0" w:color="000000"/>
              <w:right w:val="single" w:sz="4" w:space="0" w:color="000000"/>
            </w:tcBorders>
            <w:shd w:val="clear" w:color="auto" w:fill="auto"/>
            <w:noWrap/>
            <w:vAlign w:val="bottom"/>
            <w:hideMark/>
          </w:tcPr>
          <w:p w14:paraId="0AB0BDC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396CC3D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0F101AEC"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390749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w:t>
            </w:r>
          </w:p>
        </w:tc>
        <w:tc>
          <w:tcPr>
            <w:tcW w:w="2200" w:type="dxa"/>
            <w:tcBorders>
              <w:top w:val="nil"/>
              <w:left w:val="nil"/>
              <w:bottom w:val="single" w:sz="4" w:space="0" w:color="000000"/>
              <w:right w:val="single" w:sz="4" w:space="0" w:color="000000"/>
            </w:tcBorders>
            <w:shd w:val="clear" w:color="auto" w:fill="auto"/>
            <w:noWrap/>
            <w:vAlign w:val="bottom"/>
            <w:hideMark/>
          </w:tcPr>
          <w:p w14:paraId="27D4FC1A"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Thị trấn Diêu Trì</w:t>
            </w:r>
          </w:p>
        </w:tc>
        <w:tc>
          <w:tcPr>
            <w:tcW w:w="1200" w:type="dxa"/>
            <w:tcBorders>
              <w:top w:val="nil"/>
              <w:left w:val="nil"/>
              <w:bottom w:val="single" w:sz="4" w:space="0" w:color="000000"/>
              <w:right w:val="single" w:sz="4" w:space="0" w:color="000000"/>
            </w:tcBorders>
            <w:shd w:val="clear" w:color="auto" w:fill="auto"/>
            <w:noWrap/>
            <w:vAlign w:val="bottom"/>
            <w:hideMark/>
          </w:tcPr>
          <w:p w14:paraId="30D83CF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3644</w:t>
            </w:r>
          </w:p>
        </w:tc>
        <w:tc>
          <w:tcPr>
            <w:tcW w:w="716" w:type="dxa"/>
            <w:tcBorders>
              <w:top w:val="nil"/>
              <w:left w:val="nil"/>
              <w:bottom w:val="single" w:sz="4" w:space="0" w:color="000000"/>
              <w:right w:val="single" w:sz="4" w:space="0" w:color="000000"/>
            </w:tcBorders>
            <w:shd w:val="clear" w:color="auto" w:fill="auto"/>
            <w:noWrap/>
            <w:vAlign w:val="bottom"/>
            <w:hideMark/>
          </w:tcPr>
          <w:p w14:paraId="72A7F9E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949</w:t>
            </w:r>
          </w:p>
        </w:tc>
        <w:tc>
          <w:tcPr>
            <w:tcW w:w="880" w:type="dxa"/>
            <w:tcBorders>
              <w:top w:val="nil"/>
              <w:left w:val="nil"/>
              <w:bottom w:val="single" w:sz="4" w:space="0" w:color="000000"/>
              <w:right w:val="single" w:sz="4" w:space="0" w:color="000000"/>
            </w:tcBorders>
            <w:shd w:val="clear" w:color="auto" w:fill="auto"/>
            <w:noWrap/>
            <w:vAlign w:val="bottom"/>
            <w:hideMark/>
          </w:tcPr>
          <w:p w14:paraId="312A8D1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26,04 </w:t>
            </w:r>
          </w:p>
        </w:tc>
        <w:tc>
          <w:tcPr>
            <w:tcW w:w="716" w:type="dxa"/>
            <w:tcBorders>
              <w:top w:val="nil"/>
              <w:left w:val="nil"/>
              <w:bottom w:val="single" w:sz="4" w:space="0" w:color="000000"/>
              <w:right w:val="single" w:sz="4" w:space="0" w:color="000000"/>
            </w:tcBorders>
            <w:shd w:val="clear" w:color="auto" w:fill="auto"/>
            <w:noWrap/>
            <w:vAlign w:val="bottom"/>
            <w:hideMark/>
          </w:tcPr>
          <w:p w14:paraId="4872E57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2535</w:t>
            </w:r>
          </w:p>
        </w:tc>
        <w:tc>
          <w:tcPr>
            <w:tcW w:w="766" w:type="dxa"/>
            <w:tcBorders>
              <w:top w:val="nil"/>
              <w:left w:val="nil"/>
              <w:bottom w:val="single" w:sz="4" w:space="0" w:color="000000"/>
              <w:right w:val="single" w:sz="4" w:space="0" w:color="000000"/>
            </w:tcBorders>
            <w:shd w:val="clear" w:color="auto" w:fill="auto"/>
            <w:noWrap/>
            <w:vAlign w:val="bottom"/>
            <w:hideMark/>
          </w:tcPr>
          <w:p w14:paraId="7AD9348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69,57</w:t>
            </w:r>
          </w:p>
        </w:tc>
        <w:tc>
          <w:tcPr>
            <w:tcW w:w="716" w:type="dxa"/>
            <w:tcBorders>
              <w:top w:val="nil"/>
              <w:left w:val="nil"/>
              <w:bottom w:val="single" w:sz="4" w:space="0" w:color="000000"/>
              <w:right w:val="single" w:sz="4" w:space="0" w:color="000000"/>
            </w:tcBorders>
            <w:shd w:val="clear" w:color="auto" w:fill="auto"/>
            <w:noWrap/>
            <w:vAlign w:val="bottom"/>
            <w:hideMark/>
          </w:tcPr>
          <w:p w14:paraId="79C22C3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160</w:t>
            </w:r>
          </w:p>
        </w:tc>
        <w:tc>
          <w:tcPr>
            <w:tcW w:w="666" w:type="dxa"/>
            <w:tcBorders>
              <w:top w:val="nil"/>
              <w:left w:val="nil"/>
              <w:bottom w:val="single" w:sz="4" w:space="0" w:color="000000"/>
              <w:right w:val="single" w:sz="4" w:space="0" w:color="000000"/>
            </w:tcBorders>
            <w:shd w:val="clear" w:color="auto" w:fill="auto"/>
            <w:noWrap/>
            <w:vAlign w:val="bottom"/>
            <w:hideMark/>
          </w:tcPr>
          <w:p w14:paraId="2927F55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4,39</w:t>
            </w:r>
          </w:p>
        </w:tc>
        <w:tc>
          <w:tcPr>
            <w:tcW w:w="714" w:type="dxa"/>
            <w:tcBorders>
              <w:top w:val="nil"/>
              <w:left w:val="nil"/>
              <w:bottom w:val="single" w:sz="4" w:space="0" w:color="000000"/>
              <w:right w:val="single" w:sz="4" w:space="0" w:color="000000"/>
            </w:tcBorders>
            <w:shd w:val="clear" w:color="auto" w:fill="auto"/>
            <w:noWrap/>
            <w:vAlign w:val="bottom"/>
            <w:hideMark/>
          </w:tcPr>
          <w:p w14:paraId="7CFC6BC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7ABF118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0D11D8E5"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77E5901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w:t>
            </w:r>
          </w:p>
        </w:tc>
        <w:tc>
          <w:tcPr>
            <w:tcW w:w="2200" w:type="dxa"/>
            <w:tcBorders>
              <w:top w:val="nil"/>
              <w:left w:val="nil"/>
              <w:bottom w:val="single" w:sz="4" w:space="0" w:color="000000"/>
              <w:right w:val="single" w:sz="4" w:space="0" w:color="000000"/>
            </w:tcBorders>
            <w:shd w:val="clear" w:color="auto" w:fill="auto"/>
            <w:noWrap/>
            <w:vAlign w:val="bottom"/>
            <w:hideMark/>
          </w:tcPr>
          <w:p w14:paraId="3CD5EA0C" w14:textId="77777777" w:rsidR="00934B4F" w:rsidRPr="0097155A" w:rsidRDefault="00934B4F" w:rsidP="00934B4F">
            <w:pPr>
              <w:spacing w:before="0" w:after="0" w:line="240" w:lineRule="auto"/>
              <w:ind w:firstLine="0"/>
              <w:jc w:val="left"/>
              <w:rPr>
                <w:b/>
                <w:bCs/>
                <w:color w:val="000000"/>
                <w:sz w:val="20"/>
                <w:szCs w:val="20"/>
              </w:rPr>
            </w:pPr>
            <w:r w:rsidRPr="0097155A">
              <w:rPr>
                <w:b/>
                <w:bCs/>
                <w:color w:val="FF0000"/>
                <w:sz w:val="20"/>
                <w:szCs w:val="20"/>
              </w:rPr>
              <w:t>Thị trấn Tuy Phước</w:t>
            </w:r>
          </w:p>
        </w:tc>
        <w:tc>
          <w:tcPr>
            <w:tcW w:w="1200" w:type="dxa"/>
            <w:tcBorders>
              <w:top w:val="nil"/>
              <w:left w:val="nil"/>
              <w:bottom w:val="single" w:sz="4" w:space="0" w:color="000000"/>
              <w:right w:val="single" w:sz="4" w:space="0" w:color="000000"/>
            </w:tcBorders>
            <w:shd w:val="clear" w:color="auto" w:fill="auto"/>
            <w:noWrap/>
            <w:vAlign w:val="bottom"/>
            <w:hideMark/>
          </w:tcPr>
          <w:p w14:paraId="7580959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4087</w:t>
            </w:r>
          </w:p>
        </w:tc>
        <w:tc>
          <w:tcPr>
            <w:tcW w:w="716" w:type="dxa"/>
            <w:tcBorders>
              <w:top w:val="nil"/>
              <w:left w:val="nil"/>
              <w:bottom w:val="single" w:sz="4" w:space="0" w:color="000000"/>
              <w:right w:val="single" w:sz="4" w:space="0" w:color="000000"/>
            </w:tcBorders>
            <w:shd w:val="clear" w:color="auto" w:fill="auto"/>
            <w:noWrap/>
            <w:vAlign w:val="bottom"/>
            <w:hideMark/>
          </w:tcPr>
          <w:p w14:paraId="60F89E4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1994</w:t>
            </w:r>
          </w:p>
        </w:tc>
        <w:tc>
          <w:tcPr>
            <w:tcW w:w="880" w:type="dxa"/>
            <w:tcBorders>
              <w:top w:val="nil"/>
              <w:left w:val="nil"/>
              <w:bottom w:val="single" w:sz="4" w:space="0" w:color="000000"/>
              <w:right w:val="single" w:sz="4" w:space="0" w:color="000000"/>
            </w:tcBorders>
            <w:shd w:val="clear" w:color="auto" w:fill="auto"/>
            <w:noWrap/>
            <w:vAlign w:val="bottom"/>
            <w:hideMark/>
          </w:tcPr>
          <w:p w14:paraId="3CDCAF2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48,79 </w:t>
            </w:r>
          </w:p>
        </w:tc>
        <w:tc>
          <w:tcPr>
            <w:tcW w:w="716" w:type="dxa"/>
            <w:tcBorders>
              <w:top w:val="nil"/>
              <w:left w:val="nil"/>
              <w:bottom w:val="single" w:sz="4" w:space="0" w:color="000000"/>
              <w:right w:val="single" w:sz="4" w:space="0" w:color="000000"/>
            </w:tcBorders>
            <w:shd w:val="clear" w:color="auto" w:fill="auto"/>
            <w:noWrap/>
            <w:vAlign w:val="bottom"/>
            <w:hideMark/>
          </w:tcPr>
          <w:p w14:paraId="79396A0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1629</w:t>
            </w:r>
          </w:p>
        </w:tc>
        <w:tc>
          <w:tcPr>
            <w:tcW w:w="766" w:type="dxa"/>
            <w:tcBorders>
              <w:top w:val="nil"/>
              <w:left w:val="nil"/>
              <w:bottom w:val="single" w:sz="4" w:space="0" w:color="000000"/>
              <w:right w:val="single" w:sz="4" w:space="0" w:color="000000"/>
            </w:tcBorders>
            <w:shd w:val="clear" w:color="auto" w:fill="auto"/>
            <w:noWrap/>
            <w:vAlign w:val="bottom"/>
            <w:hideMark/>
          </w:tcPr>
          <w:p w14:paraId="2AA6559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39,86</w:t>
            </w:r>
          </w:p>
        </w:tc>
        <w:tc>
          <w:tcPr>
            <w:tcW w:w="716" w:type="dxa"/>
            <w:tcBorders>
              <w:top w:val="nil"/>
              <w:left w:val="nil"/>
              <w:bottom w:val="single" w:sz="4" w:space="0" w:color="000000"/>
              <w:right w:val="single" w:sz="4" w:space="0" w:color="000000"/>
            </w:tcBorders>
            <w:shd w:val="clear" w:color="auto" w:fill="auto"/>
            <w:noWrap/>
            <w:vAlign w:val="bottom"/>
            <w:hideMark/>
          </w:tcPr>
          <w:p w14:paraId="4A2EEFE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356</w:t>
            </w:r>
          </w:p>
        </w:tc>
        <w:tc>
          <w:tcPr>
            <w:tcW w:w="666" w:type="dxa"/>
            <w:tcBorders>
              <w:top w:val="nil"/>
              <w:left w:val="nil"/>
              <w:bottom w:val="single" w:sz="4" w:space="0" w:color="000000"/>
              <w:right w:val="single" w:sz="4" w:space="0" w:color="000000"/>
            </w:tcBorders>
            <w:shd w:val="clear" w:color="auto" w:fill="auto"/>
            <w:noWrap/>
            <w:vAlign w:val="bottom"/>
            <w:hideMark/>
          </w:tcPr>
          <w:p w14:paraId="05B64D8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8,71</w:t>
            </w:r>
          </w:p>
        </w:tc>
        <w:tc>
          <w:tcPr>
            <w:tcW w:w="714" w:type="dxa"/>
            <w:tcBorders>
              <w:top w:val="nil"/>
              <w:left w:val="nil"/>
              <w:bottom w:val="single" w:sz="4" w:space="0" w:color="000000"/>
              <w:right w:val="single" w:sz="4" w:space="0" w:color="000000"/>
            </w:tcBorders>
            <w:shd w:val="clear" w:color="auto" w:fill="auto"/>
            <w:noWrap/>
            <w:vAlign w:val="bottom"/>
            <w:hideMark/>
          </w:tcPr>
          <w:p w14:paraId="3DC9215D" w14:textId="77777777" w:rsidR="00934B4F" w:rsidRPr="0097155A" w:rsidRDefault="00934B4F" w:rsidP="00934B4F">
            <w:pPr>
              <w:spacing w:before="0" w:after="0" w:line="240" w:lineRule="auto"/>
              <w:ind w:firstLine="0"/>
              <w:jc w:val="center"/>
              <w:rPr>
                <w:b/>
                <w:bCs/>
                <w:color w:val="FF0000"/>
                <w:sz w:val="20"/>
                <w:szCs w:val="20"/>
              </w:rPr>
            </w:pPr>
            <w:r w:rsidRPr="0097155A">
              <w:rPr>
                <w:b/>
                <w:bCs/>
                <w:color w:val="FF0000"/>
                <w:sz w:val="20"/>
                <w:szCs w:val="20"/>
              </w:rPr>
              <w:t>108</w:t>
            </w:r>
          </w:p>
        </w:tc>
        <w:tc>
          <w:tcPr>
            <w:tcW w:w="236" w:type="dxa"/>
            <w:tcBorders>
              <w:top w:val="nil"/>
              <w:left w:val="nil"/>
              <w:bottom w:val="single" w:sz="4" w:space="0" w:color="000000"/>
              <w:right w:val="single" w:sz="4" w:space="0" w:color="000000"/>
            </w:tcBorders>
            <w:shd w:val="clear" w:color="auto" w:fill="auto"/>
            <w:noWrap/>
            <w:vAlign w:val="bottom"/>
            <w:hideMark/>
          </w:tcPr>
          <w:p w14:paraId="6811C726" w14:textId="77777777" w:rsidR="00934B4F" w:rsidRPr="0097155A" w:rsidRDefault="00934B4F" w:rsidP="00934B4F">
            <w:pPr>
              <w:spacing w:before="0" w:after="0" w:line="240" w:lineRule="auto"/>
              <w:ind w:firstLine="0"/>
              <w:jc w:val="center"/>
              <w:rPr>
                <w:b/>
                <w:bCs/>
                <w:i/>
                <w:iCs/>
                <w:color w:val="FF0000"/>
                <w:sz w:val="20"/>
                <w:szCs w:val="20"/>
              </w:rPr>
            </w:pPr>
            <w:r w:rsidRPr="0097155A">
              <w:rPr>
                <w:b/>
                <w:bCs/>
                <w:i/>
                <w:iCs/>
                <w:color w:val="FF0000"/>
                <w:sz w:val="20"/>
                <w:szCs w:val="20"/>
              </w:rPr>
              <w:t>2,64</w:t>
            </w:r>
          </w:p>
        </w:tc>
      </w:tr>
      <w:tr w:rsidR="00934B4F" w:rsidRPr="00934B4F" w14:paraId="40DE7D5E" w14:textId="77777777" w:rsidTr="0097155A">
        <w:trPr>
          <w:trHeight w:val="270"/>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0BA85BD"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IX</w:t>
            </w:r>
          </w:p>
        </w:tc>
        <w:tc>
          <w:tcPr>
            <w:tcW w:w="2200" w:type="dxa"/>
            <w:tcBorders>
              <w:top w:val="nil"/>
              <w:left w:val="nil"/>
              <w:bottom w:val="single" w:sz="4" w:space="0" w:color="000000"/>
              <w:right w:val="single" w:sz="4" w:space="0" w:color="000000"/>
            </w:tcBorders>
            <w:shd w:val="clear" w:color="auto" w:fill="auto"/>
            <w:noWrap/>
            <w:vAlign w:val="bottom"/>
            <w:hideMark/>
          </w:tcPr>
          <w:p w14:paraId="0EA94E26" w14:textId="77777777" w:rsidR="00934B4F" w:rsidRPr="00934B4F" w:rsidRDefault="00934B4F" w:rsidP="00934B4F">
            <w:pPr>
              <w:spacing w:before="0" w:after="0" w:line="240" w:lineRule="auto"/>
              <w:ind w:firstLine="0"/>
              <w:jc w:val="left"/>
              <w:rPr>
                <w:b/>
                <w:bCs/>
                <w:color w:val="000000"/>
                <w:sz w:val="20"/>
                <w:szCs w:val="20"/>
              </w:rPr>
            </w:pPr>
            <w:r w:rsidRPr="00934B4F">
              <w:rPr>
                <w:b/>
                <w:bCs/>
                <w:color w:val="000000"/>
                <w:sz w:val="20"/>
                <w:szCs w:val="20"/>
              </w:rPr>
              <w:t>Huyện Vân Canh</w:t>
            </w:r>
          </w:p>
        </w:tc>
        <w:tc>
          <w:tcPr>
            <w:tcW w:w="1200" w:type="dxa"/>
            <w:tcBorders>
              <w:top w:val="nil"/>
              <w:left w:val="nil"/>
              <w:bottom w:val="single" w:sz="4" w:space="0" w:color="000000"/>
              <w:right w:val="single" w:sz="4" w:space="0" w:color="000000"/>
            </w:tcBorders>
            <w:shd w:val="clear" w:color="auto" w:fill="auto"/>
            <w:noWrap/>
            <w:vAlign w:val="bottom"/>
            <w:hideMark/>
          </w:tcPr>
          <w:p w14:paraId="1027BAE9"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8165</w:t>
            </w:r>
          </w:p>
        </w:tc>
        <w:tc>
          <w:tcPr>
            <w:tcW w:w="716" w:type="dxa"/>
            <w:tcBorders>
              <w:top w:val="nil"/>
              <w:left w:val="nil"/>
              <w:bottom w:val="single" w:sz="4" w:space="0" w:color="000000"/>
              <w:right w:val="single" w:sz="4" w:space="0" w:color="000000"/>
            </w:tcBorders>
            <w:shd w:val="clear" w:color="auto" w:fill="auto"/>
            <w:noWrap/>
            <w:vAlign w:val="bottom"/>
            <w:hideMark/>
          </w:tcPr>
          <w:p w14:paraId="5F3A36FA"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737</w:t>
            </w:r>
          </w:p>
        </w:tc>
        <w:tc>
          <w:tcPr>
            <w:tcW w:w="880" w:type="dxa"/>
            <w:tcBorders>
              <w:top w:val="nil"/>
              <w:left w:val="nil"/>
              <w:bottom w:val="single" w:sz="4" w:space="0" w:color="000000"/>
              <w:right w:val="single" w:sz="4" w:space="0" w:color="000000"/>
            </w:tcBorders>
            <w:shd w:val="clear" w:color="auto" w:fill="auto"/>
            <w:noWrap/>
            <w:vAlign w:val="bottom"/>
            <w:hideMark/>
          </w:tcPr>
          <w:p w14:paraId="575BEB19"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 xml:space="preserve"> 9,03 </w:t>
            </w:r>
          </w:p>
        </w:tc>
        <w:tc>
          <w:tcPr>
            <w:tcW w:w="716" w:type="dxa"/>
            <w:tcBorders>
              <w:top w:val="nil"/>
              <w:left w:val="nil"/>
              <w:bottom w:val="single" w:sz="4" w:space="0" w:color="000000"/>
              <w:right w:val="single" w:sz="4" w:space="0" w:color="000000"/>
            </w:tcBorders>
            <w:shd w:val="clear" w:color="auto" w:fill="auto"/>
            <w:noWrap/>
            <w:vAlign w:val="bottom"/>
            <w:hideMark/>
          </w:tcPr>
          <w:p w14:paraId="7C57112B"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5106</w:t>
            </w:r>
          </w:p>
        </w:tc>
        <w:tc>
          <w:tcPr>
            <w:tcW w:w="766" w:type="dxa"/>
            <w:tcBorders>
              <w:top w:val="nil"/>
              <w:left w:val="nil"/>
              <w:bottom w:val="single" w:sz="4" w:space="0" w:color="000000"/>
              <w:right w:val="single" w:sz="4" w:space="0" w:color="000000"/>
            </w:tcBorders>
            <w:shd w:val="clear" w:color="auto" w:fill="auto"/>
            <w:noWrap/>
            <w:vAlign w:val="bottom"/>
            <w:hideMark/>
          </w:tcPr>
          <w:p w14:paraId="333A9ED3"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62,54</w:t>
            </w:r>
          </w:p>
        </w:tc>
        <w:tc>
          <w:tcPr>
            <w:tcW w:w="716" w:type="dxa"/>
            <w:tcBorders>
              <w:top w:val="nil"/>
              <w:left w:val="nil"/>
              <w:bottom w:val="single" w:sz="4" w:space="0" w:color="000000"/>
              <w:right w:val="single" w:sz="4" w:space="0" w:color="000000"/>
            </w:tcBorders>
            <w:shd w:val="clear" w:color="auto" w:fill="auto"/>
            <w:noWrap/>
            <w:vAlign w:val="bottom"/>
            <w:hideMark/>
          </w:tcPr>
          <w:p w14:paraId="6AEBD666"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1821</w:t>
            </w:r>
          </w:p>
        </w:tc>
        <w:tc>
          <w:tcPr>
            <w:tcW w:w="666" w:type="dxa"/>
            <w:tcBorders>
              <w:top w:val="nil"/>
              <w:left w:val="nil"/>
              <w:bottom w:val="single" w:sz="4" w:space="0" w:color="000000"/>
              <w:right w:val="single" w:sz="4" w:space="0" w:color="000000"/>
            </w:tcBorders>
            <w:shd w:val="clear" w:color="auto" w:fill="auto"/>
            <w:noWrap/>
            <w:vAlign w:val="bottom"/>
            <w:hideMark/>
          </w:tcPr>
          <w:p w14:paraId="748CE769"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22,30</w:t>
            </w:r>
          </w:p>
        </w:tc>
        <w:tc>
          <w:tcPr>
            <w:tcW w:w="714" w:type="dxa"/>
            <w:tcBorders>
              <w:top w:val="nil"/>
              <w:left w:val="nil"/>
              <w:bottom w:val="single" w:sz="4" w:space="0" w:color="000000"/>
              <w:right w:val="single" w:sz="4" w:space="0" w:color="000000"/>
            </w:tcBorders>
            <w:shd w:val="clear" w:color="auto" w:fill="auto"/>
            <w:noWrap/>
            <w:vAlign w:val="bottom"/>
            <w:hideMark/>
          </w:tcPr>
          <w:p w14:paraId="5C9697C3"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501</w:t>
            </w:r>
          </w:p>
        </w:tc>
        <w:tc>
          <w:tcPr>
            <w:tcW w:w="236" w:type="dxa"/>
            <w:tcBorders>
              <w:top w:val="nil"/>
              <w:left w:val="nil"/>
              <w:bottom w:val="single" w:sz="4" w:space="0" w:color="000000"/>
              <w:right w:val="single" w:sz="4" w:space="0" w:color="000000"/>
            </w:tcBorders>
            <w:shd w:val="clear" w:color="auto" w:fill="auto"/>
            <w:noWrap/>
            <w:vAlign w:val="bottom"/>
            <w:hideMark/>
          </w:tcPr>
          <w:p w14:paraId="1848EDFB"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6,14</w:t>
            </w:r>
          </w:p>
        </w:tc>
      </w:tr>
      <w:tr w:rsidR="00934B4F" w:rsidRPr="00934B4F" w14:paraId="72CE5D36"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327C480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2200" w:type="dxa"/>
            <w:tcBorders>
              <w:top w:val="nil"/>
              <w:left w:val="nil"/>
              <w:bottom w:val="single" w:sz="4" w:space="0" w:color="000000"/>
              <w:right w:val="single" w:sz="4" w:space="0" w:color="000000"/>
            </w:tcBorders>
            <w:shd w:val="clear" w:color="auto" w:fill="auto"/>
            <w:noWrap/>
            <w:vAlign w:val="bottom"/>
            <w:hideMark/>
          </w:tcPr>
          <w:p w14:paraId="64E510CF"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Canh Vinh</w:t>
            </w:r>
          </w:p>
        </w:tc>
        <w:tc>
          <w:tcPr>
            <w:tcW w:w="1200" w:type="dxa"/>
            <w:tcBorders>
              <w:top w:val="nil"/>
              <w:left w:val="nil"/>
              <w:bottom w:val="single" w:sz="4" w:space="0" w:color="000000"/>
              <w:right w:val="single" w:sz="4" w:space="0" w:color="000000"/>
            </w:tcBorders>
            <w:shd w:val="clear" w:color="auto" w:fill="auto"/>
            <w:noWrap/>
            <w:vAlign w:val="bottom"/>
            <w:hideMark/>
          </w:tcPr>
          <w:p w14:paraId="42C2B93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2325</w:t>
            </w:r>
          </w:p>
        </w:tc>
        <w:tc>
          <w:tcPr>
            <w:tcW w:w="716" w:type="dxa"/>
            <w:tcBorders>
              <w:top w:val="nil"/>
              <w:left w:val="nil"/>
              <w:bottom w:val="single" w:sz="4" w:space="0" w:color="000000"/>
              <w:right w:val="single" w:sz="4" w:space="0" w:color="000000"/>
            </w:tcBorders>
            <w:shd w:val="clear" w:color="auto" w:fill="auto"/>
            <w:noWrap/>
            <w:vAlign w:val="bottom"/>
            <w:hideMark/>
          </w:tcPr>
          <w:p w14:paraId="4348D2B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287</w:t>
            </w:r>
          </w:p>
        </w:tc>
        <w:tc>
          <w:tcPr>
            <w:tcW w:w="880" w:type="dxa"/>
            <w:tcBorders>
              <w:top w:val="nil"/>
              <w:left w:val="nil"/>
              <w:bottom w:val="single" w:sz="4" w:space="0" w:color="000000"/>
              <w:right w:val="single" w:sz="4" w:space="0" w:color="000000"/>
            </w:tcBorders>
            <w:shd w:val="clear" w:color="auto" w:fill="auto"/>
            <w:noWrap/>
            <w:vAlign w:val="bottom"/>
            <w:hideMark/>
          </w:tcPr>
          <w:p w14:paraId="5BC89ED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12,34 </w:t>
            </w:r>
          </w:p>
        </w:tc>
        <w:tc>
          <w:tcPr>
            <w:tcW w:w="716" w:type="dxa"/>
            <w:tcBorders>
              <w:top w:val="nil"/>
              <w:left w:val="nil"/>
              <w:bottom w:val="single" w:sz="4" w:space="0" w:color="000000"/>
              <w:right w:val="single" w:sz="4" w:space="0" w:color="000000"/>
            </w:tcBorders>
            <w:shd w:val="clear" w:color="auto" w:fill="auto"/>
            <w:noWrap/>
            <w:vAlign w:val="bottom"/>
            <w:hideMark/>
          </w:tcPr>
          <w:p w14:paraId="3A83125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2038</w:t>
            </w:r>
          </w:p>
        </w:tc>
        <w:tc>
          <w:tcPr>
            <w:tcW w:w="766" w:type="dxa"/>
            <w:tcBorders>
              <w:top w:val="nil"/>
              <w:left w:val="nil"/>
              <w:bottom w:val="single" w:sz="4" w:space="0" w:color="000000"/>
              <w:right w:val="single" w:sz="4" w:space="0" w:color="000000"/>
            </w:tcBorders>
            <w:shd w:val="clear" w:color="auto" w:fill="auto"/>
            <w:noWrap/>
            <w:vAlign w:val="bottom"/>
            <w:hideMark/>
          </w:tcPr>
          <w:p w14:paraId="5164A60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87,66</w:t>
            </w:r>
          </w:p>
        </w:tc>
        <w:tc>
          <w:tcPr>
            <w:tcW w:w="716" w:type="dxa"/>
            <w:tcBorders>
              <w:top w:val="nil"/>
              <w:left w:val="nil"/>
              <w:bottom w:val="single" w:sz="4" w:space="0" w:color="000000"/>
              <w:right w:val="single" w:sz="4" w:space="0" w:color="000000"/>
            </w:tcBorders>
            <w:shd w:val="clear" w:color="auto" w:fill="auto"/>
            <w:noWrap/>
            <w:vAlign w:val="bottom"/>
            <w:hideMark/>
          </w:tcPr>
          <w:p w14:paraId="1D42E48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666" w:type="dxa"/>
            <w:tcBorders>
              <w:top w:val="nil"/>
              <w:left w:val="nil"/>
              <w:bottom w:val="single" w:sz="4" w:space="0" w:color="000000"/>
              <w:right w:val="single" w:sz="4" w:space="0" w:color="000000"/>
            </w:tcBorders>
            <w:shd w:val="clear" w:color="auto" w:fill="auto"/>
            <w:noWrap/>
            <w:vAlign w:val="bottom"/>
            <w:hideMark/>
          </w:tcPr>
          <w:p w14:paraId="2A46553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c>
          <w:tcPr>
            <w:tcW w:w="714" w:type="dxa"/>
            <w:tcBorders>
              <w:top w:val="nil"/>
              <w:left w:val="nil"/>
              <w:bottom w:val="single" w:sz="4" w:space="0" w:color="000000"/>
              <w:right w:val="single" w:sz="4" w:space="0" w:color="000000"/>
            </w:tcBorders>
            <w:shd w:val="clear" w:color="auto" w:fill="auto"/>
            <w:noWrap/>
            <w:vAlign w:val="bottom"/>
            <w:hideMark/>
          </w:tcPr>
          <w:p w14:paraId="67407CC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2FFF5E3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4F732BD9"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71DADCC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2200" w:type="dxa"/>
            <w:tcBorders>
              <w:top w:val="nil"/>
              <w:left w:val="nil"/>
              <w:bottom w:val="single" w:sz="4" w:space="0" w:color="000000"/>
              <w:right w:val="single" w:sz="4" w:space="0" w:color="000000"/>
            </w:tcBorders>
            <w:shd w:val="clear" w:color="auto" w:fill="auto"/>
            <w:noWrap/>
            <w:vAlign w:val="bottom"/>
            <w:hideMark/>
          </w:tcPr>
          <w:p w14:paraId="74547104"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Canh Hiển</w:t>
            </w:r>
          </w:p>
        </w:tc>
        <w:tc>
          <w:tcPr>
            <w:tcW w:w="1200" w:type="dxa"/>
            <w:tcBorders>
              <w:top w:val="nil"/>
              <w:left w:val="nil"/>
              <w:bottom w:val="single" w:sz="4" w:space="0" w:color="000000"/>
              <w:right w:val="single" w:sz="4" w:space="0" w:color="000000"/>
            </w:tcBorders>
            <w:shd w:val="clear" w:color="auto" w:fill="auto"/>
            <w:noWrap/>
            <w:vAlign w:val="bottom"/>
            <w:hideMark/>
          </w:tcPr>
          <w:p w14:paraId="6680A59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854</w:t>
            </w:r>
          </w:p>
        </w:tc>
        <w:tc>
          <w:tcPr>
            <w:tcW w:w="716" w:type="dxa"/>
            <w:tcBorders>
              <w:top w:val="nil"/>
              <w:left w:val="nil"/>
              <w:bottom w:val="single" w:sz="4" w:space="0" w:color="000000"/>
              <w:right w:val="single" w:sz="4" w:space="0" w:color="000000"/>
            </w:tcBorders>
            <w:shd w:val="clear" w:color="auto" w:fill="auto"/>
            <w:noWrap/>
            <w:vAlign w:val="bottom"/>
            <w:hideMark/>
          </w:tcPr>
          <w:p w14:paraId="705E0E9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29</w:t>
            </w:r>
          </w:p>
        </w:tc>
        <w:tc>
          <w:tcPr>
            <w:tcW w:w="880" w:type="dxa"/>
            <w:tcBorders>
              <w:top w:val="nil"/>
              <w:left w:val="nil"/>
              <w:bottom w:val="single" w:sz="4" w:space="0" w:color="000000"/>
              <w:right w:val="single" w:sz="4" w:space="0" w:color="000000"/>
            </w:tcBorders>
            <w:shd w:val="clear" w:color="auto" w:fill="auto"/>
            <w:noWrap/>
            <w:vAlign w:val="bottom"/>
            <w:hideMark/>
          </w:tcPr>
          <w:p w14:paraId="6362842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3,40 </w:t>
            </w:r>
          </w:p>
        </w:tc>
        <w:tc>
          <w:tcPr>
            <w:tcW w:w="716" w:type="dxa"/>
            <w:tcBorders>
              <w:top w:val="nil"/>
              <w:left w:val="nil"/>
              <w:bottom w:val="single" w:sz="4" w:space="0" w:color="000000"/>
              <w:right w:val="single" w:sz="4" w:space="0" w:color="000000"/>
            </w:tcBorders>
            <w:shd w:val="clear" w:color="auto" w:fill="auto"/>
            <w:noWrap/>
            <w:vAlign w:val="bottom"/>
            <w:hideMark/>
          </w:tcPr>
          <w:p w14:paraId="5575C3E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815</w:t>
            </w:r>
          </w:p>
        </w:tc>
        <w:tc>
          <w:tcPr>
            <w:tcW w:w="766" w:type="dxa"/>
            <w:tcBorders>
              <w:top w:val="nil"/>
              <w:left w:val="nil"/>
              <w:bottom w:val="single" w:sz="4" w:space="0" w:color="000000"/>
              <w:right w:val="single" w:sz="4" w:space="0" w:color="000000"/>
            </w:tcBorders>
            <w:shd w:val="clear" w:color="auto" w:fill="auto"/>
            <w:noWrap/>
            <w:vAlign w:val="bottom"/>
            <w:hideMark/>
          </w:tcPr>
          <w:p w14:paraId="21EA7EE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95,43</w:t>
            </w:r>
          </w:p>
        </w:tc>
        <w:tc>
          <w:tcPr>
            <w:tcW w:w="716" w:type="dxa"/>
            <w:tcBorders>
              <w:top w:val="nil"/>
              <w:left w:val="nil"/>
              <w:bottom w:val="single" w:sz="4" w:space="0" w:color="000000"/>
              <w:right w:val="single" w:sz="4" w:space="0" w:color="000000"/>
            </w:tcBorders>
            <w:shd w:val="clear" w:color="auto" w:fill="auto"/>
            <w:noWrap/>
            <w:vAlign w:val="bottom"/>
            <w:hideMark/>
          </w:tcPr>
          <w:p w14:paraId="3C12CD3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w:t>
            </w:r>
          </w:p>
        </w:tc>
        <w:tc>
          <w:tcPr>
            <w:tcW w:w="666" w:type="dxa"/>
            <w:tcBorders>
              <w:top w:val="nil"/>
              <w:left w:val="nil"/>
              <w:bottom w:val="single" w:sz="4" w:space="0" w:color="000000"/>
              <w:right w:val="single" w:sz="4" w:space="0" w:color="000000"/>
            </w:tcBorders>
            <w:shd w:val="clear" w:color="auto" w:fill="auto"/>
            <w:noWrap/>
            <w:vAlign w:val="bottom"/>
            <w:hideMark/>
          </w:tcPr>
          <w:p w14:paraId="38578F6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0,94</w:t>
            </w:r>
          </w:p>
        </w:tc>
        <w:tc>
          <w:tcPr>
            <w:tcW w:w="714" w:type="dxa"/>
            <w:tcBorders>
              <w:top w:val="nil"/>
              <w:left w:val="nil"/>
              <w:bottom w:val="single" w:sz="4" w:space="0" w:color="000000"/>
              <w:right w:val="single" w:sz="4" w:space="0" w:color="000000"/>
            </w:tcBorders>
            <w:shd w:val="clear" w:color="auto" w:fill="auto"/>
            <w:noWrap/>
            <w:vAlign w:val="bottom"/>
            <w:hideMark/>
          </w:tcPr>
          <w:p w14:paraId="1224FC6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236" w:type="dxa"/>
            <w:tcBorders>
              <w:top w:val="nil"/>
              <w:left w:val="nil"/>
              <w:bottom w:val="single" w:sz="4" w:space="0" w:color="000000"/>
              <w:right w:val="single" w:sz="4" w:space="0" w:color="000000"/>
            </w:tcBorders>
            <w:shd w:val="clear" w:color="auto" w:fill="auto"/>
            <w:noWrap/>
            <w:vAlign w:val="bottom"/>
            <w:hideMark/>
          </w:tcPr>
          <w:p w14:paraId="2FF46FD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0,23</w:t>
            </w:r>
          </w:p>
        </w:tc>
      </w:tr>
      <w:tr w:rsidR="00934B4F" w:rsidRPr="00934B4F" w14:paraId="7CD40F71"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0660C2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w:t>
            </w:r>
          </w:p>
        </w:tc>
        <w:tc>
          <w:tcPr>
            <w:tcW w:w="2200" w:type="dxa"/>
            <w:tcBorders>
              <w:top w:val="nil"/>
              <w:left w:val="nil"/>
              <w:bottom w:val="single" w:sz="4" w:space="0" w:color="000000"/>
              <w:right w:val="single" w:sz="4" w:space="0" w:color="000000"/>
            </w:tcBorders>
            <w:shd w:val="clear" w:color="auto" w:fill="auto"/>
            <w:noWrap/>
            <w:vAlign w:val="bottom"/>
            <w:hideMark/>
          </w:tcPr>
          <w:p w14:paraId="35EC4832"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Canh Hiệp</w:t>
            </w:r>
          </w:p>
        </w:tc>
        <w:tc>
          <w:tcPr>
            <w:tcW w:w="1200" w:type="dxa"/>
            <w:tcBorders>
              <w:top w:val="nil"/>
              <w:left w:val="nil"/>
              <w:bottom w:val="single" w:sz="4" w:space="0" w:color="000000"/>
              <w:right w:val="single" w:sz="4" w:space="0" w:color="000000"/>
            </w:tcBorders>
            <w:shd w:val="clear" w:color="auto" w:fill="auto"/>
            <w:noWrap/>
            <w:vAlign w:val="bottom"/>
            <w:hideMark/>
          </w:tcPr>
          <w:p w14:paraId="449A89D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738</w:t>
            </w:r>
          </w:p>
        </w:tc>
        <w:tc>
          <w:tcPr>
            <w:tcW w:w="716" w:type="dxa"/>
            <w:tcBorders>
              <w:top w:val="nil"/>
              <w:left w:val="nil"/>
              <w:bottom w:val="single" w:sz="4" w:space="0" w:color="000000"/>
              <w:right w:val="single" w:sz="4" w:space="0" w:color="000000"/>
            </w:tcBorders>
            <w:shd w:val="clear" w:color="auto" w:fill="auto"/>
            <w:noWrap/>
            <w:vAlign w:val="bottom"/>
            <w:hideMark/>
          </w:tcPr>
          <w:p w14:paraId="77A6071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45</w:t>
            </w:r>
          </w:p>
        </w:tc>
        <w:tc>
          <w:tcPr>
            <w:tcW w:w="880" w:type="dxa"/>
            <w:tcBorders>
              <w:top w:val="nil"/>
              <w:left w:val="nil"/>
              <w:bottom w:val="single" w:sz="4" w:space="0" w:color="000000"/>
              <w:right w:val="single" w:sz="4" w:space="0" w:color="000000"/>
            </w:tcBorders>
            <w:shd w:val="clear" w:color="auto" w:fill="auto"/>
            <w:noWrap/>
            <w:vAlign w:val="bottom"/>
            <w:hideMark/>
          </w:tcPr>
          <w:p w14:paraId="376AFA5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6,10 </w:t>
            </w:r>
          </w:p>
        </w:tc>
        <w:tc>
          <w:tcPr>
            <w:tcW w:w="716" w:type="dxa"/>
            <w:tcBorders>
              <w:top w:val="nil"/>
              <w:left w:val="nil"/>
              <w:bottom w:val="single" w:sz="4" w:space="0" w:color="000000"/>
              <w:right w:val="single" w:sz="4" w:space="0" w:color="000000"/>
            </w:tcBorders>
            <w:shd w:val="clear" w:color="auto" w:fill="auto"/>
            <w:noWrap/>
            <w:vAlign w:val="bottom"/>
            <w:hideMark/>
          </w:tcPr>
          <w:p w14:paraId="1E128E2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119</w:t>
            </w:r>
          </w:p>
        </w:tc>
        <w:tc>
          <w:tcPr>
            <w:tcW w:w="766" w:type="dxa"/>
            <w:tcBorders>
              <w:top w:val="nil"/>
              <w:left w:val="nil"/>
              <w:bottom w:val="single" w:sz="4" w:space="0" w:color="000000"/>
              <w:right w:val="single" w:sz="4" w:space="0" w:color="000000"/>
            </w:tcBorders>
            <w:shd w:val="clear" w:color="auto" w:fill="auto"/>
            <w:noWrap/>
            <w:vAlign w:val="bottom"/>
            <w:hideMark/>
          </w:tcPr>
          <w:p w14:paraId="48E56BD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16,12</w:t>
            </w:r>
          </w:p>
        </w:tc>
        <w:tc>
          <w:tcPr>
            <w:tcW w:w="716" w:type="dxa"/>
            <w:tcBorders>
              <w:top w:val="nil"/>
              <w:left w:val="nil"/>
              <w:bottom w:val="single" w:sz="4" w:space="0" w:color="000000"/>
              <w:right w:val="single" w:sz="4" w:space="0" w:color="000000"/>
            </w:tcBorders>
            <w:shd w:val="clear" w:color="auto" w:fill="auto"/>
            <w:noWrap/>
            <w:vAlign w:val="bottom"/>
            <w:hideMark/>
          </w:tcPr>
          <w:p w14:paraId="24676EA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535</w:t>
            </w:r>
          </w:p>
        </w:tc>
        <w:tc>
          <w:tcPr>
            <w:tcW w:w="666" w:type="dxa"/>
            <w:tcBorders>
              <w:top w:val="nil"/>
              <w:left w:val="nil"/>
              <w:bottom w:val="single" w:sz="4" w:space="0" w:color="000000"/>
              <w:right w:val="single" w:sz="4" w:space="0" w:color="000000"/>
            </w:tcBorders>
            <w:shd w:val="clear" w:color="auto" w:fill="auto"/>
            <w:noWrap/>
            <w:vAlign w:val="bottom"/>
            <w:hideMark/>
          </w:tcPr>
          <w:p w14:paraId="2F0DAC9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72,49</w:t>
            </w:r>
          </w:p>
        </w:tc>
        <w:tc>
          <w:tcPr>
            <w:tcW w:w="714" w:type="dxa"/>
            <w:tcBorders>
              <w:top w:val="nil"/>
              <w:left w:val="nil"/>
              <w:bottom w:val="single" w:sz="4" w:space="0" w:color="000000"/>
              <w:right w:val="single" w:sz="4" w:space="0" w:color="000000"/>
            </w:tcBorders>
            <w:shd w:val="clear" w:color="auto" w:fill="auto"/>
            <w:noWrap/>
            <w:vAlign w:val="bottom"/>
            <w:hideMark/>
          </w:tcPr>
          <w:p w14:paraId="3AA2796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39</w:t>
            </w:r>
          </w:p>
        </w:tc>
        <w:tc>
          <w:tcPr>
            <w:tcW w:w="236" w:type="dxa"/>
            <w:tcBorders>
              <w:top w:val="nil"/>
              <w:left w:val="nil"/>
              <w:bottom w:val="single" w:sz="4" w:space="0" w:color="000000"/>
              <w:right w:val="single" w:sz="4" w:space="0" w:color="000000"/>
            </w:tcBorders>
            <w:shd w:val="clear" w:color="auto" w:fill="auto"/>
            <w:noWrap/>
            <w:vAlign w:val="bottom"/>
            <w:hideMark/>
          </w:tcPr>
          <w:p w14:paraId="0618B49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5,28</w:t>
            </w:r>
          </w:p>
        </w:tc>
      </w:tr>
      <w:tr w:rsidR="00934B4F" w:rsidRPr="00934B4F" w14:paraId="0C670C05"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6E614A0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w:t>
            </w:r>
          </w:p>
        </w:tc>
        <w:tc>
          <w:tcPr>
            <w:tcW w:w="2200" w:type="dxa"/>
            <w:tcBorders>
              <w:top w:val="nil"/>
              <w:left w:val="nil"/>
              <w:bottom w:val="single" w:sz="4" w:space="0" w:color="000000"/>
              <w:right w:val="single" w:sz="4" w:space="0" w:color="000000"/>
            </w:tcBorders>
            <w:shd w:val="clear" w:color="auto" w:fill="auto"/>
            <w:noWrap/>
            <w:vAlign w:val="bottom"/>
            <w:hideMark/>
          </w:tcPr>
          <w:p w14:paraId="2562B30F"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Canh Thuận</w:t>
            </w:r>
          </w:p>
        </w:tc>
        <w:tc>
          <w:tcPr>
            <w:tcW w:w="1200" w:type="dxa"/>
            <w:tcBorders>
              <w:top w:val="nil"/>
              <w:left w:val="nil"/>
              <w:bottom w:val="single" w:sz="4" w:space="0" w:color="000000"/>
              <w:right w:val="single" w:sz="4" w:space="0" w:color="000000"/>
            </w:tcBorders>
            <w:shd w:val="clear" w:color="auto" w:fill="auto"/>
            <w:noWrap/>
            <w:vAlign w:val="bottom"/>
            <w:hideMark/>
          </w:tcPr>
          <w:p w14:paraId="567C144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931</w:t>
            </w:r>
          </w:p>
        </w:tc>
        <w:tc>
          <w:tcPr>
            <w:tcW w:w="716" w:type="dxa"/>
            <w:tcBorders>
              <w:top w:val="nil"/>
              <w:left w:val="nil"/>
              <w:bottom w:val="single" w:sz="4" w:space="0" w:color="000000"/>
              <w:right w:val="single" w:sz="4" w:space="0" w:color="000000"/>
            </w:tcBorders>
            <w:shd w:val="clear" w:color="auto" w:fill="auto"/>
            <w:noWrap/>
            <w:vAlign w:val="bottom"/>
            <w:hideMark/>
          </w:tcPr>
          <w:p w14:paraId="71239D3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16</w:t>
            </w:r>
          </w:p>
        </w:tc>
        <w:tc>
          <w:tcPr>
            <w:tcW w:w="880" w:type="dxa"/>
            <w:tcBorders>
              <w:top w:val="nil"/>
              <w:left w:val="nil"/>
              <w:bottom w:val="single" w:sz="4" w:space="0" w:color="000000"/>
              <w:right w:val="single" w:sz="4" w:space="0" w:color="000000"/>
            </w:tcBorders>
            <w:shd w:val="clear" w:color="auto" w:fill="auto"/>
            <w:noWrap/>
            <w:vAlign w:val="bottom"/>
            <w:hideMark/>
          </w:tcPr>
          <w:p w14:paraId="7E545A7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1,72 </w:t>
            </w:r>
          </w:p>
        </w:tc>
        <w:tc>
          <w:tcPr>
            <w:tcW w:w="716" w:type="dxa"/>
            <w:tcBorders>
              <w:top w:val="nil"/>
              <w:left w:val="nil"/>
              <w:bottom w:val="single" w:sz="4" w:space="0" w:color="000000"/>
              <w:right w:val="single" w:sz="4" w:space="0" w:color="000000"/>
            </w:tcBorders>
            <w:shd w:val="clear" w:color="auto" w:fill="auto"/>
            <w:noWrap/>
            <w:vAlign w:val="bottom"/>
            <w:hideMark/>
          </w:tcPr>
          <w:p w14:paraId="051F8CA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726</w:t>
            </w:r>
          </w:p>
        </w:tc>
        <w:tc>
          <w:tcPr>
            <w:tcW w:w="766" w:type="dxa"/>
            <w:tcBorders>
              <w:top w:val="nil"/>
              <w:left w:val="nil"/>
              <w:bottom w:val="single" w:sz="4" w:space="0" w:color="000000"/>
              <w:right w:val="single" w:sz="4" w:space="0" w:color="000000"/>
            </w:tcBorders>
            <w:shd w:val="clear" w:color="auto" w:fill="auto"/>
            <w:noWrap/>
            <w:vAlign w:val="bottom"/>
            <w:hideMark/>
          </w:tcPr>
          <w:p w14:paraId="2664B60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77,98</w:t>
            </w:r>
          </w:p>
        </w:tc>
        <w:tc>
          <w:tcPr>
            <w:tcW w:w="716" w:type="dxa"/>
            <w:tcBorders>
              <w:top w:val="nil"/>
              <w:left w:val="nil"/>
              <w:bottom w:val="single" w:sz="4" w:space="0" w:color="000000"/>
              <w:right w:val="single" w:sz="4" w:space="0" w:color="000000"/>
            </w:tcBorders>
            <w:shd w:val="clear" w:color="auto" w:fill="auto"/>
            <w:noWrap/>
            <w:vAlign w:val="bottom"/>
            <w:hideMark/>
          </w:tcPr>
          <w:p w14:paraId="00A7AA3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110</w:t>
            </w:r>
          </w:p>
        </w:tc>
        <w:tc>
          <w:tcPr>
            <w:tcW w:w="666" w:type="dxa"/>
            <w:tcBorders>
              <w:top w:val="nil"/>
              <w:left w:val="nil"/>
              <w:bottom w:val="single" w:sz="4" w:space="0" w:color="000000"/>
              <w:right w:val="single" w:sz="4" w:space="0" w:color="000000"/>
            </w:tcBorders>
            <w:shd w:val="clear" w:color="auto" w:fill="auto"/>
            <w:noWrap/>
            <w:vAlign w:val="bottom"/>
            <w:hideMark/>
          </w:tcPr>
          <w:p w14:paraId="3B3AF0D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11,82</w:t>
            </w:r>
          </w:p>
        </w:tc>
        <w:tc>
          <w:tcPr>
            <w:tcW w:w="714" w:type="dxa"/>
            <w:tcBorders>
              <w:top w:val="nil"/>
              <w:left w:val="nil"/>
              <w:bottom w:val="single" w:sz="4" w:space="0" w:color="000000"/>
              <w:right w:val="single" w:sz="4" w:space="0" w:color="000000"/>
            </w:tcBorders>
            <w:shd w:val="clear" w:color="auto" w:fill="auto"/>
            <w:noWrap/>
            <w:vAlign w:val="bottom"/>
            <w:hideMark/>
          </w:tcPr>
          <w:p w14:paraId="5F36BD5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79</w:t>
            </w:r>
          </w:p>
        </w:tc>
        <w:tc>
          <w:tcPr>
            <w:tcW w:w="236" w:type="dxa"/>
            <w:tcBorders>
              <w:top w:val="nil"/>
              <w:left w:val="nil"/>
              <w:bottom w:val="single" w:sz="4" w:space="0" w:color="000000"/>
              <w:right w:val="single" w:sz="4" w:space="0" w:color="000000"/>
            </w:tcBorders>
            <w:shd w:val="clear" w:color="auto" w:fill="auto"/>
            <w:noWrap/>
            <w:vAlign w:val="bottom"/>
            <w:hideMark/>
          </w:tcPr>
          <w:p w14:paraId="520B090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8,49</w:t>
            </w:r>
          </w:p>
        </w:tc>
      </w:tr>
      <w:tr w:rsidR="00934B4F" w:rsidRPr="00934B4F" w14:paraId="2673D216"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6844DC8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lastRenderedPageBreak/>
              <w:t>5</w:t>
            </w:r>
          </w:p>
        </w:tc>
        <w:tc>
          <w:tcPr>
            <w:tcW w:w="2200" w:type="dxa"/>
            <w:tcBorders>
              <w:top w:val="nil"/>
              <w:left w:val="nil"/>
              <w:bottom w:val="single" w:sz="4" w:space="0" w:color="000000"/>
              <w:right w:val="single" w:sz="4" w:space="0" w:color="000000"/>
            </w:tcBorders>
            <w:shd w:val="clear" w:color="auto" w:fill="auto"/>
            <w:noWrap/>
            <w:vAlign w:val="bottom"/>
            <w:hideMark/>
          </w:tcPr>
          <w:p w14:paraId="34CE0B07"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Canh Hòa</w:t>
            </w:r>
          </w:p>
        </w:tc>
        <w:tc>
          <w:tcPr>
            <w:tcW w:w="1200" w:type="dxa"/>
            <w:tcBorders>
              <w:top w:val="nil"/>
              <w:left w:val="nil"/>
              <w:bottom w:val="single" w:sz="4" w:space="0" w:color="000000"/>
              <w:right w:val="single" w:sz="4" w:space="0" w:color="000000"/>
            </w:tcBorders>
            <w:shd w:val="clear" w:color="auto" w:fill="auto"/>
            <w:noWrap/>
            <w:vAlign w:val="bottom"/>
            <w:hideMark/>
          </w:tcPr>
          <w:p w14:paraId="5F89E46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579</w:t>
            </w:r>
          </w:p>
        </w:tc>
        <w:tc>
          <w:tcPr>
            <w:tcW w:w="716" w:type="dxa"/>
            <w:tcBorders>
              <w:top w:val="nil"/>
              <w:left w:val="nil"/>
              <w:bottom w:val="single" w:sz="4" w:space="0" w:color="000000"/>
              <w:right w:val="single" w:sz="4" w:space="0" w:color="000000"/>
            </w:tcBorders>
            <w:shd w:val="clear" w:color="auto" w:fill="auto"/>
            <w:noWrap/>
            <w:vAlign w:val="bottom"/>
            <w:hideMark/>
          </w:tcPr>
          <w:p w14:paraId="480C53F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32</w:t>
            </w:r>
          </w:p>
        </w:tc>
        <w:tc>
          <w:tcPr>
            <w:tcW w:w="880" w:type="dxa"/>
            <w:tcBorders>
              <w:top w:val="nil"/>
              <w:left w:val="nil"/>
              <w:bottom w:val="single" w:sz="4" w:space="0" w:color="000000"/>
              <w:right w:val="single" w:sz="4" w:space="0" w:color="000000"/>
            </w:tcBorders>
            <w:shd w:val="clear" w:color="auto" w:fill="auto"/>
            <w:noWrap/>
            <w:vAlign w:val="bottom"/>
            <w:hideMark/>
          </w:tcPr>
          <w:p w14:paraId="1BFDA03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5,53 </w:t>
            </w:r>
          </w:p>
        </w:tc>
        <w:tc>
          <w:tcPr>
            <w:tcW w:w="716" w:type="dxa"/>
            <w:tcBorders>
              <w:top w:val="nil"/>
              <w:left w:val="nil"/>
              <w:bottom w:val="single" w:sz="4" w:space="0" w:color="000000"/>
              <w:right w:val="single" w:sz="4" w:space="0" w:color="000000"/>
            </w:tcBorders>
            <w:shd w:val="clear" w:color="auto" w:fill="auto"/>
            <w:noWrap/>
            <w:vAlign w:val="bottom"/>
            <w:hideMark/>
          </w:tcPr>
          <w:p w14:paraId="6BF933E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161</w:t>
            </w:r>
          </w:p>
        </w:tc>
        <w:tc>
          <w:tcPr>
            <w:tcW w:w="766" w:type="dxa"/>
            <w:tcBorders>
              <w:top w:val="nil"/>
              <w:left w:val="nil"/>
              <w:bottom w:val="single" w:sz="4" w:space="0" w:color="000000"/>
              <w:right w:val="single" w:sz="4" w:space="0" w:color="000000"/>
            </w:tcBorders>
            <w:shd w:val="clear" w:color="auto" w:fill="auto"/>
            <w:noWrap/>
            <w:vAlign w:val="bottom"/>
            <w:hideMark/>
          </w:tcPr>
          <w:p w14:paraId="524811E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27,81</w:t>
            </w:r>
          </w:p>
        </w:tc>
        <w:tc>
          <w:tcPr>
            <w:tcW w:w="716" w:type="dxa"/>
            <w:tcBorders>
              <w:top w:val="nil"/>
              <w:left w:val="nil"/>
              <w:bottom w:val="single" w:sz="4" w:space="0" w:color="000000"/>
              <w:right w:val="single" w:sz="4" w:space="0" w:color="000000"/>
            </w:tcBorders>
            <w:shd w:val="clear" w:color="auto" w:fill="auto"/>
            <w:noWrap/>
            <w:vAlign w:val="bottom"/>
            <w:hideMark/>
          </w:tcPr>
          <w:p w14:paraId="31E3E31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318</w:t>
            </w:r>
          </w:p>
        </w:tc>
        <w:tc>
          <w:tcPr>
            <w:tcW w:w="666" w:type="dxa"/>
            <w:tcBorders>
              <w:top w:val="nil"/>
              <w:left w:val="nil"/>
              <w:bottom w:val="single" w:sz="4" w:space="0" w:color="000000"/>
              <w:right w:val="single" w:sz="4" w:space="0" w:color="000000"/>
            </w:tcBorders>
            <w:shd w:val="clear" w:color="auto" w:fill="auto"/>
            <w:noWrap/>
            <w:vAlign w:val="bottom"/>
            <w:hideMark/>
          </w:tcPr>
          <w:p w14:paraId="0E8C0C8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54,92</w:t>
            </w:r>
          </w:p>
        </w:tc>
        <w:tc>
          <w:tcPr>
            <w:tcW w:w="714" w:type="dxa"/>
            <w:tcBorders>
              <w:top w:val="nil"/>
              <w:left w:val="nil"/>
              <w:bottom w:val="single" w:sz="4" w:space="0" w:color="000000"/>
              <w:right w:val="single" w:sz="4" w:space="0" w:color="000000"/>
            </w:tcBorders>
            <w:shd w:val="clear" w:color="auto" w:fill="auto"/>
            <w:noWrap/>
            <w:vAlign w:val="bottom"/>
            <w:hideMark/>
          </w:tcPr>
          <w:p w14:paraId="2DCA483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68</w:t>
            </w:r>
          </w:p>
        </w:tc>
        <w:tc>
          <w:tcPr>
            <w:tcW w:w="236" w:type="dxa"/>
            <w:tcBorders>
              <w:top w:val="nil"/>
              <w:left w:val="nil"/>
              <w:bottom w:val="single" w:sz="4" w:space="0" w:color="000000"/>
              <w:right w:val="single" w:sz="4" w:space="0" w:color="000000"/>
            </w:tcBorders>
            <w:shd w:val="clear" w:color="auto" w:fill="auto"/>
            <w:noWrap/>
            <w:vAlign w:val="bottom"/>
            <w:hideMark/>
          </w:tcPr>
          <w:p w14:paraId="4441AC1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11,74</w:t>
            </w:r>
          </w:p>
        </w:tc>
      </w:tr>
      <w:tr w:rsidR="00934B4F" w:rsidRPr="00934B4F" w14:paraId="08A5CCC0"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444F66C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w:t>
            </w:r>
          </w:p>
        </w:tc>
        <w:tc>
          <w:tcPr>
            <w:tcW w:w="2200" w:type="dxa"/>
            <w:tcBorders>
              <w:top w:val="nil"/>
              <w:left w:val="nil"/>
              <w:bottom w:val="single" w:sz="4" w:space="0" w:color="000000"/>
              <w:right w:val="single" w:sz="4" w:space="0" w:color="000000"/>
            </w:tcBorders>
            <w:shd w:val="clear" w:color="auto" w:fill="auto"/>
            <w:noWrap/>
            <w:vAlign w:val="bottom"/>
            <w:hideMark/>
          </w:tcPr>
          <w:p w14:paraId="35263FB3"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Canh Liên</w:t>
            </w:r>
          </w:p>
        </w:tc>
        <w:tc>
          <w:tcPr>
            <w:tcW w:w="1200" w:type="dxa"/>
            <w:tcBorders>
              <w:top w:val="nil"/>
              <w:left w:val="nil"/>
              <w:bottom w:val="single" w:sz="4" w:space="0" w:color="000000"/>
              <w:right w:val="single" w:sz="4" w:space="0" w:color="000000"/>
            </w:tcBorders>
            <w:shd w:val="clear" w:color="auto" w:fill="auto"/>
            <w:noWrap/>
            <w:vAlign w:val="bottom"/>
            <w:hideMark/>
          </w:tcPr>
          <w:p w14:paraId="17668F5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778</w:t>
            </w:r>
          </w:p>
        </w:tc>
        <w:tc>
          <w:tcPr>
            <w:tcW w:w="716" w:type="dxa"/>
            <w:tcBorders>
              <w:top w:val="nil"/>
              <w:left w:val="nil"/>
              <w:bottom w:val="single" w:sz="4" w:space="0" w:color="000000"/>
              <w:right w:val="single" w:sz="4" w:space="0" w:color="000000"/>
            </w:tcBorders>
            <w:shd w:val="clear" w:color="auto" w:fill="auto"/>
            <w:noWrap/>
            <w:vAlign w:val="bottom"/>
            <w:hideMark/>
          </w:tcPr>
          <w:p w14:paraId="5495EA3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64</w:t>
            </w:r>
          </w:p>
        </w:tc>
        <w:tc>
          <w:tcPr>
            <w:tcW w:w="880" w:type="dxa"/>
            <w:tcBorders>
              <w:top w:val="nil"/>
              <w:left w:val="nil"/>
              <w:bottom w:val="single" w:sz="4" w:space="0" w:color="000000"/>
              <w:right w:val="single" w:sz="4" w:space="0" w:color="000000"/>
            </w:tcBorders>
            <w:shd w:val="clear" w:color="auto" w:fill="auto"/>
            <w:noWrap/>
            <w:vAlign w:val="bottom"/>
            <w:hideMark/>
          </w:tcPr>
          <w:p w14:paraId="164782F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8,23 </w:t>
            </w:r>
          </w:p>
        </w:tc>
        <w:tc>
          <w:tcPr>
            <w:tcW w:w="716" w:type="dxa"/>
            <w:tcBorders>
              <w:top w:val="nil"/>
              <w:left w:val="nil"/>
              <w:bottom w:val="single" w:sz="4" w:space="0" w:color="000000"/>
              <w:right w:val="single" w:sz="4" w:space="0" w:color="000000"/>
            </w:tcBorders>
            <w:shd w:val="clear" w:color="auto" w:fill="auto"/>
            <w:noWrap/>
            <w:vAlign w:val="bottom"/>
            <w:hideMark/>
          </w:tcPr>
          <w:p w14:paraId="5077498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350</w:t>
            </w:r>
          </w:p>
        </w:tc>
        <w:tc>
          <w:tcPr>
            <w:tcW w:w="766" w:type="dxa"/>
            <w:tcBorders>
              <w:top w:val="nil"/>
              <w:left w:val="nil"/>
              <w:bottom w:val="single" w:sz="4" w:space="0" w:color="000000"/>
              <w:right w:val="single" w:sz="4" w:space="0" w:color="000000"/>
            </w:tcBorders>
            <w:shd w:val="clear" w:color="auto" w:fill="auto"/>
            <w:noWrap/>
            <w:vAlign w:val="bottom"/>
            <w:hideMark/>
          </w:tcPr>
          <w:p w14:paraId="0B4C315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44,99</w:t>
            </w:r>
          </w:p>
        </w:tc>
        <w:tc>
          <w:tcPr>
            <w:tcW w:w="716" w:type="dxa"/>
            <w:tcBorders>
              <w:top w:val="nil"/>
              <w:left w:val="nil"/>
              <w:bottom w:val="single" w:sz="4" w:space="0" w:color="000000"/>
              <w:right w:val="single" w:sz="4" w:space="0" w:color="000000"/>
            </w:tcBorders>
            <w:shd w:val="clear" w:color="auto" w:fill="auto"/>
            <w:noWrap/>
            <w:vAlign w:val="bottom"/>
            <w:hideMark/>
          </w:tcPr>
          <w:p w14:paraId="050E593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178</w:t>
            </w:r>
          </w:p>
        </w:tc>
        <w:tc>
          <w:tcPr>
            <w:tcW w:w="666" w:type="dxa"/>
            <w:tcBorders>
              <w:top w:val="nil"/>
              <w:left w:val="nil"/>
              <w:bottom w:val="single" w:sz="4" w:space="0" w:color="000000"/>
              <w:right w:val="single" w:sz="4" w:space="0" w:color="000000"/>
            </w:tcBorders>
            <w:shd w:val="clear" w:color="auto" w:fill="auto"/>
            <w:noWrap/>
            <w:vAlign w:val="bottom"/>
            <w:hideMark/>
          </w:tcPr>
          <w:p w14:paraId="128033D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22,88</w:t>
            </w:r>
          </w:p>
        </w:tc>
        <w:tc>
          <w:tcPr>
            <w:tcW w:w="714" w:type="dxa"/>
            <w:tcBorders>
              <w:top w:val="nil"/>
              <w:left w:val="nil"/>
              <w:bottom w:val="single" w:sz="4" w:space="0" w:color="000000"/>
              <w:right w:val="single" w:sz="4" w:space="0" w:color="000000"/>
            </w:tcBorders>
            <w:shd w:val="clear" w:color="auto" w:fill="auto"/>
            <w:noWrap/>
            <w:vAlign w:val="bottom"/>
            <w:hideMark/>
          </w:tcPr>
          <w:p w14:paraId="5B51C22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186</w:t>
            </w:r>
          </w:p>
        </w:tc>
        <w:tc>
          <w:tcPr>
            <w:tcW w:w="236" w:type="dxa"/>
            <w:tcBorders>
              <w:top w:val="nil"/>
              <w:left w:val="nil"/>
              <w:bottom w:val="single" w:sz="4" w:space="0" w:color="000000"/>
              <w:right w:val="single" w:sz="4" w:space="0" w:color="000000"/>
            </w:tcBorders>
            <w:shd w:val="clear" w:color="auto" w:fill="auto"/>
            <w:noWrap/>
            <w:vAlign w:val="bottom"/>
            <w:hideMark/>
          </w:tcPr>
          <w:p w14:paraId="6A92467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23,91</w:t>
            </w:r>
          </w:p>
        </w:tc>
      </w:tr>
      <w:tr w:rsidR="00934B4F" w:rsidRPr="00934B4F" w14:paraId="591D00C8"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BAC97D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w:t>
            </w:r>
          </w:p>
        </w:tc>
        <w:tc>
          <w:tcPr>
            <w:tcW w:w="2200" w:type="dxa"/>
            <w:tcBorders>
              <w:top w:val="nil"/>
              <w:left w:val="nil"/>
              <w:bottom w:val="single" w:sz="4" w:space="0" w:color="000000"/>
              <w:right w:val="single" w:sz="4" w:space="0" w:color="000000"/>
            </w:tcBorders>
            <w:shd w:val="clear" w:color="auto" w:fill="auto"/>
            <w:noWrap/>
            <w:vAlign w:val="bottom"/>
            <w:hideMark/>
          </w:tcPr>
          <w:p w14:paraId="074A3F38"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Thị trấn Vân Canh</w:t>
            </w:r>
          </w:p>
        </w:tc>
        <w:tc>
          <w:tcPr>
            <w:tcW w:w="1200" w:type="dxa"/>
            <w:tcBorders>
              <w:top w:val="nil"/>
              <w:left w:val="nil"/>
              <w:bottom w:val="single" w:sz="4" w:space="0" w:color="000000"/>
              <w:right w:val="single" w:sz="4" w:space="0" w:color="000000"/>
            </w:tcBorders>
            <w:shd w:val="clear" w:color="auto" w:fill="auto"/>
            <w:noWrap/>
            <w:vAlign w:val="bottom"/>
            <w:hideMark/>
          </w:tcPr>
          <w:p w14:paraId="4668039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1960</w:t>
            </w:r>
          </w:p>
        </w:tc>
        <w:tc>
          <w:tcPr>
            <w:tcW w:w="716" w:type="dxa"/>
            <w:tcBorders>
              <w:top w:val="nil"/>
              <w:left w:val="nil"/>
              <w:bottom w:val="single" w:sz="4" w:space="0" w:color="000000"/>
              <w:right w:val="single" w:sz="4" w:space="0" w:color="000000"/>
            </w:tcBorders>
            <w:shd w:val="clear" w:color="auto" w:fill="auto"/>
            <w:noWrap/>
            <w:vAlign w:val="bottom"/>
            <w:hideMark/>
          </w:tcPr>
          <w:p w14:paraId="1F5E6CD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264</w:t>
            </w:r>
          </w:p>
        </w:tc>
        <w:tc>
          <w:tcPr>
            <w:tcW w:w="880" w:type="dxa"/>
            <w:tcBorders>
              <w:top w:val="nil"/>
              <w:left w:val="nil"/>
              <w:bottom w:val="single" w:sz="4" w:space="0" w:color="000000"/>
              <w:right w:val="single" w:sz="4" w:space="0" w:color="000000"/>
            </w:tcBorders>
            <w:shd w:val="clear" w:color="auto" w:fill="auto"/>
            <w:noWrap/>
            <w:vAlign w:val="bottom"/>
            <w:hideMark/>
          </w:tcPr>
          <w:p w14:paraId="0481EAF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13,47 </w:t>
            </w:r>
          </w:p>
        </w:tc>
        <w:tc>
          <w:tcPr>
            <w:tcW w:w="716" w:type="dxa"/>
            <w:tcBorders>
              <w:top w:val="nil"/>
              <w:left w:val="nil"/>
              <w:bottom w:val="single" w:sz="4" w:space="0" w:color="000000"/>
              <w:right w:val="single" w:sz="4" w:space="0" w:color="000000"/>
            </w:tcBorders>
            <w:shd w:val="clear" w:color="auto" w:fill="auto"/>
            <w:noWrap/>
            <w:vAlign w:val="bottom"/>
            <w:hideMark/>
          </w:tcPr>
          <w:p w14:paraId="071FD96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897</w:t>
            </w:r>
          </w:p>
        </w:tc>
        <w:tc>
          <w:tcPr>
            <w:tcW w:w="766" w:type="dxa"/>
            <w:tcBorders>
              <w:top w:val="nil"/>
              <w:left w:val="nil"/>
              <w:bottom w:val="single" w:sz="4" w:space="0" w:color="000000"/>
              <w:right w:val="single" w:sz="4" w:space="0" w:color="000000"/>
            </w:tcBorders>
            <w:shd w:val="clear" w:color="auto" w:fill="auto"/>
            <w:noWrap/>
            <w:vAlign w:val="bottom"/>
            <w:hideMark/>
          </w:tcPr>
          <w:p w14:paraId="6BE5005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45,77</w:t>
            </w:r>
          </w:p>
        </w:tc>
        <w:tc>
          <w:tcPr>
            <w:tcW w:w="716" w:type="dxa"/>
            <w:tcBorders>
              <w:top w:val="nil"/>
              <w:left w:val="nil"/>
              <w:bottom w:val="single" w:sz="4" w:space="0" w:color="000000"/>
              <w:right w:val="single" w:sz="4" w:space="0" w:color="000000"/>
            </w:tcBorders>
            <w:shd w:val="clear" w:color="auto" w:fill="auto"/>
            <w:noWrap/>
            <w:vAlign w:val="bottom"/>
            <w:hideMark/>
          </w:tcPr>
          <w:p w14:paraId="4B49F57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672</w:t>
            </w:r>
          </w:p>
        </w:tc>
        <w:tc>
          <w:tcPr>
            <w:tcW w:w="666" w:type="dxa"/>
            <w:tcBorders>
              <w:top w:val="nil"/>
              <w:left w:val="nil"/>
              <w:bottom w:val="single" w:sz="4" w:space="0" w:color="000000"/>
              <w:right w:val="single" w:sz="4" w:space="0" w:color="000000"/>
            </w:tcBorders>
            <w:shd w:val="clear" w:color="auto" w:fill="auto"/>
            <w:noWrap/>
            <w:vAlign w:val="bottom"/>
            <w:hideMark/>
          </w:tcPr>
          <w:p w14:paraId="6F5AF8E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34,29</w:t>
            </w:r>
          </w:p>
        </w:tc>
        <w:tc>
          <w:tcPr>
            <w:tcW w:w="714" w:type="dxa"/>
            <w:tcBorders>
              <w:top w:val="nil"/>
              <w:left w:val="nil"/>
              <w:bottom w:val="single" w:sz="4" w:space="0" w:color="000000"/>
              <w:right w:val="single" w:sz="4" w:space="0" w:color="000000"/>
            </w:tcBorders>
            <w:shd w:val="clear" w:color="auto" w:fill="auto"/>
            <w:noWrap/>
            <w:vAlign w:val="bottom"/>
            <w:hideMark/>
          </w:tcPr>
          <w:p w14:paraId="100B768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127</w:t>
            </w:r>
          </w:p>
        </w:tc>
        <w:tc>
          <w:tcPr>
            <w:tcW w:w="236" w:type="dxa"/>
            <w:tcBorders>
              <w:top w:val="nil"/>
              <w:left w:val="nil"/>
              <w:bottom w:val="single" w:sz="4" w:space="0" w:color="000000"/>
              <w:right w:val="single" w:sz="4" w:space="0" w:color="000000"/>
            </w:tcBorders>
            <w:shd w:val="clear" w:color="auto" w:fill="auto"/>
            <w:noWrap/>
            <w:vAlign w:val="bottom"/>
            <w:hideMark/>
          </w:tcPr>
          <w:p w14:paraId="22CE22E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6,48</w:t>
            </w:r>
          </w:p>
        </w:tc>
      </w:tr>
      <w:tr w:rsidR="00934B4F" w:rsidRPr="00934B4F" w14:paraId="348FC814" w14:textId="77777777" w:rsidTr="0097155A">
        <w:trPr>
          <w:trHeight w:val="270"/>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48B3D9D7"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X</w:t>
            </w:r>
          </w:p>
        </w:tc>
        <w:tc>
          <w:tcPr>
            <w:tcW w:w="2200" w:type="dxa"/>
            <w:tcBorders>
              <w:top w:val="nil"/>
              <w:left w:val="nil"/>
              <w:bottom w:val="single" w:sz="4" w:space="0" w:color="000000"/>
              <w:right w:val="single" w:sz="4" w:space="0" w:color="000000"/>
            </w:tcBorders>
            <w:shd w:val="clear" w:color="auto" w:fill="auto"/>
            <w:noWrap/>
            <w:vAlign w:val="bottom"/>
            <w:hideMark/>
          </w:tcPr>
          <w:p w14:paraId="36B8D723" w14:textId="77777777" w:rsidR="00934B4F" w:rsidRPr="00934B4F" w:rsidRDefault="00934B4F" w:rsidP="00934B4F">
            <w:pPr>
              <w:spacing w:before="0" w:after="0" w:line="240" w:lineRule="auto"/>
              <w:ind w:firstLine="0"/>
              <w:jc w:val="left"/>
              <w:rPr>
                <w:b/>
                <w:bCs/>
                <w:color w:val="000000"/>
                <w:sz w:val="20"/>
                <w:szCs w:val="20"/>
              </w:rPr>
            </w:pPr>
            <w:r w:rsidRPr="00934B4F">
              <w:rPr>
                <w:b/>
                <w:bCs/>
                <w:color w:val="000000"/>
                <w:sz w:val="20"/>
                <w:szCs w:val="20"/>
              </w:rPr>
              <w:t>Huyện Tây Sơn</w:t>
            </w:r>
          </w:p>
        </w:tc>
        <w:tc>
          <w:tcPr>
            <w:tcW w:w="1200" w:type="dxa"/>
            <w:tcBorders>
              <w:top w:val="nil"/>
              <w:left w:val="nil"/>
              <w:bottom w:val="single" w:sz="4" w:space="0" w:color="000000"/>
              <w:right w:val="single" w:sz="4" w:space="0" w:color="000000"/>
            </w:tcBorders>
            <w:shd w:val="clear" w:color="auto" w:fill="auto"/>
            <w:noWrap/>
            <w:vAlign w:val="bottom"/>
            <w:hideMark/>
          </w:tcPr>
          <w:p w14:paraId="6C221EDF"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36659</w:t>
            </w:r>
          </w:p>
        </w:tc>
        <w:tc>
          <w:tcPr>
            <w:tcW w:w="716" w:type="dxa"/>
            <w:tcBorders>
              <w:top w:val="nil"/>
              <w:left w:val="nil"/>
              <w:bottom w:val="single" w:sz="4" w:space="0" w:color="000000"/>
              <w:right w:val="single" w:sz="4" w:space="0" w:color="000000"/>
            </w:tcBorders>
            <w:shd w:val="clear" w:color="auto" w:fill="auto"/>
            <w:noWrap/>
            <w:vAlign w:val="bottom"/>
            <w:hideMark/>
          </w:tcPr>
          <w:p w14:paraId="740743F3"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8715</w:t>
            </w:r>
          </w:p>
        </w:tc>
        <w:tc>
          <w:tcPr>
            <w:tcW w:w="880" w:type="dxa"/>
            <w:tcBorders>
              <w:top w:val="nil"/>
              <w:left w:val="nil"/>
              <w:bottom w:val="single" w:sz="4" w:space="0" w:color="000000"/>
              <w:right w:val="single" w:sz="4" w:space="0" w:color="000000"/>
            </w:tcBorders>
            <w:shd w:val="clear" w:color="auto" w:fill="auto"/>
            <w:noWrap/>
            <w:vAlign w:val="bottom"/>
            <w:hideMark/>
          </w:tcPr>
          <w:p w14:paraId="55C6B3B1"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 xml:space="preserve"> 23,77 </w:t>
            </w:r>
          </w:p>
        </w:tc>
        <w:tc>
          <w:tcPr>
            <w:tcW w:w="716" w:type="dxa"/>
            <w:tcBorders>
              <w:top w:val="nil"/>
              <w:left w:val="nil"/>
              <w:bottom w:val="single" w:sz="4" w:space="0" w:color="000000"/>
              <w:right w:val="single" w:sz="4" w:space="0" w:color="000000"/>
            </w:tcBorders>
            <w:shd w:val="clear" w:color="auto" w:fill="auto"/>
            <w:noWrap/>
            <w:vAlign w:val="bottom"/>
            <w:hideMark/>
          </w:tcPr>
          <w:p w14:paraId="42E8753A"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24150</w:t>
            </w:r>
          </w:p>
        </w:tc>
        <w:tc>
          <w:tcPr>
            <w:tcW w:w="766" w:type="dxa"/>
            <w:tcBorders>
              <w:top w:val="nil"/>
              <w:left w:val="nil"/>
              <w:bottom w:val="single" w:sz="4" w:space="0" w:color="000000"/>
              <w:right w:val="single" w:sz="4" w:space="0" w:color="000000"/>
            </w:tcBorders>
            <w:shd w:val="clear" w:color="auto" w:fill="auto"/>
            <w:noWrap/>
            <w:vAlign w:val="bottom"/>
            <w:hideMark/>
          </w:tcPr>
          <w:p w14:paraId="6AE6096F"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65,88</w:t>
            </w:r>
          </w:p>
        </w:tc>
        <w:tc>
          <w:tcPr>
            <w:tcW w:w="716" w:type="dxa"/>
            <w:tcBorders>
              <w:top w:val="nil"/>
              <w:left w:val="nil"/>
              <w:bottom w:val="single" w:sz="4" w:space="0" w:color="000000"/>
              <w:right w:val="single" w:sz="4" w:space="0" w:color="000000"/>
            </w:tcBorders>
            <w:shd w:val="clear" w:color="auto" w:fill="auto"/>
            <w:noWrap/>
            <w:vAlign w:val="bottom"/>
            <w:hideMark/>
          </w:tcPr>
          <w:p w14:paraId="1604DF96"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3301</w:t>
            </w:r>
          </w:p>
        </w:tc>
        <w:tc>
          <w:tcPr>
            <w:tcW w:w="666" w:type="dxa"/>
            <w:tcBorders>
              <w:top w:val="nil"/>
              <w:left w:val="nil"/>
              <w:bottom w:val="single" w:sz="4" w:space="0" w:color="000000"/>
              <w:right w:val="single" w:sz="4" w:space="0" w:color="000000"/>
            </w:tcBorders>
            <w:shd w:val="clear" w:color="auto" w:fill="auto"/>
            <w:noWrap/>
            <w:vAlign w:val="bottom"/>
            <w:hideMark/>
          </w:tcPr>
          <w:p w14:paraId="5402457F"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9,00</w:t>
            </w:r>
          </w:p>
        </w:tc>
        <w:tc>
          <w:tcPr>
            <w:tcW w:w="714" w:type="dxa"/>
            <w:tcBorders>
              <w:top w:val="nil"/>
              <w:left w:val="nil"/>
              <w:bottom w:val="single" w:sz="4" w:space="0" w:color="000000"/>
              <w:right w:val="single" w:sz="4" w:space="0" w:color="000000"/>
            </w:tcBorders>
            <w:shd w:val="clear" w:color="auto" w:fill="auto"/>
            <w:noWrap/>
            <w:vAlign w:val="bottom"/>
            <w:hideMark/>
          </w:tcPr>
          <w:p w14:paraId="76310854" w14:textId="77777777" w:rsidR="00934B4F" w:rsidRPr="0097155A" w:rsidRDefault="00934B4F" w:rsidP="00934B4F">
            <w:pPr>
              <w:spacing w:before="0" w:after="0" w:line="240" w:lineRule="auto"/>
              <w:ind w:firstLine="0"/>
              <w:jc w:val="center"/>
              <w:rPr>
                <w:b/>
                <w:bCs/>
                <w:color w:val="FF0000"/>
                <w:sz w:val="20"/>
                <w:szCs w:val="20"/>
              </w:rPr>
            </w:pPr>
            <w:r w:rsidRPr="0097155A">
              <w:rPr>
                <w:b/>
                <w:bCs/>
                <w:color w:val="FF0000"/>
                <w:sz w:val="20"/>
                <w:szCs w:val="20"/>
              </w:rPr>
              <w:t>493</w:t>
            </w:r>
          </w:p>
        </w:tc>
        <w:tc>
          <w:tcPr>
            <w:tcW w:w="236" w:type="dxa"/>
            <w:tcBorders>
              <w:top w:val="nil"/>
              <w:left w:val="nil"/>
              <w:bottom w:val="single" w:sz="4" w:space="0" w:color="000000"/>
              <w:right w:val="single" w:sz="4" w:space="0" w:color="000000"/>
            </w:tcBorders>
            <w:shd w:val="clear" w:color="auto" w:fill="auto"/>
            <w:noWrap/>
            <w:vAlign w:val="bottom"/>
            <w:hideMark/>
          </w:tcPr>
          <w:p w14:paraId="52196DA2"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1,34</w:t>
            </w:r>
          </w:p>
        </w:tc>
      </w:tr>
      <w:tr w:rsidR="00934B4F" w:rsidRPr="00934B4F" w14:paraId="0519C08A"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AFB742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2200" w:type="dxa"/>
            <w:tcBorders>
              <w:top w:val="nil"/>
              <w:left w:val="nil"/>
              <w:bottom w:val="single" w:sz="4" w:space="0" w:color="000000"/>
              <w:right w:val="single" w:sz="4" w:space="0" w:color="000000"/>
            </w:tcBorders>
            <w:shd w:val="clear" w:color="auto" w:fill="auto"/>
            <w:noWrap/>
            <w:vAlign w:val="bottom"/>
            <w:hideMark/>
          </w:tcPr>
          <w:p w14:paraId="6BA370DA"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Tây Thuận</w:t>
            </w:r>
          </w:p>
        </w:tc>
        <w:tc>
          <w:tcPr>
            <w:tcW w:w="1200" w:type="dxa"/>
            <w:tcBorders>
              <w:top w:val="nil"/>
              <w:left w:val="nil"/>
              <w:bottom w:val="single" w:sz="4" w:space="0" w:color="000000"/>
              <w:right w:val="single" w:sz="4" w:space="0" w:color="000000"/>
            </w:tcBorders>
            <w:shd w:val="clear" w:color="auto" w:fill="auto"/>
            <w:noWrap/>
            <w:vAlign w:val="bottom"/>
            <w:hideMark/>
          </w:tcPr>
          <w:p w14:paraId="782D4AF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1994</w:t>
            </w:r>
          </w:p>
        </w:tc>
        <w:tc>
          <w:tcPr>
            <w:tcW w:w="716" w:type="dxa"/>
            <w:tcBorders>
              <w:top w:val="nil"/>
              <w:left w:val="nil"/>
              <w:bottom w:val="single" w:sz="4" w:space="0" w:color="000000"/>
              <w:right w:val="single" w:sz="4" w:space="0" w:color="000000"/>
            </w:tcBorders>
            <w:shd w:val="clear" w:color="auto" w:fill="auto"/>
            <w:noWrap/>
            <w:vAlign w:val="bottom"/>
            <w:hideMark/>
          </w:tcPr>
          <w:p w14:paraId="7CA2A60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59</w:t>
            </w:r>
          </w:p>
        </w:tc>
        <w:tc>
          <w:tcPr>
            <w:tcW w:w="880" w:type="dxa"/>
            <w:tcBorders>
              <w:top w:val="nil"/>
              <w:left w:val="nil"/>
              <w:bottom w:val="single" w:sz="4" w:space="0" w:color="000000"/>
              <w:right w:val="single" w:sz="4" w:space="0" w:color="000000"/>
            </w:tcBorders>
            <w:shd w:val="clear" w:color="auto" w:fill="auto"/>
            <w:noWrap/>
            <w:vAlign w:val="bottom"/>
            <w:hideMark/>
          </w:tcPr>
          <w:p w14:paraId="06C907F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2,96 </w:t>
            </w:r>
          </w:p>
        </w:tc>
        <w:tc>
          <w:tcPr>
            <w:tcW w:w="716" w:type="dxa"/>
            <w:tcBorders>
              <w:top w:val="nil"/>
              <w:left w:val="nil"/>
              <w:bottom w:val="single" w:sz="4" w:space="0" w:color="000000"/>
              <w:right w:val="single" w:sz="4" w:space="0" w:color="000000"/>
            </w:tcBorders>
            <w:shd w:val="clear" w:color="auto" w:fill="auto"/>
            <w:noWrap/>
            <w:vAlign w:val="bottom"/>
            <w:hideMark/>
          </w:tcPr>
          <w:p w14:paraId="6943F82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1858</w:t>
            </w:r>
          </w:p>
        </w:tc>
        <w:tc>
          <w:tcPr>
            <w:tcW w:w="766" w:type="dxa"/>
            <w:tcBorders>
              <w:top w:val="nil"/>
              <w:left w:val="nil"/>
              <w:bottom w:val="single" w:sz="4" w:space="0" w:color="000000"/>
              <w:right w:val="single" w:sz="4" w:space="0" w:color="000000"/>
            </w:tcBorders>
            <w:shd w:val="clear" w:color="auto" w:fill="auto"/>
            <w:noWrap/>
            <w:vAlign w:val="bottom"/>
            <w:hideMark/>
          </w:tcPr>
          <w:p w14:paraId="6F9302E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93,18</w:t>
            </w:r>
          </w:p>
        </w:tc>
        <w:tc>
          <w:tcPr>
            <w:tcW w:w="716" w:type="dxa"/>
            <w:tcBorders>
              <w:top w:val="nil"/>
              <w:left w:val="nil"/>
              <w:bottom w:val="single" w:sz="4" w:space="0" w:color="000000"/>
              <w:right w:val="single" w:sz="4" w:space="0" w:color="000000"/>
            </w:tcBorders>
            <w:shd w:val="clear" w:color="auto" w:fill="auto"/>
            <w:noWrap/>
            <w:vAlign w:val="bottom"/>
            <w:hideMark/>
          </w:tcPr>
          <w:p w14:paraId="75E3F80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44</w:t>
            </w:r>
          </w:p>
        </w:tc>
        <w:tc>
          <w:tcPr>
            <w:tcW w:w="666" w:type="dxa"/>
            <w:tcBorders>
              <w:top w:val="nil"/>
              <w:left w:val="nil"/>
              <w:bottom w:val="single" w:sz="4" w:space="0" w:color="000000"/>
              <w:right w:val="single" w:sz="4" w:space="0" w:color="000000"/>
            </w:tcBorders>
            <w:shd w:val="clear" w:color="auto" w:fill="auto"/>
            <w:noWrap/>
            <w:vAlign w:val="bottom"/>
            <w:hideMark/>
          </w:tcPr>
          <w:p w14:paraId="45AE9B0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2,21</w:t>
            </w:r>
          </w:p>
        </w:tc>
        <w:tc>
          <w:tcPr>
            <w:tcW w:w="714" w:type="dxa"/>
            <w:tcBorders>
              <w:top w:val="nil"/>
              <w:left w:val="nil"/>
              <w:bottom w:val="single" w:sz="4" w:space="0" w:color="000000"/>
              <w:right w:val="single" w:sz="4" w:space="0" w:color="000000"/>
            </w:tcBorders>
            <w:shd w:val="clear" w:color="auto" w:fill="auto"/>
            <w:noWrap/>
            <w:vAlign w:val="bottom"/>
            <w:hideMark/>
          </w:tcPr>
          <w:p w14:paraId="567E32D5" w14:textId="77777777" w:rsidR="00934B4F" w:rsidRPr="0097155A" w:rsidRDefault="00934B4F" w:rsidP="00934B4F">
            <w:pPr>
              <w:spacing w:before="0" w:after="0" w:line="240" w:lineRule="auto"/>
              <w:ind w:firstLine="0"/>
              <w:jc w:val="center"/>
              <w:rPr>
                <w:color w:val="FF0000"/>
                <w:sz w:val="20"/>
                <w:szCs w:val="20"/>
              </w:rPr>
            </w:pPr>
            <w:r w:rsidRPr="0097155A">
              <w:rPr>
                <w:color w:val="FF0000"/>
                <w:sz w:val="20"/>
                <w:szCs w:val="20"/>
              </w:rPr>
              <w:t>33</w:t>
            </w:r>
          </w:p>
        </w:tc>
        <w:tc>
          <w:tcPr>
            <w:tcW w:w="236" w:type="dxa"/>
            <w:tcBorders>
              <w:top w:val="nil"/>
              <w:left w:val="nil"/>
              <w:bottom w:val="single" w:sz="4" w:space="0" w:color="000000"/>
              <w:right w:val="single" w:sz="4" w:space="0" w:color="000000"/>
            </w:tcBorders>
            <w:shd w:val="clear" w:color="auto" w:fill="auto"/>
            <w:noWrap/>
            <w:vAlign w:val="bottom"/>
            <w:hideMark/>
          </w:tcPr>
          <w:p w14:paraId="427106A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1,65</w:t>
            </w:r>
          </w:p>
        </w:tc>
      </w:tr>
      <w:tr w:rsidR="00934B4F" w:rsidRPr="00934B4F" w14:paraId="303D9840"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47FC2F9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2200" w:type="dxa"/>
            <w:tcBorders>
              <w:top w:val="nil"/>
              <w:left w:val="nil"/>
              <w:bottom w:val="single" w:sz="4" w:space="0" w:color="000000"/>
              <w:right w:val="single" w:sz="4" w:space="0" w:color="000000"/>
            </w:tcBorders>
            <w:shd w:val="clear" w:color="auto" w:fill="auto"/>
            <w:noWrap/>
            <w:vAlign w:val="bottom"/>
            <w:hideMark/>
          </w:tcPr>
          <w:p w14:paraId="30BBB729"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Tây Giang</w:t>
            </w:r>
          </w:p>
        </w:tc>
        <w:tc>
          <w:tcPr>
            <w:tcW w:w="1200" w:type="dxa"/>
            <w:tcBorders>
              <w:top w:val="nil"/>
              <w:left w:val="nil"/>
              <w:bottom w:val="single" w:sz="4" w:space="0" w:color="000000"/>
              <w:right w:val="single" w:sz="4" w:space="0" w:color="000000"/>
            </w:tcBorders>
            <w:shd w:val="clear" w:color="auto" w:fill="auto"/>
            <w:noWrap/>
            <w:vAlign w:val="bottom"/>
            <w:hideMark/>
          </w:tcPr>
          <w:p w14:paraId="2C6E75E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3150</w:t>
            </w:r>
          </w:p>
        </w:tc>
        <w:tc>
          <w:tcPr>
            <w:tcW w:w="716" w:type="dxa"/>
            <w:tcBorders>
              <w:top w:val="nil"/>
              <w:left w:val="nil"/>
              <w:bottom w:val="single" w:sz="4" w:space="0" w:color="000000"/>
              <w:right w:val="single" w:sz="4" w:space="0" w:color="000000"/>
            </w:tcBorders>
            <w:shd w:val="clear" w:color="auto" w:fill="auto"/>
            <w:noWrap/>
            <w:vAlign w:val="bottom"/>
            <w:hideMark/>
          </w:tcPr>
          <w:p w14:paraId="24AE599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672</w:t>
            </w:r>
          </w:p>
        </w:tc>
        <w:tc>
          <w:tcPr>
            <w:tcW w:w="880" w:type="dxa"/>
            <w:tcBorders>
              <w:top w:val="nil"/>
              <w:left w:val="nil"/>
              <w:bottom w:val="single" w:sz="4" w:space="0" w:color="000000"/>
              <w:right w:val="single" w:sz="4" w:space="0" w:color="000000"/>
            </w:tcBorders>
            <w:shd w:val="clear" w:color="auto" w:fill="auto"/>
            <w:noWrap/>
            <w:vAlign w:val="bottom"/>
            <w:hideMark/>
          </w:tcPr>
          <w:p w14:paraId="4FAED50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21,33 </w:t>
            </w:r>
          </w:p>
        </w:tc>
        <w:tc>
          <w:tcPr>
            <w:tcW w:w="716" w:type="dxa"/>
            <w:tcBorders>
              <w:top w:val="nil"/>
              <w:left w:val="nil"/>
              <w:bottom w:val="single" w:sz="4" w:space="0" w:color="000000"/>
              <w:right w:val="single" w:sz="4" w:space="0" w:color="000000"/>
            </w:tcBorders>
            <w:shd w:val="clear" w:color="auto" w:fill="auto"/>
            <w:noWrap/>
            <w:vAlign w:val="bottom"/>
            <w:hideMark/>
          </w:tcPr>
          <w:p w14:paraId="013081E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2293</w:t>
            </w:r>
          </w:p>
        </w:tc>
        <w:tc>
          <w:tcPr>
            <w:tcW w:w="766" w:type="dxa"/>
            <w:tcBorders>
              <w:top w:val="nil"/>
              <w:left w:val="nil"/>
              <w:bottom w:val="single" w:sz="4" w:space="0" w:color="000000"/>
              <w:right w:val="single" w:sz="4" w:space="0" w:color="000000"/>
            </w:tcBorders>
            <w:shd w:val="clear" w:color="auto" w:fill="auto"/>
            <w:noWrap/>
            <w:vAlign w:val="bottom"/>
            <w:hideMark/>
          </w:tcPr>
          <w:p w14:paraId="3CF56D5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72,79</w:t>
            </w:r>
          </w:p>
        </w:tc>
        <w:tc>
          <w:tcPr>
            <w:tcW w:w="716" w:type="dxa"/>
            <w:tcBorders>
              <w:top w:val="nil"/>
              <w:left w:val="nil"/>
              <w:bottom w:val="single" w:sz="4" w:space="0" w:color="000000"/>
              <w:right w:val="single" w:sz="4" w:space="0" w:color="000000"/>
            </w:tcBorders>
            <w:shd w:val="clear" w:color="auto" w:fill="auto"/>
            <w:noWrap/>
            <w:vAlign w:val="bottom"/>
            <w:hideMark/>
          </w:tcPr>
          <w:p w14:paraId="2E7163D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112</w:t>
            </w:r>
          </w:p>
        </w:tc>
        <w:tc>
          <w:tcPr>
            <w:tcW w:w="666" w:type="dxa"/>
            <w:tcBorders>
              <w:top w:val="nil"/>
              <w:left w:val="nil"/>
              <w:bottom w:val="single" w:sz="4" w:space="0" w:color="000000"/>
              <w:right w:val="single" w:sz="4" w:space="0" w:color="000000"/>
            </w:tcBorders>
            <w:shd w:val="clear" w:color="auto" w:fill="auto"/>
            <w:noWrap/>
            <w:vAlign w:val="bottom"/>
            <w:hideMark/>
          </w:tcPr>
          <w:p w14:paraId="4F0F6F3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3,56</w:t>
            </w:r>
          </w:p>
        </w:tc>
        <w:tc>
          <w:tcPr>
            <w:tcW w:w="714" w:type="dxa"/>
            <w:tcBorders>
              <w:top w:val="nil"/>
              <w:left w:val="nil"/>
              <w:bottom w:val="single" w:sz="4" w:space="0" w:color="000000"/>
              <w:right w:val="single" w:sz="4" w:space="0" w:color="000000"/>
            </w:tcBorders>
            <w:shd w:val="clear" w:color="auto" w:fill="auto"/>
            <w:noWrap/>
            <w:vAlign w:val="bottom"/>
            <w:hideMark/>
          </w:tcPr>
          <w:p w14:paraId="1E2986F7" w14:textId="77777777" w:rsidR="00934B4F" w:rsidRPr="0097155A" w:rsidRDefault="00934B4F" w:rsidP="00934B4F">
            <w:pPr>
              <w:spacing w:before="0" w:after="0" w:line="240" w:lineRule="auto"/>
              <w:ind w:firstLine="0"/>
              <w:jc w:val="center"/>
              <w:rPr>
                <w:color w:val="FF0000"/>
                <w:sz w:val="20"/>
                <w:szCs w:val="20"/>
              </w:rPr>
            </w:pPr>
            <w:r w:rsidRPr="0097155A">
              <w:rPr>
                <w:color w:val="FF0000"/>
                <w:sz w:val="20"/>
                <w:szCs w:val="20"/>
              </w:rPr>
              <w:t>73</w:t>
            </w:r>
          </w:p>
        </w:tc>
        <w:tc>
          <w:tcPr>
            <w:tcW w:w="236" w:type="dxa"/>
            <w:tcBorders>
              <w:top w:val="nil"/>
              <w:left w:val="nil"/>
              <w:bottom w:val="single" w:sz="4" w:space="0" w:color="000000"/>
              <w:right w:val="single" w:sz="4" w:space="0" w:color="000000"/>
            </w:tcBorders>
            <w:shd w:val="clear" w:color="auto" w:fill="auto"/>
            <w:noWrap/>
            <w:vAlign w:val="bottom"/>
            <w:hideMark/>
          </w:tcPr>
          <w:p w14:paraId="3A2B753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2,32</w:t>
            </w:r>
          </w:p>
        </w:tc>
      </w:tr>
      <w:tr w:rsidR="00934B4F" w:rsidRPr="00934B4F" w14:paraId="6E6A88AC"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4606A91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w:t>
            </w:r>
          </w:p>
        </w:tc>
        <w:tc>
          <w:tcPr>
            <w:tcW w:w="2200" w:type="dxa"/>
            <w:tcBorders>
              <w:top w:val="nil"/>
              <w:left w:val="nil"/>
              <w:bottom w:val="single" w:sz="4" w:space="0" w:color="000000"/>
              <w:right w:val="single" w:sz="4" w:space="0" w:color="000000"/>
            </w:tcBorders>
            <w:shd w:val="clear" w:color="auto" w:fill="auto"/>
            <w:noWrap/>
            <w:vAlign w:val="bottom"/>
            <w:hideMark/>
          </w:tcPr>
          <w:p w14:paraId="0891A908"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Bình Tường</w:t>
            </w:r>
          </w:p>
        </w:tc>
        <w:tc>
          <w:tcPr>
            <w:tcW w:w="1200" w:type="dxa"/>
            <w:tcBorders>
              <w:top w:val="nil"/>
              <w:left w:val="nil"/>
              <w:bottom w:val="single" w:sz="4" w:space="0" w:color="000000"/>
              <w:right w:val="single" w:sz="4" w:space="0" w:color="000000"/>
            </w:tcBorders>
            <w:shd w:val="clear" w:color="auto" w:fill="auto"/>
            <w:noWrap/>
            <w:vAlign w:val="bottom"/>
            <w:hideMark/>
          </w:tcPr>
          <w:p w14:paraId="570E4AE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2700</w:t>
            </w:r>
          </w:p>
        </w:tc>
        <w:tc>
          <w:tcPr>
            <w:tcW w:w="716" w:type="dxa"/>
            <w:tcBorders>
              <w:top w:val="nil"/>
              <w:left w:val="nil"/>
              <w:bottom w:val="single" w:sz="4" w:space="0" w:color="000000"/>
              <w:right w:val="single" w:sz="4" w:space="0" w:color="000000"/>
            </w:tcBorders>
            <w:shd w:val="clear" w:color="auto" w:fill="auto"/>
            <w:noWrap/>
            <w:vAlign w:val="bottom"/>
            <w:hideMark/>
          </w:tcPr>
          <w:p w14:paraId="5A5D810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586</w:t>
            </w:r>
          </w:p>
        </w:tc>
        <w:tc>
          <w:tcPr>
            <w:tcW w:w="880" w:type="dxa"/>
            <w:tcBorders>
              <w:top w:val="nil"/>
              <w:left w:val="nil"/>
              <w:bottom w:val="single" w:sz="4" w:space="0" w:color="000000"/>
              <w:right w:val="single" w:sz="4" w:space="0" w:color="000000"/>
            </w:tcBorders>
            <w:shd w:val="clear" w:color="auto" w:fill="auto"/>
            <w:noWrap/>
            <w:vAlign w:val="bottom"/>
            <w:hideMark/>
          </w:tcPr>
          <w:p w14:paraId="502C9B7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21,70 </w:t>
            </w:r>
          </w:p>
        </w:tc>
        <w:tc>
          <w:tcPr>
            <w:tcW w:w="716" w:type="dxa"/>
            <w:tcBorders>
              <w:top w:val="nil"/>
              <w:left w:val="nil"/>
              <w:bottom w:val="single" w:sz="4" w:space="0" w:color="000000"/>
              <w:right w:val="single" w:sz="4" w:space="0" w:color="000000"/>
            </w:tcBorders>
            <w:shd w:val="clear" w:color="auto" w:fill="auto"/>
            <w:noWrap/>
            <w:vAlign w:val="bottom"/>
            <w:hideMark/>
          </w:tcPr>
          <w:p w14:paraId="5A55634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2089</w:t>
            </w:r>
          </w:p>
        </w:tc>
        <w:tc>
          <w:tcPr>
            <w:tcW w:w="766" w:type="dxa"/>
            <w:tcBorders>
              <w:top w:val="nil"/>
              <w:left w:val="nil"/>
              <w:bottom w:val="single" w:sz="4" w:space="0" w:color="000000"/>
              <w:right w:val="single" w:sz="4" w:space="0" w:color="000000"/>
            </w:tcBorders>
            <w:shd w:val="clear" w:color="auto" w:fill="auto"/>
            <w:noWrap/>
            <w:vAlign w:val="bottom"/>
            <w:hideMark/>
          </w:tcPr>
          <w:p w14:paraId="18CF3B7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77,37</w:t>
            </w:r>
          </w:p>
        </w:tc>
        <w:tc>
          <w:tcPr>
            <w:tcW w:w="716" w:type="dxa"/>
            <w:tcBorders>
              <w:top w:val="nil"/>
              <w:left w:val="nil"/>
              <w:bottom w:val="single" w:sz="4" w:space="0" w:color="000000"/>
              <w:right w:val="single" w:sz="4" w:space="0" w:color="000000"/>
            </w:tcBorders>
            <w:shd w:val="clear" w:color="auto" w:fill="auto"/>
            <w:noWrap/>
            <w:vAlign w:val="bottom"/>
            <w:hideMark/>
          </w:tcPr>
          <w:p w14:paraId="612A254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w:t>
            </w:r>
          </w:p>
        </w:tc>
        <w:tc>
          <w:tcPr>
            <w:tcW w:w="666" w:type="dxa"/>
            <w:tcBorders>
              <w:top w:val="nil"/>
              <w:left w:val="nil"/>
              <w:bottom w:val="single" w:sz="4" w:space="0" w:color="000000"/>
              <w:right w:val="single" w:sz="4" w:space="0" w:color="000000"/>
            </w:tcBorders>
            <w:shd w:val="clear" w:color="auto" w:fill="auto"/>
            <w:noWrap/>
            <w:vAlign w:val="bottom"/>
            <w:hideMark/>
          </w:tcPr>
          <w:p w14:paraId="28E583E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0,41</w:t>
            </w:r>
          </w:p>
        </w:tc>
        <w:tc>
          <w:tcPr>
            <w:tcW w:w="714" w:type="dxa"/>
            <w:tcBorders>
              <w:top w:val="nil"/>
              <w:left w:val="nil"/>
              <w:bottom w:val="single" w:sz="4" w:space="0" w:color="000000"/>
              <w:right w:val="single" w:sz="4" w:space="0" w:color="000000"/>
            </w:tcBorders>
            <w:shd w:val="clear" w:color="auto" w:fill="auto"/>
            <w:noWrap/>
            <w:vAlign w:val="bottom"/>
            <w:hideMark/>
          </w:tcPr>
          <w:p w14:paraId="08018CE9" w14:textId="77777777" w:rsidR="00934B4F" w:rsidRPr="0097155A" w:rsidRDefault="00934B4F" w:rsidP="00934B4F">
            <w:pPr>
              <w:spacing w:before="0" w:after="0" w:line="240" w:lineRule="auto"/>
              <w:ind w:firstLine="0"/>
              <w:jc w:val="center"/>
              <w:rPr>
                <w:color w:val="FF0000"/>
                <w:sz w:val="20"/>
                <w:szCs w:val="20"/>
              </w:rPr>
            </w:pPr>
            <w:r w:rsidRPr="0097155A">
              <w:rPr>
                <w:color w:val="FF0000"/>
                <w:sz w:val="20"/>
                <w:szCs w:val="20"/>
              </w:rPr>
              <w:t>14</w:t>
            </w:r>
          </w:p>
        </w:tc>
        <w:tc>
          <w:tcPr>
            <w:tcW w:w="236" w:type="dxa"/>
            <w:tcBorders>
              <w:top w:val="nil"/>
              <w:left w:val="nil"/>
              <w:bottom w:val="single" w:sz="4" w:space="0" w:color="000000"/>
              <w:right w:val="single" w:sz="4" w:space="0" w:color="000000"/>
            </w:tcBorders>
            <w:shd w:val="clear" w:color="auto" w:fill="auto"/>
            <w:noWrap/>
            <w:vAlign w:val="bottom"/>
            <w:hideMark/>
          </w:tcPr>
          <w:p w14:paraId="3E877A4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0,52</w:t>
            </w:r>
          </w:p>
        </w:tc>
      </w:tr>
      <w:tr w:rsidR="00934B4F" w:rsidRPr="00934B4F" w14:paraId="425DA749"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80A260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w:t>
            </w:r>
          </w:p>
        </w:tc>
        <w:tc>
          <w:tcPr>
            <w:tcW w:w="2200" w:type="dxa"/>
            <w:tcBorders>
              <w:top w:val="nil"/>
              <w:left w:val="nil"/>
              <w:bottom w:val="single" w:sz="4" w:space="0" w:color="000000"/>
              <w:right w:val="single" w:sz="4" w:space="0" w:color="000000"/>
            </w:tcBorders>
            <w:shd w:val="clear" w:color="auto" w:fill="auto"/>
            <w:noWrap/>
            <w:vAlign w:val="bottom"/>
            <w:hideMark/>
          </w:tcPr>
          <w:p w14:paraId="086076B1"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Tây Phú</w:t>
            </w:r>
          </w:p>
        </w:tc>
        <w:tc>
          <w:tcPr>
            <w:tcW w:w="1200" w:type="dxa"/>
            <w:tcBorders>
              <w:top w:val="nil"/>
              <w:left w:val="nil"/>
              <w:bottom w:val="single" w:sz="4" w:space="0" w:color="000000"/>
              <w:right w:val="single" w:sz="4" w:space="0" w:color="000000"/>
            </w:tcBorders>
            <w:shd w:val="clear" w:color="auto" w:fill="auto"/>
            <w:noWrap/>
            <w:vAlign w:val="bottom"/>
            <w:hideMark/>
          </w:tcPr>
          <w:p w14:paraId="77B6099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2541</w:t>
            </w:r>
          </w:p>
        </w:tc>
        <w:tc>
          <w:tcPr>
            <w:tcW w:w="716" w:type="dxa"/>
            <w:tcBorders>
              <w:top w:val="nil"/>
              <w:left w:val="nil"/>
              <w:bottom w:val="single" w:sz="4" w:space="0" w:color="000000"/>
              <w:right w:val="single" w:sz="4" w:space="0" w:color="000000"/>
            </w:tcBorders>
            <w:shd w:val="clear" w:color="auto" w:fill="auto"/>
            <w:noWrap/>
            <w:vAlign w:val="bottom"/>
            <w:hideMark/>
          </w:tcPr>
          <w:p w14:paraId="1D9BB76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2220</w:t>
            </w:r>
          </w:p>
        </w:tc>
        <w:tc>
          <w:tcPr>
            <w:tcW w:w="880" w:type="dxa"/>
            <w:tcBorders>
              <w:top w:val="nil"/>
              <w:left w:val="nil"/>
              <w:bottom w:val="single" w:sz="4" w:space="0" w:color="000000"/>
              <w:right w:val="single" w:sz="4" w:space="0" w:color="000000"/>
            </w:tcBorders>
            <w:shd w:val="clear" w:color="auto" w:fill="auto"/>
            <w:noWrap/>
            <w:vAlign w:val="bottom"/>
            <w:hideMark/>
          </w:tcPr>
          <w:p w14:paraId="79D7F5D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87,37 </w:t>
            </w:r>
          </w:p>
        </w:tc>
        <w:tc>
          <w:tcPr>
            <w:tcW w:w="716" w:type="dxa"/>
            <w:tcBorders>
              <w:top w:val="nil"/>
              <w:left w:val="nil"/>
              <w:bottom w:val="single" w:sz="4" w:space="0" w:color="000000"/>
              <w:right w:val="single" w:sz="4" w:space="0" w:color="000000"/>
            </w:tcBorders>
            <w:shd w:val="clear" w:color="auto" w:fill="auto"/>
            <w:noWrap/>
            <w:vAlign w:val="bottom"/>
            <w:hideMark/>
          </w:tcPr>
          <w:p w14:paraId="6CFFD40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302</w:t>
            </w:r>
          </w:p>
        </w:tc>
        <w:tc>
          <w:tcPr>
            <w:tcW w:w="766" w:type="dxa"/>
            <w:tcBorders>
              <w:top w:val="nil"/>
              <w:left w:val="nil"/>
              <w:bottom w:val="single" w:sz="4" w:space="0" w:color="000000"/>
              <w:right w:val="single" w:sz="4" w:space="0" w:color="000000"/>
            </w:tcBorders>
            <w:shd w:val="clear" w:color="auto" w:fill="auto"/>
            <w:noWrap/>
            <w:vAlign w:val="bottom"/>
            <w:hideMark/>
          </w:tcPr>
          <w:p w14:paraId="2D76325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11,89</w:t>
            </w:r>
          </w:p>
        </w:tc>
        <w:tc>
          <w:tcPr>
            <w:tcW w:w="716" w:type="dxa"/>
            <w:tcBorders>
              <w:top w:val="nil"/>
              <w:left w:val="nil"/>
              <w:bottom w:val="single" w:sz="4" w:space="0" w:color="000000"/>
              <w:right w:val="single" w:sz="4" w:space="0" w:color="000000"/>
            </w:tcBorders>
            <w:shd w:val="clear" w:color="auto" w:fill="auto"/>
            <w:noWrap/>
            <w:vAlign w:val="bottom"/>
            <w:hideMark/>
          </w:tcPr>
          <w:p w14:paraId="2A75073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666" w:type="dxa"/>
            <w:tcBorders>
              <w:top w:val="nil"/>
              <w:left w:val="nil"/>
              <w:bottom w:val="single" w:sz="4" w:space="0" w:color="000000"/>
              <w:right w:val="single" w:sz="4" w:space="0" w:color="000000"/>
            </w:tcBorders>
            <w:shd w:val="clear" w:color="auto" w:fill="auto"/>
            <w:noWrap/>
            <w:vAlign w:val="bottom"/>
            <w:hideMark/>
          </w:tcPr>
          <w:p w14:paraId="66A1E4B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0,08</w:t>
            </w:r>
          </w:p>
        </w:tc>
        <w:tc>
          <w:tcPr>
            <w:tcW w:w="714" w:type="dxa"/>
            <w:tcBorders>
              <w:top w:val="nil"/>
              <w:left w:val="nil"/>
              <w:bottom w:val="single" w:sz="4" w:space="0" w:color="000000"/>
              <w:right w:val="single" w:sz="4" w:space="0" w:color="000000"/>
            </w:tcBorders>
            <w:shd w:val="clear" w:color="auto" w:fill="auto"/>
            <w:noWrap/>
            <w:vAlign w:val="bottom"/>
            <w:hideMark/>
          </w:tcPr>
          <w:p w14:paraId="6BD08C0F" w14:textId="77777777" w:rsidR="00934B4F" w:rsidRPr="0097155A" w:rsidRDefault="00934B4F" w:rsidP="00934B4F">
            <w:pPr>
              <w:spacing w:before="0" w:after="0" w:line="240" w:lineRule="auto"/>
              <w:ind w:firstLine="0"/>
              <w:jc w:val="center"/>
              <w:rPr>
                <w:color w:val="FF0000"/>
                <w:sz w:val="20"/>
                <w:szCs w:val="20"/>
              </w:rPr>
            </w:pPr>
            <w:r w:rsidRPr="0097155A">
              <w:rPr>
                <w:color w:val="FF0000"/>
                <w:sz w:val="20"/>
                <w:szCs w:val="20"/>
              </w:rPr>
              <w:t>17</w:t>
            </w:r>
          </w:p>
        </w:tc>
        <w:tc>
          <w:tcPr>
            <w:tcW w:w="236" w:type="dxa"/>
            <w:tcBorders>
              <w:top w:val="nil"/>
              <w:left w:val="nil"/>
              <w:bottom w:val="single" w:sz="4" w:space="0" w:color="000000"/>
              <w:right w:val="single" w:sz="4" w:space="0" w:color="000000"/>
            </w:tcBorders>
            <w:shd w:val="clear" w:color="auto" w:fill="auto"/>
            <w:noWrap/>
            <w:vAlign w:val="bottom"/>
            <w:hideMark/>
          </w:tcPr>
          <w:p w14:paraId="3A9A092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0,67</w:t>
            </w:r>
          </w:p>
        </w:tc>
      </w:tr>
      <w:tr w:rsidR="00934B4F" w:rsidRPr="00934B4F" w14:paraId="6A3ACAEA"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DE7630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w:t>
            </w:r>
          </w:p>
        </w:tc>
        <w:tc>
          <w:tcPr>
            <w:tcW w:w="2200" w:type="dxa"/>
            <w:tcBorders>
              <w:top w:val="nil"/>
              <w:left w:val="nil"/>
              <w:bottom w:val="single" w:sz="4" w:space="0" w:color="000000"/>
              <w:right w:val="single" w:sz="4" w:space="0" w:color="000000"/>
            </w:tcBorders>
            <w:shd w:val="clear" w:color="auto" w:fill="auto"/>
            <w:noWrap/>
            <w:vAlign w:val="bottom"/>
            <w:hideMark/>
          </w:tcPr>
          <w:p w14:paraId="50CDDBC7"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Vĩnh An</w:t>
            </w:r>
          </w:p>
        </w:tc>
        <w:tc>
          <w:tcPr>
            <w:tcW w:w="1200" w:type="dxa"/>
            <w:tcBorders>
              <w:top w:val="nil"/>
              <w:left w:val="nil"/>
              <w:bottom w:val="single" w:sz="4" w:space="0" w:color="000000"/>
              <w:right w:val="single" w:sz="4" w:space="0" w:color="000000"/>
            </w:tcBorders>
            <w:shd w:val="clear" w:color="auto" w:fill="auto"/>
            <w:noWrap/>
            <w:vAlign w:val="bottom"/>
            <w:hideMark/>
          </w:tcPr>
          <w:p w14:paraId="047546E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391</w:t>
            </w:r>
          </w:p>
        </w:tc>
        <w:tc>
          <w:tcPr>
            <w:tcW w:w="716" w:type="dxa"/>
            <w:tcBorders>
              <w:top w:val="nil"/>
              <w:left w:val="nil"/>
              <w:bottom w:val="single" w:sz="4" w:space="0" w:color="000000"/>
              <w:right w:val="single" w:sz="4" w:space="0" w:color="000000"/>
            </w:tcBorders>
            <w:shd w:val="clear" w:color="auto" w:fill="auto"/>
            <w:noWrap/>
            <w:vAlign w:val="bottom"/>
            <w:hideMark/>
          </w:tcPr>
          <w:p w14:paraId="222DA4B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46</w:t>
            </w:r>
          </w:p>
        </w:tc>
        <w:tc>
          <w:tcPr>
            <w:tcW w:w="880" w:type="dxa"/>
            <w:tcBorders>
              <w:top w:val="nil"/>
              <w:left w:val="nil"/>
              <w:bottom w:val="single" w:sz="4" w:space="0" w:color="000000"/>
              <w:right w:val="single" w:sz="4" w:space="0" w:color="000000"/>
            </w:tcBorders>
            <w:shd w:val="clear" w:color="auto" w:fill="auto"/>
            <w:noWrap/>
            <w:vAlign w:val="bottom"/>
            <w:hideMark/>
          </w:tcPr>
          <w:p w14:paraId="4C15056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11,76 </w:t>
            </w:r>
          </w:p>
        </w:tc>
        <w:tc>
          <w:tcPr>
            <w:tcW w:w="716" w:type="dxa"/>
            <w:tcBorders>
              <w:top w:val="nil"/>
              <w:left w:val="nil"/>
              <w:bottom w:val="single" w:sz="4" w:space="0" w:color="000000"/>
              <w:right w:val="single" w:sz="4" w:space="0" w:color="000000"/>
            </w:tcBorders>
            <w:shd w:val="clear" w:color="auto" w:fill="auto"/>
            <w:noWrap/>
            <w:vAlign w:val="bottom"/>
            <w:hideMark/>
          </w:tcPr>
          <w:p w14:paraId="5D7D231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306</w:t>
            </w:r>
          </w:p>
        </w:tc>
        <w:tc>
          <w:tcPr>
            <w:tcW w:w="766" w:type="dxa"/>
            <w:tcBorders>
              <w:top w:val="nil"/>
              <w:left w:val="nil"/>
              <w:bottom w:val="single" w:sz="4" w:space="0" w:color="000000"/>
              <w:right w:val="single" w:sz="4" w:space="0" w:color="000000"/>
            </w:tcBorders>
            <w:shd w:val="clear" w:color="auto" w:fill="auto"/>
            <w:noWrap/>
            <w:vAlign w:val="bottom"/>
            <w:hideMark/>
          </w:tcPr>
          <w:p w14:paraId="24B8586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78,26</w:t>
            </w:r>
          </w:p>
        </w:tc>
        <w:tc>
          <w:tcPr>
            <w:tcW w:w="716" w:type="dxa"/>
            <w:tcBorders>
              <w:top w:val="nil"/>
              <w:left w:val="nil"/>
              <w:bottom w:val="single" w:sz="4" w:space="0" w:color="000000"/>
              <w:right w:val="single" w:sz="4" w:space="0" w:color="000000"/>
            </w:tcBorders>
            <w:shd w:val="clear" w:color="auto" w:fill="auto"/>
            <w:noWrap/>
            <w:vAlign w:val="bottom"/>
            <w:hideMark/>
          </w:tcPr>
          <w:p w14:paraId="4F23B3C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24</w:t>
            </w:r>
          </w:p>
        </w:tc>
        <w:tc>
          <w:tcPr>
            <w:tcW w:w="666" w:type="dxa"/>
            <w:tcBorders>
              <w:top w:val="nil"/>
              <w:left w:val="nil"/>
              <w:bottom w:val="single" w:sz="4" w:space="0" w:color="000000"/>
              <w:right w:val="single" w:sz="4" w:space="0" w:color="000000"/>
            </w:tcBorders>
            <w:shd w:val="clear" w:color="auto" w:fill="auto"/>
            <w:noWrap/>
            <w:vAlign w:val="bottom"/>
            <w:hideMark/>
          </w:tcPr>
          <w:p w14:paraId="27B546D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6,14</w:t>
            </w:r>
          </w:p>
        </w:tc>
        <w:tc>
          <w:tcPr>
            <w:tcW w:w="714" w:type="dxa"/>
            <w:tcBorders>
              <w:top w:val="nil"/>
              <w:left w:val="nil"/>
              <w:bottom w:val="single" w:sz="4" w:space="0" w:color="000000"/>
              <w:right w:val="single" w:sz="4" w:space="0" w:color="000000"/>
            </w:tcBorders>
            <w:shd w:val="clear" w:color="auto" w:fill="auto"/>
            <w:noWrap/>
            <w:vAlign w:val="bottom"/>
            <w:hideMark/>
          </w:tcPr>
          <w:p w14:paraId="706A921F" w14:textId="77777777" w:rsidR="00934B4F" w:rsidRPr="0097155A" w:rsidRDefault="00934B4F" w:rsidP="00934B4F">
            <w:pPr>
              <w:spacing w:before="0" w:after="0" w:line="240" w:lineRule="auto"/>
              <w:ind w:firstLine="0"/>
              <w:jc w:val="center"/>
              <w:rPr>
                <w:color w:val="FF0000"/>
                <w:sz w:val="20"/>
                <w:szCs w:val="20"/>
              </w:rPr>
            </w:pPr>
            <w:r w:rsidRPr="0097155A">
              <w:rPr>
                <w:color w:val="FF0000"/>
                <w:sz w:val="20"/>
                <w:szCs w:val="20"/>
              </w:rPr>
              <w:t>15</w:t>
            </w:r>
          </w:p>
        </w:tc>
        <w:tc>
          <w:tcPr>
            <w:tcW w:w="236" w:type="dxa"/>
            <w:tcBorders>
              <w:top w:val="nil"/>
              <w:left w:val="nil"/>
              <w:bottom w:val="single" w:sz="4" w:space="0" w:color="000000"/>
              <w:right w:val="single" w:sz="4" w:space="0" w:color="000000"/>
            </w:tcBorders>
            <w:shd w:val="clear" w:color="auto" w:fill="auto"/>
            <w:noWrap/>
            <w:vAlign w:val="bottom"/>
            <w:hideMark/>
          </w:tcPr>
          <w:p w14:paraId="4374931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3,84</w:t>
            </w:r>
          </w:p>
        </w:tc>
      </w:tr>
      <w:tr w:rsidR="00934B4F" w:rsidRPr="00934B4F" w14:paraId="0869CED5"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6C8767B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w:t>
            </w:r>
          </w:p>
        </w:tc>
        <w:tc>
          <w:tcPr>
            <w:tcW w:w="2200" w:type="dxa"/>
            <w:tcBorders>
              <w:top w:val="nil"/>
              <w:left w:val="nil"/>
              <w:bottom w:val="single" w:sz="4" w:space="0" w:color="000000"/>
              <w:right w:val="single" w:sz="4" w:space="0" w:color="000000"/>
            </w:tcBorders>
            <w:shd w:val="clear" w:color="auto" w:fill="auto"/>
            <w:noWrap/>
            <w:vAlign w:val="bottom"/>
            <w:hideMark/>
          </w:tcPr>
          <w:p w14:paraId="21A3E414"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Tây Xuân</w:t>
            </w:r>
          </w:p>
        </w:tc>
        <w:tc>
          <w:tcPr>
            <w:tcW w:w="1200" w:type="dxa"/>
            <w:tcBorders>
              <w:top w:val="nil"/>
              <w:left w:val="nil"/>
              <w:bottom w:val="single" w:sz="4" w:space="0" w:color="000000"/>
              <w:right w:val="single" w:sz="4" w:space="0" w:color="000000"/>
            </w:tcBorders>
            <w:shd w:val="clear" w:color="auto" w:fill="auto"/>
            <w:noWrap/>
            <w:vAlign w:val="bottom"/>
            <w:hideMark/>
          </w:tcPr>
          <w:p w14:paraId="2771971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1623</w:t>
            </w:r>
          </w:p>
        </w:tc>
        <w:tc>
          <w:tcPr>
            <w:tcW w:w="716" w:type="dxa"/>
            <w:tcBorders>
              <w:top w:val="nil"/>
              <w:left w:val="nil"/>
              <w:bottom w:val="single" w:sz="4" w:space="0" w:color="000000"/>
              <w:right w:val="single" w:sz="4" w:space="0" w:color="000000"/>
            </w:tcBorders>
            <w:shd w:val="clear" w:color="auto" w:fill="auto"/>
            <w:noWrap/>
            <w:vAlign w:val="bottom"/>
            <w:hideMark/>
          </w:tcPr>
          <w:p w14:paraId="4BBD9C8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172</w:t>
            </w:r>
          </w:p>
        </w:tc>
        <w:tc>
          <w:tcPr>
            <w:tcW w:w="880" w:type="dxa"/>
            <w:tcBorders>
              <w:top w:val="nil"/>
              <w:left w:val="nil"/>
              <w:bottom w:val="single" w:sz="4" w:space="0" w:color="000000"/>
              <w:right w:val="single" w:sz="4" w:space="0" w:color="000000"/>
            </w:tcBorders>
            <w:shd w:val="clear" w:color="auto" w:fill="auto"/>
            <w:noWrap/>
            <w:vAlign w:val="bottom"/>
            <w:hideMark/>
          </w:tcPr>
          <w:p w14:paraId="4429CA3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10,60 </w:t>
            </w:r>
          </w:p>
        </w:tc>
        <w:tc>
          <w:tcPr>
            <w:tcW w:w="716" w:type="dxa"/>
            <w:tcBorders>
              <w:top w:val="nil"/>
              <w:left w:val="nil"/>
              <w:bottom w:val="single" w:sz="4" w:space="0" w:color="000000"/>
              <w:right w:val="single" w:sz="4" w:space="0" w:color="000000"/>
            </w:tcBorders>
            <w:shd w:val="clear" w:color="auto" w:fill="auto"/>
            <w:noWrap/>
            <w:vAlign w:val="bottom"/>
            <w:hideMark/>
          </w:tcPr>
          <w:p w14:paraId="123F998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1425</w:t>
            </w:r>
          </w:p>
        </w:tc>
        <w:tc>
          <w:tcPr>
            <w:tcW w:w="766" w:type="dxa"/>
            <w:tcBorders>
              <w:top w:val="nil"/>
              <w:left w:val="nil"/>
              <w:bottom w:val="single" w:sz="4" w:space="0" w:color="000000"/>
              <w:right w:val="single" w:sz="4" w:space="0" w:color="000000"/>
            </w:tcBorders>
            <w:shd w:val="clear" w:color="auto" w:fill="auto"/>
            <w:noWrap/>
            <w:vAlign w:val="bottom"/>
            <w:hideMark/>
          </w:tcPr>
          <w:p w14:paraId="2CF1284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87,80</w:t>
            </w:r>
          </w:p>
        </w:tc>
        <w:tc>
          <w:tcPr>
            <w:tcW w:w="716" w:type="dxa"/>
            <w:tcBorders>
              <w:top w:val="nil"/>
              <w:left w:val="nil"/>
              <w:bottom w:val="single" w:sz="4" w:space="0" w:color="000000"/>
              <w:right w:val="single" w:sz="4" w:space="0" w:color="000000"/>
            </w:tcBorders>
            <w:shd w:val="clear" w:color="auto" w:fill="auto"/>
            <w:noWrap/>
            <w:vAlign w:val="bottom"/>
            <w:hideMark/>
          </w:tcPr>
          <w:p w14:paraId="3AA2348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w:t>
            </w:r>
          </w:p>
        </w:tc>
        <w:tc>
          <w:tcPr>
            <w:tcW w:w="666" w:type="dxa"/>
            <w:tcBorders>
              <w:top w:val="nil"/>
              <w:left w:val="nil"/>
              <w:bottom w:val="single" w:sz="4" w:space="0" w:color="000000"/>
              <w:right w:val="single" w:sz="4" w:space="0" w:color="000000"/>
            </w:tcBorders>
            <w:shd w:val="clear" w:color="auto" w:fill="auto"/>
            <w:noWrap/>
            <w:vAlign w:val="bottom"/>
            <w:hideMark/>
          </w:tcPr>
          <w:p w14:paraId="7BC5327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1,17</w:t>
            </w:r>
          </w:p>
        </w:tc>
        <w:tc>
          <w:tcPr>
            <w:tcW w:w="714" w:type="dxa"/>
            <w:tcBorders>
              <w:top w:val="nil"/>
              <w:left w:val="nil"/>
              <w:bottom w:val="single" w:sz="4" w:space="0" w:color="000000"/>
              <w:right w:val="single" w:sz="4" w:space="0" w:color="000000"/>
            </w:tcBorders>
            <w:shd w:val="clear" w:color="auto" w:fill="auto"/>
            <w:noWrap/>
            <w:vAlign w:val="bottom"/>
            <w:hideMark/>
          </w:tcPr>
          <w:p w14:paraId="572E1E3A" w14:textId="77777777" w:rsidR="00934B4F" w:rsidRPr="0097155A" w:rsidRDefault="00934B4F" w:rsidP="00934B4F">
            <w:pPr>
              <w:spacing w:before="0" w:after="0" w:line="240" w:lineRule="auto"/>
              <w:ind w:firstLine="0"/>
              <w:jc w:val="center"/>
              <w:rPr>
                <w:color w:val="FF0000"/>
                <w:sz w:val="20"/>
                <w:szCs w:val="20"/>
              </w:rPr>
            </w:pPr>
            <w:r w:rsidRPr="0097155A">
              <w:rPr>
                <w:color w:val="FF0000"/>
                <w:sz w:val="20"/>
                <w:szCs w:val="20"/>
              </w:rPr>
              <w:t>7</w:t>
            </w:r>
          </w:p>
        </w:tc>
        <w:tc>
          <w:tcPr>
            <w:tcW w:w="236" w:type="dxa"/>
            <w:tcBorders>
              <w:top w:val="nil"/>
              <w:left w:val="nil"/>
              <w:bottom w:val="single" w:sz="4" w:space="0" w:color="000000"/>
              <w:right w:val="single" w:sz="4" w:space="0" w:color="000000"/>
            </w:tcBorders>
            <w:shd w:val="clear" w:color="auto" w:fill="auto"/>
            <w:noWrap/>
            <w:vAlign w:val="bottom"/>
            <w:hideMark/>
          </w:tcPr>
          <w:p w14:paraId="1F4A81F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0,43</w:t>
            </w:r>
          </w:p>
        </w:tc>
      </w:tr>
      <w:tr w:rsidR="00934B4F" w:rsidRPr="00934B4F" w14:paraId="6A1B902D"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E3087E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w:t>
            </w:r>
          </w:p>
        </w:tc>
        <w:tc>
          <w:tcPr>
            <w:tcW w:w="2200" w:type="dxa"/>
            <w:tcBorders>
              <w:top w:val="nil"/>
              <w:left w:val="nil"/>
              <w:bottom w:val="single" w:sz="4" w:space="0" w:color="000000"/>
              <w:right w:val="single" w:sz="4" w:space="0" w:color="000000"/>
            </w:tcBorders>
            <w:shd w:val="clear" w:color="auto" w:fill="auto"/>
            <w:noWrap/>
            <w:vAlign w:val="bottom"/>
            <w:hideMark/>
          </w:tcPr>
          <w:p w14:paraId="06D9E663"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Bình Nghi</w:t>
            </w:r>
          </w:p>
        </w:tc>
        <w:tc>
          <w:tcPr>
            <w:tcW w:w="1200" w:type="dxa"/>
            <w:tcBorders>
              <w:top w:val="nil"/>
              <w:left w:val="nil"/>
              <w:bottom w:val="single" w:sz="4" w:space="0" w:color="000000"/>
              <w:right w:val="single" w:sz="4" w:space="0" w:color="000000"/>
            </w:tcBorders>
            <w:shd w:val="clear" w:color="auto" w:fill="auto"/>
            <w:noWrap/>
            <w:vAlign w:val="bottom"/>
            <w:hideMark/>
          </w:tcPr>
          <w:p w14:paraId="70680C0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4063</w:t>
            </w:r>
          </w:p>
        </w:tc>
        <w:tc>
          <w:tcPr>
            <w:tcW w:w="716" w:type="dxa"/>
            <w:tcBorders>
              <w:top w:val="nil"/>
              <w:left w:val="nil"/>
              <w:bottom w:val="single" w:sz="4" w:space="0" w:color="000000"/>
              <w:right w:val="single" w:sz="4" w:space="0" w:color="000000"/>
            </w:tcBorders>
            <w:shd w:val="clear" w:color="auto" w:fill="auto"/>
            <w:noWrap/>
            <w:vAlign w:val="bottom"/>
            <w:hideMark/>
          </w:tcPr>
          <w:p w14:paraId="62A32F6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134</w:t>
            </w:r>
          </w:p>
        </w:tc>
        <w:tc>
          <w:tcPr>
            <w:tcW w:w="880" w:type="dxa"/>
            <w:tcBorders>
              <w:top w:val="nil"/>
              <w:left w:val="nil"/>
              <w:bottom w:val="single" w:sz="4" w:space="0" w:color="000000"/>
              <w:right w:val="single" w:sz="4" w:space="0" w:color="000000"/>
            </w:tcBorders>
            <w:shd w:val="clear" w:color="auto" w:fill="auto"/>
            <w:noWrap/>
            <w:vAlign w:val="bottom"/>
            <w:hideMark/>
          </w:tcPr>
          <w:p w14:paraId="295D825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3,30 </w:t>
            </w:r>
          </w:p>
        </w:tc>
        <w:tc>
          <w:tcPr>
            <w:tcW w:w="716" w:type="dxa"/>
            <w:tcBorders>
              <w:top w:val="nil"/>
              <w:left w:val="nil"/>
              <w:bottom w:val="single" w:sz="4" w:space="0" w:color="000000"/>
              <w:right w:val="single" w:sz="4" w:space="0" w:color="000000"/>
            </w:tcBorders>
            <w:shd w:val="clear" w:color="auto" w:fill="auto"/>
            <w:noWrap/>
            <w:vAlign w:val="bottom"/>
            <w:hideMark/>
          </w:tcPr>
          <w:p w14:paraId="035F19B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3275</w:t>
            </w:r>
          </w:p>
        </w:tc>
        <w:tc>
          <w:tcPr>
            <w:tcW w:w="766" w:type="dxa"/>
            <w:tcBorders>
              <w:top w:val="nil"/>
              <w:left w:val="nil"/>
              <w:bottom w:val="single" w:sz="4" w:space="0" w:color="000000"/>
              <w:right w:val="single" w:sz="4" w:space="0" w:color="000000"/>
            </w:tcBorders>
            <w:shd w:val="clear" w:color="auto" w:fill="auto"/>
            <w:noWrap/>
            <w:vAlign w:val="bottom"/>
            <w:hideMark/>
          </w:tcPr>
          <w:p w14:paraId="726ADCA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80,61</w:t>
            </w:r>
          </w:p>
        </w:tc>
        <w:tc>
          <w:tcPr>
            <w:tcW w:w="716" w:type="dxa"/>
            <w:tcBorders>
              <w:top w:val="nil"/>
              <w:left w:val="nil"/>
              <w:bottom w:val="single" w:sz="4" w:space="0" w:color="000000"/>
              <w:right w:val="single" w:sz="4" w:space="0" w:color="000000"/>
            </w:tcBorders>
            <w:shd w:val="clear" w:color="auto" w:fill="auto"/>
            <w:noWrap/>
            <w:vAlign w:val="bottom"/>
            <w:hideMark/>
          </w:tcPr>
          <w:p w14:paraId="089F8B4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571</w:t>
            </w:r>
          </w:p>
        </w:tc>
        <w:tc>
          <w:tcPr>
            <w:tcW w:w="666" w:type="dxa"/>
            <w:tcBorders>
              <w:top w:val="nil"/>
              <w:left w:val="nil"/>
              <w:bottom w:val="single" w:sz="4" w:space="0" w:color="000000"/>
              <w:right w:val="single" w:sz="4" w:space="0" w:color="000000"/>
            </w:tcBorders>
            <w:shd w:val="clear" w:color="auto" w:fill="auto"/>
            <w:noWrap/>
            <w:vAlign w:val="bottom"/>
            <w:hideMark/>
          </w:tcPr>
          <w:p w14:paraId="6BADB98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14,05</w:t>
            </w:r>
          </w:p>
        </w:tc>
        <w:tc>
          <w:tcPr>
            <w:tcW w:w="714" w:type="dxa"/>
            <w:tcBorders>
              <w:top w:val="nil"/>
              <w:left w:val="nil"/>
              <w:bottom w:val="single" w:sz="4" w:space="0" w:color="000000"/>
              <w:right w:val="single" w:sz="4" w:space="0" w:color="000000"/>
            </w:tcBorders>
            <w:shd w:val="clear" w:color="auto" w:fill="auto"/>
            <w:noWrap/>
            <w:vAlign w:val="bottom"/>
            <w:hideMark/>
          </w:tcPr>
          <w:p w14:paraId="02B3D22E" w14:textId="77777777" w:rsidR="00934B4F" w:rsidRPr="0097155A" w:rsidRDefault="00934B4F" w:rsidP="00934B4F">
            <w:pPr>
              <w:spacing w:before="0" w:after="0" w:line="240" w:lineRule="auto"/>
              <w:ind w:firstLine="0"/>
              <w:jc w:val="center"/>
              <w:rPr>
                <w:color w:val="FF0000"/>
                <w:sz w:val="20"/>
                <w:szCs w:val="20"/>
              </w:rPr>
            </w:pPr>
            <w:r w:rsidRPr="0097155A">
              <w:rPr>
                <w:color w:val="FF0000"/>
                <w:sz w:val="20"/>
                <w:szCs w:val="20"/>
              </w:rPr>
              <w:t>83</w:t>
            </w:r>
          </w:p>
        </w:tc>
        <w:tc>
          <w:tcPr>
            <w:tcW w:w="236" w:type="dxa"/>
            <w:tcBorders>
              <w:top w:val="nil"/>
              <w:left w:val="nil"/>
              <w:bottom w:val="single" w:sz="4" w:space="0" w:color="000000"/>
              <w:right w:val="single" w:sz="4" w:space="0" w:color="000000"/>
            </w:tcBorders>
            <w:shd w:val="clear" w:color="auto" w:fill="auto"/>
            <w:noWrap/>
            <w:vAlign w:val="bottom"/>
            <w:hideMark/>
          </w:tcPr>
          <w:p w14:paraId="4792E9A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2,04</w:t>
            </w:r>
          </w:p>
        </w:tc>
      </w:tr>
      <w:tr w:rsidR="00934B4F" w:rsidRPr="00934B4F" w14:paraId="31D2425B"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3E7708A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w:t>
            </w:r>
          </w:p>
        </w:tc>
        <w:tc>
          <w:tcPr>
            <w:tcW w:w="2200" w:type="dxa"/>
            <w:tcBorders>
              <w:top w:val="nil"/>
              <w:left w:val="nil"/>
              <w:bottom w:val="single" w:sz="4" w:space="0" w:color="000000"/>
              <w:right w:val="single" w:sz="4" w:space="0" w:color="000000"/>
            </w:tcBorders>
            <w:shd w:val="clear" w:color="auto" w:fill="auto"/>
            <w:noWrap/>
            <w:vAlign w:val="bottom"/>
            <w:hideMark/>
          </w:tcPr>
          <w:p w14:paraId="7792F31C"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Thị trấn Phú Phong</w:t>
            </w:r>
          </w:p>
        </w:tc>
        <w:tc>
          <w:tcPr>
            <w:tcW w:w="1200" w:type="dxa"/>
            <w:tcBorders>
              <w:top w:val="nil"/>
              <w:left w:val="nil"/>
              <w:bottom w:val="single" w:sz="4" w:space="0" w:color="000000"/>
              <w:right w:val="single" w:sz="4" w:space="0" w:color="000000"/>
            </w:tcBorders>
            <w:shd w:val="clear" w:color="auto" w:fill="auto"/>
            <w:noWrap/>
            <w:vAlign w:val="bottom"/>
            <w:hideMark/>
          </w:tcPr>
          <w:p w14:paraId="5B85653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5981</w:t>
            </w:r>
          </w:p>
        </w:tc>
        <w:tc>
          <w:tcPr>
            <w:tcW w:w="716" w:type="dxa"/>
            <w:tcBorders>
              <w:top w:val="nil"/>
              <w:left w:val="nil"/>
              <w:bottom w:val="single" w:sz="4" w:space="0" w:color="000000"/>
              <w:right w:val="single" w:sz="4" w:space="0" w:color="000000"/>
            </w:tcBorders>
            <w:shd w:val="clear" w:color="auto" w:fill="auto"/>
            <w:noWrap/>
            <w:vAlign w:val="bottom"/>
            <w:hideMark/>
          </w:tcPr>
          <w:p w14:paraId="2788EC7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2772</w:t>
            </w:r>
          </w:p>
        </w:tc>
        <w:tc>
          <w:tcPr>
            <w:tcW w:w="880" w:type="dxa"/>
            <w:tcBorders>
              <w:top w:val="nil"/>
              <w:left w:val="nil"/>
              <w:bottom w:val="single" w:sz="4" w:space="0" w:color="000000"/>
              <w:right w:val="single" w:sz="4" w:space="0" w:color="000000"/>
            </w:tcBorders>
            <w:shd w:val="clear" w:color="auto" w:fill="auto"/>
            <w:noWrap/>
            <w:vAlign w:val="bottom"/>
            <w:hideMark/>
          </w:tcPr>
          <w:p w14:paraId="4AE5346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46,35 </w:t>
            </w:r>
          </w:p>
        </w:tc>
        <w:tc>
          <w:tcPr>
            <w:tcW w:w="716" w:type="dxa"/>
            <w:tcBorders>
              <w:top w:val="nil"/>
              <w:left w:val="nil"/>
              <w:bottom w:val="single" w:sz="4" w:space="0" w:color="000000"/>
              <w:right w:val="single" w:sz="4" w:space="0" w:color="000000"/>
            </w:tcBorders>
            <w:shd w:val="clear" w:color="auto" w:fill="auto"/>
            <w:noWrap/>
            <w:vAlign w:val="bottom"/>
            <w:hideMark/>
          </w:tcPr>
          <w:p w14:paraId="561827B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2861</w:t>
            </w:r>
          </w:p>
        </w:tc>
        <w:tc>
          <w:tcPr>
            <w:tcW w:w="766" w:type="dxa"/>
            <w:tcBorders>
              <w:top w:val="nil"/>
              <w:left w:val="nil"/>
              <w:bottom w:val="single" w:sz="4" w:space="0" w:color="000000"/>
              <w:right w:val="single" w:sz="4" w:space="0" w:color="000000"/>
            </w:tcBorders>
            <w:shd w:val="clear" w:color="auto" w:fill="auto"/>
            <w:noWrap/>
            <w:vAlign w:val="bottom"/>
            <w:hideMark/>
          </w:tcPr>
          <w:p w14:paraId="77B8583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47,83</w:t>
            </w:r>
          </w:p>
        </w:tc>
        <w:tc>
          <w:tcPr>
            <w:tcW w:w="716" w:type="dxa"/>
            <w:tcBorders>
              <w:top w:val="nil"/>
              <w:left w:val="nil"/>
              <w:bottom w:val="single" w:sz="4" w:space="0" w:color="000000"/>
              <w:right w:val="single" w:sz="4" w:space="0" w:color="000000"/>
            </w:tcBorders>
            <w:shd w:val="clear" w:color="auto" w:fill="auto"/>
            <w:noWrap/>
            <w:vAlign w:val="bottom"/>
            <w:hideMark/>
          </w:tcPr>
          <w:p w14:paraId="761D33C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293</w:t>
            </w:r>
          </w:p>
        </w:tc>
        <w:tc>
          <w:tcPr>
            <w:tcW w:w="666" w:type="dxa"/>
            <w:tcBorders>
              <w:top w:val="nil"/>
              <w:left w:val="nil"/>
              <w:bottom w:val="single" w:sz="4" w:space="0" w:color="000000"/>
              <w:right w:val="single" w:sz="4" w:space="0" w:color="000000"/>
            </w:tcBorders>
            <w:shd w:val="clear" w:color="auto" w:fill="auto"/>
            <w:noWrap/>
            <w:vAlign w:val="bottom"/>
            <w:hideMark/>
          </w:tcPr>
          <w:p w14:paraId="59587EF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4,90</w:t>
            </w:r>
          </w:p>
        </w:tc>
        <w:tc>
          <w:tcPr>
            <w:tcW w:w="714" w:type="dxa"/>
            <w:tcBorders>
              <w:top w:val="nil"/>
              <w:left w:val="nil"/>
              <w:bottom w:val="single" w:sz="4" w:space="0" w:color="000000"/>
              <w:right w:val="single" w:sz="4" w:space="0" w:color="000000"/>
            </w:tcBorders>
            <w:shd w:val="clear" w:color="auto" w:fill="auto"/>
            <w:noWrap/>
            <w:vAlign w:val="bottom"/>
            <w:hideMark/>
          </w:tcPr>
          <w:p w14:paraId="330B6E39" w14:textId="77777777" w:rsidR="00934B4F" w:rsidRPr="0097155A" w:rsidRDefault="00934B4F" w:rsidP="00934B4F">
            <w:pPr>
              <w:spacing w:before="0" w:after="0" w:line="240" w:lineRule="auto"/>
              <w:ind w:firstLine="0"/>
              <w:jc w:val="center"/>
              <w:rPr>
                <w:color w:val="FF0000"/>
                <w:sz w:val="20"/>
                <w:szCs w:val="20"/>
              </w:rPr>
            </w:pPr>
            <w:r w:rsidRPr="0097155A">
              <w:rPr>
                <w:color w:val="FF0000"/>
                <w:sz w:val="20"/>
                <w:szCs w:val="20"/>
              </w:rPr>
              <w:t>55</w:t>
            </w:r>
          </w:p>
        </w:tc>
        <w:tc>
          <w:tcPr>
            <w:tcW w:w="236" w:type="dxa"/>
            <w:tcBorders>
              <w:top w:val="nil"/>
              <w:left w:val="nil"/>
              <w:bottom w:val="single" w:sz="4" w:space="0" w:color="000000"/>
              <w:right w:val="single" w:sz="4" w:space="0" w:color="000000"/>
            </w:tcBorders>
            <w:shd w:val="clear" w:color="auto" w:fill="auto"/>
            <w:noWrap/>
            <w:vAlign w:val="bottom"/>
            <w:hideMark/>
          </w:tcPr>
          <w:p w14:paraId="589045C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0,92</w:t>
            </w:r>
          </w:p>
        </w:tc>
      </w:tr>
      <w:tr w:rsidR="00934B4F" w:rsidRPr="00934B4F" w14:paraId="2179C9D9"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6A486D1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w:t>
            </w:r>
          </w:p>
        </w:tc>
        <w:tc>
          <w:tcPr>
            <w:tcW w:w="2200" w:type="dxa"/>
            <w:tcBorders>
              <w:top w:val="nil"/>
              <w:left w:val="nil"/>
              <w:bottom w:val="single" w:sz="4" w:space="0" w:color="000000"/>
              <w:right w:val="single" w:sz="4" w:space="0" w:color="000000"/>
            </w:tcBorders>
            <w:shd w:val="clear" w:color="auto" w:fill="auto"/>
            <w:noWrap/>
            <w:vAlign w:val="bottom"/>
            <w:hideMark/>
          </w:tcPr>
          <w:p w14:paraId="778D982A"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Bình Thành</w:t>
            </w:r>
          </w:p>
        </w:tc>
        <w:tc>
          <w:tcPr>
            <w:tcW w:w="1200" w:type="dxa"/>
            <w:tcBorders>
              <w:top w:val="nil"/>
              <w:left w:val="nil"/>
              <w:bottom w:val="single" w:sz="4" w:space="0" w:color="000000"/>
              <w:right w:val="single" w:sz="4" w:space="0" w:color="000000"/>
            </w:tcBorders>
            <w:shd w:val="clear" w:color="auto" w:fill="auto"/>
            <w:noWrap/>
            <w:vAlign w:val="bottom"/>
            <w:hideMark/>
          </w:tcPr>
          <w:p w14:paraId="0E1385C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2951</w:t>
            </w:r>
          </w:p>
        </w:tc>
        <w:tc>
          <w:tcPr>
            <w:tcW w:w="716" w:type="dxa"/>
            <w:tcBorders>
              <w:top w:val="nil"/>
              <w:left w:val="nil"/>
              <w:bottom w:val="single" w:sz="4" w:space="0" w:color="000000"/>
              <w:right w:val="single" w:sz="4" w:space="0" w:color="000000"/>
            </w:tcBorders>
            <w:shd w:val="clear" w:color="auto" w:fill="auto"/>
            <w:noWrap/>
            <w:vAlign w:val="bottom"/>
            <w:hideMark/>
          </w:tcPr>
          <w:p w14:paraId="1E0033A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281</w:t>
            </w:r>
          </w:p>
        </w:tc>
        <w:tc>
          <w:tcPr>
            <w:tcW w:w="880" w:type="dxa"/>
            <w:tcBorders>
              <w:top w:val="nil"/>
              <w:left w:val="nil"/>
              <w:bottom w:val="single" w:sz="4" w:space="0" w:color="000000"/>
              <w:right w:val="single" w:sz="4" w:space="0" w:color="000000"/>
            </w:tcBorders>
            <w:shd w:val="clear" w:color="auto" w:fill="auto"/>
            <w:noWrap/>
            <w:vAlign w:val="bottom"/>
            <w:hideMark/>
          </w:tcPr>
          <w:p w14:paraId="08CB74E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9,52 </w:t>
            </w:r>
          </w:p>
        </w:tc>
        <w:tc>
          <w:tcPr>
            <w:tcW w:w="716" w:type="dxa"/>
            <w:tcBorders>
              <w:top w:val="nil"/>
              <w:left w:val="nil"/>
              <w:bottom w:val="single" w:sz="4" w:space="0" w:color="000000"/>
              <w:right w:val="single" w:sz="4" w:space="0" w:color="000000"/>
            </w:tcBorders>
            <w:shd w:val="clear" w:color="auto" w:fill="auto"/>
            <w:noWrap/>
            <w:vAlign w:val="bottom"/>
            <w:hideMark/>
          </w:tcPr>
          <w:p w14:paraId="004F86F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2537</w:t>
            </w:r>
          </w:p>
        </w:tc>
        <w:tc>
          <w:tcPr>
            <w:tcW w:w="766" w:type="dxa"/>
            <w:tcBorders>
              <w:top w:val="nil"/>
              <w:left w:val="nil"/>
              <w:bottom w:val="single" w:sz="4" w:space="0" w:color="000000"/>
              <w:right w:val="single" w:sz="4" w:space="0" w:color="000000"/>
            </w:tcBorders>
            <w:shd w:val="clear" w:color="auto" w:fill="auto"/>
            <w:noWrap/>
            <w:vAlign w:val="bottom"/>
            <w:hideMark/>
          </w:tcPr>
          <w:p w14:paraId="05F9D0E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85,97</w:t>
            </w:r>
          </w:p>
        </w:tc>
        <w:tc>
          <w:tcPr>
            <w:tcW w:w="716" w:type="dxa"/>
            <w:tcBorders>
              <w:top w:val="nil"/>
              <w:left w:val="nil"/>
              <w:bottom w:val="single" w:sz="4" w:space="0" w:color="000000"/>
              <w:right w:val="single" w:sz="4" w:space="0" w:color="000000"/>
            </w:tcBorders>
            <w:shd w:val="clear" w:color="auto" w:fill="auto"/>
            <w:noWrap/>
            <w:vAlign w:val="bottom"/>
            <w:hideMark/>
          </w:tcPr>
          <w:p w14:paraId="5BCF1A1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27</w:t>
            </w:r>
          </w:p>
        </w:tc>
        <w:tc>
          <w:tcPr>
            <w:tcW w:w="666" w:type="dxa"/>
            <w:tcBorders>
              <w:top w:val="nil"/>
              <w:left w:val="nil"/>
              <w:bottom w:val="single" w:sz="4" w:space="0" w:color="000000"/>
              <w:right w:val="single" w:sz="4" w:space="0" w:color="000000"/>
            </w:tcBorders>
            <w:shd w:val="clear" w:color="auto" w:fill="auto"/>
            <w:noWrap/>
            <w:vAlign w:val="bottom"/>
            <w:hideMark/>
          </w:tcPr>
          <w:p w14:paraId="332897B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0,91</w:t>
            </w:r>
          </w:p>
        </w:tc>
        <w:tc>
          <w:tcPr>
            <w:tcW w:w="714" w:type="dxa"/>
            <w:tcBorders>
              <w:top w:val="nil"/>
              <w:left w:val="nil"/>
              <w:bottom w:val="single" w:sz="4" w:space="0" w:color="000000"/>
              <w:right w:val="single" w:sz="4" w:space="0" w:color="000000"/>
            </w:tcBorders>
            <w:shd w:val="clear" w:color="auto" w:fill="auto"/>
            <w:noWrap/>
            <w:vAlign w:val="bottom"/>
            <w:hideMark/>
          </w:tcPr>
          <w:p w14:paraId="37522E3D" w14:textId="77777777" w:rsidR="00934B4F" w:rsidRPr="0097155A" w:rsidRDefault="00934B4F" w:rsidP="00934B4F">
            <w:pPr>
              <w:spacing w:before="0" w:after="0" w:line="240" w:lineRule="auto"/>
              <w:ind w:firstLine="0"/>
              <w:jc w:val="center"/>
              <w:rPr>
                <w:color w:val="FF0000"/>
                <w:sz w:val="20"/>
                <w:szCs w:val="20"/>
              </w:rPr>
            </w:pPr>
            <w:r w:rsidRPr="0097155A">
              <w:rPr>
                <w:color w:val="FF0000"/>
                <w:sz w:val="20"/>
                <w:szCs w:val="20"/>
              </w:rPr>
              <w:t>106</w:t>
            </w:r>
          </w:p>
        </w:tc>
        <w:tc>
          <w:tcPr>
            <w:tcW w:w="236" w:type="dxa"/>
            <w:tcBorders>
              <w:top w:val="nil"/>
              <w:left w:val="nil"/>
              <w:bottom w:val="single" w:sz="4" w:space="0" w:color="000000"/>
              <w:right w:val="single" w:sz="4" w:space="0" w:color="000000"/>
            </w:tcBorders>
            <w:shd w:val="clear" w:color="auto" w:fill="auto"/>
            <w:noWrap/>
            <w:vAlign w:val="bottom"/>
            <w:hideMark/>
          </w:tcPr>
          <w:p w14:paraId="66C4A84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3,59</w:t>
            </w:r>
          </w:p>
        </w:tc>
      </w:tr>
      <w:tr w:rsidR="00934B4F" w:rsidRPr="00934B4F" w14:paraId="322D73F7"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84159E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w:t>
            </w:r>
          </w:p>
        </w:tc>
        <w:tc>
          <w:tcPr>
            <w:tcW w:w="2200" w:type="dxa"/>
            <w:tcBorders>
              <w:top w:val="nil"/>
              <w:left w:val="nil"/>
              <w:bottom w:val="single" w:sz="4" w:space="0" w:color="000000"/>
              <w:right w:val="single" w:sz="4" w:space="0" w:color="000000"/>
            </w:tcBorders>
            <w:shd w:val="clear" w:color="auto" w:fill="auto"/>
            <w:noWrap/>
            <w:vAlign w:val="bottom"/>
            <w:hideMark/>
          </w:tcPr>
          <w:p w14:paraId="5E23DFF8"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Bình Hòa</w:t>
            </w:r>
          </w:p>
        </w:tc>
        <w:tc>
          <w:tcPr>
            <w:tcW w:w="1200" w:type="dxa"/>
            <w:tcBorders>
              <w:top w:val="nil"/>
              <w:left w:val="nil"/>
              <w:bottom w:val="single" w:sz="4" w:space="0" w:color="000000"/>
              <w:right w:val="single" w:sz="4" w:space="0" w:color="000000"/>
            </w:tcBorders>
            <w:shd w:val="clear" w:color="auto" w:fill="auto"/>
            <w:noWrap/>
            <w:vAlign w:val="bottom"/>
            <w:hideMark/>
          </w:tcPr>
          <w:p w14:paraId="2154052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2481</w:t>
            </w:r>
          </w:p>
        </w:tc>
        <w:tc>
          <w:tcPr>
            <w:tcW w:w="716" w:type="dxa"/>
            <w:tcBorders>
              <w:top w:val="nil"/>
              <w:left w:val="nil"/>
              <w:bottom w:val="single" w:sz="4" w:space="0" w:color="000000"/>
              <w:right w:val="single" w:sz="4" w:space="0" w:color="000000"/>
            </w:tcBorders>
            <w:shd w:val="clear" w:color="auto" w:fill="auto"/>
            <w:noWrap/>
            <w:vAlign w:val="bottom"/>
            <w:hideMark/>
          </w:tcPr>
          <w:p w14:paraId="2F55D39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127</w:t>
            </w:r>
          </w:p>
        </w:tc>
        <w:tc>
          <w:tcPr>
            <w:tcW w:w="880" w:type="dxa"/>
            <w:tcBorders>
              <w:top w:val="nil"/>
              <w:left w:val="nil"/>
              <w:bottom w:val="single" w:sz="4" w:space="0" w:color="000000"/>
              <w:right w:val="single" w:sz="4" w:space="0" w:color="000000"/>
            </w:tcBorders>
            <w:shd w:val="clear" w:color="auto" w:fill="auto"/>
            <w:noWrap/>
            <w:vAlign w:val="bottom"/>
            <w:hideMark/>
          </w:tcPr>
          <w:p w14:paraId="0AA3842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5,12 </w:t>
            </w:r>
          </w:p>
        </w:tc>
        <w:tc>
          <w:tcPr>
            <w:tcW w:w="716" w:type="dxa"/>
            <w:tcBorders>
              <w:top w:val="nil"/>
              <w:left w:val="nil"/>
              <w:bottom w:val="single" w:sz="4" w:space="0" w:color="000000"/>
              <w:right w:val="single" w:sz="4" w:space="0" w:color="000000"/>
            </w:tcBorders>
            <w:shd w:val="clear" w:color="auto" w:fill="auto"/>
            <w:noWrap/>
            <w:vAlign w:val="bottom"/>
            <w:hideMark/>
          </w:tcPr>
          <w:p w14:paraId="3E11916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2328</w:t>
            </w:r>
          </w:p>
        </w:tc>
        <w:tc>
          <w:tcPr>
            <w:tcW w:w="766" w:type="dxa"/>
            <w:tcBorders>
              <w:top w:val="nil"/>
              <w:left w:val="nil"/>
              <w:bottom w:val="single" w:sz="4" w:space="0" w:color="000000"/>
              <w:right w:val="single" w:sz="4" w:space="0" w:color="000000"/>
            </w:tcBorders>
            <w:shd w:val="clear" w:color="auto" w:fill="auto"/>
            <w:noWrap/>
            <w:vAlign w:val="bottom"/>
            <w:hideMark/>
          </w:tcPr>
          <w:p w14:paraId="4303EFF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93,83</w:t>
            </w:r>
          </w:p>
        </w:tc>
        <w:tc>
          <w:tcPr>
            <w:tcW w:w="716" w:type="dxa"/>
            <w:tcBorders>
              <w:top w:val="nil"/>
              <w:left w:val="nil"/>
              <w:bottom w:val="single" w:sz="4" w:space="0" w:color="000000"/>
              <w:right w:val="single" w:sz="4" w:space="0" w:color="000000"/>
            </w:tcBorders>
            <w:shd w:val="clear" w:color="auto" w:fill="auto"/>
            <w:noWrap/>
            <w:vAlign w:val="bottom"/>
            <w:hideMark/>
          </w:tcPr>
          <w:p w14:paraId="09199E8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24</w:t>
            </w:r>
          </w:p>
        </w:tc>
        <w:tc>
          <w:tcPr>
            <w:tcW w:w="666" w:type="dxa"/>
            <w:tcBorders>
              <w:top w:val="nil"/>
              <w:left w:val="nil"/>
              <w:bottom w:val="single" w:sz="4" w:space="0" w:color="000000"/>
              <w:right w:val="single" w:sz="4" w:space="0" w:color="000000"/>
            </w:tcBorders>
            <w:shd w:val="clear" w:color="auto" w:fill="auto"/>
            <w:noWrap/>
            <w:vAlign w:val="bottom"/>
            <w:hideMark/>
          </w:tcPr>
          <w:p w14:paraId="36E2E1E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0,97</w:t>
            </w:r>
          </w:p>
        </w:tc>
        <w:tc>
          <w:tcPr>
            <w:tcW w:w="714" w:type="dxa"/>
            <w:tcBorders>
              <w:top w:val="nil"/>
              <w:left w:val="nil"/>
              <w:bottom w:val="single" w:sz="4" w:space="0" w:color="000000"/>
              <w:right w:val="single" w:sz="4" w:space="0" w:color="000000"/>
            </w:tcBorders>
            <w:shd w:val="clear" w:color="auto" w:fill="auto"/>
            <w:noWrap/>
            <w:vAlign w:val="bottom"/>
            <w:hideMark/>
          </w:tcPr>
          <w:p w14:paraId="390049DC" w14:textId="77777777" w:rsidR="00934B4F" w:rsidRPr="0097155A" w:rsidRDefault="00934B4F" w:rsidP="00934B4F">
            <w:pPr>
              <w:spacing w:before="0" w:after="0" w:line="240" w:lineRule="auto"/>
              <w:ind w:firstLine="0"/>
              <w:jc w:val="center"/>
              <w:rPr>
                <w:color w:val="FF0000"/>
                <w:sz w:val="20"/>
                <w:szCs w:val="20"/>
              </w:rPr>
            </w:pPr>
            <w:r w:rsidRPr="0097155A">
              <w:rPr>
                <w:color w:val="FF0000"/>
                <w:sz w:val="20"/>
                <w:szCs w:val="20"/>
              </w:rPr>
              <w:t>2</w:t>
            </w:r>
          </w:p>
        </w:tc>
        <w:tc>
          <w:tcPr>
            <w:tcW w:w="236" w:type="dxa"/>
            <w:tcBorders>
              <w:top w:val="nil"/>
              <w:left w:val="nil"/>
              <w:bottom w:val="single" w:sz="4" w:space="0" w:color="000000"/>
              <w:right w:val="single" w:sz="4" w:space="0" w:color="000000"/>
            </w:tcBorders>
            <w:shd w:val="clear" w:color="auto" w:fill="auto"/>
            <w:noWrap/>
            <w:vAlign w:val="bottom"/>
            <w:hideMark/>
          </w:tcPr>
          <w:p w14:paraId="5B1E3D9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0,08</w:t>
            </w:r>
          </w:p>
        </w:tc>
      </w:tr>
      <w:tr w:rsidR="00934B4F" w:rsidRPr="00934B4F" w14:paraId="2510F56F"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4C6A7B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w:t>
            </w:r>
          </w:p>
        </w:tc>
        <w:tc>
          <w:tcPr>
            <w:tcW w:w="2200" w:type="dxa"/>
            <w:tcBorders>
              <w:top w:val="nil"/>
              <w:left w:val="nil"/>
              <w:bottom w:val="single" w:sz="4" w:space="0" w:color="000000"/>
              <w:right w:val="single" w:sz="4" w:space="0" w:color="000000"/>
            </w:tcBorders>
            <w:shd w:val="clear" w:color="auto" w:fill="auto"/>
            <w:noWrap/>
            <w:vAlign w:val="bottom"/>
            <w:hideMark/>
          </w:tcPr>
          <w:p w14:paraId="241D0148"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Bình Tân</w:t>
            </w:r>
          </w:p>
        </w:tc>
        <w:tc>
          <w:tcPr>
            <w:tcW w:w="1200" w:type="dxa"/>
            <w:tcBorders>
              <w:top w:val="nil"/>
              <w:left w:val="nil"/>
              <w:bottom w:val="single" w:sz="4" w:space="0" w:color="000000"/>
              <w:right w:val="single" w:sz="4" w:space="0" w:color="000000"/>
            </w:tcBorders>
            <w:shd w:val="clear" w:color="auto" w:fill="auto"/>
            <w:noWrap/>
            <w:vAlign w:val="bottom"/>
            <w:hideMark/>
          </w:tcPr>
          <w:p w14:paraId="07C6ECE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1968</w:t>
            </w:r>
          </w:p>
        </w:tc>
        <w:tc>
          <w:tcPr>
            <w:tcW w:w="716" w:type="dxa"/>
            <w:tcBorders>
              <w:top w:val="nil"/>
              <w:left w:val="nil"/>
              <w:bottom w:val="single" w:sz="4" w:space="0" w:color="000000"/>
              <w:right w:val="single" w:sz="4" w:space="0" w:color="000000"/>
            </w:tcBorders>
            <w:shd w:val="clear" w:color="auto" w:fill="auto"/>
            <w:noWrap/>
            <w:vAlign w:val="bottom"/>
            <w:hideMark/>
          </w:tcPr>
          <w:p w14:paraId="757BAAF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568</w:t>
            </w:r>
          </w:p>
        </w:tc>
        <w:tc>
          <w:tcPr>
            <w:tcW w:w="880" w:type="dxa"/>
            <w:tcBorders>
              <w:top w:val="nil"/>
              <w:left w:val="nil"/>
              <w:bottom w:val="single" w:sz="4" w:space="0" w:color="000000"/>
              <w:right w:val="single" w:sz="4" w:space="0" w:color="000000"/>
            </w:tcBorders>
            <w:shd w:val="clear" w:color="auto" w:fill="auto"/>
            <w:noWrap/>
            <w:vAlign w:val="bottom"/>
            <w:hideMark/>
          </w:tcPr>
          <w:p w14:paraId="245ABD6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28,86 </w:t>
            </w:r>
          </w:p>
        </w:tc>
        <w:tc>
          <w:tcPr>
            <w:tcW w:w="716" w:type="dxa"/>
            <w:tcBorders>
              <w:top w:val="nil"/>
              <w:left w:val="nil"/>
              <w:bottom w:val="single" w:sz="4" w:space="0" w:color="000000"/>
              <w:right w:val="single" w:sz="4" w:space="0" w:color="000000"/>
            </w:tcBorders>
            <w:shd w:val="clear" w:color="auto" w:fill="auto"/>
            <w:noWrap/>
            <w:vAlign w:val="bottom"/>
            <w:hideMark/>
          </w:tcPr>
          <w:p w14:paraId="4820825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771</w:t>
            </w:r>
          </w:p>
        </w:tc>
        <w:tc>
          <w:tcPr>
            <w:tcW w:w="766" w:type="dxa"/>
            <w:tcBorders>
              <w:top w:val="nil"/>
              <w:left w:val="nil"/>
              <w:bottom w:val="single" w:sz="4" w:space="0" w:color="000000"/>
              <w:right w:val="single" w:sz="4" w:space="0" w:color="000000"/>
            </w:tcBorders>
            <w:shd w:val="clear" w:color="auto" w:fill="auto"/>
            <w:noWrap/>
            <w:vAlign w:val="bottom"/>
            <w:hideMark/>
          </w:tcPr>
          <w:p w14:paraId="223420D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39,18</w:t>
            </w:r>
          </w:p>
        </w:tc>
        <w:tc>
          <w:tcPr>
            <w:tcW w:w="716" w:type="dxa"/>
            <w:tcBorders>
              <w:top w:val="nil"/>
              <w:left w:val="nil"/>
              <w:bottom w:val="single" w:sz="4" w:space="0" w:color="000000"/>
              <w:right w:val="single" w:sz="4" w:space="0" w:color="000000"/>
            </w:tcBorders>
            <w:shd w:val="clear" w:color="auto" w:fill="auto"/>
            <w:noWrap/>
            <w:vAlign w:val="bottom"/>
            <w:hideMark/>
          </w:tcPr>
          <w:p w14:paraId="44DD840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578</w:t>
            </w:r>
          </w:p>
        </w:tc>
        <w:tc>
          <w:tcPr>
            <w:tcW w:w="666" w:type="dxa"/>
            <w:tcBorders>
              <w:top w:val="nil"/>
              <w:left w:val="nil"/>
              <w:bottom w:val="single" w:sz="4" w:space="0" w:color="000000"/>
              <w:right w:val="single" w:sz="4" w:space="0" w:color="000000"/>
            </w:tcBorders>
            <w:shd w:val="clear" w:color="auto" w:fill="auto"/>
            <w:noWrap/>
            <w:vAlign w:val="bottom"/>
            <w:hideMark/>
          </w:tcPr>
          <w:p w14:paraId="011F77F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29,37</w:t>
            </w:r>
          </w:p>
        </w:tc>
        <w:tc>
          <w:tcPr>
            <w:tcW w:w="714" w:type="dxa"/>
            <w:tcBorders>
              <w:top w:val="nil"/>
              <w:left w:val="nil"/>
              <w:bottom w:val="single" w:sz="4" w:space="0" w:color="000000"/>
              <w:right w:val="single" w:sz="4" w:space="0" w:color="000000"/>
            </w:tcBorders>
            <w:shd w:val="clear" w:color="auto" w:fill="auto"/>
            <w:noWrap/>
            <w:vAlign w:val="bottom"/>
            <w:hideMark/>
          </w:tcPr>
          <w:p w14:paraId="2F49C34D" w14:textId="77777777" w:rsidR="00934B4F" w:rsidRPr="0097155A" w:rsidRDefault="00934B4F" w:rsidP="00934B4F">
            <w:pPr>
              <w:spacing w:before="0" w:after="0" w:line="240" w:lineRule="auto"/>
              <w:ind w:firstLine="0"/>
              <w:jc w:val="center"/>
              <w:rPr>
                <w:color w:val="FF0000"/>
                <w:sz w:val="20"/>
                <w:szCs w:val="20"/>
              </w:rPr>
            </w:pPr>
            <w:r w:rsidRPr="0097155A">
              <w:rPr>
                <w:color w:val="FF0000"/>
                <w:sz w:val="20"/>
                <w:szCs w:val="20"/>
              </w:rPr>
              <w:t>51</w:t>
            </w:r>
          </w:p>
        </w:tc>
        <w:tc>
          <w:tcPr>
            <w:tcW w:w="236" w:type="dxa"/>
            <w:tcBorders>
              <w:top w:val="nil"/>
              <w:left w:val="nil"/>
              <w:bottom w:val="single" w:sz="4" w:space="0" w:color="000000"/>
              <w:right w:val="single" w:sz="4" w:space="0" w:color="000000"/>
            </w:tcBorders>
            <w:shd w:val="clear" w:color="auto" w:fill="auto"/>
            <w:noWrap/>
            <w:vAlign w:val="bottom"/>
            <w:hideMark/>
          </w:tcPr>
          <w:p w14:paraId="3BD63DE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2,59</w:t>
            </w:r>
          </w:p>
        </w:tc>
      </w:tr>
      <w:tr w:rsidR="00934B4F" w:rsidRPr="00934B4F" w14:paraId="164B2EB2"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6A47BE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12</w:t>
            </w:r>
          </w:p>
        </w:tc>
        <w:tc>
          <w:tcPr>
            <w:tcW w:w="2200" w:type="dxa"/>
            <w:tcBorders>
              <w:top w:val="nil"/>
              <w:left w:val="nil"/>
              <w:bottom w:val="single" w:sz="4" w:space="0" w:color="000000"/>
              <w:right w:val="single" w:sz="4" w:space="0" w:color="000000"/>
            </w:tcBorders>
            <w:shd w:val="clear" w:color="auto" w:fill="auto"/>
            <w:noWrap/>
            <w:vAlign w:val="bottom"/>
            <w:hideMark/>
          </w:tcPr>
          <w:p w14:paraId="3F31A821"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Bình Thuận</w:t>
            </w:r>
          </w:p>
        </w:tc>
        <w:tc>
          <w:tcPr>
            <w:tcW w:w="1200" w:type="dxa"/>
            <w:tcBorders>
              <w:top w:val="nil"/>
              <w:left w:val="nil"/>
              <w:bottom w:val="single" w:sz="4" w:space="0" w:color="000000"/>
              <w:right w:val="single" w:sz="4" w:space="0" w:color="000000"/>
            </w:tcBorders>
            <w:shd w:val="clear" w:color="auto" w:fill="auto"/>
            <w:noWrap/>
            <w:vAlign w:val="bottom"/>
            <w:hideMark/>
          </w:tcPr>
          <w:p w14:paraId="6F0BCCB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2222</w:t>
            </w:r>
          </w:p>
        </w:tc>
        <w:tc>
          <w:tcPr>
            <w:tcW w:w="716" w:type="dxa"/>
            <w:tcBorders>
              <w:top w:val="nil"/>
              <w:left w:val="nil"/>
              <w:bottom w:val="single" w:sz="4" w:space="0" w:color="000000"/>
              <w:right w:val="single" w:sz="4" w:space="0" w:color="000000"/>
            </w:tcBorders>
            <w:shd w:val="clear" w:color="auto" w:fill="auto"/>
            <w:noWrap/>
            <w:vAlign w:val="bottom"/>
            <w:hideMark/>
          </w:tcPr>
          <w:p w14:paraId="32B929F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45</w:t>
            </w:r>
          </w:p>
        </w:tc>
        <w:tc>
          <w:tcPr>
            <w:tcW w:w="880" w:type="dxa"/>
            <w:tcBorders>
              <w:top w:val="nil"/>
              <w:left w:val="nil"/>
              <w:bottom w:val="single" w:sz="4" w:space="0" w:color="000000"/>
              <w:right w:val="single" w:sz="4" w:space="0" w:color="000000"/>
            </w:tcBorders>
            <w:shd w:val="clear" w:color="auto" w:fill="auto"/>
            <w:noWrap/>
            <w:vAlign w:val="bottom"/>
            <w:hideMark/>
          </w:tcPr>
          <w:p w14:paraId="048C16C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2,03 </w:t>
            </w:r>
          </w:p>
        </w:tc>
        <w:tc>
          <w:tcPr>
            <w:tcW w:w="716" w:type="dxa"/>
            <w:tcBorders>
              <w:top w:val="nil"/>
              <w:left w:val="nil"/>
              <w:bottom w:val="single" w:sz="4" w:space="0" w:color="000000"/>
              <w:right w:val="single" w:sz="4" w:space="0" w:color="000000"/>
            </w:tcBorders>
            <w:shd w:val="clear" w:color="auto" w:fill="auto"/>
            <w:noWrap/>
            <w:vAlign w:val="bottom"/>
            <w:hideMark/>
          </w:tcPr>
          <w:p w14:paraId="0D531B5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837</w:t>
            </w:r>
          </w:p>
        </w:tc>
        <w:tc>
          <w:tcPr>
            <w:tcW w:w="766" w:type="dxa"/>
            <w:tcBorders>
              <w:top w:val="nil"/>
              <w:left w:val="nil"/>
              <w:bottom w:val="single" w:sz="4" w:space="0" w:color="000000"/>
              <w:right w:val="single" w:sz="4" w:space="0" w:color="000000"/>
            </w:tcBorders>
            <w:shd w:val="clear" w:color="auto" w:fill="auto"/>
            <w:noWrap/>
            <w:vAlign w:val="bottom"/>
            <w:hideMark/>
          </w:tcPr>
          <w:p w14:paraId="484D089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37,67</w:t>
            </w:r>
          </w:p>
        </w:tc>
        <w:tc>
          <w:tcPr>
            <w:tcW w:w="716" w:type="dxa"/>
            <w:tcBorders>
              <w:top w:val="nil"/>
              <w:left w:val="nil"/>
              <w:bottom w:val="single" w:sz="4" w:space="0" w:color="000000"/>
              <w:right w:val="single" w:sz="4" w:space="0" w:color="000000"/>
            </w:tcBorders>
            <w:shd w:val="clear" w:color="auto" w:fill="auto"/>
            <w:noWrap/>
            <w:vAlign w:val="bottom"/>
            <w:hideMark/>
          </w:tcPr>
          <w:p w14:paraId="4E503C5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1313</w:t>
            </w:r>
          </w:p>
        </w:tc>
        <w:tc>
          <w:tcPr>
            <w:tcW w:w="666" w:type="dxa"/>
            <w:tcBorders>
              <w:top w:val="nil"/>
              <w:left w:val="nil"/>
              <w:bottom w:val="single" w:sz="4" w:space="0" w:color="000000"/>
              <w:right w:val="single" w:sz="4" w:space="0" w:color="000000"/>
            </w:tcBorders>
            <w:shd w:val="clear" w:color="auto" w:fill="auto"/>
            <w:noWrap/>
            <w:vAlign w:val="bottom"/>
            <w:hideMark/>
          </w:tcPr>
          <w:p w14:paraId="772880A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59,09</w:t>
            </w:r>
          </w:p>
        </w:tc>
        <w:tc>
          <w:tcPr>
            <w:tcW w:w="714" w:type="dxa"/>
            <w:tcBorders>
              <w:top w:val="nil"/>
              <w:left w:val="nil"/>
              <w:bottom w:val="single" w:sz="4" w:space="0" w:color="000000"/>
              <w:right w:val="single" w:sz="4" w:space="0" w:color="000000"/>
            </w:tcBorders>
            <w:shd w:val="clear" w:color="auto" w:fill="auto"/>
            <w:noWrap/>
            <w:vAlign w:val="bottom"/>
            <w:hideMark/>
          </w:tcPr>
          <w:p w14:paraId="67DC1102" w14:textId="77777777" w:rsidR="00934B4F" w:rsidRPr="0097155A" w:rsidRDefault="00934B4F" w:rsidP="00934B4F">
            <w:pPr>
              <w:spacing w:before="0" w:after="0" w:line="240" w:lineRule="auto"/>
              <w:ind w:firstLine="0"/>
              <w:jc w:val="center"/>
              <w:rPr>
                <w:color w:val="FF0000"/>
                <w:sz w:val="20"/>
                <w:szCs w:val="20"/>
              </w:rPr>
            </w:pPr>
            <w:r w:rsidRPr="0097155A">
              <w:rPr>
                <w:color w:val="FF0000"/>
                <w:sz w:val="20"/>
                <w:szCs w:val="20"/>
              </w:rPr>
              <w:t>27</w:t>
            </w:r>
          </w:p>
        </w:tc>
        <w:tc>
          <w:tcPr>
            <w:tcW w:w="236" w:type="dxa"/>
            <w:tcBorders>
              <w:top w:val="nil"/>
              <w:left w:val="nil"/>
              <w:bottom w:val="single" w:sz="4" w:space="0" w:color="000000"/>
              <w:right w:val="single" w:sz="4" w:space="0" w:color="000000"/>
            </w:tcBorders>
            <w:shd w:val="clear" w:color="auto" w:fill="auto"/>
            <w:noWrap/>
            <w:vAlign w:val="bottom"/>
            <w:hideMark/>
          </w:tcPr>
          <w:p w14:paraId="0085564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1,22</w:t>
            </w:r>
          </w:p>
        </w:tc>
      </w:tr>
      <w:tr w:rsidR="00934B4F" w:rsidRPr="00934B4F" w14:paraId="11B4495B"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D4B1AC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w:t>
            </w:r>
          </w:p>
        </w:tc>
        <w:tc>
          <w:tcPr>
            <w:tcW w:w="2200" w:type="dxa"/>
            <w:tcBorders>
              <w:top w:val="nil"/>
              <w:left w:val="nil"/>
              <w:bottom w:val="single" w:sz="4" w:space="0" w:color="000000"/>
              <w:right w:val="single" w:sz="4" w:space="0" w:color="000000"/>
            </w:tcBorders>
            <w:shd w:val="clear" w:color="auto" w:fill="auto"/>
            <w:noWrap/>
            <w:vAlign w:val="bottom"/>
            <w:hideMark/>
          </w:tcPr>
          <w:p w14:paraId="254F783C"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Tây Bình</w:t>
            </w:r>
          </w:p>
        </w:tc>
        <w:tc>
          <w:tcPr>
            <w:tcW w:w="1200" w:type="dxa"/>
            <w:tcBorders>
              <w:top w:val="nil"/>
              <w:left w:val="nil"/>
              <w:bottom w:val="single" w:sz="4" w:space="0" w:color="000000"/>
              <w:right w:val="single" w:sz="4" w:space="0" w:color="000000"/>
            </w:tcBorders>
            <w:shd w:val="clear" w:color="auto" w:fill="auto"/>
            <w:noWrap/>
            <w:vAlign w:val="bottom"/>
            <w:hideMark/>
          </w:tcPr>
          <w:p w14:paraId="74C4647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1391</w:t>
            </w:r>
          </w:p>
        </w:tc>
        <w:tc>
          <w:tcPr>
            <w:tcW w:w="716" w:type="dxa"/>
            <w:tcBorders>
              <w:top w:val="nil"/>
              <w:left w:val="nil"/>
              <w:bottom w:val="single" w:sz="4" w:space="0" w:color="000000"/>
              <w:right w:val="single" w:sz="4" w:space="0" w:color="000000"/>
            </w:tcBorders>
            <w:shd w:val="clear" w:color="auto" w:fill="auto"/>
            <w:noWrap/>
            <w:vAlign w:val="bottom"/>
            <w:hideMark/>
          </w:tcPr>
          <w:p w14:paraId="2D4F452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587</w:t>
            </w:r>
          </w:p>
        </w:tc>
        <w:tc>
          <w:tcPr>
            <w:tcW w:w="880" w:type="dxa"/>
            <w:tcBorders>
              <w:top w:val="nil"/>
              <w:left w:val="nil"/>
              <w:bottom w:val="single" w:sz="4" w:space="0" w:color="000000"/>
              <w:right w:val="single" w:sz="4" w:space="0" w:color="000000"/>
            </w:tcBorders>
            <w:shd w:val="clear" w:color="auto" w:fill="auto"/>
            <w:noWrap/>
            <w:vAlign w:val="bottom"/>
            <w:hideMark/>
          </w:tcPr>
          <w:p w14:paraId="551CE93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42,20 </w:t>
            </w:r>
          </w:p>
        </w:tc>
        <w:tc>
          <w:tcPr>
            <w:tcW w:w="716" w:type="dxa"/>
            <w:tcBorders>
              <w:top w:val="nil"/>
              <w:left w:val="nil"/>
              <w:bottom w:val="single" w:sz="4" w:space="0" w:color="000000"/>
              <w:right w:val="single" w:sz="4" w:space="0" w:color="000000"/>
            </w:tcBorders>
            <w:shd w:val="clear" w:color="auto" w:fill="auto"/>
            <w:noWrap/>
            <w:vAlign w:val="bottom"/>
            <w:hideMark/>
          </w:tcPr>
          <w:p w14:paraId="512BF37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797</w:t>
            </w:r>
          </w:p>
        </w:tc>
        <w:tc>
          <w:tcPr>
            <w:tcW w:w="766" w:type="dxa"/>
            <w:tcBorders>
              <w:top w:val="nil"/>
              <w:left w:val="nil"/>
              <w:bottom w:val="single" w:sz="4" w:space="0" w:color="000000"/>
              <w:right w:val="single" w:sz="4" w:space="0" w:color="000000"/>
            </w:tcBorders>
            <w:shd w:val="clear" w:color="auto" w:fill="auto"/>
            <w:noWrap/>
            <w:vAlign w:val="bottom"/>
            <w:hideMark/>
          </w:tcPr>
          <w:p w14:paraId="1E2717A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57,30</w:t>
            </w:r>
          </w:p>
        </w:tc>
        <w:tc>
          <w:tcPr>
            <w:tcW w:w="716" w:type="dxa"/>
            <w:tcBorders>
              <w:top w:val="nil"/>
              <w:left w:val="nil"/>
              <w:bottom w:val="single" w:sz="4" w:space="0" w:color="000000"/>
              <w:right w:val="single" w:sz="4" w:space="0" w:color="000000"/>
            </w:tcBorders>
            <w:shd w:val="clear" w:color="auto" w:fill="auto"/>
            <w:noWrap/>
            <w:vAlign w:val="bottom"/>
            <w:hideMark/>
          </w:tcPr>
          <w:p w14:paraId="5CC4620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w:t>
            </w:r>
          </w:p>
        </w:tc>
        <w:tc>
          <w:tcPr>
            <w:tcW w:w="666" w:type="dxa"/>
            <w:tcBorders>
              <w:top w:val="nil"/>
              <w:left w:val="nil"/>
              <w:bottom w:val="single" w:sz="4" w:space="0" w:color="000000"/>
              <w:right w:val="single" w:sz="4" w:space="0" w:color="000000"/>
            </w:tcBorders>
            <w:shd w:val="clear" w:color="auto" w:fill="auto"/>
            <w:noWrap/>
            <w:vAlign w:val="bottom"/>
            <w:hideMark/>
          </w:tcPr>
          <w:p w14:paraId="74F25F84"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0,50</w:t>
            </w:r>
          </w:p>
        </w:tc>
        <w:tc>
          <w:tcPr>
            <w:tcW w:w="714" w:type="dxa"/>
            <w:tcBorders>
              <w:top w:val="nil"/>
              <w:left w:val="nil"/>
              <w:bottom w:val="single" w:sz="4" w:space="0" w:color="000000"/>
              <w:right w:val="single" w:sz="4" w:space="0" w:color="000000"/>
            </w:tcBorders>
            <w:shd w:val="clear" w:color="auto" w:fill="auto"/>
            <w:noWrap/>
            <w:vAlign w:val="bottom"/>
            <w:hideMark/>
          </w:tcPr>
          <w:p w14:paraId="1147402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7574823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6FAB33AB"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4C6EE5B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w:t>
            </w:r>
          </w:p>
        </w:tc>
        <w:tc>
          <w:tcPr>
            <w:tcW w:w="2200" w:type="dxa"/>
            <w:tcBorders>
              <w:top w:val="nil"/>
              <w:left w:val="nil"/>
              <w:bottom w:val="single" w:sz="4" w:space="0" w:color="000000"/>
              <w:right w:val="single" w:sz="4" w:space="0" w:color="000000"/>
            </w:tcBorders>
            <w:shd w:val="clear" w:color="auto" w:fill="auto"/>
            <w:noWrap/>
            <w:vAlign w:val="bottom"/>
            <w:hideMark/>
          </w:tcPr>
          <w:p w14:paraId="556FD6DA"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Tây Vinh</w:t>
            </w:r>
          </w:p>
        </w:tc>
        <w:tc>
          <w:tcPr>
            <w:tcW w:w="1200" w:type="dxa"/>
            <w:tcBorders>
              <w:top w:val="nil"/>
              <w:left w:val="nil"/>
              <w:bottom w:val="single" w:sz="4" w:space="0" w:color="000000"/>
              <w:right w:val="single" w:sz="4" w:space="0" w:color="000000"/>
            </w:tcBorders>
            <w:shd w:val="clear" w:color="auto" w:fill="auto"/>
            <w:noWrap/>
            <w:vAlign w:val="bottom"/>
            <w:hideMark/>
          </w:tcPr>
          <w:p w14:paraId="3E92519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1781</w:t>
            </w:r>
          </w:p>
        </w:tc>
        <w:tc>
          <w:tcPr>
            <w:tcW w:w="716" w:type="dxa"/>
            <w:tcBorders>
              <w:top w:val="nil"/>
              <w:left w:val="nil"/>
              <w:bottom w:val="single" w:sz="4" w:space="0" w:color="000000"/>
              <w:right w:val="single" w:sz="4" w:space="0" w:color="000000"/>
            </w:tcBorders>
            <w:shd w:val="clear" w:color="auto" w:fill="auto"/>
            <w:noWrap/>
            <w:vAlign w:val="bottom"/>
            <w:hideMark/>
          </w:tcPr>
          <w:p w14:paraId="0E5028D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405</w:t>
            </w:r>
          </w:p>
        </w:tc>
        <w:tc>
          <w:tcPr>
            <w:tcW w:w="880" w:type="dxa"/>
            <w:tcBorders>
              <w:top w:val="nil"/>
              <w:left w:val="nil"/>
              <w:bottom w:val="single" w:sz="4" w:space="0" w:color="000000"/>
              <w:right w:val="single" w:sz="4" w:space="0" w:color="000000"/>
            </w:tcBorders>
            <w:shd w:val="clear" w:color="auto" w:fill="auto"/>
            <w:noWrap/>
            <w:vAlign w:val="bottom"/>
            <w:hideMark/>
          </w:tcPr>
          <w:p w14:paraId="343C12BB"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22,74 </w:t>
            </w:r>
          </w:p>
        </w:tc>
        <w:tc>
          <w:tcPr>
            <w:tcW w:w="716" w:type="dxa"/>
            <w:tcBorders>
              <w:top w:val="nil"/>
              <w:left w:val="nil"/>
              <w:bottom w:val="single" w:sz="4" w:space="0" w:color="000000"/>
              <w:right w:val="single" w:sz="4" w:space="0" w:color="000000"/>
            </w:tcBorders>
            <w:shd w:val="clear" w:color="auto" w:fill="auto"/>
            <w:noWrap/>
            <w:vAlign w:val="bottom"/>
            <w:hideMark/>
          </w:tcPr>
          <w:p w14:paraId="7FA75A1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1337</w:t>
            </w:r>
          </w:p>
        </w:tc>
        <w:tc>
          <w:tcPr>
            <w:tcW w:w="766" w:type="dxa"/>
            <w:tcBorders>
              <w:top w:val="nil"/>
              <w:left w:val="nil"/>
              <w:bottom w:val="single" w:sz="4" w:space="0" w:color="000000"/>
              <w:right w:val="single" w:sz="4" w:space="0" w:color="000000"/>
            </w:tcBorders>
            <w:shd w:val="clear" w:color="auto" w:fill="auto"/>
            <w:noWrap/>
            <w:vAlign w:val="bottom"/>
            <w:hideMark/>
          </w:tcPr>
          <w:p w14:paraId="5238DDA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75,07</w:t>
            </w:r>
          </w:p>
        </w:tc>
        <w:tc>
          <w:tcPr>
            <w:tcW w:w="716" w:type="dxa"/>
            <w:tcBorders>
              <w:top w:val="nil"/>
              <w:left w:val="nil"/>
              <w:bottom w:val="single" w:sz="4" w:space="0" w:color="000000"/>
              <w:right w:val="single" w:sz="4" w:space="0" w:color="000000"/>
            </w:tcBorders>
            <w:shd w:val="clear" w:color="auto" w:fill="auto"/>
            <w:noWrap/>
            <w:vAlign w:val="bottom"/>
            <w:hideMark/>
          </w:tcPr>
          <w:p w14:paraId="6A9B544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39</w:t>
            </w:r>
          </w:p>
        </w:tc>
        <w:tc>
          <w:tcPr>
            <w:tcW w:w="666" w:type="dxa"/>
            <w:tcBorders>
              <w:top w:val="nil"/>
              <w:left w:val="nil"/>
              <w:bottom w:val="single" w:sz="4" w:space="0" w:color="000000"/>
              <w:right w:val="single" w:sz="4" w:space="0" w:color="000000"/>
            </w:tcBorders>
            <w:shd w:val="clear" w:color="auto" w:fill="auto"/>
            <w:noWrap/>
            <w:vAlign w:val="bottom"/>
            <w:hideMark/>
          </w:tcPr>
          <w:p w14:paraId="63FC61F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2,19</w:t>
            </w:r>
          </w:p>
        </w:tc>
        <w:tc>
          <w:tcPr>
            <w:tcW w:w="714" w:type="dxa"/>
            <w:tcBorders>
              <w:top w:val="nil"/>
              <w:left w:val="nil"/>
              <w:bottom w:val="single" w:sz="4" w:space="0" w:color="000000"/>
              <w:right w:val="single" w:sz="4" w:space="0" w:color="000000"/>
            </w:tcBorders>
            <w:shd w:val="clear" w:color="auto" w:fill="auto"/>
            <w:noWrap/>
            <w:vAlign w:val="bottom"/>
            <w:hideMark/>
          </w:tcPr>
          <w:p w14:paraId="6446E91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0F69FA1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664E631C"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5EA0AA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15</w:t>
            </w:r>
          </w:p>
        </w:tc>
        <w:tc>
          <w:tcPr>
            <w:tcW w:w="2200" w:type="dxa"/>
            <w:tcBorders>
              <w:top w:val="nil"/>
              <w:left w:val="nil"/>
              <w:bottom w:val="single" w:sz="4" w:space="0" w:color="000000"/>
              <w:right w:val="single" w:sz="4" w:space="0" w:color="000000"/>
            </w:tcBorders>
            <w:shd w:val="clear" w:color="auto" w:fill="auto"/>
            <w:noWrap/>
            <w:vAlign w:val="bottom"/>
            <w:hideMark/>
          </w:tcPr>
          <w:p w14:paraId="4EA67E5B"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Tây An</w:t>
            </w:r>
          </w:p>
        </w:tc>
        <w:tc>
          <w:tcPr>
            <w:tcW w:w="1200" w:type="dxa"/>
            <w:tcBorders>
              <w:top w:val="nil"/>
              <w:left w:val="nil"/>
              <w:bottom w:val="single" w:sz="4" w:space="0" w:color="000000"/>
              <w:right w:val="single" w:sz="4" w:space="0" w:color="000000"/>
            </w:tcBorders>
            <w:shd w:val="clear" w:color="auto" w:fill="auto"/>
            <w:noWrap/>
            <w:vAlign w:val="bottom"/>
            <w:hideMark/>
          </w:tcPr>
          <w:p w14:paraId="644A47E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1422</w:t>
            </w:r>
          </w:p>
        </w:tc>
        <w:tc>
          <w:tcPr>
            <w:tcW w:w="716" w:type="dxa"/>
            <w:tcBorders>
              <w:top w:val="nil"/>
              <w:left w:val="nil"/>
              <w:bottom w:val="single" w:sz="4" w:space="0" w:color="000000"/>
              <w:right w:val="single" w:sz="4" w:space="0" w:color="000000"/>
            </w:tcBorders>
            <w:shd w:val="clear" w:color="auto" w:fill="auto"/>
            <w:noWrap/>
            <w:vAlign w:val="bottom"/>
            <w:hideMark/>
          </w:tcPr>
          <w:p w14:paraId="10B5DA9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41</w:t>
            </w:r>
          </w:p>
        </w:tc>
        <w:tc>
          <w:tcPr>
            <w:tcW w:w="880" w:type="dxa"/>
            <w:tcBorders>
              <w:top w:val="nil"/>
              <w:left w:val="nil"/>
              <w:bottom w:val="single" w:sz="4" w:space="0" w:color="000000"/>
              <w:right w:val="single" w:sz="4" w:space="0" w:color="000000"/>
            </w:tcBorders>
            <w:shd w:val="clear" w:color="auto" w:fill="auto"/>
            <w:noWrap/>
            <w:vAlign w:val="bottom"/>
            <w:hideMark/>
          </w:tcPr>
          <w:p w14:paraId="2B8E982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2,88 </w:t>
            </w:r>
          </w:p>
        </w:tc>
        <w:tc>
          <w:tcPr>
            <w:tcW w:w="716" w:type="dxa"/>
            <w:tcBorders>
              <w:top w:val="nil"/>
              <w:left w:val="nil"/>
              <w:bottom w:val="single" w:sz="4" w:space="0" w:color="000000"/>
              <w:right w:val="single" w:sz="4" w:space="0" w:color="000000"/>
            </w:tcBorders>
            <w:shd w:val="clear" w:color="auto" w:fill="auto"/>
            <w:noWrap/>
            <w:vAlign w:val="bottom"/>
            <w:hideMark/>
          </w:tcPr>
          <w:p w14:paraId="186F37A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1134</w:t>
            </w:r>
          </w:p>
        </w:tc>
        <w:tc>
          <w:tcPr>
            <w:tcW w:w="766" w:type="dxa"/>
            <w:tcBorders>
              <w:top w:val="nil"/>
              <w:left w:val="nil"/>
              <w:bottom w:val="single" w:sz="4" w:space="0" w:color="000000"/>
              <w:right w:val="single" w:sz="4" w:space="0" w:color="000000"/>
            </w:tcBorders>
            <w:shd w:val="clear" w:color="auto" w:fill="auto"/>
            <w:noWrap/>
            <w:vAlign w:val="bottom"/>
            <w:hideMark/>
          </w:tcPr>
          <w:p w14:paraId="7DB7D43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79,75</w:t>
            </w:r>
          </w:p>
        </w:tc>
        <w:tc>
          <w:tcPr>
            <w:tcW w:w="716" w:type="dxa"/>
            <w:tcBorders>
              <w:top w:val="nil"/>
              <w:left w:val="nil"/>
              <w:bottom w:val="single" w:sz="4" w:space="0" w:color="000000"/>
              <w:right w:val="single" w:sz="4" w:space="0" w:color="000000"/>
            </w:tcBorders>
            <w:shd w:val="clear" w:color="auto" w:fill="auto"/>
            <w:noWrap/>
            <w:vAlign w:val="bottom"/>
            <w:hideMark/>
          </w:tcPr>
          <w:p w14:paraId="10544EA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237</w:t>
            </w:r>
          </w:p>
        </w:tc>
        <w:tc>
          <w:tcPr>
            <w:tcW w:w="666" w:type="dxa"/>
            <w:tcBorders>
              <w:top w:val="nil"/>
              <w:left w:val="nil"/>
              <w:bottom w:val="single" w:sz="4" w:space="0" w:color="000000"/>
              <w:right w:val="single" w:sz="4" w:space="0" w:color="000000"/>
            </w:tcBorders>
            <w:shd w:val="clear" w:color="auto" w:fill="auto"/>
            <w:noWrap/>
            <w:vAlign w:val="bottom"/>
            <w:hideMark/>
          </w:tcPr>
          <w:p w14:paraId="0D5ABB2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16,67</w:t>
            </w:r>
          </w:p>
        </w:tc>
        <w:tc>
          <w:tcPr>
            <w:tcW w:w="714" w:type="dxa"/>
            <w:tcBorders>
              <w:top w:val="nil"/>
              <w:left w:val="nil"/>
              <w:bottom w:val="single" w:sz="4" w:space="0" w:color="000000"/>
              <w:right w:val="single" w:sz="4" w:space="0" w:color="000000"/>
            </w:tcBorders>
            <w:shd w:val="clear" w:color="auto" w:fill="auto"/>
            <w:noWrap/>
            <w:vAlign w:val="bottom"/>
            <w:hideMark/>
          </w:tcPr>
          <w:p w14:paraId="6CC9C5F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w:t>
            </w:r>
          </w:p>
        </w:tc>
        <w:tc>
          <w:tcPr>
            <w:tcW w:w="236" w:type="dxa"/>
            <w:tcBorders>
              <w:top w:val="nil"/>
              <w:left w:val="nil"/>
              <w:bottom w:val="single" w:sz="4" w:space="0" w:color="000000"/>
              <w:right w:val="single" w:sz="4" w:space="0" w:color="000000"/>
            </w:tcBorders>
            <w:shd w:val="clear" w:color="auto" w:fill="auto"/>
            <w:noWrap/>
            <w:vAlign w:val="bottom"/>
            <w:hideMark/>
          </w:tcPr>
          <w:p w14:paraId="13BD756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0,70</w:t>
            </w:r>
          </w:p>
        </w:tc>
      </w:tr>
      <w:tr w:rsidR="00934B4F" w:rsidRPr="00934B4F" w14:paraId="196B5D0A" w14:textId="77777777" w:rsidTr="0097155A">
        <w:trPr>
          <w:trHeight w:val="270"/>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683D0FD2"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XI</w:t>
            </w:r>
          </w:p>
        </w:tc>
        <w:tc>
          <w:tcPr>
            <w:tcW w:w="2200" w:type="dxa"/>
            <w:tcBorders>
              <w:top w:val="nil"/>
              <w:left w:val="nil"/>
              <w:bottom w:val="single" w:sz="4" w:space="0" w:color="000000"/>
              <w:right w:val="single" w:sz="4" w:space="0" w:color="000000"/>
            </w:tcBorders>
            <w:shd w:val="clear" w:color="auto" w:fill="auto"/>
            <w:noWrap/>
            <w:vAlign w:val="bottom"/>
            <w:hideMark/>
          </w:tcPr>
          <w:p w14:paraId="0994E5A7" w14:textId="77777777" w:rsidR="00934B4F" w:rsidRPr="00934B4F" w:rsidRDefault="00934B4F" w:rsidP="00934B4F">
            <w:pPr>
              <w:spacing w:before="0" w:after="0" w:line="240" w:lineRule="auto"/>
              <w:ind w:firstLine="0"/>
              <w:jc w:val="left"/>
              <w:rPr>
                <w:b/>
                <w:bCs/>
                <w:color w:val="000000"/>
                <w:sz w:val="20"/>
                <w:szCs w:val="20"/>
              </w:rPr>
            </w:pPr>
            <w:r w:rsidRPr="00934B4F">
              <w:rPr>
                <w:b/>
                <w:bCs/>
                <w:color w:val="000000"/>
                <w:sz w:val="20"/>
                <w:szCs w:val="20"/>
              </w:rPr>
              <w:t>Huyện Vĩnh Thạnh</w:t>
            </w:r>
          </w:p>
        </w:tc>
        <w:tc>
          <w:tcPr>
            <w:tcW w:w="1200" w:type="dxa"/>
            <w:tcBorders>
              <w:top w:val="nil"/>
              <w:left w:val="nil"/>
              <w:bottom w:val="single" w:sz="4" w:space="0" w:color="000000"/>
              <w:right w:val="single" w:sz="4" w:space="0" w:color="000000"/>
            </w:tcBorders>
            <w:shd w:val="clear" w:color="auto" w:fill="auto"/>
            <w:noWrap/>
            <w:vAlign w:val="bottom"/>
            <w:hideMark/>
          </w:tcPr>
          <w:p w14:paraId="303ADC89"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9305</w:t>
            </w:r>
          </w:p>
        </w:tc>
        <w:tc>
          <w:tcPr>
            <w:tcW w:w="716" w:type="dxa"/>
            <w:tcBorders>
              <w:top w:val="nil"/>
              <w:left w:val="nil"/>
              <w:bottom w:val="single" w:sz="4" w:space="0" w:color="000000"/>
              <w:right w:val="single" w:sz="4" w:space="0" w:color="000000"/>
            </w:tcBorders>
            <w:shd w:val="clear" w:color="auto" w:fill="auto"/>
            <w:noWrap/>
            <w:vAlign w:val="bottom"/>
            <w:hideMark/>
          </w:tcPr>
          <w:p w14:paraId="5D2B3555"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1974</w:t>
            </w:r>
          </w:p>
        </w:tc>
        <w:tc>
          <w:tcPr>
            <w:tcW w:w="880" w:type="dxa"/>
            <w:tcBorders>
              <w:top w:val="nil"/>
              <w:left w:val="nil"/>
              <w:bottom w:val="single" w:sz="4" w:space="0" w:color="000000"/>
              <w:right w:val="single" w:sz="4" w:space="0" w:color="000000"/>
            </w:tcBorders>
            <w:shd w:val="clear" w:color="auto" w:fill="auto"/>
            <w:noWrap/>
            <w:vAlign w:val="bottom"/>
            <w:hideMark/>
          </w:tcPr>
          <w:p w14:paraId="5DA9D53E"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 xml:space="preserve"> 21,21 </w:t>
            </w:r>
          </w:p>
        </w:tc>
        <w:tc>
          <w:tcPr>
            <w:tcW w:w="716" w:type="dxa"/>
            <w:tcBorders>
              <w:top w:val="nil"/>
              <w:left w:val="nil"/>
              <w:bottom w:val="single" w:sz="4" w:space="0" w:color="000000"/>
              <w:right w:val="single" w:sz="4" w:space="0" w:color="000000"/>
            </w:tcBorders>
            <w:shd w:val="clear" w:color="auto" w:fill="auto"/>
            <w:noWrap/>
            <w:vAlign w:val="bottom"/>
            <w:hideMark/>
          </w:tcPr>
          <w:p w14:paraId="5766A3C8"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5372</w:t>
            </w:r>
          </w:p>
        </w:tc>
        <w:tc>
          <w:tcPr>
            <w:tcW w:w="766" w:type="dxa"/>
            <w:tcBorders>
              <w:top w:val="nil"/>
              <w:left w:val="nil"/>
              <w:bottom w:val="single" w:sz="4" w:space="0" w:color="000000"/>
              <w:right w:val="single" w:sz="4" w:space="0" w:color="000000"/>
            </w:tcBorders>
            <w:shd w:val="clear" w:color="auto" w:fill="auto"/>
            <w:noWrap/>
            <w:vAlign w:val="bottom"/>
            <w:hideMark/>
          </w:tcPr>
          <w:p w14:paraId="17A61DF4"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57,73</w:t>
            </w:r>
          </w:p>
        </w:tc>
        <w:tc>
          <w:tcPr>
            <w:tcW w:w="716" w:type="dxa"/>
            <w:tcBorders>
              <w:top w:val="nil"/>
              <w:left w:val="nil"/>
              <w:bottom w:val="single" w:sz="4" w:space="0" w:color="000000"/>
              <w:right w:val="single" w:sz="4" w:space="0" w:color="000000"/>
            </w:tcBorders>
            <w:shd w:val="clear" w:color="auto" w:fill="auto"/>
            <w:noWrap/>
            <w:vAlign w:val="bottom"/>
            <w:hideMark/>
          </w:tcPr>
          <w:p w14:paraId="5AD7DB80"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1407</w:t>
            </w:r>
          </w:p>
        </w:tc>
        <w:tc>
          <w:tcPr>
            <w:tcW w:w="666" w:type="dxa"/>
            <w:tcBorders>
              <w:top w:val="nil"/>
              <w:left w:val="nil"/>
              <w:bottom w:val="single" w:sz="4" w:space="0" w:color="000000"/>
              <w:right w:val="single" w:sz="4" w:space="0" w:color="000000"/>
            </w:tcBorders>
            <w:shd w:val="clear" w:color="auto" w:fill="auto"/>
            <w:noWrap/>
            <w:vAlign w:val="bottom"/>
            <w:hideMark/>
          </w:tcPr>
          <w:p w14:paraId="260CB0BE"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15,12</w:t>
            </w:r>
          </w:p>
        </w:tc>
        <w:tc>
          <w:tcPr>
            <w:tcW w:w="714" w:type="dxa"/>
            <w:tcBorders>
              <w:top w:val="nil"/>
              <w:left w:val="nil"/>
              <w:bottom w:val="single" w:sz="4" w:space="0" w:color="000000"/>
              <w:right w:val="single" w:sz="4" w:space="0" w:color="000000"/>
            </w:tcBorders>
            <w:shd w:val="clear" w:color="auto" w:fill="auto"/>
            <w:noWrap/>
            <w:vAlign w:val="bottom"/>
            <w:hideMark/>
          </w:tcPr>
          <w:p w14:paraId="4FE52A6F" w14:textId="77777777" w:rsidR="00934B4F" w:rsidRPr="00934B4F" w:rsidRDefault="00934B4F" w:rsidP="00934B4F">
            <w:pPr>
              <w:spacing w:before="0" w:after="0" w:line="240" w:lineRule="auto"/>
              <w:ind w:firstLine="0"/>
              <w:jc w:val="center"/>
              <w:rPr>
                <w:b/>
                <w:bCs/>
                <w:color w:val="000000"/>
                <w:sz w:val="20"/>
                <w:szCs w:val="20"/>
              </w:rPr>
            </w:pPr>
            <w:r w:rsidRPr="00934B4F">
              <w:rPr>
                <w:b/>
                <w:bCs/>
                <w:color w:val="000000"/>
                <w:sz w:val="20"/>
                <w:szCs w:val="20"/>
              </w:rPr>
              <w:t>552</w:t>
            </w:r>
          </w:p>
        </w:tc>
        <w:tc>
          <w:tcPr>
            <w:tcW w:w="236" w:type="dxa"/>
            <w:tcBorders>
              <w:top w:val="nil"/>
              <w:left w:val="nil"/>
              <w:bottom w:val="single" w:sz="4" w:space="0" w:color="000000"/>
              <w:right w:val="single" w:sz="4" w:space="0" w:color="000000"/>
            </w:tcBorders>
            <w:shd w:val="clear" w:color="auto" w:fill="auto"/>
            <w:noWrap/>
            <w:vAlign w:val="bottom"/>
            <w:hideMark/>
          </w:tcPr>
          <w:p w14:paraId="2599D41F" w14:textId="77777777" w:rsidR="00934B4F" w:rsidRPr="00934B4F" w:rsidRDefault="00934B4F" w:rsidP="00934B4F">
            <w:pPr>
              <w:spacing w:before="0" w:after="0" w:line="240" w:lineRule="auto"/>
              <w:ind w:firstLine="0"/>
              <w:jc w:val="center"/>
              <w:rPr>
                <w:b/>
                <w:bCs/>
                <w:i/>
                <w:iCs/>
                <w:color w:val="000000"/>
                <w:sz w:val="20"/>
                <w:szCs w:val="20"/>
              </w:rPr>
            </w:pPr>
            <w:r w:rsidRPr="00934B4F">
              <w:rPr>
                <w:b/>
                <w:bCs/>
                <w:i/>
                <w:iCs/>
                <w:color w:val="000000"/>
                <w:sz w:val="20"/>
                <w:szCs w:val="20"/>
              </w:rPr>
              <w:t>5,93</w:t>
            </w:r>
          </w:p>
        </w:tc>
      </w:tr>
      <w:tr w:rsidR="00934B4F" w:rsidRPr="00934B4F" w14:paraId="32E9FE33"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46DD0FD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w:t>
            </w:r>
          </w:p>
        </w:tc>
        <w:tc>
          <w:tcPr>
            <w:tcW w:w="2200" w:type="dxa"/>
            <w:tcBorders>
              <w:top w:val="nil"/>
              <w:left w:val="nil"/>
              <w:bottom w:val="single" w:sz="4" w:space="0" w:color="000000"/>
              <w:right w:val="single" w:sz="4" w:space="0" w:color="000000"/>
            </w:tcBorders>
            <w:shd w:val="clear" w:color="auto" w:fill="auto"/>
            <w:noWrap/>
            <w:vAlign w:val="bottom"/>
            <w:hideMark/>
          </w:tcPr>
          <w:p w14:paraId="29B48DD5"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Vĩnh Hòa</w:t>
            </w:r>
          </w:p>
        </w:tc>
        <w:tc>
          <w:tcPr>
            <w:tcW w:w="1200" w:type="dxa"/>
            <w:tcBorders>
              <w:top w:val="nil"/>
              <w:left w:val="nil"/>
              <w:bottom w:val="single" w:sz="4" w:space="0" w:color="000000"/>
              <w:right w:val="single" w:sz="4" w:space="0" w:color="000000"/>
            </w:tcBorders>
            <w:shd w:val="clear" w:color="auto" w:fill="auto"/>
            <w:noWrap/>
            <w:vAlign w:val="bottom"/>
            <w:hideMark/>
          </w:tcPr>
          <w:p w14:paraId="0EB1F41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518</w:t>
            </w:r>
          </w:p>
        </w:tc>
        <w:tc>
          <w:tcPr>
            <w:tcW w:w="716" w:type="dxa"/>
            <w:tcBorders>
              <w:top w:val="nil"/>
              <w:left w:val="nil"/>
              <w:bottom w:val="single" w:sz="4" w:space="0" w:color="000000"/>
              <w:right w:val="single" w:sz="4" w:space="0" w:color="000000"/>
            </w:tcBorders>
            <w:shd w:val="clear" w:color="auto" w:fill="auto"/>
            <w:noWrap/>
            <w:vAlign w:val="bottom"/>
            <w:hideMark/>
          </w:tcPr>
          <w:p w14:paraId="5BEE6D7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141</w:t>
            </w:r>
          </w:p>
        </w:tc>
        <w:tc>
          <w:tcPr>
            <w:tcW w:w="880" w:type="dxa"/>
            <w:tcBorders>
              <w:top w:val="nil"/>
              <w:left w:val="nil"/>
              <w:bottom w:val="single" w:sz="4" w:space="0" w:color="000000"/>
              <w:right w:val="single" w:sz="4" w:space="0" w:color="000000"/>
            </w:tcBorders>
            <w:shd w:val="clear" w:color="auto" w:fill="auto"/>
            <w:noWrap/>
            <w:vAlign w:val="bottom"/>
            <w:hideMark/>
          </w:tcPr>
          <w:p w14:paraId="64EAA79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27,22 </w:t>
            </w:r>
          </w:p>
        </w:tc>
        <w:tc>
          <w:tcPr>
            <w:tcW w:w="716" w:type="dxa"/>
            <w:tcBorders>
              <w:top w:val="nil"/>
              <w:left w:val="nil"/>
              <w:bottom w:val="single" w:sz="4" w:space="0" w:color="000000"/>
              <w:right w:val="single" w:sz="4" w:space="0" w:color="000000"/>
            </w:tcBorders>
            <w:shd w:val="clear" w:color="auto" w:fill="auto"/>
            <w:noWrap/>
            <w:vAlign w:val="bottom"/>
            <w:hideMark/>
          </w:tcPr>
          <w:p w14:paraId="192CA75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223</w:t>
            </w:r>
          </w:p>
        </w:tc>
        <w:tc>
          <w:tcPr>
            <w:tcW w:w="766" w:type="dxa"/>
            <w:tcBorders>
              <w:top w:val="nil"/>
              <w:left w:val="nil"/>
              <w:bottom w:val="single" w:sz="4" w:space="0" w:color="000000"/>
              <w:right w:val="single" w:sz="4" w:space="0" w:color="000000"/>
            </w:tcBorders>
            <w:shd w:val="clear" w:color="auto" w:fill="auto"/>
            <w:noWrap/>
            <w:vAlign w:val="bottom"/>
            <w:hideMark/>
          </w:tcPr>
          <w:p w14:paraId="611BCF9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43,05</w:t>
            </w:r>
          </w:p>
        </w:tc>
        <w:tc>
          <w:tcPr>
            <w:tcW w:w="716" w:type="dxa"/>
            <w:tcBorders>
              <w:top w:val="nil"/>
              <w:left w:val="nil"/>
              <w:bottom w:val="single" w:sz="4" w:space="0" w:color="000000"/>
              <w:right w:val="single" w:sz="4" w:space="0" w:color="000000"/>
            </w:tcBorders>
            <w:shd w:val="clear" w:color="auto" w:fill="auto"/>
            <w:noWrap/>
            <w:vAlign w:val="bottom"/>
            <w:hideMark/>
          </w:tcPr>
          <w:p w14:paraId="02F8267C"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44</w:t>
            </w:r>
          </w:p>
        </w:tc>
        <w:tc>
          <w:tcPr>
            <w:tcW w:w="666" w:type="dxa"/>
            <w:tcBorders>
              <w:top w:val="nil"/>
              <w:left w:val="nil"/>
              <w:bottom w:val="single" w:sz="4" w:space="0" w:color="000000"/>
              <w:right w:val="single" w:sz="4" w:space="0" w:color="000000"/>
            </w:tcBorders>
            <w:shd w:val="clear" w:color="auto" w:fill="auto"/>
            <w:noWrap/>
            <w:vAlign w:val="bottom"/>
            <w:hideMark/>
          </w:tcPr>
          <w:p w14:paraId="04E906D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8,49</w:t>
            </w:r>
          </w:p>
        </w:tc>
        <w:tc>
          <w:tcPr>
            <w:tcW w:w="714" w:type="dxa"/>
            <w:tcBorders>
              <w:top w:val="nil"/>
              <w:left w:val="nil"/>
              <w:bottom w:val="single" w:sz="4" w:space="0" w:color="000000"/>
              <w:right w:val="single" w:sz="4" w:space="0" w:color="000000"/>
            </w:tcBorders>
            <w:shd w:val="clear" w:color="auto" w:fill="auto"/>
            <w:noWrap/>
            <w:vAlign w:val="bottom"/>
            <w:hideMark/>
          </w:tcPr>
          <w:p w14:paraId="7AB91F6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110</w:t>
            </w:r>
          </w:p>
        </w:tc>
        <w:tc>
          <w:tcPr>
            <w:tcW w:w="236" w:type="dxa"/>
            <w:tcBorders>
              <w:top w:val="nil"/>
              <w:left w:val="nil"/>
              <w:bottom w:val="single" w:sz="4" w:space="0" w:color="000000"/>
              <w:right w:val="single" w:sz="4" w:space="0" w:color="000000"/>
            </w:tcBorders>
            <w:shd w:val="clear" w:color="auto" w:fill="auto"/>
            <w:noWrap/>
            <w:vAlign w:val="bottom"/>
            <w:hideMark/>
          </w:tcPr>
          <w:p w14:paraId="2AF5CDE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21,24</w:t>
            </w:r>
          </w:p>
        </w:tc>
      </w:tr>
      <w:tr w:rsidR="00934B4F" w:rsidRPr="00934B4F" w14:paraId="649DC2D1"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55C9C31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w:t>
            </w:r>
          </w:p>
        </w:tc>
        <w:tc>
          <w:tcPr>
            <w:tcW w:w="2200" w:type="dxa"/>
            <w:tcBorders>
              <w:top w:val="nil"/>
              <w:left w:val="nil"/>
              <w:bottom w:val="single" w:sz="4" w:space="0" w:color="000000"/>
              <w:right w:val="single" w:sz="4" w:space="0" w:color="000000"/>
            </w:tcBorders>
            <w:shd w:val="clear" w:color="auto" w:fill="auto"/>
            <w:noWrap/>
            <w:vAlign w:val="bottom"/>
            <w:hideMark/>
          </w:tcPr>
          <w:p w14:paraId="384E3E05"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Vĩnh Quang</w:t>
            </w:r>
          </w:p>
        </w:tc>
        <w:tc>
          <w:tcPr>
            <w:tcW w:w="1200" w:type="dxa"/>
            <w:tcBorders>
              <w:top w:val="nil"/>
              <w:left w:val="nil"/>
              <w:bottom w:val="single" w:sz="4" w:space="0" w:color="000000"/>
              <w:right w:val="single" w:sz="4" w:space="0" w:color="000000"/>
            </w:tcBorders>
            <w:shd w:val="clear" w:color="auto" w:fill="auto"/>
            <w:noWrap/>
            <w:vAlign w:val="bottom"/>
            <w:hideMark/>
          </w:tcPr>
          <w:p w14:paraId="2CAE188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1051</w:t>
            </w:r>
          </w:p>
        </w:tc>
        <w:tc>
          <w:tcPr>
            <w:tcW w:w="716" w:type="dxa"/>
            <w:tcBorders>
              <w:top w:val="nil"/>
              <w:left w:val="nil"/>
              <w:bottom w:val="single" w:sz="4" w:space="0" w:color="000000"/>
              <w:right w:val="single" w:sz="4" w:space="0" w:color="000000"/>
            </w:tcBorders>
            <w:shd w:val="clear" w:color="auto" w:fill="auto"/>
            <w:noWrap/>
            <w:vAlign w:val="bottom"/>
            <w:hideMark/>
          </w:tcPr>
          <w:p w14:paraId="2DF02DF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106</w:t>
            </w:r>
          </w:p>
        </w:tc>
        <w:tc>
          <w:tcPr>
            <w:tcW w:w="880" w:type="dxa"/>
            <w:tcBorders>
              <w:top w:val="nil"/>
              <w:left w:val="nil"/>
              <w:bottom w:val="single" w:sz="4" w:space="0" w:color="000000"/>
              <w:right w:val="single" w:sz="4" w:space="0" w:color="000000"/>
            </w:tcBorders>
            <w:shd w:val="clear" w:color="auto" w:fill="auto"/>
            <w:noWrap/>
            <w:vAlign w:val="bottom"/>
            <w:hideMark/>
          </w:tcPr>
          <w:p w14:paraId="7221242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10,09 </w:t>
            </w:r>
          </w:p>
        </w:tc>
        <w:tc>
          <w:tcPr>
            <w:tcW w:w="716" w:type="dxa"/>
            <w:tcBorders>
              <w:top w:val="nil"/>
              <w:left w:val="nil"/>
              <w:bottom w:val="single" w:sz="4" w:space="0" w:color="000000"/>
              <w:right w:val="single" w:sz="4" w:space="0" w:color="000000"/>
            </w:tcBorders>
            <w:shd w:val="clear" w:color="auto" w:fill="auto"/>
            <w:noWrap/>
            <w:vAlign w:val="bottom"/>
            <w:hideMark/>
          </w:tcPr>
          <w:p w14:paraId="7C75569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940</w:t>
            </w:r>
          </w:p>
        </w:tc>
        <w:tc>
          <w:tcPr>
            <w:tcW w:w="766" w:type="dxa"/>
            <w:tcBorders>
              <w:top w:val="nil"/>
              <w:left w:val="nil"/>
              <w:bottom w:val="single" w:sz="4" w:space="0" w:color="000000"/>
              <w:right w:val="single" w:sz="4" w:space="0" w:color="000000"/>
            </w:tcBorders>
            <w:shd w:val="clear" w:color="auto" w:fill="auto"/>
            <w:noWrap/>
            <w:vAlign w:val="bottom"/>
            <w:hideMark/>
          </w:tcPr>
          <w:p w14:paraId="3C88D2E0"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89,44</w:t>
            </w:r>
          </w:p>
        </w:tc>
        <w:tc>
          <w:tcPr>
            <w:tcW w:w="716" w:type="dxa"/>
            <w:tcBorders>
              <w:top w:val="nil"/>
              <w:left w:val="nil"/>
              <w:bottom w:val="single" w:sz="4" w:space="0" w:color="000000"/>
              <w:right w:val="single" w:sz="4" w:space="0" w:color="000000"/>
            </w:tcBorders>
            <w:shd w:val="clear" w:color="auto" w:fill="auto"/>
            <w:noWrap/>
            <w:vAlign w:val="bottom"/>
            <w:hideMark/>
          </w:tcPr>
          <w:p w14:paraId="680EAF5E"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w:t>
            </w:r>
          </w:p>
        </w:tc>
        <w:tc>
          <w:tcPr>
            <w:tcW w:w="666" w:type="dxa"/>
            <w:tcBorders>
              <w:top w:val="nil"/>
              <w:left w:val="nil"/>
              <w:bottom w:val="single" w:sz="4" w:space="0" w:color="000000"/>
              <w:right w:val="single" w:sz="4" w:space="0" w:color="000000"/>
            </w:tcBorders>
            <w:shd w:val="clear" w:color="auto" w:fill="auto"/>
            <w:noWrap/>
            <w:vAlign w:val="bottom"/>
            <w:hideMark/>
          </w:tcPr>
          <w:p w14:paraId="166A9AB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0,48</w:t>
            </w:r>
          </w:p>
        </w:tc>
        <w:tc>
          <w:tcPr>
            <w:tcW w:w="714" w:type="dxa"/>
            <w:tcBorders>
              <w:top w:val="nil"/>
              <w:left w:val="nil"/>
              <w:bottom w:val="single" w:sz="4" w:space="0" w:color="000000"/>
              <w:right w:val="single" w:sz="4" w:space="0" w:color="000000"/>
            </w:tcBorders>
            <w:shd w:val="clear" w:color="auto" w:fill="auto"/>
            <w:noWrap/>
            <w:vAlign w:val="bottom"/>
            <w:hideMark/>
          </w:tcPr>
          <w:p w14:paraId="12BF2C9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4B1E4DD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54079096"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1347BA3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w:t>
            </w:r>
          </w:p>
        </w:tc>
        <w:tc>
          <w:tcPr>
            <w:tcW w:w="2200" w:type="dxa"/>
            <w:tcBorders>
              <w:top w:val="nil"/>
              <w:left w:val="nil"/>
              <w:bottom w:val="single" w:sz="4" w:space="0" w:color="000000"/>
              <w:right w:val="single" w:sz="4" w:space="0" w:color="000000"/>
            </w:tcBorders>
            <w:shd w:val="clear" w:color="auto" w:fill="auto"/>
            <w:noWrap/>
            <w:vAlign w:val="bottom"/>
            <w:hideMark/>
          </w:tcPr>
          <w:p w14:paraId="41BFDE92"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Vĩnh Thuận</w:t>
            </w:r>
          </w:p>
        </w:tc>
        <w:tc>
          <w:tcPr>
            <w:tcW w:w="1200" w:type="dxa"/>
            <w:tcBorders>
              <w:top w:val="nil"/>
              <w:left w:val="nil"/>
              <w:bottom w:val="single" w:sz="4" w:space="0" w:color="000000"/>
              <w:right w:val="single" w:sz="4" w:space="0" w:color="000000"/>
            </w:tcBorders>
            <w:shd w:val="clear" w:color="auto" w:fill="auto"/>
            <w:noWrap/>
            <w:vAlign w:val="bottom"/>
            <w:hideMark/>
          </w:tcPr>
          <w:p w14:paraId="78CA53E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440</w:t>
            </w:r>
          </w:p>
        </w:tc>
        <w:tc>
          <w:tcPr>
            <w:tcW w:w="716" w:type="dxa"/>
            <w:tcBorders>
              <w:top w:val="nil"/>
              <w:left w:val="nil"/>
              <w:bottom w:val="single" w:sz="4" w:space="0" w:color="000000"/>
              <w:right w:val="single" w:sz="4" w:space="0" w:color="000000"/>
            </w:tcBorders>
            <w:shd w:val="clear" w:color="auto" w:fill="auto"/>
            <w:noWrap/>
            <w:vAlign w:val="bottom"/>
            <w:hideMark/>
          </w:tcPr>
          <w:p w14:paraId="05021FC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219</w:t>
            </w:r>
          </w:p>
        </w:tc>
        <w:tc>
          <w:tcPr>
            <w:tcW w:w="880" w:type="dxa"/>
            <w:tcBorders>
              <w:top w:val="nil"/>
              <w:left w:val="nil"/>
              <w:bottom w:val="single" w:sz="4" w:space="0" w:color="000000"/>
              <w:right w:val="single" w:sz="4" w:space="0" w:color="000000"/>
            </w:tcBorders>
            <w:shd w:val="clear" w:color="auto" w:fill="auto"/>
            <w:noWrap/>
            <w:vAlign w:val="bottom"/>
            <w:hideMark/>
          </w:tcPr>
          <w:p w14:paraId="3D8A2B8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49,77 </w:t>
            </w:r>
          </w:p>
        </w:tc>
        <w:tc>
          <w:tcPr>
            <w:tcW w:w="716" w:type="dxa"/>
            <w:tcBorders>
              <w:top w:val="nil"/>
              <w:left w:val="nil"/>
              <w:bottom w:val="single" w:sz="4" w:space="0" w:color="000000"/>
              <w:right w:val="single" w:sz="4" w:space="0" w:color="000000"/>
            </w:tcBorders>
            <w:shd w:val="clear" w:color="auto" w:fill="auto"/>
            <w:noWrap/>
            <w:vAlign w:val="bottom"/>
            <w:hideMark/>
          </w:tcPr>
          <w:p w14:paraId="78B494C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167</w:t>
            </w:r>
          </w:p>
        </w:tc>
        <w:tc>
          <w:tcPr>
            <w:tcW w:w="766" w:type="dxa"/>
            <w:tcBorders>
              <w:top w:val="nil"/>
              <w:left w:val="nil"/>
              <w:bottom w:val="single" w:sz="4" w:space="0" w:color="000000"/>
              <w:right w:val="single" w:sz="4" w:space="0" w:color="000000"/>
            </w:tcBorders>
            <w:shd w:val="clear" w:color="auto" w:fill="auto"/>
            <w:noWrap/>
            <w:vAlign w:val="bottom"/>
            <w:hideMark/>
          </w:tcPr>
          <w:p w14:paraId="42BCCC7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37,95</w:t>
            </w:r>
          </w:p>
        </w:tc>
        <w:tc>
          <w:tcPr>
            <w:tcW w:w="716" w:type="dxa"/>
            <w:tcBorders>
              <w:top w:val="nil"/>
              <w:left w:val="nil"/>
              <w:bottom w:val="single" w:sz="4" w:space="0" w:color="000000"/>
              <w:right w:val="single" w:sz="4" w:space="0" w:color="000000"/>
            </w:tcBorders>
            <w:shd w:val="clear" w:color="auto" w:fill="auto"/>
            <w:noWrap/>
            <w:vAlign w:val="bottom"/>
            <w:hideMark/>
          </w:tcPr>
          <w:p w14:paraId="5FFBFAC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23</w:t>
            </w:r>
          </w:p>
        </w:tc>
        <w:tc>
          <w:tcPr>
            <w:tcW w:w="666" w:type="dxa"/>
            <w:tcBorders>
              <w:top w:val="nil"/>
              <w:left w:val="nil"/>
              <w:bottom w:val="single" w:sz="4" w:space="0" w:color="000000"/>
              <w:right w:val="single" w:sz="4" w:space="0" w:color="000000"/>
            </w:tcBorders>
            <w:shd w:val="clear" w:color="auto" w:fill="auto"/>
            <w:noWrap/>
            <w:vAlign w:val="bottom"/>
            <w:hideMark/>
          </w:tcPr>
          <w:p w14:paraId="60D02AB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5,23</w:t>
            </w:r>
          </w:p>
        </w:tc>
        <w:tc>
          <w:tcPr>
            <w:tcW w:w="714" w:type="dxa"/>
            <w:tcBorders>
              <w:top w:val="nil"/>
              <w:left w:val="nil"/>
              <w:bottom w:val="single" w:sz="4" w:space="0" w:color="000000"/>
              <w:right w:val="single" w:sz="4" w:space="0" w:color="000000"/>
            </w:tcBorders>
            <w:shd w:val="clear" w:color="auto" w:fill="auto"/>
            <w:noWrap/>
            <w:vAlign w:val="bottom"/>
            <w:hideMark/>
          </w:tcPr>
          <w:p w14:paraId="2D045FF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31</w:t>
            </w:r>
          </w:p>
        </w:tc>
        <w:tc>
          <w:tcPr>
            <w:tcW w:w="236" w:type="dxa"/>
            <w:tcBorders>
              <w:top w:val="nil"/>
              <w:left w:val="nil"/>
              <w:bottom w:val="single" w:sz="4" w:space="0" w:color="000000"/>
              <w:right w:val="single" w:sz="4" w:space="0" w:color="000000"/>
            </w:tcBorders>
            <w:shd w:val="clear" w:color="auto" w:fill="auto"/>
            <w:noWrap/>
            <w:vAlign w:val="bottom"/>
            <w:hideMark/>
          </w:tcPr>
          <w:p w14:paraId="1BE24F4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7,05</w:t>
            </w:r>
          </w:p>
        </w:tc>
      </w:tr>
      <w:tr w:rsidR="00934B4F" w:rsidRPr="00934B4F" w14:paraId="10461160"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41429CC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w:t>
            </w:r>
          </w:p>
        </w:tc>
        <w:tc>
          <w:tcPr>
            <w:tcW w:w="2200" w:type="dxa"/>
            <w:tcBorders>
              <w:top w:val="nil"/>
              <w:left w:val="nil"/>
              <w:bottom w:val="single" w:sz="4" w:space="0" w:color="000000"/>
              <w:right w:val="single" w:sz="4" w:space="0" w:color="000000"/>
            </w:tcBorders>
            <w:shd w:val="clear" w:color="auto" w:fill="auto"/>
            <w:noWrap/>
            <w:vAlign w:val="bottom"/>
            <w:hideMark/>
          </w:tcPr>
          <w:p w14:paraId="3384CF9D"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Vĩnh Kim</w:t>
            </w:r>
          </w:p>
        </w:tc>
        <w:tc>
          <w:tcPr>
            <w:tcW w:w="1200" w:type="dxa"/>
            <w:tcBorders>
              <w:top w:val="nil"/>
              <w:left w:val="nil"/>
              <w:bottom w:val="single" w:sz="4" w:space="0" w:color="000000"/>
              <w:right w:val="single" w:sz="4" w:space="0" w:color="000000"/>
            </w:tcBorders>
            <w:shd w:val="clear" w:color="auto" w:fill="auto"/>
            <w:noWrap/>
            <w:vAlign w:val="bottom"/>
            <w:hideMark/>
          </w:tcPr>
          <w:p w14:paraId="091D8DA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573</w:t>
            </w:r>
          </w:p>
        </w:tc>
        <w:tc>
          <w:tcPr>
            <w:tcW w:w="716" w:type="dxa"/>
            <w:tcBorders>
              <w:top w:val="nil"/>
              <w:left w:val="nil"/>
              <w:bottom w:val="single" w:sz="4" w:space="0" w:color="000000"/>
              <w:right w:val="single" w:sz="4" w:space="0" w:color="000000"/>
            </w:tcBorders>
            <w:shd w:val="clear" w:color="auto" w:fill="auto"/>
            <w:noWrap/>
            <w:vAlign w:val="bottom"/>
            <w:hideMark/>
          </w:tcPr>
          <w:p w14:paraId="4DD034C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382</w:t>
            </w:r>
          </w:p>
        </w:tc>
        <w:tc>
          <w:tcPr>
            <w:tcW w:w="880" w:type="dxa"/>
            <w:tcBorders>
              <w:top w:val="nil"/>
              <w:left w:val="nil"/>
              <w:bottom w:val="single" w:sz="4" w:space="0" w:color="000000"/>
              <w:right w:val="single" w:sz="4" w:space="0" w:color="000000"/>
            </w:tcBorders>
            <w:shd w:val="clear" w:color="auto" w:fill="auto"/>
            <w:noWrap/>
            <w:vAlign w:val="bottom"/>
            <w:hideMark/>
          </w:tcPr>
          <w:p w14:paraId="4785B2D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66,67 </w:t>
            </w:r>
          </w:p>
        </w:tc>
        <w:tc>
          <w:tcPr>
            <w:tcW w:w="716" w:type="dxa"/>
            <w:tcBorders>
              <w:top w:val="nil"/>
              <w:left w:val="nil"/>
              <w:bottom w:val="single" w:sz="4" w:space="0" w:color="000000"/>
              <w:right w:val="single" w:sz="4" w:space="0" w:color="000000"/>
            </w:tcBorders>
            <w:shd w:val="clear" w:color="auto" w:fill="auto"/>
            <w:noWrap/>
            <w:vAlign w:val="bottom"/>
            <w:hideMark/>
          </w:tcPr>
          <w:p w14:paraId="6F2A1E2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115</w:t>
            </w:r>
          </w:p>
        </w:tc>
        <w:tc>
          <w:tcPr>
            <w:tcW w:w="766" w:type="dxa"/>
            <w:tcBorders>
              <w:top w:val="nil"/>
              <w:left w:val="nil"/>
              <w:bottom w:val="single" w:sz="4" w:space="0" w:color="000000"/>
              <w:right w:val="single" w:sz="4" w:space="0" w:color="000000"/>
            </w:tcBorders>
            <w:shd w:val="clear" w:color="auto" w:fill="auto"/>
            <w:noWrap/>
            <w:vAlign w:val="bottom"/>
            <w:hideMark/>
          </w:tcPr>
          <w:p w14:paraId="3DD354F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20,07</w:t>
            </w:r>
          </w:p>
        </w:tc>
        <w:tc>
          <w:tcPr>
            <w:tcW w:w="716" w:type="dxa"/>
            <w:tcBorders>
              <w:top w:val="nil"/>
              <w:left w:val="nil"/>
              <w:bottom w:val="single" w:sz="4" w:space="0" w:color="000000"/>
              <w:right w:val="single" w:sz="4" w:space="0" w:color="000000"/>
            </w:tcBorders>
            <w:shd w:val="clear" w:color="auto" w:fill="auto"/>
            <w:noWrap/>
            <w:vAlign w:val="bottom"/>
            <w:hideMark/>
          </w:tcPr>
          <w:p w14:paraId="6F6EAA2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31</w:t>
            </w:r>
          </w:p>
        </w:tc>
        <w:tc>
          <w:tcPr>
            <w:tcW w:w="666" w:type="dxa"/>
            <w:tcBorders>
              <w:top w:val="nil"/>
              <w:left w:val="nil"/>
              <w:bottom w:val="single" w:sz="4" w:space="0" w:color="000000"/>
              <w:right w:val="single" w:sz="4" w:space="0" w:color="000000"/>
            </w:tcBorders>
            <w:shd w:val="clear" w:color="auto" w:fill="auto"/>
            <w:noWrap/>
            <w:vAlign w:val="bottom"/>
            <w:hideMark/>
          </w:tcPr>
          <w:p w14:paraId="03822C4E"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5,41</w:t>
            </w:r>
          </w:p>
        </w:tc>
        <w:tc>
          <w:tcPr>
            <w:tcW w:w="714" w:type="dxa"/>
            <w:tcBorders>
              <w:top w:val="nil"/>
              <w:left w:val="nil"/>
              <w:bottom w:val="single" w:sz="4" w:space="0" w:color="000000"/>
              <w:right w:val="single" w:sz="4" w:space="0" w:color="000000"/>
            </w:tcBorders>
            <w:shd w:val="clear" w:color="auto" w:fill="auto"/>
            <w:noWrap/>
            <w:vAlign w:val="bottom"/>
            <w:hideMark/>
          </w:tcPr>
          <w:p w14:paraId="33EA5E5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45</w:t>
            </w:r>
          </w:p>
        </w:tc>
        <w:tc>
          <w:tcPr>
            <w:tcW w:w="236" w:type="dxa"/>
            <w:tcBorders>
              <w:top w:val="nil"/>
              <w:left w:val="nil"/>
              <w:bottom w:val="single" w:sz="4" w:space="0" w:color="000000"/>
              <w:right w:val="single" w:sz="4" w:space="0" w:color="000000"/>
            </w:tcBorders>
            <w:shd w:val="clear" w:color="auto" w:fill="auto"/>
            <w:noWrap/>
            <w:vAlign w:val="bottom"/>
            <w:hideMark/>
          </w:tcPr>
          <w:p w14:paraId="413102D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7,85</w:t>
            </w:r>
          </w:p>
        </w:tc>
      </w:tr>
      <w:tr w:rsidR="00934B4F" w:rsidRPr="00934B4F" w14:paraId="2B66D765"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6B15569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w:t>
            </w:r>
          </w:p>
        </w:tc>
        <w:tc>
          <w:tcPr>
            <w:tcW w:w="2200" w:type="dxa"/>
            <w:tcBorders>
              <w:top w:val="nil"/>
              <w:left w:val="nil"/>
              <w:bottom w:val="single" w:sz="4" w:space="0" w:color="000000"/>
              <w:right w:val="single" w:sz="4" w:space="0" w:color="000000"/>
            </w:tcBorders>
            <w:shd w:val="clear" w:color="auto" w:fill="auto"/>
            <w:noWrap/>
            <w:vAlign w:val="bottom"/>
            <w:hideMark/>
          </w:tcPr>
          <w:p w14:paraId="2CA86422"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Vĩnh Sơn</w:t>
            </w:r>
          </w:p>
        </w:tc>
        <w:tc>
          <w:tcPr>
            <w:tcW w:w="1200" w:type="dxa"/>
            <w:tcBorders>
              <w:top w:val="nil"/>
              <w:left w:val="nil"/>
              <w:bottom w:val="single" w:sz="4" w:space="0" w:color="000000"/>
              <w:right w:val="single" w:sz="4" w:space="0" w:color="000000"/>
            </w:tcBorders>
            <w:shd w:val="clear" w:color="auto" w:fill="auto"/>
            <w:noWrap/>
            <w:vAlign w:val="bottom"/>
            <w:hideMark/>
          </w:tcPr>
          <w:p w14:paraId="53162E8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933</w:t>
            </w:r>
          </w:p>
        </w:tc>
        <w:tc>
          <w:tcPr>
            <w:tcW w:w="716" w:type="dxa"/>
            <w:tcBorders>
              <w:top w:val="nil"/>
              <w:left w:val="nil"/>
              <w:bottom w:val="single" w:sz="4" w:space="0" w:color="000000"/>
              <w:right w:val="single" w:sz="4" w:space="0" w:color="000000"/>
            </w:tcBorders>
            <w:shd w:val="clear" w:color="auto" w:fill="auto"/>
            <w:noWrap/>
            <w:vAlign w:val="bottom"/>
            <w:hideMark/>
          </w:tcPr>
          <w:p w14:paraId="1503405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880" w:type="dxa"/>
            <w:tcBorders>
              <w:top w:val="nil"/>
              <w:left w:val="nil"/>
              <w:bottom w:val="single" w:sz="4" w:space="0" w:color="000000"/>
              <w:right w:val="single" w:sz="4" w:space="0" w:color="000000"/>
            </w:tcBorders>
            <w:shd w:val="clear" w:color="auto" w:fill="auto"/>
            <w:noWrap/>
            <w:vAlign w:val="bottom"/>
            <w:hideMark/>
          </w:tcPr>
          <w:p w14:paraId="38C820E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0,00 </w:t>
            </w:r>
          </w:p>
        </w:tc>
        <w:tc>
          <w:tcPr>
            <w:tcW w:w="716" w:type="dxa"/>
            <w:tcBorders>
              <w:top w:val="nil"/>
              <w:left w:val="nil"/>
              <w:bottom w:val="single" w:sz="4" w:space="0" w:color="000000"/>
              <w:right w:val="single" w:sz="4" w:space="0" w:color="000000"/>
            </w:tcBorders>
            <w:shd w:val="clear" w:color="auto" w:fill="auto"/>
            <w:noWrap/>
            <w:vAlign w:val="bottom"/>
            <w:hideMark/>
          </w:tcPr>
          <w:p w14:paraId="70A2E27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300</w:t>
            </w:r>
          </w:p>
        </w:tc>
        <w:tc>
          <w:tcPr>
            <w:tcW w:w="766" w:type="dxa"/>
            <w:tcBorders>
              <w:top w:val="nil"/>
              <w:left w:val="nil"/>
              <w:bottom w:val="single" w:sz="4" w:space="0" w:color="000000"/>
              <w:right w:val="single" w:sz="4" w:space="0" w:color="000000"/>
            </w:tcBorders>
            <w:shd w:val="clear" w:color="auto" w:fill="auto"/>
            <w:noWrap/>
            <w:vAlign w:val="bottom"/>
            <w:hideMark/>
          </w:tcPr>
          <w:p w14:paraId="33D77B1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32,15</w:t>
            </w:r>
          </w:p>
        </w:tc>
        <w:tc>
          <w:tcPr>
            <w:tcW w:w="716" w:type="dxa"/>
            <w:tcBorders>
              <w:top w:val="nil"/>
              <w:left w:val="nil"/>
              <w:bottom w:val="single" w:sz="4" w:space="0" w:color="000000"/>
              <w:right w:val="single" w:sz="4" w:space="0" w:color="000000"/>
            </w:tcBorders>
            <w:shd w:val="clear" w:color="auto" w:fill="auto"/>
            <w:noWrap/>
            <w:vAlign w:val="bottom"/>
            <w:hideMark/>
          </w:tcPr>
          <w:p w14:paraId="6C9A560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551</w:t>
            </w:r>
          </w:p>
        </w:tc>
        <w:tc>
          <w:tcPr>
            <w:tcW w:w="666" w:type="dxa"/>
            <w:tcBorders>
              <w:top w:val="nil"/>
              <w:left w:val="nil"/>
              <w:bottom w:val="single" w:sz="4" w:space="0" w:color="000000"/>
              <w:right w:val="single" w:sz="4" w:space="0" w:color="000000"/>
            </w:tcBorders>
            <w:shd w:val="clear" w:color="auto" w:fill="auto"/>
            <w:noWrap/>
            <w:vAlign w:val="bottom"/>
            <w:hideMark/>
          </w:tcPr>
          <w:p w14:paraId="77E26217"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59,06</w:t>
            </w:r>
          </w:p>
        </w:tc>
        <w:tc>
          <w:tcPr>
            <w:tcW w:w="714" w:type="dxa"/>
            <w:tcBorders>
              <w:top w:val="nil"/>
              <w:left w:val="nil"/>
              <w:bottom w:val="single" w:sz="4" w:space="0" w:color="000000"/>
              <w:right w:val="single" w:sz="4" w:space="0" w:color="000000"/>
            </w:tcBorders>
            <w:shd w:val="clear" w:color="auto" w:fill="auto"/>
            <w:noWrap/>
            <w:vAlign w:val="bottom"/>
            <w:hideMark/>
          </w:tcPr>
          <w:p w14:paraId="42DA04C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82</w:t>
            </w:r>
          </w:p>
        </w:tc>
        <w:tc>
          <w:tcPr>
            <w:tcW w:w="236" w:type="dxa"/>
            <w:tcBorders>
              <w:top w:val="nil"/>
              <w:left w:val="nil"/>
              <w:bottom w:val="single" w:sz="4" w:space="0" w:color="000000"/>
              <w:right w:val="single" w:sz="4" w:space="0" w:color="000000"/>
            </w:tcBorders>
            <w:shd w:val="clear" w:color="auto" w:fill="auto"/>
            <w:noWrap/>
            <w:vAlign w:val="bottom"/>
            <w:hideMark/>
          </w:tcPr>
          <w:p w14:paraId="40F5A925"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8,79</w:t>
            </w:r>
          </w:p>
        </w:tc>
      </w:tr>
      <w:tr w:rsidR="00934B4F" w:rsidRPr="00934B4F" w14:paraId="3E9D7263"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2362073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6</w:t>
            </w:r>
          </w:p>
        </w:tc>
        <w:tc>
          <w:tcPr>
            <w:tcW w:w="2200" w:type="dxa"/>
            <w:tcBorders>
              <w:top w:val="nil"/>
              <w:left w:val="nil"/>
              <w:bottom w:val="single" w:sz="4" w:space="0" w:color="000000"/>
              <w:right w:val="single" w:sz="4" w:space="0" w:color="000000"/>
            </w:tcBorders>
            <w:shd w:val="clear" w:color="auto" w:fill="auto"/>
            <w:noWrap/>
            <w:vAlign w:val="bottom"/>
            <w:hideMark/>
          </w:tcPr>
          <w:p w14:paraId="02BAEA46"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Vĩnh Hiệp</w:t>
            </w:r>
          </w:p>
        </w:tc>
        <w:tc>
          <w:tcPr>
            <w:tcW w:w="1200" w:type="dxa"/>
            <w:tcBorders>
              <w:top w:val="nil"/>
              <w:left w:val="nil"/>
              <w:bottom w:val="single" w:sz="4" w:space="0" w:color="000000"/>
              <w:right w:val="single" w:sz="4" w:space="0" w:color="000000"/>
            </w:tcBorders>
            <w:shd w:val="clear" w:color="auto" w:fill="auto"/>
            <w:noWrap/>
            <w:vAlign w:val="bottom"/>
            <w:hideMark/>
          </w:tcPr>
          <w:p w14:paraId="57BA427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1037</w:t>
            </w:r>
          </w:p>
        </w:tc>
        <w:tc>
          <w:tcPr>
            <w:tcW w:w="716" w:type="dxa"/>
            <w:tcBorders>
              <w:top w:val="nil"/>
              <w:left w:val="nil"/>
              <w:bottom w:val="single" w:sz="4" w:space="0" w:color="000000"/>
              <w:right w:val="single" w:sz="4" w:space="0" w:color="000000"/>
            </w:tcBorders>
            <w:shd w:val="clear" w:color="auto" w:fill="auto"/>
            <w:noWrap/>
            <w:vAlign w:val="bottom"/>
            <w:hideMark/>
          </w:tcPr>
          <w:p w14:paraId="1F95A50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40</w:t>
            </w:r>
          </w:p>
        </w:tc>
        <w:tc>
          <w:tcPr>
            <w:tcW w:w="880" w:type="dxa"/>
            <w:tcBorders>
              <w:top w:val="nil"/>
              <w:left w:val="nil"/>
              <w:bottom w:val="single" w:sz="4" w:space="0" w:color="000000"/>
              <w:right w:val="single" w:sz="4" w:space="0" w:color="000000"/>
            </w:tcBorders>
            <w:shd w:val="clear" w:color="auto" w:fill="auto"/>
            <w:noWrap/>
            <w:vAlign w:val="bottom"/>
            <w:hideMark/>
          </w:tcPr>
          <w:p w14:paraId="4AE9ED4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3,86 </w:t>
            </w:r>
          </w:p>
        </w:tc>
        <w:tc>
          <w:tcPr>
            <w:tcW w:w="716" w:type="dxa"/>
            <w:tcBorders>
              <w:top w:val="nil"/>
              <w:left w:val="nil"/>
              <w:bottom w:val="single" w:sz="4" w:space="0" w:color="000000"/>
              <w:right w:val="single" w:sz="4" w:space="0" w:color="000000"/>
            </w:tcBorders>
            <w:shd w:val="clear" w:color="auto" w:fill="auto"/>
            <w:noWrap/>
            <w:vAlign w:val="bottom"/>
            <w:hideMark/>
          </w:tcPr>
          <w:p w14:paraId="0B411C9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417</w:t>
            </w:r>
          </w:p>
        </w:tc>
        <w:tc>
          <w:tcPr>
            <w:tcW w:w="766" w:type="dxa"/>
            <w:tcBorders>
              <w:top w:val="nil"/>
              <w:left w:val="nil"/>
              <w:bottom w:val="single" w:sz="4" w:space="0" w:color="000000"/>
              <w:right w:val="single" w:sz="4" w:space="0" w:color="000000"/>
            </w:tcBorders>
            <w:shd w:val="clear" w:color="auto" w:fill="auto"/>
            <w:noWrap/>
            <w:vAlign w:val="bottom"/>
            <w:hideMark/>
          </w:tcPr>
          <w:p w14:paraId="5BF32F4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40,21</w:t>
            </w:r>
          </w:p>
        </w:tc>
        <w:tc>
          <w:tcPr>
            <w:tcW w:w="716" w:type="dxa"/>
            <w:tcBorders>
              <w:top w:val="nil"/>
              <w:left w:val="nil"/>
              <w:bottom w:val="single" w:sz="4" w:space="0" w:color="000000"/>
              <w:right w:val="single" w:sz="4" w:space="0" w:color="000000"/>
            </w:tcBorders>
            <w:shd w:val="clear" w:color="auto" w:fill="auto"/>
            <w:noWrap/>
            <w:vAlign w:val="bottom"/>
            <w:hideMark/>
          </w:tcPr>
          <w:p w14:paraId="1B6A0094"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499</w:t>
            </w:r>
          </w:p>
        </w:tc>
        <w:tc>
          <w:tcPr>
            <w:tcW w:w="666" w:type="dxa"/>
            <w:tcBorders>
              <w:top w:val="nil"/>
              <w:left w:val="nil"/>
              <w:bottom w:val="single" w:sz="4" w:space="0" w:color="000000"/>
              <w:right w:val="single" w:sz="4" w:space="0" w:color="000000"/>
            </w:tcBorders>
            <w:shd w:val="clear" w:color="auto" w:fill="auto"/>
            <w:noWrap/>
            <w:vAlign w:val="bottom"/>
            <w:hideMark/>
          </w:tcPr>
          <w:p w14:paraId="4CA4E74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48,12</w:t>
            </w:r>
          </w:p>
        </w:tc>
        <w:tc>
          <w:tcPr>
            <w:tcW w:w="714" w:type="dxa"/>
            <w:tcBorders>
              <w:top w:val="nil"/>
              <w:left w:val="nil"/>
              <w:bottom w:val="single" w:sz="4" w:space="0" w:color="000000"/>
              <w:right w:val="single" w:sz="4" w:space="0" w:color="000000"/>
            </w:tcBorders>
            <w:shd w:val="clear" w:color="auto" w:fill="auto"/>
            <w:noWrap/>
            <w:vAlign w:val="bottom"/>
            <w:hideMark/>
          </w:tcPr>
          <w:p w14:paraId="6D4AAEB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81</w:t>
            </w:r>
          </w:p>
        </w:tc>
        <w:tc>
          <w:tcPr>
            <w:tcW w:w="236" w:type="dxa"/>
            <w:tcBorders>
              <w:top w:val="nil"/>
              <w:left w:val="nil"/>
              <w:bottom w:val="single" w:sz="4" w:space="0" w:color="000000"/>
              <w:right w:val="single" w:sz="4" w:space="0" w:color="000000"/>
            </w:tcBorders>
            <w:shd w:val="clear" w:color="auto" w:fill="auto"/>
            <w:noWrap/>
            <w:vAlign w:val="bottom"/>
            <w:hideMark/>
          </w:tcPr>
          <w:p w14:paraId="651DADB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7,81</w:t>
            </w:r>
          </w:p>
        </w:tc>
      </w:tr>
      <w:tr w:rsidR="00934B4F" w:rsidRPr="00934B4F" w14:paraId="75EFE188"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393A08F2"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w:t>
            </w:r>
          </w:p>
        </w:tc>
        <w:tc>
          <w:tcPr>
            <w:tcW w:w="2200" w:type="dxa"/>
            <w:tcBorders>
              <w:top w:val="nil"/>
              <w:left w:val="nil"/>
              <w:bottom w:val="single" w:sz="4" w:space="0" w:color="000000"/>
              <w:right w:val="single" w:sz="4" w:space="0" w:color="000000"/>
            </w:tcBorders>
            <w:shd w:val="clear" w:color="auto" w:fill="auto"/>
            <w:noWrap/>
            <w:vAlign w:val="bottom"/>
            <w:hideMark/>
          </w:tcPr>
          <w:p w14:paraId="0276029C"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Vĩnh Hảo</w:t>
            </w:r>
          </w:p>
        </w:tc>
        <w:tc>
          <w:tcPr>
            <w:tcW w:w="1200" w:type="dxa"/>
            <w:tcBorders>
              <w:top w:val="nil"/>
              <w:left w:val="nil"/>
              <w:bottom w:val="single" w:sz="4" w:space="0" w:color="000000"/>
              <w:right w:val="single" w:sz="4" w:space="0" w:color="000000"/>
            </w:tcBorders>
            <w:shd w:val="clear" w:color="auto" w:fill="auto"/>
            <w:noWrap/>
            <w:vAlign w:val="bottom"/>
            <w:hideMark/>
          </w:tcPr>
          <w:p w14:paraId="044ED43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898</w:t>
            </w:r>
          </w:p>
        </w:tc>
        <w:tc>
          <w:tcPr>
            <w:tcW w:w="716" w:type="dxa"/>
            <w:tcBorders>
              <w:top w:val="nil"/>
              <w:left w:val="nil"/>
              <w:bottom w:val="single" w:sz="4" w:space="0" w:color="000000"/>
              <w:right w:val="single" w:sz="4" w:space="0" w:color="000000"/>
            </w:tcBorders>
            <w:shd w:val="clear" w:color="auto" w:fill="auto"/>
            <w:noWrap/>
            <w:vAlign w:val="bottom"/>
            <w:hideMark/>
          </w:tcPr>
          <w:p w14:paraId="5F302F00"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111</w:t>
            </w:r>
          </w:p>
        </w:tc>
        <w:tc>
          <w:tcPr>
            <w:tcW w:w="880" w:type="dxa"/>
            <w:tcBorders>
              <w:top w:val="nil"/>
              <w:left w:val="nil"/>
              <w:bottom w:val="single" w:sz="4" w:space="0" w:color="000000"/>
              <w:right w:val="single" w:sz="4" w:space="0" w:color="000000"/>
            </w:tcBorders>
            <w:shd w:val="clear" w:color="auto" w:fill="auto"/>
            <w:noWrap/>
            <w:vAlign w:val="bottom"/>
            <w:hideMark/>
          </w:tcPr>
          <w:p w14:paraId="56880ED9"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12,36 </w:t>
            </w:r>
          </w:p>
        </w:tc>
        <w:tc>
          <w:tcPr>
            <w:tcW w:w="716" w:type="dxa"/>
            <w:tcBorders>
              <w:top w:val="nil"/>
              <w:left w:val="nil"/>
              <w:bottom w:val="single" w:sz="4" w:space="0" w:color="000000"/>
              <w:right w:val="single" w:sz="4" w:space="0" w:color="000000"/>
            </w:tcBorders>
            <w:shd w:val="clear" w:color="auto" w:fill="auto"/>
            <w:noWrap/>
            <w:vAlign w:val="bottom"/>
            <w:hideMark/>
          </w:tcPr>
          <w:p w14:paraId="3CAE6F0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714</w:t>
            </w:r>
          </w:p>
        </w:tc>
        <w:tc>
          <w:tcPr>
            <w:tcW w:w="766" w:type="dxa"/>
            <w:tcBorders>
              <w:top w:val="nil"/>
              <w:left w:val="nil"/>
              <w:bottom w:val="single" w:sz="4" w:space="0" w:color="000000"/>
              <w:right w:val="single" w:sz="4" w:space="0" w:color="000000"/>
            </w:tcBorders>
            <w:shd w:val="clear" w:color="auto" w:fill="auto"/>
            <w:noWrap/>
            <w:vAlign w:val="bottom"/>
            <w:hideMark/>
          </w:tcPr>
          <w:p w14:paraId="0AE725DC"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79,51</w:t>
            </w:r>
          </w:p>
        </w:tc>
        <w:tc>
          <w:tcPr>
            <w:tcW w:w="716" w:type="dxa"/>
            <w:tcBorders>
              <w:top w:val="nil"/>
              <w:left w:val="nil"/>
              <w:bottom w:val="single" w:sz="4" w:space="0" w:color="000000"/>
              <w:right w:val="single" w:sz="4" w:space="0" w:color="000000"/>
            </w:tcBorders>
            <w:shd w:val="clear" w:color="auto" w:fill="auto"/>
            <w:noWrap/>
            <w:vAlign w:val="bottom"/>
            <w:hideMark/>
          </w:tcPr>
          <w:p w14:paraId="60A41E1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73</w:t>
            </w:r>
          </w:p>
        </w:tc>
        <w:tc>
          <w:tcPr>
            <w:tcW w:w="666" w:type="dxa"/>
            <w:tcBorders>
              <w:top w:val="nil"/>
              <w:left w:val="nil"/>
              <w:bottom w:val="single" w:sz="4" w:space="0" w:color="000000"/>
              <w:right w:val="single" w:sz="4" w:space="0" w:color="000000"/>
            </w:tcBorders>
            <w:shd w:val="clear" w:color="auto" w:fill="auto"/>
            <w:noWrap/>
            <w:vAlign w:val="bottom"/>
            <w:hideMark/>
          </w:tcPr>
          <w:p w14:paraId="132463C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8,13</w:t>
            </w:r>
          </w:p>
        </w:tc>
        <w:tc>
          <w:tcPr>
            <w:tcW w:w="714" w:type="dxa"/>
            <w:tcBorders>
              <w:top w:val="nil"/>
              <w:left w:val="nil"/>
              <w:bottom w:val="single" w:sz="4" w:space="0" w:color="000000"/>
              <w:right w:val="single" w:sz="4" w:space="0" w:color="000000"/>
            </w:tcBorders>
            <w:shd w:val="clear" w:color="auto" w:fill="auto"/>
            <w:noWrap/>
            <w:vAlign w:val="bottom"/>
            <w:hideMark/>
          </w:tcPr>
          <w:p w14:paraId="7613AA71"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0</w:t>
            </w:r>
          </w:p>
        </w:tc>
        <w:tc>
          <w:tcPr>
            <w:tcW w:w="236" w:type="dxa"/>
            <w:tcBorders>
              <w:top w:val="nil"/>
              <w:left w:val="nil"/>
              <w:bottom w:val="single" w:sz="4" w:space="0" w:color="000000"/>
              <w:right w:val="single" w:sz="4" w:space="0" w:color="000000"/>
            </w:tcBorders>
            <w:shd w:val="clear" w:color="auto" w:fill="auto"/>
            <w:noWrap/>
            <w:vAlign w:val="bottom"/>
            <w:hideMark/>
          </w:tcPr>
          <w:p w14:paraId="6B7EAE41"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0,00</w:t>
            </w:r>
          </w:p>
        </w:tc>
      </w:tr>
      <w:tr w:rsidR="00934B4F" w:rsidRPr="00934B4F" w14:paraId="3FB1D234"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0EAC0A3B"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w:t>
            </w:r>
          </w:p>
        </w:tc>
        <w:tc>
          <w:tcPr>
            <w:tcW w:w="2200" w:type="dxa"/>
            <w:tcBorders>
              <w:top w:val="nil"/>
              <w:left w:val="nil"/>
              <w:bottom w:val="single" w:sz="4" w:space="0" w:color="000000"/>
              <w:right w:val="single" w:sz="4" w:space="0" w:color="000000"/>
            </w:tcBorders>
            <w:shd w:val="clear" w:color="auto" w:fill="auto"/>
            <w:noWrap/>
            <w:vAlign w:val="bottom"/>
            <w:hideMark/>
          </w:tcPr>
          <w:p w14:paraId="79113B98"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Xã Vĩnh Thịnh</w:t>
            </w:r>
          </w:p>
        </w:tc>
        <w:tc>
          <w:tcPr>
            <w:tcW w:w="1200" w:type="dxa"/>
            <w:tcBorders>
              <w:top w:val="nil"/>
              <w:left w:val="nil"/>
              <w:bottom w:val="single" w:sz="4" w:space="0" w:color="000000"/>
              <w:right w:val="single" w:sz="4" w:space="0" w:color="000000"/>
            </w:tcBorders>
            <w:shd w:val="clear" w:color="auto" w:fill="auto"/>
            <w:noWrap/>
            <w:vAlign w:val="bottom"/>
            <w:hideMark/>
          </w:tcPr>
          <w:p w14:paraId="25281EF8"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1883</w:t>
            </w:r>
          </w:p>
        </w:tc>
        <w:tc>
          <w:tcPr>
            <w:tcW w:w="716" w:type="dxa"/>
            <w:tcBorders>
              <w:top w:val="nil"/>
              <w:left w:val="nil"/>
              <w:bottom w:val="single" w:sz="4" w:space="0" w:color="000000"/>
              <w:right w:val="single" w:sz="4" w:space="0" w:color="000000"/>
            </w:tcBorders>
            <w:shd w:val="clear" w:color="auto" w:fill="auto"/>
            <w:noWrap/>
            <w:vAlign w:val="bottom"/>
            <w:hideMark/>
          </w:tcPr>
          <w:p w14:paraId="0F38E78A"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214</w:t>
            </w:r>
          </w:p>
        </w:tc>
        <w:tc>
          <w:tcPr>
            <w:tcW w:w="880" w:type="dxa"/>
            <w:tcBorders>
              <w:top w:val="nil"/>
              <w:left w:val="nil"/>
              <w:bottom w:val="single" w:sz="4" w:space="0" w:color="000000"/>
              <w:right w:val="single" w:sz="4" w:space="0" w:color="000000"/>
            </w:tcBorders>
            <w:shd w:val="clear" w:color="auto" w:fill="auto"/>
            <w:noWrap/>
            <w:vAlign w:val="bottom"/>
            <w:hideMark/>
          </w:tcPr>
          <w:p w14:paraId="15174BA3"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11,36 </w:t>
            </w:r>
          </w:p>
        </w:tc>
        <w:tc>
          <w:tcPr>
            <w:tcW w:w="716" w:type="dxa"/>
            <w:tcBorders>
              <w:top w:val="nil"/>
              <w:left w:val="nil"/>
              <w:bottom w:val="single" w:sz="4" w:space="0" w:color="000000"/>
              <w:right w:val="single" w:sz="4" w:space="0" w:color="000000"/>
            </w:tcBorders>
            <w:shd w:val="clear" w:color="auto" w:fill="auto"/>
            <w:noWrap/>
            <w:vAlign w:val="bottom"/>
            <w:hideMark/>
          </w:tcPr>
          <w:p w14:paraId="39BD700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1649</w:t>
            </w:r>
          </w:p>
        </w:tc>
        <w:tc>
          <w:tcPr>
            <w:tcW w:w="766" w:type="dxa"/>
            <w:tcBorders>
              <w:top w:val="nil"/>
              <w:left w:val="nil"/>
              <w:bottom w:val="single" w:sz="4" w:space="0" w:color="000000"/>
              <w:right w:val="single" w:sz="4" w:space="0" w:color="000000"/>
            </w:tcBorders>
            <w:shd w:val="clear" w:color="auto" w:fill="auto"/>
            <w:noWrap/>
            <w:vAlign w:val="bottom"/>
            <w:hideMark/>
          </w:tcPr>
          <w:p w14:paraId="337F7EC8"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87,57</w:t>
            </w:r>
          </w:p>
        </w:tc>
        <w:tc>
          <w:tcPr>
            <w:tcW w:w="716" w:type="dxa"/>
            <w:tcBorders>
              <w:top w:val="nil"/>
              <w:left w:val="nil"/>
              <w:bottom w:val="single" w:sz="4" w:space="0" w:color="000000"/>
              <w:right w:val="single" w:sz="4" w:space="0" w:color="000000"/>
            </w:tcBorders>
            <w:shd w:val="clear" w:color="auto" w:fill="auto"/>
            <w:noWrap/>
            <w:vAlign w:val="bottom"/>
            <w:hideMark/>
          </w:tcPr>
          <w:p w14:paraId="3D2F8803"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w:t>
            </w:r>
          </w:p>
        </w:tc>
        <w:tc>
          <w:tcPr>
            <w:tcW w:w="666" w:type="dxa"/>
            <w:tcBorders>
              <w:top w:val="nil"/>
              <w:left w:val="nil"/>
              <w:bottom w:val="single" w:sz="4" w:space="0" w:color="000000"/>
              <w:right w:val="single" w:sz="4" w:space="0" w:color="000000"/>
            </w:tcBorders>
            <w:shd w:val="clear" w:color="auto" w:fill="auto"/>
            <w:noWrap/>
            <w:vAlign w:val="bottom"/>
            <w:hideMark/>
          </w:tcPr>
          <w:p w14:paraId="6381AE42"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0,37</w:t>
            </w:r>
          </w:p>
        </w:tc>
        <w:tc>
          <w:tcPr>
            <w:tcW w:w="714" w:type="dxa"/>
            <w:tcBorders>
              <w:top w:val="nil"/>
              <w:left w:val="nil"/>
              <w:bottom w:val="single" w:sz="4" w:space="0" w:color="000000"/>
              <w:right w:val="single" w:sz="4" w:space="0" w:color="000000"/>
            </w:tcBorders>
            <w:shd w:val="clear" w:color="auto" w:fill="auto"/>
            <w:noWrap/>
            <w:vAlign w:val="bottom"/>
            <w:hideMark/>
          </w:tcPr>
          <w:p w14:paraId="01070BA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13</w:t>
            </w:r>
          </w:p>
        </w:tc>
        <w:tc>
          <w:tcPr>
            <w:tcW w:w="236" w:type="dxa"/>
            <w:tcBorders>
              <w:top w:val="nil"/>
              <w:left w:val="nil"/>
              <w:bottom w:val="single" w:sz="4" w:space="0" w:color="000000"/>
              <w:right w:val="single" w:sz="4" w:space="0" w:color="000000"/>
            </w:tcBorders>
            <w:shd w:val="clear" w:color="auto" w:fill="auto"/>
            <w:noWrap/>
            <w:vAlign w:val="bottom"/>
            <w:hideMark/>
          </w:tcPr>
          <w:p w14:paraId="0656817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0,69</w:t>
            </w:r>
          </w:p>
        </w:tc>
      </w:tr>
      <w:tr w:rsidR="00934B4F" w:rsidRPr="00934B4F" w14:paraId="3C95310B" w14:textId="77777777" w:rsidTr="0097155A">
        <w:trPr>
          <w:trHeight w:val="255"/>
          <w:jc w:val="center"/>
        </w:trPr>
        <w:tc>
          <w:tcPr>
            <w:tcW w:w="594" w:type="dxa"/>
            <w:tcBorders>
              <w:top w:val="nil"/>
              <w:left w:val="single" w:sz="4" w:space="0" w:color="000000"/>
              <w:bottom w:val="single" w:sz="4" w:space="0" w:color="000000"/>
              <w:right w:val="single" w:sz="4" w:space="0" w:color="000000"/>
            </w:tcBorders>
            <w:shd w:val="clear" w:color="auto" w:fill="auto"/>
            <w:noWrap/>
            <w:vAlign w:val="bottom"/>
            <w:hideMark/>
          </w:tcPr>
          <w:p w14:paraId="23D9F2A9"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9</w:t>
            </w:r>
          </w:p>
        </w:tc>
        <w:tc>
          <w:tcPr>
            <w:tcW w:w="2200" w:type="dxa"/>
            <w:tcBorders>
              <w:top w:val="nil"/>
              <w:left w:val="nil"/>
              <w:bottom w:val="single" w:sz="4" w:space="0" w:color="000000"/>
              <w:right w:val="single" w:sz="4" w:space="0" w:color="000000"/>
            </w:tcBorders>
            <w:shd w:val="clear" w:color="auto" w:fill="auto"/>
            <w:noWrap/>
            <w:vAlign w:val="bottom"/>
            <w:hideMark/>
          </w:tcPr>
          <w:p w14:paraId="7B3F08D8" w14:textId="77777777" w:rsidR="00934B4F" w:rsidRPr="00934B4F" w:rsidRDefault="00934B4F" w:rsidP="00934B4F">
            <w:pPr>
              <w:spacing w:before="0" w:after="0" w:line="240" w:lineRule="auto"/>
              <w:ind w:firstLine="0"/>
              <w:jc w:val="left"/>
              <w:rPr>
                <w:color w:val="000000"/>
                <w:sz w:val="20"/>
                <w:szCs w:val="20"/>
              </w:rPr>
            </w:pPr>
            <w:r w:rsidRPr="00934B4F">
              <w:rPr>
                <w:color w:val="000000"/>
                <w:sz w:val="20"/>
                <w:szCs w:val="20"/>
              </w:rPr>
              <w:t>Thị trấn Vĩnh Thạnh</w:t>
            </w:r>
          </w:p>
        </w:tc>
        <w:tc>
          <w:tcPr>
            <w:tcW w:w="1200" w:type="dxa"/>
            <w:tcBorders>
              <w:top w:val="nil"/>
              <w:left w:val="nil"/>
              <w:bottom w:val="single" w:sz="4" w:space="0" w:color="000000"/>
              <w:right w:val="single" w:sz="4" w:space="0" w:color="000000"/>
            </w:tcBorders>
            <w:shd w:val="clear" w:color="auto" w:fill="auto"/>
            <w:noWrap/>
            <w:vAlign w:val="bottom"/>
            <w:hideMark/>
          </w:tcPr>
          <w:p w14:paraId="3C43434D"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1972</w:t>
            </w:r>
          </w:p>
        </w:tc>
        <w:tc>
          <w:tcPr>
            <w:tcW w:w="716" w:type="dxa"/>
            <w:tcBorders>
              <w:top w:val="nil"/>
              <w:left w:val="nil"/>
              <w:bottom w:val="single" w:sz="4" w:space="0" w:color="000000"/>
              <w:right w:val="single" w:sz="4" w:space="0" w:color="000000"/>
            </w:tcBorders>
            <w:shd w:val="clear" w:color="auto" w:fill="auto"/>
            <w:noWrap/>
            <w:vAlign w:val="bottom"/>
            <w:hideMark/>
          </w:tcPr>
          <w:p w14:paraId="7B79AC1F"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761</w:t>
            </w:r>
          </w:p>
        </w:tc>
        <w:tc>
          <w:tcPr>
            <w:tcW w:w="880" w:type="dxa"/>
            <w:tcBorders>
              <w:top w:val="nil"/>
              <w:left w:val="nil"/>
              <w:bottom w:val="single" w:sz="4" w:space="0" w:color="000000"/>
              <w:right w:val="single" w:sz="4" w:space="0" w:color="000000"/>
            </w:tcBorders>
            <w:shd w:val="clear" w:color="auto" w:fill="auto"/>
            <w:noWrap/>
            <w:vAlign w:val="bottom"/>
            <w:hideMark/>
          </w:tcPr>
          <w:p w14:paraId="05CD2896"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 xml:space="preserve"> 38,59 </w:t>
            </w:r>
          </w:p>
        </w:tc>
        <w:tc>
          <w:tcPr>
            <w:tcW w:w="716" w:type="dxa"/>
            <w:tcBorders>
              <w:top w:val="nil"/>
              <w:left w:val="nil"/>
              <w:bottom w:val="single" w:sz="4" w:space="0" w:color="000000"/>
              <w:right w:val="single" w:sz="4" w:space="0" w:color="000000"/>
            </w:tcBorders>
            <w:shd w:val="clear" w:color="auto" w:fill="auto"/>
            <w:noWrap/>
            <w:vAlign w:val="bottom"/>
            <w:hideMark/>
          </w:tcPr>
          <w:p w14:paraId="2A9AB7C5"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847</w:t>
            </w:r>
          </w:p>
        </w:tc>
        <w:tc>
          <w:tcPr>
            <w:tcW w:w="766" w:type="dxa"/>
            <w:tcBorders>
              <w:top w:val="nil"/>
              <w:left w:val="nil"/>
              <w:bottom w:val="single" w:sz="4" w:space="0" w:color="000000"/>
              <w:right w:val="single" w:sz="4" w:space="0" w:color="000000"/>
            </w:tcBorders>
            <w:shd w:val="clear" w:color="auto" w:fill="auto"/>
            <w:noWrap/>
            <w:vAlign w:val="bottom"/>
            <w:hideMark/>
          </w:tcPr>
          <w:p w14:paraId="0C88B9AA"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42,95</w:t>
            </w:r>
          </w:p>
        </w:tc>
        <w:tc>
          <w:tcPr>
            <w:tcW w:w="716" w:type="dxa"/>
            <w:tcBorders>
              <w:top w:val="nil"/>
              <w:left w:val="nil"/>
              <w:bottom w:val="single" w:sz="4" w:space="0" w:color="000000"/>
              <w:right w:val="single" w:sz="4" w:space="0" w:color="000000"/>
            </w:tcBorders>
            <w:shd w:val="clear" w:color="auto" w:fill="auto"/>
            <w:noWrap/>
            <w:vAlign w:val="bottom"/>
            <w:hideMark/>
          </w:tcPr>
          <w:p w14:paraId="744771F7"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174</w:t>
            </w:r>
          </w:p>
        </w:tc>
        <w:tc>
          <w:tcPr>
            <w:tcW w:w="666" w:type="dxa"/>
            <w:tcBorders>
              <w:top w:val="nil"/>
              <w:left w:val="nil"/>
              <w:bottom w:val="single" w:sz="4" w:space="0" w:color="000000"/>
              <w:right w:val="single" w:sz="4" w:space="0" w:color="000000"/>
            </w:tcBorders>
            <w:shd w:val="clear" w:color="auto" w:fill="auto"/>
            <w:noWrap/>
            <w:vAlign w:val="bottom"/>
            <w:hideMark/>
          </w:tcPr>
          <w:p w14:paraId="73EC0E4F"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8,82</w:t>
            </w:r>
          </w:p>
        </w:tc>
        <w:tc>
          <w:tcPr>
            <w:tcW w:w="714" w:type="dxa"/>
            <w:tcBorders>
              <w:top w:val="nil"/>
              <w:left w:val="nil"/>
              <w:bottom w:val="single" w:sz="4" w:space="0" w:color="000000"/>
              <w:right w:val="single" w:sz="4" w:space="0" w:color="000000"/>
            </w:tcBorders>
            <w:shd w:val="clear" w:color="auto" w:fill="auto"/>
            <w:noWrap/>
            <w:vAlign w:val="bottom"/>
            <w:hideMark/>
          </w:tcPr>
          <w:p w14:paraId="41EDD706" w14:textId="77777777" w:rsidR="00934B4F" w:rsidRPr="00934B4F" w:rsidRDefault="00934B4F" w:rsidP="00934B4F">
            <w:pPr>
              <w:spacing w:before="0" w:after="0" w:line="240" w:lineRule="auto"/>
              <w:ind w:firstLine="0"/>
              <w:jc w:val="center"/>
              <w:rPr>
                <w:color w:val="000000"/>
                <w:sz w:val="20"/>
                <w:szCs w:val="20"/>
              </w:rPr>
            </w:pPr>
            <w:r w:rsidRPr="00934B4F">
              <w:rPr>
                <w:color w:val="000000"/>
                <w:sz w:val="20"/>
                <w:szCs w:val="20"/>
              </w:rPr>
              <w:t>190</w:t>
            </w:r>
          </w:p>
        </w:tc>
        <w:tc>
          <w:tcPr>
            <w:tcW w:w="236" w:type="dxa"/>
            <w:tcBorders>
              <w:top w:val="nil"/>
              <w:left w:val="nil"/>
              <w:bottom w:val="single" w:sz="4" w:space="0" w:color="000000"/>
              <w:right w:val="single" w:sz="4" w:space="0" w:color="000000"/>
            </w:tcBorders>
            <w:shd w:val="clear" w:color="auto" w:fill="auto"/>
            <w:noWrap/>
            <w:vAlign w:val="bottom"/>
            <w:hideMark/>
          </w:tcPr>
          <w:p w14:paraId="5C5ED16D" w14:textId="77777777" w:rsidR="00934B4F" w:rsidRPr="00934B4F" w:rsidRDefault="00934B4F" w:rsidP="00934B4F">
            <w:pPr>
              <w:spacing w:before="0" w:after="0" w:line="240" w:lineRule="auto"/>
              <w:ind w:firstLine="0"/>
              <w:jc w:val="center"/>
              <w:rPr>
                <w:i/>
                <w:iCs/>
                <w:color w:val="000000"/>
                <w:sz w:val="20"/>
                <w:szCs w:val="20"/>
              </w:rPr>
            </w:pPr>
            <w:r w:rsidRPr="00934B4F">
              <w:rPr>
                <w:i/>
                <w:iCs/>
                <w:color w:val="000000"/>
                <w:sz w:val="20"/>
                <w:szCs w:val="20"/>
              </w:rPr>
              <w:t>9,63</w:t>
            </w:r>
          </w:p>
        </w:tc>
      </w:tr>
    </w:tbl>
    <w:p w14:paraId="7E381E25" w14:textId="485A5F12" w:rsidR="00934B4F" w:rsidRDefault="00934B4F" w:rsidP="00934B4F">
      <w:pPr>
        <w:ind w:firstLine="0"/>
        <w:rPr>
          <w:lang w:val="fr-FR"/>
        </w:rPr>
        <w:sectPr w:rsidR="00934B4F" w:rsidSect="00934B4F">
          <w:pgSz w:w="11906" w:h="16838"/>
          <w:pgMar w:top="1134" w:right="1134" w:bottom="1134" w:left="1701" w:header="720" w:footer="720" w:gutter="0"/>
          <w:cols w:space="720"/>
        </w:sectPr>
      </w:pPr>
      <w:r>
        <w:rPr>
          <w:lang w:val="fr-FR"/>
        </w:rPr>
        <w:t xml:space="preserve"> </w:t>
      </w:r>
    </w:p>
    <w:p w14:paraId="258CAFC6" w14:textId="456CFB11" w:rsidR="00C12C08" w:rsidRDefault="00C12C08" w:rsidP="00C12C08">
      <w:pPr>
        <w:pStyle w:val="Heading3"/>
        <w:ind w:firstLine="0"/>
        <w:jc w:val="center"/>
        <w:rPr>
          <w:rFonts w:eastAsia="Calibri"/>
          <w:lang w:val="fr-FR"/>
        </w:rPr>
      </w:pPr>
      <w:bookmarkStart w:id="317" w:name="_PHỤ_LỤC_4"/>
      <w:bookmarkStart w:id="318" w:name="_Toc140846847"/>
      <w:bookmarkEnd w:id="311"/>
      <w:bookmarkEnd w:id="312"/>
      <w:bookmarkEnd w:id="313"/>
      <w:bookmarkEnd w:id="314"/>
      <w:bookmarkEnd w:id="315"/>
      <w:bookmarkEnd w:id="316"/>
      <w:bookmarkEnd w:id="317"/>
      <w:r w:rsidRPr="00C12C08">
        <w:rPr>
          <w:rFonts w:eastAsia="Calibri"/>
          <w:lang w:val="fr-FR"/>
        </w:rPr>
        <w:lastRenderedPageBreak/>
        <w:t>P</w:t>
      </w:r>
      <w:r w:rsidR="008514B4" w:rsidRPr="00C12C08">
        <w:rPr>
          <w:rFonts w:eastAsia="Calibri"/>
          <w:lang w:val="fr-FR"/>
        </w:rPr>
        <w:t xml:space="preserve">HỤ LỤC </w:t>
      </w:r>
      <w:r w:rsidRPr="00C12C08">
        <w:rPr>
          <w:rFonts w:eastAsia="Calibri"/>
          <w:lang w:val="fr-FR"/>
        </w:rPr>
        <w:t>4</w:t>
      </w:r>
      <w:r w:rsidR="008514B4" w:rsidRPr="00C12C08">
        <w:rPr>
          <w:rFonts w:eastAsia="Calibri"/>
          <w:lang w:val="fr-FR"/>
        </w:rPr>
        <w:t>: ĐỊA ĐIỂM</w:t>
      </w:r>
      <w:r w:rsidRPr="00C12C08">
        <w:rPr>
          <w:rFonts w:eastAsia="Calibri"/>
          <w:lang w:val="fr-FR"/>
        </w:rPr>
        <w:t xml:space="preserve"> SƠ</w:t>
      </w:r>
      <w:r>
        <w:rPr>
          <w:rFonts w:eastAsia="Calibri"/>
          <w:lang w:val="fr-FR"/>
        </w:rPr>
        <w:t xml:space="preserve"> TÁN TẬP TRUNG</w:t>
      </w:r>
      <w:bookmarkEnd w:id="318"/>
    </w:p>
    <w:tbl>
      <w:tblPr>
        <w:tblW w:w="14936" w:type="dxa"/>
        <w:jc w:val="center"/>
        <w:tblLook w:val="04A0" w:firstRow="1" w:lastRow="0" w:firstColumn="1" w:lastColumn="0" w:noHBand="0" w:noVBand="1"/>
      </w:tblPr>
      <w:tblGrid>
        <w:gridCol w:w="594"/>
        <w:gridCol w:w="2323"/>
        <w:gridCol w:w="841"/>
        <w:gridCol w:w="874"/>
        <w:gridCol w:w="844"/>
        <w:gridCol w:w="875"/>
        <w:gridCol w:w="843"/>
        <w:gridCol w:w="874"/>
        <w:gridCol w:w="843"/>
        <w:gridCol w:w="874"/>
        <w:gridCol w:w="843"/>
        <w:gridCol w:w="874"/>
        <w:gridCol w:w="843"/>
        <w:gridCol w:w="874"/>
        <w:gridCol w:w="843"/>
        <w:gridCol w:w="874"/>
      </w:tblGrid>
      <w:tr w:rsidR="00BB54F9" w:rsidRPr="00BB54F9" w14:paraId="669822A2" w14:textId="77777777" w:rsidTr="0097155A">
        <w:trPr>
          <w:trHeight w:val="930"/>
          <w:tblHeader/>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000000" w:fill="EDEDED"/>
            <w:vAlign w:val="center"/>
            <w:hideMark/>
          </w:tcPr>
          <w:p w14:paraId="61FCFC9D"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TT</w:t>
            </w:r>
          </w:p>
        </w:tc>
        <w:tc>
          <w:tcPr>
            <w:tcW w:w="2346" w:type="dxa"/>
            <w:vMerge w:val="restart"/>
            <w:tcBorders>
              <w:top w:val="single" w:sz="4" w:space="0" w:color="000000"/>
              <w:left w:val="single" w:sz="4" w:space="0" w:color="000000"/>
              <w:bottom w:val="single" w:sz="4" w:space="0" w:color="000000"/>
              <w:right w:val="single" w:sz="4" w:space="0" w:color="000000"/>
            </w:tcBorders>
            <w:shd w:val="clear" w:color="000000" w:fill="EDEDED"/>
            <w:vAlign w:val="center"/>
            <w:hideMark/>
          </w:tcPr>
          <w:p w14:paraId="41740F7E"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Địa phương</w:t>
            </w:r>
          </w:p>
        </w:tc>
        <w:tc>
          <w:tcPr>
            <w:tcW w:w="1718" w:type="dxa"/>
            <w:gridSpan w:val="2"/>
            <w:tcBorders>
              <w:top w:val="single" w:sz="4" w:space="0" w:color="000000"/>
              <w:left w:val="nil"/>
              <w:bottom w:val="single" w:sz="4" w:space="0" w:color="000000"/>
              <w:right w:val="single" w:sz="4" w:space="0" w:color="000000"/>
            </w:tcBorders>
            <w:shd w:val="clear" w:color="000000" w:fill="EDEDED"/>
            <w:vAlign w:val="center"/>
            <w:hideMark/>
          </w:tcPr>
          <w:p w14:paraId="1C83234D"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Trụ sở UBND xã</w:t>
            </w:r>
          </w:p>
        </w:tc>
        <w:tc>
          <w:tcPr>
            <w:tcW w:w="1720" w:type="dxa"/>
            <w:gridSpan w:val="2"/>
            <w:tcBorders>
              <w:top w:val="single" w:sz="4" w:space="0" w:color="000000"/>
              <w:left w:val="nil"/>
              <w:bottom w:val="single" w:sz="4" w:space="0" w:color="000000"/>
              <w:right w:val="single" w:sz="4" w:space="0" w:color="000000"/>
            </w:tcBorders>
            <w:shd w:val="clear" w:color="000000" w:fill="EDEDED"/>
            <w:vAlign w:val="center"/>
            <w:hideMark/>
          </w:tcPr>
          <w:p w14:paraId="6DEE023C"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Trụ sở thôn/nhà văn hóa thôn/nhà sinh hoạt cộng đồng</w:t>
            </w:r>
          </w:p>
        </w:tc>
        <w:tc>
          <w:tcPr>
            <w:tcW w:w="1718" w:type="dxa"/>
            <w:gridSpan w:val="2"/>
            <w:tcBorders>
              <w:top w:val="single" w:sz="4" w:space="0" w:color="000000"/>
              <w:left w:val="nil"/>
              <w:bottom w:val="single" w:sz="4" w:space="0" w:color="000000"/>
              <w:right w:val="single" w:sz="4" w:space="0" w:color="000000"/>
            </w:tcBorders>
            <w:shd w:val="clear" w:color="000000" w:fill="EDEDED"/>
            <w:vAlign w:val="center"/>
            <w:hideMark/>
          </w:tcPr>
          <w:p w14:paraId="5ED899A7"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Trường học</w:t>
            </w:r>
          </w:p>
        </w:tc>
        <w:tc>
          <w:tcPr>
            <w:tcW w:w="1718" w:type="dxa"/>
            <w:gridSpan w:val="2"/>
            <w:tcBorders>
              <w:top w:val="single" w:sz="4" w:space="0" w:color="000000"/>
              <w:left w:val="nil"/>
              <w:bottom w:val="single" w:sz="4" w:space="0" w:color="000000"/>
              <w:right w:val="single" w:sz="4" w:space="0" w:color="000000"/>
            </w:tcBorders>
            <w:shd w:val="clear" w:color="000000" w:fill="EDEDED"/>
            <w:vAlign w:val="center"/>
            <w:hideMark/>
          </w:tcPr>
          <w:p w14:paraId="368B7E33"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Trạm Y tế</w:t>
            </w:r>
          </w:p>
        </w:tc>
        <w:tc>
          <w:tcPr>
            <w:tcW w:w="1718" w:type="dxa"/>
            <w:gridSpan w:val="2"/>
            <w:tcBorders>
              <w:top w:val="single" w:sz="4" w:space="0" w:color="000000"/>
              <w:left w:val="nil"/>
              <w:bottom w:val="single" w:sz="4" w:space="0" w:color="000000"/>
              <w:right w:val="single" w:sz="4" w:space="0" w:color="000000"/>
            </w:tcBorders>
            <w:shd w:val="clear" w:color="000000" w:fill="EDEDED"/>
            <w:vAlign w:val="center"/>
            <w:hideMark/>
          </w:tcPr>
          <w:p w14:paraId="20753EE6"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Cơ sở lưu trú (khách sạn, nhà nghỉ)</w:t>
            </w:r>
          </w:p>
        </w:tc>
        <w:tc>
          <w:tcPr>
            <w:tcW w:w="1718" w:type="dxa"/>
            <w:gridSpan w:val="2"/>
            <w:tcBorders>
              <w:top w:val="single" w:sz="4" w:space="0" w:color="000000"/>
              <w:left w:val="nil"/>
              <w:bottom w:val="single" w:sz="4" w:space="0" w:color="000000"/>
              <w:right w:val="single" w:sz="4" w:space="0" w:color="000000"/>
            </w:tcBorders>
            <w:shd w:val="clear" w:color="000000" w:fill="EDEDED"/>
            <w:vAlign w:val="center"/>
            <w:hideMark/>
          </w:tcPr>
          <w:p w14:paraId="4CFAC543"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Cơ sở khác (cơ sở tôn giáo, trung tâm thương mại, văn hóa thể thao)</w:t>
            </w:r>
          </w:p>
        </w:tc>
        <w:tc>
          <w:tcPr>
            <w:tcW w:w="1718" w:type="dxa"/>
            <w:gridSpan w:val="2"/>
            <w:tcBorders>
              <w:top w:val="single" w:sz="4" w:space="0" w:color="000000"/>
              <w:left w:val="nil"/>
              <w:bottom w:val="single" w:sz="4" w:space="0" w:color="000000"/>
              <w:right w:val="single" w:sz="4" w:space="0" w:color="000000"/>
            </w:tcBorders>
            <w:shd w:val="clear" w:color="000000" w:fill="EDEDED"/>
            <w:vAlign w:val="center"/>
            <w:hideMark/>
          </w:tcPr>
          <w:p w14:paraId="4B6E6EA9"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Tổng cộng</w:t>
            </w:r>
          </w:p>
        </w:tc>
      </w:tr>
      <w:tr w:rsidR="00BB54F9" w:rsidRPr="00BB54F9" w14:paraId="6B9D78FC" w14:textId="77777777" w:rsidTr="0097155A">
        <w:trPr>
          <w:trHeight w:val="690"/>
          <w:tblHeader/>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75758780" w14:textId="77777777" w:rsidR="00BB54F9" w:rsidRPr="00BB54F9" w:rsidRDefault="00BB54F9" w:rsidP="00BB54F9">
            <w:pPr>
              <w:spacing w:before="0" w:after="0" w:line="240" w:lineRule="auto"/>
              <w:ind w:firstLine="0"/>
              <w:jc w:val="left"/>
              <w:rPr>
                <w:b/>
                <w:bCs/>
                <w:color w:val="000000"/>
                <w:sz w:val="20"/>
                <w:szCs w:val="20"/>
              </w:rPr>
            </w:pPr>
          </w:p>
        </w:tc>
        <w:tc>
          <w:tcPr>
            <w:tcW w:w="2346" w:type="dxa"/>
            <w:vMerge/>
            <w:tcBorders>
              <w:top w:val="single" w:sz="4" w:space="0" w:color="000000"/>
              <w:left w:val="single" w:sz="4" w:space="0" w:color="000000"/>
              <w:bottom w:val="single" w:sz="4" w:space="0" w:color="000000"/>
              <w:right w:val="single" w:sz="4" w:space="0" w:color="000000"/>
            </w:tcBorders>
            <w:vAlign w:val="center"/>
            <w:hideMark/>
          </w:tcPr>
          <w:p w14:paraId="38DC33DC" w14:textId="77777777" w:rsidR="00BB54F9" w:rsidRPr="00BB54F9" w:rsidRDefault="00BB54F9" w:rsidP="00BB54F9">
            <w:pPr>
              <w:spacing w:before="0" w:after="0" w:line="240" w:lineRule="auto"/>
              <w:ind w:firstLine="0"/>
              <w:jc w:val="left"/>
              <w:rPr>
                <w:b/>
                <w:bCs/>
                <w:color w:val="000000"/>
                <w:sz w:val="20"/>
                <w:szCs w:val="20"/>
              </w:rPr>
            </w:pPr>
          </w:p>
        </w:tc>
        <w:tc>
          <w:tcPr>
            <w:tcW w:w="843" w:type="dxa"/>
            <w:tcBorders>
              <w:top w:val="nil"/>
              <w:left w:val="nil"/>
              <w:bottom w:val="single" w:sz="4" w:space="0" w:color="000000"/>
              <w:right w:val="single" w:sz="4" w:space="0" w:color="000000"/>
            </w:tcBorders>
            <w:shd w:val="clear" w:color="000000" w:fill="EDEDED"/>
            <w:vAlign w:val="center"/>
            <w:hideMark/>
          </w:tcPr>
          <w:p w14:paraId="72BE4A39"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Số lượng (điểm)</w:t>
            </w:r>
          </w:p>
        </w:tc>
        <w:tc>
          <w:tcPr>
            <w:tcW w:w="875" w:type="dxa"/>
            <w:tcBorders>
              <w:top w:val="nil"/>
              <w:left w:val="nil"/>
              <w:bottom w:val="single" w:sz="4" w:space="0" w:color="000000"/>
              <w:right w:val="single" w:sz="4" w:space="0" w:color="000000"/>
            </w:tcBorders>
            <w:shd w:val="clear" w:color="000000" w:fill="EDEDED"/>
            <w:vAlign w:val="center"/>
            <w:hideMark/>
          </w:tcPr>
          <w:p w14:paraId="09325B9B"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Sức chứa (người)</w:t>
            </w:r>
          </w:p>
        </w:tc>
        <w:tc>
          <w:tcPr>
            <w:tcW w:w="845" w:type="dxa"/>
            <w:tcBorders>
              <w:top w:val="nil"/>
              <w:left w:val="nil"/>
              <w:bottom w:val="single" w:sz="4" w:space="0" w:color="000000"/>
              <w:right w:val="single" w:sz="4" w:space="0" w:color="000000"/>
            </w:tcBorders>
            <w:shd w:val="clear" w:color="000000" w:fill="EDEDED"/>
            <w:vAlign w:val="center"/>
            <w:hideMark/>
          </w:tcPr>
          <w:p w14:paraId="6BF0F630"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Số lượng (điểm)</w:t>
            </w:r>
          </w:p>
        </w:tc>
        <w:tc>
          <w:tcPr>
            <w:tcW w:w="875" w:type="dxa"/>
            <w:tcBorders>
              <w:top w:val="nil"/>
              <w:left w:val="nil"/>
              <w:bottom w:val="single" w:sz="4" w:space="0" w:color="000000"/>
              <w:right w:val="single" w:sz="4" w:space="0" w:color="000000"/>
            </w:tcBorders>
            <w:shd w:val="clear" w:color="000000" w:fill="EDEDED"/>
            <w:vAlign w:val="center"/>
            <w:hideMark/>
          </w:tcPr>
          <w:p w14:paraId="16218813"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Sức chứa (người)</w:t>
            </w:r>
          </w:p>
        </w:tc>
        <w:tc>
          <w:tcPr>
            <w:tcW w:w="844" w:type="dxa"/>
            <w:tcBorders>
              <w:top w:val="nil"/>
              <w:left w:val="nil"/>
              <w:bottom w:val="single" w:sz="4" w:space="0" w:color="000000"/>
              <w:right w:val="single" w:sz="4" w:space="0" w:color="000000"/>
            </w:tcBorders>
            <w:shd w:val="clear" w:color="000000" w:fill="EDEDED"/>
            <w:vAlign w:val="center"/>
            <w:hideMark/>
          </w:tcPr>
          <w:p w14:paraId="1F6E0577"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Số lượng (điểm)</w:t>
            </w:r>
          </w:p>
        </w:tc>
        <w:tc>
          <w:tcPr>
            <w:tcW w:w="874" w:type="dxa"/>
            <w:tcBorders>
              <w:top w:val="nil"/>
              <w:left w:val="nil"/>
              <w:bottom w:val="single" w:sz="4" w:space="0" w:color="000000"/>
              <w:right w:val="single" w:sz="4" w:space="0" w:color="000000"/>
            </w:tcBorders>
            <w:shd w:val="clear" w:color="000000" w:fill="EDEDED"/>
            <w:vAlign w:val="center"/>
            <w:hideMark/>
          </w:tcPr>
          <w:p w14:paraId="5AD4616C"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Sức chứa (người)</w:t>
            </w:r>
          </w:p>
        </w:tc>
        <w:tc>
          <w:tcPr>
            <w:tcW w:w="844" w:type="dxa"/>
            <w:tcBorders>
              <w:top w:val="nil"/>
              <w:left w:val="nil"/>
              <w:bottom w:val="single" w:sz="4" w:space="0" w:color="000000"/>
              <w:right w:val="single" w:sz="4" w:space="0" w:color="000000"/>
            </w:tcBorders>
            <w:shd w:val="clear" w:color="000000" w:fill="EDEDED"/>
            <w:vAlign w:val="center"/>
            <w:hideMark/>
          </w:tcPr>
          <w:p w14:paraId="20AA591B"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Số lượng (điểm)</w:t>
            </w:r>
          </w:p>
        </w:tc>
        <w:tc>
          <w:tcPr>
            <w:tcW w:w="874" w:type="dxa"/>
            <w:tcBorders>
              <w:top w:val="nil"/>
              <w:left w:val="nil"/>
              <w:bottom w:val="single" w:sz="4" w:space="0" w:color="000000"/>
              <w:right w:val="single" w:sz="4" w:space="0" w:color="000000"/>
            </w:tcBorders>
            <w:shd w:val="clear" w:color="000000" w:fill="EDEDED"/>
            <w:vAlign w:val="center"/>
            <w:hideMark/>
          </w:tcPr>
          <w:p w14:paraId="422937BA"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Sức chứa (người)</w:t>
            </w:r>
          </w:p>
        </w:tc>
        <w:tc>
          <w:tcPr>
            <w:tcW w:w="844" w:type="dxa"/>
            <w:tcBorders>
              <w:top w:val="nil"/>
              <w:left w:val="nil"/>
              <w:bottom w:val="single" w:sz="4" w:space="0" w:color="000000"/>
              <w:right w:val="single" w:sz="4" w:space="0" w:color="000000"/>
            </w:tcBorders>
            <w:shd w:val="clear" w:color="000000" w:fill="EDEDED"/>
            <w:vAlign w:val="center"/>
            <w:hideMark/>
          </w:tcPr>
          <w:p w14:paraId="424BA905"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Số lượng (điểm)</w:t>
            </w:r>
          </w:p>
        </w:tc>
        <w:tc>
          <w:tcPr>
            <w:tcW w:w="874" w:type="dxa"/>
            <w:tcBorders>
              <w:top w:val="nil"/>
              <w:left w:val="nil"/>
              <w:bottom w:val="single" w:sz="4" w:space="0" w:color="000000"/>
              <w:right w:val="single" w:sz="4" w:space="0" w:color="000000"/>
            </w:tcBorders>
            <w:shd w:val="clear" w:color="000000" w:fill="EDEDED"/>
            <w:vAlign w:val="center"/>
            <w:hideMark/>
          </w:tcPr>
          <w:p w14:paraId="6BA00579"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Sức chứa (người)</w:t>
            </w:r>
          </w:p>
        </w:tc>
        <w:tc>
          <w:tcPr>
            <w:tcW w:w="844" w:type="dxa"/>
            <w:tcBorders>
              <w:top w:val="nil"/>
              <w:left w:val="nil"/>
              <w:bottom w:val="single" w:sz="4" w:space="0" w:color="000000"/>
              <w:right w:val="single" w:sz="4" w:space="0" w:color="000000"/>
            </w:tcBorders>
            <w:shd w:val="clear" w:color="000000" w:fill="EDEDED"/>
            <w:vAlign w:val="center"/>
            <w:hideMark/>
          </w:tcPr>
          <w:p w14:paraId="74FED8EE"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Số lượng (điểm)</w:t>
            </w:r>
          </w:p>
        </w:tc>
        <w:tc>
          <w:tcPr>
            <w:tcW w:w="874" w:type="dxa"/>
            <w:tcBorders>
              <w:top w:val="nil"/>
              <w:left w:val="nil"/>
              <w:bottom w:val="single" w:sz="4" w:space="0" w:color="000000"/>
              <w:right w:val="single" w:sz="4" w:space="0" w:color="000000"/>
            </w:tcBorders>
            <w:shd w:val="clear" w:color="000000" w:fill="EDEDED"/>
            <w:vAlign w:val="center"/>
            <w:hideMark/>
          </w:tcPr>
          <w:p w14:paraId="6FD52AE7"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Sức chứa (người)</w:t>
            </w:r>
          </w:p>
        </w:tc>
        <w:tc>
          <w:tcPr>
            <w:tcW w:w="844" w:type="dxa"/>
            <w:tcBorders>
              <w:top w:val="nil"/>
              <w:left w:val="nil"/>
              <w:bottom w:val="single" w:sz="4" w:space="0" w:color="000000"/>
              <w:right w:val="single" w:sz="4" w:space="0" w:color="000000"/>
            </w:tcBorders>
            <w:shd w:val="clear" w:color="000000" w:fill="EDEDED"/>
            <w:vAlign w:val="center"/>
            <w:hideMark/>
          </w:tcPr>
          <w:p w14:paraId="5FDBD747"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Số lượng (điểm)</w:t>
            </w:r>
          </w:p>
        </w:tc>
        <w:tc>
          <w:tcPr>
            <w:tcW w:w="874" w:type="dxa"/>
            <w:tcBorders>
              <w:top w:val="nil"/>
              <w:left w:val="nil"/>
              <w:bottom w:val="single" w:sz="4" w:space="0" w:color="000000"/>
              <w:right w:val="single" w:sz="4" w:space="0" w:color="000000"/>
            </w:tcBorders>
            <w:shd w:val="clear" w:color="000000" w:fill="EDEDED"/>
            <w:vAlign w:val="center"/>
            <w:hideMark/>
          </w:tcPr>
          <w:p w14:paraId="0FDEA646"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Sức chứa (người)</w:t>
            </w:r>
          </w:p>
        </w:tc>
      </w:tr>
      <w:tr w:rsidR="00BB54F9" w:rsidRPr="00BB54F9" w14:paraId="2C7EC67B"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337462C"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I</w:t>
            </w:r>
          </w:p>
        </w:tc>
        <w:tc>
          <w:tcPr>
            <w:tcW w:w="2346" w:type="dxa"/>
            <w:tcBorders>
              <w:top w:val="nil"/>
              <w:left w:val="nil"/>
              <w:bottom w:val="single" w:sz="4" w:space="0" w:color="000000"/>
              <w:right w:val="single" w:sz="4" w:space="0" w:color="000000"/>
            </w:tcBorders>
            <w:shd w:val="clear" w:color="auto" w:fill="auto"/>
            <w:vAlign w:val="bottom"/>
            <w:hideMark/>
          </w:tcPr>
          <w:p w14:paraId="4A8BCBBE" w14:textId="77777777" w:rsidR="00BB54F9" w:rsidRPr="00BB54F9" w:rsidRDefault="00BB54F9" w:rsidP="00BB54F9">
            <w:pPr>
              <w:spacing w:before="0" w:after="0" w:line="240" w:lineRule="auto"/>
              <w:ind w:firstLine="0"/>
              <w:jc w:val="left"/>
              <w:rPr>
                <w:b/>
                <w:bCs/>
                <w:color w:val="000000"/>
                <w:sz w:val="20"/>
                <w:szCs w:val="20"/>
              </w:rPr>
            </w:pPr>
            <w:r w:rsidRPr="00BB54F9">
              <w:rPr>
                <w:b/>
                <w:bCs/>
                <w:color w:val="000000"/>
                <w:sz w:val="20"/>
                <w:szCs w:val="20"/>
              </w:rPr>
              <w:t>Thành phố Quy Nhơn</w:t>
            </w:r>
          </w:p>
        </w:tc>
        <w:tc>
          <w:tcPr>
            <w:tcW w:w="843" w:type="dxa"/>
            <w:tcBorders>
              <w:top w:val="nil"/>
              <w:left w:val="nil"/>
              <w:bottom w:val="single" w:sz="4" w:space="0" w:color="000000"/>
              <w:right w:val="single" w:sz="4" w:space="0" w:color="000000"/>
            </w:tcBorders>
            <w:shd w:val="clear" w:color="auto" w:fill="auto"/>
            <w:vAlign w:val="bottom"/>
            <w:hideMark/>
          </w:tcPr>
          <w:p w14:paraId="701415FB"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15</w:t>
            </w:r>
          </w:p>
        </w:tc>
        <w:tc>
          <w:tcPr>
            <w:tcW w:w="875" w:type="dxa"/>
            <w:tcBorders>
              <w:top w:val="nil"/>
              <w:left w:val="nil"/>
              <w:bottom w:val="single" w:sz="4" w:space="0" w:color="000000"/>
              <w:right w:val="single" w:sz="4" w:space="0" w:color="000000"/>
            </w:tcBorders>
            <w:shd w:val="clear" w:color="auto" w:fill="auto"/>
            <w:vAlign w:val="bottom"/>
            <w:hideMark/>
          </w:tcPr>
          <w:p w14:paraId="4D9C35D8"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3896</w:t>
            </w:r>
          </w:p>
        </w:tc>
        <w:tc>
          <w:tcPr>
            <w:tcW w:w="845" w:type="dxa"/>
            <w:tcBorders>
              <w:top w:val="nil"/>
              <w:left w:val="nil"/>
              <w:bottom w:val="single" w:sz="4" w:space="0" w:color="000000"/>
              <w:right w:val="single" w:sz="4" w:space="0" w:color="000000"/>
            </w:tcBorders>
            <w:shd w:val="clear" w:color="auto" w:fill="auto"/>
            <w:vAlign w:val="bottom"/>
            <w:hideMark/>
          </w:tcPr>
          <w:p w14:paraId="7CCA7C74"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80</w:t>
            </w:r>
          </w:p>
        </w:tc>
        <w:tc>
          <w:tcPr>
            <w:tcW w:w="875" w:type="dxa"/>
            <w:tcBorders>
              <w:top w:val="nil"/>
              <w:left w:val="nil"/>
              <w:bottom w:val="single" w:sz="4" w:space="0" w:color="000000"/>
              <w:right w:val="single" w:sz="4" w:space="0" w:color="000000"/>
            </w:tcBorders>
            <w:shd w:val="clear" w:color="auto" w:fill="auto"/>
            <w:vAlign w:val="bottom"/>
            <w:hideMark/>
          </w:tcPr>
          <w:p w14:paraId="7F1557F0"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4807</w:t>
            </w:r>
          </w:p>
        </w:tc>
        <w:tc>
          <w:tcPr>
            <w:tcW w:w="844" w:type="dxa"/>
            <w:tcBorders>
              <w:top w:val="nil"/>
              <w:left w:val="nil"/>
              <w:bottom w:val="single" w:sz="4" w:space="0" w:color="000000"/>
              <w:right w:val="single" w:sz="4" w:space="0" w:color="000000"/>
            </w:tcBorders>
            <w:shd w:val="clear" w:color="auto" w:fill="auto"/>
            <w:vAlign w:val="bottom"/>
            <w:hideMark/>
          </w:tcPr>
          <w:p w14:paraId="70DB7E4E"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85</w:t>
            </w:r>
          </w:p>
        </w:tc>
        <w:tc>
          <w:tcPr>
            <w:tcW w:w="874" w:type="dxa"/>
            <w:tcBorders>
              <w:top w:val="nil"/>
              <w:left w:val="nil"/>
              <w:bottom w:val="single" w:sz="4" w:space="0" w:color="000000"/>
              <w:right w:val="single" w:sz="4" w:space="0" w:color="000000"/>
            </w:tcBorders>
            <w:shd w:val="clear" w:color="auto" w:fill="auto"/>
            <w:vAlign w:val="bottom"/>
            <w:hideMark/>
          </w:tcPr>
          <w:p w14:paraId="2F897ABC"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52484</w:t>
            </w:r>
          </w:p>
        </w:tc>
        <w:tc>
          <w:tcPr>
            <w:tcW w:w="844" w:type="dxa"/>
            <w:tcBorders>
              <w:top w:val="nil"/>
              <w:left w:val="nil"/>
              <w:bottom w:val="single" w:sz="4" w:space="0" w:color="000000"/>
              <w:right w:val="single" w:sz="4" w:space="0" w:color="000000"/>
            </w:tcBorders>
            <w:shd w:val="clear" w:color="auto" w:fill="auto"/>
            <w:vAlign w:val="bottom"/>
            <w:hideMark/>
          </w:tcPr>
          <w:p w14:paraId="483656A3"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19</w:t>
            </w:r>
          </w:p>
        </w:tc>
        <w:tc>
          <w:tcPr>
            <w:tcW w:w="874" w:type="dxa"/>
            <w:tcBorders>
              <w:top w:val="nil"/>
              <w:left w:val="nil"/>
              <w:bottom w:val="single" w:sz="4" w:space="0" w:color="000000"/>
              <w:right w:val="single" w:sz="4" w:space="0" w:color="000000"/>
            </w:tcBorders>
            <w:shd w:val="clear" w:color="auto" w:fill="auto"/>
            <w:vAlign w:val="bottom"/>
            <w:hideMark/>
          </w:tcPr>
          <w:p w14:paraId="67A68AF9"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4331</w:t>
            </w:r>
          </w:p>
        </w:tc>
        <w:tc>
          <w:tcPr>
            <w:tcW w:w="844" w:type="dxa"/>
            <w:tcBorders>
              <w:top w:val="nil"/>
              <w:left w:val="nil"/>
              <w:bottom w:val="single" w:sz="4" w:space="0" w:color="000000"/>
              <w:right w:val="single" w:sz="4" w:space="0" w:color="000000"/>
            </w:tcBorders>
            <w:shd w:val="clear" w:color="auto" w:fill="auto"/>
            <w:vAlign w:val="bottom"/>
            <w:hideMark/>
          </w:tcPr>
          <w:p w14:paraId="7B2E518A"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21</w:t>
            </w:r>
          </w:p>
        </w:tc>
        <w:tc>
          <w:tcPr>
            <w:tcW w:w="874" w:type="dxa"/>
            <w:tcBorders>
              <w:top w:val="nil"/>
              <w:left w:val="nil"/>
              <w:bottom w:val="single" w:sz="4" w:space="0" w:color="000000"/>
              <w:right w:val="single" w:sz="4" w:space="0" w:color="000000"/>
            </w:tcBorders>
            <w:shd w:val="clear" w:color="auto" w:fill="auto"/>
            <w:vAlign w:val="bottom"/>
            <w:hideMark/>
          </w:tcPr>
          <w:p w14:paraId="3AFB083B"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179673</w:t>
            </w:r>
          </w:p>
        </w:tc>
        <w:tc>
          <w:tcPr>
            <w:tcW w:w="844" w:type="dxa"/>
            <w:tcBorders>
              <w:top w:val="nil"/>
              <w:left w:val="nil"/>
              <w:bottom w:val="single" w:sz="4" w:space="0" w:color="000000"/>
              <w:right w:val="single" w:sz="4" w:space="0" w:color="000000"/>
            </w:tcBorders>
            <w:shd w:val="clear" w:color="auto" w:fill="auto"/>
            <w:vAlign w:val="bottom"/>
            <w:hideMark/>
          </w:tcPr>
          <w:p w14:paraId="4B7784E4"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16</w:t>
            </w:r>
          </w:p>
        </w:tc>
        <w:tc>
          <w:tcPr>
            <w:tcW w:w="874" w:type="dxa"/>
            <w:tcBorders>
              <w:top w:val="nil"/>
              <w:left w:val="nil"/>
              <w:bottom w:val="single" w:sz="4" w:space="0" w:color="000000"/>
              <w:right w:val="single" w:sz="4" w:space="0" w:color="000000"/>
            </w:tcBorders>
            <w:shd w:val="clear" w:color="auto" w:fill="auto"/>
            <w:vAlign w:val="bottom"/>
            <w:hideMark/>
          </w:tcPr>
          <w:p w14:paraId="43320747"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10363</w:t>
            </w:r>
          </w:p>
        </w:tc>
        <w:tc>
          <w:tcPr>
            <w:tcW w:w="844" w:type="dxa"/>
            <w:tcBorders>
              <w:top w:val="nil"/>
              <w:left w:val="nil"/>
              <w:bottom w:val="single" w:sz="4" w:space="0" w:color="000000"/>
              <w:right w:val="single" w:sz="4" w:space="0" w:color="000000"/>
            </w:tcBorders>
            <w:shd w:val="clear" w:color="auto" w:fill="auto"/>
            <w:vAlign w:val="bottom"/>
            <w:hideMark/>
          </w:tcPr>
          <w:p w14:paraId="714E1092"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236</w:t>
            </w:r>
          </w:p>
        </w:tc>
        <w:tc>
          <w:tcPr>
            <w:tcW w:w="874" w:type="dxa"/>
            <w:tcBorders>
              <w:top w:val="nil"/>
              <w:left w:val="nil"/>
              <w:bottom w:val="single" w:sz="4" w:space="0" w:color="000000"/>
              <w:right w:val="single" w:sz="4" w:space="0" w:color="000000"/>
            </w:tcBorders>
            <w:shd w:val="clear" w:color="auto" w:fill="auto"/>
            <w:vAlign w:val="bottom"/>
            <w:hideMark/>
          </w:tcPr>
          <w:p w14:paraId="5ADEB2D0"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255554</w:t>
            </w:r>
          </w:p>
        </w:tc>
      </w:tr>
      <w:tr w:rsidR="00BB54F9" w:rsidRPr="00BB54F9" w14:paraId="0B2901D8"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6912C43"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w:t>
            </w:r>
          </w:p>
        </w:tc>
        <w:tc>
          <w:tcPr>
            <w:tcW w:w="2346" w:type="dxa"/>
            <w:tcBorders>
              <w:top w:val="nil"/>
              <w:left w:val="nil"/>
              <w:bottom w:val="single" w:sz="4" w:space="0" w:color="000000"/>
              <w:right w:val="single" w:sz="4" w:space="0" w:color="000000"/>
            </w:tcBorders>
            <w:shd w:val="clear" w:color="auto" w:fill="auto"/>
            <w:vAlign w:val="bottom"/>
            <w:hideMark/>
          </w:tcPr>
          <w:p w14:paraId="5A5BB611"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Bùi Thị Xuân</w:t>
            </w:r>
          </w:p>
        </w:tc>
        <w:tc>
          <w:tcPr>
            <w:tcW w:w="843" w:type="dxa"/>
            <w:tcBorders>
              <w:top w:val="nil"/>
              <w:left w:val="nil"/>
              <w:bottom w:val="single" w:sz="4" w:space="0" w:color="000000"/>
              <w:right w:val="single" w:sz="4" w:space="0" w:color="000000"/>
            </w:tcBorders>
            <w:shd w:val="clear" w:color="auto" w:fill="auto"/>
            <w:vAlign w:val="bottom"/>
            <w:hideMark/>
          </w:tcPr>
          <w:p w14:paraId="0B649F1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2E37107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117E7A8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3C3008E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9D1662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114975F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44" w:type="dxa"/>
            <w:tcBorders>
              <w:top w:val="nil"/>
              <w:left w:val="nil"/>
              <w:bottom w:val="single" w:sz="4" w:space="0" w:color="000000"/>
              <w:right w:val="single" w:sz="4" w:space="0" w:color="000000"/>
            </w:tcBorders>
            <w:shd w:val="clear" w:color="auto" w:fill="auto"/>
            <w:vAlign w:val="bottom"/>
            <w:hideMark/>
          </w:tcPr>
          <w:p w14:paraId="4A3E246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D0716F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40937F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0B4824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7F5BFB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9C7DF7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3D49CF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3E9592A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r>
      <w:tr w:rsidR="00BB54F9" w:rsidRPr="00BB54F9" w14:paraId="021E417D"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F386CC6"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2</w:t>
            </w:r>
          </w:p>
        </w:tc>
        <w:tc>
          <w:tcPr>
            <w:tcW w:w="2346" w:type="dxa"/>
            <w:tcBorders>
              <w:top w:val="nil"/>
              <w:left w:val="nil"/>
              <w:bottom w:val="single" w:sz="4" w:space="0" w:color="000000"/>
              <w:right w:val="single" w:sz="4" w:space="0" w:color="000000"/>
            </w:tcBorders>
            <w:shd w:val="clear" w:color="auto" w:fill="auto"/>
            <w:vAlign w:val="bottom"/>
            <w:hideMark/>
          </w:tcPr>
          <w:p w14:paraId="72B1AF55"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Đống Đa</w:t>
            </w:r>
          </w:p>
        </w:tc>
        <w:tc>
          <w:tcPr>
            <w:tcW w:w="843" w:type="dxa"/>
            <w:tcBorders>
              <w:top w:val="nil"/>
              <w:left w:val="nil"/>
              <w:bottom w:val="single" w:sz="4" w:space="0" w:color="000000"/>
              <w:right w:val="single" w:sz="4" w:space="0" w:color="000000"/>
            </w:tcBorders>
            <w:shd w:val="clear" w:color="auto" w:fill="auto"/>
            <w:vAlign w:val="bottom"/>
            <w:hideMark/>
          </w:tcPr>
          <w:p w14:paraId="25A0540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12C5607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166</w:t>
            </w:r>
          </w:p>
        </w:tc>
        <w:tc>
          <w:tcPr>
            <w:tcW w:w="845" w:type="dxa"/>
            <w:tcBorders>
              <w:top w:val="nil"/>
              <w:left w:val="nil"/>
              <w:bottom w:val="single" w:sz="4" w:space="0" w:color="000000"/>
              <w:right w:val="single" w:sz="4" w:space="0" w:color="000000"/>
            </w:tcBorders>
            <w:shd w:val="clear" w:color="auto" w:fill="auto"/>
            <w:vAlign w:val="bottom"/>
            <w:hideMark/>
          </w:tcPr>
          <w:p w14:paraId="3911DA9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w:t>
            </w:r>
          </w:p>
        </w:tc>
        <w:tc>
          <w:tcPr>
            <w:tcW w:w="875" w:type="dxa"/>
            <w:tcBorders>
              <w:top w:val="nil"/>
              <w:left w:val="nil"/>
              <w:bottom w:val="single" w:sz="4" w:space="0" w:color="000000"/>
              <w:right w:val="single" w:sz="4" w:space="0" w:color="000000"/>
            </w:tcBorders>
            <w:shd w:val="clear" w:color="auto" w:fill="auto"/>
            <w:vAlign w:val="bottom"/>
            <w:hideMark/>
          </w:tcPr>
          <w:p w14:paraId="7CFACEC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752</w:t>
            </w:r>
          </w:p>
        </w:tc>
        <w:tc>
          <w:tcPr>
            <w:tcW w:w="844" w:type="dxa"/>
            <w:tcBorders>
              <w:top w:val="nil"/>
              <w:left w:val="nil"/>
              <w:bottom w:val="single" w:sz="4" w:space="0" w:color="000000"/>
              <w:right w:val="single" w:sz="4" w:space="0" w:color="000000"/>
            </w:tcBorders>
            <w:shd w:val="clear" w:color="auto" w:fill="auto"/>
            <w:vAlign w:val="bottom"/>
            <w:hideMark/>
          </w:tcPr>
          <w:p w14:paraId="3CDAB96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4" w:type="dxa"/>
            <w:tcBorders>
              <w:top w:val="nil"/>
              <w:left w:val="nil"/>
              <w:bottom w:val="single" w:sz="4" w:space="0" w:color="000000"/>
              <w:right w:val="single" w:sz="4" w:space="0" w:color="000000"/>
            </w:tcBorders>
            <w:shd w:val="clear" w:color="auto" w:fill="auto"/>
            <w:vAlign w:val="bottom"/>
            <w:hideMark/>
          </w:tcPr>
          <w:p w14:paraId="2E075E7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3084</w:t>
            </w:r>
          </w:p>
        </w:tc>
        <w:tc>
          <w:tcPr>
            <w:tcW w:w="844" w:type="dxa"/>
            <w:tcBorders>
              <w:top w:val="nil"/>
              <w:left w:val="nil"/>
              <w:bottom w:val="single" w:sz="4" w:space="0" w:color="000000"/>
              <w:right w:val="single" w:sz="4" w:space="0" w:color="000000"/>
            </w:tcBorders>
            <w:shd w:val="clear" w:color="auto" w:fill="auto"/>
            <w:vAlign w:val="bottom"/>
            <w:hideMark/>
          </w:tcPr>
          <w:p w14:paraId="6BC0B27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5A8C070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w:t>
            </w:r>
          </w:p>
        </w:tc>
        <w:tc>
          <w:tcPr>
            <w:tcW w:w="844" w:type="dxa"/>
            <w:tcBorders>
              <w:top w:val="nil"/>
              <w:left w:val="nil"/>
              <w:bottom w:val="single" w:sz="4" w:space="0" w:color="000000"/>
              <w:right w:val="single" w:sz="4" w:space="0" w:color="000000"/>
            </w:tcBorders>
            <w:shd w:val="clear" w:color="auto" w:fill="auto"/>
            <w:vAlign w:val="bottom"/>
            <w:hideMark/>
          </w:tcPr>
          <w:p w14:paraId="48F76CF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71D1BF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2C7E9A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A5C0B6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82E56C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24</w:t>
            </w:r>
          </w:p>
        </w:tc>
        <w:tc>
          <w:tcPr>
            <w:tcW w:w="874" w:type="dxa"/>
            <w:tcBorders>
              <w:top w:val="nil"/>
              <w:left w:val="nil"/>
              <w:bottom w:val="single" w:sz="4" w:space="0" w:color="000000"/>
              <w:right w:val="single" w:sz="4" w:space="0" w:color="000000"/>
            </w:tcBorders>
            <w:shd w:val="clear" w:color="auto" w:fill="auto"/>
            <w:vAlign w:val="bottom"/>
            <w:hideMark/>
          </w:tcPr>
          <w:p w14:paraId="04C4849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4068</w:t>
            </w:r>
          </w:p>
        </w:tc>
      </w:tr>
      <w:tr w:rsidR="00BB54F9" w:rsidRPr="00BB54F9" w14:paraId="3A7EE44E"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5DC2FC39"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3</w:t>
            </w:r>
          </w:p>
        </w:tc>
        <w:tc>
          <w:tcPr>
            <w:tcW w:w="2346" w:type="dxa"/>
            <w:tcBorders>
              <w:top w:val="nil"/>
              <w:left w:val="nil"/>
              <w:bottom w:val="single" w:sz="4" w:space="0" w:color="000000"/>
              <w:right w:val="single" w:sz="4" w:space="0" w:color="000000"/>
            </w:tcBorders>
            <w:shd w:val="clear" w:color="auto" w:fill="auto"/>
            <w:vAlign w:val="bottom"/>
            <w:hideMark/>
          </w:tcPr>
          <w:p w14:paraId="1C53102C"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Ghềnh Ráng</w:t>
            </w:r>
          </w:p>
        </w:tc>
        <w:tc>
          <w:tcPr>
            <w:tcW w:w="843" w:type="dxa"/>
            <w:tcBorders>
              <w:top w:val="nil"/>
              <w:left w:val="nil"/>
              <w:bottom w:val="single" w:sz="4" w:space="0" w:color="000000"/>
              <w:right w:val="single" w:sz="4" w:space="0" w:color="000000"/>
            </w:tcBorders>
            <w:shd w:val="clear" w:color="auto" w:fill="auto"/>
            <w:vAlign w:val="bottom"/>
            <w:hideMark/>
          </w:tcPr>
          <w:p w14:paraId="39A01CF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4E83CCF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100</w:t>
            </w:r>
          </w:p>
        </w:tc>
        <w:tc>
          <w:tcPr>
            <w:tcW w:w="845" w:type="dxa"/>
            <w:tcBorders>
              <w:top w:val="nil"/>
              <w:left w:val="nil"/>
              <w:bottom w:val="single" w:sz="4" w:space="0" w:color="000000"/>
              <w:right w:val="single" w:sz="4" w:space="0" w:color="000000"/>
            </w:tcBorders>
            <w:shd w:val="clear" w:color="auto" w:fill="auto"/>
            <w:vAlign w:val="bottom"/>
            <w:hideMark/>
          </w:tcPr>
          <w:p w14:paraId="315A805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5" w:type="dxa"/>
            <w:tcBorders>
              <w:top w:val="nil"/>
              <w:left w:val="nil"/>
              <w:bottom w:val="single" w:sz="4" w:space="0" w:color="000000"/>
              <w:right w:val="single" w:sz="4" w:space="0" w:color="000000"/>
            </w:tcBorders>
            <w:shd w:val="clear" w:color="auto" w:fill="auto"/>
            <w:vAlign w:val="bottom"/>
            <w:hideMark/>
          </w:tcPr>
          <w:p w14:paraId="77FA38F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76</w:t>
            </w:r>
          </w:p>
        </w:tc>
        <w:tc>
          <w:tcPr>
            <w:tcW w:w="844" w:type="dxa"/>
            <w:tcBorders>
              <w:top w:val="nil"/>
              <w:left w:val="nil"/>
              <w:bottom w:val="single" w:sz="4" w:space="0" w:color="000000"/>
              <w:right w:val="single" w:sz="4" w:space="0" w:color="000000"/>
            </w:tcBorders>
            <w:shd w:val="clear" w:color="auto" w:fill="auto"/>
            <w:vAlign w:val="bottom"/>
            <w:hideMark/>
          </w:tcPr>
          <w:p w14:paraId="5568076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12F1437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431</w:t>
            </w:r>
          </w:p>
        </w:tc>
        <w:tc>
          <w:tcPr>
            <w:tcW w:w="844" w:type="dxa"/>
            <w:tcBorders>
              <w:top w:val="nil"/>
              <w:left w:val="nil"/>
              <w:bottom w:val="single" w:sz="4" w:space="0" w:color="000000"/>
              <w:right w:val="single" w:sz="4" w:space="0" w:color="000000"/>
            </w:tcBorders>
            <w:shd w:val="clear" w:color="auto" w:fill="auto"/>
            <w:vAlign w:val="bottom"/>
            <w:hideMark/>
          </w:tcPr>
          <w:p w14:paraId="4CB579B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690BC47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83</w:t>
            </w:r>
          </w:p>
        </w:tc>
        <w:tc>
          <w:tcPr>
            <w:tcW w:w="844" w:type="dxa"/>
            <w:tcBorders>
              <w:top w:val="nil"/>
              <w:left w:val="nil"/>
              <w:bottom w:val="single" w:sz="4" w:space="0" w:color="000000"/>
              <w:right w:val="single" w:sz="4" w:space="0" w:color="000000"/>
            </w:tcBorders>
            <w:shd w:val="clear" w:color="auto" w:fill="auto"/>
            <w:vAlign w:val="bottom"/>
            <w:hideMark/>
          </w:tcPr>
          <w:p w14:paraId="037BDDC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1F89E2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9D8C74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C6147E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B105EC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w:t>
            </w:r>
          </w:p>
        </w:tc>
        <w:tc>
          <w:tcPr>
            <w:tcW w:w="874" w:type="dxa"/>
            <w:tcBorders>
              <w:top w:val="nil"/>
              <w:left w:val="nil"/>
              <w:bottom w:val="single" w:sz="4" w:space="0" w:color="000000"/>
              <w:right w:val="single" w:sz="4" w:space="0" w:color="000000"/>
            </w:tcBorders>
            <w:shd w:val="clear" w:color="auto" w:fill="auto"/>
            <w:vAlign w:val="bottom"/>
            <w:hideMark/>
          </w:tcPr>
          <w:p w14:paraId="0E10EDC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690</w:t>
            </w:r>
          </w:p>
        </w:tc>
      </w:tr>
      <w:tr w:rsidR="00BB54F9" w:rsidRPr="00BB54F9" w14:paraId="598D1F6D"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109453A"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4</w:t>
            </w:r>
          </w:p>
        </w:tc>
        <w:tc>
          <w:tcPr>
            <w:tcW w:w="2346" w:type="dxa"/>
            <w:tcBorders>
              <w:top w:val="nil"/>
              <w:left w:val="nil"/>
              <w:bottom w:val="single" w:sz="4" w:space="0" w:color="000000"/>
              <w:right w:val="single" w:sz="4" w:space="0" w:color="000000"/>
            </w:tcBorders>
            <w:shd w:val="clear" w:color="auto" w:fill="auto"/>
            <w:vAlign w:val="bottom"/>
            <w:hideMark/>
          </w:tcPr>
          <w:p w14:paraId="4BB18116"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Hải Cảng</w:t>
            </w:r>
          </w:p>
        </w:tc>
        <w:tc>
          <w:tcPr>
            <w:tcW w:w="843" w:type="dxa"/>
            <w:tcBorders>
              <w:top w:val="nil"/>
              <w:left w:val="nil"/>
              <w:bottom w:val="single" w:sz="4" w:space="0" w:color="000000"/>
              <w:right w:val="single" w:sz="4" w:space="0" w:color="000000"/>
            </w:tcBorders>
            <w:shd w:val="clear" w:color="auto" w:fill="auto"/>
            <w:vAlign w:val="bottom"/>
            <w:hideMark/>
          </w:tcPr>
          <w:p w14:paraId="73B1F99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0DC1E6F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350</w:t>
            </w:r>
          </w:p>
        </w:tc>
        <w:tc>
          <w:tcPr>
            <w:tcW w:w="845" w:type="dxa"/>
            <w:tcBorders>
              <w:top w:val="nil"/>
              <w:left w:val="nil"/>
              <w:bottom w:val="single" w:sz="4" w:space="0" w:color="000000"/>
              <w:right w:val="single" w:sz="4" w:space="0" w:color="000000"/>
            </w:tcBorders>
            <w:shd w:val="clear" w:color="auto" w:fill="auto"/>
            <w:vAlign w:val="bottom"/>
            <w:hideMark/>
          </w:tcPr>
          <w:p w14:paraId="62C626A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66C508B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FEB411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6F2D2AE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1347</w:t>
            </w:r>
          </w:p>
        </w:tc>
        <w:tc>
          <w:tcPr>
            <w:tcW w:w="844" w:type="dxa"/>
            <w:tcBorders>
              <w:top w:val="nil"/>
              <w:left w:val="nil"/>
              <w:bottom w:val="single" w:sz="4" w:space="0" w:color="000000"/>
              <w:right w:val="single" w:sz="4" w:space="0" w:color="000000"/>
            </w:tcBorders>
            <w:shd w:val="clear" w:color="auto" w:fill="auto"/>
            <w:vAlign w:val="bottom"/>
            <w:hideMark/>
          </w:tcPr>
          <w:p w14:paraId="32D3E36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05C8515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116</w:t>
            </w:r>
          </w:p>
        </w:tc>
        <w:tc>
          <w:tcPr>
            <w:tcW w:w="844" w:type="dxa"/>
            <w:tcBorders>
              <w:top w:val="nil"/>
              <w:left w:val="nil"/>
              <w:bottom w:val="single" w:sz="4" w:space="0" w:color="000000"/>
              <w:right w:val="single" w:sz="4" w:space="0" w:color="000000"/>
            </w:tcBorders>
            <w:shd w:val="clear" w:color="auto" w:fill="auto"/>
            <w:vAlign w:val="bottom"/>
            <w:hideMark/>
          </w:tcPr>
          <w:p w14:paraId="70E47B4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85A070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0CC158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0626CD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AF5CED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530DF56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1813</w:t>
            </w:r>
          </w:p>
        </w:tc>
      </w:tr>
      <w:tr w:rsidR="00BB54F9" w:rsidRPr="00BB54F9" w14:paraId="4323BBB8" w14:textId="77777777" w:rsidTr="0097155A">
        <w:trPr>
          <w:trHeight w:val="228"/>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5FB87B8"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5</w:t>
            </w:r>
          </w:p>
        </w:tc>
        <w:tc>
          <w:tcPr>
            <w:tcW w:w="2346" w:type="dxa"/>
            <w:tcBorders>
              <w:top w:val="nil"/>
              <w:left w:val="nil"/>
              <w:bottom w:val="single" w:sz="4" w:space="0" w:color="000000"/>
              <w:right w:val="single" w:sz="4" w:space="0" w:color="000000"/>
            </w:tcBorders>
            <w:shd w:val="clear" w:color="auto" w:fill="auto"/>
            <w:vAlign w:val="bottom"/>
            <w:hideMark/>
          </w:tcPr>
          <w:p w14:paraId="6D925FA1"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Lê Hồng Phong</w:t>
            </w:r>
          </w:p>
        </w:tc>
        <w:tc>
          <w:tcPr>
            <w:tcW w:w="843" w:type="dxa"/>
            <w:tcBorders>
              <w:top w:val="nil"/>
              <w:left w:val="nil"/>
              <w:bottom w:val="single" w:sz="4" w:space="0" w:color="000000"/>
              <w:right w:val="single" w:sz="4" w:space="0" w:color="000000"/>
            </w:tcBorders>
            <w:shd w:val="clear" w:color="auto" w:fill="auto"/>
            <w:vAlign w:val="bottom"/>
            <w:hideMark/>
          </w:tcPr>
          <w:p w14:paraId="236B8FC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7076F17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387</w:t>
            </w:r>
          </w:p>
        </w:tc>
        <w:tc>
          <w:tcPr>
            <w:tcW w:w="845" w:type="dxa"/>
            <w:tcBorders>
              <w:top w:val="nil"/>
              <w:left w:val="nil"/>
              <w:bottom w:val="single" w:sz="4" w:space="0" w:color="000000"/>
              <w:right w:val="single" w:sz="4" w:space="0" w:color="000000"/>
            </w:tcBorders>
            <w:shd w:val="clear" w:color="auto" w:fill="auto"/>
            <w:vAlign w:val="bottom"/>
            <w:hideMark/>
          </w:tcPr>
          <w:p w14:paraId="1E1998C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5" w:type="dxa"/>
            <w:tcBorders>
              <w:top w:val="nil"/>
              <w:left w:val="nil"/>
              <w:bottom w:val="single" w:sz="4" w:space="0" w:color="000000"/>
              <w:right w:val="single" w:sz="4" w:space="0" w:color="000000"/>
            </w:tcBorders>
            <w:shd w:val="clear" w:color="auto" w:fill="auto"/>
            <w:vAlign w:val="bottom"/>
            <w:hideMark/>
          </w:tcPr>
          <w:p w14:paraId="5707CA0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336</w:t>
            </w:r>
          </w:p>
        </w:tc>
        <w:tc>
          <w:tcPr>
            <w:tcW w:w="844" w:type="dxa"/>
            <w:tcBorders>
              <w:top w:val="nil"/>
              <w:left w:val="nil"/>
              <w:bottom w:val="single" w:sz="4" w:space="0" w:color="000000"/>
              <w:right w:val="single" w:sz="4" w:space="0" w:color="000000"/>
            </w:tcBorders>
            <w:shd w:val="clear" w:color="auto" w:fill="auto"/>
            <w:vAlign w:val="bottom"/>
            <w:hideMark/>
          </w:tcPr>
          <w:p w14:paraId="60DDB14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33E5CE2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5204</w:t>
            </w:r>
          </w:p>
        </w:tc>
        <w:tc>
          <w:tcPr>
            <w:tcW w:w="844" w:type="dxa"/>
            <w:tcBorders>
              <w:top w:val="nil"/>
              <w:left w:val="nil"/>
              <w:bottom w:val="single" w:sz="4" w:space="0" w:color="000000"/>
              <w:right w:val="single" w:sz="4" w:space="0" w:color="000000"/>
            </w:tcBorders>
            <w:shd w:val="clear" w:color="auto" w:fill="auto"/>
            <w:vAlign w:val="bottom"/>
            <w:hideMark/>
          </w:tcPr>
          <w:p w14:paraId="12216E5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27934C8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94</w:t>
            </w:r>
          </w:p>
        </w:tc>
        <w:tc>
          <w:tcPr>
            <w:tcW w:w="844" w:type="dxa"/>
            <w:tcBorders>
              <w:top w:val="nil"/>
              <w:left w:val="nil"/>
              <w:bottom w:val="single" w:sz="4" w:space="0" w:color="000000"/>
              <w:right w:val="single" w:sz="4" w:space="0" w:color="000000"/>
            </w:tcBorders>
            <w:shd w:val="clear" w:color="auto" w:fill="auto"/>
            <w:vAlign w:val="bottom"/>
            <w:hideMark/>
          </w:tcPr>
          <w:p w14:paraId="58EBF57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6F33C97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7230</w:t>
            </w:r>
          </w:p>
        </w:tc>
        <w:tc>
          <w:tcPr>
            <w:tcW w:w="844" w:type="dxa"/>
            <w:tcBorders>
              <w:top w:val="nil"/>
              <w:left w:val="nil"/>
              <w:bottom w:val="single" w:sz="4" w:space="0" w:color="000000"/>
              <w:right w:val="single" w:sz="4" w:space="0" w:color="000000"/>
            </w:tcBorders>
            <w:shd w:val="clear" w:color="auto" w:fill="auto"/>
            <w:vAlign w:val="bottom"/>
            <w:hideMark/>
          </w:tcPr>
          <w:p w14:paraId="30C3C24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6100E98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7000</w:t>
            </w:r>
          </w:p>
        </w:tc>
        <w:tc>
          <w:tcPr>
            <w:tcW w:w="844" w:type="dxa"/>
            <w:tcBorders>
              <w:top w:val="nil"/>
              <w:left w:val="nil"/>
              <w:bottom w:val="single" w:sz="4" w:space="0" w:color="000000"/>
              <w:right w:val="single" w:sz="4" w:space="0" w:color="000000"/>
            </w:tcBorders>
            <w:shd w:val="clear" w:color="auto" w:fill="auto"/>
            <w:vAlign w:val="bottom"/>
            <w:hideMark/>
          </w:tcPr>
          <w:p w14:paraId="7B0C6BD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19</w:t>
            </w:r>
          </w:p>
        </w:tc>
        <w:tc>
          <w:tcPr>
            <w:tcW w:w="874" w:type="dxa"/>
            <w:tcBorders>
              <w:top w:val="nil"/>
              <w:left w:val="nil"/>
              <w:bottom w:val="single" w:sz="4" w:space="0" w:color="000000"/>
              <w:right w:val="single" w:sz="4" w:space="0" w:color="000000"/>
            </w:tcBorders>
            <w:shd w:val="clear" w:color="auto" w:fill="auto"/>
            <w:vAlign w:val="bottom"/>
            <w:hideMark/>
          </w:tcPr>
          <w:p w14:paraId="2691D1A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20251</w:t>
            </w:r>
          </w:p>
        </w:tc>
      </w:tr>
      <w:tr w:rsidR="00BB54F9" w:rsidRPr="00BB54F9" w14:paraId="17E47384"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CE55E74"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6</w:t>
            </w:r>
          </w:p>
        </w:tc>
        <w:tc>
          <w:tcPr>
            <w:tcW w:w="2346" w:type="dxa"/>
            <w:tcBorders>
              <w:top w:val="nil"/>
              <w:left w:val="nil"/>
              <w:bottom w:val="single" w:sz="4" w:space="0" w:color="000000"/>
              <w:right w:val="single" w:sz="4" w:space="0" w:color="000000"/>
            </w:tcBorders>
            <w:shd w:val="clear" w:color="auto" w:fill="auto"/>
            <w:vAlign w:val="bottom"/>
            <w:hideMark/>
          </w:tcPr>
          <w:p w14:paraId="16657577"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Lê Lợi</w:t>
            </w:r>
          </w:p>
        </w:tc>
        <w:tc>
          <w:tcPr>
            <w:tcW w:w="843" w:type="dxa"/>
            <w:tcBorders>
              <w:top w:val="nil"/>
              <w:left w:val="nil"/>
              <w:bottom w:val="single" w:sz="4" w:space="0" w:color="000000"/>
              <w:right w:val="single" w:sz="4" w:space="0" w:color="000000"/>
            </w:tcBorders>
            <w:shd w:val="clear" w:color="auto" w:fill="auto"/>
            <w:vAlign w:val="bottom"/>
            <w:hideMark/>
          </w:tcPr>
          <w:p w14:paraId="4D580A3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458D558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5A16B23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5" w:type="dxa"/>
            <w:tcBorders>
              <w:top w:val="nil"/>
              <w:left w:val="nil"/>
              <w:bottom w:val="single" w:sz="4" w:space="0" w:color="000000"/>
              <w:right w:val="single" w:sz="4" w:space="0" w:color="000000"/>
            </w:tcBorders>
            <w:shd w:val="clear" w:color="auto" w:fill="auto"/>
            <w:vAlign w:val="bottom"/>
            <w:hideMark/>
          </w:tcPr>
          <w:p w14:paraId="33C0058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335</w:t>
            </w:r>
          </w:p>
        </w:tc>
        <w:tc>
          <w:tcPr>
            <w:tcW w:w="844" w:type="dxa"/>
            <w:tcBorders>
              <w:top w:val="nil"/>
              <w:left w:val="nil"/>
              <w:bottom w:val="single" w:sz="4" w:space="0" w:color="000000"/>
              <w:right w:val="single" w:sz="4" w:space="0" w:color="000000"/>
            </w:tcBorders>
            <w:shd w:val="clear" w:color="auto" w:fill="auto"/>
            <w:vAlign w:val="bottom"/>
            <w:hideMark/>
          </w:tcPr>
          <w:p w14:paraId="68A1F20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27CFB1E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6226</w:t>
            </w:r>
          </w:p>
        </w:tc>
        <w:tc>
          <w:tcPr>
            <w:tcW w:w="844" w:type="dxa"/>
            <w:tcBorders>
              <w:top w:val="nil"/>
              <w:left w:val="nil"/>
              <w:bottom w:val="single" w:sz="4" w:space="0" w:color="000000"/>
              <w:right w:val="single" w:sz="4" w:space="0" w:color="000000"/>
            </w:tcBorders>
            <w:shd w:val="clear" w:color="auto" w:fill="auto"/>
            <w:vAlign w:val="bottom"/>
            <w:hideMark/>
          </w:tcPr>
          <w:p w14:paraId="65E94C0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2158EB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010DFD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268216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FD5841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D3A52B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184B5F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4" w:type="dxa"/>
            <w:tcBorders>
              <w:top w:val="nil"/>
              <w:left w:val="nil"/>
              <w:bottom w:val="single" w:sz="4" w:space="0" w:color="000000"/>
              <w:right w:val="single" w:sz="4" w:space="0" w:color="000000"/>
            </w:tcBorders>
            <w:shd w:val="clear" w:color="auto" w:fill="auto"/>
            <w:vAlign w:val="bottom"/>
            <w:hideMark/>
          </w:tcPr>
          <w:p w14:paraId="3B466D8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6561</w:t>
            </w:r>
          </w:p>
        </w:tc>
      </w:tr>
      <w:tr w:rsidR="00BB54F9" w:rsidRPr="00BB54F9" w14:paraId="20FAC713" w14:textId="77777777" w:rsidTr="0097155A">
        <w:trPr>
          <w:trHeight w:val="294"/>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2304D85"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7</w:t>
            </w:r>
          </w:p>
        </w:tc>
        <w:tc>
          <w:tcPr>
            <w:tcW w:w="2346" w:type="dxa"/>
            <w:tcBorders>
              <w:top w:val="nil"/>
              <w:left w:val="nil"/>
              <w:bottom w:val="single" w:sz="4" w:space="0" w:color="000000"/>
              <w:right w:val="single" w:sz="4" w:space="0" w:color="000000"/>
            </w:tcBorders>
            <w:shd w:val="clear" w:color="auto" w:fill="auto"/>
            <w:vAlign w:val="bottom"/>
            <w:hideMark/>
          </w:tcPr>
          <w:p w14:paraId="021AB47F"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Lý Thường Kiệt</w:t>
            </w:r>
          </w:p>
        </w:tc>
        <w:tc>
          <w:tcPr>
            <w:tcW w:w="843" w:type="dxa"/>
            <w:tcBorders>
              <w:top w:val="nil"/>
              <w:left w:val="nil"/>
              <w:bottom w:val="single" w:sz="4" w:space="0" w:color="000000"/>
              <w:right w:val="single" w:sz="4" w:space="0" w:color="000000"/>
            </w:tcBorders>
            <w:shd w:val="clear" w:color="auto" w:fill="auto"/>
            <w:vAlign w:val="bottom"/>
            <w:hideMark/>
          </w:tcPr>
          <w:p w14:paraId="558B230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55CCD5C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76</w:t>
            </w:r>
          </w:p>
        </w:tc>
        <w:tc>
          <w:tcPr>
            <w:tcW w:w="845" w:type="dxa"/>
            <w:tcBorders>
              <w:top w:val="nil"/>
              <w:left w:val="nil"/>
              <w:bottom w:val="single" w:sz="4" w:space="0" w:color="000000"/>
              <w:right w:val="single" w:sz="4" w:space="0" w:color="000000"/>
            </w:tcBorders>
            <w:shd w:val="clear" w:color="auto" w:fill="auto"/>
            <w:vAlign w:val="bottom"/>
            <w:hideMark/>
          </w:tcPr>
          <w:p w14:paraId="2E31661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5" w:type="dxa"/>
            <w:tcBorders>
              <w:top w:val="nil"/>
              <w:left w:val="nil"/>
              <w:bottom w:val="single" w:sz="4" w:space="0" w:color="000000"/>
              <w:right w:val="single" w:sz="4" w:space="0" w:color="000000"/>
            </w:tcBorders>
            <w:shd w:val="clear" w:color="auto" w:fill="auto"/>
            <w:vAlign w:val="bottom"/>
            <w:hideMark/>
          </w:tcPr>
          <w:p w14:paraId="3827634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146</w:t>
            </w:r>
          </w:p>
        </w:tc>
        <w:tc>
          <w:tcPr>
            <w:tcW w:w="844" w:type="dxa"/>
            <w:tcBorders>
              <w:top w:val="nil"/>
              <w:left w:val="nil"/>
              <w:bottom w:val="single" w:sz="4" w:space="0" w:color="000000"/>
              <w:right w:val="single" w:sz="4" w:space="0" w:color="000000"/>
            </w:tcBorders>
            <w:shd w:val="clear" w:color="auto" w:fill="auto"/>
            <w:vAlign w:val="bottom"/>
            <w:hideMark/>
          </w:tcPr>
          <w:p w14:paraId="5A18F84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0AF9B94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1587</w:t>
            </w:r>
          </w:p>
        </w:tc>
        <w:tc>
          <w:tcPr>
            <w:tcW w:w="844" w:type="dxa"/>
            <w:tcBorders>
              <w:top w:val="nil"/>
              <w:left w:val="nil"/>
              <w:bottom w:val="single" w:sz="4" w:space="0" w:color="000000"/>
              <w:right w:val="single" w:sz="4" w:space="0" w:color="000000"/>
            </w:tcBorders>
            <w:shd w:val="clear" w:color="auto" w:fill="auto"/>
            <w:vAlign w:val="bottom"/>
            <w:hideMark/>
          </w:tcPr>
          <w:p w14:paraId="29467BF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100E870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186</w:t>
            </w:r>
          </w:p>
        </w:tc>
        <w:tc>
          <w:tcPr>
            <w:tcW w:w="844" w:type="dxa"/>
            <w:tcBorders>
              <w:top w:val="nil"/>
              <w:left w:val="nil"/>
              <w:bottom w:val="single" w:sz="4" w:space="0" w:color="000000"/>
              <w:right w:val="single" w:sz="4" w:space="0" w:color="000000"/>
            </w:tcBorders>
            <w:shd w:val="clear" w:color="auto" w:fill="auto"/>
            <w:vAlign w:val="bottom"/>
            <w:hideMark/>
          </w:tcPr>
          <w:p w14:paraId="185ED84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99C199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48EDB7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37858E9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386</w:t>
            </w:r>
          </w:p>
        </w:tc>
        <w:tc>
          <w:tcPr>
            <w:tcW w:w="844" w:type="dxa"/>
            <w:tcBorders>
              <w:top w:val="nil"/>
              <w:left w:val="nil"/>
              <w:bottom w:val="single" w:sz="4" w:space="0" w:color="000000"/>
              <w:right w:val="single" w:sz="4" w:space="0" w:color="000000"/>
            </w:tcBorders>
            <w:shd w:val="clear" w:color="auto" w:fill="auto"/>
            <w:vAlign w:val="bottom"/>
            <w:hideMark/>
          </w:tcPr>
          <w:p w14:paraId="19BBF91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5B4FD71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2381</w:t>
            </w:r>
          </w:p>
        </w:tc>
      </w:tr>
      <w:tr w:rsidR="00BB54F9" w:rsidRPr="00BB54F9" w14:paraId="58B62A22"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FB3EF34"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8</w:t>
            </w:r>
          </w:p>
        </w:tc>
        <w:tc>
          <w:tcPr>
            <w:tcW w:w="2346" w:type="dxa"/>
            <w:tcBorders>
              <w:top w:val="nil"/>
              <w:left w:val="nil"/>
              <w:bottom w:val="single" w:sz="4" w:space="0" w:color="000000"/>
              <w:right w:val="single" w:sz="4" w:space="0" w:color="000000"/>
            </w:tcBorders>
            <w:shd w:val="clear" w:color="auto" w:fill="auto"/>
            <w:vAlign w:val="bottom"/>
            <w:hideMark/>
          </w:tcPr>
          <w:p w14:paraId="44EC8CC9"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Ngô Mây</w:t>
            </w:r>
          </w:p>
        </w:tc>
        <w:tc>
          <w:tcPr>
            <w:tcW w:w="843" w:type="dxa"/>
            <w:tcBorders>
              <w:top w:val="nil"/>
              <w:left w:val="nil"/>
              <w:bottom w:val="single" w:sz="4" w:space="0" w:color="000000"/>
              <w:right w:val="single" w:sz="4" w:space="0" w:color="000000"/>
            </w:tcBorders>
            <w:shd w:val="clear" w:color="auto" w:fill="auto"/>
            <w:vAlign w:val="bottom"/>
            <w:hideMark/>
          </w:tcPr>
          <w:p w14:paraId="41E1CE4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0EB2D8F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373</w:t>
            </w:r>
          </w:p>
        </w:tc>
        <w:tc>
          <w:tcPr>
            <w:tcW w:w="845" w:type="dxa"/>
            <w:tcBorders>
              <w:top w:val="nil"/>
              <w:left w:val="nil"/>
              <w:bottom w:val="single" w:sz="4" w:space="0" w:color="000000"/>
              <w:right w:val="single" w:sz="4" w:space="0" w:color="000000"/>
            </w:tcBorders>
            <w:shd w:val="clear" w:color="auto" w:fill="auto"/>
            <w:vAlign w:val="bottom"/>
            <w:hideMark/>
          </w:tcPr>
          <w:p w14:paraId="7E3AB33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5" w:type="dxa"/>
            <w:tcBorders>
              <w:top w:val="nil"/>
              <w:left w:val="nil"/>
              <w:bottom w:val="single" w:sz="4" w:space="0" w:color="000000"/>
              <w:right w:val="single" w:sz="4" w:space="0" w:color="000000"/>
            </w:tcBorders>
            <w:shd w:val="clear" w:color="auto" w:fill="auto"/>
            <w:vAlign w:val="bottom"/>
            <w:hideMark/>
          </w:tcPr>
          <w:p w14:paraId="2CFAB20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264</w:t>
            </w:r>
          </w:p>
        </w:tc>
        <w:tc>
          <w:tcPr>
            <w:tcW w:w="844" w:type="dxa"/>
            <w:tcBorders>
              <w:top w:val="nil"/>
              <w:left w:val="nil"/>
              <w:bottom w:val="single" w:sz="4" w:space="0" w:color="000000"/>
              <w:right w:val="single" w:sz="4" w:space="0" w:color="000000"/>
            </w:tcBorders>
            <w:shd w:val="clear" w:color="auto" w:fill="auto"/>
            <w:vAlign w:val="bottom"/>
            <w:hideMark/>
          </w:tcPr>
          <w:p w14:paraId="288D91D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w:t>
            </w:r>
          </w:p>
        </w:tc>
        <w:tc>
          <w:tcPr>
            <w:tcW w:w="874" w:type="dxa"/>
            <w:tcBorders>
              <w:top w:val="nil"/>
              <w:left w:val="nil"/>
              <w:bottom w:val="single" w:sz="4" w:space="0" w:color="000000"/>
              <w:right w:val="single" w:sz="4" w:space="0" w:color="000000"/>
            </w:tcBorders>
            <w:shd w:val="clear" w:color="auto" w:fill="auto"/>
            <w:vAlign w:val="bottom"/>
            <w:hideMark/>
          </w:tcPr>
          <w:p w14:paraId="5A2094E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16437</w:t>
            </w:r>
          </w:p>
        </w:tc>
        <w:tc>
          <w:tcPr>
            <w:tcW w:w="844" w:type="dxa"/>
            <w:tcBorders>
              <w:top w:val="nil"/>
              <w:left w:val="nil"/>
              <w:bottom w:val="single" w:sz="4" w:space="0" w:color="000000"/>
              <w:right w:val="single" w:sz="4" w:space="0" w:color="000000"/>
            </w:tcBorders>
            <w:shd w:val="clear" w:color="auto" w:fill="auto"/>
            <w:vAlign w:val="bottom"/>
            <w:hideMark/>
          </w:tcPr>
          <w:p w14:paraId="2EFD842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4EC3163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346</w:t>
            </w:r>
          </w:p>
        </w:tc>
        <w:tc>
          <w:tcPr>
            <w:tcW w:w="844" w:type="dxa"/>
            <w:tcBorders>
              <w:top w:val="nil"/>
              <w:left w:val="nil"/>
              <w:bottom w:val="single" w:sz="4" w:space="0" w:color="000000"/>
              <w:right w:val="single" w:sz="4" w:space="0" w:color="000000"/>
            </w:tcBorders>
            <w:shd w:val="clear" w:color="auto" w:fill="auto"/>
            <w:vAlign w:val="bottom"/>
            <w:hideMark/>
          </w:tcPr>
          <w:p w14:paraId="2D38449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2AB9A4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C49D48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76B373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732936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21</w:t>
            </w:r>
          </w:p>
        </w:tc>
        <w:tc>
          <w:tcPr>
            <w:tcW w:w="874" w:type="dxa"/>
            <w:tcBorders>
              <w:top w:val="nil"/>
              <w:left w:val="nil"/>
              <w:bottom w:val="single" w:sz="4" w:space="0" w:color="000000"/>
              <w:right w:val="single" w:sz="4" w:space="0" w:color="000000"/>
            </w:tcBorders>
            <w:shd w:val="clear" w:color="auto" w:fill="auto"/>
            <w:vAlign w:val="bottom"/>
            <w:hideMark/>
          </w:tcPr>
          <w:p w14:paraId="0A4D760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17420</w:t>
            </w:r>
          </w:p>
        </w:tc>
      </w:tr>
      <w:tr w:rsidR="00BB54F9" w:rsidRPr="00BB54F9" w14:paraId="0CD6ECBE" w14:textId="77777777" w:rsidTr="0097155A">
        <w:trPr>
          <w:trHeight w:val="299"/>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5F7B45A6"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9</w:t>
            </w:r>
          </w:p>
        </w:tc>
        <w:tc>
          <w:tcPr>
            <w:tcW w:w="2346" w:type="dxa"/>
            <w:tcBorders>
              <w:top w:val="nil"/>
              <w:left w:val="nil"/>
              <w:bottom w:val="single" w:sz="4" w:space="0" w:color="000000"/>
              <w:right w:val="single" w:sz="4" w:space="0" w:color="000000"/>
            </w:tcBorders>
            <w:shd w:val="clear" w:color="auto" w:fill="auto"/>
            <w:vAlign w:val="bottom"/>
            <w:hideMark/>
          </w:tcPr>
          <w:p w14:paraId="172BCF58"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Nguyễn Văn Cừ</w:t>
            </w:r>
          </w:p>
        </w:tc>
        <w:tc>
          <w:tcPr>
            <w:tcW w:w="843" w:type="dxa"/>
            <w:tcBorders>
              <w:top w:val="nil"/>
              <w:left w:val="nil"/>
              <w:bottom w:val="single" w:sz="4" w:space="0" w:color="000000"/>
              <w:right w:val="single" w:sz="4" w:space="0" w:color="000000"/>
            </w:tcBorders>
            <w:shd w:val="clear" w:color="auto" w:fill="auto"/>
            <w:vAlign w:val="bottom"/>
            <w:hideMark/>
          </w:tcPr>
          <w:p w14:paraId="06BE14E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453387C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83</w:t>
            </w:r>
          </w:p>
        </w:tc>
        <w:tc>
          <w:tcPr>
            <w:tcW w:w="845" w:type="dxa"/>
            <w:tcBorders>
              <w:top w:val="nil"/>
              <w:left w:val="nil"/>
              <w:bottom w:val="single" w:sz="4" w:space="0" w:color="000000"/>
              <w:right w:val="single" w:sz="4" w:space="0" w:color="000000"/>
            </w:tcBorders>
            <w:shd w:val="clear" w:color="auto" w:fill="auto"/>
            <w:vAlign w:val="bottom"/>
            <w:hideMark/>
          </w:tcPr>
          <w:p w14:paraId="64EDA6A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5" w:type="dxa"/>
            <w:tcBorders>
              <w:top w:val="nil"/>
              <w:left w:val="nil"/>
              <w:bottom w:val="single" w:sz="4" w:space="0" w:color="000000"/>
              <w:right w:val="single" w:sz="4" w:space="0" w:color="000000"/>
            </w:tcBorders>
            <w:shd w:val="clear" w:color="auto" w:fill="auto"/>
            <w:vAlign w:val="bottom"/>
            <w:hideMark/>
          </w:tcPr>
          <w:p w14:paraId="0C20279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1020</w:t>
            </w:r>
          </w:p>
        </w:tc>
        <w:tc>
          <w:tcPr>
            <w:tcW w:w="844" w:type="dxa"/>
            <w:tcBorders>
              <w:top w:val="nil"/>
              <w:left w:val="nil"/>
              <w:bottom w:val="single" w:sz="4" w:space="0" w:color="000000"/>
              <w:right w:val="single" w:sz="4" w:space="0" w:color="000000"/>
            </w:tcBorders>
            <w:shd w:val="clear" w:color="auto" w:fill="auto"/>
            <w:vAlign w:val="bottom"/>
            <w:hideMark/>
          </w:tcPr>
          <w:p w14:paraId="489AD50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76EAF78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1799</w:t>
            </w:r>
          </w:p>
        </w:tc>
        <w:tc>
          <w:tcPr>
            <w:tcW w:w="844" w:type="dxa"/>
            <w:tcBorders>
              <w:top w:val="nil"/>
              <w:left w:val="nil"/>
              <w:bottom w:val="single" w:sz="4" w:space="0" w:color="000000"/>
              <w:right w:val="single" w:sz="4" w:space="0" w:color="000000"/>
            </w:tcBorders>
            <w:shd w:val="clear" w:color="auto" w:fill="auto"/>
            <w:vAlign w:val="bottom"/>
            <w:hideMark/>
          </w:tcPr>
          <w:p w14:paraId="2F26162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632C035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2033</w:t>
            </w:r>
          </w:p>
        </w:tc>
        <w:tc>
          <w:tcPr>
            <w:tcW w:w="844" w:type="dxa"/>
            <w:tcBorders>
              <w:top w:val="nil"/>
              <w:left w:val="nil"/>
              <w:bottom w:val="single" w:sz="4" w:space="0" w:color="000000"/>
              <w:right w:val="single" w:sz="4" w:space="0" w:color="000000"/>
            </w:tcBorders>
            <w:shd w:val="clear" w:color="auto" w:fill="auto"/>
            <w:vAlign w:val="bottom"/>
            <w:hideMark/>
          </w:tcPr>
          <w:p w14:paraId="2A8A385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13A1345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170119</w:t>
            </w:r>
          </w:p>
        </w:tc>
        <w:tc>
          <w:tcPr>
            <w:tcW w:w="844" w:type="dxa"/>
            <w:tcBorders>
              <w:top w:val="nil"/>
              <w:left w:val="nil"/>
              <w:bottom w:val="single" w:sz="4" w:space="0" w:color="000000"/>
              <w:right w:val="single" w:sz="4" w:space="0" w:color="000000"/>
            </w:tcBorders>
            <w:shd w:val="clear" w:color="auto" w:fill="auto"/>
            <w:vAlign w:val="bottom"/>
            <w:hideMark/>
          </w:tcPr>
          <w:p w14:paraId="2A62687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C4E7C2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9FE366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21</w:t>
            </w:r>
          </w:p>
        </w:tc>
        <w:tc>
          <w:tcPr>
            <w:tcW w:w="874" w:type="dxa"/>
            <w:tcBorders>
              <w:top w:val="nil"/>
              <w:left w:val="nil"/>
              <w:bottom w:val="single" w:sz="4" w:space="0" w:color="000000"/>
              <w:right w:val="single" w:sz="4" w:space="0" w:color="000000"/>
            </w:tcBorders>
            <w:shd w:val="clear" w:color="auto" w:fill="auto"/>
            <w:vAlign w:val="bottom"/>
            <w:hideMark/>
          </w:tcPr>
          <w:p w14:paraId="787A749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175054</w:t>
            </w:r>
          </w:p>
        </w:tc>
      </w:tr>
      <w:tr w:rsidR="00BB54F9" w:rsidRPr="00BB54F9" w14:paraId="5958C7C5"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2C44F77D"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10</w:t>
            </w:r>
          </w:p>
        </w:tc>
        <w:tc>
          <w:tcPr>
            <w:tcW w:w="2346" w:type="dxa"/>
            <w:tcBorders>
              <w:top w:val="nil"/>
              <w:left w:val="nil"/>
              <w:bottom w:val="single" w:sz="4" w:space="0" w:color="000000"/>
              <w:right w:val="single" w:sz="4" w:space="0" w:color="000000"/>
            </w:tcBorders>
            <w:shd w:val="clear" w:color="auto" w:fill="auto"/>
            <w:vAlign w:val="bottom"/>
            <w:hideMark/>
          </w:tcPr>
          <w:p w14:paraId="6CD72E4E"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Nhơn Phú</w:t>
            </w:r>
          </w:p>
        </w:tc>
        <w:tc>
          <w:tcPr>
            <w:tcW w:w="843" w:type="dxa"/>
            <w:tcBorders>
              <w:top w:val="nil"/>
              <w:left w:val="nil"/>
              <w:bottom w:val="single" w:sz="4" w:space="0" w:color="000000"/>
              <w:right w:val="single" w:sz="4" w:space="0" w:color="000000"/>
            </w:tcBorders>
            <w:shd w:val="clear" w:color="auto" w:fill="auto"/>
            <w:vAlign w:val="bottom"/>
            <w:hideMark/>
          </w:tcPr>
          <w:p w14:paraId="1618538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E486EB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266</w:t>
            </w:r>
          </w:p>
        </w:tc>
        <w:tc>
          <w:tcPr>
            <w:tcW w:w="845" w:type="dxa"/>
            <w:tcBorders>
              <w:top w:val="nil"/>
              <w:left w:val="nil"/>
              <w:bottom w:val="single" w:sz="4" w:space="0" w:color="000000"/>
              <w:right w:val="single" w:sz="4" w:space="0" w:color="000000"/>
            </w:tcBorders>
            <w:shd w:val="clear" w:color="auto" w:fill="auto"/>
            <w:vAlign w:val="bottom"/>
            <w:hideMark/>
          </w:tcPr>
          <w:p w14:paraId="7BCCC0D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5" w:type="dxa"/>
            <w:tcBorders>
              <w:top w:val="nil"/>
              <w:left w:val="nil"/>
              <w:bottom w:val="single" w:sz="4" w:space="0" w:color="000000"/>
              <w:right w:val="single" w:sz="4" w:space="0" w:color="000000"/>
            </w:tcBorders>
            <w:shd w:val="clear" w:color="auto" w:fill="auto"/>
            <w:vAlign w:val="bottom"/>
            <w:hideMark/>
          </w:tcPr>
          <w:p w14:paraId="790FE2A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w:t>
            </w:r>
          </w:p>
        </w:tc>
        <w:tc>
          <w:tcPr>
            <w:tcW w:w="844" w:type="dxa"/>
            <w:tcBorders>
              <w:top w:val="nil"/>
              <w:left w:val="nil"/>
              <w:bottom w:val="single" w:sz="4" w:space="0" w:color="000000"/>
              <w:right w:val="single" w:sz="4" w:space="0" w:color="000000"/>
            </w:tcBorders>
            <w:shd w:val="clear" w:color="auto" w:fill="auto"/>
            <w:vAlign w:val="bottom"/>
            <w:hideMark/>
          </w:tcPr>
          <w:p w14:paraId="71782BE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2A398FD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900</w:t>
            </w:r>
          </w:p>
        </w:tc>
        <w:tc>
          <w:tcPr>
            <w:tcW w:w="844" w:type="dxa"/>
            <w:tcBorders>
              <w:top w:val="nil"/>
              <w:left w:val="nil"/>
              <w:bottom w:val="single" w:sz="4" w:space="0" w:color="000000"/>
              <w:right w:val="single" w:sz="4" w:space="0" w:color="000000"/>
            </w:tcBorders>
            <w:shd w:val="clear" w:color="auto" w:fill="auto"/>
            <w:vAlign w:val="bottom"/>
            <w:hideMark/>
          </w:tcPr>
          <w:p w14:paraId="7D50113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03B1F46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244</w:t>
            </w:r>
          </w:p>
        </w:tc>
        <w:tc>
          <w:tcPr>
            <w:tcW w:w="844" w:type="dxa"/>
            <w:tcBorders>
              <w:top w:val="nil"/>
              <w:left w:val="nil"/>
              <w:bottom w:val="single" w:sz="4" w:space="0" w:color="000000"/>
              <w:right w:val="single" w:sz="4" w:space="0" w:color="000000"/>
            </w:tcBorders>
            <w:shd w:val="clear" w:color="auto" w:fill="auto"/>
            <w:vAlign w:val="bottom"/>
            <w:hideMark/>
          </w:tcPr>
          <w:p w14:paraId="5CF8EF1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4F9855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37C829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AA9BE1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CEEEBF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w:t>
            </w:r>
          </w:p>
        </w:tc>
        <w:tc>
          <w:tcPr>
            <w:tcW w:w="874" w:type="dxa"/>
            <w:tcBorders>
              <w:top w:val="nil"/>
              <w:left w:val="nil"/>
              <w:bottom w:val="single" w:sz="4" w:space="0" w:color="000000"/>
              <w:right w:val="single" w:sz="4" w:space="0" w:color="000000"/>
            </w:tcBorders>
            <w:shd w:val="clear" w:color="auto" w:fill="auto"/>
            <w:vAlign w:val="bottom"/>
            <w:hideMark/>
          </w:tcPr>
          <w:p w14:paraId="34DE907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1476</w:t>
            </w:r>
          </w:p>
        </w:tc>
      </w:tr>
      <w:tr w:rsidR="00BB54F9" w:rsidRPr="00BB54F9" w14:paraId="4C0ACE0B"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DF4C6A7"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11</w:t>
            </w:r>
          </w:p>
        </w:tc>
        <w:tc>
          <w:tcPr>
            <w:tcW w:w="2346" w:type="dxa"/>
            <w:tcBorders>
              <w:top w:val="nil"/>
              <w:left w:val="nil"/>
              <w:bottom w:val="single" w:sz="4" w:space="0" w:color="000000"/>
              <w:right w:val="single" w:sz="4" w:space="0" w:color="000000"/>
            </w:tcBorders>
            <w:shd w:val="clear" w:color="auto" w:fill="auto"/>
            <w:vAlign w:val="bottom"/>
            <w:hideMark/>
          </w:tcPr>
          <w:p w14:paraId="7275D8B2"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Quang Trung</w:t>
            </w:r>
          </w:p>
        </w:tc>
        <w:tc>
          <w:tcPr>
            <w:tcW w:w="843" w:type="dxa"/>
            <w:tcBorders>
              <w:top w:val="nil"/>
              <w:left w:val="nil"/>
              <w:bottom w:val="single" w:sz="4" w:space="0" w:color="000000"/>
              <w:right w:val="single" w:sz="4" w:space="0" w:color="000000"/>
            </w:tcBorders>
            <w:shd w:val="clear" w:color="auto" w:fill="auto"/>
            <w:vAlign w:val="bottom"/>
            <w:hideMark/>
          </w:tcPr>
          <w:p w14:paraId="2E07115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602FEC3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106</w:t>
            </w:r>
          </w:p>
        </w:tc>
        <w:tc>
          <w:tcPr>
            <w:tcW w:w="845" w:type="dxa"/>
            <w:tcBorders>
              <w:top w:val="nil"/>
              <w:left w:val="nil"/>
              <w:bottom w:val="single" w:sz="4" w:space="0" w:color="000000"/>
              <w:right w:val="single" w:sz="4" w:space="0" w:color="000000"/>
            </w:tcBorders>
            <w:shd w:val="clear" w:color="auto" w:fill="auto"/>
            <w:vAlign w:val="bottom"/>
            <w:hideMark/>
          </w:tcPr>
          <w:p w14:paraId="29862F7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5" w:type="dxa"/>
            <w:tcBorders>
              <w:top w:val="nil"/>
              <w:left w:val="nil"/>
              <w:bottom w:val="single" w:sz="4" w:space="0" w:color="000000"/>
              <w:right w:val="single" w:sz="4" w:space="0" w:color="000000"/>
            </w:tcBorders>
            <w:shd w:val="clear" w:color="auto" w:fill="auto"/>
            <w:vAlign w:val="bottom"/>
            <w:hideMark/>
          </w:tcPr>
          <w:p w14:paraId="1BD772C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467</w:t>
            </w:r>
          </w:p>
        </w:tc>
        <w:tc>
          <w:tcPr>
            <w:tcW w:w="844" w:type="dxa"/>
            <w:tcBorders>
              <w:top w:val="nil"/>
              <w:left w:val="nil"/>
              <w:bottom w:val="single" w:sz="4" w:space="0" w:color="000000"/>
              <w:right w:val="single" w:sz="4" w:space="0" w:color="000000"/>
            </w:tcBorders>
            <w:shd w:val="clear" w:color="auto" w:fill="auto"/>
            <w:vAlign w:val="bottom"/>
            <w:hideMark/>
          </w:tcPr>
          <w:p w14:paraId="335BC70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62EF96A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3374</w:t>
            </w:r>
          </w:p>
        </w:tc>
        <w:tc>
          <w:tcPr>
            <w:tcW w:w="844" w:type="dxa"/>
            <w:tcBorders>
              <w:top w:val="nil"/>
              <w:left w:val="nil"/>
              <w:bottom w:val="single" w:sz="4" w:space="0" w:color="000000"/>
              <w:right w:val="single" w:sz="4" w:space="0" w:color="000000"/>
            </w:tcBorders>
            <w:shd w:val="clear" w:color="auto" w:fill="auto"/>
            <w:vAlign w:val="bottom"/>
            <w:hideMark/>
          </w:tcPr>
          <w:p w14:paraId="1C749F6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4114E8F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96</w:t>
            </w:r>
          </w:p>
        </w:tc>
        <w:tc>
          <w:tcPr>
            <w:tcW w:w="844" w:type="dxa"/>
            <w:tcBorders>
              <w:top w:val="nil"/>
              <w:left w:val="nil"/>
              <w:bottom w:val="single" w:sz="4" w:space="0" w:color="000000"/>
              <w:right w:val="single" w:sz="4" w:space="0" w:color="000000"/>
            </w:tcBorders>
            <w:shd w:val="clear" w:color="auto" w:fill="auto"/>
            <w:vAlign w:val="bottom"/>
            <w:hideMark/>
          </w:tcPr>
          <w:p w14:paraId="5A3B54A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12B789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BBDFE3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2CF4BA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595B88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w:t>
            </w:r>
          </w:p>
        </w:tc>
        <w:tc>
          <w:tcPr>
            <w:tcW w:w="874" w:type="dxa"/>
            <w:tcBorders>
              <w:top w:val="nil"/>
              <w:left w:val="nil"/>
              <w:bottom w:val="single" w:sz="4" w:space="0" w:color="000000"/>
              <w:right w:val="single" w:sz="4" w:space="0" w:color="000000"/>
            </w:tcBorders>
            <w:shd w:val="clear" w:color="auto" w:fill="auto"/>
            <w:vAlign w:val="bottom"/>
            <w:hideMark/>
          </w:tcPr>
          <w:p w14:paraId="2BD601A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4043</w:t>
            </w:r>
          </w:p>
        </w:tc>
      </w:tr>
      <w:tr w:rsidR="00BB54F9" w:rsidRPr="00BB54F9" w14:paraId="3116B92A"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558F5C6E"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12</w:t>
            </w:r>
          </w:p>
        </w:tc>
        <w:tc>
          <w:tcPr>
            <w:tcW w:w="2346" w:type="dxa"/>
            <w:tcBorders>
              <w:top w:val="nil"/>
              <w:left w:val="nil"/>
              <w:bottom w:val="single" w:sz="4" w:space="0" w:color="000000"/>
              <w:right w:val="single" w:sz="4" w:space="0" w:color="000000"/>
            </w:tcBorders>
            <w:shd w:val="clear" w:color="auto" w:fill="auto"/>
            <w:vAlign w:val="bottom"/>
            <w:hideMark/>
          </w:tcPr>
          <w:p w14:paraId="77D9B908"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Thị Nại</w:t>
            </w:r>
          </w:p>
        </w:tc>
        <w:tc>
          <w:tcPr>
            <w:tcW w:w="843" w:type="dxa"/>
            <w:tcBorders>
              <w:top w:val="nil"/>
              <w:left w:val="nil"/>
              <w:bottom w:val="single" w:sz="4" w:space="0" w:color="000000"/>
              <w:right w:val="single" w:sz="4" w:space="0" w:color="000000"/>
            </w:tcBorders>
            <w:shd w:val="clear" w:color="auto" w:fill="auto"/>
            <w:vAlign w:val="bottom"/>
            <w:hideMark/>
          </w:tcPr>
          <w:p w14:paraId="769C564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66A6AAB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440</w:t>
            </w:r>
          </w:p>
        </w:tc>
        <w:tc>
          <w:tcPr>
            <w:tcW w:w="845" w:type="dxa"/>
            <w:tcBorders>
              <w:top w:val="nil"/>
              <w:left w:val="nil"/>
              <w:bottom w:val="single" w:sz="4" w:space="0" w:color="000000"/>
              <w:right w:val="single" w:sz="4" w:space="0" w:color="000000"/>
            </w:tcBorders>
            <w:shd w:val="clear" w:color="auto" w:fill="auto"/>
            <w:vAlign w:val="bottom"/>
            <w:hideMark/>
          </w:tcPr>
          <w:p w14:paraId="22EF64D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54FBDDA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67</w:t>
            </w:r>
          </w:p>
        </w:tc>
        <w:tc>
          <w:tcPr>
            <w:tcW w:w="844" w:type="dxa"/>
            <w:tcBorders>
              <w:top w:val="nil"/>
              <w:left w:val="nil"/>
              <w:bottom w:val="single" w:sz="4" w:space="0" w:color="000000"/>
              <w:right w:val="single" w:sz="4" w:space="0" w:color="000000"/>
            </w:tcBorders>
            <w:shd w:val="clear" w:color="auto" w:fill="auto"/>
            <w:vAlign w:val="bottom"/>
            <w:hideMark/>
          </w:tcPr>
          <w:p w14:paraId="5D7311D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227FDAC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1835</w:t>
            </w:r>
          </w:p>
        </w:tc>
        <w:tc>
          <w:tcPr>
            <w:tcW w:w="844" w:type="dxa"/>
            <w:tcBorders>
              <w:top w:val="nil"/>
              <w:left w:val="nil"/>
              <w:bottom w:val="single" w:sz="4" w:space="0" w:color="000000"/>
              <w:right w:val="single" w:sz="4" w:space="0" w:color="000000"/>
            </w:tcBorders>
            <w:shd w:val="clear" w:color="auto" w:fill="auto"/>
            <w:vAlign w:val="bottom"/>
            <w:hideMark/>
          </w:tcPr>
          <w:p w14:paraId="1DF8687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5DCD9B1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116</w:t>
            </w:r>
          </w:p>
        </w:tc>
        <w:tc>
          <w:tcPr>
            <w:tcW w:w="844" w:type="dxa"/>
            <w:tcBorders>
              <w:top w:val="nil"/>
              <w:left w:val="nil"/>
              <w:bottom w:val="single" w:sz="4" w:space="0" w:color="000000"/>
              <w:right w:val="single" w:sz="4" w:space="0" w:color="000000"/>
            </w:tcBorders>
            <w:shd w:val="clear" w:color="auto" w:fill="auto"/>
            <w:vAlign w:val="bottom"/>
            <w:hideMark/>
          </w:tcPr>
          <w:p w14:paraId="33C2A73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4D9643E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1079</w:t>
            </w:r>
          </w:p>
        </w:tc>
        <w:tc>
          <w:tcPr>
            <w:tcW w:w="844" w:type="dxa"/>
            <w:tcBorders>
              <w:top w:val="nil"/>
              <w:left w:val="nil"/>
              <w:bottom w:val="single" w:sz="4" w:space="0" w:color="000000"/>
              <w:right w:val="single" w:sz="4" w:space="0" w:color="000000"/>
            </w:tcBorders>
            <w:shd w:val="clear" w:color="auto" w:fill="auto"/>
            <w:vAlign w:val="bottom"/>
            <w:hideMark/>
          </w:tcPr>
          <w:p w14:paraId="18B8852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9D83F5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803E71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w:t>
            </w:r>
          </w:p>
        </w:tc>
        <w:tc>
          <w:tcPr>
            <w:tcW w:w="874" w:type="dxa"/>
            <w:tcBorders>
              <w:top w:val="nil"/>
              <w:left w:val="nil"/>
              <w:bottom w:val="single" w:sz="4" w:space="0" w:color="000000"/>
              <w:right w:val="single" w:sz="4" w:space="0" w:color="000000"/>
            </w:tcBorders>
            <w:shd w:val="clear" w:color="auto" w:fill="auto"/>
            <w:vAlign w:val="bottom"/>
            <w:hideMark/>
          </w:tcPr>
          <w:p w14:paraId="48C462F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3537</w:t>
            </w:r>
          </w:p>
        </w:tc>
      </w:tr>
      <w:tr w:rsidR="00BB54F9" w:rsidRPr="00BB54F9" w14:paraId="4746810C" w14:textId="77777777" w:rsidTr="0097155A">
        <w:trPr>
          <w:trHeight w:val="187"/>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FCA42A5"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13</w:t>
            </w:r>
          </w:p>
        </w:tc>
        <w:tc>
          <w:tcPr>
            <w:tcW w:w="2346" w:type="dxa"/>
            <w:tcBorders>
              <w:top w:val="nil"/>
              <w:left w:val="nil"/>
              <w:bottom w:val="single" w:sz="4" w:space="0" w:color="000000"/>
              <w:right w:val="single" w:sz="4" w:space="0" w:color="000000"/>
            </w:tcBorders>
            <w:shd w:val="clear" w:color="auto" w:fill="auto"/>
            <w:vAlign w:val="bottom"/>
            <w:hideMark/>
          </w:tcPr>
          <w:p w14:paraId="1D6B8B3C"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Trần Hưng Đạo</w:t>
            </w:r>
          </w:p>
        </w:tc>
        <w:tc>
          <w:tcPr>
            <w:tcW w:w="843" w:type="dxa"/>
            <w:tcBorders>
              <w:top w:val="nil"/>
              <w:left w:val="nil"/>
              <w:bottom w:val="single" w:sz="4" w:space="0" w:color="000000"/>
              <w:right w:val="single" w:sz="4" w:space="0" w:color="000000"/>
            </w:tcBorders>
            <w:shd w:val="clear" w:color="auto" w:fill="auto"/>
            <w:vAlign w:val="bottom"/>
            <w:hideMark/>
          </w:tcPr>
          <w:p w14:paraId="41C947B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61D1769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668</w:t>
            </w:r>
          </w:p>
        </w:tc>
        <w:tc>
          <w:tcPr>
            <w:tcW w:w="845" w:type="dxa"/>
            <w:tcBorders>
              <w:top w:val="nil"/>
              <w:left w:val="nil"/>
              <w:bottom w:val="single" w:sz="4" w:space="0" w:color="000000"/>
              <w:right w:val="single" w:sz="4" w:space="0" w:color="000000"/>
            </w:tcBorders>
            <w:shd w:val="clear" w:color="auto" w:fill="auto"/>
            <w:vAlign w:val="bottom"/>
            <w:hideMark/>
          </w:tcPr>
          <w:p w14:paraId="3BC0999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66D1EC6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36</w:t>
            </w:r>
          </w:p>
        </w:tc>
        <w:tc>
          <w:tcPr>
            <w:tcW w:w="844" w:type="dxa"/>
            <w:tcBorders>
              <w:top w:val="nil"/>
              <w:left w:val="nil"/>
              <w:bottom w:val="single" w:sz="4" w:space="0" w:color="000000"/>
              <w:right w:val="single" w:sz="4" w:space="0" w:color="000000"/>
            </w:tcBorders>
            <w:shd w:val="clear" w:color="auto" w:fill="auto"/>
            <w:vAlign w:val="bottom"/>
            <w:hideMark/>
          </w:tcPr>
          <w:p w14:paraId="1E68345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1EACDB8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3019</w:t>
            </w:r>
          </w:p>
        </w:tc>
        <w:tc>
          <w:tcPr>
            <w:tcW w:w="844" w:type="dxa"/>
            <w:tcBorders>
              <w:top w:val="nil"/>
              <w:left w:val="nil"/>
              <w:bottom w:val="single" w:sz="4" w:space="0" w:color="000000"/>
              <w:right w:val="single" w:sz="4" w:space="0" w:color="000000"/>
            </w:tcBorders>
            <w:shd w:val="clear" w:color="auto" w:fill="auto"/>
            <w:vAlign w:val="bottom"/>
            <w:hideMark/>
          </w:tcPr>
          <w:p w14:paraId="686E8F6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4812A1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186</w:t>
            </w:r>
          </w:p>
        </w:tc>
        <w:tc>
          <w:tcPr>
            <w:tcW w:w="844" w:type="dxa"/>
            <w:tcBorders>
              <w:top w:val="nil"/>
              <w:left w:val="nil"/>
              <w:bottom w:val="single" w:sz="4" w:space="0" w:color="000000"/>
              <w:right w:val="single" w:sz="4" w:space="0" w:color="000000"/>
            </w:tcBorders>
            <w:shd w:val="clear" w:color="auto" w:fill="auto"/>
            <w:vAlign w:val="bottom"/>
            <w:hideMark/>
          </w:tcPr>
          <w:p w14:paraId="1A38272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74377A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2525C7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CB24BE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F177EF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w:t>
            </w:r>
          </w:p>
        </w:tc>
        <w:tc>
          <w:tcPr>
            <w:tcW w:w="874" w:type="dxa"/>
            <w:tcBorders>
              <w:top w:val="nil"/>
              <w:left w:val="nil"/>
              <w:bottom w:val="single" w:sz="4" w:space="0" w:color="000000"/>
              <w:right w:val="single" w:sz="4" w:space="0" w:color="000000"/>
            </w:tcBorders>
            <w:shd w:val="clear" w:color="auto" w:fill="auto"/>
            <w:vAlign w:val="bottom"/>
            <w:hideMark/>
          </w:tcPr>
          <w:p w14:paraId="036EA89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3909</w:t>
            </w:r>
          </w:p>
        </w:tc>
      </w:tr>
      <w:tr w:rsidR="00BB54F9" w:rsidRPr="00BB54F9" w14:paraId="0C037B1D"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6D17B2E"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14</w:t>
            </w:r>
          </w:p>
        </w:tc>
        <w:tc>
          <w:tcPr>
            <w:tcW w:w="2346" w:type="dxa"/>
            <w:tcBorders>
              <w:top w:val="nil"/>
              <w:left w:val="nil"/>
              <w:bottom w:val="single" w:sz="4" w:space="0" w:color="000000"/>
              <w:right w:val="single" w:sz="4" w:space="0" w:color="000000"/>
            </w:tcBorders>
            <w:shd w:val="clear" w:color="auto" w:fill="auto"/>
            <w:vAlign w:val="bottom"/>
            <w:hideMark/>
          </w:tcPr>
          <w:p w14:paraId="5D6F7B09"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Trần Phú</w:t>
            </w:r>
          </w:p>
        </w:tc>
        <w:tc>
          <w:tcPr>
            <w:tcW w:w="843" w:type="dxa"/>
            <w:tcBorders>
              <w:top w:val="nil"/>
              <w:left w:val="nil"/>
              <w:bottom w:val="single" w:sz="4" w:space="0" w:color="000000"/>
              <w:right w:val="single" w:sz="4" w:space="0" w:color="000000"/>
            </w:tcBorders>
            <w:shd w:val="clear" w:color="auto" w:fill="auto"/>
            <w:vAlign w:val="bottom"/>
            <w:hideMark/>
          </w:tcPr>
          <w:p w14:paraId="18CFF4B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7CEAFDC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700</w:t>
            </w:r>
          </w:p>
        </w:tc>
        <w:tc>
          <w:tcPr>
            <w:tcW w:w="845" w:type="dxa"/>
            <w:tcBorders>
              <w:top w:val="nil"/>
              <w:left w:val="nil"/>
              <w:bottom w:val="single" w:sz="4" w:space="0" w:color="000000"/>
              <w:right w:val="single" w:sz="4" w:space="0" w:color="000000"/>
            </w:tcBorders>
            <w:shd w:val="clear" w:color="auto" w:fill="auto"/>
            <w:vAlign w:val="bottom"/>
            <w:hideMark/>
          </w:tcPr>
          <w:p w14:paraId="5E1655B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5" w:type="dxa"/>
            <w:tcBorders>
              <w:top w:val="nil"/>
              <w:left w:val="nil"/>
              <w:bottom w:val="single" w:sz="4" w:space="0" w:color="000000"/>
              <w:right w:val="single" w:sz="4" w:space="0" w:color="000000"/>
            </w:tcBorders>
            <w:shd w:val="clear" w:color="auto" w:fill="auto"/>
            <w:vAlign w:val="bottom"/>
            <w:hideMark/>
          </w:tcPr>
          <w:p w14:paraId="19E4388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657</w:t>
            </w:r>
          </w:p>
        </w:tc>
        <w:tc>
          <w:tcPr>
            <w:tcW w:w="844" w:type="dxa"/>
            <w:tcBorders>
              <w:top w:val="nil"/>
              <w:left w:val="nil"/>
              <w:bottom w:val="single" w:sz="4" w:space="0" w:color="000000"/>
              <w:right w:val="single" w:sz="4" w:space="0" w:color="000000"/>
            </w:tcBorders>
            <w:shd w:val="clear" w:color="auto" w:fill="auto"/>
            <w:vAlign w:val="bottom"/>
            <w:hideMark/>
          </w:tcPr>
          <w:p w14:paraId="6358AEF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5C3C139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1801</w:t>
            </w:r>
          </w:p>
        </w:tc>
        <w:tc>
          <w:tcPr>
            <w:tcW w:w="844" w:type="dxa"/>
            <w:tcBorders>
              <w:top w:val="nil"/>
              <w:left w:val="nil"/>
              <w:bottom w:val="single" w:sz="4" w:space="0" w:color="000000"/>
              <w:right w:val="single" w:sz="4" w:space="0" w:color="000000"/>
            </w:tcBorders>
            <w:shd w:val="clear" w:color="auto" w:fill="auto"/>
            <w:vAlign w:val="bottom"/>
            <w:hideMark/>
          </w:tcPr>
          <w:p w14:paraId="07C9537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5194BA0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186</w:t>
            </w:r>
          </w:p>
        </w:tc>
        <w:tc>
          <w:tcPr>
            <w:tcW w:w="844" w:type="dxa"/>
            <w:tcBorders>
              <w:top w:val="nil"/>
              <w:left w:val="nil"/>
              <w:bottom w:val="single" w:sz="4" w:space="0" w:color="000000"/>
              <w:right w:val="single" w:sz="4" w:space="0" w:color="000000"/>
            </w:tcBorders>
            <w:shd w:val="clear" w:color="auto" w:fill="auto"/>
            <w:vAlign w:val="bottom"/>
            <w:hideMark/>
          </w:tcPr>
          <w:p w14:paraId="51B078C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A17326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6F582C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3A6820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5D724C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w:t>
            </w:r>
          </w:p>
        </w:tc>
        <w:tc>
          <w:tcPr>
            <w:tcW w:w="874" w:type="dxa"/>
            <w:tcBorders>
              <w:top w:val="nil"/>
              <w:left w:val="nil"/>
              <w:bottom w:val="single" w:sz="4" w:space="0" w:color="000000"/>
              <w:right w:val="single" w:sz="4" w:space="0" w:color="000000"/>
            </w:tcBorders>
            <w:shd w:val="clear" w:color="auto" w:fill="auto"/>
            <w:vAlign w:val="bottom"/>
            <w:hideMark/>
          </w:tcPr>
          <w:p w14:paraId="39ABB9C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3344</w:t>
            </w:r>
          </w:p>
        </w:tc>
      </w:tr>
      <w:tr w:rsidR="00BB54F9" w:rsidRPr="00BB54F9" w14:paraId="22B15ED9" w14:textId="77777777" w:rsidTr="0097155A">
        <w:trPr>
          <w:trHeight w:val="289"/>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C96BD41"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15</w:t>
            </w:r>
          </w:p>
        </w:tc>
        <w:tc>
          <w:tcPr>
            <w:tcW w:w="2346" w:type="dxa"/>
            <w:tcBorders>
              <w:top w:val="nil"/>
              <w:left w:val="nil"/>
              <w:bottom w:val="single" w:sz="4" w:space="0" w:color="000000"/>
              <w:right w:val="single" w:sz="4" w:space="0" w:color="000000"/>
            </w:tcBorders>
            <w:shd w:val="clear" w:color="auto" w:fill="auto"/>
            <w:vAlign w:val="bottom"/>
            <w:hideMark/>
          </w:tcPr>
          <w:p w14:paraId="3DE76FE2"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Trần Quang Diệu</w:t>
            </w:r>
          </w:p>
        </w:tc>
        <w:tc>
          <w:tcPr>
            <w:tcW w:w="843" w:type="dxa"/>
            <w:tcBorders>
              <w:top w:val="nil"/>
              <w:left w:val="nil"/>
              <w:bottom w:val="single" w:sz="4" w:space="0" w:color="000000"/>
              <w:right w:val="single" w:sz="4" w:space="0" w:color="000000"/>
            </w:tcBorders>
            <w:shd w:val="clear" w:color="auto" w:fill="auto"/>
            <w:vAlign w:val="bottom"/>
            <w:hideMark/>
          </w:tcPr>
          <w:p w14:paraId="72BC01F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1A3A0B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83</w:t>
            </w:r>
          </w:p>
        </w:tc>
        <w:tc>
          <w:tcPr>
            <w:tcW w:w="845" w:type="dxa"/>
            <w:tcBorders>
              <w:top w:val="nil"/>
              <w:left w:val="nil"/>
              <w:bottom w:val="single" w:sz="4" w:space="0" w:color="000000"/>
              <w:right w:val="single" w:sz="4" w:space="0" w:color="000000"/>
            </w:tcBorders>
            <w:shd w:val="clear" w:color="auto" w:fill="auto"/>
            <w:vAlign w:val="bottom"/>
            <w:hideMark/>
          </w:tcPr>
          <w:p w14:paraId="6D5A6E5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4148E1B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w:t>
            </w:r>
          </w:p>
        </w:tc>
        <w:tc>
          <w:tcPr>
            <w:tcW w:w="844" w:type="dxa"/>
            <w:tcBorders>
              <w:top w:val="nil"/>
              <w:left w:val="nil"/>
              <w:bottom w:val="single" w:sz="4" w:space="0" w:color="000000"/>
              <w:right w:val="single" w:sz="4" w:space="0" w:color="000000"/>
            </w:tcBorders>
            <w:shd w:val="clear" w:color="auto" w:fill="auto"/>
            <w:vAlign w:val="bottom"/>
            <w:hideMark/>
          </w:tcPr>
          <w:p w14:paraId="2408141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64F8157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1231</w:t>
            </w:r>
          </w:p>
        </w:tc>
        <w:tc>
          <w:tcPr>
            <w:tcW w:w="844" w:type="dxa"/>
            <w:tcBorders>
              <w:top w:val="nil"/>
              <w:left w:val="nil"/>
              <w:bottom w:val="single" w:sz="4" w:space="0" w:color="000000"/>
              <w:right w:val="single" w:sz="4" w:space="0" w:color="000000"/>
            </w:tcBorders>
            <w:shd w:val="clear" w:color="auto" w:fill="auto"/>
            <w:vAlign w:val="bottom"/>
            <w:hideMark/>
          </w:tcPr>
          <w:p w14:paraId="1C5D59C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4449899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193</w:t>
            </w:r>
          </w:p>
        </w:tc>
        <w:tc>
          <w:tcPr>
            <w:tcW w:w="844" w:type="dxa"/>
            <w:tcBorders>
              <w:top w:val="nil"/>
              <w:left w:val="nil"/>
              <w:bottom w:val="single" w:sz="4" w:space="0" w:color="000000"/>
              <w:right w:val="single" w:sz="4" w:space="0" w:color="000000"/>
            </w:tcBorders>
            <w:shd w:val="clear" w:color="auto" w:fill="auto"/>
            <w:vAlign w:val="bottom"/>
            <w:hideMark/>
          </w:tcPr>
          <w:p w14:paraId="5431754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086DCAF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566</w:t>
            </w:r>
          </w:p>
        </w:tc>
        <w:tc>
          <w:tcPr>
            <w:tcW w:w="844" w:type="dxa"/>
            <w:tcBorders>
              <w:top w:val="nil"/>
              <w:left w:val="nil"/>
              <w:bottom w:val="single" w:sz="4" w:space="0" w:color="000000"/>
              <w:right w:val="single" w:sz="4" w:space="0" w:color="000000"/>
            </w:tcBorders>
            <w:shd w:val="clear" w:color="auto" w:fill="auto"/>
            <w:vAlign w:val="bottom"/>
            <w:hideMark/>
          </w:tcPr>
          <w:p w14:paraId="77101DD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40560FE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233</w:t>
            </w:r>
          </w:p>
        </w:tc>
        <w:tc>
          <w:tcPr>
            <w:tcW w:w="844" w:type="dxa"/>
            <w:tcBorders>
              <w:top w:val="nil"/>
              <w:left w:val="nil"/>
              <w:bottom w:val="single" w:sz="4" w:space="0" w:color="000000"/>
              <w:right w:val="single" w:sz="4" w:space="0" w:color="000000"/>
            </w:tcBorders>
            <w:shd w:val="clear" w:color="auto" w:fill="auto"/>
            <w:vAlign w:val="bottom"/>
            <w:hideMark/>
          </w:tcPr>
          <w:p w14:paraId="40AD1DB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w:t>
            </w:r>
          </w:p>
        </w:tc>
        <w:tc>
          <w:tcPr>
            <w:tcW w:w="874" w:type="dxa"/>
            <w:tcBorders>
              <w:top w:val="nil"/>
              <w:left w:val="nil"/>
              <w:bottom w:val="single" w:sz="4" w:space="0" w:color="000000"/>
              <w:right w:val="single" w:sz="4" w:space="0" w:color="000000"/>
            </w:tcBorders>
            <w:shd w:val="clear" w:color="auto" w:fill="auto"/>
            <w:vAlign w:val="bottom"/>
            <w:hideMark/>
          </w:tcPr>
          <w:p w14:paraId="4C598E3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2339</w:t>
            </w:r>
          </w:p>
        </w:tc>
      </w:tr>
      <w:tr w:rsidR="00BB54F9" w:rsidRPr="00BB54F9" w14:paraId="5CF23B45"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9906B46"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16</w:t>
            </w:r>
          </w:p>
        </w:tc>
        <w:tc>
          <w:tcPr>
            <w:tcW w:w="2346" w:type="dxa"/>
            <w:tcBorders>
              <w:top w:val="nil"/>
              <w:left w:val="nil"/>
              <w:bottom w:val="single" w:sz="4" w:space="0" w:color="000000"/>
              <w:right w:val="single" w:sz="4" w:space="0" w:color="000000"/>
            </w:tcBorders>
            <w:shd w:val="clear" w:color="auto" w:fill="auto"/>
            <w:vAlign w:val="bottom"/>
            <w:hideMark/>
          </w:tcPr>
          <w:p w14:paraId="04701800"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Nhơn Châu</w:t>
            </w:r>
          </w:p>
        </w:tc>
        <w:tc>
          <w:tcPr>
            <w:tcW w:w="843" w:type="dxa"/>
            <w:tcBorders>
              <w:top w:val="nil"/>
              <w:left w:val="nil"/>
              <w:bottom w:val="single" w:sz="4" w:space="0" w:color="000000"/>
              <w:right w:val="single" w:sz="4" w:space="0" w:color="000000"/>
            </w:tcBorders>
            <w:shd w:val="clear" w:color="auto" w:fill="auto"/>
            <w:vAlign w:val="bottom"/>
            <w:hideMark/>
          </w:tcPr>
          <w:p w14:paraId="5B557AF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5" w:type="dxa"/>
            <w:tcBorders>
              <w:top w:val="nil"/>
              <w:left w:val="nil"/>
              <w:bottom w:val="single" w:sz="4" w:space="0" w:color="000000"/>
              <w:right w:val="single" w:sz="4" w:space="0" w:color="000000"/>
            </w:tcBorders>
            <w:shd w:val="clear" w:color="auto" w:fill="auto"/>
            <w:vAlign w:val="bottom"/>
            <w:hideMark/>
          </w:tcPr>
          <w:p w14:paraId="795BFE3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98</w:t>
            </w:r>
          </w:p>
        </w:tc>
        <w:tc>
          <w:tcPr>
            <w:tcW w:w="845" w:type="dxa"/>
            <w:tcBorders>
              <w:top w:val="nil"/>
              <w:left w:val="nil"/>
              <w:bottom w:val="single" w:sz="4" w:space="0" w:color="000000"/>
              <w:right w:val="single" w:sz="4" w:space="0" w:color="000000"/>
            </w:tcBorders>
            <w:shd w:val="clear" w:color="auto" w:fill="auto"/>
            <w:vAlign w:val="bottom"/>
            <w:hideMark/>
          </w:tcPr>
          <w:p w14:paraId="5934A10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5" w:type="dxa"/>
            <w:tcBorders>
              <w:top w:val="nil"/>
              <w:left w:val="nil"/>
              <w:bottom w:val="single" w:sz="4" w:space="0" w:color="000000"/>
              <w:right w:val="single" w:sz="4" w:space="0" w:color="000000"/>
            </w:tcBorders>
            <w:shd w:val="clear" w:color="auto" w:fill="auto"/>
            <w:vAlign w:val="bottom"/>
            <w:hideMark/>
          </w:tcPr>
          <w:p w14:paraId="53127EF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274</w:t>
            </w:r>
          </w:p>
        </w:tc>
        <w:tc>
          <w:tcPr>
            <w:tcW w:w="844" w:type="dxa"/>
            <w:tcBorders>
              <w:top w:val="nil"/>
              <w:left w:val="nil"/>
              <w:bottom w:val="single" w:sz="4" w:space="0" w:color="000000"/>
              <w:right w:val="single" w:sz="4" w:space="0" w:color="000000"/>
            </w:tcBorders>
            <w:shd w:val="clear" w:color="auto" w:fill="auto"/>
            <w:vAlign w:val="bottom"/>
            <w:hideMark/>
          </w:tcPr>
          <w:p w14:paraId="079D48A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37FA269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1639</w:t>
            </w:r>
          </w:p>
        </w:tc>
        <w:tc>
          <w:tcPr>
            <w:tcW w:w="844" w:type="dxa"/>
            <w:tcBorders>
              <w:top w:val="nil"/>
              <w:left w:val="nil"/>
              <w:bottom w:val="single" w:sz="4" w:space="0" w:color="000000"/>
              <w:right w:val="single" w:sz="4" w:space="0" w:color="000000"/>
            </w:tcBorders>
            <w:shd w:val="clear" w:color="auto" w:fill="auto"/>
            <w:vAlign w:val="bottom"/>
            <w:hideMark/>
          </w:tcPr>
          <w:p w14:paraId="12A7072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2CC9777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220</w:t>
            </w:r>
          </w:p>
        </w:tc>
        <w:tc>
          <w:tcPr>
            <w:tcW w:w="844" w:type="dxa"/>
            <w:tcBorders>
              <w:top w:val="nil"/>
              <w:left w:val="nil"/>
              <w:bottom w:val="single" w:sz="4" w:space="0" w:color="000000"/>
              <w:right w:val="single" w:sz="4" w:space="0" w:color="000000"/>
            </w:tcBorders>
            <w:shd w:val="clear" w:color="auto" w:fill="auto"/>
            <w:vAlign w:val="bottom"/>
            <w:hideMark/>
          </w:tcPr>
          <w:p w14:paraId="47FA1C4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611C95A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679</w:t>
            </w:r>
          </w:p>
        </w:tc>
        <w:tc>
          <w:tcPr>
            <w:tcW w:w="844" w:type="dxa"/>
            <w:tcBorders>
              <w:top w:val="nil"/>
              <w:left w:val="nil"/>
              <w:bottom w:val="single" w:sz="4" w:space="0" w:color="000000"/>
              <w:right w:val="single" w:sz="4" w:space="0" w:color="000000"/>
            </w:tcBorders>
            <w:shd w:val="clear" w:color="auto" w:fill="auto"/>
            <w:vAlign w:val="bottom"/>
            <w:hideMark/>
          </w:tcPr>
          <w:p w14:paraId="20A6262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21124AA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1911</w:t>
            </w:r>
          </w:p>
        </w:tc>
        <w:tc>
          <w:tcPr>
            <w:tcW w:w="844" w:type="dxa"/>
            <w:tcBorders>
              <w:top w:val="nil"/>
              <w:left w:val="nil"/>
              <w:bottom w:val="single" w:sz="4" w:space="0" w:color="000000"/>
              <w:right w:val="single" w:sz="4" w:space="0" w:color="000000"/>
            </w:tcBorders>
            <w:shd w:val="clear" w:color="auto" w:fill="auto"/>
            <w:vAlign w:val="bottom"/>
            <w:hideMark/>
          </w:tcPr>
          <w:p w14:paraId="55C6FA7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23</w:t>
            </w:r>
          </w:p>
        </w:tc>
        <w:tc>
          <w:tcPr>
            <w:tcW w:w="874" w:type="dxa"/>
            <w:tcBorders>
              <w:top w:val="nil"/>
              <w:left w:val="nil"/>
              <w:bottom w:val="single" w:sz="4" w:space="0" w:color="000000"/>
              <w:right w:val="single" w:sz="4" w:space="0" w:color="000000"/>
            </w:tcBorders>
            <w:shd w:val="clear" w:color="auto" w:fill="auto"/>
            <w:vAlign w:val="bottom"/>
            <w:hideMark/>
          </w:tcPr>
          <w:p w14:paraId="4D84064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4821</w:t>
            </w:r>
          </w:p>
        </w:tc>
      </w:tr>
      <w:tr w:rsidR="00BB54F9" w:rsidRPr="00BB54F9" w14:paraId="49F8F6B1"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53D89F9B"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17</w:t>
            </w:r>
          </w:p>
        </w:tc>
        <w:tc>
          <w:tcPr>
            <w:tcW w:w="2346" w:type="dxa"/>
            <w:tcBorders>
              <w:top w:val="nil"/>
              <w:left w:val="nil"/>
              <w:bottom w:val="single" w:sz="4" w:space="0" w:color="000000"/>
              <w:right w:val="single" w:sz="4" w:space="0" w:color="000000"/>
            </w:tcBorders>
            <w:shd w:val="clear" w:color="auto" w:fill="auto"/>
            <w:vAlign w:val="bottom"/>
            <w:hideMark/>
          </w:tcPr>
          <w:p w14:paraId="386FD979"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Nhơn Hải</w:t>
            </w:r>
          </w:p>
        </w:tc>
        <w:tc>
          <w:tcPr>
            <w:tcW w:w="843" w:type="dxa"/>
            <w:tcBorders>
              <w:top w:val="nil"/>
              <w:left w:val="nil"/>
              <w:bottom w:val="single" w:sz="4" w:space="0" w:color="000000"/>
              <w:right w:val="single" w:sz="4" w:space="0" w:color="000000"/>
            </w:tcBorders>
            <w:shd w:val="clear" w:color="auto" w:fill="auto"/>
            <w:vAlign w:val="bottom"/>
            <w:hideMark/>
          </w:tcPr>
          <w:p w14:paraId="35F6BA7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555C5A5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5301D5A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5" w:type="dxa"/>
            <w:tcBorders>
              <w:top w:val="nil"/>
              <w:left w:val="nil"/>
              <w:bottom w:val="single" w:sz="4" w:space="0" w:color="000000"/>
              <w:right w:val="single" w:sz="4" w:space="0" w:color="000000"/>
            </w:tcBorders>
            <w:shd w:val="clear" w:color="auto" w:fill="auto"/>
            <w:vAlign w:val="bottom"/>
            <w:hideMark/>
          </w:tcPr>
          <w:p w14:paraId="086D532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78</w:t>
            </w:r>
          </w:p>
        </w:tc>
        <w:tc>
          <w:tcPr>
            <w:tcW w:w="844" w:type="dxa"/>
            <w:tcBorders>
              <w:top w:val="nil"/>
              <w:left w:val="nil"/>
              <w:bottom w:val="single" w:sz="4" w:space="0" w:color="000000"/>
              <w:right w:val="single" w:sz="4" w:space="0" w:color="000000"/>
            </w:tcBorders>
            <w:shd w:val="clear" w:color="auto" w:fill="auto"/>
            <w:vAlign w:val="bottom"/>
            <w:hideMark/>
          </w:tcPr>
          <w:p w14:paraId="651C254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03CF2FC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260</w:t>
            </w:r>
          </w:p>
        </w:tc>
        <w:tc>
          <w:tcPr>
            <w:tcW w:w="844" w:type="dxa"/>
            <w:tcBorders>
              <w:top w:val="nil"/>
              <w:left w:val="nil"/>
              <w:bottom w:val="single" w:sz="4" w:space="0" w:color="000000"/>
              <w:right w:val="single" w:sz="4" w:space="0" w:color="000000"/>
            </w:tcBorders>
            <w:shd w:val="clear" w:color="auto" w:fill="auto"/>
            <w:vAlign w:val="bottom"/>
            <w:hideMark/>
          </w:tcPr>
          <w:p w14:paraId="3E677E2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235EF70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100</w:t>
            </w:r>
          </w:p>
        </w:tc>
        <w:tc>
          <w:tcPr>
            <w:tcW w:w="844" w:type="dxa"/>
            <w:tcBorders>
              <w:top w:val="nil"/>
              <w:left w:val="nil"/>
              <w:bottom w:val="single" w:sz="4" w:space="0" w:color="000000"/>
              <w:right w:val="single" w:sz="4" w:space="0" w:color="000000"/>
            </w:tcBorders>
            <w:shd w:val="clear" w:color="auto" w:fill="auto"/>
            <w:vAlign w:val="bottom"/>
            <w:hideMark/>
          </w:tcPr>
          <w:p w14:paraId="0D38B4F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383629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26AF6A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0C863C4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200</w:t>
            </w:r>
          </w:p>
        </w:tc>
        <w:tc>
          <w:tcPr>
            <w:tcW w:w="844" w:type="dxa"/>
            <w:tcBorders>
              <w:top w:val="nil"/>
              <w:left w:val="nil"/>
              <w:bottom w:val="single" w:sz="4" w:space="0" w:color="000000"/>
              <w:right w:val="single" w:sz="4" w:space="0" w:color="000000"/>
            </w:tcBorders>
            <w:shd w:val="clear" w:color="auto" w:fill="auto"/>
            <w:vAlign w:val="bottom"/>
            <w:hideMark/>
          </w:tcPr>
          <w:p w14:paraId="14C3BD0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4" w:type="dxa"/>
            <w:tcBorders>
              <w:top w:val="nil"/>
              <w:left w:val="nil"/>
              <w:bottom w:val="single" w:sz="4" w:space="0" w:color="000000"/>
              <w:right w:val="single" w:sz="4" w:space="0" w:color="000000"/>
            </w:tcBorders>
            <w:shd w:val="clear" w:color="auto" w:fill="auto"/>
            <w:vAlign w:val="bottom"/>
            <w:hideMark/>
          </w:tcPr>
          <w:p w14:paraId="3437565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638</w:t>
            </w:r>
          </w:p>
        </w:tc>
      </w:tr>
      <w:tr w:rsidR="00BB54F9" w:rsidRPr="00BB54F9" w14:paraId="3660CE42"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F1CB406"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18</w:t>
            </w:r>
          </w:p>
        </w:tc>
        <w:tc>
          <w:tcPr>
            <w:tcW w:w="2346" w:type="dxa"/>
            <w:tcBorders>
              <w:top w:val="nil"/>
              <w:left w:val="nil"/>
              <w:bottom w:val="single" w:sz="4" w:space="0" w:color="000000"/>
              <w:right w:val="single" w:sz="4" w:space="0" w:color="000000"/>
            </w:tcBorders>
            <w:shd w:val="clear" w:color="auto" w:fill="auto"/>
            <w:vAlign w:val="bottom"/>
            <w:hideMark/>
          </w:tcPr>
          <w:p w14:paraId="3B332E36"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Nhơn Hội</w:t>
            </w:r>
          </w:p>
        </w:tc>
        <w:tc>
          <w:tcPr>
            <w:tcW w:w="843" w:type="dxa"/>
            <w:tcBorders>
              <w:top w:val="nil"/>
              <w:left w:val="nil"/>
              <w:bottom w:val="single" w:sz="4" w:space="0" w:color="000000"/>
              <w:right w:val="single" w:sz="4" w:space="0" w:color="000000"/>
            </w:tcBorders>
            <w:shd w:val="clear" w:color="auto" w:fill="auto"/>
            <w:vAlign w:val="bottom"/>
            <w:hideMark/>
          </w:tcPr>
          <w:p w14:paraId="358093F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20B9A6C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0D40DD2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0C71742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7825C4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5F1AF4A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466</w:t>
            </w:r>
          </w:p>
        </w:tc>
        <w:tc>
          <w:tcPr>
            <w:tcW w:w="844" w:type="dxa"/>
            <w:tcBorders>
              <w:top w:val="nil"/>
              <w:left w:val="nil"/>
              <w:bottom w:val="single" w:sz="4" w:space="0" w:color="000000"/>
              <w:right w:val="single" w:sz="4" w:space="0" w:color="000000"/>
            </w:tcBorders>
            <w:shd w:val="clear" w:color="auto" w:fill="auto"/>
            <w:vAlign w:val="bottom"/>
            <w:hideMark/>
          </w:tcPr>
          <w:p w14:paraId="28284AA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2CC524B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w:t>
            </w:r>
          </w:p>
        </w:tc>
        <w:tc>
          <w:tcPr>
            <w:tcW w:w="844" w:type="dxa"/>
            <w:tcBorders>
              <w:top w:val="nil"/>
              <w:left w:val="nil"/>
              <w:bottom w:val="single" w:sz="4" w:space="0" w:color="000000"/>
              <w:right w:val="single" w:sz="4" w:space="0" w:color="000000"/>
            </w:tcBorders>
            <w:shd w:val="clear" w:color="auto" w:fill="auto"/>
            <w:vAlign w:val="bottom"/>
            <w:hideMark/>
          </w:tcPr>
          <w:p w14:paraId="221F3D5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381859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AEF51F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0A28559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333</w:t>
            </w:r>
          </w:p>
        </w:tc>
        <w:tc>
          <w:tcPr>
            <w:tcW w:w="844" w:type="dxa"/>
            <w:tcBorders>
              <w:top w:val="nil"/>
              <w:left w:val="nil"/>
              <w:bottom w:val="single" w:sz="4" w:space="0" w:color="000000"/>
              <w:right w:val="single" w:sz="4" w:space="0" w:color="000000"/>
            </w:tcBorders>
            <w:shd w:val="clear" w:color="auto" w:fill="auto"/>
            <w:vAlign w:val="bottom"/>
            <w:hideMark/>
          </w:tcPr>
          <w:p w14:paraId="486821B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5DE1B16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865</w:t>
            </w:r>
          </w:p>
        </w:tc>
      </w:tr>
      <w:tr w:rsidR="00BB54F9" w:rsidRPr="00BB54F9" w14:paraId="30760E03"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AD59923"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19</w:t>
            </w:r>
          </w:p>
        </w:tc>
        <w:tc>
          <w:tcPr>
            <w:tcW w:w="2346" w:type="dxa"/>
            <w:tcBorders>
              <w:top w:val="nil"/>
              <w:left w:val="nil"/>
              <w:bottom w:val="single" w:sz="4" w:space="0" w:color="000000"/>
              <w:right w:val="single" w:sz="4" w:space="0" w:color="000000"/>
            </w:tcBorders>
            <w:shd w:val="clear" w:color="auto" w:fill="auto"/>
            <w:vAlign w:val="bottom"/>
            <w:hideMark/>
          </w:tcPr>
          <w:p w14:paraId="2F60A16B"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Nhơn Lý</w:t>
            </w:r>
          </w:p>
        </w:tc>
        <w:tc>
          <w:tcPr>
            <w:tcW w:w="843" w:type="dxa"/>
            <w:tcBorders>
              <w:top w:val="nil"/>
              <w:left w:val="nil"/>
              <w:bottom w:val="single" w:sz="4" w:space="0" w:color="000000"/>
              <w:right w:val="single" w:sz="4" w:space="0" w:color="000000"/>
            </w:tcBorders>
            <w:shd w:val="clear" w:color="auto" w:fill="auto"/>
            <w:vAlign w:val="bottom"/>
            <w:hideMark/>
          </w:tcPr>
          <w:p w14:paraId="291D473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6341A51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6866CE8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4B0DD7D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D1E929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48EBC21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1334</w:t>
            </w:r>
          </w:p>
        </w:tc>
        <w:tc>
          <w:tcPr>
            <w:tcW w:w="844" w:type="dxa"/>
            <w:tcBorders>
              <w:top w:val="nil"/>
              <w:left w:val="nil"/>
              <w:bottom w:val="single" w:sz="4" w:space="0" w:color="000000"/>
              <w:right w:val="single" w:sz="4" w:space="0" w:color="000000"/>
            </w:tcBorders>
            <w:shd w:val="clear" w:color="auto" w:fill="auto"/>
            <w:vAlign w:val="bottom"/>
            <w:hideMark/>
          </w:tcPr>
          <w:p w14:paraId="1781CE9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9DF2F5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22867E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326414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DA374D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02C66ED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167</w:t>
            </w:r>
          </w:p>
        </w:tc>
        <w:tc>
          <w:tcPr>
            <w:tcW w:w="844" w:type="dxa"/>
            <w:tcBorders>
              <w:top w:val="nil"/>
              <w:left w:val="nil"/>
              <w:bottom w:val="single" w:sz="4" w:space="0" w:color="000000"/>
              <w:right w:val="single" w:sz="4" w:space="0" w:color="000000"/>
            </w:tcBorders>
            <w:shd w:val="clear" w:color="auto" w:fill="auto"/>
            <w:vAlign w:val="bottom"/>
            <w:hideMark/>
          </w:tcPr>
          <w:p w14:paraId="1196149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45A044A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1501</w:t>
            </w:r>
          </w:p>
        </w:tc>
      </w:tr>
      <w:tr w:rsidR="00BB54F9" w:rsidRPr="00BB54F9" w14:paraId="168AD7B6"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C04590A"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20</w:t>
            </w:r>
          </w:p>
        </w:tc>
        <w:tc>
          <w:tcPr>
            <w:tcW w:w="2346" w:type="dxa"/>
            <w:tcBorders>
              <w:top w:val="nil"/>
              <w:left w:val="nil"/>
              <w:bottom w:val="single" w:sz="4" w:space="0" w:color="000000"/>
              <w:right w:val="single" w:sz="4" w:space="0" w:color="000000"/>
            </w:tcBorders>
            <w:shd w:val="clear" w:color="auto" w:fill="auto"/>
            <w:vAlign w:val="bottom"/>
            <w:hideMark/>
          </w:tcPr>
          <w:p w14:paraId="0DD8A735"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Phước Mỹ</w:t>
            </w:r>
          </w:p>
        </w:tc>
        <w:tc>
          <w:tcPr>
            <w:tcW w:w="843" w:type="dxa"/>
            <w:tcBorders>
              <w:top w:val="nil"/>
              <w:left w:val="nil"/>
              <w:bottom w:val="single" w:sz="4" w:space="0" w:color="000000"/>
              <w:right w:val="single" w:sz="4" w:space="0" w:color="000000"/>
            </w:tcBorders>
            <w:shd w:val="clear" w:color="auto" w:fill="auto"/>
            <w:vAlign w:val="bottom"/>
            <w:hideMark/>
          </w:tcPr>
          <w:p w14:paraId="4B93562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6E5DBF7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1D87C84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7D1BD3C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200</w:t>
            </w:r>
          </w:p>
        </w:tc>
        <w:tc>
          <w:tcPr>
            <w:tcW w:w="844" w:type="dxa"/>
            <w:tcBorders>
              <w:top w:val="nil"/>
              <w:left w:val="nil"/>
              <w:bottom w:val="single" w:sz="4" w:space="0" w:color="000000"/>
              <w:right w:val="single" w:sz="4" w:space="0" w:color="000000"/>
            </w:tcBorders>
            <w:shd w:val="clear" w:color="auto" w:fill="auto"/>
            <w:vAlign w:val="bottom"/>
            <w:hideMark/>
          </w:tcPr>
          <w:p w14:paraId="2F97DCF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004FD1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509</w:t>
            </w:r>
          </w:p>
        </w:tc>
        <w:tc>
          <w:tcPr>
            <w:tcW w:w="844" w:type="dxa"/>
            <w:tcBorders>
              <w:top w:val="nil"/>
              <w:left w:val="nil"/>
              <w:bottom w:val="single" w:sz="4" w:space="0" w:color="000000"/>
              <w:right w:val="single" w:sz="4" w:space="0" w:color="000000"/>
            </w:tcBorders>
            <w:shd w:val="clear" w:color="auto" w:fill="auto"/>
            <w:vAlign w:val="bottom"/>
            <w:hideMark/>
          </w:tcPr>
          <w:p w14:paraId="0A6F5EB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D922F6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C3286B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9663EB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27FF8F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427E444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133</w:t>
            </w:r>
          </w:p>
        </w:tc>
        <w:tc>
          <w:tcPr>
            <w:tcW w:w="844" w:type="dxa"/>
            <w:tcBorders>
              <w:top w:val="nil"/>
              <w:left w:val="nil"/>
              <w:bottom w:val="single" w:sz="4" w:space="0" w:color="000000"/>
              <w:right w:val="single" w:sz="4" w:space="0" w:color="000000"/>
            </w:tcBorders>
            <w:shd w:val="clear" w:color="auto" w:fill="auto"/>
            <w:vAlign w:val="bottom"/>
            <w:hideMark/>
          </w:tcPr>
          <w:p w14:paraId="010EA5B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29F77D3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842</w:t>
            </w:r>
          </w:p>
        </w:tc>
      </w:tr>
      <w:tr w:rsidR="0097155A" w:rsidRPr="00BB54F9" w14:paraId="2BFA3497"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tcPr>
          <w:p w14:paraId="424A081D" w14:textId="4500DB3A" w:rsidR="0097155A" w:rsidRPr="0097155A" w:rsidRDefault="0097155A" w:rsidP="00BB54F9">
            <w:pPr>
              <w:spacing w:before="0" w:after="0" w:line="240" w:lineRule="auto"/>
              <w:ind w:firstLine="0"/>
              <w:jc w:val="center"/>
              <w:rPr>
                <w:b/>
                <w:bCs/>
                <w:color w:val="FF0000"/>
                <w:sz w:val="20"/>
                <w:szCs w:val="20"/>
              </w:rPr>
            </w:pPr>
            <w:r w:rsidRPr="0097155A">
              <w:rPr>
                <w:b/>
                <w:bCs/>
                <w:color w:val="FF0000"/>
                <w:sz w:val="20"/>
                <w:szCs w:val="20"/>
              </w:rPr>
              <w:lastRenderedPageBreak/>
              <w:t>21</w:t>
            </w:r>
          </w:p>
        </w:tc>
        <w:tc>
          <w:tcPr>
            <w:tcW w:w="2346" w:type="dxa"/>
            <w:tcBorders>
              <w:top w:val="nil"/>
              <w:left w:val="nil"/>
              <w:bottom w:val="single" w:sz="4" w:space="0" w:color="000000"/>
              <w:right w:val="single" w:sz="4" w:space="0" w:color="000000"/>
            </w:tcBorders>
            <w:shd w:val="clear" w:color="auto" w:fill="auto"/>
            <w:vAlign w:val="bottom"/>
          </w:tcPr>
          <w:p w14:paraId="2D261A4D" w14:textId="1BDDD5D0" w:rsidR="0097155A" w:rsidRPr="0097155A" w:rsidRDefault="0097155A" w:rsidP="00BB54F9">
            <w:pPr>
              <w:spacing w:before="0" w:after="0" w:line="240" w:lineRule="auto"/>
              <w:ind w:firstLine="0"/>
              <w:jc w:val="left"/>
              <w:rPr>
                <w:b/>
                <w:bCs/>
                <w:color w:val="FF0000"/>
                <w:sz w:val="20"/>
                <w:szCs w:val="20"/>
              </w:rPr>
            </w:pPr>
            <w:r w:rsidRPr="0097155A">
              <w:rPr>
                <w:b/>
                <w:bCs/>
                <w:color w:val="FF0000"/>
                <w:sz w:val="20"/>
                <w:szCs w:val="20"/>
              </w:rPr>
              <w:t>Phường Nhơn Bình</w:t>
            </w:r>
            <w:r>
              <w:rPr>
                <w:rStyle w:val="FootnoteReference"/>
                <w:b/>
                <w:bCs/>
                <w:color w:val="FF0000"/>
                <w:sz w:val="20"/>
                <w:szCs w:val="20"/>
              </w:rPr>
              <w:footnoteReference w:id="2"/>
            </w:r>
          </w:p>
        </w:tc>
        <w:tc>
          <w:tcPr>
            <w:tcW w:w="843" w:type="dxa"/>
            <w:tcBorders>
              <w:top w:val="nil"/>
              <w:left w:val="nil"/>
              <w:bottom w:val="single" w:sz="4" w:space="0" w:color="000000"/>
              <w:right w:val="single" w:sz="4" w:space="0" w:color="000000"/>
            </w:tcBorders>
            <w:shd w:val="clear" w:color="auto" w:fill="auto"/>
            <w:vAlign w:val="bottom"/>
          </w:tcPr>
          <w:p w14:paraId="29CBC6AE" w14:textId="24505D5D" w:rsidR="0097155A" w:rsidRPr="0097155A" w:rsidRDefault="0097155A" w:rsidP="00BB54F9">
            <w:pPr>
              <w:spacing w:before="0" w:after="0" w:line="240" w:lineRule="auto"/>
              <w:ind w:firstLine="0"/>
              <w:jc w:val="right"/>
              <w:rPr>
                <w:b/>
                <w:bCs/>
                <w:color w:val="FF0000"/>
                <w:sz w:val="20"/>
                <w:szCs w:val="20"/>
              </w:rPr>
            </w:pPr>
            <w:r w:rsidRPr="0097155A">
              <w:rPr>
                <w:b/>
                <w:bCs/>
                <w:color w:val="FF0000"/>
                <w:sz w:val="20"/>
                <w:szCs w:val="20"/>
              </w:rPr>
              <w:t>0</w:t>
            </w:r>
          </w:p>
        </w:tc>
        <w:tc>
          <w:tcPr>
            <w:tcW w:w="875" w:type="dxa"/>
            <w:tcBorders>
              <w:top w:val="nil"/>
              <w:left w:val="nil"/>
              <w:bottom w:val="single" w:sz="4" w:space="0" w:color="000000"/>
              <w:right w:val="single" w:sz="4" w:space="0" w:color="000000"/>
            </w:tcBorders>
            <w:shd w:val="clear" w:color="auto" w:fill="auto"/>
            <w:vAlign w:val="bottom"/>
          </w:tcPr>
          <w:p w14:paraId="0991B85D" w14:textId="3A1A84C3" w:rsidR="0097155A" w:rsidRPr="0097155A" w:rsidRDefault="0097155A" w:rsidP="00BB54F9">
            <w:pPr>
              <w:spacing w:before="0" w:after="0" w:line="240" w:lineRule="auto"/>
              <w:ind w:firstLine="0"/>
              <w:jc w:val="right"/>
              <w:rPr>
                <w:b/>
                <w:bCs/>
                <w:color w:val="FF0000"/>
                <w:sz w:val="20"/>
                <w:szCs w:val="20"/>
              </w:rPr>
            </w:pPr>
            <w:r w:rsidRPr="0097155A">
              <w:rPr>
                <w:b/>
                <w:bCs/>
                <w:color w:val="FF0000"/>
                <w:sz w:val="20"/>
                <w:szCs w:val="20"/>
              </w:rPr>
              <w:t>0</w:t>
            </w:r>
          </w:p>
        </w:tc>
        <w:tc>
          <w:tcPr>
            <w:tcW w:w="845" w:type="dxa"/>
            <w:tcBorders>
              <w:top w:val="nil"/>
              <w:left w:val="nil"/>
              <w:bottom w:val="single" w:sz="4" w:space="0" w:color="000000"/>
              <w:right w:val="single" w:sz="4" w:space="0" w:color="000000"/>
            </w:tcBorders>
            <w:shd w:val="clear" w:color="auto" w:fill="auto"/>
            <w:vAlign w:val="bottom"/>
          </w:tcPr>
          <w:p w14:paraId="365A6F46" w14:textId="26640DB9" w:rsidR="0097155A" w:rsidRPr="0097155A" w:rsidRDefault="0097155A" w:rsidP="00BB54F9">
            <w:pPr>
              <w:spacing w:before="0" w:after="0" w:line="240" w:lineRule="auto"/>
              <w:ind w:firstLine="0"/>
              <w:jc w:val="right"/>
              <w:rPr>
                <w:b/>
                <w:bCs/>
                <w:color w:val="FF0000"/>
                <w:sz w:val="20"/>
                <w:szCs w:val="20"/>
              </w:rPr>
            </w:pPr>
            <w:r w:rsidRPr="0097155A">
              <w:rPr>
                <w:b/>
                <w:bCs/>
                <w:color w:val="FF0000"/>
                <w:sz w:val="20"/>
                <w:szCs w:val="20"/>
              </w:rPr>
              <w:t>0</w:t>
            </w:r>
          </w:p>
        </w:tc>
        <w:tc>
          <w:tcPr>
            <w:tcW w:w="875" w:type="dxa"/>
            <w:tcBorders>
              <w:top w:val="nil"/>
              <w:left w:val="nil"/>
              <w:bottom w:val="single" w:sz="4" w:space="0" w:color="000000"/>
              <w:right w:val="single" w:sz="4" w:space="0" w:color="000000"/>
            </w:tcBorders>
            <w:shd w:val="clear" w:color="auto" w:fill="auto"/>
            <w:vAlign w:val="bottom"/>
          </w:tcPr>
          <w:p w14:paraId="466B9FB4" w14:textId="676F46B9" w:rsidR="0097155A" w:rsidRPr="0097155A" w:rsidRDefault="0097155A" w:rsidP="00BB54F9">
            <w:pPr>
              <w:spacing w:before="0" w:after="0" w:line="240" w:lineRule="auto"/>
              <w:ind w:firstLine="0"/>
              <w:jc w:val="right"/>
              <w:rPr>
                <w:b/>
                <w:bCs/>
                <w:color w:val="FF0000"/>
                <w:sz w:val="20"/>
                <w:szCs w:val="20"/>
              </w:rPr>
            </w:pPr>
            <w:r w:rsidRPr="0097155A">
              <w:rPr>
                <w:b/>
                <w:bCs/>
                <w:color w:val="FF0000"/>
                <w:sz w:val="20"/>
                <w:szCs w:val="20"/>
              </w:rPr>
              <w:t>0</w:t>
            </w:r>
          </w:p>
        </w:tc>
        <w:tc>
          <w:tcPr>
            <w:tcW w:w="844" w:type="dxa"/>
            <w:tcBorders>
              <w:top w:val="nil"/>
              <w:left w:val="nil"/>
              <w:bottom w:val="single" w:sz="4" w:space="0" w:color="000000"/>
              <w:right w:val="single" w:sz="4" w:space="0" w:color="000000"/>
            </w:tcBorders>
            <w:shd w:val="clear" w:color="auto" w:fill="auto"/>
            <w:vAlign w:val="bottom"/>
          </w:tcPr>
          <w:p w14:paraId="29DA9CFA" w14:textId="32F92337" w:rsidR="0097155A" w:rsidRPr="0097155A" w:rsidRDefault="0097155A" w:rsidP="00BB54F9">
            <w:pPr>
              <w:spacing w:before="0" w:after="0" w:line="240" w:lineRule="auto"/>
              <w:ind w:firstLine="0"/>
              <w:jc w:val="right"/>
              <w:rPr>
                <w:b/>
                <w:bCs/>
                <w:color w:val="FF0000"/>
                <w:sz w:val="20"/>
                <w:szCs w:val="20"/>
              </w:rPr>
            </w:pPr>
            <w:r w:rsidRPr="0097155A">
              <w:rPr>
                <w:b/>
                <w:bCs/>
                <w:color w:val="FF0000"/>
                <w:sz w:val="20"/>
                <w:szCs w:val="20"/>
              </w:rPr>
              <w:t>0</w:t>
            </w:r>
          </w:p>
        </w:tc>
        <w:tc>
          <w:tcPr>
            <w:tcW w:w="874" w:type="dxa"/>
            <w:tcBorders>
              <w:top w:val="nil"/>
              <w:left w:val="nil"/>
              <w:bottom w:val="single" w:sz="4" w:space="0" w:color="000000"/>
              <w:right w:val="single" w:sz="4" w:space="0" w:color="000000"/>
            </w:tcBorders>
            <w:shd w:val="clear" w:color="auto" w:fill="auto"/>
            <w:vAlign w:val="bottom"/>
          </w:tcPr>
          <w:p w14:paraId="42C4DB77" w14:textId="1AC8C010" w:rsidR="0097155A" w:rsidRPr="0097155A" w:rsidRDefault="0097155A" w:rsidP="00BB54F9">
            <w:pPr>
              <w:spacing w:before="0" w:after="0" w:line="240" w:lineRule="auto"/>
              <w:ind w:firstLine="0"/>
              <w:jc w:val="right"/>
              <w:rPr>
                <w:b/>
                <w:bCs/>
                <w:color w:val="FF0000"/>
                <w:sz w:val="20"/>
                <w:szCs w:val="20"/>
              </w:rPr>
            </w:pPr>
            <w:r w:rsidRPr="0097155A">
              <w:rPr>
                <w:b/>
                <w:bCs/>
                <w:color w:val="FF0000"/>
                <w:sz w:val="20"/>
                <w:szCs w:val="20"/>
              </w:rPr>
              <w:t>0</w:t>
            </w:r>
          </w:p>
        </w:tc>
        <w:tc>
          <w:tcPr>
            <w:tcW w:w="844" w:type="dxa"/>
            <w:tcBorders>
              <w:top w:val="nil"/>
              <w:left w:val="nil"/>
              <w:bottom w:val="single" w:sz="4" w:space="0" w:color="000000"/>
              <w:right w:val="single" w:sz="4" w:space="0" w:color="000000"/>
            </w:tcBorders>
            <w:shd w:val="clear" w:color="auto" w:fill="auto"/>
            <w:vAlign w:val="bottom"/>
          </w:tcPr>
          <w:p w14:paraId="15244A5C" w14:textId="227CD971" w:rsidR="0097155A" w:rsidRPr="0097155A" w:rsidRDefault="0097155A" w:rsidP="00BB54F9">
            <w:pPr>
              <w:spacing w:before="0" w:after="0" w:line="240" w:lineRule="auto"/>
              <w:ind w:firstLine="0"/>
              <w:jc w:val="right"/>
              <w:rPr>
                <w:b/>
                <w:bCs/>
                <w:color w:val="FF0000"/>
                <w:sz w:val="20"/>
                <w:szCs w:val="20"/>
              </w:rPr>
            </w:pPr>
            <w:r w:rsidRPr="0097155A">
              <w:rPr>
                <w:b/>
                <w:bCs/>
                <w:color w:val="FF0000"/>
                <w:sz w:val="20"/>
                <w:szCs w:val="20"/>
              </w:rPr>
              <w:t>0</w:t>
            </w:r>
          </w:p>
        </w:tc>
        <w:tc>
          <w:tcPr>
            <w:tcW w:w="874" w:type="dxa"/>
            <w:tcBorders>
              <w:top w:val="nil"/>
              <w:left w:val="nil"/>
              <w:bottom w:val="single" w:sz="4" w:space="0" w:color="000000"/>
              <w:right w:val="single" w:sz="4" w:space="0" w:color="000000"/>
            </w:tcBorders>
            <w:shd w:val="clear" w:color="auto" w:fill="auto"/>
            <w:vAlign w:val="bottom"/>
          </w:tcPr>
          <w:p w14:paraId="2C457501" w14:textId="2AAE7D4C" w:rsidR="0097155A" w:rsidRPr="0097155A" w:rsidRDefault="0097155A" w:rsidP="00BB54F9">
            <w:pPr>
              <w:spacing w:before="0" w:after="0" w:line="240" w:lineRule="auto"/>
              <w:ind w:firstLine="0"/>
              <w:jc w:val="right"/>
              <w:rPr>
                <w:b/>
                <w:bCs/>
                <w:color w:val="FF0000"/>
                <w:sz w:val="20"/>
                <w:szCs w:val="20"/>
              </w:rPr>
            </w:pPr>
            <w:r w:rsidRPr="0097155A">
              <w:rPr>
                <w:b/>
                <w:bCs/>
                <w:color w:val="FF0000"/>
                <w:sz w:val="20"/>
                <w:szCs w:val="20"/>
              </w:rPr>
              <w:t>0</w:t>
            </w:r>
          </w:p>
        </w:tc>
        <w:tc>
          <w:tcPr>
            <w:tcW w:w="844" w:type="dxa"/>
            <w:tcBorders>
              <w:top w:val="nil"/>
              <w:left w:val="nil"/>
              <w:bottom w:val="single" w:sz="4" w:space="0" w:color="000000"/>
              <w:right w:val="single" w:sz="4" w:space="0" w:color="000000"/>
            </w:tcBorders>
            <w:shd w:val="clear" w:color="auto" w:fill="auto"/>
            <w:vAlign w:val="bottom"/>
          </w:tcPr>
          <w:p w14:paraId="7FA66912" w14:textId="03099DC3" w:rsidR="0097155A" w:rsidRPr="0097155A" w:rsidRDefault="0097155A" w:rsidP="00BB54F9">
            <w:pPr>
              <w:spacing w:before="0" w:after="0" w:line="240" w:lineRule="auto"/>
              <w:ind w:firstLine="0"/>
              <w:jc w:val="right"/>
              <w:rPr>
                <w:b/>
                <w:bCs/>
                <w:color w:val="FF0000"/>
                <w:sz w:val="20"/>
                <w:szCs w:val="20"/>
              </w:rPr>
            </w:pPr>
            <w:r w:rsidRPr="0097155A">
              <w:rPr>
                <w:b/>
                <w:bCs/>
                <w:color w:val="FF0000"/>
                <w:sz w:val="20"/>
                <w:szCs w:val="20"/>
              </w:rPr>
              <w:t>0</w:t>
            </w:r>
          </w:p>
        </w:tc>
        <w:tc>
          <w:tcPr>
            <w:tcW w:w="874" w:type="dxa"/>
            <w:tcBorders>
              <w:top w:val="nil"/>
              <w:left w:val="nil"/>
              <w:bottom w:val="single" w:sz="4" w:space="0" w:color="000000"/>
              <w:right w:val="single" w:sz="4" w:space="0" w:color="000000"/>
            </w:tcBorders>
            <w:shd w:val="clear" w:color="auto" w:fill="auto"/>
            <w:vAlign w:val="bottom"/>
          </w:tcPr>
          <w:p w14:paraId="2E19E335" w14:textId="22F5EA74" w:rsidR="0097155A" w:rsidRPr="0097155A" w:rsidRDefault="0097155A" w:rsidP="00BB54F9">
            <w:pPr>
              <w:spacing w:before="0" w:after="0" w:line="240" w:lineRule="auto"/>
              <w:ind w:firstLine="0"/>
              <w:jc w:val="right"/>
              <w:rPr>
                <w:b/>
                <w:bCs/>
                <w:color w:val="FF0000"/>
                <w:sz w:val="20"/>
                <w:szCs w:val="20"/>
              </w:rPr>
            </w:pPr>
            <w:r w:rsidRPr="0097155A">
              <w:rPr>
                <w:b/>
                <w:bCs/>
                <w:color w:val="FF0000"/>
                <w:sz w:val="20"/>
                <w:szCs w:val="20"/>
              </w:rPr>
              <w:t>0</w:t>
            </w:r>
          </w:p>
        </w:tc>
        <w:tc>
          <w:tcPr>
            <w:tcW w:w="844" w:type="dxa"/>
            <w:tcBorders>
              <w:top w:val="nil"/>
              <w:left w:val="nil"/>
              <w:bottom w:val="single" w:sz="4" w:space="0" w:color="000000"/>
              <w:right w:val="single" w:sz="4" w:space="0" w:color="000000"/>
            </w:tcBorders>
            <w:shd w:val="clear" w:color="auto" w:fill="auto"/>
            <w:vAlign w:val="bottom"/>
          </w:tcPr>
          <w:p w14:paraId="322E31E9" w14:textId="4F3028DA" w:rsidR="0097155A" w:rsidRPr="0097155A" w:rsidRDefault="0097155A" w:rsidP="00BB54F9">
            <w:pPr>
              <w:spacing w:before="0" w:after="0" w:line="240" w:lineRule="auto"/>
              <w:ind w:firstLine="0"/>
              <w:jc w:val="right"/>
              <w:rPr>
                <w:b/>
                <w:bCs/>
                <w:color w:val="FF0000"/>
                <w:sz w:val="20"/>
                <w:szCs w:val="20"/>
              </w:rPr>
            </w:pPr>
            <w:r w:rsidRPr="0097155A">
              <w:rPr>
                <w:b/>
                <w:bCs/>
                <w:color w:val="FF0000"/>
                <w:sz w:val="20"/>
                <w:szCs w:val="20"/>
              </w:rPr>
              <w:t>0</w:t>
            </w:r>
          </w:p>
        </w:tc>
        <w:tc>
          <w:tcPr>
            <w:tcW w:w="874" w:type="dxa"/>
            <w:tcBorders>
              <w:top w:val="nil"/>
              <w:left w:val="nil"/>
              <w:bottom w:val="single" w:sz="4" w:space="0" w:color="000000"/>
              <w:right w:val="single" w:sz="4" w:space="0" w:color="000000"/>
            </w:tcBorders>
            <w:shd w:val="clear" w:color="auto" w:fill="auto"/>
            <w:vAlign w:val="bottom"/>
          </w:tcPr>
          <w:p w14:paraId="313D8054" w14:textId="059C1355" w:rsidR="0097155A" w:rsidRPr="0097155A" w:rsidRDefault="0097155A" w:rsidP="00BB54F9">
            <w:pPr>
              <w:spacing w:before="0" w:after="0" w:line="240" w:lineRule="auto"/>
              <w:ind w:firstLine="0"/>
              <w:jc w:val="right"/>
              <w:rPr>
                <w:b/>
                <w:bCs/>
                <w:color w:val="FF0000"/>
                <w:sz w:val="20"/>
                <w:szCs w:val="20"/>
              </w:rPr>
            </w:pPr>
            <w:r w:rsidRPr="0097155A">
              <w:rPr>
                <w:b/>
                <w:bCs/>
                <w:color w:val="FF0000"/>
                <w:sz w:val="20"/>
                <w:szCs w:val="20"/>
              </w:rPr>
              <w:t>0</w:t>
            </w:r>
          </w:p>
        </w:tc>
        <w:tc>
          <w:tcPr>
            <w:tcW w:w="844" w:type="dxa"/>
            <w:tcBorders>
              <w:top w:val="nil"/>
              <w:left w:val="nil"/>
              <w:bottom w:val="single" w:sz="4" w:space="0" w:color="000000"/>
              <w:right w:val="single" w:sz="4" w:space="0" w:color="000000"/>
            </w:tcBorders>
            <w:shd w:val="clear" w:color="auto" w:fill="auto"/>
            <w:vAlign w:val="bottom"/>
          </w:tcPr>
          <w:p w14:paraId="1F70D156" w14:textId="4F9E5914" w:rsidR="0097155A" w:rsidRPr="0097155A" w:rsidRDefault="0097155A" w:rsidP="00BB54F9">
            <w:pPr>
              <w:spacing w:before="0" w:after="0" w:line="240" w:lineRule="auto"/>
              <w:ind w:firstLine="0"/>
              <w:jc w:val="right"/>
              <w:rPr>
                <w:b/>
                <w:bCs/>
                <w:color w:val="FF0000"/>
                <w:sz w:val="20"/>
                <w:szCs w:val="20"/>
              </w:rPr>
            </w:pPr>
            <w:r w:rsidRPr="0097155A">
              <w:rPr>
                <w:b/>
                <w:bCs/>
                <w:color w:val="FF0000"/>
                <w:sz w:val="20"/>
                <w:szCs w:val="20"/>
              </w:rPr>
              <w:t>0</w:t>
            </w:r>
          </w:p>
        </w:tc>
        <w:tc>
          <w:tcPr>
            <w:tcW w:w="874" w:type="dxa"/>
            <w:tcBorders>
              <w:top w:val="nil"/>
              <w:left w:val="nil"/>
              <w:bottom w:val="single" w:sz="4" w:space="0" w:color="000000"/>
              <w:right w:val="single" w:sz="4" w:space="0" w:color="000000"/>
            </w:tcBorders>
            <w:shd w:val="clear" w:color="auto" w:fill="auto"/>
            <w:vAlign w:val="bottom"/>
          </w:tcPr>
          <w:p w14:paraId="461B9A45" w14:textId="08CC2CC2" w:rsidR="0097155A" w:rsidRPr="0097155A" w:rsidRDefault="0097155A" w:rsidP="00BB54F9">
            <w:pPr>
              <w:spacing w:before="0" w:after="0" w:line="240" w:lineRule="auto"/>
              <w:ind w:firstLine="0"/>
              <w:jc w:val="right"/>
              <w:rPr>
                <w:b/>
                <w:bCs/>
                <w:color w:val="FF0000"/>
                <w:sz w:val="20"/>
                <w:szCs w:val="20"/>
              </w:rPr>
            </w:pPr>
            <w:r w:rsidRPr="0097155A">
              <w:rPr>
                <w:b/>
                <w:bCs/>
                <w:color w:val="FF0000"/>
                <w:sz w:val="20"/>
                <w:szCs w:val="20"/>
              </w:rPr>
              <w:t>0</w:t>
            </w:r>
          </w:p>
        </w:tc>
      </w:tr>
      <w:tr w:rsidR="00BB54F9" w:rsidRPr="00BB54F9" w14:paraId="4599AD83"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7821959"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II</w:t>
            </w:r>
          </w:p>
        </w:tc>
        <w:tc>
          <w:tcPr>
            <w:tcW w:w="2346" w:type="dxa"/>
            <w:tcBorders>
              <w:top w:val="nil"/>
              <w:left w:val="nil"/>
              <w:bottom w:val="single" w:sz="4" w:space="0" w:color="000000"/>
              <w:right w:val="single" w:sz="4" w:space="0" w:color="000000"/>
            </w:tcBorders>
            <w:shd w:val="clear" w:color="auto" w:fill="auto"/>
            <w:vAlign w:val="bottom"/>
            <w:hideMark/>
          </w:tcPr>
          <w:p w14:paraId="051364AF" w14:textId="77777777" w:rsidR="00BB54F9" w:rsidRPr="00BB54F9" w:rsidRDefault="00BB54F9" w:rsidP="00BB54F9">
            <w:pPr>
              <w:spacing w:before="0" w:after="0" w:line="240" w:lineRule="auto"/>
              <w:ind w:firstLine="0"/>
              <w:jc w:val="left"/>
              <w:rPr>
                <w:b/>
                <w:bCs/>
                <w:color w:val="000000"/>
                <w:sz w:val="20"/>
                <w:szCs w:val="20"/>
              </w:rPr>
            </w:pPr>
            <w:r w:rsidRPr="00BB54F9">
              <w:rPr>
                <w:b/>
                <w:bCs/>
                <w:color w:val="000000"/>
                <w:sz w:val="20"/>
                <w:szCs w:val="20"/>
              </w:rPr>
              <w:t>Thị xã An Nhơn</w:t>
            </w:r>
          </w:p>
        </w:tc>
        <w:tc>
          <w:tcPr>
            <w:tcW w:w="843" w:type="dxa"/>
            <w:tcBorders>
              <w:top w:val="nil"/>
              <w:left w:val="nil"/>
              <w:bottom w:val="single" w:sz="4" w:space="0" w:color="000000"/>
              <w:right w:val="single" w:sz="4" w:space="0" w:color="000000"/>
            </w:tcBorders>
            <w:shd w:val="clear" w:color="auto" w:fill="auto"/>
            <w:vAlign w:val="bottom"/>
            <w:hideMark/>
          </w:tcPr>
          <w:p w14:paraId="540A343C"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12</w:t>
            </w:r>
          </w:p>
        </w:tc>
        <w:tc>
          <w:tcPr>
            <w:tcW w:w="875" w:type="dxa"/>
            <w:tcBorders>
              <w:top w:val="nil"/>
              <w:left w:val="nil"/>
              <w:bottom w:val="single" w:sz="4" w:space="0" w:color="000000"/>
              <w:right w:val="single" w:sz="4" w:space="0" w:color="000000"/>
            </w:tcBorders>
            <w:shd w:val="clear" w:color="auto" w:fill="auto"/>
            <w:vAlign w:val="bottom"/>
            <w:hideMark/>
          </w:tcPr>
          <w:p w14:paraId="2682D783"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2988</w:t>
            </w:r>
          </w:p>
        </w:tc>
        <w:tc>
          <w:tcPr>
            <w:tcW w:w="845" w:type="dxa"/>
            <w:tcBorders>
              <w:top w:val="nil"/>
              <w:left w:val="nil"/>
              <w:bottom w:val="single" w:sz="4" w:space="0" w:color="000000"/>
              <w:right w:val="single" w:sz="4" w:space="0" w:color="000000"/>
            </w:tcBorders>
            <w:shd w:val="clear" w:color="auto" w:fill="auto"/>
            <w:vAlign w:val="bottom"/>
            <w:hideMark/>
          </w:tcPr>
          <w:p w14:paraId="04927DC8"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91</w:t>
            </w:r>
          </w:p>
        </w:tc>
        <w:tc>
          <w:tcPr>
            <w:tcW w:w="875" w:type="dxa"/>
            <w:tcBorders>
              <w:top w:val="nil"/>
              <w:left w:val="nil"/>
              <w:bottom w:val="single" w:sz="4" w:space="0" w:color="000000"/>
              <w:right w:val="single" w:sz="4" w:space="0" w:color="000000"/>
            </w:tcBorders>
            <w:shd w:val="clear" w:color="auto" w:fill="auto"/>
            <w:vAlign w:val="bottom"/>
            <w:hideMark/>
          </w:tcPr>
          <w:p w14:paraId="02F0162F"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3771</w:t>
            </w:r>
          </w:p>
        </w:tc>
        <w:tc>
          <w:tcPr>
            <w:tcW w:w="844" w:type="dxa"/>
            <w:tcBorders>
              <w:top w:val="nil"/>
              <w:left w:val="nil"/>
              <w:bottom w:val="single" w:sz="4" w:space="0" w:color="000000"/>
              <w:right w:val="single" w:sz="4" w:space="0" w:color="000000"/>
            </w:tcBorders>
            <w:shd w:val="clear" w:color="auto" w:fill="auto"/>
            <w:vAlign w:val="bottom"/>
            <w:hideMark/>
          </w:tcPr>
          <w:p w14:paraId="4F8FC936"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82</w:t>
            </w:r>
          </w:p>
        </w:tc>
        <w:tc>
          <w:tcPr>
            <w:tcW w:w="874" w:type="dxa"/>
            <w:tcBorders>
              <w:top w:val="nil"/>
              <w:left w:val="nil"/>
              <w:bottom w:val="single" w:sz="4" w:space="0" w:color="000000"/>
              <w:right w:val="single" w:sz="4" w:space="0" w:color="000000"/>
            </w:tcBorders>
            <w:shd w:val="clear" w:color="auto" w:fill="auto"/>
            <w:vAlign w:val="bottom"/>
            <w:hideMark/>
          </w:tcPr>
          <w:p w14:paraId="5A27090A"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23144</w:t>
            </w:r>
          </w:p>
        </w:tc>
        <w:tc>
          <w:tcPr>
            <w:tcW w:w="844" w:type="dxa"/>
            <w:tcBorders>
              <w:top w:val="nil"/>
              <w:left w:val="nil"/>
              <w:bottom w:val="single" w:sz="4" w:space="0" w:color="000000"/>
              <w:right w:val="single" w:sz="4" w:space="0" w:color="000000"/>
            </w:tcBorders>
            <w:shd w:val="clear" w:color="auto" w:fill="auto"/>
            <w:vAlign w:val="bottom"/>
            <w:hideMark/>
          </w:tcPr>
          <w:p w14:paraId="2692AF1C"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16</w:t>
            </w:r>
          </w:p>
        </w:tc>
        <w:tc>
          <w:tcPr>
            <w:tcW w:w="874" w:type="dxa"/>
            <w:tcBorders>
              <w:top w:val="nil"/>
              <w:left w:val="nil"/>
              <w:bottom w:val="single" w:sz="4" w:space="0" w:color="000000"/>
              <w:right w:val="single" w:sz="4" w:space="0" w:color="000000"/>
            </w:tcBorders>
            <w:shd w:val="clear" w:color="auto" w:fill="auto"/>
            <w:vAlign w:val="bottom"/>
            <w:hideMark/>
          </w:tcPr>
          <w:p w14:paraId="64547CEB"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7591</w:t>
            </w:r>
          </w:p>
        </w:tc>
        <w:tc>
          <w:tcPr>
            <w:tcW w:w="844" w:type="dxa"/>
            <w:tcBorders>
              <w:top w:val="nil"/>
              <w:left w:val="nil"/>
              <w:bottom w:val="single" w:sz="4" w:space="0" w:color="000000"/>
              <w:right w:val="single" w:sz="4" w:space="0" w:color="000000"/>
            </w:tcBorders>
            <w:shd w:val="clear" w:color="auto" w:fill="auto"/>
            <w:vAlign w:val="bottom"/>
            <w:hideMark/>
          </w:tcPr>
          <w:p w14:paraId="1849229C"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34</w:t>
            </w:r>
          </w:p>
        </w:tc>
        <w:tc>
          <w:tcPr>
            <w:tcW w:w="874" w:type="dxa"/>
            <w:tcBorders>
              <w:top w:val="nil"/>
              <w:left w:val="nil"/>
              <w:bottom w:val="single" w:sz="4" w:space="0" w:color="000000"/>
              <w:right w:val="single" w:sz="4" w:space="0" w:color="000000"/>
            </w:tcBorders>
            <w:shd w:val="clear" w:color="auto" w:fill="auto"/>
            <w:vAlign w:val="bottom"/>
            <w:hideMark/>
          </w:tcPr>
          <w:p w14:paraId="48C168FA"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5357</w:t>
            </w:r>
          </w:p>
        </w:tc>
        <w:tc>
          <w:tcPr>
            <w:tcW w:w="844" w:type="dxa"/>
            <w:tcBorders>
              <w:top w:val="nil"/>
              <w:left w:val="nil"/>
              <w:bottom w:val="single" w:sz="4" w:space="0" w:color="000000"/>
              <w:right w:val="single" w:sz="4" w:space="0" w:color="000000"/>
            </w:tcBorders>
            <w:shd w:val="clear" w:color="auto" w:fill="auto"/>
            <w:vAlign w:val="bottom"/>
            <w:hideMark/>
          </w:tcPr>
          <w:p w14:paraId="3EE52267"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28</w:t>
            </w:r>
          </w:p>
        </w:tc>
        <w:tc>
          <w:tcPr>
            <w:tcW w:w="874" w:type="dxa"/>
            <w:tcBorders>
              <w:top w:val="nil"/>
              <w:left w:val="nil"/>
              <w:bottom w:val="single" w:sz="4" w:space="0" w:color="000000"/>
              <w:right w:val="single" w:sz="4" w:space="0" w:color="000000"/>
            </w:tcBorders>
            <w:shd w:val="clear" w:color="auto" w:fill="auto"/>
            <w:vAlign w:val="bottom"/>
            <w:hideMark/>
          </w:tcPr>
          <w:p w14:paraId="77658C40"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3673</w:t>
            </w:r>
          </w:p>
        </w:tc>
        <w:tc>
          <w:tcPr>
            <w:tcW w:w="844" w:type="dxa"/>
            <w:tcBorders>
              <w:top w:val="nil"/>
              <w:left w:val="nil"/>
              <w:bottom w:val="single" w:sz="4" w:space="0" w:color="000000"/>
              <w:right w:val="single" w:sz="4" w:space="0" w:color="000000"/>
            </w:tcBorders>
            <w:shd w:val="clear" w:color="auto" w:fill="auto"/>
            <w:vAlign w:val="bottom"/>
            <w:hideMark/>
          </w:tcPr>
          <w:p w14:paraId="0DC2745B"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263</w:t>
            </w:r>
          </w:p>
        </w:tc>
        <w:tc>
          <w:tcPr>
            <w:tcW w:w="874" w:type="dxa"/>
            <w:tcBorders>
              <w:top w:val="nil"/>
              <w:left w:val="nil"/>
              <w:bottom w:val="single" w:sz="4" w:space="0" w:color="000000"/>
              <w:right w:val="single" w:sz="4" w:space="0" w:color="000000"/>
            </w:tcBorders>
            <w:shd w:val="clear" w:color="auto" w:fill="auto"/>
            <w:vAlign w:val="bottom"/>
            <w:hideMark/>
          </w:tcPr>
          <w:p w14:paraId="77F67955"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46524</w:t>
            </w:r>
          </w:p>
        </w:tc>
      </w:tr>
      <w:tr w:rsidR="00BB54F9" w:rsidRPr="00BB54F9" w14:paraId="08BCB5A4"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3A24957"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w:t>
            </w:r>
          </w:p>
        </w:tc>
        <w:tc>
          <w:tcPr>
            <w:tcW w:w="2346" w:type="dxa"/>
            <w:tcBorders>
              <w:top w:val="nil"/>
              <w:left w:val="nil"/>
              <w:bottom w:val="single" w:sz="4" w:space="0" w:color="000000"/>
              <w:right w:val="single" w:sz="4" w:space="0" w:color="000000"/>
            </w:tcBorders>
            <w:shd w:val="clear" w:color="auto" w:fill="auto"/>
            <w:vAlign w:val="bottom"/>
            <w:hideMark/>
          </w:tcPr>
          <w:p w14:paraId="73E464C5"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Bình Định</w:t>
            </w:r>
          </w:p>
        </w:tc>
        <w:tc>
          <w:tcPr>
            <w:tcW w:w="843" w:type="dxa"/>
            <w:tcBorders>
              <w:top w:val="nil"/>
              <w:left w:val="nil"/>
              <w:bottom w:val="single" w:sz="4" w:space="0" w:color="000000"/>
              <w:right w:val="single" w:sz="4" w:space="0" w:color="000000"/>
            </w:tcBorders>
            <w:shd w:val="clear" w:color="auto" w:fill="auto"/>
            <w:vAlign w:val="bottom"/>
            <w:hideMark/>
          </w:tcPr>
          <w:p w14:paraId="1BFAD56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00DA73D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200</w:t>
            </w:r>
          </w:p>
        </w:tc>
        <w:tc>
          <w:tcPr>
            <w:tcW w:w="845" w:type="dxa"/>
            <w:tcBorders>
              <w:top w:val="nil"/>
              <w:left w:val="nil"/>
              <w:bottom w:val="single" w:sz="4" w:space="0" w:color="000000"/>
              <w:right w:val="single" w:sz="4" w:space="0" w:color="000000"/>
            </w:tcBorders>
            <w:shd w:val="clear" w:color="auto" w:fill="auto"/>
            <w:vAlign w:val="bottom"/>
            <w:hideMark/>
          </w:tcPr>
          <w:p w14:paraId="5799DBC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5" w:type="dxa"/>
            <w:tcBorders>
              <w:top w:val="nil"/>
              <w:left w:val="nil"/>
              <w:bottom w:val="single" w:sz="4" w:space="0" w:color="000000"/>
              <w:right w:val="single" w:sz="4" w:space="0" w:color="000000"/>
            </w:tcBorders>
            <w:shd w:val="clear" w:color="auto" w:fill="auto"/>
            <w:vAlign w:val="bottom"/>
            <w:hideMark/>
          </w:tcPr>
          <w:p w14:paraId="4490A29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305</w:t>
            </w:r>
          </w:p>
        </w:tc>
        <w:tc>
          <w:tcPr>
            <w:tcW w:w="844" w:type="dxa"/>
            <w:tcBorders>
              <w:top w:val="nil"/>
              <w:left w:val="nil"/>
              <w:bottom w:val="single" w:sz="4" w:space="0" w:color="000000"/>
              <w:right w:val="single" w:sz="4" w:space="0" w:color="000000"/>
            </w:tcBorders>
            <w:shd w:val="clear" w:color="auto" w:fill="auto"/>
            <w:vAlign w:val="bottom"/>
            <w:hideMark/>
          </w:tcPr>
          <w:p w14:paraId="7BB9EBC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w:t>
            </w:r>
          </w:p>
        </w:tc>
        <w:tc>
          <w:tcPr>
            <w:tcW w:w="874" w:type="dxa"/>
            <w:tcBorders>
              <w:top w:val="nil"/>
              <w:left w:val="nil"/>
              <w:bottom w:val="single" w:sz="4" w:space="0" w:color="000000"/>
              <w:right w:val="single" w:sz="4" w:space="0" w:color="000000"/>
            </w:tcBorders>
            <w:shd w:val="clear" w:color="auto" w:fill="auto"/>
            <w:vAlign w:val="bottom"/>
            <w:hideMark/>
          </w:tcPr>
          <w:p w14:paraId="2697B76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7382</w:t>
            </w:r>
          </w:p>
        </w:tc>
        <w:tc>
          <w:tcPr>
            <w:tcW w:w="844" w:type="dxa"/>
            <w:tcBorders>
              <w:top w:val="nil"/>
              <w:left w:val="nil"/>
              <w:bottom w:val="single" w:sz="4" w:space="0" w:color="000000"/>
              <w:right w:val="single" w:sz="4" w:space="0" w:color="000000"/>
            </w:tcBorders>
            <w:shd w:val="clear" w:color="auto" w:fill="auto"/>
            <w:vAlign w:val="bottom"/>
            <w:hideMark/>
          </w:tcPr>
          <w:p w14:paraId="25635FD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06116F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141</w:t>
            </w:r>
          </w:p>
        </w:tc>
        <w:tc>
          <w:tcPr>
            <w:tcW w:w="844" w:type="dxa"/>
            <w:tcBorders>
              <w:top w:val="nil"/>
              <w:left w:val="nil"/>
              <w:bottom w:val="single" w:sz="4" w:space="0" w:color="000000"/>
              <w:right w:val="single" w:sz="4" w:space="0" w:color="000000"/>
            </w:tcBorders>
            <w:shd w:val="clear" w:color="auto" w:fill="auto"/>
            <w:vAlign w:val="bottom"/>
            <w:hideMark/>
          </w:tcPr>
          <w:p w14:paraId="57BA193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w:t>
            </w:r>
          </w:p>
        </w:tc>
        <w:tc>
          <w:tcPr>
            <w:tcW w:w="874" w:type="dxa"/>
            <w:tcBorders>
              <w:top w:val="nil"/>
              <w:left w:val="nil"/>
              <w:bottom w:val="single" w:sz="4" w:space="0" w:color="000000"/>
              <w:right w:val="single" w:sz="4" w:space="0" w:color="000000"/>
            </w:tcBorders>
            <w:shd w:val="clear" w:color="auto" w:fill="auto"/>
            <w:vAlign w:val="bottom"/>
            <w:hideMark/>
          </w:tcPr>
          <w:p w14:paraId="1965D14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2648</w:t>
            </w:r>
          </w:p>
        </w:tc>
        <w:tc>
          <w:tcPr>
            <w:tcW w:w="844" w:type="dxa"/>
            <w:tcBorders>
              <w:top w:val="nil"/>
              <w:left w:val="nil"/>
              <w:bottom w:val="single" w:sz="4" w:space="0" w:color="000000"/>
              <w:right w:val="single" w:sz="4" w:space="0" w:color="000000"/>
            </w:tcBorders>
            <w:shd w:val="clear" w:color="auto" w:fill="auto"/>
            <w:vAlign w:val="bottom"/>
            <w:hideMark/>
          </w:tcPr>
          <w:p w14:paraId="7219A3F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5CB5515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725</w:t>
            </w:r>
          </w:p>
        </w:tc>
        <w:tc>
          <w:tcPr>
            <w:tcW w:w="844" w:type="dxa"/>
            <w:tcBorders>
              <w:top w:val="nil"/>
              <w:left w:val="nil"/>
              <w:bottom w:val="single" w:sz="4" w:space="0" w:color="000000"/>
              <w:right w:val="single" w:sz="4" w:space="0" w:color="000000"/>
            </w:tcBorders>
            <w:shd w:val="clear" w:color="auto" w:fill="auto"/>
            <w:vAlign w:val="bottom"/>
            <w:hideMark/>
          </w:tcPr>
          <w:p w14:paraId="32FF53F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36</w:t>
            </w:r>
          </w:p>
        </w:tc>
        <w:tc>
          <w:tcPr>
            <w:tcW w:w="874" w:type="dxa"/>
            <w:tcBorders>
              <w:top w:val="nil"/>
              <w:left w:val="nil"/>
              <w:bottom w:val="single" w:sz="4" w:space="0" w:color="000000"/>
              <w:right w:val="single" w:sz="4" w:space="0" w:color="000000"/>
            </w:tcBorders>
            <w:shd w:val="clear" w:color="auto" w:fill="auto"/>
            <w:vAlign w:val="bottom"/>
            <w:hideMark/>
          </w:tcPr>
          <w:p w14:paraId="0846371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11401</w:t>
            </w:r>
          </w:p>
        </w:tc>
      </w:tr>
      <w:tr w:rsidR="00BB54F9" w:rsidRPr="00BB54F9" w14:paraId="67375570"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A911C36"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2</w:t>
            </w:r>
          </w:p>
        </w:tc>
        <w:tc>
          <w:tcPr>
            <w:tcW w:w="2346" w:type="dxa"/>
            <w:tcBorders>
              <w:top w:val="nil"/>
              <w:left w:val="nil"/>
              <w:bottom w:val="single" w:sz="4" w:space="0" w:color="000000"/>
              <w:right w:val="single" w:sz="4" w:space="0" w:color="000000"/>
            </w:tcBorders>
            <w:shd w:val="clear" w:color="auto" w:fill="auto"/>
            <w:vAlign w:val="bottom"/>
            <w:hideMark/>
          </w:tcPr>
          <w:p w14:paraId="3BF40FF8"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Đập Đá</w:t>
            </w:r>
          </w:p>
        </w:tc>
        <w:tc>
          <w:tcPr>
            <w:tcW w:w="843" w:type="dxa"/>
            <w:tcBorders>
              <w:top w:val="nil"/>
              <w:left w:val="nil"/>
              <w:bottom w:val="single" w:sz="4" w:space="0" w:color="000000"/>
              <w:right w:val="single" w:sz="4" w:space="0" w:color="000000"/>
            </w:tcBorders>
            <w:shd w:val="clear" w:color="auto" w:fill="auto"/>
            <w:vAlign w:val="bottom"/>
            <w:hideMark/>
          </w:tcPr>
          <w:p w14:paraId="1D157A7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5C079A6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234</w:t>
            </w:r>
          </w:p>
        </w:tc>
        <w:tc>
          <w:tcPr>
            <w:tcW w:w="845" w:type="dxa"/>
            <w:tcBorders>
              <w:top w:val="nil"/>
              <w:left w:val="nil"/>
              <w:bottom w:val="single" w:sz="4" w:space="0" w:color="000000"/>
              <w:right w:val="single" w:sz="4" w:space="0" w:color="000000"/>
            </w:tcBorders>
            <w:shd w:val="clear" w:color="auto" w:fill="auto"/>
            <w:vAlign w:val="bottom"/>
            <w:hideMark/>
          </w:tcPr>
          <w:p w14:paraId="2ABBD26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5" w:type="dxa"/>
            <w:tcBorders>
              <w:top w:val="nil"/>
              <w:left w:val="nil"/>
              <w:bottom w:val="single" w:sz="4" w:space="0" w:color="000000"/>
              <w:right w:val="single" w:sz="4" w:space="0" w:color="000000"/>
            </w:tcBorders>
            <w:shd w:val="clear" w:color="auto" w:fill="auto"/>
            <w:vAlign w:val="bottom"/>
            <w:hideMark/>
          </w:tcPr>
          <w:p w14:paraId="0282FFC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132</w:t>
            </w:r>
          </w:p>
        </w:tc>
        <w:tc>
          <w:tcPr>
            <w:tcW w:w="844" w:type="dxa"/>
            <w:tcBorders>
              <w:top w:val="nil"/>
              <w:left w:val="nil"/>
              <w:bottom w:val="single" w:sz="4" w:space="0" w:color="000000"/>
              <w:right w:val="single" w:sz="4" w:space="0" w:color="000000"/>
            </w:tcBorders>
            <w:shd w:val="clear" w:color="auto" w:fill="auto"/>
            <w:vAlign w:val="bottom"/>
            <w:hideMark/>
          </w:tcPr>
          <w:p w14:paraId="769C1B2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5DCADCD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3276</w:t>
            </w:r>
          </w:p>
        </w:tc>
        <w:tc>
          <w:tcPr>
            <w:tcW w:w="844" w:type="dxa"/>
            <w:tcBorders>
              <w:top w:val="nil"/>
              <w:left w:val="nil"/>
              <w:bottom w:val="single" w:sz="4" w:space="0" w:color="000000"/>
              <w:right w:val="single" w:sz="4" w:space="0" w:color="000000"/>
            </w:tcBorders>
            <w:shd w:val="clear" w:color="auto" w:fill="auto"/>
            <w:vAlign w:val="bottom"/>
            <w:hideMark/>
          </w:tcPr>
          <w:p w14:paraId="4A8833D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6639E7B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100</w:t>
            </w:r>
          </w:p>
        </w:tc>
        <w:tc>
          <w:tcPr>
            <w:tcW w:w="844" w:type="dxa"/>
            <w:tcBorders>
              <w:top w:val="nil"/>
              <w:left w:val="nil"/>
              <w:bottom w:val="single" w:sz="4" w:space="0" w:color="000000"/>
              <w:right w:val="single" w:sz="4" w:space="0" w:color="000000"/>
            </w:tcBorders>
            <w:shd w:val="clear" w:color="auto" w:fill="auto"/>
            <w:vAlign w:val="bottom"/>
            <w:hideMark/>
          </w:tcPr>
          <w:p w14:paraId="567A65A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09B07F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68D8D6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3F77BB1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666</w:t>
            </w:r>
          </w:p>
        </w:tc>
        <w:tc>
          <w:tcPr>
            <w:tcW w:w="844" w:type="dxa"/>
            <w:tcBorders>
              <w:top w:val="nil"/>
              <w:left w:val="nil"/>
              <w:bottom w:val="single" w:sz="4" w:space="0" w:color="000000"/>
              <w:right w:val="single" w:sz="4" w:space="0" w:color="000000"/>
            </w:tcBorders>
            <w:shd w:val="clear" w:color="auto" w:fill="auto"/>
            <w:vAlign w:val="bottom"/>
            <w:hideMark/>
          </w:tcPr>
          <w:p w14:paraId="6F50F3B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w:t>
            </w:r>
          </w:p>
        </w:tc>
        <w:tc>
          <w:tcPr>
            <w:tcW w:w="874" w:type="dxa"/>
            <w:tcBorders>
              <w:top w:val="nil"/>
              <w:left w:val="nil"/>
              <w:bottom w:val="single" w:sz="4" w:space="0" w:color="000000"/>
              <w:right w:val="single" w:sz="4" w:space="0" w:color="000000"/>
            </w:tcBorders>
            <w:shd w:val="clear" w:color="auto" w:fill="auto"/>
            <w:vAlign w:val="bottom"/>
            <w:hideMark/>
          </w:tcPr>
          <w:p w14:paraId="0FA27A3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4408</w:t>
            </w:r>
          </w:p>
        </w:tc>
      </w:tr>
      <w:tr w:rsidR="00BB54F9" w:rsidRPr="00BB54F9" w14:paraId="6528C578"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50D59223"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3</w:t>
            </w:r>
          </w:p>
        </w:tc>
        <w:tc>
          <w:tcPr>
            <w:tcW w:w="2346" w:type="dxa"/>
            <w:tcBorders>
              <w:top w:val="nil"/>
              <w:left w:val="nil"/>
              <w:bottom w:val="single" w:sz="4" w:space="0" w:color="000000"/>
              <w:right w:val="single" w:sz="4" w:space="0" w:color="000000"/>
            </w:tcBorders>
            <w:shd w:val="clear" w:color="auto" w:fill="auto"/>
            <w:vAlign w:val="bottom"/>
            <w:hideMark/>
          </w:tcPr>
          <w:p w14:paraId="2C542A7F"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Nhơn Hòa</w:t>
            </w:r>
          </w:p>
        </w:tc>
        <w:tc>
          <w:tcPr>
            <w:tcW w:w="843" w:type="dxa"/>
            <w:tcBorders>
              <w:top w:val="nil"/>
              <w:left w:val="nil"/>
              <w:bottom w:val="single" w:sz="4" w:space="0" w:color="000000"/>
              <w:right w:val="single" w:sz="4" w:space="0" w:color="000000"/>
            </w:tcBorders>
            <w:shd w:val="clear" w:color="auto" w:fill="auto"/>
            <w:vAlign w:val="bottom"/>
            <w:hideMark/>
          </w:tcPr>
          <w:p w14:paraId="33EF258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78805CC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266</w:t>
            </w:r>
          </w:p>
        </w:tc>
        <w:tc>
          <w:tcPr>
            <w:tcW w:w="845" w:type="dxa"/>
            <w:tcBorders>
              <w:top w:val="nil"/>
              <w:left w:val="nil"/>
              <w:bottom w:val="single" w:sz="4" w:space="0" w:color="000000"/>
              <w:right w:val="single" w:sz="4" w:space="0" w:color="000000"/>
            </w:tcBorders>
            <w:shd w:val="clear" w:color="auto" w:fill="auto"/>
            <w:vAlign w:val="bottom"/>
            <w:hideMark/>
          </w:tcPr>
          <w:p w14:paraId="6F740DD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5" w:type="dxa"/>
            <w:tcBorders>
              <w:top w:val="nil"/>
              <w:left w:val="nil"/>
              <w:bottom w:val="single" w:sz="4" w:space="0" w:color="000000"/>
              <w:right w:val="single" w:sz="4" w:space="0" w:color="000000"/>
            </w:tcBorders>
            <w:shd w:val="clear" w:color="auto" w:fill="auto"/>
            <w:vAlign w:val="bottom"/>
            <w:hideMark/>
          </w:tcPr>
          <w:p w14:paraId="5244D3E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377</w:t>
            </w:r>
          </w:p>
        </w:tc>
        <w:tc>
          <w:tcPr>
            <w:tcW w:w="844" w:type="dxa"/>
            <w:tcBorders>
              <w:top w:val="nil"/>
              <w:left w:val="nil"/>
              <w:bottom w:val="single" w:sz="4" w:space="0" w:color="000000"/>
              <w:right w:val="single" w:sz="4" w:space="0" w:color="000000"/>
            </w:tcBorders>
            <w:shd w:val="clear" w:color="auto" w:fill="auto"/>
            <w:vAlign w:val="bottom"/>
            <w:hideMark/>
          </w:tcPr>
          <w:p w14:paraId="3581AE5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w:t>
            </w:r>
          </w:p>
        </w:tc>
        <w:tc>
          <w:tcPr>
            <w:tcW w:w="874" w:type="dxa"/>
            <w:tcBorders>
              <w:top w:val="nil"/>
              <w:left w:val="nil"/>
              <w:bottom w:val="single" w:sz="4" w:space="0" w:color="000000"/>
              <w:right w:val="single" w:sz="4" w:space="0" w:color="000000"/>
            </w:tcBorders>
            <w:shd w:val="clear" w:color="auto" w:fill="auto"/>
            <w:vAlign w:val="bottom"/>
            <w:hideMark/>
          </w:tcPr>
          <w:p w14:paraId="4B0B0C2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1373</w:t>
            </w:r>
          </w:p>
        </w:tc>
        <w:tc>
          <w:tcPr>
            <w:tcW w:w="844" w:type="dxa"/>
            <w:tcBorders>
              <w:top w:val="nil"/>
              <w:left w:val="nil"/>
              <w:bottom w:val="single" w:sz="4" w:space="0" w:color="000000"/>
              <w:right w:val="single" w:sz="4" w:space="0" w:color="000000"/>
            </w:tcBorders>
            <w:shd w:val="clear" w:color="auto" w:fill="auto"/>
            <w:vAlign w:val="bottom"/>
            <w:hideMark/>
          </w:tcPr>
          <w:p w14:paraId="01DD793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287F753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114</w:t>
            </w:r>
          </w:p>
        </w:tc>
        <w:tc>
          <w:tcPr>
            <w:tcW w:w="844" w:type="dxa"/>
            <w:tcBorders>
              <w:top w:val="nil"/>
              <w:left w:val="nil"/>
              <w:bottom w:val="single" w:sz="4" w:space="0" w:color="000000"/>
              <w:right w:val="single" w:sz="4" w:space="0" w:color="000000"/>
            </w:tcBorders>
            <w:shd w:val="clear" w:color="auto" w:fill="auto"/>
            <w:vAlign w:val="bottom"/>
            <w:hideMark/>
          </w:tcPr>
          <w:p w14:paraId="3CC18B9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6814F5F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291</w:t>
            </w:r>
          </w:p>
        </w:tc>
        <w:tc>
          <w:tcPr>
            <w:tcW w:w="844" w:type="dxa"/>
            <w:tcBorders>
              <w:top w:val="nil"/>
              <w:left w:val="nil"/>
              <w:bottom w:val="single" w:sz="4" w:space="0" w:color="000000"/>
              <w:right w:val="single" w:sz="4" w:space="0" w:color="000000"/>
            </w:tcBorders>
            <w:shd w:val="clear" w:color="auto" w:fill="auto"/>
            <w:vAlign w:val="bottom"/>
            <w:hideMark/>
          </w:tcPr>
          <w:p w14:paraId="072C39C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46B2551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356</w:t>
            </w:r>
          </w:p>
        </w:tc>
        <w:tc>
          <w:tcPr>
            <w:tcW w:w="844" w:type="dxa"/>
            <w:tcBorders>
              <w:top w:val="nil"/>
              <w:left w:val="nil"/>
              <w:bottom w:val="single" w:sz="4" w:space="0" w:color="000000"/>
              <w:right w:val="single" w:sz="4" w:space="0" w:color="000000"/>
            </w:tcBorders>
            <w:shd w:val="clear" w:color="auto" w:fill="auto"/>
            <w:vAlign w:val="bottom"/>
            <w:hideMark/>
          </w:tcPr>
          <w:p w14:paraId="427781F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29</w:t>
            </w:r>
          </w:p>
        </w:tc>
        <w:tc>
          <w:tcPr>
            <w:tcW w:w="874" w:type="dxa"/>
            <w:tcBorders>
              <w:top w:val="nil"/>
              <w:left w:val="nil"/>
              <w:bottom w:val="single" w:sz="4" w:space="0" w:color="000000"/>
              <w:right w:val="single" w:sz="4" w:space="0" w:color="000000"/>
            </w:tcBorders>
            <w:shd w:val="clear" w:color="auto" w:fill="auto"/>
            <w:vAlign w:val="bottom"/>
            <w:hideMark/>
          </w:tcPr>
          <w:p w14:paraId="7DC0B69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2777</w:t>
            </w:r>
          </w:p>
        </w:tc>
      </w:tr>
      <w:tr w:rsidR="00BB54F9" w:rsidRPr="00BB54F9" w14:paraId="67CA14A3"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82C82E7"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4</w:t>
            </w:r>
          </w:p>
        </w:tc>
        <w:tc>
          <w:tcPr>
            <w:tcW w:w="2346" w:type="dxa"/>
            <w:tcBorders>
              <w:top w:val="nil"/>
              <w:left w:val="nil"/>
              <w:bottom w:val="single" w:sz="4" w:space="0" w:color="000000"/>
              <w:right w:val="single" w:sz="4" w:space="0" w:color="000000"/>
            </w:tcBorders>
            <w:shd w:val="clear" w:color="auto" w:fill="auto"/>
            <w:vAlign w:val="bottom"/>
            <w:hideMark/>
          </w:tcPr>
          <w:p w14:paraId="0EA6D0DB"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Nhơn Hưng</w:t>
            </w:r>
          </w:p>
        </w:tc>
        <w:tc>
          <w:tcPr>
            <w:tcW w:w="843" w:type="dxa"/>
            <w:tcBorders>
              <w:top w:val="nil"/>
              <w:left w:val="nil"/>
              <w:bottom w:val="single" w:sz="4" w:space="0" w:color="000000"/>
              <w:right w:val="single" w:sz="4" w:space="0" w:color="000000"/>
            </w:tcBorders>
            <w:shd w:val="clear" w:color="auto" w:fill="auto"/>
            <w:vAlign w:val="bottom"/>
            <w:hideMark/>
          </w:tcPr>
          <w:p w14:paraId="30A71B7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15D600D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250</w:t>
            </w:r>
          </w:p>
        </w:tc>
        <w:tc>
          <w:tcPr>
            <w:tcW w:w="845" w:type="dxa"/>
            <w:tcBorders>
              <w:top w:val="nil"/>
              <w:left w:val="nil"/>
              <w:bottom w:val="single" w:sz="4" w:space="0" w:color="000000"/>
              <w:right w:val="single" w:sz="4" w:space="0" w:color="000000"/>
            </w:tcBorders>
            <w:shd w:val="clear" w:color="auto" w:fill="auto"/>
            <w:vAlign w:val="bottom"/>
            <w:hideMark/>
          </w:tcPr>
          <w:p w14:paraId="4DEA488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5" w:type="dxa"/>
            <w:tcBorders>
              <w:top w:val="nil"/>
              <w:left w:val="nil"/>
              <w:bottom w:val="single" w:sz="4" w:space="0" w:color="000000"/>
              <w:right w:val="single" w:sz="4" w:space="0" w:color="000000"/>
            </w:tcBorders>
            <w:shd w:val="clear" w:color="auto" w:fill="auto"/>
            <w:vAlign w:val="bottom"/>
            <w:hideMark/>
          </w:tcPr>
          <w:p w14:paraId="2FED9E3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246</w:t>
            </w:r>
          </w:p>
        </w:tc>
        <w:tc>
          <w:tcPr>
            <w:tcW w:w="844" w:type="dxa"/>
            <w:tcBorders>
              <w:top w:val="nil"/>
              <w:left w:val="nil"/>
              <w:bottom w:val="single" w:sz="4" w:space="0" w:color="000000"/>
              <w:right w:val="single" w:sz="4" w:space="0" w:color="000000"/>
            </w:tcBorders>
            <w:shd w:val="clear" w:color="auto" w:fill="auto"/>
            <w:vAlign w:val="bottom"/>
            <w:hideMark/>
          </w:tcPr>
          <w:p w14:paraId="49DB73C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02F5844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503</w:t>
            </w:r>
          </w:p>
        </w:tc>
        <w:tc>
          <w:tcPr>
            <w:tcW w:w="844" w:type="dxa"/>
            <w:tcBorders>
              <w:top w:val="nil"/>
              <w:left w:val="nil"/>
              <w:bottom w:val="single" w:sz="4" w:space="0" w:color="000000"/>
              <w:right w:val="single" w:sz="4" w:space="0" w:color="000000"/>
            </w:tcBorders>
            <w:shd w:val="clear" w:color="auto" w:fill="auto"/>
            <w:vAlign w:val="bottom"/>
            <w:hideMark/>
          </w:tcPr>
          <w:p w14:paraId="1FE0F36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13E6C58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5835</w:t>
            </w:r>
          </w:p>
        </w:tc>
        <w:tc>
          <w:tcPr>
            <w:tcW w:w="844" w:type="dxa"/>
            <w:tcBorders>
              <w:top w:val="nil"/>
              <w:left w:val="nil"/>
              <w:bottom w:val="single" w:sz="4" w:space="0" w:color="000000"/>
              <w:right w:val="single" w:sz="4" w:space="0" w:color="000000"/>
            </w:tcBorders>
            <w:shd w:val="clear" w:color="auto" w:fill="auto"/>
            <w:vAlign w:val="bottom"/>
            <w:hideMark/>
          </w:tcPr>
          <w:p w14:paraId="1734E0B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629D1B4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267</w:t>
            </w:r>
          </w:p>
        </w:tc>
        <w:tc>
          <w:tcPr>
            <w:tcW w:w="844" w:type="dxa"/>
            <w:tcBorders>
              <w:top w:val="nil"/>
              <w:left w:val="nil"/>
              <w:bottom w:val="single" w:sz="4" w:space="0" w:color="000000"/>
              <w:right w:val="single" w:sz="4" w:space="0" w:color="000000"/>
            </w:tcBorders>
            <w:shd w:val="clear" w:color="auto" w:fill="auto"/>
            <w:vAlign w:val="bottom"/>
            <w:hideMark/>
          </w:tcPr>
          <w:p w14:paraId="402B597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5A14F82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500</w:t>
            </w:r>
          </w:p>
        </w:tc>
        <w:tc>
          <w:tcPr>
            <w:tcW w:w="844" w:type="dxa"/>
            <w:tcBorders>
              <w:top w:val="nil"/>
              <w:left w:val="nil"/>
              <w:bottom w:val="single" w:sz="4" w:space="0" w:color="000000"/>
              <w:right w:val="single" w:sz="4" w:space="0" w:color="000000"/>
            </w:tcBorders>
            <w:shd w:val="clear" w:color="auto" w:fill="auto"/>
            <w:vAlign w:val="bottom"/>
            <w:hideMark/>
          </w:tcPr>
          <w:p w14:paraId="718212D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w:t>
            </w:r>
          </w:p>
        </w:tc>
        <w:tc>
          <w:tcPr>
            <w:tcW w:w="874" w:type="dxa"/>
            <w:tcBorders>
              <w:top w:val="nil"/>
              <w:left w:val="nil"/>
              <w:bottom w:val="single" w:sz="4" w:space="0" w:color="000000"/>
              <w:right w:val="single" w:sz="4" w:space="0" w:color="000000"/>
            </w:tcBorders>
            <w:shd w:val="clear" w:color="auto" w:fill="auto"/>
            <w:vAlign w:val="bottom"/>
            <w:hideMark/>
          </w:tcPr>
          <w:p w14:paraId="261AA8C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7601</w:t>
            </w:r>
          </w:p>
        </w:tc>
      </w:tr>
      <w:tr w:rsidR="00BB54F9" w:rsidRPr="00BB54F9" w14:paraId="73FD87DB"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E86A773"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5</w:t>
            </w:r>
          </w:p>
        </w:tc>
        <w:tc>
          <w:tcPr>
            <w:tcW w:w="2346" w:type="dxa"/>
            <w:tcBorders>
              <w:top w:val="nil"/>
              <w:left w:val="nil"/>
              <w:bottom w:val="single" w:sz="4" w:space="0" w:color="000000"/>
              <w:right w:val="single" w:sz="4" w:space="0" w:color="000000"/>
            </w:tcBorders>
            <w:shd w:val="clear" w:color="auto" w:fill="auto"/>
            <w:vAlign w:val="bottom"/>
            <w:hideMark/>
          </w:tcPr>
          <w:p w14:paraId="1ED2D8BF"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Nhơn Thành</w:t>
            </w:r>
          </w:p>
        </w:tc>
        <w:tc>
          <w:tcPr>
            <w:tcW w:w="843" w:type="dxa"/>
            <w:tcBorders>
              <w:top w:val="nil"/>
              <w:left w:val="nil"/>
              <w:bottom w:val="single" w:sz="4" w:space="0" w:color="000000"/>
              <w:right w:val="single" w:sz="4" w:space="0" w:color="000000"/>
            </w:tcBorders>
            <w:shd w:val="clear" w:color="auto" w:fill="auto"/>
            <w:vAlign w:val="bottom"/>
            <w:hideMark/>
          </w:tcPr>
          <w:p w14:paraId="19D1D56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21F59FB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146</w:t>
            </w:r>
          </w:p>
        </w:tc>
        <w:tc>
          <w:tcPr>
            <w:tcW w:w="845" w:type="dxa"/>
            <w:tcBorders>
              <w:top w:val="nil"/>
              <w:left w:val="nil"/>
              <w:bottom w:val="single" w:sz="4" w:space="0" w:color="000000"/>
              <w:right w:val="single" w:sz="4" w:space="0" w:color="000000"/>
            </w:tcBorders>
            <w:shd w:val="clear" w:color="auto" w:fill="auto"/>
            <w:vAlign w:val="bottom"/>
            <w:hideMark/>
          </w:tcPr>
          <w:p w14:paraId="66FD4FF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5" w:type="dxa"/>
            <w:tcBorders>
              <w:top w:val="nil"/>
              <w:left w:val="nil"/>
              <w:bottom w:val="single" w:sz="4" w:space="0" w:color="000000"/>
              <w:right w:val="single" w:sz="4" w:space="0" w:color="000000"/>
            </w:tcBorders>
            <w:shd w:val="clear" w:color="auto" w:fill="auto"/>
            <w:vAlign w:val="bottom"/>
            <w:hideMark/>
          </w:tcPr>
          <w:p w14:paraId="1EF2068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181</w:t>
            </w:r>
          </w:p>
        </w:tc>
        <w:tc>
          <w:tcPr>
            <w:tcW w:w="844" w:type="dxa"/>
            <w:tcBorders>
              <w:top w:val="nil"/>
              <w:left w:val="nil"/>
              <w:bottom w:val="single" w:sz="4" w:space="0" w:color="000000"/>
              <w:right w:val="single" w:sz="4" w:space="0" w:color="000000"/>
            </w:tcBorders>
            <w:shd w:val="clear" w:color="auto" w:fill="auto"/>
            <w:vAlign w:val="bottom"/>
            <w:hideMark/>
          </w:tcPr>
          <w:p w14:paraId="45F0772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3517E96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1049</w:t>
            </w:r>
          </w:p>
        </w:tc>
        <w:tc>
          <w:tcPr>
            <w:tcW w:w="844" w:type="dxa"/>
            <w:tcBorders>
              <w:top w:val="nil"/>
              <w:left w:val="nil"/>
              <w:bottom w:val="single" w:sz="4" w:space="0" w:color="000000"/>
              <w:right w:val="single" w:sz="4" w:space="0" w:color="000000"/>
            </w:tcBorders>
            <w:shd w:val="clear" w:color="auto" w:fill="auto"/>
            <w:vAlign w:val="bottom"/>
            <w:hideMark/>
          </w:tcPr>
          <w:p w14:paraId="71623D9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60E242B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133</w:t>
            </w:r>
          </w:p>
        </w:tc>
        <w:tc>
          <w:tcPr>
            <w:tcW w:w="844" w:type="dxa"/>
            <w:tcBorders>
              <w:top w:val="nil"/>
              <w:left w:val="nil"/>
              <w:bottom w:val="single" w:sz="4" w:space="0" w:color="000000"/>
              <w:right w:val="single" w:sz="4" w:space="0" w:color="000000"/>
            </w:tcBorders>
            <w:shd w:val="clear" w:color="auto" w:fill="auto"/>
            <w:vAlign w:val="bottom"/>
            <w:hideMark/>
          </w:tcPr>
          <w:p w14:paraId="632562F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2C53197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300</w:t>
            </w:r>
          </w:p>
        </w:tc>
        <w:tc>
          <w:tcPr>
            <w:tcW w:w="844" w:type="dxa"/>
            <w:tcBorders>
              <w:top w:val="nil"/>
              <w:left w:val="nil"/>
              <w:bottom w:val="single" w:sz="4" w:space="0" w:color="000000"/>
              <w:right w:val="single" w:sz="4" w:space="0" w:color="000000"/>
            </w:tcBorders>
            <w:shd w:val="clear" w:color="auto" w:fill="auto"/>
            <w:vAlign w:val="bottom"/>
            <w:hideMark/>
          </w:tcPr>
          <w:p w14:paraId="0B05B63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52D163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DBAA7A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w:t>
            </w:r>
          </w:p>
        </w:tc>
        <w:tc>
          <w:tcPr>
            <w:tcW w:w="874" w:type="dxa"/>
            <w:tcBorders>
              <w:top w:val="nil"/>
              <w:left w:val="nil"/>
              <w:bottom w:val="single" w:sz="4" w:space="0" w:color="000000"/>
              <w:right w:val="single" w:sz="4" w:space="0" w:color="000000"/>
            </w:tcBorders>
            <w:shd w:val="clear" w:color="auto" w:fill="auto"/>
            <w:vAlign w:val="bottom"/>
            <w:hideMark/>
          </w:tcPr>
          <w:p w14:paraId="5CBDAF5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1809</w:t>
            </w:r>
          </w:p>
        </w:tc>
      </w:tr>
      <w:tr w:rsidR="00BB54F9" w:rsidRPr="00BB54F9" w14:paraId="51EF98A8"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051CD2D"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6</w:t>
            </w:r>
          </w:p>
        </w:tc>
        <w:tc>
          <w:tcPr>
            <w:tcW w:w="2346" w:type="dxa"/>
            <w:tcBorders>
              <w:top w:val="nil"/>
              <w:left w:val="nil"/>
              <w:bottom w:val="single" w:sz="4" w:space="0" w:color="000000"/>
              <w:right w:val="single" w:sz="4" w:space="0" w:color="000000"/>
            </w:tcBorders>
            <w:shd w:val="clear" w:color="auto" w:fill="auto"/>
            <w:vAlign w:val="bottom"/>
            <w:hideMark/>
          </w:tcPr>
          <w:p w14:paraId="3D39117D"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Nhơn An</w:t>
            </w:r>
          </w:p>
        </w:tc>
        <w:tc>
          <w:tcPr>
            <w:tcW w:w="843" w:type="dxa"/>
            <w:tcBorders>
              <w:top w:val="nil"/>
              <w:left w:val="nil"/>
              <w:bottom w:val="single" w:sz="4" w:space="0" w:color="000000"/>
              <w:right w:val="single" w:sz="4" w:space="0" w:color="000000"/>
            </w:tcBorders>
            <w:shd w:val="clear" w:color="auto" w:fill="auto"/>
            <w:vAlign w:val="bottom"/>
            <w:hideMark/>
          </w:tcPr>
          <w:p w14:paraId="5160AF9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5" w:type="dxa"/>
            <w:tcBorders>
              <w:top w:val="nil"/>
              <w:left w:val="nil"/>
              <w:bottom w:val="single" w:sz="4" w:space="0" w:color="000000"/>
              <w:right w:val="single" w:sz="4" w:space="0" w:color="000000"/>
            </w:tcBorders>
            <w:shd w:val="clear" w:color="auto" w:fill="auto"/>
            <w:vAlign w:val="bottom"/>
            <w:hideMark/>
          </w:tcPr>
          <w:p w14:paraId="053D232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636</w:t>
            </w:r>
          </w:p>
        </w:tc>
        <w:tc>
          <w:tcPr>
            <w:tcW w:w="845" w:type="dxa"/>
            <w:tcBorders>
              <w:top w:val="nil"/>
              <w:left w:val="nil"/>
              <w:bottom w:val="single" w:sz="4" w:space="0" w:color="000000"/>
              <w:right w:val="single" w:sz="4" w:space="0" w:color="000000"/>
            </w:tcBorders>
            <w:shd w:val="clear" w:color="auto" w:fill="auto"/>
            <w:vAlign w:val="bottom"/>
            <w:hideMark/>
          </w:tcPr>
          <w:p w14:paraId="1579525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5" w:type="dxa"/>
            <w:tcBorders>
              <w:top w:val="nil"/>
              <w:left w:val="nil"/>
              <w:bottom w:val="single" w:sz="4" w:space="0" w:color="000000"/>
              <w:right w:val="single" w:sz="4" w:space="0" w:color="000000"/>
            </w:tcBorders>
            <w:shd w:val="clear" w:color="auto" w:fill="auto"/>
            <w:vAlign w:val="bottom"/>
            <w:hideMark/>
          </w:tcPr>
          <w:p w14:paraId="6A59045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93</w:t>
            </w:r>
          </w:p>
        </w:tc>
        <w:tc>
          <w:tcPr>
            <w:tcW w:w="844" w:type="dxa"/>
            <w:tcBorders>
              <w:top w:val="nil"/>
              <w:left w:val="nil"/>
              <w:bottom w:val="single" w:sz="4" w:space="0" w:color="000000"/>
              <w:right w:val="single" w:sz="4" w:space="0" w:color="000000"/>
            </w:tcBorders>
            <w:shd w:val="clear" w:color="auto" w:fill="auto"/>
            <w:vAlign w:val="bottom"/>
            <w:hideMark/>
          </w:tcPr>
          <w:p w14:paraId="74092A1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1E9FB68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1317</w:t>
            </w:r>
          </w:p>
        </w:tc>
        <w:tc>
          <w:tcPr>
            <w:tcW w:w="844" w:type="dxa"/>
            <w:tcBorders>
              <w:top w:val="nil"/>
              <w:left w:val="nil"/>
              <w:bottom w:val="single" w:sz="4" w:space="0" w:color="000000"/>
              <w:right w:val="single" w:sz="4" w:space="0" w:color="000000"/>
            </w:tcBorders>
            <w:shd w:val="clear" w:color="auto" w:fill="auto"/>
            <w:vAlign w:val="bottom"/>
            <w:hideMark/>
          </w:tcPr>
          <w:p w14:paraId="702B1A1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40958AA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114</w:t>
            </w:r>
          </w:p>
        </w:tc>
        <w:tc>
          <w:tcPr>
            <w:tcW w:w="844" w:type="dxa"/>
            <w:tcBorders>
              <w:top w:val="nil"/>
              <w:left w:val="nil"/>
              <w:bottom w:val="single" w:sz="4" w:space="0" w:color="000000"/>
              <w:right w:val="single" w:sz="4" w:space="0" w:color="000000"/>
            </w:tcBorders>
            <w:shd w:val="clear" w:color="auto" w:fill="auto"/>
            <w:vAlign w:val="bottom"/>
            <w:hideMark/>
          </w:tcPr>
          <w:p w14:paraId="43F5D4E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48F59BC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682</w:t>
            </w:r>
          </w:p>
        </w:tc>
        <w:tc>
          <w:tcPr>
            <w:tcW w:w="844" w:type="dxa"/>
            <w:tcBorders>
              <w:top w:val="nil"/>
              <w:left w:val="nil"/>
              <w:bottom w:val="single" w:sz="4" w:space="0" w:color="000000"/>
              <w:right w:val="single" w:sz="4" w:space="0" w:color="000000"/>
            </w:tcBorders>
            <w:shd w:val="clear" w:color="auto" w:fill="auto"/>
            <w:vAlign w:val="bottom"/>
            <w:hideMark/>
          </w:tcPr>
          <w:p w14:paraId="1164FBE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6A21918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402</w:t>
            </w:r>
          </w:p>
        </w:tc>
        <w:tc>
          <w:tcPr>
            <w:tcW w:w="844" w:type="dxa"/>
            <w:tcBorders>
              <w:top w:val="nil"/>
              <w:left w:val="nil"/>
              <w:bottom w:val="single" w:sz="4" w:space="0" w:color="000000"/>
              <w:right w:val="single" w:sz="4" w:space="0" w:color="000000"/>
            </w:tcBorders>
            <w:shd w:val="clear" w:color="auto" w:fill="auto"/>
            <w:vAlign w:val="bottom"/>
            <w:hideMark/>
          </w:tcPr>
          <w:p w14:paraId="24D7FCF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23</w:t>
            </w:r>
          </w:p>
        </w:tc>
        <w:tc>
          <w:tcPr>
            <w:tcW w:w="874" w:type="dxa"/>
            <w:tcBorders>
              <w:top w:val="nil"/>
              <w:left w:val="nil"/>
              <w:bottom w:val="single" w:sz="4" w:space="0" w:color="000000"/>
              <w:right w:val="single" w:sz="4" w:space="0" w:color="000000"/>
            </w:tcBorders>
            <w:shd w:val="clear" w:color="auto" w:fill="auto"/>
            <w:vAlign w:val="bottom"/>
            <w:hideMark/>
          </w:tcPr>
          <w:p w14:paraId="0D10A0A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3244</w:t>
            </w:r>
          </w:p>
        </w:tc>
      </w:tr>
      <w:tr w:rsidR="00BB54F9" w:rsidRPr="00BB54F9" w14:paraId="175C5CB3"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FC04024"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7</w:t>
            </w:r>
          </w:p>
        </w:tc>
        <w:tc>
          <w:tcPr>
            <w:tcW w:w="2346" w:type="dxa"/>
            <w:tcBorders>
              <w:top w:val="nil"/>
              <w:left w:val="nil"/>
              <w:bottom w:val="single" w:sz="4" w:space="0" w:color="000000"/>
              <w:right w:val="single" w:sz="4" w:space="0" w:color="000000"/>
            </w:tcBorders>
            <w:shd w:val="clear" w:color="auto" w:fill="auto"/>
            <w:vAlign w:val="bottom"/>
            <w:hideMark/>
          </w:tcPr>
          <w:p w14:paraId="3D69A07C"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Nhơn Hạnh</w:t>
            </w:r>
          </w:p>
        </w:tc>
        <w:tc>
          <w:tcPr>
            <w:tcW w:w="843" w:type="dxa"/>
            <w:tcBorders>
              <w:top w:val="nil"/>
              <w:left w:val="nil"/>
              <w:bottom w:val="single" w:sz="4" w:space="0" w:color="000000"/>
              <w:right w:val="single" w:sz="4" w:space="0" w:color="000000"/>
            </w:tcBorders>
            <w:shd w:val="clear" w:color="auto" w:fill="auto"/>
            <w:vAlign w:val="bottom"/>
            <w:hideMark/>
          </w:tcPr>
          <w:p w14:paraId="183E952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33EDE14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47E812E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2D2AAF1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210</w:t>
            </w:r>
          </w:p>
        </w:tc>
        <w:tc>
          <w:tcPr>
            <w:tcW w:w="844" w:type="dxa"/>
            <w:tcBorders>
              <w:top w:val="nil"/>
              <w:left w:val="nil"/>
              <w:bottom w:val="single" w:sz="4" w:space="0" w:color="000000"/>
              <w:right w:val="single" w:sz="4" w:space="0" w:color="000000"/>
            </w:tcBorders>
            <w:shd w:val="clear" w:color="auto" w:fill="auto"/>
            <w:vAlign w:val="bottom"/>
            <w:hideMark/>
          </w:tcPr>
          <w:p w14:paraId="598AF60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430CE54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440</w:t>
            </w:r>
          </w:p>
        </w:tc>
        <w:tc>
          <w:tcPr>
            <w:tcW w:w="844" w:type="dxa"/>
            <w:tcBorders>
              <w:top w:val="nil"/>
              <w:left w:val="nil"/>
              <w:bottom w:val="single" w:sz="4" w:space="0" w:color="000000"/>
              <w:right w:val="single" w:sz="4" w:space="0" w:color="000000"/>
            </w:tcBorders>
            <w:shd w:val="clear" w:color="auto" w:fill="auto"/>
            <w:vAlign w:val="bottom"/>
            <w:hideMark/>
          </w:tcPr>
          <w:p w14:paraId="60C5796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12CEB09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117</w:t>
            </w:r>
          </w:p>
        </w:tc>
        <w:tc>
          <w:tcPr>
            <w:tcW w:w="844" w:type="dxa"/>
            <w:tcBorders>
              <w:top w:val="nil"/>
              <w:left w:val="nil"/>
              <w:bottom w:val="single" w:sz="4" w:space="0" w:color="000000"/>
              <w:right w:val="single" w:sz="4" w:space="0" w:color="000000"/>
            </w:tcBorders>
            <w:shd w:val="clear" w:color="auto" w:fill="auto"/>
            <w:vAlign w:val="bottom"/>
            <w:hideMark/>
          </w:tcPr>
          <w:p w14:paraId="1E58903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46A0F97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100</w:t>
            </w:r>
          </w:p>
        </w:tc>
        <w:tc>
          <w:tcPr>
            <w:tcW w:w="844" w:type="dxa"/>
            <w:tcBorders>
              <w:top w:val="nil"/>
              <w:left w:val="nil"/>
              <w:bottom w:val="single" w:sz="4" w:space="0" w:color="000000"/>
              <w:right w:val="single" w:sz="4" w:space="0" w:color="000000"/>
            </w:tcBorders>
            <w:shd w:val="clear" w:color="auto" w:fill="auto"/>
            <w:vAlign w:val="bottom"/>
            <w:hideMark/>
          </w:tcPr>
          <w:p w14:paraId="288E937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0BBD1D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06CD80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2AA8589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867</w:t>
            </w:r>
          </w:p>
        </w:tc>
      </w:tr>
      <w:tr w:rsidR="00BB54F9" w:rsidRPr="00BB54F9" w14:paraId="24F92F5B"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D5CF473"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8</w:t>
            </w:r>
          </w:p>
        </w:tc>
        <w:tc>
          <w:tcPr>
            <w:tcW w:w="2346" w:type="dxa"/>
            <w:tcBorders>
              <w:top w:val="nil"/>
              <w:left w:val="nil"/>
              <w:bottom w:val="single" w:sz="4" w:space="0" w:color="000000"/>
              <w:right w:val="single" w:sz="4" w:space="0" w:color="000000"/>
            </w:tcBorders>
            <w:shd w:val="clear" w:color="auto" w:fill="auto"/>
            <w:vAlign w:val="bottom"/>
            <w:hideMark/>
          </w:tcPr>
          <w:p w14:paraId="021ACD2D"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Nhơn Hậu</w:t>
            </w:r>
          </w:p>
        </w:tc>
        <w:tc>
          <w:tcPr>
            <w:tcW w:w="843" w:type="dxa"/>
            <w:tcBorders>
              <w:top w:val="nil"/>
              <w:left w:val="nil"/>
              <w:bottom w:val="single" w:sz="4" w:space="0" w:color="000000"/>
              <w:right w:val="single" w:sz="4" w:space="0" w:color="000000"/>
            </w:tcBorders>
            <w:shd w:val="clear" w:color="auto" w:fill="auto"/>
            <w:vAlign w:val="bottom"/>
            <w:hideMark/>
          </w:tcPr>
          <w:p w14:paraId="593DF25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885E56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133</w:t>
            </w:r>
          </w:p>
        </w:tc>
        <w:tc>
          <w:tcPr>
            <w:tcW w:w="845" w:type="dxa"/>
            <w:tcBorders>
              <w:top w:val="nil"/>
              <w:left w:val="nil"/>
              <w:bottom w:val="single" w:sz="4" w:space="0" w:color="000000"/>
              <w:right w:val="single" w:sz="4" w:space="0" w:color="000000"/>
            </w:tcBorders>
            <w:shd w:val="clear" w:color="auto" w:fill="auto"/>
            <w:vAlign w:val="bottom"/>
            <w:hideMark/>
          </w:tcPr>
          <w:p w14:paraId="03BE279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5" w:type="dxa"/>
            <w:tcBorders>
              <w:top w:val="nil"/>
              <w:left w:val="nil"/>
              <w:bottom w:val="single" w:sz="4" w:space="0" w:color="000000"/>
              <w:right w:val="single" w:sz="4" w:space="0" w:color="000000"/>
            </w:tcBorders>
            <w:shd w:val="clear" w:color="auto" w:fill="auto"/>
            <w:vAlign w:val="bottom"/>
            <w:hideMark/>
          </w:tcPr>
          <w:p w14:paraId="3102764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341</w:t>
            </w:r>
          </w:p>
        </w:tc>
        <w:tc>
          <w:tcPr>
            <w:tcW w:w="844" w:type="dxa"/>
            <w:tcBorders>
              <w:top w:val="nil"/>
              <w:left w:val="nil"/>
              <w:bottom w:val="single" w:sz="4" w:space="0" w:color="000000"/>
              <w:right w:val="single" w:sz="4" w:space="0" w:color="000000"/>
            </w:tcBorders>
            <w:shd w:val="clear" w:color="auto" w:fill="auto"/>
            <w:vAlign w:val="bottom"/>
            <w:hideMark/>
          </w:tcPr>
          <w:p w14:paraId="4681074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5F019F3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1623</w:t>
            </w:r>
          </w:p>
        </w:tc>
        <w:tc>
          <w:tcPr>
            <w:tcW w:w="844" w:type="dxa"/>
            <w:tcBorders>
              <w:top w:val="nil"/>
              <w:left w:val="nil"/>
              <w:bottom w:val="single" w:sz="4" w:space="0" w:color="000000"/>
              <w:right w:val="single" w:sz="4" w:space="0" w:color="000000"/>
            </w:tcBorders>
            <w:shd w:val="clear" w:color="auto" w:fill="auto"/>
            <w:vAlign w:val="bottom"/>
            <w:hideMark/>
          </w:tcPr>
          <w:p w14:paraId="5C46BC9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20BD564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103</w:t>
            </w:r>
          </w:p>
        </w:tc>
        <w:tc>
          <w:tcPr>
            <w:tcW w:w="844" w:type="dxa"/>
            <w:tcBorders>
              <w:top w:val="nil"/>
              <w:left w:val="nil"/>
              <w:bottom w:val="single" w:sz="4" w:space="0" w:color="000000"/>
              <w:right w:val="single" w:sz="4" w:space="0" w:color="000000"/>
            </w:tcBorders>
            <w:shd w:val="clear" w:color="auto" w:fill="auto"/>
            <w:vAlign w:val="bottom"/>
            <w:hideMark/>
          </w:tcPr>
          <w:p w14:paraId="1AA4AE5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3AC084A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166</w:t>
            </w:r>
          </w:p>
        </w:tc>
        <w:tc>
          <w:tcPr>
            <w:tcW w:w="844" w:type="dxa"/>
            <w:tcBorders>
              <w:top w:val="nil"/>
              <w:left w:val="nil"/>
              <w:bottom w:val="single" w:sz="4" w:space="0" w:color="000000"/>
              <w:right w:val="single" w:sz="4" w:space="0" w:color="000000"/>
            </w:tcBorders>
            <w:shd w:val="clear" w:color="auto" w:fill="auto"/>
            <w:vAlign w:val="bottom"/>
            <w:hideMark/>
          </w:tcPr>
          <w:p w14:paraId="06AD3CE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3F07368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263</w:t>
            </w:r>
          </w:p>
        </w:tc>
        <w:tc>
          <w:tcPr>
            <w:tcW w:w="844" w:type="dxa"/>
            <w:tcBorders>
              <w:top w:val="nil"/>
              <w:left w:val="nil"/>
              <w:bottom w:val="single" w:sz="4" w:space="0" w:color="000000"/>
              <w:right w:val="single" w:sz="4" w:space="0" w:color="000000"/>
            </w:tcBorders>
            <w:shd w:val="clear" w:color="auto" w:fill="auto"/>
            <w:vAlign w:val="bottom"/>
            <w:hideMark/>
          </w:tcPr>
          <w:p w14:paraId="12C3982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w:t>
            </w:r>
          </w:p>
        </w:tc>
        <w:tc>
          <w:tcPr>
            <w:tcW w:w="874" w:type="dxa"/>
            <w:tcBorders>
              <w:top w:val="nil"/>
              <w:left w:val="nil"/>
              <w:bottom w:val="single" w:sz="4" w:space="0" w:color="000000"/>
              <w:right w:val="single" w:sz="4" w:space="0" w:color="000000"/>
            </w:tcBorders>
            <w:shd w:val="clear" w:color="auto" w:fill="auto"/>
            <w:vAlign w:val="bottom"/>
            <w:hideMark/>
          </w:tcPr>
          <w:p w14:paraId="74B027F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2629</w:t>
            </w:r>
          </w:p>
        </w:tc>
      </w:tr>
      <w:tr w:rsidR="00BB54F9" w:rsidRPr="00BB54F9" w14:paraId="5588D35C"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69A71A1"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9</w:t>
            </w:r>
          </w:p>
        </w:tc>
        <w:tc>
          <w:tcPr>
            <w:tcW w:w="2346" w:type="dxa"/>
            <w:tcBorders>
              <w:top w:val="nil"/>
              <w:left w:val="nil"/>
              <w:bottom w:val="single" w:sz="4" w:space="0" w:color="000000"/>
              <w:right w:val="single" w:sz="4" w:space="0" w:color="000000"/>
            </w:tcBorders>
            <w:shd w:val="clear" w:color="auto" w:fill="auto"/>
            <w:vAlign w:val="bottom"/>
            <w:hideMark/>
          </w:tcPr>
          <w:p w14:paraId="6E05F079"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Nhơn Khánh</w:t>
            </w:r>
          </w:p>
        </w:tc>
        <w:tc>
          <w:tcPr>
            <w:tcW w:w="843" w:type="dxa"/>
            <w:tcBorders>
              <w:top w:val="nil"/>
              <w:left w:val="nil"/>
              <w:bottom w:val="single" w:sz="4" w:space="0" w:color="000000"/>
              <w:right w:val="single" w:sz="4" w:space="0" w:color="000000"/>
            </w:tcBorders>
            <w:shd w:val="clear" w:color="auto" w:fill="auto"/>
            <w:vAlign w:val="bottom"/>
            <w:hideMark/>
          </w:tcPr>
          <w:p w14:paraId="74E73AA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65C1293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413</w:t>
            </w:r>
          </w:p>
        </w:tc>
        <w:tc>
          <w:tcPr>
            <w:tcW w:w="845" w:type="dxa"/>
            <w:tcBorders>
              <w:top w:val="nil"/>
              <w:left w:val="nil"/>
              <w:bottom w:val="single" w:sz="4" w:space="0" w:color="000000"/>
              <w:right w:val="single" w:sz="4" w:space="0" w:color="000000"/>
            </w:tcBorders>
            <w:shd w:val="clear" w:color="auto" w:fill="auto"/>
            <w:vAlign w:val="bottom"/>
            <w:hideMark/>
          </w:tcPr>
          <w:p w14:paraId="3E58525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5" w:type="dxa"/>
            <w:tcBorders>
              <w:top w:val="nil"/>
              <w:left w:val="nil"/>
              <w:bottom w:val="single" w:sz="4" w:space="0" w:color="000000"/>
              <w:right w:val="single" w:sz="4" w:space="0" w:color="000000"/>
            </w:tcBorders>
            <w:shd w:val="clear" w:color="auto" w:fill="auto"/>
            <w:vAlign w:val="bottom"/>
            <w:hideMark/>
          </w:tcPr>
          <w:p w14:paraId="5D5BC87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357</w:t>
            </w:r>
          </w:p>
        </w:tc>
        <w:tc>
          <w:tcPr>
            <w:tcW w:w="844" w:type="dxa"/>
            <w:tcBorders>
              <w:top w:val="nil"/>
              <w:left w:val="nil"/>
              <w:bottom w:val="single" w:sz="4" w:space="0" w:color="000000"/>
              <w:right w:val="single" w:sz="4" w:space="0" w:color="000000"/>
            </w:tcBorders>
            <w:shd w:val="clear" w:color="auto" w:fill="auto"/>
            <w:vAlign w:val="bottom"/>
            <w:hideMark/>
          </w:tcPr>
          <w:p w14:paraId="2527716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753637E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362</w:t>
            </w:r>
          </w:p>
        </w:tc>
        <w:tc>
          <w:tcPr>
            <w:tcW w:w="844" w:type="dxa"/>
            <w:tcBorders>
              <w:top w:val="nil"/>
              <w:left w:val="nil"/>
              <w:bottom w:val="single" w:sz="4" w:space="0" w:color="000000"/>
              <w:right w:val="single" w:sz="4" w:space="0" w:color="000000"/>
            </w:tcBorders>
            <w:shd w:val="clear" w:color="auto" w:fill="auto"/>
            <w:vAlign w:val="bottom"/>
            <w:hideMark/>
          </w:tcPr>
          <w:p w14:paraId="3C0BC80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2B057B0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100</w:t>
            </w:r>
          </w:p>
        </w:tc>
        <w:tc>
          <w:tcPr>
            <w:tcW w:w="844" w:type="dxa"/>
            <w:tcBorders>
              <w:top w:val="nil"/>
              <w:left w:val="nil"/>
              <w:bottom w:val="single" w:sz="4" w:space="0" w:color="000000"/>
              <w:right w:val="single" w:sz="4" w:space="0" w:color="000000"/>
            </w:tcBorders>
            <w:shd w:val="clear" w:color="auto" w:fill="auto"/>
            <w:vAlign w:val="bottom"/>
            <w:hideMark/>
          </w:tcPr>
          <w:p w14:paraId="0C4E78A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976FA0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462BF3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7B4DED8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569</w:t>
            </w:r>
          </w:p>
        </w:tc>
        <w:tc>
          <w:tcPr>
            <w:tcW w:w="844" w:type="dxa"/>
            <w:tcBorders>
              <w:top w:val="nil"/>
              <w:left w:val="nil"/>
              <w:bottom w:val="single" w:sz="4" w:space="0" w:color="000000"/>
              <w:right w:val="single" w:sz="4" w:space="0" w:color="000000"/>
            </w:tcBorders>
            <w:shd w:val="clear" w:color="auto" w:fill="auto"/>
            <w:vAlign w:val="bottom"/>
            <w:hideMark/>
          </w:tcPr>
          <w:p w14:paraId="779D4FD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w:t>
            </w:r>
          </w:p>
        </w:tc>
        <w:tc>
          <w:tcPr>
            <w:tcW w:w="874" w:type="dxa"/>
            <w:tcBorders>
              <w:top w:val="nil"/>
              <w:left w:val="nil"/>
              <w:bottom w:val="single" w:sz="4" w:space="0" w:color="000000"/>
              <w:right w:val="single" w:sz="4" w:space="0" w:color="000000"/>
            </w:tcBorders>
            <w:shd w:val="clear" w:color="auto" w:fill="auto"/>
            <w:vAlign w:val="bottom"/>
            <w:hideMark/>
          </w:tcPr>
          <w:p w14:paraId="690DE7F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1801</w:t>
            </w:r>
          </w:p>
        </w:tc>
      </w:tr>
      <w:tr w:rsidR="00BB54F9" w:rsidRPr="00BB54F9" w14:paraId="2700378F"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D214816"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10</w:t>
            </w:r>
          </w:p>
        </w:tc>
        <w:tc>
          <w:tcPr>
            <w:tcW w:w="2346" w:type="dxa"/>
            <w:tcBorders>
              <w:top w:val="nil"/>
              <w:left w:val="nil"/>
              <w:bottom w:val="single" w:sz="4" w:space="0" w:color="000000"/>
              <w:right w:val="single" w:sz="4" w:space="0" w:color="000000"/>
            </w:tcBorders>
            <w:shd w:val="clear" w:color="auto" w:fill="auto"/>
            <w:vAlign w:val="bottom"/>
            <w:hideMark/>
          </w:tcPr>
          <w:p w14:paraId="00D761C4"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Nhơn Lộc</w:t>
            </w:r>
          </w:p>
        </w:tc>
        <w:tc>
          <w:tcPr>
            <w:tcW w:w="843" w:type="dxa"/>
            <w:tcBorders>
              <w:top w:val="nil"/>
              <w:left w:val="nil"/>
              <w:bottom w:val="single" w:sz="4" w:space="0" w:color="000000"/>
              <w:right w:val="single" w:sz="4" w:space="0" w:color="000000"/>
            </w:tcBorders>
            <w:shd w:val="clear" w:color="auto" w:fill="auto"/>
            <w:vAlign w:val="bottom"/>
            <w:hideMark/>
          </w:tcPr>
          <w:p w14:paraId="61CE53B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436ED0E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0D50F40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5" w:type="dxa"/>
            <w:tcBorders>
              <w:top w:val="nil"/>
              <w:left w:val="nil"/>
              <w:bottom w:val="single" w:sz="4" w:space="0" w:color="000000"/>
              <w:right w:val="single" w:sz="4" w:space="0" w:color="000000"/>
            </w:tcBorders>
            <w:shd w:val="clear" w:color="auto" w:fill="auto"/>
            <w:vAlign w:val="bottom"/>
            <w:hideMark/>
          </w:tcPr>
          <w:p w14:paraId="75AF712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119</w:t>
            </w:r>
          </w:p>
        </w:tc>
        <w:tc>
          <w:tcPr>
            <w:tcW w:w="844" w:type="dxa"/>
            <w:tcBorders>
              <w:top w:val="nil"/>
              <w:left w:val="nil"/>
              <w:bottom w:val="single" w:sz="4" w:space="0" w:color="000000"/>
              <w:right w:val="single" w:sz="4" w:space="0" w:color="000000"/>
            </w:tcBorders>
            <w:shd w:val="clear" w:color="auto" w:fill="auto"/>
            <w:vAlign w:val="bottom"/>
            <w:hideMark/>
          </w:tcPr>
          <w:p w14:paraId="669514F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00518D3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543</w:t>
            </w:r>
          </w:p>
        </w:tc>
        <w:tc>
          <w:tcPr>
            <w:tcW w:w="844" w:type="dxa"/>
            <w:tcBorders>
              <w:top w:val="nil"/>
              <w:left w:val="nil"/>
              <w:bottom w:val="single" w:sz="4" w:space="0" w:color="000000"/>
              <w:right w:val="single" w:sz="4" w:space="0" w:color="000000"/>
            </w:tcBorders>
            <w:shd w:val="clear" w:color="auto" w:fill="auto"/>
            <w:vAlign w:val="bottom"/>
            <w:hideMark/>
          </w:tcPr>
          <w:p w14:paraId="53A32FC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366CB2F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246</w:t>
            </w:r>
          </w:p>
        </w:tc>
        <w:tc>
          <w:tcPr>
            <w:tcW w:w="844" w:type="dxa"/>
            <w:tcBorders>
              <w:top w:val="nil"/>
              <w:left w:val="nil"/>
              <w:bottom w:val="single" w:sz="4" w:space="0" w:color="000000"/>
              <w:right w:val="single" w:sz="4" w:space="0" w:color="000000"/>
            </w:tcBorders>
            <w:shd w:val="clear" w:color="auto" w:fill="auto"/>
            <w:vAlign w:val="bottom"/>
            <w:hideMark/>
          </w:tcPr>
          <w:p w14:paraId="031BB05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8499D7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B2A316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3CB6FB9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w:t>
            </w:r>
          </w:p>
        </w:tc>
        <w:tc>
          <w:tcPr>
            <w:tcW w:w="844" w:type="dxa"/>
            <w:tcBorders>
              <w:top w:val="nil"/>
              <w:left w:val="nil"/>
              <w:bottom w:val="single" w:sz="4" w:space="0" w:color="000000"/>
              <w:right w:val="single" w:sz="4" w:space="0" w:color="000000"/>
            </w:tcBorders>
            <w:shd w:val="clear" w:color="auto" w:fill="auto"/>
            <w:vAlign w:val="bottom"/>
            <w:hideMark/>
          </w:tcPr>
          <w:p w14:paraId="52DF87C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6468E40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934</w:t>
            </w:r>
          </w:p>
        </w:tc>
      </w:tr>
      <w:tr w:rsidR="00BB54F9" w:rsidRPr="00BB54F9" w14:paraId="5D0291B6"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E603513"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11</w:t>
            </w:r>
          </w:p>
        </w:tc>
        <w:tc>
          <w:tcPr>
            <w:tcW w:w="2346" w:type="dxa"/>
            <w:tcBorders>
              <w:top w:val="nil"/>
              <w:left w:val="nil"/>
              <w:bottom w:val="single" w:sz="4" w:space="0" w:color="000000"/>
              <w:right w:val="single" w:sz="4" w:space="0" w:color="000000"/>
            </w:tcBorders>
            <w:shd w:val="clear" w:color="auto" w:fill="auto"/>
            <w:vAlign w:val="bottom"/>
            <w:hideMark/>
          </w:tcPr>
          <w:p w14:paraId="5BE108B8"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Nhơn Mỹ</w:t>
            </w:r>
          </w:p>
        </w:tc>
        <w:tc>
          <w:tcPr>
            <w:tcW w:w="843" w:type="dxa"/>
            <w:tcBorders>
              <w:top w:val="nil"/>
              <w:left w:val="nil"/>
              <w:bottom w:val="single" w:sz="4" w:space="0" w:color="000000"/>
              <w:right w:val="single" w:sz="4" w:space="0" w:color="000000"/>
            </w:tcBorders>
            <w:shd w:val="clear" w:color="auto" w:fill="auto"/>
            <w:vAlign w:val="bottom"/>
            <w:hideMark/>
          </w:tcPr>
          <w:p w14:paraId="63186D7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B2D047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100</w:t>
            </w:r>
          </w:p>
        </w:tc>
        <w:tc>
          <w:tcPr>
            <w:tcW w:w="845" w:type="dxa"/>
            <w:tcBorders>
              <w:top w:val="nil"/>
              <w:left w:val="nil"/>
              <w:bottom w:val="single" w:sz="4" w:space="0" w:color="000000"/>
              <w:right w:val="single" w:sz="4" w:space="0" w:color="000000"/>
            </w:tcBorders>
            <w:shd w:val="clear" w:color="auto" w:fill="auto"/>
            <w:vAlign w:val="bottom"/>
            <w:hideMark/>
          </w:tcPr>
          <w:p w14:paraId="4910271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w:t>
            </w:r>
          </w:p>
        </w:tc>
        <w:tc>
          <w:tcPr>
            <w:tcW w:w="875" w:type="dxa"/>
            <w:tcBorders>
              <w:top w:val="nil"/>
              <w:left w:val="nil"/>
              <w:bottom w:val="single" w:sz="4" w:space="0" w:color="000000"/>
              <w:right w:val="single" w:sz="4" w:space="0" w:color="000000"/>
            </w:tcBorders>
            <w:shd w:val="clear" w:color="auto" w:fill="auto"/>
            <w:vAlign w:val="bottom"/>
            <w:hideMark/>
          </w:tcPr>
          <w:p w14:paraId="0BB84E2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273</w:t>
            </w:r>
          </w:p>
        </w:tc>
        <w:tc>
          <w:tcPr>
            <w:tcW w:w="844" w:type="dxa"/>
            <w:tcBorders>
              <w:top w:val="nil"/>
              <w:left w:val="nil"/>
              <w:bottom w:val="single" w:sz="4" w:space="0" w:color="000000"/>
              <w:right w:val="single" w:sz="4" w:space="0" w:color="000000"/>
            </w:tcBorders>
            <w:shd w:val="clear" w:color="auto" w:fill="auto"/>
            <w:vAlign w:val="bottom"/>
            <w:hideMark/>
          </w:tcPr>
          <w:p w14:paraId="389A51B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133D610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932</w:t>
            </w:r>
          </w:p>
        </w:tc>
        <w:tc>
          <w:tcPr>
            <w:tcW w:w="844" w:type="dxa"/>
            <w:tcBorders>
              <w:top w:val="nil"/>
              <w:left w:val="nil"/>
              <w:bottom w:val="single" w:sz="4" w:space="0" w:color="000000"/>
              <w:right w:val="single" w:sz="4" w:space="0" w:color="000000"/>
            </w:tcBorders>
            <w:shd w:val="clear" w:color="auto" w:fill="auto"/>
            <w:vAlign w:val="bottom"/>
            <w:hideMark/>
          </w:tcPr>
          <w:p w14:paraId="34C0F07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68D5B64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114</w:t>
            </w:r>
          </w:p>
        </w:tc>
        <w:tc>
          <w:tcPr>
            <w:tcW w:w="844" w:type="dxa"/>
            <w:tcBorders>
              <w:top w:val="nil"/>
              <w:left w:val="nil"/>
              <w:bottom w:val="single" w:sz="4" w:space="0" w:color="000000"/>
              <w:right w:val="single" w:sz="4" w:space="0" w:color="000000"/>
            </w:tcBorders>
            <w:shd w:val="clear" w:color="auto" w:fill="auto"/>
            <w:vAlign w:val="bottom"/>
            <w:hideMark/>
          </w:tcPr>
          <w:p w14:paraId="69BFCD9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E3DF77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A4C38A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92601A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21A839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w:t>
            </w:r>
          </w:p>
        </w:tc>
        <w:tc>
          <w:tcPr>
            <w:tcW w:w="874" w:type="dxa"/>
            <w:tcBorders>
              <w:top w:val="nil"/>
              <w:left w:val="nil"/>
              <w:bottom w:val="single" w:sz="4" w:space="0" w:color="000000"/>
              <w:right w:val="single" w:sz="4" w:space="0" w:color="000000"/>
            </w:tcBorders>
            <w:shd w:val="clear" w:color="auto" w:fill="auto"/>
            <w:vAlign w:val="bottom"/>
            <w:hideMark/>
          </w:tcPr>
          <w:p w14:paraId="5E361CF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1419</w:t>
            </w:r>
          </w:p>
        </w:tc>
      </w:tr>
      <w:tr w:rsidR="00BB54F9" w:rsidRPr="00BB54F9" w14:paraId="2FE68981"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69CECBA"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12</w:t>
            </w:r>
          </w:p>
        </w:tc>
        <w:tc>
          <w:tcPr>
            <w:tcW w:w="2346" w:type="dxa"/>
            <w:tcBorders>
              <w:top w:val="nil"/>
              <w:left w:val="nil"/>
              <w:bottom w:val="single" w:sz="4" w:space="0" w:color="000000"/>
              <w:right w:val="single" w:sz="4" w:space="0" w:color="000000"/>
            </w:tcBorders>
            <w:shd w:val="clear" w:color="auto" w:fill="auto"/>
            <w:vAlign w:val="bottom"/>
            <w:hideMark/>
          </w:tcPr>
          <w:p w14:paraId="0D326DD8"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Nhơn Phong</w:t>
            </w:r>
          </w:p>
        </w:tc>
        <w:tc>
          <w:tcPr>
            <w:tcW w:w="843" w:type="dxa"/>
            <w:tcBorders>
              <w:top w:val="nil"/>
              <w:left w:val="nil"/>
              <w:bottom w:val="single" w:sz="4" w:space="0" w:color="000000"/>
              <w:right w:val="single" w:sz="4" w:space="0" w:color="000000"/>
            </w:tcBorders>
            <w:shd w:val="clear" w:color="auto" w:fill="auto"/>
            <w:vAlign w:val="bottom"/>
            <w:hideMark/>
          </w:tcPr>
          <w:p w14:paraId="62ACBBE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17B07A5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6852EA2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5" w:type="dxa"/>
            <w:tcBorders>
              <w:top w:val="nil"/>
              <w:left w:val="nil"/>
              <w:bottom w:val="single" w:sz="4" w:space="0" w:color="000000"/>
              <w:right w:val="single" w:sz="4" w:space="0" w:color="000000"/>
            </w:tcBorders>
            <w:shd w:val="clear" w:color="auto" w:fill="auto"/>
            <w:vAlign w:val="bottom"/>
            <w:hideMark/>
          </w:tcPr>
          <w:p w14:paraId="4FEE702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266</w:t>
            </w:r>
          </w:p>
        </w:tc>
        <w:tc>
          <w:tcPr>
            <w:tcW w:w="844" w:type="dxa"/>
            <w:tcBorders>
              <w:top w:val="nil"/>
              <w:left w:val="nil"/>
              <w:bottom w:val="single" w:sz="4" w:space="0" w:color="000000"/>
              <w:right w:val="single" w:sz="4" w:space="0" w:color="000000"/>
            </w:tcBorders>
            <w:shd w:val="clear" w:color="auto" w:fill="auto"/>
            <w:vAlign w:val="bottom"/>
            <w:hideMark/>
          </w:tcPr>
          <w:p w14:paraId="09515DA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1182FFE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1803</w:t>
            </w:r>
          </w:p>
        </w:tc>
        <w:tc>
          <w:tcPr>
            <w:tcW w:w="844" w:type="dxa"/>
            <w:tcBorders>
              <w:top w:val="nil"/>
              <w:left w:val="nil"/>
              <w:bottom w:val="single" w:sz="4" w:space="0" w:color="000000"/>
              <w:right w:val="single" w:sz="4" w:space="0" w:color="000000"/>
            </w:tcBorders>
            <w:shd w:val="clear" w:color="auto" w:fill="auto"/>
            <w:vAlign w:val="bottom"/>
            <w:hideMark/>
          </w:tcPr>
          <w:p w14:paraId="699FFCC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39B189E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222</w:t>
            </w:r>
          </w:p>
        </w:tc>
        <w:tc>
          <w:tcPr>
            <w:tcW w:w="844" w:type="dxa"/>
            <w:tcBorders>
              <w:top w:val="nil"/>
              <w:left w:val="nil"/>
              <w:bottom w:val="single" w:sz="4" w:space="0" w:color="000000"/>
              <w:right w:val="single" w:sz="4" w:space="0" w:color="000000"/>
            </w:tcBorders>
            <w:shd w:val="clear" w:color="auto" w:fill="auto"/>
            <w:vAlign w:val="bottom"/>
            <w:hideMark/>
          </w:tcPr>
          <w:p w14:paraId="6B0354E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9DE004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4BDB17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0C4EA81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166</w:t>
            </w:r>
          </w:p>
        </w:tc>
        <w:tc>
          <w:tcPr>
            <w:tcW w:w="844" w:type="dxa"/>
            <w:tcBorders>
              <w:top w:val="nil"/>
              <w:left w:val="nil"/>
              <w:bottom w:val="single" w:sz="4" w:space="0" w:color="000000"/>
              <w:right w:val="single" w:sz="4" w:space="0" w:color="000000"/>
            </w:tcBorders>
            <w:shd w:val="clear" w:color="auto" w:fill="auto"/>
            <w:vAlign w:val="bottom"/>
            <w:hideMark/>
          </w:tcPr>
          <w:p w14:paraId="4093E74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w:t>
            </w:r>
          </w:p>
        </w:tc>
        <w:tc>
          <w:tcPr>
            <w:tcW w:w="874" w:type="dxa"/>
            <w:tcBorders>
              <w:top w:val="nil"/>
              <w:left w:val="nil"/>
              <w:bottom w:val="single" w:sz="4" w:space="0" w:color="000000"/>
              <w:right w:val="single" w:sz="4" w:space="0" w:color="000000"/>
            </w:tcBorders>
            <w:shd w:val="clear" w:color="auto" w:fill="auto"/>
            <w:vAlign w:val="bottom"/>
            <w:hideMark/>
          </w:tcPr>
          <w:p w14:paraId="051C75F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2457</w:t>
            </w:r>
          </w:p>
        </w:tc>
      </w:tr>
      <w:tr w:rsidR="00BB54F9" w:rsidRPr="00BB54F9" w14:paraId="5B0D9DB9"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A35EE9C"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13</w:t>
            </w:r>
          </w:p>
        </w:tc>
        <w:tc>
          <w:tcPr>
            <w:tcW w:w="2346" w:type="dxa"/>
            <w:tcBorders>
              <w:top w:val="nil"/>
              <w:left w:val="nil"/>
              <w:bottom w:val="single" w:sz="4" w:space="0" w:color="000000"/>
              <w:right w:val="single" w:sz="4" w:space="0" w:color="000000"/>
            </w:tcBorders>
            <w:shd w:val="clear" w:color="auto" w:fill="auto"/>
            <w:vAlign w:val="bottom"/>
            <w:hideMark/>
          </w:tcPr>
          <w:p w14:paraId="420F9ADB"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Nhơn Phúc</w:t>
            </w:r>
          </w:p>
        </w:tc>
        <w:tc>
          <w:tcPr>
            <w:tcW w:w="843" w:type="dxa"/>
            <w:tcBorders>
              <w:top w:val="nil"/>
              <w:left w:val="nil"/>
              <w:bottom w:val="single" w:sz="4" w:space="0" w:color="000000"/>
              <w:right w:val="single" w:sz="4" w:space="0" w:color="000000"/>
            </w:tcBorders>
            <w:shd w:val="clear" w:color="auto" w:fill="auto"/>
            <w:vAlign w:val="bottom"/>
            <w:hideMark/>
          </w:tcPr>
          <w:p w14:paraId="6BB4A8A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0CB6505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49347B8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5" w:type="dxa"/>
            <w:tcBorders>
              <w:top w:val="nil"/>
              <w:left w:val="nil"/>
              <w:bottom w:val="single" w:sz="4" w:space="0" w:color="000000"/>
              <w:right w:val="single" w:sz="4" w:space="0" w:color="000000"/>
            </w:tcBorders>
            <w:shd w:val="clear" w:color="auto" w:fill="auto"/>
            <w:vAlign w:val="bottom"/>
            <w:hideMark/>
          </w:tcPr>
          <w:p w14:paraId="7D74FD0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425</w:t>
            </w:r>
          </w:p>
        </w:tc>
        <w:tc>
          <w:tcPr>
            <w:tcW w:w="844" w:type="dxa"/>
            <w:tcBorders>
              <w:top w:val="nil"/>
              <w:left w:val="nil"/>
              <w:bottom w:val="single" w:sz="4" w:space="0" w:color="000000"/>
              <w:right w:val="single" w:sz="4" w:space="0" w:color="000000"/>
            </w:tcBorders>
            <w:shd w:val="clear" w:color="auto" w:fill="auto"/>
            <w:vAlign w:val="bottom"/>
            <w:hideMark/>
          </w:tcPr>
          <w:p w14:paraId="0C1B0A5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467C87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C82BE4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5EC94D2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92</w:t>
            </w:r>
          </w:p>
        </w:tc>
        <w:tc>
          <w:tcPr>
            <w:tcW w:w="844" w:type="dxa"/>
            <w:tcBorders>
              <w:top w:val="nil"/>
              <w:left w:val="nil"/>
              <w:bottom w:val="single" w:sz="4" w:space="0" w:color="000000"/>
              <w:right w:val="single" w:sz="4" w:space="0" w:color="000000"/>
            </w:tcBorders>
            <w:shd w:val="clear" w:color="auto" w:fill="auto"/>
            <w:vAlign w:val="bottom"/>
            <w:hideMark/>
          </w:tcPr>
          <w:p w14:paraId="6BA0C77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1210662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300</w:t>
            </w:r>
          </w:p>
        </w:tc>
        <w:tc>
          <w:tcPr>
            <w:tcW w:w="844" w:type="dxa"/>
            <w:tcBorders>
              <w:top w:val="nil"/>
              <w:left w:val="nil"/>
              <w:bottom w:val="single" w:sz="4" w:space="0" w:color="000000"/>
              <w:right w:val="single" w:sz="4" w:space="0" w:color="000000"/>
            </w:tcBorders>
            <w:shd w:val="clear" w:color="auto" w:fill="auto"/>
            <w:vAlign w:val="bottom"/>
            <w:hideMark/>
          </w:tcPr>
          <w:p w14:paraId="1A2C159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8448AB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88A279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w:t>
            </w:r>
          </w:p>
        </w:tc>
        <w:tc>
          <w:tcPr>
            <w:tcW w:w="874" w:type="dxa"/>
            <w:tcBorders>
              <w:top w:val="nil"/>
              <w:left w:val="nil"/>
              <w:bottom w:val="single" w:sz="4" w:space="0" w:color="000000"/>
              <w:right w:val="single" w:sz="4" w:space="0" w:color="000000"/>
            </w:tcBorders>
            <w:shd w:val="clear" w:color="auto" w:fill="auto"/>
            <w:vAlign w:val="bottom"/>
            <w:hideMark/>
          </w:tcPr>
          <w:p w14:paraId="171D533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817</w:t>
            </w:r>
          </w:p>
        </w:tc>
      </w:tr>
      <w:tr w:rsidR="00BB54F9" w:rsidRPr="00BB54F9" w14:paraId="7AB8C6E3"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468A603"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14</w:t>
            </w:r>
          </w:p>
        </w:tc>
        <w:tc>
          <w:tcPr>
            <w:tcW w:w="2346" w:type="dxa"/>
            <w:tcBorders>
              <w:top w:val="nil"/>
              <w:left w:val="nil"/>
              <w:bottom w:val="single" w:sz="4" w:space="0" w:color="000000"/>
              <w:right w:val="single" w:sz="4" w:space="0" w:color="000000"/>
            </w:tcBorders>
            <w:shd w:val="clear" w:color="auto" w:fill="auto"/>
            <w:vAlign w:val="bottom"/>
            <w:hideMark/>
          </w:tcPr>
          <w:p w14:paraId="2DB598D5"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Nhơn Tân</w:t>
            </w:r>
          </w:p>
        </w:tc>
        <w:tc>
          <w:tcPr>
            <w:tcW w:w="843" w:type="dxa"/>
            <w:tcBorders>
              <w:top w:val="nil"/>
              <w:left w:val="nil"/>
              <w:bottom w:val="single" w:sz="4" w:space="0" w:color="000000"/>
              <w:right w:val="single" w:sz="4" w:space="0" w:color="000000"/>
            </w:tcBorders>
            <w:shd w:val="clear" w:color="auto" w:fill="auto"/>
            <w:vAlign w:val="bottom"/>
            <w:hideMark/>
          </w:tcPr>
          <w:p w14:paraId="2AB4F1C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7AAB52C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210</w:t>
            </w:r>
          </w:p>
        </w:tc>
        <w:tc>
          <w:tcPr>
            <w:tcW w:w="845" w:type="dxa"/>
            <w:tcBorders>
              <w:top w:val="nil"/>
              <w:left w:val="nil"/>
              <w:bottom w:val="single" w:sz="4" w:space="0" w:color="000000"/>
              <w:right w:val="single" w:sz="4" w:space="0" w:color="000000"/>
            </w:tcBorders>
            <w:shd w:val="clear" w:color="auto" w:fill="auto"/>
            <w:vAlign w:val="bottom"/>
            <w:hideMark/>
          </w:tcPr>
          <w:p w14:paraId="19946C9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5" w:type="dxa"/>
            <w:tcBorders>
              <w:top w:val="nil"/>
              <w:left w:val="nil"/>
              <w:bottom w:val="single" w:sz="4" w:space="0" w:color="000000"/>
              <w:right w:val="single" w:sz="4" w:space="0" w:color="000000"/>
            </w:tcBorders>
            <w:shd w:val="clear" w:color="auto" w:fill="auto"/>
            <w:vAlign w:val="bottom"/>
            <w:hideMark/>
          </w:tcPr>
          <w:p w14:paraId="6E15FEA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182</w:t>
            </w:r>
          </w:p>
        </w:tc>
        <w:tc>
          <w:tcPr>
            <w:tcW w:w="844" w:type="dxa"/>
            <w:tcBorders>
              <w:top w:val="nil"/>
              <w:left w:val="nil"/>
              <w:bottom w:val="single" w:sz="4" w:space="0" w:color="000000"/>
              <w:right w:val="single" w:sz="4" w:space="0" w:color="000000"/>
            </w:tcBorders>
            <w:shd w:val="clear" w:color="auto" w:fill="auto"/>
            <w:vAlign w:val="bottom"/>
            <w:hideMark/>
          </w:tcPr>
          <w:p w14:paraId="5CD7D9F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5FD1855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1223</w:t>
            </w:r>
          </w:p>
        </w:tc>
        <w:tc>
          <w:tcPr>
            <w:tcW w:w="844" w:type="dxa"/>
            <w:tcBorders>
              <w:top w:val="nil"/>
              <w:left w:val="nil"/>
              <w:bottom w:val="single" w:sz="4" w:space="0" w:color="000000"/>
              <w:right w:val="single" w:sz="4" w:space="0" w:color="000000"/>
            </w:tcBorders>
            <w:shd w:val="clear" w:color="auto" w:fill="auto"/>
            <w:vAlign w:val="bottom"/>
            <w:hideMark/>
          </w:tcPr>
          <w:p w14:paraId="03F42AD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491BB58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87</w:t>
            </w:r>
          </w:p>
        </w:tc>
        <w:tc>
          <w:tcPr>
            <w:tcW w:w="844" w:type="dxa"/>
            <w:tcBorders>
              <w:top w:val="nil"/>
              <w:left w:val="nil"/>
              <w:bottom w:val="single" w:sz="4" w:space="0" w:color="000000"/>
              <w:right w:val="single" w:sz="4" w:space="0" w:color="000000"/>
            </w:tcBorders>
            <w:shd w:val="clear" w:color="auto" w:fill="auto"/>
            <w:vAlign w:val="bottom"/>
            <w:hideMark/>
          </w:tcPr>
          <w:p w14:paraId="47108DF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6123B30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153</w:t>
            </w:r>
          </w:p>
        </w:tc>
        <w:tc>
          <w:tcPr>
            <w:tcW w:w="844" w:type="dxa"/>
            <w:tcBorders>
              <w:top w:val="nil"/>
              <w:left w:val="nil"/>
              <w:bottom w:val="single" w:sz="4" w:space="0" w:color="000000"/>
              <w:right w:val="single" w:sz="4" w:space="0" w:color="000000"/>
            </w:tcBorders>
            <w:shd w:val="clear" w:color="auto" w:fill="auto"/>
            <w:vAlign w:val="bottom"/>
            <w:hideMark/>
          </w:tcPr>
          <w:p w14:paraId="3197A2A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148BB3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E42E3D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w:t>
            </w:r>
          </w:p>
        </w:tc>
        <w:tc>
          <w:tcPr>
            <w:tcW w:w="874" w:type="dxa"/>
            <w:tcBorders>
              <w:top w:val="nil"/>
              <w:left w:val="nil"/>
              <w:bottom w:val="single" w:sz="4" w:space="0" w:color="000000"/>
              <w:right w:val="single" w:sz="4" w:space="0" w:color="000000"/>
            </w:tcBorders>
            <w:shd w:val="clear" w:color="auto" w:fill="auto"/>
            <w:vAlign w:val="bottom"/>
            <w:hideMark/>
          </w:tcPr>
          <w:p w14:paraId="672B145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1855</w:t>
            </w:r>
          </w:p>
        </w:tc>
      </w:tr>
      <w:tr w:rsidR="00BB54F9" w:rsidRPr="00BB54F9" w14:paraId="49F153D5"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DB2FEE2"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15</w:t>
            </w:r>
          </w:p>
        </w:tc>
        <w:tc>
          <w:tcPr>
            <w:tcW w:w="2346" w:type="dxa"/>
            <w:tcBorders>
              <w:top w:val="nil"/>
              <w:left w:val="nil"/>
              <w:bottom w:val="single" w:sz="4" w:space="0" w:color="000000"/>
              <w:right w:val="single" w:sz="4" w:space="0" w:color="000000"/>
            </w:tcBorders>
            <w:shd w:val="clear" w:color="auto" w:fill="auto"/>
            <w:vAlign w:val="bottom"/>
            <w:hideMark/>
          </w:tcPr>
          <w:p w14:paraId="76E8E6DC"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Nhơn Thọ</w:t>
            </w:r>
          </w:p>
        </w:tc>
        <w:tc>
          <w:tcPr>
            <w:tcW w:w="843" w:type="dxa"/>
            <w:tcBorders>
              <w:top w:val="nil"/>
              <w:left w:val="nil"/>
              <w:bottom w:val="single" w:sz="4" w:space="0" w:color="000000"/>
              <w:right w:val="single" w:sz="4" w:space="0" w:color="000000"/>
            </w:tcBorders>
            <w:shd w:val="clear" w:color="auto" w:fill="auto"/>
            <w:vAlign w:val="bottom"/>
            <w:hideMark/>
          </w:tcPr>
          <w:p w14:paraId="5FED800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55675E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400</w:t>
            </w:r>
          </w:p>
        </w:tc>
        <w:tc>
          <w:tcPr>
            <w:tcW w:w="845" w:type="dxa"/>
            <w:tcBorders>
              <w:top w:val="nil"/>
              <w:left w:val="nil"/>
              <w:bottom w:val="single" w:sz="4" w:space="0" w:color="000000"/>
              <w:right w:val="single" w:sz="4" w:space="0" w:color="000000"/>
            </w:tcBorders>
            <w:shd w:val="clear" w:color="auto" w:fill="auto"/>
            <w:vAlign w:val="bottom"/>
            <w:hideMark/>
          </w:tcPr>
          <w:p w14:paraId="50F6BA9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5" w:type="dxa"/>
            <w:tcBorders>
              <w:top w:val="nil"/>
              <w:left w:val="nil"/>
              <w:bottom w:val="single" w:sz="4" w:space="0" w:color="000000"/>
              <w:right w:val="single" w:sz="4" w:space="0" w:color="000000"/>
            </w:tcBorders>
            <w:shd w:val="clear" w:color="auto" w:fill="auto"/>
            <w:vAlign w:val="bottom"/>
            <w:hideMark/>
          </w:tcPr>
          <w:p w14:paraId="24614D9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264</w:t>
            </w:r>
          </w:p>
        </w:tc>
        <w:tc>
          <w:tcPr>
            <w:tcW w:w="844" w:type="dxa"/>
            <w:tcBorders>
              <w:top w:val="nil"/>
              <w:left w:val="nil"/>
              <w:bottom w:val="single" w:sz="4" w:space="0" w:color="000000"/>
              <w:right w:val="single" w:sz="4" w:space="0" w:color="000000"/>
            </w:tcBorders>
            <w:shd w:val="clear" w:color="auto" w:fill="auto"/>
            <w:vAlign w:val="bottom"/>
            <w:hideMark/>
          </w:tcPr>
          <w:p w14:paraId="43EA2A5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096723F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1318</w:t>
            </w:r>
          </w:p>
        </w:tc>
        <w:tc>
          <w:tcPr>
            <w:tcW w:w="844" w:type="dxa"/>
            <w:tcBorders>
              <w:top w:val="nil"/>
              <w:left w:val="nil"/>
              <w:bottom w:val="single" w:sz="4" w:space="0" w:color="000000"/>
              <w:right w:val="single" w:sz="4" w:space="0" w:color="000000"/>
            </w:tcBorders>
            <w:shd w:val="clear" w:color="auto" w:fill="auto"/>
            <w:vAlign w:val="bottom"/>
            <w:hideMark/>
          </w:tcPr>
          <w:p w14:paraId="54DADAA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6B03D79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73</w:t>
            </w:r>
          </w:p>
        </w:tc>
        <w:tc>
          <w:tcPr>
            <w:tcW w:w="844" w:type="dxa"/>
            <w:tcBorders>
              <w:top w:val="nil"/>
              <w:left w:val="nil"/>
              <w:bottom w:val="single" w:sz="4" w:space="0" w:color="000000"/>
              <w:right w:val="single" w:sz="4" w:space="0" w:color="000000"/>
            </w:tcBorders>
            <w:shd w:val="clear" w:color="auto" w:fill="auto"/>
            <w:vAlign w:val="bottom"/>
            <w:hideMark/>
          </w:tcPr>
          <w:p w14:paraId="0D71C2C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6049EB6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450</w:t>
            </w:r>
          </w:p>
        </w:tc>
        <w:tc>
          <w:tcPr>
            <w:tcW w:w="844" w:type="dxa"/>
            <w:tcBorders>
              <w:top w:val="nil"/>
              <w:left w:val="nil"/>
              <w:bottom w:val="single" w:sz="4" w:space="0" w:color="000000"/>
              <w:right w:val="single" w:sz="4" w:space="0" w:color="000000"/>
            </w:tcBorders>
            <w:shd w:val="clear" w:color="auto" w:fill="auto"/>
            <w:vAlign w:val="bottom"/>
            <w:hideMark/>
          </w:tcPr>
          <w:p w14:paraId="0ED81D6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3ED4D4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1BAEB4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w:t>
            </w:r>
          </w:p>
        </w:tc>
        <w:tc>
          <w:tcPr>
            <w:tcW w:w="874" w:type="dxa"/>
            <w:tcBorders>
              <w:top w:val="nil"/>
              <w:left w:val="nil"/>
              <w:bottom w:val="single" w:sz="4" w:space="0" w:color="000000"/>
              <w:right w:val="single" w:sz="4" w:space="0" w:color="000000"/>
            </w:tcBorders>
            <w:shd w:val="clear" w:color="auto" w:fill="auto"/>
            <w:vAlign w:val="bottom"/>
            <w:hideMark/>
          </w:tcPr>
          <w:p w14:paraId="4AE18D2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2505</w:t>
            </w:r>
          </w:p>
        </w:tc>
      </w:tr>
      <w:tr w:rsidR="00BB54F9" w:rsidRPr="00BB54F9" w14:paraId="5ED32832"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A29E879"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III</w:t>
            </w:r>
          </w:p>
        </w:tc>
        <w:tc>
          <w:tcPr>
            <w:tcW w:w="2346" w:type="dxa"/>
            <w:tcBorders>
              <w:top w:val="nil"/>
              <w:left w:val="nil"/>
              <w:bottom w:val="single" w:sz="4" w:space="0" w:color="000000"/>
              <w:right w:val="single" w:sz="4" w:space="0" w:color="000000"/>
            </w:tcBorders>
            <w:shd w:val="clear" w:color="auto" w:fill="auto"/>
            <w:vAlign w:val="bottom"/>
            <w:hideMark/>
          </w:tcPr>
          <w:p w14:paraId="44C8387B" w14:textId="77777777" w:rsidR="00BB54F9" w:rsidRPr="00BB54F9" w:rsidRDefault="00BB54F9" w:rsidP="00BB54F9">
            <w:pPr>
              <w:spacing w:before="0" w:after="0" w:line="240" w:lineRule="auto"/>
              <w:ind w:firstLine="0"/>
              <w:jc w:val="left"/>
              <w:rPr>
                <w:b/>
                <w:bCs/>
                <w:color w:val="000000"/>
                <w:sz w:val="20"/>
                <w:szCs w:val="20"/>
              </w:rPr>
            </w:pPr>
            <w:r w:rsidRPr="00BB54F9">
              <w:rPr>
                <w:b/>
                <w:bCs/>
                <w:color w:val="000000"/>
                <w:sz w:val="20"/>
                <w:szCs w:val="20"/>
              </w:rPr>
              <w:t>Thị xã Hoài Nhơn</w:t>
            </w:r>
          </w:p>
        </w:tc>
        <w:tc>
          <w:tcPr>
            <w:tcW w:w="843" w:type="dxa"/>
            <w:tcBorders>
              <w:top w:val="nil"/>
              <w:left w:val="nil"/>
              <w:bottom w:val="single" w:sz="4" w:space="0" w:color="000000"/>
              <w:right w:val="single" w:sz="4" w:space="0" w:color="000000"/>
            </w:tcBorders>
            <w:shd w:val="clear" w:color="auto" w:fill="auto"/>
            <w:vAlign w:val="bottom"/>
            <w:hideMark/>
          </w:tcPr>
          <w:p w14:paraId="502BAE4F"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16</w:t>
            </w:r>
          </w:p>
        </w:tc>
        <w:tc>
          <w:tcPr>
            <w:tcW w:w="875" w:type="dxa"/>
            <w:tcBorders>
              <w:top w:val="nil"/>
              <w:left w:val="nil"/>
              <w:bottom w:val="single" w:sz="4" w:space="0" w:color="000000"/>
              <w:right w:val="single" w:sz="4" w:space="0" w:color="000000"/>
            </w:tcBorders>
            <w:shd w:val="clear" w:color="auto" w:fill="auto"/>
            <w:vAlign w:val="bottom"/>
            <w:hideMark/>
          </w:tcPr>
          <w:p w14:paraId="36CAEE8E"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1673</w:t>
            </w:r>
          </w:p>
        </w:tc>
        <w:tc>
          <w:tcPr>
            <w:tcW w:w="845" w:type="dxa"/>
            <w:tcBorders>
              <w:top w:val="nil"/>
              <w:left w:val="nil"/>
              <w:bottom w:val="single" w:sz="4" w:space="0" w:color="000000"/>
              <w:right w:val="single" w:sz="4" w:space="0" w:color="000000"/>
            </w:tcBorders>
            <w:shd w:val="clear" w:color="auto" w:fill="auto"/>
            <w:vAlign w:val="bottom"/>
            <w:hideMark/>
          </w:tcPr>
          <w:p w14:paraId="222E9FF8"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61</w:t>
            </w:r>
          </w:p>
        </w:tc>
        <w:tc>
          <w:tcPr>
            <w:tcW w:w="875" w:type="dxa"/>
            <w:tcBorders>
              <w:top w:val="nil"/>
              <w:left w:val="nil"/>
              <w:bottom w:val="single" w:sz="4" w:space="0" w:color="000000"/>
              <w:right w:val="single" w:sz="4" w:space="0" w:color="000000"/>
            </w:tcBorders>
            <w:shd w:val="clear" w:color="auto" w:fill="auto"/>
            <w:vAlign w:val="bottom"/>
            <w:hideMark/>
          </w:tcPr>
          <w:p w14:paraId="71BBB386"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1319</w:t>
            </w:r>
          </w:p>
        </w:tc>
        <w:tc>
          <w:tcPr>
            <w:tcW w:w="844" w:type="dxa"/>
            <w:tcBorders>
              <w:top w:val="nil"/>
              <w:left w:val="nil"/>
              <w:bottom w:val="single" w:sz="4" w:space="0" w:color="000000"/>
              <w:right w:val="single" w:sz="4" w:space="0" w:color="000000"/>
            </w:tcBorders>
            <w:shd w:val="clear" w:color="auto" w:fill="auto"/>
            <w:vAlign w:val="bottom"/>
            <w:hideMark/>
          </w:tcPr>
          <w:p w14:paraId="48E311FE"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87</w:t>
            </w:r>
          </w:p>
        </w:tc>
        <w:tc>
          <w:tcPr>
            <w:tcW w:w="874" w:type="dxa"/>
            <w:tcBorders>
              <w:top w:val="nil"/>
              <w:left w:val="nil"/>
              <w:bottom w:val="single" w:sz="4" w:space="0" w:color="000000"/>
              <w:right w:val="single" w:sz="4" w:space="0" w:color="000000"/>
            </w:tcBorders>
            <w:shd w:val="clear" w:color="auto" w:fill="auto"/>
            <w:vAlign w:val="bottom"/>
            <w:hideMark/>
          </w:tcPr>
          <w:p w14:paraId="4A360FEB"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40165</w:t>
            </w:r>
          </w:p>
        </w:tc>
        <w:tc>
          <w:tcPr>
            <w:tcW w:w="844" w:type="dxa"/>
            <w:tcBorders>
              <w:top w:val="nil"/>
              <w:left w:val="nil"/>
              <w:bottom w:val="single" w:sz="4" w:space="0" w:color="000000"/>
              <w:right w:val="single" w:sz="4" w:space="0" w:color="000000"/>
            </w:tcBorders>
            <w:shd w:val="clear" w:color="auto" w:fill="auto"/>
            <w:vAlign w:val="bottom"/>
            <w:hideMark/>
          </w:tcPr>
          <w:p w14:paraId="170D91A0"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16</w:t>
            </w:r>
          </w:p>
        </w:tc>
        <w:tc>
          <w:tcPr>
            <w:tcW w:w="874" w:type="dxa"/>
            <w:tcBorders>
              <w:top w:val="nil"/>
              <w:left w:val="nil"/>
              <w:bottom w:val="single" w:sz="4" w:space="0" w:color="000000"/>
              <w:right w:val="single" w:sz="4" w:space="0" w:color="000000"/>
            </w:tcBorders>
            <w:shd w:val="clear" w:color="auto" w:fill="auto"/>
            <w:vAlign w:val="bottom"/>
            <w:hideMark/>
          </w:tcPr>
          <w:p w14:paraId="7E986623"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16959</w:t>
            </w:r>
          </w:p>
        </w:tc>
        <w:tc>
          <w:tcPr>
            <w:tcW w:w="844" w:type="dxa"/>
            <w:tcBorders>
              <w:top w:val="nil"/>
              <w:left w:val="nil"/>
              <w:bottom w:val="single" w:sz="4" w:space="0" w:color="000000"/>
              <w:right w:val="single" w:sz="4" w:space="0" w:color="000000"/>
            </w:tcBorders>
            <w:shd w:val="clear" w:color="auto" w:fill="auto"/>
            <w:vAlign w:val="bottom"/>
            <w:hideMark/>
          </w:tcPr>
          <w:p w14:paraId="379343B4"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26</w:t>
            </w:r>
          </w:p>
        </w:tc>
        <w:tc>
          <w:tcPr>
            <w:tcW w:w="874" w:type="dxa"/>
            <w:tcBorders>
              <w:top w:val="nil"/>
              <w:left w:val="nil"/>
              <w:bottom w:val="single" w:sz="4" w:space="0" w:color="000000"/>
              <w:right w:val="single" w:sz="4" w:space="0" w:color="000000"/>
            </w:tcBorders>
            <w:shd w:val="clear" w:color="auto" w:fill="auto"/>
            <w:vAlign w:val="bottom"/>
            <w:hideMark/>
          </w:tcPr>
          <w:p w14:paraId="279914F4"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3158</w:t>
            </w:r>
          </w:p>
        </w:tc>
        <w:tc>
          <w:tcPr>
            <w:tcW w:w="844" w:type="dxa"/>
            <w:tcBorders>
              <w:top w:val="nil"/>
              <w:left w:val="nil"/>
              <w:bottom w:val="single" w:sz="4" w:space="0" w:color="000000"/>
              <w:right w:val="single" w:sz="4" w:space="0" w:color="000000"/>
            </w:tcBorders>
            <w:shd w:val="clear" w:color="auto" w:fill="auto"/>
            <w:vAlign w:val="bottom"/>
            <w:hideMark/>
          </w:tcPr>
          <w:p w14:paraId="36C58FD6"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13</w:t>
            </w:r>
          </w:p>
        </w:tc>
        <w:tc>
          <w:tcPr>
            <w:tcW w:w="874" w:type="dxa"/>
            <w:tcBorders>
              <w:top w:val="nil"/>
              <w:left w:val="nil"/>
              <w:bottom w:val="single" w:sz="4" w:space="0" w:color="000000"/>
              <w:right w:val="single" w:sz="4" w:space="0" w:color="000000"/>
            </w:tcBorders>
            <w:shd w:val="clear" w:color="auto" w:fill="auto"/>
            <w:vAlign w:val="bottom"/>
            <w:hideMark/>
          </w:tcPr>
          <w:p w14:paraId="542BCB40"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2482</w:t>
            </w:r>
          </w:p>
        </w:tc>
        <w:tc>
          <w:tcPr>
            <w:tcW w:w="844" w:type="dxa"/>
            <w:tcBorders>
              <w:top w:val="nil"/>
              <w:left w:val="nil"/>
              <w:bottom w:val="single" w:sz="4" w:space="0" w:color="000000"/>
              <w:right w:val="single" w:sz="4" w:space="0" w:color="000000"/>
            </w:tcBorders>
            <w:shd w:val="clear" w:color="auto" w:fill="auto"/>
            <w:vAlign w:val="bottom"/>
            <w:hideMark/>
          </w:tcPr>
          <w:p w14:paraId="2F212D2B"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219</w:t>
            </w:r>
          </w:p>
        </w:tc>
        <w:tc>
          <w:tcPr>
            <w:tcW w:w="874" w:type="dxa"/>
            <w:tcBorders>
              <w:top w:val="nil"/>
              <w:left w:val="nil"/>
              <w:bottom w:val="single" w:sz="4" w:space="0" w:color="000000"/>
              <w:right w:val="single" w:sz="4" w:space="0" w:color="000000"/>
            </w:tcBorders>
            <w:shd w:val="clear" w:color="auto" w:fill="auto"/>
            <w:vAlign w:val="bottom"/>
            <w:hideMark/>
          </w:tcPr>
          <w:p w14:paraId="26CE9913"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65756</w:t>
            </w:r>
          </w:p>
        </w:tc>
      </w:tr>
      <w:tr w:rsidR="00BB54F9" w:rsidRPr="00BB54F9" w14:paraId="4536DFEF"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5B9EC24"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w:t>
            </w:r>
          </w:p>
        </w:tc>
        <w:tc>
          <w:tcPr>
            <w:tcW w:w="2346" w:type="dxa"/>
            <w:tcBorders>
              <w:top w:val="nil"/>
              <w:left w:val="nil"/>
              <w:bottom w:val="single" w:sz="4" w:space="0" w:color="000000"/>
              <w:right w:val="single" w:sz="4" w:space="0" w:color="000000"/>
            </w:tcBorders>
            <w:shd w:val="clear" w:color="auto" w:fill="auto"/>
            <w:vAlign w:val="bottom"/>
            <w:hideMark/>
          </w:tcPr>
          <w:p w14:paraId="28A50316"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Bồng Sơn</w:t>
            </w:r>
          </w:p>
        </w:tc>
        <w:tc>
          <w:tcPr>
            <w:tcW w:w="843" w:type="dxa"/>
            <w:tcBorders>
              <w:top w:val="nil"/>
              <w:left w:val="nil"/>
              <w:bottom w:val="single" w:sz="4" w:space="0" w:color="000000"/>
              <w:right w:val="single" w:sz="4" w:space="0" w:color="000000"/>
            </w:tcBorders>
            <w:shd w:val="clear" w:color="auto" w:fill="auto"/>
            <w:vAlign w:val="bottom"/>
            <w:hideMark/>
          </w:tcPr>
          <w:p w14:paraId="5D742CF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4CED247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w:t>
            </w:r>
          </w:p>
        </w:tc>
        <w:tc>
          <w:tcPr>
            <w:tcW w:w="845" w:type="dxa"/>
            <w:tcBorders>
              <w:top w:val="nil"/>
              <w:left w:val="nil"/>
              <w:bottom w:val="single" w:sz="4" w:space="0" w:color="000000"/>
              <w:right w:val="single" w:sz="4" w:space="0" w:color="000000"/>
            </w:tcBorders>
            <w:shd w:val="clear" w:color="auto" w:fill="auto"/>
            <w:vAlign w:val="bottom"/>
            <w:hideMark/>
          </w:tcPr>
          <w:p w14:paraId="409CE04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w:t>
            </w:r>
          </w:p>
        </w:tc>
        <w:tc>
          <w:tcPr>
            <w:tcW w:w="875" w:type="dxa"/>
            <w:tcBorders>
              <w:top w:val="nil"/>
              <w:left w:val="nil"/>
              <w:bottom w:val="single" w:sz="4" w:space="0" w:color="000000"/>
              <w:right w:val="single" w:sz="4" w:space="0" w:color="000000"/>
            </w:tcBorders>
            <w:shd w:val="clear" w:color="auto" w:fill="auto"/>
            <w:vAlign w:val="bottom"/>
            <w:hideMark/>
          </w:tcPr>
          <w:p w14:paraId="5D5568C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176</w:t>
            </w:r>
          </w:p>
        </w:tc>
        <w:tc>
          <w:tcPr>
            <w:tcW w:w="844" w:type="dxa"/>
            <w:tcBorders>
              <w:top w:val="nil"/>
              <w:left w:val="nil"/>
              <w:bottom w:val="single" w:sz="4" w:space="0" w:color="000000"/>
              <w:right w:val="single" w:sz="4" w:space="0" w:color="000000"/>
            </w:tcBorders>
            <w:shd w:val="clear" w:color="auto" w:fill="auto"/>
            <w:vAlign w:val="bottom"/>
            <w:hideMark/>
          </w:tcPr>
          <w:p w14:paraId="30A1515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w:t>
            </w:r>
          </w:p>
        </w:tc>
        <w:tc>
          <w:tcPr>
            <w:tcW w:w="874" w:type="dxa"/>
            <w:tcBorders>
              <w:top w:val="nil"/>
              <w:left w:val="nil"/>
              <w:bottom w:val="single" w:sz="4" w:space="0" w:color="000000"/>
              <w:right w:val="single" w:sz="4" w:space="0" w:color="000000"/>
            </w:tcBorders>
            <w:shd w:val="clear" w:color="auto" w:fill="auto"/>
            <w:vAlign w:val="bottom"/>
            <w:hideMark/>
          </w:tcPr>
          <w:p w14:paraId="37BB4A0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4521</w:t>
            </w:r>
          </w:p>
        </w:tc>
        <w:tc>
          <w:tcPr>
            <w:tcW w:w="844" w:type="dxa"/>
            <w:tcBorders>
              <w:top w:val="nil"/>
              <w:left w:val="nil"/>
              <w:bottom w:val="single" w:sz="4" w:space="0" w:color="000000"/>
              <w:right w:val="single" w:sz="4" w:space="0" w:color="000000"/>
            </w:tcBorders>
            <w:shd w:val="clear" w:color="auto" w:fill="auto"/>
            <w:vAlign w:val="bottom"/>
            <w:hideMark/>
          </w:tcPr>
          <w:p w14:paraId="2713E84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41C3B22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2600</w:t>
            </w:r>
          </w:p>
        </w:tc>
        <w:tc>
          <w:tcPr>
            <w:tcW w:w="844" w:type="dxa"/>
            <w:tcBorders>
              <w:top w:val="nil"/>
              <w:left w:val="nil"/>
              <w:bottom w:val="single" w:sz="4" w:space="0" w:color="000000"/>
              <w:right w:val="single" w:sz="4" w:space="0" w:color="000000"/>
            </w:tcBorders>
            <w:shd w:val="clear" w:color="auto" w:fill="auto"/>
            <w:vAlign w:val="bottom"/>
            <w:hideMark/>
          </w:tcPr>
          <w:p w14:paraId="0B97713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4BE02BE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478</w:t>
            </w:r>
          </w:p>
        </w:tc>
        <w:tc>
          <w:tcPr>
            <w:tcW w:w="844" w:type="dxa"/>
            <w:tcBorders>
              <w:top w:val="nil"/>
              <w:left w:val="nil"/>
              <w:bottom w:val="single" w:sz="4" w:space="0" w:color="000000"/>
              <w:right w:val="single" w:sz="4" w:space="0" w:color="000000"/>
            </w:tcBorders>
            <w:shd w:val="clear" w:color="auto" w:fill="auto"/>
            <w:vAlign w:val="bottom"/>
            <w:hideMark/>
          </w:tcPr>
          <w:p w14:paraId="7200B7E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09BC5E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302FB9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32</w:t>
            </w:r>
          </w:p>
        </w:tc>
        <w:tc>
          <w:tcPr>
            <w:tcW w:w="874" w:type="dxa"/>
            <w:tcBorders>
              <w:top w:val="nil"/>
              <w:left w:val="nil"/>
              <w:bottom w:val="single" w:sz="4" w:space="0" w:color="000000"/>
              <w:right w:val="single" w:sz="4" w:space="0" w:color="000000"/>
            </w:tcBorders>
            <w:shd w:val="clear" w:color="auto" w:fill="auto"/>
            <w:vAlign w:val="bottom"/>
            <w:hideMark/>
          </w:tcPr>
          <w:p w14:paraId="747B9CA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7801</w:t>
            </w:r>
          </w:p>
        </w:tc>
      </w:tr>
      <w:tr w:rsidR="00BB54F9" w:rsidRPr="00BB54F9" w14:paraId="489EE633"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5399F20"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2</w:t>
            </w:r>
          </w:p>
        </w:tc>
        <w:tc>
          <w:tcPr>
            <w:tcW w:w="2346" w:type="dxa"/>
            <w:tcBorders>
              <w:top w:val="nil"/>
              <w:left w:val="nil"/>
              <w:bottom w:val="single" w:sz="4" w:space="0" w:color="000000"/>
              <w:right w:val="single" w:sz="4" w:space="0" w:color="000000"/>
            </w:tcBorders>
            <w:shd w:val="clear" w:color="auto" w:fill="auto"/>
            <w:vAlign w:val="bottom"/>
            <w:hideMark/>
          </w:tcPr>
          <w:p w14:paraId="6E9A7D84"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Hoài Đức</w:t>
            </w:r>
          </w:p>
        </w:tc>
        <w:tc>
          <w:tcPr>
            <w:tcW w:w="843" w:type="dxa"/>
            <w:tcBorders>
              <w:top w:val="nil"/>
              <w:left w:val="nil"/>
              <w:bottom w:val="single" w:sz="4" w:space="0" w:color="000000"/>
              <w:right w:val="single" w:sz="4" w:space="0" w:color="000000"/>
            </w:tcBorders>
            <w:shd w:val="clear" w:color="auto" w:fill="auto"/>
            <w:vAlign w:val="bottom"/>
            <w:hideMark/>
          </w:tcPr>
          <w:p w14:paraId="37CE2A9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7B43A8A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125</w:t>
            </w:r>
          </w:p>
        </w:tc>
        <w:tc>
          <w:tcPr>
            <w:tcW w:w="845" w:type="dxa"/>
            <w:tcBorders>
              <w:top w:val="nil"/>
              <w:left w:val="nil"/>
              <w:bottom w:val="single" w:sz="4" w:space="0" w:color="000000"/>
              <w:right w:val="single" w:sz="4" w:space="0" w:color="000000"/>
            </w:tcBorders>
            <w:shd w:val="clear" w:color="auto" w:fill="auto"/>
            <w:vAlign w:val="bottom"/>
            <w:hideMark/>
          </w:tcPr>
          <w:p w14:paraId="6DAA26C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5" w:type="dxa"/>
            <w:tcBorders>
              <w:top w:val="nil"/>
              <w:left w:val="nil"/>
              <w:bottom w:val="single" w:sz="4" w:space="0" w:color="000000"/>
              <w:right w:val="single" w:sz="4" w:space="0" w:color="000000"/>
            </w:tcBorders>
            <w:shd w:val="clear" w:color="auto" w:fill="auto"/>
            <w:vAlign w:val="bottom"/>
            <w:hideMark/>
          </w:tcPr>
          <w:p w14:paraId="339E499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283</w:t>
            </w:r>
          </w:p>
        </w:tc>
        <w:tc>
          <w:tcPr>
            <w:tcW w:w="844" w:type="dxa"/>
            <w:tcBorders>
              <w:top w:val="nil"/>
              <w:left w:val="nil"/>
              <w:bottom w:val="single" w:sz="4" w:space="0" w:color="000000"/>
              <w:right w:val="single" w:sz="4" w:space="0" w:color="000000"/>
            </w:tcBorders>
            <w:shd w:val="clear" w:color="auto" w:fill="auto"/>
            <w:vAlign w:val="bottom"/>
            <w:hideMark/>
          </w:tcPr>
          <w:p w14:paraId="5A798FE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0492624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8732</w:t>
            </w:r>
          </w:p>
        </w:tc>
        <w:tc>
          <w:tcPr>
            <w:tcW w:w="844" w:type="dxa"/>
            <w:tcBorders>
              <w:top w:val="nil"/>
              <w:left w:val="nil"/>
              <w:bottom w:val="single" w:sz="4" w:space="0" w:color="000000"/>
              <w:right w:val="single" w:sz="4" w:space="0" w:color="000000"/>
            </w:tcBorders>
            <w:shd w:val="clear" w:color="auto" w:fill="auto"/>
            <w:vAlign w:val="bottom"/>
            <w:hideMark/>
          </w:tcPr>
          <w:p w14:paraId="7ED194C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4944DB8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133</w:t>
            </w:r>
          </w:p>
        </w:tc>
        <w:tc>
          <w:tcPr>
            <w:tcW w:w="844" w:type="dxa"/>
            <w:tcBorders>
              <w:top w:val="nil"/>
              <w:left w:val="nil"/>
              <w:bottom w:val="single" w:sz="4" w:space="0" w:color="000000"/>
              <w:right w:val="single" w:sz="4" w:space="0" w:color="000000"/>
            </w:tcBorders>
            <w:shd w:val="clear" w:color="auto" w:fill="auto"/>
            <w:vAlign w:val="bottom"/>
            <w:hideMark/>
          </w:tcPr>
          <w:p w14:paraId="71A77A7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112746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C07BA5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4F84037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1082</w:t>
            </w:r>
          </w:p>
        </w:tc>
        <w:tc>
          <w:tcPr>
            <w:tcW w:w="844" w:type="dxa"/>
            <w:tcBorders>
              <w:top w:val="nil"/>
              <w:left w:val="nil"/>
              <w:bottom w:val="single" w:sz="4" w:space="0" w:color="000000"/>
              <w:right w:val="single" w:sz="4" w:space="0" w:color="000000"/>
            </w:tcBorders>
            <w:shd w:val="clear" w:color="auto" w:fill="auto"/>
            <w:vAlign w:val="bottom"/>
            <w:hideMark/>
          </w:tcPr>
          <w:p w14:paraId="16864CF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22</w:t>
            </w:r>
          </w:p>
        </w:tc>
        <w:tc>
          <w:tcPr>
            <w:tcW w:w="874" w:type="dxa"/>
            <w:tcBorders>
              <w:top w:val="nil"/>
              <w:left w:val="nil"/>
              <w:bottom w:val="single" w:sz="4" w:space="0" w:color="000000"/>
              <w:right w:val="single" w:sz="4" w:space="0" w:color="000000"/>
            </w:tcBorders>
            <w:shd w:val="clear" w:color="auto" w:fill="auto"/>
            <w:vAlign w:val="bottom"/>
            <w:hideMark/>
          </w:tcPr>
          <w:p w14:paraId="3942896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10355</w:t>
            </w:r>
          </w:p>
        </w:tc>
      </w:tr>
      <w:tr w:rsidR="00BB54F9" w:rsidRPr="00BB54F9" w14:paraId="35288A6E"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2F216EF"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3</w:t>
            </w:r>
          </w:p>
        </w:tc>
        <w:tc>
          <w:tcPr>
            <w:tcW w:w="2346" w:type="dxa"/>
            <w:tcBorders>
              <w:top w:val="nil"/>
              <w:left w:val="nil"/>
              <w:bottom w:val="single" w:sz="4" w:space="0" w:color="000000"/>
              <w:right w:val="single" w:sz="4" w:space="0" w:color="000000"/>
            </w:tcBorders>
            <w:shd w:val="clear" w:color="auto" w:fill="auto"/>
            <w:vAlign w:val="bottom"/>
            <w:hideMark/>
          </w:tcPr>
          <w:p w14:paraId="6C669195"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Hoài Hảo</w:t>
            </w:r>
          </w:p>
        </w:tc>
        <w:tc>
          <w:tcPr>
            <w:tcW w:w="843" w:type="dxa"/>
            <w:tcBorders>
              <w:top w:val="nil"/>
              <w:left w:val="nil"/>
              <w:bottom w:val="single" w:sz="4" w:space="0" w:color="000000"/>
              <w:right w:val="single" w:sz="4" w:space="0" w:color="000000"/>
            </w:tcBorders>
            <w:shd w:val="clear" w:color="auto" w:fill="auto"/>
            <w:vAlign w:val="bottom"/>
            <w:hideMark/>
          </w:tcPr>
          <w:p w14:paraId="35EBFB4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913162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150</w:t>
            </w:r>
          </w:p>
        </w:tc>
        <w:tc>
          <w:tcPr>
            <w:tcW w:w="845" w:type="dxa"/>
            <w:tcBorders>
              <w:top w:val="nil"/>
              <w:left w:val="nil"/>
              <w:bottom w:val="single" w:sz="4" w:space="0" w:color="000000"/>
              <w:right w:val="single" w:sz="4" w:space="0" w:color="000000"/>
            </w:tcBorders>
            <w:shd w:val="clear" w:color="auto" w:fill="auto"/>
            <w:vAlign w:val="bottom"/>
            <w:hideMark/>
          </w:tcPr>
          <w:p w14:paraId="2C46983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2B4A1D9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55F139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3B80200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4764</w:t>
            </w:r>
          </w:p>
        </w:tc>
        <w:tc>
          <w:tcPr>
            <w:tcW w:w="844" w:type="dxa"/>
            <w:tcBorders>
              <w:top w:val="nil"/>
              <w:left w:val="nil"/>
              <w:bottom w:val="single" w:sz="4" w:space="0" w:color="000000"/>
              <w:right w:val="single" w:sz="4" w:space="0" w:color="000000"/>
            </w:tcBorders>
            <w:shd w:val="clear" w:color="auto" w:fill="auto"/>
            <w:vAlign w:val="bottom"/>
            <w:hideMark/>
          </w:tcPr>
          <w:p w14:paraId="3D58F2D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18694DE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800</w:t>
            </w:r>
          </w:p>
        </w:tc>
        <w:tc>
          <w:tcPr>
            <w:tcW w:w="844" w:type="dxa"/>
            <w:tcBorders>
              <w:top w:val="nil"/>
              <w:left w:val="nil"/>
              <w:bottom w:val="single" w:sz="4" w:space="0" w:color="000000"/>
              <w:right w:val="single" w:sz="4" w:space="0" w:color="000000"/>
            </w:tcBorders>
            <w:shd w:val="clear" w:color="auto" w:fill="auto"/>
            <w:vAlign w:val="bottom"/>
            <w:hideMark/>
          </w:tcPr>
          <w:p w14:paraId="1ADEF71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76BA8C4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1299</w:t>
            </w:r>
          </w:p>
        </w:tc>
        <w:tc>
          <w:tcPr>
            <w:tcW w:w="844" w:type="dxa"/>
            <w:tcBorders>
              <w:top w:val="nil"/>
              <w:left w:val="nil"/>
              <w:bottom w:val="single" w:sz="4" w:space="0" w:color="000000"/>
              <w:right w:val="single" w:sz="4" w:space="0" w:color="000000"/>
            </w:tcBorders>
            <w:shd w:val="clear" w:color="auto" w:fill="auto"/>
            <w:vAlign w:val="bottom"/>
            <w:hideMark/>
          </w:tcPr>
          <w:p w14:paraId="6DA3F52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600BB1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516978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w:t>
            </w:r>
          </w:p>
        </w:tc>
        <w:tc>
          <w:tcPr>
            <w:tcW w:w="874" w:type="dxa"/>
            <w:tcBorders>
              <w:top w:val="nil"/>
              <w:left w:val="nil"/>
              <w:bottom w:val="single" w:sz="4" w:space="0" w:color="000000"/>
              <w:right w:val="single" w:sz="4" w:space="0" w:color="000000"/>
            </w:tcBorders>
            <w:shd w:val="clear" w:color="auto" w:fill="auto"/>
            <w:vAlign w:val="bottom"/>
            <w:hideMark/>
          </w:tcPr>
          <w:p w14:paraId="6EBF1F8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7013</w:t>
            </w:r>
          </w:p>
        </w:tc>
      </w:tr>
      <w:tr w:rsidR="00BB54F9" w:rsidRPr="00BB54F9" w14:paraId="0502606F"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F536D75"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4</w:t>
            </w:r>
          </w:p>
        </w:tc>
        <w:tc>
          <w:tcPr>
            <w:tcW w:w="2346" w:type="dxa"/>
            <w:tcBorders>
              <w:top w:val="nil"/>
              <w:left w:val="nil"/>
              <w:bottom w:val="single" w:sz="4" w:space="0" w:color="000000"/>
              <w:right w:val="single" w:sz="4" w:space="0" w:color="000000"/>
            </w:tcBorders>
            <w:shd w:val="clear" w:color="auto" w:fill="auto"/>
            <w:vAlign w:val="bottom"/>
            <w:hideMark/>
          </w:tcPr>
          <w:p w14:paraId="6E9B16FD"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Hoài Hương</w:t>
            </w:r>
          </w:p>
        </w:tc>
        <w:tc>
          <w:tcPr>
            <w:tcW w:w="843" w:type="dxa"/>
            <w:tcBorders>
              <w:top w:val="nil"/>
              <w:left w:val="nil"/>
              <w:bottom w:val="single" w:sz="4" w:space="0" w:color="000000"/>
              <w:right w:val="single" w:sz="4" w:space="0" w:color="000000"/>
            </w:tcBorders>
            <w:shd w:val="clear" w:color="auto" w:fill="auto"/>
            <w:vAlign w:val="bottom"/>
            <w:hideMark/>
          </w:tcPr>
          <w:p w14:paraId="4ECDE0E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4B3A7EB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1E1B5F0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1B18C29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FEE062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096EE43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1100</w:t>
            </w:r>
          </w:p>
        </w:tc>
        <w:tc>
          <w:tcPr>
            <w:tcW w:w="844" w:type="dxa"/>
            <w:tcBorders>
              <w:top w:val="nil"/>
              <w:left w:val="nil"/>
              <w:bottom w:val="single" w:sz="4" w:space="0" w:color="000000"/>
              <w:right w:val="single" w:sz="4" w:space="0" w:color="000000"/>
            </w:tcBorders>
            <w:shd w:val="clear" w:color="auto" w:fill="auto"/>
            <w:vAlign w:val="bottom"/>
            <w:hideMark/>
          </w:tcPr>
          <w:p w14:paraId="7E35772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429125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6B0B71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46BFAD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D83DB8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688E14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C37D6A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2531DD4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1100</w:t>
            </w:r>
          </w:p>
        </w:tc>
      </w:tr>
      <w:tr w:rsidR="00BB54F9" w:rsidRPr="00BB54F9" w14:paraId="5F101FFA"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73A36EC"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5</w:t>
            </w:r>
          </w:p>
        </w:tc>
        <w:tc>
          <w:tcPr>
            <w:tcW w:w="2346" w:type="dxa"/>
            <w:tcBorders>
              <w:top w:val="nil"/>
              <w:left w:val="nil"/>
              <w:bottom w:val="single" w:sz="4" w:space="0" w:color="000000"/>
              <w:right w:val="single" w:sz="4" w:space="0" w:color="000000"/>
            </w:tcBorders>
            <w:shd w:val="clear" w:color="auto" w:fill="auto"/>
            <w:vAlign w:val="bottom"/>
            <w:hideMark/>
          </w:tcPr>
          <w:p w14:paraId="1F59E935"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Hoài Tân</w:t>
            </w:r>
          </w:p>
        </w:tc>
        <w:tc>
          <w:tcPr>
            <w:tcW w:w="843" w:type="dxa"/>
            <w:tcBorders>
              <w:top w:val="nil"/>
              <w:left w:val="nil"/>
              <w:bottom w:val="single" w:sz="4" w:space="0" w:color="000000"/>
              <w:right w:val="single" w:sz="4" w:space="0" w:color="000000"/>
            </w:tcBorders>
            <w:shd w:val="clear" w:color="auto" w:fill="auto"/>
            <w:vAlign w:val="bottom"/>
            <w:hideMark/>
          </w:tcPr>
          <w:p w14:paraId="5754583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59C823A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6E0C549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6A163B6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1F11BA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49BEDBF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2666</w:t>
            </w:r>
          </w:p>
        </w:tc>
        <w:tc>
          <w:tcPr>
            <w:tcW w:w="844" w:type="dxa"/>
            <w:tcBorders>
              <w:top w:val="nil"/>
              <w:left w:val="nil"/>
              <w:bottom w:val="single" w:sz="4" w:space="0" w:color="000000"/>
              <w:right w:val="single" w:sz="4" w:space="0" w:color="000000"/>
            </w:tcBorders>
            <w:shd w:val="clear" w:color="auto" w:fill="auto"/>
            <w:vAlign w:val="bottom"/>
            <w:hideMark/>
          </w:tcPr>
          <w:p w14:paraId="3A08733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1389D1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3F0016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971C7B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D07C3B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DED516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45990A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6B0FFAA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2666</w:t>
            </w:r>
          </w:p>
        </w:tc>
      </w:tr>
      <w:tr w:rsidR="00BB54F9" w:rsidRPr="00BB54F9" w14:paraId="5397630C"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8A799F5"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lastRenderedPageBreak/>
              <w:t>6</w:t>
            </w:r>
          </w:p>
        </w:tc>
        <w:tc>
          <w:tcPr>
            <w:tcW w:w="2346" w:type="dxa"/>
            <w:tcBorders>
              <w:top w:val="nil"/>
              <w:left w:val="nil"/>
              <w:bottom w:val="single" w:sz="4" w:space="0" w:color="000000"/>
              <w:right w:val="single" w:sz="4" w:space="0" w:color="000000"/>
            </w:tcBorders>
            <w:shd w:val="clear" w:color="auto" w:fill="auto"/>
            <w:vAlign w:val="bottom"/>
            <w:hideMark/>
          </w:tcPr>
          <w:p w14:paraId="20CA0135"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Hoài Thanh</w:t>
            </w:r>
          </w:p>
        </w:tc>
        <w:tc>
          <w:tcPr>
            <w:tcW w:w="843" w:type="dxa"/>
            <w:tcBorders>
              <w:top w:val="nil"/>
              <w:left w:val="nil"/>
              <w:bottom w:val="single" w:sz="4" w:space="0" w:color="000000"/>
              <w:right w:val="single" w:sz="4" w:space="0" w:color="000000"/>
            </w:tcBorders>
            <w:shd w:val="clear" w:color="auto" w:fill="auto"/>
            <w:vAlign w:val="bottom"/>
            <w:hideMark/>
          </w:tcPr>
          <w:p w14:paraId="009D006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222476E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116</w:t>
            </w:r>
          </w:p>
        </w:tc>
        <w:tc>
          <w:tcPr>
            <w:tcW w:w="845" w:type="dxa"/>
            <w:tcBorders>
              <w:top w:val="nil"/>
              <w:left w:val="nil"/>
              <w:bottom w:val="single" w:sz="4" w:space="0" w:color="000000"/>
              <w:right w:val="single" w:sz="4" w:space="0" w:color="000000"/>
            </w:tcBorders>
            <w:shd w:val="clear" w:color="auto" w:fill="auto"/>
            <w:vAlign w:val="bottom"/>
            <w:hideMark/>
          </w:tcPr>
          <w:p w14:paraId="6BF385A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785BC41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37F0CE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6C1F1D0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646</w:t>
            </w:r>
          </w:p>
        </w:tc>
        <w:tc>
          <w:tcPr>
            <w:tcW w:w="844" w:type="dxa"/>
            <w:tcBorders>
              <w:top w:val="nil"/>
              <w:left w:val="nil"/>
              <w:bottom w:val="single" w:sz="4" w:space="0" w:color="000000"/>
              <w:right w:val="single" w:sz="4" w:space="0" w:color="000000"/>
            </w:tcBorders>
            <w:shd w:val="clear" w:color="auto" w:fill="auto"/>
            <w:vAlign w:val="bottom"/>
            <w:hideMark/>
          </w:tcPr>
          <w:p w14:paraId="00A9CCB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0D20733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119</w:t>
            </w:r>
          </w:p>
        </w:tc>
        <w:tc>
          <w:tcPr>
            <w:tcW w:w="844" w:type="dxa"/>
            <w:tcBorders>
              <w:top w:val="nil"/>
              <w:left w:val="nil"/>
              <w:bottom w:val="single" w:sz="4" w:space="0" w:color="000000"/>
              <w:right w:val="single" w:sz="4" w:space="0" w:color="000000"/>
            </w:tcBorders>
            <w:shd w:val="clear" w:color="auto" w:fill="auto"/>
            <w:vAlign w:val="bottom"/>
            <w:hideMark/>
          </w:tcPr>
          <w:p w14:paraId="30F09E7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19FBCA8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333</w:t>
            </w:r>
          </w:p>
        </w:tc>
        <w:tc>
          <w:tcPr>
            <w:tcW w:w="844" w:type="dxa"/>
            <w:tcBorders>
              <w:top w:val="nil"/>
              <w:left w:val="nil"/>
              <w:bottom w:val="single" w:sz="4" w:space="0" w:color="000000"/>
              <w:right w:val="single" w:sz="4" w:space="0" w:color="000000"/>
            </w:tcBorders>
            <w:shd w:val="clear" w:color="auto" w:fill="auto"/>
            <w:vAlign w:val="bottom"/>
            <w:hideMark/>
          </w:tcPr>
          <w:p w14:paraId="6B9675D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63305B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E70236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w:t>
            </w:r>
          </w:p>
        </w:tc>
        <w:tc>
          <w:tcPr>
            <w:tcW w:w="874" w:type="dxa"/>
            <w:tcBorders>
              <w:top w:val="nil"/>
              <w:left w:val="nil"/>
              <w:bottom w:val="single" w:sz="4" w:space="0" w:color="000000"/>
              <w:right w:val="single" w:sz="4" w:space="0" w:color="000000"/>
            </w:tcBorders>
            <w:shd w:val="clear" w:color="auto" w:fill="auto"/>
            <w:vAlign w:val="bottom"/>
            <w:hideMark/>
          </w:tcPr>
          <w:p w14:paraId="5F0B67B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1214</w:t>
            </w:r>
          </w:p>
        </w:tc>
      </w:tr>
      <w:tr w:rsidR="00BB54F9" w:rsidRPr="00BB54F9" w14:paraId="3EA6C63D" w14:textId="77777777" w:rsidTr="00D30CE6">
        <w:trPr>
          <w:trHeight w:val="347"/>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1BFB5B2"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7</w:t>
            </w:r>
          </w:p>
        </w:tc>
        <w:tc>
          <w:tcPr>
            <w:tcW w:w="2346" w:type="dxa"/>
            <w:tcBorders>
              <w:top w:val="nil"/>
              <w:left w:val="nil"/>
              <w:bottom w:val="single" w:sz="4" w:space="0" w:color="000000"/>
              <w:right w:val="single" w:sz="4" w:space="0" w:color="000000"/>
            </w:tcBorders>
            <w:shd w:val="clear" w:color="auto" w:fill="auto"/>
            <w:vAlign w:val="bottom"/>
            <w:hideMark/>
          </w:tcPr>
          <w:p w14:paraId="62AA74E8"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Hoài Thanh Tây</w:t>
            </w:r>
          </w:p>
        </w:tc>
        <w:tc>
          <w:tcPr>
            <w:tcW w:w="843" w:type="dxa"/>
            <w:tcBorders>
              <w:top w:val="nil"/>
              <w:left w:val="nil"/>
              <w:bottom w:val="single" w:sz="4" w:space="0" w:color="000000"/>
              <w:right w:val="single" w:sz="4" w:space="0" w:color="000000"/>
            </w:tcBorders>
            <w:shd w:val="clear" w:color="auto" w:fill="auto"/>
            <w:vAlign w:val="bottom"/>
            <w:hideMark/>
          </w:tcPr>
          <w:p w14:paraId="4053E33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6D4177C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40</w:t>
            </w:r>
          </w:p>
        </w:tc>
        <w:tc>
          <w:tcPr>
            <w:tcW w:w="845" w:type="dxa"/>
            <w:tcBorders>
              <w:top w:val="nil"/>
              <w:left w:val="nil"/>
              <w:bottom w:val="single" w:sz="4" w:space="0" w:color="000000"/>
              <w:right w:val="single" w:sz="4" w:space="0" w:color="000000"/>
            </w:tcBorders>
            <w:shd w:val="clear" w:color="auto" w:fill="auto"/>
            <w:vAlign w:val="bottom"/>
            <w:hideMark/>
          </w:tcPr>
          <w:p w14:paraId="039CADE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w:t>
            </w:r>
          </w:p>
        </w:tc>
        <w:tc>
          <w:tcPr>
            <w:tcW w:w="875" w:type="dxa"/>
            <w:tcBorders>
              <w:top w:val="nil"/>
              <w:left w:val="nil"/>
              <w:bottom w:val="single" w:sz="4" w:space="0" w:color="000000"/>
              <w:right w:val="single" w:sz="4" w:space="0" w:color="000000"/>
            </w:tcBorders>
            <w:shd w:val="clear" w:color="auto" w:fill="auto"/>
            <w:vAlign w:val="bottom"/>
            <w:hideMark/>
          </w:tcPr>
          <w:p w14:paraId="2CC7B7E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205</w:t>
            </w:r>
          </w:p>
        </w:tc>
        <w:tc>
          <w:tcPr>
            <w:tcW w:w="844" w:type="dxa"/>
            <w:tcBorders>
              <w:top w:val="nil"/>
              <w:left w:val="nil"/>
              <w:bottom w:val="single" w:sz="4" w:space="0" w:color="000000"/>
              <w:right w:val="single" w:sz="4" w:space="0" w:color="000000"/>
            </w:tcBorders>
            <w:shd w:val="clear" w:color="auto" w:fill="auto"/>
            <w:vAlign w:val="bottom"/>
            <w:hideMark/>
          </w:tcPr>
          <w:p w14:paraId="04E6FBF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2C5D5E3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798</w:t>
            </w:r>
          </w:p>
        </w:tc>
        <w:tc>
          <w:tcPr>
            <w:tcW w:w="844" w:type="dxa"/>
            <w:tcBorders>
              <w:top w:val="nil"/>
              <w:left w:val="nil"/>
              <w:bottom w:val="single" w:sz="4" w:space="0" w:color="000000"/>
              <w:right w:val="single" w:sz="4" w:space="0" w:color="000000"/>
            </w:tcBorders>
            <w:shd w:val="clear" w:color="auto" w:fill="auto"/>
            <w:vAlign w:val="bottom"/>
            <w:hideMark/>
          </w:tcPr>
          <w:p w14:paraId="14F541C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1FE8125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133</w:t>
            </w:r>
          </w:p>
        </w:tc>
        <w:tc>
          <w:tcPr>
            <w:tcW w:w="844" w:type="dxa"/>
            <w:tcBorders>
              <w:top w:val="nil"/>
              <w:left w:val="nil"/>
              <w:bottom w:val="single" w:sz="4" w:space="0" w:color="000000"/>
              <w:right w:val="single" w:sz="4" w:space="0" w:color="000000"/>
            </w:tcBorders>
            <w:shd w:val="clear" w:color="auto" w:fill="auto"/>
            <w:vAlign w:val="bottom"/>
            <w:hideMark/>
          </w:tcPr>
          <w:p w14:paraId="2514077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0C6F501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268</w:t>
            </w:r>
          </w:p>
        </w:tc>
        <w:tc>
          <w:tcPr>
            <w:tcW w:w="844" w:type="dxa"/>
            <w:tcBorders>
              <w:top w:val="nil"/>
              <w:left w:val="nil"/>
              <w:bottom w:val="single" w:sz="4" w:space="0" w:color="000000"/>
              <w:right w:val="single" w:sz="4" w:space="0" w:color="000000"/>
            </w:tcBorders>
            <w:shd w:val="clear" w:color="auto" w:fill="auto"/>
            <w:vAlign w:val="bottom"/>
            <w:hideMark/>
          </w:tcPr>
          <w:p w14:paraId="2560B03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9540AD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831899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w:t>
            </w:r>
          </w:p>
        </w:tc>
        <w:tc>
          <w:tcPr>
            <w:tcW w:w="874" w:type="dxa"/>
            <w:tcBorders>
              <w:top w:val="nil"/>
              <w:left w:val="nil"/>
              <w:bottom w:val="single" w:sz="4" w:space="0" w:color="000000"/>
              <w:right w:val="single" w:sz="4" w:space="0" w:color="000000"/>
            </w:tcBorders>
            <w:shd w:val="clear" w:color="auto" w:fill="auto"/>
            <w:vAlign w:val="bottom"/>
            <w:hideMark/>
          </w:tcPr>
          <w:p w14:paraId="1F774BE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1444</w:t>
            </w:r>
          </w:p>
        </w:tc>
      </w:tr>
      <w:tr w:rsidR="00BB54F9" w:rsidRPr="00BB54F9" w14:paraId="14D6D64F"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F0FE149"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8</w:t>
            </w:r>
          </w:p>
        </w:tc>
        <w:tc>
          <w:tcPr>
            <w:tcW w:w="2346" w:type="dxa"/>
            <w:tcBorders>
              <w:top w:val="nil"/>
              <w:left w:val="nil"/>
              <w:bottom w:val="single" w:sz="4" w:space="0" w:color="000000"/>
              <w:right w:val="single" w:sz="4" w:space="0" w:color="000000"/>
            </w:tcBorders>
            <w:shd w:val="clear" w:color="auto" w:fill="auto"/>
            <w:vAlign w:val="bottom"/>
            <w:hideMark/>
          </w:tcPr>
          <w:p w14:paraId="3F42802A"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Hoài Xuân</w:t>
            </w:r>
          </w:p>
        </w:tc>
        <w:tc>
          <w:tcPr>
            <w:tcW w:w="843" w:type="dxa"/>
            <w:tcBorders>
              <w:top w:val="nil"/>
              <w:left w:val="nil"/>
              <w:bottom w:val="single" w:sz="4" w:space="0" w:color="000000"/>
              <w:right w:val="single" w:sz="4" w:space="0" w:color="000000"/>
            </w:tcBorders>
            <w:shd w:val="clear" w:color="auto" w:fill="auto"/>
            <w:vAlign w:val="bottom"/>
            <w:hideMark/>
          </w:tcPr>
          <w:p w14:paraId="753BB28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0E3C0A9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306FAD0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474CF14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DD0280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659D419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1858</w:t>
            </w:r>
          </w:p>
        </w:tc>
        <w:tc>
          <w:tcPr>
            <w:tcW w:w="844" w:type="dxa"/>
            <w:tcBorders>
              <w:top w:val="nil"/>
              <w:left w:val="nil"/>
              <w:bottom w:val="single" w:sz="4" w:space="0" w:color="000000"/>
              <w:right w:val="single" w:sz="4" w:space="0" w:color="000000"/>
            </w:tcBorders>
            <w:shd w:val="clear" w:color="auto" w:fill="auto"/>
            <w:vAlign w:val="bottom"/>
            <w:hideMark/>
          </w:tcPr>
          <w:p w14:paraId="5CEAAAD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31A95B5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200</w:t>
            </w:r>
          </w:p>
        </w:tc>
        <w:tc>
          <w:tcPr>
            <w:tcW w:w="844" w:type="dxa"/>
            <w:tcBorders>
              <w:top w:val="nil"/>
              <w:left w:val="nil"/>
              <w:bottom w:val="single" w:sz="4" w:space="0" w:color="000000"/>
              <w:right w:val="single" w:sz="4" w:space="0" w:color="000000"/>
            </w:tcBorders>
            <w:shd w:val="clear" w:color="auto" w:fill="auto"/>
            <w:vAlign w:val="bottom"/>
            <w:hideMark/>
          </w:tcPr>
          <w:p w14:paraId="4921F2E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3670105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w:t>
            </w:r>
          </w:p>
        </w:tc>
        <w:tc>
          <w:tcPr>
            <w:tcW w:w="844" w:type="dxa"/>
            <w:tcBorders>
              <w:top w:val="nil"/>
              <w:left w:val="nil"/>
              <w:bottom w:val="single" w:sz="4" w:space="0" w:color="000000"/>
              <w:right w:val="single" w:sz="4" w:space="0" w:color="000000"/>
            </w:tcBorders>
            <w:shd w:val="clear" w:color="auto" w:fill="auto"/>
            <w:vAlign w:val="bottom"/>
            <w:hideMark/>
          </w:tcPr>
          <w:p w14:paraId="042E8DB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8FFE90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C9C27F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6DB6B1F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2124</w:t>
            </w:r>
          </w:p>
        </w:tc>
      </w:tr>
      <w:tr w:rsidR="00BB54F9" w:rsidRPr="00BB54F9" w14:paraId="0F1C48F1"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0E84C60"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9</w:t>
            </w:r>
          </w:p>
        </w:tc>
        <w:tc>
          <w:tcPr>
            <w:tcW w:w="2346" w:type="dxa"/>
            <w:tcBorders>
              <w:top w:val="nil"/>
              <w:left w:val="nil"/>
              <w:bottom w:val="single" w:sz="4" w:space="0" w:color="000000"/>
              <w:right w:val="single" w:sz="4" w:space="0" w:color="000000"/>
            </w:tcBorders>
            <w:shd w:val="clear" w:color="auto" w:fill="auto"/>
            <w:vAlign w:val="bottom"/>
            <w:hideMark/>
          </w:tcPr>
          <w:p w14:paraId="3AC6B0C7"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Tam Quan</w:t>
            </w:r>
          </w:p>
        </w:tc>
        <w:tc>
          <w:tcPr>
            <w:tcW w:w="843" w:type="dxa"/>
            <w:tcBorders>
              <w:top w:val="nil"/>
              <w:left w:val="nil"/>
              <w:bottom w:val="single" w:sz="4" w:space="0" w:color="000000"/>
              <w:right w:val="single" w:sz="4" w:space="0" w:color="000000"/>
            </w:tcBorders>
            <w:shd w:val="clear" w:color="auto" w:fill="auto"/>
            <w:vAlign w:val="bottom"/>
            <w:hideMark/>
          </w:tcPr>
          <w:p w14:paraId="73789B1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74E257D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167</w:t>
            </w:r>
          </w:p>
        </w:tc>
        <w:tc>
          <w:tcPr>
            <w:tcW w:w="845" w:type="dxa"/>
            <w:tcBorders>
              <w:top w:val="nil"/>
              <w:left w:val="nil"/>
              <w:bottom w:val="single" w:sz="4" w:space="0" w:color="000000"/>
              <w:right w:val="single" w:sz="4" w:space="0" w:color="000000"/>
            </w:tcBorders>
            <w:shd w:val="clear" w:color="auto" w:fill="auto"/>
            <w:vAlign w:val="bottom"/>
            <w:hideMark/>
          </w:tcPr>
          <w:p w14:paraId="2A50731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5" w:type="dxa"/>
            <w:tcBorders>
              <w:top w:val="nil"/>
              <w:left w:val="nil"/>
              <w:bottom w:val="single" w:sz="4" w:space="0" w:color="000000"/>
              <w:right w:val="single" w:sz="4" w:space="0" w:color="000000"/>
            </w:tcBorders>
            <w:shd w:val="clear" w:color="auto" w:fill="auto"/>
            <w:vAlign w:val="bottom"/>
            <w:hideMark/>
          </w:tcPr>
          <w:p w14:paraId="6B5C758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202</w:t>
            </w:r>
          </w:p>
        </w:tc>
        <w:tc>
          <w:tcPr>
            <w:tcW w:w="844" w:type="dxa"/>
            <w:tcBorders>
              <w:top w:val="nil"/>
              <w:left w:val="nil"/>
              <w:bottom w:val="single" w:sz="4" w:space="0" w:color="000000"/>
              <w:right w:val="single" w:sz="4" w:space="0" w:color="000000"/>
            </w:tcBorders>
            <w:shd w:val="clear" w:color="auto" w:fill="auto"/>
            <w:vAlign w:val="bottom"/>
            <w:hideMark/>
          </w:tcPr>
          <w:p w14:paraId="55148D2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107839D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2032</w:t>
            </w:r>
          </w:p>
        </w:tc>
        <w:tc>
          <w:tcPr>
            <w:tcW w:w="844" w:type="dxa"/>
            <w:tcBorders>
              <w:top w:val="nil"/>
              <w:left w:val="nil"/>
              <w:bottom w:val="single" w:sz="4" w:space="0" w:color="000000"/>
              <w:right w:val="single" w:sz="4" w:space="0" w:color="000000"/>
            </w:tcBorders>
            <w:shd w:val="clear" w:color="auto" w:fill="auto"/>
            <w:vAlign w:val="bottom"/>
            <w:hideMark/>
          </w:tcPr>
          <w:p w14:paraId="6F4F755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5655B06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12133</w:t>
            </w:r>
          </w:p>
        </w:tc>
        <w:tc>
          <w:tcPr>
            <w:tcW w:w="844" w:type="dxa"/>
            <w:tcBorders>
              <w:top w:val="nil"/>
              <w:left w:val="nil"/>
              <w:bottom w:val="single" w:sz="4" w:space="0" w:color="000000"/>
              <w:right w:val="single" w:sz="4" w:space="0" w:color="000000"/>
            </w:tcBorders>
            <w:shd w:val="clear" w:color="auto" w:fill="auto"/>
            <w:vAlign w:val="bottom"/>
            <w:hideMark/>
          </w:tcPr>
          <w:p w14:paraId="305DF80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000E16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CD3595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33168E2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866</w:t>
            </w:r>
          </w:p>
        </w:tc>
        <w:tc>
          <w:tcPr>
            <w:tcW w:w="844" w:type="dxa"/>
            <w:tcBorders>
              <w:top w:val="nil"/>
              <w:left w:val="nil"/>
              <w:bottom w:val="single" w:sz="4" w:space="0" w:color="000000"/>
              <w:right w:val="single" w:sz="4" w:space="0" w:color="000000"/>
            </w:tcBorders>
            <w:shd w:val="clear" w:color="auto" w:fill="auto"/>
            <w:vAlign w:val="bottom"/>
            <w:hideMark/>
          </w:tcPr>
          <w:p w14:paraId="0357850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w:t>
            </w:r>
          </w:p>
        </w:tc>
        <w:tc>
          <w:tcPr>
            <w:tcW w:w="874" w:type="dxa"/>
            <w:tcBorders>
              <w:top w:val="nil"/>
              <w:left w:val="nil"/>
              <w:bottom w:val="single" w:sz="4" w:space="0" w:color="000000"/>
              <w:right w:val="single" w:sz="4" w:space="0" w:color="000000"/>
            </w:tcBorders>
            <w:shd w:val="clear" w:color="auto" w:fill="auto"/>
            <w:vAlign w:val="bottom"/>
            <w:hideMark/>
          </w:tcPr>
          <w:p w14:paraId="4F97D6E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15400</w:t>
            </w:r>
          </w:p>
        </w:tc>
      </w:tr>
      <w:tr w:rsidR="00BB54F9" w:rsidRPr="00BB54F9" w14:paraId="2DADBAA3" w14:textId="77777777" w:rsidTr="00D30CE6">
        <w:trPr>
          <w:trHeight w:val="303"/>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B27040A"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10</w:t>
            </w:r>
          </w:p>
        </w:tc>
        <w:tc>
          <w:tcPr>
            <w:tcW w:w="2346" w:type="dxa"/>
            <w:tcBorders>
              <w:top w:val="nil"/>
              <w:left w:val="nil"/>
              <w:bottom w:val="single" w:sz="4" w:space="0" w:color="000000"/>
              <w:right w:val="single" w:sz="4" w:space="0" w:color="000000"/>
            </w:tcBorders>
            <w:shd w:val="clear" w:color="auto" w:fill="auto"/>
            <w:vAlign w:val="bottom"/>
            <w:hideMark/>
          </w:tcPr>
          <w:p w14:paraId="32D2E034"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Tam Quan Bắc</w:t>
            </w:r>
          </w:p>
        </w:tc>
        <w:tc>
          <w:tcPr>
            <w:tcW w:w="843" w:type="dxa"/>
            <w:tcBorders>
              <w:top w:val="nil"/>
              <w:left w:val="nil"/>
              <w:bottom w:val="single" w:sz="4" w:space="0" w:color="000000"/>
              <w:right w:val="single" w:sz="4" w:space="0" w:color="000000"/>
            </w:tcBorders>
            <w:shd w:val="clear" w:color="auto" w:fill="auto"/>
            <w:vAlign w:val="bottom"/>
            <w:hideMark/>
          </w:tcPr>
          <w:p w14:paraId="5EF00C4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A149E8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106</w:t>
            </w:r>
          </w:p>
        </w:tc>
        <w:tc>
          <w:tcPr>
            <w:tcW w:w="845" w:type="dxa"/>
            <w:tcBorders>
              <w:top w:val="nil"/>
              <w:left w:val="nil"/>
              <w:bottom w:val="single" w:sz="4" w:space="0" w:color="000000"/>
              <w:right w:val="single" w:sz="4" w:space="0" w:color="000000"/>
            </w:tcBorders>
            <w:shd w:val="clear" w:color="auto" w:fill="auto"/>
            <w:vAlign w:val="bottom"/>
            <w:hideMark/>
          </w:tcPr>
          <w:p w14:paraId="441319A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2BCC0FB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40</w:t>
            </w:r>
          </w:p>
        </w:tc>
        <w:tc>
          <w:tcPr>
            <w:tcW w:w="844" w:type="dxa"/>
            <w:tcBorders>
              <w:top w:val="nil"/>
              <w:left w:val="nil"/>
              <w:bottom w:val="single" w:sz="4" w:space="0" w:color="000000"/>
              <w:right w:val="single" w:sz="4" w:space="0" w:color="000000"/>
            </w:tcBorders>
            <w:shd w:val="clear" w:color="auto" w:fill="auto"/>
            <w:vAlign w:val="bottom"/>
            <w:hideMark/>
          </w:tcPr>
          <w:p w14:paraId="4E8460A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477C0FA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2465</w:t>
            </w:r>
          </w:p>
        </w:tc>
        <w:tc>
          <w:tcPr>
            <w:tcW w:w="844" w:type="dxa"/>
            <w:tcBorders>
              <w:top w:val="nil"/>
              <w:left w:val="nil"/>
              <w:bottom w:val="single" w:sz="4" w:space="0" w:color="000000"/>
              <w:right w:val="single" w:sz="4" w:space="0" w:color="000000"/>
            </w:tcBorders>
            <w:shd w:val="clear" w:color="auto" w:fill="auto"/>
            <w:vAlign w:val="bottom"/>
            <w:hideMark/>
          </w:tcPr>
          <w:p w14:paraId="7D723E1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22C57EF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133</w:t>
            </w:r>
          </w:p>
        </w:tc>
        <w:tc>
          <w:tcPr>
            <w:tcW w:w="844" w:type="dxa"/>
            <w:tcBorders>
              <w:top w:val="nil"/>
              <w:left w:val="nil"/>
              <w:bottom w:val="single" w:sz="4" w:space="0" w:color="000000"/>
              <w:right w:val="single" w:sz="4" w:space="0" w:color="000000"/>
            </w:tcBorders>
            <w:shd w:val="clear" w:color="auto" w:fill="auto"/>
            <w:vAlign w:val="bottom"/>
            <w:hideMark/>
          </w:tcPr>
          <w:p w14:paraId="0DA52FB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52337E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323440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AF6589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400</w:t>
            </w:r>
          </w:p>
        </w:tc>
        <w:tc>
          <w:tcPr>
            <w:tcW w:w="844" w:type="dxa"/>
            <w:tcBorders>
              <w:top w:val="nil"/>
              <w:left w:val="nil"/>
              <w:bottom w:val="single" w:sz="4" w:space="0" w:color="000000"/>
              <w:right w:val="single" w:sz="4" w:space="0" w:color="000000"/>
            </w:tcBorders>
            <w:shd w:val="clear" w:color="auto" w:fill="auto"/>
            <w:vAlign w:val="bottom"/>
            <w:hideMark/>
          </w:tcPr>
          <w:p w14:paraId="57B2CAE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w:t>
            </w:r>
          </w:p>
        </w:tc>
        <w:tc>
          <w:tcPr>
            <w:tcW w:w="874" w:type="dxa"/>
            <w:tcBorders>
              <w:top w:val="nil"/>
              <w:left w:val="nil"/>
              <w:bottom w:val="single" w:sz="4" w:space="0" w:color="000000"/>
              <w:right w:val="single" w:sz="4" w:space="0" w:color="000000"/>
            </w:tcBorders>
            <w:shd w:val="clear" w:color="auto" w:fill="auto"/>
            <w:vAlign w:val="bottom"/>
            <w:hideMark/>
          </w:tcPr>
          <w:p w14:paraId="011F6D3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3144</w:t>
            </w:r>
          </w:p>
        </w:tc>
      </w:tr>
      <w:tr w:rsidR="00BB54F9" w:rsidRPr="00BB54F9" w14:paraId="524BC9BC" w14:textId="77777777" w:rsidTr="00D30CE6">
        <w:trPr>
          <w:trHeight w:val="279"/>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CDDC904"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11</w:t>
            </w:r>
          </w:p>
        </w:tc>
        <w:tc>
          <w:tcPr>
            <w:tcW w:w="2346" w:type="dxa"/>
            <w:tcBorders>
              <w:top w:val="nil"/>
              <w:left w:val="nil"/>
              <w:bottom w:val="single" w:sz="4" w:space="0" w:color="000000"/>
              <w:right w:val="single" w:sz="4" w:space="0" w:color="000000"/>
            </w:tcBorders>
            <w:shd w:val="clear" w:color="auto" w:fill="auto"/>
            <w:vAlign w:val="bottom"/>
            <w:hideMark/>
          </w:tcPr>
          <w:p w14:paraId="6375A6EF"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Phường Tam Quan Nam</w:t>
            </w:r>
          </w:p>
        </w:tc>
        <w:tc>
          <w:tcPr>
            <w:tcW w:w="843" w:type="dxa"/>
            <w:tcBorders>
              <w:top w:val="nil"/>
              <w:left w:val="nil"/>
              <w:bottom w:val="single" w:sz="4" w:space="0" w:color="000000"/>
              <w:right w:val="single" w:sz="4" w:space="0" w:color="000000"/>
            </w:tcBorders>
            <w:shd w:val="clear" w:color="auto" w:fill="auto"/>
            <w:vAlign w:val="bottom"/>
            <w:hideMark/>
          </w:tcPr>
          <w:p w14:paraId="3392067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040E4BA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w:t>
            </w:r>
          </w:p>
        </w:tc>
        <w:tc>
          <w:tcPr>
            <w:tcW w:w="845" w:type="dxa"/>
            <w:tcBorders>
              <w:top w:val="nil"/>
              <w:left w:val="nil"/>
              <w:bottom w:val="single" w:sz="4" w:space="0" w:color="000000"/>
              <w:right w:val="single" w:sz="4" w:space="0" w:color="000000"/>
            </w:tcBorders>
            <w:shd w:val="clear" w:color="auto" w:fill="auto"/>
            <w:vAlign w:val="bottom"/>
            <w:hideMark/>
          </w:tcPr>
          <w:p w14:paraId="3378683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5" w:type="dxa"/>
            <w:tcBorders>
              <w:top w:val="nil"/>
              <w:left w:val="nil"/>
              <w:bottom w:val="single" w:sz="4" w:space="0" w:color="000000"/>
              <w:right w:val="single" w:sz="4" w:space="0" w:color="000000"/>
            </w:tcBorders>
            <w:shd w:val="clear" w:color="auto" w:fill="auto"/>
            <w:vAlign w:val="bottom"/>
            <w:hideMark/>
          </w:tcPr>
          <w:p w14:paraId="2D438C3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175</w:t>
            </w:r>
          </w:p>
        </w:tc>
        <w:tc>
          <w:tcPr>
            <w:tcW w:w="844" w:type="dxa"/>
            <w:tcBorders>
              <w:top w:val="nil"/>
              <w:left w:val="nil"/>
              <w:bottom w:val="single" w:sz="4" w:space="0" w:color="000000"/>
              <w:right w:val="single" w:sz="4" w:space="0" w:color="000000"/>
            </w:tcBorders>
            <w:shd w:val="clear" w:color="auto" w:fill="auto"/>
            <w:vAlign w:val="bottom"/>
            <w:hideMark/>
          </w:tcPr>
          <w:p w14:paraId="1367836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0528192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1491</w:t>
            </w:r>
          </w:p>
        </w:tc>
        <w:tc>
          <w:tcPr>
            <w:tcW w:w="844" w:type="dxa"/>
            <w:tcBorders>
              <w:top w:val="nil"/>
              <w:left w:val="nil"/>
              <w:bottom w:val="single" w:sz="4" w:space="0" w:color="000000"/>
              <w:right w:val="single" w:sz="4" w:space="0" w:color="000000"/>
            </w:tcBorders>
            <w:shd w:val="clear" w:color="auto" w:fill="auto"/>
            <w:vAlign w:val="bottom"/>
            <w:hideMark/>
          </w:tcPr>
          <w:p w14:paraId="6E5A8D4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22EA533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w:t>
            </w:r>
          </w:p>
        </w:tc>
        <w:tc>
          <w:tcPr>
            <w:tcW w:w="844" w:type="dxa"/>
            <w:tcBorders>
              <w:top w:val="nil"/>
              <w:left w:val="nil"/>
              <w:bottom w:val="single" w:sz="4" w:space="0" w:color="000000"/>
              <w:right w:val="single" w:sz="4" w:space="0" w:color="000000"/>
            </w:tcBorders>
            <w:shd w:val="clear" w:color="auto" w:fill="auto"/>
            <w:vAlign w:val="bottom"/>
            <w:hideMark/>
          </w:tcPr>
          <w:p w14:paraId="1286C22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w:t>
            </w:r>
          </w:p>
        </w:tc>
        <w:tc>
          <w:tcPr>
            <w:tcW w:w="874" w:type="dxa"/>
            <w:tcBorders>
              <w:top w:val="nil"/>
              <w:left w:val="nil"/>
              <w:bottom w:val="single" w:sz="4" w:space="0" w:color="000000"/>
              <w:right w:val="single" w:sz="4" w:space="0" w:color="000000"/>
            </w:tcBorders>
            <w:shd w:val="clear" w:color="auto" w:fill="auto"/>
            <w:vAlign w:val="bottom"/>
            <w:hideMark/>
          </w:tcPr>
          <w:p w14:paraId="56D2A72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714</w:t>
            </w:r>
          </w:p>
        </w:tc>
        <w:tc>
          <w:tcPr>
            <w:tcW w:w="844" w:type="dxa"/>
            <w:tcBorders>
              <w:top w:val="nil"/>
              <w:left w:val="nil"/>
              <w:bottom w:val="single" w:sz="4" w:space="0" w:color="000000"/>
              <w:right w:val="single" w:sz="4" w:space="0" w:color="000000"/>
            </w:tcBorders>
            <w:shd w:val="clear" w:color="auto" w:fill="auto"/>
            <w:vAlign w:val="bottom"/>
            <w:hideMark/>
          </w:tcPr>
          <w:p w14:paraId="6A639FB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0AF2344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w:t>
            </w:r>
          </w:p>
        </w:tc>
        <w:tc>
          <w:tcPr>
            <w:tcW w:w="844" w:type="dxa"/>
            <w:tcBorders>
              <w:top w:val="nil"/>
              <w:left w:val="nil"/>
              <w:bottom w:val="single" w:sz="4" w:space="0" w:color="000000"/>
              <w:right w:val="single" w:sz="4" w:space="0" w:color="000000"/>
            </w:tcBorders>
            <w:shd w:val="clear" w:color="auto" w:fill="auto"/>
            <w:vAlign w:val="bottom"/>
            <w:hideMark/>
          </w:tcPr>
          <w:p w14:paraId="08CD302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27</w:t>
            </w:r>
          </w:p>
        </w:tc>
        <w:tc>
          <w:tcPr>
            <w:tcW w:w="874" w:type="dxa"/>
            <w:tcBorders>
              <w:top w:val="nil"/>
              <w:left w:val="nil"/>
              <w:bottom w:val="single" w:sz="4" w:space="0" w:color="000000"/>
              <w:right w:val="single" w:sz="4" w:space="0" w:color="000000"/>
            </w:tcBorders>
            <w:shd w:val="clear" w:color="auto" w:fill="auto"/>
            <w:vAlign w:val="bottom"/>
            <w:hideMark/>
          </w:tcPr>
          <w:p w14:paraId="42BC711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2512</w:t>
            </w:r>
          </w:p>
        </w:tc>
      </w:tr>
      <w:tr w:rsidR="00BB54F9" w:rsidRPr="00BB54F9" w14:paraId="7FA47A2C"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0872297"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12</w:t>
            </w:r>
          </w:p>
        </w:tc>
        <w:tc>
          <w:tcPr>
            <w:tcW w:w="2346" w:type="dxa"/>
            <w:tcBorders>
              <w:top w:val="nil"/>
              <w:left w:val="nil"/>
              <w:bottom w:val="single" w:sz="4" w:space="0" w:color="000000"/>
              <w:right w:val="single" w:sz="4" w:space="0" w:color="000000"/>
            </w:tcBorders>
            <w:shd w:val="clear" w:color="auto" w:fill="auto"/>
            <w:vAlign w:val="bottom"/>
            <w:hideMark/>
          </w:tcPr>
          <w:p w14:paraId="1B46C6E9"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Hoài Châu</w:t>
            </w:r>
          </w:p>
        </w:tc>
        <w:tc>
          <w:tcPr>
            <w:tcW w:w="843" w:type="dxa"/>
            <w:tcBorders>
              <w:top w:val="nil"/>
              <w:left w:val="nil"/>
              <w:bottom w:val="single" w:sz="4" w:space="0" w:color="000000"/>
              <w:right w:val="single" w:sz="4" w:space="0" w:color="000000"/>
            </w:tcBorders>
            <w:shd w:val="clear" w:color="auto" w:fill="auto"/>
            <w:vAlign w:val="bottom"/>
            <w:hideMark/>
          </w:tcPr>
          <w:p w14:paraId="05499A2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73AADAB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225</w:t>
            </w:r>
          </w:p>
        </w:tc>
        <w:tc>
          <w:tcPr>
            <w:tcW w:w="845" w:type="dxa"/>
            <w:tcBorders>
              <w:top w:val="nil"/>
              <w:left w:val="nil"/>
              <w:bottom w:val="single" w:sz="4" w:space="0" w:color="000000"/>
              <w:right w:val="single" w:sz="4" w:space="0" w:color="000000"/>
            </w:tcBorders>
            <w:shd w:val="clear" w:color="auto" w:fill="auto"/>
            <w:vAlign w:val="bottom"/>
            <w:hideMark/>
          </w:tcPr>
          <w:p w14:paraId="7C96CDC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5" w:type="dxa"/>
            <w:tcBorders>
              <w:top w:val="nil"/>
              <w:left w:val="nil"/>
              <w:bottom w:val="single" w:sz="4" w:space="0" w:color="000000"/>
              <w:right w:val="single" w:sz="4" w:space="0" w:color="000000"/>
            </w:tcBorders>
            <w:shd w:val="clear" w:color="auto" w:fill="auto"/>
            <w:vAlign w:val="bottom"/>
            <w:hideMark/>
          </w:tcPr>
          <w:p w14:paraId="4060C62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208</w:t>
            </w:r>
          </w:p>
        </w:tc>
        <w:tc>
          <w:tcPr>
            <w:tcW w:w="844" w:type="dxa"/>
            <w:tcBorders>
              <w:top w:val="nil"/>
              <w:left w:val="nil"/>
              <w:bottom w:val="single" w:sz="4" w:space="0" w:color="000000"/>
              <w:right w:val="single" w:sz="4" w:space="0" w:color="000000"/>
            </w:tcBorders>
            <w:shd w:val="clear" w:color="auto" w:fill="auto"/>
            <w:vAlign w:val="bottom"/>
            <w:hideMark/>
          </w:tcPr>
          <w:p w14:paraId="5B9D7F1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4421311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1151</w:t>
            </w:r>
          </w:p>
        </w:tc>
        <w:tc>
          <w:tcPr>
            <w:tcW w:w="844" w:type="dxa"/>
            <w:tcBorders>
              <w:top w:val="nil"/>
              <w:left w:val="nil"/>
              <w:bottom w:val="single" w:sz="4" w:space="0" w:color="000000"/>
              <w:right w:val="single" w:sz="4" w:space="0" w:color="000000"/>
            </w:tcBorders>
            <w:shd w:val="clear" w:color="auto" w:fill="auto"/>
            <w:vAlign w:val="bottom"/>
            <w:hideMark/>
          </w:tcPr>
          <w:p w14:paraId="4864AE0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5975DDC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150</w:t>
            </w:r>
          </w:p>
        </w:tc>
        <w:tc>
          <w:tcPr>
            <w:tcW w:w="844" w:type="dxa"/>
            <w:tcBorders>
              <w:top w:val="nil"/>
              <w:left w:val="nil"/>
              <w:bottom w:val="single" w:sz="4" w:space="0" w:color="000000"/>
              <w:right w:val="single" w:sz="4" w:space="0" w:color="000000"/>
            </w:tcBorders>
            <w:shd w:val="clear" w:color="auto" w:fill="auto"/>
            <w:vAlign w:val="bottom"/>
            <w:hideMark/>
          </w:tcPr>
          <w:p w14:paraId="19C9BF7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BC3C79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0CDF4D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837442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B3EA12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w:t>
            </w:r>
          </w:p>
        </w:tc>
        <w:tc>
          <w:tcPr>
            <w:tcW w:w="874" w:type="dxa"/>
            <w:tcBorders>
              <w:top w:val="nil"/>
              <w:left w:val="nil"/>
              <w:bottom w:val="single" w:sz="4" w:space="0" w:color="000000"/>
              <w:right w:val="single" w:sz="4" w:space="0" w:color="000000"/>
            </w:tcBorders>
            <w:shd w:val="clear" w:color="auto" w:fill="auto"/>
            <w:vAlign w:val="bottom"/>
            <w:hideMark/>
          </w:tcPr>
          <w:p w14:paraId="3CB8265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1734</w:t>
            </w:r>
          </w:p>
        </w:tc>
      </w:tr>
      <w:tr w:rsidR="00BB54F9" w:rsidRPr="00BB54F9" w14:paraId="36F4D90C"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3EFF99F"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13</w:t>
            </w:r>
          </w:p>
        </w:tc>
        <w:tc>
          <w:tcPr>
            <w:tcW w:w="2346" w:type="dxa"/>
            <w:tcBorders>
              <w:top w:val="nil"/>
              <w:left w:val="nil"/>
              <w:bottom w:val="single" w:sz="4" w:space="0" w:color="000000"/>
              <w:right w:val="single" w:sz="4" w:space="0" w:color="000000"/>
            </w:tcBorders>
            <w:shd w:val="clear" w:color="auto" w:fill="auto"/>
            <w:vAlign w:val="bottom"/>
            <w:hideMark/>
          </w:tcPr>
          <w:p w14:paraId="08482A8C"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Hoài Châu Bắc</w:t>
            </w:r>
          </w:p>
        </w:tc>
        <w:tc>
          <w:tcPr>
            <w:tcW w:w="843" w:type="dxa"/>
            <w:tcBorders>
              <w:top w:val="nil"/>
              <w:left w:val="nil"/>
              <w:bottom w:val="single" w:sz="4" w:space="0" w:color="000000"/>
              <w:right w:val="single" w:sz="4" w:space="0" w:color="000000"/>
            </w:tcBorders>
            <w:shd w:val="clear" w:color="auto" w:fill="auto"/>
            <w:vAlign w:val="bottom"/>
            <w:hideMark/>
          </w:tcPr>
          <w:p w14:paraId="5394F1E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1411423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167</w:t>
            </w:r>
          </w:p>
        </w:tc>
        <w:tc>
          <w:tcPr>
            <w:tcW w:w="845" w:type="dxa"/>
            <w:tcBorders>
              <w:top w:val="nil"/>
              <w:left w:val="nil"/>
              <w:bottom w:val="single" w:sz="4" w:space="0" w:color="000000"/>
              <w:right w:val="single" w:sz="4" w:space="0" w:color="000000"/>
            </w:tcBorders>
            <w:shd w:val="clear" w:color="auto" w:fill="auto"/>
            <w:vAlign w:val="bottom"/>
            <w:hideMark/>
          </w:tcPr>
          <w:p w14:paraId="75256E1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37FDB18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A90C9B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3F97F98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923</w:t>
            </w:r>
          </w:p>
        </w:tc>
        <w:tc>
          <w:tcPr>
            <w:tcW w:w="844" w:type="dxa"/>
            <w:tcBorders>
              <w:top w:val="nil"/>
              <w:left w:val="nil"/>
              <w:bottom w:val="single" w:sz="4" w:space="0" w:color="000000"/>
              <w:right w:val="single" w:sz="4" w:space="0" w:color="000000"/>
            </w:tcBorders>
            <w:shd w:val="clear" w:color="auto" w:fill="auto"/>
            <w:vAlign w:val="bottom"/>
            <w:hideMark/>
          </w:tcPr>
          <w:p w14:paraId="444C8DC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7E7EE0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7A42BA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02AC78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4368D6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1BDB2A5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w:t>
            </w:r>
          </w:p>
        </w:tc>
        <w:tc>
          <w:tcPr>
            <w:tcW w:w="844" w:type="dxa"/>
            <w:tcBorders>
              <w:top w:val="nil"/>
              <w:left w:val="nil"/>
              <w:bottom w:val="single" w:sz="4" w:space="0" w:color="000000"/>
              <w:right w:val="single" w:sz="4" w:space="0" w:color="000000"/>
            </w:tcBorders>
            <w:shd w:val="clear" w:color="auto" w:fill="auto"/>
            <w:vAlign w:val="bottom"/>
            <w:hideMark/>
          </w:tcPr>
          <w:p w14:paraId="41F5275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74F35AF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1123</w:t>
            </w:r>
          </w:p>
        </w:tc>
      </w:tr>
      <w:tr w:rsidR="00BB54F9" w:rsidRPr="00BB54F9" w14:paraId="25CBB998"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A3760D2"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14</w:t>
            </w:r>
          </w:p>
        </w:tc>
        <w:tc>
          <w:tcPr>
            <w:tcW w:w="2346" w:type="dxa"/>
            <w:tcBorders>
              <w:top w:val="nil"/>
              <w:left w:val="nil"/>
              <w:bottom w:val="single" w:sz="4" w:space="0" w:color="000000"/>
              <w:right w:val="single" w:sz="4" w:space="0" w:color="000000"/>
            </w:tcBorders>
            <w:shd w:val="clear" w:color="auto" w:fill="auto"/>
            <w:vAlign w:val="bottom"/>
            <w:hideMark/>
          </w:tcPr>
          <w:p w14:paraId="698A52B8"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Hoài Hải</w:t>
            </w:r>
          </w:p>
        </w:tc>
        <w:tc>
          <w:tcPr>
            <w:tcW w:w="843" w:type="dxa"/>
            <w:tcBorders>
              <w:top w:val="nil"/>
              <w:left w:val="nil"/>
              <w:bottom w:val="single" w:sz="4" w:space="0" w:color="000000"/>
              <w:right w:val="single" w:sz="4" w:space="0" w:color="000000"/>
            </w:tcBorders>
            <w:shd w:val="clear" w:color="auto" w:fill="auto"/>
            <w:vAlign w:val="bottom"/>
            <w:hideMark/>
          </w:tcPr>
          <w:p w14:paraId="7A94556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5" w:type="dxa"/>
            <w:tcBorders>
              <w:top w:val="nil"/>
              <w:left w:val="nil"/>
              <w:bottom w:val="single" w:sz="4" w:space="0" w:color="000000"/>
              <w:right w:val="single" w:sz="4" w:space="0" w:color="000000"/>
            </w:tcBorders>
            <w:shd w:val="clear" w:color="auto" w:fill="auto"/>
            <w:vAlign w:val="bottom"/>
            <w:hideMark/>
          </w:tcPr>
          <w:p w14:paraId="279D343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118</w:t>
            </w:r>
          </w:p>
        </w:tc>
        <w:tc>
          <w:tcPr>
            <w:tcW w:w="845" w:type="dxa"/>
            <w:tcBorders>
              <w:top w:val="nil"/>
              <w:left w:val="nil"/>
              <w:bottom w:val="single" w:sz="4" w:space="0" w:color="000000"/>
              <w:right w:val="single" w:sz="4" w:space="0" w:color="000000"/>
            </w:tcBorders>
            <w:shd w:val="clear" w:color="auto" w:fill="auto"/>
            <w:vAlign w:val="bottom"/>
            <w:hideMark/>
          </w:tcPr>
          <w:p w14:paraId="54E9467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5" w:type="dxa"/>
            <w:tcBorders>
              <w:top w:val="nil"/>
              <w:left w:val="nil"/>
              <w:bottom w:val="single" w:sz="4" w:space="0" w:color="000000"/>
              <w:right w:val="single" w:sz="4" w:space="0" w:color="000000"/>
            </w:tcBorders>
            <w:shd w:val="clear" w:color="auto" w:fill="auto"/>
            <w:vAlign w:val="bottom"/>
            <w:hideMark/>
          </w:tcPr>
          <w:p w14:paraId="1440782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44" w:type="dxa"/>
            <w:tcBorders>
              <w:top w:val="nil"/>
              <w:left w:val="nil"/>
              <w:bottom w:val="single" w:sz="4" w:space="0" w:color="000000"/>
              <w:right w:val="single" w:sz="4" w:space="0" w:color="000000"/>
            </w:tcBorders>
            <w:shd w:val="clear" w:color="auto" w:fill="auto"/>
            <w:vAlign w:val="bottom"/>
            <w:hideMark/>
          </w:tcPr>
          <w:p w14:paraId="084E49D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3E7440A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4579</w:t>
            </w:r>
          </w:p>
        </w:tc>
        <w:tc>
          <w:tcPr>
            <w:tcW w:w="844" w:type="dxa"/>
            <w:tcBorders>
              <w:top w:val="nil"/>
              <w:left w:val="nil"/>
              <w:bottom w:val="single" w:sz="4" w:space="0" w:color="000000"/>
              <w:right w:val="single" w:sz="4" w:space="0" w:color="000000"/>
            </w:tcBorders>
            <w:shd w:val="clear" w:color="auto" w:fill="auto"/>
            <w:vAlign w:val="bottom"/>
            <w:hideMark/>
          </w:tcPr>
          <w:p w14:paraId="0CE14EA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3A939D3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240</w:t>
            </w:r>
          </w:p>
        </w:tc>
        <w:tc>
          <w:tcPr>
            <w:tcW w:w="844" w:type="dxa"/>
            <w:tcBorders>
              <w:top w:val="nil"/>
              <w:left w:val="nil"/>
              <w:bottom w:val="single" w:sz="4" w:space="0" w:color="000000"/>
              <w:right w:val="single" w:sz="4" w:space="0" w:color="000000"/>
            </w:tcBorders>
            <w:shd w:val="clear" w:color="auto" w:fill="auto"/>
            <w:vAlign w:val="bottom"/>
            <w:hideMark/>
          </w:tcPr>
          <w:p w14:paraId="4C03D99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ABF6B0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C7A622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6E1383B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44" w:type="dxa"/>
            <w:tcBorders>
              <w:top w:val="nil"/>
              <w:left w:val="nil"/>
              <w:bottom w:val="single" w:sz="4" w:space="0" w:color="000000"/>
              <w:right w:val="single" w:sz="4" w:space="0" w:color="000000"/>
            </w:tcBorders>
            <w:shd w:val="clear" w:color="auto" w:fill="auto"/>
            <w:vAlign w:val="bottom"/>
            <w:hideMark/>
          </w:tcPr>
          <w:p w14:paraId="7DB1341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w:t>
            </w:r>
          </w:p>
        </w:tc>
        <w:tc>
          <w:tcPr>
            <w:tcW w:w="874" w:type="dxa"/>
            <w:tcBorders>
              <w:top w:val="nil"/>
              <w:left w:val="nil"/>
              <w:bottom w:val="single" w:sz="4" w:space="0" w:color="000000"/>
              <w:right w:val="single" w:sz="4" w:space="0" w:color="000000"/>
            </w:tcBorders>
            <w:shd w:val="clear" w:color="auto" w:fill="auto"/>
            <w:vAlign w:val="bottom"/>
            <w:hideMark/>
          </w:tcPr>
          <w:p w14:paraId="12280EC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4943</w:t>
            </w:r>
          </w:p>
        </w:tc>
      </w:tr>
      <w:tr w:rsidR="00BB54F9" w:rsidRPr="00BB54F9" w14:paraId="746A5A03"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39BB2C5"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15</w:t>
            </w:r>
          </w:p>
        </w:tc>
        <w:tc>
          <w:tcPr>
            <w:tcW w:w="2346" w:type="dxa"/>
            <w:tcBorders>
              <w:top w:val="nil"/>
              <w:left w:val="nil"/>
              <w:bottom w:val="single" w:sz="4" w:space="0" w:color="000000"/>
              <w:right w:val="single" w:sz="4" w:space="0" w:color="000000"/>
            </w:tcBorders>
            <w:shd w:val="clear" w:color="auto" w:fill="auto"/>
            <w:vAlign w:val="bottom"/>
            <w:hideMark/>
          </w:tcPr>
          <w:p w14:paraId="5725EC08"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Hoài Mỹ</w:t>
            </w:r>
          </w:p>
        </w:tc>
        <w:tc>
          <w:tcPr>
            <w:tcW w:w="843" w:type="dxa"/>
            <w:tcBorders>
              <w:top w:val="nil"/>
              <w:left w:val="nil"/>
              <w:bottom w:val="single" w:sz="4" w:space="0" w:color="000000"/>
              <w:right w:val="single" w:sz="4" w:space="0" w:color="000000"/>
            </w:tcBorders>
            <w:shd w:val="clear" w:color="auto" w:fill="auto"/>
            <w:vAlign w:val="bottom"/>
            <w:hideMark/>
          </w:tcPr>
          <w:p w14:paraId="64DCDF2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0869926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200</w:t>
            </w:r>
          </w:p>
        </w:tc>
        <w:tc>
          <w:tcPr>
            <w:tcW w:w="845" w:type="dxa"/>
            <w:tcBorders>
              <w:top w:val="nil"/>
              <w:left w:val="nil"/>
              <w:bottom w:val="single" w:sz="4" w:space="0" w:color="000000"/>
              <w:right w:val="single" w:sz="4" w:space="0" w:color="000000"/>
            </w:tcBorders>
            <w:shd w:val="clear" w:color="auto" w:fill="auto"/>
            <w:vAlign w:val="bottom"/>
            <w:hideMark/>
          </w:tcPr>
          <w:p w14:paraId="5521DB2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0EE10BF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A9496F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617036D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932</w:t>
            </w:r>
          </w:p>
        </w:tc>
        <w:tc>
          <w:tcPr>
            <w:tcW w:w="844" w:type="dxa"/>
            <w:tcBorders>
              <w:top w:val="nil"/>
              <w:left w:val="nil"/>
              <w:bottom w:val="single" w:sz="4" w:space="0" w:color="000000"/>
              <w:right w:val="single" w:sz="4" w:space="0" w:color="000000"/>
            </w:tcBorders>
            <w:shd w:val="clear" w:color="auto" w:fill="auto"/>
            <w:vAlign w:val="bottom"/>
            <w:hideMark/>
          </w:tcPr>
          <w:p w14:paraId="28F5411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63CE8E1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w:t>
            </w:r>
          </w:p>
        </w:tc>
        <w:tc>
          <w:tcPr>
            <w:tcW w:w="844" w:type="dxa"/>
            <w:tcBorders>
              <w:top w:val="nil"/>
              <w:left w:val="nil"/>
              <w:bottom w:val="single" w:sz="4" w:space="0" w:color="000000"/>
              <w:right w:val="single" w:sz="4" w:space="0" w:color="000000"/>
            </w:tcBorders>
            <w:shd w:val="clear" w:color="auto" w:fill="auto"/>
            <w:vAlign w:val="bottom"/>
            <w:hideMark/>
          </w:tcPr>
          <w:p w14:paraId="062D921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D4A941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11FE30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F54CDD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368C21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64E9B24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1198</w:t>
            </w:r>
          </w:p>
        </w:tc>
      </w:tr>
      <w:tr w:rsidR="00BB54F9" w:rsidRPr="00BB54F9" w14:paraId="01F161ED"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2F0C12B6"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16</w:t>
            </w:r>
          </w:p>
        </w:tc>
        <w:tc>
          <w:tcPr>
            <w:tcW w:w="2346" w:type="dxa"/>
            <w:tcBorders>
              <w:top w:val="nil"/>
              <w:left w:val="nil"/>
              <w:bottom w:val="single" w:sz="4" w:space="0" w:color="000000"/>
              <w:right w:val="single" w:sz="4" w:space="0" w:color="000000"/>
            </w:tcBorders>
            <w:shd w:val="clear" w:color="auto" w:fill="auto"/>
            <w:vAlign w:val="bottom"/>
            <w:hideMark/>
          </w:tcPr>
          <w:p w14:paraId="7D36A010"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Hoài Phú</w:t>
            </w:r>
          </w:p>
        </w:tc>
        <w:tc>
          <w:tcPr>
            <w:tcW w:w="843" w:type="dxa"/>
            <w:tcBorders>
              <w:top w:val="nil"/>
              <w:left w:val="nil"/>
              <w:bottom w:val="single" w:sz="4" w:space="0" w:color="000000"/>
              <w:right w:val="single" w:sz="4" w:space="0" w:color="000000"/>
            </w:tcBorders>
            <w:shd w:val="clear" w:color="auto" w:fill="auto"/>
            <w:vAlign w:val="bottom"/>
            <w:hideMark/>
          </w:tcPr>
          <w:p w14:paraId="33A77EB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BB645D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100</w:t>
            </w:r>
          </w:p>
        </w:tc>
        <w:tc>
          <w:tcPr>
            <w:tcW w:w="845" w:type="dxa"/>
            <w:tcBorders>
              <w:top w:val="nil"/>
              <w:left w:val="nil"/>
              <w:bottom w:val="single" w:sz="4" w:space="0" w:color="000000"/>
              <w:right w:val="single" w:sz="4" w:space="0" w:color="000000"/>
            </w:tcBorders>
            <w:shd w:val="clear" w:color="auto" w:fill="auto"/>
            <w:vAlign w:val="bottom"/>
            <w:hideMark/>
          </w:tcPr>
          <w:p w14:paraId="5AA15A5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7B1469C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92B599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6F184B8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473</w:t>
            </w:r>
          </w:p>
        </w:tc>
        <w:tc>
          <w:tcPr>
            <w:tcW w:w="844" w:type="dxa"/>
            <w:tcBorders>
              <w:top w:val="nil"/>
              <w:left w:val="nil"/>
              <w:bottom w:val="single" w:sz="4" w:space="0" w:color="000000"/>
              <w:right w:val="single" w:sz="4" w:space="0" w:color="000000"/>
            </w:tcBorders>
            <w:shd w:val="clear" w:color="auto" w:fill="auto"/>
            <w:vAlign w:val="bottom"/>
            <w:hideMark/>
          </w:tcPr>
          <w:p w14:paraId="1216157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44262A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40</w:t>
            </w:r>
          </w:p>
        </w:tc>
        <w:tc>
          <w:tcPr>
            <w:tcW w:w="844" w:type="dxa"/>
            <w:tcBorders>
              <w:top w:val="nil"/>
              <w:left w:val="nil"/>
              <w:bottom w:val="single" w:sz="4" w:space="0" w:color="000000"/>
              <w:right w:val="single" w:sz="4" w:space="0" w:color="000000"/>
            </w:tcBorders>
            <w:shd w:val="clear" w:color="auto" w:fill="auto"/>
            <w:vAlign w:val="bottom"/>
            <w:hideMark/>
          </w:tcPr>
          <w:p w14:paraId="31CF742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EA74A0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2D04DF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C4C62D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9787EB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7EA102B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613</w:t>
            </w:r>
          </w:p>
        </w:tc>
      </w:tr>
      <w:tr w:rsidR="00BB54F9" w:rsidRPr="00BB54F9" w14:paraId="4A0B17A3"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24466CEF"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17</w:t>
            </w:r>
          </w:p>
        </w:tc>
        <w:tc>
          <w:tcPr>
            <w:tcW w:w="2346" w:type="dxa"/>
            <w:tcBorders>
              <w:top w:val="nil"/>
              <w:left w:val="nil"/>
              <w:bottom w:val="single" w:sz="4" w:space="0" w:color="000000"/>
              <w:right w:val="single" w:sz="4" w:space="0" w:color="000000"/>
            </w:tcBorders>
            <w:shd w:val="clear" w:color="auto" w:fill="auto"/>
            <w:vAlign w:val="bottom"/>
            <w:hideMark/>
          </w:tcPr>
          <w:p w14:paraId="3CCDCA45"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Hoài Sơn</w:t>
            </w:r>
          </w:p>
        </w:tc>
        <w:tc>
          <w:tcPr>
            <w:tcW w:w="843" w:type="dxa"/>
            <w:tcBorders>
              <w:top w:val="nil"/>
              <w:left w:val="nil"/>
              <w:bottom w:val="single" w:sz="4" w:space="0" w:color="000000"/>
              <w:right w:val="single" w:sz="4" w:space="0" w:color="000000"/>
            </w:tcBorders>
            <w:shd w:val="clear" w:color="auto" w:fill="auto"/>
            <w:vAlign w:val="bottom"/>
            <w:hideMark/>
          </w:tcPr>
          <w:p w14:paraId="3DD5817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42D3DE1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100</w:t>
            </w:r>
          </w:p>
        </w:tc>
        <w:tc>
          <w:tcPr>
            <w:tcW w:w="845" w:type="dxa"/>
            <w:tcBorders>
              <w:top w:val="nil"/>
              <w:left w:val="nil"/>
              <w:bottom w:val="single" w:sz="4" w:space="0" w:color="000000"/>
              <w:right w:val="single" w:sz="4" w:space="0" w:color="000000"/>
            </w:tcBorders>
            <w:shd w:val="clear" w:color="auto" w:fill="auto"/>
            <w:vAlign w:val="bottom"/>
            <w:hideMark/>
          </w:tcPr>
          <w:p w14:paraId="54FBCC8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5AE15AE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w:t>
            </w:r>
          </w:p>
        </w:tc>
        <w:tc>
          <w:tcPr>
            <w:tcW w:w="844" w:type="dxa"/>
            <w:tcBorders>
              <w:top w:val="nil"/>
              <w:left w:val="nil"/>
              <w:bottom w:val="single" w:sz="4" w:space="0" w:color="000000"/>
              <w:right w:val="single" w:sz="4" w:space="0" w:color="000000"/>
            </w:tcBorders>
            <w:shd w:val="clear" w:color="auto" w:fill="auto"/>
            <w:vAlign w:val="bottom"/>
            <w:hideMark/>
          </w:tcPr>
          <w:p w14:paraId="1268912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5094709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1034</w:t>
            </w:r>
          </w:p>
        </w:tc>
        <w:tc>
          <w:tcPr>
            <w:tcW w:w="844" w:type="dxa"/>
            <w:tcBorders>
              <w:top w:val="nil"/>
              <w:left w:val="nil"/>
              <w:bottom w:val="single" w:sz="4" w:space="0" w:color="000000"/>
              <w:right w:val="single" w:sz="4" w:space="0" w:color="000000"/>
            </w:tcBorders>
            <w:shd w:val="clear" w:color="auto" w:fill="auto"/>
            <w:vAlign w:val="bottom"/>
            <w:hideMark/>
          </w:tcPr>
          <w:p w14:paraId="69AFFCE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1F866F5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146</w:t>
            </w:r>
          </w:p>
        </w:tc>
        <w:tc>
          <w:tcPr>
            <w:tcW w:w="844" w:type="dxa"/>
            <w:tcBorders>
              <w:top w:val="nil"/>
              <w:left w:val="nil"/>
              <w:bottom w:val="single" w:sz="4" w:space="0" w:color="000000"/>
              <w:right w:val="single" w:sz="4" w:space="0" w:color="000000"/>
            </w:tcBorders>
            <w:shd w:val="clear" w:color="auto" w:fill="auto"/>
            <w:vAlign w:val="bottom"/>
            <w:hideMark/>
          </w:tcPr>
          <w:p w14:paraId="036AC17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18BB53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7B2C19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FB883F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w:t>
            </w:r>
          </w:p>
        </w:tc>
        <w:tc>
          <w:tcPr>
            <w:tcW w:w="844" w:type="dxa"/>
            <w:tcBorders>
              <w:top w:val="nil"/>
              <w:left w:val="nil"/>
              <w:bottom w:val="single" w:sz="4" w:space="0" w:color="000000"/>
              <w:right w:val="single" w:sz="4" w:space="0" w:color="000000"/>
            </w:tcBorders>
            <w:shd w:val="clear" w:color="auto" w:fill="auto"/>
            <w:vAlign w:val="bottom"/>
            <w:hideMark/>
          </w:tcPr>
          <w:p w14:paraId="64AB354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1726E42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1372</w:t>
            </w:r>
          </w:p>
        </w:tc>
      </w:tr>
      <w:tr w:rsidR="00BB54F9" w:rsidRPr="00BB54F9" w14:paraId="49174151"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2696AAE6"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IV</w:t>
            </w:r>
          </w:p>
        </w:tc>
        <w:tc>
          <w:tcPr>
            <w:tcW w:w="2346" w:type="dxa"/>
            <w:tcBorders>
              <w:top w:val="nil"/>
              <w:left w:val="nil"/>
              <w:bottom w:val="single" w:sz="4" w:space="0" w:color="000000"/>
              <w:right w:val="single" w:sz="4" w:space="0" w:color="000000"/>
            </w:tcBorders>
            <w:shd w:val="clear" w:color="auto" w:fill="auto"/>
            <w:vAlign w:val="bottom"/>
            <w:hideMark/>
          </w:tcPr>
          <w:p w14:paraId="7D26F57E" w14:textId="77777777" w:rsidR="00BB54F9" w:rsidRPr="00BB54F9" w:rsidRDefault="00BB54F9" w:rsidP="00BB54F9">
            <w:pPr>
              <w:spacing w:before="0" w:after="0" w:line="240" w:lineRule="auto"/>
              <w:ind w:firstLine="0"/>
              <w:jc w:val="left"/>
              <w:rPr>
                <w:b/>
                <w:bCs/>
                <w:color w:val="000000"/>
                <w:sz w:val="20"/>
                <w:szCs w:val="20"/>
              </w:rPr>
            </w:pPr>
            <w:r w:rsidRPr="00BB54F9">
              <w:rPr>
                <w:b/>
                <w:bCs/>
                <w:color w:val="000000"/>
                <w:sz w:val="20"/>
                <w:szCs w:val="20"/>
              </w:rPr>
              <w:t>Huyện An Lão</w:t>
            </w:r>
          </w:p>
        </w:tc>
        <w:tc>
          <w:tcPr>
            <w:tcW w:w="843" w:type="dxa"/>
            <w:tcBorders>
              <w:top w:val="nil"/>
              <w:left w:val="nil"/>
              <w:bottom w:val="single" w:sz="4" w:space="0" w:color="000000"/>
              <w:right w:val="single" w:sz="4" w:space="0" w:color="000000"/>
            </w:tcBorders>
            <w:shd w:val="clear" w:color="auto" w:fill="auto"/>
            <w:vAlign w:val="bottom"/>
            <w:hideMark/>
          </w:tcPr>
          <w:p w14:paraId="5AA4EEF7"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10</w:t>
            </w:r>
          </w:p>
        </w:tc>
        <w:tc>
          <w:tcPr>
            <w:tcW w:w="875" w:type="dxa"/>
            <w:tcBorders>
              <w:top w:val="nil"/>
              <w:left w:val="nil"/>
              <w:bottom w:val="single" w:sz="4" w:space="0" w:color="000000"/>
              <w:right w:val="single" w:sz="4" w:space="0" w:color="000000"/>
            </w:tcBorders>
            <w:shd w:val="clear" w:color="auto" w:fill="auto"/>
            <w:vAlign w:val="bottom"/>
            <w:hideMark/>
          </w:tcPr>
          <w:p w14:paraId="04704DE1"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2384</w:t>
            </w:r>
          </w:p>
        </w:tc>
        <w:tc>
          <w:tcPr>
            <w:tcW w:w="845" w:type="dxa"/>
            <w:tcBorders>
              <w:top w:val="nil"/>
              <w:left w:val="nil"/>
              <w:bottom w:val="single" w:sz="4" w:space="0" w:color="000000"/>
              <w:right w:val="single" w:sz="4" w:space="0" w:color="000000"/>
            </w:tcBorders>
            <w:shd w:val="clear" w:color="auto" w:fill="auto"/>
            <w:vAlign w:val="bottom"/>
            <w:hideMark/>
          </w:tcPr>
          <w:p w14:paraId="6368638A"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43</w:t>
            </w:r>
          </w:p>
        </w:tc>
        <w:tc>
          <w:tcPr>
            <w:tcW w:w="875" w:type="dxa"/>
            <w:tcBorders>
              <w:top w:val="nil"/>
              <w:left w:val="nil"/>
              <w:bottom w:val="single" w:sz="4" w:space="0" w:color="000000"/>
              <w:right w:val="single" w:sz="4" w:space="0" w:color="000000"/>
            </w:tcBorders>
            <w:shd w:val="clear" w:color="auto" w:fill="auto"/>
            <w:vAlign w:val="bottom"/>
            <w:hideMark/>
          </w:tcPr>
          <w:p w14:paraId="36BF84D1"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2629</w:t>
            </w:r>
          </w:p>
        </w:tc>
        <w:tc>
          <w:tcPr>
            <w:tcW w:w="844" w:type="dxa"/>
            <w:tcBorders>
              <w:top w:val="nil"/>
              <w:left w:val="nil"/>
              <w:bottom w:val="single" w:sz="4" w:space="0" w:color="000000"/>
              <w:right w:val="single" w:sz="4" w:space="0" w:color="000000"/>
            </w:tcBorders>
            <w:shd w:val="clear" w:color="auto" w:fill="auto"/>
            <w:vAlign w:val="bottom"/>
            <w:hideMark/>
          </w:tcPr>
          <w:p w14:paraId="6C571E0A"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42</w:t>
            </w:r>
          </w:p>
        </w:tc>
        <w:tc>
          <w:tcPr>
            <w:tcW w:w="874" w:type="dxa"/>
            <w:tcBorders>
              <w:top w:val="nil"/>
              <w:left w:val="nil"/>
              <w:bottom w:val="single" w:sz="4" w:space="0" w:color="000000"/>
              <w:right w:val="single" w:sz="4" w:space="0" w:color="000000"/>
            </w:tcBorders>
            <w:shd w:val="clear" w:color="auto" w:fill="auto"/>
            <w:vAlign w:val="bottom"/>
            <w:hideMark/>
          </w:tcPr>
          <w:p w14:paraId="652856D9"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8192</w:t>
            </w:r>
          </w:p>
        </w:tc>
        <w:tc>
          <w:tcPr>
            <w:tcW w:w="844" w:type="dxa"/>
            <w:tcBorders>
              <w:top w:val="nil"/>
              <w:left w:val="nil"/>
              <w:bottom w:val="single" w:sz="4" w:space="0" w:color="000000"/>
              <w:right w:val="single" w:sz="4" w:space="0" w:color="000000"/>
            </w:tcBorders>
            <w:shd w:val="clear" w:color="auto" w:fill="auto"/>
            <w:vAlign w:val="bottom"/>
            <w:hideMark/>
          </w:tcPr>
          <w:p w14:paraId="5798AE5A"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1765A5A3"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706</w:t>
            </w:r>
          </w:p>
        </w:tc>
        <w:tc>
          <w:tcPr>
            <w:tcW w:w="844" w:type="dxa"/>
            <w:tcBorders>
              <w:top w:val="nil"/>
              <w:left w:val="nil"/>
              <w:bottom w:val="single" w:sz="4" w:space="0" w:color="000000"/>
              <w:right w:val="single" w:sz="4" w:space="0" w:color="000000"/>
            </w:tcBorders>
            <w:shd w:val="clear" w:color="auto" w:fill="auto"/>
            <w:vAlign w:val="bottom"/>
            <w:hideMark/>
          </w:tcPr>
          <w:p w14:paraId="31902A1E"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2AC9AD1"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2BBF634"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6FE0FE29"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3068</w:t>
            </w:r>
          </w:p>
        </w:tc>
        <w:tc>
          <w:tcPr>
            <w:tcW w:w="844" w:type="dxa"/>
            <w:tcBorders>
              <w:top w:val="nil"/>
              <w:left w:val="nil"/>
              <w:bottom w:val="single" w:sz="4" w:space="0" w:color="000000"/>
              <w:right w:val="single" w:sz="4" w:space="0" w:color="000000"/>
            </w:tcBorders>
            <w:shd w:val="clear" w:color="auto" w:fill="auto"/>
            <w:vAlign w:val="bottom"/>
            <w:hideMark/>
          </w:tcPr>
          <w:p w14:paraId="25835080"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109</w:t>
            </w:r>
          </w:p>
        </w:tc>
        <w:tc>
          <w:tcPr>
            <w:tcW w:w="874" w:type="dxa"/>
            <w:tcBorders>
              <w:top w:val="nil"/>
              <w:left w:val="nil"/>
              <w:bottom w:val="single" w:sz="4" w:space="0" w:color="000000"/>
              <w:right w:val="single" w:sz="4" w:space="0" w:color="000000"/>
            </w:tcBorders>
            <w:shd w:val="clear" w:color="auto" w:fill="auto"/>
            <w:vAlign w:val="bottom"/>
            <w:hideMark/>
          </w:tcPr>
          <w:p w14:paraId="39B3FDAA"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16979</w:t>
            </w:r>
          </w:p>
        </w:tc>
      </w:tr>
      <w:tr w:rsidR="00BB54F9" w:rsidRPr="00BB54F9" w14:paraId="3D6E491E"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C31A31C"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w:t>
            </w:r>
          </w:p>
        </w:tc>
        <w:tc>
          <w:tcPr>
            <w:tcW w:w="2346" w:type="dxa"/>
            <w:tcBorders>
              <w:top w:val="nil"/>
              <w:left w:val="nil"/>
              <w:bottom w:val="single" w:sz="4" w:space="0" w:color="000000"/>
              <w:right w:val="single" w:sz="4" w:space="0" w:color="000000"/>
            </w:tcBorders>
            <w:shd w:val="clear" w:color="auto" w:fill="auto"/>
            <w:vAlign w:val="bottom"/>
            <w:hideMark/>
          </w:tcPr>
          <w:p w14:paraId="374B251E"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Thị trấn An Lão</w:t>
            </w:r>
          </w:p>
        </w:tc>
        <w:tc>
          <w:tcPr>
            <w:tcW w:w="843" w:type="dxa"/>
            <w:tcBorders>
              <w:top w:val="nil"/>
              <w:left w:val="nil"/>
              <w:bottom w:val="single" w:sz="4" w:space="0" w:color="000000"/>
              <w:right w:val="single" w:sz="4" w:space="0" w:color="000000"/>
            </w:tcBorders>
            <w:shd w:val="clear" w:color="auto" w:fill="auto"/>
            <w:vAlign w:val="bottom"/>
            <w:hideMark/>
          </w:tcPr>
          <w:p w14:paraId="58DBAF5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7EE356D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666</w:t>
            </w:r>
          </w:p>
        </w:tc>
        <w:tc>
          <w:tcPr>
            <w:tcW w:w="845" w:type="dxa"/>
            <w:tcBorders>
              <w:top w:val="nil"/>
              <w:left w:val="nil"/>
              <w:bottom w:val="single" w:sz="4" w:space="0" w:color="000000"/>
              <w:right w:val="single" w:sz="4" w:space="0" w:color="000000"/>
            </w:tcBorders>
            <w:shd w:val="clear" w:color="auto" w:fill="auto"/>
            <w:vAlign w:val="bottom"/>
            <w:hideMark/>
          </w:tcPr>
          <w:p w14:paraId="7287E1C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61EC8CF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37</w:t>
            </w:r>
          </w:p>
        </w:tc>
        <w:tc>
          <w:tcPr>
            <w:tcW w:w="844" w:type="dxa"/>
            <w:tcBorders>
              <w:top w:val="nil"/>
              <w:left w:val="nil"/>
              <w:bottom w:val="single" w:sz="4" w:space="0" w:color="000000"/>
              <w:right w:val="single" w:sz="4" w:space="0" w:color="000000"/>
            </w:tcBorders>
            <w:shd w:val="clear" w:color="auto" w:fill="auto"/>
            <w:vAlign w:val="bottom"/>
            <w:hideMark/>
          </w:tcPr>
          <w:p w14:paraId="4AE9CB0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061FCFA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2000</w:t>
            </w:r>
          </w:p>
        </w:tc>
        <w:tc>
          <w:tcPr>
            <w:tcW w:w="844" w:type="dxa"/>
            <w:tcBorders>
              <w:top w:val="nil"/>
              <w:left w:val="nil"/>
              <w:bottom w:val="single" w:sz="4" w:space="0" w:color="000000"/>
              <w:right w:val="single" w:sz="4" w:space="0" w:color="000000"/>
            </w:tcBorders>
            <w:shd w:val="clear" w:color="auto" w:fill="auto"/>
            <w:vAlign w:val="bottom"/>
            <w:hideMark/>
          </w:tcPr>
          <w:p w14:paraId="0D6ECF6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F186F8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77C3DB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458E9C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20C5B2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1F115F9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2000</w:t>
            </w:r>
          </w:p>
        </w:tc>
        <w:tc>
          <w:tcPr>
            <w:tcW w:w="844" w:type="dxa"/>
            <w:tcBorders>
              <w:top w:val="nil"/>
              <w:left w:val="nil"/>
              <w:bottom w:val="single" w:sz="4" w:space="0" w:color="000000"/>
              <w:right w:val="single" w:sz="4" w:space="0" w:color="000000"/>
            </w:tcBorders>
            <w:shd w:val="clear" w:color="auto" w:fill="auto"/>
            <w:vAlign w:val="bottom"/>
            <w:hideMark/>
          </w:tcPr>
          <w:p w14:paraId="788D638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632FD79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4703</w:t>
            </w:r>
          </w:p>
        </w:tc>
      </w:tr>
      <w:tr w:rsidR="00BB54F9" w:rsidRPr="00BB54F9" w14:paraId="32E51DD5"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AF7E382"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2</w:t>
            </w:r>
          </w:p>
        </w:tc>
        <w:tc>
          <w:tcPr>
            <w:tcW w:w="2346" w:type="dxa"/>
            <w:tcBorders>
              <w:top w:val="nil"/>
              <w:left w:val="nil"/>
              <w:bottom w:val="single" w:sz="4" w:space="0" w:color="000000"/>
              <w:right w:val="single" w:sz="4" w:space="0" w:color="000000"/>
            </w:tcBorders>
            <w:shd w:val="clear" w:color="auto" w:fill="auto"/>
            <w:vAlign w:val="bottom"/>
            <w:hideMark/>
          </w:tcPr>
          <w:p w14:paraId="22DFC360"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An Dũng</w:t>
            </w:r>
          </w:p>
        </w:tc>
        <w:tc>
          <w:tcPr>
            <w:tcW w:w="843" w:type="dxa"/>
            <w:tcBorders>
              <w:top w:val="nil"/>
              <w:left w:val="nil"/>
              <w:bottom w:val="single" w:sz="4" w:space="0" w:color="000000"/>
              <w:right w:val="single" w:sz="4" w:space="0" w:color="000000"/>
            </w:tcBorders>
            <w:shd w:val="clear" w:color="auto" w:fill="auto"/>
            <w:vAlign w:val="bottom"/>
            <w:hideMark/>
          </w:tcPr>
          <w:p w14:paraId="7D5708D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5" w:type="dxa"/>
            <w:tcBorders>
              <w:top w:val="nil"/>
              <w:left w:val="nil"/>
              <w:bottom w:val="single" w:sz="4" w:space="0" w:color="000000"/>
              <w:right w:val="single" w:sz="4" w:space="0" w:color="000000"/>
            </w:tcBorders>
            <w:shd w:val="clear" w:color="auto" w:fill="auto"/>
            <w:vAlign w:val="bottom"/>
            <w:hideMark/>
          </w:tcPr>
          <w:p w14:paraId="0EFB57E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161</w:t>
            </w:r>
          </w:p>
        </w:tc>
        <w:tc>
          <w:tcPr>
            <w:tcW w:w="845" w:type="dxa"/>
            <w:tcBorders>
              <w:top w:val="nil"/>
              <w:left w:val="nil"/>
              <w:bottom w:val="single" w:sz="4" w:space="0" w:color="000000"/>
              <w:right w:val="single" w:sz="4" w:space="0" w:color="000000"/>
            </w:tcBorders>
            <w:shd w:val="clear" w:color="auto" w:fill="auto"/>
            <w:vAlign w:val="bottom"/>
            <w:hideMark/>
          </w:tcPr>
          <w:p w14:paraId="5B68287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5" w:type="dxa"/>
            <w:tcBorders>
              <w:top w:val="nil"/>
              <w:left w:val="nil"/>
              <w:bottom w:val="single" w:sz="4" w:space="0" w:color="000000"/>
              <w:right w:val="single" w:sz="4" w:space="0" w:color="000000"/>
            </w:tcBorders>
            <w:shd w:val="clear" w:color="auto" w:fill="auto"/>
            <w:vAlign w:val="bottom"/>
            <w:hideMark/>
          </w:tcPr>
          <w:p w14:paraId="45E608A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175</w:t>
            </w:r>
          </w:p>
        </w:tc>
        <w:tc>
          <w:tcPr>
            <w:tcW w:w="844" w:type="dxa"/>
            <w:tcBorders>
              <w:top w:val="nil"/>
              <w:left w:val="nil"/>
              <w:bottom w:val="single" w:sz="4" w:space="0" w:color="000000"/>
              <w:right w:val="single" w:sz="4" w:space="0" w:color="000000"/>
            </w:tcBorders>
            <w:shd w:val="clear" w:color="auto" w:fill="auto"/>
            <w:vAlign w:val="bottom"/>
            <w:hideMark/>
          </w:tcPr>
          <w:p w14:paraId="24E6757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3836043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426</w:t>
            </w:r>
          </w:p>
        </w:tc>
        <w:tc>
          <w:tcPr>
            <w:tcW w:w="844" w:type="dxa"/>
            <w:tcBorders>
              <w:top w:val="nil"/>
              <w:left w:val="nil"/>
              <w:bottom w:val="single" w:sz="4" w:space="0" w:color="000000"/>
              <w:right w:val="single" w:sz="4" w:space="0" w:color="000000"/>
            </w:tcBorders>
            <w:shd w:val="clear" w:color="auto" w:fill="auto"/>
            <w:vAlign w:val="bottom"/>
            <w:hideMark/>
          </w:tcPr>
          <w:p w14:paraId="0B4BA61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02F957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126</w:t>
            </w:r>
          </w:p>
        </w:tc>
        <w:tc>
          <w:tcPr>
            <w:tcW w:w="844" w:type="dxa"/>
            <w:tcBorders>
              <w:top w:val="nil"/>
              <w:left w:val="nil"/>
              <w:bottom w:val="single" w:sz="4" w:space="0" w:color="000000"/>
              <w:right w:val="single" w:sz="4" w:space="0" w:color="000000"/>
            </w:tcBorders>
            <w:shd w:val="clear" w:color="auto" w:fill="auto"/>
            <w:vAlign w:val="bottom"/>
            <w:hideMark/>
          </w:tcPr>
          <w:p w14:paraId="6C8629F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205791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70371B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A2F991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F11902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6FD3FED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888</w:t>
            </w:r>
          </w:p>
        </w:tc>
      </w:tr>
      <w:tr w:rsidR="00BB54F9" w:rsidRPr="00BB54F9" w14:paraId="26FF24DF"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AB63B0A"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3</w:t>
            </w:r>
          </w:p>
        </w:tc>
        <w:tc>
          <w:tcPr>
            <w:tcW w:w="2346" w:type="dxa"/>
            <w:tcBorders>
              <w:top w:val="nil"/>
              <w:left w:val="nil"/>
              <w:bottom w:val="single" w:sz="4" w:space="0" w:color="000000"/>
              <w:right w:val="single" w:sz="4" w:space="0" w:color="000000"/>
            </w:tcBorders>
            <w:shd w:val="clear" w:color="auto" w:fill="auto"/>
            <w:vAlign w:val="bottom"/>
            <w:hideMark/>
          </w:tcPr>
          <w:p w14:paraId="5C03AD1F"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An Hòa</w:t>
            </w:r>
          </w:p>
        </w:tc>
        <w:tc>
          <w:tcPr>
            <w:tcW w:w="843" w:type="dxa"/>
            <w:tcBorders>
              <w:top w:val="nil"/>
              <w:left w:val="nil"/>
              <w:bottom w:val="single" w:sz="4" w:space="0" w:color="000000"/>
              <w:right w:val="single" w:sz="4" w:space="0" w:color="000000"/>
            </w:tcBorders>
            <w:shd w:val="clear" w:color="auto" w:fill="auto"/>
            <w:vAlign w:val="bottom"/>
            <w:hideMark/>
          </w:tcPr>
          <w:p w14:paraId="14156AD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14B04EC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4ACB53F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5" w:type="dxa"/>
            <w:tcBorders>
              <w:top w:val="nil"/>
              <w:left w:val="nil"/>
              <w:bottom w:val="single" w:sz="4" w:space="0" w:color="000000"/>
              <w:right w:val="single" w:sz="4" w:space="0" w:color="000000"/>
            </w:tcBorders>
            <w:shd w:val="clear" w:color="auto" w:fill="auto"/>
            <w:vAlign w:val="bottom"/>
            <w:hideMark/>
          </w:tcPr>
          <w:p w14:paraId="756096C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40</w:t>
            </w:r>
          </w:p>
        </w:tc>
        <w:tc>
          <w:tcPr>
            <w:tcW w:w="844" w:type="dxa"/>
            <w:tcBorders>
              <w:top w:val="nil"/>
              <w:left w:val="nil"/>
              <w:bottom w:val="single" w:sz="4" w:space="0" w:color="000000"/>
              <w:right w:val="single" w:sz="4" w:space="0" w:color="000000"/>
            </w:tcBorders>
            <w:shd w:val="clear" w:color="auto" w:fill="auto"/>
            <w:vAlign w:val="bottom"/>
            <w:hideMark/>
          </w:tcPr>
          <w:p w14:paraId="1586042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515AF3C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1893</w:t>
            </w:r>
          </w:p>
        </w:tc>
        <w:tc>
          <w:tcPr>
            <w:tcW w:w="844" w:type="dxa"/>
            <w:tcBorders>
              <w:top w:val="nil"/>
              <w:left w:val="nil"/>
              <w:bottom w:val="single" w:sz="4" w:space="0" w:color="000000"/>
              <w:right w:val="single" w:sz="4" w:space="0" w:color="000000"/>
            </w:tcBorders>
            <w:shd w:val="clear" w:color="auto" w:fill="auto"/>
            <w:vAlign w:val="bottom"/>
            <w:hideMark/>
          </w:tcPr>
          <w:p w14:paraId="2946494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875B63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6DBD67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ABE4F9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20049F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021869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133</w:t>
            </w:r>
          </w:p>
        </w:tc>
        <w:tc>
          <w:tcPr>
            <w:tcW w:w="844" w:type="dxa"/>
            <w:tcBorders>
              <w:top w:val="nil"/>
              <w:left w:val="nil"/>
              <w:bottom w:val="single" w:sz="4" w:space="0" w:color="000000"/>
              <w:right w:val="single" w:sz="4" w:space="0" w:color="000000"/>
            </w:tcBorders>
            <w:shd w:val="clear" w:color="auto" w:fill="auto"/>
            <w:vAlign w:val="bottom"/>
            <w:hideMark/>
          </w:tcPr>
          <w:p w14:paraId="5134C86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4" w:type="dxa"/>
            <w:tcBorders>
              <w:top w:val="nil"/>
              <w:left w:val="nil"/>
              <w:bottom w:val="single" w:sz="4" w:space="0" w:color="000000"/>
              <w:right w:val="single" w:sz="4" w:space="0" w:color="000000"/>
            </w:tcBorders>
            <w:shd w:val="clear" w:color="auto" w:fill="auto"/>
            <w:vAlign w:val="bottom"/>
            <w:hideMark/>
          </w:tcPr>
          <w:p w14:paraId="70F94CA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2066</w:t>
            </w:r>
          </w:p>
        </w:tc>
      </w:tr>
      <w:tr w:rsidR="00BB54F9" w:rsidRPr="00BB54F9" w14:paraId="7A0E6173"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25365674"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4</w:t>
            </w:r>
          </w:p>
        </w:tc>
        <w:tc>
          <w:tcPr>
            <w:tcW w:w="2346" w:type="dxa"/>
            <w:tcBorders>
              <w:top w:val="nil"/>
              <w:left w:val="nil"/>
              <w:bottom w:val="single" w:sz="4" w:space="0" w:color="000000"/>
              <w:right w:val="single" w:sz="4" w:space="0" w:color="000000"/>
            </w:tcBorders>
            <w:shd w:val="clear" w:color="auto" w:fill="auto"/>
            <w:vAlign w:val="bottom"/>
            <w:hideMark/>
          </w:tcPr>
          <w:p w14:paraId="309F7902"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An Hưng</w:t>
            </w:r>
          </w:p>
        </w:tc>
        <w:tc>
          <w:tcPr>
            <w:tcW w:w="843" w:type="dxa"/>
            <w:tcBorders>
              <w:top w:val="nil"/>
              <w:left w:val="nil"/>
              <w:bottom w:val="single" w:sz="4" w:space="0" w:color="000000"/>
              <w:right w:val="single" w:sz="4" w:space="0" w:color="000000"/>
            </w:tcBorders>
            <w:shd w:val="clear" w:color="auto" w:fill="auto"/>
            <w:vAlign w:val="bottom"/>
            <w:hideMark/>
          </w:tcPr>
          <w:p w14:paraId="70F2058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0FCB415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733</w:t>
            </w:r>
          </w:p>
        </w:tc>
        <w:tc>
          <w:tcPr>
            <w:tcW w:w="845" w:type="dxa"/>
            <w:tcBorders>
              <w:top w:val="nil"/>
              <w:left w:val="nil"/>
              <w:bottom w:val="single" w:sz="4" w:space="0" w:color="000000"/>
              <w:right w:val="single" w:sz="4" w:space="0" w:color="000000"/>
            </w:tcBorders>
            <w:shd w:val="clear" w:color="auto" w:fill="auto"/>
            <w:vAlign w:val="bottom"/>
            <w:hideMark/>
          </w:tcPr>
          <w:p w14:paraId="0397A2D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5" w:type="dxa"/>
            <w:tcBorders>
              <w:top w:val="nil"/>
              <w:left w:val="nil"/>
              <w:bottom w:val="single" w:sz="4" w:space="0" w:color="000000"/>
              <w:right w:val="single" w:sz="4" w:space="0" w:color="000000"/>
            </w:tcBorders>
            <w:shd w:val="clear" w:color="auto" w:fill="auto"/>
            <w:vAlign w:val="bottom"/>
            <w:hideMark/>
          </w:tcPr>
          <w:p w14:paraId="6B4FF1D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838</w:t>
            </w:r>
          </w:p>
        </w:tc>
        <w:tc>
          <w:tcPr>
            <w:tcW w:w="844" w:type="dxa"/>
            <w:tcBorders>
              <w:top w:val="nil"/>
              <w:left w:val="nil"/>
              <w:bottom w:val="single" w:sz="4" w:space="0" w:color="000000"/>
              <w:right w:val="single" w:sz="4" w:space="0" w:color="000000"/>
            </w:tcBorders>
            <w:shd w:val="clear" w:color="auto" w:fill="auto"/>
            <w:vAlign w:val="bottom"/>
            <w:hideMark/>
          </w:tcPr>
          <w:p w14:paraId="74FCD09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21DB1FD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486</w:t>
            </w:r>
          </w:p>
        </w:tc>
        <w:tc>
          <w:tcPr>
            <w:tcW w:w="844" w:type="dxa"/>
            <w:tcBorders>
              <w:top w:val="nil"/>
              <w:left w:val="nil"/>
              <w:bottom w:val="single" w:sz="4" w:space="0" w:color="000000"/>
              <w:right w:val="single" w:sz="4" w:space="0" w:color="000000"/>
            </w:tcBorders>
            <w:shd w:val="clear" w:color="auto" w:fill="auto"/>
            <w:vAlign w:val="bottom"/>
            <w:hideMark/>
          </w:tcPr>
          <w:p w14:paraId="6E60BBF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1016E1A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151</w:t>
            </w:r>
          </w:p>
        </w:tc>
        <w:tc>
          <w:tcPr>
            <w:tcW w:w="844" w:type="dxa"/>
            <w:tcBorders>
              <w:top w:val="nil"/>
              <w:left w:val="nil"/>
              <w:bottom w:val="single" w:sz="4" w:space="0" w:color="000000"/>
              <w:right w:val="single" w:sz="4" w:space="0" w:color="000000"/>
            </w:tcBorders>
            <w:shd w:val="clear" w:color="auto" w:fill="auto"/>
            <w:vAlign w:val="bottom"/>
            <w:hideMark/>
          </w:tcPr>
          <w:p w14:paraId="58DC442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52F364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F421EC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36A3A21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116</w:t>
            </w:r>
          </w:p>
        </w:tc>
        <w:tc>
          <w:tcPr>
            <w:tcW w:w="844" w:type="dxa"/>
            <w:tcBorders>
              <w:top w:val="nil"/>
              <w:left w:val="nil"/>
              <w:bottom w:val="single" w:sz="4" w:space="0" w:color="000000"/>
              <w:right w:val="single" w:sz="4" w:space="0" w:color="000000"/>
            </w:tcBorders>
            <w:shd w:val="clear" w:color="auto" w:fill="auto"/>
            <w:vAlign w:val="bottom"/>
            <w:hideMark/>
          </w:tcPr>
          <w:p w14:paraId="3E8E387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w:t>
            </w:r>
          </w:p>
        </w:tc>
        <w:tc>
          <w:tcPr>
            <w:tcW w:w="874" w:type="dxa"/>
            <w:tcBorders>
              <w:top w:val="nil"/>
              <w:left w:val="nil"/>
              <w:bottom w:val="single" w:sz="4" w:space="0" w:color="000000"/>
              <w:right w:val="single" w:sz="4" w:space="0" w:color="000000"/>
            </w:tcBorders>
            <w:shd w:val="clear" w:color="auto" w:fill="auto"/>
            <w:vAlign w:val="bottom"/>
            <w:hideMark/>
          </w:tcPr>
          <w:p w14:paraId="71197E4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2324</w:t>
            </w:r>
          </w:p>
        </w:tc>
      </w:tr>
      <w:tr w:rsidR="00BB54F9" w:rsidRPr="00BB54F9" w14:paraId="2A34CD29"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4BD7C21"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5</w:t>
            </w:r>
          </w:p>
        </w:tc>
        <w:tc>
          <w:tcPr>
            <w:tcW w:w="2346" w:type="dxa"/>
            <w:tcBorders>
              <w:top w:val="nil"/>
              <w:left w:val="nil"/>
              <w:bottom w:val="single" w:sz="4" w:space="0" w:color="000000"/>
              <w:right w:val="single" w:sz="4" w:space="0" w:color="000000"/>
            </w:tcBorders>
            <w:shd w:val="clear" w:color="auto" w:fill="auto"/>
            <w:vAlign w:val="bottom"/>
            <w:hideMark/>
          </w:tcPr>
          <w:p w14:paraId="444FC180"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An Nghĩa</w:t>
            </w:r>
          </w:p>
        </w:tc>
        <w:tc>
          <w:tcPr>
            <w:tcW w:w="843" w:type="dxa"/>
            <w:tcBorders>
              <w:top w:val="nil"/>
              <w:left w:val="nil"/>
              <w:bottom w:val="single" w:sz="4" w:space="0" w:color="000000"/>
              <w:right w:val="single" w:sz="4" w:space="0" w:color="000000"/>
            </w:tcBorders>
            <w:shd w:val="clear" w:color="auto" w:fill="auto"/>
            <w:vAlign w:val="bottom"/>
            <w:hideMark/>
          </w:tcPr>
          <w:p w14:paraId="42BF183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81142E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86</w:t>
            </w:r>
          </w:p>
        </w:tc>
        <w:tc>
          <w:tcPr>
            <w:tcW w:w="845" w:type="dxa"/>
            <w:tcBorders>
              <w:top w:val="nil"/>
              <w:left w:val="nil"/>
              <w:bottom w:val="single" w:sz="4" w:space="0" w:color="000000"/>
              <w:right w:val="single" w:sz="4" w:space="0" w:color="000000"/>
            </w:tcBorders>
            <w:shd w:val="clear" w:color="auto" w:fill="auto"/>
            <w:vAlign w:val="bottom"/>
            <w:hideMark/>
          </w:tcPr>
          <w:p w14:paraId="0940B65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5" w:type="dxa"/>
            <w:tcBorders>
              <w:top w:val="nil"/>
              <w:left w:val="nil"/>
              <w:bottom w:val="single" w:sz="4" w:space="0" w:color="000000"/>
              <w:right w:val="single" w:sz="4" w:space="0" w:color="000000"/>
            </w:tcBorders>
            <w:shd w:val="clear" w:color="auto" w:fill="auto"/>
            <w:vAlign w:val="bottom"/>
            <w:hideMark/>
          </w:tcPr>
          <w:p w14:paraId="129F1AD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100</w:t>
            </w:r>
          </w:p>
        </w:tc>
        <w:tc>
          <w:tcPr>
            <w:tcW w:w="844" w:type="dxa"/>
            <w:tcBorders>
              <w:top w:val="nil"/>
              <w:left w:val="nil"/>
              <w:bottom w:val="single" w:sz="4" w:space="0" w:color="000000"/>
              <w:right w:val="single" w:sz="4" w:space="0" w:color="000000"/>
            </w:tcBorders>
            <w:shd w:val="clear" w:color="auto" w:fill="auto"/>
            <w:vAlign w:val="bottom"/>
            <w:hideMark/>
          </w:tcPr>
          <w:p w14:paraId="7CD4922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01F7ADE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98</w:t>
            </w:r>
          </w:p>
        </w:tc>
        <w:tc>
          <w:tcPr>
            <w:tcW w:w="844" w:type="dxa"/>
            <w:tcBorders>
              <w:top w:val="nil"/>
              <w:left w:val="nil"/>
              <w:bottom w:val="single" w:sz="4" w:space="0" w:color="000000"/>
              <w:right w:val="single" w:sz="4" w:space="0" w:color="000000"/>
            </w:tcBorders>
            <w:shd w:val="clear" w:color="auto" w:fill="auto"/>
            <w:vAlign w:val="bottom"/>
            <w:hideMark/>
          </w:tcPr>
          <w:p w14:paraId="15D802C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1AEFC0E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100</w:t>
            </w:r>
          </w:p>
        </w:tc>
        <w:tc>
          <w:tcPr>
            <w:tcW w:w="844" w:type="dxa"/>
            <w:tcBorders>
              <w:top w:val="nil"/>
              <w:left w:val="nil"/>
              <w:bottom w:val="single" w:sz="4" w:space="0" w:color="000000"/>
              <w:right w:val="single" w:sz="4" w:space="0" w:color="000000"/>
            </w:tcBorders>
            <w:shd w:val="clear" w:color="auto" w:fill="auto"/>
            <w:vAlign w:val="bottom"/>
            <w:hideMark/>
          </w:tcPr>
          <w:p w14:paraId="7AC7126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21A397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31B2C5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480386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601AA5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08F1401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384</w:t>
            </w:r>
          </w:p>
        </w:tc>
      </w:tr>
      <w:tr w:rsidR="00BB54F9" w:rsidRPr="00BB54F9" w14:paraId="44F77390"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6AF5BB6"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6</w:t>
            </w:r>
          </w:p>
        </w:tc>
        <w:tc>
          <w:tcPr>
            <w:tcW w:w="2346" w:type="dxa"/>
            <w:tcBorders>
              <w:top w:val="nil"/>
              <w:left w:val="nil"/>
              <w:bottom w:val="single" w:sz="4" w:space="0" w:color="000000"/>
              <w:right w:val="single" w:sz="4" w:space="0" w:color="000000"/>
            </w:tcBorders>
            <w:shd w:val="clear" w:color="auto" w:fill="auto"/>
            <w:vAlign w:val="bottom"/>
            <w:hideMark/>
          </w:tcPr>
          <w:p w14:paraId="505E2956"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An Quang</w:t>
            </w:r>
          </w:p>
        </w:tc>
        <w:tc>
          <w:tcPr>
            <w:tcW w:w="843" w:type="dxa"/>
            <w:tcBorders>
              <w:top w:val="nil"/>
              <w:left w:val="nil"/>
              <w:bottom w:val="single" w:sz="4" w:space="0" w:color="000000"/>
              <w:right w:val="single" w:sz="4" w:space="0" w:color="000000"/>
            </w:tcBorders>
            <w:shd w:val="clear" w:color="auto" w:fill="auto"/>
            <w:vAlign w:val="bottom"/>
            <w:hideMark/>
          </w:tcPr>
          <w:p w14:paraId="4764A86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7B9C466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106</w:t>
            </w:r>
          </w:p>
        </w:tc>
        <w:tc>
          <w:tcPr>
            <w:tcW w:w="845" w:type="dxa"/>
            <w:tcBorders>
              <w:top w:val="nil"/>
              <w:left w:val="nil"/>
              <w:bottom w:val="single" w:sz="4" w:space="0" w:color="000000"/>
              <w:right w:val="single" w:sz="4" w:space="0" w:color="000000"/>
            </w:tcBorders>
            <w:shd w:val="clear" w:color="auto" w:fill="auto"/>
            <w:vAlign w:val="bottom"/>
            <w:hideMark/>
          </w:tcPr>
          <w:p w14:paraId="35470F2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5" w:type="dxa"/>
            <w:tcBorders>
              <w:top w:val="nil"/>
              <w:left w:val="nil"/>
              <w:bottom w:val="single" w:sz="4" w:space="0" w:color="000000"/>
              <w:right w:val="single" w:sz="4" w:space="0" w:color="000000"/>
            </w:tcBorders>
            <w:shd w:val="clear" w:color="auto" w:fill="auto"/>
            <w:vAlign w:val="bottom"/>
            <w:hideMark/>
          </w:tcPr>
          <w:p w14:paraId="021E1F1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202</w:t>
            </w:r>
          </w:p>
        </w:tc>
        <w:tc>
          <w:tcPr>
            <w:tcW w:w="844" w:type="dxa"/>
            <w:tcBorders>
              <w:top w:val="nil"/>
              <w:left w:val="nil"/>
              <w:bottom w:val="single" w:sz="4" w:space="0" w:color="000000"/>
              <w:right w:val="single" w:sz="4" w:space="0" w:color="000000"/>
            </w:tcBorders>
            <w:shd w:val="clear" w:color="auto" w:fill="auto"/>
            <w:vAlign w:val="bottom"/>
            <w:hideMark/>
          </w:tcPr>
          <w:p w14:paraId="589C9FB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0BA7CC7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916</w:t>
            </w:r>
          </w:p>
        </w:tc>
        <w:tc>
          <w:tcPr>
            <w:tcW w:w="844" w:type="dxa"/>
            <w:tcBorders>
              <w:top w:val="nil"/>
              <w:left w:val="nil"/>
              <w:bottom w:val="single" w:sz="4" w:space="0" w:color="000000"/>
              <w:right w:val="single" w:sz="4" w:space="0" w:color="000000"/>
            </w:tcBorders>
            <w:shd w:val="clear" w:color="auto" w:fill="auto"/>
            <w:vAlign w:val="bottom"/>
            <w:hideMark/>
          </w:tcPr>
          <w:p w14:paraId="3F5C607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55EE015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64</w:t>
            </w:r>
          </w:p>
        </w:tc>
        <w:tc>
          <w:tcPr>
            <w:tcW w:w="844" w:type="dxa"/>
            <w:tcBorders>
              <w:top w:val="nil"/>
              <w:left w:val="nil"/>
              <w:bottom w:val="single" w:sz="4" w:space="0" w:color="000000"/>
              <w:right w:val="single" w:sz="4" w:space="0" w:color="000000"/>
            </w:tcBorders>
            <w:shd w:val="clear" w:color="auto" w:fill="auto"/>
            <w:vAlign w:val="bottom"/>
            <w:hideMark/>
          </w:tcPr>
          <w:p w14:paraId="26B611F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1DCF74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506DC2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339501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62</w:t>
            </w:r>
          </w:p>
        </w:tc>
        <w:tc>
          <w:tcPr>
            <w:tcW w:w="844" w:type="dxa"/>
            <w:tcBorders>
              <w:top w:val="nil"/>
              <w:left w:val="nil"/>
              <w:bottom w:val="single" w:sz="4" w:space="0" w:color="000000"/>
              <w:right w:val="single" w:sz="4" w:space="0" w:color="000000"/>
            </w:tcBorders>
            <w:shd w:val="clear" w:color="auto" w:fill="auto"/>
            <w:vAlign w:val="bottom"/>
            <w:hideMark/>
          </w:tcPr>
          <w:p w14:paraId="78C330F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w:t>
            </w:r>
          </w:p>
        </w:tc>
        <w:tc>
          <w:tcPr>
            <w:tcW w:w="874" w:type="dxa"/>
            <w:tcBorders>
              <w:top w:val="nil"/>
              <w:left w:val="nil"/>
              <w:bottom w:val="single" w:sz="4" w:space="0" w:color="000000"/>
              <w:right w:val="single" w:sz="4" w:space="0" w:color="000000"/>
            </w:tcBorders>
            <w:shd w:val="clear" w:color="auto" w:fill="auto"/>
            <w:vAlign w:val="bottom"/>
            <w:hideMark/>
          </w:tcPr>
          <w:p w14:paraId="733B4C9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1350</w:t>
            </w:r>
          </w:p>
        </w:tc>
      </w:tr>
      <w:tr w:rsidR="00BB54F9" w:rsidRPr="00BB54F9" w14:paraId="725D08F2"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4192245"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7</w:t>
            </w:r>
          </w:p>
        </w:tc>
        <w:tc>
          <w:tcPr>
            <w:tcW w:w="2346" w:type="dxa"/>
            <w:tcBorders>
              <w:top w:val="nil"/>
              <w:left w:val="nil"/>
              <w:bottom w:val="single" w:sz="4" w:space="0" w:color="000000"/>
              <w:right w:val="single" w:sz="4" w:space="0" w:color="000000"/>
            </w:tcBorders>
            <w:shd w:val="clear" w:color="auto" w:fill="auto"/>
            <w:vAlign w:val="bottom"/>
            <w:hideMark/>
          </w:tcPr>
          <w:p w14:paraId="33448B6E"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An Tân</w:t>
            </w:r>
          </w:p>
        </w:tc>
        <w:tc>
          <w:tcPr>
            <w:tcW w:w="843" w:type="dxa"/>
            <w:tcBorders>
              <w:top w:val="nil"/>
              <w:left w:val="nil"/>
              <w:bottom w:val="single" w:sz="4" w:space="0" w:color="000000"/>
              <w:right w:val="single" w:sz="4" w:space="0" w:color="000000"/>
            </w:tcBorders>
            <w:shd w:val="clear" w:color="auto" w:fill="auto"/>
            <w:vAlign w:val="bottom"/>
            <w:hideMark/>
          </w:tcPr>
          <w:p w14:paraId="67A5D70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6037CA4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5757638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5" w:type="dxa"/>
            <w:tcBorders>
              <w:top w:val="nil"/>
              <w:left w:val="nil"/>
              <w:bottom w:val="single" w:sz="4" w:space="0" w:color="000000"/>
              <w:right w:val="single" w:sz="4" w:space="0" w:color="000000"/>
            </w:tcBorders>
            <w:shd w:val="clear" w:color="auto" w:fill="auto"/>
            <w:vAlign w:val="bottom"/>
            <w:hideMark/>
          </w:tcPr>
          <w:p w14:paraId="4E92F1B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325</w:t>
            </w:r>
          </w:p>
        </w:tc>
        <w:tc>
          <w:tcPr>
            <w:tcW w:w="844" w:type="dxa"/>
            <w:tcBorders>
              <w:top w:val="nil"/>
              <w:left w:val="nil"/>
              <w:bottom w:val="single" w:sz="4" w:space="0" w:color="000000"/>
              <w:right w:val="single" w:sz="4" w:space="0" w:color="000000"/>
            </w:tcBorders>
            <w:shd w:val="clear" w:color="auto" w:fill="auto"/>
            <w:vAlign w:val="bottom"/>
            <w:hideMark/>
          </w:tcPr>
          <w:p w14:paraId="764EC22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467A59F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598</w:t>
            </w:r>
          </w:p>
        </w:tc>
        <w:tc>
          <w:tcPr>
            <w:tcW w:w="844" w:type="dxa"/>
            <w:tcBorders>
              <w:top w:val="nil"/>
              <w:left w:val="nil"/>
              <w:bottom w:val="single" w:sz="4" w:space="0" w:color="000000"/>
              <w:right w:val="single" w:sz="4" w:space="0" w:color="000000"/>
            </w:tcBorders>
            <w:shd w:val="clear" w:color="auto" w:fill="auto"/>
            <w:vAlign w:val="bottom"/>
            <w:hideMark/>
          </w:tcPr>
          <w:p w14:paraId="5EDAE4E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E8C28E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20A7F4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7C1EB0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562981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272037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25</w:t>
            </w:r>
          </w:p>
        </w:tc>
        <w:tc>
          <w:tcPr>
            <w:tcW w:w="844" w:type="dxa"/>
            <w:tcBorders>
              <w:top w:val="nil"/>
              <w:left w:val="nil"/>
              <w:bottom w:val="single" w:sz="4" w:space="0" w:color="000000"/>
              <w:right w:val="single" w:sz="4" w:space="0" w:color="000000"/>
            </w:tcBorders>
            <w:shd w:val="clear" w:color="auto" w:fill="auto"/>
            <w:vAlign w:val="bottom"/>
            <w:hideMark/>
          </w:tcPr>
          <w:p w14:paraId="1AFD081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w:t>
            </w:r>
          </w:p>
        </w:tc>
        <w:tc>
          <w:tcPr>
            <w:tcW w:w="874" w:type="dxa"/>
            <w:tcBorders>
              <w:top w:val="nil"/>
              <w:left w:val="nil"/>
              <w:bottom w:val="single" w:sz="4" w:space="0" w:color="000000"/>
              <w:right w:val="single" w:sz="4" w:space="0" w:color="000000"/>
            </w:tcBorders>
            <w:shd w:val="clear" w:color="auto" w:fill="auto"/>
            <w:vAlign w:val="bottom"/>
            <w:hideMark/>
          </w:tcPr>
          <w:p w14:paraId="782D067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948</w:t>
            </w:r>
          </w:p>
        </w:tc>
      </w:tr>
      <w:tr w:rsidR="00BB54F9" w:rsidRPr="00BB54F9" w14:paraId="06A7C5C2"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62D1B54"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8</w:t>
            </w:r>
          </w:p>
        </w:tc>
        <w:tc>
          <w:tcPr>
            <w:tcW w:w="2346" w:type="dxa"/>
            <w:tcBorders>
              <w:top w:val="nil"/>
              <w:left w:val="nil"/>
              <w:bottom w:val="single" w:sz="4" w:space="0" w:color="000000"/>
              <w:right w:val="single" w:sz="4" w:space="0" w:color="000000"/>
            </w:tcBorders>
            <w:shd w:val="clear" w:color="auto" w:fill="auto"/>
            <w:vAlign w:val="bottom"/>
            <w:hideMark/>
          </w:tcPr>
          <w:p w14:paraId="3B7E699D"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An Toàn</w:t>
            </w:r>
          </w:p>
        </w:tc>
        <w:tc>
          <w:tcPr>
            <w:tcW w:w="843" w:type="dxa"/>
            <w:tcBorders>
              <w:top w:val="nil"/>
              <w:left w:val="nil"/>
              <w:bottom w:val="single" w:sz="4" w:space="0" w:color="000000"/>
              <w:right w:val="single" w:sz="4" w:space="0" w:color="000000"/>
            </w:tcBorders>
            <w:shd w:val="clear" w:color="auto" w:fill="auto"/>
            <w:vAlign w:val="bottom"/>
            <w:hideMark/>
          </w:tcPr>
          <w:p w14:paraId="7BA68ED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FC3A48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133</w:t>
            </w:r>
          </w:p>
        </w:tc>
        <w:tc>
          <w:tcPr>
            <w:tcW w:w="845" w:type="dxa"/>
            <w:tcBorders>
              <w:top w:val="nil"/>
              <w:left w:val="nil"/>
              <w:bottom w:val="single" w:sz="4" w:space="0" w:color="000000"/>
              <w:right w:val="single" w:sz="4" w:space="0" w:color="000000"/>
            </w:tcBorders>
            <w:shd w:val="clear" w:color="auto" w:fill="auto"/>
            <w:vAlign w:val="bottom"/>
            <w:hideMark/>
          </w:tcPr>
          <w:p w14:paraId="4F8BACC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C70310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50</w:t>
            </w:r>
          </w:p>
        </w:tc>
        <w:tc>
          <w:tcPr>
            <w:tcW w:w="844" w:type="dxa"/>
            <w:tcBorders>
              <w:top w:val="nil"/>
              <w:left w:val="nil"/>
              <w:bottom w:val="single" w:sz="4" w:space="0" w:color="000000"/>
              <w:right w:val="single" w:sz="4" w:space="0" w:color="000000"/>
            </w:tcBorders>
            <w:shd w:val="clear" w:color="auto" w:fill="auto"/>
            <w:vAlign w:val="bottom"/>
            <w:hideMark/>
          </w:tcPr>
          <w:p w14:paraId="371682A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759E628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307</w:t>
            </w:r>
          </w:p>
        </w:tc>
        <w:tc>
          <w:tcPr>
            <w:tcW w:w="844" w:type="dxa"/>
            <w:tcBorders>
              <w:top w:val="nil"/>
              <w:left w:val="nil"/>
              <w:bottom w:val="single" w:sz="4" w:space="0" w:color="000000"/>
              <w:right w:val="single" w:sz="4" w:space="0" w:color="000000"/>
            </w:tcBorders>
            <w:shd w:val="clear" w:color="auto" w:fill="auto"/>
            <w:vAlign w:val="bottom"/>
            <w:hideMark/>
          </w:tcPr>
          <w:p w14:paraId="5837DC6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20EDD7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133</w:t>
            </w:r>
          </w:p>
        </w:tc>
        <w:tc>
          <w:tcPr>
            <w:tcW w:w="844" w:type="dxa"/>
            <w:tcBorders>
              <w:top w:val="nil"/>
              <w:left w:val="nil"/>
              <w:bottom w:val="single" w:sz="4" w:space="0" w:color="000000"/>
              <w:right w:val="single" w:sz="4" w:space="0" w:color="000000"/>
            </w:tcBorders>
            <w:shd w:val="clear" w:color="auto" w:fill="auto"/>
            <w:vAlign w:val="bottom"/>
            <w:hideMark/>
          </w:tcPr>
          <w:p w14:paraId="3F520E3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9F84FF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62167F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5A9F2EE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732</w:t>
            </w:r>
          </w:p>
        </w:tc>
        <w:tc>
          <w:tcPr>
            <w:tcW w:w="844" w:type="dxa"/>
            <w:tcBorders>
              <w:top w:val="nil"/>
              <w:left w:val="nil"/>
              <w:bottom w:val="single" w:sz="4" w:space="0" w:color="000000"/>
              <w:right w:val="single" w:sz="4" w:space="0" w:color="000000"/>
            </w:tcBorders>
            <w:shd w:val="clear" w:color="auto" w:fill="auto"/>
            <w:vAlign w:val="bottom"/>
            <w:hideMark/>
          </w:tcPr>
          <w:p w14:paraId="27D70D2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w:t>
            </w:r>
          </w:p>
        </w:tc>
        <w:tc>
          <w:tcPr>
            <w:tcW w:w="874" w:type="dxa"/>
            <w:tcBorders>
              <w:top w:val="nil"/>
              <w:left w:val="nil"/>
              <w:bottom w:val="single" w:sz="4" w:space="0" w:color="000000"/>
              <w:right w:val="single" w:sz="4" w:space="0" w:color="000000"/>
            </w:tcBorders>
            <w:shd w:val="clear" w:color="auto" w:fill="auto"/>
            <w:vAlign w:val="bottom"/>
            <w:hideMark/>
          </w:tcPr>
          <w:p w14:paraId="0020D56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1355</w:t>
            </w:r>
          </w:p>
        </w:tc>
      </w:tr>
      <w:tr w:rsidR="00BB54F9" w:rsidRPr="00BB54F9" w14:paraId="3FC2AA75"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D5A682F"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9</w:t>
            </w:r>
          </w:p>
        </w:tc>
        <w:tc>
          <w:tcPr>
            <w:tcW w:w="2346" w:type="dxa"/>
            <w:tcBorders>
              <w:top w:val="nil"/>
              <w:left w:val="nil"/>
              <w:bottom w:val="single" w:sz="4" w:space="0" w:color="000000"/>
              <w:right w:val="single" w:sz="4" w:space="0" w:color="000000"/>
            </w:tcBorders>
            <w:shd w:val="clear" w:color="auto" w:fill="auto"/>
            <w:vAlign w:val="bottom"/>
            <w:hideMark/>
          </w:tcPr>
          <w:p w14:paraId="405BD0F1"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An Trung</w:t>
            </w:r>
          </w:p>
        </w:tc>
        <w:tc>
          <w:tcPr>
            <w:tcW w:w="843" w:type="dxa"/>
            <w:tcBorders>
              <w:top w:val="nil"/>
              <w:left w:val="nil"/>
              <w:bottom w:val="single" w:sz="4" w:space="0" w:color="000000"/>
              <w:right w:val="single" w:sz="4" w:space="0" w:color="000000"/>
            </w:tcBorders>
            <w:shd w:val="clear" w:color="auto" w:fill="auto"/>
            <w:vAlign w:val="bottom"/>
            <w:hideMark/>
          </w:tcPr>
          <w:p w14:paraId="1D6B769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EB1F5F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133</w:t>
            </w:r>
          </w:p>
        </w:tc>
        <w:tc>
          <w:tcPr>
            <w:tcW w:w="845" w:type="dxa"/>
            <w:tcBorders>
              <w:top w:val="nil"/>
              <w:left w:val="nil"/>
              <w:bottom w:val="single" w:sz="4" w:space="0" w:color="000000"/>
              <w:right w:val="single" w:sz="4" w:space="0" w:color="000000"/>
            </w:tcBorders>
            <w:shd w:val="clear" w:color="auto" w:fill="auto"/>
            <w:vAlign w:val="bottom"/>
            <w:hideMark/>
          </w:tcPr>
          <w:p w14:paraId="4C3606E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5" w:type="dxa"/>
            <w:tcBorders>
              <w:top w:val="nil"/>
              <w:left w:val="nil"/>
              <w:bottom w:val="single" w:sz="4" w:space="0" w:color="000000"/>
              <w:right w:val="single" w:sz="4" w:space="0" w:color="000000"/>
            </w:tcBorders>
            <w:shd w:val="clear" w:color="auto" w:fill="auto"/>
            <w:vAlign w:val="bottom"/>
            <w:hideMark/>
          </w:tcPr>
          <w:p w14:paraId="4FB2D32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482</w:t>
            </w:r>
          </w:p>
        </w:tc>
        <w:tc>
          <w:tcPr>
            <w:tcW w:w="844" w:type="dxa"/>
            <w:tcBorders>
              <w:top w:val="nil"/>
              <w:left w:val="nil"/>
              <w:bottom w:val="single" w:sz="4" w:space="0" w:color="000000"/>
              <w:right w:val="single" w:sz="4" w:space="0" w:color="000000"/>
            </w:tcBorders>
            <w:shd w:val="clear" w:color="auto" w:fill="auto"/>
            <w:vAlign w:val="bottom"/>
            <w:hideMark/>
          </w:tcPr>
          <w:p w14:paraId="1A5AA0B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4" w:type="dxa"/>
            <w:tcBorders>
              <w:top w:val="nil"/>
              <w:left w:val="nil"/>
              <w:bottom w:val="single" w:sz="4" w:space="0" w:color="000000"/>
              <w:right w:val="single" w:sz="4" w:space="0" w:color="000000"/>
            </w:tcBorders>
            <w:shd w:val="clear" w:color="auto" w:fill="auto"/>
            <w:vAlign w:val="bottom"/>
            <w:hideMark/>
          </w:tcPr>
          <w:p w14:paraId="21D3318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689</w:t>
            </w:r>
          </w:p>
        </w:tc>
        <w:tc>
          <w:tcPr>
            <w:tcW w:w="844" w:type="dxa"/>
            <w:tcBorders>
              <w:top w:val="nil"/>
              <w:left w:val="nil"/>
              <w:bottom w:val="single" w:sz="4" w:space="0" w:color="000000"/>
              <w:right w:val="single" w:sz="4" w:space="0" w:color="000000"/>
            </w:tcBorders>
            <w:shd w:val="clear" w:color="auto" w:fill="auto"/>
            <w:vAlign w:val="bottom"/>
            <w:hideMark/>
          </w:tcPr>
          <w:p w14:paraId="3E205E6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AD2D5D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w:t>
            </w:r>
          </w:p>
        </w:tc>
        <w:tc>
          <w:tcPr>
            <w:tcW w:w="844" w:type="dxa"/>
            <w:tcBorders>
              <w:top w:val="nil"/>
              <w:left w:val="nil"/>
              <w:bottom w:val="single" w:sz="4" w:space="0" w:color="000000"/>
              <w:right w:val="single" w:sz="4" w:space="0" w:color="000000"/>
            </w:tcBorders>
            <w:shd w:val="clear" w:color="auto" w:fill="auto"/>
            <w:vAlign w:val="bottom"/>
            <w:hideMark/>
          </w:tcPr>
          <w:p w14:paraId="0562379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3FBE61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1B6BD5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A8AD3A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AE5883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w:t>
            </w:r>
          </w:p>
        </w:tc>
        <w:tc>
          <w:tcPr>
            <w:tcW w:w="874" w:type="dxa"/>
            <w:tcBorders>
              <w:top w:val="nil"/>
              <w:left w:val="nil"/>
              <w:bottom w:val="single" w:sz="4" w:space="0" w:color="000000"/>
              <w:right w:val="single" w:sz="4" w:space="0" w:color="000000"/>
            </w:tcBorders>
            <w:shd w:val="clear" w:color="auto" w:fill="auto"/>
            <w:vAlign w:val="bottom"/>
            <w:hideMark/>
          </w:tcPr>
          <w:p w14:paraId="42A7F08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1370</w:t>
            </w:r>
          </w:p>
        </w:tc>
      </w:tr>
      <w:tr w:rsidR="00BB54F9" w:rsidRPr="00BB54F9" w14:paraId="4393E377"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2A120E51"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10</w:t>
            </w:r>
          </w:p>
        </w:tc>
        <w:tc>
          <w:tcPr>
            <w:tcW w:w="2346" w:type="dxa"/>
            <w:tcBorders>
              <w:top w:val="nil"/>
              <w:left w:val="nil"/>
              <w:bottom w:val="single" w:sz="4" w:space="0" w:color="000000"/>
              <w:right w:val="single" w:sz="4" w:space="0" w:color="000000"/>
            </w:tcBorders>
            <w:shd w:val="clear" w:color="auto" w:fill="auto"/>
            <w:vAlign w:val="bottom"/>
            <w:hideMark/>
          </w:tcPr>
          <w:p w14:paraId="11BBFBAA"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An Vinh</w:t>
            </w:r>
          </w:p>
        </w:tc>
        <w:tc>
          <w:tcPr>
            <w:tcW w:w="843" w:type="dxa"/>
            <w:tcBorders>
              <w:top w:val="nil"/>
              <w:left w:val="nil"/>
              <w:bottom w:val="single" w:sz="4" w:space="0" w:color="000000"/>
              <w:right w:val="single" w:sz="4" w:space="0" w:color="000000"/>
            </w:tcBorders>
            <w:shd w:val="clear" w:color="auto" w:fill="auto"/>
            <w:vAlign w:val="bottom"/>
            <w:hideMark/>
          </w:tcPr>
          <w:p w14:paraId="73B2721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5" w:type="dxa"/>
            <w:tcBorders>
              <w:top w:val="nil"/>
              <w:left w:val="nil"/>
              <w:bottom w:val="single" w:sz="4" w:space="0" w:color="000000"/>
              <w:right w:val="single" w:sz="4" w:space="0" w:color="000000"/>
            </w:tcBorders>
            <w:shd w:val="clear" w:color="auto" w:fill="auto"/>
            <w:vAlign w:val="bottom"/>
            <w:hideMark/>
          </w:tcPr>
          <w:p w14:paraId="1FD095B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366</w:t>
            </w:r>
          </w:p>
        </w:tc>
        <w:tc>
          <w:tcPr>
            <w:tcW w:w="845" w:type="dxa"/>
            <w:tcBorders>
              <w:top w:val="nil"/>
              <w:left w:val="nil"/>
              <w:bottom w:val="single" w:sz="4" w:space="0" w:color="000000"/>
              <w:right w:val="single" w:sz="4" w:space="0" w:color="000000"/>
            </w:tcBorders>
            <w:shd w:val="clear" w:color="auto" w:fill="auto"/>
            <w:vAlign w:val="bottom"/>
            <w:hideMark/>
          </w:tcPr>
          <w:p w14:paraId="200C0C3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5" w:type="dxa"/>
            <w:tcBorders>
              <w:top w:val="nil"/>
              <w:left w:val="nil"/>
              <w:bottom w:val="single" w:sz="4" w:space="0" w:color="000000"/>
              <w:right w:val="single" w:sz="4" w:space="0" w:color="000000"/>
            </w:tcBorders>
            <w:shd w:val="clear" w:color="auto" w:fill="auto"/>
            <w:vAlign w:val="bottom"/>
            <w:hideMark/>
          </w:tcPr>
          <w:p w14:paraId="093D23B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380</w:t>
            </w:r>
          </w:p>
        </w:tc>
        <w:tc>
          <w:tcPr>
            <w:tcW w:w="844" w:type="dxa"/>
            <w:tcBorders>
              <w:top w:val="nil"/>
              <w:left w:val="nil"/>
              <w:bottom w:val="single" w:sz="4" w:space="0" w:color="000000"/>
              <w:right w:val="single" w:sz="4" w:space="0" w:color="000000"/>
            </w:tcBorders>
            <w:shd w:val="clear" w:color="auto" w:fill="auto"/>
            <w:vAlign w:val="bottom"/>
            <w:hideMark/>
          </w:tcPr>
          <w:p w14:paraId="09903B3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7D3C59A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779</w:t>
            </w:r>
          </w:p>
        </w:tc>
        <w:tc>
          <w:tcPr>
            <w:tcW w:w="844" w:type="dxa"/>
            <w:tcBorders>
              <w:top w:val="nil"/>
              <w:left w:val="nil"/>
              <w:bottom w:val="single" w:sz="4" w:space="0" w:color="000000"/>
              <w:right w:val="single" w:sz="4" w:space="0" w:color="000000"/>
            </w:tcBorders>
            <w:shd w:val="clear" w:color="auto" w:fill="auto"/>
            <w:vAlign w:val="bottom"/>
            <w:hideMark/>
          </w:tcPr>
          <w:p w14:paraId="0F47A5F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4AB605C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w:t>
            </w:r>
          </w:p>
        </w:tc>
        <w:tc>
          <w:tcPr>
            <w:tcW w:w="844" w:type="dxa"/>
            <w:tcBorders>
              <w:top w:val="nil"/>
              <w:left w:val="nil"/>
              <w:bottom w:val="single" w:sz="4" w:space="0" w:color="000000"/>
              <w:right w:val="single" w:sz="4" w:space="0" w:color="000000"/>
            </w:tcBorders>
            <w:shd w:val="clear" w:color="auto" w:fill="auto"/>
            <w:vAlign w:val="bottom"/>
            <w:hideMark/>
          </w:tcPr>
          <w:p w14:paraId="4407E34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DA7FC8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08FB50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4210CF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2FBFCE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19</w:t>
            </w:r>
          </w:p>
        </w:tc>
        <w:tc>
          <w:tcPr>
            <w:tcW w:w="874" w:type="dxa"/>
            <w:tcBorders>
              <w:top w:val="nil"/>
              <w:left w:val="nil"/>
              <w:bottom w:val="single" w:sz="4" w:space="0" w:color="000000"/>
              <w:right w:val="single" w:sz="4" w:space="0" w:color="000000"/>
            </w:tcBorders>
            <w:shd w:val="clear" w:color="auto" w:fill="auto"/>
            <w:vAlign w:val="bottom"/>
            <w:hideMark/>
          </w:tcPr>
          <w:p w14:paraId="2822368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1591</w:t>
            </w:r>
          </w:p>
        </w:tc>
      </w:tr>
      <w:tr w:rsidR="00BB54F9" w:rsidRPr="00BB54F9" w14:paraId="4FF6073C"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B8A2C11"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V</w:t>
            </w:r>
          </w:p>
        </w:tc>
        <w:tc>
          <w:tcPr>
            <w:tcW w:w="2346" w:type="dxa"/>
            <w:tcBorders>
              <w:top w:val="nil"/>
              <w:left w:val="nil"/>
              <w:bottom w:val="single" w:sz="4" w:space="0" w:color="000000"/>
              <w:right w:val="single" w:sz="4" w:space="0" w:color="000000"/>
            </w:tcBorders>
            <w:shd w:val="clear" w:color="auto" w:fill="auto"/>
            <w:vAlign w:val="bottom"/>
            <w:hideMark/>
          </w:tcPr>
          <w:p w14:paraId="1EC947DE" w14:textId="77777777" w:rsidR="00BB54F9" w:rsidRPr="00BB54F9" w:rsidRDefault="00BB54F9" w:rsidP="00BB54F9">
            <w:pPr>
              <w:spacing w:before="0" w:after="0" w:line="240" w:lineRule="auto"/>
              <w:ind w:firstLine="0"/>
              <w:jc w:val="left"/>
              <w:rPr>
                <w:b/>
                <w:bCs/>
                <w:color w:val="000000"/>
                <w:sz w:val="20"/>
                <w:szCs w:val="20"/>
              </w:rPr>
            </w:pPr>
            <w:r w:rsidRPr="00BB54F9">
              <w:rPr>
                <w:b/>
                <w:bCs/>
                <w:color w:val="000000"/>
                <w:sz w:val="20"/>
                <w:szCs w:val="20"/>
              </w:rPr>
              <w:t>Huyện Hoài Ân</w:t>
            </w:r>
          </w:p>
        </w:tc>
        <w:tc>
          <w:tcPr>
            <w:tcW w:w="843" w:type="dxa"/>
            <w:tcBorders>
              <w:top w:val="nil"/>
              <w:left w:val="nil"/>
              <w:bottom w:val="single" w:sz="4" w:space="0" w:color="000000"/>
              <w:right w:val="single" w:sz="4" w:space="0" w:color="000000"/>
            </w:tcBorders>
            <w:shd w:val="clear" w:color="auto" w:fill="auto"/>
            <w:vAlign w:val="bottom"/>
            <w:hideMark/>
          </w:tcPr>
          <w:p w14:paraId="2AD6D243"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17</w:t>
            </w:r>
          </w:p>
        </w:tc>
        <w:tc>
          <w:tcPr>
            <w:tcW w:w="875" w:type="dxa"/>
            <w:tcBorders>
              <w:top w:val="nil"/>
              <w:left w:val="nil"/>
              <w:bottom w:val="single" w:sz="4" w:space="0" w:color="000000"/>
              <w:right w:val="single" w:sz="4" w:space="0" w:color="000000"/>
            </w:tcBorders>
            <w:shd w:val="clear" w:color="auto" w:fill="auto"/>
            <w:vAlign w:val="bottom"/>
            <w:hideMark/>
          </w:tcPr>
          <w:p w14:paraId="0E4D1A2D"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2875</w:t>
            </w:r>
          </w:p>
        </w:tc>
        <w:tc>
          <w:tcPr>
            <w:tcW w:w="845" w:type="dxa"/>
            <w:tcBorders>
              <w:top w:val="nil"/>
              <w:left w:val="nil"/>
              <w:bottom w:val="single" w:sz="4" w:space="0" w:color="000000"/>
              <w:right w:val="single" w:sz="4" w:space="0" w:color="000000"/>
            </w:tcBorders>
            <w:shd w:val="clear" w:color="auto" w:fill="auto"/>
            <w:vAlign w:val="bottom"/>
            <w:hideMark/>
          </w:tcPr>
          <w:p w14:paraId="3EF1EEEA"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48</w:t>
            </w:r>
          </w:p>
        </w:tc>
        <w:tc>
          <w:tcPr>
            <w:tcW w:w="875" w:type="dxa"/>
            <w:tcBorders>
              <w:top w:val="nil"/>
              <w:left w:val="nil"/>
              <w:bottom w:val="single" w:sz="4" w:space="0" w:color="000000"/>
              <w:right w:val="single" w:sz="4" w:space="0" w:color="000000"/>
            </w:tcBorders>
            <w:shd w:val="clear" w:color="auto" w:fill="auto"/>
            <w:vAlign w:val="bottom"/>
            <w:hideMark/>
          </w:tcPr>
          <w:p w14:paraId="6267542F"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2927</w:t>
            </w:r>
          </w:p>
        </w:tc>
        <w:tc>
          <w:tcPr>
            <w:tcW w:w="844" w:type="dxa"/>
            <w:tcBorders>
              <w:top w:val="nil"/>
              <w:left w:val="nil"/>
              <w:bottom w:val="single" w:sz="4" w:space="0" w:color="000000"/>
              <w:right w:val="single" w:sz="4" w:space="0" w:color="000000"/>
            </w:tcBorders>
            <w:shd w:val="clear" w:color="auto" w:fill="auto"/>
            <w:vAlign w:val="bottom"/>
            <w:hideMark/>
          </w:tcPr>
          <w:p w14:paraId="31156C5C"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36</w:t>
            </w:r>
          </w:p>
        </w:tc>
        <w:tc>
          <w:tcPr>
            <w:tcW w:w="874" w:type="dxa"/>
            <w:tcBorders>
              <w:top w:val="nil"/>
              <w:left w:val="nil"/>
              <w:bottom w:val="single" w:sz="4" w:space="0" w:color="000000"/>
              <w:right w:val="single" w:sz="4" w:space="0" w:color="000000"/>
            </w:tcBorders>
            <w:shd w:val="clear" w:color="auto" w:fill="auto"/>
            <w:vAlign w:val="bottom"/>
            <w:hideMark/>
          </w:tcPr>
          <w:p w14:paraId="1DEAE4BC"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8761</w:t>
            </w:r>
          </w:p>
        </w:tc>
        <w:tc>
          <w:tcPr>
            <w:tcW w:w="844" w:type="dxa"/>
            <w:tcBorders>
              <w:top w:val="nil"/>
              <w:left w:val="nil"/>
              <w:bottom w:val="single" w:sz="4" w:space="0" w:color="000000"/>
              <w:right w:val="single" w:sz="4" w:space="0" w:color="000000"/>
            </w:tcBorders>
            <w:shd w:val="clear" w:color="auto" w:fill="auto"/>
            <w:vAlign w:val="bottom"/>
            <w:hideMark/>
          </w:tcPr>
          <w:p w14:paraId="5755B592"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0E238180"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932</w:t>
            </w:r>
          </w:p>
        </w:tc>
        <w:tc>
          <w:tcPr>
            <w:tcW w:w="844" w:type="dxa"/>
            <w:tcBorders>
              <w:top w:val="nil"/>
              <w:left w:val="nil"/>
              <w:bottom w:val="single" w:sz="4" w:space="0" w:color="000000"/>
              <w:right w:val="single" w:sz="4" w:space="0" w:color="000000"/>
            </w:tcBorders>
            <w:shd w:val="clear" w:color="auto" w:fill="auto"/>
            <w:vAlign w:val="bottom"/>
            <w:hideMark/>
          </w:tcPr>
          <w:p w14:paraId="032BCEB7"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42A5F355"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319</w:t>
            </w:r>
          </w:p>
        </w:tc>
        <w:tc>
          <w:tcPr>
            <w:tcW w:w="844" w:type="dxa"/>
            <w:tcBorders>
              <w:top w:val="nil"/>
              <w:left w:val="nil"/>
              <w:bottom w:val="single" w:sz="4" w:space="0" w:color="000000"/>
              <w:right w:val="single" w:sz="4" w:space="0" w:color="000000"/>
            </w:tcBorders>
            <w:shd w:val="clear" w:color="auto" w:fill="auto"/>
            <w:vAlign w:val="bottom"/>
            <w:hideMark/>
          </w:tcPr>
          <w:p w14:paraId="7374EE34"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10</w:t>
            </w:r>
          </w:p>
        </w:tc>
        <w:tc>
          <w:tcPr>
            <w:tcW w:w="874" w:type="dxa"/>
            <w:tcBorders>
              <w:top w:val="nil"/>
              <w:left w:val="nil"/>
              <w:bottom w:val="single" w:sz="4" w:space="0" w:color="000000"/>
              <w:right w:val="single" w:sz="4" w:space="0" w:color="000000"/>
            </w:tcBorders>
            <w:shd w:val="clear" w:color="auto" w:fill="auto"/>
            <w:vAlign w:val="bottom"/>
            <w:hideMark/>
          </w:tcPr>
          <w:p w14:paraId="67E32811"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443</w:t>
            </w:r>
          </w:p>
        </w:tc>
        <w:tc>
          <w:tcPr>
            <w:tcW w:w="844" w:type="dxa"/>
            <w:tcBorders>
              <w:top w:val="nil"/>
              <w:left w:val="nil"/>
              <w:bottom w:val="single" w:sz="4" w:space="0" w:color="000000"/>
              <w:right w:val="single" w:sz="4" w:space="0" w:color="000000"/>
            </w:tcBorders>
            <w:shd w:val="clear" w:color="auto" w:fill="auto"/>
            <w:vAlign w:val="bottom"/>
            <w:hideMark/>
          </w:tcPr>
          <w:p w14:paraId="1084F2AA"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120</w:t>
            </w:r>
          </w:p>
        </w:tc>
        <w:tc>
          <w:tcPr>
            <w:tcW w:w="874" w:type="dxa"/>
            <w:tcBorders>
              <w:top w:val="nil"/>
              <w:left w:val="nil"/>
              <w:bottom w:val="single" w:sz="4" w:space="0" w:color="000000"/>
              <w:right w:val="single" w:sz="4" w:space="0" w:color="000000"/>
            </w:tcBorders>
            <w:shd w:val="clear" w:color="auto" w:fill="auto"/>
            <w:vAlign w:val="bottom"/>
            <w:hideMark/>
          </w:tcPr>
          <w:p w14:paraId="575E191B"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16257</w:t>
            </w:r>
          </w:p>
        </w:tc>
      </w:tr>
      <w:tr w:rsidR="00BB54F9" w:rsidRPr="00BB54F9" w14:paraId="2BF7AC93"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2C806E40"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w:t>
            </w:r>
          </w:p>
        </w:tc>
        <w:tc>
          <w:tcPr>
            <w:tcW w:w="2346" w:type="dxa"/>
            <w:tcBorders>
              <w:top w:val="nil"/>
              <w:left w:val="nil"/>
              <w:bottom w:val="single" w:sz="4" w:space="0" w:color="000000"/>
              <w:right w:val="single" w:sz="4" w:space="0" w:color="000000"/>
            </w:tcBorders>
            <w:shd w:val="clear" w:color="auto" w:fill="auto"/>
            <w:vAlign w:val="bottom"/>
            <w:hideMark/>
          </w:tcPr>
          <w:p w14:paraId="561264D7"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Thị trấn Tăng Bạt Hổ</w:t>
            </w:r>
          </w:p>
        </w:tc>
        <w:tc>
          <w:tcPr>
            <w:tcW w:w="843" w:type="dxa"/>
            <w:tcBorders>
              <w:top w:val="nil"/>
              <w:left w:val="nil"/>
              <w:bottom w:val="single" w:sz="4" w:space="0" w:color="000000"/>
              <w:right w:val="single" w:sz="4" w:space="0" w:color="000000"/>
            </w:tcBorders>
            <w:shd w:val="clear" w:color="auto" w:fill="auto"/>
            <w:vAlign w:val="bottom"/>
            <w:hideMark/>
          </w:tcPr>
          <w:p w14:paraId="1AB372E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714C103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0E16D0F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5" w:type="dxa"/>
            <w:tcBorders>
              <w:top w:val="nil"/>
              <w:left w:val="nil"/>
              <w:bottom w:val="single" w:sz="4" w:space="0" w:color="000000"/>
              <w:right w:val="single" w:sz="4" w:space="0" w:color="000000"/>
            </w:tcBorders>
            <w:shd w:val="clear" w:color="auto" w:fill="auto"/>
            <w:vAlign w:val="bottom"/>
            <w:hideMark/>
          </w:tcPr>
          <w:p w14:paraId="1C5B7C8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810</w:t>
            </w:r>
          </w:p>
        </w:tc>
        <w:tc>
          <w:tcPr>
            <w:tcW w:w="844" w:type="dxa"/>
            <w:tcBorders>
              <w:top w:val="nil"/>
              <w:left w:val="nil"/>
              <w:bottom w:val="single" w:sz="4" w:space="0" w:color="000000"/>
              <w:right w:val="single" w:sz="4" w:space="0" w:color="000000"/>
            </w:tcBorders>
            <w:shd w:val="clear" w:color="auto" w:fill="auto"/>
            <w:vAlign w:val="bottom"/>
            <w:hideMark/>
          </w:tcPr>
          <w:p w14:paraId="7CC631D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A7318A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C85181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8F9A29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BDE4C5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A23CA9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A20285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EB9A7B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364043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1F0207F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810</w:t>
            </w:r>
          </w:p>
        </w:tc>
      </w:tr>
      <w:tr w:rsidR="00BB54F9" w:rsidRPr="00BB54F9" w14:paraId="0165E65F"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57A45F30"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2</w:t>
            </w:r>
          </w:p>
        </w:tc>
        <w:tc>
          <w:tcPr>
            <w:tcW w:w="2346" w:type="dxa"/>
            <w:tcBorders>
              <w:top w:val="nil"/>
              <w:left w:val="nil"/>
              <w:bottom w:val="single" w:sz="4" w:space="0" w:color="000000"/>
              <w:right w:val="single" w:sz="4" w:space="0" w:color="000000"/>
            </w:tcBorders>
            <w:shd w:val="clear" w:color="auto" w:fill="auto"/>
            <w:vAlign w:val="bottom"/>
            <w:hideMark/>
          </w:tcPr>
          <w:p w14:paraId="57E4A1D5"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Ân Đức</w:t>
            </w:r>
          </w:p>
        </w:tc>
        <w:tc>
          <w:tcPr>
            <w:tcW w:w="843" w:type="dxa"/>
            <w:tcBorders>
              <w:top w:val="nil"/>
              <w:left w:val="nil"/>
              <w:bottom w:val="single" w:sz="4" w:space="0" w:color="000000"/>
              <w:right w:val="single" w:sz="4" w:space="0" w:color="000000"/>
            </w:tcBorders>
            <w:shd w:val="clear" w:color="auto" w:fill="auto"/>
            <w:vAlign w:val="bottom"/>
            <w:hideMark/>
          </w:tcPr>
          <w:p w14:paraId="792149B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0D15A31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166</w:t>
            </w:r>
          </w:p>
        </w:tc>
        <w:tc>
          <w:tcPr>
            <w:tcW w:w="845" w:type="dxa"/>
            <w:tcBorders>
              <w:top w:val="nil"/>
              <w:left w:val="nil"/>
              <w:bottom w:val="single" w:sz="4" w:space="0" w:color="000000"/>
              <w:right w:val="single" w:sz="4" w:space="0" w:color="000000"/>
            </w:tcBorders>
            <w:shd w:val="clear" w:color="auto" w:fill="auto"/>
            <w:vAlign w:val="bottom"/>
            <w:hideMark/>
          </w:tcPr>
          <w:p w14:paraId="121E401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5" w:type="dxa"/>
            <w:tcBorders>
              <w:top w:val="nil"/>
              <w:left w:val="nil"/>
              <w:bottom w:val="single" w:sz="4" w:space="0" w:color="000000"/>
              <w:right w:val="single" w:sz="4" w:space="0" w:color="000000"/>
            </w:tcBorders>
            <w:shd w:val="clear" w:color="auto" w:fill="auto"/>
            <w:vAlign w:val="bottom"/>
            <w:hideMark/>
          </w:tcPr>
          <w:p w14:paraId="2D8C5AB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241</w:t>
            </w:r>
          </w:p>
        </w:tc>
        <w:tc>
          <w:tcPr>
            <w:tcW w:w="844" w:type="dxa"/>
            <w:tcBorders>
              <w:top w:val="nil"/>
              <w:left w:val="nil"/>
              <w:bottom w:val="single" w:sz="4" w:space="0" w:color="000000"/>
              <w:right w:val="single" w:sz="4" w:space="0" w:color="000000"/>
            </w:tcBorders>
            <w:shd w:val="clear" w:color="auto" w:fill="auto"/>
            <w:vAlign w:val="bottom"/>
            <w:hideMark/>
          </w:tcPr>
          <w:p w14:paraId="7C80DB1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766225E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332</w:t>
            </w:r>
          </w:p>
        </w:tc>
        <w:tc>
          <w:tcPr>
            <w:tcW w:w="844" w:type="dxa"/>
            <w:tcBorders>
              <w:top w:val="nil"/>
              <w:left w:val="nil"/>
              <w:bottom w:val="single" w:sz="4" w:space="0" w:color="000000"/>
              <w:right w:val="single" w:sz="4" w:space="0" w:color="000000"/>
            </w:tcBorders>
            <w:shd w:val="clear" w:color="auto" w:fill="auto"/>
            <w:vAlign w:val="bottom"/>
            <w:hideMark/>
          </w:tcPr>
          <w:p w14:paraId="2E54BDE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405F63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3C2CD9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3568D4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A777C4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54E8215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36</w:t>
            </w:r>
          </w:p>
        </w:tc>
        <w:tc>
          <w:tcPr>
            <w:tcW w:w="844" w:type="dxa"/>
            <w:tcBorders>
              <w:top w:val="nil"/>
              <w:left w:val="nil"/>
              <w:bottom w:val="single" w:sz="4" w:space="0" w:color="000000"/>
              <w:right w:val="single" w:sz="4" w:space="0" w:color="000000"/>
            </w:tcBorders>
            <w:shd w:val="clear" w:color="auto" w:fill="auto"/>
            <w:vAlign w:val="bottom"/>
            <w:hideMark/>
          </w:tcPr>
          <w:p w14:paraId="6854B7A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w:t>
            </w:r>
          </w:p>
        </w:tc>
        <w:tc>
          <w:tcPr>
            <w:tcW w:w="874" w:type="dxa"/>
            <w:tcBorders>
              <w:top w:val="nil"/>
              <w:left w:val="nil"/>
              <w:bottom w:val="single" w:sz="4" w:space="0" w:color="000000"/>
              <w:right w:val="single" w:sz="4" w:space="0" w:color="000000"/>
            </w:tcBorders>
            <w:shd w:val="clear" w:color="auto" w:fill="auto"/>
            <w:vAlign w:val="bottom"/>
            <w:hideMark/>
          </w:tcPr>
          <w:p w14:paraId="1515D3A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775</w:t>
            </w:r>
          </w:p>
        </w:tc>
      </w:tr>
      <w:tr w:rsidR="00BB54F9" w:rsidRPr="00BB54F9" w14:paraId="26323793"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D43742C"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3</w:t>
            </w:r>
          </w:p>
        </w:tc>
        <w:tc>
          <w:tcPr>
            <w:tcW w:w="2346" w:type="dxa"/>
            <w:tcBorders>
              <w:top w:val="nil"/>
              <w:left w:val="nil"/>
              <w:bottom w:val="single" w:sz="4" w:space="0" w:color="000000"/>
              <w:right w:val="single" w:sz="4" w:space="0" w:color="000000"/>
            </w:tcBorders>
            <w:shd w:val="clear" w:color="auto" w:fill="auto"/>
            <w:vAlign w:val="bottom"/>
            <w:hideMark/>
          </w:tcPr>
          <w:p w14:paraId="5FCC9586"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Ân Hảo Đông</w:t>
            </w:r>
          </w:p>
        </w:tc>
        <w:tc>
          <w:tcPr>
            <w:tcW w:w="843" w:type="dxa"/>
            <w:tcBorders>
              <w:top w:val="nil"/>
              <w:left w:val="nil"/>
              <w:bottom w:val="single" w:sz="4" w:space="0" w:color="000000"/>
              <w:right w:val="single" w:sz="4" w:space="0" w:color="000000"/>
            </w:tcBorders>
            <w:shd w:val="clear" w:color="auto" w:fill="auto"/>
            <w:vAlign w:val="bottom"/>
            <w:hideMark/>
          </w:tcPr>
          <w:p w14:paraId="46911D4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481E1B3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56</w:t>
            </w:r>
          </w:p>
        </w:tc>
        <w:tc>
          <w:tcPr>
            <w:tcW w:w="845" w:type="dxa"/>
            <w:tcBorders>
              <w:top w:val="nil"/>
              <w:left w:val="nil"/>
              <w:bottom w:val="single" w:sz="4" w:space="0" w:color="000000"/>
              <w:right w:val="single" w:sz="4" w:space="0" w:color="000000"/>
            </w:tcBorders>
            <w:shd w:val="clear" w:color="auto" w:fill="auto"/>
            <w:vAlign w:val="bottom"/>
            <w:hideMark/>
          </w:tcPr>
          <w:p w14:paraId="4606092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5" w:type="dxa"/>
            <w:tcBorders>
              <w:top w:val="nil"/>
              <w:left w:val="nil"/>
              <w:bottom w:val="single" w:sz="4" w:space="0" w:color="000000"/>
              <w:right w:val="single" w:sz="4" w:space="0" w:color="000000"/>
            </w:tcBorders>
            <w:shd w:val="clear" w:color="auto" w:fill="auto"/>
            <w:vAlign w:val="bottom"/>
            <w:hideMark/>
          </w:tcPr>
          <w:p w14:paraId="709B168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86</w:t>
            </w:r>
          </w:p>
        </w:tc>
        <w:tc>
          <w:tcPr>
            <w:tcW w:w="844" w:type="dxa"/>
            <w:tcBorders>
              <w:top w:val="nil"/>
              <w:left w:val="nil"/>
              <w:bottom w:val="single" w:sz="4" w:space="0" w:color="000000"/>
              <w:right w:val="single" w:sz="4" w:space="0" w:color="000000"/>
            </w:tcBorders>
            <w:shd w:val="clear" w:color="auto" w:fill="auto"/>
            <w:vAlign w:val="bottom"/>
            <w:hideMark/>
          </w:tcPr>
          <w:p w14:paraId="08BB492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13F315F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2137</w:t>
            </w:r>
          </w:p>
        </w:tc>
        <w:tc>
          <w:tcPr>
            <w:tcW w:w="844" w:type="dxa"/>
            <w:tcBorders>
              <w:top w:val="nil"/>
              <w:left w:val="nil"/>
              <w:bottom w:val="single" w:sz="4" w:space="0" w:color="000000"/>
              <w:right w:val="single" w:sz="4" w:space="0" w:color="000000"/>
            </w:tcBorders>
            <w:shd w:val="clear" w:color="auto" w:fill="auto"/>
            <w:vAlign w:val="bottom"/>
            <w:hideMark/>
          </w:tcPr>
          <w:p w14:paraId="6F9F988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58AB320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w:t>
            </w:r>
          </w:p>
        </w:tc>
        <w:tc>
          <w:tcPr>
            <w:tcW w:w="844" w:type="dxa"/>
            <w:tcBorders>
              <w:top w:val="nil"/>
              <w:left w:val="nil"/>
              <w:bottom w:val="single" w:sz="4" w:space="0" w:color="000000"/>
              <w:right w:val="single" w:sz="4" w:space="0" w:color="000000"/>
            </w:tcBorders>
            <w:shd w:val="clear" w:color="auto" w:fill="auto"/>
            <w:vAlign w:val="bottom"/>
            <w:hideMark/>
          </w:tcPr>
          <w:p w14:paraId="3AAC3A2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C3F8F5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D6A8D5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BBC236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BA640F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w:t>
            </w:r>
          </w:p>
        </w:tc>
        <w:tc>
          <w:tcPr>
            <w:tcW w:w="874" w:type="dxa"/>
            <w:tcBorders>
              <w:top w:val="nil"/>
              <w:left w:val="nil"/>
              <w:bottom w:val="single" w:sz="4" w:space="0" w:color="000000"/>
              <w:right w:val="single" w:sz="4" w:space="0" w:color="000000"/>
            </w:tcBorders>
            <w:shd w:val="clear" w:color="auto" w:fill="auto"/>
            <w:vAlign w:val="bottom"/>
            <w:hideMark/>
          </w:tcPr>
          <w:p w14:paraId="24171FF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2312</w:t>
            </w:r>
          </w:p>
        </w:tc>
      </w:tr>
      <w:tr w:rsidR="00BB54F9" w:rsidRPr="00BB54F9" w14:paraId="1B649175"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F8ACB01"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lastRenderedPageBreak/>
              <w:t>4</w:t>
            </w:r>
          </w:p>
        </w:tc>
        <w:tc>
          <w:tcPr>
            <w:tcW w:w="2346" w:type="dxa"/>
            <w:tcBorders>
              <w:top w:val="nil"/>
              <w:left w:val="nil"/>
              <w:bottom w:val="single" w:sz="4" w:space="0" w:color="000000"/>
              <w:right w:val="single" w:sz="4" w:space="0" w:color="000000"/>
            </w:tcBorders>
            <w:shd w:val="clear" w:color="auto" w:fill="auto"/>
            <w:vAlign w:val="bottom"/>
            <w:hideMark/>
          </w:tcPr>
          <w:p w14:paraId="3A9AE5F1"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Ân Hảo Tây</w:t>
            </w:r>
          </w:p>
        </w:tc>
        <w:tc>
          <w:tcPr>
            <w:tcW w:w="843" w:type="dxa"/>
            <w:tcBorders>
              <w:top w:val="nil"/>
              <w:left w:val="nil"/>
              <w:bottom w:val="single" w:sz="4" w:space="0" w:color="000000"/>
              <w:right w:val="single" w:sz="4" w:space="0" w:color="000000"/>
            </w:tcBorders>
            <w:shd w:val="clear" w:color="auto" w:fill="auto"/>
            <w:vAlign w:val="bottom"/>
            <w:hideMark/>
          </w:tcPr>
          <w:p w14:paraId="63741CB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787DEA2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w:t>
            </w:r>
          </w:p>
        </w:tc>
        <w:tc>
          <w:tcPr>
            <w:tcW w:w="845" w:type="dxa"/>
            <w:tcBorders>
              <w:top w:val="nil"/>
              <w:left w:val="nil"/>
              <w:bottom w:val="single" w:sz="4" w:space="0" w:color="000000"/>
              <w:right w:val="single" w:sz="4" w:space="0" w:color="000000"/>
            </w:tcBorders>
            <w:shd w:val="clear" w:color="auto" w:fill="auto"/>
            <w:vAlign w:val="bottom"/>
            <w:hideMark/>
          </w:tcPr>
          <w:p w14:paraId="118D907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5" w:type="dxa"/>
            <w:tcBorders>
              <w:top w:val="nil"/>
              <w:left w:val="nil"/>
              <w:bottom w:val="single" w:sz="4" w:space="0" w:color="000000"/>
              <w:right w:val="single" w:sz="4" w:space="0" w:color="000000"/>
            </w:tcBorders>
            <w:shd w:val="clear" w:color="auto" w:fill="auto"/>
            <w:vAlign w:val="bottom"/>
            <w:hideMark/>
          </w:tcPr>
          <w:p w14:paraId="7EEB45F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56</w:t>
            </w:r>
          </w:p>
        </w:tc>
        <w:tc>
          <w:tcPr>
            <w:tcW w:w="844" w:type="dxa"/>
            <w:tcBorders>
              <w:top w:val="nil"/>
              <w:left w:val="nil"/>
              <w:bottom w:val="single" w:sz="4" w:space="0" w:color="000000"/>
              <w:right w:val="single" w:sz="4" w:space="0" w:color="000000"/>
            </w:tcBorders>
            <w:shd w:val="clear" w:color="auto" w:fill="auto"/>
            <w:vAlign w:val="bottom"/>
            <w:hideMark/>
          </w:tcPr>
          <w:p w14:paraId="22E926A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657C6E1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500</w:t>
            </w:r>
          </w:p>
        </w:tc>
        <w:tc>
          <w:tcPr>
            <w:tcW w:w="844" w:type="dxa"/>
            <w:tcBorders>
              <w:top w:val="nil"/>
              <w:left w:val="nil"/>
              <w:bottom w:val="single" w:sz="4" w:space="0" w:color="000000"/>
              <w:right w:val="single" w:sz="4" w:space="0" w:color="000000"/>
            </w:tcBorders>
            <w:shd w:val="clear" w:color="auto" w:fill="auto"/>
            <w:vAlign w:val="bottom"/>
            <w:hideMark/>
          </w:tcPr>
          <w:p w14:paraId="7197721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A01D0F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2BAC5D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244735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70AA1B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DEA7E5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7FC899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4E367CF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589</w:t>
            </w:r>
          </w:p>
        </w:tc>
      </w:tr>
      <w:tr w:rsidR="00BB54F9" w:rsidRPr="00BB54F9" w14:paraId="03E35275"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C2CEFCB"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5</w:t>
            </w:r>
          </w:p>
        </w:tc>
        <w:tc>
          <w:tcPr>
            <w:tcW w:w="2346" w:type="dxa"/>
            <w:tcBorders>
              <w:top w:val="nil"/>
              <w:left w:val="nil"/>
              <w:bottom w:val="single" w:sz="4" w:space="0" w:color="000000"/>
              <w:right w:val="single" w:sz="4" w:space="0" w:color="000000"/>
            </w:tcBorders>
            <w:shd w:val="clear" w:color="auto" w:fill="auto"/>
            <w:vAlign w:val="bottom"/>
            <w:hideMark/>
          </w:tcPr>
          <w:p w14:paraId="62F84B16"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Ân Hữu</w:t>
            </w:r>
          </w:p>
        </w:tc>
        <w:tc>
          <w:tcPr>
            <w:tcW w:w="843" w:type="dxa"/>
            <w:tcBorders>
              <w:top w:val="nil"/>
              <w:left w:val="nil"/>
              <w:bottom w:val="single" w:sz="4" w:space="0" w:color="000000"/>
              <w:right w:val="single" w:sz="4" w:space="0" w:color="000000"/>
            </w:tcBorders>
            <w:shd w:val="clear" w:color="auto" w:fill="auto"/>
            <w:vAlign w:val="bottom"/>
            <w:hideMark/>
          </w:tcPr>
          <w:p w14:paraId="6A656D1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501642D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151</w:t>
            </w:r>
          </w:p>
        </w:tc>
        <w:tc>
          <w:tcPr>
            <w:tcW w:w="845" w:type="dxa"/>
            <w:tcBorders>
              <w:top w:val="nil"/>
              <w:left w:val="nil"/>
              <w:bottom w:val="single" w:sz="4" w:space="0" w:color="000000"/>
              <w:right w:val="single" w:sz="4" w:space="0" w:color="000000"/>
            </w:tcBorders>
            <w:shd w:val="clear" w:color="auto" w:fill="auto"/>
            <w:vAlign w:val="bottom"/>
            <w:hideMark/>
          </w:tcPr>
          <w:p w14:paraId="010E791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5" w:type="dxa"/>
            <w:tcBorders>
              <w:top w:val="nil"/>
              <w:left w:val="nil"/>
              <w:bottom w:val="single" w:sz="4" w:space="0" w:color="000000"/>
              <w:right w:val="single" w:sz="4" w:space="0" w:color="000000"/>
            </w:tcBorders>
            <w:shd w:val="clear" w:color="auto" w:fill="auto"/>
            <w:vAlign w:val="bottom"/>
            <w:hideMark/>
          </w:tcPr>
          <w:p w14:paraId="2348121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310</w:t>
            </w:r>
          </w:p>
        </w:tc>
        <w:tc>
          <w:tcPr>
            <w:tcW w:w="844" w:type="dxa"/>
            <w:tcBorders>
              <w:top w:val="nil"/>
              <w:left w:val="nil"/>
              <w:bottom w:val="single" w:sz="4" w:space="0" w:color="000000"/>
              <w:right w:val="single" w:sz="4" w:space="0" w:color="000000"/>
            </w:tcBorders>
            <w:shd w:val="clear" w:color="auto" w:fill="auto"/>
            <w:vAlign w:val="bottom"/>
            <w:hideMark/>
          </w:tcPr>
          <w:p w14:paraId="1EE9DE2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0CFD856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693</w:t>
            </w:r>
          </w:p>
        </w:tc>
        <w:tc>
          <w:tcPr>
            <w:tcW w:w="844" w:type="dxa"/>
            <w:tcBorders>
              <w:top w:val="nil"/>
              <w:left w:val="nil"/>
              <w:bottom w:val="single" w:sz="4" w:space="0" w:color="000000"/>
              <w:right w:val="single" w:sz="4" w:space="0" w:color="000000"/>
            </w:tcBorders>
            <w:shd w:val="clear" w:color="auto" w:fill="auto"/>
            <w:vAlign w:val="bottom"/>
            <w:hideMark/>
          </w:tcPr>
          <w:p w14:paraId="74F3BE2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45D3F9A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83</w:t>
            </w:r>
          </w:p>
        </w:tc>
        <w:tc>
          <w:tcPr>
            <w:tcW w:w="844" w:type="dxa"/>
            <w:tcBorders>
              <w:top w:val="nil"/>
              <w:left w:val="nil"/>
              <w:bottom w:val="single" w:sz="4" w:space="0" w:color="000000"/>
              <w:right w:val="single" w:sz="4" w:space="0" w:color="000000"/>
            </w:tcBorders>
            <w:shd w:val="clear" w:color="auto" w:fill="auto"/>
            <w:vAlign w:val="bottom"/>
            <w:hideMark/>
          </w:tcPr>
          <w:p w14:paraId="701CBB4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94A780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8EC66F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036B5D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DEB0E7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w:t>
            </w:r>
          </w:p>
        </w:tc>
        <w:tc>
          <w:tcPr>
            <w:tcW w:w="874" w:type="dxa"/>
            <w:tcBorders>
              <w:top w:val="nil"/>
              <w:left w:val="nil"/>
              <w:bottom w:val="single" w:sz="4" w:space="0" w:color="000000"/>
              <w:right w:val="single" w:sz="4" w:space="0" w:color="000000"/>
            </w:tcBorders>
            <w:shd w:val="clear" w:color="auto" w:fill="auto"/>
            <w:vAlign w:val="bottom"/>
            <w:hideMark/>
          </w:tcPr>
          <w:p w14:paraId="4D95B8E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1237</w:t>
            </w:r>
          </w:p>
        </w:tc>
      </w:tr>
      <w:tr w:rsidR="00BB54F9" w:rsidRPr="00BB54F9" w14:paraId="75AC87E2"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2DF127E"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6</w:t>
            </w:r>
          </w:p>
        </w:tc>
        <w:tc>
          <w:tcPr>
            <w:tcW w:w="2346" w:type="dxa"/>
            <w:tcBorders>
              <w:top w:val="nil"/>
              <w:left w:val="nil"/>
              <w:bottom w:val="single" w:sz="4" w:space="0" w:color="000000"/>
              <w:right w:val="single" w:sz="4" w:space="0" w:color="000000"/>
            </w:tcBorders>
            <w:shd w:val="clear" w:color="auto" w:fill="auto"/>
            <w:vAlign w:val="bottom"/>
            <w:hideMark/>
          </w:tcPr>
          <w:p w14:paraId="02D54A43"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Ân Mỹ</w:t>
            </w:r>
          </w:p>
        </w:tc>
        <w:tc>
          <w:tcPr>
            <w:tcW w:w="843" w:type="dxa"/>
            <w:tcBorders>
              <w:top w:val="nil"/>
              <w:left w:val="nil"/>
              <w:bottom w:val="single" w:sz="4" w:space="0" w:color="000000"/>
              <w:right w:val="single" w:sz="4" w:space="0" w:color="000000"/>
            </w:tcBorders>
            <w:shd w:val="clear" w:color="auto" w:fill="auto"/>
            <w:vAlign w:val="bottom"/>
            <w:hideMark/>
          </w:tcPr>
          <w:p w14:paraId="4B8EA1B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9DDC35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266</w:t>
            </w:r>
          </w:p>
        </w:tc>
        <w:tc>
          <w:tcPr>
            <w:tcW w:w="845" w:type="dxa"/>
            <w:tcBorders>
              <w:top w:val="nil"/>
              <w:left w:val="nil"/>
              <w:bottom w:val="single" w:sz="4" w:space="0" w:color="000000"/>
              <w:right w:val="single" w:sz="4" w:space="0" w:color="000000"/>
            </w:tcBorders>
            <w:shd w:val="clear" w:color="auto" w:fill="auto"/>
            <w:vAlign w:val="bottom"/>
            <w:hideMark/>
          </w:tcPr>
          <w:p w14:paraId="0B9CC33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17FAF00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0D7E3F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45521C6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1065</w:t>
            </w:r>
          </w:p>
        </w:tc>
        <w:tc>
          <w:tcPr>
            <w:tcW w:w="844" w:type="dxa"/>
            <w:tcBorders>
              <w:top w:val="nil"/>
              <w:left w:val="nil"/>
              <w:bottom w:val="single" w:sz="4" w:space="0" w:color="000000"/>
              <w:right w:val="single" w:sz="4" w:space="0" w:color="000000"/>
            </w:tcBorders>
            <w:shd w:val="clear" w:color="auto" w:fill="auto"/>
            <w:vAlign w:val="bottom"/>
            <w:hideMark/>
          </w:tcPr>
          <w:p w14:paraId="7A187DC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189EE7E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50</w:t>
            </w:r>
          </w:p>
        </w:tc>
        <w:tc>
          <w:tcPr>
            <w:tcW w:w="844" w:type="dxa"/>
            <w:tcBorders>
              <w:top w:val="nil"/>
              <w:left w:val="nil"/>
              <w:bottom w:val="single" w:sz="4" w:space="0" w:color="000000"/>
              <w:right w:val="single" w:sz="4" w:space="0" w:color="000000"/>
            </w:tcBorders>
            <w:shd w:val="clear" w:color="auto" w:fill="auto"/>
            <w:vAlign w:val="bottom"/>
            <w:hideMark/>
          </w:tcPr>
          <w:p w14:paraId="23337F3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9A4CD0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2597FA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0E82C67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56</w:t>
            </w:r>
          </w:p>
        </w:tc>
        <w:tc>
          <w:tcPr>
            <w:tcW w:w="844" w:type="dxa"/>
            <w:tcBorders>
              <w:top w:val="nil"/>
              <w:left w:val="nil"/>
              <w:bottom w:val="single" w:sz="4" w:space="0" w:color="000000"/>
              <w:right w:val="single" w:sz="4" w:space="0" w:color="000000"/>
            </w:tcBorders>
            <w:shd w:val="clear" w:color="auto" w:fill="auto"/>
            <w:vAlign w:val="bottom"/>
            <w:hideMark/>
          </w:tcPr>
          <w:p w14:paraId="4A03AD4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0A1C2B0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1437</w:t>
            </w:r>
          </w:p>
        </w:tc>
      </w:tr>
      <w:tr w:rsidR="00BB54F9" w:rsidRPr="00BB54F9" w14:paraId="36A44C9C"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6E5D419"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7</w:t>
            </w:r>
          </w:p>
        </w:tc>
        <w:tc>
          <w:tcPr>
            <w:tcW w:w="2346" w:type="dxa"/>
            <w:tcBorders>
              <w:top w:val="nil"/>
              <w:left w:val="nil"/>
              <w:bottom w:val="single" w:sz="4" w:space="0" w:color="000000"/>
              <w:right w:val="single" w:sz="4" w:space="0" w:color="000000"/>
            </w:tcBorders>
            <w:shd w:val="clear" w:color="auto" w:fill="auto"/>
            <w:vAlign w:val="bottom"/>
            <w:hideMark/>
          </w:tcPr>
          <w:p w14:paraId="6A06AB9B"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Ân Nghĩa</w:t>
            </w:r>
          </w:p>
        </w:tc>
        <w:tc>
          <w:tcPr>
            <w:tcW w:w="843" w:type="dxa"/>
            <w:tcBorders>
              <w:top w:val="nil"/>
              <w:left w:val="nil"/>
              <w:bottom w:val="single" w:sz="4" w:space="0" w:color="000000"/>
              <w:right w:val="single" w:sz="4" w:space="0" w:color="000000"/>
            </w:tcBorders>
            <w:shd w:val="clear" w:color="auto" w:fill="auto"/>
            <w:vAlign w:val="bottom"/>
            <w:hideMark/>
          </w:tcPr>
          <w:p w14:paraId="1CF2422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14DFF09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w:t>
            </w:r>
          </w:p>
        </w:tc>
        <w:tc>
          <w:tcPr>
            <w:tcW w:w="845" w:type="dxa"/>
            <w:tcBorders>
              <w:top w:val="nil"/>
              <w:left w:val="nil"/>
              <w:bottom w:val="single" w:sz="4" w:space="0" w:color="000000"/>
              <w:right w:val="single" w:sz="4" w:space="0" w:color="000000"/>
            </w:tcBorders>
            <w:shd w:val="clear" w:color="auto" w:fill="auto"/>
            <w:vAlign w:val="bottom"/>
            <w:hideMark/>
          </w:tcPr>
          <w:p w14:paraId="6E1E7DD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5" w:type="dxa"/>
            <w:tcBorders>
              <w:top w:val="nil"/>
              <w:left w:val="nil"/>
              <w:bottom w:val="single" w:sz="4" w:space="0" w:color="000000"/>
              <w:right w:val="single" w:sz="4" w:space="0" w:color="000000"/>
            </w:tcBorders>
            <w:shd w:val="clear" w:color="auto" w:fill="auto"/>
            <w:vAlign w:val="bottom"/>
            <w:hideMark/>
          </w:tcPr>
          <w:p w14:paraId="22CE93E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170</w:t>
            </w:r>
          </w:p>
        </w:tc>
        <w:tc>
          <w:tcPr>
            <w:tcW w:w="844" w:type="dxa"/>
            <w:tcBorders>
              <w:top w:val="nil"/>
              <w:left w:val="nil"/>
              <w:bottom w:val="single" w:sz="4" w:space="0" w:color="000000"/>
              <w:right w:val="single" w:sz="4" w:space="0" w:color="000000"/>
            </w:tcBorders>
            <w:shd w:val="clear" w:color="auto" w:fill="auto"/>
            <w:vAlign w:val="bottom"/>
            <w:hideMark/>
          </w:tcPr>
          <w:p w14:paraId="6A0C9C8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00DD7C7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832</w:t>
            </w:r>
          </w:p>
        </w:tc>
        <w:tc>
          <w:tcPr>
            <w:tcW w:w="844" w:type="dxa"/>
            <w:tcBorders>
              <w:top w:val="nil"/>
              <w:left w:val="nil"/>
              <w:bottom w:val="single" w:sz="4" w:space="0" w:color="000000"/>
              <w:right w:val="single" w:sz="4" w:space="0" w:color="000000"/>
            </w:tcBorders>
            <w:shd w:val="clear" w:color="auto" w:fill="auto"/>
            <w:vAlign w:val="bottom"/>
            <w:hideMark/>
          </w:tcPr>
          <w:p w14:paraId="4BFD05D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44D6322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50</w:t>
            </w:r>
          </w:p>
        </w:tc>
        <w:tc>
          <w:tcPr>
            <w:tcW w:w="844" w:type="dxa"/>
            <w:tcBorders>
              <w:top w:val="nil"/>
              <w:left w:val="nil"/>
              <w:bottom w:val="single" w:sz="4" w:space="0" w:color="000000"/>
              <w:right w:val="single" w:sz="4" w:space="0" w:color="000000"/>
            </w:tcBorders>
            <w:shd w:val="clear" w:color="auto" w:fill="auto"/>
            <w:vAlign w:val="bottom"/>
            <w:hideMark/>
          </w:tcPr>
          <w:p w14:paraId="684E925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2951698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200</w:t>
            </w:r>
          </w:p>
        </w:tc>
        <w:tc>
          <w:tcPr>
            <w:tcW w:w="844" w:type="dxa"/>
            <w:tcBorders>
              <w:top w:val="nil"/>
              <w:left w:val="nil"/>
              <w:bottom w:val="single" w:sz="4" w:space="0" w:color="000000"/>
              <w:right w:val="single" w:sz="4" w:space="0" w:color="000000"/>
            </w:tcBorders>
            <w:shd w:val="clear" w:color="auto" w:fill="auto"/>
            <w:vAlign w:val="bottom"/>
            <w:hideMark/>
          </w:tcPr>
          <w:p w14:paraId="334A29E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3F37205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149</w:t>
            </w:r>
          </w:p>
        </w:tc>
        <w:tc>
          <w:tcPr>
            <w:tcW w:w="844" w:type="dxa"/>
            <w:tcBorders>
              <w:top w:val="nil"/>
              <w:left w:val="nil"/>
              <w:bottom w:val="single" w:sz="4" w:space="0" w:color="000000"/>
              <w:right w:val="single" w:sz="4" w:space="0" w:color="000000"/>
            </w:tcBorders>
            <w:shd w:val="clear" w:color="auto" w:fill="auto"/>
            <w:vAlign w:val="bottom"/>
            <w:hideMark/>
          </w:tcPr>
          <w:p w14:paraId="40DFBE9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19</w:t>
            </w:r>
          </w:p>
        </w:tc>
        <w:tc>
          <w:tcPr>
            <w:tcW w:w="874" w:type="dxa"/>
            <w:tcBorders>
              <w:top w:val="nil"/>
              <w:left w:val="nil"/>
              <w:bottom w:val="single" w:sz="4" w:space="0" w:color="000000"/>
              <w:right w:val="single" w:sz="4" w:space="0" w:color="000000"/>
            </w:tcBorders>
            <w:shd w:val="clear" w:color="auto" w:fill="auto"/>
            <w:vAlign w:val="bottom"/>
            <w:hideMark/>
          </w:tcPr>
          <w:p w14:paraId="62A031D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1467</w:t>
            </w:r>
          </w:p>
        </w:tc>
      </w:tr>
      <w:tr w:rsidR="00BB54F9" w:rsidRPr="00BB54F9" w14:paraId="3C17D112"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581BD828"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8</w:t>
            </w:r>
          </w:p>
        </w:tc>
        <w:tc>
          <w:tcPr>
            <w:tcW w:w="2346" w:type="dxa"/>
            <w:tcBorders>
              <w:top w:val="nil"/>
              <w:left w:val="nil"/>
              <w:bottom w:val="single" w:sz="4" w:space="0" w:color="000000"/>
              <w:right w:val="single" w:sz="4" w:space="0" w:color="000000"/>
            </w:tcBorders>
            <w:shd w:val="clear" w:color="auto" w:fill="auto"/>
            <w:vAlign w:val="bottom"/>
            <w:hideMark/>
          </w:tcPr>
          <w:p w14:paraId="3F406E6B"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Ân Phong</w:t>
            </w:r>
          </w:p>
        </w:tc>
        <w:tc>
          <w:tcPr>
            <w:tcW w:w="843" w:type="dxa"/>
            <w:tcBorders>
              <w:top w:val="nil"/>
              <w:left w:val="nil"/>
              <w:bottom w:val="single" w:sz="4" w:space="0" w:color="000000"/>
              <w:right w:val="single" w:sz="4" w:space="0" w:color="000000"/>
            </w:tcBorders>
            <w:shd w:val="clear" w:color="auto" w:fill="auto"/>
            <w:vAlign w:val="bottom"/>
            <w:hideMark/>
          </w:tcPr>
          <w:p w14:paraId="25D8CA5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08D6A8A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166</w:t>
            </w:r>
          </w:p>
        </w:tc>
        <w:tc>
          <w:tcPr>
            <w:tcW w:w="845" w:type="dxa"/>
            <w:tcBorders>
              <w:top w:val="nil"/>
              <w:left w:val="nil"/>
              <w:bottom w:val="single" w:sz="4" w:space="0" w:color="000000"/>
              <w:right w:val="single" w:sz="4" w:space="0" w:color="000000"/>
            </w:tcBorders>
            <w:shd w:val="clear" w:color="auto" w:fill="auto"/>
            <w:vAlign w:val="bottom"/>
            <w:hideMark/>
          </w:tcPr>
          <w:p w14:paraId="2E0FA6C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5" w:type="dxa"/>
            <w:tcBorders>
              <w:top w:val="nil"/>
              <w:left w:val="nil"/>
              <w:bottom w:val="single" w:sz="4" w:space="0" w:color="000000"/>
              <w:right w:val="single" w:sz="4" w:space="0" w:color="000000"/>
            </w:tcBorders>
            <w:shd w:val="clear" w:color="auto" w:fill="auto"/>
            <w:vAlign w:val="bottom"/>
            <w:hideMark/>
          </w:tcPr>
          <w:p w14:paraId="297D803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124</w:t>
            </w:r>
          </w:p>
        </w:tc>
        <w:tc>
          <w:tcPr>
            <w:tcW w:w="844" w:type="dxa"/>
            <w:tcBorders>
              <w:top w:val="nil"/>
              <w:left w:val="nil"/>
              <w:bottom w:val="single" w:sz="4" w:space="0" w:color="000000"/>
              <w:right w:val="single" w:sz="4" w:space="0" w:color="000000"/>
            </w:tcBorders>
            <w:shd w:val="clear" w:color="auto" w:fill="auto"/>
            <w:vAlign w:val="bottom"/>
            <w:hideMark/>
          </w:tcPr>
          <w:p w14:paraId="4EACEE7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5B440F7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473</w:t>
            </w:r>
          </w:p>
        </w:tc>
        <w:tc>
          <w:tcPr>
            <w:tcW w:w="844" w:type="dxa"/>
            <w:tcBorders>
              <w:top w:val="nil"/>
              <w:left w:val="nil"/>
              <w:bottom w:val="single" w:sz="4" w:space="0" w:color="000000"/>
              <w:right w:val="single" w:sz="4" w:space="0" w:color="000000"/>
            </w:tcBorders>
            <w:shd w:val="clear" w:color="auto" w:fill="auto"/>
            <w:vAlign w:val="bottom"/>
            <w:hideMark/>
          </w:tcPr>
          <w:p w14:paraId="5D11F45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4D86D1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DDE45B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324DA4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7D62E4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EBB4AB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22F1DC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24967BC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763</w:t>
            </w:r>
          </w:p>
        </w:tc>
      </w:tr>
      <w:tr w:rsidR="00BB54F9" w:rsidRPr="00BB54F9" w14:paraId="50139163"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8BC6D76"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9</w:t>
            </w:r>
          </w:p>
        </w:tc>
        <w:tc>
          <w:tcPr>
            <w:tcW w:w="2346" w:type="dxa"/>
            <w:tcBorders>
              <w:top w:val="nil"/>
              <w:left w:val="nil"/>
              <w:bottom w:val="single" w:sz="4" w:space="0" w:color="000000"/>
              <w:right w:val="single" w:sz="4" w:space="0" w:color="000000"/>
            </w:tcBorders>
            <w:shd w:val="clear" w:color="auto" w:fill="auto"/>
            <w:vAlign w:val="bottom"/>
            <w:hideMark/>
          </w:tcPr>
          <w:p w14:paraId="6FC04478"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Ân Sơn</w:t>
            </w:r>
          </w:p>
        </w:tc>
        <w:tc>
          <w:tcPr>
            <w:tcW w:w="843" w:type="dxa"/>
            <w:tcBorders>
              <w:top w:val="nil"/>
              <w:left w:val="nil"/>
              <w:bottom w:val="single" w:sz="4" w:space="0" w:color="000000"/>
              <w:right w:val="single" w:sz="4" w:space="0" w:color="000000"/>
            </w:tcBorders>
            <w:shd w:val="clear" w:color="auto" w:fill="auto"/>
            <w:vAlign w:val="bottom"/>
            <w:hideMark/>
          </w:tcPr>
          <w:p w14:paraId="3E0FB27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5" w:type="dxa"/>
            <w:tcBorders>
              <w:top w:val="nil"/>
              <w:left w:val="nil"/>
              <w:bottom w:val="single" w:sz="4" w:space="0" w:color="000000"/>
              <w:right w:val="single" w:sz="4" w:space="0" w:color="000000"/>
            </w:tcBorders>
            <w:shd w:val="clear" w:color="auto" w:fill="auto"/>
            <w:vAlign w:val="bottom"/>
            <w:hideMark/>
          </w:tcPr>
          <w:p w14:paraId="7B3F723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400</w:t>
            </w:r>
          </w:p>
        </w:tc>
        <w:tc>
          <w:tcPr>
            <w:tcW w:w="845" w:type="dxa"/>
            <w:tcBorders>
              <w:top w:val="nil"/>
              <w:left w:val="nil"/>
              <w:bottom w:val="single" w:sz="4" w:space="0" w:color="000000"/>
              <w:right w:val="single" w:sz="4" w:space="0" w:color="000000"/>
            </w:tcBorders>
            <w:shd w:val="clear" w:color="auto" w:fill="auto"/>
            <w:vAlign w:val="bottom"/>
            <w:hideMark/>
          </w:tcPr>
          <w:p w14:paraId="4C0CF3F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27F8BBE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C4E417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13298A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D16DC0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1044D4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D14F74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85E527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58DFDD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34EEDF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60B77D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01024B6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400</w:t>
            </w:r>
          </w:p>
        </w:tc>
      </w:tr>
      <w:tr w:rsidR="00BB54F9" w:rsidRPr="00BB54F9" w14:paraId="6EE4FC36"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9BD71E4"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10</w:t>
            </w:r>
          </w:p>
        </w:tc>
        <w:tc>
          <w:tcPr>
            <w:tcW w:w="2346" w:type="dxa"/>
            <w:tcBorders>
              <w:top w:val="nil"/>
              <w:left w:val="nil"/>
              <w:bottom w:val="single" w:sz="4" w:space="0" w:color="000000"/>
              <w:right w:val="single" w:sz="4" w:space="0" w:color="000000"/>
            </w:tcBorders>
            <w:shd w:val="clear" w:color="auto" w:fill="auto"/>
            <w:vAlign w:val="bottom"/>
            <w:hideMark/>
          </w:tcPr>
          <w:p w14:paraId="13C6F798"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Ân Thạnh</w:t>
            </w:r>
          </w:p>
        </w:tc>
        <w:tc>
          <w:tcPr>
            <w:tcW w:w="843" w:type="dxa"/>
            <w:tcBorders>
              <w:top w:val="nil"/>
              <w:left w:val="nil"/>
              <w:bottom w:val="single" w:sz="4" w:space="0" w:color="000000"/>
              <w:right w:val="single" w:sz="4" w:space="0" w:color="000000"/>
            </w:tcBorders>
            <w:shd w:val="clear" w:color="auto" w:fill="auto"/>
            <w:vAlign w:val="bottom"/>
            <w:hideMark/>
          </w:tcPr>
          <w:p w14:paraId="53154BC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7309B92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w:t>
            </w:r>
          </w:p>
        </w:tc>
        <w:tc>
          <w:tcPr>
            <w:tcW w:w="845" w:type="dxa"/>
            <w:tcBorders>
              <w:top w:val="nil"/>
              <w:left w:val="nil"/>
              <w:bottom w:val="single" w:sz="4" w:space="0" w:color="000000"/>
              <w:right w:val="single" w:sz="4" w:space="0" w:color="000000"/>
            </w:tcBorders>
            <w:shd w:val="clear" w:color="auto" w:fill="auto"/>
            <w:vAlign w:val="bottom"/>
            <w:hideMark/>
          </w:tcPr>
          <w:p w14:paraId="5712256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5" w:type="dxa"/>
            <w:tcBorders>
              <w:top w:val="nil"/>
              <w:left w:val="nil"/>
              <w:bottom w:val="single" w:sz="4" w:space="0" w:color="000000"/>
              <w:right w:val="single" w:sz="4" w:space="0" w:color="000000"/>
            </w:tcBorders>
            <w:shd w:val="clear" w:color="auto" w:fill="auto"/>
            <w:vAlign w:val="bottom"/>
            <w:hideMark/>
          </w:tcPr>
          <w:p w14:paraId="6E30C3E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180</w:t>
            </w:r>
          </w:p>
        </w:tc>
        <w:tc>
          <w:tcPr>
            <w:tcW w:w="844" w:type="dxa"/>
            <w:tcBorders>
              <w:top w:val="nil"/>
              <w:left w:val="nil"/>
              <w:bottom w:val="single" w:sz="4" w:space="0" w:color="000000"/>
              <w:right w:val="single" w:sz="4" w:space="0" w:color="000000"/>
            </w:tcBorders>
            <w:shd w:val="clear" w:color="auto" w:fill="auto"/>
            <w:vAlign w:val="bottom"/>
            <w:hideMark/>
          </w:tcPr>
          <w:p w14:paraId="5FD7F0D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7A407C5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1597</w:t>
            </w:r>
          </w:p>
        </w:tc>
        <w:tc>
          <w:tcPr>
            <w:tcW w:w="844" w:type="dxa"/>
            <w:tcBorders>
              <w:top w:val="nil"/>
              <w:left w:val="nil"/>
              <w:bottom w:val="single" w:sz="4" w:space="0" w:color="000000"/>
              <w:right w:val="single" w:sz="4" w:space="0" w:color="000000"/>
            </w:tcBorders>
            <w:shd w:val="clear" w:color="auto" w:fill="auto"/>
            <w:vAlign w:val="bottom"/>
            <w:hideMark/>
          </w:tcPr>
          <w:p w14:paraId="16EF13F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6CDC9B4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716</w:t>
            </w:r>
          </w:p>
        </w:tc>
        <w:tc>
          <w:tcPr>
            <w:tcW w:w="844" w:type="dxa"/>
            <w:tcBorders>
              <w:top w:val="nil"/>
              <w:left w:val="nil"/>
              <w:bottom w:val="single" w:sz="4" w:space="0" w:color="000000"/>
              <w:right w:val="single" w:sz="4" w:space="0" w:color="000000"/>
            </w:tcBorders>
            <w:shd w:val="clear" w:color="auto" w:fill="auto"/>
            <w:vAlign w:val="bottom"/>
            <w:hideMark/>
          </w:tcPr>
          <w:p w14:paraId="663CE7E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49985F8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119</w:t>
            </w:r>
          </w:p>
        </w:tc>
        <w:tc>
          <w:tcPr>
            <w:tcW w:w="844" w:type="dxa"/>
            <w:tcBorders>
              <w:top w:val="nil"/>
              <w:left w:val="nil"/>
              <w:bottom w:val="single" w:sz="4" w:space="0" w:color="000000"/>
              <w:right w:val="single" w:sz="4" w:space="0" w:color="000000"/>
            </w:tcBorders>
            <w:shd w:val="clear" w:color="auto" w:fill="auto"/>
            <w:vAlign w:val="bottom"/>
            <w:hideMark/>
          </w:tcPr>
          <w:p w14:paraId="7594BD9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663B237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86</w:t>
            </w:r>
          </w:p>
        </w:tc>
        <w:tc>
          <w:tcPr>
            <w:tcW w:w="844" w:type="dxa"/>
            <w:tcBorders>
              <w:top w:val="nil"/>
              <w:left w:val="nil"/>
              <w:bottom w:val="single" w:sz="4" w:space="0" w:color="000000"/>
              <w:right w:val="single" w:sz="4" w:space="0" w:color="000000"/>
            </w:tcBorders>
            <w:shd w:val="clear" w:color="auto" w:fill="auto"/>
            <w:vAlign w:val="bottom"/>
            <w:hideMark/>
          </w:tcPr>
          <w:p w14:paraId="05CDBBE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w:t>
            </w:r>
          </w:p>
        </w:tc>
        <w:tc>
          <w:tcPr>
            <w:tcW w:w="874" w:type="dxa"/>
            <w:tcBorders>
              <w:top w:val="nil"/>
              <w:left w:val="nil"/>
              <w:bottom w:val="single" w:sz="4" w:space="0" w:color="000000"/>
              <w:right w:val="single" w:sz="4" w:space="0" w:color="000000"/>
            </w:tcBorders>
            <w:shd w:val="clear" w:color="auto" w:fill="auto"/>
            <w:vAlign w:val="bottom"/>
            <w:hideMark/>
          </w:tcPr>
          <w:p w14:paraId="40AE043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2764</w:t>
            </w:r>
          </w:p>
        </w:tc>
      </w:tr>
      <w:tr w:rsidR="00BB54F9" w:rsidRPr="00BB54F9" w14:paraId="641B5421"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1AC86F8"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11</w:t>
            </w:r>
          </w:p>
        </w:tc>
        <w:tc>
          <w:tcPr>
            <w:tcW w:w="2346" w:type="dxa"/>
            <w:tcBorders>
              <w:top w:val="nil"/>
              <w:left w:val="nil"/>
              <w:bottom w:val="single" w:sz="4" w:space="0" w:color="000000"/>
              <w:right w:val="single" w:sz="4" w:space="0" w:color="000000"/>
            </w:tcBorders>
            <w:shd w:val="clear" w:color="auto" w:fill="auto"/>
            <w:vAlign w:val="bottom"/>
            <w:hideMark/>
          </w:tcPr>
          <w:p w14:paraId="32C2D2E7"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Ân Tín</w:t>
            </w:r>
          </w:p>
        </w:tc>
        <w:tc>
          <w:tcPr>
            <w:tcW w:w="843" w:type="dxa"/>
            <w:tcBorders>
              <w:top w:val="nil"/>
              <w:left w:val="nil"/>
              <w:bottom w:val="single" w:sz="4" w:space="0" w:color="000000"/>
              <w:right w:val="single" w:sz="4" w:space="0" w:color="000000"/>
            </w:tcBorders>
            <w:shd w:val="clear" w:color="auto" w:fill="auto"/>
            <w:vAlign w:val="bottom"/>
            <w:hideMark/>
          </w:tcPr>
          <w:p w14:paraId="7721B69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6366B46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133</w:t>
            </w:r>
          </w:p>
        </w:tc>
        <w:tc>
          <w:tcPr>
            <w:tcW w:w="845" w:type="dxa"/>
            <w:tcBorders>
              <w:top w:val="nil"/>
              <w:left w:val="nil"/>
              <w:bottom w:val="single" w:sz="4" w:space="0" w:color="000000"/>
              <w:right w:val="single" w:sz="4" w:space="0" w:color="000000"/>
            </w:tcBorders>
            <w:shd w:val="clear" w:color="auto" w:fill="auto"/>
            <w:vAlign w:val="bottom"/>
            <w:hideMark/>
          </w:tcPr>
          <w:p w14:paraId="7624468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5" w:type="dxa"/>
            <w:tcBorders>
              <w:top w:val="nil"/>
              <w:left w:val="nil"/>
              <w:bottom w:val="single" w:sz="4" w:space="0" w:color="000000"/>
              <w:right w:val="single" w:sz="4" w:space="0" w:color="000000"/>
            </w:tcBorders>
            <w:shd w:val="clear" w:color="auto" w:fill="auto"/>
            <w:vAlign w:val="bottom"/>
            <w:hideMark/>
          </w:tcPr>
          <w:p w14:paraId="68B3C60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92</w:t>
            </w:r>
          </w:p>
        </w:tc>
        <w:tc>
          <w:tcPr>
            <w:tcW w:w="844" w:type="dxa"/>
            <w:tcBorders>
              <w:top w:val="nil"/>
              <w:left w:val="nil"/>
              <w:bottom w:val="single" w:sz="4" w:space="0" w:color="000000"/>
              <w:right w:val="single" w:sz="4" w:space="0" w:color="000000"/>
            </w:tcBorders>
            <w:shd w:val="clear" w:color="auto" w:fill="auto"/>
            <w:vAlign w:val="bottom"/>
            <w:hideMark/>
          </w:tcPr>
          <w:p w14:paraId="53C19BF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458A2CC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733</w:t>
            </w:r>
          </w:p>
        </w:tc>
        <w:tc>
          <w:tcPr>
            <w:tcW w:w="844" w:type="dxa"/>
            <w:tcBorders>
              <w:top w:val="nil"/>
              <w:left w:val="nil"/>
              <w:bottom w:val="single" w:sz="4" w:space="0" w:color="000000"/>
              <w:right w:val="single" w:sz="4" w:space="0" w:color="000000"/>
            </w:tcBorders>
            <w:shd w:val="clear" w:color="auto" w:fill="auto"/>
            <w:vAlign w:val="bottom"/>
            <w:hideMark/>
          </w:tcPr>
          <w:p w14:paraId="60E3948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5C68DB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D364FB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79CCA7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511017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3871125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50</w:t>
            </w:r>
          </w:p>
        </w:tc>
        <w:tc>
          <w:tcPr>
            <w:tcW w:w="844" w:type="dxa"/>
            <w:tcBorders>
              <w:top w:val="nil"/>
              <w:left w:val="nil"/>
              <w:bottom w:val="single" w:sz="4" w:space="0" w:color="000000"/>
              <w:right w:val="single" w:sz="4" w:space="0" w:color="000000"/>
            </w:tcBorders>
            <w:shd w:val="clear" w:color="auto" w:fill="auto"/>
            <w:vAlign w:val="bottom"/>
            <w:hideMark/>
          </w:tcPr>
          <w:p w14:paraId="64D92F4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7AF6AB6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1008</w:t>
            </w:r>
          </w:p>
        </w:tc>
      </w:tr>
      <w:tr w:rsidR="00BB54F9" w:rsidRPr="00BB54F9" w14:paraId="2241D939"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777669C"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12</w:t>
            </w:r>
          </w:p>
        </w:tc>
        <w:tc>
          <w:tcPr>
            <w:tcW w:w="2346" w:type="dxa"/>
            <w:tcBorders>
              <w:top w:val="nil"/>
              <w:left w:val="nil"/>
              <w:bottom w:val="single" w:sz="4" w:space="0" w:color="000000"/>
              <w:right w:val="single" w:sz="4" w:space="0" w:color="000000"/>
            </w:tcBorders>
            <w:shd w:val="clear" w:color="auto" w:fill="auto"/>
            <w:vAlign w:val="bottom"/>
            <w:hideMark/>
          </w:tcPr>
          <w:p w14:paraId="0AA82260"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Ân Tường Đông</w:t>
            </w:r>
          </w:p>
        </w:tc>
        <w:tc>
          <w:tcPr>
            <w:tcW w:w="843" w:type="dxa"/>
            <w:tcBorders>
              <w:top w:val="nil"/>
              <w:left w:val="nil"/>
              <w:bottom w:val="single" w:sz="4" w:space="0" w:color="000000"/>
              <w:right w:val="single" w:sz="4" w:space="0" w:color="000000"/>
            </w:tcBorders>
            <w:shd w:val="clear" w:color="auto" w:fill="auto"/>
            <w:vAlign w:val="bottom"/>
            <w:hideMark/>
          </w:tcPr>
          <w:p w14:paraId="6F3B7D1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583AA86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267</w:t>
            </w:r>
          </w:p>
        </w:tc>
        <w:tc>
          <w:tcPr>
            <w:tcW w:w="845" w:type="dxa"/>
            <w:tcBorders>
              <w:top w:val="nil"/>
              <w:left w:val="nil"/>
              <w:bottom w:val="single" w:sz="4" w:space="0" w:color="000000"/>
              <w:right w:val="single" w:sz="4" w:space="0" w:color="000000"/>
            </w:tcBorders>
            <w:shd w:val="clear" w:color="auto" w:fill="auto"/>
            <w:vAlign w:val="bottom"/>
            <w:hideMark/>
          </w:tcPr>
          <w:p w14:paraId="5D5A86F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74F7FFD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91E42E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48F97E7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399</w:t>
            </w:r>
          </w:p>
        </w:tc>
        <w:tc>
          <w:tcPr>
            <w:tcW w:w="844" w:type="dxa"/>
            <w:tcBorders>
              <w:top w:val="nil"/>
              <w:left w:val="nil"/>
              <w:bottom w:val="single" w:sz="4" w:space="0" w:color="000000"/>
              <w:right w:val="single" w:sz="4" w:space="0" w:color="000000"/>
            </w:tcBorders>
            <w:shd w:val="clear" w:color="auto" w:fill="auto"/>
            <w:vAlign w:val="bottom"/>
            <w:hideMark/>
          </w:tcPr>
          <w:p w14:paraId="26769B2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F2B699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F7F46D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0CE40C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3992BB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62E5E7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BEA354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0309991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666</w:t>
            </w:r>
          </w:p>
        </w:tc>
      </w:tr>
      <w:tr w:rsidR="00BB54F9" w:rsidRPr="00BB54F9" w14:paraId="53A8B01A"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53373474"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13</w:t>
            </w:r>
          </w:p>
        </w:tc>
        <w:tc>
          <w:tcPr>
            <w:tcW w:w="2346" w:type="dxa"/>
            <w:tcBorders>
              <w:top w:val="nil"/>
              <w:left w:val="nil"/>
              <w:bottom w:val="single" w:sz="4" w:space="0" w:color="000000"/>
              <w:right w:val="single" w:sz="4" w:space="0" w:color="000000"/>
            </w:tcBorders>
            <w:shd w:val="clear" w:color="auto" w:fill="auto"/>
            <w:vAlign w:val="bottom"/>
            <w:hideMark/>
          </w:tcPr>
          <w:p w14:paraId="07E42155"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Ân Tường Tây</w:t>
            </w:r>
          </w:p>
        </w:tc>
        <w:tc>
          <w:tcPr>
            <w:tcW w:w="843" w:type="dxa"/>
            <w:tcBorders>
              <w:top w:val="nil"/>
              <w:left w:val="nil"/>
              <w:bottom w:val="single" w:sz="4" w:space="0" w:color="000000"/>
              <w:right w:val="single" w:sz="4" w:space="0" w:color="000000"/>
            </w:tcBorders>
            <w:shd w:val="clear" w:color="auto" w:fill="auto"/>
            <w:vAlign w:val="bottom"/>
            <w:hideMark/>
          </w:tcPr>
          <w:p w14:paraId="55DF6F8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5" w:type="dxa"/>
            <w:tcBorders>
              <w:top w:val="nil"/>
              <w:left w:val="nil"/>
              <w:bottom w:val="single" w:sz="4" w:space="0" w:color="000000"/>
              <w:right w:val="single" w:sz="4" w:space="0" w:color="000000"/>
            </w:tcBorders>
            <w:shd w:val="clear" w:color="auto" w:fill="auto"/>
            <w:vAlign w:val="bottom"/>
            <w:hideMark/>
          </w:tcPr>
          <w:p w14:paraId="77C669F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966</w:t>
            </w:r>
          </w:p>
        </w:tc>
        <w:tc>
          <w:tcPr>
            <w:tcW w:w="845" w:type="dxa"/>
            <w:tcBorders>
              <w:top w:val="nil"/>
              <w:left w:val="nil"/>
              <w:bottom w:val="single" w:sz="4" w:space="0" w:color="000000"/>
              <w:right w:val="single" w:sz="4" w:space="0" w:color="000000"/>
            </w:tcBorders>
            <w:shd w:val="clear" w:color="auto" w:fill="auto"/>
            <w:vAlign w:val="bottom"/>
            <w:hideMark/>
          </w:tcPr>
          <w:p w14:paraId="11DC972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5" w:type="dxa"/>
            <w:tcBorders>
              <w:top w:val="nil"/>
              <w:left w:val="nil"/>
              <w:bottom w:val="single" w:sz="4" w:space="0" w:color="000000"/>
              <w:right w:val="single" w:sz="4" w:space="0" w:color="000000"/>
            </w:tcBorders>
            <w:shd w:val="clear" w:color="auto" w:fill="auto"/>
            <w:vAlign w:val="bottom"/>
            <w:hideMark/>
          </w:tcPr>
          <w:p w14:paraId="569F8C6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858</w:t>
            </w:r>
          </w:p>
        </w:tc>
        <w:tc>
          <w:tcPr>
            <w:tcW w:w="844" w:type="dxa"/>
            <w:tcBorders>
              <w:top w:val="nil"/>
              <w:left w:val="nil"/>
              <w:bottom w:val="single" w:sz="4" w:space="0" w:color="000000"/>
              <w:right w:val="single" w:sz="4" w:space="0" w:color="000000"/>
            </w:tcBorders>
            <w:shd w:val="clear" w:color="auto" w:fill="auto"/>
            <w:vAlign w:val="bottom"/>
            <w:hideMark/>
          </w:tcPr>
          <w:p w14:paraId="41DA586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07F6E5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3B80B0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68B806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0C8E09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55D6C3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C0CF53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0826F44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w:t>
            </w:r>
          </w:p>
        </w:tc>
        <w:tc>
          <w:tcPr>
            <w:tcW w:w="844" w:type="dxa"/>
            <w:tcBorders>
              <w:top w:val="nil"/>
              <w:left w:val="nil"/>
              <w:bottom w:val="single" w:sz="4" w:space="0" w:color="000000"/>
              <w:right w:val="single" w:sz="4" w:space="0" w:color="000000"/>
            </w:tcBorders>
            <w:shd w:val="clear" w:color="auto" w:fill="auto"/>
            <w:vAlign w:val="bottom"/>
            <w:hideMark/>
          </w:tcPr>
          <w:p w14:paraId="5976FAD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44823E9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1890</w:t>
            </w:r>
          </w:p>
        </w:tc>
      </w:tr>
      <w:tr w:rsidR="00BB54F9" w:rsidRPr="00BB54F9" w14:paraId="413444B1"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978AF96"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14</w:t>
            </w:r>
          </w:p>
        </w:tc>
        <w:tc>
          <w:tcPr>
            <w:tcW w:w="2346" w:type="dxa"/>
            <w:tcBorders>
              <w:top w:val="nil"/>
              <w:left w:val="nil"/>
              <w:bottom w:val="single" w:sz="4" w:space="0" w:color="000000"/>
              <w:right w:val="single" w:sz="4" w:space="0" w:color="000000"/>
            </w:tcBorders>
            <w:shd w:val="clear" w:color="auto" w:fill="auto"/>
            <w:vAlign w:val="bottom"/>
            <w:hideMark/>
          </w:tcPr>
          <w:p w14:paraId="75F4D4AC"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Bok Tới</w:t>
            </w:r>
          </w:p>
        </w:tc>
        <w:tc>
          <w:tcPr>
            <w:tcW w:w="843" w:type="dxa"/>
            <w:tcBorders>
              <w:top w:val="nil"/>
              <w:left w:val="nil"/>
              <w:bottom w:val="single" w:sz="4" w:space="0" w:color="000000"/>
              <w:right w:val="single" w:sz="4" w:space="0" w:color="000000"/>
            </w:tcBorders>
            <w:shd w:val="clear" w:color="auto" w:fill="auto"/>
            <w:vAlign w:val="bottom"/>
            <w:hideMark/>
          </w:tcPr>
          <w:p w14:paraId="4C8FB9C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40D5F0E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83</w:t>
            </w:r>
          </w:p>
        </w:tc>
        <w:tc>
          <w:tcPr>
            <w:tcW w:w="845" w:type="dxa"/>
            <w:tcBorders>
              <w:top w:val="nil"/>
              <w:left w:val="nil"/>
              <w:bottom w:val="single" w:sz="4" w:space="0" w:color="000000"/>
              <w:right w:val="single" w:sz="4" w:space="0" w:color="000000"/>
            </w:tcBorders>
            <w:shd w:val="clear" w:color="auto" w:fill="auto"/>
            <w:vAlign w:val="bottom"/>
            <w:hideMark/>
          </w:tcPr>
          <w:p w14:paraId="6A8805A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7F4D4D1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393C73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74DA09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817332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D13092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E532C2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7D0DDB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2D63C0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FC89E4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E6CA7D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296FCDB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83</w:t>
            </w:r>
          </w:p>
        </w:tc>
      </w:tr>
      <w:tr w:rsidR="00BB54F9" w:rsidRPr="00BB54F9" w14:paraId="2FE8DE21"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D3C1844"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15</w:t>
            </w:r>
          </w:p>
        </w:tc>
        <w:tc>
          <w:tcPr>
            <w:tcW w:w="2346" w:type="dxa"/>
            <w:tcBorders>
              <w:top w:val="nil"/>
              <w:left w:val="nil"/>
              <w:bottom w:val="single" w:sz="4" w:space="0" w:color="000000"/>
              <w:right w:val="single" w:sz="4" w:space="0" w:color="000000"/>
            </w:tcBorders>
            <w:shd w:val="clear" w:color="auto" w:fill="auto"/>
            <w:vAlign w:val="bottom"/>
            <w:hideMark/>
          </w:tcPr>
          <w:p w14:paraId="557B93A3"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Đak Mang</w:t>
            </w:r>
          </w:p>
        </w:tc>
        <w:tc>
          <w:tcPr>
            <w:tcW w:w="843" w:type="dxa"/>
            <w:tcBorders>
              <w:top w:val="nil"/>
              <w:left w:val="nil"/>
              <w:bottom w:val="single" w:sz="4" w:space="0" w:color="000000"/>
              <w:right w:val="single" w:sz="4" w:space="0" w:color="000000"/>
            </w:tcBorders>
            <w:shd w:val="clear" w:color="auto" w:fill="auto"/>
            <w:vAlign w:val="bottom"/>
            <w:hideMark/>
          </w:tcPr>
          <w:p w14:paraId="00DBB12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0726FB7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56</w:t>
            </w:r>
          </w:p>
        </w:tc>
        <w:tc>
          <w:tcPr>
            <w:tcW w:w="845" w:type="dxa"/>
            <w:tcBorders>
              <w:top w:val="nil"/>
              <w:left w:val="nil"/>
              <w:bottom w:val="single" w:sz="4" w:space="0" w:color="000000"/>
              <w:right w:val="single" w:sz="4" w:space="0" w:color="000000"/>
            </w:tcBorders>
            <w:shd w:val="clear" w:color="auto" w:fill="auto"/>
            <w:vAlign w:val="bottom"/>
            <w:hideMark/>
          </w:tcPr>
          <w:p w14:paraId="7D89816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1F3575B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0F0C48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FAFE52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9F6E3E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F9213D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2103A2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392FD1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90389C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7C8B8B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A63D54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12FA85B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56</w:t>
            </w:r>
          </w:p>
        </w:tc>
      </w:tr>
      <w:tr w:rsidR="00BB54F9" w:rsidRPr="00BB54F9" w14:paraId="147FE3A1"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39E5C40"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VI</w:t>
            </w:r>
          </w:p>
        </w:tc>
        <w:tc>
          <w:tcPr>
            <w:tcW w:w="2346" w:type="dxa"/>
            <w:tcBorders>
              <w:top w:val="nil"/>
              <w:left w:val="nil"/>
              <w:bottom w:val="single" w:sz="4" w:space="0" w:color="000000"/>
              <w:right w:val="single" w:sz="4" w:space="0" w:color="000000"/>
            </w:tcBorders>
            <w:shd w:val="clear" w:color="auto" w:fill="auto"/>
            <w:vAlign w:val="bottom"/>
            <w:hideMark/>
          </w:tcPr>
          <w:p w14:paraId="3D45C8EF" w14:textId="77777777" w:rsidR="00BB54F9" w:rsidRPr="00BB54F9" w:rsidRDefault="00BB54F9" w:rsidP="00BB54F9">
            <w:pPr>
              <w:spacing w:before="0" w:after="0" w:line="240" w:lineRule="auto"/>
              <w:ind w:firstLine="0"/>
              <w:jc w:val="left"/>
              <w:rPr>
                <w:b/>
                <w:bCs/>
                <w:color w:val="000000"/>
                <w:sz w:val="20"/>
                <w:szCs w:val="20"/>
              </w:rPr>
            </w:pPr>
            <w:r w:rsidRPr="00BB54F9">
              <w:rPr>
                <w:b/>
                <w:bCs/>
                <w:color w:val="000000"/>
                <w:sz w:val="20"/>
                <w:szCs w:val="20"/>
              </w:rPr>
              <w:t>Huyện Phù Mỹ</w:t>
            </w:r>
          </w:p>
        </w:tc>
        <w:tc>
          <w:tcPr>
            <w:tcW w:w="843" w:type="dxa"/>
            <w:tcBorders>
              <w:top w:val="nil"/>
              <w:left w:val="nil"/>
              <w:bottom w:val="single" w:sz="4" w:space="0" w:color="000000"/>
              <w:right w:val="single" w:sz="4" w:space="0" w:color="000000"/>
            </w:tcBorders>
            <w:shd w:val="clear" w:color="auto" w:fill="auto"/>
            <w:vAlign w:val="bottom"/>
            <w:hideMark/>
          </w:tcPr>
          <w:p w14:paraId="393A4FD1"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w:t>
            </w:r>
          </w:p>
        </w:tc>
        <w:tc>
          <w:tcPr>
            <w:tcW w:w="875" w:type="dxa"/>
            <w:tcBorders>
              <w:top w:val="nil"/>
              <w:left w:val="nil"/>
              <w:bottom w:val="single" w:sz="4" w:space="0" w:color="000000"/>
              <w:right w:val="single" w:sz="4" w:space="0" w:color="000000"/>
            </w:tcBorders>
            <w:shd w:val="clear" w:color="auto" w:fill="auto"/>
            <w:vAlign w:val="bottom"/>
            <w:hideMark/>
          </w:tcPr>
          <w:p w14:paraId="0D14DA59"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810</w:t>
            </w:r>
          </w:p>
        </w:tc>
        <w:tc>
          <w:tcPr>
            <w:tcW w:w="845" w:type="dxa"/>
            <w:tcBorders>
              <w:top w:val="nil"/>
              <w:left w:val="nil"/>
              <w:bottom w:val="single" w:sz="4" w:space="0" w:color="000000"/>
              <w:right w:val="single" w:sz="4" w:space="0" w:color="000000"/>
            </w:tcBorders>
            <w:shd w:val="clear" w:color="auto" w:fill="auto"/>
            <w:vAlign w:val="bottom"/>
            <w:hideMark/>
          </w:tcPr>
          <w:p w14:paraId="74093E81"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126</w:t>
            </w:r>
          </w:p>
        </w:tc>
        <w:tc>
          <w:tcPr>
            <w:tcW w:w="875" w:type="dxa"/>
            <w:tcBorders>
              <w:top w:val="nil"/>
              <w:left w:val="nil"/>
              <w:bottom w:val="single" w:sz="4" w:space="0" w:color="000000"/>
              <w:right w:val="single" w:sz="4" w:space="0" w:color="000000"/>
            </w:tcBorders>
            <w:shd w:val="clear" w:color="auto" w:fill="auto"/>
            <w:vAlign w:val="bottom"/>
            <w:hideMark/>
          </w:tcPr>
          <w:p w14:paraId="21AFC138"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5937</w:t>
            </w:r>
          </w:p>
        </w:tc>
        <w:tc>
          <w:tcPr>
            <w:tcW w:w="844" w:type="dxa"/>
            <w:tcBorders>
              <w:top w:val="nil"/>
              <w:left w:val="nil"/>
              <w:bottom w:val="single" w:sz="4" w:space="0" w:color="000000"/>
              <w:right w:val="single" w:sz="4" w:space="0" w:color="000000"/>
            </w:tcBorders>
            <w:shd w:val="clear" w:color="auto" w:fill="auto"/>
            <w:vAlign w:val="bottom"/>
            <w:hideMark/>
          </w:tcPr>
          <w:p w14:paraId="6E94399D"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85</w:t>
            </w:r>
          </w:p>
        </w:tc>
        <w:tc>
          <w:tcPr>
            <w:tcW w:w="874" w:type="dxa"/>
            <w:tcBorders>
              <w:top w:val="nil"/>
              <w:left w:val="nil"/>
              <w:bottom w:val="single" w:sz="4" w:space="0" w:color="000000"/>
              <w:right w:val="single" w:sz="4" w:space="0" w:color="000000"/>
            </w:tcBorders>
            <w:shd w:val="clear" w:color="auto" w:fill="auto"/>
            <w:vAlign w:val="bottom"/>
            <w:hideMark/>
          </w:tcPr>
          <w:p w14:paraId="477325AF"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24967</w:t>
            </w:r>
          </w:p>
        </w:tc>
        <w:tc>
          <w:tcPr>
            <w:tcW w:w="844" w:type="dxa"/>
            <w:tcBorders>
              <w:top w:val="nil"/>
              <w:left w:val="nil"/>
              <w:bottom w:val="single" w:sz="4" w:space="0" w:color="000000"/>
              <w:right w:val="single" w:sz="4" w:space="0" w:color="000000"/>
            </w:tcBorders>
            <w:shd w:val="clear" w:color="auto" w:fill="auto"/>
            <w:vAlign w:val="bottom"/>
            <w:hideMark/>
          </w:tcPr>
          <w:p w14:paraId="277988E9"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12</w:t>
            </w:r>
          </w:p>
        </w:tc>
        <w:tc>
          <w:tcPr>
            <w:tcW w:w="874" w:type="dxa"/>
            <w:tcBorders>
              <w:top w:val="nil"/>
              <w:left w:val="nil"/>
              <w:bottom w:val="single" w:sz="4" w:space="0" w:color="000000"/>
              <w:right w:val="single" w:sz="4" w:space="0" w:color="000000"/>
            </w:tcBorders>
            <w:shd w:val="clear" w:color="auto" w:fill="auto"/>
            <w:vAlign w:val="bottom"/>
            <w:hideMark/>
          </w:tcPr>
          <w:p w14:paraId="7C86206B"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6474</w:t>
            </w:r>
          </w:p>
        </w:tc>
        <w:tc>
          <w:tcPr>
            <w:tcW w:w="844" w:type="dxa"/>
            <w:tcBorders>
              <w:top w:val="nil"/>
              <w:left w:val="nil"/>
              <w:bottom w:val="single" w:sz="4" w:space="0" w:color="000000"/>
              <w:right w:val="single" w:sz="4" w:space="0" w:color="000000"/>
            </w:tcBorders>
            <w:shd w:val="clear" w:color="auto" w:fill="auto"/>
            <w:vAlign w:val="bottom"/>
            <w:hideMark/>
          </w:tcPr>
          <w:p w14:paraId="4096978A"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15</w:t>
            </w:r>
          </w:p>
        </w:tc>
        <w:tc>
          <w:tcPr>
            <w:tcW w:w="874" w:type="dxa"/>
            <w:tcBorders>
              <w:top w:val="nil"/>
              <w:left w:val="nil"/>
              <w:bottom w:val="single" w:sz="4" w:space="0" w:color="000000"/>
              <w:right w:val="single" w:sz="4" w:space="0" w:color="000000"/>
            </w:tcBorders>
            <w:shd w:val="clear" w:color="auto" w:fill="auto"/>
            <w:vAlign w:val="bottom"/>
            <w:hideMark/>
          </w:tcPr>
          <w:p w14:paraId="6C406DE9"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2234</w:t>
            </w:r>
          </w:p>
        </w:tc>
        <w:tc>
          <w:tcPr>
            <w:tcW w:w="844" w:type="dxa"/>
            <w:tcBorders>
              <w:top w:val="nil"/>
              <w:left w:val="nil"/>
              <w:bottom w:val="single" w:sz="4" w:space="0" w:color="000000"/>
              <w:right w:val="single" w:sz="4" w:space="0" w:color="000000"/>
            </w:tcBorders>
            <w:shd w:val="clear" w:color="auto" w:fill="auto"/>
            <w:vAlign w:val="bottom"/>
            <w:hideMark/>
          </w:tcPr>
          <w:p w14:paraId="7EC5693E"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76637B69"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1365</w:t>
            </w:r>
          </w:p>
        </w:tc>
        <w:tc>
          <w:tcPr>
            <w:tcW w:w="844" w:type="dxa"/>
            <w:tcBorders>
              <w:top w:val="nil"/>
              <w:left w:val="nil"/>
              <w:bottom w:val="single" w:sz="4" w:space="0" w:color="000000"/>
              <w:right w:val="single" w:sz="4" w:space="0" w:color="000000"/>
            </w:tcBorders>
            <w:shd w:val="clear" w:color="auto" w:fill="auto"/>
            <w:vAlign w:val="bottom"/>
            <w:hideMark/>
          </w:tcPr>
          <w:p w14:paraId="61827024"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247</w:t>
            </w:r>
          </w:p>
        </w:tc>
        <w:tc>
          <w:tcPr>
            <w:tcW w:w="874" w:type="dxa"/>
            <w:tcBorders>
              <w:top w:val="nil"/>
              <w:left w:val="nil"/>
              <w:bottom w:val="single" w:sz="4" w:space="0" w:color="000000"/>
              <w:right w:val="single" w:sz="4" w:space="0" w:color="000000"/>
            </w:tcBorders>
            <w:shd w:val="clear" w:color="auto" w:fill="auto"/>
            <w:vAlign w:val="bottom"/>
            <w:hideMark/>
          </w:tcPr>
          <w:p w14:paraId="6414FECD"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41787</w:t>
            </w:r>
          </w:p>
        </w:tc>
      </w:tr>
      <w:tr w:rsidR="00BB54F9" w:rsidRPr="00BB54F9" w14:paraId="0651AFB6"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94C5336"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w:t>
            </w:r>
          </w:p>
        </w:tc>
        <w:tc>
          <w:tcPr>
            <w:tcW w:w="2346" w:type="dxa"/>
            <w:tcBorders>
              <w:top w:val="nil"/>
              <w:left w:val="nil"/>
              <w:bottom w:val="single" w:sz="4" w:space="0" w:color="000000"/>
              <w:right w:val="single" w:sz="4" w:space="0" w:color="000000"/>
            </w:tcBorders>
            <w:shd w:val="clear" w:color="auto" w:fill="auto"/>
            <w:vAlign w:val="bottom"/>
            <w:hideMark/>
          </w:tcPr>
          <w:p w14:paraId="5020E92D"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Thị trấn Bình Dương</w:t>
            </w:r>
          </w:p>
        </w:tc>
        <w:tc>
          <w:tcPr>
            <w:tcW w:w="843" w:type="dxa"/>
            <w:tcBorders>
              <w:top w:val="nil"/>
              <w:left w:val="nil"/>
              <w:bottom w:val="single" w:sz="4" w:space="0" w:color="000000"/>
              <w:right w:val="single" w:sz="4" w:space="0" w:color="000000"/>
            </w:tcBorders>
            <w:shd w:val="clear" w:color="auto" w:fill="auto"/>
            <w:vAlign w:val="bottom"/>
            <w:hideMark/>
          </w:tcPr>
          <w:p w14:paraId="199E43C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679B20B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600</w:t>
            </w:r>
          </w:p>
        </w:tc>
        <w:tc>
          <w:tcPr>
            <w:tcW w:w="845" w:type="dxa"/>
            <w:tcBorders>
              <w:top w:val="nil"/>
              <w:left w:val="nil"/>
              <w:bottom w:val="single" w:sz="4" w:space="0" w:color="000000"/>
              <w:right w:val="single" w:sz="4" w:space="0" w:color="000000"/>
            </w:tcBorders>
            <w:shd w:val="clear" w:color="auto" w:fill="auto"/>
            <w:vAlign w:val="bottom"/>
            <w:hideMark/>
          </w:tcPr>
          <w:p w14:paraId="45436DF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5" w:type="dxa"/>
            <w:tcBorders>
              <w:top w:val="nil"/>
              <w:left w:val="nil"/>
              <w:bottom w:val="single" w:sz="4" w:space="0" w:color="000000"/>
              <w:right w:val="single" w:sz="4" w:space="0" w:color="000000"/>
            </w:tcBorders>
            <w:shd w:val="clear" w:color="auto" w:fill="auto"/>
            <w:vAlign w:val="bottom"/>
            <w:hideMark/>
          </w:tcPr>
          <w:p w14:paraId="46DD7F6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200</w:t>
            </w:r>
          </w:p>
        </w:tc>
        <w:tc>
          <w:tcPr>
            <w:tcW w:w="844" w:type="dxa"/>
            <w:tcBorders>
              <w:top w:val="nil"/>
              <w:left w:val="nil"/>
              <w:bottom w:val="single" w:sz="4" w:space="0" w:color="000000"/>
              <w:right w:val="single" w:sz="4" w:space="0" w:color="000000"/>
            </w:tcBorders>
            <w:shd w:val="clear" w:color="auto" w:fill="auto"/>
            <w:vAlign w:val="bottom"/>
            <w:hideMark/>
          </w:tcPr>
          <w:p w14:paraId="3A6C9B5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7390DA3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6997</w:t>
            </w:r>
          </w:p>
        </w:tc>
        <w:tc>
          <w:tcPr>
            <w:tcW w:w="844" w:type="dxa"/>
            <w:tcBorders>
              <w:top w:val="nil"/>
              <w:left w:val="nil"/>
              <w:bottom w:val="single" w:sz="4" w:space="0" w:color="000000"/>
              <w:right w:val="single" w:sz="4" w:space="0" w:color="000000"/>
            </w:tcBorders>
            <w:shd w:val="clear" w:color="auto" w:fill="auto"/>
            <w:vAlign w:val="bottom"/>
            <w:hideMark/>
          </w:tcPr>
          <w:p w14:paraId="17100F8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5E3073A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183</w:t>
            </w:r>
          </w:p>
        </w:tc>
        <w:tc>
          <w:tcPr>
            <w:tcW w:w="844" w:type="dxa"/>
            <w:tcBorders>
              <w:top w:val="nil"/>
              <w:left w:val="nil"/>
              <w:bottom w:val="single" w:sz="4" w:space="0" w:color="000000"/>
              <w:right w:val="single" w:sz="4" w:space="0" w:color="000000"/>
            </w:tcBorders>
            <w:shd w:val="clear" w:color="auto" w:fill="auto"/>
            <w:vAlign w:val="bottom"/>
            <w:hideMark/>
          </w:tcPr>
          <w:p w14:paraId="03D19DB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1B9B68D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599</w:t>
            </w:r>
          </w:p>
        </w:tc>
        <w:tc>
          <w:tcPr>
            <w:tcW w:w="844" w:type="dxa"/>
            <w:tcBorders>
              <w:top w:val="nil"/>
              <w:left w:val="nil"/>
              <w:bottom w:val="single" w:sz="4" w:space="0" w:color="000000"/>
              <w:right w:val="single" w:sz="4" w:space="0" w:color="000000"/>
            </w:tcBorders>
            <w:shd w:val="clear" w:color="auto" w:fill="auto"/>
            <w:vAlign w:val="bottom"/>
            <w:hideMark/>
          </w:tcPr>
          <w:p w14:paraId="3411DC4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C3C069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5D5287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w:t>
            </w:r>
          </w:p>
        </w:tc>
        <w:tc>
          <w:tcPr>
            <w:tcW w:w="874" w:type="dxa"/>
            <w:tcBorders>
              <w:top w:val="nil"/>
              <w:left w:val="nil"/>
              <w:bottom w:val="single" w:sz="4" w:space="0" w:color="000000"/>
              <w:right w:val="single" w:sz="4" w:space="0" w:color="000000"/>
            </w:tcBorders>
            <w:shd w:val="clear" w:color="auto" w:fill="auto"/>
            <w:vAlign w:val="bottom"/>
            <w:hideMark/>
          </w:tcPr>
          <w:p w14:paraId="2D7F439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8579</w:t>
            </w:r>
          </w:p>
        </w:tc>
      </w:tr>
      <w:tr w:rsidR="00BB54F9" w:rsidRPr="00BB54F9" w14:paraId="5BBCBFF7"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6CE8C26"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2</w:t>
            </w:r>
          </w:p>
        </w:tc>
        <w:tc>
          <w:tcPr>
            <w:tcW w:w="2346" w:type="dxa"/>
            <w:tcBorders>
              <w:top w:val="nil"/>
              <w:left w:val="nil"/>
              <w:bottom w:val="single" w:sz="4" w:space="0" w:color="000000"/>
              <w:right w:val="single" w:sz="4" w:space="0" w:color="000000"/>
            </w:tcBorders>
            <w:shd w:val="clear" w:color="auto" w:fill="auto"/>
            <w:vAlign w:val="bottom"/>
            <w:hideMark/>
          </w:tcPr>
          <w:p w14:paraId="3CE335AB"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Thị trấn Phù Mỹ</w:t>
            </w:r>
          </w:p>
        </w:tc>
        <w:tc>
          <w:tcPr>
            <w:tcW w:w="843" w:type="dxa"/>
            <w:tcBorders>
              <w:top w:val="nil"/>
              <w:left w:val="nil"/>
              <w:bottom w:val="single" w:sz="4" w:space="0" w:color="000000"/>
              <w:right w:val="single" w:sz="4" w:space="0" w:color="000000"/>
            </w:tcBorders>
            <w:shd w:val="clear" w:color="auto" w:fill="auto"/>
            <w:vAlign w:val="bottom"/>
            <w:hideMark/>
          </w:tcPr>
          <w:p w14:paraId="738EACD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438AD95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210</w:t>
            </w:r>
          </w:p>
        </w:tc>
        <w:tc>
          <w:tcPr>
            <w:tcW w:w="845" w:type="dxa"/>
            <w:tcBorders>
              <w:top w:val="nil"/>
              <w:left w:val="nil"/>
              <w:bottom w:val="single" w:sz="4" w:space="0" w:color="000000"/>
              <w:right w:val="single" w:sz="4" w:space="0" w:color="000000"/>
            </w:tcBorders>
            <w:shd w:val="clear" w:color="auto" w:fill="auto"/>
            <w:vAlign w:val="bottom"/>
            <w:hideMark/>
          </w:tcPr>
          <w:p w14:paraId="40C132B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5" w:type="dxa"/>
            <w:tcBorders>
              <w:top w:val="nil"/>
              <w:left w:val="nil"/>
              <w:bottom w:val="single" w:sz="4" w:space="0" w:color="000000"/>
              <w:right w:val="single" w:sz="4" w:space="0" w:color="000000"/>
            </w:tcBorders>
            <w:shd w:val="clear" w:color="auto" w:fill="auto"/>
            <w:vAlign w:val="bottom"/>
            <w:hideMark/>
          </w:tcPr>
          <w:p w14:paraId="4EC3EC0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361</w:t>
            </w:r>
          </w:p>
        </w:tc>
        <w:tc>
          <w:tcPr>
            <w:tcW w:w="844" w:type="dxa"/>
            <w:tcBorders>
              <w:top w:val="nil"/>
              <w:left w:val="nil"/>
              <w:bottom w:val="single" w:sz="4" w:space="0" w:color="000000"/>
              <w:right w:val="single" w:sz="4" w:space="0" w:color="000000"/>
            </w:tcBorders>
            <w:shd w:val="clear" w:color="auto" w:fill="auto"/>
            <w:vAlign w:val="bottom"/>
            <w:hideMark/>
          </w:tcPr>
          <w:p w14:paraId="4D4295F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4" w:type="dxa"/>
            <w:tcBorders>
              <w:top w:val="nil"/>
              <w:left w:val="nil"/>
              <w:bottom w:val="single" w:sz="4" w:space="0" w:color="000000"/>
              <w:right w:val="single" w:sz="4" w:space="0" w:color="000000"/>
            </w:tcBorders>
            <w:shd w:val="clear" w:color="auto" w:fill="auto"/>
            <w:vAlign w:val="bottom"/>
            <w:hideMark/>
          </w:tcPr>
          <w:p w14:paraId="0E7F30B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1880</w:t>
            </w:r>
          </w:p>
        </w:tc>
        <w:tc>
          <w:tcPr>
            <w:tcW w:w="844" w:type="dxa"/>
            <w:tcBorders>
              <w:top w:val="nil"/>
              <w:left w:val="nil"/>
              <w:bottom w:val="single" w:sz="4" w:space="0" w:color="000000"/>
              <w:right w:val="single" w:sz="4" w:space="0" w:color="000000"/>
            </w:tcBorders>
            <w:shd w:val="clear" w:color="auto" w:fill="auto"/>
            <w:vAlign w:val="bottom"/>
            <w:hideMark/>
          </w:tcPr>
          <w:p w14:paraId="407DBBF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32A0F5D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5725</w:t>
            </w:r>
          </w:p>
        </w:tc>
        <w:tc>
          <w:tcPr>
            <w:tcW w:w="844" w:type="dxa"/>
            <w:tcBorders>
              <w:top w:val="nil"/>
              <w:left w:val="nil"/>
              <w:bottom w:val="single" w:sz="4" w:space="0" w:color="000000"/>
              <w:right w:val="single" w:sz="4" w:space="0" w:color="000000"/>
            </w:tcBorders>
            <w:shd w:val="clear" w:color="auto" w:fill="auto"/>
            <w:vAlign w:val="bottom"/>
            <w:hideMark/>
          </w:tcPr>
          <w:p w14:paraId="6404A77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2198DF4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906</w:t>
            </w:r>
          </w:p>
        </w:tc>
        <w:tc>
          <w:tcPr>
            <w:tcW w:w="844" w:type="dxa"/>
            <w:tcBorders>
              <w:top w:val="nil"/>
              <w:left w:val="nil"/>
              <w:bottom w:val="single" w:sz="4" w:space="0" w:color="000000"/>
              <w:right w:val="single" w:sz="4" w:space="0" w:color="000000"/>
            </w:tcBorders>
            <w:shd w:val="clear" w:color="auto" w:fill="auto"/>
            <w:vAlign w:val="bottom"/>
            <w:hideMark/>
          </w:tcPr>
          <w:p w14:paraId="00B9EA2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77599C3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957</w:t>
            </w:r>
          </w:p>
        </w:tc>
        <w:tc>
          <w:tcPr>
            <w:tcW w:w="844" w:type="dxa"/>
            <w:tcBorders>
              <w:top w:val="nil"/>
              <w:left w:val="nil"/>
              <w:bottom w:val="single" w:sz="4" w:space="0" w:color="000000"/>
              <w:right w:val="single" w:sz="4" w:space="0" w:color="000000"/>
            </w:tcBorders>
            <w:shd w:val="clear" w:color="auto" w:fill="auto"/>
            <w:vAlign w:val="bottom"/>
            <w:hideMark/>
          </w:tcPr>
          <w:p w14:paraId="43CA919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28</w:t>
            </w:r>
          </w:p>
        </w:tc>
        <w:tc>
          <w:tcPr>
            <w:tcW w:w="874" w:type="dxa"/>
            <w:tcBorders>
              <w:top w:val="nil"/>
              <w:left w:val="nil"/>
              <w:bottom w:val="single" w:sz="4" w:space="0" w:color="000000"/>
              <w:right w:val="single" w:sz="4" w:space="0" w:color="000000"/>
            </w:tcBorders>
            <w:shd w:val="clear" w:color="auto" w:fill="auto"/>
            <w:vAlign w:val="bottom"/>
            <w:hideMark/>
          </w:tcPr>
          <w:p w14:paraId="4D41433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10039</w:t>
            </w:r>
          </w:p>
        </w:tc>
      </w:tr>
      <w:tr w:rsidR="00BB54F9" w:rsidRPr="00BB54F9" w14:paraId="326A9D25"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31D53E6"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3</w:t>
            </w:r>
          </w:p>
        </w:tc>
        <w:tc>
          <w:tcPr>
            <w:tcW w:w="2346" w:type="dxa"/>
            <w:tcBorders>
              <w:top w:val="nil"/>
              <w:left w:val="nil"/>
              <w:bottom w:val="single" w:sz="4" w:space="0" w:color="000000"/>
              <w:right w:val="single" w:sz="4" w:space="0" w:color="000000"/>
            </w:tcBorders>
            <w:shd w:val="clear" w:color="auto" w:fill="auto"/>
            <w:vAlign w:val="bottom"/>
            <w:hideMark/>
          </w:tcPr>
          <w:p w14:paraId="47289158"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Mỹ An</w:t>
            </w:r>
          </w:p>
        </w:tc>
        <w:tc>
          <w:tcPr>
            <w:tcW w:w="843" w:type="dxa"/>
            <w:tcBorders>
              <w:top w:val="nil"/>
              <w:left w:val="nil"/>
              <w:bottom w:val="single" w:sz="4" w:space="0" w:color="000000"/>
              <w:right w:val="single" w:sz="4" w:space="0" w:color="000000"/>
            </w:tcBorders>
            <w:shd w:val="clear" w:color="auto" w:fill="auto"/>
            <w:vAlign w:val="bottom"/>
            <w:hideMark/>
          </w:tcPr>
          <w:p w14:paraId="7A5CC14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537062C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1989D13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5" w:type="dxa"/>
            <w:tcBorders>
              <w:top w:val="nil"/>
              <w:left w:val="nil"/>
              <w:bottom w:val="single" w:sz="4" w:space="0" w:color="000000"/>
              <w:right w:val="single" w:sz="4" w:space="0" w:color="000000"/>
            </w:tcBorders>
            <w:shd w:val="clear" w:color="auto" w:fill="auto"/>
            <w:vAlign w:val="bottom"/>
            <w:hideMark/>
          </w:tcPr>
          <w:p w14:paraId="572D21C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289</w:t>
            </w:r>
          </w:p>
        </w:tc>
        <w:tc>
          <w:tcPr>
            <w:tcW w:w="844" w:type="dxa"/>
            <w:tcBorders>
              <w:top w:val="nil"/>
              <w:left w:val="nil"/>
              <w:bottom w:val="single" w:sz="4" w:space="0" w:color="000000"/>
              <w:right w:val="single" w:sz="4" w:space="0" w:color="000000"/>
            </w:tcBorders>
            <w:shd w:val="clear" w:color="auto" w:fill="auto"/>
            <w:vAlign w:val="bottom"/>
            <w:hideMark/>
          </w:tcPr>
          <w:p w14:paraId="7975722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29A86DF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715</w:t>
            </w:r>
          </w:p>
        </w:tc>
        <w:tc>
          <w:tcPr>
            <w:tcW w:w="844" w:type="dxa"/>
            <w:tcBorders>
              <w:top w:val="nil"/>
              <w:left w:val="nil"/>
              <w:bottom w:val="single" w:sz="4" w:space="0" w:color="000000"/>
              <w:right w:val="single" w:sz="4" w:space="0" w:color="000000"/>
            </w:tcBorders>
            <w:shd w:val="clear" w:color="auto" w:fill="auto"/>
            <w:vAlign w:val="bottom"/>
            <w:hideMark/>
          </w:tcPr>
          <w:p w14:paraId="3D8ED6D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BD4246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486909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966AC2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2E73B3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6BD6BDA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300</w:t>
            </w:r>
          </w:p>
        </w:tc>
        <w:tc>
          <w:tcPr>
            <w:tcW w:w="844" w:type="dxa"/>
            <w:tcBorders>
              <w:top w:val="nil"/>
              <w:left w:val="nil"/>
              <w:bottom w:val="single" w:sz="4" w:space="0" w:color="000000"/>
              <w:right w:val="single" w:sz="4" w:space="0" w:color="000000"/>
            </w:tcBorders>
            <w:shd w:val="clear" w:color="auto" w:fill="auto"/>
            <w:vAlign w:val="bottom"/>
            <w:hideMark/>
          </w:tcPr>
          <w:p w14:paraId="2835F33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38BFD56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1304</w:t>
            </w:r>
          </w:p>
        </w:tc>
      </w:tr>
      <w:tr w:rsidR="00BB54F9" w:rsidRPr="00BB54F9" w14:paraId="04A0BC07"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F1B6E48"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4</w:t>
            </w:r>
          </w:p>
        </w:tc>
        <w:tc>
          <w:tcPr>
            <w:tcW w:w="2346" w:type="dxa"/>
            <w:tcBorders>
              <w:top w:val="nil"/>
              <w:left w:val="nil"/>
              <w:bottom w:val="single" w:sz="4" w:space="0" w:color="000000"/>
              <w:right w:val="single" w:sz="4" w:space="0" w:color="000000"/>
            </w:tcBorders>
            <w:shd w:val="clear" w:color="auto" w:fill="auto"/>
            <w:vAlign w:val="bottom"/>
            <w:hideMark/>
          </w:tcPr>
          <w:p w14:paraId="1A6291D5"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Mỹ Cát</w:t>
            </w:r>
          </w:p>
        </w:tc>
        <w:tc>
          <w:tcPr>
            <w:tcW w:w="843" w:type="dxa"/>
            <w:tcBorders>
              <w:top w:val="nil"/>
              <w:left w:val="nil"/>
              <w:bottom w:val="single" w:sz="4" w:space="0" w:color="000000"/>
              <w:right w:val="single" w:sz="4" w:space="0" w:color="000000"/>
            </w:tcBorders>
            <w:shd w:val="clear" w:color="auto" w:fill="auto"/>
            <w:vAlign w:val="bottom"/>
            <w:hideMark/>
          </w:tcPr>
          <w:p w14:paraId="52814B6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4536A30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5C184F7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5" w:type="dxa"/>
            <w:tcBorders>
              <w:top w:val="nil"/>
              <w:left w:val="nil"/>
              <w:bottom w:val="single" w:sz="4" w:space="0" w:color="000000"/>
              <w:right w:val="single" w:sz="4" w:space="0" w:color="000000"/>
            </w:tcBorders>
            <w:shd w:val="clear" w:color="auto" w:fill="auto"/>
            <w:vAlign w:val="bottom"/>
            <w:hideMark/>
          </w:tcPr>
          <w:p w14:paraId="2BADEDA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169</w:t>
            </w:r>
          </w:p>
        </w:tc>
        <w:tc>
          <w:tcPr>
            <w:tcW w:w="844" w:type="dxa"/>
            <w:tcBorders>
              <w:top w:val="nil"/>
              <w:left w:val="nil"/>
              <w:bottom w:val="single" w:sz="4" w:space="0" w:color="000000"/>
              <w:right w:val="single" w:sz="4" w:space="0" w:color="000000"/>
            </w:tcBorders>
            <w:shd w:val="clear" w:color="auto" w:fill="auto"/>
            <w:vAlign w:val="bottom"/>
            <w:hideMark/>
          </w:tcPr>
          <w:p w14:paraId="4A834D4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2A38715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1332</w:t>
            </w:r>
          </w:p>
        </w:tc>
        <w:tc>
          <w:tcPr>
            <w:tcW w:w="844" w:type="dxa"/>
            <w:tcBorders>
              <w:top w:val="nil"/>
              <w:left w:val="nil"/>
              <w:bottom w:val="single" w:sz="4" w:space="0" w:color="000000"/>
              <w:right w:val="single" w:sz="4" w:space="0" w:color="000000"/>
            </w:tcBorders>
            <w:shd w:val="clear" w:color="auto" w:fill="auto"/>
            <w:vAlign w:val="bottom"/>
            <w:hideMark/>
          </w:tcPr>
          <w:p w14:paraId="525FDFB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4315EDD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50</w:t>
            </w:r>
          </w:p>
        </w:tc>
        <w:tc>
          <w:tcPr>
            <w:tcW w:w="844" w:type="dxa"/>
            <w:tcBorders>
              <w:top w:val="nil"/>
              <w:left w:val="nil"/>
              <w:bottom w:val="single" w:sz="4" w:space="0" w:color="000000"/>
              <w:right w:val="single" w:sz="4" w:space="0" w:color="000000"/>
            </w:tcBorders>
            <w:shd w:val="clear" w:color="auto" w:fill="auto"/>
            <w:vAlign w:val="bottom"/>
            <w:hideMark/>
          </w:tcPr>
          <w:p w14:paraId="3B51DE5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ECC9BC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A8032A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322F31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ED4F12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3A3454A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1551</w:t>
            </w:r>
          </w:p>
        </w:tc>
      </w:tr>
      <w:tr w:rsidR="00BB54F9" w:rsidRPr="00BB54F9" w14:paraId="4AD42F93"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255A09D9"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5</w:t>
            </w:r>
          </w:p>
        </w:tc>
        <w:tc>
          <w:tcPr>
            <w:tcW w:w="2346" w:type="dxa"/>
            <w:tcBorders>
              <w:top w:val="nil"/>
              <w:left w:val="nil"/>
              <w:bottom w:val="single" w:sz="4" w:space="0" w:color="000000"/>
              <w:right w:val="single" w:sz="4" w:space="0" w:color="000000"/>
            </w:tcBorders>
            <w:shd w:val="clear" w:color="auto" w:fill="auto"/>
            <w:vAlign w:val="bottom"/>
            <w:hideMark/>
          </w:tcPr>
          <w:p w14:paraId="0A38913E"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Mỹ Chánh</w:t>
            </w:r>
          </w:p>
        </w:tc>
        <w:tc>
          <w:tcPr>
            <w:tcW w:w="843" w:type="dxa"/>
            <w:tcBorders>
              <w:top w:val="nil"/>
              <w:left w:val="nil"/>
              <w:bottom w:val="single" w:sz="4" w:space="0" w:color="000000"/>
              <w:right w:val="single" w:sz="4" w:space="0" w:color="000000"/>
            </w:tcBorders>
            <w:shd w:val="clear" w:color="auto" w:fill="auto"/>
            <w:vAlign w:val="bottom"/>
            <w:hideMark/>
          </w:tcPr>
          <w:p w14:paraId="3728AEF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2ECD49D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1495BC1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5" w:type="dxa"/>
            <w:tcBorders>
              <w:top w:val="nil"/>
              <w:left w:val="nil"/>
              <w:bottom w:val="single" w:sz="4" w:space="0" w:color="000000"/>
              <w:right w:val="single" w:sz="4" w:space="0" w:color="000000"/>
            </w:tcBorders>
            <w:shd w:val="clear" w:color="auto" w:fill="auto"/>
            <w:vAlign w:val="bottom"/>
            <w:hideMark/>
          </w:tcPr>
          <w:p w14:paraId="4F5D2D5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292</w:t>
            </w:r>
          </w:p>
        </w:tc>
        <w:tc>
          <w:tcPr>
            <w:tcW w:w="844" w:type="dxa"/>
            <w:tcBorders>
              <w:top w:val="nil"/>
              <w:left w:val="nil"/>
              <w:bottom w:val="single" w:sz="4" w:space="0" w:color="000000"/>
              <w:right w:val="single" w:sz="4" w:space="0" w:color="000000"/>
            </w:tcBorders>
            <w:shd w:val="clear" w:color="auto" w:fill="auto"/>
            <w:vAlign w:val="bottom"/>
            <w:hideMark/>
          </w:tcPr>
          <w:p w14:paraId="44A1804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02C21E0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1866</w:t>
            </w:r>
          </w:p>
        </w:tc>
        <w:tc>
          <w:tcPr>
            <w:tcW w:w="844" w:type="dxa"/>
            <w:tcBorders>
              <w:top w:val="nil"/>
              <w:left w:val="nil"/>
              <w:bottom w:val="single" w:sz="4" w:space="0" w:color="000000"/>
              <w:right w:val="single" w:sz="4" w:space="0" w:color="000000"/>
            </w:tcBorders>
            <w:shd w:val="clear" w:color="auto" w:fill="auto"/>
            <w:vAlign w:val="bottom"/>
            <w:hideMark/>
          </w:tcPr>
          <w:p w14:paraId="6C07836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74A015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D21F9B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B75A13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AB7B78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509182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8F157A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5DBD864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2158</w:t>
            </w:r>
          </w:p>
        </w:tc>
      </w:tr>
      <w:tr w:rsidR="00BB54F9" w:rsidRPr="00BB54F9" w14:paraId="66BF60CE"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931EA93"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6</w:t>
            </w:r>
          </w:p>
        </w:tc>
        <w:tc>
          <w:tcPr>
            <w:tcW w:w="2346" w:type="dxa"/>
            <w:tcBorders>
              <w:top w:val="nil"/>
              <w:left w:val="nil"/>
              <w:bottom w:val="single" w:sz="4" w:space="0" w:color="000000"/>
              <w:right w:val="single" w:sz="4" w:space="0" w:color="000000"/>
            </w:tcBorders>
            <w:shd w:val="clear" w:color="auto" w:fill="auto"/>
            <w:vAlign w:val="bottom"/>
            <w:hideMark/>
          </w:tcPr>
          <w:p w14:paraId="1B00F0E2"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Mỹ Chánh Tây</w:t>
            </w:r>
          </w:p>
        </w:tc>
        <w:tc>
          <w:tcPr>
            <w:tcW w:w="843" w:type="dxa"/>
            <w:tcBorders>
              <w:top w:val="nil"/>
              <w:left w:val="nil"/>
              <w:bottom w:val="single" w:sz="4" w:space="0" w:color="000000"/>
              <w:right w:val="single" w:sz="4" w:space="0" w:color="000000"/>
            </w:tcBorders>
            <w:shd w:val="clear" w:color="auto" w:fill="auto"/>
            <w:vAlign w:val="bottom"/>
            <w:hideMark/>
          </w:tcPr>
          <w:p w14:paraId="0E25BBA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589D06A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1B1520B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5" w:type="dxa"/>
            <w:tcBorders>
              <w:top w:val="nil"/>
              <w:left w:val="nil"/>
              <w:bottom w:val="single" w:sz="4" w:space="0" w:color="000000"/>
              <w:right w:val="single" w:sz="4" w:space="0" w:color="000000"/>
            </w:tcBorders>
            <w:shd w:val="clear" w:color="auto" w:fill="auto"/>
            <w:vAlign w:val="bottom"/>
            <w:hideMark/>
          </w:tcPr>
          <w:p w14:paraId="1494E37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313</w:t>
            </w:r>
          </w:p>
        </w:tc>
        <w:tc>
          <w:tcPr>
            <w:tcW w:w="844" w:type="dxa"/>
            <w:tcBorders>
              <w:top w:val="nil"/>
              <w:left w:val="nil"/>
              <w:bottom w:val="single" w:sz="4" w:space="0" w:color="000000"/>
              <w:right w:val="single" w:sz="4" w:space="0" w:color="000000"/>
            </w:tcBorders>
            <w:shd w:val="clear" w:color="auto" w:fill="auto"/>
            <w:vAlign w:val="bottom"/>
            <w:hideMark/>
          </w:tcPr>
          <w:p w14:paraId="2EE76E6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7F82356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762</w:t>
            </w:r>
          </w:p>
        </w:tc>
        <w:tc>
          <w:tcPr>
            <w:tcW w:w="844" w:type="dxa"/>
            <w:tcBorders>
              <w:top w:val="nil"/>
              <w:left w:val="nil"/>
              <w:bottom w:val="single" w:sz="4" w:space="0" w:color="000000"/>
              <w:right w:val="single" w:sz="4" w:space="0" w:color="000000"/>
            </w:tcBorders>
            <w:shd w:val="clear" w:color="auto" w:fill="auto"/>
            <w:vAlign w:val="bottom"/>
            <w:hideMark/>
          </w:tcPr>
          <w:p w14:paraId="4147E37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DEF5DC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2ED383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192745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A85153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E8B343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D5E46D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34D1914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1075</w:t>
            </w:r>
          </w:p>
        </w:tc>
      </w:tr>
      <w:tr w:rsidR="00BB54F9" w:rsidRPr="00BB54F9" w14:paraId="1C6CE305"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56F19D05"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7</w:t>
            </w:r>
          </w:p>
        </w:tc>
        <w:tc>
          <w:tcPr>
            <w:tcW w:w="2346" w:type="dxa"/>
            <w:tcBorders>
              <w:top w:val="nil"/>
              <w:left w:val="nil"/>
              <w:bottom w:val="single" w:sz="4" w:space="0" w:color="000000"/>
              <w:right w:val="single" w:sz="4" w:space="0" w:color="000000"/>
            </w:tcBorders>
            <w:shd w:val="clear" w:color="auto" w:fill="auto"/>
            <w:vAlign w:val="bottom"/>
            <w:hideMark/>
          </w:tcPr>
          <w:p w14:paraId="0E21AF06"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Mỹ Châu</w:t>
            </w:r>
          </w:p>
        </w:tc>
        <w:tc>
          <w:tcPr>
            <w:tcW w:w="843" w:type="dxa"/>
            <w:tcBorders>
              <w:top w:val="nil"/>
              <w:left w:val="nil"/>
              <w:bottom w:val="single" w:sz="4" w:space="0" w:color="000000"/>
              <w:right w:val="single" w:sz="4" w:space="0" w:color="000000"/>
            </w:tcBorders>
            <w:shd w:val="clear" w:color="auto" w:fill="auto"/>
            <w:vAlign w:val="bottom"/>
            <w:hideMark/>
          </w:tcPr>
          <w:p w14:paraId="3D44235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7A0D8AB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74905A5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w:t>
            </w:r>
          </w:p>
        </w:tc>
        <w:tc>
          <w:tcPr>
            <w:tcW w:w="875" w:type="dxa"/>
            <w:tcBorders>
              <w:top w:val="nil"/>
              <w:left w:val="nil"/>
              <w:bottom w:val="single" w:sz="4" w:space="0" w:color="000000"/>
              <w:right w:val="single" w:sz="4" w:space="0" w:color="000000"/>
            </w:tcBorders>
            <w:shd w:val="clear" w:color="auto" w:fill="auto"/>
            <w:vAlign w:val="bottom"/>
            <w:hideMark/>
          </w:tcPr>
          <w:p w14:paraId="60E681D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482</w:t>
            </w:r>
          </w:p>
        </w:tc>
        <w:tc>
          <w:tcPr>
            <w:tcW w:w="844" w:type="dxa"/>
            <w:tcBorders>
              <w:top w:val="nil"/>
              <w:left w:val="nil"/>
              <w:bottom w:val="single" w:sz="4" w:space="0" w:color="000000"/>
              <w:right w:val="single" w:sz="4" w:space="0" w:color="000000"/>
            </w:tcBorders>
            <w:shd w:val="clear" w:color="auto" w:fill="auto"/>
            <w:vAlign w:val="bottom"/>
            <w:hideMark/>
          </w:tcPr>
          <w:p w14:paraId="060EEA0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05358DE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709</w:t>
            </w:r>
          </w:p>
        </w:tc>
        <w:tc>
          <w:tcPr>
            <w:tcW w:w="844" w:type="dxa"/>
            <w:tcBorders>
              <w:top w:val="nil"/>
              <w:left w:val="nil"/>
              <w:bottom w:val="single" w:sz="4" w:space="0" w:color="000000"/>
              <w:right w:val="single" w:sz="4" w:space="0" w:color="000000"/>
            </w:tcBorders>
            <w:shd w:val="clear" w:color="auto" w:fill="auto"/>
            <w:vAlign w:val="bottom"/>
            <w:hideMark/>
          </w:tcPr>
          <w:p w14:paraId="72918B9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54A5144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w:t>
            </w:r>
          </w:p>
        </w:tc>
        <w:tc>
          <w:tcPr>
            <w:tcW w:w="844" w:type="dxa"/>
            <w:tcBorders>
              <w:top w:val="nil"/>
              <w:left w:val="nil"/>
              <w:bottom w:val="single" w:sz="4" w:space="0" w:color="000000"/>
              <w:right w:val="single" w:sz="4" w:space="0" w:color="000000"/>
            </w:tcBorders>
            <w:shd w:val="clear" w:color="auto" w:fill="auto"/>
            <w:vAlign w:val="bottom"/>
            <w:hideMark/>
          </w:tcPr>
          <w:p w14:paraId="5C08659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92D9A8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58F37D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25E0F6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D824D5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w:t>
            </w:r>
          </w:p>
        </w:tc>
        <w:tc>
          <w:tcPr>
            <w:tcW w:w="874" w:type="dxa"/>
            <w:tcBorders>
              <w:top w:val="nil"/>
              <w:left w:val="nil"/>
              <w:bottom w:val="single" w:sz="4" w:space="0" w:color="000000"/>
              <w:right w:val="single" w:sz="4" w:space="0" w:color="000000"/>
            </w:tcBorders>
            <w:shd w:val="clear" w:color="auto" w:fill="auto"/>
            <w:vAlign w:val="bottom"/>
            <w:hideMark/>
          </w:tcPr>
          <w:p w14:paraId="4ADD074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1257</w:t>
            </w:r>
          </w:p>
        </w:tc>
      </w:tr>
      <w:tr w:rsidR="00BB54F9" w:rsidRPr="00BB54F9" w14:paraId="73B72F33"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84E0173"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8</w:t>
            </w:r>
          </w:p>
        </w:tc>
        <w:tc>
          <w:tcPr>
            <w:tcW w:w="2346" w:type="dxa"/>
            <w:tcBorders>
              <w:top w:val="nil"/>
              <w:left w:val="nil"/>
              <w:bottom w:val="single" w:sz="4" w:space="0" w:color="000000"/>
              <w:right w:val="single" w:sz="4" w:space="0" w:color="000000"/>
            </w:tcBorders>
            <w:shd w:val="clear" w:color="auto" w:fill="auto"/>
            <w:vAlign w:val="bottom"/>
            <w:hideMark/>
          </w:tcPr>
          <w:p w14:paraId="039A48F6"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Mỹ Đức</w:t>
            </w:r>
          </w:p>
        </w:tc>
        <w:tc>
          <w:tcPr>
            <w:tcW w:w="843" w:type="dxa"/>
            <w:tcBorders>
              <w:top w:val="nil"/>
              <w:left w:val="nil"/>
              <w:bottom w:val="single" w:sz="4" w:space="0" w:color="000000"/>
              <w:right w:val="single" w:sz="4" w:space="0" w:color="000000"/>
            </w:tcBorders>
            <w:shd w:val="clear" w:color="auto" w:fill="auto"/>
            <w:vAlign w:val="bottom"/>
            <w:hideMark/>
          </w:tcPr>
          <w:p w14:paraId="50EDB0F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49AB35B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4838B7F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5" w:type="dxa"/>
            <w:tcBorders>
              <w:top w:val="nil"/>
              <w:left w:val="nil"/>
              <w:bottom w:val="single" w:sz="4" w:space="0" w:color="000000"/>
              <w:right w:val="single" w:sz="4" w:space="0" w:color="000000"/>
            </w:tcBorders>
            <w:shd w:val="clear" w:color="auto" w:fill="auto"/>
            <w:vAlign w:val="bottom"/>
            <w:hideMark/>
          </w:tcPr>
          <w:p w14:paraId="42F5B28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279</w:t>
            </w:r>
          </w:p>
        </w:tc>
        <w:tc>
          <w:tcPr>
            <w:tcW w:w="844" w:type="dxa"/>
            <w:tcBorders>
              <w:top w:val="nil"/>
              <w:left w:val="nil"/>
              <w:bottom w:val="single" w:sz="4" w:space="0" w:color="000000"/>
              <w:right w:val="single" w:sz="4" w:space="0" w:color="000000"/>
            </w:tcBorders>
            <w:shd w:val="clear" w:color="auto" w:fill="auto"/>
            <w:vAlign w:val="bottom"/>
            <w:hideMark/>
          </w:tcPr>
          <w:p w14:paraId="66CEC94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260D43C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481</w:t>
            </w:r>
          </w:p>
        </w:tc>
        <w:tc>
          <w:tcPr>
            <w:tcW w:w="844" w:type="dxa"/>
            <w:tcBorders>
              <w:top w:val="nil"/>
              <w:left w:val="nil"/>
              <w:bottom w:val="single" w:sz="4" w:space="0" w:color="000000"/>
              <w:right w:val="single" w:sz="4" w:space="0" w:color="000000"/>
            </w:tcBorders>
            <w:shd w:val="clear" w:color="auto" w:fill="auto"/>
            <w:vAlign w:val="bottom"/>
            <w:hideMark/>
          </w:tcPr>
          <w:p w14:paraId="65EEC51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140D123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40</w:t>
            </w:r>
          </w:p>
        </w:tc>
        <w:tc>
          <w:tcPr>
            <w:tcW w:w="844" w:type="dxa"/>
            <w:tcBorders>
              <w:top w:val="nil"/>
              <w:left w:val="nil"/>
              <w:bottom w:val="single" w:sz="4" w:space="0" w:color="000000"/>
              <w:right w:val="single" w:sz="4" w:space="0" w:color="000000"/>
            </w:tcBorders>
            <w:shd w:val="clear" w:color="auto" w:fill="auto"/>
            <w:vAlign w:val="bottom"/>
            <w:hideMark/>
          </w:tcPr>
          <w:p w14:paraId="5480037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4E12F83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100</w:t>
            </w:r>
          </w:p>
        </w:tc>
        <w:tc>
          <w:tcPr>
            <w:tcW w:w="844" w:type="dxa"/>
            <w:tcBorders>
              <w:top w:val="nil"/>
              <w:left w:val="nil"/>
              <w:bottom w:val="single" w:sz="4" w:space="0" w:color="000000"/>
              <w:right w:val="single" w:sz="4" w:space="0" w:color="000000"/>
            </w:tcBorders>
            <w:shd w:val="clear" w:color="auto" w:fill="auto"/>
            <w:vAlign w:val="bottom"/>
            <w:hideMark/>
          </w:tcPr>
          <w:p w14:paraId="48C9A1C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A50784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w:t>
            </w:r>
          </w:p>
        </w:tc>
        <w:tc>
          <w:tcPr>
            <w:tcW w:w="844" w:type="dxa"/>
            <w:tcBorders>
              <w:top w:val="nil"/>
              <w:left w:val="nil"/>
              <w:bottom w:val="single" w:sz="4" w:space="0" w:color="000000"/>
              <w:right w:val="single" w:sz="4" w:space="0" w:color="000000"/>
            </w:tcBorders>
            <w:shd w:val="clear" w:color="auto" w:fill="auto"/>
            <w:vAlign w:val="bottom"/>
            <w:hideMark/>
          </w:tcPr>
          <w:p w14:paraId="7C22467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w:t>
            </w:r>
          </w:p>
        </w:tc>
        <w:tc>
          <w:tcPr>
            <w:tcW w:w="874" w:type="dxa"/>
            <w:tcBorders>
              <w:top w:val="nil"/>
              <w:left w:val="nil"/>
              <w:bottom w:val="single" w:sz="4" w:space="0" w:color="000000"/>
              <w:right w:val="single" w:sz="4" w:space="0" w:color="000000"/>
            </w:tcBorders>
            <w:shd w:val="clear" w:color="auto" w:fill="auto"/>
            <w:vAlign w:val="bottom"/>
            <w:hideMark/>
          </w:tcPr>
          <w:p w14:paraId="49F5BF4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966</w:t>
            </w:r>
          </w:p>
        </w:tc>
      </w:tr>
      <w:tr w:rsidR="00BB54F9" w:rsidRPr="00BB54F9" w14:paraId="71E4D1AC"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559AAAC4"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9</w:t>
            </w:r>
          </w:p>
        </w:tc>
        <w:tc>
          <w:tcPr>
            <w:tcW w:w="2346" w:type="dxa"/>
            <w:tcBorders>
              <w:top w:val="nil"/>
              <w:left w:val="nil"/>
              <w:bottom w:val="single" w:sz="4" w:space="0" w:color="000000"/>
              <w:right w:val="single" w:sz="4" w:space="0" w:color="000000"/>
            </w:tcBorders>
            <w:shd w:val="clear" w:color="auto" w:fill="auto"/>
            <w:vAlign w:val="bottom"/>
            <w:hideMark/>
          </w:tcPr>
          <w:p w14:paraId="29960921"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Mỹ Hiệp</w:t>
            </w:r>
          </w:p>
        </w:tc>
        <w:tc>
          <w:tcPr>
            <w:tcW w:w="843" w:type="dxa"/>
            <w:tcBorders>
              <w:top w:val="nil"/>
              <w:left w:val="nil"/>
              <w:bottom w:val="single" w:sz="4" w:space="0" w:color="000000"/>
              <w:right w:val="single" w:sz="4" w:space="0" w:color="000000"/>
            </w:tcBorders>
            <w:shd w:val="clear" w:color="auto" w:fill="auto"/>
            <w:vAlign w:val="bottom"/>
            <w:hideMark/>
          </w:tcPr>
          <w:p w14:paraId="7BE90E5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36D88AF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2C57A10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5" w:type="dxa"/>
            <w:tcBorders>
              <w:top w:val="nil"/>
              <w:left w:val="nil"/>
              <w:bottom w:val="single" w:sz="4" w:space="0" w:color="000000"/>
              <w:right w:val="single" w:sz="4" w:space="0" w:color="000000"/>
            </w:tcBorders>
            <w:shd w:val="clear" w:color="auto" w:fill="auto"/>
            <w:vAlign w:val="bottom"/>
            <w:hideMark/>
          </w:tcPr>
          <w:p w14:paraId="38C8B8E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142</w:t>
            </w:r>
          </w:p>
        </w:tc>
        <w:tc>
          <w:tcPr>
            <w:tcW w:w="844" w:type="dxa"/>
            <w:tcBorders>
              <w:top w:val="nil"/>
              <w:left w:val="nil"/>
              <w:bottom w:val="single" w:sz="4" w:space="0" w:color="000000"/>
              <w:right w:val="single" w:sz="4" w:space="0" w:color="000000"/>
            </w:tcBorders>
            <w:shd w:val="clear" w:color="auto" w:fill="auto"/>
            <w:vAlign w:val="bottom"/>
            <w:hideMark/>
          </w:tcPr>
          <w:p w14:paraId="076AFE7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2EB1E99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1518</w:t>
            </w:r>
          </w:p>
        </w:tc>
        <w:tc>
          <w:tcPr>
            <w:tcW w:w="844" w:type="dxa"/>
            <w:tcBorders>
              <w:top w:val="nil"/>
              <w:left w:val="nil"/>
              <w:bottom w:val="single" w:sz="4" w:space="0" w:color="000000"/>
              <w:right w:val="single" w:sz="4" w:space="0" w:color="000000"/>
            </w:tcBorders>
            <w:shd w:val="clear" w:color="auto" w:fill="auto"/>
            <w:vAlign w:val="bottom"/>
            <w:hideMark/>
          </w:tcPr>
          <w:p w14:paraId="7A59FF3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9A0F33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EA05A9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48BFBD6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233</w:t>
            </w:r>
          </w:p>
        </w:tc>
        <w:tc>
          <w:tcPr>
            <w:tcW w:w="844" w:type="dxa"/>
            <w:tcBorders>
              <w:top w:val="nil"/>
              <w:left w:val="nil"/>
              <w:bottom w:val="single" w:sz="4" w:space="0" w:color="000000"/>
              <w:right w:val="single" w:sz="4" w:space="0" w:color="000000"/>
            </w:tcBorders>
            <w:shd w:val="clear" w:color="auto" w:fill="auto"/>
            <w:vAlign w:val="bottom"/>
            <w:hideMark/>
          </w:tcPr>
          <w:p w14:paraId="7ED2DA6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A10CEF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1E1EDF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4" w:type="dxa"/>
            <w:tcBorders>
              <w:top w:val="nil"/>
              <w:left w:val="nil"/>
              <w:bottom w:val="single" w:sz="4" w:space="0" w:color="000000"/>
              <w:right w:val="single" w:sz="4" w:space="0" w:color="000000"/>
            </w:tcBorders>
            <w:shd w:val="clear" w:color="auto" w:fill="auto"/>
            <w:vAlign w:val="bottom"/>
            <w:hideMark/>
          </w:tcPr>
          <w:p w14:paraId="03731B2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1893</w:t>
            </w:r>
          </w:p>
        </w:tc>
      </w:tr>
      <w:tr w:rsidR="00BB54F9" w:rsidRPr="00BB54F9" w14:paraId="25774868"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24CAA05"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10</w:t>
            </w:r>
          </w:p>
        </w:tc>
        <w:tc>
          <w:tcPr>
            <w:tcW w:w="2346" w:type="dxa"/>
            <w:tcBorders>
              <w:top w:val="nil"/>
              <w:left w:val="nil"/>
              <w:bottom w:val="single" w:sz="4" w:space="0" w:color="000000"/>
              <w:right w:val="single" w:sz="4" w:space="0" w:color="000000"/>
            </w:tcBorders>
            <w:shd w:val="clear" w:color="auto" w:fill="auto"/>
            <w:vAlign w:val="bottom"/>
            <w:hideMark/>
          </w:tcPr>
          <w:p w14:paraId="02236972"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Mỹ Hòa</w:t>
            </w:r>
          </w:p>
        </w:tc>
        <w:tc>
          <w:tcPr>
            <w:tcW w:w="843" w:type="dxa"/>
            <w:tcBorders>
              <w:top w:val="nil"/>
              <w:left w:val="nil"/>
              <w:bottom w:val="single" w:sz="4" w:space="0" w:color="000000"/>
              <w:right w:val="single" w:sz="4" w:space="0" w:color="000000"/>
            </w:tcBorders>
            <w:shd w:val="clear" w:color="auto" w:fill="auto"/>
            <w:vAlign w:val="bottom"/>
            <w:hideMark/>
          </w:tcPr>
          <w:p w14:paraId="2390F5F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0B39878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39116C1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5" w:type="dxa"/>
            <w:tcBorders>
              <w:top w:val="nil"/>
              <w:left w:val="nil"/>
              <w:bottom w:val="single" w:sz="4" w:space="0" w:color="000000"/>
              <w:right w:val="single" w:sz="4" w:space="0" w:color="000000"/>
            </w:tcBorders>
            <w:shd w:val="clear" w:color="auto" w:fill="auto"/>
            <w:vAlign w:val="bottom"/>
            <w:hideMark/>
          </w:tcPr>
          <w:p w14:paraId="6C6C4F3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338</w:t>
            </w:r>
          </w:p>
        </w:tc>
        <w:tc>
          <w:tcPr>
            <w:tcW w:w="844" w:type="dxa"/>
            <w:tcBorders>
              <w:top w:val="nil"/>
              <w:left w:val="nil"/>
              <w:bottom w:val="single" w:sz="4" w:space="0" w:color="000000"/>
              <w:right w:val="single" w:sz="4" w:space="0" w:color="000000"/>
            </w:tcBorders>
            <w:shd w:val="clear" w:color="auto" w:fill="auto"/>
            <w:vAlign w:val="bottom"/>
            <w:hideMark/>
          </w:tcPr>
          <w:p w14:paraId="12291A2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4DDC096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1071</w:t>
            </w:r>
          </w:p>
        </w:tc>
        <w:tc>
          <w:tcPr>
            <w:tcW w:w="844" w:type="dxa"/>
            <w:tcBorders>
              <w:top w:val="nil"/>
              <w:left w:val="nil"/>
              <w:bottom w:val="single" w:sz="4" w:space="0" w:color="000000"/>
              <w:right w:val="single" w:sz="4" w:space="0" w:color="000000"/>
            </w:tcBorders>
            <w:shd w:val="clear" w:color="auto" w:fill="auto"/>
            <w:vAlign w:val="bottom"/>
            <w:hideMark/>
          </w:tcPr>
          <w:p w14:paraId="0D609A3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4E0910D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32</w:t>
            </w:r>
          </w:p>
        </w:tc>
        <w:tc>
          <w:tcPr>
            <w:tcW w:w="844" w:type="dxa"/>
            <w:tcBorders>
              <w:top w:val="nil"/>
              <w:left w:val="nil"/>
              <w:bottom w:val="single" w:sz="4" w:space="0" w:color="000000"/>
              <w:right w:val="single" w:sz="4" w:space="0" w:color="000000"/>
            </w:tcBorders>
            <w:shd w:val="clear" w:color="auto" w:fill="auto"/>
            <w:vAlign w:val="bottom"/>
            <w:hideMark/>
          </w:tcPr>
          <w:p w14:paraId="4CD8C2C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2B62E7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221EFC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3AF7E5D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42</w:t>
            </w:r>
          </w:p>
        </w:tc>
        <w:tc>
          <w:tcPr>
            <w:tcW w:w="844" w:type="dxa"/>
            <w:tcBorders>
              <w:top w:val="nil"/>
              <w:left w:val="nil"/>
              <w:bottom w:val="single" w:sz="4" w:space="0" w:color="000000"/>
              <w:right w:val="single" w:sz="4" w:space="0" w:color="000000"/>
            </w:tcBorders>
            <w:shd w:val="clear" w:color="auto" w:fill="auto"/>
            <w:vAlign w:val="bottom"/>
            <w:hideMark/>
          </w:tcPr>
          <w:p w14:paraId="5338D5A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w:t>
            </w:r>
          </w:p>
        </w:tc>
        <w:tc>
          <w:tcPr>
            <w:tcW w:w="874" w:type="dxa"/>
            <w:tcBorders>
              <w:top w:val="nil"/>
              <w:left w:val="nil"/>
              <w:bottom w:val="single" w:sz="4" w:space="0" w:color="000000"/>
              <w:right w:val="single" w:sz="4" w:space="0" w:color="000000"/>
            </w:tcBorders>
            <w:shd w:val="clear" w:color="auto" w:fill="auto"/>
            <w:vAlign w:val="bottom"/>
            <w:hideMark/>
          </w:tcPr>
          <w:p w14:paraId="46682C4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1483</w:t>
            </w:r>
          </w:p>
        </w:tc>
      </w:tr>
      <w:tr w:rsidR="00BB54F9" w:rsidRPr="00BB54F9" w14:paraId="5F74DCA1"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C21827D"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11</w:t>
            </w:r>
          </w:p>
        </w:tc>
        <w:tc>
          <w:tcPr>
            <w:tcW w:w="2346" w:type="dxa"/>
            <w:tcBorders>
              <w:top w:val="nil"/>
              <w:left w:val="nil"/>
              <w:bottom w:val="single" w:sz="4" w:space="0" w:color="000000"/>
              <w:right w:val="single" w:sz="4" w:space="0" w:color="000000"/>
            </w:tcBorders>
            <w:shd w:val="clear" w:color="auto" w:fill="auto"/>
            <w:vAlign w:val="bottom"/>
            <w:hideMark/>
          </w:tcPr>
          <w:p w14:paraId="5C97E4E7"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Mỹ Lộc</w:t>
            </w:r>
          </w:p>
        </w:tc>
        <w:tc>
          <w:tcPr>
            <w:tcW w:w="843" w:type="dxa"/>
            <w:tcBorders>
              <w:top w:val="nil"/>
              <w:left w:val="nil"/>
              <w:bottom w:val="single" w:sz="4" w:space="0" w:color="000000"/>
              <w:right w:val="single" w:sz="4" w:space="0" w:color="000000"/>
            </w:tcBorders>
            <w:shd w:val="clear" w:color="auto" w:fill="auto"/>
            <w:vAlign w:val="bottom"/>
            <w:hideMark/>
          </w:tcPr>
          <w:p w14:paraId="4A35568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7B46108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49F4D27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5" w:type="dxa"/>
            <w:tcBorders>
              <w:top w:val="nil"/>
              <w:left w:val="nil"/>
              <w:bottom w:val="single" w:sz="4" w:space="0" w:color="000000"/>
              <w:right w:val="single" w:sz="4" w:space="0" w:color="000000"/>
            </w:tcBorders>
            <w:shd w:val="clear" w:color="auto" w:fill="auto"/>
            <w:vAlign w:val="bottom"/>
            <w:hideMark/>
          </w:tcPr>
          <w:p w14:paraId="503A63A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346</w:t>
            </w:r>
          </w:p>
        </w:tc>
        <w:tc>
          <w:tcPr>
            <w:tcW w:w="844" w:type="dxa"/>
            <w:tcBorders>
              <w:top w:val="nil"/>
              <w:left w:val="nil"/>
              <w:bottom w:val="single" w:sz="4" w:space="0" w:color="000000"/>
              <w:right w:val="single" w:sz="4" w:space="0" w:color="000000"/>
            </w:tcBorders>
            <w:shd w:val="clear" w:color="auto" w:fill="auto"/>
            <w:vAlign w:val="bottom"/>
            <w:hideMark/>
          </w:tcPr>
          <w:p w14:paraId="6B0E3B1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1BFD9C0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524</w:t>
            </w:r>
          </w:p>
        </w:tc>
        <w:tc>
          <w:tcPr>
            <w:tcW w:w="844" w:type="dxa"/>
            <w:tcBorders>
              <w:top w:val="nil"/>
              <w:left w:val="nil"/>
              <w:bottom w:val="single" w:sz="4" w:space="0" w:color="000000"/>
              <w:right w:val="single" w:sz="4" w:space="0" w:color="000000"/>
            </w:tcBorders>
            <w:shd w:val="clear" w:color="auto" w:fill="auto"/>
            <w:vAlign w:val="bottom"/>
            <w:hideMark/>
          </w:tcPr>
          <w:p w14:paraId="6B5774B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15253E7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w:t>
            </w:r>
          </w:p>
        </w:tc>
        <w:tc>
          <w:tcPr>
            <w:tcW w:w="844" w:type="dxa"/>
            <w:tcBorders>
              <w:top w:val="nil"/>
              <w:left w:val="nil"/>
              <w:bottom w:val="single" w:sz="4" w:space="0" w:color="000000"/>
              <w:right w:val="single" w:sz="4" w:space="0" w:color="000000"/>
            </w:tcBorders>
            <w:shd w:val="clear" w:color="auto" w:fill="auto"/>
            <w:vAlign w:val="bottom"/>
            <w:hideMark/>
          </w:tcPr>
          <w:p w14:paraId="50DB094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DFF56F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90</w:t>
            </w:r>
          </w:p>
        </w:tc>
        <w:tc>
          <w:tcPr>
            <w:tcW w:w="844" w:type="dxa"/>
            <w:tcBorders>
              <w:top w:val="nil"/>
              <w:left w:val="nil"/>
              <w:bottom w:val="single" w:sz="4" w:space="0" w:color="000000"/>
              <w:right w:val="single" w:sz="4" w:space="0" w:color="000000"/>
            </w:tcBorders>
            <w:shd w:val="clear" w:color="auto" w:fill="auto"/>
            <w:vAlign w:val="bottom"/>
            <w:hideMark/>
          </w:tcPr>
          <w:p w14:paraId="47B7EC5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5F3934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C65454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17</w:t>
            </w:r>
          </w:p>
        </w:tc>
        <w:tc>
          <w:tcPr>
            <w:tcW w:w="874" w:type="dxa"/>
            <w:tcBorders>
              <w:top w:val="nil"/>
              <w:left w:val="nil"/>
              <w:bottom w:val="single" w:sz="4" w:space="0" w:color="000000"/>
              <w:right w:val="single" w:sz="4" w:space="0" w:color="000000"/>
            </w:tcBorders>
            <w:shd w:val="clear" w:color="auto" w:fill="auto"/>
            <w:vAlign w:val="bottom"/>
            <w:hideMark/>
          </w:tcPr>
          <w:p w14:paraId="741EDF9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993</w:t>
            </w:r>
          </w:p>
        </w:tc>
      </w:tr>
      <w:tr w:rsidR="00BB54F9" w:rsidRPr="00BB54F9" w14:paraId="6F1A104A"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2140E3A2"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12</w:t>
            </w:r>
          </w:p>
        </w:tc>
        <w:tc>
          <w:tcPr>
            <w:tcW w:w="2346" w:type="dxa"/>
            <w:tcBorders>
              <w:top w:val="nil"/>
              <w:left w:val="nil"/>
              <w:bottom w:val="single" w:sz="4" w:space="0" w:color="000000"/>
              <w:right w:val="single" w:sz="4" w:space="0" w:color="000000"/>
            </w:tcBorders>
            <w:shd w:val="clear" w:color="auto" w:fill="auto"/>
            <w:vAlign w:val="bottom"/>
            <w:hideMark/>
          </w:tcPr>
          <w:p w14:paraId="51697AD8"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Mỹ Lợi</w:t>
            </w:r>
          </w:p>
        </w:tc>
        <w:tc>
          <w:tcPr>
            <w:tcW w:w="843" w:type="dxa"/>
            <w:tcBorders>
              <w:top w:val="nil"/>
              <w:left w:val="nil"/>
              <w:bottom w:val="single" w:sz="4" w:space="0" w:color="000000"/>
              <w:right w:val="single" w:sz="4" w:space="0" w:color="000000"/>
            </w:tcBorders>
            <w:shd w:val="clear" w:color="auto" w:fill="auto"/>
            <w:vAlign w:val="bottom"/>
            <w:hideMark/>
          </w:tcPr>
          <w:p w14:paraId="569A84C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00E413F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48DDDBF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5" w:type="dxa"/>
            <w:tcBorders>
              <w:top w:val="nil"/>
              <w:left w:val="nil"/>
              <w:bottom w:val="single" w:sz="4" w:space="0" w:color="000000"/>
              <w:right w:val="single" w:sz="4" w:space="0" w:color="000000"/>
            </w:tcBorders>
            <w:shd w:val="clear" w:color="auto" w:fill="auto"/>
            <w:vAlign w:val="bottom"/>
            <w:hideMark/>
          </w:tcPr>
          <w:p w14:paraId="024D782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292</w:t>
            </w:r>
          </w:p>
        </w:tc>
        <w:tc>
          <w:tcPr>
            <w:tcW w:w="844" w:type="dxa"/>
            <w:tcBorders>
              <w:top w:val="nil"/>
              <w:left w:val="nil"/>
              <w:bottom w:val="single" w:sz="4" w:space="0" w:color="000000"/>
              <w:right w:val="single" w:sz="4" w:space="0" w:color="000000"/>
            </w:tcBorders>
            <w:shd w:val="clear" w:color="auto" w:fill="auto"/>
            <w:vAlign w:val="bottom"/>
            <w:hideMark/>
          </w:tcPr>
          <w:p w14:paraId="7106CC5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2CDA794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656</w:t>
            </w:r>
          </w:p>
        </w:tc>
        <w:tc>
          <w:tcPr>
            <w:tcW w:w="844" w:type="dxa"/>
            <w:tcBorders>
              <w:top w:val="nil"/>
              <w:left w:val="nil"/>
              <w:bottom w:val="single" w:sz="4" w:space="0" w:color="000000"/>
              <w:right w:val="single" w:sz="4" w:space="0" w:color="000000"/>
            </w:tcBorders>
            <w:shd w:val="clear" w:color="auto" w:fill="auto"/>
            <w:vAlign w:val="bottom"/>
            <w:hideMark/>
          </w:tcPr>
          <w:p w14:paraId="546B8EC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3D5251E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83</w:t>
            </w:r>
          </w:p>
        </w:tc>
        <w:tc>
          <w:tcPr>
            <w:tcW w:w="844" w:type="dxa"/>
            <w:tcBorders>
              <w:top w:val="nil"/>
              <w:left w:val="nil"/>
              <w:bottom w:val="single" w:sz="4" w:space="0" w:color="000000"/>
              <w:right w:val="single" w:sz="4" w:space="0" w:color="000000"/>
            </w:tcBorders>
            <w:shd w:val="clear" w:color="auto" w:fill="auto"/>
            <w:vAlign w:val="bottom"/>
            <w:hideMark/>
          </w:tcPr>
          <w:p w14:paraId="1A1CAEF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970D50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8A865B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F5251C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419142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17</w:t>
            </w:r>
          </w:p>
        </w:tc>
        <w:tc>
          <w:tcPr>
            <w:tcW w:w="874" w:type="dxa"/>
            <w:tcBorders>
              <w:top w:val="nil"/>
              <w:left w:val="nil"/>
              <w:bottom w:val="single" w:sz="4" w:space="0" w:color="000000"/>
              <w:right w:val="single" w:sz="4" w:space="0" w:color="000000"/>
            </w:tcBorders>
            <w:shd w:val="clear" w:color="auto" w:fill="auto"/>
            <w:vAlign w:val="bottom"/>
            <w:hideMark/>
          </w:tcPr>
          <w:p w14:paraId="71268DC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1031</w:t>
            </w:r>
          </w:p>
        </w:tc>
      </w:tr>
      <w:tr w:rsidR="00BB54F9" w:rsidRPr="00BB54F9" w14:paraId="600C0946"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55EFD09B"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13</w:t>
            </w:r>
          </w:p>
        </w:tc>
        <w:tc>
          <w:tcPr>
            <w:tcW w:w="2346" w:type="dxa"/>
            <w:tcBorders>
              <w:top w:val="nil"/>
              <w:left w:val="nil"/>
              <w:bottom w:val="single" w:sz="4" w:space="0" w:color="000000"/>
              <w:right w:val="single" w:sz="4" w:space="0" w:color="000000"/>
            </w:tcBorders>
            <w:shd w:val="clear" w:color="auto" w:fill="auto"/>
            <w:vAlign w:val="bottom"/>
            <w:hideMark/>
          </w:tcPr>
          <w:p w14:paraId="6C22AF89"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Mỹ Phong</w:t>
            </w:r>
          </w:p>
        </w:tc>
        <w:tc>
          <w:tcPr>
            <w:tcW w:w="843" w:type="dxa"/>
            <w:tcBorders>
              <w:top w:val="nil"/>
              <w:left w:val="nil"/>
              <w:bottom w:val="single" w:sz="4" w:space="0" w:color="000000"/>
              <w:right w:val="single" w:sz="4" w:space="0" w:color="000000"/>
            </w:tcBorders>
            <w:shd w:val="clear" w:color="auto" w:fill="auto"/>
            <w:vAlign w:val="bottom"/>
            <w:hideMark/>
          </w:tcPr>
          <w:p w14:paraId="09B503D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00605C3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0BBF7EE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5" w:type="dxa"/>
            <w:tcBorders>
              <w:top w:val="nil"/>
              <w:left w:val="nil"/>
              <w:bottom w:val="single" w:sz="4" w:space="0" w:color="000000"/>
              <w:right w:val="single" w:sz="4" w:space="0" w:color="000000"/>
            </w:tcBorders>
            <w:shd w:val="clear" w:color="auto" w:fill="auto"/>
            <w:vAlign w:val="bottom"/>
            <w:hideMark/>
          </w:tcPr>
          <w:p w14:paraId="4C744F9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256</w:t>
            </w:r>
          </w:p>
        </w:tc>
        <w:tc>
          <w:tcPr>
            <w:tcW w:w="844" w:type="dxa"/>
            <w:tcBorders>
              <w:top w:val="nil"/>
              <w:left w:val="nil"/>
              <w:bottom w:val="single" w:sz="4" w:space="0" w:color="000000"/>
              <w:right w:val="single" w:sz="4" w:space="0" w:color="000000"/>
            </w:tcBorders>
            <w:shd w:val="clear" w:color="auto" w:fill="auto"/>
            <w:vAlign w:val="bottom"/>
            <w:hideMark/>
          </w:tcPr>
          <w:p w14:paraId="251E3CB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140D415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960</w:t>
            </w:r>
          </w:p>
        </w:tc>
        <w:tc>
          <w:tcPr>
            <w:tcW w:w="844" w:type="dxa"/>
            <w:tcBorders>
              <w:top w:val="nil"/>
              <w:left w:val="nil"/>
              <w:bottom w:val="single" w:sz="4" w:space="0" w:color="000000"/>
              <w:right w:val="single" w:sz="4" w:space="0" w:color="000000"/>
            </w:tcBorders>
            <w:shd w:val="clear" w:color="auto" w:fill="auto"/>
            <w:vAlign w:val="bottom"/>
            <w:hideMark/>
          </w:tcPr>
          <w:p w14:paraId="5B901A7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254371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3D29B3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19869D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F220C9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848E2E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F34A12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6117906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1216</w:t>
            </w:r>
          </w:p>
        </w:tc>
      </w:tr>
      <w:tr w:rsidR="00BB54F9" w:rsidRPr="00BB54F9" w14:paraId="73339D12"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8CCA94E"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14</w:t>
            </w:r>
          </w:p>
        </w:tc>
        <w:tc>
          <w:tcPr>
            <w:tcW w:w="2346" w:type="dxa"/>
            <w:tcBorders>
              <w:top w:val="nil"/>
              <w:left w:val="nil"/>
              <w:bottom w:val="single" w:sz="4" w:space="0" w:color="000000"/>
              <w:right w:val="single" w:sz="4" w:space="0" w:color="000000"/>
            </w:tcBorders>
            <w:shd w:val="clear" w:color="auto" w:fill="auto"/>
            <w:vAlign w:val="bottom"/>
            <w:hideMark/>
          </w:tcPr>
          <w:p w14:paraId="6E87FE3C"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Mỹ Quang</w:t>
            </w:r>
          </w:p>
        </w:tc>
        <w:tc>
          <w:tcPr>
            <w:tcW w:w="843" w:type="dxa"/>
            <w:tcBorders>
              <w:top w:val="nil"/>
              <w:left w:val="nil"/>
              <w:bottom w:val="single" w:sz="4" w:space="0" w:color="000000"/>
              <w:right w:val="single" w:sz="4" w:space="0" w:color="000000"/>
            </w:tcBorders>
            <w:shd w:val="clear" w:color="auto" w:fill="auto"/>
            <w:vAlign w:val="bottom"/>
            <w:hideMark/>
          </w:tcPr>
          <w:p w14:paraId="7231290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62FFB44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06B4E82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5" w:type="dxa"/>
            <w:tcBorders>
              <w:top w:val="nil"/>
              <w:left w:val="nil"/>
              <w:bottom w:val="single" w:sz="4" w:space="0" w:color="000000"/>
              <w:right w:val="single" w:sz="4" w:space="0" w:color="000000"/>
            </w:tcBorders>
            <w:shd w:val="clear" w:color="auto" w:fill="auto"/>
            <w:vAlign w:val="bottom"/>
            <w:hideMark/>
          </w:tcPr>
          <w:p w14:paraId="653C105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339</w:t>
            </w:r>
          </w:p>
        </w:tc>
        <w:tc>
          <w:tcPr>
            <w:tcW w:w="844" w:type="dxa"/>
            <w:tcBorders>
              <w:top w:val="nil"/>
              <w:left w:val="nil"/>
              <w:bottom w:val="single" w:sz="4" w:space="0" w:color="000000"/>
              <w:right w:val="single" w:sz="4" w:space="0" w:color="000000"/>
            </w:tcBorders>
            <w:shd w:val="clear" w:color="auto" w:fill="auto"/>
            <w:vAlign w:val="bottom"/>
            <w:hideMark/>
          </w:tcPr>
          <w:p w14:paraId="4C4CAFF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506FA4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7BB8EE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166982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7E7CE4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2E1904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267B6E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FE0729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099E1F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1A7E1D3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339</w:t>
            </w:r>
          </w:p>
        </w:tc>
      </w:tr>
      <w:tr w:rsidR="00BB54F9" w:rsidRPr="00BB54F9" w14:paraId="5D8FA88E"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E1DB06E"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15</w:t>
            </w:r>
          </w:p>
        </w:tc>
        <w:tc>
          <w:tcPr>
            <w:tcW w:w="2346" w:type="dxa"/>
            <w:tcBorders>
              <w:top w:val="nil"/>
              <w:left w:val="nil"/>
              <w:bottom w:val="single" w:sz="4" w:space="0" w:color="000000"/>
              <w:right w:val="single" w:sz="4" w:space="0" w:color="000000"/>
            </w:tcBorders>
            <w:shd w:val="clear" w:color="auto" w:fill="auto"/>
            <w:vAlign w:val="bottom"/>
            <w:hideMark/>
          </w:tcPr>
          <w:p w14:paraId="74062D38"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Mỹ Tài</w:t>
            </w:r>
          </w:p>
        </w:tc>
        <w:tc>
          <w:tcPr>
            <w:tcW w:w="843" w:type="dxa"/>
            <w:tcBorders>
              <w:top w:val="nil"/>
              <w:left w:val="nil"/>
              <w:bottom w:val="single" w:sz="4" w:space="0" w:color="000000"/>
              <w:right w:val="single" w:sz="4" w:space="0" w:color="000000"/>
            </w:tcBorders>
            <w:shd w:val="clear" w:color="auto" w:fill="auto"/>
            <w:vAlign w:val="bottom"/>
            <w:hideMark/>
          </w:tcPr>
          <w:p w14:paraId="2C01C59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5B0507D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6B0ABDD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5" w:type="dxa"/>
            <w:tcBorders>
              <w:top w:val="nil"/>
              <w:left w:val="nil"/>
              <w:bottom w:val="single" w:sz="4" w:space="0" w:color="000000"/>
              <w:right w:val="single" w:sz="4" w:space="0" w:color="000000"/>
            </w:tcBorders>
            <w:shd w:val="clear" w:color="auto" w:fill="auto"/>
            <w:vAlign w:val="bottom"/>
            <w:hideMark/>
          </w:tcPr>
          <w:p w14:paraId="1621A8D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218</w:t>
            </w:r>
          </w:p>
        </w:tc>
        <w:tc>
          <w:tcPr>
            <w:tcW w:w="844" w:type="dxa"/>
            <w:tcBorders>
              <w:top w:val="nil"/>
              <w:left w:val="nil"/>
              <w:bottom w:val="single" w:sz="4" w:space="0" w:color="000000"/>
              <w:right w:val="single" w:sz="4" w:space="0" w:color="000000"/>
            </w:tcBorders>
            <w:shd w:val="clear" w:color="auto" w:fill="auto"/>
            <w:vAlign w:val="bottom"/>
            <w:hideMark/>
          </w:tcPr>
          <w:p w14:paraId="245606F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1355C53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957</w:t>
            </w:r>
          </w:p>
        </w:tc>
        <w:tc>
          <w:tcPr>
            <w:tcW w:w="844" w:type="dxa"/>
            <w:tcBorders>
              <w:top w:val="nil"/>
              <w:left w:val="nil"/>
              <w:bottom w:val="single" w:sz="4" w:space="0" w:color="000000"/>
              <w:right w:val="single" w:sz="4" w:space="0" w:color="000000"/>
            </w:tcBorders>
            <w:shd w:val="clear" w:color="auto" w:fill="auto"/>
            <w:vAlign w:val="bottom"/>
            <w:hideMark/>
          </w:tcPr>
          <w:p w14:paraId="5C7B8B2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0A96052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96</w:t>
            </w:r>
          </w:p>
        </w:tc>
        <w:tc>
          <w:tcPr>
            <w:tcW w:w="844" w:type="dxa"/>
            <w:tcBorders>
              <w:top w:val="nil"/>
              <w:left w:val="nil"/>
              <w:bottom w:val="single" w:sz="4" w:space="0" w:color="000000"/>
              <w:right w:val="single" w:sz="4" w:space="0" w:color="000000"/>
            </w:tcBorders>
            <w:shd w:val="clear" w:color="auto" w:fill="auto"/>
            <w:vAlign w:val="bottom"/>
            <w:hideMark/>
          </w:tcPr>
          <w:p w14:paraId="3851570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385876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4A87A0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E5DF87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611E79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07EE571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1271</w:t>
            </w:r>
          </w:p>
        </w:tc>
      </w:tr>
      <w:tr w:rsidR="00BB54F9" w:rsidRPr="00BB54F9" w14:paraId="01BD812C"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B4226F3"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lastRenderedPageBreak/>
              <w:t>16</w:t>
            </w:r>
          </w:p>
        </w:tc>
        <w:tc>
          <w:tcPr>
            <w:tcW w:w="2346" w:type="dxa"/>
            <w:tcBorders>
              <w:top w:val="nil"/>
              <w:left w:val="nil"/>
              <w:bottom w:val="single" w:sz="4" w:space="0" w:color="000000"/>
              <w:right w:val="single" w:sz="4" w:space="0" w:color="000000"/>
            </w:tcBorders>
            <w:shd w:val="clear" w:color="auto" w:fill="auto"/>
            <w:vAlign w:val="bottom"/>
            <w:hideMark/>
          </w:tcPr>
          <w:p w14:paraId="63DD3089"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Mỹ Thắng</w:t>
            </w:r>
          </w:p>
        </w:tc>
        <w:tc>
          <w:tcPr>
            <w:tcW w:w="843" w:type="dxa"/>
            <w:tcBorders>
              <w:top w:val="nil"/>
              <w:left w:val="nil"/>
              <w:bottom w:val="single" w:sz="4" w:space="0" w:color="000000"/>
              <w:right w:val="single" w:sz="4" w:space="0" w:color="000000"/>
            </w:tcBorders>
            <w:shd w:val="clear" w:color="auto" w:fill="auto"/>
            <w:vAlign w:val="bottom"/>
            <w:hideMark/>
          </w:tcPr>
          <w:p w14:paraId="379BE62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72D8BBE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7FADA26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5" w:type="dxa"/>
            <w:tcBorders>
              <w:top w:val="nil"/>
              <w:left w:val="nil"/>
              <w:bottom w:val="single" w:sz="4" w:space="0" w:color="000000"/>
              <w:right w:val="single" w:sz="4" w:space="0" w:color="000000"/>
            </w:tcBorders>
            <w:shd w:val="clear" w:color="auto" w:fill="auto"/>
            <w:vAlign w:val="bottom"/>
            <w:hideMark/>
          </w:tcPr>
          <w:p w14:paraId="433C0B4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358</w:t>
            </w:r>
          </w:p>
        </w:tc>
        <w:tc>
          <w:tcPr>
            <w:tcW w:w="844" w:type="dxa"/>
            <w:tcBorders>
              <w:top w:val="nil"/>
              <w:left w:val="nil"/>
              <w:bottom w:val="single" w:sz="4" w:space="0" w:color="000000"/>
              <w:right w:val="single" w:sz="4" w:space="0" w:color="000000"/>
            </w:tcBorders>
            <w:shd w:val="clear" w:color="auto" w:fill="auto"/>
            <w:vAlign w:val="bottom"/>
            <w:hideMark/>
          </w:tcPr>
          <w:p w14:paraId="7189961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4" w:type="dxa"/>
            <w:tcBorders>
              <w:top w:val="nil"/>
              <w:left w:val="nil"/>
              <w:bottom w:val="single" w:sz="4" w:space="0" w:color="000000"/>
              <w:right w:val="single" w:sz="4" w:space="0" w:color="000000"/>
            </w:tcBorders>
            <w:shd w:val="clear" w:color="auto" w:fill="auto"/>
            <w:vAlign w:val="bottom"/>
            <w:hideMark/>
          </w:tcPr>
          <w:p w14:paraId="4650788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716</w:t>
            </w:r>
          </w:p>
        </w:tc>
        <w:tc>
          <w:tcPr>
            <w:tcW w:w="844" w:type="dxa"/>
            <w:tcBorders>
              <w:top w:val="nil"/>
              <w:left w:val="nil"/>
              <w:bottom w:val="single" w:sz="4" w:space="0" w:color="000000"/>
              <w:right w:val="single" w:sz="4" w:space="0" w:color="000000"/>
            </w:tcBorders>
            <w:shd w:val="clear" w:color="auto" w:fill="auto"/>
            <w:vAlign w:val="bottom"/>
            <w:hideMark/>
          </w:tcPr>
          <w:p w14:paraId="182DA50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2A217F7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w:t>
            </w:r>
          </w:p>
        </w:tc>
        <w:tc>
          <w:tcPr>
            <w:tcW w:w="844" w:type="dxa"/>
            <w:tcBorders>
              <w:top w:val="nil"/>
              <w:left w:val="nil"/>
              <w:bottom w:val="single" w:sz="4" w:space="0" w:color="000000"/>
              <w:right w:val="single" w:sz="4" w:space="0" w:color="000000"/>
            </w:tcBorders>
            <w:shd w:val="clear" w:color="auto" w:fill="auto"/>
            <w:vAlign w:val="bottom"/>
            <w:hideMark/>
          </w:tcPr>
          <w:p w14:paraId="62231A3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7B0CB9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47EB75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C4B947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A8A69C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w:t>
            </w:r>
          </w:p>
        </w:tc>
        <w:tc>
          <w:tcPr>
            <w:tcW w:w="874" w:type="dxa"/>
            <w:tcBorders>
              <w:top w:val="nil"/>
              <w:left w:val="nil"/>
              <w:bottom w:val="single" w:sz="4" w:space="0" w:color="000000"/>
              <w:right w:val="single" w:sz="4" w:space="0" w:color="000000"/>
            </w:tcBorders>
            <w:shd w:val="clear" w:color="auto" w:fill="auto"/>
            <w:vAlign w:val="bottom"/>
            <w:hideMark/>
          </w:tcPr>
          <w:p w14:paraId="4B07B52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1107</w:t>
            </w:r>
          </w:p>
        </w:tc>
      </w:tr>
      <w:tr w:rsidR="00BB54F9" w:rsidRPr="00BB54F9" w14:paraId="5628DFF3"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5E112CF4"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17</w:t>
            </w:r>
          </w:p>
        </w:tc>
        <w:tc>
          <w:tcPr>
            <w:tcW w:w="2346" w:type="dxa"/>
            <w:tcBorders>
              <w:top w:val="nil"/>
              <w:left w:val="nil"/>
              <w:bottom w:val="single" w:sz="4" w:space="0" w:color="000000"/>
              <w:right w:val="single" w:sz="4" w:space="0" w:color="000000"/>
            </w:tcBorders>
            <w:shd w:val="clear" w:color="auto" w:fill="auto"/>
            <w:vAlign w:val="bottom"/>
            <w:hideMark/>
          </w:tcPr>
          <w:p w14:paraId="53F680C8"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Mỹ Thành</w:t>
            </w:r>
          </w:p>
        </w:tc>
        <w:tc>
          <w:tcPr>
            <w:tcW w:w="843" w:type="dxa"/>
            <w:tcBorders>
              <w:top w:val="nil"/>
              <w:left w:val="nil"/>
              <w:bottom w:val="single" w:sz="4" w:space="0" w:color="000000"/>
              <w:right w:val="single" w:sz="4" w:space="0" w:color="000000"/>
            </w:tcBorders>
            <w:shd w:val="clear" w:color="auto" w:fill="auto"/>
            <w:vAlign w:val="bottom"/>
            <w:hideMark/>
          </w:tcPr>
          <w:p w14:paraId="32B757F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3EB67A5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7981479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w:t>
            </w:r>
          </w:p>
        </w:tc>
        <w:tc>
          <w:tcPr>
            <w:tcW w:w="875" w:type="dxa"/>
            <w:tcBorders>
              <w:top w:val="nil"/>
              <w:left w:val="nil"/>
              <w:bottom w:val="single" w:sz="4" w:space="0" w:color="000000"/>
              <w:right w:val="single" w:sz="4" w:space="0" w:color="000000"/>
            </w:tcBorders>
            <w:shd w:val="clear" w:color="auto" w:fill="auto"/>
            <w:vAlign w:val="bottom"/>
            <w:hideMark/>
          </w:tcPr>
          <w:p w14:paraId="6FA4EEE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468</w:t>
            </w:r>
          </w:p>
        </w:tc>
        <w:tc>
          <w:tcPr>
            <w:tcW w:w="844" w:type="dxa"/>
            <w:tcBorders>
              <w:top w:val="nil"/>
              <w:left w:val="nil"/>
              <w:bottom w:val="single" w:sz="4" w:space="0" w:color="000000"/>
              <w:right w:val="single" w:sz="4" w:space="0" w:color="000000"/>
            </w:tcBorders>
            <w:shd w:val="clear" w:color="auto" w:fill="auto"/>
            <w:vAlign w:val="bottom"/>
            <w:hideMark/>
          </w:tcPr>
          <w:p w14:paraId="256D2B6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68268CB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2334</w:t>
            </w:r>
          </w:p>
        </w:tc>
        <w:tc>
          <w:tcPr>
            <w:tcW w:w="844" w:type="dxa"/>
            <w:tcBorders>
              <w:top w:val="nil"/>
              <w:left w:val="nil"/>
              <w:bottom w:val="single" w:sz="4" w:space="0" w:color="000000"/>
              <w:right w:val="single" w:sz="4" w:space="0" w:color="000000"/>
            </w:tcBorders>
            <w:shd w:val="clear" w:color="auto" w:fill="auto"/>
            <w:vAlign w:val="bottom"/>
            <w:hideMark/>
          </w:tcPr>
          <w:p w14:paraId="29F05BB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04FA2C4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133</w:t>
            </w:r>
          </w:p>
        </w:tc>
        <w:tc>
          <w:tcPr>
            <w:tcW w:w="844" w:type="dxa"/>
            <w:tcBorders>
              <w:top w:val="nil"/>
              <w:left w:val="nil"/>
              <w:bottom w:val="single" w:sz="4" w:space="0" w:color="000000"/>
              <w:right w:val="single" w:sz="4" w:space="0" w:color="000000"/>
            </w:tcBorders>
            <w:shd w:val="clear" w:color="auto" w:fill="auto"/>
            <w:vAlign w:val="bottom"/>
            <w:hideMark/>
          </w:tcPr>
          <w:p w14:paraId="0C827D1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5066DA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2AA126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19219F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CFA28C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17</w:t>
            </w:r>
          </w:p>
        </w:tc>
        <w:tc>
          <w:tcPr>
            <w:tcW w:w="874" w:type="dxa"/>
            <w:tcBorders>
              <w:top w:val="nil"/>
              <w:left w:val="nil"/>
              <w:bottom w:val="single" w:sz="4" w:space="0" w:color="000000"/>
              <w:right w:val="single" w:sz="4" w:space="0" w:color="000000"/>
            </w:tcBorders>
            <w:shd w:val="clear" w:color="auto" w:fill="auto"/>
            <w:vAlign w:val="bottom"/>
            <w:hideMark/>
          </w:tcPr>
          <w:p w14:paraId="33FB98F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2935</w:t>
            </w:r>
          </w:p>
        </w:tc>
      </w:tr>
      <w:tr w:rsidR="00BB54F9" w:rsidRPr="00BB54F9" w14:paraId="563B48A9"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9245666"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18</w:t>
            </w:r>
          </w:p>
        </w:tc>
        <w:tc>
          <w:tcPr>
            <w:tcW w:w="2346" w:type="dxa"/>
            <w:tcBorders>
              <w:top w:val="nil"/>
              <w:left w:val="nil"/>
              <w:bottom w:val="single" w:sz="4" w:space="0" w:color="000000"/>
              <w:right w:val="single" w:sz="4" w:space="0" w:color="000000"/>
            </w:tcBorders>
            <w:shd w:val="clear" w:color="auto" w:fill="auto"/>
            <w:vAlign w:val="bottom"/>
            <w:hideMark/>
          </w:tcPr>
          <w:p w14:paraId="02138131"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Mỹ Thọ</w:t>
            </w:r>
          </w:p>
        </w:tc>
        <w:tc>
          <w:tcPr>
            <w:tcW w:w="843" w:type="dxa"/>
            <w:tcBorders>
              <w:top w:val="nil"/>
              <w:left w:val="nil"/>
              <w:bottom w:val="single" w:sz="4" w:space="0" w:color="000000"/>
              <w:right w:val="single" w:sz="4" w:space="0" w:color="000000"/>
            </w:tcBorders>
            <w:shd w:val="clear" w:color="auto" w:fill="auto"/>
            <w:vAlign w:val="bottom"/>
            <w:hideMark/>
          </w:tcPr>
          <w:p w14:paraId="414FEB4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3201B84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0707FA4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5" w:type="dxa"/>
            <w:tcBorders>
              <w:top w:val="nil"/>
              <w:left w:val="nil"/>
              <w:bottom w:val="single" w:sz="4" w:space="0" w:color="000000"/>
              <w:right w:val="single" w:sz="4" w:space="0" w:color="000000"/>
            </w:tcBorders>
            <w:shd w:val="clear" w:color="auto" w:fill="auto"/>
            <w:vAlign w:val="bottom"/>
            <w:hideMark/>
          </w:tcPr>
          <w:p w14:paraId="58183D6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242</w:t>
            </w:r>
          </w:p>
        </w:tc>
        <w:tc>
          <w:tcPr>
            <w:tcW w:w="844" w:type="dxa"/>
            <w:tcBorders>
              <w:top w:val="nil"/>
              <w:left w:val="nil"/>
              <w:bottom w:val="single" w:sz="4" w:space="0" w:color="000000"/>
              <w:right w:val="single" w:sz="4" w:space="0" w:color="000000"/>
            </w:tcBorders>
            <w:shd w:val="clear" w:color="auto" w:fill="auto"/>
            <w:vAlign w:val="bottom"/>
            <w:hideMark/>
          </w:tcPr>
          <w:p w14:paraId="34F824D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2EAAC53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428</w:t>
            </w:r>
          </w:p>
        </w:tc>
        <w:tc>
          <w:tcPr>
            <w:tcW w:w="844" w:type="dxa"/>
            <w:tcBorders>
              <w:top w:val="nil"/>
              <w:left w:val="nil"/>
              <w:bottom w:val="single" w:sz="4" w:space="0" w:color="000000"/>
              <w:right w:val="single" w:sz="4" w:space="0" w:color="000000"/>
            </w:tcBorders>
            <w:shd w:val="clear" w:color="auto" w:fill="auto"/>
            <w:vAlign w:val="bottom"/>
            <w:hideMark/>
          </w:tcPr>
          <w:p w14:paraId="685DB3A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DC1656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F5D186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17E39E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28030E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ADFF90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D61AB2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w:t>
            </w:r>
          </w:p>
        </w:tc>
        <w:tc>
          <w:tcPr>
            <w:tcW w:w="874" w:type="dxa"/>
            <w:tcBorders>
              <w:top w:val="nil"/>
              <w:left w:val="nil"/>
              <w:bottom w:val="single" w:sz="4" w:space="0" w:color="000000"/>
              <w:right w:val="single" w:sz="4" w:space="0" w:color="000000"/>
            </w:tcBorders>
            <w:shd w:val="clear" w:color="auto" w:fill="auto"/>
            <w:vAlign w:val="bottom"/>
            <w:hideMark/>
          </w:tcPr>
          <w:p w14:paraId="36F0FD8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670</w:t>
            </w:r>
          </w:p>
        </w:tc>
      </w:tr>
      <w:tr w:rsidR="00BB54F9" w:rsidRPr="00BB54F9" w14:paraId="70657876"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B5F57B5"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19</w:t>
            </w:r>
          </w:p>
        </w:tc>
        <w:tc>
          <w:tcPr>
            <w:tcW w:w="2346" w:type="dxa"/>
            <w:tcBorders>
              <w:top w:val="nil"/>
              <w:left w:val="nil"/>
              <w:bottom w:val="single" w:sz="4" w:space="0" w:color="000000"/>
              <w:right w:val="single" w:sz="4" w:space="0" w:color="000000"/>
            </w:tcBorders>
            <w:shd w:val="clear" w:color="auto" w:fill="auto"/>
            <w:vAlign w:val="bottom"/>
            <w:hideMark/>
          </w:tcPr>
          <w:p w14:paraId="53B48C33"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Mỹ Trinh</w:t>
            </w:r>
          </w:p>
        </w:tc>
        <w:tc>
          <w:tcPr>
            <w:tcW w:w="843" w:type="dxa"/>
            <w:tcBorders>
              <w:top w:val="nil"/>
              <w:left w:val="nil"/>
              <w:bottom w:val="single" w:sz="4" w:space="0" w:color="000000"/>
              <w:right w:val="single" w:sz="4" w:space="0" w:color="000000"/>
            </w:tcBorders>
            <w:shd w:val="clear" w:color="auto" w:fill="auto"/>
            <w:vAlign w:val="bottom"/>
            <w:hideMark/>
          </w:tcPr>
          <w:p w14:paraId="50736B6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76EB1C7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34AFCBD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5" w:type="dxa"/>
            <w:tcBorders>
              <w:top w:val="nil"/>
              <w:left w:val="nil"/>
              <w:bottom w:val="single" w:sz="4" w:space="0" w:color="000000"/>
              <w:right w:val="single" w:sz="4" w:space="0" w:color="000000"/>
            </w:tcBorders>
            <w:shd w:val="clear" w:color="auto" w:fill="auto"/>
            <w:vAlign w:val="bottom"/>
            <w:hideMark/>
          </w:tcPr>
          <w:p w14:paraId="572C8D7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553</w:t>
            </w:r>
          </w:p>
        </w:tc>
        <w:tc>
          <w:tcPr>
            <w:tcW w:w="844" w:type="dxa"/>
            <w:tcBorders>
              <w:top w:val="nil"/>
              <w:left w:val="nil"/>
              <w:bottom w:val="single" w:sz="4" w:space="0" w:color="000000"/>
              <w:right w:val="single" w:sz="4" w:space="0" w:color="000000"/>
            </w:tcBorders>
            <w:shd w:val="clear" w:color="auto" w:fill="auto"/>
            <w:vAlign w:val="bottom"/>
            <w:hideMark/>
          </w:tcPr>
          <w:p w14:paraId="633BE03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0B14F9C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1061</w:t>
            </w:r>
          </w:p>
        </w:tc>
        <w:tc>
          <w:tcPr>
            <w:tcW w:w="844" w:type="dxa"/>
            <w:tcBorders>
              <w:top w:val="nil"/>
              <w:left w:val="nil"/>
              <w:bottom w:val="single" w:sz="4" w:space="0" w:color="000000"/>
              <w:right w:val="single" w:sz="4" w:space="0" w:color="000000"/>
            </w:tcBorders>
            <w:shd w:val="clear" w:color="auto" w:fill="auto"/>
            <w:vAlign w:val="bottom"/>
            <w:hideMark/>
          </w:tcPr>
          <w:p w14:paraId="3EBF9E7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82FEEA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1E3ADA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5689947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306</w:t>
            </w:r>
          </w:p>
        </w:tc>
        <w:tc>
          <w:tcPr>
            <w:tcW w:w="844" w:type="dxa"/>
            <w:tcBorders>
              <w:top w:val="nil"/>
              <w:left w:val="nil"/>
              <w:bottom w:val="single" w:sz="4" w:space="0" w:color="000000"/>
              <w:right w:val="single" w:sz="4" w:space="0" w:color="000000"/>
            </w:tcBorders>
            <w:shd w:val="clear" w:color="auto" w:fill="auto"/>
            <w:vAlign w:val="bottom"/>
            <w:hideMark/>
          </w:tcPr>
          <w:p w14:paraId="771281C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C09D7F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0AEA70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w:t>
            </w:r>
          </w:p>
        </w:tc>
        <w:tc>
          <w:tcPr>
            <w:tcW w:w="874" w:type="dxa"/>
            <w:tcBorders>
              <w:top w:val="nil"/>
              <w:left w:val="nil"/>
              <w:bottom w:val="single" w:sz="4" w:space="0" w:color="000000"/>
              <w:right w:val="single" w:sz="4" w:space="0" w:color="000000"/>
            </w:tcBorders>
            <w:shd w:val="clear" w:color="auto" w:fill="auto"/>
            <w:vAlign w:val="bottom"/>
            <w:hideMark/>
          </w:tcPr>
          <w:p w14:paraId="074B576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1920</w:t>
            </w:r>
          </w:p>
        </w:tc>
      </w:tr>
      <w:tr w:rsidR="00BB54F9" w:rsidRPr="00BB54F9" w14:paraId="196D5D7C"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FCB49D7"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VII</w:t>
            </w:r>
          </w:p>
        </w:tc>
        <w:tc>
          <w:tcPr>
            <w:tcW w:w="2346" w:type="dxa"/>
            <w:tcBorders>
              <w:top w:val="nil"/>
              <w:left w:val="nil"/>
              <w:bottom w:val="single" w:sz="4" w:space="0" w:color="000000"/>
              <w:right w:val="single" w:sz="4" w:space="0" w:color="000000"/>
            </w:tcBorders>
            <w:shd w:val="clear" w:color="auto" w:fill="auto"/>
            <w:vAlign w:val="bottom"/>
            <w:hideMark/>
          </w:tcPr>
          <w:p w14:paraId="34DCAA6D" w14:textId="77777777" w:rsidR="00BB54F9" w:rsidRPr="00BB54F9" w:rsidRDefault="00BB54F9" w:rsidP="00BB54F9">
            <w:pPr>
              <w:spacing w:before="0" w:after="0" w:line="240" w:lineRule="auto"/>
              <w:ind w:firstLine="0"/>
              <w:jc w:val="left"/>
              <w:rPr>
                <w:b/>
                <w:bCs/>
                <w:color w:val="000000"/>
                <w:sz w:val="20"/>
                <w:szCs w:val="20"/>
              </w:rPr>
            </w:pPr>
            <w:r w:rsidRPr="00BB54F9">
              <w:rPr>
                <w:b/>
                <w:bCs/>
                <w:color w:val="000000"/>
                <w:sz w:val="20"/>
                <w:szCs w:val="20"/>
              </w:rPr>
              <w:t>Huyện Phù Cát</w:t>
            </w:r>
          </w:p>
        </w:tc>
        <w:tc>
          <w:tcPr>
            <w:tcW w:w="843" w:type="dxa"/>
            <w:tcBorders>
              <w:top w:val="nil"/>
              <w:left w:val="nil"/>
              <w:bottom w:val="single" w:sz="4" w:space="0" w:color="000000"/>
              <w:right w:val="single" w:sz="4" w:space="0" w:color="000000"/>
            </w:tcBorders>
            <w:shd w:val="clear" w:color="auto" w:fill="auto"/>
            <w:vAlign w:val="bottom"/>
            <w:hideMark/>
          </w:tcPr>
          <w:p w14:paraId="1082F20A"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11</w:t>
            </w:r>
          </w:p>
        </w:tc>
        <w:tc>
          <w:tcPr>
            <w:tcW w:w="875" w:type="dxa"/>
            <w:tcBorders>
              <w:top w:val="nil"/>
              <w:left w:val="nil"/>
              <w:bottom w:val="single" w:sz="4" w:space="0" w:color="000000"/>
              <w:right w:val="single" w:sz="4" w:space="0" w:color="000000"/>
            </w:tcBorders>
            <w:shd w:val="clear" w:color="auto" w:fill="auto"/>
            <w:vAlign w:val="bottom"/>
            <w:hideMark/>
          </w:tcPr>
          <w:p w14:paraId="0A8C2654"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2135</w:t>
            </w:r>
          </w:p>
        </w:tc>
        <w:tc>
          <w:tcPr>
            <w:tcW w:w="845" w:type="dxa"/>
            <w:tcBorders>
              <w:top w:val="nil"/>
              <w:left w:val="nil"/>
              <w:bottom w:val="single" w:sz="4" w:space="0" w:color="000000"/>
              <w:right w:val="single" w:sz="4" w:space="0" w:color="000000"/>
            </w:tcBorders>
            <w:shd w:val="clear" w:color="auto" w:fill="auto"/>
            <w:vAlign w:val="bottom"/>
            <w:hideMark/>
          </w:tcPr>
          <w:p w14:paraId="3DA71CF0"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85</w:t>
            </w:r>
          </w:p>
        </w:tc>
        <w:tc>
          <w:tcPr>
            <w:tcW w:w="875" w:type="dxa"/>
            <w:tcBorders>
              <w:top w:val="nil"/>
              <w:left w:val="nil"/>
              <w:bottom w:val="single" w:sz="4" w:space="0" w:color="000000"/>
              <w:right w:val="single" w:sz="4" w:space="0" w:color="000000"/>
            </w:tcBorders>
            <w:shd w:val="clear" w:color="auto" w:fill="auto"/>
            <w:vAlign w:val="bottom"/>
            <w:hideMark/>
          </w:tcPr>
          <w:p w14:paraId="4F0DF469"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5339</w:t>
            </w:r>
          </w:p>
        </w:tc>
        <w:tc>
          <w:tcPr>
            <w:tcW w:w="844" w:type="dxa"/>
            <w:tcBorders>
              <w:top w:val="nil"/>
              <w:left w:val="nil"/>
              <w:bottom w:val="single" w:sz="4" w:space="0" w:color="000000"/>
              <w:right w:val="single" w:sz="4" w:space="0" w:color="000000"/>
            </w:tcBorders>
            <w:shd w:val="clear" w:color="auto" w:fill="auto"/>
            <w:vAlign w:val="bottom"/>
            <w:hideMark/>
          </w:tcPr>
          <w:p w14:paraId="65663616"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70</w:t>
            </w:r>
          </w:p>
        </w:tc>
        <w:tc>
          <w:tcPr>
            <w:tcW w:w="874" w:type="dxa"/>
            <w:tcBorders>
              <w:top w:val="nil"/>
              <w:left w:val="nil"/>
              <w:bottom w:val="single" w:sz="4" w:space="0" w:color="000000"/>
              <w:right w:val="single" w:sz="4" w:space="0" w:color="000000"/>
            </w:tcBorders>
            <w:shd w:val="clear" w:color="auto" w:fill="auto"/>
            <w:vAlign w:val="bottom"/>
            <w:hideMark/>
          </w:tcPr>
          <w:p w14:paraId="1D35D0F2"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15437</w:t>
            </w:r>
          </w:p>
        </w:tc>
        <w:tc>
          <w:tcPr>
            <w:tcW w:w="844" w:type="dxa"/>
            <w:tcBorders>
              <w:top w:val="nil"/>
              <w:left w:val="nil"/>
              <w:bottom w:val="single" w:sz="4" w:space="0" w:color="000000"/>
              <w:right w:val="single" w:sz="4" w:space="0" w:color="000000"/>
            </w:tcBorders>
            <w:shd w:val="clear" w:color="auto" w:fill="auto"/>
            <w:vAlign w:val="bottom"/>
            <w:hideMark/>
          </w:tcPr>
          <w:p w14:paraId="349D9D6B"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1DACF2FB"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1264</w:t>
            </w:r>
          </w:p>
        </w:tc>
        <w:tc>
          <w:tcPr>
            <w:tcW w:w="844" w:type="dxa"/>
            <w:tcBorders>
              <w:top w:val="nil"/>
              <w:left w:val="nil"/>
              <w:bottom w:val="single" w:sz="4" w:space="0" w:color="000000"/>
              <w:right w:val="single" w:sz="4" w:space="0" w:color="000000"/>
            </w:tcBorders>
            <w:shd w:val="clear" w:color="auto" w:fill="auto"/>
            <w:vAlign w:val="bottom"/>
            <w:hideMark/>
          </w:tcPr>
          <w:p w14:paraId="0EF24A3F"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13</w:t>
            </w:r>
          </w:p>
        </w:tc>
        <w:tc>
          <w:tcPr>
            <w:tcW w:w="874" w:type="dxa"/>
            <w:tcBorders>
              <w:top w:val="nil"/>
              <w:left w:val="nil"/>
              <w:bottom w:val="single" w:sz="4" w:space="0" w:color="000000"/>
              <w:right w:val="single" w:sz="4" w:space="0" w:color="000000"/>
            </w:tcBorders>
            <w:shd w:val="clear" w:color="auto" w:fill="auto"/>
            <w:vAlign w:val="bottom"/>
            <w:hideMark/>
          </w:tcPr>
          <w:p w14:paraId="00171C2C"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6621</w:t>
            </w:r>
          </w:p>
        </w:tc>
        <w:tc>
          <w:tcPr>
            <w:tcW w:w="844" w:type="dxa"/>
            <w:tcBorders>
              <w:top w:val="nil"/>
              <w:left w:val="nil"/>
              <w:bottom w:val="single" w:sz="4" w:space="0" w:color="000000"/>
              <w:right w:val="single" w:sz="4" w:space="0" w:color="000000"/>
            </w:tcBorders>
            <w:shd w:val="clear" w:color="auto" w:fill="auto"/>
            <w:vAlign w:val="bottom"/>
            <w:hideMark/>
          </w:tcPr>
          <w:p w14:paraId="11A069D4"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15</w:t>
            </w:r>
          </w:p>
        </w:tc>
        <w:tc>
          <w:tcPr>
            <w:tcW w:w="874" w:type="dxa"/>
            <w:tcBorders>
              <w:top w:val="nil"/>
              <w:left w:val="nil"/>
              <w:bottom w:val="single" w:sz="4" w:space="0" w:color="000000"/>
              <w:right w:val="single" w:sz="4" w:space="0" w:color="000000"/>
            </w:tcBorders>
            <w:shd w:val="clear" w:color="auto" w:fill="auto"/>
            <w:vAlign w:val="bottom"/>
            <w:hideMark/>
          </w:tcPr>
          <w:p w14:paraId="52089314"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1515</w:t>
            </w:r>
          </w:p>
        </w:tc>
        <w:tc>
          <w:tcPr>
            <w:tcW w:w="844" w:type="dxa"/>
            <w:tcBorders>
              <w:top w:val="nil"/>
              <w:left w:val="nil"/>
              <w:bottom w:val="single" w:sz="4" w:space="0" w:color="000000"/>
              <w:right w:val="single" w:sz="4" w:space="0" w:color="000000"/>
            </w:tcBorders>
            <w:shd w:val="clear" w:color="auto" w:fill="auto"/>
            <w:vAlign w:val="bottom"/>
            <w:hideMark/>
          </w:tcPr>
          <w:p w14:paraId="2DFF3C14"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201</w:t>
            </w:r>
          </w:p>
        </w:tc>
        <w:tc>
          <w:tcPr>
            <w:tcW w:w="874" w:type="dxa"/>
            <w:tcBorders>
              <w:top w:val="nil"/>
              <w:left w:val="nil"/>
              <w:bottom w:val="single" w:sz="4" w:space="0" w:color="000000"/>
              <w:right w:val="single" w:sz="4" w:space="0" w:color="000000"/>
            </w:tcBorders>
            <w:shd w:val="clear" w:color="auto" w:fill="auto"/>
            <w:vAlign w:val="bottom"/>
            <w:hideMark/>
          </w:tcPr>
          <w:p w14:paraId="33B09C6A"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32311</w:t>
            </w:r>
          </w:p>
        </w:tc>
      </w:tr>
      <w:tr w:rsidR="00BB54F9" w:rsidRPr="00BB54F9" w14:paraId="3721C297"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3A822C2"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w:t>
            </w:r>
          </w:p>
        </w:tc>
        <w:tc>
          <w:tcPr>
            <w:tcW w:w="2346" w:type="dxa"/>
            <w:tcBorders>
              <w:top w:val="nil"/>
              <w:left w:val="nil"/>
              <w:bottom w:val="single" w:sz="4" w:space="0" w:color="000000"/>
              <w:right w:val="single" w:sz="4" w:space="0" w:color="000000"/>
            </w:tcBorders>
            <w:shd w:val="clear" w:color="auto" w:fill="auto"/>
            <w:vAlign w:val="bottom"/>
            <w:hideMark/>
          </w:tcPr>
          <w:p w14:paraId="344A359C"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Thị trấn Cát Tiến</w:t>
            </w:r>
          </w:p>
        </w:tc>
        <w:tc>
          <w:tcPr>
            <w:tcW w:w="843" w:type="dxa"/>
            <w:tcBorders>
              <w:top w:val="nil"/>
              <w:left w:val="nil"/>
              <w:bottom w:val="single" w:sz="4" w:space="0" w:color="000000"/>
              <w:right w:val="single" w:sz="4" w:space="0" w:color="000000"/>
            </w:tcBorders>
            <w:shd w:val="clear" w:color="auto" w:fill="auto"/>
            <w:vAlign w:val="bottom"/>
            <w:hideMark/>
          </w:tcPr>
          <w:p w14:paraId="1DF75FF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362851D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43D905F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5" w:type="dxa"/>
            <w:tcBorders>
              <w:top w:val="nil"/>
              <w:left w:val="nil"/>
              <w:bottom w:val="single" w:sz="4" w:space="0" w:color="000000"/>
              <w:right w:val="single" w:sz="4" w:space="0" w:color="000000"/>
            </w:tcBorders>
            <w:shd w:val="clear" w:color="auto" w:fill="auto"/>
            <w:vAlign w:val="bottom"/>
            <w:hideMark/>
          </w:tcPr>
          <w:p w14:paraId="77C6B28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59</w:t>
            </w:r>
          </w:p>
        </w:tc>
        <w:tc>
          <w:tcPr>
            <w:tcW w:w="844" w:type="dxa"/>
            <w:tcBorders>
              <w:top w:val="nil"/>
              <w:left w:val="nil"/>
              <w:bottom w:val="single" w:sz="4" w:space="0" w:color="000000"/>
              <w:right w:val="single" w:sz="4" w:space="0" w:color="000000"/>
            </w:tcBorders>
            <w:shd w:val="clear" w:color="auto" w:fill="auto"/>
            <w:vAlign w:val="bottom"/>
            <w:hideMark/>
          </w:tcPr>
          <w:p w14:paraId="1CBC41D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7D3753C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376</w:t>
            </w:r>
          </w:p>
        </w:tc>
        <w:tc>
          <w:tcPr>
            <w:tcW w:w="844" w:type="dxa"/>
            <w:tcBorders>
              <w:top w:val="nil"/>
              <w:left w:val="nil"/>
              <w:bottom w:val="single" w:sz="4" w:space="0" w:color="000000"/>
              <w:right w:val="single" w:sz="4" w:space="0" w:color="000000"/>
            </w:tcBorders>
            <w:shd w:val="clear" w:color="auto" w:fill="auto"/>
            <w:vAlign w:val="bottom"/>
            <w:hideMark/>
          </w:tcPr>
          <w:p w14:paraId="4E962F1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298927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238B42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46427F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15EFD5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42A943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0846A4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52EF086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435</w:t>
            </w:r>
          </w:p>
        </w:tc>
      </w:tr>
      <w:tr w:rsidR="00BB54F9" w:rsidRPr="00BB54F9" w14:paraId="538A786B"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2532E1AA"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2</w:t>
            </w:r>
          </w:p>
        </w:tc>
        <w:tc>
          <w:tcPr>
            <w:tcW w:w="2346" w:type="dxa"/>
            <w:tcBorders>
              <w:top w:val="nil"/>
              <w:left w:val="nil"/>
              <w:bottom w:val="single" w:sz="4" w:space="0" w:color="000000"/>
              <w:right w:val="single" w:sz="4" w:space="0" w:color="000000"/>
            </w:tcBorders>
            <w:shd w:val="clear" w:color="auto" w:fill="auto"/>
            <w:vAlign w:val="bottom"/>
            <w:hideMark/>
          </w:tcPr>
          <w:p w14:paraId="2C080330"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Thị trấn Ngô Mây</w:t>
            </w:r>
          </w:p>
        </w:tc>
        <w:tc>
          <w:tcPr>
            <w:tcW w:w="843" w:type="dxa"/>
            <w:tcBorders>
              <w:top w:val="nil"/>
              <w:left w:val="nil"/>
              <w:bottom w:val="single" w:sz="4" w:space="0" w:color="000000"/>
              <w:right w:val="single" w:sz="4" w:space="0" w:color="000000"/>
            </w:tcBorders>
            <w:shd w:val="clear" w:color="auto" w:fill="auto"/>
            <w:vAlign w:val="bottom"/>
            <w:hideMark/>
          </w:tcPr>
          <w:p w14:paraId="4A6F066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20557F9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150</w:t>
            </w:r>
          </w:p>
        </w:tc>
        <w:tc>
          <w:tcPr>
            <w:tcW w:w="845" w:type="dxa"/>
            <w:tcBorders>
              <w:top w:val="nil"/>
              <w:left w:val="nil"/>
              <w:bottom w:val="single" w:sz="4" w:space="0" w:color="000000"/>
              <w:right w:val="single" w:sz="4" w:space="0" w:color="000000"/>
            </w:tcBorders>
            <w:shd w:val="clear" w:color="auto" w:fill="auto"/>
            <w:vAlign w:val="bottom"/>
            <w:hideMark/>
          </w:tcPr>
          <w:p w14:paraId="0B0C024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5" w:type="dxa"/>
            <w:tcBorders>
              <w:top w:val="nil"/>
              <w:left w:val="nil"/>
              <w:bottom w:val="single" w:sz="4" w:space="0" w:color="000000"/>
              <w:right w:val="single" w:sz="4" w:space="0" w:color="000000"/>
            </w:tcBorders>
            <w:shd w:val="clear" w:color="auto" w:fill="auto"/>
            <w:vAlign w:val="bottom"/>
            <w:hideMark/>
          </w:tcPr>
          <w:p w14:paraId="66C0D38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134</w:t>
            </w:r>
          </w:p>
        </w:tc>
        <w:tc>
          <w:tcPr>
            <w:tcW w:w="844" w:type="dxa"/>
            <w:tcBorders>
              <w:top w:val="nil"/>
              <w:left w:val="nil"/>
              <w:bottom w:val="single" w:sz="4" w:space="0" w:color="000000"/>
              <w:right w:val="single" w:sz="4" w:space="0" w:color="000000"/>
            </w:tcBorders>
            <w:shd w:val="clear" w:color="auto" w:fill="auto"/>
            <w:vAlign w:val="bottom"/>
            <w:hideMark/>
          </w:tcPr>
          <w:p w14:paraId="0E80E66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02139B8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167</w:t>
            </w:r>
          </w:p>
        </w:tc>
        <w:tc>
          <w:tcPr>
            <w:tcW w:w="844" w:type="dxa"/>
            <w:tcBorders>
              <w:top w:val="nil"/>
              <w:left w:val="nil"/>
              <w:bottom w:val="single" w:sz="4" w:space="0" w:color="000000"/>
              <w:right w:val="single" w:sz="4" w:space="0" w:color="000000"/>
            </w:tcBorders>
            <w:shd w:val="clear" w:color="auto" w:fill="auto"/>
            <w:vAlign w:val="bottom"/>
            <w:hideMark/>
          </w:tcPr>
          <w:p w14:paraId="4542D7B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05A9ED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F8C654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81690C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4BD651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0DCA0D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B131E6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4781A45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451</w:t>
            </w:r>
          </w:p>
        </w:tc>
      </w:tr>
      <w:tr w:rsidR="00BB54F9" w:rsidRPr="00BB54F9" w14:paraId="5DF61E0F"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23A8069"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3</w:t>
            </w:r>
          </w:p>
        </w:tc>
        <w:tc>
          <w:tcPr>
            <w:tcW w:w="2346" w:type="dxa"/>
            <w:tcBorders>
              <w:top w:val="nil"/>
              <w:left w:val="nil"/>
              <w:bottom w:val="single" w:sz="4" w:space="0" w:color="000000"/>
              <w:right w:val="single" w:sz="4" w:space="0" w:color="000000"/>
            </w:tcBorders>
            <w:shd w:val="clear" w:color="auto" w:fill="auto"/>
            <w:vAlign w:val="bottom"/>
            <w:hideMark/>
          </w:tcPr>
          <w:p w14:paraId="195CDFF7"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Cát Chánh</w:t>
            </w:r>
          </w:p>
        </w:tc>
        <w:tc>
          <w:tcPr>
            <w:tcW w:w="843" w:type="dxa"/>
            <w:tcBorders>
              <w:top w:val="nil"/>
              <w:left w:val="nil"/>
              <w:bottom w:val="single" w:sz="4" w:space="0" w:color="000000"/>
              <w:right w:val="single" w:sz="4" w:space="0" w:color="000000"/>
            </w:tcBorders>
            <w:shd w:val="clear" w:color="auto" w:fill="auto"/>
            <w:vAlign w:val="bottom"/>
            <w:hideMark/>
          </w:tcPr>
          <w:p w14:paraId="1B08B37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7D9B79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181</w:t>
            </w:r>
          </w:p>
        </w:tc>
        <w:tc>
          <w:tcPr>
            <w:tcW w:w="845" w:type="dxa"/>
            <w:tcBorders>
              <w:top w:val="nil"/>
              <w:left w:val="nil"/>
              <w:bottom w:val="single" w:sz="4" w:space="0" w:color="000000"/>
              <w:right w:val="single" w:sz="4" w:space="0" w:color="000000"/>
            </w:tcBorders>
            <w:shd w:val="clear" w:color="auto" w:fill="auto"/>
            <w:vAlign w:val="bottom"/>
            <w:hideMark/>
          </w:tcPr>
          <w:p w14:paraId="36641FA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A1E10D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47</w:t>
            </w:r>
          </w:p>
        </w:tc>
        <w:tc>
          <w:tcPr>
            <w:tcW w:w="844" w:type="dxa"/>
            <w:tcBorders>
              <w:top w:val="nil"/>
              <w:left w:val="nil"/>
              <w:bottom w:val="single" w:sz="4" w:space="0" w:color="000000"/>
              <w:right w:val="single" w:sz="4" w:space="0" w:color="000000"/>
            </w:tcBorders>
            <w:shd w:val="clear" w:color="auto" w:fill="auto"/>
            <w:vAlign w:val="bottom"/>
            <w:hideMark/>
          </w:tcPr>
          <w:p w14:paraId="2E781E0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512404C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396</w:t>
            </w:r>
          </w:p>
        </w:tc>
        <w:tc>
          <w:tcPr>
            <w:tcW w:w="844" w:type="dxa"/>
            <w:tcBorders>
              <w:top w:val="nil"/>
              <w:left w:val="nil"/>
              <w:bottom w:val="single" w:sz="4" w:space="0" w:color="000000"/>
              <w:right w:val="single" w:sz="4" w:space="0" w:color="000000"/>
            </w:tcBorders>
            <w:shd w:val="clear" w:color="auto" w:fill="auto"/>
            <w:vAlign w:val="bottom"/>
            <w:hideMark/>
          </w:tcPr>
          <w:p w14:paraId="6DD7F5C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0FD731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6352D6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11C499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53F4ED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78C1528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256</w:t>
            </w:r>
          </w:p>
        </w:tc>
        <w:tc>
          <w:tcPr>
            <w:tcW w:w="844" w:type="dxa"/>
            <w:tcBorders>
              <w:top w:val="nil"/>
              <w:left w:val="nil"/>
              <w:bottom w:val="single" w:sz="4" w:space="0" w:color="000000"/>
              <w:right w:val="single" w:sz="4" w:space="0" w:color="000000"/>
            </w:tcBorders>
            <w:shd w:val="clear" w:color="auto" w:fill="auto"/>
            <w:vAlign w:val="bottom"/>
            <w:hideMark/>
          </w:tcPr>
          <w:p w14:paraId="2B888BA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3062EBA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880</w:t>
            </w:r>
          </w:p>
        </w:tc>
      </w:tr>
      <w:tr w:rsidR="00BB54F9" w:rsidRPr="00BB54F9" w14:paraId="02AEC708"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5EC037C"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4</w:t>
            </w:r>
          </w:p>
        </w:tc>
        <w:tc>
          <w:tcPr>
            <w:tcW w:w="2346" w:type="dxa"/>
            <w:tcBorders>
              <w:top w:val="nil"/>
              <w:left w:val="nil"/>
              <w:bottom w:val="single" w:sz="4" w:space="0" w:color="000000"/>
              <w:right w:val="single" w:sz="4" w:space="0" w:color="000000"/>
            </w:tcBorders>
            <w:shd w:val="clear" w:color="auto" w:fill="auto"/>
            <w:vAlign w:val="bottom"/>
            <w:hideMark/>
          </w:tcPr>
          <w:p w14:paraId="0A4E8451"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Cát Hải</w:t>
            </w:r>
          </w:p>
        </w:tc>
        <w:tc>
          <w:tcPr>
            <w:tcW w:w="843" w:type="dxa"/>
            <w:tcBorders>
              <w:top w:val="nil"/>
              <w:left w:val="nil"/>
              <w:bottom w:val="single" w:sz="4" w:space="0" w:color="000000"/>
              <w:right w:val="single" w:sz="4" w:space="0" w:color="000000"/>
            </w:tcBorders>
            <w:shd w:val="clear" w:color="auto" w:fill="auto"/>
            <w:vAlign w:val="bottom"/>
            <w:hideMark/>
          </w:tcPr>
          <w:p w14:paraId="0136C9D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2DEA936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32</w:t>
            </w:r>
          </w:p>
        </w:tc>
        <w:tc>
          <w:tcPr>
            <w:tcW w:w="845" w:type="dxa"/>
            <w:tcBorders>
              <w:top w:val="nil"/>
              <w:left w:val="nil"/>
              <w:bottom w:val="single" w:sz="4" w:space="0" w:color="000000"/>
              <w:right w:val="single" w:sz="4" w:space="0" w:color="000000"/>
            </w:tcBorders>
            <w:shd w:val="clear" w:color="auto" w:fill="auto"/>
            <w:vAlign w:val="bottom"/>
            <w:hideMark/>
          </w:tcPr>
          <w:p w14:paraId="1B259CC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5" w:type="dxa"/>
            <w:tcBorders>
              <w:top w:val="nil"/>
              <w:left w:val="nil"/>
              <w:bottom w:val="single" w:sz="4" w:space="0" w:color="000000"/>
              <w:right w:val="single" w:sz="4" w:space="0" w:color="000000"/>
            </w:tcBorders>
            <w:shd w:val="clear" w:color="auto" w:fill="auto"/>
            <w:vAlign w:val="bottom"/>
            <w:hideMark/>
          </w:tcPr>
          <w:p w14:paraId="0CFC52C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353</w:t>
            </w:r>
          </w:p>
        </w:tc>
        <w:tc>
          <w:tcPr>
            <w:tcW w:w="844" w:type="dxa"/>
            <w:tcBorders>
              <w:top w:val="nil"/>
              <w:left w:val="nil"/>
              <w:bottom w:val="single" w:sz="4" w:space="0" w:color="000000"/>
              <w:right w:val="single" w:sz="4" w:space="0" w:color="000000"/>
            </w:tcBorders>
            <w:shd w:val="clear" w:color="auto" w:fill="auto"/>
            <w:vAlign w:val="bottom"/>
            <w:hideMark/>
          </w:tcPr>
          <w:p w14:paraId="47005B4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73BA466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167</w:t>
            </w:r>
          </w:p>
        </w:tc>
        <w:tc>
          <w:tcPr>
            <w:tcW w:w="844" w:type="dxa"/>
            <w:tcBorders>
              <w:top w:val="nil"/>
              <w:left w:val="nil"/>
              <w:bottom w:val="single" w:sz="4" w:space="0" w:color="000000"/>
              <w:right w:val="single" w:sz="4" w:space="0" w:color="000000"/>
            </w:tcBorders>
            <w:shd w:val="clear" w:color="auto" w:fill="auto"/>
            <w:vAlign w:val="bottom"/>
            <w:hideMark/>
          </w:tcPr>
          <w:p w14:paraId="4C2B1DB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D2059C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D215F7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458443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93D4EE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6009408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44" w:type="dxa"/>
            <w:tcBorders>
              <w:top w:val="nil"/>
              <w:left w:val="nil"/>
              <w:bottom w:val="single" w:sz="4" w:space="0" w:color="000000"/>
              <w:right w:val="single" w:sz="4" w:space="0" w:color="000000"/>
            </w:tcBorders>
            <w:shd w:val="clear" w:color="auto" w:fill="auto"/>
            <w:vAlign w:val="bottom"/>
            <w:hideMark/>
          </w:tcPr>
          <w:p w14:paraId="5DFE170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77C604B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559</w:t>
            </w:r>
          </w:p>
        </w:tc>
      </w:tr>
      <w:tr w:rsidR="00BB54F9" w:rsidRPr="00BB54F9" w14:paraId="472C094F"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6163163"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5</w:t>
            </w:r>
          </w:p>
        </w:tc>
        <w:tc>
          <w:tcPr>
            <w:tcW w:w="2346" w:type="dxa"/>
            <w:tcBorders>
              <w:top w:val="nil"/>
              <w:left w:val="nil"/>
              <w:bottom w:val="single" w:sz="4" w:space="0" w:color="000000"/>
              <w:right w:val="single" w:sz="4" w:space="0" w:color="000000"/>
            </w:tcBorders>
            <w:shd w:val="clear" w:color="auto" w:fill="auto"/>
            <w:vAlign w:val="bottom"/>
            <w:hideMark/>
          </w:tcPr>
          <w:p w14:paraId="1C714E47"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Cát Hanh</w:t>
            </w:r>
          </w:p>
        </w:tc>
        <w:tc>
          <w:tcPr>
            <w:tcW w:w="843" w:type="dxa"/>
            <w:tcBorders>
              <w:top w:val="nil"/>
              <w:left w:val="nil"/>
              <w:bottom w:val="single" w:sz="4" w:space="0" w:color="000000"/>
              <w:right w:val="single" w:sz="4" w:space="0" w:color="000000"/>
            </w:tcBorders>
            <w:shd w:val="clear" w:color="auto" w:fill="auto"/>
            <w:vAlign w:val="bottom"/>
            <w:hideMark/>
          </w:tcPr>
          <w:p w14:paraId="41D4C3D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1A68DED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77</w:t>
            </w:r>
          </w:p>
        </w:tc>
        <w:tc>
          <w:tcPr>
            <w:tcW w:w="845" w:type="dxa"/>
            <w:tcBorders>
              <w:top w:val="nil"/>
              <w:left w:val="nil"/>
              <w:bottom w:val="single" w:sz="4" w:space="0" w:color="000000"/>
              <w:right w:val="single" w:sz="4" w:space="0" w:color="000000"/>
            </w:tcBorders>
            <w:shd w:val="clear" w:color="auto" w:fill="auto"/>
            <w:vAlign w:val="bottom"/>
            <w:hideMark/>
          </w:tcPr>
          <w:p w14:paraId="443998D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w:t>
            </w:r>
          </w:p>
        </w:tc>
        <w:tc>
          <w:tcPr>
            <w:tcW w:w="875" w:type="dxa"/>
            <w:tcBorders>
              <w:top w:val="nil"/>
              <w:left w:val="nil"/>
              <w:bottom w:val="single" w:sz="4" w:space="0" w:color="000000"/>
              <w:right w:val="single" w:sz="4" w:space="0" w:color="000000"/>
            </w:tcBorders>
            <w:shd w:val="clear" w:color="auto" w:fill="auto"/>
            <w:vAlign w:val="bottom"/>
            <w:hideMark/>
          </w:tcPr>
          <w:p w14:paraId="70A9A64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583</w:t>
            </w:r>
          </w:p>
        </w:tc>
        <w:tc>
          <w:tcPr>
            <w:tcW w:w="844" w:type="dxa"/>
            <w:tcBorders>
              <w:top w:val="nil"/>
              <w:left w:val="nil"/>
              <w:bottom w:val="single" w:sz="4" w:space="0" w:color="000000"/>
              <w:right w:val="single" w:sz="4" w:space="0" w:color="000000"/>
            </w:tcBorders>
            <w:shd w:val="clear" w:color="auto" w:fill="auto"/>
            <w:vAlign w:val="bottom"/>
            <w:hideMark/>
          </w:tcPr>
          <w:p w14:paraId="375BFB4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EC2DF5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4FE76E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12355A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399BF4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C4B2DC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B280D3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A902D0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81D5AC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w:t>
            </w:r>
          </w:p>
        </w:tc>
        <w:tc>
          <w:tcPr>
            <w:tcW w:w="874" w:type="dxa"/>
            <w:tcBorders>
              <w:top w:val="nil"/>
              <w:left w:val="nil"/>
              <w:bottom w:val="single" w:sz="4" w:space="0" w:color="000000"/>
              <w:right w:val="single" w:sz="4" w:space="0" w:color="000000"/>
            </w:tcBorders>
            <w:shd w:val="clear" w:color="auto" w:fill="auto"/>
            <w:vAlign w:val="bottom"/>
            <w:hideMark/>
          </w:tcPr>
          <w:p w14:paraId="492FBB2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660</w:t>
            </w:r>
          </w:p>
        </w:tc>
      </w:tr>
      <w:tr w:rsidR="00BB54F9" w:rsidRPr="00BB54F9" w14:paraId="532464F9"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F6DE760"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6</w:t>
            </w:r>
          </w:p>
        </w:tc>
        <w:tc>
          <w:tcPr>
            <w:tcW w:w="2346" w:type="dxa"/>
            <w:tcBorders>
              <w:top w:val="nil"/>
              <w:left w:val="nil"/>
              <w:bottom w:val="single" w:sz="4" w:space="0" w:color="000000"/>
              <w:right w:val="single" w:sz="4" w:space="0" w:color="000000"/>
            </w:tcBorders>
            <w:shd w:val="clear" w:color="auto" w:fill="auto"/>
            <w:vAlign w:val="bottom"/>
            <w:hideMark/>
          </w:tcPr>
          <w:p w14:paraId="36523940"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Cát Hiệp</w:t>
            </w:r>
          </w:p>
        </w:tc>
        <w:tc>
          <w:tcPr>
            <w:tcW w:w="843" w:type="dxa"/>
            <w:tcBorders>
              <w:top w:val="nil"/>
              <w:left w:val="nil"/>
              <w:bottom w:val="single" w:sz="4" w:space="0" w:color="000000"/>
              <w:right w:val="single" w:sz="4" w:space="0" w:color="000000"/>
            </w:tcBorders>
            <w:shd w:val="clear" w:color="auto" w:fill="auto"/>
            <w:vAlign w:val="bottom"/>
            <w:hideMark/>
          </w:tcPr>
          <w:p w14:paraId="0B6B0AF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249080D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133</w:t>
            </w:r>
          </w:p>
        </w:tc>
        <w:tc>
          <w:tcPr>
            <w:tcW w:w="845" w:type="dxa"/>
            <w:tcBorders>
              <w:top w:val="nil"/>
              <w:left w:val="nil"/>
              <w:bottom w:val="single" w:sz="4" w:space="0" w:color="000000"/>
              <w:right w:val="single" w:sz="4" w:space="0" w:color="000000"/>
            </w:tcBorders>
            <w:shd w:val="clear" w:color="auto" w:fill="auto"/>
            <w:vAlign w:val="bottom"/>
            <w:hideMark/>
          </w:tcPr>
          <w:p w14:paraId="56ABB38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5" w:type="dxa"/>
            <w:tcBorders>
              <w:top w:val="nil"/>
              <w:left w:val="nil"/>
              <w:bottom w:val="single" w:sz="4" w:space="0" w:color="000000"/>
              <w:right w:val="single" w:sz="4" w:space="0" w:color="000000"/>
            </w:tcBorders>
            <w:shd w:val="clear" w:color="auto" w:fill="auto"/>
            <w:vAlign w:val="bottom"/>
            <w:hideMark/>
          </w:tcPr>
          <w:p w14:paraId="141288A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60</w:t>
            </w:r>
          </w:p>
        </w:tc>
        <w:tc>
          <w:tcPr>
            <w:tcW w:w="844" w:type="dxa"/>
            <w:tcBorders>
              <w:top w:val="nil"/>
              <w:left w:val="nil"/>
              <w:bottom w:val="single" w:sz="4" w:space="0" w:color="000000"/>
              <w:right w:val="single" w:sz="4" w:space="0" w:color="000000"/>
            </w:tcBorders>
            <w:shd w:val="clear" w:color="auto" w:fill="auto"/>
            <w:vAlign w:val="bottom"/>
            <w:hideMark/>
          </w:tcPr>
          <w:p w14:paraId="26111CE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798E802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583</w:t>
            </w:r>
          </w:p>
        </w:tc>
        <w:tc>
          <w:tcPr>
            <w:tcW w:w="844" w:type="dxa"/>
            <w:tcBorders>
              <w:top w:val="nil"/>
              <w:left w:val="nil"/>
              <w:bottom w:val="single" w:sz="4" w:space="0" w:color="000000"/>
              <w:right w:val="single" w:sz="4" w:space="0" w:color="000000"/>
            </w:tcBorders>
            <w:shd w:val="clear" w:color="auto" w:fill="auto"/>
            <w:vAlign w:val="bottom"/>
            <w:hideMark/>
          </w:tcPr>
          <w:p w14:paraId="6AD7B89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0D0E03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80</w:t>
            </w:r>
          </w:p>
        </w:tc>
        <w:tc>
          <w:tcPr>
            <w:tcW w:w="844" w:type="dxa"/>
            <w:tcBorders>
              <w:top w:val="nil"/>
              <w:left w:val="nil"/>
              <w:bottom w:val="single" w:sz="4" w:space="0" w:color="000000"/>
              <w:right w:val="single" w:sz="4" w:space="0" w:color="000000"/>
            </w:tcBorders>
            <w:shd w:val="clear" w:color="auto" w:fill="auto"/>
            <w:vAlign w:val="bottom"/>
            <w:hideMark/>
          </w:tcPr>
          <w:p w14:paraId="18360E0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CC4BBA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25F7D0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44BAE7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66FCA1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19A7BDA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856</w:t>
            </w:r>
          </w:p>
        </w:tc>
      </w:tr>
      <w:tr w:rsidR="00BB54F9" w:rsidRPr="00BB54F9" w14:paraId="7D382BD9"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642771B"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7</w:t>
            </w:r>
          </w:p>
        </w:tc>
        <w:tc>
          <w:tcPr>
            <w:tcW w:w="2346" w:type="dxa"/>
            <w:tcBorders>
              <w:top w:val="nil"/>
              <w:left w:val="nil"/>
              <w:bottom w:val="single" w:sz="4" w:space="0" w:color="000000"/>
              <w:right w:val="single" w:sz="4" w:space="0" w:color="000000"/>
            </w:tcBorders>
            <w:shd w:val="clear" w:color="auto" w:fill="auto"/>
            <w:vAlign w:val="bottom"/>
            <w:hideMark/>
          </w:tcPr>
          <w:p w14:paraId="2EE007B3"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Cát Hưng</w:t>
            </w:r>
          </w:p>
        </w:tc>
        <w:tc>
          <w:tcPr>
            <w:tcW w:w="843" w:type="dxa"/>
            <w:tcBorders>
              <w:top w:val="nil"/>
              <w:left w:val="nil"/>
              <w:bottom w:val="single" w:sz="4" w:space="0" w:color="000000"/>
              <w:right w:val="single" w:sz="4" w:space="0" w:color="000000"/>
            </w:tcBorders>
            <w:shd w:val="clear" w:color="auto" w:fill="auto"/>
            <w:vAlign w:val="bottom"/>
            <w:hideMark/>
          </w:tcPr>
          <w:p w14:paraId="63941D0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442AFF9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409D3B5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6AF99A5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4A30ED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E7D251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667</w:t>
            </w:r>
          </w:p>
        </w:tc>
        <w:tc>
          <w:tcPr>
            <w:tcW w:w="844" w:type="dxa"/>
            <w:tcBorders>
              <w:top w:val="nil"/>
              <w:left w:val="nil"/>
              <w:bottom w:val="single" w:sz="4" w:space="0" w:color="000000"/>
              <w:right w:val="single" w:sz="4" w:space="0" w:color="000000"/>
            </w:tcBorders>
            <w:shd w:val="clear" w:color="auto" w:fill="auto"/>
            <w:vAlign w:val="bottom"/>
            <w:hideMark/>
          </w:tcPr>
          <w:p w14:paraId="2205058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5B0DC0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CF62B9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AF4513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9DDB99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A26090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034772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27CCF74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667</w:t>
            </w:r>
          </w:p>
        </w:tc>
      </w:tr>
      <w:tr w:rsidR="00BB54F9" w:rsidRPr="00BB54F9" w14:paraId="6226DF2A"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EF70CBB"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8</w:t>
            </w:r>
          </w:p>
        </w:tc>
        <w:tc>
          <w:tcPr>
            <w:tcW w:w="2346" w:type="dxa"/>
            <w:tcBorders>
              <w:top w:val="nil"/>
              <w:left w:val="nil"/>
              <w:bottom w:val="single" w:sz="4" w:space="0" w:color="000000"/>
              <w:right w:val="single" w:sz="4" w:space="0" w:color="000000"/>
            </w:tcBorders>
            <w:shd w:val="clear" w:color="auto" w:fill="auto"/>
            <w:vAlign w:val="bottom"/>
            <w:hideMark/>
          </w:tcPr>
          <w:p w14:paraId="16B0472A"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Cát Khánh</w:t>
            </w:r>
          </w:p>
        </w:tc>
        <w:tc>
          <w:tcPr>
            <w:tcW w:w="843" w:type="dxa"/>
            <w:tcBorders>
              <w:top w:val="nil"/>
              <w:left w:val="nil"/>
              <w:bottom w:val="single" w:sz="4" w:space="0" w:color="000000"/>
              <w:right w:val="single" w:sz="4" w:space="0" w:color="000000"/>
            </w:tcBorders>
            <w:shd w:val="clear" w:color="auto" w:fill="auto"/>
            <w:vAlign w:val="bottom"/>
            <w:hideMark/>
          </w:tcPr>
          <w:p w14:paraId="03A6D90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32E0689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66191F2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5" w:type="dxa"/>
            <w:tcBorders>
              <w:top w:val="nil"/>
              <w:left w:val="nil"/>
              <w:bottom w:val="single" w:sz="4" w:space="0" w:color="000000"/>
              <w:right w:val="single" w:sz="4" w:space="0" w:color="000000"/>
            </w:tcBorders>
            <w:shd w:val="clear" w:color="auto" w:fill="auto"/>
            <w:vAlign w:val="bottom"/>
            <w:hideMark/>
          </w:tcPr>
          <w:p w14:paraId="6CCDF5A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255</w:t>
            </w:r>
          </w:p>
        </w:tc>
        <w:tc>
          <w:tcPr>
            <w:tcW w:w="844" w:type="dxa"/>
            <w:tcBorders>
              <w:top w:val="nil"/>
              <w:left w:val="nil"/>
              <w:bottom w:val="single" w:sz="4" w:space="0" w:color="000000"/>
              <w:right w:val="single" w:sz="4" w:space="0" w:color="000000"/>
            </w:tcBorders>
            <w:shd w:val="clear" w:color="auto" w:fill="auto"/>
            <w:vAlign w:val="bottom"/>
            <w:hideMark/>
          </w:tcPr>
          <w:p w14:paraId="3455447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4" w:type="dxa"/>
            <w:tcBorders>
              <w:top w:val="nil"/>
              <w:left w:val="nil"/>
              <w:bottom w:val="single" w:sz="4" w:space="0" w:color="000000"/>
              <w:right w:val="single" w:sz="4" w:space="0" w:color="000000"/>
            </w:tcBorders>
            <w:shd w:val="clear" w:color="auto" w:fill="auto"/>
            <w:vAlign w:val="bottom"/>
            <w:hideMark/>
          </w:tcPr>
          <w:p w14:paraId="4630190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1112</w:t>
            </w:r>
          </w:p>
        </w:tc>
        <w:tc>
          <w:tcPr>
            <w:tcW w:w="844" w:type="dxa"/>
            <w:tcBorders>
              <w:top w:val="nil"/>
              <w:left w:val="nil"/>
              <w:bottom w:val="single" w:sz="4" w:space="0" w:color="000000"/>
              <w:right w:val="single" w:sz="4" w:space="0" w:color="000000"/>
            </w:tcBorders>
            <w:shd w:val="clear" w:color="auto" w:fill="auto"/>
            <w:vAlign w:val="bottom"/>
            <w:hideMark/>
          </w:tcPr>
          <w:p w14:paraId="3E3D7AF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57A3F40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w:t>
            </w:r>
          </w:p>
        </w:tc>
        <w:tc>
          <w:tcPr>
            <w:tcW w:w="844" w:type="dxa"/>
            <w:tcBorders>
              <w:top w:val="nil"/>
              <w:left w:val="nil"/>
              <w:bottom w:val="single" w:sz="4" w:space="0" w:color="000000"/>
              <w:right w:val="single" w:sz="4" w:space="0" w:color="000000"/>
            </w:tcBorders>
            <w:shd w:val="clear" w:color="auto" w:fill="auto"/>
            <w:vAlign w:val="bottom"/>
            <w:hideMark/>
          </w:tcPr>
          <w:p w14:paraId="47D5B29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6C323DD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360</w:t>
            </w:r>
          </w:p>
        </w:tc>
        <w:tc>
          <w:tcPr>
            <w:tcW w:w="844" w:type="dxa"/>
            <w:tcBorders>
              <w:top w:val="nil"/>
              <w:left w:val="nil"/>
              <w:bottom w:val="single" w:sz="4" w:space="0" w:color="000000"/>
              <w:right w:val="single" w:sz="4" w:space="0" w:color="000000"/>
            </w:tcBorders>
            <w:shd w:val="clear" w:color="auto" w:fill="auto"/>
            <w:vAlign w:val="bottom"/>
            <w:hideMark/>
          </w:tcPr>
          <w:p w14:paraId="5E7AAD1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234FBC8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50</w:t>
            </w:r>
          </w:p>
        </w:tc>
        <w:tc>
          <w:tcPr>
            <w:tcW w:w="844" w:type="dxa"/>
            <w:tcBorders>
              <w:top w:val="nil"/>
              <w:left w:val="nil"/>
              <w:bottom w:val="single" w:sz="4" w:space="0" w:color="000000"/>
              <w:right w:val="single" w:sz="4" w:space="0" w:color="000000"/>
            </w:tcBorders>
            <w:shd w:val="clear" w:color="auto" w:fill="auto"/>
            <w:vAlign w:val="bottom"/>
            <w:hideMark/>
          </w:tcPr>
          <w:p w14:paraId="45013B9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23</w:t>
            </w:r>
          </w:p>
        </w:tc>
        <w:tc>
          <w:tcPr>
            <w:tcW w:w="874" w:type="dxa"/>
            <w:tcBorders>
              <w:top w:val="nil"/>
              <w:left w:val="nil"/>
              <w:bottom w:val="single" w:sz="4" w:space="0" w:color="000000"/>
              <w:right w:val="single" w:sz="4" w:space="0" w:color="000000"/>
            </w:tcBorders>
            <w:shd w:val="clear" w:color="auto" w:fill="auto"/>
            <w:vAlign w:val="bottom"/>
            <w:hideMark/>
          </w:tcPr>
          <w:p w14:paraId="5B58364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1803</w:t>
            </w:r>
          </w:p>
        </w:tc>
      </w:tr>
      <w:tr w:rsidR="00BB54F9" w:rsidRPr="00BB54F9" w14:paraId="61149D9C"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84C2FE5"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9</w:t>
            </w:r>
          </w:p>
        </w:tc>
        <w:tc>
          <w:tcPr>
            <w:tcW w:w="2346" w:type="dxa"/>
            <w:tcBorders>
              <w:top w:val="nil"/>
              <w:left w:val="nil"/>
              <w:bottom w:val="single" w:sz="4" w:space="0" w:color="000000"/>
              <w:right w:val="single" w:sz="4" w:space="0" w:color="000000"/>
            </w:tcBorders>
            <w:shd w:val="clear" w:color="auto" w:fill="auto"/>
            <w:vAlign w:val="bottom"/>
            <w:hideMark/>
          </w:tcPr>
          <w:p w14:paraId="6DD60B4D"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Cát Lâm</w:t>
            </w:r>
          </w:p>
        </w:tc>
        <w:tc>
          <w:tcPr>
            <w:tcW w:w="843" w:type="dxa"/>
            <w:tcBorders>
              <w:top w:val="nil"/>
              <w:left w:val="nil"/>
              <w:bottom w:val="single" w:sz="4" w:space="0" w:color="000000"/>
              <w:right w:val="single" w:sz="4" w:space="0" w:color="000000"/>
            </w:tcBorders>
            <w:shd w:val="clear" w:color="auto" w:fill="auto"/>
            <w:vAlign w:val="bottom"/>
            <w:hideMark/>
          </w:tcPr>
          <w:p w14:paraId="477C822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0E99214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200</w:t>
            </w:r>
          </w:p>
        </w:tc>
        <w:tc>
          <w:tcPr>
            <w:tcW w:w="845" w:type="dxa"/>
            <w:tcBorders>
              <w:top w:val="nil"/>
              <w:left w:val="nil"/>
              <w:bottom w:val="single" w:sz="4" w:space="0" w:color="000000"/>
              <w:right w:val="single" w:sz="4" w:space="0" w:color="000000"/>
            </w:tcBorders>
            <w:shd w:val="clear" w:color="auto" w:fill="auto"/>
            <w:vAlign w:val="bottom"/>
            <w:hideMark/>
          </w:tcPr>
          <w:p w14:paraId="239D785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5" w:type="dxa"/>
            <w:tcBorders>
              <w:top w:val="nil"/>
              <w:left w:val="nil"/>
              <w:bottom w:val="single" w:sz="4" w:space="0" w:color="000000"/>
              <w:right w:val="single" w:sz="4" w:space="0" w:color="000000"/>
            </w:tcBorders>
            <w:shd w:val="clear" w:color="auto" w:fill="auto"/>
            <w:vAlign w:val="bottom"/>
            <w:hideMark/>
          </w:tcPr>
          <w:p w14:paraId="6B1F084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113</w:t>
            </w:r>
          </w:p>
        </w:tc>
        <w:tc>
          <w:tcPr>
            <w:tcW w:w="844" w:type="dxa"/>
            <w:tcBorders>
              <w:top w:val="nil"/>
              <w:left w:val="nil"/>
              <w:bottom w:val="single" w:sz="4" w:space="0" w:color="000000"/>
              <w:right w:val="single" w:sz="4" w:space="0" w:color="000000"/>
            </w:tcBorders>
            <w:shd w:val="clear" w:color="auto" w:fill="auto"/>
            <w:vAlign w:val="bottom"/>
            <w:hideMark/>
          </w:tcPr>
          <w:p w14:paraId="208EA2F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1B0E45F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1232</w:t>
            </w:r>
          </w:p>
        </w:tc>
        <w:tc>
          <w:tcPr>
            <w:tcW w:w="844" w:type="dxa"/>
            <w:tcBorders>
              <w:top w:val="nil"/>
              <w:left w:val="nil"/>
              <w:bottom w:val="single" w:sz="4" w:space="0" w:color="000000"/>
              <w:right w:val="single" w:sz="4" w:space="0" w:color="000000"/>
            </w:tcBorders>
            <w:shd w:val="clear" w:color="auto" w:fill="auto"/>
            <w:vAlign w:val="bottom"/>
            <w:hideMark/>
          </w:tcPr>
          <w:p w14:paraId="0D9F71C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38DC664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96</w:t>
            </w:r>
          </w:p>
        </w:tc>
        <w:tc>
          <w:tcPr>
            <w:tcW w:w="844" w:type="dxa"/>
            <w:tcBorders>
              <w:top w:val="nil"/>
              <w:left w:val="nil"/>
              <w:bottom w:val="single" w:sz="4" w:space="0" w:color="000000"/>
              <w:right w:val="single" w:sz="4" w:space="0" w:color="000000"/>
            </w:tcBorders>
            <w:shd w:val="clear" w:color="auto" w:fill="auto"/>
            <w:vAlign w:val="bottom"/>
            <w:hideMark/>
          </w:tcPr>
          <w:p w14:paraId="7A4BEE0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DF8877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272E91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D648B3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53DACD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w:t>
            </w:r>
          </w:p>
        </w:tc>
        <w:tc>
          <w:tcPr>
            <w:tcW w:w="874" w:type="dxa"/>
            <w:tcBorders>
              <w:top w:val="nil"/>
              <w:left w:val="nil"/>
              <w:bottom w:val="single" w:sz="4" w:space="0" w:color="000000"/>
              <w:right w:val="single" w:sz="4" w:space="0" w:color="000000"/>
            </w:tcBorders>
            <w:shd w:val="clear" w:color="auto" w:fill="auto"/>
            <w:vAlign w:val="bottom"/>
            <w:hideMark/>
          </w:tcPr>
          <w:p w14:paraId="1A1CE1F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1641</w:t>
            </w:r>
          </w:p>
        </w:tc>
      </w:tr>
      <w:tr w:rsidR="00BB54F9" w:rsidRPr="00BB54F9" w14:paraId="4A4E3761"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EEF5950"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10</w:t>
            </w:r>
          </w:p>
        </w:tc>
        <w:tc>
          <w:tcPr>
            <w:tcW w:w="2346" w:type="dxa"/>
            <w:tcBorders>
              <w:top w:val="nil"/>
              <w:left w:val="nil"/>
              <w:bottom w:val="single" w:sz="4" w:space="0" w:color="000000"/>
              <w:right w:val="single" w:sz="4" w:space="0" w:color="000000"/>
            </w:tcBorders>
            <w:shd w:val="clear" w:color="auto" w:fill="auto"/>
            <w:vAlign w:val="bottom"/>
            <w:hideMark/>
          </w:tcPr>
          <w:p w14:paraId="6F4244A0"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Cát Minh</w:t>
            </w:r>
          </w:p>
        </w:tc>
        <w:tc>
          <w:tcPr>
            <w:tcW w:w="843" w:type="dxa"/>
            <w:tcBorders>
              <w:top w:val="nil"/>
              <w:left w:val="nil"/>
              <w:bottom w:val="single" w:sz="4" w:space="0" w:color="000000"/>
              <w:right w:val="single" w:sz="4" w:space="0" w:color="000000"/>
            </w:tcBorders>
            <w:shd w:val="clear" w:color="auto" w:fill="auto"/>
            <w:vAlign w:val="bottom"/>
            <w:hideMark/>
          </w:tcPr>
          <w:p w14:paraId="5C4FA3F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7652F01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66D23BC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5" w:type="dxa"/>
            <w:tcBorders>
              <w:top w:val="nil"/>
              <w:left w:val="nil"/>
              <w:bottom w:val="single" w:sz="4" w:space="0" w:color="000000"/>
              <w:right w:val="single" w:sz="4" w:space="0" w:color="000000"/>
            </w:tcBorders>
            <w:shd w:val="clear" w:color="auto" w:fill="auto"/>
            <w:vAlign w:val="bottom"/>
            <w:hideMark/>
          </w:tcPr>
          <w:p w14:paraId="2A4C712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340</w:t>
            </w:r>
          </w:p>
        </w:tc>
        <w:tc>
          <w:tcPr>
            <w:tcW w:w="844" w:type="dxa"/>
            <w:tcBorders>
              <w:top w:val="nil"/>
              <w:left w:val="nil"/>
              <w:bottom w:val="single" w:sz="4" w:space="0" w:color="000000"/>
              <w:right w:val="single" w:sz="4" w:space="0" w:color="000000"/>
            </w:tcBorders>
            <w:shd w:val="clear" w:color="auto" w:fill="auto"/>
            <w:vAlign w:val="bottom"/>
            <w:hideMark/>
          </w:tcPr>
          <w:p w14:paraId="519DA48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27BECF0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498</w:t>
            </w:r>
          </w:p>
        </w:tc>
        <w:tc>
          <w:tcPr>
            <w:tcW w:w="844" w:type="dxa"/>
            <w:tcBorders>
              <w:top w:val="nil"/>
              <w:left w:val="nil"/>
              <w:bottom w:val="single" w:sz="4" w:space="0" w:color="000000"/>
              <w:right w:val="single" w:sz="4" w:space="0" w:color="000000"/>
            </w:tcBorders>
            <w:shd w:val="clear" w:color="auto" w:fill="auto"/>
            <w:vAlign w:val="bottom"/>
            <w:hideMark/>
          </w:tcPr>
          <w:p w14:paraId="5E19FC0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25E6EF1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500</w:t>
            </w:r>
          </w:p>
        </w:tc>
        <w:tc>
          <w:tcPr>
            <w:tcW w:w="844" w:type="dxa"/>
            <w:tcBorders>
              <w:top w:val="nil"/>
              <w:left w:val="nil"/>
              <w:bottom w:val="single" w:sz="4" w:space="0" w:color="000000"/>
              <w:right w:val="single" w:sz="4" w:space="0" w:color="000000"/>
            </w:tcBorders>
            <w:shd w:val="clear" w:color="auto" w:fill="auto"/>
            <w:vAlign w:val="bottom"/>
            <w:hideMark/>
          </w:tcPr>
          <w:p w14:paraId="276E141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4504FFE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173</w:t>
            </w:r>
          </w:p>
        </w:tc>
        <w:tc>
          <w:tcPr>
            <w:tcW w:w="844" w:type="dxa"/>
            <w:tcBorders>
              <w:top w:val="nil"/>
              <w:left w:val="nil"/>
              <w:bottom w:val="single" w:sz="4" w:space="0" w:color="000000"/>
              <w:right w:val="single" w:sz="4" w:space="0" w:color="000000"/>
            </w:tcBorders>
            <w:shd w:val="clear" w:color="auto" w:fill="auto"/>
            <w:vAlign w:val="bottom"/>
            <w:hideMark/>
          </w:tcPr>
          <w:p w14:paraId="6BD958E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0C3504B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333</w:t>
            </w:r>
          </w:p>
        </w:tc>
        <w:tc>
          <w:tcPr>
            <w:tcW w:w="844" w:type="dxa"/>
            <w:tcBorders>
              <w:top w:val="nil"/>
              <w:left w:val="nil"/>
              <w:bottom w:val="single" w:sz="4" w:space="0" w:color="000000"/>
              <w:right w:val="single" w:sz="4" w:space="0" w:color="000000"/>
            </w:tcBorders>
            <w:shd w:val="clear" w:color="auto" w:fill="auto"/>
            <w:vAlign w:val="bottom"/>
            <w:hideMark/>
          </w:tcPr>
          <w:p w14:paraId="6902B61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w:t>
            </w:r>
          </w:p>
        </w:tc>
        <w:tc>
          <w:tcPr>
            <w:tcW w:w="874" w:type="dxa"/>
            <w:tcBorders>
              <w:top w:val="nil"/>
              <w:left w:val="nil"/>
              <w:bottom w:val="single" w:sz="4" w:space="0" w:color="000000"/>
              <w:right w:val="single" w:sz="4" w:space="0" w:color="000000"/>
            </w:tcBorders>
            <w:shd w:val="clear" w:color="auto" w:fill="auto"/>
            <w:vAlign w:val="bottom"/>
            <w:hideMark/>
          </w:tcPr>
          <w:p w14:paraId="2811B4B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1844</w:t>
            </w:r>
          </w:p>
        </w:tc>
      </w:tr>
      <w:tr w:rsidR="00BB54F9" w:rsidRPr="00BB54F9" w14:paraId="6014534A"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5AF63D9"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11</w:t>
            </w:r>
          </w:p>
        </w:tc>
        <w:tc>
          <w:tcPr>
            <w:tcW w:w="2346" w:type="dxa"/>
            <w:tcBorders>
              <w:top w:val="nil"/>
              <w:left w:val="nil"/>
              <w:bottom w:val="single" w:sz="4" w:space="0" w:color="000000"/>
              <w:right w:val="single" w:sz="4" w:space="0" w:color="000000"/>
            </w:tcBorders>
            <w:shd w:val="clear" w:color="auto" w:fill="auto"/>
            <w:vAlign w:val="bottom"/>
            <w:hideMark/>
          </w:tcPr>
          <w:p w14:paraId="24964CFB"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Cát Nhơn</w:t>
            </w:r>
          </w:p>
        </w:tc>
        <w:tc>
          <w:tcPr>
            <w:tcW w:w="843" w:type="dxa"/>
            <w:tcBorders>
              <w:top w:val="nil"/>
              <w:left w:val="nil"/>
              <w:bottom w:val="single" w:sz="4" w:space="0" w:color="000000"/>
              <w:right w:val="single" w:sz="4" w:space="0" w:color="000000"/>
            </w:tcBorders>
            <w:shd w:val="clear" w:color="auto" w:fill="auto"/>
            <w:vAlign w:val="bottom"/>
            <w:hideMark/>
          </w:tcPr>
          <w:p w14:paraId="3514082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5C89D19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2E3AF07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5" w:type="dxa"/>
            <w:tcBorders>
              <w:top w:val="nil"/>
              <w:left w:val="nil"/>
              <w:bottom w:val="single" w:sz="4" w:space="0" w:color="000000"/>
              <w:right w:val="single" w:sz="4" w:space="0" w:color="000000"/>
            </w:tcBorders>
            <w:shd w:val="clear" w:color="auto" w:fill="auto"/>
            <w:vAlign w:val="bottom"/>
            <w:hideMark/>
          </w:tcPr>
          <w:p w14:paraId="2626DD5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383</w:t>
            </w:r>
          </w:p>
        </w:tc>
        <w:tc>
          <w:tcPr>
            <w:tcW w:w="844" w:type="dxa"/>
            <w:tcBorders>
              <w:top w:val="nil"/>
              <w:left w:val="nil"/>
              <w:bottom w:val="single" w:sz="4" w:space="0" w:color="000000"/>
              <w:right w:val="single" w:sz="4" w:space="0" w:color="000000"/>
            </w:tcBorders>
            <w:shd w:val="clear" w:color="auto" w:fill="auto"/>
            <w:vAlign w:val="bottom"/>
            <w:hideMark/>
          </w:tcPr>
          <w:p w14:paraId="3C05441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3112142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970</w:t>
            </w:r>
          </w:p>
        </w:tc>
        <w:tc>
          <w:tcPr>
            <w:tcW w:w="844" w:type="dxa"/>
            <w:tcBorders>
              <w:top w:val="nil"/>
              <w:left w:val="nil"/>
              <w:bottom w:val="single" w:sz="4" w:space="0" w:color="000000"/>
              <w:right w:val="single" w:sz="4" w:space="0" w:color="000000"/>
            </w:tcBorders>
            <w:shd w:val="clear" w:color="auto" w:fill="auto"/>
            <w:vAlign w:val="bottom"/>
            <w:hideMark/>
          </w:tcPr>
          <w:p w14:paraId="1D9AED7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B93A50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A2FA28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07A5DA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168606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6C47563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269</w:t>
            </w:r>
          </w:p>
        </w:tc>
        <w:tc>
          <w:tcPr>
            <w:tcW w:w="844" w:type="dxa"/>
            <w:tcBorders>
              <w:top w:val="nil"/>
              <w:left w:val="nil"/>
              <w:bottom w:val="single" w:sz="4" w:space="0" w:color="000000"/>
              <w:right w:val="single" w:sz="4" w:space="0" w:color="000000"/>
            </w:tcBorders>
            <w:shd w:val="clear" w:color="auto" w:fill="auto"/>
            <w:vAlign w:val="bottom"/>
            <w:hideMark/>
          </w:tcPr>
          <w:p w14:paraId="07C34D0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w:t>
            </w:r>
          </w:p>
        </w:tc>
        <w:tc>
          <w:tcPr>
            <w:tcW w:w="874" w:type="dxa"/>
            <w:tcBorders>
              <w:top w:val="nil"/>
              <w:left w:val="nil"/>
              <w:bottom w:val="single" w:sz="4" w:space="0" w:color="000000"/>
              <w:right w:val="single" w:sz="4" w:space="0" w:color="000000"/>
            </w:tcBorders>
            <w:shd w:val="clear" w:color="auto" w:fill="auto"/>
            <w:vAlign w:val="bottom"/>
            <w:hideMark/>
          </w:tcPr>
          <w:p w14:paraId="6A6FDA3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1622</w:t>
            </w:r>
          </w:p>
        </w:tc>
      </w:tr>
      <w:tr w:rsidR="00BB54F9" w:rsidRPr="00BB54F9" w14:paraId="018A15DF"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6CC24C3"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12</w:t>
            </w:r>
          </w:p>
        </w:tc>
        <w:tc>
          <w:tcPr>
            <w:tcW w:w="2346" w:type="dxa"/>
            <w:tcBorders>
              <w:top w:val="nil"/>
              <w:left w:val="nil"/>
              <w:bottom w:val="single" w:sz="4" w:space="0" w:color="000000"/>
              <w:right w:val="single" w:sz="4" w:space="0" w:color="000000"/>
            </w:tcBorders>
            <w:shd w:val="clear" w:color="auto" w:fill="auto"/>
            <w:vAlign w:val="bottom"/>
            <w:hideMark/>
          </w:tcPr>
          <w:p w14:paraId="60AB0F60"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Cát Sơn</w:t>
            </w:r>
          </w:p>
        </w:tc>
        <w:tc>
          <w:tcPr>
            <w:tcW w:w="843" w:type="dxa"/>
            <w:tcBorders>
              <w:top w:val="nil"/>
              <w:left w:val="nil"/>
              <w:bottom w:val="single" w:sz="4" w:space="0" w:color="000000"/>
              <w:right w:val="single" w:sz="4" w:space="0" w:color="000000"/>
            </w:tcBorders>
            <w:shd w:val="clear" w:color="auto" w:fill="auto"/>
            <w:vAlign w:val="bottom"/>
            <w:hideMark/>
          </w:tcPr>
          <w:p w14:paraId="1D79BB1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620BBD7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333</w:t>
            </w:r>
          </w:p>
        </w:tc>
        <w:tc>
          <w:tcPr>
            <w:tcW w:w="845" w:type="dxa"/>
            <w:tcBorders>
              <w:top w:val="nil"/>
              <w:left w:val="nil"/>
              <w:bottom w:val="single" w:sz="4" w:space="0" w:color="000000"/>
              <w:right w:val="single" w:sz="4" w:space="0" w:color="000000"/>
            </w:tcBorders>
            <w:shd w:val="clear" w:color="auto" w:fill="auto"/>
            <w:vAlign w:val="bottom"/>
            <w:hideMark/>
          </w:tcPr>
          <w:p w14:paraId="77717DE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5" w:type="dxa"/>
            <w:tcBorders>
              <w:top w:val="nil"/>
              <w:left w:val="nil"/>
              <w:bottom w:val="single" w:sz="4" w:space="0" w:color="000000"/>
              <w:right w:val="single" w:sz="4" w:space="0" w:color="000000"/>
            </w:tcBorders>
            <w:shd w:val="clear" w:color="auto" w:fill="auto"/>
            <w:vAlign w:val="bottom"/>
            <w:hideMark/>
          </w:tcPr>
          <w:p w14:paraId="57F940F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169</w:t>
            </w:r>
          </w:p>
        </w:tc>
        <w:tc>
          <w:tcPr>
            <w:tcW w:w="844" w:type="dxa"/>
            <w:tcBorders>
              <w:top w:val="nil"/>
              <w:left w:val="nil"/>
              <w:bottom w:val="single" w:sz="4" w:space="0" w:color="000000"/>
              <w:right w:val="single" w:sz="4" w:space="0" w:color="000000"/>
            </w:tcBorders>
            <w:shd w:val="clear" w:color="auto" w:fill="auto"/>
            <w:vAlign w:val="bottom"/>
            <w:hideMark/>
          </w:tcPr>
          <w:p w14:paraId="103F443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6627BF3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666</w:t>
            </w:r>
          </w:p>
        </w:tc>
        <w:tc>
          <w:tcPr>
            <w:tcW w:w="844" w:type="dxa"/>
            <w:tcBorders>
              <w:top w:val="nil"/>
              <w:left w:val="nil"/>
              <w:bottom w:val="single" w:sz="4" w:space="0" w:color="000000"/>
              <w:right w:val="single" w:sz="4" w:space="0" w:color="000000"/>
            </w:tcBorders>
            <w:shd w:val="clear" w:color="auto" w:fill="auto"/>
            <w:vAlign w:val="bottom"/>
            <w:hideMark/>
          </w:tcPr>
          <w:p w14:paraId="1DDEF89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DF3BCB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A9C1FC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27C314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17BEAD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9ECA60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6AA1A4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4" w:type="dxa"/>
            <w:tcBorders>
              <w:top w:val="nil"/>
              <w:left w:val="nil"/>
              <w:bottom w:val="single" w:sz="4" w:space="0" w:color="000000"/>
              <w:right w:val="single" w:sz="4" w:space="0" w:color="000000"/>
            </w:tcBorders>
            <w:shd w:val="clear" w:color="auto" w:fill="auto"/>
            <w:vAlign w:val="bottom"/>
            <w:hideMark/>
          </w:tcPr>
          <w:p w14:paraId="36C0124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1168</w:t>
            </w:r>
          </w:p>
        </w:tc>
      </w:tr>
      <w:tr w:rsidR="00BB54F9" w:rsidRPr="00BB54F9" w14:paraId="76930815"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2975CAF4"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13</w:t>
            </w:r>
          </w:p>
        </w:tc>
        <w:tc>
          <w:tcPr>
            <w:tcW w:w="2346" w:type="dxa"/>
            <w:tcBorders>
              <w:top w:val="nil"/>
              <w:left w:val="nil"/>
              <w:bottom w:val="single" w:sz="4" w:space="0" w:color="000000"/>
              <w:right w:val="single" w:sz="4" w:space="0" w:color="000000"/>
            </w:tcBorders>
            <w:shd w:val="clear" w:color="auto" w:fill="auto"/>
            <w:vAlign w:val="bottom"/>
            <w:hideMark/>
          </w:tcPr>
          <w:p w14:paraId="26F7BC4C"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Cát Tài</w:t>
            </w:r>
          </w:p>
        </w:tc>
        <w:tc>
          <w:tcPr>
            <w:tcW w:w="843" w:type="dxa"/>
            <w:tcBorders>
              <w:top w:val="nil"/>
              <w:left w:val="nil"/>
              <w:bottom w:val="single" w:sz="4" w:space="0" w:color="000000"/>
              <w:right w:val="single" w:sz="4" w:space="0" w:color="000000"/>
            </w:tcBorders>
            <w:shd w:val="clear" w:color="auto" w:fill="auto"/>
            <w:vAlign w:val="bottom"/>
            <w:hideMark/>
          </w:tcPr>
          <w:p w14:paraId="08FF83C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4D6FCC3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54FA246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1B541B8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4AFD64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68BCB81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27</w:t>
            </w:r>
          </w:p>
        </w:tc>
        <w:tc>
          <w:tcPr>
            <w:tcW w:w="844" w:type="dxa"/>
            <w:tcBorders>
              <w:top w:val="nil"/>
              <w:left w:val="nil"/>
              <w:bottom w:val="single" w:sz="4" w:space="0" w:color="000000"/>
              <w:right w:val="single" w:sz="4" w:space="0" w:color="000000"/>
            </w:tcBorders>
            <w:shd w:val="clear" w:color="auto" w:fill="auto"/>
            <w:vAlign w:val="bottom"/>
            <w:hideMark/>
          </w:tcPr>
          <w:p w14:paraId="2AEF10B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061057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51B569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4D48BD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9063D9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F753B9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133</w:t>
            </w:r>
          </w:p>
        </w:tc>
        <w:tc>
          <w:tcPr>
            <w:tcW w:w="844" w:type="dxa"/>
            <w:tcBorders>
              <w:top w:val="nil"/>
              <w:left w:val="nil"/>
              <w:bottom w:val="single" w:sz="4" w:space="0" w:color="000000"/>
              <w:right w:val="single" w:sz="4" w:space="0" w:color="000000"/>
            </w:tcBorders>
            <w:shd w:val="clear" w:color="auto" w:fill="auto"/>
            <w:vAlign w:val="bottom"/>
            <w:hideMark/>
          </w:tcPr>
          <w:p w14:paraId="4F7D091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0AD3B35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160</w:t>
            </w:r>
          </w:p>
        </w:tc>
      </w:tr>
      <w:tr w:rsidR="00BB54F9" w:rsidRPr="00BB54F9" w14:paraId="10E13391"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1AA0FC9"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14</w:t>
            </w:r>
          </w:p>
        </w:tc>
        <w:tc>
          <w:tcPr>
            <w:tcW w:w="2346" w:type="dxa"/>
            <w:tcBorders>
              <w:top w:val="nil"/>
              <w:left w:val="nil"/>
              <w:bottom w:val="single" w:sz="4" w:space="0" w:color="000000"/>
              <w:right w:val="single" w:sz="4" w:space="0" w:color="000000"/>
            </w:tcBorders>
            <w:shd w:val="clear" w:color="auto" w:fill="auto"/>
            <w:vAlign w:val="bottom"/>
            <w:hideMark/>
          </w:tcPr>
          <w:p w14:paraId="742C32C3"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Cát Tân</w:t>
            </w:r>
          </w:p>
        </w:tc>
        <w:tc>
          <w:tcPr>
            <w:tcW w:w="843" w:type="dxa"/>
            <w:tcBorders>
              <w:top w:val="nil"/>
              <w:left w:val="nil"/>
              <w:bottom w:val="single" w:sz="4" w:space="0" w:color="000000"/>
              <w:right w:val="single" w:sz="4" w:space="0" w:color="000000"/>
            </w:tcBorders>
            <w:shd w:val="clear" w:color="auto" w:fill="auto"/>
            <w:vAlign w:val="bottom"/>
            <w:hideMark/>
          </w:tcPr>
          <w:p w14:paraId="5EA44B2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5FE3837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3637287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5" w:type="dxa"/>
            <w:tcBorders>
              <w:top w:val="nil"/>
              <w:left w:val="nil"/>
              <w:bottom w:val="single" w:sz="4" w:space="0" w:color="000000"/>
              <w:right w:val="single" w:sz="4" w:space="0" w:color="000000"/>
            </w:tcBorders>
            <w:shd w:val="clear" w:color="auto" w:fill="auto"/>
            <w:vAlign w:val="bottom"/>
            <w:hideMark/>
          </w:tcPr>
          <w:p w14:paraId="7D18854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916</w:t>
            </w:r>
          </w:p>
        </w:tc>
        <w:tc>
          <w:tcPr>
            <w:tcW w:w="844" w:type="dxa"/>
            <w:tcBorders>
              <w:top w:val="nil"/>
              <w:left w:val="nil"/>
              <w:bottom w:val="single" w:sz="4" w:space="0" w:color="000000"/>
              <w:right w:val="single" w:sz="4" w:space="0" w:color="000000"/>
            </w:tcBorders>
            <w:shd w:val="clear" w:color="auto" w:fill="auto"/>
            <w:vAlign w:val="bottom"/>
            <w:hideMark/>
          </w:tcPr>
          <w:p w14:paraId="30BE783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1615EA0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2066</w:t>
            </w:r>
          </w:p>
        </w:tc>
        <w:tc>
          <w:tcPr>
            <w:tcW w:w="844" w:type="dxa"/>
            <w:tcBorders>
              <w:top w:val="nil"/>
              <w:left w:val="nil"/>
              <w:bottom w:val="single" w:sz="4" w:space="0" w:color="000000"/>
              <w:right w:val="single" w:sz="4" w:space="0" w:color="000000"/>
            </w:tcBorders>
            <w:shd w:val="clear" w:color="auto" w:fill="auto"/>
            <w:vAlign w:val="bottom"/>
            <w:hideMark/>
          </w:tcPr>
          <w:p w14:paraId="61BF326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EFCA36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266</w:t>
            </w:r>
          </w:p>
        </w:tc>
        <w:tc>
          <w:tcPr>
            <w:tcW w:w="844" w:type="dxa"/>
            <w:tcBorders>
              <w:top w:val="nil"/>
              <w:left w:val="nil"/>
              <w:bottom w:val="single" w:sz="4" w:space="0" w:color="000000"/>
              <w:right w:val="single" w:sz="4" w:space="0" w:color="000000"/>
            </w:tcBorders>
            <w:shd w:val="clear" w:color="auto" w:fill="auto"/>
            <w:vAlign w:val="bottom"/>
            <w:hideMark/>
          </w:tcPr>
          <w:p w14:paraId="3D15A36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22A590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DA4F96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D013BF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36739A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w:t>
            </w:r>
          </w:p>
        </w:tc>
        <w:tc>
          <w:tcPr>
            <w:tcW w:w="874" w:type="dxa"/>
            <w:tcBorders>
              <w:top w:val="nil"/>
              <w:left w:val="nil"/>
              <w:bottom w:val="single" w:sz="4" w:space="0" w:color="000000"/>
              <w:right w:val="single" w:sz="4" w:space="0" w:color="000000"/>
            </w:tcBorders>
            <w:shd w:val="clear" w:color="auto" w:fill="auto"/>
            <w:vAlign w:val="bottom"/>
            <w:hideMark/>
          </w:tcPr>
          <w:p w14:paraId="4A1B358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3248</w:t>
            </w:r>
          </w:p>
        </w:tc>
      </w:tr>
      <w:tr w:rsidR="00BB54F9" w:rsidRPr="00BB54F9" w14:paraId="1AA88685"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2A840C02"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15</w:t>
            </w:r>
          </w:p>
        </w:tc>
        <w:tc>
          <w:tcPr>
            <w:tcW w:w="2346" w:type="dxa"/>
            <w:tcBorders>
              <w:top w:val="nil"/>
              <w:left w:val="nil"/>
              <w:bottom w:val="single" w:sz="4" w:space="0" w:color="000000"/>
              <w:right w:val="single" w:sz="4" w:space="0" w:color="000000"/>
            </w:tcBorders>
            <w:shd w:val="clear" w:color="auto" w:fill="auto"/>
            <w:vAlign w:val="bottom"/>
            <w:hideMark/>
          </w:tcPr>
          <w:p w14:paraId="26CD6366"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Cát Thắng</w:t>
            </w:r>
          </w:p>
        </w:tc>
        <w:tc>
          <w:tcPr>
            <w:tcW w:w="843" w:type="dxa"/>
            <w:tcBorders>
              <w:top w:val="nil"/>
              <w:left w:val="nil"/>
              <w:bottom w:val="single" w:sz="4" w:space="0" w:color="000000"/>
              <w:right w:val="single" w:sz="4" w:space="0" w:color="000000"/>
            </w:tcBorders>
            <w:shd w:val="clear" w:color="auto" w:fill="auto"/>
            <w:vAlign w:val="bottom"/>
            <w:hideMark/>
          </w:tcPr>
          <w:p w14:paraId="306AFC2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13580B3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46</w:t>
            </w:r>
          </w:p>
        </w:tc>
        <w:tc>
          <w:tcPr>
            <w:tcW w:w="845" w:type="dxa"/>
            <w:tcBorders>
              <w:top w:val="nil"/>
              <w:left w:val="nil"/>
              <w:bottom w:val="single" w:sz="4" w:space="0" w:color="000000"/>
              <w:right w:val="single" w:sz="4" w:space="0" w:color="000000"/>
            </w:tcBorders>
            <w:shd w:val="clear" w:color="auto" w:fill="auto"/>
            <w:vAlign w:val="bottom"/>
            <w:hideMark/>
          </w:tcPr>
          <w:p w14:paraId="33B2BC1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5" w:type="dxa"/>
            <w:tcBorders>
              <w:top w:val="nil"/>
              <w:left w:val="nil"/>
              <w:bottom w:val="single" w:sz="4" w:space="0" w:color="000000"/>
              <w:right w:val="single" w:sz="4" w:space="0" w:color="000000"/>
            </w:tcBorders>
            <w:shd w:val="clear" w:color="auto" w:fill="auto"/>
            <w:vAlign w:val="bottom"/>
            <w:hideMark/>
          </w:tcPr>
          <w:p w14:paraId="6AE6449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282</w:t>
            </w:r>
          </w:p>
        </w:tc>
        <w:tc>
          <w:tcPr>
            <w:tcW w:w="844" w:type="dxa"/>
            <w:tcBorders>
              <w:top w:val="nil"/>
              <w:left w:val="nil"/>
              <w:bottom w:val="single" w:sz="4" w:space="0" w:color="000000"/>
              <w:right w:val="single" w:sz="4" w:space="0" w:color="000000"/>
            </w:tcBorders>
            <w:shd w:val="clear" w:color="auto" w:fill="auto"/>
            <w:vAlign w:val="bottom"/>
            <w:hideMark/>
          </w:tcPr>
          <w:p w14:paraId="1EE1982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4F97584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583</w:t>
            </w:r>
          </w:p>
        </w:tc>
        <w:tc>
          <w:tcPr>
            <w:tcW w:w="844" w:type="dxa"/>
            <w:tcBorders>
              <w:top w:val="nil"/>
              <w:left w:val="nil"/>
              <w:bottom w:val="single" w:sz="4" w:space="0" w:color="000000"/>
              <w:right w:val="single" w:sz="4" w:space="0" w:color="000000"/>
            </w:tcBorders>
            <w:shd w:val="clear" w:color="auto" w:fill="auto"/>
            <w:vAlign w:val="bottom"/>
            <w:hideMark/>
          </w:tcPr>
          <w:p w14:paraId="7C23620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474A17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213</w:t>
            </w:r>
          </w:p>
        </w:tc>
        <w:tc>
          <w:tcPr>
            <w:tcW w:w="844" w:type="dxa"/>
            <w:tcBorders>
              <w:top w:val="nil"/>
              <w:left w:val="nil"/>
              <w:bottom w:val="single" w:sz="4" w:space="0" w:color="000000"/>
              <w:right w:val="single" w:sz="4" w:space="0" w:color="000000"/>
            </w:tcBorders>
            <w:shd w:val="clear" w:color="auto" w:fill="auto"/>
            <w:vAlign w:val="bottom"/>
            <w:hideMark/>
          </w:tcPr>
          <w:p w14:paraId="3964883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0C9677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99210E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639F1FE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467</w:t>
            </w:r>
          </w:p>
        </w:tc>
        <w:tc>
          <w:tcPr>
            <w:tcW w:w="844" w:type="dxa"/>
            <w:tcBorders>
              <w:top w:val="nil"/>
              <w:left w:val="nil"/>
              <w:bottom w:val="single" w:sz="4" w:space="0" w:color="000000"/>
              <w:right w:val="single" w:sz="4" w:space="0" w:color="000000"/>
            </w:tcBorders>
            <w:shd w:val="clear" w:color="auto" w:fill="auto"/>
            <w:vAlign w:val="bottom"/>
            <w:hideMark/>
          </w:tcPr>
          <w:p w14:paraId="6A9773F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24</w:t>
            </w:r>
          </w:p>
        </w:tc>
        <w:tc>
          <w:tcPr>
            <w:tcW w:w="874" w:type="dxa"/>
            <w:tcBorders>
              <w:top w:val="nil"/>
              <w:left w:val="nil"/>
              <w:bottom w:val="single" w:sz="4" w:space="0" w:color="000000"/>
              <w:right w:val="single" w:sz="4" w:space="0" w:color="000000"/>
            </w:tcBorders>
            <w:shd w:val="clear" w:color="auto" w:fill="auto"/>
            <w:vAlign w:val="bottom"/>
            <w:hideMark/>
          </w:tcPr>
          <w:p w14:paraId="4F48105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1591</w:t>
            </w:r>
          </w:p>
        </w:tc>
      </w:tr>
      <w:tr w:rsidR="00BB54F9" w:rsidRPr="00BB54F9" w14:paraId="202FEE30"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E3D61C6"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16</w:t>
            </w:r>
          </w:p>
        </w:tc>
        <w:tc>
          <w:tcPr>
            <w:tcW w:w="2346" w:type="dxa"/>
            <w:tcBorders>
              <w:top w:val="nil"/>
              <w:left w:val="nil"/>
              <w:bottom w:val="single" w:sz="4" w:space="0" w:color="000000"/>
              <w:right w:val="single" w:sz="4" w:space="0" w:color="000000"/>
            </w:tcBorders>
            <w:shd w:val="clear" w:color="auto" w:fill="auto"/>
            <w:vAlign w:val="bottom"/>
            <w:hideMark/>
          </w:tcPr>
          <w:p w14:paraId="23DCD162"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Cát Thành</w:t>
            </w:r>
          </w:p>
        </w:tc>
        <w:tc>
          <w:tcPr>
            <w:tcW w:w="843" w:type="dxa"/>
            <w:tcBorders>
              <w:top w:val="nil"/>
              <w:left w:val="nil"/>
              <w:bottom w:val="single" w:sz="4" w:space="0" w:color="000000"/>
              <w:right w:val="single" w:sz="4" w:space="0" w:color="000000"/>
            </w:tcBorders>
            <w:shd w:val="clear" w:color="auto" w:fill="auto"/>
            <w:vAlign w:val="bottom"/>
            <w:hideMark/>
          </w:tcPr>
          <w:p w14:paraId="6959580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2392933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500</w:t>
            </w:r>
          </w:p>
        </w:tc>
        <w:tc>
          <w:tcPr>
            <w:tcW w:w="845" w:type="dxa"/>
            <w:tcBorders>
              <w:top w:val="nil"/>
              <w:left w:val="nil"/>
              <w:bottom w:val="single" w:sz="4" w:space="0" w:color="000000"/>
              <w:right w:val="single" w:sz="4" w:space="0" w:color="000000"/>
            </w:tcBorders>
            <w:shd w:val="clear" w:color="auto" w:fill="auto"/>
            <w:vAlign w:val="bottom"/>
            <w:hideMark/>
          </w:tcPr>
          <w:p w14:paraId="492708F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5" w:type="dxa"/>
            <w:tcBorders>
              <w:top w:val="nil"/>
              <w:left w:val="nil"/>
              <w:bottom w:val="single" w:sz="4" w:space="0" w:color="000000"/>
              <w:right w:val="single" w:sz="4" w:space="0" w:color="000000"/>
            </w:tcBorders>
            <w:shd w:val="clear" w:color="auto" w:fill="auto"/>
            <w:vAlign w:val="bottom"/>
            <w:hideMark/>
          </w:tcPr>
          <w:p w14:paraId="7990A17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858</w:t>
            </w:r>
          </w:p>
        </w:tc>
        <w:tc>
          <w:tcPr>
            <w:tcW w:w="844" w:type="dxa"/>
            <w:tcBorders>
              <w:top w:val="nil"/>
              <w:left w:val="nil"/>
              <w:bottom w:val="single" w:sz="4" w:space="0" w:color="000000"/>
              <w:right w:val="single" w:sz="4" w:space="0" w:color="000000"/>
            </w:tcBorders>
            <w:shd w:val="clear" w:color="auto" w:fill="auto"/>
            <w:vAlign w:val="bottom"/>
            <w:hideMark/>
          </w:tcPr>
          <w:p w14:paraId="3C8FE82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4" w:type="dxa"/>
            <w:tcBorders>
              <w:top w:val="nil"/>
              <w:left w:val="nil"/>
              <w:bottom w:val="single" w:sz="4" w:space="0" w:color="000000"/>
              <w:right w:val="single" w:sz="4" w:space="0" w:color="000000"/>
            </w:tcBorders>
            <w:shd w:val="clear" w:color="auto" w:fill="auto"/>
            <w:vAlign w:val="bottom"/>
            <w:hideMark/>
          </w:tcPr>
          <w:p w14:paraId="77C97BA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2308</w:t>
            </w:r>
          </w:p>
        </w:tc>
        <w:tc>
          <w:tcPr>
            <w:tcW w:w="844" w:type="dxa"/>
            <w:tcBorders>
              <w:top w:val="nil"/>
              <w:left w:val="nil"/>
              <w:bottom w:val="single" w:sz="4" w:space="0" w:color="000000"/>
              <w:right w:val="single" w:sz="4" w:space="0" w:color="000000"/>
            </w:tcBorders>
            <w:shd w:val="clear" w:color="auto" w:fill="auto"/>
            <w:vAlign w:val="bottom"/>
            <w:hideMark/>
          </w:tcPr>
          <w:p w14:paraId="079A8A7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EBDEEC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77E77C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9C5D03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67</w:t>
            </w:r>
          </w:p>
        </w:tc>
        <w:tc>
          <w:tcPr>
            <w:tcW w:w="844" w:type="dxa"/>
            <w:tcBorders>
              <w:top w:val="nil"/>
              <w:left w:val="nil"/>
              <w:bottom w:val="single" w:sz="4" w:space="0" w:color="000000"/>
              <w:right w:val="single" w:sz="4" w:space="0" w:color="000000"/>
            </w:tcBorders>
            <w:shd w:val="clear" w:color="auto" w:fill="auto"/>
            <w:vAlign w:val="bottom"/>
            <w:hideMark/>
          </w:tcPr>
          <w:p w14:paraId="34D13C9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A0E8E0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B6B713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w:t>
            </w:r>
          </w:p>
        </w:tc>
        <w:tc>
          <w:tcPr>
            <w:tcW w:w="874" w:type="dxa"/>
            <w:tcBorders>
              <w:top w:val="nil"/>
              <w:left w:val="nil"/>
              <w:bottom w:val="single" w:sz="4" w:space="0" w:color="000000"/>
              <w:right w:val="single" w:sz="4" w:space="0" w:color="000000"/>
            </w:tcBorders>
            <w:shd w:val="clear" w:color="auto" w:fill="auto"/>
            <w:vAlign w:val="bottom"/>
            <w:hideMark/>
          </w:tcPr>
          <w:p w14:paraId="63E3408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3733</w:t>
            </w:r>
          </w:p>
        </w:tc>
      </w:tr>
      <w:tr w:rsidR="00BB54F9" w:rsidRPr="00BB54F9" w14:paraId="7EF85B11"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9D16B2C"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17</w:t>
            </w:r>
          </w:p>
        </w:tc>
        <w:tc>
          <w:tcPr>
            <w:tcW w:w="2346" w:type="dxa"/>
            <w:tcBorders>
              <w:top w:val="nil"/>
              <w:left w:val="nil"/>
              <w:bottom w:val="single" w:sz="4" w:space="0" w:color="000000"/>
              <w:right w:val="single" w:sz="4" w:space="0" w:color="000000"/>
            </w:tcBorders>
            <w:shd w:val="clear" w:color="auto" w:fill="auto"/>
            <w:vAlign w:val="bottom"/>
            <w:hideMark/>
          </w:tcPr>
          <w:p w14:paraId="2209589E"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Cát Trinh</w:t>
            </w:r>
          </w:p>
        </w:tc>
        <w:tc>
          <w:tcPr>
            <w:tcW w:w="843" w:type="dxa"/>
            <w:tcBorders>
              <w:top w:val="nil"/>
              <w:left w:val="nil"/>
              <w:bottom w:val="single" w:sz="4" w:space="0" w:color="000000"/>
              <w:right w:val="single" w:sz="4" w:space="0" w:color="000000"/>
            </w:tcBorders>
            <w:shd w:val="clear" w:color="auto" w:fill="auto"/>
            <w:vAlign w:val="bottom"/>
            <w:hideMark/>
          </w:tcPr>
          <w:p w14:paraId="5B9972D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28D8CE2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150</w:t>
            </w:r>
          </w:p>
        </w:tc>
        <w:tc>
          <w:tcPr>
            <w:tcW w:w="845" w:type="dxa"/>
            <w:tcBorders>
              <w:top w:val="nil"/>
              <w:left w:val="nil"/>
              <w:bottom w:val="single" w:sz="4" w:space="0" w:color="000000"/>
              <w:right w:val="single" w:sz="4" w:space="0" w:color="000000"/>
            </w:tcBorders>
            <w:shd w:val="clear" w:color="auto" w:fill="auto"/>
            <w:vAlign w:val="bottom"/>
            <w:hideMark/>
          </w:tcPr>
          <w:p w14:paraId="206A3CD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5" w:type="dxa"/>
            <w:tcBorders>
              <w:top w:val="nil"/>
              <w:left w:val="nil"/>
              <w:bottom w:val="single" w:sz="4" w:space="0" w:color="000000"/>
              <w:right w:val="single" w:sz="4" w:space="0" w:color="000000"/>
            </w:tcBorders>
            <w:shd w:val="clear" w:color="auto" w:fill="auto"/>
            <w:vAlign w:val="bottom"/>
            <w:hideMark/>
          </w:tcPr>
          <w:p w14:paraId="26ABAE5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251</w:t>
            </w:r>
          </w:p>
        </w:tc>
        <w:tc>
          <w:tcPr>
            <w:tcW w:w="844" w:type="dxa"/>
            <w:tcBorders>
              <w:top w:val="nil"/>
              <w:left w:val="nil"/>
              <w:bottom w:val="single" w:sz="4" w:space="0" w:color="000000"/>
              <w:right w:val="single" w:sz="4" w:space="0" w:color="000000"/>
            </w:tcBorders>
            <w:shd w:val="clear" w:color="auto" w:fill="auto"/>
            <w:vAlign w:val="bottom"/>
            <w:hideMark/>
          </w:tcPr>
          <w:p w14:paraId="234BEA9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w:t>
            </w:r>
          </w:p>
        </w:tc>
        <w:tc>
          <w:tcPr>
            <w:tcW w:w="874" w:type="dxa"/>
            <w:tcBorders>
              <w:top w:val="nil"/>
              <w:left w:val="nil"/>
              <w:bottom w:val="single" w:sz="4" w:space="0" w:color="000000"/>
              <w:right w:val="single" w:sz="4" w:space="0" w:color="000000"/>
            </w:tcBorders>
            <w:shd w:val="clear" w:color="auto" w:fill="auto"/>
            <w:vAlign w:val="bottom"/>
            <w:hideMark/>
          </w:tcPr>
          <w:p w14:paraId="32746CE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3619</w:t>
            </w:r>
          </w:p>
        </w:tc>
        <w:tc>
          <w:tcPr>
            <w:tcW w:w="844" w:type="dxa"/>
            <w:tcBorders>
              <w:top w:val="nil"/>
              <w:left w:val="nil"/>
              <w:bottom w:val="single" w:sz="4" w:space="0" w:color="000000"/>
              <w:right w:val="single" w:sz="4" w:space="0" w:color="000000"/>
            </w:tcBorders>
            <w:shd w:val="clear" w:color="auto" w:fill="auto"/>
            <w:vAlign w:val="bottom"/>
            <w:hideMark/>
          </w:tcPr>
          <w:p w14:paraId="37832BB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3E30FC1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83</w:t>
            </w:r>
          </w:p>
        </w:tc>
        <w:tc>
          <w:tcPr>
            <w:tcW w:w="844" w:type="dxa"/>
            <w:tcBorders>
              <w:top w:val="nil"/>
              <w:left w:val="nil"/>
              <w:bottom w:val="single" w:sz="4" w:space="0" w:color="000000"/>
              <w:right w:val="single" w:sz="4" w:space="0" w:color="000000"/>
            </w:tcBorders>
            <w:shd w:val="clear" w:color="auto" w:fill="auto"/>
            <w:vAlign w:val="bottom"/>
            <w:hideMark/>
          </w:tcPr>
          <w:p w14:paraId="7844252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6951E30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6021</w:t>
            </w:r>
          </w:p>
        </w:tc>
        <w:tc>
          <w:tcPr>
            <w:tcW w:w="844" w:type="dxa"/>
            <w:tcBorders>
              <w:top w:val="nil"/>
              <w:left w:val="nil"/>
              <w:bottom w:val="single" w:sz="4" w:space="0" w:color="000000"/>
              <w:right w:val="single" w:sz="4" w:space="0" w:color="000000"/>
            </w:tcBorders>
            <w:shd w:val="clear" w:color="auto" w:fill="auto"/>
            <w:vAlign w:val="bottom"/>
            <w:hideMark/>
          </w:tcPr>
          <w:p w14:paraId="057F03E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4C624B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07A575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24</w:t>
            </w:r>
          </w:p>
        </w:tc>
        <w:tc>
          <w:tcPr>
            <w:tcW w:w="874" w:type="dxa"/>
            <w:tcBorders>
              <w:top w:val="nil"/>
              <w:left w:val="nil"/>
              <w:bottom w:val="single" w:sz="4" w:space="0" w:color="000000"/>
              <w:right w:val="single" w:sz="4" w:space="0" w:color="000000"/>
            </w:tcBorders>
            <w:shd w:val="clear" w:color="auto" w:fill="auto"/>
            <w:vAlign w:val="bottom"/>
            <w:hideMark/>
          </w:tcPr>
          <w:p w14:paraId="20768C7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10124</w:t>
            </w:r>
          </w:p>
        </w:tc>
      </w:tr>
      <w:tr w:rsidR="00BB54F9" w:rsidRPr="00BB54F9" w14:paraId="4B17FC78"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8CA9C34"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18</w:t>
            </w:r>
          </w:p>
        </w:tc>
        <w:tc>
          <w:tcPr>
            <w:tcW w:w="2346" w:type="dxa"/>
            <w:tcBorders>
              <w:top w:val="nil"/>
              <w:left w:val="nil"/>
              <w:bottom w:val="single" w:sz="4" w:space="0" w:color="000000"/>
              <w:right w:val="single" w:sz="4" w:space="0" w:color="000000"/>
            </w:tcBorders>
            <w:shd w:val="clear" w:color="auto" w:fill="auto"/>
            <w:vAlign w:val="bottom"/>
            <w:hideMark/>
          </w:tcPr>
          <w:p w14:paraId="2FD748A4"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Cát Tường</w:t>
            </w:r>
          </w:p>
        </w:tc>
        <w:tc>
          <w:tcPr>
            <w:tcW w:w="843" w:type="dxa"/>
            <w:tcBorders>
              <w:top w:val="nil"/>
              <w:left w:val="nil"/>
              <w:bottom w:val="single" w:sz="4" w:space="0" w:color="000000"/>
              <w:right w:val="single" w:sz="4" w:space="0" w:color="000000"/>
            </w:tcBorders>
            <w:shd w:val="clear" w:color="auto" w:fill="auto"/>
            <w:vAlign w:val="bottom"/>
            <w:hideMark/>
          </w:tcPr>
          <w:p w14:paraId="710A759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94D528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333</w:t>
            </w:r>
          </w:p>
        </w:tc>
        <w:tc>
          <w:tcPr>
            <w:tcW w:w="845" w:type="dxa"/>
            <w:tcBorders>
              <w:top w:val="nil"/>
              <w:left w:val="nil"/>
              <w:bottom w:val="single" w:sz="4" w:space="0" w:color="000000"/>
              <w:right w:val="single" w:sz="4" w:space="0" w:color="000000"/>
            </w:tcBorders>
            <w:shd w:val="clear" w:color="auto" w:fill="auto"/>
            <w:vAlign w:val="bottom"/>
            <w:hideMark/>
          </w:tcPr>
          <w:p w14:paraId="6663116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5" w:type="dxa"/>
            <w:tcBorders>
              <w:top w:val="nil"/>
              <w:left w:val="nil"/>
              <w:bottom w:val="single" w:sz="4" w:space="0" w:color="000000"/>
              <w:right w:val="single" w:sz="4" w:space="0" w:color="000000"/>
            </w:tcBorders>
            <w:shd w:val="clear" w:color="auto" w:fill="auto"/>
            <w:vAlign w:val="bottom"/>
            <w:hideMark/>
          </w:tcPr>
          <w:p w14:paraId="01A0786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536</w:t>
            </w:r>
          </w:p>
        </w:tc>
        <w:tc>
          <w:tcPr>
            <w:tcW w:w="844" w:type="dxa"/>
            <w:tcBorders>
              <w:top w:val="nil"/>
              <w:left w:val="nil"/>
              <w:bottom w:val="single" w:sz="4" w:space="0" w:color="000000"/>
              <w:right w:val="single" w:sz="4" w:space="0" w:color="000000"/>
            </w:tcBorders>
            <w:shd w:val="clear" w:color="auto" w:fill="auto"/>
            <w:vAlign w:val="bottom"/>
            <w:hideMark/>
          </w:tcPr>
          <w:p w14:paraId="0437362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5241A0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50770E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983B0F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C28425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F865C0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08435A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B0B36B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83EC54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1B23E51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869</w:t>
            </w:r>
          </w:p>
        </w:tc>
      </w:tr>
      <w:tr w:rsidR="00BB54F9" w:rsidRPr="00BB54F9" w14:paraId="672168C3"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23D5704"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VIII</w:t>
            </w:r>
          </w:p>
        </w:tc>
        <w:tc>
          <w:tcPr>
            <w:tcW w:w="2346" w:type="dxa"/>
            <w:tcBorders>
              <w:top w:val="nil"/>
              <w:left w:val="nil"/>
              <w:bottom w:val="single" w:sz="4" w:space="0" w:color="000000"/>
              <w:right w:val="single" w:sz="4" w:space="0" w:color="000000"/>
            </w:tcBorders>
            <w:shd w:val="clear" w:color="auto" w:fill="auto"/>
            <w:vAlign w:val="bottom"/>
            <w:hideMark/>
          </w:tcPr>
          <w:p w14:paraId="364022F9" w14:textId="77777777" w:rsidR="00BB54F9" w:rsidRPr="00BB54F9" w:rsidRDefault="00BB54F9" w:rsidP="00BB54F9">
            <w:pPr>
              <w:spacing w:before="0" w:after="0" w:line="240" w:lineRule="auto"/>
              <w:ind w:firstLine="0"/>
              <w:jc w:val="left"/>
              <w:rPr>
                <w:b/>
                <w:bCs/>
                <w:color w:val="000000"/>
                <w:sz w:val="20"/>
                <w:szCs w:val="20"/>
              </w:rPr>
            </w:pPr>
            <w:r w:rsidRPr="00BB54F9">
              <w:rPr>
                <w:b/>
                <w:bCs/>
                <w:color w:val="000000"/>
                <w:sz w:val="20"/>
                <w:szCs w:val="20"/>
              </w:rPr>
              <w:t>Huyện Tuy Phước</w:t>
            </w:r>
          </w:p>
        </w:tc>
        <w:tc>
          <w:tcPr>
            <w:tcW w:w="843" w:type="dxa"/>
            <w:tcBorders>
              <w:top w:val="nil"/>
              <w:left w:val="nil"/>
              <w:bottom w:val="single" w:sz="4" w:space="0" w:color="000000"/>
              <w:right w:val="single" w:sz="4" w:space="0" w:color="000000"/>
            </w:tcBorders>
            <w:shd w:val="clear" w:color="auto" w:fill="auto"/>
            <w:vAlign w:val="bottom"/>
            <w:hideMark/>
          </w:tcPr>
          <w:p w14:paraId="558A814C"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5</w:t>
            </w:r>
          </w:p>
        </w:tc>
        <w:tc>
          <w:tcPr>
            <w:tcW w:w="875" w:type="dxa"/>
            <w:tcBorders>
              <w:top w:val="nil"/>
              <w:left w:val="nil"/>
              <w:bottom w:val="single" w:sz="4" w:space="0" w:color="000000"/>
              <w:right w:val="single" w:sz="4" w:space="0" w:color="000000"/>
            </w:tcBorders>
            <w:shd w:val="clear" w:color="auto" w:fill="auto"/>
            <w:vAlign w:val="bottom"/>
            <w:hideMark/>
          </w:tcPr>
          <w:p w14:paraId="3D8F2E74"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1850</w:t>
            </w:r>
          </w:p>
        </w:tc>
        <w:tc>
          <w:tcPr>
            <w:tcW w:w="845" w:type="dxa"/>
            <w:tcBorders>
              <w:top w:val="nil"/>
              <w:left w:val="nil"/>
              <w:bottom w:val="single" w:sz="4" w:space="0" w:color="000000"/>
              <w:right w:val="single" w:sz="4" w:space="0" w:color="000000"/>
            </w:tcBorders>
            <w:shd w:val="clear" w:color="auto" w:fill="auto"/>
            <w:vAlign w:val="bottom"/>
            <w:hideMark/>
          </w:tcPr>
          <w:p w14:paraId="38F5FCEC"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72</w:t>
            </w:r>
          </w:p>
        </w:tc>
        <w:tc>
          <w:tcPr>
            <w:tcW w:w="875" w:type="dxa"/>
            <w:tcBorders>
              <w:top w:val="nil"/>
              <w:left w:val="nil"/>
              <w:bottom w:val="single" w:sz="4" w:space="0" w:color="000000"/>
              <w:right w:val="single" w:sz="4" w:space="0" w:color="000000"/>
            </w:tcBorders>
            <w:shd w:val="clear" w:color="auto" w:fill="auto"/>
            <w:vAlign w:val="bottom"/>
            <w:hideMark/>
          </w:tcPr>
          <w:p w14:paraId="4FF4A8F9"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3645</w:t>
            </w:r>
          </w:p>
        </w:tc>
        <w:tc>
          <w:tcPr>
            <w:tcW w:w="844" w:type="dxa"/>
            <w:tcBorders>
              <w:top w:val="nil"/>
              <w:left w:val="nil"/>
              <w:bottom w:val="single" w:sz="4" w:space="0" w:color="000000"/>
              <w:right w:val="single" w:sz="4" w:space="0" w:color="000000"/>
            </w:tcBorders>
            <w:shd w:val="clear" w:color="auto" w:fill="auto"/>
            <w:vAlign w:val="bottom"/>
            <w:hideMark/>
          </w:tcPr>
          <w:p w14:paraId="78033DFB"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58</w:t>
            </w:r>
          </w:p>
        </w:tc>
        <w:tc>
          <w:tcPr>
            <w:tcW w:w="874" w:type="dxa"/>
            <w:tcBorders>
              <w:top w:val="nil"/>
              <w:left w:val="nil"/>
              <w:bottom w:val="single" w:sz="4" w:space="0" w:color="000000"/>
              <w:right w:val="single" w:sz="4" w:space="0" w:color="000000"/>
            </w:tcBorders>
            <w:shd w:val="clear" w:color="auto" w:fill="auto"/>
            <w:vAlign w:val="bottom"/>
            <w:hideMark/>
          </w:tcPr>
          <w:p w14:paraId="2F6DCB1C"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30772</w:t>
            </w:r>
          </w:p>
        </w:tc>
        <w:tc>
          <w:tcPr>
            <w:tcW w:w="844" w:type="dxa"/>
            <w:tcBorders>
              <w:top w:val="nil"/>
              <w:left w:val="nil"/>
              <w:bottom w:val="single" w:sz="4" w:space="0" w:color="000000"/>
              <w:right w:val="single" w:sz="4" w:space="0" w:color="000000"/>
            </w:tcBorders>
            <w:shd w:val="clear" w:color="auto" w:fill="auto"/>
            <w:vAlign w:val="bottom"/>
            <w:hideMark/>
          </w:tcPr>
          <w:p w14:paraId="2215ADA4"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8</w:t>
            </w:r>
          </w:p>
        </w:tc>
        <w:tc>
          <w:tcPr>
            <w:tcW w:w="874" w:type="dxa"/>
            <w:tcBorders>
              <w:top w:val="nil"/>
              <w:left w:val="nil"/>
              <w:bottom w:val="single" w:sz="4" w:space="0" w:color="000000"/>
              <w:right w:val="single" w:sz="4" w:space="0" w:color="000000"/>
            </w:tcBorders>
            <w:shd w:val="clear" w:color="auto" w:fill="auto"/>
            <w:vAlign w:val="bottom"/>
            <w:hideMark/>
          </w:tcPr>
          <w:p w14:paraId="34B33675"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4383</w:t>
            </w:r>
          </w:p>
        </w:tc>
        <w:tc>
          <w:tcPr>
            <w:tcW w:w="844" w:type="dxa"/>
            <w:tcBorders>
              <w:top w:val="nil"/>
              <w:left w:val="nil"/>
              <w:bottom w:val="single" w:sz="4" w:space="0" w:color="000000"/>
              <w:right w:val="single" w:sz="4" w:space="0" w:color="000000"/>
            </w:tcBorders>
            <w:shd w:val="clear" w:color="auto" w:fill="auto"/>
            <w:vAlign w:val="bottom"/>
            <w:hideMark/>
          </w:tcPr>
          <w:p w14:paraId="5A3D0417"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71D2BB2C"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1044</w:t>
            </w:r>
          </w:p>
        </w:tc>
        <w:tc>
          <w:tcPr>
            <w:tcW w:w="844" w:type="dxa"/>
            <w:tcBorders>
              <w:top w:val="nil"/>
              <w:left w:val="nil"/>
              <w:bottom w:val="single" w:sz="4" w:space="0" w:color="000000"/>
              <w:right w:val="single" w:sz="4" w:space="0" w:color="000000"/>
            </w:tcBorders>
            <w:shd w:val="clear" w:color="auto" w:fill="auto"/>
            <w:vAlign w:val="bottom"/>
            <w:hideMark/>
          </w:tcPr>
          <w:p w14:paraId="3C637880"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4F12A788"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8284</w:t>
            </w:r>
          </w:p>
        </w:tc>
        <w:tc>
          <w:tcPr>
            <w:tcW w:w="844" w:type="dxa"/>
            <w:tcBorders>
              <w:top w:val="nil"/>
              <w:left w:val="nil"/>
              <w:bottom w:val="single" w:sz="4" w:space="0" w:color="000000"/>
              <w:right w:val="single" w:sz="4" w:space="0" w:color="000000"/>
            </w:tcBorders>
            <w:shd w:val="clear" w:color="auto" w:fill="auto"/>
            <w:vAlign w:val="bottom"/>
            <w:hideMark/>
          </w:tcPr>
          <w:p w14:paraId="19B1EEDD"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159</w:t>
            </w:r>
          </w:p>
        </w:tc>
        <w:tc>
          <w:tcPr>
            <w:tcW w:w="874" w:type="dxa"/>
            <w:tcBorders>
              <w:top w:val="nil"/>
              <w:left w:val="nil"/>
              <w:bottom w:val="single" w:sz="4" w:space="0" w:color="000000"/>
              <w:right w:val="single" w:sz="4" w:space="0" w:color="000000"/>
            </w:tcBorders>
            <w:shd w:val="clear" w:color="auto" w:fill="auto"/>
            <w:vAlign w:val="bottom"/>
            <w:hideMark/>
          </w:tcPr>
          <w:p w14:paraId="5A2561AF"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49978</w:t>
            </w:r>
          </w:p>
        </w:tc>
      </w:tr>
      <w:tr w:rsidR="00BB54F9" w:rsidRPr="00BB54F9" w14:paraId="7D0806AB"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7BCFA27"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w:t>
            </w:r>
          </w:p>
        </w:tc>
        <w:tc>
          <w:tcPr>
            <w:tcW w:w="2346" w:type="dxa"/>
            <w:tcBorders>
              <w:top w:val="nil"/>
              <w:left w:val="nil"/>
              <w:bottom w:val="single" w:sz="4" w:space="0" w:color="000000"/>
              <w:right w:val="single" w:sz="4" w:space="0" w:color="000000"/>
            </w:tcBorders>
            <w:shd w:val="clear" w:color="auto" w:fill="auto"/>
            <w:vAlign w:val="bottom"/>
            <w:hideMark/>
          </w:tcPr>
          <w:p w14:paraId="77D56090"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Thị trấn Diêu Trì</w:t>
            </w:r>
          </w:p>
        </w:tc>
        <w:tc>
          <w:tcPr>
            <w:tcW w:w="843" w:type="dxa"/>
            <w:tcBorders>
              <w:top w:val="nil"/>
              <w:left w:val="nil"/>
              <w:bottom w:val="single" w:sz="4" w:space="0" w:color="000000"/>
              <w:right w:val="single" w:sz="4" w:space="0" w:color="000000"/>
            </w:tcBorders>
            <w:shd w:val="clear" w:color="auto" w:fill="auto"/>
            <w:vAlign w:val="bottom"/>
            <w:hideMark/>
          </w:tcPr>
          <w:p w14:paraId="4FE66F9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5653063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4A230F9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E1A5EB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67</w:t>
            </w:r>
          </w:p>
        </w:tc>
        <w:tc>
          <w:tcPr>
            <w:tcW w:w="844" w:type="dxa"/>
            <w:tcBorders>
              <w:top w:val="nil"/>
              <w:left w:val="nil"/>
              <w:bottom w:val="single" w:sz="4" w:space="0" w:color="000000"/>
              <w:right w:val="single" w:sz="4" w:space="0" w:color="000000"/>
            </w:tcBorders>
            <w:shd w:val="clear" w:color="auto" w:fill="auto"/>
            <w:vAlign w:val="bottom"/>
            <w:hideMark/>
          </w:tcPr>
          <w:p w14:paraId="14AF545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25425AC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999</w:t>
            </w:r>
          </w:p>
        </w:tc>
        <w:tc>
          <w:tcPr>
            <w:tcW w:w="844" w:type="dxa"/>
            <w:tcBorders>
              <w:top w:val="nil"/>
              <w:left w:val="nil"/>
              <w:bottom w:val="single" w:sz="4" w:space="0" w:color="000000"/>
              <w:right w:val="single" w:sz="4" w:space="0" w:color="000000"/>
            </w:tcBorders>
            <w:shd w:val="clear" w:color="auto" w:fill="auto"/>
            <w:vAlign w:val="bottom"/>
            <w:hideMark/>
          </w:tcPr>
          <w:p w14:paraId="7DA061D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CD6A37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149D9C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934A76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407A4F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144F68B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117</w:t>
            </w:r>
          </w:p>
        </w:tc>
        <w:tc>
          <w:tcPr>
            <w:tcW w:w="844" w:type="dxa"/>
            <w:tcBorders>
              <w:top w:val="nil"/>
              <w:left w:val="nil"/>
              <w:bottom w:val="single" w:sz="4" w:space="0" w:color="000000"/>
              <w:right w:val="single" w:sz="4" w:space="0" w:color="000000"/>
            </w:tcBorders>
            <w:shd w:val="clear" w:color="auto" w:fill="auto"/>
            <w:vAlign w:val="bottom"/>
            <w:hideMark/>
          </w:tcPr>
          <w:p w14:paraId="457068E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04744F0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1183</w:t>
            </w:r>
          </w:p>
        </w:tc>
      </w:tr>
      <w:tr w:rsidR="00BB54F9" w:rsidRPr="00BB54F9" w14:paraId="584902F5"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7F4D37F"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2</w:t>
            </w:r>
          </w:p>
        </w:tc>
        <w:tc>
          <w:tcPr>
            <w:tcW w:w="2346" w:type="dxa"/>
            <w:tcBorders>
              <w:top w:val="nil"/>
              <w:left w:val="nil"/>
              <w:bottom w:val="single" w:sz="4" w:space="0" w:color="000000"/>
              <w:right w:val="single" w:sz="4" w:space="0" w:color="000000"/>
            </w:tcBorders>
            <w:shd w:val="clear" w:color="auto" w:fill="auto"/>
            <w:vAlign w:val="bottom"/>
            <w:hideMark/>
          </w:tcPr>
          <w:p w14:paraId="46626EE7"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Thị trấn Tuy Phước</w:t>
            </w:r>
          </w:p>
        </w:tc>
        <w:tc>
          <w:tcPr>
            <w:tcW w:w="843" w:type="dxa"/>
            <w:tcBorders>
              <w:top w:val="nil"/>
              <w:left w:val="nil"/>
              <w:bottom w:val="single" w:sz="4" w:space="0" w:color="000000"/>
              <w:right w:val="single" w:sz="4" w:space="0" w:color="000000"/>
            </w:tcBorders>
            <w:shd w:val="clear" w:color="auto" w:fill="auto"/>
            <w:vAlign w:val="bottom"/>
            <w:hideMark/>
          </w:tcPr>
          <w:p w14:paraId="49455D7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0520B93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353</w:t>
            </w:r>
          </w:p>
        </w:tc>
        <w:tc>
          <w:tcPr>
            <w:tcW w:w="845" w:type="dxa"/>
            <w:tcBorders>
              <w:top w:val="nil"/>
              <w:left w:val="nil"/>
              <w:bottom w:val="single" w:sz="4" w:space="0" w:color="000000"/>
              <w:right w:val="single" w:sz="4" w:space="0" w:color="000000"/>
            </w:tcBorders>
            <w:shd w:val="clear" w:color="auto" w:fill="auto"/>
            <w:vAlign w:val="bottom"/>
            <w:hideMark/>
          </w:tcPr>
          <w:p w14:paraId="536E31E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5" w:type="dxa"/>
            <w:tcBorders>
              <w:top w:val="nil"/>
              <w:left w:val="nil"/>
              <w:bottom w:val="single" w:sz="4" w:space="0" w:color="000000"/>
              <w:right w:val="single" w:sz="4" w:space="0" w:color="000000"/>
            </w:tcBorders>
            <w:shd w:val="clear" w:color="auto" w:fill="auto"/>
            <w:vAlign w:val="bottom"/>
            <w:hideMark/>
          </w:tcPr>
          <w:p w14:paraId="457DF46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51</w:t>
            </w:r>
          </w:p>
        </w:tc>
        <w:tc>
          <w:tcPr>
            <w:tcW w:w="844" w:type="dxa"/>
            <w:tcBorders>
              <w:top w:val="nil"/>
              <w:left w:val="nil"/>
              <w:bottom w:val="single" w:sz="4" w:space="0" w:color="000000"/>
              <w:right w:val="single" w:sz="4" w:space="0" w:color="000000"/>
            </w:tcBorders>
            <w:shd w:val="clear" w:color="auto" w:fill="auto"/>
            <w:vAlign w:val="bottom"/>
            <w:hideMark/>
          </w:tcPr>
          <w:p w14:paraId="0C15690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2C6A52E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594</w:t>
            </w:r>
          </w:p>
        </w:tc>
        <w:tc>
          <w:tcPr>
            <w:tcW w:w="844" w:type="dxa"/>
            <w:tcBorders>
              <w:top w:val="nil"/>
              <w:left w:val="nil"/>
              <w:bottom w:val="single" w:sz="4" w:space="0" w:color="000000"/>
              <w:right w:val="single" w:sz="4" w:space="0" w:color="000000"/>
            </w:tcBorders>
            <w:shd w:val="clear" w:color="auto" w:fill="auto"/>
            <w:vAlign w:val="bottom"/>
            <w:hideMark/>
          </w:tcPr>
          <w:p w14:paraId="05FB7EA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1C37780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2901</w:t>
            </w:r>
          </w:p>
        </w:tc>
        <w:tc>
          <w:tcPr>
            <w:tcW w:w="844" w:type="dxa"/>
            <w:tcBorders>
              <w:top w:val="nil"/>
              <w:left w:val="nil"/>
              <w:bottom w:val="single" w:sz="4" w:space="0" w:color="000000"/>
              <w:right w:val="single" w:sz="4" w:space="0" w:color="000000"/>
            </w:tcBorders>
            <w:shd w:val="clear" w:color="auto" w:fill="auto"/>
            <w:vAlign w:val="bottom"/>
            <w:hideMark/>
          </w:tcPr>
          <w:p w14:paraId="1703B14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3B5C93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FF6031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BE0C88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97A51D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34A27AA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3899</w:t>
            </w:r>
          </w:p>
        </w:tc>
      </w:tr>
      <w:tr w:rsidR="00BB54F9" w:rsidRPr="00BB54F9" w14:paraId="4A80279E"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4034F1E"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3</w:t>
            </w:r>
          </w:p>
        </w:tc>
        <w:tc>
          <w:tcPr>
            <w:tcW w:w="2346" w:type="dxa"/>
            <w:tcBorders>
              <w:top w:val="nil"/>
              <w:left w:val="nil"/>
              <w:bottom w:val="single" w:sz="4" w:space="0" w:color="000000"/>
              <w:right w:val="single" w:sz="4" w:space="0" w:color="000000"/>
            </w:tcBorders>
            <w:shd w:val="clear" w:color="auto" w:fill="auto"/>
            <w:vAlign w:val="bottom"/>
            <w:hideMark/>
          </w:tcPr>
          <w:p w14:paraId="0DFEEAC6"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Phước Hiệp</w:t>
            </w:r>
          </w:p>
        </w:tc>
        <w:tc>
          <w:tcPr>
            <w:tcW w:w="843" w:type="dxa"/>
            <w:tcBorders>
              <w:top w:val="nil"/>
              <w:left w:val="nil"/>
              <w:bottom w:val="single" w:sz="4" w:space="0" w:color="000000"/>
              <w:right w:val="single" w:sz="4" w:space="0" w:color="000000"/>
            </w:tcBorders>
            <w:shd w:val="clear" w:color="auto" w:fill="auto"/>
            <w:vAlign w:val="bottom"/>
            <w:hideMark/>
          </w:tcPr>
          <w:p w14:paraId="07815C3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08BC4D6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3AF1451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5" w:type="dxa"/>
            <w:tcBorders>
              <w:top w:val="nil"/>
              <w:left w:val="nil"/>
              <w:bottom w:val="single" w:sz="4" w:space="0" w:color="000000"/>
              <w:right w:val="single" w:sz="4" w:space="0" w:color="000000"/>
            </w:tcBorders>
            <w:shd w:val="clear" w:color="auto" w:fill="auto"/>
            <w:vAlign w:val="bottom"/>
            <w:hideMark/>
          </w:tcPr>
          <w:p w14:paraId="54F3C4A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256</w:t>
            </w:r>
          </w:p>
        </w:tc>
        <w:tc>
          <w:tcPr>
            <w:tcW w:w="844" w:type="dxa"/>
            <w:tcBorders>
              <w:top w:val="nil"/>
              <w:left w:val="nil"/>
              <w:bottom w:val="single" w:sz="4" w:space="0" w:color="000000"/>
              <w:right w:val="single" w:sz="4" w:space="0" w:color="000000"/>
            </w:tcBorders>
            <w:shd w:val="clear" w:color="auto" w:fill="auto"/>
            <w:vAlign w:val="bottom"/>
            <w:hideMark/>
          </w:tcPr>
          <w:p w14:paraId="26CBA02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CCB79B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50A40B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562A73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4B6D6C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55A87A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D12F91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BE9F47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9554E2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4" w:type="dxa"/>
            <w:tcBorders>
              <w:top w:val="nil"/>
              <w:left w:val="nil"/>
              <w:bottom w:val="single" w:sz="4" w:space="0" w:color="000000"/>
              <w:right w:val="single" w:sz="4" w:space="0" w:color="000000"/>
            </w:tcBorders>
            <w:shd w:val="clear" w:color="auto" w:fill="auto"/>
            <w:vAlign w:val="bottom"/>
            <w:hideMark/>
          </w:tcPr>
          <w:p w14:paraId="78A419D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256</w:t>
            </w:r>
          </w:p>
        </w:tc>
      </w:tr>
      <w:tr w:rsidR="00BB54F9" w:rsidRPr="00BB54F9" w14:paraId="7B704652"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17CC26C"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4</w:t>
            </w:r>
          </w:p>
        </w:tc>
        <w:tc>
          <w:tcPr>
            <w:tcW w:w="2346" w:type="dxa"/>
            <w:tcBorders>
              <w:top w:val="nil"/>
              <w:left w:val="nil"/>
              <w:bottom w:val="single" w:sz="4" w:space="0" w:color="000000"/>
              <w:right w:val="single" w:sz="4" w:space="0" w:color="000000"/>
            </w:tcBorders>
            <w:shd w:val="clear" w:color="auto" w:fill="auto"/>
            <w:vAlign w:val="bottom"/>
            <w:hideMark/>
          </w:tcPr>
          <w:p w14:paraId="1A3B83E6"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Phước Hòa</w:t>
            </w:r>
          </w:p>
        </w:tc>
        <w:tc>
          <w:tcPr>
            <w:tcW w:w="843" w:type="dxa"/>
            <w:tcBorders>
              <w:top w:val="nil"/>
              <w:left w:val="nil"/>
              <w:bottom w:val="single" w:sz="4" w:space="0" w:color="000000"/>
              <w:right w:val="single" w:sz="4" w:space="0" w:color="000000"/>
            </w:tcBorders>
            <w:shd w:val="clear" w:color="auto" w:fill="auto"/>
            <w:vAlign w:val="bottom"/>
            <w:hideMark/>
          </w:tcPr>
          <w:p w14:paraId="783FE02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45870A9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466</w:t>
            </w:r>
          </w:p>
        </w:tc>
        <w:tc>
          <w:tcPr>
            <w:tcW w:w="845" w:type="dxa"/>
            <w:tcBorders>
              <w:top w:val="nil"/>
              <w:left w:val="nil"/>
              <w:bottom w:val="single" w:sz="4" w:space="0" w:color="000000"/>
              <w:right w:val="single" w:sz="4" w:space="0" w:color="000000"/>
            </w:tcBorders>
            <w:shd w:val="clear" w:color="auto" w:fill="auto"/>
            <w:vAlign w:val="bottom"/>
            <w:hideMark/>
          </w:tcPr>
          <w:p w14:paraId="68AE153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5" w:type="dxa"/>
            <w:tcBorders>
              <w:top w:val="nil"/>
              <w:left w:val="nil"/>
              <w:bottom w:val="single" w:sz="4" w:space="0" w:color="000000"/>
              <w:right w:val="single" w:sz="4" w:space="0" w:color="000000"/>
            </w:tcBorders>
            <w:shd w:val="clear" w:color="auto" w:fill="auto"/>
            <w:vAlign w:val="bottom"/>
            <w:hideMark/>
          </w:tcPr>
          <w:p w14:paraId="7970374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290</w:t>
            </w:r>
          </w:p>
        </w:tc>
        <w:tc>
          <w:tcPr>
            <w:tcW w:w="844" w:type="dxa"/>
            <w:tcBorders>
              <w:top w:val="nil"/>
              <w:left w:val="nil"/>
              <w:bottom w:val="single" w:sz="4" w:space="0" w:color="000000"/>
              <w:right w:val="single" w:sz="4" w:space="0" w:color="000000"/>
            </w:tcBorders>
            <w:shd w:val="clear" w:color="auto" w:fill="auto"/>
            <w:vAlign w:val="bottom"/>
            <w:hideMark/>
          </w:tcPr>
          <w:p w14:paraId="6105219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1CE586E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1629</w:t>
            </w:r>
          </w:p>
        </w:tc>
        <w:tc>
          <w:tcPr>
            <w:tcW w:w="844" w:type="dxa"/>
            <w:tcBorders>
              <w:top w:val="nil"/>
              <w:left w:val="nil"/>
              <w:bottom w:val="single" w:sz="4" w:space="0" w:color="000000"/>
              <w:right w:val="single" w:sz="4" w:space="0" w:color="000000"/>
            </w:tcBorders>
            <w:shd w:val="clear" w:color="auto" w:fill="auto"/>
            <w:vAlign w:val="bottom"/>
            <w:hideMark/>
          </w:tcPr>
          <w:p w14:paraId="2C7418F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7CEF850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520</w:t>
            </w:r>
          </w:p>
        </w:tc>
        <w:tc>
          <w:tcPr>
            <w:tcW w:w="844" w:type="dxa"/>
            <w:tcBorders>
              <w:top w:val="nil"/>
              <w:left w:val="nil"/>
              <w:bottom w:val="single" w:sz="4" w:space="0" w:color="000000"/>
              <w:right w:val="single" w:sz="4" w:space="0" w:color="000000"/>
            </w:tcBorders>
            <w:shd w:val="clear" w:color="auto" w:fill="auto"/>
            <w:vAlign w:val="bottom"/>
            <w:hideMark/>
          </w:tcPr>
          <w:p w14:paraId="0BCFB66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3A94C13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512</w:t>
            </w:r>
          </w:p>
        </w:tc>
        <w:tc>
          <w:tcPr>
            <w:tcW w:w="844" w:type="dxa"/>
            <w:tcBorders>
              <w:top w:val="nil"/>
              <w:left w:val="nil"/>
              <w:bottom w:val="single" w:sz="4" w:space="0" w:color="000000"/>
              <w:right w:val="single" w:sz="4" w:space="0" w:color="000000"/>
            </w:tcBorders>
            <w:shd w:val="clear" w:color="auto" w:fill="auto"/>
            <w:vAlign w:val="bottom"/>
            <w:hideMark/>
          </w:tcPr>
          <w:p w14:paraId="77C53F3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517BBF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A938EA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w:t>
            </w:r>
          </w:p>
        </w:tc>
        <w:tc>
          <w:tcPr>
            <w:tcW w:w="874" w:type="dxa"/>
            <w:tcBorders>
              <w:top w:val="nil"/>
              <w:left w:val="nil"/>
              <w:bottom w:val="single" w:sz="4" w:space="0" w:color="000000"/>
              <w:right w:val="single" w:sz="4" w:space="0" w:color="000000"/>
            </w:tcBorders>
            <w:shd w:val="clear" w:color="auto" w:fill="auto"/>
            <w:vAlign w:val="bottom"/>
            <w:hideMark/>
          </w:tcPr>
          <w:p w14:paraId="69D3BFC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3417</w:t>
            </w:r>
          </w:p>
        </w:tc>
      </w:tr>
      <w:tr w:rsidR="00BB54F9" w:rsidRPr="00BB54F9" w14:paraId="05C25F1B"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D46B79F"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lastRenderedPageBreak/>
              <w:t>5</w:t>
            </w:r>
          </w:p>
        </w:tc>
        <w:tc>
          <w:tcPr>
            <w:tcW w:w="2346" w:type="dxa"/>
            <w:tcBorders>
              <w:top w:val="nil"/>
              <w:left w:val="nil"/>
              <w:bottom w:val="single" w:sz="4" w:space="0" w:color="000000"/>
              <w:right w:val="single" w:sz="4" w:space="0" w:color="000000"/>
            </w:tcBorders>
            <w:shd w:val="clear" w:color="auto" w:fill="auto"/>
            <w:vAlign w:val="bottom"/>
            <w:hideMark/>
          </w:tcPr>
          <w:p w14:paraId="3CFEFDBE"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Phước Hưng</w:t>
            </w:r>
          </w:p>
        </w:tc>
        <w:tc>
          <w:tcPr>
            <w:tcW w:w="843" w:type="dxa"/>
            <w:tcBorders>
              <w:top w:val="nil"/>
              <w:left w:val="nil"/>
              <w:bottom w:val="single" w:sz="4" w:space="0" w:color="000000"/>
              <w:right w:val="single" w:sz="4" w:space="0" w:color="000000"/>
            </w:tcBorders>
            <w:shd w:val="clear" w:color="auto" w:fill="auto"/>
            <w:vAlign w:val="bottom"/>
            <w:hideMark/>
          </w:tcPr>
          <w:p w14:paraId="1D59379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02B6865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2F4C22A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5" w:type="dxa"/>
            <w:tcBorders>
              <w:top w:val="nil"/>
              <w:left w:val="nil"/>
              <w:bottom w:val="single" w:sz="4" w:space="0" w:color="000000"/>
              <w:right w:val="single" w:sz="4" w:space="0" w:color="000000"/>
            </w:tcBorders>
            <w:shd w:val="clear" w:color="auto" w:fill="auto"/>
            <w:vAlign w:val="bottom"/>
            <w:hideMark/>
          </w:tcPr>
          <w:p w14:paraId="16D9335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376</w:t>
            </w:r>
          </w:p>
        </w:tc>
        <w:tc>
          <w:tcPr>
            <w:tcW w:w="844" w:type="dxa"/>
            <w:tcBorders>
              <w:top w:val="nil"/>
              <w:left w:val="nil"/>
              <w:bottom w:val="single" w:sz="4" w:space="0" w:color="000000"/>
              <w:right w:val="single" w:sz="4" w:space="0" w:color="000000"/>
            </w:tcBorders>
            <w:shd w:val="clear" w:color="auto" w:fill="auto"/>
            <w:vAlign w:val="bottom"/>
            <w:hideMark/>
          </w:tcPr>
          <w:p w14:paraId="25943C1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42D23F3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773</w:t>
            </w:r>
          </w:p>
        </w:tc>
        <w:tc>
          <w:tcPr>
            <w:tcW w:w="844" w:type="dxa"/>
            <w:tcBorders>
              <w:top w:val="nil"/>
              <w:left w:val="nil"/>
              <w:bottom w:val="single" w:sz="4" w:space="0" w:color="000000"/>
              <w:right w:val="single" w:sz="4" w:space="0" w:color="000000"/>
            </w:tcBorders>
            <w:shd w:val="clear" w:color="auto" w:fill="auto"/>
            <w:vAlign w:val="bottom"/>
            <w:hideMark/>
          </w:tcPr>
          <w:p w14:paraId="16D0A47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5D41F72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50</w:t>
            </w:r>
          </w:p>
        </w:tc>
        <w:tc>
          <w:tcPr>
            <w:tcW w:w="844" w:type="dxa"/>
            <w:tcBorders>
              <w:top w:val="nil"/>
              <w:left w:val="nil"/>
              <w:bottom w:val="single" w:sz="4" w:space="0" w:color="000000"/>
              <w:right w:val="single" w:sz="4" w:space="0" w:color="000000"/>
            </w:tcBorders>
            <w:shd w:val="clear" w:color="auto" w:fill="auto"/>
            <w:vAlign w:val="bottom"/>
            <w:hideMark/>
          </w:tcPr>
          <w:p w14:paraId="46B3FE3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022C7CC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166</w:t>
            </w:r>
          </w:p>
        </w:tc>
        <w:tc>
          <w:tcPr>
            <w:tcW w:w="844" w:type="dxa"/>
            <w:tcBorders>
              <w:top w:val="nil"/>
              <w:left w:val="nil"/>
              <w:bottom w:val="single" w:sz="4" w:space="0" w:color="000000"/>
              <w:right w:val="single" w:sz="4" w:space="0" w:color="000000"/>
            </w:tcBorders>
            <w:shd w:val="clear" w:color="auto" w:fill="auto"/>
            <w:vAlign w:val="bottom"/>
            <w:hideMark/>
          </w:tcPr>
          <w:p w14:paraId="7FBB3D8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D35159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88A9B8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w:t>
            </w:r>
          </w:p>
        </w:tc>
        <w:tc>
          <w:tcPr>
            <w:tcW w:w="874" w:type="dxa"/>
            <w:tcBorders>
              <w:top w:val="nil"/>
              <w:left w:val="nil"/>
              <w:bottom w:val="single" w:sz="4" w:space="0" w:color="000000"/>
              <w:right w:val="single" w:sz="4" w:space="0" w:color="000000"/>
            </w:tcBorders>
            <w:shd w:val="clear" w:color="auto" w:fill="auto"/>
            <w:vAlign w:val="bottom"/>
            <w:hideMark/>
          </w:tcPr>
          <w:p w14:paraId="487D30B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1365</w:t>
            </w:r>
          </w:p>
        </w:tc>
      </w:tr>
      <w:tr w:rsidR="00BB54F9" w:rsidRPr="00BB54F9" w14:paraId="6238D87C"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CC75000"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6</w:t>
            </w:r>
          </w:p>
        </w:tc>
        <w:tc>
          <w:tcPr>
            <w:tcW w:w="2346" w:type="dxa"/>
            <w:tcBorders>
              <w:top w:val="nil"/>
              <w:left w:val="nil"/>
              <w:bottom w:val="single" w:sz="4" w:space="0" w:color="000000"/>
              <w:right w:val="single" w:sz="4" w:space="0" w:color="000000"/>
            </w:tcBorders>
            <w:shd w:val="clear" w:color="auto" w:fill="auto"/>
            <w:vAlign w:val="bottom"/>
            <w:hideMark/>
          </w:tcPr>
          <w:p w14:paraId="5554C486"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Phước Lộc</w:t>
            </w:r>
          </w:p>
        </w:tc>
        <w:tc>
          <w:tcPr>
            <w:tcW w:w="843" w:type="dxa"/>
            <w:tcBorders>
              <w:top w:val="nil"/>
              <w:left w:val="nil"/>
              <w:bottom w:val="single" w:sz="4" w:space="0" w:color="000000"/>
              <w:right w:val="single" w:sz="4" w:space="0" w:color="000000"/>
            </w:tcBorders>
            <w:shd w:val="clear" w:color="auto" w:fill="auto"/>
            <w:vAlign w:val="bottom"/>
            <w:hideMark/>
          </w:tcPr>
          <w:p w14:paraId="30042F2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2B92E42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200</w:t>
            </w:r>
          </w:p>
        </w:tc>
        <w:tc>
          <w:tcPr>
            <w:tcW w:w="845" w:type="dxa"/>
            <w:tcBorders>
              <w:top w:val="nil"/>
              <w:left w:val="nil"/>
              <w:bottom w:val="single" w:sz="4" w:space="0" w:color="000000"/>
              <w:right w:val="single" w:sz="4" w:space="0" w:color="000000"/>
            </w:tcBorders>
            <w:shd w:val="clear" w:color="auto" w:fill="auto"/>
            <w:vAlign w:val="bottom"/>
            <w:hideMark/>
          </w:tcPr>
          <w:p w14:paraId="3D46BFD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w:t>
            </w:r>
          </w:p>
        </w:tc>
        <w:tc>
          <w:tcPr>
            <w:tcW w:w="875" w:type="dxa"/>
            <w:tcBorders>
              <w:top w:val="nil"/>
              <w:left w:val="nil"/>
              <w:bottom w:val="single" w:sz="4" w:space="0" w:color="000000"/>
              <w:right w:val="single" w:sz="4" w:space="0" w:color="000000"/>
            </w:tcBorders>
            <w:shd w:val="clear" w:color="auto" w:fill="auto"/>
            <w:vAlign w:val="bottom"/>
            <w:hideMark/>
          </w:tcPr>
          <w:p w14:paraId="5E39C27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538</w:t>
            </w:r>
          </w:p>
        </w:tc>
        <w:tc>
          <w:tcPr>
            <w:tcW w:w="844" w:type="dxa"/>
            <w:tcBorders>
              <w:top w:val="nil"/>
              <w:left w:val="nil"/>
              <w:bottom w:val="single" w:sz="4" w:space="0" w:color="000000"/>
              <w:right w:val="single" w:sz="4" w:space="0" w:color="000000"/>
            </w:tcBorders>
            <w:shd w:val="clear" w:color="auto" w:fill="auto"/>
            <w:vAlign w:val="bottom"/>
            <w:hideMark/>
          </w:tcPr>
          <w:p w14:paraId="68E62DA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4" w:type="dxa"/>
            <w:tcBorders>
              <w:top w:val="nil"/>
              <w:left w:val="nil"/>
              <w:bottom w:val="single" w:sz="4" w:space="0" w:color="000000"/>
              <w:right w:val="single" w:sz="4" w:space="0" w:color="000000"/>
            </w:tcBorders>
            <w:shd w:val="clear" w:color="auto" w:fill="auto"/>
            <w:vAlign w:val="bottom"/>
            <w:hideMark/>
          </w:tcPr>
          <w:p w14:paraId="6171C15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2128</w:t>
            </w:r>
          </w:p>
        </w:tc>
        <w:tc>
          <w:tcPr>
            <w:tcW w:w="844" w:type="dxa"/>
            <w:tcBorders>
              <w:top w:val="nil"/>
              <w:left w:val="nil"/>
              <w:bottom w:val="single" w:sz="4" w:space="0" w:color="000000"/>
              <w:right w:val="single" w:sz="4" w:space="0" w:color="000000"/>
            </w:tcBorders>
            <w:shd w:val="clear" w:color="auto" w:fill="auto"/>
            <w:vAlign w:val="bottom"/>
            <w:hideMark/>
          </w:tcPr>
          <w:p w14:paraId="6412515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2DC7355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266</w:t>
            </w:r>
          </w:p>
        </w:tc>
        <w:tc>
          <w:tcPr>
            <w:tcW w:w="844" w:type="dxa"/>
            <w:tcBorders>
              <w:top w:val="nil"/>
              <w:left w:val="nil"/>
              <w:bottom w:val="single" w:sz="4" w:space="0" w:color="000000"/>
              <w:right w:val="single" w:sz="4" w:space="0" w:color="000000"/>
            </w:tcBorders>
            <w:shd w:val="clear" w:color="auto" w:fill="auto"/>
            <w:vAlign w:val="bottom"/>
            <w:hideMark/>
          </w:tcPr>
          <w:p w14:paraId="4E5565E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D3323F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DF7746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93A4E3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CD68A7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21</w:t>
            </w:r>
          </w:p>
        </w:tc>
        <w:tc>
          <w:tcPr>
            <w:tcW w:w="874" w:type="dxa"/>
            <w:tcBorders>
              <w:top w:val="nil"/>
              <w:left w:val="nil"/>
              <w:bottom w:val="single" w:sz="4" w:space="0" w:color="000000"/>
              <w:right w:val="single" w:sz="4" w:space="0" w:color="000000"/>
            </w:tcBorders>
            <w:shd w:val="clear" w:color="auto" w:fill="auto"/>
            <w:vAlign w:val="bottom"/>
            <w:hideMark/>
          </w:tcPr>
          <w:p w14:paraId="2D8BAB5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3132</w:t>
            </w:r>
          </w:p>
        </w:tc>
      </w:tr>
      <w:tr w:rsidR="00BB54F9" w:rsidRPr="00BB54F9" w14:paraId="02A7E996"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9D5E982"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7</w:t>
            </w:r>
          </w:p>
        </w:tc>
        <w:tc>
          <w:tcPr>
            <w:tcW w:w="2346" w:type="dxa"/>
            <w:tcBorders>
              <w:top w:val="nil"/>
              <w:left w:val="nil"/>
              <w:bottom w:val="single" w:sz="4" w:space="0" w:color="000000"/>
              <w:right w:val="single" w:sz="4" w:space="0" w:color="000000"/>
            </w:tcBorders>
            <w:shd w:val="clear" w:color="auto" w:fill="auto"/>
            <w:vAlign w:val="bottom"/>
            <w:hideMark/>
          </w:tcPr>
          <w:p w14:paraId="5E6BFF9C"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Phước Nghĩa</w:t>
            </w:r>
          </w:p>
        </w:tc>
        <w:tc>
          <w:tcPr>
            <w:tcW w:w="843" w:type="dxa"/>
            <w:tcBorders>
              <w:top w:val="nil"/>
              <w:left w:val="nil"/>
              <w:bottom w:val="single" w:sz="4" w:space="0" w:color="000000"/>
              <w:right w:val="single" w:sz="4" w:space="0" w:color="000000"/>
            </w:tcBorders>
            <w:shd w:val="clear" w:color="auto" w:fill="auto"/>
            <w:vAlign w:val="bottom"/>
            <w:hideMark/>
          </w:tcPr>
          <w:p w14:paraId="7039E64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78440D2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65B8950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75396ED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50</w:t>
            </w:r>
          </w:p>
        </w:tc>
        <w:tc>
          <w:tcPr>
            <w:tcW w:w="844" w:type="dxa"/>
            <w:tcBorders>
              <w:top w:val="nil"/>
              <w:left w:val="nil"/>
              <w:bottom w:val="single" w:sz="4" w:space="0" w:color="000000"/>
              <w:right w:val="single" w:sz="4" w:space="0" w:color="000000"/>
            </w:tcBorders>
            <w:shd w:val="clear" w:color="auto" w:fill="auto"/>
            <w:vAlign w:val="bottom"/>
            <w:hideMark/>
          </w:tcPr>
          <w:p w14:paraId="375D939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BF3899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8F1D36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048BC3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16945A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5EA0D51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w:t>
            </w:r>
          </w:p>
        </w:tc>
        <w:tc>
          <w:tcPr>
            <w:tcW w:w="844" w:type="dxa"/>
            <w:tcBorders>
              <w:top w:val="nil"/>
              <w:left w:val="nil"/>
              <w:bottom w:val="single" w:sz="4" w:space="0" w:color="000000"/>
              <w:right w:val="single" w:sz="4" w:space="0" w:color="000000"/>
            </w:tcBorders>
            <w:shd w:val="clear" w:color="auto" w:fill="auto"/>
            <w:vAlign w:val="bottom"/>
            <w:hideMark/>
          </w:tcPr>
          <w:p w14:paraId="5B1B44D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02BFCF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295416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62FC431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116</w:t>
            </w:r>
          </w:p>
        </w:tc>
      </w:tr>
      <w:tr w:rsidR="00BB54F9" w:rsidRPr="00BB54F9" w14:paraId="6CF4672E"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EB8D37D"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8</w:t>
            </w:r>
          </w:p>
        </w:tc>
        <w:tc>
          <w:tcPr>
            <w:tcW w:w="2346" w:type="dxa"/>
            <w:tcBorders>
              <w:top w:val="nil"/>
              <w:left w:val="nil"/>
              <w:bottom w:val="single" w:sz="4" w:space="0" w:color="000000"/>
              <w:right w:val="single" w:sz="4" w:space="0" w:color="000000"/>
            </w:tcBorders>
            <w:shd w:val="clear" w:color="auto" w:fill="auto"/>
            <w:vAlign w:val="bottom"/>
            <w:hideMark/>
          </w:tcPr>
          <w:p w14:paraId="139664DE"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Phước Quang</w:t>
            </w:r>
          </w:p>
        </w:tc>
        <w:tc>
          <w:tcPr>
            <w:tcW w:w="843" w:type="dxa"/>
            <w:tcBorders>
              <w:top w:val="nil"/>
              <w:left w:val="nil"/>
              <w:bottom w:val="single" w:sz="4" w:space="0" w:color="000000"/>
              <w:right w:val="single" w:sz="4" w:space="0" w:color="000000"/>
            </w:tcBorders>
            <w:shd w:val="clear" w:color="auto" w:fill="auto"/>
            <w:vAlign w:val="bottom"/>
            <w:hideMark/>
          </w:tcPr>
          <w:p w14:paraId="0BA845D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518BC42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79F1332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w:t>
            </w:r>
          </w:p>
        </w:tc>
        <w:tc>
          <w:tcPr>
            <w:tcW w:w="875" w:type="dxa"/>
            <w:tcBorders>
              <w:top w:val="nil"/>
              <w:left w:val="nil"/>
              <w:bottom w:val="single" w:sz="4" w:space="0" w:color="000000"/>
              <w:right w:val="single" w:sz="4" w:space="0" w:color="000000"/>
            </w:tcBorders>
            <w:shd w:val="clear" w:color="auto" w:fill="auto"/>
            <w:vAlign w:val="bottom"/>
            <w:hideMark/>
          </w:tcPr>
          <w:p w14:paraId="3545673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479</w:t>
            </w:r>
          </w:p>
        </w:tc>
        <w:tc>
          <w:tcPr>
            <w:tcW w:w="844" w:type="dxa"/>
            <w:tcBorders>
              <w:top w:val="nil"/>
              <w:left w:val="nil"/>
              <w:bottom w:val="single" w:sz="4" w:space="0" w:color="000000"/>
              <w:right w:val="single" w:sz="4" w:space="0" w:color="000000"/>
            </w:tcBorders>
            <w:shd w:val="clear" w:color="auto" w:fill="auto"/>
            <w:vAlign w:val="bottom"/>
            <w:hideMark/>
          </w:tcPr>
          <w:p w14:paraId="4294A9D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4" w:type="dxa"/>
            <w:tcBorders>
              <w:top w:val="nil"/>
              <w:left w:val="nil"/>
              <w:bottom w:val="single" w:sz="4" w:space="0" w:color="000000"/>
              <w:right w:val="single" w:sz="4" w:space="0" w:color="000000"/>
            </w:tcBorders>
            <w:shd w:val="clear" w:color="auto" w:fill="auto"/>
            <w:vAlign w:val="bottom"/>
            <w:hideMark/>
          </w:tcPr>
          <w:p w14:paraId="5C43FA7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745</w:t>
            </w:r>
          </w:p>
        </w:tc>
        <w:tc>
          <w:tcPr>
            <w:tcW w:w="844" w:type="dxa"/>
            <w:tcBorders>
              <w:top w:val="nil"/>
              <w:left w:val="nil"/>
              <w:bottom w:val="single" w:sz="4" w:space="0" w:color="000000"/>
              <w:right w:val="single" w:sz="4" w:space="0" w:color="000000"/>
            </w:tcBorders>
            <w:shd w:val="clear" w:color="auto" w:fill="auto"/>
            <w:vAlign w:val="bottom"/>
            <w:hideMark/>
          </w:tcPr>
          <w:p w14:paraId="36ED6A6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4D178E7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30</w:t>
            </w:r>
          </w:p>
        </w:tc>
        <w:tc>
          <w:tcPr>
            <w:tcW w:w="844" w:type="dxa"/>
            <w:tcBorders>
              <w:top w:val="nil"/>
              <w:left w:val="nil"/>
              <w:bottom w:val="single" w:sz="4" w:space="0" w:color="000000"/>
              <w:right w:val="single" w:sz="4" w:space="0" w:color="000000"/>
            </w:tcBorders>
            <w:shd w:val="clear" w:color="auto" w:fill="auto"/>
            <w:vAlign w:val="bottom"/>
            <w:hideMark/>
          </w:tcPr>
          <w:p w14:paraId="1BC23D8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05BF685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300</w:t>
            </w:r>
          </w:p>
        </w:tc>
        <w:tc>
          <w:tcPr>
            <w:tcW w:w="844" w:type="dxa"/>
            <w:tcBorders>
              <w:top w:val="nil"/>
              <w:left w:val="nil"/>
              <w:bottom w:val="single" w:sz="4" w:space="0" w:color="000000"/>
              <w:right w:val="single" w:sz="4" w:space="0" w:color="000000"/>
            </w:tcBorders>
            <w:shd w:val="clear" w:color="auto" w:fill="auto"/>
            <w:vAlign w:val="bottom"/>
            <w:hideMark/>
          </w:tcPr>
          <w:p w14:paraId="1B13AF7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D3E855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28DA3F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24</w:t>
            </w:r>
          </w:p>
        </w:tc>
        <w:tc>
          <w:tcPr>
            <w:tcW w:w="874" w:type="dxa"/>
            <w:tcBorders>
              <w:top w:val="nil"/>
              <w:left w:val="nil"/>
              <w:bottom w:val="single" w:sz="4" w:space="0" w:color="000000"/>
              <w:right w:val="single" w:sz="4" w:space="0" w:color="000000"/>
            </w:tcBorders>
            <w:shd w:val="clear" w:color="auto" w:fill="auto"/>
            <w:vAlign w:val="bottom"/>
            <w:hideMark/>
          </w:tcPr>
          <w:p w14:paraId="4ED8C46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1554</w:t>
            </w:r>
          </w:p>
        </w:tc>
      </w:tr>
      <w:tr w:rsidR="00BB54F9" w:rsidRPr="00BB54F9" w14:paraId="45EFA25F"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7274AE4"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9</w:t>
            </w:r>
          </w:p>
        </w:tc>
        <w:tc>
          <w:tcPr>
            <w:tcW w:w="2346" w:type="dxa"/>
            <w:tcBorders>
              <w:top w:val="nil"/>
              <w:left w:val="nil"/>
              <w:bottom w:val="single" w:sz="4" w:space="0" w:color="000000"/>
              <w:right w:val="single" w:sz="4" w:space="0" w:color="000000"/>
            </w:tcBorders>
            <w:shd w:val="clear" w:color="auto" w:fill="auto"/>
            <w:vAlign w:val="bottom"/>
            <w:hideMark/>
          </w:tcPr>
          <w:p w14:paraId="3970FE58"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Phước Sơn</w:t>
            </w:r>
          </w:p>
        </w:tc>
        <w:tc>
          <w:tcPr>
            <w:tcW w:w="843" w:type="dxa"/>
            <w:tcBorders>
              <w:top w:val="nil"/>
              <w:left w:val="nil"/>
              <w:bottom w:val="single" w:sz="4" w:space="0" w:color="000000"/>
              <w:right w:val="single" w:sz="4" w:space="0" w:color="000000"/>
            </w:tcBorders>
            <w:shd w:val="clear" w:color="auto" w:fill="auto"/>
            <w:vAlign w:val="bottom"/>
            <w:hideMark/>
          </w:tcPr>
          <w:p w14:paraId="3EDA570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59487D7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298</w:t>
            </w:r>
          </w:p>
        </w:tc>
        <w:tc>
          <w:tcPr>
            <w:tcW w:w="845" w:type="dxa"/>
            <w:tcBorders>
              <w:top w:val="nil"/>
              <w:left w:val="nil"/>
              <w:bottom w:val="single" w:sz="4" w:space="0" w:color="000000"/>
              <w:right w:val="single" w:sz="4" w:space="0" w:color="000000"/>
            </w:tcBorders>
            <w:shd w:val="clear" w:color="auto" w:fill="auto"/>
            <w:vAlign w:val="bottom"/>
            <w:hideMark/>
          </w:tcPr>
          <w:p w14:paraId="4D01BEE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w:t>
            </w:r>
          </w:p>
        </w:tc>
        <w:tc>
          <w:tcPr>
            <w:tcW w:w="875" w:type="dxa"/>
            <w:tcBorders>
              <w:top w:val="nil"/>
              <w:left w:val="nil"/>
              <w:bottom w:val="single" w:sz="4" w:space="0" w:color="000000"/>
              <w:right w:val="single" w:sz="4" w:space="0" w:color="000000"/>
            </w:tcBorders>
            <w:shd w:val="clear" w:color="auto" w:fill="auto"/>
            <w:vAlign w:val="bottom"/>
            <w:hideMark/>
          </w:tcPr>
          <w:p w14:paraId="5705961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365</w:t>
            </w:r>
          </w:p>
        </w:tc>
        <w:tc>
          <w:tcPr>
            <w:tcW w:w="844" w:type="dxa"/>
            <w:tcBorders>
              <w:top w:val="nil"/>
              <w:left w:val="nil"/>
              <w:bottom w:val="single" w:sz="4" w:space="0" w:color="000000"/>
              <w:right w:val="single" w:sz="4" w:space="0" w:color="000000"/>
            </w:tcBorders>
            <w:shd w:val="clear" w:color="auto" w:fill="auto"/>
            <w:vAlign w:val="bottom"/>
            <w:hideMark/>
          </w:tcPr>
          <w:p w14:paraId="0C5C831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w:t>
            </w:r>
          </w:p>
        </w:tc>
        <w:tc>
          <w:tcPr>
            <w:tcW w:w="874" w:type="dxa"/>
            <w:tcBorders>
              <w:top w:val="nil"/>
              <w:left w:val="nil"/>
              <w:bottom w:val="single" w:sz="4" w:space="0" w:color="000000"/>
              <w:right w:val="single" w:sz="4" w:space="0" w:color="000000"/>
            </w:tcBorders>
            <w:shd w:val="clear" w:color="auto" w:fill="auto"/>
            <w:vAlign w:val="bottom"/>
            <w:hideMark/>
          </w:tcPr>
          <w:p w14:paraId="541EF2A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1683</w:t>
            </w:r>
          </w:p>
        </w:tc>
        <w:tc>
          <w:tcPr>
            <w:tcW w:w="844" w:type="dxa"/>
            <w:tcBorders>
              <w:top w:val="nil"/>
              <w:left w:val="nil"/>
              <w:bottom w:val="single" w:sz="4" w:space="0" w:color="000000"/>
              <w:right w:val="single" w:sz="4" w:space="0" w:color="000000"/>
            </w:tcBorders>
            <w:shd w:val="clear" w:color="auto" w:fill="auto"/>
            <w:vAlign w:val="bottom"/>
            <w:hideMark/>
          </w:tcPr>
          <w:p w14:paraId="4250124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14DA730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116</w:t>
            </w:r>
          </w:p>
        </w:tc>
        <w:tc>
          <w:tcPr>
            <w:tcW w:w="844" w:type="dxa"/>
            <w:tcBorders>
              <w:top w:val="nil"/>
              <w:left w:val="nil"/>
              <w:bottom w:val="single" w:sz="4" w:space="0" w:color="000000"/>
              <w:right w:val="single" w:sz="4" w:space="0" w:color="000000"/>
            </w:tcBorders>
            <w:shd w:val="clear" w:color="auto" w:fill="auto"/>
            <w:vAlign w:val="bottom"/>
            <w:hideMark/>
          </w:tcPr>
          <w:p w14:paraId="1B7ACA3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0ABE26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D18E45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EFC47B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F5882E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25</w:t>
            </w:r>
          </w:p>
        </w:tc>
        <w:tc>
          <w:tcPr>
            <w:tcW w:w="874" w:type="dxa"/>
            <w:tcBorders>
              <w:top w:val="nil"/>
              <w:left w:val="nil"/>
              <w:bottom w:val="single" w:sz="4" w:space="0" w:color="000000"/>
              <w:right w:val="single" w:sz="4" w:space="0" w:color="000000"/>
            </w:tcBorders>
            <w:shd w:val="clear" w:color="auto" w:fill="auto"/>
            <w:vAlign w:val="bottom"/>
            <w:hideMark/>
          </w:tcPr>
          <w:p w14:paraId="61A3047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2462</w:t>
            </w:r>
          </w:p>
        </w:tc>
      </w:tr>
      <w:tr w:rsidR="00BB54F9" w:rsidRPr="00BB54F9" w14:paraId="5768AAB8"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534FF7D"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10</w:t>
            </w:r>
          </w:p>
        </w:tc>
        <w:tc>
          <w:tcPr>
            <w:tcW w:w="2346" w:type="dxa"/>
            <w:tcBorders>
              <w:top w:val="nil"/>
              <w:left w:val="nil"/>
              <w:bottom w:val="single" w:sz="4" w:space="0" w:color="000000"/>
              <w:right w:val="single" w:sz="4" w:space="0" w:color="000000"/>
            </w:tcBorders>
            <w:shd w:val="clear" w:color="auto" w:fill="auto"/>
            <w:vAlign w:val="bottom"/>
            <w:hideMark/>
          </w:tcPr>
          <w:p w14:paraId="2D3A243F"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Phước Thắng</w:t>
            </w:r>
          </w:p>
        </w:tc>
        <w:tc>
          <w:tcPr>
            <w:tcW w:w="843" w:type="dxa"/>
            <w:tcBorders>
              <w:top w:val="nil"/>
              <w:left w:val="nil"/>
              <w:bottom w:val="single" w:sz="4" w:space="0" w:color="000000"/>
              <w:right w:val="single" w:sz="4" w:space="0" w:color="000000"/>
            </w:tcBorders>
            <w:shd w:val="clear" w:color="auto" w:fill="auto"/>
            <w:vAlign w:val="bottom"/>
            <w:hideMark/>
          </w:tcPr>
          <w:p w14:paraId="2A8D437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0861865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206AAEB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5" w:type="dxa"/>
            <w:tcBorders>
              <w:top w:val="nil"/>
              <w:left w:val="nil"/>
              <w:bottom w:val="single" w:sz="4" w:space="0" w:color="000000"/>
              <w:right w:val="single" w:sz="4" w:space="0" w:color="000000"/>
            </w:tcBorders>
            <w:shd w:val="clear" w:color="auto" w:fill="auto"/>
            <w:vAlign w:val="bottom"/>
            <w:hideMark/>
          </w:tcPr>
          <w:p w14:paraId="37BD5B6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127</w:t>
            </w:r>
          </w:p>
        </w:tc>
        <w:tc>
          <w:tcPr>
            <w:tcW w:w="844" w:type="dxa"/>
            <w:tcBorders>
              <w:top w:val="nil"/>
              <w:left w:val="nil"/>
              <w:bottom w:val="single" w:sz="4" w:space="0" w:color="000000"/>
              <w:right w:val="single" w:sz="4" w:space="0" w:color="000000"/>
            </w:tcBorders>
            <w:shd w:val="clear" w:color="auto" w:fill="auto"/>
            <w:vAlign w:val="bottom"/>
            <w:hideMark/>
          </w:tcPr>
          <w:p w14:paraId="7669403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3ED21D4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889</w:t>
            </w:r>
          </w:p>
        </w:tc>
        <w:tc>
          <w:tcPr>
            <w:tcW w:w="844" w:type="dxa"/>
            <w:tcBorders>
              <w:top w:val="nil"/>
              <w:left w:val="nil"/>
              <w:bottom w:val="single" w:sz="4" w:space="0" w:color="000000"/>
              <w:right w:val="single" w:sz="4" w:space="0" w:color="000000"/>
            </w:tcBorders>
            <w:shd w:val="clear" w:color="auto" w:fill="auto"/>
            <w:vAlign w:val="bottom"/>
            <w:hideMark/>
          </w:tcPr>
          <w:p w14:paraId="1DB9305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480386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6005CC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6F3E8D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638D3A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D1B98A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6BB743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4" w:type="dxa"/>
            <w:tcBorders>
              <w:top w:val="nil"/>
              <w:left w:val="nil"/>
              <w:bottom w:val="single" w:sz="4" w:space="0" w:color="000000"/>
              <w:right w:val="single" w:sz="4" w:space="0" w:color="000000"/>
            </w:tcBorders>
            <w:shd w:val="clear" w:color="auto" w:fill="auto"/>
            <w:vAlign w:val="bottom"/>
            <w:hideMark/>
          </w:tcPr>
          <w:p w14:paraId="5065408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1016</w:t>
            </w:r>
          </w:p>
        </w:tc>
      </w:tr>
      <w:tr w:rsidR="00BB54F9" w:rsidRPr="00BB54F9" w14:paraId="390EA0B4"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56A3978"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11</w:t>
            </w:r>
          </w:p>
        </w:tc>
        <w:tc>
          <w:tcPr>
            <w:tcW w:w="2346" w:type="dxa"/>
            <w:tcBorders>
              <w:top w:val="nil"/>
              <w:left w:val="nil"/>
              <w:bottom w:val="single" w:sz="4" w:space="0" w:color="000000"/>
              <w:right w:val="single" w:sz="4" w:space="0" w:color="000000"/>
            </w:tcBorders>
            <w:shd w:val="clear" w:color="auto" w:fill="auto"/>
            <w:vAlign w:val="bottom"/>
            <w:hideMark/>
          </w:tcPr>
          <w:p w14:paraId="372BAEA0"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Phước Thành</w:t>
            </w:r>
          </w:p>
        </w:tc>
        <w:tc>
          <w:tcPr>
            <w:tcW w:w="843" w:type="dxa"/>
            <w:tcBorders>
              <w:top w:val="nil"/>
              <w:left w:val="nil"/>
              <w:bottom w:val="single" w:sz="4" w:space="0" w:color="000000"/>
              <w:right w:val="single" w:sz="4" w:space="0" w:color="000000"/>
            </w:tcBorders>
            <w:shd w:val="clear" w:color="auto" w:fill="auto"/>
            <w:vAlign w:val="bottom"/>
            <w:hideMark/>
          </w:tcPr>
          <w:p w14:paraId="21D6F78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4EE2FA3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74A5F9B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5" w:type="dxa"/>
            <w:tcBorders>
              <w:top w:val="nil"/>
              <w:left w:val="nil"/>
              <w:bottom w:val="single" w:sz="4" w:space="0" w:color="000000"/>
              <w:right w:val="single" w:sz="4" w:space="0" w:color="000000"/>
            </w:tcBorders>
            <w:shd w:val="clear" w:color="auto" w:fill="auto"/>
            <w:vAlign w:val="bottom"/>
            <w:hideMark/>
          </w:tcPr>
          <w:p w14:paraId="1E69538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132</w:t>
            </w:r>
          </w:p>
        </w:tc>
        <w:tc>
          <w:tcPr>
            <w:tcW w:w="844" w:type="dxa"/>
            <w:tcBorders>
              <w:top w:val="nil"/>
              <w:left w:val="nil"/>
              <w:bottom w:val="single" w:sz="4" w:space="0" w:color="000000"/>
              <w:right w:val="single" w:sz="4" w:space="0" w:color="000000"/>
            </w:tcBorders>
            <w:shd w:val="clear" w:color="auto" w:fill="auto"/>
            <w:vAlign w:val="bottom"/>
            <w:hideMark/>
          </w:tcPr>
          <w:p w14:paraId="49B6DDB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0765076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1166</w:t>
            </w:r>
          </w:p>
        </w:tc>
        <w:tc>
          <w:tcPr>
            <w:tcW w:w="844" w:type="dxa"/>
            <w:tcBorders>
              <w:top w:val="nil"/>
              <w:left w:val="nil"/>
              <w:bottom w:val="single" w:sz="4" w:space="0" w:color="000000"/>
              <w:right w:val="single" w:sz="4" w:space="0" w:color="000000"/>
            </w:tcBorders>
            <w:shd w:val="clear" w:color="auto" w:fill="auto"/>
            <w:vAlign w:val="bottom"/>
            <w:hideMark/>
          </w:tcPr>
          <w:p w14:paraId="49DADF2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CAFACF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A8C4D3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37BE33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2C8AED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7E748B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EDE591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430BDC4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1298</w:t>
            </w:r>
          </w:p>
        </w:tc>
      </w:tr>
      <w:tr w:rsidR="00BB54F9" w:rsidRPr="00BB54F9" w14:paraId="6B51885F"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137FE79"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12</w:t>
            </w:r>
          </w:p>
        </w:tc>
        <w:tc>
          <w:tcPr>
            <w:tcW w:w="2346" w:type="dxa"/>
            <w:tcBorders>
              <w:top w:val="nil"/>
              <w:left w:val="nil"/>
              <w:bottom w:val="single" w:sz="4" w:space="0" w:color="000000"/>
              <w:right w:val="single" w:sz="4" w:space="0" w:color="000000"/>
            </w:tcBorders>
            <w:shd w:val="clear" w:color="auto" w:fill="auto"/>
            <w:vAlign w:val="bottom"/>
            <w:hideMark/>
          </w:tcPr>
          <w:p w14:paraId="5C2A1CB5" w14:textId="77777777" w:rsidR="00BB54F9" w:rsidRPr="00BB54F9" w:rsidRDefault="00BB54F9" w:rsidP="00BB54F9">
            <w:pPr>
              <w:spacing w:before="0" w:after="0" w:line="240" w:lineRule="auto"/>
              <w:ind w:firstLine="0"/>
              <w:jc w:val="left"/>
              <w:rPr>
                <w:color w:val="FF0000"/>
                <w:sz w:val="20"/>
                <w:szCs w:val="20"/>
              </w:rPr>
            </w:pPr>
            <w:r w:rsidRPr="00BB54F9">
              <w:rPr>
                <w:color w:val="FF0000"/>
                <w:sz w:val="20"/>
                <w:szCs w:val="20"/>
              </w:rPr>
              <w:t>Xã Phước Thuận</w:t>
            </w:r>
          </w:p>
        </w:tc>
        <w:tc>
          <w:tcPr>
            <w:tcW w:w="843" w:type="dxa"/>
            <w:tcBorders>
              <w:top w:val="nil"/>
              <w:left w:val="nil"/>
              <w:bottom w:val="single" w:sz="4" w:space="0" w:color="000000"/>
              <w:right w:val="single" w:sz="4" w:space="0" w:color="000000"/>
            </w:tcBorders>
            <w:shd w:val="clear" w:color="auto" w:fill="auto"/>
            <w:vAlign w:val="bottom"/>
            <w:hideMark/>
          </w:tcPr>
          <w:p w14:paraId="569C20CC" w14:textId="77777777" w:rsidR="00BB54F9" w:rsidRPr="00BB54F9" w:rsidRDefault="00BB54F9" w:rsidP="00BB54F9">
            <w:pPr>
              <w:spacing w:before="0" w:after="0" w:line="240" w:lineRule="auto"/>
              <w:ind w:firstLine="0"/>
              <w:jc w:val="right"/>
              <w:rPr>
                <w:color w:val="FF0000"/>
                <w:sz w:val="20"/>
                <w:szCs w:val="20"/>
              </w:rPr>
            </w:pPr>
            <w:r w:rsidRPr="00BB54F9">
              <w:rPr>
                <w:color w:val="FF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EA31DA2" w14:textId="77777777" w:rsidR="00BB54F9" w:rsidRPr="00BB54F9" w:rsidRDefault="00BB54F9" w:rsidP="00BB54F9">
            <w:pPr>
              <w:spacing w:before="0" w:after="0" w:line="240" w:lineRule="auto"/>
              <w:ind w:firstLine="0"/>
              <w:jc w:val="right"/>
              <w:rPr>
                <w:color w:val="FF0000"/>
                <w:sz w:val="20"/>
                <w:szCs w:val="20"/>
              </w:rPr>
            </w:pPr>
            <w:r w:rsidRPr="00BB54F9">
              <w:rPr>
                <w:color w:val="FF0000"/>
                <w:sz w:val="20"/>
                <w:szCs w:val="20"/>
              </w:rPr>
              <w:t>533</w:t>
            </w:r>
          </w:p>
        </w:tc>
        <w:tc>
          <w:tcPr>
            <w:tcW w:w="845" w:type="dxa"/>
            <w:tcBorders>
              <w:top w:val="nil"/>
              <w:left w:val="nil"/>
              <w:bottom w:val="single" w:sz="4" w:space="0" w:color="000000"/>
              <w:right w:val="single" w:sz="4" w:space="0" w:color="000000"/>
            </w:tcBorders>
            <w:shd w:val="clear" w:color="auto" w:fill="auto"/>
            <w:vAlign w:val="bottom"/>
            <w:hideMark/>
          </w:tcPr>
          <w:p w14:paraId="12B49C6E" w14:textId="77777777" w:rsidR="00BB54F9" w:rsidRPr="00BB54F9" w:rsidRDefault="00BB54F9" w:rsidP="00BB54F9">
            <w:pPr>
              <w:spacing w:before="0" w:after="0" w:line="240" w:lineRule="auto"/>
              <w:ind w:firstLine="0"/>
              <w:jc w:val="right"/>
              <w:rPr>
                <w:color w:val="FF0000"/>
                <w:sz w:val="20"/>
                <w:szCs w:val="20"/>
              </w:rPr>
            </w:pPr>
            <w:r w:rsidRPr="00BB54F9">
              <w:rPr>
                <w:color w:val="FF0000"/>
                <w:sz w:val="20"/>
                <w:szCs w:val="20"/>
              </w:rPr>
              <w:t>7</w:t>
            </w:r>
          </w:p>
        </w:tc>
        <w:tc>
          <w:tcPr>
            <w:tcW w:w="875" w:type="dxa"/>
            <w:tcBorders>
              <w:top w:val="nil"/>
              <w:left w:val="nil"/>
              <w:bottom w:val="single" w:sz="4" w:space="0" w:color="000000"/>
              <w:right w:val="single" w:sz="4" w:space="0" w:color="000000"/>
            </w:tcBorders>
            <w:shd w:val="clear" w:color="auto" w:fill="auto"/>
            <w:vAlign w:val="bottom"/>
            <w:hideMark/>
          </w:tcPr>
          <w:p w14:paraId="35E1F3DD" w14:textId="77777777" w:rsidR="00BB54F9" w:rsidRPr="00BB54F9" w:rsidRDefault="00BB54F9" w:rsidP="00BB54F9">
            <w:pPr>
              <w:spacing w:before="0" w:after="0" w:line="240" w:lineRule="auto"/>
              <w:ind w:firstLine="0"/>
              <w:jc w:val="right"/>
              <w:rPr>
                <w:color w:val="FF0000"/>
                <w:sz w:val="20"/>
                <w:szCs w:val="20"/>
              </w:rPr>
            </w:pPr>
            <w:r w:rsidRPr="00BB54F9">
              <w:rPr>
                <w:color w:val="FF0000"/>
                <w:sz w:val="20"/>
                <w:szCs w:val="20"/>
              </w:rPr>
              <w:t>914</w:t>
            </w:r>
          </w:p>
        </w:tc>
        <w:tc>
          <w:tcPr>
            <w:tcW w:w="844" w:type="dxa"/>
            <w:tcBorders>
              <w:top w:val="nil"/>
              <w:left w:val="nil"/>
              <w:bottom w:val="single" w:sz="4" w:space="0" w:color="000000"/>
              <w:right w:val="single" w:sz="4" w:space="0" w:color="000000"/>
            </w:tcBorders>
            <w:shd w:val="clear" w:color="auto" w:fill="auto"/>
            <w:vAlign w:val="bottom"/>
            <w:hideMark/>
          </w:tcPr>
          <w:p w14:paraId="38553F33" w14:textId="77777777" w:rsidR="00BB54F9" w:rsidRPr="00BB54F9" w:rsidRDefault="00BB54F9" w:rsidP="00BB54F9">
            <w:pPr>
              <w:spacing w:before="0" w:after="0" w:line="240" w:lineRule="auto"/>
              <w:ind w:firstLine="0"/>
              <w:jc w:val="right"/>
              <w:rPr>
                <w:color w:val="FF0000"/>
                <w:sz w:val="20"/>
                <w:szCs w:val="20"/>
              </w:rPr>
            </w:pPr>
            <w:r w:rsidRPr="00BB54F9">
              <w:rPr>
                <w:color w:val="FF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3966602B" w14:textId="77777777" w:rsidR="00BB54F9" w:rsidRPr="00BB54F9" w:rsidRDefault="00BB54F9" w:rsidP="00BB54F9">
            <w:pPr>
              <w:spacing w:before="0" w:after="0" w:line="240" w:lineRule="auto"/>
              <w:ind w:firstLine="0"/>
              <w:jc w:val="right"/>
              <w:rPr>
                <w:color w:val="FF0000"/>
                <w:sz w:val="20"/>
                <w:szCs w:val="20"/>
              </w:rPr>
            </w:pPr>
            <w:r w:rsidRPr="00BB54F9">
              <w:rPr>
                <w:color w:val="FF0000"/>
                <w:sz w:val="20"/>
                <w:szCs w:val="20"/>
              </w:rPr>
              <w:t>20166</w:t>
            </w:r>
          </w:p>
        </w:tc>
        <w:tc>
          <w:tcPr>
            <w:tcW w:w="844" w:type="dxa"/>
            <w:tcBorders>
              <w:top w:val="nil"/>
              <w:left w:val="nil"/>
              <w:bottom w:val="single" w:sz="4" w:space="0" w:color="000000"/>
              <w:right w:val="single" w:sz="4" w:space="0" w:color="000000"/>
            </w:tcBorders>
            <w:shd w:val="clear" w:color="auto" w:fill="auto"/>
            <w:vAlign w:val="bottom"/>
            <w:hideMark/>
          </w:tcPr>
          <w:p w14:paraId="278426E4" w14:textId="77777777" w:rsidR="00BB54F9" w:rsidRPr="00BB54F9" w:rsidRDefault="00BB54F9" w:rsidP="00BB54F9">
            <w:pPr>
              <w:spacing w:before="0" w:after="0" w:line="240" w:lineRule="auto"/>
              <w:ind w:firstLine="0"/>
              <w:jc w:val="right"/>
              <w:rPr>
                <w:color w:val="FF0000"/>
                <w:sz w:val="20"/>
                <w:szCs w:val="20"/>
              </w:rPr>
            </w:pPr>
            <w:r w:rsidRPr="00BB54F9">
              <w:rPr>
                <w:color w:val="FF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13D4C76E" w14:textId="77777777" w:rsidR="00BB54F9" w:rsidRPr="00BB54F9" w:rsidRDefault="00BB54F9" w:rsidP="00BB54F9">
            <w:pPr>
              <w:spacing w:before="0" w:after="0" w:line="240" w:lineRule="auto"/>
              <w:ind w:firstLine="0"/>
              <w:jc w:val="right"/>
              <w:rPr>
                <w:color w:val="FF0000"/>
                <w:sz w:val="20"/>
                <w:szCs w:val="20"/>
              </w:rPr>
            </w:pPr>
            <w:r w:rsidRPr="00BB54F9">
              <w:rPr>
                <w:color w:val="FF0000"/>
                <w:sz w:val="20"/>
                <w:szCs w:val="20"/>
              </w:rPr>
              <w:t>500</w:t>
            </w:r>
          </w:p>
        </w:tc>
        <w:tc>
          <w:tcPr>
            <w:tcW w:w="844" w:type="dxa"/>
            <w:tcBorders>
              <w:top w:val="nil"/>
              <w:left w:val="nil"/>
              <w:bottom w:val="single" w:sz="4" w:space="0" w:color="000000"/>
              <w:right w:val="single" w:sz="4" w:space="0" w:color="000000"/>
            </w:tcBorders>
            <w:shd w:val="clear" w:color="auto" w:fill="auto"/>
            <w:vAlign w:val="bottom"/>
            <w:hideMark/>
          </w:tcPr>
          <w:p w14:paraId="64F38F31" w14:textId="77777777" w:rsidR="00BB54F9" w:rsidRPr="00BB54F9" w:rsidRDefault="00BB54F9" w:rsidP="00BB54F9">
            <w:pPr>
              <w:spacing w:before="0" w:after="0" w:line="240" w:lineRule="auto"/>
              <w:ind w:firstLine="0"/>
              <w:jc w:val="right"/>
              <w:rPr>
                <w:color w:val="FF0000"/>
                <w:sz w:val="20"/>
                <w:szCs w:val="20"/>
              </w:rPr>
            </w:pPr>
            <w:r w:rsidRPr="00BB54F9">
              <w:rPr>
                <w:color w:val="FF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EC92889" w14:textId="77777777" w:rsidR="00BB54F9" w:rsidRPr="00BB54F9" w:rsidRDefault="00BB54F9" w:rsidP="00BB54F9">
            <w:pPr>
              <w:spacing w:before="0" w:after="0" w:line="240" w:lineRule="auto"/>
              <w:ind w:firstLine="0"/>
              <w:jc w:val="right"/>
              <w:rPr>
                <w:color w:val="FF0000"/>
                <w:sz w:val="20"/>
                <w:szCs w:val="20"/>
              </w:rPr>
            </w:pPr>
            <w:r w:rsidRPr="00BB54F9">
              <w:rPr>
                <w:color w:val="FF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624F287" w14:textId="77777777" w:rsidR="00BB54F9" w:rsidRPr="00BB54F9" w:rsidRDefault="00BB54F9" w:rsidP="00BB54F9">
            <w:pPr>
              <w:spacing w:before="0" w:after="0" w:line="240" w:lineRule="auto"/>
              <w:ind w:firstLine="0"/>
              <w:jc w:val="right"/>
              <w:rPr>
                <w:color w:val="FF0000"/>
                <w:sz w:val="20"/>
                <w:szCs w:val="20"/>
              </w:rPr>
            </w:pPr>
            <w:r w:rsidRPr="00BB54F9">
              <w:rPr>
                <w:color w:val="FF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4278E81B" w14:textId="77777777" w:rsidR="00BB54F9" w:rsidRPr="00BB54F9" w:rsidRDefault="00BB54F9" w:rsidP="00BB54F9">
            <w:pPr>
              <w:spacing w:before="0" w:after="0" w:line="240" w:lineRule="auto"/>
              <w:ind w:firstLine="0"/>
              <w:jc w:val="right"/>
              <w:rPr>
                <w:color w:val="FF0000"/>
                <w:sz w:val="20"/>
                <w:szCs w:val="20"/>
              </w:rPr>
            </w:pPr>
            <w:r w:rsidRPr="00BB54F9">
              <w:rPr>
                <w:color w:val="FF0000"/>
                <w:sz w:val="20"/>
                <w:szCs w:val="20"/>
              </w:rPr>
              <w:t>8167</w:t>
            </w:r>
          </w:p>
        </w:tc>
        <w:tc>
          <w:tcPr>
            <w:tcW w:w="844" w:type="dxa"/>
            <w:tcBorders>
              <w:top w:val="nil"/>
              <w:left w:val="nil"/>
              <w:bottom w:val="single" w:sz="4" w:space="0" w:color="000000"/>
              <w:right w:val="single" w:sz="4" w:space="0" w:color="000000"/>
            </w:tcBorders>
            <w:shd w:val="clear" w:color="auto" w:fill="auto"/>
            <w:vAlign w:val="bottom"/>
            <w:hideMark/>
          </w:tcPr>
          <w:p w14:paraId="336D1D17" w14:textId="77777777" w:rsidR="00BB54F9" w:rsidRPr="00BB54F9" w:rsidRDefault="00BB54F9" w:rsidP="00BB54F9">
            <w:pPr>
              <w:spacing w:before="0" w:after="0" w:line="240" w:lineRule="auto"/>
              <w:ind w:firstLine="0"/>
              <w:jc w:val="right"/>
              <w:rPr>
                <w:color w:val="FF0000"/>
                <w:sz w:val="20"/>
                <w:szCs w:val="20"/>
              </w:rPr>
            </w:pPr>
            <w:r w:rsidRPr="00BB54F9">
              <w:rPr>
                <w:color w:val="FF0000"/>
                <w:sz w:val="20"/>
                <w:szCs w:val="20"/>
              </w:rPr>
              <w:t>20</w:t>
            </w:r>
          </w:p>
        </w:tc>
        <w:tc>
          <w:tcPr>
            <w:tcW w:w="874" w:type="dxa"/>
            <w:tcBorders>
              <w:top w:val="nil"/>
              <w:left w:val="nil"/>
              <w:bottom w:val="single" w:sz="4" w:space="0" w:color="000000"/>
              <w:right w:val="single" w:sz="4" w:space="0" w:color="000000"/>
            </w:tcBorders>
            <w:shd w:val="clear" w:color="auto" w:fill="auto"/>
            <w:vAlign w:val="bottom"/>
            <w:hideMark/>
          </w:tcPr>
          <w:p w14:paraId="7C01C78E" w14:textId="77777777" w:rsidR="00BB54F9" w:rsidRPr="00BB54F9" w:rsidRDefault="00BB54F9" w:rsidP="00BB54F9">
            <w:pPr>
              <w:spacing w:before="0" w:after="0" w:line="240" w:lineRule="auto"/>
              <w:ind w:firstLine="0"/>
              <w:jc w:val="right"/>
              <w:rPr>
                <w:color w:val="FF0000"/>
                <w:sz w:val="20"/>
                <w:szCs w:val="20"/>
              </w:rPr>
            </w:pPr>
            <w:r w:rsidRPr="00BB54F9">
              <w:rPr>
                <w:color w:val="FF0000"/>
                <w:sz w:val="20"/>
                <w:szCs w:val="20"/>
              </w:rPr>
              <w:t>30280</w:t>
            </w:r>
          </w:p>
        </w:tc>
      </w:tr>
      <w:tr w:rsidR="00BB54F9" w:rsidRPr="00BB54F9" w14:paraId="647938B6"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1E99308"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IX</w:t>
            </w:r>
          </w:p>
        </w:tc>
        <w:tc>
          <w:tcPr>
            <w:tcW w:w="2346" w:type="dxa"/>
            <w:tcBorders>
              <w:top w:val="nil"/>
              <w:left w:val="nil"/>
              <w:bottom w:val="single" w:sz="4" w:space="0" w:color="000000"/>
              <w:right w:val="single" w:sz="4" w:space="0" w:color="000000"/>
            </w:tcBorders>
            <w:shd w:val="clear" w:color="auto" w:fill="auto"/>
            <w:vAlign w:val="bottom"/>
            <w:hideMark/>
          </w:tcPr>
          <w:p w14:paraId="68BA70BF" w14:textId="77777777" w:rsidR="00BB54F9" w:rsidRPr="00BB54F9" w:rsidRDefault="00BB54F9" w:rsidP="00BB54F9">
            <w:pPr>
              <w:spacing w:before="0" w:after="0" w:line="240" w:lineRule="auto"/>
              <w:ind w:firstLine="0"/>
              <w:jc w:val="left"/>
              <w:rPr>
                <w:b/>
                <w:bCs/>
                <w:color w:val="000000"/>
                <w:sz w:val="20"/>
                <w:szCs w:val="20"/>
              </w:rPr>
            </w:pPr>
            <w:r w:rsidRPr="00BB54F9">
              <w:rPr>
                <w:b/>
                <w:bCs/>
                <w:color w:val="000000"/>
                <w:sz w:val="20"/>
                <w:szCs w:val="20"/>
              </w:rPr>
              <w:t>Huyện Vân Canh</w:t>
            </w:r>
          </w:p>
        </w:tc>
        <w:tc>
          <w:tcPr>
            <w:tcW w:w="843" w:type="dxa"/>
            <w:tcBorders>
              <w:top w:val="nil"/>
              <w:left w:val="nil"/>
              <w:bottom w:val="single" w:sz="4" w:space="0" w:color="000000"/>
              <w:right w:val="single" w:sz="4" w:space="0" w:color="000000"/>
            </w:tcBorders>
            <w:shd w:val="clear" w:color="auto" w:fill="auto"/>
            <w:vAlign w:val="bottom"/>
            <w:hideMark/>
          </w:tcPr>
          <w:p w14:paraId="53843D3B"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5</w:t>
            </w:r>
          </w:p>
        </w:tc>
        <w:tc>
          <w:tcPr>
            <w:tcW w:w="875" w:type="dxa"/>
            <w:tcBorders>
              <w:top w:val="nil"/>
              <w:left w:val="nil"/>
              <w:bottom w:val="single" w:sz="4" w:space="0" w:color="000000"/>
              <w:right w:val="single" w:sz="4" w:space="0" w:color="000000"/>
            </w:tcBorders>
            <w:shd w:val="clear" w:color="auto" w:fill="auto"/>
            <w:vAlign w:val="bottom"/>
            <w:hideMark/>
          </w:tcPr>
          <w:p w14:paraId="132DE537"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731</w:t>
            </w:r>
          </w:p>
        </w:tc>
        <w:tc>
          <w:tcPr>
            <w:tcW w:w="845" w:type="dxa"/>
            <w:tcBorders>
              <w:top w:val="nil"/>
              <w:left w:val="nil"/>
              <w:bottom w:val="single" w:sz="4" w:space="0" w:color="000000"/>
              <w:right w:val="single" w:sz="4" w:space="0" w:color="000000"/>
            </w:tcBorders>
            <w:shd w:val="clear" w:color="auto" w:fill="auto"/>
            <w:vAlign w:val="bottom"/>
            <w:hideMark/>
          </w:tcPr>
          <w:p w14:paraId="62BF2E38"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48</w:t>
            </w:r>
          </w:p>
        </w:tc>
        <w:tc>
          <w:tcPr>
            <w:tcW w:w="875" w:type="dxa"/>
            <w:tcBorders>
              <w:top w:val="nil"/>
              <w:left w:val="nil"/>
              <w:bottom w:val="single" w:sz="4" w:space="0" w:color="000000"/>
              <w:right w:val="single" w:sz="4" w:space="0" w:color="000000"/>
            </w:tcBorders>
            <w:shd w:val="clear" w:color="auto" w:fill="auto"/>
            <w:vAlign w:val="bottom"/>
            <w:hideMark/>
          </w:tcPr>
          <w:p w14:paraId="5B5CFFDF"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2355</w:t>
            </w:r>
          </w:p>
        </w:tc>
        <w:tc>
          <w:tcPr>
            <w:tcW w:w="844" w:type="dxa"/>
            <w:tcBorders>
              <w:top w:val="nil"/>
              <w:left w:val="nil"/>
              <w:bottom w:val="single" w:sz="4" w:space="0" w:color="000000"/>
              <w:right w:val="single" w:sz="4" w:space="0" w:color="000000"/>
            </w:tcBorders>
            <w:shd w:val="clear" w:color="auto" w:fill="auto"/>
            <w:vAlign w:val="bottom"/>
            <w:hideMark/>
          </w:tcPr>
          <w:p w14:paraId="19D0EC93"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21</w:t>
            </w:r>
          </w:p>
        </w:tc>
        <w:tc>
          <w:tcPr>
            <w:tcW w:w="874" w:type="dxa"/>
            <w:tcBorders>
              <w:top w:val="nil"/>
              <w:left w:val="nil"/>
              <w:bottom w:val="single" w:sz="4" w:space="0" w:color="000000"/>
              <w:right w:val="single" w:sz="4" w:space="0" w:color="000000"/>
            </w:tcBorders>
            <w:shd w:val="clear" w:color="auto" w:fill="auto"/>
            <w:vAlign w:val="bottom"/>
            <w:hideMark/>
          </w:tcPr>
          <w:p w14:paraId="7F107FB7"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5290</w:t>
            </w:r>
          </w:p>
        </w:tc>
        <w:tc>
          <w:tcPr>
            <w:tcW w:w="844" w:type="dxa"/>
            <w:tcBorders>
              <w:top w:val="nil"/>
              <w:left w:val="nil"/>
              <w:bottom w:val="single" w:sz="4" w:space="0" w:color="000000"/>
              <w:right w:val="single" w:sz="4" w:space="0" w:color="000000"/>
            </w:tcBorders>
            <w:shd w:val="clear" w:color="auto" w:fill="auto"/>
            <w:vAlign w:val="bottom"/>
            <w:hideMark/>
          </w:tcPr>
          <w:p w14:paraId="37009827"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2CD9CFA2"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393</w:t>
            </w:r>
          </w:p>
        </w:tc>
        <w:tc>
          <w:tcPr>
            <w:tcW w:w="844" w:type="dxa"/>
            <w:tcBorders>
              <w:top w:val="nil"/>
              <w:left w:val="nil"/>
              <w:bottom w:val="single" w:sz="4" w:space="0" w:color="000000"/>
              <w:right w:val="single" w:sz="4" w:space="0" w:color="000000"/>
            </w:tcBorders>
            <w:shd w:val="clear" w:color="auto" w:fill="auto"/>
            <w:vAlign w:val="bottom"/>
            <w:hideMark/>
          </w:tcPr>
          <w:p w14:paraId="3AFF4DEC"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6F5D28EE"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300</w:t>
            </w:r>
          </w:p>
        </w:tc>
        <w:tc>
          <w:tcPr>
            <w:tcW w:w="844" w:type="dxa"/>
            <w:tcBorders>
              <w:top w:val="nil"/>
              <w:left w:val="nil"/>
              <w:bottom w:val="single" w:sz="4" w:space="0" w:color="000000"/>
              <w:right w:val="single" w:sz="4" w:space="0" w:color="000000"/>
            </w:tcBorders>
            <w:shd w:val="clear" w:color="auto" w:fill="auto"/>
            <w:vAlign w:val="bottom"/>
            <w:hideMark/>
          </w:tcPr>
          <w:p w14:paraId="63F81643"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3F7B0672"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40</w:t>
            </w:r>
          </w:p>
        </w:tc>
        <w:tc>
          <w:tcPr>
            <w:tcW w:w="844" w:type="dxa"/>
            <w:tcBorders>
              <w:top w:val="nil"/>
              <w:left w:val="nil"/>
              <w:bottom w:val="single" w:sz="4" w:space="0" w:color="000000"/>
              <w:right w:val="single" w:sz="4" w:space="0" w:color="000000"/>
            </w:tcBorders>
            <w:shd w:val="clear" w:color="auto" w:fill="auto"/>
            <w:vAlign w:val="bottom"/>
            <w:hideMark/>
          </w:tcPr>
          <w:p w14:paraId="6DB311C9"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78</w:t>
            </w:r>
          </w:p>
        </w:tc>
        <w:tc>
          <w:tcPr>
            <w:tcW w:w="874" w:type="dxa"/>
            <w:tcBorders>
              <w:top w:val="nil"/>
              <w:left w:val="nil"/>
              <w:bottom w:val="single" w:sz="4" w:space="0" w:color="000000"/>
              <w:right w:val="single" w:sz="4" w:space="0" w:color="000000"/>
            </w:tcBorders>
            <w:shd w:val="clear" w:color="auto" w:fill="auto"/>
            <w:vAlign w:val="bottom"/>
            <w:hideMark/>
          </w:tcPr>
          <w:p w14:paraId="09BE4C13"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9109</w:t>
            </w:r>
          </w:p>
        </w:tc>
      </w:tr>
      <w:tr w:rsidR="00BB54F9" w:rsidRPr="00BB54F9" w14:paraId="67D9E0C9"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98186B8"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w:t>
            </w:r>
          </w:p>
        </w:tc>
        <w:tc>
          <w:tcPr>
            <w:tcW w:w="2346" w:type="dxa"/>
            <w:tcBorders>
              <w:top w:val="nil"/>
              <w:left w:val="nil"/>
              <w:bottom w:val="single" w:sz="4" w:space="0" w:color="000000"/>
              <w:right w:val="single" w:sz="4" w:space="0" w:color="000000"/>
            </w:tcBorders>
            <w:shd w:val="clear" w:color="auto" w:fill="auto"/>
            <w:vAlign w:val="bottom"/>
            <w:hideMark/>
          </w:tcPr>
          <w:p w14:paraId="191A0A34"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Thị trấn Vân Canh</w:t>
            </w:r>
          </w:p>
        </w:tc>
        <w:tc>
          <w:tcPr>
            <w:tcW w:w="843" w:type="dxa"/>
            <w:tcBorders>
              <w:top w:val="nil"/>
              <w:left w:val="nil"/>
              <w:bottom w:val="single" w:sz="4" w:space="0" w:color="000000"/>
              <w:right w:val="single" w:sz="4" w:space="0" w:color="000000"/>
            </w:tcBorders>
            <w:shd w:val="clear" w:color="auto" w:fill="auto"/>
            <w:vAlign w:val="bottom"/>
            <w:hideMark/>
          </w:tcPr>
          <w:p w14:paraId="170619B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6014B35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400</w:t>
            </w:r>
          </w:p>
        </w:tc>
        <w:tc>
          <w:tcPr>
            <w:tcW w:w="845" w:type="dxa"/>
            <w:tcBorders>
              <w:top w:val="nil"/>
              <w:left w:val="nil"/>
              <w:bottom w:val="single" w:sz="4" w:space="0" w:color="000000"/>
              <w:right w:val="single" w:sz="4" w:space="0" w:color="000000"/>
            </w:tcBorders>
            <w:shd w:val="clear" w:color="auto" w:fill="auto"/>
            <w:vAlign w:val="bottom"/>
            <w:hideMark/>
          </w:tcPr>
          <w:p w14:paraId="15308C6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w:t>
            </w:r>
          </w:p>
        </w:tc>
        <w:tc>
          <w:tcPr>
            <w:tcW w:w="875" w:type="dxa"/>
            <w:tcBorders>
              <w:top w:val="nil"/>
              <w:left w:val="nil"/>
              <w:bottom w:val="single" w:sz="4" w:space="0" w:color="000000"/>
              <w:right w:val="single" w:sz="4" w:space="0" w:color="000000"/>
            </w:tcBorders>
            <w:shd w:val="clear" w:color="auto" w:fill="auto"/>
            <w:vAlign w:val="bottom"/>
            <w:hideMark/>
          </w:tcPr>
          <w:p w14:paraId="02876B6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693</w:t>
            </w:r>
          </w:p>
        </w:tc>
        <w:tc>
          <w:tcPr>
            <w:tcW w:w="844" w:type="dxa"/>
            <w:tcBorders>
              <w:top w:val="nil"/>
              <w:left w:val="nil"/>
              <w:bottom w:val="single" w:sz="4" w:space="0" w:color="000000"/>
              <w:right w:val="single" w:sz="4" w:space="0" w:color="000000"/>
            </w:tcBorders>
            <w:shd w:val="clear" w:color="auto" w:fill="auto"/>
            <w:vAlign w:val="bottom"/>
            <w:hideMark/>
          </w:tcPr>
          <w:p w14:paraId="202FAD9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6023B15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167</w:t>
            </w:r>
          </w:p>
        </w:tc>
        <w:tc>
          <w:tcPr>
            <w:tcW w:w="844" w:type="dxa"/>
            <w:tcBorders>
              <w:top w:val="nil"/>
              <w:left w:val="nil"/>
              <w:bottom w:val="single" w:sz="4" w:space="0" w:color="000000"/>
              <w:right w:val="single" w:sz="4" w:space="0" w:color="000000"/>
            </w:tcBorders>
            <w:shd w:val="clear" w:color="auto" w:fill="auto"/>
            <w:vAlign w:val="bottom"/>
            <w:hideMark/>
          </w:tcPr>
          <w:p w14:paraId="5457DAA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96D314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D0787F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24F80A8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300</w:t>
            </w:r>
          </w:p>
        </w:tc>
        <w:tc>
          <w:tcPr>
            <w:tcW w:w="844" w:type="dxa"/>
            <w:tcBorders>
              <w:top w:val="nil"/>
              <w:left w:val="nil"/>
              <w:bottom w:val="single" w:sz="4" w:space="0" w:color="000000"/>
              <w:right w:val="single" w:sz="4" w:space="0" w:color="000000"/>
            </w:tcBorders>
            <w:shd w:val="clear" w:color="auto" w:fill="auto"/>
            <w:vAlign w:val="bottom"/>
            <w:hideMark/>
          </w:tcPr>
          <w:p w14:paraId="5AB8202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4B551F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B16C24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w:t>
            </w:r>
          </w:p>
        </w:tc>
        <w:tc>
          <w:tcPr>
            <w:tcW w:w="874" w:type="dxa"/>
            <w:tcBorders>
              <w:top w:val="nil"/>
              <w:left w:val="nil"/>
              <w:bottom w:val="single" w:sz="4" w:space="0" w:color="000000"/>
              <w:right w:val="single" w:sz="4" w:space="0" w:color="000000"/>
            </w:tcBorders>
            <w:shd w:val="clear" w:color="auto" w:fill="auto"/>
            <w:vAlign w:val="bottom"/>
            <w:hideMark/>
          </w:tcPr>
          <w:p w14:paraId="5329060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1560</w:t>
            </w:r>
          </w:p>
        </w:tc>
      </w:tr>
      <w:tr w:rsidR="00BB54F9" w:rsidRPr="00BB54F9" w14:paraId="6DFB9B1C"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2C916479"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2</w:t>
            </w:r>
          </w:p>
        </w:tc>
        <w:tc>
          <w:tcPr>
            <w:tcW w:w="2346" w:type="dxa"/>
            <w:tcBorders>
              <w:top w:val="nil"/>
              <w:left w:val="nil"/>
              <w:bottom w:val="single" w:sz="4" w:space="0" w:color="000000"/>
              <w:right w:val="single" w:sz="4" w:space="0" w:color="000000"/>
            </w:tcBorders>
            <w:shd w:val="clear" w:color="auto" w:fill="auto"/>
            <w:vAlign w:val="bottom"/>
            <w:hideMark/>
          </w:tcPr>
          <w:p w14:paraId="60C84D8C"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Canh Hiển</w:t>
            </w:r>
          </w:p>
        </w:tc>
        <w:tc>
          <w:tcPr>
            <w:tcW w:w="843" w:type="dxa"/>
            <w:tcBorders>
              <w:top w:val="nil"/>
              <w:left w:val="nil"/>
              <w:bottom w:val="single" w:sz="4" w:space="0" w:color="000000"/>
              <w:right w:val="single" w:sz="4" w:space="0" w:color="000000"/>
            </w:tcBorders>
            <w:shd w:val="clear" w:color="auto" w:fill="auto"/>
            <w:vAlign w:val="bottom"/>
            <w:hideMark/>
          </w:tcPr>
          <w:p w14:paraId="7F53DAA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4EF8675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2AA0C49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5" w:type="dxa"/>
            <w:tcBorders>
              <w:top w:val="nil"/>
              <w:left w:val="nil"/>
              <w:bottom w:val="single" w:sz="4" w:space="0" w:color="000000"/>
              <w:right w:val="single" w:sz="4" w:space="0" w:color="000000"/>
            </w:tcBorders>
            <w:shd w:val="clear" w:color="auto" w:fill="auto"/>
            <w:vAlign w:val="bottom"/>
            <w:hideMark/>
          </w:tcPr>
          <w:p w14:paraId="74A22B0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237</w:t>
            </w:r>
          </w:p>
        </w:tc>
        <w:tc>
          <w:tcPr>
            <w:tcW w:w="844" w:type="dxa"/>
            <w:tcBorders>
              <w:top w:val="nil"/>
              <w:left w:val="nil"/>
              <w:bottom w:val="single" w:sz="4" w:space="0" w:color="000000"/>
              <w:right w:val="single" w:sz="4" w:space="0" w:color="000000"/>
            </w:tcBorders>
            <w:shd w:val="clear" w:color="auto" w:fill="auto"/>
            <w:vAlign w:val="bottom"/>
            <w:hideMark/>
          </w:tcPr>
          <w:p w14:paraId="0C5A379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7C125EC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836</w:t>
            </w:r>
          </w:p>
        </w:tc>
        <w:tc>
          <w:tcPr>
            <w:tcW w:w="844" w:type="dxa"/>
            <w:tcBorders>
              <w:top w:val="nil"/>
              <w:left w:val="nil"/>
              <w:bottom w:val="single" w:sz="4" w:space="0" w:color="000000"/>
              <w:right w:val="single" w:sz="4" w:space="0" w:color="000000"/>
            </w:tcBorders>
            <w:shd w:val="clear" w:color="auto" w:fill="auto"/>
            <w:vAlign w:val="bottom"/>
            <w:hideMark/>
          </w:tcPr>
          <w:p w14:paraId="67CC20A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D0ED29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CB1856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156BF9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801E10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B2267B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1F29F3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23D2EDD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1073</w:t>
            </w:r>
          </w:p>
        </w:tc>
      </w:tr>
      <w:tr w:rsidR="00BB54F9" w:rsidRPr="00BB54F9" w14:paraId="4FD8A660"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87A75FC"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3</w:t>
            </w:r>
          </w:p>
        </w:tc>
        <w:tc>
          <w:tcPr>
            <w:tcW w:w="2346" w:type="dxa"/>
            <w:tcBorders>
              <w:top w:val="nil"/>
              <w:left w:val="nil"/>
              <w:bottom w:val="single" w:sz="4" w:space="0" w:color="000000"/>
              <w:right w:val="single" w:sz="4" w:space="0" w:color="000000"/>
            </w:tcBorders>
            <w:shd w:val="clear" w:color="auto" w:fill="auto"/>
            <w:vAlign w:val="bottom"/>
            <w:hideMark/>
          </w:tcPr>
          <w:p w14:paraId="3D0D2548"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Canh Hiệp</w:t>
            </w:r>
          </w:p>
        </w:tc>
        <w:tc>
          <w:tcPr>
            <w:tcW w:w="843" w:type="dxa"/>
            <w:tcBorders>
              <w:top w:val="nil"/>
              <w:left w:val="nil"/>
              <w:bottom w:val="single" w:sz="4" w:space="0" w:color="000000"/>
              <w:right w:val="single" w:sz="4" w:space="0" w:color="000000"/>
            </w:tcBorders>
            <w:shd w:val="clear" w:color="auto" w:fill="auto"/>
            <w:vAlign w:val="bottom"/>
            <w:hideMark/>
          </w:tcPr>
          <w:p w14:paraId="3C5C01B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0BB8D8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125</w:t>
            </w:r>
          </w:p>
        </w:tc>
        <w:tc>
          <w:tcPr>
            <w:tcW w:w="845" w:type="dxa"/>
            <w:tcBorders>
              <w:top w:val="nil"/>
              <w:left w:val="nil"/>
              <w:bottom w:val="single" w:sz="4" w:space="0" w:color="000000"/>
              <w:right w:val="single" w:sz="4" w:space="0" w:color="000000"/>
            </w:tcBorders>
            <w:shd w:val="clear" w:color="auto" w:fill="auto"/>
            <w:vAlign w:val="bottom"/>
            <w:hideMark/>
          </w:tcPr>
          <w:p w14:paraId="2631FE3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5" w:type="dxa"/>
            <w:tcBorders>
              <w:top w:val="nil"/>
              <w:left w:val="nil"/>
              <w:bottom w:val="single" w:sz="4" w:space="0" w:color="000000"/>
              <w:right w:val="single" w:sz="4" w:space="0" w:color="000000"/>
            </w:tcBorders>
            <w:shd w:val="clear" w:color="auto" w:fill="auto"/>
            <w:vAlign w:val="bottom"/>
            <w:hideMark/>
          </w:tcPr>
          <w:p w14:paraId="66F1587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203</w:t>
            </w:r>
          </w:p>
        </w:tc>
        <w:tc>
          <w:tcPr>
            <w:tcW w:w="844" w:type="dxa"/>
            <w:tcBorders>
              <w:top w:val="nil"/>
              <w:left w:val="nil"/>
              <w:bottom w:val="single" w:sz="4" w:space="0" w:color="000000"/>
              <w:right w:val="single" w:sz="4" w:space="0" w:color="000000"/>
            </w:tcBorders>
            <w:shd w:val="clear" w:color="auto" w:fill="auto"/>
            <w:vAlign w:val="bottom"/>
            <w:hideMark/>
          </w:tcPr>
          <w:p w14:paraId="53DBD60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33AF7E2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2101</w:t>
            </w:r>
          </w:p>
        </w:tc>
        <w:tc>
          <w:tcPr>
            <w:tcW w:w="844" w:type="dxa"/>
            <w:tcBorders>
              <w:top w:val="nil"/>
              <w:left w:val="nil"/>
              <w:bottom w:val="single" w:sz="4" w:space="0" w:color="000000"/>
              <w:right w:val="single" w:sz="4" w:space="0" w:color="000000"/>
            </w:tcBorders>
            <w:shd w:val="clear" w:color="auto" w:fill="auto"/>
            <w:vAlign w:val="bottom"/>
            <w:hideMark/>
          </w:tcPr>
          <w:p w14:paraId="6E865D7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33BBFE1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333</w:t>
            </w:r>
          </w:p>
        </w:tc>
        <w:tc>
          <w:tcPr>
            <w:tcW w:w="844" w:type="dxa"/>
            <w:tcBorders>
              <w:top w:val="nil"/>
              <w:left w:val="nil"/>
              <w:bottom w:val="single" w:sz="4" w:space="0" w:color="000000"/>
              <w:right w:val="single" w:sz="4" w:space="0" w:color="000000"/>
            </w:tcBorders>
            <w:shd w:val="clear" w:color="auto" w:fill="auto"/>
            <w:vAlign w:val="bottom"/>
            <w:hideMark/>
          </w:tcPr>
          <w:p w14:paraId="4E0F6ED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11B96E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A7803B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93446D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58FB15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17</w:t>
            </w:r>
          </w:p>
        </w:tc>
        <w:tc>
          <w:tcPr>
            <w:tcW w:w="874" w:type="dxa"/>
            <w:tcBorders>
              <w:top w:val="nil"/>
              <w:left w:val="nil"/>
              <w:bottom w:val="single" w:sz="4" w:space="0" w:color="000000"/>
              <w:right w:val="single" w:sz="4" w:space="0" w:color="000000"/>
            </w:tcBorders>
            <w:shd w:val="clear" w:color="auto" w:fill="auto"/>
            <w:vAlign w:val="bottom"/>
            <w:hideMark/>
          </w:tcPr>
          <w:p w14:paraId="2493A97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2762</w:t>
            </w:r>
          </w:p>
        </w:tc>
      </w:tr>
      <w:tr w:rsidR="00BB54F9" w:rsidRPr="00BB54F9" w14:paraId="490CDABA"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573858B"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4</w:t>
            </w:r>
          </w:p>
        </w:tc>
        <w:tc>
          <w:tcPr>
            <w:tcW w:w="2346" w:type="dxa"/>
            <w:tcBorders>
              <w:top w:val="nil"/>
              <w:left w:val="nil"/>
              <w:bottom w:val="single" w:sz="4" w:space="0" w:color="000000"/>
              <w:right w:val="single" w:sz="4" w:space="0" w:color="000000"/>
            </w:tcBorders>
            <w:shd w:val="clear" w:color="auto" w:fill="auto"/>
            <w:vAlign w:val="bottom"/>
            <w:hideMark/>
          </w:tcPr>
          <w:p w14:paraId="7BD70913"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Canh Hòa</w:t>
            </w:r>
          </w:p>
        </w:tc>
        <w:tc>
          <w:tcPr>
            <w:tcW w:w="843" w:type="dxa"/>
            <w:tcBorders>
              <w:top w:val="nil"/>
              <w:left w:val="nil"/>
              <w:bottom w:val="single" w:sz="4" w:space="0" w:color="000000"/>
              <w:right w:val="single" w:sz="4" w:space="0" w:color="000000"/>
            </w:tcBorders>
            <w:shd w:val="clear" w:color="auto" w:fill="auto"/>
            <w:vAlign w:val="bottom"/>
            <w:hideMark/>
          </w:tcPr>
          <w:p w14:paraId="0384071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7B114B2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67</w:t>
            </w:r>
          </w:p>
        </w:tc>
        <w:tc>
          <w:tcPr>
            <w:tcW w:w="845" w:type="dxa"/>
            <w:tcBorders>
              <w:top w:val="nil"/>
              <w:left w:val="nil"/>
              <w:bottom w:val="single" w:sz="4" w:space="0" w:color="000000"/>
              <w:right w:val="single" w:sz="4" w:space="0" w:color="000000"/>
            </w:tcBorders>
            <w:shd w:val="clear" w:color="auto" w:fill="auto"/>
            <w:vAlign w:val="bottom"/>
            <w:hideMark/>
          </w:tcPr>
          <w:p w14:paraId="617E22A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5" w:type="dxa"/>
            <w:tcBorders>
              <w:top w:val="nil"/>
              <w:left w:val="nil"/>
              <w:bottom w:val="single" w:sz="4" w:space="0" w:color="000000"/>
              <w:right w:val="single" w:sz="4" w:space="0" w:color="000000"/>
            </w:tcBorders>
            <w:shd w:val="clear" w:color="auto" w:fill="auto"/>
            <w:vAlign w:val="bottom"/>
            <w:hideMark/>
          </w:tcPr>
          <w:p w14:paraId="3F03BC0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204</w:t>
            </w:r>
          </w:p>
        </w:tc>
        <w:tc>
          <w:tcPr>
            <w:tcW w:w="844" w:type="dxa"/>
            <w:tcBorders>
              <w:top w:val="nil"/>
              <w:left w:val="nil"/>
              <w:bottom w:val="single" w:sz="4" w:space="0" w:color="000000"/>
              <w:right w:val="single" w:sz="4" w:space="0" w:color="000000"/>
            </w:tcBorders>
            <w:shd w:val="clear" w:color="auto" w:fill="auto"/>
            <w:vAlign w:val="bottom"/>
            <w:hideMark/>
          </w:tcPr>
          <w:p w14:paraId="0D51393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000C3F8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44" w:type="dxa"/>
            <w:tcBorders>
              <w:top w:val="nil"/>
              <w:left w:val="nil"/>
              <w:bottom w:val="single" w:sz="4" w:space="0" w:color="000000"/>
              <w:right w:val="single" w:sz="4" w:space="0" w:color="000000"/>
            </w:tcBorders>
            <w:shd w:val="clear" w:color="auto" w:fill="auto"/>
            <w:vAlign w:val="bottom"/>
            <w:hideMark/>
          </w:tcPr>
          <w:p w14:paraId="70ED19D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30649F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3507AF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18B628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B5093D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D455A8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8AFC83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4" w:type="dxa"/>
            <w:tcBorders>
              <w:top w:val="nil"/>
              <w:left w:val="nil"/>
              <w:bottom w:val="single" w:sz="4" w:space="0" w:color="000000"/>
              <w:right w:val="single" w:sz="4" w:space="0" w:color="000000"/>
            </w:tcBorders>
            <w:shd w:val="clear" w:color="auto" w:fill="auto"/>
            <w:vAlign w:val="bottom"/>
            <w:hideMark/>
          </w:tcPr>
          <w:p w14:paraId="2A9FA1B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274</w:t>
            </w:r>
          </w:p>
        </w:tc>
      </w:tr>
      <w:tr w:rsidR="00BB54F9" w:rsidRPr="00BB54F9" w14:paraId="0660AD80"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D2FF035"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5</w:t>
            </w:r>
          </w:p>
        </w:tc>
        <w:tc>
          <w:tcPr>
            <w:tcW w:w="2346" w:type="dxa"/>
            <w:tcBorders>
              <w:top w:val="nil"/>
              <w:left w:val="nil"/>
              <w:bottom w:val="single" w:sz="4" w:space="0" w:color="000000"/>
              <w:right w:val="single" w:sz="4" w:space="0" w:color="000000"/>
            </w:tcBorders>
            <w:shd w:val="clear" w:color="auto" w:fill="auto"/>
            <w:vAlign w:val="bottom"/>
            <w:hideMark/>
          </w:tcPr>
          <w:p w14:paraId="031EE48B"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Canh Liên</w:t>
            </w:r>
          </w:p>
        </w:tc>
        <w:tc>
          <w:tcPr>
            <w:tcW w:w="843" w:type="dxa"/>
            <w:tcBorders>
              <w:top w:val="nil"/>
              <w:left w:val="nil"/>
              <w:bottom w:val="single" w:sz="4" w:space="0" w:color="000000"/>
              <w:right w:val="single" w:sz="4" w:space="0" w:color="000000"/>
            </w:tcBorders>
            <w:shd w:val="clear" w:color="auto" w:fill="auto"/>
            <w:vAlign w:val="bottom"/>
            <w:hideMark/>
          </w:tcPr>
          <w:p w14:paraId="5332605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4EA5E9A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w:t>
            </w:r>
          </w:p>
        </w:tc>
        <w:tc>
          <w:tcPr>
            <w:tcW w:w="845" w:type="dxa"/>
            <w:tcBorders>
              <w:top w:val="nil"/>
              <w:left w:val="nil"/>
              <w:bottom w:val="single" w:sz="4" w:space="0" w:color="000000"/>
              <w:right w:val="single" w:sz="4" w:space="0" w:color="000000"/>
            </w:tcBorders>
            <w:shd w:val="clear" w:color="auto" w:fill="auto"/>
            <w:vAlign w:val="bottom"/>
            <w:hideMark/>
          </w:tcPr>
          <w:p w14:paraId="4E00AD0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5" w:type="dxa"/>
            <w:tcBorders>
              <w:top w:val="nil"/>
              <w:left w:val="nil"/>
              <w:bottom w:val="single" w:sz="4" w:space="0" w:color="000000"/>
              <w:right w:val="single" w:sz="4" w:space="0" w:color="000000"/>
            </w:tcBorders>
            <w:shd w:val="clear" w:color="auto" w:fill="auto"/>
            <w:vAlign w:val="bottom"/>
            <w:hideMark/>
          </w:tcPr>
          <w:p w14:paraId="0AFB338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229</w:t>
            </w:r>
          </w:p>
        </w:tc>
        <w:tc>
          <w:tcPr>
            <w:tcW w:w="844" w:type="dxa"/>
            <w:tcBorders>
              <w:top w:val="nil"/>
              <w:left w:val="nil"/>
              <w:bottom w:val="single" w:sz="4" w:space="0" w:color="000000"/>
              <w:right w:val="single" w:sz="4" w:space="0" w:color="000000"/>
            </w:tcBorders>
            <w:shd w:val="clear" w:color="auto" w:fill="auto"/>
            <w:vAlign w:val="bottom"/>
            <w:hideMark/>
          </w:tcPr>
          <w:p w14:paraId="61F45BD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6734D5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06B22C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6922F9C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60</w:t>
            </w:r>
          </w:p>
        </w:tc>
        <w:tc>
          <w:tcPr>
            <w:tcW w:w="844" w:type="dxa"/>
            <w:tcBorders>
              <w:top w:val="nil"/>
              <w:left w:val="nil"/>
              <w:bottom w:val="single" w:sz="4" w:space="0" w:color="000000"/>
              <w:right w:val="single" w:sz="4" w:space="0" w:color="000000"/>
            </w:tcBorders>
            <w:shd w:val="clear" w:color="auto" w:fill="auto"/>
            <w:vAlign w:val="bottom"/>
            <w:hideMark/>
          </w:tcPr>
          <w:p w14:paraId="7DD5F37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3E99C0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412BDB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5E05BA4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40</w:t>
            </w:r>
          </w:p>
        </w:tc>
        <w:tc>
          <w:tcPr>
            <w:tcW w:w="844" w:type="dxa"/>
            <w:tcBorders>
              <w:top w:val="nil"/>
              <w:left w:val="nil"/>
              <w:bottom w:val="single" w:sz="4" w:space="0" w:color="000000"/>
              <w:right w:val="single" w:sz="4" w:space="0" w:color="000000"/>
            </w:tcBorders>
            <w:shd w:val="clear" w:color="auto" w:fill="auto"/>
            <w:vAlign w:val="bottom"/>
            <w:hideMark/>
          </w:tcPr>
          <w:p w14:paraId="1CC8F01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4" w:type="dxa"/>
            <w:tcBorders>
              <w:top w:val="nil"/>
              <w:left w:val="nil"/>
              <w:bottom w:val="single" w:sz="4" w:space="0" w:color="000000"/>
              <w:right w:val="single" w:sz="4" w:space="0" w:color="000000"/>
            </w:tcBorders>
            <w:shd w:val="clear" w:color="auto" w:fill="auto"/>
            <w:vAlign w:val="bottom"/>
            <w:hideMark/>
          </w:tcPr>
          <w:p w14:paraId="63B0881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395</w:t>
            </w:r>
          </w:p>
        </w:tc>
      </w:tr>
      <w:tr w:rsidR="00BB54F9" w:rsidRPr="00BB54F9" w14:paraId="64D119B6"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5ECB941"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6</w:t>
            </w:r>
          </w:p>
        </w:tc>
        <w:tc>
          <w:tcPr>
            <w:tcW w:w="2346" w:type="dxa"/>
            <w:tcBorders>
              <w:top w:val="nil"/>
              <w:left w:val="nil"/>
              <w:bottom w:val="single" w:sz="4" w:space="0" w:color="000000"/>
              <w:right w:val="single" w:sz="4" w:space="0" w:color="000000"/>
            </w:tcBorders>
            <w:shd w:val="clear" w:color="auto" w:fill="auto"/>
            <w:vAlign w:val="bottom"/>
            <w:hideMark/>
          </w:tcPr>
          <w:p w14:paraId="258BBD78"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Canh Thuận</w:t>
            </w:r>
          </w:p>
        </w:tc>
        <w:tc>
          <w:tcPr>
            <w:tcW w:w="843" w:type="dxa"/>
            <w:tcBorders>
              <w:top w:val="nil"/>
              <w:left w:val="nil"/>
              <w:bottom w:val="single" w:sz="4" w:space="0" w:color="000000"/>
              <w:right w:val="single" w:sz="4" w:space="0" w:color="000000"/>
            </w:tcBorders>
            <w:shd w:val="clear" w:color="auto" w:fill="auto"/>
            <w:vAlign w:val="bottom"/>
            <w:hideMark/>
          </w:tcPr>
          <w:p w14:paraId="7CF069A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2E12FDD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73</w:t>
            </w:r>
          </w:p>
        </w:tc>
        <w:tc>
          <w:tcPr>
            <w:tcW w:w="845" w:type="dxa"/>
            <w:tcBorders>
              <w:top w:val="nil"/>
              <w:left w:val="nil"/>
              <w:bottom w:val="single" w:sz="4" w:space="0" w:color="000000"/>
              <w:right w:val="single" w:sz="4" w:space="0" w:color="000000"/>
            </w:tcBorders>
            <w:shd w:val="clear" w:color="auto" w:fill="auto"/>
            <w:vAlign w:val="bottom"/>
            <w:hideMark/>
          </w:tcPr>
          <w:p w14:paraId="29A0316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5" w:type="dxa"/>
            <w:tcBorders>
              <w:top w:val="nil"/>
              <w:left w:val="nil"/>
              <w:bottom w:val="single" w:sz="4" w:space="0" w:color="000000"/>
              <w:right w:val="single" w:sz="4" w:space="0" w:color="000000"/>
            </w:tcBorders>
            <w:shd w:val="clear" w:color="auto" w:fill="auto"/>
            <w:vAlign w:val="bottom"/>
            <w:hideMark/>
          </w:tcPr>
          <w:p w14:paraId="0193837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311</w:t>
            </w:r>
          </w:p>
        </w:tc>
        <w:tc>
          <w:tcPr>
            <w:tcW w:w="844" w:type="dxa"/>
            <w:tcBorders>
              <w:top w:val="nil"/>
              <w:left w:val="nil"/>
              <w:bottom w:val="single" w:sz="4" w:space="0" w:color="000000"/>
              <w:right w:val="single" w:sz="4" w:space="0" w:color="000000"/>
            </w:tcBorders>
            <w:shd w:val="clear" w:color="auto" w:fill="auto"/>
            <w:vAlign w:val="bottom"/>
            <w:hideMark/>
          </w:tcPr>
          <w:p w14:paraId="1327910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FF270E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2E1892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15830F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F5BD86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18A1C1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A63B5E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E46572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B8B47A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4" w:type="dxa"/>
            <w:tcBorders>
              <w:top w:val="nil"/>
              <w:left w:val="nil"/>
              <w:bottom w:val="single" w:sz="4" w:space="0" w:color="000000"/>
              <w:right w:val="single" w:sz="4" w:space="0" w:color="000000"/>
            </w:tcBorders>
            <w:shd w:val="clear" w:color="auto" w:fill="auto"/>
            <w:vAlign w:val="bottom"/>
            <w:hideMark/>
          </w:tcPr>
          <w:p w14:paraId="794846C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384</w:t>
            </w:r>
          </w:p>
        </w:tc>
      </w:tr>
      <w:tr w:rsidR="00BB54F9" w:rsidRPr="00BB54F9" w14:paraId="29F08FB1"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4D4430B"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7</w:t>
            </w:r>
          </w:p>
        </w:tc>
        <w:tc>
          <w:tcPr>
            <w:tcW w:w="2346" w:type="dxa"/>
            <w:tcBorders>
              <w:top w:val="nil"/>
              <w:left w:val="nil"/>
              <w:bottom w:val="single" w:sz="4" w:space="0" w:color="000000"/>
              <w:right w:val="single" w:sz="4" w:space="0" w:color="000000"/>
            </w:tcBorders>
            <w:shd w:val="clear" w:color="auto" w:fill="auto"/>
            <w:vAlign w:val="bottom"/>
            <w:hideMark/>
          </w:tcPr>
          <w:p w14:paraId="1E1CD45D"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Canh Vinh</w:t>
            </w:r>
          </w:p>
        </w:tc>
        <w:tc>
          <w:tcPr>
            <w:tcW w:w="843" w:type="dxa"/>
            <w:tcBorders>
              <w:top w:val="nil"/>
              <w:left w:val="nil"/>
              <w:bottom w:val="single" w:sz="4" w:space="0" w:color="000000"/>
              <w:right w:val="single" w:sz="4" w:space="0" w:color="000000"/>
            </w:tcBorders>
            <w:shd w:val="clear" w:color="auto" w:fill="auto"/>
            <w:vAlign w:val="bottom"/>
            <w:hideMark/>
          </w:tcPr>
          <w:p w14:paraId="530BC5A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05AB928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2220471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5" w:type="dxa"/>
            <w:tcBorders>
              <w:top w:val="nil"/>
              <w:left w:val="nil"/>
              <w:bottom w:val="single" w:sz="4" w:space="0" w:color="000000"/>
              <w:right w:val="single" w:sz="4" w:space="0" w:color="000000"/>
            </w:tcBorders>
            <w:shd w:val="clear" w:color="auto" w:fill="auto"/>
            <w:vAlign w:val="bottom"/>
            <w:hideMark/>
          </w:tcPr>
          <w:p w14:paraId="4B540A3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478</w:t>
            </w:r>
          </w:p>
        </w:tc>
        <w:tc>
          <w:tcPr>
            <w:tcW w:w="844" w:type="dxa"/>
            <w:tcBorders>
              <w:top w:val="nil"/>
              <w:left w:val="nil"/>
              <w:bottom w:val="single" w:sz="4" w:space="0" w:color="000000"/>
              <w:right w:val="single" w:sz="4" w:space="0" w:color="000000"/>
            </w:tcBorders>
            <w:shd w:val="clear" w:color="auto" w:fill="auto"/>
            <w:vAlign w:val="bottom"/>
            <w:hideMark/>
          </w:tcPr>
          <w:p w14:paraId="7219613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52B31E0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2183</w:t>
            </w:r>
          </w:p>
        </w:tc>
        <w:tc>
          <w:tcPr>
            <w:tcW w:w="844" w:type="dxa"/>
            <w:tcBorders>
              <w:top w:val="nil"/>
              <w:left w:val="nil"/>
              <w:bottom w:val="single" w:sz="4" w:space="0" w:color="000000"/>
              <w:right w:val="single" w:sz="4" w:space="0" w:color="000000"/>
            </w:tcBorders>
            <w:shd w:val="clear" w:color="auto" w:fill="auto"/>
            <w:vAlign w:val="bottom"/>
            <w:hideMark/>
          </w:tcPr>
          <w:p w14:paraId="3C948C8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9DED1A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41EEF7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1D6116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C66A6C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91A3FD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F1029D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w:t>
            </w:r>
          </w:p>
        </w:tc>
        <w:tc>
          <w:tcPr>
            <w:tcW w:w="874" w:type="dxa"/>
            <w:tcBorders>
              <w:top w:val="nil"/>
              <w:left w:val="nil"/>
              <w:bottom w:val="single" w:sz="4" w:space="0" w:color="000000"/>
              <w:right w:val="single" w:sz="4" w:space="0" w:color="000000"/>
            </w:tcBorders>
            <w:shd w:val="clear" w:color="auto" w:fill="auto"/>
            <w:vAlign w:val="bottom"/>
            <w:hideMark/>
          </w:tcPr>
          <w:p w14:paraId="1A221E4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2661</w:t>
            </w:r>
          </w:p>
        </w:tc>
      </w:tr>
      <w:tr w:rsidR="00BB54F9" w:rsidRPr="00BB54F9" w14:paraId="76FA2854"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CC5437C"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X</w:t>
            </w:r>
          </w:p>
        </w:tc>
        <w:tc>
          <w:tcPr>
            <w:tcW w:w="2346" w:type="dxa"/>
            <w:tcBorders>
              <w:top w:val="nil"/>
              <w:left w:val="nil"/>
              <w:bottom w:val="single" w:sz="4" w:space="0" w:color="000000"/>
              <w:right w:val="single" w:sz="4" w:space="0" w:color="000000"/>
            </w:tcBorders>
            <w:shd w:val="clear" w:color="auto" w:fill="auto"/>
            <w:vAlign w:val="bottom"/>
            <w:hideMark/>
          </w:tcPr>
          <w:p w14:paraId="06BA98C8" w14:textId="77777777" w:rsidR="00BB54F9" w:rsidRPr="00BB54F9" w:rsidRDefault="00BB54F9" w:rsidP="00BB54F9">
            <w:pPr>
              <w:spacing w:before="0" w:after="0" w:line="240" w:lineRule="auto"/>
              <w:ind w:firstLine="0"/>
              <w:jc w:val="left"/>
              <w:rPr>
                <w:b/>
                <w:bCs/>
                <w:color w:val="000000"/>
                <w:sz w:val="20"/>
                <w:szCs w:val="20"/>
              </w:rPr>
            </w:pPr>
            <w:r w:rsidRPr="00BB54F9">
              <w:rPr>
                <w:b/>
                <w:bCs/>
                <w:color w:val="000000"/>
                <w:sz w:val="20"/>
                <w:szCs w:val="20"/>
              </w:rPr>
              <w:t>Huyện Tây Sơn</w:t>
            </w:r>
          </w:p>
        </w:tc>
        <w:tc>
          <w:tcPr>
            <w:tcW w:w="843" w:type="dxa"/>
            <w:tcBorders>
              <w:top w:val="nil"/>
              <w:left w:val="nil"/>
              <w:bottom w:val="single" w:sz="4" w:space="0" w:color="000000"/>
              <w:right w:val="single" w:sz="4" w:space="0" w:color="000000"/>
            </w:tcBorders>
            <w:shd w:val="clear" w:color="auto" w:fill="auto"/>
            <w:vAlign w:val="bottom"/>
            <w:hideMark/>
          </w:tcPr>
          <w:p w14:paraId="3F83F4FE"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10</w:t>
            </w:r>
          </w:p>
        </w:tc>
        <w:tc>
          <w:tcPr>
            <w:tcW w:w="875" w:type="dxa"/>
            <w:tcBorders>
              <w:top w:val="nil"/>
              <w:left w:val="nil"/>
              <w:bottom w:val="single" w:sz="4" w:space="0" w:color="000000"/>
              <w:right w:val="single" w:sz="4" w:space="0" w:color="000000"/>
            </w:tcBorders>
            <w:shd w:val="clear" w:color="auto" w:fill="auto"/>
            <w:vAlign w:val="bottom"/>
            <w:hideMark/>
          </w:tcPr>
          <w:p w14:paraId="445A80ED"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1469</w:t>
            </w:r>
          </w:p>
        </w:tc>
        <w:tc>
          <w:tcPr>
            <w:tcW w:w="845" w:type="dxa"/>
            <w:tcBorders>
              <w:top w:val="nil"/>
              <w:left w:val="nil"/>
              <w:bottom w:val="single" w:sz="4" w:space="0" w:color="000000"/>
              <w:right w:val="single" w:sz="4" w:space="0" w:color="000000"/>
            </w:tcBorders>
            <w:shd w:val="clear" w:color="auto" w:fill="auto"/>
            <w:vAlign w:val="bottom"/>
            <w:hideMark/>
          </w:tcPr>
          <w:p w14:paraId="5F10D6F7"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65</w:t>
            </w:r>
          </w:p>
        </w:tc>
        <w:tc>
          <w:tcPr>
            <w:tcW w:w="875" w:type="dxa"/>
            <w:tcBorders>
              <w:top w:val="nil"/>
              <w:left w:val="nil"/>
              <w:bottom w:val="single" w:sz="4" w:space="0" w:color="000000"/>
              <w:right w:val="single" w:sz="4" w:space="0" w:color="000000"/>
            </w:tcBorders>
            <w:shd w:val="clear" w:color="auto" w:fill="auto"/>
            <w:vAlign w:val="bottom"/>
            <w:hideMark/>
          </w:tcPr>
          <w:p w14:paraId="2413BDE4"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5165</w:t>
            </w:r>
          </w:p>
        </w:tc>
        <w:tc>
          <w:tcPr>
            <w:tcW w:w="844" w:type="dxa"/>
            <w:tcBorders>
              <w:top w:val="nil"/>
              <w:left w:val="nil"/>
              <w:bottom w:val="single" w:sz="4" w:space="0" w:color="000000"/>
              <w:right w:val="single" w:sz="4" w:space="0" w:color="000000"/>
            </w:tcBorders>
            <w:shd w:val="clear" w:color="auto" w:fill="auto"/>
            <w:vAlign w:val="bottom"/>
            <w:hideMark/>
          </w:tcPr>
          <w:p w14:paraId="2468867B"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23</w:t>
            </w:r>
          </w:p>
        </w:tc>
        <w:tc>
          <w:tcPr>
            <w:tcW w:w="874" w:type="dxa"/>
            <w:tcBorders>
              <w:top w:val="nil"/>
              <w:left w:val="nil"/>
              <w:bottom w:val="single" w:sz="4" w:space="0" w:color="000000"/>
              <w:right w:val="single" w:sz="4" w:space="0" w:color="000000"/>
            </w:tcBorders>
            <w:shd w:val="clear" w:color="auto" w:fill="auto"/>
            <w:vAlign w:val="bottom"/>
            <w:hideMark/>
          </w:tcPr>
          <w:p w14:paraId="58FBEE6E"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7797</w:t>
            </w:r>
          </w:p>
        </w:tc>
        <w:tc>
          <w:tcPr>
            <w:tcW w:w="844" w:type="dxa"/>
            <w:tcBorders>
              <w:top w:val="nil"/>
              <w:left w:val="nil"/>
              <w:bottom w:val="single" w:sz="4" w:space="0" w:color="000000"/>
              <w:right w:val="single" w:sz="4" w:space="0" w:color="000000"/>
            </w:tcBorders>
            <w:shd w:val="clear" w:color="auto" w:fill="auto"/>
            <w:vAlign w:val="bottom"/>
            <w:hideMark/>
          </w:tcPr>
          <w:p w14:paraId="53F6D251"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3EEF5DE5"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347</w:t>
            </w:r>
          </w:p>
        </w:tc>
        <w:tc>
          <w:tcPr>
            <w:tcW w:w="844" w:type="dxa"/>
            <w:tcBorders>
              <w:top w:val="nil"/>
              <w:left w:val="nil"/>
              <w:bottom w:val="single" w:sz="4" w:space="0" w:color="000000"/>
              <w:right w:val="single" w:sz="4" w:space="0" w:color="000000"/>
            </w:tcBorders>
            <w:shd w:val="clear" w:color="auto" w:fill="auto"/>
            <w:vAlign w:val="bottom"/>
            <w:hideMark/>
          </w:tcPr>
          <w:p w14:paraId="7FF1E651"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7E1DA03E"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3403</w:t>
            </w:r>
          </w:p>
        </w:tc>
        <w:tc>
          <w:tcPr>
            <w:tcW w:w="844" w:type="dxa"/>
            <w:tcBorders>
              <w:top w:val="nil"/>
              <w:left w:val="nil"/>
              <w:bottom w:val="single" w:sz="4" w:space="0" w:color="000000"/>
              <w:right w:val="single" w:sz="4" w:space="0" w:color="000000"/>
            </w:tcBorders>
            <w:shd w:val="clear" w:color="auto" w:fill="auto"/>
            <w:vAlign w:val="bottom"/>
            <w:hideMark/>
          </w:tcPr>
          <w:p w14:paraId="51995D3D"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039ACA9A"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514</w:t>
            </w:r>
          </w:p>
        </w:tc>
        <w:tc>
          <w:tcPr>
            <w:tcW w:w="844" w:type="dxa"/>
            <w:tcBorders>
              <w:top w:val="nil"/>
              <w:left w:val="nil"/>
              <w:bottom w:val="single" w:sz="4" w:space="0" w:color="000000"/>
              <w:right w:val="single" w:sz="4" w:space="0" w:color="000000"/>
            </w:tcBorders>
            <w:shd w:val="clear" w:color="auto" w:fill="auto"/>
            <w:vAlign w:val="bottom"/>
            <w:hideMark/>
          </w:tcPr>
          <w:p w14:paraId="645B1676"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116</w:t>
            </w:r>
          </w:p>
        </w:tc>
        <w:tc>
          <w:tcPr>
            <w:tcW w:w="874" w:type="dxa"/>
            <w:tcBorders>
              <w:top w:val="nil"/>
              <w:left w:val="nil"/>
              <w:bottom w:val="single" w:sz="4" w:space="0" w:color="000000"/>
              <w:right w:val="single" w:sz="4" w:space="0" w:color="000000"/>
            </w:tcBorders>
            <w:shd w:val="clear" w:color="auto" w:fill="auto"/>
            <w:vAlign w:val="bottom"/>
            <w:hideMark/>
          </w:tcPr>
          <w:p w14:paraId="1579A6A1"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18695</w:t>
            </w:r>
          </w:p>
        </w:tc>
      </w:tr>
      <w:tr w:rsidR="00BB54F9" w:rsidRPr="00BB54F9" w14:paraId="1E2B9551"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5EA2768"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w:t>
            </w:r>
          </w:p>
        </w:tc>
        <w:tc>
          <w:tcPr>
            <w:tcW w:w="2346" w:type="dxa"/>
            <w:tcBorders>
              <w:top w:val="nil"/>
              <w:left w:val="nil"/>
              <w:bottom w:val="single" w:sz="4" w:space="0" w:color="000000"/>
              <w:right w:val="single" w:sz="4" w:space="0" w:color="000000"/>
            </w:tcBorders>
            <w:shd w:val="clear" w:color="auto" w:fill="auto"/>
            <w:vAlign w:val="bottom"/>
            <w:hideMark/>
          </w:tcPr>
          <w:p w14:paraId="32F6BB97"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Thị trấn Phú Phong</w:t>
            </w:r>
          </w:p>
        </w:tc>
        <w:tc>
          <w:tcPr>
            <w:tcW w:w="843" w:type="dxa"/>
            <w:tcBorders>
              <w:top w:val="nil"/>
              <w:left w:val="nil"/>
              <w:bottom w:val="single" w:sz="4" w:space="0" w:color="000000"/>
              <w:right w:val="single" w:sz="4" w:space="0" w:color="000000"/>
            </w:tcBorders>
            <w:shd w:val="clear" w:color="auto" w:fill="auto"/>
            <w:vAlign w:val="bottom"/>
            <w:hideMark/>
          </w:tcPr>
          <w:p w14:paraId="3E875E9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6A45367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303</w:t>
            </w:r>
          </w:p>
        </w:tc>
        <w:tc>
          <w:tcPr>
            <w:tcW w:w="845" w:type="dxa"/>
            <w:tcBorders>
              <w:top w:val="nil"/>
              <w:left w:val="nil"/>
              <w:bottom w:val="single" w:sz="4" w:space="0" w:color="000000"/>
              <w:right w:val="single" w:sz="4" w:space="0" w:color="000000"/>
            </w:tcBorders>
            <w:shd w:val="clear" w:color="auto" w:fill="auto"/>
            <w:vAlign w:val="bottom"/>
            <w:hideMark/>
          </w:tcPr>
          <w:p w14:paraId="7C47BBC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w:t>
            </w:r>
          </w:p>
        </w:tc>
        <w:tc>
          <w:tcPr>
            <w:tcW w:w="875" w:type="dxa"/>
            <w:tcBorders>
              <w:top w:val="nil"/>
              <w:left w:val="nil"/>
              <w:bottom w:val="single" w:sz="4" w:space="0" w:color="000000"/>
              <w:right w:val="single" w:sz="4" w:space="0" w:color="000000"/>
            </w:tcBorders>
            <w:shd w:val="clear" w:color="auto" w:fill="auto"/>
            <w:vAlign w:val="bottom"/>
            <w:hideMark/>
          </w:tcPr>
          <w:p w14:paraId="66FCFE1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377</w:t>
            </w:r>
          </w:p>
        </w:tc>
        <w:tc>
          <w:tcPr>
            <w:tcW w:w="844" w:type="dxa"/>
            <w:tcBorders>
              <w:top w:val="nil"/>
              <w:left w:val="nil"/>
              <w:bottom w:val="single" w:sz="4" w:space="0" w:color="000000"/>
              <w:right w:val="single" w:sz="4" w:space="0" w:color="000000"/>
            </w:tcBorders>
            <w:shd w:val="clear" w:color="auto" w:fill="auto"/>
            <w:vAlign w:val="bottom"/>
            <w:hideMark/>
          </w:tcPr>
          <w:p w14:paraId="12ABB46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034D8A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667E3C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3A99CE6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65</w:t>
            </w:r>
          </w:p>
        </w:tc>
        <w:tc>
          <w:tcPr>
            <w:tcW w:w="844" w:type="dxa"/>
            <w:tcBorders>
              <w:top w:val="nil"/>
              <w:left w:val="nil"/>
              <w:bottom w:val="single" w:sz="4" w:space="0" w:color="000000"/>
              <w:right w:val="single" w:sz="4" w:space="0" w:color="000000"/>
            </w:tcBorders>
            <w:shd w:val="clear" w:color="auto" w:fill="auto"/>
            <w:vAlign w:val="bottom"/>
            <w:hideMark/>
          </w:tcPr>
          <w:p w14:paraId="398F934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54126A3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2703</w:t>
            </w:r>
          </w:p>
        </w:tc>
        <w:tc>
          <w:tcPr>
            <w:tcW w:w="844" w:type="dxa"/>
            <w:tcBorders>
              <w:top w:val="nil"/>
              <w:left w:val="nil"/>
              <w:bottom w:val="single" w:sz="4" w:space="0" w:color="000000"/>
              <w:right w:val="single" w:sz="4" w:space="0" w:color="000000"/>
            </w:tcBorders>
            <w:shd w:val="clear" w:color="auto" w:fill="auto"/>
            <w:vAlign w:val="bottom"/>
            <w:hideMark/>
          </w:tcPr>
          <w:p w14:paraId="618225E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8F62D1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72DDC4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19</w:t>
            </w:r>
          </w:p>
        </w:tc>
        <w:tc>
          <w:tcPr>
            <w:tcW w:w="874" w:type="dxa"/>
            <w:tcBorders>
              <w:top w:val="nil"/>
              <w:left w:val="nil"/>
              <w:bottom w:val="single" w:sz="4" w:space="0" w:color="000000"/>
              <w:right w:val="single" w:sz="4" w:space="0" w:color="000000"/>
            </w:tcBorders>
            <w:shd w:val="clear" w:color="auto" w:fill="auto"/>
            <w:vAlign w:val="bottom"/>
            <w:hideMark/>
          </w:tcPr>
          <w:p w14:paraId="356927E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3448</w:t>
            </w:r>
          </w:p>
        </w:tc>
      </w:tr>
      <w:tr w:rsidR="00BB54F9" w:rsidRPr="00BB54F9" w14:paraId="5153DF4B"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90C0F35"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2</w:t>
            </w:r>
          </w:p>
        </w:tc>
        <w:tc>
          <w:tcPr>
            <w:tcW w:w="2346" w:type="dxa"/>
            <w:tcBorders>
              <w:top w:val="nil"/>
              <w:left w:val="nil"/>
              <w:bottom w:val="single" w:sz="4" w:space="0" w:color="000000"/>
              <w:right w:val="single" w:sz="4" w:space="0" w:color="000000"/>
            </w:tcBorders>
            <w:shd w:val="clear" w:color="auto" w:fill="auto"/>
            <w:vAlign w:val="bottom"/>
            <w:hideMark/>
          </w:tcPr>
          <w:p w14:paraId="2EB0225F"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Bình Hòa</w:t>
            </w:r>
          </w:p>
        </w:tc>
        <w:tc>
          <w:tcPr>
            <w:tcW w:w="843" w:type="dxa"/>
            <w:tcBorders>
              <w:top w:val="nil"/>
              <w:left w:val="nil"/>
              <w:bottom w:val="single" w:sz="4" w:space="0" w:color="000000"/>
              <w:right w:val="single" w:sz="4" w:space="0" w:color="000000"/>
            </w:tcBorders>
            <w:shd w:val="clear" w:color="auto" w:fill="auto"/>
            <w:vAlign w:val="bottom"/>
            <w:hideMark/>
          </w:tcPr>
          <w:p w14:paraId="3623603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062FFA2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799D470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5" w:type="dxa"/>
            <w:tcBorders>
              <w:top w:val="nil"/>
              <w:left w:val="nil"/>
              <w:bottom w:val="single" w:sz="4" w:space="0" w:color="000000"/>
              <w:right w:val="single" w:sz="4" w:space="0" w:color="000000"/>
            </w:tcBorders>
            <w:shd w:val="clear" w:color="auto" w:fill="auto"/>
            <w:vAlign w:val="bottom"/>
            <w:hideMark/>
          </w:tcPr>
          <w:p w14:paraId="21BB61C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392</w:t>
            </w:r>
          </w:p>
        </w:tc>
        <w:tc>
          <w:tcPr>
            <w:tcW w:w="844" w:type="dxa"/>
            <w:tcBorders>
              <w:top w:val="nil"/>
              <w:left w:val="nil"/>
              <w:bottom w:val="single" w:sz="4" w:space="0" w:color="000000"/>
              <w:right w:val="single" w:sz="4" w:space="0" w:color="000000"/>
            </w:tcBorders>
            <w:shd w:val="clear" w:color="auto" w:fill="auto"/>
            <w:vAlign w:val="bottom"/>
            <w:hideMark/>
          </w:tcPr>
          <w:p w14:paraId="2CA25DE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BF9BF4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72D29B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AA6409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70915B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293933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2831DC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B1A977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630815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5DDF0F1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392</w:t>
            </w:r>
          </w:p>
        </w:tc>
      </w:tr>
      <w:tr w:rsidR="00BB54F9" w:rsidRPr="00BB54F9" w14:paraId="281B06C3"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9AA2195"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3</w:t>
            </w:r>
          </w:p>
        </w:tc>
        <w:tc>
          <w:tcPr>
            <w:tcW w:w="2346" w:type="dxa"/>
            <w:tcBorders>
              <w:top w:val="nil"/>
              <w:left w:val="nil"/>
              <w:bottom w:val="single" w:sz="4" w:space="0" w:color="000000"/>
              <w:right w:val="single" w:sz="4" w:space="0" w:color="000000"/>
            </w:tcBorders>
            <w:shd w:val="clear" w:color="auto" w:fill="auto"/>
            <w:vAlign w:val="bottom"/>
            <w:hideMark/>
          </w:tcPr>
          <w:p w14:paraId="2ED702BC"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Bình Nghi</w:t>
            </w:r>
          </w:p>
        </w:tc>
        <w:tc>
          <w:tcPr>
            <w:tcW w:w="843" w:type="dxa"/>
            <w:tcBorders>
              <w:top w:val="nil"/>
              <w:left w:val="nil"/>
              <w:bottom w:val="single" w:sz="4" w:space="0" w:color="000000"/>
              <w:right w:val="single" w:sz="4" w:space="0" w:color="000000"/>
            </w:tcBorders>
            <w:shd w:val="clear" w:color="auto" w:fill="auto"/>
            <w:vAlign w:val="bottom"/>
            <w:hideMark/>
          </w:tcPr>
          <w:p w14:paraId="0990A33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0CD2424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146</w:t>
            </w:r>
          </w:p>
        </w:tc>
        <w:tc>
          <w:tcPr>
            <w:tcW w:w="845" w:type="dxa"/>
            <w:tcBorders>
              <w:top w:val="nil"/>
              <w:left w:val="nil"/>
              <w:bottom w:val="single" w:sz="4" w:space="0" w:color="000000"/>
              <w:right w:val="single" w:sz="4" w:space="0" w:color="000000"/>
            </w:tcBorders>
            <w:shd w:val="clear" w:color="auto" w:fill="auto"/>
            <w:vAlign w:val="bottom"/>
            <w:hideMark/>
          </w:tcPr>
          <w:p w14:paraId="7946958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5" w:type="dxa"/>
            <w:tcBorders>
              <w:top w:val="nil"/>
              <w:left w:val="nil"/>
              <w:bottom w:val="single" w:sz="4" w:space="0" w:color="000000"/>
              <w:right w:val="single" w:sz="4" w:space="0" w:color="000000"/>
            </w:tcBorders>
            <w:shd w:val="clear" w:color="auto" w:fill="auto"/>
            <w:vAlign w:val="bottom"/>
            <w:hideMark/>
          </w:tcPr>
          <w:p w14:paraId="23E4660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490</w:t>
            </w:r>
          </w:p>
        </w:tc>
        <w:tc>
          <w:tcPr>
            <w:tcW w:w="844" w:type="dxa"/>
            <w:tcBorders>
              <w:top w:val="nil"/>
              <w:left w:val="nil"/>
              <w:bottom w:val="single" w:sz="4" w:space="0" w:color="000000"/>
              <w:right w:val="single" w:sz="4" w:space="0" w:color="000000"/>
            </w:tcBorders>
            <w:shd w:val="clear" w:color="auto" w:fill="auto"/>
            <w:vAlign w:val="bottom"/>
            <w:hideMark/>
          </w:tcPr>
          <w:p w14:paraId="0C2A83F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5616674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1552</w:t>
            </w:r>
          </w:p>
        </w:tc>
        <w:tc>
          <w:tcPr>
            <w:tcW w:w="844" w:type="dxa"/>
            <w:tcBorders>
              <w:top w:val="nil"/>
              <w:left w:val="nil"/>
              <w:bottom w:val="single" w:sz="4" w:space="0" w:color="000000"/>
              <w:right w:val="single" w:sz="4" w:space="0" w:color="000000"/>
            </w:tcBorders>
            <w:shd w:val="clear" w:color="auto" w:fill="auto"/>
            <w:vAlign w:val="bottom"/>
            <w:hideMark/>
          </w:tcPr>
          <w:p w14:paraId="348453D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5390A15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116</w:t>
            </w:r>
          </w:p>
        </w:tc>
        <w:tc>
          <w:tcPr>
            <w:tcW w:w="844" w:type="dxa"/>
            <w:tcBorders>
              <w:top w:val="nil"/>
              <w:left w:val="nil"/>
              <w:bottom w:val="single" w:sz="4" w:space="0" w:color="000000"/>
              <w:right w:val="single" w:sz="4" w:space="0" w:color="000000"/>
            </w:tcBorders>
            <w:shd w:val="clear" w:color="auto" w:fill="auto"/>
            <w:vAlign w:val="bottom"/>
            <w:hideMark/>
          </w:tcPr>
          <w:p w14:paraId="6E8B533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7204241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700</w:t>
            </w:r>
          </w:p>
        </w:tc>
        <w:tc>
          <w:tcPr>
            <w:tcW w:w="844" w:type="dxa"/>
            <w:tcBorders>
              <w:top w:val="nil"/>
              <w:left w:val="nil"/>
              <w:bottom w:val="single" w:sz="4" w:space="0" w:color="000000"/>
              <w:right w:val="single" w:sz="4" w:space="0" w:color="000000"/>
            </w:tcBorders>
            <w:shd w:val="clear" w:color="auto" w:fill="auto"/>
            <w:vAlign w:val="bottom"/>
            <w:hideMark/>
          </w:tcPr>
          <w:p w14:paraId="23E89E4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E0CFE9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39060F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w:t>
            </w:r>
          </w:p>
        </w:tc>
        <w:tc>
          <w:tcPr>
            <w:tcW w:w="874" w:type="dxa"/>
            <w:tcBorders>
              <w:top w:val="nil"/>
              <w:left w:val="nil"/>
              <w:bottom w:val="single" w:sz="4" w:space="0" w:color="000000"/>
              <w:right w:val="single" w:sz="4" w:space="0" w:color="000000"/>
            </w:tcBorders>
            <w:shd w:val="clear" w:color="auto" w:fill="auto"/>
            <w:vAlign w:val="bottom"/>
            <w:hideMark/>
          </w:tcPr>
          <w:p w14:paraId="14E4C9B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3004</w:t>
            </w:r>
          </w:p>
        </w:tc>
      </w:tr>
      <w:tr w:rsidR="00BB54F9" w:rsidRPr="00BB54F9" w14:paraId="09F6E5C5"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2FDF30CC"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4</w:t>
            </w:r>
          </w:p>
        </w:tc>
        <w:tc>
          <w:tcPr>
            <w:tcW w:w="2346" w:type="dxa"/>
            <w:tcBorders>
              <w:top w:val="nil"/>
              <w:left w:val="nil"/>
              <w:bottom w:val="single" w:sz="4" w:space="0" w:color="000000"/>
              <w:right w:val="single" w:sz="4" w:space="0" w:color="000000"/>
            </w:tcBorders>
            <w:shd w:val="clear" w:color="auto" w:fill="auto"/>
            <w:vAlign w:val="bottom"/>
            <w:hideMark/>
          </w:tcPr>
          <w:p w14:paraId="205FC04D"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Bình Tân</w:t>
            </w:r>
          </w:p>
        </w:tc>
        <w:tc>
          <w:tcPr>
            <w:tcW w:w="843" w:type="dxa"/>
            <w:tcBorders>
              <w:top w:val="nil"/>
              <w:left w:val="nil"/>
              <w:bottom w:val="single" w:sz="4" w:space="0" w:color="000000"/>
              <w:right w:val="single" w:sz="4" w:space="0" w:color="000000"/>
            </w:tcBorders>
            <w:shd w:val="clear" w:color="auto" w:fill="auto"/>
            <w:vAlign w:val="bottom"/>
            <w:hideMark/>
          </w:tcPr>
          <w:p w14:paraId="14611AA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6C49040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482BC48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5" w:type="dxa"/>
            <w:tcBorders>
              <w:top w:val="nil"/>
              <w:left w:val="nil"/>
              <w:bottom w:val="single" w:sz="4" w:space="0" w:color="000000"/>
              <w:right w:val="single" w:sz="4" w:space="0" w:color="000000"/>
            </w:tcBorders>
            <w:shd w:val="clear" w:color="auto" w:fill="auto"/>
            <w:vAlign w:val="bottom"/>
            <w:hideMark/>
          </w:tcPr>
          <w:p w14:paraId="521F360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174</w:t>
            </w:r>
          </w:p>
        </w:tc>
        <w:tc>
          <w:tcPr>
            <w:tcW w:w="844" w:type="dxa"/>
            <w:tcBorders>
              <w:top w:val="nil"/>
              <w:left w:val="nil"/>
              <w:bottom w:val="single" w:sz="4" w:space="0" w:color="000000"/>
              <w:right w:val="single" w:sz="4" w:space="0" w:color="000000"/>
            </w:tcBorders>
            <w:shd w:val="clear" w:color="auto" w:fill="auto"/>
            <w:vAlign w:val="bottom"/>
            <w:hideMark/>
          </w:tcPr>
          <w:p w14:paraId="1267785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68163E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CE144E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91DBC3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4CA89D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9159F8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D966D1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EE2E94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21C73B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088FA69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174</w:t>
            </w:r>
          </w:p>
        </w:tc>
      </w:tr>
      <w:tr w:rsidR="00BB54F9" w:rsidRPr="00BB54F9" w14:paraId="43BAC5FC"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5FD97428"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5</w:t>
            </w:r>
          </w:p>
        </w:tc>
        <w:tc>
          <w:tcPr>
            <w:tcW w:w="2346" w:type="dxa"/>
            <w:tcBorders>
              <w:top w:val="nil"/>
              <w:left w:val="nil"/>
              <w:bottom w:val="single" w:sz="4" w:space="0" w:color="000000"/>
              <w:right w:val="single" w:sz="4" w:space="0" w:color="000000"/>
            </w:tcBorders>
            <w:shd w:val="clear" w:color="auto" w:fill="auto"/>
            <w:vAlign w:val="bottom"/>
            <w:hideMark/>
          </w:tcPr>
          <w:p w14:paraId="344A0836"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Bình Thành</w:t>
            </w:r>
          </w:p>
        </w:tc>
        <w:tc>
          <w:tcPr>
            <w:tcW w:w="843" w:type="dxa"/>
            <w:tcBorders>
              <w:top w:val="nil"/>
              <w:left w:val="nil"/>
              <w:bottom w:val="single" w:sz="4" w:space="0" w:color="000000"/>
              <w:right w:val="single" w:sz="4" w:space="0" w:color="000000"/>
            </w:tcBorders>
            <w:shd w:val="clear" w:color="auto" w:fill="auto"/>
            <w:vAlign w:val="bottom"/>
            <w:hideMark/>
          </w:tcPr>
          <w:p w14:paraId="1729C5C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894313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w:t>
            </w:r>
          </w:p>
        </w:tc>
        <w:tc>
          <w:tcPr>
            <w:tcW w:w="845" w:type="dxa"/>
            <w:tcBorders>
              <w:top w:val="nil"/>
              <w:left w:val="nil"/>
              <w:bottom w:val="single" w:sz="4" w:space="0" w:color="000000"/>
              <w:right w:val="single" w:sz="4" w:space="0" w:color="000000"/>
            </w:tcBorders>
            <w:shd w:val="clear" w:color="auto" w:fill="auto"/>
            <w:vAlign w:val="bottom"/>
            <w:hideMark/>
          </w:tcPr>
          <w:p w14:paraId="282FE17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5" w:type="dxa"/>
            <w:tcBorders>
              <w:top w:val="nil"/>
              <w:left w:val="nil"/>
              <w:bottom w:val="single" w:sz="4" w:space="0" w:color="000000"/>
              <w:right w:val="single" w:sz="4" w:space="0" w:color="000000"/>
            </w:tcBorders>
            <w:shd w:val="clear" w:color="auto" w:fill="auto"/>
            <w:vAlign w:val="bottom"/>
            <w:hideMark/>
          </w:tcPr>
          <w:p w14:paraId="4FEA7D8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136</w:t>
            </w:r>
          </w:p>
        </w:tc>
        <w:tc>
          <w:tcPr>
            <w:tcW w:w="844" w:type="dxa"/>
            <w:tcBorders>
              <w:top w:val="nil"/>
              <w:left w:val="nil"/>
              <w:bottom w:val="single" w:sz="4" w:space="0" w:color="000000"/>
              <w:right w:val="single" w:sz="4" w:space="0" w:color="000000"/>
            </w:tcBorders>
            <w:shd w:val="clear" w:color="auto" w:fill="auto"/>
            <w:vAlign w:val="bottom"/>
            <w:hideMark/>
          </w:tcPr>
          <w:p w14:paraId="71DFA82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2C4375E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759</w:t>
            </w:r>
          </w:p>
        </w:tc>
        <w:tc>
          <w:tcPr>
            <w:tcW w:w="844" w:type="dxa"/>
            <w:tcBorders>
              <w:top w:val="nil"/>
              <w:left w:val="nil"/>
              <w:bottom w:val="single" w:sz="4" w:space="0" w:color="000000"/>
              <w:right w:val="single" w:sz="4" w:space="0" w:color="000000"/>
            </w:tcBorders>
            <w:shd w:val="clear" w:color="auto" w:fill="auto"/>
            <w:vAlign w:val="bottom"/>
            <w:hideMark/>
          </w:tcPr>
          <w:p w14:paraId="330FEC2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04E2581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40</w:t>
            </w:r>
          </w:p>
        </w:tc>
        <w:tc>
          <w:tcPr>
            <w:tcW w:w="844" w:type="dxa"/>
            <w:tcBorders>
              <w:top w:val="nil"/>
              <w:left w:val="nil"/>
              <w:bottom w:val="single" w:sz="4" w:space="0" w:color="000000"/>
              <w:right w:val="single" w:sz="4" w:space="0" w:color="000000"/>
            </w:tcBorders>
            <w:shd w:val="clear" w:color="auto" w:fill="auto"/>
            <w:vAlign w:val="bottom"/>
            <w:hideMark/>
          </w:tcPr>
          <w:p w14:paraId="7A5A941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FEF39F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78FF19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83398C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E79C8B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w:t>
            </w:r>
          </w:p>
        </w:tc>
        <w:tc>
          <w:tcPr>
            <w:tcW w:w="874" w:type="dxa"/>
            <w:tcBorders>
              <w:top w:val="nil"/>
              <w:left w:val="nil"/>
              <w:bottom w:val="single" w:sz="4" w:space="0" w:color="000000"/>
              <w:right w:val="single" w:sz="4" w:space="0" w:color="000000"/>
            </w:tcBorders>
            <w:shd w:val="clear" w:color="auto" w:fill="auto"/>
            <w:vAlign w:val="bottom"/>
            <w:hideMark/>
          </w:tcPr>
          <w:p w14:paraId="6116D37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1001</w:t>
            </w:r>
          </w:p>
        </w:tc>
      </w:tr>
      <w:tr w:rsidR="00BB54F9" w:rsidRPr="00BB54F9" w14:paraId="12D6019B"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F4A1AE7"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6</w:t>
            </w:r>
          </w:p>
        </w:tc>
        <w:tc>
          <w:tcPr>
            <w:tcW w:w="2346" w:type="dxa"/>
            <w:tcBorders>
              <w:top w:val="nil"/>
              <w:left w:val="nil"/>
              <w:bottom w:val="single" w:sz="4" w:space="0" w:color="000000"/>
              <w:right w:val="single" w:sz="4" w:space="0" w:color="000000"/>
            </w:tcBorders>
            <w:shd w:val="clear" w:color="auto" w:fill="auto"/>
            <w:vAlign w:val="bottom"/>
            <w:hideMark/>
          </w:tcPr>
          <w:p w14:paraId="08F6FF44"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Bình Thuận</w:t>
            </w:r>
          </w:p>
        </w:tc>
        <w:tc>
          <w:tcPr>
            <w:tcW w:w="843" w:type="dxa"/>
            <w:tcBorders>
              <w:top w:val="nil"/>
              <w:left w:val="nil"/>
              <w:bottom w:val="single" w:sz="4" w:space="0" w:color="000000"/>
              <w:right w:val="single" w:sz="4" w:space="0" w:color="000000"/>
            </w:tcBorders>
            <w:shd w:val="clear" w:color="auto" w:fill="auto"/>
            <w:vAlign w:val="bottom"/>
            <w:hideMark/>
          </w:tcPr>
          <w:p w14:paraId="06AB843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7CFAC68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250</w:t>
            </w:r>
          </w:p>
        </w:tc>
        <w:tc>
          <w:tcPr>
            <w:tcW w:w="845" w:type="dxa"/>
            <w:tcBorders>
              <w:top w:val="nil"/>
              <w:left w:val="nil"/>
              <w:bottom w:val="single" w:sz="4" w:space="0" w:color="000000"/>
              <w:right w:val="single" w:sz="4" w:space="0" w:color="000000"/>
            </w:tcBorders>
            <w:shd w:val="clear" w:color="auto" w:fill="auto"/>
            <w:vAlign w:val="bottom"/>
            <w:hideMark/>
          </w:tcPr>
          <w:p w14:paraId="3BA01A5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0820477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962665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2EFDD83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866</w:t>
            </w:r>
          </w:p>
        </w:tc>
        <w:tc>
          <w:tcPr>
            <w:tcW w:w="844" w:type="dxa"/>
            <w:tcBorders>
              <w:top w:val="nil"/>
              <w:left w:val="nil"/>
              <w:bottom w:val="single" w:sz="4" w:space="0" w:color="000000"/>
              <w:right w:val="single" w:sz="4" w:space="0" w:color="000000"/>
            </w:tcBorders>
            <w:shd w:val="clear" w:color="auto" w:fill="auto"/>
            <w:vAlign w:val="bottom"/>
            <w:hideMark/>
          </w:tcPr>
          <w:p w14:paraId="5B5CE5C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5E748A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4D9F35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859734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AA82B6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095181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2CAA4E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43258E6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1116</w:t>
            </w:r>
          </w:p>
        </w:tc>
      </w:tr>
      <w:tr w:rsidR="00BB54F9" w:rsidRPr="00BB54F9" w14:paraId="5ED9C35A"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7086383"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7</w:t>
            </w:r>
          </w:p>
        </w:tc>
        <w:tc>
          <w:tcPr>
            <w:tcW w:w="2346" w:type="dxa"/>
            <w:tcBorders>
              <w:top w:val="nil"/>
              <w:left w:val="nil"/>
              <w:bottom w:val="single" w:sz="4" w:space="0" w:color="000000"/>
              <w:right w:val="single" w:sz="4" w:space="0" w:color="000000"/>
            </w:tcBorders>
            <w:shd w:val="clear" w:color="auto" w:fill="auto"/>
            <w:vAlign w:val="bottom"/>
            <w:hideMark/>
          </w:tcPr>
          <w:p w14:paraId="57DE6803"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Bình Tường</w:t>
            </w:r>
          </w:p>
        </w:tc>
        <w:tc>
          <w:tcPr>
            <w:tcW w:w="843" w:type="dxa"/>
            <w:tcBorders>
              <w:top w:val="nil"/>
              <w:left w:val="nil"/>
              <w:bottom w:val="single" w:sz="4" w:space="0" w:color="000000"/>
              <w:right w:val="single" w:sz="4" w:space="0" w:color="000000"/>
            </w:tcBorders>
            <w:shd w:val="clear" w:color="auto" w:fill="auto"/>
            <w:vAlign w:val="bottom"/>
            <w:hideMark/>
          </w:tcPr>
          <w:p w14:paraId="0A49299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33CE1C7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0525DB9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5" w:type="dxa"/>
            <w:tcBorders>
              <w:top w:val="nil"/>
              <w:left w:val="nil"/>
              <w:bottom w:val="single" w:sz="4" w:space="0" w:color="000000"/>
              <w:right w:val="single" w:sz="4" w:space="0" w:color="000000"/>
            </w:tcBorders>
            <w:shd w:val="clear" w:color="auto" w:fill="auto"/>
            <w:vAlign w:val="bottom"/>
            <w:hideMark/>
          </w:tcPr>
          <w:p w14:paraId="18650C3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72</w:t>
            </w:r>
          </w:p>
        </w:tc>
        <w:tc>
          <w:tcPr>
            <w:tcW w:w="844" w:type="dxa"/>
            <w:tcBorders>
              <w:top w:val="nil"/>
              <w:left w:val="nil"/>
              <w:bottom w:val="single" w:sz="4" w:space="0" w:color="000000"/>
              <w:right w:val="single" w:sz="4" w:space="0" w:color="000000"/>
            </w:tcBorders>
            <w:shd w:val="clear" w:color="auto" w:fill="auto"/>
            <w:vAlign w:val="bottom"/>
            <w:hideMark/>
          </w:tcPr>
          <w:p w14:paraId="779258D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4673F8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7FC9E4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150857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91C521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E85F08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3686EE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6872D52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138</w:t>
            </w:r>
          </w:p>
        </w:tc>
        <w:tc>
          <w:tcPr>
            <w:tcW w:w="844" w:type="dxa"/>
            <w:tcBorders>
              <w:top w:val="nil"/>
              <w:left w:val="nil"/>
              <w:bottom w:val="single" w:sz="4" w:space="0" w:color="000000"/>
              <w:right w:val="single" w:sz="4" w:space="0" w:color="000000"/>
            </w:tcBorders>
            <w:shd w:val="clear" w:color="auto" w:fill="auto"/>
            <w:vAlign w:val="bottom"/>
            <w:hideMark/>
          </w:tcPr>
          <w:p w14:paraId="1867249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47F360E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210</w:t>
            </w:r>
          </w:p>
        </w:tc>
      </w:tr>
      <w:tr w:rsidR="00BB54F9" w:rsidRPr="00BB54F9" w14:paraId="409A2721"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328456F"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8</w:t>
            </w:r>
          </w:p>
        </w:tc>
        <w:tc>
          <w:tcPr>
            <w:tcW w:w="2346" w:type="dxa"/>
            <w:tcBorders>
              <w:top w:val="nil"/>
              <w:left w:val="nil"/>
              <w:bottom w:val="single" w:sz="4" w:space="0" w:color="000000"/>
              <w:right w:val="single" w:sz="4" w:space="0" w:color="000000"/>
            </w:tcBorders>
            <w:shd w:val="clear" w:color="auto" w:fill="auto"/>
            <w:vAlign w:val="bottom"/>
            <w:hideMark/>
          </w:tcPr>
          <w:p w14:paraId="1AFCA930"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Tây An</w:t>
            </w:r>
          </w:p>
        </w:tc>
        <w:tc>
          <w:tcPr>
            <w:tcW w:w="843" w:type="dxa"/>
            <w:tcBorders>
              <w:top w:val="nil"/>
              <w:left w:val="nil"/>
              <w:bottom w:val="single" w:sz="4" w:space="0" w:color="000000"/>
              <w:right w:val="single" w:sz="4" w:space="0" w:color="000000"/>
            </w:tcBorders>
            <w:shd w:val="clear" w:color="auto" w:fill="auto"/>
            <w:vAlign w:val="bottom"/>
            <w:hideMark/>
          </w:tcPr>
          <w:p w14:paraId="69F3658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398C17F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4E7FF94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5" w:type="dxa"/>
            <w:tcBorders>
              <w:top w:val="nil"/>
              <w:left w:val="nil"/>
              <w:bottom w:val="single" w:sz="4" w:space="0" w:color="000000"/>
              <w:right w:val="single" w:sz="4" w:space="0" w:color="000000"/>
            </w:tcBorders>
            <w:shd w:val="clear" w:color="auto" w:fill="auto"/>
            <w:vAlign w:val="bottom"/>
            <w:hideMark/>
          </w:tcPr>
          <w:p w14:paraId="1E8A17F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52</w:t>
            </w:r>
          </w:p>
        </w:tc>
        <w:tc>
          <w:tcPr>
            <w:tcW w:w="844" w:type="dxa"/>
            <w:tcBorders>
              <w:top w:val="nil"/>
              <w:left w:val="nil"/>
              <w:bottom w:val="single" w:sz="4" w:space="0" w:color="000000"/>
              <w:right w:val="single" w:sz="4" w:space="0" w:color="000000"/>
            </w:tcBorders>
            <w:shd w:val="clear" w:color="auto" w:fill="auto"/>
            <w:vAlign w:val="bottom"/>
            <w:hideMark/>
          </w:tcPr>
          <w:p w14:paraId="32C73BE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051AB1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81E591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F4CB43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CAAEC0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42EF73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8CF6EF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8E1067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BC121E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1B3E504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52</w:t>
            </w:r>
          </w:p>
        </w:tc>
      </w:tr>
      <w:tr w:rsidR="00BB54F9" w:rsidRPr="00BB54F9" w14:paraId="61E69624"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4DC0270"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9</w:t>
            </w:r>
          </w:p>
        </w:tc>
        <w:tc>
          <w:tcPr>
            <w:tcW w:w="2346" w:type="dxa"/>
            <w:tcBorders>
              <w:top w:val="nil"/>
              <w:left w:val="nil"/>
              <w:bottom w:val="single" w:sz="4" w:space="0" w:color="000000"/>
              <w:right w:val="single" w:sz="4" w:space="0" w:color="000000"/>
            </w:tcBorders>
            <w:shd w:val="clear" w:color="auto" w:fill="auto"/>
            <w:vAlign w:val="bottom"/>
            <w:hideMark/>
          </w:tcPr>
          <w:p w14:paraId="375680A5"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Tây Bình</w:t>
            </w:r>
          </w:p>
        </w:tc>
        <w:tc>
          <w:tcPr>
            <w:tcW w:w="843" w:type="dxa"/>
            <w:tcBorders>
              <w:top w:val="nil"/>
              <w:left w:val="nil"/>
              <w:bottom w:val="single" w:sz="4" w:space="0" w:color="000000"/>
              <w:right w:val="single" w:sz="4" w:space="0" w:color="000000"/>
            </w:tcBorders>
            <w:shd w:val="clear" w:color="auto" w:fill="auto"/>
            <w:vAlign w:val="bottom"/>
            <w:hideMark/>
          </w:tcPr>
          <w:p w14:paraId="0C91FA7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57421D0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166</w:t>
            </w:r>
          </w:p>
        </w:tc>
        <w:tc>
          <w:tcPr>
            <w:tcW w:w="845" w:type="dxa"/>
            <w:tcBorders>
              <w:top w:val="nil"/>
              <w:left w:val="nil"/>
              <w:bottom w:val="single" w:sz="4" w:space="0" w:color="000000"/>
              <w:right w:val="single" w:sz="4" w:space="0" w:color="000000"/>
            </w:tcBorders>
            <w:shd w:val="clear" w:color="auto" w:fill="auto"/>
            <w:vAlign w:val="bottom"/>
            <w:hideMark/>
          </w:tcPr>
          <w:p w14:paraId="1E60EDD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5" w:type="dxa"/>
            <w:tcBorders>
              <w:top w:val="nil"/>
              <w:left w:val="nil"/>
              <w:bottom w:val="single" w:sz="4" w:space="0" w:color="000000"/>
              <w:right w:val="single" w:sz="4" w:space="0" w:color="000000"/>
            </w:tcBorders>
            <w:shd w:val="clear" w:color="auto" w:fill="auto"/>
            <w:vAlign w:val="bottom"/>
            <w:hideMark/>
          </w:tcPr>
          <w:p w14:paraId="0791F9F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103</w:t>
            </w:r>
          </w:p>
        </w:tc>
        <w:tc>
          <w:tcPr>
            <w:tcW w:w="844" w:type="dxa"/>
            <w:tcBorders>
              <w:top w:val="nil"/>
              <w:left w:val="nil"/>
              <w:bottom w:val="single" w:sz="4" w:space="0" w:color="000000"/>
              <w:right w:val="single" w:sz="4" w:space="0" w:color="000000"/>
            </w:tcBorders>
            <w:shd w:val="clear" w:color="auto" w:fill="auto"/>
            <w:vAlign w:val="bottom"/>
            <w:hideMark/>
          </w:tcPr>
          <w:p w14:paraId="062F924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6A0ACEC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516</w:t>
            </w:r>
          </w:p>
        </w:tc>
        <w:tc>
          <w:tcPr>
            <w:tcW w:w="844" w:type="dxa"/>
            <w:tcBorders>
              <w:top w:val="nil"/>
              <w:left w:val="nil"/>
              <w:bottom w:val="single" w:sz="4" w:space="0" w:color="000000"/>
              <w:right w:val="single" w:sz="4" w:space="0" w:color="000000"/>
            </w:tcBorders>
            <w:shd w:val="clear" w:color="auto" w:fill="auto"/>
            <w:vAlign w:val="bottom"/>
            <w:hideMark/>
          </w:tcPr>
          <w:p w14:paraId="3BABC29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475434C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w:t>
            </w:r>
          </w:p>
        </w:tc>
        <w:tc>
          <w:tcPr>
            <w:tcW w:w="844" w:type="dxa"/>
            <w:tcBorders>
              <w:top w:val="nil"/>
              <w:left w:val="nil"/>
              <w:bottom w:val="single" w:sz="4" w:space="0" w:color="000000"/>
              <w:right w:val="single" w:sz="4" w:space="0" w:color="000000"/>
            </w:tcBorders>
            <w:shd w:val="clear" w:color="auto" w:fill="auto"/>
            <w:vAlign w:val="bottom"/>
            <w:hideMark/>
          </w:tcPr>
          <w:p w14:paraId="047A8D8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C94C4A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248BBC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B592A1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6B0C24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w:t>
            </w:r>
          </w:p>
        </w:tc>
        <w:tc>
          <w:tcPr>
            <w:tcW w:w="874" w:type="dxa"/>
            <w:tcBorders>
              <w:top w:val="nil"/>
              <w:left w:val="nil"/>
              <w:bottom w:val="single" w:sz="4" w:space="0" w:color="000000"/>
              <w:right w:val="single" w:sz="4" w:space="0" w:color="000000"/>
            </w:tcBorders>
            <w:shd w:val="clear" w:color="auto" w:fill="auto"/>
            <w:vAlign w:val="bottom"/>
            <w:hideMark/>
          </w:tcPr>
          <w:p w14:paraId="4619ABF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818</w:t>
            </w:r>
          </w:p>
        </w:tc>
      </w:tr>
      <w:tr w:rsidR="00BB54F9" w:rsidRPr="00BB54F9" w14:paraId="050A9C8D"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661ACF7F"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10</w:t>
            </w:r>
          </w:p>
        </w:tc>
        <w:tc>
          <w:tcPr>
            <w:tcW w:w="2346" w:type="dxa"/>
            <w:tcBorders>
              <w:top w:val="nil"/>
              <w:left w:val="nil"/>
              <w:bottom w:val="single" w:sz="4" w:space="0" w:color="000000"/>
              <w:right w:val="single" w:sz="4" w:space="0" w:color="000000"/>
            </w:tcBorders>
            <w:shd w:val="clear" w:color="auto" w:fill="auto"/>
            <w:vAlign w:val="bottom"/>
            <w:hideMark/>
          </w:tcPr>
          <w:p w14:paraId="2D9734F9"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Tây Giang</w:t>
            </w:r>
          </w:p>
        </w:tc>
        <w:tc>
          <w:tcPr>
            <w:tcW w:w="843" w:type="dxa"/>
            <w:tcBorders>
              <w:top w:val="nil"/>
              <w:left w:val="nil"/>
              <w:bottom w:val="single" w:sz="4" w:space="0" w:color="000000"/>
              <w:right w:val="single" w:sz="4" w:space="0" w:color="000000"/>
            </w:tcBorders>
            <w:shd w:val="clear" w:color="auto" w:fill="auto"/>
            <w:vAlign w:val="bottom"/>
            <w:hideMark/>
          </w:tcPr>
          <w:p w14:paraId="1CD7F54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23E9367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233</w:t>
            </w:r>
          </w:p>
        </w:tc>
        <w:tc>
          <w:tcPr>
            <w:tcW w:w="845" w:type="dxa"/>
            <w:tcBorders>
              <w:top w:val="nil"/>
              <w:left w:val="nil"/>
              <w:bottom w:val="single" w:sz="4" w:space="0" w:color="000000"/>
              <w:right w:val="single" w:sz="4" w:space="0" w:color="000000"/>
            </w:tcBorders>
            <w:shd w:val="clear" w:color="auto" w:fill="auto"/>
            <w:vAlign w:val="bottom"/>
            <w:hideMark/>
          </w:tcPr>
          <w:p w14:paraId="44DBBB1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3CA43F5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166</w:t>
            </w:r>
          </w:p>
        </w:tc>
        <w:tc>
          <w:tcPr>
            <w:tcW w:w="844" w:type="dxa"/>
            <w:tcBorders>
              <w:top w:val="nil"/>
              <w:left w:val="nil"/>
              <w:bottom w:val="single" w:sz="4" w:space="0" w:color="000000"/>
              <w:right w:val="single" w:sz="4" w:space="0" w:color="000000"/>
            </w:tcBorders>
            <w:shd w:val="clear" w:color="auto" w:fill="auto"/>
            <w:vAlign w:val="bottom"/>
            <w:hideMark/>
          </w:tcPr>
          <w:p w14:paraId="041F918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4A1DB69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100</w:t>
            </w:r>
          </w:p>
        </w:tc>
        <w:tc>
          <w:tcPr>
            <w:tcW w:w="844" w:type="dxa"/>
            <w:tcBorders>
              <w:top w:val="nil"/>
              <w:left w:val="nil"/>
              <w:bottom w:val="single" w:sz="4" w:space="0" w:color="000000"/>
              <w:right w:val="single" w:sz="4" w:space="0" w:color="000000"/>
            </w:tcBorders>
            <w:shd w:val="clear" w:color="auto" w:fill="auto"/>
            <w:vAlign w:val="bottom"/>
            <w:hideMark/>
          </w:tcPr>
          <w:p w14:paraId="70F37A1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79F315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13411E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59F68B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F81FFB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493CD0C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376</w:t>
            </w:r>
          </w:p>
        </w:tc>
        <w:tc>
          <w:tcPr>
            <w:tcW w:w="844" w:type="dxa"/>
            <w:tcBorders>
              <w:top w:val="nil"/>
              <w:left w:val="nil"/>
              <w:bottom w:val="single" w:sz="4" w:space="0" w:color="000000"/>
              <w:right w:val="single" w:sz="4" w:space="0" w:color="000000"/>
            </w:tcBorders>
            <w:shd w:val="clear" w:color="auto" w:fill="auto"/>
            <w:vAlign w:val="bottom"/>
            <w:hideMark/>
          </w:tcPr>
          <w:p w14:paraId="3D2210F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5EF2008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875</w:t>
            </w:r>
          </w:p>
        </w:tc>
      </w:tr>
      <w:tr w:rsidR="00BB54F9" w:rsidRPr="00BB54F9" w14:paraId="526C1DE0"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0324837A"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11</w:t>
            </w:r>
          </w:p>
        </w:tc>
        <w:tc>
          <w:tcPr>
            <w:tcW w:w="2346" w:type="dxa"/>
            <w:tcBorders>
              <w:top w:val="nil"/>
              <w:left w:val="nil"/>
              <w:bottom w:val="single" w:sz="4" w:space="0" w:color="000000"/>
              <w:right w:val="single" w:sz="4" w:space="0" w:color="000000"/>
            </w:tcBorders>
            <w:shd w:val="clear" w:color="auto" w:fill="auto"/>
            <w:vAlign w:val="bottom"/>
            <w:hideMark/>
          </w:tcPr>
          <w:p w14:paraId="2AD47FEA"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Tây Phú</w:t>
            </w:r>
          </w:p>
        </w:tc>
        <w:tc>
          <w:tcPr>
            <w:tcW w:w="843" w:type="dxa"/>
            <w:tcBorders>
              <w:top w:val="nil"/>
              <w:left w:val="nil"/>
              <w:bottom w:val="single" w:sz="4" w:space="0" w:color="000000"/>
              <w:right w:val="single" w:sz="4" w:space="0" w:color="000000"/>
            </w:tcBorders>
            <w:shd w:val="clear" w:color="auto" w:fill="auto"/>
            <w:vAlign w:val="bottom"/>
            <w:hideMark/>
          </w:tcPr>
          <w:p w14:paraId="353C0E6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5C00459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w:t>
            </w:r>
          </w:p>
        </w:tc>
        <w:tc>
          <w:tcPr>
            <w:tcW w:w="845" w:type="dxa"/>
            <w:tcBorders>
              <w:top w:val="nil"/>
              <w:left w:val="nil"/>
              <w:bottom w:val="single" w:sz="4" w:space="0" w:color="000000"/>
              <w:right w:val="single" w:sz="4" w:space="0" w:color="000000"/>
            </w:tcBorders>
            <w:shd w:val="clear" w:color="auto" w:fill="auto"/>
            <w:vAlign w:val="bottom"/>
            <w:hideMark/>
          </w:tcPr>
          <w:p w14:paraId="117AFEC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5" w:type="dxa"/>
            <w:tcBorders>
              <w:top w:val="nil"/>
              <w:left w:val="nil"/>
              <w:bottom w:val="single" w:sz="4" w:space="0" w:color="000000"/>
              <w:right w:val="single" w:sz="4" w:space="0" w:color="000000"/>
            </w:tcBorders>
            <w:shd w:val="clear" w:color="auto" w:fill="auto"/>
            <w:vAlign w:val="bottom"/>
            <w:hideMark/>
          </w:tcPr>
          <w:p w14:paraId="368D36B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357</w:t>
            </w:r>
          </w:p>
        </w:tc>
        <w:tc>
          <w:tcPr>
            <w:tcW w:w="844" w:type="dxa"/>
            <w:tcBorders>
              <w:top w:val="nil"/>
              <w:left w:val="nil"/>
              <w:bottom w:val="single" w:sz="4" w:space="0" w:color="000000"/>
              <w:right w:val="single" w:sz="4" w:space="0" w:color="000000"/>
            </w:tcBorders>
            <w:shd w:val="clear" w:color="auto" w:fill="auto"/>
            <w:vAlign w:val="bottom"/>
            <w:hideMark/>
          </w:tcPr>
          <w:p w14:paraId="6277FDB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304C3D8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384</w:t>
            </w:r>
          </w:p>
        </w:tc>
        <w:tc>
          <w:tcPr>
            <w:tcW w:w="844" w:type="dxa"/>
            <w:tcBorders>
              <w:top w:val="nil"/>
              <w:left w:val="nil"/>
              <w:bottom w:val="single" w:sz="4" w:space="0" w:color="000000"/>
              <w:right w:val="single" w:sz="4" w:space="0" w:color="000000"/>
            </w:tcBorders>
            <w:shd w:val="clear" w:color="auto" w:fill="auto"/>
            <w:vAlign w:val="bottom"/>
            <w:hideMark/>
          </w:tcPr>
          <w:p w14:paraId="77E12FC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14F3711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93</w:t>
            </w:r>
          </w:p>
        </w:tc>
        <w:tc>
          <w:tcPr>
            <w:tcW w:w="844" w:type="dxa"/>
            <w:tcBorders>
              <w:top w:val="nil"/>
              <w:left w:val="nil"/>
              <w:bottom w:val="single" w:sz="4" w:space="0" w:color="000000"/>
              <w:right w:val="single" w:sz="4" w:space="0" w:color="000000"/>
            </w:tcBorders>
            <w:shd w:val="clear" w:color="auto" w:fill="auto"/>
            <w:vAlign w:val="bottom"/>
            <w:hideMark/>
          </w:tcPr>
          <w:p w14:paraId="5A463A0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32CDAA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ACC6C9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F6FB53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B88450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w:t>
            </w:r>
          </w:p>
        </w:tc>
        <w:tc>
          <w:tcPr>
            <w:tcW w:w="874" w:type="dxa"/>
            <w:tcBorders>
              <w:top w:val="nil"/>
              <w:left w:val="nil"/>
              <w:bottom w:val="single" w:sz="4" w:space="0" w:color="000000"/>
              <w:right w:val="single" w:sz="4" w:space="0" w:color="000000"/>
            </w:tcBorders>
            <w:shd w:val="clear" w:color="auto" w:fill="auto"/>
            <w:vAlign w:val="bottom"/>
            <w:hideMark/>
          </w:tcPr>
          <w:p w14:paraId="45CC873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900</w:t>
            </w:r>
          </w:p>
        </w:tc>
      </w:tr>
      <w:tr w:rsidR="00BB54F9" w:rsidRPr="00BB54F9" w14:paraId="3FCC8C10"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8C2EC80"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lastRenderedPageBreak/>
              <w:t>12</w:t>
            </w:r>
          </w:p>
        </w:tc>
        <w:tc>
          <w:tcPr>
            <w:tcW w:w="2346" w:type="dxa"/>
            <w:tcBorders>
              <w:top w:val="nil"/>
              <w:left w:val="nil"/>
              <w:bottom w:val="single" w:sz="4" w:space="0" w:color="000000"/>
              <w:right w:val="single" w:sz="4" w:space="0" w:color="000000"/>
            </w:tcBorders>
            <w:shd w:val="clear" w:color="auto" w:fill="auto"/>
            <w:vAlign w:val="bottom"/>
            <w:hideMark/>
          </w:tcPr>
          <w:p w14:paraId="08F7A0FA"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Tây Thuận</w:t>
            </w:r>
          </w:p>
        </w:tc>
        <w:tc>
          <w:tcPr>
            <w:tcW w:w="843" w:type="dxa"/>
            <w:tcBorders>
              <w:top w:val="nil"/>
              <w:left w:val="nil"/>
              <w:bottom w:val="single" w:sz="4" w:space="0" w:color="000000"/>
              <w:right w:val="single" w:sz="4" w:space="0" w:color="000000"/>
            </w:tcBorders>
            <w:shd w:val="clear" w:color="auto" w:fill="auto"/>
            <w:vAlign w:val="bottom"/>
            <w:hideMark/>
          </w:tcPr>
          <w:p w14:paraId="1EE74C5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2A67B3C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6769299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5" w:type="dxa"/>
            <w:tcBorders>
              <w:top w:val="nil"/>
              <w:left w:val="nil"/>
              <w:bottom w:val="single" w:sz="4" w:space="0" w:color="000000"/>
              <w:right w:val="single" w:sz="4" w:space="0" w:color="000000"/>
            </w:tcBorders>
            <w:shd w:val="clear" w:color="auto" w:fill="auto"/>
            <w:vAlign w:val="bottom"/>
            <w:hideMark/>
          </w:tcPr>
          <w:p w14:paraId="486D848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1900</w:t>
            </w:r>
          </w:p>
        </w:tc>
        <w:tc>
          <w:tcPr>
            <w:tcW w:w="844" w:type="dxa"/>
            <w:tcBorders>
              <w:top w:val="nil"/>
              <w:left w:val="nil"/>
              <w:bottom w:val="single" w:sz="4" w:space="0" w:color="000000"/>
              <w:right w:val="single" w:sz="4" w:space="0" w:color="000000"/>
            </w:tcBorders>
            <w:shd w:val="clear" w:color="auto" w:fill="auto"/>
            <w:vAlign w:val="bottom"/>
            <w:hideMark/>
          </w:tcPr>
          <w:p w14:paraId="2C8341B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427C9BD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3200</w:t>
            </w:r>
          </w:p>
        </w:tc>
        <w:tc>
          <w:tcPr>
            <w:tcW w:w="844" w:type="dxa"/>
            <w:tcBorders>
              <w:top w:val="nil"/>
              <w:left w:val="nil"/>
              <w:bottom w:val="single" w:sz="4" w:space="0" w:color="000000"/>
              <w:right w:val="single" w:sz="4" w:space="0" w:color="000000"/>
            </w:tcBorders>
            <w:shd w:val="clear" w:color="auto" w:fill="auto"/>
            <w:vAlign w:val="bottom"/>
            <w:hideMark/>
          </w:tcPr>
          <w:p w14:paraId="41734DD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F7DF68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E68DAC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79D4CC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8970AE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58A9BA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18358E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56F63E9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5100</w:t>
            </w:r>
          </w:p>
        </w:tc>
      </w:tr>
      <w:tr w:rsidR="00BB54F9" w:rsidRPr="00BB54F9" w14:paraId="767D9F62"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25260DCB"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13</w:t>
            </w:r>
          </w:p>
        </w:tc>
        <w:tc>
          <w:tcPr>
            <w:tcW w:w="2346" w:type="dxa"/>
            <w:tcBorders>
              <w:top w:val="nil"/>
              <w:left w:val="nil"/>
              <w:bottom w:val="single" w:sz="4" w:space="0" w:color="000000"/>
              <w:right w:val="single" w:sz="4" w:space="0" w:color="000000"/>
            </w:tcBorders>
            <w:shd w:val="clear" w:color="auto" w:fill="auto"/>
            <w:vAlign w:val="bottom"/>
            <w:hideMark/>
          </w:tcPr>
          <w:p w14:paraId="3FEBDF44"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Tây Vinh</w:t>
            </w:r>
          </w:p>
        </w:tc>
        <w:tc>
          <w:tcPr>
            <w:tcW w:w="843" w:type="dxa"/>
            <w:tcBorders>
              <w:top w:val="nil"/>
              <w:left w:val="nil"/>
              <w:bottom w:val="single" w:sz="4" w:space="0" w:color="000000"/>
              <w:right w:val="single" w:sz="4" w:space="0" w:color="000000"/>
            </w:tcBorders>
            <w:shd w:val="clear" w:color="auto" w:fill="auto"/>
            <w:vAlign w:val="bottom"/>
            <w:hideMark/>
          </w:tcPr>
          <w:p w14:paraId="56E1083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1205485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100</w:t>
            </w:r>
          </w:p>
        </w:tc>
        <w:tc>
          <w:tcPr>
            <w:tcW w:w="845" w:type="dxa"/>
            <w:tcBorders>
              <w:top w:val="nil"/>
              <w:left w:val="nil"/>
              <w:bottom w:val="single" w:sz="4" w:space="0" w:color="000000"/>
              <w:right w:val="single" w:sz="4" w:space="0" w:color="000000"/>
            </w:tcBorders>
            <w:shd w:val="clear" w:color="auto" w:fill="auto"/>
            <w:vAlign w:val="bottom"/>
            <w:hideMark/>
          </w:tcPr>
          <w:p w14:paraId="6FB56FC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5" w:type="dxa"/>
            <w:tcBorders>
              <w:top w:val="nil"/>
              <w:left w:val="nil"/>
              <w:bottom w:val="single" w:sz="4" w:space="0" w:color="000000"/>
              <w:right w:val="single" w:sz="4" w:space="0" w:color="000000"/>
            </w:tcBorders>
            <w:shd w:val="clear" w:color="auto" w:fill="auto"/>
            <w:vAlign w:val="bottom"/>
            <w:hideMark/>
          </w:tcPr>
          <w:p w14:paraId="1E8DD8E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377</w:t>
            </w:r>
          </w:p>
        </w:tc>
        <w:tc>
          <w:tcPr>
            <w:tcW w:w="844" w:type="dxa"/>
            <w:tcBorders>
              <w:top w:val="nil"/>
              <w:left w:val="nil"/>
              <w:bottom w:val="single" w:sz="4" w:space="0" w:color="000000"/>
              <w:right w:val="single" w:sz="4" w:space="0" w:color="000000"/>
            </w:tcBorders>
            <w:shd w:val="clear" w:color="auto" w:fill="auto"/>
            <w:vAlign w:val="bottom"/>
            <w:hideMark/>
          </w:tcPr>
          <w:p w14:paraId="42C78F0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7CC7E43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420</w:t>
            </w:r>
          </w:p>
        </w:tc>
        <w:tc>
          <w:tcPr>
            <w:tcW w:w="844" w:type="dxa"/>
            <w:tcBorders>
              <w:top w:val="nil"/>
              <w:left w:val="nil"/>
              <w:bottom w:val="single" w:sz="4" w:space="0" w:color="000000"/>
              <w:right w:val="single" w:sz="4" w:space="0" w:color="000000"/>
            </w:tcBorders>
            <w:shd w:val="clear" w:color="auto" w:fill="auto"/>
            <w:vAlign w:val="bottom"/>
            <w:hideMark/>
          </w:tcPr>
          <w:p w14:paraId="1B8A69B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807898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4348C7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EFC709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5782AC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E0DA03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BC7E68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7EE3714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897</w:t>
            </w:r>
          </w:p>
        </w:tc>
      </w:tr>
      <w:tr w:rsidR="00BB54F9" w:rsidRPr="00BB54F9" w14:paraId="7045B209"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C5876B3"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14</w:t>
            </w:r>
          </w:p>
        </w:tc>
        <w:tc>
          <w:tcPr>
            <w:tcW w:w="2346" w:type="dxa"/>
            <w:tcBorders>
              <w:top w:val="nil"/>
              <w:left w:val="nil"/>
              <w:bottom w:val="single" w:sz="4" w:space="0" w:color="000000"/>
              <w:right w:val="single" w:sz="4" w:space="0" w:color="000000"/>
            </w:tcBorders>
            <w:shd w:val="clear" w:color="auto" w:fill="auto"/>
            <w:vAlign w:val="bottom"/>
            <w:hideMark/>
          </w:tcPr>
          <w:p w14:paraId="78CE93DB"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Tây Xuân</w:t>
            </w:r>
          </w:p>
        </w:tc>
        <w:tc>
          <w:tcPr>
            <w:tcW w:w="843" w:type="dxa"/>
            <w:tcBorders>
              <w:top w:val="nil"/>
              <w:left w:val="nil"/>
              <w:bottom w:val="single" w:sz="4" w:space="0" w:color="000000"/>
              <w:right w:val="single" w:sz="4" w:space="0" w:color="000000"/>
            </w:tcBorders>
            <w:shd w:val="clear" w:color="auto" w:fill="auto"/>
            <w:vAlign w:val="bottom"/>
            <w:hideMark/>
          </w:tcPr>
          <w:p w14:paraId="280B28C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4F291E3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83</w:t>
            </w:r>
          </w:p>
        </w:tc>
        <w:tc>
          <w:tcPr>
            <w:tcW w:w="845" w:type="dxa"/>
            <w:tcBorders>
              <w:top w:val="nil"/>
              <w:left w:val="nil"/>
              <w:bottom w:val="single" w:sz="4" w:space="0" w:color="000000"/>
              <w:right w:val="single" w:sz="4" w:space="0" w:color="000000"/>
            </w:tcBorders>
            <w:shd w:val="clear" w:color="auto" w:fill="auto"/>
            <w:vAlign w:val="bottom"/>
            <w:hideMark/>
          </w:tcPr>
          <w:p w14:paraId="7778BA0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5" w:type="dxa"/>
            <w:tcBorders>
              <w:top w:val="nil"/>
              <w:left w:val="nil"/>
              <w:bottom w:val="single" w:sz="4" w:space="0" w:color="000000"/>
              <w:right w:val="single" w:sz="4" w:space="0" w:color="000000"/>
            </w:tcBorders>
            <w:shd w:val="clear" w:color="auto" w:fill="auto"/>
            <w:vAlign w:val="bottom"/>
            <w:hideMark/>
          </w:tcPr>
          <w:p w14:paraId="6D84C80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199</w:t>
            </w:r>
          </w:p>
        </w:tc>
        <w:tc>
          <w:tcPr>
            <w:tcW w:w="844" w:type="dxa"/>
            <w:tcBorders>
              <w:top w:val="nil"/>
              <w:left w:val="nil"/>
              <w:bottom w:val="single" w:sz="4" w:space="0" w:color="000000"/>
              <w:right w:val="single" w:sz="4" w:space="0" w:color="000000"/>
            </w:tcBorders>
            <w:shd w:val="clear" w:color="auto" w:fill="auto"/>
            <w:vAlign w:val="bottom"/>
            <w:hideMark/>
          </w:tcPr>
          <w:p w14:paraId="19F989C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527992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B2AF1F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9915C2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88A4D8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CCD987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660398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48B870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7C8A83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4" w:type="dxa"/>
            <w:tcBorders>
              <w:top w:val="nil"/>
              <w:left w:val="nil"/>
              <w:bottom w:val="single" w:sz="4" w:space="0" w:color="000000"/>
              <w:right w:val="single" w:sz="4" w:space="0" w:color="000000"/>
            </w:tcBorders>
            <w:shd w:val="clear" w:color="auto" w:fill="auto"/>
            <w:vAlign w:val="bottom"/>
            <w:hideMark/>
          </w:tcPr>
          <w:p w14:paraId="47E9D2B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282</w:t>
            </w:r>
          </w:p>
        </w:tc>
      </w:tr>
      <w:tr w:rsidR="00BB54F9" w:rsidRPr="00BB54F9" w14:paraId="37CD46EC"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CCBF144"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15</w:t>
            </w:r>
          </w:p>
        </w:tc>
        <w:tc>
          <w:tcPr>
            <w:tcW w:w="2346" w:type="dxa"/>
            <w:tcBorders>
              <w:top w:val="nil"/>
              <w:left w:val="nil"/>
              <w:bottom w:val="single" w:sz="4" w:space="0" w:color="000000"/>
              <w:right w:val="single" w:sz="4" w:space="0" w:color="000000"/>
            </w:tcBorders>
            <w:shd w:val="clear" w:color="auto" w:fill="auto"/>
            <w:vAlign w:val="bottom"/>
            <w:hideMark/>
          </w:tcPr>
          <w:p w14:paraId="76F38A0D"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Vĩnh An</w:t>
            </w:r>
          </w:p>
        </w:tc>
        <w:tc>
          <w:tcPr>
            <w:tcW w:w="843" w:type="dxa"/>
            <w:tcBorders>
              <w:top w:val="nil"/>
              <w:left w:val="nil"/>
              <w:bottom w:val="single" w:sz="4" w:space="0" w:color="000000"/>
              <w:right w:val="single" w:sz="4" w:space="0" w:color="000000"/>
            </w:tcBorders>
            <w:shd w:val="clear" w:color="auto" w:fill="auto"/>
            <w:vAlign w:val="bottom"/>
            <w:hideMark/>
          </w:tcPr>
          <w:p w14:paraId="7804187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502AB3D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56</w:t>
            </w:r>
          </w:p>
        </w:tc>
        <w:tc>
          <w:tcPr>
            <w:tcW w:w="845" w:type="dxa"/>
            <w:tcBorders>
              <w:top w:val="nil"/>
              <w:left w:val="nil"/>
              <w:bottom w:val="single" w:sz="4" w:space="0" w:color="000000"/>
              <w:right w:val="single" w:sz="4" w:space="0" w:color="000000"/>
            </w:tcBorders>
            <w:shd w:val="clear" w:color="auto" w:fill="auto"/>
            <w:vAlign w:val="bottom"/>
            <w:hideMark/>
          </w:tcPr>
          <w:p w14:paraId="114224A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5" w:type="dxa"/>
            <w:tcBorders>
              <w:top w:val="nil"/>
              <w:left w:val="nil"/>
              <w:bottom w:val="single" w:sz="4" w:space="0" w:color="000000"/>
              <w:right w:val="single" w:sz="4" w:space="0" w:color="000000"/>
            </w:tcBorders>
            <w:shd w:val="clear" w:color="auto" w:fill="auto"/>
            <w:vAlign w:val="bottom"/>
            <w:hideMark/>
          </w:tcPr>
          <w:p w14:paraId="3184396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370</w:t>
            </w:r>
          </w:p>
        </w:tc>
        <w:tc>
          <w:tcPr>
            <w:tcW w:w="844" w:type="dxa"/>
            <w:tcBorders>
              <w:top w:val="nil"/>
              <w:left w:val="nil"/>
              <w:bottom w:val="single" w:sz="4" w:space="0" w:color="000000"/>
              <w:right w:val="single" w:sz="4" w:space="0" w:color="000000"/>
            </w:tcBorders>
            <w:shd w:val="clear" w:color="auto" w:fill="auto"/>
            <w:vAlign w:val="bottom"/>
            <w:hideMark/>
          </w:tcPr>
          <w:p w14:paraId="389B53D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9EBA7F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09747D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6AB8A7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DEB2FF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29C474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066AD1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E0ACD0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F67790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1F9BD1D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426</w:t>
            </w:r>
          </w:p>
        </w:tc>
      </w:tr>
      <w:tr w:rsidR="00BB54F9" w:rsidRPr="00BB54F9" w14:paraId="7690B264"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59269936" w14:textId="77777777" w:rsidR="00BB54F9" w:rsidRPr="00BB54F9" w:rsidRDefault="00BB54F9" w:rsidP="00BB54F9">
            <w:pPr>
              <w:spacing w:before="0" w:after="0" w:line="240" w:lineRule="auto"/>
              <w:ind w:firstLine="0"/>
              <w:jc w:val="center"/>
              <w:rPr>
                <w:b/>
                <w:bCs/>
                <w:color w:val="000000"/>
                <w:sz w:val="20"/>
                <w:szCs w:val="20"/>
              </w:rPr>
            </w:pPr>
            <w:r w:rsidRPr="00BB54F9">
              <w:rPr>
                <w:b/>
                <w:bCs/>
                <w:color w:val="000000"/>
                <w:sz w:val="20"/>
                <w:szCs w:val="20"/>
              </w:rPr>
              <w:t>XI</w:t>
            </w:r>
          </w:p>
        </w:tc>
        <w:tc>
          <w:tcPr>
            <w:tcW w:w="2346" w:type="dxa"/>
            <w:tcBorders>
              <w:top w:val="nil"/>
              <w:left w:val="nil"/>
              <w:bottom w:val="single" w:sz="4" w:space="0" w:color="000000"/>
              <w:right w:val="single" w:sz="4" w:space="0" w:color="000000"/>
            </w:tcBorders>
            <w:shd w:val="clear" w:color="auto" w:fill="auto"/>
            <w:vAlign w:val="bottom"/>
            <w:hideMark/>
          </w:tcPr>
          <w:p w14:paraId="38D07F6A" w14:textId="77777777" w:rsidR="00BB54F9" w:rsidRPr="00BB54F9" w:rsidRDefault="00BB54F9" w:rsidP="00BB54F9">
            <w:pPr>
              <w:spacing w:before="0" w:after="0" w:line="240" w:lineRule="auto"/>
              <w:ind w:firstLine="0"/>
              <w:jc w:val="left"/>
              <w:rPr>
                <w:b/>
                <w:bCs/>
                <w:color w:val="000000"/>
                <w:sz w:val="20"/>
                <w:szCs w:val="20"/>
              </w:rPr>
            </w:pPr>
            <w:r w:rsidRPr="00BB54F9">
              <w:rPr>
                <w:b/>
                <w:bCs/>
                <w:color w:val="000000"/>
                <w:sz w:val="20"/>
                <w:szCs w:val="20"/>
              </w:rPr>
              <w:t>Huyện Vĩnh Thạnh</w:t>
            </w:r>
          </w:p>
        </w:tc>
        <w:tc>
          <w:tcPr>
            <w:tcW w:w="843" w:type="dxa"/>
            <w:tcBorders>
              <w:top w:val="nil"/>
              <w:left w:val="nil"/>
              <w:bottom w:val="single" w:sz="4" w:space="0" w:color="000000"/>
              <w:right w:val="single" w:sz="4" w:space="0" w:color="000000"/>
            </w:tcBorders>
            <w:shd w:val="clear" w:color="auto" w:fill="auto"/>
            <w:vAlign w:val="bottom"/>
            <w:hideMark/>
          </w:tcPr>
          <w:p w14:paraId="31B4D455"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11</w:t>
            </w:r>
          </w:p>
        </w:tc>
        <w:tc>
          <w:tcPr>
            <w:tcW w:w="875" w:type="dxa"/>
            <w:tcBorders>
              <w:top w:val="nil"/>
              <w:left w:val="nil"/>
              <w:bottom w:val="single" w:sz="4" w:space="0" w:color="000000"/>
              <w:right w:val="single" w:sz="4" w:space="0" w:color="000000"/>
            </w:tcBorders>
            <w:shd w:val="clear" w:color="auto" w:fill="auto"/>
            <w:vAlign w:val="bottom"/>
            <w:hideMark/>
          </w:tcPr>
          <w:p w14:paraId="01429E05"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2349</w:t>
            </w:r>
          </w:p>
        </w:tc>
        <w:tc>
          <w:tcPr>
            <w:tcW w:w="845" w:type="dxa"/>
            <w:tcBorders>
              <w:top w:val="nil"/>
              <w:left w:val="nil"/>
              <w:bottom w:val="single" w:sz="4" w:space="0" w:color="000000"/>
              <w:right w:val="single" w:sz="4" w:space="0" w:color="000000"/>
            </w:tcBorders>
            <w:shd w:val="clear" w:color="auto" w:fill="auto"/>
            <w:vAlign w:val="bottom"/>
            <w:hideMark/>
          </w:tcPr>
          <w:p w14:paraId="73B4D0D3"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60</w:t>
            </w:r>
          </w:p>
        </w:tc>
        <w:tc>
          <w:tcPr>
            <w:tcW w:w="875" w:type="dxa"/>
            <w:tcBorders>
              <w:top w:val="nil"/>
              <w:left w:val="nil"/>
              <w:bottom w:val="single" w:sz="4" w:space="0" w:color="000000"/>
              <w:right w:val="single" w:sz="4" w:space="0" w:color="000000"/>
            </w:tcBorders>
            <w:shd w:val="clear" w:color="auto" w:fill="auto"/>
            <w:vAlign w:val="bottom"/>
            <w:hideMark/>
          </w:tcPr>
          <w:p w14:paraId="7ABC1288"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3243</w:t>
            </w:r>
          </w:p>
        </w:tc>
        <w:tc>
          <w:tcPr>
            <w:tcW w:w="844" w:type="dxa"/>
            <w:tcBorders>
              <w:top w:val="nil"/>
              <w:left w:val="nil"/>
              <w:bottom w:val="single" w:sz="4" w:space="0" w:color="000000"/>
              <w:right w:val="single" w:sz="4" w:space="0" w:color="000000"/>
            </w:tcBorders>
            <w:shd w:val="clear" w:color="auto" w:fill="auto"/>
            <w:vAlign w:val="bottom"/>
            <w:hideMark/>
          </w:tcPr>
          <w:p w14:paraId="1C1FD5BB"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58</w:t>
            </w:r>
          </w:p>
        </w:tc>
        <w:tc>
          <w:tcPr>
            <w:tcW w:w="874" w:type="dxa"/>
            <w:tcBorders>
              <w:top w:val="nil"/>
              <w:left w:val="nil"/>
              <w:bottom w:val="single" w:sz="4" w:space="0" w:color="000000"/>
              <w:right w:val="single" w:sz="4" w:space="0" w:color="000000"/>
            </w:tcBorders>
            <w:shd w:val="clear" w:color="auto" w:fill="auto"/>
            <w:vAlign w:val="bottom"/>
            <w:hideMark/>
          </w:tcPr>
          <w:p w14:paraId="0C57372F"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10971</w:t>
            </w:r>
          </w:p>
        </w:tc>
        <w:tc>
          <w:tcPr>
            <w:tcW w:w="844" w:type="dxa"/>
            <w:tcBorders>
              <w:top w:val="nil"/>
              <w:left w:val="nil"/>
              <w:bottom w:val="single" w:sz="4" w:space="0" w:color="000000"/>
              <w:right w:val="single" w:sz="4" w:space="0" w:color="000000"/>
            </w:tcBorders>
            <w:shd w:val="clear" w:color="auto" w:fill="auto"/>
            <w:vAlign w:val="bottom"/>
            <w:hideMark/>
          </w:tcPr>
          <w:p w14:paraId="08ECCE29"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7FADA454"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392</w:t>
            </w:r>
          </w:p>
        </w:tc>
        <w:tc>
          <w:tcPr>
            <w:tcW w:w="844" w:type="dxa"/>
            <w:tcBorders>
              <w:top w:val="nil"/>
              <w:left w:val="nil"/>
              <w:bottom w:val="single" w:sz="4" w:space="0" w:color="000000"/>
              <w:right w:val="single" w:sz="4" w:space="0" w:color="000000"/>
            </w:tcBorders>
            <w:shd w:val="clear" w:color="auto" w:fill="auto"/>
            <w:vAlign w:val="bottom"/>
            <w:hideMark/>
          </w:tcPr>
          <w:p w14:paraId="43861583"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09F42B1E"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726E048"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297727D0"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353</w:t>
            </w:r>
          </w:p>
        </w:tc>
        <w:tc>
          <w:tcPr>
            <w:tcW w:w="844" w:type="dxa"/>
            <w:tcBorders>
              <w:top w:val="nil"/>
              <w:left w:val="nil"/>
              <w:bottom w:val="single" w:sz="4" w:space="0" w:color="000000"/>
              <w:right w:val="single" w:sz="4" w:space="0" w:color="000000"/>
            </w:tcBorders>
            <w:shd w:val="clear" w:color="auto" w:fill="auto"/>
            <w:vAlign w:val="bottom"/>
            <w:hideMark/>
          </w:tcPr>
          <w:p w14:paraId="5B3F2190"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140</w:t>
            </w:r>
          </w:p>
        </w:tc>
        <w:tc>
          <w:tcPr>
            <w:tcW w:w="874" w:type="dxa"/>
            <w:tcBorders>
              <w:top w:val="nil"/>
              <w:left w:val="nil"/>
              <w:bottom w:val="single" w:sz="4" w:space="0" w:color="000000"/>
              <w:right w:val="single" w:sz="4" w:space="0" w:color="000000"/>
            </w:tcBorders>
            <w:shd w:val="clear" w:color="auto" w:fill="auto"/>
            <w:vAlign w:val="bottom"/>
            <w:hideMark/>
          </w:tcPr>
          <w:p w14:paraId="1FF78AB3" w14:textId="77777777" w:rsidR="00BB54F9" w:rsidRPr="00BB54F9" w:rsidRDefault="00BB54F9" w:rsidP="00BB54F9">
            <w:pPr>
              <w:spacing w:before="0" w:after="0" w:line="240" w:lineRule="auto"/>
              <w:ind w:firstLine="0"/>
              <w:jc w:val="right"/>
              <w:rPr>
                <w:b/>
                <w:bCs/>
                <w:color w:val="000000"/>
                <w:sz w:val="20"/>
                <w:szCs w:val="20"/>
              </w:rPr>
            </w:pPr>
            <w:r w:rsidRPr="00BB54F9">
              <w:rPr>
                <w:b/>
                <w:bCs/>
                <w:color w:val="000000"/>
                <w:sz w:val="20"/>
                <w:szCs w:val="20"/>
              </w:rPr>
              <w:t>17308</w:t>
            </w:r>
          </w:p>
        </w:tc>
      </w:tr>
      <w:tr w:rsidR="00BB54F9" w:rsidRPr="00BB54F9" w14:paraId="63AB24BD"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28189D77"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1</w:t>
            </w:r>
          </w:p>
        </w:tc>
        <w:tc>
          <w:tcPr>
            <w:tcW w:w="2346" w:type="dxa"/>
            <w:tcBorders>
              <w:top w:val="nil"/>
              <w:left w:val="nil"/>
              <w:bottom w:val="single" w:sz="4" w:space="0" w:color="000000"/>
              <w:right w:val="single" w:sz="4" w:space="0" w:color="000000"/>
            </w:tcBorders>
            <w:shd w:val="clear" w:color="auto" w:fill="auto"/>
            <w:vAlign w:val="bottom"/>
            <w:hideMark/>
          </w:tcPr>
          <w:p w14:paraId="535DB0E0"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Thị trấn Vĩnh Thạnh</w:t>
            </w:r>
          </w:p>
        </w:tc>
        <w:tc>
          <w:tcPr>
            <w:tcW w:w="843" w:type="dxa"/>
            <w:tcBorders>
              <w:top w:val="nil"/>
              <w:left w:val="nil"/>
              <w:bottom w:val="single" w:sz="4" w:space="0" w:color="000000"/>
              <w:right w:val="single" w:sz="4" w:space="0" w:color="000000"/>
            </w:tcBorders>
            <w:shd w:val="clear" w:color="auto" w:fill="auto"/>
            <w:vAlign w:val="bottom"/>
            <w:hideMark/>
          </w:tcPr>
          <w:p w14:paraId="4C5768A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5" w:type="dxa"/>
            <w:tcBorders>
              <w:top w:val="nil"/>
              <w:left w:val="nil"/>
              <w:bottom w:val="single" w:sz="4" w:space="0" w:color="000000"/>
              <w:right w:val="single" w:sz="4" w:space="0" w:color="000000"/>
            </w:tcBorders>
            <w:shd w:val="clear" w:color="auto" w:fill="auto"/>
            <w:vAlign w:val="bottom"/>
            <w:hideMark/>
          </w:tcPr>
          <w:p w14:paraId="5055A78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411</w:t>
            </w:r>
          </w:p>
        </w:tc>
        <w:tc>
          <w:tcPr>
            <w:tcW w:w="845" w:type="dxa"/>
            <w:tcBorders>
              <w:top w:val="nil"/>
              <w:left w:val="nil"/>
              <w:bottom w:val="single" w:sz="4" w:space="0" w:color="000000"/>
              <w:right w:val="single" w:sz="4" w:space="0" w:color="000000"/>
            </w:tcBorders>
            <w:shd w:val="clear" w:color="auto" w:fill="auto"/>
            <w:vAlign w:val="bottom"/>
            <w:hideMark/>
          </w:tcPr>
          <w:p w14:paraId="0107D07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5" w:type="dxa"/>
            <w:tcBorders>
              <w:top w:val="nil"/>
              <w:left w:val="nil"/>
              <w:bottom w:val="single" w:sz="4" w:space="0" w:color="000000"/>
              <w:right w:val="single" w:sz="4" w:space="0" w:color="000000"/>
            </w:tcBorders>
            <w:shd w:val="clear" w:color="auto" w:fill="auto"/>
            <w:vAlign w:val="bottom"/>
            <w:hideMark/>
          </w:tcPr>
          <w:p w14:paraId="23D60FF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344</w:t>
            </w:r>
          </w:p>
        </w:tc>
        <w:tc>
          <w:tcPr>
            <w:tcW w:w="844" w:type="dxa"/>
            <w:tcBorders>
              <w:top w:val="nil"/>
              <w:left w:val="nil"/>
              <w:bottom w:val="single" w:sz="4" w:space="0" w:color="000000"/>
              <w:right w:val="single" w:sz="4" w:space="0" w:color="000000"/>
            </w:tcBorders>
            <w:shd w:val="clear" w:color="auto" w:fill="auto"/>
            <w:vAlign w:val="bottom"/>
            <w:hideMark/>
          </w:tcPr>
          <w:p w14:paraId="662F7EA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471A9EA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4332</w:t>
            </w:r>
          </w:p>
        </w:tc>
        <w:tc>
          <w:tcPr>
            <w:tcW w:w="844" w:type="dxa"/>
            <w:tcBorders>
              <w:top w:val="nil"/>
              <w:left w:val="nil"/>
              <w:bottom w:val="single" w:sz="4" w:space="0" w:color="000000"/>
              <w:right w:val="single" w:sz="4" w:space="0" w:color="000000"/>
            </w:tcBorders>
            <w:shd w:val="clear" w:color="auto" w:fill="auto"/>
            <w:vAlign w:val="bottom"/>
            <w:hideMark/>
          </w:tcPr>
          <w:p w14:paraId="6346387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7F0794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F6A83E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452CAD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73DAF6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47E7C2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36CA79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w:t>
            </w:r>
          </w:p>
        </w:tc>
        <w:tc>
          <w:tcPr>
            <w:tcW w:w="874" w:type="dxa"/>
            <w:tcBorders>
              <w:top w:val="nil"/>
              <w:left w:val="nil"/>
              <w:bottom w:val="single" w:sz="4" w:space="0" w:color="000000"/>
              <w:right w:val="single" w:sz="4" w:space="0" w:color="000000"/>
            </w:tcBorders>
            <w:shd w:val="clear" w:color="auto" w:fill="auto"/>
            <w:vAlign w:val="bottom"/>
            <w:hideMark/>
          </w:tcPr>
          <w:p w14:paraId="3A6584F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5087</w:t>
            </w:r>
          </w:p>
        </w:tc>
      </w:tr>
      <w:tr w:rsidR="00BB54F9" w:rsidRPr="00BB54F9" w14:paraId="254A4DA0"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7AD5029"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2</w:t>
            </w:r>
          </w:p>
        </w:tc>
        <w:tc>
          <w:tcPr>
            <w:tcW w:w="2346" w:type="dxa"/>
            <w:tcBorders>
              <w:top w:val="nil"/>
              <w:left w:val="nil"/>
              <w:bottom w:val="single" w:sz="4" w:space="0" w:color="000000"/>
              <w:right w:val="single" w:sz="4" w:space="0" w:color="000000"/>
            </w:tcBorders>
            <w:shd w:val="clear" w:color="auto" w:fill="auto"/>
            <w:vAlign w:val="bottom"/>
            <w:hideMark/>
          </w:tcPr>
          <w:p w14:paraId="0EE90525"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Vĩnh Hảo</w:t>
            </w:r>
          </w:p>
        </w:tc>
        <w:tc>
          <w:tcPr>
            <w:tcW w:w="843" w:type="dxa"/>
            <w:tcBorders>
              <w:top w:val="nil"/>
              <w:left w:val="nil"/>
              <w:bottom w:val="single" w:sz="4" w:space="0" w:color="000000"/>
              <w:right w:val="single" w:sz="4" w:space="0" w:color="000000"/>
            </w:tcBorders>
            <w:shd w:val="clear" w:color="auto" w:fill="auto"/>
            <w:vAlign w:val="bottom"/>
            <w:hideMark/>
          </w:tcPr>
          <w:p w14:paraId="1C77248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21C0F87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366</w:t>
            </w:r>
          </w:p>
        </w:tc>
        <w:tc>
          <w:tcPr>
            <w:tcW w:w="845" w:type="dxa"/>
            <w:tcBorders>
              <w:top w:val="nil"/>
              <w:left w:val="nil"/>
              <w:bottom w:val="single" w:sz="4" w:space="0" w:color="000000"/>
              <w:right w:val="single" w:sz="4" w:space="0" w:color="000000"/>
            </w:tcBorders>
            <w:shd w:val="clear" w:color="auto" w:fill="auto"/>
            <w:vAlign w:val="bottom"/>
            <w:hideMark/>
          </w:tcPr>
          <w:p w14:paraId="03094B5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w:t>
            </w:r>
          </w:p>
        </w:tc>
        <w:tc>
          <w:tcPr>
            <w:tcW w:w="875" w:type="dxa"/>
            <w:tcBorders>
              <w:top w:val="nil"/>
              <w:left w:val="nil"/>
              <w:bottom w:val="single" w:sz="4" w:space="0" w:color="000000"/>
              <w:right w:val="single" w:sz="4" w:space="0" w:color="000000"/>
            </w:tcBorders>
            <w:shd w:val="clear" w:color="auto" w:fill="auto"/>
            <w:vAlign w:val="bottom"/>
            <w:hideMark/>
          </w:tcPr>
          <w:p w14:paraId="169B4AF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146</w:t>
            </w:r>
          </w:p>
        </w:tc>
        <w:tc>
          <w:tcPr>
            <w:tcW w:w="844" w:type="dxa"/>
            <w:tcBorders>
              <w:top w:val="nil"/>
              <w:left w:val="nil"/>
              <w:bottom w:val="single" w:sz="4" w:space="0" w:color="000000"/>
              <w:right w:val="single" w:sz="4" w:space="0" w:color="000000"/>
            </w:tcBorders>
            <w:shd w:val="clear" w:color="auto" w:fill="auto"/>
            <w:vAlign w:val="bottom"/>
            <w:hideMark/>
          </w:tcPr>
          <w:p w14:paraId="5E97350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4" w:type="dxa"/>
            <w:tcBorders>
              <w:top w:val="nil"/>
              <w:left w:val="nil"/>
              <w:bottom w:val="single" w:sz="4" w:space="0" w:color="000000"/>
              <w:right w:val="single" w:sz="4" w:space="0" w:color="000000"/>
            </w:tcBorders>
            <w:shd w:val="clear" w:color="auto" w:fill="auto"/>
            <w:vAlign w:val="bottom"/>
            <w:hideMark/>
          </w:tcPr>
          <w:p w14:paraId="69DA3BD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2149</w:t>
            </w:r>
          </w:p>
        </w:tc>
        <w:tc>
          <w:tcPr>
            <w:tcW w:w="844" w:type="dxa"/>
            <w:tcBorders>
              <w:top w:val="nil"/>
              <w:left w:val="nil"/>
              <w:bottom w:val="single" w:sz="4" w:space="0" w:color="000000"/>
              <w:right w:val="single" w:sz="4" w:space="0" w:color="000000"/>
            </w:tcBorders>
            <w:shd w:val="clear" w:color="auto" w:fill="auto"/>
            <w:vAlign w:val="bottom"/>
            <w:hideMark/>
          </w:tcPr>
          <w:p w14:paraId="743668F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6665BEF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48</w:t>
            </w:r>
          </w:p>
        </w:tc>
        <w:tc>
          <w:tcPr>
            <w:tcW w:w="844" w:type="dxa"/>
            <w:tcBorders>
              <w:top w:val="nil"/>
              <w:left w:val="nil"/>
              <w:bottom w:val="single" w:sz="4" w:space="0" w:color="000000"/>
              <w:right w:val="single" w:sz="4" w:space="0" w:color="000000"/>
            </w:tcBorders>
            <w:shd w:val="clear" w:color="auto" w:fill="auto"/>
            <w:vAlign w:val="bottom"/>
            <w:hideMark/>
          </w:tcPr>
          <w:p w14:paraId="685C180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0124F2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9748FF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17C40B6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133</w:t>
            </w:r>
          </w:p>
        </w:tc>
        <w:tc>
          <w:tcPr>
            <w:tcW w:w="844" w:type="dxa"/>
            <w:tcBorders>
              <w:top w:val="nil"/>
              <w:left w:val="nil"/>
              <w:bottom w:val="single" w:sz="4" w:space="0" w:color="000000"/>
              <w:right w:val="single" w:sz="4" w:space="0" w:color="000000"/>
            </w:tcBorders>
            <w:shd w:val="clear" w:color="auto" w:fill="auto"/>
            <w:vAlign w:val="bottom"/>
            <w:hideMark/>
          </w:tcPr>
          <w:p w14:paraId="56F5BD3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w:t>
            </w:r>
          </w:p>
        </w:tc>
        <w:tc>
          <w:tcPr>
            <w:tcW w:w="874" w:type="dxa"/>
            <w:tcBorders>
              <w:top w:val="nil"/>
              <w:left w:val="nil"/>
              <w:bottom w:val="single" w:sz="4" w:space="0" w:color="000000"/>
              <w:right w:val="single" w:sz="4" w:space="0" w:color="000000"/>
            </w:tcBorders>
            <w:shd w:val="clear" w:color="auto" w:fill="auto"/>
            <w:vAlign w:val="bottom"/>
            <w:hideMark/>
          </w:tcPr>
          <w:p w14:paraId="2C67CDA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2842</w:t>
            </w:r>
          </w:p>
        </w:tc>
      </w:tr>
      <w:tr w:rsidR="00BB54F9" w:rsidRPr="00BB54F9" w14:paraId="56AB1011"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2E90BC8E"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3</w:t>
            </w:r>
          </w:p>
        </w:tc>
        <w:tc>
          <w:tcPr>
            <w:tcW w:w="2346" w:type="dxa"/>
            <w:tcBorders>
              <w:top w:val="nil"/>
              <w:left w:val="nil"/>
              <w:bottom w:val="single" w:sz="4" w:space="0" w:color="000000"/>
              <w:right w:val="single" w:sz="4" w:space="0" w:color="000000"/>
            </w:tcBorders>
            <w:shd w:val="clear" w:color="auto" w:fill="auto"/>
            <w:vAlign w:val="bottom"/>
            <w:hideMark/>
          </w:tcPr>
          <w:p w14:paraId="019E6DBB"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Vĩnh Hiệp</w:t>
            </w:r>
          </w:p>
        </w:tc>
        <w:tc>
          <w:tcPr>
            <w:tcW w:w="843" w:type="dxa"/>
            <w:tcBorders>
              <w:top w:val="nil"/>
              <w:left w:val="nil"/>
              <w:bottom w:val="single" w:sz="4" w:space="0" w:color="000000"/>
              <w:right w:val="single" w:sz="4" w:space="0" w:color="000000"/>
            </w:tcBorders>
            <w:shd w:val="clear" w:color="auto" w:fill="auto"/>
            <w:vAlign w:val="bottom"/>
            <w:hideMark/>
          </w:tcPr>
          <w:p w14:paraId="35E43FC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106E980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366</w:t>
            </w:r>
          </w:p>
        </w:tc>
        <w:tc>
          <w:tcPr>
            <w:tcW w:w="845" w:type="dxa"/>
            <w:tcBorders>
              <w:top w:val="nil"/>
              <w:left w:val="nil"/>
              <w:bottom w:val="single" w:sz="4" w:space="0" w:color="000000"/>
              <w:right w:val="single" w:sz="4" w:space="0" w:color="000000"/>
            </w:tcBorders>
            <w:shd w:val="clear" w:color="auto" w:fill="auto"/>
            <w:vAlign w:val="bottom"/>
            <w:hideMark/>
          </w:tcPr>
          <w:p w14:paraId="7DCAD30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5" w:type="dxa"/>
            <w:tcBorders>
              <w:top w:val="nil"/>
              <w:left w:val="nil"/>
              <w:bottom w:val="single" w:sz="4" w:space="0" w:color="000000"/>
              <w:right w:val="single" w:sz="4" w:space="0" w:color="000000"/>
            </w:tcBorders>
            <w:shd w:val="clear" w:color="auto" w:fill="auto"/>
            <w:vAlign w:val="bottom"/>
            <w:hideMark/>
          </w:tcPr>
          <w:p w14:paraId="690DA95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309</w:t>
            </w:r>
          </w:p>
        </w:tc>
        <w:tc>
          <w:tcPr>
            <w:tcW w:w="844" w:type="dxa"/>
            <w:tcBorders>
              <w:top w:val="nil"/>
              <w:left w:val="nil"/>
              <w:bottom w:val="single" w:sz="4" w:space="0" w:color="000000"/>
              <w:right w:val="single" w:sz="4" w:space="0" w:color="000000"/>
            </w:tcBorders>
            <w:shd w:val="clear" w:color="auto" w:fill="auto"/>
            <w:vAlign w:val="bottom"/>
            <w:hideMark/>
          </w:tcPr>
          <w:p w14:paraId="4C27A3D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4" w:type="dxa"/>
            <w:tcBorders>
              <w:top w:val="nil"/>
              <w:left w:val="nil"/>
              <w:bottom w:val="single" w:sz="4" w:space="0" w:color="000000"/>
              <w:right w:val="single" w:sz="4" w:space="0" w:color="000000"/>
            </w:tcBorders>
            <w:shd w:val="clear" w:color="auto" w:fill="auto"/>
            <w:vAlign w:val="bottom"/>
            <w:hideMark/>
          </w:tcPr>
          <w:p w14:paraId="27C4378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678</w:t>
            </w:r>
          </w:p>
        </w:tc>
        <w:tc>
          <w:tcPr>
            <w:tcW w:w="844" w:type="dxa"/>
            <w:tcBorders>
              <w:top w:val="nil"/>
              <w:left w:val="nil"/>
              <w:bottom w:val="single" w:sz="4" w:space="0" w:color="000000"/>
              <w:right w:val="single" w:sz="4" w:space="0" w:color="000000"/>
            </w:tcBorders>
            <w:shd w:val="clear" w:color="auto" w:fill="auto"/>
            <w:vAlign w:val="bottom"/>
            <w:hideMark/>
          </w:tcPr>
          <w:p w14:paraId="2D93357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037821D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w:t>
            </w:r>
          </w:p>
        </w:tc>
        <w:tc>
          <w:tcPr>
            <w:tcW w:w="844" w:type="dxa"/>
            <w:tcBorders>
              <w:top w:val="nil"/>
              <w:left w:val="nil"/>
              <w:bottom w:val="single" w:sz="4" w:space="0" w:color="000000"/>
              <w:right w:val="single" w:sz="4" w:space="0" w:color="000000"/>
            </w:tcBorders>
            <w:shd w:val="clear" w:color="auto" w:fill="auto"/>
            <w:vAlign w:val="bottom"/>
            <w:hideMark/>
          </w:tcPr>
          <w:p w14:paraId="32B7846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456060C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D6E877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44ED44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F3202D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w:t>
            </w:r>
          </w:p>
        </w:tc>
        <w:tc>
          <w:tcPr>
            <w:tcW w:w="874" w:type="dxa"/>
            <w:tcBorders>
              <w:top w:val="nil"/>
              <w:left w:val="nil"/>
              <w:bottom w:val="single" w:sz="4" w:space="0" w:color="000000"/>
              <w:right w:val="single" w:sz="4" w:space="0" w:color="000000"/>
            </w:tcBorders>
            <w:shd w:val="clear" w:color="auto" w:fill="auto"/>
            <w:vAlign w:val="bottom"/>
            <w:hideMark/>
          </w:tcPr>
          <w:p w14:paraId="4CA4505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1419</w:t>
            </w:r>
          </w:p>
        </w:tc>
      </w:tr>
      <w:tr w:rsidR="00BB54F9" w:rsidRPr="00BB54F9" w14:paraId="351A5B54"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B943CAE"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4</w:t>
            </w:r>
          </w:p>
        </w:tc>
        <w:tc>
          <w:tcPr>
            <w:tcW w:w="2346" w:type="dxa"/>
            <w:tcBorders>
              <w:top w:val="nil"/>
              <w:left w:val="nil"/>
              <w:bottom w:val="single" w:sz="4" w:space="0" w:color="000000"/>
              <w:right w:val="single" w:sz="4" w:space="0" w:color="000000"/>
            </w:tcBorders>
            <w:shd w:val="clear" w:color="auto" w:fill="auto"/>
            <w:vAlign w:val="bottom"/>
            <w:hideMark/>
          </w:tcPr>
          <w:p w14:paraId="00E8DD9F"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Vĩnh Hòa</w:t>
            </w:r>
          </w:p>
        </w:tc>
        <w:tc>
          <w:tcPr>
            <w:tcW w:w="843" w:type="dxa"/>
            <w:tcBorders>
              <w:top w:val="nil"/>
              <w:left w:val="nil"/>
              <w:bottom w:val="single" w:sz="4" w:space="0" w:color="000000"/>
              <w:right w:val="single" w:sz="4" w:space="0" w:color="000000"/>
            </w:tcBorders>
            <w:shd w:val="clear" w:color="auto" w:fill="auto"/>
            <w:vAlign w:val="bottom"/>
            <w:hideMark/>
          </w:tcPr>
          <w:p w14:paraId="008ABA5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651C2B9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200</w:t>
            </w:r>
          </w:p>
        </w:tc>
        <w:tc>
          <w:tcPr>
            <w:tcW w:w="845" w:type="dxa"/>
            <w:tcBorders>
              <w:top w:val="nil"/>
              <w:left w:val="nil"/>
              <w:bottom w:val="single" w:sz="4" w:space="0" w:color="000000"/>
              <w:right w:val="single" w:sz="4" w:space="0" w:color="000000"/>
            </w:tcBorders>
            <w:shd w:val="clear" w:color="auto" w:fill="auto"/>
            <w:vAlign w:val="bottom"/>
            <w:hideMark/>
          </w:tcPr>
          <w:p w14:paraId="04C1593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5" w:type="dxa"/>
            <w:tcBorders>
              <w:top w:val="nil"/>
              <w:left w:val="nil"/>
              <w:bottom w:val="single" w:sz="4" w:space="0" w:color="000000"/>
              <w:right w:val="single" w:sz="4" w:space="0" w:color="000000"/>
            </w:tcBorders>
            <w:shd w:val="clear" w:color="auto" w:fill="auto"/>
            <w:vAlign w:val="bottom"/>
            <w:hideMark/>
          </w:tcPr>
          <w:p w14:paraId="08879EC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245</w:t>
            </w:r>
          </w:p>
        </w:tc>
        <w:tc>
          <w:tcPr>
            <w:tcW w:w="844" w:type="dxa"/>
            <w:tcBorders>
              <w:top w:val="nil"/>
              <w:left w:val="nil"/>
              <w:bottom w:val="single" w:sz="4" w:space="0" w:color="000000"/>
              <w:right w:val="single" w:sz="4" w:space="0" w:color="000000"/>
            </w:tcBorders>
            <w:shd w:val="clear" w:color="auto" w:fill="auto"/>
            <w:vAlign w:val="bottom"/>
            <w:hideMark/>
          </w:tcPr>
          <w:p w14:paraId="55E2A99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4" w:type="dxa"/>
            <w:tcBorders>
              <w:top w:val="nil"/>
              <w:left w:val="nil"/>
              <w:bottom w:val="single" w:sz="4" w:space="0" w:color="000000"/>
              <w:right w:val="single" w:sz="4" w:space="0" w:color="000000"/>
            </w:tcBorders>
            <w:shd w:val="clear" w:color="auto" w:fill="auto"/>
            <w:vAlign w:val="bottom"/>
            <w:hideMark/>
          </w:tcPr>
          <w:p w14:paraId="7391886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450</w:t>
            </w:r>
          </w:p>
        </w:tc>
        <w:tc>
          <w:tcPr>
            <w:tcW w:w="844" w:type="dxa"/>
            <w:tcBorders>
              <w:top w:val="nil"/>
              <w:left w:val="nil"/>
              <w:bottom w:val="single" w:sz="4" w:space="0" w:color="000000"/>
              <w:right w:val="single" w:sz="4" w:space="0" w:color="000000"/>
            </w:tcBorders>
            <w:shd w:val="clear" w:color="auto" w:fill="auto"/>
            <w:vAlign w:val="bottom"/>
            <w:hideMark/>
          </w:tcPr>
          <w:p w14:paraId="312BDE1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7AF41B8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83</w:t>
            </w:r>
          </w:p>
        </w:tc>
        <w:tc>
          <w:tcPr>
            <w:tcW w:w="844" w:type="dxa"/>
            <w:tcBorders>
              <w:top w:val="nil"/>
              <w:left w:val="nil"/>
              <w:bottom w:val="single" w:sz="4" w:space="0" w:color="000000"/>
              <w:right w:val="single" w:sz="4" w:space="0" w:color="000000"/>
            </w:tcBorders>
            <w:shd w:val="clear" w:color="auto" w:fill="auto"/>
            <w:vAlign w:val="bottom"/>
            <w:hideMark/>
          </w:tcPr>
          <w:p w14:paraId="01D1F27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E4EF3E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5F0B63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5E8C761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4D9A223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w:t>
            </w:r>
          </w:p>
        </w:tc>
        <w:tc>
          <w:tcPr>
            <w:tcW w:w="874" w:type="dxa"/>
            <w:tcBorders>
              <w:top w:val="nil"/>
              <w:left w:val="nil"/>
              <w:bottom w:val="single" w:sz="4" w:space="0" w:color="000000"/>
              <w:right w:val="single" w:sz="4" w:space="0" w:color="000000"/>
            </w:tcBorders>
            <w:shd w:val="clear" w:color="auto" w:fill="auto"/>
            <w:vAlign w:val="bottom"/>
            <w:hideMark/>
          </w:tcPr>
          <w:p w14:paraId="2D1FB97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978</w:t>
            </w:r>
          </w:p>
        </w:tc>
      </w:tr>
      <w:tr w:rsidR="00BB54F9" w:rsidRPr="00BB54F9" w14:paraId="383E4444"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F2E643B"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5</w:t>
            </w:r>
          </w:p>
        </w:tc>
        <w:tc>
          <w:tcPr>
            <w:tcW w:w="2346" w:type="dxa"/>
            <w:tcBorders>
              <w:top w:val="nil"/>
              <w:left w:val="nil"/>
              <w:bottom w:val="single" w:sz="4" w:space="0" w:color="000000"/>
              <w:right w:val="single" w:sz="4" w:space="0" w:color="000000"/>
            </w:tcBorders>
            <w:shd w:val="clear" w:color="auto" w:fill="auto"/>
            <w:vAlign w:val="bottom"/>
            <w:hideMark/>
          </w:tcPr>
          <w:p w14:paraId="41C8068C"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Vĩnh Kim</w:t>
            </w:r>
          </w:p>
        </w:tc>
        <w:tc>
          <w:tcPr>
            <w:tcW w:w="843" w:type="dxa"/>
            <w:tcBorders>
              <w:top w:val="nil"/>
              <w:left w:val="nil"/>
              <w:bottom w:val="single" w:sz="4" w:space="0" w:color="000000"/>
              <w:right w:val="single" w:sz="4" w:space="0" w:color="000000"/>
            </w:tcBorders>
            <w:shd w:val="clear" w:color="auto" w:fill="auto"/>
            <w:vAlign w:val="bottom"/>
            <w:hideMark/>
          </w:tcPr>
          <w:p w14:paraId="31AFFDE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5" w:type="dxa"/>
            <w:tcBorders>
              <w:top w:val="nil"/>
              <w:left w:val="nil"/>
              <w:bottom w:val="single" w:sz="4" w:space="0" w:color="000000"/>
              <w:right w:val="single" w:sz="4" w:space="0" w:color="000000"/>
            </w:tcBorders>
            <w:shd w:val="clear" w:color="auto" w:fill="auto"/>
            <w:vAlign w:val="bottom"/>
            <w:hideMark/>
          </w:tcPr>
          <w:p w14:paraId="47AC66F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333</w:t>
            </w:r>
          </w:p>
        </w:tc>
        <w:tc>
          <w:tcPr>
            <w:tcW w:w="845" w:type="dxa"/>
            <w:tcBorders>
              <w:top w:val="nil"/>
              <w:left w:val="nil"/>
              <w:bottom w:val="single" w:sz="4" w:space="0" w:color="000000"/>
              <w:right w:val="single" w:sz="4" w:space="0" w:color="000000"/>
            </w:tcBorders>
            <w:shd w:val="clear" w:color="auto" w:fill="auto"/>
            <w:vAlign w:val="bottom"/>
            <w:hideMark/>
          </w:tcPr>
          <w:p w14:paraId="3BF7596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w:t>
            </w:r>
          </w:p>
        </w:tc>
        <w:tc>
          <w:tcPr>
            <w:tcW w:w="875" w:type="dxa"/>
            <w:tcBorders>
              <w:top w:val="nil"/>
              <w:left w:val="nil"/>
              <w:bottom w:val="single" w:sz="4" w:space="0" w:color="000000"/>
              <w:right w:val="single" w:sz="4" w:space="0" w:color="000000"/>
            </w:tcBorders>
            <w:shd w:val="clear" w:color="auto" w:fill="auto"/>
            <w:vAlign w:val="bottom"/>
            <w:hideMark/>
          </w:tcPr>
          <w:p w14:paraId="1B2E141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253</w:t>
            </w:r>
          </w:p>
        </w:tc>
        <w:tc>
          <w:tcPr>
            <w:tcW w:w="844" w:type="dxa"/>
            <w:tcBorders>
              <w:top w:val="nil"/>
              <w:left w:val="nil"/>
              <w:bottom w:val="single" w:sz="4" w:space="0" w:color="000000"/>
              <w:right w:val="single" w:sz="4" w:space="0" w:color="000000"/>
            </w:tcBorders>
            <w:shd w:val="clear" w:color="auto" w:fill="auto"/>
            <w:vAlign w:val="bottom"/>
            <w:hideMark/>
          </w:tcPr>
          <w:p w14:paraId="51C6B03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4" w:type="dxa"/>
            <w:tcBorders>
              <w:top w:val="nil"/>
              <w:left w:val="nil"/>
              <w:bottom w:val="single" w:sz="4" w:space="0" w:color="000000"/>
              <w:right w:val="single" w:sz="4" w:space="0" w:color="000000"/>
            </w:tcBorders>
            <w:shd w:val="clear" w:color="auto" w:fill="auto"/>
            <w:vAlign w:val="bottom"/>
            <w:hideMark/>
          </w:tcPr>
          <w:p w14:paraId="4E632EB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595</w:t>
            </w:r>
          </w:p>
        </w:tc>
        <w:tc>
          <w:tcPr>
            <w:tcW w:w="844" w:type="dxa"/>
            <w:tcBorders>
              <w:top w:val="nil"/>
              <w:left w:val="nil"/>
              <w:bottom w:val="single" w:sz="4" w:space="0" w:color="000000"/>
              <w:right w:val="single" w:sz="4" w:space="0" w:color="000000"/>
            </w:tcBorders>
            <w:shd w:val="clear" w:color="auto" w:fill="auto"/>
            <w:vAlign w:val="bottom"/>
            <w:hideMark/>
          </w:tcPr>
          <w:p w14:paraId="4E03B1D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ECA680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36050BF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AA7CFB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2D8EEB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74B65F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129342A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w:t>
            </w:r>
          </w:p>
        </w:tc>
        <w:tc>
          <w:tcPr>
            <w:tcW w:w="874" w:type="dxa"/>
            <w:tcBorders>
              <w:top w:val="nil"/>
              <w:left w:val="nil"/>
              <w:bottom w:val="single" w:sz="4" w:space="0" w:color="000000"/>
              <w:right w:val="single" w:sz="4" w:space="0" w:color="000000"/>
            </w:tcBorders>
            <w:shd w:val="clear" w:color="auto" w:fill="auto"/>
            <w:vAlign w:val="bottom"/>
            <w:hideMark/>
          </w:tcPr>
          <w:p w14:paraId="36716BB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1181</w:t>
            </w:r>
          </w:p>
        </w:tc>
      </w:tr>
      <w:tr w:rsidR="00BB54F9" w:rsidRPr="00BB54F9" w14:paraId="0D865409"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47CDB70D"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6</w:t>
            </w:r>
          </w:p>
        </w:tc>
        <w:tc>
          <w:tcPr>
            <w:tcW w:w="2346" w:type="dxa"/>
            <w:tcBorders>
              <w:top w:val="nil"/>
              <w:left w:val="nil"/>
              <w:bottom w:val="single" w:sz="4" w:space="0" w:color="000000"/>
              <w:right w:val="single" w:sz="4" w:space="0" w:color="000000"/>
            </w:tcBorders>
            <w:shd w:val="clear" w:color="auto" w:fill="auto"/>
            <w:vAlign w:val="bottom"/>
            <w:hideMark/>
          </w:tcPr>
          <w:p w14:paraId="39F4391A"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Vĩnh Quang</w:t>
            </w:r>
          </w:p>
        </w:tc>
        <w:tc>
          <w:tcPr>
            <w:tcW w:w="843" w:type="dxa"/>
            <w:tcBorders>
              <w:top w:val="nil"/>
              <w:left w:val="nil"/>
              <w:bottom w:val="single" w:sz="4" w:space="0" w:color="000000"/>
              <w:right w:val="single" w:sz="4" w:space="0" w:color="000000"/>
            </w:tcBorders>
            <w:shd w:val="clear" w:color="auto" w:fill="auto"/>
            <w:vAlign w:val="bottom"/>
            <w:hideMark/>
          </w:tcPr>
          <w:p w14:paraId="693F69F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5" w:type="dxa"/>
            <w:tcBorders>
              <w:top w:val="nil"/>
              <w:left w:val="nil"/>
              <w:bottom w:val="single" w:sz="4" w:space="0" w:color="000000"/>
              <w:right w:val="single" w:sz="4" w:space="0" w:color="000000"/>
            </w:tcBorders>
            <w:shd w:val="clear" w:color="auto" w:fill="auto"/>
            <w:vAlign w:val="bottom"/>
            <w:hideMark/>
          </w:tcPr>
          <w:p w14:paraId="40D0380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210</w:t>
            </w:r>
          </w:p>
        </w:tc>
        <w:tc>
          <w:tcPr>
            <w:tcW w:w="845" w:type="dxa"/>
            <w:tcBorders>
              <w:top w:val="nil"/>
              <w:left w:val="nil"/>
              <w:bottom w:val="single" w:sz="4" w:space="0" w:color="000000"/>
              <w:right w:val="single" w:sz="4" w:space="0" w:color="000000"/>
            </w:tcBorders>
            <w:shd w:val="clear" w:color="auto" w:fill="auto"/>
            <w:vAlign w:val="bottom"/>
            <w:hideMark/>
          </w:tcPr>
          <w:p w14:paraId="0F02AA4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w:t>
            </w:r>
          </w:p>
        </w:tc>
        <w:tc>
          <w:tcPr>
            <w:tcW w:w="875" w:type="dxa"/>
            <w:tcBorders>
              <w:top w:val="nil"/>
              <w:left w:val="nil"/>
              <w:bottom w:val="single" w:sz="4" w:space="0" w:color="000000"/>
              <w:right w:val="single" w:sz="4" w:space="0" w:color="000000"/>
            </w:tcBorders>
            <w:shd w:val="clear" w:color="auto" w:fill="auto"/>
            <w:vAlign w:val="bottom"/>
            <w:hideMark/>
          </w:tcPr>
          <w:p w14:paraId="744B4D0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296</w:t>
            </w:r>
          </w:p>
        </w:tc>
        <w:tc>
          <w:tcPr>
            <w:tcW w:w="844" w:type="dxa"/>
            <w:tcBorders>
              <w:top w:val="nil"/>
              <w:left w:val="nil"/>
              <w:bottom w:val="single" w:sz="4" w:space="0" w:color="000000"/>
              <w:right w:val="single" w:sz="4" w:space="0" w:color="000000"/>
            </w:tcBorders>
            <w:shd w:val="clear" w:color="auto" w:fill="auto"/>
            <w:vAlign w:val="bottom"/>
            <w:hideMark/>
          </w:tcPr>
          <w:p w14:paraId="07D7846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w:t>
            </w:r>
          </w:p>
        </w:tc>
        <w:tc>
          <w:tcPr>
            <w:tcW w:w="874" w:type="dxa"/>
            <w:tcBorders>
              <w:top w:val="nil"/>
              <w:left w:val="nil"/>
              <w:bottom w:val="single" w:sz="4" w:space="0" w:color="000000"/>
              <w:right w:val="single" w:sz="4" w:space="0" w:color="000000"/>
            </w:tcBorders>
            <w:shd w:val="clear" w:color="auto" w:fill="auto"/>
            <w:vAlign w:val="bottom"/>
            <w:hideMark/>
          </w:tcPr>
          <w:p w14:paraId="71FE279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363</w:t>
            </w:r>
          </w:p>
        </w:tc>
        <w:tc>
          <w:tcPr>
            <w:tcW w:w="844" w:type="dxa"/>
            <w:tcBorders>
              <w:top w:val="nil"/>
              <w:left w:val="nil"/>
              <w:bottom w:val="single" w:sz="4" w:space="0" w:color="000000"/>
              <w:right w:val="single" w:sz="4" w:space="0" w:color="000000"/>
            </w:tcBorders>
            <w:shd w:val="clear" w:color="auto" w:fill="auto"/>
            <w:vAlign w:val="bottom"/>
            <w:hideMark/>
          </w:tcPr>
          <w:p w14:paraId="3E40FDEE"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5E5A70E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63</w:t>
            </w:r>
          </w:p>
        </w:tc>
        <w:tc>
          <w:tcPr>
            <w:tcW w:w="844" w:type="dxa"/>
            <w:tcBorders>
              <w:top w:val="nil"/>
              <w:left w:val="nil"/>
              <w:bottom w:val="single" w:sz="4" w:space="0" w:color="000000"/>
              <w:right w:val="single" w:sz="4" w:space="0" w:color="000000"/>
            </w:tcBorders>
            <w:shd w:val="clear" w:color="auto" w:fill="auto"/>
            <w:vAlign w:val="bottom"/>
            <w:hideMark/>
          </w:tcPr>
          <w:p w14:paraId="4EA9EE7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682D121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41B8FD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5069E74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67</w:t>
            </w:r>
          </w:p>
        </w:tc>
        <w:tc>
          <w:tcPr>
            <w:tcW w:w="844" w:type="dxa"/>
            <w:tcBorders>
              <w:top w:val="nil"/>
              <w:left w:val="nil"/>
              <w:bottom w:val="single" w:sz="4" w:space="0" w:color="000000"/>
              <w:right w:val="single" w:sz="4" w:space="0" w:color="000000"/>
            </w:tcBorders>
            <w:shd w:val="clear" w:color="auto" w:fill="auto"/>
            <w:vAlign w:val="bottom"/>
            <w:hideMark/>
          </w:tcPr>
          <w:p w14:paraId="09DA3CC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13</w:t>
            </w:r>
          </w:p>
        </w:tc>
        <w:tc>
          <w:tcPr>
            <w:tcW w:w="874" w:type="dxa"/>
            <w:tcBorders>
              <w:top w:val="nil"/>
              <w:left w:val="nil"/>
              <w:bottom w:val="single" w:sz="4" w:space="0" w:color="000000"/>
              <w:right w:val="single" w:sz="4" w:space="0" w:color="000000"/>
            </w:tcBorders>
            <w:shd w:val="clear" w:color="auto" w:fill="auto"/>
            <w:vAlign w:val="bottom"/>
            <w:hideMark/>
          </w:tcPr>
          <w:p w14:paraId="145B4C2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999</w:t>
            </w:r>
          </w:p>
        </w:tc>
      </w:tr>
      <w:tr w:rsidR="00BB54F9" w:rsidRPr="00BB54F9" w14:paraId="6E5B0945"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75529025"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7</w:t>
            </w:r>
          </w:p>
        </w:tc>
        <w:tc>
          <w:tcPr>
            <w:tcW w:w="2346" w:type="dxa"/>
            <w:tcBorders>
              <w:top w:val="nil"/>
              <w:left w:val="nil"/>
              <w:bottom w:val="single" w:sz="4" w:space="0" w:color="000000"/>
              <w:right w:val="single" w:sz="4" w:space="0" w:color="000000"/>
            </w:tcBorders>
            <w:shd w:val="clear" w:color="auto" w:fill="auto"/>
            <w:vAlign w:val="bottom"/>
            <w:hideMark/>
          </w:tcPr>
          <w:p w14:paraId="7B70C217"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Vĩnh Sơn</w:t>
            </w:r>
          </w:p>
        </w:tc>
        <w:tc>
          <w:tcPr>
            <w:tcW w:w="843" w:type="dxa"/>
            <w:tcBorders>
              <w:top w:val="nil"/>
              <w:left w:val="nil"/>
              <w:bottom w:val="single" w:sz="4" w:space="0" w:color="000000"/>
              <w:right w:val="single" w:sz="4" w:space="0" w:color="000000"/>
            </w:tcBorders>
            <w:shd w:val="clear" w:color="auto" w:fill="auto"/>
            <w:vAlign w:val="bottom"/>
            <w:hideMark/>
          </w:tcPr>
          <w:p w14:paraId="2FD2E6D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48EF858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280</w:t>
            </w:r>
          </w:p>
        </w:tc>
        <w:tc>
          <w:tcPr>
            <w:tcW w:w="845" w:type="dxa"/>
            <w:tcBorders>
              <w:top w:val="nil"/>
              <w:left w:val="nil"/>
              <w:bottom w:val="single" w:sz="4" w:space="0" w:color="000000"/>
              <w:right w:val="single" w:sz="4" w:space="0" w:color="000000"/>
            </w:tcBorders>
            <w:shd w:val="clear" w:color="auto" w:fill="auto"/>
            <w:vAlign w:val="bottom"/>
            <w:hideMark/>
          </w:tcPr>
          <w:p w14:paraId="27E24C5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w:t>
            </w:r>
          </w:p>
        </w:tc>
        <w:tc>
          <w:tcPr>
            <w:tcW w:w="875" w:type="dxa"/>
            <w:tcBorders>
              <w:top w:val="nil"/>
              <w:left w:val="nil"/>
              <w:bottom w:val="single" w:sz="4" w:space="0" w:color="000000"/>
              <w:right w:val="single" w:sz="4" w:space="0" w:color="000000"/>
            </w:tcBorders>
            <w:shd w:val="clear" w:color="auto" w:fill="auto"/>
            <w:vAlign w:val="bottom"/>
            <w:hideMark/>
          </w:tcPr>
          <w:p w14:paraId="2F972CE0"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399</w:t>
            </w:r>
          </w:p>
        </w:tc>
        <w:tc>
          <w:tcPr>
            <w:tcW w:w="844" w:type="dxa"/>
            <w:tcBorders>
              <w:top w:val="nil"/>
              <w:left w:val="nil"/>
              <w:bottom w:val="single" w:sz="4" w:space="0" w:color="000000"/>
              <w:right w:val="single" w:sz="4" w:space="0" w:color="000000"/>
            </w:tcBorders>
            <w:shd w:val="clear" w:color="auto" w:fill="auto"/>
            <w:vAlign w:val="bottom"/>
            <w:hideMark/>
          </w:tcPr>
          <w:p w14:paraId="55A1589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w:t>
            </w:r>
          </w:p>
        </w:tc>
        <w:tc>
          <w:tcPr>
            <w:tcW w:w="874" w:type="dxa"/>
            <w:tcBorders>
              <w:top w:val="nil"/>
              <w:left w:val="nil"/>
              <w:bottom w:val="single" w:sz="4" w:space="0" w:color="000000"/>
              <w:right w:val="single" w:sz="4" w:space="0" w:color="000000"/>
            </w:tcBorders>
            <w:shd w:val="clear" w:color="auto" w:fill="auto"/>
            <w:vAlign w:val="bottom"/>
            <w:hideMark/>
          </w:tcPr>
          <w:p w14:paraId="29D0F3D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630</w:t>
            </w:r>
          </w:p>
        </w:tc>
        <w:tc>
          <w:tcPr>
            <w:tcW w:w="844" w:type="dxa"/>
            <w:tcBorders>
              <w:top w:val="nil"/>
              <w:left w:val="nil"/>
              <w:bottom w:val="single" w:sz="4" w:space="0" w:color="000000"/>
              <w:right w:val="single" w:sz="4" w:space="0" w:color="000000"/>
            </w:tcBorders>
            <w:shd w:val="clear" w:color="auto" w:fill="auto"/>
            <w:vAlign w:val="bottom"/>
            <w:hideMark/>
          </w:tcPr>
          <w:p w14:paraId="50288961"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3E2B202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49</w:t>
            </w:r>
          </w:p>
        </w:tc>
        <w:tc>
          <w:tcPr>
            <w:tcW w:w="844" w:type="dxa"/>
            <w:tcBorders>
              <w:top w:val="nil"/>
              <w:left w:val="nil"/>
              <w:bottom w:val="single" w:sz="4" w:space="0" w:color="000000"/>
              <w:right w:val="single" w:sz="4" w:space="0" w:color="000000"/>
            </w:tcBorders>
            <w:shd w:val="clear" w:color="auto" w:fill="auto"/>
            <w:vAlign w:val="bottom"/>
            <w:hideMark/>
          </w:tcPr>
          <w:p w14:paraId="177CA6A6"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2411F02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5F376E7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6C96E5E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87</w:t>
            </w:r>
          </w:p>
        </w:tc>
        <w:tc>
          <w:tcPr>
            <w:tcW w:w="844" w:type="dxa"/>
            <w:tcBorders>
              <w:top w:val="nil"/>
              <w:left w:val="nil"/>
              <w:bottom w:val="single" w:sz="4" w:space="0" w:color="000000"/>
              <w:right w:val="single" w:sz="4" w:space="0" w:color="000000"/>
            </w:tcBorders>
            <w:shd w:val="clear" w:color="auto" w:fill="auto"/>
            <w:vAlign w:val="bottom"/>
            <w:hideMark/>
          </w:tcPr>
          <w:p w14:paraId="73FF0B6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21</w:t>
            </w:r>
          </w:p>
        </w:tc>
        <w:tc>
          <w:tcPr>
            <w:tcW w:w="874" w:type="dxa"/>
            <w:tcBorders>
              <w:top w:val="nil"/>
              <w:left w:val="nil"/>
              <w:bottom w:val="single" w:sz="4" w:space="0" w:color="000000"/>
              <w:right w:val="single" w:sz="4" w:space="0" w:color="000000"/>
            </w:tcBorders>
            <w:shd w:val="clear" w:color="auto" w:fill="auto"/>
            <w:vAlign w:val="bottom"/>
            <w:hideMark/>
          </w:tcPr>
          <w:p w14:paraId="1A66A1D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1445</w:t>
            </w:r>
          </w:p>
        </w:tc>
      </w:tr>
      <w:tr w:rsidR="00BB54F9" w:rsidRPr="00BB54F9" w14:paraId="7A728F0A"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357F924E"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8</w:t>
            </w:r>
          </w:p>
        </w:tc>
        <w:tc>
          <w:tcPr>
            <w:tcW w:w="2346" w:type="dxa"/>
            <w:tcBorders>
              <w:top w:val="nil"/>
              <w:left w:val="nil"/>
              <w:bottom w:val="single" w:sz="4" w:space="0" w:color="000000"/>
              <w:right w:val="single" w:sz="4" w:space="0" w:color="000000"/>
            </w:tcBorders>
            <w:shd w:val="clear" w:color="auto" w:fill="auto"/>
            <w:vAlign w:val="bottom"/>
            <w:hideMark/>
          </w:tcPr>
          <w:p w14:paraId="7A1C8616"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Vĩnh Thịnh</w:t>
            </w:r>
          </w:p>
        </w:tc>
        <w:tc>
          <w:tcPr>
            <w:tcW w:w="843" w:type="dxa"/>
            <w:tcBorders>
              <w:top w:val="nil"/>
              <w:left w:val="nil"/>
              <w:bottom w:val="single" w:sz="4" w:space="0" w:color="000000"/>
              <w:right w:val="single" w:sz="4" w:space="0" w:color="000000"/>
            </w:tcBorders>
            <w:shd w:val="clear" w:color="auto" w:fill="auto"/>
            <w:vAlign w:val="bottom"/>
            <w:hideMark/>
          </w:tcPr>
          <w:p w14:paraId="3350EC5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5" w:type="dxa"/>
            <w:tcBorders>
              <w:top w:val="nil"/>
              <w:left w:val="nil"/>
              <w:bottom w:val="single" w:sz="4" w:space="0" w:color="000000"/>
              <w:right w:val="single" w:sz="4" w:space="0" w:color="000000"/>
            </w:tcBorders>
            <w:shd w:val="clear" w:color="auto" w:fill="auto"/>
            <w:vAlign w:val="bottom"/>
            <w:hideMark/>
          </w:tcPr>
          <w:p w14:paraId="428759E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183</w:t>
            </w:r>
          </w:p>
        </w:tc>
        <w:tc>
          <w:tcPr>
            <w:tcW w:w="845" w:type="dxa"/>
            <w:tcBorders>
              <w:top w:val="nil"/>
              <w:left w:val="nil"/>
              <w:bottom w:val="single" w:sz="4" w:space="0" w:color="000000"/>
              <w:right w:val="single" w:sz="4" w:space="0" w:color="000000"/>
            </w:tcBorders>
            <w:shd w:val="clear" w:color="auto" w:fill="auto"/>
            <w:vAlign w:val="bottom"/>
            <w:hideMark/>
          </w:tcPr>
          <w:p w14:paraId="5D91221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10</w:t>
            </w:r>
          </w:p>
        </w:tc>
        <w:tc>
          <w:tcPr>
            <w:tcW w:w="875" w:type="dxa"/>
            <w:tcBorders>
              <w:top w:val="nil"/>
              <w:left w:val="nil"/>
              <w:bottom w:val="single" w:sz="4" w:space="0" w:color="000000"/>
              <w:right w:val="single" w:sz="4" w:space="0" w:color="000000"/>
            </w:tcBorders>
            <w:shd w:val="clear" w:color="auto" w:fill="auto"/>
            <w:vAlign w:val="bottom"/>
            <w:hideMark/>
          </w:tcPr>
          <w:p w14:paraId="23D60CD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708</w:t>
            </w:r>
          </w:p>
        </w:tc>
        <w:tc>
          <w:tcPr>
            <w:tcW w:w="844" w:type="dxa"/>
            <w:tcBorders>
              <w:top w:val="nil"/>
              <w:left w:val="nil"/>
              <w:bottom w:val="single" w:sz="4" w:space="0" w:color="000000"/>
              <w:right w:val="single" w:sz="4" w:space="0" w:color="000000"/>
            </w:tcBorders>
            <w:shd w:val="clear" w:color="auto" w:fill="auto"/>
            <w:vAlign w:val="bottom"/>
            <w:hideMark/>
          </w:tcPr>
          <w:p w14:paraId="65B7ACA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w:t>
            </w:r>
          </w:p>
        </w:tc>
        <w:tc>
          <w:tcPr>
            <w:tcW w:w="874" w:type="dxa"/>
            <w:tcBorders>
              <w:top w:val="nil"/>
              <w:left w:val="nil"/>
              <w:bottom w:val="single" w:sz="4" w:space="0" w:color="000000"/>
              <w:right w:val="single" w:sz="4" w:space="0" w:color="000000"/>
            </w:tcBorders>
            <w:shd w:val="clear" w:color="auto" w:fill="auto"/>
            <w:vAlign w:val="bottom"/>
            <w:hideMark/>
          </w:tcPr>
          <w:p w14:paraId="5267A25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1141</w:t>
            </w:r>
          </w:p>
        </w:tc>
        <w:tc>
          <w:tcPr>
            <w:tcW w:w="844" w:type="dxa"/>
            <w:tcBorders>
              <w:top w:val="nil"/>
              <w:left w:val="nil"/>
              <w:bottom w:val="single" w:sz="4" w:space="0" w:color="000000"/>
              <w:right w:val="single" w:sz="4" w:space="0" w:color="000000"/>
            </w:tcBorders>
            <w:shd w:val="clear" w:color="auto" w:fill="auto"/>
            <w:vAlign w:val="bottom"/>
            <w:hideMark/>
          </w:tcPr>
          <w:p w14:paraId="6CCBC05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5F9FAB0A"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83</w:t>
            </w:r>
          </w:p>
        </w:tc>
        <w:tc>
          <w:tcPr>
            <w:tcW w:w="844" w:type="dxa"/>
            <w:tcBorders>
              <w:top w:val="nil"/>
              <w:left w:val="nil"/>
              <w:bottom w:val="single" w:sz="4" w:space="0" w:color="000000"/>
              <w:right w:val="single" w:sz="4" w:space="0" w:color="000000"/>
            </w:tcBorders>
            <w:shd w:val="clear" w:color="auto" w:fill="auto"/>
            <w:vAlign w:val="bottom"/>
            <w:hideMark/>
          </w:tcPr>
          <w:p w14:paraId="0B71973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FC2169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73EA100C"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75769118"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60A945E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23</w:t>
            </w:r>
          </w:p>
        </w:tc>
        <w:tc>
          <w:tcPr>
            <w:tcW w:w="874" w:type="dxa"/>
            <w:tcBorders>
              <w:top w:val="nil"/>
              <w:left w:val="nil"/>
              <w:bottom w:val="single" w:sz="4" w:space="0" w:color="000000"/>
              <w:right w:val="single" w:sz="4" w:space="0" w:color="000000"/>
            </w:tcBorders>
            <w:shd w:val="clear" w:color="auto" w:fill="auto"/>
            <w:vAlign w:val="bottom"/>
            <w:hideMark/>
          </w:tcPr>
          <w:p w14:paraId="58EC407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2115</w:t>
            </w:r>
          </w:p>
        </w:tc>
      </w:tr>
      <w:tr w:rsidR="00BB54F9" w:rsidRPr="00BB54F9" w14:paraId="20BA3351" w14:textId="77777777" w:rsidTr="0097155A">
        <w:trPr>
          <w:trHeight w:val="255"/>
          <w:jc w:val="center"/>
        </w:trPr>
        <w:tc>
          <w:tcPr>
            <w:tcW w:w="562" w:type="dxa"/>
            <w:tcBorders>
              <w:top w:val="nil"/>
              <w:left w:val="single" w:sz="4" w:space="0" w:color="000000"/>
              <w:bottom w:val="single" w:sz="4" w:space="0" w:color="000000"/>
              <w:right w:val="single" w:sz="4" w:space="0" w:color="000000"/>
            </w:tcBorders>
            <w:shd w:val="clear" w:color="auto" w:fill="auto"/>
            <w:vAlign w:val="bottom"/>
            <w:hideMark/>
          </w:tcPr>
          <w:p w14:paraId="17E6631A" w14:textId="77777777" w:rsidR="00BB54F9" w:rsidRPr="00BB54F9" w:rsidRDefault="00BB54F9" w:rsidP="00BB54F9">
            <w:pPr>
              <w:spacing w:before="0" w:after="0" w:line="240" w:lineRule="auto"/>
              <w:ind w:firstLine="0"/>
              <w:jc w:val="center"/>
              <w:rPr>
                <w:color w:val="000000"/>
                <w:sz w:val="20"/>
                <w:szCs w:val="20"/>
              </w:rPr>
            </w:pPr>
            <w:r w:rsidRPr="00BB54F9">
              <w:rPr>
                <w:color w:val="000000"/>
                <w:sz w:val="20"/>
                <w:szCs w:val="20"/>
              </w:rPr>
              <w:t>9</w:t>
            </w:r>
          </w:p>
        </w:tc>
        <w:tc>
          <w:tcPr>
            <w:tcW w:w="2346" w:type="dxa"/>
            <w:tcBorders>
              <w:top w:val="nil"/>
              <w:left w:val="nil"/>
              <w:bottom w:val="single" w:sz="4" w:space="0" w:color="000000"/>
              <w:right w:val="single" w:sz="4" w:space="0" w:color="000000"/>
            </w:tcBorders>
            <w:shd w:val="clear" w:color="auto" w:fill="auto"/>
            <w:vAlign w:val="bottom"/>
            <w:hideMark/>
          </w:tcPr>
          <w:p w14:paraId="7C74A8A5" w14:textId="77777777" w:rsidR="00BB54F9" w:rsidRPr="00BB54F9" w:rsidRDefault="00BB54F9" w:rsidP="00BB54F9">
            <w:pPr>
              <w:spacing w:before="0" w:after="0" w:line="240" w:lineRule="auto"/>
              <w:ind w:firstLine="0"/>
              <w:jc w:val="left"/>
              <w:rPr>
                <w:color w:val="000000"/>
                <w:sz w:val="20"/>
                <w:szCs w:val="20"/>
              </w:rPr>
            </w:pPr>
            <w:r w:rsidRPr="00BB54F9">
              <w:rPr>
                <w:color w:val="000000"/>
                <w:sz w:val="20"/>
                <w:szCs w:val="20"/>
              </w:rPr>
              <w:t>Xã Vĩnh Thuận</w:t>
            </w:r>
          </w:p>
        </w:tc>
        <w:tc>
          <w:tcPr>
            <w:tcW w:w="843" w:type="dxa"/>
            <w:tcBorders>
              <w:top w:val="nil"/>
              <w:left w:val="nil"/>
              <w:bottom w:val="single" w:sz="4" w:space="0" w:color="000000"/>
              <w:right w:val="single" w:sz="4" w:space="0" w:color="000000"/>
            </w:tcBorders>
            <w:shd w:val="clear" w:color="auto" w:fill="auto"/>
            <w:vAlign w:val="bottom"/>
            <w:hideMark/>
          </w:tcPr>
          <w:p w14:paraId="2276B7BB"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5" w:type="dxa"/>
            <w:tcBorders>
              <w:top w:val="nil"/>
              <w:left w:val="nil"/>
              <w:bottom w:val="single" w:sz="4" w:space="0" w:color="000000"/>
              <w:right w:val="single" w:sz="4" w:space="0" w:color="000000"/>
            </w:tcBorders>
            <w:shd w:val="clear" w:color="auto" w:fill="auto"/>
            <w:vAlign w:val="bottom"/>
            <w:hideMark/>
          </w:tcPr>
          <w:p w14:paraId="3F73491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5" w:type="dxa"/>
            <w:tcBorders>
              <w:top w:val="nil"/>
              <w:left w:val="nil"/>
              <w:bottom w:val="single" w:sz="4" w:space="0" w:color="000000"/>
              <w:right w:val="single" w:sz="4" w:space="0" w:color="000000"/>
            </w:tcBorders>
            <w:shd w:val="clear" w:color="auto" w:fill="auto"/>
            <w:vAlign w:val="bottom"/>
            <w:hideMark/>
          </w:tcPr>
          <w:p w14:paraId="44C7CE1F"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9</w:t>
            </w:r>
          </w:p>
        </w:tc>
        <w:tc>
          <w:tcPr>
            <w:tcW w:w="875" w:type="dxa"/>
            <w:tcBorders>
              <w:top w:val="nil"/>
              <w:left w:val="nil"/>
              <w:bottom w:val="single" w:sz="4" w:space="0" w:color="000000"/>
              <w:right w:val="single" w:sz="4" w:space="0" w:color="000000"/>
            </w:tcBorders>
            <w:shd w:val="clear" w:color="auto" w:fill="auto"/>
            <w:vAlign w:val="bottom"/>
            <w:hideMark/>
          </w:tcPr>
          <w:p w14:paraId="403B6223"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543</w:t>
            </w:r>
          </w:p>
        </w:tc>
        <w:tc>
          <w:tcPr>
            <w:tcW w:w="844" w:type="dxa"/>
            <w:tcBorders>
              <w:top w:val="nil"/>
              <w:left w:val="nil"/>
              <w:bottom w:val="single" w:sz="4" w:space="0" w:color="000000"/>
              <w:right w:val="single" w:sz="4" w:space="0" w:color="000000"/>
            </w:tcBorders>
            <w:shd w:val="clear" w:color="auto" w:fill="auto"/>
            <w:vAlign w:val="bottom"/>
            <w:hideMark/>
          </w:tcPr>
          <w:p w14:paraId="4130C19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2</w:t>
            </w:r>
          </w:p>
        </w:tc>
        <w:tc>
          <w:tcPr>
            <w:tcW w:w="874" w:type="dxa"/>
            <w:tcBorders>
              <w:top w:val="nil"/>
              <w:left w:val="nil"/>
              <w:bottom w:val="single" w:sz="4" w:space="0" w:color="000000"/>
              <w:right w:val="single" w:sz="4" w:space="0" w:color="000000"/>
            </w:tcBorders>
            <w:shd w:val="clear" w:color="auto" w:fill="auto"/>
            <w:vAlign w:val="bottom"/>
            <w:hideMark/>
          </w:tcPr>
          <w:p w14:paraId="06808944"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633</w:t>
            </w:r>
          </w:p>
        </w:tc>
        <w:tc>
          <w:tcPr>
            <w:tcW w:w="844" w:type="dxa"/>
            <w:tcBorders>
              <w:top w:val="nil"/>
              <w:left w:val="nil"/>
              <w:bottom w:val="single" w:sz="4" w:space="0" w:color="000000"/>
              <w:right w:val="single" w:sz="4" w:space="0" w:color="000000"/>
            </w:tcBorders>
            <w:shd w:val="clear" w:color="auto" w:fill="auto"/>
            <w:vAlign w:val="bottom"/>
            <w:hideMark/>
          </w:tcPr>
          <w:p w14:paraId="0C1EB865"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1194A12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0DF64FCD"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74" w:type="dxa"/>
            <w:tcBorders>
              <w:top w:val="nil"/>
              <w:left w:val="nil"/>
              <w:bottom w:val="single" w:sz="4" w:space="0" w:color="000000"/>
              <w:right w:val="single" w:sz="4" w:space="0" w:color="000000"/>
            </w:tcBorders>
            <w:shd w:val="clear" w:color="auto" w:fill="auto"/>
            <w:vAlign w:val="bottom"/>
            <w:hideMark/>
          </w:tcPr>
          <w:p w14:paraId="3D6012A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0</w:t>
            </w:r>
          </w:p>
        </w:tc>
        <w:tc>
          <w:tcPr>
            <w:tcW w:w="844" w:type="dxa"/>
            <w:tcBorders>
              <w:top w:val="nil"/>
              <w:left w:val="nil"/>
              <w:bottom w:val="single" w:sz="4" w:space="0" w:color="000000"/>
              <w:right w:val="single" w:sz="4" w:space="0" w:color="000000"/>
            </w:tcBorders>
            <w:shd w:val="clear" w:color="auto" w:fill="auto"/>
            <w:vAlign w:val="bottom"/>
            <w:hideMark/>
          </w:tcPr>
          <w:p w14:paraId="29B8B72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w:t>
            </w:r>
          </w:p>
        </w:tc>
        <w:tc>
          <w:tcPr>
            <w:tcW w:w="874" w:type="dxa"/>
            <w:tcBorders>
              <w:top w:val="nil"/>
              <w:left w:val="nil"/>
              <w:bottom w:val="single" w:sz="4" w:space="0" w:color="000000"/>
              <w:right w:val="single" w:sz="4" w:space="0" w:color="000000"/>
            </w:tcBorders>
            <w:shd w:val="clear" w:color="auto" w:fill="auto"/>
            <w:vAlign w:val="bottom"/>
            <w:hideMark/>
          </w:tcPr>
          <w:p w14:paraId="2E576A99"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66</w:t>
            </w:r>
          </w:p>
        </w:tc>
        <w:tc>
          <w:tcPr>
            <w:tcW w:w="844" w:type="dxa"/>
            <w:tcBorders>
              <w:top w:val="nil"/>
              <w:left w:val="nil"/>
              <w:bottom w:val="single" w:sz="4" w:space="0" w:color="000000"/>
              <w:right w:val="single" w:sz="4" w:space="0" w:color="000000"/>
            </w:tcBorders>
            <w:shd w:val="clear" w:color="auto" w:fill="auto"/>
            <w:vAlign w:val="bottom"/>
            <w:hideMark/>
          </w:tcPr>
          <w:p w14:paraId="6AA14D17"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w:t>
            </w:r>
          </w:p>
        </w:tc>
        <w:tc>
          <w:tcPr>
            <w:tcW w:w="874" w:type="dxa"/>
            <w:tcBorders>
              <w:top w:val="nil"/>
              <w:left w:val="nil"/>
              <w:bottom w:val="single" w:sz="4" w:space="0" w:color="000000"/>
              <w:right w:val="single" w:sz="4" w:space="0" w:color="000000"/>
            </w:tcBorders>
            <w:shd w:val="clear" w:color="auto" w:fill="auto"/>
            <w:vAlign w:val="bottom"/>
            <w:hideMark/>
          </w:tcPr>
          <w:p w14:paraId="49175F92" w14:textId="77777777" w:rsidR="00BB54F9" w:rsidRPr="00BB54F9" w:rsidRDefault="00BB54F9" w:rsidP="00BB54F9">
            <w:pPr>
              <w:spacing w:before="0" w:after="0" w:line="240" w:lineRule="auto"/>
              <w:ind w:firstLine="0"/>
              <w:jc w:val="right"/>
              <w:rPr>
                <w:color w:val="000000"/>
                <w:sz w:val="20"/>
                <w:szCs w:val="20"/>
              </w:rPr>
            </w:pPr>
            <w:r w:rsidRPr="00BB54F9">
              <w:rPr>
                <w:color w:val="000000"/>
                <w:sz w:val="20"/>
                <w:szCs w:val="20"/>
              </w:rPr>
              <w:t>1242</w:t>
            </w:r>
          </w:p>
        </w:tc>
      </w:tr>
    </w:tbl>
    <w:p w14:paraId="53EA731A" w14:textId="77777777" w:rsidR="00BB54F9" w:rsidRDefault="00BB54F9">
      <w:pPr>
        <w:spacing w:before="0" w:after="0" w:line="240" w:lineRule="auto"/>
        <w:ind w:firstLine="0"/>
        <w:jc w:val="left"/>
        <w:rPr>
          <w:rFonts w:eastAsia="Calibri"/>
          <w:lang w:val="fr-FR"/>
        </w:rPr>
      </w:pPr>
    </w:p>
    <w:p w14:paraId="00E89338" w14:textId="2771CDA1" w:rsidR="00C12C08" w:rsidRDefault="00C12C08">
      <w:pPr>
        <w:spacing w:before="0" w:after="0" w:line="240" w:lineRule="auto"/>
        <w:ind w:firstLine="0"/>
        <w:jc w:val="left"/>
        <w:rPr>
          <w:rFonts w:eastAsia="Calibri"/>
          <w:lang w:val="fr-FR"/>
        </w:rPr>
      </w:pPr>
      <w:r>
        <w:rPr>
          <w:rFonts w:eastAsia="Calibri"/>
          <w:lang w:val="fr-FR"/>
        </w:rPr>
        <w:br w:type="page"/>
      </w:r>
    </w:p>
    <w:p w14:paraId="531AD064" w14:textId="4247CB6D" w:rsidR="008E4582" w:rsidRPr="00C12C08" w:rsidRDefault="008E4582" w:rsidP="00942A14">
      <w:pPr>
        <w:pStyle w:val="Heading3"/>
        <w:jc w:val="center"/>
        <w:rPr>
          <w:lang w:val="fr-FR"/>
        </w:rPr>
      </w:pPr>
      <w:bookmarkStart w:id="319" w:name="_PHỤ_LỤC_5:_1"/>
      <w:bookmarkStart w:id="320" w:name="_Toc84338460"/>
      <w:bookmarkStart w:id="321" w:name="_Toc140846848"/>
      <w:bookmarkEnd w:id="319"/>
      <w:r w:rsidRPr="00C12C08">
        <w:rPr>
          <w:lang w:val="fr-FR"/>
        </w:rPr>
        <w:lastRenderedPageBreak/>
        <w:t xml:space="preserve">PHỤ LỤC </w:t>
      </w:r>
      <w:r w:rsidR="00C12C08">
        <w:rPr>
          <w:lang w:val="fr-FR"/>
        </w:rPr>
        <w:t>5</w:t>
      </w:r>
      <w:r w:rsidRPr="00C12C08">
        <w:rPr>
          <w:lang w:val="fr-FR"/>
        </w:rPr>
        <w:t>: PHƯƠNG TIỆN, TRANG THIẾT BỊ PHỤC VỤ PCTT VÀ TKCN NĂM 202</w:t>
      </w:r>
      <w:bookmarkEnd w:id="320"/>
      <w:r w:rsidRPr="00C12C08">
        <w:rPr>
          <w:lang w:val="fr-FR"/>
        </w:rPr>
        <w:t>3</w:t>
      </w:r>
      <w:bookmarkEnd w:id="321"/>
    </w:p>
    <w:tbl>
      <w:tblPr>
        <w:tblW w:w="13989" w:type="dxa"/>
        <w:jc w:val="center"/>
        <w:tblLayout w:type="fixed"/>
        <w:tblLook w:val="04A0" w:firstRow="1" w:lastRow="0" w:firstColumn="1" w:lastColumn="0" w:noHBand="0" w:noVBand="1"/>
      </w:tblPr>
      <w:tblGrid>
        <w:gridCol w:w="687"/>
        <w:gridCol w:w="3697"/>
        <w:gridCol w:w="828"/>
        <w:gridCol w:w="965"/>
        <w:gridCol w:w="2062"/>
        <w:gridCol w:w="2736"/>
        <w:gridCol w:w="3014"/>
      </w:tblGrid>
      <w:tr w:rsidR="00942A14" w14:paraId="5E18E9AE" w14:textId="77777777" w:rsidTr="00942A14">
        <w:trPr>
          <w:trHeight w:val="436"/>
          <w:tblHeader/>
          <w:jc w:val="center"/>
        </w:trPr>
        <w:tc>
          <w:tcPr>
            <w:tcW w:w="68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4D2EBCA" w14:textId="77777777" w:rsidR="00942A14" w:rsidRDefault="00942A14">
            <w:pPr>
              <w:spacing w:before="0" w:after="0" w:line="240" w:lineRule="auto"/>
              <w:ind w:firstLine="0"/>
              <w:jc w:val="center"/>
              <w:rPr>
                <w:b/>
                <w:bCs/>
                <w:color w:val="000000"/>
                <w:sz w:val="22"/>
                <w:szCs w:val="22"/>
              </w:rPr>
            </w:pPr>
            <w:r>
              <w:rPr>
                <w:b/>
                <w:bCs/>
                <w:color w:val="000000"/>
                <w:sz w:val="22"/>
                <w:szCs w:val="22"/>
              </w:rPr>
              <w:t>TT</w:t>
            </w:r>
          </w:p>
        </w:tc>
        <w:tc>
          <w:tcPr>
            <w:tcW w:w="369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AAC77EE" w14:textId="77777777" w:rsidR="00942A14" w:rsidRDefault="00942A14">
            <w:pPr>
              <w:spacing w:before="0" w:after="0" w:line="240" w:lineRule="auto"/>
              <w:ind w:firstLine="0"/>
              <w:jc w:val="center"/>
              <w:rPr>
                <w:b/>
                <w:bCs/>
                <w:color w:val="000000"/>
                <w:sz w:val="22"/>
                <w:szCs w:val="22"/>
              </w:rPr>
            </w:pPr>
            <w:r>
              <w:rPr>
                <w:b/>
                <w:bCs/>
                <w:color w:val="000000"/>
                <w:sz w:val="22"/>
                <w:szCs w:val="22"/>
              </w:rPr>
              <w:t>DANH MỤC</w:t>
            </w:r>
          </w:p>
        </w:tc>
        <w:tc>
          <w:tcPr>
            <w:tcW w:w="82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581AD3F" w14:textId="77777777" w:rsidR="00942A14" w:rsidRDefault="00942A14">
            <w:pPr>
              <w:spacing w:before="0" w:after="0" w:line="240" w:lineRule="auto"/>
              <w:ind w:firstLine="0"/>
              <w:jc w:val="center"/>
              <w:rPr>
                <w:b/>
                <w:bCs/>
                <w:color w:val="000000"/>
                <w:sz w:val="22"/>
                <w:szCs w:val="22"/>
              </w:rPr>
            </w:pPr>
            <w:r>
              <w:rPr>
                <w:b/>
                <w:bCs/>
                <w:color w:val="000000"/>
                <w:sz w:val="22"/>
                <w:szCs w:val="22"/>
              </w:rPr>
              <w:t>ĐVT</w:t>
            </w:r>
          </w:p>
        </w:tc>
        <w:tc>
          <w:tcPr>
            <w:tcW w:w="8777" w:type="dxa"/>
            <w:gridSpan w:val="4"/>
            <w:tcBorders>
              <w:top w:val="single" w:sz="4" w:space="0" w:color="auto"/>
              <w:left w:val="nil"/>
              <w:bottom w:val="single" w:sz="4" w:space="0" w:color="auto"/>
              <w:right w:val="single" w:sz="4" w:space="0" w:color="auto"/>
            </w:tcBorders>
            <w:shd w:val="clear" w:color="auto" w:fill="FFFFFF"/>
            <w:vAlign w:val="center"/>
            <w:hideMark/>
          </w:tcPr>
          <w:p w14:paraId="5ADFFDD0" w14:textId="77777777" w:rsidR="00942A14" w:rsidRDefault="00942A14">
            <w:pPr>
              <w:spacing w:before="0" w:after="0" w:line="240" w:lineRule="auto"/>
              <w:ind w:firstLine="0"/>
              <w:jc w:val="center"/>
              <w:rPr>
                <w:b/>
                <w:bCs/>
                <w:color w:val="000000"/>
                <w:sz w:val="22"/>
                <w:szCs w:val="22"/>
              </w:rPr>
            </w:pPr>
            <w:r>
              <w:rPr>
                <w:b/>
                <w:bCs/>
                <w:color w:val="000000"/>
                <w:sz w:val="22"/>
                <w:szCs w:val="22"/>
              </w:rPr>
              <w:t>THỰC LỰC</w:t>
            </w:r>
          </w:p>
        </w:tc>
      </w:tr>
      <w:tr w:rsidR="00942A14" w14:paraId="1357A1EF" w14:textId="77777777" w:rsidTr="00942A14">
        <w:trPr>
          <w:trHeight w:val="507"/>
          <w:tblHeader/>
          <w:jc w:val="center"/>
        </w:trPr>
        <w:tc>
          <w:tcPr>
            <w:tcW w:w="687" w:type="dxa"/>
            <w:vMerge/>
            <w:tcBorders>
              <w:top w:val="single" w:sz="4" w:space="0" w:color="auto"/>
              <w:left w:val="single" w:sz="4" w:space="0" w:color="auto"/>
              <w:bottom w:val="single" w:sz="4" w:space="0" w:color="auto"/>
              <w:right w:val="single" w:sz="4" w:space="0" w:color="auto"/>
            </w:tcBorders>
            <w:vAlign w:val="center"/>
            <w:hideMark/>
          </w:tcPr>
          <w:p w14:paraId="7CC99F3C" w14:textId="77777777" w:rsidR="00942A14" w:rsidRDefault="00942A14">
            <w:pPr>
              <w:spacing w:before="0" w:after="0" w:line="240" w:lineRule="auto"/>
              <w:ind w:firstLine="0"/>
              <w:jc w:val="left"/>
              <w:rPr>
                <w:b/>
                <w:bCs/>
                <w:color w:val="000000"/>
                <w:sz w:val="22"/>
                <w:szCs w:val="22"/>
              </w:rPr>
            </w:pPr>
          </w:p>
        </w:tc>
        <w:tc>
          <w:tcPr>
            <w:tcW w:w="3697" w:type="dxa"/>
            <w:vMerge/>
            <w:tcBorders>
              <w:top w:val="single" w:sz="4" w:space="0" w:color="auto"/>
              <w:left w:val="single" w:sz="4" w:space="0" w:color="auto"/>
              <w:bottom w:val="single" w:sz="4" w:space="0" w:color="auto"/>
              <w:right w:val="single" w:sz="4" w:space="0" w:color="auto"/>
            </w:tcBorders>
            <w:vAlign w:val="center"/>
            <w:hideMark/>
          </w:tcPr>
          <w:p w14:paraId="5DEEB7A2" w14:textId="77777777" w:rsidR="00942A14" w:rsidRDefault="00942A14">
            <w:pPr>
              <w:spacing w:before="0" w:after="0" w:line="240" w:lineRule="auto"/>
              <w:ind w:firstLine="0"/>
              <w:jc w:val="left"/>
              <w:rPr>
                <w:b/>
                <w:bCs/>
                <w:color w:val="000000"/>
                <w:sz w:val="22"/>
                <w:szCs w:val="22"/>
              </w:rPr>
            </w:pPr>
          </w:p>
        </w:tc>
        <w:tc>
          <w:tcPr>
            <w:tcW w:w="828" w:type="dxa"/>
            <w:vMerge/>
            <w:tcBorders>
              <w:top w:val="single" w:sz="4" w:space="0" w:color="auto"/>
              <w:left w:val="single" w:sz="4" w:space="0" w:color="auto"/>
              <w:bottom w:val="single" w:sz="4" w:space="0" w:color="auto"/>
              <w:right w:val="single" w:sz="4" w:space="0" w:color="auto"/>
            </w:tcBorders>
            <w:vAlign w:val="center"/>
            <w:hideMark/>
          </w:tcPr>
          <w:p w14:paraId="2A079EFD" w14:textId="77777777" w:rsidR="00942A14" w:rsidRDefault="00942A14">
            <w:pPr>
              <w:spacing w:before="0" w:after="0" w:line="240" w:lineRule="auto"/>
              <w:ind w:firstLine="0"/>
              <w:jc w:val="left"/>
              <w:rPr>
                <w:b/>
                <w:bCs/>
                <w:color w:val="000000"/>
                <w:sz w:val="22"/>
                <w:szCs w:val="22"/>
              </w:rPr>
            </w:pPr>
          </w:p>
        </w:tc>
        <w:tc>
          <w:tcPr>
            <w:tcW w:w="965" w:type="dxa"/>
            <w:vMerge w:val="restart"/>
            <w:tcBorders>
              <w:top w:val="nil"/>
              <w:left w:val="single" w:sz="4" w:space="0" w:color="auto"/>
              <w:bottom w:val="single" w:sz="4" w:space="0" w:color="auto"/>
              <w:right w:val="single" w:sz="4" w:space="0" w:color="auto"/>
            </w:tcBorders>
            <w:shd w:val="clear" w:color="auto" w:fill="FFFFFF"/>
            <w:vAlign w:val="center"/>
            <w:hideMark/>
          </w:tcPr>
          <w:p w14:paraId="016B2149" w14:textId="77777777" w:rsidR="00942A14" w:rsidRDefault="00942A14">
            <w:pPr>
              <w:spacing w:before="0" w:after="0" w:line="240" w:lineRule="auto"/>
              <w:ind w:firstLine="0"/>
              <w:jc w:val="center"/>
              <w:rPr>
                <w:b/>
                <w:bCs/>
                <w:color w:val="000000"/>
                <w:sz w:val="22"/>
                <w:szCs w:val="22"/>
              </w:rPr>
            </w:pPr>
            <w:r>
              <w:rPr>
                <w:b/>
                <w:bCs/>
                <w:color w:val="000000"/>
                <w:sz w:val="22"/>
                <w:szCs w:val="22"/>
              </w:rPr>
              <w:t>Tổng cộng</w:t>
            </w:r>
          </w:p>
        </w:tc>
        <w:tc>
          <w:tcPr>
            <w:tcW w:w="2062" w:type="dxa"/>
            <w:vMerge w:val="restart"/>
            <w:tcBorders>
              <w:top w:val="nil"/>
              <w:left w:val="single" w:sz="4" w:space="0" w:color="auto"/>
              <w:bottom w:val="single" w:sz="4" w:space="0" w:color="000000"/>
              <w:right w:val="single" w:sz="4" w:space="0" w:color="auto"/>
            </w:tcBorders>
            <w:shd w:val="clear" w:color="auto" w:fill="FFFFFF"/>
            <w:vAlign w:val="center"/>
            <w:hideMark/>
          </w:tcPr>
          <w:p w14:paraId="05E8AB0A" w14:textId="77777777" w:rsidR="00942A14" w:rsidRDefault="00942A14">
            <w:pPr>
              <w:spacing w:before="0" w:after="0" w:line="240" w:lineRule="auto"/>
              <w:ind w:firstLine="0"/>
              <w:jc w:val="center"/>
              <w:rPr>
                <w:b/>
                <w:bCs/>
                <w:color w:val="000000"/>
                <w:sz w:val="22"/>
                <w:szCs w:val="22"/>
              </w:rPr>
            </w:pPr>
            <w:r>
              <w:rPr>
                <w:b/>
                <w:bCs/>
                <w:color w:val="000000"/>
                <w:sz w:val="22"/>
                <w:szCs w:val="22"/>
              </w:rPr>
              <w:t>Lực lượng vũ trang</w:t>
            </w:r>
          </w:p>
        </w:tc>
        <w:tc>
          <w:tcPr>
            <w:tcW w:w="2736" w:type="dxa"/>
            <w:vMerge w:val="restart"/>
            <w:tcBorders>
              <w:top w:val="nil"/>
              <w:left w:val="single" w:sz="4" w:space="0" w:color="auto"/>
              <w:bottom w:val="single" w:sz="4" w:space="0" w:color="000000"/>
              <w:right w:val="single" w:sz="4" w:space="0" w:color="auto"/>
            </w:tcBorders>
            <w:shd w:val="clear" w:color="auto" w:fill="FFFFFF"/>
            <w:vAlign w:val="center"/>
            <w:hideMark/>
          </w:tcPr>
          <w:p w14:paraId="49F656FB" w14:textId="77777777" w:rsidR="00942A14" w:rsidRDefault="00942A14">
            <w:pPr>
              <w:spacing w:before="0" w:after="0" w:line="240" w:lineRule="auto"/>
              <w:ind w:firstLine="0"/>
              <w:jc w:val="center"/>
              <w:rPr>
                <w:b/>
                <w:bCs/>
                <w:color w:val="000000"/>
                <w:sz w:val="22"/>
                <w:szCs w:val="22"/>
              </w:rPr>
            </w:pPr>
            <w:r>
              <w:rPr>
                <w:b/>
                <w:bCs/>
                <w:color w:val="000000"/>
                <w:sz w:val="22"/>
                <w:szCs w:val="22"/>
              </w:rPr>
              <w:t>Sở, ban, ngành</w:t>
            </w:r>
          </w:p>
        </w:tc>
        <w:tc>
          <w:tcPr>
            <w:tcW w:w="3014" w:type="dxa"/>
            <w:vMerge w:val="restart"/>
            <w:tcBorders>
              <w:top w:val="nil"/>
              <w:left w:val="single" w:sz="4" w:space="0" w:color="auto"/>
              <w:bottom w:val="single" w:sz="4" w:space="0" w:color="auto"/>
              <w:right w:val="single" w:sz="4" w:space="0" w:color="auto"/>
            </w:tcBorders>
            <w:shd w:val="clear" w:color="auto" w:fill="FFFFFF"/>
            <w:vAlign w:val="center"/>
            <w:hideMark/>
          </w:tcPr>
          <w:p w14:paraId="0A73B0F0" w14:textId="77777777" w:rsidR="00942A14" w:rsidRDefault="00942A14">
            <w:pPr>
              <w:spacing w:before="0" w:after="0" w:line="240" w:lineRule="auto"/>
              <w:ind w:firstLine="0"/>
              <w:jc w:val="center"/>
              <w:rPr>
                <w:b/>
                <w:bCs/>
                <w:color w:val="000000"/>
                <w:sz w:val="22"/>
                <w:szCs w:val="22"/>
              </w:rPr>
            </w:pPr>
            <w:r>
              <w:rPr>
                <w:b/>
                <w:bCs/>
                <w:color w:val="000000"/>
                <w:sz w:val="22"/>
                <w:szCs w:val="22"/>
              </w:rPr>
              <w:t>Cấp huyện</w:t>
            </w:r>
          </w:p>
        </w:tc>
      </w:tr>
      <w:tr w:rsidR="00942A14" w14:paraId="38D043CD" w14:textId="77777777" w:rsidTr="00942A14">
        <w:trPr>
          <w:trHeight w:val="507"/>
          <w:tblHeader/>
          <w:jc w:val="center"/>
        </w:trPr>
        <w:tc>
          <w:tcPr>
            <w:tcW w:w="687" w:type="dxa"/>
            <w:vMerge/>
            <w:tcBorders>
              <w:top w:val="single" w:sz="4" w:space="0" w:color="auto"/>
              <w:left w:val="single" w:sz="4" w:space="0" w:color="auto"/>
              <w:bottom w:val="single" w:sz="4" w:space="0" w:color="auto"/>
              <w:right w:val="single" w:sz="4" w:space="0" w:color="auto"/>
            </w:tcBorders>
            <w:vAlign w:val="center"/>
            <w:hideMark/>
          </w:tcPr>
          <w:p w14:paraId="23EC10E3" w14:textId="77777777" w:rsidR="00942A14" w:rsidRDefault="00942A14">
            <w:pPr>
              <w:spacing w:before="0" w:after="0" w:line="240" w:lineRule="auto"/>
              <w:ind w:firstLine="0"/>
              <w:jc w:val="left"/>
              <w:rPr>
                <w:b/>
                <w:bCs/>
                <w:color w:val="000000"/>
                <w:sz w:val="22"/>
                <w:szCs w:val="22"/>
              </w:rPr>
            </w:pPr>
          </w:p>
        </w:tc>
        <w:tc>
          <w:tcPr>
            <w:tcW w:w="3697" w:type="dxa"/>
            <w:vMerge/>
            <w:tcBorders>
              <w:top w:val="single" w:sz="4" w:space="0" w:color="auto"/>
              <w:left w:val="single" w:sz="4" w:space="0" w:color="auto"/>
              <w:bottom w:val="single" w:sz="4" w:space="0" w:color="auto"/>
              <w:right w:val="single" w:sz="4" w:space="0" w:color="auto"/>
            </w:tcBorders>
            <w:vAlign w:val="center"/>
            <w:hideMark/>
          </w:tcPr>
          <w:p w14:paraId="32509DBF" w14:textId="77777777" w:rsidR="00942A14" w:rsidRDefault="00942A14">
            <w:pPr>
              <w:spacing w:before="0" w:after="0" w:line="240" w:lineRule="auto"/>
              <w:ind w:firstLine="0"/>
              <w:jc w:val="left"/>
              <w:rPr>
                <w:b/>
                <w:bCs/>
                <w:color w:val="000000"/>
                <w:sz w:val="22"/>
                <w:szCs w:val="22"/>
              </w:rPr>
            </w:pPr>
          </w:p>
        </w:tc>
        <w:tc>
          <w:tcPr>
            <w:tcW w:w="828" w:type="dxa"/>
            <w:vMerge/>
            <w:tcBorders>
              <w:top w:val="single" w:sz="4" w:space="0" w:color="auto"/>
              <w:left w:val="single" w:sz="4" w:space="0" w:color="auto"/>
              <w:bottom w:val="single" w:sz="4" w:space="0" w:color="auto"/>
              <w:right w:val="single" w:sz="4" w:space="0" w:color="auto"/>
            </w:tcBorders>
            <w:vAlign w:val="center"/>
            <w:hideMark/>
          </w:tcPr>
          <w:p w14:paraId="59C07496" w14:textId="77777777" w:rsidR="00942A14" w:rsidRDefault="00942A14">
            <w:pPr>
              <w:spacing w:before="0" w:after="0" w:line="240" w:lineRule="auto"/>
              <w:ind w:firstLine="0"/>
              <w:jc w:val="left"/>
              <w:rPr>
                <w:b/>
                <w:bCs/>
                <w:color w:val="000000"/>
                <w:sz w:val="22"/>
                <w:szCs w:val="22"/>
              </w:rPr>
            </w:pPr>
          </w:p>
        </w:tc>
        <w:tc>
          <w:tcPr>
            <w:tcW w:w="965" w:type="dxa"/>
            <w:vMerge/>
            <w:tcBorders>
              <w:top w:val="nil"/>
              <w:left w:val="single" w:sz="4" w:space="0" w:color="auto"/>
              <w:bottom w:val="single" w:sz="4" w:space="0" w:color="auto"/>
              <w:right w:val="single" w:sz="4" w:space="0" w:color="auto"/>
            </w:tcBorders>
            <w:vAlign w:val="center"/>
            <w:hideMark/>
          </w:tcPr>
          <w:p w14:paraId="47459448" w14:textId="77777777" w:rsidR="00942A14" w:rsidRDefault="00942A14">
            <w:pPr>
              <w:spacing w:before="0" w:after="0" w:line="240" w:lineRule="auto"/>
              <w:ind w:firstLine="0"/>
              <w:jc w:val="left"/>
              <w:rPr>
                <w:b/>
                <w:bCs/>
                <w:color w:val="000000"/>
                <w:sz w:val="22"/>
                <w:szCs w:val="22"/>
              </w:rPr>
            </w:pPr>
          </w:p>
        </w:tc>
        <w:tc>
          <w:tcPr>
            <w:tcW w:w="2062" w:type="dxa"/>
            <w:vMerge/>
            <w:tcBorders>
              <w:top w:val="nil"/>
              <w:left w:val="single" w:sz="4" w:space="0" w:color="auto"/>
              <w:bottom w:val="single" w:sz="4" w:space="0" w:color="000000"/>
              <w:right w:val="single" w:sz="4" w:space="0" w:color="auto"/>
            </w:tcBorders>
            <w:vAlign w:val="center"/>
            <w:hideMark/>
          </w:tcPr>
          <w:p w14:paraId="53565650" w14:textId="77777777" w:rsidR="00942A14" w:rsidRDefault="00942A14">
            <w:pPr>
              <w:spacing w:before="0" w:after="0" w:line="240" w:lineRule="auto"/>
              <w:ind w:firstLine="0"/>
              <w:jc w:val="left"/>
              <w:rPr>
                <w:b/>
                <w:bCs/>
                <w:color w:val="000000"/>
                <w:sz w:val="22"/>
                <w:szCs w:val="22"/>
              </w:rPr>
            </w:pPr>
          </w:p>
        </w:tc>
        <w:tc>
          <w:tcPr>
            <w:tcW w:w="2736" w:type="dxa"/>
            <w:vMerge/>
            <w:tcBorders>
              <w:top w:val="nil"/>
              <w:left w:val="single" w:sz="4" w:space="0" w:color="auto"/>
              <w:bottom w:val="single" w:sz="4" w:space="0" w:color="000000"/>
              <w:right w:val="single" w:sz="4" w:space="0" w:color="auto"/>
            </w:tcBorders>
            <w:vAlign w:val="center"/>
            <w:hideMark/>
          </w:tcPr>
          <w:p w14:paraId="323A11D5" w14:textId="77777777" w:rsidR="00942A14" w:rsidRDefault="00942A14">
            <w:pPr>
              <w:spacing w:before="0" w:after="0" w:line="240" w:lineRule="auto"/>
              <w:ind w:firstLine="0"/>
              <w:jc w:val="left"/>
              <w:rPr>
                <w:b/>
                <w:bCs/>
                <w:color w:val="000000"/>
                <w:sz w:val="22"/>
                <w:szCs w:val="22"/>
              </w:rPr>
            </w:pPr>
          </w:p>
        </w:tc>
        <w:tc>
          <w:tcPr>
            <w:tcW w:w="3014" w:type="dxa"/>
            <w:vMerge/>
            <w:tcBorders>
              <w:top w:val="nil"/>
              <w:left w:val="single" w:sz="4" w:space="0" w:color="auto"/>
              <w:bottom w:val="single" w:sz="4" w:space="0" w:color="auto"/>
              <w:right w:val="single" w:sz="4" w:space="0" w:color="auto"/>
            </w:tcBorders>
            <w:vAlign w:val="center"/>
            <w:hideMark/>
          </w:tcPr>
          <w:p w14:paraId="78CAD8E4" w14:textId="77777777" w:rsidR="00942A14" w:rsidRDefault="00942A14">
            <w:pPr>
              <w:spacing w:before="0" w:after="0" w:line="240" w:lineRule="auto"/>
              <w:ind w:firstLine="0"/>
              <w:jc w:val="left"/>
              <w:rPr>
                <w:b/>
                <w:bCs/>
                <w:color w:val="000000"/>
                <w:sz w:val="22"/>
                <w:szCs w:val="22"/>
              </w:rPr>
            </w:pPr>
          </w:p>
        </w:tc>
      </w:tr>
      <w:tr w:rsidR="00942A14" w14:paraId="7AB05772"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28C5D229" w14:textId="77777777" w:rsidR="00942A14" w:rsidRDefault="00942A14">
            <w:pPr>
              <w:spacing w:before="0" w:after="0" w:line="240" w:lineRule="auto"/>
              <w:ind w:firstLine="0"/>
              <w:jc w:val="center"/>
              <w:rPr>
                <w:b/>
                <w:bCs/>
                <w:color w:val="000000"/>
                <w:sz w:val="22"/>
                <w:szCs w:val="22"/>
              </w:rPr>
            </w:pPr>
            <w:r>
              <w:rPr>
                <w:b/>
                <w:bCs/>
                <w:color w:val="000000"/>
                <w:sz w:val="22"/>
                <w:szCs w:val="22"/>
              </w:rPr>
              <w:t>I</w:t>
            </w:r>
          </w:p>
        </w:tc>
        <w:tc>
          <w:tcPr>
            <w:tcW w:w="3697" w:type="dxa"/>
            <w:tcBorders>
              <w:top w:val="nil"/>
              <w:left w:val="nil"/>
              <w:bottom w:val="single" w:sz="4" w:space="0" w:color="auto"/>
              <w:right w:val="single" w:sz="4" w:space="0" w:color="auto"/>
            </w:tcBorders>
            <w:vAlign w:val="center"/>
            <w:hideMark/>
          </w:tcPr>
          <w:p w14:paraId="481C3BB2" w14:textId="77777777" w:rsidR="00942A14" w:rsidRDefault="00942A14">
            <w:pPr>
              <w:spacing w:before="0" w:after="0" w:line="240" w:lineRule="auto"/>
              <w:ind w:firstLine="0"/>
              <w:jc w:val="left"/>
              <w:rPr>
                <w:b/>
                <w:bCs/>
                <w:color w:val="000000"/>
                <w:spacing w:val="-10"/>
                <w:sz w:val="22"/>
                <w:szCs w:val="22"/>
              </w:rPr>
            </w:pPr>
            <w:r>
              <w:rPr>
                <w:b/>
                <w:bCs/>
                <w:color w:val="000000"/>
                <w:spacing w:val="-10"/>
                <w:sz w:val="22"/>
                <w:szCs w:val="22"/>
              </w:rPr>
              <w:t>PHƯƠNG TIỆN VẬN TẢI ĐƯỜNG BỘ</w:t>
            </w:r>
          </w:p>
        </w:tc>
        <w:tc>
          <w:tcPr>
            <w:tcW w:w="828" w:type="dxa"/>
            <w:tcBorders>
              <w:top w:val="nil"/>
              <w:left w:val="nil"/>
              <w:bottom w:val="single" w:sz="4" w:space="0" w:color="auto"/>
              <w:right w:val="single" w:sz="4" w:space="0" w:color="auto"/>
            </w:tcBorders>
            <w:vAlign w:val="center"/>
            <w:hideMark/>
          </w:tcPr>
          <w:p w14:paraId="7E2AFC78" w14:textId="77777777" w:rsidR="00942A14" w:rsidRDefault="00942A14">
            <w:pPr>
              <w:spacing w:before="0" w:after="0" w:line="240" w:lineRule="auto"/>
              <w:ind w:firstLine="0"/>
              <w:jc w:val="center"/>
              <w:rPr>
                <w:b/>
                <w:bCs/>
                <w:color w:val="000000"/>
                <w:sz w:val="22"/>
                <w:szCs w:val="22"/>
              </w:rPr>
            </w:pPr>
            <w:r>
              <w:rPr>
                <w:b/>
                <w:bCs/>
                <w:color w:val="000000"/>
                <w:sz w:val="22"/>
                <w:szCs w:val="22"/>
              </w:rPr>
              <w:t> </w:t>
            </w:r>
          </w:p>
        </w:tc>
        <w:tc>
          <w:tcPr>
            <w:tcW w:w="965" w:type="dxa"/>
            <w:tcBorders>
              <w:top w:val="nil"/>
              <w:left w:val="nil"/>
              <w:bottom w:val="single" w:sz="4" w:space="0" w:color="auto"/>
              <w:right w:val="single" w:sz="4" w:space="0" w:color="auto"/>
            </w:tcBorders>
            <w:shd w:val="clear" w:color="auto" w:fill="FFFFFF"/>
            <w:vAlign w:val="center"/>
            <w:hideMark/>
          </w:tcPr>
          <w:p w14:paraId="52247B82" w14:textId="77777777" w:rsidR="00942A14" w:rsidRDefault="00942A14">
            <w:pPr>
              <w:spacing w:before="0" w:after="0" w:line="240" w:lineRule="auto"/>
              <w:ind w:firstLine="0"/>
              <w:jc w:val="center"/>
              <w:rPr>
                <w:b/>
                <w:bCs/>
                <w:color w:val="000000"/>
                <w:sz w:val="22"/>
                <w:szCs w:val="22"/>
              </w:rPr>
            </w:pPr>
            <w:r>
              <w:rPr>
                <w:b/>
                <w:bCs/>
                <w:color w:val="000000"/>
                <w:sz w:val="22"/>
                <w:szCs w:val="22"/>
              </w:rPr>
              <w:t> </w:t>
            </w:r>
          </w:p>
        </w:tc>
        <w:tc>
          <w:tcPr>
            <w:tcW w:w="2062" w:type="dxa"/>
            <w:tcBorders>
              <w:top w:val="nil"/>
              <w:left w:val="nil"/>
              <w:bottom w:val="single" w:sz="4" w:space="0" w:color="auto"/>
              <w:right w:val="single" w:sz="4" w:space="0" w:color="auto"/>
            </w:tcBorders>
            <w:shd w:val="clear" w:color="auto" w:fill="FFFFFF"/>
            <w:vAlign w:val="center"/>
            <w:hideMark/>
          </w:tcPr>
          <w:p w14:paraId="5CA30410" w14:textId="77777777" w:rsidR="00942A14" w:rsidRDefault="00942A14">
            <w:pPr>
              <w:spacing w:before="0" w:after="0" w:line="240" w:lineRule="auto"/>
              <w:ind w:firstLine="0"/>
              <w:jc w:val="center"/>
              <w:rPr>
                <w:b/>
                <w:bCs/>
                <w:color w:val="000000"/>
                <w:sz w:val="22"/>
                <w:szCs w:val="22"/>
              </w:rPr>
            </w:pPr>
            <w:r>
              <w:rPr>
                <w:b/>
                <w:bCs/>
                <w:color w:val="000000"/>
                <w:sz w:val="22"/>
                <w:szCs w:val="22"/>
              </w:rPr>
              <w:t> </w:t>
            </w:r>
          </w:p>
        </w:tc>
        <w:tc>
          <w:tcPr>
            <w:tcW w:w="2736" w:type="dxa"/>
            <w:tcBorders>
              <w:top w:val="nil"/>
              <w:left w:val="nil"/>
              <w:bottom w:val="single" w:sz="4" w:space="0" w:color="auto"/>
              <w:right w:val="single" w:sz="4" w:space="0" w:color="auto"/>
            </w:tcBorders>
            <w:shd w:val="clear" w:color="auto" w:fill="FFFFFF"/>
            <w:vAlign w:val="center"/>
            <w:hideMark/>
          </w:tcPr>
          <w:p w14:paraId="74DFD1D8" w14:textId="77777777" w:rsidR="00942A14" w:rsidRDefault="00942A14">
            <w:pPr>
              <w:spacing w:before="0" w:after="0" w:line="240" w:lineRule="auto"/>
              <w:ind w:firstLine="0"/>
              <w:jc w:val="center"/>
              <w:rPr>
                <w:b/>
                <w:bCs/>
                <w:color w:val="000000"/>
                <w:sz w:val="22"/>
                <w:szCs w:val="22"/>
              </w:rPr>
            </w:pPr>
            <w:r>
              <w:rPr>
                <w:b/>
                <w:bCs/>
                <w:color w:val="000000"/>
                <w:sz w:val="22"/>
                <w:szCs w:val="22"/>
              </w:rPr>
              <w:t> </w:t>
            </w:r>
          </w:p>
        </w:tc>
        <w:tc>
          <w:tcPr>
            <w:tcW w:w="3014" w:type="dxa"/>
            <w:tcBorders>
              <w:top w:val="nil"/>
              <w:left w:val="nil"/>
              <w:bottom w:val="single" w:sz="4" w:space="0" w:color="auto"/>
              <w:right w:val="single" w:sz="4" w:space="0" w:color="auto"/>
            </w:tcBorders>
            <w:shd w:val="clear" w:color="auto" w:fill="FFFFFF"/>
            <w:vAlign w:val="center"/>
            <w:hideMark/>
          </w:tcPr>
          <w:p w14:paraId="49824B39" w14:textId="77777777" w:rsidR="00942A14" w:rsidRDefault="00942A14">
            <w:pPr>
              <w:spacing w:before="0" w:after="0" w:line="240" w:lineRule="auto"/>
              <w:ind w:firstLine="0"/>
              <w:jc w:val="center"/>
              <w:rPr>
                <w:color w:val="000000"/>
                <w:sz w:val="22"/>
                <w:szCs w:val="22"/>
              </w:rPr>
            </w:pPr>
            <w:r>
              <w:rPr>
                <w:color w:val="000000"/>
                <w:sz w:val="22"/>
                <w:szCs w:val="22"/>
              </w:rPr>
              <w:t> </w:t>
            </w:r>
          </w:p>
        </w:tc>
      </w:tr>
      <w:tr w:rsidR="00942A14" w14:paraId="10E224FB"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5A179EA2" w14:textId="77777777" w:rsidR="00942A14" w:rsidRDefault="00942A14">
            <w:pPr>
              <w:spacing w:before="0" w:after="0" w:line="240" w:lineRule="auto"/>
              <w:ind w:firstLine="0"/>
              <w:jc w:val="center"/>
              <w:rPr>
                <w:bCs/>
                <w:color w:val="000000"/>
                <w:sz w:val="22"/>
                <w:szCs w:val="22"/>
              </w:rPr>
            </w:pPr>
            <w:r>
              <w:rPr>
                <w:bCs/>
                <w:color w:val="000000"/>
                <w:sz w:val="22"/>
                <w:szCs w:val="22"/>
              </w:rPr>
              <w:t>1</w:t>
            </w:r>
          </w:p>
        </w:tc>
        <w:tc>
          <w:tcPr>
            <w:tcW w:w="3697" w:type="dxa"/>
            <w:tcBorders>
              <w:top w:val="nil"/>
              <w:left w:val="nil"/>
              <w:bottom w:val="single" w:sz="4" w:space="0" w:color="auto"/>
              <w:right w:val="single" w:sz="4" w:space="0" w:color="auto"/>
            </w:tcBorders>
            <w:vAlign w:val="center"/>
            <w:hideMark/>
          </w:tcPr>
          <w:p w14:paraId="572D8E2F" w14:textId="77777777" w:rsidR="00942A14" w:rsidRDefault="00942A14">
            <w:pPr>
              <w:spacing w:before="0" w:after="0" w:line="240" w:lineRule="auto"/>
              <w:ind w:firstLine="0"/>
              <w:jc w:val="left"/>
              <w:rPr>
                <w:color w:val="000000"/>
                <w:sz w:val="22"/>
                <w:szCs w:val="22"/>
              </w:rPr>
            </w:pPr>
            <w:r>
              <w:rPr>
                <w:color w:val="000000"/>
                <w:sz w:val="22"/>
                <w:szCs w:val="22"/>
              </w:rPr>
              <w:t>Xe ô tô chở người dưới 16 chỗ</w:t>
            </w:r>
          </w:p>
        </w:tc>
        <w:tc>
          <w:tcPr>
            <w:tcW w:w="828" w:type="dxa"/>
            <w:tcBorders>
              <w:top w:val="nil"/>
              <w:left w:val="nil"/>
              <w:bottom w:val="single" w:sz="4" w:space="0" w:color="auto"/>
              <w:right w:val="single" w:sz="4" w:space="0" w:color="auto"/>
            </w:tcBorders>
            <w:vAlign w:val="center"/>
            <w:hideMark/>
          </w:tcPr>
          <w:p w14:paraId="09B4790B"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single" w:sz="4" w:space="0" w:color="auto"/>
              <w:left w:val="single" w:sz="4" w:space="0" w:color="auto"/>
              <w:bottom w:val="single" w:sz="4" w:space="0" w:color="auto"/>
              <w:right w:val="single" w:sz="4" w:space="0" w:color="auto"/>
            </w:tcBorders>
            <w:vAlign w:val="center"/>
            <w:hideMark/>
          </w:tcPr>
          <w:p w14:paraId="6B9457E9" w14:textId="77777777" w:rsidR="00942A14" w:rsidRDefault="00942A14">
            <w:pPr>
              <w:spacing w:before="0" w:after="0" w:line="240" w:lineRule="auto"/>
              <w:ind w:firstLine="0"/>
              <w:jc w:val="center"/>
              <w:rPr>
                <w:b/>
                <w:color w:val="000000"/>
                <w:sz w:val="22"/>
                <w:szCs w:val="22"/>
              </w:rPr>
            </w:pPr>
            <w:r>
              <w:rPr>
                <w:b/>
                <w:color w:val="000000"/>
                <w:sz w:val="22"/>
                <w:szCs w:val="22"/>
              </w:rPr>
              <w:t>58</w:t>
            </w:r>
          </w:p>
        </w:tc>
        <w:tc>
          <w:tcPr>
            <w:tcW w:w="2062" w:type="dxa"/>
            <w:tcBorders>
              <w:top w:val="single" w:sz="4" w:space="0" w:color="auto"/>
              <w:left w:val="nil"/>
              <w:bottom w:val="single" w:sz="4" w:space="0" w:color="auto"/>
              <w:right w:val="single" w:sz="4" w:space="0" w:color="auto"/>
            </w:tcBorders>
            <w:vAlign w:val="center"/>
            <w:hideMark/>
          </w:tcPr>
          <w:p w14:paraId="34FD7956" w14:textId="77777777" w:rsidR="00942A14" w:rsidRDefault="00942A14">
            <w:pPr>
              <w:spacing w:before="0" w:after="0" w:line="240" w:lineRule="auto"/>
              <w:ind w:firstLine="0"/>
              <w:jc w:val="center"/>
              <w:rPr>
                <w:color w:val="000000"/>
                <w:sz w:val="22"/>
                <w:szCs w:val="22"/>
              </w:rPr>
            </w:pPr>
            <w:r>
              <w:rPr>
                <w:color w:val="000000"/>
                <w:sz w:val="22"/>
                <w:szCs w:val="22"/>
              </w:rPr>
              <w:t>36: Bộ Chỉ huy Quân sự tỉnh 36.</w:t>
            </w:r>
          </w:p>
        </w:tc>
        <w:tc>
          <w:tcPr>
            <w:tcW w:w="2736" w:type="dxa"/>
            <w:tcBorders>
              <w:top w:val="single" w:sz="4" w:space="0" w:color="auto"/>
              <w:left w:val="nil"/>
              <w:bottom w:val="single" w:sz="4" w:space="0" w:color="auto"/>
              <w:right w:val="single" w:sz="4" w:space="0" w:color="auto"/>
            </w:tcBorders>
            <w:vAlign w:val="center"/>
            <w:hideMark/>
          </w:tcPr>
          <w:p w14:paraId="7B249D19" w14:textId="77777777" w:rsidR="00942A14" w:rsidRDefault="00942A14">
            <w:pPr>
              <w:spacing w:before="0" w:after="0" w:line="240" w:lineRule="auto"/>
              <w:ind w:firstLine="0"/>
              <w:jc w:val="center"/>
              <w:rPr>
                <w:color w:val="000000"/>
                <w:sz w:val="22"/>
                <w:szCs w:val="22"/>
              </w:rPr>
            </w:pPr>
            <w:r>
              <w:rPr>
                <w:color w:val="000000"/>
                <w:sz w:val="22"/>
                <w:szCs w:val="22"/>
              </w:rPr>
              <w:t>6: Công ty Điện lực 1, Viễn thông 1, Sở Du lịch 1, Sở GD-ĐT 1, Sở Xây dựng 1, Ban QL KKT 1</w:t>
            </w:r>
          </w:p>
        </w:tc>
        <w:tc>
          <w:tcPr>
            <w:tcW w:w="3014" w:type="dxa"/>
            <w:tcBorders>
              <w:top w:val="single" w:sz="4" w:space="0" w:color="auto"/>
              <w:left w:val="nil"/>
              <w:bottom w:val="single" w:sz="4" w:space="0" w:color="auto"/>
              <w:right w:val="single" w:sz="4" w:space="0" w:color="auto"/>
            </w:tcBorders>
            <w:vAlign w:val="center"/>
            <w:hideMark/>
          </w:tcPr>
          <w:p w14:paraId="46ABC583" w14:textId="77777777" w:rsidR="00942A14" w:rsidRDefault="00942A14">
            <w:pPr>
              <w:spacing w:before="0" w:after="0" w:line="240" w:lineRule="auto"/>
              <w:ind w:firstLine="0"/>
              <w:jc w:val="center"/>
              <w:rPr>
                <w:color w:val="000000"/>
                <w:sz w:val="22"/>
                <w:szCs w:val="22"/>
              </w:rPr>
            </w:pPr>
            <w:r>
              <w:rPr>
                <w:color w:val="000000"/>
                <w:sz w:val="22"/>
                <w:szCs w:val="22"/>
              </w:rPr>
              <w:t>16: An Lão 2, Tuy Phước 4, Vân Canh 2, Quy Nhơn 8</w:t>
            </w:r>
          </w:p>
        </w:tc>
      </w:tr>
      <w:tr w:rsidR="00942A14" w14:paraId="74CA522C"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4EB1694E" w14:textId="77777777" w:rsidR="00942A14" w:rsidRDefault="00942A14">
            <w:pPr>
              <w:spacing w:before="0" w:after="0" w:line="240" w:lineRule="auto"/>
              <w:ind w:firstLine="0"/>
              <w:jc w:val="center"/>
              <w:rPr>
                <w:bCs/>
                <w:color w:val="000000"/>
                <w:sz w:val="22"/>
                <w:szCs w:val="22"/>
              </w:rPr>
            </w:pPr>
            <w:r>
              <w:rPr>
                <w:bCs/>
                <w:color w:val="000000"/>
                <w:sz w:val="22"/>
                <w:szCs w:val="22"/>
              </w:rPr>
              <w:t>2</w:t>
            </w:r>
          </w:p>
        </w:tc>
        <w:tc>
          <w:tcPr>
            <w:tcW w:w="3697" w:type="dxa"/>
            <w:tcBorders>
              <w:top w:val="nil"/>
              <w:left w:val="nil"/>
              <w:bottom w:val="single" w:sz="4" w:space="0" w:color="auto"/>
              <w:right w:val="single" w:sz="4" w:space="0" w:color="auto"/>
            </w:tcBorders>
            <w:vAlign w:val="center"/>
            <w:hideMark/>
          </w:tcPr>
          <w:p w14:paraId="0721B10D" w14:textId="77777777" w:rsidR="00942A14" w:rsidRDefault="00942A14">
            <w:pPr>
              <w:spacing w:before="0" w:after="0" w:line="240" w:lineRule="auto"/>
              <w:ind w:firstLine="0"/>
              <w:jc w:val="left"/>
              <w:rPr>
                <w:color w:val="000000"/>
                <w:sz w:val="22"/>
                <w:szCs w:val="22"/>
              </w:rPr>
            </w:pPr>
            <w:r>
              <w:rPr>
                <w:color w:val="000000"/>
                <w:sz w:val="22"/>
                <w:szCs w:val="22"/>
              </w:rPr>
              <w:t>Xe ô tô chở người đến 40 chỗ</w:t>
            </w:r>
          </w:p>
        </w:tc>
        <w:tc>
          <w:tcPr>
            <w:tcW w:w="828" w:type="dxa"/>
            <w:tcBorders>
              <w:top w:val="nil"/>
              <w:left w:val="nil"/>
              <w:bottom w:val="single" w:sz="4" w:space="0" w:color="auto"/>
              <w:right w:val="single" w:sz="4" w:space="0" w:color="auto"/>
            </w:tcBorders>
            <w:vAlign w:val="center"/>
            <w:hideMark/>
          </w:tcPr>
          <w:p w14:paraId="3291FFCA"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260EA779" w14:textId="77777777" w:rsidR="00942A14" w:rsidRDefault="00942A14">
            <w:pPr>
              <w:spacing w:before="0" w:after="0" w:line="240" w:lineRule="auto"/>
              <w:ind w:firstLine="0"/>
              <w:jc w:val="center"/>
              <w:rPr>
                <w:b/>
                <w:color w:val="000000"/>
                <w:sz w:val="22"/>
                <w:szCs w:val="22"/>
              </w:rPr>
            </w:pPr>
            <w:r>
              <w:rPr>
                <w:b/>
                <w:color w:val="000000"/>
                <w:sz w:val="22"/>
                <w:szCs w:val="22"/>
              </w:rPr>
              <w:t>9</w:t>
            </w:r>
          </w:p>
        </w:tc>
        <w:tc>
          <w:tcPr>
            <w:tcW w:w="2062" w:type="dxa"/>
            <w:tcBorders>
              <w:top w:val="nil"/>
              <w:left w:val="nil"/>
              <w:bottom w:val="single" w:sz="4" w:space="0" w:color="auto"/>
              <w:right w:val="single" w:sz="4" w:space="0" w:color="auto"/>
            </w:tcBorders>
            <w:vAlign w:val="center"/>
            <w:hideMark/>
          </w:tcPr>
          <w:p w14:paraId="1B3BA48D" w14:textId="77777777" w:rsidR="00942A14" w:rsidRDefault="00942A14">
            <w:pPr>
              <w:spacing w:before="0" w:after="0" w:line="240" w:lineRule="auto"/>
              <w:ind w:firstLine="0"/>
              <w:jc w:val="center"/>
              <w:rPr>
                <w:color w:val="000000"/>
                <w:sz w:val="22"/>
                <w:szCs w:val="22"/>
              </w:rPr>
            </w:pPr>
            <w:r>
              <w:rPr>
                <w:color w:val="000000"/>
                <w:sz w:val="22"/>
                <w:szCs w:val="22"/>
              </w:rPr>
              <w:t>6: Bộ Chỉ huy Quân sự tỉnh 3, Bộ Chỉ huy BĐBP 3</w:t>
            </w:r>
          </w:p>
        </w:tc>
        <w:tc>
          <w:tcPr>
            <w:tcW w:w="2736" w:type="dxa"/>
            <w:tcBorders>
              <w:top w:val="nil"/>
              <w:left w:val="nil"/>
              <w:bottom w:val="single" w:sz="4" w:space="0" w:color="auto"/>
              <w:right w:val="single" w:sz="4" w:space="0" w:color="auto"/>
            </w:tcBorders>
            <w:vAlign w:val="center"/>
            <w:hideMark/>
          </w:tcPr>
          <w:p w14:paraId="5A2475A9" w14:textId="77777777" w:rsidR="00942A14" w:rsidRDefault="00942A14">
            <w:pPr>
              <w:spacing w:before="0" w:after="0" w:line="240" w:lineRule="auto"/>
              <w:ind w:firstLine="0"/>
              <w:jc w:val="center"/>
              <w:rPr>
                <w:color w:val="000000"/>
                <w:sz w:val="22"/>
                <w:szCs w:val="22"/>
              </w:rPr>
            </w:pPr>
            <w:r>
              <w:rPr>
                <w:color w:val="000000"/>
                <w:sz w:val="22"/>
                <w:szCs w:val="22"/>
              </w:rPr>
              <w:t>2: Sở GD – ĐT 1, Ban QL KTT 1</w:t>
            </w:r>
          </w:p>
        </w:tc>
        <w:tc>
          <w:tcPr>
            <w:tcW w:w="3014" w:type="dxa"/>
            <w:tcBorders>
              <w:top w:val="nil"/>
              <w:left w:val="nil"/>
              <w:bottom w:val="single" w:sz="4" w:space="0" w:color="auto"/>
              <w:right w:val="single" w:sz="4" w:space="0" w:color="auto"/>
            </w:tcBorders>
            <w:vAlign w:val="center"/>
            <w:hideMark/>
          </w:tcPr>
          <w:p w14:paraId="43C2B653" w14:textId="77777777" w:rsidR="00942A14" w:rsidRDefault="00942A14">
            <w:pPr>
              <w:spacing w:before="0" w:after="0" w:line="240" w:lineRule="auto"/>
              <w:ind w:firstLine="0"/>
              <w:jc w:val="center"/>
              <w:rPr>
                <w:color w:val="000000"/>
                <w:sz w:val="22"/>
                <w:szCs w:val="22"/>
              </w:rPr>
            </w:pPr>
            <w:r>
              <w:rPr>
                <w:color w:val="000000"/>
                <w:sz w:val="22"/>
                <w:szCs w:val="22"/>
              </w:rPr>
              <w:t>1: Quy Nhơn 1</w:t>
            </w:r>
          </w:p>
        </w:tc>
      </w:tr>
      <w:tr w:rsidR="00942A14" w14:paraId="4DDFC408"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10BF58AD" w14:textId="77777777" w:rsidR="00942A14" w:rsidRDefault="00942A14">
            <w:pPr>
              <w:spacing w:before="0" w:after="0" w:line="240" w:lineRule="auto"/>
              <w:ind w:firstLine="0"/>
              <w:jc w:val="center"/>
              <w:rPr>
                <w:color w:val="000000"/>
                <w:sz w:val="22"/>
                <w:szCs w:val="22"/>
              </w:rPr>
            </w:pPr>
            <w:r>
              <w:rPr>
                <w:color w:val="000000"/>
                <w:sz w:val="22"/>
                <w:szCs w:val="22"/>
              </w:rPr>
              <w:t>3</w:t>
            </w:r>
          </w:p>
        </w:tc>
        <w:tc>
          <w:tcPr>
            <w:tcW w:w="3697" w:type="dxa"/>
            <w:tcBorders>
              <w:top w:val="nil"/>
              <w:left w:val="nil"/>
              <w:bottom w:val="single" w:sz="4" w:space="0" w:color="auto"/>
              <w:right w:val="single" w:sz="4" w:space="0" w:color="auto"/>
            </w:tcBorders>
            <w:vAlign w:val="center"/>
            <w:hideMark/>
          </w:tcPr>
          <w:p w14:paraId="17B98D89" w14:textId="77777777" w:rsidR="00942A14" w:rsidRDefault="00942A14">
            <w:pPr>
              <w:spacing w:before="0" w:after="0" w:line="240" w:lineRule="auto"/>
              <w:ind w:firstLine="0"/>
              <w:jc w:val="left"/>
              <w:rPr>
                <w:color w:val="000000"/>
                <w:sz w:val="22"/>
                <w:szCs w:val="22"/>
              </w:rPr>
            </w:pPr>
            <w:r>
              <w:rPr>
                <w:color w:val="000000"/>
                <w:sz w:val="22"/>
                <w:szCs w:val="22"/>
              </w:rPr>
              <w:t>Xe ô tô vận tải</w:t>
            </w:r>
          </w:p>
        </w:tc>
        <w:tc>
          <w:tcPr>
            <w:tcW w:w="828" w:type="dxa"/>
            <w:tcBorders>
              <w:top w:val="nil"/>
              <w:left w:val="nil"/>
              <w:bottom w:val="single" w:sz="4" w:space="0" w:color="auto"/>
              <w:right w:val="single" w:sz="4" w:space="0" w:color="auto"/>
            </w:tcBorders>
            <w:vAlign w:val="center"/>
            <w:hideMark/>
          </w:tcPr>
          <w:p w14:paraId="44778C72"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3953DCC9" w14:textId="77777777" w:rsidR="00942A14" w:rsidRDefault="00942A14">
            <w:pPr>
              <w:spacing w:before="0" w:after="0" w:line="240" w:lineRule="auto"/>
              <w:ind w:firstLine="0"/>
              <w:jc w:val="center"/>
              <w:rPr>
                <w:b/>
                <w:color w:val="000000"/>
                <w:sz w:val="22"/>
                <w:szCs w:val="22"/>
              </w:rPr>
            </w:pPr>
            <w:r>
              <w:rPr>
                <w:b/>
                <w:color w:val="000000"/>
                <w:sz w:val="22"/>
                <w:szCs w:val="22"/>
              </w:rPr>
              <w:t>39</w:t>
            </w:r>
          </w:p>
        </w:tc>
        <w:tc>
          <w:tcPr>
            <w:tcW w:w="2062" w:type="dxa"/>
            <w:tcBorders>
              <w:top w:val="nil"/>
              <w:left w:val="nil"/>
              <w:bottom w:val="single" w:sz="4" w:space="0" w:color="auto"/>
              <w:right w:val="single" w:sz="4" w:space="0" w:color="auto"/>
            </w:tcBorders>
            <w:vAlign w:val="center"/>
            <w:hideMark/>
          </w:tcPr>
          <w:p w14:paraId="6149F005" w14:textId="77777777" w:rsidR="00942A14" w:rsidRDefault="00942A14">
            <w:pPr>
              <w:spacing w:before="0" w:after="0" w:line="240" w:lineRule="auto"/>
              <w:ind w:firstLine="0"/>
              <w:jc w:val="center"/>
              <w:rPr>
                <w:color w:val="000000"/>
                <w:sz w:val="22"/>
                <w:szCs w:val="22"/>
              </w:rPr>
            </w:pPr>
            <w:r>
              <w:rPr>
                <w:color w:val="000000"/>
                <w:sz w:val="22"/>
                <w:szCs w:val="22"/>
              </w:rPr>
              <w:t>12: Bộ Chỉ huy Quân sự tỉnh 9, Bộ Chỉ huy BĐBP 3</w:t>
            </w:r>
          </w:p>
        </w:tc>
        <w:tc>
          <w:tcPr>
            <w:tcW w:w="2736" w:type="dxa"/>
            <w:tcBorders>
              <w:top w:val="nil"/>
              <w:left w:val="nil"/>
              <w:bottom w:val="single" w:sz="4" w:space="0" w:color="auto"/>
              <w:right w:val="single" w:sz="4" w:space="0" w:color="auto"/>
            </w:tcBorders>
            <w:vAlign w:val="center"/>
          </w:tcPr>
          <w:p w14:paraId="6C89EA52"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hideMark/>
          </w:tcPr>
          <w:p w14:paraId="01EF4B52" w14:textId="77777777" w:rsidR="00942A14" w:rsidRDefault="00942A14">
            <w:pPr>
              <w:spacing w:before="0" w:after="0" w:line="240" w:lineRule="auto"/>
              <w:ind w:firstLine="0"/>
              <w:jc w:val="center"/>
              <w:rPr>
                <w:color w:val="000000"/>
                <w:sz w:val="22"/>
                <w:szCs w:val="22"/>
              </w:rPr>
            </w:pPr>
            <w:r>
              <w:rPr>
                <w:color w:val="000000"/>
                <w:sz w:val="22"/>
                <w:szCs w:val="22"/>
              </w:rPr>
              <w:t>27: An Lão 1, Tây Sơn 2, Quy Nhơn 24</w:t>
            </w:r>
          </w:p>
        </w:tc>
      </w:tr>
      <w:tr w:rsidR="00942A14" w14:paraId="6194F326"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1C704086" w14:textId="77777777" w:rsidR="00942A14" w:rsidRDefault="00942A14">
            <w:pPr>
              <w:spacing w:before="0" w:after="0" w:line="240" w:lineRule="auto"/>
              <w:ind w:firstLine="0"/>
              <w:jc w:val="center"/>
              <w:rPr>
                <w:color w:val="000000"/>
                <w:sz w:val="22"/>
                <w:szCs w:val="22"/>
              </w:rPr>
            </w:pPr>
            <w:r>
              <w:rPr>
                <w:color w:val="000000"/>
                <w:sz w:val="22"/>
                <w:szCs w:val="22"/>
              </w:rPr>
              <w:t>4</w:t>
            </w:r>
          </w:p>
        </w:tc>
        <w:tc>
          <w:tcPr>
            <w:tcW w:w="3697" w:type="dxa"/>
            <w:tcBorders>
              <w:top w:val="nil"/>
              <w:left w:val="nil"/>
              <w:bottom w:val="single" w:sz="4" w:space="0" w:color="auto"/>
              <w:right w:val="single" w:sz="4" w:space="0" w:color="auto"/>
            </w:tcBorders>
            <w:vAlign w:val="center"/>
            <w:hideMark/>
          </w:tcPr>
          <w:p w14:paraId="19681173" w14:textId="77777777" w:rsidR="00942A14" w:rsidRDefault="00942A14">
            <w:pPr>
              <w:spacing w:before="0" w:after="0" w:line="240" w:lineRule="auto"/>
              <w:ind w:firstLine="0"/>
              <w:jc w:val="left"/>
              <w:rPr>
                <w:color w:val="000000"/>
                <w:sz w:val="22"/>
                <w:szCs w:val="22"/>
              </w:rPr>
            </w:pPr>
            <w:r>
              <w:rPr>
                <w:color w:val="000000"/>
                <w:sz w:val="22"/>
                <w:szCs w:val="22"/>
              </w:rPr>
              <w:t>Xe ô tô bán tải</w:t>
            </w:r>
          </w:p>
        </w:tc>
        <w:tc>
          <w:tcPr>
            <w:tcW w:w="828" w:type="dxa"/>
            <w:tcBorders>
              <w:top w:val="nil"/>
              <w:left w:val="nil"/>
              <w:bottom w:val="single" w:sz="4" w:space="0" w:color="auto"/>
              <w:right w:val="single" w:sz="4" w:space="0" w:color="auto"/>
            </w:tcBorders>
            <w:vAlign w:val="center"/>
            <w:hideMark/>
          </w:tcPr>
          <w:p w14:paraId="4872282B"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5E7BC6B9" w14:textId="77777777" w:rsidR="00942A14" w:rsidRDefault="00942A14">
            <w:pPr>
              <w:spacing w:before="0" w:after="0" w:line="240" w:lineRule="auto"/>
              <w:ind w:firstLine="0"/>
              <w:jc w:val="center"/>
              <w:rPr>
                <w:b/>
                <w:color w:val="000000"/>
                <w:sz w:val="22"/>
                <w:szCs w:val="22"/>
              </w:rPr>
            </w:pPr>
            <w:r>
              <w:rPr>
                <w:b/>
                <w:color w:val="000000"/>
                <w:sz w:val="22"/>
                <w:szCs w:val="22"/>
              </w:rPr>
              <w:t>26</w:t>
            </w:r>
          </w:p>
        </w:tc>
        <w:tc>
          <w:tcPr>
            <w:tcW w:w="2062" w:type="dxa"/>
            <w:tcBorders>
              <w:top w:val="nil"/>
              <w:left w:val="nil"/>
              <w:bottom w:val="single" w:sz="4" w:space="0" w:color="auto"/>
              <w:right w:val="single" w:sz="4" w:space="0" w:color="auto"/>
            </w:tcBorders>
            <w:vAlign w:val="center"/>
            <w:hideMark/>
          </w:tcPr>
          <w:p w14:paraId="4D837D86" w14:textId="77777777" w:rsidR="00942A14" w:rsidRDefault="00942A14">
            <w:pPr>
              <w:spacing w:before="0" w:after="0" w:line="240" w:lineRule="auto"/>
              <w:ind w:firstLine="0"/>
              <w:jc w:val="center"/>
              <w:rPr>
                <w:color w:val="000000"/>
                <w:sz w:val="22"/>
                <w:szCs w:val="22"/>
              </w:rPr>
            </w:pPr>
            <w:r>
              <w:rPr>
                <w:color w:val="000000"/>
                <w:sz w:val="22"/>
                <w:szCs w:val="22"/>
              </w:rPr>
              <w:t>10: Bộ Chỉ huy Quân sự tỉnh 8, Bộ Chỉ huy BĐBP 2</w:t>
            </w:r>
          </w:p>
        </w:tc>
        <w:tc>
          <w:tcPr>
            <w:tcW w:w="2736" w:type="dxa"/>
            <w:tcBorders>
              <w:top w:val="nil"/>
              <w:left w:val="nil"/>
              <w:bottom w:val="single" w:sz="4" w:space="0" w:color="auto"/>
              <w:right w:val="single" w:sz="4" w:space="0" w:color="auto"/>
            </w:tcBorders>
            <w:vAlign w:val="center"/>
            <w:hideMark/>
          </w:tcPr>
          <w:p w14:paraId="4873611C" w14:textId="77777777" w:rsidR="00942A14" w:rsidRDefault="00942A14">
            <w:pPr>
              <w:spacing w:before="0" w:after="0" w:line="240" w:lineRule="auto"/>
              <w:ind w:firstLine="0"/>
              <w:jc w:val="center"/>
              <w:rPr>
                <w:color w:val="000000"/>
                <w:sz w:val="22"/>
                <w:szCs w:val="22"/>
              </w:rPr>
            </w:pPr>
            <w:r>
              <w:rPr>
                <w:color w:val="000000"/>
                <w:sz w:val="22"/>
                <w:szCs w:val="22"/>
              </w:rPr>
              <w:t>5: Viễn thông 5</w:t>
            </w:r>
          </w:p>
        </w:tc>
        <w:tc>
          <w:tcPr>
            <w:tcW w:w="3014" w:type="dxa"/>
            <w:tcBorders>
              <w:top w:val="nil"/>
              <w:left w:val="nil"/>
              <w:bottom w:val="single" w:sz="4" w:space="0" w:color="auto"/>
              <w:right w:val="single" w:sz="4" w:space="0" w:color="auto"/>
            </w:tcBorders>
            <w:vAlign w:val="center"/>
            <w:hideMark/>
          </w:tcPr>
          <w:p w14:paraId="0D614A70" w14:textId="77777777" w:rsidR="00942A14" w:rsidRDefault="00942A14">
            <w:pPr>
              <w:spacing w:before="0" w:after="0" w:line="240" w:lineRule="auto"/>
              <w:ind w:firstLine="0"/>
              <w:jc w:val="center"/>
              <w:rPr>
                <w:color w:val="000000"/>
                <w:sz w:val="22"/>
                <w:szCs w:val="22"/>
              </w:rPr>
            </w:pPr>
            <w:r>
              <w:rPr>
                <w:color w:val="000000"/>
                <w:sz w:val="22"/>
                <w:szCs w:val="22"/>
              </w:rPr>
              <w:t>11: Tây Sơn 6, Quy Nhơn 5</w:t>
            </w:r>
          </w:p>
        </w:tc>
      </w:tr>
      <w:tr w:rsidR="00942A14" w14:paraId="703F42C1"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2A40F483" w14:textId="77777777" w:rsidR="00942A14" w:rsidRDefault="00942A14">
            <w:pPr>
              <w:spacing w:before="0" w:after="0" w:line="240" w:lineRule="auto"/>
              <w:ind w:firstLine="0"/>
              <w:jc w:val="center"/>
              <w:rPr>
                <w:b/>
                <w:bCs/>
                <w:color w:val="000000"/>
                <w:sz w:val="22"/>
                <w:szCs w:val="22"/>
              </w:rPr>
            </w:pPr>
            <w:r>
              <w:rPr>
                <w:b/>
                <w:bCs/>
                <w:color w:val="000000"/>
                <w:sz w:val="22"/>
                <w:szCs w:val="22"/>
              </w:rPr>
              <w:t>II</w:t>
            </w:r>
          </w:p>
        </w:tc>
        <w:tc>
          <w:tcPr>
            <w:tcW w:w="3697" w:type="dxa"/>
            <w:tcBorders>
              <w:top w:val="nil"/>
              <w:left w:val="nil"/>
              <w:bottom w:val="single" w:sz="4" w:space="0" w:color="auto"/>
              <w:right w:val="single" w:sz="4" w:space="0" w:color="auto"/>
            </w:tcBorders>
            <w:vAlign w:val="center"/>
            <w:hideMark/>
          </w:tcPr>
          <w:p w14:paraId="18F11B29" w14:textId="77777777" w:rsidR="00942A14" w:rsidRDefault="00942A14">
            <w:pPr>
              <w:spacing w:before="0" w:after="0" w:line="240" w:lineRule="auto"/>
              <w:ind w:firstLine="0"/>
              <w:jc w:val="left"/>
              <w:rPr>
                <w:b/>
                <w:bCs/>
                <w:color w:val="000000"/>
                <w:spacing w:val="-18"/>
                <w:sz w:val="22"/>
                <w:szCs w:val="22"/>
              </w:rPr>
            </w:pPr>
            <w:r>
              <w:rPr>
                <w:b/>
                <w:bCs/>
                <w:color w:val="000000"/>
                <w:spacing w:val="-18"/>
                <w:sz w:val="22"/>
                <w:szCs w:val="22"/>
              </w:rPr>
              <w:t>PHƯƠNG TIỆN VẬN TẢI ĐƯỜNG THỦY</w:t>
            </w:r>
          </w:p>
        </w:tc>
        <w:tc>
          <w:tcPr>
            <w:tcW w:w="828" w:type="dxa"/>
            <w:tcBorders>
              <w:top w:val="nil"/>
              <w:left w:val="nil"/>
              <w:bottom w:val="single" w:sz="4" w:space="0" w:color="auto"/>
              <w:right w:val="single" w:sz="4" w:space="0" w:color="auto"/>
            </w:tcBorders>
            <w:vAlign w:val="center"/>
            <w:hideMark/>
          </w:tcPr>
          <w:p w14:paraId="74ABB800" w14:textId="77777777" w:rsidR="00942A14" w:rsidRDefault="00942A14">
            <w:pPr>
              <w:spacing w:before="0" w:after="0" w:line="240" w:lineRule="auto"/>
              <w:ind w:firstLine="0"/>
              <w:jc w:val="center"/>
              <w:rPr>
                <w:b/>
                <w:bCs/>
                <w:color w:val="000000"/>
                <w:sz w:val="22"/>
                <w:szCs w:val="22"/>
              </w:rPr>
            </w:pPr>
            <w:r>
              <w:rPr>
                <w:b/>
                <w:bCs/>
                <w:color w:val="000000"/>
                <w:sz w:val="22"/>
                <w:szCs w:val="22"/>
              </w:rPr>
              <w:t> </w:t>
            </w:r>
          </w:p>
        </w:tc>
        <w:tc>
          <w:tcPr>
            <w:tcW w:w="965" w:type="dxa"/>
            <w:tcBorders>
              <w:top w:val="nil"/>
              <w:left w:val="single" w:sz="4" w:space="0" w:color="auto"/>
              <w:bottom w:val="single" w:sz="4" w:space="0" w:color="auto"/>
              <w:right w:val="single" w:sz="4" w:space="0" w:color="auto"/>
            </w:tcBorders>
            <w:vAlign w:val="center"/>
          </w:tcPr>
          <w:p w14:paraId="7ABEDC78" w14:textId="77777777" w:rsidR="00942A14" w:rsidRDefault="00942A14">
            <w:pPr>
              <w:spacing w:before="0" w:after="0" w:line="240" w:lineRule="auto"/>
              <w:ind w:firstLine="0"/>
              <w:jc w:val="center"/>
              <w:rPr>
                <w:b/>
                <w:color w:val="000000"/>
                <w:sz w:val="22"/>
                <w:szCs w:val="22"/>
              </w:rPr>
            </w:pPr>
          </w:p>
        </w:tc>
        <w:tc>
          <w:tcPr>
            <w:tcW w:w="2062" w:type="dxa"/>
            <w:tcBorders>
              <w:top w:val="nil"/>
              <w:left w:val="nil"/>
              <w:bottom w:val="single" w:sz="4" w:space="0" w:color="auto"/>
              <w:right w:val="single" w:sz="4" w:space="0" w:color="auto"/>
            </w:tcBorders>
            <w:vAlign w:val="center"/>
          </w:tcPr>
          <w:p w14:paraId="071CED32"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7BC4458B"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33ACD00C" w14:textId="77777777" w:rsidR="00942A14" w:rsidRDefault="00942A14">
            <w:pPr>
              <w:spacing w:before="0" w:after="0" w:line="240" w:lineRule="auto"/>
              <w:ind w:firstLine="0"/>
              <w:jc w:val="center"/>
              <w:rPr>
                <w:color w:val="000000"/>
                <w:sz w:val="22"/>
                <w:szCs w:val="22"/>
              </w:rPr>
            </w:pPr>
          </w:p>
        </w:tc>
      </w:tr>
      <w:tr w:rsidR="00942A14" w14:paraId="49F47177"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45F0D947" w14:textId="77777777" w:rsidR="00942A14" w:rsidRDefault="00942A14">
            <w:pPr>
              <w:spacing w:before="0" w:after="0" w:line="240" w:lineRule="auto"/>
              <w:ind w:firstLine="0"/>
              <w:jc w:val="center"/>
              <w:rPr>
                <w:b/>
                <w:bCs/>
                <w:color w:val="000000"/>
                <w:sz w:val="22"/>
                <w:szCs w:val="22"/>
              </w:rPr>
            </w:pPr>
            <w:r>
              <w:rPr>
                <w:b/>
                <w:bCs/>
                <w:color w:val="000000"/>
                <w:sz w:val="22"/>
                <w:szCs w:val="22"/>
              </w:rPr>
              <w:t>III</w:t>
            </w:r>
          </w:p>
        </w:tc>
        <w:tc>
          <w:tcPr>
            <w:tcW w:w="3697" w:type="dxa"/>
            <w:tcBorders>
              <w:top w:val="nil"/>
              <w:left w:val="nil"/>
              <w:bottom w:val="single" w:sz="4" w:space="0" w:color="auto"/>
              <w:right w:val="single" w:sz="4" w:space="0" w:color="auto"/>
            </w:tcBorders>
            <w:vAlign w:val="center"/>
            <w:hideMark/>
          </w:tcPr>
          <w:p w14:paraId="43CC59AD" w14:textId="77777777" w:rsidR="00942A14" w:rsidRDefault="00942A14">
            <w:pPr>
              <w:spacing w:before="0" w:after="0" w:line="240" w:lineRule="auto"/>
              <w:ind w:firstLine="0"/>
              <w:jc w:val="left"/>
              <w:rPr>
                <w:b/>
                <w:bCs/>
                <w:color w:val="000000"/>
                <w:sz w:val="22"/>
                <w:szCs w:val="22"/>
              </w:rPr>
            </w:pPr>
            <w:r>
              <w:rPr>
                <w:b/>
                <w:bCs/>
                <w:color w:val="000000"/>
                <w:sz w:val="22"/>
                <w:szCs w:val="22"/>
              </w:rPr>
              <w:t>PHƯƠNG TIỆN VẬN TẢI ĐƯỜNG KHÔNG</w:t>
            </w:r>
          </w:p>
        </w:tc>
        <w:tc>
          <w:tcPr>
            <w:tcW w:w="828" w:type="dxa"/>
            <w:tcBorders>
              <w:top w:val="nil"/>
              <w:left w:val="nil"/>
              <w:bottom w:val="single" w:sz="4" w:space="0" w:color="auto"/>
              <w:right w:val="single" w:sz="4" w:space="0" w:color="auto"/>
            </w:tcBorders>
            <w:vAlign w:val="center"/>
            <w:hideMark/>
          </w:tcPr>
          <w:p w14:paraId="1199165F" w14:textId="77777777" w:rsidR="00942A14" w:rsidRDefault="00942A14">
            <w:pPr>
              <w:spacing w:before="0" w:after="0" w:line="240" w:lineRule="auto"/>
              <w:ind w:firstLine="0"/>
              <w:jc w:val="center"/>
              <w:rPr>
                <w:b/>
                <w:bCs/>
                <w:color w:val="000000"/>
                <w:sz w:val="22"/>
                <w:szCs w:val="22"/>
              </w:rPr>
            </w:pPr>
            <w:r>
              <w:rPr>
                <w:b/>
                <w:bCs/>
                <w:color w:val="000000"/>
                <w:sz w:val="22"/>
                <w:szCs w:val="22"/>
              </w:rPr>
              <w:t> </w:t>
            </w:r>
          </w:p>
        </w:tc>
        <w:tc>
          <w:tcPr>
            <w:tcW w:w="965" w:type="dxa"/>
            <w:tcBorders>
              <w:top w:val="nil"/>
              <w:left w:val="single" w:sz="4" w:space="0" w:color="auto"/>
              <w:bottom w:val="single" w:sz="4" w:space="0" w:color="auto"/>
              <w:right w:val="single" w:sz="4" w:space="0" w:color="auto"/>
            </w:tcBorders>
            <w:vAlign w:val="center"/>
          </w:tcPr>
          <w:p w14:paraId="38FBE9CB" w14:textId="77777777" w:rsidR="00942A14" w:rsidRDefault="00942A14">
            <w:pPr>
              <w:spacing w:before="0" w:after="0" w:line="240" w:lineRule="auto"/>
              <w:ind w:firstLine="0"/>
              <w:jc w:val="center"/>
              <w:rPr>
                <w:b/>
                <w:color w:val="000000"/>
                <w:sz w:val="22"/>
                <w:szCs w:val="22"/>
              </w:rPr>
            </w:pPr>
          </w:p>
        </w:tc>
        <w:tc>
          <w:tcPr>
            <w:tcW w:w="2062" w:type="dxa"/>
            <w:tcBorders>
              <w:top w:val="nil"/>
              <w:left w:val="nil"/>
              <w:bottom w:val="single" w:sz="4" w:space="0" w:color="auto"/>
              <w:right w:val="single" w:sz="4" w:space="0" w:color="auto"/>
            </w:tcBorders>
            <w:vAlign w:val="center"/>
          </w:tcPr>
          <w:p w14:paraId="3344DBD3"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73B207A3"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0FDBFE31" w14:textId="77777777" w:rsidR="00942A14" w:rsidRDefault="00942A14">
            <w:pPr>
              <w:spacing w:before="0" w:after="0" w:line="240" w:lineRule="auto"/>
              <w:ind w:firstLine="0"/>
              <w:jc w:val="center"/>
              <w:rPr>
                <w:color w:val="000000"/>
                <w:sz w:val="22"/>
                <w:szCs w:val="22"/>
              </w:rPr>
            </w:pPr>
          </w:p>
        </w:tc>
      </w:tr>
      <w:tr w:rsidR="00942A14" w14:paraId="2939B13F"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41B1CD4E" w14:textId="77777777" w:rsidR="00942A14" w:rsidRDefault="00942A14">
            <w:pPr>
              <w:spacing w:before="0" w:after="0" w:line="240" w:lineRule="auto"/>
              <w:ind w:firstLine="0"/>
              <w:jc w:val="center"/>
              <w:rPr>
                <w:b/>
                <w:bCs/>
                <w:color w:val="000000"/>
                <w:sz w:val="22"/>
                <w:szCs w:val="22"/>
              </w:rPr>
            </w:pPr>
            <w:r>
              <w:rPr>
                <w:b/>
                <w:bCs/>
                <w:color w:val="000000"/>
                <w:sz w:val="22"/>
                <w:szCs w:val="22"/>
              </w:rPr>
              <w:t>IV</w:t>
            </w:r>
          </w:p>
        </w:tc>
        <w:tc>
          <w:tcPr>
            <w:tcW w:w="3697" w:type="dxa"/>
            <w:tcBorders>
              <w:top w:val="nil"/>
              <w:left w:val="nil"/>
              <w:bottom w:val="single" w:sz="4" w:space="0" w:color="auto"/>
              <w:right w:val="single" w:sz="4" w:space="0" w:color="auto"/>
            </w:tcBorders>
            <w:vAlign w:val="center"/>
            <w:hideMark/>
          </w:tcPr>
          <w:p w14:paraId="5D1DF277" w14:textId="77777777" w:rsidR="00942A14" w:rsidRDefault="00942A14">
            <w:pPr>
              <w:spacing w:before="0" w:after="0" w:line="240" w:lineRule="auto"/>
              <w:ind w:firstLine="0"/>
              <w:jc w:val="left"/>
              <w:rPr>
                <w:b/>
                <w:bCs/>
                <w:color w:val="000000"/>
                <w:spacing w:val="-10"/>
                <w:sz w:val="22"/>
                <w:szCs w:val="22"/>
              </w:rPr>
            </w:pPr>
            <w:r>
              <w:rPr>
                <w:b/>
                <w:bCs/>
                <w:color w:val="000000"/>
                <w:spacing w:val="-10"/>
                <w:sz w:val="22"/>
                <w:szCs w:val="22"/>
              </w:rPr>
              <w:t>TRANG BỊ, PHƯƠNG TIỆN CHỈ HUY</w:t>
            </w:r>
          </w:p>
        </w:tc>
        <w:tc>
          <w:tcPr>
            <w:tcW w:w="828" w:type="dxa"/>
            <w:tcBorders>
              <w:top w:val="nil"/>
              <w:left w:val="nil"/>
              <w:bottom w:val="single" w:sz="4" w:space="0" w:color="auto"/>
              <w:right w:val="single" w:sz="4" w:space="0" w:color="auto"/>
            </w:tcBorders>
            <w:vAlign w:val="center"/>
            <w:hideMark/>
          </w:tcPr>
          <w:p w14:paraId="60EBA3DC" w14:textId="77777777" w:rsidR="00942A14" w:rsidRDefault="00942A14">
            <w:pPr>
              <w:spacing w:before="0" w:after="0" w:line="240" w:lineRule="auto"/>
              <w:ind w:firstLine="0"/>
              <w:jc w:val="center"/>
              <w:rPr>
                <w:b/>
                <w:bCs/>
                <w:color w:val="000000"/>
                <w:sz w:val="22"/>
                <w:szCs w:val="22"/>
              </w:rPr>
            </w:pPr>
            <w:r>
              <w:rPr>
                <w:b/>
                <w:bCs/>
                <w:color w:val="000000"/>
                <w:sz w:val="22"/>
                <w:szCs w:val="22"/>
              </w:rPr>
              <w:t> </w:t>
            </w:r>
          </w:p>
        </w:tc>
        <w:tc>
          <w:tcPr>
            <w:tcW w:w="965" w:type="dxa"/>
            <w:tcBorders>
              <w:top w:val="nil"/>
              <w:left w:val="single" w:sz="4" w:space="0" w:color="auto"/>
              <w:bottom w:val="single" w:sz="4" w:space="0" w:color="auto"/>
              <w:right w:val="single" w:sz="4" w:space="0" w:color="auto"/>
            </w:tcBorders>
            <w:vAlign w:val="center"/>
          </w:tcPr>
          <w:p w14:paraId="4AFA0696" w14:textId="77777777" w:rsidR="00942A14" w:rsidRDefault="00942A14">
            <w:pPr>
              <w:spacing w:before="0" w:after="0" w:line="240" w:lineRule="auto"/>
              <w:ind w:firstLine="0"/>
              <w:jc w:val="center"/>
              <w:rPr>
                <w:b/>
                <w:color w:val="000000"/>
                <w:sz w:val="22"/>
                <w:szCs w:val="22"/>
              </w:rPr>
            </w:pPr>
          </w:p>
        </w:tc>
        <w:tc>
          <w:tcPr>
            <w:tcW w:w="2062" w:type="dxa"/>
            <w:tcBorders>
              <w:top w:val="nil"/>
              <w:left w:val="nil"/>
              <w:bottom w:val="single" w:sz="4" w:space="0" w:color="auto"/>
              <w:right w:val="single" w:sz="4" w:space="0" w:color="auto"/>
            </w:tcBorders>
            <w:vAlign w:val="center"/>
          </w:tcPr>
          <w:p w14:paraId="74DB9642"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27206627"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20FBA988" w14:textId="77777777" w:rsidR="00942A14" w:rsidRDefault="00942A14">
            <w:pPr>
              <w:spacing w:before="0" w:after="0" w:line="240" w:lineRule="auto"/>
              <w:ind w:firstLine="0"/>
              <w:jc w:val="center"/>
              <w:rPr>
                <w:color w:val="000000"/>
                <w:sz w:val="22"/>
                <w:szCs w:val="22"/>
              </w:rPr>
            </w:pPr>
          </w:p>
        </w:tc>
      </w:tr>
      <w:tr w:rsidR="00942A14" w14:paraId="49383468"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25518EE3" w14:textId="77777777" w:rsidR="00942A14" w:rsidRDefault="00942A14">
            <w:pPr>
              <w:spacing w:before="0" w:after="0" w:line="240" w:lineRule="auto"/>
              <w:ind w:firstLine="0"/>
              <w:jc w:val="center"/>
              <w:rPr>
                <w:color w:val="000000"/>
                <w:sz w:val="22"/>
                <w:szCs w:val="22"/>
              </w:rPr>
            </w:pPr>
            <w:r>
              <w:rPr>
                <w:color w:val="000000"/>
                <w:sz w:val="22"/>
                <w:szCs w:val="22"/>
              </w:rPr>
              <w:t> 1</w:t>
            </w:r>
          </w:p>
        </w:tc>
        <w:tc>
          <w:tcPr>
            <w:tcW w:w="3697" w:type="dxa"/>
            <w:tcBorders>
              <w:top w:val="nil"/>
              <w:left w:val="nil"/>
              <w:bottom w:val="single" w:sz="4" w:space="0" w:color="auto"/>
              <w:right w:val="single" w:sz="4" w:space="0" w:color="auto"/>
            </w:tcBorders>
            <w:vAlign w:val="center"/>
            <w:hideMark/>
          </w:tcPr>
          <w:p w14:paraId="44E35B81" w14:textId="77777777" w:rsidR="00942A14" w:rsidRDefault="00942A14">
            <w:pPr>
              <w:spacing w:before="0" w:after="0" w:line="240" w:lineRule="auto"/>
              <w:ind w:firstLine="0"/>
              <w:jc w:val="left"/>
              <w:rPr>
                <w:color w:val="000000"/>
                <w:sz w:val="22"/>
                <w:szCs w:val="22"/>
              </w:rPr>
            </w:pPr>
            <w:r>
              <w:rPr>
                <w:color w:val="000000"/>
                <w:sz w:val="22"/>
                <w:szCs w:val="22"/>
              </w:rPr>
              <w:t>Xe chỉ huy PCLB</w:t>
            </w:r>
          </w:p>
        </w:tc>
        <w:tc>
          <w:tcPr>
            <w:tcW w:w="828" w:type="dxa"/>
            <w:tcBorders>
              <w:top w:val="nil"/>
              <w:left w:val="nil"/>
              <w:bottom w:val="single" w:sz="4" w:space="0" w:color="auto"/>
              <w:right w:val="single" w:sz="4" w:space="0" w:color="auto"/>
            </w:tcBorders>
            <w:vAlign w:val="center"/>
            <w:hideMark/>
          </w:tcPr>
          <w:p w14:paraId="613A30D0"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106F8A4F" w14:textId="77777777" w:rsidR="00942A14" w:rsidRDefault="00942A14">
            <w:pPr>
              <w:spacing w:before="0" w:after="0" w:line="240" w:lineRule="auto"/>
              <w:ind w:firstLine="0"/>
              <w:jc w:val="center"/>
              <w:rPr>
                <w:b/>
                <w:color w:val="000000"/>
                <w:sz w:val="22"/>
                <w:szCs w:val="22"/>
              </w:rPr>
            </w:pPr>
            <w:r>
              <w:rPr>
                <w:b/>
                <w:color w:val="000000"/>
                <w:sz w:val="22"/>
                <w:szCs w:val="22"/>
              </w:rPr>
              <w:t>18</w:t>
            </w:r>
          </w:p>
        </w:tc>
        <w:tc>
          <w:tcPr>
            <w:tcW w:w="2062" w:type="dxa"/>
            <w:tcBorders>
              <w:top w:val="nil"/>
              <w:left w:val="nil"/>
              <w:bottom w:val="single" w:sz="4" w:space="0" w:color="auto"/>
              <w:right w:val="single" w:sz="4" w:space="0" w:color="auto"/>
            </w:tcBorders>
            <w:vAlign w:val="center"/>
            <w:hideMark/>
          </w:tcPr>
          <w:p w14:paraId="2219BE03" w14:textId="77777777" w:rsidR="00942A14" w:rsidRDefault="00942A14">
            <w:pPr>
              <w:spacing w:before="0" w:after="0" w:line="240" w:lineRule="auto"/>
              <w:ind w:firstLine="0"/>
              <w:jc w:val="center"/>
              <w:rPr>
                <w:color w:val="000000"/>
                <w:sz w:val="22"/>
                <w:szCs w:val="22"/>
              </w:rPr>
            </w:pPr>
            <w:r>
              <w:rPr>
                <w:color w:val="000000"/>
                <w:sz w:val="22"/>
                <w:szCs w:val="22"/>
              </w:rPr>
              <w:t>12: Bộ Chỉ huy Quân sự tỉnh 3, Bộ Chỉ huy BĐBP 9</w:t>
            </w:r>
          </w:p>
        </w:tc>
        <w:tc>
          <w:tcPr>
            <w:tcW w:w="2736" w:type="dxa"/>
            <w:tcBorders>
              <w:top w:val="nil"/>
              <w:left w:val="nil"/>
              <w:bottom w:val="single" w:sz="4" w:space="0" w:color="auto"/>
              <w:right w:val="single" w:sz="4" w:space="0" w:color="auto"/>
            </w:tcBorders>
            <w:vAlign w:val="center"/>
          </w:tcPr>
          <w:p w14:paraId="509B2D3D"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hideMark/>
          </w:tcPr>
          <w:p w14:paraId="6C23672E" w14:textId="77777777" w:rsidR="00942A14" w:rsidRDefault="00942A14">
            <w:pPr>
              <w:spacing w:before="0" w:after="0" w:line="240" w:lineRule="auto"/>
              <w:ind w:firstLine="0"/>
              <w:jc w:val="center"/>
              <w:rPr>
                <w:color w:val="000000"/>
                <w:sz w:val="22"/>
                <w:szCs w:val="22"/>
              </w:rPr>
            </w:pPr>
            <w:r>
              <w:rPr>
                <w:color w:val="000000"/>
                <w:sz w:val="22"/>
                <w:szCs w:val="22"/>
              </w:rPr>
              <w:t>6: An Nhơn 3, Phù Cát 2, Phù Mỹ 1</w:t>
            </w:r>
          </w:p>
        </w:tc>
      </w:tr>
      <w:tr w:rsidR="00942A14" w14:paraId="2B459BD5"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0C3F5A24" w14:textId="77777777" w:rsidR="00942A14" w:rsidRDefault="00942A14">
            <w:pPr>
              <w:spacing w:before="0" w:after="0" w:line="240" w:lineRule="auto"/>
              <w:ind w:firstLine="0"/>
              <w:jc w:val="center"/>
              <w:rPr>
                <w:color w:val="000000"/>
                <w:sz w:val="22"/>
                <w:szCs w:val="22"/>
              </w:rPr>
            </w:pPr>
            <w:r>
              <w:rPr>
                <w:color w:val="000000"/>
                <w:sz w:val="22"/>
                <w:szCs w:val="22"/>
              </w:rPr>
              <w:t> 2</w:t>
            </w:r>
          </w:p>
        </w:tc>
        <w:tc>
          <w:tcPr>
            <w:tcW w:w="3697" w:type="dxa"/>
            <w:tcBorders>
              <w:top w:val="nil"/>
              <w:left w:val="nil"/>
              <w:bottom w:val="single" w:sz="4" w:space="0" w:color="auto"/>
              <w:right w:val="single" w:sz="4" w:space="0" w:color="auto"/>
            </w:tcBorders>
            <w:vAlign w:val="center"/>
            <w:hideMark/>
          </w:tcPr>
          <w:p w14:paraId="7571E12E" w14:textId="77777777" w:rsidR="00942A14" w:rsidRDefault="00942A14">
            <w:pPr>
              <w:spacing w:before="0" w:after="0" w:line="240" w:lineRule="auto"/>
              <w:ind w:firstLine="0"/>
              <w:jc w:val="left"/>
              <w:rPr>
                <w:color w:val="000000"/>
                <w:sz w:val="22"/>
                <w:szCs w:val="22"/>
              </w:rPr>
            </w:pPr>
            <w:r>
              <w:rPr>
                <w:color w:val="000000"/>
                <w:sz w:val="22"/>
                <w:szCs w:val="22"/>
              </w:rPr>
              <w:t>Trang thiết bị quan sát, ghi hình</w:t>
            </w:r>
          </w:p>
        </w:tc>
        <w:tc>
          <w:tcPr>
            <w:tcW w:w="828" w:type="dxa"/>
            <w:tcBorders>
              <w:top w:val="nil"/>
              <w:left w:val="nil"/>
              <w:bottom w:val="single" w:sz="4" w:space="0" w:color="auto"/>
              <w:right w:val="single" w:sz="4" w:space="0" w:color="auto"/>
            </w:tcBorders>
            <w:vAlign w:val="center"/>
            <w:hideMark/>
          </w:tcPr>
          <w:p w14:paraId="2CD89434" w14:textId="77777777" w:rsidR="00942A14" w:rsidRDefault="00942A14">
            <w:pPr>
              <w:spacing w:before="0" w:after="0" w:line="240" w:lineRule="auto"/>
              <w:ind w:firstLine="0"/>
              <w:jc w:val="center"/>
              <w:rPr>
                <w:color w:val="000000"/>
                <w:sz w:val="22"/>
                <w:szCs w:val="22"/>
              </w:rPr>
            </w:pPr>
            <w:r>
              <w:rPr>
                <w:color w:val="000000"/>
                <w:sz w:val="22"/>
                <w:szCs w:val="22"/>
              </w:rPr>
              <w:t>Bộ</w:t>
            </w:r>
          </w:p>
        </w:tc>
        <w:tc>
          <w:tcPr>
            <w:tcW w:w="965" w:type="dxa"/>
            <w:tcBorders>
              <w:top w:val="nil"/>
              <w:left w:val="single" w:sz="4" w:space="0" w:color="auto"/>
              <w:bottom w:val="single" w:sz="4" w:space="0" w:color="auto"/>
              <w:right w:val="single" w:sz="4" w:space="0" w:color="auto"/>
            </w:tcBorders>
            <w:vAlign w:val="center"/>
            <w:hideMark/>
          </w:tcPr>
          <w:p w14:paraId="0BBA575A" w14:textId="77777777" w:rsidR="00942A14" w:rsidRDefault="00942A14">
            <w:pPr>
              <w:spacing w:before="0" w:after="0" w:line="240" w:lineRule="auto"/>
              <w:ind w:firstLine="0"/>
              <w:jc w:val="center"/>
              <w:rPr>
                <w:b/>
                <w:color w:val="000000"/>
                <w:sz w:val="22"/>
                <w:szCs w:val="22"/>
              </w:rPr>
            </w:pPr>
            <w:r>
              <w:rPr>
                <w:b/>
                <w:color w:val="000000"/>
                <w:sz w:val="22"/>
                <w:szCs w:val="22"/>
              </w:rPr>
              <w:t>44</w:t>
            </w:r>
          </w:p>
        </w:tc>
        <w:tc>
          <w:tcPr>
            <w:tcW w:w="2062" w:type="dxa"/>
            <w:tcBorders>
              <w:top w:val="nil"/>
              <w:left w:val="nil"/>
              <w:bottom w:val="single" w:sz="4" w:space="0" w:color="auto"/>
              <w:right w:val="single" w:sz="4" w:space="0" w:color="auto"/>
            </w:tcBorders>
            <w:vAlign w:val="center"/>
          </w:tcPr>
          <w:p w14:paraId="06B5BD9D"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0537E011" w14:textId="77777777" w:rsidR="00942A14" w:rsidRDefault="00942A14">
            <w:pPr>
              <w:spacing w:before="0" w:after="0" w:line="240" w:lineRule="auto"/>
              <w:ind w:firstLine="0"/>
              <w:jc w:val="center"/>
              <w:rPr>
                <w:color w:val="000000"/>
                <w:sz w:val="22"/>
                <w:szCs w:val="22"/>
              </w:rPr>
            </w:pPr>
            <w:r>
              <w:rPr>
                <w:color w:val="000000"/>
                <w:sz w:val="22"/>
                <w:szCs w:val="22"/>
              </w:rPr>
              <w:t>43: Sở Xây dựng 15, Công ty KTCTTL 28</w:t>
            </w:r>
          </w:p>
        </w:tc>
        <w:tc>
          <w:tcPr>
            <w:tcW w:w="3014" w:type="dxa"/>
            <w:tcBorders>
              <w:top w:val="nil"/>
              <w:left w:val="nil"/>
              <w:bottom w:val="single" w:sz="4" w:space="0" w:color="auto"/>
              <w:right w:val="single" w:sz="4" w:space="0" w:color="auto"/>
            </w:tcBorders>
            <w:vAlign w:val="center"/>
            <w:hideMark/>
          </w:tcPr>
          <w:p w14:paraId="4B9BB036" w14:textId="77777777" w:rsidR="00942A14" w:rsidRDefault="00942A14">
            <w:pPr>
              <w:spacing w:before="0" w:after="0" w:line="240" w:lineRule="auto"/>
              <w:ind w:firstLine="0"/>
              <w:jc w:val="center"/>
              <w:rPr>
                <w:color w:val="000000"/>
                <w:sz w:val="22"/>
                <w:szCs w:val="22"/>
              </w:rPr>
            </w:pPr>
            <w:r>
              <w:rPr>
                <w:color w:val="000000"/>
                <w:sz w:val="22"/>
                <w:szCs w:val="22"/>
              </w:rPr>
              <w:t>1: Phù Cát</w:t>
            </w:r>
          </w:p>
        </w:tc>
      </w:tr>
      <w:tr w:rsidR="00942A14" w14:paraId="773C4E9A"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28780EAD" w14:textId="77777777" w:rsidR="00942A14" w:rsidRDefault="00942A14">
            <w:pPr>
              <w:spacing w:before="0" w:after="0" w:line="240" w:lineRule="auto"/>
              <w:ind w:firstLine="0"/>
              <w:jc w:val="center"/>
              <w:rPr>
                <w:color w:val="000000"/>
                <w:sz w:val="22"/>
                <w:szCs w:val="22"/>
              </w:rPr>
            </w:pPr>
            <w:r>
              <w:rPr>
                <w:color w:val="000000"/>
                <w:sz w:val="22"/>
                <w:szCs w:val="22"/>
              </w:rPr>
              <w:lastRenderedPageBreak/>
              <w:t> 3</w:t>
            </w:r>
          </w:p>
        </w:tc>
        <w:tc>
          <w:tcPr>
            <w:tcW w:w="3697" w:type="dxa"/>
            <w:tcBorders>
              <w:top w:val="nil"/>
              <w:left w:val="nil"/>
              <w:bottom w:val="single" w:sz="4" w:space="0" w:color="auto"/>
              <w:right w:val="single" w:sz="4" w:space="0" w:color="auto"/>
            </w:tcBorders>
            <w:vAlign w:val="center"/>
            <w:hideMark/>
          </w:tcPr>
          <w:p w14:paraId="20D7C397" w14:textId="77777777" w:rsidR="00942A14" w:rsidRDefault="00942A14">
            <w:pPr>
              <w:spacing w:before="0" w:after="0" w:line="240" w:lineRule="auto"/>
              <w:ind w:firstLine="0"/>
              <w:jc w:val="left"/>
              <w:rPr>
                <w:color w:val="000000"/>
                <w:sz w:val="22"/>
                <w:szCs w:val="22"/>
              </w:rPr>
            </w:pPr>
            <w:r>
              <w:rPr>
                <w:color w:val="000000"/>
                <w:sz w:val="22"/>
                <w:szCs w:val="22"/>
              </w:rPr>
              <w:t>Trang thiết bị thông tin</w:t>
            </w:r>
          </w:p>
        </w:tc>
        <w:tc>
          <w:tcPr>
            <w:tcW w:w="828" w:type="dxa"/>
            <w:tcBorders>
              <w:top w:val="nil"/>
              <w:left w:val="nil"/>
              <w:bottom w:val="single" w:sz="4" w:space="0" w:color="auto"/>
              <w:right w:val="single" w:sz="4" w:space="0" w:color="auto"/>
            </w:tcBorders>
            <w:vAlign w:val="center"/>
            <w:hideMark/>
          </w:tcPr>
          <w:p w14:paraId="107728F0" w14:textId="77777777" w:rsidR="00942A14" w:rsidRDefault="00942A14">
            <w:pPr>
              <w:spacing w:before="0" w:after="0" w:line="240" w:lineRule="auto"/>
              <w:ind w:firstLine="0"/>
              <w:jc w:val="center"/>
              <w:rPr>
                <w:color w:val="000000"/>
                <w:sz w:val="22"/>
                <w:szCs w:val="22"/>
              </w:rPr>
            </w:pPr>
            <w:r>
              <w:rPr>
                <w:color w:val="000000"/>
                <w:sz w:val="22"/>
                <w:szCs w:val="22"/>
              </w:rPr>
              <w:t>Bộ</w:t>
            </w:r>
          </w:p>
        </w:tc>
        <w:tc>
          <w:tcPr>
            <w:tcW w:w="965" w:type="dxa"/>
            <w:tcBorders>
              <w:top w:val="nil"/>
              <w:left w:val="single" w:sz="4" w:space="0" w:color="auto"/>
              <w:bottom w:val="single" w:sz="4" w:space="0" w:color="auto"/>
              <w:right w:val="single" w:sz="4" w:space="0" w:color="auto"/>
            </w:tcBorders>
            <w:vAlign w:val="center"/>
            <w:hideMark/>
          </w:tcPr>
          <w:p w14:paraId="466A31B0" w14:textId="77777777" w:rsidR="00942A14" w:rsidRDefault="00942A14">
            <w:pPr>
              <w:spacing w:before="0" w:after="0" w:line="240" w:lineRule="auto"/>
              <w:ind w:firstLine="0"/>
              <w:jc w:val="center"/>
              <w:rPr>
                <w:b/>
                <w:color w:val="000000"/>
                <w:sz w:val="22"/>
                <w:szCs w:val="22"/>
              </w:rPr>
            </w:pPr>
            <w:r>
              <w:rPr>
                <w:b/>
                <w:color w:val="000000"/>
                <w:sz w:val="22"/>
                <w:szCs w:val="22"/>
              </w:rPr>
              <w:t>17</w:t>
            </w:r>
          </w:p>
        </w:tc>
        <w:tc>
          <w:tcPr>
            <w:tcW w:w="2062" w:type="dxa"/>
            <w:tcBorders>
              <w:top w:val="nil"/>
              <w:left w:val="nil"/>
              <w:bottom w:val="single" w:sz="4" w:space="0" w:color="auto"/>
              <w:right w:val="single" w:sz="4" w:space="0" w:color="auto"/>
            </w:tcBorders>
            <w:vAlign w:val="center"/>
          </w:tcPr>
          <w:p w14:paraId="7301171C"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0BE075C6" w14:textId="77777777" w:rsidR="00942A14" w:rsidRDefault="00942A14">
            <w:pPr>
              <w:spacing w:before="0" w:after="0" w:line="240" w:lineRule="auto"/>
              <w:ind w:firstLine="0"/>
              <w:jc w:val="center"/>
              <w:rPr>
                <w:color w:val="000000"/>
                <w:sz w:val="22"/>
                <w:szCs w:val="22"/>
              </w:rPr>
            </w:pPr>
            <w:r>
              <w:rPr>
                <w:color w:val="000000"/>
                <w:sz w:val="22"/>
                <w:szCs w:val="22"/>
              </w:rPr>
              <w:t>13: Sở Xây dựng 1, Sở TTTT 12</w:t>
            </w:r>
          </w:p>
        </w:tc>
        <w:tc>
          <w:tcPr>
            <w:tcW w:w="3014" w:type="dxa"/>
            <w:tcBorders>
              <w:top w:val="nil"/>
              <w:left w:val="nil"/>
              <w:bottom w:val="single" w:sz="4" w:space="0" w:color="auto"/>
              <w:right w:val="single" w:sz="4" w:space="0" w:color="auto"/>
            </w:tcBorders>
            <w:vAlign w:val="center"/>
            <w:hideMark/>
          </w:tcPr>
          <w:p w14:paraId="3D12F649" w14:textId="77777777" w:rsidR="00942A14" w:rsidRDefault="00942A14">
            <w:pPr>
              <w:spacing w:before="0" w:after="0" w:line="240" w:lineRule="auto"/>
              <w:ind w:firstLine="0"/>
              <w:jc w:val="center"/>
              <w:rPr>
                <w:color w:val="000000"/>
                <w:sz w:val="22"/>
                <w:szCs w:val="22"/>
              </w:rPr>
            </w:pPr>
            <w:r>
              <w:rPr>
                <w:color w:val="000000"/>
                <w:sz w:val="22"/>
                <w:szCs w:val="22"/>
              </w:rPr>
              <w:t>4: Phù Mỹ</w:t>
            </w:r>
          </w:p>
        </w:tc>
      </w:tr>
      <w:tr w:rsidR="00942A14" w14:paraId="70E03B06"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5FA058D6" w14:textId="77777777" w:rsidR="00942A14" w:rsidRDefault="00942A14">
            <w:pPr>
              <w:spacing w:before="0" w:after="0" w:line="240" w:lineRule="auto"/>
              <w:ind w:firstLine="0"/>
              <w:jc w:val="center"/>
              <w:rPr>
                <w:color w:val="000000"/>
                <w:sz w:val="22"/>
                <w:szCs w:val="22"/>
              </w:rPr>
            </w:pPr>
            <w:r>
              <w:rPr>
                <w:color w:val="000000"/>
                <w:sz w:val="22"/>
                <w:szCs w:val="22"/>
              </w:rPr>
              <w:t> 4</w:t>
            </w:r>
          </w:p>
        </w:tc>
        <w:tc>
          <w:tcPr>
            <w:tcW w:w="3697" w:type="dxa"/>
            <w:tcBorders>
              <w:top w:val="nil"/>
              <w:left w:val="nil"/>
              <w:bottom w:val="single" w:sz="4" w:space="0" w:color="auto"/>
              <w:right w:val="single" w:sz="4" w:space="0" w:color="auto"/>
            </w:tcBorders>
            <w:vAlign w:val="center"/>
            <w:hideMark/>
          </w:tcPr>
          <w:p w14:paraId="257D035A" w14:textId="77777777" w:rsidR="00942A14" w:rsidRDefault="00942A14">
            <w:pPr>
              <w:spacing w:before="0" w:after="0" w:line="240" w:lineRule="auto"/>
              <w:ind w:firstLine="0"/>
              <w:jc w:val="left"/>
              <w:rPr>
                <w:color w:val="000000"/>
                <w:sz w:val="22"/>
                <w:szCs w:val="22"/>
              </w:rPr>
            </w:pPr>
            <w:r>
              <w:rPr>
                <w:color w:val="000000"/>
                <w:sz w:val="22"/>
                <w:szCs w:val="22"/>
              </w:rPr>
              <w:t>Hệ thống cơ sở dữ liệu</w:t>
            </w:r>
          </w:p>
        </w:tc>
        <w:tc>
          <w:tcPr>
            <w:tcW w:w="828" w:type="dxa"/>
            <w:tcBorders>
              <w:top w:val="nil"/>
              <w:left w:val="nil"/>
              <w:bottom w:val="single" w:sz="4" w:space="0" w:color="auto"/>
              <w:right w:val="single" w:sz="4" w:space="0" w:color="auto"/>
            </w:tcBorders>
            <w:vAlign w:val="center"/>
            <w:hideMark/>
          </w:tcPr>
          <w:p w14:paraId="47F665F7" w14:textId="77777777" w:rsidR="00942A14" w:rsidRDefault="00942A14">
            <w:pPr>
              <w:spacing w:before="0" w:after="0" w:line="240" w:lineRule="auto"/>
              <w:ind w:firstLine="0"/>
              <w:jc w:val="center"/>
              <w:rPr>
                <w:color w:val="000000"/>
                <w:sz w:val="22"/>
                <w:szCs w:val="22"/>
              </w:rPr>
            </w:pPr>
            <w:r>
              <w:rPr>
                <w:color w:val="000000"/>
                <w:sz w:val="22"/>
                <w:szCs w:val="22"/>
              </w:rPr>
              <w:t>HT</w:t>
            </w:r>
          </w:p>
        </w:tc>
        <w:tc>
          <w:tcPr>
            <w:tcW w:w="965" w:type="dxa"/>
            <w:tcBorders>
              <w:top w:val="nil"/>
              <w:left w:val="single" w:sz="4" w:space="0" w:color="auto"/>
              <w:bottom w:val="single" w:sz="4" w:space="0" w:color="auto"/>
              <w:right w:val="single" w:sz="4" w:space="0" w:color="auto"/>
            </w:tcBorders>
            <w:vAlign w:val="center"/>
            <w:hideMark/>
          </w:tcPr>
          <w:p w14:paraId="52B29F81" w14:textId="77777777" w:rsidR="00942A14" w:rsidRDefault="00942A14">
            <w:pPr>
              <w:spacing w:before="0" w:after="0" w:line="240" w:lineRule="auto"/>
              <w:ind w:firstLine="0"/>
              <w:jc w:val="center"/>
              <w:rPr>
                <w:b/>
                <w:color w:val="000000"/>
                <w:sz w:val="22"/>
                <w:szCs w:val="22"/>
              </w:rPr>
            </w:pPr>
            <w:r>
              <w:rPr>
                <w:b/>
                <w:color w:val="000000"/>
                <w:sz w:val="22"/>
                <w:szCs w:val="22"/>
              </w:rPr>
              <w:t>1</w:t>
            </w:r>
          </w:p>
        </w:tc>
        <w:tc>
          <w:tcPr>
            <w:tcW w:w="2062" w:type="dxa"/>
            <w:tcBorders>
              <w:top w:val="nil"/>
              <w:left w:val="nil"/>
              <w:bottom w:val="single" w:sz="4" w:space="0" w:color="auto"/>
              <w:right w:val="single" w:sz="4" w:space="0" w:color="auto"/>
            </w:tcBorders>
            <w:vAlign w:val="center"/>
          </w:tcPr>
          <w:p w14:paraId="299DEB7C"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2A5FC2CC" w14:textId="77777777" w:rsidR="00942A14" w:rsidRDefault="00942A14">
            <w:pPr>
              <w:spacing w:before="0" w:after="0" w:line="240" w:lineRule="auto"/>
              <w:ind w:firstLine="0"/>
              <w:jc w:val="center"/>
              <w:rPr>
                <w:color w:val="000000"/>
                <w:sz w:val="22"/>
                <w:szCs w:val="22"/>
              </w:rPr>
            </w:pPr>
            <w:r>
              <w:rPr>
                <w:color w:val="000000"/>
                <w:sz w:val="22"/>
                <w:szCs w:val="22"/>
              </w:rPr>
              <w:t>1: Sở Xây dựng</w:t>
            </w:r>
          </w:p>
        </w:tc>
        <w:tc>
          <w:tcPr>
            <w:tcW w:w="3014" w:type="dxa"/>
            <w:tcBorders>
              <w:top w:val="nil"/>
              <w:left w:val="nil"/>
              <w:bottom w:val="single" w:sz="4" w:space="0" w:color="auto"/>
              <w:right w:val="single" w:sz="4" w:space="0" w:color="auto"/>
            </w:tcBorders>
            <w:vAlign w:val="center"/>
          </w:tcPr>
          <w:p w14:paraId="36C0E247" w14:textId="77777777" w:rsidR="00942A14" w:rsidRDefault="00942A14">
            <w:pPr>
              <w:spacing w:before="0" w:after="0" w:line="240" w:lineRule="auto"/>
              <w:ind w:firstLine="0"/>
              <w:jc w:val="center"/>
              <w:rPr>
                <w:color w:val="000000"/>
                <w:sz w:val="22"/>
                <w:szCs w:val="22"/>
              </w:rPr>
            </w:pPr>
          </w:p>
        </w:tc>
      </w:tr>
      <w:tr w:rsidR="00942A14" w14:paraId="65AAC4D9"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65453769" w14:textId="77777777" w:rsidR="00942A14" w:rsidRDefault="00942A14">
            <w:pPr>
              <w:spacing w:before="0" w:after="0" w:line="240" w:lineRule="auto"/>
              <w:ind w:firstLine="0"/>
              <w:jc w:val="center"/>
              <w:rPr>
                <w:color w:val="000000"/>
                <w:sz w:val="22"/>
                <w:szCs w:val="22"/>
              </w:rPr>
            </w:pPr>
            <w:r>
              <w:rPr>
                <w:color w:val="000000"/>
                <w:sz w:val="22"/>
                <w:szCs w:val="22"/>
              </w:rPr>
              <w:t> 5</w:t>
            </w:r>
          </w:p>
        </w:tc>
        <w:tc>
          <w:tcPr>
            <w:tcW w:w="3697" w:type="dxa"/>
            <w:tcBorders>
              <w:top w:val="nil"/>
              <w:left w:val="nil"/>
              <w:bottom w:val="single" w:sz="4" w:space="0" w:color="auto"/>
              <w:right w:val="single" w:sz="4" w:space="0" w:color="auto"/>
            </w:tcBorders>
            <w:vAlign w:val="center"/>
            <w:hideMark/>
          </w:tcPr>
          <w:p w14:paraId="2B6B9615" w14:textId="77777777" w:rsidR="00942A14" w:rsidRDefault="00942A14">
            <w:pPr>
              <w:spacing w:before="0" w:after="0" w:line="240" w:lineRule="auto"/>
              <w:ind w:firstLine="0"/>
              <w:jc w:val="left"/>
              <w:rPr>
                <w:color w:val="000000"/>
                <w:sz w:val="22"/>
                <w:szCs w:val="22"/>
              </w:rPr>
            </w:pPr>
            <w:r>
              <w:rPr>
                <w:color w:val="000000"/>
                <w:sz w:val="22"/>
                <w:szCs w:val="22"/>
              </w:rPr>
              <w:t>Hệ thống truyền hình hội nghị</w:t>
            </w:r>
          </w:p>
        </w:tc>
        <w:tc>
          <w:tcPr>
            <w:tcW w:w="828" w:type="dxa"/>
            <w:tcBorders>
              <w:top w:val="nil"/>
              <w:left w:val="nil"/>
              <w:bottom w:val="single" w:sz="4" w:space="0" w:color="auto"/>
              <w:right w:val="single" w:sz="4" w:space="0" w:color="auto"/>
            </w:tcBorders>
            <w:vAlign w:val="center"/>
            <w:hideMark/>
          </w:tcPr>
          <w:p w14:paraId="59695C6C" w14:textId="77777777" w:rsidR="00942A14" w:rsidRDefault="00942A14">
            <w:pPr>
              <w:spacing w:before="0" w:after="0" w:line="240" w:lineRule="auto"/>
              <w:ind w:firstLine="0"/>
              <w:jc w:val="center"/>
              <w:rPr>
                <w:color w:val="000000"/>
                <w:sz w:val="22"/>
                <w:szCs w:val="22"/>
              </w:rPr>
            </w:pPr>
            <w:r>
              <w:rPr>
                <w:color w:val="000000"/>
                <w:sz w:val="22"/>
                <w:szCs w:val="22"/>
              </w:rPr>
              <w:t>HT</w:t>
            </w:r>
          </w:p>
        </w:tc>
        <w:tc>
          <w:tcPr>
            <w:tcW w:w="965" w:type="dxa"/>
            <w:tcBorders>
              <w:top w:val="nil"/>
              <w:left w:val="single" w:sz="4" w:space="0" w:color="auto"/>
              <w:bottom w:val="single" w:sz="4" w:space="0" w:color="auto"/>
              <w:right w:val="single" w:sz="4" w:space="0" w:color="auto"/>
            </w:tcBorders>
            <w:vAlign w:val="center"/>
            <w:hideMark/>
          </w:tcPr>
          <w:p w14:paraId="3A0B8F4D" w14:textId="77777777" w:rsidR="00942A14" w:rsidRDefault="00942A14">
            <w:pPr>
              <w:spacing w:before="0" w:after="0" w:line="240" w:lineRule="auto"/>
              <w:ind w:firstLine="0"/>
              <w:jc w:val="center"/>
              <w:rPr>
                <w:b/>
                <w:color w:val="000000"/>
                <w:sz w:val="22"/>
                <w:szCs w:val="22"/>
              </w:rPr>
            </w:pPr>
            <w:r>
              <w:rPr>
                <w:b/>
                <w:color w:val="000000"/>
                <w:sz w:val="22"/>
                <w:szCs w:val="22"/>
              </w:rPr>
              <w:t>48</w:t>
            </w:r>
          </w:p>
        </w:tc>
        <w:tc>
          <w:tcPr>
            <w:tcW w:w="2062" w:type="dxa"/>
            <w:tcBorders>
              <w:top w:val="nil"/>
              <w:left w:val="nil"/>
              <w:bottom w:val="single" w:sz="4" w:space="0" w:color="auto"/>
              <w:right w:val="single" w:sz="4" w:space="0" w:color="auto"/>
            </w:tcBorders>
            <w:vAlign w:val="center"/>
            <w:hideMark/>
          </w:tcPr>
          <w:p w14:paraId="68853E4F" w14:textId="77777777" w:rsidR="00942A14" w:rsidRDefault="00942A14">
            <w:pPr>
              <w:spacing w:before="0" w:after="0" w:line="240" w:lineRule="auto"/>
              <w:ind w:firstLine="0"/>
              <w:jc w:val="center"/>
              <w:rPr>
                <w:color w:val="000000"/>
                <w:sz w:val="22"/>
                <w:szCs w:val="22"/>
              </w:rPr>
            </w:pPr>
            <w:r>
              <w:rPr>
                <w:color w:val="000000"/>
                <w:sz w:val="22"/>
                <w:szCs w:val="22"/>
              </w:rPr>
              <w:t>3: Bộ Chỉ huy Quân sự tỉnh.</w:t>
            </w:r>
          </w:p>
        </w:tc>
        <w:tc>
          <w:tcPr>
            <w:tcW w:w="2736" w:type="dxa"/>
            <w:tcBorders>
              <w:top w:val="nil"/>
              <w:left w:val="nil"/>
              <w:bottom w:val="single" w:sz="4" w:space="0" w:color="auto"/>
              <w:right w:val="single" w:sz="4" w:space="0" w:color="auto"/>
            </w:tcBorders>
            <w:vAlign w:val="center"/>
            <w:hideMark/>
          </w:tcPr>
          <w:p w14:paraId="5AB44586" w14:textId="77777777" w:rsidR="00942A14" w:rsidRDefault="00942A14">
            <w:pPr>
              <w:spacing w:before="0" w:after="0" w:line="240" w:lineRule="auto"/>
              <w:ind w:firstLine="0"/>
              <w:jc w:val="center"/>
              <w:rPr>
                <w:color w:val="000000"/>
                <w:sz w:val="22"/>
                <w:szCs w:val="22"/>
              </w:rPr>
            </w:pPr>
            <w:r>
              <w:rPr>
                <w:color w:val="000000"/>
                <w:sz w:val="22"/>
                <w:szCs w:val="22"/>
              </w:rPr>
              <w:t>2: Sở Xây dựng 1, Sở TTTT 1</w:t>
            </w:r>
          </w:p>
        </w:tc>
        <w:tc>
          <w:tcPr>
            <w:tcW w:w="3014" w:type="dxa"/>
            <w:tcBorders>
              <w:top w:val="nil"/>
              <w:left w:val="nil"/>
              <w:bottom w:val="single" w:sz="4" w:space="0" w:color="auto"/>
              <w:right w:val="single" w:sz="4" w:space="0" w:color="auto"/>
            </w:tcBorders>
            <w:vAlign w:val="center"/>
            <w:hideMark/>
          </w:tcPr>
          <w:p w14:paraId="50DC03F0" w14:textId="77777777" w:rsidR="00942A14" w:rsidRDefault="00942A14">
            <w:pPr>
              <w:spacing w:before="0" w:after="0" w:line="240" w:lineRule="auto"/>
              <w:ind w:firstLine="0"/>
              <w:jc w:val="center"/>
              <w:rPr>
                <w:color w:val="000000"/>
                <w:sz w:val="22"/>
                <w:szCs w:val="22"/>
              </w:rPr>
            </w:pPr>
            <w:r>
              <w:rPr>
                <w:color w:val="000000"/>
                <w:sz w:val="22"/>
                <w:szCs w:val="22"/>
              </w:rPr>
              <w:t>42: Quy Nhơn 22, Phù Mỹ 20</w:t>
            </w:r>
          </w:p>
        </w:tc>
      </w:tr>
      <w:tr w:rsidR="00942A14" w14:paraId="5621DE3C"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634E9D29" w14:textId="77777777" w:rsidR="00942A14" w:rsidRDefault="00942A14">
            <w:pPr>
              <w:spacing w:before="0" w:after="0" w:line="240" w:lineRule="auto"/>
              <w:ind w:firstLine="0"/>
              <w:jc w:val="center"/>
              <w:rPr>
                <w:b/>
                <w:bCs/>
                <w:color w:val="000000"/>
                <w:sz w:val="22"/>
                <w:szCs w:val="22"/>
              </w:rPr>
            </w:pPr>
            <w:r>
              <w:rPr>
                <w:b/>
                <w:bCs/>
                <w:color w:val="000000"/>
                <w:sz w:val="22"/>
                <w:szCs w:val="22"/>
              </w:rPr>
              <w:t>V</w:t>
            </w:r>
          </w:p>
        </w:tc>
        <w:tc>
          <w:tcPr>
            <w:tcW w:w="3697" w:type="dxa"/>
            <w:tcBorders>
              <w:top w:val="nil"/>
              <w:left w:val="nil"/>
              <w:bottom w:val="single" w:sz="4" w:space="0" w:color="auto"/>
              <w:right w:val="single" w:sz="4" w:space="0" w:color="auto"/>
            </w:tcBorders>
            <w:vAlign w:val="center"/>
            <w:hideMark/>
          </w:tcPr>
          <w:p w14:paraId="59F0100D" w14:textId="77777777" w:rsidR="00942A14" w:rsidRDefault="00942A14">
            <w:pPr>
              <w:spacing w:before="0" w:after="0" w:line="240" w:lineRule="auto"/>
              <w:ind w:firstLine="0"/>
              <w:jc w:val="left"/>
              <w:rPr>
                <w:b/>
                <w:bCs/>
                <w:color w:val="000000"/>
                <w:sz w:val="22"/>
                <w:szCs w:val="22"/>
              </w:rPr>
            </w:pPr>
            <w:r>
              <w:rPr>
                <w:b/>
                <w:bCs/>
                <w:color w:val="000000"/>
                <w:sz w:val="22"/>
                <w:szCs w:val="22"/>
              </w:rPr>
              <w:t>TRANG BỊ PHƯƠNG TIỆN TTLL</w:t>
            </w:r>
          </w:p>
        </w:tc>
        <w:tc>
          <w:tcPr>
            <w:tcW w:w="828" w:type="dxa"/>
            <w:tcBorders>
              <w:top w:val="nil"/>
              <w:left w:val="nil"/>
              <w:bottom w:val="single" w:sz="4" w:space="0" w:color="auto"/>
              <w:right w:val="single" w:sz="4" w:space="0" w:color="auto"/>
            </w:tcBorders>
            <w:vAlign w:val="center"/>
            <w:hideMark/>
          </w:tcPr>
          <w:p w14:paraId="69A49A9C" w14:textId="77777777" w:rsidR="00942A14" w:rsidRDefault="00942A14">
            <w:pPr>
              <w:spacing w:before="0" w:after="0" w:line="240" w:lineRule="auto"/>
              <w:ind w:firstLine="0"/>
              <w:jc w:val="center"/>
              <w:rPr>
                <w:b/>
                <w:bCs/>
                <w:color w:val="000000"/>
                <w:sz w:val="22"/>
                <w:szCs w:val="22"/>
              </w:rPr>
            </w:pPr>
            <w:r>
              <w:rPr>
                <w:b/>
                <w:bCs/>
                <w:color w:val="000000"/>
                <w:sz w:val="22"/>
                <w:szCs w:val="22"/>
              </w:rPr>
              <w:t> </w:t>
            </w:r>
          </w:p>
        </w:tc>
        <w:tc>
          <w:tcPr>
            <w:tcW w:w="965" w:type="dxa"/>
            <w:tcBorders>
              <w:top w:val="nil"/>
              <w:left w:val="single" w:sz="4" w:space="0" w:color="auto"/>
              <w:bottom w:val="single" w:sz="4" w:space="0" w:color="auto"/>
              <w:right w:val="single" w:sz="4" w:space="0" w:color="auto"/>
            </w:tcBorders>
            <w:vAlign w:val="center"/>
          </w:tcPr>
          <w:p w14:paraId="6ACC5558" w14:textId="77777777" w:rsidR="00942A14" w:rsidRDefault="00942A14">
            <w:pPr>
              <w:spacing w:before="0" w:after="0" w:line="240" w:lineRule="auto"/>
              <w:ind w:firstLine="0"/>
              <w:jc w:val="center"/>
              <w:rPr>
                <w:b/>
                <w:color w:val="000000"/>
                <w:sz w:val="22"/>
                <w:szCs w:val="22"/>
              </w:rPr>
            </w:pPr>
          </w:p>
        </w:tc>
        <w:tc>
          <w:tcPr>
            <w:tcW w:w="2062" w:type="dxa"/>
            <w:tcBorders>
              <w:top w:val="nil"/>
              <w:left w:val="nil"/>
              <w:bottom w:val="single" w:sz="4" w:space="0" w:color="auto"/>
              <w:right w:val="single" w:sz="4" w:space="0" w:color="auto"/>
            </w:tcBorders>
            <w:vAlign w:val="center"/>
          </w:tcPr>
          <w:p w14:paraId="3BF308C8"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75A4A536"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48631089" w14:textId="77777777" w:rsidR="00942A14" w:rsidRDefault="00942A14">
            <w:pPr>
              <w:spacing w:before="0" w:after="0" w:line="240" w:lineRule="auto"/>
              <w:ind w:firstLine="0"/>
              <w:jc w:val="center"/>
              <w:rPr>
                <w:color w:val="000000"/>
                <w:sz w:val="22"/>
                <w:szCs w:val="22"/>
              </w:rPr>
            </w:pPr>
          </w:p>
        </w:tc>
      </w:tr>
      <w:tr w:rsidR="00942A14" w14:paraId="60DBFC4C"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6C57905E" w14:textId="77777777" w:rsidR="00942A14" w:rsidRDefault="00942A14">
            <w:pPr>
              <w:spacing w:before="0" w:after="0" w:line="240" w:lineRule="auto"/>
              <w:ind w:firstLine="0"/>
              <w:jc w:val="center"/>
              <w:rPr>
                <w:bCs/>
                <w:color w:val="000000"/>
                <w:sz w:val="22"/>
                <w:szCs w:val="22"/>
              </w:rPr>
            </w:pPr>
            <w:r>
              <w:rPr>
                <w:bCs/>
                <w:color w:val="000000"/>
                <w:sz w:val="22"/>
                <w:szCs w:val="22"/>
              </w:rPr>
              <w:t> 1</w:t>
            </w:r>
          </w:p>
        </w:tc>
        <w:tc>
          <w:tcPr>
            <w:tcW w:w="3697" w:type="dxa"/>
            <w:tcBorders>
              <w:top w:val="nil"/>
              <w:left w:val="nil"/>
              <w:bottom w:val="single" w:sz="4" w:space="0" w:color="auto"/>
              <w:right w:val="single" w:sz="4" w:space="0" w:color="auto"/>
            </w:tcBorders>
            <w:vAlign w:val="center"/>
            <w:hideMark/>
          </w:tcPr>
          <w:p w14:paraId="764A478D" w14:textId="77777777" w:rsidR="00942A14" w:rsidRDefault="00942A14">
            <w:pPr>
              <w:spacing w:before="0" w:after="0" w:line="240" w:lineRule="auto"/>
              <w:ind w:firstLine="0"/>
              <w:jc w:val="left"/>
              <w:rPr>
                <w:color w:val="000000"/>
                <w:sz w:val="22"/>
                <w:szCs w:val="22"/>
              </w:rPr>
            </w:pPr>
            <w:r>
              <w:rPr>
                <w:color w:val="000000"/>
                <w:sz w:val="22"/>
                <w:szCs w:val="22"/>
              </w:rPr>
              <w:t>Máy thu phát sóng HF</w:t>
            </w:r>
          </w:p>
        </w:tc>
        <w:tc>
          <w:tcPr>
            <w:tcW w:w="828" w:type="dxa"/>
            <w:tcBorders>
              <w:top w:val="nil"/>
              <w:left w:val="nil"/>
              <w:bottom w:val="single" w:sz="4" w:space="0" w:color="auto"/>
              <w:right w:val="single" w:sz="4" w:space="0" w:color="auto"/>
            </w:tcBorders>
            <w:vAlign w:val="center"/>
            <w:hideMark/>
          </w:tcPr>
          <w:p w14:paraId="1AA7F186"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37E95A8D" w14:textId="77777777" w:rsidR="00942A14" w:rsidRDefault="00942A14">
            <w:pPr>
              <w:spacing w:before="0" w:after="0" w:line="240" w:lineRule="auto"/>
              <w:ind w:firstLine="0"/>
              <w:jc w:val="center"/>
              <w:rPr>
                <w:b/>
                <w:color w:val="000000"/>
                <w:sz w:val="22"/>
                <w:szCs w:val="22"/>
              </w:rPr>
            </w:pPr>
            <w:r>
              <w:rPr>
                <w:b/>
                <w:color w:val="000000"/>
                <w:sz w:val="22"/>
                <w:szCs w:val="22"/>
              </w:rPr>
              <w:t>11</w:t>
            </w:r>
          </w:p>
        </w:tc>
        <w:tc>
          <w:tcPr>
            <w:tcW w:w="2062" w:type="dxa"/>
            <w:tcBorders>
              <w:top w:val="nil"/>
              <w:left w:val="nil"/>
              <w:bottom w:val="single" w:sz="4" w:space="0" w:color="auto"/>
              <w:right w:val="single" w:sz="4" w:space="0" w:color="auto"/>
            </w:tcBorders>
            <w:vAlign w:val="center"/>
          </w:tcPr>
          <w:p w14:paraId="0E43A7E5"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548CB968" w14:textId="77777777" w:rsidR="00942A14" w:rsidRDefault="00942A14">
            <w:pPr>
              <w:spacing w:before="0" w:after="0" w:line="240" w:lineRule="auto"/>
              <w:ind w:firstLine="0"/>
              <w:jc w:val="center"/>
              <w:rPr>
                <w:color w:val="000000"/>
                <w:sz w:val="22"/>
                <w:szCs w:val="22"/>
              </w:rPr>
            </w:pPr>
            <w:r>
              <w:rPr>
                <w:color w:val="000000"/>
                <w:sz w:val="22"/>
                <w:szCs w:val="22"/>
              </w:rPr>
              <w:t>10: Sở TTTT</w:t>
            </w:r>
          </w:p>
        </w:tc>
        <w:tc>
          <w:tcPr>
            <w:tcW w:w="3014" w:type="dxa"/>
            <w:tcBorders>
              <w:top w:val="nil"/>
              <w:left w:val="nil"/>
              <w:bottom w:val="single" w:sz="4" w:space="0" w:color="auto"/>
              <w:right w:val="single" w:sz="4" w:space="0" w:color="auto"/>
            </w:tcBorders>
            <w:vAlign w:val="center"/>
            <w:hideMark/>
          </w:tcPr>
          <w:p w14:paraId="35B1B3FB" w14:textId="77777777" w:rsidR="00942A14" w:rsidRDefault="00942A14">
            <w:pPr>
              <w:spacing w:before="0" w:after="0" w:line="240" w:lineRule="auto"/>
              <w:ind w:firstLine="0"/>
              <w:jc w:val="center"/>
              <w:rPr>
                <w:color w:val="000000"/>
                <w:sz w:val="22"/>
                <w:szCs w:val="22"/>
              </w:rPr>
            </w:pPr>
            <w:r>
              <w:rPr>
                <w:color w:val="000000"/>
                <w:sz w:val="22"/>
                <w:szCs w:val="22"/>
              </w:rPr>
              <w:t>1: Phù Mỹ</w:t>
            </w:r>
          </w:p>
        </w:tc>
      </w:tr>
      <w:tr w:rsidR="00942A14" w14:paraId="2BF42547"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726AE46B" w14:textId="77777777" w:rsidR="00942A14" w:rsidRDefault="00942A14">
            <w:pPr>
              <w:spacing w:before="0" w:after="0" w:line="240" w:lineRule="auto"/>
              <w:ind w:firstLine="0"/>
              <w:jc w:val="center"/>
              <w:rPr>
                <w:bCs/>
                <w:color w:val="000000"/>
                <w:sz w:val="22"/>
                <w:szCs w:val="22"/>
              </w:rPr>
            </w:pPr>
            <w:r>
              <w:rPr>
                <w:bCs/>
                <w:color w:val="000000"/>
                <w:sz w:val="22"/>
                <w:szCs w:val="22"/>
              </w:rPr>
              <w:t> 2</w:t>
            </w:r>
          </w:p>
        </w:tc>
        <w:tc>
          <w:tcPr>
            <w:tcW w:w="3697" w:type="dxa"/>
            <w:tcBorders>
              <w:top w:val="nil"/>
              <w:left w:val="nil"/>
              <w:bottom w:val="single" w:sz="4" w:space="0" w:color="auto"/>
              <w:right w:val="single" w:sz="4" w:space="0" w:color="auto"/>
            </w:tcBorders>
            <w:vAlign w:val="center"/>
            <w:hideMark/>
          </w:tcPr>
          <w:p w14:paraId="09C9E3E5" w14:textId="77777777" w:rsidR="00942A14" w:rsidRDefault="00942A14">
            <w:pPr>
              <w:spacing w:before="0" w:after="0" w:line="240" w:lineRule="auto"/>
              <w:ind w:firstLine="0"/>
              <w:jc w:val="left"/>
              <w:rPr>
                <w:color w:val="000000"/>
                <w:sz w:val="22"/>
                <w:szCs w:val="22"/>
              </w:rPr>
            </w:pPr>
            <w:r>
              <w:rPr>
                <w:color w:val="000000"/>
                <w:sz w:val="22"/>
                <w:szCs w:val="22"/>
              </w:rPr>
              <w:t>Tổng đài điện tử</w:t>
            </w:r>
          </w:p>
        </w:tc>
        <w:tc>
          <w:tcPr>
            <w:tcW w:w="828" w:type="dxa"/>
            <w:tcBorders>
              <w:top w:val="nil"/>
              <w:left w:val="nil"/>
              <w:bottom w:val="single" w:sz="4" w:space="0" w:color="auto"/>
              <w:right w:val="single" w:sz="4" w:space="0" w:color="auto"/>
            </w:tcBorders>
            <w:vAlign w:val="center"/>
            <w:hideMark/>
          </w:tcPr>
          <w:p w14:paraId="213887F5"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10C48B96" w14:textId="77777777" w:rsidR="00942A14" w:rsidRDefault="00942A14">
            <w:pPr>
              <w:spacing w:before="0" w:after="0" w:line="240" w:lineRule="auto"/>
              <w:ind w:firstLine="0"/>
              <w:jc w:val="center"/>
              <w:rPr>
                <w:b/>
                <w:color w:val="000000"/>
                <w:sz w:val="22"/>
                <w:szCs w:val="22"/>
              </w:rPr>
            </w:pPr>
            <w:r>
              <w:rPr>
                <w:b/>
                <w:color w:val="000000"/>
                <w:sz w:val="22"/>
                <w:szCs w:val="22"/>
              </w:rPr>
              <w:t>3</w:t>
            </w:r>
          </w:p>
        </w:tc>
        <w:tc>
          <w:tcPr>
            <w:tcW w:w="2062" w:type="dxa"/>
            <w:tcBorders>
              <w:top w:val="nil"/>
              <w:left w:val="nil"/>
              <w:bottom w:val="single" w:sz="4" w:space="0" w:color="auto"/>
              <w:right w:val="single" w:sz="4" w:space="0" w:color="auto"/>
            </w:tcBorders>
            <w:vAlign w:val="center"/>
            <w:hideMark/>
          </w:tcPr>
          <w:p w14:paraId="5F2BBB34" w14:textId="77777777" w:rsidR="00942A14" w:rsidRDefault="00942A14">
            <w:pPr>
              <w:spacing w:before="0" w:after="0" w:line="240" w:lineRule="auto"/>
              <w:ind w:firstLine="0"/>
              <w:jc w:val="center"/>
              <w:rPr>
                <w:color w:val="000000"/>
                <w:sz w:val="22"/>
                <w:szCs w:val="22"/>
              </w:rPr>
            </w:pPr>
            <w:r>
              <w:rPr>
                <w:color w:val="000000"/>
                <w:sz w:val="22"/>
                <w:szCs w:val="22"/>
              </w:rPr>
              <w:t>3: Bộ Chỉ huy Quân sự tỉnh.</w:t>
            </w:r>
          </w:p>
        </w:tc>
        <w:tc>
          <w:tcPr>
            <w:tcW w:w="2736" w:type="dxa"/>
            <w:tcBorders>
              <w:top w:val="nil"/>
              <w:left w:val="nil"/>
              <w:bottom w:val="single" w:sz="4" w:space="0" w:color="auto"/>
              <w:right w:val="single" w:sz="4" w:space="0" w:color="auto"/>
            </w:tcBorders>
            <w:vAlign w:val="center"/>
          </w:tcPr>
          <w:p w14:paraId="2BB99F32"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0B1D0AD2" w14:textId="77777777" w:rsidR="00942A14" w:rsidRDefault="00942A14">
            <w:pPr>
              <w:spacing w:before="0" w:after="0" w:line="240" w:lineRule="auto"/>
              <w:ind w:firstLine="0"/>
              <w:jc w:val="center"/>
              <w:rPr>
                <w:color w:val="000000"/>
                <w:sz w:val="22"/>
                <w:szCs w:val="22"/>
              </w:rPr>
            </w:pPr>
          </w:p>
        </w:tc>
      </w:tr>
      <w:tr w:rsidR="00942A14" w14:paraId="695EB580"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5046DEE5" w14:textId="77777777" w:rsidR="00942A14" w:rsidRDefault="00942A14">
            <w:pPr>
              <w:spacing w:before="0" w:after="0" w:line="240" w:lineRule="auto"/>
              <w:ind w:firstLine="0"/>
              <w:jc w:val="center"/>
              <w:rPr>
                <w:bCs/>
                <w:color w:val="000000"/>
                <w:sz w:val="22"/>
                <w:szCs w:val="22"/>
              </w:rPr>
            </w:pPr>
            <w:r>
              <w:rPr>
                <w:bCs/>
                <w:color w:val="000000"/>
                <w:sz w:val="22"/>
                <w:szCs w:val="22"/>
              </w:rPr>
              <w:t> 3</w:t>
            </w:r>
          </w:p>
        </w:tc>
        <w:tc>
          <w:tcPr>
            <w:tcW w:w="3697" w:type="dxa"/>
            <w:tcBorders>
              <w:top w:val="nil"/>
              <w:left w:val="nil"/>
              <w:bottom w:val="single" w:sz="4" w:space="0" w:color="auto"/>
              <w:right w:val="single" w:sz="4" w:space="0" w:color="auto"/>
            </w:tcBorders>
            <w:vAlign w:val="center"/>
            <w:hideMark/>
          </w:tcPr>
          <w:p w14:paraId="49E1E9AE" w14:textId="77777777" w:rsidR="00942A14" w:rsidRDefault="00942A14">
            <w:pPr>
              <w:spacing w:before="0" w:after="0" w:line="240" w:lineRule="auto"/>
              <w:ind w:firstLine="0"/>
              <w:jc w:val="left"/>
              <w:rPr>
                <w:color w:val="000000"/>
                <w:sz w:val="22"/>
                <w:szCs w:val="22"/>
              </w:rPr>
            </w:pPr>
            <w:r>
              <w:rPr>
                <w:color w:val="000000"/>
                <w:sz w:val="22"/>
                <w:szCs w:val="22"/>
              </w:rPr>
              <w:t>Máy tính trạm</w:t>
            </w:r>
          </w:p>
        </w:tc>
        <w:tc>
          <w:tcPr>
            <w:tcW w:w="828" w:type="dxa"/>
            <w:tcBorders>
              <w:top w:val="nil"/>
              <w:left w:val="nil"/>
              <w:bottom w:val="single" w:sz="4" w:space="0" w:color="auto"/>
              <w:right w:val="single" w:sz="4" w:space="0" w:color="auto"/>
            </w:tcBorders>
            <w:vAlign w:val="center"/>
            <w:hideMark/>
          </w:tcPr>
          <w:p w14:paraId="7ACEA707"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tcPr>
          <w:p w14:paraId="64EAAA2E" w14:textId="77777777" w:rsidR="00942A14" w:rsidRDefault="00942A14">
            <w:pPr>
              <w:spacing w:before="0" w:after="0" w:line="240" w:lineRule="auto"/>
              <w:ind w:firstLine="0"/>
              <w:jc w:val="center"/>
              <w:rPr>
                <w:b/>
                <w:color w:val="000000"/>
                <w:sz w:val="22"/>
                <w:szCs w:val="22"/>
              </w:rPr>
            </w:pPr>
          </w:p>
        </w:tc>
        <w:tc>
          <w:tcPr>
            <w:tcW w:w="2062" w:type="dxa"/>
            <w:tcBorders>
              <w:top w:val="nil"/>
              <w:left w:val="nil"/>
              <w:bottom w:val="single" w:sz="4" w:space="0" w:color="auto"/>
              <w:right w:val="single" w:sz="4" w:space="0" w:color="auto"/>
            </w:tcBorders>
            <w:vAlign w:val="center"/>
          </w:tcPr>
          <w:p w14:paraId="198FA39E"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3684B65F"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1C55296A" w14:textId="77777777" w:rsidR="00942A14" w:rsidRDefault="00942A14">
            <w:pPr>
              <w:spacing w:before="0" w:after="0" w:line="240" w:lineRule="auto"/>
              <w:ind w:firstLine="0"/>
              <w:jc w:val="center"/>
              <w:rPr>
                <w:color w:val="000000"/>
                <w:sz w:val="22"/>
                <w:szCs w:val="22"/>
              </w:rPr>
            </w:pPr>
          </w:p>
        </w:tc>
      </w:tr>
      <w:tr w:rsidR="00942A14" w14:paraId="5EB45231"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7165D3C0" w14:textId="77777777" w:rsidR="00942A14" w:rsidRDefault="00942A14">
            <w:pPr>
              <w:spacing w:before="0" w:after="0" w:line="240" w:lineRule="auto"/>
              <w:ind w:firstLine="0"/>
              <w:jc w:val="center"/>
              <w:rPr>
                <w:bCs/>
                <w:color w:val="000000"/>
                <w:sz w:val="22"/>
                <w:szCs w:val="22"/>
              </w:rPr>
            </w:pPr>
            <w:r>
              <w:rPr>
                <w:bCs/>
                <w:color w:val="000000"/>
                <w:sz w:val="22"/>
                <w:szCs w:val="22"/>
              </w:rPr>
              <w:t> 4</w:t>
            </w:r>
          </w:p>
        </w:tc>
        <w:tc>
          <w:tcPr>
            <w:tcW w:w="3697" w:type="dxa"/>
            <w:tcBorders>
              <w:top w:val="nil"/>
              <w:left w:val="nil"/>
              <w:bottom w:val="single" w:sz="4" w:space="0" w:color="auto"/>
              <w:right w:val="single" w:sz="4" w:space="0" w:color="auto"/>
            </w:tcBorders>
            <w:vAlign w:val="center"/>
            <w:hideMark/>
          </w:tcPr>
          <w:p w14:paraId="6A796E4C" w14:textId="77777777" w:rsidR="00942A14" w:rsidRDefault="00942A14">
            <w:pPr>
              <w:spacing w:before="0" w:after="0" w:line="240" w:lineRule="auto"/>
              <w:ind w:firstLine="0"/>
              <w:jc w:val="left"/>
              <w:rPr>
                <w:color w:val="000000"/>
                <w:sz w:val="22"/>
                <w:szCs w:val="22"/>
              </w:rPr>
            </w:pPr>
            <w:r>
              <w:rPr>
                <w:color w:val="000000"/>
                <w:sz w:val="22"/>
                <w:szCs w:val="22"/>
              </w:rPr>
              <w:t>Máy tính xách tay</w:t>
            </w:r>
          </w:p>
        </w:tc>
        <w:tc>
          <w:tcPr>
            <w:tcW w:w="828" w:type="dxa"/>
            <w:tcBorders>
              <w:top w:val="nil"/>
              <w:left w:val="nil"/>
              <w:bottom w:val="single" w:sz="4" w:space="0" w:color="auto"/>
              <w:right w:val="single" w:sz="4" w:space="0" w:color="auto"/>
            </w:tcBorders>
            <w:vAlign w:val="center"/>
            <w:hideMark/>
          </w:tcPr>
          <w:p w14:paraId="4F895C0F"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639D8E5A" w14:textId="77777777" w:rsidR="00942A14" w:rsidRDefault="00942A14">
            <w:pPr>
              <w:spacing w:before="0" w:after="0" w:line="240" w:lineRule="auto"/>
              <w:ind w:firstLine="0"/>
              <w:jc w:val="center"/>
              <w:rPr>
                <w:b/>
                <w:color w:val="000000"/>
                <w:sz w:val="22"/>
                <w:szCs w:val="22"/>
              </w:rPr>
            </w:pPr>
            <w:r>
              <w:rPr>
                <w:b/>
                <w:color w:val="000000"/>
                <w:sz w:val="22"/>
                <w:szCs w:val="22"/>
              </w:rPr>
              <w:t>25</w:t>
            </w:r>
          </w:p>
        </w:tc>
        <w:tc>
          <w:tcPr>
            <w:tcW w:w="2062" w:type="dxa"/>
            <w:tcBorders>
              <w:top w:val="nil"/>
              <w:left w:val="nil"/>
              <w:bottom w:val="single" w:sz="4" w:space="0" w:color="auto"/>
              <w:right w:val="single" w:sz="4" w:space="0" w:color="auto"/>
            </w:tcBorders>
            <w:vAlign w:val="center"/>
          </w:tcPr>
          <w:p w14:paraId="2E6B09E8"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5B67E2BF" w14:textId="77777777" w:rsidR="00942A14" w:rsidRDefault="00942A14">
            <w:pPr>
              <w:spacing w:before="0" w:after="0" w:line="240" w:lineRule="auto"/>
              <w:ind w:firstLine="0"/>
              <w:jc w:val="center"/>
              <w:rPr>
                <w:color w:val="000000"/>
                <w:sz w:val="22"/>
                <w:szCs w:val="22"/>
              </w:rPr>
            </w:pPr>
            <w:r>
              <w:rPr>
                <w:color w:val="000000"/>
                <w:sz w:val="22"/>
                <w:szCs w:val="22"/>
              </w:rPr>
              <w:t>15: Sở Xây dựng 10, Sở Du lịch 2, Sở TTTT 2, Công ty KTCTTL 1</w:t>
            </w:r>
          </w:p>
        </w:tc>
        <w:tc>
          <w:tcPr>
            <w:tcW w:w="3014" w:type="dxa"/>
            <w:tcBorders>
              <w:top w:val="nil"/>
              <w:left w:val="nil"/>
              <w:bottom w:val="single" w:sz="4" w:space="0" w:color="auto"/>
              <w:right w:val="single" w:sz="4" w:space="0" w:color="auto"/>
            </w:tcBorders>
            <w:vAlign w:val="center"/>
            <w:hideMark/>
          </w:tcPr>
          <w:p w14:paraId="3B728E95" w14:textId="77777777" w:rsidR="00942A14" w:rsidRDefault="00942A14">
            <w:pPr>
              <w:spacing w:before="0" w:after="0" w:line="240" w:lineRule="auto"/>
              <w:ind w:firstLine="0"/>
              <w:jc w:val="center"/>
              <w:rPr>
                <w:color w:val="000000"/>
                <w:sz w:val="22"/>
                <w:szCs w:val="22"/>
              </w:rPr>
            </w:pPr>
            <w:r>
              <w:rPr>
                <w:color w:val="000000"/>
                <w:sz w:val="22"/>
                <w:szCs w:val="22"/>
              </w:rPr>
              <w:t>10: Phù Cát 1, Phù Mỹ 9</w:t>
            </w:r>
          </w:p>
        </w:tc>
      </w:tr>
      <w:tr w:rsidR="00942A14" w14:paraId="72073777"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46C1FF29" w14:textId="77777777" w:rsidR="00942A14" w:rsidRDefault="00942A14">
            <w:pPr>
              <w:spacing w:before="0" w:after="0" w:line="240" w:lineRule="auto"/>
              <w:ind w:firstLine="0"/>
              <w:jc w:val="center"/>
              <w:rPr>
                <w:b/>
                <w:bCs/>
                <w:color w:val="000000"/>
                <w:sz w:val="22"/>
                <w:szCs w:val="22"/>
              </w:rPr>
            </w:pPr>
            <w:r>
              <w:rPr>
                <w:b/>
                <w:bCs/>
                <w:color w:val="000000"/>
                <w:sz w:val="22"/>
                <w:szCs w:val="22"/>
              </w:rPr>
              <w:t>VI</w:t>
            </w:r>
          </w:p>
        </w:tc>
        <w:tc>
          <w:tcPr>
            <w:tcW w:w="3697" w:type="dxa"/>
            <w:tcBorders>
              <w:top w:val="nil"/>
              <w:left w:val="nil"/>
              <w:bottom w:val="single" w:sz="4" w:space="0" w:color="auto"/>
              <w:right w:val="single" w:sz="4" w:space="0" w:color="auto"/>
            </w:tcBorders>
            <w:vAlign w:val="center"/>
            <w:hideMark/>
          </w:tcPr>
          <w:p w14:paraId="1B66AE2D" w14:textId="77777777" w:rsidR="00942A14" w:rsidRDefault="00942A14">
            <w:pPr>
              <w:spacing w:before="0" w:after="0" w:line="240" w:lineRule="auto"/>
              <w:ind w:firstLine="0"/>
              <w:jc w:val="left"/>
              <w:rPr>
                <w:b/>
                <w:bCs/>
                <w:color w:val="000000"/>
                <w:sz w:val="22"/>
                <w:szCs w:val="22"/>
              </w:rPr>
            </w:pPr>
            <w:r>
              <w:rPr>
                <w:b/>
                <w:bCs/>
                <w:color w:val="000000"/>
                <w:sz w:val="22"/>
                <w:szCs w:val="22"/>
              </w:rPr>
              <w:t>TRANG BỊ, PHƯƠNG TIỆN CHCN HÀNG KHÔNG</w:t>
            </w:r>
          </w:p>
        </w:tc>
        <w:tc>
          <w:tcPr>
            <w:tcW w:w="828" w:type="dxa"/>
            <w:tcBorders>
              <w:top w:val="nil"/>
              <w:left w:val="nil"/>
              <w:bottom w:val="single" w:sz="4" w:space="0" w:color="auto"/>
              <w:right w:val="single" w:sz="4" w:space="0" w:color="auto"/>
            </w:tcBorders>
            <w:vAlign w:val="center"/>
            <w:hideMark/>
          </w:tcPr>
          <w:p w14:paraId="4D34A580" w14:textId="77777777" w:rsidR="00942A14" w:rsidRDefault="00942A14">
            <w:pPr>
              <w:spacing w:before="0" w:after="0" w:line="240" w:lineRule="auto"/>
              <w:ind w:firstLine="0"/>
              <w:jc w:val="center"/>
              <w:rPr>
                <w:b/>
                <w:bCs/>
                <w:color w:val="000000"/>
                <w:sz w:val="22"/>
                <w:szCs w:val="22"/>
              </w:rPr>
            </w:pPr>
            <w:r>
              <w:rPr>
                <w:b/>
                <w:bCs/>
                <w:color w:val="000000"/>
                <w:sz w:val="22"/>
                <w:szCs w:val="22"/>
              </w:rPr>
              <w:t> </w:t>
            </w:r>
          </w:p>
        </w:tc>
        <w:tc>
          <w:tcPr>
            <w:tcW w:w="965" w:type="dxa"/>
            <w:tcBorders>
              <w:top w:val="nil"/>
              <w:left w:val="single" w:sz="4" w:space="0" w:color="auto"/>
              <w:bottom w:val="single" w:sz="4" w:space="0" w:color="auto"/>
              <w:right w:val="single" w:sz="4" w:space="0" w:color="auto"/>
            </w:tcBorders>
            <w:vAlign w:val="center"/>
          </w:tcPr>
          <w:p w14:paraId="77BDFF55" w14:textId="77777777" w:rsidR="00942A14" w:rsidRDefault="00942A14">
            <w:pPr>
              <w:spacing w:before="0" w:after="0" w:line="240" w:lineRule="auto"/>
              <w:ind w:firstLine="0"/>
              <w:jc w:val="center"/>
              <w:rPr>
                <w:b/>
                <w:color w:val="000000"/>
                <w:sz w:val="22"/>
                <w:szCs w:val="22"/>
              </w:rPr>
            </w:pPr>
          </w:p>
        </w:tc>
        <w:tc>
          <w:tcPr>
            <w:tcW w:w="2062" w:type="dxa"/>
            <w:tcBorders>
              <w:top w:val="nil"/>
              <w:left w:val="nil"/>
              <w:bottom w:val="single" w:sz="4" w:space="0" w:color="auto"/>
              <w:right w:val="single" w:sz="4" w:space="0" w:color="auto"/>
            </w:tcBorders>
            <w:vAlign w:val="center"/>
          </w:tcPr>
          <w:p w14:paraId="4EF945EE"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4BFCA496"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3642E243" w14:textId="77777777" w:rsidR="00942A14" w:rsidRDefault="00942A14">
            <w:pPr>
              <w:spacing w:before="0" w:after="0" w:line="240" w:lineRule="auto"/>
              <w:ind w:firstLine="0"/>
              <w:jc w:val="center"/>
              <w:rPr>
                <w:color w:val="000000"/>
                <w:sz w:val="22"/>
                <w:szCs w:val="22"/>
              </w:rPr>
            </w:pPr>
          </w:p>
        </w:tc>
      </w:tr>
      <w:tr w:rsidR="00942A14" w14:paraId="71010890"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19E7CCD7" w14:textId="77777777" w:rsidR="00942A14" w:rsidRDefault="00942A14">
            <w:pPr>
              <w:spacing w:before="0" w:after="0" w:line="240" w:lineRule="auto"/>
              <w:ind w:firstLine="0"/>
              <w:jc w:val="center"/>
              <w:rPr>
                <w:b/>
                <w:bCs/>
                <w:color w:val="000000"/>
                <w:sz w:val="22"/>
                <w:szCs w:val="22"/>
              </w:rPr>
            </w:pPr>
            <w:r>
              <w:rPr>
                <w:b/>
                <w:bCs/>
                <w:color w:val="000000"/>
                <w:sz w:val="22"/>
                <w:szCs w:val="22"/>
              </w:rPr>
              <w:t>VII</w:t>
            </w:r>
          </w:p>
        </w:tc>
        <w:tc>
          <w:tcPr>
            <w:tcW w:w="3697" w:type="dxa"/>
            <w:tcBorders>
              <w:top w:val="nil"/>
              <w:left w:val="nil"/>
              <w:bottom w:val="single" w:sz="4" w:space="0" w:color="auto"/>
              <w:right w:val="single" w:sz="4" w:space="0" w:color="auto"/>
            </w:tcBorders>
            <w:vAlign w:val="center"/>
            <w:hideMark/>
          </w:tcPr>
          <w:p w14:paraId="6CAA0A47" w14:textId="77777777" w:rsidR="00942A14" w:rsidRDefault="00942A14">
            <w:pPr>
              <w:spacing w:before="0" w:after="0" w:line="240" w:lineRule="auto"/>
              <w:ind w:firstLine="0"/>
              <w:jc w:val="left"/>
              <w:rPr>
                <w:b/>
                <w:bCs/>
                <w:color w:val="000000"/>
                <w:sz w:val="22"/>
                <w:szCs w:val="22"/>
              </w:rPr>
            </w:pPr>
            <w:r>
              <w:rPr>
                <w:b/>
                <w:bCs/>
                <w:color w:val="000000"/>
                <w:sz w:val="22"/>
                <w:szCs w:val="22"/>
              </w:rPr>
              <w:t>TRANG BỊ, PHƯƠNG TIỆN CHCN TRÊN SÔNG, TRÊN BIỂN</w:t>
            </w:r>
          </w:p>
        </w:tc>
        <w:tc>
          <w:tcPr>
            <w:tcW w:w="828" w:type="dxa"/>
            <w:tcBorders>
              <w:top w:val="nil"/>
              <w:left w:val="nil"/>
              <w:bottom w:val="single" w:sz="4" w:space="0" w:color="auto"/>
              <w:right w:val="single" w:sz="4" w:space="0" w:color="auto"/>
            </w:tcBorders>
            <w:vAlign w:val="center"/>
            <w:hideMark/>
          </w:tcPr>
          <w:p w14:paraId="52592C25" w14:textId="77777777" w:rsidR="00942A14" w:rsidRDefault="00942A14">
            <w:pPr>
              <w:spacing w:before="0" w:after="0" w:line="240" w:lineRule="auto"/>
              <w:ind w:firstLine="0"/>
              <w:jc w:val="center"/>
              <w:rPr>
                <w:b/>
                <w:bCs/>
                <w:color w:val="000000"/>
                <w:sz w:val="22"/>
                <w:szCs w:val="22"/>
              </w:rPr>
            </w:pPr>
            <w:r>
              <w:rPr>
                <w:b/>
                <w:bCs/>
                <w:color w:val="000000"/>
                <w:sz w:val="22"/>
                <w:szCs w:val="22"/>
              </w:rPr>
              <w:t> </w:t>
            </w:r>
          </w:p>
        </w:tc>
        <w:tc>
          <w:tcPr>
            <w:tcW w:w="965" w:type="dxa"/>
            <w:tcBorders>
              <w:top w:val="nil"/>
              <w:left w:val="single" w:sz="4" w:space="0" w:color="auto"/>
              <w:bottom w:val="single" w:sz="4" w:space="0" w:color="auto"/>
              <w:right w:val="single" w:sz="4" w:space="0" w:color="auto"/>
            </w:tcBorders>
            <w:vAlign w:val="center"/>
          </w:tcPr>
          <w:p w14:paraId="41FF6613" w14:textId="77777777" w:rsidR="00942A14" w:rsidRDefault="00942A14">
            <w:pPr>
              <w:spacing w:before="0" w:after="0" w:line="240" w:lineRule="auto"/>
              <w:ind w:firstLine="0"/>
              <w:jc w:val="center"/>
              <w:rPr>
                <w:b/>
                <w:color w:val="000000"/>
                <w:sz w:val="22"/>
                <w:szCs w:val="22"/>
              </w:rPr>
            </w:pPr>
          </w:p>
        </w:tc>
        <w:tc>
          <w:tcPr>
            <w:tcW w:w="2062" w:type="dxa"/>
            <w:tcBorders>
              <w:top w:val="nil"/>
              <w:left w:val="nil"/>
              <w:bottom w:val="single" w:sz="4" w:space="0" w:color="auto"/>
              <w:right w:val="single" w:sz="4" w:space="0" w:color="auto"/>
            </w:tcBorders>
            <w:vAlign w:val="center"/>
          </w:tcPr>
          <w:p w14:paraId="7DFBD08C"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407C8F68"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05966F10" w14:textId="77777777" w:rsidR="00942A14" w:rsidRDefault="00942A14">
            <w:pPr>
              <w:spacing w:before="0" w:after="0" w:line="240" w:lineRule="auto"/>
              <w:ind w:firstLine="0"/>
              <w:jc w:val="center"/>
              <w:rPr>
                <w:color w:val="000000"/>
                <w:sz w:val="22"/>
                <w:szCs w:val="22"/>
              </w:rPr>
            </w:pPr>
          </w:p>
        </w:tc>
      </w:tr>
      <w:tr w:rsidR="00942A14" w14:paraId="190B7E76"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4FB26270" w14:textId="77777777" w:rsidR="00942A14" w:rsidRDefault="00942A14">
            <w:pPr>
              <w:spacing w:before="0" w:after="0" w:line="240" w:lineRule="auto"/>
              <w:ind w:firstLine="0"/>
              <w:jc w:val="center"/>
              <w:rPr>
                <w:bCs/>
                <w:color w:val="000000"/>
                <w:sz w:val="22"/>
                <w:szCs w:val="22"/>
              </w:rPr>
            </w:pPr>
            <w:r>
              <w:rPr>
                <w:bCs/>
                <w:color w:val="000000"/>
                <w:sz w:val="22"/>
                <w:szCs w:val="22"/>
              </w:rPr>
              <w:t>1</w:t>
            </w:r>
          </w:p>
        </w:tc>
        <w:tc>
          <w:tcPr>
            <w:tcW w:w="3697" w:type="dxa"/>
            <w:tcBorders>
              <w:top w:val="nil"/>
              <w:left w:val="nil"/>
              <w:bottom w:val="single" w:sz="4" w:space="0" w:color="auto"/>
              <w:right w:val="single" w:sz="4" w:space="0" w:color="auto"/>
            </w:tcBorders>
            <w:vAlign w:val="center"/>
            <w:hideMark/>
          </w:tcPr>
          <w:p w14:paraId="097752B5" w14:textId="77777777" w:rsidR="00942A14" w:rsidRDefault="00942A14">
            <w:pPr>
              <w:spacing w:before="0" w:after="0" w:line="240" w:lineRule="auto"/>
              <w:ind w:firstLine="0"/>
              <w:jc w:val="left"/>
              <w:rPr>
                <w:color w:val="000000"/>
                <w:sz w:val="22"/>
                <w:szCs w:val="22"/>
              </w:rPr>
            </w:pPr>
            <w:r>
              <w:rPr>
                <w:color w:val="000000"/>
                <w:sz w:val="22"/>
                <w:szCs w:val="22"/>
              </w:rPr>
              <w:t>Tàu các loại</w:t>
            </w:r>
          </w:p>
        </w:tc>
        <w:tc>
          <w:tcPr>
            <w:tcW w:w="828" w:type="dxa"/>
            <w:tcBorders>
              <w:top w:val="nil"/>
              <w:left w:val="nil"/>
              <w:bottom w:val="single" w:sz="4" w:space="0" w:color="auto"/>
              <w:right w:val="single" w:sz="4" w:space="0" w:color="auto"/>
            </w:tcBorders>
            <w:vAlign w:val="center"/>
            <w:hideMark/>
          </w:tcPr>
          <w:p w14:paraId="41ACB26F"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19462D82" w14:textId="77777777" w:rsidR="00942A14" w:rsidRDefault="00942A14">
            <w:pPr>
              <w:spacing w:before="0" w:after="0" w:line="240" w:lineRule="auto"/>
              <w:ind w:firstLine="0"/>
              <w:jc w:val="center"/>
              <w:rPr>
                <w:b/>
                <w:color w:val="000000"/>
                <w:sz w:val="22"/>
                <w:szCs w:val="22"/>
              </w:rPr>
            </w:pPr>
            <w:r>
              <w:rPr>
                <w:b/>
                <w:color w:val="000000"/>
                <w:sz w:val="22"/>
                <w:szCs w:val="22"/>
              </w:rPr>
              <w:t>3</w:t>
            </w:r>
          </w:p>
        </w:tc>
        <w:tc>
          <w:tcPr>
            <w:tcW w:w="2062" w:type="dxa"/>
            <w:tcBorders>
              <w:top w:val="nil"/>
              <w:left w:val="nil"/>
              <w:bottom w:val="single" w:sz="4" w:space="0" w:color="auto"/>
              <w:right w:val="single" w:sz="4" w:space="0" w:color="auto"/>
            </w:tcBorders>
            <w:vAlign w:val="center"/>
            <w:hideMark/>
          </w:tcPr>
          <w:p w14:paraId="344C9E42" w14:textId="77777777" w:rsidR="00942A14" w:rsidRDefault="00942A14">
            <w:pPr>
              <w:spacing w:before="0" w:after="0" w:line="240" w:lineRule="auto"/>
              <w:ind w:firstLine="0"/>
              <w:jc w:val="center"/>
              <w:rPr>
                <w:color w:val="000000"/>
                <w:sz w:val="22"/>
                <w:szCs w:val="22"/>
              </w:rPr>
            </w:pPr>
            <w:r>
              <w:rPr>
                <w:color w:val="000000"/>
                <w:sz w:val="22"/>
                <w:szCs w:val="22"/>
              </w:rPr>
              <w:t xml:space="preserve">3: Bộ Chỉ huy BĐBP </w:t>
            </w:r>
          </w:p>
        </w:tc>
        <w:tc>
          <w:tcPr>
            <w:tcW w:w="2736" w:type="dxa"/>
            <w:tcBorders>
              <w:top w:val="nil"/>
              <w:left w:val="nil"/>
              <w:bottom w:val="single" w:sz="4" w:space="0" w:color="auto"/>
              <w:right w:val="single" w:sz="4" w:space="0" w:color="auto"/>
            </w:tcBorders>
            <w:vAlign w:val="center"/>
          </w:tcPr>
          <w:p w14:paraId="7A600F22"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52317E4A" w14:textId="77777777" w:rsidR="00942A14" w:rsidRDefault="00942A14">
            <w:pPr>
              <w:spacing w:before="0" w:after="0" w:line="240" w:lineRule="auto"/>
              <w:ind w:firstLine="0"/>
              <w:jc w:val="center"/>
              <w:rPr>
                <w:color w:val="000000"/>
                <w:sz w:val="22"/>
                <w:szCs w:val="22"/>
              </w:rPr>
            </w:pPr>
          </w:p>
        </w:tc>
      </w:tr>
      <w:tr w:rsidR="00942A14" w14:paraId="2B37E1BB"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68FF4543" w14:textId="77777777" w:rsidR="00942A14" w:rsidRDefault="00942A14">
            <w:pPr>
              <w:spacing w:before="0" w:after="0" w:line="240" w:lineRule="auto"/>
              <w:ind w:firstLine="0"/>
              <w:jc w:val="center"/>
              <w:rPr>
                <w:bCs/>
                <w:color w:val="000000"/>
                <w:sz w:val="22"/>
                <w:szCs w:val="22"/>
              </w:rPr>
            </w:pPr>
            <w:r>
              <w:rPr>
                <w:bCs/>
                <w:color w:val="000000"/>
                <w:sz w:val="22"/>
                <w:szCs w:val="22"/>
              </w:rPr>
              <w:t>2</w:t>
            </w:r>
          </w:p>
        </w:tc>
        <w:tc>
          <w:tcPr>
            <w:tcW w:w="3697" w:type="dxa"/>
            <w:tcBorders>
              <w:top w:val="nil"/>
              <w:left w:val="nil"/>
              <w:bottom w:val="single" w:sz="4" w:space="0" w:color="auto"/>
              <w:right w:val="single" w:sz="4" w:space="0" w:color="auto"/>
            </w:tcBorders>
            <w:vAlign w:val="center"/>
            <w:hideMark/>
          </w:tcPr>
          <w:p w14:paraId="241117B9" w14:textId="77777777" w:rsidR="00942A14" w:rsidRDefault="00942A14">
            <w:pPr>
              <w:spacing w:before="0" w:after="0" w:line="240" w:lineRule="auto"/>
              <w:ind w:firstLine="0"/>
              <w:jc w:val="left"/>
              <w:rPr>
                <w:color w:val="000000"/>
                <w:sz w:val="22"/>
                <w:szCs w:val="22"/>
              </w:rPr>
            </w:pPr>
            <w:r>
              <w:rPr>
                <w:color w:val="000000"/>
                <w:sz w:val="22"/>
                <w:szCs w:val="22"/>
              </w:rPr>
              <w:t>Xuồng ST - 1200</w:t>
            </w:r>
          </w:p>
        </w:tc>
        <w:tc>
          <w:tcPr>
            <w:tcW w:w="828" w:type="dxa"/>
            <w:tcBorders>
              <w:top w:val="nil"/>
              <w:left w:val="nil"/>
              <w:bottom w:val="single" w:sz="4" w:space="0" w:color="auto"/>
              <w:right w:val="single" w:sz="4" w:space="0" w:color="auto"/>
            </w:tcBorders>
            <w:vAlign w:val="center"/>
            <w:hideMark/>
          </w:tcPr>
          <w:p w14:paraId="3EC7DBC4"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1446B397" w14:textId="77777777" w:rsidR="00942A14" w:rsidRDefault="00942A14">
            <w:pPr>
              <w:spacing w:before="0" w:after="0" w:line="240" w:lineRule="auto"/>
              <w:ind w:firstLine="0"/>
              <w:jc w:val="center"/>
              <w:rPr>
                <w:b/>
                <w:color w:val="000000"/>
                <w:sz w:val="22"/>
                <w:szCs w:val="22"/>
              </w:rPr>
            </w:pPr>
            <w:r>
              <w:rPr>
                <w:b/>
                <w:color w:val="000000"/>
                <w:sz w:val="22"/>
                <w:szCs w:val="22"/>
              </w:rPr>
              <w:t>1</w:t>
            </w:r>
          </w:p>
        </w:tc>
        <w:tc>
          <w:tcPr>
            <w:tcW w:w="2062" w:type="dxa"/>
            <w:tcBorders>
              <w:top w:val="nil"/>
              <w:left w:val="nil"/>
              <w:bottom w:val="single" w:sz="4" w:space="0" w:color="auto"/>
              <w:right w:val="single" w:sz="4" w:space="0" w:color="auto"/>
            </w:tcBorders>
            <w:vAlign w:val="center"/>
            <w:hideMark/>
          </w:tcPr>
          <w:p w14:paraId="776462F9" w14:textId="77777777" w:rsidR="00942A14" w:rsidRDefault="00942A14">
            <w:pPr>
              <w:spacing w:before="0" w:after="0" w:line="240" w:lineRule="auto"/>
              <w:ind w:firstLine="0"/>
              <w:jc w:val="center"/>
              <w:rPr>
                <w:color w:val="000000"/>
                <w:sz w:val="22"/>
                <w:szCs w:val="22"/>
              </w:rPr>
            </w:pPr>
            <w:r>
              <w:rPr>
                <w:color w:val="000000"/>
                <w:sz w:val="22"/>
                <w:szCs w:val="22"/>
              </w:rPr>
              <w:t>1: Bộ Chỉ huy BĐBP</w:t>
            </w:r>
          </w:p>
        </w:tc>
        <w:tc>
          <w:tcPr>
            <w:tcW w:w="2736" w:type="dxa"/>
            <w:tcBorders>
              <w:top w:val="nil"/>
              <w:left w:val="nil"/>
              <w:bottom w:val="single" w:sz="4" w:space="0" w:color="auto"/>
              <w:right w:val="single" w:sz="4" w:space="0" w:color="auto"/>
            </w:tcBorders>
            <w:vAlign w:val="center"/>
          </w:tcPr>
          <w:p w14:paraId="6135D05C"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68873475" w14:textId="77777777" w:rsidR="00942A14" w:rsidRDefault="00942A14">
            <w:pPr>
              <w:spacing w:before="0" w:after="0" w:line="240" w:lineRule="auto"/>
              <w:ind w:firstLine="0"/>
              <w:jc w:val="center"/>
              <w:rPr>
                <w:color w:val="000000"/>
                <w:sz w:val="22"/>
                <w:szCs w:val="22"/>
              </w:rPr>
            </w:pPr>
          </w:p>
        </w:tc>
      </w:tr>
      <w:tr w:rsidR="00942A14" w14:paraId="550E1A1C"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19DB9728" w14:textId="77777777" w:rsidR="00942A14" w:rsidRDefault="00942A14">
            <w:pPr>
              <w:spacing w:before="0" w:after="0" w:line="240" w:lineRule="auto"/>
              <w:ind w:firstLine="0"/>
              <w:jc w:val="center"/>
              <w:rPr>
                <w:bCs/>
                <w:color w:val="000000"/>
                <w:sz w:val="22"/>
                <w:szCs w:val="22"/>
              </w:rPr>
            </w:pPr>
            <w:r>
              <w:rPr>
                <w:bCs/>
                <w:color w:val="000000"/>
                <w:sz w:val="22"/>
                <w:szCs w:val="22"/>
              </w:rPr>
              <w:t>3</w:t>
            </w:r>
          </w:p>
        </w:tc>
        <w:tc>
          <w:tcPr>
            <w:tcW w:w="3697" w:type="dxa"/>
            <w:tcBorders>
              <w:top w:val="nil"/>
              <w:left w:val="nil"/>
              <w:bottom w:val="single" w:sz="4" w:space="0" w:color="auto"/>
              <w:right w:val="single" w:sz="4" w:space="0" w:color="auto"/>
            </w:tcBorders>
            <w:vAlign w:val="center"/>
            <w:hideMark/>
          </w:tcPr>
          <w:p w14:paraId="1842934E" w14:textId="77777777" w:rsidR="00942A14" w:rsidRDefault="00942A14">
            <w:pPr>
              <w:spacing w:before="0" w:after="0" w:line="240" w:lineRule="auto"/>
              <w:ind w:firstLine="0"/>
              <w:jc w:val="left"/>
              <w:rPr>
                <w:color w:val="000000"/>
                <w:sz w:val="22"/>
                <w:szCs w:val="22"/>
              </w:rPr>
            </w:pPr>
            <w:r>
              <w:rPr>
                <w:color w:val="000000"/>
                <w:sz w:val="22"/>
                <w:szCs w:val="22"/>
              </w:rPr>
              <w:t>Xuồng ST - 750</w:t>
            </w:r>
          </w:p>
        </w:tc>
        <w:tc>
          <w:tcPr>
            <w:tcW w:w="828" w:type="dxa"/>
            <w:tcBorders>
              <w:top w:val="nil"/>
              <w:left w:val="nil"/>
              <w:bottom w:val="single" w:sz="4" w:space="0" w:color="auto"/>
              <w:right w:val="single" w:sz="4" w:space="0" w:color="auto"/>
            </w:tcBorders>
            <w:vAlign w:val="center"/>
            <w:hideMark/>
          </w:tcPr>
          <w:p w14:paraId="4D19CC89"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71C87C42" w14:textId="77777777" w:rsidR="00942A14" w:rsidRDefault="00942A14">
            <w:pPr>
              <w:spacing w:before="0" w:after="0" w:line="240" w:lineRule="auto"/>
              <w:ind w:firstLine="0"/>
              <w:jc w:val="center"/>
              <w:rPr>
                <w:b/>
                <w:color w:val="000000"/>
                <w:sz w:val="22"/>
                <w:szCs w:val="22"/>
              </w:rPr>
            </w:pPr>
            <w:r>
              <w:rPr>
                <w:b/>
                <w:color w:val="000000"/>
                <w:sz w:val="22"/>
                <w:szCs w:val="22"/>
              </w:rPr>
              <w:t>8</w:t>
            </w:r>
          </w:p>
        </w:tc>
        <w:tc>
          <w:tcPr>
            <w:tcW w:w="2062" w:type="dxa"/>
            <w:tcBorders>
              <w:top w:val="nil"/>
              <w:left w:val="nil"/>
              <w:bottom w:val="single" w:sz="4" w:space="0" w:color="auto"/>
              <w:right w:val="single" w:sz="4" w:space="0" w:color="auto"/>
            </w:tcBorders>
            <w:vAlign w:val="center"/>
            <w:hideMark/>
          </w:tcPr>
          <w:p w14:paraId="3353DDAC" w14:textId="77777777" w:rsidR="00942A14" w:rsidRDefault="00942A14">
            <w:pPr>
              <w:spacing w:before="0" w:after="0" w:line="240" w:lineRule="auto"/>
              <w:ind w:firstLine="0"/>
              <w:jc w:val="center"/>
              <w:rPr>
                <w:color w:val="000000"/>
                <w:sz w:val="22"/>
                <w:szCs w:val="22"/>
              </w:rPr>
            </w:pPr>
            <w:r>
              <w:rPr>
                <w:color w:val="000000"/>
                <w:sz w:val="22"/>
                <w:szCs w:val="22"/>
              </w:rPr>
              <w:t>8: Bộ Chỉ huy Quân sự tỉnh 2, Bộ Chỉ huy BĐBP 3, Công an tỉnh 3.</w:t>
            </w:r>
          </w:p>
        </w:tc>
        <w:tc>
          <w:tcPr>
            <w:tcW w:w="2736" w:type="dxa"/>
            <w:tcBorders>
              <w:top w:val="nil"/>
              <w:left w:val="nil"/>
              <w:bottom w:val="single" w:sz="4" w:space="0" w:color="auto"/>
              <w:right w:val="single" w:sz="4" w:space="0" w:color="auto"/>
            </w:tcBorders>
            <w:vAlign w:val="center"/>
          </w:tcPr>
          <w:p w14:paraId="336BE654"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4D6FEBFF" w14:textId="77777777" w:rsidR="00942A14" w:rsidRDefault="00942A14">
            <w:pPr>
              <w:spacing w:before="0" w:after="0" w:line="240" w:lineRule="auto"/>
              <w:ind w:firstLine="0"/>
              <w:jc w:val="center"/>
              <w:rPr>
                <w:color w:val="000000"/>
                <w:sz w:val="22"/>
                <w:szCs w:val="22"/>
              </w:rPr>
            </w:pPr>
          </w:p>
        </w:tc>
      </w:tr>
      <w:tr w:rsidR="00942A14" w14:paraId="3DDF94C6"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190C89B4" w14:textId="77777777" w:rsidR="00942A14" w:rsidRDefault="00942A14">
            <w:pPr>
              <w:spacing w:before="0" w:after="0" w:line="240" w:lineRule="auto"/>
              <w:ind w:firstLine="0"/>
              <w:jc w:val="center"/>
              <w:rPr>
                <w:bCs/>
                <w:color w:val="000000"/>
                <w:sz w:val="22"/>
                <w:szCs w:val="22"/>
              </w:rPr>
            </w:pPr>
            <w:r>
              <w:rPr>
                <w:bCs/>
                <w:color w:val="000000"/>
                <w:sz w:val="22"/>
                <w:szCs w:val="22"/>
              </w:rPr>
              <w:t>4</w:t>
            </w:r>
          </w:p>
        </w:tc>
        <w:tc>
          <w:tcPr>
            <w:tcW w:w="3697" w:type="dxa"/>
            <w:tcBorders>
              <w:top w:val="nil"/>
              <w:left w:val="nil"/>
              <w:bottom w:val="single" w:sz="4" w:space="0" w:color="auto"/>
              <w:right w:val="single" w:sz="4" w:space="0" w:color="auto"/>
            </w:tcBorders>
            <w:vAlign w:val="center"/>
            <w:hideMark/>
          </w:tcPr>
          <w:p w14:paraId="110B7697" w14:textId="77777777" w:rsidR="00942A14" w:rsidRDefault="00942A14">
            <w:pPr>
              <w:spacing w:before="0" w:after="0" w:line="240" w:lineRule="auto"/>
              <w:ind w:firstLine="0"/>
              <w:jc w:val="left"/>
              <w:rPr>
                <w:color w:val="000000"/>
                <w:sz w:val="22"/>
                <w:szCs w:val="22"/>
              </w:rPr>
            </w:pPr>
            <w:r>
              <w:rPr>
                <w:color w:val="000000"/>
                <w:sz w:val="22"/>
                <w:szCs w:val="22"/>
              </w:rPr>
              <w:t>Xuồng ST - 660</w:t>
            </w:r>
          </w:p>
        </w:tc>
        <w:tc>
          <w:tcPr>
            <w:tcW w:w="828" w:type="dxa"/>
            <w:tcBorders>
              <w:top w:val="nil"/>
              <w:left w:val="nil"/>
              <w:bottom w:val="single" w:sz="4" w:space="0" w:color="auto"/>
              <w:right w:val="single" w:sz="4" w:space="0" w:color="auto"/>
            </w:tcBorders>
            <w:vAlign w:val="center"/>
            <w:hideMark/>
          </w:tcPr>
          <w:p w14:paraId="7FD13B2B"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18D7E94B" w14:textId="77777777" w:rsidR="00942A14" w:rsidRDefault="00942A14">
            <w:pPr>
              <w:spacing w:before="0" w:after="0" w:line="240" w:lineRule="auto"/>
              <w:ind w:firstLine="0"/>
              <w:jc w:val="center"/>
              <w:rPr>
                <w:b/>
                <w:color w:val="000000"/>
                <w:sz w:val="22"/>
                <w:szCs w:val="22"/>
              </w:rPr>
            </w:pPr>
            <w:r>
              <w:rPr>
                <w:b/>
                <w:color w:val="000000"/>
                <w:sz w:val="22"/>
                <w:szCs w:val="22"/>
              </w:rPr>
              <w:t>17</w:t>
            </w:r>
          </w:p>
        </w:tc>
        <w:tc>
          <w:tcPr>
            <w:tcW w:w="2062" w:type="dxa"/>
            <w:tcBorders>
              <w:top w:val="nil"/>
              <w:left w:val="nil"/>
              <w:bottom w:val="single" w:sz="4" w:space="0" w:color="auto"/>
              <w:right w:val="single" w:sz="4" w:space="0" w:color="auto"/>
            </w:tcBorders>
            <w:vAlign w:val="center"/>
            <w:hideMark/>
          </w:tcPr>
          <w:p w14:paraId="2E1DA1B6" w14:textId="77777777" w:rsidR="00942A14" w:rsidRDefault="00942A14">
            <w:pPr>
              <w:spacing w:before="0" w:after="0" w:line="240" w:lineRule="auto"/>
              <w:ind w:firstLine="0"/>
              <w:jc w:val="center"/>
              <w:rPr>
                <w:color w:val="000000"/>
                <w:sz w:val="22"/>
                <w:szCs w:val="22"/>
              </w:rPr>
            </w:pPr>
            <w:r>
              <w:rPr>
                <w:color w:val="000000"/>
                <w:sz w:val="22"/>
                <w:szCs w:val="22"/>
              </w:rPr>
              <w:t xml:space="preserve">16: Bộ Chỉ huy Quân sự tỉnh 11, Bộ </w:t>
            </w:r>
            <w:r>
              <w:rPr>
                <w:color w:val="000000"/>
                <w:sz w:val="22"/>
                <w:szCs w:val="22"/>
              </w:rPr>
              <w:lastRenderedPageBreak/>
              <w:t>Chỉ huy BĐBP 3, Công an tỉnh 2.</w:t>
            </w:r>
          </w:p>
        </w:tc>
        <w:tc>
          <w:tcPr>
            <w:tcW w:w="2736" w:type="dxa"/>
            <w:tcBorders>
              <w:top w:val="nil"/>
              <w:left w:val="nil"/>
              <w:bottom w:val="single" w:sz="4" w:space="0" w:color="auto"/>
              <w:right w:val="single" w:sz="4" w:space="0" w:color="auto"/>
            </w:tcBorders>
            <w:vAlign w:val="center"/>
          </w:tcPr>
          <w:p w14:paraId="41D19730"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hideMark/>
          </w:tcPr>
          <w:p w14:paraId="20A1DEA3" w14:textId="1D35250A" w:rsidR="00942A14" w:rsidRDefault="00942A14">
            <w:pPr>
              <w:spacing w:before="0" w:after="0" w:line="240" w:lineRule="auto"/>
              <w:ind w:firstLine="0"/>
              <w:jc w:val="center"/>
              <w:rPr>
                <w:color w:val="000000"/>
                <w:sz w:val="22"/>
                <w:szCs w:val="22"/>
              </w:rPr>
            </w:pPr>
            <w:r>
              <w:rPr>
                <w:color w:val="000000"/>
                <w:sz w:val="22"/>
                <w:szCs w:val="22"/>
              </w:rPr>
              <w:t>1: Tuy Phước</w:t>
            </w:r>
          </w:p>
        </w:tc>
      </w:tr>
      <w:tr w:rsidR="00942A14" w14:paraId="1C06F00D"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455B3E61" w14:textId="77777777" w:rsidR="00942A14" w:rsidRDefault="00942A14">
            <w:pPr>
              <w:spacing w:before="0" w:after="0" w:line="240" w:lineRule="auto"/>
              <w:ind w:firstLine="0"/>
              <w:jc w:val="center"/>
              <w:rPr>
                <w:bCs/>
                <w:color w:val="000000"/>
                <w:sz w:val="22"/>
                <w:szCs w:val="22"/>
              </w:rPr>
            </w:pPr>
            <w:r>
              <w:rPr>
                <w:bCs/>
                <w:color w:val="000000"/>
                <w:sz w:val="22"/>
                <w:szCs w:val="22"/>
              </w:rPr>
              <w:t>5</w:t>
            </w:r>
          </w:p>
        </w:tc>
        <w:tc>
          <w:tcPr>
            <w:tcW w:w="3697" w:type="dxa"/>
            <w:tcBorders>
              <w:top w:val="nil"/>
              <w:left w:val="nil"/>
              <w:bottom w:val="single" w:sz="4" w:space="0" w:color="auto"/>
              <w:right w:val="single" w:sz="4" w:space="0" w:color="auto"/>
            </w:tcBorders>
            <w:vAlign w:val="center"/>
            <w:hideMark/>
          </w:tcPr>
          <w:p w14:paraId="5874EFE5" w14:textId="77777777" w:rsidR="00942A14" w:rsidRDefault="00942A14">
            <w:pPr>
              <w:spacing w:before="0" w:after="0" w:line="240" w:lineRule="auto"/>
              <w:ind w:firstLine="0"/>
              <w:jc w:val="left"/>
              <w:rPr>
                <w:color w:val="000000"/>
                <w:sz w:val="22"/>
                <w:szCs w:val="22"/>
              </w:rPr>
            </w:pPr>
            <w:r>
              <w:rPr>
                <w:color w:val="000000"/>
                <w:sz w:val="22"/>
                <w:szCs w:val="22"/>
              </w:rPr>
              <w:t xml:space="preserve">Xuồng ST - 450 </w:t>
            </w:r>
          </w:p>
        </w:tc>
        <w:tc>
          <w:tcPr>
            <w:tcW w:w="828" w:type="dxa"/>
            <w:tcBorders>
              <w:top w:val="nil"/>
              <w:left w:val="nil"/>
              <w:bottom w:val="single" w:sz="4" w:space="0" w:color="auto"/>
              <w:right w:val="single" w:sz="4" w:space="0" w:color="auto"/>
            </w:tcBorders>
            <w:vAlign w:val="center"/>
            <w:hideMark/>
          </w:tcPr>
          <w:p w14:paraId="19240A2C"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16A6F5A1" w14:textId="77777777" w:rsidR="00942A14" w:rsidRDefault="00942A14">
            <w:pPr>
              <w:spacing w:before="0" w:after="0" w:line="240" w:lineRule="auto"/>
              <w:ind w:firstLine="0"/>
              <w:jc w:val="center"/>
              <w:rPr>
                <w:b/>
                <w:color w:val="000000"/>
                <w:sz w:val="22"/>
                <w:szCs w:val="22"/>
              </w:rPr>
            </w:pPr>
            <w:r>
              <w:rPr>
                <w:b/>
                <w:color w:val="000000"/>
                <w:sz w:val="22"/>
                <w:szCs w:val="22"/>
              </w:rPr>
              <w:t>13</w:t>
            </w:r>
          </w:p>
        </w:tc>
        <w:tc>
          <w:tcPr>
            <w:tcW w:w="2062" w:type="dxa"/>
            <w:tcBorders>
              <w:top w:val="nil"/>
              <w:left w:val="nil"/>
              <w:bottom w:val="single" w:sz="4" w:space="0" w:color="auto"/>
              <w:right w:val="single" w:sz="4" w:space="0" w:color="auto"/>
            </w:tcBorders>
            <w:vAlign w:val="center"/>
            <w:hideMark/>
          </w:tcPr>
          <w:p w14:paraId="1E29EB72" w14:textId="77777777" w:rsidR="00942A14" w:rsidRDefault="00942A14">
            <w:pPr>
              <w:spacing w:before="0" w:after="0" w:line="240" w:lineRule="auto"/>
              <w:ind w:firstLine="0"/>
              <w:jc w:val="center"/>
              <w:rPr>
                <w:color w:val="000000"/>
                <w:sz w:val="22"/>
                <w:szCs w:val="22"/>
              </w:rPr>
            </w:pPr>
            <w:r>
              <w:rPr>
                <w:color w:val="000000"/>
                <w:sz w:val="22"/>
                <w:szCs w:val="22"/>
              </w:rPr>
              <w:t>8: Bộ Chỉ huy Quân sự tỉnh</w:t>
            </w:r>
          </w:p>
        </w:tc>
        <w:tc>
          <w:tcPr>
            <w:tcW w:w="2736" w:type="dxa"/>
            <w:tcBorders>
              <w:top w:val="nil"/>
              <w:left w:val="nil"/>
              <w:bottom w:val="single" w:sz="4" w:space="0" w:color="auto"/>
              <w:right w:val="single" w:sz="4" w:space="0" w:color="auto"/>
            </w:tcBorders>
            <w:vAlign w:val="center"/>
            <w:hideMark/>
          </w:tcPr>
          <w:p w14:paraId="493A329B" w14:textId="77777777" w:rsidR="00942A14" w:rsidRDefault="00942A14">
            <w:pPr>
              <w:spacing w:before="0" w:after="0" w:line="240" w:lineRule="auto"/>
              <w:ind w:firstLine="0"/>
              <w:jc w:val="center"/>
              <w:rPr>
                <w:color w:val="000000"/>
                <w:sz w:val="22"/>
                <w:szCs w:val="22"/>
              </w:rPr>
            </w:pPr>
            <w:r>
              <w:rPr>
                <w:color w:val="000000"/>
                <w:sz w:val="22"/>
                <w:szCs w:val="22"/>
              </w:rPr>
              <w:t>1: Văn phòng về PCTT tỉnh</w:t>
            </w:r>
          </w:p>
        </w:tc>
        <w:tc>
          <w:tcPr>
            <w:tcW w:w="3014" w:type="dxa"/>
            <w:tcBorders>
              <w:top w:val="nil"/>
              <w:left w:val="nil"/>
              <w:bottom w:val="single" w:sz="4" w:space="0" w:color="auto"/>
              <w:right w:val="single" w:sz="4" w:space="0" w:color="auto"/>
            </w:tcBorders>
            <w:vAlign w:val="center"/>
            <w:hideMark/>
          </w:tcPr>
          <w:p w14:paraId="58B43501" w14:textId="77777777" w:rsidR="00942A14" w:rsidRDefault="00942A14">
            <w:pPr>
              <w:spacing w:before="0" w:after="0" w:line="240" w:lineRule="auto"/>
              <w:ind w:firstLine="0"/>
              <w:jc w:val="center"/>
              <w:rPr>
                <w:color w:val="000000"/>
                <w:sz w:val="22"/>
                <w:szCs w:val="22"/>
              </w:rPr>
            </w:pPr>
            <w:r>
              <w:rPr>
                <w:color w:val="000000"/>
                <w:sz w:val="22"/>
                <w:szCs w:val="22"/>
              </w:rPr>
              <w:t>4: An Nhơn 1, Tây Sơn 1, Quy Nhơn 1</w:t>
            </w:r>
          </w:p>
        </w:tc>
      </w:tr>
      <w:tr w:rsidR="00942A14" w14:paraId="07170024"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5133E99B" w14:textId="77777777" w:rsidR="00942A14" w:rsidRDefault="00942A14">
            <w:pPr>
              <w:spacing w:before="0" w:after="0" w:line="240" w:lineRule="auto"/>
              <w:ind w:firstLine="0"/>
              <w:jc w:val="center"/>
              <w:rPr>
                <w:bCs/>
                <w:color w:val="000000"/>
                <w:sz w:val="22"/>
                <w:szCs w:val="22"/>
              </w:rPr>
            </w:pPr>
            <w:r>
              <w:rPr>
                <w:bCs/>
                <w:color w:val="000000"/>
                <w:sz w:val="22"/>
                <w:szCs w:val="22"/>
              </w:rPr>
              <w:t>6</w:t>
            </w:r>
          </w:p>
        </w:tc>
        <w:tc>
          <w:tcPr>
            <w:tcW w:w="3697" w:type="dxa"/>
            <w:tcBorders>
              <w:top w:val="nil"/>
              <w:left w:val="nil"/>
              <w:bottom w:val="single" w:sz="4" w:space="0" w:color="auto"/>
              <w:right w:val="single" w:sz="4" w:space="0" w:color="auto"/>
            </w:tcBorders>
            <w:vAlign w:val="center"/>
            <w:hideMark/>
          </w:tcPr>
          <w:p w14:paraId="4F95B2B4" w14:textId="77777777" w:rsidR="00942A14" w:rsidRDefault="00942A14">
            <w:pPr>
              <w:spacing w:before="0" w:after="0" w:line="240" w:lineRule="auto"/>
              <w:ind w:firstLine="0"/>
              <w:jc w:val="left"/>
              <w:rPr>
                <w:color w:val="000000"/>
                <w:sz w:val="22"/>
                <w:szCs w:val="22"/>
              </w:rPr>
            </w:pPr>
            <w:r>
              <w:rPr>
                <w:color w:val="000000"/>
                <w:sz w:val="22"/>
                <w:szCs w:val="22"/>
              </w:rPr>
              <w:t>Xuồng đệm khí</w:t>
            </w:r>
          </w:p>
        </w:tc>
        <w:tc>
          <w:tcPr>
            <w:tcW w:w="828" w:type="dxa"/>
            <w:tcBorders>
              <w:top w:val="nil"/>
              <w:left w:val="nil"/>
              <w:bottom w:val="single" w:sz="4" w:space="0" w:color="auto"/>
              <w:right w:val="single" w:sz="4" w:space="0" w:color="auto"/>
            </w:tcBorders>
            <w:vAlign w:val="center"/>
            <w:hideMark/>
          </w:tcPr>
          <w:p w14:paraId="3CF58399"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31C6671D" w14:textId="77777777" w:rsidR="00942A14" w:rsidRDefault="00942A14">
            <w:pPr>
              <w:spacing w:before="0" w:after="0" w:line="240" w:lineRule="auto"/>
              <w:ind w:firstLine="0"/>
              <w:jc w:val="center"/>
              <w:rPr>
                <w:b/>
                <w:color w:val="000000"/>
                <w:sz w:val="22"/>
                <w:szCs w:val="22"/>
              </w:rPr>
            </w:pPr>
            <w:r>
              <w:rPr>
                <w:b/>
                <w:color w:val="000000"/>
                <w:sz w:val="22"/>
                <w:szCs w:val="22"/>
              </w:rPr>
              <w:t>1</w:t>
            </w:r>
          </w:p>
        </w:tc>
        <w:tc>
          <w:tcPr>
            <w:tcW w:w="2062" w:type="dxa"/>
            <w:tcBorders>
              <w:top w:val="nil"/>
              <w:left w:val="nil"/>
              <w:bottom w:val="single" w:sz="4" w:space="0" w:color="auto"/>
              <w:right w:val="single" w:sz="4" w:space="0" w:color="auto"/>
            </w:tcBorders>
            <w:vAlign w:val="center"/>
          </w:tcPr>
          <w:p w14:paraId="236E97E8"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64C666FC"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hideMark/>
          </w:tcPr>
          <w:p w14:paraId="2A69CB3B" w14:textId="77777777" w:rsidR="00942A14" w:rsidRDefault="00942A14">
            <w:pPr>
              <w:spacing w:before="0" w:after="0" w:line="240" w:lineRule="auto"/>
              <w:ind w:firstLine="0"/>
              <w:jc w:val="center"/>
              <w:rPr>
                <w:color w:val="000000"/>
                <w:sz w:val="22"/>
                <w:szCs w:val="22"/>
              </w:rPr>
            </w:pPr>
            <w:r>
              <w:rPr>
                <w:color w:val="000000"/>
                <w:sz w:val="22"/>
                <w:szCs w:val="22"/>
              </w:rPr>
              <w:t>1: Phù Mỹ</w:t>
            </w:r>
          </w:p>
        </w:tc>
      </w:tr>
      <w:tr w:rsidR="00942A14" w14:paraId="29BB51B4"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186D12B6" w14:textId="77777777" w:rsidR="00942A14" w:rsidRDefault="00942A14">
            <w:pPr>
              <w:spacing w:before="0" w:after="0" w:line="240" w:lineRule="auto"/>
              <w:ind w:firstLine="0"/>
              <w:jc w:val="center"/>
              <w:rPr>
                <w:bCs/>
                <w:color w:val="000000"/>
                <w:sz w:val="22"/>
                <w:szCs w:val="22"/>
              </w:rPr>
            </w:pPr>
            <w:r>
              <w:rPr>
                <w:bCs/>
                <w:color w:val="000000"/>
                <w:sz w:val="22"/>
                <w:szCs w:val="22"/>
              </w:rPr>
              <w:t>7</w:t>
            </w:r>
          </w:p>
        </w:tc>
        <w:tc>
          <w:tcPr>
            <w:tcW w:w="3697" w:type="dxa"/>
            <w:tcBorders>
              <w:top w:val="nil"/>
              <w:left w:val="nil"/>
              <w:bottom w:val="single" w:sz="4" w:space="0" w:color="auto"/>
              <w:right w:val="single" w:sz="4" w:space="0" w:color="auto"/>
            </w:tcBorders>
            <w:vAlign w:val="center"/>
            <w:hideMark/>
          </w:tcPr>
          <w:p w14:paraId="2B739B59" w14:textId="77777777" w:rsidR="00942A14" w:rsidRDefault="00942A14">
            <w:pPr>
              <w:spacing w:before="0" w:after="0" w:line="240" w:lineRule="auto"/>
              <w:ind w:firstLine="0"/>
              <w:jc w:val="left"/>
              <w:rPr>
                <w:color w:val="000000"/>
                <w:sz w:val="22"/>
                <w:szCs w:val="22"/>
              </w:rPr>
            </w:pPr>
            <w:r>
              <w:rPr>
                <w:color w:val="000000"/>
                <w:sz w:val="22"/>
                <w:szCs w:val="22"/>
              </w:rPr>
              <w:t>Xuồng máy các loại</w:t>
            </w:r>
          </w:p>
        </w:tc>
        <w:tc>
          <w:tcPr>
            <w:tcW w:w="828" w:type="dxa"/>
            <w:tcBorders>
              <w:top w:val="nil"/>
              <w:left w:val="nil"/>
              <w:bottom w:val="single" w:sz="4" w:space="0" w:color="auto"/>
              <w:right w:val="single" w:sz="4" w:space="0" w:color="auto"/>
            </w:tcBorders>
            <w:vAlign w:val="center"/>
            <w:hideMark/>
          </w:tcPr>
          <w:p w14:paraId="0D1B66E6"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6F47368E" w14:textId="77777777" w:rsidR="00942A14" w:rsidRDefault="00942A14">
            <w:pPr>
              <w:spacing w:before="0" w:after="0" w:line="240" w:lineRule="auto"/>
              <w:ind w:firstLine="0"/>
              <w:jc w:val="center"/>
              <w:rPr>
                <w:b/>
                <w:color w:val="000000"/>
                <w:sz w:val="22"/>
                <w:szCs w:val="22"/>
              </w:rPr>
            </w:pPr>
            <w:r>
              <w:rPr>
                <w:b/>
                <w:color w:val="000000"/>
                <w:sz w:val="22"/>
                <w:szCs w:val="22"/>
              </w:rPr>
              <w:t>18</w:t>
            </w:r>
          </w:p>
        </w:tc>
        <w:tc>
          <w:tcPr>
            <w:tcW w:w="2062" w:type="dxa"/>
            <w:tcBorders>
              <w:top w:val="nil"/>
              <w:left w:val="nil"/>
              <w:bottom w:val="single" w:sz="4" w:space="0" w:color="auto"/>
              <w:right w:val="single" w:sz="4" w:space="0" w:color="auto"/>
            </w:tcBorders>
            <w:vAlign w:val="center"/>
          </w:tcPr>
          <w:p w14:paraId="1A04DDD9"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47BF95D7"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hideMark/>
          </w:tcPr>
          <w:p w14:paraId="1BE421F0" w14:textId="77777777" w:rsidR="00942A14" w:rsidRDefault="00942A14">
            <w:pPr>
              <w:spacing w:before="0" w:after="0" w:line="240" w:lineRule="auto"/>
              <w:ind w:firstLine="0"/>
              <w:jc w:val="center"/>
              <w:rPr>
                <w:color w:val="000000"/>
                <w:sz w:val="22"/>
                <w:szCs w:val="22"/>
              </w:rPr>
            </w:pPr>
            <w:r>
              <w:rPr>
                <w:color w:val="000000"/>
                <w:sz w:val="22"/>
                <w:szCs w:val="22"/>
              </w:rPr>
              <w:t xml:space="preserve">18: An Lão 5, Quy Nhơn 4, Hoài Nhơn 1, Hoài Ân 8. </w:t>
            </w:r>
          </w:p>
        </w:tc>
      </w:tr>
      <w:tr w:rsidR="00942A14" w14:paraId="37277B83"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123A2C4D" w14:textId="77777777" w:rsidR="00942A14" w:rsidRDefault="00942A14">
            <w:pPr>
              <w:spacing w:before="0" w:after="0" w:line="240" w:lineRule="auto"/>
              <w:ind w:firstLine="0"/>
              <w:jc w:val="center"/>
              <w:rPr>
                <w:bCs/>
                <w:color w:val="000000"/>
                <w:sz w:val="22"/>
                <w:szCs w:val="22"/>
              </w:rPr>
            </w:pPr>
            <w:r>
              <w:rPr>
                <w:bCs/>
                <w:color w:val="000000"/>
                <w:sz w:val="22"/>
                <w:szCs w:val="22"/>
              </w:rPr>
              <w:t>8</w:t>
            </w:r>
          </w:p>
        </w:tc>
        <w:tc>
          <w:tcPr>
            <w:tcW w:w="3697" w:type="dxa"/>
            <w:tcBorders>
              <w:top w:val="nil"/>
              <w:left w:val="nil"/>
              <w:bottom w:val="single" w:sz="4" w:space="0" w:color="auto"/>
              <w:right w:val="single" w:sz="4" w:space="0" w:color="auto"/>
            </w:tcBorders>
            <w:vAlign w:val="center"/>
            <w:hideMark/>
          </w:tcPr>
          <w:p w14:paraId="5CC24B81" w14:textId="77777777" w:rsidR="00942A14" w:rsidRDefault="00942A14">
            <w:pPr>
              <w:spacing w:before="0" w:after="0" w:line="240" w:lineRule="auto"/>
              <w:ind w:firstLine="0"/>
              <w:jc w:val="left"/>
              <w:rPr>
                <w:color w:val="000000"/>
                <w:sz w:val="22"/>
                <w:szCs w:val="22"/>
              </w:rPr>
            </w:pPr>
            <w:r>
              <w:rPr>
                <w:color w:val="000000"/>
                <w:sz w:val="22"/>
                <w:szCs w:val="22"/>
              </w:rPr>
              <w:t>Xuồng nhôm</w:t>
            </w:r>
          </w:p>
        </w:tc>
        <w:tc>
          <w:tcPr>
            <w:tcW w:w="828" w:type="dxa"/>
            <w:tcBorders>
              <w:top w:val="nil"/>
              <w:left w:val="nil"/>
              <w:bottom w:val="single" w:sz="4" w:space="0" w:color="auto"/>
              <w:right w:val="single" w:sz="4" w:space="0" w:color="auto"/>
            </w:tcBorders>
            <w:vAlign w:val="center"/>
            <w:hideMark/>
          </w:tcPr>
          <w:p w14:paraId="24D78349"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7AD43ED0" w14:textId="77777777" w:rsidR="00942A14" w:rsidRDefault="00942A14">
            <w:pPr>
              <w:spacing w:before="0" w:after="0" w:line="240" w:lineRule="auto"/>
              <w:ind w:firstLine="0"/>
              <w:jc w:val="center"/>
              <w:rPr>
                <w:b/>
                <w:color w:val="000000"/>
                <w:sz w:val="22"/>
                <w:szCs w:val="22"/>
              </w:rPr>
            </w:pPr>
            <w:r>
              <w:rPr>
                <w:b/>
                <w:color w:val="000000"/>
                <w:sz w:val="22"/>
                <w:szCs w:val="22"/>
              </w:rPr>
              <w:t>266</w:t>
            </w:r>
          </w:p>
        </w:tc>
        <w:tc>
          <w:tcPr>
            <w:tcW w:w="2062" w:type="dxa"/>
            <w:tcBorders>
              <w:top w:val="nil"/>
              <w:left w:val="nil"/>
              <w:bottom w:val="single" w:sz="4" w:space="0" w:color="auto"/>
              <w:right w:val="single" w:sz="4" w:space="0" w:color="auto"/>
            </w:tcBorders>
            <w:vAlign w:val="center"/>
            <w:hideMark/>
          </w:tcPr>
          <w:p w14:paraId="3B7AB3B7" w14:textId="77777777" w:rsidR="00942A14" w:rsidRDefault="00942A14">
            <w:pPr>
              <w:spacing w:before="0" w:after="0" w:line="240" w:lineRule="auto"/>
              <w:ind w:firstLine="0"/>
              <w:jc w:val="center"/>
              <w:rPr>
                <w:color w:val="000000"/>
                <w:sz w:val="22"/>
                <w:szCs w:val="22"/>
              </w:rPr>
            </w:pPr>
            <w:r>
              <w:rPr>
                <w:color w:val="000000"/>
                <w:sz w:val="22"/>
                <w:szCs w:val="22"/>
              </w:rPr>
              <w:t>2: Bộ Chỉ huy Quân sự tỉnh 1, Công an tỉnh 1</w:t>
            </w:r>
          </w:p>
        </w:tc>
        <w:tc>
          <w:tcPr>
            <w:tcW w:w="2736" w:type="dxa"/>
            <w:tcBorders>
              <w:top w:val="nil"/>
              <w:left w:val="nil"/>
              <w:bottom w:val="single" w:sz="4" w:space="0" w:color="auto"/>
              <w:right w:val="single" w:sz="4" w:space="0" w:color="auto"/>
            </w:tcBorders>
            <w:vAlign w:val="center"/>
          </w:tcPr>
          <w:p w14:paraId="6D4D3A96"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hideMark/>
          </w:tcPr>
          <w:p w14:paraId="46CD74CB" w14:textId="77777777" w:rsidR="00942A14" w:rsidRDefault="00942A14">
            <w:pPr>
              <w:spacing w:before="0" w:after="0" w:line="240" w:lineRule="auto"/>
              <w:ind w:firstLine="0"/>
              <w:jc w:val="center"/>
              <w:rPr>
                <w:color w:val="000000"/>
                <w:sz w:val="22"/>
                <w:szCs w:val="22"/>
              </w:rPr>
            </w:pPr>
            <w:r>
              <w:rPr>
                <w:color w:val="000000"/>
                <w:sz w:val="22"/>
                <w:szCs w:val="22"/>
              </w:rPr>
              <w:t>264: Tuy Phước 6, Quy Nhơn 38, Phù Mỹ 4, Hoài Ân 216</w:t>
            </w:r>
          </w:p>
        </w:tc>
      </w:tr>
      <w:tr w:rsidR="00942A14" w14:paraId="080D84BD"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00BA1A66" w14:textId="77777777" w:rsidR="00942A14" w:rsidRDefault="00942A14">
            <w:pPr>
              <w:spacing w:before="0" w:after="0" w:line="240" w:lineRule="auto"/>
              <w:ind w:firstLine="0"/>
              <w:jc w:val="center"/>
              <w:rPr>
                <w:bCs/>
                <w:color w:val="000000"/>
                <w:sz w:val="22"/>
                <w:szCs w:val="22"/>
              </w:rPr>
            </w:pPr>
            <w:r>
              <w:rPr>
                <w:bCs/>
                <w:color w:val="000000"/>
                <w:sz w:val="22"/>
                <w:szCs w:val="22"/>
              </w:rPr>
              <w:t>9</w:t>
            </w:r>
          </w:p>
        </w:tc>
        <w:tc>
          <w:tcPr>
            <w:tcW w:w="3697" w:type="dxa"/>
            <w:tcBorders>
              <w:top w:val="nil"/>
              <w:left w:val="nil"/>
              <w:bottom w:val="single" w:sz="4" w:space="0" w:color="auto"/>
              <w:right w:val="single" w:sz="4" w:space="0" w:color="auto"/>
            </w:tcBorders>
            <w:vAlign w:val="center"/>
            <w:hideMark/>
          </w:tcPr>
          <w:p w14:paraId="7E936B4E" w14:textId="77777777" w:rsidR="00942A14" w:rsidRDefault="00942A14">
            <w:pPr>
              <w:spacing w:before="0" w:after="0" w:line="240" w:lineRule="auto"/>
              <w:ind w:firstLine="0"/>
              <w:jc w:val="left"/>
              <w:rPr>
                <w:bCs/>
                <w:color w:val="000000"/>
                <w:sz w:val="22"/>
                <w:szCs w:val="22"/>
              </w:rPr>
            </w:pPr>
            <w:r>
              <w:rPr>
                <w:bCs/>
                <w:color w:val="000000"/>
                <w:sz w:val="22"/>
                <w:szCs w:val="22"/>
              </w:rPr>
              <w:t>Loại khác</w:t>
            </w:r>
          </w:p>
        </w:tc>
        <w:tc>
          <w:tcPr>
            <w:tcW w:w="828" w:type="dxa"/>
            <w:tcBorders>
              <w:top w:val="nil"/>
              <w:left w:val="nil"/>
              <w:bottom w:val="single" w:sz="4" w:space="0" w:color="auto"/>
              <w:right w:val="single" w:sz="4" w:space="0" w:color="auto"/>
            </w:tcBorders>
            <w:vAlign w:val="center"/>
            <w:hideMark/>
          </w:tcPr>
          <w:p w14:paraId="78888EA3" w14:textId="77777777" w:rsidR="00942A14" w:rsidRDefault="00942A14">
            <w:pPr>
              <w:spacing w:before="0" w:after="0" w:line="240" w:lineRule="auto"/>
              <w:ind w:firstLine="0"/>
              <w:jc w:val="center"/>
              <w:rPr>
                <w:bCs/>
                <w:color w:val="000000"/>
                <w:sz w:val="22"/>
                <w:szCs w:val="22"/>
              </w:rPr>
            </w:pPr>
            <w:r>
              <w:rPr>
                <w:bCs/>
                <w:color w:val="000000"/>
                <w:sz w:val="22"/>
                <w:szCs w:val="22"/>
              </w:rPr>
              <w:t> Chiếc</w:t>
            </w:r>
          </w:p>
        </w:tc>
        <w:tc>
          <w:tcPr>
            <w:tcW w:w="965" w:type="dxa"/>
            <w:tcBorders>
              <w:top w:val="nil"/>
              <w:left w:val="single" w:sz="4" w:space="0" w:color="auto"/>
              <w:bottom w:val="single" w:sz="4" w:space="0" w:color="auto"/>
              <w:right w:val="single" w:sz="4" w:space="0" w:color="auto"/>
            </w:tcBorders>
            <w:vAlign w:val="center"/>
            <w:hideMark/>
          </w:tcPr>
          <w:p w14:paraId="29D4FFF9" w14:textId="77777777" w:rsidR="00942A14" w:rsidRDefault="00942A14">
            <w:pPr>
              <w:spacing w:before="0" w:after="0" w:line="240" w:lineRule="auto"/>
              <w:ind w:firstLine="0"/>
              <w:jc w:val="center"/>
              <w:rPr>
                <w:b/>
                <w:color w:val="000000"/>
                <w:sz w:val="22"/>
                <w:szCs w:val="22"/>
              </w:rPr>
            </w:pPr>
            <w:r>
              <w:rPr>
                <w:b/>
                <w:color w:val="000000"/>
                <w:sz w:val="22"/>
                <w:szCs w:val="22"/>
              </w:rPr>
              <w:t>15</w:t>
            </w:r>
          </w:p>
        </w:tc>
        <w:tc>
          <w:tcPr>
            <w:tcW w:w="2062" w:type="dxa"/>
            <w:tcBorders>
              <w:top w:val="nil"/>
              <w:left w:val="nil"/>
              <w:bottom w:val="single" w:sz="4" w:space="0" w:color="auto"/>
              <w:right w:val="single" w:sz="4" w:space="0" w:color="auto"/>
            </w:tcBorders>
            <w:vAlign w:val="center"/>
          </w:tcPr>
          <w:p w14:paraId="6B6CB791"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44CB13C9" w14:textId="77777777" w:rsidR="00942A14" w:rsidRDefault="00942A14">
            <w:pPr>
              <w:spacing w:before="0" w:after="0" w:line="240" w:lineRule="auto"/>
              <w:ind w:firstLine="0"/>
              <w:jc w:val="center"/>
              <w:rPr>
                <w:color w:val="000000"/>
                <w:sz w:val="22"/>
                <w:szCs w:val="22"/>
              </w:rPr>
            </w:pPr>
            <w:r>
              <w:rPr>
                <w:color w:val="000000"/>
                <w:sz w:val="22"/>
                <w:szCs w:val="22"/>
              </w:rPr>
              <w:t>7: Công ty KTCTTL</w:t>
            </w:r>
          </w:p>
        </w:tc>
        <w:tc>
          <w:tcPr>
            <w:tcW w:w="3014" w:type="dxa"/>
            <w:tcBorders>
              <w:top w:val="nil"/>
              <w:left w:val="nil"/>
              <w:bottom w:val="single" w:sz="4" w:space="0" w:color="auto"/>
              <w:right w:val="single" w:sz="4" w:space="0" w:color="auto"/>
            </w:tcBorders>
            <w:vAlign w:val="center"/>
            <w:hideMark/>
          </w:tcPr>
          <w:p w14:paraId="3DC2E541" w14:textId="77777777" w:rsidR="00942A14" w:rsidRDefault="00942A14">
            <w:pPr>
              <w:spacing w:before="0" w:after="0" w:line="240" w:lineRule="auto"/>
              <w:ind w:firstLine="0"/>
              <w:jc w:val="center"/>
              <w:rPr>
                <w:color w:val="000000"/>
                <w:sz w:val="22"/>
                <w:szCs w:val="22"/>
              </w:rPr>
            </w:pPr>
            <w:r>
              <w:rPr>
                <w:color w:val="000000"/>
                <w:sz w:val="22"/>
                <w:szCs w:val="22"/>
              </w:rPr>
              <w:t>8: Tuy Phước 8</w:t>
            </w:r>
          </w:p>
        </w:tc>
      </w:tr>
      <w:tr w:rsidR="00942A14" w14:paraId="482C3587"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09AA0993" w14:textId="77777777" w:rsidR="00942A14" w:rsidRDefault="00942A14">
            <w:pPr>
              <w:spacing w:before="0" w:after="0" w:line="240" w:lineRule="auto"/>
              <w:ind w:firstLine="0"/>
              <w:jc w:val="center"/>
              <w:rPr>
                <w:bCs/>
                <w:color w:val="000000"/>
                <w:sz w:val="22"/>
                <w:szCs w:val="22"/>
              </w:rPr>
            </w:pPr>
            <w:r>
              <w:rPr>
                <w:bCs/>
                <w:color w:val="000000"/>
                <w:sz w:val="22"/>
                <w:szCs w:val="22"/>
              </w:rPr>
              <w:t>10</w:t>
            </w:r>
          </w:p>
        </w:tc>
        <w:tc>
          <w:tcPr>
            <w:tcW w:w="3697" w:type="dxa"/>
            <w:tcBorders>
              <w:top w:val="nil"/>
              <w:left w:val="nil"/>
              <w:bottom w:val="single" w:sz="4" w:space="0" w:color="auto"/>
              <w:right w:val="single" w:sz="4" w:space="0" w:color="auto"/>
            </w:tcBorders>
            <w:vAlign w:val="center"/>
            <w:hideMark/>
          </w:tcPr>
          <w:p w14:paraId="5B3E07BF" w14:textId="77777777" w:rsidR="00942A14" w:rsidRDefault="00942A14">
            <w:pPr>
              <w:spacing w:before="0" w:after="0" w:line="240" w:lineRule="auto"/>
              <w:ind w:firstLine="0"/>
              <w:jc w:val="left"/>
              <w:rPr>
                <w:color w:val="000000"/>
                <w:sz w:val="22"/>
                <w:szCs w:val="22"/>
              </w:rPr>
            </w:pPr>
            <w:r>
              <w:rPr>
                <w:color w:val="000000"/>
                <w:sz w:val="22"/>
                <w:szCs w:val="22"/>
              </w:rPr>
              <w:t>Ca nô các loại</w:t>
            </w:r>
          </w:p>
        </w:tc>
        <w:tc>
          <w:tcPr>
            <w:tcW w:w="828" w:type="dxa"/>
            <w:tcBorders>
              <w:top w:val="nil"/>
              <w:left w:val="nil"/>
              <w:bottom w:val="single" w:sz="4" w:space="0" w:color="auto"/>
              <w:right w:val="single" w:sz="4" w:space="0" w:color="auto"/>
            </w:tcBorders>
            <w:vAlign w:val="center"/>
            <w:hideMark/>
          </w:tcPr>
          <w:p w14:paraId="75BBFED4"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482C000E" w14:textId="77777777" w:rsidR="00942A14" w:rsidRDefault="00942A14">
            <w:pPr>
              <w:spacing w:before="0" w:after="0" w:line="240" w:lineRule="auto"/>
              <w:ind w:firstLine="0"/>
              <w:jc w:val="center"/>
              <w:rPr>
                <w:b/>
                <w:color w:val="000000"/>
                <w:sz w:val="22"/>
                <w:szCs w:val="22"/>
              </w:rPr>
            </w:pPr>
            <w:r>
              <w:rPr>
                <w:b/>
                <w:color w:val="000000"/>
                <w:sz w:val="22"/>
                <w:szCs w:val="22"/>
              </w:rPr>
              <w:t>25</w:t>
            </w:r>
          </w:p>
        </w:tc>
        <w:tc>
          <w:tcPr>
            <w:tcW w:w="2062" w:type="dxa"/>
            <w:tcBorders>
              <w:top w:val="nil"/>
              <w:left w:val="nil"/>
              <w:bottom w:val="single" w:sz="4" w:space="0" w:color="auto"/>
              <w:right w:val="single" w:sz="4" w:space="0" w:color="auto"/>
            </w:tcBorders>
            <w:vAlign w:val="center"/>
            <w:hideMark/>
          </w:tcPr>
          <w:p w14:paraId="5B0AE86F" w14:textId="77777777" w:rsidR="00942A14" w:rsidRDefault="00942A14">
            <w:pPr>
              <w:spacing w:before="0" w:after="0" w:line="240" w:lineRule="auto"/>
              <w:ind w:firstLine="0"/>
              <w:jc w:val="center"/>
              <w:rPr>
                <w:color w:val="000000"/>
                <w:sz w:val="22"/>
                <w:szCs w:val="22"/>
              </w:rPr>
            </w:pPr>
            <w:r>
              <w:rPr>
                <w:color w:val="000000"/>
                <w:sz w:val="22"/>
                <w:szCs w:val="22"/>
              </w:rPr>
              <w:t>3: Bộ Chỉ huy BĐBP</w:t>
            </w:r>
          </w:p>
        </w:tc>
        <w:tc>
          <w:tcPr>
            <w:tcW w:w="2736" w:type="dxa"/>
            <w:tcBorders>
              <w:top w:val="nil"/>
              <w:left w:val="nil"/>
              <w:bottom w:val="single" w:sz="4" w:space="0" w:color="auto"/>
              <w:right w:val="single" w:sz="4" w:space="0" w:color="auto"/>
            </w:tcBorders>
            <w:vAlign w:val="center"/>
            <w:hideMark/>
          </w:tcPr>
          <w:p w14:paraId="4C83D1E0" w14:textId="77777777" w:rsidR="00942A14" w:rsidRDefault="00942A14">
            <w:pPr>
              <w:spacing w:before="0" w:after="0" w:line="240" w:lineRule="auto"/>
              <w:ind w:firstLine="0"/>
              <w:jc w:val="center"/>
              <w:rPr>
                <w:color w:val="000000"/>
                <w:sz w:val="22"/>
                <w:szCs w:val="22"/>
              </w:rPr>
            </w:pPr>
            <w:r>
              <w:rPr>
                <w:color w:val="000000"/>
                <w:sz w:val="22"/>
                <w:szCs w:val="22"/>
              </w:rPr>
              <w:t>4: Cảng vụ Hàng hải 1, Công ty KTCTTL 3</w:t>
            </w:r>
          </w:p>
        </w:tc>
        <w:tc>
          <w:tcPr>
            <w:tcW w:w="3014" w:type="dxa"/>
            <w:tcBorders>
              <w:top w:val="nil"/>
              <w:left w:val="nil"/>
              <w:bottom w:val="single" w:sz="4" w:space="0" w:color="auto"/>
              <w:right w:val="single" w:sz="4" w:space="0" w:color="auto"/>
            </w:tcBorders>
            <w:vAlign w:val="center"/>
            <w:hideMark/>
          </w:tcPr>
          <w:p w14:paraId="78175943" w14:textId="77777777" w:rsidR="00942A14" w:rsidRDefault="00942A14">
            <w:pPr>
              <w:spacing w:before="0" w:after="0" w:line="240" w:lineRule="auto"/>
              <w:ind w:firstLine="0"/>
              <w:jc w:val="center"/>
              <w:rPr>
                <w:color w:val="000000"/>
                <w:sz w:val="22"/>
                <w:szCs w:val="22"/>
              </w:rPr>
            </w:pPr>
            <w:r>
              <w:rPr>
                <w:color w:val="000000"/>
                <w:sz w:val="22"/>
                <w:szCs w:val="22"/>
              </w:rPr>
              <w:t>18: An Lão 3, Tuy Phước 4, Phù Cát 4, Tây Sơn 1, Quy Nhơn 4</w:t>
            </w:r>
          </w:p>
        </w:tc>
      </w:tr>
      <w:tr w:rsidR="00942A14" w14:paraId="638594A1"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630E4F83" w14:textId="77777777" w:rsidR="00942A14" w:rsidRDefault="00942A14">
            <w:pPr>
              <w:spacing w:before="0" w:after="0" w:line="240" w:lineRule="auto"/>
              <w:ind w:firstLine="0"/>
              <w:jc w:val="center"/>
              <w:rPr>
                <w:bCs/>
                <w:color w:val="000000"/>
                <w:sz w:val="22"/>
                <w:szCs w:val="22"/>
              </w:rPr>
            </w:pPr>
            <w:r>
              <w:rPr>
                <w:bCs/>
                <w:color w:val="000000"/>
                <w:sz w:val="22"/>
                <w:szCs w:val="22"/>
              </w:rPr>
              <w:t>11</w:t>
            </w:r>
          </w:p>
        </w:tc>
        <w:tc>
          <w:tcPr>
            <w:tcW w:w="3697" w:type="dxa"/>
            <w:tcBorders>
              <w:top w:val="nil"/>
              <w:left w:val="nil"/>
              <w:bottom w:val="single" w:sz="4" w:space="0" w:color="auto"/>
              <w:right w:val="single" w:sz="4" w:space="0" w:color="auto"/>
            </w:tcBorders>
            <w:vAlign w:val="center"/>
            <w:hideMark/>
          </w:tcPr>
          <w:p w14:paraId="370D3BC4" w14:textId="77777777" w:rsidR="00942A14" w:rsidRDefault="00942A14">
            <w:pPr>
              <w:spacing w:before="0" w:after="0" w:line="240" w:lineRule="auto"/>
              <w:ind w:firstLine="0"/>
              <w:jc w:val="left"/>
              <w:rPr>
                <w:color w:val="000000"/>
                <w:sz w:val="22"/>
                <w:szCs w:val="22"/>
              </w:rPr>
            </w:pPr>
            <w:r>
              <w:rPr>
                <w:color w:val="000000"/>
                <w:sz w:val="22"/>
                <w:szCs w:val="22"/>
              </w:rPr>
              <w:t>Thuyền nhôm các loại</w:t>
            </w:r>
          </w:p>
        </w:tc>
        <w:tc>
          <w:tcPr>
            <w:tcW w:w="828" w:type="dxa"/>
            <w:tcBorders>
              <w:top w:val="nil"/>
              <w:left w:val="nil"/>
              <w:bottom w:val="single" w:sz="4" w:space="0" w:color="auto"/>
              <w:right w:val="single" w:sz="4" w:space="0" w:color="auto"/>
            </w:tcBorders>
            <w:vAlign w:val="center"/>
            <w:hideMark/>
          </w:tcPr>
          <w:p w14:paraId="11BAAC9E"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417CD7C7" w14:textId="77777777" w:rsidR="00942A14" w:rsidRDefault="00942A14">
            <w:pPr>
              <w:spacing w:before="0" w:after="0" w:line="240" w:lineRule="auto"/>
              <w:ind w:firstLine="0"/>
              <w:jc w:val="center"/>
              <w:rPr>
                <w:b/>
                <w:color w:val="000000"/>
                <w:sz w:val="22"/>
                <w:szCs w:val="22"/>
              </w:rPr>
            </w:pPr>
            <w:r>
              <w:rPr>
                <w:b/>
                <w:color w:val="000000"/>
                <w:sz w:val="22"/>
                <w:szCs w:val="22"/>
              </w:rPr>
              <w:t>161</w:t>
            </w:r>
          </w:p>
        </w:tc>
        <w:tc>
          <w:tcPr>
            <w:tcW w:w="2062" w:type="dxa"/>
            <w:tcBorders>
              <w:top w:val="nil"/>
              <w:left w:val="nil"/>
              <w:bottom w:val="single" w:sz="4" w:space="0" w:color="auto"/>
              <w:right w:val="single" w:sz="4" w:space="0" w:color="auto"/>
            </w:tcBorders>
            <w:vAlign w:val="center"/>
          </w:tcPr>
          <w:p w14:paraId="6D6ED7D7"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505B382F" w14:textId="77777777" w:rsidR="00942A14" w:rsidRDefault="00942A14">
            <w:pPr>
              <w:spacing w:before="0" w:after="0" w:line="240" w:lineRule="auto"/>
              <w:ind w:firstLine="0"/>
              <w:jc w:val="center"/>
              <w:rPr>
                <w:color w:val="000000"/>
                <w:sz w:val="22"/>
                <w:szCs w:val="22"/>
              </w:rPr>
            </w:pPr>
            <w:r>
              <w:rPr>
                <w:color w:val="000000"/>
                <w:sz w:val="22"/>
                <w:szCs w:val="22"/>
              </w:rPr>
              <w:t xml:space="preserve">3: Công ty Điện lực </w:t>
            </w:r>
          </w:p>
        </w:tc>
        <w:tc>
          <w:tcPr>
            <w:tcW w:w="3014" w:type="dxa"/>
            <w:tcBorders>
              <w:top w:val="nil"/>
              <w:left w:val="nil"/>
              <w:bottom w:val="single" w:sz="4" w:space="0" w:color="auto"/>
              <w:right w:val="single" w:sz="4" w:space="0" w:color="auto"/>
            </w:tcBorders>
            <w:vAlign w:val="center"/>
            <w:hideMark/>
          </w:tcPr>
          <w:p w14:paraId="56873E43" w14:textId="77777777" w:rsidR="00942A14" w:rsidRDefault="00942A14">
            <w:pPr>
              <w:spacing w:before="0" w:after="0" w:line="240" w:lineRule="auto"/>
              <w:ind w:firstLine="0"/>
              <w:jc w:val="center"/>
              <w:rPr>
                <w:color w:val="000000"/>
                <w:sz w:val="22"/>
                <w:szCs w:val="22"/>
              </w:rPr>
            </w:pPr>
            <w:r>
              <w:rPr>
                <w:color w:val="000000"/>
                <w:sz w:val="22"/>
                <w:szCs w:val="22"/>
              </w:rPr>
              <w:t>158: An Lão 16, An Nhơn 142</w:t>
            </w:r>
          </w:p>
        </w:tc>
      </w:tr>
      <w:tr w:rsidR="00942A14" w14:paraId="350596E2"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16A3DFD3" w14:textId="77777777" w:rsidR="00942A14" w:rsidRDefault="00942A14">
            <w:pPr>
              <w:spacing w:before="0" w:after="0" w:line="240" w:lineRule="auto"/>
              <w:ind w:firstLine="0"/>
              <w:jc w:val="center"/>
              <w:rPr>
                <w:bCs/>
                <w:color w:val="000000"/>
                <w:sz w:val="22"/>
                <w:szCs w:val="22"/>
              </w:rPr>
            </w:pPr>
            <w:r>
              <w:rPr>
                <w:bCs/>
                <w:color w:val="000000"/>
                <w:sz w:val="22"/>
                <w:szCs w:val="22"/>
              </w:rPr>
              <w:t>12</w:t>
            </w:r>
          </w:p>
        </w:tc>
        <w:tc>
          <w:tcPr>
            <w:tcW w:w="3697" w:type="dxa"/>
            <w:tcBorders>
              <w:top w:val="nil"/>
              <w:left w:val="nil"/>
              <w:bottom w:val="single" w:sz="4" w:space="0" w:color="auto"/>
              <w:right w:val="single" w:sz="4" w:space="0" w:color="auto"/>
            </w:tcBorders>
            <w:vAlign w:val="center"/>
            <w:hideMark/>
          </w:tcPr>
          <w:p w14:paraId="27CE5461" w14:textId="77777777" w:rsidR="00942A14" w:rsidRDefault="00942A14">
            <w:pPr>
              <w:spacing w:before="0" w:after="0" w:line="240" w:lineRule="auto"/>
              <w:ind w:firstLine="0"/>
              <w:jc w:val="left"/>
              <w:rPr>
                <w:color w:val="000000"/>
                <w:sz w:val="22"/>
                <w:szCs w:val="22"/>
              </w:rPr>
            </w:pPr>
            <w:r>
              <w:rPr>
                <w:color w:val="000000"/>
                <w:sz w:val="22"/>
                <w:szCs w:val="22"/>
              </w:rPr>
              <w:t>Thuyền loại khác</w:t>
            </w:r>
          </w:p>
        </w:tc>
        <w:tc>
          <w:tcPr>
            <w:tcW w:w="828" w:type="dxa"/>
            <w:tcBorders>
              <w:top w:val="nil"/>
              <w:left w:val="nil"/>
              <w:bottom w:val="single" w:sz="4" w:space="0" w:color="auto"/>
              <w:right w:val="single" w:sz="4" w:space="0" w:color="auto"/>
            </w:tcBorders>
            <w:vAlign w:val="center"/>
            <w:hideMark/>
          </w:tcPr>
          <w:p w14:paraId="3187E5F4"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458D9DE1" w14:textId="77777777" w:rsidR="00942A14" w:rsidRDefault="00942A14">
            <w:pPr>
              <w:spacing w:before="0" w:after="0" w:line="240" w:lineRule="auto"/>
              <w:ind w:firstLine="0"/>
              <w:jc w:val="center"/>
              <w:rPr>
                <w:b/>
                <w:color w:val="000000"/>
                <w:sz w:val="22"/>
                <w:szCs w:val="22"/>
              </w:rPr>
            </w:pPr>
            <w:r>
              <w:rPr>
                <w:b/>
                <w:color w:val="000000"/>
                <w:sz w:val="22"/>
                <w:szCs w:val="22"/>
              </w:rPr>
              <w:t>12</w:t>
            </w:r>
          </w:p>
        </w:tc>
        <w:tc>
          <w:tcPr>
            <w:tcW w:w="2062" w:type="dxa"/>
            <w:tcBorders>
              <w:top w:val="nil"/>
              <w:left w:val="nil"/>
              <w:bottom w:val="single" w:sz="4" w:space="0" w:color="auto"/>
              <w:right w:val="single" w:sz="4" w:space="0" w:color="auto"/>
            </w:tcBorders>
            <w:vAlign w:val="center"/>
          </w:tcPr>
          <w:p w14:paraId="64EE8B37"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2E5FABF3"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hideMark/>
          </w:tcPr>
          <w:p w14:paraId="2754637E" w14:textId="77777777" w:rsidR="00942A14" w:rsidRDefault="00942A14">
            <w:pPr>
              <w:spacing w:before="0" w:after="0" w:line="240" w:lineRule="auto"/>
              <w:ind w:firstLine="0"/>
              <w:jc w:val="center"/>
              <w:rPr>
                <w:color w:val="000000"/>
                <w:sz w:val="22"/>
                <w:szCs w:val="22"/>
              </w:rPr>
            </w:pPr>
            <w:r>
              <w:rPr>
                <w:color w:val="000000"/>
                <w:sz w:val="22"/>
                <w:szCs w:val="22"/>
              </w:rPr>
              <w:t>12: Phù Cát</w:t>
            </w:r>
          </w:p>
        </w:tc>
      </w:tr>
      <w:tr w:rsidR="00942A14" w14:paraId="025AF924"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327A2C5A" w14:textId="77777777" w:rsidR="00942A14" w:rsidRDefault="00942A14">
            <w:pPr>
              <w:spacing w:before="0" w:after="0" w:line="240" w:lineRule="auto"/>
              <w:ind w:firstLine="0"/>
              <w:jc w:val="center"/>
              <w:rPr>
                <w:bCs/>
                <w:color w:val="000000"/>
                <w:sz w:val="22"/>
                <w:szCs w:val="22"/>
              </w:rPr>
            </w:pPr>
            <w:r>
              <w:rPr>
                <w:bCs/>
                <w:color w:val="000000"/>
                <w:sz w:val="22"/>
                <w:szCs w:val="22"/>
              </w:rPr>
              <w:t>13</w:t>
            </w:r>
          </w:p>
        </w:tc>
        <w:tc>
          <w:tcPr>
            <w:tcW w:w="3697" w:type="dxa"/>
            <w:tcBorders>
              <w:top w:val="nil"/>
              <w:left w:val="nil"/>
              <w:bottom w:val="single" w:sz="4" w:space="0" w:color="auto"/>
              <w:right w:val="single" w:sz="4" w:space="0" w:color="auto"/>
            </w:tcBorders>
            <w:vAlign w:val="center"/>
            <w:hideMark/>
          </w:tcPr>
          <w:p w14:paraId="140440C8" w14:textId="77777777" w:rsidR="00942A14" w:rsidRDefault="00942A14">
            <w:pPr>
              <w:spacing w:before="0" w:after="0" w:line="240" w:lineRule="auto"/>
              <w:ind w:firstLine="0"/>
              <w:jc w:val="left"/>
              <w:rPr>
                <w:color w:val="000000"/>
                <w:sz w:val="22"/>
                <w:szCs w:val="22"/>
              </w:rPr>
            </w:pPr>
            <w:r>
              <w:rPr>
                <w:color w:val="000000"/>
                <w:sz w:val="22"/>
                <w:szCs w:val="22"/>
              </w:rPr>
              <w:t>Vỏ xuồng các loại</w:t>
            </w:r>
          </w:p>
        </w:tc>
        <w:tc>
          <w:tcPr>
            <w:tcW w:w="828" w:type="dxa"/>
            <w:tcBorders>
              <w:top w:val="nil"/>
              <w:left w:val="nil"/>
              <w:bottom w:val="single" w:sz="4" w:space="0" w:color="auto"/>
              <w:right w:val="single" w:sz="4" w:space="0" w:color="auto"/>
            </w:tcBorders>
            <w:vAlign w:val="center"/>
            <w:hideMark/>
          </w:tcPr>
          <w:p w14:paraId="0235E218"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682F775A" w14:textId="77777777" w:rsidR="00942A14" w:rsidRDefault="00942A14">
            <w:pPr>
              <w:spacing w:before="0" w:after="0" w:line="240" w:lineRule="auto"/>
              <w:ind w:firstLine="0"/>
              <w:jc w:val="center"/>
              <w:rPr>
                <w:b/>
                <w:color w:val="000000"/>
                <w:sz w:val="22"/>
                <w:szCs w:val="22"/>
              </w:rPr>
            </w:pPr>
            <w:r>
              <w:rPr>
                <w:b/>
                <w:color w:val="000000"/>
                <w:sz w:val="22"/>
                <w:szCs w:val="22"/>
              </w:rPr>
              <w:t>16</w:t>
            </w:r>
          </w:p>
        </w:tc>
        <w:tc>
          <w:tcPr>
            <w:tcW w:w="2062" w:type="dxa"/>
            <w:tcBorders>
              <w:top w:val="nil"/>
              <w:left w:val="nil"/>
              <w:bottom w:val="single" w:sz="4" w:space="0" w:color="auto"/>
              <w:right w:val="single" w:sz="4" w:space="0" w:color="auto"/>
            </w:tcBorders>
            <w:vAlign w:val="center"/>
            <w:hideMark/>
          </w:tcPr>
          <w:p w14:paraId="0002A03A" w14:textId="77777777" w:rsidR="00942A14" w:rsidRDefault="00942A14">
            <w:pPr>
              <w:spacing w:before="0" w:after="0" w:line="240" w:lineRule="auto"/>
              <w:ind w:firstLine="0"/>
              <w:jc w:val="center"/>
              <w:rPr>
                <w:color w:val="000000"/>
                <w:sz w:val="22"/>
                <w:szCs w:val="22"/>
              </w:rPr>
            </w:pPr>
            <w:r>
              <w:rPr>
                <w:color w:val="000000"/>
                <w:sz w:val="22"/>
                <w:szCs w:val="22"/>
              </w:rPr>
              <w:t>13: Bộ Chỉ huy Quân sự tỉnh</w:t>
            </w:r>
          </w:p>
        </w:tc>
        <w:tc>
          <w:tcPr>
            <w:tcW w:w="2736" w:type="dxa"/>
            <w:tcBorders>
              <w:top w:val="nil"/>
              <w:left w:val="nil"/>
              <w:bottom w:val="single" w:sz="4" w:space="0" w:color="auto"/>
              <w:right w:val="single" w:sz="4" w:space="0" w:color="auto"/>
            </w:tcBorders>
            <w:vAlign w:val="center"/>
            <w:hideMark/>
          </w:tcPr>
          <w:p w14:paraId="7FC98418" w14:textId="77777777" w:rsidR="00942A14" w:rsidRDefault="00942A14">
            <w:pPr>
              <w:spacing w:before="0" w:after="0" w:line="240" w:lineRule="auto"/>
              <w:ind w:firstLine="0"/>
              <w:jc w:val="center"/>
              <w:rPr>
                <w:color w:val="000000"/>
                <w:sz w:val="22"/>
                <w:szCs w:val="22"/>
              </w:rPr>
            </w:pPr>
            <w:r>
              <w:rPr>
                <w:color w:val="000000"/>
                <w:sz w:val="22"/>
                <w:szCs w:val="22"/>
              </w:rPr>
              <w:t>1: Công ty KTCTTL</w:t>
            </w:r>
          </w:p>
        </w:tc>
        <w:tc>
          <w:tcPr>
            <w:tcW w:w="3014" w:type="dxa"/>
            <w:tcBorders>
              <w:top w:val="nil"/>
              <w:left w:val="nil"/>
              <w:bottom w:val="single" w:sz="4" w:space="0" w:color="auto"/>
              <w:right w:val="single" w:sz="4" w:space="0" w:color="auto"/>
            </w:tcBorders>
            <w:vAlign w:val="center"/>
            <w:hideMark/>
          </w:tcPr>
          <w:p w14:paraId="70DD814E" w14:textId="77777777" w:rsidR="00942A14" w:rsidRDefault="00942A14">
            <w:pPr>
              <w:spacing w:before="0" w:after="0" w:line="240" w:lineRule="auto"/>
              <w:ind w:firstLine="0"/>
              <w:jc w:val="center"/>
              <w:rPr>
                <w:color w:val="000000"/>
                <w:sz w:val="22"/>
                <w:szCs w:val="22"/>
              </w:rPr>
            </w:pPr>
            <w:r>
              <w:rPr>
                <w:color w:val="000000"/>
                <w:sz w:val="22"/>
                <w:szCs w:val="22"/>
              </w:rPr>
              <w:t>2: Tuy Phước</w:t>
            </w:r>
          </w:p>
        </w:tc>
      </w:tr>
      <w:tr w:rsidR="00942A14" w14:paraId="46FCC92E"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77149C63" w14:textId="77777777" w:rsidR="00942A14" w:rsidRDefault="00942A14">
            <w:pPr>
              <w:spacing w:before="0" w:after="0" w:line="240" w:lineRule="auto"/>
              <w:ind w:firstLine="0"/>
              <w:jc w:val="center"/>
              <w:rPr>
                <w:bCs/>
                <w:color w:val="000000"/>
                <w:sz w:val="22"/>
                <w:szCs w:val="22"/>
              </w:rPr>
            </w:pPr>
            <w:r>
              <w:rPr>
                <w:bCs/>
                <w:color w:val="000000"/>
                <w:sz w:val="22"/>
                <w:szCs w:val="22"/>
              </w:rPr>
              <w:t>14</w:t>
            </w:r>
          </w:p>
        </w:tc>
        <w:tc>
          <w:tcPr>
            <w:tcW w:w="3697" w:type="dxa"/>
            <w:tcBorders>
              <w:top w:val="nil"/>
              <w:left w:val="nil"/>
              <w:bottom w:val="single" w:sz="4" w:space="0" w:color="auto"/>
              <w:right w:val="single" w:sz="4" w:space="0" w:color="auto"/>
            </w:tcBorders>
            <w:vAlign w:val="center"/>
            <w:hideMark/>
          </w:tcPr>
          <w:p w14:paraId="6CC078A7" w14:textId="77777777" w:rsidR="00942A14" w:rsidRDefault="00942A14">
            <w:pPr>
              <w:spacing w:before="0" w:after="0" w:line="240" w:lineRule="auto"/>
              <w:ind w:firstLine="0"/>
              <w:jc w:val="left"/>
              <w:rPr>
                <w:color w:val="000000"/>
                <w:sz w:val="22"/>
                <w:szCs w:val="22"/>
              </w:rPr>
            </w:pPr>
            <w:r>
              <w:rPr>
                <w:color w:val="000000"/>
                <w:sz w:val="22"/>
                <w:szCs w:val="22"/>
              </w:rPr>
              <w:t>VSN-1500</w:t>
            </w:r>
          </w:p>
        </w:tc>
        <w:tc>
          <w:tcPr>
            <w:tcW w:w="828" w:type="dxa"/>
            <w:tcBorders>
              <w:top w:val="nil"/>
              <w:left w:val="nil"/>
              <w:bottom w:val="single" w:sz="4" w:space="0" w:color="auto"/>
              <w:right w:val="single" w:sz="4" w:space="0" w:color="auto"/>
            </w:tcBorders>
            <w:vAlign w:val="center"/>
            <w:hideMark/>
          </w:tcPr>
          <w:p w14:paraId="2EE184CC" w14:textId="77777777" w:rsidR="00942A14" w:rsidRDefault="00942A14">
            <w:pPr>
              <w:spacing w:before="0" w:after="0" w:line="240" w:lineRule="auto"/>
              <w:ind w:firstLine="0"/>
              <w:jc w:val="center"/>
              <w:rPr>
                <w:color w:val="000000"/>
                <w:sz w:val="22"/>
                <w:szCs w:val="22"/>
              </w:rPr>
            </w:pPr>
            <w:r>
              <w:rPr>
                <w:color w:val="000000"/>
                <w:sz w:val="22"/>
                <w:szCs w:val="22"/>
              </w:rPr>
              <w:t>Bộ</w:t>
            </w:r>
          </w:p>
        </w:tc>
        <w:tc>
          <w:tcPr>
            <w:tcW w:w="965" w:type="dxa"/>
            <w:tcBorders>
              <w:top w:val="nil"/>
              <w:left w:val="single" w:sz="4" w:space="0" w:color="auto"/>
              <w:bottom w:val="single" w:sz="4" w:space="0" w:color="auto"/>
              <w:right w:val="single" w:sz="4" w:space="0" w:color="auto"/>
            </w:tcBorders>
            <w:vAlign w:val="center"/>
          </w:tcPr>
          <w:p w14:paraId="1CB04FC4" w14:textId="77777777" w:rsidR="00942A14" w:rsidRDefault="00942A14">
            <w:pPr>
              <w:spacing w:before="0" w:after="0" w:line="240" w:lineRule="auto"/>
              <w:ind w:firstLine="0"/>
              <w:jc w:val="center"/>
              <w:rPr>
                <w:b/>
                <w:color w:val="000000"/>
                <w:sz w:val="22"/>
                <w:szCs w:val="22"/>
              </w:rPr>
            </w:pPr>
          </w:p>
        </w:tc>
        <w:tc>
          <w:tcPr>
            <w:tcW w:w="2062" w:type="dxa"/>
            <w:tcBorders>
              <w:top w:val="nil"/>
              <w:left w:val="nil"/>
              <w:bottom w:val="single" w:sz="4" w:space="0" w:color="auto"/>
              <w:right w:val="single" w:sz="4" w:space="0" w:color="auto"/>
            </w:tcBorders>
            <w:vAlign w:val="center"/>
          </w:tcPr>
          <w:p w14:paraId="32F0DAE2"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5D09F148"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617A478C" w14:textId="77777777" w:rsidR="00942A14" w:rsidRDefault="00942A14">
            <w:pPr>
              <w:spacing w:before="0" w:after="0" w:line="240" w:lineRule="auto"/>
              <w:ind w:firstLine="0"/>
              <w:jc w:val="center"/>
              <w:rPr>
                <w:color w:val="000000"/>
                <w:sz w:val="22"/>
                <w:szCs w:val="22"/>
              </w:rPr>
            </w:pPr>
          </w:p>
        </w:tc>
      </w:tr>
      <w:tr w:rsidR="00942A14" w14:paraId="6088C1B4"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6ABEB59C" w14:textId="77777777" w:rsidR="00942A14" w:rsidRDefault="00942A14">
            <w:pPr>
              <w:spacing w:before="0" w:after="0" w:line="240" w:lineRule="auto"/>
              <w:ind w:firstLine="0"/>
              <w:jc w:val="center"/>
              <w:rPr>
                <w:bCs/>
                <w:color w:val="000000"/>
                <w:sz w:val="22"/>
                <w:szCs w:val="22"/>
              </w:rPr>
            </w:pPr>
            <w:r>
              <w:rPr>
                <w:bCs/>
                <w:color w:val="000000"/>
                <w:sz w:val="22"/>
                <w:szCs w:val="22"/>
              </w:rPr>
              <w:t>15</w:t>
            </w:r>
          </w:p>
        </w:tc>
        <w:tc>
          <w:tcPr>
            <w:tcW w:w="3697" w:type="dxa"/>
            <w:tcBorders>
              <w:top w:val="nil"/>
              <w:left w:val="nil"/>
              <w:bottom w:val="single" w:sz="4" w:space="0" w:color="auto"/>
              <w:right w:val="single" w:sz="4" w:space="0" w:color="auto"/>
            </w:tcBorders>
            <w:vAlign w:val="center"/>
            <w:hideMark/>
          </w:tcPr>
          <w:p w14:paraId="314A21F3" w14:textId="77777777" w:rsidR="00942A14" w:rsidRDefault="00942A14">
            <w:pPr>
              <w:spacing w:before="0" w:after="0" w:line="240" w:lineRule="auto"/>
              <w:ind w:firstLine="0"/>
              <w:jc w:val="left"/>
              <w:rPr>
                <w:color w:val="000000"/>
                <w:sz w:val="22"/>
                <w:szCs w:val="22"/>
              </w:rPr>
            </w:pPr>
            <w:r>
              <w:rPr>
                <w:color w:val="000000"/>
                <w:sz w:val="22"/>
                <w:szCs w:val="22"/>
              </w:rPr>
              <w:t>Xe thiết giáp</w:t>
            </w:r>
          </w:p>
        </w:tc>
        <w:tc>
          <w:tcPr>
            <w:tcW w:w="828" w:type="dxa"/>
            <w:tcBorders>
              <w:top w:val="nil"/>
              <w:left w:val="nil"/>
              <w:bottom w:val="single" w:sz="4" w:space="0" w:color="auto"/>
              <w:right w:val="single" w:sz="4" w:space="0" w:color="auto"/>
            </w:tcBorders>
            <w:vAlign w:val="center"/>
            <w:hideMark/>
          </w:tcPr>
          <w:p w14:paraId="04053FEC"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5871EFA3" w14:textId="77777777" w:rsidR="00942A14" w:rsidRDefault="00942A14">
            <w:pPr>
              <w:spacing w:before="0" w:after="0" w:line="240" w:lineRule="auto"/>
              <w:ind w:firstLine="0"/>
              <w:jc w:val="center"/>
              <w:rPr>
                <w:b/>
                <w:color w:val="000000"/>
                <w:sz w:val="22"/>
                <w:szCs w:val="22"/>
              </w:rPr>
            </w:pPr>
            <w:r>
              <w:rPr>
                <w:b/>
                <w:color w:val="000000"/>
                <w:sz w:val="22"/>
                <w:szCs w:val="22"/>
              </w:rPr>
              <w:t>3</w:t>
            </w:r>
          </w:p>
        </w:tc>
        <w:tc>
          <w:tcPr>
            <w:tcW w:w="2062" w:type="dxa"/>
            <w:tcBorders>
              <w:top w:val="nil"/>
              <w:left w:val="nil"/>
              <w:bottom w:val="single" w:sz="4" w:space="0" w:color="auto"/>
              <w:right w:val="single" w:sz="4" w:space="0" w:color="auto"/>
            </w:tcBorders>
            <w:vAlign w:val="center"/>
            <w:hideMark/>
          </w:tcPr>
          <w:p w14:paraId="2603352E" w14:textId="77777777" w:rsidR="00942A14" w:rsidRDefault="00942A14">
            <w:pPr>
              <w:spacing w:before="0" w:after="0" w:line="240" w:lineRule="auto"/>
              <w:ind w:firstLine="0"/>
              <w:jc w:val="center"/>
              <w:rPr>
                <w:color w:val="000000"/>
                <w:sz w:val="22"/>
                <w:szCs w:val="22"/>
              </w:rPr>
            </w:pPr>
            <w:r>
              <w:rPr>
                <w:color w:val="000000"/>
                <w:sz w:val="22"/>
                <w:szCs w:val="22"/>
              </w:rPr>
              <w:t>3: Bộ Chỉ huy Quân sự tỉnh</w:t>
            </w:r>
          </w:p>
        </w:tc>
        <w:tc>
          <w:tcPr>
            <w:tcW w:w="2736" w:type="dxa"/>
            <w:tcBorders>
              <w:top w:val="nil"/>
              <w:left w:val="nil"/>
              <w:bottom w:val="single" w:sz="4" w:space="0" w:color="auto"/>
              <w:right w:val="single" w:sz="4" w:space="0" w:color="auto"/>
            </w:tcBorders>
            <w:vAlign w:val="center"/>
          </w:tcPr>
          <w:p w14:paraId="641BEDF1"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1E84144A" w14:textId="77777777" w:rsidR="00942A14" w:rsidRDefault="00942A14">
            <w:pPr>
              <w:spacing w:before="0" w:after="0" w:line="240" w:lineRule="auto"/>
              <w:ind w:firstLine="0"/>
              <w:jc w:val="center"/>
              <w:rPr>
                <w:color w:val="000000"/>
                <w:sz w:val="22"/>
                <w:szCs w:val="22"/>
              </w:rPr>
            </w:pPr>
          </w:p>
        </w:tc>
      </w:tr>
      <w:tr w:rsidR="00942A14" w14:paraId="0A60A276"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797BF818" w14:textId="77777777" w:rsidR="00942A14" w:rsidRDefault="00942A14">
            <w:pPr>
              <w:spacing w:before="0" w:after="0" w:line="240" w:lineRule="auto"/>
              <w:ind w:firstLine="0"/>
              <w:jc w:val="center"/>
              <w:rPr>
                <w:bCs/>
                <w:color w:val="000000"/>
                <w:sz w:val="22"/>
                <w:szCs w:val="22"/>
              </w:rPr>
            </w:pPr>
            <w:r>
              <w:rPr>
                <w:bCs/>
                <w:color w:val="000000"/>
                <w:sz w:val="22"/>
                <w:szCs w:val="22"/>
              </w:rPr>
              <w:t>16</w:t>
            </w:r>
          </w:p>
        </w:tc>
        <w:tc>
          <w:tcPr>
            <w:tcW w:w="3697" w:type="dxa"/>
            <w:tcBorders>
              <w:top w:val="nil"/>
              <w:left w:val="nil"/>
              <w:bottom w:val="single" w:sz="4" w:space="0" w:color="auto"/>
              <w:right w:val="single" w:sz="4" w:space="0" w:color="auto"/>
            </w:tcBorders>
            <w:vAlign w:val="center"/>
            <w:hideMark/>
          </w:tcPr>
          <w:p w14:paraId="23E9AB87" w14:textId="77777777" w:rsidR="00942A14" w:rsidRDefault="00942A14">
            <w:pPr>
              <w:spacing w:before="0" w:after="0" w:line="240" w:lineRule="auto"/>
              <w:ind w:firstLine="0"/>
              <w:jc w:val="left"/>
              <w:rPr>
                <w:color w:val="000000"/>
                <w:sz w:val="22"/>
                <w:szCs w:val="22"/>
              </w:rPr>
            </w:pPr>
            <w:r>
              <w:rPr>
                <w:color w:val="000000"/>
                <w:sz w:val="22"/>
                <w:szCs w:val="22"/>
              </w:rPr>
              <w:t>Phao cứu sinh</w:t>
            </w:r>
          </w:p>
        </w:tc>
        <w:tc>
          <w:tcPr>
            <w:tcW w:w="828" w:type="dxa"/>
            <w:tcBorders>
              <w:top w:val="nil"/>
              <w:left w:val="nil"/>
              <w:bottom w:val="single" w:sz="4" w:space="0" w:color="auto"/>
              <w:right w:val="single" w:sz="4" w:space="0" w:color="auto"/>
            </w:tcBorders>
            <w:vAlign w:val="center"/>
            <w:hideMark/>
          </w:tcPr>
          <w:p w14:paraId="566628CB"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2837C9EA" w14:textId="77777777" w:rsidR="00942A14" w:rsidRDefault="00942A14">
            <w:pPr>
              <w:spacing w:before="0" w:after="0" w:line="240" w:lineRule="auto"/>
              <w:ind w:firstLine="0"/>
              <w:jc w:val="center"/>
              <w:rPr>
                <w:b/>
                <w:color w:val="000000"/>
                <w:sz w:val="22"/>
                <w:szCs w:val="22"/>
              </w:rPr>
            </w:pPr>
            <w:r>
              <w:rPr>
                <w:b/>
                <w:color w:val="000000"/>
                <w:sz w:val="22"/>
                <w:szCs w:val="22"/>
              </w:rPr>
              <w:t>56</w:t>
            </w:r>
          </w:p>
        </w:tc>
        <w:tc>
          <w:tcPr>
            <w:tcW w:w="2062" w:type="dxa"/>
            <w:tcBorders>
              <w:top w:val="nil"/>
              <w:left w:val="nil"/>
              <w:bottom w:val="single" w:sz="4" w:space="0" w:color="auto"/>
              <w:right w:val="single" w:sz="4" w:space="0" w:color="auto"/>
            </w:tcBorders>
            <w:vAlign w:val="center"/>
          </w:tcPr>
          <w:p w14:paraId="7F49EB7F"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51DC7101" w14:textId="77777777" w:rsidR="00942A14" w:rsidRDefault="00942A14">
            <w:pPr>
              <w:spacing w:before="0" w:after="0" w:line="240" w:lineRule="auto"/>
              <w:ind w:firstLine="0"/>
              <w:jc w:val="center"/>
              <w:rPr>
                <w:color w:val="000000"/>
                <w:sz w:val="22"/>
                <w:szCs w:val="22"/>
              </w:rPr>
            </w:pPr>
            <w:r>
              <w:rPr>
                <w:color w:val="000000"/>
                <w:sz w:val="22"/>
                <w:szCs w:val="22"/>
              </w:rPr>
              <w:t>56: Công ty KTCTTL</w:t>
            </w:r>
          </w:p>
        </w:tc>
        <w:tc>
          <w:tcPr>
            <w:tcW w:w="3014" w:type="dxa"/>
            <w:tcBorders>
              <w:top w:val="nil"/>
              <w:left w:val="nil"/>
              <w:bottom w:val="single" w:sz="4" w:space="0" w:color="auto"/>
              <w:right w:val="single" w:sz="4" w:space="0" w:color="auto"/>
            </w:tcBorders>
            <w:vAlign w:val="center"/>
          </w:tcPr>
          <w:p w14:paraId="10E81599" w14:textId="77777777" w:rsidR="00942A14" w:rsidRDefault="00942A14">
            <w:pPr>
              <w:spacing w:before="0" w:after="0" w:line="240" w:lineRule="auto"/>
              <w:ind w:firstLine="0"/>
              <w:jc w:val="center"/>
              <w:rPr>
                <w:color w:val="000000"/>
                <w:sz w:val="22"/>
                <w:szCs w:val="22"/>
              </w:rPr>
            </w:pPr>
          </w:p>
        </w:tc>
      </w:tr>
      <w:tr w:rsidR="00942A14" w14:paraId="6EB4E7D5"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38453454" w14:textId="77777777" w:rsidR="00942A14" w:rsidRDefault="00942A14">
            <w:pPr>
              <w:spacing w:before="0" w:after="0" w:line="240" w:lineRule="auto"/>
              <w:ind w:firstLine="0"/>
              <w:jc w:val="center"/>
              <w:rPr>
                <w:bCs/>
                <w:color w:val="000000"/>
                <w:sz w:val="22"/>
                <w:szCs w:val="22"/>
              </w:rPr>
            </w:pPr>
            <w:r>
              <w:rPr>
                <w:bCs/>
                <w:color w:val="000000"/>
                <w:sz w:val="22"/>
                <w:szCs w:val="22"/>
              </w:rPr>
              <w:t>17</w:t>
            </w:r>
          </w:p>
        </w:tc>
        <w:tc>
          <w:tcPr>
            <w:tcW w:w="3697" w:type="dxa"/>
            <w:tcBorders>
              <w:top w:val="nil"/>
              <w:left w:val="nil"/>
              <w:bottom w:val="single" w:sz="4" w:space="0" w:color="auto"/>
              <w:right w:val="single" w:sz="4" w:space="0" w:color="auto"/>
            </w:tcBorders>
            <w:vAlign w:val="center"/>
            <w:hideMark/>
          </w:tcPr>
          <w:p w14:paraId="51F53B7A" w14:textId="77777777" w:rsidR="00942A14" w:rsidRDefault="00942A14">
            <w:pPr>
              <w:spacing w:before="0" w:after="0" w:line="240" w:lineRule="auto"/>
              <w:ind w:firstLine="0"/>
              <w:jc w:val="left"/>
              <w:rPr>
                <w:color w:val="000000"/>
                <w:sz w:val="22"/>
                <w:szCs w:val="22"/>
              </w:rPr>
            </w:pPr>
            <w:r w:rsidRPr="00942A14">
              <w:rPr>
                <w:color w:val="000000"/>
                <w:sz w:val="22"/>
                <w:szCs w:val="22"/>
              </w:rPr>
              <w:t>Phao áo cứu sinh</w:t>
            </w:r>
          </w:p>
        </w:tc>
        <w:tc>
          <w:tcPr>
            <w:tcW w:w="828" w:type="dxa"/>
            <w:tcBorders>
              <w:top w:val="nil"/>
              <w:left w:val="nil"/>
              <w:bottom w:val="single" w:sz="4" w:space="0" w:color="auto"/>
              <w:right w:val="single" w:sz="4" w:space="0" w:color="auto"/>
            </w:tcBorders>
            <w:vAlign w:val="center"/>
            <w:hideMark/>
          </w:tcPr>
          <w:p w14:paraId="47F7A3AB"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024EA3A1" w14:textId="77777777" w:rsidR="00942A14" w:rsidRDefault="00942A14">
            <w:pPr>
              <w:spacing w:before="0" w:after="0" w:line="240" w:lineRule="auto"/>
              <w:ind w:firstLine="0"/>
              <w:jc w:val="center"/>
              <w:rPr>
                <w:b/>
                <w:color w:val="000000"/>
                <w:sz w:val="22"/>
                <w:szCs w:val="22"/>
              </w:rPr>
            </w:pPr>
            <w:r>
              <w:rPr>
                <w:b/>
                <w:color w:val="000000"/>
                <w:sz w:val="22"/>
                <w:szCs w:val="22"/>
              </w:rPr>
              <w:t>16.944</w:t>
            </w:r>
          </w:p>
        </w:tc>
        <w:tc>
          <w:tcPr>
            <w:tcW w:w="2062" w:type="dxa"/>
            <w:tcBorders>
              <w:top w:val="nil"/>
              <w:left w:val="nil"/>
              <w:bottom w:val="single" w:sz="4" w:space="0" w:color="auto"/>
              <w:right w:val="single" w:sz="4" w:space="0" w:color="auto"/>
            </w:tcBorders>
            <w:vAlign w:val="center"/>
            <w:hideMark/>
          </w:tcPr>
          <w:p w14:paraId="1DE7F610" w14:textId="77777777" w:rsidR="00942A14" w:rsidRDefault="00942A14">
            <w:pPr>
              <w:spacing w:before="0" w:after="0" w:line="240" w:lineRule="auto"/>
              <w:ind w:firstLine="0"/>
              <w:jc w:val="center"/>
              <w:rPr>
                <w:color w:val="000000"/>
                <w:sz w:val="22"/>
                <w:szCs w:val="22"/>
              </w:rPr>
            </w:pPr>
            <w:r>
              <w:rPr>
                <w:color w:val="000000"/>
                <w:sz w:val="22"/>
                <w:szCs w:val="22"/>
              </w:rPr>
              <w:t>4.785: Bộ Chỉ huy Quân sự tỉnh 3.250, Bộ Chỉ huy BĐBP 1.425, Công an tỉnh 110.</w:t>
            </w:r>
          </w:p>
        </w:tc>
        <w:tc>
          <w:tcPr>
            <w:tcW w:w="2736" w:type="dxa"/>
            <w:tcBorders>
              <w:top w:val="nil"/>
              <w:left w:val="nil"/>
              <w:bottom w:val="single" w:sz="4" w:space="0" w:color="auto"/>
              <w:right w:val="single" w:sz="4" w:space="0" w:color="auto"/>
            </w:tcBorders>
            <w:vAlign w:val="center"/>
            <w:hideMark/>
          </w:tcPr>
          <w:p w14:paraId="66D77B7C" w14:textId="77777777" w:rsidR="00942A14" w:rsidRDefault="00942A14">
            <w:pPr>
              <w:spacing w:before="0" w:after="0" w:line="240" w:lineRule="auto"/>
              <w:ind w:firstLine="0"/>
              <w:jc w:val="center"/>
              <w:rPr>
                <w:color w:val="000000"/>
                <w:sz w:val="22"/>
                <w:szCs w:val="22"/>
              </w:rPr>
            </w:pPr>
            <w:r>
              <w:rPr>
                <w:color w:val="000000"/>
                <w:sz w:val="22"/>
                <w:szCs w:val="22"/>
              </w:rPr>
              <w:t xml:space="preserve">1.269: Văn phòng về PCTT tỉnh 924, Sở Y tế 57, Công ty Điện lực 119, Công ty Lâm nghiệp Quy Nhơn 26, </w:t>
            </w:r>
            <w:r>
              <w:rPr>
                <w:color w:val="000000"/>
                <w:sz w:val="22"/>
                <w:szCs w:val="22"/>
              </w:rPr>
              <w:lastRenderedPageBreak/>
              <w:t>Công ty KTCTTL 93, Ban Quản lý KTT 50</w:t>
            </w:r>
          </w:p>
        </w:tc>
        <w:tc>
          <w:tcPr>
            <w:tcW w:w="3014" w:type="dxa"/>
            <w:tcBorders>
              <w:top w:val="nil"/>
              <w:left w:val="nil"/>
              <w:bottom w:val="single" w:sz="4" w:space="0" w:color="auto"/>
              <w:right w:val="single" w:sz="4" w:space="0" w:color="auto"/>
            </w:tcBorders>
            <w:vAlign w:val="center"/>
            <w:hideMark/>
          </w:tcPr>
          <w:p w14:paraId="73A93350" w14:textId="77777777" w:rsidR="00942A14" w:rsidRDefault="00942A14">
            <w:pPr>
              <w:spacing w:before="0" w:after="0" w:line="240" w:lineRule="auto"/>
              <w:ind w:firstLine="0"/>
              <w:jc w:val="center"/>
              <w:rPr>
                <w:color w:val="000000"/>
                <w:sz w:val="22"/>
                <w:szCs w:val="22"/>
              </w:rPr>
            </w:pPr>
            <w:r>
              <w:rPr>
                <w:color w:val="000000"/>
                <w:sz w:val="22"/>
                <w:szCs w:val="22"/>
              </w:rPr>
              <w:lastRenderedPageBreak/>
              <w:t xml:space="preserve">10.890: An Lão 1.100, An Nhơn 2.399, Tuy Phước 1.501, Phù Cát 50, Tây Sơn 660, Vân Canh 1.032, Vĩnh Thạnh 118, Quy Nhơn 1.127, Hoài Nhơn </w:t>
            </w:r>
            <w:r>
              <w:rPr>
                <w:color w:val="000000"/>
                <w:sz w:val="22"/>
                <w:szCs w:val="22"/>
              </w:rPr>
              <w:lastRenderedPageBreak/>
              <w:t>118, Phù Mỹ 809, Hoài Ân 1.976</w:t>
            </w:r>
          </w:p>
        </w:tc>
      </w:tr>
      <w:tr w:rsidR="00942A14" w14:paraId="5930DDED"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2D2EC307" w14:textId="77777777" w:rsidR="00942A14" w:rsidRDefault="00942A14">
            <w:pPr>
              <w:spacing w:before="0" w:after="0" w:line="240" w:lineRule="auto"/>
              <w:ind w:firstLine="0"/>
              <w:jc w:val="center"/>
              <w:rPr>
                <w:bCs/>
                <w:color w:val="000000"/>
                <w:sz w:val="22"/>
                <w:szCs w:val="22"/>
              </w:rPr>
            </w:pPr>
            <w:r>
              <w:rPr>
                <w:bCs/>
                <w:color w:val="000000"/>
                <w:sz w:val="22"/>
                <w:szCs w:val="22"/>
              </w:rPr>
              <w:lastRenderedPageBreak/>
              <w:t>18</w:t>
            </w:r>
          </w:p>
        </w:tc>
        <w:tc>
          <w:tcPr>
            <w:tcW w:w="3697" w:type="dxa"/>
            <w:tcBorders>
              <w:top w:val="nil"/>
              <w:left w:val="nil"/>
              <w:bottom w:val="single" w:sz="4" w:space="0" w:color="auto"/>
              <w:right w:val="single" w:sz="4" w:space="0" w:color="auto"/>
            </w:tcBorders>
            <w:vAlign w:val="center"/>
            <w:hideMark/>
          </w:tcPr>
          <w:p w14:paraId="75FCA5B4" w14:textId="77777777" w:rsidR="00942A14" w:rsidRPr="00942A14" w:rsidRDefault="00942A14">
            <w:pPr>
              <w:spacing w:before="0" w:after="0" w:line="240" w:lineRule="auto"/>
              <w:ind w:firstLine="0"/>
              <w:jc w:val="left"/>
              <w:rPr>
                <w:color w:val="000000"/>
                <w:sz w:val="22"/>
                <w:szCs w:val="22"/>
              </w:rPr>
            </w:pPr>
            <w:r w:rsidRPr="00942A14">
              <w:rPr>
                <w:color w:val="000000"/>
                <w:sz w:val="22"/>
                <w:szCs w:val="22"/>
              </w:rPr>
              <w:t>Phao tròn cứu sinh</w:t>
            </w:r>
          </w:p>
        </w:tc>
        <w:tc>
          <w:tcPr>
            <w:tcW w:w="828" w:type="dxa"/>
            <w:tcBorders>
              <w:top w:val="nil"/>
              <w:left w:val="nil"/>
              <w:bottom w:val="single" w:sz="4" w:space="0" w:color="auto"/>
              <w:right w:val="single" w:sz="4" w:space="0" w:color="auto"/>
            </w:tcBorders>
            <w:vAlign w:val="center"/>
            <w:hideMark/>
          </w:tcPr>
          <w:p w14:paraId="786DD323"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2849E385" w14:textId="77777777" w:rsidR="00942A14" w:rsidRDefault="00942A14">
            <w:pPr>
              <w:spacing w:before="0" w:after="0" w:line="240" w:lineRule="auto"/>
              <w:ind w:firstLine="0"/>
              <w:jc w:val="center"/>
              <w:rPr>
                <w:b/>
                <w:color w:val="000000"/>
                <w:sz w:val="22"/>
                <w:szCs w:val="22"/>
              </w:rPr>
            </w:pPr>
            <w:r>
              <w:rPr>
                <w:b/>
                <w:color w:val="000000"/>
                <w:sz w:val="22"/>
                <w:szCs w:val="22"/>
              </w:rPr>
              <w:t>14.613</w:t>
            </w:r>
          </w:p>
        </w:tc>
        <w:tc>
          <w:tcPr>
            <w:tcW w:w="2062" w:type="dxa"/>
            <w:tcBorders>
              <w:top w:val="nil"/>
              <w:left w:val="nil"/>
              <w:bottom w:val="single" w:sz="4" w:space="0" w:color="auto"/>
              <w:right w:val="single" w:sz="4" w:space="0" w:color="auto"/>
            </w:tcBorders>
            <w:vAlign w:val="center"/>
            <w:hideMark/>
          </w:tcPr>
          <w:p w14:paraId="35AA3E42" w14:textId="77777777" w:rsidR="00942A14" w:rsidRDefault="00942A14">
            <w:pPr>
              <w:spacing w:before="0" w:after="0" w:line="240" w:lineRule="auto"/>
              <w:ind w:firstLine="0"/>
              <w:jc w:val="center"/>
              <w:rPr>
                <w:color w:val="000000"/>
                <w:sz w:val="22"/>
                <w:szCs w:val="22"/>
              </w:rPr>
            </w:pPr>
            <w:r>
              <w:rPr>
                <w:color w:val="000000"/>
                <w:sz w:val="22"/>
                <w:szCs w:val="22"/>
              </w:rPr>
              <w:t>4.575: Bộ Chỉ huy Quân sự tỉnh 3.395, Bộ Chỉ huy BĐBP 980, Công an tỉnh 200.</w:t>
            </w:r>
          </w:p>
        </w:tc>
        <w:tc>
          <w:tcPr>
            <w:tcW w:w="2736" w:type="dxa"/>
            <w:tcBorders>
              <w:top w:val="nil"/>
              <w:left w:val="nil"/>
              <w:bottom w:val="single" w:sz="4" w:space="0" w:color="auto"/>
              <w:right w:val="single" w:sz="4" w:space="0" w:color="auto"/>
            </w:tcBorders>
            <w:vAlign w:val="center"/>
            <w:hideMark/>
          </w:tcPr>
          <w:p w14:paraId="5F2334C1" w14:textId="77777777" w:rsidR="00942A14" w:rsidRDefault="00942A14">
            <w:pPr>
              <w:spacing w:before="0" w:after="0" w:line="240" w:lineRule="auto"/>
              <w:ind w:firstLine="0"/>
              <w:jc w:val="center"/>
              <w:rPr>
                <w:color w:val="000000"/>
                <w:sz w:val="22"/>
                <w:szCs w:val="22"/>
              </w:rPr>
            </w:pPr>
            <w:r>
              <w:rPr>
                <w:color w:val="000000"/>
                <w:sz w:val="22"/>
                <w:szCs w:val="22"/>
              </w:rPr>
              <w:t>824: Văn phòng về PCTT tỉnh 815, Sở Y tế 9.</w:t>
            </w:r>
          </w:p>
        </w:tc>
        <w:tc>
          <w:tcPr>
            <w:tcW w:w="3014" w:type="dxa"/>
            <w:tcBorders>
              <w:top w:val="nil"/>
              <w:left w:val="nil"/>
              <w:bottom w:val="single" w:sz="4" w:space="0" w:color="auto"/>
              <w:right w:val="single" w:sz="4" w:space="0" w:color="auto"/>
            </w:tcBorders>
            <w:vAlign w:val="center"/>
            <w:hideMark/>
          </w:tcPr>
          <w:p w14:paraId="64ABB497" w14:textId="77777777" w:rsidR="00942A14" w:rsidRDefault="00942A14">
            <w:pPr>
              <w:spacing w:before="0" w:after="0" w:line="240" w:lineRule="auto"/>
              <w:ind w:firstLine="0"/>
              <w:jc w:val="center"/>
              <w:rPr>
                <w:color w:val="000000"/>
                <w:sz w:val="22"/>
                <w:szCs w:val="22"/>
              </w:rPr>
            </w:pPr>
            <w:r>
              <w:rPr>
                <w:color w:val="000000"/>
                <w:sz w:val="22"/>
                <w:szCs w:val="22"/>
              </w:rPr>
              <w:t>9.214: An Lão 803, An Nhơn 2.388, Tuy Phước 1.596, Phù Cát 100, Tây Sơn 770, Vân Canh 380, Vĩnh Thạnh 150, Quy Nhơn 1.155, Hoài Nhơn 312, Phù Mỹ 892, Hoài Ân 668</w:t>
            </w:r>
          </w:p>
        </w:tc>
      </w:tr>
      <w:tr w:rsidR="00942A14" w14:paraId="7C6F7B12"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42BEAA29" w14:textId="77777777" w:rsidR="00942A14" w:rsidRDefault="00942A14">
            <w:pPr>
              <w:spacing w:before="0" w:after="0" w:line="240" w:lineRule="auto"/>
              <w:ind w:firstLine="0"/>
              <w:jc w:val="center"/>
              <w:rPr>
                <w:bCs/>
                <w:color w:val="000000"/>
                <w:sz w:val="22"/>
                <w:szCs w:val="22"/>
              </w:rPr>
            </w:pPr>
            <w:r>
              <w:rPr>
                <w:bCs/>
                <w:color w:val="000000"/>
                <w:sz w:val="22"/>
                <w:szCs w:val="22"/>
              </w:rPr>
              <w:t> 19</w:t>
            </w:r>
          </w:p>
        </w:tc>
        <w:tc>
          <w:tcPr>
            <w:tcW w:w="3697" w:type="dxa"/>
            <w:tcBorders>
              <w:top w:val="nil"/>
              <w:left w:val="nil"/>
              <w:bottom w:val="single" w:sz="4" w:space="0" w:color="auto"/>
              <w:right w:val="single" w:sz="4" w:space="0" w:color="auto"/>
            </w:tcBorders>
            <w:vAlign w:val="center"/>
            <w:hideMark/>
          </w:tcPr>
          <w:p w14:paraId="2792B14D" w14:textId="77777777" w:rsidR="00942A14" w:rsidRPr="00942A14" w:rsidRDefault="00942A14">
            <w:pPr>
              <w:spacing w:before="0" w:after="0" w:line="240" w:lineRule="auto"/>
              <w:ind w:firstLine="0"/>
              <w:jc w:val="left"/>
              <w:rPr>
                <w:color w:val="000000"/>
                <w:sz w:val="22"/>
                <w:szCs w:val="22"/>
              </w:rPr>
            </w:pPr>
            <w:r w:rsidRPr="00942A14">
              <w:rPr>
                <w:color w:val="000000"/>
                <w:sz w:val="22"/>
                <w:szCs w:val="22"/>
              </w:rPr>
              <w:t>Phao bè cứu sinh</w:t>
            </w:r>
          </w:p>
        </w:tc>
        <w:tc>
          <w:tcPr>
            <w:tcW w:w="828" w:type="dxa"/>
            <w:tcBorders>
              <w:top w:val="nil"/>
              <w:left w:val="nil"/>
              <w:bottom w:val="single" w:sz="4" w:space="0" w:color="auto"/>
              <w:right w:val="single" w:sz="4" w:space="0" w:color="auto"/>
            </w:tcBorders>
            <w:vAlign w:val="center"/>
            <w:hideMark/>
          </w:tcPr>
          <w:p w14:paraId="41A8989C"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7BF37701" w14:textId="77777777" w:rsidR="00942A14" w:rsidRDefault="00942A14">
            <w:pPr>
              <w:spacing w:before="0" w:after="0" w:line="240" w:lineRule="auto"/>
              <w:ind w:firstLine="0"/>
              <w:jc w:val="center"/>
              <w:rPr>
                <w:b/>
                <w:color w:val="000000"/>
                <w:sz w:val="22"/>
                <w:szCs w:val="22"/>
              </w:rPr>
            </w:pPr>
            <w:r>
              <w:rPr>
                <w:b/>
                <w:color w:val="000000"/>
                <w:sz w:val="22"/>
                <w:szCs w:val="22"/>
              </w:rPr>
              <w:t>194</w:t>
            </w:r>
          </w:p>
        </w:tc>
        <w:tc>
          <w:tcPr>
            <w:tcW w:w="2062" w:type="dxa"/>
            <w:tcBorders>
              <w:top w:val="nil"/>
              <w:left w:val="nil"/>
              <w:bottom w:val="single" w:sz="4" w:space="0" w:color="auto"/>
              <w:right w:val="single" w:sz="4" w:space="0" w:color="auto"/>
            </w:tcBorders>
            <w:vAlign w:val="center"/>
            <w:hideMark/>
          </w:tcPr>
          <w:p w14:paraId="46295581" w14:textId="77777777" w:rsidR="00942A14" w:rsidRDefault="00942A14">
            <w:pPr>
              <w:spacing w:before="0" w:after="0" w:line="240" w:lineRule="auto"/>
              <w:ind w:firstLine="0"/>
              <w:jc w:val="center"/>
              <w:rPr>
                <w:color w:val="000000"/>
                <w:sz w:val="22"/>
                <w:szCs w:val="22"/>
              </w:rPr>
            </w:pPr>
            <w:r>
              <w:rPr>
                <w:color w:val="000000"/>
                <w:sz w:val="22"/>
                <w:szCs w:val="22"/>
              </w:rPr>
              <w:t>57: Bộ Chỉ huy Quân sự tỉnh 15, Bộ Chỉ huy BĐBP 36, Công an tỉnh 6.</w:t>
            </w:r>
          </w:p>
        </w:tc>
        <w:tc>
          <w:tcPr>
            <w:tcW w:w="2736" w:type="dxa"/>
            <w:tcBorders>
              <w:top w:val="nil"/>
              <w:left w:val="nil"/>
              <w:bottom w:val="single" w:sz="4" w:space="0" w:color="auto"/>
              <w:right w:val="single" w:sz="4" w:space="0" w:color="auto"/>
            </w:tcBorders>
            <w:vAlign w:val="center"/>
            <w:hideMark/>
          </w:tcPr>
          <w:p w14:paraId="3AC1FE52" w14:textId="77777777" w:rsidR="00942A14" w:rsidRDefault="00942A14">
            <w:pPr>
              <w:spacing w:before="0" w:after="0" w:line="240" w:lineRule="auto"/>
              <w:ind w:firstLine="0"/>
              <w:jc w:val="center"/>
              <w:rPr>
                <w:color w:val="000000"/>
                <w:sz w:val="22"/>
                <w:szCs w:val="22"/>
              </w:rPr>
            </w:pPr>
            <w:r>
              <w:rPr>
                <w:color w:val="000000"/>
                <w:sz w:val="22"/>
                <w:szCs w:val="22"/>
              </w:rPr>
              <w:t>13: Văn phòng về PCTT tỉnh 12, Công ty Lâm nghiệp Quy Nhơn 1.</w:t>
            </w:r>
          </w:p>
        </w:tc>
        <w:tc>
          <w:tcPr>
            <w:tcW w:w="3014" w:type="dxa"/>
            <w:tcBorders>
              <w:top w:val="nil"/>
              <w:left w:val="nil"/>
              <w:bottom w:val="single" w:sz="4" w:space="0" w:color="auto"/>
              <w:right w:val="single" w:sz="4" w:space="0" w:color="auto"/>
            </w:tcBorders>
            <w:vAlign w:val="center"/>
            <w:hideMark/>
          </w:tcPr>
          <w:p w14:paraId="3F465C11" w14:textId="77777777" w:rsidR="00942A14" w:rsidRDefault="00942A14">
            <w:pPr>
              <w:spacing w:before="0" w:after="0" w:line="240" w:lineRule="auto"/>
              <w:ind w:firstLine="0"/>
              <w:jc w:val="center"/>
              <w:rPr>
                <w:color w:val="000000"/>
                <w:sz w:val="22"/>
                <w:szCs w:val="22"/>
              </w:rPr>
            </w:pPr>
            <w:r>
              <w:rPr>
                <w:color w:val="000000"/>
                <w:sz w:val="22"/>
                <w:szCs w:val="22"/>
              </w:rPr>
              <w:t>124: An Lão 6, An Nhơn 47, Tuy Phước 10, Phù Cát 6, Tây Sơn 6, Vân Canh 12, Quy Nhơn 24, Phù Mỹ 13.</w:t>
            </w:r>
          </w:p>
        </w:tc>
      </w:tr>
      <w:tr w:rsidR="00942A14" w14:paraId="323EE932"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5BD15F0B" w14:textId="77777777" w:rsidR="00942A14" w:rsidRDefault="00942A14">
            <w:pPr>
              <w:spacing w:before="0" w:after="0" w:line="240" w:lineRule="auto"/>
              <w:ind w:firstLine="0"/>
              <w:jc w:val="center"/>
              <w:rPr>
                <w:bCs/>
                <w:color w:val="000000"/>
                <w:sz w:val="22"/>
                <w:szCs w:val="22"/>
              </w:rPr>
            </w:pPr>
            <w:r>
              <w:rPr>
                <w:bCs/>
                <w:color w:val="000000"/>
                <w:sz w:val="22"/>
                <w:szCs w:val="22"/>
              </w:rPr>
              <w:t> 20</w:t>
            </w:r>
          </w:p>
        </w:tc>
        <w:tc>
          <w:tcPr>
            <w:tcW w:w="3697" w:type="dxa"/>
            <w:tcBorders>
              <w:top w:val="nil"/>
              <w:left w:val="nil"/>
              <w:bottom w:val="single" w:sz="4" w:space="0" w:color="auto"/>
              <w:right w:val="single" w:sz="4" w:space="0" w:color="auto"/>
            </w:tcBorders>
            <w:vAlign w:val="center"/>
            <w:hideMark/>
          </w:tcPr>
          <w:p w14:paraId="0A380C6E" w14:textId="77777777" w:rsidR="00942A14" w:rsidRDefault="00942A14">
            <w:pPr>
              <w:spacing w:before="0" w:after="0" w:line="240" w:lineRule="auto"/>
              <w:ind w:firstLine="0"/>
              <w:jc w:val="left"/>
              <w:rPr>
                <w:color w:val="000000"/>
                <w:sz w:val="22"/>
                <w:szCs w:val="22"/>
              </w:rPr>
            </w:pPr>
            <w:r>
              <w:rPr>
                <w:color w:val="000000"/>
                <w:sz w:val="22"/>
                <w:szCs w:val="22"/>
              </w:rPr>
              <w:t>Phao các loại</w:t>
            </w:r>
          </w:p>
        </w:tc>
        <w:tc>
          <w:tcPr>
            <w:tcW w:w="828" w:type="dxa"/>
            <w:tcBorders>
              <w:top w:val="nil"/>
              <w:left w:val="nil"/>
              <w:bottom w:val="single" w:sz="4" w:space="0" w:color="auto"/>
              <w:right w:val="single" w:sz="4" w:space="0" w:color="auto"/>
            </w:tcBorders>
            <w:vAlign w:val="center"/>
            <w:hideMark/>
          </w:tcPr>
          <w:p w14:paraId="23418CDD"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24C5B6E7" w14:textId="77777777" w:rsidR="00942A14" w:rsidRDefault="00942A14">
            <w:pPr>
              <w:spacing w:before="0" w:after="0" w:line="240" w:lineRule="auto"/>
              <w:ind w:firstLine="0"/>
              <w:jc w:val="center"/>
              <w:rPr>
                <w:b/>
                <w:color w:val="000000"/>
                <w:sz w:val="22"/>
                <w:szCs w:val="22"/>
              </w:rPr>
            </w:pPr>
            <w:r>
              <w:rPr>
                <w:b/>
                <w:color w:val="000000"/>
                <w:sz w:val="22"/>
                <w:szCs w:val="22"/>
              </w:rPr>
              <w:t>36</w:t>
            </w:r>
          </w:p>
        </w:tc>
        <w:tc>
          <w:tcPr>
            <w:tcW w:w="2062" w:type="dxa"/>
            <w:tcBorders>
              <w:top w:val="nil"/>
              <w:left w:val="nil"/>
              <w:bottom w:val="single" w:sz="4" w:space="0" w:color="auto"/>
              <w:right w:val="single" w:sz="4" w:space="0" w:color="auto"/>
            </w:tcBorders>
            <w:vAlign w:val="center"/>
          </w:tcPr>
          <w:p w14:paraId="500693BC"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275E68A4" w14:textId="77777777" w:rsidR="00942A14" w:rsidRDefault="00942A14">
            <w:pPr>
              <w:spacing w:before="0" w:after="0" w:line="240" w:lineRule="auto"/>
              <w:ind w:firstLine="0"/>
              <w:jc w:val="center"/>
              <w:rPr>
                <w:color w:val="000000"/>
                <w:sz w:val="22"/>
                <w:szCs w:val="22"/>
              </w:rPr>
            </w:pPr>
            <w:r>
              <w:rPr>
                <w:color w:val="000000"/>
                <w:sz w:val="22"/>
                <w:szCs w:val="22"/>
              </w:rPr>
              <w:t>36: Công ty KTCTTL</w:t>
            </w:r>
          </w:p>
        </w:tc>
        <w:tc>
          <w:tcPr>
            <w:tcW w:w="3014" w:type="dxa"/>
            <w:tcBorders>
              <w:top w:val="nil"/>
              <w:left w:val="nil"/>
              <w:bottom w:val="single" w:sz="4" w:space="0" w:color="auto"/>
              <w:right w:val="single" w:sz="4" w:space="0" w:color="auto"/>
            </w:tcBorders>
            <w:vAlign w:val="center"/>
          </w:tcPr>
          <w:p w14:paraId="6BE13125" w14:textId="77777777" w:rsidR="00942A14" w:rsidRDefault="00942A14">
            <w:pPr>
              <w:spacing w:before="0" w:after="0" w:line="240" w:lineRule="auto"/>
              <w:ind w:firstLine="0"/>
              <w:jc w:val="center"/>
              <w:rPr>
                <w:color w:val="000000"/>
                <w:sz w:val="22"/>
                <w:szCs w:val="22"/>
              </w:rPr>
            </w:pPr>
          </w:p>
        </w:tc>
      </w:tr>
      <w:tr w:rsidR="00942A14" w14:paraId="7E3515B9"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3284E301" w14:textId="77777777" w:rsidR="00942A14" w:rsidRDefault="00942A14">
            <w:pPr>
              <w:spacing w:before="0" w:after="0" w:line="240" w:lineRule="auto"/>
              <w:ind w:firstLine="0"/>
              <w:jc w:val="center"/>
              <w:rPr>
                <w:bCs/>
                <w:color w:val="000000"/>
                <w:sz w:val="22"/>
                <w:szCs w:val="22"/>
              </w:rPr>
            </w:pPr>
            <w:r>
              <w:rPr>
                <w:bCs/>
                <w:color w:val="000000"/>
                <w:sz w:val="22"/>
                <w:szCs w:val="22"/>
              </w:rPr>
              <w:t> 21</w:t>
            </w:r>
          </w:p>
        </w:tc>
        <w:tc>
          <w:tcPr>
            <w:tcW w:w="3697" w:type="dxa"/>
            <w:tcBorders>
              <w:top w:val="nil"/>
              <w:left w:val="nil"/>
              <w:bottom w:val="single" w:sz="4" w:space="0" w:color="auto"/>
              <w:right w:val="single" w:sz="4" w:space="0" w:color="auto"/>
            </w:tcBorders>
            <w:vAlign w:val="center"/>
            <w:hideMark/>
          </w:tcPr>
          <w:p w14:paraId="2F056DEA" w14:textId="77777777" w:rsidR="00942A14" w:rsidRDefault="00942A14">
            <w:pPr>
              <w:spacing w:before="0" w:after="0" w:line="240" w:lineRule="auto"/>
              <w:ind w:firstLine="0"/>
              <w:jc w:val="left"/>
              <w:rPr>
                <w:color w:val="000000"/>
                <w:sz w:val="22"/>
                <w:szCs w:val="22"/>
              </w:rPr>
            </w:pPr>
            <w:r>
              <w:rPr>
                <w:color w:val="000000"/>
                <w:sz w:val="22"/>
                <w:szCs w:val="22"/>
              </w:rPr>
              <w:t>Thiết bị bắn dây mồi</w:t>
            </w:r>
          </w:p>
        </w:tc>
        <w:tc>
          <w:tcPr>
            <w:tcW w:w="828" w:type="dxa"/>
            <w:tcBorders>
              <w:top w:val="nil"/>
              <w:left w:val="nil"/>
              <w:bottom w:val="single" w:sz="4" w:space="0" w:color="auto"/>
              <w:right w:val="single" w:sz="4" w:space="0" w:color="auto"/>
            </w:tcBorders>
            <w:vAlign w:val="center"/>
            <w:hideMark/>
          </w:tcPr>
          <w:p w14:paraId="7E566798" w14:textId="77777777" w:rsidR="00942A14" w:rsidRDefault="00942A14">
            <w:pPr>
              <w:spacing w:before="0" w:after="0" w:line="240" w:lineRule="auto"/>
              <w:ind w:firstLine="0"/>
              <w:jc w:val="center"/>
              <w:rPr>
                <w:color w:val="000000"/>
                <w:sz w:val="22"/>
                <w:szCs w:val="22"/>
              </w:rPr>
            </w:pPr>
            <w:r>
              <w:rPr>
                <w:color w:val="000000"/>
                <w:sz w:val="22"/>
                <w:szCs w:val="22"/>
              </w:rPr>
              <w:t>Khẩu</w:t>
            </w:r>
          </w:p>
        </w:tc>
        <w:tc>
          <w:tcPr>
            <w:tcW w:w="965" w:type="dxa"/>
            <w:tcBorders>
              <w:top w:val="nil"/>
              <w:left w:val="single" w:sz="4" w:space="0" w:color="auto"/>
              <w:bottom w:val="single" w:sz="4" w:space="0" w:color="auto"/>
              <w:right w:val="single" w:sz="4" w:space="0" w:color="auto"/>
            </w:tcBorders>
            <w:vAlign w:val="center"/>
            <w:hideMark/>
          </w:tcPr>
          <w:p w14:paraId="53D13E42" w14:textId="77777777" w:rsidR="00942A14" w:rsidRDefault="00942A14">
            <w:pPr>
              <w:spacing w:before="0" w:after="0" w:line="240" w:lineRule="auto"/>
              <w:ind w:firstLine="0"/>
              <w:jc w:val="center"/>
              <w:rPr>
                <w:b/>
                <w:color w:val="000000"/>
                <w:sz w:val="22"/>
                <w:szCs w:val="22"/>
              </w:rPr>
            </w:pPr>
            <w:r>
              <w:rPr>
                <w:b/>
                <w:color w:val="000000"/>
                <w:sz w:val="22"/>
                <w:szCs w:val="22"/>
              </w:rPr>
              <w:t>4</w:t>
            </w:r>
          </w:p>
        </w:tc>
        <w:tc>
          <w:tcPr>
            <w:tcW w:w="2062" w:type="dxa"/>
            <w:tcBorders>
              <w:top w:val="nil"/>
              <w:left w:val="nil"/>
              <w:bottom w:val="single" w:sz="4" w:space="0" w:color="auto"/>
              <w:right w:val="single" w:sz="4" w:space="0" w:color="auto"/>
            </w:tcBorders>
            <w:vAlign w:val="center"/>
            <w:hideMark/>
          </w:tcPr>
          <w:p w14:paraId="1D4E568D" w14:textId="77777777" w:rsidR="00942A14" w:rsidRDefault="00942A14">
            <w:pPr>
              <w:spacing w:before="0" w:after="0" w:line="240" w:lineRule="auto"/>
              <w:ind w:firstLine="0"/>
              <w:jc w:val="center"/>
              <w:rPr>
                <w:color w:val="000000"/>
                <w:sz w:val="22"/>
                <w:szCs w:val="22"/>
              </w:rPr>
            </w:pPr>
            <w:r>
              <w:rPr>
                <w:color w:val="000000"/>
                <w:sz w:val="22"/>
                <w:szCs w:val="22"/>
              </w:rPr>
              <w:t>4: Bộ Chỉ huy Quân sự tỉnh 2, Bộ Chỉ huy BĐBP 2.</w:t>
            </w:r>
          </w:p>
        </w:tc>
        <w:tc>
          <w:tcPr>
            <w:tcW w:w="2736" w:type="dxa"/>
            <w:tcBorders>
              <w:top w:val="nil"/>
              <w:left w:val="nil"/>
              <w:bottom w:val="single" w:sz="4" w:space="0" w:color="auto"/>
              <w:right w:val="single" w:sz="4" w:space="0" w:color="auto"/>
            </w:tcBorders>
            <w:vAlign w:val="center"/>
          </w:tcPr>
          <w:p w14:paraId="615B1A44"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7F0B81A2" w14:textId="77777777" w:rsidR="00942A14" w:rsidRDefault="00942A14">
            <w:pPr>
              <w:spacing w:before="0" w:after="0" w:line="240" w:lineRule="auto"/>
              <w:ind w:firstLine="0"/>
              <w:jc w:val="center"/>
              <w:rPr>
                <w:color w:val="000000"/>
                <w:sz w:val="22"/>
                <w:szCs w:val="22"/>
              </w:rPr>
            </w:pPr>
          </w:p>
        </w:tc>
      </w:tr>
      <w:tr w:rsidR="00942A14" w14:paraId="600ABF7F"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558F4FEB" w14:textId="77777777" w:rsidR="00942A14" w:rsidRDefault="00942A14">
            <w:pPr>
              <w:spacing w:before="0" w:after="0" w:line="240" w:lineRule="auto"/>
              <w:ind w:firstLine="0"/>
              <w:jc w:val="center"/>
              <w:rPr>
                <w:bCs/>
                <w:color w:val="000000"/>
                <w:sz w:val="22"/>
                <w:szCs w:val="22"/>
              </w:rPr>
            </w:pPr>
            <w:r>
              <w:rPr>
                <w:bCs/>
                <w:color w:val="000000"/>
                <w:sz w:val="22"/>
                <w:szCs w:val="22"/>
              </w:rPr>
              <w:t> 22</w:t>
            </w:r>
          </w:p>
        </w:tc>
        <w:tc>
          <w:tcPr>
            <w:tcW w:w="3697" w:type="dxa"/>
            <w:tcBorders>
              <w:top w:val="nil"/>
              <w:left w:val="nil"/>
              <w:bottom w:val="single" w:sz="4" w:space="0" w:color="auto"/>
              <w:right w:val="single" w:sz="4" w:space="0" w:color="auto"/>
            </w:tcBorders>
            <w:vAlign w:val="center"/>
            <w:hideMark/>
          </w:tcPr>
          <w:p w14:paraId="75F9D1FE" w14:textId="77777777" w:rsidR="00942A14" w:rsidRDefault="00942A14">
            <w:pPr>
              <w:spacing w:before="0" w:after="0" w:line="240" w:lineRule="auto"/>
              <w:ind w:firstLine="0"/>
              <w:jc w:val="left"/>
              <w:rPr>
                <w:color w:val="000000"/>
                <w:sz w:val="22"/>
                <w:szCs w:val="22"/>
              </w:rPr>
            </w:pPr>
            <w:r>
              <w:rPr>
                <w:color w:val="000000"/>
                <w:sz w:val="22"/>
                <w:szCs w:val="22"/>
              </w:rPr>
              <w:t>Súng bắn đạn tín hiệu</w:t>
            </w:r>
          </w:p>
        </w:tc>
        <w:tc>
          <w:tcPr>
            <w:tcW w:w="828" w:type="dxa"/>
            <w:tcBorders>
              <w:top w:val="nil"/>
              <w:left w:val="nil"/>
              <w:bottom w:val="single" w:sz="4" w:space="0" w:color="auto"/>
              <w:right w:val="single" w:sz="4" w:space="0" w:color="auto"/>
            </w:tcBorders>
            <w:vAlign w:val="center"/>
            <w:hideMark/>
          </w:tcPr>
          <w:p w14:paraId="0BFA057F" w14:textId="77777777" w:rsidR="00942A14" w:rsidRDefault="00942A14">
            <w:pPr>
              <w:spacing w:before="0" w:after="0" w:line="240" w:lineRule="auto"/>
              <w:ind w:firstLine="0"/>
              <w:jc w:val="center"/>
              <w:rPr>
                <w:color w:val="000000"/>
                <w:sz w:val="22"/>
                <w:szCs w:val="22"/>
              </w:rPr>
            </w:pPr>
            <w:r>
              <w:rPr>
                <w:color w:val="000000"/>
                <w:sz w:val="22"/>
                <w:szCs w:val="22"/>
              </w:rPr>
              <w:t>Khẩu</w:t>
            </w:r>
          </w:p>
        </w:tc>
        <w:tc>
          <w:tcPr>
            <w:tcW w:w="965" w:type="dxa"/>
            <w:tcBorders>
              <w:top w:val="nil"/>
              <w:left w:val="single" w:sz="4" w:space="0" w:color="auto"/>
              <w:bottom w:val="single" w:sz="4" w:space="0" w:color="auto"/>
              <w:right w:val="single" w:sz="4" w:space="0" w:color="auto"/>
            </w:tcBorders>
            <w:vAlign w:val="center"/>
            <w:hideMark/>
          </w:tcPr>
          <w:p w14:paraId="11B1954F" w14:textId="77777777" w:rsidR="00942A14" w:rsidRDefault="00942A14">
            <w:pPr>
              <w:spacing w:before="0" w:after="0" w:line="240" w:lineRule="auto"/>
              <w:ind w:firstLine="0"/>
              <w:jc w:val="center"/>
              <w:rPr>
                <w:b/>
                <w:color w:val="000000"/>
                <w:sz w:val="22"/>
                <w:szCs w:val="22"/>
              </w:rPr>
            </w:pPr>
            <w:r>
              <w:rPr>
                <w:b/>
                <w:color w:val="000000"/>
                <w:sz w:val="22"/>
                <w:szCs w:val="22"/>
              </w:rPr>
              <w:t>28</w:t>
            </w:r>
          </w:p>
        </w:tc>
        <w:tc>
          <w:tcPr>
            <w:tcW w:w="2062" w:type="dxa"/>
            <w:tcBorders>
              <w:top w:val="nil"/>
              <w:left w:val="nil"/>
              <w:bottom w:val="single" w:sz="4" w:space="0" w:color="auto"/>
              <w:right w:val="single" w:sz="4" w:space="0" w:color="auto"/>
            </w:tcBorders>
            <w:vAlign w:val="center"/>
            <w:hideMark/>
          </w:tcPr>
          <w:p w14:paraId="64B9A5B4" w14:textId="77777777" w:rsidR="00942A14" w:rsidRDefault="00942A14">
            <w:pPr>
              <w:spacing w:before="0" w:after="0" w:line="240" w:lineRule="auto"/>
              <w:ind w:firstLine="0"/>
              <w:jc w:val="center"/>
              <w:rPr>
                <w:color w:val="000000"/>
                <w:sz w:val="22"/>
                <w:szCs w:val="22"/>
              </w:rPr>
            </w:pPr>
            <w:r>
              <w:rPr>
                <w:color w:val="000000"/>
                <w:sz w:val="22"/>
                <w:szCs w:val="22"/>
              </w:rPr>
              <w:t>28: Bộ Chỉ huy Quân sự tỉnh 6, Bộ Chỉ huy BĐBP 22.</w:t>
            </w:r>
          </w:p>
        </w:tc>
        <w:tc>
          <w:tcPr>
            <w:tcW w:w="2736" w:type="dxa"/>
            <w:tcBorders>
              <w:top w:val="nil"/>
              <w:left w:val="nil"/>
              <w:bottom w:val="single" w:sz="4" w:space="0" w:color="auto"/>
              <w:right w:val="single" w:sz="4" w:space="0" w:color="auto"/>
            </w:tcBorders>
            <w:vAlign w:val="center"/>
          </w:tcPr>
          <w:p w14:paraId="4116D876"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hideMark/>
          </w:tcPr>
          <w:p w14:paraId="247AFA31" w14:textId="77777777" w:rsidR="00942A14" w:rsidRDefault="00942A14">
            <w:pPr>
              <w:spacing w:before="0" w:after="0" w:line="240" w:lineRule="auto"/>
              <w:ind w:firstLine="0"/>
              <w:jc w:val="center"/>
              <w:rPr>
                <w:color w:val="000000"/>
                <w:sz w:val="22"/>
                <w:szCs w:val="22"/>
              </w:rPr>
            </w:pPr>
            <w:r>
              <w:rPr>
                <w:color w:val="000000"/>
                <w:sz w:val="22"/>
                <w:szCs w:val="22"/>
              </w:rPr>
              <w:t>1: Phù Mỹ</w:t>
            </w:r>
          </w:p>
        </w:tc>
      </w:tr>
      <w:tr w:rsidR="00942A14" w14:paraId="461DFA1C"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1761657F" w14:textId="77777777" w:rsidR="00942A14" w:rsidRDefault="00942A14">
            <w:pPr>
              <w:spacing w:before="0" w:after="0" w:line="240" w:lineRule="auto"/>
              <w:ind w:firstLine="0"/>
              <w:jc w:val="center"/>
              <w:rPr>
                <w:bCs/>
                <w:color w:val="000000"/>
                <w:sz w:val="22"/>
                <w:szCs w:val="22"/>
              </w:rPr>
            </w:pPr>
            <w:r>
              <w:rPr>
                <w:bCs/>
                <w:color w:val="000000"/>
                <w:sz w:val="22"/>
                <w:szCs w:val="22"/>
              </w:rPr>
              <w:t> 23</w:t>
            </w:r>
          </w:p>
        </w:tc>
        <w:tc>
          <w:tcPr>
            <w:tcW w:w="3697" w:type="dxa"/>
            <w:tcBorders>
              <w:top w:val="nil"/>
              <w:left w:val="nil"/>
              <w:bottom w:val="single" w:sz="4" w:space="0" w:color="auto"/>
              <w:right w:val="single" w:sz="4" w:space="0" w:color="auto"/>
            </w:tcBorders>
            <w:vAlign w:val="center"/>
            <w:hideMark/>
          </w:tcPr>
          <w:p w14:paraId="0E7F845E" w14:textId="77777777" w:rsidR="00942A14" w:rsidRDefault="00942A14">
            <w:pPr>
              <w:spacing w:before="0" w:after="0" w:line="240" w:lineRule="auto"/>
              <w:ind w:firstLine="0"/>
              <w:jc w:val="left"/>
              <w:rPr>
                <w:color w:val="000000"/>
                <w:sz w:val="22"/>
                <w:szCs w:val="22"/>
              </w:rPr>
            </w:pPr>
            <w:r>
              <w:rPr>
                <w:color w:val="000000"/>
                <w:sz w:val="22"/>
                <w:szCs w:val="22"/>
              </w:rPr>
              <w:t>Đạn tín hiệu các loại</w:t>
            </w:r>
          </w:p>
        </w:tc>
        <w:tc>
          <w:tcPr>
            <w:tcW w:w="828" w:type="dxa"/>
            <w:tcBorders>
              <w:top w:val="nil"/>
              <w:left w:val="nil"/>
              <w:bottom w:val="single" w:sz="4" w:space="0" w:color="auto"/>
              <w:right w:val="single" w:sz="4" w:space="0" w:color="auto"/>
            </w:tcBorders>
            <w:vAlign w:val="center"/>
            <w:hideMark/>
          </w:tcPr>
          <w:p w14:paraId="4D05CBB6" w14:textId="77777777" w:rsidR="00942A14" w:rsidRDefault="00942A14">
            <w:pPr>
              <w:spacing w:before="0" w:after="0" w:line="240" w:lineRule="auto"/>
              <w:ind w:firstLine="0"/>
              <w:jc w:val="center"/>
              <w:rPr>
                <w:color w:val="000000"/>
                <w:sz w:val="22"/>
                <w:szCs w:val="22"/>
              </w:rPr>
            </w:pPr>
            <w:r>
              <w:rPr>
                <w:color w:val="000000"/>
                <w:sz w:val="22"/>
                <w:szCs w:val="22"/>
              </w:rPr>
              <w:t>Viên</w:t>
            </w:r>
          </w:p>
        </w:tc>
        <w:tc>
          <w:tcPr>
            <w:tcW w:w="965" w:type="dxa"/>
            <w:tcBorders>
              <w:top w:val="nil"/>
              <w:left w:val="single" w:sz="4" w:space="0" w:color="auto"/>
              <w:bottom w:val="single" w:sz="4" w:space="0" w:color="auto"/>
              <w:right w:val="single" w:sz="4" w:space="0" w:color="auto"/>
            </w:tcBorders>
            <w:vAlign w:val="center"/>
            <w:hideMark/>
          </w:tcPr>
          <w:p w14:paraId="7264DC7B" w14:textId="77777777" w:rsidR="00942A14" w:rsidRDefault="00942A14">
            <w:pPr>
              <w:spacing w:before="0" w:after="0" w:line="240" w:lineRule="auto"/>
              <w:ind w:firstLine="0"/>
              <w:jc w:val="center"/>
              <w:rPr>
                <w:b/>
                <w:color w:val="000000"/>
                <w:sz w:val="22"/>
                <w:szCs w:val="22"/>
              </w:rPr>
            </w:pPr>
            <w:r>
              <w:rPr>
                <w:b/>
                <w:color w:val="000000"/>
                <w:sz w:val="22"/>
                <w:szCs w:val="22"/>
              </w:rPr>
              <w:t>1.572</w:t>
            </w:r>
          </w:p>
        </w:tc>
        <w:tc>
          <w:tcPr>
            <w:tcW w:w="2062" w:type="dxa"/>
            <w:tcBorders>
              <w:top w:val="nil"/>
              <w:left w:val="nil"/>
              <w:bottom w:val="single" w:sz="4" w:space="0" w:color="auto"/>
              <w:right w:val="single" w:sz="4" w:space="0" w:color="auto"/>
            </w:tcBorders>
            <w:vAlign w:val="center"/>
            <w:hideMark/>
          </w:tcPr>
          <w:p w14:paraId="226B52F2" w14:textId="77777777" w:rsidR="00942A14" w:rsidRDefault="00942A14">
            <w:pPr>
              <w:spacing w:before="0" w:after="0" w:line="240" w:lineRule="auto"/>
              <w:ind w:firstLine="0"/>
              <w:jc w:val="center"/>
              <w:rPr>
                <w:color w:val="000000"/>
                <w:sz w:val="22"/>
                <w:szCs w:val="22"/>
              </w:rPr>
            </w:pPr>
            <w:r>
              <w:rPr>
                <w:color w:val="000000"/>
                <w:sz w:val="22"/>
                <w:szCs w:val="22"/>
              </w:rPr>
              <w:t>1.572: Bộ Chỉ huy BĐBP</w:t>
            </w:r>
          </w:p>
        </w:tc>
        <w:tc>
          <w:tcPr>
            <w:tcW w:w="2736" w:type="dxa"/>
            <w:tcBorders>
              <w:top w:val="nil"/>
              <w:left w:val="nil"/>
              <w:bottom w:val="single" w:sz="4" w:space="0" w:color="auto"/>
              <w:right w:val="single" w:sz="4" w:space="0" w:color="auto"/>
            </w:tcBorders>
            <w:vAlign w:val="center"/>
          </w:tcPr>
          <w:p w14:paraId="0A59D5EC"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hideMark/>
          </w:tcPr>
          <w:p w14:paraId="33708791" w14:textId="77777777" w:rsidR="00942A14" w:rsidRDefault="00942A14">
            <w:pPr>
              <w:spacing w:before="0" w:after="0" w:line="240" w:lineRule="auto"/>
              <w:ind w:firstLine="0"/>
              <w:jc w:val="center"/>
              <w:rPr>
                <w:color w:val="000000"/>
                <w:sz w:val="22"/>
                <w:szCs w:val="22"/>
              </w:rPr>
            </w:pPr>
            <w:r>
              <w:rPr>
                <w:color w:val="000000"/>
                <w:sz w:val="22"/>
                <w:szCs w:val="22"/>
              </w:rPr>
              <w:t>100: Phù Mỹ</w:t>
            </w:r>
          </w:p>
        </w:tc>
      </w:tr>
      <w:tr w:rsidR="00942A14" w14:paraId="444EDA60"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0710F099" w14:textId="77777777" w:rsidR="00942A14" w:rsidRDefault="00942A14">
            <w:pPr>
              <w:spacing w:before="0" w:after="0" w:line="240" w:lineRule="auto"/>
              <w:ind w:firstLine="0"/>
              <w:jc w:val="center"/>
              <w:rPr>
                <w:bCs/>
                <w:color w:val="000000"/>
                <w:sz w:val="22"/>
                <w:szCs w:val="22"/>
              </w:rPr>
            </w:pPr>
            <w:r>
              <w:rPr>
                <w:bCs/>
                <w:color w:val="000000"/>
                <w:sz w:val="22"/>
                <w:szCs w:val="22"/>
              </w:rPr>
              <w:t> 24</w:t>
            </w:r>
          </w:p>
        </w:tc>
        <w:tc>
          <w:tcPr>
            <w:tcW w:w="3697" w:type="dxa"/>
            <w:tcBorders>
              <w:top w:val="nil"/>
              <w:left w:val="nil"/>
              <w:bottom w:val="single" w:sz="4" w:space="0" w:color="auto"/>
              <w:right w:val="single" w:sz="4" w:space="0" w:color="auto"/>
            </w:tcBorders>
            <w:vAlign w:val="center"/>
            <w:hideMark/>
          </w:tcPr>
          <w:p w14:paraId="2FEACAB1" w14:textId="77777777" w:rsidR="00942A14" w:rsidRDefault="00942A14">
            <w:pPr>
              <w:spacing w:before="0" w:after="0" w:line="240" w:lineRule="auto"/>
              <w:ind w:firstLine="0"/>
              <w:jc w:val="left"/>
              <w:rPr>
                <w:color w:val="000000"/>
                <w:sz w:val="22"/>
                <w:szCs w:val="22"/>
              </w:rPr>
            </w:pPr>
            <w:r>
              <w:rPr>
                <w:color w:val="000000"/>
                <w:sz w:val="22"/>
                <w:szCs w:val="22"/>
              </w:rPr>
              <w:t>Pháo hiệu dù báo bão</w:t>
            </w:r>
          </w:p>
        </w:tc>
        <w:tc>
          <w:tcPr>
            <w:tcW w:w="828" w:type="dxa"/>
            <w:tcBorders>
              <w:top w:val="nil"/>
              <w:left w:val="nil"/>
              <w:bottom w:val="single" w:sz="4" w:space="0" w:color="auto"/>
              <w:right w:val="single" w:sz="4" w:space="0" w:color="auto"/>
            </w:tcBorders>
            <w:vAlign w:val="center"/>
            <w:hideMark/>
          </w:tcPr>
          <w:p w14:paraId="5D6EA91D" w14:textId="77777777" w:rsidR="00942A14" w:rsidRDefault="00942A14">
            <w:pPr>
              <w:spacing w:before="0" w:after="0" w:line="240" w:lineRule="auto"/>
              <w:ind w:firstLine="0"/>
              <w:jc w:val="center"/>
              <w:rPr>
                <w:color w:val="000000"/>
                <w:sz w:val="22"/>
                <w:szCs w:val="22"/>
              </w:rPr>
            </w:pPr>
            <w:r>
              <w:rPr>
                <w:color w:val="000000"/>
                <w:sz w:val="22"/>
                <w:szCs w:val="22"/>
              </w:rPr>
              <w:t>Viên</w:t>
            </w:r>
          </w:p>
        </w:tc>
        <w:tc>
          <w:tcPr>
            <w:tcW w:w="965" w:type="dxa"/>
            <w:tcBorders>
              <w:top w:val="nil"/>
              <w:left w:val="single" w:sz="4" w:space="0" w:color="auto"/>
              <w:bottom w:val="single" w:sz="4" w:space="0" w:color="auto"/>
              <w:right w:val="single" w:sz="4" w:space="0" w:color="auto"/>
            </w:tcBorders>
            <w:vAlign w:val="center"/>
            <w:hideMark/>
          </w:tcPr>
          <w:p w14:paraId="795A9BF1" w14:textId="77777777" w:rsidR="00942A14" w:rsidRDefault="00942A14">
            <w:pPr>
              <w:spacing w:before="0" w:after="0" w:line="240" w:lineRule="auto"/>
              <w:ind w:firstLine="0"/>
              <w:jc w:val="center"/>
              <w:rPr>
                <w:b/>
                <w:color w:val="000000"/>
                <w:sz w:val="22"/>
                <w:szCs w:val="22"/>
              </w:rPr>
            </w:pPr>
            <w:r>
              <w:rPr>
                <w:b/>
                <w:color w:val="000000"/>
                <w:sz w:val="22"/>
                <w:szCs w:val="22"/>
              </w:rPr>
              <w:t>300</w:t>
            </w:r>
          </w:p>
        </w:tc>
        <w:tc>
          <w:tcPr>
            <w:tcW w:w="2062" w:type="dxa"/>
            <w:tcBorders>
              <w:top w:val="nil"/>
              <w:left w:val="nil"/>
              <w:bottom w:val="single" w:sz="4" w:space="0" w:color="auto"/>
              <w:right w:val="single" w:sz="4" w:space="0" w:color="auto"/>
            </w:tcBorders>
            <w:vAlign w:val="center"/>
            <w:hideMark/>
          </w:tcPr>
          <w:p w14:paraId="241D67A9" w14:textId="77777777" w:rsidR="00942A14" w:rsidRDefault="00942A14">
            <w:pPr>
              <w:spacing w:before="0" w:after="0" w:line="240" w:lineRule="auto"/>
              <w:ind w:firstLine="0"/>
              <w:jc w:val="center"/>
              <w:rPr>
                <w:color w:val="000000"/>
                <w:sz w:val="22"/>
                <w:szCs w:val="22"/>
              </w:rPr>
            </w:pPr>
            <w:r>
              <w:rPr>
                <w:color w:val="000000"/>
                <w:sz w:val="22"/>
                <w:szCs w:val="22"/>
              </w:rPr>
              <w:t>300: Bộ Chỉ huy BĐBP.</w:t>
            </w:r>
          </w:p>
        </w:tc>
        <w:tc>
          <w:tcPr>
            <w:tcW w:w="2736" w:type="dxa"/>
            <w:tcBorders>
              <w:top w:val="nil"/>
              <w:left w:val="nil"/>
              <w:bottom w:val="single" w:sz="4" w:space="0" w:color="auto"/>
              <w:right w:val="single" w:sz="4" w:space="0" w:color="auto"/>
            </w:tcBorders>
            <w:vAlign w:val="center"/>
          </w:tcPr>
          <w:p w14:paraId="171E82A8"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08872CB8" w14:textId="77777777" w:rsidR="00942A14" w:rsidRDefault="00942A14">
            <w:pPr>
              <w:spacing w:before="0" w:after="0" w:line="240" w:lineRule="auto"/>
              <w:ind w:firstLine="0"/>
              <w:jc w:val="center"/>
              <w:rPr>
                <w:color w:val="000000"/>
                <w:sz w:val="22"/>
                <w:szCs w:val="22"/>
              </w:rPr>
            </w:pPr>
          </w:p>
        </w:tc>
      </w:tr>
      <w:tr w:rsidR="00942A14" w14:paraId="796C6124"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201C716A" w14:textId="77777777" w:rsidR="00942A14" w:rsidRDefault="00942A14">
            <w:pPr>
              <w:spacing w:before="0" w:after="0" w:line="240" w:lineRule="auto"/>
              <w:ind w:firstLine="0"/>
              <w:jc w:val="center"/>
              <w:rPr>
                <w:bCs/>
                <w:color w:val="000000"/>
                <w:sz w:val="22"/>
                <w:szCs w:val="22"/>
              </w:rPr>
            </w:pPr>
            <w:r>
              <w:rPr>
                <w:bCs/>
                <w:color w:val="000000"/>
                <w:sz w:val="22"/>
                <w:szCs w:val="22"/>
              </w:rPr>
              <w:t> 25</w:t>
            </w:r>
          </w:p>
        </w:tc>
        <w:tc>
          <w:tcPr>
            <w:tcW w:w="3697" w:type="dxa"/>
            <w:tcBorders>
              <w:top w:val="nil"/>
              <w:left w:val="nil"/>
              <w:bottom w:val="single" w:sz="4" w:space="0" w:color="auto"/>
              <w:right w:val="single" w:sz="4" w:space="0" w:color="auto"/>
            </w:tcBorders>
            <w:vAlign w:val="center"/>
            <w:hideMark/>
          </w:tcPr>
          <w:p w14:paraId="7E37AF7E" w14:textId="77777777" w:rsidR="00942A14" w:rsidRDefault="00942A14">
            <w:pPr>
              <w:spacing w:before="0" w:after="0" w:line="240" w:lineRule="auto"/>
              <w:ind w:firstLine="0"/>
              <w:jc w:val="left"/>
              <w:rPr>
                <w:color w:val="000000"/>
                <w:sz w:val="22"/>
                <w:szCs w:val="22"/>
              </w:rPr>
            </w:pPr>
            <w:r>
              <w:rPr>
                <w:color w:val="000000"/>
                <w:sz w:val="22"/>
                <w:szCs w:val="22"/>
              </w:rPr>
              <w:t>Đèn pin CHCN</w:t>
            </w:r>
          </w:p>
        </w:tc>
        <w:tc>
          <w:tcPr>
            <w:tcW w:w="828" w:type="dxa"/>
            <w:tcBorders>
              <w:top w:val="nil"/>
              <w:left w:val="nil"/>
              <w:bottom w:val="single" w:sz="4" w:space="0" w:color="auto"/>
              <w:right w:val="single" w:sz="4" w:space="0" w:color="auto"/>
            </w:tcBorders>
            <w:vAlign w:val="center"/>
            <w:hideMark/>
          </w:tcPr>
          <w:p w14:paraId="3954799F"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78CAA48C" w14:textId="77777777" w:rsidR="00942A14" w:rsidRDefault="00942A14">
            <w:pPr>
              <w:spacing w:before="0" w:after="0" w:line="240" w:lineRule="auto"/>
              <w:ind w:firstLine="0"/>
              <w:jc w:val="center"/>
              <w:rPr>
                <w:b/>
                <w:color w:val="000000"/>
                <w:sz w:val="22"/>
                <w:szCs w:val="22"/>
              </w:rPr>
            </w:pPr>
            <w:r>
              <w:rPr>
                <w:b/>
                <w:color w:val="000000"/>
                <w:sz w:val="22"/>
                <w:szCs w:val="22"/>
              </w:rPr>
              <w:t>355</w:t>
            </w:r>
          </w:p>
        </w:tc>
        <w:tc>
          <w:tcPr>
            <w:tcW w:w="2062" w:type="dxa"/>
            <w:tcBorders>
              <w:top w:val="nil"/>
              <w:left w:val="nil"/>
              <w:bottom w:val="single" w:sz="4" w:space="0" w:color="auto"/>
              <w:right w:val="single" w:sz="4" w:space="0" w:color="auto"/>
            </w:tcBorders>
            <w:vAlign w:val="center"/>
            <w:hideMark/>
          </w:tcPr>
          <w:p w14:paraId="11177C42" w14:textId="77777777" w:rsidR="00942A14" w:rsidRDefault="00942A14">
            <w:pPr>
              <w:spacing w:before="0" w:after="0" w:line="240" w:lineRule="auto"/>
              <w:ind w:firstLine="0"/>
              <w:jc w:val="center"/>
              <w:rPr>
                <w:color w:val="000000"/>
                <w:sz w:val="22"/>
                <w:szCs w:val="22"/>
              </w:rPr>
            </w:pPr>
            <w:r>
              <w:rPr>
                <w:color w:val="000000"/>
                <w:sz w:val="22"/>
                <w:szCs w:val="22"/>
              </w:rPr>
              <w:t>95: Bộ Chỉ huy Quân sự tỉnh</w:t>
            </w:r>
          </w:p>
        </w:tc>
        <w:tc>
          <w:tcPr>
            <w:tcW w:w="2736" w:type="dxa"/>
            <w:tcBorders>
              <w:top w:val="nil"/>
              <w:left w:val="nil"/>
              <w:bottom w:val="single" w:sz="4" w:space="0" w:color="auto"/>
              <w:right w:val="single" w:sz="4" w:space="0" w:color="auto"/>
            </w:tcBorders>
            <w:vAlign w:val="center"/>
            <w:hideMark/>
          </w:tcPr>
          <w:p w14:paraId="4D06AAF2" w14:textId="77777777" w:rsidR="00942A14" w:rsidRDefault="00942A14">
            <w:pPr>
              <w:spacing w:before="0" w:after="0" w:line="240" w:lineRule="auto"/>
              <w:ind w:firstLine="0"/>
              <w:jc w:val="center"/>
              <w:rPr>
                <w:color w:val="000000"/>
                <w:sz w:val="22"/>
                <w:szCs w:val="22"/>
              </w:rPr>
            </w:pPr>
            <w:r>
              <w:rPr>
                <w:color w:val="000000"/>
                <w:sz w:val="22"/>
                <w:szCs w:val="22"/>
              </w:rPr>
              <w:t>68: Ban QLKKT 52, Điện lực 16</w:t>
            </w:r>
          </w:p>
        </w:tc>
        <w:tc>
          <w:tcPr>
            <w:tcW w:w="3014" w:type="dxa"/>
            <w:tcBorders>
              <w:top w:val="nil"/>
              <w:left w:val="nil"/>
              <w:bottom w:val="single" w:sz="4" w:space="0" w:color="auto"/>
              <w:right w:val="single" w:sz="4" w:space="0" w:color="auto"/>
            </w:tcBorders>
            <w:vAlign w:val="center"/>
            <w:hideMark/>
          </w:tcPr>
          <w:p w14:paraId="13D8DDE2" w14:textId="77777777" w:rsidR="00942A14" w:rsidRDefault="00942A14">
            <w:pPr>
              <w:spacing w:before="0" w:after="0" w:line="240" w:lineRule="auto"/>
              <w:ind w:firstLine="0"/>
              <w:jc w:val="center"/>
              <w:rPr>
                <w:color w:val="000000"/>
                <w:sz w:val="22"/>
                <w:szCs w:val="22"/>
              </w:rPr>
            </w:pPr>
            <w:r>
              <w:rPr>
                <w:color w:val="000000"/>
                <w:sz w:val="22"/>
                <w:szCs w:val="22"/>
              </w:rPr>
              <w:t>192: An Lão 45, Phù Mỹ 50, Hoài Ân 97</w:t>
            </w:r>
          </w:p>
        </w:tc>
      </w:tr>
      <w:tr w:rsidR="00942A14" w14:paraId="54CD9BB5"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4DD78D4D" w14:textId="77777777" w:rsidR="00942A14" w:rsidRDefault="00942A14">
            <w:pPr>
              <w:spacing w:before="0" w:after="0" w:line="240" w:lineRule="auto"/>
              <w:ind w:firstLine="0"/>
              <w:jc w:val="center"/>
              <w:rPr>
                <w:bCs/>
                <w:color w:val="000000"/>
                <w:sz w:val="22"/>
                <w:szCs w:val="22"/>
              </w:rPr>
            </w:pPr>
            <w:r>
              <w:rPr>
                <w:bCs/>
                <w:color w:val="000000"/>
                <w:sz w:val="22"/>
                <w:szCs w:val="22"/>
              </w:rPr>
              <w:t> 26</w:t>
            </w:r>
          </w:p>
        </w:tc>
        <w:tc>
          <w:tcPr>
            <w:tcW w:w="3697" w:type="dxa"/>
            <w:tcBorders>
              <w:top w:val="nil"/>
              <w:left w:val="nil"/>
              <w:bottom w:val="single" w:sz="4" w:space="0" w:color="auto"/>
              <w:right w:val="single" w:sz="4" w:space="0" w:color="auto"/>
            </w:tcBorders>
            <w:vAlign w:val="center"/>
            <w:hideMark/>
          </w:tcPr>
          <w:p w14:paraId="6154B10A" w14:textId="77777777" w:rsidR="00942A14" w:rsidRDefault="00942A14">
            <w:pPr>
              <w:spacing w:before="0" w:after="0" w:line="240" w:lineRule="auto"/>
              <w:ind w:firstLine="0"/>
              <w:jc w:val="left"/>
              <w:rPr>
                <w:color w:val="000000"/>
                <w:sz w:val="22"/>
                <w:szCs w:val="22"/>
              </w:rPr>
            </w:pPr>
            <w:r>
              <w:rPr>
                <w:color w:val="000000"/>
                <w:sz w:val="22"/>
                <w:szCs w:val="22"/>
              </w:rPr>
              <w:t>Máy đẩy 85</w:t>
            </w:r>
          </w:p>
        </w:tc>
        <w:tc>
          <w:tcPr>
            <w:tcW w:w="828" w:type="dxa"/>
            <w:tcBorders>
              <w:top w:val="nil"/>
              <w:left w:val="nil"/>
              <w:bottom w:val="single" w:sz="4" w:space="0" w:color="auto"/>
              <w:right w:val="single" w:sz="4" w:space="0" w:color="auto"/>
            </w:tcBorders>
            <w:vAlign w:val="center"/>
            <w:hideMark/>
          </w:tcPr>
          <w:p w14:paraId="0918C652"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167CEAAB" w14:textId="77777777" w:rsidR="00942A14" w:rsidRDefault="00942A14">
            <w:pPr>
              <w:spacing w:before="0" w:after="0" w:line="240" w:lineRule="auto"/>
              <w:ind w:firstLine="0"/>
              <w:jc w:val="center"/>
              <w:rPr>
                <w:b/>
                <w:color w:val="000000"/>
                <w:sz w:val="22"/>
                <w:szCs w:val="22"/>
              </w:rPr>
            </w:pPr>
            <w:r>
              <w:rPr>
                <w:b/>
                <w:color w:val="000000"/>
                <w:sz w:val="22"/>
                <w:szCs w:val="22"/>
              </w:rPr>
              <w:t>17</w:t>
            </w:r>
          </w:p>
        </w:tc>
        <w:tc>
          <w:tcPr>
            <w:tcW w:w="2062" w:type="dxa"/>
            <w:tcBorders>
              <w:top w:val="nil"/>
              <w:left w:val="nil"/>
              <w:bottom w:val="single" w:sz="4" w:space="0" w:color="auto"/>
              <w:right w:val="single" w:sz="4" w:space="0" w:color="auto"/>
            </w:tcBorders>
            <w:vAlign w:val="center"/>
            <w:hideMark/>
          </w:tcPr>
          <w:p w14:paraId="51436269" w14:textId="77777777" w:rsidR="00942A14" w:rsidRDefault="00942A14">
            <w:pPr>
              <w:spacing w:before="0" w:after="0" w:line="240" w:lineRule="auto"/>
              <w:ind w:firstLine="0"/>
              <w:jc w:val="center"/>
              <w:rPr>
                <w:color w:val="000000"/>
                <w:sz w:val="22"/>
                <w:szCs w:val="22"/>
              </w:rPr>
            </w:pPr>
            <w:r>
              <w:rPr>
                <w:color w:val="000000"/>
                <w:sz w:val="22"/>
                <w:szCs w:val="22"/>
              </w:rPr>
              <w:t>17: Bộ Chỉ huy Quân sự tỉnh 13, Bộ Chỉ huy BĐBP 4</w:t>
            </w:r>
          </w:p>
        </w:tc>
        <w:tc>
          <w:tcPr>
            <w:tcW w:w="2736" w:type="dxa"/>
            <w:tcBorders>
              <w:top w:val="nil"/>
              <w:left w:val="nil"/>
              <w:bottom w:val="single" w:sz="4" w:space="0" w:color="auto"/>
              <w:right w:val="single" w:sz="4" w:space="0" w:color="auto"/>
            </w:tcBorders>
            <w:vAlign w:val="center"/>
          </w:tcPr>
          <w:p w14:paraId="21232A24"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5D14724E" w14:textId="77777777" w:rsidR="00942A14" w:rsidRDefault="00942A14">
            <w:pPr>
              <w:spacing w:before="0" w:after="0" w:line="240" w:lineRule="auto"/>
              <w:ind w:firstLine="0"/>
              <w:jc w:val="center"/>
              <w:rPr>
                <w:color w:val="000000"/>
                <w:sz w:val="22"/>
                <w:szCs w:val="22"/>
              </w:rPr>
            </w:pPr>
          </w:p>
        </w:tc>
      </w:tr>
      <w:tr w:rsidR="00942A14" w14:paraId="2F76CBAB"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6EDB40CC" w14:textId="77777777" w:rsidR="00942A14" w:rsidRDefault="00942A14">
            <w:pPr>
              <w:spacing w:before="0" w:after="0" w:line="240" w:lineRule="auto"/>
              <w:ind w:firstLine="0"/>
              <w:jc w:val="center"/>
              <w:rPr>
                <w:bCs/>
                <w:color w:val="000000"/>
                <w:sz w:val="22"/>
                <w:szCs w:val="22"/>
              </w:rPr>
            </w:pPr>
            <w:r>
              <w:rPr>
                <w:bCs/>
                <w:color w:val="000000"/>
                <w:sz w:val="22"/>
                <w:szCs w:val="22"/>
              </w:rPr>
              <w:lastRenderedPageBreak/>
              <w:t> 27</w:t>
            </w:r>
          </w:p>
        </w:tc>
        <w:tc>
          <w:tcPr>
            <w:tcW w:w="3697" w:type="dxa"/>
            <w:tcBorders>
              <w:top w:val="nil"/>
              <w:left w:val="nil"/>
              <w:bottom w:val="single" w:sz="4" w:space="0" w:color="auto"/>
              <w:right w:val="single" w:sz="4" w:space="0" w:color="auto"/>
            </w:tcBorders>
            <w:vAlign w:val="center"/>
            <w:hideMark/>
          </w:tcPr>
          <w:p w14:paraId="6C51CE57" w14:textId="77777777" w:rsidR="00942A14" w:rsidRDefault="00942A14">
            <w:pPr>
              <w:spacing w:before="0" w:after="0" w:line="240" w:lineRule="auto"/>
              <w:ind w:firstLine="0"/>
              <w:jc w:val="left"/>
              <w:rPr>
                <w:color w:val="000000"/>
                <w:sz w:val="22"/>
                <w:szCs w:val="22"/>
              </w:rPr>
            </w:pPr>
            <w:r>
              <w:rPr>
                <w:color w:val="000000"/>
                <w:sz w:val="22"/>
                <w:szCs w:val="22"/>
              </w:rPr>
              <w:t>Máy đẩy 40</w:t>
            </w:r>
          </w:p>
        </w:tc>
        <w:tc>
          <w:tcPr>
            <w:tcW w:w="828" w:type="dxa"/>
            <w:tcBorders>
              <w:top w:val="nil"/>
              <w:left w:val="nil"/>
              <w:bottom w:val="single" w:sz="4" w:space="0" w:color="auto"/>
              <w:right w:val="single" w:sz="4" w:space="0" w:color="auto"/>
            </w:tcBorders>
            <w:vAlign w:val="center"/>
            <w:hideMark/>
          </w:tcPr>
          <w:p w14:paraId="1965BFBE"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6F79914B" w14:textId="77777777" w:rsidR="00942A14" w:rsidRDefault="00942A14">
            <w:pPr>
              <w:spacing w:before="0" w:after="0" w:line="240" w:lineRule="auto"/>
              <w:ind w:firstLine="0"/>
              <w:jc w:val="center"/>
              <w:rPr>
                <w:b/>
                <w:color w:val="000000"/>
                <w:sz w:val="22"/>
                <w:szCs w:val="22"/>
              </w:rPr>
            </w:pPr>
            <w:r>
              <w:rPr>
                <w:b/>
                <w:color w:val="000000"/>
                <w:sz w:val="22"/>
                <w:szCs w:val="22"/>
              </w:rPr>
              <w:t>20</w:t>
            </w:r>
          </w:p>
        </w:tc>
        <w:tc>
          <w:tcPr>
            <w:tcW w:w="2062" w:type="dxa"/>
            <w:tcBorders>
              <w:top w:val="nil"/>
              <w:left w:val="nil"/>
              <w:bottom w:val="single" w:sz="4" w:space="0" w:color="auto"/>
              <w:right w:val="single" w:sz="4" w:space="0" w:color="auto"/>
            </w:tcBorders>
            <w:vAlign w:val="center"/>
            <w:hideMark/>
          </w:tcPr>
          <w:p w14:paraId="25C7F012" w14:textId="77777777" w:rsidR="00942A14" w:rsidRDefault="00942A14">
            <w:pPr>
              <w:spacing w:before="0" w:after="0" w:line="240" w:lineRule="auto"/>
              <w:ind w:firstLine="0"/>
              <w:jc w:val="center"/>
              <w:rPr>
                <w:color w:val="000000"/>
                <w:sz w:val="22"/>
                <w:szCs w:val="22"/>
              </w:rPr>
            </w:pPr>
            <w:r>
              <w:rPr>
                <w:color w:val="000000"/>
                <w:sz w:val="22"/>
                <w:szCs w:val="22"/>
              </w:rPr>
              <w:t>16: Bộ Chỉ huy Quân sự tỉnh 14, Bộ Chỉ huy BĐBP 2</w:t>
            </w:r>
          </w:p>
        </w:tc>
        <w:tc>
          <w:tcPr>
            <w:tcW w:w="2736" w:type="dxa"/>
            <w:tcBorders>
              <w:top w:val="nil"/>
              <w:left w:val="nil"/>
              <w:bottom w:val="single" w:sz="4" w:space="0" w:color="auto"/>
              <w:right w:val="single" w:sz="4" w:space="0" w:color="auto"/>
            </w:tcBorders>
            <w:vAlign w:val="center"/>
          </w:tcPr>
          <w:p w14:paraId="0251A5E7"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hideMark/>
          </w:tcPr>
          <w:p w14:paraId="11564DB6" w14:textId="77777777" w:rsidR="00942A14" w:rsidRDefault="00942A14">
            <w:pPr>
              <w:spacing w:before="0" w:after="0" w:line="240" w:lineRule="auto"/>
              <w:ind w:firstLine="0"/>
              <w:jc w:val="center"/>
              <w:rPr>
                <w:color w:val="000000"/>
                <w:sz w:val="22"/>
                <w:szCs w:val="22"/>
              </w:rPr>
            </w:pPr>
            <w:r>
              <w:rPr>
                <w:color w:val="000000"/>
                <w:sz w:val="22"/>
                <w:szCs w:val="22"/>
              </w:rPr>
              <w:t>4: Tây Sơn 1, Phù Mỹ 3</w:t>
            </w:r>
          </w:p>
        </w:tc>
      </w:tr>
      <w:tr w:rsidR="00942A14" w14:paraId="319B982A"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7B70367C" w14:textId="77777777" w:rsidR="00942A14" w:rsidRDefault="00942A14">
            <w:pPr>
              <w:spacing w:before="0" w:after="0" w:line="240" w:lineRule="auto"/>
              <w:ind w:firstLine="0"/>
              <w:jc w:val="center"/>
              <w:rPr>
                <w:bCs/>
                <w:color w:val="000000"/>
                <w:sz w:val="22"/>
                <w:szCs w:val="22"/>
              </w:rPr>
            </w:pPr>
            <w:r>
              <w:rPr>
                <w:bCs/>
                <w:color w:val="000000"/>
                <w:sz w:val="22"/>
                <w:szCs w:val="22"/>
              </w:rPr>
              <w:t> 28</w:t>
            </w:r>
          </w:p>
        </w:tc>
        <w:tc>
          <w:tcPr>
            <w:tcW w:w="3697" w:type="dxa"/>
            <w:tcBorders>
              <w:top w:val="nil"/>
              <w:left w:val="nil"/>
              <w:bottom w:val="single" w:sz="4" w:space="0" w:color="auto"/>
              <w:right w:val="single" w:sz="4" w:space="0" w:color="auto"/>
            </w:tcBorders>
            <w:vAlign w:val="center"/>
            <w:hideMark/>
          </w:tcPr>
          <w:p w14:paraId="1AE72B4F" w14:textId="77777777" w:rsidR="00942A14" w:rsidRDefault="00942A14">
            <w:pPr>
              <w:spacing w:before="0" w:after="0" w:line="240" w:lineRule="auto"/>
              <w:ind w:firstLine="0"/>
              <w:jc w:val="left"/>
              <w:rPr>
                <w:color w:val="000000"/>
                <w:sz w:val="22"/>
                <w:szCs w:val="22"/>
              </w:rPr>
            </w:pPr>
            <w:r>
              <w:rPr>
                <w:color w:val="000000"/>
                <w:sz w:val="22"/>
                <w:szCs w:val="22"/>
              </w:rPr>
              <w:t>Máy đẩy các loại</w:t>
            </w:r>
          </w:p>
        </w:tc>
        <w:tc>
          <w:tcPr>
            <w:tcW w:w="828" w:type="dxa"/>
            <w:tcBorders>
              <w:top w:val="nil"/>
              <w:left w:val="nil"/>
              <w:bottom w:val="single" w:sz="4" w:space="0" w:color="auto"/>
              <w:right w:val="single" w:sz="4" w:space="0" w:color="auto"/>
            </w:tcBorders>
            <w:vAlign w:val="center"/>
            <w:hideMark/>
          </w:tcPr>
          <w:p w14:paraId="31753DB5"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79CD1195" w14:textId="77777777" w:rsidR="00942A14" w:rsidRDefault="00942A14">
            <w:pPr>
              <w:spacing w:before="0" w:after="0" w:line="240" w:lineRule="auto"/>
              <w:ind w:firstLine="0"/>
              <w:jc w:val="center"/>
              <w:rPr>
                <w:b/>
                <w:color w:val="000000"/>
                <w:sz w:val="22"/>
                <w:szCs w:val="22"/>
              </w:rPr>
            </w:pPr>
            <w:r>
              <w:rPr>
                <w:b/>
                <w:color w:val="000000"/>
                <w:sz w:val="22"/>
                <w:szCs w:val="22"/>
              </w:rPr>
              <w:t>21</w:t>
            </w:r>
          </w:p>
        </w:tc>
        <w:tc>
          <w:tcPr>
            <w:tcW w:w="2062" w:type="dxa"/>
            <w:tcBorders>
              <w:top w:val="nil"/>
              <w:left w:val="nil"/>
              <w:bottom w:val="single" w:sz="4" w:space="0" w:color="auto"/>
              <w:right w:val="single" w:sz="4" w:space="0" w:color="auto"/>
            </w:tcBorders>
            <w:vAlign w:val="center"/>
            <w:hideMark/>
          </w:tcPr>
          <w:p w14:paraId="4B28703F" w14:textId="77777777" w:rsidR="00942A14" w:rsidRDefault="00942A14">
            <w:pPr>
              <w:spacing w:before="0" w:after="0" w:line="240" w:lineRule="auto"/>
              <w:ind w:firstLine="0"/>
              <w:jc w:val="center"/>
              <w:rPr>
                <w:color w:val="000000"/>
                <w:sz w:val="22"/>
                <w:szCs w:val="22"/>
              </w:rPr>
            </w:pPr>
            <w:r>
              <w:rPr>
                <w:color w:val="000000"/>
                <w:sz w:val="22"/>
                <w:szCs w:val="22"/>
              </w:rPr>
              <w:t>18: Bộ Chỉ huy Quân sự tỉnh 17, Bộ Chỉ huy BĐBP 1</w:t>
            </w:r>
          </w:p>
        </w:tc>
        <w:tc>
          <w:tcPr>
            <w:tcW w:w="2736" w:type="dxa"/>
            <w:tcBorders>
              <w:top w:val="nil"/>
              <w:left w:val="nil"/>
              <w:bottom w:val="single" w:sz="4" w:space="0" w:color="auto"/>
              <w:right w:val="single" w:sz="4" w:space="0" w:color="auto"/>
            </w:tcBorders>
            <w:vAlign w:val="center"/>
          </w:tcPr>
          <w:p w14:paraId="6967091C"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hideMark/>
          </w:tcPr>
          <w:p w14:paraId="30D56A6A" w14:textId="77777777" w:rsidR="00942A14" w:rsidRDefault="00942A14">
            <w:pPr>
              <w:spacing w:before="0" w:after="0" w:line="240" w:lineRule="auto"/>
              <w:ind w:firstLine="0"/>
              <w:jc w:val="center"/>
              <w:rPr>
                <w:color w:val="000000"/>
                <w:sz w:val="22"/>
                <w:szCs w:val="22"/>
              </w:rPr>
            </w:pPr>
            <w:r>
              <w:rPr>
                <w:color w:val="000000"/>
                <w:sz w:val="22"/>
                <w:szCs w:val="22"/>
              </w:rPr>
              <w:t>3: Vân Canh</w:t>
            </w:r>
          </w:p>
        </w:tc>
      </w:tr>
      <w:tr w:rsidR="00942A14" w14:paraId="0745FDDD"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39295D66" w14:textId="77777777" w:rsidR="00942A14" w:rsidRDefault="00942A14">
            <w:pPr>
              <w:spacing w:before="0" w:after="0" w:line="240" w:lineRule="auto"/>
              <w:ind w:firstLine="0"/>
              <w:jc w:val="center"/>
              <w:rPr>
                <w:b/>
                <w:bCs/>
                <w:color w:val="000000"/>
                <w:sz w:val="22"/>
                <w:szCs w:val="22"/>
              </w:rPr>
            </w:pPr>
            <w:r>
              <w:rPr>
                <w:b/>
                <w:bCs/>
                <w:color w:val="000000"/>
                <w:sz w:val="22"/>
                <w:szCs w:val="22"/>
              </w:rPr>
              <w:t>VIII</w:t>
            </w:r>
          </w:p>
        </w:tc>
        <w:tc>
          <w:tcPr>
            <w:tcW w:w="3697" w:type="dxa"/>
            <w:tcBorders>
              <w:top w:val="nil"/>
              <w:left w:val="nil"/>
              <w:bottom w:val="single" w:sz="4" w:space="0" w:color="auto"/>
              <w:right w:val="single" w:sz="4" w:space="0" w:color="auto"/>
            </w:tcBorders>
            <w:vAlign w:val="center"/>
            <w:hideMark/>
          </w:tcPr>
          <w:p w14:paraId="02F0D93E" w14:textId="77777777" w:rsidR="00942A14" w:rsidRDefault="00942A14">
            <w:pPr>
              <w:spacing w:before="0" w:after="0" w:line="240" w:lineRule="auto"/>
              <w:ind w:firstLine="0"/>
              <w:jc w:val="left"/>
              <w:rPr>
                <w:b/>
                <w:bCs/>
                <w:color w:val="000000"/>
                <w:sz w:val="22"/>
                <w:szCs w:val="22"/>
              </w:rPr>
            </w:pPr>
            <w:r>
              <w:rPr>
                <w:b/>
                <w:bCs/>
                <w:color w:val="000000"/>
                <w:sz w:val="22"/>
                <w:szCs w:val="22"/>
              </w:rPr>
              <w:t>TRANG BỊ, PHƯƠNG TIỆN CHCN DƯỚI NƯỚC</w:t>
            </w:r>
          </w:p>
        </w:tc>
        <w:tc>
          <w:tcPr>
            <w:tcW w:w="828" w:type="dxa"/>
            <w:tcBorders>
              <w:top w:val="nil"/>
              <w:left w:val="nil"/>
              <w:bottom w:val="single" w:sz="4" w:space="0" w:color="auto"/>
              <w:right w:val="single" w:sz="4" w:space="0" w:color="auto"/>
            </w:tcBorders>
            <w:vAlign w:val="center"/>
            <w:hideMark/>
          </w:tcPr>
          <w:p w14:paraId="6CCAC210" w14:textId="77777777" w:rsidR="00942A14" w:rsidRDefault="00942A14">
            <w:pPr>
              <w:spacing w:before="0" w:after="0" w:line="240" w:lineRule="auto"/>
              <w:ind w:firstLine="0"/>
              <w:jc w:val="center"/>
              <w:rPr>
                <w:b/>
                <w:bCs/>
                <w:color w:val="000000"/>
                <w:sz w:val="22"/>
                <w:szCs w:val="22"/>
              </w:rPr>
            </w:pPr>
            <w:r>
              <w:rPr>
                <w:b/>
                <w:bCs/>
                <w:color w:val="000000"/>
                <w:sz w:val="22"/>
                <w:szCs w:val="22"/>
              </w:rPr>
              <w:t> </w:t>
            </w:r>
          </w:p>
        </w:tc>
        <w:tc>
          <w:tcPr>
            <w:tcW w:w="965" w:type="dxa"/>
            <w:tcBorders>
              <w:top w:val="nil"/>
              <w:left w:val="single" w:sz="4" w:space="0" w:color="auto"/>
              <w:bottom w:val="single" w:sz="4" w:space="0" w:color="auto"/>
              <w:right w:val="single" w:sz="4" w:space="0" w:color="auto"/>
            </w:tcBorders>
            <w:vAlign w:val="center"/>
          </w:tcPr>
          <w:p w14:paraId="3983D5E7" w14:textId="77777777" w:rsidR="00942A14" w:rsidRDefault="00942A14">
            <w:pPr>
              <w:spacing w:before="0" w:after="0" w:line="240" w:lineRule="auto"/>
              <w:ind w:firstLine="0"/>
              <w:jc w:val="center"/>
              <w:rPr>
                <w:b/>
                <w:color w:val="000000"/>
                <w:sz w:val="22"/>
                <w:szCs w:val="22"/>
              </w:rPr>
            </w:pPr>
          </w:p>
        </w:tc>
        <w:tc>
          <w:tcPr>
            <w:tcW w:w="2062" w:type="dxa"/>
            <w:tcBorders>
              <w:top w:val="nil"/>
              <w:left w:val="nil"/>
              <w:bottom w:val="single" w:sz="4" w:space="0" w:color="auto"/>
              <w:right w:val="single" w:sz="4" w:space="0" w:color="auto"/>
            </w:tcBorders>
            <w:vAlign w:val="center"/>
          </w:tcPr>
          <w:p w14:paraId="11B1D3AA"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6E11E4F1"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3F88D6A1" w14:textId="77777777" w:rsidR="00942A14" w:rsidRDefault="00942A14">
            <w:pPr>
              <w:spacing w:before="0" w:after="0" w:line="240" w:lineRule="auto"/>
              <w:ind w:firstLine="0"/>
              <w:jc w:val="center"/>
              <w:rPr>
                <w:color w:val="000000"/>
                <w:sz w:val="22"/>
                <w:szCs w:val="22"/>
              </w:rPr>
            </w:pPr>
          </w:p>
        </w:tc>
      </w:tr>
      <w:tr w:rsidR="00942A14" w14:paraId="53DD9032"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2328BCDC" w14:textId="77777777" w:rsidR="00942A14" w:rsidRDefault="00942A14">
            <w:pPr>
              <w:spacing w:before="0" w:after="0" w:line="240" w:lineRule="auto"/>
              <w:ind w:firstLine="0"/>
              <w:jc w:val="center"/>
              <w:rPr>
                <w:bCs/>
                <w:color w:val="000000"/>
                <w:sz w:val="22"/>
                <w:szCs w:val="22"/>
              </w:rPr>
            </w:pPr>
            <w:r>
              <w:rPr>
                <w:bCs/>
                <w:color w:val="000000"/>
                <w:sz w:val="22"/>
                <w:szCs w:val="22"/>
              </w:rPr>
              <w:t> 1</w:t>
            </w:r>
          </w:p>
        </w:tc>
        <w:tc>
          <w:tcPr>
            <w:tcW w:w="3697" w:type="dxa"/>
            <w:tcBorders>
              <w:top w:val="nil"/>
              <w:left w:val="nil"/>
              <w:bottom w:val="single" w:sz="4" w:space="0" w:color="auto"/>
              <w:right w:val="single" w:sz="4" w:space="0" w:color="auto"/>
            </w:tcBorders>
            <w:vAlign w:val="center"/>
            <w:hideMark/>
          </w:tcPr>
          <w:p w14:paraId="6CE218E3" w14:textId="77777777" w:rsidR="00942A14" w:rsidRDefault="00942A14">
            <w:pPr>
              <w:spacing w:before="0" w:after="0" w:line="240" w:lineRule="auto"/>
              <w:ind w:firstLine="0"/>
              <w:jc w:val="left"/>
              <w:rPr>
                <w:color w:val="000000"/>
                <w:sz w:val="22"/>
                <w:szCs w:val="22"/>
              </w:rPr>
            </w:pPr>
            <w:r>
              <w:rPr>
                <w:color w:val="000000"/>
                <w:sz w:val="22"/>
                <w:szCs w:val="22"/>
              </w:rPr>
              <w:t>Quần áo bơi chống mất nhiệt</w:t>
            </w:r>
          </w:p>
        </w:tc>
        <w:tc>
          <w:tcPr>
            <w:tcW w:w="828" w:type="dxa"/>
            <w:tcBorders>
              <w:top w:val="nil"/>
              <w:left w:val="nil"/>
              <w:bottom w:val="single" w:sz="4" w:space="0" w:color="auto"/>
              <w:right w:val="single" w:sz="4" w:space="0" w:color="auto"/>
            </w:tcBorders>
            <w:vAlign w:val="center"/>
            <w:hideMark/>
          </w:tcPr>
          <w:p w14:paraId="38E1BBEB" w14:textId="77777777" w:rsidR="00942A14" w:rsidRDefault="00942A14">
            <w:pPr>
              <w:spacing w:before="0" w:after="0" w:line="240" w:lineRule="auto"/>
              <w:ind w:firstLine="0"/>
              <w:jc w:val="center"/>
              <w:rPr>
                <w:color w:val="000000"/>
                <w:sz w:val="22"/>
                <w:szCs w:val="22"/>
              </w:rPr>
            </w:pPr>
            <w:r>
              <w:rPr>
                <w:color w:val="000000"/>
                <w:sz w:val="22"/>
                <w:szCs w:val="22"/>
              </w:rPr>
              <w:t>Bộ</w:t>
            </w:r>
          </w:p>
        </w:tc>
        <w:tc>
          <w:tcPr>
            <w:tcW w:w="965" w:type="dxa"/>
            <w:tcBorders>
              <w:top w:val="nil"/>
              <w:left w:val="single" w:sz="4" w:space="0" w:color="auto"/>
              <w:bottom w:val="single" w:sz="4" w:space="0" w:color="auto"/>
              <w:right w:val="single" w:sz="4" w:space="0" w:color="auto"/>
            </w:tcBorders>
            <w:vAlign w:val="center"/>
            <w:hideMark/>
          </w:tcPr>
          <w:p w14:paraId="46F2FF29" w14:textId="77777777" w:rsidR="00942A14" w:rsidRDefault="00942A14">
            <w:pPr>
              <w:spacing w:before="0" w:after="0" w:line="240" w:lineRule="auto"/>
              <w:ind w:firstLine="0"/>
              <w:jc w:val="center"/>
              <w:rPr>
                <w:b/>
                <w:color w:val="000000"/>
                <w:sz w:val="22"/>
                <w:szCs w:val="22"/>
              </w:rPr>
            </w:pPr>
            <w:r>
              <w:rPr>
                <w:b/>
                <w:color w:val="000000"/>
                <w:sz w:val="22"/>
                <w:szCs w:val="22"/>
              </w:rPr>
              <w:t>5</w:t>
            </w:r>
          </w:p>
        </w:tc>
        <w:tc>
          <w:tcPr>
            <w:tcW w:w="2062" w:type="dxa"/>
            <w:tcBorders>
              <w:top w:val="nil"/>
              <w:left w:val="nil"/>
              <w:bottom w:val="single" w:sz="4" w:space="0" w:color="auto"/>
              <w:right w:val="single" w:sz="4" w:space="0" w:color="auto"/>
            </w:tcBorders>
            <w:vAlign w:val="center"/>
            <w:hideMark/>
          </w:tcPr>
          <w:p w14:paraId="7333AB19" w14:textId="77777777" w:rsidR="00942A14" w:rsidRDefault="00942A14">
            <w:pPr>
              <w:spacing w:before="0" w:after="0" w:line="240" w:lineRule="auto"/>
              <w:ind w:firstLine="0"/>
              <w:jc w:val="center"/>
              <w:rPr>
                <w:color w:val="000000"/>
                <w:sz w:val="22"/>
                <w:szCs w:val="22"/>
              </w:rPr>
            </w:pPr>
            <w:r>
              <w:rPr>
                <w:color w:val="000000"/>
                <w:sz w:val="22"/>
                <w:szCs w:val="22"/>
              </w:rPr>
              <w:t>5: Bộ Chỉ huy BĐBP.</w:t>
            </w:r>
          </w:p>
        </w:tc>
        <w:tc>
          <w:tcPr>
            <w:tcW w:w="2736" w:type="dxa"/>
            <w:tcBorders>
              <w:top w:val="nil"/>
              <w:left w:val="nil"/>
              <w:bottom w:val="single" w:sz="4" w:space="0" w:color="auto"/>
              <w:right w:val="single" w:sz="4" w:space="0" w:color="auto"/>
            </w:tcBorders>
            <w:vAlign w:val="center"/>
          </w:tcPr>
          <w:p w14:paraId="2037CACE"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176C09E5" w14:textId="77777777" w:rsidR="00942A14" w:rsidRDefault="00942A14">
            <w:pPr>
              <w:spacing w:before="0" w:after="0" w:line="240" w:lineRule="auto"/>
              <w:ind w:firstLine="0"/>
              <w:jc w:val="center"/>
              <w:rPr>
                <w:color w:val="000000"/>
                <w:sz w:val="22"/>
                <w:szCs w:val="22"/>
              </w:rPr>
            </w:pPr>
          </w:p>
        </w:tc>
      </w:tr>
      <w:tr w:rsidR="00942A14" w14:paraId="59EA4E71" w14:textId="77777777" w:rsidTr="00942A14">
        <w:trPr>
          <w:trHeight w:val="510"/>
          <w:jc w:val="center"/>
        </w:trPr>
        <w:tc>
          <w:tcPr>
            <w:tcW w:w="687" w:type="dxa"/>
            <w:tcBorders>
              <w:top w:val="nil"/>
              <w:left w:val="single" w:sz="4" w:space="0" w:color="auto"/>
              <w:bottom w:val="single" w:sz="4" w:space="0" w:color="auto"/>
              <w:right w:val="single" w:sz="4" w:space="0" w:color="auto"/>
            </w:tcBorders>
            <w:vAlign w:val="center"/>
            <w:hideMark/>
          </w:tcPr>
          <w:p w14:paraId="75F1BB8E" w14:textId="77777777" w:rsidR="00942A14" w:rsidRDefault="00942A14">
            <w:pPr>
              <w:spacing w:before="0" w:after="0" w:line="240" w:lineRule="auto"/>
              <w:ind w:firstLine="0"/>
              <w:jc w:val="center"/>
              <w:rPr>
                <w:b/>
                <w:bCs/>
                <w:color w:val="000000"/>
                <w:sz w:val="22"/>
                <w:szCs w:val="22"/>
              </w:rPr>
            </w:pPr>
            <w:r>
              <w:rPr>
                <w:b/>
                <w:bCs/>
                <w:color w:val="000000"/>
                <w:sz w:val="22"/>
                <w:szCs w:val="22"/>
              </w:rPr>
              <w:t>IX</w:t>
            </w:r>
          </w:p>
        </w:tc>
        <w:tc>
          <w:tcPr>
            <w:tcW w:w="3697" w:type="dxa"/>
            <w:tcBorders>
              <w:top w:val="nil"/>
              <w:left w:val="nil"/>
              <w:bottom w:val="single" w:sz="4" w:space="0" w:color="auto"/>
              <w:right w:val="single" w:sz="4" w:space="0" w:color="auto"/>
            </w:tcBorders>
            <w:vAlign w:val="center"/>
            <w:hideMark/>
          </w:tcPr>
          <w:p w14:paraId="55B53E48" w14:textId="77777777" w:rsidR="00942A14" w:rsidRDefault="00942A14">
            <w:pPr>
              <w:spacing w:before="0" w:after="0" w:line="240" w:lineRule="auto"/>
              <w:ind w:firstLine="0"/>
              <w:jc w:val="left"/>
              <w:rPr>
                <w:b/>
                <w:bCs/>
                <w:color w:val="000000"/>
                <w:sz w:val="22"/>
                <w:szCs w:val="22"/>
              </w:rPr>
            </w:pPr>
            <w:r>
              <w:rPr>
                <w:b/>
                <w:bCs/>
                <w:color w:val="000000"/>
                <w:sz w:val="22"/>
                <w:szCs w:val="22"/>
              </w:rPr>
              <w:t>TRANG BỊ, PHƯƠNG TIỆN CHCN DƯỚI LÒNG ĐẤT, SẬP ĐỔ CÔNG TRÌNH</w:t>
            </w:r>
          </w:p>
        </w:tc>
        <w:tc>
          <w:tcPr>
            <w:tcW w:w="828" w:type="dxa"/>
            <w:tcBorders>
              <w:top w:val="nil"/>
              <w:left w:val="nil"/>
              <w:bottom w:val="single" w:sz="4" w:space="0" w:color="auto"/>
              <w:right w:val="single" w:sz="4" w:space="0" w:color="auto"/>
            </w:tcBorders>
            <w:vAlign w:val="center"/>
            <w:hideMark/>
          </w:tcPr>
          <w:p w14:paraId="25232833" w14:textId="77777777" w:rsidR="00942A14" w:rsidRDefault="00942A14">
            <w:pPr>
              <w:spacing w:before="0" w:after="0" w:line="240" w:lineRule="auto"/>
              <w:ind w:firstLine="0"/>
              <w:jc w:val="center"/>
              <w:rPr>
                <w:b/>
                <w:bCs/>
                <w:color w:val="000000"/>
                <w:sz w:val="22"/>
                <w:szCs w:val="22"/>
              </w:rPr>
            </w:pPr>
            <w:r>
              <w:rPr>
                <w:b/>
                <w:bCs/>
                <w:color w:val="000000"/>
                <w:sz w:val="22"/>
                <w:szCs w:val="22"/>
              </w:rPr>
              <w:t> </w:t>
            </w:r>
          </w:p>
        </w:tc>
        <w:tc>
          <w:tcPr>
            <w:tcW w:w="965" w:type="dxa"/>
            <w:tcBorders>
              <w:top w:val="nil"/>
              <w:left w:val="single" w:sz="4" w:space="0" w:color="auto"/>
              <w:bottom w:val="single" w:sz="4" w:space="0" w:color="auto"/>
              <w:right w:val="single" w:sz="4" w:space="0" w:color="auto"/>
            </w:tcBorders>
            <w:vAlign w:val="center"/>
          </w:tcPr>
          <w:p w14:paraId="50C9F069" w14:textId="77777777" w:rsidR="00942A14" w:rsidRDefault="00942A14">
            <w:pPr>
              <w:spacing w:before="0" w:after="0" w:line="240" w:lineRule="auto"/>
              <w:ind w:firstLine="0"/>
              <w:jc w:val="center"/>
              <w:rPr>
                <w:b/>
                <w:color w:val="000000"/>
                <w:sz w:val="22"/>
                <w:szCs w:val="22"/>
              </w:rPr>
            </w:pPr>
          </w:p>
        </w:tc>
        <w:tc>
          <w:tcPr>
            <w:tcW w:w="2062" w:type="dxa"/>
            <w:tcBorders>
              <w:top w:val="nil"/>
              <w:left w:val="nil"/>
              <w:bottom w:val="single" w:sz="4" w:space="0" w:color="auto"/>
              <w:right w:val="single" w:sz="4" w:space="0" w:color="auto"/>
            </w:tcBorders>
            <w:vAlign w:val="center"/>
          </w:tcPr>
          <w:p w14:paraId="6E18DBB6"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4AB1C0B7"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203B0007" w14:textId="77777777" w:rsidR="00942A14" w:rsidRDefault="00942A14">
            <w:pPr>
              <w:spacing w:before="0" w:after="0" w:line="240" w:lineRule="auto"/>
              <w:ind w:firstLine="0"/>
              <w:jc w:val="center"/>
              <w:rPr>
                <w:color w:val="000000"/>
                <w:sz w:val="22"/>
                <w:szCs w:val="22"/>
              </w:rPr>
            </w:pPr>
          </w:p>
        </w:tc>
      </w:tr>
      <w:tr w:rsidR="00942A14" w14:paraId="716604A0"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0CD01A2C" w14:textId="77777777" w:rsidR="00942A14" w:rsidRDefault="00942A14">
            <w:pPr>
              <w:spacing w:before="0" w:after="0" w:line="240" w:lineRule="auto"/>
              <w:ind w:firstLine="0"/>
              <w:jc w:val="center"/>
              <w:rPr>
                <w:bCs/>
                <w:color w:val="000000"/>
                <w:sz w:val="22"/>
                <w:szCs w:val="22"/>
              </w:rPr>
            </w:pPr>
            <w:r>
              <w:rPr>
                <w:bCs/>
                <w:color w:val="000000"/>
                <w:sz w:val="22"/>
                <w:szCs w:val="22"/>
              </w:rPr>
              <w:t> 1</w:t>
            </w:r>
          </w:p>
        </w:tc>
        <w:tc>
          <w:tcPr>
            <w:tcW w:w="3697" w:type="dxa"/>
            <w:tcBorders>
              <w:top w:val="nil"/>
              <w:left w:val="nil"/>
              <w:bottom w:val="single" w:sz="4" w:space="0" w:color="auto"/>
              <w:right w:val="single" w:sz="4" w:space="0" w:color="auto"/>
            </w:tcBorders>
            <w:vAlign w:val="center"/>
            <w:hideMark/>
          </w:tcPr>
          <w:p w14:paraId="2688CAA6" w14:textId="77777777" w:rsidR="00942A14" w:rsidRDefault="00942A14">
            <w:pPr>
              <w:spacing w:before="0" w:after="0" w:line="240" w:lineRule="auto"/>
              <w:ind w:firstLine="0"/>
              <w:jc w:val="left"/>
              <w:rPr>
                <w:color w:val="000000"/>
                <w:sz w:val="22"/>
                <w:szCs w:val="22"/>
              </w:rPr>
            </w:pPr>
            <w:r>
              <w:rPr>
                <w:color w:val="000000"/>
                <w:sz w:val="22"/>
                <w:szCs w:val="22"/>
              </w:rPr>
              <w:t>Máy xúc</w:t>
            </w:r>
          </w:p>
        </w:tc>
        <w:tc>
          <w:tcPr>
            <w:tcW w:w="828" w:type="dxa"/>
            <w:tcBorders>
              <w:top w:val="nil"/>
              <w:left w:val="nil"/>
              <w:bottom w:val="single" w:sz="4" w:space="0" w:color="auto"/>
              <w:right w:val="single" w:sz="4" w:space="0" w:color="auto"/>
            </w:tcBorders>
            <w:vAlign w:val="center"/>
            <w:hideMark/>
          </w:tcPr>
          <w:p w14:paraId="68D312C7"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04843948" w14:textId="77777777" w:rsidR="00942A14" w:rsidRDefault="00942A14">
            <w:pPr>
              <w:spacing w:before="0" w:after="0" w:line="240" w:lineRule="auto"/>
              <w:ind w:firstLine="0"/>
              <w:jc w:val="center"/>
              <w:rPr>
                <w:b/>
                <w:color w:val="000000"/>
                <w:sz w:val="22"/>
                <w:szCs w:val="22"/>
              </w:rPr>
            </w:pPr>
            <w:r>
              <w:rPr>
                <w:b/>
                <w:color w:val="000000"/>
                <w:sz w:val="22"/>
                <w:szCs w:val="22"/>
              </w:rPr>
              <w:t>1</w:t>
            </w:r>
          </w:p>
        </w:tc>
        <w:tc>
          <w:tcPr>
            <w:tcW w:w="2062" w:type="dxa"/>
            <w:tcBorders>
              <w:top w:val="nil"/>
              <w:left w:val="nil"/>
              <w:bottom w:val="single" w:sz="4" w:space="0" w:color="auto"/>
              <w:right w:val="single" w:sz="4" w:space="0" w:color="auto"/>
            </w:tcBorders>
            <w:vAlign w:val="center"/>
            <w:hideMark/>
          </w:tcPr>
          <w:p w14:paraId="5F964297" w14:textId="77777777" w:rsidR="00942A14" w:rsidRDefault="00942A14">
            <w:pPr>
              <w:spacing w:before="0" w:after="0" w:line="240" w:lineRule="auto"/>
              <w:ind w:firstLine="0"/>
              <w:jc w:val="center"/>
              <w:rPr>
                <w:color w:val="000000"/>
                <w:sz w:val="22"/>
                <w:szCs w:val="22"/>
              </w:rPr>
            </w:pPr>
            <w:r>
              <w:rPr>
                <w:color w:val="000000"/>
                <w:sz w:val="22"/>
                <w:szCs w:val="22"/>
              </w:rPr>
              <w:t>1: Bộ Chỉ huy Quân sự tỉnh</w:t>
            </w:r>
          </w:p>
        </w:tc>
        <w:tc>
          <w:tcPr>
            <w:tcW w:w="2736" w:type="dxa"/>
            <w:tcBorders>
              <w:top w:val="nil"/>
              <w:left w:val="nil"/>
              <w:bottom w:val="single" w:sz="4" w:space="0" w:color="auto"/>
              <w:right w:val="single" w:sz="4" w:space="0" w:color="auto"/>
            </w:tcBorders>
            <w:vAlign w:val="center"/>
          </w:tcPr>
          <w:p w14:paraId="228586FB"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779802C7" w14:textId="77777777" w:rsidR="00942A14" w:rsidRDefault="00942A14">
            <w:pPr>
              <w:spacing w:before="0" w:after="0" w:line="240" w:lineRule="auto"/>
              <w:ind w:firstLine="0"/>
              <w:jc w:val="center"/>
              <w:rPr>
                <w:color w:val="000000"/>
                <w:sz w:val="22"/>
                <w:szCs w:val="22"/>
              </w:rPr>
            </w:pPr>
          </w:p>
        </w:tc>
      </w:tr>
      <w:tr w:rsidR="00942A14" w14:paraId="0A7B61DC"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71CC57EC" w14:textId="77777777" w:rsidR="00942A14" w:rsidRDefault="00942A14">
            <w:pPr>
              <w:spacing w:before="0" w:after="0" w:line="240" w:lineRule="auto"/>
              <w:ind w:firstLine="0"/>
              <w:jc w:val="center"/>
              <w:rPr>
                <w:bCs/>
                <w:color w:val="000000"/>
                <w:sz w:val="22"/>
                <w:szCs w:val="22"/>
              </w:rPr>
            </w:pPr>
            <w:r>
              <w:rPr>
                <w:bCs/>
                <w:color w:val="000000"/>
                <w:sz w:val="22"/>
                <w:szCs w:val="22"/>
              </w:rPr>
              <w:t> 2</w:t>
            </w:r>
          </w:p>
        </w:tc>
        <w:tc>
          <w:tcPr>
            <w:tcW w:w="3697" w:type="dxa"/>
            <w:tcBorders>
              <w:top w:val="nil"/>
              <w:left w:val="nil"/>
              <w:bottom w:val="single" w:sz="4" w:space="0" w:color="auto"/>
              <w:right w:val="single" w:sz="4" w:space="0" w:color="auto"/>
            </w:tcBorders>
            <w:vAlign w:val="center"/>
            <w:hideMark/>
          </w:tcPr>
          <w:p w14:paraId="4755E4DB" w14:textId="77777777" w:rsidR="00942A14" w:rsidRDefault="00942A14">
            <w:pPr>
              <w:spacing w:before="0" w:after="0" w:line="240" w:lineRule="auto"/>
              <w:ind w:firstLine="0"/>
              <w:jc w:val="left"/>
              <w:rPr>
                <w:color w:val="000000"/>
                <w:sz w:val="22"/>
                <w:szCs w:val="22"/>
              </w:rPr>
            </w:pPr>
            <w:r>
              <w:rPr>
                <w:color w:val="000000"/>
                <w:sz w:val="22"/>
                <w:szCs w:val="22"/>
              </w:rPr>
              <w:t>Máy xúc lật</w:t>
            </w:r>
          </w:p>
        </w:tc>
        <w:tc>
          <w:tcPr>
            <w:tcW w:w="828" w:type="dxa"/>
            <w:tcBorders>
              <w:top w:val="nil"/>
              <w:left w:val="nil"/>
              <w:bottom w:val="single" w:sz="4" w:space="0" w:color="auto"/>
              <w:right w:val="single" w:sz="4" w:space="0" w:color="auto"/>
            </w:tcBorders>
            <w:vAlign w:val="center"/>
            <w:hideMark/>
          </w:tcPr>
          <w:p w14:paraId="45398398"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tcPr>
          <w:p w14:paraId="4A7A367C" w14:textId="77777777" w:rsidR="00942A14" w:rsidRDefault="00942A14">
            <w:pPr>
              <w:spacing w:before="0" w:after="0" w:line="240" w:lineRule="auto"/>
              <w:ind w:firstLine="0"/>
              <w:jc w:val="center"/>
              <w:rPr>
                <w:b/>
                <w:color w:val="000000"/>
                <w:sz w:val="22"/>
                <w:szCs w:val="22"/>
              </w:rPr>
            </w:pPr>
          </w:p>
        </w:tc>
        <w:tc>
          <w:tcPr>
            <w:tcW w:w="2062" w:type="dxa"/>
            <w:tcBorders>
              <w:top w:val="nil"/>
              <w:left w:val="nil"/>
              <w:bottom w:val="single" w:sz="4" w:space="0" w:color="auto"/>
              <w:right w:val="single" w:sz="4" w:space="0" w:color="auto"/>
            </w:tcBorders>
            <w:vAlign w:val="center"/>
          </w:tcPr>
          <w:p w14:paraId="4D890BD6"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1D97F3F3"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697677A2" w14:textId="77777777" w:rsidR="00942A14" w:rsidRDefault="00942A14">
            <w:pPr>
              <w:spacing w:before="0" w:after="0" w:line="240" w:lineRule="auto"/>
              <w:ind w:firstLine="0"/>
              <w:jc w:val="center"/>
              <w:rPr>
                <w:color w:val="000000"/>
                <w:sz w:val="22"/>
                <w:szCs w:val="22"/>
              </w:rPr>
            </w:pPr>
          </w:p>
        </w:tc>
      </w:tr>
      <w:tr w:rsidR="00942A14" w14:paraId="0F4FC7C9"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3A65EE78" w14:textId="77777777" w:rsidR="00942A14" w:rsidRDefault="00942A14">
            <w:pPr>
              <w:spacing w:before="0" w:after="0" w:line="240" w:lineRule="auto"/>
              <w:ind w:firstLine="0"/>
              <w:jc w:val="center"/>
              <w:rPr>
                <w:bCs/>
                <w:color w:val="000000"/>
                <w:sz w:val="22"/>
                <w:szCs w:val="22"/>
              </w:rPr>
            </w:pPr>
            <w:r>
              <w:rPr>
                <w:bCs/>
                <w:color w:val="000000"/>
                <w:sz w:val="22"/>
                <w:szCs w:val="22"/>
              </w:rPr>
              <w:t> 3</w:t>
            </w:r>
          </w:p>
        </w:tc>
        <w:tc>
          <w:tcPr>
            <w:tcW w:w="3697" w:type="dxa"/>
            <w:tcBorders>
              <w:top w:val="nil"/>
              <w:left w:val="nil"/>
              <w:bottom w:val="single" w:sz="4" w:space="0" w:color="auto"/>
              <w:right w:val="single" w:sz="4" w:space="0" w:color="auto"/>
            </w:tcBorders>
            <w:vAlign w:val="center"/>
            <w:hideMark/>
          </w:tcPr>
          <w:p w14:paraId="737A43C0" w14:textId="77777777" w:rsidR="00942A14" w:rsidRDefault="00942A14">
            <w:pPr>
              <w:spacing w:before="0" w:after="0" w:line="240" w:lineRule="auto"/>
              <w:ind w:firstLine="0"/>
              <w:jc w:val="left"/>
              <w:rPr>
                <w:color w:val="000000"/>
                <w:sz w:val="22"/>
                <w:szCs w:val="22"/>
              </w:rPr>
            </w:pPr>
            <w:r>
              <w:rPr>
                <w:color w:val="000000"/>
                <w:sz w:val="22"/>
                <w:szCs w:val="22"/>
              </w:rPr>
              <w:t>Máy ủi, húc</w:t>
            </w:r>
          </w:p>
        </w:tc>
        <w:tc>
          <w:tcPr>
            <w:tcW w:w="828" w:type="dxa"/>
            <w:tcBorders>
              <w:top w:val="nil"/>
              <w:left w:val="nil"/>
              <w:bottom w:val="single" w:sz="4" w:space="0" w:color="auto"/>
              <w:right w:val="single" w:sz="4" w:space="0" w:color="auto"/>
            </w:tcBorders>
            <w:vAlign w:val="center"/>
            <w:hideMark/>
          </w:tcPr>
          <w:p w14:paraId="3486104A"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162BC452" w14:textId="77777777" w:rsidR="00942A14" w:rsidRDefault="00942A14">
            <w:pPr>
              <w:spacing w:before="0" w:after="0" w:line="240" w:lineRule="auto"/>
              <w:ind w:firstLine="0"/>
              <w:jc w:val="center"/>
              <w:rPr>
                <w:b/>
                <w:color w:val="000000"/>
                <w:sz w:val="22"/>
                <w:szCs w:val="22"/>
              </w:rPr>
            </w:pPr>
            <w:r>
              <w:rPr>
                <w:b/>
                <w:color w:val="000000"/>
                <w:sz w:val="22"/>
                <w:szCs w:val="22"/>
              </w:rPr>
              <w:t>1</w:t>
            </w:r>
          </w:p>
        </w:tc>
        <w:tc>
          <w:tcPr>
            <w:tcW w:w="2062" w:type="dxa"/>
            <w:tcBorders>
              <w:top w:val="nil"/>
              <w:left w:val="nil"/>
              <w:bottom w:val="single" w:sz="4" w:space="0" w:color="auto"/>
              <w:right w:val="single" w:sz="4" w:space="0" w:color="auto"/>
            </w:tcBorders>
            <w:vAlign w:val="center"/>
            <w:hideMark/>
          </w:tcPr>
          <w:p w14:paraId="281744AC" w14:textId="77777777" w:rsidR="00942A14" w:rsidRDefault="00942A14">
            <w:pPr>
              <w:spacing w:before="0" w:after="0" w:line="240" w:lineRule="auto"/>
              <w:ind w:firstLine="0"/>
              <w:jc w:val="center"/>
              <w:rPr>
                <w:color w:val="000000"/>
                <w:sz w:val="22"/>
                <w:szCs w:val="22"/>
              </w:rPr>
            </w:pPr>
            <w:r>
              <w:rPr>
                <w:color w:val="000000"/>
                <w:sz w:val="22"/>
                <w:szCs w:val="22"/>
              </w:rPr>
              <w:t>1: Bộ Chỉ huy Quân sự tỉnh</w:t>
            </w:r>
          </w:p>
        </w:tc>
        <w:tc>
          <w:tcPr>
            <w:tcW w:w="2736" w:type="dxa"/>
            <w:tcBorders>
              <w:top w:val="nil"/>
              <w:left w:val="nil"/>
              <w:bottom w:val="single" w:sz="4" w:space="0" w:color="auto"/>
              <w:right w:val="single" w:sz="4" w:space="0" w:color="auto"/>
            </w:tcBorders>
            <w:vAlign w:val="center"/>
          </w:tcPr>
          <w:p w14:paraId="1FB24DE2"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166290F3" w14:textId="77777777" w:rsidR="00942A14" w:rsidRDefault="00942A14">
            <w:pPr>
              <w:spacing w:before="0" w:after="0" w:line="240" w:lineRule="auto"/>
              <w:ind w:firstLine="0"/>
              <w:jc w:val="center"/>
              <w:rPr>
                <w:color w:val="000000"/>
                <w:sz w:val="22"/>
                <w:szCs w:val="22"/>
              </w:rPr>
            </w:pPr>
          </w:p>
        </w:tc>
      </w:tr>
      <w:tr w:rsidR="00942A14" w14:paraId="5E7412FC"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02B031BB" w14:textId="77777777" w:rsidR="00942A14" w:rsidRDefault="00942A14">
            <w:pPr>
              <w:spacing w:before="0" w:after="0" w:line="240" w:lineRule="auto"/>
              <w:ind w:firstLine="0"/>
              <w:jc w:val="center"/>
              <w:rPr>
                <w:bCs/>
                <w:color w:val="000000"/>
                <w:sz w:val="22"/>
                <w:szCs w:val="22"/>
              </w:rPr>
            </w:pPr>
            <w:r>
              <w:rPr>
                <w:bCs/>
                <w:color w:val="000000"/>
                <w:sz w:val="22"/>
                <w:szCs w:val="22"/>
              </w:rPr>
              <w:t> 4</w:t>
            </w:r>
          </w:p>
        </w:tc>
        <w:tc>
          <w:tcPr>
            <w:tcW w:w="3697" w:type="dxa"/>
            <w:tcBorders>
              <w:top w:val="nil"/>
              <w:left w:val="nil"/>
              <w:bottom w:val="single" w:sz="4" w:space="0" w:color="auto"/>
              <w:right w:val="single" w:sz="4" w:space="0" w:color="auto"/>
            </w:tcBorders>
            <w:vAlign w:val="center"/>
            <w:hideMark/>
          </w:tcPr>
          <w:p w14:paraId="3C707FE4" w14:textId="77777777" w:rsidR="00942A14" w:rsidRDefault="00942A14">
            <w:pPr>
              <w:spacing w:before="0" w:after="0" w:line="240" w:lineRule="auto"/>
              <w:ind w:firstLine="0"/>
              <w:jc w:val="left"/>
              <w:rPr>
                <w:color w:val="000000"/>
                <w:sz w:val="22"/>
                <w:szCs w:val="22"/>
              </w:rPr>
            </w:pPr>
            <w:r>
              <w:rPr>
                <w:color w:val="000000"/>
                <w:sz w:val="22"/>
                <w:szCs w:val="22"/>
              </w:rPr>
              <w:t>Máy gạt</w:t>
            </w:r>
          </w:p>
        </w:tc>
        <w:tc>
          <w:tcPr>
            <w:tcW w:w="828" w:type="dxa"/>
            <w:tcBorders>
              <w:top w:val="nil"/>
              <w:left w:val="nil"/>
              <w:bottom w:val="single" w:sz="4" w:space="0" w:color="auto"/>
              <w:right w:val="single" w:sz="4" w:space="0" w:color="auto"/>
            </w:tcBorders>
            <w:vAlign w:val="center"/>
            <w:hideMark/>
          </w:tcPr>
          <w:p w14:paraId="42E72712"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tcPr>
          <w:p w14:paraId="38D2B4D5" w14:textId="77777777" w:rsidR="00942A14" w:rsidRDefault="00942A14">
            <w:pPr>
              <w:spacing w:before="0" w:after="0" w:line="240" w:lineRule="auto"/>
              <w:ind w:firstLine="0"/>
              <w:jc w:val="center"/>
              <w:rPr>
                <w:b/>
                <w:color w:val="000000"/>
                <w:sz w:val="22"/>
                <w:szCs w:val="22"/>
              </w:rPr>
            </w:pPr>
          </w:p>
        </w:tc>
        <w:tc>
          <w:tcPr>
            <w:tcW w:w="2062" w:type="dxa"/>
            <w:tcBorders>
              <w:top w:val="nil"/>
              <w:left w:val="nil"/>
              <w:bottom w:val="single" w:sz="4" w:space="0" w:color="auto"/>
              <w:right w:val="single" w:sz="4" w:space="0" w:color="auto"/>
            </w:tcBorders>
            <w:vAlign w:val="center"/>
          </w:tcPr>
          <w:p w14:paraId="06701A50"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15AE14C1"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525EF19A" w14:textId="77777777" w:rsidR="00942A14" w:rsidRDefault="00942A14">
            <w:pPr>
              <w:spacing w:before="0" w:after="0" w:line="240" w:lineRule="auto"/>
              <w:ind w:firstLine="0"/>
              <w:jc w:val="center"/>
              <w:rPr>
                <w:color w:val="000000"/>
                <w:sz w:val="22"/>
                <w:szCs w:val="22"/>
              </w:rPr>
            </w:pPr>
          </w:p>
        </w:tc>
      </w:tr>
      <w:tr w:rsidR="00942A14" w14:paraId="42B3B1E2"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26093B78" w14:textId="77777777" w:rsidR="00942A14" w:rsidRDefault="00942A14">
            <w:pPr>
              <w:spacing w:before="0" w:after="0" w:line="240" w:lineRule="auto"/>
              <w:ind w:firstLine="0"/>
              <w:jc w:val="center"/>
              <w:rPr>
                <w:bCs/>
                <w:color w:val="000000"/>
                <w:sz w:val="22"/>
                <w:szCs w:val="22"/>
              </w:rPr>
            </w:pPr>
            <w:r>
              <w:rPr>
                <w:bCs/>
                <w:color w:val="000000"/>
                <w:sz w:val="22"/>
                <w:szCs w:val="22"/>
              </w:rPr>
              <w:t> 5</w:t>
            </w:r>
          </w:p>
        </w:tc>
        <w:tc>
          <w:tcPr>
            <w:tcW w:w="3697" w:type="dxa"/>
            <w:tcBorders>
              <w:top w:val="nil"/>
              <w:left w:val="nil"/>
              <w:bottom w:val="single" w:sz="4" w:space="0" w:color="auto"/>
              <w:right w:val="single" w:sz="4" w:space="0" w:color="auto"/>
            </w:tcBorders>
            <w:vAlign w:val="center"/>
            <w:hideMark/>
          </w:tcPr>
          <w:p w14:paraId="4B3B2FFA" w14:textId="77777777" w:rsidR="00942A14" w:rsidRDefault="00942A14">
            <w:pPr>
              <w:spacing w:before="0" w:after="0" w:line="240" w:lineRule="auto"/>
              <w:ind w:firstLine="0"/>
              <w:jc w:val="left"/>
              <w:rPr>
                <w:color w:val="000000"/>
                <w:sz w:val="22"/>
                <w:szCs w:val="22"/>
              </w:rPr>
            </w:pPr>
            <w:r>
              <w:rPr>
                <w:color w:val="000000"/>
                <w:sz w:val="22"/>
                <w:szCs w:val="22"/>
              </w:rPr>
              <w:t>Máy lu</w:t>
            </w:r>
          </w:p>
        </w:tc>
        <w:tc>
          <w:tcPr>
            <w:tcW w:w="828" w:type="dxa"/>
            <w:tcBorders>
              <w:top w:val="nil"/>
              <w:left w:val="nil"/>
              <w:bottom w:val="single" w:sz="4" w:space="0" w:color="auto"/>
              <w:right w:val="single" w:sz="4" w:space="0" w:color="auto"/>
            </w:tcBorders>
            <w:vAlign w:val="center"/>
            <w:hideMark/>
          </w:tcPr>
          <w:p w14:paraId="38AC6B4E"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tcPr>
          <w:p w14:paraId="499D4EE0" w14:textId="77777777" w:rsidR="00942A14" w:rsidRDefault="00942A14">
            <w:pPr>
              <w:spacing w:before="0" w:after="0" w:line="240" w:lineRule="auto"/>
              <w:ind w:firstLine="0"/>
              <w:jc w:val="center"/>
              <w:rPr>
                <w:b/>
                <w:color w:val="000000"/>
                <w:sz w:val="22"/>
                <w:szCs w:val="22"/>
              </w:rPr>
            </w:pPr>
          </w:p>
        </w:tc>
        <w:tc>
          <w:tcPr>
            <w:tcW w:w="2062" w:type="dxa"/>
            <w:tcBorders>
              <w:top w:val="nil"/>
              <w:left w:val="nil"/>
              <w:bottom w:val="single" w:sz="4" w:space="0" w:color="auto"/>
              <w:right w:val="single" w:sz="4" w:space="0" w:color="auto"/>
            </w:tcBorders>
            <w:vAlign w:val="center"/>
          </w:tcPr>
          <w:p w14:paraId="32E7C26A"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001A2A96"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06E07A50" w14:textId="77777777" w:rsidR="00942A14" w:rsidRDefault="00942A14">
            <w:pPr>
              <w:spacing w:before="0" w:after="0" w:line="240" w:lineRule="auto"/>
              <w:ind w:firstLine="0"/>
              <w:jc w:val="center"/>
              <w:rPr>
                <w:color w:val="000000"/>
                <w:sz w:val="22"/>
                <w:szCs w:val="22"/>
              </w:rPr>
            </w:pPr>
          </w:p>
        </w:tc>
      </w:tr>
      <w:tr w:rsidR="00942A14" w14:paraId="336AB6DF"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02BBF2AA" w14:textId="77777777" w:rsidR="00942A14" w:rsidRDefault="00942A14">
            <w:pPr>
              <w:spacing w:before="0" w:after="0" w:line="240" w:lineRule="auto"/>
              <w:ind w:firstLine="0"/>
              <w:jc w:val="center"/>
              <w:rPr>
                <w:bCs/>
                <w:color w:val="000000"/>
                <w:sz w:val="22"/>
                <w:szCs w:val="22"/>
              </w:rPr>
            </w:pPr>
            <w:r>
              <w:rPr>
                <w:bCs/>
                <w:color w:val="000000"/>
                <w:sz w:val="22"/>
                <w:szCs w:val="22"/>
              </w:rPr>
              <w:t> 6</w:t>
            </w:r>
          </w:p>
        </w:tc>
        <w:tc>
          <w:tcPr>
            <w:tcW w:w="3697" w:type="dxa"/>
            <w:tcBorders>
              <w:top w:val="nil"/>
              <w:left w:val="nil"/>
              <w:bottom w:val="single" w:sz="4" w:space="0" w:color="auto"/>
              <w:right w:val="single" w:sz="4" w:space="0" w:color="auto"/>
            </w:tcBorders>
            <w:vAlign w:val="center"/>
            <w:hideMark/>
          </w:tcPr>
          <w:p w14:paraId="7F5902C6" w14:textId="77777777" w:rsidR="00942A14" w:rsidRDefault="00942A14">
            <w:pPr>
              <w:spacing w:before="0" w:after="0" w:line="240" w:lineRule="auto"/>
              <w:ind w:firstLine="0"/>
              <w:jc w:val="left"/>
              <w:rPr>
                <w:color w:val="000000"/>
                <w:sz w:val="22"/>
                <w:szCs w:val="22"/>
              </w:rPr>
            </w:pPr>
            <w:r>
              <w:rPr>
                <w:color w:val="000000"/>
                <w:sz w:val="22"/>
                <w:szCs w:val="22"/>
              </w:rPr>
              <w:t>Xe cẩu</w:t>
            </w:r>
          </w:p>
        </w:tc>
        <w:tc>
          <w:tcPr>
            <w:tcW w:w="828" w:type="dxa"/>
            <w:tcBorders>
              <w:top w:val="nil"/>
              <w:left w:val="nil"/>
              <w:bottom w:val="single" w:sz="4" w:space="0" w:color="auto"/>
              <w:right w:val="single" w:sz="4" w:space="0" w:color="auto"/>
            </w:tcBorders>
            <w:vAlign w:val="center"/>
            <w:hideMark/>
          </w:tcPr>
          <w:p w14:paraId="14CC6DC8"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019C41D7" w14:textId="77777777" w:rsidR="00942A14" w:rsidRDefault="00942A14">
            <w:pPr>
              <w:spacing w:before="0" w:after="0" w:line="240" w:lineRule="auto"/>
              <w:ind w:firstLine="0"/>
              <w:jc w:val="center"/>
              <w:rPr>
                <w:b/>
                <w:color w:val="000000"/>
                <w:sz w:val="22"/>
                <w:szCs w:val="22"/>
              </w:rPr>
            </w:pPr>
            <w:r>
              <w:rPr>
                <w:b/>
                <w:color w:val="000000"/>
                <w:sz w:val="22"/>
                <w:szCs w:val="22"/>
              </w:rPr>
              <w:t>25</w:t>
            </w:r>
          </w:p>
        </w:tc>
        <w:tc>
          <w:tcPr>
            <w:tcW w:w="2062" w:type="dxa"/>
            <w:tcBorders>
              <w:top w:val="nil"/>
              <w:left w:val="nil"/>
              <w:bottom w:val="single" w:sz="4" w:space="0" w:color="auto"/>
              <w:right w:val="single" w:sz="4" w:space="0" w:color="auto"/>
            </w:tcBorders>
            <w:vAlign w:val="center"/>
            <w:hideMark/>
          </w:tcPr>
          <w:p w14:paraId="629680B6" w14:textId="77777777" w:rsidR="00942A14" w:rsidRDefault="00942A14">
            <w:pPr>
              <w:spacing w:before="0" w:after="0" w:line="240" w:lineRule="auto"/>
              <w:ind w:firstLine="0"/>
              <w:jc w:val="center"/>
              <w:rPr>
                <w:color w:val="000000"/>
                <w:sz w:val="22"/>
                <w:szCs w:val="22"/>
              </w:rPr>
            </w:pPr>
            <w:r>
              <w:rPr>
                <w:color w:val="000000"/>
                <w:sz w:val="22"/>
                <w:szCs w:val="22"/>
              </w:rPr>
              <w:t>3: Bộ Chỉ huy Quân sự tỉnh 2, Bộ Chỉ huy BĐBP 1</w:t>
            </w:r>
          </w:p>
        </w:tc>
        <w:tc>
          <w:tcPr>
            <w:tcW w:w="2736" w:type="dxa"/>
            <w:tcBorders>
              <w:top w:val="nil"/>
              <w:left w:val="nil"/>
              <w:bottom w:val="single" w:sz="4" w:space="0" w:color="auto"/>
              <w:right w:val="single" w:sz="4" w:space="0" w:color="auto"/>
            </w:tcBorders>
            <w:vAlign w:val="center"/>
            <w:hideMark/>
          </w:tcPr>
          <w:p w14:paraId="42D4BB62" w14:textId="77777777" w:rsidR="00942A14" w:rsidRDefault="00942A14">
            <w:pPr>
              <w:spacing w:before="0" w:after="0" w:line="240" w:lineRule="auto"/>
              <w:ind w:firstLine="0"/>
              <w:jc w:val="center"/>
              <w:rPr>
                <w:color w:val="000000"/>
                <w:sz w:val="22"/>
                <w:szCs w:val="22"/>
              </w:rPr>
            </w:pPr>
            <w:r>
              <w:rPr>
                <w:color w:val="000000"/>
                <w:sz w:val="22"/>
                <w:szCs w:val="22"/>
              </w:rPr>
              <w:t>13: Công ty Điện lực</w:t>
            </w:r>
          </w:p>
        </w:tc>
        <w:tc>
          <w:tcPr>
            <w:tcW w:w="3014" w:type="dxa"/>
            <w:tcBorders>
              <w:top w:val="nil"/>
              <w:left w:val="nil"/>
              <w:bottom w:val="single" w:sz="4" w:space="0" w:color="auto"/>
              <w:right w:val="single" w:sz="4" w:space="0" w:color="auto"/>
            </w:tcBorders>
            <w:vAlign w:val="center"/>
            <w:hideMark/>
          </w:tcPr>
          <w:p w14:paraId="762567CE" w14:textId="77777777" w:rsidR="00942A14" w:rsidRDefault="00942A14">
            <w:pPr>
              <w:spacing w:before="0" w:after="0" w:line="240" w:lineRule="auto"/>
              <w:ind w:firstLine="0"/>
              <w:jc w:val="center"/>
              <w:rPr>
                <w:color w:val="000000"/>
                <w:sz w:val="22"/>
                <w:szCs w:val="22"/>
              </w:rPr>
            </w:pPr>
            <w:r>
              <w:rPr>
                <w:color w:val="000000"/>
                <w:sz w:val="22"/>
                <w:szCs w:val="22"/>
              </w:rPr>
              <w:t>9: Quy Nhơn</w:t>
            </w:r>
          </w:p>
        </w:tc>
      </w:tr>
      <w:tr w:rsidR="00942A14" w14:paraId="3FBC8A40"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1FF650CC" w14:textId="77777777" w:rsidR="00942A14" w:rsidRDefault="00942A14">
            <w:pPr>
              <w:spacing w:before="0" w:after="0" w:line="240" w:lineRule="auto"/>
              <w:ind w:firstLine="0"/>
              <w:jc w:val="center"/>
              <w:rPr>
                <w:bCs/>
                <w:color w:val="000000"/>
                <w:sz w:val="22"/>
                <w:szCs w:val="22"/>
              </w:rPr>
            </w:pPr>
            <w:r>
              <w:rPr>
                <w:bCs/>
                <w:color w:val="000000"/>
                <w:sz w:val="22"/>
                <w:szCs w:val="22"/>
              </w:rPr>
              <w:t> 7</w:t>
            </w:r>
          </w:p>
        </w:tc>
        <w:tc>
          <w:tcPr>
            <w:tcW w:w="3697" w:type="dxa"/>
            <w:tcBorders>
              <w:top w:val="nil"/>
              <w:left w:val="nil"/>
              <w:bottom w:val="single" w:sz="4" w:space="0" w:color="auto"/>
              <w:right w:val="single" w:sz="4" w:space="0" w:color="auto"/>
            </w:tcBorders>
            <w:vAlign w:val="center"/>
            <w:hideMark/>
          </w:tcPr>
          <w:p w14:paraId="47865609" w14:textId="77777777" w:rsidR="00942A14" w:rsidRDefault="00942A14">
            <w:pPr>
              <w:spacing w:before="0" w:after="0" w:line="240" w:lineRule="auto"/>
              <w:ind w:firstLine="0"/>
              <w:jc w:val="left"/>
              <w:rPr>
                <w:color w:val="000000"/>
                <w:sz w:val="22"/>
                <w:szCs w:val="22"/>
              </w:rPr>
            </w:pPr>
            <w:r>
              <w:rPr>
                <w:color w:val="000000"/>
                <w:sz w:val="22"/>
                <w:szCs w:val="22"/>
              </w:rPr>
              <w:t>Thiết bị khoan, cắt</w:t>
            </w:r>
          </w:p>
        </w:tc>
        <w:tc>
          <w:tcPr>
            <w:tcW w:w="828" w:type="dxa"/>
            <w:tcBorders>
              <w:top w:val="nil"/>
              <w:left w:val="nil"/>
              <w:bottom w:val="single" w:sz="4" w:space="0" w:color="auto"/>
              <w:right w:val="single" w:sz="4" w:space="0" w:color="auto"/>
            </w:tcBorders>
            <w:vAlign w:val="center"/>
            <w:hideMark/>
          </w:tcPr>
          <w:p w14:paraId="079F6C64" w14:textId="77777777" w:rsidR="00942A14" w:rsidRDefault="00942A14">
            <w:pPr>
              <w:spacing w:before="0" w:after="0" w:line="240" w:lineRule="auto"/>
              <w:ind w:firstLine="0"/>
              <w:jc w:val="center"/>
              <w:rPr>
                <w:color w:val="000000"/>
                <w:sz w:val="22"/>
                <w:szCs w:val="22"/>
              </w:rPr>
            </w:pPr>
            <w:r>
              <w:rPr>
                <w:color w:val="000000"/>
                <w:sz w:val="22"/>
                <w:szCs w:val="22"/>
              </w:rPr>
              <w:t>Bộ</w:t>
            </w:r>
          </w:p>
        </w:tc>
        <w:tc>
          <w:tcPr>
            <w:tcW w:w="965" w:type="dxa"/>
            <w:tcBorders>
              <w:top w:val="nil"/>
              <w:left w:val="single" w:sz="4" w:space="0" w:color="auto"/>
              <w:bottom w:val="single" w:sz="4" w:space="0" w:color="auto"/>
              <w:right w:val="single" w:sz="4" w:space="0" w:color="auto"/>
            </w:tcBorders>
            <w:vAlign w:val="center"/>
            <w:hideMark/>
          </w:tcPr>
          <w:p w14:paraId="0A0DF8FF" w14:textId="77777777" w:rsidR="00942A14" w:rsidRDefault="00942A14">
            <w:pPr>
              <w:spacing w:before="0" w:after="0" w:line="240" w:lineRule="auto"/>
              <w:ind w:firstLine="0"/>
              <w:jc w:val="center"/>
              <w:rPr>
                <w:b/>
                <w:color w:val="000000"/>
                <w:sz w:val="22"/>
                <w:szCs w:val="22"/>
              </w:rPr>
            </w:pPr>
            <w:r>
              <w:rPr>
                <w:b/>
                <w:color w:val="000000"/>
                <w:sz w:val="22"/>
                <w:szCs w:val="22"/>
              </w:rPr>
              <w:t>31</w:t>
            </w:r>
          </w:p>
        </w:tc>
        <w:tc>
          <w:tcPr>
            <w:tcW w:w="2062" w:type="dxa"/>
            <w:tcBorders>
              <w:top w:val="nil"/>
              <w:left w:val="nil"/>
              <w:bottom w:val="single" w:sz="4" w:space="0" w:color="auto"/>
              <w:right w:val="single" w:sz="4" w:space="0" w:color="auto"/>
            </w:tcBorders>
            <w:vAlign w:val="center"/>
            <w:hideMark/>
          </w:tcPr>
          <w:p w14:paraId="5515F8BF" w14:textId="77777777" w:rsidR="00942A14" w:rsidRDefault="00942A14">
            <w:pPr>
              <w:spacing w:before="0" w:after="0" w:line="240" w:lineRule="auto"/>
              <w:ind w:firstLine="0"/>
              <w:jc w:val="center"/>
              <w:rPr>
                <w:color w:val="000000"/>
                <w:sz w:val="22"/>
                <w:szCs w:val="22"/>
              </w:rPr>
            </w:pPr>
            <w:r>
              <w:rPr>
                <w:color w:val="000000"/>
                <w:sz w:val="22"/>
                <w:szCs w:val="22"/>
              </w:rPr>
              <w:t>3: Bộ Chỉ huy Quân sự tỉnh</w:t>
            </w:r>
          </w:p>
        </w:tc>
        <w:tc>
          <w:tcPr>
            <w:tcW w:w="2736" w:type="dxa"/>
            <w:tcBorders>
              <w:top w:val="nil"/>
              <w:left w:val="nil"/>
              <w:bottom w:val="single" w:sz="4" w:space="0" w:color="auto"/>
              <w:right w:val="single" w:sz="4" w:space="0" w:color="auto"/>
            </w:tcBorders>
            <w:vAlign w:val="center"/>
            <w:hideMark/>
          </w:tcPr>
          <w:p w14:paraId="46F4945F" w14:textId="77777777" w:rsidR="00942A14" w:rsidRDefault="00942A14">
            <w:pPr>
              <w:spacing w:before="0" w:after="0" w:line="240" w:lineRule="auto"/>
              <w:ind w:firstLine="0"/>
              <w:jc w:val="center"/>
              <w:rPr>
                <w:color w:val="000000"/>
                <w:sz w:val="22"/>
                <w:szCs w:val="22"/>
              </w:rPr>
            </w:pPr>
            <w:r>
              <w:rPr>
                <w:color w:val="000000"/>
                <w:sz w:val="22"/>
                <w:szCs w:val="22"/>
              </w:rPr>
              <w:t>28: Ban Quản lý KTT 21. Công ty Điện lực 6, Công ty KKCTTL 1</w:t>
            </w:r>
          </w:p>
        </w:tc>
        <w:tc>
          <w:tcPr>
            <w:tcW w:w="3014" w:type="dxa"/>
            <w:tcBorders>
              <w:top w:val="nil"/>
              <w:left w:val="nil"/>
              <w:bottom w:val="single" w:sz="4" w:space="0" w:color="auto"/>
              <w:right w:val="single" w:sz="4" w:space="0" w:color="auto"/>
            </w:tcBorders>
            <w:vAlign w:val="center"/>
          </w:tcPr>
          <w:p w14:paraId="2FECEA50" w14:textId="77777777" w:rsidR="00942A14" w:rsidRDefault="00942A14">
            <w:pPr>
              <w:spacing w:before="0" w:after="0" w:line="240" w:lineRule="auto"/>
              <w:ind w:firstLine="0"/>
              <w:jc w:val="center"/>
              <w:rPr>
                <w:color w:val="000000"/>
                <w:sz w:val="22"/>
                <w:szCs w:val="22"/>
              </w:rPr>
            </w:pPr>
          </w:p>
        </w:tc>
      </w:tr>
      <w:tr w:rsidR="00942A14" w14:paraId="5CE2E59A"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3F108A8C" w14:textId="77777777" w:rsidR="00942A14" w:rsidRDefault="00942A14">
            <w:pPr>
              <w:spacing w:before="0" w:after="0" w:line="240" w:lineRule="auto"/>
              <w:ind w:firstLine="0"/>
              <w:jc w:val="center"/>
              <w:rPr>
                <w:bCs/>
                <w:color w:val="000000"/>
                <w:sz w:val="22"/>
                <w:szCs w:val="22"/>
              </w:rPr>
            </w:pPr>
            <w:r>
              <w:rPr>
                <w:bCs/>
                <w:color w:val="000000"/>
                <w:sz w:val="22"/>
                <w:szCs w:val="22"/>
              </w:rPr>
              <w:t> 8</w:t>
            </w:r>
          </w:p>
        </w:tc>
        <w:tc>
          <w:tcPr>
            <w:tcW w:w="3697" w:type="dxa"/>
            <w:tcBorders>
              <w:top w:val="nil"/>
              <w:left w:val="nil"/>
              <w:bottom w:val="single" w:sz="4" w:space="0" w:color="auto"/>
              <w:right w:val="single" w:sz="4" w:space="0" w:color="auto"/>
            </w:tcBorders>
            <w:vAlign w:val="center"/>
            <w:hideMark/>
          </w:tcPr>
          <w:p w14:paraId="789FF9C4" w14:textId="77777777" w:rsidR="00942A14" w:rsidRDefault="00942A14">
            <w:pPr>
              <w:spacing w:before="0" w:after="0" w:line="240" w:lineRule="auto"/>
              <w:ind w:firstLine="0"/>
              <w:jc w:val="left"/>
              <w:rPr>
                <w:color w:val="000000"/>
                <w:sz w:val="22"/>
                <w:szCs w:val="22"/>
              </w:rPr>
            </w:pPr>
            <w:r>
              <w:rPr>
                <w:color w:val="000000"/>
                <w:sz w:val="22"/>
                <w:szCs w:val="22"/>
              </w:rPr>
              <w:t>Camera</w:t>
            </w:r>
          </w:p>
        </w:tc>
        <w:tc>
          <w:tcPr>
            <w:tcW w:w="828" w:type="dxa"/>
            <w:tcBorders>
              <w:top w:val="nil"/>
              <w:left w:val="nil"/>
              <w:bottom w:val="single" w:sz="4" w:space="0" w:color="auto"/>
              <w:right w:val="single" w:sz="4" w:space="0" w:color="auto"/>
            </w:tcBorders>
            <w:vAlign w:val="center"/>
            <w:hideMark/>
          </w:tcPr>
          <w:p w14:paraId="2C3DDD66"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5C635C02" w14:textId="77777777" w:rsidR="00942A14" w:rsidRDefault="00942A14">
            <w:pPr>
              <w:spacing w:before="0" w:after="0" w:line="240" w:lineRule="auto"/>
              <w:ind w:firstLine="0"/>
              <w:jc w:val="center"/>
              <w:rPr>
                <w:b/>
                <w:color w:val="000000"/>
                <w:sz w:val="22"/>
                <w:szCs w:val="22"/>
              </w:rPr>
            </w:pPr>
            <w:r>
              <w:rPr>
                <w:b/>
                <w:color w:val="000000"/>
                <w:sz w:val="22"/>
                <w:szCs w:val="22"/>
              </w:rPr>
              <w:t>1</w:t>
            </w:r>
          </w:p>
        </w:tc>
        <w:tc>
          <w:tcPr>
            <w:tcW w:w="2062" w:type="dxa"/>
            <w:tcBorders>
              <w:top w:val="nil"/>
              <w:left w:val="nil"/>
              <w:bottom w:val="single" w:sz="4" w:space="0" w:color="auto"/>
              <w:right w:val="single" w:sz="4" w:space="0" w:color="auto"/>
            </w:tcBorders>
            <w:vAlign w:val="center"/>
          </w:tcPr>
          <w:p w14:paraId="6ACD9D47"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6D17A3DA" w14:textId="77777777" w:rsidR="00942A14" w:rsidRDefault="00942A14">
            <w:pPr>
              <w:spacing w:before="0" w:after="0" w:line="240" w:lineRule="auto"/>
              <w:ind w:firstLine="0"/>
              <w:jc w:val="center"/>
              <w:rPr>
                <w:color w:val="000000"/>
                <w:sz w:val="22"/>
                <w:szCs w:val="22"/>
              </w:rPr>
            </w:pPr>
            <w:r>
              <w:rPr>
                <w:color w:val="000000"/>
                <w:sz w:val="22"/>
                <w:szCs w:val="22"/>
              </w:rPr>
              <w:t>1: Sở TTTT</w:t>
            </w:r>
          </w:p>
        </w:tc>
        <w:tc>
          <w:tcPr>
            <w:tcW w:w="3014" w:type="dxa"/>
            <w:tcBorders>
              <w:top w:val="nil"/>
              <w:left w:val="nil"/>
              <w:bottom w:val="single" w:sz="4" w:space="0" w:color="auto"/>
              <w:right w:val="single" w:sz="4" w:space="0" w:color="auto"/>
            </w:tcBorders>
            <w:vAlign w:val="center"/>
          </w:tcPr>
          <w:p w14:paraId="3EF5D429" w14:textId="77777777" w:rsidR="00942A14" w:rsidRDefault="00942A14">
            <w:pPr>
              <w:spacing w:before="0" w:after="0" w:line="240" w:lineRule="auto"/>
              <w:ind w:firstLine="0"/>
              <w:jc w:val="center"/>
              <w:rPr>
                <w:color w:val="000000"/>
                <w:sz w:val="22"/>
                <w:szCs w:val="22"/>
              </w:rPr>
            </w:pPr>
          </w:p>
        </w:tc>
      </w:tr>
      <w:tr w:rsidR="00942A14" w14:paraId="47A58D05"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078F3AF6" w14:textId="77777777" w:rsidR="00942A14" w:rsidRDefault="00942A14">
            <w:pPr>
              <w:spacing w:before="0" w:after="0" w:line="240" w:lineRule="auto"/>
              <w:ind w:firstLine="0"/>
              <w:jc w:val="center"/>
              <w:rPr>
                <w:bCs/>
                <w:color w:val="000000"/>
                <w:sz w:val="22"/>
                <w:szCs w:val="22"/>
              </w:rPr>
            </w:pPr>
            <w:r>
              <w:rPr>
                <w:bCs/>
                <w:color w:val="000000"/>
                <w:sz w:val="22"/>
                <w:szCs w:val="22"/>
              </w:rPr>
              <w:lastRenderedPageBreak/>
              <w:t> 9</w:t>
            </w:r>
          </w:p>
        </w:tc>
        <w:tc>
          <w:tcPr>
            <w:tcW w:w="3697" w:type="dxa"/>
            <w:tcBorders>
              <w:top w:val="nil"/>
              <w:left w:val="nil"/>
              <w:bottom w:val="single" w:sz="4" w:space="0" w:color="auto"/>
              <w:right w:val="single" w:sz="4" w:space="0" w:color="auto"/>
            </w:tcBorders>
            <w:vAlign w:val="center"/>
            <w:hideMark/>
          </w:tcPr>
          <w:p w14:paraId="1CD5A611" w14:textId="77777777" w:rsidR="00942A14" w:rsidRDefault="00942A14">
            <w:pPr>
              <w:spacing w:before="0" w:after="0" w:line="240" w:lineRule="auto"/>
              <w:ind w:firstLine="0"/>
              <w:jc w:val="left"/>
              <w:rPr>
                <w:color w:val="000000"/>
                <w:sz w:val="22"/>
                <w:szCs w:val="22"/>
              </w:rPr>
            </w:pPr>
            <w:r>
              <w:rPr>
                <w:color w:val="000000"/>
                <w:sz w:val="22"/>
                <w:szCs w:val="22"/>
              </w:rPr>
              <w:t>Máy nén khí</w:t>
            </w:r>
          </w:p>
        </w:tc>
        <w:tc>
          <w:tcPr>
            <w:tcW w:w="828" w:type="dxa"/>
            <w:tcBorders>
              <w:top w:val="nil"/>
              <w:left w:val="nil"/>
              <w:bottom w:val="single" w:sz="4" w:space="0" w:color="auto"/>
              <w:right w:val="single" w:sz="4" w:space="0" w:color="auto"/>
            </w:tcBorders>
            <w:vAlign w:val="center"/>
            <w:hideMark/>
          </w:tcPr>
          <w:p w14:paraId="4B50A494"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6FC6A9C3" w14:textId="77777777" w:rsidR="00942A14" w:rsidRDefault="00942A14">
            <w:pPr>
              <w:spacing w:before="0" w:after="0" w:line="240" w:lineRule="auto"/>
              <w:ind w:firstLine="0"/>
              <w:jc w:val="center"/>
              <w:rPr>
                <w:b/>
                <w:color w:val="000000"/>
                <w:sz w:val="22"/>
                <w:szCs w:val="22"/>
              </w:rPr>
            </w:pPr>
            <w:r>
              <w:rPr>
                <w:b/>
                <w:color w:val="000000"/>
                <w:sz w:val="22"/>
                <w:szCs w:val="22"/>
              </w:rPr>
              <w:t>5</w:t>
            </w:r>
          </w:p>
        </w:tc>
        <w:tc>
          <w:tcPr>
            <w:tcW w:w="2062" w:type="dxa"/>
            <w:tcBorders>
              <w:top w:val="nil"/>
              <w:left w:val="nil"/>
              <w:bottom w:val="single" w:sz="4" w:space="0" w:color="auto"/>
              <w:right w:val="single" w:sz="4" w:space="0" w:color="auto"/>
            </w:tcBorders>
            <w:vAlign w:val="center"/>
            <w:hideMark/>
          </w:tcPr>
          <w:p w14:paraId="336BA28A" w14:textId="77777777" w:rsidR="00942A14" w:rsidRDefault="00942A14">
            <w:pPr>
              <w:spacing w:before="0" w:after="0" w:line="240" w:lineRule="auto"/>
              <w:ind w:firstLine="0"/>
              <w:jc w:val="center"/>
              <w:rPr>
                <w:color w:val="000000"/>
                <w:sz w:val="22"/>
                <w:szCs w:val="22"/>
              </w:rPr>
            </w:pPr>
            <w:r>
              <w:rPr>
                <w:color w:val="000000"/>
                <w:sz w:val="22"/>
                <w:szCs w:val="22"/>
              </w:rPr>
              <w:t>5: Bộ Chỉ huy Quân sự tỉnh</w:t>
            </w:r>
          </w:p>
        </w:tc>
        <w:tc>
          <w:tcPr>
            <w:tcW w:w="2736" w:type="dxa"/>
            <w:tcBorders>
              <w:top w:val="nil"/>
              <w:left w:val="nil"/>
              <w:bottom w:val="single" w:sz="4" w:space="0" w:color="auto"/>
              <w:right w:val="single" w:sz="4" w:space="0" w:color="auto"/>
            </w:tcBorders>
            <w:vAlign w:val="center"/>
          </w:tcPr>
          <w:p w14:paraId="434755FC"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22BA73D3" w14:textId="77777777" w:rsidR="00942A14" w:rsidRDefault="00942A14">
            <w:pPr>
              <w:spacing w:before="0" w:after="0" w:line="240" w:lineRule="auto"/>
              <w:ind w:firstLine="0"/>
              <w:jc w:val="center"/>
              <w:rPr>
                <w:color w:val="000000"/>
                <w:sz w:val="22"/>
                <w:szCs w:val="22"/>
              </w:rPr>
            </w:pPr>
          </w:p>
        </w:tc>
      </w:tr>
      <w:tr w:rsidR="00942A14" w14:paraId="3D440AB5"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351FDEF2" w14:textId="77777777" w:rsidR="00942A14" w:rsidRDefault="00942A14">
            <w:pPr>
              <w:spacing w:before="0" w:after="0" w:line="240" w:lineRule="auto"/>
              <w:ind w:firstLine="0"/>
              <w:jc w:val="center"/>
              <w:rPr>
                <w:bCs/>
                <w:color w:val="000000"/>
                <w:sz w:val="22"/>
                <w:szCs w:val="22"/>
              </w:rPr>
            </w:pPr>
            <w:r>
              <w:rPr>
                <w:bCs/>
                <w:color w:val="000000"/>
                <w:sz w:val="22"/>
                <w:szCs w:val="22"/>
              </w:rPr>
              <w:t> 10</w:t>
            </w:r>
          </w:p>
        </w:tc>
        <w:tc>
          <w:tcPr>
            <w:tcW w:w="3697" w:type="dxa"/>
            <w:tcBorders>
              <w:top w:val="nil"/>
              <w:left w:val="nil"/>
              <w:bottom w:val="single" w:sz="4" w:space="0" w:color="auto"/>
              <w:right w:val="single" w:sz="4" w:space="0" w:color="auto"/>
            </w:tcBorders>
            <w:vAlign w:val="center"/>
            <w:hideMark/>
          </w:tcPr>
          <w:p w14:paraId="22B8B37F" w14:textId="77777777" w:rsidR="00942A14" w:rsidRDefault="00942A14">
            <w:pPr>
              <w:spacing w:before="0" w:after="0" w:line="240" w:lineRule="auto"/>
              <w:ind w:firstLine="0"/>
              <w:jc w:val="left"/>
              <w:rPr>
                <w:color w:val="000000"/>
                <w:sz w:val="22"/>
                <w:szCs w:val="22"/>
              </w:rPr>
            </w:pPr>
            <w:r>
              <w:rPr>
                <w:color w:val="000000"/>
                <w:sz w:val="22"/>
                <w:szCs w:val="22"/>
              </w:rPr>
              <w:t>Cưa xích cầm tay</w:t>
            </w:r>
          </w:p>
        </w:tc>
        <w:tc>
          <w:tcPr>
            <w:tcW w:w="828" w:type="dxa"/>
            <w:tcBorders>
              <w:top w:val="nil"/>
              <w:left w:val="nil"/>
              <w:bottom w:val="single" w:sz="4" w:space="0" w:color="auto"/>
              <w:right w:val="single" w:sz="4" w:space="0" w:color="auto"/>
            </w:tcBorders>
            <w:vAlign w:val="center"/>
            <w:hideMark/>
          </w:tcPr>
          <w:p w14:paraId="22CAD0DA"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59BAFA22" w14:textId="77777777" w:rsidR="00942A14" w:rsidRDefault="00942A14">
            <w:pPr>
              <w:spacing w:before="0" w:after="0" w:line="240" w:lineRule="auto"/>
              <w:ind w:firstLine="0"/>
              <w:jc w:val="center"/>
              <w:rPr>
                <w:b/>
                <w:color w:val="000000"/>
                <w:sz w:val="22"/>
                <w:szCs w:val="22"/>
              </w:rPr>
            </w:pPr>
            <w:r>
              <w:rPr>
                <w:b/>
                <w:color w:val="000000"/>
                <w:sz w:val="22"/>
                <w:szCs w:val="22"/>
              </w:rPr>
              <w:t>88</w:t>
            </w:r>
          </w:p>
        </w:tc>
        <w:tc>
          <w:tcPr>
            <w:tcW w:w="2062" w:type="dxa"/>
            <w:tcBorders>
              <w:top w:val="nil"/>
              <w:left w:val="nil"/>
              <w:bottom w:val="single" w:sz="4" w:space="0" w:color="auto"/>
              <w:right w:val="single" w:sz="4" w:space="0" w:color="auto"/>
            </w:tcBorders>
            <w:vAlign w:val="center"/>
            <w:hideMark/>
          </w:tcPr>
          <w:p w14:paraId="751ADA5E" w14:textId="77777777" w:rsidR="00942A14" w:rsidRDefault="00942A14">
            <w:pPr>
              <w:spacing w:before="0" w:after="0" w:line="240" w:lineRule="auto"/>
              <w:ind w:firstLine="0"/>
              <w:jc w:val="center"/>
              <w:rPr>
                <w:color w:val="000000"/>
                <w:sz w:val="22"/>
                <w:szCs w:val="22"/>
              </w:rPr>
            </w:pPr>
            <w:r>
              <w:rPr>
                <w:color w:val="000000"/>
                <w:sz w:val="22"/>
                <w:szCs w:val="22"/>
              </w:rPr>
              <w:t>1: Bộ Chỉ huy Quân sự tỉnh</w:t>
            </w:r>
          </w:p>
        </w:tc>
        <w:tc>
          <w:tcPr>
            <w:tcW w:w="2736" w:type="dxa"/>
            <w:tcBorders>
              <w:top w:val="nil"/>
              <w:left w:val="nil"/>
              <w:bottom w:val="single" w:sz="4" w:space="0" w:color="auto"/>
              <w:right w:val="single" w:sz="4" w:space="0" w:color="auto"/>
            </w:tcBorders>
            <w:vAlign w:val="center"/>
            <w:hideMark/>
          </w:tcPr>
          <w:p w14:paraId="22383732" w14:textId="77777777" w:rsidR="00942A14" w:rsidRDefault="00942A14">
            <w:pPr>
              <w:spacing w:before="0" w:after="0" w:line="240" w:lineRule="auto"/>
              <w:ind w:firstLine="0"/>
              <w:jc w:val="center"/>
              <w:rPr>
                <w:color w:val="000000"/>
                <w:sz w:val="22"/>
                <w:szCs w:val="22"/>
              </w:rPr>
            </w:pPr>
            <w:r>
              <w:rPr>
                <w:color w:val="000000"/>
                <w:sz w:val="22"/>
                <w:szCs w:val="22"/>
              </w:rPr>
              <w:t>29: Công ty Điện lực 26, Công ty KKCTTL 3</w:t>
            </w:r>
          </w:p>
        </w:tc>
        <w:tc>
          <w:tcPr>
            <w:tcW w:w="3014" w:type="dxa"/>
            <w:tcBorders>
              <w:top w:val="nil"/>
              <w:left w:val="nil"/>
              <w:bottom w:val="single" w:sz="4" w:space="0" w:color="auto"/>
              <w:right w:val="single" w:sz="4" w:space="0" w:color="auto"/>
            </w:tcBorders>
            <w:vAlign w:val="center"/>
            <w:hideMark/>
          </w:tcPr>
          <w:p w14:paraId="61AA3422" w14:textId="77777777" w:rsidR="00942A14" w:rsidRDefault="00942A14">
            <w:pPr>
              <w:spacing w:before="0" w:after="0" w:line="240" w:lineRule="auto"/>
              <w:ind w:firstLine="0"/>
              <w:jc w:val="center"/>
              <w:rPr>
                <w:color w:val="000000"/>
                <w:sz w:val="22"/>
                <w:szCs w:val="22"/>
              </w:rPr>
            </w:pPr>
            <w:r>
              <w:rPr>
                <w:color w:val="000000"/>
                <w:sz w:val="22"/>
                <w:szCs w:val="22"/>
              </w:rPr>
              <w:t>58: An Lão 13, Quy Nhơn 38, Phù Mỹ 7</w:t>
            </w:r>
          </w:p>
        </w:tc>
      </w:tr>
      <w:tr w:rsidR="00942A14" w14:paraId="428F0723"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765B8F14" w14:textId="77777777" w:rsidR="00942A14" w:rsidRDefault="00942A14">
            <w:pPr>
              <w:spacing w:before="0" w:after="0" w:line="240" w:lineRule="auto"/>
              <w:ind w:firstLine="0"/>
              <w:jc w:val="center"/>
              <w:rPr>
                <w:bCs/>
                <w:color w:val="000000"/>
                <w:sz w:val="22"/>
                <w:szCs w:val="22"/>
              </w:rPr>
            </w:pPr>
            <w:r>
              <w:rPr>
                <w:bCs/>
                <w:color w:val="000000"/>
                <w:sz w:val="22"/>
                <w:szCs w:val="22"/>
              </w:rPr>
              <w:t> 11</w:t>
            </w:r>
          </w:p>
        </w:tc>
        <w:tc>
          <w:tcPr>
            <w:tcW w:w="3697" w:type="dxa"/>
            <w:tcBorders>
              <w:top w:val="nil"/>
              <w:left w:val="nil"/>
              <w:bottom w:val="single" w:sz="4" w:space="0" w:color="auto"/>
              <w:right w:val="single" w:sz="4" w:space="0" w:color="auto"/>
            </w:tcBorders>
            <w:vAlign w:val="center"/>
            <w:hideMark/>
          </w:tcPr>
          <w:p w14:paraId="318CDD7D" w14:textId="77777777" w:rsidR="00942A14" w:rsidRDefault="00942A14">
            <w:pPr>
              <w:spacing w:before="0" w:after="0" w:line="240" w:lineRule="auto"/>
              <w:ind w:firstLine="0"/>
              <w:jc w:val="left"/>
              <w:rPr>
                <w:color w:val="000000"/>
                <w:sz w:val="22"/>
                <w:szCs w:val="22"/>
              </w:rPr>
            </w:pPr>
            <w:r>
              <w:rPr>
                <w:color w:val="000000"/>
                <w:sz w:val="22"/>
                <w:szCs w:val="22"/>
              </w:rPr>
              <w:t>Cưa máy</w:t>
            </w:r>
          </w:p>
        </w:tc>
        <w:tc>
          <w:tcPr>
            <w:tcW w:w="828" w:type="dxa"/>
            <w:tcBorders>
              <w:top w:val="nil"/>
              <w:left w:val="nil"/>
              <w:bottom w:val="single" w:sz="4" w:space="0" w:color="auto"/>
              <w:right w:val="single" w:sz="4" w:space="0" w:color="auto"/>
            </w:tcBorders>
            <w:vAlign w:val="center"/>
            <w:hideMark/>
          </w:tcPr>
          <w:p w14:paraId="0419DB8E"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6F089393" w14:textId="77777777" w:rsidR="00942A14" w:rsidRDefault="00942A14">
            <w:pPr>
              <w:spacing w:before="0" w:after="0" w:line="240" w:lineRule="auto"/>
              <w:ind w:firstLine="0"/>
              <w:jc w:val="center"/>
              <w:rPr>
                <w:b/>
                <w:color w:val="000000"/>
                <w:sz w:val="22"/>
                <w:szCs w:val="22"/>
              </w:rPr>
            </w:pPr>
            <w:r>
              <w:rPr>
                <w:b/>
                <w:color w:val="000000"/>
                <w:sz w:val="22"/>
                <w:szCs w:val="22"/>
              </w:rPr>
              <w:t>82</w:t>
            </w:r>
          </w:p>
        </w:tc>
        <w:tc>
          <w:tcPr>
            <w:tcW w:w="2062" w:type="dxa"/>
            <w:tcBorders>
              <w:top w:val="nil"/>
              <w:left w:val="nil"/>
              <w:bottom w:val="single" w:sz="4" w:space="0" w:color="auto"/>
              <w:right w:val="single" w:sz="4" w:space="0" w:color="auto"/>
            </w:tcBorders>
            <w:vAlign w:val="center"/>
            <w:hideMark/>
          </w:tcPr>
          <w:p w14:paraId="37126910" w14:textId="77777777" w:rsidR="00942A14" w:rsidRDefault="00942A14">
            <w:pPr>
              <w:spacing w:before="0" w:after="0" w:line="240" w:lineRule="auto"/>
              <w:ind w:firstLine="0"/>
              <w:jc w:val="center"/>
              <w:rPr>
                <w:color w:val="000000"/>
                <w:sz w:val="22"/>
                <w:szCs w:val="22"/>
              </w:rPr>
            </w:pPr>
            <w:r>
              <w:rPr>
                <w:color w:val="000000"/>
                <w:sz w:val="22"/>
                <w:szCs w:val="22"/>
              </w:rPr>
              <w:t>17: Bộ Chỉ huy Quân sự tỉnh</w:t>
            </w:r>
          </w:p>
        </w:tc>
        <w:tc>
          <w:tcPr>
            <w:tcW w:w="2736" w:type="dxa"/>
            <w:tcBorders>
              <w:top w:val="nil"/>
              <w:left w:val="nil"/>
              <w:bottom w:val="single" w:sz="4" w:space="0" w:color="auto"/>
              <w:right w:val="single" w:sz="4" w:space="0" w:color="auto"/>
            </w:tcBorders>
            <w:vAlign w:val="center"/>
            <w:hideMark/>
          </w:tcPr>
          <w:p w14:paraId="58554BA0" w14:textId="77777777" w:rsidR="00942A14" w:rsidRDefault="00942A14">
            <w:pPr>
              <w:spacing w:before="0" w:after="0" w:line="240" w:lineRule="auto"/>
              <w:ind w:firstLine="0"/>
              <w:jc w:val="center"/>
              <w:rPr>
                <w:color w:val="000000"/>
                <w:sz w:val="22"/>
                <w:szCs w:val="22"/>
              </w:rPr>
            </w:pPr>
            <w:r>
              <w:rPr>
                <w:color w:val="000000"/>
                <w:sz w:val="22"/>
                <w:szCs w:val="22"/>
              </w:rPr>
              <w:t>9: Công ty Điện lực 5, Công ty KKCTTL 4</w:t>
            </w:r>
          </w:p>
        </w:tc>
        <w:tc>
          <w:tcPr>
            <w:tcW w:w="3014" w:type="dxa"/>
            <w:tcBorders>
              <w:top w:val="nil"/>
              <w:left w:val="nil"/>
              <w:bottom w:val="single" w:sz="4" w:space="0" w:color="auto"/>
              <w:right w:val="single" w:sz="4" w:space="0" w:color="auto"/>
            </w:tcBorders>
            <w:vAlign w:val="center"/>
            <w:hideMark/>
          </w:tcPr>
          <w:p w14:paraId="5B431789" w14:textId="77777777" w:rsidR="00942A14" w:rsidRDefault="00942A14">
            <w:pPr>
              <w:spacing w:before="0" w:after="0" w:line="240" w:lineRule="auto"/>
              <w:ind w:firstLine="0"/>
              <w:jc w:val="center"/>
              <w:rPr>
                <w:color w:val="000000"/>
                <w:sz w:val="22"/>
                <w:szCs w:val="22"/>
              </w:rPr>
            </w:pPr>
            <w:r>
              <w:rPr>
                <w:color w:val="000000"/>
                <w:sz w:val="22"/>
                <w:szCs w:val="22"/>
              </w:rPr>
              <w:t>56: An Nhơn 20, Tuy Phước 14, Tây Sơn 4, Vân Canh 13, Quy Nhơn 2, Phù Mỹ 1</w:t>
            </w:r>
          </w:p>
        </w:tc>
      </w:tr>
      <w:tr w:rsidR="00942A14" w14:paraId="1DBD98ED"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0411AECC" w14:textId="77777777" w:rsidR="00942A14" w:rsidRDefault="00942A14">
            <w:pPr>
              <w:spacing w:before="0" w:after="0" w:line="240" w:lineRule="auto"/>
              <w:ind w:firstLine="0"/>
              <w:jc w:val="center"/>
              <w:rPr>
                <w:bCs/>
                <w:color w:val="000000"/>
                <w:sz w:val="22"/>
                <w:szCs w:val="22"/>
              </w:rPr>
            </w:pPr>
            <w:r>
              <w:rPr>
                <w:bCs/>
                <w:color w:val="000000"/>
                <w:sz w:val="22"/>
                <w:szCs w:val="22"/>
              </w:rPr>
              <w:t> 12</w:t>
            </w:r>
          </w:p>
        </w:tc>
        <w:tc>
          <w:tcPr>
            <w:tcW w:w="3697" w:type="dxa"/>
            <w:tcBorders>
              <w:top w:val="nil"/>
              <w:left w:val="nil"/>
              <w:bottom w:val="single" w:sz="4" w:space="0" w:color="auto"/>
              <w:right w:val="single" w:sz="4" w:space="0" w:color="auto"/>
            </w:tcBorders>
            <w:vAlign w:val="center"/>
            <w:hideMark/>
          </w:tcPr>
          <w:p w14:paraId="356B7CDC" w14:textId="77777777" w:rsidR="00942A14" w:rsidRDefault="00942A14">
            <w:pPr>
              <w:spacing w:before="0" w:after="0" w:line="240" w:lineRule="auto"/>
              <w:ind w:firstLine="0"/>
              <w:jc w:val="left"/>
              <w:rPr>
                <w:color w:val="000000"/>
                <w:sz w:val="22"/>
                <w:szCs w:val="22"/>
              </w:rPr>
            </w:pPr>
            <w:r>
              <w:rPr>
                <w:color w:val="000000"/>
                <w:sz w:val="22"/>
                <w:szCs w:val="22"/>
              </w:rPr>
              <w:t>Đèn chiếu sáng các loại</w:t>
            </w:r>
          </w:p>
        </w:tc>
        <w:tc>
          <w:tcPr>
            <w:tcW w:w="828" w:type="dxa"/>
            <w:tcBorders>
              <w:top w:val="nil"/>
              <w:left w:val="nil"/>
              <w:bottom w:val="single" w:sz="4" w:space="0" w:color="auto"/>
              <w:right w:val="single" w:sz="4" w:space="0" w:color="auto"/>
            </w:tcBorders>
            <w:vAlign w:val="center"/>
            <w:hideMark/>
          </w:tcPr>
          <w:p w14:paraId="77A1D8F6"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170D5BCB" w14:textId="77777777" w:rsidR="00942A14" w:rsidRDefault="00942A14">
            <w:pPr>
              <w:spacing w:before="0" w:after="0" w:line="240" w:lineRule="auto"/>
              <w:ind w:firstLine="0"/>
              <w:jc w:val="center"/>
              <w:rPr>
                <w:b/>
                <w:color w:val="000000"/>
                <w:sz w:val="22"/>
                <w:szCs w:val="22"/>
              </w:rPr>
            </w:pPr>
            <w:r>
              <w:rPr>
                <w:b/>
                <w:color w:val="000000"/>
                <w:sz w:val="22"/>
                <w:szCs w:val="22"/>
              </w:rPr>
              <w:t>472</w:t>
            </w:r>
          </w:p>
        </w:tc>
        <w:tc>
          <w:tcPr>
            <w:tcW w:w="2062" w:type="dxa"/>
            <w:tcBorders>
              <w:top w:val="nil"/>
              <w:left w:val="nil"/>
              <w:bottom w:val="single" w:sz="4" w:space="0" w:color="auto"/>
              <w:right w:val="single" w:sz="4" w:space="0" w:color="auto"/>
            </w:tcBorders>
            <w:vAlign w:val="center"/>
          </w:tcPr>
          <w:p w14:paraId="76872920"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3A419B2C" w14:textId="77777777" w:rsidR="00942A14" w:rsidRDefault="00942A14">
            <w:pPr>
              <w:spacing w:before="0" w:after="0" w:line="240" w:lineRule="auto"/>
              <w:ind w:firstLine="0"/>
              <w:jc w:val="center"/>
              <w:rPr>
                <w:color w:val="000000"/>
                <w:sz w:val="22"/>
                <w:szCs w:val="22"/>
              </w:rPr>
            </w:pPr>
            <w:r>
              <w:rPr>
                <w:color w:val="000000"/>
                <w:sz w:val="22"/>
                <w:szCs w:val="22"/>
              </w:rPr>
              <w:t>339: Công ty Điện lực 16, Công ty KKCTTL 323</w:t>
            </w:r>
          </w:p>
        </w:tc>
        <w:tc>
          <w:tcPr>
            <w:tcW w:w="3014" w:type="dxa"/>
            <w:tcBorders>
              <w:top w:val="nil"/>
              <w:left w:val="nil"/>
              <w:bottom w:val="single" w:sz="4" w:space="0" w:color="auto"/>
              <w:right w:val="single" w:sz="4" w:space="0" w:color="auto"/>
            </w:tcBorders>
            <w:vAlign w:val="center"/>
            <w:hideMark/>
          </w:tcPr>
          <w:p w14:paraId="01EACC37" w14:textId="77777777" w:rsidR="00942A14" w:rsidRDefault="00942A14">
            <w:pPr>
              <w:spacing w:before="0" w:after="0" w:line="240" w:lineRule="auto"/>
              <w:ind w:firstLine="0"/>
              <w:jc w:val="center"/>
              <w:rPr>
                <w:color w:val="000000"/>
                <w:sz w:val="22"/>
                <w:szCs w:val="22"/>
              </w:rPr>
            </w:pPr>
            <w:r>
              <w:rPr>
                <w:color w:val="000000"/>
                <w:sz w:val="22"/>
                <w:szCs w:val="22"/>
              </w:rPr>
              <w:t>133: Phù Cát 2, Quy Nhơn 50, Phù Mỹ 81</w:t>
            </w:r>
          </w:p>
        </w:tc>
      </w:tr>
      <w:tr w:rsidR="00942A14" w14:paraId="09A35736"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0DA08D8C" w14:textId="77777777" w:rsidR="00942A14" w:rsidRDefault="00942A14">
            <w:pPr>
              <w:spacing w:before="0" w:after="0" w:line="240" w:lineRule="auto"/>
              <w:ind w:firstLine="0"/>
              <w:jc w:val="center"/>
              <w:rPr>
                <w:bCs/>
                <w:color w:val="000000"/>
                <w:sz w:val="22"/>
                <w:szCs w:val="22"/>
              </w:rPr>
            </w:pPr>
            <w:r>
              <w:rPr>
                <w:bCs/>
                <w:color w:val="000000"/>
                <w:sz w:val="22"/>
                <w:szCs w:val="22"/>
              </w:rPr>
              <w:t> 13</w:t>
            </w:r>
          </w:p>
        </w:tc>
        <w:tc>
          <w:tcPr>
            <w:tcW w:w="3697" w:type="dxa"/>
            <w:tcBorders>
              <w:top w:val="nil"/>
              <w:left w:val="nil"/>
              <w:bottom w:val="single" w:sz="4" w:space="0" w:color="auto"/>
              <w:right w:val="single" w:sz="4" w:space="0" w:color="auto"/>
            </w:tcBorders>
            <w:vAlign w:val="center"/>
            <w:hideMark/>
          </w:tcPr>
          <w:p w14:paraId="6362F858" w14:textId="77777777" w:rsidR="00942A14" w:rsidRDefault="00942A14">
            <w:pPr>
              <w:spacing w:before="0" w:after="0" w:line="240" w:lineRule="auto"/>
              <w:ind w:firstLine="0"/>
              <w:jc w:val="left"/>
              <w:rPr>
                <w:color w:val="000000"/>
                <w:sz w:val="22"/>
                <w:szCs w:val="22"/>
              </w:rPr>
            </w:pPr>
            <w:r>
              <w:rPr>
                <w:color w:val="000000"/>
                <w:sz w:val="22"/>
                <w:szCs w:val="22"/>
              </w:rPr>
              <w:t>Quần áo BHLĐ</w:t>
            </w:r>
          </w:p>
        </w:tc>
        <w:tc>
          <w:tcPr>
            <w:tcW w:w="828" w:type="dxa"/>
            <w:tcBorders>
              <w:top w:val="nil"/>
              <w:left w:val="nil"/>
              <w:bottom w:val="single" w:sz="4" w:space="0" w:color="auto"/>
              <w:right w:val="single" w:sz="4" w:space="0" w:color="auto"/>
            </w:tcBorders>
            <w:vAlign w:val="center"/>
            <w:hideMark/>
          </w:tcPr>
          <w:p w14:paraId="66DE228E" w14:textId="77777777" w:rsidR="00942A14" w:rsidRDefault="00942A14">
            <w:pPr>
              <w:spacing w:before="0" w:after="0" w:line="240" w:lineRule="auto"/>
              <w:ind w:firstLine="0"/>
              <w:jc w:val="center"/>
              <w:rPr>
                <w:color w:val="000000"/>
                <w:sz w:val="22"/>
                <w:szCs w:val="22"/>
              </w:rPr>
            </w:pPr>
            <w:r>
              <w:rPr>
                <w:color w:val="000000"/>
                <w:sz w:val="22"/>
                <w:szCs w:val="22"/>
              </w:rPr>
              <w:t>Bộ</w:t>
            </w:r>
          </w:p>
        </w:tc>
        <w:tc>
          <w:tcPr>
            <w:tcW w:w="965" w:type="dxa"/>
            <w:tcBorders>
              <w:top w:val="nil"/>
              <w:left w:val="single" w:sz="4" w:space="0" w:color="auto"/>
              <w:bottom w:val="single" w:sz="4" w:space="0" w:color="auto"/>
              <w:right w:val="single" w:sz="4" w:space="0" w:color="auto"/>
            </w:tcBorders>
            <w:vAlign w:val="center"/>
            <w:hideMark/>
          </w:tcPr>
          <w:p w14:paraId="72E09293" w14:textId="77777777" w:rsidR="00942A14" w:rsidRDefault="00942A14">
            <w:pPr>
              <w:spacing w:before="0" w:after="0" w:line="240" w:lineRule="auto"/>
              <w:ind w:firstLine="0"/>
              <w:jc w:val="center"/>
              <w:rPr>
                <w:b/>
                <w:color w:val="000000"/>
                <w:sz w:val="22"/>
                <w:szCs w:val="22"/>
              </w:rPr>
            </w:pPr>
            <w:r>
              <w:rPr>
                <w:b/>
                <w:color w:val="000000"/>
                <w:sz w:val="22"/>
                <w:szCs w:val="22"/>
              </w:rPr>
              <w:t>1360</w:t>
            </w:r>
          </w:p>
        </w:tc>
        <w:tc>
          <w:tcPr>
            <w:tcW w:w="2062" w:type="dxa"/>
            <w:tcBorders>
              <w:top w:val="nil"/>
              <w:left w:val="nil"/>
              <w:bottom w:val="single" w:sz="4" w:space="0" w:color="auto"/>
              <w:right w:val="single" w:sz="4" w:space="0" w:color="auto"/>
            </w:tcBorders>
            <w:vAlign w:val="center"/>
          </w:tcPr>
          <w:p w14:paraId="2C640E4F"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1585BEC0" w14:textId="77777777" w:rsidR="00942A14" w:rsidRDefault="00942A14">
            <w:pPr>
              <w:spacing w:before="0" w:after="0" w:line="240" w:lineRule="auto"/>
              <w:ind w:firstLine="0"/>
              <w:jc w:val="center"/>
              <w:rPr>
                <w:color w:val="000000"/>
                <w:sz w:val="22"/>
                <w:szCs w:val="22"/>
              </w:rPr>
            </w:pPr>
            <w:r>
              <w:rPr>
                <w:color w:val="000000"/>
                <w:sz w:val="22"/>
                <w:szCs w:val="22"/>
              </w:rPr>
              <w:t>843: Công ty Điện lực 575, Công ty KKCTTL 268</w:t>
            </w:r>
          </w:p>
        </w:tc>
        <w:tc>
          <w:tcPr>
            <w:tcW w:w="3014" w:type="dxa"/>
            <w:tcBorders>
              <w:top w:val="nil"/>
              <w:left w:val="nil"/>
              <w:bottom w:val="single" w:sz="4" w:space="0" w:color="auto"/>
              <w:right w:val="single" w:sz="4" w:space="0" w:color="auto"/>
            </w:tcBorders>
            <w:vAlign w:val="center"/>
            <w:hideMark/>
          </w:tcPr>
          <w:p w14:paraId="46F37B41" w14:textId="77777777" w:rsidR="00942A14" w:rsidRDefault="00942A14">
            <w:pPr>
              <w:spacing w:before="0" w:after="0" w:line="240" w:lineRule="auto"/>
              <w:ind w:firstLine="0"/>
              <w:jc w:val="center"/>
              <w:rPr>
                <w:color w:val="000000"/>
                <w:sz w:val="22"/>
                <w:szCs w:val="22"/>
              </w:rPr>
            </w:pPr>
            <w:r>
              <w:rPr>
                <w:color w:val="000000"/>
                <w:sz w:val="22"/>
                <w:szCs w:val="22"/>
              </w:rPr>
              <w:t xml:space="preserve">517: Quy Nhơn </w:t>
            </w:r>
          </w:p>
        </w:tc>
      </w:tr>
      <w:tr w:rsidR="00942A14" w14:paraId="739ECEEA"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5A556CFC" w14:textId="77777777" w:rsidR="00942A14" w:rsidRDefault="00942A14">
            <w:pPr>
              <w:spacing w:before="0" w:after="0" w:line="240" w:lineRule="auto"/>
              <w:ind w:firstLine="0"/>
              <w:jc w:val="center"/>
              <w:rPr>
                <w:b/>
                <w:bCs/>
                <w:color w:val="000000"/>
                <w:sz w:val="22"/>
                <w:szCs w:val="22"/>
              </w:rPr>
            </w:pPr>
            <w:r>
              <w:rPr>
                <w:b/>
                <w:bCs/>
                <w:color w:val="000000"/>
                <w:sz w:val="22"/>
                <w:szCs w:val="22"/>
              </w:rPr>
              <w:t>X</w:t>
            </w:r>
          </w:p>
        </w:tc>
        <w:tc>
          <w:tcPr>
            <w:tcW w:w="3697" w:type="dxa"/>
            <w:tcBorders>
              <w:top w:val="nil"/>
              <w:left w:val="nil"/>
              <w:bottom w:val="single" w:sz="4" w:space="0" w:color="auto"/>
              <w:right w:val="single" w:sz="4" w:space="0" w:color="auto"/>
            </w:tcBorders>
            <w:vAlign w:val="center"/>
            <w:hideMark/>
          </w:tcPr>
          <w:p w14:paraId="1A42EC7F" w14:textId="77777777" w:rsidR="00942A14" w:rsidRDefault="00942A14">
            <w:pPr>
              <w:spacing w:before="0" w:after="0" w:line="240" w:lineRule="auto"/>
              <w:ind w:firstLine="0"/>
              <w:jc w:val="left"/>
              <w:rPr>
                <w:b/>
                <w:bCs/>
                <w:color w:val="000000"/>
                <w:sz w:val="22"/>
                <w:szCs w:val="22"/>
              </w:rPr>
            </w:pPr>
            <w:r>
              <w:rPr>
                <w:b/>
                <w:bCs/>
                <w:color w:val="000000"/>
                <w:sz w:val="22"/>
                <w:szCs w:val="22"/>
              </w:rPr>
              <w:t>TRANG BỊ, PHƯƠNG TIỆN PCCC</w:t>
            </w:r>
          </w:p>
        </w:tc>
        <w:tc>
          <w:tcPr>
            <w:tcW w:w="828" w:type="dxa"/>
            <w:tcBorders>
              <w:top w:val="nil"/>
              <w:left w:val="nil"/>
              <w:bottom w:val="single" w:sz="4" w:space="0" w:color="auto"/>
              <w:right w:val="single" w:sz="4" w:space="0" w:color="auto"/>
            </w:tcBorders>
            <w:vAlign w:val="center"/>
            <w:hideMark/>
          </w:tcPr>
          <w:p w14:paraId="14777BA9" w14:textId="77777777" w:rsidR="00942A14" w:rsidRDefault="00942A14">
            <w:pPr>
              <w:spacing w:before="0" w:after="0" w:line="240" w:lineRule="auto"/>
              <w:ind w:firstLine="0"/>
              <w:jc w:val="center"/>
              <w:rPr>
                <w:b/>
                <w:bCs/>
                <w:color w:val="000000"/>
                <w:sz w:val="22"/>
                <w:szCs w:val="22"/>
              </w:rPr>
            </w:pPr>
            <w:r>
              <w:rPr>
                <w:b/>
                <w:bCs/>
                <w:color w:val="000000"/>
                <w:sz w:val="22"/>
                <w:szCs w:val="22"/>
              </w:rPr>
              <w:t> </w:t>
            </w:r>
          </w:p>
        </w:tc>
        <w:tc>
          <w:tcPr>
            <w:tcW w:w="965" w:type="dxa"/>
            <w:tcBorders>
              <w:top w:val="nil"/>
              <w:left w:val="single" w:sz="4" w:space="0" w:color="auto"/>
              <w:bottom w:val="single" w:sz="4" w:space="0" w:color="auto"/>
              <w:right w:val="single" w:sz="4" w:space="0" w:color="auto"/>
            </w:tcBorders>
            <w:vAlign w:val="center"/>
          </w:tcPr>
          <w:p w14:paraId="46CFCCB9" w14:textId="77777777" w:rsidR="00942A14" w:rsidRDefault="00942A14">
            <w:pPr>
              <w:spacing w:before="0" w:after="0" w:line="240" w:lineRule="auto"/>
              <w:ind w:firstLine="0"/>
              <w:jc w:val="center"/>
              <w:rPr>
                <w:b/>
                <w:color w:val="000000"/>
                <w:sz w:val="22"/>
                <w:szCs w:val="22"/>
              </w:rPr>
            </w:pPr>
          </w:p>
        </w:tc>
        <w:tc>
          <w:tcPr>
            <w:tcW w:w="2062" w:type="dxa"/>
            <w:tcBorders>
              <w:top w:val="nil"/>
              <w:left w:val="nil"/>
              <w:bottom w:val="single" w:sz="4" w:space="0" w:color="auto"/>
              <w:right w:val="single" w:sz="4" w:space="0" w:color="auto"/>
            </w:tcBorders>
            <w:vAlign w:val="center"/>
          </w:tcPr>
          <w:p w14:paraId="2CEDB63E"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3675249E"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470A8ECD" w14:textId="77777777" w:rsidR="00942A14" w:rsidRDefault="00942A14">
            <w:pPr>
              <w:spacing w:before="0" w:after="0" w:line="240" w:lineRule="auto"/>
              <w:ind w:firstLine="0"/>
              <w:jc w:val="center"/>
              <w:rPr>
                <w:color w:val="000000"/>
                <w:sz w:val="22"/>
                <w:szCs w:val="22"/>
              </w:rPr>
            </w:pPr>
          </w:p>
        </w:tc>
      </w:tr>
      <w:tr w:rsidR="00942A14" w14:paraId="4E0511F6"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2E74EA35" w14:textId="77777777" w:rsidR="00942A14" w:rsidRDefault="00942A14">
            <w:pPr>
              <w:spacing w:before="0" w:after="0" w:line="240" w:lineRule="auto"/>
              <w:ind w:firstLine="0"/>
              <w:jc w:val="center"/>
              <w:rPr>
                <w:bCs/>
                <w:color w:val="000000"/>
                <w:sz w:val="22"/>
                <w:szCs w:val="22"/>
              </w:rPr>
            </w:pPr>
            <w:r>
              <w:rPr>
                <w:bCs/>
                <w:color w:val="000000"/>
                <w:sz w:val="22"/>
                <w:szCs w:val="22"/>
              </w:rPr>
              <w:t> 1</w:t>
            </w:r>
          </w:p>
        </w:tc>
        <w:tc>
          <w:tcPr>
            <w:tcW w:w="3697" w:type="dxa"/>
            <w:tcBorders>
              <w:top w:val="nil"/>
              <w:left w:val="nil"/>
              <w:bottom w:val="single" w:sz="4" w:space="0" w:color="auto"/>
              <w:right w:val="single" w:sz="4" w:space="0" w:color="auto"/>
            </w:tcBorders>
            <w:vAlign w:val="center"/>
            <w:hideMark/>
          </w:tcPr>
          <w:p w14:paraId="5649CF31" w14:textId="77777777" w:rsidR="00942A14" w:rsidRDefault="00942A14">
            <w:pPr>
              <w:spacing w:before="0" w:after="0" w:line="240" w:lineRule="auto"/>
              <w:ind w:firstLine="0"/>
              <w:jc w:val="left"/>
              <w:rPr>
                <w:color w:val="000000"/>
                <w:sz w:val="22"/>
                <w:szCs w:val="22"/>
              </w:rPr>
            </w:pPr>
            <w:r>
              <w:rPr>
                <w:color w:val="000000"/>
                <w:sz w:val="22"/>
                <w:szCs w:val="22"/>
              </w:rPr>
              <w:t>Xe CC có cần vươn kết hợp CHCN</w:t>
            </w:r>
          </w:p>
        </w:tc>
        <w:tc>
          <w:tcPr>
            <w:tcW w:w="828" w:type="dxa"/>
            <w:tcBorders>
              <w:top w:val="nil"/>
              <w:left w:val="nil"/>
              <w:bottom w:val="single" w:sz="4" w:space="0" w:color="auto"/>
              <w:right w:val="single" w:sz="4" w:space="0" w:color="auto"/>
            </w:tcBorders>
            <w:vAlign w:val="center"/>
            <w:hideMark/>
          </w:tcPr>
          <w:p w14:paraId="689E5FC4"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1ECCE1A9" w14:textId="77777777" w:rsidR="00942A14" w:rsidRDefault="00942A14">
            <w:pPr>
              <w:spacing w:before="0" w:after="0" w:line="240" w:lineRule="auto"/>
              <w:ind w:firstLine="0"/>
              <w:jc w:val="center"/>
              <w:rPr>
                <w:b/>
                <w:color w:val="000000"/>
                <w:sz w:val="22"/>
                <w:szCs w:val="22"/>
              </w:rPr>
            </w:pPr>
            <w:r>
              <w:rPr>
                <w:b/>
                <w:color w:val="000000"/>
                <w:sz w:val="22"/>
                <w:szCs w:val="22"/>
              </w:rPr>
              <w:t>8</w:t>
            </w:r>
          </w:p>
        </w:tc>
        <w:tc>
          <w:tcPr>
            <w:tcW w:w="2062" w:type="dxa"/>
            <w:tcBorders>
              <w:top w:val="nil"/>
              <w:left w:val="nil"/>
              <w:bottom w:val="single" w:sz="4" w:space="0" w:color="auto"/>
              <w:right w:val="single" w:sz="4" w:space="0" w:color="auto"/>
            </w:tcBorders>
            <w:vAlign w:val="center"/>
          </w:tcPr>
          <w:p w14:paraId="34F9C2BF"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6CB0F59F" w14:textId="77777777" w:rsidR="00942A14" w:rsidRDefault="00942A14">
            <w:pPr>
              <w:spacing w:before="0" w:after="0" w:line="240" w:lineRule="auto"/>
              <w:ind w:firstLine="0"/>
              <w:jc w:val="center"/>
              <w:rPr>
                <w:color w:val="000000"/>
                <w:sz w:val="22"/>
                <w:szCs w:val="22"/>
              </w:rPr>
            </w:pPr>
            <w:r>
              <w:rPr>
                <w:color w:val="000000"/>
                <w:sz w:val="22"/>
                <w:szCs w:val="22"/>
              </w:rPr>
              <w:t>8: Công ty Điện lực</w:t>
            </w:r>
          </w:p>
        </w:tc>
        <w:tc>
          <w:tcPr>
            <w:tcW w:w="3014" w:type="dxa"/>
            <w:tcBorders>
              <w:top w:val="nil"/>
              <w:left w:val="nil"/>
              <w:bottom w:val="single" w:sz="4" w:space="0" w:color="auto"/>
              <w:right w:val="single" w:sz="4" w:space="0" w:color="auto"/>
            </w:tcBorders>
            <w:vAlign w:val="center"/>
          </w:tcPr>
          <w:p w14:paraId="5BCBC59A" w14:textId="77777777" w:rsidR="00942A14" w:rsidRDefault="00942A14">
            <w:pPr>
              <w:spacing w:before="0" w:after="0" w:line="240" w:lineRule="auto"/>
              <w:ind w:firstLine="0"/>
              <w:jc w:val="center"/>
              <w:rPr>
                <w:color w:val="000000"/>
                <w:sz w:val="22"/>
                <w:szCs w:val="22"/>
              </w:rPr>
            </w:pPr>
          </w:p>
        </w:tc>
      </w:tr>
      <w:tr w:rsidR="00942A14" w14:paraId="1626D406"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338EF6A4" w14:textId="77777777" w:rsidR="00942A14" w:rsidRDefault="00942A14">
            <w:pPr>
              <w:spacing w:before="0" w:after="0" w:line="240" w:lineRule="auto"/>
              <w:ind w:firstLine="0"/>
              <w:jc w:val="center"/>
              <w:rPr>
                <w:bCs/>
                <w:color w:val="000000"/>
                <w:sz w:val="22"/>
                <w:szCs w:val="22"/>
              </w:rPr>
            </w:pPr>
            <w:r>
              <w:rPr>
                <w:bCs/>
                <w:color w:val="000000"/>
                <w:sz w:val="22"/>
                <w:szCs w:val="22"/>
              </w:rPr>
              <w:t> 2</w:t>
            </w:r>
          </w:p>
        </w:tc>
        <w:tc>
          <w:tcPr>
            <w:tcW w:w="3697" w:type="dxa"/>
            <w:tcBorders>
              <w:top w:val="nil"/>
              <w:left w:val="nil"/>
              <w:bottom w:val="single" w:sz="4" w:space="0" w:color="auto"/>
              <w:right w:val="single" w:sz="4" w:space="0" w:color="auto"/>
            </w:tcBorders>
            <w:vAlign w:val="center"/>
            <w:hideMark/>
          </w:tcPr>
          <w:p w14:paraId="0E98B71D" w14:textId="77777777" w:rsidR="00942A14" w:rsidRDefault="00942A14">
            <w:pPr>
              <w:spacing w:before="0" w:after="0" w:line="240" w:lineRule="auto"/>
              <w:ind w:firstLine="0"/>
              <w:jc w:val="left"/>
              <w:rPr>
                <w:color w:val="000000"/>
                <w:sz w:val="22"/>
                <w:szCs w:val="22"/>
              </w:rPr>
            </w:pPr>
            <w:r>
              <w:rPr>
                <w:color w:val="000000"/>
                <w:sz w:val="22"/>
                <w:szCs w:val="22"/>
              </w:rPr>
              <w:t>Xe thang chữa cháy các loại</w:t>
            </w:r>
          </w:p>
        </w:tc>
        <w:tc>
          <w:tcPr>
            <w:tcW w:w="828" w:type="dxa"/>
            <w:tcBorders>
              <w:top w:val="nil"/>
              <w:left w:val="nil"/>
              <w:bottom w:val="single" w:sz="4" w:space="0" w:color="auto"/>
              <w:right w:val="single" w:sz="4" w:space="0" w:color="auto"/>
            </w:tcBorders>
            <w:vAlign w:val="center"/>
            <w:hideMark/>
          </w:tcPr>
          <w:p w14:paraId="13B59C98"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39452A84" w14:textId="77777777" w:rsidR="00942A14" w:rsidRDefault="00942A14">
            <w:pPr>
              <w:spacing w:before="0" w:after="0" w:line="240" w:lineRule="auto"/>
              <w:ind w:firstLine="0"/>
              <w:jc w:val="center"/>
              <w:rPr>
                <w:b/>
                <w:color w:val="000000"/>
                <w:sz w:val="22"/>
                <w:szCs w:val="22"/>
              </w:rPr>
            </w:pPr>
            <w:r>
              <w:rPr>
                <w:b/>
                <w:color w:val="000000"/>
                <w:sz w:val="22"/>
                <w:szCs w:val="22"/>
              </w:rPr>
              <w:t>1</w:t>
            </w:r>
          </w:p>
        </w:tc>
        <w:tc>
          <w:tcPr>
            <w:tcW w:w="2062" w:type="dxa"/>
            <w:tcBorders>
              <w:top w:val="nil"/>
              <w:left w:val="nil"/>
              <w:bottom w:val="single" w:sz="4" w:space="0" w:color="auto"/>
              <w:right w:val="single" w:sz="4" w:space="0" w:color="auto"/>
            </w:tcBorders>
            <w:vAlign w:val="center"/>
          </w:tcPr>
          <w:p w14:paraId="2D7CE5BE"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2B86710F"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hideMark/>
          </w:tcPr>
          <w:p w14:paraId="5FAC076B" w14:textId="77777777" w:rsidR="00942A14" w:rsidRDefault="00942A14">
            <w:pPr>
              <w:spacing w:before="0" w:after="0" w:line="240" w:lineRule="auto"/>
              <w:ind w:firstLine="0"/>
              <w:jc w:val="center"/>
              <w:rPr>
                <w:color w:val="000000"/>
                <w:sz w:val="22"/>
                <w:szCs w:val="22"/>
              </w:rPr>
            </w:pPr>
            <w:r>
              <w:rPr>
                <w:color w:val="000000"/>
                <w:sz w:val="22"/>
                <w:szCs w:val="22"/>
              </w:rPr>
              <w:t>1: An Nhơn</w:t>
            </w:r>
          </w:p>
        </w:tc>
      </w:tr>
      <w:tr w:rsidR="00942A14" w14:paraId="7EAD5B54"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6AA0B781" w14:textId="77777777" w:rsidR="00942A14" w:rsidRDefault="00942A14">
            <w:pPr>
              <w:spacing w:before="0" w:after="0" w:line="240" w:lineRule="auto"/>
              <w:ind w:firstLine="0"/>
              <w:jc w:val="center"/>
              <w:rPr>
                <w:bCs/>
                <w:color w:val="000000"/>
                <w:sz w:val="22"/>
                <w:szCs w:val="22"/>
              </w:rPr>
            </w:pPr>
            <w:r>
              <w:rPr>
                <w:bCs/>
                <w:color w:val="000000"/>
                <w:sz w:val="22"/>
                <w:szCs w:val="22"/>
              </w:rPr>
              <w:t> 3</w:t>
            </w:r>
          </w:p>
        </w:tc>
        <w:tc>
          <w:tcPr>
            <w:tcW w:w="3697" w:type="dxa"/>
            <w:tcBorders>
              <w:top w:val="nil"/>
              <w:left w:val="nil"/>
              <w:bottom w:val="single" w:sz="4" w:space="0" w:color="auto"/>
              <w:right w:val="single" w:sz="4" w:space="0" w:color="auto"/>
            </w:tcBorders>
            <w:vAlign w:val="center"/>
            <w:hideMark/>
          </w:tcPr>
          <w:p w14:paraId="32ACBB16" w14:textId="77777777" w:rsidR="00942A14" w:rsidRDefault="00942A14">
            <w:pPr>
              <w:spacing w:before="0" w:after="0" w:line="240" w:lineRule="auto"/>
              <w:ind w:firstLine="0"/>
              <w:jc w:val="left"/>
              <w:rPr>
                <w:color w:val="000000"/>
                <w:sz w:val="22"/>
                <w:szCs w:val="22"/>
              </w:rPr>
            </w:pPr>
            <w:r>
              <w:rPr>
                <w:color w:val="000000"/>
                <w:sz w:val="22"/>
                <w:szCs w:val="22"/>
              </w:rPr>
              <w:t>Xe trạm bơm, tiếp nước</w:t>
            </w:r>
          </w:p>
        </w:tc>
        <w:tc>
          <w:tcPr>
            <w:tcW w:w="828" w:type="dxa"/>
            <w:tcBorders>
              <w:top w:val="nil"/>
              <w:left w:val="nil"/>
              <w:bottom w:val="single" w:sz="4" w:space="0" w:color="auto"/>
              <w:right w:val="single" w:sz="4" w:space="0" w:color="auto"/>
            </w:tcBorders>
            <w:vAlign w:val="center"/>
            <w:hideMark/>
          </w:tcPr>
          <w:p w14:paraId="27921210"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29CBA5D6" w14:textId="77777777" w:rsidR="00942A14" w:rsidRDefault="00942A14">
            <w:pPr>
              <w:spacing w:before="0" w:after="0" w:line="240" w:lineRule="auto"/>
              <w:ind w:firstLine="0"/>
              <w:jc w:val="center"/>
              <w:rPr>
                <w:b/>
                <w:color w:val="000000"/>
                <w:sz w:val="22"/>
                <w:szCs w:val="22"/>
              </w:rPr>
            </w:pPr>
            <w:r>
              <w:rPr>
                <w:b/>
                <w:color w:val="000000"/>
                <w:sz w:val="22"/>
                <w:szCs w:val="22"/>
              </w:rPr>
              <w:t>2</w:t>
            </w:r>
          </w:p>
        </w:tc>
        <w:tc>
          <w:tcPr>
            <w:tcW w:w="2062" w:type="dxa"/>
            <w:tcBorders>
              <w:top w:val="nil"/>
              <w:left w:val="nil"/>
              <w:bottom w:val="single" w:sz="4" w:space="0" w:color="auto"/>
              <w:right w:val="single" w:sz="4" w:space="0" w:color="auto"/>
            </w:tcBorders>
            <w:vAlign w:val="center"/>
          </w:tcPr>
          <w:p w14:paraId="04A5DB29"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69D57441" w14:textId="77777777" w:rsidR="00942A14" w:rsidRDefault="00942A14">
            <w:pPr>
              <w:spacing w:before="0" w:after="0" w:line="240" w:lineRule="auto"/>
              <w:ind w:firstLine="0"/>
              <w:jc w:val="center"/>
              <w:rPr>
                <w:color w:val="000000"/>
                <w:sz w:val="22"/>
                <w:szCs w:val="22"/>
              </w:rPr>
            </w:pPr>
            <w:r>
              <w:rPr>
                <w:color w:val="000000"/>
                <w:sz w:val="22"/>
                <w:szCs w:val="22"/>
              </w:rPr>
              <w:t>2: Ban QLKKT</w:t>
            </w:r>
          </w:p>
        </w:tc>
        <w:tc>
          <w:tcPr>
            <w:tcW w:w="3014" w:type="dxa"/>
            <w:tcBorders>
              <w:top w:val="nil"/>
              <w:left w:val="nil"/>
              <w:bottom w:val="single" w:sz="4" w:space="0" w:color="auto"/>
              <w:right w:val="single" w:sz="4" w:space="0" w:color="auto"/>
            </w:tcBorders>
            <w:vAlign w:val="center"/>
            <w:hideMark/>
          </w:tcPr>
          <w:p w14:paraId="3CD9E2F1" w14:textId="77777777" w:rsidR="00942A14" w:rsidRDefault="00942A14">
            <w:pPr>
              <w:spacing w:before="0" w:after="0" w:line="240" w:lineRule="auto"/>
              <w:ind w:firstLine="0"/>
              <w:jc w:val="center"/>
              <w:rPr>
                <w:color w:val="000000"/>
                <w:sz w:val="22"/>
                <w:szCs w:val="22"/>
              </w:rPr>
            </w:pPr>
            <w:r>
              <w:rPr>
                <w:color w:val="000000"/>
                <w:sz w:val="22"/>
                <w:szCs w:val="22"/>
              </w:rPr>
              <w:t>2: Quy Nhơn</w:t>
            </w:r>
          </w:p>
        </w:tc>
      </w:tr>
      <w:tr w:rsidR="00942A14" w14:paraId="649BF19B"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5B959FB9" w14:textId="77777777" w:rsidR="00942A14" w:rsidRDefault="00942A14">
            <w:pPr>
              <w:spacing w:before="0" w:after="0" w:line="240" w:lineRule="auto"/>
              <w:ind w:firstLine="0"/>
              <w:jc w:val="center"/>
              <w:rPr>
                <w:bCs/>
                <w:color w:val="000000"/>
                <w:sz w:val="22"/>
                <w:szCs w:val="22"/>
              </w:rPr>
            </w:pPr>
            <w:r>
              <w:rPr>
                <w:bCs/>
                <w:color w:val="000000"/>
                <w:sz w:val="22"/>
                <w:szCs w:val="22"/>
              </w:rPr>
              <w:t> 4</w:t>
            </w:r>
          </w:p>
        </w:tc>
        <w:tc>
          <w:tcPr>
            <w:tcW w:w="3697" w:type="dxa"/>
            <w:tcBorders>
              <w:top w:val="nil"/>
              <w:left w:val="nil"/>
              <w:bottom w:val="single" w:sz="4" w:space="0" w:color="auto"/>
              <w:right w:val="single" w:sz="4" w:space="0" w:color="auto"/>
            </w:tcBorders>
            <w:vAlign w:val="center"/>
            <w:hideMark/>
          </w:tcPr>
          <w:p w14:paraId="161D5FF1" w14:textId="77777777" w:rsidR="00942A14" w:rsidRDefault="00942A14">
            <w:pPr>
              <w:spacing w:before="0" w:after="0" w:line="240" w:lineRule="auto"/>
              <w:ind w:firstLine="0"/>
              <w:jc w:val="left"/>
              <w:rPr>
                <w:color w:val="000000"/>
                <w:sz w:val="22"/>
                <w:szCs w:val="22"/>
              </w:rPr>
            </w:pPr>
            <w:r>
              <w:rPr>
                <w:color w:val="000000"/>
                <w:sz w:val="22"/>
                <w:szCs w:val="22"/>
              </w:rPr>
              <w:t>Máy bơm chữa cháy</w:t>
            </w:r>
          </w:p>
        </w:tc>
        <w:tc>
          <w:tcPr>
            <w:tcW w:w="828" w:type="dxa"/>
            <w:tcBorders>
              <w:top w:val="nil"/>
              <w:left w:val="nil"/>
              <w:bottom w:val="single" w:sz="4" w:space="0" w:color="auto"/>
              <w:right w:val="single" w:sz="4" w:space="0" w:color="auto"/>
            </w:tcBorders>
            <w:vAlign w:val="center"/>
            <w:hideMark/>
          </w:tcPr>
          <w:p w14:paraId="7FF64AF5"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26A691DD" w14:textId="77777777" w:rsidR="00942A14" w:rsidRDefault="00942A14">
            <w:pPr>
              <w:spacing w:before="0" w:after="0" w:line="240" w:lineRule="auto"/>
              <w:ind w:firstLine="0"/>
              <w:jc w:val="center"/>
              <w:rPr>
                <w:b/>
                <w:color w:val="000000"/>
                <w:sz w:val="22"/>
                <w:szCs w:val="22"/>
              </w:rPr>
            </w:pPr>
            <w:r>
              <w:rPr>
                <w:b/>
                <w:color w:val="000000"/>
                <w:sz w:val="22"/>
                <w:szCs w:val="22"/>
              </w:rPr>
              <w:t>18</w:t>
            </w:r>
          </w:p>
        </w:tc>
        <w:tc>
          <w:tcPr>
            <w:tcW w:w="2062" w:type="dxa"/>
            <w:tcBorders>
              <w:top w:val="nil"/>
              <w:left w:val="nil"/>
              <w:bottom w:val="single" w:sz="4" w:space="0" w:color="auto"/>
              <w:right w:val="single" w:sz="4" w:space="0" w:color="auto"/>
            </w:tcBorders>
            <w:vAlign w:val="center"/>
            <w:hideMark/>
          </w:tcPr>
          <w:p w14:paraId="5F36A4AC" w14:textId="77777777" w:rsidR="00942A14" w:rsidRDefault="00942A14">
            <w:pPr>
              <w:spacing w:before="0" w:after="0" w:line="240" w:lineRule="auto"/>
              <w:ind w:firstLine="0"/>
              <w:jc w:val="center"/>
              <w:rPr>
                <w:color w:val="000000"/>
                <w:sz w:val="22"/>
                <w:szCs w:val="22"/>
              </w:rPr>
            </w:pPr>
            <w:r>
              <w:rPr>
                <w:color w:val="000000"/>
                <w:sz w:val="22"/>
                <w:szCs w:val="22"/>
              </w:rPr>
              <w:t>5: Bộ Chỉ huy Quân sự tỉnh</w:t>
            </w:r>
          </w:p>
        </w:tc>
        <w:tc>
          <w:tcPr>
            <w:tcW w:w="2736" w:type="dxa"/>
            <w:tcBorders>
              <w:top w:val="nil"/>
              <w:left w:val="nil"/>
              <w:bottom w:val="single" w:sz="4" w:space="0" w:color="auto"/>
              <w:right w:val="single" w:sz="4" w:space="0" w:color="auto"/>
            </w:tcBorders>
            <w:vAlign w:val="center"/>
            <w:hideMark/>
          </w:tcPr>
          <w:p w14:paraId="4E584F12" w14:textId="77777777" w:rsidR="00942A14" w:rsidRDefault="00942A14">
            <w:pPr>
              <w:spacing w:before="0" w:after="0" w:line="240" w:lineRule="auto"/>
              <w:ind w:firstLine="0"/>
              <w:jc w:val="center"/>
              <w:rPr>
                <w:color w:val="000000"/>
                <w:sz w:val="22"/>
                <w:szCs w:val="22"/>
              </w:rPr>
            </w:pPr>
            <w:r>
              <w:rPr>
                <w:color w:val="000000"/>
                <w:sz w:val="22"/>
                <w:szCs w:val="22"/>
              </w:rPr>
              <w:t>6: Công ty Điện lực 5, Văn phòng về PCTT 1</w:t>
            </w:r>
          </w:p>
        </w:tc>
        <w:tc>
          <w:tcPr>
            <w:tcW w:w="3014" w:type="dxa"/>
            <w:tcBorders>
              <w:top w:val="nil"/>
              <w:left w:val="nil"/>
              <w:bottom w:val="single" w:sz="4" w:space="0" w:color="auto"/>
              <w:right w:val="single" w:sz="4" w:space="0" w:color="auto"/>
            </w:tcBorders>
            <w:vAlign w:val="center"/>
            <w:hideMark/>
          </w:tcPr>
          <w:p w14:paraId="2CDE57A8" w14:textId="77777777" w:rsidR="00942A14" w:rsidRDefault="00942A14">
            <w:pPr>
              <w:spacing w:before="0" w:after="0" w:line="240" w:lineRule="auto"/>
              <w:ind w:firstLine="0"/>
              <w:jc w:val="center"/>
              <w:rPr>
                <w:color w:val="000000"/>
                <w:sz w:val="22"/>
                <w:szCs w:val="22"/>
              </w:rPr>
            </w:pPr>
            <w:r>
              <w:rPr>
                <w:color w:val="000000"/>
                <w:sz w:val="22"/>
                <w:szCs w:val="22"/>
              </w:rPr>
              <w:t>7: Quy Nhơn</w:t>
            </w:r>
          </w:p>
        </w:tc>
      </w:tr>
      <w:tr w:rsidR="00942A14" w14:paraId="5CD6E188"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4D90C231" w14:textId="77777777" w:rsidR="00942A14" w:rsidRDefault="00942A14">
            <w:pPr>
              <w:spacing w:before="0" w:after="0" w:line="240" w:lineRule="auto"/>
              <w:ind w:firstLine="0"/>
              <w:jc w:val="center"/>
              <w:rPr>
                <w:bCs/>
                <w:color w:val="000000"/>
                <w:sz w:val="22"/>
                <w:szCs w:val="22"/>
              </w:rPr>
            </w:pPr>
            <w:r>
              <w:rPr>
                <w:bCs/>
                <w:color w:val="000000"/>
                <w:sz w:val="22"/>
                <w:szCs w:val="22"/>
              </w:rPr>
              <w:t> 5</w:t>
            </w:r>
          </w:p>
        </w:tc>
        <w:tc>
          <w:tcPr>
            <w:tcW w:w="3697" w:type="dxa"/>
            <w:tcBorders>
              <w:top w:val="nil"/>
              <w:left w:val="nil"/>
              <w:bottom w:val="single" w:sz="4" w:space="0" w:color="auto"/>
              <w:right w:val="single" w:sz="4" w:space="0" w:color="auto"/>
            </w:tcBorders>
            <w:vAlign w:val="center"/>
            <w:hideMark/>
          </w:tcPr>
          <w:p w14:paraId="4576A772" w14:textId="77777777" w:rsidR="00942A14" w:rsidRDefault="00942A14">
            <w:pPr>
              <w:spacing w:before="0" w:after="0" w:line="240" w:lineRule="auto"/>
              <w:ind w:firstLine="0"/>
              <w:jc w:val="left"/>
              <w:rPr>
                <w:color w:val="000000"/>
                <w:sz w:val="22"/>
                <w:szCs w:val="22"/>
              </w:rPr>
            </w:pPr>
            <w:r>
              <w:rPr>
                <w:color w:val="000000"/>
                <w:sz w:val="22"/>
                <w:szCs w:val="22"/>
              </w:rPr>
              <w:t>Máy bơm nước các loại</w:t>
            </w:r>
          </w:p>
        </w:tc>
        <w:tc>
          <w:tcPr>
            <w:tcW w:w="828" w:type="dxa"/>
            <w:tcBorders>
              <w:top w:val="nil"/>
              <w:left w:val="nil"/>
              <w:bottom w:val="single" w:sz="4" w:space="0" w:color="auto"/>
              <w:right w:val="single" w:sz="4" w:space="0" w:color="auto"/>
            </w:tcBorders>
            <w:vAlign w:val="center"/>
            <w:hideMark/>
          </w:tcPr>
          <w:p w14:paraId="74028B7D"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20AE3AC4" w14:textId="77777777" w:rsidR="00942A14" w:rsidRDefault="00942A14">
            <w:pPr>
              <w:spacing w:before="0" w:after="0" w:line="240" w:lineRule="auto"/>
              <w:ind w:firstLine="0"/>
              <w:jc w:val="center"/>
              <w:rPr>
                <w:b/>
                <w:color w:val="000000"/>
                <w:sz w:val="22"/>
                <w:szCs w:val="22"/>
              </w:rPr>
            </w:pPr>
            <w:r>
              <w:rPr>
                <w:b/>
                <w:color w:val="000000"/>
                <w:sz w:val="22"/>
                <w:szCs w:val="22"/>
              </w:rPr>
              <w:t>137</w:t>
            </w:r>
          </w:p>
        </w:tc>
        <w:tc>
          <w:tcPr>
            <w:tcW w:w="2062" w:type="dxa"/>
            <w:tcBorders>
              <w:top w:val="nil"/>
              <w:left w:val="nil"/>
              <w:bottom w:val="single" w:sz="4" w:space="0" w:color="auto"/>
              <w:right w:val="single" w:sz="4" w:space="0" w:color="auto"/>
            </w:tcBorders>
            <w:vAlign w:val="center"/>
            <w:hideMark/>
          </w:tcPr>
          <w:p w14:paraId="57112A86" w14:textId="77777777" w:rsidR="00942A14" w:rsidRDefault="00942A14">
            <w:pPr>
              <w:spacing w:before="0" w:after="0" w:line="240" w:lineRule="auto"/>
              <w:ind w:firstLine="0"/>
              <w:jc w:val="center"/>
              <w:rPr>
                <w:color w:val="000000"/>
                <w:sz w:val="22"/>
                <w:szCs w:val="22"/>
              </w:rPr>
            </w:pPr>
            <w:r>
              <w:rPr>
                <w:color w:val="000000"/>
                <w:sz w:val="22"/>
                <w:szCs w:val="22"/>
              </w:rPr>
              <w:t>24: Bộ Chỉ huy Quân sự tỉnh 23, Bộ Chỉ huy BĐBP 1</w:t>
            </w:r>
          </w:p>
        </w:tc>
        <w:tc>
          <w:tcPr>
            <w:tcW w:w="2736" w:type="dxa"/>
            <w:tcBorders>
              <w:top w:val="nil"/>
              <w:left w:val="nil"/>
              <w:bottom w:val="single" w:sz="4" w:space="0" w:color="auto"/>
              <w:right w:val="single" w:sz="4" w:space="0" w:color="auto"/>
            </w:tcBorders>
            <w:vAlign w:val="center"/>
            <w:hideMark/>
          </w:tcPr>
          <w:p w14:paraId="48992ECC" w14:textId="77777777" w:rsidR="00942A14" w:rsidRDefault="00942A14">
            <w:pPr>
              <w:spacing w:before="0" w:after="0" w:line="240" w:lineRule="auto"/>
              <w:ind w:firstLine="0"/>
              <w:jc w:val="center"/>
              <w:rPr>
                <w:color w:val="000000"/>
                <w:sz w:val="22"/>
                <w:szCs w:val="22"/>
              </w:rPr>
            </w:pPr>
            <w:r>
              <w:rPr>
                <w:color w:val="000000"/>
                <w:sz w:val="22"/>
                <w:szCs w:val="22"/>
              </w:rPr>
              <w:t>110: Văn phòng về PCTT tỉnh 1, Sở TTTT 1, Sở GD-ĐT 1, Sở Xây dựng 1, Chi cục Kiểm lâm 51, Ban Quản lý KKT 55.</w:t>
            </w:r>
          </w:p>
        </w:tc>
        <w:tc>
          <w:tcPr>
            <w:tcW w:w="3014" w:type="dxa"/>
            <w:tcBorders>
              <w:top w:val="nil"/>
              <w:left w:val="nil"/>
              <w:bottom w:val="single" w:sz="4" w:space="0" w:color="auto"/>
              <w:right w:val="single" w:sz="4" w:space="0" w:color="auto"/>
            </w:tcBorders>
            <w:vAlign w:val="center"/>
            <w:hideMark/>
          </w:tcPr>
          <w:p w14:paraId="37A512F7" w14:textId="77777777" w:rsidR="00942A14" w:rsidRDefault="00942A14">
            <w:pPr>
              <w:spacing w:before="0" w:after="0" w:line="240" w:lineRule="auto"/>
              <w:ind w:firstLine="0"/>
              <w:jc w:val="center"/>
              <w:rPr>
                <w:color w:val="000000"/>
                <w:sz w:val="22"/>
                <w:szCs w:val="22"/>
              </w:rPr>
            </w:pPr>
            <w:r>
              <w:rPr>
                <w:color w:val="000000"/>
                <w:sz w:val="22"/>
                <w:szCs w:val="22"/>
              </w:rPr>
              <w:t>3: An Nhơn 1, Tây Sơn 2</w:t>
            </w:r>
          </w:p>
        </w:tc>
      </w:tr>
      <w:tr w:rsidR="00942A14" w14:paraId="59A0CCC2"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3A9714CB" w14:textId="77777777" w:rsidR="00942A14" w:rsidRDefault="00942A14">
            <w:pPr>
              <w:spacing w:before="0" w:after="0" w:line="240" w:lineRule="auto"/>
              <w:ind w:firstLine="0"/>
              <w:jc w:val="center"/>
              <w:rPr>
                <w:bCs/>
                <w:color w:val="000000"/>
                <w:sz w:val="22"/>
                <w:szCs w:val="22"/>
              </w:rPr>
            </w:pPr>
            <w:r>
              <w:rPr>
                <w:bCs/>
                <w:color w:val="000000"/>
                <w:sz w:val="22"/>
                <w:szCs w:val="22"/>
              </w:rPr>
              <w:t> 6</w:t>
            </w:r>
          </w:p>
        </w:tc>
        <w:tc>
          <w:tcPr>
            <w:tcW w:w="3697" w:type="dxa"/>
            <w:tcBorders>
              <w:top w:val="nil"/>
              <w:left w:val="nil"/>
              <w:bottom w:val="single" w:sz="4" w:space="0" w:color="auto"/>
              <w:right w:val="single" w:sz="4" w:space="0" w:color="auto"/>
            </w:tcBorders>
            <w:vAlign w:val="center"/>
            <w:hideMark/>
          </w:tcPr>
          <w:p w14:paraId="51058949" w14:textId="77777777" w:rsidR="00942A14" w:rsidRDefault="00942A14">
            <w:pPr>
              <w:spacing w:before="0" w:after="0" w:line="240" w:lineRule="auto"/>
              <w:ind w:firstLine="0"/>
              <w:jc w:val="left"/>
              <w:rPr>
                <w:color w:val="000000"/>
                <w:sz w:val="22"/>
                <w:szCs w:val="22"/>
              </w:rPr>
            </w:pPr>
            <w:r>
              <w:rPr>
                <w:color w:val="000000"/>
                <w:sz w:val="22"/>
                <w:szCs w:val="22"/>
              </w:rPr>
              <w:t>Bồn chứa nước di động</w:t>
            </w:r>
          </w:p>
        </w:tc>
        <w:tc>
          <w:tcPr>
            <w:tcW w:w="828" w:type="dxa"/>
            <w:tcBorders>
              <w:top w:val="nil"/>
              <w:left w:val="nil"/>
              <w:bottom w:val="single" w:sz="4" w:space="0" w:color="auto"/>
              <w:right w:val="single" w:sz="4" w:space="0" w:color="auto"/>
            </w:tcBorders>
            <w:vAlign w:val="center"/>
            <w:hideMark/>
          </w:tcPr>
          <w:p w14:paraId="5C7091AE"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6591AA15" w14:textId="77777777" w:rsidR="00942A14" w:rsidRDefault="00942A14">
            <w:pPr>
              <w:spacing w:before="0" w:after="0" w:line="240" w:lineRule="auto"/>
              <w:ind w:firstLine="0"/>
              <w:jc w:val="center"/>
              <w:rPr>
                <w:b/>
                <w:color w:val="000000"/>
                <w:sz w:val="22"/>
                <w:szCs w:val="22"/>
              </w:rPr>
            </w:pPr>
            <w:r>
              <w:rPr>
                <w:b/>
                <w:color w:val="000000"/>
                <w:sz w:val="22"/>
                <w:szCs w:val="22"/>
              </w:rPr>
              <w:t>15</w:t>
            </w:r>
          </w:p>
        </w:tc>
        <w:tc>
          <w:tcPr>
            <w:tcW w:w="2062" w:type="dxa"/>
            <w:tcBorders>
              <w:top w:val="nil"/>
              <w:left w:val="nil"/>
              <w:bottom w:val="single" w:sz="4" w:space="0" w:color="auto"/>
              <w:right w:val="single" w:sz="4" w:space="0" w:color="auto"/>
            </w:tcBorders>
            <w:vAlign w:val="center"/>
            <w:hideMark/>
          </w:tcPr>
          <w:p w14:paraId="2036DAB9" w14:textId="77777777" w:rsidR="00942A14" w:rsidRDefault="00942A14">
            <w:pPr>
              <w:spacing w:before="0" w:after="0" w:line="240" w:lineRule="auto"/>
              <w:ind w:firstLine="0"/>
              <w:jc w:val="center"/>
              <w:rPr>
                <w:color w:val="000000"/>
                <w:sz w:val="22"/>
                <w:szCs w:val="22"/>
              </w:rPr>
            </w:pPr>
            <w:r>
              <w:rPr>
                <w:color w:val="000000"/>
                <w:sz w:val="22"/>
                <w:szCs w:val="22"/>
              </w:rPr>
              <w:t>7: Bộ Chỉ huy Quân sự tỉnh</w:t>
            </w:r>
          </w:p>
        </w:tc>
        <w:tc>
          <w:tcPr>
            <w:tcW w:w="2736" w:type="dxa"/>
            <w:tcBorders>
              <w:top w:val="nil"/>
              <w:left w:val="nil"/>
              <w:bottom w:val="single" w:sz="4" w:space="0" w:color="auto"/>
              <w:right w:val="single" w:sz="4" w:space="0" w:color="auto"/>
            </w:tcBorders>
            <w:vAlign w:val="center"/>
          </w:tcPr>
          <w:p w14:paraId="73719EAE"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hideMark/>
          </w:tcPr>
          <w:p w14:paraId="68E1713E" w14:textId="77777777" w:rsidR="00942A14" w:rsidRDefault="00942A14">
            <w:pPr>
              <w:spacing w:before="0" w:after="0" w:line="240" w:lineRule="auto"/>
              <w:ind w:firstLine="0"/>
              <w:jc w:val="center"/>
              <w:rPr>
                <w:color w:val="000000"/>
                <w:sz w:val="22"/>
                <w:szCs w:val="22"/>
              </w:rPr>
            </w:pPr>
            <w:r>
              <w:rPr>
                <w:color w:val="000000"/>
                <w:sz w:val="22"/>
                <w:szCs w:val="22"/>
              </w:rPr>
              <w:t>8: Quy Nhơn</w:t>
            </w:r>
          </w:p>
        </w:tc>
      </w:tr>
      <w:tr w:rsidR="00942A14" w14:paraId="00A7B303"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08DC185B" w14:textId="77777777" w:rsidR="00942A14" w:rsidRDefault="00942A14">
            <w:pPr>
              <w:spacing w:before="0" w:after="0" w:line="240" w:lineRule="auto"/>
              <w:ind w:firstLine="0"/>
              <w:jc w:val="center"/>
              <w:rPr>
                <w:bCs/>
                <w:color w:val="000000"/>
                <w:sz w:val="22"/>
                <w:szCs w:val="22"/>
              </w:rPr>
            </w:pPr>
            <w:r>
              <w:rPr>
                <w:bCs/>
                <w:color w:val="000000"/>
                <w:sz w:val="22"/>
                <w:szCs w:val="22"/>
              </w:rPr>
              <w:t> 7</w:t>
            </w:r>
          </w:p>
        </w:tc>
        <w:tc>
          <w:tcPr>
            <w:tcW w:w="3697" w:type="dxa"/>
            <w:tcBorders>
              <w:top w:val="nil"/>
              <w:left w:val="nil"/>
              <w:bottom w:val="single" w:sz="4" w:space="0" w:color="auto"/>
              <w:right w:val="single" w:sz="4" w:space="0" w:color="auto"/>
            </w:tcBorders>
            <w:vAlign w:val="center"/>
            <w:hideMark/>
          </w:tcPr>
          <w:p w14:paraId="7E9F016B" w14:textId="77777777" w:rsidR="00942A14" w:rsidRDefault="00942A14">
            <w:pPr>
              <w:spacing w:before="0" w:after="0" w:line="240" w:lineRule="auto"/>
              <w:ind w:firstLine="0"/>
              <w:jc w:val="left"/>
              <w:rPr>
                <w:color w:val="000000"/>
                <w:sz w:val="22"/>
                <w:szCs w:val="22"/>
              </w:rPr>
            </w:pPr>
            <w:r>
              <w:rPr>
                <w:color w:val="000000"/>
                <w:sz w:val="22"/>
                <w:szCs w:val="22"/>
              </w:rPr>
              <w:t>Vòi chữa cháy</w:t>
            </w:r>
          </w:p>
        </w:tc>
        <w:tc>
          <w:tcPr>
            <w:tcW w:w="828" w:type="dxa"/>
            <w:tcBorders>
              <w:top w:val="nil"/>
              <w:left w:val="nil"/>
              <w:bottom w:val="single" w:sz="4" w:space="0" w:color="auto"/>
              <w:right w:val="single" w:sz="4" w:space="0" w:color="auto"/>
            </w:tcBorders>
            <w:vAlign w:val="center"/>
            <w:hideMark/>
          </w:tcPr>
          <w:p w14:paraId="35066613" w14:textId="77777777" w:rsidR="00942A14" w:rsidRDefault="00942A14">
            <w:pPr>
              <w:spacing w:before="0" w:after="0" w:line="240" w:lineRule="auto"/>
              <w:ind w:firstLine="0"/>
              <w:jc w:val="center"/>
              <w:rPr>
                <w:color w:val="000000"/>
                <w:sz w:val="22"/>
                <w:szCs w:val="22"/>
              </w:rPr>
            </w:pPr>
            <w:r>
              <w:rPr>
                <w:color w:val="000000"/>
                <w:sz w:val="22"/>
                <w:szCs w:val="22"/>
              </w:rPr>
              <w:t>Cuộn</w:t>
            </w:r>
          </w:p>
        </w:tc>
        <w:tc>
          <w:tcPr>
            <w:tcW w:w="965" w:type="dxa"/>
            <w:tcBorders>
              <w:top w:val="nil"/>
              <w:left w:val="single" w:sz="4" w:space="0" w:color="auto"/>
              <w:bottom w:val="single" w:sz="4" w:space="0" w:color="auto"/>
              <w:right w:val="single" w:sz="4" w:space="0" w:color="auto"/>
            </w:tcBorders>
            <w:vAlign w:val="center"/>
            <w:hideMark/>
          </w:tcPr>
          <w:p w14:paraId="5186B8A6" w14:textId="77777777" w:rsidR="00942A14" w:rsidRDefault="00942A14">
            <w:pPr>
              <w:spacing w:before="0" w:after="0" w:line="240" w:lineRule="auto"/>
              <w:ind w:firstLine="0"/>
              <w:jc w:val="center"/>
              <w:rPr>
                <w:b/>
                <w:color w:val="000000"/>
                <w:sz w:val="22"/>
                <w:szCs w:val="22"/>
              </w:rPr>
            </w:pPr>
            <w:r>
              <w:rPr>
                <w:b/>
                <w:color w:val="000000"/>
                <w:sz w:val="22"/>
                <w:szCs w:val="22"/>
              </w:rPr>
              <w:t>21</w:t>
            </w:r>
          </w:p>
        </w:tc>
        <w:tc>
          <w:tcPr>
            <w:tcW w:w="2062" w:type="dxa"/>
            <w:tcBorders>
              <w:top w:val="nil"/>
              <w:left w:val="nil"/>
              <w:bottom w:val="single" w:sz="4" w:space="0" w:color="auto"/>
              <w:right w:val="single" w:sz="4" w:space="0" w:color="auto"/>
            </w:tcBorders>
            <w:vAlign w:val="center"/>
            <w:hideMark/>
          </w:tcPr>
          <w:p w14:paraId="386698AA" w14:textId="77777777" w:rsidR="00942A14" w:rsidRDefault="00942A14">
            <w:pPr>
              <w:spacing w:before="0" w:after="0" w:line="240" w:lineRule="auto"/>
              <w:ind w:firstLine="0"/>
              <w:jc w:val="center"/>
              <w:rPr>
                <w:color w:val="000000"/>
                <w:sz w:val="22"/>
                <w:szCs w:val="22"/>
              </w:rPr>
            </w:pPr>
            <w:r>
              <w:rPr>
                <w:color w:val="000000"/>
                <w:sz w:val="22"/>
                <w:szCs w:val="22"/>
              </w:rPr>
              <w:t>1: Bộ Chỉ huy Quân sự tỉnh</w:t>
            </w:r>
          </w:p>
        </w:tc>
        <w:tc>
          <w:tcPr>
            <w:tcW w:w="2736" w:type="dxa"/>
            <w:tcBorders>
              <w:top w:val="nil"/>
              <w:left w:val="nil"/>
              <w:bottom w:val="single" w:sz="4" w:space="0" w:color="auto"/>
              <w:right w:val="single" w:sz="4" w:space="0" w:color="auto"/>
            </w:tcBorders>
            <w:vAlign w:val="center"/>
            <w:hideMark/>
          </w:tcPr>
          <w:p w14:paraId="52FB7BDC" w14:textId="77777777" w:rsidR="00942A14" w:rsidRDefault="00942A14">
            <w:pPr>
              <w:spacing w:before="0" w:after="0" w:line="240" w:lineRule="auto"/>
              <w:ind w:firstLine="0"/>
              <w:jc w:val="center"/>
              <w:rPr>
                <w:color w:val="000000"/>
                <w:sz w:val="22"/>
                <w:szCs w:val="22"/>
              </w:rPr>
            </w:pPr>
            <w:r>
              <w:rPr>
                <w:color w:val="000000"/>
                <w:sz w:val="22"/>
                <w:szCs w:val="22"/>
              </w:rPr>
              <w:t xml:space="preserve">5: Sở GD-ĐT </w:t>
            </w:r>
          </w:p>
        </w:tc>
        <w:tc>
          <w:tcPr>
            <w:tcW w:w="3014" w:type="dxa"/>
            <w:tcBorders>
              <w:top w:val="nil"/>
              <w:left w:val="nil"/>
              <w:bottom w:val="single" w:sz="4" w:space="0" w:color="auto"/>
              <w:right w:val="single" w:sz="4" w:space="0" w:color="auto"/>
            </w:tcBorders>
            <w:vAlign w:val="center"/>
            <w:hideMark/>
          </w:tcPr>
          <w:p w14:paraId="14CB996A" w14:textId="77777777" w:rsidR="00942A14" w:rsidRDefault="00942A14">
            <w:pPr>
              <w:spacing w:before="0" w:after="0" w:line="240" w:lineRule="auto"/>
              <w:ind w:firstLine="0"/>
              <w:jc w:val="center"/>
              <w:rPr>
                <w:color w:val="000000"/>
                <w:sz w:val="22"/>
                <w:szCs w:val="22"/>
              </w:rPr>
            </w:pPr>
            <w:r>
              <w:rPr>
                <w:color w:val="000000"/>
                <w:sz w:val="22"/>
                <w:szCs w:val="22"/>
              </w:rPr>
              <w:t>15: Tây Sơn 1, Quy Nhơn 14</w:t>
            </w:r>
          </w:p>
        </w:tc>
      </w:tr>
      <w:tr w:rsidR="00942A14" w14:paraId="0523518D"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3C8B2A1F" w14:textId="77777777" w:rsidR="00942A14" w:rsidRDefault="00942A14">
            <w:pPr>
              <w:spacing w:before="0" w:after="0" w:line="240" w:lineRule="auto"/>
              <w:ind w:firstLine="0"/>
              <w:jc w:val="center"/>
              <w:rPr>
                <w:bCs/>
                <w:color w:val="000000"/>
                <w:sz w:val="22"/>
                <w:szCs w:val="22"/>
              </w:rPr>
            </w:pPr>
            <w:r>
              <w:rPr>
                <w:bCs/>
                <w:color w:val="000000"/>
                <w:sz w:val="22"/>
                <w:szCs w:val="22"/>
              </w:rPr>
              <w:t> 8</w:t>
            </w:r>
          </w:p>
        </w:tc>
        <w:tc>
          <w:tcPr>
            <w:tcW w:w="3697" w:type="dxa"/>
            <w:tcBorders>
              <w:top w:val="nil"/>
              <w:left w:val="nil"/>
              <w:bottom w:val="single" w:sz="4" w:space="0" w:color="auto"/>
              <w:right w:val="single" w:sz="4" w:space="0" w:color="auto"/>
            </w:tcBorders>
            <w:vAlign w:val="center"/>
            <w:hideMark/>
          </w:tcPr>
          <w:p w14:paraId="41DBAB4C" w14:textId="77777777" w:rsidR="00942A14" w:rsidRDefault="00942A14">
            <w:pPr>
              <w:spacing w:before="0" w:after="0" w:line="240" w:lineRule="auto"/>
              <w:ind w:firstLine="0"/>
              <w:jc w:val="left"/>
              <w:rPr>
                <w:color w:val="000000"/>
                <w:sz w:val="22"/>
                <w:szCs w:val="22"/>
              </w:rPr>
            </w:pPr>
            <w:r>
              <w:rPr>
                <w:color w:val="000000"/>
                <w:sz w:val="22"/>
                <w:szCs w:val="22"/>
              </w:rPr>
              <w:t>Bộ chia nước</w:t>
            </w:r>
          </w:p>
        </w:tc>
        <w:tc>
          <w:tcPr>
            <w:tcW w:w="828" w:type="dxa"/>
            <w:tcBorders>
              <w:top w:val="nil"/>
              <w:left w:val="nil"/>
              <w:bottom w:val="single" w:sz="4" w:space="0" w:color="auto"/>
              <w:right w:val="single" w:sz="4" w:space="0" w:color="auto"/>
            </w:tcBorders>
            <w:vAlign w:val="center"/>
            <w:hideMark/>
          </w:tcPr>
          <w:p w14:paraId="23476538" w14:textId="77777777" w:rsidR="00942A14" w:rsidRDefault="00942A14">
            <w:pPr>
              <w:spacing w:before="0" w:after="0" w:line="240" w:lineRule="auto"/>
              <w:ind w:firstLine="0"/>
              <w:jc w:val="center"/>
              <w:rPr>
                <w:color w:val="000000"/>
                <w:sz w:val="22"/>
                <w:szCs w:val="22"/>
              </w:rPr>
            </w:pPr>
            <w:r>
              <w:rPr>
                <w:color w:val="000000"/>
                <w:sz w:val="22"/>
                <w:szCs w:val="22"/>
              </w:rPr>
              <w:t>Bộ</w:t>
            </w:r>
          </w:p>
        </w:tc>
        <w:tc>
          <w:tcPr>
            <w:tcW w:w="965" w:type="dxa"/>
            <w:tcBorders>
              <w:top w:val="nil"/>
              <w:left w:val="single" w:sz="4" w:space="0" w:color="auto"/>
              <w:bottom w:val="single" w:sz="4" w:space="0" w:color="auto"/>
              <w:right w:val="single" w:sz="4" w:space="0" w:color="auto"/>
            </w:tcBorders>
            <w:vAlign w:val="center"/>
            <w:hideMark/>
          </w:tcPr>
          <w:p w14:paraId="0502CA52" w14:textId="77777777" w:rsidR="00942A14" w:rsidRDefault="00942A14">
            <w:pPr>
              <w:spacing w:before="0" w:after="0" w:line="240" w:lineRule="auto"/>
              <w:ind w:firstLine="0"/>
              <w:jc w:val="center"/>
              <w:rPr>
                <w:b/>
                <w:color w:val="000000"/>
                <w:sz w:val="22"/>
                <w:szCs w:val="22"/>
              </w:rPr>
            </w:pPr>
            <w:r>
              <w:rPr>
                <w:b/>
                <w:color w:val="000000"/>
                <w:sz w:val="22"/>
                <w:szCs w:val="22"/>
              </w:rPr>
              <w:t>6</w:t>
            </w:r>
          </w:p>
        </w:tc>
        <w:tc>
          <w:tcPr>
            <w:tcW w:w="2062" w:type="dxa"/>
            <w:tcBorders>
              <w:top w:val="nil"/>
              <w:left w:val="nil"/>
              <w:bottom w:val="single" w:sz="4" w:space="0" w:color="auto"/>
              <w:right w:val="single" w:sz="4" w:space="0" w:color="auto"/>
            </w:tcBorders>
            <w:vAlign w:val="center"/>
            <w:hideMark/>
          </w:tcPr>
          <w:p w14:paraId="57186F60" w14:textId="77777777" w:rsidR="00942A14" w:rsidRDefault="00942A14">
            <w:pPr>
              <w:spacing w:before="0" w:after="0" w:line="240" w:lineRule="auto"/>
              <w:ind w:firstLine="0"/>
              <w:jc w:val="center"/>
              <w:rPr>
                <w:color w:val="000000"/>
                <w:sz w:val="22"/>
                <w:szCs w:val="22"/>
              </w:rPr>
            </w:pPr>
            <w:r>
              <w:rPr>
                <w:color w:val="000000"/>
                <w:sz w:val="22"/>
                <w:szCs w:val="22"/>
              </w:rPr>
              <w:t>1: Bộ Chỉ huy Quân sự tỉnh</w:t>
            </w:r>
          </w:p>
        </w:tc>
        <w:tc>
          <w:tcPr>
            <w:tcW w:w="2736" w:type="dxa"/>
            <w:tcBorders>
              <w:top w:val="nil"/>
              <w:left w:val="nil"/>
              <w:bottom w:val="single" w:sz="4" w:space="0" w:color="auto"/>
              <w:right w:val="single" w:sz="4" w:space="0" w:color="auto"/>
            </w:tcBorders>
            <w:vAlign w:val="center"/>
            <w:hideMark/>
          </w:tcPr>
          <w:p w14:paraId="5F758991" w14:textId="77777777" w:rsidR="00942A14" w:rsidRDefault="00942A14">
            <w:pPr>
              <w:spacing w:before="0" w:after="0" w:line="240" w:lineRule="auto"/>
              <w:ind w:firstLine="0"/>
              <w:jc w:val="center"/>
              <w:rPr>
                <w:color w:val="000000"/>
                <w:sz w:val="22"/>
                <w:szCs w:val="22"/>
              </w:rPr>
            </w:pPr>
            <w:r>
              <w:rPr>
                <w:color w:val="000000"/>
                <w:sz w:val="22"/>
                <w:szCs w:val="22"/>
              </w:rPr>
              <w:t>5: Sở GD-ĐT</w:t>
            </w:r>
          </w:p>
        </w:tc>
        <w:tc>
          <w:tcPr>
            <w:tcW w:w="3014" w:type="dxa"/>
            <w:tcBorders>
              <w:top w:val="nil"/>
              <w:left w:val="nil"/>
              <w:bottom w:val="single" w:sz="4" w:space="0" w:color="auto"/>
              <w:right w:val="single" w:sz="4" w:space="0" w:color="auto"/>
            </w:tcBorders>
            <w:vAlign w:val="center"/>
          </w:tcPr>
          <w:p w14:paraId="3B2B7BC2" w14:textId="77777777" w:rsidR="00942A14" w:rsidRDefault="00942A14">
            <w:pPr>
              <w:spacing w:before="0" w:after="0" w:line="240" w:lineRule="auto"/>
              <w:ind w:firstLine="0"/>
              <w:jc w:val="center"/>
              <w:rPr>
                <w:color w:val="000000"/>
                <w:sz w:val="22"/>
                <w:szCs w:val="22"/>
              </w:rPr>
            </w:pPr>
          </w:p>
        </w:tc>
      </w:tr>
      <w:tr w:rsidR="00942A14" w14:paraId="2C1BB96C"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36FC47D8" w14:textId="77777777" w:rsidR="00942A14" w:rsidRDefault="00942A14">
            <w:pPr>
              <w:spacing w:before="0" w:after="0" w:line="240" w:lineRule="auto"/>
              <w:ind w:firstLine="0"/>
              <w:jc w:val="center"/>
              <w:rPr>
                <w:bCs/>
                <w:color w:val="000000"/>
                <w:sz w:val="22"/>
                <w:szCs w:val="22"/>
              </w:rPr>
            </w:pPr>
            <w:r>
              <w:rPr>
                <w:bCs/>
                <w:color w:val="000000"/>
                <w:sz w:val="22"/>
                <w:szCs w:val="22"/>
              </w:rPr>
              <w:lastRenderedPageBreak/>
              <w:t> 9</w:t>
            </w:r>
          </w:p>
        </w:tc>
        <w:tc>
          <w:tcPr>
            <w:tcW w:w="3697" w:type="dxa"/>
            <w:tcBorders>
              <w:top w:val="nil"/>
              <w:left w:val="nil"/>
              <w:bottom w:val="single" w:sz="4" w:space="0" w:color="auto"/>
              <w:right w:val="single" w:sz="4" w:space="0" w:color="auto"/>
            </w:tcBorders>
            <w:vAlign w:val="center"/>
            <w:hideMark/>
          </w:tcPr>
          <w:p w14:paraId="075CF719" w14:textId="77777777" w:rsidR="00942A14" w:rsidRDefault="00942A14">
            <w:pPr>
              <w:spacing w:before="0" w:after="0" w:line="240" w:lineRule="auto"/>
              <w:ind w:firstLine="0"/>
              <w:jc w:val="left"/>
              <w:rPr>
                <w:color w:val="000000"/>
                <w:sz w:val="22"/>
                <w:szCs w:val="22"/>
              </w:rPr>
            </w:pPr>
            <w:r>
              <w:rPr>
                <w:color w:val="000000"/>
                <w:sz w:val="22"/>
                <w:szCs w:val="22"/>
              </w:rPr>
              <w:t>Lăng phun</w:t>
            </w:r>
          </w:p>
        </w:tc>
        <w:tc>
          <w:tcPr>
            <w:tcW w:w="828" w:type="dxa"/>
            <w:tcBorders>
              <w:top w:val="nil"/>
              <w:left w:val="nil"/>
              <w:bottom w:val="single" w:sz="4" w:space="0" w:color="auto"/>
              <w:right w:val="single" w:sz="4" w:space="0" w:color="auto"/>
            </w:tcBorders>
            <w:vAlign w:val="center"/>
            <w:hideMark/>
          </w:tcPr>
          <w:p w14:paraId="14803474"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15690CBA" w14:textId="77777777" w:rsidR="00942A14" w:rsidRDefault="00942A14">
            <w:pPr>
              <w:spacing w:before="0" w:after="0" w:line="240" w:lineRule="auto"/>
              <w:ind w:firstLine="0"/>
              <w:jc w:val="center"/>
              <w:rPr>
                <w:b/>
                <w:color w:val="000000"/>
                <w:sz w:val="22"/>
                <w:szCs w:val="22"/>
              </w:rPr>
            </w:pPr>
            <w:r>
              <w:rPr>
                <w:b/>
                <w:color w:val="000000"/>
                <w:sz w:val="22"/>
                <w:szCs w:val="22"/>
              </w:rPr>
              <w:t>21</w:t>
            </w:r>
          </w:p>
        </w:tc>
        <w:tc>
          <w:tcPr>
            <w:tcW w:w="2062" w:type="dxa"/>
            <w:tcBorders>
              <w:top w:val="nil"/>
              <w:left w:val="nil"/>
              <w:bottom w:val="single" w:sz="4" w:space="0" w:color="auto"/>
              <w:right w:val="single" w:sz="4" w:space="0" w:color="auto"/>
            </w:tcBorders>
            <w:vAlign w:val="center"/>
            <w:hideMark/>
          </w:tcPr>
          <w:p w14:paraId="7A19F317" w14:textId="77777777" w:rsidR="00942A14" w:rsidRDefault="00942A14">
            <w:pPr>
              <w:spacing w:before="0" w:after="0" w:line="240" w:lineRule="auto"/>
              <w:ind w:firstLine="0"/>
              <w:jc w:val="center"/>
              <w:rPr>
                <w:color w:val="000000"/>
                <w:sz w:val="22"/>
                <w:szCs w:val="22"/>
              </w:rPr>
            </w:pPr>
            <w:r>
              <w:rPr>
                <w:color w:val="000000"/>
                <w:sz w:val="22"/>
                <w:szCs w:val="22"/>
              </w:rPr>
              <w:t>1: Bộ Chỉ huy Quân sự tỉnh</w:t>
            </w:r>
          </w:p>
        </w:tc>
        <w:tc>
          <w:tcPr>
            <w:tcW w:w="2736" w:type="dxa"/>
            <w:tcBorders>
              <w:top w:val="nil"/>
              <w:left w:val="nil"/>
              <w:bottom w:val="single" w:sz="4" w:space="0" w:color="auto"/>
              <w:right w:val="single" w:sz="4" w:space="0" w:color="auto"/>
            </w:tcBorders>
            <w:vAlign w:val="center"/>
            <w:hideMark/>
          </w:tcPr>
          <w:p w14:paraId="508FAA0C" w14:textId="77777777" w:rsidR="00942A14" w:rsidRDefault="00942A14">
            <w:pPr>
              <w:spacing w:before="0" w:after="0" w:line="240" w:lineRule="auto"/>
              <w:ind w:firstLine="0"/>
              <w:jc w:val="center"/>
              <w:rPr>
                <w:color w:val="000000"/>
                <w:sz w:val="22"/>
                <w:szCs w:val="22"/>
              </w:rPr>
            </w:pPr>
            <w:r>
              <w:rPr>
                <w:color w:val="000000"/>
                <w:sz w:val="22"/>
                <w:szCs w:val="22"/>
              </w:rPr>
              <w:t>5: Sở GD-ĐT</w:t>
            </w:r>
          </w:p>
        </w:tc>
        <w:tc>
          <w:tcPr>
            <w:tcW w:w="3014" w:type="dxa"/>
            <w:tcBorders>
              <w:top w:val="nil"/>
              <w:left w:val="nil"/>
              <w:bottom w:val="single" w:sz="4" w:space="0" w:color="auto"/>
              <w:right w:val="single" w:sz="4" w:space="0" w:color="auto"/>
            </w:tcBorders>
            <w:vAlign w:val="center"/>
            <w:hideMark/>
          </w:tcPr>
          <w:p w14:paraId="327B6F65" w14:textId="77777777" w:rsidR="00942A14" w:rsidRDefault="00942A14">
            <w:pPr>
              <w:spacing w:before="0" w:after="0" w:line="240" w:lineRule="auto"/>
              <w:ind w:firstLine="0"/>
              <w:jc w:val="center"/>
              <w:rPr>
                <w:color w:val="000000"/>
                <w:sz w:val="22"/>
                <w:szCs w:val="22"/>
              </w:rPr>
            </w:pPr>
            <w:r>
              <w:rPr>
                <w:color w:val="000000"/>
                <w:sz w:val="22"/>
                <w:szCs w:val="22"/>
              </w:rPr>
              <w:t>15: Tây Sơn 1, Quy Nhơn 14</w:t>
            </w:r>
          </w:p>
        </w:tc>
      </w:tr>
      <w:tr w:rsidR="00942A14" w14:paraId="445C6412"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3EA53010" w14:textId="77777777" w:rsidR="00942A14" w:rsidRDefault="00942A14">
            <w:pPr>
              <w:spacing w:before="0" w:after="0" w:line="240" w:lineRule="auto"/>
              <w:ind w:firstLine="0"/>
              <w:jc w:val="center"/>
              <w:rPr>
                <w:bCs/>
                <w:color w:val="000000"/>
                <w:sz w:val="22"/>
                <w:szCs w:val="22"/>
              </w:rPr>
            </w:pPr>
            <w:r>
              <w:rPr>
                <w:bCs/>
                <w:color w:val="000000"/>
                <w:sz w:val="22"/>
                <w:szCs w:val="22"/>
              </w:rPr>
              <w:t> 10</w:t>
            </w:r>
          </w:p>
        </w:tc>
        <w:tc>
          <w:tcPr>
            <w:tcW w:w="3697" w:type="dxa"/>
            <w:tcBorders>
              <w:top w:val="nil"/>
              <w:left w:val="nil"/>
              <w:bottom w:val="single" w:sz="4" w:space="0" w:color="auto"/>
              <w:right w:val="single" w:sz="4" w:space="0" w:color="auto"/>
            </w:tcBorders>
            <w:vAlign w:val="center"/>
            <w:hideMark/>
          </w:tcPr>
          <w:p w14:paraId="6231A8C2" w14:textId="77777777" w:rsidR="00942A14" w:rsidRDefault="00942A14">
            <w:pPr>
              <w:spacing w:before="0" w:after="0" w:line="240" w:lineRule="auto"/>
              <w:ind w:firstLine="0"/>
              <w:jc w:val="left"/>
              <w:rPr>
                <w:color w:val="000000"/>
                <w:sz w:val="22"/>
                <w:szCs w:val="22"/>
              </w:rPr>
            </w:pPr>
            <w:r>
              <w:rPr>
                <w:color w:val="000000"/>
                <w:sz w:val="22"/>
                <w:szCs w:val="22"/>
              </w:rPr>
              <w:t>Máy cắt thực bì chữa cháy</w:t>
            </w:r>
          </w:p>
        </w:tc>
        <w:tc>
          <w:tcPr>
            <w:tcW w:w="828" w:type="dxa"/>
            <w:tcBorders>
              <w:top w:val="nil"/>
              <w:left w:val="nil"/>
              <w:bottom w:val="single" w:sz="4" w:space="0" w:color="auto"/>
              <w:right w:val="single" w:sz="4" w:space="0" w:color="auto"/>
            </w:tcBorders>
            <w:vAlign w:val="center"/>
            <w:hideMark/>
          </w:tcPr>
          <w:p w14:paraId="2623F73D"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4CD0B40E" w14:textId="77777777" w:rsidR="00942A14" w:rsidRDefault="00942A14">
            <w:pPr>
              <w:spacing w:before="0" w:after="0" w:line="240" w:lineRule="auto"/>
              <w:ind w:firstLine="0"/>
              <w:jc w:val="center"/>
              <w:rPr>
                <w:b/>
                <w:color w:val="000000"/>
                <w:sz w:val="22"/>
                <w:szCs w:val="22"/>
              </w:rPr>
            </w:pPr>
            <w:r>
              <w:rPr>
                <w:b/>
                <w:color w:val="000000"/>
                <w:sz w:val="22"/>
                <w:szCs w:val="22"/>
              </w:rPr>
              <w:t>13</w:t>
            </w:r>
          </w:p>
        </w:tc>
        <w:tc>
          <w:tcPr>
            <w:tcW w:w="2062" w:type="dxa"/>
            <w:tcBorders>
              <w:top w:val="nil"/>
              <w:left w:val="nil"/>
              <w:bottom w:val="single" w:sz="4" w:space="0" w:color="auto"/>
              <w:right w:val="single" w:sz="4" w:space="0" w:color="auto"/>
            </w:tcBorders>
            <w:vAlign w:val="center"/>
            <w:hideMark/>
          </w:tcPr>
          <w:p w14:paraId="7D984F34" w14:textId="77777777" w:rsidR="00942A14" w:rsidRDefault="00942A14">
            <w:pPr>
              <w:spacing w:before="0" w:after="0" w:line="240" w:lineRule="auto"/>
              <w:ind w:firstLine="0"/>
              <w:jc w:val="center"/>
              <w:rPr>
                <w:color w:val="000000"/>
                <w:sz w:val="22"/>
                <w:szCs w:val="22"/>
              </w:rPr>
            </w:pPr>
            <w:r>
              <w:rPr>
                <w:color w:val="000000"/>
                <w:sz w:val="22"/>
                <w:szCs w:val="22"/>
              </w:rPr>
              <w:t>1: Bộ Chỉ huy BĐBP</w:t>
            </w:r>
          </w:p>
        </w:tc>
        <w:tc>
          <w:tcPr>
            <w:tcW w:w="2736" w:type="dxa"/>
            <w:tcBorders>
              <w:top w:val="nil"/>
              <w:left w:val="nil"/>
              <w:bottom w:val="single" w:sz="4" w:space="0" w:color="auto"/>
              <w:right w:val="single" w:sz="4" w:space="0" w:color="auto"/>
            </w:tcBorders>
            <w:vAlign w:val="center"/>
            <w:hideMark/>
          </w:tcPr>
          <w:p w14:paraId="57238117" w14:textId="77777777" w:rsidR="00942A14" w:rsidRDefault="00942A14">
            <w:pPr>
              <w:spacing w:before="0" w:after="0" w:line="240" w:lineRule="auto"/>
              <w:ind w:firstLine="0"/>
              <w:jc w:val="center"/>
              <w:rPr>
                <w:color w:val="000000"/>
                <w:sz w:val="22"/>
                <w:szCs w:val="22"/>
              </w:rPr>
            </w:pPr>
            <w:r>
              <w:rPr>
                <w:color w:val="000000"/>
                <w:sz w:val="22"/>
                <w:szCs w:val="22"/>
              </w:rPr>
              <w:t>9: Chi cục Kiểm lâm</w:t>
            </w:r>
          </w:p>
        </w:tc>
        <w:tc>
          <w:tcPr>
            <w:tcW w:w="3014" w:type="dxa"/>
            <w:tcBorders>
              <w:top w:val="nil"/>
              <w:left w:val="nil"/>
              <w:bottom w:val="single" w:sz="4" w:space="0" w:color="auto"/>
              <w:right w:val="single" w:sz="4" w:space="0" w:color="auto"/>
            </w:tcBorders>
            <w:vAlign w:val="center"/>
            <w:hideMark/>
          </w:tcPr>
          <w:p w14:paraId="081C2B4C" w14:textId="77777777" w:rsidR="00942A14" w:rsidRDefault="00942A14">
            <w:pPr>
              <w:spacing w:before="0" w:after="0" w:line="240" w:lineRule="auto"/>
              <w:ind w:firstLine="0"/>
              <w:jc w:val="center"/>
              <w:rPr>
                <w:color w:val="000000"/>
                <w:sz w:val="22"/>
                <w:szCs w:val="22"/>
              </w:rPr>
            </w:pPr>
            <w:r>
              <w:rPr>
                <w:color w:val="000000"/>
                <w:sz w:val="22"/>
                <w:szCs w:val="22"/>
              </w:rPr>
              <w:t>3: Tây Sơn 1, Phù Mỹ 2</w:t>
            </w:r>
          </w:p>
        </w:tc>
      </w:tr>
      <w:tr w:rsidR="00942A14" w14:paraId="39084276"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2777DF42" w14:textId="77777777" w:rsidR="00942A14" w:rsidRDefault="00942A14">
            <w:pPr>
              <w:spacing w:before="0" w:after="0" w:line="240" w:lineRule="auto"/>
              <w:ind w:firstLine="0"/>
              <w:jc w:val="center"/>
              <w:rPr>
                <w:bCs/>
                <w:color w:val="000000"/>
                <w:sz w:val="22"/>
                <w:szCs w:val="22"/>
              </w:rPr>
            </w:pPr>
            <w:r>
              <w:rPr>
                <w:bCs/>
                <w:color w:val="000000"/>
                <w:sz w:val="22"/>
                <w:szCs w:val="22"/>
              </w:rPr>
              <w:t> 11</w:t>
            </w:r>
          </w:p>
        </w:tc>
        <w:tc>
          <w:tcPr>
            <w:tcW w:w="3697" w:type="dxa"/>
            <w:tcBorders>
              <w:top w:val="nil"/>
              <w:left w:val="nil"/>
              <w:bottom w:val="single" w:sz="4" w:space="0" w:color="auto"/>
              <w:right w:val="single" w:sz="4" w:space="0" w:color="auto"/>
            </w:tcBorders>
            <w:vAlign w:val="center"/>
            <w:hideMark/>
          </w:tcPr>
          <w:p w14:paraId="3CBC9CDA" w14:textId="77777777" w:rsidR="00942A14" w:rsidRDefault="00942A14">
            <w:pPr>
              <w:spacing w:before="0" w:after="0" w:line="240" w:lineRule="auto"/>
              <w:ind w:firstLine="0"/>
              <w:jc w:val="left"/>
              <w:rPr>
                <w:color w:val="000000"/>
                <w:sz w:val="22"/>
                <w:szCs w:val="22"/>
              </w:rPr>
            </w:pPr>
            <w:r>
              <w:rPr>
                <w:color w:val="000000"/>
                <w:sz w:val="22"/>
                <w:szCs w:val="22"/>
              </w:rPr>
              <w:t>Máy thổi gió chữa cháy</w:t>
            </w:r>
          </w:p>
        </w:tc>
        <w:tc>
          <w:tcPr>
            <w:tcW w:w="828" w:type="dxa"/>
            <w:tcBorders>
              <w:top w:val="nil"/>
              <w:left w:val="nil"/>
              <w:bottom w:val="single" w:sz="4" w:space="0" w:color="auto"/>
              <w:right w:val="single" w:sz="4" w:space="0" w:color="auto"/>
            </w:tcBorders>
            <w:vAlign w:val="center"/>
            <w:hideMark/>
          </w:tcPr>
          <w:p w14:paraId="2ADA21AD"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0D4AB275" w14:textId="77777777" w:rsidR="00942A14" w:rsidRDefault="00942A14">
            <w:pPr>
              <w:spacing w:before="0" w:after="0" w:line="240" w:lineRule="auto"/>
              <w:ind w:firstLine="0"/>
              <w:jc w:val="center"/>
              <w:rPr>
                <w:b/>
                <w:color w:val="000000"/>
                <w:sz w:val="22"/>
                <w:szCs w:val="22"/>
              </w:rPr>
            </w:pPr>
            <w:r>
              <w:rPr>
                <w:b/>
                <w:color w:val="000000"/>
                <w:sz w:val="22"/>
                <w:szCs w:val="22"/>
              </w:rPr>
              <w:t>81</w:t>
            </w:r>
          </w:p>
        </w:tc>
        <w:tc>
          <w:tcPr>
            <w:tcW w:w="2062" w:type="dxa"/>
            <w:tcBorders>
              <w:top w:val="nil"/>
              <w:left w:val="nil"/>
              <w:bottom w:val="single" w:sz="4" w:space="0" w:color="auto"/>
              <w:right w:val="single" w:sz="4" w:space="0" w:color="auto"/>
            </w:tcBorders>
            <w:vAlign w:val="center"/>
            <w:hideMark/>
          </w:tcPr>
          <w:p w14:paraId="05ACE65C" w14:textId="77777777" w:rsidR="00942A14" w:rsidRDefault="00942A14">
            <w:pPr>
              <w:spacing w:before="0" w:after="0" w:line="240" w:lineRule="auto"/>
              <w:ind w:firstLine="0"/>
              <w:jc w:val="center"/>
              <w:rPr>
                <w:color w:val="000000"/>
                <w:sz w:val="22"/>
                <w:szCs w:val="22"/>
              </w:rPr>
            </w:pPr>
            <w:r>
              <w:rPr>
                <w:color w:val="000000"/>
                <w:sz w:val="22"/>
                <w:szCs w:val="22"/>
              </w:rPr>
              <w:t>8 Bộ Chỉ huy Quân sự tỉnh</w:t>
            </w:r>
          </w:p>
        </w:tc>
        <w:tc>
          <w:tcPr>
            <w:tcW w:w="2736" w:type="dxa"/>
            <w:tcBorders>
              <w:top w:val="nil"/>
              <w:left w:val="nil"/>
              <w:bottom w:val="single" w:sz="4" w:space="0" w:color="auto"/>
              <w:right w:val="single" w:sz="4" w:space="0" w:color="auto"/>
            </w:tcBorders>
            <w:vAlign w:val="center"/>
            <w:hideMark/>
          </w:tcPr>
          <w:p w14:paraId="550DFF35" w14:textId="77777777" w:rsidR="00942A14" w:rsidRDefault="00942A14">
            <w:pPr>
              <w:spacing w:before="0" w:after="0" w:line="240" w:lineRule="auto"/>
              <w:ind w:firstLine="0"/>
              <w:jc w:val="center"/>
              <w:rPr>
                <w:color w:val="000000"/>
                <w:sz w:val="22"/>
                <w:szCs w:val="22"/>
              </w:rPr>
            </w:pPr>
            <w:r>
              <w:rPr>
                <w:color w:val="000000"/>
                <w:sz w:val="22"/>
                <w:szCs w:val="22"/>
              </w:rPr>
              <w:t>53: Chi cục Kiểm lâm</w:t>
            </w:r>
          </w:p>
        </w:tc>
        <w:tc>
          <w:tcPr>
            <w:tcW w:w="3014" w:type="dxa"/>
            <w:tcBorders>
              <w:top w:val="nil"/>
              <w:left w:val="nil"/>
              <w:bottom w:val="single" w:sz="4" w:space="0" w:color="auto"/>
              <w:right w:val="single" w:sz="4" w:space="0" w:color="auto"/>
            </w:tcBorders>
            <w:vAlign w:val="center"/>
            <w:hideMark/>
          </w:tcPr>
          <w:p w14:paraId="15047F68" w14:textId="77777777" w:rsidR="00942A14" w:rsidRDefault="00942A14">
            <w:pPr>
              <w:spacing w:before="0" w:after="0" w:line="240" w:lineRule="auto"/>
              <w:ind w:firstLine="0"/>
              <w:jc w:val="center"/>
              <w:rPr>
                <w:color w:val="000000"/>
                <w:sz w:val="22"/>
                <w:szCs w:val="22"/>
              </w:rPr>
            </w:pPr>
            <w:r>
              <w:rPr>
                <w:color w:val="000000"/>
                <w:sz w:val="22"/>
                <w:szCs w:val="22"/>
              </w:rPr>
              <w:t>20: Tây Sơn 7, Quy Nhơn 9, Phù Mỹ 4</w:t>
            </w:r>
          </w:p>
        </w:tc>
      </w:tr>
      <w:tr w:rsidR="00942A14" w14:paraId="7F07251B"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0CEA80E9" w14:textId="77777777" w:rsidR="00942A14" w:rsidRDefault="00942A14">
            <w:pPr>
              <w:spacing w:before="0" w:after="0" w:line="240" w:lineRule="auto"/>
              <w:ind w:firstLine="0"/>
              <w:jc w:val="center"/>
              <w:rPr>
                <w:bCs/>
                <w:color w:val="000000"/>
                <w:sz w:val="22"/>
                <w:szCs w:val="22"/>
              </w:rPr>
            </w:pPr>
            <w:r>
              <w:rPr>
                <w:bCs/>
                <w:color w:val="000000"/>
                <w:sz w:val="22"/>
                <w:szCs w:val="22"/>
              </w:rPr>
              <w:t> 12</w:t>
            </w:r>
          </w:p>
        </w:tc>
        <w:tc>
          <w:tcPr>
            <w:tcW w:w="3697" w:type="dxa"/>
            <w:tcBorders>
              <w:top w:val="nil"/>
              <w:left w:val="nil"/>
              <w:bottom w:val="single" w:sz="4" w:space="0" w:color="auto"/>
              <w:right w:val="single" w:sz="4" w:space="0" w:color="auto"/>
            </w:tcBorders>
            <w:vAlign w:val="center"/>
            <w:hideMark/>
          </w:tcPr>
          <w:p w14:paraId="1B602E88" w14:textId="77777777" w:rsidR="00942A14" w:rsidRDefault="00942A14">
            <w:pPr>
              <w:spacing w:before="0" w:after="0" w:line="240" w:lineRule="auto"/>
              <w:ind w:firstLine="0"/>
              <w:jc w:val="left"/>
              <w:rPr>
                <w:color w:val="000000"/>
                <w:sz w:val="22"/>
                <w:szCs w:val="22"/>
              </w:rPr>
            </w:pPr>
            <w:r>
              <w:rPr>
                <w:color w:val="000000"/>
                <w:sz w:val="22"/>
                <w:szCs w:val="22"/>
              </w:rPr>
              <w:t>Thiết bị chữa cháy đồng bộ</w:t>
            </w:r>
          </w:p>
        </w:tc>
        <w:tc>
          <w:tcPr>
            <w:tcW w:w="828" w:type="dxa"/>
            <w:tcBorders>
              <w:top w:val="nil"/>
              <w:left w:val="nil"/>
              <w:bottom w:val="single" w:sz="4" w:space="0" w:color="auto"/>
              <w:right w:val="single" w:sz="4" w:space="0" w:color="auto"/>
            </w:tcBorders>
            <w:vAlign w:val="center"/>
            <w:hideMark/>
          </w:tcPr>
          <w:p w14:paraId="53E5E09C" w14:textId="77777777" w:rsidR="00942A14" w:rsidRDefault="00942A14">
            <w:pPr>
              <w:spacing w:before="0" w:after="0" w:line="240" w:lineRule="auto"/>
              <w:ind w:firstLine="0"/>
              <w:jc w:val="center"/>
              <w:rPr>
                <w:color w:val="000000"/>
                <w:sz w:val="22"/>
                <w:szCs w:val="22"/>
              </w:rPr>
            </w:pPr>
            <w:r>
              <w:rPr>
                <w:color w:val="000000"/>
                <w:sz w:val="22"/>
                <w:szCs w:val="22"/>
              </w:rPr>
              <w:t>Bộ</w:t>
            </w:r>
          </w:p>
        </w:tc>
        <w:tc>
          <w:tcPr>
            <w:tcW w:w="965" w:type="dxa"/>
            <w:tcBorders>
              <w:top w:val="nil"/>
              <w:left w:val="single" w:sz="4" w:space="0" w:color="auto"/>
              <w:bottom w:val="single" w:sz="4" w:space="0" w:color="auto"/>
              <w:right w:val="single" w:sz="4" w:space="0" w:color="auto"/>
            </w:tcBorders>
            <w:vAlign w:val="center"/>
            <w:hideMark/>
          </w:tcPr>
          <w:p w14:paraId="34E6AC45" w14:textId="77777777" w:rsidR="00942A14" w:rsidRDefault="00942A14">
            <w:pPr>
              <w:spacing w:before="0" w:after="0" w:line="240" w:lineRule="auto"/>
              <w:ind w:firstLine="0"/>
              <w:jc w:val="center"/>
              <w:rPr>
                <w:b/>
                <w:color w:val="000000"/>
                <w:sz w:val="22"/>
                <w:szCs w:val="22"/>
              </w:rPr>
            </w:pPr>
            <w:r>
              <w:rPr>
                <w:b/>
                <w:color w:val="000000"/>
                <w:sz w:val="22"/>
                <w:szCs w:val="22"/>
              </w:rPr>
              <w:t>4</w:t>
            </w:r>
          </w:p>
        </w:tc>
        <w:tc>
          <w:tcPr>
            <w:tcW w:w="2062" w:type="dxa"/>
            <w:tcBorders>
              <w:top w:val="nil"/>
              <w:left w:val="nil"/>
              <w:bottom w:val="single" w:sz="4" w:space="0" w:color="auto"/>
              <w:right w:val="single" w:sz="4" w:space="0" w:color="auto"/>
            </w:tcBorders>
            <w:vAlign w:val="center"/>
            <w:hideMark/>
          </w:tcPr>
          <w:p w14:paraId="106BA69D" w14:textId="77777777" w:rsidR="00942A14" w:rsidRDefault="00942A14">
            <w:pPr>
              <w:spacing w:before="0" w:after="0" w:line="240" w:lineRule="auto"/>
              <w:ind w:firstLine="0"/>
              <w:jc w:val="center"/>
              <w:rPr>
                <w:color w:val="000000"/>
                <w:sz w:val="22"/>
                <w:szCs w:val="22"/>
              </w:rPr>
            </w:pPr>
            <w:r>
              <w:rPr>
                <w:color w:val="000000"/>
                <w:sz w:val="22"/>
                <w:szCs w:val="22"/>
              </w:rPr>
              <w:t>2 Bộ Chỉ huy BĐBP 1, Công an tỉnh 1</w:t>
            </w:r>
          </w:p>
        </w:tc>
        <w:tc>
          <w:tcPr>
            <w:tcW w:w="2736" w:type="dxa"/>
            <w:tcBorders>
              <w:top w:val="nil"/>
              <w:left w:val="nil"/>
              <w:bottom w:val="single" w:sz="4" w:space="0" w:color="auto"/>
              <w:right w:val="single" w:sz="4" w:space="0" w:color="auto"/>
            </w:tcBorders>
            <w:vAlign w:val="center"/>
            <w:hideMark/>
          </w:tcPr>
          <w:p w14:paraId="0CE39CD2" w14:textId="77777777" w:rsidR="00942A14" w:rsidRDefault="00942A14">
            <w:pPr>
              <w:spacing w:before="0" w:after="0" w:line="240" w:lineRule="auto"/>
              <w:ind w:firstLine="0"/>
              <w:jc w:val="center"/>
              <w:rPr>
                <w:color w:val="000000"/>
                <w:sz w:val="22"/>
                <w:szCs w:val="22"/>
              </w:rPr>
            </w:pPr>
            <w:r>
              <w:rPr>
                <w:color w:val="000000"/>
                <w:sz w:val="22"/>
                <w:szCs w:val="22"/>
              </w:rPr>
              <w:t>2: Sở TTTT 1, Công ty Lâm nghiệp Quy Nhơn 1</w:t>
            </w:r>
          </w:p>
        </w:tc>
        <w:tc>
          <w:tcPr>
            <w:tcW w:w="3014" w:type="dxa"/>
            <w:tcBorders>
              <w:top w:val="nil"/>
              <w:left w:val="nil"/>
              <w:bottom w:val="single" w:sz="4" w:space="0" w:color="auto"/>
              <w:right w:val="single" w:sz="4" w:space="0" w:color="auto"/>
            </w:tcBorders>
            <w:vAlign w:val="center"/>
          </w:tcPr>
          <w:p w14:paraId="1303D838" w14:textId="77777777" w:rsidR="00942A14" w:rsidRDefault="00942A14">
            <w:pPr>
              <w:spacing w:before="0" w:after="0" w:line="240" w:lineRule="auto"/>
              <w:ind w:firstLine="0"/>
              <w:jc w:val="center"/>
              <w:rPr>
                <w:color w:val="000000"/>
                <w:sz w:val="22"/>
                <w:szCs w:val="22"/>
              </w:rPr>
            </w:pPr>
          </w:p>
        </w:tc>
      </w:tr>
      <w:tr w:rsidR="00942A14" w14:paraId="2C291E11"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502773A5" w14:textId="77777777" w:rsidR="00942A14" w:rsidRDefault="00942A14">
            <w:pPr>
              <w:spacing w:before="0" w:after="0" w:line="240" w:lineRule="auto"/>
              <w:ind w:firstLine="0"/>
              <w:jc w:val="center"/>
              <w:rPr>
                <w:b/>
                <w:bCs/>
                <w:color w:val="000000"/>
                <w:sz w:val="22"/>
                <w:szCs w:val="22"/>
              </w:rPr>
            </w:pPr>
            <w:r>
              <w:rPr>
                <w:b/>
                <w:bCs/>
                <w:color w:val="000000"/>
                <w:sz w:val="22"/>
                <w:szCs w:val="22"/>
              </w:rPr>
              <w:t>XI</w:t>
            </w:r>
          </w:p>
        </w:tc>
        <w:tc>
          <w:tcPr>
            <w:tcW w:w="3697" w:type="dxa"/>
            <w:tcBorders>
              <w:top w:val="nil"/>
              <w:left w:val="nil"/>
              <w:bottom w:val="single" w:sz="4" w:space="0" w:color="auto"/>
              <w:right w:val="single" w:sz="4" w:space="0" w:color="auto"/>
            </w:tcBorders>
            <w:vAlign w:val="center"/>
            <w:hideMark/>
          </w:tcPr>
          <w:p w14:paraId="148C5E15" w14:textId="77777777" w:rsidR="00942A14" w:rsidRDefault="00942A14">
            <w:pPr>
              <w:spacing w:before="0" w:after="0" w:line="240" w:lineRule="auto"/>
              <w:ind w:firstLine="0"/>
              <w:jc w:val="left"/>
              <w:rPr>
                <w:b/>
                <w:bCs/>
                <w:color w:val="000000"/>
                <w:spacing w:val="-4"/>
                <w:sz w:val="22"/>
                <w:szCs w:val="22"/>
              </w:rPr>
            </w:pPr>
            <w:r>
              <w:rPr>
                <w:b/>
                <w:bCs/>
                <w:color w:val="000000"/>
                <w:spacing w:val="-4"/>
                <w:sz w:val="22"/>
                <w:szCs w:val="22"/>
              </w:rPr>
              <w:t>TRANG BỊ, PHƯƠNG TIỆN PHÒNG CHỐNG HÓA CHẤT, ĐỘC XẠ</w:t>
            </w:r>
          </w:p>
        </w:tc>
        <w:tc>
          <w:tcPr>
            <w:tcW w:w="828" w:type="dxa"/>
            <w:tcBorders>
              <w:top w:val="nil"/>
              <w:left w:val="nil"/>
              <w:bottom w:val="single" w:sz="4" w:space="0" w:color="auto"/>
              <w:right w:val="single" w:sz="4" w:space="0" w:color="auto"/>
            </w:tcBorders>
            <w:vAlign w:val="center"/>
            <w:hideMark/>
          </w:tcPr>
          <w:p w14:paraId="6801F6A3" w14:textId="77777777" w:rsidR="00942A14" w:rsidRDefault="00942A14">
            <w:pPr>
              <w:spacing w:before="0" w:after="0" w:line="240" w:lineRule="auto"/>
              <w:ind w:firstLine="0"/>
              <w:jc w:val="center"/>
              <w:rPr>
                <w:b/>
                <w:bCs/>
                <w:color w:val="000000"/>
                <w:sz w:val="22"/>
                <w:szCs w:val="22"/>
              </w:rPr>
            </w:pPr>
            <w:r>
              <w:rPr>
                <w:b/>
                <w:bCs/>
                <w:color w:val="000000"/>
                <w:sz w:val="22"/>
                <w:szCs w:val="22"/>
              </w:rPr>
              <w:t> </w:t>
            </w:r>
          </w:p>
        </w:tc>
        <w:tc>
          <w:tcPr>
            <w:tcW w:w="965" w:type="dxa"/>
            <w:tcBorders>
              <w:top w:val="nil"/>
              <w:left w:val="single" w:sz="4" w:space="0" w:color="auto"/>
              <w:bottom w:val="single" w:sz="4" w:space="0" w:color="auto"/>
              <w:right w:val="single" w:sz="4" w:space="0" w:color="auto"/>
            </w:tcBorders>
            <w:vAlign w:val="center"/>
          </w:tcPr>
          <w:p w14:paraId="2E5FAF18" w14:textId="77777777" w:rsidR="00942A14" w:rsidRDefault="00942A14">
            <w:pPr>
              <w:spacing w:before="0" w:after="0" w:line="240" w:lineRule="auto"/>
              <w:ind w:firstLine="0"/>
              <w:jc w:val="center"/>
              <w:rPr>
                <w:b/>
                <w:color w:val="000000"/>
                <w:sz w:val="22"/>
                <w:szCs w:val="22"/>
              </w:rPr>
            </w:pPr>
          </w:p>
        </w:tc>
        <w:tc>
          <w:tcPr>
            <w:tcW w:w="2062" w:type="dxa"/>
            <w:tcBorders>
              <w:top w:val="nil"/>
              <w:left w:val="nil"/>
              <w:bottom w:val="single" w:sz="4" w:space="0" w:color="auto"/>
              <w:right w:val="single" w:sz="4" w:space="0" w:color="auto"/>
            </w:tcBorders>
            <w:vAlign w:val="center"/>
          </w:tcPr>
          <w:p w14:paraId="27CD0A6E"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0015E838"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637A600B" w14:textId="77777777" w:rsidR="00942A14" w:rsidRDefault="00942A14">
            <w:pPr>
              <w:spacing w:before="0" w:after="0" w:line="240" w:lineRule="auto"/>
              <w:ind w:firstLine="0"/>
              <w:jc w:val="center"/>
              <w:rPr>
                <w:color w:val="000000"/>
                <w:sz w:val="22"/>
                <w:szCs w:val="22"/>
              </w:rPr>
            </w:pPr>
          </w:p>
        </w:tc>
      </w:tr>
      <w:tr w:rsidR="00942A14" w14:paraId="3D6BE3EB"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407343C6" w14:textId="77777777" w:rsidR="00942A14" w:rsidRDefault="00942A14">
            <w:pPr>
              <w:spacing w:before="0" w:after="0" w:line="240" w:lineRule="auto"/>
              <w:ind w:firstLine="0"/>
              <w:jc w:val="center"/>
              <w:rPr>
                <w:bCs/>
                <w:color w:val="000000"/>
                <w:sz w:val="22"/>
                <w:szCs w:val="22"/>
              </w:rPr>
            </w:pPr>
            <w:r>
              <w:rPr>
                <w:bCs/>
                <w:color w:val="000000"/>
                <w:sz w:val="22"/>
                <w:szCs w:val="22"/>
              </w:rPr>
              <w:t> 1</w:t>
            </w:r>
          </w:p>
        </w:tc>
        <w:tc>
          <w:tcPr>
            <w:tcW w:w="3697" w:type="dxa"/>
            <w:tcBorders>
              <w:top w:val="nil"/>
              <w:left w:val="nil"/>
              <w:bottom w:val="single" w:sz="4" w:space="0" w:color="auto"/>
              <w:right w:val="single" w:sz="4" w:space="0" w:color="auto"/>
            </w:tcBorders>
            <w:vAlign w:val="center"/>
            <w:hideMark/>
          </w:tcPr>
          <w:p w14:paraId="20FBD55A" w14:textId="77777777" w:rsidR="00942A14" w:rsidRDefault="00942A14">
            <w:pPr>
              <w:spacing w:before="0" w:after="0" w:line="240" w:lineRule="auto"/>
              <w:ind w:firstLine="0"/>
              <w:jc w:val="left"/>
              <w:rPr>
                <w:color w:val="000000"/>
                <w:sz w:val="22"/>
                <w:szCs w:val="22"/>
              </w:rPr>
            </w:pPr>
            <w:r>
              <w:rPr>
                <w:color w:val="000000"/>
                <w:sz w:val="22"/>
                <w:szCs w:val="22"/>
              </w:rPr>
              <w:t>Bộ hộp lọc độc</w:t>
            </w:r>
          </w:p>
        </w:tc>
        <w:tc>
          <w:tcPr>
            <w:tcW w:w="828" w:type="dxa"/>
            <w:tcBorders>
              <w:top w:val="nil"/>
              <w:left w:val="nil"/>
              <w:bottom w:val="single" w:sz="4" w:space="0" w:color="auto"/>
              <w:right w:val="single" w:sz="4" w:space="0" w:color="auto"/>
            </w:tcBorders>
            <w:vAlign w:val="center"/>
            <w:hideMark/>
          </w:tcPr>
          <w:p w14:paraId="7834B00A" w14:textId="77777777" w:rsidR="00942A14" w:rsidRDefault="00942A14">
            <w:pPr>
              <w:spacing w:before="0" w:after="0" w:line="240" w:lineRule="auto"/>
              <w:ind w:firstLine="0"/>
              <w:jc w:val="center"/>
              <w:rPr>
                <w:color w:val="000000"/>
                <w:sz w:val="22"/>
                <w:szCs w:val="22"/>
              </w:rPr>
            </w:pPr>
            <w:r>
              <w:rPr>
                <w:color w:val="000000"/>
                <w:sz w:val="22"/>
                <w:szCs w:val="22"/>
              </w:rPr>
              <w:t>Bộ</w:t>
            </w:r>
          </w:p>
        </w:tc>
        <w:tc>
          <w:tcPr>
            <w:tcW w:w="965" w:type="dxa"/>
            <w:tcBorders>
              <w:top w:val="nil"/>
              <w:left w:val="single" w:sz="4" w:space="0" w:color="auto"/>
              <w:bottom w:val="single" w:sz="4" w:space="0" w:color="auto"/>
              <w:right w:val="single" w:sz="4" w:space="0" w:color="auto"/>
            </w:tcBorders>
            <w:vAlign w:val="center"/>
            <w:hideMark/>
          </w:tcPr>
          <w:p w14:paraId="18526160" w14:textId="77777777" w:rsidR="00942A14" w:rsidRDefault="00942A14">
            <w:pPr>
              <w:spacing w:before="0" w:after="0" w:line="240" w:lineRule="auto"/>
              <w:ind w:firstLine="0"/>
              <w:jc w:val="center"/>
              <w:rPr>
                <w:b/>
                <w:color w:val="000000"/>
                <w:sz w:val="22"/>
                <w:szCs w:val="22"/>
              </w:rPr>
            </w:pPr>
            <w:r>
              <w:rPr>
                <w:b/>
                <w:color w:val="000000"/>
                <w:sz w:val="22"/>
                <w:szCs w:val="22"/>
              </w:rPr>
              <w:t>1</w:t>
            </w:r>
          </w:p>
        </w:tc>
        <w:tc>
          <w:tcPr>
            <w:tcW w:w="2062" w:type="dxa"/>
            <w:tcBorders>
              <w:top w:val="nil"/>
              <w:left w:val="nil"/>
              <w:bottom w:val="single" w:sz="4" w:space="0" w:color="auto"/>
              <w:right w:val="single" w:sz="4" w:space="0" w:color="auto"/>
            </w:tcBorders>
            <w:vAlign w:val="center"/>
            <w:hideMark/>
          </w:tcPr>
          <w:p w14:paraId="2B6E6F86" w14:textId="77777777" w:rsidR="00942A14" w:rsidRDefault="00942A14">
            <w:pPr>
              <w:spacing w:before="0" w:after="0" w:line="240" w:lineRule="auto"/>
              <w:ind w:firstLine="0"/>
              <w:jc w:val="center"/>
              <w:rPr>
                <w:color w:val="000000"/>
                <w:sz w:val="22"/>
                <w:szCs w:val="22"/>
              </w:rPr>
            </w:pPr>
            <w:r>
              <w:rPr>
                <w:color w:val="000000"/>
                <w:sz w:val="22"/>
                <w:szCs w:val="22"/>
              </w:rPr>
              <w:t>1: Bộ Chỉ huy Quân sự tỉnh</w:t>
            </w:r>
          </w:p>
        </w:tc>
        <w:tc>
          <w:tcPr>
            <w:tcW w:w="2736" w:type="dxa"/>
            <w:tcBorders>
              <w:top w:val="nil"/>
              <w:left w:val="nil"/>
              <w:bottom w:val="single" w:sz="4" w:space="0" w:color="auto"/>
              <w:right w:val="single" w:sz="4" w:space="0" w:color="auto"/>
            </w:tcBorders>
            <w:vAlign w:val="center"/>
          </w:tcPr>
          <w:p w14:paraId="46B944BE"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4C8EF76D" w14:textId="77777777" w:rsidR="00942A14" w:rsidRDefault="00942A14">
            <w:pPr>
              <w:spacing w:before="0" w:after="0" w:line="240" w:lineRule="auto"/>
              <w:ind w:firstLine="0"/>
              <w:jc w:val="center"/>
              <w:rPr>
                <w:color w:val="000000"/>
                <w:sz w:val="22"/>
                <w:szCs w:val="22"/>
              </w:rPr>
            </w:pPr>
          </w:p>
        </w:tc>
      </w:tr>
      <w:tr w:rsidR="00942A14" w14:paraId="54FB894B"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6F137C25" w14:textId="77777777" w:rsidR="00942A14" w:rsidRDefault="00942A14">
            <w:pPr>
              <w:spacing w:before="0" w:after="0" w:line="240" w:lineRule="auto"/>
              <w:ind w:firstLine="0"/>
              <w:jc w:val="center"/>
              <w:rPr>
                <w:bCs/>
                <w:color w:val="000000"/>
                <w:sz w:val="22"/>
                <w:szCs w:val="22"/>
              </w:rPr>
            </w:pPr>
            <w:r>
              <w:rPr>
                <w:bCs/>
                <w:color w:val="000000"/>
                <w:sz w:val="22"/>
                <w:szCs w:val="22"/>
              </w:rPr>
              <w:t> 2</w:t>
            </w:r>
          </w:p>
        </w:tc>
        <w:tc>
          <w:tcPr>
            <w:tcW w:w="3697" w:type="dxa"/>
            <w:tcBorders>
              <w:top w:val="nil"/>
              <w:left w:val="nil"/>
              <w:bottom w:val="single" w:sz="4" w:space="0" w:color="auto"/>
              <w:right w:val="single" w:sz="4" w:space="0" w:color="auto"/>
            </w:tcBorders>
            <w:vAlign w:val="center"/>
            <w:hideMark/>
          </w:tcPr>
          <w:p w14:paraId="598E861C" w14:textId="77777777" w:rsidR="00942A14" w:rsidRDefault="00942A14">
            <w:pPr>
              <w:spacing w:before="0" w:after="0" w:line="240" w:lineRule="auto"/>
              <w:ind w:firstLine="0"/>
              <w:jc w:val="left"/>
              <w:rPr>
                <w:color w:val="000000"/>
                <w:sz w:val="22"/>
                <w:szCs w:val="22"/>
              </w:rPr>
            </w:pPr>
            <w:r>
              <w:rPr>
                <w:color w:val="000000"/>
                <w:sz w:val="22"/>
                <w:szCs w:val="22"/>
              </w:rPr>
              <w:t>Mặt nạ phòng độc</w:t>
            </w:r>
          </w:p>
        </w:tc>
        <w:tc>
          <w:tcPr>
            <w:tcW w:w="828" w:type="dxa"/>
            <w:tcBorders>
              <w:top w:val="nil"/>
              <w:left w:val="nil"/>
              <w:bottom w:val="single" w:sz="4" w:space="0" w:color="auto"/>
              <w:right w:val="single" w:sz="4" w:space="0" w:color="auto"/>
            </w:tcBorders>
            <w:vAlign w:val="center"/>
            <w:hideMark/>
          </w:tcPr>
          <w:p w14:paraId="4BBBC4F3"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7D7F83E0" w14:textId="77777777" w:rsidR="00942A14" w:rsidRDefault="00942A14">
            <w:pPr>
              <w:spacing w:before="0" w:after="0" w:line="240" w:lineRule="auto"/>
              <w:ind w:firstLine="0"/>
              <w:jc w:val="center"/>
              <w:rPr>
                <w:b/>
                <w:color w:val="000000"/>
                <w:sz w:val="22"/>
                <w:szCs w:val="22"/>
              </w:rPr>
            </w:pPr>
            <w:r>
              <w:rPr>
                <w:b/>
                <w:color w:val="000000"/>
                <w:sz w:val="22"/>
                <w:szCs w:val="22"/>
              </w:rPr>
              <w:t>762</w:t>
            </w:r>
          </w:p>
        </w:tc>
        <w:tc>
          <w:tcPr>
            <w:tcW w:w="2062" w:type="dxa"/>
            <w:tcBorders>
              <w:top w:val="nil"/>
              <w:left w:val="nil"/>
              <w:bottom w:val="single" w:sz="4" w:space="0" w:color="auto"/>
              <w:right w:val="single" w:sz="4" w:space="0" w:color="auto"/>
            </w:tcBorders>
            <w:vAlign w:val="center"/>
            <w:hideMark/>
          </w:tcPr>
          <w:p w14:paraId="1FF33445" w14:textId="77777777" w:rsidR="00942A14" w:rsidRDefault="00942A14">
            <w:pPr>
              <w:spacing w:before="0" w:after="0" w:line="240" w:lineRule="auto"/>
              <w:ind w:firstLine="0"/>
              <w:jc w:val="center"/>
              <w:rPr>
                <w:color w:val="000000"/>
                <w:sz w:val="22"/>
                <w:szCs w:val="22"/>
              </w:rPr>
            </w:pPr>
            <w:r>
              <w:rPr>
                <w:color w:val="000000"/>
                <w:sz w:val="22"/>
                <w:szCs w:val="22"/>
              </w:rPr>
              <w:t>700: Bộ Chỉ huy Quân sự tỉnh</w:t>
            </w:r>
          </w:p>
        </w:tc>
        <w:tc>
          <w:tcPr>
            <w:tcW w:w="2736" w:type="dxa"/>
            <w:tcBorders>
              <w:top w:val="nil"/>
              <w:left w:val="nil"/>
              <w:bottom w:val="single" w:sz="4" w:space="0" w:color="auto"/>
              <w:right w:val="single" w:sz="4" w:space="0" w:color="auto"/>
            </w:tcBorders>
            <w:vAlign w:val="center"/>
            <w:hideMark/>
          </w:tcPr>
          <w:p w14:paraId="5028F356" w14:textId="77777777" w:rsidR="00942A14" w:rsidRDefault="00942A14">
            <w:pPr>
              <w:spacing w:before="0" w:after="0" w:line="240" w:lineRule="auto"/>
              <w:ind w:firstLine="0"/>
              <w:jc w:val="center"/>
              <w:rPr>
                <w:color w:val="000000"/>
                <w:sz w:val="22"/>
                <w:szCs w:val="22"/>
              </w:rPr>
            </w:pPr>
            <w:r>
              <w:rPr>
                <w:color w:val="000000"/>
                <w:sz w:val="22"/>
                <w:szCs w:val="22"/>
              </w:rPr>
              <w:t>62: Công ty Điện lực</w:t>
            </w:r>
          </w:p>
        </w:tc>
        <w:tc>
          <w:tcPr>
            <w:tcW w:w="3014" w:type="dxa"/>
            <w:tcBorders>
              <w:top w:val="nil"/>
              <w:left w:val="nil"/>
              <w:bottom w:val="single" w:sz="4" w:space="0" w:color="auto"/>
              <w:right w:val="single" w:sz="4" w:space="0" w:color="auto"/>
            </w:tcBorders>
            <w:vAlign w:val="center"/>
          </w:tcPr>
          <w:p w14:paraId="4E0C13E4" w14:textId="77777777" w:rsidR="00942A14" w:rsidRDefault="00942A14">
            <w:pPr>
              <w:spacing w:before="0" w:after="0" w:line="240" w:lineRule="auto"/>
              <w:ind w:firstLine="0"/>
              <w:jc w:val="center"/>
              <w:rPr>
                <w:color w:val="000000"/>
                <w:sz w:val="22"/>
                <w:szCs w:val="22"/>
              </w:rPr>
            </w:pPr>
          </w:p>
        </w:tc>
      </w:tr>
      <w:tr w:rsidR="00942A14" w14:paraId="2A7C6F55"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50CED2CB" w14:textId="77777777" w:rsidR="00942A14" w:rsidRDefault="00942A14">
            <w:pPr>
              <w:spacing w:before="0" w:after="0" w:line="240" w:lineRule="auto"/>
              <w:ind w:firstLine="0"/>
              <w:jc w:val="center"/>
              <w:rPr>
                <w:b/>
                <w:bCs/>
                <w:color w:val="000000"/>
                <w:sz w:val="22"/>
                <w:szCs w:val="22"/>
              </w:rPr>
            </w:pPr>
            <w:r>
              <w:rPr>
                <w:b/>
                <w:bCs/>
                <w:color w:val="000000"/>
                <w:sz w:val="22"/>
                <w:szCs w:val="22"/>
              </w:rPr>
              <w:t>XII</w:t>
            </w:r>
          </w:p>
        </w:tc>
        <w:tc>
          <w:tcPr>
            <w:tcW w:w="3697" w:type="dxa"/>
            <w:tcBorders>
              <w:top w:val="nil"/>
              <w:left w:val="nil"/>
              <w:bottom w:val="single" w:sz="4" w:space="0" w:color="auto"/>
              <w:right w:val="single" w:sz="4" w:space="0" w:color="auto"/>
            </w:tcBorders>
            <w:vAlign w:val="center"/>
            <w:hideMark/>
          </w:tcPr>
          <w:p w14:paraId="297999B4" w14:textId="77777777" w:rsidR="00942A14" w:rsidRDefault="00942A14">
            <w:pPr>
              <w:spacing w:before="0" w:after="0" w:line="240" w:lineRule="auto"/>
              <w:ind w:firstLine="0"/>
              <w:jc w:val="left"/>
              <w:rPr>
                <w:b/>
                <w:bCs/>
                <w:color w:val="000000"/>
                <w:sz w:val="22"/>
                <w:szCs w:val="22"/>
              </w:rPr>
            </w:pPr>
            <w:r>
              <w:rPr>
                <w:b/>
                <w:bCs/>
                <w:color w:val="000000"/>
                <w:sz w:val="22"/>
                <w:szCs w:val="22"/>
              </w:rPr>
              <w:t>TRANG BỊ, PHƯƠNG TIỆN ỨNG PHÓ SỰ CỐ TRÀN DẦU</w:t>
            </w:r>
          </w:p>
        </w:tc>
        <w:tc>
          <w:tcPr>
            <w:tcW w:w="828" w:type="dxa"/>
            <w:tcBorders>
              <w:top w:val="nil"/>
              <w:left w:val="nil"/>
              <w:bottom w:val="single" w:sz="4" w:space="0" w:color="auto"/>
              <w:right w:val="single" w:sz="4" w:space="0" w:color="auto"/>
            </w:tcBorders>
            <w:vAlign w:val="center"/>
            <w:hideMark/>
          </w:tcPr>
          <w:p w14:paraId="390A4DB5" w14:textId="77777777" w:rsidR="00942A14" w:rsidRDefault="00942A14">
            <w:pPr>
              <w:spacing w:before="0" w:after="0" w:line="240" w:lineRule="auto"/>
              <w:ind w:firstLine="0"/>
              <w:jc w:val="center"/>
              <w:rPr>
                <w:b/>
                <w:bCs/>
                <w:color w:val="000000"/>
                <w:sz w:val="22"/>
                <w:szCs w:val="22"/>
              </w:rPr>
            </w:pPr>
            <w:r>
              <w:rPr>
                <w:b/>
                <w:bCs/>
                <w:color w:val="000000"/>
                <w:sz w:val="22"/>
                <w:szCs w:val="22"/>
              </w:rPr>
              <w:t> </w:t>
            </w:r>
          </w:p>
        </w:tc>
        <w:tc>
          <w:tcPr>
            <w:tcW w:w="965" w:type="dxa"/>
            <w:tcBorders>
              <w:top w:val="nil"/>
              <w:left w:val="single" w:sz="4" w:space="0" w:color="auto"/>
              <w:bottom w:val="single" w:sz="4" w:space="0" w:color="auto"/>
              <w:right w:val="single" w:sz="4" w:space="0" w:color="auto"/>
            </w:tcBorders>
            <w:vAlign w:val="center"/>
          </w:tcPr>
          <w:p w14:paraId="5B53DEE3" w14:textId="77777777" w:rsidR="00942A14" w:rsidRDefault="00942A14">
            <w:pPr>
              <w:spacing w:before="0" w:after="0" w:line="240" w:lineRule="auto"/>
              <w:ind w:firstLine="0"/>
              <w:jc w:val="center"/>
              <w:rPr>
                <w:b/>
                <w:color w:val="000000"/>
                <w:sz w:val="22"/>
                <w:szCs w:val="22"/>
              </w:rPr>
            </w:pPr>
          </w:p>
        </w:tc>
        <w:tc>
          <w:tcPr>
            <w:tcW w:w="2062" w:type="dxa"/>
            <w:tcBorders>
              <w:top w:val="nil"/>
              <w:left w:val="nil"/>
              <w:bottom w:val="single" w:sz="4" w:space="0" w:color="auto"/>
              <w:right w:val="single" w:sz="4" w:space="0" w:color="auto"/>
            </w:tcBorders>
            <w:vAlign w:val="center"/>
          </w:tcPr>
          <w:p w14:paraId="3B9A84E7"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31E974F9"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6439533D" w14:textId="77777777" w:rsidR="00942A14" w:rsidRDefault="00942A14">
            <w:pPr>
              <w:spacing w:before="0" w:after="0" w:line="240" w:lineRule="auto"/>
              <w:ind w:firstLine="0"/>
              <w:jc w:val="center"/>
              <w:rPr>
                <w:color w:val="000000"/>
                <w:sz w:val="22"/>
                <w:szCs w:val="22"/>
              </w:rPr>
            </w:pPr>
          </w:p>
        </w:tc>
      </w:tr>
      <w:tr w:rsidR="00942A14" w14:paraId="15DA75A6"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02C7D079" w14:textId="77777777" w:rsidR="00942A14" w:rsidRDefault="00942A14">
            <w:pPr>
              <w:spacing w:before="0" w:after="0" w:line="240" w:lineRule="auto"/>
              <w:ind w:firstLine="0"/>
              <w:jc w:val="center"/>
              <w:rPr>
                <w:color w:val="000000"/>
                <w:sz w:val="22"/>
                <w:szCs w:val="22"/>
              </w:rPr>
            </w:pPr>
            <w:r>
              <w:rPr>
                <w:color w:val="000000"/>
                <w:sz w:val="22"/>
                <w:szCs w:val="22"/>
              </w:rPr>
              <w:t> 1</w:t>
            </w:r>
          </w:p>
        </w:tc>
        <w:tc>
          <w:tcPr>
            <w:tcW w:w="3697" w:type="dxa"/>
            <w:tcBorders>
              <w:top w:val="nil"/>
              <w:left w:val="nil"/>
              <w:bottom w:val="single" w:sz="4" w:space="0" w:color="auto"/>
              <w:right w:val="single" w:sz="4" w:space="0" w:color="auto"/>
            </w:tcBorders>
            <w:vAlign w:val="center"/>
            <w:hideMark/>
          </w:tcPr>
          <w:p w14:paraId="46955519" w14:textId="77777777" w:rsidR="00942A14" w:rsidRDefault="00942A14">
            <w:pPr>
              <w:spacing w:before="0" w:after="0" w:line="240" w:lineRule="auto"/>
              <w:ind w:firstLine="0"/>
              <w:jc w:val="left"/>
              <w:rPr>
                <w:color w:val="000000"/>
                <w:sz w:val="22"/>
                <w:szCs w:val="22"/>
              </w:rPr>
            </w:pPr>
            <w:r>
              <w:rPr>
                <w:color w:val="000000"/>
                <w:sz w:val="22"/>
                <w:szCs w:val="22"/>
              </w:rPr>
              <w:t>Tấm thấm dầu (tấm hút dầu)</w:t>
            </w:r>
          </w:p>
        </w:tc>
        <w:tc>
          <w:tcPr>
            <w:tcW w:w="828" w:type="dxa"/>
            <w:tcBorders>
              <w:top w:val="nil"/>
              <w:left w:val="nil"/>
              <w:bottom w:val="single" w:sz="4" w:space="0" w:color="auto"/>
              <w:right w:val="single" w:sz="4" w:space="0" w:color="auto"/>
            </w:tcBorders>
            <w:vAlign w:val="center"/>
            <w:hideMark/>
          </w:tcPr>
          <w:p w14:paraId="69EE8130" w14:textId="77777777" w:rsidR="00942A14" w:rsidRDefault="00942A14">
            <w:pPr>
              <w:spacing w:before="0" w:after="0" w:line="240" w:lineRule="auto"/>
              <w:ind w:firstLine="0"/>
              <w:jc w:val="center"/>
              <w:rPr>
                <w:color w:val="000000"/>
                <w:sz w:val="22"/>
                <w:szCs w:val="22"/>
              </w:rPr>
            </w:pPr>
            <w:r>
              <w:rPr>
                <w:color w:val="000000"/>
                <w:sz w:val="22"/>
                <w:szCs w:val="22"/>
              </w:rPr>
              <w:t>Kiện</w:t>
            </w:r>
          </w:p>
        </w:tc>
        <w:tc>
          <w:tcPr>
            <w:tcW w:w="965" w:type="dxa"/>
            <w:tcBorders>
              <w:top w:val="nil"/>
              <w:left w:val="single" w:sz="4" w:space="0" w:color="auto"/>
              <w:bottom w:val="single" w:sz="4" w:space="0" w:color="auto"/>
              <w:right w:val="single" w:sz="4" w:space="0" w:color="auto"/>
            </w:tcBorders>
            <w:vAlign w:val="center"/>
            <w:hideMark/>
          </w:tcPr>
          <w:p w14:paraId="7DDF0EDC" w14:textId="77777777" w:rsidR="00942A14" w:rsidRDefault="00942A14">
            <w:pPr>
              <w:spacing w:before="0" w:after="0" w:line="240" w:lineRule="auto"/>
              <w:ind w:firstLine="0"/>
              <w:jc w:val="center"/>
              <w:rPr>
                <w:b/>
                <w:color w:val="000000"/>
                <w:sz w:val="22"/>
                <w:szCs w:val="22"/>
              </w:rPr>
            </w:pPr>
            <w:r>
              <w:rPr>
                <w:b/>
                <w:color w:val="000000"/>
                <w:sz w:val="22"/>
                <w:szCs w:val="22"/>
              </w:rPr>
              <w:t>10</w:t>
            </w:r>
          </w:p>
        </w:tc>
        <w:tc>
          <w:tcPr>
            <w:tcW w:w="2062" w:type="dxa"/>
            <w:tcBorders>
              <w:top w:val="nil"/>
              <w:left w:val="nil"/>
              <w:bottom w:val="single" w:sz="4" w:space="0" w:color="auto"/>
              <w:right w:val="single" w:sz="4" w:space="0" w:color="auto"/>
            </w:tcBorders>
            <w:vAlign w:val="center"/>
            <w:hideMark/>
          </w:tcPr>
          <w:p w14:paraId="714A1ADC" w14:textId="77777777" w:rsidR="00942A14" w:rsidRDefault="00942A14">
            <w:pPr>
              <w:spacing w:before="0" w:after="0" w:line="240" w:lineRule="auto"/>
              <w:ind w:firstLine="0"/>
              <w:jc w:val="center"/>
              <w:rPr>
                <w:color w:val="000000"/>
                <w:sz w:val="22"/>
                <w:szCs w:val="22"/>
              </w:rPr>
            </w:pPr>
            <w:r>
              <w:rPr>
                <w:color w:val="000000"/>
                <w:sz w:val="22"/>
                <w:szCs w:val="22"/>
              </w:rPr>
              <w:t>10: Bộ Chỉ huy BĐBP</w:t>
            </w:r>
          </w:p>
        </w:tc>
        <w:tc>
          <w:tcPr>
            <w:tcW w:w="2736" w:type="dxa"/>
            <w:tcBorders>
              <w:top w:val="nil"/>
              <w:left w:val="nil"/>
              <w:bottom w:val="single" w:sz="4" w:space="0" w:color="auto"/>
              <w:right w:val="single" w:sz="4" w:space="0" w:color="auto"/>
            </w:tcBorders>
            <w:vAlign w:val="center"/>
          </w:tcPr>
          <w:p w14:paraId="42F55D63"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5A0C755B" w14:textId="77777777" w:rsidR="00942A14" w:rsidRDefault="00942A14">
            <w:pPr>
              <w:spacing w:before="0" w:after="0" w:line="240" w:lineRule="auto"/>
              <w:ind w:firstLine="0"/>
              <w:jc w:val="center"/>
              <w:rPr>
                <w:color w:val="000000"/>
                <w:sz w:val="22"/>
                <w:szCs w:val="22"/>
              </w:rPr>
            </w:pPr>
          </w:p>
        </w:tc>
      </w:tr>
      <w:tr w:rsidR="00942A14" w14:paraId="63C02A77"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78E01E4B" w14:textId="77777777" w:rsidR="00942A14" w:rsidRDefault="00942A14">
            <w:pPr>
              <w:spacing w:before="0" w:after="0" w:line="240" w:lineRule="auto"/>
              <w:ind w:firstLine="0"/>
              <w:jc w:val="center"/>
              <w:rPr>
                <w:b/>
                <w:bCs/>
                <w:color w:val="000000"/>
                <w:sz w:val="22"/>
                <w:szCs w:val="22"/>
              </w:rPr>
            </w:pPr>
            <w:r>
              <w:rPr>
                <w:b/>
                <w:bCs/>
                <w:color w:val="000000"/>
                <w:sz w:val="22"/>
                <w:szCs w:val="22"/>
              </w:rPr>
              <w:t>XIII</w:t>
            </w:r>
          </w:p>
        </w:tc>
        <w:tc>
          <w:tcPr>
            <w:tcW w:w="3697" w:type="dxa"/>
            <w:tcBorders>
              <w:top w:val="nil"/>
              <w:left w:val="nil"/>
              <w:bottom w:val="single" w:sz="4" w:space="0" w:color="auto"/>
              <w:right w:val="single" w:sz="4" w:space="0" w:color="auto"/>
            </w:tcBorders>
            <w:vAlign w:val="center"/>
            <w:hideMark/>
          </w:tcPr>
          <w:p w14:paraId="48F71DE7" w14:textId="77777777" w:rsidR="00942A14" w:rsidRDefault="00942A14">
            <w:pPr>
              <w:spacing w:before="0" w:after="0" w:line="240" w:lineRule="auto"/>
              <w:ind w:firstLine="0"/>
              <w:jc w:val="left"/>
              <w:rPr>
                <w:b/>
                <w:bCs/>
                <w:color w:val="000000"/>
                <w:sz w:val="22"/>
                <w:szCs w:val="22"/>
              </w:rPr>
            </w:pPr>
            <w:r>
              <w:rPr>
                <w:b/>
                <w:bCs/>
                <w:color w:val="000000"/>
                <w:sz w:val="22"/>
                <w:szCs w:val="22"/>
              </w:rPr>
              <w:t>TRANG BỊ, VẬT TƯ Y TẾ</w:t>
            </w:r>
          </w:p>
        </w:tc>
        <w:tc>
          <w:tcPr>
            <w:tcW w:w="828" w:type="dxa"/>
            <w:tcBorders>
              <w:top w:val="nil"/>
              <w:left w:val="nil"/>
              <w:bottom w:val="single" w:sz="4" w:space="0" w:color="auto"/>
              <w:right w:val="single" w:sz="4" w:space="0" w:color="auto"/>
            </w:tcBorders>
            <w:vAlign w:val="center"/>
            <w:hideMark/>
          </w:tcPr>
          <w:p w14:paraId="4B430E18" w14:textId="77777777" w:rsidR="00942A14" w:rsidRDefault="00942A14">
            <w:pPr>
              <w:spacing w:before="0" w:after="0" w:line="240" w:lineRule="auto"/>
              <w:ind w:firstLine="0"/>
              <w:jc w:val="center"/>
              <w:rPr>
                <w:b/>
                <w:bCs/>
                <w:color w:val="000000"/>
                <w:sz w:val="22"/>
                <w:szCs w:val="22"/>
              </w:rPr>
            </w:pPr>
            <w:r>
              <w:rPr>
                <w:b/>
                <w:bCs/>
                <w:color w:val="000000"/>
                <w:sz w:val="22"/>
                <w:szCs w:val="22"/>
              </w:rPr>
              <w:t> </w:t>
            </w:r>
          </w:p>
        </w:tc>
        <w:tc>
          <w:tcPr>
            <w:tcW w:w="965" w:type="dxa"/>
            <w:tcBorders>
              <w:top w:val="nil"/>
              <w:left w:val="single" w:sz="4" w:space="0" w:color="auto"/>
              <w:bottom w:val="single" w:sz="4" w:space="0" w:color="auto"/>
              <w:right w:val="single" w:sz="4" w:space="0" w:color="auto"/>
            </w:tcBorders>
            <w:vAlign w:val="center"/>
          </w:tcPr>
          <w:p w14:paraId="66808D20" w14:textId="77777777" w:rsidR="00942A14" w:rsidRDefault="00942A14">
            <w:pPr>
              <w:spacing w:before="0" w:after="0" w:line="240" w:lineRule="auto"/>
              <w:ind w:firstLine="0"/>
              <w:jc w:val="center"/>
              <w:rPr>
                <w:b/>
                <w:color w:val="000000"/>
                <w:sz w:val="22"/>
                <w:szCs w:val="22"/>
              </w:rPr>
            </w:pPr>
          </w:p>
        </w:tc>
        <w:tc>
          <w:tcPr>
            <w:tcW w:w="2062" w:type="dxa"/>
            <w:tcBorders>
              <w:top w:val="nil"/>
              <w:left w:val="nil"/>
              <w:bottom w:val="single" w:sz="4" w:space="0" w:color="auto"/>
              <w:right w:val="single" w:sz="4" w:space="0" w:color="auto"/>
            </w:tcBorders>
            <w:vAlign w:val="center"/>
          </w:tcPr>
          <w:p w14:paraId="6CB2FFBB"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2A09937C"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4C6BBAE9" w14:textId="77777777" w:rsidR="00942A14" w:rsidRDefault="00942A14">
            <w:pPr>
              <w:spacing w:before="0" w:after="0" w:line="240" w:lineRule="auto"/>
              <w:ind w:firstLine="0"/>
              <w:jc w:val="center"/>
              <w:rPr>
                <w:color w:val="000000"/>
                <w:sz w:val="22"/>
                <w:szCs w:val="22"/>
              </w:rPr>
            </w:pPr>
          </w:p>
        </w:tc>
      </w:tr>
      <w:tr w:rsidR="00942A14" w14:paraId="55583A31"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5E29F809" w14:textId="77777777" w:rsidR="00942A14" w:rsidRDefault="00942A14">
            <w:pPr>
              <w:spacing w:before="0" w:after="0" w:line="240" w:lineRule="auto"/>
              <w:ind w:firstLine="0"/>
              <w:jc w:val="center"/>
              <w:rPr>
                <w:bCs/>
                <w:color w:val="000000"/>
                <w:sz w:val="22"/>
                <w:szCs w:val="22"/>
              </w:rPr>
            </w:pPr>
            <w:r>
              <w:rPr>
                <w:bCs/>
                <w:color w:val="000000"/>
                <w:sz w:val="22"/>
                <w:szCs w:val="22"/>
              </w:rPr>
              <w:t> 1</w:t>
            </w:r>
          </w:p>
        </w:tc>
        <w:tc>
          <w:tcPr>
            <w:tcW w:w="3697" w:type="dxa"/>
            <w:tcBorders>
              <w:top w:val="nil"/>
              <w:left w:val="nil"/>
              <w:bottom w:val="single" w:sz="4" w:space="0" w:color="auto"/>
              <w:right w:val="single" w:sz="4" w:space="0" w:color="auto"/>
            </w:tcBorders>
            <w:vAlign w:val="center"/>
            <w:hideMark/>
          </w:tcPr>
          <w:p w14:paraId="0B1D6530" w14:textId="77777777" w:rsidR="00942A14" w:rsidRDefault="00942A14">
            <w:pPr>
              <w:spacing w:before="0" w:after="0" w:line="240" w:lineRule="auto"/>
              <w:ind w:firstLine="0"/>
              <w:jc w:val="left"/>
              <w:rPr>
                <w:color w:val="000000"/>
                <w:sz w:val="22"/>
                <w:szCs w:val="22"/>
              </w:rPr>
            </w:pPr>
            <w:r>
              <w:rPr>
                <w:color w:val="000000"/>
                <w:sz w:val="22"/>
                <w:szCs w:val="22"/>
              </w:rPr>
              <w:t>Xe cứu thương</w:t>
            </w:r>
          </w:p>
        </w:tc>
        <w:tc>
          <w:tcPr>
            <w:tcW w:w="828" w:type="dxa"/>
            <w:tcBorders>
              <w:top w:val="nil"/>
              <w:left w:val="nil"/>
              <w:bottom w:val="single" w:sz="4" w:space="0" w:color="auto"/>
              <w:right w:val="single" w:sz="4" w:space="0" w:color="auto"/>
            </w:tcBorders>
            <w:vAlign w:val="center"/>
            <w:hideMark/>
          </w:tcPr>
          <w:p w14:paraId="01BF95D8"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2DE423CF" w14:textId="77777777" w:rsidR="00942A14" w:rsidRDefault="00942A14">
            <w:pPr>
              <w:spacing w:before="0" w:after="0" w:line="240" w:lineRule="auto"/>
              <w:ind w:firstLine="0"/>
              <w:jc w:val="center"/>
              <w:rPr>
                <w:b/>
                <w:color w:val="000000"/>
                <w:sz w:val="22"/>
                <w:szCs w:val="22"/>
              </w:rPr>
            </w:pPr>
            <w:r>
              <w:rPr>
                <w:b/>
                <w:color w:val="000000"/>
                <w:sz w:val="22"/>
                <w:szCs w:val="22"/>
              </w:rPr>
              <w:t>12</w:t>
            </w:r>
          </w:p>
        </w:tc>
        <w:tc>
          <w:tcPr>
            <w:tcW w:w="2062" w:type="dxa"/>
            <w:tcBorders>
              <w:top w:val="nil"/>
              <w:left w:val="nil"/>
              <w:bottom w:val="single" w:sz="4" w:space="0" w:color="auto"/>
              <w:right w:val="single" w:sz="4" w:space="0" w:color="auto"/>
            </w:tcBorders>
            <w:vAlign w:val="center"/>
            <w:hideMark/>
          </w:tcPr>
          <w:p w14:paraId="243E99B7" w14:textId="77777777" w:rsidR="00942A14" w:rsidRDefault="00942A14">
            <w:pPr>
              <w:spacing w:before="0" w:after="0" w:line="240" w:lineRule="auto"/>
              <w:ind w:firstLine="0"/>
              <w:jc w:val="center"/>
              <w:rPr>
                <w:color w:val="000000"/>
                <w:sz w:val="22"/>
                <w:szCs w:val="22"/>
              </w:rPr>
            </w:pPr>
            <w:r>
              <w:rPr>
                <w:color w:val="000000"/>
                <w:sz w:val="22"/>
                <w:szCs w:val="22"/>
              </w:rPr>
              <w:t>2: Bộ Chỉ huy Quân sự tỉnh 1, Bộ Chỉ huy BĐBP 1.</w:t>
            </w:r>
          </w:p>
        </w:tc>
        <w:tc>
          <w:tcPr>
            <w:tcW w:w="2736" w:type="dxa"/>
            <w:tcBorders>
              <w:top w:val="nil"/>
              <w:left w:val="nil"/>
              <w:bottom w:val="single" w:sz="4" w:space="0" w:color="auto"/>
              <w:right w:val="single" w:sz="4" w:space="0" w:color="auto"/>
            </w:tcBorders>
            <w:vAlign w:val="center"/>
          </w:tcPr>
          <w:p w14:paraId="109BBFF9"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hideMark/>
          </w:tcPr>
          <w:p w14:paraId="422079AA" w14:textId="77777777" w:rsidR="00942A14" w:rsidRDefault="00942A14">
            <w:pPr>
              <w:spacing w:before="0" w:after="0" w:line="240" w:lineRule="auto"/>
              <w:ind w:firstLine="0"/>
              <w:jc w:val="center"/>
              <w:rPr>
                <w:color w:val="000000"/>
                <w:sz w:val="22"/>
                <w:szCs w:val="22"/>
              </w:rPr>
            </w:pPr>
            <w:r>
              <w:rPr>
                <w:color w:val="000000"/>
                <w:sz w:val="22"/>
                <w:szCs w:val="22"/>
              </w:rPr>
              <w:t>10:An Lão 2, An Nhơn 2, Phù Cát 2, Tây Sơn 2, Quy Nhơn 2</w:t>
            </w:r>
          </w:p>
        </w:tc>
      </w:tr>
      <w:tr w:rsidR="00942A14" w14:paraId="04495003"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34BD4909" w14:textId="77777777" w:rsidR="00942A14" w:rsidRDefault="00942A14">
            <w:pPr>
              <w:spacing w:before="0" w:after="0" w:line="240" w:lineRule="auto"/>
              <w:ind w:firstLine="0"/>
              <w:jc w:val="center"/>
              <w:rPr>
                <w:bCs/>
                <w:color w:val="000000"/>
                <w:sz w:val="22"/>
                <w:szCs w:val="22"/>
              </w:rPr>
            </w:pPr>
            <w:r>
              <w:rPr>
                <w:bCs/>
                <w:color w:val="000000"/>
                <w:sz w:val="22"/>
                <w:szCs w:val="22"/>
              </w:rPr>
              <w:t> 2</w:t>
            </w:r>
          </w:p>
        </w:tc>
        <w:tc>
          <w:tcPr>
            <w:tcW w:w="3697" w:type="dxa"/>
            <w:tcBorders>
              <w:top w:val="nil"/>
              <w:left w:val="nil"/>
              <w:bottom w:val="single" w:sz="4" w:space="0" w:color="auto"/>
              <w:right w:val="single" w:sz="4" w:space="0" w:color="auto"/>
            </w:tcBorders>
            <w:vAlign w:val="center"/>
            <w:hideMark/>
          </w:tcPr>
          <w:p w14:paraId="5CA7B2F0" w14:textId="77777777" w:rsidR="00942A14" w:rsidRPr="00942A14" w:rsidRDefault="00942A14">
            <w:pPr>
              <w:spacing w:before="0" w:after="0" w:line="240" w:lineRule="auto"/>
              <w:ind w:firstLine="0"/>
              <w:jc w:val="left"/>
              <w:rPr>
                <w:color w:val="000000"/>
                <w:sz w:val="22"/>
                <w:szCs w:val="22"/>
              </w:rPr>
            </w:pPr>
            <w:r w:rsidRPr="00942A14">
              <w:rPr>
                <w:color w:val="000000"/>
                <w:sz w:val="22"/>
                <w:szCs w:val="22"/>
              </w:rPr>
              <w:t>Nhà bạt cứu sinh nhẹ</w:t>
            </w:r>
          </w:p>
        </w:tc>
        <w:tc>
          <w:tcPr>
            <w:tcW w:w="828" w:type="dxa"/>
            <w:tcBorders>
              <w:top w:val="nil"/>
              <w:left w:val="nil"/>
              <w:bottom w:val="single" w:sz="4" w:space="0" w:color="auto"/>
              <w:right w:val="single" w:sz="4" w:space="0" w:color="auto"/>
            </w:tcBorders>
            <w:vAlign w:val="center"/>
            <w:hideMark/>
          </w:tcPr>
          <w:p w14:paraId="288884C5"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185A3C68" w14:textId="77777777" w:rsidR="00942A14" w:rsidRDefault="00942A14">
            <w:pPr>
              <w:spacing w:before="0" w:after="0" w:line="240" w:lineRule="auto"/>
              <w:ind w:firstLine="0"/>
              <w:jc w:val="center"/>
              <w:rPr>
                <w:b/>
                <w:color w:val="000000"/>
                <w:sz w:val="22"/>
                <w:szCs w:val="22"/>
              </w:rPr>
            </w:pPr>
            <w:r>
              <w:rPr>
                <w:b/>
                <w:color w:val="000000"/>
                <w:sz w:val="22"/>
                <w:szCs w:val="22"/>
              </w:rPr>
              <w:t>15</w:t>
            </w:r>
          </w:p>
        </w:tc>
        <w:tc>
          <w:tcPr>
            <w:tcW w:w="2062" w:type="dxa"/>
            <w:tcBorders>
              <w:top w:val="nil"/>
              <w:left w:val="nil"/>
              <w:bottom w:val="single" w:sz="4" w:space="0" w:color="auto"/>
              <w:right w:val="single" w:sz="4" w:space="0" w:color="auto"/>
            </w:tcBorders>
            <w:vAlign w:val="center"/>
            <w:hideMark/>
          </w:tcPr>
          <w:p w14:paraId="58CC1628" w14:textId="77777777" w:rsidR="00942A14" w:rsidRDefault="00942A14">
            <w:pPr>
              <w:spacing w:before="0" w:after="0" w:line="240" w:lineRule="auto"/>
              <w:ind w:firstLine="0"/>
              <w:jc w:val="center"/>
              <w:rPr>
                <w:color w:val="000000"/>
                <w:sz w:val="22"/>
                <w:szCs w:val="22"/>
              </w:rPr>
            </w:pPr>
            <w:r>
              <w:rPr>
                <w:color w:val="000000"/>
                <w:sz w:val="22"/>
                <w:szCs w:val="22"/>
              </w:rPr>
              <w:t>15: Bộ Chỉ huy Quân sự tỉnh</w:t>
            </w:r>
          </w:p>
        </w:tc>
        <w:tc>
          <w:tcPr>
            <w:tcW w:w="2736" w:type="dxa"/>
            <w:tcBorders>
              <w:top w:val="nil"/>
              <w:left w:val="nil"/>
              <w:bottom w:val="single" w:sz="4" w:space="0" w:color="auto"/>
              <w:right w:val="single" w:sz="4" w:space="0" w:color="auto"/>
            </w:tcBorders>
            <w:vAlign w:val="center"/>
          </w:tcPr>
          <w:p w14:paraId="287AD519"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0B4DEE63" w14:textId="77777777" w:rsidR="00942A14" w:rsidRDefault="00942A14">
            <w:pPr>
              <w:spacing w:before="0" w:after="0" w:line="240" w:lineRule="auto"/>
              <w:ind w:firstLine="0"/>
              <w:jc w:val="center"/>
              <w:rPr>
                <w:color w:val="000000"/>
                <w:sz w:val="22"/>
                <w:szCs w:val="22"/>
              </w:rPr>
            </w:pPr>
          </w:p>
        </w:tc>
      </w:tr>
      <w:tr w:rsidR="00942A14" w14:paraId="715B55E5"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0B8F3DFD" w14:textId="77777777" w:rsidR="00942A14" w:rsidRDefault="00942A14">
            <w:pPr>
              <w:spacing w:before="0" w:after="0" w:line="240" w:lineRule="auto"/>
              <w:ind w:firstLine="0"/>
              <w:jc w:val="center"/>
              <w:rPr>
                <w:bCs/>
                <w:color w:val="000000"/>
                <w:sz w:val="22"/>
                <w:szCs w:val="22"/>
              </w:rPr>
            </w:pPr>
            <w:r>
              <w:rPr>
                <w:bCs/>
                <w:color w:val="000000"/>
                <w:sz w:val="22"/>
                <w:szCs w:val="22"/>
              </w:rPr>
              <w:t> 3</w:t>
            </w:r>
          </w:p>
        </w:tc>
        <w:tc>
          <w:tcPr>
            <w:tcW w:w="3697" w:type="dxa"/>
            <w:tcBorders>
              <w:top w:val="nil"/>
              <w:left w:val="nil"/>
              <w:bottom w:val="single" w:sz="4" w:space="0" w:color="auto"/>
              <w:right w:val="single" w:sz="4" w:space="0" w:color="auto"/>
            </w:tcBorders>
            <w:vAlign w:val="center"/>
            <w:hideMark/>
          </w:tcPr>
          <w:p w14:paraId="1149BD8C" w14:textId="77777777" w:rsidR="00942A14" w:rsidRPr="00942A14" w:rsidRDefault="00942A14">
            <w:pPr>
              <w:spacing w:before="0" w:after="0" w:line="240" w:lineRule="auto"/>
              <w:ind w:firstLine="0"/>
              <w:jc w:val="left"/>
              <w:rPr>
                <w:color w:val="000000"/>
                <w:sz w:val="22"/>
                <w:szCs w:val="22"/>
              </w:rPr>
            </w:pPr>
            <w:r w:rsidRPr="00942A14">
              <w:rPr>
                <w:color w:val="000000"/>
                <w:sz w:val="22"/>
                <w:szCs w:val="22"/>
              </w:rPr>
              <w:t>Nhà bạt 16,5m</w:t>
            </w:r>
            <w:r w:rsidRPr="00942A14">
              <w:rPr>
                <w:color w:val="000000"/>
                <w:sz w:val="22"/>
                <w:szCs w:val="22"/>
                <w:vertAlign w:val="superscript"/>
              </w:rPr>
              <w:t>2</w:t>
            </w:r>
          </w:p>
        </w:tc>
        <w:tc>
          <w:tcPr>
            <w:tcW w:w="828" w:type="dxa"/>
            <w:tcBorders>
              <w:top w:val="nil"/>
              <w:left w:val="nil"/>
              <w:bottom w:val="single" w:sz="4" w:space="0" w:color="auto"/>
              <w:right w:val="single" w:sz="4" w:space="0" w:color="auto"/>
            </w:tcBorders>
            <w:vAlign w:val="center"/>
            <w:hideMark/>
          </w:tcPr>
          <w:p w14:paraId="54F964E5"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7EA09881" w14:textId="77777777" w:rsidR="00942A14" w:rsidRDefault="00942A14">
            <w:pPr>
              <w:spacing w:before="0" w:after="0" w:line="240" w:lineRule="auto"/>
              <w:ind w:firstLine="0"/>
              <w:jc w:val="center"/>
              <w:rPr>
                <w:b/>
                <w:color w:val="000000"/>
                <w:sz w:val="22"/>
                <w:szCs w:val="22"/>
              </w:rPr>
            </w:pPr>
            <w:r>
              <w:rPr>
                <w:b/>
                <w:color w:val="000000"/>
                <w:sz w:val="22"/>
                <w:szCs w:val="22"/>
              </w:rPr>
              <w:t>262</w:t>
            </w:r>
          </w:p>
        </w:tc>
        <w:tc>
          <w:tcPr>
            <w:tcW w:w="2062" w:type="dxa"/>
            <w:tcBorders>
              <w:top w:val="nil"/>
              <w:left w:val="nil"/>
              <w:bottom w:val="single" w:sz="4" w:space="0" w:color="auto"/>
              <w:right w:val="single" w:sz="4" w:space="0" w:color="auto"/>
            </w:tcBorders>
            <w:vAlign w:val="center"/>
            <w:hideMark/>
          </w:tcPr>
          <w:p w14:paraId="72077B9B" w14:textId="77777777" w:rsidR="00942A14" w:rsidRDefault="00942A14">
            <w:pPr>
              <w:spacing w:before="0" w:after="0" w:line="240" w:lineRule="auto"/>
              <w:ind w:firstLine="0"/>
              <w:jc w:val="center"/>
              <w:rPr>
                <w:color w:val="000000"/>
                <w:sz w:val="22"/>
                <w:szCs w:val="22"/>
              </w:rPr>
            </w:pPr>
            <w:r>
              <w:rPr>
                <w:color w:val="000000"/>
                <w:sz w:val="22"/>
                <w:szCs w:val="22"/>
              </w:rPr>
              <w:t>70: Bộ Chỉ huy Quân sự tỉnh 52, Bộ Chỉ huy BĐBP 18</w:t>
            </w:r>
          </w:p>
        </w:tc>
        <w:tc>
          <w:tcPr>
            <w:tcW w:w="2736" w:type="dxa"/>
            <w:tcBorders>
              <w:top w:val="nil"/>
              <w:left w:val="nil"/>
              <w:bottom w:val="single" w:sz="4" w:space="0" w:color="auto"/>
              <w:right w:val="single" w:sz="4" w:space="0" w:color="auto"/>
            </w:tcBorders>
            <w:vAlign w:val="center"/>
            <w:hideMark/>
          </w:tcPr>
          <w:p w14:paraId="241DD522" w14:textId="77777777" w:rsidR="00942A14" w:rsidRDefault="00942A14">
            <w:pPr>
              <w:spacing w:before="0" w:after="0" w:line="240" w:lineRule="auto"/>
              <w:ind w:firstLine="0"/>
              <w:jc w:val="center"/>
              <w:rPr>
                <w:color w:val="000000"/>
                <w:sz w:val="22"/>
                <w:szCs w:val="22"/>
              </w:rPr>
            </w:pPr>
            <w:r>
              <w:rPr>
                <w:color w:val="000000"/>
                <w:sz w:val="22"/>
                <w:szCs w:val="22"/>
              </w:rPr>
              <w:t>50: Văn phòng về PCTT 47, Công ty điện lực 1, Cảng vụ Hàng hải 2.</w:t>
            </w:r>
          </w:p>
        </w:tc>
        <w:tc>
          <w:tcPr>
            <w:tcW w:w="3014" w:type="dxa"/>
            <w:tcBorders>
              <w:top w:val="nil"/>
              <w:left w:val="nil"/>
              <w:bottom w:val="single" w:sz="4" w:space="0" w:color="auto"/>
              <w:right w:val="single" w:sz="4" w:space="0" w:color="auto"/>
            </w:tcBorders>
            <w:vAlign w:val="center"/>
            <w:hideMark/>
          </w:tcPr>
          <w:p w14:paraId="27863B84" w14:textId="77777777" w:rsidR="00942A14" w:rsidRDefault="00942A14">
            <w:pPr>
              <w:spacing w:before="0" w:after="0" w:line="240" w:lineRule="auto"/>
              <w:ind w:firstLine="0"/>
              <w:jc w:val="center"/>
              <w:rPr>
                <w:color w:val="000000"/>
                <w:sz w:val="22"/>
                <w:szCs w:val="22"/>
              </w:rPr>
            </w:pPr>
            <w:r>
              <w:rPr>
                <w:color w:val="000000"/>
                <w:sz w:val="22"/>
                <w:szCs w:val="22"/>
              </w:rPr>
              <w:t xml:space="preserve">142: An Lão 7, An Nhơn 41, Tuy Phước 29, Phù Cát 26, Tây Sơn 6, Vĩnh Thạnh 2, Quy </w:t>
            </w:r>
            <w:r>
              <w:rPr>
                <w:color w:val="000000"/>
                <w:sz w:val="22"/>
                <w:szCs w:val="22"/>
              </w:rPr>
              <w:lastRenderedPageBreak/>
              <w:t>Nhơn 11, Hoài Nhơn 10, Phù Mỹ 10</w:t>
            </w:r>
          </w:p>
        </w:tc>
      </w:tr>
      <w:tr w:rsidR="00942A14" w14:paraId="43E2089C"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57FB237B" w14:textId="77777777" w:rsidR="00942A14" w:rsidRDefault="00942A14">
            <w:pPr>
              <w:spacing w:before="0" w:after="0" w:line="240" w:lineRule="auto"/>
              <w:ind w:firstLine="0"/>
              <w:jc w:val="center"/>
              <w:rPr>
                <w:color w:val="000000"/>
                <w:sz w:val="22"/>
                <w:szCs w:val="22"/>
              </w:rPr>
            </w:pPr>
            <w:r>
              <w:rPr>
                <w:color w:val="000000"/>
                <w:sz w:val="22"/>
                <w:szCs w:val="22"/>
              </w:rPr>
              <w:lastRenderedPageBreak/>
              <w:t> 4</w:t>
            </w:r>
          </w:p>
        </w:tc>
        <w:tc>
          <w:tcPr>
            <w:tcW w:w="3697" w:type="dxa"/>
            <w:tcBorders>
              <w:top w:val="nil"/>
              <w:left w:val="nil"/>
              <w:bottom w:val="single" w:sz="4" w:space="0" w:color="auto"/>
              <w:right w:val="single" w:sz="4" w:space="0" w:color="auto"/>
            </w:tcBorders>
            <w:vAlign w:val="center"/>
            <w:hideMark/>
          </w:tcPr>
          <w:p w14:paraId="588D1819" w14:textId="77777777" w:rsidR="00942A14" w:rsidRPr="00942A14" w:rsidRDefault="00942A14">
            <w:pPr>
              <w:spacing w:before="0" w:after="0" w:line="240" w:lineRule="auto"/>
              <w:ind w:firstLine="0"/>
              <w:jc w:val="left"/>
              <w:rPr>
                <w:color w:val="000000"/>
                <w:sz w:val="22"/>
                <w:szCs w:val="22"/>
              </w:rPr>
            </w:pPr>
            <w:r w:rsidRPr="00942A14">
              <w:rPr>
                <w:color w:val="000000"/>
                <w:sz w:val="22"/>
                <w:szCs w:val="22"/>
              </w:rPr>
              <w:t>Nhà bạt 24,75m</w:t>
            </w:r>
            <w:r w:rsidRPr="00942A14">
              <w:rPr>
                <w:color w:val="000000"/>
                <w:sz w:val="22"/>
                <w:szCs w:val="22"/>
                <w:vertAlign w:val="superscript"/>
              </w:rPr>
              <w:t>2</w:t>
            </w:r>
          </w:p>
        </w:tc>
        <w:tc>
          <w:tcPr>
            <w:tcW w:w="828" w:type="dxa"/>
            <w:tcBorders>
              <w:top w:val="nil"/>
              <w:left w:val="nil"/>
              <w:bottom w:val="single" w:sz="4" w:space="0" w:color="auto"/>
              <w:right w:val="single" w:sz="4" w:space="0" w:color="auto"/>
            </w:tcBorders>
            <w:vAlign w:val="center"/>
            <w:hideMark/>
          </w:tcPr>
          <w:p w14:paraId="37E25EEF"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0260C73A" w14:textId="77777777" w:rsidR="00942A14" w:rsidRDefault="00942A14">
            <w:pPr>
              <w:spacing w:before="0" w:after="0" w:line="240" w:lineRule="auto"/>
              <w:ind w:firstLine="0"/>
              <w:jc w:val="center"/>
              <w:rPr>
                <w:b/>
                <w:color w:val="000000"/>
                <w:sz w:val="22"/>
                <w:szCs w:val="22"/>
              </w:rPr>
            </w:pPr>
            <w:r>
              <w:rPr>
                <w:b/>
                <w:color w:val="000000"/>
                <w:sz w:val="22"/>
                <w:szCs w:val="22"/>
              </w:rPr>
              <w:t>168</w:t>
            </w:r>
          </w:p>
        </w:tc>
        <w:tc>
          <w:tcPr>
            <w:tcW w:w="2062" w:type="dxa"/>
            <w:tcBorders>
              <w:top w:val="nil"/>
              <w:left w:val="nil"/>
              <w:bottom w:val="single" w:sz="4" w:space="0" w:color="auto"/>
              <w:right w:val="single" w:sz="4" w:space="0" w:color="auto"/>
            </w:tcBorders>
            <w:vAlign w:val="center"/>
            <w:hideMark/>
          </w:tcPr>
          <w:p w14:paraId="55C7ABB9" w14:textId="77777777" w:rsidR="00942A14" w:rsidRDefault="00942A14">
            <w:pPr>
              <w:spacing w:before="0" w:after="0" w:line="240" w:lineRule="auto"/>
              <w:ind w:firstLine="0"/>
              <w:jc w:val="center"/>
              <w:rPr>
                <w:color w:val="000000"/>
                <w:sz w:val="22"/>
                <w:szCs w:val="22"/>
              </w:rPr>
            </w:pPr>
            <w:r>
              <w:rPr>
                <w:color w:val="000000"/>
                <w:sz w:val="22"/>
                <w:szCs w:val="22"/>
              </w:rPr>
              <w:t>49: Bộ Chỉ huy Quân sự tỉnh 34, Bộ Chỉ huy BĐBP 15</w:t>
            </w:r>
          </w:p>
        </w:tc>
        <w:tc>
          <w:tcPr>
            <w:tcW w:w="2736" w:type="dxa"/>
            <w:tcBorders>
              <w:top w:val="nil"/>
              <w:left w:val="nil"/>
              <w:bottom w:val="single" w:sz="4" w:space="0" w:color="auto"/>
              <w:right w:val="single" w:sz="4" w:space="0" w:color="auto"/>
            </w:tcBorders>
            <w:vAlign w:val="center"/>
            <w:hideMark/>
          </w:tcPr>
          <w:p w14:paraId="6813C621" w14:textId="77777777" w:rsidR="00942A14" w:rsidRDefault="00942A14">
            <w:pPr>
              <w:spacing w:before="0" w:after="0" w:line="240" w:lineRule="auto"/>
              <w:ind w:firstLine="0"/>
              <w:jc w:val="center"/>
              <w:rPr>
                <w:color w:val="000000"/>
                <w:sz w:val="22"/>
                <w:szCs w:val="22"/>
              </w:rPr>
            </w:pPr>
            <w:r>
              <w:rPr>
                <w:color w:val="000000"/>
                <w:sz w:val="22"/>
                <w:szCs w:val="22"/>
              </w:rPr>
              <w:t xml:space="preserve">46: Văn phòng về PCTT </w:t>
            </w:r>
          </w:p>
        </w:tc>
        <w:tc>
          <w:tcPr>
            <w:tcW w:w="3014" w:type="dxa"/>
            <w:tcBorders>
              <w:top w:val="nil"/>
              <w:left w:val="nil"/>
              <w:bottom w:val="single" w:sz="4" w:space="0" w:color="auto"/>
              <w:right w:val="single" w:sz="4" w:space="0" w:color="auto"/>
            </w:tcBorders>
            <w:vAlign w:val="center"/>
            <w:hideMark/>
          </w:tcPr>
          <w:p w14:paraId="59A4BC60" w14:textId="77777777" w:rsidR="00942A14" w:rsidRDefault="00942A14">
            <w:pPr>
              <w:spacing w:before="0" w:after="0" w:line="240" w:lineRule="auto"/>
              <w:ind w:firstLine="0"/>
              <w:jc w:val="center"/>
              <w:rPr>
                <w:color w:val="000000"/>
                <w:sz w:val="22"/>
                <w:szCs w:val="22"/>
              </w:rPr>
            </w:pPr>
            <w:r>
              <w:rPr>
                <w:color w:val="000000"/>
                <w:sz w:val="22"/>
                <w:szCs w:val="22"/>
              </w:rPr>
              <w:t>73: An Lão 25, Tuy Phước 6, Phù Cát 24, Tây Sơn 7, Quy Nhơn 2, Hoài Nhơn 3, Phù Mỹ 6.</w:t>
            </w:r>
          </w:p>
        </w:tc>
      </w:tr>
      <w:tr w:rsidR="00942A14" w14:paraId="654C77C7"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517123A2" w14:textId="77777777" w:rsidR="00942A14" w:rsidRDefault="00942A14">
            <w:pPr>
              <w:spacing w:before="0" w:after="0" w:line="240" w:lineRule="auto"/>
              <w:ind w:firstLine="0"/>
              <w:jc w:val="center"/>
              <w:rPr>
                <w:color w:val="000000"/>
                <w:sz w:val="22"/>
                <w:szCs w:val="22"/>
              </w:rPr>
            </w:pPr>
            <w:r>
              <w:rPr>
                <w:color w:val="000000"/>
                <w:sz w:val="22"/>
                <w:szCs w:val="22"/>
              </w:rPr>
              <w:t> 5</w:t>
            </w:r>
          </w:p>
        </w:tc>
        <w:tc>
          <w:tcPr>
            <w:tcW w:w="3697" w:type="dxa"/>
            <w:tcBorders>
              <w:top w:val="nil"/>
              <w:left w:val="nil"/>
              <w:bottom w:val="single" w:sz="4" w:space="0" w:color="auto"/>
              <w:right w:val="single" w:sz="4" w:space="0" w:color="auto"/>
            </w:tcBorders>
            <w:vAlign w:val="center"/>
            <w:hideMark/>
          </w:tcPr>
          <w:p w14:paraId="7C70EB52" w14:textId="77777777" w:rsidR="00942A14" w:rsidRPr="00942A14" w:rsidRDefault="00942A14">
            <w:pPr>
              <w:spacing w:before="0" w:after="0" w:line="240" w:lineRule="auto"/>
              <w:ind w:firstLine="0"/>
              <w:jc w:val="left"/>
              <w:rPr>
                <w:color w:val="000000"/>
                <w:sz w:val="22"/>
                <w:szCs w:val="22"/>
              </w:rPr>
            </w:pPr>
            <w:r w:rsidRPr="00942A14">
              <w:rPr>
                <w:color w:val="000000"/>
                <w:sz w:val="22"/>
                <w:szCs w:val="22"/>
              </w:rPr>
              <w:t>Nhà bạt 60m</w:t>
            </w:r>
            <w:r w:rsidRPr="00942A14">
              <w:rPr>
                <w:color w:val="000000"/>
                <w:sz w:val="22"/>
                <w:szCs w:val="22"/>
                <w:vertAlign w:val="superscript"/>
              </w:rPr>
              <w:t>2</w:t>
            </w:r>
          </w:p>
        </w:tc>
        <w:tc>
          <w:tcPr>
            <w:tcW w:w="828" w:type="dxa"/>
            <w:tcBorders>
              <w:top w:val="nil"/>
              <w:left w:val="nil"/>
              <w:bottom w:val="single" w:sz="4" w:space="0" w:color="auto"/>
              <w:right w:val="single" w:sz="4" w:space="0" w:color="auto"/>
            </w:tcBorders>
            <w:vAlign w:val="center"/>
            <w:hideMark/>
          </w:tcPr>
          <w:p w14:paraId="13009118"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17CAF334" w14:textId="77777777" w:rsidR="00942A14" w:rsidRDefault="00942A14">
            <w:pPr>
              <w:spacing w:before="0" w:after="0" w:line="240" w:lineRule="auto"/>
              <w:ind w:firstLine="0"/>
              <w:jc w:val="center"/>
              <w:rPr>
                <w:b/>
                <w:color w:val="000000"/>
                <w:sz w:val="22"/>
                <w:szCs w:val="22"/>
              </w:rPr>
            </w:pPr>
            <w:r>
              <w:rPr>
                <w:b/>
                <w:color w:val="000000"/>
                <w:sz w:val="22"/>
                <w:szCs w:val="22"/>
              </w:rPr>
              <w:t>97</w:t>
            </w:r>
          </w:p>
        </w:tc>
        <w:tc>
          <w:tcPr>
            <w:tcW w:w="2062" w:type="dxa"/>
            <w:tcBorders>
              <w:top w:val="nil"/>
              <w:left w:val="nil"/>
              <w:bottom w:val="single" w:sz="4" w:space="0" w:color="auto"/>
              <w:right w:val="single" w:sz="4" w:space="0" w:color="auto"/>
            </w:tcBorders>
            <w:vAlign w:val="center"/>
            <w:hideMark/>
          </w:tcPr>
          <w:p w14:paraId="5FE0CF2E" w14:textId="77777777" w:rsidR="00942A14" w:rsidRDefault="00942A14">
            <w:pPr>
              <w:spacing w:before="0" w:after="0" w:line="240" w:lineRule="auto"/>
              <w:ind w:firstLine="0"/>
              <w:jc w:val="center"/>
              <w:rPr>
                <w:color w:val="000000"/>
                <w:sz w:val="22"/>
                <w:szCs w:val="22"/>
              </w:rPr>
            </w:pPr>
            <w:r>
              <w:rPr>
                <w:color w:val="000000"/>
                <w:sz w:val="22"/>
                <w:szCs w:val="22"/>
              </w:rPr>
              <w:t>73: Bộ Chỉ huy Quân sự tỉnh 72, Bộ Chỉ huy BĐBP 1</w:t>
            </w:r>
          </w:p>
        </w:tc>
        <w:tc>
          <w:tcPr>
            <w:tcW w:w="2736" w:type="dxa"/>
            <w:tcBorders>
              <w:top w:val="nil"/>
              <w:left w:val="nil"/>
              <w:bottom w:val="single" w:sz="4" w:space="0" w:color="auto"/>
              <w:right w:val="single" w:sz="4" w:space="0" w:color="auto"/>
            </w:tcBorders>
            <w:vAlign w:val="center"/>
            <w:hideMark/>
          </w:tcPr>
          <w:p w14:paraId="4E7907E1" w14:textId="77777777" w:rsidR="00942A14" w:rsidRDefault="00942A14">
            <w:pPr>
              <w:spacing w:before="0" w:after="0" w:line="240" w:lineRule="auto"/>
              <w:ind w:firstLine="0"/>
              <w:jc w:val="center"/>
              <w:rPr>
                <w:color w:val="000000"/>
                <w:sz w:val="22"/>
                <w:szCs w:val="22"/>
              </w:rPr>
            </w:pPr>
            <w:r>
              <w:rPr>
                <w:color w:val="000000"/>
                <w:sz w:val="22"/>
                <w:szCs w:val="22"/>
              </w:rPr>
              <w:t>1: Văn phòng về PCTT</w:t>
            </w:r>
          </w:p>
        </w:tc>
        <w:tc>
          <w:tcPr>
            <w:tcW w:w="3014" w:type="dxa"/>
            <w:tcBorders>
              <w:top w:val="nil"/>
              <w:left w:val="nil"/>
              <w:bottom w:val="single" w:sz="4" w:space="0" w:color="auto"/>
              <w:right w:val="single" w:sz="4" w:space="0" w:color="auto"/>
            </w:tcBorders>
            <w:vAlign w:val="center"/>
            <w:hideMark/>
          </w:tcPr>
          <w:p w14:paraId="1430195C" w14:textId="77777777" w:rsidR="00942A14" w:rsidRDefault="00942A14">
            <w:pPr>
              <w:spacing w:before="0" w:after="0" w:line="240" w:lineRule="auto"/>
              <w:ind w:firstLine="0"/>
              <w:jc w:val="center"/>
              <w:rPr>
                <w:color w:val="000000"/>
                <w:sz w:val="22"/>
                <w:szCs w:val="22"/>
              </w:rPr>
            </w:pPr>
            <w:r>
              <w:rPr>
                <w:color w:val="000000"/>
                <w:sz w:val="22"/>
                <w:szCs w:val="22"/>
              </w:rPr>
              <w:t>23: Tuy Phước 5, Phù Cát 2, Tây Sơn 4, Vĩnh Thạnh 1, Quy Nhơn 2, Hoài Nhơn 4, Phù Mỹ 5.</w:t>
            </w:r>
          </w:p>
        </w:tc>
      </w:tr>
      <w:tr w:rsidR="00942A14" w14:paraId="387827F8"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419BF1C6" w14:textId="77777777" w:rsidR="00942A14" w:rsidRDefault="00942A14">
            <w:pPr>
              <w:spacing w:before="0" w:after="0" w:line="240" w:lineRule="auto"/>
              <w:ind w:firstLine="0"/>
              <w:jc w:val="center"/>
              <w:rPr>
                <w:color w:val="000000"/>
                <w:sz w:val="22"/>
                <w:szCs w:val="22"/>
              </w:rPr>
            </w:pPr>
            <w:r>
              <w:rPr>
                <w:color w:val="000000"/>
                <w:sz w:val="22"/>
                <w:szCs w:val="22"/>
              </w:rPr>
              <w:t> 6</w:t>
            </w:r>
          </w:p>
        </w:tc>
        <w:tc>
          <w:tcPr>
            <w:tcW w:w="3697" w:type="dxa"/>
            <w:tcBorders>
              <w:top w:val="nil"/>
              <w:left w:val="nil"/>
              <w:bottom w:val="single" w:sz="4" w:space="0" w:color="auto"/>
              <w:right w:val="single" w:sz="4" w:space="0" w:color="auto"/>
            </w:tcBorders>
            <w:vAlign w:val="center"/>
            <w:hideMark/>
          </w:tcPr>
          <w:p w14:paraId="169702A9" w14:textId="77777777" w:rsidR="00942A14" w:rsidRDefault="00942A14">
            <w:pPr>
              <w:spacing w:before="0" w:after="0" w:line="240" w:lineRule="auto"/>
              <w:ind w:firstLine="0"/>
              <w:jc w:val="left"/>
              <w:rPr>
                <w:color w:val="000000"/>
                <w:sz w:val="22"/>
                <w:szCs w:val="22"/>
              </w:rPr>
            </w:pPr>
            <w:r>
              <w:rPr>
                <w:color w:val="000000"/>
                <w:sz w:val="22"/>
                <w:szCs w:val="22"/>
              </w:rPr>
              <w:t>Nhà bạt các loại</w:t>
            </w:r>
          </w:p>
        </w:tc>
        <w:tc>
          <w:tcPr>
            <w:tcW w:w="828" w:type="dxa"/>
            <w:tcBorders>
              <w:top w:val="nil"/>
              <w:left w:val="nil"/>
              <w:bottom w:val="single" w:sz="4" w:space="0" w:color="auto"/>
              <w:right w:val="single" w:sz="4" w:space="0" w:color="auto"/>
            </w:tcBorders>
            <w:vAlign w:val="center"/>
            <w:hideMark/>
          </w:tcPr>
          <w:p w14:paraId="3A4DDD0B"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5825CC0E" w14:textId="77777777" w:rsidR="00942A14" w:rsidRDefault="00942A14">
            <w:pPr>
              <w:spacing w:before="0" w:after="0" w:line="240" w:lineRule="auto"/>
              <w:ind w:firstLine="0"/>
              <w:jc w:val="center"/>
              <w:rPr>
                <w:b/>
                <w:color w:val="000000"/>
                <w:sz w:val="22"/>
                <w:szCs w:val="22"/>
              </w:rPr>
            </w:pPr>
            <w:r>
              <w:rPr>
                <w:b/>
                <w:color w:val="000000"/>
                <w:sz w:val="22"/>
                <w:szCs w:val="22"/>
              </w:rPr>
              <w:t>55</w:t>
            </w:r>
          </w:p>
        </w:tc>
        <w:tc>
          <w:tcPr>
            <w:tcW w:w="2062" w:type="dxa"/>
            <w:tcBorders>
              <w:top w:val="nil"/>
              <w:left w:val="nil"/>
              <w:bottom w:val="single" w:sz="4" w:space="0" w:color="auto"/>
              <w:right w:val="single" w:sz="4" w:space="0" w:color="auto"/>
            </w:tcBorders>
            <w:vAlign w:val="center"/>
            <w:hideMark/>
          </w:tcPr>
          <w:p w14:paraId="3D1225DB" w14:textId="77777777" w:rsidR="00942A14" w:rsidRDefault="00942A14">
            <w:pPr>
              <w:spacing w:before="0" w:after="0" w:line="240" w:lineRule="auto"/>
              <w:ind w:firstLine="0"/>
              <w:jc w:val="center"/>
              <w:rPr>
                <w:color w:val="000000"/>
                <w:sz w:val="22"/>
                <w:szCs w:val="22"/>
              </w:rPr>
            </w:pPr>
            <w:r>
              <w:rPr>
                <w:color w:val="000000"/>
                <w:sz w:val="22"/>
                <w:szCs w:val="22"/>
              </w:rPr>
              <w:t>15: Công an tỉnh</w:t>
            </w:r>
          </w:p>
        </w:tc>
        <w:tc>
          <w:tcPr>
            <w:tcW w:w="2736" w:type="dxa"/>
            <w:tcBorders>
              <w:top w:val="nil"/>
              <w:left w:val="nil"/>
              <w:bottom w:val="single" w:sz="4" w:space="0" w:color="auto"/>
              <w:right w:val="single" w:sz="4" w:space="0" w:color="auto"/>
            </w:tcBorders>
            <w:vAlign w:val="center"/>
            <w:hideMark/>
          </w:tcPr>
          <w:p w14:paraId="7C430431" w14:textId="77777777" w:rsidR="00942A14" w:rsidRDefault="00942A14">
            <w:pPr>
              <w:spacing w:before="0" w:after="0" w:line="240" w:lineRule="auto"/>
              <w:ind w:firstLine="0"/>
              <w:jc w:val="center"/>
              <w:rPr>
                <w:color w:val="000000"/>
                <w:sz w:val="22"/>
                <w:szCs w:val="22"/>
              </w:rPr>
            </w:pPr>
            <w:r>
              <w:rPr>
                <w:color w:val="000000"/>
                <w:sz w:val="22"/>
                <w:szCs w:val="22"/>
              </w:rPr>
              <w:t>10: Văn phòng về PCTT</w:t>
            </w:r>
          </w:p>
        </w:tc>
        <w:tc>
          <w:tcPr>
            <w:tcW w:w="3014" w:type="dxa"/>
            <w:tcBorders>
              <w:top w:val="nil"/>
              <w:left w:val="nil"/>
              <w:bottom w:val="single" w:sz="4" w:space="0" w:color="auto"/>
              <w:right w:val="single" w:sz="4" w:space="0" w:color="auto"/>
            </w:tcBorders>
            <w:vAlign w:val="center"/>
            <w:hideMark/>
          </w:tcPr>
          <w:p w14:paraId="3204D080" w14:textId="77777777" w:rsidR="00942A14" w:rsidRDefault="00942A14">
            <w:pPr>
              <w:spacing w:before="0" w:after="0" w:line="240" w:lineRule="auto"/>
              <w:ind w:firstLine="0"/>
              <w:jc w:val="center"/>
              <w:rPr>
                <w:color w:val="000000"/>
                <w:sz w:val="22"/>
                <w:szCs w:val="22"/>
              </w:rPr>
            </w:pPr>
            <w:r>
              <w:rPr>
                <w:color w:val="000000"/>
                <w:sz w:val="22"/>
                <w:szCs w:val="22"/>
              </w:rPr>
              <w:t>30: An Lão 2, Tuy Phước 1, Vân Canh 27.</w:t>
            </w:r>
          </w:p>
        </w:tc>
      </w:tr>
      <w:tr w:rsidR="00942A14" w14:paraId="2688B52F"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74A235D3" w14:textId="77777777" w:rsidR="00942A14" w:rsidRDefault="00942A14">
            <w:pPr>
              <w:spacing w:before="0" w:after="0" w:line="240" w:lineRule="auto"/>
              <w:ind w:firstLine="0"/>
              <w:jc w:val="center"/>
              <w:rPr>
                <w:color w:val="000000"/>
                <w:sz w:val="22"/>
                <w:szCs w:val="22"/>
              </w:rPr>
            </w:pPr>
            <w:r>
              <w:rPr>
                <w:color w:val="000000"/>
                <w:sz w:val="22"/>
                <w:szCs w:val="22"/>
              </w:rPr>
              <w:t> 7</w:t>
            </w:r>
          </w:p>
        </w:tc>
        <w:tc>
          <w:tcPr>
            <w:tcW w:w="3697" w:type="dxa"/>
            <w:tcBorders>
              <w:top w:val="nil"/>
              <w:left w:val="nil"/>
              <w:bottom w:val="single" w:sz="4" w:space="0" w:color="auto"/>
              <w:right w:val="single" w:sz="4" w:space="0" w:color="auto"/>
            </w:tcBorders>
            <w:vAlign w:val="center"/>
            <w:hideMark/>
          </w:tcPr>
          <w:p w14:paraId="0DF7CC9A" w14:textId="77777777" w:rsidR="00942A14" w:rsidRDefault="00942A14">
            <w:pPr>
              <w:spacing w:before="0" w:after="0" w:line="240" w:lineRule="auto"/>
              <w:ind w:firstLine="0"/>
              <w:jc w:val="left"/>
              <w:rPr>
                <w:color w:val="000000"/>
                <w:sz w:val="22"/>
                <w:szCs w:val="22"/>
              </w:rPr>
            </w:pPr>
            <w:r>
              <w:rPr>
                <w:color w:val="000000"/>
                <w:sz w:val="22"/>
                <w:szCs w:val="22"/>
              </w:rPr>
              <w:t>Clomin B</w:t>
            </w:r>
          </w:p>
        </w:tc>
        <w:tc>
          <w:tcPr>
            <w:tcW w:w="828" w:type="dxa"/>
            <w:tcBorders>
              <w:top w:val="nil"/>
              <w:left w:val="nil"/>
              <w:bottom w:val="single" w:sz="4" w:space="0" w:color="auto"/>
              <w:right w:val="single" w:sz="4" w:space="0" w:color="auto"/>
            </w:tcBorders>
            <w:vAlign w:val="center"/>
            <w:hideMark/>
          </w:tcPr>
          <w:p w14:paraId="7670E79D" w14:textId="77777777" w:rsidR="00942A14" w:rsidRDefault="00942A14">
            <w:pPr>
              <w:spacing w:before="0" w:after="0" w:line="240" w:lineRule="auto"/>
              <w:ind w:firstLine="0"/>
              <w:jc w:val="center"/>
              <w:rPr>
                <w:color w:val="000000"/>
                <w:sz w:val="22"/>
                <w:szCs w:val="22"/>
              </w:rPr>
            </w:pPr>
            <w:r>
              <w:rPr>
                <w:color w:val="000000"/>
                <w:sz w:val="22"/>
                <w:szCs w:val="22"/>
              </w:rPr>
              <w:t>Lọ</w:t>
            </w:r>
          </w:p>
        </w:tc>
        <w:tc>
          <w:tcPr>
            <w:tcW w:w="965" w:type="dxa"/>
            <w:tcBorders>
              <w:top w:val="nil"/>
              <w:left w:val="single" w:sz="4" w:space="0" w:color="auto"/>
              <w:bottom w:val="single" w:sz="4" w:space="0" w:color="auto"/>
              <w:right w:val="single" w:sz="4" w:space="0" w:color="auto"/>
            </w:tcBorders>
            <w:vAlign w:val="center"/>
            <w:hideMark/>
          </w:tcPr>
          <w:p w14:paraId="647270A9" w14:textId="77777777" w:rsidR="00942A14" w:rsidRDefault="00942A14">
            <w:pPr>
              <w:spacing w:before="0" w:after="0" w:line="240" w:lineRule="auto"/>
              <w:ind w:firstLine="0"/>
              <w:jc w:val="center"/>
              <w:rPr>
                <w:b/>
                <w:color w:val="000000"/>
                <w:sz w:val="22"/>
                <w:szCs w:val="22"/>
              </w:rPr>
            </w:pPr>
            <w:r>
              <w:rPr>
                <w:b/>
                <w:color w:val="000000"/>
                <w:sz w:val="22"/>
                <w:szCs w:val="22"/>
              </w:rPr>
              <w:t>55</w:t>
            </w:r>
          </w:p>
        </w:tc>
        <w:tc>
          <w:tcPr>
            <w:tcW w:w="2062" w:type="dxa"/>
            <w:tcBorders>
              <w:top w:val="nil"/>
              <w:left w:val="nil"/>
              <w:bottom w:val="single" w:sz="4" w:space="0" w:color="auto"/>
              <w:right w:val="single" w:sz="4" w:space="0" w:color="auto"/>
            </w:tcBorders>
            <w:vAlign w:val="center"/>
            <w:hideMark/>
          </w:tcPr>
          <w:p w14:paraId="155902B3" w14:textId="77777777" w:rsidR="00942A14" w:rsidRDefault="00942A14">
            <w:pPr>
              <w:spacing w:before="0" w:after="0" w:line="240" w:lineRule="auto"/>
              <w:ind w:firstLine="0"/>
              <w:jc w:val="center"/>
              <w:rPr>
                <w:color w:val="000000"/>
                <w:sz w:val="22"/>
                <w:szCs w:val="22"/>
              </w:rPr>
            </w:pPr>
            <w:r>
              <w:rPr>
                <w:color w:val="000000"/>
                <w:sz w:val="22"/>
                <w:szCs w:val="22"/>
              </w:rPr>
              <w:t>25: Bộ Chỉ huy Quân sự tỉnh 5, Bộ Chỉ huy BĐBP 50</w:t>
            </w:r>
          </w:p>
        </w:tc>
        <w:tc>
          <w:tcPr>
            <w:tcW w:w="2736" w:type="dxa"/>
            <w:tcBorders>
              <w:top w:val="nil"/>
              <w:left w:val="nil"/>
              <w:bottom w:val="single" w:sz="4" w:space="0" w:color="auto"/>
              <w:right w:val="single" w:sz="4" w:space="0" w:color="auto"/>
            </w:tcBorders>
            <w:vAlign w:val="center"/>
          </w:tcPr>
          <w:p w14:paraId="12C957CF"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513A5E50" w14:textId="77777777" w:rsidR="00942A14" w:rsidRDefault="00942A14">
            <w:pPr>
              <w:spacing w:before="0" w:after="0" w:line="240" w:lineRule="auto"/>
              <w:ind w:firstLine="0"/>
              <w:jc w:val="center"/>
              <w:rPr>
                <w:color w:val="000000"/>
                <w:sz w:val="22"/>
                <w:szCs w:val="22"/>
              </w:rPr>
            </w:pPr>
          </w:p>
        </w:tc>
      </w:tr>
      <w:tr w:rsidR="00942A14" w14:paraId="0B148D69"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659B82C5" w14:textId="77777777" w:rsidR="00942A14" w:rsidRDefault="00942A14">
            <w:pPr>
              <w:spacing w:before="0" w:after="0" w:line="240" w:lineRule="auto"/>
              <w:ind w:firstLine="0"/>
              <w:jc w:val="center"/>
              <w:rPr>
                <w:color w:val="000000"/>
                <w:sz w:val="22"/>
                <w:szCs w:val="22"/>
              </w:rPr>
            </w:pPr>
            <w:r>
              <w:rPr>
                <w:color w:val="000000"/>
                <w:sz w:val="22"/>
                <w:szCs w:val="22"/>
              </w:rPr>
              <w:t> 8</w:t>
            </w:r>
          </w:p>
        </w:tc>
        <w:tc>
          <w:tcPr>
            <w:tcW w:w="3697" w:type="dxa"/>
            <w:tcBorders>
              <w:top w:val="nil"/>
              <w:left w:val="nil"/>
              <w:bottom w:val="single" w:sz="4" w:space="0" w:color="auto"/>
              <w:right w:val="single" w:sz="4" w:space="0" w:color="auto"/>
            </w:tcBorders>
            <w:vAlign w:val="center"/>
            <w:hideMark/>
          </w:tcPr>
          <w:p w14:paraId="19F4B056" w14:textId="77777777" w:rsidR="00942A14" w:rsidRDefault="00942A14">
            <w:pPr>
              <w:spacing w:before="0" w:after="0" w:line="240" w:lineRule="auto"/>
              <w:ind w:firstLine="0"/>
              <w:jc w:val="left"/>
              <w:rPr>
                <w:color w:val="000000"/>
                <w:sz w:val="22"/>
                <w:szCs w:val="22"/>
              </w:rPr>
            </w:pPr>
            <w:r>
              <w:rPr>
                <w:color w:val="000000"/>
                <w:sz w:val="22"/>
                <w:szCs w:val="22"/>
              </w:rPr>
              <w:t>Clomin B</w:t>
            </w:r>
          </w:p>
        </w:tc>
        <w:tc>
          <w:tcPr>
            <w:tcW w:w="828" w:type="dxa"/>
            <w:tcBorders>
              <w:top w:val="nil"/>
              <w:left w:val="nil"/>
              <w:bottom w:val="single" w:sz="4" w:space="0" w:color="auto"/>
              <w:right w:val="single" w:sz="4" w:space="0" w:color="auto"/>
            </w:tcBorders>
            <w:vAlign w:val="center"/>
            <w:hideMark/>
          </w:tcPr>
          <w:p w14:paraId="5B1D94E1" w14:textId="77777777" w:rsidR="00942A14" w:rsidRDefault="00942A14">
            <w:pPr>
              <w:spacing w:before="0" w:after="0" w:line="240" w:lineRule="auto"/>
              <w:ind w:firstLine="0"/>
              <w:jc w:val="center"/>
              <w:rPr>
                <w:color w:val="000000"/>
                <w:sz w:val="22"/>
                <w:szCs w:val="22"/>
              </w:rPr>
            </w:pPr>
            <w:r>
              <w:rPr>
                <w:color w:val="000000"/>
                <w:sz w:val="22"/>
                <w:szCs w:val="22"/>
              </w:rPr>
              <w:t>Kg</w:t>
            </w:r>
          </w:p>
        </w:tc>
        <w:tc>
          <w:tcPr>
            <w:tcW w:w="965" w:type="dxa"/>
            <w:tcBorders>
              <w:top w:val="nil"/>
              <w:left w:val="single" w:sz="4" w:space="0" w:color="auto"/>
              <w:bottom w:val="single" w:sz="4" w:space="0" w:color="auto"/>
              <w:right w:val="single" w:sz="4" w:space="0" w:color="auto"/>
            </w:tcBorders>
            <w:vAlign w:val="center"/>
            <w:hideMark/>
          </w:tcPr>
          <w:p w14:paraId="18E55A13" w14:textId="77777777" w:rsidR="00942A14" w:rsidRDefault="00942A14">
            <w:pPr>
              <w:spacing w:before="0" w:after="0" w:line="240" w:lineRule="auto"/>
              <w:ind w:firstLine="0"/>
              <w:jc w:val="center"/>
              <w:rPr>
                <w:b/>
                <w:color w:val="000000"/>
                <w:sz w:val="22"/>
                <w:szCs w:val="22"/>
              </w:rPr>
            </w:pPr>
            <w:r>
              <w:rPr>
                <w:b/>
                <w:color w:val="000000"/>
                <w:sz w:val="22"/>
                <w:szCs w:val="22"/>
              </w:rPr>
              <w:t>654</w:t>
            </w:r>
          </w:p>
        </w:tc>
        <w:tc>
          <w:tcPr>
            <w:tcW w:w="2062" w:type="dxa"/>
            <w:tcBorders>
              <w:top w:val="nil"/>
              <w:left w:val="nil"/>
              <w:bottom w:val="single" w:sz="4" w:space="0" w:color="auto"/>
              <w:right w:val="single" w:sz="4" w:space="0" w:color="auto"/>
            </w:tcBorders>
            <w:vAlign w:val="center"/>
            <w:hideMark/>
          </w:tcPr>
          <w:p w14:paraId="31BD58AE" w14:textId="77777777" w:rsidR="00942A14" w:rsidRDefault="00942A14">
            <w:pPr>
              <w:spacing w:before="0" w:after="0" w:line="240" w:lineRule="auto"/>
              <w:ind w:firstLine="0"/>
              <w:jc w:val="center"/>
              <w:rPr>
                <w:color w:val="000000"/>
                <w:sz w:val="22"/>
                <w:szCs w:val="22"/>
              </w:rPr>
            </w:pPr>
            <w:r>
              <w:rPr>
                <w:color w:val="000000"/>
                <w:sz w:val="22"/>
                <w:szCs w:val="22"/>
              </w:rPr>
              <w:t>245: Bộ Chỉ huy Quân sự tỉnh 195, Bộ Chỉ huy BĐBP 50</w:t>
            </w:r>
          </w:p>
        </w:tc>
        <w:tc>
          <w:tcPr>
            <w:tcW w:w="2736" w:type="dxa"/>
            <w:tcBorders>
              <w:top w:val="nil"/>
              <w:left w:val="nil"/>
              <w:bottom w:val="single" w:sz="4" w:space="0" w:color="auto"/>
              <w:right w:val="single" w:sz="4" w:space="0" w:color="auto"/>
            </w:tcBorders>
            <w:vAlign w:val="center"/>
            <w:hideMark/>
          </w:tcPr>
          <w:p w14:paraId="47FFD384" w14:textId="77777777" w:rsidR="00942A14" w:rsidRDefault="00942A14">
            <w:pPr>
              <w:spacing w:before="0" w:after="0" w:line="240" w:lineRule="auto"/>
              <w:ind w:firstLine="0"/>
              <w:jc w:val="center"/>
              <w:rPr>
                <w:color w:val="000000"/>
                <w:sz w:val="22"/>
                <w:szCs w:val="22"/>
              </w:rPr>
            </w:pPr>
            <w:r>
              <w:rPr>
                <w:color w:val="000000"/>
                <w:sz w:val="22"/>
                <w:szCs w:val="22"/>
              </w:rPr>
              <w:t>399: Sở Y tế</w:t>
            </w:r>
          </w:p>
        </w:tc>
        <w:tc>
          <w:tcPr>
            <w:tcW w:w="3014" w:type="dxa"/>
            <w:tcBorders>
              <w:top w:val="nil"/>
              <w:left w:val="nil"/>
              <w:bottom w:val="single" w:sz="4" w:space="0" w:color="auto"/>
              <w:right w:val="single" w:sz="4" w:space="0" w:color="auto"/>
            </w:tcBorders>
            <w:vAlign w:val="center"/>
            <w:hideMark/>
          </w:tcPr>
          <w:p w14:paraId="3C6253A8" w14:textId="77777777" w:rsidR="00942A14" w:rsidRDefault="00942A14">
            <w:pPr>
              <w:spacing w:before="0" w:after="0" w:line="240" w:lineRule="auto"/>
              <w:ind w:firstLine="0"/>
              <w:jc w:val="center"/>
              <w:rPr>
                <w:color w:val="000000"/>
                <w:sz w:val="22"/>
                <w:szCs w:val="22"/>
              </w:rPr>
            </w:pPr>
            <w:r>
              <w:rPr>
                <w:color w:val="000000"/>
                <w:sz w:val="22"/>
                <w:szCs w:val="22"/>
              </w:rPr>
              <w:t>10: Phù Mỹ</w:t>
            </w:r>
          </w:p>
        </w:tc>
      </w:tr>
      <w:tr w:rsidR="00942A14" w14:paraId="0670B770"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2E81ACF8" w14:textId="77777777" w:rsidR="00942A14" w:rsidRDefault="00942A14">
            <w:pPr>
              <w:spacing w:before="0" w:after="0" w:line="240" w:lineRule="auto"/>
              <w:ind w:firstLine="0"/>
              <w:jc w:val="center"/>
              <w:rPr>
                <w:color w:val="000000"/>
                <w:sz w:val="22"/>
                <w:szCs w:val="22"/>
              </w:rPr>
            </w:pPr>
            <w:r>
              <w:rPr>
                <w:color w:val="000000"/>
                <w:sz w:val="22"/>
                <w:szCs w:val="22"/>
              </w:rPr>
              <w:t> 9</w:t>
            </w:r>
          </w:p>
        </w:tc>
        <w:tc>
          <w:tcPr>
            <w:tcW w:w="3697" w:type="dxa"/>
            <w:tcBorders>
              <w:top w:val="nil"/>
              <w:left w:val="nil"/>
              <w:bottom w:val="single" w:sz="4" w:space="0" w:color="auto"/>
              <w:right w:val="single" w:sz="4" w:space="0" w:color="auto"/>
            </w:tcBorders>
            <w:vAlign w:val="center"/>
            <w:hideMark/>
          </w:tcPr>
          <w:p w14:paraId="3FD565EF" w14:textId="77777777" w:rsidR="00942A14" w:rsidRDefault="00942A14">
            <w:pPr>
              <w:spacing w:before="0" w:after="0" w:line="240" w:lineRule="auto"/>
              <w:ind w:firstLine="0"/>
              <w:jc w:val="left"/>
              <w:rPr>
                <w:color w:val="000000"/>
                <w:sz w:val="22"/>
                <w:szCs w:val="22"/>
              </w:rPr>
            </w:pPr>
            <w:r>
              <w:rPr>
                <w:color w:val="000000"/>
                <w:sz w:val="22"/>
                <w:szCs w:val="22"/>
              </w:rPr>
              <w:t>Thuốc khử trùng dạng nước</w:t>
            </w:r>
          </w:p>
        </w:tc>
        <w:tc>
          <w:tcPr>
            <w:tcW w:w="828" w:type="dxa"/>
            <w:tcBorders>
              <w:top w:val="nil"/>
              <w:left w:val="nil"/>
              <w:bottom w:val="single" w:sz="4" w:space="0" w:color="auto"/>
              <w:right w:val="single" w:sz="4" w:space="0" w:color="auto"/>
            </w:tcBorders>
            <w:vAlign w:val="center"/>
            <w:hideMark/>
          </w:tcPr>
          <w:p w14:paraId="78B4525E" w14:textId="77777777" w:rsidR="00942A14" w:rsidRDefault="00942A14">
            <w:pPr>
              <w:spacing w:before="0" w:after="0" w:line="240" w:lineRule="auto"/>
              <w:ind w:firstLine="0"/>
              <w:jc w:val="center"/>
              <w:rPr>
                <w:color w:val="000000"/>
                <w:sz w:val="22"/>
                <w:szCs w:val="22"/>
              </w:rPr>
            </w:pPr>
            <w:r>
              <w:rPr>
                <w:color w:val="000000"/>
                <w:sz w:val="22"/>
                <w:szCs w:val="22"/>
              </w:rPr>
              <w:t>Lít</w:t>
            </w:r>
          </w:p>
        </w:tc>
        <w:tc>
          <w:tcPr>
            <w:tcW w:w="965" w:type="dxa"/>
            <w:tcBorders>
              <w:top w:val="nil"/>
              <w:left w:val="single" w:sz="4" w:space="0" w:color="auto"/>
              <w:bottom w:val="single" w:sz="4" w:space="0" w:color="auto"/>
              <w:right w:val="single" w:sz="4" w:space="0" w:color="auto"/>
            </w:tcBorders>
            <w:vAlign w:val="center"/>
          </w:tcPr>
          <w:p w14:paraId="38C8EA78" w14:textId="77777777" w:rsidR="00942A14" w:rsidRDefault="00942A14">
            <w:pPr>
              <w:spacing w:before="0" w:after="0" w:line="240" w:lineRule="auto"/>
              <w:ind w:firstLine="0"/>
              <w:jc w:val="center"/>
              <w:rPr>
                <w:b/>
                <w:color w:val="000000"/>
                <w:sz w:val="22"/>
                <w:szCs w:val="22"/>
              </w:rPr>
            </w:pPr>
          </w:p>
        </w:tc>
        <w:tc>
          <w:tcPr>
            <w:tcW w:w="2062" w:type="dxa"/>
            <w:tcBorders>
              <w:top w:val="nil"/>
              <w:left w:val="nil"/>
              <w:bottom w:val="single" w:sz="4" w:space="0" w:color="auto"/>
              <w:right w:val="single" w:sz="4" w:space="0" w:color="auto"/>
            </w:tcBorders>
            <w:vAlign w:val="center"/>
          </w:tcPr>
          <w:p w14:paraId="0ED7BD10"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057CBC86"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1D590C84" w14:textId="77777777" w:rsidR="00942A14" w:rsidRDefault="00942A14">
            <w:pPr>
              <w:spacing w:before="0" w:after="0" w:line="240" w:lineRule="auto"/>
              <w:ind w:firstLine="0"/>
              <w:jc w:val="center"/>
              <w:rPr>
                <w:color w:val="000000"/>
                <w:sz w:val="22"/>
                <w:szCs w:val="22"/>
              </w:rPr>
            </w:pPr>
          </w:p>
        </w:tc>
      </w:tr>
      <w:tr w:rsidR="00942A14" w14:paraId="547F1483"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2D39EBC7" w14:textId="77777777" w:rsidR="00942A14" w:rsidRDefault="00942A14">
            <w:pPr>
              <w:spacing w:before="0" w:after="0" w:line="240" w:lineRule="auto"/>
              <w:ind w:firstLine="0"/>
              <w:jc w:val="center"/>
              <w:rPr>
                <w:b/>
                <w:bCs/>
                <w:color w:val="000000"/>
                <w:sz w:val="22"/>
                <w:szCs w:val="22"/>
              </w:rPr>
            </w:pPr>
            <w:r>
              <w:rPr>
                <w:b/>
                <w:bCs/>
                <w:color w:val="000000"/>
                <w:sz w:val="22"/>
                <w:szCs w:val="22"/>
              </w:rPr>
              <w:t>XIV</w:t>
            </w:r>
          </w:p>
        </w:tc>
        <w:tc>
          <w:tcPr>
            <w:tcW w:w="3697" w:type="dxa"/>
            <w:tcBorders>
              <w:top w:val="nil"/>
              <w:left w:val="nil"/>
              <w:bottom w:val="single" w:sz="4" w:space="0" w:color="auto"/>
              <w:right w:val="single" w:sz="4" w:space="0" w:color="auto"/>
            </w:tcBorders>
            <w:vAlign w:val="center"/>
            <w:hideMark/>
          </w:tcPr>
          <w:p w14:paraId="2216EB97" w14:textId="77777777" w:rsidR="00942A14" w:rsidRDefault="00942A14">
            <w:pPr>
              <w:spacing w:before="0" w:after="0" w:line="240" w:lineRule="auto"/>
              <w:ind w:firstLine="0"/>
              <w:jc w:val="left"/>
              <w:rPr>
                <w:b/>
                <w:bCs/>
                <w:color w:val="000000"/>
                <w:sz w:val="22"/>
                <w:szCs w:val="22"/>
              </w:rPr>
            </w:pPr>
            <w:r>
              <w:rPr>
                <w:b/>
                <w:bCs/>
                <w:color w:val="000000"/>
                <w:sz w:val="22"/>
                <w:szCs w:val="22"/>
              </w:rPr>
              <w:t>TRANG BỊ, PHƯƠNG TIỆN CẤP NGUỒN ĐIỆN</w:t>
            </w:r>
          </w:p>
        </w:tc>
        <w:tc>
          <w:tcPr>
            <w:tcW w:w="828" w:type="dxa"/>
            <w:tcBorders>
              <w:top w:val="nil"/>
              <w:left w:val="nil"/>
              <w:bottom w:val="single" w:sz="4" w:space="0" w:color="auto"/>
              <w:right w:val="single" w:sz="4" w:space="0" w:color="auto"/>
            </w:tcBorders>
            <w:vAlign w:val="center"/>
            <w:hideMark/>
          </w:tcPr>
          <w:p w14:paraId="6458BF78" w14:textId="77777777" w:rsidR="00942A14" w:rsidRDefault="00942A14">
            <w:pPr>
              <w:spacing w:before="0" w:after="0" w:line="240" w:lineRule="auto"/>
              <w:ind w:firstLine="0"/>
              <w:jc w:val="center"/>
              <w:rPr>
                <w:color w:val="000000"/>
                <w:sz w:val="22"/>
                <w:szCs w:val="22"/>
              </w:rPr>
            </w:pPr>
            <w:r>
              <w:rPr>
                <w:color w:val="000000"/>
                <w:sz w:val="22"/>
                <w:szCs w:val="22"/>
              </w:rPr>
              <w:t> </w:t>
            </w:r>
          </w:p>
        </w:tc>
        <w:tc>
          <w:tcPr>
            <w:tcW w:w="965" w:type="dxa"/>
            <w:tcBorders>
              <w:top w:val="nil"/>
              <w:left w:val="single" w:sz="4" w:space="0" w:color="auto"/>
              <w:bottom w:val="single" w:sz="4" w:space="0" w:color="auto"/>
              <w:right w:val="single" w:sz="4" w:space="0" w:color="auto"/>
            </w:tcBorders>
            <w:vAlign w:val="center"/>
          </w:tcPr>
          <w:p w14:paraId="3BB6409A" w14:textId="77777777" w:rsidR="00942A14" w:rsidRDefault="00942A14">
            <w:pPr>
              <w:spacing w:before="0" w:after="0" w:line="240" w:lineRule="auto"/>
              <w:ind w:firstLine="0"/>
              <w:jc w:val="center"/>
              <w:rPr>
                <w:b/>
                <w:color w:val="000000"/>
                <w:sz w:val="22"/>
                <w:szCs w:val="22"/>
              </w:rPr>
            </w:pPr>
          </w:p>
        </w:tc>
        <w:tc>
          <w:tcPr>
            <w:tcW w:w="2062" w:type="dxa"/>
            <w:tcBorders>
              <w:top w:val="nil"/>
              <w:left w:val="nil"/>
              <w:bottom w:val="single" w:sz="4" w:space="0" w:color="auto"/>
              <w:right w:val="single" w:sz="4" w:space="0" w:color="auto"/>
            </w:tcBorders>
            <w:vAlign w:val="center"/>
          </w:tcPr>
          <w:p w14:paraId="59D91DE6"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795CE51B"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7BCE33DE" w14:textId="77777777" w:rsidR="00942A14" w:rsidRDefault="00942A14">
            <w:pPr>
              <w:spacing w:before="0" w:after="0" w:line="240" w:lineRule="auto"/>
              <w:ind w:firstLine="0"/>
              <w:jc w:val="center"/>
              <w:rPr>
                <w:color w:val="000000"/>
                <w:sz w:val="22"/>
                <w:szCs w:val="22"/>
              </w:rPr>
            </w:pPr>
          </w:p>
        </w:tc>
      </w:tr>
      <w:tr w:rsidR="00942A14" w14:paraId="768E92A2"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2A42D5AF" w14:textId="77777777" w:rsidR="00942A14" w:rsidRDefault="00942A14">
            <w:pPr>
              <w:spacing w:before="0" w:after="0" w:line="240" w:lineRule="auto"/>
              <w:ind w:firstLine="0"/>
              <w:jc w:val="center"/>
              <w:rPr>
                <w:color w:val="000000"/>
                <w:sz w:val="22"/>
                <w:szCs w:val="22"/>
              </w:rPr>
            </w:pPr>
            <w:r>
              <w:rPr>
                <w:color w:val="000000"/>
                <w:sz w:val="22"/>
                <w:szCs w:val="22"/>
              </w:rPr>
              <w:t> 1</w:t>
            </w:r>
          </w:p>
        </w:tc>
        <w:tc>
          <w:tcPr>
            <w:tcW w:w="3697" w:type="dxa"/>
            <w:tcBorders>
              <w:top w:val="nil"/>
              <w:left w:val="nil"/>
              <w:bottom w:val="single" w:sz="4" w:space="0" w:color="auto"/>
              <w:right w:val="single" w:sz="4" w:space="0" w:color="auto"/>
            </w:tcBorders>
            <w:vAlign w:val="center"/>
            <w:hideMark/>
          </w:tcPr>
          <w:p w14:paraId="610C6A39" w14:textId="77777777" w:rsidR="00942A14" w:rsidRDefault="00942A14">
            <w:pPr>
              <w:spacing w:before="0" w:after="0" w:line="240" w:lineRule="auto"/>
              <w:ind w:firstLine="0"/>
              <w:jc w:val="left"/>
              <w:rPr>
                <w:color w:val="000000"/>
                <w:sz w:val="22"/>
                <w:szCs w:val="22"/>
              </w:rPr>
            </w:pPr>
            <w:r>
              <w:rPr>
                <w:color w:val="000000"/>
                <w:sz w:val="22"/>
                <w:szCs w:val="22"/>
              </w:rPr>
              <w:t>Máy phát điện 5-7KW</w:t>
            </w:r>
          </w:p>
        </w:tc>
        <w:tc>
          <w:tcPr>
            <w:tcW w:w="828" w:type="dxa"/>
            <w:tcBorders>
              <w:top w:val="nil"/>
              <w:left w:val="nil"/>
              <w:bottom w:val="single" w:sz="4" w:space="0" w:color="auto"/>
              <w:right w:val="single" w:sz="4" w:space="0" w:color="auto"/>
            </w:tcBorders>
            <w:vAlign w:val="center"/>
            <w:hideMark/>
          </w:tcPr>
          <w:p w14:paraId="3453E9C5"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123BF4F9" w14:textId="77777777" w:rsidR="00942A14" w:rsidRDefault="00942A14">
            <w:pPr>
              <w:spacing w:before="0" w:after="0" w:line="240" w:lineRule="auto"/>
              <w:ind w:firstLine="0"/>
              <w:jc w:val="center"/>
              <w:rPr>
                <w:b/>
                <w:color w:val="000000"/>
                <w:sz w:val="22"/>
                <w:szCs w:val="22"/>
              </w:rPr>
            </w:pPr>
            <w:r>
              <w:rPr>
                <w:b/>
                <w:color w:val="000000"/>
                <w:sz w:val="22"/>
                <w:szCs w:val="22"/>
              </w:rPr>
              <w:t>92</w:t>
            </w:r>
          </w:p>
        </w:tc>
        <w:tc>
          <w:tcPr>
            <w:tcW w:w="2062" w:type="dxa"/>
            <w:tcBorders>
              <w:top w:val="nil"/>
              <w:left w:val="nil"/>
              <w:bottom w:val="single" w:sz="4" w:space="0" w:color="auto"/>
              <w:right w:val="single" w:sz="4" w:space="0" w:color="auto"/>
            </w:tcBorders>
            <w:vAlign w:val="center"/>
            <w:hideMark/>
          </w:tcPr>
          <w:p w14:paraId="2131B619" w14:textId="77777777" w:rsidR="00942A14" w:rsidRDefault="00942A14">
            <w:pPr>
              <w:spacing w:before="0" w:after="0" w:line="240" w:lineRule="auto"/>
              <w:ind w:firstLine="0"/>
              <w:jc w:val="center"/>
              <w:rPr>
                <w:color w:val="000000"/>
                <w:sz w:val="22"/>
                <w:szCs w:val="22"/>
              </w:rPr>
            </w:pPr>
            <w:r>
              <w:rPr>
                <w:color w:val="000000"/>
                <w:sz w:val="22"/>
                <w:szCs w:val="22"/>
              </w:rPr>
              <w:t>15: Bộ Chỉ huy Quân sự tỉnh 2, Bộ Chỉ huy BĐBP 3</w:t>
            </w:r>
          </w:p>
        </w:tc>
        <w:tc>
          <w:tcPr>
            <w:tcW w:w="2736" w:type="dxa"/>
            <w:tcBorders>
              <w:top w:val="nil"/>
              <w:left w:val="nil"/>
              <w:bottom w:val="single" w:sz="4" w:space="0" w:color="auto"/>
              <w:right w:val="single" w:sz="4" w:space="0" w:color="auto"/>
            </w:tcBorders>
            <w:vAlign w:val="center"/>
            <w:hideMark/>
          </w:tcPr>
          <w:p w14:paraId="0B23950F" w14:textId="77777777" w:rsidR="00942A14" w:rsidRDefault="00942A14">
            <w:pPr>
              <w:spacing w:before="0" w:after="0" w:line="240" w:lineRule="auto"/>
              <w:ind w:firstLine="0"/>
              <w:jc w:val="center"/>
              <w:rPr>
                <w:color w:val="000000"/>
                <w:sz w:val="22"/>
                <w:szCs w:val="22"/>
              </w:rPr>
            </w:pPr>
            <w:r>
              <w:rPr>
                <w:color w:val="000000"/>
                <w:sz w:val="22"/>
                <w:szCs w:val="22"/>
              </w:rPr>
              <w:t>42: Cảng vụ Hàng hải 1, Công ty Điện lực 33, Công ty KTCTTL 2, Ban Quản lý KKT 4.</w:t>
            </w:r>
          </w:p>
        </w:tc>
        <w:tc>
          <w:tcPr>
            <w:tcW w:w="3014" w:type="dxa"/>
            <w:tcBorders>
              <w:top w:val="nil"/>
              <w:left w:val="nil"/>
              <w:bottom w:val="single" w:sz="4" w:space="0" w:color="auto"/>
              <w:right w:val="single" w:sz="4" w:space="0" w:color="auto"/>
            </w:tcBorders>
            <w:vAlign w:val="center"/>
            <w:hideMark/>
          </w:tcPr>
          <w:p w14:paraId="6F1A07DC" w14:textId="77777777" w:rsidR="00942A14" w:rsidRDefault="00942A14">
            <w:pPr>
              <w:spacing w:before="0" w:after="0" w:line="240" w:lineRule="auto"/>
              <w:ind w:firstLine="0"/>
              <w:jc w:val="center"/>
              <w:rPr>
                <w:color w:val="000000"/>
                <w:sz w:val="22"/>
                <w:szCs w:val="22"/>
              </w:rPr>
            </w:pPr>
            <w:r>
              <w:rPr>
                <w:color w:val="000000"/>
                <w:sz w:val="22"/>
                <w:szCs w:val="22"/>
              </w:rPr>
              <w:t>37: An Lão 4, An Nhơn 4, Tuy Phước 5, Tây Sơn 5, Vân Canh 13, Quy Nhơn 2, Hoài Nhơn 1, Phù Mỹ 3.</w:t>
            </w:r>
          </w:p>
        </w:tc>
      </w:tr>
      <w:tr w:rsidR="00942A14" w14:paraId="653B5C4B"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569C3674" w14:textId="77777777" w:rsidR="00942A14" w:rsidRDefault="00942A14">
            <w:pPr>
              <w:spacing w:before="0" w:after="0" w:line="240" w:lineRule="auto"/>
              <w:ind w:firstLine="0"/>
              <w:jc w:val="center"/>
              <w:rPr>
                <w:bCs/>
                <w:color w:val="000000"/>
                <w:sz w:val="22"/>
                <w:szCs w:val="22"/>
              </w:rPr>
            </w:pPr>
            <w:r>
              <w:rPr>
                <w:bCs/>
                <w:color w:val="000000"/>
                <w:sz w:val="22"/>
                <w:szCs w:val="22"/>
              </w:rPr>
              <w:t> 2</w:t>
            </w:r>
          </w:p>
        </w:tc>
        <w:tc>
          <w:tcPr>
            <w:tcW w:w="3697" w:type="dxa"/>
            <w:tcBorders>
              <w:top w:val="nil"/>
              <w:left w:val="nil"/>
              <w:bottom w:val="single" w:sz="4" w:space="0" w:color="auto"/>
              <w:right w:val="single" w:sz="4" w:space="0" w:color="auto"/>
            </w:tcBorders>
            <w:vAlign w:val="center"/>
            <w:hideMark/>
          </w:tcPr>
          <w:p w14:paraId="41E1E5AB" w14:textId="77777777" w:rsidR="00942A14" w:rsidRDefault="00942A14">
            <w:pPr>
              <w:spacing w:before="0" w:after="0" w:line="240" w:lineRule="auto"/>
              <w:ind w:firstLine="0"/>
              <w:jc w:val="left"/>
              <w:rPr>
                <w:color w:val="000000"/>
                <w:sz w:val="22"/>
                <w:szCs w:val="22"/>
              </w:rPr>
            </w:pPr>
            <w:r>
              <w:rPr>
                <w:color w:val="000000"/>
                <w:sz w:val="22"/>
                <w:szCs w:val="22"/>
              </w:rPr>
              <w:t>Máy phát điện 30KW trở lên</w:t>
            </w:r>
          </w:p>
        </w:tc>
        <w:tc>
          <w:tcPr>
            <w:tcW w:w="828" w:type="dxa"/>
            <w:tcBorders>
              <w:top w:val="nil"/>
              <w:left w:val="nil"/>
              <w:bottom w:val="single" w:sz="4" w:space="0" w:color="auto"/>
              <w:right w:val="single" w:sz="4" w:space="0" w:color="auto"/>
            </w:tcBorders>
            <w:vAlign w:val="center"/>
            <w:hideMark/>
          </w:tcPr>
          <w:p w14:paraId="1234AFAF"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0A4488E5" w14:textId="77777777" w:rsidR="00942A14" w:rsidRDefault="00942A14">
            <w:pPr>
              <w:spacing w:before="0" w:after="0" w:line="240" w:lineRule="auto"/>
              <w:ind w:firstLine="0"/>
              <w:jc w:val="center"/>
              <w:rPr>
                <w:b/>
                <w:color w:val="000000"/>
                <w:sz w:val="22"/>
                <w:szCs w:val="22"/>
              </w:rPr>
            </w:pPr>
            <w:r>
              <w:rPr>
                <w:b/>
                <w:color w:val="000000"/>
                <w:sz w:val="22"/>
                <w:szCs w:val="22"/>
              </w:rPr>
              <w:t>12</w:t>
            </w:r>
          </w:p>
        </w:tc>
        <w:tc>
          <w:tcPr>
            <w:tcW w:w="2062" w:type="dxa"/>
            <w:tcBorders>
              <w:top w:val="nil"/>
              <w:left w:val="nil"/>
              <w:bottom w:val="single" w:sz="4" w:space="0" w:color="auto"/>
              <w:right w:val="single" w:sz="4" w:space="0" w:color="auto"/>
            </w:tcBorders>
            <w:vAlign w:val="center"/>
            <w:hideMark/>
          </w:tcPr>
          <w:p w14:paraId="02447523" w14:textId="77777777" w:rsidR="00942A14" w:rsidRDefault="00942A14">
            <w:pPr>
              <w:spacing w:before="0" w:after="0" w:line="240" w:lineRule="auto"/>
              <w:ind w:firstLine="0"/>
              <w:jc w:val="center"/>
              <w:rPr>
                <w:color w:val="000000"/>
                <w:sz w:val="22"/>
                <w:szCs w:val="22"/>
              </w:rPr>
            </w:pPr>
            <w:r>
              <w:rPr>
                <w:color w:val="000000"/>
                <w:sz w:val="22"/>
                <w:szCs w:val="22"/>
              </w:rPr>
              <w:t>5: Bộ Chỉ huy Quân sự tỉnh 4, Công an tỉnh 1</w:t>
            </w:r>
          </w:p>
        </w:tc>
        <w:tc>
          <w:tcPr>
            <w:tcW w:w="2736" w:type="dxa"/>
            <w:tcBorders>
              <w:top w:val="nil"/>
              <w:left w:val="nil"/>
              <w:bottom w:val="single" w:sz="4" w:space="0" w:color="auto"/>
              <w:right w:val="single" w:sz="4" w:space="0" w:color="auto"/>
            </w:tcBorders>
            <w:vAlign w:val="center"/>
            <w:hideMark/>
          </w:tcPr>
          <w:p w14:paraId="174E7F2F" w14:textId="77777777" w:rsidR="00942A14" w:rsidRDefault="00942A14">
            <w:pPr>
              <w:spacing w:before="0" w:after="0" w:line="240" w:lineRule="auto"/>
              <w:ind w:firstLine="0"/>
              <w:jc w:val="center"/>
              <w:rPr>
                <w:color w:val="000000"/>
                <w:sz w:val="22"/>
                <w:szCs w:val="22"/>
              </w:rPr>
            </w:pPr>
            <w:r>
              <w:rPr>
                <w:color w:val="000000"/>
                <w:sz w:val="22"/>
                <w:szCs w:val="22"/>
              </w:rPr>
              <w:t>3: Văn phòng về PCTT 1, Công ty Điện lực 1, Công ty KTCTTL 1.</w:t>
            </w:r>
          </w:p>
        </w:tc>
        <w:tc>
          <w:tcPr>
            <w:tcW w:w="3014" w:type="dxa"/>
            <w:tcBorders>
              <w:top w:val="nil"/>
              <w:left w:val="nil"/>
              <w:bottom w:val="single" w:sz="4" w:space="0" w:color="auto"/>
              <w:right w:val="single" w:sz="4" w:space="0" w:color="auto"/>
            </w:tcBorders>
            <w:vAlign w:val="center"/>
            <w:hideMark/>
          </w:tcPr>
          <w:p w14:paraId="3971DBC9" w14:textId="77777777" w:rsidR="00942A14" w:rsidRDefault="00942A14">
            <w:pPr>
              <w:spacing w:before="0" w:after="0" w:line="240" w:lineRule="auto"/>
              <w:ind w:firstLine="0"/>
              <w:jc w:val="center"/>
              <w:rPr>
                <w:color w:val="000000"/>
                <w:sz w:val="22"/>
                <w:szCs w:val="22"/>
              </w:rPr>
            </w:pPr>
            <w:r>
              <w:rPr>
                <w:color w:val="000000"/>
                <w:sz w:val="22"/>
                <w:szCs w:val="22"/>
              </w:rPr>
              <w:t>4: Vân Canh 1, Quy Nhơn 4.</w:t>
            </w:r>
          </w:p>
        </w:tc>
      </w:tr>
      <w:tr w:rsidR="00942A14" w14:paraId="3F2EF28E"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3150A82D" w14:textId="77777777" w:rsidR="00942A14" w:rsidRDefault="00942A14">
            <w:pPr>
              <w:spacing w:before="0" w:after="0" w:line="240" w:lineRule="auto"/>
              <w:ind w:firstLine="0"/>
              <w:jc w:val="center"/>
              <w:rPr>
                <w:bCs/>
                <w:color w:val="000000"/>
                <w:sz w:val="22"/>
                <w:szCs w:val="22"/>
              </w:rPr>
            </w:pPr>
            <w:r>
              <w:rPr>
                <w:bCs/>
                <w:color w:val="000000"/>
                <w:sz w:val="22"/>
                <w:szCs w:val="22"/>
              </w:rPr>
              <w:lastRenderedPageBreak/>
              <w:t> 3</w:t>
            </w:r>
          </w:p>
        </w:tc>
        <w:tc>
          <w:tcPr>
            <w:tcW w:w="3697" w:type="dxa"/>
            <w:tcBorders>
              <w:top w:val="nil"/>
              <w:left w:val="nil"/>
              <w:bottom w:val="single" w:sz="4" w:space="0" w:color="auto"/>
              <w:right w:val="single" w:sz="4" w:space="0" w:color="auto"/>
            </w:tcBorders>
            <w:vAlign w:val="center"/>
            <w:hideMark/>
          </w:tcPr>
          <w:p w14:paraId="7E5094A5" w14:textId="77777777" w:rsidR="00942A14" w:rsidRDefault="00942A14">
            <w:pPr>
              <w:spacing w:before="0" w:after="0" w:line="240" w:lineRule="auto"/>
              <w:ind w:firstLine="0"/>
              <w:jc w:val="left"/>
              <w:rPr>
                <w:color w:val="000000"/>
                <w:sz w:val="22"/>
                <w:szCs w:val="22"/>
              </w:rPr>
            </w:pPr>
            <w:r>
              <w:rPr>
                <w:color w:val="000000"/>
                <w:sz w:val="22"/>
                <w:szCs w:val="22"/>
              </w:rPr>
              <w:t>Trạm nguồn điện; máy phát điện chạy Diesel</w:t>
            </w:r>
          </w:p>
        </w:tc>
        <w:tc>
          <w:tcPr>
            <w:tcW w:w="828" w:type="dxa"/>
            <w:tcBorders>
              <w:top w:val="nil"/>
              <w:left w:val="nil"/>
              <w:bottom w:val="single" w:sz="4" w:space="0" w:color="auto"/>
              <w:right w:val="single" w:sz="4" w:space="0" w:color="auto"/>
            </w:tcBorders>
            <w:vAlign w:val="center"/>
            <w:hideMark/>
          </w:tcPr>
          <w:p w14:paraId="74637706" w14:textId="77777777" w:rsidR="00942A14" w:rsidRDefault="00942A14">
            <w:pPr>
              <w:spacing w:before="0" w:after="0" w:line="240" w:lineRule="auto"/>
              <w:ind w:firstLine="0"/>
              <w:jc w:val="center"/>
              <w:rPr>
                <w:color w:val="000000"/>
                <w:sz w:val="22"/>
                <w:szCs w:val="22"/>
              </w:rPr>
            </w:pPr>
            <w:r>
              <w:rPr>
                <w:color w:val="000000"/>
                <w:sz w:val="22"/>
                <w:szCs w:val="22"/>
              </w:rPr>
              <w:t>Bộ</w:t>
            </w:r>
          </w:p>
        </w:tc>
        <w:tc>
          <w:tcPr>
            <w:tcW w:w="965" w:type="dxa"/>
            <w:tcBorders>
              <w:top w:val="nil"/>
              <w:left w:val="single" w:sz="4" w:space="0" w:color="auto"/>
              <w:bottom w:val="single" w:sz="4" w:space="0" w:color="auto"/>
              <w:right w:val="single" w:sz="4" w:space="0" w:color="auto"/>
            </w:tcBorders>
            <w:vAlign w:val="center"/>
            <w:hideMark/>
          </w:tcPr>
          <w:p w14:paraId="26DA0F67" w14:textId="77777777" w:rsidR="00942A14" w:rsidRDefault="00942A14">
            <w:pPr>
              <w:spacing w:before="0" w:after="0" w:line="240" w:lineRule="auto"/>
              <w:ind w:firstLine="0"/>
              <w:jc w:val="center"/>
              <w:rPr>
                <w:b/>
                <w:color w:val="000000"/>
                <w:sz w:val="22"/>
                <w:szCs w:val="22"/>
              </w:rPr>
            </w:pPr>
            <w:r>
              <w:rPr>
                <w:b/>
                <w:color w:val="000000"/>
                <w:sz w:val="22"/>
                <w:szCs w:val="22"/>
              </w:rPr>
              <w:t>32</w:t>
            </w:r>
          </w:p>
        </w:tc>
        <w:tc>
          <w:tcPr>
            <w:tcW w:w="2062" w:type="dxa"/>
            <w:tcBorders>
              <w:top w:val="nil"/>
              <w:left w:val="nil"/>
              <w:bottom w:val="single" w:sz="4" w:space="0" w:color="auto"/>
              <w:right w:val="single" w:sz="4" w:space="0" w:color="auto"/>
            </w:tcBorders>
            <w:vAlign w:val="center"/>
          </w:tcPr>
          <w:p w14:paraId="168D9D64"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51DBB6EE" w14:textId="77777777" w:rsidR="00942A14" w:rsidRDefault="00942A14">
            <w:pPr>
              <w:spacing w:before="0" w:after="0" w:line="240" w:lineRule="auto"/>
              <w:ind w:firstLine="0"/>
              <w:jc w:val="center"/>
              <w:rPr>
                <w:color w:val="000000"/>
                <w:sz w:val="22"/>
                <w:szCs w:val="22"/>
              </w:rPr>
            </w:pPr>
            <w:r>
              <w:rPr>
                <w:color w:val="000000"/>
                <w:sz w:val="22"/>
                <w:szCs w:val="22"/>
              </w:rPr>
              <w:t>30: Công ty KTCTTL.</w:t>
            </w:r>
          </w:p>
        </w:tc>
        <w:tc>
          <w:tcPr>
            <w:tcW w:w="3014" w:type="dxa"/>
            <w:tcBorders>
              <w:top w:val="nil"/>
              <w:left w:val="nil"/>
              <w:bottom w:val="single" w:sz="4" w:space="0" w:color="auto"/>
              <w:right w:val="single" w:sz="4" w:space="0" w:color="auto"/>
            </w:tcBorders>
            <w:vAlign w:val="center"/>
            <w:hideMark/>
          </w:tcPr>
          <w:p w14:paraId="7505ABBD" w14:textId="77777777" w:rsidR="00942A14" w:rsidRDefault="00942A14">
            <w:pPr>
              <w:spacing w:before="0" w:after="0" w:line="240" w:lineRule="auto"/>
              <w:ind w:firstLine="0"/>
              <w:jc w:val="center"/>
              <w:rPr>
                <w:color w:val="000000"/>
                <w:sz w:val="22"/>
                <w:szCs w:val="22"/>
              </w:rPr>
            </w:pPr>
            <w:r>
              <w:rPr>
                <w:color w:val="000000"/>
                <w:sz w:val="22"/>
                <w:szCs w:val="22"/>
              </w:rPr>
              <w:t>2: Quy Nhơn 1, Phù Mỹ 1</w:t>
            </w:r>
          </w:p>
        </w:tc>
      </w:tr>
      <w:tr w:rsidR="00942A14" w14:paraId="5272EB75"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071C08BB" w14:textId="77777777" w:rsidR="00942A14" w:rsidRDefault="00942A14">
            <w:pPr>
              <w:spacing w:before="0" w:after="0" w:line="240" w:lineRule="auto"/>
              <w:ind w:firstLine="0"/>
              <w:jc w:val="center"/>
              <w:rPr>
                <w:b/>
                <w:bCs/>
                <w:color w:val="000000"/>
                <w:sz w:val="22"/>
                <w:szCs w:val="22"/>
              </w:rPr>
            </w:pPr>
            <w:r>
              <w:rPr>
                <w:b/>
                <w:bCs/>
                <w:color w:val="000000"/>
                <w:sz w:val="22"/>
                <w:szCs w:val="22"/>
              </w:rPr>
              <w:t>XV</w:t>
            </w:r>
          </w:p>
        </w:tc>
        <w:tc>
          <w:tcPr>
            <w:tcW w:w="3697" w:type="dxa"/>
            <w:tcBorders>
              <w:top w:val="nil"/>
              <w:left w:val="nil"/>
              <w:bottom w:val="single" w:sz="4" w:space="0" w:color="auto"/>
              <w:right w:val="single" w:sz="4" w:space="0" w:color="auto"/>
            </w:tcBorders>
            <w:vAlign w:val="center"/>
            <w:hideMark/>
          </w:tcPr>
          <w:p w14:paraId="5987AAED" w14:textId="77777777" w:rsidR="00942A14" w:rsidRDefault="00942A14">
            <w:pPr>
              <w:spacing w:before="0" w:after="0" w:line="240" w:lineRule="auto"/>
              <w:ind w:firstLine="0"/>
              <w:jc w:val="left"/>
              <w:rPr>
                <w:b/>
                <w:bCs/>
                <w:color w:val="000000"/>
                <w:sz w:val="22"/>
                <w:szCs w:val="22"/>
              </w:rPr>
            </w:pPr>
            <w:r>
              <w:rPr>
                <w:b/>
                <w:bCs/>
                <w:color w:val="000000"/>
                <w:sz w:val="22"/>
                <w:szCs w:val="22"/>
              </w:rPr>
              <w:t>TRANG BỊ, PHƯƠNG TIỆN KHÁC</w:t>
            </w:r>
          </w:p>
        </w:tc>
        <w:tc>
          <w:tcPr>
            <w:tcW w:w="828" w:type="dxa"/>
            <w:tcBorders>
              <w:top w:val="nil"/>
              <w:left w:val="nil"/>
              <w:bottom w:val="single" w:sz="4" w:space="0" w:color="auto"/>
              <w:right w:val="single" w:sz="4" w:space="0" w:color="auto"/>
            </w:tcBorders>
            <w:vAlign w:val="center"/>
            <w:hideMark/>
          </w:tcPr>
          <w:p w14:paraId="44B51A64" w14:textId="77777777" w:rsidR="00942A14" w:rsidRDefault="00942A14">
            <w:pPr>
              <w:spacing w:before="0" w:after="0" w:line="240" w:lineRule="auto"/>
              <w:ind w:firstLine="0"/>
              <w:jc w:val="center"/>
              <w:rPr>
                <w:b/>
                <w:bCs/>
                <w:color w:val="000000"/>
                <w:sz w:val="22"/>
                <w:szCs w:val="22"/>
              </w:rPr>
            </w:pPr>
            <w:r>
              <w:rPr>
                <w:b/>
                <w:bCs/>
                <w:color w:val="000000"/>
                <w:sz w:val="22"/>
                <w:szCs w:val="22"/>
              </w:rPr>
              <w:t> </w:t>
            </w:r>
          </w:p>
        </w:tc>
        <w:tc>
          <w:tcPr>
            <w:tcW w:w="965" w:type="dxa"/>
            <w:tcBorders>
              <w:top w:val="nil"/>
              <w:left w:val="single" w:sz="4" w:space="0" w:color="auto"/>
              <w:bottom w:val="single" w:sz="4" w:space="0" w:color="auto"/>
              <w:right w:val="single" w:sz="4" w:space="0" w:color="auto"/>
            </w:tcBorders>
            <w:vAlign w:val="center"/>
          </w:tcPr>
          <w:p w14:paraId="72C2556D" w14:textId="77777777" w:rsidR="00942A14" w:rsidRDefault="00942A14">
            <w:pPr>
              <w:spacing w:before="0" w:after="0" w:line="240" w:lineRule="auto"/>
              <w:ind w:firstLine="0"/>
              <w:jc w:val="center"/>
              <w:rPr>
                <w:b/>
                <w:color w:val="000000"/>
                <w:sz w:val="22"/>
                <w:szCs w:val="22"/>
              </w:rPr>
            </w:pPr>
          </w:p>
        </w:tc>
        <w:tc>
          <w:tcPr>
            <w:tcW w:w="2062" w:type="dxa"/>
            <w:tcBorders>
              <w:top w:val="nil"/>
              <w:left w:val="nil"/>
              <w:bottom w:val="single" w:sz="4" w:space="0" w:color="auto"/>
              <w:right w:val="single" w:sz="4" w:space="0" w:color="auto"/>
            </w:tcBorders>
            <w:vAlign w:val="center"/>
          </w:tcPr>
          <w:p w14:paraId="24543467"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4D6B2C5B"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23919034" w14:textId="77777777" w:rsidR="00942A14" w:rsidRDefault="00942A14">
            <w:pPr>
              <w:spacing w:before="0" w:after="0" w:line="240" w:lineRule="auto"/>
              <w:ind w:firstLine="0"/>
              <w:jc w:val="center"/>
              <w:rPr>
                <w:color w:val="000000"/>
                <w:sz w:val="22"/>
                <w:szCs w:val="22"/>
              </w:rPr>
            </w:pPr>
          </w:p>
        </w:tc>
      </w:tr>
      <w:tr w:rsidR="00942A14" w14:paraId="604FD877"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1DBFB728" w14:textId="77777777" w:rsidR="00942A14" w:rsidRDefault="00942A14">
            <w:pPr>
              <w:spacing w:before="0" w:after="0" w:line="240" w:lineRule="auto"/>
              <w:ind w:firstLine="0"/>
              <w:jc w:val="center"/>
              <w:rPr>
                <w:bCs/>
                <w:color w:val="000000"/>
                <w:sz w:val="22"/>
                <w:szCs w:val="22"/>
              </w:rPr>
            </w:pPr>
            <w:r>
              <w:rPr>
                <w:bCs/>
                <w:color w:val="000000"/>
                <w:sz w:val="22"/>
                <w:szCs w:val="22"/>
              </w:rPr>
              <w:t>1</w:t>
            </w:r>
          </w:p>
        </w:tc>
        <w:tc>
          <w:tcPr>
            <w:tcW w:w="3697" w:type="dxa"/>
            <w:tcBorders>
              <w:top w:val="nil"/>
              <w:left w:val="nil"/>
              <w:bottom w:val="single" w:sz="4" w:space="0" w:color="auto"/>
              <w:right w:val="single" w:sz="4" w:space="0" w:color="auto"/>
            </w:tcBorders>
            <w:vAlign w:val="center"/>
            <w:hideMark/>
          </w:tcPr>
          <w:p w14:paraId="5EE2303A" w14:textId="77777777" w:rsidR="00942A14" w:rsidRDefault="00942A14">
            <w:pPr>
              <w:spacing w:before="0" w:after="0" w:line="240" w:lineRule="auto"/>
              <w:ind w:firstLine="0"/>
              <w:jc w:val="left"/>
              <w:rPr>
                <w:color w:val="000000"/>
                <w:sz w:val="22"/>
                <w:szCs w:val="22"/>
              </w:rPr>
            </w:pPr>
            <w:r>
              <w:rPr>
                <w:color w:val="000000"/>
                <w:sz w:val="22"/>
                <w:szCs w:val="22"/>
              </w:rPr>
              <w:t>Bình chữa cháy</w:t>
            </w:r>
          </w:p>
        </w:tc>
        <w:tc>
          <w:tcPr>
            <w:tcW w:w="828" w:type="dxa"/>
            <w:tcBorders>
              <w:top w:val="nil"/>
              <w:left w:val="nil"/>
              <w:bottom w:val="single" w:sz="4" w:space="0" w:color="auto"/>
              <w:right w:val="single" w:sz="4" w:space="0" w:color="auto"/>
            </w:tcBorders>
            <w:vAlign w:val="center"/>
            <w:hideMark/>
          </w:tcPr>
          <w:p w14:paraId="266111D7" w14:textId="77777777" w:rsidR="00942A14" w:rsidRDefault="00942A14">
            <w:pPr>
              <w:spacing w:before="0" w:after="0" w:line="240" w:lineRule="auto"/>
              <w:ind w:firstLine="0"/>
              <w:jc w:val="center"/>
              <w:rPr>
                <w:color w:val="000000"/>
                <w:sz w:val="22"/>
                <w:szCs w:val="22"/>
              </w:rPr>
            </w:pPr>
            <w:r>
              <w:rPr>
                <w:color w:val="000000"/>
                <w:sz w:val="22"/>
                <w:szCs w:val="22"/>
              </w:rPr>
              <w:t>Cái</w:t>
            </w:r>
          </w:p>
        </w:tc>
        <w:tc>
          <w:tcPr>
            <w:tcW w:w="965" w:type="dxa"/>
            <w:tcBorders>
              <w:top w:val="nil"/>
              <w:left w:val="single" w:sz="4" w:space="0" w:color="auto"/>
              <w:bottom w:val="single" w:sz="4" w:space="0" w:color="auto"/>
              <w:right w:val="single" w:sz="4" w:space="0" w:color="auto"/>
            </w:tcBorders>
            <w:vAlign w:val="center"/>
            <w:hideMark/>
          </w:tcPr>
          <w:p w14:paraId="74F626BD" w14:textId="77777777" w:rsidR="00942A14" w:rsidRDefault="00942A14">
            <w:pPr>
              <w:spacing w:before="0" w:after="0" w:line="240" w:lineRule="auto"/>
              <w:ind w:firstLine="0"/>
              <w:jc w:val="center"/>
              <w:rPr>
                <w:b/>
                <w:color w:val="000000"/>
                <w:sz w:val="22"/>
                <w:szCs w:val="22"/>
              </w:rPr>
            </w:pPr>
            <w:r>
              <w:rPr>
                <w:b/>
                <w:color w:val="000000"/>
                <w:sz w:val="22"/>
                <w:szCs w:val="22"/>
              </w:rPr>
              <w:t>809</w:t>
            </w:r>
          </w:p>
        </w:tc>
        <w:tc>
          <w:tcPr>
            <w:tcW w:w="2062" w:type="dxa"/>
            <w:tcBorders>
              <w:top w:val="nil"/>
              <w:left w:val="nil"/>
              <w:bottom w:val="single" w:sz="4" w:space="0" w:color="auto"/>
              <w:right w:val="single" w:sz="4" w:space="0" w:color="auto"/>
            </w:tcBorders>
            <w:vAlign w:val="center"/>
          </w:tcPr>
          <w:p w14:paraId="2239255C"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055B0847" w14:textId="77777777" w:rsidR="00942A14" w:rsidRDefault="00942A14">
            <w:pPr>
              <w:spacing w:before="0" w:after="0" w:line="240" w:lineRule="auto"/>
              <w:ind w:firstLine="0"/>
              <w:jc w:val="center"/>
              <w:rPr>
                <w:color w:val="000000"/>
                <w:sz w:val="22"/>
                <w:szCs w:val="22"/>
              </w:rPr>
            </w:pPr>
            <w:r>
              <w:rPr>
                <w:color w:val="000000"/>
                <w:sz w:val="22"/>
                <w:szCs w:val="22"/>
              </w:rPr>
              <w:t>795: Sở TTTT 50, Sở GD-ĐT 62, Sở Xây dựng 10, Sở Du lịch 2, Công ty Điện lực 583, Công ty KTCTTL 88</w:t>
            </w:r>
          </w:p>
        </w:tc>
        <w:tc>
          <w:tcPr>
            <w:tcW w:w="3014" w:type="dxa"/>
            <w:tcBorders>
              <w:top w:val="nil"/>
              <w:left w:val="nil"/>
              <w:bottom w:val="single" w:sz="4" w:space="0" w:color="auto"/>
              <w:right w:val="single" w:sz="4" w:space="0" w:color="auto"/>
            </w:tcBorders>
            <w:vAlign w:val="center"/>
            <w:hideMark/>
          </w:tcPr>
          <w:p w14:paraId="105934B5" w14:textId="77777777" w:rsidR="00942A14" w:rsidRDefault="00942A14">
            <w:pPr>
              <w:spacing w:before="0" w:after="0" w:line="240" w:lineRule="auto"/>
              <w:ind w:firstLine="0"/>
              <w:jc w:val="center"/>
              <w:rPr>
                <w:color w:val="000000"/>
                <w:sz w:val="22"/>
                <w:szCs w:val="22"/>
              </w:rPr>
            </w:pPr>
            <w:r>
              <w:rPr>
                <w:color w:val="000000"/>
                <w:sz w:val="22"/>
                <w:szCs w:val="22"/>
              </w:rPr>
              <w:t>14: Phù Mỹ</w:t>
            </w:r>
          </w:p>
        </w:tc>
      </w:tr>
      <w:tr w:rsidR="00942A14" w14:paraId="343C1DD8"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7230335B" w14:textId="77777777" w:rsidR="00942A14" w:rsidRDefault="00942A14">
            <w:pPr>
              <w:spacing w:before="0" w:after="0" w:line="240" w:lineRule="auto"/>
              <w:ind w:firstLine="0"/>
              <w:jc w:val="center"/>
              <w:rPr>
                <w:bCs/>
                <w:color w:val="000000"/>
                <w:sz w:val="22"/>
                <w:szCs w:val="22"/>
              </w:rPr>
            </w:pPr>
            <w:r>
              <w:rPr>
                <w:bCs/>
                <w:color w:val="000000"/>
                <w:sz w:val="22"/>
                <w:szCs w:val="22"/>
              </w:rPr>
              <w:t>2</w:t>
            </w:r>
          </w:p>
        </w:tc>
        <w:tc>
          <w:tcPr>
            <w:tcW w:w="3697" w:type="dxa"/>
            <w:tcBorders>
              <w:top w:val="nil"/>
              <w:left w:val="nil"/>
              <w:bottom w:val="single" w:sz="4" w:space="0" w:color="auto"/>
              <w:right w:val="single" w:sz="4" w:space="0" w:color="auto"/>
            </w:tcBorders>
            <w:vAlign w:val="center"/>
            <w:hideMark/>
          </w:tcPr>
          <w:p w14:paraId="3E2F1A00" w14:textId="77777777" w:rsidR="00942A14" w:rsidRDefault="00942A14">
            <w:pPr>
              <w:spacing w:before="0" w:after="0" w:line="240" w:lineRule="auto"/>
              <w:ind w:firstLine="0"/>
              <w:jc w:val="left"/>
              <w:rPr>
                <w:color w:val="000000"/>
                <w:sz w:val="22"/>
                <w:szCs w:val="22"/>
              </w:rPr>
            </w:pPr>
            <w:r>
              <w:rPr>
                <w:color w:val="000000"/>
                <w:sz w:val="22"/>
                <w:szCs w:val="22"/>
              </w:rPr>
              <w:t>Thiết bị Inmarsat</w:t>
            </w:r>
          </w:p>
        </w:tc>
        <w:tc>
          <w:tcPr>
            <w:tcW w:w="828" w:type="dxa"/>
            <w:tcBorders>
              <w:top w:val="nil"/>
              <w:left w:val="nil"/>
              <w:bottom w:val="single" w:sz="4" w:space="0" w:color="auto"/>
              <w:right w:val="single" w:sz="4" w:space="0" w:color="auto"/>
            </w:tcBorders>
            <w:vAlign w:val="center"/>
            <w:hideMark/>
          </w:tcPr>
          <w:p w14:paraId="30055A3A" w14:textId="77777777" w:rsidR="00942A14" w:rsidRDefault="00942A14">
            <w:pPr>
              <w:spacing w:before="0" w:after="0" w:line="240" w:lineRule="auto"/>
              <w:ind w:firstLine="0"/>
              <w:jc w:val="center"/>
              <w:rPr>
                <w:color w:val="000000"/>
                <w:sz w:val="22"/>
                <w:szCs w:val="22"/>
              </w:rPr>
            </w:pPr>
            <w:r>
              <w:rPr>
                <w:color w:val="000000"/>
                <w:sz w:val="22"/>
                <w:szCs w:val="22"/>
              </w:rPr>
              <w:t>Cái</w:t>
            </w:r>
          </w:p>
        </w:tc>
        <w:tc>
          <w:tcPr>
            <w:tcW w:w="965" w:type="dxa"/>
            <w:tcBorders>
              <w:top w:val="nil"/>
              <w:left w:val="single" w:sz="4" w:space="0" w:color="auto"/>
              <w:bottom w:val="single" w:sz="4" w:space="0" w:color="auto"/>
              <w:right w:val="single" w:sz="4" w:space="0" w:color="auto"/>
            </w:tcBorders>
            <w:vAlign w:val="center"/>
            <w:hideMark/>
          </w:tcPr>
          <w:p w14:paraId="58632FF2" w14:textId="77777777" w:rsidR="00942A14" w:rsidRDefault="00942A14">
            <w:pPr>
              <w:spacing w:before="0" w:after="0" w:line="240" w:lineRule="auto"/>
              <w:ind w:firstLine="0"/>
              <w:jc w:val="center"/>
              <w:rPr>
                <w:b/>
                <w:color w:val="000000"/>
                <w:sz w:val="22"/>
                <w:szCs w:val="22"/>
              </w:rPr>
            </w:pPr>
            <w:r>
              <w:rPr>
                <w:b/>
                <w:color w:val="000000"/>
                <w:sz w:val="22"/>
                <w:szCs w:val="22"/>
              </w:rPr>
              <w:t>2</w:t>
            </w:r>
          </w:p>
        </w:tc>
        <w:tc>
          <w:tcPr>
            <w:tcW w:w="2062" w:type="dxa"/>
            <w:tcBorders>
              <w:top w:val="nil"/>
              <w:left w:val="nil"/>
              <w:bottom w:val="single" w:sz="4" w:space="0" w:color="auto"/>
              <w:right w:val="single" w:sz="4" w:space="0" w:color="auto"/>
            </w:tcBorders>
            <w:vAlign w:val="center"/>
          </w:tcPr>
          <w:p w14:paraId="70333EB0"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78F8D5BA" w14:textId="77777777" w:rsidR="00942A14" w:rsidRDefault="00942A14">
            <w:pPr>
              <w:spacing w:before="0" w:after="0" w:line="240" w:lineRule="auto"/>
              <w:ind w:firstLine="0"/>
              <w:jc w:val="center"/>
              <w:rPr>
                <w:color w:val="000000"/>
                <w:sz w:val="22"/>
                <w:szCs w:val="22"/>
              </w:rPr>
            </w:pPr>
            <w:r>
              <w:rPr>
                <w:color w:val="000000"/>
                <w:sz w:val="22"/>
                <w:szCs w:val="22"/>
              </w:rPr>
              <w:t>2: Viễn thông Bình Định</w:t>
            </w:r>
          </w:p>
        </w:tc>
        <w:tc>
          <w:tcPr>
            <w:tcW w:w="3014" w:type="dxa"/>
            <w:tcBorders>
              <w:top w:val="nil"/>
              <w:left w:val="nil"/>
              <w:bottom w:val="single" w:sz="4" w:space="0" w:color="auto"/>
              <w:right w:val="single" w:sz="4" w:space="0" w:color="auto"/>
            </w:tcBorders>
            <w:vAlign w:val="center"/>
          </w:tcPr>
          <w:p w14:paraId="7D2C4112" w14:textId="77777777" w:rsidR="00942A14" w:rsidRDefault="00942A14">
            <w:pPr>
              <w:spacing w:before="0" w:after="0" w:line="240" w:lineRule="auto"/>
              <w:ind w:firstLine="0"/>
              <w:jc w:val="center"/>
              <w:rPr>
                <w:color w:val="000000"/>
                <w:sz w:val="22"/>
                <w:szCs w:val="22"/>
              </w:rPr>
            </w:pPr>
          </w:p>
        </w:tc>
      </w:tr>
      <w:tr w:rsidR="00942A14" w14:paraId="0CF1E968"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0151BA0B" w14:textId="77777777" w:rsidR="00942A14" w:rsidRDefault="00942A14">
            <w:pPr>
              <w:spacing w:before="0" w:after="0" w:line="240" w:lineRule="auto"/>
              <w:ind w:firstLine="0"/>
              <w:jc w:val="center"/>
              <w:rPr>
                <w:bCs/>
                <w:color w:val="000000"/>
                <w:sz w:val="22"/>
                <w:szCs w:val="22"/>
              </w:rPr>
            </w:pPr>
            <w:r>
              <w:rPr>
                <w:bCs/>
                <w:color w:val="000000"/>
                <w:sz w:val="22"/>
                <w:szCs w:val="22"/>
              </w:rPr>
              <w:t>3</w:t>
            </w:r>
          </w:p>
        </w:tc>
        <w:tc>
          <w:tcPr>
            <w:tcW w:w="3697" w:type="dxa"/>
            <w:tcBorders>
              <w:top w:val="nil"/>
              <w:left w:val="nil"/>
              <w:bottom w:val="single" w:sz="4" w:space="0" w:color="auto"/>
              <w:right w:val="single" w:sz="4" w:space="0" w:color="auto"/>
            </w:tcBorders>
            <w:vAlign w:val="center"/>
            <w:hideMark/>
          </w:tcPr>
          <w:p w14:paraId="375AF1EB" w14:textId="77777777" w:rsidR="00942A14" w:rsidRDefault="00942A14">
            <w:pPr>
              <w:spacing w:before="0" w:after="0" w:line="240" w:lineRule="auto"/>
              <w:ind w:firstLine="0"/>
              <w:jc w:val="left"/>
              <w:rPr>
                <w:color w:val="000000"/>
                <w:sz w:val="22"/>
                <w:szCs w:val="22"/>
              </w:rPr>
            </w:pPr>
            <w:r>
              <w:rPr>
                <w:color w:val="000000"/>
                <w:sz w:val="22"/>
                <w:szCs w:val="22"/>
              </w:rPr>
              <w:t>Thiết bị Vsat IP (điện thoại cố định)</w:t>
            </w:r>
          </w:p>
        </w:tc>
        <w:tc>
          <w:tcPr>
            <w:tcW w:w="828" w:type="dxa"/>
            <w:tcBorders>
              <w:top w:val="nil"/>
              <w:left w:val="nil"/>
              <w:bottom w:val="single" w:sz="4" w:space="0" w:color="auto"/>
              <w:right w:val="single" w:sz="4" w:space="0" w:color="auto"/>
            </w:tcBorders>
            <w:vAlign w:val="center"/>
            <w:hideMark/>
          </w:tcPr>
          <w:p w14:paraId="36FF8782" w14:textId="77777777" w:rsidR="00942A14" w:rsidRDefault="00942A14">
            <w:pPr>
              <w:spacing w:before="0" w:after="0" w:line="240" w:lineRule="auto"/>
              <w:ind w:firstLine="0"/>
              <w:jc w:val="center"/>
              <w:rPr>
                <w:color w:val="000000"/>
                <w:sz w:val="22"/>
                <w:szCs w:val="22"/>
              </w:rPr>
            </w:pPr>
            <w:r>
              <w:rPr>
                <w:color w:val="000000"/>
                <w:sz w:val="22"/>
                <w:szCs w:val="22"/>
              </w:rPr>
              <w:t>Cái</w:t>
            </w:r>
          </w:p>
        </w:tc>
        <w:tc>
          <w:tcPr>
            <w:tcW w:w="965" w:type="dxa"/>
            <w:tcBorders>
              <w:top w:val="nil"/>
              <w:left w:val="single" w:sz="4" w:space="0" w:color="auto"/>
              <w:bottom w:val="single" w:sz="4" w:space="0" w:color="auto"/>
              <w:right w:val="single" w:sz="4" w:space="0" w:color="auto"/>
            </w:tcBorders>
            <w:vAlign w:val="center"/>
            <w:hideMark/>
          </w:tcPr>
          <w:p w14:paraId="03FE61F1" w14:textId="77777777" w:rsidR="00942A14" w:rsidRDefault="00942A14">
            <w:pPr>
              <w:spacing w:before="0" w:after="0" w:line="240" w:lineRule="auto"/>
              <w:ind w:firstLine="0"/>
              <w:jc w:val="center"/>
              <w:rPr>
                <w:b/>
                <w:color w:val="000000"/>
                <w:sz w:val="22"/>
                <w:szCs w:val="22"/>
              </w:rPr>
            </w:pPr>
            <w:r>
              <w:rPr>
                <w:b/>
                <w:color w:val="000000"/>
                <w:sz w:val="22"/>
                <w:szCs w:val="22"/>
              </w:rPr>
              <w:t>38</w:t>
            </w:r>
          </w:p>
        </w:tc>
        <w:tc>
          <w:tcPr>
            <w:tcW w:w="2062" w:type="dxa"/>
            <w:tcBorders>
              <w:top w:val="nil"/>
              <w:left w:val="nil"/>
              <w:bottom w:val="single" w:sz="4" w:space="0" w:color="auto"/>
              <w:right w:val="single" w:sz="4" w:space="0" w:color="auto"/>
            </w:tcBorders>
            <w:vAlign w:val="center"/>
          </w:tcPr>
          <w:p w14:paraId="51001A9D"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0C09DE7E" w14:textId="77777777" w:rsidR="00942A14" w:rsidRDefault="00942A14">
            <w:pPr>
              <w:spacing w:before="0" w:after="0" w:line="240" w:lineRule="auto"/>
              <w:ind w:firstLine="0"/>
              <w:jc w:val="center"/>
              <w:rPr>
                <w:color w:val="000000"/>
                <w:sz w:val="22"/>
                <w:szCs w:val="22"/>
              </w:rPr>
            </w:pPr>
            <w:r>
              <w:rPr>
                <w:color w:val="000000"/>
                <w:sz w:val="22"/>
                <w:szCs w:val="22"/>
              </w:rPr>
              <w:t>38: Sở GD-ĐT 15, Sở Du lịch 11, Viễn thông Bình Định 12</w:t>
            </w:r>
          </w:p>
        </w:tc>
        <w:tc>
          <w:tcPr>
            <w:tcW w:w="3014" w:type="dxa"/>
            <w:tcBorders>
              <w:top w:val="nil"/>
              <w:left w:val="nil"/>
              <w:bottom w:val="single" w:sz="4" w:space="0" w:color="auto"/>
              <w:right w:val="single" w:sz="4" w:space="0" w:color="auto"/>
            </w:tcBorders>
            <w:vAlign w:val="center"/>
          </w:tcPr>
          <w:p w14:paraId="71A93900" w14:textId="77777777" w:rsidR="00942A14" w:rsidRDefault="00942A14">
            <w:pPr>
              <w:spacing w:before="0" w:after="0" w:line="240" w:lineRule="auto"/>
              <w:ind w:firstLine="0"/>
              <w:jc w:val="center"/>
              <w:rPr>
                <w:color w:val="000000"/>
                <w:sz w:val="22"/>
                <w:szCs w:val="22"/>
              </w:rPr>
            </w:pPr>
          </w:p>
        </w:tc>
      </w:tr>
      <w:tr w:rsidR="00942A14" w14:paraId="277185FA"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3793FDC5" w14:textId="77777777" w:rsidR="00942A14" w:rsidRDefault="00942A14">
            <w:pPr>
              <w:spacing w:before="0" w:after="0" w:line="240" w:lineRule="auto"/>
              <w:ind w:firstLine="0"/>
              <w:jc w:val="center"/>
              <w:rPr>
                <w:bCs/>
                <w:color w:val="000000"/>
                <w:sz w:val="22"/>
                <w:szCs w:val="22"/>
              </w:rPr>
            </w:pPr>
            <w:r>
              <w:rPr>
                <w:bCs/>
                <w:color w:val="000000"/>
                <w:sz w:val="22"/>
                <w:szCs w:val="22"/>
              </w:rPr>
              <w:t>4</w:t>
            </w:r>
          </w:p>
        </w:tc>
        <w:tc>
          <w:tcPr>
            <w:tcW w:w="3697" w:type="dxa"/>
            <w:tcBorders>
              <w:top w:val="nil"/>
              <w:left w:val="nil"/>
              <w:bottom w:val="single" w:sz="4" w:space="0" w:color="auto"/>
              <w:right w:val="single" w:sz="4" w:space="0" w:color="auto"/>
            </w:tcBorders>
            <w:vAlign w:val="center"/>
            <w:hideMark/>
          </w:tcPr>
          <w:p w14:paraId="437B30E1" w14:textId="77777777" w:rsidR="00942A14" w:rsidRDefault="00942A14">
            <w:pPr>
              <w:spacing w:before="0" w:after="0" w:line="240" w:lineRule="auto"/>
              <w:ind w:firstLine="0"/>
              <w:jc w:val="left"/>
              <w:rPr>
                <w:color w:val="000000"/>
                <w:sz w:val="22"/>
                <w:szCs w:val="22"/>
              </w:rPr>
            </w:pPr>
            <w:r>
              <w:rPr>
                <w:color w:val="000000"/>
                <w:sz w:val="22"/>
                <w:szCs w:val="22"/>
              </w:rPr>
              <w:t>Rựa</w:t>
            </w:r>
          </w:p>
        </w:tc>
        <w:tc>
          <w:tcPr>
            <w:tcW w:w="828" w:type="dxa"/>
            <w:tcBorders>
              <w:top w:val="nil"/>
              <w:left w:val="nil"/>
              <w:bottom w:val="single" w:sz="4" w:space="0" w:color="auto"/>
              <w:right w:val="single" w:sz="4" w:space="0" w:color="auto"/>
            </w:tcBorders>
            <w:vAlign w:val="center"/>
            <w:hideMark/>
          </w:tcPr>
          <w:p w14:paraId="680EF80F" w14:textId="77777777" w:rsidR="00942A14" w:rsidRDefault="00942A14">
            <w:pPr>
              <w:spacing w:before="0" w:after="0" w:line="240" w:lineRule="auto"/>
              <w:ind w:firstLine="0"/>
              <w:jc w:val="center"/>
              <w:rPr>
                <w:color w:val="000000"/>
                <w:sz w:val="22"/>
                <w:szCs w:val="22"/>
              </w:rPr>
            </w:pPr>
            <w:r>
              <w:rPr>
                <w:color w:val="000000"/>
                <w:sz w:val="22"/>
                <w:szCs w:val="22"/>
              </w:rPr>
              <w:t>Cái</w:t>
            </w:r>
          </w:p>
        </w:tc>
        <w:tc>
          <w:tcPr>
            <w:tcW w:w="965" w:type="dxa"/>
            <w:tcBorders>
              <w:top w:val="nil"/>
              <w:left w:val="single" w:sz="4" w:space="0" w:color="auto"/>
              <w:bottom w:val="single" w:sz="4" w:space="0" w:color="auto"/>
              <w:right w:val="single" w:sz="4" w:space="0" w:color="auto"/>
            </w:tcBorders>
            <w:vAlign w:val="center"/>
            <w:hideMark/>
          </w:tcPr>
          <w:p w14:paraId="214F4CDD" w14:textId="77777777" w:rsidR="00942A14" w:rsidRDefault="00942A14">
            <w:pPr>
              <w:spacing w:before="0" w:after="0" w:line="240" w:lineRule="auto"/>
              <w:ind w:firstLine="0"/>
              <w:jc w:val="center"/>
              <w:rPr>
                <w:b/>
                <w:color w:val="000000"/>
                <w:sz w:val="22"/>
                <w:szCs w:val="22"/>
              </w:rPr>
            </w:pPr>
            <w:r>
              <w:rPr>
                <w:b/>
                <w:color w:val="000000"/>
                <w:sz w:val="22"/>
                <w:szCs w:val="22"/>
              </w:rPr>
              <w:t>1055</w:t>
            </w:r>
          </w:p>
        </w:tc>
        <w:tc>
          <w:tcPr>
            <w:tcW w:w="2062" w:type="dxa"/>
            <w:tcBorders>
              <w:top w:val="nil"/>
              <w:left w:val="nil"/>
              <w:bottom w:val="single" w:sz="4" w:space="0" w:color="auto"/>
              <w:right w:val="single" w:sz="4" w:space="0" w:color="auto"/>
            </w:tcBorders>
            <w:vAlign w:val="center"/>
          </w:tcPr>
          <w:p w14:paraId="7A4485F6"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31D419BE" w14:textId="77777777" w:rsidR="00942A14" w:rsidRDefault="00942A14">
            <w:pPr>
              <w:spacing w:before="0" w:after="0" w:line="240" w:lineRule="auto"/>
              <w:ind w:firstLine="0"/>
              <w:jc w:val="center"/>
              <w:rPr>
                <w:color w:val="000000"/>
                <w:sz w:val="22"/>
                <w:szCs w:val="22"/>
              </w:rPr>
            </w:pPr>
            <w:r>
              <w:rPr>
                <w:color w:val="000000"/>
                <w:sz w:val="22"/>
                <w:szCs w:val="22"/>
              </w:rPr>
              <w:t>516: Sở GD-ĐT 2, Công ty Điện lực 72, Chi cục Kiểm lâm 186, Công ty KTCTTL 256</w:t>
            </w:r>
          </w:p>
        </w:tc>
        <w:tc>
          <w:tcPr>
            <w:tcW w:w="3014" w:type="dxa"/>
            <w:tcBorders>
              <w:top w:val="nil"/>
              <w:left w:val="nil"/>
              <w:bottom w:val="single" w:sz="4" w:space="0" w:color="auto"/>
              <w:right w:val="single" w:sz="4" w:space="0" w:color="auto"/>
            </w:tcBorders>
            <w:vAlign w:val="center"/>
            <w:hideMark/>
          </w:tcPr>
          <w:p w14:paraId="30EC4CBD" w14:textId="77777777" w:rsidR="00942A14" w:rsidRDefault="00942A14">
            <w:pPr>
              <w:spacing w:before="0" w:after="0" w:line="240" w:lineRule="auto"/>
              <w:ind w:firstLine="0"/>
              <w:jc w:val="center"/>
              <w:rPr>
                <w:color w:val="000000"/>
                <w:sz w:val="22"/>
                <w:szCs w:val="22"/>
              </w:rPr>
            </w:pPr>
            <w:r>
              <w:rPr>
                <w:color w:val="000000"/>
                <w:sz w:val="22"/>
                <w:szCs w:val="22"/>
              </w:rPr>
              <w:t>539: Phù Cát 500, Vân Canh 37, Phù Mỹ 2</w:t>
            </w:r>
          </w:p>
        </w:tc>
      </w:tr>
      <w:tr w:rsidR="00942A14" w14:paraId="2BFB1926"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492D8197" w14:textId="77777777" w:rsidR="00942A14" w:rsidRDefault="00942A14">
            <w:pPr>
              <w:spacing w:before="0" w:after="0" w:line="240" w:lineRule="auto"/>
              <w:ind w:firstLine="0"/>
              <w:jc w:val="center"/>
              <w:rPr>
                <w:bCs/>
                <w:color w:val="000000"/>
                <w:sz w:val="22"/>
                <w:szCs w:val="22"/>
              </w:rPr>
            </w:pPr>
            <w:r>
              <w:rPr>
                <w:bCs/>
                <w:color w:val="000000"/>
                <w:sz w:val="22"/>
                <w:szCs w:val="22"/>
              </w:rPr>
              <w:t>5</w:t>
            </w:r>
          </w:p>
        </w:tc>
        <w:tc>
          <w:tcPr>
            <w:tcW w:w="3697" w:type="dxa"/>
            <w:tcBorders>
              <w:top w:val="nil"/>
              <w:left w:val="nil"/>
              <w:bottom w:val="single" w:sz="4" w:space="0" w:color="auto"/>
              <w:right w:val="single" w:sz="4" w:space="0" w:color="auto"/>
            </w:tcBorders>
            <w:vAlign w:val="center"/>
            <w:hideMark/>
          </w:tcPr>
          <w:p w14:paraId="71D1596A" w14:textId="77777777" w:rsidR="00942A14" w:rsidRDefault="00942A14">
            <w:pPr>
              <w:spacing w:before="0" w:after="0" w:line="240" w:lineRule="auto"/>
              <w:ind w:firstLine="0"/>
              <w:jc w:val="left"/>
              <w:rPr>
                <w:color w:val="000000"/>
                <w:sz w:val="22"/>
                <w:szCs w:val="22"/>
              </w:rPr>
            </w:pPr>
            <w:r>
              <w:rPr>
                <w:color w:val="000000"/>
                <w:sz w:val="22"/>
                <w:szCs w:val="22"/>
              </w:rPr>
              <w:t>Hệ khung Beillay đơn</w:t>
            </w:r>
          </w:p>
        </w:tc>
        <w:tc>
          <w:tcPr>
            <w:tcW w:w="828" w:type="dxa"/>
            <w:tcBorders>
              <w:top w:val="nil"/>
              <w:left w:val="nil"/>
              <w:bottom w:val="single" w:sz="4" w:space="0" w:color="auto"/>
              <w:right w:val="single" w:sz="4" w:space="0" w:color="auto"/>
            </w:tcBorders>
            <w:vAlign w:val="center"/>
            <w:hideMark/>
          </w:tcPr>
          <w:p w14:paraId="0760365D" w14:textId="77777777" w:rsidR="00942A14" w:rsidRDefault="00942A14">
            <w:pPr>
              <w:spacing w:before="0" w:after="0" w:line="240" w:lineRule="auto"/>
              <w:ind w:firstLine="0"/>
              <w:jc w:val="center"/>
              <w:rPr>
                <w:color w:val="000000"/>
                <w:sz w:val="22"/>
                <w:szCs w:val="22"/>
              </w:rPr>
            </w:pPr>
            <w:r>
              <w:rPr>
                <w:color w:val="000000"/>
                <w:sz w:val="22"/>
                <w:szCs w:val="22"/>
              </w:rPr>
              <w:t>Mét</w:t>
            </w:r>
          </w:p>
        </w:tc>
        <w:tc>
          <w:tcPr>
            <w:tcW w:w="965" w:type="dxa"/>
            <w:tcBorders>
              <w:top w:val="nil"/>
              <w:left w:val="single" w:sz="4" w:space="0" w:color="auto"/>
              <w:bottom w:val="single" w:sz="4" w:space="0" w:color="auto"/>
              <w:right w:val="single" w:sz="4" w:space="0" w:color="auto"/>
            </w:tcBorders>
            <w:vAlign w:val="center"/>
            <w:hideMark/>
          </w:tcPr>
          <w:p w14:paraId="11125532" w14:textId="77777777" w:rsidR="00942A14" w:rsidRDefault="00942A14">
            <w:pPr>
              <w:spacing w:before="0" w:after="0" w:line="240" w:lineRule="auto"/>
              <w:ind w:firstLine="0"/>
              <w:jc w:val="center"/>
              <w:rPr>
                <w:b/>
                <w:color w:val="000000"/>
                <w:sz w:val="22"/>
                <w:szCs w:val="22"/>
              </w:rPr>
            </w:pPr>
            <w:r>
              <w:rPr>
                <w:b/>
                <w:color w:val="000000"/>
                <w:sz w:val="22"/>
                <w:szCs w:val="22"/>
              </w:rPr>
              <w:t>41</w:t>
            </w:r>
          </w:p>
        </w:tc>
        <w:tc>
          <w:tcPr>
            <w:tcW w:w="2062" w:type="dxa"/>
            <w:tcBorders>
              <w:top w:val="nil"/>
              <w:left w:val="nil"/>
              <w:bottom w:val="single" w:sz="4" w:space="0" w:color="auto"/>
              <w:right w:val="single" w:sz="4" w:space="0" w:color="auto"/>
            </w:tcBorders>
            <w:vAlign w:val="center"/>
          </w:tcPr>
          <w:p w14:paraId="075B169D"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4C7F4865" w14:textId="77777777" w:rsidR="00942A14" w:rsidRDefault="00942A14">
            <w:pPr>
              <w:spacing w:before="0" w:after="0" w:line="240" w:lineRule="auto"/>
              <w:ind w:firstLine="0"/>
              <w:jc w:val="center"/>
              <w:rPr>
                <w:color w:val="000000"/>
                <w:sz w:val="22"/>
                <w:szCs w:val="22"/>
              </w:rPr>
            </w:pPr>
            <w:r>
              <w:rPr>
                <w:color w:val="000000"/>
                <w:sz w:val="22"/>
                <w:szCs w:val="22"/>
              </w:rPr>
              <w:t>41: Sở GT-VT</w:t>
            </w:r>
          </w:p>
        </w:tc>
        <w:tc>
          <w:tcPr>
            <w:tcW w:w="3014" w:type="dxa"/>
            <w:tcBorders>
              <w:top w:val="nil"/>
              <w:left w:val="nil"/>
              <w:bottom w:val="single" w:sz="4" w:space="0" w:color="auto"/>
              <w:right w:val="single" w:sz="4" w:space="0" w:color="auto"/>
            </w:tcBorders>
            <w:vAlign w:val="center"/>
          </w:tcPr>
          <w:p w14:paraId="4A092FD8" w14:textId="77777777" w:rsidR="00942A14" w:rsidRDefault="00942A14">
            <w:pPr>
              <w:spacing w:before="0" w:after="0" w:line="240" w:lineRule="auto"/>
              <w:ind w:firstLine="0"/>
              <w:jc w:val="center"/>
              <w:rPr>
                <w:color w:val="000000"/>
                <w:sz w:val="22"/>
                <w:szCs w:val="22"/>
              </w:rPr>
            </w:pPr>
          </w:p>
        </w:tc>
      </w:tr>
      <w:tr w:rsidR="00942A14" w14:paraId="2B7B69EB"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5B0080DF" w14:textId="77777777" w:rsidR="00942A14" w:rsidRDefault="00942A14">
            <w:pPr>
              <w:spacing w:before="0" w:after="0" w:line="240" w:lineRule="auto"/>
              <w:ind w:firstLine="0"/>
              <w:jc w:val="center"/>
              <w:rPr>
                <w:bCs/>
                <w:color w:val="000000"/>
                <w:sz w:val="22"/>
                <w:szCs w:val="22"/>
              </w:rPr>
            </w:pPr>
            <w:r>
              <w:rPr>
                <w:bCs/>
                <w:color w:val="000000"/>
                <w:sz w:val="22"/>
                <w:szCs w:val="22"/>
              </w:rPr>
              <w:t>6</w:t>
            </w:r>
          </w:p>
        </w:tc>
        <w:tc>
          <w:tcPr>
            <w:tcW w:w="3697" w:type="dxa"/>
            <w:tcBorders>
              <w:top w:val="nil"/>
              <w:left w:val="nil"/>
              <w:bottom w:val="single" w:sz="4" w:space="0" w:color="auto"/>
              <w:right w:val="single" w:sz="4" w:space="0" w:color="auto"/>
            </w:tcBorders>
            <w:vAlign w:val="center"/>
            <w:hideMark/>
          </w:tcPr>
          <w:p w14:paraId="3D5CE273" w14:textId="77777777" w:rsidR="00942A14" w:rsidRDefault="00942A14">
            <w:pPr>
              <w:spacing w:before="0" w:after="0" w:line="240" w:lineRule="auto"/>
              <w:ind w:firstLine="0"/>
              <w:jc w:val="left"/>
              <w:rPr>
                <w:color w:val="000000"/>
                <w:sz w:val="22"/>
                <w:szCs w:val="22"/>
              </w:rPr>
            </w:pPr>
            <w:r>
              <w:rPr>
                <w:color w:val="000000"/>
                <w:sz w:val="22"/>
                <w:szCs w:val="22"/>
              </w:rPr>
              <w:t>Dầm thép các loại</w:t>
            </w:r>
          </w:p>
        </w:tc>
        <w:tc>
          <w:tcPr>
            <w:tcW w:w="828" w:type="dxa"/>
            <w:tcBorders>
              <w:top w:val="nil"/>
              <w:left w:val="nil"/>
              <w:bottom w:val="single" w:sz="4" w:space="0" w:color="auto"/>
              <w:right w:val="single" w:sz="4" w:space="0" w:color="auto"/>
            </w:tcBorders>
            <w:vAlign w:val="center"/>
            <w:hideMark/>
          </w:tcPr>
          <w:p w14:paraId="2F681DC9" w14:textId="77777777" w:rsidR="00942A14" w:rsidRDefault="00942A14">
            <w:pPr>
              <w:spacing w:before="0" w:after="0" w:line="240" w:lineRule="auto"/>
              <w:ind w:firstLine="0"/>
              <w:jc w:val="center"/>
              <w:rPr>
                <w:color w:val="000000"/>
                <w:sz w:val="22"/>
                <w:szCs w:val="22"/>
              </w:rPr>
            </w:pPr>
            <w:r>
              <w:rPr>
                <w:color w:val="000000"/>
                <w:sz w:val="22"/>
                <w:szCs w:val="22"/>
              </w:rPr>
              <w:t>Cái</w:t>
            </w:r>
          </w:p>
        </w:tc>
        <w:tc>
          <w:tcPr>
            <w:tcW w:w="965" w:type="dxa"/>
            <w:tcBorders>
              <w:top w:val="nil"/>
              <w:left w:val="single" w:sz="4" w:space="0" w:color="auto"/>
              <w:bottom w:val="single" w:sz="4" w:space="0" w:color="auto"/>
              <w:right w:val="single" w:sz="4" w:space="0" w:color="auto"/>
            </w:tcBorders>
            <w:vAlign w:val="center"/>
            <w:hideMark/>
          </w:tcPr>
          <w:p w14:paraId="484B70DA" w14:textId="77777777" w:rsidR="00942A14" w:rsidRDefault="00942A14">
            <w:pPr>
              <w:spacing w:before="0" w:after="0" w:line="240" w:lineRule="auto"/>
              <w:ind w:firstLine="0"/>
              <w:jc w:val="center"/>
              <w:rPr>
                <w:b/>
                <w:color w:val="000000"/>
                <w:sz w:val="22"/>
                <w:szCs w:val="22"/>
              </w:rPr>
            </w:pPr>
            <w:r>
              <w:rPr>
                <w:b/>
                <w:color w:val="000000"/>
                <w:sz w:val="22"/>
                <w:szCs w:val="22"/>
              </w:rPr>
              <w:t>38</w:t>
            </w:r>
          </w:p>
        </w:tc>
        <w:tc>
          <w:tcPr>
            <w:tcW w:w="2062" w:type="dxa"/>
            <w:tcBorders>
              <w:top w:val="nil"/>
              <w:left w:val="nil"/>
              <w:bottom w:val="single" w:sz="4" w:space="0" w:color="auto"/>
              <w:right w:val="single" w:sz="4" w:space="0" w:color="auto"/>
            </w:tcBorders>
            <w:vAlign w:val="center"/>
          </w:tcPr>
          <w:p w14:paraId="113523F4"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3EB1096E" w14:textId="77777777" w:rsidR="00942A14" w:rsidRDefault="00942A14">
            <w:pPr>
              <w:spacing w:before="0" w:after="0" w:line="240" w:lineRule="auto"/>
              <w:ind w:firstLine="0"/>
              <w:jc w:val="center"/>
              <w:rPr>
                <w:color w:val="000000"/>
                <w:sz w:val="22"/>
                <w:szCs w:val="22"/>
              </w:rPr>
            </w:pPr>
            <w:r>
              <w:rPr>
                <w:color w:val="000000"/>
                <w:sz w:val="22"/>
                <w:szCs w:val="22"/>
              </w:rPr>
              <w:t>38: Sở GT-VT</w:t>
            </w:r>
          </w:p>
        </w:tc>
        <w:tc>
          <w:tcPr>
            <w:tcW w:w="3014" w:type="dxa"/>
            <w:tcBorders>
              <w:top w:val="nil"/>
              <w:left w:val="nil"/>
              <w:bottom w:val="single" w:sz="4" w:space="0" w:color="auto"/>
              <w:right w:val="single" w:sz="4" w:space="0" w:color="auto"/>
            </w:tcBorders>
            <w:vAlign w:val="center"/>
          </w:tcPr>
          <w:p w14:paraId="28C386DF" w14:textId="77777777" w:rsidR="00942A14" w:rsidRDefault="00942A14">
            <w:pPr>
              <w:spacing w:before="0" w:after="0" w:line="240" w:lineRule="auto"/>
              <w:ind w:firstLine="0"/>
              <w:jc w:val="center"/>
              <w:rPr>
                <w:color w:val="000000"/>
                <w:sz w:val="22"/>
                <w:szCs w:val="22"/>
              </w:rPr>
            </w:pPr>
          </w:p>
        </w:tc>
      </w:tr>
      <w:tr w:rsidR="00942A14" w14:paraId="1C8AD197"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389B13BE" w14:textId="77777777" w:rsidR="00942A14" w:rsidRDefault="00942A14">
            <w:pPr>
              <w:spacing w:before="0" w:after="0" w:line="240" w:lineRule="auto"/>
              <w:ind w:firstLine="0"/>
              <w:jc w:val="center"/>
              <w:rPr>
                <w:bCs/>
                <w:color w:val="000000"/>
                <w:sz w:val="22"/>
                <w:szCs w:val="22"/>
              </w:rPr>
            </w:pPr>
            <w:r>
              <w:rPr>
                <w:bCs/>
                <w:color w:val="000000"/>
                <w:sz w:val="22"/>
                <w:szCs w:val="22"/>
              </w:rPr>
              <w:t>7</w:t>
            </w:r>
          </w:p>
        </w:tc>
        <w:tc>
          <w:tcPr>
            <w:tcW w:w="3697" w:type="dxa"/>
            <w:tcBorders>
              <w:top w:val="nil"/>
              <w:left w:val="nil"/>
              <w:bottom w:val="single" w:sz="4" w:space="0" w:color="auto"/>
              <w:right w:val="single" w:sz="4" w:space="0" w:color="auto"/>
            </w:tcBorders>
            <w:vAlign w:val="center"/>
            <w:hideMark/>
          </w:tcPr>
          <w:p w14:paraId="305142C8" w14:textId="77777777" w:rsidR="00942A14" w:rsidRDefault="00942A14">
            <w:pPr>
              <w:spacing w:before="0" w:after="0" w:line="240" w:lineRule="auto"/>
              <w:ind w:firstLine="0"/>
              <w:jc w:val="left"/>
              <w:rPr>
                <w:color w:val="000000"/>
                <w:sz w:val="22"/>
                <w:szCs w:val="22"/>
              </w:rPr>
            </w:pPr>
            <w:r>
              <w:rPr>
                <w:color w:val="000000"/>
                <w:sz w:val="22"/>
                <w:szCs w:val="22"/>
              </w:rPr>
              <w:t>Ô tô đầu kéo</w:t>
            </w:r>
          </w:p>
        </w:tc>
        <w:tc>
          <w:tcPr>
            <w:tcW w:w="828" w:type="dxa"/>
            <w:tcBorders>
              <w:top w:val="nil"/>
              <w:left w:val="nil"/>
              <w:bottom w:val="single" w:sz="4" w:space="0" w:color="auto"/>
              <w:right w:val="single" w:sz="4" w:space="0" w:color="auto"/>
            </w:tcBorders>
            <w:vAlign w:val="center"/>
            <w:hideMark/>
          </w:tcPr>
          <w:p w14:paraId="387BB591"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7CF15D61" w14:textId="77777777" w:rsidR="00942A14" w:rsidRDefault="00942A14">
            <w:pPr>
              <w:spacing w:before="0" w:after="0" w:line="240" w:lineRule="auto"/>
              <w:ind w:firstLine="0"/>
              <w:jc w:val="center"/>
              <w:rPr>
                <w:b/>
                <w:color w:val="000000"/>
                <w:sz w:val="22"/>
                <w:szCs w:val="22"/>
              </w:rPr>
            </w:pPr>
            <w:r>
              <w:rPr>
                <w:b/>
                <w:color w:val="000000"/>
                <w:sz w:val="22"/>
                <w:szCs w:val="22"/>
              </w:rPr>
              <w:t>2</w:t>
            </w:r>
          </w:p>
        </w:tc>
        <w:tc>
          <w:tcPr>
            <w:tcW w:w="2062" w:type="dxa"/>
            <w:tcBorders>
              <w:top w:val="nil"/>
              <w:left w:val="nil"/>
              <w:bottom w:val="single" w:sz="4" w:space="0" w:color="auto"/>
              <w:right w:val="single" w:sz="4" w:space="0" w:color="auto"/>
            </w:tcBorders>
            <w:vAlign w:val="center"/>
          </w:tcPr>
          <w:p w14:paraId="52984D0C"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tcPr>
          <w:p w14:paraId="37D0941C"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hideMark/>
          </w:tcPr>
          <w:p w14:paraId="57CECC57" w14:textId="77777777" w:rsidR="00942A14" w:rsidRDefault="00942A14">
            <w:pPr>
              <w:spacing w:before="0" w:after="0" w:line="240" w:lineRule="auto"/>
              <w:ind w:firstLine="0"/>
              <w:jc w:val="center"/>
              <w:rPr>
                <w:color w:val="000000"/>
                <w:sz w:val="22"/>
                <w:szCs w:val="22"/>
              </w:rPr>
            </w:pPr>
            <w:r>
              <w:rPr>
                <w:color w:val="000000"/>
                <w:sz w:val="22"/>
                <w:szCs w:val="22"/>
              </w:rPr>
              <w:t>2: An Lão</w:t>
            </w:r>
          </w:p>
        </w:tc>
      </w:tr>
      <w:tr w:rsidR="00942A14" w14:paraId="0708F006"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149749BA" w14:textId="77777777" w:rsidR="00942A14" w:rsidRDefault="00942A14">
            <w:pPr>
              <w:spacing w:before="0" w:after="0" w:line="240" w:lineRule="auto"/>
              <w:ind w:firstLine="0"/>
              <w:jc w:val="center"/>
              <w:rPr>
                <w:bCs/>
                <w:color w:val="000000"/>
                <w:sz w:val="22"/>
                <w:szCs w:val="22"/>
              </w:rPr>
            </w:pPr>
            <w:r>
              <w:rPr>
                <w:bCs/>
                <w:color w:val="000000"/>
                <w:sz w:val="22"/>
                <w:szCs w:val="22"/>
              </w:rPr>
              <w:t>8</w:t>
            </w:r>
          </w:p>
        </w:tc>
        <w:tc>
          <w:tcPr>
            <w:tcW w:w="3697" w:type="dxa"/>
            <w:tcBorders>
              <w:top w:val="nil"/>
              <w:left w:val="nil"/>
              <w:bottom w:val="single" w:sz="4" w:space="0" w:color="auto"/>
              <w:right w:val="single" w:sz="4" w:space="0" w:color="auto"/>
            </w:tcBorders>
            <w:vAlign w:val="center"/>
            <w:hideMark/>
          </w:tcPr>
          <w:p w14:paraId="0AF41D12" w14:textId="77777777" w:rsidR="00942A14" w:rsidRDefault="00942A14">
            <w:pPr>
              <w:spacing w:before="0" w:after="0" w:line="240" w:lineRule="auto"/>
              <w:ind w:firstLine="0"/>
              <w:jc w:val="left"/>
              <w:rPr>
                <w:color w:val="000000"/>
                <w:sz w:val="22"/>
                <w:szCs w:val="22"/>
              </w:rPr>
            </w:pPr>
            <w:r>
              <w:rPr>
                <w:color w:val="000000"/>
                <w:sz w:val="22"/>
                <w:szCs w:val="22"/>
              </w:rPr>
              <w:t>Hệ thống barrier rào chắn, biển báo hiệu giao thông</w:t>
            </w:r>
          </w:p>
        </w:tc>
        <w:tc>
          <w:tcPr>
            <w:tcW w:w="828" w:type="dxa"/>
            <w:tcBorders>
              <w:top w:val="nil"/>
              <w:left w:val="nil"/>
              <w:bottom w:val="single" w:sz="4" w:space="0" w:color="auto"/>
              <w:right w:val="single" w:sz="4" w:space="0" w:color="auto"/>
            </w:tcBorders>
            <w:vAlign w:val="center"/>
            <w:hideMark/>
          </w:tcPr>
          <w:p w14:paraId="520BED5E" w14:textId="77777777" w:rsidR="00942A14" w:rsidRDefault="00942A14">
            <w:pPr>
              <w:spacing w:before="0" w:after="0" w:line="240" w:lineRule="auto"/>
              <w:ind w:firstLine="0"/>
              <w:jc w:val="center"/>
              <w:rPr>
                <w:color w:val="000000"/>
                <w:sz w:val="22"/>
                <w:szCs w:val="22"/>
              </w:rPr>
            </w:pPr>
            <w:r>
              <w:rPr>
                <w:color w:val="000000"/>
                <w:sz w:val="22"/>
                <w:szCs w:val="22"/>
              </w:rPr>
              <w:t>Bộ</w:t>
            </w:r>
          </w:p>
        </w:tc>
        <w:tc>
          <w:tcPr>
            <w:tcW w:w="965" w:type="dxa"/>
            <w:tcBorders>
              <w:top w:val="nil"/>
              <w:left w:val="single" w:sz="4" w:space="0" w:color="auto"/>
              <w:bottom w:val="single" w:sz="4" w:space="0" w:color="auto"/>
              <w:right w:val="single" w:sz="4" w:space="0" w:color="auto"/>
            </w:tcBorders>
            <w:vAlign w:val="center"/>
            <w:hideMark/>
          </w:tcPr>
          <w:p w14:paraId="2E9E00F9" w14:textId="77777777" w:rsidR="00942A14" w:rsidRDefault="00942A14">
            <w:pPr>
              <w:spacing w:before="0" w:after="0" w:line="240" w:lineRule="auto"/>
              <w:ind w:firstLine="0"/>
              <w:jc w:val="center"/>
              <w:rPr>
                <w:b/>
                <w:color w:val="000000"/>
                <w:sz w:val="22"/>
                <w:szCs w:val="22"/>
              </w:rPr>
            </w:pPr>
            <w:r>
              <w:rPr>
                <w:b/>
                <w:color w:val="000000"/>
                <w:sz w:val="22"/>
                <w:szCs w:val="22"/>
              </w:rPr>
              <w:t>65</w:t>
            </w:r>
          </w:p>
        </w:tc>
        <w:tc>
          <w:tcPr>
            <w:tcW w:w="2062" w:type="dxa"/>
            <w:tcBorders>
              <w:top w:val="nil"/>
              <w:left w:val="nil"/>
              <w:bottom w:val="single" w:sz="4" w:space="0" w:color="auto"/>
              <w:right w:val="single" w:sz="4" w:space="0" w:color="auto"/>
            </w:tcBorders>
            <w:vAlign w:val="center"/>
          </w:tcPr>
          <w:p w14:paraId="7E98116B"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2AE12238" w14:textId="77777777" w:rsidR="00942A14" w:rsidRDefault="00942A14">
            <w:pPr>
              <w:spacing w:before="0" w:after="0" w:line="240" w:lineRule="auto"/>
              <w:ind w:firstLine="0"/>
              <w:jc w:val="center"/>
              <w:rPr>
                <w:color w:val="000000"/>
                <w:sz w:val="22"/>
                <w:szCs w:val="22"/>
              </w:rPr>
            </w:pPr>
            <w:r>
              <w:rPr>
                <w:color w:val="000000"/>
                <w:sz w:val="22"/>
                <w:szCs w:val="22"/>
              </w:rPr>
              <w:t>53: Sở GT-VT 44, Công ty KTCTTL 9</w:t>
            </w:r>
          </w:p>
        </w:tc>
        <w:tc>
          <w:tcPr>
            <w:tcW w:w="3014" w:type="dxa"/>
            <w:tcBorders>
              <w:top w:val="nil"/>
              <w:left w:val="nil"/>
              <w:bottom w:val="single" w:sz="4" w:space="0" w:color="auto"/>
              <w:right w:val="single" w:sz="4" w:space="0" w:color="auto"/>
            </w:tcBorders>
            <w:vAlign w:val="center"/>
            <w:hideMark/>
          </w:tcPr>
          <w:p w14:paraId="19EA8AFF" w14:textId="77777777" w:rsidR="00942A14" w:rsidRDefault="00942A14">
            <w:pPr>
              <w:spacing w:before="0" w:after="0" w:line="240" w:lineRule="auto"/>
              <w:ind w:firstLine="0"/>
              <w:jc w:val="center"/>
              <w:rPr>
                <w:color w:val="000000"/>
                <w:sz w:val="22"/>
                <w:szCs w:val="22"/>
              </w:rPr>
            </w:pPr>
            <w:r>
              <w:rPr>
                <w:color w:val="000000"/>
                <w:sz w:val="22"/>
                <w:szCs w:val="22"/>
              </w:rPr>
              <w:t>12: Vân Canh</w:t>
            </w:r>
          </w:p>
        </w:tc>
      </w:tr>
      <w:tr w:rsidR="00942A14" w14:paraId="2B9A3776"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7CECC8D4" w14:textId="77777777" w:rsidR="00942A14" w:rsidRDefault="00942A14">
            <w:pPr>
              <w:spacing w:before="0" w:after="0" w:line="240" w:lineRule="auto"/>
              <w:ind w:firstLine="0"/>
              <w:jc w:val="center"/>
              <w:rPr>
                <w:bCs/>
                <w:color w:val="000000"/>
                <w:sz w:val="22"/>
                <w:szCs w:val="22"/>
              </w:rPr>
            </w:pPr>
            <w:r>
              <w:rPr>
                <w:bCs/>
                <w:color w:val="000000"/>
                <w:sz w:val="22"/>
                <w:szCs w:val="22"/>
              </w:rPr>
              <w:t>9</w:t>
            </w:r>
          </w:p>
        </w:tc>
        <w:tc>
          <w:tcPr>
            <w:tcW w:w="3697" w:type="dxa"/>
            <w:tcBorders>
              <w:top w:val="nil"/>
              <w:left w:val="nil"/>
              <w:bottom w:val="single" w:sz="4" w:space="0" w:color="auto"/>
              <w:right w:val="single" w:sz="4" w:space="0" w:color="auto"/>
            </w:tcBorders>
            <w:vAlign w:val="center"/>
            <w:hideMark/>
          </w:tcPr>
          <w:p w14:paraId="22E16521" w14:textId="77777777" w:rsidR="00942A14" w:rsidRDefault="00942A14">
            <w:pPr>
              <w:spacing w:before="0" w:after="0" w:line="240" w:lineRule="auto"/>
              <w:ind w:firstLine="0"/>
              <w:jc w:val="left"/>
              <w:rPr>
                <w:color w:val="000000"/>
                <w:sz w:val="22"/>
                <w:szCs w:val="22"/>
              </w:rPr>
            </w:pPr>
            <w:r>
              <w:rPr>
                <w:color w:val="000000"/>
                <w:sz w:val="22"/>
                <w:szCs w:val="22"/>
              </w:rPr>
              <w:t>Máy cắt cành</w:t>
            </w:r>
          </w:p>
        </w:tc>
        <w:tc>
          <w:tcPr>
            <w:tcW w:w="828" w:type="dxa"/>
            <w:tcBorders>
              <w:top w:val="nil"/>
              <w:left w:val="nil"/>
              <w:bottom w:val="single" w:sz="4" w:space="0" w:color="auto"/>
              <w:right w:val="single" w:sz="4" w:space="0" w:color="auto"/>
            </w:tcBorders>
            <w:vAlign w:val="center"/>
            <w:hideMark/>
          </w:tcPr>
          <w:p w14:paraId="3BF15D0F" w14:textId="77777777" w:rsidR="00942A14" w:rsidRDefault="00942A14">
            <w:pPr>
              <w:spacing w:before="0" w:after="0" w:line="240" w:lineRule="auto"/>
              <w:ind w:firstLine="0"/>
              <w:jc w:val="center"/>
              <w:rPr>
                <w:color w:val="000000"/>
                <w:sz w:val="22"/>
                <w:szCs w:val="22"/>
              </w:rPr>
            </w:pPr>
            <w:r>
              <w:rPr>
                <w:color w:val="000000"/>
                <w:sz w:val="22"/>
                <w:szCs w:val="22"/>
              </w:rPr>
              <w:t>Cái</w:t>
            </w:r>
          </w:p>
        </w:tc>
        <w:tc>
          <w:tcPr>
            <w:tcW w:w="965" w:type="dxa"/>
            <w:tcBorders>
              <w:top w:val="nil"/>
              <w:left w:val="single" w:sz="4" w:space="0" w:color="auto"/>
              <w:bottom w:val="single" w:sz="4" w:space="0" w:color="auto"/>
              <w:right w:val="single" w:sz="4" w:space="0" w:color="auto"/>
            </w:tcBorders>
            <w:vAlign w:val="center"/>
            <w:hideMark/>
          </w:tcPr>
          <w:p w14:paraId="358BD986" w14:textId="77777777" w:rsidR="00942A14" w:rsidRDefault="00942A14">
            <w:pPr>
              <w:spacing w:before="0" w:after="0" w:line="240" w:lineRule="auto"/>
              <w:ind w:firstLine="0"/>
              <w:jc w:val="center"/>
              <w:rPr>
                <w:b/>
                <w:color w:val="000000"/>
                <w:sz w:val="22"/>
                <w:szCs w:val="22"/>
              </w:rPr>
            </w:pPr>
            <w:r>
              <w:rPr>
                <w:b/>
                <w:color w:val="000000"/>
                <w:sz w:val="22"/>
                <w:szCs w:val="22"/>
              </w:rPr>
              <w:t>32</w:t>
            </w:r>
          </w:p>
        </w:tc>
        <w:tc>
          <w:tcPr>
            <w:tcW w:w="2062" w:type="dxa"/>
            <w:tcBorders>
              <w:top w:val="nil"/>
              <w:left w:val="nil"/>
              <w:bottom w:val="single" w:sz="4" w:space="0" w:color="auto"/>
              <w:right w:val="single" w:sz="4" w:space="0" w:color="auto"/>
            </w:tcBorders>
            <w:vAlign w:val="center"/>
          </w:tcPr>
          <w:p w14:paraId="5124B1AF"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07C175C6" w14:textId="77777777" w:rsidR="00942A14" w:rsidRDefault="00942A14">
            <w:pPr>
              <w:spacing w:before="0" w:after="0" w:line="240" w:lineRule="auto"/>
              <w:ind w:firstLine="0"/>
              <w:jc w:val="center"/>
              <w:rPr>
                <w:color w:val="000000"/>
                <w:sz w:val="22"/>
                <w:szCs w:val="22"/>
              </w:rPr>
            </w:pPr>
            <w:r>
              <w:rPr>
                <w:color w:val="000000"/>
                <w:sz w:val="22"/>
                <w:szCs w:val="22"/>
              </w:rPr>
              <w:t>31: Công ty Điện lực 26, Chi cục Kiểm lâm 5</w:t>
            </w:r>
          </w:p>
        </w:tc>
        <w:tc>
          <w:tcPr>
            <w:tcW w:w="3014" w:type="dxa"/>
            <w:tcBorders>
              <w:top w:val="nil"/>
              <w:left w:val="nil"/>
              <w:bottom w:val="single" w:sz="4" w:space="0" w:color="auto"/>
              <w:right w:val="single" w:sz="4" w:space="0" w:color="auto"/>
            </w:tcBorders>
            <w:vAlign w:val="center"/>
            <w:hideMark/>
          </w:tcPr>
          <w:p w14:paraId="23CFCF53" w14:textId="77777777" w:rsidR="00942A14" w:rsidRDefault="00942A14">
            <w:pPr>
              <w:spacing w:before="0" w:after="0" w:line="240" w:lineRule="auto"/>
              <w:ind w:firstLine="0"/>
              <w:jc w:val="center"/>
              <w:rPr>
                <w:color w:val="000000"/>
                <w:sz w:val="22"/>
                <w:szCs w:val="22"/>
              </w:rPr>
            </w:pPr>
            <w:r>
              <w:rPr>
                <w:color w:val="000000"/>
                <w:sz w:val="22"/>
                <w:szCs w:val="22"/>
              </w:rPr>
              <w:t>1: Phù Cát</w:t>
            </w:r>
          </w:p>
        </w:tc>
      </w:tr>
      <w:tr w:rsidR="00942A14" w14:paraId="6911ADEF"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564E6F79" w14:textId="77777777" w:rsidR="00942A14" w:rsidRDefault="00942A14">
            <w:pPr>
              <w:spacing w:before="0" w:after="0" w:line="240" w:lineRule="auto"/>
              <w:ind w:firstLine="0"/>
              <w:jc w:val="center"/>
              <w:rPr>
                <w:bCs/>
                <w:color w:val="000000"/>
                <w:sz w:val="22"/>
                <w:szCs w:val="22"/>
              </w:rPr>
            </w:pPr>
            <w:r>
              <w:rPr>
                <w:bCs/>
                <w:color w:val="000000"/>
                <w:sz w:val="22"/>
                <w:szCs w:val="22"/>
              </w:rPr>
              <w:t>10</w:t>
            </w:r>
          </w:p>
        </w:tc>
        <w:tc>
          <w:tcPr>
            <w:tcW w:w="3697" w:type="dxa"/>
            <w:tcBorders>
              <w:top w:val="nil"/>
              <w:left w:val="nil"/>
              <w:bottom w:val="single" w:sz="4" w:space="0" w:color="auto"/>
              <w:right w:val="single" w:sz="4" w:space="0" w:color="auto"/>
            </w:tcBorders>
            <w:vAlign w:val="center"/>
            <w:hideMark/>
          </w:tcPr>
          <w:p w14:paraId="1A176B59" w14:textId="77777777" w:rsidR="00942A14" w:rsidRDefault="00942A14">
            <w:pPr>
              <w:spacing w:before="0" w:after="0" w:line="240" w:lineRule="auto"/>
              <w:ind w:firstLine="0"/>
              <w:jc w:val="left"/>
              <w:rPr>
                <w:color w:val="000000"/>
                <w:sz w:val="22"/>
                <w:szCs w:val="22"/>
              </w:rPr>
            </w:pPr>
            <w:r>
              <w:rPr>
                <w:color w:val="000000"/>
                <w:sz w:val="22"/>
                <w:szCs w:val="22"/>
              </w:rPr>
              <w:t>Loa các loại</w:t>
            </w:r>
          </w:p>
        </w:tc>
        <w:tc>
          <w:tcPr>
            <w:tcW w:w="828" w:type="dxa"/>
            <w:tcBorders>
              <w:top w:val="nil"/>
              <w:left w:val="nil"/>
              <w:bottom w:val="single" w:sz="4" w:space="0" w:color="auto"/>
              <w:right w:val="single" w:sz="4" w:space="0" w:color="auto"/>
            </w:tcBorders>
            <w:vAlign w:val="center"/>
            <w:hideMark/>
          </w:tcPr>
          <w:p w14:paraId="0F7DE883" w14:textId="77777777" w:rsidR="00942A14" w:rsidRDefault="00942A14">
            <w:pPr>
              <w:spacing w:before="0" w:after="0" w:line="240" w:lineRule="auto"/>
              <w:ind w:firstLine="0"/>
              <w:jc w:val="center"/>
              <w:rPr>
                <w:color w:val="000000"/>
                <w:sz w:val="22"/>
                <w:szCs w:val="22"/>
              </w:rPr>
            </w:pPr>
            <w:r>
              <w:rPr>
                <w:color w:val="000000"/>
                <w:sz w:val="22"/>
                <w:szCs w:val="22"/>
              </w:rPr>
              <w:t>Cái</w:t>
            </w:r>
          </w:p>
        </w:tc>
        <w:tc>
          <w:tcPr>
            <w:tcW w:w="965" w:type="dxa"/>
            <w:tcBorders>
              <w:top w:val="nil"/>
              <w:left w:val="single" w:sz="4" w:space="0" w:color="auto"/>
              <w:bottom w:val="single" w:sz="4" w:space="0" w:color="auto"/>
              <w:right w:val="single" w:sz="4" w:space="0" w:color="auto"/>
            </w:tcBorders>
            <w:vAlign w:val="center"/>
            <w:hideMark/>
          </w:tcPr>
          <w:p w14:paraId="6C4D9F63" w14:textId="77777777" w:rsidR="00942A14" w:rsidRDefault="00942A14">
            <w:pPr>
              <w:spacing w:before="0" w:after="0" w:line="240" w:lineRule="auto"/>
              <w:ind w:firstLine="0"/>
              <w:jc w:val="center"/>
              <w:rPr>
                <w:b/>
                <w:color w:val="000000"/>
                <w:sz w:val="22"/>
                <w:szCs w:val="22"/>
              </w:rPr>
            </w:pPr>
            <w:r>
              <w:rPr>
                <w:b/>
                <w:color w:val="000000"/>
                <w:sz w:val="22"/>
                <w:szCs w:val="22"/>
              </w:rPr>
              <w:t>362</w:t>
            </w:r>
          </w:p>
        </w:tc>
        <w:tc>
          <w:tcPr>
            <w:tcW w:w="2062" w:type="dxa"/>
            <w:tcBorders>
              <w:top w:val="nil"/>
              <w:left w:val="nil"/>
              <w:bottom w:val="single" w:sz="4" w:space="0" w:color="auto"/>
              <w:right w:val="single" w:sz="4" w:space="0" w:color="auto"/>
            </w:tcBorders>
            <w:vAlign w:val="center"/>
          </w:tcPr>
          <w:p w14:paraId="78E882D6"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0AF03EE9" w14:textId="77777777" w:rsidR="00942A14" w:rsidRDefault="00942A14">
            <w:pPr>
              <w:spacing w:before="0" w:after="0" w:line="240" w:lineRule="auto"/>
              <w:ind w:firstLine="0"/>
              <w:jc w:val="center"/>
              <w:rPr>
                <w:color w:val="000000"/>
                <w:sz w:val="22"/>
                <w:szCs w:val="22"/>
              </w:rPr>
            </w:pPr>
            <w:r>
              <w:rPr>
                <w:color w:val="000000"/>
                <w:sz w:val="22"/>
                <w:szCs w:val="22"/>
              </w:rPr>
              <w:t xml:space="preserve">14: Công ty KTCTTL </w:t>
            </w:r>
          </w:p>
        </w:tc>
        <w:tc>
          <w:tcPr>
            <w:tcW w:w="3014" w:type="dxa"/>
            <w:tcBorders>
              <w:top w:val="nil"/>
              <w:left w:val="nil"/>
              <w:bottom w:val="single" w:sz="4" w:space="0" w:color="auto"/>
              <w:right w:val="single" w:sz="4" w:space="0" w:color="auto"/>
            </w:tcBorders>
            <w:vAlign w:val="center"/>
            <w:hideMark/>
          </w:tcPr>
          <w:p w14:paraId="3DAA2B2A" w14:textId="77777777" w:rsidR="00942A14" w:rsidRDefault="00942A14">
            <w:pPr>
              <w:spacing w:before="0" w:after="0" w:line="240" w:lineRule="auto"/>
              <w:ind w:firstLine="0"/>
              <w:jc w:val="center"/>
              <w:rPr>
                <w:color w:val="000000"/>
                <w:sz w:val="22"/>
                <w:szCs w:val="22"/>
              </w:rPr>
            </w:pPr>
            <w:r>
              <w:rPr>
                <w:color w:val="000000"/>
                <w:sz w:val="22"/>
                <w:szCs w:val="22"/>
              </w:rPr>
              <w:t>348: An Nhơn 199, Tuy Phước 33, Vân Canh 39, Phù Mỹ 52, Hoài Ân 25</w:t>
            </w:r>
          </w:p>
        </w:tc>
      </w:tr>
      <w:tr w:rsidR="00942A14" w14:paraId="7A8F21D8"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664A9B43" w14:textId="77777777" w:rsidR="00942A14" w:rsidRDefault="00942A14">
            <w:pPr>
              <w:spacing w:before="0" w:after="0" w:line="240" w:lineRule="auto"/>
              <w:ind w:firstLine="0"/>
              <w:jc w:val="center"/>
              <w:rPr>
                <w:bCs/>
                <w:color w:val="000000"/>
                <w:sz w:val="22"/>
                <w:szCs w:val="22"/>
              </w:rPr>
            </w:pPr>
            <w:r>
              <w:rPr>
                <w:bCs/>
                <w:color w:val="000000"/>
                <w:sz w:val="22"/>
                <w:szCs w:val="22"/>
              </w:rPr>
              <w:lastRenderedPageBreak/>
              <w:t>11</w:t>
            </w:r>
          </w:p>
        </w:tc>
        <w:tc>
          <w:tcPr>
            <w:tcW w:w="3697" w:type="dxa"/>
            <w:tcBorders>
              <w:top w:val="nil"/>
              <w:left w:val="nil"/>
              <w:bottom w:val="single" w:sz="4" w:space="0" w:color="auto"/>
              <w:right w:val="single" w:sz="4" w:space="0" w:color="auto"/>
            </w:tcBorders>
            <w:vAlign w:val="center"/>
            <w:hideMark/>
          </w:tcPr>
          <w:p w14:paraId="573359B1" w14:textId="77777777" w:rsidR="00942A14" w:rsidRPr="00942A14" w:rsidRDefault="00942A14">
            <w:pPr>
              <w:spacing w:before="0" w:after="0" w:line="240" w:lineRule="auto"/>
              <w:ind w:firstLine="0"/>
              <w:jc w:val="left"/>
              <w:rPr>
                <w:color w:val="000000"/>
                <w:sz w:val="22"/>
                <w:szCs w:val="22"/>
              </w:rPr>
            </w:pPr>
            <w:r w:rsidRPr="00942A14">
              <w:rPr>
                <w:color w:val="000000"/>
                <w:sz w:val="22"/>
                <w:szCs w:val="22"/>
              </w:rPr>
              <w:t>Bao cát</w:t>
            </w:r>
          </w:p>
        </w:tc>
        <w:tc>
          <w:tcPr>
            <w:tcW w:w="828" w:type="dxa"/>
            <w:tcBorders>
              <w:top w:val="nil"/>
              <w:left w:val="nil"/>
              <w:bottom w:val="single" w:sz="4" w:space="0" w:color="auto"/>
              <w:right w:val="single" w:sz="4" w:space="0" w:color="auto"/>
            </w:tcBorders>
            <w:vAlign w:val="center"/>
            <w:hideMark/>
          </w:tcPr>
          <w:p w14:paraId="6804BAE8" w14:textId="77777777" w:rsidR="00942A14" w:rsidRDefault="00942A14">
            <w:pPr>
              <w:spacing w:before="0" w:after="0" w:line="240" w:lineRule="auto"/>
              <w:ind w:firstLine="0"/>
              <w:jc w:val="center"/>
              <w:rPr>
                <w:color w:val="000000"/>
                <w:sz w:val="22"/>
                <w:szCs w:val="22"/>
              </w:rPr>
            </w:pPr>
            <w:r>
              <w:rPr>
                <w:color w:val="000000"/>
                <w:sz w:val="22"/>
                <w:szCs w:val="22"/>
              </w:rPr>
              <w:t>Cái</w:t>
            </w:r>
          </w:p>
        </w:tc>
        <w:tc>
          <w:tcPr>
            <w:tcW w:w="965" w:type="dxa"/>
            <w:tcBorders>
              <w:top w:val="nil"/>
              <w:left w:val="single" w:sz="4" w:space="0" w:color="auto"/>
              <w:bottom w:val="single" w:sz="4" w:space="0" w:color="auto"/>
              <w:right w:val="single" w:sz="4" w:space="0" w:color="auto"/>
            </w:tcBorders>
            <w:vAlign w:val="center"/>
            <w:hideMark/>
          </w:tcPr>
          <w:p w14:paraId="18834DCB" w14:textId="77777777" w:rsidR="00942A14" w:rsidRDefault="00942A14">
            <w:pPr>
              <w:spacing w:before="0" w:after="0" w:line="240" w:lineRule="auto"/>
              <w:ind w:firstLine="0"/>
              <w:jc w:val="center"/>
              <w:rPr>
                <w:b/>
                <w:color w:val="000000"/>
                <w:sz w:val="22"/>
                <w:szCs w:val="22"/>
              </w:rPr>
            </w:pPr>
            <w:r>
              <w:rPr>
                <w:b/>
                <w:color w:val="000000"/>
                <w:sz w:val="22"/>
                <w:szCs w:val="22"/>
              </w:rPr>
              <w:t>268.456</w:t>
            </w:r>
          </w:p>
        </w:tc>
        <w:tc>
          <w:tcPr>
            <w:tcW w:w="2062" w:type="dxa"/>
            <w:tcBorders>
              <w:top w:val="nil"/>
              <w:left w:val="nil"/>
              <w:bottom w:val="single" w:sz="4" w:space="0" w:color="auto"/>
              <w:right w:val="single" w:sz="4" w:space="0" w:color="auto"/>
            </w:tcBorders>
            <w:vAlign w:val="center"/>
          </w:tcPr>
          <w:p w14:paraId="004C33BA"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066904EC" w14:textId="77777777" w:rsidR="00942A14" w:rsidRDefault="00942A14">
            <w:pPr>
              <w:spacing w:before="0" w:after="0" w:line="240" w:lineRule="auto"/>
              <w:ind w:firstLine="0"/>
              <w:jc w:val="center"/>
              <w:rPr>
                <w:color w:val="000000"/>
                <w:sz w:val="22"/>
                <w:szCs w:val="22"/>
              </w:rPr>
            </w:pPr>
            <w:r>
              <w:rPr>
                <w:color w:val="000000"/>
                <w:sz w:val="22"/>
                <w:szCs w:val="22"/>
              </w:rPr>
              <w:t>155.158: Văn phòng về PCTT 154.658, Ban Quản lý KKT 500.</w:t>
            </w:r>
          </w:p>
        </w:tc>
        <w:tc>
          <w:tcPr>
            <w:tcW w:w="3014" w:type="dxa"/>
            <w:tcBorders>
              <w:top w:val="nil"/>
              <w:left w:val="nil"/>
              <w:bottom w:val="single" w:sz="4" w:space="0" w:color="auto"/>
              <w:right w:val="single" w:sz="4" w:space="0" w:color="auto"/>
            </w:tcBorders>
            <w:vAlign w:val="center"/>
            <w:hideMark/>
          </w:tcPr>
          <w:p w14:paraId="05EE7482" w14:textId="77777777" w:rsidR="00942A14" w:rsidRDefault="00942A14">
            <w:pPr>
              <w:spacing w:before="0" w:after="0" w:line="240" w:lineRule="auto"/>
              <w:ind w:firstLine="0"/>
              <w:jc w:val="center"/>
              <w:rPr>
                <w:color w:val="000000"/>
                <w:sz w:val="22"/>
                <w:szCs w:val="22"/>
              </w:rPr>
            </w:pPr>
            <w:r>
              <w:rPr>
                <w:color w:val="000000"/>
                <w:sz w:val="22"/>
                <w:szCs w:val="22"/>
              </w:rPr>
              <w:t>113.298: An Lão 44.800, Tuy Phước 25.000, Phù Cát 2.000, Vân Canh 22.950, Vĩnh Thạnh 11.500, Hoài Nhơn 5.000, Phù Mỹ 48</w:t>
            </w:r>
          </w:p>
        </w:tc>
      </w:tr>
      <w:tr w:rsidR="00942A14" w14:paraId="5C96EC55"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60125F9A" w14:textId="77777777" w:rsidR="00942A14" w:rsidRDefault="00942A14">
            <w:pPr>
              <w:spacing w:before="0" w:after="0" w:line="240" w:lineRule="auto"/>
              <w:ind w:firstLine="0"/>
              <w:jc w:val="center"/>
              <w:rPr>
                <w:bCs/>
                <w:color w:val="000000"/>
                <w:sz w:val="22"/>
                <w:szCs w:val="22"/>
              </w:rPr>
            </w:pPr>
            <w:r>
              <w:rPr>
                <w:bCs/>
                <w:color w:val="000000"/>
                <w:sz w:val="22"/>
                <w:szCs w:val="22"/>
              </w:rPr>
              <w:t>12</w:t>
            </w:r>
          </w:p>
        </w:tc>
        <w:tc>
          <w:tcPr>
            <w:tcW w:w="3697" w:type="dxa"/>
            <w:tcBorders>
              <w:top w:val="nil"/>
              <w:left w:val="nil"/>
              <w:bottom w:val="single" w:sz="4" w:space="0" w:color="auto"/>
              <w:right w:val="single" w:sz="4" w:space="0" w:color="auto"/>
            </w:tcBorders>
            <w:vAlign w:val="center"/>
            <w:hideMark/>
          </w:tcPr>
          <w:p w14:paraId="3BEA9068" w14:textId="77777777" w:rsidR="00942A14" w:rsidRPr="00942A14" w:rsidRDefault="00942A14">
            <w:pPr>
              <w:spacing w:before="0" w:after="0" w:line="240" w:lineRule="auto"/>
              <w:ind w:firstLine="0"/>
              <w:jc w:val="left"/>
              <w:rPr>
                <w:color w:val="000000"/>
                <w:sz w:val="22"/>
                <w:szCs w:val="22"/>
              </w:rPr>
            </w:pPr>
            <w:r w:rsidRPr="00942A14">
              <w:rPr>
                <w:color w:val="000000"/>
                <w:sz w:val="22"/>
                <w:szCs w:val="22"/>
              </w:rPr>
              <w:t>Quần áo mưa</w:t>
            </w:r>
          </w:p>
        </w:tc>
        <w:tc>
          <w:tcPr>
            <w:tcW w:w="828" w:type="dxa"/>
            <w:tcBorders>
              <w:top w:val="nil"/>
              <w:left w:val="nil"/>
              <w:bottom w:val="single" w:sz="4" w:space="0" w:color="auto"/>
              <w:right w:val="single" w:sz="4" w:space="0" w:color="auto"/>
            </w:tcBorders>
            <w:vAlign w:val="center"/>
            <w:hideMark/>
          </w:tcPr>
          <w:p w14:paraId="30B2AA1E" w14:textId="77777777" w:rsidR="00942A14" w:rsidRDefault="00942A14">
            <w:pPr>
              <w:spacing w:before="0" w:after="0" w:line="240" w:lineRule="auto"/>
              <w:ind w:firstLine="0"/>
              <w:jc w:val="center"/>
              <w:rPr>
                <w:color w:val="000000"/>
                <w:sz w:val="22"/>
                <w:szCs w:val="22"/>
              </w:rPr>
            </w:pPr>
            <w:r>
              <w:rPr>
                <w:color w:val="000000"/>
                <w:sz w:val="22"/>
                <w:szCs w:val="22"/>
              </w:rPr>
              <w:t>Bộ</w:t>
            </w:r>
          </w:p>
        </w:tc>
        <w:tc>
          <w:tcPr>
            <w:tcW w:w="965" w:type="dxa"/>
            <w:tcBorders>
              <w:top w:val="nil"/>
              <w:left w:val="single" w:sz="4" w:space="0" w:color="auto"/>
              <w:bottom w:val="single" w:sz="4" w:space="0" w:color="auto"/>
              <w:right w:val="single" w:sz="4" w:space="0" w:color="auto"/>
            </w:tcBorders>
            <w:vAlign w:val="center"/>
            <w:hideMark/>
          </w:tcPr>
          <w:p w14:paraId="51350D8D" w14:textId="77777777" w:rsidR="00942A14" w:rsidRDefault="00942A14">
            <w:pPr>
              <w:spacing w:before="0" w:after="0" w:line="240" w:lineRule="auto"/>
              <w:ind w:firstLine="0"/>
              <w:jc w:val="center"/>
              <w:rPr>
                <w:b/>
                <w:color w:val="000000"/>
                <w:sz w:val="22"/>
                <w:szCs w:val="22"/>
              </w:rPr>
            </w:pPr>
            <w:r>
              <w:rPr>
                <w:b/>
                <w:color w:val="000000"/>
                <w:sz w:val="22"/>
                <w:szCs w:val="22"/>
              </w:rPr>
              <w:t>1.489</w:t>
            </w:r>
          </w:p>
        </w:tc>
        <w:tc>
          <w:tcPr>
            <w:tcW w:w="2062" w:type="dxa"/>
            <w:tcBorders>
              <w:top w:val="nil"/>
              <w:left w:val="nil"/>
              <w:bottom w:val="single" w:sz="4" w:space="0" w:color="auto"/>
              <w:right w:val="single" w:sz="4" w:space="0" w:color="auto"/>
            </w:tcBorders>
            <w:vAlign w:val="center"/>
          </w:tcPr>
          <w:p w14:paraId="7B55AD17"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20DE4784" w14:textId="77777777" w:rsidR="00942A14" w:rsidRDefault="00942A14">
            <w:pPr>
              <w:spacing w:before="0" w:after="0" w:line="240" w:lineRule="auto"/>
              <w:ind w:firstLine="0"/>
              <w:jc w:val="center"/>
              <w:rPr>
                <w:color w:val="000000"/>
                <w:sz w:val="22"/>
                <w:szCs w:val="22"/>
              </w:rPr>
            </w:pPr>
            <w:r>
              <w:rPr>
                <w:color w:val="000000"/>
                <w:sz w:val="22"/>
                <w:szCs w:val="22"/>
              </w:rPr>
              <w:t>865: Văn phòng về PCTT 15, Sở GD-ĐT 5, Sở Du lịch 1, Ban Quản lý KKT 54, Công ty Điện lực 575, Công ty KTCTTL 215</w:t>
            </w:r>
          </w:p>
        </w:tc>
        <w:tc>
          <w:tcPr>
            <w:tcW w:w="3014" w:type="dxa"/>
            <w:tcBorders>
              <w:top w:val="nil"/>
              <w:left w:val="nil"/>
              <w:bottom w:val="single" w:sz="4" w:space="0" w:color="auto"/>
              <w:right w:val="single" w:sz="4" w:space="0" w:color="auto"/>
            </w:tcBorders>
            <w:vAlign w:val="center"/>
            <w:hideMark/>
          </w:tcPr>
          <w:p w14:paraId="0A6A45AF" w14:textId="77777777" w:rsidR="00942A14" w:rsidRDefault="00942A14">
            <w:pPr>
              <w:spacing w:before="0" w:after="0" w:line="240" w:lineRule="auto"/>
              <w:ind w:firstLine="0"/>
              <w:jc w:val="center"/>
              <w:rPr>
                <w:color w:val="000000"/>
                <w:sz w:val="22"/>
                <w:szCs w:val="22"/>
              </w:rPr>
            </w:pPr>
            <w:r>
              <w:rPr>
                <w:color w:val="000000"/>
                <w:sz w:val="22"/>
                <w:szCs w:val="22"/>
              </w:rPr>
              <w:t>624: An Lão 250, Phù Cát 60, Vân Canh 40, Hoài Nhơn 20, Phù Mỹ 254</w:t>
            </w:r>
          </w:p>
        </w:tc>
      </w:tr>
      <w:tr w:rsidR="00942A14" w14:paraId="721749F1"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24F569B9" w14:textId="77777777" w:rsidR="00942A14" w:rsidRDefault="00942A14">
            <w:pPr>
              <w:spacing w:before="0" w:after="0" w:line="240" w:lineRule="auto"/>
              <w:ind w:firstLine="0"/>
              <w:jc w:val="center"/>
              <w:rPr>
                <w:bCs/>
                <w:color w:val="000000"/>
                <w:sz w:val="22"/>
                <w:szCs w:val="22"/>
              </w:rPr>
            </w:pPr>
            <w:r>
              <w:rPr>
                <w:bCs/>
                <w:color w:val="000000"/>
                <w:sz w:val="22"/>
                <w:szCs w:val="22"/>
              </w:rPr>
              <w:t>13</w:t>
            </w:r>
          </w:p>
        </w:tc>
        <w:tc>
          <w:tcPr>
            <w:tcW w:w="3697" w:type="dxa"/>
            <w:tcBorders>
              <w:top w:val="nil"/>
              <w:left w:val="nil"/>
              <w:bottom w:val="single" w:sz="4" w:space="0" w:color="auto"/>
              <w:right w:val="single" w:sz="4" w:space="0" w:color="auto"/>
            </w:tcBorders>
            <w:vAlign w:val="center"/>
            <w:hideMark/>
          </w:tcPr>
          <w:p w14:paraId="75E5A6CF" w14:textId="77777777" w:rsidR="00942A14" w:rsidRPr="00942A14" w:rsidRDefault="00942A14">
            <w:pPr>
              <w:spacing w:before="0" w:after="0" w:line="240" w:lineRule="auto"/>
              <w:ind w:firstLine="0"/>
              <w:jc w:val="left"/>
              <w:rPr>
                <w:color w:val="000000"/>
                <w:sz w:val="22"/>
                <w:szCs w:val="22"/>
              </w:rPr>
            </w:pPr>
            <w:r w:rsidRPr="00942A14">
              <w:rPr>
                <w:color w:val="000000"/>
                <w:sz w:val="22"/>
                <w:szCs w:val="22"/>
              </w:rPr>
              <w:t>Ủng</w:t>
            </w:r>
          </w:p>
        </w:tc>
        <w:tc>
          <w:tcPr>
            <w:tcW w:w="828" w:type="dxa"/>
            <w:tcBorders>
              <w:top w:val="nil"/>
              <w:left w:val="nil"/>
              <w:bottom w:val="single" w:sz="4" w:space="0" w:color="auto"/>
              <w:right w:val="single" w:sz="4" w:space="0" w:color="auto"/>
            </w:tcBorders>
            <w:vAlign w:val="center"/>
            <w:hideMark/>
          </w:tcPr>
          <w:p w14:paraId="063D53C8" w14:textId="77777777" w:rsidR="00942A14" w:rsidRDefault="00942A14">
            <w:pPr>
              <w:spacing w:before="0" w:after="0" w:line="240" w:lineRule="auto"/>
              <w:ind w:firstLine="0"/>
              <w:jc w:val="center"/>
              <w:rPr>
                <w:color w:val="000000"/>
                <w:sz w:val="22"/>
                <w:szCs w:val="22"/>
              </w:rPr>
            </w:pPr>
            <w:r>
              <w:rPr>
                <w:color w:val="000000"/>
                <w:sz w:val="22"/>
                <w:szCs w:val="22"/>
              </w:rPr>
              <w:t>Đôi</w:t>
            </w:r>
          </w:p>
        </w:tc>
        <w:tc>
          <w:tcPr>
            <w:tcW w:w="965" w:type="dxa"/>
            <w:tcBorders>
              <w:top w:val="nil"/>
              <w:left w:val="single" w:sz="4" w:space="0" w:color="auto"/>
              <w:bottom w:val="single" w:sz="4" w:space="0" w:color="auto"/>
              <w:right w:val="single" w:sz="4" w:space="0" w:color="auto"/>
            </w:tcBorders>
            <w:vAlign w:val="center"/>
            <w:hideMark/>
          </w:tcPr>
          <w:p w14:paraId="79C3C771" w14:textId="77777777" w:rsidR="00942A14" w:rsidRDefault="00942A14">
            <w:pPr>
              <w:spacing w:before="0" w:after="0" w:line="240" w:lineRule="auto"/>
              <w:ind w:firstLine="0"/>
              <w:jc w:val="center"/>
              <w:rPr>
                <w:b/>
                <w:color w:val="000000"/>
                <w:sz w:val="22"/>
                <w:szCs w:val="22"/>
              </w:rPr>
            </w:pPr>
            <w:r>
              <w:rPr>
                <w:b/>
                <w:color w:val="000000"/>
                <w:sz w:val="22"/>
                <w:szCs w:val="22"/>
              </w:rPr>
              <w:t>1.660</w:t>
            </w:r>
          </w:p>
        </w:tc>
        <w:tc>
          <w:tcPr>
            <w:tcW w:w="2062" w:type="dxa"/>
            <w:tcBorders>
              <w:top w:val="nil"/>
              <w:left w:val="nil"/>
              <w:bottom w:val="single" w:sz="4" w:space="0" w:color="auto"/>
              <w:right w:val="single" w:sz="4" w:space="0" w:color="auto"/>
            </w:tcBorders>
            <w:vAlign w:val="center"/>
          </w:tcPr>
          <w:p w14:paraId="66C72532"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00EAE5C8" w14:textId="77777777" w:rsidR="00942A14" w:rsidRDefault="00942A14">
            <w:pPr>
              <w:spacing w:before="0" w:after="0" w:line="240" w:lineRule="auto"/>
              <w:ind w:firstLine="0"/>
              <w:jc w:val="center"/>
              <w:rPr>
                <w:color w:val="000000"/>
                <w:sz w:val="22"/>
                <w:szCs w:val="22"/>
              </w:rPr>
            </w:pPr>
            <w:r>
              <w:rPr>
                <w:color w:val="000000"/>
                <w:sz w:val="22"/>
                <w:szCs w:val="22"/>
              </w:rPr>
              <w:t>97</w:t>
            </w:r>
          </w:p>
        </w:tc>
        <w:tc>
          <w:tcPr>
            <w:tcW w:w="3014" w:type="dxa"/>
            <w:tcBorders>
              <w:top w:val="nil"/>
              <w:left w:val="nil"/>
              <w:bottom w:val="single" w:sz="4" w:space="0" w:color="auto"/>
              <w:right w:val="single" w:sz="4" w:space="0" w:color="auto"/>
            </w:tcBorders>
            <w:vAlign w:val="center"/>
            <w:hideMark/>
          </w:tcPr>
          <w:p w14:paraId="4E7DCB60" w14:textId="77777777" w:rsidR="00942A14" w:rsidRDefault="00942A14">
            <w:pPr>
              <w:spacing w:before="0" w:after="0" w:line="240" w:lineRule="auto"/>
              <w:ind w:firstLine="0"/>
              <w:jc w:val="center"/>
              <w:rPr>
                <w:color w:val="000000"/>
                <w:sz w:val="22"/>
                <w:szCs w:val="22"/>
              </w:rPr>
            </w:pPr>
            <w:r>
              <w:rPr>
                <w:color w:val="000000"/>
                <w:sz w:val="22"/>
                <w:szCs w:val="22"/>
              </w:rPr>
              <w:t>1.563</w:t>
            </w:r>
          </w:p>
        </w:tc>
      </w:tr>
      <w:tr w:rsidR="00942A14" w14:paraId="77CAD2BD"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027CA96D" w14:textId="77777777" w:rsidR="00942A14" w:rsidRDefault="00942A14">
            <w:pPr>
              <w:spacing w:before="0" w:after="0" w:line="240" w:lineRule="auto"/>
              <w:ind w:firstLine="0"/>
              <w:jc w:val="center"/>
              <w:rPr>
                <w:bCs/>
                <w:color w:val="000000"/>
                <w:sz w:val="22"/>
                <w:szCs w:val="22"/>
              </w:rPr>
            </w:pPr>
            <w:r>
              <w:rPr>
                <w:bCs/>
                <w:color w:val="000000"/>
                <w:sz w:val="22"/>
                <w:szCs w:val="22"/>
              </w:rPr>
              <w:t>14</w:t>
            </w:r>
          </w:p>
        </w:tc>
        <w:tc>
          <w:tcPr>
            <w:tcW w:w="3697" w:type="dxa"/>
            <w:tcBorders>
              <w:top w:val="nil"/>
              <w:left w:val="nil"/>
              <w:bottom w:val="single" w:sz="4" w:space="0" w:color="auto"/>
              <w:right w:val="single" w:sz="4" w:space="0" w:color="auto"/>
            </w:tcBorders>
            <w:vAlign w:val="center"/>
            <w:hideMark/>
          </w:tcPr>
          <w:p w14:paraId="037C6C47" w14:textId="77777777" w:rsidR="00942A14" w:rsidRPr="00942A14" w:rsidRDefault="00942A14">
            <w:pPr>
              <w:spacing w:before="0" w:after="0" w:line="240" w:lineRule="auto"/>
              <w:ind w:firstLine="0"/>
              <w:jc w:val="left"/>
              <w:rPr>
                <w:color w:val="000000"/>
                <w:sz w:val="22"/>
                <w:szCs w:val="22"/>
              </w:rPr>
            </w:pPr>
            <w:r w:rsidRPr="00942A14">
              <w:rPr>
                <w:color w:val="000000"/>
                <w:sz w:val="22"/>
                <w:szCs w:val="22"/>
              </w:rPr>
              <w:t>Mũ bảo hộ</w:t>
            </w:r>
          </w:p>
        </w:tc>
        <w:tc>
          <w:tcPr>
            <w:tcW w:w="828" w:type="dxa"/>
            <w:tcBorders>
              <w:top w:val="nil"/>
              <w:left w:val="nil"/>
              <w:bottom w:val="single" w:sz="4" w:space="0" w:color="auto"/>
              <w:right w:val="single" w:sz="4" w:space="0" w:color="auto"/>
            </w:tcBorders>
            <w:vAlign w:val="center"/>
            <w:hideMark/>
          </w:tcPr>
          <w:p w14:paraId="5752A3AE" w14:textId="77777777" w:rsidR="00942A14" w:rsidRDefault="00942A14">
            <w:pPr>
              <w:spacing w:before="0" w:after="0" w:line="240" w:lineRule="auto"/>
              <w:ind w:firstLine="0"/>
              <w:jc w:val="center"/>
              <w:rPr>
                <w:color w:val="000000"/>
                <w:sz w:val="22"/>
                <w:szCs w:val="22"/>
              </w:rPr>
            </w:pPr>
            <w:r>
              <w:rPr>
                <w:color w:val="000000"/>
                <w:sz w:val="22"/>
                <w:szCs w:val="22"/>
              </w:rPr>
              <w:t>Cái</w:t>
            </w:r>
          </w:p>
        </w:tc>
        <w:tc>
          <w:tcPr>
            <w:tcW w:w="965" w:type="dxa"/>
            <w:tcBorders>
              <w:top w:val="nil"/>
              <w:left w:val="single" w:sz="4" w:space="0" w:color="auto"/>
              <w:bottom w:val="single" w:sz="4" w:space="0" w:color="auto"/>
              <w:right w:val="single" w:sz="4" w:space="0" w:color="auto"/>
            </w:tcBorders>
            <w:vAlign w:val="center"/>
            <w:hideMark/>
          </w:tcPr>
          <w:p w14:paraId="185E2A6A" w14:textId="77777777" w:rsidR="00942A14" w:rsidRDefault="00942A14">
            <w:pPr>
              <w:spacing w:before="0" w:after="0" w:line="240" w:lineRule="auto"/>
              <w:ind w:firstLine="0"/>
              <w:jc w:val="center"/>
              <w:rPr>
                <w:b/>
                <w:color w:val="000000"/>
                <w:sz w:val="22"/>
                <w:szCs w:val="22"/>
              </w:rPr>
            </w:pPr>
            <w:r>
              <w:rPr>
                <w:b/>
                <w:color w:val="000000"/>
                <w:sz w:val="22"/>
                <w:szCs w:val="22"/>
              </w:rPr>
              <w:t>1.700</w:t>
            </w:r>
          </w:p>
        </w:tc>
        <w:tc>
          <w:tcPr>
            <w:tcW w:w="2062" w:type="dxa"/>
            <w:tcBorders>
              <w:top w:val="nil"/>
              <w:left w:val="nil"/>
              <w:bottom w:val="single" w:sz="4" w:space="0" w:color="auto"/>
              <w:right w:val="single" w:sz="4" w:space="0" w:color="auto"/>
            </w:tcBorders>
            <w:vAlign w:val="center"/>
          </w:tcPr>
          <w:p w14:paraId="6F8DD163"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2EA6BB9A" w14:textId="77777777" w:rsidR="00942A14" w:rsidRDefault="00942A14">
            <w:pPr>
              <w:spacing w:before="0" w:after="0" w:line="240" w:lineRule="auto"/>
              <w:ind w:firstLine="0"/>
              <w:jc w:val="center"/>
              <w:rPr>
                <w:color w:val="000000"/>
                <w:sz w:val="22"/>
                <w:szCs w:val="22"/>
              </w:rPr>
            </w:pPr>
            <w:r>
              <w:rPr>
                <w:color w:val="000000"/>
                <w:sz w:val="22"/>
                <w:szCs w:val="22"/>
              </w:rPr>
              <w:t>137</w:t>
            </w:r>
          </w:p>
        </w:tc>
        <w:tc>
          <w:tcPr>
            <w:tcW w:w="3014" w:type="dxa"/>
            <w:tcBorders>
              <w:top w:val="nil"/>
              <w:left w:val="nil"/>
              <w:bottom w:val="single" w:sz="4" w:space="0" w:color="auto"/>
              <w:right w:val="single" w:sz="4" w:space="0" w:color="auto"/>
            </w:tcBorders>
            <w:vAlign w:val="center"/>
            <w:hideMark/>
          </w:tcPr>
          <w:p w14:paraId="4D77C781" w14:textId="77777777" w:rsidR="00942A14" w:rsidRDefault="00942A14">
            <w:pPr>
              <w:spacing w:before="0" w:after="0" w:line="240" w:lineRule="auto"/>
              <w:ind w:firstLine="0"/>
              <w:jc w:val="center"/>
              <w:rPr>
                <w:color w:val="000000"/>
                <w:sz w:val="22"/>
                <w:szCs w:val="22"/>
              </w:rPr>
            </w:pPr>
            <w:r>
              <w:rPr>
                <w:color w:val="000000"/>
                <w:sz w:val="22"/>
                <w:szCs w:val="22"/>
              </w:rPr>
              <w:t>1.563</w:t>
            </w:r>
          </w:p>
        </w:tc>
      </w:tr>
      <w:tr w:rsidR="00942A14" w14:paraId="30CB5998"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3B0399F1" w14:textId="77777777" w:rsidR="00942A14" w:rsidRDefault="00942A14">
            <w:pPr>
              <w:spacing w:before="0" w:after="0" w:line="240" w:lineRule="auto"/>
              <w:ind w:firstLine="0"/>
              <w:jc w:val="center"/>
              <w:rPr>
                <w:bCs/>
                <w:color w:val="000000"/>
                <w:sz w:val="22"/>
                <w:szCs w:val="22"/>
              </w:rPr>
            </w:pPr>
            <w:r>
              <w:rPr>
                <w:bCs/>
                <w:color w:val="000000"/>
                <w:sz w:val="22"/>
                <w:szCs w:val="22"/>
              </w:rPr>
              <w:t>15</w:t>
            </w:r>
          </w:p>
        </w:tc>
        <w:tc>
          <w:tcPr>
            <w:tcW w:w="3697" w:type="dxa"/>
            <w:tcBorders>
              <w:top w:val="nil"/>
              <w:left w:val="nil"/>
              <w:bottom w:val="single" w:sz="4" w:space="0" w:color="auto"/>
              <w:right w:val="single" w:sz="4" w:space="0" w:color="auto"/>
            </w:tcBorders>
            <w:vAlign w:val="center"/>
            <w:hideMark/>
          </w:tcPr>
          <w:p w14:paraId="14358101" w14:textId="77777777" w:rsidR="00942A14" w:rsidRPr="00942A14" w:rsidRDefault="00942A14">
            <w:pPr>
              <w:spacing w:before="0" w:after="0" w:line="240" w:lineRule="auto"/>
              <w:ind w:firstLine="0"/>
              <w:jc w:val="left"/>
              <w:rPr>
                <w:color w:val="000000"/>
                <w:sz w:val="22"/>
                <w:szCs w:val="22"/>
              </w:rPr>
            </w:pPr>
            <w:r w:rsidRPr="00942A14">
              <w:rPr>
                <w:color w:val="000000"/>
                <w:sz w:val="22"/>
                <w:szCs w:val="22"/>
              </w:rPr>
              <w:t>Đèn cứu hộ</w:t>
            </w:r>
          </w:p>
        </w:tc>
        <w:tc>
          <w:tcPr>
            <w:tcW w:w="828" w:type="dxa"/>
            <w:tcBorders>
              <w:top w:val="nil"/>
              <w:left w:val="nil"/>
              <w:bottom w:val="single" w:sz="4" w:space="0" w:color="auto"/>
              <w:right w:val="single" w:sz="4" w:space="0" w:color="auto"/>
            </w:tcBorders>
            <w:vAlign w:val="center"/>
            <w:hideMark/>
          </w:tcPr>
          <w:p w14:paraId="63A2BDA8" w14:textId="77777777" w:rsidR="00942A14" w:rsidRDefault="00942A14">
            <w:pPr>
              <w:spacing w:before="0" w:after="0" w:line="240" w:lineRule="auto"/>
              <w:ind w:firstLine="0"/>
              <w:jc w:val="center"/>
              <w:rPr>
                <w:color w:val="000000"/>
                <w:sz w:val="22"/>
                <w:szCs w:val="22"/>
              </w:rPr>
            </w:pPr>
            <w:r>
              <w:rPr>
                <w:color w:val="000000"/>
                <w:sz w:val="22"/>
                <w:szCs w:val="22"/>
              </w:rPr>
              <w:t>Cái</w:t>
            </w:r>
          </w:p>
        </w:tc>
        <w:tc>
          <w:tcPr>
            <w:tcW w:w="965" w:type="dxa"/>
            <w:tcBorders>
              <w:top w:val="nil"/>
              <w:left w:val="single" w:sz="4" w:space="0" w:color="auto"/>
              <w:bottom w:val="single" w:sz="4" w:space="0" w:color="auto"/>
              <w:right w:val="single" w:sz="4" w:space="0" w:color="auto"/>
            </w:tcBorders>
            <w:vAlign w:val="center"/>
            <w:hideMark/>
          </w:tcPr>
          <w:p w14:paraId="7552BC01" w14:textId="77777777" w:rsidR="00942A14" w:rsidRDefault="00942A14">
            <w:pPr>
              <w:spacing w:before="0" w:after="0" w:line="240" w:lineRule="auto"/>
              <w:ind w:firstLine="0"/>
              <w:jc w:val="center"/>
              <w:rPr>
                <w:b/>
                <w:color w:val="000000"/>
                <w:sz w:val="22"/>
                <w:szCs w:val="22"/>
              </w:rPr>
            </w:pPr>
            <w:r>
              <w:rPr>
                <w:b/>
                <w:color w:val="000000"/>
                <w:sz w:val="22"/>
                <w:szCs w:val="22"/>
              </w:rPr>
              <w:t>112</w:t>
            </w:r>
          </w:p>
        </w:tc>
        <w:tc>
          <w:tcPr>
            <w:tcW w:w="2062" w:type="dxa"/>
            <w:tcBorders>
              <w:top w:val="nil"/>
              <w:left w:val="nil"/>
              <w:bottom w:val="single" w:sz="4" w:space="0" w:color="auto"/>
              <w:right w:val="single" w:sz="4" w:space="0" w:color="auto"/>
            </w:tcBorders>
            <w:vAlign w:val="center"/>
            <w:hideMark/>
          </w:tcPr>
          <w:p w14:paraId="02037ABD" w14:textId="77777777" w:rsidR="00942A14" w:rsidRDefault="00942A14">
            <w:pPr>
              <w:spacing w:before="0" w:after="0" w:line="240" w:lineRule="auto"/>
              <w:ind w:firstLine="0"/>
              <w:jc w:val="center"/>
              <w:rPr>
                <w:color w:val="000000"/>
                <w:sz w:val="22"/>
                <w:szCs w:val="22"/>
              </w:rPr>
            </w:pPr>
            <w:r>
              <w:rPr>
                <w:color w:val="000000"/>
                <w:sz w:val="22"/>
                <w:szCs w:val="22"/>
              </w:rPr>
              <w:t>15: Bộ Chỉ huy BĐBP</w:t>
            </w:r>
          </w:p>
        </w:tc>
        <w:tc>
          <w:tcPr>
            <w:tcW w:w="2736" w:type="dxa"/>
            <w:tcBorders>
              <w:top w:val="nil"/>
              <w:left w:val="nil"/>
              <w:bottom w:val="single" w:sz="4" w:space="0" w:color="auto"/>
              <w:right w:val="single" w:sz="4" w:space="0" w:color="auto"/>
            </w:tcBorders>
            <w:vAlign w:val="center"/>
            <w:hideMark/>
          </w:tcPr>
          <w:p w14:paraId="5A884840" w14:textId="77777777" w:rsidR="00942A14" w:rsidRDefault="00942A14">
            <w:pPr>
              <w:spacing w:before="0" w:after="0" w:line="240" w:lineRule="auto"/>
              <w:ind w:firstLine="0"/>
              <w:jc w:val="center"/>
              <w:rPr>
                <w:color w:val="000000"/>
                <w:sz w:val="22"/>
                <w:szCs w:val="22"/>
              </w:rPr>
            </w:pPr>
            <w:r>
              <w:rPr>
                <w:color w:val="000000"/>
                <w:sz w:val="22"/>
                <w:szCs w:val="22"/>
              </w:rPr>
              <w:t>52: Sở GD-ĐT 2, Ban Quản lý KKT 50</w:t>
            </w:r>
          </w:p>
        </w:tc>
        <w:tc>
          <w:tcPr>
            <w:tcW w:w="3014" w:type="dxa"/>
            <w:tcBorders>
              <w:top w:val="nil"/>
              <w:left w:val="nil"/>
              <w:bottom w:val="single" w:sz="4" w:space="0" w:color="auto"/>
              <w:right w:val="single" w:sz="4" w:space="0" w:color="auto"/>
            </w:tcBorders>
            <w:vAlign w:val="center"/>
            <w:hideMark/>
          </w:tcPr>
          <w:p w14:paraId="3948A3CF" w14:textId="77777777" w:rsidR="00942A14" w:rsidRDefault="00942A14">
            <w:pPr>
              <w:spacing w:before="0" w:after="0" w:line="240" w:lineRule="auto"/>
              <w:ind w:firstLine="0"/>
              <w:jc w:val="center"/>
              <w:rPr>
                <w:color w:val="000000"/>
                <w:sz w:val="22"/>
                <w:szCs w:val="22"/>
              </w:rPr>
            </w:pPr>
            <w:r>
              <w:rPr>
                <w:color w:val="000000"/>
                <w:sz w:val="22"/>
                <w:szCs w:val="22"/>
              </w:rPr>
              <w:t>45: Vân Canh 39, Vĩnh Thạnh 6</w:t>
            </w:r>
          </w:p>
        </w:tc>
      </w:tr>
      <w:tr w:rsidR="00942A14" w14:paraId="25BAF94D"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0438FA7C" w14:textId="77777777" w:rsidR="00942A14" w:rsidRDefault="00942A14">
            <w:pPr>
              <w:spacing w:before="0" w:after="0" w:line="240" w:lineRule="auto"/>
              <w:ind w:firstLine="0"/>
              <w:jc w:val="center"/>
              <w:rPr>
                <w:bCs/>
                <w:color w:val="000000"/>
                <w:sz w:val="22"/>
                <w:szCs w:val="22"/>
              </w:rPr>
            </w:pPr>
            <w:r>
              <w:rPr>
                <w:bCs/>
                <w:color w:val="000000"/>
                <w:sz w:val="22"/>
                <w:szCs w:val="22"/>
              </w:rPr>
              <w:t>16</w:t>
            </w:r>
          </w:p>
        </w:tc>
        <w:tc>
          <w:tcPr>
            <w:tcW w:w="3697" w:type="dxa"/>
            <w:tcBorders>
              <w:top w:val="nil"/>
              <w:left w:val="nil"/>
              <w:bottom w:val="single" w:sz="4" w:space="0" w:color="auto"/>
              <w:right w:val="single" w:sz="4" w:space="0" w:color="auto"/>
            </w:tcBorders>
            <w:vAlign w:val="center"/>
            <w:hideMark/>
          </w:tcPr>
          <w:p w14:paraId="18EE077E" w14:textId="77777777" w:rsidR="00942A14" w:rsidRPr="00942A14" w:rsidRDefault="00942A14">
            <w:pPr>
              <w:spacing w:before="0" w:after="0" w:line="240" w:lineRule="auto"/>
              <w:ind w:firstLine="0"/>
              <w:jc w:val="left"/>
              <w:rPr>
                <w:color w:val="000000"/>
                <w:sz w:val="22"/>
                <w:szCs w:val="22"/>
              </w:rPr>
            </w:pPr>
            <w:r w:rsidRPr="00942A14">
              <w:rPr>
                <w:color w:val="000000"/>
                <w:sz w:val="22"/>
                <w:szCs w:val="22"/>
              </w:rPr>
              <w:t>Đèn nháy cứu hộ</w:t>
            </w:r>
          </w:p>
        </w:tc>
        <w:tc>
          <w:tcPr>
            <w:tcW w:w="828" w:type="dxa"/>
            <w:tcBorders>
              <w:top w:val="nil"/>
              <w:left w:val="nil"/>
              <w:bottom w:val="single" w:sz="4" w:space="0" w:color="auto"/>
              <w:right w:val="single" w:sz="4" w:space="0" w:color="auto"/>
            </w:tcBorders>
            <w:vAlign w:val="center"/>
            <w:hideMark/>
          </w:tcPr>
          <w:p w14:paraId="7EA23932" w14:textId="77777777" w:rsidR="00942A14" w:rsidRDefault="00942A14">
            <w:pPr>
              <w:spacing w:before="0" w:after="0" w:line="240" w:lineRule="auto"/>
              <w:ind w:firstLine="0"/>
              <w:jc w:val="center"/>
              <w:rPr>
                <w:color w:val="000000"/>
                <w:sz w:val="22"/>
                <w:szCs w:val="22"/>
              </w:rPr>
            </w:pPr>
            <w:r>
              <w:rPr>
                <w:color w:val="000000"/>
                <w:sz w:val="22"/>
                <w:szCs w:val="22"/>
              </w:rPr>
              <w:t>Cái</w:t>
            </w:r>
          </w:p>
        </w:tc>
        <w:tc>
          <w:tcPr>
            <w:tcW w:w="965" w:type="dxa"/>
            <w:tcBorders>
              <w:top w:val="nil"/>
              <w:left w:val="single" w:sz="4" w:space="0" w:color="auto"/>
              <w:bottom w:val="single" w:sz="4" w:space="0" w:color="auto"/>
              <w:right w:val="single" w:sz="4" w:space="0" w:color="auto"/>
            </w:tcBorders>
            <w:vAlign w:val="center"/>
            <w:hideMark/>
          </w:tcPr>
          <w:p w14:paraId="30793DDC" w14:textId="77777777" w:rsidR="00942A14" w:rsidRDefault="00942A14">
            <w:pPr>
              <w:spacing w:before="0" w:after="0" w:line="240" w:lineRule="auto"/>
              <w:ind w:firstLine="0"/>
              <w:jc w:val="center"/>
              <w:rPr>
                <w:b/>
                <w:color w:val="000000"/>
                <w:sz w:val="22"/>
                <w:szCs w:val="22"/>
              </w:rPr>
            </w:pPr>
            <w:r>
              <w:rPr>
                <w:b/>
                <w:color w:val="000000"/>
                <w:sz w:val="22"/>
                <w:szCs w:val="22"/>
              </w:rPr>
              <w:t>1</w:t>
            </w:r>
          </w:p>
        </w:tc>
        <w:tc>
          <w:tcPr>
            <w:tcW w:w="2062" w:type="dxa"/>
            <w:tcBorders>
              <w:top w:val="nil"/>
              <w:left w:val="nil"/>
              <w:bottom w:val="single" w:sz="4" w:space="0" w:color="auto"/>
              <w:right w:val="single" w:sz="4" w:space="0" w:color="auto"/>
            </w:tcBorders>
            <w:vAlign w:val="center"/>
          </w:tcPr>
          <w:p w14:paraId="3646DCCA" w14:textId="77777777" w:rsidR="00942A14" w:rsidRDefault="00942A14">
            <w:pPr>
              <w:spacing w:before="0" w:after="0" w:line="240" w:lineRule="auto"/>
              <w:ind w:firstLine="0"/>
              <w:jc w:val="center"/>
              <w:rPr>
                <w:color w:val="000000"/>
                <w:sz w:val="22"/>
                <w:szCs w:val="22"/>
              </w:rPr>
            </w:pPr>
          </w:p>
        </w:tc>
        <w:tc>
          <w:tcPr>
            <w:tcW w:w="2736" w:type="dxa"/>
            <w:tcBorders>
              <w:top w:val="nil"/>
              <w:left w:val="nil"/>
              <w:bottom w:val="single" w:sz="4" w:space="0" w:color="auto"/>
              <w:right w:val="single" w:sz="4" w:space="0" w:color="auto"/>
            </w:tcBorders>
            <w:vAlign w:val="center"/>
            <w:hideMark/>
          </w:tcPr>
          <w:p w14:paraId="5791103E" w14:textId="77777777" w:rsidR="00942A14" w:rsidRDefault="00942A14">
            <w:pPr>
              <w:spacing w:before="0" w:after="0" w:line="240" w:lineRule="auto"/>
              <w:ind w:firstLine="0"/>
              <w:jc w:val="center"/>
              <w:rPr>
                <w:color w:val="000000"/>
                <w:sz w:val="22"/>
                <w:szCs w:val="22"/>
              </w:rPr>
            </w:pPr>
            <w:r>
              <w:rPr>
                <w:color w:val="000000"/>
                <w:sz w:val="22"/>
                <w:szCs w:val="22"/>
              </w:rPr>
              <w:t>1: Sở Xây dựng</w:t>
            </w:r>
          </w:p>
        </w:tc>
        <w:tc>
          <w:tcPr>
            <w:tcW w:w="3014" w:type="dxa"/>
            <w:tcBorders>
              <w:top w:val="nil"/>
              <w:left w:val="nil"/>
              <w:bottom w:val="single" w:sz="4" w:space="0" w:color="auto"/>
              <w:right w:val="single" w:sz="4" w:space="0" w:color="auto"/>
            </w:tcBorders>
            <w:vAlign w:val="center"/>
          </w:tcPr>
          <w:p w14:paraId="7328F2B6" w14:textId="77777777" w:rsidR="00942A14" w:rsidRDefault="00942A14">
            <w:pPr>
              <w:spacing w:before="0" w:after="0" w:line="240" w:lineRule="auto"/>
              <w:ind w:firstLine="0"/>
              <w:jc w:val="center"/>
              <w:rPr>
                <w:color w:val="000000"/>
                <w:sz w:val="22"/>
                <w:szCs w:val="22"/>
              </w:rPr>
            </w:pPr>
          </w:p>
        </w:tc>
      </w:tr>
      <w:tr w:rsidR="00942A14" w14:paraId="1AE2BED1"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10FAC4F5" w14:textId="77777777" w:rsidR="00942A14" w:rsidRDefault="00942A14">
            <w:pPr>
              <w:spacing w:before="0" w:after="0" w:line="240" w:lineRule="auto"/>
              <w:ind w:firstLine="0"/>
              <w:jc w:val="center"/>
              <w:rPr>
                <w:bCs/>
                <w:color w:val="000000"/>
                <w:sz w:val="22"/>
                <w:szCs w:val="22"/>
              </w:rPr>
            </w:pPr>
            <w:r>
              <w:rPr>
                <w:bCs/>
                <w:color w:val="000000"/>
                <w:sz w:val="22"/>
                <w:szCs w:val="22"/>
              </w:rPr>
              <w:t>17</w:t>
            </w:r>
          </w:p>
        </w:tc>
        <w:tc>
          <w:tcPr>
            <w:tcW w:w="3697" w:type="dxa"/>
            <w:tcBorders>
              <w:top w:val="nil"/>
              <w:left w:val="nil"/>
              <w:bottom w:val="single" w:sz="4" w:space="0" w:color="auto"/>
              <w:right w:val="single" w:sz="4" w:space="0" w:color="auto"/>
            </w:tcBorders>
            <w:vAlign w:val="center"/>
            <w:hideMark/>
          </w:tcPr>
          <w:p w14:paraId="7F62B781" w14:textId="77777777" w:rsidR="00942A14" w:rsidRPr="00942A14" w:rsidRDefault="00942A14">
            <w:pPr>
              <w:spacing w:before="0" w:after="0" w:line="240" w:lineRule="auto"/>
              <w:ind w:firstLine="0"/>
              <w:jc w:val="left"/>
              <w:rPr>
                <w:color w:val="000000"/>
                <w:sz w:val="22"/>
                <w:szCs w:val="22"/>
              </w:rPr>
            </w:pPr>
            <w:r w:rsidRPr="00942A14">
              <w:rPr>
                <w:color w:val="000000"/>
                <w:sz w:val="22"/>
                <w:szCs w:val="22"/>
              </w:rPr>
              <w:t>Máy thông tin sóng ngắn</w:t>
            </w:r>
          </w:p>
        </w:tc>
        <w:tc>
          <w:tcPr>
            <w:tcW w:w="828" w:type="dxa"/>
            <w:tcBorders>
              <w:top w:val="nil"/>
              <w:left w:val="nil"/>
              <w:bottom w:val="single" w:sz="4" w:space="0" w:color="auto"/>
              <w:right w:val="single" w:sz="4" w:space="0" w:color="auto"/>
            </w:tcBorders>
            <w:vAlign w:val="center"/>
            <w:hideMark/>
          </w:tcPr>
          <w:p w14:paraId="0926BB2A" w14:textId="77777777" w:rsidR="00942A14" w:rsidRDefault="00942A14">
            <w:pPr>
              <w:spacing w:before="0" w:after="0" w:line="240" w:lineRule="auto"/>
              <w:ind w:firstLine="0"/>
              <w:jc w:val="center"/>
              <w:rPr>
                <w:color w:val="000000"/>
                <w:sz w:val="22"/>
                <w:szCs w:val="22"/>
              </w:rPr>
            </w:pPr>
            <w:r>
              <w:rPr>
                <w:color w:val="000000"/>
                <w:sz w:val="22"/>
                <w:szCs w:val="22"/>
              </w:rPr>
              <w:t>Bộ</w:t>
            </w:r>
          </w:p>
        </w:tc>
        <w:tc>
          <w:tcPr>
            <w:tcW w:w="965" w:type="dxa"/>
            <w:tcBorders>
              <w:top w:val="nil"/>
              <w:left w:val="single" w:sz="4" w:space="0" w:color="auto"/>
              <w:bottom w:val="single" w:sz="4" w:space="0" w:color="auto"/>
              <w:right w:val="single" w:sz="4" w:space="0" w:color="auto"/>
            </w:tcBorders>
            <w:vAlign w:val="center"/>
            <w:hideMark/>
          </w:tcPr>
          <w:p w14:paraId="2DE6F1EE" w14:textId="77777777" w:rsidR="00942A14" w:rsidRDefault="00942A14">
            <w:pPr>
              <w:spacing w:before="0" w:after="0" w:line="240" w:lineRule="auto"/>
              <w:ind w:firstLine="0"/>
              <w:jc w:val="center"/>
              <w:rPr>
                <w:b/>
                <w:color w:val="000000"/>
                <w:sz w:val="22"/>
                <w:szCs w:val="22"/>
              </w:rPr>
            </w:pPr>
            <w:r>
              <w:rPr>
                <w:b/>
                <w:color w:val="000000"/>
                <w:sz w:val="22"/>
                <w:szCs w:val="22"/>
              </w:rPr>
              <w:t>8</w:t>
            </w:r>
          </w:p>
        </w:tc>
        <w:tc>
          <w:tcPr>
            <w:tcW w:w="2062" w:type="dxa"/>
            <w:tcBorders>
              <w:top w:val="nil"/>
              <w:left w:val="nil"/>
              <w:bottom w:val="single" w:sz="4" w:space="0" w:color="auto"/>
              <w:right w:val="single" w:sz="4" w:space="0" w:color="auto"/>
            </w:tcBorders>
            <w:vAlign w:val="center"/>
            <w:hideMark/>
          </w:tcPr>
          <w:p w14:paraId="0FDC0FBB" w14:textId="77777777" w:rsidR="00942A14" w:rsidRDefault="00942A14">
            <w:pPr>
              <w:spacing w:before="0" w:after="0" w:line="240" w:lineRule="auto"/>
              <w:ind w:firstLine="0"/>
              <w:jc w:val="center"/>
              <w:rPr>
                <w:color w:val="000000"/>
                <w:sz w:val="22"/>
                <w:szCs w:val="22"/>
              </w:rPr>
            </w:pPr>
            <w:r>
              <w:rPr>
                <w:color w:val="000000"/>
                <w:sz w:val="22"/>
                <w:szCs w:val="22"/>
              </w:rPr>
              <w:t>3: Bộ Chỉ huy BĐBP</w:t>
            </w:r>
          </w:p>
        </w:tc>
        <w:tc>
          <w:tcPr>
            <w:tcW w:w="2736" w:type="dxa"/>
            <w:tcBorders>
              <w:top w:val="nil"/>
              <w:left w:val="nil"/>
              <w:bottom w:val="single" w:sz="4" w:space="0" w:color="auto"/>
              <w:right w:val="single" w:sz="4" w:space="0" w:color="auto"/>
            </w:tcBorders>
            <w:vAlign w:val="center"/>
          </w:tcPr>
          <w:p w14:paraId="08542B5D"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hideMark/>
          </w:tcPr>
          <w:p w14:paraId="20104BA1" w14:textId="77777777" w:rsidR="00942A14" w:rsidRDefault="00942A14">
            <w:pPr>
              <w:spacing w:before="0" w:after="0" w:line="240" w:lineRule="auto"/>
              <w:ind w:firstLine="0"/>
              <w:jc w:val="center"/>
              <w:rPr>
                <w:color w:val="000000"/>
                <w:sz w:val="22"/>
                <w:szCs w:val="22"/>
              </w:rPr>
            </w:pPr>
            <w:r>
              <w:rPr>
                <w:color w:val="000000"/>
                <w:sz w:val="22"/>
                <w:szCs w:val="22"/>
              </w:rPr>
              <w:t>5: An Nhơn</w:t>
            </w:r>
          </w:p>
        </w:tc>
      </w:tr>
      <w:tr w:rsidR="00942A14" w14:paraId="761FED57" w14:textId="77777777" w:rsidTr="00942A14">
        <w:trPr>
          <w:trHeight w:val="330"/>
          <w:jc w:val="center"/>
        </w:trPr>
        <w:tc>
          <w:tcPr>
            <w:tcW w:w="687" w:type="dxa"/>
            <w:tcBorders>
              <w:top w:val="nil"/>
              <w:left w:val="single" w:sz="4" w:space="0" w:color="auto"/>
              <w:bottom w:val="single" w:sz="4" w:space="0" w:color="auto"/>
              <w:right w:val="single" w:sz="4" w:space="0" w:color="auto"/>
            </w:tcBorders>
            <w:vAlign w:val="center"/>
            <w:hideMark/>
          </w:tcPr>
          <w:p w14:paraId="07BF0842" w14:textId="77777777" w:rsidR="00942A14" w:rsidRDefault="00942A14">
            <w:pPr>
              <w:spacing w:before="0" w:after="0" w:line="240" w:lineRule="auto"/>
              <w:ind w:firstLine="0"/>
              <w:jc w:val="center"/>
              <w:rPr>
                <w:bCs/>
                <w:color w:val="000000"/>
                <w:sz w:val="22"/>
                <w:szCs w:val="22"/>
              </w:rPr>
            </w:pPr>
            <w:r>
              <w:rPr>
                <w:bCs/>
                <w:color w:val="000000"/>
                <w:sz w:val="22"/>
                <w:szCs w:val="22"/>
              </w:rPr>
              <w:t>18</w:t>
            </w:r>
          </w:p>
        </w:tc>
        <w:tc>
          <w:tcPr>
            <w:tcW w:w="3697" w:type="dxa"/>
            <w:tcBorders>
              <w:top w:val="nil"/>
              <w:left w:val="nil"/>
              <w:bottom w:val="single" w:sz="4" w:space="0" w:color="auto"/>
              <w:right w:val="single" w:sz="4" w:space="0" w:color="auto"/>
            </w:tcBorders>
            <w:vAlign w:val="center"/>
            <w:hideMark/>
          </w:tcPr>
          <w:p w14:paraId="46AC8585" w14:textId="77777777" w:rsidR="00942A14" w:rsidRPr="00942A14" w:rsidRDefault="00942A14">
            <w:pPr>
              <w:spacing w:before="0" w:after="0" w:line="240" w:lineRule="auto"/>
              <w:ind w:firstLine="0"/>
              <w:jc w:val="left"/>
              <w:rPr>
                <w:color w:val="000000"/>
                <w:sz w:val="22"/>
                <w:szCs w:val="22"/>
              </w:rPr>
            </w:pPr>
            <w:r w:rsidRPr="00942A14">
              <w:rPr>
                <w:color w:val="000000"/>
                <w:sz w:val="22"/>
                <w:szCs w:val="22"/>
              </w:rPr>
              <w:t>Thiết bị lọc nước Anh</w:t>
            </w:r>
          </w:p>
        </w:tc>
        <w:tc>
          <w:tcPr>
            <w:tcW w:w="828" w:type="dxa"/>
            <w:tcBorders>
              <w:top w:val="nil"/>
              <w:left w:val="nil"/>
              <w:bottom w:val="single" w:sz="4" w:space="0" w:color="auto"/>
              <w:right w:val="single" w:sz="4" w:space="0" w:color="auto"/>
            </w:tcBorders>
            <w:vAlign w:val="center"/>
            <w:hideMark/>
          </w:tcPr>
          <w:p w14:paraId="638B2C56" w14:textId="77777777" w:rsidR="00942A14" w:rsidRDefault="00942A14">
            <w:pPr>
              <w:spacing w:before="0" w:after="0" w:line="240" w:lineRule="auto"/>
              <w:ind w:firstLine="0"/>
              <w:jc w:val="center"/>
              <w:rPr>
                <w:color w:val="000000"/>
                <w:sz w:val="22"/>
                <w:szCs w:val="22"/>
              </w:rPr>
            </w:pPr>
            <w:r>
              <w:rPr>
                <w:color w:val="000000"/>
                <w:sz w:val="22"/>
                <w:szCs w:val="22"/>
              </w:rPr>
              <w:t>Chiếc</w:t>
            </w:r>
          </w:p>
        </w:tc>
        <w:tc>
          <w:tcPr>
            <w:tcW w:w="965" w:type="dxa"/>
            <w:tcBorders>
              <w:top w:val="nil"/>
              <w:left w:val="single" w:sz="4" w:space="0" w:color="auto"/>
              <w:bottom w:val="single" w:sz="4" w:space="0" w:color="auto"/>
              <w:right w:val="single" w:sz="4" w:space="0" w:color="auto"/>
            </w:tcBorders>
            <w:vAlign w:val="center"/>
            <w:hideMark/>
          </w:tcPr>
          <w:p w14:paraId="6D30C418" w14:textId="77777777" w:rsidR="00942A14" w:rsidRDefault="00942A14">
            <w:pPr>
              <w:spacing w:before="0" w:after="0" w:line="240" w:lineRule="auto"/>
              <w:ind w:firstLine="0"/>
              <w:jc w:val="center"/>
              <w:rPr>
                <w:b/>
                <w:color w:val="000000"/>
                <w:sz w:val="22"/>
                <w:szCs w:val="22"/>
              </w:rPr>
            </w:pPr>
            <w:r>
              <w:rPr>
                <w:b/>
                <w:color w:val="000000"/>
                <w:sz w:val="22"/>
                <w:szCs w:val="22"/>
              </w:rPr>
              <w:t>4</w:t>
            </w:r>
          </w:p>
        </w:tc>
        <w:tc>
          <w:tcPr>
            <w:tcW w:w="2062" w:type="dxa"/>
            <w:tcBorders>
              <w:top w:val="nil"/>
              <w:left w:val="nil"/>
              <w:bottom w:val="single" w:sz="4" w:space="0" w:color="auto"/>
              <w:right w:val="single" w:sz="4" w:space="0" w:color="auto"/>
            </w:tcBorders>
            <w:vAlign w:val="center"/>
            <w:hideMark/>
          </w:tcPr>
          <w:p w14:paraId="02DFB94B" w14:textId="77777777" w:rsidR="00942A14" w:rsidRDefault="00942A14">
            <w:pPr>
              <w:spacing w:before="0" w:after="0" w:line="240" w:lineRule="auto"/>
              <w:ind w:firstLine="0"/>
              <w:jc w:val="center"/>
              <w:rPr>
                <w:color w:val="000000"/>
                <w:sz w:val="22"/>
                <w:szCs w:val="22"/>
              </w:rPr>
            </w:pPr>
            <w:r>
              <w:rPr>
                <w:color w:val="000000"/>
                <w:sz w:val="22"/>
                <w:szCs w:val="22"/>
              </w:rPr>
              <w:t>4: Bộ Chỉ huy BĐBP</w:t>
            </w:r>
          </w:p>
        </w:tc>
        <w:tc>
          <w:tcPr>
            <w:tcW w:w="2736" w:type="dxa"/>
            <w:tcBorders>
              <w:top w:val="nil"/>
              <w:left w:val="nil"/>
              <w:bottom w:val="single" w:sz="4" w:space="0" w:color="auto"/>
              <w:right w:val="single" w:sz="4" w:space="0" w:color="auto"/>
            </w:tcBorders>
            <w:vAlign w:val="center"/>
          </w:tcPr>
          <w:p w14:paraId="5BD42D5D" w14:textId="77777777" w:rsidR="00942A14" w:rsidRDefault="00942A14">
            <w:pPr>
              <w:spacing w:before="0" w:after="0" w:line="240" w:lineRule="auto"/>
              <w:ind w:firstLine="0"/>
              <w:jc w:val="center"/>
              <w:rPr>
                <w:color w:val="000000"/>
                <w:sz w:val="22"/>
                <w:szCs w:val="22"/>
              </w:rPr>
            </w:pPr>
          </w:p>
        </w:tc>
        <w:tc>
          <w:tcPr>
            <w:tcW w:w="3014" w:type="dxa"/>
            <w:tcBorders>
              <w:top w:val="nil"/>
              <w:left w:val="nil"/>
              <w:bottom w:val="single" w:sz="4" w:space="0" w:color="auto"/>
              <w:right w:val="single" w:sz="4" w:space="0" w:color="auto"/>
            </w:tcBorders>
            <w:vAlign w:val="center"/>
          </w:tcPr>
          <w:p w14:paraId="75DD2EB0" w14:textId="77777777" w:rsidR="00942A14" w:rsidRDefault="00942A14">
            <w:pPr>
              <w:spacing w:before="0" w:after="0" w:line="240" w:lineRule="auto"/>
              <w:ind w:firstLine="0"/>
              <w:jc w:val="center"/>
              <w:rPr>
                <w:color w:val="000000"/>
                <w:sz w:val="22"/>
                <w:szCs w:val="22"/>
              </w:rPr>
            </w:pPr>
          </w:p>
        </w:tc>
      </w:tr>
    </w:tbl>
    <w:p w14:paraId="41E1158C" w14:textId="77777777" w:rsidR="008E4582" w:rsidRDefault="008E4582" w:rsidP="008E4582">
      <w:pPr>
        <w:rPr>
          <w:lang w:val="fi-FI"/>
        </w:rPr>
      </w:pPr>
    </w:p>
    <w:p w14:paraId="730467E9" w14:textId="77777777" w:rsidR="008E4582" w:rsidRDefault="008E4582" w:rsidP="008E4582">
      <w:pPr>
        <w:rPr>
          <w:lang w:val="fi-FI"/>
        </w:rPr>
      </w:pPr>
    </w:p>
    <w:p w14:paraId="0B133D80" w14:textId="77777777" w:rsidR="008E4582" w:rsidRDefault="008E4582" w:rsidP="008E4582">
      <w:pPr>
        <w:rPr>
          <w:lang w:val="fi-FI"/>
        </w:rPr>
      </w:pPr>
    </w:p>
    <w:p w14:paraId="5EC59BA5" w14:textId="49E0B101" w:rsidR="00942A14" w:rsidRPr="00934B4F" w:rsidRDefault="008E4582" w:rsidP="00942A14">
      <w:pPr>
        <w:pStyle w:val="Heading3"/>
        <w:jc w:val="center"/>
        <w:rPr>
          <w:lang w:val="fi-FI"/>
        </w:rPr>
      </w:pPr>
      <w:bookmarkStart w:id="322" w:name="_PHỤ_LỤC_6:"/>
      <w:bookmarkStart w:id="323" w:name="_Toc140846849"/>
      <w:bookmarkStart w:id="324" w:name="_Toc140829175"/>
      <w:bookmarkStart w:id="325" w:name="_Toc84338461"/>
      <w:bookmarkEnd w:id="322"/>
      <w:r w:rsidRPr="00934B4F">
        <w:rPr>
          <w:lang w:val="fi-FI"/>
        </w:rPr>
        <w:lastRenderedPageBreak/>
        <w:t xml:space="preserve">PHỤ LỤC </w:t>
      </w:r>
      <w:r w:rsidR="00C12C08">
        <w:rPr>
          <w:lang w:val="fi-FI"/>
        </w:rPr>
        <w:t>6</w:t>
      </w:r>
      <w:r w:rsidRPr="00934B4F">
        <w:rPr>
          <w:lang w:val="fi-FI"/>
        </w:rPr>
        <w:t>: TỒN KHO TRANG THIẾT BỊ, VẬT TƯ, THUỐC, HÓA CHẤT</w:t>
      </w:r>
      <w:bookmarkEnd w:id="323"/>
    </w:p>
    <w:p w14:paraId="2008D63F" w14:textId="1BBDE34C" w:rsidR="008E4582" w:rsidRPr="00934B4F" w:rsidRDefault="008E4582" w:rsidP="00942A14">
      <w:pPr>
        <w:pStyle w:val="Heading3"/>
        <w:jc w:val="center"/>
        <w:rPr>
          <w:lang w:val="fi-FI"/>
        </w:rPr>
      </w:pPr>
      <w:bookmarkStart w:id="326" w:name="_Toc140846850"/>
      <w:r w:rsidRPr="00934B4F">
        <w:rPr>
          <w:lang w:val="fi-FI"/>
        </w:rPr>
        <w:t>PHÒNG CHỐNG BÃO LỤT</w:t>
      </w:r>
      <w:bookmarkStart w:id="327" w:name="_Toc140829176"/>
      <w:bookmarkEnd w:id="324"/>
      <w:r w:rsidR="00942A14" w:rsidRPr="00934B4F">
        <w:rPr>
          <w:lang w:val="fi-FI"/>
        </w:rPr>
        <w:t xml:space="preserve"> </w:t>
      </w:r>
      <w:r w:rsidRPr="00934B4F">
        <w:rPr>
          <w:lang w:val="fi-FI"/>
        </w:rPr>
        <w:t>TẠI CÁC TUYẾN (ĐẾN 01/7/2023)</w:t>
      </w:r>
      <w:bookmarkEnd w:id="325"/>
      <w:bookmarkEnd w:id="326"/>
      <w:bookmarkEnd w:id="327"/>
    </w:p>
    <w:tbl>
      <w:tblPr>
        <w:tblW w:w="14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910"/>
        <w:gridCol w:w="1053"/>
        <w:gridCol w:w="849"/>
        <w:gridCol w:w="957"/>
        <w:gridCol w:w="882"/>
        <w:gridCol w:w="871"/>
        <w:gridCol w:w="871"/>
        <w:gridCol w:w="981"/>
        <w:gridCol w:w="901"/>
        <w:gridCol w:w="901"/>
        <w:gridCol w:w="920"/>
        <w:gridCol w:w="1022"/>
        <w:gridCol w:w="871"/>
        <w:gridCol w:w="990"/>
      </w:tblGrid>
      <w:tr w:rsidR="008E4582" w:rsidRPr="00942A14" w14:paraId="565EE12E" w14:textId="77777777" w:rsidTr="008E4582">
        <w:trPr>
          <w:trHeight w:val="597"/>
          <w:jc w:val="center"/>
        </w:trPr>
        <w:tc>
          <w:tcPr>
            <w:tcW w:w="1807" w:type="dxa"/>
            <w:tcBorders>
              <w:top w:val="single" w:sz="4" w:space="0" w:color="auto"/>
              <w:left w:val="single" w:sz="4" w:space="0" w:color="auto"/>
              <w:bottom w:val="single" w:sz="4" w:space="0" w:color="auto"/>
              <w:right w:val="single" w:sz="4" w:space="0" w:color="auto"/>
            </w:tcBorders>
            <w:vAlign w:val="center"/>
            <w:hideMark/>
          </w:tcPr>
          <w:p w14:paraId="0E0FFD44" w14:textId="77777777" w:rsidR="008E4582" w:rsidRPr="00942A14" w:rsidRDefault="008E4582" w:rsidP="00942A14">
            <w:pPr>
              <w:pStyle w:val="Bang1"/>
              <w:jc w:val="center"/>
              <w:rPr>
                <w:b/>
                <w:bCs w:val="0"/>
                <w:sz w:val="23"/>
                <w:szCs w:val="23"/>
                <w:lang w:val="fi-FI"/>
              </w:rPr>
            </w:pPr>
            <w:r w:rsidRPr="00942A14">
              <w:rPr>
                <w:b/>
                <w:bCs w:val="0"/>
                <w:sz w:val="23"/>
                <w:szCs w:val="23"/>
                <w:lang w:val="fi-FI"/>
              </w:rPr>
              <w:t>Tên thuốc, vật tư, hóa chất</w:t>
            </w:r>
          </w:p>
        </w:tc>
        <w:tc>
          <w:tcPr>
            <w:tcW w:w="910" w:type="dxa"/>
            <w:tcBorders>
              <w:top w:val="single" w:sz="4" w:space="0" w:color="auto"/>
              <w:left w:val="single" w:sz="4" w:space="0" w:color="auto"/>
              <w:bottom w:val="single" w:sz="4" w:space="0" w:color="auto"/>
              <w:right w:val="single" w:sz="4" w:space="0" w:color="auto"/>
            </w:tcBorders>
            <w:noWrap/>
            <w:vAlign w:val="center"/>
            <w:hideMark/>
          </w:tcPr>
          <w:p w14:paraId="1673CD08" w14:textId="3FE31BB0" w:rsidR="008E4582" w:rsidRPr="00942A14" w:rsidRDefault="008E4582" w:rsidP="00942A14">
            <w:pPr>
              <w:pStyle w:val="Bang1"/>
              <w:jc w:val="center"/>
              <w:rPr>
                <w:b/>
                <w:bCs w:val="0"/>
                <w:sz w:val="23"/>
                <w:szCs w:val="23"/>
              </w:rPr>
            </w:pPr>
            <w:r w:rsidRPr="00942A14">
              <w:rPr>
                <w:b/>
                <w:bCs w:val="0"/>
                <w:sz w:val="23"/>
                <w:szCs w:val="23"/>
              </w:rPr>
              <w:t>Địa bàn</w:t>
            </w:r>
          </w:p>
        </w:tc>
        <w:tc>
          <w:tcPr>
            <w:tcW w:w="1077" w:type="dxa"/>
            <w:tcBorders>
              <w:top w:val="single" w:sz="4" w:space="0" w:color="auto"/>
              <w:left w:val="single" w:sz="4" w:space="0" w:color="auto"/>
              <w:bottom w:val="single" w:sz="4" w:space="0" w:color="auto"/>
              <w:right w:val="single" w:sz="4" w:space="0" w:color="auto"/>
            </w:tcBorders>
            <w:vAlign w:val="center"/>
            <w:hideMark/>
          </w:tcPr>
          <w:p w14:paraId="738D6FA3" w14:textId="77777777" w:rsidR="008E4582" w:rsidRPr="00942A14" w:rsidRDefault="008E4582" w:rsidP="00942A14">
            <w:pPr>
              <w:pStyle w:val="Bang1"/>
              <w:jc w:val="center"/>
              <w:rPr>
                <w:b/>
                <w:bCs w:val="0"/>
                <w:sz w:val="23"/>
                <w:szCs w:val="23"/>
              </w:rPr>
            </w:pPr>
            <w:r w:rsidRPr="00942A14">
              <w:rPr>
                <w:b/>
                <w:bCs w:val="0"/>
                <w:sz w:val="23"/>
                <w:szCs w:val="23"/>
              </w:rPr>
              <w:t>Tổng cộng</w:t>
            </w:r>
          </w:p>
        </w:tc>
        <w:tc>
          <w:tcPr>
            <w:tcW w:w="825" w:type="dxa"/>
            <w:tcBorders>
              <w:top w:val="single" w:sz="4" w:space="0" w:color="auto"/>
              <w:left w:val="single" w:sz="4" w:space="0" w:color="auto"/>
              <w:bottom w:val="single" w:sz="4" w:space="0" w:color="auto"/>
              <w:right w:val="single" w:sz="4" w:space="0" w:color="auto"/>
            </w:tcBorders>
            <w:noWrap/>
            <w:vAlign w:val="center"/>
            <w:hideMark/>
          </w:tcPr>
          <w:p w14:paraId="1400C836" w14:textId="77777777" w:rsidR="008E4582" w:rsidRPr="00942A14" w:rsidRDefault="008E4582" w:rsidP="00942A14">
            <w:pPr>
              <w:pStyle w:val="Bang1"/>
              <w:jc w:val="center"/>
              <w:rPr>
                <w:b/>
                <w:bCs w:val="0"/>
                <w:sz w:val="23"/>
                <w:szCs w:val="23"/>
              </w:rPr>
            </w:pPr>
            <w:r w:rsidRPr="00942A14">
              <w:rPr>
                <w:b/>
                <w:bCs w:val="0"/>
                <w:sz w:val="23"/>
                <w:szCs w:val="23"/>
              </w:rPr>
              <w:t>Quy Nhơn</w:t>
            </w:r>
          </w:p>
        </w:tc>
        <w:tc>
          <w:tcPr>
            <w:tcW w:w="957" w:type="dxa"/>
            <w:tcBorders>
              <w:top w:val="single" w:sz="4" w:space="0" w:color="auto"/>
              <w:left w:val="single" w:sz="4" w:space="0" w:color="auto"/>
              <w:bottom w:val="single" w:sz="4" w:space="0" w:color="auto"/>
              <w:right w:val="single" w:sz="4" w:space="0" w:color="auto"/>
            </w:tcBorders>
            <w:noWrap/>
            <w:vAlign w:val="center"/>
            <w:hideMark/>
          </w:tcPr>
          <w:p w14:paraId="7D0D8D2A" w14:textId="77777777" w:rsidR="008E4582" w:rsidRPr="00942A14" w:rsidRDefault="008E4582" w:rsidP="00942A14">
            <w:pPr>
              <w:pStyle w:val="Bang1"/>
              <w:jc w:val="center"/>
              <w:rPr>
                <w:b/>
                <w:bCs w:val="0"/>
                <w:sz w:val="23"/>
                <w:szCs w:val="23"/>
              </w:rPr>
            </w:pPr>
            <w:r w:rsidRPr="00942A14">
              <w:rPr>
                <w:b/>
                <w:bCs w:val="0"/>
                <w:sz w:val="23"/>
                <w:szCs w:val="23"/>
              </w:rPr>
              <w:t>Tuy Phước</w:t>
            </w:r>
          </w:p>
        </w:tc>
        <w:tc>
          <w:tcPr>
            <w:tcW w:w="882" w:type="dxa"/>
            <w:tcBorders>
              <w:top w:val="single" w:sz="4" w:space="0" w:color="auto"/>
              <w:left w:val="single" w:sz="4" w:space="0" w:color="auto"/>
              <w:bottom w:val="single" w:sz="4" w:space="0" w:color="auto"/>
              <w:right w:val="single" w:sz="4" w:space="0" w:color="auto"/>
            </w:tcBorders>
            <w:noWrap/>
            <w:vAlign w:val="center"/>
            <w:hideMark/>
          </w:tcPr>
          <w:p w14:paraId="0BED8464" w14:textId="77777777" w:rsidR="008E4582" w:rsidRPr="00942A14" w:rsidRDefault="008E4582" w:rsidP="00942A14">
            <w:pPr>
              <w:pStyle w:val="Bang1"/>
              <w:jc w:val="center"/>
              <w:rPr>
                <w:b/>
                <w:bCs w:val="0"/>
                <w:sz w:val="23"/>
                <w:szCs w:val="23"/>
              </w:rPr>
            </w:pPr>
            <w:r w:rsidRPr="00942A14">
              <w:rPr>
                <w:b/>
                <w:bCs w:val="0"/>
                <w:sz w:val="23"/>
                <w:szCs w:val="23"/>
              </w:rPr>
              <w:t>An Nhơn</w:t>
            </w:r>
          </w:p>
        </w:tc>
        <w:tc>
          <w:tcPr>
            <w:tcW w:w="871" w:type="dxa"/>
            <w:tcBorders>
              <w:top w:val="single" w:sz="4" w:space="0" w:color="auto"/>
              <w:left w:val="single" w:sz="4" w:space="0" w:color="auto"/>
              <w:bottom w:val="single" w:sz="4" w:space="0" w:color="auto"/>
              <w:right w:val="single" w:sz="4" w:space="0" w:color="auto"/>
            </w:tcBorders>
            <w:noWrap/>
            <w:vAlign w:val="center"/>
            <w:hideMark/>
          </w:tcPr>
          <w:p w14:paraId="31FC94D2" w14:textId="77777777" w:rsidR="008E4582" w:rsidRPr="00942A14" w:rsidRDefault="008E4582" w:rsidP="00942A14">
            <w:pPr>
              <w:pStyle w:val="Bang1"/>
              <w:jc w:val="center"/>
              <w:rPr>
                <w:b/>
                <w:bCs w:val="0"/>
                <w:sz w:val="23"/>
                <w:szCs w:val="23"/>
              </w:rPr>
            </w:pPr>
            <w:r w:rsidRPr="00942A14">
              <w:rPr>
                <w:b/>
                <w:bCs w:val="0"/>
                <w:sz w:val="23"/>
                <w:szCs w:val="23"/>
              </w:rPr>
              <w:t>Phù Cát</w:t>
            </w:r>
          </w:p>
        </w:tc>
        <w:tc>
          <w:tcPr>
            <w:tcW w:w="871" w:type="dxa"/>
            <w:tcBorders>
              <w:top w:val="single" w:sz="4" w:space="0" w:color="auto"/>
              <w:left w:val="single" w:sz="4" w:space="0" w:color="auto"/>
              <w:bottom w:val="single" w:sz="4" w:space="0" w:color="auto"/>
              <w:right w:val="single" w:sz="4" w:space="0" w:color="auto"/>
            </w:tcBorders>
            <w:noWrap/>
            <w:vAlign w:val="center"/>
            <w:hideMark/>
          </w:tcPr>
          <w:p w14:paraId="41E60160" w14:textId="77777777" w:rsidR="008E4582" w:rsidRPr="00942A14" w:rsidRDefault="008E4582" w:rsidP="00942A14">
            <w:pPr>
              <w:pStyle w:val="Bang1"/>
              <w:jc w:val="center"/>
              <w:rPr>
                <w:b/>
                <w:bCs w:val="0"/>
                <w:sz w:val="23"/>
                <w:szCs w:val="23"/>
              </w:rPr>
            </w:pPr>
            <w:r w:rsidRPr="00942A14">
              <w:rPr>
                <w:b/>
                <w:bCs w:val="0"/>
                <w:sz w:val="23"/>
                <w:szCs w:val="23"/>
              </w:rPr>
              <w:t>Phù Mỹ</w:t>
            </w:r>
          </w:p>
        </w:tc>
        <w:tc>
          <w:tcPr>
            <w:tcW w:w="981" w:type="dxa"/>
            <w:tcBorders>
              <w:top w:val="single" w:sz="4" w:space="0" w:color="auto"/>
              <w:left w:val="single" w:sz="4" w:space="0" w:color="auto"/>
              <w:bottom w:val="single" w:sz="4" w:space="0" w:color="auto"/>
              <w:right w:val="single" w:sz="4" w:space="0" w:color="auto"/>
            </w:tcBorders>
            <w:noWrap/>
            <w:vAlign w:val="center"/>
            <w:hideMark/>
          </w:tcPr>
          <w:p w14:paraId="2FCF857C" w14:textId="77777777" w:rsidR="008E4582" w:rsidRPr="00942A14" w:rsidRDefault="008E4582" w:rsidP="00942A14">
            <w:pPr>
              <w:pStyle w:val="Bang1"/>
              <w:jc w:val="center"/>
              <w:rPr>
                <w:b/>
                <w:bCs w:val="0"/>
                <w:sz w:val="23"/>
                <w:szCs w:val="23"/>
              </w:rPr>
            </w:pPr>
            <w:r w:rsidRPr="00942A14">
              <w:rPr>
                <w:b/>
                <w:bCs w:val="0"/>
                <w:sz w:val="23"/>
                <w:szCs w:val="23"/>
              </w:rPr>
              <w:t>Hoài Nhơn</w:t>
            </w:r>
          </w:p>
        </w:tc>
        <w:tc>
          <w:tcPr>
            <w:tcW w:w="901" w:type="dxa"/>
            <w:tcBorders>
              <w:top w:val="single" w:sz="4" w:space="0" w:color="auto"/>
              <w:left w:val="single" w:sz="4" w:space="0" w:color="auto"/>
              <w:bottom w:val="single" w:sz="4" w:space="0" w:color="auto"/>
              <w:right w:val="single" w:sz="4" w:space="0" w:color="auto"/>
            </w:tcBorders>
            <w:noWrap/>
            <w:vAlign w:val="center"/>
            <w:hideMark/>
          </w:tcPr>
          <w:p w14:paraId="4740B612" w14:textId="77777777" w:rsidR="008E4582" w:rsidRPr="00942A14" w:rsidRDefault="008E4582" w:rsidP="00942A14">
            <w:pPr>
              <w:pStyle w:val="Bang1"/>
              <w:jc w:val="center"/>
              <w:rPr>
                <w:b/>
                <w:bCs w:val="0"/>
                <w:sz w:val="23"/>
                <w:szCs w:val="23"/>
              </w:rPr>
            </w:pPr>
            <w:r w:rsidRPr="00942A14">
              <w:rPr>
                <w:b/>
                <w:bCs w:val="0"/>
                <w:sz w:val="23"/>
                <w:szCs w:val="23"/>
              </w:rPr>
              <w:t>Hoài Ân</w:t>
            </w:r>
          </w:p>
        </w:tc>
        <w:tc>
          <w:tcPr>
            <w:tcW w:w="901" w:type="dxa"/>
            <w:tcBorders>
              <w:top w:val="single" w:sz="4" w:space="0" w:color="auto"/>
              <w:left w:val="single" w:sz="4" w:space="0" w:color="auto"/>
              <w:bottom w:val="single" w:sz="4" w:space="0" w:color="auto"/>
              <w:right w:val="single" w:sz="4" w:space="0" w:color="auto"/>
            </w:tcBorders>
            <w:noWrap/>
            <w:vAlign w:val="center"/>
            <w:hideMark/>
          </w:tcPr>
          <w:p w14:paraId="1895AA15" w14:textId="77777777" w:rsidR="008E4582" w:rsidRPr="00942A14" w:rsidRDefault="008E4582" w:rsidP="00942A14">
            <w:pPr>
              <w:pStyle w:val="Bang1"/>
              <w:jc w:val="center"/>
              <w:rPr>
                <w:b/>
                <w:bCs w:val="0"/>
                <w:sz w:val="23"/>
                <w:szCs w:val="23"/>
              </w:rPr>
            </w:pPr>
            <w:r w:rsidRPr="00942A14">
              <w:rPr>
                <w:b/>
                <w:bCs w:val="0"/>
                <w:sz w:val="23"/>
                <w:szCs w:val="23"/>
              </w:rPr>
              <w:t>Tây Sơn</w:t>
            </w:r>
          </w:p>
        </w:tc>
        <w:tc>
          <w:tcPr>
            <w:tcW w:w="920" w:type="dxa"/>
            <w:tcBorders>
              <w:top w:val="single" w:sz="4" w:space="0" w:color="auto"/>
              <w:left w:val="single" w:sz="4" w:space="0" w:color="auto"/>
              <w:bottom w:val="single" w:sz="4" w:space="0" w:color="auto"/>
              <w:right w:val="single" w:sz="4" w:space="0" w:color="auto"/>
            </w:tcBorders>
            <w:noWrap/>
            <w:vAlign w:val="center"/>
            <w:hideMark/>
          </w:tcPr>
          <w:p w14:paraId="40AA9D6D" w14:textId="77777777" w:rsidR="008E4582" w:rsidRPr="00942A14" w:rsidRDefault="008E4582" w:rsidP="00942A14">
            <w:pPr>
              <w:pStyle w:val="Bang1"/>
              <w:jc w:val="center"/>
              <w:rPr>
                <w:b/>
                <w:bCs w:val="0"/>
                <w:sz w:val="23"/>
                <w:szCs w:val="23"/>
              </w:rPr>
            </w:pPr>
            <w:r w:rsidRPr="00942A14">
              <w:rPr>
                <w:b/>
                <w:bCs w:val="0"/>
                <w:sz w:val="23"/>
                <w:szCs w:val="23"/>
              </w:rPr>
              <w:t>Vân Canh</w:t>
            </w:r>
          </w:p>
        </w:tc>
        <w:tc>
          <w:tcPr>
            <w:tcW w:w="1022" w:type="dxa"/>
            <w:tcBorders>
              <w:top w:val="single" w:sz="4" w:space="0" w:color="auto"/>
              <w:left w:val="single" w:sz="4" w:space="0" w:color="auto"/>
              <w:bottom w:val="single" w:sz="4" w:space="0" w:color="auto"/>
              <w:right w:val="single" w:sz="4" w:space="0" w:color="auto"/>
            </w:tcBorders>
            <w:noWrap/>
            <w:vAlign w:val="center"/>
            <w:hideMark/>
          </w:tcPr>
          <w:p w14:paraId="6C664878" w14:textId="77777777" w:rsidR="008E4582" w:rsidRPr="00942A14" w:rsidRDefault="008E4582" w:rsidP="00942A14">
            <w:pPr>
              <w:pStyle w:val="Bang1"/>
              <w:jc w:val="center"/>
              <w:rPr>
                <w:b/>
                <w:bCs w:val="0"/>
                <w:sz w:val="23"/>
                <w:szCs w:val="23"/>
              </w:rPr>
            </w:pPr>
            <w:r w:rsidRPr="00942A14">
              <w:rPr>
                <w:b/>
                <w:bCs w:val="0"/>
                <w:sz w:val="23"/>
                <w:szCs w:val="23"/>
              </w:rPr>
              <w:t>Vĩnh Thạnh</w:t>
            </w:r>
          </w:p>
        </w:tc>
        <w:tc>
          <w:tcPr>
            <w:tcW w:w="871" w:type="dxa"/>
            <w:tcBorders>
              <w:top w:val="single" w:sz="4" w:space="0" w:color="auto"/>
              <w:left w:val="single" w:sz="4" w:space="0" w:color="auto"/>
              <w:bottom w:val="single" w:sz="4" w:space="0" w:color="auto"/>
              <w:right w:val="single" w:sz="4" w:space="0" w:color="auto"/>
            </w:tcBorders>
            <w:noWrap/>
            <w:vAlign w:val="center"/>
            <w:hideMark/>
          </w:tcPr>
          <w:p w14:paraId="2AF716AF" w14:textId="77777777" w:rsidR="008E4582" w:rsidRPr="00942A14" w:rsidRDefault="008E4582" w:rsidP="00942A14">
            <w:pPr>
              <w:pStyle w:val="Bang1"/>
              <w:jc w:val="center"/>
              <w:rPr>
                <w:b/>
                <w:bCs w:val="0"/>
                <w:sz w:val="23"/>
                <w:szCs w:val="23"/>
              </w:rPr>
            </w:pPr>
            <w:r w:rsidRPr="00942A14">
              <w:rPr>
                <w:b/>
                <w:bCs w:val="0"/>
                <w:sz w:val="23"/>
                <w:szCs w:val="23"/>
              </w:rPr>
              <w:t>An Lão</w:t>
            </w:r>
          </w:p>
        </w:tc>
        <w:tc>
          <w:tcPr>
            <w:tcW w:w="990" w:type="dxa"/>
            <w:tcBorders>
              <w:top w:val="single" w:sz="4" w:space="0" w:color="auto"/>
              <w:left w:val="single" w:sz="4" w:space="0" w:color="auto"/>
              <w:bottom w:val="single" w:sz="4" w:space="0" w:color="auto"/>
              <w:right w:val="single" w:sz="4" w:space="0" w:color="auto"/>
            </w:tcBorders>
            <w:vAlign w:val="bottom"/>
            <w:hideMark/>
          </w:tcPr>
          <w:p w14:paraId="642E1169" w14:textId="77777777" w:rsidR="008E4582" w:rsidRPr="00942A14" w:rsidRDefault="008E4582" w:rsidP="00942A14">
            <w:pPr>
              <w:pStyle w:val="Bang1"/>
              <w:jc w:val="center"/>
              <w:rPr>
                <w:b/>
                <w:bCs w:val="0"/>
                <w:sz w:val="23"/>
                <w:szCs w:val="23"/>
              </w:rPr>
            </w:pPr>
            <w:r w:rsidRPr="00942A14">
              <w:rPr>
                <w:b/>
                <w:bCs w:val="0"/>
                <w:sz w:val="23"/>
                <w:szCs w:val="23"/>
              </w:rPr>
              <w:t>TT kiểm soát BT</w:t>
            </w:r>
          </w:p>
        </w:tc>
      </w:tr>
      <w:tr w:rsidR="008E4582" w:rsidRPr="00942A14" w14:paraId="027D7780" w14:textId="77777777" w:rsidTr="008E4582">
        <w:trPr>
          <w:trHeight w:val="241"/>
          <w:jc w:val="center"/>
        </w:trPr>
        <w:tc>
          <w:tcPr>
            <w:tcW w:w="1807" w:type="dxa"/>
            <w:vMerge w:val="restart"/>
            <w:tcBorders>
              <w:top w:val="single" w:sz="4" w:space="0" w:color="auto"/>
              <w:left w:val="single" w:sz="4" w:space="0" w:color="auto"/>
              <w:bottom w:val="single" w:sz="4" w:space="0" w:color="auto"/>
              <w:right w:val="single" w:sz="4" w:space="0" w:color="auto"/>
            </w:tcBorders>
            <w:noWrap/>
            <w:vAlign w:val="center"/>
            <w:hideMark/>
          </w:tcPr>
          <w:p w14:paraId="10F17B1B" w14:textId="77777777" w:rsidR="008E4582" w:rsidRPr="00942A14" w:rsidRDefault="008E4582" w:rsidP="00942A14">
            <w:pPr>
              <w:pStyle w:val="Bang1"/>
              <w:jc w:val="center"/>
              <w:rPr>
                <w:sz w:val="23"/>
                <w:szCs w:val="23"/>
              </w:rPr>
            </w:pPr>
            <w:r w:rsidRPr="00942A14">
              <w:rPr>
                <w:sz w:val="23"/>
                <w:szCs w:val="23"/>
              </w:rPr>
              <w:t>Cơ số thuốc PCLB</w:t>
            </w:r>
          </w:p>
        </w:tc>
        <w:tc>
          <w:tcPr>
            <w:tcW w:w="910" w:type="dxa"/>
            <w:tcBorders>
              <w:top w:val="single" w:sz="4" w:space="0" w:color="auto"/>
              <w:left w:val="single" w:sz="4" w:space="0" w:color="auto"/>
              <w:bottom w:val="single" w:sz="4" w:space="0" w:color="auto"/>
              <w:right w:val="single" w:sz="4" w:space="0" w:color="auto"/>
            </w:tcBorders>
            <w:noWrap/>
            <w:vAlign w:val="center"/>
            <w:hideMark/>
          </w:tcPr>
          <w:p w14:paraId="1B0C62AC" w14:textId="77777777" w:rsidR="008E4582" w:rsidRPr="00942A14" w:rsidRDefault="008E4582" w:rsidP="00942A14">
            <w:pPr>
              <w:pStyle w:val="Bang1"/>
              <w:jc w:val="center"/>
              <w:rPr>
                <w:sz w:val="23"/>
                <w:szCs w:val="23"/>
              </w:rPr>
            </w:pPr>
            <w:r w:rsidRPr="00942A14">
              <w:rPr>
                <w:sz w:val="23"/>
                <w:szCs w:val="23"/>
              </w:rPr>
              <w:t>Huyện</w:t>
            </w:r>
          </w:p>
        </w:tc>
        <w:tc>
          <w:tcPr>
            <w:tcW w:w="1077" w:type="dxa"/>
            <w:vMerge w:val="restart"/>
            <w:tcBorders>
              <w:top w:val="single" w:sz="4" w:space="0" w:color="auto"/>
              <w:left w:val="single" w:sz="4" w:space="0" w:color="auto"/>
              <w:bottom w:val="single" w:sz="4" w:space="0" w:color="auto"/>
              <w:right w:val="single" w:sz="4" w:space="0" w:color="auto"/>
            </w:tcBorders>
            <w:vAlign w:val="center"/>
            <w:hideMark/>
          </w:tcPr>
          <w:p w14:paraId="45322C3D" w14:textId="77777777" w:rsidR="008E4582" w:rsidRPr="00942A14" w:rsidRDefault="008E4582" w:rsidP="00942A14">
            <w:pPr>
              <w:pStyle w:val="Bang1"/>
              <w:jc w:val="center"/>
              <w:rPr>
                <w:sz w:val="23"/>
                <w:szCs w:val="23"/>
              </w:rPr>
            </w:pPr>
            <w:r w:rsidRPr="00942A14">
              <w:rPr>
                <w:sz w:val="23"/>
                <w:szCs w:val="23"/>
              </w:rPr>
              <w:t>93</w:t>
            </w:r>
          </w:p>
        </w:tc>
        <w:tc>
          <w:tcPr>
            <w:tcW w:w="825" w:type="dxa"/>
            <w:tcBorders>
              <w:top w:val="single" w:sz="4" w:space="0" w:color="auto"/>
              <w:left w:val="single" w:sz="4" w:space="0" w:color="auto"/>
              <w:bottom w:val="single" w:sz="4" w:space="0" w:color="auto"/>
              <w:right w:val="single" w:sz="4" w:space="0" w:color="auto"/>
            </w:tcBorders>
            <w:noWrap/>
            <w:hideMark/>
          </w:tcPr>
          <w:p w14:paraId="30D7EC24" w14:textId="77777777" w:rsidR="008E4582" w:rsidRPr="00942A14" w:rsidRDefault="008E4582" w:rsidP="00942A14">
            <w:pPr>
              <w:pStyle w:val="Bang1"/>
              <w:jc w:val="center"/>
              <w:rPr>
                <w:sz w:val="23"/>
                <w:szCs w:val="23"/>
              </w:rPr>
            </w:pPr>
            <w:r w:rsidRPr="00942A14">
              <w:rPr>
                <w:sz w:val="23"/>
                <w:szCs w:val="23"/>
              </w:rPr>
              <w:t>10</w:t>
            </w:r>
          </w:p>
        </w:tc>
        <w:tc>
          <w:tcPr>
            <w:tcW w:w="957" w:type="dxa"/>
            <w:tcBorders>
              <w:top w:val="single" w:sz="4" w:space="0" w:color="auto"/>
              <w:left w:val="single" w:sz="4" w:space="0" w:color="auto"/>
              <w:bottom w:val="single" w:sz="4" w:space="0" w:color="auto"/>
              <w:right w:val="single" w:sz="4" w:space="0" w:color="auto"/>
            </w:tcBorders>
            <w:noWrap/>
            <w:vAlign w:val="center"/>
            <w:hideMark/>
          </w:tcPr>
          <w:p w14:paraId="668ADB98" w14:textId="77777777" w:rsidR="008E4582" w:rsidRPr="00942A14" w:rsidRDefault="008E4582" w:rsidP="00942A14">
            <w:pPr>
              <w:pStyle w:val="Bang1"/>
              <w:jc w:val="center"/>
              <w:rPr>
                <w:sz w:val="23"/>
                <w:szCs w:val="23"/>
              </w:rPr>
            </w:pPr>
            <w:r w:rsidRPr="00942A14">
              <w:rPr>
                <w:color w:val="000000"/>
                <w:sz w:val="23"/>
                <w:szCs w:val="23"/>
              </w:rPr>
              <w:t>0</w:t>
            </w:r>
          </w:p>
        </w:tc>
        <w:tc>
          <w:tcPr>
            <w:tcW w:w="882" w:type="dxa"/>
            <w:tcBorders>
              <w:top w:val="single" w:sz="4" w:space="0" w:color="auto"/>
              <w:left w:val="single" w:sz="4" w:space="0" w:color="auto"/>
              <w:bottom w:val="single" w:sz="4" w:space="0" w:color="auto"/>
              <w:right w:val="single" w:sz="4" w:space="0" w:color="auto"/>
            </w:tcBorders>
            <w:noWrap/>
            <w:vAlign w:val="center"/>
            <w:hideMark/>
          </w:tcPr>
          <w:p w14:paraId="78175119" w14:textId="77777777" w:rsidR="008E4582" w:rsidRPr="00942A14" w:rsidRDefault="008E4582" w:rsidP="00942A14">
            <w:pPr>
              <w:pStyle w:val="Bang1"/>
              <w:jc w:val="center"/>
              <w:rPr>
                <w:sz w:val="23"/>
                <w:szCs w:val="23"/>
              </w:rPr>
            </w:pPr>
            <w:r w:rsidRPr="00942A14">
              <w:rPr>
                <w:color w:val="000000"/>
                <w:sz w:val="23"/>
                <w:szCs w:val="23"/>
              </w:rPr>
              <w:t>0</w:t>
            </w:r>
          </w:p>
        </w:tc>
        <w:tc>
          <w:tcPr>
            <w:tcW w:w="871" w:type="dxa"/>
            <w:tcBorders>
              <w:top w:val="single" w:sz="4" w:space="0" w:color="auto"/>
              <w:left w:val="single" w:sz="4" w:space="0" w:color="auto"/>
              <w:bottom w:val="single" w:sz="4" w:space="0" w:color="auto"/>
              <w:right w:val="single" w:sz="4" w:space="0" w:color="auto"/>
            </w:tcBorders>
            <w:noWrap/>
            <w:hideMark/>
          </w:tcPr>
          <w:p w14:paraId="318F2817" w14:textId="77777777" w:rsidR="008E4582" w:rsidRPr="00942A14" w:rsidRDefault="008E4582" w:rsidP="00942A14">
            <w:pPr>
              <w:pStyle w:val="Bang1"/>
              <w:jc w:val="center"/>
              <w:rPr>
                <w:sz w:val="23"/>
                <w:szCs w:val="23"/>
              </w:rPr>
            </w:pPr>
            <w:r w:rsidRPr="00942A14">
              <w:rPr>
                <w:sz w:val="23"/>
                <w:szCs w:val="23"/>
              </w:rPr>
              <w:t>0</w:t>
            </w:r>
          </w:p>
        </w:tc>
        <w:tc>
          <w:tcPr>
            <w:tcW w:w="871" w:type="dxa"/>
            <w:tcBorders>
              <w:top w:val="single" w:sz="4" w:space="0" w:color="auto"/>
              <w:left w:val="single" w:sz="4" w:space="0" w:color="auto"/>
              <w:bottom w:val="single" w:sz="4" w:space="0" w:color="auto"/>
              <w:right w:val="single" w:sz="4" w:space="0" w:color="auto"/>
            </w:tcBorders>
            <w:noWrap/>
            <w:hideMark/>
          </w:tcPr>
          <w:p w14:paraId="5C01C582" w14:textId="77777777" w:rsidR="008E4582" w:rsidRPr="00942A14" w:rsidRDefault="008E4582" w:rsidP="00942A14">
            <w:pPr>
              <w:pStyle w:val="Bang1"/>
              <w:jc w:val="center"/>
              <w:rPr>
                <w:sz w:val="23"/>
                <w:szCs w:val="23"/>
              </w:rPr>
            </w:pPr>
            <w:r w:rsidRPr="00942A14">
              <w:rPr>
                <w:sz w:val="23"/>
                <w:szCs w:val="23"/>
              </w:rPr>
              <w:t>11</w:t>
            </w:r>
          </w:p>
        </w:tc>
        <w:tc>
          <w:tcPr>
            <w:tcW w:w="981" w:type="dxa"/>
            <w:tcBorders>
              <w:top w:val="single" w:sz="4" w:space="0" w:color="auto"/>
              <w:left w:val="single" w:sz="4" w:space="0" w:color="auto"/>
              <w:bottom w:val="single" w:sz="4" w:space="0" w:color="auto"/>
              <w:right w:val="single" w:sz="4" w:space="0" w:color="auto"/>
            </w:tcBorders>
            <w:noWrap/>
            <w:vAlign w:val="center"/>
            <w:hideMark/>
          </w:tcPr>
          <w:p w14:paraId="4B02ED2F" w14:textId="77777777" w:rsidR="008E4582" w:rsidRPr="00942A14" w:rsidRDefault="008E4582" w:rsidP="00942A14">
            <w:pPr>
              <w:pStyle w:val="Bang1"/>
              <w:jc w:val="center"/>
              <w:rPr>
                <w:sz w:val="23"/>
                <w:szCs w:val="23"/>
              </w:rPr>
            </w:pPr>
            <w:r w:rsidRPr="00942A14">
              <w:rPr>
                <w:color w:val="000000"/>
                <w:sz w:val="23"/>
                <w:szCs w:val="23"/>
              </w:rPr>
              <w:t>10</w:t>
            </w:r>
          </w:p>
        </w:tc>
        <w:tc>
          <w:tcPr>
            <w:tcW w:w="901" w:type="dxa"/>
            <w:tcBorders>
              <w:top w:val="single" w:sz="4" w:space="0" w:color="auto"/>
              <w:left w:val="single" w:sz="4" w:space="0" w:color="auto"/>
              <w:bottom w:val="single" w:sz="4" w:space="0" w:color="auto"/>
              <w:right w:val="single" w:sz="4" w:space="0" w:color="auto"/>
            </w:tcBorders>
            <w:noWrap/>
            <w:vAlign w:val="center"/>
            <w:hideMark/>
          </w:tcPr>
          <w:p w14:paraId="4A51FF90" w14:textId="77777777" w:rsidR="008E4582" w:rsidRPr="00942A14" w:rsidRDefault="008E4582" w:rsidP="00942A14">
            <w:pPr>
              <w:pStyle w:val="Bang1"/>
              <w:jc w:val="center"/>
              <w:rPr>
                <w:sz w:val="23"/>
                <w:szCs w:val="23"/>
              </w:rPr>
            </w:pPr>
            <w:r w:rsidRPr="00942A14">
              <w:rPr>
                <w:color w:val="000000"/>
                <w:sz w:val="23"/>
                <w:szCs w:val="23"/>
              </w:rPr>
              <w:t>11</w:t>
            </w:r>
          </w:p>
        </w:tc>
        <w:tc>
          <w:tcPr>
            <w:tcW w:w="901" w:type="dxa"/>
            <w:tcBorders>
              <w:top w:val="single" w:sz="4" w:space="0" w:color="auto"/>
              <w:left w:val="single" w:sz="4" w:space="0" w:color="auto"/>
              <w:bottom w:val="single" w:sz="4" w:space="0" w:color="auto"/>
              <w:right w:val="single" w:sz="4" w:space="0" w:color="auto"/>
            </w:tcBorders>
            <w:noWrap/>
            <w:hideMark/>
          </w:tcPr>
          <w:p w14:paraId="46C608D6" w14:textId="77777777" w:rsidR="008E4582" w:rsidRPr="00942A14" w:rsidRDefault="008E4582" w:rsidP="00942A14">
            <w:pPr>
              <w:pStyle w:val="Bang1"/>
              <w:jc w:val="center"/>
              <w:rPr>
                <w:sz w:val="23"/>
                <w:szCs w:val="23"/>
              </w:rPr>
            </w:pPr>
            <w:r w:rsidRPr="00942A14">
              <w:rPr>
                <w:sz w:val="23"/>
                <w:szCs w:val="23"/>
              </w:rPr>
              <w:t>0</w:t>
            </w:r>
          </w:p>
        </w:tc>
        <w:tc>
          <w:tcPr>
            <w:tcW w:w="920" w:type="dxa"/>
            <w:tcBorders>
              <w:top w:val="single" w:sz="4" w:space="0" w:color="auto"/>
              <w:left w:val="single" w:sz="4" w:space="0" w:color="auto"/>
              <w:bottom w:val="single" w:sz="4" w:space="0" w:color="auto"/>
              <w:right w:val="single" w:sz="4" w:space="0" w:color="auto"/>
            </w:tcBorders>
            <w:noWrap/>
            <w:vAlign w:val="center"/>
            <w:hideMark/>
          </w:tcPr>
          <w:p w14:paraId="364DC532" w14:textId="77777777" w:rsidR="008E4582" w:rsidRPr="00942A14" w:rsidRDefault="008E4582" w:rsidP="00942A14">
            <w:pPr>
              <w:pStyle w:val="Bang1"/>
              <w:jc w:val="center"/>
              <w:rPr>
                <w:sz w:val="23"/>
                <w:szCs w:val="23"/>
              </w:rPr>
            </w:pPr>
            <w:r w:rsidRPr="00942A14">
              <w:rPr>
                <w:color w:val="000000"/>
                <w:sz w:val="23"/>
                <w:szCs w:val="23"/>
              </w:rPr>
              <w:t>5</w:t>
            </w:r>
          </w:p>
        </w:tc>
        <w:tc>
          <w:tcPr>
            <w:tcW w:w="1022" w:type="dxa"/>
            <w:tcBorders>
              <w:top w:val="single" w:sz="4" w:space="0" w:color="auto"/>
              <w:left w:val="single" w:sz="4" w:space="0" w:color="auto"/>
              <w:bottom w:val="single" w:sz="4" w:space="0" w:color="auto"/>
              <w:right w:val="single" w:sz="4" w:space="0" w:color="auto"/>
            </w:tcBorders>
            <w:noWrap/>
            <w:vAlign w:val="center"/>
            <w:hideMark/>
          </w:tcPr>
          <w:p w14:paraId="6092E5A1" w14:textId="77777777" w:rsidR="008E4582" w:rsidRPr="00942A14" w:rsidRDefault="008E4582" w:rsidP="00942A14">
            <w:pPr>
              <w:pStyle w:val="Bang1"/>
              <w:jc w:val="center"/>
              <w:rPr>
                <w:sz w:val="23"/>
                <w:szCs w:val="23"/>
              </w:rPr>
            </w:pPr>
            <w:r w:rsidRPr="00942A14">
              <w:rPr>
                <w:color w:val="000000"/>
                <w:sz w:val="23"/>
                <w:szCs w:val="23"/>
              </w:rPr>
              <w:t>0</w:t>
            </w:r>
          </w:p>
        </w:tc>
        <w:tc>
          <w:tcPr>
            <w:tcW w:w="871" w:type="dxa"/>
            <w:tcBorders>
              <w:top w:val="single" w:sz="4" w:space="0" w:color="auto"/>
              <w:left w:val="single" w:sz="4" w:space="0" w:color="auto"/>
              <w:bottom w:val="single" w:sz="4" w:space="0" w:color="auto"/>
              <w:right w:val="single" w:sz="4" w:space="0" w:color="auto"/>
            </w:tcBorders>
            <w:noWrap/>
            <w:vAlign w:val="center"/>
            <w:hideMark/>
          </w:tcPr>
          <w:p w14:paraId="7E8042DA" w14:textId="77777777" w:rsidR="008E4582" w:rsidRPr="00942A14" w:rsidRDefault="008E4582" w:rsidP="00942A14">
            <w:pPr>
              <w:pStyle w:val="Bang1"/>
              <w:jc w:val="center"/>
              <w:rPr>
                <w:sz w:val="23"/>
                <w:szCs w:val="23"/>
              </w:rPr>
            </w:pPr>
            <w:r w:rsidRPr="00942A14">
              <w:rPr>
                <w:color w:val="000000"/>
                <w:sz w:val="23"/>
                <w:szCs w:val="23"/>
              </w:rPr>
              <w:t>6</w:t>
            </w:r>
          </w:p>
        </w:tc>
        <w:tc>
          <w:tcPr>
            <w:tcW w:w="990" w:type="dxa"/>
            <w:vMerge w:val="restart"/>
            <w:tcBorders>
              <w:top w:val="single" w:sz="4" w:space="0" w:color="auto"/>
              <w:left w:val="single" w:sz="4" w:space="0" w:color="auto"/>
              <w:bottom w:val="single" w:sz="4" w:space="0" w:color="auto"/>
              <w:right w:val="single" w:sz="4" w:space="0" w:color="auto"/>
            </w:tcBorders>
            <w:noWrap/>
            <w:vAlign w:val="center"/>
            <w:hideMark/>
          </w:tcPr>
          <w:p w14:paraId="19919E95" w14:textId="77777777" w:rsidR="008E4582" w:rsidRPr="00942A14" w:rsidRDefault="008E4582" w:rsidP="00942A14">
            <w:pPr>
              <w:pStyle w:val="Bang1"/>
              <w:jc w:val="center"/>
              <w:rPr>
                <w:sz w:val="23"/>
                <w:szCs w:val="23"/>
              </w:rPr>
            </w:pPr>
            <w:r w:rsidRPr="00942A14">
              <w:rPr>
                <w:sz w:val="23"/>
                <w:szCs w:val="23"/>
              </w:rPr>
              <w:t>0</w:t>
            </w:r>
          </w:p>
        </w:tc>
      </w:tr>
      <w:tr w:rsidR="008E4582" w:rsidRPr="00942A14" w14:paraId="29FFE36B" w14:textId="77777777" w:rsidTr="008E4582">
        <w:trPr>
          <w:trHeight w:val="2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5E13E9" w14:textId="77777777" w:rsidR="008E4582" w:rsidRPr="00942A14" w:rsidRDefault="008E4582" w:rsidP="00942A14">
            <w:pPr>
              <w:spacing w:before="0" w:after="0" w:line="240" w:lineRule="auto"/>
              <w:ind w:firstLine="0"/>
              <w:jc w:val="center"/>
              <w:rPr>
                <w:bCs/>
                <w:sz w:val="23"/>
                <w:szCs w:val="23"/>
              </w:rPr>
            </w:pPr>
          </w:p>
        </w:tc>
        <w:tc>
          <w:tcPr>
            <w:tcW w:w="910" w:type="dxa"/>
            <w:tcBorders>
              <w:top w:val="single" w:sz="4" w:space="0" w:color="auto"/>
              <w:left w:val="single" w:sz="4" w:space="0" w:color="auto"/>
              <w:bottom w:val="single" w:sz="4" w:space="0" w:color="auto"/>
              <w:right w:val="single" w:sz="4" w:space="0" w:color="auto"/>
            </w:tcBorders>
            <w:noWrap/>
            <w:vAlign w:val="center"/>
            <w:hideMark/>
          </w:tcPr>
          <w:p w14:paraId="0E2EA425" w14:textId="77777777" w:rsidR="008E4582" w:rsidRPr="00942A14" w:rsidRDefault="008E4582" w:rsidP="00942A14">
            <w:pPr>
              <w:pStyle w:val="Bang1"/>
              <w:jc w:val="center"/>
              <w:rPr>
                <w:sz w:val="23"/>
                <w:szCs w:val="23"/>
              </w:rPr>
            </w:pPr>
            <w:r w:rsidRPr="00942A14">
              <w:rPr>
                <w:sz w:val="23"/>
                <w:szCs w:val="23"/>
              </w:rPr>
              <w:t>xã</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5BE966" w14:textId="77777777" w:rsidR="008E4582" w:rsidRPr="00942A14" w:rsidRDefault="008E4582" w:rsidP="00942A14">
            <w:pPr>
              <w:spacing w:before="0" w:after="0" w:line="240" w:lineRule="auto"/>
              <w:ind w:firstLine="0"/>
              <w:jc w:val="center"/>
              <w:rPr>
                <w:bCs/>
                <w:sz w:val="23"/>
                <w:szCs w:val="23"/>
              </w:rPr>
            </w:pPr>
          </w:p>
        </w:tc>
        <w:tc>
          <w:tcPr>
            <w:tcW w:w="825" w:type="dxa"/>
            <w:tcBorders>
              <w:top w:val="single" w:sz="4" w:space="0" w:color="auto"/>
              <w:left w:val="single" w:sz="4" w:space="0" w:color="auto"/>
              <w:bottom w:val="single" w:sz="4" w:space="0" w:color="auto"/>
              <w:right w:val="single" w:sz="4" w:space="0" w:color="auto"/>
            </w:tcBorders>
            <w:noWrap/>
            <w:hideMark/>
          </w:tcPr>
          <w:p w14:paraId="1715AC3F" w14:textId="77777777" w:rsidR="008E4582" w:rsidRPr="00942A14" w:rsidRDefault="008E4582" w:rsidP="00942A14">
            <w:pPr>
              <w:pStyle w:val="Bang1"/>
              <w:jc w:val="center"/>
              <w:rPr>
                <w:sz w:val="23"/>
                <w:szCs w:val="23"/>
              </w:rPr>
            </w:pPr>
            <w:r w:rsidRPr="00942A14">
              <w:rPr>
                <w:sz w:val="23"/>
                <w:szCs w:val="23"/>
              </w:rPr>
              <w:t>0</w:t>
            </w:r>
          </w:p>
        </w:tc>
        <w:tc>
          <w:tcPr>
            <w:tcW w:w="957" w:type="dxa"/>
            <w:tcBorders>
              <w:top w:val="single" w:sz="4" w:space="0" w:color="auto"/>
              <w:left w:val="single" w:sz="4" w:space="0" w:color="auto"/>
              <w:bottom w:val="single" w:sz="4" w:space="0" w:color="auto"/>
              <w:right w:val="single" w:sz="4" w:space="0" w:color="auto"/>
            </w:tcBorders>
            <w:noWrap/>
            <w:vAlign w:val="center"/>
            <w:hideMark/>
          </w:tcPr>
          <w:p w14:paraId="357DBD96" w14:textId="77777777" w:rsidR="008E4582" w:rsidRPr="00942A14" w:rsidRDefault="008E4582" w:rsidP="00942A14">
            <w:pPr>
              <w:pStyle w:val="Bang1"/>
              <w:jc w:val="center"/>
              <w:rPr>
                <w:sz w:val="23"/>
                <w:szCs w:val="23"/>
              </w:rPr>
            </w:pPr>
            <w:r w:rsidRPr="00942A14">
              <w:rPr>
                <w:color w:val="000000"/>
                <w:sz w:val="23"/>
                <w:szCs w:val="23"/>
              </w:rPr>
              <w:t>13</w:t>
            </w:r>
          </w:p>
        </w:tc>
        <w:tc>
          <w:tcPr>
            <w:tcW w:w="882" w:type="dxa"/>
            <w:tcBorders>
              <w:top w:val="single" w:sz="4" w:space="0" w:color="auto"/>
              <w:left w:val="single" w:sz="4" w:space="0" w:color="auto"/>
              <w:bottom w:val="single" w:sz="4" w:space="0" w:color="auto"/>
              <w:right w:val="single" w:sz="4" w:space="0" w:color="auto"/>
            </w:tcBorders>
            <w:noWrap/>
            <w:vAlign w:val="center"/>
            <w:hideMark/>
          </w:tcPr>
          <w:p w14:paraId="33DEEF05" w14:textId="77777777" w:rsidR="008E4582" w:rsidRPr="00942A14" w:rsidRDefault="008E4582" w:rsidP="00942A14">
            <w:pPr>
              <w:pStyle w:val="Bang1"/>
              <w:jc w:val="center"/>
              <w:rPr>
                <w:sz w:val="23"/>
                <w:szCs w:val="23"/>
              </w:rPr>
            </w:pPr>
            <w:r w:rsidRPr="00942A14">
              <w:rPr>
                <w:color w:val="000000"/>
                <w:sz w:val="23"/>
                <w:szCs w:val="23"/>
              </w:rPr>
              <w:t>11</w:t>
            </w:r>
          </w:p>
        </w:tc>
        <w:tc>
          <w:tcPr>
            <w:tcW w:w="871" w:type="dxa"/>
            <w:tcBorders>
              <w:top w:val="single" w:sz="4" w:space="0" w:color="auto"/>
              <w:left w:val="single" w:sz="4" w:space="0" w:color="auto"/>
              <w:bottom w:val="single" w:sz="4" w:space="0" w:color="auto"/>
              <w:right w:val="single" w:sz="4" w:space="0" w:color="auto"/>
            </w:tcBorders>
            <w:noWrap/>
            <w:hideMark/>
          </w:tcPr>
          <w:p w14:paraId="0A847041" w14:textId="77777777" w:rsidR="008E4582" w:rsidRPr="00942A14" w:rsidRDefault="008E4582" w:rsidP="00942A14">
            <w:pPr>
              <w:pStyle w:val="Bang1"/>
              <w:jc w:val="center"/>
              <w:rPr>
                <w:sz w:val="23"/>
                <w:szCs w:val="23"/>
              </w:rPr>
            </w:pPr>
            <w:r w:rsidRPr="00942A14">
              <w:rPr>
                <w:sz w:val="23"/>
                <w:szCs w:val="23"/>
              </w:rPr>
              <w:t>11</w:t>
            </w:r>
          </w:p>
        </w:tc>
        <w:tc>
          <w:tcPr>
            <w:tcW w:w="871" w:type="dxa"/>
            <w:tcBorders>
              <w:top w:val="single" w:sz="4" w:space="0" w:color="auto"/>
              <w:left w:val="single" w:sz="4" w:space="0" w:color="auto"/>
              <w:bottom w:val="single" w:sz="4" w:space="0" w:color="auto"/>
              <w:right w:val="single" w:sz="4" w:space="0" w:color="auto"/>
            </w:tcBorders>
            <w:noWrap/>
            <w:hideMark/>
          </w:tcPr>
          <w:p w14:paraId="15D33480" w14:textId="77777777" w:rsidR="008E4582" w:rsidRPr="00942A14" w:rsidRDefault="008E4582" w:rsidP="00942A14">
            <w:pPr>
              <w:pStyle w:val="Bang1"/>
              <w:jc w:val="center"/>
              <w:rPr>
                <w:sz w:val="23"/>
                <w:szCs w:val="23"/>
              </w:rPr>
            </w:pPr>
            <w:r w:rsidRPr="00942A14">
              <w:rPr>
                <w:sz w:val="23"/>
                <w:szCs w:val="23"/>
              </w:rPr>
              <w:t>0</w:t>
            </w:r>
          </w:p>
        </w:tc>
        <w:tc>
          <w:tcPr>
            <w:tcW w:w="981" w:type="dxa"/>
            <w:tcBorders>
              <w:top w:val="single" w:sz="4" w:space="0" w:color="auto"/>
              <w:left w:val="single" w:sz="4" w:space="0" w:color="auto"/>
              <w:bottom w:val="single" w:sz="4" w:space="0" w:color="auto"/>
              <w:right w:val="single" w:sz="4" w:space="0" w:color="auto"/>
            </w:tcBorders>
            <w:noWrap/>
            <w:vAlign w:val="center"/>
            <w:hideMark/>
          </w:tcPr>
          <w:p w14:paraId="6291BF88" w14:textId="77777777" w:rsidR="008E4582" w:rsidRPr="00942A14" w:rsidRDefault="008E4582" w:rsidP="00942A14">
            <w:pPr>
              <w:pStyle w:val="Bang1"/>
              <w:jc w:val="center"/>
              <w:rPr>
                <w:sz w:val="23"/>
                <w:szCs w:val="23"/>
              </w:rPr>
            </w:pPr>
            <w:r w:rsidRPr="00942A14">
              <w:rPr>
                <w:color w:val="000000"/>
                <w:sz w:val="23"/>
                <w:szCs w:val="23"/>
              </w:rPr>
              <w:t>0</w:t>
            </w:r>
          </w:p>
        </w:tc>
        <w:tc>
          <w:tcPr>
            <w:tcW w:w="901" w:type="dxa"/>
            <w:tcBorders>
              <w:top w:val="single" w:sz="4" w:space="0" w:color="auto"/>
              <w:left w:val="single" w:sz="4" w:space="0" w:color="auto"/>
              <w:bottom w:val="single" w:sz="4" w:space="0" w:color="auto"/>
              <w:right w:val="single" w:sz="4" w:space="0" w:color="auto"/>
            </w:tcBorders>
            <w:noWrap/>
            <w:vAlign w:val="center"/>
            <w:hideMark/>
          </w:tcPr>
          <w:p w14:paraId="0C6DA49E" w14:textId="77777777" w:rsidR="008E4582" w:rsidRPr="00942A14" w:rsidRDefault="008E4582" w:rsidP="00942A14">
            <w:pPr>
              <w:pStyle w:val="Bang1"/>
              <w:jc w:val="center"/>
              <w:rPr>
                <w:sz w:val="23"/>
                <w:szCs w:val="23"/>
              </w:rPr>
            </w:pPr>
            <w:r w:rsidRPr="00942A14">
              <w:rPr>
                <w:color w:val="000000"/>
                <w:sz w:val="23"/>
                <w:szCs w:val="23"/>
              </w:rPr>
              <w:t>0</w:t>
            </w:r>
          </w:p>
        </w:tc>
        <w:tc>
          <w:tcPr>
            <w:tcW w:w="901" w:type="dxa"/>
            <w:tcBorders>
              <w:top w:val="single" w:sz="4" w:space="0" w:color="auto"/>
              <w:left w:val="single" w:sz="4" w:space="0" w:color="auto"/>
              <w:bottom w:val="single" w:sz="4" w:space="0" w:color="auto"/>
              <w:right w:val="single" w:sz="4" w:space="0" w:color="auto"/>
            </w:tcBorders>
            <w:noWrap/>
            <w:hideMark/>
          </w:tcPr>
          <w:p w14:paraId="6550FD90" w14:textId="77777777" w:rsidR="008E4582" w:rsidRPr="00942A14" w:rsidRDefault="008E4582" w:rsidP="00942A14">
            <w:pPr>
              <w:pStyle w:val="Bang1"/>
              <w:jc w:val="center"/>
              <w:rPr>
                <w:sz w:val="23"/>
                <w:szCs w:val="23"/>
              </w:rPr>
            </w:pPr>
            <w:r w:rsidRPr="00942A14">
              <w:rPr>
                <w:sz w:val="23"/>
                <w:szCs w:val="23"/>
              </w:rPr>
              <w:t>10</w:t>
            </w:r>
          </w:p>
        </w:tc>
        <w:tc>
          <w:tcPr>
            <w:tcW w:w="920" w:type="dxa"/>
            <w:tcBorders>
              <w:top w:val="single" w:sz="4" w:space="0" w:color="auto"/>
              <w:left w:val="single" w:sz="4" w:space="0" w:color="auto"/>
              <w:bottom w:val="single" w:sz="4" w:space="0" w:color="auto"/>
              <w:right w:val="single" w:sz="4" w:space="0" w:color="auto"/>
            </w:tcBorders>
            <w:noWrap/>
            <w:vAlign w:val="center"/>
            <w:hideMark/>
          </w:tcPr>
          <w:p w14:paraId="6F1C780B" w14:textId="77777777" w:rsidR="008E4582" w:rsidRPr="00942A14" w:rsidRDefault="008E4582" w:rsidP="00942A14">
            <w:pPr>
              <w:pStyle w:val="Bang1"/>
              <w:jc w:val="center"/>
              <w:rPr>
                <w:sz w:val="23"/>
                <w:szCs w:val="23"/>
              </w:rPr>
            </w:pPr>
            <w:r w:rsidRPr="00942A14">
              <w:rPr>
                <w:color w:val="000000"/>
                <w:sz w:val="23"/>
                <w:szCs w:val="23"/>
              </w:rPr>
              <w:t>0</w:t>
            </w:r>
          </w:p>
        </w:tc>
        <w:tc>
          <w:tcPr>
            <w:tcW w:w="1022" w:type="dxa"/>
            <w:tcBorders>
              <w:top w:val="single" w:sz="4" w:space="0" w:color="auto"/>
              <w:left w:val="single" w:sz="4" w:space="0" w:color="auto"/>
              <w:bottom w:val="single" w:sz="4" w:space="0" w:color="auto"/>
              <w:right w:val="single" w:sz="4" w:space="0" w:color="auto"/>
            </w:tcBorders>
            <w:noWrap/>
            <w:vAlign w:val="center"/>
            <w:hideMark/>
          </w:tcPr>
          <w:p w14:paraId="32362C11" w14:textId="77777777" w:rsidR="008E4582" w:rsidRPr="00942A14" w:rsidRDefault="008E4582" w:rsidP="00942A14">
            <w:pPr>
              <w:pStyle w:val="Bang1"/>
              <w:jc w:val="center"/>
              <w:rPr>
                <w:sz w:val="23"/>
                <w:szCs w:val="23"/>
              </w:rPr>
            </w:pPr>
            <w:r w:rsidRPr="00942A14">
              <w:rPr>
                <w:color w:val="000000"/>
                <w:sz w:val="23"/>
                <w:szCs w:val="23"/>
              </w:rPr>
              <w:t>5</w:t>
            </w:r>
          </w:p>
        </w:tc>
        <w:tc>
          <w:tcPr>
            <w:tcW w:w="871" w:type="dxa"/>
            <w:tcBorders>
              <w:top w:val="single" w:sz="4" w:space="0" w:color="auto"/>
              <w:left w:val="single" w:sz="4" w:space="0" w:color="auto"/>
              <w:bottom w:val="single" w:sz="4" w:space="0" w:color="auto"/>
              <w:right w:val="single" w:sz="4" w:space="0" w:color="auto"/>
            </w:tcBorders>
            <w:noWrap/>
            <w:vAlign w:val="center"/>
            <w:hideMark/>
          </w:tcPr>
          <w:p w14:paraId="63455B92" w14:textId="77777777" w:rsidR="008E4582" w:rsidRPr="00942A14" w:rsidRDefault="008E4582" w:rsidP="00942A14">
            <w:pPr>
              <w:pStyle w:val="Bang1"/>
              <w:jc w:val="center"/>
              <w:rPr>
                <w:sz w:val="23"/>
                <w:szCs w:val="23"/>
              </w:rPr>
            </w:pPr>
            <w:r w:rsidRPr="00942A14">
              <w:rPr>
                <w:color w:val="000000"/>
                <w:sz w:val="23"/>
                <w:szCs w:val="23"/>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D6D03E" w14:textId="77777777" w:rsidR="008E4582" w:rsidRPr="00942A14" w:rsidRDefault="008E4582" w:rsidP="00942A14">
            <w:pPr>
              <w:spacing w:before="0" w:after="0" w:line="240" w:lineRule="auto"/>
              <w:ind w:firstLine="0"/>
              <w:jc w:val="center"/>
              <w:rPr>
                <w:bCs/>
                <w:sz w:val="23"/>
                <w:szCs w:val="23"/>
              </w:rPr>
            </w:pPr>
          </w:p>
        </w:tc>
      </w:tr>
      <w:tr w:rsidR="008E4582" w:rsidRPr="00942A14" w14:paraId="2F3ACF53" w14:textId="77777777" w:rsidTr="008E4582">
        <w:trPr>
          <w:trHeight w:val="241"/>
          <w:jc w:val="center"/>
        </w:trPr>
        <w:tc>
          <w:tcPr>
            <w:tcW w:w="1807" w:type="dxa"/>
            <w:vMerge w:val="restart"/>
            <w:tcBorders>
              <w:top w:val="single" w:sz="4" w:space="0" w:color="auto"/>
              <w:left w:val="single" w:sz="4" w:space="0" w:color="auto"/>
              <w:bottom w:val="single" w:sz="4" w:space="0" w:color="auto"/>
              <w:right w:val="single" w:sz="4" w:space="0" w:color="auto"/>
            </w:tcBorders>
            <w:noWrap/>
            <w:vAlign w:val="center"/>
            <w:hideMark/>
          </w:tcPr>
          <w:p w14:paraId="58C45450" w14:textId="77777777" w:rsidR="008E4582" w:rsidRPr="00942A14" w:rsidRDefault="008E4582" w:rsidP="00942A14">
            <w:pPr>
              <w:pStyle w:val="Bang1"/>
              <w:jc w:val="center"/>
              <w:rPr>
                <w:sz w:val="23"/>
                <w:szCs w:val="23"/>
              </w:rPr>
            </w:pPr>
            <w:r w:rsidRPr="00942A14">
              <w:rPr>
                <w:sz w:val="23"/>
                <w:szCs w:val="23"/>
              </w:rPr>
              <w:t>Cloramin B (Kg)</w:t>
            </w:r>
          </w:p>
        </w:tc>
        <w:tc>
          <w:tcPr>
            <w:tcW w:w="910" w:type="dxa"/>
            <w:tcBorders>
              <w:top w:val="single" w:sz="4" w:space="0" w:color="auto"/>
              <w:left w:val="single" w:sz="4" w:space="0" w:color="auto"/>
              <w:bottom w:val="single" w:sz="4" w:space="0" w:color="auto"/>
              <w:right w:val="single" w:sz="4" w:space="0" w:color="auto"/>
            </w:tcBorders>
            <w:noWrap/>
            <w:vAlign w:val="center"/>
            <w:hideMark/>
          </w:tcPr>
          <w:p w14:paraId="7EE37619" w14:textId="77777777" w:rsidR="008E4582" w:rsidRPr="00942A14" w:rsidRDefault="008E4582" w:rsidP="00942A14">
            <w:pPr>
              <w:pStyle w:val="Bang1"/>
              <w:jc w:val="center"/>
              <w:rPr>
                <w:sz w:val="23"/>
                <w:szCs w:val="23"/>
              </w:rPr>
            </w:pPr>
            <w:r w:rsidRPr="00942A14">
              <w:rPr>
                <w:sz w:val="23"/>
                <w:szCs w:val="23"/>
              </w:rPr>
              <w:t>Huyện</w:t>
            </w:r>
          </w:p>
        </w:tc>
        <w:tc>
          <w:tcPr>
            <w:tcW w:w="1077" w:type="dxa"/>
            <w:vMerge w:val="restart"/>
            <w:tcBorders>
              <w:top w:val="single" w:sz="4" w:space="0" w:color="auto"/>
              <w:left w:val="single" w:sz="4" w:space="0" w:color="auto"/>
              <w:bottom w:val="single" w:sz="4" w:space="0" w:color="auto"/>
              <w:right w:val="single" w:sz="4" w:space="0" w:color="auto"/>
            </w:tcBorders>
            <w:vAlign w:val="center"/>
            <w:hideMark/>
          </w:tcPr>
          <w:p w14:paraId="773692A4" w14:textId="77777777" w:rsidR="008E4582" w:rsidRPr="00942A14" w:rsidRDefault="008E4582" w:rsidP="00942A14">
            <w:pPr>
              <w:pStyle w:val="Bang1"/>
              <w:jc w:val="center"/>
              <w:rPr>
                <w:sz w:val="23"/>
                <w:szCs w:val="23"/>
              </w:rPr>
            </w:pPr>
            <w:r w:rsidRPr="00942A14">
              <w:rPr>
                <w:sz w:val="23"/>
                <w:szCs w:val="23"/>
              </w:rPr>
              <w:t>6.399</w:t>
            </w:r>
          </w:p>
        </w:tc>
        <w:tc>
          <w:tcPr>
            <w:tcW w:w="825" w:type="dxa"/>
            <w:tcBorders>
              <w:top w:val="single" w:sz="4" w:space="0" w:color="auto"/>
              <w:left w:val="single" w:sz="4" w:space="0" w:color="auto"/>
              <w:bottom w:val="single" w:sz="4" w:space="0" w:color="auto"/>
              <w:right w:val="single" w:sz="4" w:space="0" w:color="auto"/>
            </w:tcBorders>
            <w:noWrap/>
            <w:hideMark/>
          </w:tcPr>
          <w:p w14:paraId="03A49DA2" w14:textId="77777777" w:rsidR="008E4582" w:rsidRPr="00942A14" w:rsidRDefault="008E4582" w:rsidP="00942A14">
            <w:pPr>
              <w:pStyle w:val="Bang1"/>
              <w:jc w:val="center"/>
              <w:rPr>
                <w:sz w:val="23"/>
                <w:szCs w:val="23"/>
              </w:rPr>
            </w:pPr>
            <w:r w:rsidRPr="00942A14">
              <w:rPr>
                <w:sz w:val="23"/>
                <w:szCs w:val="23"/>
              </w:rPr>
              <w:t>240</w:t>
            </w:r>
          </w:p>
        </w:tc>
        <w:tc>
          <w:tcPr>
            <w:tcW w:w="957" w:type="dxa"/>
            <w:tcBorders>
              <w:top w:val="single" w:sz="4" w:space="0" w:color="auto"/>
              <w:left w:val="single" w:sz="4" w:space="0" w:color="auto"/>
              <w:bottom w:val="single" w:sz="4" w:space="0" w:color="auto"/>
              <w:right w:val="single" w:sz="4" w:space="0" w:color="auto"/>
            </w:tcBorders>
            <w:noWrap/>
            <w:vAlign w:val="center"/>
            <w:hideMark/>
          </w:tcPr>
          <w:p w14:paraId="5D4013A9" w14:textId="77777777" w:rsidR="008E4582" w:rsidRPr="00942A14" w:rsidRDefault="008E4582" w:rsidP="00942A14">
            <w:pPr>
              <w:pStyle w:val="Bang1"/>
              <w:jc w:val="center"/>
              <w:rPr>
                <w:sz w:val="23"/>
                <w:szCs w:val="23"/>
              </w:rPr>
            </w:pPr>
            <w:r w:rsidRPr="00942A14">
              <w:rPr>
                <w:color w:val="000000"/>
                <w:sz w:val="23"/>
                <w:szCs w:val="23"/>
              </w:rPr>
              <w:t>200</w:t>
            </w:r>
          </w:p>
        </w:tc>
        <w:tc>
          <w:tcPr>
            <w:tcW w:w="882" w:type="dxa"/>
            <w:tcBorders>
              <w:top w:val="single" w:sz="4" w:space="0" w:color="auto"/>
              <w:left w:val="single" w:sz="4" w:space="0" w:color="auto"/>
              <w:bottom w:val="single" w:sz="4" w:space="0" w:color="auto"/>
              <w:right w:val="single" w:sz="4" w:space="0" w:color="auto"/>
            </w:tcBorders>
            <w:noWrap/>
            <w:vAlign w:val="center"/>
            <w:hideMark/>
          </w:tcPr>
          <w:p w14:paraId="7E3F22FE" w14:textId="77777777" w:rsidR="008E4582" w:rsidRPr="00942A14" w:rsidRDefault="008E4582" w:rsidP="00942A14">
            <w:pPr>
              <w:pStyle w:val="Bang1"/>
              <w:jc w:val="center"/>
              <w:rPr>
                <w:sz w:val="23"/>
                <w:szCs w:val="23"/>
              </w:rPr>
            </w:pPr>
            <w:r w:rsidRPr="00942A14">
              <w:rPr>
                <w:color w:val="000000"/>
                <w:sz w:val="23"/>
                <w:szCs w:val="23"/>
              </w:rPr>
              <w:t>175</w:t>
            </w:r>
          </w:p>
        </w:tc>
        <w:tc>
          <w:tcPr>
            <w:tcW w:w="871" w:type="dxa"/>
            <w:tcBorders>
              <w:top w:val="single" w:sz="4" w:space="0" w:color="auto"/>
              <w:left w:val="single" w:sz="4" w:space="0" w:color="auto"/>
              <w:bottom w:val="single" w:sz="4" w:space="0" w:color="auto"/>
              <w:right w:val="single" w:sz="4" w:space="0" w:color="auto"/>
            </w:tcBorders>
            <w:noWrap/>
            <w:hideMark/>
          </w:tcPr>
          <w:p w14:paraId="572E59FE" w14:textId="77777777" w:rsidR="008E4582" w:rsidRPr="00942A14" w:rsidRDefault="008E4582" w:rsidP="00942A14">
            <w:pPr>
              <w:pStyle w:val="Bang1"/>
              <w:jc w:val="center"/>
              <w:rPr>
                <w:sz w:val="23"/>
                <w:szCs w:val="23"/>
              </w:rPr>
            </w:pPr>
            <w:r w:rsidRPr="00942A14">
              <w:rPr>
                <w:sz w:val="23"/>
                <w:szCs w:val="23"/>
              </w:rPr>
              <w:t>220</w:t>
            </w:r>
          </w:p>
        </w:tc>
        <w:tc>
          <w:tcPr>
            <w:tcW w:w="871" w:type="dxa"/>
            <w:tcBorders>
              <w:top w:val="single" w:sz="4" w:space="0" w:color="auto"/>
              <w:left w:val="single" w:sz="4" w:space="0" w:color="auto"/>
              <w:bottom w:val="single" w:sz="4" w:space="0" w:color="auto"/>
              <w:right w:val="single" w:sz="4" w:space="0" w:color="auto"/>
            </w:tcBorders>
            <w:noWrap/>
            <w:hideMark/>
          </w:tcPr>
          <w:p w14:paraId="283F3885" w14:textId="77777777" w:rsidR="008E4582" w:rsidRPr="00942A14" w:rsidRDefault="008E4582" w:rsidP="00942A14">
            <w:pPr>
              <w:pStyle w:val="Bang1"/>
              <w:jc w:val="center"/>
              <w:rPr>
                <w:sz w:val="23"/>
                <w:szCs w:val="23"/>
              </w:rPr>
            </w:pPr>
            <w:r w:rsidRPr="00942A14">
              <w:rPr>
                <w:sz w:val="23"/>
                <w:szCs w:val="23"/>
              </w:rPr>
              <w:t>166</w:t>
            </w:r>
          </w:p>
        </w:tc>
        <w:tc>
          <w:tcPr>
            <w:tcW w:w="981" w:type="dxa"/>
            <w:tcBorders>
              <w:top w:val="single" w:sz="4" w:space="0" w:color="auto"/>
              <w:left w:val="single" w:sz="4" w:space="0" w:color="auto"/>
              <w:bottom w:val="single" w:sz="4" w:space="0" w:color="auto"/>
              <w:right w:val="single" w:sz="4" w:space="0" w:color="auto"/>
            </w:tcBorders>
            <w:noWrap/>
            <w:vAlign w:val="center"/>
            <w:hideMark/>
          </w:tcPr>
          <w:p w14:paraId="1C681897" w14:textId="77777777" w:rsidR="008E4582" w:rsidRPr="00942A14" w:rsidRDefault="008E4582" w:rsidP="00942A14">
            <w:pPr>
              <w:pStyle w:val="Bang1"/>
              <w:jc w:val="center"/>
              <w:rPr>
                <w:sz w:val="23"/>
                <w:szCs w:val="23"/>
              </w:rPr>
            </w:pPr>
            <w:r w:rsidRPr="00942A14">
              <w:rPr>
                <w:color w:val="000000"/>
                <w:sz w:val="23"/>
                <w:szCs w:val="23"/>
              </w:rPr>
              <w:t>396</w:t>
            </w:r>
          </w:p>
        </w:tc>
        <w:tc>
          <w:tcPr>
            <w:tcW w:w="901" w:type="dxa"/>
            <w:tcBorders>
              <w:top w:val="single" w:sz="4" w:space="0" w:color="auto"/>
              <w:left w:val="single" w:sz="4" w:space="0" w:color="auto"/>
              <w:bottom w:val="single" w:sz="4" w:space="0" w:color="auto"/>
              <w:right w:val="single" w:sz="4" w:space="0" w:color="auto"/>
            </w:tcBorders>
            <w:noWrap/>
            <w:vAlign w:val="center"/>
            <w:hideMark/>
          </w:tcPr>
          <w:p w14:paraId="60841D43" w14:textId="77777777" w:rsidR="008E4582" w:rsidRPr="00942A14" w:rsidRDefault="008E4582" w:rsidP="00942A14">
            <w:pPr>
              <w:pStyle w:val="Bang1"/>
              <w:jc w:val="center"/>
              <w:rPr>
                <w:sz w:val="23"/>
                <w:szCs w:val="23"/>
              </w:rPr>
            </w:pPr>
            <w:r w:rsidRPr="00942A14">
              <w:rPr>
                <w:color w:val="000000"/>
                <w:sz w:val="23"/>
                <w:szCs w:val="23"/>
              </w:rPr>
              <w:t>246</w:t>
            </w:r>
          </w:p>
        </w:tc>
        <w:tc>
          <w:tcPr>
            <w:tcW w:w="901" w:type="dxa"/>
            <w:tcBorders>
              <w:top w:val="single" w:sz="4" w:space="0" w:color="auto"/>
              <w:left w:val="single" w:sz="4" w:space="0" w:color="auto"/>
              <w:bottom w:val="single" w:sz="4" w:space="0" w:color="auto"/>
              <w:right w:val="single" w:sz="4" w:space="0" w:color="auto"/>
            </w:tcBorders>
            <w:noWrap/>
            <w:hideMark/>
          </w:tcPr>
          <w:p w14:paraId="47638D53" w14:textId="77777777" w:rsidR="008E4582" w:rsidRPr="00942A14" w:rsidRDefault="008E4582" w:rsidP="00942A14">
            <w:pPr>
              <w:pStyle w:val="Bang1"/>
              <w:jc w:val="center"/>
              <w:rPr>
                <w:sz w:val="23"/>
                <w:szCs w:val="23"/>
              </w:rPr>
            </w:pPr>
            <w:r w:rsidRPr="00942A14">
              <w:rPr>
                <w:sz w:val="23"/>
                <w:szCs w:val="23"/>
              </w:rPr>
              <w:t>150</w:t>
            </w:r>
          </w:p>
        </w:tc>
        <w:tc>
          <w:tcPr>
            <w:tcW w:w="920" w:type="dxa"/>
            <w:tcBorders>
              <w:top w:val="single" w:sz="4" w:space="0" w:color="auto"/>
              <w:left w:val="single" w:sz="4" w:space="0" w:color="auto"/>
              <w:bottom w:val="single" w:sz="4" w:space="0" w:color="auto"/>
              <w:right w:val="single" w:sz="4" w:space="0" w:color="auto"/>
            </w:tcBorders>
            <w:noWrap/>
            <w:vAlign w:val="center"/>
            <w:hideMark/>
          </w:tcPr>
          <w:p w14:paraId="513177E7" w14:textId="77777777" w:rsidR="008E4582" w:rsidRPr="00942A14" w:rsidRDefault="008E4582" w:rsidP="00942A14">
            <w:pPr>
              <w:pStyle w:val="Bang1"/>
              <w:jc w:val="center"/>
              <w:rPr>
                <w:sz w:val="23"/>
                <w:szCs w:val="23"/>
              </w:rPr>
            </w:pPr>
            <w:r w:rsidRPr="00942A14">
              <w:rPr>
                <w:color w:val="000000"/>
                <w:sz w:val="23"/>
                <w:szCs w:val="23"/>
              </w:rPr>
              <w:t>195</w:t>
            </w:r>
          </w:p>
        </w:tc>
        <w:tc>
          <w:tcPr>
            <w:tcW w:w="1022" w:type="dxa"/>
            <w:tcBorders>
              <w:top w:val="single" w:sz="4" w:space="0" w:color="auto"/>
              <w:left w:val="single" w:sz="4" w:space="0" w:color="auto"/>
              <w:bottom w:val="single" w:sz="4" w:space="0" w:color="auto"/>
              <w:right w:val="single" w:sz="4" w:space="0" w:color="auto"/>
            </w:tcBorders>
            <w:noWrap/>
            <w:vAlign w:val="center"/>
            <w:hideMark/>
          </w:tcPr>
          <w:p w14:paraId="71D1AF15" w14:textId="77777777" w:rsidR="008E4582" w:rsidRPr="00942A14" w:rsidRDefault="008E4582" w:rsidP="00942A14">
            <w:pPr>
              <w:pStyle w:val="Bang1"/>
              <w:jc w:val="center"/>
              <w:rPr>
                <w:sz w:val="23"/>
                <w:szCs w:val="23"/>
              </w:rPr>
            </w:pPr>
            <w:r w:rsidRPr="00942A14">
              <w:rPr>
                <w:color w:val="000000"/>
                <w:sz w:val="23"/>
                <w:szCs w:val="23"/>
              </w:rPr>
              <w:t>149</w:t>
            </w:r>
          </w:p>
        </w:tc>
        <w:tc>
          <w:tcPr>
            <w:tcW w:w="871" w:type="dxa"/>
            <w:tcBorders>
              <w:top w:val="single" w:sz="4" w:space="0" w:color="auto"/>
              <w:left w:val="single" w:sz="4" w:space="0" w:color="auto"/>
              <w:bottom w:val="single" w:sz="4" w:space="0" w:color="auto"/>
              <w:right w:val="single" w:sz="4" w:space="0" w:color="auto"/>
            </w:tcBorders>
            <w:noWrap/>
            <w:vAlign w:val="center"/>
            <w:hideMark/>
          </w:tcPr>
          <w:p w14:paraId="1436B47D" w14:textId="77777777" w:rsidR="008E4582" w:rsidRPr="00942A14" w:rsidRDefault="008E4582" w:rsidP="00942A14">
            <w:pPr>
              <w:pStyle w:val="Bang1"/>
              <w:jc w:val="center"/>
              <w:rPr>
                <w:sz w:val="23"/>
                <w:szCs w:val="23"/>
              </w:rPr>
            </w:pPr>
            <w:r w:rsidRPr="00942A14">
              <w:rPr>
                <w:color w:val="000000"/>
                <w:sz w:val="23"/>
                <w:szCs w:val="23"/>
              </w:rPr>
              <w:t>115</w:t>
            </w:r>
          </w:p>
        </w:tc>
        <w:tc>
          <w:tcPr>
            <w:tcW w:w="990" w:type="dxa"/>
            <w:vMerge w:val="restart"/>
            <w:tcBorders>
              <w:top w:val="single" w:sz="4" w:space="0" w:color="auto"/>
              <w:left w:val="single" w:sz="4" w:space="0" w:color="auto"/>
              <w:bottom w:val="single" w:sz="4" w:space="0" w:color="auto"/>
              <w:right w:val="single" w:sz="4" w:space="0" w:color="auto"/>
            </w:tcBorders>
            <w:noWrap/>
            <w:vAlign w:val="center"/>
            <w:hideMark/>
          </w:tcPr>
          <w:p w14:paraId="11B6DCA1" w14:textId="77777777" w:rsidR="008E4582" w:rsidRPr="00942A14" w:rsidRDefault="008E4582" w:rsidP="00942A14">
            <w:pPr>
              <w:pStyle w:val="Bang1"/>
              <w:jc w:val="center"/>
              <w:rPr>
                <w:sz w:val="23"/>
                <w:szCs w:val="23"/>
              </w:rPr>
            </w:pPr>
            <w:r w:rsidRPr="00942A14">
              <w:rPr>
                <w:sz w:val="23"/>
                <w:szCs w:val="23"/>
              </w:rPr>
              <w:t>3.360</w:t>
            </w:r>
          </w:p>
        </w:tc>
      </w:tr>
      <w:tr w:rsidR="008E4582" w:rsidRPr="00942A14" w14:paraId="259C2D01" w14:textId="77777777" w:rsidTr="008E4582">
        <w:trPr>
          <w:trHeight w:val="24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307DE3" w14:textId="77777777" w:rsidR="008E4582" w:rsidRPr="00942A14" w:rsidRDefault="008E4582" w:rsidP="00942A14">
            <w:pPr>
              <w:spacing w:before="0" w:after="0" w:line="240" w:lineRule="auto"/>
              <w:ind w:firstLine="0"/>
              <w:jc w:val="center"/>
              <w:rPr>
                <w:bCs/>
                <w:sz w:val="23"/>
                <w:szCs w:val="23"/>
              </w:rPr>
            </w:pPr>
          </w:p>
        </w:tc>
        <w:tc>
          <w:tcPr>
            <w:tcW w:w="910" w:type="dxa"/>
            <w:tcBorders>
              <w:top w:val="single" w:sz="4" w:space="0" w:color="auto"/>
              <w:left w:val="single" w:sz="4" w:space="0" w:color="auto"/>
              <w:bottom w:val="single" w:sz="4" w:space="0" w:color="auto"/>
              <w:right w:val="single" w:sz="4" w:space="0" w:color="auto"/>
            </w:tcBorders>
            <w:noWrap/>
            <w:vAlign w:val="center"/>
            <w:hideMark/>
          </w:tcPr>
          <w:p w14:paraId="255A6C65" w14:textId="77777777" w:rsidR="008E4582" w:rsidRPr="00942A14" w:rsidRDefault="008E4582" w:rsidP="00942A14">
            <w:pPr>
              <w:pStyle w:val="Bang1"/>
              <w:jc w:val="center"/>
              <w:rPr>
                <w:sz w:val="23"/>
                <w:szCs w:val="23"/>
              </w:rPr>
            </w:pPr>
            <w:r w:rsidRPr="00942A14">
              <w:rPr>
                <w:sz w:val="23"/>
                <w:szCs w:val="23"/>
              </w:rPr>
              <w:t>xã</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FD2D25" w14:textId="77777777" w:rsidR="008E4582" w:rsidRPr="00942A14" w:rsidRDefault="008E4582" w:rsidP="00942A14">
            <w:pPr>
              <w:spacing w:before="0" w:after="0" w:line="240" w:lineRule="auto"/>
              <w:ind w:firstLine="0"/>
              <w:jc w:val="center"/>
              <w:rPr>
                <w:bCs/>
                <w:sz w:val="23"/>
                <w:szCs w:val="23"/>
              </w:rPr>
            </w:pPr>
          </w:p>
        </w:tc>
        <w:tc>
          <w:tcPr>
            <w:tcW w:w="825" w:type="dxa"/>
            <w:tcBorders>
              <w:top w:val="single" w:sz="4" w:space="0" w:color="auto"/>
              <w:left w:val="single" w:sz="4" w:space="0" w:color="auto"/>
              <w:bottom w:val="single" w:sz="4" w:space="0" w:color="auto"/>
              <w:right w:val="single" w:sz="4" w:space="0" w:color="auto"/>
            </w:tcBorders>
            <w:noWrap/>
            <w:hideMark/>
          </w:tcPr>
          <w:p w14:paraId="43B99EBC" w14:textId="77777777" w:rsidR="008E4582" w:rsidRPr="00942A14" w:rsidRDefault="008E4582" w:rsidP="00942A14">
            <w:pPr>
              <w:pStyle w:val="Bang1"/>
              <w:jc w:val="center"/>
              <w:rPr>
                <w:sz w:val="23"/>
                <w:szCs w:val="23"/>
              </w:rPr>
            </w:pPr>
            <w:r w:rsidRPr="00942A14">
              <w:rPr>
                <w:sz w:val="23"/>
                <w:szCs w:val="23"/>
              </w:rPr>
              <w:t>0</w:t>
            </w:r>
          </w:p>
        </w:tc>
        <w:tc>
          <w:tcPr>
            <w:tcW w:w="957" w:type="dxa"/>
            <w:tcBorders>
              <w:top w:val="single" w:sz="4" w:space="0" w:color="auto"/>
              <w:left w:val="single" w:sz="4" w:space="0" w:color="auto"/>
              <w:bottom w:val="single" w:sz="4" w:space="0" w:color="auto"/>
              <w:right w:val="single" w:sz="4" w:space="0" w:color="auto"/>
            </w:tcBorders>
            <w:noWrap/>
            <w:vAlign w:val="center"/>
            <w:hideMark/>
          </w:tcPr>
          <w:p w14:paraId="430B7846" w14:textId="77777777" w:rsidR="008E4582" w:rsidRPr="00942A14" w:rsidRDefault="008E4582" w:rsidP="00942A14">
            <w:pPr>
              <w:pStyle w:val="Bang1"/>
              <w:jc w:val="center"/>
              <w:rPr>
                <w:sz w:val="23"/>
                <w:szCs w:val="23"/>
              </w:rPr>
            </w:pPr>
            <w:r w:rsidRPr="00942A14">
              <w:rPr>
                <w:color w:val="000000"/>
                <w:sz w:val="23"/>
                <w:szCs w:val="23"/>
              </w:rPr>
              <w:t>92</w:t>
            </w:r>
          </w:p>
        </w:tc>
        <w:tc>
          <w:tcPr>
            <w:tcW w:w="882" w:type="dxa"/>
            <w:tcBorders>
              <w:top w:val="single" w:sz="4" w:space="0" w:color="auto"/>
              <w:left w:val="single" w:sz="4" w:space="0" w:color="auto"/>
              <w:bottom w:val="single" w:sz="4" w:space="0" w:color="auto"/>
              <w:right w:val="single" w:sz="4" w:space="0" w:color="auto"/>
            </w:tcBorders>
            <w:noWrap/>
            <w:vAlign w:val="center"/>
            <w:hideMark/>
          </w:tcPr>
          <w:p w14:paraId="2A11F770" w14:textId="77777777" w:rsidR="008E4582" w:rsidRPr="00942A14" w:rsidRDefault="008E4582" w:rsidP="00942A14">
            <w:pPr>
              <w:pStyle w:val="Bang1"/>
              <w:jc w:val="center"/>
              <w:rPr>
                <w:sz w:val="23"/>
                <w:szCs w:val="23"/>
              </w:rPr>
            </w:pPr>
            <w:r w:rsidRPr="00942A14">
              <w:rPr>
                <w:color w:val="000000"/>
                <w:sz w:val="23"/>
                <w:szCs w:val="23"/>
              </w:rPr>
              <w:t>225</w:t>
            </w:r>
          </w:p>
        </w:tc>
        <w:tc>
          <w:tcPr>
            <w:tcW w:w="871" w:type="dxa"/>
            <w:tcBorders>
              <w:top w:val="single" w:sz="4" w:space="0" w:color="auto"/>
              <w:left w:val="single" w:sz="4" w:space="0" w:color="auto"/>
              <w:bottom w:val="single" w:sz="4" w:space="0" w:color="auto"/>
              <w:right w:val="single" w:sz="4" w:space="0" w:color="auto"/>
            </w:tcBorders>
            <w:noWrap/>
            <w:hideMark/>
          </w:tcPr>
          <w:p w14:paraId="0E4E4DA5" w14:textId="77777777" w:rsidR="008E4582" w:rsidRPr="00942A14" w:rsidRDefault="008E4582" w:rsidP="00942A14">
            <w:pPr>
              <w:pStyle w:val="Bang1"/>
              <w:jc w:val="center"/>
              <w:rPr>
                <w:sz w:val="23"/>
                <w:szCs w:val="23"/>
              </w:rPr>
            </w:pPr>
            <w:r w:rsidRPr="00942A14">
              <w:rPr>
                <w:sz w:val="23"/>
                <w:szCs w:val="23"/>
              </w:rPr>
              <w:t>68</w:t>
            </w:r>
          </w:p>
        </w:tc>
        <w:tc>
          <w:tcPr>
            <w:tcW w:w="871" w:type="dxa"/>
            <w:tcBorders>
              <w:top w:val="single" w:sz="4" w:space="0" w:color="auto"/>
              <w:left w:val="single" w:sz="4" w:space="0" w:color="auto"/>
              <w:bottom w:val="single" w:sz="4" w:space="0" w:color="auto"/>
              <w:right w:val="single" w:sz="4" w:space="0" w:color="auto"/>
            </w:tcBorders>
            <w:noWrap/>
            <w:hideMark/>
          </w:tcPr>
          <w:p w14:paraId="6D057121" w14:textId="77777777" w:rsidR="008E4582" w:rsidRPr="00942A14" w:rsidRDefault="008E4582" w:rsidP="00942A14">
            <w:pPr>
              <w:pStyle w:val="Bang1"/>
              <w:jc w:val="center"/>
              <w:rPr>
                <w:sz w:val="23"/>
                <w:szCs w:val="23"/>
              </w:rPr>
            </w:pPr>
            <w:r w:rsidRPr="00942A14">
              <w:rPr>
                <w:sz w:val="23"/>
                <w:szCs w:val="23"/>
              </w:rPr>
              <w:t>185</w:t>
            </w:r>
          </w:p>
        </w:tc>
        <w:tc>
          <w:tcPr>
            <w:tcW w:w="981" w:type="dxa"/>
            <w:tcBorders>
              <w:top w:val="single" w:sz="4" w:space="0" w:color="auto"/>
              <w:left w:val="single" w:sz="4" w:space="0" w:color="auto"/>
              <w:bottom w:val="single" w:sz="4" w:space="0" w:color="auto"/>
              <w:right w:val="single" w:sz="4" w:space="0" w:color="auto"/>
            </w:tcBorders>
            <w:noWrap/>
            <w:vAlign w:val="center"/>
            <w:hideMark/>
          </w:tcPr>
          <w:p w14:paraId="04D1F60E" w14:textId="77777777" w:rsidR="008E4582" w:rsidRPr="00942A14" w:rsidRDefault="008E4582" w:rsidP="00942A14">
            <w:pPr>
              <w:pStyle w:val="Bang1"/>
              <w:jc w:val="center"/>
              <w:rPr>
                <w:sz w:val="23"/>
                <w:szCs w:val="23"/>
              </w:rPr>
            </w:pPr>
            <w:r w:rsidRPr="00942A14">
              <w:rPr>
                <w:color w:val="000000"/>
                <w:sz w:val="23"/>
                <w:szCs w:val="23"/>
              </w:rPr>
              <w:t>97</w:t>
            </w:r>
          </w:p>
        </w:tc>
        <w:tc>
          <w:tcPr>
            <w:tcW w:w="901" w:type="dxa"/>
            <w:tcBorders>
              <w:top w:val="single" w:sz="4" w:space="0" w:color="auto"/>
              <w:left w:val="single" w:sz="4" w:space="0" w:color="auto"/>
              <w:bottom w:val="single" w:sz="4" w:space="0" w:color="auto"/>
              <w:right w:val="single" w:sz="4" w:space="0" w:color="auto"/>
            </w:tcBorders>
            <w:noWrap/>
            <w:vAlign w:val="center"/>
            <w:hideMark/>
          </w:tcPr>
          <w:p w14:paraId="05D91C54" w14:textId="77777777" w:rsidR="008E4582" w:rsidRPr="00942A14" w:rsidRDefault="008E4582" w:rsidP="00942A14">
            <w:pPr>
              <w:pStyle w:val="Bang1"/>
              <w:jc w:val="center"/>
              <w:rPr>
                <w:sz w:val="23"/>
                <w:szCs w:val="23"/>
              </w:rPr>
            </w:pPr>
            <w:r w:rsidRPr="00942A14">
              <w:rPr>
                <w:color w:val="000000"/>
                <w:sz w:val="23"/>
                <w:szCs w:val="23"/>
              </w:rPr>
              <w:t>25</w:t>
            </w:r>
          </w:p>
        </w:tc>
        <w:tc>
          <w:tcPr>
            <w:tcW w:w="901" w:type="dxa"/>
            <w:tcBorders>
              <w:top w:val="single" w:sz="4" w:space="0" w:color="auto"/>
              <w:left w:val="single" w:sz="4" w:space="0" w:color="auto"/>
              <w:bottom w:val="single" w:sz="4" w:space="0" w:color="auto"/>
              <w:right w:val="single" w:sz="4" w:space="0" w:color="auto"/>
            </w:tcBorders>
            <w:noWrap/>
            <w:hideMark/>
          </w:tcPr>
          <w:p w14:paraId="7520808E" w14:textId="77777777" w:rsidR="008E4582" w:rsidRPr="00942A14" w:rsidRDefault="008E4582" w:rsidP="00942A14">
            <w:pPr>
              <w:pStyle w:val="Bang1"/>
              <w:jc w:val="center"/>
              <w:rPr>
                <w:sz w:val="23"/>
                <w:szCs w:val="23"/>
              </w:rPr>
            </w:pPr>
            <w:r w:rsidRPr="00942A14">
              <w:rPr>
                <w:sz w:val="23"/>
                <w:szCs w:val="23"/>
              </w:rPr>
              <w:t>70</w:t>
            </w:r>
          </w:p>
        </w:tc>
        <w:tc>
          <w:tcPr>
            <w:tcW w:w="920" w:type="dxa"/>
            <w:tcBorders>
              <w:top w:val="single" w:sz="4" w:space="0" w:color="auto"/>
              <w:left w:val="single" w:sz="4" w:space="0" w:color="auto"/>
              <w:bottom w:val="single" w:sz="4" w:space="0" w:color="auto"/>
              <w:right w:val="single" w:sz="4" w:space="0" w:color="auto"/>
            </w:tcBorders>
            <w:noWrap/>
            <w:vAlign w:val="center"/>
            <w:hideMark/>
          </w:tcPr>
          <w:p w14:paraId="7AF0B0B5" w14:textId="77777777" w:rsidR="008E4582" w:rsidRPr="00942A14" w:rsidRDefault="008E4582" w:rsidP="00942A14">
            <w:pPr>
              <w:pStyle w:val="Bang1"/>
              <w:jc w:val="center"/>
              <w:rPr>
                <w:sz w:val="23"/>
                <w:szCs w:val="23"/>
              </w:rPr>
            </w:pPr>
            <w:r w:rsidRPr="00942A14">
              <w:rPr>
                <w:color w:val="000000"/>
                <w:sz w:val="23"/>
                <w:szCs w:val="23"/>
              </w:rPr>
              <w:t>41</w:t>
            </w:r>
          </w:p>
        </w:tc>
        <w:tc>
          <w:tcPr>
            <w:tcW w:w="1022" w:type="dxa"/>
            <w:tcBorders>
              <w:top w:val="single" w:sz="4" w:space="0" w:color="auto"/>
              <w:left w:val="single" w:sz="4" w:space="0" w:color="auto"/>
              <w:bottom w:val="single" w:sz="4" w:space="0" w:color="auto"/>
              <w:right w:val="single" w:sz="4" w:space="0" w:color="auto"/>
            </w:tcBorders>
            <w:noWrap/>
            <w:vAlign w:val="center"/>
            <w:hideMark/>
          </w:tcPr>
          <w:p w14:paraId="7EB809F5" w14:textId="77777777" w:rsidR="008E4582" w:rsidRPr="00942A14" w:rsidRDefault="008E4582" w:rsidP="00942A14">
            <w:pPr>
              <w:pStyle w:val="Bang1"/>
              <w:jc w:val="center"/>
              <w:rPr>
                <w:sz w:val="23"/>
                <w:szCs w:val="23"/>
              </w:rPr>
            </w:pPr>
            <w:r w:rsidRPr="00942A14">
              <w:rPr>
                <w:color w:val="000000"/>
                <w:sz w:val="23"/>
                <w:szCs w:val="23"/>
              </w:rPr>
              <w:t>150</w:t>
            </w:r>
          </w:p>
        </w:tc>
        <w:tc>
          <w:tcPr>
            <w:tcW w:w="871" w:type="dxa"/>
            <w:tcBorders>
              <w:top w:val="single" w:sz="4" w:space="0" w:color="auto"/>
              <w:left w:val="single" w:sz="4" w:space="0" w:color="auto"/>
              <w:bottom w:val="single" w:sz="4" w:space="0" w:color="auto"/>
              <w:right w:val="single" w:sz="4" w:space="0" w:color="auto"/>
            </w:tcBorders>
            <w:noWrap/>
            <w:vAlign w:val="center"/>
            <w:hideMark/>
          </w:tcPr>
          <w:p w14:paraId="75630618" w14:textId="77777777" w:rsidR="008E4582" w:rsidRPr="00942A14" w:rsidRDefault="008E4582" w:rsidP="00942A14">
            <w:pPr>
              <w:pStyle w:val="Bang1"/>
              <w:jc w:val="center"/>
              <w:rPr>
                <w:sz w:val="23"/>
                <w:szCs w:val="23"/>
              </w:rPr>
            </w:pPr>
            <w:r w:rsidRPr="00942A14">
              <w:rPr>
                <w:color w:val="000000"/>
                <w:sz w:val="23"/>
                <w:szCs w:val="23"/>
              </w:rPr>
              <w:t>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EDBDED" w14:textId="77777777" w:rsidR="008E4582" w:rsidRPr="00942A14" w:rsidRDefault="008E4582" w:rsidP="00942A14">
            <w:pPr>
              <w:spacing w:before="0" w:after="0" w:line="240" w:lineRule="auto"/>
              <w:ind w:firstLine="0"/>
              <w:jc w:val="center"/>
              <w:rPr>
                <w:bCs/>
                <w:sz w:val="23"/>
                <w:szCs w:val="23"/>
              </w:rPr>
            </w:pPr>
          </w:p>
        </w:tc>
      </w:tr>
      <w:tr w:rsidR="008E4582" w:rsidRPr="00942A14" w14:paraId="26DA33B5" w14:textId="77777777" w:rsidTr="008E4582">
        <w:trPr>
          <w:trHeight w:val="241"/>
          <w:jc w:val="center"/>
        </w:trPr>
        <w:tc>
          <w:tcPr>
            <w:tcW w:w="1807" w:type="dxa"/>
            <w:vMerge w:val="restart"/>
            <w:tcBorders>
              <w:top w:val="single" w:sz="4" w:space="0" w:color="auto"/>
              <w:left w:val="single" w:sz="4" w:space="0" w:color="auto"/>
              <w:bottom w:val="single" w:sz="4" w:space="0" w:color="auto"/>
              <w:right w:val="single" w:sz="4" w:space="0" w:color="auto"/>
            </w:tcBorders>
            <w:noWrap/>
            <w:vAlign w:val="center"/>
            <w:hideMark/>
          </w:tcPr>
          <w:p w14:paraId="7377353C" w14:textId="77777777" w:rsidR="008E4582" w:rsidRPr="00942A14" w:rsidRDefault="008E4582" w:rsidP="00942A14">
            <w:pPr>
              <w:pStyle w:val="Bang1"/>
              <w:jc w:val="center"/>
              <w:rPr>
                <w:sz w:val="23"/>
                <w:szCs w:val="23"/>
              </w:rPr>
            </w:pPr>
            <w:r w:rsidRPr="00942A14">
              <w:rPr>
                <w:sz w:val="23"/>
                <w:szCs w:val="23"/>
              </w:rPr>
              <w:t>Cloramin B (Viên)</w:t>
            </w:r>
          </w:p>
        </w:tc>
        <w:tc>
          <w:tcPr>
            <w:tcW w:w="910" w:type="dxa"/>
            <w:tcBorders>
              <w:top w:val="single" w:sz="4" w:space="0" w:color="auto"/>
              <w:left w:val="single" w:sz="4" w:space="0" w:color="auto"/>
              <w:bottom w:val="single" w:sz="4" w:space="0" w:color="auto"/>
              <w:right w:val="single" w:sz="4" w:space="0" w:color="auto"/>
            </w:tcBorders>
            <w:noWrap/>
            <w:vAlign w:val="center"/>
            <w:hideMark/>
          </w:tcPr>
          <w:p w14:paraId="3F422FA4" w14:textId="77777777" w:rsidR="008E4582" w:rsidRPr="00942A14" w:rsidRDefault="008E4582" w:rsidP="00942A14">
            <w:pPr>
              <w:pStyle w:val="Bang1"/>
              <w:jc w:val="center"/>
              <w:rPr>
                <w:sz w:val="23"/>
                <w:szCs w:val="23"/>
              </w:rPr>
            </w:pPr>
            <w:r w:rsidRPr="00942A14">
              <w:rPr>
                <w:sz w:val="23"/>
                <w:szCs w:val="23"/>
              </w:rPr>
              <w:t>Huyện</w:t>
            </w:r>
          </w:p>
        </w:tc>
        <w:tc>
          <w:tcPr>
            <w:tcW w:w="1077" w:type="dxa"/>
            <w:vMerge w:val="restart"/>
            <w:tcBorders>
              <w:top w:val="single" w:sz="4" w:space="0" w:color="auto"/>
              <w:left w:val="single" w:sz="4" w:space="0" w:color="auto"/>
              <w:bottom w:val="single" w:sz="4" w:space="0" w:color="auto"/>
              <w:right w:val="single" w:sz="4" w:space="0" w:color="auto"/>
            </w:tcBorders>
            <w:vAlign w:val="center"/>
            <w:hideMark/>
          </w:tcPr>
          <w:p w14:paraId="692A6F55" w14:textId="77777777" w:rsidR="008E4582" w:rsidRPr="00942A14" w:rsidRDefault="008E4582" w:rsidP="00942A14">
            <w:pPr>
              <w:pStyle w:val="Bang1"/>
              <w:jc w:val="center"/>
              <w:rPr>
                <w:sz w:val="23"/>
                <w:szCs w:val="23"/>
              </w:rPr>
            </w:pPr>
            <w:r w:rsidRPr="00942A14">
              <w:rPr>
                <w:sz w:val="23"/>
                <w:szCs w:val="23"/>
              </w:rPr>
              <w:t>200</w:t>
            </w:r>
          </w:p>
        </w:tc>
        <w:tc>
          <w:tcPr>
            <w:tcW w:w="825" w:type="dxa"/>
            <w:tcBorders>
              <w:top w:val="single" w:sz="4" w:space="0" w:color="auto"/>
              <w:left w:val="single" w:sz="4" w:space="0" w:color="auto"/>
              <w:bottom w:val="single" w:sz="4" w:space="0" w:color="auto"/>
              <w:right w:val="single" w:sz="4" w:space="0" w:color="auto"/>
            </w:tcBorders>
            <w:noWrap/>
            <w:hideMark/>
          </w:tcPr>
          <w:p w14:paraId="1BFDF808" w14:textId="77777777" w:rsidR="008E4582" w:rsidRPr="00942A14" w:rsidRDefault="008E4582" w:rsidP="00942A14">
            <w:pPr>
              <w:pStyle w:val="Bang1"/>
              <w:jc w:val="center"/>
              <w:rPr>
                <w:sz w:val="23"/>
                <w:szCs w:val="23"/>
              </w:rPr>
            </w:pPr>
            <w:r w:rsidRPr="00942A14">
              <w:rPr>
                <w:sz w:val="23"/>
                <w:szCs w:val="23"/>
              </w:rPr>
              <w:t>0</w:t>
            </w:r>
          </w:p>
        </w:tc>
        <w:tc>
          <w:tcPr>
            <w:tcW w:w="957" w:type="dxa"/>
            <w:tcBorders>
              <w:top w:val="single" w:sz="4" w:space="0" w:color="auto"/>
              <w:left w:val="single" w:sz="4" w:space="0" w:color="auto"/>
              <w:bottom w:val="single" w:sz="4" w:space="0" w:color="auto"/>
              <w:right w:val="single" w:sz="4" w:space="0" w:color="auto"/>
            </w:tcBorders>
            <w:noWrap/>
            <w:vAlign w:val="center"/>
            <w:hideMark/>
          </w:tcPr>
          <w:p w14:paraId="792110D0" w14:textId="77777777" w:rsidR="008E4582" w:rsidRPr="00942A14" w:rsidRDefault="008E4582" w:rsidP="00942A14">
            <w:pPr>
              <w:pStyle w:val="Bang1"/>
              <w:jc w:val="center"/>
              <w:rPr>
                <w:sz w:val="23"/>
                <w:szCs w:val="23"/>
              </w:rPr>
            </w:pPr>
            <w:r w:rsidRPr="00942A14">
              <w:rPr>
                <w:color w:val="000000"/>
                <w:sz w:val="23"/>
                <w:szCs w:val="23"/>
              </w:rPr>
              <w:t>0</w:t>
            </w:r>
          </w:p>
        </w:tc>
        <w:tc>
          <w:tcPr>
            <w:tcW w:w="882" w:type="dxa"/>
            <w:tcBorders>
              <w:top w:val="single" w:sz="4" w:space="0" w:color="auto"/>
              <w:left w:val="single" w:sz="4" w:space="0" w:color="auto"/>
              <w:bottom w:val="single" w:sz="4" w:space="0" w:color="auto"/>
              <w:right w:val="single" w:sz="4" w:space="0" w:color="auto"/>
            </w:tcBorders>
            <w:noWrap/>
            <w:vAlign w:val="center"/>
            <w:hideMark/>
          </w:tcPr>
          <w:p w14:paraId="048EE777" w14:textId="77777777" w:rsidR="008E4582" w:rsidRPr="00942A14" w:rsidRDefault="008E4582" w:rsidP="00942A14">
            <w:pPr>
              <w:pStyle w:val="Bang1"/>
              <w:jc w:val="center"/>
              <w:rPr>
                <w:sz w:val="23"/>
                <w:szCs w:val="23"/>
              </w:rPr>
            </w:pPr>
            <w:r w:rsidRPr="00942A14">
              <w:rPr>
                <w:color w:val="000000"/>
                <w:sz w:val="23"/>
                <w:szCs w:val="23"/>
              </w:rPr>
              <w:t>0</w:t>
            </w:r>
          </w:p>
        </w:tc>
        <w:tc>
          <w:tcPr>
            <w:tcW w:w="871" w:type="dxa"/>
            <w:tcBorders>
              <w:top w:val="single" w:sz="4" w:space="0" w:color="auto"/>
              <w:left w:val="single" w:sz="4" w:space="0" w:color="auto"/>
              <w:bottom w:val="single" w:sz="4" w:space="0" w:color="auto"/>
              <w:right w:val="single" w:sz="4" w:space="0" w:color="auto"/>
            </w:tcBorders>
            <w:noWrap/>
            <w:hideMark/>
          </w:tcPr>
          <w:p w14:paraId="795262EB" w14:textId="77777777" w:rsidR="008E4582" w:rsidRPr="00942A14" w:rsidRDefault="008E4582" w:rsidP="00942A14">
            <w:pPr>
              <w:pStyle w:val="Bang1"/>
              <w:jc w:val="center"/>
              <w:rPr>
                <w:sz w:val="23"/>
                <w:szCs w:val="23"/>
              </w:rPr>
            </w:pPr>
            <w:r w:rsidRPr="00942A14">
              <w:rPr>
                <w:sz w:val="23"/>
                <w:szCs w:val="23"/>
              </w:rPr>
              <w:t>0</w:t>
            </w:r>
          </w:p>
        </w:tc>
        <w:tc>
          <w:tcPr>
            <w:tcW w:w="871" w:type="dxa"/>
            <w:tcBorders>
              <w:top w:val="single" w:sz="4" w:space="0" w:color="auto"/>
              <w:left w:val="single" w:sz="4" w:space="0" w:color="auto"/>
              <w:bottom w:val="single" w:sz="4" w:space="0" w:color="auto"/>
              <w:right w:val="single" w:sz="4" w:space="0" w:color="auto"/>
            </w:tcBorders>
            <w:noWrap/>
            <w:hideMark/>
          </w:tcPr>
          <w:p w14:paraId="68A9D565" w14:textId="77777777" w:rsidR="008E4582" w:rsidRPr="00942A14" w:rsidRDefault="008E4582" w:rsidP="00942A14">
            <w:pPr>
              <w:pStyle w:val="Bang1"/>
              <w:jc w:val="center"/>
              <w:rPr>
                <w:sz w:val="23"/>
                <w:szCs w:val="23"/>
              </w:rPr>
            </w:pPr>
            <w:r w:rsidRPr="00942A14">
              <w:rPr>
                <w:sz w:val="23"/>
                <w:szCs w:val="23"/>
              </w:rPr>
              <w:t>0</w:t>
            </w:r>
          </w:p>
        </w:tc>
        <w:tc>
          <w:tcPr>
            <w:tcW w:w="981" w:type="dxa"/>
            <w:tcBorders>
              <w:top w:val="single" w:sz="4" w:space="0" w:color="auto"/>
              <w:left w:val="single" w:sz="4" w:space="0" w:color="auto"/>
              <w:bottom w:val="single" w:sz="4" w:space="0" w:color="auto"/>
              <w:right w:val="single" w:sz="4" w:space="0" w:color="auto"/>
            </w:tcBorders>
            <w:noWrap/>
            <w:vAlign w:val="center"/>
            <w:hideMark/>
          </w:tcPr>
          <w:p w14:paraId="566C5FA1" w14:textId="77777777" w:rsidR="008E4582" w:rsidRPr="00942A14" w:rsidRDefault="008E4582" w:rsidP="00942A14">
            <w:pPr>
              <w:pStyle w:val="Bang1"/>
              <w:jc w:val="center"/>
              <w:rPr>
                <w:sz w:val="23"/>
                <w:szCs w:val="23"/>
              </w:rPr>
            </w:pPr>
            <w:r w:rsidRPr="00942A14">
              <w:rPr>
                <w:color w:val="000000"/>
                <w:sz w:val="23"/>
                <w:szCs w:val="23"/>
              </w:rPr>
              <w:t>0</w:t>
            </w:r>
          </w:p>
        </w:tc>
        <w:tc>
          <w:tcPr>
            <w:tcW w:w="901" w:type="dxa"/>
            <w:tcBorders>
              <w:top w:val="single" w:sz="4" w:space="0" w:color="auto"/>
              <w:left w:val="single" w:sz="4" w:space="0" w:color="auto"/>
              <w:bottom w:val="single" w:sz="4" w:space="0" w:color="auto"/>
              <w:right w:val="single" w:sz="4" w:space="0" w:color="auto"/>
            </w:tcBorders>
            <w:noWrap/>
            <w:vAlign w:val="center"/>
            <w:hideMark/>
          </w:tcPr>
          <w:p w14:paraId="169D7876" w14:textId="77777777" w:rsidR="008E4582" w:rsidRPr="00942A14" w:rsidRDefault="008E4582" w:rsidP="00942A14">
            <w:pPr>
              <w:pStyle w:val="Bang1"/>
              <w:jc w:val="center"/>
              <w:rPr>
                <w:sz w:val="23"/>
                <w:szCs w:val="23"/>
              </w:rPr>
            </w:pPr>
            <w:r w:rsidRPr="00942A14">
              <w:rPr>
                <w:color w:val="000000"/>
                <w:sz w:val="23"/>
                <w:szCs w:val="23"/>
              </w:rPr>
              <w:t>0</w:t>
            </w:r>
          </w:p>
        </w:tc>
        <w:tc>
          <w:tcPr>
            <w:tcW w:w="901" w:type="dxa"/>
            <w:tcBorders>
              <w:top w:val="single" w:sz="4" w:space="0" w:color="auto"/>
              <w:left w:val="single" w:sz="4" w:space="0" w:color="auto"/>
              <w:bottom w:val="single" w:sz="4" w:space="0" w:color="auto"/>
              <w:right w:val="single" w:sz="4" w:space="0" w:color="auto"/>
            </w:tcBorders>
            <w:noWrap/>
            <w:hideMark/>
          </w:tcPr>
          <w:p w14:paraId="3222F998" w14:textId="77777777" w:rsidR="008E4582" w:rsidRPr="00942A14" w:rsidRDefault="008E4582" w:rsidP="00942A14">
            <w:pPr>
              <w:pStyle w:val="Bang1"/>
              <w:jc w:val="center"/>
              <w:rPr>
                <w:sz w:val="23"/>
                <w:szCs w:val="23"/>
              </w:rPr>
            </w:pPr>
            <w:r w:rsidRPr="00942A14">
              <w:rPr>
                <w:sz w:val="23"/>
                <w:szCs w:val="23"/>
              </w:rPr>
              <w:t>0</w:t>
            </w:r>
          </w:p>
        </w:tc>
        <w:tc>
          <w:tcPr>
            <w:tcW w:w="920" w:type="dxa"/>
            <w:tcBorders>
              <w:top w:val="single" w:sz="4" w:space="0" w:color="auto"/>
              <w:left w:val="single" w:sz="4" w:space="0" w:color="auto"/>
              <w:bottom w:val="single" w:sz="4" w:space="0" w:color="auto"/>
              <w:right w:val="single" w:sz="4" w:space="0" w:color="auto"/>
            </w:tcBorders>
            <w:noWrap/>
            <w:vAlign w:val="center"/>
            <w:hideMark/>
          </w:tcPr>
          <w:p w14:paraId="02CE14F0" w14:textId="77777777" w:rsidR="008E4582" w:rsidRPr="00942A14" w:rsidRDefault="008E4582" w:rsidP="00942A14">
            <w:pPr>
              <w:pStyle w:val="Bang1"/>
              <w:jc w:val="center"/>
              <w:rPr>
                <w:sz w:val="23"/>
                <w:szCs w:val="23"/>
              </w:rPr>
            </w:pPr>
            <w:r w:rsidRPr="00942A14">
              <w:rPr>
                <w:color w:val="000000"/>
                <w:sz w:val="23"/>
                <w:szCs w:val="23"/>
              </w:rPr>
              <w:t>0</w:t>
            </w:r>
          </w:p>
        </w:tc>
        <w:tc>
          <w:tcPr>
            <w:tcW w:w="1022" w:type="dxa"/>
            <w:tcBorders>
              <w:top w:val="single" w:sz="4" w:space="0" w:color="auto"/>
              <w:left w:val="single" w:sz="4" w:space="0" w:color="auto"/>
              <w:bottom w:val="single" w:sz="4" w:space="0" w:color="auto"/>
              <w:right w:val="single" w:sz="4" w:space="0" w:color="auto"/>
            </w:tcBorders>
            <w:noWrap/>
            <w:vAlign w:val="center"/>
            <w:hideMark/>
          </w:tcPr>
          <w:p w14:paraId="3705F110" w14:textId="77777777" w:rsidR="008E4582" w:rsidRPr="00942A14" w:rsidRDefault="008E4582" w:rsidP="00942A14">
            <w:pPr>
              <w:pStyle w:val="Bang1"/>
              <w:jc w:val="center"/>
              <w:rPr>
                <w:sz w:val="23"/>
                <w:szCs w:val="23"/>
              </w:rPr>
            </w:pPr>
            <w:r w:rsidRPr="00942A14">
              <w:rPr>
                <w:color w:val="000000"/>
                <w:sz w:val="23"/>
                <w:szCs w:val="23"/>
              </w:rPr>
              <w:t>0</w:t>
            </w:r>
          </w:p>
        </w:tc>
        <w:tc>
          <w:tcPr>
            <w:tcW w:w="871" w:type="dxa"/>
            <w:tcBorders>
              <w:top w:val="single" w:sz="4" w:space="0" w:color="auto"/>
              <w:left w:val="single" w:sz="4" w:space="0" w:color="auto"/>
              <w:bottom w:val="single" w:sz="4" w:space="0" w:color="auto"/>
              <w:right w:val="single" w:sz="4" w:space="0" w:color="auto"/>
            </w:tcBorders>
            <w:noWrap/>
            <w:vAlign w:val="center"/>
            <w:hideMark/>
          </w:tcPr>
          <w:p w14:paraId="79FDBD4A" w14:textId="77777777" w:rsidR="008E4582" w:rsidRPr="00942A14" w:rsidRDefault="008E4582" w:rsidP="00942A14">
            <w:pPr>
              <w:pStyle w:val="Bang1"/>
              <w:jc w:val="center"/>
              <w:rPr>
                <w:sz w:val="23"/>
                <w:szCs w:val="23"/>
              </w:rPr>
            </w:pPr>
            <w:r w:rsidRPr="00942A14">
              <w:rPr>
                <w:color w:val="000000"/>
                <w:sz w:val="23"/>
                <w:szCs w:val="23"/>
              </w:rPr>
              <w:t>0</w:t>
            </w:r>
          </w:p>
        </w:tc>
        <w:tc>
          <w:tcPr>
            <w:tcW w:w="990" w:type="dxa"/>
            <w:vMerge w:val="restart"/>
            <w:tcBorders>
              <w:top w:val="single" w:sz="4" w:space="0" w:color="auto"/>
              <w:left w:val="single" w:sz="4" w:space="0" w:color="auto"/>
              <w:bottom w:val="single" w:sz="4" w:space="0" w:color="auto"/>
              <w:right w:val="single" w:sz="4" w:space="0" w:color="auto"/>
            </w:tcBorders>
            <w:noWrap/>
            <w:vAlign w:val="center"/>
            <w:hideMark/>
          </w:tcPr>
          <w:p w14:paraId="1653C5DC" w14:textId="77777777" w:rsidR="008E4582" w:rsidRPr="00942A14" w:rsidRDefault="008E4582" w:rsidP="00942A14">
            <w:pPr>
              <w:pStyle w:val="Bang1"/>
              <w:jc w:val="center"/>
              <w:rPr>
                <w:sz w:val="23"/>
                <w:szCs w:val="23"/>
              </w:rPr>
            </w:pPr>
            <w:r w:rsidRPr="00942A14">
              <w:rPr>
                <w:sz w:val="23"/>
                <w:szCs w:val="23"/>
              </w:rPr>
              <w:t>0</w:t>
            </w:r>
          </w:p>
        </w:tc>
      </w:tr>
      <w:tr w:rsidR="008E4582" w:rsidRPr="00942A14" w14:paraId="5BC4DA37" w14:textId="77777777" w:rsidTr="008E4582">
        <w:trPr>
          <w:trHeight w:val="24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FE75BB" w14:textId="77777777" w:rsidR="008E4582" w:rsidRPr="00942A14" w:rsidRDefault="008E4582" w:rsidP="00942A14">
            <w:pPr>
              <w:spacing w:before="0" w:after="0" w:line="240" w:lineRule="auto"/>
              <w:ind w:firstLine="0"/>
              <w:jc w:val="center"/>
              <w:rPr>
                <w:bCs/>
                <w:sz w:val="23"/>
                <w:szCs w:val="23"/>
              </w:rPr>
            </w:pPr>
          </w:p>
        </w:tc>
        <w:tc>
          <w:tcPr>
            <w:tcW w:w="910" w:type="dxa"/>
            <w:tcBorders>
              <w:top w:val="single" w:sz="4" w:space="0" w:color="auto"/>
              <w:left w:val="single" w:sz="4" w:space="0" w:color="auto"/>
              <w:bottom w:val="single" w:sz="4" w:space="0" w:color="auto"/>
              <w:right w:val="single" w:sz="4" w:space="0" w:color="auto"/>
            </w:tcBorders>
            <w:noWrap/>
            <w:vAlign w:val="center"/>
            <w:hideMark/>
          </w:tcPr>
          <w:p w14:paraId="0BF74BA5" w14:textId="77777777" w:rsidR="008E4582" w:rsidRPr="00942A14" w:rsidRDefault="008E4582" w:rsidP="00942A14">
            <w:pPr>
              <w:pStyle w:val="Bang1"/>
              <w:jc w:val="center"/>
              <w:rPr>
                <w:sz w:val="23"/>
                <w:szCs w:val="23"/>
              </w:rPr>
            </w:pPr>
            <w:r w:rsidRPr="00942A14">
              <w:rPr>
                <w:sz w:val="23"/>
                <w:szCs w:val="23"/>
              </w:rPr>
              <w:t>xã</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1DC213" w14:textId="77777777" w:rsidR="008E4582" w:rsidRPr="00942A14" w:rsidRDefault="008E4582" w:rsidP="00942A14">
            <w:pPr>
              <w:spacing w:before="0" w:after="0" w:line="240" w:lineRule="auto"/>
              <w:ind w:firstLine="0"/>
              <w:jc w:val="center"/>
              <w:rPr>
                <w:bCs/>
                <w:sz w:val="23"/>
                <w:szCs w:val="23"/>
              </w:rPr>
            </w:pPr>
          </w:p>
        </w:tc>
        <w:tc>
          <w:tcPr>
            <w:tcW w:w="825" w:type="dxa"/>
            <w:tcBorders>
              <w:top w:val="single" w:sz="4" w:space="0" w:color="auto"/>
              <w:left w:val="single" w:sz="4" w:space="0" w:color="auto"/>
              <w:bottom w:val="single" w:sz="4" w:space="0" w:color="auto"/>
              <w:right w:val="single" w:sz="4" w:space="0" w:color="auto"/>
            </w:tcBorders>
            <w:noWrap/>
            <w:hideMark/>
          </w:tcPr>
          <w:p w14:paraId="75AB112A" w14:textId="77777777" w:rsidR="008E4582" w:rsidRPr="00942A14" w:rsidRDefault="008E4582" w:rsidP="00942A14">
            <w:pPr>
              <w:pStyle w:val="Bang1"/>
              <w:jc w:val="center"/>
              <w:rPr>
                <w:sz w:val="23"/>
                <w:szCs w:val="23"/>
              </w:rPr>
            </w:pPr>
            <w:r w:rsidRPr="00942A14">
              <w:rPr>
                <w:sz w:val="23"/>
                <w:szCs w:val="23"/>
              </w:rPr>
              <w:t>0</w:t>
            </w:r>
          </w:p>
        </w:tc>
        <w:tc>
          <w:tcPr>
            <w:tcW w:w="957" w:type="dxa"/>
            <w:tcBorders>
              <w:top w:val="single" w:sz="4" w:space="0" w:color="auto"/>
              <w:left w:val="single" w:sz="4" w:space="0" w:color="auto"/>
              <w:bottom w:val="single" w:sz="4" w:space="0" w:color="auto"/>
              <w:right w:val="single" w:sz="4" w:space="0" w:color="auto"/>
            </w:tcBorders>
            <w:noWrap/>
            <w:vAlign w:val="center"/>
            <w:hideMark/>
          </w:tcPr>
          <w:p w14:paraId="3EBE764A" w14:textId="77777777" w:rsidR="008E4582" w:rsidRPr="00942A14" w:rsidRDefault="008E4582" w:rsidP="00942A14">
            <w:pPr>
              <w:pStyle w:val="Bang1"/>
              <w:jc w:val="center"/>
              <w:rPr>
                <w:sz w:val="23"/>
                <w:szCs w:val="23"/>
              </w:rPr>
            </w:pPr>
            <w:r w:rsidRPr="00942A14">
              <w:rPr>
                <w:color w:val="000000"/>
                <w:sz w:val="23"/>
                <w:szCs w:val="23"/>
              </w:rPr>
              <w:t>0</w:t>
            </w:r>
          </w:p>
        </w:tc>
        <w:tc>
          <w:tcPr>
            <w:tcW w:w="882" w:type="dxa"/>
            <w:tcBorders>
              <w:top w:val="single" w:sz="4" w:space="0" w:color="auto"/>
              <w:left w:val="single" w:sz="4" w:space="0" w:color="auto"/>
              <w:bottom w:val="single" w:sz="4" w:space="0" w:color="auto"/>
              <w:right w:val="single" w:sz="4" w:space="0" w:color="auto"/>
            </w:tcBorders>
            <w:noWrap/>
            <w:vAlign w:val="center"/>
            <w:hideMark/>
          </w:tcPr>
          <w:p w14:paraId="2BCCBC71" w14:textId="77777777" w:rsidR="008E4582" w:rsidRPr="00942A14" w:rsidRDefault="008E4582" w:rsidP="00942A14">
            <w:pPr>
              <w:pStyle w:val="Bang1"/>
              <w:jc w:val="center"/>
              <w:rPr>
                <w:sz w:val="23"/>
                <w:szCs w:val="23"/>
              </w:rPr>
            </w:pPr>
            <w:r w:rsidRPr="00942A14">
              <w:rPr>
                <w:color w:val="000000"/>
                <w:sz w:val="23"/>
                <w:szCs w:val="23"/>
              </w:rPr>
              <w:t>0</w:t>
            </w:r>
          </w:p>
        </w:tc>
        <w:tc>
          <w:tcPr>
            <w:tcW w:w="871" w:type="dxa"/>
            <w:tcBorders>
              <w:top w:val="single" w:sz="4" w:space="0" w:color="auto"/>
              <w:left w:val="single" w:sz="4" w:space="0" w:color="auto"/>
              <w:bottom w:val="single" w:sz="4" w:space="0" w:color="auto"/>
              <w:right w:val="single" w:sz="4" w:space="0" w:color="auto"/>
            </w:tcBorders>
            <w:noWrap/>
            <w:hideMark/>
          </w:tcPr>
          <w:p w14:paraId="6866006F" w14:textId="77777777" w:rsidR="008E4582" w:rsidRPr="00942A14" w:rsidRDefault="008E4582" w:rsidP="00942A14">
            <w:pPr>
              <w:pStyle w:val="Bang1"/>
              <w:jc w:val="center"/>
              <w:rPr>
                <w:sz w:val="23"/>
                <w:szCs w:val="23"/>
              </w:rPr>
            </w:pPr>
            <w:r w:rsidRPr="00942A14">
              <w:rPr>
                <w:sz w:val="23"/>
                <w:szCs w:val="23"/>
              </w:rPr>
              <w:t>0</w:t>
            </w:r>
          </w:p>
        </w:tc>
        <w:tc>
          <w:tcPr>
            <w:tcW w:w="871" w:type="dxa"/>
            <w:tcBorders>
              <w:top w:val="single" w:sz="4" w:space="0" w:color="auto"/>
              <w:left w:val="single" w:sz="4" w:space="0" w:color="auto"/>
              <w:bottom w:val="single" w:sz="4" w:space="0" w:color="auto"/>
              <w:right w:val="single" w:sz="4" w:space="0" w:color="auto"/>
            </w:tcBorders>
            <w:noWrap/>
            <w:hideMark/>
          </w:tcPr>
          <w:p w14:paraId="2C2B83CF" w14:textId="77777777" w:rsidR="008E4582" w:rsidRPr="00942A14" w:rsidRDefault="008E4582" w:rsidP="00942A14">
            <w:pPr>
              <w:pStyle w:val="Bang1"/>
              <w:jc w:val="center"/>
              <w:rPr>
                <w:sz w:val="23"/>
                <w:szCs w:val="23"/>
              </w:rPr>
            </w:pPr>
            <w:r w:rsidRPr="00942A14">
              <w:rPr>
                <w:sz w:val="23"/>
                <w:szCs w:val="23"/>
              </w:rPr>
              <w:t>0</w:t>
            </w:r>
          </w:p>
        </w:tc>
        <w:tc>
          <w:tcPr>
            <w:tcW w:w="981" w:type="dxa"/>
            <w:tcBorders>
              <w:top w:val="single" w:sz="4" w:space="0" w:color="auto"/>
              <w:left w:val="single" w:sz="4" w:space="0" w:color="auto"/>
              <w:bottom w:val="single" w:sz="4" w:space="0" w:color="auto"/>
              <w:right w:val="single" w:sz="4" w:space="0" w:color="auto"/>
            </w:tcBorders>
            <w:noWrap/>
            <w:vAlign w:val="center"/>
            <w:hideMark/>
          </w:tcPr>
          <w:p w14:paraId="1C6C5BBE" w14:textId="77777777" w:rsidR="008E4582" w:rsidRPr="00942A14" w:rsidRDefault="008E4582" w:rsidP="00942A14">
            <w:pPr>
              <w:pStyle w:val="Bang1"/>
              <w:jc w:val="center"/>
              <w:rPr>
                <w:sz w:val="23"/>
                <w:szCs w:val="23"/>
              </w:rPr>
            </w:pPr>
            <w:r w:rsidRPr="00942A14">
              <w:rPr>
                <w:color w:val="000000"/>
                <w:sz w:val="23"/>
                <w:szCs w:val="23"/>
              </w:rPr>
              <w:t>0</w:t>
            </w:r>
          </w:p>
        </w:tc>
        <w:tc>
          <w:tcPr>
            <w:tcW w:w="901" w:type="dxa"/>
            <w:tcBorders>
              <w:top w:val="single" w:sz="4" w:space="0" w:color="auto"/>
              <w:left w:val="single" w:sz="4" w:space="0" w:color="auto"/>
              <w:bottom w:val="single" w:sz="4" w:space="0" w:color="auto"/>
              <w:right w:val="single" w:sz="4" w:space="0" w:color="auto"/>
            </w:tcBorders>
            <w:noWrap/>
            <w:vAlign w:val="center"/>
            <w:hideMark/>
          </w:tcPr>
          <w:p w14:paraId="04083CB4" w14:textId="77777777" w:rsidR="008E4582" w:rsidRPr="00942A14" w:rsidRDefault="008E4582" w:rsidP="00942A14">
            <w:pPr>
              <w:pStyle w:val="Bang1"/>
              <w:jc w:val="center"/>
              <w:rPr>
                <w:sz w:val="23"/>
                <w:szCs w:val="23"/>
              </w:rPr>
            </w:pPr>
            <w:r w:rsidRPr="00942A14">
              <w:rPr>
                <w:color w:val="000000"/>
                <w:sz w:val="23"/>
                <w:szCs w:val="23"/>
              </w:rPr>
              <w:t>0</w:t>
            </w:r>
          </w:p>
        </w:tc>
        <w:tc>
          <w:tcPr>
            <w:tcW w:w="901" w:type="dxa"/>
            <w:tcBorders>
              <w:top w:val="single" w:sz="4" w:space="0" w:color="auto"/>
              <w:left w:val="single" w:sz="4" w:space="0" w:color="auto"/>
              <w:bottom w:val="single" w:sz="4" w:space="0" w:color="auto"/>
              <w:right w:val="single" w:sz="4" w:space="0" w:color="auto"/>
            </w:tcBorders>
            <w:noWrap/>
            <w:hideMark/>
          </w:tcPr>
          <w:p w14:paraId="4B0D6D1A" w14:textId="77777777" w:rsidR="008E4582" w:rsidRPr="00942A14" w:rsidRDefault="008E4582" w:rsidP="00942A14">
            <w:pPr>
              <w:pStyle w:val="Bang1"/>
              <w:jc w:val="center"/>
              <w:rPr>
                <w:sz w:val="23"/>
                <w:szCs w:val="23"/>
              </w:rPr>
            </w:pPr>
            <w:r w:rsidRPr="00942A14">
              <w:rPr>
                <w:sz w:val="23"/>
                <w:szCs w:val="23"/>
              </w:rPr>
              <w:t>0</w:t>
            </w:r>
          </w:p>
        </w:tc>
        <w:tc>
          <w:tcPr>
            <w:tcW w:w="920" w:type="dxa"/>
            <w:tcBorders>
              <w:top w:val="single" w:sz="4" w:space="0" w:color="auto"/>
              <w:left w:val="single" w:sz="4" w:space="0" w:color="auto"/>
              <w:bottom w:val="single" w:sz="4" w:space="0" w:color="auto"/>
              <w:right w:val="single" w:sz="4" w:space="0" w:color="auto"/>
            </w:tcBorders>
            <w:noWrap/>
            <w:vAlign w:val="center"/>
            <w:hideMark/>
          </w:tcPr>
          <w:p w14:paraId="5D1F629F" w14:textId="77777777" w:rsidR="008E4582" w:rsidRPr="00942A14" w:rsidRDefault="008E4582" w:rsidP="00942A14">
            <w:pPr>
              <w:pStyle w:val="Bang1"/>
              <w:jc w:val="center"/>
              <w:rPr>
                <w:sz w:val="23"/>
                <w:szCs w:val="23"/>
              </w:rPr>
            </w:pPr>
            <w:r w:rsidRPr="00942A14">
              <w:rPr>
                <w:color w:val="000000"/>
                <w:sz w:val="23"/>
                <w:szCs w:val="23"/>
              </w:rPr>
              <w:t>0</w:t>
            </w:r>
          </w:p>
        </w:tc>
        <w:tc>
          <w:tcPr>
            <w:tcW w:w="1022" w:type="dxa"/>
            <w:tcBorders>
              <w:top w:val="single" w:sz="4" w:space="0" w:color="auto"/>
              <w:left w:val="single" w:sz="4" w:space="0" w:color="auto"/>
              <w:bottom w:val="single" w:sz="4" w:space="0" w:color="auto"/>
              <w:right w:val="single" w:sz="4" w:space="0" w:color="auto"/>
            </w:tcBorders>
            <w:noWrap/>
            <w:vAlign w:val="center"/>
            <w:hideMark/>
          </w:tcPr>
          <w:p w14:paraId="18176859" w14:textId="77777777" w:rsidR="008E4582" w:rsidRPr="00942A14" w:rsidRDefault="008E4582" w:rsidP="00942A14">
            <w:pPr>
              <w:pStyle w:val="Bang1"/>
              <w:jc w:val="center"/>
              <w:rPr>
                <w:sz w:val="23"/>
                <w:szCs w:val="23"/>
              </w:rPr>
            </w:pPr>
            <w:r w:rsidRPr="00942A14">
              <w:rPr>
                <w:color w:val="000000"/>
                <w:sz w:val="23"/>
                <w:szCs w:val="23"/>
              </w:rPr>
              <w:t>0</w:t>
            </w:r>
          </w:p>
        </w:tc>
        <w:tc>
          <w:tcPr>
            <w:tcW w:w="871" w:type="dxa"/>
            <w:tcBorders>
              <w:top w:val="single" w:sz="4" w:space="0" w:color="auto"/>
              <w:left w:val="single" w:sz="4" w:space="0" w:color="auto"/>
              <w:bottom w:val="single" w:sz="4" w:space="0" w:color="auto"/>
              <w:right w:val="single" w:sz="4" w:space="0" w:color="auto"/>
            </w:tcBorders>
            <w:noWrap/>
            <w:vAlign w:val="center"/>
            <w:hideMark/>
          </w:tcPr>
          <w:p w14:paraId="550AD81A" w14:textId="77777777" w:rsidR="008E4582" w:rsidRPr="00942A14" w:rsidRDefault="008E4582" w:rsidP="00942A14">
            <w:pPr>
              <w:pStyle w:val="Bang1"/>
              <w:jc w:val="center"/>
              <w:rPr>
                <w:sz w:val="23"/>
                <w:szCs w:val="23"/>
              </w:rPr>
            </w:pPr>
            <w:r w:rsidRPr="00942A14">
              <w:rPr>
                <w:color w:val="000000"/>
                <w:sz w:val="23"/>
                <w:szCs w:val="23"/>
              </w:rPr>
              <w:t>200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113903" w14:textId="77777777" w:rsidR="008E4582" w:rsidRPr="00942A14" w:rsidRDefault="008E4582" w:rsidP="00942A14">
            <w:pPr>
              <w:spacing w:before="0" w:after="0" w:line="240" w:lineRule="auto"/>
              <w:ind w:firstLine="0"/>
              <w:jc w:val="center"/>
              <w:rPr>
                <w:bCs/>
                <w:sz w:val="23"/>
                <w:szCs w:val="23"/>
              </w:rPr>
            </w:pPr>
          </w:p>
        </w:tc>
      </w:tr>
      <w:tr w:rsidR="008E4582" w:rsidRPr="00942A14" w14:paraId="62A3A5E8" w14:textId="77777777" w:rsidTr="008E4582">
        <w:trPr>
          <w:trHeight w:val="241"/>
          <w:jc w:val="center"/>
        </w:trPr>
        <w:tc>
          <w:tcPr>
            <w:tcW w:w="1807" w:type="dxa"/>
            <w:vMerge w:val="restart"/>
            <w:tcBorders>
              <w:top w:val="single" w:sz="4" w:space="0" w:color="auto"/>
              <w:left w:val="single" w:sz="4" w:space="0" w:color="auto"/>
              <w:bottom w:val="single" w:sz="4" w:space="0" w:color="auto"/>
              <w:right w:val="single" w:sz="4" w:space="0" w:color="auto"/>
            </w:tcBorders>
            <w:noWrap/>
            <w:vAlign w:val="center"/>
            <w:hideMark/>
          </w:tcPr>
          <w:p w14:paraId="29F45DAD" w14:textId="77777777" w:rsidR="008E4582" w:rsidRPr="00942A14" w:rsidRDefault="008E4582" w:rsidP="00942A14">
            <w:pPr>
              <w:pStyle w:val="Bang1"/>
              <w:jc w:val="center"/>
              <w:rPr>
                <w:sz w:val="23"/>
                <w:szCs w:val="23"/>
              </w:rPr>
            </w:pPr>
            <w:r w:rsidRPr="00942A14">
              <w:rPr>
                <w:sz w:val="23"/>
                <w:szCs w:val="23"/>
              </w:rPr>
              <w:t>Aquatab 67mg</w:t>
            </w:r>
          </w:p>
        </w:tc>
        <w:tc>
          <w:tcPr>
            <w:tcW w:w="910" w:type="dxa"/>
            <w:tcBorders>
              <w:top w:val="single" w:sz="4" w:space="0" w:color="auto"/>
              <w:left w:val="single" w:sz="4" w:space="0" w:color="auto"/>
              <w:bottom w:val="single" w:sz="4" w:space="0" w:color="auto"/>
              <w:right w:val="single" w:sz="4" w:space="0" w:color="auto"/>
            </w:tcBorders>
            <w:noWrap/>
            <w:vAlign w:val="center"/>
            <w:hideMark/>
          </w:tcPr>
          <w:p w14:paraId="1EBA8CB1" w14:textId="77777777" w:rsidR="008E4582" w:rsidRPr="00942A14" w:rsidRDefault="008E4582" w:rsidP="00942A14">
            <w:pPr>
              <w:pStyle w:val="Bang1"/>
              <w:jc w:val="center"/>
              <w:rPr>
                <w:sz w:val="23"/>
                <w:szCs w:val="23"/>
              </w:rPr>
            </w:pPr>
            <w:r w:rsidRPr="00942A14">
              <w:rPr>
                <w:sz w:val="23"/>
                <w:szCs w:val="23"/>
              </w:rPr>
              <w:t>Huyện</w:t>
            </w:r>
          </w:p>
        </w:tc>
        <w:tc>
          <w:tcPr>
            <w:tcW w:w="1077" w:type="dxa"/>
            <w:vMerge w:val="restart"/>
            <w:tcBorders>
              <w:top w:val="single" w:sz="4" w:space="0" w:color="auto"/>
              <w:left w:val="single" w:sz="4" w:space="0" w:color="auto"/>
              <w:bottom w:val="single" w:sz="4" w:space="0" w:color="auto"/>
              <w:right w:val="single" w:sz="4" w:space="0" w:color="auto"/>
            </w:tcBorders>
            <w:vAlign w:val="center"/>
            <w:hideMark/>
          </w:tcPr>
          <w:p w14:paraId="75B429C8" w14:textId="77777777" w:rsidR="008E4582" w:rsidRPr="00942A14" w:rsidRDefault="008E4582" w:rsidP="00942A14">
            <w:pPr>
              <w:pStyle w:val="Bang1"/>
              <w:jc w:val="center"/>
              <w:rPr>
                <w:sz w:val="23"/>
                <w:szCs w:val="23"/>
              </w:rPr>
            </w:pPr>
            <w:r w:rsidRPr="00942A14">
              <w:rPr>
                <w:sz w:val="23"/>
                <w:szCs w:val="23"/>
              </w:rPr>
              <w:t>604.675</w:t>
            </w:r>
          </w:p>
        </w:tc>
        <w:tc>
          <w:tcPr>
            <w:tcW w:w="825" w:type="dxa"/>
            <w:tcBorders>
              <w:top w:val="single" w:sz="4" w:space="0" w:color="auto"/>
              <w:left w:val="single" w:sz="4" w:space="0" w:color="auto"/>
              <w:bottom w:val="single" w:sz="4" w:space="0" w:color="auto"/>
              <w:right w:val="single" w:sz="4" w:space="0" w:color="auto"/>
            </w:tcBorders>
            <w:noWrap/>
            <w:hideMark/>
          </w:tcPr>
          <w:p w14:paraId="1BB3C270" w14:textId="77777777" w:rsidR="008E4582" w:rsidRPr="00942A14" w:rsidRDefault="008E4582" w:rsidP="00942A14">
            <w:pPr>
              <w:pStyle w:val="Bang1"/>
              <w:jc w:val="center"/>
              <w:rPr>
                <w:sz w:val="23"/>
                <w:szCs w:val="23"/>
              </w:rPr>
            </w:pPr>
            <w:r w:rsidRPr="00942A14">
              <w:rPr>
                <w:sz w:val="23"/>
                <w:szCs w:val="23"/>
              </w:rPr>
              <w:t>37.000</w:t>
            </w:r>
          </w:p>
        </w:tc>
        <w:tc>
          <w:tcPr>
            <w:tcW w:w="957" w:type="dxa"/>
            <w:tcBorders>
              <w:top w:val="single" w:sz="4" w:space="0" w:color="auto"/>
              <w:left w:val="single" w:sz="4" w:space="0" w:color="auto"/>
              <w:bottom w:val="single" w:sz="4" w:space="0" w:color="auto"/>
              <w:right w:val="single" w:sz="4" w:space="0" w:color="auto"/>
            </w:tcBorders>
            <w:noWrap/>
            <w:vAlign w:val="center"/>
            <w:hideMark/>
          </w:tcPr>
          <w:p w14:paraId="5A370200" w14:textId="77777777" w:rsidR="008E4582" w:rsidRPr="00942A14" w:rsidRDefault="008E4582" w:rsidP="00942A14">
            <w:pPr>
              <w:pStyle w:val="Bang1"/>
              <w:jc w:val="center"/>
              <w:rPr>
                <w:sz w:val="23"/>
                <w:szCs w:val="23"/>
              </w:rPr>
            </w:pPr>
            <w:r w:rsidRPr="00942A14">
              <w:rPr>
                <w:color w:val="000000"/>
                <w:sz w:val="23"/>
                <w:szCs w:val="23"/>
              </w:rPr>
              <w:t>10.000</w:t>
            </w:r>
          </w:p>
        </w:tc>
        <w:tc>
          <w:tcPr>
            <w:tcW w:w="882" w:type="dxa"/>
            <w:tcBorders>
              <w:top w:val="single" w:sz="4" w:space="0" w:color="auto"/>
              <w:left w:val="single" w:sz="4" w:space="0" w:color="auto"/>
              <w:bottom w:val="single" w:sz="4" w:space="0" w:color="auto"/>
              <w:right w:val="single" w:sz="4" w:space="0" w:color="auto"/>
            </w:tcBorders>
            <w:noWrap/>
            <w:vAlign w:val="center"/>
            <w:hideMark/>
          </w:tcPr>
          <w:p w14:paraId="0B54A680" w14:textId="77777777" w:rsidR="008E4582" w:rsidRPr="00942A14" w:rsidRDefault="008E4582" w:rsidP="00942A14">
            <w:pPr>
              <w:pStyle w:val="Bang1"/>
              <w:jc w:val="center"/>
              <w:rPr>
                <w:sz w:val="23"/>
                <w:szCs w:val="23"/>
              </w:rPr>
            </w:pPr>
            <w:r w:rsidRPr="00942A14">
              <w:rPr>
                <w:color w:val="000000"/>
                <w:sz w:val="23"/>
                <w:szCs w:val="23"/>
              </w:rPr>
              <w:t>0</w:t>
            </w:r>
          </w:p>
        </w:tc>
        <w:tc>
          <w:tcPr>
            <w:tcW w:w="871" w:type="dxa"/>
            <w:tcBorders>
              <w:top w:val="single" w:sz="4" w:space="0" w:color="auto"/>
              <w:left w:val="single" w:sz="4" w:space="0" w:color="auto"/>
              <w:bottom w:val="single" w:sz="4" w:space="0" w:color="auto"/>
              <w:right w:val="single" w:sz="4" w:space="0" w:color="auto"/>
            </w:tcBorders>
            <w:noWrap/>
            <w:hideMark/>
          </w:tcPr>
          <w:p w14:paraId="49843093" w14:textId="77777777" w:rsidR="008E4582" w:rsidRPr="00942A14" w:rsidRDefault="008E4582" w:rsidP="00942A14">
            <w:pPr>
              <w:pStyle w:val="Bang1"/>
              <w:jc w:val="center"/>
              <w:rPr>
                <w:sz w:val="23"/>
                <w:szCs w:val="23"/>
              </w:rPr>
            </w:pPr>
            <w:r w:rsidRPr="00942A14">
              <w:rPr>
                <w:sz w:val="23"/>
                <w:szCs w:val="23"/>
              </w:rPr>
              <w:t>0</w:t>
            </w:r>
          </w:p>
        </w:tc>
        <w:tc>
          <w:tcPr>
            <w:tcW w:w="871" w:type="dxa"/>
            <w:tcBorders>
              <w:top w:val="single" w:sz="4" w:space="0" w:color="auto"/>
              <w:left w:val="single" w:sz="4" w:space="0" w:color="auto"/>
              <w:bottom w:val="single" w:sz="4" w:space="0" w:color="auto"/>
              <w:right w:val="single" w:sz="4" w:space="0" w:color="auto"/>
            </w:tcBorders>
            <w:noWrap/>
            <w:hideMark/>
          </w:tcPr>
          <w:p w14:paraId="6F485A74" w14:textId="77777777" w:rsidR="008E4582" w:rsidRPr="00942A14" w:rsidRDefault="008E4582" w:rsidP="00942A14">
            <w:pPr>
              <w:pStyle w:val="Bang1"/>
              <w:jc w:val="center"/>
              <w:rPr>
                <w:sz w:val="23"/>
                <w:szCs w:val="23"/>
              </w:rPr>
            </w:pPr>
            <w:r w:rsidRPr="00942A14">
              <w:rPr>
                <w:sz w:val="23"/>
                <w:szCs w:val="23"/>
              </w:rPr>
              <w:t>2.000</w:t>
            </w:r>
          </w:p>
        </w:tc>
        <w:tc>
          <w:tcPr>
            <w:tcW w:w="981" w:type="dxa"/>
            <w:tcBorders>
              <w:top w:val="single" w:sz="4" w:space="0" w:color="auto"/>
              <w:left w:val="single" w:sz="4" w:space="0" w:color="auto"/>
              <w:bottom w:val="single" w:sz="4" w:space="0" w:color="auto"/>
              <w:right w:val="single" w:sz="4" w:space="0" w:color="auto"/>
            </w:tcBorders>
            <w:noWrap/>
            <w:vAlign w:val="center"/>
            <w:hideMark/>
          </w:tcPr>
          <w:p w14:paraId="45C3194A" w14:textId="77777777" w:rsidR="008E4582" w:rsidRPr="00942A14" w:rsidRDefault="008E4582" w:rsidP="00942A14">
            <w:pPr>
              <w:pStyle w:val="Bang1"/>
              <w:jc w:val="center"/>
              <w:rPr>
                <w:sz w:val="23"/>
                <w:szCs w:val="23"/>
              </w:rPr>
            </w:pPr>
            <w:r w:rsidRPr="00942A14">
              <w:rPr>
                <w:color w:val="000000"/>
                <w:sz w:val="23"/>
                <w:szCs w:val="23"/>
              </w:rPr>
              <w:t>0</w:t>
            </w:r>
          </w:p>
        </w:tc>
        <w:tc>
          <w:tcPr>
            <w:tcW w:w="901" w:type="dxa"/>
            <w:tcBorders>
              <w:top w:val="single" w:sz="4" w:space="0" w:color="auto"/>
              <w:left w:val="single" w:sz="4" w:space="0" w:color="auto"/>
              <w:bottom w:val="single" w:sz="4" w:space="0" w:color="auto"/>
              <w:right w:val="single" w:sz="4" w:space="0" w:color="auto"/>
            </w:tcBorders>
            <w:noWrap/>
            <w:vAlign w:val="center"/>
            <w:hideMark/>
          </w:tcPr>
          <w:p w14:paraId="68ADFD2E" w14:textId="77777777" w:rsidR="008E4582" w:rsidRPr="00942A14" w:rsidRDefault="008E4582" w:rsidP="00942A14">
            <w:pPr>
              <w:pStyle w:val="Bang1"/>
              <w:jc w:val="center"/>
              <w:rPr>
                <w:sz w:val="23"/>
                <w:szCs w:val="23"/>
              </w:rPr>
            </w:pPr>
            <w:r w:rsidRPr="00942A14">
              <w:rPr>
                <w:color w:val="000000"/>
                <w:sz w:val="23"/>
                <w:szCs w:val="23"/>
              </w:rPr>
              <w:t>37.500</w:t>
            </w:r>
          </w:p>
        </w:tc>
        <w:tc>
          <w:tcPr>
            <w:tcW w:w="901" w:type="dxa"/>
            <w:tcBorders>
              <w:top w:val="single" w:sz="4" w:space="0" w:color="auto"/>
              <w:left w:val="single" w:sz="4" w:space="0" w:color="auto"/>
              <w:bottom w:val="single" w:sz="4" w:space="0" w:color="auto"/>
              <w:right w:val="single" w:sz="4" w:space="0" w:color="auto"/>
            </w:tcBorders>
            <w:noWrap/>
            <w:hideMark/>
          </w:tcPr>
          <w:p w14:paraId="75D6AA9E" w14:textId="77777777" w:rsidR="008E4582" w:rsidRPr="00942A14" w:rsidRDefault="008E4582" w:rsidP="00942A14">
            <w:pPr>
              <w:pStyle w:val="Bang1"/>
              <w:jc w:val="center"/>
              <w:rPr>
                <w:sz w:val="23"/>
                <w:szCs w:val="23"/>
              </w:rPr>
            </w:pPr>
            <w:r w:rsidRPr="00942A14">
              <w:rPr>
                <w:sz w:val="23"/>
                <w:szCs w:val="23"/>
              </w:rPr>
              <w:t>0</w:t>
            </w:r>
          </w:p>
        </w:tc>
        <w:tc>
          <w:tcPr>
            <w:tcW w:w="920" w:type="dxa"/>
            <w:tcBorders>
              <w:top w:val="single" w:sz="4" w:space="0" w:color="auto"/>
              <w:left w:val="single" w:sz="4" w:space="0" w:color="auto"/>
              <w:bottom w:val="single" w:sz="4" w:space="0" w:color="auto"/>
              <w:right w:val="single" w:sz="4" w:space="0" w:color="auto"/>
            </w:tcBorders>
            <w:noWrap/>
            <w:vAlign w:val="center"/>
            <w:hideMark/>
          </w:tcPr>
          <w:p w14:paraId="475C7898" w14:textId="77777777" w:rsidR="008E4582" w:rsidRPr="00942A14" w:rsidRDefault="008E4582" w:rsidP="00942A14">
            <w:pPr>
              <w:pStyle w:val="Bang1"/>
              <w:jc w:val="center"/>
              <w:rPr>
                <w:sz w:val="23"/>
                <w:szCs w:val="23"/>
              </w:rPr>
            </w:pPr>
            <w:r w:rsidRPr="00942A14">
              <w:rPr>
                <w:color w:val="000000"/>
                <w:sz w:val="23"/>
                <w:szCs w:val="23"/>
              </w:rPr>
              <w:t>10.000</w:t>
            </w:r>
          </w:p>
        </w:tc>
        <w:tc>
          <w:tcPr>
            <w:tcW w:w="1022" w:type="dxa"/>
            <w:tcBorders>
              <w:top w:val="single" w:sz="4" w:space="0" w:color="auto"/>
              <w:left w:val="single" w:sz="4" w:space="0" w:color="auto"/>
              <w:bottom w:val="single" w:sz="4" w:space="0" w:color="auto"/>
              <w:right w:val="single" w:sz="4" w:space="0" w:color="auto"/>
            </w:tcBorders>
            <w:noWrap/>
            <w:vAlign w:val="center"/>
            <w:hideMark/>
          </w:tcPr>
          <w:p w14:paraId="418B292C" w14:textId="77777777" w:rsidR="008E4582" w:rsidRPr="00942A14" w:rsidRDefault="008E4582" w:rsidP="00942A14">
            <w:pPr>
              <w:pStyle w:val="Bang1"/>
              <w:jc w:val="center"/>
              <w:rPr>
                <w:sz w:val="23"/>
                <w:szCs w:val="23"/>
              </w:rPr>
            </w:pPr>
            <w:r w:rsidRPr="00942A14">
              <w:rPr>
                <w:color w:val="000000"/>
                <w:sz w:val="23"/>
                <w:szCs w:val="23"/>
              </w:rPr>
              <w:t>0</w:t>
            </w:r>
          </w:p>
        </w:tc>
        <w:tc>
          <w:tcPr>
            <w:tcW w:w="871" w:type="dxa"/>
            <w:tcBorders>
              <w:top w:val="single" w:sz="4" w:space="0" w:color="auto"/>
              <w:left w:val="single" w:sz="4" w:space="0" w:color="auto"/>
              <w:bottom w:val="single" w:sz="4" w:space="0" w:color="auto"/>
              <w:right w:val="single" w:sz="4" w:space="0" w:color="auto"/>
            </w:tcBorders>
            <w:noWrap/>
            <w:vAlign w:val="center"/>
            <w:hideMark/>
          </w:tcPr>
          <w:p w14:paraId="12B7618B" w14:textId="77777777" w:rsidR="008E4582" w:rsidRPr="00942A14" w:rsidRDefault="008E4582" w:rsidP="00942A14">
            <w:pPr>
              <w:pStyle w:val="Bang1"/>
              <w:jc w:val="center"/>
              <w:rPr>
                <w:sz w:val="23"/>
                <w:szCs w:val="23"/>
              </w:rPr>
            </w:pPr>
            <w:r w:rsidRPr="00942A14">
              <w:rPr>
                <w:color w:val="000000"/>
                <w:sz w:val="23"/>
                <w:szCs w:val="23"/>
              </w:rPr>
              <w:t>10.000</w:t>
            </w:r>
          </w:p>
        </w:tc>
        <w:tc>
          <w:tcPr>
            <w:tcW w:w="990" w:type="dxa"/>
            <w:vMerge w:val="restart"/>
            <w:tcBorders>
              <w:top w:val="single" w:sz="4" w:space="0" w:color="auto"/>
              <w:left w:val="single" w:sz="4" w:space="0" w:color="auto"/>
              <w:bottom w:val="single" w:sz="4" w:space="0" w:color="auto"/>
              <w:right w:val="single" w:sz="4" w:space="0" w:color="auto"/>
            </w:tcBorders>
            <w:noWrap/>
            <w:vAlign w:val="center"/>
            <w:hideMark/>
          </w:tcPr>
          <w:p w14:paraId="2025BBD5" w14:textId="77777777" w:rsidR="008E4582" w:rsidRPr="00942A14" w:rsidRDefault="008E4582" w:rsidP="00942A14">
            <w:pPr>
              <w:pStyle w:val="Bang1"/>
              <w:jc w:val="center"/>
              <w:rPr>
                <w:sz w:val="23"/>
                <w:szCs w:val="23"/>
              </w:rPr>
            </w:pPr>
            <w:r w:rsidRPr="00942A14">
              <w:rPr>
                <w:sz w:val="23"/>
                <w:szCs w:val="23"/>
              </w:rPr>
              <w:t>327.000</w:t>
            </w:r>
          </w:p>
        </w:tc>
      </w:tr>
      <w:tr w:rsidR="008E4582" w:rsidRPr="00942A14" w14:paraId="26C2B256" w14:textId="77777777" w:rsidTr="008E4582">
        <w:trPr>
          <w:trHeight w:val="2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2092B8" w14:textId="77777777" w:rsidR="008E4582" w:rsidRPr="00942A14" w:rsidRDefault="008E4582" w:rsidP="00942A14">
            <w:pPr>
              <w:spacing w:before="0" w:after="0" w:line="240" w:lineRule="auto"/>
              <w:ind w:firstLine="0"/>
              <w:jc w:val="center"/>
              <w:rPr>
                <w:bCs/>
                <w:sz w:val="23"/>
                <w:szCs w:val="23"/>
              </w:rPr>
            </w:pPr>
          </w:p>
        </w:tc>
        <w:tc>
          <w:tcPr>
            <w:tcW w:w="910" w:type="dxa"/>
            <w:tcBorders>
              <w:top w:val="single" w:sz="4" w:space="0" w:color="auto"/>
              <w:left w:val="single" w:sz="4" w:space="0" w:color="auto"/>
              <w:bottom w:val="single" w:sz="4" w:space="0" w:color="auto"/>
              <w:right w:val="single" w:sz="4" w:space="0" w:color="auto"/>
            </w:tcBorders>
            <w:noWrap/>
            <w:vAlign w:val="center"/>
            <w:hideMark/>
          </w:tcPr>
          <w:p w14:paraId="6BA963B9" w14:textId="77777777" w:rsidR="008E4582" w:rsidRPr="00942A14" w:rsidRDefault="008E4582" w:rsidP="00942A14">
            <w:pPr>
              <w:pStyle w:val="Bang1"/>
              <w:jc w:val="center"/>
              <w:rPr>
                <w:sz w:val="23"/>
                <w:szCs w:val="23"/>
              </w:rPr>
            </w:pPr>
            <w:r w:rsidRPr="00942A14">
              <w:rPr>
                <w:sz w:val="23"/>
                <w:szCs w:val="23"/>
              </w:rPr>
              <w:t>xã</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63A9F7" w14:textId="77777777" w:rsidR="008E4582" w:rsidRPr="00942A14" w:rsidRDefault="008E4582" w:rsidP="00942A14">
            <w:pPr>
              <w:spacing w:before="0" w:after="0" w:line="240" w:lineRule="auto"/>
              <w:ind w:firstLine="0"/>
              <w:jc w:val="center"/>
              <w:rPr>
                <w:bCs/>
                <w:sz w:val="23"/>
                <w:szCs w:val="23"/>
              </w:rPr>
            </w:pPr>
          </w:p>
        </w:tc>
        <w:tc>
          <w:tcPr>
            <w:tcW w:w="825" w:type="dxa"/>
            <w:tcBorders>
              <w:top w:val="single" w:sz="4" w:space="0" w:color="auto"/>
              <w:left w:val="single" w:sz="4" w:space="0" w:color="auto"/>
              <w:bottom w:val="single" w:sz="4" w:space="0" w:color="auto"/>
              <w:right w:val="single" w:sz="4" w:space="0" w:color="auto"/>
            </w:tcBorders>
            <w:noWrap/>
            <w:hideMark/>
          </w:tcPr>
          <w:p w14:paraId="767C4903" w14:textId="77777777" w:rsidR="008E4582" w:rsidRPr="00942A14" w:rsidRDefault="008E4582" w:rsidP="00942A14">
            <w:pPr>
              <w:pStyle w:val="Bang1"/>
              <w:jc w:val="center"/>
              <w:rPr>
                <w:sz w:val="23"/>
                <w:szCs w:val="23"/>
              </w:rPr>
            </w:pPr>
            <w:r w:rsidRPr="00942A14">
              <w:rPr>
                <w:sz w:val="23"/>
                <w:szCs w:val="23"/>
              </w:rPr>
              <w:t>5.000</w:t>
            </w:r>
          </w:p>
        </w:tc>
        <w:tc>
          <w:tcPr>
            <w:tcW w:w="957" w:type="dxa"/>
            <w:tcBorders>
              <w:top w:val="single" w:sz="4" w:space="0" w:color="auto"/>
              <w:left w:val="single" w:sz="4" w:space="0" w:color="auto"/>
              <w:bottom w:val="single" w:sz="4" w:space="0" w:color="auto"/>
              <w:right w:val="single" w:sz="4" w:space="0" w:color="auto"/>
            </w:tcBorders>
            <w:noWrap/>
            <w:vAlign w:val="center"/>
            <w:hideMark/>
          </w:tcPr>
          <w:p w14:paraId="1909E197" w14:textId="77777777" w:rsidR="008E4582" w:rsidRPr="00942A14" w:rsidRDefault="008E4582" w:rsidP="00942A14">
            <w:pPr>
              <w:pStyle w:val="Bang1"/>
              <w:jc w:val="center"/>
              <w:rPr>
                <w:sz w:val="23"/>
                <w:szCs w:val="23"/>
              </w:rPr>
            </w:pPr>
            <w:r w:rsidRPr="00942A14">
              <w:rPr>
                <w:color w:val="000000"/>
                <w:sz w:val="23"/>
                <w:szCs w:val="23"/>
              </w:rPr>
              <w:t>26.700</w:t>
            </w:r>
          </w:p>
        </w:tc>
        <w:tc>
          <w:tcPr>
            <w:tcW w:w="882" w:type="dxa"/>
            <w:tcBorders>
              <w:top w:val="single" w:sz="4" w:space="0" w:color="auto"/>
              <w:left w:val="single" w:sz="4" w:space="0" w:color="auto"/>
              <w:bottom w:val="single" w:sz="4" w:space="0" w:color="auto"/>
              <w:right w:val="single" w:sz="4" w:space="0" w:color="auto"/>
            </w:tcBorders>
            <w:noWrap/>
            <w:vAlign w:val="center"/>
            <w:hideMark/>
          </w:tcPr>
          <w:p w14:paraId="2B202E1B" w14:textId="77777777" w:rsidR="008E4582" w:rsidRPr="00942A14" w:rsidRDefault="008E4582" w:rsidP="00942A14">
            <w:pPr>
              <w:pStyle w:val="Bang1"/>
              <w:jc w:val="center"/>
              <w:rPr>
                <w:sz w:val="23"/>
                <w:szCs w:val="23"/>
              </w:rPr>
            </w:pPr>
            <w:r w:rsidRPr="00942A14">
              <w:rPr>
                <w:color w:val="000000"/>
                <w:sz w:val="23"/>
                <w:szCs w:val="23"/>
              </w:rPr>
              <w:t>16.235</w:t>
            </w:r>
          </w:p>
        </w:tc>
        <w:tc>
          <w:tcPr>
            <w:tcW w:w="871" w:type="dxa"/>
            <w:tcBorders>
              <w:top w:val="single" w:sz="4" w:space="0" w:color="auto"/>
              <w:left w:val="single" w:sz="4" w:space="0" w:color="auto"/>
              <w:bottom w:val="single" w:sz="4" w:space="0" w:color="auto"/>
              <w:right w:val="single" w:sz="4" w:space="0" w:color="auto"/>
            </w:tcBorders>
            <w:noWrap/>
            <w:hideMark/>
          </w:tcPr>
          <w:p w14:paraId="0C9589E5" w14:textId="77777777" w:rsidR="008E4582" w:rsidRPr="00942A14" w:rsidRDefault="008E4582" w:rsidP="00942A14">
            <w:pPr>
              <w:pStyle w:val="Bang1"/>
              <w:jc w:val="center"/>
              <w:rPr>
                <w:sz w:val="23"/>
                <w:szCs w:val="23"/>
              </w:rPr>
            </w:pPr>
            <w:r w:rsidRPr="00942A14">
              <w:rPr>
                <w:sz w:val="23"/>
                <w:szCs w:val="23"/>
              </w:rPr>
              <w:t>16.780</w:t>
            </w:r>
          </w:p>
        </w:tc>
        <w:tc>
          <w:tcPr>
            <w:tcW w:w="871" w:type="dxa"/>
            <w:tcBorders>
              <w:top w:val="single" w:sz="4" w:space="0" w:color="auto"/>
              <w:left w:val="single" w:sz="4" w:space="0" w:color="auto"/>
              <w:bottom w:val="single" w:sz="4" w:space="0" w:color="auto"/>
              <w:right w:val="single" w:sz="4" w:space="0" w:color="auto"/>
            </w:tcBorders>
            <w:noWrap/>
            <w:hideMark/>
          </w:tcPr>
          <w:p w14:paraId="5FD7BFA0" w14:textId="77777777" w:rsidR="008E4582" w:rsidRPr="00942A14" w:rsidRDefault="008E4582" w:rsidP="00942A14">
            <w:pPr>
              <w:pStyle w:val="Bang1"/>
              <w:jc w:val="center"/>
              <w:rPr>
                <w:sz w:val="23"/>
                <w:szCs w:val="23"/>
              </w:rPr>
            </w:pPr>
            <w:r w:rsidRPr="00942A14">
              <w:rPr>
                <w:sz w:val="23"/>
                <w:szCs w:val="23"/>
              </w:rPr>
              <w:t>54.010</w:t>
            </w:r>
          </w:p>
        </w:tc>
        <w:tc>
          <w:tcPr>
            <w:tcW w:w="981" w:type="dxa"/>
            <w:tcBorders>
              <w:top w:val="single" w:sz="4" w:space="0" w:color="auto"/>
              <w:left w:val="single" w:sz="4" w:space="0" w:color="auto"/>
              <w:bottom w:val="single" w:sz="4" w:space="0" w:color="auto"/>
              <w:right w:val="single" w:sz="4" w:space="0" w:color="auto"/>
            </w:tcBorders>
            <w:noWrap/>
            <w:vAlign w:val="center"/>
            <w:hideMark/>
          </w:tcPr>
          <w:p w14:paraId="72DF481F" w14:textId="77777777" w:rsidR="008E4582" w:rsidRPr="00942A14" w:rsidRDefault="008E4582" w:rsidP="00942A14">
            <w:pPr>
              <w:pStyle w:val="Bang1"/>
              <w:jc w:val="center"/>
              <w:rPr>
                <w:sz w:val="23"/>
                <w:szCs w:val="23"/>
              </w:rPr>
            </w:pPr>
            <w:r w:rsidRPr="00942A14">
              <w:rPr>
                <w:color w:val="000000"/>
                <w:sz w:val="23"/>
                <w:szCs w:val="23"/>
              </w:rPr>
              <w:t>12.950</w:t>
            </w:r>
          </w:p>
        </w:tc>
        <w:tc>
          <w:tcPr>
            <w:tcW w:w="901" w:type="dxa"/>
            <w:tcBorders>
              <w:top w:val="single" w:sz="4" w:space="0" w:color="auto"/>
              <w:left w:val="single" w:sz="4" w:space="0" w:color="auto"/>
              <w:bottom w:val="single" w:sz="4" w:space="0" w:color="auto"/>
              <w:right w:val="single" w:sz="4" w:space="0" w:color="auto"/>
            </w:tcBorders>
            <w:noWrap/>
            <w:vAlign w:val="center"/>
            <w:hideMark/>
          </w:tcPr>
          <w:p w14:paraId="7ADEB5C9" w14:textId="77777777" w:rsidR="008E4582" w:rsidRPr="00942A14" w:rsidRDefault="008E4582" w:rsidP="00942A14">
            <w:pPr>
              <w:pStyle w:val="Bang1"/>
              <w:jc w:val="center"/>
              <w:rPr>
                <w:sz w:val="23"/>
                <w:szCs w:val="23"/>
              </w:rPr>
            </w:pPr>
            <w:r w:rsidRPr="00942A14">
              <w:rPr>
                <w:color w:val="000000"/>
                <w:sz w:val="23"/>
                <w:szCs w:val="23"/>
              </w:rPr>
              <w:t>5.100</w:t>
            </w:r>
          </w:p>
        </w:tc>
        <w:tc>
          <w:tcPr>
            <w:tcW w:w="901" w:type="dxa"/>
            <w:tcBorders>
              <w:top w:val="single" w:sz="4" w:space="0" w:color="auto"/>
              <w:left w:val="single" w:sz="4" w:space="0" w:color="auto"/>
              <w:bottom w:val="single" w:sz="4" w:space="0" w:color="auto"/>
              <w:right w:val="single" w:sz="4" w:space="0" w:color="auto"/>
            </w:tcBorders>
            <w:noWrap/>
            <w:hideMark/>
          </w:tcPr>
          <w:p w14:paraId="4CF0C8D8" w14:textId="77777777" w:rsidR="008E4582" w:rsidRPr="00942A14" w:rsidRDefault="008E4582" w:rsidP="00942A14">
            <w:pPr>
              <w:pStyle w:val="Bang1"/>
              <w:jc w:val="center"/>
              <w:rPr>
                <w:sz w:val="23"/>
                <w:szCs w:val="23"/>
              </w:rPr>
            </w:pPr>
            <w:r w:rsidRPr="00942A14">
              <w:rPr>
                <w:sz w:val="23"/>
                <w:szCs w:val="23"/>
              </w:rPr>
              <w:t>52.700</w:t>
            </w:r>
          </w:p>
        </w:tc>
        <w:tc>
          <w:tcPr>
            <w:tcW w:w="920" w:type="dxa"/>
            <w:tcBorders>
              <w:top w:val="single" w:sz="4" w:space="0" w:color="auto"/>
              <w:left w:val="single" w:sz="4" w:space="0" w:color="auto"/>
              <w:bottom w:val="single" w:sz="4" w:space="0" w:color="auto"/>
              <w:right w:val="single" w:sz="4" w:space="0" w:color="auto"/>
            </w:tcBorders>
            <w:noWrap/>
            <w:vAlign w:val="center"/>
            <w:hideMark/>
          </w:tcPr>
          <w:p w14:paraId="4C55E4CE" w14:textId="77777777" w:rsidR="008E4582" w:rsidRPr="00942A14" w:rsidRDefault="008E4582" w:rsidP="00942A14">
            <w:pPr>
              <w:pStyle w:val="Bang1"/>
              <w:jc w:val="center"/>
              <w:rPr>
                <w:sz w:val="23"/>
                <w:szCs w:val="23"/>
              </w:rPr>
            </w:pPr>
            <w:r w:rsidRPr="00942A14">
              <w:rPr>
                <w:color w:val="000000"/>
                <w:sz w:val="23"/>
                <w:szCs w:val="23"/>
              </w:rPr>
              <w:t>9.700</w:t>
            </w:r>
          </w:p>
        </w:tc>
        <w:tc>
          <w:tcPr>
            <w:tcW w:w="1022" w:type="dxa"/>
            <w:tcBorders>
              <w:top w:val="single" w:sz="4" w:space="0" w:color="auto"/>
              <w:left w:val="single" w:sz="4" w:space="0" w:color="auto"/>
              <w:bottom w:val="single" w:sz="4" w:space="0" w:color="auto"/>
              <w:right w:val="single" w:sz="4" w:space="0" w:color="auto"/>
            </w:tcBorders>
            <w:noWrap/>
            <w:vAlign w:val="center"/>
            <w:hideMark/>
          </w:tcPr>
          <w:p w14:paraId="1637809D" w14:textId="77777777" w:rsidR="008E4582" w:rsidRPr="00942A14" w:rsidRDefault="008E4582" w:rsidP="00942A14">
            <w:pPr>
              <w:pStyle w:val="Bang1"/>
              <w:jc w:val="center"/>
              <w:rPr>
                <w:sz w:val="23"/>
                <w:szCs w:val="23"/>
              </w:rPr>
            </w:pPr>
            <w:r w:rsidRPr="00942A14">
              <w:rPr>
                <w:color w:val="000000"/>
                <w:sz w:val="23"/>
                <w:szCs w:val="23"/>
              </w:rPr>
              <w:t>13.000</w:t>
            </w:r>
          </w:p>
        </w:tc>
        <w:tc>
          <w:tcPr>
            <w:tcW w:w="871" w:type="dxa"/>
            <w:tcBorders>
              <w:top w:val="single" w:sz="4" w:space="0" w:color="auto"/>
              <w:left w:val="single" w:sz="4" w:space="0" w:color="auto"/>
              <w:bottom w:val="single" w:sz="4" w:space="0" w:color="auto"/>
              <w:right w:val="single" w:sz="4" w:space="0" w:color="auto"/>
            </w:tcBorders>
            <w:noWrap/>
            <w:vAlign w:val="center"/>
            <w:hideMark/>
          </w:tcPr>
          <w:p w14:paraId="6A4DCF57" w14:textId="77777777" w:rsidR="008E4582" w:rsidRPr="00942A14" w:rsidRDefault="008E4582" w:rsidP="00942A14">
            <w:pPr>
              <w:pStyle w:val="Bang1"/>
              <w:jc w:val="center"/>
              <w:rPr>
                <w:sz w:val="23"/>
                <w:szCs w:val="23"/>
              </w:rPr>
            </w:pPr>
            <w:r w:rsidRPr="00942A14">
              <w:rPr>
                <w:color w:val="000000"/>
                <w:sz w:val="23"/>
                <w:szCs w:val="23"/>
              </w:rPr>
              <w:t>1.000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18214F" w14:textId="77777777" w:rsidR="008E4582" w:rsidRPr="00942A14" w:rsidRDefault="008E4582" w:rsidP="00942A14">
            <w:pPr>
              <w:spacing w:before="0" w:after="0" w:line="240" w:lineRule="auto"/>
              <w:ind w:firstLine="0"/>
              <w:jc w:val="center"/>
              <w:rPr>
                <w:bCs/>
                <w:sz w:val="23"/>
                <w:szCs w:val="23"/>
              </w:rPr>
            </w:pPr>
          </w:p>
        </w:tc>
      </w:tr>
      <w:tr w:rsidR="008E4582" w:rsidRPr="00942A14" w14:paraId="48BD6441" w14:textId="77777777" w:rsidTr="008E4582">
        <w:trPr>
          <w:trHeight w:val="229"/>
          <w:jc w:val="center"/>
        </w:trPr>
        <w:tc>
          <w:tcPr>
            <w:tcW w:w="1807" w:type="dxa"/>
            <w:vMerge w:val="restart"/>
            <w:tcBorders>
              <w:top w:val="single" w:sz="4" w:space="0" w:color="auto"/>
              <w:left w:val="single" w:sz="4" w:space="0" w:color="auto"/>
              <w:bottom w:val="single" w:sz="4" w:space="0" w:color="auto"/>
              <w:right w:val="single" w:sz="4" w:space="0" w:color="auto"/>
            </w:tcBorders>
            <w:noWrap/>
            <w:vAlign w:val="center"/>
            <w:hideMark/>
          </w:tcPr>
          <w:p w14:paraId="16405088" w14:textId="77777777" w:rsidR="008E4582" w:rsidRPr="00942A14" w:rsidRDefault="008E4582" w:rsidP="00942A14">
            <w:pPr>
              <w:pStyle w:val="Bang1"/>
              <w:jc w:val="center"/>
              <w:rPr>
                <w:sz w:val="23"/>
                <w:szCs w:val="23"/>
              </w:rPr>
            </w:pPr>
            <w:r w:rsidRPr="00942A14">
              <w:rPr>
                <w:sz w:val="23"/>
                <w:szCs w:val="23"/>
              </w:rPr>
              <w:t>Bộ dụng cụ PCLB</w:t>
            </w:r>
          </w:p>
        </w:tc>
        <w:tc>
          <w:tcPr>
            <w:tcW w:w="910" w:type="dxa"/>
            <w:tcBorders>
              <w:top w:val="single" w:sz="4" w:space="0" w:color="auto"/>
              <w:left w:val="single" w:sz="4" w:space="0" w:color="auto"/>
              <w:bottom w:val="single" w:sz="4" w:space="0" w:color="auto"/>
              <w:right w:val="single" w:sz="4" w:space="0" w:color="auto"/>
            </w:tcBorders>
            <w:noWrap/>
            <w:vAlign w:val="center"/>
            <w:hideMark/>
          </w:tcPr>
          <w:p w14:paraId="3C5E293A" w14:textId="77777777" w:rsidR="008E4582" w:rsidRPr="00942A14" w:rsidRDefault="008E4582" w:rsidP="00942A14">
            <w:pPr>
              <w:pStyle w:val="Bang1"/>
              <w:jc w:val="center"/>
              <w:rPr>
                <w:sz w:val="23"/>
                <w:szCs w:val="23"/>
              </w:rPr>
            </w:pPr>
            <w:r w:rsidRPr="00942A14">
              <w:rPr>
                <w:sz w:val="23"/>
                <w:szCs w:val="23"/>
              </w:rPr>
              <w:t>Huyện</w:t>
            </w:r>
          </w:p>
        </w:tc>
        <w:tc>
          <w:tcPr>
            <w:tcW w:w="1077" w:type="dxa"/>
            <w:vMerge w:val="restart"/>
            <w:tcBorders>
              <w:top w:val="single" w:sz="4" w:space="0" w:color="auto"/>
              <w:left w:val="single" w:sz="4" w:space="0" w:color="auto"/>
              <w:bottom w:val="single" w:sz="4" w:space="0" w:color="auto"/>
              <w:right w:val="single" w:sz="4" w:space="0" w:color="auto"/>
            </w:tcBorders>
            <w:vAlign w:val="center"/>
            <w:hideMark/>
          </w:tcPr>
          <w:p w14:paraId="03607C47" w14:textId="77777777" w:rsidR="008E4582" w:rsidRPr="00942A14" w:rsidRDefault="008E4582" w:rsidP="00942A14">
            <w:pPr>
              <w:pStyle w:val="Bang1"/>
              <w:jc w:val="center"/>
              <w:rPr>
                <w:sz w:val="23"/>
                <w:szCs w:val="23"/>
              </w:rPr>
            </w:pPr>
            <w:r w:rsidRPr="00942A14">
              <w:rPr>
                <w:sz w:val="23"/>
                <w:szCs w:val="23"/>
              </w:rPr>
              <w:t>27</w:t>
            </w:r>
          </w:p>
        </w:tc>
        <w:tc>
          <w:tcPr>
            <w:tcW w:w="825" w:type="dxa"/>
            <w:tcBorders>
              <w:top w:val="single" w:sz="4" w:space="0" w:color="auto"/>
              <w:left w:val="single" w:sz="4" w:space="0" w:color="auto"/>
              <w:bottom w:val="single" w:sz="4" w:space="0" w:color="auto"/>
              <w:right w:val="single" w:sz="4" w:space="0" w:color="auto"/>
            </w:tcBorders>
            <w:noWrap/>
            <w:hideMark/>
          </w:tcPr>
          <w:p w14:paraId="278C59FB" w14:textId="77777777" w:rsidR="008E4582" w:rsidRPr="00942A14" w:rsidRDefault="008E4582" w:rsidP="00942A14">
            <w:pPr>
              <w:pStyle w:val="Bang1"/>
              <w:jc w:val="center"/>
              <w:rPr>
                <w:sz w:val="23"/>
                <w:szCs w:val="23"/>
              </w:rPr>
            </w:pPr>
            <w:r w:rsidRPr="00942A14">
              <w:rPr>
                <w:sz w:val="23"/>
                <w:szCs w:val="23"/>
              </w:rPr>
              <w:t>6</w:t>
            </w:r>
          </w:p>
        </w:tc>
        <w:tc>
          <w:tcPr>
            <w:tcW w:w="957" w:type="dxa"/>
            <w:tcBorders>
              <w:top w:val="single" w:sz="4" w:space="0" w:color="auto"/>
              <w:left w:val="single" w:sz="4" w:space="0" w:color="auto"/>
              <w:bottom w:val="single" w:sz="4" w:space="0" w:color="auto"/>
              <w:right w:val="single" w:sz="4" w:space="0" w:color="auto"/>
            </w:tcBorders>
            <w:noWrap/>
            <w:vAlign w:val="center"/>
            <w:hideMark/>
          </w:tcPr>
          <w:p w14:paraId="4E64AFC6" w14:textId="77777777" w:rsidR="008E4582" w:rsidRPr="00942A14" w:rsidRDefault="008E4582" w:rsidP="00942A14">
            <w:pPr>
              <w:pStyle w:val="Bang1"/>
              <w:jc w:val="center"/>
              <w:rPr>
                <w:sz w:val="23"/>
                <w:szCs w:val="23"/>
              </w:rPr>
            </w:pPr>
            <w:r w:rsidRPr="00942A14">
              <w:rPr>
                <w:color w:val="000000"/>
                <w:sz w:val="23"/>
                <w:szCs w:val="23"/>
              </w:rPr>
              <w:t>0</w:t>
            </w:r>
          </w:p>
        </w:tc>
        <w:tc>
          <w:tcPr>
            <w:tcW w:w="882" w:type="dxa"/>
            <w:tcBorders>
              <w:top w:val="single" w:sz="4" w:space="0" w:color="auto"/>
              <w:left w:val="single" w:sz="4" w:space="0" w:color="auto"/>
              <w:bottom w:val="single" w:sz="4" w:space="0" w:color="auto"/>
              <w:right w:val="single" w:sz="4" w:space="0" w:color="auto"/>
            </w:tcBorders>
            <w:noWrap/>
            <w:vAlign w:val="center"/>
            <w:hideMark/>
          </w:tcPr>
          <w:p w14:paraId="07B8249C" w14:textId="77777777" w:rsidR="008E4582" w:rsidRPr="00942A14" w:rsidRDefault="008E4582" w:rsidP="00942A14">
            <w:pPr>
              <w:pStyle w:val="Bang1"/>
              <w:jc w:val="center"/>
              <w:rPr>
                <w:sz w:val="23"/>
                <w:szCs w:val="23"/>
              </w:rPr>
            </w:pPr>
            <w:r w:rsidRPr="00942A14">
              <w:rPr>
                <w:color w:val="000000"/>
                <w:sz w:val="23"/>
                <w:szCs w:val="23"/>
              </w:rPr>
              <w:t>0</w:t>
            </w:r>
          </w:p>
        </w:tc>
        <w:tc>
          <w:tcPr>
            <w:tcW w:w="871" w:type="dxa"/>
            <w:tcBorders>
              <w:top w:val="single" w:sz="4" w:space="0" w:color="auto"/>
              <w:left w:val="single" w:sz="4" w:space="0" w:color="auto"/>
              <w:bottom w:val="single" w:sz="4" w:space="0" w:color="auto"/>
              <w:right w:val="single" w:sz="4" w:space="0" w:color="auto"/>
            </w:tcBorders>
            <w:noWrap/>
            <w:hideMark/>
          </w:tcPr>
          <w:p w14:paraId="3E613ACE" w14:textId="77777777" w:rsidR="008E4582" w:rsidRPr="00942A14" w:rsidRDefault="008E4582" w:rsidP="00942A14">
            <w:pPr>
              <w:pStyle w:val="Bang1"/>
              <w:jc w:val="center"/>
              <w:rPr>
                <w:sz w:val="23"/>
                <w:szCs w:val="23"/>
              </w:rPr>
            </w:pPr>
            <w:r w:rsidRPr="00942A14">
              <w:rPr>
                <w:sz w:val="23"/>
                <w:szCs w:val="23"/>
              </w:rPr>
              <w:t>2</w:t>
            </w:r>
          </w:p>
        </w:tc>
        <w:tc>
          <w:tcPr>
            <w:tcW w:w="871" w:type="dxa"/>
            <w:tcBorders>
              <w:top w:val="single" w:sz="4" w:space="0" w:color="auto"/>
              <w:left w:val="single" w:sz="4" w:space="0" w:color="auto"/>
              <w:bottom w:val="single" w:sz="4" w:space="0" w:color="auto"/>
              <w:right w:val="single" w:sz="4" w:space="0" w:color="auto"/>
            </w:tcBorders>
            <w:noWrap/>
            <w:hideMark/>
          </w:tcPr>
          <w:p w14:paraId="3319CB47" w14:textId="77777777" w:rsidR="008E4582" w:rsidRPr="00942A14" w:rsidRDefault="008E4582" w:rsidP="00942A14">
            <w:pPr>
              <w:pStyle w:val="Bang1"/>
              <w:jc w:val="center"/>
              <w:rPr>
                <w:sz w:val="23"/>
                <w:szCs w:val="23"/>
              </w:rPr>
            </w:pPr>
            <w:r w:rsidRPr="00942A14">
              <w:rPr>
                <w:sz w:val="23"/>
                <w:szCs w:val="23"/>
              </w:rPr>
              <w:t>4</w:t>
            </w:r>
          </w:p>
        </w:tc>
        <w:tc>
          <w:tcPr>
            <w:tcW w:w="981" w:type="dxa"/>
            <w:tcBorders>
              <w:top w:val="single" w:sz="4" w:space="0" w:color="auto"/>
              <w:left w:val="single" w:sz="4" w:space="0" w:color="auto"/>
              <w:bottom w:val="single" w:sz="4" w:space="0" w:color="auto"/>
              <w:right w:val="single" w:sz="4" w:space="0" w:color="auto"/>
            </w:tcBorders>
            <w:noWrap/>
            <w:vAlign w:val="center"/>
            <w:hideMark/>
          </w:tcPr>
          <w:p w14:paraId="7F981F7B" w14:textId="77777777" w:rsidR="008E4582" w:rsidRPr="00942A14" w:rsidRDefault="008E4582" w:rsidP="00942A14">
            <w:pPr>
              <w:pStyle w:val="Bang1"/>
              <w:jc w:val="center"/>
              <w:rPr>
                <w:sz w:val="23"/>
                <w:szCs w:val="23"/>
              </w:rPr>
            </w:pPr>
            <w:r w:rsidRPr="00942A14">
              <w:rPr>
                <w:color w:val="000000"/>
                <w:sz w:val="23"/>
                <w:szCs w:val="23"/>
              </w:rPr>
              <w:t>0</w:t>
            </w:r>
          </w:p>
        </w:tc>
        <w:tc>
          <w:tcPr>
            <w:tcW w:w="901" w:type="dxa"/>
            <w:tcBorders>
              <w:top w:val="single" w:sz="4" w:space="0" w:color="auto"/>
              <w:left w:val="single" w:sz="4" w:space="0" w:color="auto"/>
              <w:bottom w:val="single" w:sz="4" w:space="0" w:color="auto"/>
              <w:right w:val="single" w:sz="4" w:space="0" w:color="auto"/>
            </w:tcBorders>
            <w:noWrap/>
            <w:vAlign w:val="center"/>
            <w:hideMark/>
          </w:tcPr>
          <w:p w14:paraId="09FCB6D6" w14:textId="77777777" w:rsidR="008E4582" w:rsidRPr="00942A14" w:rsidRDefault="008E4582" w:rsidP="00942A14">
            <w:pPr>
              <w:pStyle w:val="Bang1"/>
              <w:jc w:val="center"/>
              <w:rPr>
                <w:sz w:val="23"/>
                <w:szCs w:val="23"/>
              </w:rPr>
            </w:pPr>
            <w:r w:rsidRPr="00942A14">
              <w:rPr>
                <w:color w:val="000000"/>
                <w:sz w:val="23"/>
                <w:szCs w:val="23"/>
              </w:rPr>
              <w:t>0</w:t>
            </w:r>
          </w:p>
        </w:tc>
        <w:tc>
          <w:tcPr>
            <w:tcW w:w="901" w:type="dxa"/>
            <w:tcBorders>
              <w:top w:val="single" w:sz="4" w:space="0" w:color="auto"/>
              <w:left w:val="single" w:sz="4" w:space="0" w:color="auto"/>
              <w:bottom w:val="single" w:sz="4" w:space="0" w:color="auto"/>
              <w:right w:val="single" w:sz="4" w:space="0" w:color="auto"/>
            </w:tcBorders>
            <w:noWrap/>
            <w:hideMark/>
          </w:tcPr>
          <w:p w14:paraId="3EFEDAAD" w14:textId="77777777" w:rsidR="008E4582" w:rsidRPr="00942A14" w:rsidRDefault="008E4582" w:rsidP="00942A14">
            <w:pPr>
              <w:pStyle w:val="Bang1"/>
              <w:jc w:val="center"/>
              <w:rPr>
                <w:sz w:val="23"/>
                <w:szCs w:val="23"/>
              </w:rPr>
            </w:pPr>
            <w:r w:rsidRPr="00942A14">
              <w:rPr>
                <w:sz w:val="23"/>
                <w:szCs w:val="23"/>
              </w:rPr>
              <w:t>0</w:t>
            </w:r>
          </w:p>
        </w:tc>
        <w:tc>
          <w:tcPr>
            <w:tcW w:w="920" w:type="dxa"/>
            <w:tcBorders>
              <w:top w:val="single" w:sz="4" w:space="0" w:color="auto"/>
              <w:left w:val="single" w:sz="4" w:space="0" w:color="auto"/>
              <w:bottom w:val="single" w:sz="4" w:space="0" w:color="auto"/>
              <w:right w:val="single" w:sz="4" w:space="0" w:color="auto"/>
            </w:tcBorders>
            <w:noWrap/>
            <w:vAlign w:val="center"/>
            <w:hideMark/>
          </w:tcPr>
          <w:p w14:paraId="5217FBC2" w14:textId="77777777" w:rsidR="008E4582" w:rsidRPr="00942A14" w:rsidRDefault="008E4582" w:rsidP="00942A14">
            <w:pPr>
              <w:pStyle w:val="Bang1"/>
              <w:jc w:val="center"/>
              <w:rPr>
                <w:sz w:val="23"/>
                <w:szCs w:val="23"/>
              </w:rPr>
            </w:pPr>
            <w:r w:rsidRPr="00942A14">
              <w:rPr>
                <w:color w:val="000000"/>
                <w:sz w:val="23"/>
                <w:szCs w:val="23"/>
              </w:rPr>
              <w:t>0</w:t>
            </w:r>
          </w:p>
        </w:tc>
        <w:tc>
          <w:tcPr>
            <w:tcW w:w="1022" w:type="dxa"/>
            <w:tcBorders>
              <w:top w:val="single" w:sz="4" w:space="0" w:color="auto"/>
              <w:left w:val="single" w:sz="4" w:space="0" w:color="auto"/>
              <w:bottom w:val="single" w:sz="4" w:space="0" w:color="auto"/>
              <w:right w:val="single" w:sz="4" w:space="0" w:color="auto"/>
            </w:tcBorders>
            <w:noWrap/>
            <w:vAlign w:val="center"/>
            <w:hideMark/>
          </w:tcPr>
          <w:p w14:paraId="7D22244E" w14:textId="77777777" w:rsidR="008E4582" w:rsidRPr="00942A14" w:rsidRDefault="008E4582" w:rsidP="00942A14">
            <w:pPr>
              <w:pStyle w:val="Bang1"/>
              <w:jc w:val="center"/>
              <w:rPr>
                <w:sz w:val="23"/>
                <w:szCs w:val="23"/>
              </w:rPr>
            </w:pPr>
            <w:r w:rsidRPr="00942A14">
              <w:rPr>
                <w:color w:val="000000"/>
                <w:sz w:val="23"/>
                <w:szCs w:val="23"/>
              </w:rPr>
              <w:t>3</w:t>
            </w:r>
          </w:p>
        </w:tc>
        <w:tc>
          <w:tcPr>
            <w:tcW w:w="871" w:type="dxa"/>
            <w:tcBorders>
              <w:top w:val="single" w:sz="4" w:space="0" w:color="auto"/>
              <w:left w:val="single" w:sz="4" w:space="0" w:color="auto"/>
              <w:bottom w:val="single" w:sz="4" w:space="0" w:color="auto"/>
              <w:right w:val="single" w:sz="4" w:space="0" w:color="auto"/>
            </w:tcBorders>
            <w:noWrap/>
            <w:vAlign w:val="center"/>
            <w:hideMark/>
          </w:tcPr>
          <w:p w14:paraId="21D7B495" w14:textId="77777777" w:rsidR="008E4582" w:rsidRPr="00942A14" w:rsidRDefault="008E4582" w:rsidP="00942A14">
            <w:pPr>
              <w:pStyle w:val="Bang1"/>
              <w:jc w:val="center"/>
              <w:rPr>
                <w:sz w:val="23"/>
                <w:szCs w:val="23"/>
              </w:rPr>
            </w:pPr>
            <w:r w:rsidRPr="00942A14">
              <w:rPr>
                <w:color w:val="000000"/>
                <w:sz w:val="23"/>
                <w:szCs w:val="23"/>
              </w:rPr>
              <w:t>0</w:t>
            </w:r>
          </w:p>
        </w:tc>
        <w:tc>
          <w:tcPr>
            <w:tcW w:w="990" w:type="dxa"/>
            <w:vMerge w:val="restart"/>
            <w:tcBorders>
              <w:top w:val="single" w:sz="4" w:space="0" w:color="auto"/>
              <w:left w:val="single" w:sz="4" w:space="0" w:color="auto"/>
              <w:bottom w:val="single" w:sz="4" w:space="0" w:color="auto"/>
              <w:right w:val="single" w:sz="4" w:space="0" w:color="auto"/>
            </w:tcBorders>
            <w:noWrap/>
            <w:vAlign w:val="center"/>
            <w:hideMark/>
          </w:tcPr>
          <w:p w14:paraId="6B376F80" w14:textId="77777777" w:rsidR="008E4582" w:rsidRPr="00942A14" w:rsidRDefault="008E4582" w:rsidP="00942A14">
            <w:pPr>
              <w:pStyle w:val="Bang1"/>
              <w:jc w:val="center"/>
              <w:rPr>
                <w:sz w:val="23"/>
                <w:szCs w:val="23"/>
              </w:rPr>
            </w:pPr>
            <w:r w:rsidRPr="00942A14">
              <w:rPr>
                <w:sz w:val="23"/>
                <w:szCs w:val="23"/>
              </w:rPr>
              <w:t>0</w:t>
            </w:r>
          </w:p>
        </w:tc>
      </w:tr>
      <w:tr w:rsidR="008E4582" w:rsidRPr="00942A14" w14:paraId="6B690767" w14:textId="77777777" w:rsidTr="008E4582">
        <w:trPr>
          <w:trHeight w:val="2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BBFB0A" w14:textId="77777777" w:rsidR="008E4582" w:rsidRPr="00942A14" w:rsidRDefault="008E4582" w:rsidP="00942A14">
            <w:pPr>
              <w:spacing w:before="0" w:after="0" w:line="240" w:lineRule="auto"/>
              <w:ind w:firstLine="0"/>
              <w:jc w:val="center"/>
              <w:rPr>
                <w:bCs/>
                <w:sz w:val="23"/>
                <w:szCs w:val="23"/>
              </w:rPr>
            </w:pPr>
          </w:p>
        </w:tc>
        <w:tc>
          <w:tcPr>
            <w:tcW w:w="910" w:type="dxa"/>
            <w:tcBorders>
              <w:top w:val="single" w:sz="4" w:space="0" w:color="auto"/>
              <w:left w:val="single" w:sz="4" w:space="0" w:color="auto"/>
              <w:bottom w:val="single" w:sz="4" w:space="0" w:color="auto"/>
              <w:right w:val="single" w:sz="4" w:space="0" w:color="auto"/>
            </w:tcBorders>
            <w:noWrap/>
            <w:vAlign w:val="center"/>
            <w:hideMark/>
          </w:tcPr>
          <w:p w14:paraId="5A9A77E9" w14:textId="77777777" w:rsidR="008E4582" w:rsidRPr="00942A14" w:rsidRDefault="008E4582" w:rsidP="00942A14">
            <w:pPr>
              <w:pStyle w:val="Bang1"/>
              <w:jc w:val="center"/>
              <w:rPr>
                <w:sz w:val="23"/>
                <w:szCs w:val="23"/>
              </w:rPr>
            </w:pPr>
            <w:r w:rsidRPr="00942A14">
              <w:rPr>
                <w:sz w:val="23"/>
                <w:szCs w:val="23"/>
              </w:rPr>
              <w:t>xã</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F71835" w14:textId="77777777" w:rsidR="008E4582" w:rsidRPr="00942A14" w:rsidRDefault="008E4582" w:rsidP="00942A14">
            <w:pPr>
              <w:spacing w:before="0" w:after="0" w:line="240" w:lineRule="auto"/>
              <w:ind w:firstLine="0"/>
              <w:jc w:val="center"/>
              <w:rPr>
                <w:bCs/>
                <w:sz w:val="23"/>
                <w:szCs w:val="23"/>
              </w:rPr>
            </w:pPr>
          </w:p>
        </w:tc>
        <w:tc>
          <w:tcPr>
            <w:tcW w:w="825" w:type="dxa"/>
            <w:tcBorders>
              <w:top w:val="single" w:sz="4" w:space="0" w:color="auto"/>
              <w:left w:val="single" w:sz="4" w:space="0" w:color="auto"/>
              <w:bottom w:val="single" w:sz="4" w:space="0" w:color="auto"/>
              <w:right w:val="single" w:sz="4" w:space="0" w:color="auto"/>
            </w:tcBorders>
            <w:noWrap/>
            <w:hideMark/>
          </w:tcPr>
          <w:p w14:paraId="0C689F0B" w14:textId="77777777" w:rsidR="008E4582" w:rsidRPr="00942A14" w:rsidRDefault="008E4582" w:rsidP="00942A14">
            <w:pPr>
              <w:pStyle w:val="Bang1"/>
              <w:jc w:val="center"/>
              <w:rPr>
                <w:sz w:val="23"/>
                <w:szCs w:val="23"/>
              </w:rPr>
            </w:pPr>
            <w:r w:rsidRPr="00942A14">
              <w:rPr>
                <w:sz w:val="23"/>
                <w:szCs w:val="23"/>
              </w:rPr>
              <w:t>0</w:t>
            </w:r>
          </w:p>
        </w:tc>
        <w:tc>
          <w:tcPr>
            <w:tcW w:w="957" w:type="dxa"/>
            <w:tcBorders>
              <w:top w:val="single" w:sz="4" w:space="0" w:color="auto"/>
              <w:left w:val="single" w:sz="4" w:space="0" w:color="auto"/>
              <w:bottom w:val="single" w:sz="4" w:space="0" w:color="auto"/>
              <w:right w:val="single" w:sz="4" w:space="0" w:color="auto"/>
            </w:tcBorders>
            <w:noWrap/>
            <w:vAlign w:val="center"/>
            <w:hideMark/>
          </w:tcPr>
          <w:p w14:paraId="24AA3127" w14:textId="77777777" w:rsidR="008E4582" w:rsidRPr="00942A14" w:rsidRDefault="008E4582" w:rsidP="00942A14">
            <w:pPr>
              <w:pStyle w:val="Bang1"/>
              <w:jc w:val="center"/>
              <w:rPr>
                <w:sz w:val="23"/>
                <w:szCs w:val="23"/>
              </w:rPr>
            </w:pPr>
            <w:r w:rsidRPr="00942A14">
              <w:rPr>
                <w:color w:val="000000"/>
                <w:sz w:val="23"/>
                <w:szCs w:val="23"/>
              </w:rPr>
              <w:t>6</w:t>
            </w:r>
          </w:p>
        </w:tc>
        <w:tc>
          <w:tcPr>
            <w:tcW w:w="882" w:type="dxa"/>
            <w:tcBorders>
              <w:top w:val="single" w:sz="4" w:space="0" w:color="auto"/>
              <w:left w:val="single" w:sz="4" w:space="0" w:color="auto"/>
              <w:bottom w:val="single" w:sz="4" w:space="0" w:color="auto"/>
              <w:right w:val="single" w:sz="4" w:space="0" w:color="auto"/>
            </w:tcBorders>
            <w:noWrap/>
            <w:vAlign w:val="center"/>
            <w:hideMark/>
          </w:tcPr>
          <w:p w14:paraId="302C7BF0" w14:textId="77777777" w:rsidR="008E4582" w:rsidRPr="00942A14" w:rsidRDefault="008E4582" w:rsidP="00942A14">
            <w:pPr>
              <w:pStyle w:val="Bang1"/>
              <w:jc w:val="center"/>
              <w:rPr>
                <w:sz w:val="23"/>
                <w:szCs w:val="23"/>
              </w:rPr>
            </w:pPr>
            <w:r w:rsidRPr="00942A14">
              <w:rPr>
                <w:color w:val="000000"/>
                <w:sz w:val="23"/>
                <w:szCs w:val="23"/>
              </w:rPr>
              <w:t>0</w:t>
            </w:r>
          </w:p>
        </w:tc>
        <w:tc>
          <w:tcPr>
            <w:tcW w:w="871" w:type="dxa"/>
            <w:tcBorders>
              <w:top w:val="single" w:sz="4" w:space="0" w:color="auto"/>
              <w:left w:val="single" w:sz="4" w:space="0" w:color="auto"/>
              <w:bottom w:val="single" w:sz="4" w:space="0" w:color="auto"/>
              <w:right w:val="single" w:sz="4" w:space="0" w:color="auto"/>
            </w:tcBorders>
            <w:noWrap/>
            <w:hideMark/>
          </w:tcPr>
          <w:p w14:paraId="359B66B4" w14:textId="77777777" w:rsidR="008E4582" w:rsidRPr="00942A14" w:rsidRDefault="008E4582" w:rsidP="00942A14">
            <w:pPr>
              <w:pStyle w:val="Bang1"/>
              <w:jc w:val="center"/>
              <w:rPr>
                <w:sz w:val="23"/>
                <w:szCs w:val="23"/>
              </w:rPr>
            </w:pPr>
            <w:r w:rsidRPr="00942A14">
              <w:rPr>
                <w:sz w:val="23"/>
                <w:szCs w:val="23"/>
              </w:rPr>
              <w:t>1</w:t>
            </w:r>
          </w:p>
        </w:tc>
        <w:tc>
          <w:tcPr>
            <w:tcW w:w="871" w:type="dxa"/>
            <w:tcBorders>
              <w:top w:val="single" w:sz="4" w:space="0" w:color="auto"/>
              <w:left w:val="single" w:sz="4" w:space="0" w:color="auto"/>
              <w:bottom w:val="single" w:sz="4" w:space="0" w:color="auto"/>
              <w:right w:val="single" w:sz="4" w:space="0" w:color="auto"/>
            </w:tcBorders>
            <w:noWrap/>
            <w:hideMark/>
          </w:tcPr>
          <w:p w14:paraId="25BFC9EE" w14:textId="77777777" w:rsidR="008E4582" w:rsidRPr="00942A14" w:rsidRDefault="008E4582" w:rsidP="00942A14">
            <w:pPr>
              <w:pStyle w:val="Bang1"/>
              <w:jc w:val="center"/>
              <w:rPr>
                <w:sz w:val="23"/>
                <w:szCs w:val="23"/>
              </w:rPr>
            </w:pPr>
            <w:r w:rsidRPr="00942A14">
              <w:rPr>
                <w:sz w:val="23"/>
                <w:szCs w:val="23"/>
              </w:rPr>
              <w:t>5</w:t>
            </w:r>
          </w:p>
        </w:tc>
        <w:tc>
          <w:tcPr>
            <w:tcW w:w="981" w:type="dxa"/>
            <w:tcBorders>
              <w:top w:val="single" w:sz="4" w:space="0" w:color="auto"/>
              <w:left w:val="single" w:sz="4" w:space="0" w:color="auto"/>
              <w:bottom w:val="single" w:sz="4" w:space="0" w:color="auto"/>
              <w:right w:val="single" w:sz="4" w:space="0" w:color="auto"/>
            </w:tcBorders>
            <w:noWrap/>
            <w:vAlign w:val="center"/>
            <w:hideMark/>
          </w:tcPr>
          <w:p w14:paraId="49B26E53" w14:textId="77777777" w:rsidR="008E4582" w:rsidRPr="00942A14" w:rsidRDefault="008E4582" w:rsidP="00942A14">
            <w:pPr>
              <w:pStyle w:val="Bang1"/>
              <w:jc w:val="center"/>
              <w:rPr>
                <w:sz w:val="23"/>
                <w:szCs w:val="23"/>
              </w:rPr>
            </w:pPr>
            <w:r w:rsidRPr="00942A14">
              <w:rPr>
                <w:color w:val="000000"/>
                <w:sz w:val="23"/>
                <w:szCs w:val="23"/>
              </w:rPr>
              <w:t>4</w:t>
            </w:r>
          </w:p>
        </w:tc>
        <w:tc>
          <w:tcPr>
            <w:tcW w:w="901" w:type="dxa"/>
            <w:tcBorders>
              <w:top w:val="single" w:sz="4" w:space="0" w:color="auto"/>
              <w:left w:val="single" w:sz="4" w:space="0" w:color="auto"/>
              <w:bottom w:val="single" w:sz="4" w:space="0" w:color="auto"/>
              <w:right w:val="single" w:sz="4" w:space="0" w:color="auto"/>
            </w:tcBorders>
            <w:noWrap/>
            <w:vAlign w:val="center"/>
            <w:hideMark/>
          </w:tcPr>
          <w:p w14:paraId="5D3F4F33" w14:textId="77777777" w:rsidR="008E4582" w:rsidRPr="00942A14" w:rsidRDefault="008E4582" w:rsidP="00942A14">
            <w:pPr>
              <w:pStyle w:val="Bang1"/>
              <w:jc w:val="center"/>
              <w:rPr>
                <w:sz w:val="23"/>
                <w:szCs w:val="23"/>
              </w:rPr>
            </w:pPr>
            <w:r w:rsidRPr="00942A14">
              <w:rPr>
                <w:color w:val="000000"/>
                <w:sz w:val="23"/>
                <w:szCs w:val="23"/>
              </w:rPr>
              <w:t>0</w:t>
            </w:r>
          </w:p>
        </w:tc>
        <w:tc>
          <w:tcPr>
            <w:tcW w:w="901" w:type="dxa"/>
            <w:tcBorders>
              <w:top w:val="single" w:sz="4" w:space="0" w:color="auto"/>
              <w:left w:val="single" w:sz="4" w:space="0" w:color="auto"/>
              <w:bottom w:val="single" w:sz="4" w:space="0" w:color="auto"/>
              <w:right w:val="single" w:sz="4" w:space="0" w:color="auto"/>
            </w:tcBorders>
            <w:noWrap/>
            <w:hideMark/>
          </w:tcPr>
          <w:p w14:paraId="60CE4AB1" w14:textId="77777777" w:rsidR="008E4582" w:rsidRPr="00942A14" w:rsidRDefault="008E4582" w:rsidP="00942A14">
            <w:pPr>
              <w:pStyle w:val="Bang1"/>
              <w:jc w:val="center"/>
              <w:rPr>
                <w:sz w:val="23"/>
                <w:szCs w:val="23"/>
              </w:rPr>
            </w:pPr>
            <w:r w:rsidRPr="00942A14">
              <w:rPr>
                <w:sz w:val="23"/>
                <w:szCs w:val="23"/>
              </w:rPr>
              <w:t>0</w:t>
            </w:r>
          </w:p>
        </w:tc>
        <w:tc>
          <w:tcPr>
            <w:tcW w:w="920" w:type="dxa"/>
            <w:tcBorders>
              <w:top w:val="single" w:sz="4" w:space="0" w:color="auto"/>
              <w:left w:val="single" w:sz="4" w:space="0" w:color="auto"/>
              <w:bottom w:val="single" w:sz="4" w:space="0" w:color="auto"/>
              <w:right w:val="single" w:sz="4" w:space="0" w:color="auto"/>
            </w:tcBorders>
            <w:noWrap/>
            <w:vAlign w:val="center"/>
            <w:hideMark/>
          </w:tcPr>
          <w:p w14:paraId="6514491B" w14:textId="77777777" w:rsidR="008E4582" w:rsidRPr="00942A14" w:rsidRDefault="008E4582" w:rsidP="00942A14">
            <w:pPr>
              <w:pStyle w:val="Bang1"/>
              <w:jc w:val="center"/>
              <w:rPr>
                <w:sz w:val="23"/>
                <w:szCs w:val="23"/>
              </w:rPr>
            </w:pPr>
            <w:r w:rsidRPr="00942A14">
              <w:rPr>
                <w:color w:val="000000"/>
                <w:sz w:val="23"/>
                <w:szCs w:val="23"/>
              </w:rPr>
              <w:t>2</w:t>
            </w:r>
          </w:p>
        </w:tc>
        <w:tc>
          <w:tcPr>
            <w:tcW w:w="1022" w:type="dxa"/>
            <w:tcBorders>
              <w:top w:val="single" w:sz="4" w:space="0" w:color="auto"/>
              <w:left w:val="single" w:sz="4" w:space="0" w:color="auto"/>
              <w:bottom w:val="single" w:sz="4" w:space="0" w:color="auto"/>
              <w:right w:val="single" w:sz="4" w:space="0" w:color="auto"/>
            </w:tcBorders>
            <w:noWrap/>
            <w:vAlign w:val="center"/>
            <w:hideMark/>
          </w:tcPr>
          <w:p w14:paraId="564584B9" w14:textId="77777777" w:rsidR="008E4582" w:rsidRPr="00942A14" w:rsidRDefault="008E4582" w:rsidP="00942A14">
            <w:pPr>
              <w:pStyle w:val="Bang1"/>
              <w:jc w:val="center"/>
              <w:rPr>
                <w:sz w:val="23"/>
                <w:szCs w:val="23"/>
              </w:rPr>
            </w:pPr>
            <w:r w:rsidRPr="00942A14">
              <w:rPr>
                <w:color w:val="000000"/>
                <w:sz w:val="23"/>
                <w:szCs w:val="23"/>
              </w:rPr>
              <w:t>0</w:t>
            </w:r>
          </w:p>
        </w:tc>
        <w:tc>
          <w:tcPr>
            <w:tcW w:w="871" w:type="dxa"/>
            <w:tcBorders>
              <w:top w:val="single" w:sz="4" w:space="0" w:color="auto"/>
              <w:left w:val="single" w:sz="4" w:space="0" w:color="auto"/>
              <w:bottom w:val="single" w:sz="4" w:space="0" w:color="auto"/>
              <w:right w:val="single" w:sz="4" w:space="0" w:color="auto"/>
            </w:tcBorders>
            <w:noWrap/>
            <w:vAlign w:val="center"/>
            <w:hideMark/>
          </w:tcPr>
          <w:p w14:paraId="440186F9" w14:textId="77777777" w:rsidR="008E4582" w:rsidRPr="00942A14" w:rsidRDefault="008E4582" w:rsidP="00942A14">
            <w:pPr>
              <w:pStyle w:val="Bang1"/>
              <w:jc w:val="center"/>
              <w:rPr>
                <w:sz w:val="23"/>
                <w:szCs w:val="23"/>
              </w:rPr>
            </w:pPr>
            <w:r w:rsidRPr="00942A14">
              <w:rPr>
                <w:color w:val="000000"/>
                <w:sz w:val="23"/>
                <w:szCs w:val="23"/>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A3C92A" w14:textId="77777777" w:rsidR="008E4582" w:rsidRPr="00942A14" w:rsidRDefault="008E4582" w:rsidP="00942A14">
            <w:pPr>
              <w:spacing w:before="0" w:after="0" w:line="240" w:lineRule="auto"/>
              <w:ind w:firstLine="0"/>
              <w:jc w:val="center"/>
              <w:rPr>
                <w:bCs/>
                <w:sz w:val="23"/>
                <w:szCs w:val="23"/>
              </w:rPr>
            </w:pPr>
          </w:p>
        </w:tc>
      </w:tr>
      <w:tr w:rsidR="008E4582" w:rsidRPr="00942A14" w14:paraId="1EFCFF78" w14:textId="77777777" w:rsidTr="008E4582">
        <w:trPr>
          <w:trHeight w:val="229"/>
          <w:jc w:val="center"/>
        </w:trPr>
        <w:tc>
          <w:tcPr>
            <w:tcW w:w="1807" w:type="dxa"/>
            <w:vMerge w:val="restart"/>
            <w:tcBorders>
              <w:top w:val="single" w:sz="4" w:space="0" w:color="auto"/>
              <w:left w:val="single" w:sz="4" w:space="0" w:color="auto"/>
              <w:bottom w:val="single" w:sz="4" w:space="0" w:color="auto"/>
              <w:right w:val="single" w:sz="4" w:space="0" w:color="auto"/>
            </w:tcBorders>
            <w:vAlign w:val="center"/>
            <w:hideMark/>
          </w:tcPr>
          <w:p w14:paraId="374DEEA2" w14:textId="77777777" w:rsidR="008E4582" w:rsidRPr="00942A14" w:rsidRDefault="008E4582" w:rsidP="00942A14">
            <w:pPr>
              <w:pStyle w:val="Bang1"/>
              <w:jc w:val="center"/>
              <w:rPr>
                <w:sz w:val="23"/>
                <w:szCs w:val="23"/>
              </w:rPr>
            </w:pPr>
            <w:r w:rsidRPr="00942A14">
              <w:rPr>
                <w:sz w:val="23"/>
                <w:szCs w:val="23"/>
              </w:rPr>
              <w:t>Máy phun hóa chất</w:t>
            </w:r>
          </w:p>
        </w:tc>
        <w:tc>
          <w:tcPr>
            <w:tcW w:w="910" w:type="dxa"/>
            <w:tcBorders>
              <w:top w:val="single" w:sz="4" w:space="0" w:color="auto"/>
              <w:left w:val="single" w:sz="4" w:space="0" w:color="auto"/>
              <w:bottom w:val="single" w:sz="4" w:space="0" w:color="auto"/>
              <w:right w:val="single" w:sz="4" w:space="0" w:color="auto"/>
            </w:tcBorders>
            <w:noWrap/>
            <w:vAlign w:val="center"/>
            <w:hideMark/>
          </w:tcPr>
          <w:p w14:paraId="43C88C33" w14:textId="77777777" w:rsidR="008E4582" w:rsidRPr="00942A14" w:rsidRDefault="008E4582" w:rsidP="00942A14">
            <w:pPr>
              <w:pStyle w:val="Bang1"/>
              <w:jc w:val="center"/>
              <w:rPr>
                <w:sz w:val="23"/>
                <w:szCs w:val="23"/>
              </w:rPr>
            </w:pPr>
            <w:r w:rsidRPr="00942A14">
              <w:rPr>
                <w:sz w:val="23"/>
                <w:szCs w:val="23"/>
              </w:rPr>
              <w:t>Huyện</w:t>
            </w:r>
          </w:p>
        </w:tc>
        <w:tc>
          <w:tcPr>
            <w:tcW w:w="1077" w:type="dxa"/>
            <w:vMerge w:val="restart"/>
            <w:tcBorders>
              <w:top w:val="single" w:sz="4" w:space="0" w:color="auto"/>
              <w:left w:val="single" w:sz="4" w:space="0" w:color="auto"/>
              <w:bottom w:val="single" w:sz="4" w:space="0" w:color="auto"/>
              <w:right w:val="single" w:sz="4" w:space="0" w:color="auto"/>
            </w:tcBorders>
            <w:vAlign w:val="center"/>
            <w:hideMark/>
          </w:tcPr>
          <w:p w14:paraId="7FB76813" w14:textId="77777777" w:rsidR="008E4582" w:rsidRPr="00942A14" w:rsidRDefault="008E4582" w:rsidP="00942A14">
            <w:pPr>
              <w:pStyle w:val="Bang1"/>
              <w:jc w:val="center"/>
              <w:rPr>
                <w:sz w:val="23"/>
                <w:szCs w:val="23"/>
              </w:rPr>
            </w:pPr>
            <w:r w:rsidRPr="00942A14">
              <w:rPr>
                <w:sz w:val="23"/>
                <w:szCs w:val="23"/>
              </w:rPr>
              <w:t>70</w:t>
            </w:r>
          </w:p>
        </w:tc>
        <w:tc>
          <w:tcPr>
            <w:tcW w:w="825" w:type="dxa"/>
            <w:tcBorders>
              <w:top w:val="single" w:sz="4" w:space="0" w:color="auto"/>
              <w:left w:val="single" w:sz="4" w:space="0" w:color="auto"/>
              <w:bottom w:val="single" w:sz="4" w:space="0" w:color="auto"/>
              <w:right w:val="single" w:sz="4" w:space="0" w:color="auto"/>
            </w:tcBorders>
            <w:noWrap/>
            <w:hideMark/>
          </w:tcPr>
          <w:p w14:paraId="3A20A228" w14:textId="77777777" w:rsidR="008E4582" w:rsidRPr="00942A14" w:rsidRDefault="008E4582" w:rsidP="00942A14">
            <w:pPr>
              <w:pStyle w:val="Bang1"/>
              <w:jc w:val="center"/>
              <w:rPr>
                <w:sz w:val="23"/>
                <w:szCs w:val="23"/>
              </w:rPr>
            </w:pPr>
            <w:r w:rsidRPr="00942A14">
              <w:rPr>
                <w:sz w:val="23"/>
                <w:szCs w:val="23"/>
              </w:rPr>
              <w:t>7</w:t>
            </w:r>
          </w:p>
        </w:tc>
        <w:tc>
          <w:tcPr>
            <w:tcW w:w="957" w:type="dxa"/>
            <w:tcBorders>
              <w:top w:val="single" w:sz="4" w:space="0" w:color="auto"/>
              <w:left w:val="single" w:sz="4" w:space="0" w:color="auto"/>
              <w:bottom w:val="single" w:sz="4" w:space="0" w:color="auto"/>
              <w:right w:val="single" w:sz="4" w:space="0" w:color="auto"/>
            </w:tcBorders>
            <w:noWrap/>
            <w:vAlign w:val="center"/>
            <w:hideMark/>
          </w:tcPr>
          <w:p w14:paraId="10F998BF" w14:textId="77777777" w:rsidR="008E4582" w:rsidRPr="00942A14" w:rsidRDefault="008E4582" w:rsidP="00942A14">
            <w:pPr>
              <w:pStyle w:val="Bang1"/>
              <w:jc w:val="center"/>
              <w:rPr>
                <w:sz w:val="23"/>
                <w:szCs w:val="23"/>
              </w:rPr>
            </w:pPr>
            <w:r w:rsidRPr="00942A14">
              <w:rPr>
                <w:color w:val="000000"/>
                <w:sz w:val="23"/>
                <w:szCs w:val="23"/>
              </w:rPr>
              <w:t>0</w:t>
            </w:r>
          </w:p>
        </w:tc>
        <w:tc>
          <w:tcPr>
            <w:tcW w:w="882" w:type="dxa"/>
            <w:tcBorders>
              <w:top w:val="single" w:sz="4" w:space="0" w:color="auto"/>
              <w:left w:val="single" w:sz="4" w:space="0" w:color="auto"/>
              <w:bottom w:val="single" w:sz="4" w:space="0" w:color="auto"/>
              <w:right w:val="single" w:sz="4" w:space="0" w:color="auto"/>
            </w:tcBorders>
            <w:noWrap/>
            <w:vAlign w:val="center"/>
            <w:hideMark/>
          </w:tcPr>
          <w:p w14:paraId="5265A46A" w14:textId="77777777" w:rsidR="008E4582" w:rsidRPr="00942A14" w:rsidRDefault="008E4582" w:rsidP="00942A14">
            <w:pPr>
              <w:pStyle w:val="Bang1"/>
              <w:jc w:val="center"/>
              <w:rPr>
                <w:sz w:val="23"/>
                <w:szCs w:val="23"/>
              </w:rPr>
            </w:pPr>
            <w:r w:rsidRPr="00942A14">
              <w:rPr>
                <w:color w:val="000000"/>
                <w:sz w:val="23"/>
                <w:szCs w:val="23"/>
              </w:rPr>
              <w:t>5</w:t>
            </w:r>
          </w:p>
        </w:tc>
        <w:tc>
          <w:tcPr>
            <w:tcW w:w="871" w:type="dxa"/>
            <w:tcBorders>
              <w:top w:val="single" w:sz="4" w:space="0" w:color="auto"/>
              <w:left w:val="single" w:sz="4" w:space="0" w:color="auto"/>
              <w:bottom w:val="single" w:sz="4" w:space="0" w:color="auto"/>
              <w:right w:val="single" w:sz="4" w:space="0" w:color="auto"/>
            </w:tcBorders>
            <w:noWrap/>
            <w:hideMark/>
          </w:tcPr>
          <w:p w14:paraId="206145DC" w14:textId="77777777" w:rsidR="008E4582" w:rsidRPr="00942A14" w:rsidRDefault="008E4582" w:rsidP="00942A14">
            <w:pPr>
              <w:pStyle w:val="Bang1"/>
              <w:jc w:val="center"/>
              <w:rPr>
                <w:sz w:val="23"/>
                <w:szCs w:val="23"/>
              </w:rPr>
            </w:pPr>
            <w:r w:rsidRPr="00942A14">
              <w:rPr>
                <w:sz w:val="23"/>
                <w:szCs w:val="23"/>
              </w:rPr>
              <w:t>11</w:t>
            </w:r>
          </w:p>
        </w:tc>
        <w:tc>
          <w:tcPr>
            <w:tcW w:w="871" w:type="dxa"/>
            <w:tcBorders>
              <w:top w:val="single" w:sz="4" w:space="0" w:color="auto"/>
              <w:left w:val="single" w:sz="4" w:space="0" w:color="auto"/>
              <w:bottom w:val="single" w:sz="4" w:space="0" w:color="auto"/>
              <w:right w:val="single" w:sz="4" w:space="0" w:color="auto"/>
            </w:tcBorders>
            <w:noWrap/>
            <w:hideMark/>
          </w:tcPr>
          <w:p w14:paraId="4EC1CA1C" w14:textId="77777777" w:rsidR="008E4582" w:rsidRPr="00942A14" w:rsidRDefault="008E4582" w:rsidP="00942A14">
            <w:pPr>
              <w:pStyle w:val="Bang1"/>
              <w:jc w:val="center"/>
              <w:rPr>
                <w:sz w:val="23"/>
                <w:szCs w:val="23"/>
              </w:rPr>
            </w:pPr>
            <w:r w:rsidRPr="00942A14">
              <w:rPr>
                <w:sz w:val="23"/>
                <w:szCs w:val="23"/>
              </w:rPr>
              <w:t>7</w:t>
            </w:r>
          </w:p>
        </w:tc>
        <w:tc>
          <w:tcPr>
            <w:tcW w:w="981" w:type="dxa"/>
            <w:tcBorders>
              <w:top w:val="single" w:sz="4" w:space="0" w:color="auto"/>
              <w:left w:val="single" w:sz="4" w:space="0" w:color="auto"/>
              <w:bottom w:val="single" w:sz="4" w:space="0" w:color="auto"/>
              <w:right w:val="single" w:sz="4" w:space="0" w:color="auto"/>
            </w:tcBorders>
            <w:noWrap/>
            <w:vAlign w:val="center"/>
            <w:hideMark/>
          </w:tcPr>
          <w:p w14:paraId="7B736F0E" w14:textId="77777777" w:rsidR="008E4582" w:rsidRPr="00942A14" w:rsidRDefault="008E4582" w:rsidP="00942A14">
            <w:pPr>
              <w:pStyle w:val="Bang1"/>
              <w:jc w:val="center"/>
              <w:rPr>
                <w:sz w:val="23"/>
                <w:szCs w:val="23"/>
              </w:rPr>
            </w:pPr>
            <w:r w:rsidRPr="00942A14">
              <w:rPr>
                <w:color w:val="000000"/>
                <w:sz w:val="23"/>
                <w:szCs w:val="23"/>
              </w:rPr>
              <w:t>15</w:t>
            </w:r>
          </w:p>
        </w:tc>
        <w:tc>
          <w:tcPr>
            <w:tcW w:w="901" w:type="dxa"/>
            <w:tcBorders>
              <w:top w:val="single" w:sz="4" w:space="0" w:color="auto"/>
              <w:left w:val="single" w:sz="4" w:space="0" w:color="auto"/>
              <w:bottom w:val="single" w:sz="4" w:space="0" w:color="auto"/>
              <w:right w:val="single" w:sz="4" w:space="0" w:color="auto"/>
            </w:tcBorders>
            <w:noWrap/>
            <w:vAlign w:val="center"/>
            <w:hideMark/>
          </w:tcPr>
          <w:p w14:paraId="167878F4" w14:textId="77777777" w:rsidR="008E4582" w:rsidRPr="00942A14" w:rsidRDefault="008E4582" w:rsidP="00942A14">
            <w:pPr>
              <w:pStyle w:val="Bang1"/>
              <w:jc w:val="center"/>
              <w:rPr>
                <w:sz w:val="23"/>
                <w:szCs w:val="23"/>
              </w:rPr>
            </w:pPr>
            <w:r w:rsidRPr="00942A14">
              <w:rPr>
                <w:color w:val="000000"/>
                <w:sz w:val="23"/>
                <w:szCs w:val="23"/>
              </w:rPr>
              <w:t>0</w:t>
            </w:r>
          </w:p>
        </w:tc>
        <w:tc>
          <w:tcPr>
            <w:tcW w:w="901" w:type="dxa"/>
            <w:tcBorders>
              <w:top w:val="single" w:sz="4" w:space="0" w:color="auto"/>
              <w:left w:val="single" w:sz="4" w:space="0" w:color="auto"/>
              <w:bottom w:val="single" w:sz="4" w:space="0" w:color="auto"/>
              <w:right w:val="single" w:sz="4" w:space="0" w:color="auto"/>
            </w:tcBorders>
            <w:noWrap/>
            <w:hideMark/>
          </w:tcPr>
          <w:p w14:paraId="26C4EEB3" w14:textId="77777777" w:rsidR="008E4582" w:rsidRPr="00942A14" w:rsidRDefault="008E4582" w:rsidP="00942A14">
            <w:pPr>
              <w:pStyle w:val="Bang1"/>
              <w:jc w:val="center"/>
              <w:rPr>
                <w:sz w:val="23"/>
                <w:szCs w:val="23"/>
              </w:rPr>
            </w:pPr>
            <w:r w:rsidRPr="00942A14">
              <w:rPr>
                <w:sz w:val="23"/>
                <w:szCs w:val="23"/>
              </w:rPr>
              <w:t>6</w:t>
            </w:r>
          </w:p>
        </w:tc>
        <w:tc>
          <w:tcPr>
            <w:tcW w:w="920" w:type="dxa"/>
            <w:tcBorders>
              <w:top w:val="single" w:sz="4" w:space="0" w:color="auto"/>
              <w:left w:val="single" w:sz="4" w:space="0" w:color="auto"/>
              <w:bottom w:val="single" w:sz="4" w:space="0" w:color="auto"/>
              <w:right w:val="single" w:sz="4" w:space="0" w:color="auto"/>
            </w:tcBorders>
            <w:noWrap/>
            <w:vAlign w:val="bottom"/>
            <w:hideMark/>
          </w:tcPr>
          <w:p w14:paraId="6C061C7F" w14:textId="77777777" w:rsidR="008E4582" w:rsidRPr="00942A14" w:rsidRDefault="008E4582" w:rsidP="00942A14">
            <w:pPr>
              <w:pStyle w:val="Bang1"/>
              <w:jc w:val="center"/>
              <w:rPr>
                <w:sz w:val="23"/>
                <w:szCs w:val="23"/>
              </w:rPr>
            </w:pPr>
            <w:r w:rsidRPr="00942A14">
              <w:rPr>
                <w:color w:val="000000"/>
                <w:sz w:val="23"/>
                <w:szCs w:val="23"/>
              </w:rPr>
              <w:t>0</w:t>
            </w:r>
          </w:p>
        </w:tc>
        <w:tc>
          <w:tcPr>
            <w:tcW w:w="1022" w:type="dxa"/>
            <w:tcBorders>
              <w:top w:val="single" w:sz="4" w:space="0" w:color="auto"/>
              <w:left w:val="single" w:sz="4" w:space="0" w:color="auto"/>
              <w:bottom w:val="single" w:sz="4" w:space="0" w:color="auto"/>
              <w:right w:val="single" w:sz="4" w:space="0" w:color="auto"/>
            </w:tcBorders>
            <w:noWrap/>
            <w:vAlign w:val="center"/>
            <w:hideMark/>
          </w:tcPr>
          <w:p w14:paraId="41801B50" w14:textId="77777777" w:rsidR="008E4582" w:rsidRPr="00942A14" w:rsidRDefault="008E4582" w:rsidP="00942A14">
            <w:pPr>
              <w:pStyle w:val="Bang1"/>
              <w:jc w:val="center"/>
              <w:rPr>
                <w:sz w:val="23"/>
                <w:szCs w:val="23"/>
              </w:rPr>
            </w:pPr>
            <w:r w:rsidRPr="00942A14">
              <w:rPr>
                <w:color w:val="000000"/>
                <w:sz w:val="23"/>
                <w:szCs w:val="23"/>
              </w:rPr>
              <w:t>6</w:t>
            </w:r>
          </w:p>
        </w:tc>
        <w:tc>
          <w:tcPr>
            <w:tcW w:w="871" w:type="dxa"/>
            <w:tcBorders>
              <w:top w:val="single" w:sz="4" w:space="0" w:color="auto"/>
              <w:left w:val="single" w:sz="4" w:space="0" w:color="auto"/>
              <w:bottom w:val="single" w:sz="4" w:space="0" w:color="auto"/>
              <w:right w:val="single" w:sz="4" w:space="0" w:color="auto"/>
            </w:tcBorders>
            <w:noWrap/>
            <w:vAlign w:val="center"/>
            <w:hideMark/>
          </w:tcPr>
          <w:p w14:paraId="6AA4AA8B" w14:textId="77777777" w:rsidR="008E4582" w:rsidRPr="00942A14" w:rsidRDefault="008E4582" w:rsidP="00942A14">
            <w:pPr>
              <w:pStyle w:val="Bang1"/>
              <w:jc w:val="center"/>
              <w:rPr>
                <w:sz w:val="23"/>
                <w:szCs w:val="23"/>
              </w:rPr>
            </w:pPr>
            <w:r w:rsidRPr="00942A14">
              <w:rPr>
                <w:color w:val="000000"/>
                <w:sz w:val="23"/>
                <w:szCs w:val="23"/>
              </w:rPr>
              <w:t>4</w:t>
            </w:r>
          </w:p>
        </w:tc>
        <w:tc>
          <w:tcPr>
            <w:tcW w:w="990" w:type="dxa"/>
            <w:vMerge w:val="restart"/>
            <w:tcBorders>
              <w:top w:val="single" w:sz="4" w:space="0" w:color="auto"/>
              <w:left w:val="single" w:sz="4" w:space="0" w:color="auto"/>
              <w:bottom w:val="single" w:sz="4" w:space="0" w:color="auto"/>
              <w:right w:val="single" w:sz="4" w:space="0" w:color="auto"/>
            </w:tcBorders>
            <w:noWrap/>
            <w:vAlign w:val="center"/>
            <w:hideMark/>
          </w:tcPr>
          <w:p w14:paraId="4A2F9892" w14:textId="06AA1285" w:rsidR="008E4582" w:rsidRPr="00942A14" w:rsidRDefault="008E4582" w:rsidP="00942A14">
            <w:pPr>
              <w:pStyle w:val="Bang1"/>
              <w:jc w:val="center"/>
              <w:rPr>
                <w:sz w:val="23"/>
                <w:szCs w:val="23"/>
              </w:rPr>
            </w:pPr>
            <w:r w:rsidRPr="00942A14">
              <w:rPr>
                <w:sz w:val="23"/>
                <w:szCs w:val="23"/>
              </w:rPr>
              <w:t>0</w:t>
            </w:r>
          </w:p>
        </w:tc>
      </w:tr>
      <w:tr w:rsidR="008E4582" w:rsidRPr="00942A14" w14:paraId="7ED01CF5" w14:textId="77777777" w:rsidTr="008E4582">
        <w:trPr>
          <w:trHeight w:val="2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E15DAE" w14:textId="77777777" w:rsidR="008E4582" w:rsidRPr="00942A14" w:rsidRDefault="008E4582" w:rsidP="00942A14">
            <w:pPr>
              <w:spacing w:before="0" w:after="0" w:line="240" w:lineRule="auto"/>
              <w:ind w:firstLine="0"/>
              <w:jc w:val="center"/>
              <w:rPr>
                <w:bCs/>
                <w:sz w:val="23"/>
                <w:szCs w:val="23"/>
              </w:rPr>
            </w:pPr>
          </w:p>
        </w:tc>
        <w:tc>
          <w:tcPr>
            <w:tcW w:w="910" w:type="dxa"/>
            <w:tcBorders>
              <w:top w:val="single" w:sz="4" w:space="0" w:color="auto"/>
              <w:left w:val="single" w:sz="4" w:space="0" w:color="auto"/>
              <w:bottom w:val="single" w:sz="4" w:space="0" w:color="auto"/>
              <w:right w:val="single" w:sz="4" w:space="0" w:color="auto"/>
            </w:tcBorders>
            <w:noWrap/>
            <w:vAlign w:val="center"/>
            <w:hideMark/>
          </w:tcPr>
          <w:p w14:paraId="62D3DA2A" w14:textId="77777777" w:rsidR="008E4582" w:rsidRPr="00942A14" w:rsidRDefault="008E4582" w:rsidP="00942A14">
            <w:pPr>
              <w:pStyle w:val="Bang1"/>
              <w:jc w:val="center"/>
              <w:rPr>
                <w:sz w:val="23"/>
                <w:szCs w:val="23"/>
              </w:rPr>
            </w:pPr>
            <w:r w:rsidRPr="00942A14">
              <w:rPr>
                <w:sz w:val="23"/>
                <w:szCs w:val="23"/>
              </w:rPr>
              <w:t>xã</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656422" w14:textId="77777777" w:rsidR="008E4582" w:rsidRPr="00942A14" w:rsidRDefault="008E4582" w:rsidP="00942A14">
            <w:pPr>
              <w:spacing w:before="0" w:after="0" w:line="240" w:lineRule="auto"/>
              <w:ind w:firstLine="0"/>
              <w:jc w:val="center"/>
              <w:rPr>
                <w:bCs/>
                <w:sz w:val="23"/>
                <w:szCs w:val="23"/>
              </w:rPr>
            </w:pPr>
          </w:p>
        </w:tc>
        <w:tc>
          <w:tcPr>
            <w:tcW w:w="825" w:type="dxa"/>
            <w:tcBorders>
              <w:top w:val="single" w:sz="4" w:space="0" w:color="auto"/>
              <w:left w:val="single" w:sz="4" w:space="0" w:color="auto"/>
              <w:bottom w:val="single" w:sz="4" w:space="0" w:color="auto"/>
              <w:right w:val="single" w:sz="4" w:space="0" w:color="auto"/>
            </w:tcBorders>
            <w:noWrap/>
            <w:hideMark/>
          </w:tcPr>
          <w:p w14:paraId="70BF5540" w14:textId="77777777" w:rsidR="008E4582" w:rsidRPr="00942A14" w:rsidRDefault="008E4582" w:rsidP="00942A14">
            <w:pPr>
              <w:pStyle w:val="Bang1"/>
              <w:jc w:val="center"/>
              <w:rPr>
                <w:sz w:val="23"/>
                <w:szCs w:val="23"/>
              </w:rPr>
            </w:pPr>
            <w:r w:rsidRPr="00942A14">
              <w:rPr>
                <w:sz w:val="23"/>
                <w:szCs w:val="23"/>
              </w:rPr>
              <w:t>0</w:t>
            </w:r>
          </w:p>
        </w:tc>
        <w:tc>
          <w:tcPr>
            <w:tcW w:w="957" w:type="dxa"/>
            <w:tcBorders>
              <w:top w:val="single" w:sz="4" w:space="0" w:color="auto"/>
              <w:left w:val="single" w:sz="4" w:space="0" w:color="auto"/>
              <w:bottom w:val="single" w:sz="4" w:space="0" w:color="auto"/>
              <w:right w:val="single" w:sz="4" w:space="0" w:color="auto"/>
            </w:tcBorders>
            <w:noWrap/>
            <w:vAlign w:val="center"/>
            <w:hideMark/>
          </w:tcPr>
          <w:p w14:paraId="77365D7A" w14:textId="77777777" w:rsidR="008E4582" w:rsidRPr="00942A14" w:rsidRDefault="008E4582" w:rsidP="00942A14">
            <w:pPr>
              <w:pStyle w:val="Bang1"/>
              <w:jc w:val="center"/>
              <w:rPr>
                <w:sz w:val="23"/>
                <w:szCs w:val="23"/>
              </w:rPr>
            </w:pPr>
            <w:r w:rsidRPr="00942A14">
              <w:rPr>
                <w:color w:val="000000"/>
                <w:sz w:val="23"/>
                <w:szCs w:val="23"/>
              </w:rPr>
              <w:t>0</w:t>
            </w:r>
          </w:p>
        </w:tc>
        <w:tc>
          <w:tcPr>
            <w:tcW w:w="882" w:type="dxa"/>
            <w:tcBorders>
              <w:top w:val="single" w:sz="4" w:space="0" w:color="auto"/>
              <w:left w:val="single" w:sz="4" w:space="0" w:color="auto"/>
              <w:bottom w:val="single" w:sz="4" w:space="0" w:color="auto"/>
              <w:right w:val="single" w:sz="4" w:space="0" w:color="auto"/>
            </w:tcBorders>
            <w:noWrap/>
            <w:vAlign w:val="center"/>
            <w:hideMark/>
          </w:tcPr>
          <w:p w14:paraId="7BACFA71" w14:textId="77777777" w:rsidR="008E4582" w:rsidRPr="00942A14" w:rsidRDefault="008E4582" w:rsidP="00942A14">
            <w:pPr>
              <w:pStyle w:val="Bang1"/>
              <w:jc w:val="center"/>
              <w:rPr>
                <w:sz w:val="23"/>
                <w:szCs w:val="23"/>
              </w:rPr>
            </w:pPr>
            <w:r w:rsidRPr="00942A14">
              <w:rPr>
                <w:color w:val="000000"/>
                <w:sz w:val="23"/>
                <w:szCs w:val="23"/>
              </w:rPr>
              <w:t>0</w:t>
            </w:r>
          </w:p>
        </w:tc>
        <w:tc>
          <w:tcPr>
            <w:tcW w:w="871" w:type="dxa"/>
            <w:tcBorders>
              <w:top w:val="single" w:sz="4" w:space="0" w:color="auto"/>
              <w:left w:val="single" w:sz="4" w:space="0" w:color="auto"/>
              <w:bottom w:val="single" w:sz="4" w:space="0" w:color="auto"/>
              <w:right w:val="single" w:sz="4" w:space="0" w:color="auto"/>
            </w:tcBorders>
            <w:noWrap/>
            <w:hideMark/>
          </w:tcPr>
          <w:p w14:paraId="3610BB42" w14:textId="77777777" w:rsidR="008E4582" w:rsidRPr="00942A14" w:rsidRDefault="008E4582" w:rsidP="00942A14">
            <w:pPr>
              <w:pStyle w:val="Bang1"/>
              <w:jc w:val="center"/>
              <w:rPr>
                <w:sz w:val="23"/>
                <w:szCs w:val="23"/>
              </w:rPr>
            </w:pPr>
            <w:r w:rsidRPr="00942A14">
              <w:rPr>
                <w:sz w:val="23"/>
                <w:szCs w:val="23"/>
              </w:rPr>
              <w:t>16</w:t>
            </w:r>
          </w:p>
        </w:tc>
        <w:tc>
          <w:tcPr>
            <w:tcW w:w="871" w:type="dxa"/>
            <w:tcBorders>
              <w:top w:val="single" w:sz="4" w:space="0" w:color="auto"/>
              <w:left w:val="single" w:sz="4" w:space="0" w:color="auto"/>
              <w:bottom w:val="single" w:sz="4" w:space="0" w:color="auto"/>
              <w:right w:val="single" w:sz="4" w:space="0" w:color="auto"/>
            </w:tcBorders>
            <w:noWrap/>
            <w:hideMark/>
          </w:tcPr>
          <w:p w14:paraId="3AECB6B5" w14:textId="77777777" w:rsidR="008E4582" w:rsidRPr="00942A14" w:rsidRDefault="008E4582" w:rsidP="00942A14">
            <w:pPr>
              <w:pStyle w:val="Bang1"/>
              <w:jc w:val="center"/>
              <w:rPr>
                <w:sz w:val="23"/>
                <w:szCs w:val="23"/>
              </w:rPr>
            </w:pPr>
            <w:r w:rsidRPr="00942A14">
              <w:rPr>
                <w:sz w:val="23"/>
                <w:szCs w:val="23"/>
              </w:rPr>
              <w:t>0</w:t>
            </w:r>
          </w:p>
        </w:tc>
        <w:tc>
          <w:tcPr>
            <w:tcW w:w="981" w:type="dxa"/>
            <w:tcBorders>
              <w:top w:val="single" w:sz="4" w:space="0" w:color="auto"/>
              <w:left w:val="single" w:sz="4" w:space="0" w:color="auto"/>
              <w:bottom w:val="single" w:sz="4" w:space="0" w:color="auto"/>
              <w:right w:val="single" w:sz="4" w:space="0" w:color="auto"/>
            </w:tcBorders>
            <w:noWrap/>
            <w:vAlign w:val="center"/>
            <w:hideMark/>
          </w:tcPr>
          <w:p w14:paraId="262A0E87" w14:textId="77777777" w:rsidR="008E4582" w:rsidRPr="00942A14" w:rsidRDefault="008E4582" w:rsidP="00942A14">
            <w:pPr>
              <w:pStyle w:val="Bang1"/>
              <w:jc w:val="center"/>
              <w:rPr>
                <w:sz w:val="23"/>
                <w:szCs w:val="23"/>
              </w:rPr>
            </w:pPr>
            <w:r w:rsidRPr="00942A14">
              <w:rPr>
                <w:color w:val="000000"/>
                <w:sz w:val="23"/>
                <w:szCs w:val="23"/>
              </w:rPr>
              <w:t>0</w:t>
            </w:r>
          </w:p>
        </w:tc>
        <w:tc>
          <w:tcPr>
            <w:tcW w:w="901" w:type="dxa"/>
            <w:tcBorders>
              <w:top w:val="single" w:sz="4" w:space="0" w:color="auto"/>
              <w:left w:val="single" w:sz="4" w:space="0" w:color="auto"/>
              <w:bottom w:val="single" w:sz="4" w:space="0" w:color="auto"/>
              <w:right w:val="single" w:sz="4" w:space="0" w:color="auto"/>
            </w:tcBorders>
            <w:noWrap/>
            <w:vAlign w:val="center"/>
            <w:hideMark/>
          </w:tcPr>
          <w:p w14:paraId="367C238A" w14:textId="77777777" w:rsidR="008E4582" w:rsidRPr="00942A14" w:rsidRDefault="008E4582" w:rsidP="00942A14">
            <w:pPr>
              <w:pStyle w:val="Bang1"/>
              <w:jc w:val="center"/>
              <w:rPr>
                <w:sz w:val="23"/>
                <w:szCs w:val="23"/>
              </w:rPr>
            </w:pPr>
            <w:r w:rsidRPr="00942A14">
              <w:rPr>
                <w:color w:val="000000"/>
                <w:sz w:val="23"/>
                <w:szCs w:val="23"/>
              </w:rPr>
              <w:t>0</w:t>
            </w:r>
          </w:p>
        </w:tc>
        <w:tc>
          <w:tcPr>
            <w:tcW w:w="901" w:type="dxa"/>
            <w:tcBorders>
              <w:top w:val="single" w:sz="4" w:space="0" w:color="auto"/>
              <w:left w:val="single" w:sz="4" w:space="0" w:color="auto"/>
              <w:bottom w:val="single" w:sz="4" w:space="0" w:color="auto"/>
              <w:right w:val="single" w:sz="4" w:space="0" w:color="auto"/>
            </w:tcBorders>
            <w:noWrap/>
            <w:hideMark/>
          </w:tcPr>
          <w:p w14:paraId="536C3E72" w14:textId="77777777" w:rsidR="008E4582" w:rsidRPr="00942A14" w:rsidRDefault="008E4582" w:rsidP="00942A14">
            <w:pPr>
              <w:pStyle w:val="Bang1"/>
              <w:jc w:val="center"/>
              <w:rPr>
                <w:sz w:val="23"/>
                <w:szCs w:val="23"/>
              </w:rPr>
            </w:pPr>
            <w:r w:rsidRPr="00942A14">
              <w:rPr>
                <w:sz w:val="23"/>
                <w:szCs w:val="23"/>
              </w:rPr>
              <w:t>0</w:t>
            </w:r>
          </w:p>
        </w:tc>
        <w:tc>
          <w:tcPr>
            <w:tcW w:w="920" w:type="dxa"/>
            <w:tcBorders>
              <w:top w:val="single" w:sz="4" w:space="0" w:color="auto"/>
              <w:left w:val="single" w:sz="4" w:space="0" w:color="auto"/>
              <w:bottom w:val="single" w:sz="4" w:space="0" w:color="auto"/>
              <w:right w:val="single" w:sz="4" w:space="0" w:color="auto"/>
            </w:tcBorders>
            <w:noWrap/>
            <w:vAlign w:val="bottom"/>
            <w:hideMark/>
          </w:tcPr>
          <w:p w14:paraId="7AA48908" w14:textId="77777777" w:rsidR="008E4582" w:rsidRPr="00942A14" w:rsidRDefault="008E4582" w:rsidP="00942A14">
            <w:pPr>
              <w:pStyle w:val="Bang1"/>
              <w:jc w:val="center"/>
              <w:rPr>
                <w:sz w:val="23"/>
                <w:szCs w:val="23"/>
              </w:rPr>
            </w:pPr>
            <w:r w:rsidRPr="00942A14">
              <w:rPr>
                <w:color w:val="000000"/>
                <w:sz w:val="23"/>
                <w:szCs w:val="23"/>
              </w:rPr>
              <w:t>0</w:t>
            </w:r>
          </w:p>
        </w:tc>
        <w:tc>
          <w:tcPr>
            <w:tcW w:w="1022" w:type="dxa"/>
            <w:tcBorders>
              <w:top w:val="single" w:sz="4" w:space="0" w:color="auto"/>
              <w:left w:val="single" w:sz="4" w:space="0" w:color="auto"/>
              <w:bottom w:val="single" w:sz="4" w:space="0" w:color="auto"/>
              <w:right w:val="single" w:sz="4" w:space="0" w:color="auto"/>
            </w:tcBorders>
            <w:noWrap/>
            <w:vAlign w:val="center"/>
            <w:hideMark/>
          </w:tcPr>
          <w:p w14:paraId="1529EE25" w14:textId="77777777" w:rsidR="008E4582" w:rsidRPr="00942A14" w:rsidRDefault="008E4582" w:rsidP="00942A14">
            <w:pPr>
              <w:pStyle w:val="Bang1"/>
              <w:jc w:val="center"/>
              <w:rPr>
                <w:sz w:val="23"/>
                <w:szCs w:val="23"/>
              </w:rPr>
            </w:pPr>
            <w:r w:rsidRPr="00942A14">
              <w:rPr>
                <w:color w:val="000000"/>
                <w:sz w:val="23"/>
                <w:szCs w:val="23"/>
              </w:rPr>
              <w:t>0</w:t>
            </w:r>
          </w:p>
        </w:tc>
        <w:tc>
          <w:tcPr>
            <w:tcW w:w="871" w:type="dxa"/>
            <w:tcBorders>
              <w:top w:val="single" w:sz="4" w:space="0" w:color="auto"/>
              <w:left w:val="single" w:sz="4" w:space="0" w:color="auto"/>
              <w:bottom w:val="single" w:sz="4" w:space="0" w:color="auto"/>
              <w:right w:val="single" w:sz="4" w:space="0" w:color="auto"/>
            </w:tcBorders>
            <w:noWrap/>
            <w:vAlign w:val="center"/>
            <w:hideMark/>
          </w:tcPr>
          <w:p w14:paraId="04A1CD33" w14:textId="77777777" w:rsidR="008E4582" w:rsidRPr="00942A14" w:rsidRDefault="008E4582" w:rsidP="00942A14">
            <w:pPr>
              <w:pStyle w:val="Bang1"/>
              <w:jc w:val="center"/>
              <w:rPr>
                <w:sz w:val="23"/>
                <w:szCs w:val="23"/>
              </w:rPr>
            </w:pPr>
            <w:r w:rsidRPr="00942A14">
              <w:rPr>
                <w:color w:val="000000"/>
                <w:sz w:val="23"/>
                <w:szCs w:val="23"/>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49C324" w14:textId="77777777" w:rsidR="008E4582" w:rsidRPr="00942A14" w:rsidRDefault="008E4582" w:rsidP="00942A14">
            <w:pPr>
              <w:spacing w:before="0" w:after="0" w:line="240" w:lineRule="auto"/>
              <w:ind w:firstLine="0"/>
              <w:jc w:val="center"/>
              <w:rPr>
                <w:bCs/>
                <w:sz w:val="23"/>
                <w:szCs w:val="23"/>
              </w:rPr>
            </w:pPr>
          </w:p>
        </w:tc>
      </w:tr>
      <w:tr w:rsidR="008E4582" w:rsidRPr="00942A14" w14:paraId="4A24F591" w14:textId="77777777" w:rsidTr="008E4582">
        <w:trPr>
          <w:trHeight w:val="229"/>
          <w:jc w:val="center"/>
        </w:trPr>
        <w:tc>
          <w:tcPr>
            <w:tcW w:w="1807" w:type="dxa"/>
            <w:vMerge w:val="restart"/>
            <w:tcBorders>
              <w:top w:val="single" w:sz="4" w:space="0" w:color="auto"/>
              <w:left w:val="single" w:sz="4" w:space="0" w:color="auto"/>
              <w:bottom w:val="single" w:sz="4" w:space="0" w:color="auto"/>
              <w:right w:val="single" w:sz="4" w:space="0" w:color="auto"/>
            </w:tcBorders>
            <w:vAlign w:val="center"/>
            <w:hideMark/>
          </w:tcPr>
          <w:p w14:paraId="10F3DDE4" w14:textId="45953B27" w:rsidR="008E4582" w:rsidRPr="00942A14" w:rsidRDefault="008E4582" w:rsidP="00942A14">
            <w:pPr>
              <w:pStyle w:val="Bang1"/>
              <w:jc w:val="center"/>
              <w:rPr>
                <w:sz w:val="23"/>
                <w:szCs w:val="23"/>
              </w:rPr>
            </w:pPr>
            <w:r w:rsidRPr="00942A14">
              <w:rPr>
                <w:sz w:val="23"/>
                <w:szCs w:val="23"/>
              </w:rPr>
              <w:t>Hóa chất diệt bọ gậy</w:t>
            </w:r>
          </w:p>
        </w:tc>
        <w:tc>
          <w:tcPr>
            <w:tcW w:w="910" w:type="dxa"/>
            <w:tcBorders>
              <w:top w:val="single" w:sz="4" w:space="0" w:color="auto"/>
              <w:left w:val="single" w:sz="4" w:space="0" w:color="auto"/>
              <w:bottom w:val="single" w:sz="4" w:space="0" w:color="auto"/>
              <w:right w:val="single" w:sz="4" w:space="0" w:color="auto"/>
            </w:tcBorders>
            <w:noWrap/>
            <w:vAlign w:val="center"/>
            <w:hideMark/>
          </w:tcPr>
          <w:p w14:paraId="7694231B" w14:textId="77777777" w:rsidR="008E4582" w:rsidRPr="00942A14" w:rsidRDefault="008E4582" w:rsidP="00942A14">
            <w:pPr>
              <w:pStyle w:val="Bang1"/>
              <w:jc w:val="center"/>
              <w:rPr>
                <w:sz w:val="23"/>
                <w:szCs w:val="23"/>
              </w:rPr>
            </w:pPr>
            <w:r w:rsidRPr="00942A14">
              <w:rPr>
                <w:sz w:val="23"/>
                <w:szCs w:val="23"/>
              </w:rPr>
              <w:t>Huyện</w:t>
            </w:r>
          </w:p>
        </w:tc>
        <w:tc>
          <w:tcPr>
            <w:tcW w:w="1077" w:type="dxa"/>
            <w:vMerge w:val="restart"/>
            <w:tcBorders>
              <w:top w:val="single" w:sz="4" w:space="0" w:color="auto"/>
              <w:left w:val="single" w:sz="4" w:space="0" w:color="auto"/>
              <w:bottom w:val="single" w:sz="4" w:space="0" w:color="auto"/>
              <w:right w:val="single" w:sz="4" w:space="0" w:color="auto"/>
            </w:tcBorders>
            <w:vAlign w:val="center"/>
            <w:hideMark/>
          </w:tcPr>
          <w:p w14:paraId="2C13B440" w14:textId="77777777" w:rsidR="008E4582" w:rsidRPr="00942A14" w:rsidRDefault="008E4582" w:rsidP="00942A14">
            <w:pPr>
              <w:pStyle w:val="Bang1"/>
              <w:jc w:val="center"/>
              <w:rPr>
                <w:sz w:val="23"/>
                <w:szCs w:val="23"/>
              </w:rPr>
            </w:pPr>
            <w:r w:rsidRPr="00942A14">
              <w:rPr>
                <w:sz w:val="23"/>
                <w:szCs w:val="23"/>
              </w:rPr>
              <w:t>1.558</w:t>
            </w:r>
          </w:p>
        </w:tc>
        <w:tc>
          <w:tcPr>
            <w:tcW w:w="825" w:type="dxa"/>
            <w:tcBorders>
              <w:top w:val="single" w:sz="4" w:space="0" w:color="auto"/>
              <w:left w:val="single" w:sz="4" w:space="0" w:color="auto"/>
              <w:bottom w:val="single" w:sz="4" w:space="0" w:color="auto"/>
              <w:right w:val="single" w:sz="4" w:space="0" w:color="auto"/>
            </w:tcBorders>
            <w:noWrap/>
            <w:hideMark/>
          </w:tcPr>
          <w:p w14:paraId="0AF6D564" w14:textId="77777777" w:rsidR="008E4582" w:rsidRPr="00942A14" w:rsidRDefault="008E4582" w:rsidP="00942A14">
            <w:pPr>
              <w:pStyle w:val="Bang1"/>
              <w:jc w:val="center"/>
              <w:rPr>
                <w:sz w:val="23"/>
                <w:szCs w:val="23"/>
              </w:rPr>
            </w:pPr>
            <w:r w:rsidRPr="00942A14">
              <w:rPr>
                <w:sz w:val="23"/>
                <w:szCs w:val="23"/>
              </w:rPr>
              <w:t>129</w:t>
            </w:r>
          </w:p>
        </w:tc>
        <w:tc>
          <w:tcPr>
            <w:tcW w:w="957" w:type="dxa"/>
            <w:tcBorders>
              <w:top w:val="single" w:sz="4" w:space="0" w:color="auto"/>
              <w:left w:val="single" w:sz="4" w:space="0" w:color="auto"/>
              <w:bottom w:val="single" w:sz="4" w:space="0" w:color="auto"/>
              <w:right w:val="single" w:sz="4" w:space="0" w:color="auto"/>
            </w:tcBorders>
            <w:noWrap/>
            <w:vAlign w:val="center"/>
            <w:hideMark/>
          </w:tcPr>
          <w:p w14:paraId="3A652483" w14:textId="77777777" w:rsidR="008E4582" w:rsidRPr="00942A14" w:rsidRDefault="008E4582" w:rsidP="00942A14">
            <w:pPr>
              <w:pStyle w:val="Bang1"/>
              <w:jc w:val="center"/>
              <w:rPr>
                <w:sz w:val="23"/>
                <w:szCs w:val="23"/>
              </w:rPr>
            </w:pPr>
            <w:r w:rsidRPr="00942A14">
              <w:rPr>
                <w:color w:val="000000"/>
                <w:sz w:val="23"/>
                <w:szCs w:val="23"/>
              </w:rPr>
              <w:t>100</w:t>
            </w:r>
          </w:p>
        </w:tc>
        <w:tc>
          <w:tcPr>
            <w:tcW w:w="882" w:type="dxa"/>
            <w:tcBorders>
              <w:top w:val="single" w:sz="4" w:space="0" w:color="auto"/>
              <w:left w:val="single" w:sz="4" w:space="0" w:color="auto"/>
              <w:bottom w:val="single" w:sz="4" w:space="0" w:color="auto"/>
              <w:right w:val="single" w:sz="4" w:space="0" w:color="auto"/>
            </w:tcBorders>
            <w:noWrap/>
            <w:vAlign w:val="center"/>
            <w:hideMark/>
          </w:tcPr>
          <w:p w14:paraId="55367E7E" w14:textId="77777777" w:rsidR="008E4582" w:rsidRPr="00942A14" w:rsidRDefault="008E4582" w:rsidP="00942A14">
            <w:pPr>
              <w:pStyle w:val="Bang1"/>
              <w:jc w:val="center"/>
              <w:rPr>
                <w:sz w:val="23"/>
                <w:szCs w:val="23"/>
              </w:rPr>
            </w:pPr>
            <w:r w:rsidRPr="00942A14">
              <w:rPr>
                <w:color w:val="000000"/>
                <w:sz w:val="23"/>
                <w:szCs w:val="23"/>
              </w:rPr>
              <w:t>290</w:t>
            </w:r>
          </w:p>
        </w:tc>
        <w:tc>
          <w:tcPr>
            <w:tcW w:w="871" w:type="dxa"/>
            <w:tcBorders>
              <w:top w:val="single" w:sz="4" w:space="0" w:color="auto"/>
              <w:left w:val="single" w:sz="4" w:space="0" w:color="auto"/>
              <w:bottom w:val="single" w:sz="4" w:space="0" w:color="auto"/>
              <w:right w:val="single" w:sz="4" w:space="0" w:color="auto"/>
            </w:tcBorders>
            <w:noWrap/>
            <w:hideMark/>
          </w:tcPr>
          <w:p w14:paraId="269F9DDD" w14:textId="77777777" w:rsidR="008E4582" w:rsidRPr="00942A14" w:rsidRDefault="008E4582" w:rsidP="00942A14">
            <w:pPr>
              <w:pStyle w:val="Bang1"/>
              <w:jc w:val="center"/>
              <w:rPr>
                <w:sz w:val="23"/>
                <w:szCs w:val="23"/>
              </w:rPr>
            </w:pPr>
            <w:r w:rsidRPr="00942A14">
              <w:rPr>
                <w:sz w:val="23"/>
                <w:szCs w:val="23"/>
              </w:rPr>
              <w:t>30</w:t>
            </w:r>
          </w:p>
        </w:tc>
        <w:tc>
          <w:tcPr>
            <w:tcW w:w="871" w:type="dxa"/>
            <w:tcBorders>
              <w:top w:val="single" w:sz="4" w:space="0" w:color="auto"/>
              <w:left w:val="single" w:sz="4" w:space="0" w:color="auto"/>
              <w:bottom w:val="single" w:sz="4" w:space="0" w:color="auto"/>
              <w:right w:val="single" w:sz="4" w:space="0" w:color="auto"/>
            </w:tcBorders>
            <w:noWrap/>
            <w:hideMark/>
          </w:tcPr>
          <w:p w14:paraId="5477E4F3" w14:textId="77777777" w:rsidR="008E4582" w:rsidRPr="00942A14" w:rsidRDefault="008E4582" w:rsidP="00942A14">
            <w:pPr>
              <w:pStyle w:val="Bang1"/>
              <w:jc w:val="center"/>
              <w:rPr>
                <w:sz w:val="23"/>
                <w:szCs w:val="23"/>
              </w:rPr>
            </w:pPr>
            <w:r w:rsidRPr="00942A14">
              <w:rPr>
                <w:sz w:val="23"/>
                <w:szCs w:val="23"/>
              </w:rPr>
              <w:t>35</w:t>
            </w:r>
          </w:p>
        </w:tc>
        <w:tc>
          <w:tcPr>
            <w:tcW w:w="981" w:type="dxa"/>
            <w:tcBorders>
              <w:top w:val="single" w:sz="4" w:space="0" w:color="auto"/>
              <w:left w:val="single" w:sz="4" w:space="0" w:color="auto"/>
              <w:bottom w:val="single" w:sz="4" w:space="0" w:color="auto"/>
              <w:right w:val="single" w:sz="4" w:space="0" w:color="auto"/>
            </w:tcBorders>
            <w:noWrap/>
            <w:vAlign w:val="center"/>
            <w:hideMark/>
          </w:tcPr>
          <w:p w14:paraId="16972AED" w14:textId="77777777" w:rsidR="008E4582" w:rsidRPr="00942A14" w:rsidRDefault="008E4582" w:rsidP="00942A14">
            <w:pPr>
              <w:pStyle w:val="Bang1"/>
              <w:jc w:val="center"/>
              <w:rPr>
                <w:sz w:val="23"/>
                <w:szCs w:val="23"/>
              </w:rPr>
            </w:pPr>
            <w:r w:rsidRPr="00942A14">
              <w:rPr>
                <w:color w:val="000000"/>
                <w:sz w:val="23"/>
                <w:szCs w:val="23"/>
              </w:rPr>
              <w:t>0</w:t>
            </w:r>
          </w:p>
        </w:tc>
        <w:tc>
          <w:tcPr>
            <w:tcW w:w="901" w:type="dxa"/>
            <w:tcBorders>
              <w:top w:val="single" w:sz="4" w:space="0" w:color="auto"/>
              <w:left w:val="single" w:sz="4" w:space="0" w:color="auto"/>
              <w:bottom w:val="single" w:sz="4" w:space="0" w:color="auto"/>
              <w:right w:val="single" w:sz="4" w:space="0" w:color="auto"/>
            </w:tcBorders>
            <w:noWrap/>
            <w:vAlign w:val="center"/>
            <w:hideMark/>
          </w:tcPr>
          <w:p w14:paraId="4056881C" w14:textId="77777777" w:rsidR="008E4582" w:rsidRPr="00942A14" w:rsidRDefault="008E4582" w:rsidP="00942A14">
            <w:pPr>
              <w:pStyle w:val="Bang1"/>
              <w:jc w:val="center"/>
              <w:rPr>
                <w:sz w:val="23"/>
                <w:szCs w:val="23"/>
              </w:rPr>
            </w:pPr>
            <w:r w:rsidRPr="00942A14">
              <w:rPr>
                <w:color w:val="000000"/>
                <w:sz w:val="23"/>
                <w:szCs w:val="23"/>
              </w:rPr>
              <w:t>0</w:t>
            </w:r>
          </w:p>
        </w:tc>
        <w:tc>
          <w:tcPr>
            <w:tcW w:w="901" w:type="dxa"/>
            <w:tcBorders>
              <w:top w:val="single" w:sz="4" w:space="0" w:color="auto"/>
              <w:left w:val="single" w:sz="4" w:space="0" w:color="auto"/>
              <w:bottom w:val="single" w:sz="4" w:space="0" w:color="auto"/>
              <w:right w:val="single" w:sz="4" w:space="0" w:color="auto"/>
            </w:tcBorders>
            <w:noWrap/>
            <w:hideMark/>
          </w:tcPr>
          <w:p w14:paraId="52B074FC" w14:textId="77777777" w:rsidR="008E4582" w:rsidRPr="00942A14" w:rsidRDefault="008E4582" w:rsidP="00942A14">
            <w:pPr>
              <w:pStyle w:val="Bang1"/>
              <w:jc w:val="center"/>
              <w:rPr>
                <w:sz w:val="23"/>
                <w:szCs w:val="23"/>
              </w:rPr>
            </w:pPr>
            <w:r w:rsidRPr="00942A14">
              <w:rPr>
                <w:sz w:val="23"/>
                <w:szCs w:val="23"/>
              </w:rPr>
              <w:t>0</w:t>
            </w:r>
          </w:p>
        </w:tc>
        <w:tc>
          <w:tcPr>
            <w:tcW w:w="920" w:type="dxa"/>
            <w:tcBorders>
              <w:top w:val="single" w:sz="4" w:space="0" w:color="auto"/>
              <w:left w:val="single" w:sz="4" w:space="0" w:color="auto"/>
              <w:bottom w:val="single" w:sz="4" w:space="0" w:color="auto"/>
              <w:right w:val="single" w:sz="4" w:space="0" w:color="auto"/>
            </w:tcBorders>
            <w:noWrap/>
            <w:vAlign w:val="bottom"/>
            <w:hideMark/>
          </w:tcPr>
          <w:p w14:paraId="5684C714" w14:textId="77777777" w:rsidR="008E4582" w:rsidRPr="00942A14" w:rsidRDefault="008E4582" w:rsidP="00942A14">
            <w:pPr>
              <w:pStyle w:val="Bang1"/>
              <w:jc w:val="center"/>
              <w:rPr>
                <w:sz w:val="23"/>
                <w:szCs w:val="23"/>
              </w:rPr>
            </w:pPr>
            <w:r w:rsidRPr="00942A14">
              <w:rPr>
                <w:color w:val="000000"/>
                <w:sz w:val="23"/>
                <w:szCs w:val="23"/>
              </w:rPr>
              <w:t>0</w:t>
            </w:r>
          </w:p>
        </w:tc>
        <w:tc>
          <w:tcPr>
            <w:tcW w:w="1022" w:type="dxa"/>
            <w:tcBorders>
              <w:top w:val="single" w:sz="4" w:space="0" w:color="auto"/>
              <w:left w:val="single" w:sz="4" w:space="0" w:color="auto"/>
              <w:bottom w:val="single" w:sz="4" w:space="0" w:color="auto"/>
              <w:right w:val="single" w:sz="4" w:space="0" w:color="auto"/>
            </w:tcBorders>
            <w:noWrap/>
            <w:vAlign w:val="center"/>
            <w:hideMark/>
          </w:tcPr>
          <w:p w14:paraId="3ED63ACF" w14:textId="77777777" w:rsidR="008E4582" w:rsidRPr="00942A14" w:rsidRDefault="008E4582" w:rsidP="00942A14">
            <w:pPr>
              <w:pStyle w:val="Bang1"/>
              <w:jc w:val="center"/>
              <w:rPr>
                <w:sz w:val="23"/>
                <w:szCs w:val="23"/>
              </w:rPr>
            </w:pPr>
            <w:r w:rsidRPr="00942A14">
              <w:rPr>
                <w:color w:val="000000"/>
                <w:sz w:val="23"/>
                <w:szCs w:val="23"/>
              </w:rPr>
              <w:t>120</w:t>
            </w:r>
          </w:p>
        </w:tc>
        <w:tc>
          <w:tcPr>
            <w:tcW w:w="871" w:type="dxa"/>
            <w:tcBorders>
              <w:top w:val="single" w:sz="4" w:space="0" w:color="auto"/>
              <w:left w:val="single" w:sz="4" w:space="0" w:color="auto"/>
              <w:bottom w:val="single" w:sz="4" w:space="0" w:color="auto"/>
              <w:right w:val="single" w:sz="4" w:space="0" w:color="auto"/>
            </w:tcBorders>
            <w:noWrap/>
            <w:vAlign w:val="center"/>
            <w:hideMark/>
          </w:tcPr>
          <w:p w14:paraId="3B9AEA4C" w14:textId="77777777" w:rsidR="008E4582" w:rsidRPr="00942A14" w:rsidRDefault="008E4582" w:rsidP="00942A14">
            <w:pPr>
              <w:pStyle w:val="Bang1"/>
              <w:jc w:val="center"/>
              <w:rPr>
                <w:sz w:val="23"/>
                <w:szCs w:val="23"/>
              </w:rPr>
            </w:pPr>
            <w:r w:rsidRPr="00942A14">
              <w:rPr>
                <w:color w:val="000000"/>
                <w:sz w:val="23"/>
                <w:szCs w:val="23"/>
              </w:rPr>
              <w:t>0</w:t>
            </w:r>
          </w:p>
        </w:tc>
        <w:tc>
          <w:tcPr>
            <w:tcW w:w="990" w:type="dxa"/>
            <w:vMerge w:val="restart"/>
            <w:tcBorders>
              <w:top w:val="single" w:sz="4" w:space="0" w:color="auto"/>
              <w:left w:val="single" w:sz="4" w:space="0" w:color="auto"/>
              <w:bottom w:val="single" w:sz="4" w:space="0" w:color="auto"/>
              <w:right w:val="single" w:sz="4" w:space="0" w:color="auto"/>
            </w:tcBorders>
            <w:noWrap/>
            <w:vAlign w:val="center"/>
            <w:hideMark/>
          </w:tcPr>
          <w:p w14:paraId="411B29F2" w14:textId="77777777" w:rsidR="008E4582" w:rsidRPr="00942A14" w:rsidRDefault="008E4582" w:rsidP="00942A14">
            <w:pPr>
              <w:pStyle w:val="Bang1"/>
              <w:jc w:val="center"/>
              <w:rPr>
                <w:sz w:val="23"/>
                <w:szCs w:val="23"/>
              </w:rPr>
            </w:pPr>
            <w:r w:rsidRPr="00942A14">
              <w:rPr>
                <w:sz w:val="23"/>
                <w:szCs w:val="23"/>
              </w:rPr>
              <w:t>0</w:t>
            </w:r>
          </w:p>
        </w:tc>
      </w:tr>
      <w:tr w:rsidR="008E4582" w:rsidRPr="00942A14" w14:paraId="12A1233A" w14:textId="77777777" w:rsidTr="008E4582">
        <w:trPr>
          <w:trHeight w:val="2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ED8E8D" w14:textId="77777777" w:rsidR="008E4582" w:rsidRPr="00942A14" w:rsidRDefault="008E4582" w:rsidP="00942A14">
            <w:pPr>
              <w:spacing w:before="0" w:after="0" w:line="240" w:lineRule="auto"/>
              <w:ind w:firstLine="0"/>
              <w:jc w:val="center"/>
              <w:rPr>
                <w:bCs/>
                <w:sz w:val="23"/>
                <w:szCs w:val="23"/>
              </w:rPr>
            </w:pPr>
          </w:p>
        </w:tc>
        <w:tc>
          <w:tcPr>
            <w:tcW w:w="910" w:type="dxa"/>
            <w:tcBorders>
              <w:top w:val="single" w:sz="4" w:space="0" w:color="auto"/>
              <w:left w:val="single" w:sz="4" w:space="0" w:color="auto"/>
              <w:bottom w:val="single" w:sz="4" w:space="0" w:color="auto"/>
              <w:right w:val="single" w:sz="4" w:space="0" w:color="auto"/>
            </w:tcBorders>
            <w:noWrap/>
            <w:vAlign w:val="center"/>
            <w:hideMark/>
          </w:tcPr>
          <w:p w14:paraId="628266A7" w14:textId="77777777" w:rsidR="008E4582" w:rsidRPr="00942A14" w:rsidRDefault="008E4582" w:rsidP="00942A14">
            <w:pPr>
              <w:pStyle w:val="Bang1"/>
              <w:jc w:val="center"/>
              <w:rPr>
                <w:sz w:val="23"/>
                <w:szCs w:val="23"/>
              </w:rPr>
            </w:pPr>
            <w:r w:rsidRPr="00942A14">
              <w:rPr>
                <w:sz w:val="23"/>
                <w:szCs w:val="23"/>
              </w:rPr>
              <w:t>xã</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A8EDAF" w14:textId="77777777" w:rsidR="008E4582" w:rsidRPr="00942A14" w:rsidRDefault="008E4582" w:rsidP="00942A14">
            <w:pPr>
              <w:spacing w:before="0" w:after="0" w:line="240" w:lineRule="auto"/>
              <w:ind w:firstLine="0"/>
              <w:jc w:val="center"/>
              <w:rPr>
                <w:bCs/>
                <w:sz w:val="23"/>
                <w:szCs w:val="23"/>
              </w:rPr>
            </w:pPr>
          </w:p>
        </w:tc>
        <w:tc>
          <w:tcPr>
            <w:tcW w:w="825" w:type="dxa"/>
            <w:tcBorders>
              <w:top w:val="single" w:sz="4" w:space="0" w:color="auto"/>
              <w:left w:val="single" w:sz="4" w:space="0" w:color="auto"/>
              <w:bottom w:val="single" w:sz="4" w:space="0" w:color="auto"/>
              <w:right w:val="single" w:sz="4" w:space="0" w:color="auto"/>
            </w:tcBorders>
            <w:noWrap/>
            <w:hideMark/>
          </w:tcPr>
          <w:p w14:paraId="4EB32452" w14:textId="77777777" w:rsidR="008E4582" w:rsidRPr="00942A14" w:rsidRDefault="008E4582" w:rsidP="00942A14">
            <w:pPr>
              <w:pStyle w:val="Bang1"/>
              <w:jc w:val="center"/>
              <w:rPr>
                <w:sz w:val="23"/>
                <w:szCs w:val="23"/>
              </w:rPr>
            </w:pPr>
            <w:r w:rsidRPr="00942A14">
              <w:rPr>
                <w:sz w:val="23"/>
                <w:szCs w:val="23"/>
              </w:rPr>
              <w:t>400</w:t>
            </w:r>
          </w:p>
        </w:tc>
        <w:tc>
          <w:tcPr>
            <w:tcW w:w="957" w:type="dxa"/>
            <w:tcBorders>
              <w:top w:val="single" w:sz="4" w:space="0" w:color="auto"/>
              <w:left w:val="single" w:sz="4" w:space="0" w:color="auto"/>
              <w:bottom w:val="single" w:sz="4" w:space="0" w:color="auto"/>
              <w:right w:val="single" w:sz="4" w:space="0" w:color="auto"/>
            </w:tcBorders>
            <w:noWrap/>
            <w:vAlign w:val="center"/>
            <w:hideMark/>
          </w:tcPr>
          <w:p w14:paraId="49853E26" w14:textId="77777777" w:rsidR="008E4582" w:rsidRPr="00942A14" w:rsidRDefault="008E4582" w:rsidP="00942A14">
            <w:pPr>
              <w:pStyle w:val="Bang1"/>
              <w:jc w:val="center"/>
              <w:rPr>
                <w:sz w:val="23"/>
                <w:szCs w:val="23"/>
              </w:rPr>
            </w:pPr>
            <w:r w:rsidRPr="00942A14">
              <w:rPr>
                <w:color w:val="000000"/>
                <w:sz w:val="23"/>
                <w:szCs w:val="23"/>
              </w:rPr>
              <w:t>175</w:t>
            </w:r>
          </w:p>
        </w:tc>
        <w:tc>
          <w:tcPr>
            <w:tcW w:w="882" w:type="dxa"/>
            <w:tcBorders>
              <w:top w:val="single" w:sz="4" w:space="0" w:color="auto"/>
              <w:left w:val="single" w:sz="4" w:space="0" w:color="auto"/>
              <w:bottom w:val="single" w:sz="4" w:space="0" w:color="auto"/>
              <w:right w:val="single" w:sz="4" w:space="0" w:color="auto"/>
            </w:tcBorders>
            <w:noWrap/>
            <w:vAlign w:val="center"/>
            <w:hideMark/>
          </w:tcPr>
          <w:p w14:paraId="17AE01E9" w14:textId="77777777" w:rsidR="008E4582" w:rsidRPr="00942A14" w:rsidRDefault="008E4582" w:rsidP="00942A14">
            <w:pPr>
              <w:pStyle w:val="Bang1"/>
              <w:jc w:val="center"/>
              <w:rPr>
                <w:sz w:val="23"/>
                <w:szCs w:val="23"/>
              </w:rPr>
            </w:pPr>
            <w:r w:rsidRPr="00942A14">
              <w:rPr>
                <w:color w:val="000000"/>
                <w:sz w:val="23"/>
                <w:szCs w:val="23"/>
              </w:rPr>
              <w:t>0</w:t>
            </w:r>
          </w:p>
        </w:tc>
        <w:tc>
          <w:tcPr>
            <w:tcW w:w="871" w:type="dxa"/>
            <w:tcBorders>
              <w:top w:val="single" w:sz="4" w:space="0" w:color="auto"/>
              <w:left w:val="single" w:sz="4" w:space="0" w:color="auto"/>
              <w:bottom w:val="single" w:sz="4" w:space="0" w:color="auto"/>
              <w:right w:val="single" w:sz="4" w:space="0" w:color="auto"/>
            </w:tcBorders>
            <w:noWrap/>
            <w:hideMark/>
          </w:tcPr>
          <w:p w14:paraId="098C13C6" w14:textId="77777777" w:rsidR="008E4582" w:rsidRPr="00942A14" w:rsidRDefault="008E4582" w:rsidP="00942A14">
            <w:pPr>
              <w:pStyle w:val="Bang1"/>
              <w:jc w:val="center"/>
              <w:rPr>
                <w:sz w:val="23"/>
                <w:szCs w:val="23"/>
              </w:rPr>
            </w:pPr>
            <w:r w:rsidRPr="00942A14">
              <w:rPr>
                <w:sz w:val="23"/>
                <w:szCs w:val="23"/>
              </w:rPr>
              <w:t>70</w:t>
            </w:r>
          </w:p>
        </w:tc>
        <w:tc>
          <w:tcPr>
            <w:tcW w:w="871" w:type="dxa"/>
            <w:tcBorders>
              <w:top w:val="single" w:sz="4" w:space="0" w:color="auto"/>
              <w:left w:val="single" w:sz="4" w:space="0" w:color="auto"/>
              <w:bottom w:val="single" w:sz="4" w:space="0" w:color="auto"/>
              <w:right w:val="single" w:sz="4" w:space="0" w:color="auto"/>
            </w:tcBorders>
            <w:noWrap/>
            <w:hideMark/>
          </w:tcPr>
          <w:p w14:paraId="5DDF5B62" w14:textId="77777777" w:rsidR="008E4582" w:rsidRPr="00942A14" w:rsidRDefault="008E4582" w:rsidP="00942A14">
            <w:pPr>
              <w:pStyle w:val="Bang1"/>
              <w:jc w:val="center"/>
              <w:rPr>
                <w:sz w:val="23"/>
                <w:szCs w:val="23"/>
              </w:rPr>
            </w:pPr>
            <w:r w:rsidRPr="00942A14">
              <w:rPr>
                <w:sz w:val="23"/>
                <w:szCs w:val="23"/>
              </w:rPr>
              <w:t>105</w:t>
            </w:r>
          </w:p>
        </w:tc>
        <w:tc>
          <w:tcPr>
            <w:tcW w:w="981" w:type="dxa"/>
            <w:tcBorders>
              <w:top w:val="single" w:sz="4" w:space="0" w:color="auto"/>
              <w:left w:val="single" w:sz="4" w:space="0" w:color="auto"/>
              <w:bottom w:val="single" w:sz="4" w:space="0" w:color="auto"/>
              <w:right w:val="single" w:sz="4" w:space="0" w:color="auto"/>
            </w:tcBorders>
            <w:noWrap/>
            <w:vAlign w:val="center"/>
            <w:hideMark/>
          </w:tcPr>
          <w:p w14:paraId="5CC1B13E" w14:textId="77777777" w:rsidR="008E4582" w:rsidRPr="00942A14" w:rsidRDefault="008E4582" w:rsidP="00942A14">
            <w:pPr>
              <w:pStyle w:val="Bang1"/>
              <w:jc w:val="center"/>
              <w:rPr>
                <w:sz w:val="23"/>
                <w:szCs w:val="23"/>
              </w:rPr>
            </w:pPr>
            <w:r w:rsidRPr="00942A14">
              <w:rPr>
                <w:color w:val="000000"/>
                <w:sz w:val="23"/>
                <w:szCs w:val="23"/>
              </w:rPr>
              <w:t>212</w:t>
            </w:r>
          </w:p>
        </w:tc>
        <w:tc>
          <w:tcPr>
            <w:tcW w:w="901" w:type="dxa"/>
            <w:tcBorders>
              <w:top w:val="single" w:sz="4" w:space="0" w:color="auto"/>
              <w:left w:val="single" w:sz="4" w:space="0" w:color="auto"/>
              <w:bottom w:val="single" w:sz="4" w:space="0" w:color="auto"/>
              <w:right w:val="single" w:sz="4" w:space="0" w:color="auto"/>
            </w:tcBorders>
            <w:noWrap/>
            <w:vAlign w:val="center"/>
            <w:hideMark/>
          </w:tcPr>
          <w:p w14:paraId="0DB96DEB" w14:textId="77777777" w:rsidR="008E4582" w:rsidRPr="00942A14" w:rsidRDefault="008E4582" w:rsidP="00942A14">
            <w:pPr>
              <w:pStyle w:val="Bang1"/>
              <w:jc w:val="center"/>
              <w:rPr>
                <w:sz w:val="23"/>
                <w:szCs w:val="23"/>
              </w:rPr>
            </w:pPr>
            <w:r w:rsidRPr="00942A14">
              <w:rPr>
                <w:color w:val="000000"/>
                <w:sz w:val="23"/>
                <w:szCs w:val="23"/>
              </w:rPr>
              <w:t>0</w:t>
            </w:r>
          </w:p>
        </w:tc>
        <w:tc>
          <w:tcPr>
            <w:tcW w:w="901" w:type="dxa"/>
            <w:tcBorders>
              <w:top w:val="single" w:sz="4" w:space="0" w:color="auto"/>
              <w:left w:val="single" w:sz="4" w:space="0" w:color="auto"/>
              <w:bottom w:val="single" w:sz="4" w:space="0" w:color="auto"/>
              <w:right w:val="single" w:sz="4" w:space="0" w:color="auto"/>
            </w:tcBorders>
            <w:noWrap/>
            <w:hideMark/>
          </w:tcPr>
          <w:p w14:paraId="1DBA9469" w14:textId="77777777" w:rsidR="008E4582" w:rsidRPr="00942A14" w:rsidRDefault="008E4582" w:rsidP="00942A14">
            <w:pPr>
              <w:pStyle w:val="Bang1"/>
              <w:jc w:val="center"/>
              <w:rPr>
                <w:sz w:val="23"/>
                <w:szCs w:val="23"/>
              </w:rPr>
            </w:pPr>
            <w:r w:rsidRPr="00942A14">
              <w:rPr>
                <w:sz w:val="23"/>
                <w:szCs w:val="23"/>
              </w:rPr>
              <w:t>220</w:t>
            </w:r>
          </w:p>
        </w:tc>
        <w:tc>
          <w:tcPr>
            <w:tcW w:w="920" w:type="dxa"/>
            <w:tcBorders>
              <w:top w:val="single" w:sz="4" w:space="0" w:color="auto"/>
              <w:left w:val="single" w:sz="4" w:space="0" w:color="auto"/>
              <w:bottom w:val="single" w:sz="4" w:space="0" w:color="auto"/>
              <w:right w:val="single" w:sz="4" w:space="0" w:color="auto"/>
            </w:tcBorders>
            <w:noWrap/>
            <w:vAlign w:val="bottom"/>
            <w:hideMark/>
          </w:tcPr>
          <w:p w14:paraId="19DC30ED" w14:textId="77777777" w:rsidR="008E4582" w:rsidRPr="00942A14" w:rsidRDefault="008E4582" w:rsidP="00942A14">
            <w:pPr>
              <w:pStyle w:val="Bang1"/>
              <w:jc w:val="center"/>
              <w:rPr>
                <w:sz w:val="23"/>
                <w:szCs w:val="23"/>
              </w:rPr>
            </w:pPr>
            <w:r w:rsidRPr="00942A14">
              <w:rPr>
                <w:color w:val="000000"/>
                <w:sz w:val="23"/>
                <w:szCs w:val="23"/>
              </w:rPr>
              <w:t>181</w:t>
            </w:r>
          </w:p>
        </w:tc>
        <w:tc>
          <w:tcPr>
            <w:tcW w:w="1022" w:type="dxa"/>
            <w:tcBorders>
              <w:top w:val="single" w:sz="4" w:space="0" w:color="auto"/>
              <w:left w:val="single" w:sz="4" w:space="0" w:color="auto"/>
              <w:bottom w:val="single" w:sz="4" w:space="0" w:color="auto"/>
              <w:right w:val="single" w:sz="4" w:space="0" w:color="auto"/>
            </w:tcBorders>
            <w:noWrap/>
            <w:vAlign w:val="center"/>
            <w:hideMark/>
          </w:tcPr>
          <w:p w14:paraId="2F4DB117" w14:textId="77777777" w:rsidR="008E4582" w:rsidRPr="00942A14" w:rsidRDefault="008E4582" w:rsidP="00942A14">
            <w:pPr>
              <w:pStyle w:val="Bang1"/>
              <w:jc w:val="center"/>
              <w:rPr>
                <w:sz w:val="23"/>
                <w:szCs w:val="23"/>
              </w:rPr>
            </w:pPr>
            <w:r w:rsidRPr="00942A14">
              <w:rPr>
                <w:color w:val="000000"/>
                <w:sz w:val="23"/>
                <w:szCs w:val="23"/>
              </w:rPr>
              <w:t>20</w:t>
            </w:r>
          </w:p>
        </w:tc>
        <w:tc>
          <w:tcPr>
            <w:tcW w:w="871" w:type="dxa"/>
            <w:tcBorders>
              <w:top w:val="single" w:sz="4" w:space="0" w:color="auto"/>
              <w:left w:val="single" w:sz="4" w:space="0" w:color="auto"/>
              <w:bottom w:val="single" w:sz="4" w:space="0" w:color="auto"/>
              <w:right w:val="single" w:sz="4" w:space="0" w:color="auto"/>
            </w:tcBorders>
            <w:noWrap/>
            <w:vAlign w:val="center"/>
            <w:hideMark/>
          </w:tcPr>
          <w:p w14:paraId="528F93A6" w14:textId="77777777" w:rsidR="008E4582" w:rsidRPr="00942A14" w:rsidRDefault="008E4582" w:rsidP="00942A14">
            <w:pPr>
              <w:pStyle w:val="Bang1"/>
              <w:jc w:val="center"/>
              <w:rPr>
                <w:sz w:val="23"/>
                <w:szCs w:val="23"/>
              </w:rPr>
            </w:pPr>
            <w:r w:rsidRPr="00942A14">
              <w:rPr>
                <w:color w:val="000000"/>
                <w:sz w:val="23"/>
                <w:szCs w:val="23"/>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202E67" w14:textId="77777777" w:rsidR="008E4582" w:rsidRPr="00942A14" w:rsidRDefault="008E4582" w:rsidP="00942A14">
            <w:pPr>
              <w:spacing w:before="0" w:after="0" w:line="240" w:lineRule="auto"/>
              <w:ind w:firstLine="0"/>
              <w:jc w:val="center"/>
              <w:rPr>
                <w:bCs/>
                <w:sz w:val="23"/>
                <w:szCs w:val="23"/>
              </w:rPr>
            </w:pPr>
          </w:p>
        </w:tc>
      </w:tr>
      <w:tr w:rsidR="008E4582" w14:paraId="4F66440F" w14:textId="77777777" w:rsidTr="008E4582">
        <w:trPr>
          <w:trHeight w:val="229"/>
          <w:jc w:val="center"/>
        </w:trPr>
        <w:tc>
          <w:tcPr>
            <w:tcW w:w="1807" w:type="dxa"/>
            <w:vMerge w:val="restart"/>
            <w:tcBorders>
              <w:top w:val="single" w:sz="4" w:space="0" w:color="auto"/>
              <w:left w:val="single" w:sz="4" w:space="0" w:color="auto"/>
              <w:bottom w:val="single" w:sz="4" w:space="0" w:color="auto"/>
              <w:right w:val="single" w:sz="4" w:space="0" w:color="auto"/>
            </w:tcBorders>
            <w:vAlign w:val="center"/>
            <w:hideMark/>
          </w:tcPr>
          <w:p w14:paraId="4AD11A92" w14:textId="77777777" w:rsidR="008E4582" w:rsidRPr="00942A14" w:rsidRDefault="008E4582" w:rsidP="00942A14">
            <w:pPr>
              <w:pStyle w:val="Bang1"/>
              <w:jc w:val="center"/>
              <w:rPr>
                <w:sz w:val="23"/>
                <w:szCs w:val="23"/>
              </w:rPr>
            </w:pPr>
            <w:r w:rsidRPr="00942A14">
              <w:rPr>
                <w:sz w:val="23"/>
                <w:szCs w:val="23"/>
              </w:rPr>
              <w:t>Hóa chất diệt muỗi (Lít)</w:t>
            </w:r>
          </w:p>
        </w:tc>
        <w:tc>
          <w:tcPr>
            <w:tcW w:w="910" w:type="dxa"/>
            <w:tcBorders>
              <w:top w:val="single" w:sz="4" w:space="0" w:color="auto"/>
              <w:left w:val="single" w:sz="4" w:space="0" w:color="auto"/>
              <w:bottom w:val="single" w:sz="4" w:space="0" w:color="auto"/>
              <w:right w:val="single" w:sz="4" w:space="0" w:color="auto"/>
            </w:tcBorders>
            <w:noWrap/>
            <w:vAlign w:val="center"/>
            <w:hideMark/>
          </w:tcPr>
          <w:p w14:paraId="52F53D36" w14:textId="77777777" w:rsidR="008E4582" w:rsidRPr="00942A14" w:rsidRDefault="008E4582" w:rsidP="00942A14">
            <w:pPr>
              <w:pStyle w:val="Bang1"/>
              <w:jc w:val="center"/>
              <w:rPr>
                <w:sz w:val="23"/>
                <w:szCs w:val="23"/>
              </w:rPr>
            </w:pPr>
            <w:r w:rsidRPr="00942A14">
              <w:rPr>
                <w:sz w:val="23"/>
                <w:szCs w:val="23"/>
              </w:rPr>
              <w:t>Huyện</w:t>
            </w:r>
          </w:p>
        </w:tc>
        <w:tc>
          <w:tcPr>
            <w:tcW w:w="1077" w:type="dxa"/>
            <w:vMerge w:val="restart"/>
            <w:tcBorders>
              <w:top w:val="single" w:sz="4" w:space="0" w:color="auto"/>
              <w:left w:val="single" w:sz="4" w:space="0" w:color="auto"/>
              <w:bottom w:val="single" w:sz="4" w:space="0" w:color="auto"/>
              <w:right w:val="single" w:sz="4" w:space="0" w:color="auto"/>
            </w:tcBorders>
            <w:vAlign w:val="center"/>
            <w:hideMark/>
          </w:tcPr>
          <w:p w14:paraId="253A2938" w14:textId="77777777" w:rsidR="008E4582" w:rsidRPr="00942A14" w:rsidRDefault="008E4582" w:rsidP="00942A14">
            <w:pPr>
              <w:pStyle w:val="Bang1"/>
              <w:jc w:val="center"/>
              <w:rPr>
                <w:sz w:val="23"/>
                <w:szCs w:val="23"/>
              </w:rPr>
            </w:pPr>
            <w:r w:rsidRPr="00942A14">
              <w:rPr>
                <w:sz w:val="23"/>
                <w:szCs w:val="23"/>
              </w:rPr>
              <w:t>571</w:t>
            </w:r>
          </w:p>
        </w:tc>
        <w:tc>
          <w:tcPr>
            <w:tcW w:w="825" w:type="dxa"/>
            <w:tcBorders>
              <w:top w:val="single" w:sz="4" w:space="0" w:color="auto"/>
              <w:left w:val="single" w:sz="4" w:space="0" w:color="auto"/>
              <w:bottom w:val="single" w:sz="4" w:space="0" w:color="auto"/>
              <w:right w:val="single" w:sz="4" w:space="0" w:color="auto"/>
            </w:tcBorders>
            <w:noWrap/>
            <w:hideMark/>
          </w:tcPr>
          <w:p w14:paraId="434C12B3" w14:textId="77777777" w:rsidR="008E4582" w:rsidRPr="00942A14" w:rsidRDefault="008E4582" w:rsidP="00942A14">
            <w:pPr>
              <w:pStyle w:val="Bang1"/>
              <w:jc w:val="center"/>
              <w:rPr>
                <w:sz w:val="23"/>
                <w:szCs w:val="23"/>
              </w:rPr>
            </w:pPr>
            <w:r w:rsidRPr="00942A14">
              <w:rPr>
                <w:sz w:val="23"/>
                <w:szCs w:val="23"/>
              </w:rPr>
              <w:t>96</w:t>
            </w:r>
          </w:p>
        </w:tc>
        <w:tc>
          <w:tcPr>
            <w:tcW w:w="957" w:type="dxa"/>
            <w:tcBorders>
              <w:top w:val="single" w:sz="4" w:space="0" w:color="auto"/>
              <w:left w:val="single" w:sz="4" w:space="0" w:color="auto"/>
              <w:bottom w:val="single" w:sz="4" w:space="0" w:color="auto"/>
              <w:right w:val="single" w:sz="4" w:space="0" w:color="auto"/>
            </w:tcBorders>
            <w:noWrap/>
            <w:vAlign w:val="center"/>
            <w:hideMark/>
          </w:tcPr>
          <w:p w14:paraId="58763032" w14:textId="77777777" w:rsidR="008E4582" w:rsidRPr="00942A14" w:rsidRDefault="008E4582" w:rsidP="00942A14">
            <w:pPr>
              <w:pStyle w:val="Bang1"/>
              <w:jc w:val="center"/>
              <w:rPr>
                <w:sz w:val="23"/>
                <w:szCs w:val="23"/>
              </w:rPr>
            </w:pPr>
            <w:r w:rsidRPr="00942A14">
              <w:rPr>
                <w:color w:val="000000"/>
                <w:sz w:val="23"/>
                <w:szCs w:val="23"/>
              </w:rPr>
              <w:t>84</w:t>
            </w:r>
          </w:p>
        </w:tc>
        <w:tc>
          <w:tcPr>
            <w:tcW w:w="882" w:type="dxa"/>
            <w:tcBorders>
              <w:top w:val="single" w:sz="4" w:space="0" w:color="auto"/>
              <w:left w:val="single" w:sz="4" w:space="0" w:color="auto"/>
              <w:bottom w:val="single" w:sz="4" w:space="0" w:color="auto"/>
              <w:right w:val="single" w:sz="4" w:space="0" w:color="auto"/>
            </w:tcBorders>
            <w:noWrap/>
            <w:vAlign w:val="center"/>
            <w:hideMark/>
          </w:tcPr>
          <w:p w14:paraId="4923DFD4" w14:textId="77777777" w:rsidR="008E4582" w:rsidRPr="00942A14" w:rsidRDefault="008E4582" w:rsidP="00942A14">
            <w:pPr>
              <w:pStyle w:val="Bang1"/>
              <w:jc w:val="center"/>
              <w:rPr>
                <w:sz w:val="23"/>
                <w:szCs w:val="23"/>
              </w:rPr>
            </w:pPr>
            <w:r w:rsidRPr="00942A14">
              <w:rPr>
                <w:color w:val="000000"/>
                <w:sz w:val="23"/>
                <w:szCs w:val="23"/>
              </w:rPr>
              <w:t>23</w:t>
            </w:r>
          </w:p>
        </w:tc>
        <w:tc>
          <w:tcPr>
            <w:tcW w:w="871" w:type="dxa"/>
            <w:tcBorders>
              <w:top w:val="single" w:sz="4" w:space="0" w:color="auto"/>
              <w:left w:val="single" w:sz="4" w:space="0" w:color="auto"/>
              <w:bottom w:val="single" w:sz="4" w:space="0" w:color="auto"/>
              <w:right w:val="single" w:sz="4" w:space="0" w:color="auto"/>
            </w:tcBorders>
            <w:noWrap/>
            <w:hideMark/>
          </w:tcPr>
          <w:p w14:paraId="004EB6EA" w14:textId="77777777" w:rsidR="008E4582" w:rsidRPr="00942A14" w:rsidRDefault="008E4582" w:rsidP="00942A14">
            <w:pPr>
              <w:pStyle w:val="Bang1"/>
              <w:jc w:val="center"/>
              <w:rPr>
                <w:sz w:val="23"/>
                <w:szCs w:val="23"/>
              </w:rPr>
            </w:pPr>
            <w:r w:rsidRPr="00942A14">
              <w:rPr>
                <w:sz w:val="23"/>
                <w:szCs w:val="23"/>
              </w:rPr>
              <w:t>48</w:t>
            </w:r>
          </w:p>
        </w:tc>
        <w:tc>
          <w:tcPr>
            <w:tcW w:w="871" w:type="dxa"/>
            <w:tcBorders>
              <w:top w:val="single" w:sz="4" w:space="0" w:color="auto"/>
              <w:left w:val="single" w:sz="4" w:space="0" w:color="auto"/>
              <w:bottom w:val="single" w:sz="4" w:space="0" w:color="auto"/>
              <w:right w:val="single" w:sz="4" w:space="0" w:color="auto"/>
            </w:tcBorders>
            <w:noWrap/>
            <w:hideMark/>
          </w:tcPr>
          <w:p w14:paraId="66CBDBE3" w14:textId="77777777" w:rsidR="008E4582" w:rsidRPr="00942A14" w:rsidRDefault="008E4582" w:rsidP="00942A14">
            <w:pPr>
              <w:pStyle w:val="Bang1"/>
              <w:jc w:val="center"/>
              <w:rPr>
                <w:sz w:val="23"/>
                <w:szCs w:val="23"/>
              </w:rPr>
            </w:pPr>
            <w:r w:rsidRPr="00942A14">
              <w:rPr>
                <w:sz w:val="23"/>
                <w:szCs w:val="23"/>
              </w:rPr>
              <w:t>107</w:t>
            </w:r>
          </w:p>
        </w:tc>
        <w:tc>
          <w:tcPr>
            <w:tcW w:w="981" w:type="dxa"/>
            <w:tcBorders>
              <w:top w:val="single" w:sz="4" w:space="0" w:color="auto"/>
              <w:left w:val="single" w:sz="4" w:space="0" w:color="auto"/>
              <w:bottom w:val="single" w:sz="4" w:space="0" w:color="auto"/>
              <w:right w:val="single" w:sz="4" w:space="0" w:color="auto"/>
            </w:tcBorders>
            <w:noWrap/>
            <w:vAlign w:val="center"/>
            <w:hideMark/>
          </w:tcPr>
          <w:p w14:paraId="35BF8C1A" w14:textId="77777777" w:rsidR="008E4582" w:rsidRPr="00942A14" w:rsidRDefault="008E4582" w:rsidP="00942A14">
            <w:pPr>
              <w:pStyle w:val="Bang1"/>
              <w:jc w:val="center"/>
              <w:rPr>
                <w:sz w:val="23"/>
                <w:szCs w:val="23"/>
              </w:rPr>
            </w:pPr>
            <w:r w:rsidRPr="00942A14">
              <w:rPr>
                <w:color w:val="000000"/>
                <w:sz w:val="23"/>
                <w:szCs w:val="23"/>
              </w:rPr>
              <w:t>0</w:t>
            </w:r>
          </w:p>
        </w:tc>
        <w:tc>
          <w:tcPr>
            <w:tcW w:w="901" w:type="dxa"/>
            <w:tcBorders>
              <w:top w:val="single" w:sz="4" w:space="0" w:color="auto"/>
              <w:left w:val="single" w:sz="4" w:space="0" w:color="auto"/>
              <w:bottom w:val="single" w:sz="4" w:space="0" w:color="auto"/>
              <w:right w:val="single" w:sz="4" w:space="0" w:color="auto"/>
            </w:tcBorders>
            <w:noWrap/>
            <w:vAlign w:val="center"/>
            <w:hideMark/>
          </w:tcPr>
          <w:p w14:paraId="106E943F" w14:textId="77777777" w:rsidR="008E4582" w:rsidRPr="00942A14" w:rsidRDefault="008E4582" w:rsidP="00942A14">
            <w:pPr>
              <w:pStyle w:val="Bang1"/>
              <w:jc w:val="center"/>
              <w:rPr>
                <w:sz w:val="23"/>
                <w:szCs w:val="23"/>
              </w:rPr>
            </w:pPr>
            <w:r w:rsidRPr="00942A14">
              <w:rPr>
                <w:color w:val="000000"/>
                <w:sz w:val="23"/>
                <w:szCs w:val="23"/>
              </w:rPr>
              <w:t>0</w:t>
            </w:r>
          </w:p>
        </w:tc>
        <w:tc>
          <w:tcPr>
            <w:tcW w:w="901" w:type="dxa"/>
            <w:tcBorders>
              <w:top w:val="single" w:sz="4" w:space="0" w:color="auto"/>
              <w:left w:val="single" w:sz="4" w:space="0" w:color="auto"/>
              <w:bottom w:val="single" w:sz="4" w:space="0" w:color="auto"/>
              <w:right w:val="single" w:sz="4" w:space="0" w:color="auto"/>
            </w:tcBorders>
            <w:noWrap/>
            <w:hideMark/>
          </w:tcPr>
          <w:p w14:paraId="7D39DD58" w14:textId="77777777" w:rsidR="008E4582" w:rsidRPr="00942A14" w:rsidRDefault="008E4582" w:rsidP="00942A14">
            <w:pPr>
              <w:pStyle w:val="Bang1"/>
              <w:jc w:val="center"/>
              <w:rPr>
                <w:sz w:val="23"/>
                <w:szCs w:val="23"/>
              </w:rPr>
            </w:pPr>
            <w:r w:rsidRPr="00942A14">
              <w:rPr>
                <w:sz w:val="23"/>
                <w:szCs w:val="23"/>
              </w:rPr>
              <w:t>118</w:t>
            </w:r>
          </w:p>
        </w:tc>
        <w:tc>
          <w:tcPr>
            <w:tcW w:w="920" w:type="dxa"/>
            <w:tcBorders>
              <w:top w:val="single" w:sz="4" w:space="0" w:color="auto"/>
              <w:left w:val="single" w:sz="4" w:space="0" w:color="auto"/>
              <w:bottom w:val="single" w:sz="4" w:space="0" w:color="auto"/>
              <w:right w:val="single" w:sz="4" w:space="0" w:color="auto"/>
            </w:tcBorders>
            <w:noWrap/>
            <w:vAlign w:val="bottom"/>
            <w:hideMark/>
          </w:tcPr>
          <w:p w14:paraId="2FED7C78" w14:textId="77777777" w:rsidR="008E4582" w:rsidRPr="00942A14" w:rsidRDefault="008E4582" w:rsidP="00942A14">
            <w:pPr>
              <w:pStyle w:val="Bang1"/>
              <w:jc w:val="center"/>
              <w:rPr>
                <w:sz w:val="23"/>
                <w:szCs w:val="23"/>
              </w:rPr>
            </w:pPr>
            <w:r w:rsidRPr="00942A14">
              <w:rPr>
                <w:color w:val="000000"/>
                <w:sz w:val="23"/>
                <w:szCs w:val="23"/>
              </w:rPr>
              <w:t>121</w:t>
            </w:r>
          </w:p>
        </w:tc>
        <w:tc>
          <w:tcPr>
            <w:tcW w:w="1022" w:type="dxa"/>
            <w:tcBorders>
              <w:top w:val="single" w:sz="4" w:space="0" w:color="auto"/>
              <w:left w:val="single" w:sz="4" w:space="0" w:color="auto"/>
              <w:bottom w:val="single" w:sz="4" w:space="0" w:color="auto"/>
              <w:right w:val="single" w:sz="4" w:space="0" w:color="auto"/>
            </w:tcBorders>
            <w:noWrap/>
            <w:vAlign w:val="center"/>
            <w:hideMark/>
          </w:tcPr>
          <w:p w14:paraId="44CCD90A" w14:textId="77777777" w:rsidR="008E4582" w:rsidRPr="00942A14" w:rsidRDefault="008E4582" w:rsidP="00942A14">
            <w:pPr>
              <w:pStyle w:val="Bang1"/>
              <w:jc w:val="center"/>
              <w:rPr>
                <w:sz w:val="23"/>
                <w:szCs w:val="23"/>
              </w:rPr>
            </w:pPr>
            <w:r w:rsidRPr="00942A14">
              <w:rPr>
                <w:color w:val="000000"/>
                <w:sz w:val="23"/>
                <w:szCs w:val="23"/>
              </w:rPr>
              <w:t>36</w:t>
            </w:r>
          </w:p>
        </w:tc>
        <w:tc>
          <w:tcPr>
            <w:tcW w:w="871" w:type="dxa"/>
            <w:tcBorders>
              <w:top w:val="single" w:sz="4" w:space="0" w:color="auto"/>
              <w:left w:val="single" w:sz="4" w:space="0" w:color="auto"/>
              <w:bottom w:val="single" w:sz="4" w:space="0" w:color="auto"/>
              <w:right w:val="single" w:sz="4" w:space="0" w:color="auto"/>
            </w:tcBorders>
            <w:noWrap/>
            <w:vAlign w:val="center"/>
            <w:hideMark/>
          </w:tcPr>
          <w:p w14:paraId="01AF3F7C" w14:textId="77777777" w:rsidR="008E4582" w:rsidRPr="00942A14" w:rsidRDefault="008E4582" w:rsidP="00942A14">
            <w:pPr>
              <w:pStyle w:val="Bang1"/>
              <w:jc w:val="center"/>
              <w:rPr>
                <w:sz w:val="23"/>
                <w:szCs w:val="23"/>
              </w:rPr>
            </w:pPr>
            <w:r w:rsidRPr="00942A14">
              <w:rPr>
                <w:color w:val="000000"/>
                <w:sz w:val="23"/>
                <w:szCs w:val="23"/>
              </w:rPr>
              <w:t>34</w:t>
            </w:r>
          </w:p>
        </w:tc>
        <w:tc>
          <w:tcPr>
            <w:tcW w:w="990" w:type="dxa"/>
            <w:vMerge w:val="restart"/>
            <w:tcBorders>
              <w:top w:val="single" w:sz="4" w:space="0" w:color="auto"/>
              <w:left w:val="single" w:sz="4" w:space="0" w:color="auto"/>
              <w:bottom w:val="single" w:sz="4" w:space="0" w:color="auto"/>
              <w:right w:val="single" w:sz="4" w:space="0" w:color="auto"/>
            </w:tcBorders>
            <w:noWrap/>
            <w:vAlign w:val="center"/>
            <w:hideMark/>
          </w:tcPr>
          <w:p w14:paraId="3B232C46" w14:textId="77777777" w:rsidR="008E4582" w:rsidRPr="00942A14" w:rsidRDefault="008E4582" w:rsidP="00942A14">
            <w:pPr>
              <w:pStyle w:val="Bang1"/>
              <w:jc w:val="center"/>
              <w:rPr>
                <w:sz w:val="23"/>
                <w:szCs w:val="23"/>
              </w:rPr>
            </w:pPr>
            <w:r w:rsidRPr="00942A14">
              <w:rPr>
                <w:sz w:val="23"/>
                <w:szCs w:val="23"/>
              </w:rPr>
              <w:t>0</w:t>
            </w:r>
          </w:p>
        </w:tc>
      </w:tr>
      <w:tr w:rsidR="008E4582" w14:paraId="7AB6AA31" w14:textId="77777777" w:rsidTr="008E4582">
        <w:trPr>
          <w:trHeight w:val="2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4DE0FF" w14:textId="77777777" w:rsidR="008E4582" w:rsidRDefault="008E4582">
            <w:pPr>
              <w:spacing w:before="0" w:after="0" w:line="240" w:lineRule="auto"/>
              <w:ind w:firstLine="0"/>
              <w:jc w:val="left"/>
              <w:rPr>
                <w:bCs/>
                <w:sz w:val="23"/>
                <w:szCs w:val="23"/>
                <w:highlight w:val="yellow"/>
              </w:rPr>
            </w:pPr>
          </w:p>
        </w:tc>
        <w:tc>
          <w:tcPr>
            <w:tcW w:w="910" w:type="dxa"/>
            <w:tcBorders>
              <w:top w:val="single" w:sz="4" w:space="0" w:color="auto"/>
              <w:left w:val="single" w:sz="4" w:space="0" w:color="auto"/>
              <w:bottom w:val="single" w:sz="4" w:space="0" w:color="auto"/>
              <w:right w:val="single" w:sz="4" w:space="0" w:color="auto"/>
            </w:tcBorders>
            <w:noWrap/>
            <w:vAlign w:val="center"/>
            <w:hideMark/>
          </w:tcPr>
          <w:p w14:paraId="43BD5F8B" w14:textId="77777777" w:rsidR="008E4582" w:rsidRPr="00942A14" w:rsidRDefault="008E4582" w:rsidP="00942A14">
            <w:pPr>
              <w:pStyle w:val="Bang1"/>
              <w:jc w:val="center"/>
              <w:rPr>
                <w:sz w:val="23"/>
                <w:szCs w:val="23"/>
              </w:rPr>
            </w:pPr>
            <w:r w:rsidRPr="00942A14">
              <w:rPr>
                <w:sz w:val="23"/>
                <w:szCs w:val="23"/>
              </w:rPr>
              <w:t>xã</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072738" w14:textId="77777777" w:rsidR="008E4582" w:rsidRPr="00942A14" w:rsidRDefault="008E4582" w:rsidP="00942A14">
            <w:pPr>
              <w:spacing w:before="0" w:after="0" w:line="240" w:lineRule="auto"/>
              <w:ind w:firstLine="0"/>
              <w:jc w:val="center"/>
              <w:rPr>
                <w:bCs/>
                <w:sz w:val="23"/>
                <w:szCs w:val="23"/>
              </w:rPr>
            </w:pPr>
          </w:p>
        </w:tc>
        <w:tc>
          <w:tcPr>
            <w:tcW w:w="825" w:type="dxa"/>
            <w:tcBorders>
              <w:top w:val="single" w:sz="4" w:space="0" w:color="auto"/>
              <w:left w:val="single" w:sz="4" w:space="0" w:color="auto"/>
              <w:bottom w:val="single" w:sz="4" w:space="0" w:color="auto"/>
              <w:right w:val="single" w:sz="4" w:space="0" w:color="auto"/>
            </w:tcBorders>
            <w:noWrap/>
            <w:hideMark/>
          </w:tcPr>
          <w:p w14:paraId="5478735F" w14:textId="77777777" w:rsidR="008E4582" w:rsidRPr="00942A14" w:rsidRDefault="008E4582" w:rsidP="00942A14">
            <w:pPr>
              <w:pStyle w:val="Bang1"/>
              <w:jc w:val="center"/>
              <w:rPr>
                <w:sz w:val="23"/>
                <w:szCs w:val="23"/>
              </w:rPr>
            </w:pPr>
            <w:r w:rsidRPr="00942A14">
              <w:rPr>
                <w:sz w:val="23"/>
                <w:szCs w:val="23"/>
              </w:rPr>
              <w:t>0</w:t>
            </w:r>
          </w:p>
        </w:tc>
        <w:tc>
          <w:tcPr>
            <w:tcW w:w="957" w:type="dxa"/>
            <w:tcBorders>
              <w:top w:val="single" w:sz="4" w:space="0" w:color="auto"/>
              <w:left w:val="single" w:sz="4" w:space="0" w:color="auto"/>
              <w:bottom w:val="single" w:sz="4" w:space="0" w:color="auto"/>
              <w:right w:val="single" w:sz="4" w:space="0" w:color="auto"/>
            </w:tcBorders>
            <w:noWrap/>
            <w:vAlign w:val="center"/>
            <w:hideMark/>
          </w:tcPr>
          <w:p w14:paraId="2BEEF029" w14:textId="77777777" w:rsidR="008E4582" w:rsidRPr="00942A14" w:rsidRDefault="008E4582" w:rsidP="00942A14">
            <w:pPr>
              <w:pStyle w:val="Bang1"/>
              <w:jc w:val="center"/>
              <w:rPr>
                <w:sz w:val="23"/>
                <w:szCs w:val="23"/>
              </w:rPr>
            </w:pPr>
            <w:r w:rsidRPr="00942A14">
              <w:rPr>
                <w:color w:val="000000"/>
                <w:sz w:val="23"/>
                <w:szCs w:val="23"/>
              </w:rPr>
              <w:t>0</w:t>
            </w:r>
          </w:p>
        </w:tc>
        <w:tc>
          <w:tcPr>
            <w:tcW w:w="882" w:type="dxa"/>
            <w:tcBorders>
              <w:top w:val="single" w:sz="4" w:space="0" w:color="auto"/>
              <w:left w:val="single" w:sz="4" w:space="0" w:color="auto"/>
              <w:bottom w:val="single" w:sz="4" w:space="0" w:color="auto"/>
              <w:right w:val="single" w:sz="4" w:space="0" w:color="auto"/>
            </w:tcBorders>
            <w:noWrap/>
            <w:vAlign w:val="center"/>
            <w:hideMark/>
          </w:tcPr>
          <w:p w14:paraId="088016E9" w14:textId="77777777" w:rsidR="008E4582" w:rsidRPr="00942A14" w:rsidRDefault="008E4582" w:rsidP="00942A14">
            <w:pPr>
              <w:pStyle w:val="Bang1"/>
              <w:jc w:val="center"/>
              <w:rPr>
                <w:sz w:val="23"/>
                <w:szCs w:val="23"/>
              </w:rPr>
            </w:pPr>
            <w:r w:rsidRPr="00942A14">
              <w:rPr>
                <w:color w:val="000000"/>
                <w:sz w:val="23"/>
                <w:szCs w:val="23"/>
              </w:rPr>
              <w:t>0</w:t>
            </w:r>
          </w:p>
        </w:tc>
        <w:tc>
          <w:tcPr>
            <w:tcW w:w="871" w:type="dxa"/>
            <w:tcBorders>
              <w:top w:val="single" w:sz="4" w:space="0" w:color="auto"/>
              <w:left w:val="single" w:sz="4" w:space="0" w:color="auto"/>
              <w:bottom w:val="single" w:sz="4" w:space="0" w:color="auto"/>
              <w:right w:val="single" w:sz="4" w:space="0" w:color="auto"/>
            </w:tcBorders>
            <w:noWrap/>
            <w:hideMark/>
          </w:tcPr>
          <w:p w14:paraId="34FB9D18" w14:textId="77777777" w:rsidR="008E4582" w:rsidRPr="00942A14" w:rsidRDefault="008E4582" w:rsidP="00942A14">
            <w:pPr>
              <w:pStyle w:val="Bang1"/>
              <w:jc w:val="center"/>
              <w:rPr>
                <w:sz w:val="23"/>
                <w:szCs w:val="23"/>
              </w:rPr>
            </w:pPr>
            <w:r w:rsidRPr="00942A14">
              <w:rPr>
                <w:sz w:val="23"/>
                <w:szCs w:val="23"/>
              </w:rPr>
              <w:t>0</w:t>
            </w:r>
          </w:p>
        </w:tc>
        <w:tc>
          <w:tcPr>
            <w:tcW w:w="871" w:type="dxa"/>
            <w:tcBorders>
              <w:top w:val="single" w:sz="4" w:space="0" w:color="auto"/>
              <w:left w:val="single" w:sz="4" w:space="0" w:color="auto"/>
              <w:bottom w:val="single" w:sz="4" w:space="0" w:color="auto"/>
              <w:right w:val="single" w:sz="4" w:space="0" w:color="auto"/>
            </w:tcBorders>
            <w:noWrap/>
            <w:hideMark/>
          </w:tcPr>
          <w:p w14:paraId="33C68141" w14:textId="77777777" w:rsidR="008E4582" w:rsidRPr="00942A14" w:rsidRDefault="008E4582" w:rsidP="00942A14">
            <w:pPr>
              <w:pStyle w:val="Bang1"/>
              <w:jc w:val="center"/>
              <w:rPr>
                <w:sz w:val="23"/>
                <w:szCs w:val="23"/>
              </w:rPr>
            </w:pPr>
            <w:r w:rsidRPr="00942A14">
              <w:rPr>
                <w:sz w:val="23"/>
                <w:szCs w:val="23"/>
              </w:rPr>
              <w:t>0</w:t>
            </w:r>
          </w:p>
        </w:tc>
        <w:tc>
          <w:tcPr>
            <w:tcW w:w="981" w:type="dxa"/>
            <w:tcBorders>
              <w:top w:val="single" w:sz="4" w:space="0" w:color="auto"/>
              <w:left w:val="single" w:sz="4" w:space="0" w:color="auto"/>
              <w:bottom w:val="single" w:sz="4" w:space="0" w:color="auto"/>
              <w:right w:val="single" w:sz="4" w:space="0" w:color="auto"/>
            </w:tcBorders>
            <w:noWrap/>
            <w:vAlign w:val="center"/>
            <w:hideMark/>
          </w:tcPr>
          <w:p w14:paraId="615964CA" w14:textId="77777777" w:rsidR="008E4582" w:rsidRPr="00942A14" w:rsidRDefault="008E4582" w:rsidP="00942A14">
            <w:pPr>
              <w:pStyle w:val="Bang1"/>
              <w:jc w:val="center"/>
              <w:rPr>
                <w:sz w:val="23"/>
                <w:szCs w:val="23"/>
              </w:rPr>
            </w:pPr>
            <w:r w:rsidRPr="00942A14">
              <w:rPr>
                <w:color w:val="000000"/>
                <w:sz w:val="23"/>
                <w:szCs w:val="23"/>
              </w:rPr>
              <w:t>0</w:t>
            </w:r>
          </w:p>
        </w:tc>
        <w:tc>
          <w:tcPr>
            <w:tcW w:w="901" w:type="dxa"/>
            <w:tcBorders>
              <w:top w:val="single" w:sz="4" w:space="0" w:color="auto"/>
              <w:left w:val="single" w:sz="4" w:space="0" w:color="auto"/>
              <w:bottom w:val="single" w:sz="4" w:space="0" w:color="auto"/>
              <w:right w:val="single" w:sz="4" w:space="0" w:color="auto"/>
            </w:tcBorders>
            <w:noWrap/>
            <w:vAlign w:val="center"/>
            <w:hideMark/>
          </w:tcPr>
          <w:p w14:paraId="3D7C92D8" w14:textId="77777777" w:rsidR="008E4582" w:rsidRPr="00942A14" w:rsidRDefault="008E4582" w:rsidP="00942A14">
            <w:pPr>
              <w:pStyle w:val="Bang1"/>
              <w:jc w:val="center"/>
              <w:rPr>
                <w:sz w:val="23"/>
                <w:szCs w:val="23"/>
              </w:rPr>
            </w:pPr>
            <w:r w:rsidRPr="00942A14">
              <w:rPr>
                <w:color w:val="000000"/>
                <w:sz w:val="23"/>
                <w:szCs w:val="23"/>
              </w:rPr>
              <w:t>0</w:t>
            </w:r>
          </w:p>
        </w:tc>
        <w:tc>
          <w:tcPr>
            <w:tcW w:w="901" w:type="dxa"/>
            <w:tcBorders>
              <w:top w:val="single" w:sz="4" w:space="0" w:color="auto"/>
              <w:left w:val="single" w:sz="4" w:space="0" w:color="auto"/>
              <w:bottom w:val="single" w:sz="4" w:space="0" w:color="auto"/>
              <w:right w:val="single" w:sz="4" w:space="0" w:color="auto"/>
            </w:tcBorders>
            <w:noWrap/>
            <w:hideMark/>
          </w:tcPr>
          <w:p w14:paraId="6F1A2CCD" w14:textId="77777777" w:rsidR="008E4582" w:rsidRPr="00942A14" w:rsidRDefault="008E4582" w:rsidP="00942A14">
            <w:pPr>
              <w:pStyle w:val="Bang1"/>
              <w:jc w:val="center"/>
              <w:rPr>
                <w:sz w:val="23"/>
                <w:szCs w:val="23"/>
              </w:rPr>
            </w:pPr>
            <w:r w:rsidRPr="00942A14">
              <w:rPr>
                <w:sz w:val="23"/>
                <w:szCs w:val="23"/>
              </w:rPr>
              <w:t>0</w:t>
            </w:r>
          </w:p>
        </w:tc>
        <w:tc>
          <w:tcPr>
            <w:tcW w:w="920" w:type="dxa"/>
            <w:tcBorders>
              <w:top w:val="single" w:sz="4" w:space="0" w:color="auto"/>
              <w:left w:val="single" w:sz="4" w:space="0" w:color="auto"/>
              <w:bottom w:val="single" w:sz="4" w:space="0" w:color="auto"/>
              <w:right w:val="single" w:sz="4" w:space="0" w:color="auto"/>
            </w:tcBorders>
            <w:noWrap/>
            <w:vAlign w:val="center"/>
            <w:hideMark/>
          </w:tcPr>
          <w:p w14:paraId="5A35A77C" w14:textId="77777777" w:rsidR="008E4582" w:rsidRPr="00942A14" w:rsidRDefault="008E4582" w:rsidP="00942A14">
            <w:pPr>
              <w:pStyle w:val="Bang1"/>
              <w:jc w:val="center"/>
              <w:rPr>
                <w:sz w:val="23"/>
                <w:szCs w:val="23"/>
              </w:rPr>
            </w:pPr>
            <w:r w:rsidRPr="00942A14">
              <w:rPr>
                <w:color w:val="000000"/>
                <w:sz w:val="23"/>
                <w:szCs w:val="23"/>
              </w:rPr>
              <w:t>0</w:t>
            </w:r>
          </w:p>
        </w:tc>
        <w:tc>
          <w:tcPr>
            <w:tcW w:w="1022" w:type="dxa"/>
            <w:tcBorders>
              <w:top w:val="single" w:sz="4" w:space="0" w:color="auto"/>
              <w:left w:val="single" w:sz="4" w:space="0" w:color="auto"/>
              <w:bottom w:val="single" w:sz="4" w:space="0" w:color="auto"/>
              <w:right w:val="single" w:sz="4" w:space="0" w:color="auto"/>
            </w:tcBorders>
            <w:noWrap/>
            <w:vAlign w:val="center"/>
            <w:hideMark/>
          </w:tcPr>
          <w:p w14:paraId="5767395B" w14:textId="77777777" w:rsidR="008E4582" w:rsidRPr="00942A14" w:rsidRDefault="008E4582" w:rsidP="00942A14">
            <w:pPr>
              <w:pStyle w:val="Bang1"/>
              <w:jc w:val="center"/>
              <w:rPr>
                <w:sz w:val="23"/>
                <w:szCs w:val="23"/>
              </w:rPr>
            </w:pPr>
            <w:r w:rsidRPr="00942A14">
              <w:rPr>
                <w:color w:val="000000"/>
                <w:sz w:val="23"/>
                <w:szCs w:val="23"/>
              </w:rPr>
              <w:t>0</w:t>
            </w:r>
          </w:p>
        </w:tc>
        <w:tc>
          <w:tcPr>
            <w:tcW w:w="871" w:type="dxa"/>
            <w:tcBorders>
              <w:top w:val="single" w:sz="4" w:space="0" w:color="auto"/>
              <w:left w:val="single" w:sz="4" w:space="0" w:color="auto"/>
              <w:bottom w:val="single" w:sz="4" w:space="0" w:color="auto"/>
              <w:right w:val="single" w:sz="4" w:space="0" w:color="auto"/>
            </w:tcBorders>
            <w:noWrap/>
            <w:vAlign w:val="center"/>
            <w:hideMark/>
          </w:tcPr>
          <w:p w14:paraId="2E1034D2" w14:textId="77777777" w:rsidR="008E4582" w:rsidRPr="00942A14" w:rsidRDefault="008E4582" w:rsidP="00942A14">
            <w:pPr>
              <w:pStyle w:val="Bang1"/>
              <w:jc w:val="center"/>
              <w:rPr>
                <w:sz w:val="23"/>
                <w:szCs w:val="23"/>
              </w:rPr>
            </w:pPr>
            <w:r w:rsidRPr="00942A14">
              <w:rPr>
                <w:color w:val="000000"/>
                <w:sz w:val="23"/>
                <w:szCs w:val="23"/>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C7312F" w14:textId="77777777" w:rsidR="008E4582" w:rsidRDefault="008E4582">
            <w:pPr>
              <w:spacing w:before="0" w:after="0" w:line="240" w:lineRule="auto"/>
              <w:ind w:firstLine="0"/>
              <w:jc w:val="left"/>
              <w:rPr>
                <w:bCs/>
                <w:sz w:val="23"/>
                <w:szCs w:val="23"/>
                <w:highlight w:val="yellow"/>
              </w:rPr>
            </w:pPr>
          </w:p>
        </w:tc>
      </w:tr>
    </w:tbl>
    <w:p w14:paraId="51B9B580" w14:textId="77777777" w:rsidR="006E3B14" w:rsidRDefault="006E3B14" w:rsidP="006E3B14">
      <w:pPr>
        <w:spacing w:before="0" w:after="0" w:line="240" w:lineRule="auto"/>
        <w:ind w:firstLine="0"/>
        <w:jc w:val="center"/>
        <w:rPr>
          <w:b/>
          <w:bCs/>
          <w:color w:val="000000"/>
          <w:sz w:val="22"/>
          <w:szCs w:val="22"/>
        </w:rPr>
      </w:pPr>
    </w:p>
    <w:p w14:paraId="68107C36" w14:textId="77777777" w:rsidR="00C12C08" w:rsidRDefault="00C12C08" w:rsidP="00C12C08">
      <w:pPr>
        <w:tabs>
          <w:tab w:val="left" w:pos="3765"/>
        </w:tabs>
        <w:rPr>
          <w:b/>
          <w:bCs/>
          <w:color w:val="000000"/>
          <w:sz w:val="22"/>
          <w:szCs w:val="22"/>
        </w:rPr>
        <w:sectPr w:rsidR="00C12C08">
          <w:pgSz w:w="16838" w:h="11906" w:orient="landscape"/>
          <w:pgMar w:top="1701" w:right="1134" w:bottom="1134" w:left="1134" w:header="720" w:footer="720" w:gutter="0"/>
          <w:cols w:space="720"/>
        </w:sectPr>
      </w:pPr>
      <w:r>
        <w:rPr>
          <w:b/>
          <w:bCs/>
          <w:color w:val="000000"/>
          <w:sz w:val="22"/>
          <w:szCs w:val="22"/>
        </w:rPr>
        <w:tab/>
      </w:r>
      <w:r>
        <w:rPr>
          <w:b/>
          <w:bCs/>
          <w:color w:val="000000"/>
          <w:sz w:val="22"/>
          <w:szCs w:val="22"/>
        </w:rPr>
        <w:br w:type="page"/>
      </w:r>
    </w:p>
    <w:p w14:paraId="4668A9BD" w14:textId="612E9D75" w:rsidR="000469F3" w:rsidRDefault="000469F3" w:rsidP="00526446">
      <w:pPr>
        <w:pStyle w:val="Heading3"/>
        <w:jc w:val="center"/>
      </w:pPr>
      <w:bookmarkStart w:id="328" w:name="_PHỤ_LỤC_7:"/>
      <w:bookmarkStart w:id="329" w:name="_Toc140846851"/>
      <w:bookmarkEnd w:id="328"/>
      <w:r w:rsidRPr="00526446">
        <w:lastRenderedPageBreak/>
        <w:t>PHỤ LỤC 7</w:t>
      </w:r>
      <w:r w:rsidR="00526446" w:rsidRPr="00526446">
        <w:t>: SỐ LƯỢNG LƯƠNG THỰC, THỰC PHẨM DỰ TRỮ TẠI CÁC ĐỊA PHƯƠNG</w:t>
      </w:r>
      <w:bookmarkEnd w:id="329"/>
    </w:p>
    <w:p w14:paraId="5EB535D5" w14:textId="49981560" w:rsidR="00526446" w:rsidRPr="00526446" w:rsidRDefault="00526446" w:rsidP="00526446">
      <w:r>
        <w:t>(Nguồn số liệu từ Phần mềm Quản lý thiên tai tỉnh Bình Định)</w:t>
      </w:r>
    </w:p>
    <w:tbl>
      <w:tblPr>
        <w:tblW w:w="10080" w:type="dxa"/>
        <w:jc w:val="center"/>
        <w:tblLook w:val="04A0" w:firstRow="1" w:lastRow="0" w:firstColumn="1" w:lastColumn="0" w:noHBand="0" w:noVBand="1"/>
      </w:tblPr>
      <w:tblGrid>
        <w:gridCol w:w="633"/>
        <w:gridCol w:w="1897"/>
        <w:gridCol w:w="876"/>
        <w:gridCol w:w="876"/>
        <w:gridCol w:w="876"/>
        <w:gridCol w:w="876"/>
        <w:gridCol w:w="876"/>
        <w:gridCol w:w="973"/>
        <w:gridCol w:w="989"/>
        <w:gridCol w:w="1208"/>
      </w:tblGrid>
      <w:tr w:rsidR="000469F3" w:rsidRPr="000469F3" w14:paraId="7138DFCB" w14:textId="77777777" w:rsidTr="00AD342B">
        <w:trPr>
          <w:trHeight w:val="645"/>
          <w:tblHeader/>
          <w:jc w:val="center"/>
        </w:trPr>
        <w:tc>
          <w:tcPr>
            <w:tcW w:w="540" w:type="dxa"/>
            <w:tcBorders>
              <w:top w:val="single" w:sz="4" w:space="0" w:color="000000"/>
              <w:left w:val="single" w:sz="4" w:space="0" w:color="000000"/>
              <w:bottom w:val="single" w:sz="4" w:space="0" w:color="000000"/>
              <w:right w:val="single" w:sz="4" w:space="0" w:color="000000"/>
            </w:tcBorders>
            <w:shd w:val="clear" w:color="000000" w:fill="EDEDED"/>
            <w:vAlign w:val="center"/>
            <w:hideMark/>
          </w:tcPr>
          <w:p w14:paraId="38448AE8"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TT</w:t>
            </w:r>
          </w:p>
        </w:tc>
        <w:tc>
          <w:tcPr>
            <w:tcW w:w="2120" w:type="dxa"/>
            <w:tcBorders>
              <w:top w:val="single" w:sz="4" w:space="0" w:color="000000"/>
              <w:left w:val="nil"/>
              <w:bottom w:val="single" w:sz="4" w:space="0" w:color="000000"/>
              <w:right w:val="single" w:sz="4" w:space="0" w:color="000000"/>
            </w:tcBorders>
            <w:shd w:val="clear" w:color="000000" w:fill="EDEDED"/>
            <w:vAlign w:val="center"/>
            <w:hideMark/>
          </w:tcPr>
          <w:p w14:paraId="3891B88E"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Địa phương</w:t>
            </w:r>
          </w:p>
        </w:tc>
        <w:tc>
          <w:tcPr>
            <w:tcW w:w="820" w:type="dxa"/>
            <w:tcBorders>
              <w:top w:val="single" w:sz="4" w:space="0" w:color="000000"/>
              <w:left w:val="nil"/>
              <w:bottom w:val="single" w:sz="4" w:space="0" w:color="000000"/>
              <w:right w:val="single" w:sz="4" w:space="0" w:color="000000"/>
            </w:tcBorders>
            <w:shd w:val="clear" w:color="000000" w:fill="EDEDED"/>
            <w:vAlign w:val="center"/>
            <w:hideMark/>
          </w:tcPr>
          <w:p w14:paraId="4961E3FF"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Lương khô</w:t>
            </w:r>
          </w:p>
        </w:tc>
        <w:tc>
          <w:tcPr>
            <w:tcW w:w="820" w:type="dxa"/>
            <w:tcBorders>
              <w:top w:val="single" w:sz="4" w:space="0" w:color="000000"/>
              <w:left w:val="nil"/>
              <w:bottom w:val="single" w:sz="4" w:space="0" w:color="000000"/>
              <w:right w:val="single" w:sz="4" w:space="0" w:color="000000"/>
            </w:tcBorders>
            <w:shd w:val="clear" w:color="000000" w:fill="EDEDED"/>
            <w:vAlign w:val="center"/>
            <w:hideMark/>
          </w:tcPr>
          <w:p w14:paraId="4B748142"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Mì tôm</w:t>
            </w:r>
          </w:p>
        </w:tc>
        <w:tc>
          <w:tcPr>
            <w:tcW w:w="820" w:type="dxa"/>
            <w:tcBorders>
              <w:top w:val="single" w:sz="4" w:space="0" w:color="000000"/>
              <w:left w:val="nil"/>
              <w:bottom w:val="single" w:sz="4" w:space="0" w:color="000000"/>
              <w:right w:val="single" w:sz="4" w:space="0" w:color="000000"/>
            </w:tcBorders>
            <w:shd w:val="clear" w:color="000000" w:fill="EDEDED"/>
            <w:vAlign w:val="center"/>
            <w:hideMark/>
          </w:tcPr>
          <w:p w14:paraId="4F8F8FBA"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Gạo</w:t>
            </w:r>
          </w:p>
        </w:tc>
        <w:tc>
          <w:tcPr>
            <w:tcW w:w="820" w:type="dxa"/>
            <w:tcBorders>
              <w:top w:val="single" w:sz="4" w:space="0" w:color="000000"/>
              <w:left w:val="nil"/>
              <w:bottom w:val="single" w:sz="4" w:space="0" w:color="000000"/>
              <w:right w:val="single" w:sz="4" w:space="0" w:color="000000"/>
            </w:tcBorders>
            <w:shd w:val="clear" w:color="000000" w:fill="EDEDED"/>
            <w:vAlign w:val="center"/>
            <w:hideMark/>
          </w:tcPr>
          <w:p w14:paraId="5189A8BD"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Thực phẩm</w:t>
            </w:r>
          </w:p>
        </w:tc>
        <w:tc>
          <w:tcPr>
            <w:tcW w:w="820" w:type="dxa"/>
            <w:tcBorders>
              <w:top w:val="single" w:sz="4" w:space="0" w:color="000000"/>
              <w:left w:val="nil"/>
              <w:bottom w:val="single" w:sz="4" w:space="0" w:color="000000"/>
              <w:right w:val="single" w:sz="4" w:space="0" w:color="000000"/>
            </w:tcBorders>
            <w:shd w:val="clear" w:color="000000" w:fill="EDEDED"/>
            <w:vAlign w:val="center"/>
            <w:hideMark/>
          </w:tcPr>
          <w:p w14:paraId="291B3028"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Đồ hộp</w:t>
            </w:r>
          </w:p>
        </w:tc>
        <w:tc>
          <w:tcPr>
            <w:tcW w:w="1000" w:type="dxa"/>
            <w:tcBorders>
              <w:top w:val="single" w:sz="4" w:space="0" w:color="000000"/>
              <w:left w:val="nil"/>
              <w:bottom w:val="single" w:sz="4" w:space="0" w:color="000000"/>
              <w:right w:val="single" w:sz="4" w:space="0" w:color="000000"/>
            </w:tcBorders>
            <w:shd w:val="clear" w:color="000000" w:fill="EDEDED"/>
            <w:vAlign w:val="center"/>
            <w:hideMark/>
          </w:tcPr>
          <w:p w14:paraId="13132BAD"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Nước uống</w:t>
            </w:r>
          </w:p>
        </w:tc>
        <w:tc>
          <w:tcPr>
            <w:tcW w:w="1020" w:type="dxa"/>
            <w:tcBorders>
              <w:top w:val="single" w:sz="4" w:space="0" w:color="000000"/>
              <w:left w:val="nil"/>
              <w:bottom w:val="single" w:sz="4" w:space="0" w:color="000000"/>
              <w:right w:val="single" w:sz="4" w:space="0" w:color="000000"/>
            </w:tcBorders>
            <w:shd w:val="clear" w:color="000000" w:fill="EDEDED"/>
            <w:vAlign w:val="center"/>
            <w:hideMark/>
          </w:tcPr>
          <w:p w14:paraId="617F47B7"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Khẩu phần ăn</w:t>
            </w:r>
          </w:p>
        </w:tc>
        <w:tc>
          <w:tcPr>
            <w:tcW w:w="1300" w:type="dxa"/>
            <w:tcBorders>
              <w:top w:val="single" w:sz="4" w:space="0" w:color="000000"/>
              <w:left w:val="nil"/>
              <w:bottom w:val="single" w:sz="4" w:space="0" w:color="000000"/>
              <w:right w:val="single" w:sz="4" w:space="0" w:color="000000"/>
            </w:tcBorders>
            <w:shd w:val="clear" w:color="000000" w:fill="EDEDED"/>
            <w:vAlign w:val="center"/>
            <w:hideMark/>
          </w:tcPr>
          <w:p w14:paraId="6AEF1656"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Khẩu phần nước uống</w:t>
            </w:r>
          </w:p>
        </w:tc>
      </w:tr>
      <w:tr w:rsidR="000469F3" w:rsidRPr="000469F3" w14:paraId="0B441E92"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2DEE6702"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 </w:t>
            </w:r>
          </w:p>
        </w:tc>
        <w:tc>
          <w:tcPr>
            <w:tcW w:w="2120" w:type="dxa"/>
            <w:tcBorders>
              <w:top w:val="nil"/>
              <w:left w:val="nil"/>
              <w:bottom w:val="single" w:sz="4" w:space="0" w:color="000000"/>
              <w:right w:val="single" w:sz="4" w:space="0" w:color="000000"/>
            </w:tcBorders>
            <w:shd w:val="clear" w:color="auto" w:fill="auto"/>
            <w:vAlign w:val="center"/>
            <w:hideMark/>
          </w:tcPr>
          <w:p w14:paraId="2DF27FBC" w14:textId="77777777" w:rsidR="000469F3" w:rsidRPr="000469F3" w:rsidRDefault="000469F3" w:rsidP="00AD342B">
            <w:pPr>
              <w:spacing w:before="0" w:after="0" w:line="240" w:lineRule="auto"/>
              <w:ind w:firstLine="0"/>
              <w:jc w:val="left"/>
              <w:rPr>
                <w:b/>
                <w:bCs/>
                <w:color w:val="000000"/>
                <w:sz w:val="22"/>
                <w:szCs w:val="22"/>
              </w:rPr>
            </w:pPr>
            <w:r w:rsidRPr="000469F3">
              <w:rPr>
                <w:b/>
                <w:bCs/>
                <w:color w:val="000000"/>
                <w:sz w:val="22"/>
                <w:szCs w:val="22"/>
              </w:rPr>
              <w:t>Toàn tỉnh</w:t>
            </w:r>
          </w:p>
        </w:tc>
        <w:tc>
          <w:tcPr>
            <w:tcW w:w="820" w:type="dxa"/>
            <w:tcBorders>
              <w:top w:val="nil"/>
              <w:left w:val="nil"/>
              <w:bottom w:val="single" w:sz="4" w:space="0" w:color="000000"/>
              <w:right w:val="single" w:sz="4" w:space="0" w:color="000000"/>
            </w:tcBorders>
            <w:shd w:val="clear" w:color="auto" w:fill="auto"/>
            <w:vAlign w:val="center"/>
            <w:hideMark/>
          </w:tcPr>
          <w:p w14:paraId="4B1B1820"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128035</w:t>
            </w:r>
          </w:p>
        </w:tc>
        <w:tc>
          <w:tcPr>
            <w:tcW w:w="820" w:type="dxa"/>
            <w:tcBorders>
              <w:top w:val="nil"/>
              <w:left w:val="nil"/>
              <w:bottom w:val="single" w:sz="4" w:space="0" w:color="000000"/>
              <w:right w:val="single" w:sz="4" w:space="0" w:color="000000"/>
            </w:tcBorders>
            <w:shd w:val="clear" w:color="auto" w:fill="auto"/>
            <w:vAlign w:val="center"/>
            <w:hideMark/>
          </w:tcPr>
          <w:p w14:paraId="697972BE"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671427</w:t>
            </w:r>
          </w:p>
        </w:tc>
        <w:tc>
          <w:tcPr>
            <w:tcW w:w="820" w:type="dxa"/>
            <w:tcBorders>
              <w:top w:val="nil"/>
              <w:left w:val="nil"/>
              <w:bottom w:val="single" w:sz="4" w:space="0" w:color="000000"/>
              <w:right w:val="single" w:sz="4" w:space="0" w:color="000000"/>
            </w:tcBorders>
            <w:shd w:val="clear" w:color="auto" w:fill="auto"/>
            <w:vAlign w:val="center"/>
            <w:hideMark/>
          </w:tcPr>
          <w:p w14:paraId="7333CB2C"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561792</w:t>
            </w:r>
          </w:p>
        </w:tc>
        <w:tc>
          <w:tcPr>
            <w:tcW w:w="820" w:type="dxa"/>
            <w:tcBorders>
              <w:top w:val="nil"/>
              <w:left w:val="nil"/>
              <w:bottom w:val="single" w:sz="4" w:space="0" w:color="000000"/>
              <w:right w:val="single" w:sz="4" w:space="0" w:color="000000"/>
            </w:tcBorders>
            <w:shd w:val="clear" w:color="auto" w:fill="auto"/>
            <w:vAlign w:val="center"/>
            <w:hideMark/>
          </w:tcPr>
          <w:p w14:paraId="25064342"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122273</w:t>
            </w:r>
          </w:p>
        </w:tc>
        <w:tc>
          <w:tcPr>
            <w:tcW w:w="820" w:type="dxa"/>
            <w:tcBorders>
              <w:top w:val="nil"/>
              <w:left w:val="nil"/>
              <w:bottom w:val="single" w:sz="4" w:space="0" w:color="000000"/>
              <w:right w:val="single" w:sz="4" w:space="0" w:color="000000"/>
            </w:tcBorders>
            <w:shd w:val="clear" w:color="auto" w:fill="auto"/>
            <w:vAlign w:val="center"/>
            <w:hideMark/>
          </w:tcPr>
          <w:p w14:paraId="7C4F0095"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158888</w:t>
            </w:r>
          </w:p>
        </w:tc>
        <w:tc>
          <w:tcPr>
            <w:tcW w:w="1000" w:type="dxa"/>
            <w:tcBorders>
              <w:top w:val="nil"/>
              <w:left w:val="nil"/>
              <w:bottom w:val="single" w:sz="4" w:space="0" w:color="000000"/>
              <w:right w:val="single" w:sz="4" w:space="0" w:color="000000"/>
            </w:tcBorders>
            <w:shd w:val="clear" w:color="auto" w:fill="auto"/>
            <w:vAlign w:val="center"/>
            <w:hideMark/>
          </w:tcPr>
          <w:p w14:paraId="7DD64A83"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722323</w:t>
            </w:r>
          </w:p>
        </w:tc>
        <w:tc>
          <w:tcPr>
            <w:tcW w:w="1020" w:type="dxa"/>
            <w:tcBorders>
              <w:top w:val="nil"/>
              <w:left w:val="nil"/>
              <w:bottom w:val="single" w:sz="4" w:space="0" w:color="000000"/>
              <w:right w:val="single" w:sz="4" w:space="0" w:color="000000"/>
            </w:tcBorders>
            <w:shd w:val="clear" w:color="auto" w:fill="auto"/>
            <w:vAlign w:val="center"/>
            <w:hideMark/>
          </w:tcPr>
          <w:p w14:paraId="20F5837F"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982091</w:t>
            </w:r>
          </w:p>
        </w:tc>
        <w:tc>
          <w:tcPr>
            <w:tcW w:w="1300" w:type="dxa"/>
            <w:tcBorders>
              <w:top w:val="nil"/>
              <w:left w:val="nil"/>
              <w:bottom w:val="single" w:sz="4" w:space="0" w:color="000000"/>
              <w:right w:val="single" w:sz="4" w:space="0" w:color="000000"/>
            </w:tcBorders>
            <w:shd w:val="clear" w:color="auto" w:fill="auto"/>
            <w:vAlign w:val="center"/>
            <w:hideMark/>
          </w:tcPr>
          <w:p w14:paraId="05C25504"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361161</w:t>
            </w:r>
          </w:p>
        </w:tc>
      </w:tr>
      <w:tr w:rsidR="000469F3" w:rsidRPr="000469F3" w14:paraId="1B54259E" w14:textId="77777777" w:rsidTr="00AD342B">
        <w:trPr>
          <w:trHeight w:val="285"/>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4F558FA5"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I</w:t>
            </w:r>
          </w:p>
        </w:tc>
        <w:tc>
          <w:tcPr>
            <w:tcW w:w="2120" w:type="dxa"/>
            <w:tcBorders>
              <w:top w:val="nil"/>
              <w:left w:val="nil"/>
              <w:bottom w:val="single" w:sz="4" w:space="0" w:color="000000"/>
              <w:right w:val="single" w:sz="4" w:space="0" w:color="000000"/>
            </w:tcBorders>
            <w:shd w:val="clear" w:color="auto" w:fill="auto"/>
            <w:vAlign w:val="center"/>
            <w:hideMark/>
          </w:tcPr>
          <w:p w14:paraId="20748728" w14:textId="77777777" w:rsidR="000469F3" w:rsidRPr="000469F3" w:rsidRDefault="000469F3" w:rsidP="00AD342B">
            <w:pPr>
              <w:spacing w:before="0" w:after="0" w:line="240" w:lineRule="auto"/>
              <w:ind w:firstLine="0"/>
              <w:jc w:val="left"/>
              <w:rPr>
                <w:b/>
                <w:bCs/>
                <w:color w:val="000000"/>
                <w:sz w:val="22"/>
                <w:szCs w:val="22"/>
              </w:rPr>
            </w:pPr>
            <w:r w:rsidRPr="000469F3">
              <w:rPr>
                <w:b/>
                <w:bCs/>
                <w:color w:val="000000"/>
                <w:sz w:val="22"/>
                <w:szCs w:val="22"/>
              </w:rPr>
              <w:t>Tổng TP. Quy Nhơn</w:t>
            </w:r>
          </w:p>
        </w:tc>
        <w:tc>
          <w:tcPr>
            <w:tcW w:w="820" w:type="dxa"/>
            <w:tcBorders>
              <w:top w:val="nil"/>
              <w:left w:val="nil"/>
              <w:bottom w:val="single" w:sz="4" w:space="0" w:color="000000"/>
              <w:right w:val="single" w:sz="4" w:space="0" w:color="000000"/>
            </w:tcBorders>
            <w:shd w:val="clear" w:color="auto" w:fill="auto"/>
            <w:vAlign w:val="center"/>
            <w:hideMark/>
          </w:tcPr>
          <w:p w14:paraId="3171D7AF"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8020</w:t>
            </w:r>
          </w:p>
        </w:tc>
        <w:tc>
          <w:tcPr>
            <w:tcW w:w="820" w:type="dxa"/>
            <w:tcBorders>
              <w:top w:val="nil"/>
              <w:left w:val="nil"/>
              <w:bottom w:val="single" w:sz="4" w:space="0" w:color="000000"/>
              <w:right w:val="single" w:sz="4" w:space="0" w:color="000000"/>
            </w:tcBorders>
            <w:shd w:val="clear" w:color="auto" w:fill="auto"/>
            <w:vAlign w:val="center"/>
            <w:hideMark/>
          </w:tcPr>
          <w:p w14:paraId="776C195B"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60832</w:t>
            </w:r>
          </w:p>
        </w:tc>
        <w:tc>
          <w:tcPr>
            <w:tcW w:w="820" w:type="dxa"/>
            <w:tcBorders>
              <w:top w:val="nil"/>
              <w:left w:val="nil"/>
              <w:bottom w:val="single" w:sz="4" w:space="0" w:color="000000"/>
              <w:right w:val="single" w:sz="4" w:space="0" w:color="000000"/>
            </w:tcBorders>
            <w:shd w:val="clear" w:color="auto" w:fill="auto"/>
            <w:vAlign w:val="center"/>
            <w:hideMark/>
          </w:tcPr>
          <w:p w14:paraId="0915AE86"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49300</w:t>
            </w:r>
          </w:p>
        </w:tc>
        <w:tc>
          <w:tcPr>
            <w:tcW w:w="820" w:type="dxa"/>
            <w:tcBorders>
              <w:top w:val="nil"/>
              <w:left w:val="nil"/>
              <w:bottom w:val="single" w:sz="4" w:space="0" w:color="000000"/>
              <w:right w:val="single" w:sz="4" w:space="0" w:color="000000"/>
            </w:tcBorders>
            <w:shd w:val="clear" w:color="auto" w:fill="auto"/>
            <w:vAlign w:val="center"/>
            <w:hideMark/>
          </w:tcPr>
          <w:p w14:paraId="1FD504E7"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5003</w:t>
            </w:r>
          </w:p>
        </w:tc>
        <w:tc>
          <w:tcPr>
            <w:tcW w:w="820" w:type="dxa"/>
            <w:tcBorders>
              <w:top w:val="nil"/>
              <w:left w:val="nil"/>
              <w:bottom w:val="single" w:sz="4" w:space="0" w:color="000000"/>
              <w:right w:val="single" w:sz="4" w:space="0" w:color="000000"/>
            </w:tcBorders>
            <w:shd w:val="clear" w:color="auto" w:fill="auto"/>
            <w:vAlign w:val="center"/>
            <w:hideMark/>
          </w:tcPr>
          <w:p w14:paraId="4A29CA90"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7550</w:t>
            </w:r>
          </w:p>
        </w:tc>
        <w:tc>
          <w:tcPr>
            <w:tcW w:w="1000" w:type="dxa"/>
            <w:tcBorders>
              <w:top w:val="nil"/>
              <w:left w:val="nil"/>
              <w:bottom w:val="single" w:sz="4" w:space="0" w:color="000000"/>
              <w:right w:val="single" w:sz="4" w:space="0" w:color="000000"/>
            </w:tcBorders>
            <w:shd w:val="clear" w:color="auto" w:fill="auto"/>
            <w:vAlign w:val="center"/>
            <w:hideMark/>
          </w:tcPr>
          <w:p w14:paraId="404CDC71"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25200</w:t>
            </w:r>
          </w:p>
        </w:tc>
        <w:tc>
          <w:tcPr>
            <w:tcW w:w="1020" w:type="dxa"/>
            <w:tcBorders>
              <w:top w:val="nil"/>
              <w:left w:val="nil"/>
              <w:bottom w:val="single" w:sz="4" w:space="0" w:color="000000"/>
              <w:right w:val="single" w:sz="4" w:space="0" w:color="000000"/>
            </w:tcBorders>
            <w:shd w:val="clear" w:color="auto" w:fill="auto"/>
            <w:vAlign w:val="center"/>
            <w:hideMark/>
          </w:tcPr>
          <w:p w14:paraId="5FB1A4A1"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78420</w:t>
            </w:r>
          </w:p>
        </w:tc>
        <w:tc>
          <w:tcPr>
            <w:tcW w:w="1300" w:type="dxa"/>
            <w:tcBorders>
              <w:top w:val="nil"/>
              <w:left w:val="nil"/>
              <w:bottom w:val="single" w:sz="4" w:space="0" w:color="000000"/>
              <w:right w:val="single" w:sz="4" w:space="0" w:color="000000"/>
            </w:tcBorders>
            <w:shd w:val="clear" w:color="auto" w:fill="auto"/>
            <w:vAlign w:val="center"/>
            <w:hideMark/>
          </w:tcPr>
          <w:p w14:paraId="3D059C90"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12600</w:t>
            </w:r>
          </w:p>
        </w:tc>
      </w:tr>
      <w:tr w:rsidR="000469F3" w:rsidRPr="000469F3" w14:paraId="287DC967"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633E80F"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0</w:t>
            </w:r>
          </w:p>
        </w:tc>
        <w:tc>
          <w:tcPr>
            <w:tcW w:w="2120" w:type="dxa"/>
            <w:tcBorders>
              <w:top w:val="nil"/>
              <w:left w:val="nil"/>
              <w:bottom w:val="single" w:sz="4" w:space="0" w:color="000000"/>
              <w:right w:val="single" w:sz="4" w:space="0" w:color="000000"/>
            </w:tcBorders>
            <w:shd w:val="clear" w:color="auto" w:fill="auto"/>
            <w:vAlign w:val="center"/>
            <w:hideMark/>
          </w:tcPr>
          <w:p w14:paraId="105A29C5"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TP. Quy Nhơn</w:t>
            </w:r>
          </w:p>
        </w:tc>
        <w:tc>
          <w:tcPr>
            <w:tcW w:w="820" w:type="dxa"/>
            <w:tcBorders>
              <w:top w:val="nil"/>
              <w:left w:val="nil"/>
              <w:bottom w:val="single" w:sz="4" w:space="0" w:color="000000"/>
              <w:right w:val="single" w:sz="4" w:space="0" w:color="000000"/>
            </w:tcBorders>
            <w:shd w:val="clear" w:color="auto" w:fill="auto"/>
            <w:vAlign w:val="center"/>
            <w:hideMark/>
          </w:tcPr>
          <w:p w14:paraId="6E01256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w:t>
            </w:r>
          </w:p>
        </w:tc>
        <w:tc>
          <w:tcPr>
            <w:tcW w:w="820" w:type="dxa"/>
            <w:tcBorders>
              <w:top w:val="nil"/>
              <w:left w:val="nil"/>
              <w:bottom w:val="single" w:sz="4" w:space="0" w:color="000000"/>
              <w:right w:val="single" w:sz="4" w:space="0" w:color="000000"/>
            </w:tcBorders>
            <w:shd w:val="clear" w:color="auto" w:fill="auto"/>
            <w:vAlign w:val="center"/>
            <w:hideMark/>
          </w:tcPr>
          <w:p w14:paraId="3D0410F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30000</w:t>
            </w:r>
          </w:p>
        </w:tc>
        <w:tc>
          <w:tcPr>
            <w:tcW w:w="820" w:type="dxa"/>
            <w:tcBorders>
              <w:top w:val="nil"/>
              <w:left w:val="nil"/>
              <w:bottom w:val="single" w:sz="4" w:space="0" w:color="000000"/>
              <w:right w:val="single" w:sz="4" w:space="0" w:color="000000"/>
            </w:tcBorders>
            <w:shd w:val="clear" w:color="auto" w:fill="auto"/>
            <w:vAlign w:val="center"/>
            <w:hideMark/>
          </w:tcPr>
          <w:p w14:paraId="600CCBC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20000</w:t>
            </w:r>
          </w:p>
        </w:tc>
        <w:tc>
          <w:tcPr>
            <w:tcW w:w="820" w:type="dxa"/>
            <w:tcBorders>
              <w:top w:val="nil"/>
              <w:left w:val="nil"/>
              <w:bottom w:val="single" w:sz="4" w:space="0" w:color="000000"/>
              <w:right w:val="single" w:sz="4" w:space="0" w:color="000000"/>
            </w:tcBorders>
            <w:shd w:val="clear" w:color="auto" w:fill="auto"/>
            <w:vAlign w:val="center"/>
            <w:hideMark/>
          </w:tcPr>
          <w:p w14:paraId="65F31DA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AC6B4D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7414760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5000</w:t>
            </w:r>
          </w:p>
        </w:tc>
        <w:tc>
          <w:tcPr>
            <w:tcW w:w="1020" w:type="dxa"/>
            <w:tcBorders>
              <w:top w:val="nil"/>
              <w:left w:val="nil"/>
              <w:bottom w:val="single" w:sz="4" w:space="0" w:color="000000"/>
              <w:right w:val="single" w:sz="4" w:space="0" w:color="000000"/>
            </w:tcBorders>
            <w:shd w:val="clear" w:color="auto" w:fill="auto"/>
            <w:vAlign w:val="center"/>
            <w:hideMark/>
          </w:tcPr>
          <w:p w14:paraId="5000767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30003</w:t>
            </w:r>
          </w:p>
        </w:tc>
        <w:tc>
          <w:tcPr>
            <w:tcW w:w="1300" w:type="dxa"/>
            <w:tcBorders>
              <w:top w:val="nil"/>
              <w:left w:val="nil"/>
              <w:bottom w:val="single" w:sz="4" w:space="0" w:color="000000"/>
              <w:right w:val="single" w:sz="4" w:space="0" w:color="000000"/>
            </w:tcBorders>
            <w:shd w:val="clear" w:color="auto" w:fill="auto"/>
            <w:vAlign w:val="center"/>
            <w:hideMark/>
          </w:tcPr>
          <w:p w14:paraId="3CCD3BD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r>
      <w:tr w:rsidR="000469F3" w:rsidRPr="000469F3" w14:paraId="77BB7907"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CA43886"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w:t>
            </w:r>
          </w:p>
        </w:tc>
        <w:tc>
          <w:tcPr>
            <w:tcW w:w="2120" w:type="dxa"/>
            <w:tcBorders>
              <w:top w:val="nil"/>
              <w:left w:val="nil"/>
              <w:bottom w:val="single" w:sz="4" w:space="0" w:color="000000"/>
              <w:right w:val="single" w:sz="4" w:space="0" w:color="000000"/>
            </w:tcBorders>
            <w:shd w:val="clear" w:color="auto" w:fill="auto"/>
            <w:vAlign w:val="center"/>
            <w:hideMark/>
          </w:tcPr>
          <w:p w14:paraId="43197127"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P.Nhơn Bình</w:t>
            </w:r>
          </w:p>
        </w:tc>
        <w:tc>
          <w:tcPr>
            <w:tcW w:w="820" w:type="dxa"/>
            <w:tcBorders>
              <w:top w:val="nil"/>
              <w:left w:val="nil"/>
              <w:bottom w:val="single" w:sz="4" w:space="0" w:color="000000"/>
              <w:right w:val="single" w:sz="4" w:space="0" w:color="000000"/>
            </w:tcBorders>
            <w:shd w:val="clear" w:color="auto" w:fill="auto"/>
            <w:vAlign w:val="center"/>
            <w:hideMark/>
          </w:tcPr>
          <w:p w14:paraId="4216C46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E79781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500C79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w:t>
            </w:r>
          </w:p>
        </w:tc>
        <w:tc>
          <w:tcPr>
            <w:tcW w:w="820" w:type="dxa"/>
            <w:tcBorders>
              <w:top w:val="nil"/>
              <w:left w:val="nil"/>
              <w:bottom w:val="single" w:sz="4" w:space="0" w:color="000000"/>
              <w:right w:val="single" w:sz="4" w:space="0" w:color="000000"/>
            </w:tcBorders>
            <w:shd w:val="clear" w:color="auto" w:fill="auto"/>
            <w:vAlign w:val="center"/>
            <w:hideMark/>
          </w:tcPr>
          <w:p w14:paraId="59F5155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A3F7FC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61157D0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1020" w:type="dxa"/>
            <w:tcBorders>
              <w:top w:val="nil"/>
              <w:left w:val="nil"/>
              <w:bottom w:val="single" w:sz="4" w:space="0" w:color="000000"/>
              <w:right w:val="single" w:sz="4" w:space="0" w:color="000000"/>
            </w:tcBorders>
            <w:shd w:val="clear" w:color="auto" w:fill="auto"/>
            <w:vAlign w:val="center"/>
            <w:hideMark/>
          </w:tcPr>
          <w:p w14:paraId="1069AAC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w:t>
            </w:r>
          </w:p>
        </w:tc>
        <w:tc>
          <w:tcPr>
            <w:tcW w:w="1300" w:type="dxa"/>
            <w:tcBorders>
              <w:top w:val="nil"/>
              <w:left w:val="nil"/>
              <w:bottom w:val="single" w:sz="4" w:space="0" w:color="000000"/>
              <w:right w:val="single" w:sz="4" w:space="0" w:color="000000"/>
            </w:tcBorders>
            <w:shd w:val="clear" w:color="auto" w:fill="auto"/>
            <w:vAlign w:val="center"/>
            <w:hideMark/>
          </w:tcPr>
          <w:p w14:paraId="40C8F06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r>
      <w:tr w:rsidR="000469F3" w:rsidRPr="000469F3" w14:paraId="41831E36"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E1F0B09"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2</w:t>
            </w:r>
          </w:p>
        </w:tc>
        <w:tc>
          <w:tcPr>
            <w:tcW w:w="2120" w:type="dxa"/>
            <w:tcBorders>
              <w:top w:val="nil"/>
              <w:left w:val="nil"/>
              <w:bottom w:val="single" w:sz="4" w:space="0" w:color="000000"/>
              <w:right w:val="single" w:sz="4" w:space="0" w:color="000000"/>
            </w:tcBorders>
            <w:shd w:val="clear" w:color="auto" w:fill="auto"/>
            <w:vAlign w:val="center"/>
            <w:hideMark/>
          </w:tcPr>
          <w:p w14:paraId="37F73E19"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P.Nhơn Phú</w:t>
            </w:r>
          </w:p>
        </w:tc>
        <w:tc>
          <w:tcPr>
            <w:tcW w:w="820" w:type="dxa"/>
            <w:tcBorders>
              <w:top w:val="nil"/>
              <w:left w:val="nil"/>
              <w:bottom w:val="single" w:sz="4" w:space="0" w:color="000000"/>
              <w:right w:val="single" w:sz="4" w:space="0" w:color="000000"/>
            </w:tcBorders>
            <w:shd w:val="clear" w:color="auto" w:fill="auto"/>
            <w:vAlign w:val="center"/>
            <w:hideMark/>
          </w:tcPr>
          <w:p w14:paraId="2316193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21D29F3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2002</w:t>
            </w:r>
          </w:p>
        </w:tc>
        <w:tc>
          <w:tcPr>
            <w:tcW w:w="820" w:type="dxa"/>
            <w:tcBorders>
              <w:top w:val="nil"/>
              <w:left w:val="nil"/>
              <w:bottom w:val="single" w:sz="4" w:space="0" w:color="000000"/>
              <w:right w:val="single" w:sz="4" w:space="0" w:color="000000"/>
            </w:tcBorders>
            <w:shd w:val="clear" w:color="auto" w:fill="auto"/>
            <w:vAlign w:val="center"/>
            <w:hideMark/>
          </w:tcPr>
          <w:p w14:paraId="2833A07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5FA066C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794915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0998089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1020" w:type="dxa"/>
            <w:tcBorders>
              <w:top w:val="nil"/>
              <w:left w:val="nil"/>
              <w:bottom w:val="single" w:sz="4" w:space="0" w:color="000000"/>
              <w:right w:val="single" w:sz="4" w:space="0" w:color="000000"/>
            </w:tcBorders>
            <w:shd w:val="clear" w:color="auto" w:fill="auto"/>
            <w:vAlign w:val="center"/>
            <w:hideMark/>
          </w:tcPr>
          <w:p w14:paraId="288EC18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1683</w:t>
            </w:r>
          </w:p>
        </w:tc>
        <w:tc>
          <w:tcPr>
            <w:tcW w:w="1300" w:type="dxa"/>
            <w:tcBorders>
              <w:top w:val="nil"/>
              <w:left w:val="nil"/>
              <w:bottom w:val="single" w:sz="4" w:space="0" w:color="000000"/>
              <w:right w:val="single" w:sz="4" w:space="0" w:color="000000"/>
            </w:tcBorders>
            <w:shd w:val="clear" w:color="auto" w:fill="auto"/>
            <w:vAlign w:val="center"/>
            <w:hideMark/>
          </w:tcPr>
          <w:p w14:paraId="07A4349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r>
      <w:tr w:rsidR="000469F3" w:rsidRPr="000469F3" w14:paraId="76698003"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E2AD9C7"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3</w:t>
            </w:r>
          </w:p>
        </w:tc>
        <w:tc>
          <w:tcPr>
            <w:tcW w:w="2120" w:type="dxa"/>
            <w:tcBorders>
              <w:top w:val="nil"/>
              <w:left w:val="nil"/>
              <w:bottom w:val="single" w:sz="4" w:space="0" w:color="000000"/>
              <w:right w:val="single" w:sz="4" w:space="0" w:color="000000"/>
            </w:tcBorders>
            <w:shd w:val="clear" w:color="auto" w:fill="auto"/>
            <w:vAlign w:val="center"/>
            <w:hideMark/>
          </w:tcPr>
          <w:p w14:paraId="2CF1912B"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P.Đống Đa</w:t>
            </w:r>
          </w:p>
        </w:tc>
        <w:tc>
          <w:tcPr>
            <w:tcW w:w="820" w:type="dxa"/>
            <w:tcBorders>
              <w:top w:val="nil"/>
              <w:left w:val="nil"/>
              <w:bottom w:val="single" w:sz="4" w:space="0" w:color="000000"/>
              <w:right w:val="single" w:sz="4" w:space="0" w:color="000000"/>
            </w:tcBorders>
            <w:shd w:val="clear" w:color="auto" w:fill="auto"/>
            <w:vAlign w:val="center"/>
            <w:hideMark/>
          </w:tcPr>
          <w:p w14:paraId="4A5AEB5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D038F2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750</w:t>
            </w:r>
          </w:p>
        </w:tc>
        <w:tc>
          <w:tcPr>
            <w:tcW w:w="820" w:type="dxa"/>
            <w:tcBorders>
              <w:top w:val="nil"/>
              <w:left w:val="nil"/>
              <w:bottom w:val="single" w:sz="4" w:space="0" w:color="000000"/>
              <w:right w:val="single" w:sz="4" w:space="0" w:color="000000"/>
            </w:tcBorders>
            <w:shd w:val="clear" w:color="auto" w:fill="auto"/>
            <w:vAlign w:val="center"/>
            <w:hideMark/>
          </w:tcPr>
          <w:p w14:paraId="2C985CA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C27726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05D677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5A56E59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20" w:type="dxa"/>
            <w:tcBorders>
              <w:top w:val="nil"/>
              <w:left w:val="nil"/>
              <w:bottom w:val="single" w:sz="4" w:space="0" w:color="000000"/>
              <w:right w:val="single" w:sz="4" w:space="0" w:color="000000"/>
            </w:tcBorders>
            <w:shd w:val="clear" w:color="auto" w:fill="auto"/>
            <w:vAlign w:val="center"/>
            <w:hideMark/>
          </w:tcPr>
          <w:p w14:paraId="52B3D0B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c>
          <w:tcPr>
            <w:tcW w:w="1300" w:type="dxa"/>
            <w:tcBorders>
              <w:top w:val="nil"/>
              <w:left w:val="nil"/>
              <w:bottom w:val="single" w:sz="4" w:space="0" w:color="000000"/>
              <w:right w:val="single" w:sz="4" w:space="0" w:color="000000"/>
            </w:tcBorders>
            <w:shd w:val="clear" w:color="auto" w:fill="auto"/>
            <w:vAlign w:val="center"/>
            <w:hideMark/>
          </w:tcPr>
          <w:p w14:paraId="575BC38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r>
      <w:tr w:rsidR="000469F3" w:rsidRPr="000469F3" w14:paraId="357F99BB"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4860EF19"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4</w:t>
            </w:r>
          </w:p>
        </w:tc>
        <w:tc>
          <w:tcPr>
            <w:tcW w:w="2120" w:type="dxa"/>
            <w:tcBorders>
              <w:top w:val="nil"/>
              <w:left w:val="nil"/>
              <w:bottom w:val="single" w:sz="4" w:space="0" w:color="000000"/>
              <w:right w:val="single" w:sz="4" w:space="0" w:color="000000"/>
            </w:tcBorders>
            <w:shd w:val="clear" w:color="auto" w:fill="auto"/>
            <w:vAlign w:val="center"/>
            <w:hideMark/>
          </w:tcPr>
          <w:p w14:paraId="49C15D3C"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P.Trần Quang Diệu</w:t>
            </w:r>
          </w:p>
        </w:tc>
        <w:tc>
          <w:tcPr>
            <w:tcW w:w="820" w:type="dxa"/>
            <w:tcBorders>
              <w:top w:val="nil"/>
              <w:left w:val="nil"/>
              <w:bottom w:val="single" w:sz="4" w:space="0" w:color="000000"/>
              <w:right w:val="single" w:sz="4" w:space="0" w:color="000000"/>
            </w:tcBorders>
            <w:shd w:val="clear" w:color="auto" w:fill="auto"/>
            <w:vAlign w:val="center"/>
            <w:hideMark/>
          </w:tcPr>
          <w:p w14:paraId="1A22A7C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E8A729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2200</w:t>
            </w:r>
          </w:p>
        </w:tc>
        <w:tc>
          <w:tcPr>
            <w:tcW w:w="820" w:type="dxa"/>
            <w:tcBorders>
              <w:top w:val="nil"/>
              <w:left w:val="nil"/>
              <w:bottom w:val="single" w:sz="4" w:space="0" w:color="000000"/>
              <w:right w:val="single" w:sz="4" w:space="0" w:color="000000"/>
            </w:tcBorders>
            <w:shd w:val="clear" w:color="auto" w:fill="auto"/>
            <w:vAlign w:val="center"/>
            <w:hideMark/>
          </w:tcPr>
          <w:p w14:paraId="605B4F7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2A047A0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820" w:type="dxa"/>
            <w:tcBorders>
              <w:top w:val="nil"/>
              <w:left w:val="nil"/>
              <w:bottom w:val="single" w:sz="4" w:space="0" w:color="000000"/>
              <w:right w:val="single" w:sz="4" w:space="0" w:color="000000"/>
            </w:tcBorders>
            <w:shd w:val="clear" w:color="auto" w:fill="auto"/>
            <w:vAlign w:val="center"/>
            <w:hideMark/>
          </w:tcPr>
          <w:p w14:paraId="08CAF4D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6D1F340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700</w:t>
            </w:r>
          </w:p>
        </w:tc>
        <w:tc>
          <w:tcPr>
            <w:tcW w:w="1020" w:type="dxa"/>
            <w:tcBorders>
              <w:top w:val="nil"/>
              <w:left w:val="nil"/>
              <w:bottom w:val="single" w:sz="4" w:space="0" w:color="000000"/>
              <w:right w:val="single" w:sz="4" w:space="0" w:color="000000"/>
            </w:tcBorders>
            <w:shd w:val="clear" w:color="auto" w:fill="auto"/>
            <w:vAlign w:val="center"/>
            <w:hideMark/>
          </w:tcPr>
          <w:p w14:paraId="611B76D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2433</w:t>
            </w:r>
          </w:p>
        </w:tc>
        <w:tc>
          <w:tcPr>
            <w:tcW w:w="1300" w:type="dxa"/>
            <w:tcBorders>
              <w:top w:val="nil"/>
              <w:left w:val="nil"/>
              <w:bottom w:val="single" w:sz="4" w:space="0" w:color="000000"/>
              <w:right w:val="single" w:sz="4" w:space="0" w:color="000000"/>
            </w:tcBorders>
            <w:shd w:val="clear" w:color="auto" w:fill="auto"/>
            <w:vAlign w:val="center"/>
            <w:hideMark/>
          </w:tcPr>
          <w:p w14:paraId="75AAD37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350</w:t>
            </w:r>
          </w:p>
        </w:tc>
      </w:tr>
      <w:tr w:rsidR="000469F3" w:rsidRPr="000469F3" w14:paraId="167ACFF6"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B396D94"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5</w:t>
            </w:r>
          </w:p>
        </w:tc>
        <w:tc>
          <w:tcPr>
            <w:tcW w:w="2120" w:type="dxa"/>
            <w:tcBorders>
              <w:top w:val="nil"/>
              <w:left w:val="nil"/>
              <w:bottom w:val="single" w:sz="4" w:space="0" w:color="000000"/>
              <w:right w:val="single" w:sz="4" w:space="0" w:color="000000"/>
            </w:tcBorders>
            <w:shd w:val="clear" w:color="auto" w:fill="auto"/>
            <w:vAlign w:val="center"/>
            <w:hideMark/>
          </w:tcPr>
          <w:p w14:paraId="652DAE04"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P.Hải Cảng</w:t>
            </w:r>
          </w:p>
        </w:tc>
        <w:tc>
          <w:tcPr>
            <w:tcW w:w="820" w:type="dxa"/>
            <w:tcBorders>
              <w:top w:val="nil"/>
              <w:left w:val="nil"/>
              <w:bottom w:val="single" w:sz="4" w:space="0" w:color="000000"/>
              <w:right w:val="single" w:sz="4" w:space="0" w:color="000000"/>
            </w:tcBorders>
            <w:shd w:val="clear" w:color="auto" w:fill="auto"/>
            <w:vAlign w:val="center"/>
            <w:hideMark/>
          </w:tcPr>
          <w:p w14:paraId="2479B4F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c>
          <w:tcPr>
            <w:tcW w:w="820" w:type="dxa"/>
            <w:tcBorders>
              <w:top w:val="nil"/>
              <w:left w:val="nil"/>
              <w:bottom w:val="single" w:sz="4" w:space="0" w:color="000000"/>
              <w:right w:val="single" w:sz="4" w:space="0" w:color="000000"/>
            </w:tcBorders>
            <w:shd w:val="clear" w:color="auto" w:fill="auto"/>
            <w:vAlign w:val="center"/>
            <w:hideMark/>
          </w:tcPr>
          <w:p w14:paraId="6C20DFB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3400</w:t>
            </w:r>
          </w:p>
        </w:tc>
        <w:tc>
          <w:tcPr>
            <w:tcW w:w="820" w:type="dxa"/>
            <w:tcBorders>
              <w:top w:val="nil"/>
              <w:left w:val="nil"/>
              <w:bottom w:val="single" w:sz="4" w:space="0" w:color="000000"/>
              <w:right w:val="single" w:sz="4" w:space="0" w:color="000000"/>
            </w:tcBorders>
            <w:shd w:val="clear" w:color="auto" w:fill="auto"/>
            <w:vAlign w:val="center"/>
            <w:hideMark/>
          </w:tcPr>
          <w:p w14:paraId="44345EB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c>
          <w:tcPr>
            <w:tcW w:w="820" w:type="dxa"/>
            <w:tcBorders>
              <w:top w:val="nil"/>
              <w:left w:val="nil"/>
              <w:bottom w:val="single" w:sz="4" w:space="0" w:color="000000"/>
              <w:right w:val="single" w:sz="4" w:space="0" w:color="000000"/>
            </w:tcBorders>
            <w:shd w:val="clear" w:color="auto" w:fill="auto"/>
            <w:vAlign w:val="center"/>
            <w:hideMark/>
          </w:tcPr>
          <w:p w14:paraId="282201C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c>
          <w:tcPr>
            <w:tcW w:w="820" w:type="dxa"/>
            <w:tcBorders>
              <w:top w:val="nil"/>
              <w:left w:val="nil"/>
              <w:bottom w:val="single" w:sz="4" w:space="0" w:color="000000"/>
              <w:right w:val="single" w:sz="4" w:space="0" w:color="000000"/>
            </w:tcBorders>
            <w:shd w:val="clear" w:color="auto" w:fill="auto"/>
            <w:vAlign w:val="center"/>
            <w:hideMark/>
          </w:tcPr>
          <w:p w14:paraId="3BAACF5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c>
          <w:tcPr>
            <w:tcW w:w="1000" w:type="dxa"/>
            <w:tcBorders>
              <w:top w:val="nil"/>
              <w:left w:val="nil"/>
              <w:bottom w:val="single" w:sz="4" w:space="0" w:color="000000"/>
              <w:right w:val="single" w:sz="4" w:space="0" w:color="000000"/>
            </w:tcBorders>
            <w:shd w:val="clear" w:color="auto" w:fill="auto"/>
            <w:vAlign w:val="center"/>
            <w:hideMark/>
          </w:tcPr>
          <w:p w14:paraId="22E1F2B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2400</w:t>
            </w:r>
          </w:p>
        </w:tc>
        <w:tc>
          <w:tcPr>
            <w:tcW w:w="1020" w:type="dxa"/>
            <w:tcBorders>
              <w:top w:val="nil"/>
              <w:left w:val="nil"/>
              <w:bottom w:val="single" w:sz="4" w:space="0" w:color="000000"/>
              <w:right w:val="single" w:sz="4" w:space="0" w:color="000000"/>
            </w:tcBorders>
            <w:shd w:val="clear" w:color="auto" w:fill="auto"/>
            <w:vAlign w:val="center"/>
            <w:hideMark/>
          </w:tcPr>
          <w:p w14:paraId="5129E8D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1257</w:t>
            </w:r>
          </w:p>
        </w:tc>
        <w:tc>
          <w:tcPr>
            <w:tcW w:w="1300" w:type="dxa"/>
            <w:tcBorders>
              <w:top w:val="nil"/>
              <w:left w:val="nil"/>
              <w:bottom w:val="single" w:sz="4" w:space="0" w:color="000000"/>
              <w:right w:val="single" w:sz="4" w:space="0" w:color="000000"/>
            </w:tcBorders>
            <w:shd w:val="clear" w:color="auto" w:fill="auto"/>
            <w:vAlign w:val="center"/>
            <w:hideMark/>
          </w:tcPr>
          <w:p w14:paraId="4FD76CE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1200</w:t>
            </w:r>
          </w:p>
        </w:tc>
      </w:tr>
      <w:tr w:rsidR="000469F3" w:rsidRPr="000469F3" w14:paraId="66A408C3"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088E09F"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6</w:t>
            </w:r>
          </w:p>
        </w:tc>
        <w:tc>
          <w:tcPr>
            <w:tcW w:w="2120" w:type="dxa"/>
            <w:tcBorders>
              <w:top w:val="nil"/>
              <w:left w:val="nil"/>
              <w:bottom w:val="single" w:sz="4" w:space="0" w:color="000000"/>
              <w:right w:val="single" w:sz="4" w:space="0" w:color="000000"/>
            </w:tcBorders>
            <w:shd w:val="clear" w:color="auto" w:fill="auto"/>
            <w:vAlign w:val="center"/>
            <w:hideMark/>
          </w:tcPr>
          <w:p w14:paraId="1E1DD57B"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P.Quang Trung</w:t>
            </w:r>
          </w:p>
        </w:tc>
        <w:tc>
          <w:tcPr>
            <w:tcW w:w="820" w:type="dxa"/>
            <w:tcBorders>
              <w:top w:val="nil"/>
              <w:left w:val="nil"/>
              <w:bottom w:val="single" w:sz="4" w:space="0" w:color="000000"/>
              <w:right w:val="single" w:sz="4" w:space="0" w:color="000000"/>
            </w:tcBorders>
            <w:shd w:val="clear" w:color="auto" w:fill="auto"/>
            <w:vAlign w:val="center"/>
            <w:hideMark/>
          </w:tcPr>
          <w:p w14:paraId="79939F7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F5A282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80</w:t>
            </w:r>
          </w:p>
        </w:tc>
        <w:tc>
          <w:tcPr>
            <w:tcW w:w="820" w:type="dxa"/>
            <w:tcBorders>
              <w:top w:val="nil"/>
              <w:left w:val="nil"/>
              <w:bottom w:val="single" w:sz="4" w:space="0" w:color="000000"/>
              <w:right w:val="single" w:sz="4" w:space="0" w:color="000000"/>
            </w:tcBorders>
            <w:shd w:val="clear" w:color="auto" w:fill="auto"/>
            <w:vAlign w:val="center"/>
            <w:hideMark/>
          </w:tcPr>
          <w:p w14:paraId="30C463E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93A2E3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80B2FB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703293E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20" w:type="dxa"/>
            <w:tcBorders>
              <w:top w:val="nil"/>
              <w:left w:val="nil"/>
              <w:bottom w:val="single" w:sz="4" w:space="0" w:color="000000"/>
              <w:right w:val="single" w:sz="4" w:space="0" w:color="000000"/>
            </w:tcBorders>
            <w:shd w:val="clear" w:color="auto" w:fill="auto"/>
            <w:vAlign w:val="center"/>
            <w:hideMark/>
          </w:tcPr>
          <w:p w14:paraId="5F614B5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26</w:t>
            </w:r>
          </w:p>
        </w:tc>
        <w:tc>
          <w:tcPr>
            <w:tcW w:w="1300" w:type="dxa"/>
            <w:tcBorders>
              <w:top w:val="nil"/>
              <w:left w:val="nil"/>
              <w:bottom w:val="single" w:sz="4" w:space="0" w:color="000000"/>
              <w:right w:val="single" w:sz="4" w:space="0" w:color="000000"/>
            </w:tcBorders>
            <w:shd w:val="clear" w:color="auto" w:fill="auto"/>
            <w:vAlign w:val="center"/>
            <w:hideMark/>
          </w:tcPr>
          <w:p w14:paraId="3293AEC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r>
      <w:tr w:rsidR="000469F3" w:rsidRPr="000469F3" w14:paraId="34167B13"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DF11B33"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7</w:t>
            </w:r>
          </w:p>
        </w:tc>
        <w:tc>
          <w:tcPr>
            <w:tcW w:w="2120" w:type="dxa"/>
            <w:tcBorders>
              <w:top w:val="nil"/>
              <w:left w:val="nil"/>
              <w:bottom w:val="single" w:sz="4" w:space="0" w:color="000000"/>
              <w:right w:val="single" w:sz="4" w:space="0" w:color="000000"/>
            </w:tcBorders>
            <w:shd w:val="clear" w:color="auto" w:fill="auto"/>
            <w:vAlign w:val="center"/>
            <w:hideMark/>
          </w:tcPr>
          <w:p w14:paraId="65AD3EC1"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P.Thị Nại</w:t>
            </w:r>
          </w:p>
        </w:tc>
        <w:tc>
          <w:tcPr>
            <w:tcW w:w="820" w:type="dxa"/>
            <w:tcBorders>
              <w:top w:val="nil"/>
              <w:left w:val="nil"/>
              <w:bottom w:val="single" w:sz="4" w:space="0" w:color="000000"/>
              <w:right w:val="single" w:sz="4" w:space="0" w:color="000000"/>
            </w:tcBorders>
            <w:shd w:val="clear" w:color="auto" w:fill="auto"/>
            <w:vAlign w:val="center"/>
            <w:hideMark/>
          </w:tcPr>
          <w:p w14:paraId="424D5A0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C84090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605A16E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B2D3D7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19CA64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1A3986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20" w:type="dxa"/>
            <w:tcBorders>
              <w:top w:val="nil"/>
              <w:left w:val="nil"/>
              <w:bottom w:val="single" w:sz="4" w:space="0" w:color="000000"/>
              <w:right w:val="single" w:sz="4" w:space="0" w:color="000000"/>
            </w:tcBorders>
            <w:shd w:val="clear" w:color="auto" w:fill="auto"/>
            <w:vAlign w:val="center"/>
            <w:hideMark/>
          </w:tcPr>
          <w:p w14:paraId="3C19AFF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166</w:t>
            </w:r>
          </w:p>
        </w:tc>
        <w:tc>
          <w:tcPr>
            <w:tcW w:w="1300" w:type="dxa"/>
            <w:tcBorders>
              <w:top w:val="nil"/>
              <w:left w:val="nil"/>
              <w:bottom w:val="single" w:sz="4" w:space="0" w:color="000000"/>
              <w:right w:val="single" w:sz="4" w:space="0" w:color="000000"/>
            </w:tcBorders>
            <w:shd w:val="clear" w:color="auto" w:fill="auto"/>
            <w:vAlign w:val="center"/>
            <w:hideMark/>
          </w:tcPr>
          <w:p w14:paraId="40811BD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r>
      <w:tr w:rsidR="000469F3" w:rsidRPr="000469F3" w14:paraId="154614DC"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D7C4B90"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8</w:t>
            </w:r>
          </w:p>
        </w:tc>
        <w:tc>
          <w:tcPr>
            <w:tcW w:w="2120" w:type="dxa"/>
            <w:tcBorders>
              <w:top w:val="nil"/>
              <w:left w:val="nil"/>
              <w:bottom w:val="single" w:sz="4" w:space="0" w:color="000000"/>
              <w:right w:val="single" w:sz="4" w:space="0" w:color="000000"/>
            </w:tcBorders>
            <w:shd w:val="clear" w:color="auto" w:fill="auto"/>
            <w:vAlign w:val="center"/>
            <w:hideMark/>
          </w:tcPr>
          <w:p w14:paraId="046BADFB"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P.Lê Hồng Phong</w:t>
            </w:r>
          </w:p>
        </w:tc>
        <w:tc>
          <w:tcPr>
            <w:tcW w:w="820" w:type="dxa"/>
            <w:tcBorders>
              <w:top w:val="nil"/>
              <w:left w:val="nil"/>
              <w:bottom w:val="single" w:sz="4" w:space="0" w:color="000000"/>
              <w:right w:val="single" w:sz="4" w:space="0" w:color="000000"/>
            </w:tcBorders>
            <w:shd w:val="clear" w:color="auto" w:fill="auto"/>
            <w:vAlign w:val="center"/>
            <w:hideMark/>
          </w:tcPr>
          <w:p w14:paraId="31FE216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D54D84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3AFA879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8309DA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C1DA5F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58744CA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20" w:type="dxa"/>
            <w:tcBorders>
              <w:top w:val="nil"/>
              <w:left w:val="nil"/>
              <w:bottom w:val="single" w:sz="4" w:space="0" w:color="000000"/>
              <w:right w:val="single" w:sz="4" w:space="0" w:color="000000"/>
            </w:tcBorders>
            <w:shd w:val="clear" w:color="auto" w:fill="auto"/>
            <w:vAlign w:val="center"/>
            <w:hideMark/>
          </w:tcPr>
          <w:p w14:paraId="00AD28F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166</w:t>
            </w:r>
          </w:p>
        </w:tc>
        <w:tc>
          <w:tcPr>
            <w:tcW w:w="1300" w:type="dxa"/>
            <w:tcBorders>
              <w:top w:val="nil"/>
              <w:left w:val="nil"/>
              <w:bottom w:val="single" w:sz="4" w:space="0" w:color="000000"/>
              <w:right w:val="single" w:sz="4" w:space="0" w:color="000000"/>
            </w:tcBorders>
            <w:shd w:val="clear" w:color="auto" w:fill="auto"/>
            <w:vAlign w:val="center"/>
            <w:hideMark/>
          </w:tcPr>
          <w:p w14:paraId="0E09491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r>
      <w:tr w:rsidR="000469F3" w:rsidRPr="000469F3" w14:paraId="4B70A69D"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C9AF38F"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9</w:t>
            </w:r>
          </w:p>
        </w:tc>
        <w:tc>
          <w:tcPr>
            <w:tcW w:w="2120" w:type="dxa"/>
            <w:tcBorders>
              <w:top w:val="nil"/>
              <w:left w:val="nil"/>
              <w:bottom w:val="single" w:sz="4" w:space="0" w:color="000000"/>
              <w:right w:val="single" w:sz="4" w:space="0" w:color="000000"/>
            </w:tcBorders>
            <w:shd w:val="clear" w:color="auto" w:fill="auto"/>
            <w:vAlign w:val="center"/>
            <w:hideMark/>
          </w:tcPr>
          <w:p w14:paraId="1F7E768D"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P.Trần Hưng Đạo</w:t>
            </w:r>
          </w:p>
        </w:tc>
        <w:tc>
          <w:tcPr>
            <w:tcW w:w="820" w:type="dxa"/>
            <w:tcBorders>
              <w:top w:val="nil"/>
              <w:left w:val="nil"/>
              <w:bottom w:val="single" w:sz="4" w:space="0" w:color="000000"/>
              <w:right w:val="single" w:sz="4" w:space="0" w:color="000000"/>
            </w:tcBorders>
            <w:shd w:val="clear" w:color="auto" w:fill="auto"/>
            <w:vAlign w:val="center"/>
            <w:hideMark/>
          </w:tcPr>
          <w:p w14:paraId="5196C6D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0578BE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599F470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E73D7A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D24861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0D39268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20" w:type="dxa"/>
            <w:tcBorders>
              <w:top w:val="nil"/>
              <w:left w:val="nil"/>
              <w:bottom w:val="single" w:sz="4" w:space="0" w:color="000000"/>
              <w:right w:val="single" w:sz="4" w:space="0" w:color="000000"/>
            </w:tcBorders>
            <w:shd w:val="clear" w:color="auto" w:fill="auto"/>
            <w:vAlign w:val="center"/>
            <w:hideMark/>
          </w:tcPr>
          <w:p w14:paraId="6488D54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333</w:t>
            </w:r>
          </w:p>
        </w:tc>
        <w:tc>
          <w:tcPr>
            <w:tcW w:w="1300" w:type="dxa"/>
            <w:tcBorders>
              <w:top w:val="nil"/>
              <w:left w:val="nil"/>
              <w:bottom w:val="single" w:sz="4" w:space="0" w:color="000000"/>
              <w:right w:val="single" w:sz="4" w:space="0" w:color="000000"/>
            </w:tcBorders>
            <w:shd w:val="clear" w:color="auto" w:fill="auto"/>
            <w:vAlign w:val="center"/>
            <w:hideMark/>
          </w:tcPr>
          <w:p w14:paraId="706AC76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r>
      <w:tr w:rsidR="000469F3" w:rsidRPr="000469F3" w14:paraId="7DB969E5"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BB4B9F7"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10</w:t>
            </w:r>
          </w:p>
        </w:tc>
        <w:tc>
          <w:tcPr>
            <w:tcW w:w="2120" w:type="dxa"/>
            <w:tcBorders>
              <w:top w:val="nil"/>
              <w:left w:val="nil"/>
              <w:bottom w:val="single" w:sz="4" w:space="0" w:color="000000"/>
              <w:right w:val="single" w:sz="4" w:space="0" w:color="000000"/>
            </w:tcBorders>
            <w:shd w:val="clear" w:color="auto" w:fill="auto"/>
            <w:vAlign w:val="center"/>
            <w:hideMark/>
          </w:tcPr>
          <w:p w14:paraId="1F4F05E9"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P.Ngô Mây</w:t>
            </w:r>
          </w:p>
        </w:tc>
        <w:tc>
          <w:tcPr>
            <w:tcW w:w="820" w:type="dxa"/>
            <w:tcBorders>
              <w:top w:val="nil"/>
              <w:left w:val="nil"/>
              <w:bottom w:val="single" w:sz="4" w:space="0" w:color="000000"/>
              <w:right w:val="single" w:sz="4" w:space="0" w:color="000000"/>
            </w:tcBorders>
            <w:shd w:val="clear" w:color="auto" w:fill="auto"/>
            <w:vAlign w:val="center"/>
            <w:hideMark/>
          </w:tcPr>
          <w:p w14:paraId="35A2729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41203F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400</w:t>
            </w:r>
          </w:p>
        </w:tc>
        <w:tc>
          <w:tcPr>
            <w:tcW w:w="820" w:type="dxa"/>
            <w:tcBorders>
              <w:top w:val="nil"/>
              <w:left w:val="nil"/>
              <w:bottom w:val="single" w:sz="4" w:space="0" w:color="000000"/>
              <w:right w:val="single" w:sz="4" w:space="0" w:color="000000"/>
            </w:tcBorders>
            <w:shd w:val="clear" w:color="auto" w:fill="auto"/>
            <w:vAlign w:val="center"/>
            <w:hideMark/>
          </w:tcPr>
          <w:p w14:paraId="322FB62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B6D088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0ED32F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36C99E7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20" w:type="dxa"/>
            <w:tcBorders>
              <w:top w:val="nil"/>
              <w:left w:val="nil"/>
              <w:bottom w:val="single" w:sz="4" w:space="0" w:color="000000"/>
              <w:right w:val="single" w:sz="4" w:space="0" w:color="000000"/>
            </w:tcBorders>
            <w:shd w:val="clear" w:color="auto" w:fill="auto"/>
            <w:vAlign w:val="center"/>
            <w:hideMark/>
          </w:tcPr>
          <w:p w14:paraId="6FD1793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133</w:t>
            </w:r>
          </w:p>
        </w:tc>
        <w:tc>
          <w:tcPr>
            <w:tcW w:w="1300" w:type="dxa"/>
            <w:tcBorders>
              <w:top w:val="nil"/>
              <w:left w:val="nil"/>
              <w:bottom w:val="single" w:sz="4" w:space="0" w:color="000000"/>
              <w:right w:val="single" w:sz="4" w:space="0" w:color="000000"/>
            </w:tcBorders>
            <w:shd w:val="clear" w:color="auto" w:fill="auto"/>
            <w:vAlign w:val="center"/>
            <w:hideMark/>
          </w:tcPr>
          <w:p w14:paraId="5225584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r>
      <w:tr w:rsidR="000469F3" w:rsidRPr="000469F3" w14:paraId="620135EA"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4D2073EC"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11</w:t>
            </w:r>
          </w:p>
        </w:tc>
        <w:tc>
          <w:tcPr>
            <w:tcW w:w="2120" w:type="dxa"/>
            <w:tcBorders>
              <w:top w:val="nil"/>
              <w:left w:val="nil"/>
              <w:bottom w:val="single" w:sz="4" w:space="0" w:color="000000"/>
              <w:right w:val="single" w:sz="4" w:space="0" w:color="000000"/>
            </w:tcBorders>
            <w:shd w:val="clear" w:color="auto" w:fill="auto"/>
            <w:vAlign w:val="center"/>
            <w:hideMark/>
          </w:tcPr>
          <w:p w14:paraId="710BF6C7"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P.Lý Thường Kiệt</w:t>
            </w:r>
          </w:p>
        </w:tc>
        <w:tc>
          <w:tcPr>
            <w:tcW w:w="820" w:type="dxa"/>
            <w:tcBorders>
              <w:top w:val="nil"/>
              <w:left w:val="nil"/>
              <w:bottom w:val="single" w:sz="4" w:space="0" w:color="000000"/>
              <w:right w:val="single" w:sz="4" w:space="0" w:color="000000"/>
            </w:tcBorders>
            <w:shd w:val="clear" w:color="auto" w:fill="auto"/>
            <w:vAlign w:val="center"/>
            <w:hideMark/>
          </w:tcPr>
          <w:p w14:paraId="73072C8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7543F0C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4A7A373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DA47F0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AAB52F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1000" w:type="dxa"/>
            <w:tcBorders>
              <w:top w:val="nil"/>
              <w:left w:val="nil"/>
              <w:bottom w:val="single" w:sz="4" w:space="0" w:color="000000"/>
              <w:right w:val="single" w:sz="4" w:space="0" w:color="000000"/>
            </w:tcBorders>
            <w:shd w:val="clear" w:color="auto" w:fill="auto"/>
            <w:vAlign w:val="center"/>
            <w:hideMark/>
          </w:tcPr>
          <w:p w14:paraId="599BAD5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020" w:type="dxa"/>
            <w:tcBorders>
              <w:top w:val="nil"/>
              <w:left w:val="nil"/>
              <w:bottom w:val="single" w:sz="4" w:space="0" w:color="000000"/>
              <w:right w:val="single" w:sz="4" w:space="0" w:color="000000"/>
            </w:tcBorders>
            <w:shd w:val="clear" w:color="auto" w:fill="auto"/>
            <w:vAlign w:val="center"/>
            <w:hideMark/>
          </w:tcPr>
          <w:p w14:paraId="4456D9D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415</w:t>
            </w:r>
          </w:p>
        </w:tc>
        <w:tc>
          <w:tcPr>
            <w:tcW w:w="1300" w:type="dxa"/>
            <w:tcBorders>
              <w:top w:val="nil"/>
              <w:left w:val="nil"/>
              <w:bottom w:val="single" w:sz="4" w:space="0" w:color="000000"/>
              <w:right w:val="single" w:sz="4" w:space="0" w:color="000000"/>
            </w:tcBorders>
            <w:shd w:val="clear" w:color="auto" w:fill="auto"/>
            <w:vAlign w:val="center"/>
            <w:hideMark/>
          </w:tcPr>
          <w:p w14:paraId="52F0267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r>
      <w:tr w:rsidR="000469F3" w:rsidRPr="000469F3" w14:paraId="03CCEB52"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37E4E2A"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12</w:t>
            </w:r>
          </w:p>
        </w:tc>
        <w:tc>
          <w:tcPr>
            <w:tcW w:w="2120" w:type="dxa"/>
            <w:tcBorders>
              <w:top w:val="nil"/>
              <w:left w:val="nil"/>
              <w:bottom w:val="single" w:sz="4" w:space="0" w:color="000000"/>
              <w:right w:val="single" w:sz="4" w:space="0" w:color="000000"/>
            </w:tcBorders>
            <w:shd w:val="clear" w:color="auto" w:fill="auto"/>
            <w:vAlign w:val="center"/>
            <w:hideMark/>
          </w:tcPr>
          <w:p w14:paraId="7F897A45"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P.Lê Lợi</w:t>
            </w:r>
          </w:p>
        </w:tc>
        <w:tc>
          <w:tcPr>
            <w:tcW w:w="820" w:type="dxa"/>
            <w:tcBorders>
              <w:top w:val="nil"/>
              <w:left w:val="nil"/>
              <w:bottom w:val="single" w:sz="4" w:space="0" w:color="000000"/>
              <w:right w:val="single" w:sz="4" w:space="0" w:color="000000"/>
            </w:tcBorders>
            <w:shd w:val="clear" w:color="auto" w:fill="auto"/>
            <w:vAlign w:val="center"/>
            <w:hideMark/>
          </w:tcPr>
          <w:p w14:paraId="5824A12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0481BC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395E98B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D1605F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0EEB76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70FDF35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20" w:type="dxa"/>
            <w:tcBorders>
              <w:top w:val="nil"/>
              <w:left w:val="nil"/>
              <w:bottom w:val="single" w:sz="4" w:space="0" w:color="000000"/>
              <w:right w:val="single" w:sz="4" w:space="0" w:color="000000"/>
            </w:tcBorders>
            <w:shd w:val="clear" w:color="auto" w:fill="auto"/>
            <w:vAlign w:val="center"/>
            <w:hideMark/>
          </w:tcPr>
          <w:p w14:paraId="596DD23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166</w:t>
            </w:r>
          </w:p>
        </w:tc>
        <w:tc>
          <w:tcPr>
            <w:tcW w:w="1300" w:type="dxa"/>
            <w:tcBorders>
              <w:top w:val="nil"/>
              <w:left w:val="nil"/>
              <w:bottom w:val="single" w:sz="4" w:space="0" w:color="000000"/>
              <w:right w:val="single" w:sz="4" w:space="0" w:color="000000"/>
            </w:tcBorders>
            <w:shd w:val="clear" w:color="auto" w:fill="auto"/>
            <w:vAlign w:val="center"/>
            <w:hideMark/>
          </w:tcPr>
          <w:p w14:paraId="652627A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r>
      <w:tr w:rsidR="000469F3" w:rsidRPr="000469F3" w14:paraId="7A6A6CCE"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76C699A"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13</w:t>
            </w:r>
          </w:p>
        </w:tc>
        <w:tc>
          <w:tcPr>
            <w:tcW w:w="2120" w:type="dxa"/>
            <w:tcBorders>
              <w:top w:val="nil"/>
              <w:left w:val="nil"/>
              <w:bottom w:val="single" w:sz="4" w:space="0" w:color="000000"/>
              <w:right w:val="single" w:sz="4" w:space="0" w:color="000000"/>
            </w:tcBorders>
            <w:shd w:val="clear" w:color="auto" w:fill="auto"/>
            <w:vAlign w:val="center"/>
            <w:hideMark/>
          </w:tcPr>
          <w:p w14:paraId="451C175B"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P.Trần Phú</w:t>
            </w:r>
          </w:p>
        </w:tc>
        <w:tc>
          <w:tcPr>
            <w:tcW w:w="820" w:type="dxa"/>
            <w:tcBorders>
              <w:top w:val="nil"/>
              <w:left w:val="nil"/>
              <w:bottom w:val="single" w:sz="4" w:space="0" w:color="000000"/>
              <w:right w:val="single" w:sz="4" w:space="0" w:color="000000"/>
            </w:tcBorders>
            <w:shd w:val="clear" w:color="auto" w:fill="auto"/>
            <w:vAlign w:val="center"/>
            <w:hideMark/>
          </w:tcPr>
          <w:p w14:paraId="61B8D2C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A7BED0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4F40BDE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1C1D54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420E66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7D32F74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20" w:type="dxa"/>
            <w:tcBorders>
              <w:top w:val="nil"/>
              <w:left w:val="nil"/>
              <w:bottom w:val="single" w:sz="4" w:space="0" w:color="000000"/>
              <w:right w:val="single" w:sz="4" w:space="0" w:color="000000"/>
            </w:tcBorders>
            <w:shd w:val="clear" w:color="auto" w:fill="auto"/>
            <w:vAlign w:val="center"/>
            <w:hideMark/>
          </w:tcPr>
          <w:p w14:paraId="27460A3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166</w:t>
            </w:r>
          </w:p>
        </w:tc>
        <w:tc>
          <w:tcPr>
            <w:tcW w:w="1300" w:type="dxa"/>
            <w:tcBorders>
              <w:top w:val="nil"/>
              <w:left w:val="nil"/>
              <w:bottom w:val="single" w:sz="4" w:space="0" w:color="000000"/>
              <w:right w:val="single" w:sz="4" w:space="0" w:color="000000"/>
            </w:tcBorders>
            <w:shd w:val="clear" w:color="auto" w:fill="auto"/>
            <w:vAlign w:val="center"/>
            <w:hideMark/>
          </w:tcPr>
          <w:p w14:paraId="45020AF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r>
      <w:tr w:rsidR="000469F3" w:rsidRPr="000469F3" w14:paraId="382EF7A9"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FDD0FF2"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14</w:t>
            </w:r>
          </w:p>
        </w:tc>
        <w:tc>
          <w:tcPr>
            <w:tcW w:w="2120" w:type="dxa"/>
            <w:tcBorders>
              <w:top w:val="nil"/>
              <w:left w:val="nil"/>
              <w:bottom w:val="single" w:sz="4" w:space="0" w:color="000000"/>
              <w:right w:val="single" w:sz="4" w:space="0" w:color="000000"/>
            </w:tcBorders>
            <w:shd w:val="clear" w:color="auto" w:fill="auto"/>
            <w:vAlign w:val="center"/>
            <w:hideMark/>
          </w:tcPr>
          <w:p w14:paraId="3EB9B385"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P.Bùi Thị Xuân</w:t>
            </w:r>
          </w:p>
        </w:tc>
        <w:tc>
          <w:tcPr>
            <w:tcW w:w="820" w:type="dxa"/>
            <w:tcBorders>
              <w:top w:val="nil"/>
              <w:left w:val="nil"/>
              <w:bottom w:val="single" w:sz="4" w:space="0" w:color="000000"/>
              <w:right w:val="single" w:sz="4" w:space="0" w:color="000000"/>
            </w:tcBorders>
            <w:shd w:val="clear" w:color="auto" w:fill="auto"/>
            <w:vAlign w:val="center"/>
            <w:hideMark/>
          </w:tcPr>
          <w:p w14:paraId="7528D1C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A049EA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5E48358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133A5E5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142622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2ABC92F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1020" w:type="dxa"/>
            <w:tcBorders>
              <w:top w:val="nil"/>
              <w:left w:val="nil"/>
              <w:bottom w:val="single" w:sz="4" w:space="0" w:color="000000"/>
              <w:right w:val="single" w:sz="4" w:space="0" w:color="000000"/>
            </w:tcBorders>
            <w:shd w:val="clear" w:color="auto" w:fill="auto"/>
            <w:vAlign w:val="center"/>
            <w:hideMark/>
          </w:tcPr>
          <w:p w14:paraId="1F5EDFE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1666</w:t>
            </w:r>
          </w:p>
        </w:tc>
        <w:tc>
          <w:tcPr>
            <w:tcW w:w="1300" w:type="dxa"/>
            <w:tcBorders>
              <w:top w:val="nil"/>
              <w:left w:val="nil"/>
              <w:bottom w:val="single" w:sz="4" w:space="0" w:color="000000"/>
              <w:right w:val="single" w:sz="4" w:space="0" w:color="000000"/>
            </w:tcBorders>
            <w:shd w:val="clear" w:color="auto" w:fill="auto"/>
            <w:vAlign w:val="center"/>
            <w:hideMark/>
          </w:tcPr>
          <w:p w14:paraId="15C16AE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r>
      <w:tr w:rsidR="000469F3" w:rsidRPr="000469F3" w14:paraId="589D7636"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CDFDCC4"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15</w:t>
            </w:r>
          </w:p>
        </w:tc>
        <w:tc>
          <w:tcPr>
            <w:tcW w:w="2120" w:type="dxa"/>
            <w:tcBorders>
              <w:top w:val="nil"/>
              <w:left w:val="nil"/>
              <w:bottom w:val="single" w:sz="4" w:space="0" w:color="000000"/>
              <w:right w:val="single" w:sz="4" w:space="0" w:color="000000"/>
            </w:tcBorders>
            <w:shd w:val="clear" w:color="auto" w:fill="auto"/>
            <w:vAlign w:val="center"/>
            <w:hideMark/>
          </w:tcPr>
          <w:p w14:paraId="33254B42"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P.Nguyễn Văn Cừ</w:t>
            </w:r>
          </w:p>
        </w:tc>
        <w:tc>
          <w:tcPr>
            <w:tcW w:w="820" w:type="dxa"/>
            <w:tcBorders>
              <w:top w:val="nil"/>
              <w:left w:val="nil"/>
              <w:bottom w:val="single" w:sz="4" w:space="0" w:color="000000"/>
              <w:right w:val="single" w:sz="4" w:space="0" w:color="000000"/>
            </w:tcBorders>
            <w:shd w:val="clear" w:color="auto" w:fill="auto"/>
            <w:vAlign w:val="center"/>
            <w:hideMark/>
          </w:tcPr>
          <w:p w14:paraId="38C4E6C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4D6959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6736BE1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A28582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8CA55B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54711E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20" w:type="dxa"/>
            <w:tcBorders>
              <w:top w:val="nil"/>
              <w:left w:val="nil"/>
              <w:bottom w:val="single" w:sz="4" w:space="0" w:color="000000"/>
              <w:right w:val="single" w:sz="4" w:space="0" w:color="000000"/>
            </w:tcBorders>
            <w:shd w:val="clear" w:color="auto" w:fill="auto"/>
            <w:vAlign w:val="center"/>
            <w:hideMark/>
          </w:tcPr>
          <w:p w14:paraId="52862B7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166</w:t>
            </w:r>
          </w:p>
        </w:tc>
        <w:tc>
          <w:tcPr>
            <w:tcW w:w="1300" w:type="dxa"/>
            <w:tcBorders>
              <w:top w:val="nil"/>
              <w:left w:val="nil"/>
              <w:bottom w:val="single" w:sz="4" w:space="0" w:color="000000"/>
              <w:right w:val="single" w:sz="4" w:space="0" w:color="000000"/>
            </w:tcBorders>
            <w:shd w:val="clear" w:color="auto" w:fill="auto"/>
            <w:vAlign w:val="center"/>
            <w:hideMark/>
          </w:tcPr>
          <w:p w14:paraId="003DA98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r>
      <w:tr w:rsidR="000469F3" w:rsidRPr="000469F3" w14:paraId="1042819F"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2BCCCB1D"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16</w:t>
            </w:r>
          </w:p>
        </w:tc>
        <w:tc>
          <w:tcPr>
            <w:tcW w:w="2120" w:type="dxa"/>
            <w:tcBorders>
              <w:top w:val="nil"/>
              <w:left w:val="nil"/>
              <w:bottom w:val="single" w:sz="4" w:space="0" w:color="000000"/>
              <w:right w:val="single" w:sz="4" w:space="0" w:color="000000"/>
            </w:tcBorders>
            <w:shd w:val="clear" w:color="auto" w:fill="auto"/>
            <w:vAlign w:val="center"/>
            <w:hideMark/>
          </w:tcPr>
          <w:p w14:paraId="6A98E310"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P.Ghềnh Ráng</w:t>
            </w:r>
          </w:p>
        </w:tc>
        <w:tc>
          <w:tcPr>
            <w:tcW w:w="820" w:type="dxa"/>
            <w:tcBorders>
              <w:top w:val="nil"/>
              <w:left w:val="nil"/>
              <w:bottom w:val="single" w:sz="4" w:space="0" w:color="000000"/>
              <w:right w:val="single" w:sz="4" w:space="0" w:color="000000"/>
            </w:tcBorders>
            <w:shd w:val="clear" w:color="auto" w:fill="auto"/>
            <w:vAlign w:val="center"/>
            <w:hideMark/>
          </w:tcPr>
          <w:p w14:paraId="064BBA4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7000</w:t>
            </w:r>
          </w:p>
        </w:tc>
        <w:tc>
          <w:tcPr>
            <w:tcW w:w="820" w:type="dxa"/>
            <w:tcBorders>
              <w:top w:val="nil"/>
              <w:left w:val="nil"/>
              <w:bottom w:val="single" w:sz="4" w:space="0" w:color="000000"/>
              <w:right w:val="single" w:sz="4" w:space="0" w:color="000000"/>
            </w:tcBorders>
            <w:shd w:val="clear" w:color="auto" w:fill="auto"/>
            <w:vAlign w:val="center"/>
            <w:hideMark/>
          </w:tcPr>
          <w:p w14:paraId="2234F02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7000</w:t>
            </w:r>
          </w:p>
        </w:tc>
        <w:tc>
          <w:tcPr>
            <w:tcW w:w="820" w:type="dxa"/>
            <w:tcBorders>
              <w:top w:val="nil"/>
              <w:left w:val="nil"/>
              <w:bottom w:val="single" w:sz="4" w:space="0" w:color="000000"/>
              <w:right w:val="single" w:sz="4" w:space="0" w:color="000000"/>
            </w:tcBorders>
            <w:shd w:val="clear" w:color="auto" w:fill="auto"/>
            <w:vAlign w:val="center"/>
            <w:hideMark/>
          </w:tcPr>
          <w:p w14:paraId="63ED1BB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1050</w:t>
            </w:r>
          </w:p>
        </w:tc>
        <w:tc>
          <w:tcPr>
            <w:tcW w:w="820" w:type="dxa"/>
            <w:tcBorders>
              <w:top w:val="nil"/>
              <w:left w:val="nil"/>
              <w:bottom w:val="single" w:sz="4" w:space="0" w:color="000000"/>
              <w:right w:val="single" w:sz="4" w:space="0" w:color="000000"/>
            </w:tcBorders>
            <w:shd w:val="clear" w:color="auto" w:fill="auto"/>
            <w:vAlign w:val="center"/>
            <w:hideMark/>
          </w:tcPr>
          <w:p w14:paraId="1A4E4E9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1750</w:t>
            </w:r>
          </w:p>
        </w:tc>
        <w:tc>
          <w:tcPr>
            <w:tcW w:w="820" w:type="dxa"/>
            <w:tcBorders>
              <w:top w:val="nil"/>
              <w:left w:val="nil"/>
              <w:bottom w:val="single" w:sz="4" w:space="0" w:color="000000"/>
              <w:right w:val="single" w:sz="4" w:space="0" w:color="000000"/>
            </w:tcBorders>
            <w:shd w:val="clear" w:color="auto" w:fill="auto"/>
            <w:vAlign w:val="center"/>
            <w:hideMark/>
          </w:tcPr>
          <w:p w14:paraId="4929FFC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7000</w:t>
            </w:r>
          </w:p>
        </w:tc>
        <w:tc>
          <w:tcPr>
            <w:tcW w:w="1000" w:type="dxa"/>
            <w:tcBorders>
              <w:top w:val="nil"/>
              <w:left w:val="nil"/>
              <w:bottom w:val="single" w:sz="4" w:space="0" w:color="000000"/>
              <w:right w:val="single" w:sz="4" w:space="0" w:color="000000"/>
            </w:tcBorders>
            <w:shd w:val="clear" w:color="auto" w:fill="auto"/>
            <w:vAlign w:val="center"/>
            <w:hideMark/>
          </w:tcPr>
          <w:p w14:paraId="6B453D1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10500</w:t>
            </w:r>
          </w:p>
        </w:tc>
        <w:tc>
          <w:tcPr>
            <w:tcW w:w="1020" w:type="dxa"/>
            <w:tcBorders>
              <w:top w:val="nil"/>
              <w:left w:val="nil"/>
              <w:bottom w:val="single" w:sz="4" w:space="0" w:color="000000"/>
              <w:right w:val="single" w:sz="4" w:space="0" w:color="000000"/>
            </w:tcBorders>
            <w:shd w:val="clear" w:color="auto" w:fill="auto"/>
            <w:vAlign w:val="center"/>
            <w:hideMark/>
          </w:tcPr>
          <w:p w14:paraId="5A4695F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8632</w:t>
            </w:r>
          </w:p>
        </w:tc>
        <w:tc>
          <w:tcPr>
            <w:tcW w:w="1300" w:type="dxa"/>
            <w:tcBorders>
              <w:top w:val="nil"/>
              <w:left w:val="nil"/>
              <w:bottom w:val="single" w:sz="4" w:space="0" w:color="000000"/>
              <w:right w:val="single" w:sz="4" w:space="0" w:color="000000"/>
            </w:tcBorders>
            <w:shd w:val="clear" w:color="auto" w:fill="auto"/>
            <w:vAlign w:val="center"/>
            <w:hideMark/>
          </w:tcPr>
          <w:p w14:paraId="60F41E7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5250</w:t>
            </w:r>
          </w:p>
        </w:tc>
      </w:tr>
      <w:tr w:rsidR="000469F3" w:rsidRPr="000469F3" w14:paraId="38007B47"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2736CED"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17</w:t>
            </w:r>
          </w:p>
        </w:tc>
        <w:tc>
          <w:tcPr>
            <w:tcW w:w="2120" w:type="dxa"/>
            <w:tcBorders>
              <w:top w:val="nil"/>
              <w:left w:val="nil"/>
              <w:bottom w:val="single" w:sz="4" w:space="0" w:color="000000"/>
              <w:right w:val="single" w:sz="4" w:space="0" w:color="000000"/>
            </w:tcBorders>
            <w:shd w:val="clear" w:color="auto" w:fill="auto"/>
            <w:vAlign w:val="center"/>
            <w:hideMark/>
          </w:tcPr>
          <w:p w14:paraId="0126BAD6"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X.Nhơn Lý</w:t>
            </w:r>
          </w:p>
        </w:tc>
        <w:tc>
          <w:tcPr>
            <w:tcW w:w="820" w:type="dxa"/>
            <w:tcBorders>
              <w:top w:val="nil"/>
              <w:left w:val="nil"/>
              <w:bottom w:val="single" w:sz="4" w:space="0" w:color="000000"/>
              <w:right w:val="single" w:sz="4" w:space="0" w:color="000000"/>
            </w:tcBorders>
            <w:shd w:val="clear" w:color="auto" w:fill="auto"/>
            <w:vAlign w:val="center"/>
            <w:hideMark/>
          </w:tcPr>
          <w:p w14:paraId="45DA451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199305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CDF51C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E50AAD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7B6BD6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688C838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20" w:type="dxa"/>
            <w:tcBorders>
              <w:top w:val="nil"/>
              <w:left w:val="nil"/>
              <w:bottom w:val="single" w:sz="4" w:space="0" w:color="000000"/>
              <w:right w:val="single" w:sz="4" w:space="0" w:color="000000"/>
            </w:tcBorders>
            <w:shd w:val="clear" w:color="auto" w:fill="auto"/>
            <w:vAlign w:val="center"/>
            <w:hideMark/>
          </w:tcPr>
          <w:p w14:paraId="719E1EC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300" w:type="dxa"/>
            <w:tcBorders>
              <w:top w:val="nil"/>
              <w:left w:val="nil"/>
              <w:bottom w:val="single" w:sz="4" w:space="0" w:color="000000"/>
              <w:right w:val="single" w:sz="4" w:space="0" w:color="000000"/>
            </w:tcBorders>
            <w:shd w:val="clear" w:color="auto" w:fill="auto"/>
            <w:vAlign w:val="center"/>
            <w:hideMark/>
          </w:tcPr>
          <w:p w14:paraId="5A10224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r>
      <w:tr w:rsidR="000469F3" w:rsidRPr="000469F3" w14:paraId="5A8357EB"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5861914"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18</w:t>
            </w:r>
          </w:p>
        </w:tc>
        <w:tc>
          <w:tcPr>
            <w:tcW w:w="2120" w:type="dxa"/>
            <w:tcBorders>
              <w:top w:val="nil"/>
              <w:left w:val="nil"/>
              <w:bottom w:val="single" w:sz="4" w:space="0" w:color="000000"/>
              <w:right w:val="single" w:sz="4" w:space="0" w:color="000000"/>
            </w:tcBorders>
            <w:shd w:val="clear" w:color="auto" w:fill="auto"/>
            <w:vAlign w:val="center"/>
            <w:hideMark/>
          </w:tcPr>
          <w:p w14:paraId="047CD648"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X.Nhơn Hội</w:t>
            </w:r>
          </w:p>
        </w:tc>
        <w:tc>
          <w:tcPr>
            <w:tcW w:w="820" w:type="dxa"/>
            <w:tcBorders>
              <w:top w:val="nil"/>
              <w:left w:val="nil"/>
              <w:bottom w:val="single" w:sz="4" w:space="0" w:color="000000"/>
              <w:right w:val="single" w:sz="4" w:space="0" w:color="000000"/>
            </w:tcBorders>
            <w:shd w:val="clear" w:color="auto" w:fill="auto"/>
            <w:vAlign w:val="center"/>
            <w:hideMark/>
          </w:tcPr>
          <w:p w14:paraId="44353C9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962E5D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721859A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2B34086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6331BD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71BF67A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1020" w:type="dxa"/>
            <w:tcBorders>
              <w:top w:val="nil"/>
              <w:left w:val="nil"/>
              <w:bottom w:val="single" w:sz="4" w:space="0" w:color="000000"/>
              <w:right w:val="single" w:sz="4" w:space="0" w:color="000000"/>
            </w:tcBorders>
            <w:shd w:val="clear" w:color="auto" w:fill="auto"/>
            <w:vAlign w:val="center"/>
            <w:hideMark/>
          </w:tcPr>
          <w:p w14:paraId="56F7A6F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1333</w:t>
            </w:r>
          </w:p>
        </w:tc>
        <w:tc>
          <w:tcPr>
            <w:tcW w:w="1300" w:type="dxa"/>
            <w:tcBorders>
              <w:top w:val="nil"/>
              <w:left w:val="nil"/>
              <w:bottom w:val="single" w:sz="4" w:space="0" w:color="000000"/>
              <w:right w:val="single" w:sz="4" w:space="0" w:color="000000"/>
            </w:tcBorders>
            <w:shd w:val="clear" w:color="auto" w:fill="auto"/>
            <w:vAlign w:val="center"/>
            <w:hideMark/>
          </w:tcPr>
          <w:p w14:paraId="75CD27F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r>
      <w:tr w:rsidR="000469F3" w:rsidRPr="000469F3" w14:paraId="66B97296"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BD0B1E7"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19</w:t>
            </w:r>
          </w:p>
        </w:tc>
        <w:tc>
          <w:tcPr>
            <w:tcW w:w="2120" w:type="dxa"/>
            <w:tcBorders>
              <w:top w:val="nil"/>
              <w:left w:val="nil"/>
              <w:bottom w:val="single" w:sz="4" w:space="0" w:color="000000"/>
              <w:right w:val="single" w:sz="4" w:space="0" w:color="000000"/>
            </w:tcBorders>
            <w:shd w:val="clear" w:color="auto" w:fill="auto"/>
            <w:vAlign w:val="center"/>
            <w:hideMark/>
          </w:tcPr>
          <w:p w14:paraId="1045DB77"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X.Nhơn Hải</w:t>
            </w:r>
          </w:p>
        </w:tc>
        <w:tc>
          <w:tcPr>
            <w:tcW w:w="820" w:type="dxa"/>
            <w:tcBorders>
              <w:top w:val="nil"/>
              <w:left w:val="nil"/>
              <w:bottom w:val="single" w:sz="4" w:space="0" w:color="000000"/>
              <w:right w:val="single" w:sz="4" w:space="0" w:color="000000"/>
            </w:tcBorders>
            <w:shd w:val="clear" w:color="auto" w:fill="auto"/>
            <w:vAlign w:val="center"/>
            <w:hideMark/>
          </w:tcPr>
          <w:p w14:paraId="6301111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AFA57C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3107649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03AB884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69873F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01A6D3C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1020" w:type="dxa"/>
            <w:tcBorders>
              <w:top w:val="nil"/>
              <w:left w:val="nil"/>
              <w:bottom w:val="single" w:sz="4" w:space="0" w:color="000000"/>
              <w:right w:val="single" w:sz="4" w:space="0" w:color="000000"/>
            </w:tcBorders>
            <w:shd w:val="clear" w:color="auto" w:fill="auto"/>
            <w:vAlign w:val="center"/>
            <w:hideMark/>
          </w:tcPr>
          <w:p w14:paraId="78185B5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1666</w:t>
            </w:r>
          </w:p>
        </w:tc>
        <w:tc>
          <w:tcPr>
            <w:tcW w:w="1300" w:type="dxa"/>
            <w:tcBorders>
              <w:top w:val="nil"/>
              <w:left w:val="nil"/>
              <w:bottom w:val="single" w:sz="4" w:space="0" w:color="000000"/>
              <w:right w:val="single" w:sz="4" w:space="0" w:color="000000"/>
            </w:tcBorders>
            <w:shd w:val="clear" w:color="auto" w:fill="auto"/>
            <w:vAlign w:val="center"/>
            <w:hideMark/>
          </w:tcPr>
          <w:p w14:paraId="5974890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r>
      <w:tr w:rsidR="000469F3" w:rsidRPr="000469F3" w14:paraId="51F0DE22"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36DC24D"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20</w:t>
            </w:r>
          </w:p>
        </w:tc>
        <w:tc>
          <w:tcPr>
            <w:tcW w:w="2120" w:type="dxa"/>
            <w:tcBorders>
              <w:top w:val="nil"/>
              <w:left w:val="nil"/>
              <w:bottom w:val="single" w:sz="4" w:space="0" w:color="000000"/>
              <w:right w:val="single" w:sz="4" w:space="0" w:color="000000"/>
            </w:tcBorders>
            <w:shd w:val="clear" w:color="auto" w:fill="auto"/>
            <w:vAlign w:val="center"/>
            <w:hideMark/>
          </w:tcPr>
          <w:p w14:paraId="54C3EDB2"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X.Nhơn Châu</w:t>
            </w:r>
          </w:p>
        </w:tc>
        <w:tc>
          <w:tcPr>
            <w:tcW w:w="820" w:type="dxa"/>
            <w:tcBorders>
              <w:top w:val="nil"/>
              <w:left w:val="nil"/>
              <w:bottom w:val="single" w:sz="4" w:space="0" w:color="000000"/>
              <w:right w:val="single" w:sz="4" w:space="0" w:color="000000"/>
            </w:tcBorders>
            <w:shd w:val="clear" w:color="auto" w:fill="auto"/>
            <w:vAlign w:val="center"/>
            <w:hideMark/>
          </w:tcPr>
          <w:p w14:paraId="7B82AAE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350</w:t>
            </w:r>
          </w:p>
        </w:tc>
        <w:tc>
          <w:tcPr>
            <w:tcW w:w="820" w:type="dxa"/>
            <w:tcBorders>
              <w:top w:val="nil"/>
              <w:left w:val="nil"/>
              <w:bottom w:val="single" w:sz="4" w:space="0" w:color="000000"/>
              <w:right w:val="single" w:sz="4" w:space="0" w:color="000000"/>
            </w:tcBorders>
            <w:shd w:val="clear" w:color="auto" w:fill="auto"/>
            <w:vAlign w:val="center"/>
            <w:hideMark/>
          </w:tcPr>
          <w:p w14:paraId="5EE2D5E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4000</w:t>
            </w:r>
          </w:p>
        </w:tc>
        <w:tc>
          <w:tcPr>
            <w:tcW w:w="820" w:type="dxa"/>
            <w:tcBorders>
              <w:top w:val="nil"/>
              <w:left w:val="nil"/>
              <w:bottom w:val="single" w:sz="4" w:space="0" w:color="000000"/>
              <w:right w:val="single" w:sz="4" w:space="0" w:color="000000"/>
            </w:tcBorders>
            <w:shd w:val="clear" w:color="auto" w:fill="auto"/>
            <w:vAlign w:val="center"/>
            <w:hideMark/>
          </w:tcPr>
          <w:p w14:paraId="3F33E5B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21000</w:t>
            </w:r>
          </w:p>
        </w:tc>
        <w:tc>
          <w:tcPr>
            <w:tcW w:w="820" w:type="dxa"/>
            <w:tcBorders>
              <w:top w:val="nil"/>
              <w:left w:val="nil"/>
              <w:bottom w:val="single" w:sz="4" w:space="0" w:color="000000"/>
              <w:right w:val="single" w:sz="4" w:space="0" w:color="000000"/>
            </w:tcBorders>
            <w:shd w:val="clear" w:color="auto" w:fill="auto"/>
            <w:vAlign w:val="center"/>
            <w:hideMark/>
          </w:tcPr>
          <w:p w14:paraId="44FF7FA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3003</w:t>
            </w:r>
          </w:p>
        </w:tc>
        <w:tc>
          <w:tcPr>
            <w:tcW w:w="820" w:type="dxa"/>
            <w:tcBorders>
              <w:top w:val="nil"/>
              <w:left w:val="nil"/>
              <w:bottom w:val="single" w:sz="4" w:space="0" w:color="000000"/>
              <w:right w:val="single" w:sz="4" w:space="0" w:color="000000"/>
            </w:tcBorders>
            <w:shd w:val="clear" w:color="auto" w:fill="auto"/>
            <w:vAlign w:val="center"/>
            <w:hideMark/>
          </w:tcPr>
          <w:p w14:paraId="18D221E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506AB59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w:t>
            </w:r>
          </w:p>
        </w:tc>
        <w:tc>
          <w:tcPr>
            <w:tcW w:w="1020" w:type="dxa"/>
            <w:tcBorders>
              <w:top w:val="nil"/>
              <w:left w:val="nil"/>
              <w:bottom w:val="single" w:sz="4" w:space="0" w:color="000000"/>
              <w:right w:val="single" w:sz="4" w:space="0" w:color="000000"/>
            </w:tcBorders>
            <w:shd w:val="clear" w:color="auto" w:fill="auto"/>
            <w:vAlign w:val="center"/>
            <w:hideMark/>
          </w:tcPr>
          <w:p w14:paraId="28C6320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25394</w:t>
            </w:r>
          </w:p>
        </w:tc>
        <w:tc>
          <w:tcPr>
            <w:tcW w:w="1300" w:type="dxa"/>
            <w:tcBorders>
              <w:top w:val="nil"/>
              <w:left w:val="nil"/>
              <w:bottom w:val="single" w:sz="4" w:space="0" w:color="000000"/>
              <w:right w:val="single" w:sz="4" w:space="0" w:color="000000"/>
            </w:tcBorders>
            <w:shd w:val="clear" w:color="auto" w:fill="auto"/>
            <w:vAlign w:val="center"/>
            <w:hideMark/>
          </w:tcPr>
          <w:p w14:paraId="567B441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r>
      <w:tr w:rsidR="000469F3" w:rsidRPr="000469F3" w14:paraId="382E8591"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208690C6"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21</w:t>
            </w:r>
          </w:p>
        </w:tc>
        <w:tc>
          <w:tcPr>
            <w:tcW w:w="2120" w:type="dxa"/>
            <w:tcBorders>
              <w:top w:val="nil"/>
              <w:left w:val="nil"/>
              <w:bottom w:val="single" w:sz="4" w:space="0" w:color="000000"/>
              <w:right w:val="single" w:sz="4" w:space="0" w:color="000000"/>
            </w:tcBorders>
            <w:shd w:val="clear" w:color="auto" w:fill="auto"/>
            <w:vAlign w:val="center"/>
            <w:hideMark/>
          </w:tcPr>
          <w:p w14:paraId="656CCE46"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X.Phước Mỹ</w:t>
            </w:r>
          </w:p>
        </w:tc>
        <w:tc>
          <w:tcPr>
            <w:tcW w:w="820" w:type="dxa"/>
            <w:tcBorders>
              <w:top w:val="nil"/>
              <w:left w:val="nil"/>
              <w:bottom w:val="single" w:sz="4" w:space="0" w:color="000000"/>
              <w:right w:val="single" w:sz="4" w:space="0" w:color="000000"/>
            </w:tcBorders>
            <w:shd w:val="clear" w:color="auto" w:fill="auto"/>
            <w:vAlign w:val="center"/>
            <w:hideMark/>
          </w:tcPr>
          <w:p w14:paraId="1A32452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594787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7BDEFC2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1400</w:t>
            </w:r>
          </w:p>
        </w:tc>
        <w:tc>
          <w:tcPr>
            <w:tcW w:w="820" w:type="dxa"/>
            <w:tcBorders>
              <w:top w:val="nil"/>
              <w:left w:val="nil"/>
              <w:bottom w:val="single" w:sz="4" w:space="0" w:color="000000"/>
              <w:right w:val="single" w:sz="4" w:space="0" w:color="000000"/>
            </w:tcBorders>
            <w:shd w:val="clear" w:color="auto" w:fill="auto"/>
            <w:vAlign w:val="center"/>
            <w:hideMark/>
          </w:tcPr>
          <w:p w14:paraId="347CF6A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90E65D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7864C8E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1020" w:type="dxa"/>
            <w:tcBorders>
              <w:top w:val="nil"/>
              <w:left w:val="nil"/>
              <w:bottom w:val="single" w:sz="4" w:space="0" w:color="000000"/>
              <w:right w:val="single" w:sz="4" w:space="0" w:color="000000"/>
            </w:tcBorders>
            <w:shd w:val="clear" w:color="auto" w:fill="auto"/>
            <w:vAlign w:val="center"/>
            <w:hideMark/>
          </w:tcPr>
          <w:p w14:paraId="4D7C5F2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2066</w:t>
            </w:r>
          </w:p>
        </w:tc>
        <w:tc>
          <w:tcPr>
            <w:tcW w:w="1300" w:type="dxa"/>
            <w:tcBorders>
              <w:top w:val="nil"/>
              <w:left w:val="nil"/>
              <w:bottom w:val="single" w:sz="4" w:space="0" w:color="000000"/>
              <w:right w:val="single" w:sz="4" w:space="0" w:color="000000"/>
            </w:tcBorders>
            <w:shd w:val="clear" w:color="auto" w:fill="auto"/>
            <w:vAlign w:val="center"/>
            <w:hideMark/>
          </w:tcPr>
          <w:p w14:paraId="375AF9D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r>
      <w:tr w:rsidR="000469F3" w:rsidRPr="000469F3" w14:paraId="0CEF191C" w14:textId="77777777" w:rsidTr="00AD342B">
        <w:trPr>
          <w:trHeight w:val="285"/>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BC6DFD1"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II</w:t>
            </w:r>
          </w:p>
        </w:tc>
        <w:tc>
          <w:tcPr>
            <w:tcW w:w="2120" w:type="dxa"/>
            <w:tcBorders>
              <w:top w:val="nil"/>
              <w:left w:val="nil"/>
              <w:bottom w:val="single" w:sz="4" w:space="0" w:color="000000"/>
              <w:right w:val="single" w:sz="4" w:space="0" w:color="000000"/>
            </w:tcBorders>
            <w:shd w:val="clear" w:color="auto" w:fill="auto"/>
            <w:vAlign w:val="center"/>
            <w:hideMark/>
          </w:tcPr>
          <w:p w14:paraId="47855474" w14:textId="77777777" w:rsidR="000469F3" w:rsidRPr="000469F3" w:rsidRDefault="000469F3" w:rsidP="00AD342B">
            <w:pPr>
              <w:spacing w:before="0" w:after="0" w:line="240" w:lineRule="auto"/>
              <w:ind w:firstLine="0"/>
              <w:jc w:val="left"/>
              <w:rPr>
                <w:b/>
                <w:bCs/>
                <w:color w:val="000000"/>
                <w:sz w:val="22"/>
                <w:szCs w:val="22"/>
              </w:rPr>
            </w:pPr>
            <w:r w:rsidRPr="000469F3">
              <w:rPr>
                <w:b/>
                <w:bCs/>
                <w:color w:val="000000"/>
                <w:sz w:val="22"/>
                <w:szCs w:val="22"/>
              </w:rPr>
              <w:t>Tổng TX.An Nhơn</w:t>
            </w:r>
          </w:p>
        </w:tc>
        <w:tc>
          <w:tcPr>
            <w:tcW w:w="820" w:type="dxa"/>
            <w:tcBorders>
              <w:top w:val="nil"/>
              <w:left w:val="nil"/>
              <w:bottom w:val="single" w:sz="4" w:space="0" w:color="000000"/>
              <w:right w:val="single" w:sz="4" w:space="0" w:color="000000"/>
            </w:tcBorders>
            <w:shd w:val="clear" w:color="auto" w:fill="auto"/>
            <w:vAlign w:val="center"/>
            <w:hideMark/>
          </w:tcPr>
          <w:p w14:paraId="6105C5F9"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700</w:t>
            </w:r>
          </w:p>
        </w:tc>
        <w:tc>
          <w:tcPr>
            <w:tcW w:w="820" w:type="dxa"/>
            <w:tcBorders>
              <w:top w:val="nil"/>
              <w:left w:val="nil"/>
              <w:bottom w:val="single" w:sz="4" w:space="0" w:color="000000"/>
              <w:right w:val="single" w:sz="4" w:space="0" w:color="000000"/>
            </w:tcBorders>
            <w:shd w:val="clear" w:color="auto" w:fill="auto"/>
            <w:vAlign w:val="center"/>
            <w:hideMark/>
          </w:tcPr>
          <w:p w14:paraId="3588C783"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36580</w:t>
            </w:r>
          </w:p>
        </w:tc>
        <w:tc>
          <w:tcPr>
            <w:tcW w:w="820" w:type="dxa"/>
            <w:tcBorders>
              <w:top w:val="nil"/>
              <w:left w:val="nil"/>
              <w:bottom w:val="single" w:sz="4" w:space="0" w:color="000000"/>
              <w:right w:val="single" w:sz="4" w:space="0" w:color="000000"/>
            </w:tcBorders>
            <w:shd w:val="clear" w:color="auto" w:fill="auto"/>
            <w:vAlign w:val="center"/>
            <w:hideMark/>
          </w:tcPr>
          <w:p w14:paraId="5B5AAF33"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32900</w:t>
            </w:r>
          </w:p>
        </w:tc>
        <w:tc>
          <w:tcPr>
            <w:tcW w:w="820" w:type="dxa"/>
            <w:tcBorders>
              <w:top w:val="nil"/>
              <w:left w:val="nil"/>
              <w:bottom w:val="single" w:sz="4" w:space="0" w:color="000000"/>
              <w:right w:val="single" w:sz="4" w:space="0" w:color="000000"/>
            </w:tcBorders>
            <w:shd w:val="clear" w:color="auto" w:fill="auto"/>
            <w:vAlign w:val="center"/>
            <w:hideMark/>
          </w:tcPr>
          <w:p w14:paraId="410023B9"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1100</w:t>
            </w:r>
          </w:p>
        </w:tc>
        <w:tc>
          <w:tcPr>
            <w:tcW w:w="820" w:type="dxa"/>
            <w:tcBorders>
              <w:top w:val="nil"/>
              <w:left w:val="nil"/>
              <w:bottom w:val="single" w:sz="4" w:space="0" w:color="000000"/>
              <w:right w:val="single" w:sz="4" w:space="0" w:color="000000"/>
            </w:tcBorders>
            <w:shd w:val="clear" w:color="auto" w:fill="auto"/>
            <w:vAlign w:val="center"/>
            <w:hideMark/>
          </w:tcPr>
          <w:p w14:paraId="3D675523"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300</w:t>
            </w:r>
          </w:p>
        </w:tc>
        <w:tc>
          <w:tcPr>
            <w:tcW w:w="1000" w:type="dxa"/>
            <w:tcBorders>
              <w:top w:val="nil"/>
              <w:left w:val="nil"/>
              <w:bottom w:val="single" w:sz="4" w:space="0" w:color="000000"/>
              <w:right w:val="single" w:sz="4" w:space="0" w:color="000000"/>
            </w:tcBorders>
            <w:shd w:val="clear" w:color="auto" w:fill="auto"/>
            <w:vAlign w:val="center"/>
            <w:hideMark/>
          </w:tcPr>
          <w:p w14:paraId="4039ECE4"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63300</w:t>
            </w:r>
          </w:p>
        </w:tc>
        <w:tc>
          <w:tcPr>
            <w:tcW w:w="1020" w:type="dxa"/>
            <w:tcBorders>
              <w:top w:val="nil"/>
              <w:left w:val="nil"/>
              <w:bottom w:val="single" w:sz="4" w:space="0" w:color="000000"/>
              <w:right w:val="single" w:sz="4" w:space="0" w:color="000000"/>
            </w:tcBorders>
            <w:shd w:val="clear" w:color="auto" w:fill="auto"/>
            <w:vAlign w:val="center"/>
            <w:hideMark/>
          </w:tcPr>
          <w:p w14:paraId="0941C41E"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46407</w:t>
            </w:r>
          </w:p>
        </w:tc>
        <w:tc>
          <w:tcPr>
            <w:tcW w:w="1300" w:type="dxa"/>
            <w:tcBorders>
              <w:top w:val="nil"/>
              <w:left w:val="nil"/>
              <w:bottom w:val="single" w:sz="4" w:space="0" w:color="000000"/>
              <w:right w:val="single" w:sz="4" w:space="0" w:color="000000"/>
            </w:tcBorders>
            <w:shd w:val="clear" w:color="auto" w:fill="auto"/>
            <w:vAlign w:val="center"/>
            <w:hideMark/>
          </w:tcPr>
          <w:p w14:paraId="3B0D6BD8"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31650</w:t>
            </w:r>
          </w:p>
        </w:tc>
      </w:tr>
      <w:tr w:rsidR="000469F3" w:rsidRPr="000469F3" w14:paraId="1FCF4433"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4BA30044"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0</w:t>
            </w:r>
          </w:p>
        </w:tc>
        <w:tc>
          <w:tcPr>
            <w:tcW w:w="2120" w:type="dxa"/>
            <w:tcBorders>
              <w:top w:val="nil"/>
              <w:left w:val="nil"/>
              <w:bottom w:val="single" w:sz="4" w:space="0" w:color="000000"/>
              <w:right w:val="single" w:sz="4" w:space="0" w:color="000000"/>
            </w:tcBorders>
            <w:shd w:val="clear" w:color="auto" w:fill="auto"/>
            <w:vAlign w:val="center"/>
            <w:hideMark/>
          </w:tcPr>
          <w:p w14:paraId="474E1A47"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TX.An Nhơn</w:t>
            </w:r>
          </w:p>
        </w:tc>
        <w:tc>
          <w:tcPr>
            <w:tcW w:w="820" w:type="dxa"/>
            <w:tcBorders>
              <w:top w:val="nil"/>
              <w:left w:val="nil"/>
              <w:bottom w:val="single" w:sz="4" w:space="0" w:color="000000"/>
              <w:right w:val="single" w:sz="4" w:space="0" w:color="000000"/>
            </w:tcBorders>
            <w:shd w:val="clear" w:color="auto" w:fill="auto"/>
            <w:vAlign w:val="center"/>
            <w:hideMark/>
          </w:tcPr>
          <w:p w14:paraId="1A52ED0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A5B500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w:t>
            </w:r>
          </w:p>
        </w:tc>
        <w:tc>
          <w:tcPr>
            <w:tcW w:w="820" w:type="dxa"/>
            <w:tcBorders>
              <w:top w:val="nil"/>
              <w:left w:val="nil"/>
              <w:bottom w:val="single" w:sz="4" w:space="0" w:color="000000"/>
              <w:right w:val="single" w:sz="4" w:space="0" w:color="000000"/>
            </w:tcBorders>
            <w:shd w:val="clear" w:color="auto" w:fill="auto"/>
            <w:vAlign w:val="center"/>
            <w:hideMark/>
          </w:tcPr>
          <w:p w14:paraId="1C1AD2E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5000</w:t>
            </w:r>
          </w:p>
        </w:tc>
        <w:tc>
          <w:tcPr>
            <w:tcW w:w="820" w:type="dxa"/>
            <w:tcBorders>
              <w:top w:val="nil"/>
              <w:left w:val="nil"/>
              <w:bottom w:val="single" w:sz="4" w:space="0" w:color="000000"/>
              <w:right w:val="single" w:sz="4" w:space="0" w:color="000000"/>
            </w:tcBorders>
            <w:shd w:val="clear" w:color="auto" w:fill="auto"/>
            <w:vAlign w:val="center"/>
            <w:hideMark/>
          </w:tcPr>
          <w:p w14:paraId="4C1982D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9BC6DC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1CCC740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5000</w:t>
            </w:r>
          </w:p>
        </w:tc>
        <w:tc>
          <w:tcPr>
            <w:tcW w:w="1020" w:type="dxa"/>
            <w:tcBorders>
              <w:top w:val="nil"/>
              <w:left w:val="nil"/>
              <w:bottom w:val="single" w:sz="4" w:space="0" w:color="000000"/>
              <w:right w:val="single" w:sz="4" w:space="0" w:color="000000"/>
            </w:tcBorders>
            <w:shd w:val="clear" w:color="auto" w:fill="auto"/>
            <w:vAlign w:val="center"/>
            <w:hideMark/>
          </w:tcPr>
          <w:p w14:paraId="6A8C6A1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6000</w:t>
            </w:r>
          </w:p>
        </w:tc>
        <w:tc>
          <w:tcPr>
            <w:tcW w:w="1300" w:type="dxa"/>
            <w:tcBorders>
              <w:top w:val="nil"/>
              <w:left w:val="nil"/>
              <w:bottom w:val="single" w:sz="4" w:space="0" w:color="000000"/>
              <w:right w:val="single" w:sz="4" w:space="0" w:color="000000"/>
            </w:tcBorders>
            <w:shd w:val="clear" w:color="auto" w:fill="auto"/>
            <w:vAlign w:val="center"/>
            <w:hideMark/>
          </w:tcPr>
          <w:p w14:paraId="27CDDE2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r>
      <w:tr w:rsidR="000469F3" w:rsidRPr="000469F3" w14:paraId="2F469116"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D781272"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w:t>
            </w:r>
          </w:p>
        </w:tc>
        <w:tc>
          <w:tcPr>
            <w:tcW w:w="2120" w:type="dxa"/>
            <w:tcBorders>
              <w:top w:val="nil"/>
              <w:left w:val="nil"/>
              <w:bottom w:val="single" w:sz="4" w:space="0" w:color="000000"/>
              <w:right w:val="single" w:sz="4" w:space="0" w:color="000000"/>
            </w:tcBorders>
            <w:shd w:val="clear" w:color="auto" w:fill="auto"/>
            <w:vAlign w:val="center"/>
            <w:hideMark/>
          </w:tcPr>
          <w:p w14:paraId="326888EA"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P.Bình Định</w:t>
            </w:r>
          </w:p>
        </w:tc>
        <w:tc>
          <w:tcPr>
            <w:tcW w:w="820" w:type="dxa"/>
            <w:tcBorders>
              <w:top w:val="nil"/>
              <w:left w:val="nil"/>
              <w:bottom w:val="single" w:sz="4" w:space="0" w:color="000000"/>
              <w:right w:val="single" w:sz="4" w:space="0" w:color="000000"/>
            </w:tcBorders>
            <w:shd w:val="clear" w:color="auto" w:fill="auto"/>
            <w:vAlign w:val="center"/>
            <w:hideMark/>
          </w:tcPr>
          <w:p w14:paraId="6F59494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F5C310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1ED2DC6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1A5E07A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457656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7DA304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3100</w:t>
            </w:r>
          </w:p>
        </w:tc>
        <w:tc>
          <w:tcPr>
            <w:tcW w:w="1020" w:type="dxa"/>
            <w:tcBorders>
              <w:top w:val="nil"/>
              <w:left w:val="nil"/>
              <w:bottom w:val="single" w:sz="4" w:space="0" w:color="000000"/>
              <w:right w:val="single" w:sz="4" w:space="0" w:color="000000"/>
            </w:tcBorders>
            <w:shd w:val="clear" w:color="auto" w:fill="auto"/>
            <w:vAlign w:val="center"/>
            <w:hideMark/>
          </w:tcPr>
          <w:p w14:paraId="187B0A6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c>
          <w:tcPr>
            <w:tcW w:w="1300" w:type="dxa"/>
            <w:tcBorders>
              <w:top w:val="nil"/>
              <w:left w:val="nil"/>
              <w:bottom w:val="single" w:sz="4" w:space="0" w:color="000000"/>
              <w:right w:val="single" w:sz="4" w:space="0" w:color="000000"/>
            </w:tcBorders>
            <w:shd w:val="clear" w:color="auto" w:fill="auto"/>
            <w:vAlign w:val="center"/>
            <w:hideMark/>
          </w:tcPr>
          <w:p w14:paraId="434AFFD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1550</w:t>
            </w:r>
          </w:p>
        </w:tc>
      </w:tr>
      <w:tr w:rsidR="000469F3" w:rsidRPr="000469F3" w14:paraId="28C68E77"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4138BDA0"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2</w:t>
            </w:r>
          </w:p>
        </w:tc>
        <w:tc>
          <w:tcPr>
            <w:tcW w:w="2120" w:type="dxa"/>
            <w:tcBorders>
              <w:top w:val="nil"/>
              <w:left w:val="nil"/>
              <w:bottom w:val="single" w:sz="4" w:space="0" w:color="000000"/>
              <w:right w:val="single" w:sz="4" w:space="0" w:color="000000"/>
            </w:tcBorders>
            <w:shd w:val="clear" w:color="auto" w:fill="auto"/>
            <w:vAlign w:val="center"/>
            <w:hideMark/>
          </w:tcPr>
          <w:p w14:paraId="38CF8BA7"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P.Đập Đá</w:t>
            </w:r>
          </w:p>
        </w:tc>
        <w:tc>
          <w:tcPr>
            <w:tcW w:w="820" w:type="dxa"/>
            <w:tcBorders>
              <w:top w:val="nil"/>
              <w:left w:val="nil"/>
              <w:bottom w:val="single" w:sz="4" w:space="0" w:color="000000"/>
              <w:right w:val="single" w:sz="4" w:space="0" w:color="000000"/>
            </w:tcBorders>
            <w:shd w:val="clear" w:color="auto" w:fill="auto"/>
            <w:vAlign w:val="center"/>
            <w:hideMark/>
          </w:tcPr>
          <w:p w14:paraId="0D2D480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D32186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25DE0C2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528599A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A65435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9D50AA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w:t>
            </w:r>
          </w:p>
        </w:tc>
        <w:tc>
          <w:tcPr>
            <w:tcW w:w="1020" w:type="dxa"/>
            <w:tcBorders>
              <w:top w:val="nil"/>
              <w:left w:val="nil"/>
              <w:bottom w:val="single" w:sz="4" w:space="0" w:color="000000"/>
              <w:right w:val="single" w:sz="4" w:space="0" w:color="000000"/>
            </w:tcBorders>
            <w:shd w:val="clear" w:color="auto" w:fill="auto"/>
            <w:vAlign w:val="center"/>
            <w:hideMark/>
          </w:tcPr>
          <w:p w14:paraId="0D060B9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c>
          <w:tcPr>
            <w:tcW w:w="1300" w:type="dxa"/>
            <w:tcBorders>
              <w:top w:val="nil"/>
              <w:left w:val="nil"/>
              <w:bottom w:val="single" w:sz="4" w:space="0" w:color="000000"/>
              <w:right w:val="single" w:sz="4" w:space="0" w:color="000000"/>
            </w:tcBorders>
            <w:shd w:val="clear" w:color="auto" w:fill="auto"/>
            <w:vAlign w:val="center"/>
            <w:hideMark/>
          </w:tcPr>
          <w:p w14:paraId="3BF7B42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r>
      <w:tr w:rsidR="000469F3" w:rsidRPr="000469F3" w14:paraId="193728B4"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4542659"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3</w:t>
            </w:r>
          </w:p>
        </w:tc>
        <w:tc>
          <w:tcPr>
            <w:tcW w:w="2120" w:type="dxa"/>
            <w:tcBorders>
              <w:top w:val="nil"/>
              <w:left w:val="nil"/>
              <w:bottom w:val="single" w:sz="4" w:space="0" w:color="000000"/>
              <w:right w:val="single" w:sz="4" w:space="0" w:color="000000"/>
            </w:tcBorders>
            <w:shd w:val="clear" w:color="auto" w:fill="auto"/>
            <w:vAlign w:val="center"/>
            <w:hideMark/>
          </w:tcPr>
          <w:p w14:paraId="0B500A3D"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X.Nhơn Mỹ</w:t>
            </w:r>
          </w:p>
        </w:tc>
        <w:tc>
          <w:tcPr>
            <w:tcW w:w="820" w:type="dxa"/>
            <w:tcBorders>
              <w:top w:val="nil"/>
              <w:left w:val="nil"/>
              <w:bottom w:val="single" w:sz="4" w:space="0" w:color="000000"/>
              <w:right w:val="single" w:sz="4" w:space="0" w:color="000000"/>
            </w:tcBorders>
            <w:shd w:val="clear" w:color="auto" w:fill="auto"/>
            <w:vAlign w:val="center"/>
            <w:hideMark/>
          </w:tcPr>
          <w:p w14:paraId="18A57AD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F6631D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2E92031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328DF70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B4AA7A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A0F736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1020" w:type="dxa"/>
            <w:tcBorders>
              <w:top w:val="nil"/>
              <w:left w:val="nil"/>
              <w:bottom w:val="single" w:sz="4" w:space="0" w:color="000000"/>
              <w:right w:val="single" w:sz="4" w:space="0" w:color="000000"/>
            </w:tcBorders>
            <w:shd w:val="clear" w:color="auto" w:fill="auto"/>
            <w:vAlign w:val="center"/>
            <w:hideMark/>
          </w:tcPr>
          <w:p w14:paraId="4DCB5BA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c>
          <w:tcPr>
            <w:tcW w:w="1300" w:type="dxa"/>
            <w:tcBorders>
              <w:top w:val="nil"/>
              <w:left w:val="nil"/>
              <w:bottom w:val="single" w:sz="4" w:space="0" w:color="000000"/>
              <w:right w:val="single" w:sz="4" w:space="0" w:color="000000"/>
            </w:tcBorders>
            <w:shd w:val="clear" w:color="auto" w:fill="auto"/>
            <w:vAlign w:val="center"/>
            <w:hideMark/>
          </w:tcPr>
          <w:p w14:paraId="0D87438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r>
      <w:tr w:rsidR="000469F3" w:rsidRPr="000469F3" w14:paraId="6332889A"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42148DF"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4</w:t>
            </w:r>
          </w:p>
        </w:tc>
        <w:tc>
          <w:tcPr>
            <w:tcW w:w="2120" w:type="dxa"/>
            <w:tcBorders>
              <w:top w:val="nil"/>
              <w:left w:val="nil"/>
              <w:bottom w:val="single" w:sz="4" w:space="0" w:color="000000"/>
              <w:right w:val="single" w:sz="4" w:space="0" w:color="000000"/>
            </w:tcBorders>
            <w:shd w:val="clear" w:color="auto" w:fill="auto"/>
            <w:vAlign w:val="center"/>
            <w:hideMark/>
          </w:tcPr>
          <w:p w14:paraId="3BF577CA"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P.Nhơn Thành</w:t>
            </w:r>
          </w:p>
        </w:tc>
        <w:tc>
          <w:tcPr>
            <w:tcW w:w="820" w:type="dxa"/>
            <w:tcBorders>
              <w:top w:val="nil"/>
              <w:left w:val="nil"/>
              <w:bottom w:val="single" w:sz="4" w:space="0" w:color="000000"/>
              <w:right w:val="single" w:sz="4" w:space="0" w:color="000000"/>
            </w:tcBorders>
            <w:shd w:val="clear" w:color="auto" w:fill="auto"/>
            <w:vAlign w:val="center"/>
            <w:hideMark/>
          </w:tcPr>
          <w:p w14:paraId="5301660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7B539F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7E7CD35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15C506D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2A3B27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1D02ECC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w:t>
            </w:r>
          </w:p>
        </w:tc>
        <w:tc>
          <w:tcPr>
            <w:tcW w:w="1020" w:type="dxa"/>
            <w:tcBorders>
              <w:top w:val="nil"/>
              <w:left w:val="nil"/>
              <w:bottom w:val="single" w:sz="4" w:space="0" w:color="000000"/>
              <w:right w:val="single" w:sz="4" w:space="0" w:color="000000"/>
            </w:tcBorders>
            <w:shd w:val="clear" w:color="auto" w:fill="auto"/>
            <w:vAlign w:val="center"/>
            <w:hideMark/>
          </w:tcPr>
          <w:p w14:paraId="14417A5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c>
          <w:tcPr>
            <w:tcW w:w="1300" w:type="dxa"/>
            <w:tcBorders>
              <w:top w:val="nil"/>
              <w:left w:val="nil"/>
              <w:bottom w:val="single" w:sz="4" w:space="0" w:color="000000"/>
              <w:right w:val="single" w:sz="4" w:space="0" w:color="000000"/>
            </w:tcBorders>
            <w:shd w:val="clear" w:color="auto" w:fill="auto"/>
            <w:vAlign w:val="center"/>
            <w:hideMark/>
          </w:tcPr>
          <w:p w14:paraId="2EFE0C8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r>
      <w:tr w:rsidR="000469F3" w:rsidRPr="000469F3" w14:paraId="6E55167B"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24AF70B0"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5</w:t>
            </w:r>
          </w:p>
        </w:tc>
        <w:tc>
          <w:tcPr>
            <w:tcW w:w="2120" w:type="dxa"/>
            <w:tcBorders>
              <w:top w:val="nil"/>
              <w:left w:val="nil"/>
              <w:bottom w:val="single" w:sz="4" w:space="0" w:color="000000"/>
              <w:right w:val="single" w:sz="4" w:space="0" w:color="000000"/>
            </w:tcBorders>
            <w:shd w:val="clear" w:color="auto" w:fill="auto"/>
            <w:vAlign w:val="center"/>
            <w:hideMark/>
          </w:tcPr>
          <w:p w14:paraId="7982C343"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X.Nhơn Hạnh</w:t>
            </w:r>
          </w:p>
        </w:tc>
        <w:tc>
          <w:tcPr>
            <w:tcW w:w="820" w:type="dxa"/>
            <w:tcBorders>
              <w:top w:val="nil"/>
              <w:left w:val="nil"/>
              <w:bottom w:val="single" w:sz="4" w:space="0" w:color="000000"/>
              <w:right w:val="single" w:sz="4" w:space="0" w:color="000000"/>
            </w:tcBorders>
            <w:shd w:val="clear" w:color="auto" w:fill="auto"/>
            <w:vAlign w:val="center"/>
            <w:hideMark/>
          </w:tcPr>
          <w:p w14:paraId="2889CB7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94E695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602B3C4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75B3CF7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E2C305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5046BD4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1020" w:type="dxa"/>
            <w:tcBorders>
              <w:top w:val="nil"/>
              <w:left w:val="nil"/>
              <w:bottom w:val="single" w:sz="4" w:space="0" w:color="000000"/>
              <w:right w:val="single" w:sz="4" w:space="0" w:color="000000"/>
            </w:tcBorders>
            <w:shd w:val="clear" w:color="auto" w:fill="auto"/>
            <w:vAlign w:val="center"/>
            <w:hideMark/>
          </w:tcPr>
          <w:p w14:paraId="44D8914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c>
          <w:tcPr>
            <w:tcW w:w="1300" w:type="dxa"/>
            <w:tcBorders>
              <w:top w:val="nil"/>
              <w:left w:val="nil"/>
              <w:bottom w:val="single" w:sz="4" w:space="0" w:color="000000"/>
              <w:right w:val="single" w:sz="4" w:space="0" w:color="000000"/>
            </w:tcBorders>
            <w:shd w:val="clear" w:color="auto" w:fill="auto"/>
            <w:vAlign w:val="center"/>
            <w:hideMark/>
          </w:tcPr>
          <w:p w14:paraId="43494E7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r>
      <w:tr w:rsidR="000469F3" w:rsidRPr="000469F3" w14:paraId="7AAB8BD2"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14C5D4D"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6</w:t>
            </w:r>
          </w:p>
        </w:tc>
        <w:tc>
          <w:tcPr>
            <w:tcW w:w="2120" w:type="dxa"/>
            <w:tcBorders>
              <w:top w:val="nil"/>
              <w:left w:val="nil"/>
              <w:bottom w:val="single" w:sz="4" w:space="0" w:color="000000"/>
              <w:right w:val="single" w:sz="4" w:space="0" w:color="000000"/>
            </w:tcBorders>
            <w:shd w:val="clear" w:color="auto" w:fill="auto"/>
            <w:vAlign w:val="center"/>
            <w:hideMark/>
          </w:tcPr>
          <w:p w14:paraId="79A42D1C"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X.Nhơn Hậu</w:t>
            </w:r>
          </w:p>
        </w:tc>
        <w:tc>
          <w:tcPr>
            <w:tcW w:w="820" w:type="dxa"/>
            <w:tcBorders>
              <w:top w:val="nil"/>
              <w:left w:val="nil"/>
              <w:bottom w:val="single" w:sz="4" w:space="0" w:color="000000"/>
              <w:right w:val="single" w:sz="4" w:space="0" w:color="000000"/>
            </w:tcBorders>
            <w:shd w:val="clear" w:color="auto" w:fill="auto"/>
            <w:vAlign w:val="center"/>
            <w:hideMark/>
          </w:tcPr>
          <w:p w14:paraId="2A6378B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51AF3E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360B9C3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1900</w:t>
            </w:r>
          </w:p>
        </w:tc>
        <w:tc>
          <w:tcPr>
            <w:tcW w:w="820" w:type="dxa"/>
            <w:tcBorders>
              <w:top w:val="nil"/>
              <w:left w:val="nil"/>
              <w:bottom w:val="single" w:sz="4" w:space="0" w:color="000000"/>
              <w:right w:val="single" w:sz="4" w:space="0" w:color="000000"/>
            </w:tcBorders>
            <w:shd w:val="clear" w:color="auto" w:fill="auto"/>
            <w:vAlign w:val="center"/>
            <w:hideMark/>
          </w:tcPr>
          <w:p w14:paraId="7674C5C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8D3DD9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72E917E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w:t>
            </w:r>
          </w:p>
        </w:tc>
        <w:tc>
          <w:tcPr>
            <w:tcW w:w="1020" w:type="dxa"/>
            <w:tcBorders>
              <w:top w:val="nil"/>
              <w:left w:val="nil"/>
              <w:bottom w:val="single" w:sz="4" w:space="0" w:color="000000"/>
              <w:right w:val="single" w:sz="4" w:space="0" w:color="000000"/>
            </w:tcBorders>
            <w:shd w:val="clear" w:color="auto" w:fill="auto"/>
            <w:vAlign w:val="center"/>
            <w:hideMark/>
          </w:tcPr>
          <w:p w14:paraId="7347440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2400</w:t>
            </w:r>
          </w:p>
        </w:tc>
        <w:tc>
          <w:tcPr>
            <w:tcW w:w="1300" w:type="dxa"/>
            <w:tcBorders>
              <w:top w:val="nil"/>
              <w:left w:val="nil"/>
              <w:bottom w:val="single" w:sz="4" w:space="0" w:color="000000"/>
              <w:right w:val="single" w:sz="4" w:space="0" w:color="000000"/>
            </w:tcBorders>
            <w:shd w:val="clear" w:color="auto" w:fill="auto"/>
            <w:vAlign w:val="center"/>
            <w:hideMark/>
          </w:tcPr>
          <w:p w14:paraId="100A6AB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r>
      <w:tr w:rsidR="000469F3" w:rsidRPr="000469F3" w14:paraId="35AA9A03"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221FE5BC"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7</w:t>
            </w:r>
          </w:p>
        </w:tc>
        <w:tc>
          <w:tcPr>
            <w:tcW w:w="2120" w:type="dxa"/>
            <w:tcBorders>
              <w:top w:val="nil"/>
              <w:left w:val="nil"/>
              <w:bottom w:val="single" w:sz="4" w:space="0" w:color="000000"/>
              <w:right w:val="single" w:sz="4" w:space="0" w:color="000000"/>
            </w:tcBorders>
            <w:shd w:val="clear" w:color="auto" w:fill="auto"/>
            <w:vAlign w:val="center"/>
            <w:hideMark/>
          </w:tcPr>
          <w:p w14:paraId="3CBD2D3F"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X.Nhơn Phong</w:t>
            </w:r>
          </w:p>
        </w:tc>
        <w:tc>
          <w:tcPr>
            <w:tcW w:w="820" w:type="dxa"/>
            <w:tcBorders>
              <w:top w:val="nil"/>
              <w:left w:val="nil"/>
              <w:bottom w:val="single" w:sz="4" w:space="0" w:color="000000"/>
              <w:right w:val="single" w:sz="4" w:space="0" w:color="000000"/>
            </w:tcBorders>
            <w:shd w:val="clear" w:color="auto" w:fill="auto"/>
            <w:vAlign w:val="center"/>
            <w:hideMark/>
          </w:tcPr>
          <w:p w14:paraId="407D9C7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DE814C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3B724C8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2AEE5A9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51534C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6995C64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020" w:type="dxa"/>
            <w:tcBorders>
              <w:top w:val="nil"/>
              <w:left w:val="nil"/>
              <w:bottom w:val="single" w:sz="4" w:space="0" w:color="000000"/>
              <w:right w:val="single" w:sz="4" w:space="0" w:color="000000"/>
            </w:tcBorders>
            <w:shd w:val="clear" w:color="auto" w:fill="auto"/>
            <w:vAlign w:val="center"/>
            <w:hideMark/>
          </w:tcPr>
          <w:p w14:paraId="31E4566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c>
          <w:tcPr>
            <w:tcW w:w="1300" w:type="dxa"/>
            <w:tcBorders>
              <w:top w:val="nil"/>
              <w:left w:val="nil"/>
              <w:bottom w:val="single" w:sz="4" w:space="0" w:color="000000"/>
              <w:right w:val="single" w:sz="4" w:space="0" w:color="000000"/>
            </w:tcBorders>
            <w:shd w:val="clear" w:color="auto" w:fill="auto"/>
            <w:vAlign w:val="center"/>
            <w:hideMark/>
          </w:tcPr>
          <w:p w14:paraId="1FD47C2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r>
      <w:tr w:rsidR="000469F3" w:rsidRPr="000469F3" w14:paraId="619F0606"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CE33C61"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8</w:t>
            </w:r>
          </w:p>
        </w:tc>
        <w:tc>
          <w:tcPr>
            <w:tcW w:w="2120" w:type="dxa"/>
            <w:tcBorders>
              <w:top w:val="nil"/>
              <w:left w:val="nil"/>
              <w:bottom w:val="single" w:sz="4" w:space="0" w:color="000000"/>
              <w:right w:val="single" w:sz="4" w:space="0" w:color="000000"/>
            </w:tcBorders>
            <w:shd w:val="clear" w:color="auto" w:fill="auto"/>
            <w:vAlign w:val="center"/>
            <w:hideMark/>
          </w:tcPr>
          <w:p w14:paraId="64904687"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X.Nhơn An</w:t>
            </w:r>
          </w:p>
        </w:tc>
        <w:tc>
          <w:tcPr>
            <w:tcW w:w="820" w:type="dxa"/>
            <w:tcBorders>
              <w:top w:val="nil"/>
              <w:left w:val="nil"/>
              <w:bottom w:val="single" w:sz="4" w:space="0" w:color="000000"/>
              <w:right w:val="single" w:sz="4" w:space="0" w:color="000000"/>
            </w:tcBorders>
            <w:shd w:val="clear" w:color="auto" w:fill="auto"/>
            <w:vAlign w:val="center"/>
            <w:hideMark/>
          </w:tcPr>
          <w:p w14:paraId="0DEE9B7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5CEBF5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11700</w:t>
            </w:r>
          </w:p>
        </w:tc>
        <w:tc>
          <w:tcPr>
            <w:tcW w:w="820" w:type="dxa"/>
            <w:tcBorders>
              <w:top w:val="nil"/>
              <w:left w:val="nil"/>
              <w:bottom w:val="single" w:sz="4" w:space="0" w:color="000000"/>
              <w:right w:val="single" w:sz="4" w:space="0" w:color="000000"/>
            </w:tcBorders>
            <w:shd w:val="clear" w:color="auto" w:fill="auto"/>
            <w:vAlign w:val="center"/>
            <w:hideMark/>
          </w:tcPr>
          <w:p w14:paraId="378FD67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24231C8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20A083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05EAD18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22200</w:t>
            </w:r>
          </w:p>
        </w:tc>
        <w:tc>
          <w:tcPr>
            <w:tcW w:w="1020" w:type="dxa"/>
            <w:tcBorders>
              <w:top w:val="nil"/>
              <w:left w:val="nil"/>
              <w:bottom w:val="single" w:sz="4" w:space="0" w:color="000000"/>
              <w:right w:val="single" w:sz="4" w:space="0" w:color="000000"/>
            </w:tcBorders>
            <w:shd w:val="clear" w:color="auto" w:fill="auto"/>
            <w:vAlign w:val="center"/>
            <w:hideMark/>
          </w:tcPr>
          <w:p w14:paraId="1C75A32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5900</w:t>
            </w:r>
          </w:p>
        </w:tc>
        <w:tc>
          <w:tcPr>
            <w:tcW w:w="1300" w:type="dxa"/>
            <w:tcBorders>
              <w:top w:val="nil"/>
              <w:left w:val="nil"/>
              <w:bottom w:val="single" w:sz="4" w:space="0" w:color="000000"/>
              <w:right w:val="single" w:sz="4" w:space="0" w:color="000000"/>
            </w:tcBorders>
            <w:shd w:val="clear" w:color="auto" w:fill="auto"/>
            <w:vAlign w:val="center"/>
            <w:hideMark/>
          </w:tcPr>
          <w:p w14:paraId="67FFF67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11100</w:t>
            </w:r>
          </w:p>
        </w:tc>
      </w:tr>
      <w:tr w:rsidR="000469F3" w:rsidRPr="000469F3" w14:paraId="21C79135"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2CB7095E"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9</w:t>
            </w:r>
          </w:p>
        </w:tc>
        <w:tc>
          <w:tcPr>
            <w:tcW w:w="2120" w:type="dxa"/>
            <w:tcBorders>
              <w:top w:val="nil"/>
              <w:left w:val="nil"/>
              <w:bottom w:val="single" w:sz="4" w:space="0" w:color="000000"/>
              <w:right w:val="single" w:sz="4" w:space="0" w:color="000000"/>
            </w:tcBorders>
            <w:shd w:val="clear" w:color="auto" w:fill="auto"/>
            <w:vAlign w:val="center"/>
            <w:hideMark/>
          </w:tcPr>
          <w:p w14:paraId="04EF384A"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X.Nhơn Phúc</w:t>
            </w:r>
          </w:p>
        </w:tc>
        <w:tc>
          <w:tcPr>
            <w:tcW w:w="820" w:type="dxa"/>
            <w:tcBorders>
              <w:top w:val="nil"/>
              <w:left w:val="nil"/>
              <w:bottom w:val="single" w:sz="4" w:space="0" w:color="000000"/>
              <w:right w:val="single" w:sz="4" w:space="0" w:color="000000"/>
            </w:tcBorders>
            <w:shd w:val="clear" w:color="auto" w:fill="auto"/>
            <w:vAlign w:val="center"/>
            <w:hideMark/>
          </w:tcPr>
          <w:p w14:paraId="684F19E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DA123B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69E3B57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5FB5607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C434F1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D3ECBC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w:t>
            </w:r>
          </w:p>
        </w:tc>
        <w:tc>
          <w:tcPr>
            <w:tcW w:w="1020" w:type="dxa"/>
            <w:tcBorders>
              <w:top w:val="nil"/>
              <w:left w:val="nil"/>
              <w:bottom w:val="single" w:sz="4" w:space="0" w:color="000000"/>
              <w:right w:val="single" w:sz="4" w:space="0" w:color="000000"/>
            </w:tcBorders>
            <w:shd w:val="clear" w:color="auto" w:fill="auto"/>
            <w:vAlign w:val="center"/>
            <w:hideMark/>
          </w:tcPr>
          <w:p w14:paraId="7D1B51C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c>
          <w:tcPr>
            <w:tcW w:w="1300" w:type="dxa"/>
            <w:tcBorders>
              <w:top w:val="nil"/>
              <w:left w:val="nil"/>
              <w:bottom w:val="single" w:sz="4" w:space="0" w:color="000000"/>
              <w:right w:val="single" w:sz="4" w:space="0" w:color="000000"/>
            </w:tcBorders>
            <w:shd w:val="clear" w:color="auto" w:fill="auto"/>
            <w:vAlign w:val="center"/>
            <w:hideMark/>
          </w:tcPr>
          <w:p w14:paraId="1C1D0EA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r>
      <w:tr w:rsidR="000469F3" w:rsidRPr="000469F3" w14:paraId="2498DBED"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01A59C0"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10</w:t>
            </w:r>
          </w:p>
        </w:tc>
        <w:tc>
          <w:tcPr>
            <w:tcW w:w="2120" w:type="dxa"/>
            <w:tcBorders>
              <w:top w:val="nil"/>
              <w:left w:val="nil"/>
              <w:bottom w:val="single" w:sz="4" w:space="0" w:color="000000"/>
              <w:right w:val="single" w:sz="4" w:space="0" w:color="000000"/>
            </w:tcBorders>
            <w:shd w:val="clear" w:color="auto" w:fill="auto"/>
            <w:vAlign w:val="center"/>
            <w:hideMark/>
          </w:tcPr>
          <w:p w14:paraId="0DF1D6C5"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P.Nhơn Hưng</w:t>
            </w:r>
          </w:p>
        </w:tc>
        <w:tc>
          <w:tcPr>
            <w:tcW w:w="820" w:type="dxa"/>
            <w:tcBorders>
              <w:top w:val="nil"/>
              <w:left w:val="nil"/>
              <w:bottom w:val="single" w:sz="4" w:space="0" w:color="000000"/>
              <w:right w:val="single" w:sz="4" w:space="0" w:color="000000"/>
            </w:tcBorders>
            <w:shd w:val="clear" w:color="auto" w:fill="auto"/>
            <w:vAlign w:val="center"/>
            <w:hideMark/>
          </w:tcPr>
          <w:p w14:paraId="11C90A0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891805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880</w:t>
            </w:r>
          </w:p>
        </w:tc>
        <w:tc>
          <w:tcPr>
            <w:tcW w:w="820" w:type="dxa"/>
            <w:tcBorders>
              <w:top w:val="nil"/>
              <w:left w:val="nil"/>
              <w:bottom w:val="single" w:sz="4" w:space="0" w:color="000000"/>
              <w:right w:val="single" w:sz="4" w:space="0" w:color="000000"/>
            </w:tcBorders>
            <w:shd w:val="clear" w:color="auto" w:fill="auto"/>
            <w:vAlign w:val="center"/>
            <w:hideMark/>
          </w:tcPr>
          <w:p w14:paraId="30F4790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DD4BAA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50A0EE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7DE9C8F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020" w:type="dxa"/>
            <w:tcBorders>
              <w:top w:val="nil"/>
              <w:left w:val="nil"/>
              <w:bottom w:val="single" w:sz="4" w:space="0" w:color="000000"/>
              <w:right w:val="single" w:sz="4" w:space="0" w:color="000000"/>
            </w:tcBorders>
            <w:shd w:val="clear" w:color="auto" w:fill="auto"/>
            <w:vAlign w:val="center"/>
            <w:hideMark/>
          </w:tcPr>
          <w:p w14:paraId="0CD0B0C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293</w:t>
            </w:r>
          </w:p>
        </w:tc>
        <w:tc>
          <w:tcPr>
            <w:tcW w:w="1300" w:type="dxa"/>
            <w:tcBorders>
              <w:top w:val="nil"/>
              <w:left w:val="nil"/>
              <w:bottom w:val="single" w:sz="4" w:space="0" w:color="000000"/>
              <w:right w:val="single" w:sz="4" w:space="0" w:color="000000"/>
            </w:tcBorders>
            <w:shd w:val="clear" w:color="auto" w:fill="auto"/>
            <w:vAlign w:val="center"/>
            <w:hideMark/>
          </w:tcPr>
          <w:p w14:paraId="3D19DF5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r>
      <w:tr w:rsidR="000469F3" w:rsidRPr="000469F3" w14:paraId="6C1C5A4D"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1739E11A"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lastRenderedPageBreak/>
              <w:t>11</w:t>
            </w:r>
          </w:p>
        </w:tc>
        <w:tc>
          <w:tcPr>
            <w:tcW w:w="2120" w:type="dxa"/>
            <w:tcBorders>
              <w:top w:val="nil"/>
              <w:left w:val="nil"/>
              <w:bottom w:val="single" w:sz="4" w:space="0" w:color="000000"/>
              <w:right w:val="single" w:sz="4" w:space="0" w:color="000000"/>
            </w:tcBorders>
            <w:shd w:val="clear" w:color="auto" w:fill="auto"/>
            <w:vAlign w:val="center"/>
            <w:hideMark/>
          </w:tcPr>
          <w:p w14:paraId="227D594C"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X.Nhơn Khánh</w:t>
            </w:r>
          </w:p>
        </w:tc>
        <w:tc>
          <w:tcPr>
            <w:tcW w:w="820" w:type="dxa"/>
            <w:tcBorders>
              <w:top w:val="nil"/>
              <w:left w:val="nil"/>
              <w:bottom w:val="single" w:sz="4" w:space="0" w:color="000000"/>
              <w:right w:val="single" w:sz="4" w:space="0" w:color="000000"/>
            </w:tcBorders>
            <w:shd w:val="clear" w:color="auto" w:fill="auto"/>
            <w:vAlign w:val="center"/>
            <w:hideMark/>
          </w:tcPr>
          <w:p w14:paraId="3DD76A9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0C20DC4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63AE625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33FF43F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62DF934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1000" w:type="dxa"/>
            <w:tcBorders>
              <w:top w:val="nil"/>
              <w:left w:val="nil"/>
              <w:bottom w:val="single" w:sz="4" w:space="0" w:color="000000"/>
              <w:right w:val="single" w:sz="4" w:space="0" w:color="000000"/>
            </w:tcBorders>
            <w:shd w:val="clear" w:color="auto" w:fill="auto"/>
            <w:vAlign w:val="center"/>
            <w:hideMark/>
          </w:tcPr>
          <w:p w14:paraId="3621F33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w:t>
            </w:r>
          </w:p>
        </w:tc>
        <w:tc>
          <w:tcPr>
            <w:tcW w:w="1020" w:type="dxa"/>
            <w:tcBorders>
              <w:top w:val="nil"/>
              <w:left w:val="nil"/>
              <w:bottom w:val="single" w:sz="4" w:space="0" w:color="000000"/>
              <w:right w:val="single" w:sz="4" w:space="0" w:color="000000"/>
            </w:tcBorders>
            <w:shd w:val="clear" w:color="auto" w:fill="auto"/>
            <w:vAlign w:val="center"/>
            <w:hideMark/>
          </w:tcPr>
          <w:p w14:paraId="4F7D734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2649</w:t>
            </w:r>
          </w:p>
        </w:tc>
        <w:tc>
          <w:tcPr>
            <w:tcW w:w="1300" w:type="dxa"/>
            <w:tcBorders>
              <w:top w:val="nil"/>
              <w:left w:val="nil"/>
              <w:bottom w:val="single" w:sz="4" w:space="0" w:color="000000"/>
              <w:right w:val="single" w:sz="4" w:space="0" w:color="000000"/>
            </w:tcBorders>
            <w:shd w:val="clear" w:color="auto" w:fill="auto"/>
            <w:vAlign w:val="center"/>
            <w:hideMark/>
          </w:tcPr>
          <w:p w14:paraId="1ABD52C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r>
      <w:tr w:rsidR="000469F3" w:rsidRPr="000469F3" w14:paraId="5797078C"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16C131EA"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12</w:t>
            </w:r>
          </w:p>
        </w:tc>
        <w:tc>
          <w:tcPr>
            <w:tcW w:w="2120" w:type="dxa"/>
            <w:tcBorders>
              <w:top w:val="nil"/>
              <w:left w:val="nil"/>
              <w:bottom w:val="single" w:sz="4" w:space="0" w:color="000000"/>
              <w:right w:val="single" w:sz="4" w:space="0" w:color="000000"/>
            </w:tcBorders>
            <w:shd w:val="clear" w:color="auto" w:fill="auto"/>
            <w:vAlign w:val="center"/>
            <w:hideMark/>
          </w:tcPr>
          <w:p w14:paraId="0CA48DE4"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X.Nhơn Lộc</w:t>
            </w:r>
          </w:p>
        </w:tc>
        <w:tc>
          <w:tcPr>
            <w:tcW w:w="820" w:type="dxa"/>
            <w:tcBorders>
              <w:top w:val="nil"/>
              <w:left w:val="nil"/>
              <w:bottom w:val="single" w:sz="4" w:space="0" w:color="000000"/>
              <w:right w:val="single" w:sz="4" w:space="0" w:color="000000"/>
            </w:tcBorders>
            <w:shd w:val="clear" w:color="auto" w:fill="auto"/>
            <w:vAlign w:val="center"/>
            <w:hideMark/>
          </w:tcPr>
          <w:p w14:paraId="1FE419E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0CC3787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w:t>
            </w:r>
          </w:p>
        </w:tc>
        <w:tc>
          <w:tcPr>
            <w:tcW w:w="820" w:type="dxa"/>
            <w:tcBorders>
              <w:top w:val="nil"/>
              <w:left w:val="nil"/>
              <w:bottom w:val="single" w:sz="4" w:space="0" w:color="000000"/>
              <w:right w:val="single" w:sz="4" w:space="0" w:color="000000"/>
            </w:tcBorders>
            <w:shd w:val="clear" w:color="auto" w:fill="auto"/>
            <w:vAlign w:val="center"/>
            <w:hideMark/>
          </w:tcPr>
          <w:p w14:paraId="41F1E94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788F973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37A9294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1000" w:type="dxa"/>
            <w:tcBorders>
              <w:top w:val="nil"/>
              <w:left w:val="nil"/>
              <w:bottom w:val="single" w:sz="4" w:space="0" w:color="000000"/>
              <w:right w:val="single" w:sz="4" w:space="0" w:color="000000"/>
            </w:tcBorders>
            <w:shd w:val="clear" w:color="auto" w:fill="auto"/>
            <w:vAlign w:val="center"/>
            <w:hideMark/>
          </w:tcPr>
          <w:p w14:paraId="6FA1F61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4000</w:t>
            </w:r>
          </w:p>
        </w:tc>
        <w:tc>
          <w:tcPr>
            <w:tcW w:w="1020" w:type="dxa"/>
            <w:tcBorders>
              <w:top w:val="nil"/>
              <w:left w:val="nil"/>
              <w:bottom w:val="single" w:sz="4" w:space="0" w:color="000000"/>
              <w:right w:val="single" w:sz="4" w:space="0" w:color="000000"/>
            </w:tcBorders>
            <w:shd w:val="clear" w:color="auto" w:fill="auto"/>
            <w:vAlign w:val="center"/>
            <w:hideMark/>
          </w:tcPr>
          <w:p w14:paraId="336AB40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4082</w:t>
            </w:r>
          </w:p>
        </w:tc>
        <w:tc>
          <w:tcPr>
            <w:tcW w:w="1300" w:type="dxa"/>
            <w:tcBorders>
              <w:top w:val="nil"/>
              <w:left w:val="nil"/>
              <w:bottom w:val="single" w:sz="4" w:space="0" w:color="000000"/>
              <w:right w:val="single" w:sz="4" w:space="0" w:color="000000"/>
            </w:tcBorders>
            <w:shd w:val="clear" w:color="auto" w:fill="auto"/>
            <w:vAlign w:val="center"/>
            <w:hideMark/>
          </w:tcPr>
          <w:p w14:paraId="1F88A10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r>
      <w:tr w:rsidR="000469F3" w:rsidRPr="000469F3" w14:paraId="32D0E138"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8097CEB"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13</w:t>
            </w:r>
          </w:p>
        </w:tc>
        <w:tc>
          <w:tcPr>
            <w:tcW w:w="2120" w:type="dxa"/>
            <w:tcBorders>
              <w:top w:val="nil"/>
              <w:left w:val="nil"/>
              <w:bottom w:val="single" w:sz="4" w:space="0" w:color="000000"/>
              <w:right w:val="single" w:sz="4" w:space="0" w:color="000000"/>
            </w:tcBorders>
            <w:shd w:val="clear" w:color="auto" w:fill="auto"/>
            <w:vAlign w:val="center"/>
            <w:hideMark/>
          </w:tcPr>
          <w:p w14:paraId="7F0A3542"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P.Nhơn Hòa</w:t>
            </w:r>
          </w:p>
        </w:tc>
        <w:tc>
          <w:tcPr>
            <w:tcW w:w="820" w:type="dxa"/>
            <w:tcBorders>
              <w:top w:val="nil"/>
              <w:left w:val="nil"/>
              <w:bottom w:val="single" w:sz="4" w:space="0" w:color="000000"/>
              <w:right w:val="single" w:sz="4" w:space="0" w:color="000000"/>
            </w:tcBorders>
            <w:shd w:val="clear" w:color="auto" w:fill="auto"/>
            <w:vAlign w:val="center"/>
            <w:hideMark/>
          </w:tcPr>
          <w:p w14:paraId="45AA28C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2BEB214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76676E9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790B591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366DD3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5C426B6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5000</w:t>
            </w:r>
          </w:p>
        </w:tc>
        <w:tc>
          <w:tcPr>
            <w:tcW w:w="1020" w:type="dxa"/>
            <w:tcBorders>
              <w:top w:val="nil"/>
              <w:left w:val="nil"/>
              <w:bottom w:val="single" w:sz="4" w:space="0" w:color="000000"/>
              <w:right w:val="single" w:sz="4" w:space="0" w:color="000000"/>
            </w:tcBorders>
            <w:shd w:val="clear" w:color="auto" w:fill="auto"/>
            <w:vAlign w:val="center"/>
            <w:hideMark/>
          </w:tcPr>
          <w:p w14:paraId="7B1F9DD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2583</w:t>
            </w:r>
          </w:p>
        </w:tc>
        <w:tc>
          <w:tcPr>
            <w:tcW w:w="1300" w:type="dxa"/>
            <w:tcBorders>
              <w:top w:val="nil"/>
              <w:left w:val="nil"/>
              <w:bottom w:val="single" w:sz="4" w:space="0" w:color="000000"/>
              <w:right w:val="single" w:sz="4" w:space="0" w:color="000000"/>
            </w:tcBorders>
            <w:shd w:val="clear" w:color="auto" w:fill="auto"/>
            <w:vAlign w:val="center"/>
            <w:hideMark/>
          </w:tcPr>
          <w:p w14:paraId="06F652B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r>
      <w:tr w:rsidR="000469F3" w:rsidRPr="000469F3" w14:paraId="180B27A4"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125D02E7"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14</w:t>
            </w:r>
          </w:p>
        </w:tc>
        <w:tc>
          <w:tcPr>
            <w:tcW w:w="2120" w:type="dxa"/>
            <w:tcBorders>
              <w:top w:val="nil"/>
              <w:left w:val="nil"/>
              <w:bottom w:val="single" w:sz="4" w:space="0" w:color="000000"/>
              <w:right w:val="single" w:sz="4" w:space="0" w:color="000000"/>
            </w:tcBorders>
            <w:shd w:val="clear" w:color="auto" w:fill="auto"/>
            <w:vAlign w:val="center"/>
            <w:hideMark/>
          </w:tcPr>
          <w:p w14:paraId="15451E6E"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X.Nhơn Tân</w:t>
            </w:r>
          </w:p>
        </w:tc>
        <w:tc>
          <w:tcPr>
            <w:tcW w:w="820" w:type="dxa"/>
            <w:tcBorders>
              <w:top w:val="nil"/>
              <w:left w:val="nil"/>
              <w:bottom w:val="single" w:sz="4" w:space="0" w:color="000000"/>
              <w:right w:val="single" w:sz="4" w:space="0" w:color="000000"/>
            </w:tcBorders>
            <w:shd w:val="clear" w:color="auto" w:fill="auto"/>
            <w:vAlign w:val="center"/>
            <w:hideMark/>
          </w:tcPr>
          <w:p w14:paraId="17AD128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5AC206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1763F01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6FFDEEE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BC20FB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5EE2DC5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020" w:type="dxa"/>
            <w:tcBorders>
              <w:top w:val="nil"/>
              <w:left w:val="nil"/>
              <w:bottom w:val="single" w:sz="4" w:space="0" w:color="000000"/>
              <w:right w:val="single" w:sz="4" w:space="0" w:color="000000"/>
            </w:tcBorders>
            <w:shd w:val="clear" w:color="auto" w:fill="auto"/>
            <w:vAlign w:val="center"/>
            <w:hideMark/>
          </w:tcPr>
          <w:p w14:paraId="402BDA3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c>
          <w:tcPr>
            <w:tcW w:w="1300" w:type="dxa"/>
            <w:tcBorders>
              <w:top w:val="nil"/>
              <w:left w:val="nil"/>
              <w:bottom w:val="single" w:sz="4" w:space="0" w:color="000000"/>
              <w:right w:val="single" w:sz="4" w:space="0" w:color="000000"/>
            </w:tcBorders>
            <w:shd w:val="clear" w:color="auto" w:fill="auto"/>
            <w:vAlign w:val="center"/>
            <w:hideMark/>
          </w:tcPr>
          <w:p w14:paraId="6D60077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r>
      <w:tr w:rsidR="000469F3" w:rsidRPr="000469F3" w14:paraId="119622EA"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EFC7619"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15</w:t>
            </w:r>
          </w:p>
        </w:tc>
        <w:tc>
          <w:tcPr>
            <w:tcW w:w="2120" w:type="dxa"/>
            <w:tcBorders>
              <w:top w:val="nil"/>
              <w:left w:val="nil"/>
              <w:bottom w:val="single" w:sz="4" w:space="0" w:color="000000"/>
              <w:right w:val="single" w:sz="4" w:space="0" w:color="000000"/>
            </w:tcBorders>
            <w:shd w:val="clear" w:color="auto" w:fill="auto"/>
            <w:vAlign w:val="center"/>
            <w:hideMark/>
          </w:tcPr>
          <w:p w14:paraId="364B8DC6"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X.Nhơn Thọ</w:t>
            </w:r>
          </w:p>
        </w:tc>
        <w:tc>
          <w:tcPr>
            <w:tcW w:w="820" w:type="dxa"/>
            <w:tcBorders>
              <w:top w:val="nil"/>
              <w:left w:val="nil"/>
              <w:bottom w:val="single" w:sz="4" w:space="0" w:color="000000"/>
              <w:right w:val="single" w:sz="4" w:space="0" w:color="000000"/>
            </w:tcBorders>
            <w:shd w:val="clear" w:color="auto" w:fill="auto"/>
            <w:vAlign w:val="center"/>
            <w:hideMark/>
          </w:tcPr>
          <w:p w14:paraId="0B8AC5F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5D950D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5CFE7C0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29E9F0E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ECC13F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626546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1020" w:type="dxa"/>
            <w:tcBorders>
              <w:top w:val="nil"/>
              <w:left w:val="nil"/>
              <w:bottom w:val="single" w:sz="4" w:space="0" w:color="000000"/>
              <w:right w:val="single" w:sz="4" w:space="0" w:color="000000"/>
            </w:tcBorders>
            <w:shd w:val="clear" w:color="auto" w:fill="auto"/>
            <w:vAlign w:val="center"/>
            <w:hideMark/>
          </w:tcPr>
          <w:p w14:paraId="4780C85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c>
          <w:tcPr>
            <w:tcW w:w="1300" w:type="dxa"/>
            <w:tcBorders>
              <w:top w:val="nil"/>
              <w:left w:val="nil"/>
              <w:bottom w:val="single" w:sz="4" w:space="0" w:color="000000"/>
              <w:right w:val="single" w:sz="4" w:space="0" w:color="000000"/>
            </w:tcBorders>
            <w:shd w:val="clear" w:color="auto" w:fill="auto"/>
            <w:vAlign w:val="center"/>
            <w:hideMark/>
          </w:tcPr>
          <w:p w14:paraId="3291772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r>
      <w:tr w:rsidR="000469F3" w:rsidRPr="000469F3" w14:paraId="3BDFE2DD" w14:textId="77777777" w:rsidTr="00AD342B">
        <w:trPr>
          <w:trHeight w:val="285"/>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47C62082"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III</w:t>
            </w:r>
          </w:p>
        </w:tc>
        <w:tc>
          <w:tcPr>
            <w:tcW w:w="2120" w:type="dxa"/>
            <w:tcBorders>
              <w:top w:val="nil"/>
              <w:left w:val="nil"/>
              <w:bottom w:val="single" w:sz="4" w:space="0" w:color="000000"/>
              <w:right w:val="single" w:sz="4" w:space="0" w:color="000000"/>
            </w:tcBorders>
            <w:shd w:val="clear" w:color="auto" w:fill="auto"/>
            <w:vAlign w:val="center"/>
            <w:hideMark/>
          </w:tcPr>
          <w:p w14:paraId="16D9E93B" w14:textId="77777777" w:rsidR="000469F3" w:rsidRPr="000469F3" w:rsidRDefault="000469F3" w:rsidP="00AD342B">
            <w:pPr>
              <w:spacing w:before="0" w:after="0" w:line="240" w:lineRule="auto"/>
              <w:ind w:firstLine="0"/>
              <w:jc w:val="left"/>
              <w:rPr>
                <w:b/>
                <w:bCs/>
                <w:color w:val="000000"/>
                <w:sz w:val="22"/>
                <w:szCs w:val="22"/>
              </w:rPr>
            </w:pPr>
            <w:r w:rsidRPr="000469F3">
              <w:rPr>
                <w:b/>
                <w:bCs/>
                <w:color w:val="000000"/>
                <w:sz w:val="22"/>
                <w:szCs w:val="22"/>
              </w:rPr>
              <w:t>Tổng TX.Hoài Nhơn</w:t>
            </w:r>
          </w:p>
        </w:tc>
        <w:tc>
          <w:tcPr>
            <w:tcW w:w="820" w:type="dxa"/>
            <w:tcBorders>
              <w:top w:val="nil"/>
              <w:left w:val="nil"/>
              <w:bottom w:val="single" w:sz="4" w:space="0" w:color="000000"/>
              <w:right w:val="single" w:sz="4" w:space="0" w:color="000000"/>
            </w:tcBorders>
            <w:shd w:val="clear" w:color="auto" w:fill="auto"/>
            <w:vAlign w:val="center"/>
            <w:hideMark/>
          </w:tcPr>
          <w:p w14:paraId="40D53348"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77441</w:t>
            </w:r>
          </w:p>
        </w:tc>
        <w:tc>
          <w:tcPr>
            <w:tcW w:w="820" w:type="dxa"/>
            <w:tcBorders>
              <w:top w:val="nil"/>
              <w:left w:val="nil"/>
              <w:bottom w:val="single" w:sz="4" w:space="0" w:color="000000"/>
              <w:right w:val="single" w:sz="4" w:space="0" w:color="000000"/>
            </w:tcBorders>
            <w:shd w:val="clear" w:color="auto" w:fill="auto"/>
            <w:vAlign w:val="center"/>
            <w:hideMark/>
          </w:tcPr>
          <w:p w14:paraId="4E1D297F"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219152</w:t>
            </w:r>
          </w:p>
        </w:tc>
        <w:tc>
          <w:tcPr>
            <w:tcW w:w="820" w:type="dxa"/>
            <w:tcBorders>
              <w:top w:val="nil"/>
              <w:left w:val="nil"/>
              <w:bottom w:val="single" w:sz="4" w:space="0" w:color="000000"/>
              <w:right w:val="single" w:sz="4" w:space="0" w:color="000000"/>
            </w:tcBorders>
            <w:shd w:val="clear" w:color="auto" w:fill="auto"/>
            <w:vAlign w:val="center"/>
            <w:hideMark/>
          </w:tcPr>
          <w:p w14:paraId="4FCDCCE5"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65762</w:t>
            </w:r>
          </w:p>
        </w:tc>
        <w:tc>
          <w:tcPr>
            <w:tcW w:w="820" w:type="dxa"/>
            <w:tcBorders>
              <w:top w:val="nil"/>
              <w:left w:val="nil"/>
              <w:bottom w:val="single" w:sz="4" w:space="0" w:color="000000"/>
              <w:right w:val="single" w:sz="4" w:space="0" w:color="000000"/>
            </w:tcBorders>
            <w:shd w:val="clear" w:color="auto" w:fill="auto"/>
            <w:vAlign w:val="center"/>
            <w:hideMark/>
          </w:tcPr>
          <w:p w14:paraId="253A4C47"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22500</w:t>
            </w:r>
          </w:p>
        </w:tc>
        <w:tc>
          <w:tcPr>
            <w:tcW w:w="820" w:type="dxa"/>
            <w:tcBorders>
              <w:top w:val="nil"/>
              <w:left w:val="nil"/>
              <w:bottom w:val="single" w:sz="4" w:space="0" w:color="000000"/>
              <w:right w:val="single" w:sz="4" w:space="0" w:color="000000"/>
            </w:tcBorders>
            <w:shd w:val="clear" w:color="auto" w:fill="auto"/>
            <w:vAlign w:val="center"/>
            <w:hideMark/>
          </w:tcPr>
          <w:p w14:paraId="488D0686"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124085</w:t>
            </w:r>
          </w:p>
        </w:tc>
        <w:tc>
          <w:tcPr>
            <w:tcW w:w="1000" w:type="dxa"/>
            <w:tcBorders>
              <w:top w:val="nil"/>
              <w:left w:val="nil"/>
              <w:bottom w:val="single" w:sz="4" w:space="0" w:color="000000"/>
              <w:right w:val="single" w:sz="4" w:space="0" w:color="000000"/>
            </w:tcBorders>
            <w:shd w:val="clear" w:color="auto" w:fill="auto"/>
            <w:vAlign w:val="center"/>
            <w:hideMark/>
          </w:tcPr>
          <w:p w14:paraId="65402E80"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259673</w:t>
            </w:r>
          </w:p>
        </w:tc>
        <w:tc>
          <w:tcPr>
            <w:tcW w:w="1020" w:type="dxa"/>
            <w:tcBorders>
              <w:top w:val="nil"/>
              <w:left w:val="nil"/>
              <w:bottom w:val="single" w:sz="4" w:space="0" w:color="000000"/>
              <w:right w:val="single" w:sz="4" w:space="0" w:color="000000"/>
            </w:tcBorders>
            <w:shd w:val="clear" w:color="auto" w:fill="auto"/>
            <w:vAlign w:val="center"/>
            <w:hideMark/>
          </w:tcPr>
          <w:p w14:paraId="6A44CCF3"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215573</w:t>
            </w:r>
          </w:p>
        </w:tc>
        <w:tc>
          <w:tcPr>
            <w:tcW w:w="1300" w:type="dxa"/>
            <w:tcBorders>
              <w:top w:val="nil"/>
              <w:left w:val="nil"/>
              <w:bottom w:val="single" w:sz="4" w:space="0" w:color="000000"/>
              <w:right w:val="single" w:sz="4" w:space="0" w:color="000000"/>
            </w:tcBorders>
            <w:shd w:val="clear" w:color="auto" w:fill="auto"/>
            <w:vAlign w:val="center"/>
            <w:hideMark/>
          </w:tcPr>
          <w:p w14:paraId="6C77680E"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129836</w:t>
            </w:r>
          </w:p>
        </w:tc>
      </w:tr>
      <w:tr w:rsidR="000469F3" w:rsidRPr="000469F3" w14:paraId="07D2F8ED"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170F02D7"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0</w:t>
            </w:r>
          </w:p>
        </w:tc>
        <w:tc>
          <w:tcPr>
            <w:tcW w:w="2120" w:type="dxa"/>
            <w:tcBorders>
              <w:top w:val="nil"/>
              <w:left w:val="nil"/>
              <w:bottom w:val="single" w:sz="4" w:space="0" w:color="000000"/>
              <w:right w:val="single" w:sz="4" w:space="0" w:color="000000"/>
            </w:tcBorders>
            <w:shd w:val="clear" w:color="auto" w:fill="auto"/>
            <w:vAlign w:val="center"/>
            <w:hideMark/>
          </w:tcPr>
          <w:p w14:paraId="35ECC1AE"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TX.Hoài Nhơn</w:t>
            </w:r>
          </w:p>
        </w:tc>
        <w:tc>
          <w:tcPr>
            <w:tcW w:w="820" w:type="dxa"/>
            <w:tcBorders>
              <w:top w:val="nil"/>
              <w:left w:val="nil"/>
              <w:bottom w:val="single" w:sz="4" w:space="0" w:color="000000"/>
              <w:right w:val="single" w:sz="4" w:space="0" w:color="000000"/>
            </w:tcBorders>
            <w:shd w:val="clear" w:color="auto" w:fill="auto"/>
            <w:vAlign w:val="center"/>
            <w:hideMark/>
          </w:tcPr>
          <w:p w14:paraId="56CF064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F31ACD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0FC15B8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w:t>
            </w:r>
          </w:p>
        </w:tc>
        <w:tc>
          <w:tcPr>
            <w:tcW w:w="820" w:type="dxa"/>
            <w:tcBorders>
              <w:top w:val="nil"/>
              <w:left w:val="nil"/>
              <w:bottom w:val="single" w:sz="4" w:space="0" w:color="000000"/>
              <w:right w:val="single" w:sz="4" w:space="0" w:color="000000"/>
            </w:tcBorders>
            <w:shd w:val="clear" w:color="auto" w:fill="auto"/>
            <w:vAlign w:val="center"/>
            <w:hideMark/>
          </w:tcPr>
          <w:p w14:paraId="07E1EBB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11CADD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446BDB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w:t>
            </w:r>
          </w:p>
        </w:tc>
        <w:tc>
          <w:tcPr>
            <w:tcW w:w="1020" w:type="dxa"/>
            <w:tcBorders>
              <w:top w:val="nil"/>
              <w:left w:val="nil"/>
              <w:bottom w:val="single" w:sz="4" w:space="0" w:color="000000"/>
              <w:right w:val="single" w:sz="4" w:space="0" w:color="000000"/>
            </w:tcBorders>
            <w:shd w:val="clear" w:color="auto" w:fill="auto"/>
            <w:vAlign w:val="center"/>
            <w:hideMark/>
          </w:tcPr>
          <w:p w14:paraId="68E90BC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3666</w:t>
            </w:r>
          </w:p>
        </w:tc>
        <w:tc>
          <w:tcPr>
            <w:tcW w:w="1300" w:type="dxa"/>
            <w:tcBorders>
              <w:top w:val="nil"/>
              <w:left w:val="nil"/>
              <w:bottom w:val="single" w:sz="4" w:space="0" w:color="000000"/>
              <w:right w:val="single" w:sz="4" w:space="0" w:color="000000"/>
            </w:tcBorders>
            <w:shd w:val="clear" w:color="auto" w:fill="auto"/>
            <w:vAlign w:val="center"/>
            <w:hideMark/>
          </w:tcPr>
          <w:p w14:paraId="4F7648C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r>
      <w:tr w:rsidR="000469F3" w:rsidRPr="000469F3" w14:paraId="3833195A"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43A44E86"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w:t>
            </w:r>
          </w:p>
        </w:tc>
        <w:tc>
          <w:tcPr>
            <w:tcW w:w="2120" w:type="dxa"/>
            <w:tcBorders>
              <w:top w:val="nil"/>
              <w:left w:val="nil"/>
              <w:bottom w:val="single" w:sz="4" w:space="0" w:color="000000"/>
              <w:right w:val="single" w:sz="4" w:space="0" w:color="000000"/>
            </w:tcBorders>
            <w:shd w:val="clear" w:color="auto" w:fill="auto"/>
            <w:vAlign w:val="center"/>
            <w:hideMark/>
          </w:tcPr>
          <w:p w14:paraId="11654DE3"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P.Tam Quan</w:t>
            </w:r>
          </w:p>
        </w:tc>
        <w:tc>
          <w:tcPr>
            <w:tcW w:w="820" w:type="dxa"/>
            <w:tcBorders>
              <w:top w:val="nil"/>
              <w:left w:val="nil"/>
              <w:bottom w:val="single" w:sz="4" w:space="0" w:color="000000"/>
              <w:right w:val="single" w:sz="4" w:space="0" w:color="000000"/>
            </w:tcBorders>
            <w:shd w:val="clear" w:color="auto" w:fill="auto"/>
            <w:vAlign w:val="center"/>
            <w:hideMark/>
          </w:tcPr>
          <w:p w14:paraId="7669C3D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9000</w:t>
            </w:r>
          </w:p>
        </w:tc>
        <w:tc>
          <w:tcPr>
            <w:tcW w:w="820" w:type="dxa"/>
            <w:tcBorders>
              <w:top w:val="nil"/>
              <w:left w:val="nil"/>
              <w:bottom w:val="single" w:sz="4" w:space="0" w:color="000000"/>
              <w:right w:val="single" w:sz="4" w:space="0" w:color="000000"/>
            </w:tcBorders>
            <w:shd w:val="clear" w:color="auto" w:fill="auto"/>
            <w:vAlign w:val="center"/>
            <w:hideMark/>
          </w:tcPr>
          <w:p w14:paraId="528A3EA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10000</w:t>
            </w:r>
          </w:p>
        </w:tc>
        <w:tc>
          <w:tcPr>
            <w:tcW w:w="820" w:type="dxa"/>
            <w:tcBorders>
              <w:top w:val="nil"/>
              <w:left w:val="nil"/>
              <w:bottom w:val="single" w:sz="4" w:space="0" w:color="000000"/>
              <w:right w:val="single" w:sz="4" w:space="0" w:color="000000"/>
            </w:tcBorders>
            <w:shd w:val="clear" w:color="auto" w:fill="auto"/>
            <w:vAlign w:val="center"/>
            <w:hideMark/>
          </w:tcPr>
          <w:p w14:paraId="1C91A3B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9100</w:t>
            </w:r>
          </w:p>
        </w:tc>
        <w:tc>
          <w:tcPr>
            <w:tcW w:w="820" w:type="dxa"/>
            <w:tcBorders>
              <w:top w:val="nil"/>
              <w:left w:val="nil"/>
              <w:bottom w:val="single" w:sz="4" w:space="0" w:color="000000"/>
              <w:right w:val="single" w:sz="4" w:space="0" w:color="000000"/>
            </w:tcBorders>
            <w:shd w:val="clear" w:color="auto" w:fill="auto"/>
            <w:vAlign w:val="center"/>
            <w:hideMark/>
          </w:tcPr>
          <w:p w14:paraId="1A41AB2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9100</w:t>
            </w:r>
          </w:p>
        </w:tc>
        <w:tc>
          <w:tcPr>
            <w:tcW w:w="820" w:type="dxa"/>
            <w:tcBorders>
              <w:top w:val="nil"/>
              <w:left w:val="nil"/>
              <w:bottom w:val="single" w:sz="4" w:space="0" w:color="000000"/>
              <w:right w:val="single" w:sz="4" w:space="0" w:color="000000"/>
            </w:tcBorders>
            <w:shd w:val="clear" w:color="auto" w:fill="auto"/>
            <w:vAlign w:val="center"/>
            <w:hideMark/>
          </w:tcPr>
          <w:p w14:paraId="644F8F3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000" w:type="dxa"/>
            <w:tcBorders>
              <w:top w:val="nil"/>
              <w:left w:val="nil"/>
              <w:bottom w:val="single" w:sz="4" w:space="0" w:color="000000"/>
              <w:right w:val="single" w:sz="4" w:space="0" w:color="000000"/>
            </w:tcBorders>
            <w:shd w:val="clear" w:color="auto" w:fill="auto"/>
            <w:vAlign w:val="center"/>
            <w:hideMark/>
          </w:tcPr>
          <w:p w14:paraId="5B363CF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5000</w:t>
            </w:r>
          </w:p>
        </w:tc>
        <w:tc>
          <w:tcPr>
            <w:tcW w:w="1020" w:type="dxa"/>
            <w:tcBorders>
              <w:top w:val="nil"/>
              <w:left w:val="nil"/>
              <w:bottom w:val="single" w:sz="4" w:space="0" w:color="000000"/>
              <w:right w:val="single" w:sz="4" w:space="0" w:color="000000"/>
            </w:tcBorders>
            <w:shd w:val="clear" w:color="auto" w:fill="auto"/>
            <w:vAlign w:val="center"/>
            <w:hideMark/>
          </w:tcPr>
          <w:p w14:paraId="4ACCF57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23366</w:t>
            </w:r>
          </w:p>
        </w:tc>
        <w:tc>
          <w:tcPr>
            <w:tcW w:w="1300" w:type="dxa"/>
            <w:tcBorders>
              <w:top w:val="nil"/>
              <w:left w:val="nil"/>
              <w:bottom w:val="single" w:sz="4" w:space="0" w:color="000000"/>
              <w:right w:val="single" w:sz="4" w:space="0" w:color="000000"/>
            </w:tcBorders>
            <w:shd w:val="clear" w:color="auto" w:fill="auto"/>
            <w:vAlign w:val="center"/>
            <w:hideMark/>
          </w:tcPr>
          <w:p w14:paraId="33F0CE9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r>
      <w:tr w:rsidR="000469F3" w:rsidRPr="000469F3" w14:paraId="3344BAB9"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1B607401"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2</w:t>
            </w:r>
          </w:p>
        </w:tc>
        <w:tc>
          <w:tcPr>
            <w:tcW w:w="2120" w:type="dxa"/>
            <w:tcBorders>
              <w:top w:val="nil"/>
              <w:left w:val="nil"/>
              <w:bottom w:val="single" w:sz="4" w:space="0" w:color="000000"/>
              <w:right w:val="single" w:sz="4" w:space="0" w:color="000000"/>
            </w:tcBorders>
            <w:shd w:val="clear" w:color="auto" w:fill="auto"/>
            <w:vAlign w:val="center"/>
            <w:hideMark/>
          </w:tcPr>
          <w:p w14:paraId="5E4F09D3"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P.Bồng Sơn</w:t>
            </w:r>
          </w:p>
        </w:tc>
        <w:tc>
          <w:tcPr>
            <w:tcW w:w="820" w:type="dxa"/>
            <w:tcBorders>
              <w:top w:val="nil"/>
              <w:left w:val="nil"/>
              <w:bottom w:val="single" w:sz="4" w:space="0" w:color="000000"/>
              <w:right w:val="single" w:sz="4" w:space="0" w:color="000000"/>
            </w:tcBorders>
            <w:shd w:val="clear" w:color="auto" w:fill="auto"/>
            <w:vAlign w:val="center"/>
            <w:hideMark/>
          </w:tcPr>
          <w:p w14:paraId="1938DE1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5ACC43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c>
          <w:tcPr>
            <w:tcW w:w="820" w:type="dxa"/>
            <w:tcBorders>
              <w:top w:val="nil"/>
              <w:left w:val="nil"/>
              <w:bottom w:val="single" w:sz="4" w:space="0" w:color="000000"/>
              <w:right w:val="single" w:sz="4" w:space="0" w:color="000000"/>
            </w:tcBorders>
            <w:shd w:val="clear" w:color="auto" w:fill="auto"/>
            <w:vAlign w:val="center"/>
            <w:hideMark/>
          </w:tcPr>
          <w:p w14:paraId="3FEF493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w:t>
            </w:r>
          </w:p>
        </w:tc>
        <w:tc>
          <w:tcPr>
            <w:tcW w:w="820" w:type="dxa"/>
            <w:tcBorders>
              <w:top w:val="nil"/>
              <w:left w:val="nil"/>
              <w:bottom w:val="single" w:sz="4" w:space="0" w:color="000000"/>
              <w:right w:val="single" w:sz="4" w:space="0" w:color="000000"/>
            </w:tcBorders>
            <w:shd w:val="clear" w:color="auto" w:fill="auto"/>
            <w:vAlign w:val="center"/>
            <w:hideMark/>
          </w:tcPr>
          <w:p w14:paraId="59D9A74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0DF2AA1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w:t>
            </w:r>
          </w:p>
        </w:tc>
        <w:tc>
          <w:tcPr>
            <w:tcW w:w="1000" w:type="dxa"/>
            <w:tcBorders>
              <w:top w:val="nil"/>
              <w:left w:val="nil"/>
              <w:bottom w:val="single" w:sz="4" w:space="0" w:color="000000"/>
              <w:right w:val="single" w:sz="4" w:space="0" w:color="000000"/>
            </w:tcBorders>
            <w:shd w:val="clear" w:color="auto" w:fill="auto"/>
            <w:vAlign w:val="center"/>
            <w:hideMark/>
          </w:tcPr>
          <w:p w14:paraId="31739AF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w:t>
            </w:r>
          </w:p>
        </w:tc>
        <w:tc>
          <w:tcPr>
            <w:tcW w:w="1020" w:type="dxa"/>
            <w:tcBorders>
              <w:top w:val="nil"/>
              <w:left w:val="nil"/>
              <w:bottom w:val="single" w:sz="4" w:space="0" w:color="000000"/>
              <w:right w:val="single" w:sz="4" w:space="0" w:color="000000"/>
            </w:tcBorders>
            <w:shd w:val="clear" w:color="auto" w:fill="auto"/>
            <w:vAlign w:val="center"/>
            <w:hideMark/>
          </w:tcPr>
          <w:p w14:paraId="3B0C6CB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341</w:t>
            </w:r>
          </w:p>
        </w:tc>
        <w:tc>
          <w:tcPr>
            <w:tcW w:w="1300" w:type="dxa"/>
            <w:tcBorders>
              <w:top w:val="nil"/>
              <w:left w:val="nil"/>
              <w:bottom w:val="single" w:sz="4" w:space="0" w:color="000000"/>
              <w:right w:val="single" w:sz="4" w:space="0" w:color="000000"/>
            </w:tcBorders>
            <w:shd w:val="clear" w:color="auto" w:fill="auto"/>
            <w:vAlign w:val="center"/>
            <w:hideMark/>
          </w:tcPr>
          <w:p w14:paraId="66B4704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75</w:t>
            </w:r>
          </w:p>
        </w:tc>
      </w:tr>
      <w:tr w:rsidR="000469F3" w:rsidRPr="000469F3" w14:paraId="69CB05F6"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EBC1E00"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3</w:t>
            </w:r>
          </w:p>
        </w:tc>
        <w:tc>
          <w:tcPr>
            <w:tcW w:w="2120" w:type="dxa"/>
            <w:tcBorders>
              <w:top w:val="nil"/>
              <w:left w:val="nil"/>
              <w:bottom w:val="single" w:sz="4" w:space="0" w:color="000000"/>
              <w:right w:val="single" w:sz="4" w:space="0" w:color="000000"/>
            </w:tcBorders>
            <w:shd w:val="clear" w:color="auto" w:fill="auto"/>
            <w:vAlign w:val="center"/>
            <w:hideMark/>
          </w:tcPr>
          <w:p w14:paraId="41D7DB30"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X.Hoài Sơn</w:t>
            </w:r>
          </w:p>
        </w:tc>
        <w:tc>
          <w:tcPr>
            <w:tcW w:w="820" w:type="dxa"/>
            <w:tcBorders>
              <w:top w:val="nil"/>
              <w:left w:val="nil"/>
              <w:bottom w:val="single" w:sz="4" w:space="0" w:color="000000"/>
              <w:right w:val="single" w:sz="4" w:space="0" w:color="000000"/>
            </w:tcBorders>
            <w:shd w:val="clear" w:color="auto" w:fill="auto"/>
            <w:vAlign w:val="center"/>
            <w:hideMark/>
          </w:tcPr>
          <w:p w14:paraId="11009D9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FA9E1C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400</w:t>
            </w:r>
          </w:p>
        </w:tc>
        <w:tc>
          <w:tcPr>
            <w:tcW w:w="820" w:type="dxa"/>
            <w:tcBorders>
              <w:top w:val="nil"/>
              <w:left w:val="nil"/>
              <w:bottom w:val="single" w:sz="4" w:space="0" w:color="000000"/>
              <w:right w:val="single" w:sz="4" w:space="0" w:color="000000"/>
            </w:tcBorders>
            <w:shd w:val="clear" w:color="auto" w:fill="auto"/>
            <w:vAlign w:val="center"/>
            <w:hideMark/>
          </w:tcPr>
          <w:p w14:paraId="13474CD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15A7FE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7E9D7E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610C6C9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w:t>
            </w:r>
          </w:p>
        </w:tc>
        <w:tc>
          <w:tcPr>
            <w:tcW w:w="1020" w:type="dxa"/>
            <w:tcBorders>
              <w:top w:val="nil"/>
              <w:left w:val="nil"/>
              <w:bottom w:val="single" w:sz="4" w:space="0" w:color="000000"/>
              <w:right w:val="single" w:sz="4" w:space="0" w:color="000000"/>
            </w:tcBorders>
            <w:shd w:val="clear" w:color="auto" w:fill="auto"/>
            <w:vAlign w:val="center"/>
            <w:hideMark/>
          </w:tcPr>
          <w:p w14:paraId="34AFD02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133</w:t>
            </w:r>
          </w:p>
        </w:tc>
        <w:tc>
          <w:tcPr>
            <w:tcW w:w="1300" w:type="dxa"/>
            <w:tcBorders>
              <w:top w:val="nil"/>
              <w:left w:val="nil"/>
              <w:bottom w:val="single" w:sz="4" w:space="0" w:color="000000"/>
              <w:right w:val="single" w:sz="4" w:space="0" w:color="000000"/>
            </w:tcBorders>
            <w:shd w:val="clear" w:color="auto" w:fill="auto"/>
            <w:vAlign w:val="center"/>
            <w:hideMark/>
          </w:tcPr>
          <w:p w14:paraId="57D0369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75</w:t>
            </w:r>
          </w:p>
        </w:tc>
      </w:tr>
      <w:tr w:rsidR="000469F3" w:rsidRPr="000469F3" w14:paraId="191C322B"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2CB096AB"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4</w:t>
            </w:r>
          </w:p>
        </w:tc>
        <w:tc>
          <w:tcPr>
            <w:tcW w:w="2120" w:type="dxa"/>
            <w:tcBorders>
              <w:top w:val="nil"/>
              <w:left w:val="nil"/>
              <w:bottom w:val="single" w:sz="4" w:space="0" w:color="000000"/>
              <w:right w:val="single" w:sz="4" w:space="0" w:color="000000"/>
            </w:tcBorders>
            <w:shd w:val="clear" w:color="auto" w:fill="auto"/>
            <w:vAlign w:val="center"/>
            <w:hideMark/>
          </w:tcPr>
          <w:p w14:paraId="0D90F1F8"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X.Hoài Châu Bắc</w:t>
            </w:r>
          </w:p>
        </w:tc>
        <w:tc>
          <w:tcPr>
            <w:tcW w:w="820" w:type="dxa"/>
            <w:tcBorders>
              <w:top w:val="nil"/>
              <w:left w:val="nil"/>
              <w:bottom w:val="single" w:sz="4" w:space="0" w:color="000000"/>
              <w:right w:val="single" w:sz="4" w:space="0" w:color="000000"/>
            </w:tcBorders>
            <w:shd w:val="clear" w:color="auto" w:fill="auto"/>
            <w:vAlign w:val="center"/>
            <w:hideMark/>
          </w:tcPr>
          <w:p w14:paraId="0C9F746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C40C3C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7000</w:t>
            </w:r>
          </w:p>
        </w:tc>
        <w:tc>
          <w:tcPr>
            <w:tcW w:w="820" w:type="dxa"/>
            <w:tcBorders>
              <w:top w:val="nil"/>
              <w:left w:val="nil"/>
              <w:bottom w:val="single" w:sz="4" w:space="0" w:color="000000"/>
              <w:right w:val="single" w:sz="4" w:space="0" w:color="000000"/>
            </w:tcBorders>
            <w:shd w:val="clear" w:color="auto" w:fill="auto"/>
            <w:vAlign w:val="center"/>
            <w:hideMark/>
          </w:tcPr>
          <w:p w14:paraId="3BA3332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7EEF6B0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41E9433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1000" w:type="dxa"/>
            <w:tcBorders>
              <w:top w:val="nil"/>
              <w:left w:val="nil"/>
              <w:bottom w:val="single" w:sz="4" w:space="0" w:color="000000"/>
              <w:right w:val="single" w:sz="4" w:space="0" w:color="000000"/>
            </w:tcBorders>
            <w:shd w:val="clear" w:color="auto" w:fill="auto"/>
            <w:vAlign w:val="center"/>
            <w:hideMark/>
          </w:tcPr>
          <w:p w14:paraId="2CC5131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13000</w:t>
            </w:r>
          </w:p>
        </w:tc>
        <w:tc>
          <w:tcPr>
            <w:tcW w:w="1020" w:type="dxa"/>
            <w:tcBorders>
              <w:top w:val="nil"/>
              <w:left w:val="nil"/>
              <w:bottom w:val="single" w:sz="4" w:space="0" w:color="000000"/>
              <w:right w:val="single" w:sz="4" w:space="0" w:color="000000"/>
            </w:tcBorders>
            <w:shd w:val="clear" w:color="auto" w:fill="auto"/>
            <w:vAlign w:val="center"/>
            <w:hideMark/>
          </w:tcPr>
          <w:p w14:paraId="1F79247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6366</w:t>
            </w:r>
          </w:p>
        </w:tc>
        <w:tc>
          <w:tcPr>
            <w:tcW w:w="1300" w:type="dxa"/>
            <w:tcBorders>
              <w:top w:val="nil"/>
              <w:left w:val="nil"/>
              <w:bottom w:val="single" w:sz="4" w:space="0" w:color="000000"/>
              <w:right w:val="single" w:sz="4" w:space="0" w:color="000000"/>
            </w:tcBorders>
            <w:shd w:val="clear" w:color="auto" w:fill="auto"/>
            <w:vAlign w:val="center"/>
            <w:hideMark/>
          </w:tcPr>
          <w:p w14:paraId="05794A1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6500</w:t>
            </w:r>
          </w:p>
        </w:tc>
      </w:tr>
      <w:tr w:rsidR="000469F3" w:rsidRPr="000469F3" w14:paraId="39BB2C65"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9BD5EFB"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5</w:t>
            </w:r>
          </w:p>
        </w:tc>
        <w:tc>
          <w:tcPr>
            <w:tcW w:w="2120" w:type="dxa"/>
            <w:tcBorders>
              <w:top w:val="nil"/>
              <w:left w:val="nil"/>
              <w:bottom w:val="single" w:sz="4" w:space="0" w:color="000000"/>
              <w:right w:val="single" w:sz="4" w:space="0" w:color="000000"/>
            </w:tcBorders>
            <w:shd w:val="clear" w:color="auto" w:fill="auto"/>
            <w:vAlign w:val="center"/>
            <w:hideMark/>
          </w:tcPr>
          <w:p w14:paraId="20F1A857"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X.Hoài Châu</w:t>
            </w:r>
          </w:p>
        </w:tc>
        <w:tc>
          <w:tcPr>
            <w:tcW w:w="820" w:type="dxa"/>
            <w:tcBorders>
              <w:top w:val="nil"/>
              <w:left w:val="nil"/>
              <w:bottom w:val="single" w:sz="4" w:space="0" w:color="000000"/>
              <w:right w:val="single" w:sz="4" w:space="0" w:color="000000"/>
            </w:tcBorders>
            <w:shd w:val="clear" w:color="auto" w:fill="auto"/>
            <w:vAlign w:val="center"/>
            <w:hideMark/>
          </w:tcPr>
          <w:p w14:paraId="71D3CD5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578BA1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63874B5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c>
          <w:tcPr>
            <w:tcW w:w="820" w:type="dxa"/>
            <w:tcBorders>
              <w:top w:val="nil"/>
              <w:left w:val="nil"/>
              <w:bottom w:val="single" w:sz="4" w:space="0" w:color="000000"/>
              <w:right w:val="single" w:sz="4" w:space="0" w:color="000000"/>
            </w:tcBorders>
            <w:shd w:val="clear" w:color="auto" w:fill="auto"/>
            <w:vAlign w:val="center"/>
            <w:hideMark/>
          </w:tcPr>
          <w:p w14:paraId="5861F35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0C0326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285B952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1920</w:t>
            </w:r>
          </w:p>
        </w:tc>
        <w:tc>
          <w:tcPr>
            <w:tcW w:w="1020" w:type="dxa"/>
            <w:tcBorders>
              <w:top w:val="nil"/>
              <w:left w:val="nil"/>
              <w:bottom w:val="single" w:sz="4" w:space="0" w:color="000000"/>
              <w:right w:val="single" w:sz="4" w:space="0" w:color="000000"/>
            </w:tcBorders>
            <w:shd w:val="clear" w:color="auto" w:fill="auto"/>
            <w:vAlign w:val="center"/>
            <w:hideMark/>
          </w:tcPr>
          <w:p w14:paraId="5C75E84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583</w:t>
            </w:r>
          </w:p>
        </w:tc>
        <w:tc>
          <w:tcPr>
            <w:tcW w:w="1300" w:type="dxa"/>
            <w:tcBorders>
              <w:top w:val="nil"/>
              <w:left w:val="nil"/>
              <w:bottom w:val="single" w:sz="4" w:space="0" w:color="000000"/>
              <w:right w:val="single" w:sz="4" w:space="0" w:color="000000"/>
            </w:tcBorders>
            <w:shd w:val="clear" w:color="auto" w:fill="auto"/>
            <w:vAlign w:val="center"/>
            <w:hideMark/>
          </w:tcPr>
          <w:p w14:paraId="325D20A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960</w:t>
            </w:r>
          </w:p>
        </w:tc>
      </w:tr>
      <w:tr w:rsidR="000469F3" w:rsidRPr="000469F3" w14:paraId="6CE873CC"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CA2E439"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6</w:t>
            </w:r>
          </w:p>
        </w:tc>
        <w:tc>
          <w:tcPr>
            <w:tcW w:w="2120" w:type="dxa"/>
            <w:tcBorders>
              <w:top w:val="nil"/>
              <w:left w:val="nil"/>
              <w:bottom w:val="single" w:sz="4" w:space="0" w:color="000000"/>
              <w:right w:val="single" w:sz="4" w:space="0" w:color="000000"/>
            </w:tcBorders>
            <w:shd w:val="clear" w:color="auto" w:fill="auto"/>
            <w:vAlign w:val="center"/>
            <w:hideMark/>
          </w:tcPr>
          <w:p w14:paraId="701A4E1F"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X.Hoài Phú</w:t>
            </w:r>
          </w:p>
        </w:tc>
        <w:tc>
          <w:tcPr>
            <w:tcW w:w="820" w:type="dxa"/>
            <w:tcBorders>
              <w:top w:val="nil"/>
              <w:left w:val="nil"/>
              <w:bottom w:val="single" w:sz="4" w:space="0" w:color="000000"/>
              <w:right w:val="single" w:sz="4" w:space="0" w:color="000000"/>
            </w:tcBorders>
            <w:shd w:val="clear" w:color="auto" w:fill="auto"/>
            <w:vAlign w:val="center"/>
            <w:hideMark/>
          </w:tcPr>
          <w:p w14:paraId="3C33FF4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1D56F7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6421B07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5000</w:t>
            </w:r>
          </w:p>
        </w:tc>
        <w:tc>
          <w:tcPr>
            <w:tcW w:w="820" w:type="dxa"/>
            <w:tcBorders>
              <w:top w:val="nil"/>
              <w:left w:val="nil"/>
              <w:bottom w:val="single" w:sz="4" w:space="0" w:color="000000"/>
              <w:right w:val="single" w:sz="4" w:space="0" w:color="000000"/>
            </w:tcBorders>
            <w:shd w:val="clear" w:color="auto" w:fill="auto"/>
            <w:vAlign w:val="center"/>
            <w:hideMark/>
          </w:tcPr>
          <w:p w14:paraId="7B7BEB0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5BF5041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61AA292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1020" w:type="dxa"/>
            <w:tcBorders>
              <w:top w:val="nil"/>
              <w:left w:val="nil"/>
              <w:bottom w:val="single" w:sz="4" w:space="0" w:color="000000"/>
              <w:right w:val="single" w:sz="4" w:space="0" w:color="000000"/>
            </w:tcBorders>
            <w:shd w:val="clear" w:color="auto" w:fill="auto"/>
            <w:vAlign w:val="center"/>
            <w:hideMark/>
          </w:tcPr>
          <w:p w14:paraId="57F9148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6666</w:t>
            </w:r>
          </w:p>
        </w:tc>
        <w:tc>
          <w:tcPr>
            <w:tcW w:w="1300" w:type="dxa"/>
            <w:tcBorders>
              <w:top w:val="nil"/>
              <w:left w:val="nil"/>
              <w:bottom w:val="single" w:sz="4" w:space="0" w:color="000000"/>
              <w:right w:val="single" w:sz="4" w:space="0" w:color="000000"/>
            </w:tcBorders>
            <w:shd w:val="clear" w:color="auto" w:fill="auto"/>
            <w:vAlign w:val="center"/>
            <w:hideMark/>
          </w:tcPr>
          <w:p w14:paraId="09967A8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r>
      <w:tr w:rsidR="000469F3" w:rsidRPr="000469F3" w14:paraId="129AFDA2"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2CAF4DA0"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7</w:t>
            </w:r>
          </w:p>
        </w:tc>
        <w:tc>
          <w:tcPr>
            <w:tcW w:w="2120" w:type="dxa"/>
            <w:tcBorders>
              <w:top w:val="nil"/>
              <w:left w:val="nil"/>
              <w:bottom w:val="single" w:sz="4" w:space="0" w:color="000000"/>
              <w:right w:val="single" w:sz="4" w:space="0" w:color="000000"/>
            </w:tcBorders>
            <w:shd w:val="clear" w:color="auto" w:fill="auto"/>
            <w:vAlign w:val="center"/>
            <w:hideMark/>
          </w:tcPr>
          <w:p w14:paraId="5C41B7FC"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P.Tam Quan Bắc</w:t>
            </w:r>
          </w:p>
        </w:tc>
        <w:tc>
          <w:tcPr>
            <w:tcW w:w="820" w:type="dxa"/>
            <w:tcBorders>
              <w:top w:val="nil"/>
              <w:left w:val="nil"/>
              <w:bottom w:val="single" w:sz="4" w:space="0" w:color="000000"/>
              <w:right w:val="single" w:sz="4" w:space="0" w:color="000000"/>
            </w:tcBorders>
            <w:shd w:val="clear" w:color="auto" w:fill="auto"/>
            <w:vAlign w:val="center"/>
            <w:hideMark/>
          </w:tcPr>
          <w:p w14:paraId="603C159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64716</w:t>
            </w:r>
          </w:p>
        </w:tc>
        <w:tc>
          <w:tcPr>
            <w:tcW w:w="820" w:type="dxa"/>
            <w:tcBorders>
              <w:top w:val="nil"/>
              <w:left w:val="nil"/>
              <w:bottom w:val="single" w:sz="4" w:space="0" w:color="000000"/>
              <w:right w:val="single" w:sz="4" w:space="0" w:color="000000"/>
            </w:tcBorders>
            <w:shd w:val="clear" w:color="auto" w:fill="auto"/>
            <w:vAlign w:val="center"/>
            <w:hideMark/>
          </w:tcPr>
          <w:p w14:paraId="7C16046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64716</w:t>
            </w:r>
          </w:p>
        </w:tc>
        <w:tc>
          <w:tcPr>
            <w:tcW w:w="820" w:type="dxa"/>
            <w:tcBorders>
              <w:top w:val="nil"/>
              <w:left w:val="nil"/>
              <w:bottom w:val="single" w:sz="4" w:space="0" w:color="000000"/>
              <w:right w:val="single" w:sz="4" w:space="0" w:color="000000"/>
            </w:tcBorders>
            <w:shd w:val="clear" w:color="auto" w:fill="auto"/>
            <w:vAlign w:val="center"/>
            <w:hideMark/>
          </w:tcPr>
          <w:p w14:paraId="73B47BA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20940</w:t>
            </w:r>
          </w:p>
        </w:tc>
        <w:tc>
          <w:tcPr>
            <w:tcW w:w="820" w:type="dxa"/>
            <w:tcBorders>
              <w:top w:val="nil"/>
              <w:left w:val="nil"/>
              <w:bottom w:val="single" w:sz="4" w:space="0" w:color="000000"/>
              <w:right w:val="single" w:sz="4" w:space="0" w:color="000000"/>
            </w:tcBorders>
            <w:shd w:val="clear" w:color="auto" w:fill="auto"/>
            <w:vAlign w:val="center"/>
            <w:hideMark/>
          </w:tcPr>
          <w:p w14:paraId="6DF8760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6FD4EBF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121000</w:t>
            </w:r>
          </w:p>
        </w:tc>
        <w:tc>
          <w:tcPr>
            <w:tcW w:w="1000" w:type="dxa"/>
            <w:tcBorders>
              <w:top w:val="nil"/>
              <w:left w:val="nil"/>
              <w:bottom w:val="single" w:sz="4" w:space="0" w:color="000000"/>
              <w:right w:val="single" w:sz="4" w:space="0" w:color="000000"/>
            </w:tcBorders>
            <w:shd w:val="clear" w:color="auto" w:fill="auto"/>
            <w:vAlign w:val="center"/>
            <w:hideMark/>
          </w:tcPr>
          <w:p w14:paraId="566C711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21000</w:t>
            </w:r>
          </w:p>
        </w:tc>
        <w:tc>
          <w:tcPr>
            <w:tcW w:w="1020" w:type="dxa"/>
            <w:tcBorders>
              <w:top w:val="nil"/>
              <w:left w:val="nil"/>
              <w:bottom w:val="single" w:sz="4" w:space="0" w:color="000000"/>
              <w:right w:val="single" w:sz="4" w:space="0" w:color="000000"/>
            </w:tcBorders>
            <w:shd w:val="clear" w:color="auto" w:fill="auto"/>
            <w:vAlign w:val="center"/>
            <w:hideMark/>
          </w:tcPr>
          <w:p w14:paraId="193A5E0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95131</w:t>
            </w:r>
          </w:p>
        </w:tc>
        <w:tc>
          <w:tcPr>
            <w:tcW w:w="1300" w:type="dxa"/>
            <w:tcBorders>
              <w:top w:val="nil"/>
              <w:left w:val="nil"/>
              <w:bottom w:val="single" w:sz="4" w:space="0" w:color="000000"/>
              <w:right w:val="single" w:sz="4" w:space="0" w:color="000000"/>
            </w:tcBorders>
            <w:shd w:val="clear" w:color="auto" w:fill="auto"/>
            <w:vAlign w:val="center"/>
            <w:hideMark/>
          </w:tcPr>
          <w:p w14:paraId="6F36565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10500</w:t>
            </w:r>
          </w:p>
        </w:tc>
      </w:tr>
      <w:tr w:rsidR="000469F3" w:rsidRPr="000469F3" w14:paraId="38734529"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F00E1FA"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8</w:t>
            </w:r>
          </w:p>
        </w:tc>
        <w:tc>
          <w:tcPr>
            <w:tcW w:w="2120" w:type="dxa"/>
            <w:tcBorders>
              <w:top w:val="nil"/>
              <w:left w:val="nil"/>
              <w:bottom w:val="single" w:sz="4" w:space="0" w:color="000000"/>
              <w:right w:val="single" w:sz="4" w:space="0" w:color="000000"/>
            </w:tcBorders>
            <w:shd w:val="clear" w:color="auto" w:fill="auto"/>
            <w:vAlign w:val="center"/>
            <w:hideMark/>
          </w:tcPr>
          <w:p w14:paraId="3FEA2184"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P.Tam Quan Nam</w:t>
            </w:r>
          </w:p>
        </w:tc>
        <w:tc>
          <w:tcPr>
            <w:tcW w:w="820" w:type="dxa"/>
            <w:tcBorders>
              <w:top w:val="nil"/>
              <w:left w:val="nil"/>
              <w:bottom w:val="single" w:sz="4" w:space="0" w:color="000000"/>
              <w:right w:val="single" w:sz="4" w:space="0" w:color="000000"/>
            </w:tcBorders>
            <w:shd w:val="clear" w:color="auto" w:fill="auto"/>
            <w:vAlign w:val="center"/>
            <w:hideMark/>
          </w:tcPr>
          <w:p w14:paraId="14149BC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5A9A89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w:t>
            </w:r>
          </w:p>
        </w:tc>
        <w:tc>
          <w:tcPr>
            <w:tcW w:w="820" w:type="dxa"/>
            <w:tcBorders>
              <w:top w:val="nil"/>
              <w:left w:val="nil"/>
              <w:bottom w:val="single" w:sz="4" w:space="0" w:color="000000"/>
              <w:right w:val="single" w:sz="4" w:space="0" w:color="000000"/>
            </w:tcBorders>
            <w:shd w:val="clear" w:color="auto" w:fill="auto"/>
            <w:vAlign w:val="center"/>
            <w:hideMark/>
          </w:tcPr>
          <w:p w14:paraId="08B58DA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3807658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ECED88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3056009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4000</w:t>
            </w:r>
          </w:p>
        </w:tc>
        <w:tc>
          <w:tcPr>
            <w:tcW w:w="1020" w:type="dxa"/>
            <w:tcBorders>
              <w:top w:val="nil"/>
              <w:left w:val="nil"/>
              <w:bottom w:val="single" w:sz="4" w:space="0" w:color="000000"/>
              <w:right w:val="single" w:sz="4" w:space="0" w:color="000000"/>
            </w:tcBorders>
            <w:shd w:val="clear" w:color="auto" w:fill="auto"/>
            <w:vAlign w:val="center"/>
            <w:hideMark/>
          </w:tcPr>
          <w:p w14:paraId="6E60C41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1300" w:type="dxa"/>
            <w:tcBorders>
              <w:top w:val="nil"/>
              <w:left w:val="nil"/>
              <w:bottom w:val="single" w:sz="4" w:space="0" w:color="000000"/>
              <w:right w:val="single" w:sz="4" w:space="0" w:color="000000"/>
            </w:tcBorders>
            <w:shd w:val="clear" w:color="auto" w:fill="auto"/>
            <w:vAlign w:val="center"/>
            <w:hideMark/>
          </w:tcPr>
          <w:p w14:paraId="114FAB8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r>
      <w:tr w:rsidR="000469F3" w:rsidRPr="000469F3" w14:paraId="668B7445"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93112CE"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9</w:t>
            </w:r>
          </w:p>
        </w:tc>
        <w:tc>
          <w:tcPr>
            <w:tcW w:w="2120" w:type="dxa"/>
            <w:tcBorders>
              <w:top w:val="nil"/>
              <w:left w:val="nil"/>
              <w:bottom w:val="single" w:sz="4" w:space="0" w:color="000000"/>
              <w:right w:val="single" w:sz="4" w:space="0" w:color="000000"/>
            </w:tcBorders>
            <w:shd w:val="clear" w:color="auto" w:fill="auto"/>
            <w:vAlign w:val="center"/>
            <w:hideMark/>
          </w:tcPr>
          <w:p w14:paraId="2AAB4BAB"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P.Hoài Hảo</w:t>
            </w:r>
          </w:p>
        </w:tc>
        <w:tc>
          <w:tcPr>
            <w:tcW w:w="820" w:type="dxa"/>
            <w:tcBorders>
              <w:top w:val="nil"/>
              <w:left w:val="nil"/>
              <w:bottom w:val="single" w:sz="4" w:space="0" w:color="000000"/>
              <w:right w:val="single" w:sz="4" w:space="0" w:color="000000"/>
            </w:tcBorders>
            <w:shd w:val="clear" w:color="auto" w:fill="auto"/>
            <w:vAlign w:val="center"/>
            <w:hideMark/>
          </w:tcPr>
          <w:p w14:paraId="0882A90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179A429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1800</w:t>
            </w:r>
          </w:p>
        </w:tc>
        <w:tc>
          <w:tcPr>
            <w:tcW w:w="820" w:type="dxa"/>
            <w:tcBorders>
              <w:top w:val="nil"/>
              <w:left w:val="nil"/>
              <w:bottom w:val="single" w:sz="4" w:space="0" w:color="000000"/>
              <w:right w:val="single" w:sz="4" w:space="0" w:color="000000"/>
            </w:tcBorders>
            <w:shd w:val="clear" w:color="auto" w:fill="auto"/>
            <w:vAlign w:val="center"/>
            <w:hideMark/>
          </w:tcPr>
          <w:p w14:paraId="13F9495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600</w:t>
            </w:r>
          </w:p>
        </w:tc>
        <w:tc>
          <w:tcPr>
            <w:tcW w:w="820" w:type="dxa"/>
            <w:tcBorders>
              <w:top w:val="nil"/>
              <w:left w:val="nil"/>
              <w:bottom w:val="single" w:sz="4" w:space="0" w:color="000000"/>
              <w:right w:val="single" w:sz="4" w:space="0" w:color="000000"/>
            </w:tcBorders>
            <w:shd w:val="clear" w:color="auto" w:fill="auto"/>
            <w:vAlign w:val="center"/>
            <w:hideMark/>
          </w:tcPr>
          <w:p w14:paraId="5D7E4D3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516517F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2E542DA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1200</w:t>
            </w:r>
          </w:p>
        </w:tc>
        <w:tc>
          <w:tcPr>
            <w:tcW w:w="1020" w:type="dxa"/>
            <w:tcBorders>
              <w:top w:val="nil"/>
              <w:left w:val="nil"/>
              <w:bottom w:val="single" w:sz="4" w:space="0" w:color="000000"/>
              <w:right w:val="single" w:sz="4" w:space="0" w:color="000000"/>
            </w:tcBorders>
            <w:shd w:val="clear" w:color="auto" w:fill="auto"/>
            <w:vAlign w:val="center"/>
            <w:hideMark/>
          </w:tcPr>
          <w:p w14:paraId="6E69175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2533</w:t>
            </w:r>
          </w:p>
        </w:tc>
        <w:tc>
          <w:tcPr>
            <w:tcW w:w="1300" w:type="dxa"/>
            <w:tcBorders>
              <w:top w:val="nil"/>
              <w:left w:val="nil"/>
              <w:bottom w:val="single" w:sz="4" w:space="0" w:color="000000"/>
              <w:right w:val="single" w:sz="4" w:space="0" w:color="000000"/>
            </w:tcBorders>
            <w:shd w:val="clear" w:color="auto" w:fill="auto"/>
            <w:vAlign w:val="center"/>
            <w:hideMark/>
          </w:tcPr>
          <w:p w14:paraId="50B262F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600</w:t>
            </w:r>
          </w:p>
        </w:tc>
      </w:tr>
      <w:tr w:rsidR="000469F3" w:rsidRPr="000469F3" w14:paraId="4D78D77E"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EF87368"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10</w:t>
            </w:r>
          </w:p>
        </w:tc>
        <w:tc>
          <w:tcPr>
            <w:tcW w:w="2120" w:type="dxa"/>
            <w:tcBorders>
              <w:top w:val="nil"/>
              <w:left w:val="nil"/>
              <w:bottom w:val="single" w:sz="4" w:space="0" w:color="000000"/>
              <w:right w:val="single" w:sz="4" w:space="0" w:color="000000"/>
            </w:tcBorders>
            <w:shd w:val="clear" w:color="auto" w:fill="auto"/>
            <w:vAlign w:val="center"/>
            <w:hideMark/>
          </w:tcPr>
          <w:p w14:paraId="6C700551"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P.Hoài Thanh Tây</w:t>
            </w:r>
          </w:p>
        </w:tc>
        <w:tc>
          <w:tcPr>
            <w:tcW w:w="820" w:type="dxa"/>
            <w:tcBorders>
              <w:top w:val="nil"/>
              <w:left w:val="nil"/>
              <w:bottom w:val="single" w:sz="4" w:space="0" w:color="000000"/>
              <w:right w:val="single" w:sz="4" w:space="0" w:color="000000"/>
            </w:tcBorders>
            <w:shd w:val="clear" w:color="auto" w:fill="auto"/>
            <w:vAlign w:val="center"/>
            <w:hideMark/>
          </w:tcPr>
          <w:p w14:paraId="2088D88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CE7A6A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600</w:t>
            </w:r>
          </w:p>
        </w:tc>
        <w:tc>
          <w:tcPr>
            <w:tcW w:w="820" w:type="dxa"/>
            <w:tcBorders>
              <w:top w:val="nil"/>
              <w:left w:val="nil"/>
              <w:bottom w:val="single" w:sz="4" w:space="0" w:color="000000"/>
              <w:right w:val="single" w:sz="4" w:space="0" w:color="000000"/>
            </w:tcBorders>
            <w:shd w:val="clear" w:color="auto" w:fill="auto"/>
            <w:vAlign w:val="center"/>
            <w:hideMark/>
          </w:tcPr>
          <w:p w14:paraId="1DF15F4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1660</w:t>
            </w:r>
          </w:p>
        </w:tc>
        <w:tc>
          <w:tcPr>
            <w:tcW w:w="820" w:type="dxa"/>
            <w:tcBorders>
              <w:top w:val="nil"/>
              <w:left w:val="nil"/>
              <w:bottom w:val="single" w:sz="4" w:space="0" w:color="000000"/>
              <w:right w:val="single" w:sz="4" w:space="0" w:color="000000"/>
            </w:tcBorders>
            <w:shd w:val="clear" w:color="auto" w:fill="auto"/>
            <w:vAlign w:val="center"/>
            <w:hideMark/>
          </w:tcPr>
          <w:p w14:paraId="4FE14EB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119551C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286EA82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020" w:type="dxa"/>
            <w:tcBorders>
              <w:top w:val="nil"/>
              <w:left w:val="nil"/>
              <w:bottom w:val="single" w:sz="4" w:space="0" w:color="000000"/>
              <w:right w:val="single" w:sz="4" w:space="0" w:color="000000"/>
            </w:tcBorders>
            <w:shd w:val="clear" w:color="auto" w:fill="auto"/>
            <w:vAlign w:val="center"/>
            <w:hideMark/>
          </w:tcPr>
          <w:p w14:paraId="3835420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1960</w:t>
            </w:r>
          </w:p>
        </w:tc>
        <w:tc>
          <w:tcPr>
            <w:tcW w:w="1300" w:type="dxa"/>
            <w:tcBorders>
              <w:top w:val="nil"/>
              <w:left w:val="nil"/>
              <w:bottom w:val="single" w:sz="4" w:space="0" w:color="000000"/>
              <w:right w:val="single" w:sz="4" w:space="0" w:color="000000"/>
            </w:tcBorders>
            <w:shd w:val="clear" w:color="auto" w:fill="auto"/>
            <w:vAlign w:val="center"/>
            <w:hideMark/>
          </w:tcPr>
          <w:p w14:paraId="6E339F7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r>
      <w:tr w:rsidR="000469F3" w:rsidRPr="000469F3" w14:paraId="4A9E272A"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2FEFD903"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11</w:t>
            </w:r>
          </w:p>
        </w:tc>
        <w:tc>
          <w:tcPr>
            <w:tcW w:w="2120" w:type="dxa"/>
            <w:tcBorders>
              <w:top w:val="nil"/>
              <w:left w:val="nil"/>
              <w:bottom w:val="single" w:sz="4" w:space="0" w:color="000000"/>
              <w:right w:val="single" w:sz="4" w:space="0" w:color="000000"/>
            </w:tcBorders>
            <w:shd w:val="clear" w:color="auto" w:fill="auto"/>
            <w:vAlign w:val="center"/>
            <w:hideMark/>
          </w:tcPr>
          <w:p w14:paraId="1F651292"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P.Hoài Thanh</w:t>
            </w:r>
          </w:p>
        </w:tc>
        <w:tc>
          <w:tcPr>
            <w:tcW w:w="820" w:type="dxa"/>
            <w:tcBorders>
              <w:top w:val="nil"/>
              <w:left w:val="nil"/>
              <w:bottom w:val="single" w:sz="4" w:space="0" w:color="000000"/>
              <w:right w:val="single" w:sz="4" w:space="0" w:color="000000"/>
            </w:tcBorders>
            <w:shd w:val="clear" w:color="auto" w:fill="auto"/>
            <w:vAlign w:val="center"/>
            <w:hideMark/>
          </w:tcPr>
          <w:p w14:paraId="038633A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E781B2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1080</w:t>
            </w:r>
          </w:p>
        </w:tc>
        <w:tc>
          <w:tcPr>
            <w:tcW w:w="820" w:type="dxa"/>
            <w:tcBorders>
              <w:top w:val="nil"/>
              <w:left w:val="nil"/>
              <w:bottom w:val="single" w:sz="4" w:space="0" w:color="000000"/>
              <w:right w:val="single" w:sz="4" w:space="0" w:color="000000"/>
            </w:tcBorders>
            <w:shd w:val="clear" w:color="auto" w:fill="auto"/>
            <w:vAlign w:val="center"/>
            <w:hideMark/>
          </w:tcPr>
          <w:p w14:paraId="70B69BA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1445</w:t>
            </w:r>
          </w:p>
        </w:tc>
        <w:tc>
          <w:tcPr>
            <w:tcW w:w="820" w:type="dxa"/>
            <w:tcBorders>
              <w:top w:val="nil"/>
              <w:left w:val="nil"/>
              <w:bottom w:val="single" w:sz="4" w:space="0" w:color="000000"/>
              <w:right w:val="single" w:sz="4" w:space="0" w:color="000000"/>
            </w:tcBorders>
            <w:shd w:val="clear" w:color="auto" w:fill="auto"/>
            <w:vAlign w:val="center"/>
            <w:hideMark/>
          </w:tcPr>
          <w:p w14:paraId="287F4D5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w:t>
            </w:r>
          </w:p>
        </w:tc>
        <w:tc>
          <w:tcPr>
            <w:tcW w:w="820" w:type="dxa"/>
            <w:tcBorders>
              <w:top w:val="nil"/>
              <w:left w:val="nil"/>
              <w:bottom w:val="single" w:sz="4" w:space="0" w:color="000000"/>
              <w:right w:val="single" w:sz="4" w:space="0" w:color="000000"/>
            </w:tcBorders>
            <w:shd w:val="clear" w:color="auto" w:fill="auto"/>
            <w:vAlign w:val="center"/>
            <w:hideMark/>
          </w:tcPr>
          <w:p w14:paraId="36C792A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2152989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1020" w:type="dxa"/>
            <w:tcBorders>
              <w:top w:val="nil"/>
              <w:left w:val="nil"/>
              <w:bottom w:val="single" w:sz="4" w:space="0" w:color="000000"/>
              <w:right w:val="single" w:sz="4" w:space="0" w:color="000000"/>
            </w:tcBorders>
            <w:shd w:val="clear" w:color="auto" w:fill="auto"/>
            <w:vAlign w:val="center"/>
            <w:hideMark/>
          </w:tcPr>
          <w:p w14:paraId="78B3C27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1955</w:t>
            </w:r>
          </w:p>
        </w:tc>
        <w:tc>
          <w:tcPr>
            <w:tcW w:w="1300" w:type="dxa"/>
            <w:tcBorders>
              <w:top w:val="nil"/>
              <w:left w:val="nil"/>
              <w:bottom w:val="single" w:sz="4" w:space="0" w:color="000000"/>
              <w:right w:val="single" w:sz="4" w:space="0" w:color="000000"/>
            </w:tcBorders>
            <w:shd w:val="clear" w:color="auto" w:fill="auto"/>
            <w:vAlign w:val="center"/>
            <w:hideMark/>
          </w:tcPr>
          <w:p w14:paraId="233886F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r>
      <w:tr w:rsidR="000469F3" w:rsidRPr="000469F3" w14:paraId="43C71050"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0515F02"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12</w:t>
            </w:r>
          </w:p>
        </w:tc>
        <w:tc>
          <w:tcPr>
            <w:tcW w:w="2120" w:type="dxa"/>
            <w:tcBorders>
              <w:top w:val="nil"/>
              <w:left w:val="nil"/>
              <w:bottom w:val="single" w:sz="4" w:space="0" w:color="000000"/>
              <w:right w:val="single" w:sz="4" w:space="0" w:color="000000"/>
            </w:tcBorders>
            <w:shd w:val="clear" w:color="auto" w:fill="auto"/>
            <w:vAlign w:val="center"/>
            <w:hideMark/>
          </w:tcPr>
          <w:p w14:paraId="3CB6A705"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P.Hoài Hương</w:t>
            </w:r>
          </w:p>
        </w:tc>
        <w:tc>
          <w:tcPr>
            <w:tcW w:w="820" w:type="dxa"/>
            <w:tcBorders>
              <w:top w:val="nil"/>
              <w:left w:val="nil"/>
              <w:bottom w:val="single" w:sz="4" w:space="0" w:color="000000"/>
              <w:right w:val="single" w:sz="4" w:space="0" w:color="000000"/>
            </w:tcBorders>
            <w:shd w:val="clear" w:color="auto" w:fill="auto"/>
            <w:vAlign w:val="center"/>
            <w:hideMark/>
          </w:tcPr>
          <w:p w14:paraId="463235B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F44AC7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54450</w:t>
            </w:r>
          </w:p>
        </w:tc>
        <w:tc>
          <w:tcPr>
            <w:tcW w:w="820" w:type="dxa"/>
            <w:tcBorders>
              <w:top w:val="nil"/>
              <w:left w:val="nil"/>
              <w:bottom w:val="single" w:sz="4" w:space="0" w:color="000000"/>
              <w:right w:val="single" w:sz="4" w:space="0" w:color="000000"/>
            </w:tcBorders>
            <w:shd w:val="clear" w:color="auto" w:fill="auto"/>
            <w:vAlign w:val="center"/>
            <w:hideMark/>
          </w:tcPr>
          <w:p w14:paraId="58982C8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1210</w:t>
            </w:r>
          </w:p>
        </w:tc>
        <w:tc>
          <w:tcPr>
            <w:tcW w:w="820" w:type="dxa"/>
            <w:tcBorders>
              <w:top w:val="nil"/>
              <w:left w:val="nil"/>
              <w:bottom w:val="single" w:sz="4" w:space="0" w:color="000000"/>
              <w:right w:val="single" w:sz="4" w:space="0" w:color="000000"/>
            </w:tcBorders>
            <w:shd w:val="clear" w:color="auto" w:fill="auto"/>
            <w:vAlign w:val="center"/>
            <w:hideMark/>
          </w:tcPr>
          <w:p w14:paraId="60F17A8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w:t>
            </w:r>
          </w:p>
        </w:tc>
        <w:tc>
          <w:tcPr>
            <w:tcW w:w="820" w:type="dxa"/>
            <w:tcBorders>
              <w:top w:val="nil"/>
              <w:left w:val="nil"/>
              <w:bottom w:val="single" w:sz="4" w:space="0" w:color="000000"/>
              <w:right w:val="single" w:sz="4" w:space="0" w:color="000000"/>
            </w:tcBorders>
            <w:shd w:val="clear" w:color="auto" w:fill="auto"/>
            <w:vAlign w:val="center"/>
            <w:hideMark/>
          </w:tcPr>
          <w:p w14:paraId="2AF6896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F02E22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181500</w:t>
            </w:r>
          </w:p>
        </w:tc>
        <w:tc>
          <w:tcPr>
            <w:tcW w:w="1020" w:type="dxa"/>
            <w:tcBorders>
              <w:top w:val="nil"/>
              <w:left w:val="nil"/>
              <w:bottom w:val="single" w:sz="4" w:space="0" w:color="000000"/>
              <w:right w:val="single" w:sz="4" w:space="0" w:color="000000"/>
            </w:tcBorders>
            <w:shd w:val="clear" w:color="auto" w:fill="auto"/>
            <w:vAlign w:val="center"/>
            <w:hideMark/>
          </w:tcPr>
          <w:p w14:paraId="3CAADDE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19660</w:t>
            </w:r>
          </w:p>
        </w:tc>
        <w:tc>
          <w:tcPr>
            <w:tcW w:w="1300" w:type="dxa"/>
            <w:tcBorders>
              <w:top w:val="nil"/>
              <w:left w:val="nil"/>
              <w:bottom w:val="single" w:sz="4" w:space="0" w:color="000000"/>
              <w:right w:val="single" w:sz="4" w:space="0" w:color="000000"/>
            </w:tcBorders>
            <w:shd w:val="clear" w:color="auto" w:fill="auto"/>
            <w:vAlign w:val="center"/>
            <w:hideMark/>
          </w:tcPr>
          <w:p w14:paraId="02103B7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90750</w:t>
            </w:r>
          </w:p>
        </w:tc>
      </w:tr>
      <w:tr w:rsidR="000469F3" w:rsidRPr="000469F3" w14:paraId="7CB9CAA1"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46C9A81A"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13</w:t>
            </w:r>
          </w:p>
        </w:tc>
        <w:tc>
          <w:tcPr>
            <w:tcW w:w="2120" w:type="dxa"/>
            <w:tcBorders>
              <w:top w:val="nil"/>
              <w:left w:val="nil"/>
              <w:bottom w:val="single" w:sz="4" w:space="0" w:color="000000"/>
              <w:right w:val="single" w:sz="4" w:space="0" w:color="000000"/>
            </w:tcBorders>
            <w:shd w:val="clear" w:color="auto" w:fill="auto"/>
            <w:vAlign w:val="center"/>
            <w:hideMark/>
          </w:tcPr>
          <w:p w14:paraId="4142D286"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P.Hoài Tân</w:t>
            </w:r>
          </w:p>
        </w:tc>
        <w:tc>
          <w:tcPr>
            <w:tcW w:w="820" w:type="dxa"/>
            <w:tcBorders>
              <w:top w:val="nil"/>
              <w:left w:val="nil"/>
              <w:bottom w:val="single" w:sz="4" w:space="0" w:color="000000"/>
              <w:right w:val="single" w:sz="4" w:space="0" w:color="000000"/>
            </w:tcBorders>
            <w:shd w:val="clear" w:color="auto" w:fill="auto"/>
            <w:vAlign w:val="center"/>
            <w:hideMark/>
          </w:tcPr>
          <w:p w14:paraId="3B9339C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A1CF5C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1106</w:t>
            </w:r>
          </w:p>
        </w:tc>
        <w:tc>
          <w:tcPr>
            <w:tcW w:w="820" w:type="dxa"/>
            <w:tcBorders>
              <w:top w:val="nil"/>
              <w:left w:val="nil"/>
              <w:bottom w:val="single" w:sz="4" w:space="0" w:color="000000"/>
              <w:right w:val="single" w:sz="4" w:space="0" w:color="000000"/>
            </w:tcBorders>
            <w:shd w:val="clear" w:color="auto" w:fill="auto"/>
            <w:vAlign w:val="center"/>
            <w:hideMark/>
          </w:tcPr>
          <w:p w14:paraId="640E267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277</w:t>
            </w:r>
          </w:p>
        </w:tc>
        <w:tc>
          <w:tcPr>
            <w:tcW w:w="820" w:type="dxa"/>
            <w:tcBorders>
              <w:top w:val="nil"/>
              <w:left w:val="nil"/>
              <w:bottom w:val="single" w:sz="4" w:space="0" w:color="000000"/>
              <w:right w:val="single" w:sz="4" w:space="0" w:color="000000"/>
            </w:tcBorders>
            <w:shd w:val="clear" w:color="auto" w:fill="auto"/>
            <w:vAlign w:val="center"/>
            <w:hideMark/>
          </w:tcPr>
          <w:p w14:paraId="0DE591A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B11438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2059658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553</w:t>
            </w:r>
          </w:p>
        </w:tc>
        <w:tc>
          <w:tcPr>
            <w:tcW w:w="1020" w:type="dxa"/>
            <w:tcBorders>
              <w:top w:val="nil"/>
              <w:left w:val="nil"/>
              <w:bottom w:val="single" w:sz="4" w:space="0" w:color="000000"/>
              <w:right w:val="single" w:sz="4" w:space="0" w:color="000000"/>
            </w:tcBorders>
            <w:shd w:val="clear" w:color="auto" w:fill="auto"/>
            <w:vAlign w:val="center"/>
            <w:hideMark/>
          </w:tcPr>
          <w:p w14:paraId="20995FD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645</w:t>
            </w:r>
          </w:p>
        </w:tc>
        <w:tc>
          <w:tcPr>
            <w:tcW w:w="1300" w:type="dxa"/>
            <w:tcBorders>
              <w:top w:val="nil"/>
              <w:left w:val="nil"/>
              <w:bottom w:val="single" w:sz="4" w:space="0" w:color="000000"/>
              <w:right w:val="single" w:sz="4" w:space="0" w:color="000000"/>
            </w:tcBorders>
            <w:shd w:val="clear" w:color="auto" w:fill="auto"/>
            <w:vAlign w:val="center"/>
            <w:hideMark/>
          </w:tcPr>
          <w:p w14:paraId="36FF570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276</w:t>
            </w:r>
          </w:p>
        </w:tc>
      </w:tr>
      <w:tr w:rsidR="000469F3" w:rsidRPr="000469F3" w14:paraId="315CE1F9"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E9F79B2"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14</w:t>
            </w:r>
          </w:p>
        </w:tc>
        <w:tc>
          <w:tcPr>
            <w:tcW w:w="2120" w:type="dxa"/>
            <w:tcBorders>
              <w:top w:val="nil"/>
              <w:left w:val="nil"/>
              <w:bottom w:val="single" w:sz="4" w:space="0" w:color="000000"/>
              <w:right w:val="single" w:sz="4" w:space="0" w:color="000000"/>
            </w:tcBorders>
            <w:shd w:val="clear" w:color="auto" w:fill="auto"/>
            <w:vAlign w:val="center"/>
            <w:hideMark/>
          </w:tcPr>
          <w:p w14:paraId="470CA191"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X.Hoài Hải</w:t>
            </w:r>
          </w:p>
        </w:tc>
        <w:tc>
          <w:tcPr>
            <w:tcW w:w="820" w:type="dxa"/>
            <w:tcBorders>
              <w:top w:val="nil"/>
              <w:left w:val="nil"/>
              <w:bottom w:val="single" w:sz="4" w:space="0" w:color="000000"/>
              <w:right w:val="single" w:sz="4" w:space="0" w:color="000000"/>
            </w:tcBorders>
            <w:shd w:val="clear" w:color="auto" w:fill="auto"/>
            <w:vAlign w:val="center"/>
            <w:hideMark/>
          </w:tcPr>
          <w:p w14:paraId="4A9F13E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225</w:t>
            </w:r>
          </w:p>
        </w:tc>
        <w:tc>
          <w:tcPr>
            <w:tcW w:w="820" w:type="dxa"/>
            <w:tcBorders>
              <w:top w:val="nil"/>
              <w:left w:val="nil"/>
              <w:bottom w:val="single" w:sz="4" w:space="0" w:color="000000"/>
              <w:right w:val="single" w:sz="4" w:space="0" w:color="000000"/>
            </w:tcBorders>
            <w:shd w:val="clear" w:color="auto" w:fill="auto"/>
            <w:vAlign w:val="center"/>
            <w:hideMark/>
          </w:tcPr>
          <w:p w14:paraId="53CBC27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4AF0FE0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10250</w:t>
            </w:r>
          </w:p>
        </w:tc>
        <w:tc>
          <w:tcPr>
            <w:tcW w:w="820" w:type="dxa"/>
            <w:tcBorders>
              <w:top w:val="nil"/>
              <w:left w:val="nil"/>
              <w:bottom w:val="single" w:sz="4" w:space="0" w:color="000000"/>
              <w:right w:val="single" w:sz="4" w:space="0" w:color="000000"/>
            </w:tcBorders>
            <w:shd w:val="clear" w:color="auto" w:fill="auto"/>
            <w:vAlign w:val="center"/>
            <w:hideMark/>
          </w:tcPr>
          <w:p w14:paraId="1A4DB9A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1550</w:t>
            </w:r>
          </w:p>
        </w:tc>
        <w:tc>
          <w:tcPr>
            <w:tcW w:w="820" w:type="dxa"/>
            <w:tcBorders>
              <w:top w:val="nil"/>
              <w:left w:val="nil"/>
              <w:bottom w:val="single" w:sz="4" w:space="0" w:color="000000"/>
              <w:right w:val="single" w:sz="4" w:space="0" w:color="000000"/>
            </w:tcBorders>
            <w:shd w:val="clear" w:color="auto" w:fill="auto"/>
            <w:vAlign w:val="center"/>
            <w:hideMark/>
          </w:tcPr>
          <w:p w14:paraId="32D8A34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w:t>
            </w:r>
          </w:p>
        </w:tc>
        <w:tc>
          <w:tcPr>
            <w:tcW w:w="1000" w:type="dxa"/>
            <w:tcBorders>
              <w:top w:val="nil"/>
              <w:left w:val="nil"/>
              <w:bottom w:val="single" w:sz="4" w:space="0" w:color="000000"/>
              <w:right w:val="single" w:sz="4" w:space="0" w:color="000000"/>
            </w:tcBorders>
            <w:shd w:val="clear" w:color="auto" w:fill="auto"/>
            <w:vAlign w:val="center"/>
            <w:hideMark/>
          </w:tcPr>
          <w:p w14:paraId="3BFC793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c>
          <w:tcPr>
            <w:tcW w:w="1020" w:type="dxa"/>
            <w:tcBorders>
              <w:top w:val="nil"/>
              <w:left w:val="nil"/>
              <w:bottom w:val="single" w:sz="4" w:space="0" w:color="000000"/>
              <w:right w:val="single" w:sz="4" w:space="0" w:color="000000"/>
            </w:tcBorders>
            <w:shd w:val="clear" w:color="auto" w:fill="auto"/>
            <w:vAlign w:val="center"/>
            <w:hideMark/>
          </w:tcPr>
          <w:p w14:paraId="5FC3031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12387</w:t>
            </w:r>
          </w:p>
        </w:tc>
        <w:tc>
          <w:tcPr>
            <w:tcW w:w="1300" w:type="dxa"/>
            <w:tcBorders>
              <w:top w:val="nil"/>
              <w:left w:val="nil"/>
              <w:bottom w:val="single" w:sz="4" w:space="0" w:color="000000"/>
              <w:right w:val="single" w:sz="4" w:space="0" w:color="000000"/>
            </w:tcBorders>
            <w:shd w:val="clear" w:color="auto" w:fill="auto"/>
            <w:vAlign w:val="center"/>
            <w:hideMark/>
          </w:tcPr>
          <w:p w14:paraId="5759F6C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1250</w:t>
            </w:r>
          </w:p>
        </w:tc>
      </w:tr>
      <w:tr w:rsidR="000469F3" w:rsidRPr="000469F3" w14:paraId="56E825D0"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355D157"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15</w:t>
            </w:r>
          </w:p>
        </w:tc>
        <w:tc>
          <w:tcPr>
            <w:tcW w:w="2120" w:type="dxa"/>
            <w:tcBorders>
              <w:top w:val="nil"/>
              <w:left w:val="nil"/>
              <w:bottom w:val="single" w:sz="4" w:space="0" w:color="000000"/>
              <w:right w:val="single" w:sz="4" w:space="0" w:color="000000"/>
            </w:tcBorders>
            <w:shd w:val="clear" w:color="auto" w:fill="auto"/>
            <w:vAlign w:val="center"/>
            <w:hideMark/>
          </w:tcPr>
          <w:p w14:paraId="1E4CE62D"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P.Hoài Xuân</w:t>
            </w:r>
          </w:p>
        </w:tc>
        <w:tc>
          <w:tcPr>
            <w:tcW w:w="820" w:type="dxa"/>
            <w:tcBorders>
              <w:top w:val="nil"/>
              <w:left w:val="nil"/>
              <w:bottom w:val="single" w:sz="4" w:space="0" w:color="000000"/>
              <w:right w:val="single" w:sz="4" w:space="0" w:color="000000"/>
            </w:tcBorders>
            <w:shd w:val="clear" w:color="auto" w:fill="auto"/>
            <w:vAlign w:val="center"/>
            <w:hideMark/>
          </w:tcPr>
          <w:p w14:paraId="0727119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0DA54A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c>
          <w:tcPr>
            <w:tcW w:w="820" w:type="dxa"/>
            <w:tcBorders>
              <w:top w:val="nil"/>
              <w:left w:val="nil"/>
              <w:bottom w:val="single" w:sz="4" w:space="0" w:color="000000"/>
              <w:right w:val="single" w:sz="4" w:space="0" w:color="000000"/>
            </w:tcBorders>
            <w:shd w:val="clear" w:color="auto" w:fill="auto"/>
            <w:vAlign w:val="center"/>
            <w:hideMark/>
          </w:tcPr>
          <w:p w14:paraId="52EF38A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3E5C52C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6E07CD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1D237C6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5000</w:t>
            </w:r>
          </w:p>
        </w:tc>
        <w:tc>
          <w:tcPr>
            <w:tcW w:w="1020" w:type="dxa"/>
            <w:tcBorders>
              <w:top w:val="nil"/>
              <w:left w:val="nil"/>
              <w:bottom w:val="single" w:sz="4" w:space="0" w:color="000000"/>
              <w:right w:val="single" w:sz="4" w:space="0" w:color="000000"/>
            </w:tcBorders>
            <w:shd w:val="clear" w:color="auto" w:fill="auto"/>
            <w:vAlign w:val="center"/>
            <w:hideMark/>
          </w:tcPr>
          <w:p w14:paraId="7567A1B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1833</w:t>
            </w:r>
          </w:p>
        </w:tc>
        <w:tc>
          <w:tcPr>
            <w:tcW w:w="1300" w:type="dxa"/>
            <w:tcBorders>
              <w:top w:val="nil"/>
              <w:left w:val="nil"/>
              <w:bottom w:val="single" w:sz="4" w:space="0" w:color="000000"/>
              <w:right w:val="single" w:sz="4" w:space="0" w:color="000000"/>
            </w:tcBorders>
            <w:shd w:val="clear" w:color="auto" w:fill="auto"/>
            <w:vAlign w:val="center"/>
            <w:hideMark/>
          </w:tcPr>
          <w:p w14:paraId="23B44C8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r>
      <w:tr w:rsidR="000469F3" w:rsidRPr="000469F3" w14:paraId="12965489"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22FF8FCE"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16</w:t>
            </w:r>
          </w:p>
        </w:tc>
        <w:tc>
          <w:tcPr>
            <w:tcW w:w="2120" w:type="dxa"/>
            <w:tcBorders>
              <w:top w:val="nil"/>
              <w:left w:val="nil"/>
              <w:bottom w:val="single" w:sz="4" w:space="0" w:color="000000"/>
              <w:right w:val="single" w:sz="4" w:space="0" w:color="000000"/>
            </w:tcBorders>
            <w:shd w:val="clear" w:color="auto" w:fill="auto"/>
            <w:vAlign w:val="center"/>
            <w:hideMark/>
          </w:tcPr>
          <w:p w14:paraId="413C9340"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X.Hoài Mỹ</w:t>
            </w:r>
          </w:p>
        </w:tc>
        <w:tc>
          <w:tcPr>
            <w:tcW w:w="820" w:type="dxa"/>
            <w:tcBorders>
              <w:top w:val="nil"/>
              <w:left w:val="nil"/>
              <w:bottom w:val="single" w:sz="4" w:space="0" w:color="000000"/>
              <w:right w:val="single" w:sz="4" w:space="0" w:color="000000"/>
            </w:tcBorders>
            <w:shd w:val="clear" w:color="auto" w:fill="auto"/>
            <w:vAlign w:val="center"/>
            <w:hideMark/>
          </w:tcPr>
          <w:p w14:paraId="4BE9C7A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29E385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45750</w:t>
            </w:r>
          </w:p>
        </w:tc>
        <w:tc>
          <w:tcPr>
            <w:tcW w:w="820" w:type="dxa"/>
            <w:tcBorders>
              <w:top w:val="nil"/>
              <w:left w:val="nil"/>
              <w:bottom w:val="single" w:sz="4" w:space="0" w:color="000000"/>
              <w:right w:val="single" w:sz="4" w:space="0" w:color="000000"/>
            </w:tcBorders>
            <w:shd w:val="clear" w:color="auto" w:fill="auto"/>
            <w:vAlign w:val="center"/>
            <w:hideMark/>
          </w:tcPr>
          <w:p w14:paraId="6AE49BE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5880</w:t>
            </w:r>
          </w:p>
        </w:tc>
        <w:tc>
          <w:tcPr>
            <w:tcW w:w="820" w:type="dxa"/>
            <w:tcBorders>
              <w:top w:val="nil"/>
              <w:left w:val="nil"/>
              <w:bottom w:val="single" w:sz="4" w:space="0" w:color="000000"/>
              <w:right w:val="single" w:sz="4" w:space="0" w:color="000000"/>
            </w:tcBorders>
            <w:shd w:val="clear" w:color="auto" w:fill="auto"/>
            <w:vAlign w:val="center"/>
            <w:hideMark/>
          </w:tcPr>
          <w:p w14:paraId="5F3CCFA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4700</w:t>
            </w:r>
          </w:p>
        </w:tc>
        <w:tc>
          <w:tcPr>
            <w:tcW w:w="820" w:type="dxa"/>
            <w:tcBorders>
              <w:top w:val="nil"/>
              <w:left w:val="nil"/>
              <w:bottom w:val="single" w:sz="4" w:space="0" w:color="000000"/>
              <w:right w:val="single" w:sz="4" w:space="0" w:color="000000"/>
            </w:tcBorders>
            <w:shd w:val="clear" w:color="auto" w:fill="auto"/>
            <w:vAlign w:val="center"/>
            <w:hideMark/>
          </w:tcPr>
          <w:p w14:paraId="3AF6BCB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1760</w:t>
            </w:r>
          </w:p>
        </w:tc>
        <w:tc>
          <w:tcPr>
            <w:tcW w:w="1000" w:type="dxa"/>
            <w:tcBorders>
              <w:top w:val="nil"/>
              <w:left w:val="nil"/>
              <w:bottom w:val="single" w:sz="4" w:space="0" w:color="000000"/>
              <w:right w:val="single" w:sz="4" w:space="0" w:color="000000"/>
            </w:tcBorders>
            <w:shd w:val="clear" w:color="auto" w:fill="auto"/>
            <w:vAlign w:val="center"/>
            <w:hideMark/>
          </w:tcPr>
          <w:p w14:paraId="26B389A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15000</w:t>
            </w:r>
          </w:p>
        </w:tc>
        <w:tc>
          <w:tcPr>
            <w:tcW w:w="1020" w:type="dxa"/>
            <w:tcBorders>
              <w:top w:val="nil"/>
              <w:left w:val="nil"/>
              <w:bottom w:val="single" w:sz="4" w:space="0" w:color="000000"/>
              <w:right w:val="single" w:sz="4" w:space="0" w:color="000000"/>
            </w:tcBorders>
            <w:shd w:val="clear" w:color="auto" w:fill="auto"/>
            <w:vAlign w:val="center"/>
            <w:hideMark/>
          </w:tcPr>
          <w:p w14:paraId="50B4DA8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26416</w:t>
            </w:r>
          </w:p>
        </w:tc>
        <w:tc>
          <w:tcPr>
            <w:tcW w:w="1300" w:type="dxa"/>
            <w:tcBorders>
              <w:top w:val="nil"/>
              <w:left w:val="nil"/>
              <w:bottom w:val="single" w:sz="4" w:space="0" w:color="000000"/>
              <w:right w:val="single" w:sz="4" w:space="0" w:color="000000"/>
            </w:tcBorders>
            <w:shd w:val="clear" w:color="auto" w:fill="auto"/>
            <w:vAlign w:val="center"/>
            <w:hideMark/>
          </w:tcPr>
          <w:p w14:paraId="4531625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7500</w:t>
            </w:r>
          </w:p>
        </w:tc>
      </w:tr>
      <w:tr w:rsidR="000469F3" w:rsidRPr="000469F3" w14:paraId="027C1BC2"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2C35D6B3"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17</w:t>
            </w:r>
          </w:p>
        </w:tc>
        <w:tc>
          <w:tcPr>
            <w:tcW w:w="2120" w:type="dxa"/>
            <w:tcBorders>
              <w:top w:val="nil"/>
              <w:left w:val="nil"/>
              <w:bottom w:val="single" w:sz="4" w:space="0" w:color="000000"/>
              <w:right w:val="single" w:sz="4" w:space="0" w:color="000000"/>
            </w:tcBorders>
            <w:shd w:val="clear" w:color="auto" w:fill="auto"/>
            <w:vAlign w:val="center"/>
            <w:hideMark/>
          </w:tcPr>
          <w:p w14:paraId="287A5D15"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P.Hoài Đức</w:t>
            </w:r>
          </w:p>
        </w:tc>
        <w:tc>
          <w:tcPr>
            <w:tcW w:w="820" w:type="dxa"/>
            <w:tcBorders>
              <w:top w:val="nil"/>
              <w:left w:val="nil"/>
              <w:bottom w:val="single" w:sz="4" w:space="0" w:color="000000"/>
              <w:right w:val="single" w:sz="4" w:space="0" w:color="000000"/>
            </w:tcBorders>
            <w:shd w:val="clear" w:color="auto" w:fill="auto"/>
            <w:vAlign w:val="center"/>
            <w:hideMark/>
          </w:tcPr>
          <w:p w14:paraId="7951B01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4DDE3F4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20000</w:t>
            </w:r>
          </w:p>
        </w:tc>
        <w:tc>
          <w:tcPr>
            <w:tcW w:w="820" w:type="dxa"/>
            <w:tcBorders>
              <w:top w:val="nil"/>
              <w:left w:val="nil"/>
              <w:bottom w:val="single" w:sz="4" w:space="0" w:color="000000"/>
              <w:right w:val="single" w:sz="4" w:space="0" w:color="000000"/>
            </w:tcBorders>
            <w:shd w:val="clear" w:color="auto" w:fill="auto"/>
            <w:vAlign w:val="center"/>
            <w:hideMark/>
          </w:tcPr>
          <w:p w14:paraId="622F1CB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446CF3E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22D63FA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c>
          <w:tcPr>
            <w:tcW w:w="1000" w:type="dxa"/>
            <w:tcBorders>
              <w:top w:val="nil"/>
              <w:left w:val="nil"/>
              <w:bottom w:val="single" w:sz="4" w:space="0" w:color="000000"/>
              <w:right w:val="single" w:sz="4" w:space="0" w:color="000000"/>
            </w:tcBorders>
            <w:shd w:val="clear" w:color="auto" w:fill="auto"/>
            <w:vAlign w:val="center"/>
            <w:hideMark/>
          </w:tcPr>
          <w:p w14:paraId="10540BB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c>
          <w:tcPr>
            <w:tcW w:w="1020" w:type="dxa"/>
            <w:tcBorders>
              <w:top w:val="nil"/>
              <w:left w:val="nil"/>
              <w:bottom w:val="single" w:sz="4" w:space="0" w:color="000000"/>
              <w:right w:val="single" w:sz="4" w:space="0" w:color="000000"/>
            </w:tcBorders>
            <w:shd w:val="clear" w:color="auto" w:fill="auto"/>
            <w:vAlign w:val="center"/>
            <w:hideMark/>
          </w:tcPr>
          <w:p w14:paraId="0352012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9932</w:t>
            </w:r>
          </w:p>
        </w:tc>
        <w:tc>
          <w:tcPr>
            <w:tcW w:w="1300" w:type="dxa"/>
            <w:tcBorders>
              <w:top w:val="nil"/>
              <w:left w:val="nil"/>
              <w:bottom w:val="single" w:sz="4" w:space="0" w:color="000000"/>
              <w:right w:val="single" w:sz="4" w:space="0" w:color="000000"/>
            </w:tcBorders>
            <w:shd w:val="clear" w:color="auto" w:fill="auto"/>
            <w:vAlign w:val="center"/>
            <w:hideMark/>
          </w:tcPr>
          <w:p w14:paraId="7C02622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1250</w:t>
            </w:r>
          </w:p>
        </w:tc>
      </w:tr>
      <w:tr w:rsidR="000469F3" w:rsidRPr="000469F3" w14:paraId="073D4FB9" w14:textId="77777777" w:rsidTr="00AD342B">
        <w:trPr>
          <w:trHeight w:val="285"/>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E41A4AF"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IV</w:t>
            </w:r>
          </w:p>
        </w:tc>
        <w:tc>
          <w:tcPr>
            <w:tcW w:w="2120" w:type="dxa"/>
            <w:tcBorders>
              <w:top w:val="nil"/>
              <w:left w:val="nil"/>
              <w:bottom w:val="single" w:sz="4" w:space="0" w:color="000000"/>
              <w:right w:val="single" w:sz="4" w:space="0" w:color="000000"/>
            </w:tcBorders>
            <w:shd w:val="clear" w:color="auto" w:fill="auto"/>
            <w:vAlign w:val="center"/>
            <w:hideMark/>
          </w:tcPr>
          <w:p w14:paraId="6757CB28" w14:textId="77777777" w:rsidR="000469F3" w:rsidRPr="000469F3" w:rsidRDefault="000469F3" w:rsidP="00AD342B">
            <w:pPr>
              <w:spacing w:before="0" w:after="0" w:line="240" w:lineRule="auto"/>
              <w:ind w:firstLine="0"/>
              <w:jc w:val="left"/>
              <w:rPr>
                <w:b/>
                <w:bCs/>
                <w:color w:val="000000"/>
                <w:sz w:val="22"/>
                <w:szCs w:val="22"/>
              </w:rPr>
            </w:pPr>
            <w:r w:rsidRPr="000469F3">
              <w:rPr>
                <w:b/>
                <w:bCs/>
                <w:color w:val="000000"/>
                <w:sz w:val="22"/>
                <w:szCs w:val="22"/>
              </w:rPr>
              <w:t>Tổng H.An Lão</w:t>
            </w:r>
          </w:p>
        </w:tc>
        <w:tc>
          <w:tcPr>
            <w:tcW w:w="820" w:type="dxa"/>
            <w:tcBorders>
              <w:top w:val="nil"/>
              <w:left w:val="nil"/>
              <w:bottom w:val="single" w:sz="4" w:space="0" w:color="000000"/>
              <w:right w:val="single" w:sz="4" w:space="0" w:color="000000"/>
            </w:tcBorders>
            <w:shd w:val="clear" w:color="auto" w:fill="auto"/>
            <w:vAlign w:val="center"/>
            <w:hideMark/>
          </w:tcPr>
          <w:p w14:paraId="2E199892"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994</w:t>
            </w:r>
          </w:p>
        </w:tc>
        <w:tc>
          <w:tcPr>
            <w:tcW w:w="820" w:type="dxa"/>
            <w:tcBorders>
              <w:top w:val="nil"/>
              <w:left w:val="nil"/>
              <w:bottom w:val="single" w:sz="4" w:space="0" w:color="000000"/>
              <w:right w:val="single" w:sz="4" w:space="0" w:color="000000"/>
            </w:tcBorders>
            <w:shd w:val="clear" w:color="auto" w:fill="auto"/>
            <w:vAlign w:val="center"/>
            <w:hideMark/>
          </w:tcPr>
          <w:p w14:paraId="26FEE71E"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25404</w:t>
            </w:r>
          </w:p>
        </w:tc>
        <w:tc>
          <w:tcPr>
            <w:tcW w:w="820" w:type="dxa"/>
            <w:tcBorders>
              <w:top w:val="nil"/>
              <w:left w:val="nil"/>
              <w:bottom w:val="single" w:sz="4" w:space="0" w:color="000000"/>
              <w:right w:val="single" w:sz="4" w:space="0" w:color="000000"/>
            </w:tcBorders>
            <w:shd w:val="clear" w:color="auto" w:fill="auto"/>
            <w:vAlign w:val="center"/>
            <w:hideMark/>
          </w:tcPr>
          <w:p w14:paraId="1BF527B8"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4460</w:t>
            </w:r>
          </w:p>
        </w:tc>
        <w:tc>
          <w:tcPr>
            <w:tcW w:w="820" w:type="dxa"/>
            <w:tcBorders>
              <w:top w:val="nil"/>
              <w:left w:val="nil"/>
              <w:bottom w:val="single" w:sz="4" w:space="0" w:color="000000"/>
              <w:right w:val="single" w:sz="4" w:space="0" w:color="000000"/>
            </w:tcBorders>
            <w:shd w:val="clear" w:color="auto" w:fill="auto"/>
            <w:vAlign w:val="center"/>
            <w:hideMark/>
          </w:tcPr>
          <w:p w14:paraId="27016BB4"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2410</w:t>
            </w:r>
          </w:p>
        </w:tc>
        <w:tc>
          <w:tcPr>
            <w:tcW w:w="820" w:type="dxa"/>
            <w:tcBorders>
              <w:top w:val="nil"/>
              <w:left w:val="nil"/>
              <w:bottom w:val="single" w:sz="4" w:space="0" w:color="000000"/>
              <w:right w:val="single" w:sz="4" w:space="0" w:color="000000"/>
            </w:tcBorders>
            <w:shd w:val="clear" w:color="auto" w:fill="auto"/>
            <w:vAlign w:val="center"/>
            <w:hideMark/>
          </w:tcPr>
          <w:p w14:paraId="7C8D9228"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635</w:t>
            </w:r>
          </w:p>
        </w:tc>
        <w:tc>
          <w:tcPr>
            <w:tcW w:w="1000" w:type="dxa"/>
            <w:tcBorders>
              <w:top w:val="nil"/>
              <w:left w:val="nil"/>
              <w:bottom w:val="single" w:sz="4" w:space="0" w:color="000000"/>
              <w:right w:val="single" w:sz="4" w:space="0" w:color="000000"/>
            </w:tcBorders>
            <w:shd w:val="clear" w:color="auto" w:fill="auto"/>
            <w:vAlign w:val="center"/>
            <w:hideMark/>
          </w:tcPr>
          <w:p w14:paraId="5E2D0A75"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7672</w:t>
            </w:r>
          </w:p>
        </w:tc>
        <w:tc>
          <w:tcPr>
            <w:tcW w:w="1020" w:type="dxa"/>
            <w:tcBorders>
              <w:top w:val="nil"/>
              <w:left w:val="nil"/>
              <w:bottom w:val="single" w:sz="4" w:space="0" w:color="000000"/>
              <w:right w:val="single" w:sz="4" w:space="0" w:color="000000"/>
            </w:tcBorders>
            <w:shd w:val="clear" w:color="auto" w:fill="auto"/>
            <w:vAlign w:val="center"/>
            <w:hideMark/>
          </w:tcPr>
          <w:p w14:paraId="00F70326"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15702</w:t>
            </w:r>
          </w:p>
        </w:tc>
        <w:tc>
          <w:tcPr>
            <w:tcW w:w="1300" w:type="dxa"/>
            <w:tcBorders>
              <w:top w:val="nil"/>
              <w:left w:val="nil"/>
              <w:bottom w:val="single" w:sz="4" w:space="0" w:color="000000"/>
              <w:right w:val="single" w:sz="4" w:space="0" w:color="000000"/>
            </w:tcBorders>
            <w:shd w:val="clear" w:color="auto" w:fill="auto"/>
            <w:vAlign w:val="center"/>
            <w:hideMark/>
          </w:tcPr>
          <w:p w14:paraId="1F4077B6"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3836</w:t>
            </w:r>
          </w:p>
        </w:tc>
      </w:tr>
      <w:tr w:rsidR="000469F3" w:rsidRPr="000469F3" w14:paraId="4A09DAE2"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6281993"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0</w:t>
            </w:r>
          </w:p>
        </w:tc>
        <w:tc>
          <w:tcPr>
            <w:tcW w:w="2120" w:type="dxa"/>
            <w:tcBorders>
              <w:top w:val="nil"/>
              <w:left w:val="nil"/>
              <w:bottom w:val="single" w:sz="4" w:space="0" w:color="000000"/>
              <w:right w:val="single" w:sz="4" w:space="0" w:color="000000"/>
            </w:tcBorders>
            <w:shd w:val="clear" w:color="auto" w:fill="auto"/>
            <w:vAlign w:val="center"/>
            <w:hideMark/>
          </w:tcPr>
          <w:p w14:paraId="5B6A08C9"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H.An Lão</w:t>
            </w:r>
          </w:p>
        </w:tc>
        <w:tc>
          <w:tcPr>
            <w:tcW w:w="820" w:type="dxa"/>
            <w:tcBorders>
              <w:top w:val="nil"/>
              <w:left w:val="nil"/>
              <w:bottom w:val="single" w:sz="4" w:space="0" w:color="000000"/>
              <w:right w:val="single" w:sz="4" w:space="0" w:color="000000"/>
            </w:tcBorders>
            <w:shd w:val="clear" w:color="auto" w:fill="auto"/>
            <w:vAlign w:val="center"/>
            <w:hideMark/>
          </w:tcPr>
          <w:p w14:paraId="0DDFEA3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229796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w:t>
            </w:r>
          </w:p>
        </w:tc>
        <w:tc>
          <w:tcPr>
            <w:tcW w:w="820" w:type="dxa"/>
            <w:tcBorders>
              <w:top w:val="nil"/>
              <w:left w:val="nil"/>
              <w:bottom w:val="single" w:sz="4" w:space="0" w:color="000000"/>
              <w:right w:val="single" w:sz="4" w:space="0" w:color="000000"/>
            </w:tcBorders>
            <w:shd w:val="clear" w:color="auto" w:fill="auto"/>
            <w:vAlign w:val="center"/>
            <w:hideMark/>
          </w:tcPr>
          <w:p w14:paraId="6C2439F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44CFA93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D9C8F8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2A3A3BD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900</w:t>
            </w:r>
          </w:p>
        </w:tc>
        <w:tc>
          <w:tcPr>
            <w:tcW w:w="1020" w:type="dxa"/>
            <w:tcBorders>
              <w:top w:val="nil"/>
              <w:left w:val="nil"/>
              <w:bottom w:val="single" w:sz="4" w:space="0" w:color="000000"/>
              <w:right w:val="single" w:sz="4" w:space="0" w:color="000000"/>
            </w:tcBorders>
            <w:shd w:val="clear" w:color="auto" w:fill="auto"/>
            <w:vAlign w:val="center"/>
            <w:hideMark/>
          </w:tcPr>
          <w:p w14:paraId="1716FAE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1300" w:type="dxa"/>
            <w:tcBorders>
              <w:top w:val="nil"/>
              <w:left w:val="nil"/>
              <w:bottom w:val="single" w:sz="4" w:space="0" w:color="000000"/>
              <w:right w:val="single" w:sz="4" w:space="0" w:color="000000"/>
            </w:tcBorders>
            <w:shd w:val="clear" w:color="auto" w:fill="auto"/>
            <w:vAlign w:val="center"/>
            <w:hideMark/>
          </w:tcPr>
          <w:p w14:paraId="67A5430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450</w:t>
            </w:r>
          </w:p>
        </w:tc>
      </w:tr>
      <w:tr w:rsidR="000469F3" w:rsidRPr="000469F3" w14:paraId="6F609C22"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71EDA6D"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w:t>
            </w:r>
          </w:p>
        </w:tc>
        <w:tc>
          <w:tcPr>
            <w:tcW w:w="2120" w:type="dxa"/>
            <w:tcBorders>
              <w:top w:val="nil"/>
              <w:left w:val="nil"/>
              <w:bottom w:val="single" w:sz="4" w:space="0" w:color="000000"/>
              <w:right w:val="single" w:sz="4" w:space="0" w:color="000000"/>
            </w:tcBorders>
            <w:shd w:val="clear" w:color="auto" w:fill="auto"/>
            <w:vAlign w:val="center"/>
            <w:hideMark/>
          </w:tcPr>
          <w:p w14:paraId="75AE8EFD"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TT.An Lão</w:t>
            </w:r>
          </w:p>
        </w:tc>
        <w:tc>
          <w:tcPr>
            <w:tcW w:w="820" w:type="dxa"/>
            <w:tcBorders>
              <w:top w:val="nil"/>
              <w:left w:val="nil"/>
              <w:bottom w:val="single" w:sz="4" w:space="0" w:color="000000"/>
              <w:right w:val="single" w:sz="4" w:space="0" w:color="000000"/>
            </w:tcBorders>
            <w:shd w:val="clear" w:color="auto" w:fill="auto"/>
            <w:vAlign w:val="center"/>
            <w:hideMark/>
          </w:tcPr>
          <w:p w14:paraId="44B088C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99</w:t>
            </w:r>
          </w:p>
        </w:tc>
        <w:tc>
          <w:tcPr>
            <w:tcW w:w="820" w:type="dxa"/>
            <w:tcBorders>
              <w:top w:val="nil"/>
              <w:left w:val="nil"/>
              <w:bottom w:val="single" w:sz="4" w:space="0" w:color="000000"/>
              <w:right w:val="single" w:sz="4" w:space="0" w:color="000000"/>
            </w:tcBorders>
            <w:shd w:val="clear" w:color="auto" w:fill="auto"/>
            <w:vAlign w:val="center"/>
            <w:hideMark/>
          </w:tcPr>
          <w:p w14:paraId="437D1B4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w:t>
            </w:r>
          </w:p>
        </w:tc>
        <w:tc>
          <w:tcPr>
            <w:tcW w:w="820" w:type="dxa"/>
            <w:tcBorders>
              <w:top w:val="nil"/>
              <w:left w:val="nil"/>
              <w:bottom w:val="single" w:sz="4" w:space="0" w:color="000000"/>
              <w:right w:val="single" w:sz="4" w:space="0" w:color="000000"/>
            </w:tcBorders>
            <w:shd w:val="clear" w:color="auto" w:fill="auto"/>
            <w:vAlign w:val="center"/>
            <w:hideMark/>
          </w:tcPr>
          <w:p w14:paraId="318C67D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7278259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w:t>
            </w:r>
          </w:p>
        </w:tc>
        <w:tc>
          <w:tcPr>
            <w:tcW w:w="820" w:type="dxa"/>
            <w:tcBorders>
              <w:top w:val="nil"/>
              <w:left w:val="nil"/>
              <w:bottom w:val="single" w:sz="4" w:space="0" w:color="000000"/>
              <w:right w:val="single" w:sz="4" w:space="0" w:color="000000"/>
            </w:tcBorders>
            <w:shd w:val="clear" w:color="auto" w:fill="auto"/>
            <w:vAlign w:val="center"/>
            <w:hideMark/>
          </w:tcPr>
          <w:p w14:paraId="0646786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1000" w:type="dxa"/>
            <w:tcBorders>
              <w:top w:val="nil"/>
              <w:left w:val="nil"/>
              <w:bottom w:val="single" w:sz="4" w:space="0" w:color="000000"/>
              <w:right w:val="single" w:sz="4" w:space="0" w:color="000000"/>
            </w:tcBorders>
            <w:shd w:val="clear" w:color="auto" w:fill="auto"/>
            <w:vAlign w:val="center"/>
            <w:hideMark/>
          </w:tcPr>
          <w:p w14:paraId="5885045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020" w:type="dxa"/>
            <w:tcBorders>
              <w:top w:val="nil"/>
              <w:left w:val="nil"/>
              <w:bottom w:val="single" w:sz="4" w:space="0" w:color="000000"/>
              <w:right w:val="single" w:sz="4" w:space="0" w:color="000000"/>
            </w:tcBorders>
            <w:shd w:val="clear" w:color="auto" w:fill="auto"/>
            <w:vAlign w:val="center"/>
            <w:hideMark/>
          </w:tcPr>
          <w:p w14:paraId="02056FE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1849</w:t>
            </w:r>
          </w:p>
        </w:tc>
        <w:tc>
          <w:tcPr>
            <w:tcW w:w="1300" w:type="dxa"/>
            <w:tcBorders>
              <w:top w:val="nil"/>
              <w:left w:val="nil"/>
              <w:bottom w:val="single" w:sz="4" w:space="0" w:color="000000"/>
              <w:right w:val="single" w:sz="4" w:space="0" w:color="000000"/>
            </w:tcBorders>
            <w:shd w:val="clear" w:color="auto" w:fill="auto"/>
            <w:vAlign w:val="center"/>
            <w:hideMark/>
          </w:tcPr>
          <w:p w14:paraId="25A2BE0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r>
      <w:tr w:rsidR="000469F3" w:rsidRPr="000469F3" w14:paraId="5904F072"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852BEC8"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2</w:t>
            </w:r>
          </w:p>
        </w:tc>
        <w:tc>
          <w:tcPr>
            <w:tcW w:w="2120" w:type="dxa"/>
            <w:tcBorders>
              <w:top w:val="nil"/>
              <w:left w:val="nil"/>
              <w:bottom w:val="single" w:sz="4" w:space="0" w:color="000000"/>
              <w:right w:val="single" w:sz="4" w:space="0" w:color="000000"/>
            </w:tcBorders>
            <w:shd w:val="clear" w:color="auto" w:fill="auto"/>
            <w:vAlign w:val="center"/>
            <w:hideMark/>
          </w:tcPr>
          <w:p w14:paraId="496DF75E"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X.An Hưng</w:t>
            </w:r>
          </w:p>
        </w:tc>
        <w:tc>
          <w:tcPr>
            <w:tcW w:w="820" w:type="dxa"/>
            <w:tcBorders>
              <w:top w:val="nil"/>
              <w:left w:val="nil"/>
              <w:bottom w:val="single" w:sz="4" w:space="0" w:color="000000"/>
              <w:right w:val="single" w:sz="4" w:space="0" w:color="000000"/>
            </w:tcBorders>
            <w:shd w:val="clear" w:color="auto" w:fill="auto"/>
            <w:vAlign w:val="center"/>
            <w:hideMark/>
          </w:tcPr>
          <w:p w14:paraId="1AB79C8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c>
          <w:tcPr>
            <w:tcW w:w="820" w:type="dxa"/>
            <w:tcBorders>
              <w:top w:val="nil"/>
              <w:left w:val="nil"/>
              <w:bottom w:val="single" w:sz="4" w:space="0" w:color="000000"/>
              <w:right w:val="single" w:sz="4" w:space="0" w:color="000000"/>
            </w:tcBorders>
            <w:shd w:val="clear" w:color="auto" w:fill="auto"/>
            <w:vAlign w:val="center"/>
            <w:hideMark/>
          </w:tcPr>
          <w:p w14:paraId="10FCB68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49F3C19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w:t>
            </w:r>
          </w:p>
        </w:tc>
        <w:tc>
          <w:tcPr>
            <w:tcW w:w="820" w:type="dxa"/>
            <w:tcBorders>
              <w:top w:val="nil"/>
              <w:left w:val="nil"/>
              <w:bottom w:val="single" w:sz="4" w:space="0" w:color="000000"/>
              <w:right w:val="single" w:sz="4" w:space="0" w:color="000000"/>
            </w:tcBorders>
            <w:shd w:val="clear" w:color="auto" w:fill="auto"/>
            <w:vAlign w:val="center"/>
            <w:hideMark/>
          </w:tcPr>
          <w:p w14:paraId="2757C36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820" w:type="dxa"/>
            <w:tcBorders>
              <w:top w:val="nil"/>
              <w:left w:val="nil"/>
              <w:bottom w:val="single" w:sz="4" w:space="0" w:color="000000"/>
              <w:right w:val="single" w:sz="4" w:space="0" w:color="000000"/>
            </w:tcBorders>
            <w:shd w:val="clear" w:color="auto" w:fill="auto"/>
            <w:vAlign w:val="center"/>
            <w:hideMark/>
          </w:tcPr>
          <w:p w14:paraId="6CF0540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c>
          <w:tcPr>
            <w:tcW w:w="1000" w:type="dxa"/>
            <w:tcBorders>
              <w:top w:val="nil"/>
              <w:left w:val="nil"/>
              <w:bottom w:val="single" w:sz="4" w:space="0" w:color="000000"/>
              <w:right w:val="single" w:sz="4" w:space="0" w:color="000000"/>
            </w:tcBorders>
            <w:shd w:val="clear" w:color="auto" w:fill="auto"/>
            <w:vAlign w:val="center"/>
            <w:hideMark/>
          </w:tcPr>
          <w:p w14:paraId="5AD49C4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1020" w:type="dxa"/>
            <w:tcBorders>
              <w:top w:val="nil"/>
              <w:left w:val="nil"/>
              <w:bottom w:val="single" w:sz="4" w:space="0" w:color="000000"/>
              <w:right w:val="single" w:sz="4" w:space="0" w:color="000000"/>
            </w:tcBorders>
            <w:shd w:val="clear" w:color="auto" w:fill="auto"/>
            <w:vAlign w:val="center"/>
            <w:hideMark/>
          </w:tcPr>
          <w:p w14:paraId="297C6D3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1190</w:t>
            </w:r>
          </w:p>
        </w:tc>
        <w:tc>
          <w:tcPr>
            <w:tcW w:w="1300" w:type="dxa"/>
            <w:tcBorders>
              <w:top w:val="nil"/>
              <w:left w:val="nil"/>
              <w:bottom w:val="single" w:sz="4" w:space="0" w:color="000000"/>
              <w:right w:val="single" w:sz="4" w:space="0" w:color="000000"/>
            </w:tcBorders>
            <w:shd w:val="clear" w:color="auto" w:fill="auto"/>
            <w:vAlign w:val="center"/>
            <w:hideMark/>
          </w:tcPr>
          <w:p w14:paraId="2576C8E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r>
      <w:tr w:rsidR="000469F3" w:rsidRPr="000469F3" w14:paraId="2491DF26"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2D8932A9"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3</w:t>
            </w:r>
          </w:p>
        </w:tc>
        <w:tc>
          <w:tcPr>
            <w:tcW w:w="2120" w:type="dxa"/>
            <w:tcBorders>
              <w:top w:val="nil"/>
              <w:left w:val="nil"/>
              <w:bottom w:val="single" w:sz="4" w:space="0" w:color="000000"/>
              <w:right w:val="single" w:sz="4" w:space="0" w:color="000000"/>
            </w:tcBorders>
            <w:shd w:val="clear" w:color="auto" w:fill="auto"/>
            <w:vAlign w:val="center"/>
            <w:hideMark/>
          </w:tcPr>
          <w:p w14:paraId="036950CB"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X.An Trung</w:t>
            </w:r>
          </w:p>
        </w:tc>
        <w:tc>
          <w:tcPr>
            <w:tcW w:w="820" w:type="dxa"/>
            <w:tcBorders>
              <w:top w:val="nil"/>
              <w:left w:val="nil"/>
              <w:bottom w:val="single" w:sz="4" w:space="0" w:color="000000"/>
              <w:right w:val="single" w:sz="4" w:space="0" w:color="000000"/>
            </w:tcBorders>
            <w:shd w:val="clear" w:color="auto" w:fill="auto"/>
            <w:vAlign w:val="center"/>
            <w:hideMark/>
          </w:tcPr>
          <w:p w14:paraId="7A4D359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35</w:t>
            </w:r>
          </w:p>
        </w:tc>
        <w:tc>
          <w:tcPr>
            <w:tcW w:w="820" w:type="dxa"/>
            <w:tcBorders>
              <w:top w:val="nil"/>
              <w:left w:val="nil"/>
              <w:bottom w:val="single" w:sz="4" w:space="0" w:color="000000"/>
              <w:right w:val="single" w:sz="4" w:space="0" w:color="000000"/>
            </w:tcBorders>
            <w:shd w:val="clear" w:color="auto" w:fill="auto"/>
            <w:vAlign w:val="center"/>
            <w:hideMark/>
          </w:tcPr>
          <w:p w14:paraId="7F0DC46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264</w:t>
            </w:r>
          </w:p>
        </w:tc>
        <w:tc>
          <w:tcPr>
            <w:tcW w:w="820" w:type="dxa"/>
            <w:tcBorders>
              <w:top w:val="nil"/>
              <w:left w:val="nil"/>
              <w:bottom w:val="single" w:sz="4" w:space="0" w:color="000000"/>
              <w:right w:val="single" w:sz="4" w:space="0" w:color="000000"/>
            </w:tcBorders>
            <w:shd w:val="clear" w:color="auto" w:fill="auto"/>
            <w:vAlign w:val="center"/>
            <w:hideMark/>
          </w:tcPr>
          <w:p w14:paraId="4E33DE6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w:t>
            </w:r>
          </w:p>
        </w:tc>
        <w:tc>
          <w:tcPr>
            <w:tcW w:w="820" w:type="dxa"/>
            <w:tcBorders>
              <w:top w:val="nil"/>
              <w:left w:val="nil"/>
              <w:bottom w:val="single" w:sz="4" w:space="0" w:color="000000"/>
              <w:right w:val="single" w:sz="4" w:space="0" w:color="000000"/>
            </w:tcBorders>
            <w:shd w:val="clear" w:color="auto" w:fill="auto"/>
            <w:vAlign w:val="center"/>
            <w:hideMark/>
          </w:tcPr>
          <w:p w14:paraId="36E830E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w:t>
            </w:r>
          </w:p>
        </w:tc>
        <w:tc>
          <w:tcPr>
            <w:tcW w:w="820" w:type="dxa"/>
            <w:tcBorders>
              <w:top w:val="nil"/>
              <w:left w:val="nil"/>
              <w:bottom w:val="single" w:sz="4" w:space="0" w:color="000000"/>
              <w:right w:val="single" w:sz="4" w:space="0" w:color="000000"/>
            </w:tcBorders>
            <w:shd w:val="clear" w:color="auto" w:fill="auto"/>
            <w:vAlign w:val="center"/>
            <w:hideMark/>
          </w:tcPr>
          <w:p w14:paraId="04A8975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35</w:t>
            </w:r>
          </w:p>
        </w:tc>
        <w:tc>
          <w:tcPr>
            <w:tcW w:w="1000" w:type="dxa"/>
            <w:tcBorders>
              <w:top w:val="nil"/>
              <w:left w:val="nil"/>
              <w:bottom w:val="single" w:sz="4" w:space="0" w:color="000000"/>
              <w:right w:val="single" w:sz="4" w:space="0" w:color="000000"/>
            </w:tcBorders>
            <w:shd w:val="clear" w:color="auto" w:fill="auto"/>
            <w:vAlign w:val="center"/>
            <w:hideMark/>
          </w:tcPr>
          <w:p w14:paraId="52C379E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172</w:t>
            </w:r>
          </w:p>
        </w:tc>
        <w:tc>
          <w:tcPr>
            <w:tcW w:w="1020" w:type="dxa"/>
            <w:tcBorders>
              <w:top w:val="nil"/>
              <w:left w:val="nil"/>
              <w:bottom w:val="single" w:sz="4" w:space="0" w:color="000000"/>
              <w:right w:val="single" w:sz="4" w:space="0" w:color="000000"/>
            </w:tcBorders>
            <w:shd w:val="clear" w:color="auto" w:fill="auto"/>
            <w:vAlign w:val="center"/>
            <w:hideMark/>
          </w:tcPr>
          <w:p w14:paraId="3028E98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174</w:t>
            </w:r>
          </w:p>
        </w:tc>
        <w:tc>
          <w:tcPr>
            <w:tcW w:w="1300" w:type="dxa"/>
            <w:tcBorders>
              <w:top w:val="nil"/>
              <w:left w:val="nil"/>
              <w:bottom w:val="single" w:sz="4" w:space="0" w:color="000000"/>
              <w:right w:val="single" w:sz="4" w:space="0" w:color="000000"/>
            </w:tcBorders>
            <w:shd w:val="clear" w:color="auto" w:fill="auto"/>
            <w:vAlign w:val="center"/>
            <w:hideMark/>
          </w:tcPr>
          <w:p w14:paraId="2C9328D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86</w:t>
            </w:r>
          </w:p>
        </w:tc>
      </w:tr>
      <w:tr w:rsidR="000469F3" w:rsidRPr="000469F3" w14:paraId="2D2E461B"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B2A8D00"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4</w:t>
            </w:r>
          </w:p>
        </w:tc>
        <w:tc>
          <w:tcPr>
            <w:tcW w:w="2120" w:type="dxa"/>
            <w:tcBorders>
              <w:top w:val="nil"/>
              <w:left w:val="nil"/>
              <w:bottom w:val="single" w:sz="4" w:space="0" w:color="000000"/>
              <w:right w:val="single" w:sz="4" w:space="0" w:color="000000"/>
            </w:tcBorders>
            <w:shd w:val="clear" w:color="auto" w:fill="auto"/>
            <w:vAlign w:val="center"/>
            <w:hideMark/>
          </w:tcPr>
          <w:p w14:paraId="7A6FE475"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X.An Dũng</w:t>
            </w:r>
          </w:p>
        </w:tc>
        <w:tc>
          <w:tcPr>
            <w:tcW w:w="820" w:type="dxa"/>
            <w:tcBorders>
              <w:top w:val="nil"/>
              <w:left w:val="nil"/>
              <w:bottom w:val="single" w:sz="4" w:space="0" w:color="000000"/>
              <w:right w:val="single" w:sz="4" w:space="0" w:color="000000"/>
            </w:tcBorders>
            <w:shd w:val="clear" w:color="auto" w:fill="auto"/>
            <w:vAlign w:val="center"/>
            <w:hideMark/>
          </w:tcPr>
          <w:p w14:paraId="319C43D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c>
          <w:tcPr>
            <w:tcW w:w="820" w:type="dxa"/>
            <w:tcBorders>
              <w:top w:val="nil"/>
              <w:left w:val="nil"/>
              <w:bottom w:val="single" w:sz="4" w:space="0" w:color="000000"/>
              <w:right w:val="single" w:sz="4" w:space="0" w:color="000000"/>
            </w:tcBorders>
            <w:shd w:val="clear" w:color="auto" w:fill="auto"/>
            <w:vAlign w:val="center"/>
            <w:hideMark/>
          </w:tcPr>
          <w:p w14:paraId="52E3087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6AC7842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w:t>
            </w:r>
          </w:p>
        </w:tc>
        <w:tc>
          <w:tcPr>
            <w:tcW w:w="820" w:type="dxa"/>
            <w:tcBorders>
              <w:top w:val="nil"/>
              <w:left w:val="nil"/>
              <w:bottom w:val="single" w:sz="4" w:space="0" w:color="000000"/>
              <w:right w:val="single" w:sz="4" w:space="0" w:color="000000"/>
            </w:tcBorders>
            <w:shd w:val="clear" w:color="auto" w:fill="auto"/>
            <w:vAlign w:val="center"/>
            <w:hideMark/>
          </w:tcPr>
          <w:p w14:paraId="0325D9B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820" w:type="dxa"/>
            <w:tcBorders>
              <w:top w:val="nil"/>
              <w:left w:val="nil"/>
              <w:bottom w:val="single" w:sz="4" w:space="0" w:color="000000"/>
              <w:right w:val="single" w:sz="4" w:space="0" w:color="000000"/>
            </w:tcBorders>
            <w:shd w:val="clear" w:color="auto" w:fill="auto"/>
            <w:vAlign w:val="center"/>
            <w:hideMark/>
          </w:tcPr>
          <w:p w14:paraId="5E1DD33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c>
          <w:tcPr>
            <w:tcW w:w="1000" w:type="dxa"/>
            <w:tcBorders>
              <w:top w:val="nil"/>
              <w:left w:val="nil"/>
              <w:bottom w:val="single" w:sz="4" w:space="0" w:color="000000"/>
              <w:right w:val="single" w:sz="4" w:space="0" w:color="000000"/>
            </w:tcBorders>
            <w:shd w:val="clear" w:color="auto" w:fill="auto"/>
            <w:vAlign w:val="center"/>
            <w:hideMark/>
          </w:tcPr>
          <w:p w14:paraId="393DA6E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1020" w:type="dxa"/>
            <w:tcBorders>
              <w:top w:val="nil"/>
              <w:left w:val="nil"/>
              <w:bottom w:val="single" w:sz="4" w:space="0" w:color="000000"/>
              <w:right w:val="single" w:sz="4" w:space="0" w:color="000000"/>
            </w:tcBorders>
            <w:shd w:val="clear" w:color="auto" w:fill="auto"/>
            <w:vAlign w:val="center"/>
            <w:hideMark/>
          </w:tcPr>
          <w:p w14:paraId="0D37B67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1190</w:t>
            </w:r>
          </w:p>
        </w:tc>
        <w:tc>
          <w:tcPr>
            <w:tcW w:w="1300" w:type="dxa"/>
            <w:tcBorders>
              <w:top w:val="nil"/>
              <w:left w:val="nil"/>
              <w:bottom w:val="single" w:sz="4" w:space="0" w:color="000000"/>
              <w:right w:val="single" w:sz="4" w:space="0" w:color="000000"/>
            </w:tcBorders>
            <w:shd w:val="clear" w:color="auto" w:fill="auto"/>
            <w:vAlign w:val="center"/>
            <w:hideMark/>
          </w:tcPr>
          <w:p w14:paraId="2D5EE97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r>
      <w:tr w:rsidR="000469F3" w:rsidRPr="000469F3" w14:paraId="2C0F7CAF"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3443A2C"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5</w:t>
            </w:r>
          </w:p>
        </w:tc>
        <w:tc>
          <w:tcPr>
            <w:tcW w:w="2120" w:type="dxa"/>
            <w:tcBorders>
              <w:top w:val="nil"/>
              <w:left w:val="nil"/>
              <w:bottom w:val="single" w:sz="4" w:space="0" w:color="000000"/>
              <w:right w:val="single" w:sz="4" w:space="0" w:color="000000"/>
            </w:tcBorders>
            <w:shd w:val="clear" w:color="auto" w:fill="auto"/>
            <w:vAlign w:val="center"/>
            <w:hideMark/>
          </w:tcPr>
          <w:p w14:paraId="4B7884F2"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X.An Vinh</w:t>
            </w:r>
          </w:p>
        </w:tc>
        <w:tc>
          <w:tcPr>
            <w:tcW w:w="820" w:type="dxa"/>
            <w:tcBorders>
              <w:top w:val="nil"/>
              <w:left w:val="nil"/>
              <w:bottom w:val="single" w:sz="4" w:space="0" w:color="000000"/>
              <w:right w:val="single" w:sz="4" w:space="0" w:color="000000"/>
            </w:tcBorders>
            <w:shd w:val="clear" w:color="auto" w:fill="auto"/>
            <w:vAlign w:val="center"/>
            <w:hideMark/>
          </w:tcPr>
          <w:p w14:paraId="6991256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c>
          <w:tcPr>
            <w:tcW w:w="820" w:type="dxa"/>
            <w:tcBorders>
              <w:top w:val="nil"/>
              <w:left w:val="nil"/>
              <w:bottom w:val="single" w:sz="4" w:space="0" w:color="000000"/>
              <w:right w:val="single" w:sz="4" w:space="0" w:color="000000"/>
            </w:tcBorders>
            <w:shd w:val="clear" w:color="auto" w:fill="auto"/>
            <w:vAlign w:val="center"/>
            <w:hideMark/>
          </w:tcPr>
          <w:p w14:paraId="005408E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32E659C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w:t>
            </w:r>
          </w:p>
        </w:tc>
        <w:tc>
          <w:tcPr>
            <w:tcW w:w="820" w:type="dxa"/>
            <w:tcBorders>
              <w:top w:val="nil"/>
              <w:left w:val="nil"/>
              <w:bottom w:val="single" w:sz="4" w:space="0" w:color="000000"/>
              <w:right w:val="single" w:sz="4" w:space="0" w:color="000000"/>
            </w:tcBorders>
            <w:shd w:val="clear" w:color="auto" w:fill="auto"/>
            <w:vAlign w:val="center"/>
            <w:hideMark/>
          </w:tcPr>
          <w:p w14:paraId="4A0E717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820" w:type="dxa"/>
            <w:tcBorders>
              <w:top w:val="nil"/>
              <w:left w:val="nil"/>
              <w:bottom w:val="single" w:sz="4" w:space="0" w:color="000000"/>
              <w:right w:val="single" w:sz="4" w:space="0" w:color="000000"/>
            </w:tcBorders>
            <w:shd w:val="clear" w:color="auto" w:fill="auto"/>
            <w:vAlign w:val="center"/>
            <w:hideMark/>
          </w:tcPr>
          <w:p w14:paraId="2724ED5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c>
          <w:tcPr>
            <w:tcW w:w="1000" w:type="dxa"/>
            <w:tcBorders>
              <w:top w:val="nil"/>
              <w:left w:val="nil"/>
              <w:bottom w:val="single" w:sz="4" w:space="0" w:color="000000"/>
              <w:right w:val="single" w:sz="4" w:space="0" w:color="000000"/>
            </w:tcBorders>
            <w:shd w:val="clear" w:color="auto" w:fill="auto"/>
            <w:vAlign w:val="center"/>
            <w:hideMark/>
          </w:tcPr>
          <w:p w14:paraId="4EB1815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1020" w:type="dxa"/>
            <w:tcBorders>
              <w:top w:val="nil"/>
              <w:left w:val="nil"/>
              <w:bottom w:val="single" w:sz="4" w:space="0" w:color="000000"/>
              <w:right w:val="single" w:sz="4" w:space="0" w:color="000000"/>
            </w:tcBorders>
            <w:shd w:val="clear" w:color="auto" w:fill="auto"/>
            <w:vAlign w:val="center"/>
            <w:hideMark/>
          </w:tcPr>
          <w:p w14:paraId="0ABBA79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1190</w:t>
            </w:r>
          </w:p>
        </w:tc>
        <w:tc>
          <w:tcPr>
            <w:tcW w:w="1300" w:type="dxa"/>
            <w:tcBorders>
              <w:top w:val="nil"/>
              <w:left w:val="nil"/>
              <w:bottom w:val="single" w:sz="4" w:space="0" w:color="000000"/>
              <w:right w:val="single" w:sz="4" w:space="0" w:color="000000"/>
            </w:tcBorders>
            <w:shd w:val="clear" w:color="auto" w:fill="auto"/>
            <w:vAlign w:val="center"/>
            <w:hideMark/>
          </w:tcPr>
          <w:p w14:paraId="5C18520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r>
      <w:tr w:rsidR="000469F3" w:rsidRPr="000469F3" w14:paraId="6FC2CA99"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92F0A82"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6</w:t>
            </w:r>
          </w:p>
        </w:tc>
        <w:tc>
          <w:tcPr>
            <w:tcW w:w="2120" w:type="dxa"/>
            <w:tcBorders>
              <w:top w:val="nil"/>
              <w:left w:val="nil"/>
              <w:bottom w:val="single" w:sz="4" w:space="0" w:color="000000"/>
              <w:right w:val="single" w:sz="4" w:space="0" w:color="000000"/>
            </w:tcBorders>
            <w:shd w:val="clear" w:color="auto" w:fill="auto"/>
            <w:vAlign w:val="center"/>
            <w:hideMark/>
          </w:tcPr>
          <w:p w14:paraId="4CB2FB43"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X.An Toàn</w:t>
            </w:r>
          </w:p>
        </w:tc>
        <w:tc>
          <w:tcPr>
            <w:tcW w:w="820" w:type="dxa"/>
            <w:tcBorders>
              <w:top w:val="nil"/>
              <w:left w:val="nil"/>
              <w:bottom w:val="single" w:sz="4" w:space="0" w:color="000000"/>
              <w:right w:val="single" w:sz="4" w:space="0" w:color="000000"/>
            </w:tcBorders>
            <w:shd w:val="clear" w:color="auto" w:fill="auto"/>
            <w:vAlign w:val="center"/>
            <w:hideMark/>
          </w:tcPr>
          <w:p w14:paraId="095E119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c>
          <w:tcPr>
            <w:tcW w:w="820" w:type="dxa"/>
            <w:tcBorders>
              <w:top w:val="nil"/>
              <w:left w:val="nil"/>
              <w:bottom w:val="single" w:sz="4" w:space="0" w:color="000000"/>
              <w:right w:val="single" w:sz="4" w:space="0" w:color="000000"/>
            </w:tcBorders>
            <w:shd w:val="clear" w:color="auto" w:fill="auto"/>
            <w:vAlign w:val="center"/>
            <w:hideMark/>
          </w:tcPr>
          <w:p w14:paraId="78D6401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4E65E24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w:t>
            </w:r>
          </w:p>
        </w:tc>
        <w:tc>
          <w:tcPr>
            <w:tcW w:w="820" w:type="dxa"/>
            <w:tcBorders>
              <w:top w:val="nil"/>
              <w:left w:val="nil"/>
              <w:bottom w:val="single" w:sz="4" w:space="0" w:color="000000"/>
              <w:right w:val="single" w:sz="4" w:space="0" w:color="000000"/>
            </w:tcBorders>
            <w:shd w:val="clear" w:color="auto" w:fill="auto"/>
            <w:vAlign w:val="center"/>
            <w:hideMark/>
          </w:tcPr>
          <w:p w14:paraId="35A6F73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820" w:type="dxa"/>
            <w:tcBorders>
              <w:top w:val="nil"/>
              <w:left w:val="nil"/>
              <w:bottom w:val="single" w:sz="4" w:space="0" w:color="000000"/>
              <w:right w:val="single" w:sz="4" w:space="0" w:color="000000"/>
            </w:tcBorders>
            <w:shd w:val="clear" w:color="auto" w:fill="auto"/>
            <w:vAlign w:val="center"/>
            <w:hideMark/>
          </w:tcPr>
          <w:p w14:paraId="6167CE8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c>
          <w:tcPr>
            <w:tcW w:w="1000" w:type="dxa"/>
            <w:tcBorders>
              <w:top w:val="nil"/>
              <w:left w:val="nil"/>
              <w:bottom w:val="single" w:sz="4" w:space="0" w:color="000000"/>
              <w:right w:val="single" w:sz="4" w:space="0" w:color="000000"/>
            </w:tcBorders>
            <w:shd w:val="clear" w:color="auto" w:fill="auto"/>
            <w:vAlign w:val="center"/>
            <w:hideMark/>
          </w:tcPr>
          <w:p w14:paraId="666A018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1020" w:type="dxa"/>
            <w:tcBorders>
              <w:top w:val="nil"/>
              <w:left w:val="nil"/>
              <w:bottom w:val="single" w:sz="4" w:space="0" w:color="000000"/>
              <w:right w:val="single" w:sz="4" w:space="0" w:color="000000"/>
            </w:tcBorders>
            <w:shd w:val="clear" w:color="auto" w:fill="auto"/>
            <w:vAlign w:val="center"/>
            <w:hideMark/>
          </w:tcPr>
          <w:p w14:paraId="0BCA847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1190</w:t>
            </w:r>
          </w:p>
        </w:tc>
        <w:tc>
          <w:tcPr>
            <w:tcW w:w="1300" w:type="dxa"/>
            <w:tcBorders>
              <w:top w:val="nil"/>
              <w:left w:val="nil"/>
              <w:bottom w:val="single" w:sz="4" w:space="0" w:color="000000"/>
              <w:right w:val="single" w:sz="4" w:space="0" w:color="000000"/>
            </w:tcBorders>
            <w:shd w:val="clear" w:color="auto" w:fill="auto"/>
            <w:vAlign w:val="center"/>
            <w:hideMark/>
          </w:tcPr>
          <w:p w14:paraId="7349C2C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r>
      <w:tr w:rsidR="000469F3" w:rsidRPr="000469F3" w14:paraId="2EA83628"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1EE33C4E"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7</w:t>
            </w:r>
          </w:p>
        </w:tc>
        <w:tc>
          <w:tcPr>
            <w:tcW w:w="2120" w:type="dxa"/>
            <w:tcBorders>
              <w:top w:val="nil"/>
              <w:left w:val="nil"/>
              <w:bottom w:val="single" w:sz="4" w:space="0" w:color="000000"/>
              <w:right w:val="single" w:sz="4" w:space="0" w:color="000000"/>
            </w:tcBorders>
            <w:shd w:val="clear" w:color="auto" w:fill="auto"/>
            <w:vAlign w:val="center"/>
            <w:hideMark/>
          </w:tcPr>
          <w:p w14:paraId="0E8D4565"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X.An Tân</w:t>
            </w:r>
          </w:p>
        </w:tc>
        <w:tc>
          <w:tcPr>
            <w:tcW w:w="820" w:type="dxa"/>
            <w:tcBorders>
              <w:top w:val="nil"/>
              <w:left w:val="nil"/>
              <w:bottom w:val="single" w:sz="4" w:space="0" w:color="000000"/>
              <w:right w:val="single" w:sz="4" w:space="0" w:color="000000"/>
            </w:tcBorders>
            <w:shd w:val="clear" w:color="auto" w:fill="auto"/>
            <w:vAlign w:val="center"/>
            <w:hideMark/>
          </w:tcPr>
          <w:p w14:paraId="5CABEAF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90</w:t>
            </w:r>
          </w:p>
        </w:tc>
        <w:tc>
          <w:tcPr>
            <w:tcW w:w="820" w:type="dxa"/>
            <w:tcBorders>
              <w:top w:val="nil"/>
              <w:left w:val="nil"/>
              <w:bottom w:val="single" w:sz="4" w:space="0" w:color="000000"/>
              <w:right w:val="single" w:sz="4" w:space="0" w:color="000000"/>
            </w:tcBorders>
            <w:shd w:val="clear" w:color="auto" w:fill="auto"/>
            <w:vAlign w:val="center"/>
            <w:hideMark/>
          </w:tcPr>
          <w:p w14:paraId="4A62C7B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2940</w:t>
            </w:r>
          </w:p>
        </w:tc>
        <w:tc>
          <w:tcPr>
            <w:tcW w:w="820" w:type="dxa"/>
            <w:tcBorders>
              <w:top w:val="nil"/>
              <w:left w:val="nil"/>
              <w:bottom w:val="single" w:sz="4" w:space="0" w:color="000000"/>
              <w:right w:val="single" w:sz="4" w:space="0" w:color="000000"/>
            </w:tcBorders>
            <w:shd w:val="clear" w:color="auto" w:fill="auto"/>
            <w:vAlign w:val="center"/>
            <w:hideMark/>
          </w:tcPr>
          <w:p w14:paraId="4A93E50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w:t>
            </w:r>
          </w:p>
        </w:tc>
        <w:tc>
          <w:tcPr>
            <w:tcW w:w="820" w:type="dxa"/>
            <w:tcBorders>
              <w:top w:val="nil"/>
              <w:left w:val="nil"/>
              <w:bottom w:val="single" w:sz="4" w:space="0" w:color="000000"/>
              <w:right w:val="single" w:sz="4" w:space="0" w:color="000000"/>
            </w:tcBorders>
            <w:shd w:val="clear" w:color="auto" w:fill="auto"/>
            <w:vAlign w:val="center"/>
            <w:hideMark/>
          </w:tcPr>
          <w:p w14:paraId="26C751C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47993D9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1000" w:type="dxa"/>
            <w:tcBorders>
              <w:top w:val="nil"/>
              <w:left w:val="nil"/>
              <w:bottom w:val="single" w:sz="4" w:space="0" w:color="000000"/>
              <w:right w:val="single" w:sz="4" w:space="0" w:color="000000"/>
            </w:tcBorders>
            <w:shd w:val="clear" w:color="auto" w:fill="auto"/>
            <w:vAlign w:val="center"/>
            <w:hideMark/>
          </w:tcPr>
          <w:p w14:paraId="5CDDE00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020" w:type="dxa"/>
            <w:tcBorders>
              <w:top w:val="nil"/>
              <w:left w:val="nil"/>
              <w:bottom w:val="single" w:sz="4" w:space="0" w:color="000000"/>
              <w:right w:val="single" w:sz="4" w:space="0" w:color="000000"/>
            </w:tcBorders>
            <w:shd w:val="clear" w:color="auto" w:fill="auto"/>
            <w:vAlign w:val="center"/>
            <w:hideMark/>
          </w:tcPr>
          <w:p w14:paraId="46E8D35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1828</w:t>
            </w:r>
          </w:p>
        </w:tc>
        <w:tc>
          <w:tcPr>
            <w:tcW w:w="1300" w:type="dxa"/>
            <w:tcBorders>
              <w:top w:val="nil"/>
              <w:left w:val="nil"/>
              <w:bottom w:val="single" w:sz="4" w:space="0" w:color="000000"/>
              <w:right w:val="single" w:sz="4" w:space="0" w:color="000000"/>
            </w:tcBorders>
            <w:shd w:val="clear" w:color="auto" w:fill="auto"/>
            <w:vAlign w:val="center"/>
            <w:hideMark/>
          </w:tcPr>
          <w:p w14:paraId="6CFFDC0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r>
      <w:tr w:rsidR="000469F3" w:rsidRPr="000469F3" w14:paraId="059ED94E"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6327912"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8</w:t>
            </w:r>
          </w:p>
        </w:tc>
        <w:tc>
          <w:tcPr>
            <w:tcW w:w="2120" w:type="dxa"/>
            <w:tcBorders>
              <w:top w:val="nil"/>
              <w:left w:val="nil"/>
              <w:bottom w:val="single" w:sz="4" w:space="0" w:color="000000"/>
              <w:right w:val="single" w:sz="4" w:space="0" w:color="000000"/>
            </w:tcBorders>
            <w:shd w:val="clear" w:color="auto" w:fill="auto"/>
            <w:vAlign w:val="center"/>
            <w:hideMark/>
          </w:tcPr>
          <w:p w14:paraId="595B6787"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X.An Hòa</w:t>
            </w:r>
          </w:p>
        </w:tc>
        <w:tc>
          <w:tcPr>
            <w:tcW w:w="820" w:type="dxa"/>
            <w:tcBorders>
              <w:top w:val="nil"/>
              <w:left w:val="nil"/>
              <w:bottom w:val="single" w:sz="4" w:space="0" w:color="000000"/>
              <w:right w:val="single" w:sz="4" w:space="0" w:color="000000"/>
            </w:tcBorders>
            <w:shd w:val="clear" w:color="auto" w:fill="auto"/>
            <w:vAlign w:val="center"/>
            <w:hideMark/>
          </w:tcPr>
          <w:p w14:paraId="229F848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5CAC0AC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6000</w:t>
            </w:r>
          </w:p>
        </w:tc>
        <w:tc>
          <w:tcPr>
            <w:tcW w:w="820" w:type="dxa"/>
            <w:tcBorders>
              <w:top w:val="nil"/>
              <w:left w:val="nil"/>
              <w:bottom w:val="single" w:sz="4" w:space="0" w:color="000000"/>
              <w:right w:val="single" w:sz="4" w:space="0" w:color="000000"/>
            </w:tcBorders>
            <w:shd w:val="clear" w:color="auto" w:fill="auto"/>
            <w:vAlign w:val="center"/>
            <w:hideMark/>
          </w:tcPr>
          <w:p w14:paraId="4F25748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6AF4B79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4933CD1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1000" w:type="dxa"/>
            <w:tcBorders>
              <w:top w:val="nil"/>
              <w:left w:val="nil"/>
              <w:bottom w:val="single" w:sz="4" w:space="0" w:color="000000"/>
              <w:right w:val="single" w:sz="4" w:space="0" w:color="000000"/>
            </w:tcBorders>
            <w:shd w:val="clear" w:color="auto" w:fill="auto"/>
            <w:vAlign w:val="center"/>
            <w:hideMark/>
          </w:tcPr>
          <w:p w14:paraId="634F858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1020" w:type="dxa"/>
            <w:tcBorders>
              <w:top w:val="nil"/>
              <w:left w:val="nil"/>
              <w:bottom w:val="single" w:sz="4" w:space="0" w:color="000000"/>
              <w:right w:val="single" w:sz="4" w:space="0" w:color="000000"/>
            </w:tcBorders>
            <w:shd w:val="clear" w:color="auto" w:fill="auto"/>
            <w:vAlign w:val="center"/>
            <w:hideMark/>
          </w:tcPr>
          <w:p w14:paraId="7CC18EC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3616</w:t>
            </w:r>
          </w:p>
        </w:tc>
        <w:tc>
          <w:tcPr>
            <w:tcW w:w="1300" w:type="dxa"/>
            <w:tcBorders>
              <w:top w:val="nil"/>
              <w:left w:val="nil"/>
              <w:bottom w:val="single" w:sz="4" w:space="0" w:color="000000"/>
              <w:right w:val="single" w:sz="4" w:space="0" w:color="000000"/>
            </w:tcBorders>
            <w:shd w:val="clear" w:color="auto" w:fill="auto"/>
            <w:vAlign w:val="center"/>
            <w:hideMark/>
          </w:tcPr>
          <w:p w14:paraId="288EB41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r>
      <w:tr w:rsidR="000469F3" w:rsidRPr="000469F3" w14:paraId="3B23DEA7"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A0332BE"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9</w:t>
            </w:r>
          </w:p>
        </w:tc>
        <w:tc>
          <w:tcPr>
            <w:tcW w:w="2120" w:type="dxa"/>
            <w:tcBorders>
              <w:top w:val="nil"/>
              <w:left w:val="nil"/>
              <w:bottom w:val="single" w:sz="4" w:space="0" w:color="000000"/>
              <w:right w:val="single" w:sz="4" w:space="0" w:color="000000"/>
            </w:tcBorders>
            <w:shd w:val="clear" w:color="auto" w:fill="auto"/>
            <w:vAlign w:val="center"/>
            <w:hideMark/>
          </w:tcPr>
          <w:p w14:paraId="27BE7FB6"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X.An Quang</w:t>
            </w:r>
          </w:p>
        </w:tc>
        <w:tc>
          <w:tcPr>
            <w:tcW w:w="820" w:type="dxa"/>
            <w:tcBorders>
              <w:top w:val="nil"/>
              <w:left w:val="nil"/>
              <w:bottom w:val="single" w:sz="4" w:space="0" w:color="000000"/>
              <w:right w:val="single" w:sz="4" w:space="0" w:color="000000"/>
            </w:tcBorders>
            <w:shd w:val="clear" w:color="auto" w:fill="auto"/>
            <w:vAlign w:val="center"/>
            <w:hideMark/>
          </w:tcPr>
          <w:p w14:paraId="5236370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w:t>
            </w:r>
          </w:p>
        </w:tc>
        <w:tc>
          <w:tcPr>
            <w:tcW w:w="820" w:type="dxa"/>
            <w:tcBorders>
              <w:top w:val="nil"/>
              <w:left w:val="nil"/>
              <w:bottom w:val="single" w:sz="4" w:space="0" w:color="000000"/>
              <w:right w:val="single" w:sz="4" w:space="0" w:color="000000"/>
            </w:tcBorders>
            <w:shd w:val="clear" w:color="auto" w:fill="auto"/>
            <w:vAlign w:val="center"/>
            <w:hideMark/>
          </w:tcPr>
          <w:p w14:paraId="04EA773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820" w:type="dxa"/>
            <w:tcBorders>
              <w:top w:val="nil"/>
              <w:left w:val="nil"/>
              <w:bottom w:val="single" w:sz="4" w:space="0" w:color="000000"/>
              <w:right w:val="single" w:sz="4" w:space="0" w:color="000000"/>
            </w:tcBorders>
            <w:shd w:val="clear" w:color="auto" w:fill="auto"/>
            <w:vAlign w:val="center"/>
            <w:hideMark/>
          </w:tcPr>
          <w:p w14:paraId="31ED3B9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7515222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46CBC80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c>
          <w:tcPr>
            <w:tcW w:w="1000" w:type="dxa"/>
            <w:tcBorders>
              <w:top w:val="nil"/>
              <w:left w:val="nil"/>
              <w:bottom w:val="single" w:sz="4" w:space="0" w:color="000000"/>
              <w:right w:val="single" w:sz="4" w:space="0" w:color="000000"/>
            </w:tcBorders>
            <w:shd w:val="clear" w:color="auto" w:fill="auto"/>
            <w:vAlign w:val="center"/>
            <w:hideMark/>
          </w:tcPr>
          <w:p w14:paraId="12C64FB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1020" w:type="dxa"/>
            <w:tcBorders>
              <w:top w:val="nil"/>
              <w:left w:val="nil"/>
              <w:bottom w:val="single" w:sz="4" w:space="0" w:color="000000"/>
              <w:right w:val="single" w:sz="4" w:space="0" w:color="000000"/>
            </w:tcBorders>
            <w:shd w:val="clear" w:color="auto" w:fill="auto"/>
            <w:vAlign w:val="center"/>
            <w:hideMark/>
          </w:tcPr>
          <w:p w14:paraId="5CEC499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285</w:t>
            </w:r>
          </w:p>
        </w:tc>
        <w:tc>
          <w:tcPr>
            <w:tcW w:w="1300" w:type="dxa"/>
            <w:tcBorders>
              <w:top w:val="nil"/>
              <w:left w:val="nil"/>
              <w:bottom w:val="single" w:sz="4" w:space="0" w:color="000000"/>
              <w:right w:val="single" w:sz="4" w:space="0" w:color="000000"/>
            </w:tcBorders>
            <w:shd w:val="clear" w:color="auto" w:fill="auto"/>
            <w:vAlign w:val="center"/>
            <w:hideMark/>
          </w:tcPr>
          <w:p w14:paraId="6FD0DFB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r>
      <w:tr w:rsidR="000469F3" w:rsidRPr="000469F3" w14:paraId="6806EFCB"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A217EB6"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10</w:t>
            </w:r>
          </w:p>
        </w:tc>
        <w:tc>
          <w:tcPr>
            <w:tcW w:w="2120" w:type="dxa"/>
            <w:tcBorders>
              <w:top w:val="nil"/>
              <w:left w:val="nil"/>
              <w:bottom w:val="single" w:sz="4" w:space="0" w:color="000000"/>
              <w:right w:val="single" w:sz="4" w:space="0" w:color="000000"/>
            </w:tcBorders>
            <w:shd w:val="clear" w:color="auto" w:fill="auto"/>
            <w:vAlign w:val="center"/>
            <w:hideMark/>
          </w:tcPr>
          <w:p w14:paraId="2207085A"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X.An Nghĩa</w:t>
            </w:r>
          </w:p>
        </w:tc>
        <w:tc>
          <w:tcPr>
            <w:tcW w:w="820" w:type="dxa"/>
            <w:tcBorders>
              <w:top w:val="nil"/>
              <w:left w:val="nil"/>
              <w:bottom w:val="single" w:sz="4" w:space="0" w:color="000000"/>
              <w:right w:val="single" w:sz="4" w:space="0" w:color="000000"/>
            </w:tcBorders>
            <w:shd w:val="clear" w:color="auto" w:fill="auto"/>
            <w:vAlign w:val="center"/>
            <w:hideMark/>
          </w:tcPr>
          <w:p w14:paraId="02D81E5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c>
          <w:tcPr>
            <w:tcW w:w="820" w:type="dxa"/>
            <w:tcBorders>
              <w:top w:val="nil"/>
              <w:left w:val="nil"/>
              <w:bottom w:val="single" w:sz="4" w:space="0" w:color="000000"/>
              <w:right w:val="single" w:sz="4" w:space="0" w:color="000000"/>
            </w:tcBorders>
            <w:shd w:val="clear" w:color="auto" w:fill="auto"/>
            <w:vAlign w:val="center"/>
            <w:hideMark/>
          </w:tcPr>
          <w:p w14:paraId="380FD70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52B9EE7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w:t>
            </w:r>
          </w:p>
        </w:tc>
        <w:tc>
          <w:tcPr>
            <w:tcW w:w="820" w:type="dxa"/>
            <w:tcBorders>
              <w:top w:val="nil"/>
              <w:left w:val="nil"/>
              <w:bottom w:val="single" w:sz="4" w:space="0" w:color="000000"/>
              <w:right w:val="single" w:sz="4" w:space="0" w:color="000000"/>
            </w:tcBorders>
            <w:shd w:val="clear" w:color="auto" w:fill="auto"/>
            <w:vAlign w:val="center"/>
            <w:hideMark/>
          </w:tcPr>
          <w:p w14:paraId="41FDDC1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820" w:type="dxa"/>
            <w:tcBorders>
              <w:top w:val="nil"/>
              <w:left w:val="nil"/>
              <w:bottom w:val="single" w:sz="4" w:space="0" w:color="000000"/>
              <w:right w:val="single" w:sz="4" w:space="0" w:color="000000"/>
            </w:tcBorders>
            <w:shd w:val="clear" w:color="auto" w:fill="auto"/>
            <w:vAlign w:val="center"/>
            <w:hideMark/>
          </w:tcPr>
          <w:p w14:paraId="42F1332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c>
          <w:tcPr>
            <w:tcW w:w="1000" w:type="dxa"/>
            <w:tcBorders>
              <w:top w:val="nil"/>
              <w:left w:val="nil"/>
              <w:bottom w:val="single" w:sz="4" w:space="0" w:color="000000"/>
              <w:right w:val="single" w:sz="4" w:space="0" w:color="000000"/>
            </w:tcBorders>
            <w:shd w:val="clear" w:color="auto" w:fill="auto"/>
            <w:vAlign w:val="center"/>
            <w:hideMark/>
          </w:tcPr>
          <w:p w14:paraId="3A45108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1020" w:type="dxa"/>
            <w:tcBorders>
              <w:top w:val="nil"/>
              <w:left w:val="nil"/>
              <w:bottom w:val="single" w:sz="4" w:space="0" w:color="000000"/>
              <w:right w:val="single" w:sz="4" w:space="0" w:color="000000"/>
            </w:tcBorders>
            <w:shd w:val="clear" w:color="auto" w:fill="auto"/>
            <w:vAlign w:val="center"/>
            <w:hideMark/>
          </w:tcPr>
          <w:p w14:paraId="0696DF7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1190</w:t>
            </w:r>
          </w:p>
        </w:tc>
        <w:tc>
          <w:tcPr>
            <w:tcW w:w="1300" w:type="dxa"/>
            <w:tcBorders>
              <w:top w:val="nil"/>
              <w:left w:val="nil"/>
              <w:bottom w:val="single" w:sz="4" w:space="0" w:color="000000"/>
              <w:right w:val="single" w:sz="4" w:space="0" w:color="000000"/>
            </w:tcBorders>
            <w:shd w:val="clear" w:color="auto" w:fill="auto"/>
            <w:vAlign w:val="center"/>
            <w:hideMark/>
          </w:tcPr>
          <w:p w14:paraId="650766F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r>
      <w:tr w:rsidR="000469F3" w:rsidRPr="000469F3" w14:paraId="1C36DB63" w14:textId="77777777" w:rsidTr="00AD342B">
        <w:trPr>
          <w:trHeight w:val="285"/>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D2A308F"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V</w:t>
            </w:r>
          </w:p>
        </w:tc>
        <w:tc>
          <w:tcPr>
            <w:tcW w:w="2120" w:type="dxa"/>
            <w:tcBorders>
              <w:top w:val="nil"/>
              <w:left w:val="nil"/>
              <w:bottom w:val="single" w:sz="4" w:space="0" w:color="000000"/>
              <w:right w:val="single" w:sz="4" w:space="0" w:color="000000"/>
            </w:tcBorders>
            <w:shd w:val="clear" w:color="auto" w:fill="auto"/>
            <w:vAlign w:val="center"/>
            <w:hideMark/>
          </w:tcPr>
          <w:p w14:paraId="0695DAC9" w14:textId="77777777" w:rsidR="000469F3" w:rsidRPr="000469F3" w:rsidRDefault="000469F3" w:rsidP="00AD342B">
            <w:pPr>
              <w:spacing w:before="0" w:after="0" w:line="240" w:lineRule="auto"/>
              <w:ind w:firstLine="0"/>
              <w:jc w:val="left"/>
              <w:rPr>
                <w:b/>
                <w:bCs/>
                <w:color w:val="000000"/>
                <w:sz w:val="22"/>
                <w:szCs w:val="22"/>
              </w:rPr>
            </w:pPr>
            <w:r w:rsidRPr="000469F3">
              <w:rPr>
                <w:b/>
                <w:bCs/>
                <w:color w:val="000000"/>
                <w:sz w:val="22"/>
                <w:szCs w:val="22"/>
              </w:rPr>
              <w:t>Tổng H.Hoài Ân</w:t>
            </w:r>
          </w:p>
        </w:tc>
        <w:tc>
          <w:tcPr>
            <w:tcW w:w="820" w:type="dxa"/>
            <w:tcBorders>
              <w:top w:val="nil"/>
              <w:left w:val="nil"/>
              <w:bottom w:val="single" w:sz="4" w:space="0" w:color="000000"/>
              <w:right w:val="single" w:sz="4" w:space="0" w:color="000000"/>
            </w:tcBorders>
            <w:shd w:val="clear" w:color="auto" w:fill="auto"/>
            <w:vAlign w:val="center"/>
            <w:hideMark/>
          </w:tcPr>
          <w:p w14:paraId="3DF6F5CF"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4640E728"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27270</w:t>
            </w:r>
          </w:p>
        </w:tc>
        <w:tc>
          <w:tcPr>
            <w:tcW w:w="820" w:type="dxa"/>
            <w:tcBorders>
              <w:top w:val="nil"/>
              <w:left w:val="nil"/>
              <w:bottom w:val="single" w:sz="4" w:space="0" w:color="000000"/>
              <w:right w:val="single" w:sz="4" w:space="0" w:color="000000"/>
            </w:tcBorders>
            <w:shd w:val="clear" w:color="auto" w:fill="auto"/>
            <w:vAlign w:val="center"/>
            <w:hideMark/>
          </w:tcPr>
          <w:p w14:paraId="42F0C505"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18400</w:t>
            </w:r>
          </w:p>
        </w:tc>
        <w:tc>
          <w:tcPr>
            <w:tcW w:w="820" w:type="dxa"/>
            <w:tcBorders>
              <w:top w:val="nil"/>
              <w:left w:val="nil"/>
              <w:bottom w:val="single" w:sz="4" w:space="0" w:color="000000"/>
              <w:right w:val="single" w:sz="4" w:space="0" w:color="000000"/>
            </w:tcBorders>
            <w:shd w:val="clear" w:color="auto" w:fill="auto"/>
            <w:vAlign w:val="center"/>
            <w:hideMark/>
          </w:tcPr>
          <w:p w14:paraId="29C32257"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7410</w:t>
            </w:r>
          </w:p>
        </w:tc>
        <w:tc>
          <w:tcPr>
            <w:tcW w:w="820" w:type="dxa"/>
            <w:tcBorders>
              <w:top w:val="nil"/>
              <w:left w:val="nil"/>
              <w:bottom w:val="single" w:sz="4" w:space="0" w:color="000000"/>
              <w:right w:val="single" w:sz="4" w:space="0" w:color="000000"/>
            </w:tcBorders>
            <w:shd w:val="clear" w:color="auto" w:fill="auto"/>
            <w:vAlign w:val="center"/>
            <w:hideMark/>
          </w:tcPr>
          <w:p w14:paraId="3E092F0F"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440</w:t>
            </w:r>
          </w:p>
        </w:tc>
        <w:tc>
          <w:tcPr>
            <w:tcW w:w="1000" w:type="dxa"/>
            <w:tcBorders>
              <w:top w:val="nil"/>
              <w:left w:val="nil"/>
              <w:bottom w:val="single" w:sz="4" w:space="0" w:color="000000"/>
              <w:right w:val="single" w:sz="4" w:space="0" w:color="000000"/>
            </w:tcBorders>
            <w:shd w:val="clear" w:color="auto" w:fill="auto"/>
            <w:vAlign w:val="center"/>
            <w:hideMark/>
          </w:tcPr>
          <w:p w14:paraId="015F28EC"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33600</w:t>
            </w:r>
          </w:p>
        </w:tc>
        <w:tc>
          <w:tcPr>
            <w:tcW w:w="1020" w:type="dxa"/>
            <w:tcBorders>
              <w:top w:val="nil"/>
              <w:left w:val="nil"/>
              <w:bottom w:val="single" w:sz="4" w:space="0" w:color="000000"/>
              <w:right w:val="single" w:sz="4" w:space="0" w:color="000000"/>
            </w:tcBorders>
            <w:shd w:val="clear" w:color="auto" w:fill="auto"/>
            <w:vAlign w:val="center"/>
            <w:hideMark/>
          </w:tcPr>
          <w:p w14:paraId="3AB18A60"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35209</w:t>
            </w:r>
          </w:p>
        </w:tc>
        <w:tc>
          <w:tcPr>
            <w:tcW w:w="1300" w:type="dxa"/>
            <w:tcBorders>
              <w:top w:val="nil"/>
              <w:left w:val="nil"/>
              <w:bottom w:val="single" w:sz="4" w:space="0" w:color="000000"/>
              <w:right w:val="single" w:sz="4" w:space="0" w:color="000000"/>
            </w:tcBorders>
            <w:shd w:val="clear" w:color="auto" w:fill="auto"/>
            <w:vAlign w:val="center"/>
            <w:hideMark/>
          </w:tcPr>
          <w:p w14:paraId="481657E6"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16800</w:t>
            </w:r>
          </w:p>
        </w:tc>
      </w:tr>
      <w:tr w:rsidR="000469F3" w:rsidRPr="000469F3" w14:paraId="22D87DB5"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F8B2DB7"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w:t>
            </w:r>
          </w:p>
        </w:tc>
        <w:tc>
          <w:tcPr>
            <w:tcW w:w="2120" w:type="dxa"/>
            <w:tcBorders>
              <w:top w:val="nil"/>
              <w:left w:val="nil"/>
              <w:bottom w:val="single" w:sz="4" w:space="0" w:color="000000"/>
              <w:right w:val="single" w:sz="4" w:space="0" w:color="000000"/>
            </w:tcBorders>
            <w:shd w:val="clear" w:color="auto" w:fill="auto"/>
            <w:vAlign w:val="center"/>
            <w:hideMark/>
          </w:tcPr>
          <w:p w14:paraId="1965D3FF"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TT.Tăng Bạt Hổ</w:t>
            </w:r>
          </w:p>
        </w:tc>
        <w:tc>
          <w:tcPr>
            <w:tcW w:w="820" w:type="dxa"/>
            <w:tcBorders>
              <w:top w:val="nil"/>
              <w:left w:val="nil"/>
              <w:bottom w:val="single" w:sz="4" w:space="0" w:color="000000"/>
              <w:right w:val="single" w:sz="4" w:space="0" w:color="000000"/>
            </w:tcBorders>
            <w:shd w:val="clear" w:color="auto" w:fill="auto"/>
            <w:vAlign w:val="center"/>
            <w:hideMark/>
          </w:tcPr>
          <w:p w14:paraId="7282A3B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18CEB72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7200</w:t>
            </w:r>
          </w:p>
        </w:tc>
        <w:tc>
          <w:tcPr>
            <w:tcW w:w="820" w:type="dxa"/>
            <w:tcBorders>
              <w:top w:val="nil"/>
              <w:left w:val="nil"/>
              <w:bottom w:val="single" w:sz="4" w:space="0" w:color="000000"/>
              <w:right w:val="single" w:sz="4" w:space="0" w:color="000000"/>
            </w:tcBorders>
            <w:shd w:val="clear" w:color="auto" w:fill="auto"/>
            <w:vAlign w:val="center"/>
            <w:hideMark/>
          </w:tcPr>
          <w:p w14:paraId="4D547AA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4500</w:t>
            </w:r>
          </w:p>
        </w:tc>
        <w:tc>
          <w:tcPr>
            <w:tcW w:w="820" w:type="dxa"/>
            <w:tcBorders>
              <w:top w:val="nil"/>
              <w:left w:val="nil"/>
              <w:bottom w:val="single" w:sz="4" w:space="0" w:color="000000"/>
              <w:right w:val="single" w:sz="4" w:space="0" w:color="000000"/>
            </w:tcBorders>
            <w:shd w:val="clear" w:color="auto" w:fill="auto"/>
            <w:vAlign w:val="center"/>
            <w:hideMark/>
          </w:tcPr>
          <w:p w14:paraId="3CF32B3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220</w:t>
            </w:r>
          </w:p>
        </w:tc>
        <w:tc>
          <w:tcPr>
            <w:tcW w:w="820" w:type="dxa"/>
            <w:tcBorders>
              <w:top w:val="nil"/>
              <w:left w:val="nil"/>
              <w:bottom w:val="single" w:sz="4" w:space="0" w:color="000000"/>
              <w:right w:val="single" w:sz="4" w:space="0" w:color="000000"/>
            </w:tcBorders>
            <w:shd w:val="clear" w:color="auto" w:fill="auto"/>
            <w:vAlign w:val="center"/>
            <w:hideMark/>
          </w:tcPr>
          <w:p w14:paraId="57CCE9A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w:t>
            </w:r>
          </w:p>
        </w:tc>
        <w:tc>
          <w:tcPr>
            <w:tcW w:w="1000" w:type="dxa"/>
            <w:tcBorders>
              <w:top w:val="nil"/>
              <w:left w:val="nil"/>
              <w:bottom w:val="single" w:sz="4" w:space="0" w:color="000000"/>
              <w:right w:val="single" w:sz="4" w:space="0" w:color="000000"/>
            </w:tcBorders>
            <w:shd w:val="clear" w:color="auto" w:fill="auto"/>
            <w:vAlign w:val="center"/>
            <w:hideMark/>
          </w:tcPr>
          <w:p w14:paraId="6B2D0A0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10500</w:t>
            </w:r>
          </w:p>
        </w:tc>
        <w:tc>
          <w:tcPr>
            <w:tcW w:w="1020" w:type="dxa"/>
            <w:tcBorders>
              <w:top w:val="nil"/>
              <w:left w:val="nil"/>
              <w:bottom w:val="single" w:sz="4" w:space="0" w:color="000000"/>
              <w:right w:val="single" w:sz="4" w:space="0" w:color="000000"/>
            </w:tcBorders>
            <w:shd w:val="clear" w:color="auto" w:fill="auto"/>
            <w:vAlign w:val="center"/>
            <w:hideMark/>
          </w:tcPr>
          <w:p w14:paraId="39E7991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7386</w:t>
            </w:r>
          </w:p>
        </w:tc>
        <w:tc>
          <w:tcPr>
            <w:tcW w:w="1300" w:type="dxa"/>
            <w:tcBorders>
              <w:top w:val="nil"/>
              <w:left w:val="nil"/>
              <w:bottom w:val="single" w:sz="4" w:space="0" w:color="000000"/>
              <w:right w:val="single" w:sz="4" w:space="0" w:color="000000"/>
            </w:tcBorders>
            <w:shd w:val="clear" w:color="auto" w:fill="auto"/>
            <w:vAlign w:val="center"/>
            <w:hideMark/>
          </w:tcPr>
          <w:p w14:paraId="04EA129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5250</w:t>
            </w:r>
          </w:p>
        </w:tc>
      </w:tr>
      <w:tr w:rsidR="000469F3" w:rsidRPr="000469F3" w14:paraId="62B9591D"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65B4179"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2</w:t>
            </w:r>
          </w:p>
        </w:tc>
        <w:tc>
          <w:tcPr>
            <w:tcW w:w="2120" w:type="dxa"/>
            <w:tcBorders>
              <w:top w:val="nil"/>
              <w:left w:val="nil"/>
              <w:bottom w:val="single" w:sz="4" w:space="0" w:color="000000"/>
              <w:right w:val="single" w:sz="4" w:space="0" w:color="000000"/>
            </w:tcBorders>
            <w:shd w:val="clear" w:color="auto" w:fill="auto"/>
            <w:vAlign w:val="center"/>
            <w:hideMark/>
          </w:tcPr>
          <w:p w14:paraId="55EBAC0D"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X.Ân Hảo Tây</w:t>
            </w:r>
          </w:p>
        </w:tc>
        <w:tc>
          <w:tcPr>
            <w:tcW w:w="820" w:type="dxa"/>
            <w:tcBorders>
              <w:top w:val="nil"/>
              <w:left w:val="nil"/>
              <w:bottom w:val="single" w:sz="4" w:space="0" w:color="000000"/>
              <w:right w:val="single" w:sz="4" w:space="0" w:color="000000"/>
            </w:tcBorders>
            <w:shd w:val="clear" w:color="auto" w:fill="auto"/>
            <w:vAlign w:val="center"/>
            <w:hideMark/>
          </w:tcPr>
          <w:p w14:paraId="4D345A8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C826EF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5000</w:t>
            </w:r>
          </w:p>
        </w:tc>
        <w:tc>
          <w:tcPr>
            <w:tcW w:w="820" w:type="dxa"/>
            <w:tcBorders>
              <w:top w:val="nil"/>
              <w:left w:val="nil"/>
              <w:bottom w:val="single" w:sz="4" w:space="0" w:color="000000"/>
              <w:right w:val="single" w:sz="4" w:space="0" w:color="000000"/>
            </w:tcBorders>
            <w:shd w:val="clear" w:color="auto" w:fill="auto"/>
            <w:vAlign w:val="center"/>
            <w:hideMark/>
          </w:tcPr>
          <w:p w14:paraId="62E71BB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w:t>
            </w:r>
          </w:p>
        </w:tc>
        <w:tc>
          <w:tcPr>
            <w:tcW w:w="820" w:type="dxa"/>
            <w:tcBorders>
              <w:top w:val="nil"/>
              <w:left w:val="nil"/>
              <w:bottom w:val="single" w:sz="4" w:space="0" w:color="000000"/>
              <w:right w:val="single" w:sz="4" w:space="0" w:color="000000"/>
            </w:tcBorders>
            <w:shd w:val="clear" w:color="auto" w:fill="auto"/>
            <w:vAlign w:val="center"/>
            <w:hideMark/>
          </w:tcPr>
          <w:p w14:paraId="571E572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20244B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6C1205C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1020" w:type="dxa"/>
            <w:tcBorders>
              <w:top w:val="nil"/>
              <w:left w:val="nil"/>
              <w:bottom w:val="single" w:sz="4" w:space="0" w:color="000000"/>
              <w:right w:val="single" w:sz="4" w:space="0" w:color="000000"/>
            </w:tcBorders>
            <w:shd w:val="clear" w:color="auto" w:fill="auto"/>
            <w:vAlign w:val="center"/>
            <w:hideMark/>
          </w:tcPr>
          <w:p w14:paraId="0A73939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1966</w:t>
            </w:r>
          </w:p>
        </w:tc>
        <w:tc>
          <w:tcPr>
            <w:tcW w:w="1300" w:type="dxa"/>
            <w:tcBorders>
              <w:top w:val="nil"/>
              <w:left w:val="nil"/>
              <w:bottom w:val="single" w:sz="4" w:space="0" w:color="000000"/>
              <w:right w:val="single" w:sz="4" w:space="0" w:color="000000"/>
            </w:tcBorders>
            <w:shd w:val="clear" w:color="auto" w:fill="auto"/>
            <w:vAlign w:val="center"/>
            <w:hideMark/>
          </w:tcPr>
          <w:p w14:paraId="0EF1864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r>
      <w:tr w:rsidR="000469F3" w:rsidRPr="000469F3" w14:paraId="03C0975A"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B9C8905"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3</w:t>
            </w:r>
          </w:p>
        </w:tc>
        <w:tc>
          <w:tcPr>
            <w:tcW w:w="2120" w:type="dxa"/>
            <w:tcBorders>
              <w:top w:val="nil"/>
              <w:left w:val="nil"/>
              <w:bottom w:val="single" w:sz="4" w:space="0" w:color="000000"/>
              <w:right w:val="single" w:sz="4" w:space="0" w:color="000000"/>
            </w:tcBorders>
            <w:shd w:val="clear" w:color="auto" w:fill="auto"/>
            <w:vAlign w:val="center"/>
            <w:hideMark/>
          </w:tcPr>
          <w:p w14:paraId="3F417CB4"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X.Ân Hảo Đông</w:t>
            </w:r>
          </w:p>
        </w:tc>
        <w:tc>
          <w:tcPr>
            <w:tcW w:w="820" w:type="dxa"/>
            <w:tcBorders>
              <w:top w:val="nil"/>
              <w:left w:val="nil"/>
              <w:bottom w:val="single" w:sz="4" w:space="0" w:color="000000"/>
              <w:right w:val="single" w:sz="4" w:space="0" w:color="000000"/>
            </w:tcBorders>
            <w:shd w:val="clear" w:color="auto" w:fill="auto"/>
            <w:vAlign w:val="center"/>
            <w:hideMark/>
          </w:tcPr>
          <w:p w14:paraId="4E59D0D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6ADC4E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3368F63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5CB988D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54C2C40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EE6C49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1020" w:type="dxa"/>
            <w:tcBorders>
              <w:top w:val="nil"/>
              <w:left w:val="nil"/>
              <w:bottom w:val="single" w:sz="4" w:space="0" w:color="000000"/>
              <w:right w:val="single" w:sz="4" w:space="0" w:color="000000"/>
            </w:tcBorders>
            <w:shd w:val="clear" w:color="auto" w:fill="auto"/>
            <w:vAlign w:val="center"/>
            <w:hideMark/>
          </w:tcPr>
          <w:p w14:paraId="0610A75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933</w:t>
            </w:r>
          </w:p>
        </w:tc>
        <w:tc>
          <w:tcPr>
            <w:tcW w:w="1300" w:type="dxa"/>
            <w:tcBorders>
              <w:top w:val="nil"/>
              <w:left w:val="nil"/>
              <w:bottom w:val="single" w:sz="4" w:space="0" w:color="000000"/>
              <w:right w:val="single" w:sz="4" w:space="0" w:color="000000"/>
            </w:tcBorders>
            <w:shd w:val="clear" w:color="auto" w:fill="auto"/>
            <w:vAlign w:val="center"/>
            <w:hideMark/>
          </w:tcPr>
          <w:p w14:paraId="47F1010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r>
      <w:tr w:rsidR="000469F3" w:rsidRPr="000469F3" w14:paraId="4C3D265F"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E7B0135"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4</w:t>
            </w:r>
          </w:p>
        </w:tc>
        <w:tc>
          <w:tcPr>
            <w:tcW w:w="2120" w:type="dxa"/>
            <w:tcBorders>
              <w:top w:val="nil"/>
              <w:left w:val="nil"/>
              <w:bottom w:val="single" w:sz="4" w:space="0" w:color="000000"/>
              <w:right w:val="single" w:sz="4" w:space="0" w:color="000000"/>
            </w:tcBorders>
            <w:shd w:val="clear" w:color="auto" w:fill="auto"/>
            <w:vAlign w:val="center"/>
            <w:hideMark/>
          </w:tcPr>
          <w:p w14:paraId="1FEA19DC"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X.Ân Sơn</w:t>
            </w:r>
          </w:p>
        </w:tc>
        <w:tc>
          <w:tcPr>
            <w:tcW w:w="820" w:type="dxa"/>
            <w:tcBorders>
              <w:top w:val="nil"/>
              <w:left w:val="nil"/>
              <w:bottom w:val="single" w:sz="4" w:space="0" w:color="000000"/>
              <w:right w:val="single" w:sz="4" w:space="0" w:color="000000"/>
            </w:tcBorders>
            <w:shd w:val="clear" w:color="auto" w:fill="auto"/>
            <w:vAlign w:val="center"/>
            <w:hideMark/>
          </w:tcPr>
          <w:p w14:paraId="72EECAF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DED287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1E373D9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w:t>
            </w:r>
          </w:p>
        </w:tc>
        <w:tc>
          <w:tcPr>
            <w:tcW w:w="820" w:type="dxa"/>
            <w:tcBorders>
              <w:top w:val="nil"/>
              <w:left w:val="nil"/>
              <w:bottom w:val="single" w:sz="4" w:space="0" w:color="000000"/>
              <w:right w:val="single" w:sz="4" w:space="0" w:color="000000"/>
            </w:tcBorders>
            <w:shd w:val="clear" w:color="auto" w:fill="auto"/>
            <w:vAlign w:val="center"/>
            <w:hideMark/>
          </w:tcPr>
          <w:p w14:paraId="4843BA0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w:t>
            </w:r>
          </w:p>
        </w:tc>
        <w:tc>
          <w:tcPr>
            <w:tcW w:w="820" w:type="dxa"/>
            <w:tcBorders>
              <w:top w:val="nil"/>
              <w:left w:val="nil"/>
              <w:bottom w:val="single" w:sz="4" w:space="0" w:color="000000"/>
              <w:right w:val="single" w:sz="4" w:space="0" w:color="000000"/>
            </w:tcBorders>
            <w:shd w:val="clear" w:color="auto" w:fill="auto"/>
            <w:vAlign w:val="center"/>
            <w:hideMark/>
          </w:tcPr>
          <w:p w14:paraId="694574E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w:t>
            </w:r>
          </w:p>
        </w:tc>
        <w:tc>
          <w:tcPr>
            <w:tcW w:w="1000" w:type="dxa"/>
            <w:tcBorders>
              <w:top w:val="nil"/>
              <w:left w:val="nil"/>
              <w:bottom w:val="single" w:sz="4" w:space="0" w:color="000000"/>
              <w:right w:val="single" w:sz="4" w:space="0" w:color="000000"/>
            </w:tcBorders>
            <w:shd w:val="clear" w:color="auto" w:fill="auto"/>
            <w:vAlign w:val="center"/>
            <w:hideMark/>
          </w:tcPr>
          <w:p w14:paraId="28A2257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1020" w:type="dxa"/>
            <w:tcBorders>
              <w:top w:val="nil"/>
              <w:left w:val="nil"/>
              <w:bottom w:val="single" w:sz="4" w:space="0" w:color="000000"/>
              <w:right w:val="single" w:sz="4" w:space="0" w:color="000000"/>
            </w:tcBorders>
            <w:shd w:val="clear" w:color="auto" w:fill="auto"/>
            <w:vAlign w:val="center"/>
            <w:hideMark/>
          </w:tcPr>
          <w:p w14:paraId="6F835F5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79</w:t>
            </w:r>
          </w:p>
        </w:tc>
        <w:tc>
          <w:tcPr>
            <w:tcW w:w="1300" w:type="dxa"/>
            <w:tcBorders>
              <w:top w:val="nil"/>
              <w:left w:val="nil"/>
              <w:bottom w:val="single" w:sz="4" w:space="0" w:color="000000"/>
              <w:right w:val="single" w:sz="4" w:space="0" w:color="000000"/>
            </w:tcBorders>
            <w:shd w:val="clear" w:color="auto" w:fill="auto"/>
            <w:vAlign w:val="center"/>
            <w:hideMark/>
          </w:tcPr>
          <w:p w14:paraId="1DEDF0D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r>
      <w:tr w:rsidR="000469F3" w:rsidRPr="000469F3" w14:paraId="03DE4C94"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0F5E22D"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5</w:t>
            </w:r>
          </w:p>
        </w:tc>
        <w:tc>
          <w:tcPr>
            <w:tcW w:w="2120" w:type="dxa"/>
            <w:tcBorders>
              <w:top w:val="nil"/>
              <w:left w:val="nil"/>
              <w:bottom w:val="single" w:sz="4" w:space="0" w:color="000000"/>
              <w:right w:val="single" w:sz="4" w:space="0" w:color="000000"/>
            </w:tcBorders>
            <w:shd w:val="clear" w:color="auto" w:fill="auto"/>
            <w:vAlign w:val="center"/>
            <w:hideMark/>
          </w:tcPr>
          <w:p w14:paraId="53F2C61E"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X.Ân Mỹ</w:t>
            </w:r>
          </w:p>
        </w:tc>
        <w:tc>
          <w:tcPr>
            <w:tcW w:w="820" w:type="dxa"/>
            <w:tcBorders>
              <w:top w:val="nil"/>
              <w:left w:val="nil"/>
              <w:bottom w:val="single" w:sz="4" w:space="0" w:color="000000"/>
              <w:right w:val="single" w:sz="4" w:space="0" w:color="000000"/>
            </w:tcBorders>
            <w:shd w:val="clear" w:color="auto" w:fill="auto"/>
            <w:vAlign w:val="center"/>
            <w:hideMark/>
          </w:tcPr>
          <w:p w14:paraId="23A74AB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3E9EB7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1200</w:t>
            </w:r>
          </w:p>
        </w:tc>
        <w:tc>
          <w:tcPr>
            <w:tcW w:w="820" w:type="dxa"/>
            <w:tcBorders>
              <w:top w:val="nil"/>
              <w:left w:val="nil"/>
              <w:bottom w:val="single" w:sz="4" w:space="0" w:color="000000"/>
              <w:right w:val="single" w:sz="4" w:space="0" w:color="000000"/>
            </w:tcBorders>
            <w:shd w:val="clear" w:color="auto" w:fill="auto"/>
            <w:vAlign w:val="center"/>
            <w:hideMark/>
          </w:tcPr>
          <w:p w14:paraId="1FFB8C7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1048E00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6C7B08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5CD180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020" w:type="dxa"/>
            <w:tcBorders>
              <w:top w:val="nil"/>
              <w:left w:val="nil"/>
              <w:bottom w:val="single" w:sz="4" w:space="0" w:color="000000"/>
              <w:right w:val="single" w:sz="4" w:space="0" w:color="000000"/>
            </w:tcBorders>
            <w:shd w:val="clear" w:color="auto" w:fill="auto"/>
            <w:vAlign w:val="center"/>
            <w:hideMark/>
          </w:tcPr>
          <w:p w14:paraId="681F48E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900</w:t>
            </w:r>
          </w:p>
        </w:tc>
        <w:tc>
          <w:tcPr>
            <w:tcW w:w="1300" w:type="dxa"/>
            <w:tcBorders>
              <w:top w:val="nil"/>
              <w:left w:val="nil"/>
              <w:bottom w:val="single" w:sz="4" w:space="0" w:color="000000"/>
              <w:right w:val="single" w:sz="4" w:space="0" w:color="000000"/>
            </w:tcBorders>
            <w:shd w:val="clear" w:color="auto" w:fill="auto"/>
            <w:vAlign w:val="center"/>
            <w:hideMark/>
          </w:tcPr>
          <w:p w14:paraId="133C1AD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r>
      <w:tr w:rsidR="000469F3" w:rsidRPr="000469F3" w14:paraId="4B4674C7"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22C6C29"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lastRenderedPageBreak/>
              <w:t>6</w:t>
            </w:r>
          </w:p>
        </w:tc>
        <w:tc>
          <w:tcPr>
            <w:tcW w:w="2120" w:type="dxa"/>
            <w:tcBorders>
              <w:top w:val="nil"/>
              <w:left w:val="nil"/>
              <w:bottom w:val="single" w:sz="4" w:space="0" w:color="000000"/>
              <w:right w:val="single" w:sz="4" w:space="0" w:color="000000"/>
            </w:tcBorders>
            <w:shd w:val="clear" w:color="auto" w:fill="auto"/>
            <w:vAlign w:val="center"/>
            <w:hideMark/>
          </w:tcPr>
          <w:p w14:paraId="7D3E22AE"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X.Đak Mang</w:t>
            </w:r>
          </w:p>
        </w:tc>
        <w:tc>
          <w:tcPr>
            <w:tcW w:w="820" w:type="dxa"/>
            <w:tcBorders>
              <w:top w:val="nil"/>
              <w:left w:val="nil"/>
              <w:bottom w:val="single" w:sz="4" w:space="0" w:color="000000"/>
              <w:right w:val="single" w:sz="4" w:space="0" w:color="000000"/>
            </w:tcBorders>
            <w:shd w:val="clear" w:color="auto" w:fill="auto"/>
            <w:vAlign w:val="center"/>
            <w:hideMark/>
          </w:tcPr>
          <w:p w14:paraId="53C5597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506C69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w:t>
            </w:r>
          </w:p>
        </w:tc>
        <w:tc>
          <w:tcPr>
            <w:tcW w:w="820" w:type="dxa"/>
            <w:tcBorders>
              <w:top w:val="nil"/>
              <w:left w:val="nil"/>
              <w:bottom w:val="single" w:sz="4" w:space="0" w:color="000000"/>
              <w:right w:val="single" w:sz="4" w:space="0" w:color="000000"/>
            </w:tcBorders>
            <w:shd w:val="clear" w:color="auto" w:fill="auto"/>
            <w:vAlign w:val="center"/>
            <w:hideMark/>
          </w:tcPr>
          <w:p w14:paraId="7FFD287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2E06D52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72CAE6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682BB92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1020" w:type="dxa"/>
            <w:tcBorders>
              <w:top w:val="nil"/>
              <w:left w:val="nil"/>
              <w:bottom w:val="single" w:sz="4" w:space="0" w:color="000000"/>
              <w:right w:val="single" w:sz="4" w:space="0" w:color="000000"/>
            </w:tcBorders>
            <w:shd w:val="clear" w:color="auto" w:fill="auto"/>
            <w:vAlign w:val="center"/>
            <w:hideMark/>
          </w:tcPr>
          <w:p w14:paraId="706BD4A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w:t>
            </w:r>
          </w:p>
        </w:tc>
        <w:tc>
          <w:tcPr>
            <w:tcW w:w="1300" w:type="dxa"/>
            <w:tcBorders>
              <w:top w:val="nil"/>
              <w:left w:val="nil"/>
              <w:bottom w:val="single" w:sz="4" w:space="0" w:color="000000"/>
              <w:right w:val="single" w:sz="4" w:space="0" w:color="000000"/>
            </w:tcBorders>
            <w:shd w:val="clear" w:color="auto" w:fill="auto"/>
            <w:vAlign w:val="center"/>
            <w:hideMark/>
          </w:tcPr>
          <w:p w14:paraId="73CAEF2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r>
      <w:tr w:rsidR="000469F3" w:rsidRPr="000469F3" w14:paraId="28FD0A14"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8FAD1A1"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7</w:t>
            </w:r>
          </w:p>
        </w:tc>
        <w:tc>
          <w:tcPr>
            <w:tcW w:w="2120" w:type="dxa"/>
            <w:tcBorders>
              <w:top w:val="nil"/>
              <w:left w:val="nil"/>
              <w:bottom w:val="single" w:sz="4" w:space="0" w:color="000000"/>
              <w:right w:val="single" w:sz="4" w:space="0" w:color="000000"/>
            </w:tcBorders>
            <w:shd w:val="clear" w:color="auto" w:fill="auto"/>
            <w:vAlign w:val="center"/>
            <w:hideMark/>
          </w:tcPr>
          <w:p w14:paraId="7948F76F"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X.Ân Tín</w:t>
            </w:r>
          </w:p>
        </w:tc>
        <w:tc>
          <w:tcPr>
            <w:tcW w:w="820" w:type="dxa"/>
            <w:tcBorders>
              <w:top w:val="nil"/>
              <w:left w:val="nil"/>
              <w:bottom w:val="single" w:sz="4" w:space="0" w:color="000000"/>
              <w:right w:val="single" w:sz="4" w:space="0" w:color="000000"/>
            </w:tcBorders>
            <w:shd w:val="clear" w:color="auto" w:fill="auto"/>
            <w:vAlign w:val="center"/>
            <w:hideMark/>
          </w:tcPr>
          <w:p w14:paraId="7F49576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BAA206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6800</w:t>
            </w:r>
          </w:p>
        </w:tc>
        <w:tc>
          <w:tcPr>
            <w:tcW w:w="820" w:type="dxa"/>
            <w:tcBorders>
              <w:top w:val="nil"/>
              <w:left w:val="nil"/>
              <w:bottom w:val="single" w:sz="4" w:space="0" w:color="000000"/>
              <w:right w:val="single" w:sz="4" w:space="0" w:color="000000"/>
            </w:tcBorders>
            <w:shd w:val="clear" w:color="auto" w:fill="auto"/>
            <w:vAlign w:val="center"/>
            <w:hideMark/>
          </w:tcPr>
          <w:p w14:paraId="08A99BC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8800</w:t>
            </w:r>
          </w:p>
        </w:tc>
        <w:tc>
          <w:tcPr>
            <w:tcW w:w="820" w:type="dxa"/>
            <w:tcBorders>
              <w:top w:val="nil"/>
              <w:left w:val="nil"/>
              <w:bottom w:val="single" w:sz="4" w:space="0" w:color="000000"/>
              <w:right w:val="single" w:sz="4" w:space="0" w:color="000000"/>
            </w:tcBorders>
            <w:shd w:val="clear" w:color="auto" w:fill="auto"/>
            <w:vAlign w:val="center"/>
            <w:hideMark/>
          </w:tcPr>
          <w:p w14:paraId="6DCA205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6100</w:t>
            </w:r>
          </w:p>
        </w:tc>
        <w:tc>
          <w:tcPr>
            <w:tcW w:w="820" w:type="dxa"/>
            <w:tcBorders>
              <w:top w:val="nil"/>
              <w:left w:val="nil"/>
              <w:bottom w:val="single" w:sz="4" w:space="0" w:color="000000"/>
              <w:right w:val="single" w:sz="4" w:space="0" w:color="000000"/>
            </w:tcBorders>
            <w:shd w:val="clear" w:color="auto" w:fill="auto"/>
            <w:vAlign w:val="center"/>
            <w:hideMark/>
          </w:tcPr>
          <w:p w14:paraId="7E48B8B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6E4684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9300</w:t>
            </w:r>
          </w:p>
        </w:tc>
        <w:tc>
          <w:tcPr>
            <w:tcW w:w="1020" w:type="dxa"/>
            <w:tcBorders>
              <w:top w:val="nil"/>
              <w:left w:val="nil"/>
              <w:bottom w:val="single" w:sz="4" w:space="0" w:color="000000"/>
              <w:right w:val="single" w:sz="4" w:space="0" w:color="000000"/>
            </w:tcBorders>
            <w:shd w:val="clear" w:color="auto" w:fill="auto"/>
            <w:vAlign w:val="center"/>
            <w:hideMark/>
          </w:tcPr>
          <w:p w14:paraId="438247F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17166</w:t>
            </w:r>
          </w:p>
        </w:tc>
        <w:tc>
          <w:tcPr>
            <w:tcW w:w="1300" w:type="dxa"/>
            <w:tcBorders>
              <w:top w:val="nil"/>
              <w:left w:val="nil"/>
              <w:bottom w:val="single" w:sz="4" w:space="0" w:color="000000"/>
              <w:right w:val="single" w:sz="4" w:space="0" w:color="000000"/>
            </w:tcBorders>
            <w:shd w:val="clear" w:color="auto" w:fill="auto"/>
            <w:vAlign w:val="center"/>
            <w:hideMark/>
          </w:tcPr>
          <w:p w14:paraId="78106B9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4650</w:t>
            </w:r>
          </w:p>
        </w:tc>
      </w:tr>
      <w:tr w:rsidR="000469F3" w:rsidRPr="000469F3" w14:paraId="3F5A75EF"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E7862FB"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8</w:t>
            </w:r>
          </w:p>
        </w:tc>
        <w:tc>
          <w:tcPr>
            <w:tcW w:w="2120" w:type="dxa"/>
            <w:tcBorders>
              <w:top w:val="nil"/>
              <w:left w:val="nil"/>
              <w:bottom w:val="single" w:sz="4" w:space="0" w:color="000000"/>
              <w:right w:val="single" w:sz="4" w:space="0" w:color="000000"/>
            </w:tcBorders>
            <w:shd w:val="clear" w:color="auto" w:fill="auto"/>
            <w:vAlign w:val="center"/>
            <w:hideMark/>
          </w:tcPr>
          <w:p w14:paraId="3B79F620"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X.Ân Thạnh</w:t>
            </w:r>
          </w:p>
        </w:tc>
        <w:tc>
          <w:tcPr>
            <w:tcW w:w="820" w:type="dxa"/>
            <w:tcBorders>
              <w:top w:val="nil"/>
              <w:left w:val="nil"/>
              <w:bottom w:val="single" w:sz="4" w:space="0" w:color="000000"/>
              <w:right w:val="single" w:sz="4" w:space="0" w:color="000000"/>
            </w:tcBorders>
            <w:shd w:val="clear" w:color="auto" w:fill="auto"/>
            <w:vAlign w:val="center"/>
            <w:hideMark/>
          </w:tcPr>
          <w:p w14:paraId="50E3F34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3F8D9D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1200</w:t>
            </w:r>
          </w:p>
        </w:tc>
        <w:tc>
          <w:tcPr>
            <w:tcW w:w="820" w:type="dxa"/>
            <w:tcBorders>
              <w:top w:val="nil"/>
              <w:left w:val="nil"/>
              <w:bottom w:val="single" w:sz="4" w:space="0" w:color="000000"/>
              <w:right w:val="single" w:sz="4" w:space="0" w:color="000000"/>
            </w:tcBorders>
            <w:shd w:val="clear" w:color="auto" w:fill="auto"/>
            <w:vAlign w:val="center"/>
            <w:hideMark/>
          </w:tcPr>
          <w:p w14:paraId="0CC9C7E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600</w:t>
            </w:r>
          </w:p>
        </w:tc>
        <w:tc>
          <w:tcPr>
            <w:tcW w:w="820" w:type="dxa"/>
            <w:tcBorders>
              <w:top w:val="nil"/>
              <w:left w:val="nil"/>
              <w:bottom w:val="single" w:sz="4" w:space="0" w:color="000000"/>
              <w:right w:val="single" w:sz="4" w:space="0" w:color="000000"/>
            </w:tcBorders>
            <w:shd w:val="clear" w:color="auto" w:fill="auto"/>
            <w:vAlign w:val="center"/>
            <w:hideMark/>
          </w:tcPr>
          <w:p w14:paraId="3407992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28A4C2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2E981A6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1200</w:t>
            </w:r>
          </w:p>
        </w:tc>
        <w:tc>
          <w:tcPr>
            <w:tcW w:w="1020" w:type="dxa"/>
            <w:tcBorders>
              <w:top w:val="nil"/>
              <w:left w:val="nil"/>
              <w:bottom w:val="single" w:sz="4" w:space="0" w:color="000000"/>
              <w:right w:val="single" w:sz="4" w:space="0" w:color="000000"/>
            </w:tcBorders>
            <w:shd w:val="clear" w:color="auto" w:fill="auto"/>
            <w:vAlign w:val="center"/>
            <w:hideMark/>
          </w:tcPr>
          <w:p w14:paraId="1C38ED8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300" w:type="dxa"/>
            <w:tcBorders>
              <w:top w:val="nil"/>
              <w:left w:val="nil"/>
              <w:bottom w:val="single" w:sz="4" w:space="0" w:color="000000"/>
              <w:right w:val="single" w:sz="4" w:space="0" w:color="000000"/>
            </w:tcBorders>
            <w:shd w:val="clear" w:color="auto" w:fill="auto"/>
            <w:vAlign w:val="center"/>
            <w:hideMark/>
          </w:tcPr>
          <w:p w14:paraId="4EFC47C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600</w:t>
            </w:r>
          </w:p>
        </w:tc>
      </w:tr>
      <w:tr w:rsidR="000469F3" w:rsidRPr="000469F3" w14:paraId="5B8AE200"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C6B2719"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9</w:t>
            </w:r>
          </w:p>
        </w:tc>
        <w:tc>
          <w:tcPr>
            <w:tcW w:w="2120" w:type="dxa"/>
            <w:tcBorders>
              <w:top w:val="nil"/>
              <w:left w:val="nil"/>
              <w:bottom w:val="single" w:sz="4" w:space="0" w:color="000000"/>
              <w:right w:val="single" w:sz="4" w:space="0" w:color="000000"/>
            </w:tcBorders>
            <w:shd w:val="clear" w:color="auto" w:fill="auto"/>
            <w:vAlign w:val="center"/>
            <w:hideMark/>
          </w:tcPr>
          <w:p w14:paraId="05C79253"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X.Ân Phong</w:t>
            </w:r>
          </w:p>
        </w:tc>
        <w:tc>
          <w:tcPr>
            <w:tcW w:w="820" w:type="dxa"/>
            <w:tcBorders>
              <w:top w:val="nil"/>
              <w:left w:val="nil"/>
              <w:bottom w:val="single" w:sz="4" w:space="0" w:color="000000"/>
              <w:right w:val="single" w:sz="4" w:space="0" w:color="000000"/>
            </w:tcBorders>
            <w:shd w:val="clear" w:color="auto" w:fill="auto"/>
            <w:vAlign w:val="center"/>
            <w:hideMark/>
          </w:tcPr>
          <w:p w14:paraId="54451C0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A50C98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085108F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27D2483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492A622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7A04D7D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1020" w:type="dxa"/>
            <w:tcBorders>
              <w:top w:val="nil"/>
              <w:left w:val="nil"/>
              <w:bottom w:val="single" w:sz="4" w:space="0" w:color="000000"/>
              <w:right w:val="single" w:sz="4" w:space="0" w:color="000000"/>
            </w:tcBorders>
            <w:shd w:val="clear" w:color="auto" w:fill="auto"/>
            <w:vAlign w:val="center"/>
            <w:hideMark/>
          </w:tcPr>
          <w:p w14:paraId="26D8891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933</w:t>
            </w:r>
          </w:p>
        </w:tc>
        <w:tc>
          <w:tcPr>
            <w:tcW w:w="1300" w:type="dxa"/>
            <w:tcBorders>
              <w:top w:val="nil"/>
              <w:left w:val="nil"/>
              <w:bottom w:val="single" w:sz="4" w:space="0" w:color="000000"/>
              <w:right w:val="single" w:sz="4" w:space="0" w:color="000000"/>
            </w:tcBorders>
            <w:shd w:val="clear" w:color="auto" w:fill="auto"/>
            <w:vAlign w:val="center"/>
            <w:hideMark/>
          </w:tcPr>
          <w:p w14:paraId="5C0F8C6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r>
      <w:tr w:rsidR="000469F3" w:rsidRPr="000469F3" w14:paraId="54F6E216"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A0D00E0"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10</w:t>
            </w:r>
          </w:p>
        </w:tc>
        <w:tc>
          <w:tcPr>
            <w:tcW w:w="2120" w:type="dxa"/>
            <w:tcBorders>
              <w:top w:val="nil"/>
              <w:left w:val="nil"/>
              <w:bottom w:val="single" w:sz="4" w:space="0" w:color="000000"/>
              <w:right w:val="single" w:sz="4" w:space="0" w:color="000000"/>
            </w:tcBorders>
            <w:shd w:val="clear" w:color="auto" w:fill="auto"/>
            <w:vAlign w:val="center"/>
            <w:hideMark/>
          </w:tcPr>
          <w:p w14:paraId="5FE77A46"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X.Ân Đức</w:t>
            </w:r>
          </w:p>
        </w:tc>
        <w:tc>
          <w:tcPr>
            <w:tcW w:w="820" w:type="dxa"/>
            <w:tcBorders>
              <w:top w:val="nil"/>
              <w:left w:val="nil"/>
              <w:bottom w:val="single" w:sz="4" w:space="0" w:color="000000"/>
              <w:right w:val="single" w:sz="4" w:space="0" w:color="000000"/>
            </w:tcBorders>
            <w:shd w:val="clear" w:color="auto" w:fill="auto"/>
            <w:vAlign w:val="center"/>
            <w:hideMark/>
          </w:tcPr>
          <w:p w14:paraId="4E4AB4A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3017A1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900</w:t>
            </w:r>
          </w:p>
        </w:tc>
        <w:tc>
          <w:tcPr>
            <w:tcW w:w="820" w:type="dxa"/>
            <w:tcBorders>
              <w:top w:val="nil"/>
              <w:left w:val="nil"/>
              <w:bottom w:val="single" w:sz="4" w:space="0" w:color="000000"/>
              <w:right w:val="single" w:sz="4" w:space="0" w:color="000000"/>
            </w:tcBorders>
            <w:shd w:val="clear" w:color="auto" w:fill="auto"/>
            <w:vAlign w:val="center"/>
            <w:hideMark/>
          </w:tcPr>
          <w:p w14:paraId="0AB5446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600</w:t>
            </w:r>
          </w:p>
        </w:tc>
        <w:tc>
          <w:tcPr>
            <w:tcW w:w="820" w:type="dxa"/>
            <w:tcBorders>
              <w:top w:val="nil"/>
              <w:left w:val="nil"/>
              <w:bottom w:val="single" w:sz="4" w:space="0" w:color="000000"/>
              <w:right w:val="single" w:sz="4" w:space="0" w:color="000000"/>
            </w:tcBorders>
            <w:shd w:val="clear" w:color="auto" w:fill="auto"/>
            <w:vAlign w:val="center"/>
            <w:hideMark/>
          </w:tcPr>
          <w:p w14:paraId="670F10C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w:t>
            </w:r>
          </w:p>
        </w:tc>
        <w:tc>
          <w:tcPr>
            <w:tcW w:w="820" w:type="dxa"/>
            <w:tcBorders>
              <w:top w:val="nil"/>
              <w:left w:val="nil"/>
              <w:bottom w:val="single" w:sz="4" w:space="0" w:color="000000"/>
              <w:right w:val="single" w:sz="4" w:space="0" w:color="000000"/>
            </w:tcBorders>
            <w:shd w:val="clear" w:color="auto" w:fill="auto"/>
            <w:vAlign w:val="center"/>
            <w:hideMark/>
          </w:tcPr>
          <w:p w14:paraId="4803231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w:t>
            </w:r>
          </w:p>
        </w:tc>
        <w:tc>
          <w:tcPr>
            <w:tcW w:w="1000" w:type="dxa"/>
            <w:tcBorders>
              <w:top w:val="nil"/>
              <w:left w:val="nil"/>
              <w:bottom w:val="single" w:sz="4" w:space="0" w:color="000000"/>
              <w:right w:val="single" w:sz="4" w:space="0" w:color="000000"/>
            </w:tcBorders>
            <w:shd w:val="clear" w:color="auto" w:fill="auto"/>
            <w:vAlign w:val="center"/>
            <w:hideMark/>
          </w:tcPr>
          <w:p w14:paraId="3B670FA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720</w:t>
            </w:r>
          </w:p>
        </w:tc>
        <w:tc>
          <w:tcPr>
            <w:tcW w:w="1020" w:type="dxa"/>
            <w:tcBorders>
              <w:top w:val="nil"/>
              <w:left w:val="nil"/>
              <w:bottom w:val="single" w:sz="4" w:space="0" w:color="000000"/>
              <w:right w:val="single" w:sz="4" w:space="0" w:color="000000"/>
            </w:tcBorders>
            <w:shd w:val="clear" w:color="auto" w:fill="auto"/>
            <w:vAlign w:val="center"/>
            <w:hideMark/>
          </w:tcPr>
          <w:p w14:paraId="7BD0B77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1060</w:t>
            </w:r>
          </w:p>
        </w:tc>
        <w:tc>
          <w:tcPr>
            <w:tcW w:w="1300" w:type="dxa"/>
            <w:tcBorders>
              <w:top w:val="nil"/>
              <w:left w:val="nil"/>
              <w:bottom w:val="single" w:sz="4" w:space="0" w:color="000000"/>
              <w:right w:val="single" w:sz="4" w:space="0" w:color="000000"/>
            </w:tcBorders>
            <w:shd w:val="clear" w:color="auto" w:fill="auto"/>
            <w:vAlign w:val="center"/>
            <w:hideMark/>
          </w:tcPr>
          <w:p w14:paraId="111B076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360</w:t>
            </w:r>
          </w:p>
        </w:tc>
      </w:tr>
      <w:tr w:rsidR="000469F3" w:rsidRPr="000469F3" w14:paraId="17E6D3BB"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1E4C5BA2"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11</w:t>
            </w:r>
          </w:p>
        </w:tc>
        <w:tc>
          <w:tcPr>
            <w:tcW w:w="2120" w:type="dxa"/>
            <w:tcBorders>
              <w:top w:val="nil"/>
              <w:left w:val="nil"/>
              <w:bottom w:val="single" w:sz="4" w:space="0" w:color="000000"/>
              <w:right w:val="single" w:sz="4" w:space="0" w:color="000000"/>
            </w:tcBorders>
            <w:shd w:val="clear" w:color="auto" w:fill="auto"/>
            <w:vAlign w:val="center"/>
            <w:hideMark/>
          </w:tcPr>
          <w:p w14:paraId="72641011"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X.Ân Hữu</w:t>
            </w:r>
          </w:p>
        </w:tc>
        <w:tc>
          <w:tcPr>
            <w:tcW w:w="820" w:type="dxa"/>
            <w:tcBorders>
              <w:top w:val="nil"/>
              <w:left w:val="nil"/>
              <w:bottom w:val="single" w:sz="4" w:space="0" w:color="000000"/>
              <w:right w:val="single" w:sz="4" w:space="0" w:color="000000"/>
            </w:tcBorders>
            <w:shd w:val="clear" w:color="auto" w:fill="auto"/>
            <w:vAlign w:val="center"/>
            <w:hideMark/>
          </w:tcPr>
          <w:p w14:paraId="03C9618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FB01DF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540</w:t>
            </w:r>
          </w:p>
        </w:tc>
        <w:tc>
          <w:tcPr>
            <w:tcW w:w="820" w:type="dxa"/>
            <w:tcBorders>
              <w:top w:val="nil"/>
              <w:left w:val="nil"/>
              <w:bottom w:val="single" w:sz="4" w:space="0" w:color="000000"/>
              <w:right w:val="single" w:sz="4" w:space="0" w:color="000000"/>
            </w:tcBorders>
            <w:shd w:val="clear" w:color="auto" w:fill="auto"/>
            <w:vAlign w:val="center"/>
            <w:hideMark/>
          </w:tcPr>
          <w:p w14:paraId="027B3C7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600</w:t>
            </w:r>
          </w:p>
        </w:tc>
        <w:tc>
          <w:tcPr>
            <w:tcW w:w="820" w:type="dxa"/>
            <w:tcBorders>
              <w:top w:val="nil"/>
              <w:left w:val="nil"/>
              <w:bottom w:val="single" w:sz="4" w:space="0" w:color="000000"/>
              <w:right w:val="single" w:sz="4" w:space="0" w:color="000000"/>
            </w:tcBorders>
            <w:shd w:val="clear" w:color="auto" w:fill="auto"/>
            <w:vAlign w:val="center"/>
            <w:hideMark/>
          </w:tcPr>
          <w:p w14:paraId="4CCC6F7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450</w:t>
            </w:r>
          </w:p>
        </w:tc>
        <w:tc>
          <w:tcPr>
            <w:tcW w:w="820" w:type="dxa"/>
            <w:tcBorders>
              <w:top w:val="nil"/>
              <w:left w:val="nil"/>
              <w:bottom w:val="single" w:sz="4" w:space="0" w:color="000000"/>
              <w:right w:val="single" w:sz="4" w:space="0" w:color="000000"/>
            </w:tcBorders>
            <w:shd w:val="clear" w:color="auto" w:fill="auto"/>
            <w:vAlign w:val="center"/>
            <w:hideMark/>
          </w:tcPr>
          <w:p w14:paraId="59DDCD5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2D1BD65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1200</w:t>
            </w:r>
          </w:p>
        </w:tc>
        <w:tc>
          <w:tcPr>
            <w:tcW w:w="1020" w:type="dxa"/>
            <w:tcBorders>
              <w:top w:val="nil"/>
              <w:left w:val="nil"/>
              <w:bottom w:val="single" w:sz="4" w:space="0" w:color="000000"/>
              <w:right w:val="single" w:sz="4" w:space="0" w:color="000000"/>
            </w:tcBorders>
            <w:shd w:val="clear" w:color="auto" w:fill="auto"/>
            <w:vAlign w:val="center"/>
            <w:hideMark/>
          </w:tcPr>
          <w:p w14:paraId="1FFB20A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1230</w:t>
            </w:r>
          </w:p>
        </w:tc>
        <w:tc>
          <w:tcPr>
            <w:tcW w:w="1300" w:type="dxa"/>
            <w:tcBorders>
              <w:top w:val="nil"/>
              <w:left w:val="nil"/>
              <w:bottom w:val="single" w:sz="4" w:space="0" w:color="000000"/>
              <w:right w:val="single" w:sz="4" w:space="0" w:color="000000"/>
            </w:tcBorders>
            <w:shd w:val="clear" w:color="auto" w:fill="auto"/>
            <w:vAlign w:val="center"/>
            <w:hideMark/>
          </w:tcPr>
          <w:p w14:paraId="0021487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600</w:t>
            </w:r>
          </w:p>
        </w:tc>
      </w:tr>
      <w:tr w:rsidR="000469F3" w:rsidRPr="000469F3" w14:paraId="70717A93"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D556B21"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12</w:t>
            </w:r>
          </w:p>
        </w:tc>
        <w:tc>
          <w:tcPr>
            <w:tcW w:w="2120" w:type="dxa"/>
            <w:tcBorders>
              <w:top w:val="nil"/>
              <w:left w:val="nil"/>
              <w:bottom w:val="single" w:sz="4" w:space="0" w:color="000000"/>
              <w:right w:val="single" w:sz="4" w:space="0" w:color="000000"/>
            </w:tcBorders>
            <w:shd w:val="clear" w:color="auto" w:fill="auto"/>
            <w:vAlign w:val="center"/>
            <w:hideMark/>
          </w:tcPr>
          <w:p w14:paraId="20FB89B1"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X.Bok Tới</w:t>
            </w:r>
          </w:p>
        </w:tc>
        <w:tc>
          <w:tcPr>
            <w:tcW w:w="820" w:type="dxa"/>
            <w:tcBorders>
              <w:top w:val="nil"/>
              <w:left w:val="nil"/>
              <w:bottom w:val="single" w:sz="4" w:space="0" w:color="000000"/>
              <w:right w:val="single" w:sz="4" w:space="0" w:color="000000"/>
            </w:tcBorders>
            <w:shd w:val="clear" w:color="auto" w:fill="auto"/>
            <w:vAlign w:val="center"/>
            <w:hideMark/>
          </w:tcPr>
          <w:p w14:paraId="6CDE19E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F93C33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02B45C1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5C3E7D2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45533D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33B29FB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1020" w:type="dxa"/>
            <w:tcBorders>
              <w:top w:val="nil"/>
              <w:left w:val="nil"/>
              <w:bottom w:val="single" w:sz="4" w:space="0" w:color="000000"/>
              <w:right w:val="single" w:sz="4" w:space="0" w:color="000000"/>
            </w:tcBorders>
            <w:shd w:val="clear" w:color="auto" w:fill="auto"/>
            <w:vAlign w:val="center"/>
            <w:hideMark/>
          </w:tcPr>
          <w:p w14:paraId="66A501F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133</w:t>
            </w:r>
          </w:p>
        </w:tc>
        <w:tc>
          <w:tcPr>
            <w:tcW w:w="1300" w:type="dxa"/>
            <w:tcBorders>
              <w:top w:val="nil"/>
              <w:left w:val="nil"/>
              <w:bottom w:val="single" w:sz="4" w:space="0" w:color="000000"/>
              <w:right w:val="single" w:sz="4" w:space="0" w:color="000000"/>
            </w:tcBorders>
            <w:shd w:val="clear" w:color="auto" w:fill="auto"/>
            <w:vAlign w:val="center"/>
            <w:hideMark/>
          </w:tcPr>
          <w:p w14:paraId="6348870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r>
      <w:tr w:rsidR="000469F3" w:rsidRPr="000469F3" w14:paraId="3BA54EAC"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4C78417A"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13</w:t>
            </w:r>
          </w:p>
        </w:tc>
        <w:tc>
          <w:tcPr>
            <w:tcW w:w="2120" w:type="dxa"/>
            <w:tcBorders>
              <w:top w:val="nil"/>
              <w:left w:val="nil"/>
              <w:bottom w:val="single" w:sz="4" w:space="0" w:color="000000"/>
              <w:right w:val="single" w:sz="4" w:space="0" w:color="000000"/>
            </w:tcBorders>
            <w:shd w:val="clear" w:color="auto" w:fill="auto"/>
            <w:vAlign w:val="center"/>
            <w:hideMark/>
          </w:tcPr>
          <w:p w14:paraId="3C74CAB3"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X.Ân Tường Tây</w:t>
            </w:r>
          </w:p>
        </w:tc>
        <w:tc>
          <w:tcPr>
            <w:tcW w:w="820" w:type="dxa"/>
            <w:tcBorders>
              <w:top w:val="nil"/>
              <w:left w:val="nil"/>
              <w:bottom w:val="single" w:sz="4" w:space="0" w:color="000000"/>
              <w:right w:val="single" w:sz="4" w:space="0" w:color="000000"/>
            </w:tcBorders>
            <w:shd w:val="clear" w:color="auto" w:fill="auto"/>
            <w:vAlign w:val="center"/>
            <w:hideMark/>
          </w:tcPr>
          <w:p w14:paraId="679105A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1929C3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30803EA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42EF6CF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7635498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75539B0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1020" w:type="dxa"/>
            <w:tcBorders>
              <w:top w:val="nil"/>
              <w:left w:val="nil"/>
              <w:bottom w:val="single" w:sz="4" w:space="0" w:color="000000"/>
              <w:right w:val="single" w:sz="4" w:space="0" w:color="000000"/>
            </w:tcBorders>
            <w:shd w:val="clear" w:color="auto" w:fill="auto"/>
            <w:vAlign w:val="center"/>
            <w:hideMark/>
          </w:tcPr>
          <w:p w14:paraId="236F890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933</w:t>
            </w:r>
          </w:p>
        </w:tc>
        <w:tc>
          <w:tcPr>
            <w:tcW w:w="1300" w:type="dxa"/>
            <w:tcBorders>
              <w:top w:val="nil"/>
              <w:left w:val="nil"/>
              <w:bottom w:val="single" w:sz="4" w:space="0" w:color="000000"/>
              <w:right w:val="single" w:sz="4" w:space="0" w:color="000000"/>
            </w:tcBorders>
            <w:shd w:val="clear" w:color="auto" w:fill="auto"/>
            <w:vAlign w:val="center"/>
            <w:hideMark/>
          </w:tcPr>
          <w:p w14:paraId="08E7B20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r>
      <w:tr w:rsidR="000469F3" w:rsidRPr="000469F3" w14:paraId="5F7F5479"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4FC7E2B1"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14</w:t>
            </w:r>
          </w:p>
        </w:tc>
        <w:tc>
          <w:tcPr>
            <w:tcW w:w="2120" w:type="dxa"/>
            <w:tcBorders>
              <w:top w:val="nil"/>
              <w:left w:val="nil"/>
              <w:bottom w:val="single" w:sz="4" w:space="0" w:color="000000"/>
              <w:right w:val="single" w:sz="4" w:space="0" w:color="000000"/>
            </w:tcBorders>
            <w:shd w:val="clear" w:color="auto" w:fill="auto"/>
            <w:vAlign w:val="center"/>
            <w:hideMark/>
          </w:tcPr>
          <w:p w14:paraId="425081B5"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X.Ân Tường Đông</w:t>
            </w:r>
          </w:p>
        </w:tc>
        <w:tc>
          <w:tcPr>
            <w:tcW w:w="820" w:type="dxa"/>
            <w:tcBorders>
              <w:top w:val="nil"/>
              <w:left w:val="nil"/>
              <w:bottom w:val="single" w:sz="4" w:space="0" w:color="000000"/>
              <w:right w:val="single" w:sz="4" w:space="0" w:color="000000"/>
            </w:tcBorders>
            <w:shd w:val="clear" w:color="auto" w:fill="auto"/>
            <w:vAlign w:val="center"/>
            <w:hideMark/>
          </w:tcPr>
          <w:p w14:paraId="258CDBB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7D4CE1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360</w:t>
            </w:r>
          </w:p>
        </w:tc>
        <w:tc>
          <w:tcPr>
            <w:tcW w:w="820" w:type="dxa"/>
            <w:tcBorders>
              <w:top w:val="nil"/>
              <w:left w:val="nil"/>
              <w:bottom w:val="single" w:sz="4" w:space="0" w:color="000000"/>
              <w:right w:val="single" w:sz="4" w:space="0" w:color="000000"/>
            </w:tcBorders>
            <w:shd w:val="clear" w:color="auto" w:fill="auto"/>
            <w:vAlign w:val="center"/>
            <w:hideMark/>
          </w:tcPr>
          <w:p w14:paraId="29F362C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220</w:t>
            </w:r>
          </w:p>
        </w:tc>
        <w:tc>
          <w:tcPr>
            <w:tcW w:w="820" w:type="dxa"/>
            <w:tcBorders>
              <w:top w:val="nil"/>
              <w:left w:val="nil"/>
              <w:bottom w:val="single" w:sz="4" w:space="0" w:color="000000"/>
              <w:right w:val="single" w:sz="4" w:space="0" w:color="000000"/>
            </w:tcBorders>
            <w:shd w:val="clear" w:color="auto" w:fill="auto"/>
            <w:vAlign w:val="center"/>
            <w:hideMark/>
          </w:tcPr>
          <w:p w14:paraId="79217A5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820" w:type="dxa"/>
            <w:tcBorders>
              <w:top w:val="nil"/>
              <w:left w:val="nil"/>
              <w:bottom w:val="single" w:sz="4" w:space="0" w:color="000000"/>
              <w:right w:val="single" w:sz="4" w:space="0" w:color="000000"/>
            </w:tcBorders>
            <w:shd w:val="clear" w:color="auto" w:fill="auto"/>
            <w:vAlign w:val="center"/>
            <w:hideMark/>
          </w:tcPr>
          <w:p w14:paraId="145FDDE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3CD0057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410</w:t>
            </w:r>
          </w:p>
        </w:tc>
        <w:tc>
          <w:tcPr>
            <w:tcW w:w="1020" w:type="dxa"/>
            <w:tcBorders>
              <w:top w:val="nil"/>
              <w:left w:val="nil"/>
              <w:bottom w:val="single" w:sz="4" w:space="0" w:color="000000"/>
              <w:right w:val="single" w:sz="4" w:space="0" w:color="000000"/>
            </w:tcBorders>
            <w:shd w:val="clear" w:color="auto" w:fill="auto"/>
            <w:vAlign w:val="center"/>
            <w:hideMark/>
          </w:tcPr>
          <w:p w14:paraId="136D677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540</w:t>
            </w:r>
          </w:p>
        </w:tc>
        <w:tc>
          <w:tcPr>
            <w:tcW w:w="1300" w:type="dxa"/>
            <w:tcBorders>
              <w:top w:val="nil"/>
              <w:left w:val="nil"/>
              <w:bottom w:val="single" w:sz="4" w:space="0" w:color="000000"/>
              <w:right w:val="single" w:sz="4" w:space="0" w:color="000000"/>
            </w:tcBorders>
            <w:shd w:val="clear" w:color="auto" w:fill="auto"/>
            <w:vAlign w:val="center"/>
            <w:hideMark/>
          </w:tcPr>
          <w:p w14:paraId="6727088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205</w:t>
            </w:r>
          </w:p>
        </w:tc>
      </w:tr>
      <w:tr w:rsidR="000469F3" w:rsidRPr="000469F3" w14:paraId="3AB499E7"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2D88498"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15</w:t>
            </w:r>
          </w:p>
        </w:tc>
        <w:tc>
          <w:tcPr>
            <w:tcW w:w="2120" w:type="dxa"/>
            <w:tcBorders>
              <w:top w:val="nil"/>
              <w:left w:val="nil"/>
              <w:bottom w:val="single" w:sz="4" w:space="0" w:color="000000"/>
              <w:right w:val="single" w:sz="4" w:space="0" w:color="000000"/>
            </w:tcBorders>
            <w:shd w:val="clear" w:color="auto" w:fill="auto"/>
            <w:vAlign w:val="center"/>
            <w:hideMark/>
          </w:tcPr>
          <w:p w14:paraId="37637E81"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X.Ân Nghĩa</w:t>
            </w:r>
          </w:p>
        </w:tc>
        <w:tc>
          <w:tcPr>
            <w:tcW w:w="820" w:type="dxa"/>
            <w:tcBorders>
              <w:top w:val="nil"/>
              <w:left w:val="nil"/>
              <w:bottom w:val="single" w:sz="4" w:space="0" w:color="000000"/>
              <w:right w:val="single" w:sz="4" w:space="0" w:color="000000"/>
            </w:tcBorders>
            <w:shd w:val="clear" w:color="auto" w:fill="auto"/>
            <w:vAlign w:val="center"/>
            <w:hideMark/>
          </w:tcPr>
          <w:p w14:paraId="7EF8F90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077279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720</w:t>
            </w:r>
          </w:p>
        </w:tc>
        <w:tc>
          <w:tcPr>
            <w:tcW w:w="820" w:type="dxa"/>
            <w:tcBorders>
              <w:top w:val="nil"/>
              <w:left w:val="nil"/>
              <w:bottom w:val="single" w:sz="4" w:space="0" w:color="000000"/>
              <w:right w:val="single" w:sz="4" w:space="0" w:color="000000"/>
            </w:tcBorders>
            <w:shd w:val="clear" w:color="auto" w:fill="auto"/>
            <w:vAlign w:val="center"/>
            <w:hideMark/>
          </w:tcPr>
          <w:p w14:paraId="66358FD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560</w:t>
            </w:r>
          </w:p>
        </w:tc>
        <w:tc>
          <w:tcPr>
            <w:tcW w:w="820" w:type="dxa"/>
            <w:tcBorders>
              <w:top w:val="nil"/>
              <w:left w:val="nil"/>
              <w:bottom w:val="single" w:sz="4" w:space="0" w:color="000000"/>
              <w:right w:val="single" w:sz="4" w:space="0" w:color="000000"/>
            </w:tcBorders>
            <w:shd w:val="clear" w:color="auto" w:fill="auto"/>
            <w:vAlign w:val="center"/>
            <w:hideMark/>
          </w:tcPr>
          <w:p w14:paraId="2FDCCEE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4F94D0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2B0DD83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770</w:t>
            </w:r>
          </w:p>
        </w:tc>
        <w:tc>
          <w:tcPr>
            <w:tcW w:w="1020" w:type="dxa"/>
            <w:tcBorders>
              <w:top w:val="nil"/>
              <w:left w:val="nil"/>
              <w:bottom w:val="single" w:sz="4" w:space="0" w:color="000000"/>
              <w:right w:val="single" w:sz="4" w:space="0" w:color="000000"/>
            </w:tcBorders>
            <w:shd w:val="clear" w:color="auto" w:fill="auto"/>
            <w:vAlign w:val="center"/>
            <w:hideMark/>
          </w:tcPr>
          <w:p w14:paraId="4D2CB6C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800</w:t>
            </w:r>
          </w:p>
        </w:tc>
        <w:tc>
          <w:tcPr>
            <w:tcW w:w="1300" w:type="dxa"/>
            <w:tcBorders>
              <w:top w:val="nil"/>
              <w:left w:val="nil"/>
              <w:bottom w:val="single" w:sz="4" w:space="0" w:color="000000"/>
              <w:right w:val="single" w:sz="4" w:space="0" w:color="000000"/>
            </w:tcBorders>
            <w:shd w:val="clear" w:color="auto" w:fill="auto"/>
            <w:vAlign w:val="center"/>
            <w:hideMark/>
          </w:tcPr>
          <w:p w14:paraId="476CF9B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385</w:t>
            </w:r>
          </w:p>
        </w:tc>
      </w:tr>
      <w:tr w:rsidR="000469F3" w:rsidRPr="000469F3" w14:paraId="33032209" w14:textId="77777777" w:rsidTr="00AD342B">
        <w:trPr>
          <w:trHeight w:val="285"/>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D810424"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VI</w:t>
            </w:r>
          </w:p>
        </w:tc>
        <w:tc>
          <w:tcPr>
            <w:tcW w:w="2120" w:type="dxa"/>
            <w:tcBorders>
              <w:top w:val="nil"/>
              <w:left w:val="nil"/>
              <w:bottom w:val="single" w:sz="4" w:space="0" w:color="000000"/>
              <w:right w:val="single" w:sz="4" w:space="0" w:color="000000"/>
            </w:tcBorders>
            <w:shd w:val="clear" w:color="auto" w:fill="auto"/>
            <w:vAlign w:val="center"/>
            <w:hideMark/>
          </w:tcPr>
          <w:p w14:paraId="1988AF06" w14:textId="77777777" w:rsidR="000469F3" w:rsidRPr="000469F3" w:rsidRDefault="000469F3" w:rsidP="00AD342B">
            <w:pPr>
              <w:spacing w:before="0" w:after="0" w:line="240" w:lineRule="auto"/>
              <w:ind w:firstLine="0"/>
              <w:jc w:val="left"/>
              <w:rPr>
                <w:b/>
                <w:bCs/>
                <w:color w:val="000000"/>
                <w:sz w:val="22"/>
                <w:szCs w:val="22"/>
              </w:rPr>
            </w:pPr>
            <w:r w:rsidRPr="000469F3">
              <w:rPr>
                <w:b/>
                <w:bCs/>
                <w:color w:val="000000"/>
                <w:sz w:val="22"/>
                <w:szCs w:val="22"/>
              </w:rPr>
              <w:t>Tổng H.Phù Mỹ</w:t>
            </w:r>
          </w:p>
        </w:tc>
        <w:tc>
          <w:tcPr>
            <w:tcW w:w="820" w:type="dxa"/>
            <w:tcBorders>
              <w:top w:val="nil"/>
              <w:left w:val="nil"/>
              <w:bottom w:val="single" w:sz="4" w:space="0" w:color="000000"/>
              <w:right w:val="single" w:sz="4" w:space="0" w:color="000000"/>
            </w:tcBorders>
            <w:shd w:val="clear" w:color="auto" w:fill="auto"/>
            <w:vAlign w:val="center"/>
            <w:hideMark/>
          </w:tcPr>
          <w:p w14:paraId="2BAF39C5"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7C480411"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42324</w:t>
            </w:r>
          </w:p>
        </w:tc>
        <w:tc>
          <w:tcPr>
            <w:tcW w:w="820" w:type="dxa"/>
            <w:tcBorders>
              <w:top w:val="nil"/>
              <w:left w:val="nil"/>
              <w:bottom w:val="single" w:sz="4" w:space="0" w:color="000000"/>
              <w:right w:val="single" w:sz="4" w:space="0" w:color="000000"/>
            </w:tcBorders>
            <w:shd w:val="clear" w:color="auto" w:fill="auto"/>
            <w:vAlign w:val="center"/>
            <w:hideMark/>
          </w:tcPr>
          <w:p w14:paraId="71D107A5"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14400</w:t>
            </w:r>
          </w:p>
        </w:tc>
        <w:tc>
          <w:tcPr>
            <w:tcW w:w="820" w:type="dxa"/>
            <w:tcBorders>
              <w:top w:val="nil"/>
              <w:left w:val="nil"/>
              <w:bottom w:val="single" w:sz="4" w:space="0" w:color="000000"/>
              <w:right w:val="single" w:sz="4" w:space="0" w:color="000000"/>
            </w:tcBorders>
            <w:shd w:val="clear" w:color="auto" w:fill="auto"/>
            <w:vAlign w:val="center"/>
            <w:hideMark/>
          </w:tcPr>
          <w:p w14:paraId="7B1F2E5D"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76429580"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1100</w:t>
            </w:r>
          </w:p>
        </w:tc>
        <w:tc>
          <w:tcPr>
            <w:tcW w:w="1000" w:type="dxa"/>
            <w:tcBorders>
              <w:top w:val="nil"/>
              <w:left w:val="nil"/>
              <w:bottom w:val="single" w:sz="4" w:space="0" w:color="000000"/>
              <w:right w:val="single" w:sz="4" w:space="0" w:color="000000"/>
            </w:tcBorders>
            <w:shd w:val="clear" w:color="auto" w:fill="auto"/>
            <w:vAlign w:val="center"/>
            <w:hideMark/>
          </w:tcPr>
          <w:p w14:paraId="736E491B"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35960</w:t>
            </w:r>
          </w:p>
        </w:tc>
        <w:tc>
          <w:tcPr>
            <w:tcW w:w="1020" w:type="dxa"/>
            <w:tcBorders>
              <w:top w:val="nil"/>
              <w:left w:val="nil"/>
              <w:bottom w:val="single" w:sz="4" w:space="0" w:color="000000"/>
              <w:right w:val="single" w:sz="4" w:space="0" w:color="000000"/>
            </w:tcBorders>
            <w:shd w:val="clear" w:color="auto" w:fill="auto"/>
            <w:vAlign w:val="center"/>
            <w:hideMark/>
          </w:tcPr>
          <w:p w14:paraId="68F78984"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29300</w:t>
            </w:r>
          </w:p>
        </w:tc>
        <w:tc>
          <w:tcPr>
            <w:tcW w:w="1300" w:type="dxa"/>
            <w:tcBorders>
              <w:top w:val="nil"/>
              <w:left w:val="nil"/>
              <w:bottom w:val="single" w:sz="4" w:space="0" w:color="000000"/>
              <w:right w:val="single" w:sz="4" w:space="0" w:color="000000"/>
            </w:tcBorders>
            <w:shd w:val="clear" w:color="auto" w:fill="auto"/>
            <w:vAlign w:val="center"/>
            <w:hideMark/>
          </w:tcPr>
          <w:p w14:paraId="7B637EC4"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17980</w:t>
            </w:r>
          </w:p>
        </w:tc>
      </w:tr>
      <w:tr w:rsidR="000469F3" w:rsidRPr="000469F3" w14:paraId="596FEA52"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1A3D7E6D"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0</w:t>
            </w:r>
          </w:p>
        </w:tc>
        <w:tc>
          <w:tcPr>
            <w:tcW w:w="2120" w:type="dxa"/>
            <w:tcBorders>
              <w:top w:val="nil"/>
              <w:left w:val="nil"/>
              <w:bottom w:val="single" w:sz="4" w:space="0" w:color="000000"/>
              <w:right w:val="single" w:sz="4" w:space="0" w:color="000000"/>
            </w:tcBorders>
            <w:shd w:val="clear" w:color="auto" w:fill="auto"/>
            <w:vAlign w:val="center"/>
            <w:hideMark/>
          </w:tcPr>
          <w:p w14:paraId="4427D631"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H.Phù Mỹ</w:t>
            </w:r>
          </w:p>
        </w:tc>
        <w:tc>
          <w:tcPr>
            <w:tcW w:w="820" w:type="dxa"/>
            <w:tcBorders>
              <w:top w:val="nil"/>
              <w:left w:val="nil"/>
              <w:bottom w:val="single" w:sz="4" w:space="0" w:color="000000"/>
              <w:right w:val="single" w:sz="4" w:space="0" w:color="000000"/>
            </w:tcBorders>
            <w:shd w:val="clear" w:color="auto" w:fill="auto"/>
            <w:vAlign w:val="center"/>
            <w:hideMark/>
          </w:tcPr>
          <w:p w14:paraId="4750F14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0745756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15000</w:t>
            </w:r>
          </w:p>
        </w:tc>
        <w:tc>
          <w:tcPr>
            <w:tcW w:w="820" w:type="dxa"/>
            <w:tcBorders>
              <w:top w:val="nil"/>
              <w:left w:val="nil"/>
              <w:bottom w:val="single" w:sz="4" w:space="0" w:color="000000"/>
              <w:right w:val="single" w:sz="4" w:space="0" w:color="000000"/>
            </w:tcBorders>
            <w:shd w:val="clear" w:color="auto" w:fill="auto"/>
            <w:vAlign w:val="center"/>
            <w:hideMark/>
          </w:tcPr>
          <w:p w14:paraId="0EB5E23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5000</w:t>
            </w:r>
          </w:p>
        </w:tc>
        <w:tc>
          <w:tcPr>
            <w:tcW w:w="820" w:type="dxa"/>
            <w:tcBorders>
              <w:top w:val="nil"/>
              <w:left w:val="nil"/>
              <w:bottom w:val="single" w:sz="4" w:space="0" w:color="000000"/>
              <w:right w:val="single" w:sz="4" w:space="0" w:color="000000"/>
            </w:tcBorders>
            <w:shd w:val="clear" w:color="auto" w:fill="auto"/>
            <w:vAlign w:val="center"/>
            <w:hideMark/>
          </w:tcPr>
          <w:p w14:paraId="72B4EE4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22571B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1187FFD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15000</w:t>
            </w:r>
          </w:p>
        </w:tc>
        <w:tc>
          <w:tcPr>
            <w:tcW w:w="1020" w:type="dxa"/>
            <w:tcBorders>
              <w:top w:val="nil"/>
              <w:left w:val="nil"/>
              <w:bottom w:val="single" w:sz="4" w:space="0" w:color="000000"/>
              <w:right w:val="single" w:sz="4" w:space="0" w:color="000000"/>
            </w:tcBorders>
            <w:shd w:val="clear" w:color="auto" w:fill="auto"/>
            <w:vAlign w:val="center"/>
            <w:hideMark/>
          </w:tcPr>
          <w:p w14:paraId="296F128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10250</w:t>
            </w:r>
          </w:p>
        </w:tc>
        <w:tc>
          <w:tcPr>
            <w:tcW w:w="1300" w:type="dxa"/>
            <w:tcBorders>
              <w:top w:val="nil"/>
              <w:left w:val="nil"/>
              <w:bottom w:val="single" w:sz="4" w:space="0" w:color="000000"/>
              <w:right w:val="single" w:sz="4" w:space="0" w:color="000000"/>
            </w:tcBorders>
            <w:shd w:val="clear" w:color="auto" w:fill="auto"/>
            <w:vAlign w:val="center"/>
            <w:hideMark/>
          </w:tcPr>
          <w:p w14:paraId="2526B80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7500</w:t>
            </w:r>
          </w:p>
        </w:tc>
      </w:tr>
      <w:tr w:rsidR="000469F3" w:rsidRPr="000469F3" w14:paraId="330580A2"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57D2195"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w:t>
            </w:r>
          </w:p>
        </w:tc>
        <w:tc>
          <w:tcPr>
            <w:tcW w:w="2120" w:type="dxa"/>
            <w:tcBorders>
              <w:top w:val="nil"/>
              <w:left w:val="nil"/>
              <w:bottom w:val="single" w:sz="4" w:space="0" w:color="000000"/>
              <w:right w:val="single" w:sz="4" w:space="0" w:color="000000"/>
            </w:tcBorders>
            <w:shd w:val="clear" w:color="auto" w:fill="auto"/>
            <w:vAlign w:val="center"/>
            <w:hideMark/>
          </w:tcPr>
          <w:p w14:paraId="1C7E2A25"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TT.Phù Mỹ</w:t>
            </w:r>
          </w:p>
        </w:tc>
        <w:tc>
          <w:tcPr>
            <w:tcW w:w="820" w:type="dxa"/>
            <w:tcBorders>
              <w:top w:val="nil"/>
              <w:left w:val="nil"/>
              <w:bottom w:val="single" w:sz="4" w:space="0" w:color="000000"/>
              <w:right w:val="single" w:sz="4" w:space="0" w:color="000000"/>
            </w:tcBorders>
            <w:shd w:val="clear" w:color="auto" w:fill="auto"/>
            <w:vAlign w:val="center"/>
            <w:hideMark/>
          </w:tcPr>
          <w:p w14:paraId="2F239F3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49ED4C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5C56603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78B5EA1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5E2FCA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200278D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c>
          <w:tcPr>
            <w:tcW w:w="1020" w:type="dxa"/>
            <w:tcBorders>
              <w:top w:val="nil"/>
              <w:left w:val="nil"/>
              <w:bottom w:val="single" w:sz="4" w:space="0" w:color="000000"/>
              <w:right w:val="single" w:sz="4" w:space="0" w:color="000000"/>
            </w:tcBorders>
            <w:shd w:val="clear" w:color="auto" w:fill="auto"/>
            <w:vAlign w:val="center"/>
            <w:hideMark/>
          </w:tcPr>
          <w:p w14:paraId="19E2AD8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666</w:t>
            </w:r>
          </w:p>
        </w:tc>
        <w:tc>
          <w:tcPr>
            <w:tcW w:w="1300" w:type="dxa"/>
            <w:tcBorders>
              <w:top w:val="nil"/>
              <w:left w:val="nil"/>
              <w:bottom w:val="single" w:sz="4" w:space="0" w:color="000000"/>
              <w:right w:val="single" w:sz="4" w:space="0" w:color="000000"/>
            </w:tcBorders>
            <w:shd w:val="clear" w:color="auto" w:fill="auto"/>
            <w:vAlign w:val="center"/>
            <w:hideMark/>
          </w:tcPr>
          <w:p w14:paraId="2828746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125</w:t>
            </w:r>
          </w:p>
        </w:tc>
      </w:tr>
      <w:tr w:rsidR="000469F3" w:rsidRPr="000469F3" w14:paraId="3CFEF9F5"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524A70E"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2</w:t>
            </w:r>
          </w:p>
        </w:tc>
        <w:tc>
          <w:tcPr>
            <w:tcW w:w="2120" w:type="dxa"/>
            <w:tcBorders>
              <w:top w:val="nil"/>
              <w:left w:val="nil"/>
              <w:bottom w:val="single" w:sz="4" w:space="0" w:color="000000"/>
              <w:right w:val="single" w:sz="4" w:space="0" w:color="000000"/>
            </w:tcBorders>
            <w:shd w:val="clear" w:color="auto" w:fill="auto"/>
            <w:vAlign w:val="center"/>
            <w:hideMark/>
          </w:tcPr>
          <w:p w14:paraId="1A29CCFC"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TT.Bình Dương</w:t>
            </w:r>
          </w:p>
        </w:tc>
        <w:tc>
          <w:tcPr>
            <w:tcW w:w="820" w:type="dxa"/>
            <w:tcBorders>
              <w:top w:val="nil"/>
              <w:left w:val="nil"/>
              <w:bottom w:val="single" w:sz="4" w:space="0" w:color="000000"/>
              <w:right w:val="single" w:sz="4" w:space="0" w:color="000000"/>
            </w:tcBorders>
            <w:shd w:val="clear" w:color="auto" w:fill="auto"/>
            <w:vAlign w:val="center"/>
            <w:hideMark/>
          </w:tcPr>
          <w:p w14:paraId="50A98DA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13AB282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146</w:t>
            </w:r>
          </w:p>
        </w:tc>
        <w:tc>
          <w:tcPr>
            <w:tcW w:w="820" w:type="dxa"/>
            <w:tcBorders>
              <w:top w:val="nil"/>
              <w:left w:val="nil"/>
              <w:bottom w:val="single" w:sz="4" w:space="0" w:color="000000"/>
              <w:right w:val="single" w:sz="4" w:space="0" w:color="000000"/>
            </w:tcBorders>
            <w:shd w:val="clear" w:color="auto" w:fill="auto"/>
            <w:vAlign w:val="center"/>
            <w:hideMark/>
          </w:tcPr>
          <w:p w14:paraId="2830A27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c>
          <w:tcPr>
            <w:tcW w:w="820" w:type="dxa"/>
            <w:tcBorders>
              <w:top w:val="nil"/>
              <w:left w:val="nil"/>
              <w:bottom w:val="single" w:sz="4" w:space="0" w:color="000000"/>
              <w:right w:val="single" w:sz="4" w:space="0" w:color="000000"/>
            </w:tcBorders>
            <w:shd w:val="clear" w:color="auto" w:fill="auto"/>
            <w:vAlign w:val="center"/>
            <w:hideMark/>
          </w:tcPr>
          <w:p w14:paraId="6CD53C1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B702E0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000" w:type="dxa"/>
            <w:tcBorders>
              <w:top w:val="nil"/>
              <w:left w:val="nil"/>
              <w:bottom w:val="single" w:sz="4" w:space="0" w:color="000000"/>
              <w:right w:val="single" w:sz="4" w:space="0" w:color="000000"/>
            </w:tcBorders>
            <w:shd w:val="clear" w:color="auto" w:fill="auto"/>
            <w:vAlign w:val="center"/>
            <w:hideMark/>
          </w:tcPr>
          <w:p w14:paraId="29A2A85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w:t>
            </w:r>
          </w:p>
        </w:tc>
        <w:tc>
          <w:tcPr>
            <w:tcW w:w="1020" w:type="dxa"/>
            <w:tcBorders>
              <w:top w:val="nil"/>
              <w:left w:val="nil"/>
              <w:bottom w:val="single" w:sz="4" w:space="0" w:color="000000"/>
              <w:right w:val="single" w:sz="4" w:space="0" w:color="000000"/>
            </w:tcBorders>
            <w:shd w:val="clear" w:color="auto" w:fill="auto"/>
            <w:vAlign w:val="center"/>
            <w:hideMark/>
          </w:tcPr>
          <w:p w14:paraId="6022189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514</w:t>
            </w:r>
          </w:p>
        </w:tc>
        <w:tc>
          <w:tcPr>
            <w:tcW w:w="1300" w:type="dxa"/>
            <w:tcBorders>
              <w:top w:val="nil"/>
              <w:left w:val="nil"/>
              <w:bottom w:val="single" w:sz="4" w:space="0" w:color="000000"/>
              <w:right w:val="single" w:sz="4" w:space="0" w:color="000000"/>
            </w:tcBorders>
            <w:shd w:val="clear" w:color="auto" w:fill="auto"/>
            <w:vAlign w:val="center"/>
            <w:hideMark/>
          </w:tcPr>
          <w:p w14:paraId="1715DE5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75</w:t>
            </w:r>
          </w:p>
        </w:tc>
      </w:tr>
      <w:tr w:rsidR="000469F3" w:rsidRPr="000469F3" w14:paraId="1EDBFC43"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1CC803BF"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3</w:t>
            </w:r>
          </w:p>
        </w:tc>
        <w:tc>
          <w:tcPr>
            <w:tcW w:w="2120" w:type="dxa"/>
            <w:tcBorders>
              <w:top w:val="nil"/>
              <w:left w:val="nil"/>
              <w:bottom w:val="single" w:sz="4" w:space="0" w:color="000000"/>
              <w:right w:val="single" w:sz="4" w:space="0" w:color="000000"/>
            </w:tcBorders>
            <w:shd w:val="clear" w:color="auto" w:fill="auto"/>
            <w:vAlign w:val="center"/>
            <w:hideMark/>
          </w:tcPr>
          <w:p w14:paraId="404484C3"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X.Mỹ Đức</w:t>
            </w:r>
          </w:p>
        </w:tc>
        <w:tc>
          <w:tcPr>
            <w:tcW w:w="820" w:type="dxa"/>
            <w:tcBorders>
              <w:top w:val="nil"/>
              <w:left w:val="nil"/>
              <w:bottom w:val="single" w:sz="4" w:space="0" w:color="000000"/>
              <w:right w:val="single" w:sz="4" w:space="0" w:color="000000"/>
            </w:tcBorders>
            <w:shd w:val="clear" w:color="auto" w:fill="auto"/>
            <w:vAlign w:val="center"/>
            <w:hideMark/>
          </w:tcPr>
          <w:p w14:paraId="1FA6068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F55532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1018</w:t>
            </w:r>
          </w:p>
        </w:tc>
        <w:tc>
          <w:tcPr>
            <w:tcW w:w="820" w:type="dxa"/>
            <w:tcBorders>
              <w:top w:val="nil"/>
              <w:left w:val="nil"/>
              <w:bottom w:val="single" w:sz="4" w:space="0" w:color="000000"/>
              <w:right w:val="single" w:sz="4" w:space="0" w:color="000000"/>
            </w:tcBorders>
            <w:shd w:val="clear" w:color="auto" w:fill="auto"/>
            <w:vAlign w:val="center"/>
            <w:hideMark/>
          </w:tcPr>
          <w:p w14:paraId="47636DB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C74AC9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30E160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3E6F664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1020" w:type="dxa"/>
            <w:tcBorders>
              <w:top w:val="nil"/>
              <w:left w:val="nil"/>
              <w:bottom w:val="single" w:sz="4" w:space="0" w:color="000000"/>
              <w:right w:val="single" w:sz="4" w:space="0" w:color="000000"/>
            </w:tcBorders>
            <w:shd w:val="clear" w:color="auto" w:fill="auto"/>
            <w:vAlign w:val="center"/>
            <w:hideMark/>
          </w:tcPr>
          <w:p w14:paraId="52B38EE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339</w:t>
            </w:r>
          </w:p>
        </w:tc>
        <w:tc>
          <w:tcPr>
            <w:tcW w:w="1300" w:type="dxa"/>
            <w:tcBorders>
              <w:top w:val="nil"/>
              <w:left w:val="nil"/>
              <w:bottom w:val="single" w:sz="4" w:space="0" w:color="000000"/>
              <w:right w:val="single" w:sz="4" w:space="0" w:color="000000"/>
            </w:tcBorders>
            <w:shd w:val="clear" w:color="auto" w:fill="auto"/>
            <w:vAlign w:val="center"/>
            <w:hideMark/>
          </w:tcPr>
          <w:p w14:paraId="4D7F11D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r>
      <w:tr w:rsidR="000469F3" w:rsidRPr="000469F3" w14:paraId="543EA691"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8694EAF"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4</w:t>
            </w:r>
          </w:p>
        </w:tc>
        <w:tc>
          <w:tcPr>
            <w:tcW w:w="2120" w:type="dxa"/>
            <w:tcBorders>
              <w:top w:val="nil"/>
              <w:left w:val="nil"/>
              <w:bottom w:val="single" w:sz="4" w:space="0" w:color="000000"/>
              <w:right w:val="single" w:sz="4" w:space="0" w:color="000000"/>
            </w:tcBorders>
            <w:shd w:val="clear" w:color="auto" w:fill="auto"/>
            <w:vAlign w:val="center"/>
            <w:hideMark/>
          </w:tcPr>
          <w:p w14:paraId="7AFC8030"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X.Mỹ Châu</w:t>
            </w:r>
          </w:p>
        </w:tc>
        <w:tc>
          <w:tcPr>
            <w:tcW w:w="820" w:type="dxa"/>
            <w:tcBorders>
              <w:top w:val="nil"/>
              <w:left w:val="nil"/>
              <w:bottom w:val="single" w:sz="4" w:space="0" w:color="000000"/>
              <w:right w:val="single" w:sz="4" w:space="0" w:color="000000"/>
            </w:tcBorders>
            <w:shd w:val="clear" w:color="auto" w:fill="auto"/>
            <w:vAlign w:val="center"/>
            <w:hideMark/>
          </w:tcPr>
          <w:p w14:paraId="43CEB1F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B8D31C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1200</w:t>
            </w:r>
          </w:p>
        </w:tc>
        <w:tc>
          <w:tcPr>
            <w:tcW w:w="820" w:type="dxa"/>
            <w:tcBorders>
              <w:top w:val="nil"/>
              <w:left w:val="nil"/>
              <w:bottom w:val="single" w:sz="4" w:space="0" w:color="000000"/>
              <w:right w:val="single" w:sz="4" w:space="0" w:color="000000"/>
            </w:tcBorders>
            <w:shd w:val="clear" w:color="auto" w:fill="auto"/>
            <w:vAlign w:val="center"/>
            <w:hideMark/>
          </w:tcPr>
          <w:p w14:paraId="22BCA21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850</w:t>
            </w:r>
          </w:p>
        </w:tc>
        <w:tc>
          <w:tcPr>
            <w:tcW w:w="820" w:type="dxa"/>
            <w:tcBorders>
              <w:top w:val="nil"/>
              <w:left w:val="nil"/>
              <w:bottom w:val="single" w:sz="4" w:space="0" w:color="000000"/>
              <w:right w:val="single" w:sz="4" w:space="0" w:color="000000"/>
            </w:tcBorders>
            <w:shd w:val="clear" w:color="auto" w:fill="auto"/>
            <w:vAlign w:val="center"/>
            <w:hideMark/>
          </w:tcPr>
          <w:p w14:paraId="39A27EA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9E1BF0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5469909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1020" w:type="dxa"/>
            <w:tcBorders>
              <w:top w:val="nil"/>
              <w:left w:val="nil"/>
              <w:bottom w:val="single" w:sz="4" w:space="0" w:color="000000"/>
              <w:right w:val="single" w:sz="4" w:space="0" w:color="000000"/>
            </w:tcBorders>
            <w:shd w:val="clear" w:color="auto" w:fill="auto"/>
            <w:vAlign w:val="center"/>
            <w:hideMark/>
          </w:tcPr>
          <w:p w14:paraId="70DD853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1250</w:t>
            </w:r>
          </w:p>
        </w:tc>
        <w:tc>
          <w:tcPr>
            <w:tcW w:w="1300" w:type="dxa"/>
            <w:tcBorders>
              <w:top w:val="nil"/>
              <w:left w:val="nil"/>
              <w:bottom w:val="single" w:sz="4" w:space="0" w:color="000000"/>
              <w:right w:val="single" w:sz="4" w:space="0" w:color="000000"/>
            </w:tcBorders>
            <w:shd w:val="clear" w:color="auto" w:fill="auto"/>
            <w:vAlign w:val="center"/>
            <w:hideMark/>
          </w:tcPr>
          <w:p w14:paraId="7D4B7E7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750</w:t>
            </w:r>
          </w:p>
        </w:tc>
      </w:tr>
      <w:tr w:rsidR="000469F3" w:rsidRPr="000469F3" w14:paraId="7805C4C5"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288E9B6"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5</w:t>
            </w:r>
          </w:p>
        </w:tc>
        <w:tc>
          <w:tcPr>
            <w:tcW w:w="2120" w:type="dxa"/>
            <w:tcBorders>
              <w:top w:val="nil"/>
              <w:left w:val="nil"/>
              <w:bottom w:val="single" w:sz="4" w:space="0" w:color="000000"/>
              <w:right w:val="single" w:sz="4" w:space="0" w:color="000000"/>
            </w:tcBorders>
            <w:shd w:val="clear" w:color="auto" w:fill="auto"/>
            <w:vAlign w:val="center"/>
            <w:hideMark/>
          </w:tcPr>
          <w:p w14:paraId="597AA735"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X.Mỹ Thắng</w:t>
            </w:r>
          </w:p>
        </w:tc>
        <w:tc>
          <w:tcPr>
            <w:tcW w:w="820" w:type="dxa"/>
            <w:tcBorders>
              <w:top w:val="nil"/>
              <w:left w:val="nil"/>
              <w:bottom w:val="single" w:sz="4" w:space="0" w:color="000000"/>
              <w:right w:val="single" w:sz="4" w:space="0" w:color="000000"/>
            </w:tcBorders>
            <w:shd w:val="clear" w:color="auto" w:fill="auto"/>
            <w:vAlign w:val="center"/>
            <w:hideMark/>
          </w:tcPr>
          <w:p w14:paraId="516D900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33AF2A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c>
          <w:tcPr>
            <w:tcW w:w="820" w:type="dxa"/>
            <w:tcBorders>
              <w:top w:val="nil"/>
              <w:left w:val="nil"/>
              <w:bottom w:val="single" w:sz="4" w:space="0" w:color="000000"/>
              <w:right w:val="single" w:sz="4" w:space="0" w:color="000000"/>
            </w:tcBorders>
            <w:shd w:val="clear" w:color="auto" w:fill="auto"/>
            <w:vAlign w:val="center"/>
            <w:hideMark/>
          </w:tcPr>
          <w:p w14:paraId="377B942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1AF0ACD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E2263F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286170E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1020" w:type="dxa"/>
            <w:tcBorders>
              <w:top w:val="nil"/>
              <w:left w:val="nil"/>
              <w:bottom w:val="single" w:sz="4" w:space="0" w:color="000000"/>
              <w:right w:val="single" w:sz="4" w:space="0" w:color="000000"/>
            </w:tcBorders>
            <w:shd w:val="clear" w:color="auto" w:fill="auto"/>
            <w:vAlign w:val="center"/>
            <w:hideMark/>
          </w:tcPr>
          <w:p w14:paraId="3D35A2B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1333</w:t>
            </w:r>
          </w:p>
        </w:tc>
        <w:tc>
          <w:tcPr>
            <w:tcW w:w="1300" w:type="dxa"/>
            <w:tcBorders>
              <w:top w:val="nil"/>
              <w:left w:val="nil"/>
              <w:bottom w:val="single" w:sz="4" w:space="0" w:color="000000"/>
              <w:right w:val="single" w:sz="4" w:space="0" w:color="000000"/>
            </w:tcBorders>
            <w:shd w:val="clear" w:color="auto" w:fill="auto"/>
            <w:vAlign w:val="center"/>
            <w:hideMark/>
          </w:tcPr>
          <w:p w14:paraId="4DB01AE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750</w:t>
            </w:r>
          </w:p>
        </w:tc>
      </w:tr>
      <w:tr w:rsidR="000469F3" w:rsidRPr="000469F3" w14:paraId="17D09BA5"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105AAF22"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6</w:t>
            </w:r>
          </w:p>
        </w:tc>
        <w:tc>
          <w:tcPr>
            <w:tcW w:w="2120" w:type="dxa"/>
            <w:tcBorders>
              <w:top w:val="nil"/>
              <w:left w:val="nil"/>
              <w:bottom w:val="single" w:sz="4" w:space="0" w:color="000000"/>
              <w:right w:val="single" w:sz="4" w:space="0" w:color="000000"/>
            </w:tcBorders>
            <w:shd w:val="clear" w:color="auto" w:fill="auto"/>
            <w:vAlign w:val="center"/>
            <w:hideMark/>
          </w:tcPr>
          <w:p w14:paraId="01FD5EAE"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X.Mỹ Lộc</w:t>
            </w:r>
          </w:p>
        </w:tc>
        <w:tc>
          <w:tcPr>
            <w:tcW w:w="820" w:type="dxa"/>
            <w:tcBorders>
              <w:top w:val="nil"/>
              <w:left w:val="nil"/>
              <w:bottom w:val="single" w:sz="4" w:space="0" w:color="000000"/>
              <w:right w:val="single" w:sz="4" w:space="0" w:color="000000"/>
            </w:tcBorders>
            <w:shd w:val="clear" w:color="auto" w:fill="auto"/>
            <w:vAlign w:val="center"/>
            <w:hideMark/>
          </w:tcPr>
          <w:p w14:paraId="7025FCF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C65B18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64592C5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820" w:type="dxa"/>
            <w:tcBorders>
              <w:top w:val="nil"/>
              <w:left w:val="nil"/>
              <w:bottom w:val="single" w:sz="4" w:space="0" w:color="000000"/>
              <w:right w:val="single" w:sz="4" w:space="0" w:color="000000"/>
            </w:tcBorders>
            <w:shd w:val="clear" w:color="auto" w:fill="auto"/>
            <w:vAlign w:val="center"/>
            <w:hideMark/>
          </w:tcPr>
          <w:p w14:paraId="4C06CF6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C4FC5C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5B62A2C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1020" w:type="dxa"/>
            <w:tcBorders>
              <w:top w:val="nil"/>
              <w:left w:val="nil"/>
              <w:bottom w:val="single" w:sz="4" w:space="0" w:color="000000"/>
              <w:right w:val="single" w:sz="4" w:space="0" w:color="000000"/>
            </w:tcBorders>
            <w:shd w:val="clear" w:color="auto" w:fill="auto"/>
            <w:vAlign w:val="center"/>
            <w:hideMark/>
          </w:tcPr>
          <w:p w14:paraId="720B9D6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233</w:t>
            </w:r>
          </w:p>
        </w:tc>
        <w:tc>
          <w:tcPr>
            <w:tcW w:w="1300" w:type="dxa"/>
            <w:tcBorders>
              <w:top w:val="nil"/>
              <w:left w:val="nil"/>
              <w:bottom w:val="single" w:sz="4" w:space="0" w:color="000000"/>
              <w:right w:val="single" w:sz="4" w:space="0" w:color="000000"/>
            </w:tcBorders>
            <w:shd w:val="clear" w:color="auto" w:fill="auto"/>
            <w:vAlign w:val="center"/>
            <w:hideMark/>
          </w:tcPr>
          <w:p w14:paraId="42A38FC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r>
      <w:tr w:rsidR="000469F3" w:rsidRPr="000469F3" w14:paraId="6066BBB2"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8EFB932"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7</w:t>
            </w:r>
          </w:p>
        </w:tc>
        <w:tc>
          <w:tcPr>
            <w:tcW w:w="2120" w:type="dxa"/>
            <w:tcBorders>
              <w:top w:val="nil"/>
              <w:left w:val="nil"/>
              <w:bottom w:val="single" w:sz="4" w:space="0" w:color="000000"/>
              <w:right w:val="single" w:sz="4" w:space="0" w:color="000000"/>
            </w:tcBorders>
            <w:shd w:val="clear" w:color="auto" w:fill="auto"/>
            <w:vAlign w:val="center"/>
            <w:hideMark/>
          </w:tcPr>
          <w:p w14:paraId="5FA08C1A"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X.Mỹ Lợi</w:t>
            </w:r>
          </w:p>
        </w:tc>
        <w:tc>
          <w:tcPr>
            <w:tcW w:w="820" w:type="dxa"/>
            <w:tcBorders>
              <w:top w:val="nil"/>
              <w:left w:val="nil"/>
              <w:bottom w:val="single" w:sz="4" w:space="0" w:color="000000"/>
              <w:right w:val="single" w:sz="4" w:space="0" w:color="000000"/>
            </w:tcBorders>
            <w:shd w:val="clear" w:color="auto" w:fill="auto"/>
            <w:vAlign w:val="center"/>
            <w:hideMark/>
          </w:tcPr>
          <w:p w14:paraId="2D2BB29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06F08F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3EB8023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3438BB1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7F6E238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1000" w:type="dxa"/>
            <w:tcBorders>
              <w:top w:val="nil"/>
              <w:left w:val="nil"/>
              <w:bottom w:val="single" w:sz="4" w:space="0" w:color="000000"/>
              <w:right w:val="single" w:sz="4" w:space="0" w:color="000000"/>
            </w:tcBorders>
            <w:shd w:val="clear" w:color="auto" w:fill="auto"/>
            <w:vAlign w:val="center"/>
            <w:hideMark/>
          </w:tcPr>
          <w:p w14:paraId="3F5567B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700</w:t>
            </w:r>
          </w:p>
        </w:tc>
        <w:tc>
          <w:tcPr>
            <w:tcW w:w="1020" w:type="dxa"/>
            <w:tcBorders>
              <w:top w:val="nil"/>
              <w:left w:val="nil"/>
              <w:bottom w:val="single" w:sz="4" w:space="0" w:color="000000"/>
              <w:right w:val="single" w:sz="4" w:space="0" w:color="000000"/>
            </w:tcBorders>
            <w:shd w:val="clear" w:color="auto" w:fill="auto"/>
            <w:vAlign w:val="center"/>
            <w:hideMark/>
          </w:tcPr>
          <w:p w14:paraId="4A783BD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1133</w:t>
            </w:r>
          </w:p>
        </w:tc>
        <w:tc>
          <w:tcPr>
            <w:tcW w:w="1300" w:type="dxa"/>
            <w:tcBorders>
              <w:top w:val="nil"/>
              <w:left w:val="nil"/>
              <w:bottom w:val="single" w:sz="4" w:space="0" w:color="000000"/>
              <w:right w:val="single" w:sz="4" w:space="0" w:color="000000"/>
            </w:tcBorders>
            <w:shd w:val="clear" w:color="auto" w:fill="auto"/>
            <w:vAlign w:val="center"/>
            <w:hideMark/>
          </w:tcPr>
          <w:p w14:paraId="019C333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350</w:t>
            </w:r>
          </w:p>
        </w:tc>
      </w:tr>
      <w:tr w:rsidR="000469F3" w:rsidRPr="000469F3" w14:paraId="4CEAE90D"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03B8443"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8</w:t>
            </w:r>
          </w:p>
        </w:tc>
        <w:tc>
          <w:tcPr>
            <w:tcW w:w="2120" w:type="dxa"/>
            <w:tcBorders>
              <w:top w:val="nil"/>
              <w:left w:val="nil"/>
              <w:bottom w:val="single" w:sz="4" w:space="0" w:color="000000"/>
              <w:right w:val="single" w:sz="4" w:space="0" w:color="000000"/>
            </w:tcBorders>
            <w:shd w:val="clear" w:color="auto" w:fill="auto"/>
            <w:vAlign w:val="center"/>
            <w:hideMark/>
          </w:tcPr>
          <w:p w14:paraId="664DF985"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X.Mỹ An</w:t>
            </w:r>
          </w:p>
        </w:tc>
        <w:tc>
          <w:tcPr>
            <w:tcW w:w="820" w:type="dxa"/>
            <w:tcBorders>
              <w:top w:val="nil"/>
              <w:left w:val="nil"/>
              <w:bottom w:val="single" w:sz="4" w:space="0" w:color="000000"/>
              <w:right w:val="single" w:sz="4" w:space="0" w:color="000000"/>
            </w:tcBorders>
            <w:shd w:val="clear" w:color="auto" w:fill="auto"/>
            <w:vAlign w:val="center"/>
            <w:hideMark/>
          </w:tcPr>
          <w:p w14:paraId="586A54D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245505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1400</w:t>
            </w:r>
          </w:p>
        </w:tc>
        <w:tc>
          <w:tcPr>
            <w:tcW w:w="820" w:type="dxa"/>
            <w:tcBorders>
              <w:top w:val="nil"/>
              <w:left w:val="nil"/>
              <w:bottom w:val="single" w:sz="4" w:space="0" w:color="000000"/>
              <w:right w:val="single" w:sz="4" w:space="0" w:color="000000"/>
            </w:tcBorders>
            <w:shd w:val="clear" w:color="auto" w:fill="auto"/>
            <w:vAlign w:val="center"/>
            <w:hideMark/>
          </w:tcPr>
          <w:p w14:paraId="3827CEB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6A32AD7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53543F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577D01C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1200</w:t>
            </w:r>
          </w:p>
        </w:tc>
        <w:tc>
          <w:tcPr>
            <w:tcW w:w="1020" w:type="dxa"/>
            <w:tcBorders>
              <w:top w:val="nil"/>
              <w:left w:val="nil"/>
              <w:bottom w:val="single" w:sz="4" w:space="0" w:color="000000"/>
              <w:right w:val="single" w:sz="4" w:space="0" w:color="000000"/>
            </w:tcBorders>
            <w:shd w:val="clear" w:color="auto" w:fill="auto"/>
            <w:vAlign w:val="center"/>
            <w:hideMark/>
          </w:tcPr>
          <w:p w14:paraId="71B9AE6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1466</w:t>
            </w:r>
          </w:p>
        </w:tc>
        <w:tc>
          <w:tcPr>
            <w:tcW w:w="1300" w:type="dxa"/>
            <w:tcBorders>
              <w:top w:val="nil"/>
              <w:left w:val="nil"/>
              <w:bottom w:val="single" w:sz="4" w:space="0" w:color="000000"/>
              <w:right w:val="single" w:sz="4" w:space="0" w:color="000000"/>
            </w:tcBorders>
            <w:shd w:val="clear" w:color="auto" w:fill="auto"/>
            <w:vAlign w:val="center"/>
            <w:hideMark/>
          </w:tcPr>
          <w:p w14:paraId="7B642BA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600</w:t>
            </w:r>
          </w:p>
        </w:tc>
      </w:tr>
      <w:tr w:rsidR="000469F3" w:rsidRPr="000469F3" w14:paraId="426816AB"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AFB73A8"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9</w:t>
            </w:r>
          </w:p>
        </w:tc>
        <w:tc>
          <w:tcPr>
            <w:tcW w:w="2120" w:type="dxa"/>
            <w:tcBorders>
              <w:top w:val="nil"/>
              <w:left w:val="nil"/>
              <w:bottom w:val="single" w:sz="4" w:space="0" w:color="000000"/>
              <w:right w:val="single" w:sz="4" w:space="0" w:color="000000"/>
            </w:tcBorders>
            <w:shd w:val="clear" w:color="auto" w:fill="auto"/>
            <w:vAlign w:val="center"/>
            <w:hideMark/>
          </w:tcPr>
          <w:p w14:paraId="4B90EF5D"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X.Mỹ Phong</w:t>
            </w:r>
          </w:p>
        </w:tc>
        <w:tc>
          <w:tcPr>
            <w:tcW w:w="820" w:type="dxa"/>
            <w:tcBorders>
              <w:top w:val="nil"/>
              <w:left w:val="nil"/>
              <w:bottom w:val="single" w:sz="4" w:space="0" w:color="000000"/>
              <w:right w:val="single" w:sz="4" w:space="0" w:color="000000"/>
            </w:tcBorders>
            <w:shd w:val="clear" w:color="auto" w:fill="auto"/>
            <w:vAlign w:val="center"/>
            <w:hideMark/>
          </w:tcPr>
          <w:p w14:paraId="123B9C0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3DD78D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c>
          <w:tcPr>
            <w:tcW w:w="820" w:type="dxa"/>
            <w:tcBorders>
              <w:top w:val="nil"/>
              <w:left w:val="nil"/>
              <w:bottom w:val="single" w:sz="4" w:space="0" w:color="000000"/>
              <w:right w:val="single" w:sz="4" w:space="0" w:color="000000"/>
            </w:tcBorders>
            <w:shd w:val="clear" w:color="auto" w:fill="auto"/>
            <w:vAlign w:val="center"/>
            <w:hideMark/>
          </w:tcPr>
          <w:p w14:paraId="3271576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4131C91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DFCD25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571F5DE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1020" w:type="dxa"/>
            <w:tcBorders>
              <w:top w:val="nil"/>
              <w:left w:val="nil"/>
              <w:bottom w:val="single" w:sz="4" w:space="0" w:color="000000"/>
              <w:right w:val="single" w:sz="4" w:space="0" w:color="000000"/>
            </w:tcBorders>
            <w:shd w:val="clear" w:color="auto" w:fill="auto"/>
            <w:vAlign w:val="center"/>
            <w:hideMark/>
          </w:tcPr>
          <w:p w14:paraId="696152A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583</w:t>
            </w:r>
          </w:p>
        </w:tc>
        <w:tc>
          <w:tcPr>
            <w:tcW w:w="1300" w:type="dxa"/>
            <w:tcBorders>
              <w:top w:val="nil"/>
              <w:left w:val="nil"/>
              <w:bottom w:val="single" w:sz="4" w:space="0" w:color="000000"/>
              <w:right w:val="single" w:sz="4" w:space="0" w:color="000000"/>
            </w:tcBorders>
            <w:shd w:val="clear" w:color="auto" w:fill="auto"/>
            <w:vAlign w:val="center"/>
            <w:hideMark/>
          </w:tcPr>
          <w:p w14:paraId="55ABFF2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r>
      <w:tr w:rsidR="000469F3" w:rsidRPr="000469F3" w14:paraId="6F7AB20A"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2E3A6B00"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10</w:t>
            </w:r>
          </w:p>
        </w:tc>
        <w:tc>
          <w:tcPr>
            <w:tcW w:w="2120" w:type="dxa"/>
            <w:tcBorders>
              <w:top w:val="nil"/>
              <w:left w:val="nil"/>
              <w:bottom w:val="single" w:sz="4" w:space="0" w:color="000000"/>
              <w:right w:val="single" w:sz="4" w:space="0" w:color="000000"/>
            </w:tcBorders>
            <w:shd w:val="clear" w:color="auto" w:fill="auto"/>
            <w:vAlign w:val="center"/>
            <w:hideMark/>
          </w:tcPr>
          <w:p w14:paraId="1227A06A"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X.Mỹ Trinh</w:t>
            </w:r>
          </w:p>
        </w:tc>
        <w:tc>
          <w:tcPr>
            <w:tcW w:w="820" w:type="dxa"/>
            <w:tcBorders>
              <w:top w:val="nil"/>
              <w:left w:val="nil"/>
              <w:bottom w:val="single" w:sz="4" w:space="0" w:color="000000"/>
              <w:right w:val="single" w:sz="4" w:space="0" w:color="000000"/>
            </w:tcBorders>
            <w:shd w:val="clear" w:color="auto" w:fill="auto"/>
            <w:vAlign w:val="center"/>
            <w:hideMark/>
          </w:tcPr>
          <w:p w14:paraId="1541CBF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839905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5350</w:t>
            </w:r>
          </w:p>
        </w:tc>
        <w:tc>
          <w:tcPr>
            <w:tcW w:w="820" w:type="dxa"/>
            <w:tcBorders>
              <w:top w:val="nil"/>
              <w:left w:val="nil"/>
              <w:bottom w:val="single" w:sz="4" w:space="0" w:color="000000"/>
              <w:right w:val="single" w:sz="4" w:space="0" w:color="000000"/>
            </w:tcBorders>
            <w:shd w:val="clear" w:color="auto" w:fill="auto"/>
            <w:vAlign w:val="center"/>
            <w:hideMark/>
          </w:tcPr>
          <w:p w14:paraId="7362ADB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2BAE74E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EC8C49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572BF2C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1020" w:type="dxa"/>
            <w:tcBorders>
              <w:top w:val="nil"/>
              <w:left w:val="nil"/>
              <w:bottom w:val="single" w:sz="4" w:space="0" w:color="000000"/>
              <w:right w:val="single" w:sz="4" w:space="0" w:color="000000"/>
            </w:tcBorders>
            <w:shd w:val="clear" w:color="auto" w:fill="auto"/>
            <w:vAlign w:val="center"/>
            <w:hideMark/>
          </w:tcPr>
          <w:p w14:paraId="4C0CE50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2283</w:t>
            </w:r>
          </w:p>
        </w:tc>
        <w:tc>
          <w:tcPr>
            <w:tcW w:w="1300" w:type="dxa"/>
            <w:tcBorders>
              <w:top w:val="nil"/>
              <w:left w:val="nil"/>
              <w:bottom w:val="single" w:sz="4" w:space="0" w:color="000000"/>
              <w:right w:val="single" w:sz="4" w:space="0" w:color="000000"/>
            </w:tcBorders>
            <w:shd w:val="clear" w:color="auto" w:fill="auto"/>
            <w:vAlign w:val="center"/>
            <w:hideMark/>
          </w:tcPr>
          <w:p w14:paraId="25BA19C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750</w:t>
            </w:r>
          </w:p>
        </w:tc>
      </w:tr>
      <w:tr w:rsidR="000469F3" w:rsidRPr="000469F3" w14:paraId="080A7EFB"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10D1AEC"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11</w:t>
            </w:r>
          </w:p>
        </w:tc>
        <w:tc>
          <w:tcPr>
            <w:tcW w:w="2120" w:type="dxa"/>
            <w:tcBorders>
              <w:top w:val="nil"/>
              <w:left w:val="nil"/>
              <w:bottom w:val="single" w:sz="4" w:space="0" w:color="000000"/>
              <w:right w:val="single" w:sz="4" w:space="0" w:color="000000"/>
            </w:tcBorders>
            <w:shd w:val="clear" w:color="auto" w:fill="auto"/>
            <w:vAlign w:val="center"/>
            <w:hideMark/>
          </w:tcPr>
          <w:p w14:paraId="7ECEC225"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X.Mỹ Thọ</w:t>
            </w:r>
          </w:p>
        </w:tc>
        <w:tc>
          <w:tcPr>
            <w:tcW w:w="820" w:type="dxa"/>
            <w:tcBorders>
              <w:top w:val="nil"/>
              <w:left w:val="nil"/>
              <w:bottom w:val="single" w:sz="4" w:space="0" w:color="000000"/>
              <w:right w:val="single" w:sz="4" w:space="0" w:color="000000"/>
            </w:tcBorders>
            <w:shd w:val="clear" w:color="auto" w:fill="auto"/>
            <w:vAlign w:val="center"/>
            <w:hideMark/>
          </w:tcPr>
          <w:p w14:paraId="5CFB13A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72DE49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w:t>
            </w:r>
          </w:p>
        </w:tc>
        <w:tc>
          <w:tcPr>
            <w:tcW w:w="820" w:type="dxa"/>
            <w:tcBorders>
              <w:top w:val="nil"/>
              <w:left w:val="nil"/>
              <w:bottom w:val="single" w:sz="4" w:space="0" w:color="000000"/>
              <w:right w:val="single" w:sz="4" w:space="0" w:color="000000"/>
            </w:tcBorders>
            <w:shd w:val="clear" w:color="auto" w:fill="auto"/>
            <w:vAlign w:val="center"/>
            <w:hideMark/>
          </w:tcPr>
          <w:p w14:paraId="26A6E5B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6BC7A98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5BF3FD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74FFE8F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w:t>
            </w:r>
          </w:p>
        </w:tc>
        <w:tc>
          <w:tcPr>
            <w:tcW w:w="1020" w:type="dxa"/>
            <w:tcBorders>
              <w:top w:val="nil"/>
              <w:left w:val="nil"/>
              <w:bottom w:val="single" w:sz="4" w:space="0" w:color="000000"/>
              <w:right w:val="single" w:sz="4" w:space="0" w:color="000000"/>
            </w:tcBorders>
            <w:shd w:val="clear" w:color="auto" w:fill="auto"/>
            <w:vAlign w:val="center"/>
            <w:hideMark/>
          </w:tcPr>
          <w:p w14:paraId="189A880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w:t>
            </w:r>
          </w:p>
        </w:tc>
        <w:tc>
          <w:tcPr>
            <w:tcW w:w="1300" w:type="dxa"/>
            <w:tcBorders>
              <w:top w:val="nil"/>
              <w:left w:val="nil"/>
              <w:bottom w:val="single" w:sz="4" w:space="0" w:color="000000"/>
              <w:right w:val="single" w:sz="4" w:space="0" w:color="000000"/>
            </w:tcBorders>
            <w:shd w:val="clear" w:color="auto" w:fill="auto"/>
            <w:vAlign w:val="center"/>
            <w:hideMark/>
          </w:tcPr>
          <w:p w14:paraId="7B62600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r>
      <w:tr w:rsidR="000469F3" w:rsidRPr="000469F3" w14:paraId="6C570EE8"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15B60AAC"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12</w:t>
            </w:r>
          </w:p>
        </w:tc>
        <w:tc>
          <w:tcPr>
            <w:tcW w:w="2120" w:type="dxa"/>
            <w:tcBorders>
              <w:top w:val="nil"/>
              <w:left w:val="nil"/>
              <w:bottom w:val="single" w:sz="4" w:space="0" w:color="000000"/>
              <w:right w:val="single" w:sz="4" w:space="0" w:color="000000"/>
            </w:tcBorders>
            <w:shd w:val="clear" w:color="auto" w:fill="auto"/>
            <w:vAlign w:val="center"/>
            <w:hideMark/>
          </w:tcPr>
          <w:p w14:paraId="03C437C3"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X.Mỹ Hòa</w:t>
            </w:r>
          </w:p>
        </w:tc>
        <w:tc>
          <w:tcPr>
            <w:tcW w:w="820" w:type="dxa"/>
            <w:tcBorders>
              <w:top w:val="nil"/>
              <w:left w:val="nil"/>
              <w:bottom w:val="single" w:sz="4" w:space="0" w:color="000000"/>
              <w:right w:val="single" w:sz="4" w:space="0" w:color="000000"/>
            </w:tcBorders>
            <w:shd w:val="clear" w:color="auto" w:fill="auto"/>
            <w:vAlign w:val="center"/>
            <w:hideMark/>
          </w:tcPr>
          <w:p w14:paraId="199BEE1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E08947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7A3432A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c>
          <w:tcPr>
            <w:tcW w:w="820" w:type="dxa"/>
            <w:tcBorders>
              <w:top w:val="nil"/>
              <w:left w:val="nil"/>
              <w:bottom w:val="single" w:sz="4" w:space="0" w:color="000000"/>
              <w:right w:val="single" w:sz="4" w:space="0" w:color="000000"/>
            </w:tcBorders>
            <w:shd w:val="clear" w:color="auto" w:fill="auto"/>
            <w:vAlign w:val="center"/>
            <w:hideMark/>
          </w:tcPr>
          <w:p w14:paraId="3F873A6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1D9763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E97DC5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1020" w:type="dxa"/>
            <w:tcBorders>
              <w:top w:val="nil"/>
              <w:left w:val="nil"/>
              <w:bottom w:val="single" w:sz="4" w:space="0" w:color="000000"/>
              <w:right w:val="single" w:sz="4" w:space="0" w:color="000000"/>
            </w:tcBorders>
            <w:shd w:val="clear" w:color="auto" w:fill="auto"/>
            <w:vAlign w:val="center"/>
            <w:hideMark/>
          </w:tcPr>
          <w:p w14:paraId="32EBD0D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83</w:t>
            </w:r>
          </w:p>
        </w:tc>
        <w:tc>
          <w:tcPr>
            <w:tcW w:w="1300" w:type="dxa"/>
            <w:tcBorders>
              <w:top w:val="nil"/>
              <w:left w:val="nil"/>
              <w:bottom w:val="single" w:sz="4" w:space="0" w:color="000000"/>
              <w:right w:val="single" w:sz="4" w:space="0" w:color="000000"/>
            </w:tcBorders>
            <w:shd w:val="clear" w:color="auto" w:fill="auto"/>
            <w:vAlign w:val="center"/>
            <w:hideMark/>
          </w:tcPr>
          <w:p w14:paraId="1BB7918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r>
      <w:tr w:rsidR="000469F3" w:rsidRPr="000469F3" w14:paraId="38E1A21E"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2E3C7D3"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13</w:t>
            </w:r>
          </w:p>
        </w:tc>
        <w:tc>
          <w:tcPr>
            <w:tcW w:w="2120" w:type="dxa"/>
            <w:tcBorders>
              <w:top w:val="nil"/>
              <w:left w:val="nil"/>
              <w:bottom w:val="single" w:sz="4" w:space="0" w:color="000000"/>
              <w:right w:val="single" w:sz="4" w:space="0" w:color="000000"/>
            </w:tcBorders>
            <w:shd w:val="clear" w:color="auto" w:fill="auto"/>
            <w:vAlign w:val="center"/>
            <w:hideMark/>
          </w:tcPr>
          <w:p w14:paraId="5775D912"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X.Mỹ Thành</w:t>
            </w:r>
          </w:p>
        </w:tc>
        <w:tc>
          <w:tcPr>
            <w:tcW w:w="820" w:type="dxa"/>
            <w:tcBorders>
              <w:top w:val="nil"/>
              <w:left w:val="nil"/>
              <w:bottom w:val="single" w:sz="4" w:space="0" w:color="000000"/>
              <w:right w:val="single" w:sz="4" w:space="0" w:color="000000"/>
            </w:tcBorders>
            <w:shd w:val="clear" w:color="auto" w:fill="auto"/>
            <w:vAlign w:val="center"/>
            <w:hideMark/>
          </w:tcPr>
          <w:p w14:paraId="5F15653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2D8315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4AE8B77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600</w:t>
            </w:r>
          </w:p>
        </w:tc>
        <w:tc>
          <w:tcPr>
            <w:tcW w:w="820" w:type="dxa"/>
            <w:tcBorders>
              <w:top w:val="nil"/>
              <w:left w:val="nil"/>
              <w:bottom w:val="single" w:sz="4" w:space="0" w:color="000000"/>
              <w:right w:val="single" w:sz="4" w:space="0" w:color="000000"/>
            </w:tcBorders>
            <w:shd w:val="clear" w:color="auto" w:fill="auto"/>
            <w:vAlign w:val="center"/>
            <w:hideMark/>
          </w:tcPr>
          <w:p w14:paraId="5CD2E4D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1A1BDB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54F7AC0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020" w:type="dxa"/>
            <w:tcBorders>
              <w:top w:val="nil"/>
              <w:left w:val="nil"/>
              <w:bottom w:val="single" w:sz="4" w:space="0" w:color="000000"/>
              <w:right w:val="single" w:sz="4" w:space="0" w:color="000000"/>
            </w:tcBorders>
            <w:shd w:val="clear" w:color="auto" w:fill="auto"/>
            <w:vAlign w:val="center"/>
            <w:hideMark/>
          </w:tcPr>
          <w:p w14:paraId="3C8FA29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766</w:t>
            </w:r>
          </w:p>
        </w:tc>
        <w:tc>
          <w:tcPr>
            <w:tcW w:w="1300" w:type="dxa"/>
            <w:tcBorders>
              <w:top w:val="nil"/>
              <w:left w:val="nil"/>
              <w:bottom w:val="single" w:sz="4" w:space="0" w:color="000000"/>
              <w:right w:val="single" w:sz="4" w:space="0" w:color="000000"/>
            </w:tcBorders>
            <w:shd w:val="clear" w:color="auto" w:fill="auto"/>
            <w:vAlign w:val="center"/>
            <w:hideMark/>
          </w:tcPr>
          <w:p w14:paraId="6D5D8C7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r>
      <w:tr w:rsidR="000469F3" w:rsidRPr="000469F3" w14:paraId="3DEF05BA"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4315356F"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14</w:t>
            </w:r>
          </w:p>
        </w:tc>
        <w:tc>
          <w:tcPr>
            <w:tcW w:w="2120" w:type="dxa"/>
            <w:tcBorders>
              <w:top w:val="nil"/>
              <w:left w:val="nil"/>
              <w:bottom w:val="single" w:sz="4" w:space="0" w:color="000000"/>
              <w:right w:val="single" w:sz="4" w:space="0" w:color="000000"/>
            </w:tcBorders>
            <w:shd w:val="clear" w:color="auto" w:fill="auto"/>
            <w:vAlign w:val="center"/>
            <w:hideMark/>
          </w:tcPr>
          <w:p w14:paraId="1FAFC9AE"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X.Mỹ Chánh</w:t>
            </w:r>
          </w:p>
        </w:tc>
        <w:tc>
          <w:tcPr>
            <w:tcW w:w="820" w:type="dxa"/>
            <w:tcBorders>
              <w:top w:val="nil"/>
              <w:left w:val="nil"/>
              <w:bottom w:val="single" w:sz="4" w:space="0" w:color="000000"/>
              <w:right w:val="single" w:sz="4" w:space="0" w:color="000000"/>
            </w:tcBorders>
            <w:shd w:val="clear" w:color="auto" w:fill="auto"/>
            <w:vAlign w:val="center"/>
            <w:hideMark/>
          </w:tcPr>
          <w:p w14:paraId="35D8D05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9BD289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w:t>
            </w:r>
          </w:p>
        </w:tc>
        <w:tc>
          <w:tcPr>
            <w:tcW w:w="820" w:type="dxa"/>
            <w:tcBorders>
              <w:top w:val="nil"/>
              <w:left w:val="nil"/>
              <w:bottom w:val="single" w:sz="4" w:space="0" w:color="000000"/>
              <w:right w:val="single" w:sz="4" w:space="0" w:color="000000"/>
            </w:tcBorders>
            <w:shd w:val="clear" w:color="auto" w:fill="auto"/>
            <w:vAlign w:val="center"/>
            <w:hideMark/>
          </w:tcPr>
          <w:p w14:paraId="48CB0F4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3116229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93A924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1709FB2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w:t>
            </w:r>
          </w:p>
        </w:tc>
        <w:tc>
          <w:tcPr>
            <w:tcW w:w="1020" w:type="dxa"/>
            <w:tcBorders>
              <w:top w:val="nil"/>
              <w:left w:val="nil"/>
              <w:bottom w:val="single" w:sz="4" w:space="0" w:color="000000"/>
              <w:right w:val="single" w:sz="4" w:space="0" w:color="000000"/>
            </w:tcBorders>
            <w:shd w:val="clear" w:color="auto" w:fill="auto"/>
            <w:vAlign w:val="center"/>
            <w:hideMark/>
          </w:tcPr>
          <w:p w14:paraId="74F4760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1300" w:type="dxa"/>
            <w:tcBorders>
              <w:top w:val="nil"/>
              <w:left w:val="nil"/>
              <w:bottom w:val="single" w:sz="4" w:space="0" w:color="000000"/>
              <w:right w:val="single" w:sz="4" w:space="0" w:color="000000"/>
            </w:tcBorders>
            <w:shd w:val="clear" w:color="auto" w:fill="auto"/>
            <w:vAlign w:val="center"/>
            <w:hideMark/>
          </w:tcPr>
          <w:p w14:paraId="6160141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r>
      <w:tr w:rsidR="000469F3" w:rsidRPr="000469F3" w14:paraId="111E3E45"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15BB8ED5"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15</w:t>
            </w:r>
          </w:p>
        </w:tc>
        <w:tc>
          <w:tcPr>
            <w:tcW w:w="2120" w:type="dxa"/>
            <w:tcBorders>
              <w:top w:val="nil"/>
              <w:left w:val="nil"/>
              <w:bottom w:val="single" w:sz="4" w:space="0" w:color="000000"/>
              <w:right w:val="single" w:sz="4" w:space="0" w:color="000000"/>
            </w:tcBorders>
            <w:shd w:val="clear" w:color="auto" w:fill="auto"/>
            <w:vAlign w:val="center"/>
            <w:hideMark/>
          </w:tcPr>
          <w:p w14:paraId="5763482F"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X.Mỹ Quang</w:t>
            </w:r>
          </w:p>
        </w:tc>
        <w:tc>
          <w:tcPr>
            <w:tcW w:w="820" w:type="dxa"/>
            <w:tcBorders>
              <w:top w:val="nil"/>
              <w:left w:val="nil"/>
              <w:bottom w:val="single" w:sz="4" w:space="0" w:color="000000"/>
              <w:right w:val="single" w:sz="4" w:space="0" w:color="000000"/>
            </w:tcBorders>
            <w:shd w:val="clear" w:color="auto" w:fill="auto"/>
            <w:vAlign w:val="center"/>
            <w:hideMark/>
          </w:tcPr>
          <w:p w14:paraId="16D525D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A1A739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490</w:t>
            </w:r>
          </w:p>
        </w:tc>
        <w:tc>
          <w:tcPr>
            <w:tcW w:w="820" w:type="dxa"/>
            <w:tcBorders>
              <w:top w:val="nil"/>
              <w:left w:val="nil"/>
              <w:bottom w:val="single" w:sz="4" w:space="0" w:color="000000"/>
              <w:right w:val="single" w:sz="4" w:space="0" w:color="000000"/>
            </w:tcBorders>
            <w:shd w:val="clear" w:color="auto" w:fill="auto"/>
            <w:vAlign w:val="center"/>
            <w:hideMark/>
          </w:tcPr>
          <w:p w14:paraId="33D2303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218F9FB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DEE259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5425C97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020" w:type="dxa"/>
            <w:tcBorders>
              <w:top w:val="nil"/>
              <w:left w:val="nil"/>
              <w:bottom w:val="single" w:sz="4" w:space="0" w:color="000000"/>
              <w:right w:val="single" w:sz="4" w:space="0" w:color="000000"/>
            </w:tcBorders>
            <w:shd w:val="clear" w:color="auto" w:fill="auto"/>
            <w:vAlign w:val="center"/>
            <w:hideMark/>
          </w:tcPr>
          <w:p w14:paraId="48AF5E8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663</w:t>
            </w:r>
          </w:p>
        </w:tc>
        <w:tc>
          <w:tcPr>
            <w:tcW w:w="1300" w:type="dxa"/>
            <w:tcBorders>
              <w:top w:val="nil"/>
              <w:left w:val="nil"/>
              <w:bottom w:val="single" w:sz="4" w:space="0" w:color="000000"/>
              <w:right w:val="single" w:sz="4" w:space="0" w:color="000000"/>
            </w:tcBorders>
            <w:shd w:val="clear" w:color="auto" w:fill="auto"/>
            <w:vAlign w:val="center"/>
            <w:hideMark/>
          </w:tcPr>
          <w:p w14:paraId="0ACA620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r>
      <w:tr w:rsidR="000469F3" w:rsidRPr="000469F3" w14:paraId="2AE63894"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0478D3F"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16</w:t>
            </w:r>
          </w:p>
        </w:tc>
        <w:tc>
          <w:tcPr>
            <w:tcW w:w="2120" w:type="dxa"/>
            <w:tcBorders>
              <w:top w:val="nil"/>
              <w:left w:val="nil"/>
              <w:bottom w:val="single" w:sz="4" w:space="0" w:color="000000"/>
              <w:right w:val="single" w:sz="4" w:space="0" w:color="000000"/>
            </w:tcBorders>
            <w:shd w:val="clear" w:color="auto" w:fill="auto"/>
            <w:vAlign w:val="center"/>
            <w:hideMark/>
          </w:tcPr>
          <w:p w14:paraId="64027BDB"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X.Mỹ Hiệp</w:t>
            </w:r>
          </w:p>
        </w:tc>
        <w:tc>
          <w:tcPr>
            <w:tcW w:w="820" w:type="dxa"/>
            <w:tcBorders>
              <w:top w:val="nil"/>
              <w:left w:val="nil"/>
              <w:bottom w:val="single" w:sz="4" w:space="0" w:color="000000"/>
              <w:right w:val="single" w:sz="4" w:space="0" w:color="000000"/>
            </w:tcBorders>
            <w:shd w:val="clear" w:color="auto" w:fill="auto"/>
            <w:vAlign w:val="center"/>
            <w:hideMark/>
          </w:tcPr>
          <w:p w14:paraId="4E5675D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5F2DD6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170</w:t>
            </w:r>
          </w:p>
        </w:tc>
        <w:tc>
          <w:tcPr>
            <w:tcW w:w="820" w:type="dxa"/>
            <w:tcBorders>
              <w:top w:val="nil"/>
              <w:left w:val="nil"/>
              <w:bottom w:val="single" w:sz="4" w:space="0" w:color="000000"/>
              <w:right w:val="single" w:sz="4" w:space="0" w:color="000000"/>
            </w:tcBorders>
            <w:shd w:val="clear" w:color="auto" w:fill="auto"/>
            <w:vAlign w:val="center"/>
            <w:hideMark/>
          </w:tcPr>
          <w:p w14:paraId="312438F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55A959C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CE70F0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2738353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1020" w:type="dxa"/>
            <w:tcBorders>
              <w:top w:val="nil"/>
              <w:left w:val="nil"/>
              <w:bottom w:val="single" w:sz="4" w:space="0" w:color="000000"/>
              <w:right w:val="single" w:sz="4" w:space="0" w:color="000000"/>
            </w:tcBorders>
            <w:shd w:val="clear" w:color="auto" w:fill="auto"/>
            <w:vAlign w:val="center"/>
            <w:hideMark/>
          </w:tcPr>
          <w:p w14:paraId="325D74B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156</w:t>
            </w:r>
          </w:p>
        </w:tc>
        <w:tc>
          <w:tcPr>
            <w:tcW w:w="1300" w:type="dxa"/>
            <w:tcBorders>
              <w:top w:val="nil"/>
              <w:left w:val="nil"/>
              <w:bottom w:val="single" w:sz="4" w:space="0" w:color="000000"/>
              <w:right w:val="single" w:sz="4" w:space="0" w:color="000000"/>
            </w:tcBorders>
            <w:shd w:val="clear" w:color="auto" w:fill="auto"/>
            <w:vAlign w:val="center"/>
            <w:hideMark/>
          </w:tcPr>
          <w:p w14:paraId="46544BA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r>
      <w:tr w:rsidR="000469F3" w:rsidRPr="000469F3" w14:paraId="192D6B52"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D155E7B"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17</w:t>
            </w:r>
          </w:p>
        </w:tc>
        <w:tc>
          <w:tcPr>
            <w:tcW w:w="2120" w:type="dxa"/>
            <w:tcBorders>
              <w:top w:val="nil"/>
              <w:left w:val="nil"/>
              <w:bottom w:val="single" w:sz="4" w:space="0" w:color="000000"/>
              <w:right w:val="single" w:sz="4" w:space="0" w:color="000000"/>
            </w:tcBorders>
            <w:shd w:val="clear" w:color="auto" w:fill="auto"/>
            <w:vAlign w:val="center"/>
            <w:hideMark/>
          </w:tcPr>
          <w:p w14:paraId="17D670EC"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X.Mỹ Tài</w:t>
            </w:r>
          </w:p>
        </w:tc>
        <w:tc>
          <w:tcPr>
            <w:tcW w:w="820" w:type="dxa"/>
            <w:tcBorders>
              <w:top w:val="nil"/>
              <w:left w:val="nil"/>
              <w:bottom w:val="single" w:sz="4" w:space="0" w:color="000000"/>
              <w:right w:val="single" w:sz="4" w:space="0" w:color="000000"/>
            </w:tcBorders>
            <w:shd w:val="clear" w:color="auto" w:fill="auto"/>
            <w:vAlign w:val="center"/>
            <w:hideMark/>
          </w:tcPr>
          <w:p w14:paraId="18B6D83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9917E9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820" w:type="dxa"/>
            <w:tcBorders>
              <w:top w:val="nil"/>
              <w:left w:val="nil"/>
              <w:bottom w:val="single" w:sz="4" w:space="0" w:color="000000"/>
              <w:right w:val="single" w:sz="4" w:space="0" w:color="000000"/>
            </w:tcBorders>
            <w:shd w:val="clear" w:color="auto" w:fill="auto"/>
            <w:vAlign w:val="center"/>
            <w:hideMark/>
          </w:tcPr>
          <w:p w14:paraId="1DB21AB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c>
          <w:tcPr>
            <w:tcW w:w="820" w:type="dxa"/>
            <w:tcBorders>
              <w:top w:val="nil"/>
              <w:left w:val="nil"/>
              <w:bottom w:val="single" w:sz="4" w:space="0" w:color="000000"/>
              <w:right w:val="single" w:sz="4" w:space="0" w:color="000000"/>
            </w:tcBorders>
            <w:shd w:val="clear" w:color="auto" w:fill="auto"/>
            <w:vAlign w:val="center"/>
            <w:hideMark/>
          </w:tcPr>
          <w:p w14:paraId="54B75FE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9E70C1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FC6B84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750</w:t>
            </w:r>
          </w:p>
        </w:tc>
        <w:tc>
          <w:tcPr>
            <w:tcW w:w="1020" w:type="dxa"/>
            <w:tcBorders>
              <w:top w:val="nil"/>
              <w:left w:val="nil"/>
              <w:bottom w:val="single" w:sz="4" w:space="0" w:color="000000"/>
              <w:right w:val="single" w:sz="4" w:space="0" w:color="000000"/>
            </w:tcBorders>
            <w:shd w:val="clear" w:color="auto" w:fill="auto"/>
            <w:vAlign w:val="center"/>
            <w:hideMark/>
          </w:tcPr>
          <w:p w14:paraId="159835F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316</w:t>
            </w:r>
          </w:p>
        </w:tc>
        <w:tc>
          <w:tcPr>
            <w:tcW w:w="1300" w:type="dxa"/>
            <w:tcBorders>
              <w:top w:val="nil"/>
              <w:left w:val="nil"/>
              <w:bottom w:val="single" w:sz="4" w:space="0" w:color="000000"/>
              <w:right w:val="single" w:sz="4" w:space="0" w:color="000000"/>
            </w:tcBorders>
            <w:shd w:val="clear" w:color="auto" w:fill="auto"/>
            <w:vAlign w:val="center"/>
            <w:hideMark/>
          </w:tcPr>
          <w:p w14:paraId="0B5A103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375</w:t>
            </w:r>
          </w:p>
        </w:tc>
      </w:tr>
      <w:tr w:rsidR="000469F3" w:rsidRPr="000469F3" w14:paraId="1ED082D2"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E7AF1FE"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18</w:t>
            </w:r>
          </w:p>
        </w:tc>
        <w:tc>
          <w:tcPr>
            <w:tcW w:w="2120" w:type="dxa"/>
            <w:tcBorders>
              <w:top w:val="nil"/>
              <w:left w:val="nil"/>
              <w:bottom w:val="single" w:sz="4" w:space="0" w:color="000000"/>
              <w:right w:val="single" w:sz="4" w:space="0" w:color="000000"/>
            </w:tcBorders>
            <w:shd w:val="clear" w:color="auto" w:fill="auto"/>
            <w:vAlign w:val="center"/>
            <w:hideMark/>
          </w:tcPr>
          <w:p w14:paraId="4DA288DF"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X.Mỹ Cát</w:t>
            </w:r>
          </w:p>
        </w:tc>
        <w:tc>
          <w:tcPr>
            <w:tcW w:w="820" w:type="dxa"/>
            <w:tcBorders>
              <w:top w:val="nil"/>
              <w:left w:val="nil"/>
              <w:bottom w:val="single" w:sz="4" w:space="0" w:color="000000"/>
              <w:right w:val="single" w:sz="4" w:space="0" w:color="000000"/>
            </w:tcBorders>
            <w:shd w:val="clear" w:color="auto" w:fill="auto"/>
            <w:vAlign w:val="center"/>
            <w:hideMark/>
          </w:tcPr>
          <w:p w14:paraId="6F69A68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32783B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5750</w:t>
            </w:r>
          </w:p>
        </w:tc>
        <w:tc>
          <w:tcPr>
            <w:tcW w:w="820" w:type="dxa"/>
            <w:tcBorders>
              <w:top w:val="nil"/>
              <w:left w:val="nil"/>
              <w:bottom w:val="single" w:sz="4" w:space="0" w:color="000000"/>
              <w:right w:val="single" w:sz="4" w:space="0" w:color="000000"/>
            </w:tcBorders>
            <w:shd w:val="clear" w:color="auto" w:fill="auto"/>
            <w:vAlign w:val="center"/>
            <w:hideMark/>
          </w:tcPr>
          <w:p w14:paraId="5DF5775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CF15A9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22C4B7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3857BF1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1610</w:t>
            </w:r>
          </w:p>
        </w:tc>
        <w:tc>
          <w:tcPr>
            <w:tcW w:w="1020" w:type="dxa"/>
            <w:tcBorders>
              <w:top w:val="nil"/>
              <w:left w:val="nil"/>
              <w:bottom w:val="single" w:sz="4" w:space="0" w:color="000000"/>
              <w:right w:val="single" w:sz="4" w:space="0" w:color="000000"/>
            </w:tcBorders>
            <w:shd w:val="clear" w:color="auto" w:fill="auto"/>
            <w:vAlign w:val="center"/>
            <w:hideMark/>
          </w:tcPr>
          <w:p w14:paraId="194AAB4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1916</w:t>
            </w:r>
          </w:p>
        </w:tc>
        <w:tc>
          <w:tcPr>
            <w:tcW w:w="1300" w:type="dxa"/>
            <w:tcBorders>
              <w:top w:val="nil"/>
              <w:left w:val="nil"/>
              <w:bottom w:val="single" w:sz="4" w:space="0" w:color="000000"/>
              <w:right w:val="single" w:sz="4" w:space="0" w:color="000000"/>
            </w:tcBorders>
            <w:shd w:val="clear" w:color="auto" w:fill="auto"/>
            <w:vAlign w:val="center"/>
            <w:hideMark/>
          </w:tcPr>
          <w:p w14:paraId="609A698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805</w:t>
            </w:r>
          </w:p>
        </w:tc>
      </w:tr>
      <w:tr w:rsidR="000469F3" w:rsidRPr="000469F3" w14:paraId="2BC9CDD3"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40376D08"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19</w:t>
            </w:r>
          </w:p>
        </w:tc>
        <w:tc>
          <w:tcPr>
            <w:tcW w:w="2120" w:type="dxa"/>
            <w:tcBorders>
              <w:top w:val="nil"/>
              <w:left w:val="nil"/>
              <w:bottom w:val="single" w:sz="4" w:space="0" w:color="000000"/>
              <w:right w:val="single" w:sz="4" w:space="0" w:color="000000"/>
            </w:tcBorders>
            <w:shd w:val="clear" w:color="auto" w:fill="auto"/>
            <w:vAlign w:val="center"/>
            <w:hideMark/>
          </w:tcPr>
          <w:p w14:paraId="295EB555"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X.Mỹ Chánh Tây</w:t>
            </w:r>
          </w:p>
        </w:tc>
        <w:tc>
          <w:tcPr>
            <w:tcW w:w="820" w:type="dxa"/>
            <w:tcBorders>
              <w:top w:val="nil"/>
              <w:left w:val="nil"/>
              <w:bottom w:val="single" w:sz="4" w:space="0" w:color="000000"/>
              <w:right w:val="single" w:sz="4" w:space="0" w:color="000000"/>
            </w:tcBorders>
            <w:shd w:val="clear" w:color="auto" w:fill="auto"/>
            <w:vAlign w:val="center"/>
            <w:hideMark/>
          </w:tcPr>
          <w:p w14:paraId="315F472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F39BC1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w:t>
            </w:r>
          </w:p>
        </w:tc>
        <w:tc>
          <w:tcPr>
            <w:tcW w:w="820" w:type="dxa"/>
            <w:tcBorders>
              <w:top w:val="nil"/>
              <w:left w:val="nil"/>
              <w:bottom w:val="single" w:sz="4" w:space="0" w:color="000000"/>
              <w:right w:val="single" w:sz="4" w:space="0" w:color="000000"/>
            </w:tcBorders>
            <w:shd w:val="clear" w:color="auto" w:fill="auto"/>
            <w:vAlign w:val="center"/>
            <w:hideMark/>
          </w:tcPr>
          <w:p w14:paraId="54F1DA8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w:t>
            </w:r>
          </w:p>
        </w:tc>
        <w:tc>
          <w:tcPr>
            <w:tcW w:w="820" w:type="dxa"/>
            <w:tcBorders>
              <w:top w:val="nil"/>
              <w:left w:val="nil"/>
              <w:bottom w:val="single" w:sz="4" w:space="0" w:color="000000"/>
              <w:right w:val="single" w:sz="4" w:space="0" w:color="000000"/>
            </w:tcBorders>
            <w:shd w:val="clear" w:color="auto" w:fill="auto"/>
            <w:vAlign w:val="center"/>
            <w:hideMark/>
          </w:tcPr>
          <w:p w14:paraId="5D58756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59C075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6DD3880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1020" w:type="dxa"/>
            <w:tcBorders>
              <w:top w:val="nil"/>
              <w:left w:val="nil"/>
              <w:bottom w:val="single" w:sz="4" w:space="0" w:color="000000"/>
              <w:right w:val="single" w:sz="4" w:space="0" w:color="000000"/>
            </w:tcBorders>
            <w:shd w:val="clear" w:color="auto" w:fill="auto"/>
            <w:vAlign w:val="center"/>
            <w:hideMark/>
          </w:tcPr>
          <w:p w14:paraId="6716371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350</w:t>
            </w:r>
          </w:p>
        </w:tc>
        <w:tc>
          <w:tcPr>
            <w:tcW w:w="1300" w:type="dxa"/>
            <w:tcBorders>
              <w:top w:val="nil"/>
              <w:left w:val="nil"/>
              <w:bottom w:val="single" w:sz="4" w:space="0" w:color="000000"/>
              <w:right w:val="single" w:sz="4" w:space="0" w:color="000000"/>
            </w:tcBorders>
            <w:shd w:val="clear" w:color="auto" w:fill="auto"/>
            <w:vAlign w:val="center"/>
            <w:hideMark/>
          </w:tcPr>
          <w:p w14:paraId="5A4BDF7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r>
      <w:tr w:rsidR="000469F3" w:rsidRPr="000469F3" w14:paraId="6BBB7272" w14:textId="77777777" w:rsidTr="00AD342B">
        <w:trPr>
          <w:trHeight w:val="285"/>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7E9E473"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VII</w:t>
            </w:r>
          </w:p>
        </w:tc>
        <w:tc>
          <w:tcPr>
            <w:tcW w:w="2120" w:type="dxa"/>
            <w:tcBorders>
              <w:top w:val="nil"/>
              <w:left w:val="nil"/>
              <w:bottom w:val="single" w:sz="4" w:space="0" w:color="000000"/>
              <w:right w:val="single" w:sz="4" w:space="0" w:color="000000"/>
            </w:tcBorders>
            <w:shd w:val="clear" w:color="auto" w:fill="auto"/>
            <w:vAlign w:val="center"/>
            <w:hideMark/>
          </w:tcPr>
          <w:p w14:paraId="62EE16F2" w14:textId="77777777" w:rsidR="000469F3" w:rsidRPr="000469F3" w:rsidRDefault="000469F3" w:rsidP="00AD342B">
            <w:pPr>
              <w:spacing w:before="0" w:after="0" w:line="240" w:lineRule="auto"/>
              <w:ind w:firstLine="0"/>
              <w:jc w:val="left"/>
              <w:rPr>
                <w:b/>
                <w:bCs/>
                <w:color w:val="000000"/>
                <w:sz w:val="22"/>
                <w:szCs w:val="22"/>
              </w:rPr>
            </w:pPr>
            <w:r w:rsidRPr="000469F3">
              <w:rPr>
                <w:b/>
                <w:bCs/>
                <w:color w:val="000000"/>
                <w:sz w:val="22"/>
                <w:szCs w:val="22"/>
              </w:rPr>
              <w:t>Tổng H.Phù Cát</w:t>
            </w:r>
          </w:p>
        </w:tc>
        <w:tc>
          <w:tcPr>
            <w:tcW w:w="820" w:type="dxa"/>
            <w:tcBorders>
              <w:top w:val="nil"/>
              <w:left w:val="nil"/>
              <w:bottom w:val="single" w:sz="4" w:space="0" w:color="000000"/>
              <w:right w:val="single" w:sz="4" w:space="0" w:color="000000"/>
            </w:tcBorders>
            <w:shd w:val="clear" w:color="auto" w:fill="auto"/>
            <w:vAlign w:val="center"/>
            <w:hideMark/>
          </w:tcPr>
          <w:p w14:paraId="62F335D4"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27950</w:t>
            </w:r>
          </w:p>
        </w:tc>
        <w:tc>
          <w:tcPr>
            <w:tcW w:w="820" w:type="dxa"/>
            <w:tcBorders>
              <w:top w:val="nil"/>
              <w:left w:val="nil"/>
              <w:bottom w:val="single" w:sz="4" w:space="0" w:color="000000"/>
              <w:right w:val="single" w:sz="4" w:space="0" w:color="000000"/>
            </w:tcBorders>
            <w:shd w:val="clear" w:color="auto" w:fill="auto"/>
            <w:vAlign w:val="center"/>
            <w:hideMark/>
          </w:tcPr>
          <w:p w14:paraId="2764DFC8"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139686</w:t>
            </w:r>
          </w:p>
        </w:tc>
        <w:tc>
          <w:tcPr>
            <w:tcW w:w="820" w:type="dxa"/>
            <w:tcBorders>
              <w:top w:val="nil"/>
              <w:left w:val="nil"/>
              <w:bottom w:val="single" w:sz="4" w:space="0" w:color="000000"/>
              <w:right w:val="single" w:sz="4" w:space="0" w:color="000000"/>
            </w:tcBorders>
            <w:shd w:val="clear" w:color="auto" w:fill="auto"/>
            <w:vAlign w:val="center"/>
            <w:hideMark/>
          </w:tcPr>
          <w:p w14:paraId="63E9C65C"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195940</w:t>
            </w:r>
          </w:p>
        </w:tc>
        <w:tc>
          <w:tcPr>
            <w:tcW w:w="820" w:type="dxa"/>
            <w:tcBorders>
              <w:top w:val="nil"/>
              <w:left w:val="nil"/>
              <w:bottom w:val="single" w:sz="4" w:space="0" w:color="000000"/>
              <w:right w:val="single" w:sz="4" w:space="0" w:color="000000"/>
            </w:tcBorders>
            <w:shd w:val="clear" w:color="auto" w:fill="auto"/>
            <w:vAlign w:val="center"/>
            <w:hideMark/>
          </w:tcPr>
          <w:p w14:paraId="1A6B94EF"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66818</w:t>
            </w:r>
          </w:p>
        </w:tc>
        <w:tc>
          <w:tcPr>
            <w:tcW w:w="820" w:type="dxa"/>
            <w:tcBorders>
              <w:top w:val="nil"/>
              <w:left w:val="nil"/>
              <w:bottom w:val="single" w:sz="4" w:space="0" w:color="000000"/>
              <w:right w:val="single" w:sz="4" w:space="0" w:color="000000"/>
            </w:tcBorders>
            <w:shd w:val="clear" w:color="auto" w:fill="auto"/>
            <w:vAlign w:val="center"/>
            <w:hideMark/>
          </w:tcPr>
          <w:p w14:paraId="2C3D62AD"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13401</w:t>
            </w:r>
          </w:p>
        </w:tc>
        <w:tc>
          <w:tcPr>
            <w:tcW w:w="1000" w:type="dxa"/>
            <w:tcBorders>
              <w:top w:val="nil"/>
              <w:left w:val="nil"/>
              <w:bottom w:val="single" w:sz="4" w:space="0" w:color="000000"/>
              <w:right w:val="single" w:sz="4" w:space="0" w:color="000000"/>
            </w:tcBorders>
            <w:shd w:val="clear" w:color="auto" w:fill="auto"/>
            <w:vAlign w:val="center"/>
            <w:hideMark/>
          </w:tcPr>
          <w:p w14:paraId="49FF561F"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209242</w:t>
            </w:r>
          </w:p>
        </w:tc>
        <w:tc>
          <w:tcPr>
            <w:tcW w:w="1020" w:type="dxa"/>
            <w:tcBorders>
              <w:top w:val="nil"/>
              <w:left w:val="nil"/>
              <w:bottom w:val="single" w:sz="4" w:space="0" w:color="000000"/>
              <w:right w:val="single" w:sz="4" w:space="0" w:color="000000"/>
            </w:tcBorders>
            <w:shd w:val="clear" w:color="auto" w:fill="auto"/>
            <w:vAlign w:val="center"/>
            <w:hideMark/>
          </w:tcPr>
          <w:p w14:paraId="6397C3D8"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318429</w:t>
            </w:r>
          </w:p>
        </w:tc>
        <w:tc>
          <w:tcPr>
            <w:tcW w:w="1300" w:type="dxa"/>
            <w:tcBorders>
              <w:top w:val="nil"/>
              <w:left w:val="nil"/>
              <w:bottom w:val="single" w:sz="4" w:space="0" w:color="000000"/>
              <w:right w:val="single" w:sz="4" w:space="0" w:color="000000"/>
            </w:tcBorders>
            <w:shd w:val="clear" w:color="auto" w:fill="auto"/>
            <w:vAlign w:val="center"/>
            <w:hideMark/>
          </w:tcPr>
          <w:p w14:paraId="5041147A"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104621</w:t>
            </w:r>
          </w:p>
        </w:tc>
      </w:tr>
      <w:tr w:rsidR="000469F3" w:rsidRPr="000469F3" w14:paraId="07FA44AE"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11226F5C"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0</w:t>
            </w:r>
          </w:p>
        </w:tc>
        <w:tc>
          <w:tcPr>
            <w:tcW w:w="2120" w:type="dxa"/>
            <w:tcBorders>
              <w:top w:val="nil"/>
              <w:left w:val="nil"/>
              <w:bottom w:val="single" w:sz="4" w:space="0" w:color="000000"/>
              <w:right w:val="single" w:sz="4" w:space="0" w:color="000000"/>
            </w:tcBorders>
            <w:shd w:val="clear" w:color="auto" w:fill="auto"/>
            <w:vAlign w:val="center"/>
            <w:hideMark/>
          </w:tcPr>
          <w:p w14:paraId="7116DE48"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H.Phù Cát</w:t>
            </w:r>
          </w:p>
        </w:tc>
        <w:tc>
          <w:tcPr>
            <w:tcW w:w="820" w:type="dxa"/>
            <w:tcBorders>
              <w:top w:val="nil"/>
              <w:left w:val="nil"/>
              <w:bottom w:val="single" w:sz="4" w:space="0" w:color="000000"/>
              <w:right w:val="single" w:sz="4" w:space="0" w:color="000000"/>
            </w:tcBorders>
            <w:shd w:val="clear" w:color="auto" w:fill="auto"/>
            <w:vAlign w:val="center"/>
            <w:hideMark/>
          </w:tcPr>
          <w:p w14:paraId="155A636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5100</w:t>
            </w:r>
          </w:p>
        </w:tc>
        <w:tc>
          <w:tcPr>
            <w:tcW w:w="820" w:type="dxa"/>
            <w:tcBorders>
              <w:top w:val="nil"/>
              <w:left w:val="nil"/>
              <w:bottom w:val="single" w:sz="4" w:space="0" w:color="000000"/>
              <w:right w:val="single" w:sz="4" w:space="0" w:color="000000"/>
            </w:tcBorders>
            <w:shd w:val="clear" w:color="auto" w:fill="auto"/>
            <w:vAlign w:val="center"/>
            <w:hideMark/>
          </w:tcPr>
          <w:p w14:paraId="47A4019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2550</w:t>
            </w:r>
          </w:p>
        </w:tc>
        <w:tc>
          <w:tcPr>
            <w:tcW w:w="820" w:type="dxa"/>
            <w:tcBorders>
              <w:top w:val="nil"/>
              <w:left w:val="nil"/>
              <w:bottom w:val="single" w:sz="4" w:space="0" w:color="000000"/>
              <w:right w:val="single" w:sz="4" w:space="0" w:color="000000"/>
            </w:tcBorders>
            <w:shd w:val="clear" w:color="auto" w:fill="auto"/>
            <w:vAlign w:val="center"/>
            <w:hideMark/>
          </w:tcPr>
          <w:p w14:paraId="79DEE1C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850</w:t>
            </w:r>
          </w:p>
        </w:tc>
        <w:tc>
          <w:tcPr>
            <w:tcW w:w="820" w:type="dxa"/>
            <w:tcBorders>
              <w:top w:val="nil"/>
              <w:left w:val="nil"/>
              <w:bottom w:val="single" w:sz="4" w:space="0" w:color="000000"/>
              <w:right w:val="single" w:sz="4" w:space="0" w:color="000000"/>
            </w:tcBorders>
            <w:shd w:val="clear" w:color="auto" w:fill="auto"/>
            <w:vAlign w:val="center"/>
            <w:hideMark/>
          </w:tcPr>
          <w:p w14:paraId="7687EE1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850</w:t>
            </w:r>
          </w:p>
        </w:tc>
        <w:tc>
          <w:tcPr>
            <w:tcW w:w="820" w:type="dxa"/>
            <w:tcBorders>
              <w:top w:val="nil"/>
              <w:left w:val="nil"/>
              <w:bottom w:val="single" w:sz="4" w:space="0" w:color="000000"/>
              <w:right w:val="single" w:sz="4" w:space="0" w:color="000000"/>
            </w:tcBorders>
            <w:shd w:val="clear" w:color="auto" w:fill="auto"/>
            <w:vAlign w:val="center"/>
            <w:hideMark/>
          </w:tcPr>
          <w:p w14:paraId="57C6237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2550</w:t>
            </w:r>
          </w:p>
        </w:tc>
        <w:tc>
          <w:tcPr>
            <w:tcW w:w="1000" w:type="dxa"/>
            <w:tcBorders>
              <w:top w:val="nil"/>
              <w:left w:val="nil"/>
              <w:bottom w:val="single" w:sz="4" w:space="0" w:color="000000"/>
              <w:right w:val="single" w:sz="4" w:space="0" w:color="000000"/>
            </w:tcBorders>
            <w:shd w:val="clear" w:color="auto" w:fill="auto"/>
            <w:vAlign w:val="center"/>
            <w:hideMark/>
          </w:tcPr>
          <w:p w14:paraId="674AE20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1700</w:t>
            </w:r>
          </w:p>
        </w:tc>
        <w:tc>
          <w:tcPr>
            <w:tcW w:w="1020" w:type="dxa"/>
            <w:tcBorders>
              <w:top w:val="nil"/>
              <w:left w:val="nil"/>
              <w:bottom w:val="single" w:sz="4" w:space="0" w:color="000000"/>
              <w:right w:val="single" w:sz="4" w:space="0" w:color="000000"/>
            </w:tcBorders>
            <w:shd w:val="clear" w:color="auto" w:fill="auto"/>
            <w:vAlign w:val="center"/>
            <w:hideMark/>
          </w:tcPr>
          <w:p w14:paraId="3ECEB61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4250</w:t>
            </w:r>
          </w:p>
        </w:tc>
        <w:tc>
          <w:tcPr>
            <w:tcW w:w="1300" w:type="dxa"/>
            <w:tcBorders>
              <w:top w:val="nil"/>
              <w:left w:val="nil"/>
              <w:bottom w:val="single" w:sz="4" w:space="0" w:color="000000"/>
              <w:right w:val="single" w:sz="4" w:space="0" w:color="000000"/>
            </w:tcBorders>
            <w:shd w:val="clear" w:color="auto" w:fill="auto"/>
            <w:vAlign w:val="center"/>
            <w:hideMark/>
          </w:tcPr>
          <w:p w14:paraId="1B2C27A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850</w:t>
            </w:r>
          </w:p>
        </w:tc>
      </w:tr>
      <w:tr w:rsidR="000469F3" w:rsidRPr="000469F3" w14:paraId="6CC85E99"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27298939"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w:t>
            </w:r>
          </w:p>
        </w:tc>
        <w:tc>
          <w:tcPr>
            <w:tcW w:w="2120" w:type="dxa"/>
            <w:tcBorders>
              <w:top w:val="nil"/>
              <w:left w:val="nil"/>
              <w:bottom w:val="single" w:sz="4" w:space="0" w:color="000000"/>
              <w:right w:val="single" w:sz="4" w:space="0" w:color="000000"/>
            </w:tcBorders>
            <w:shd w:val="clear" w:color="auto" w:fill="auto"/>
            <w:vAlign w:val="center"/>
            <w:hideMark/>
          </w:tcPr>
          <w:p w14:paraId="7F822A84"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TT.Ngô Mây</w:t>
            </w:r>
          </w:p>
        </w:tc>
        <w:tc>
          <w:tcPr>
            <w:tcW w:w="820" w:type="dxa"/>
            <w:tcBorders>
              <w:top w:val="nil"/>
              <w:left w:val="nil"/>
              <w:bottom w:val="single" w:sz="4" w:space="0" w:color="000000"/>
              <w:right w:val="single" w:sz="4" w:space="0" w:color="000000"/>
            </w:tcBorders>
            <w:shd w:val="clear" w:color="auto" w:fill="auto"/>
            <w:vAlign w:val="center"/>
            <w:hideMark/>
          </w:tcPr>
          <w:p w14:paraId="3FA60FD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340</w:t>
            </w:r>
          </w:p>
        </w:tc>
        <w:tc>
          <w:tcPr>
            <w:tcW w:w="820" w:type="dxa"/>
            <w:tcBorders>
              <w:top w:val="nil"/>
              <w:left w:val="nil"/>
              <w:bottom w:val="single" w:sz="4" w:space="0" w:color="000000"/>
              <w:right w:val="single" w:sz="4" w:space="0" w:color="000000"/>
            </w:tcBorders>
            <w:shd w:val="clear" w:color="auto" w:fill="auto"/>
            <w:vAlign w:val="center"/>
            <w:hideMark/>
          </w:tcPr>
          <w:p w14:paraId="60BAE87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8500</w:t>
            </w:r>
          </w:p>
        </w:tc>
        <w:tc>
          <w:tcPr>
            <w:tcW w:w="820" w:type="dxa"/>
            <w:tcBorders>
              <w:top w:val="nil"/>
              <w:left w:val="nil"/>
              <w:bottom w:val="single" w:sz="4" w:space="0" w:color="000000"/>
              <w:right w:val="single" w:sz="4" w:space="0" w:color="000000"/>
            </w:tcBorders>
            <w:shd w:val="clear" w:color="auto" w:fill="auto"/>
            <w:vAlign w:val="center"/>
            <w:hideMark/>
          </w:tcPr>
          <w:p w14:paraId="7D745DD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3400</w:t>
            </w:r>
          </w:p>
        </w:tc>
        <w:tc>
          <w:tcPr>
            <w:tcW w:w="820" w:type="dxa"/>
            <w:tcBorders>
              <w:top w:val="nil"/>
              <w:left w:val="nil"/>
              <w:bottom w:val="single" w:sz="4" w:space="0" w:color="000000"/>
              <w:right w:val="single" w:sz="4" w:space="0" w:color="000000"/>
            </w:tcBorders>
            <w:shd w:val="clear" w:color="auto" w:fill="auto"/>
            <w:vAlign w:val="center"/>
            <w:hideMark/>
          </w:tcPr>
          <w:p w14:paraId="7440E7A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3400</w:t>
            </w:r>
          </w:p>
        </w:tc>
        <w:tc>
          <w:tcPr>
            <w:tcW w:w="820" w:type="dxa"/>
            <w:tcBorders>
              <w:top w:val="nil"/>
              <w:left w:val="nil"/>
              <w:bottom w:val="single" w:sz="4" w:space="0" w:color="000000"/>
              <w:right w:val="single" w:sz="4" w:space="0" w:color="000000"/>
            </w:tcBorders>
            <w:shd w:val="clear" w:color="auto" w:fill="auto"/>
            <w:vAlign w:val="center"/>
            <w:hideMark/>
          </w:tcPr>
          <w:p w14:paraId="7904F1A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1700</w:t>
            </w:r>
          </w:p>
        </w:tc>
        <w:tc>
          <w:tcPr>
            <w:tcW w:w="1000" w:type="dxa"/>
            <w:tcBorders>
              <w:top w:val="nil"/>
              <w:left w:val="nil"/>
              <w:bottom w:val="single" w:sz="4" w:space="0" w:color="000000"/>
              <w:right w:val="single" w:sz="4" w:space="0" w:color="000000"/>
            </w:tcBorders>
            <w:shd w:val="clear" w:color="auto" w:fill="auto"/>
            <w:vAlign w:val="center"/>
            <w:hideMark/>
          </w:tcPr>
          <w:p w14:paraId="4DB8503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6800</w:t>
            </w:r>
          </w:p>
        </w:tc>
        <w:tc>
          <w:tcPr>
            <w:tcW w:w="1020" w:type="dxa"/>
            <w:tcBorders>
              <w:top w:val="nil"/>
              <w:left w:val="nil"/>
              <w:bottom w:val="single" w:sz="4" w:space="0" w:color="000000"/>
              <w:right w:val="single" w:sz="4" w:space="0" w:color="000000"/>
            </w:tcBorders>
            <w:shd w:val="clear" w:color="auto" w:fill="auto"/>
            <w:vAlign w:val="center"/>
            <w:hideMark/>
          </w:tcPr>
          <w:p w14:paraId="32EB1EA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10255</w:t>
            </w:r>
          </w:p>
        </w:tc>
        <w:tc>
          <w:tcPr>
            <w:tcW w:w="1300" w:type="dxa"/>
            <w:tcBorders>
              <w:top w:val="nil"/>
              <w:left w:val="nil"/>
              <w:bottom w:val="single" w:sz="4" w:space="0" w:color="000000"/>
              <w:right w:val="single" w:sz="4" w:space="0" w:color="000000"/>
            </w:tcBorders>
            <w:shd w:val="clear" w:color="auto" w:fill="auto"/>
            <w:vAlign w:val="center"/>
            <w:hideMark/>
          </w:tcPr>
          <w:p w14:paraId="01030AF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3400</w:t>
            </w:r>
          </w:p>
        </w:tc>
      </w:tr>
      <w:tr w:rsidR="000469F3" w:rsidRPr="000469F3" w14:paraId="2A5A3A21"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DE20E9D"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2</w:t>
            </w:r>
          </w:p>
        </w:tc>
        <w:tc>
          <w:tcPr>
            <w:tcW w:w="2120" w:type="dxa"/>
            <w:tcBorders>
              <w:top w:val="nil"/>
              <w:left w:val="nil"/>
              <w:bottom w:val="single" w:sz="4" w:space="0" w:color="000000"/>
              <w:right w:val="single" w:sz="4" w:space="0" w:color="000000"/>
            </w:tcBorders>
            <w:shd w:val="clear" w:color="auto" w:fill="auto"/>
            <w:vAlign w:val="center"/>
            <w:hideMark/>
          </w:tcPr>
          <w:p w14:paraId="44578C27"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X.Cát Sơn</w:t>
            </w:r>
          </w:p>
        </w:tc>
        <w:tc>
          <w:tcPr>
            <w:tcW w:w="820" w:type="dxa"/>
            <w:tcBorders>
              <w:top w:val="nil"/>
              <w:left w:val="nil"/>
              <w:bottom w:val="single" w:sz="4" w:space="0" w:color="000000"/>
              <w:right w:val="single" w:sz="4" w:space="0" w:color="000000"/>
            </w:tcBorders>
            <w:shd w:val="clear" w:color="auto" w:fill="auto"/>
            <w:vAlign w:val="center"/>
            <w:hideMark/>
          </w:tcPr>
          <w:p w14:paraId="6DA89C5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750</w:t>
            </w:r>
          </w:p>
        </w:tc>
        <w:tc>
          <w:tcPr>
            <w:tcW w:w="820" w:type="dxa"/>
            <w:tcBorders>
              <w:top w:val="nil"/>
              <w:left w:val="nil"/>
              <w:bottom w:val="single" w:sz="4" w:space="0" w:color="000000"/>
              <w:right w:val="single" w:sz="4" w:space="0" w:color="000000"/>
            </w:tcBorders>
            <w:shd w:val="clear" w:color="auto" w:fill="auto"/>
            <w:vAlign w:val="center"/>
            <w:hideMark/>
          </w:tcPr>
          <w:p w14:paraId="7881BBB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3100</w:t>
            </w:r>
          </w:p>
        </w:tc>
        <w:tc>
          <w:tcPr>
            <w:tcW w:w="820" w:type="dxa"/>
            <w:tcBorders>
              <w:top w:val="nil"/>
              <w:left w:val="nil"/>
              <w:bottom w:val="single" w:sz="4" w:space="0" w:color="000000"/>
              <w:right w:val="single" w:sz="4" w:space="0" w:color="000000"/>
            </w:tcBorders>
            <w:shd w:val="clear" w:color="auto" w:fill="auto"/>
            <w:vAlign w:val="center"/>
            <w:hideMark/>
          </w:tcPr>
          <w:p w14:paraId="240A87A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5000</w:t>
            </w:r>
          </w:p>
        </w:tc>
        <w:tc>
          <w:tcPr>
            <w:tcW w:w="820" w:type="dxa"/>
            <w:tcBorders>
              <w:top w:val="nil"/>
              <w:left w:val="nil"/>
              <w:bottom w:val="single" w:sz="4" w:space="0" w:color="000000"/>
              <w:right w:val="single" w:sz="4" w:space="0" w:color="000000"/>
            </w:tcBorders>
            <w:shd w:val="clear" w:color="auto" w:fill="auto"/>
            <w:vAlign w:val="center"/>
            <w:hideMark/>
          </w:tcPr>
          <w:p w14:paraId="4302485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1300</w:t>
            </w:r>
          </w:p>
        </w:tc>
        <w:tc>
          <w:tcPr>
            <w:tcW w:w="820" w:type="dxa"/>
            <w:tcBorders>
              <w:top w:val="nil"/>
              <w:left w:val="nil"/>
              <w:bottom w:val="single" w:sz="4" w:space="0" w:color="000000"/>
              <w:right w:val="single" w:sz="4" w:space="0" w:color="000000"/>
            </w:tcBorders>
            <w:shd w:val="clear" w:color="auto" w:fill="auto"/>
            <w:vAlign w:val="center"/>
            <w:hideMark/>
          </w:tcPr>
          <w:p w14:paraId="499D059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600</w:t>
            </w:r>
          </w:p>
        </w:tc>
        <w:tc>
          <w:tcPr>
            <w:tcW w:w="1000" w:type="dxa"/>
            <w:tcBorders>
              <w:top w:val="nil"/>
              <w:left w:val="nil"/>
              <w:bottom w:val="single" w:sz="4" w:space="0" w:color="000000"/>
              <w:right w:val="single" w:sz="4" w:space="0" w:color="000000"/>
            </w:tcBorders>
            <w:shd w:val="clear" w:color="auto" w:fill="auto"/>
            <w:vAlign w:val="center"/>
            <w:hideMark/>
          </w:tcPr>
          <w:p w14:paraId="27EB8A1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4500</w:t>
            </w:r>
          </w:p>
        </w:tc>
        <w:tc>
          <w:tcPr>
            <w:tcW w:w="1020" w:type="dxa"/>
            <w:tcBorders>
              <w:top w:val="nil"/>
              <w:left w:val="nil"/>
              <w:bottom w:val="single" w:sz="4" w:space="0" w:color="000000"/>
              <w:right w:val="single" w:sz="4" w:space="0" w:color="000000"/>
            </w:tcBorders>
            <w:shd w:val="clear" w:color="auto" w:fill="auto"/>
            <w:vAlign w:val="center"/>
            <w:hideMark/>
          </w:tcPr>
          <w:p w14:paraId="121D0B8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7658</w:t>
            </w:r>
          </w:p>
        </w:tc>
        <w:tc>
          <w:tcPr>
            <w:tcW w:w="1300" w:type="dxa"/>
            <w:tcBorders>
              <w:top w:val="nil"/>
              <w:left w:val="nil"/>
              <w:bottom w:val="single" w:sz="4" w:space="0" w:color="000000"/>
              <w:right w:val="single" w:sz="4" w:space="0" w:color="000000"/>
            </w:tcBorders>
            <w:shd w:val="clear" w:color="auto" w:fill="auto"/>
            <w:vAlign w:val="center"/>
            <w:hideMark/>
          </w:tcPr>
          <w:p w14:paraId="7F4F902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2250</w:t>
            </w:r>
          </w:p>
        </w:tc>
      </w:tr>
      <w:tr w:rsidR="000469F3" w:rsidRPr="000469F3" w14:paraId="12294E47"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274D788"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3</w:t>
            </w:r>
          </w:p>
        </w:tc>
        <w:tc>
          <w:tcPr>
            <w:tcW w:w="2120" w:type="dxa"/>
            <w:tcBorders>
              <w:top w:val="nil"/>
              <w:left w:val="nil"/>
              <w:bottom w:val="single" w:sz="4" w:space="0" w:color="000000"/>
              <w:right w:val="single" w:sz="4" w:space="0" w:color="000000"/>
            </w:tcBorders>
            <w:shd w:val="clear" w:color="auto" w:fill="auto"/>
            <w:vAlign w:val="center"/>
            <w:hideMark/>
          </w:tcPr>
          <w:p w14:paraId="377D6A8D"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X.Cát Minh</w:t>
            </w:r>
          </w:p>
        </w:tc>
        <w:tc>
          <w:tcPr>
            <w:tcW w:w="820" w:type="dxa"/>
            <w:tcBorders>
              <w:top w:val="nil"/>
              <w:left w:val="nil"/>
              <w:bottom w:val="single" w:sz="4" w:space="0" w:color="000000"/>
              <w:right w:val="single" w:sz="4" w:space="0" w:color="000000"/>
            </w:tcBorders>
            <w:shd w:val="clear" w:color="auto" w:fill="auto"/>
            <w:vAlign w:val="center"/>
            <w:hideMark/>
          </w:tcPr>
          <w:p w14:paraId="616D7D8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4074DFB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5000</w:t>
            </w:r>
          </w:p>
        </w:tc>
        <w:tc>
          <w:tcPr>
            <w:tcW w:w="820" w:type="dxa"/>
            <w:tcBorders>
              <w:top w:val="nil"/>
              <w:left w:val="nil"/>
              <w:bottom w:val="single" w:sz="4" w:space="0" w:color="000000"/>
              <w:right w:val="single" w:sz="4" w:space="0" w:color="000000"/>
            </w:tcBorders>
            <w:shd w:val="clear" w:color="auto" w:fill="auto"/>
            <w:vAlign w:val="center"/>
            <w:hideMark/>
          </w:tcPr>
          <w:p w14:paraId="5EB709C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20000</w:t>
            </w:r>
          </w:p>
        </w:tc>
        <w:tc>
          <w:tcPr>
            <w:tcW w:w="820" w:type="dxa"/>
            <w:tcBorders>
              <w:top w:val="nil"/>
              <w:left w:val="nil"/>
              <w:bottom w:val="single" w:sz="4" w:space="0" w:color="000000"/>
              <w:right w:val="single" w:sz="4" w:space="0" w:color="000000"/>
            </w:tcBorders>
            <w:shd w:val="clear" w:color="auto" w:fill="auto"/>
            <w:vAlign w:val="center"/>
            <w:hideMark/>
          </w:tcPr>
          <w:p w14:paraId="2EFF0E2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09CDE4F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1000" w:type="dxa"/>
            <w:tcBorders>
              <w:top w:val="nil"/>
              <w:left w:val="nil"/>
              <w:bottom w:val="single" w:sz="4" w:space="0" w:color="000000"/>
              <w:right w:val="single" w:sz="4" w:space="0" w:color="000000"/>
            </w:tcBorders>
            <w:shd w:val="clear" w:color="auto" w:fill="auto"/>
            <w:vAlign w:val="center"/>
            <w:hideMark/>
          </w:tcPr>
          <w:p w14:paraId="3AD60E4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5000</w:t>
            </w:r>
          </w:p>
        </w:tc>
        <w:tc>
          <w:tcPr>
            <w:tcW w:w="1020" w:type="dxa"/>
            <w:tcBorders>
              <w:top w:val="nil"/>
              <w:left w:val="nil"/>
              <w:bottom w:val="single" w:sz="4" w:space="0" w:color="000000"/>
              <w:right w:val="single" w:sz="4" w:space="0" w:color="000000"/>
            </w:tcBorders>
            <w:shd w:val="clear" w:color="auto" w:fill="auto"/>
            <w:vAlign w:val="center"/>
            <w:hideMark/>
          </w:tcPr>
          <w:p w14:paraId="40EDBFB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24665</w:t>
            </w:r>
          </w:p>
        </w:tc>
        <w:tc>
          <w:tcPr>
            <w:tcW w:w="1300" w:type="dxa"/>
            <w:tcBorders>
              <w:top w:val="nil"/>
              <w:left w:val="nil"/>
              <w:bottom w:val="single" w:sz="4" w:space="0" w:color="000000"/>
              <w:right w:val="single" w:sz="4" w:space="0" w:color="000000"/>
            </w:tcBorders>
            <w:shd w:val="clear" w:color="auto" w:fill="auto"/>
            <w:vAlign w:val="center"/>
            <w:hideMark/>
          </w:tcPr>
          <w:p w14:paraId="7BE16D4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r>
      <w:tr w:rsidR="000469F3" w:rsidRPr="000469F3" w14:paraId="03F4FC3F"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5ACB06A"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4</w:t>
            </w:r>
          </w:p>
        </w:tc>
        <w:tc>
          <w:tcPr>
            <w:tcW w:w="2120" w:type="dxa"/>
            <w:tcBorders>
              <w:top w:val="nil"/>
              <w:left w:val="nil"/>
              <w:bottom w:val="single" w:sz="4" w:space="0" w:color="000000"/>
              <w:right w:val="single" w:sz="4" w:space="0" w:color="000000"/>
            </w:tcBorders>
            <w:shd w:val="clear" w:color="auto" w:fill="auto"/>
            <w:vAlign w:val="center"/>
            <w:hideMark/>
          </w:tcPr>
          <w:p w14:paraId="5CF8BC4E"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X.Cát Khánh</w:t>
            </w:r>
          </w:p>
        </w:tc>
        <w:tc>
          <w:tcPr>
            <w:tcW w:w="820" w:type="dxa"/>
            <w:tcBorders>
              <w:top w:val="nil"/>
              <w:left w:val="nil"/>
              <w:bottom w:val="single" w:sz="4" w:space="0" w:color="000000"/>
              <w:right w:val="single" w:sz="4" w:space="0" w:color="000000"/>
            </w:tcBorders>
            <w:shd w:val="clear" w:color="auto" w:fill="auto"/>
            <w:vAlign w:val="center"/>
            <w:hideMark/>
          </w:tcPr>
          <w:p w14:paraId="4D5CE87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c>
          <w:tcPr>
            <w:tcW w:w="820" w:type="dxa"/>
            <w:tcBorders>
              <w:top w:val="nil"/>
              <w:left w:val="nil"/>
              <w:bottom w:val="single" w:sz="4" w:space="0" w:color="000000"/>
              <w:right w:val="single" w:sz="4" w:space="0" w:color="000000"/>
            </w:tcBorders>
            <w:shd w:val="clear" w:color="auto" w:fill="auto"/>
            <w:vAlign w:val="center"/>
            <w:hideMark/>
          </w:tcPr>
          <w:p w14:paraId="004EAE7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15500</w:t>
            </w:r>
          </w:p>
        </w:tc>
        <w:tc>
          <w:tcPr>
            <w:tcW w:w="820" w:type="dxa"/>
            <w:tcBorders>
              <w:top w:val="nil"/>
              <w:left w:val="nil"/>
              <w:bottom w:val="single" w:sz="4" w:space="0" w:color="000000"/>
              <w:right w:val="single" w:sz="4" w:space="0" w:color="000000"/>
            </w:tcBorders>
            <w:shd w:val="clear" w:color="auto" w:fill="auto"/>
            <w:vAlign w:val="center"/>
            <w:hideMark/>
          </w:tcPr>
          <w:p w14:paraId="6587DC8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15500</w:t>
            </w:r>
          </w:p>
        </w:tc>
        <w:tc>
          <w:tcPr>
            <w:tcW w:w="820" w:type="dxa"/>
            <w:tcBorders>
              <w:top w:val="nil"/>
              <w:left w:val="nil"/>
              <w:bottom w:val="single" w:sz="4" w:space="0" w:color="000000"/>
              <w:right w:val="single" w:sz="4" w:space="0" w:color="000000"/>
            </w:tcBorders>
            <w:shd w:val="clear" w:color="auto" w:fill="auto"/>
            <w:vAlign w:val="center"/>
            <w:hideMark/>
          </w:tcPr>
          <w:p w14:paraId="282403F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5700</w:t>
            </w:r>
          </w:p>
        </w:tc>
        <w:tc>
          <w:tcPr>
            <w:tcW w:w="820" w:type="dxa"/>
            <w:tcBorders>
              <w:top w:val="nil"/>
              <w:left w:val="nil"/>
              <w:bottom w:val="single" w:sz="4" w:space="0" w:color="000000"/>
              <w:right w:val="single" w:sz="4" w:space="0" w:color="000000"/>
            </w:tcBorders>
            <w:shd w:val="clear" w:color="auto" w:fill="auto"/>
            <w:vAlign w:val="center"/>
            <w:hideMark/>
          </w:tcPr>
          <w:p w14:paraId="08B898D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2CCCF50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9500</w:t>
            </w:r>
          </w:p>
        </w:tc>
        <w:tc>
          <w:tcPr>
            <w:tcW w:w="1020" w:type="dxa"/>
            <w:tcBorders>
              <w:top w:val="nil"/>
              <w:left w:val="nil"/>
              <w:bottom w:val="single" w:sz="4" w:space="0" w:color="000000"/>
              <w:right w:val="single" w:sz="4" w:space="0" w:color="000000"/>
            </w:tcBorders>
            <w:shd w:val="clear" w:color="auto" w:fill="auto"/>
            <w:vAlign w:val="center"/>
            <w:hideMark/>
          </w:tcPr>
          <w:p w14:paraId="4DE0135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26782</w:t>
            </w:r>
          </w:p>
        </w:tc>
        <w:tc>
          <w:tcPr>
            <w:tcW w:w="1300" w:type="dxa"/>
            <w:tcBorders>
              <w:top w:val="nil"/>
              <w:left w:val="nil"/>
              <w:bottom w:val="single" w:sz="4" w:space="0" w:color="000000"/>
              <w:right w:val="single" w:sz="4" w:space="0" w:color="000000"/>
            </w:tcBorders>
            <w:shd w:val="clear" w:color="auto" w:fill="auto"/>
            <w:vAlign w:val="center"/>
            <w:hideMark/>
          </w:tcPr>
          <w:p w14:paraId="28529A4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4750</w:t>
            </w:r>
          </w:p>
        </w:tc>
      </w:tr>
      <w:tr w:rsidR="000469F3" w:rsidRPr="000469F3" w14:paraId="731D6F53"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87DB2AF"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5</w:t>
            </w:r>
          </w:p>
        </w:tc>
        <w:tc>
          <w:tcPr>
            <w:tcW w:w="2120" w:type="dxa"/>
            <w:tcBorders>
              <w:top w:val="nil"/>
              <w:left w:val="nil"/>
              <w:bottom w:val="single" w:sz="4" w:space="0" w:color="000000"/>
              <w:right w:val="single" w:sz="4" w:space="0" w:color="000000"/>
            </w:tcBorders>
            <w:shd w:val="clear" w:color="auto" w:fill="auto"/>
            <w:vAlign w:val="center"/>
            <w:hideMark/>
          </w:tcPr>
          <w:p w14:paraId="393CCD73"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X.Cát Tài</w:t>
            </w:r>
          </w:p>
        </w:tc>
        <w:tc>
          <w:tcPr>
            <w:tcW w:w="820" w:type="dxa"/>
            <w:tcBorders>
              <w:top w:val="nil"/>
              <w:left w:val="nil"/>
              <w:bottom w:val="single" w:sz="4" w:space="0" w:color="000000"/>
              <w:right w:val="single" w:sz="4" w:space="0" w:color="000000"/>
            </w:tcBorders>
            <w:shd w:val="clear" w:color="auto" w:fill="auto"/>
            <w:vAlign w:val="center"/>
            <w:hideMark/>
          </w:tcPr>
          <w:p w14:paraId="6CA2818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960</w:t>
            </w:r>
          </w:p>
        </w:tc>
        <w:tc>
          <w:tcPr>
            <w:tcW w:w="820" w:type="dxa"/>
            <w:tcBorders>
              <w:top w:val="nil"/>
              <w:left w:val="nil"/>
              <w:bottom w:val="single" w:sz="4" w:space="0" w:color="000000"/>
              <w:right w:val="single" w:sz="4" w:space="0" w:color="000000"/>
            </w:tcBorders>
            <w:shd w:val="clear" w:color="auto" w:fill="auto"/>
            <w:vAlign w:val="center"/>
            <w:hideMark/>
          </w:tcPr>
          <w:p w14:paraId="314F0BB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w:t>
            </w:r>
          </w:p>
        </w:tc>
        <w:tc>
          <w:tcPr>
            <w:tcW w:w="820" w:type="dxa"/>
            <w:tcBorders>
              <w:top w:val="nil"/>
              <w:left w:val="nil"/>
              <w:bottom w:val="single" w:sz="4" w:space="0" w:color="000000"/>
              <w:right w:val="single" w:sz="4" w:space="0" w:color="000000"/>
            </w:tcBorders>
            <w:shd w:val="clear" w:color="auto" w:fill="auto"/>
            <w:vAlign w:val="center"/>
            <w:hideMark/>
          </w:tcPr>
          <w:p w14:paraId="4080CA2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5900</w:t>
            </w:r>
          </w:p>
        </w:tc>
        <w:tc>
          <w:tcPr>
            <w:tcW w:w="820" w:type="dxa"/>
            <w:tcBorders>
              <w:top w:val="nil"/>
              <w:left w:val="nil"/>
              <w:bottom w:val="single" w:sz="4" w:space="0" w:color="000000"/>
              <w:right w:val="single" w:sz="4" w:space="0" w:color="000000"/>
            </w:tcBorders>
            <w:shd w:val="clear" w:color="auto" w:fill="auto"/>
            <w:vAlign w:val="center"/>
            <w:hideMark/>
          </w:tcPr>
          <w:p w14:paraId="27D7811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3200</w:t>
            </w:r>
          </w:p>
        </w:tc>
        <w:tc>
          <w:tcPr>
            <w:tcW w:w="820" w:type="dxa"/>
            <w:tcBorders>
              <w:top w:val="nil"/>
              <w:left w:val="nil"/>
              <w:bottom w:val="single" w:sz="4" w:space="0" w:color="000000"/>
              <w:right w:val="single" w:sz="4" w:space="0" w:color="000000"/>
            </w:tcBorders>
            <w:shd w:val="clear" w:color="auto" w:fill="auto"/>
            <w:vAlign w:val="center"/>
            <w:hideMark/>
          </w:tcPr>
          <w:p w14:paraId="117F800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800</w:t>
            </w:r>
          </w:p>
        </w:tc>
        <w:tc>
          <w:tcPr>
            <w:tcW w:w="1000" w:type="dxa"/>
            <w:tcBorders>
              <w:top w:val="nil"/>
              <w:left w:val="nil"/>
              <w:bottom w:val="single" w:sz="4" w:space="0" w:color="000000"/>
              <w:right w:val="single" w:sz="4" w:space="0" w:color="000000"/>
            </w:tcBorders>
            <w:shd w:val="clear" w:color="auto" w:fill="auto"/>
            <w:vAlign w:val="center"/>
            <w:hideMark/>
          </w:tcPr>
          <w:p w14:paraId="635E98D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7400</w:t>
            </w:r>
          </w:p>
        </w:tc>
        <w:tc>
          <w:tcPr>
            <w:tcW w:w="1020" w:type="dxa"/>
            <w:tcBorders>
              <w:top w:val="nil"/>
              <w:left w:val="nil"/>
              <w:bottom w:val="single" w:sz="4" w:space="0" w:color="000000"/>
              <w:right w:val="single" w:sz="4" w:space="0" w:color="000000"/>
            </w:tcBorders>
            <w:shd w:val="clear" w:color="auto" w:fill="auto"/>
            <w:vAlign w:val="center"/>
            <w:hideMark/>
          </w:tcPr>
          <w:p w14:paraId="3F1AD20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9626</w:t>
            </w:r>
          </w:p>
        </w:tc>
        <w:tc>
          <w:tcPr>
            <w:tcW w:w="1300" w:type="dxa"/>
            <w:tcBorders>
              <w:top w:val="nil"/>
              <w:left w:val="nil"/>
              <w:bottom w:val="single" w:sz="4" w:space="0" w:color="000000"/>
              <w:right w:val="single" w:sz="4" w:space="0" w:color="000000"/>
            </w:tcBorders>
            <w:shd w:val="clear" w:color="auto" w:fill="auto"/>
            <w:vAlign w:val="center"/>
            <w:hideMark/>
          </w:tcPr>
          <w:p w14:paraId="02F7AFB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3700</w:t>
            </w:r>
          </w:p>
        </w:tc>
      </w:tr>
      <w:tr w:rsidR="000469F3" w:rsidRPr="000469F3" w14:paraId="2162A1CD"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4B44AD8D"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6</w:t>
            </w:r>
          </w:p>
        </w:tc>
        <w:tc>
          <w:tcPr>
            <w:tcW w:w="2120" w:type="dxa"/>
            <w:tcBorders>
              <w:top w:val="nil"/>
              <w:left w:val="nil"/>
              <w:bottom w:val="single" w:sz="4" w:space="0" w:color="000000"/>
              <w:right w:val="single" w:sz="4" w:space="0" w:color="000000"/>
            </w:tcBorders>
            <w:shd w:val="clear" w:color="auto" w:fill="auto"/>
            <w:vAlign w:val="center"/>
            <w:hideMark/>
          </w:tcPr>
          <w:p w14:paraId="24C2E872"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X.Cát Lâm</w:t>
            </w:r>
          </w:p>
        </w:tc>
        <w:tc>
          <w:tcPr>
            <w:tcW w:w="820" w:type="dxa"/>
            <w:tcBorders>
              <w:top w:val="nil"/>
              <w:left w:val="nil"/>
              <w:bottom w:val="single" w:sz="4" w:space="0" w:color="000000"/>
              <w:right w:val="single" w:sz="4" w:space="0" w:color="000000"/>
            </w:tcBorders>
            <w:shd w:val="clear" w:color="auto" w:fill="auto"/>
            <w:vAlign w:val="center"/>
            <w:hideMark/>
          </w:tcPr>
          <w:p w14:paraId="645C184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6500</w:t>
            </w:r>
          </w:p>
        </w:tc>
        <w:tc>
          <w:tcPr>
            <w:tcW w:w="820" w:type="dxa"/>
            <w:tcBorders>
              <w:top w:val="nil"/>
              <w:left w:val="nil"/>
              <w:bottom w:val="single" w:sz="4" w:space="0" w:color="000000"/>
              <w:right w:val="single" w:sz="4" w:space="0" w:color="000000"/>
            </w:tcBorders>
            <w:shd w:val="clear" w:color="auto" w:fill="auto"/>
            <w:vAlign w:val="center"/>
            <w:hideMark/>
          </w:tcPr>
          <w:p w14:paraId="3C1D5FB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27800</w:t>
            </w:r>
          </w:p>
        </w:tc>
        <w:tc>
          <w:tcPr>
            <w:tcW w:w="820" w:type="dxa"/>
            <w:tcBorders>
              <w:top w:val="nil"/>
              <w:left w:val="nil"/>
              <w:bottom w:val="single" w:sz="4" w:space="0" w:color="000000"/>
              <w:right w:val="single" w:sz="4" w:space="0" w:color="000000"/>
            </w:tcBorders>
            <w:shd w:val="clear" w:color="auto" w:fill="auto"/>
            <w:vAlign w:val="center"/>
            <w:hideMark/>
          </w:tcPr>
          <w:p w14:paraId="4DED171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16700</w:t>
            </w:r>
          </w:p>
        </w:tc>
        <w:tc>
          <w:tcPr>
            <w:tcW w:w="820" w:type="dxa"/>
            <w:tcBorders>
              <w:top w:val="nil"/>
              <w:left w:val="nil"/>
              <w:bottom w:val="single" w:sz="4" w:space="0" w:color="000000"/>
              <w:right w:val="single" w:sz="4" w:space="0" w:color="000000"/>
            </w:tcBorders>
            <w:shd w:val="clear" w:color="auto" w:fill="auto"/>
            <w:vAlign w:val="center"/>
            <w:hideMark/>
          </w:tcPr>
          <w:p w14:paraId="1B9AB42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7130</w:t>
            </w:r>
          </w:p>
        </w:tc>
        <w:tc>
          <w:tcPr>
            <w:tcW w:w="820" w:type="dxa"/>
            <w:tcBorders>
              <w:top w:val="nil"/>
              <w:left w:val="nil"/>
              <w:bottom w:val="single" w:sz="4" w:space="0" w:color="000000"/>
              <w:right w:val="single" w:sz="4" w:space="0" w:color="000000"/>
            </w:tcBorders>
            <w:shd w:val="clear" w:color="auto" w:fill="auto"/>
            <w:vAlign w:val="center"/>
            <w:hideMark/>
          </w:tcPr>
          <w:p w14:paraId="18FD1E5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650</w:t>
            </w:r>
          </w:p>
        </w:tc>
        <w:tc>
          <w:tcPr>
            <w:tcW w:w="1000" w:type="dxa"/>
            <w:tcBorders>
              <w:top w:val="nil"/>
              <w:left w:val="nil"/>
              <w:bottom w:val="single" w:sz="4" w:space="0" w:color="000000"/>
              <w:right w:val="single" w:sz="4" w:space="0" w:color="000000"/>
            </w:tcBorders>
            <w:shd w:val="clear" w:color="auto" w:fill="auto"/>
            <w:vAlign w:val="center"/>
            <w:hideMark/>
          </w:tcPr>
          <w:p w14:paraId="4182E7D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24080</w:t>
            </w:r>
          </w:p>
        </w:tc>
        <w:tc>
          <w:tcPr>
            <w:tcW w:w="1020" w:type="dxa"/>
            <w:tcBorders>
              <w:top w:val="nil"/>
              <w:left w:val="nil"/>
              <w:bottom w:val="single" w:sz="4" w:space="0" w:color="000000"/>
              <w:right w:val="single" w:sz="4" w:space="0" w:color="000000"/>
            </w:tcBorders>
            <w:shd w:val="clear" w:color="auto" w:fill="auto"/>
            <w:vAlign w:val="center"/>
            <w:hideMark/>
          </w:tcPr>
          <w:p w14:paraId="56043DC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34395</w:t>
            </w:r>
          </w:p>
        </w:tc>
        <w:tc>
          <w:tcPr>
            <w:tcW w:w="1300" w:type="dxa"/>
            <w:tcBorders>
              <w:top w:val="nil"/>
              <w:left w:val="nil"/>
              <w:bottom w:val="single" w:sz="4" w:space="0" w:color="000000"/>
              <w:right w:val="single" w:sz="4" w:space="0" w:color="000000"/>
            </w:tcBorders>
            <w:shd w:val="clear" w:color="auto" w:fill="auto"/>
            <w:vAlign w:val="center"/>
            <w:hideMark/>
          </w:tcPr>
          <w:p w14:paraId="7BC3CB7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12040</w:t>
            </w:r>
          </w:p>
        </w:tc>
      </w:tr>
      <w:tr w:rsidR="000469F3" w:rsidRPr="000469F3" w14:paraId="18C538E5"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FE60738"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7</w:t>
            </w:r>
          </w:p>
        </w:tc>
        <w:tc>
          <w:tcPr>
            <w:tcW w:w="2120" w:type="dxa"/>
            <w:tcBorders>
              <w:top w:val="nil"/>
              <w:left w:val="nil"/>
              <w:bottom w:val="single" w:sz="4" w:space="0" w:color="000000"/>
              <w:right w:val="single" w:sz="4" w:space="0" w:color="000000"/>
            </w:tcBorders>
            <w:shd w:val="clear" w:color="auto" w:fill="auto"/>
            <w:vAlign w:val="center"/>
            <w:hideMark/>
          </w:tcPr>
          <w:p w14:paraId="16AFCFB4"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X.Cát Hanh</w:t>
            </w:r>
          </w:p>
        </w:tc>
        <w:tc>
          <w:tcPr>
            <w:tcW w:w="820" w:type="dxa"/>
            <w:tcBorders>
              <w:top w:val="nil"/>
              <w:left w:val="nil"/>
              <w:bottom w:val="single" w:sz="4" w:space="0" w:color="000000"/>
              <w:right w:val="single" w:sz="4" w:space="0" w:color="000000"/>
            </w:tcBorders>
            <w:shd w:val="clear" w:color="auto" w:fill="auto"/>
            <w:vAlign w:val="center"/>
            <w:hideMark/>
          </w:tcPr>
          <w:p w14:paraId="71BFF67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1100</w:t>
            </w:r>
          </w:p>
        </w:tc>
        <w:tc>
          <w:tcPr>
            <w:tcW w:w="820" w:type="dxa"/>
            <w:tcBorders>
              <w:top w:val="nil"/>
              <w:left w:val="nil"/>
              <w:bottom w:val="single" w:sz="4" w:space="0" w:color="000000"/>
              <w:right w:val="single" w:sz="4" w:space="0" w:color="000000"/>
            </w:tcBorders>
            <w:shd w:val="clear" w:color="auto" w:fill="auto"/>
            <w:vAlign w:val="center"/>
            <w:hideMark/>
          </w:tcPr>
          <w:p w14:paraId="6C60324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1650</w:t>
            </w:r>
          </w:p>
        </w:tc>
        <w:tc>
          <w:tcPr>
            <w:tcW w:w="820" w:type="dxa"/>
            <w:tcBorders>
              <w:top w:val="nil"/>
              <w:left w:val="nil"/>
              <w:bottom w:val="single" w:sz="4" w:space="0" w:color="000000"/>
              <w:right w:val="single" w:sz="4" w:space="0" w:color="000000"/>
            </w:tcBorders>
            <w:shd w:val="clear" w:color="auto" w:fill="auto"/>
            <w:vAlign w:val="center"/>
            <w:hideMark/>
          </w:tcPr>
          <w:p w14:paraId="4175232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5500</w:t>
            </w:r>
          </w:p>
        </w:tc>
        <w:tc>
          <w:tcPr>
            <w:tcW w:w="820" w:type="dxa"/>
            <w:tcBorders>
              <w:top w:val="nil"/>
              <w:left w:val="nil"/>
              <w:bottom w:val="single" w:sz="4" w:space="0" w:color="000000"/>
              <w:right w:val="single" w:sz="4" w:space="0" w:color="000000"/>
            </w:tcBorders>
            <w:shd w:val="clear" w:color="auto" w:fill="auto"/>
            <w:vAlign w:val="center"/>
            <w:hideMark/>
          </w:tcPr>
          <w:p w14:paraId="45D2A83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3300</w:t>
            </w:r>
          </w:p>
        </w:tc>
        <w:tc>
          <w:tcPr>
            <w:tcW w:w="820" w:type="dxa"/>
            <w:tcBorders>
              <w:top w:val="nil"/>
              <w:left w:val="nil"/>
              <w:bottom w:val="single" w:sz="4" w:space="0" w:color="000000"/>
              <w:right w:val="single" w:sz="4" w:space="0" w:color="000000"/>
            </w:tcBorders>
            <w:shd w:val="clear" w:color="auto" w:fill="auto"/>
            <w:vAlign w:val="center"/>
            <w:hideMark/>
          </w:tcPr>
          <w:p w14:paraId="3D8D563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550</w:t>
            </w:r>
          </w:p>
        </w:tc>
        <w:tc>
          <w:tcPr>
            <w:tcW w:w="1000" w:type="dxa"/>
            <w:tcBorders>
              <w:top w:val="nil"/>
              <w:left w:val="nil"/>
              <w:bottom w:val="single" w:sz="4" w:space="0" w:color="000000"/>
              <w:right w:val="single" w:sz="4" w:space="0" w:color="000000"/>
            </w:tcBorders>
            <w:shd w:val="clear" w:color="auto" w:fill="auto"/>
            <w:vAlign w:val="center"/>
            <w:hideMark/>
          </w:tcPr>
          <w:p w14:paraId="7232952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11000</w:t>
            </w:r>
          </w:p>
        </w:tc>
        <w:tc>
          <w:tcPr>
            <w:tcW w:w="1020" w:type="dxa"/>
            <w:tcBorders>
              <w:top w:val="nil"/>
              <w:left w:val="nil"/>
              <w:bottom w:val="single" w:sz="4" w:space="0" w:color="000000"/>
              <w:right w:val="single" w:sz="4" w:space="0" w:color="000000"/>
            </w:tcBorders>
            <w:shd w:val="clear" w:color="auto" w:fill="auto"/>
            <w:vAlign w:val="center"/>
            <w:hideMark/>
          </w:tcPr>
          <w:p w14:paraId="199143C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9716</w:t>
            </w:r>
          </w:p>
        </w:tc>
        <w:tc>
          <w:tcPr>
            <w:tcW w:w="1300" w:type="dxa"/>
            <w:tcBorders>
              <w:top w:val="nil"/>
              <w:left w:val="nil"/>
              <w:bottom w:val="single" w:sz="4" w:space="0" w:color="000000"/>
              <w:right w:val="single" w:sz="4" w:space="0" w:color="000000"/>
            </w:tcBorders>
            <w:shd w:val="clear" w:color="auto" w:fill="auto"/>
            <w:vAlign w:val="center"/>
            <w:hideMark/>
          </w:tcPr>
          <w:p w14:paraId="74E1E2C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5500</w:t>
            </w:r>
          </w:p>
        </w:tc>
      </w:tr>
      <w:tr w:rsidR="000469F3" w:rsidRPr="000469F3" w14:paraId="37F68B3A"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1246BF3"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8</w:t>
            </w:r>
          </w:p>
        </w:tc>
        <w:tc>
          <w:tcPr>
            <w:tcW w:w="2120" w:type="dxa"/>
            <w:tcBorders>
              <w:top w:val="nil"/>
              <w:left w:val="nil"/>
              <w:bottom w:val="single" w:sz="4" w:space="0" w:color="000000"/>
              <w:right w:val="single" w:sz="4" w:space="0" w:color="000000"/>
            </w:tcBorders>
            <w:shd w:val="clear" w:color="auto" w:fill="auto"/>
            <w:vAlign w:val="center"/>
            <w:hideMark/>
          </w:tcPr>
          <w:p w14:paraId="4D4E4369"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X.Cát Thành</w:t>
            </w:r>
          </w:p>
        </w:tc>
        <w:tc>
          <w:tcPr>
            <w:tcW w:w="820" w:type="dxa"/>
            <w:tcBorders>
              <w:top w:val="nil"/>
              <w:left w:val="nil"/>
              <w:bottom w:val="single" w:sz="4" w:space="0" w:color="000000"/>
              <w:right w:val="single" w:sz="4" w:space="0" w:color="000000"/>
            </w:tcBorders>
            <w:shd w:val="clear" w:color="auto" w:fill="auto"/>
            <w:vAlign w:val="center"/>
            <w:hideMark/>
          </w:tcPr>
          <w:p w14:paraId="4E7CEFD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2A098C4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9500</w:t>
            </w:r>
          </w:p>
        </w:tc>
        <w:tc>
          <w:tcPr>
            <w:tcW w:w="820" w:type="dxa"/>
            <w:tcBorders>
              <w:top w:val="nil"/>
              <w:left w:val="nil"/>
              <w:bottom w:val="single" w:sz="4" w:space="0" w:color="000000"/>
              <w:right w:val="single" w:sz="4" w:space="0" w:color="000000"/>
            </w:tcBorders>
            <w:shd w:val="clear" w:color="auto" w:fill="auto"/>
            <w:vAlign w:val="center"/>
            <w:hideMark/>
          </w:tcPr>
          <w:p w14:paraId="4B58629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9500</w:t>
            </w:r>
          </w:p>
        </w:tc>
        <w:tc>
          <w:tcPr>
            <w:tcW w:w="820" w:type="dxa"/>
            <w:tcBorders>
              <w:top w:val="nil"/>
              <w:left w:val="nil"/>
              <w:bottom w:val="single" w:sz="4" w:space="0" w:color="000000"/>
              <w:right w:val="single" w:sz="4" w:space="0" w:color="000000"/>
            </w:tcBorders>
            <w:shd w:val="clear" w:color="auto" w:fill="auto"/>
            <w:vAlign w:val="center"/>
            <w:hideMark/>
          </w:tcPr>
          <w:p w14:paraId="18CAA43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3700</w:t>
            </w:r>
          </w:p>
        </w:tc>
        <w:tc>
          <w:tcPr>
            <w:tcW w:w="820" w:type="dxa"/>
            <w:tcBorders>
              <w:top w:val="nil"/>
              <w:left w:val="nil"/>
              <w:bottom w:val="single" w:sz="4" w:space="0" w:color="000000"/>
              <w:right w:val="single" w:sz="4" w:space="0" w:color="000000"/>
            </w:tcBorders>
            <w:shd w:val="clear" w:color="auto" w:fill="auto"/>
            <w:vAlign w:val="center"/>
            <w:hideMark/>
          </w:tcPr>
          <w:p w14:paraId="310B247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138258C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5500</w:t>
            </w:r>
          </w:p>
        </w:tc>
        <w:tc>
          <w:tcPr>
            <w:tcW w:w="1020" w:type="dxa"/>
            <w:tcBorders>
              <w:top w:val="nil"/>
              <w:left w:val="nil"/>
              <w:bottom w:val="single" w:sz="4" w:space="0" w:color="000000"/>
              <w:right w:val="single" w:sz="4" w:space="0" w:color="000000"/>
            </w:tcBorders>
            <w:shd w:val="clear" w:color="auto" w:fill="auto"/>
            <w:vAlign w:val="center"/>
            <w:hideMark/>
          </w:tcPr>
          <w:p w14:paraId="0A9372B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16616</w:t>
            </w:r>
          </w:p>
        </w:tc>
        <w:tc>
          <w:tcPr>
            <w:tcW w:w="1300" w:type="dxa"/>
            <w:tcBorders>
              <w:top w:val="nil"/>
              <w:left w:val="nil"/>
              <w:bottom w:val="single" w:sz="4" w:space="0" w:color="000000"/>
              <w:right w:val="single" w:sz="4" w:space="0" w:color="000000"/>
            </w:tcBorders>
            <w:shd w:val="clear" w:color="auto" w:fill="auto"/>
            <w:vAlign w:val="center"/>
            <w:hideMark/>
          </w:tcPr>
          <w:p w14:paraId="55A50D2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2750</w:t>
            </w:r>
          </w:p>
        </w:tc>
      </w:tr>
      <w:tr w:rsidR="000469F3" w:rsidRPr="000469F3" w14:paraId="2F883E6F"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84805CB"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9</w:t>
            </w:r>
          </w:p>
        </w:tc>
        <w:tc>
          <w:tcPr>
            <w:tcW w:w="2120" w:type="dxa"/>
            <w:tcBorders>
              <w:top w:val="nil"/>
              <w:left w:val="nil"/>
              <w:bottom w:val="single" w:sz="4" w:space="0" w:color="000000"/>
              <w:right w:val="single" w:sz="4" w:space="0" w:color="000000"/>
            </w:tcBorders>
            <w:shd w:val="clear" w:color="auto" w:fill="auto"/>
            <w:vAlign w:val="center"/>
            <w:hideMark/>
          </w:tcPr>
          <w:p w14:paraId="4E12E86E"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X.Cát Trinh</w:t>
            </w:r>
          </w:p>
        </w:tc>
        <w:tc>
          <w:tcPr>
            <w:tcW w:w="820" w:type="dxa"/>
            <w:tcBorders>
              <w:top w:val="nil"/>
              <w:left w:val="nil"/>
              <w:bottom w:val="single" w:sz="4" w:space="0" w:color="000000"/>
              <w:right w:val="single" w:sz="4" w:space="0" w:color="000000"/>
            </w:tcBorders>
            <w:shd w:val="clear" w:color="auto" w:fill="auto"/>
            <w:vAlign w:val="center"/>
            <w:hideMark/>
          </w:tcPr>
          <w:p w14:paraId="466B99D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820" w:type="dxa"/>
            <w:tcBorders>
              <w:top w:val="nil"/>
              <w:left w:val="nil"/>
              <w:bottom w:val="single" w:sz="4" w:space="0" w:color="000000"/>
              <w:right w:val="single" w:sz="4" w:space="0" w:color="000000"/>
            </w:tcBorders>
            <w:shd w:val="clear" w:color="auto" w:fill="auto"/>
            <w:vAlign w:val="center"/>
            <w:hideMark/>
          </w:tcPr>
          <w:p w14:paraId="28F93A0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800</w:t>
            </w:r>
          </w:p>
        </w:tc>
        <w:tc>
          <w:tcPr>
            <w:tcW w:w="820" w:type="dxa"/>
            <w:tcBorders>
              <w:top w:val="nil"/>
              <w:left w:val="nil"/>
              <w:bottom w:val="single" w:sz="4" w:space="0" w:color="000000"/>
              <w:right w:val="single" w:sz="4" w:space="0" w:color="000000"/>
            </w:tcBorders>
            <w:shd w:val="clear" w:color="auto" w:fill="auto"/>
            <w:vAlign w:val="center"/>
            <w:hideMark/>
          </w:tcPr>
          <w:p w14:paraId="7C32DF9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820" w:type="dxa"/>
            <w:tcBorders>
              <w:top w:val="nil"/>
              <w:left w:val="nil"/>
              <w:bottom w:val="single" w:sz="4" w:space="0" w:color="000000"/>
              <w:right w:val="single" w:sz="4" w:space="0" w:color="000000"/>
            </w:tcBorders>
            <w:shd w:val="clear" w:color="auto" w:fill="auto"/>
            <w:vAlign w:val="center"/>
            <w:hideMark/>
          </w:tcPr>
          <w:p w14:paraId="46B9DDD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820" w:type="dxa"/>
            <w:tcBorders>
              <w:top w:val="nil"/>
              <w:left w:val="nil"/>
              <w:bottom w:val="single" w:sz="4" w:space="0" w:color="000000"/>
              <w:right w:val="single" w:sz="4" w:space="0" w:color="000000"/>
            </w:tcBorders>
            <w:shd w:val="clear" w:color="auto" w:fill="auto"/>
            <w:vAlign w:val="center"/>
            <w:hideMark/>
          </w:tcPr>
          <w:p w14:paraId="6381079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80</w:t>
            </w:r>
          </w:p>
        </w:tc>
        <w:tc>
          <w:tcPr>
            <w:tcW w:w="1000" w:type="dxa"/>
            <w:tcBorders>
              <w:top w:val="nil"/>
              <w:left w:val="nil"/>
              <w:bottom w:val="single" w:sz="4" w:space="0" w:color="000000"/>
              <w:right w:val="single" w:sz="4" w:space="0" w:color="000000"/>
            </w:tcBorders>
            <w:shd w:val="clear" w:color="auto" w:fill="auto"/>
            <w:vAlign w:val="center"/>
            <w:hideMark/>
          </w:tcPr>
          <w:p w14:paraId="680C9D9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800</w:t>
            </w:r>
          </w:p>
        </w:tc>
        <w:tc>
          <w:tcPr>
            <w:tcW w:w="1020" w:type="dxa"/>
            <w:tcBorders>
              <w:top w:val="nil"/>
              <w:left w:val="nil"/>
              <w:bottom w:val="single" w:sz="4" w:space="0" w:color="000000"/>
              <w:right w:val="single" w:sz="4" w:space="0" w:color="000000"/>
            </w:tcBorders>
            <w:shd w:val="clear" w:color="auto" w:fill="auto"/>
            <w:vAlign w:val="center"/>
            <w:hideMark/>
          </w:tcPr>
          <w:p w14:paraId="4707A2F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725</w:t>
            </w:r>
          </w:p>
        </w:tc>
        <w:tc>
          <w:tcPr>
            <w:tcW w:w="1300" w:type="dxa"/>
            <w:tcBorders>
              <w:top w:val="nil"/>
              <w:left w:val="nil"/>
              <w:bottom w:val="single" w:sz="4" w:space="0" w:color="000000"/>
              <w:right w:val="single" w:sz="4" w:space="0" w:color="000000"/>
            </w:tcBorders>
            <w:shd w:val="clear" w:color="auto" w:fill="auto"/>
            <w:vAlign w:val="center"/>
            <w:hideMark/>
          </w:tcPr>
          <w:p w14:paraId="0B03E58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400</w:t>
            </w:r>
          </w:p>
        </w:tc>
      </w:tr>
      <w:tr w:rsidR="000469F3" w:rsidRPr="000469F3" w14:paraId="3AFC4150"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18D0077C"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10</w:t>
            </w:r>
          </w:p>
        </w:tc>
        <w:tc>
          <w:tcPr>
            <w:tcW w:w="2120" w:type="dxa"/>
            <w:tcBorders>
              <w:top w:val="nil"/>
              <w:left w:val="nil"/>
              <w:bottom w:val="single" w:sz="4" w:space="0" w:color="000000"/>
              <w:right w:val="single" w:sz="4" w:space="0" w:color="000000"/>
            </w:tcBorders>
            <w:shd w:val="clear" w:color="auto" w:fill="auto"/>
            <w:vAlign w:val="center"/>
            <w:hideMark/>
          </w:tcPr>
          <w:p w14:paraId="7FBBEDBE"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X.Cát Hải</w:t>
            </w:r>
          </w:p>
        </w:tc>
        <w:tc>
          <w:tcPr>
            <w:tcW w:w="820" w:type="dxa"/>
            <w:tcBorders>
              <w:top w:val="nil"/>
              <w:left w:val="nil"/>
              <w:bottom w:val="single" w:sz="4" w:space="0" w:color="000000"/>
              <w:right w:val="single" w:sz="4" w:space="0" w:color="000000"/>
            </w:tcBorders>
            <w:shd w:val="clear" w:color="auto" w:fill="auto"/>
            <w:vAlign w:val="center"/>
            <w:hideMark/>
          </w:tcPr>
          <w:p w14:paraId="679CA01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EB654D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16000</w:t>
            </w:r>
          </w:p>
        </w:tc>
        <w:tc>
          <w:tcPr>
            <w:tcW w:w="820" w:type="dxa"/>
            <w:tcBorders>
              <w:top w:val="nil"/>
              <w:left w:val="nil"/>
              <w:bottom w:val="single" w:sz="4" w:space="0" w:color="000000"/>
              <w:right w:val="single" w:sz="4" w:space="0" w:color="000000"/>
            </w:tcBorders>
            <w:shd w:val="clear" w:color="auto" w:fill="auto"/>
            <w:vAlign w:val="center"/>
            <w:hideMark/>
          </w:tcPr>
          <w:p w14:paraId="33E0B43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9081</w:t>
            </w:r>
          </w:p>
        </w:tc>
        <w:tc>
          <w:tcPr>
            <w:tcW w:w="820" w:type="dxa"/>
            <w:tcBorders>
              <w:top w:val="nil"/>
              <w:left w:val="nil"/>
              <w:bottom w:val="single" w:sz="4" w:space="0" w:color="000000"/>
              <w:right w:val="single" w:sz="4" w:space="0" w:color="000000"/>
            </w:tcBorders>
            <w:shd w:val="clear" w:color="auto" w:fill="auto"/>
            <w:vAlign w:val="center"/>
            <w:hideMark/>
          </w:tcPr>
          <w:p w14:paraId="4E6D5C6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5341</w:t>
            </w:r>
          </w:p>
        </w:tc>
        <w:tc>
          <w:tcPr>
            <w:tcW w:w="820" w:type="dxa"/>
            <w:tcBorders>
              <w:top w:val="nil"/>
              <w:left w:val="nil"/>
              <w:bottom w:val="single" w:sz="4" w:space="0" w:color="000000"/>
              <w:right w:val="single" w:sz="4" w:space="0" w:color="000000"/>
            </w:tcBorders>
            <w:shd w:val="clear" w:color="auto" w:fill="auto"/>
            <w:vAlign w:val="center"/>
            <w:hideMark/>
          </w:tcPr>
          <w:p w14:paraId="547E690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2671</w:t>
            </w:r>
          </w:p>
        </w:tc>
        <w:tc>
          <w:tcPr>
            <w:tcW w:w="1000" w:type="dxa"/>
            <w:tcBorders>
              <w:top w:val="nil"/>
              <w:left w:val="nil"/>
              <w:bottom w:val="single" w:sz="4" w:space="0" w:color="000000"/>
              <w:right w:val="single" w:sz="4" w:space="0" w:color="000000"/>
            </w:tcBorders>
            <w:shd w:val="clear" w:color="auto" w:fill="auto"/>
            <w:vAlign w:val="center"/>
            <w:hideMark/>
          </w:tcPr>
          <w:p w14:paraId="10911A2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64092</w:t>
            </w:r>
          </w:p>
        </w:tc>
        <w:tc>
          <w:tcPr>
            <w:tcW w:w="1020" w:type="dxa"/>
            <w:tcBorders>
              <w:top w:val="nil"/>
              <w:left w:val="nil"/>
              <w:bottom w:val="single" w:sz="4" w:space="0" w:color="000000"/>
              <w:right w:val="single" w:sz="4" w:space="0" w:color="000000"/>
            </w:tcBorders>
            <w:shd w:val="clear" w:color="auto" w:fill="auto"/>
            <w:vAlign w:val="center"/>
            <w:hideMark/>
          </w:tcPr>
          <w:p w14:paraId="29A5ECE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20645</w:t>
            </w:r>
          </w:p>
        </w:tc>
        <w:tc>
          <w:tcPr>
            <w:tcW w:w="1300" w:type="dxa"/>
            <w:tcBorders>
              <w:top w:val="nil"/>
              <w:left w:val="nil"/>
              <w:bottom w:val="single" w:sz="4" w:space="0" w:color="000000"/>
              <w:right w:val="single" w:sz="4" w:space="0" w:color="000000"/>
            </w:tcBorders>
            <w:shd w:val="clear" w:color="auto" w:fill="auto"/>
            <w:vAlign w:val="center"/>
            <w:hideMark/>
          </w:tcPr>
          <w:p w14:paraId="5D7DB7A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32046</w:t>
            </w:r>
          </w:p>
        </w:tc>
      </w:tr>
      <w:tr w:rsidR="000469F3" w:rsidRPr="000469F3" w14:paraId="76C18B33"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A626F41"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lastRenderedPageBreak/>
              <w:t>11</w:t>
            </w:r>
          </w:p>
        </w:tc>
        <w:tc>
          <w:tcPr>
            <w:tcW w:w="2120" w:type="dxa"/>
            <w:tcBorders>
              <w:top w:val="nil"/>
              <w:left w:val="nil"/>
              <w:bottom w:val="single" w:sz="4" w:space="0" w:color="000000"/>
              <w:right w:val="single" w:sz="4" w:space="0" w:color="000000"/>
            </w:tcBorders>
            <w:shd w:val="clear" w:color="auto" w:fill="auto"/>
            <w:vAlign w:val="center"/>
            <w:hideMark/>
          </w:tcPr>
          <w:p w14:paraId="2D52FE9C"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X.Cát Hiệp</w:t>
            </w:r>
          </w:p>
        </w:tc>
        <w:tc>
          <w:tcPr>
            <w:tcW w:w="820" w:type="dxa"/>
            <w:tcBorders>
              <w:top w:val="nil"/>
              <w:left w:val="nil"/>
              <w:bottom w:val="single" w:sz="4" w:space="0" w:color="000000"/>
              <w:right w:val="single" w:sz="4" w:space="0" w:color="000000"/>
            </w:tcBorders>
            <w:shd w:val="clear" w:color="auto" w:fill="auto"/>
            <w:vAlign w:val="center"/>
            <w:hideMark/>
          </w:tcPr>
          <w:p w14:paraId="63FE730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38F8A8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2600</w:t>
            </w:r>
          </w:p>
        </w:tc>
        <w:tc>
          <w:tcPr>
            <w:tcW w:w="820" w:type="dxa"/>
            <w:tcBorders>
              <w:top w:val="nil"/>
              <w:left w:val="nil"/>
              <w:bottom w:val="single" w:sz="4" w:space="0" w:color="000000"/>
              <w:right w:val="single" w:sz="4" w:space="0" w:color="000000"/>
            </w:tcBorders>
            <w:shd w:val="clear" w:color="auto" w:fill="auto"/>
            <w:vAlign w:val="center"/>
            <w:hideMark/>
          </w:tcPr>
          <w:p w14:paraId="24C2B66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10000</w:t>
            </w:r>
          </w:p>
        </w:tc>
        <w:tc>
          <w:tcPr>
            <w:tcW w:w="820" w:type="dxa"/>
            <w:tcBorders>
              <w:top w:val="nil"/>
              <w:left w:val="nil"/>
              <w:bottom w:val="single" w:sz="4" w:space="0" w:color="000000"/>
              <w:right w:val="single" w:sz="4" w:space="0" w:color="000000"/>
            </w:tcBorders>
            <w:shd w:val="clear" w:color="auto" w:fill="auto"/>
            <w:vAlign w:val="center"/>
            <w:hideMark/>
          </w:tcPr>
          <w:p w14:paraId="5CDCB1A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9000</w:t>
            </w:r>
          </w:p>
        </w:tc>
        <w:tc>
          <w:tcPr>
            <w:tcW w:w="820" w:type="dxa"/>
            <w:tcBorders>
              <w:top w:val="nil"/>
              <w:left w:val="nil"/>
              <w:bottom w:val="single" w:sz="4" w:space="0" w:color="000000"/>
              <w:right w:val="single" w:sz="4" w:space="0" w:color="000000"/>
            </w:tcBorders>
            <w:shd w:val="clear" w:color="auto" w:fill="auto"/>
            <w:vAlign w:val="center"/>
            <w:hideMark/>
          </w:tcPr>
          <w:p w14:paraId="1998803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w:t>
            </w:r>
          </w:p>
        </w:tc>
        <w:tc>
          <w:tcPr>
            <w:tcW w:w="1000" w:type="dxa"/>
            <w:tcBorders>
              <w:top w:val="nil"/>
              <w:left w:val="nil"/>
              <w:bottom w:val="single" w:sz="4" w:space="0" w:color="000000"/>
              <w:right w:val="single" w:sz="4" w:space="0" w:color="000000"/>
            </w:tcBorders>
            <w:shd w:val="clear" w:color="auto" w:fill="auto"/>
            <w:vAlign w:val="center"/>
            <w:hideMark/>
          </w:tcPr>
          <w:p w14:paraId="0A7C172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11000</w:t>
            </w:r>
          </w:p>
        </w:tc>
        <w:tc>
          <w:tcPr>
            <w:tcW w:w="1020" w:type="dxa"/>
            <w:tcBorders>
              <w:top w:val="nil"/>
              <w:left w:val="nil"/>
              <w:bottom w:val="single" w:sz="4" w:space="0" w:color="000000"/>
              <w:right w:val="single" w:sz="4" w:space="0" w:color="000000"/>
            </w:tcBorders>
            <w:shd w:val="clear" w:color="auto" w:fill="auto"/>
            <w:vAlign w:val="center"/>
            <w:hideMark/>
          </w:tcPr>
          <w:p w14:paraId="558FE93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19966</w:t>
            </w:r>
          </w:p>
        </w:tc>
        <w:tc>
          <w:tcPr>
            <w:tcW w:w="1300" w:type="dxa"/>
            <w:tcBorders>
              <w:top w:val="nil"/>
              <w:left w:val="nil"/>
              <w:bottom w:val="single" w:sz="4" w:space="0" w:color="000000"/>
              <w:right w:val="single" w:sz="4" w:space="0" w:color="000000"/>
            </w:tcBorders>
            <w:shd w:val="clear" w:color="auto" w:fill="auto"/>
            <w:vAlign w:val="center"/>
            <w:hideMark/>
          </w:tcPr>
          <w:p w14:paraId="0CF38EF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5500</w:t>
            </w:r>
          </w:p>
        </w:tc>
      </w:tr>
      <w:tr w:rsidR="000469F3" w:rsidRPr="000469F3" w14:paraId="7CD60406"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A061710"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12</w:t>
            </w:r>
          </w:p>
        </w:tc>
        <w:tc>
          <w:tcPr>
            <w:tcW w:w="2120" w:type="dxa"/>
            <w:tcBorders>
              <w:top w:val="nil"/>
              <w:left w:val="nil"/>
              <w:bottom w:val="single" w:sz="4" w:space="0" w:color="000000"/>
              <w:right w:val="single" w:sz="4" w:space="0" w:color="000000"/>
            </w:tcBorders>
            <w:shd w:val="clear" w:color="auto" w:fill="auto"/>
            <w:vAlign w:val="center"/>
            <w:hideMark/>
          </w:tcPr>
          <w:p w14:paraId="56AFC49C"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X.Cát Nhơn</w:t>
            </w:r>
          </w:p>
        </w:tc>
        <w:tc>
          <w:tcPr>
            <w:tcW w:w="820" w:type="dxa"/>
            <w:tcBorders>
              <w:top w:val="nil"/>
              <w:left w:val="nil"/>
              <w:bottom w:val="single" w:sz="4" w:space="0" w:color="000000"/>
              <w:right w:val="single" w:sz="4" w:space="0" w:color="000000"/>
            </w:tcBorders>
            <w:shd w:val="clear" w:color="auto" w:fill="auto"/>
            <w:vAlign w:val="center"/>
            <w:hideMark/>
          </w:tcPr>
          <w:p w14:paraId="301681F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A85C7A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2948944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5020</w:t>
            </w:r>
          </w:p>
        </w:tc>
        <w:tc>
          <w:tcPr>
            <w:tcW w:w="820" w:type="dxa"/>
            <w:tcBorders>
              <w:top w:val="nil"/>
              <w:left w:val="nil"/>
              <w:bottom w:val="single" w:sz="4" w:space="0" w:color="000000"/>
              <w:right w:val="single" w:sz="4" w:space="0" w:color="000000"/>
            </w:tcBorders>
            <w:shd w:val="clear" w:color="auto" w:fill="auto"/>
            <w:vAlign w:val="center"/>
            <w:hideMark/>
          </w:tcPr>
          <w:p w14:paraId="606E30E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2510</w:t>
            </w:r>
          </w:p>
        </w:tc>
        <w:tc>
          <w:tcPr>
            <w:tcW w:w="820" w:type="dxa"/>
            <w:tcBorders>
              <w:top w:val="nil"/>
              <w:left w:val="nil"/>
              <w:bottom w:val="single" w:sz="4" w:space="0" w:color="000000"/>
              <w:right w:val="single" w:sz="4" w:space="0" w:color="000000"/>
            </w:tcBorders>
            <w:shd w:val="clear" w:color="auto" w:fill="auto"/>
            <w:vAlign w:val="center"/>
            <w:hideMark/>
          </w:tcPr>
          <w:p w14:paraId="7E55F89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32E6BF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1040</w:t>
            </w:r>
          </w:p>
        </w:tc>
        <w:tc>
          <w:tcPr>
            <w:tcW w:w="1020" w:type="dxa"/>
            <w:tcBorders>
              <w:top w:val="nil"/>
              <w:left w:val="nil"/>
              <w:bottom w:val="single" w:sz="4" w:space="0" w:color="000000"/>
              <w:right w:val="single" w:sz="4" w:space="0" w:color="000000"/>
            </w:tcBorders>
            <w:shd w:val="clear" w:color="auto" w:fill="auto"/>
            <w:vAlign w:val="center"/>
            <w:hideMark/>
          </w:tcPr>
          <w:p w14:paraId="66F06B5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8030</w:t>
            </w:r>
          </w:p>
        </w:tc>
        <w:tc>
          <w:tcPr>
            <w:tcW w:w="1300" w:type="dxa"/>
            <w:tcBorders>
              <w:top w:val="nil"/>
              <w:left w:val="nil"/>
              <w:bottom w:val="single" w:sz="4" w:space="0" w:color="000000"/>
              <w:right w:val="single" w:sz="4" w:space="0" w:color="000000"/>
            </w:tcBorders>
            <w:shd w:val="clear" w:color="auto" w:fill="auto"/>
            <w:vAlign w:val="center"/>
            <w:hideMark/>
          </w:tcPr>
          <w:p w14:paraId="30530AE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520</w:t>
            </w:r>
          </w:p>
        </w:tc>
      </w:tr>
      <w:tr w:rsidR="000469F3" w:rsidRPr="000469F3" w14:paraId="7FC38D9E"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9655EA7"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13</w:t>
            </w:r>
          </w:p>
        </w:tc>
        <w:tc>
          <w:tcPr>
            <w:tcW w:w="2120" w:type="dxa"/>
            <w:tcBorders>
              <w:top w:val="nil"/>
              <w:left w:val="nil"/>
              <w:bottom w:val="single" w:sz="4" w:space="0" w:color="000000"/>
              <w:right w:val="single" w:sz="4" w:space="0" w:color="000000"/>
            </w:tcBorders>
            <w:shd w:val="clear" w:color="auto" w:fill="auto"/>
            <w:vAlign w:val="center"/>
            <w:hideMark/>
          </w:tcPr>
          <w:p w14:paraId="00ED0BE8"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X.Cát Hưng</w:t>
            </w:r>
          </w:p>
        </w:tc>
        <w:tc>
          <w:tcPr>
            <w:tcW w:w="820" w:type="dxa"/>
            <w:tcBorders>
              <w:top w:val="nil"/>
              <w:left w:val="nil"/>
              <w:bottom w:val="single" w:sz="4" w:space="0" w:color="000000"/>
              <w:right w:val="single" w:sz="4" w:space="0" w:color="000000"/>
            </w:tcBorders>
            <w:shd w:val="clear" w:color="auto" w:fill="auto"/>
            <w:vAlign w:val="center"/>
            <w:hideMark/>
          </w:tcPr>
          <w:p w14:paraId="20EE719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6886B1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6A80863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820" w:type="dxa"/>
            <w:tcBorders>
              <w:top w:val="nil"/>
              <w:left w:val="nil"/>
              <w:bottom w:val="single" w:sz="4" w:space="0" w:color="000000"/>
              <w:right w:val="single" w:sz="4" w:space="0" w:color="000000"/>
            </w:tcBorders>
            <w:shd w:val="clear" w:color="auto" w:fill="auto"/>
            <w:vAlign w:val="center"/>
            <w:hideMark/>
          </w:tcPr>
          <w:p w14:paraId="5FAABB9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33EB32C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6107A22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400</w:t>
            </w:r>
          </w:p>
        </w:tc>
        <w:tc>
          <w:tcPr>
            <w:tcW w:w="1020" w:type="dxa"/>
            <w:tcBorders>
              <w:top w:val="nil"/>
              <w:left w:val="nil"/>
              <w:bottom w:val="single" w:sz="4" w:space="0" w:color="000000"/>
              <w:right w:val="single" w:sz="4" w:space="0" w:color="000000"/>
            </w:tcBorders>
            <w:shd w:val="clear" w:color="auto" w:fill="auto"/>
            <w:vAlign w:val="center"/>
            <w:hideMark/>
          </w:tcPr>
          <w:p w14:paraId="7CE3C1C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466</w:t>
            </w:r>
          </w:p>
        </w:tc>
        <w:tc>
          <w:tcPr>
            <w:tcW w:w="1300" w:type="dxa"/>
            <w:tcBorders>
              <w:top w:val="nil"/>
              <w:left w:val="nil"/>
              <w:bottom w:val="single" w:sz="4" w:space="0" w:color="000000"/>
              <w:right w:val="single" w:sz="4" w:space="0" w:color="000000"/>
            </w:tcBorders>
            <w:shd w:val="clear" w:color="auto" w:fill="auto"/>
            <w:vAlign w:val="center"/>
            <w:hideMark/>
          </w:tcPr>
          <w:p w14:paraId="488DB77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r>
      <w:tr w:rsidR="000469F3" w:rsidRPr="000469F3" w14:paraId="08657873"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C1CD43F"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14</w:t>
            </w:r>
          </w:p>
        </w:tc>
        <w:tc>
          <w:tcPr>
            <w:tcW w:w="2120" w:type="dxa"/>
            <w:tcBorders>
              <w:top w:val="nil"/>
              <w:left w:val="nil"/>
              <w:bottom w:val="single" w:sz="4" w:space="0" w:color="000000"/>
              <w:right w:val="single" w:sz="4" w:space="0" w:color="000000"/>
            </w:tcBorders>
            <w:shd w:val="clear" w:color="auto" w:fill="auto"/>
            <w:vAlign w:val="center"/>
            <w:hideMark/>
          </w:tcPr>
          <w:p w14:paraId="49073374"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X.Cát Tường</w:t>
            </w:r>
          </w:p>
        </w:tc>
        <w:tc>
          <w:tcPr>
            <w:tcW w:w="820" w:type="dxa"/>
            <w:tcBorders>
              <w:top w:val="nil"/>
              <w:left w:val="nil"/>
              <w:bottom w:val="single" w:sz="4" w:space="0" w:color="000000"/>
              <w:right w:val="single" w:sz="4" w:space="0" w:color="000000"/>
            </w:tcBorders>
            <w:shd w:val="clear" w:color="auto" w:fill="auto"/>
            <w:vAlign w:val="center"/>
            <w:hideMark/>
          </w:tcPr>
          <w:p w14:paraId="344DB65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4581EB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20000</w:t>
            </w:r>
          </w:p>
        </w:tc>
        <w:tc>
          <w:tcPr>
            <w:tcW w:w="820" w:type="dxa"/>
            <w:tcBorders>
              <w:top w:val="nil"/>
              <w:left w:val="nil"/>
              <w:bottom w:val="single" w:sz="4" w:space="0" w:color="000000"/>
              <w:right w:val="single" w:sz="4" w:space="0" w:color="000000"/>
            </w:tcBorders>
            <w:shd w:val="clear" w:color="auto" w:fill="auto"/>
            <w:vAlign w:val="center"/>
            <w:hideMark/>
          </w:tcPr>
          <w:p w14:paraId="639F0B6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10000</w:t>
            </w:r>
          </w:p>
        </w:tc>
        <w:tc>
          <w:tcPr>
            <w:tcW w:w="820" w:type="dxa"/>
            <w:tcBorders>
              <w:top w:val="nil"/>
              <w:left w:val="nil"/>
              <w:bottom w:val="single" w:sz="4" w:space="0" w:color="000000"/>
              <w:right w:val="single" w:sz="4" w:space="0" w:color="000000"/>
            </w:tcBorders>
            <w:shd w:val="clear" w:color="auto" w:fill="auto"/>
            <w:vAlign w:val="center"/>
            <w:hideMark/>
          </w:tcPr>
          <w:p w14:paraId="6786303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10000</w:t>
            </w:r>
          </w:p>
        </w:tc>
        <w:tc>
          <w:tcPr>
            <w:tcW w:w="820" w:type="dxa"/>
            <w:tcBorders>
              <w:top w:val="nil"/>
              <w:left w:val="nil"/>
              <w:bottom w:val="single" w:sz="4" w:space="0" w:color="000000"/>
              <w:right w:val="single" w:sz="4" w:space="0" w:color="000000"/>
            </w:tcBorders>
            <w:shd w:val="clear" w:color="auto" w:fill="auto"/>
            <w:vAlign w:val="center"/>
            <w:hideMark/>
          </w:tcPr>
          <w:p w14:paraId="21F54D4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5AA1A03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10000</w:t>
            </w:r>
          </w:p>
        </w:tc>
        <w:tc>
          <w:tcPr>
            <w:tcW w:w="1020" w:type="dxa"/>
            <w:tcBorders>
              <w:top w:val="nil"/>
              <w:left w:val="nil"/>
              <w:bottom w:val="single" w:sz="4" w:space="0" w:color="000000"/>
              <w:right w:val="single" w:sz="4" w:space="0" w:color="000000"/>
            </w:tcBorders>
            <w:shd w:val="clear" w:color="auto" w:fill="auto"/>
            <w:vAlign w:val="center"/>
            <w:hideMark/>
          </w:tcPr>
          <w:p w14:paraId="058B28A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26666</w:t>
            </w:r>
          </w:p>
        </w:tc>
        <w:tc>
          <w:tcPr>
            <w:tcW w:w="1300" w:type="dxa"/>
            <w:tcBorders>
              <w:top w:val="nil"/>
              <w:left w:val="nil"/>
              <w:bottom w:val="single" w:sz="4" w:space="0" w:color="000000"/>
              <w:right w:val="single" w:sz="4" w:space="0" w:color="000000"/>
            </w:tcBorders>
            <w:shd w:val="clear" w:color="auto" w:fill="auto"/>
            <w:vAlign w:val="center"/>
            <w:hideMark/>
          </w:tcPr>
          <w:p w14:paraId="46A378F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5000</w:t>
            </w:r>
          </w:p>
        </w:tc>
      </w:tr>
      <w:tr w:rsidR="000469F3" w:rsidRPr="000469F3" w14:paraId="49C2EA05"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7CA94E4"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15</w:t>
            </w:r>
          </w:p>
        </w:tc>
        <w:tc>
          <w:tcPr>
            <w:tcW w:w="2120" w:type="dxa"/>
            <w:tcBorders>
              <w:top w:val="nil"/>
              <w:left w:val="nil"/>
              <w:bottom w:val="single" w:sz="4" w:space="0" w:color="000000"/>
              <w:right w:val="single" w:sz="4" w:space="0" w:color="000000"/>
            </w:tcBorders>
            <w:shd w:val="clear" w:color="auto" w:fill="auto"/>
            <w:vAlign w:val="center"/>
            <w:hideMark/>
          </w:tcPr>
          <w:p w14:paraId="71BEC2BF"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X.Cát Tân</w:t>
            </w:r>
          </w:p>
        </w:tc>
        <w:tc>
          <w:tcPr>
            <w:tcW w:w="820" w:type="dxa"/>
            <w:tcBorders>
              <w:top w:val="nil"/>
              <w:left w:val="nil"/>
              <w:bottom w:val="single" w:sz="4" w:space="0" w:color="000000"/>
              <w:right w:val="single" w:sz="4" w:space="0" w:color="000000"/>
            </w:tcBorders>
            <w:shd w:val="clear" w:color="auto" w:fill="auto"/>
            <w:vAlign w:val="center"/>
            <w:hideMark/>
          </w:tcPr>
          <w:p w14:paraId="3E42040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5A0ACD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7000</w:t>
            </w:r>
          </w:p>
        </w:tc>
        <w:tc>
          <w:tcPr>
            <w:tcW w:w="820" w:type="dxa"/>
            <w:tcBorders>
              <w:top w:val="nil"/>
              <w:left w:val="nil"/>
              <w:bottom w:val="single" w:sz="4" w:space="0" w:color="000000"/>
              <w:right w:val="single" w:sz="4" w:space="0" w:color="000000"/>
            </w:tcBorders>
            <w:shd w:val="clear" w:color="auto" w:fill="auto"/>
            <w:vAlign w:val="center"/>
            <w:hideMark/>
          </w:tcPr>
          <w:p w14:paraId="0013DEC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54000</w:t>
            </w:r>
          </w:p>
        </w:tc>
        <w:tc>
          <w:tcPr>
            <w:tcW w:w="820" w:type="dxa"/>
            <w:tcBorders>
              <w:top w:val="nil"/>
              <w:left w:val="nil"/>
              <w:bottom w:val="single" w:sz="4" w:space="0" w:color="000000"/>
              <w:right w:val="single" w:sz="4" w:space="0" w:color="000000"/>
            </w:tcBorders>
            <w:shd w:val="clear" w:color="auto" w:fill="auto"/>
            <w:vAlign w:val="center"/>
            <w:hideMark/>
          </w:tcPr>
          <w:p w14:paraId="1556E30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540</w:t>
            </w:r>
          </w:p>
        </w:tc>
        <w:tc>
          <w:tcPr>
            <w:tcW w:w="820" w:type="dxa"/>
            <w:tcBorders>
              <w:top w:val="nil"/>
              <w:left w:val="nil"/>
              <w:bottom w:val="single" w:sz="4" w:space="0" w:color="000000"/>
              <w:right w:val="single" w:sz="4" w:space="0" w:color="000000"/>
            </w:tcBorders>
            <w:shd w:val="clear" w:color="auto" w:fill="auto"/>
            <w:vAlign w:val="center"/>
            <w:hideMark/>
          </w:tcPr>
          <w:p w14:paraId="4150F9E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5A9029C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7000</w:t>
            </w:r>
          </w:p>
        </w:tc>
        <w:tc>
          <w:tcPr>
            <w:tcW w:w="1020" w:type="dxa"/>
            <w:tcBorders>
              <w:top w:val="nil"/>
              <w:left w:val="nil"/>
              <w:bottom w:val="single" w:sz="4" w:space="0" w:color="000000"/>
              <w:right w:val="single" w:sz="4" w:space="0" w:color="000000"/>
            </w:tcBorders>
            <w:shd w:val="clear" w:color="auto" w:fill="auto"/>
            <w:vAlign w:val="center"/>
            <w:hideMark/>
          </w:tcPr>
          <w:p w14:paraId="679F2ED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56873</w:t>
            </w:r>
          </w:p>
        </w:tc>
        <w:tc>
          <w:tcPr>
            <w:tcW w:w="1300" w:type="dxa"/>
            <w:tcBorders>
              <w:top w:val="nil"/>
              <w:left w:val="nil"/>
              <w:bottom w:val="single" w:sz="4" w:space="0" w:color="000000"/>
              <w:right w:val="single" w:sz="4" w:space="0" w:color="000000"/>
            </w:tcBorders>
            <w:shd w:val="clear" w:color="auto" w:fill="auto"/>
            <w:vAlign w:val="center"/>
            <w:hideMark/>
          </w:tcPr>
          <w:p w14:paraId="60D440B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3500</w:t>
            </w:r>
          </w:p>
        </w:tc>
      </w:tr>
      <w:tr w:rsidR="000469F3" w:rsidRPr="000469F3" w14:paraId="557EB7C9"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598973C"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16</w:t>
            </w:r>
          </w:p>
        </w:tc>
        <w:tc>
          <w:tcPr>
            <w:tcW w:w="2120" w:type="dxa"/>
            <w:tcBorders>
              <w:top w:val="nil"/>
              <w:left w:val="nil"/>
              <w:bottom w:val="single" w:sz="4" w:space="0" w:color="000000"/>
              <w:right w:val="single" w:sz="4" w:space="0" w:color="000000"/>
            </w:tcBorders>
            <w:shd w:val="clear" w:color="auto" w:fill="auto"/>
            <w:vAlign w:val="center"/>
            <w:hideMark/>
          </w:tcPr>
          <w:p w14:paraId="59EEB555"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TT.Cát Tiến</w:t>
            </w:r>
          </w:p>
        </w:tc>
        <w:tc>
          <w:tcPr>
            <w:tcW w:w="820" w:type="dxa"/>
            <w:tcBorders>
              <w:top w:val="nil"/>
              <w:left w:val="nil"/>
              <w:bottom w:val="single" w:sz="4" w:space="0" w:color="000000"/>
              <w:right w:val="single" w:sz="4" w:space="0" w:color="000000"/>
            </w:tcBorders>
            <w:shd w:val="clear" w:color="auto" w:fill="auto"/>
            <w:vAlign w:val="center"/>
            <w:hideMark/>
          </w:tcPr>
          <w:p w14:paraId="35AF643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c>
          <w:tcPr>
            <w:tcW w:w="820" w:type="dxa"/>
            <w:tcBorders>
              <w:top w:val="nil"/>
              <w:left w:val="nil"/>
              <w:bottom w:val="single" w:sz="4" w:space="0" w:color="000000"/>
              <w:right w:val="single" w:sz="4" w:space="0" w:color="000000"/>
            </w:tcBorders>
            <w:shd w:val="clear" w:color="auto" w:fill="auto"/>
            <w:vAlign w:val="center"/>
            <w:hideMark/>
          </w:tcPr>
          <w:p w14:paraId="24A509E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c>
          <w:tcPr>
            <w:tcW w:w="820" w:type="dxa"/>
            <w:tcBorders>
              <w:top w:val="nil"/>
              <w:left w:val="nil"/>
              <w:bottom w:val="single" w:sz="4" w:space="0" w:color="000000"/>
              <w:right w:val="single" w:sz="4" w:space="0" w:color="000000"/>
            </w:tcBorders>
            <w:shd w:val="clear" w:color="auto" w:fill="auto"/>
            <w:vAlign w:val="center"/>
            <w:hideMark/>
          </w:tcPr>
          <w:p w14:paraId="6A7A581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15000</w:t>
            </w:r>
          </w:p>
        </w:tc>
        <w:tc>
          <w:tcPr>
            <w:tcW w:w="820" w:type="dxa"/>
            <w:tcBorders>
              <w:top w:val="nil"/>
              <w:left w:val="nil"/>
              <w:bottom w:val="single" w:sz="4" w:space="0" w:color="000000"/>
              <w:right w:val="single" w:sz="4" w:space="0" w:color="000000"/>
            </w:tcBorders>
            <w:shd w:val="clear" w:color="auto" w:fill="auto"/>
            <w:vAlign w:val="center"/>
            <w:hideMark/>
          </w:tcPr>
          <w:p w14:paraId="7292040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66B2728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000" w:type="dxa"/>
            <w:tcBorders>
              <w:top w:val="nil"/>
              <w:left w:val="nil"/>
              <w:bottom w:val="single" w:sz="4" w:space="0" w:color="000000"/>
              <w:right w:val="single" w:sz="4" w:space="0" w:color="000000"/>
            </w:tcBorders>
            <w:shd w:val="clear" w:color="auto" w:fill="auto"/>
            <w:vAlign w:val="center"/>
            <w:hideMark/>
          </w:tcPr>
          <w:p w14:paraId="66E0EFD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20000</w:t>
            </w:r>
          </w:p>
        </w:tc>
        <w:tc>
          <w:tcPr>
            <w:tcW w:w="1020" w:type="dxa"/>
            <w:tcBorders>
              <w:top w:val="nil"/>
              <w:left w:val="nil"/>
              <w:bottom w:val="single" w:sz="4" w:space="0" w:color="000000"/>
              <w:right w:val="single" w:sz="4" w:space="0" w:color="000000"/>
            </w:tcBorders>
            <w:shd w:val="clear" w:color="auto" w:fill="auto"/>
            <w:vAlign w:val="center"/>
            <w:hideMark/>
          </w:tcPr>
          <w:p w14:paraId="5E5F32C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18582</w:t>
            </w:r>
          </w:p>
        </w:tc>
        <w:tc>
          <w:tcPr>
            <w:tcW w:w="1300" w:type="dxa"/>
            <w:tcBorders>
              <w:top w:val="nil"/>
              <w:left w:val="nil"/>
              <w:bottom w:val="single" w:sz="4" w:space="0" w:color="000000"/>
              <w:right w:val="single" w:sz="4" w:space="0" w:color="000000"/>
            </w:tcBorders>
            <w:shd w:val="clear" w:color="auto" w:fill="auto"/>
            <w:vAlign w:val="center"/>
            <w:hideMark/>
          </w:tcPr>
          <w:p w14:paraId="052AC97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10000</w:t>
            </w:r>
          </w:p>
        </w:tc>
      </w:tr>
      <w:tr w:rsidR="000469F3" w:rsidRPr="000469F3" w14:paraId="089A109B"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95D7BA6"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17</w:t>
            </w:r>
          </w:p>
        </w:tc>
        <w:tc>
          <w:tcPr>
            <w:tcW w:w="2120" w:type="dxa"/>
            <w:tcBorders>
              <w:top w:val="nil"/>
              <w:left w:val="nil"/>
              <w:bottom w:val="single" w:sz="4" w:space="0" w:color="000000"/>
              <w:right w:val="single" w:sz="4" w:space="0" w:color="000000"/>
            </w:tcBorders>
            <w:shd w:val="clear" w:color="auto" w:fill="auto"/>
            <w:vAlign w:val="center"/>
            <w:hideMark/>
          </w:tcPr>
          <w:p w14:paraId="125D8326"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X.Cát Thắng</w:t>
            </w:r>
          </w:p>
        </w:tc>
        <w:tc>
          <w:tcPr>
            <w:tcW w:w="820" w:type="dxa"/>
            <w:tcBorders>
              <w:top w:val="nil"/>
              <w:left w:val="nil"/>
              <w:bottom w:val="single" w:sz="4" w:space="0" w:color="000000"/>
              <w:right w:val="single" w:sz="4" w:space="0" w:color="000000"/>
            </w:tcBorders>
            <w:shd w:val="clear" w:color="auto" w:fill="auto"/>
            <w:vAlign w:val="center"/>
            <w:hideMark/>
          </w:tcPr>
          <w:p w14:paraId="287CF56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4500</w:t>
            </w:r>
          </w:p>
        </w:tc>
        <w:tc>
          <w:tcPr>
            <w:tcW w:w="820" w:type="dxa"/>
            <w:tcBorders>
              <w:top w:val="nil"/>
              <w:left w:val="nil"/>
              <w:bottom w:val="single" w:sz="4" w:space="0" w:color="000000"/>
              <w:right w:val="single" w:sz="4" w:space="0" w:color="000000"/>
            </w:tcBorders>
            <w:shd w:val="clear" w:color="auto" w:fill="auto"/>
            <w:vAlign w:val="center"/>
            <w:hideMark/>
          </w:tcPr>
          <w:p w14:paraId="5CDEB3B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13000</w:t>
            </w:r>
          </w:p>
        </w:tc>
        <w:tc>
          <w:tcPr>
            <w:tcW w:w="820" w:type="dxa"/>
            <w:tcBorders>
              <w:top w:val="nil"/>
              <w:left w:val="nil"/>
              <w:bottom w:val="single" w:sz="4" w:space="0" w:color="000000"/>
              <w:right w:val="single" w:sz="4" w:space="0" w:color="000000"/>
            </w:tcBorders>
            <w:shd w:val="clear" w:color="auto" w:fill="auto"/>
            <w:vAlign w:val="center"/>
            <w:hideMark/>
          </w:tcPr>
          <w:p w14:paraId="66A1BB7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3500</w:t>
            </w:r>
          </w:p>
        </w:tc>
        <w:tc>
          <w:tcPr>
            <w:tcW w:w="820" w:type="dxa"/>
            <w:tcBorders>
              <w:top w:val="nil"/>
              <w:left w:val="nil"/>
              <w:bottom w:val="single" w:sz="4" w:space="0" w:color="000000"/>
              <w:right w:val="single" w:sz="4" w:space="0" w:color="000000"/>
            </w:tcBorders>
            <w:shd w:val="clear" w:color="auto" w:fill="auto"/>
            <w:vAlign w:val="center"/>
            <w:hideMark/>
          </w:tcPr>
          <w:p w14:paraId="65A1965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4000</w:t>
            </w:r>
          </w:p>
        </w:tc>
        <w:tc>
          <w:tcPr>
            <w:tcW w:w="820" w:type="dxa"/>
            <w:tcBorders>
              <w:top w:val="nil"/>
              <w:left w:val="nil"/>
              <w:bottom w:val="single" w:sz="4" w:space="0" w:color="000000"/>
              <w:right w:val="single" w:sz="4" w:space="0" w:color="000000"/>
            </w:tcBorders>
            <w:shd w:val="clear" w:color="auto" w:fill="auto"/>
            <w:vAlign w:val="center"/>
            <w:hideMark/>
          </w:tcPr>
          <w:p w14:paraId="0311D78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1000" w:type="dxa"/>
            <w:tcBorders>
              <w:top w:val="nil"/>
              <w:left w:val="nil"/>
              <w:bottom w:val="single" w:sz="4" w:space="0" w:color="000000"/>
              <w:right w:val="single" w:sz="4" w:space="0" w:color="000000"/>
            </w:tcBorders>
            <w:shd w:val="clear" w:color="auto" w:fill="auto"/>
            <w:vAlign w:val="center"/>
            <w:hideMark/>
          </w:tcPr>
          <w:p w14:paraId="5E86584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10000</w:t>
            </w:r>
          </w:p>
        </w:tc>
        <w:tc>
          <w:tcPr>
            <w:tcW w:w="1020" w:type="dxa"/>
            <w:tcBorders>
              <w:top w:val="nil"/>
              <w:left w:val="nil"/>
              <w:bottom w:val="single" w:sz="4" w:space="0" w:color="000000"/>
              <w:right w:val="single" w:sz="4" w:space="0" w:color="000000"/>
            </w:tcBorders>
            <w:shd w:val="clear" w:color="auto" w:fill="auto"/>
            <w:vAlign w:val="center"/>
            <w:hideMark/>
          </w:tcPr>
          <w:p w14:paraId="62F51D1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12749</w:t>
            </w:r>
          </w:p>
        </w:tc>
        <w:tc>
          <w:tcPr>
            <w:tcW w:w="1300" w:type="dxa"/>
            <w:tcBorders>
              <w:top w:val="nil"/>
              <w:left w:val="nil"/>
              <w:bottom w:val="single" w:sz="4" w:space="0" w:color="000000"/>
              <w:right w:val="single" w:sz="4" w:space="0" w:color="000000"/>
            </w:tcBorders>
            <w:shd w:val="clear" w:color="auto" w:fill="auto"/>
            <w:vAlign w:val="center"/>
            <w:hideMark/>
          </w:tcPr>
          <w:p w14:paraId="7069096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5000</w:t>
            </w:r>
          </w:p>
        </w:tc>
      </w:tr>
      <w:tr w:rsidR="000469F3" w:rsidRPr="000469F3" w14:paraId="3A55E9FE"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197BC4AE"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18</w:t>
            </w:r>
          </w:p>
        </w:tc>
        <w:tc>
          <w:tcPr>
            <w:tcW w:w="2120" w:type="dxa"/>
            <w:tcBorders>
              <w:top w:val="nil"/>
              <w:left w:val="nil"/>
              <w:bottom w:val="single" w:sz="4" w:space="0" w:color="000000"/>
              <w:right w:val="single" w:sz="4" w:space="0" w:color="000000"/>
            </w:tcBorders>
            <w:shd w:val="clear" w:color="auto" w:fill="auto"/>
            <w:vAlign w:val="center"/>
            <w:hideMark/>
          </w:tcPr>
          <w:p w14:paraId="3C350DCB"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X.Cát Chánh</w:t>
            </w:r>
          </w:p>
        </w:tc>
        <w:tc>
          <w:tcPr>
            <w:tcW w:w="820" w:type="dxa"/>
            <w:tcBorders>
              <w:top w:val="nil"/>
              <w:left w:val="nil"/>
              <w:bottom w:val="single" w:sz="4" w:space="0" w:color="000000"/>
              <w:right w:val="single" w:sz="4" w:space="0" w:color="000000"/>
            </w:tcBorders>
            <w:shd w:val="clear" w:color="auto" w:fill="auto"/>
            <w:vAlign w:val="center"/>
            <w:hideMark/>
          </w:tcPr>
          <w:p w14:paraId="5A5F02A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9F4CB2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1886</w:t>
            </w:r>
          </w:p>
        </w:tc>
        <w:tc>
          <w:tcPr>
            <w:tcW w:w="820" w:type="dxa"/>
            <w:tcBorders>
              <w:top w:val="nil"/>
              <w:left w:val="nil"/>
              <w:bottom w:val="single" w:sz="4" w:space="0" w:color="000000"/>
              <w:right w:val="single" w:sz="4" w:space="0" w:color="000000"/>
            </w:tcBorders>
            <w:shd w:val="clear" w:color="auto" w:fill="auto"/>
            <w:vAlign w:val="center"/>
            <w:hideMark/>
          </w:tcPr>
          <w:p w14:paraId="0F2384B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6589</w:t>
            </w:r>
          </w:p>
        </w:tc>
        <w:tc>
          <w:tcPr>
            <w:tcW w:w="820" w:type="dxa"/>
            <w:tcBorders>
              <w:top w:val="nil"/>
              <w:left w:val="nil"/>
              <w:bottom w:val="single" w:sz="4" w:space="0" w:color="000000"/>
              <w:right w:val="single" w:sz="4" w:space="0" w:color="000000"/>
            </w:tcBorders>
            <w:shd w:val="clear" w:color="auto" w:fill="auto"/>
            <w:vAlign w:val="center"/>
            <w:hideMark/>
          </w:tcPr>
          <w:p w14:paraId="60A84F7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2547</w:t>
            </w:r>
          </w:p>
        </w:tc>
        <w:tc>
          <w:tcPr>
            <w:tcW w:w="820" w:type="dxa"/>
            <w:tcBorders>
              <w:top w:val="nil"/>
              <w:left w:val="nil"/>
              <w:bottom w:val="single" w:sz="4" w:space="0" w:color="000000"/>
              <w:right w:val="single" w:sz="4" w:space="0" w:color="000000"/>
            </w:tcBorders>
            <w:shd w:val="clear" w:color="auto" w:fill="auto"/>
            <w:vAlign w:val="center"/>
            <w:hideMark/>
          </w:tcPr>
          <w:p w14:paraId="33FDEF1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2FC9EAD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9430</w:t>
            </w:r>
          </w:p>
        </w:tc>
        <w:tc>
          <w:tcPr>
            <w:tcW w:w="1020" w:type="dxa"/>
            <w:tcBorders>
              <w:top w:val="nil"/>
              <w:left w:val="nil"/>
              <w:bottom w:val="single" w:sz="4" w:space="0" w:color="000000"/>
              <w:right w:val="single" w:sz="4" w:space="0" w:color="000000"/>
            </w:tcBorders>
            <w:shd w:val="clear" w:color="auto" w:fill="auto"/>
            <w:vAlign w:val="center"/>
            <w:hideMark/>
          </w:tcPr>
          <w:p w14:paraId="70424D3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9764</w:t>
            </w:r>
          </w:p>
        </w:tc>
        <w:tc>
          <w:tcPr>
            <w:tcW w:w="1300" w:type="dxa"/>
            <w:tcBorders>
              <w:top w:val="nil"/>
              <w:left w:val="nil"/>
              <w:bottom w:val="single" w:sz="4" w:space="0" w:color="000000"/>
              <w:right w:val="single" w:sz="4" w:space="0" w:color="000000"/>
            </w:tcBorders>
            <w:shd w:val="clear" w:color="auto" w:fill="auto"/>
            <w:vAlign w:val="center"/>
            <w:hideMark/>
          </w:tcPr>
          <w:p w14:paraId="3A99D38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4715</w:t>
            </w:r>
          </w:p>
        </w:tc>
      </w:tr>
      <w:tr w:rsidR="000469F3" w:rsidRPr="000469F3" w14:paraId="46AF9ED1" w14:textId="77777777" w:rsidTr="00AD342B">
        <w:trPr>
          <w:trHeight w:val="285"/>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CFE9556"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VIII</w:t>
            </w:r>
          </w:p>
        </w:tc>
        <w:tc>
          <w:tcPr>
            <w:tcW w:w="2120" w:type="dxa"/>
            <w:tcBorders>
              <w:top w:val="nil"/>
              <w:left w:val="nil"/>
              <w:bottom w:val="single" w:sz="4" w:space="0" w:color="000000"/>
              <w:right w:val="single" w:sz="4" w:space="0" w:color="000000"/>
            </w:tcBorders>
            <w:shd w:val="clear" w:color="auto" w:fill="auto"/>
            <w:vAlign w:val="center"/>
            <w:hideMark/>
          </w:tcPr>
          <w:p w14:paraId="1DB3B27A" w14:textId="77777777" w:rsidR="000469F3" w:rsidRPr="000469F3" w:rsidRDefault="000469F3" w:rsidP="00AD342B">
            <w:pPr>
              <w:spacing w:before="0" w:after="0" w:line="240" w:lineRule="auto"/>
              <w:ind w:firstLine="0"/>
              <w:jc w:val="left"/>
              <w:rPr>
                <w:b/>
                <w:bCs/>
                <w:color w:val="000000"/>
                <w:sz w:val="22"/>
                <w:szCs w:val="22"/>
              </w:rPr>
            </w:pPr>
            <w:r w:rsidRPr="000469F3">
              <w:rPr>
                <w:b/>
                <w:bCs/>
                <w:color w:val="000000"/>
                <w:sz w:val="22"/>
                <w:szCs w:val="22"/>
              </w:rPr>
              <w:t>Tổng H.Tuy Phước</w:t>
            </w:r>
          </w:p>
        </w:tc>
        <w:tc>
          <w:tcPr>
            <w:tcW w:w="820" w:type="dxa"/>
            <w:tcBorders>
              <w:top w:val="nil"/>
              <w:left w:val="nil"/>
              <w:bottom w:val="single" w:sz="4" w:space="0" w:color="000000"/>
              <w:right w:val="single" w:sz="4" w:space="0" w:color="000000"/>
            </w:tcBorders>
            <w:shd w:val="clear" w:color="auto" w:fill="auto"/>
            <w:vAlign w:val="center"/>
            <w:hideMark/>
          </w:tcPr>
          <w:p w14:paraId="11D2A892"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9</w:t>
            </w:r>
          </w:p>
        </w:tc>
        <w:tc>
          <w:tcPr>
            <w:tcW w:w="820" w:type="dxa"/>
            <w:tcBorders>
              <w:top w:val="nil"/>
              <w:left w:val="nil"/>
              <w:bottom w:val="single" w:sz="4" w:space="0" w:color="000000"/>
              <w:right w:val="single" w:sz="4" w:space="0" w:color="000000"/>
            </w:tcBorders>
            <w:shd w:val="clear" w:color="auto" w:fill="auto"/>
            <w:vAlign w:val="center"/>
            <w:hideMark/>
          </w:tcPr>
          <w:p w14:paraId="5999AFFF"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15600</w:t>
            </w:r>
          </w:p>
        </w:tc>
        <w:tc>
          <w:tcPr>
            <w:tcW w:w="820" w:type="dxa"/>
            <w:tcBorders>
              <w:top w:val="nil"/>
              <w:left w:val="nil"/>
              <w:bottom w:val="single" w:sz="4" w:space="0" w:color="000000"/>
              <w:right w:val="single" w:sz="4" w:space="0" w:color="000000"/>
            </w:tcBorders>
            <w:shd w:val="clear" w:color="auto" w:fill="auto"/>
            <w:vAlign w:val="center"/>
            <w:hideMark/>
          </w:tcPr>
          <w:p w14:paraId="7801A3FF"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13750</w:t>
            </w:r>
          </w:p>
        </w:tc>
        <w:tc>
          <w:tcPr>
            <w:tcW w:w="820" w:type="dxa"/>
            <w:tcBorders>
              <w:top w:val="nil"/>
              <w:left w:val="nil"/>
              <w:bottom w:val="single" w:sz="4" w:space="0" w:color="000000"/>
              <w:right w:val="single" w:sz="4" w:space="0" w:color="000000"/>
            </w:tcBorders>
            <w:shd w:val="clear" w:color="auto" w:fill="auto"/>
            <w:vAlign w:val="center"/>
            <w:hideMark/>
          </w:tcPr>
          <w:p w14:paraId="71FD7016"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205</w:t>
            </w:r>
          </w:p>
        </w:tc>
        <w:tc>
          <w:tcPr>
            <w:tcW w:w="820" w:type="dxa"/>
            <w:tcBorders>
              <w:top w:val="nil"/>
              <w:left w:val="nil"/>
              <w:bottom w:val="single" w:sz="4" w:space="0" w:color="000000"/>
              <w:right w:val="single" w:sz="4" w:space="0" w:color="000000"/>
            </w:tcBorders>
            <w:shd w:val="clear" w:color="auto" w:fill="auto"/>
            <w:vAlign w:val="center"/>
            <w:hideMark/>
          </w:tcPr>
          <w:p w14:paraId="22C1DEF9"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0293CE5A"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6500</w:t>
            </w:r>
          </w:p>
        </w:tc>
        <w:tc>
          <w:tcPr>
            <w:tcW w:w="1020" w:type="dxa"/>
            <w:tcBorders>
              <w:top w:val="nil"/>
              <w:left w:val="nil"/>
              <w:bottom w:val="single" w:sz="4" w:space="0" w:color="000000"/>
              <w:right w:val="single" w:sz="4" w:space="0" w:color="000000"/>
            </w:tcBorders>
            <w:shd w:val="clear" w:color="auto" w:fill="auto"/>
            <w:vAlign w:val="center"/>
            <w:hideMark/>
          </w:tcPr>
          <w:p w14:paraId="7B6008A4"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19152</w:t>
            </w:r>
          </w:p>
        </w:tc>
        <w:tc>
          <w:tcPr>
            <w:tcW w:w="1300" w:type="dxa"/>
            <w:tcBorders>
              <w:top w:val="nil"/>
              <w:left w:val="nil"/>
              <w:bottom w:val="single" w:sz="4" w:space="0" w:color="000000"/>
              <w:right w:val="single" w:sz="4" w:space="0" w:color="000000"/>
            </w:tcBorders>
            <w:shd w:val="clear" w:color="auto" w:fill="auto"/>
            <w:vAlign w:val="center"/>
            <w:hideMark/>
          </w:tcPr>
          <w:p w14:paraId="2E387364"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3250</w:t>
            </w:r>
          </w:p>
        </w:tc>
      </w:tr>
      <w:tr w:rsidR="000469F3" w:rsidRPr="000469F3" w14:paraId="2AA4962F"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A6C8972"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0</w:t>
            </w:r>
          </w:p>
        </w:tc>
        <w:tc>
          <w:tcPr>
            <w:tcW w:w="2120" w:type="dxa"/>
            <w:tcBorders>
              <w:top w:val="nil"/>
              <w:left w:val="nil"/>
              <w:bottom w:val="single" w:sz="4" w:space="0" w:color="000000"/>
              <w:right w:val="single" w:sz="4" w:space="0" w:color="000000"/>
            </w:tcBorders>
            <w:shd w:val="clear" w:color="auto" w:fill="auto"/>
            <w:vAlign w:val="center"/>
            <w:hideMark/>
          </w:tcPr>
          <w:p w14:paraId="10E1CC3C"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H.Tuy Phước</w:t>
            </w:r>
          </w:p>
        </w:tc>
        <w:tc>
          <w:tcPr>
            <w:tcW w:w="820" w:type="dxa"/>
            <w:tcBorders>
              <w:top w:val="nil"/>
              <w:left w:val="nil"/>
              <w:bottom w:val="single" w:sz="4" w:space="0" w:color="000000"/>
              <w:right w:val="single" w:sz="4" w:space="0" w:color="000000"/>
            </w:tcBorders>
            <w:shd w:val="clear" w:color="auto" w:fill="auto"/>
            <w:vAlign w:val="center"/>
            <w:hideMark/>
          </w:tcPr>
          <w:p w14:paraId="4164C9E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w:t>
            </w:r>
          </w:p>
        </w:tc>
        <w:tc>
          <w:tcPr>
            <w:tcW w:w="820" w:type="dxa"/>
            <w:tcBorders>
              <w:top w:val="nil"/>
              <w:left w:val="nil"/>
              <w:bottom w:val="single" w:sz="4" w:space="0" w:color="000000"/>
              <w:right w:val="single" w:sz="4" w:space="0" w:color="000000"/>
            </w:tcBorders>
            <w:shd w:val="clear" w:color="auto" w:fill="auto"/>
            <w:vAlign w:val="center"/>
            <w:hideMark/>
          </w:tcPr>
          <w:p w14:paraId="52A26DE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3C5FC9C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41CBD4D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3B1333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0007A40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1020" w:type="dxa"/>
            <w:tcBorders>
              <w:top w:val="nil"/>
              <w:left w:val="nil"/>
              <w:bottom w:val="single" w:sz="4" w:space="0" w:color="000000"/>
              <w:right w:val="single" w:sz="4" w:space="0" w:color="000000"/>
            </w:tcBorders>
            <w:shd w:val="clear" w:color="auto" w:fill="auto"/>
            <w:vAlign w:val="center"/>
            <w:hideMark/>
          </w:tcPr>
          <w:p w14:paraId="402C2D2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2667</w:t>
            </w:r>
          </w:p>
        </w:tc>
        <w:tc>
          <w:tcPr>
            <w:tcW w:w="1300" w:type="dxa"/>
            <w:tcBorders>
              <w:top w:val="nil"/>
              <w:left w:val="nil"/>
              <w:bottom w:val="single" w:sz="4" w:space="0" w:color="000000"/>
              <w:right w:val="single" w:sz="4" w:space="0" w:color="000000"/>
            </w:tcBorders>
            <w:shd w:val="clear" w:color="auto" w:fill="auto"/>
            <w:vAlign w:val="center"/>
            <w:hideMark/>
          </w:tcPr>
          <w:p w14:paraId="79CC389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r>
      <w:tr w:rsidR="000469F3" w:rsidRPr="000469F3" w14:paraId="6E7A59FA"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72256EE"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w:t>
            </w:r>
          </w:p>
        </w:tc>
        <w:tc>
          <w:tcPr>
            <w:tcW w:w="2120" w:type="dxa"/>
            <w:tcBorders>
              <w:top w:val="nil"/>
              <w:left w:val="nil"/>
              <w:bottom w:val="single" w:sz="4" w:space="0" w:color="000000"/>
              <w:right w:val="single" w:sz="4" w:space="0" w:color="000000"/>
            </w:tcBorders>
            <w:shd w:val="clear" w:color="auto" w:fill="auto"/>
            <w:vAlign w:val="center"/>
            <w:hideMark/>
          </w:tcPr>
          <w:p w14:paraId="4B6D915F"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X.Phước Thắng</w:t>
            </w:r>
          </w:p>
        </w:tc>
        <w:tc>
          <w:tcPr>
            <w:tcW w:w="820" w:type="dxa"/>
            <w:tcBorders>
              <w:top w:val="nil"/>
              <w:left w:val="nil"/>
              <w:bottom w:val="single" w:sz="4" w:space="0" w:color="000000"/>
              <w:right w:val="single" w:sz="4" w:space="0" w:color="000000"/>
            </w:tcBorders>
            <w:shd w:val="clear" w:color="auto" w:fill="auto"/>
            <w:vAlign w:val="center"/>
            <w:hideMark/>
          </w:tcPr>
          <w:p w14:paraId="456ECA1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64BD9B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1200</w:t>
            </w:r>
          </w:p>
        </w:tc>
        <w:tc>
          <w:tcPr>
            <w:tcW w:w="820" w:type="dxa"/>
            <w:tcBorders>
              <w:top w:val="nil"/>
              <w:left w:val="nil"/>
              <w:bottom w:val="single" w:sz="4" w:space="0" w:color="000000"/>
              <w:right w:val="single" w:sz="4" w:space="0" w:color="000000"/>
            </w:tcBorders>
            <w:shd w:val="clear" w:color="auto" w:fill="auto"/>
            <w:vAlign w:val="center"/>
            <w:hideMark/>
          </w:tcPr>
          <w:p w14:paraId="66EC9AB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1DF78E9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D26B86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117C6CE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400</w:t>
            </w:r>
          </w:p>
        </w:tc>
        <w:tc>
          <w:tcPr>
            <w:tcW w:w="1020" w:type="dxa"/>
            <w:tcBorders>
              <w:top w:val="nil"/>
              <w:left w:val="nil"/>
              <w:bottom w:val="single" w:sz="4" w:space="0" w:color="000000"/>
              <w:right w:val="single" w:sz="4" w:space="0" w:color="000000"/>
            </w:tcBorders>
            <w:shd w:val="clear" w:color="auto" w:fill="auto"/>
            <w:vAlign w:val="center"/>
            <w:hideMark/>
          </w:tcPr>
          <w:p w14:paraId="6D6AC9E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1900</w:t>
            </w:r>
          </w:p>
        </w:tc>
        <w:tc>
          <w:tcPr>
            <w:tcW w:w="1300" w:type="dxa"/>
            <w:tcBorders>
              <w:top w:val="nil"/>
              <w:left w:val="nil"/>
              <w:bottom w:val="single" w:sz="4" w:space="0" w:color="000000"/>
              <w:right w:val="single" w:sz="4" w:space="0" w:color="000000"/>
            </w:tcBorders>
            <w:shd w:val="clear" w:color="auto" w:fill="auto"/>
            <w:vAlign w:val="center"/>
            <w:hideMark/>
          </w:tcPr>
          <w:p w14:paraId="34D1C4D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r>
      <w:tr w:rsidR="000469F3" w:rsidRPr="000469F3" w14:paraId="3373ACAF"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6DACA26"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2</w:t>
            </w:r>
          </w:p>
        </w:tc>
        <w:tc>
          <w:tcPr>
            <w:tcW w:w="2120" w:type="dxa"/>
            <w:tcBorders>
              <w:top w:val="nil"/>
              <w:left w:val="nil"/>
              <w:bottom w:val="single" w:sz="4" w:space="0" w:color="000000"/>
              <w:right w:val="single" w:sz="4" w:space="0" w:color="000000"/>
            </w:tcBorders>
            <w:shd w:val="clear" w:color="auto" w:fill="auto"/>
            <w:vAlign w:val="center"/>
            <w:hideMark/>
          </w:tcPr>
          <w:p w14:paraId="7289F73B"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X.Phước Hòa</w:t>
            </w:r>
          </w:p>
        </w:tc>
        <w:tc>
          <w:tcPr>
            <w:tcW w:w="820" w:type="dxa"/>
            <w:tcBorders>
              <w:top w:val="nil"/>
              <w:left w:val="nil"/>
              <w:bottom w:val="single" w:sz="4" w:space="0" w:color="000000"/>
              <w:right w:val="single" w:sz="4" w:space="0" w:color="000000"/>
            </w:tcBorders>
            <w:shd w:val="clear" w:color="auto" w:fill="auto"/>
            <w:vAlign w:val="center"/>
            <w:hideMark/>
          </w:tcPr>
          <w:p w14:paraId="31DE941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2E2E69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15B4A18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4DA5386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672373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76BC0FD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1020" w:type="dxa"/>
            <w:tcBorders>
              <w:top w:val="nil"/>
              <w:left w:val="nil"/>
              <w:bottom w:val="single" w:sz="4" w:space="0" w:color="000000"/>
              <w:right w:val="single" w:sz="4" w:space="0" w:color="000000"/>
            </w:tcBorders>
            <w:shd w:val="clear" w:color="auto" w:fill="auto"/>
            <w:vAlign w:val="center"/>
            <w:hideMark/>
          </w:tcPr>
          <w:p w14:paraId="27B992E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1333</w:t>
            </w:r>
          </w:p>
        </w:tc>
        <w:tc>
          <w:tcPr>
            <w:tcW w:w="1300" w:type="dxa"/>
            <w:tcBorders>
              <w:top w:val="nil"/>
              <w:left w:val="nil"/>
              <w:bottom w:val="single" w:sz="4" w:space="0" w:color="000000"/>
              <w:right w:val="single" w:sz="4" w:space="0" w:color="000000"/>
            </w:tcBorders>
            <w:shd w:val="clear" w:color="auto" w:fill="auto"/>
            <w:vAlign w:val="center"/>
            <w:hideMark/>
          </w:tcPr>
          <w:p w14:paraId="1545D7C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r>
      <w:tr w:rsidR="000469F3" w:rsidRPr="000469F3" w14:paraId="34D42094"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7B482AC"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3</w:t>
            </w:r>
          </w:p>
        </w:tc>
        <w:tc>
          <w:tcPr>
            <w:tcW w:w="2120" w:type="dxa"/>
            <w:tcBorders>
              <w:top w:val="nil"/>
              <w:left w:val="nil"/>
              <w:bottom w:val="single" w:sz="4" w:space="0" w:color="000000"/>
              <w:right w:val="single" w:sz="4" w:space="0" w:color="000000"/>
            </w:tcBorders>
            <w:shd w:val="clear" w:color="auto" w:fill="auto"/>
            <w:vAlign w:val="center"/>
            <w:hideMark/>
          </w:tcPr>
          <w:p w14:paraId="6305FD2A"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X.Phước Sơn</w:t>
            </w:r>
          </w:p>
        </w:tc>
        <w:tc>
          <w:tcPr>
            <w:tcW w:w="820" w:type="dxa"/>
            <w:tcBorders>
              <w:top w:val="nil"/>
              <w:left w:val="nil"/>
              <w:bottom w:val="single" w:sz="4" w:space="0" w:color="000000"/>
              <w:right w:val="single" w:sz="4" w:space="0" w:color="000000"/>
            </w:tcBorders>
            <w:shd w:val="clear" w:color="auto" w:fill="auto"/>
            <w:vAlign w:val="center"/>
            <w:hideMark/>
          </w:tcPr>
          <w:p w14:paraId="77CE17A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86F963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2BE205A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18FFE3C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BD2631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131729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1020" w:type="dxa"/>
            <w:tcBorders>
              <w:top w:val="nil"/>
              <w:left w:val="nil"/>
              <w:bottom w:val="single" w:sz="4" w:space="0" w:color="000000"/>
              <w:right w:val="single" w:sz="4" w:space="0" w:color="000000"/>
            </w:tcBorders>
            <w:shd w:val="clear" w:color="auto" w:fill="auto"/>
            <w:vAlign w:val="center"/>
            <w:hideMark/>
          </w:tcPr>
          <w:p w14:paraId="21057B3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1333</w:t>
            </w:r>
          </w:p>
        </w:tc>
        <w:tc>
          <w:tcPr>
            <w:tcW w:w="1300" w:type="dxa"/>
            <w:tcBorders>
              <w:top w:val="nil"/>
              <w:left w:val="nil"/>
              <w:bottom w:val="single" w:sz="4" w:space="0" w:color="000000"/>
              <w:right w:val="single" w:sz="4" w:space="0" w:color="000000"/>
            </w:tcBorders>
            <w:shd w:val="clear" w:color="auto" w:fill="auto"/>
            <w:vAlign w:val="center"/>
            <w:hideMark/>
          </w:tcPr>
          <w:p w14:paraId="6A54086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r>
      <w:tr w:rsidR="000469F3" w:rsidRPr="000469F3" w14:paraId="4BDFC73F"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48F2A595"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4</w:t>
            </w:r>
          </w:p>
        </w:tc>
        <w:tc>
          <w:tcPr>
            <w:tcW w:w="2120" w:type="dxa"/>
            <w:tcBorders>
              <w:top w:val="nil"/>
              <w:left w:val="nil"/>
              <w:bottom w:val="single" w:sz="4" w:space="0" w:color="000000"/>
              <w:right w:val="single" w:sz="4" w:space="0" w:color="000000"/>
            </w:tcBorders>
            <w:shd w:val="clear" w:color="auto" w:fill="auto"/>
            <w:vAlign w:val="center"/>
            <w:hideMark/>
          </w:tcPr>
          <w:p w14:paraId="1FC71A79"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X.Phước Thuận</w:t>
            </w:r>
          </w:p>
        </w:tc>
        <w:tc>
          <w:tcPr>
            <w:tcW w:w="820" w:type="dxa"/>
            <w:tcBorders>
              <w:top w:val="nil"/>
              <w:left w:val="nil"/>
              <w:bottom w:val="single" w:sz="4" w:space="0" w:color="000000"/>
              <w:right w:val="single" w:sz="4" w:space="0" w:color="000000"/>
            </w:tcBorders>
            <w:shd w:val="clear" w:color="auto" w:fill="auto"/>
            <w:vAlign w:val="center"/>
            <w:hideMark/>
          </w:tcPr>
          <w:p w14:paraId="344F698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590242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65C7CA4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3CA7E50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820" w:type="dxa"/>
            <w:tcBorders>
              <w:top w:val="nil"/>
              <w:left w:val="nil"/>
              <w:bottom w:val="single" w:sz="4" w:space="0" w:color="000000"/>
              <w:right w:val="single" w:sz="4" w:space="0" w:color="000000"/>
            </w:tcBorders>
            <w:shd w:val="clear" w:color="auto" w:fill="auto"/>
            <w:vAlign w:val="center"/>
            <w:hideMark/>
          </w:tcPr>
          <w:p w14:paraId="100A123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6D69853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1020" w:type="dxa"/>
            <w:tcBorders>
              <w:top w:val="nil"/>
              <w:left w:val="nil"/>
              <w:bottom w:val="single" w:sz="4" w:space="0" w:color="000000"/>
              <w:right w:val="single" w:sz="4" w:space="0" w:color="000000"/>
            </w:tcBorders>
            <w:shd w:val="clear" w:color="auto" w:fill="auto"/>
            <w:vAlign w:val="center"/>
            <w:hideMark/>
          </w:tcPr>
          <w:p w14:paraId="0427B85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2200</w:t>
            </w:r>
          </w:p>
        </w:tc>
        <w:tc>
          <w:tcPr>
            <w:tcW w:w="1300" w:type="dxa"/>
            <w:tcBorders>
              <w:top w:val="nil"/>
              <w:left w:val="nil"/>
              <w:bottom w:val="single" w:sz="4" w:space="0" w:color="000000"/>
              <w:right w:val="single" w:sz="4" w:space="0" w:color="000000"/>
            </w:tcBorders>
            <w:shd w:val="clear" w:color="auto" w:fill="auto"/>
            <w:vAlign w:val="center"/>
            <w:hideMark/>
          </w:tcPr>
          <w:p w14:paraId="02D8A28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750</w:t>
            </w:r>
          </w:p>
        </w:tc>
      </w:tr>
      <w:tr w:rsidR="000469F3" w:rsidRPr="000469F3" w14:paraId="5C164512"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2EB8A30"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5</w:t>
            </w:r>
          </w:p>
        </w:tc>
        <w:tc>
          <w:tcPr>
            <w:tcW w:w="2120" w:type="dxa"/>
            <w:tcBorders>
              <w:top w:val="nil"/>
              <w:left w:val="nil"/>
              <w:bottom w:val="single" w:sz="4" w:space="0" w:color="000000"/>
              <w:right w:val="single" w:sz="4" w:space="0" w:color="000000"/>
            </w:tcBorders>
            <w:shd w:val="clear" w:color="auto" w:fill="auto"/>
            <w:vAlign w:val="center"/>
            <w:hideMark/>
          </w:tcPr>
          <w:p w14:paraId="01213D2A"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X.Phước Nghĩa</w:t>
            </w:r>
          </w:p>
        </w:tc>
        <w:tc>
          <w:tcPr>
            <w:tcW w:w="820" w:type="dxa"/>
            <w:tcBorders>
              <w:top w:val="nil"/>
              <w:left w:val="nil"/>
              <w:bottom w:val="single" w:sz="4" w:space="0" w:color="000000"/>
              <w:right w:val="single" w:sz="4" w:space="0" w:color="000000"/>
            </w:tcBorders>
            <w:shd w:val="clear" w:color="auto" w:fill="auto"/>
            <w:vAlign w:val="center"/>
            <w:hideMark/>
          </w:tcPr>
          <w:p w14:paraId="7334330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497357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27EA0C9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c>
          <w:tcPr>
            <w:tcW w:w="820" w:type="dxa"/>
            <w:tcBorders>
              <w:top w:val="nil"/>
              <w:left w:val="nil"/>
              <w:bottom w:val="single" w:sz="4" w:space="0" w:color="000000"/>
              <w:right w:val="single" w:sz="4" w:space="0" w:color="000000"/>
            </w:tcBorders>
            <w:shd w:val="clear" w:color="auto" w:fill="auto"/>
            <w:vAlign w:val="center"/>
            <w:hideMark/>
          </w:tcPr>
          <w:p w14:paraId="58F1BCD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w:t>
            </w:r>
          </w:p>
        </w:tc>
        <w:tc>
          <w:tcPr>
            <w:tcW w:w="820" w:type="dxa"/>
            <w:tcBorders>
              <w:top w:val="nil"/>
              <w:left w:val="nil"/>
              <w:bottom w:val="single" w:sz="4" w:space="0" w:color="000000"/>
              <w:right w:val="single" w:sz="4" w:space="0" w:color="000000"/>
            </w:tcBorders>
            <w:shd w:val="clear" w:color="auto" w:fill="auto"/>
            <w:vAlign w:val="center"/>
            <w:hideMark/>
          </w:tcPr>
          <w:p w14:paraId="4CE688F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320D45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1020" w:type="dxa"/>
            <w:tcBorders>
              <w:top w:val="nil"/>
              <w:left w:val="nil"/>
              <w:bottom w:val="single" w:sz="4" w:space="0" w:color="000000"/>
              <w:right w:val="single" w:sz="4" w:space="0" w:color="000000"/>
            </w:tcBorders>
            <w:shd w:val="clear" w:color="auto" w:fill="auto"/>
            <w:vAlign w:val="center"/>
            <w:hideMark/>
          </w:tcPr>
          <w:p w14:paraId="5D7F671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388</w:t>
            </w:r>
          </w:p>
        </w:tc>
        <w:tc>
          <w:tcPr>
            <w:tcW w:w="1300" w:type="dxa"/>
            <w:tcBorders>
              <w:top w:val="nil"/>
              <w:left w:val="nil"/>
              <w:bottom w:val="single" w:sz="4" w:space="0" w:color="000000"/>
              <w:right w:val="single" w:sz="4" w:space="0" w:color="000000"/>
            </w:tcBorders>
            <w:shd w:val="clear" w:color="auto" w:fill="auto"/>
            <w:vAlign w:val="center"/>
            <w:hideMark/>
          </w:tcPr>
          <w:p w14:paraId="7BA3F5B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r>
      <w:tr w:rsidR="000469F3" w:rsidRPr="000469F3" w14:paraId="64D9169D"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D64AA6A"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6</w:t>
            </w:r>
          </w:p>
        </w:tc>
        <w:tc>
          <w:tcPr>
            <w:tcW w:w="2120" w:type="dxa"/>
            <w:tcBorders>
              <w:top w:val="nil"/>
              <w:left w:val="nil"/>
              <w:bottom w:val="single" w:sz="4" w:space="0" w:color="000000"/>
              <w:right w:val="single" w:sz="4" w:space="0" w:color="000000"/>
            </w:tcBorders>
            <w:shd w:val="clear" w:color="auto" w:fill="auto"/>
            <w:vAlign w:val="center"/>
            <w:hideMark/>
          </w:tcPr>
          <w:p w14:paraId="79EA8D67"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X.Phước Hiệp</w:t>
            </w:r>
          </w:p>
        </w:tc>
        <w:tc>
          <w:tcPr>
            <w:tcW w:w="820" w:type="dxa"/>
            <w:tcBorders>
              <w:top w:val="nil"/>
              <w:left w:val="nil"/>
              <w:bottom w:val="single" w:sz="4" w:space="0" w:color="000000"/>
              <w:right w:val="single" w:sz="4" w:space="0" w:color="000000"/>
            </w:tcBorders>
            <w:shd w:val="clear" w:color="auto" w:fill="auto"/>
            <w:vAlign w:val="center"/>
            <w:hideMark/>
          </w:tcPr>
          <w:p w14:paraId="363FB40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4E999D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900</w:t>
            </w:r>
          </w:p>
        </w:tc>
        <w:tc>
          <w:tcPr>
            <w:tcW w:w="820" w:type="dxa"/>
            <w:tcBorders>
              <w:top w:val="nil"/>
              <w:left w:val="nil"/>
              <w:bottom w:val="single" w:sz="4" w:space="0" w:color="000000"/>
              <w:right w:val="single" w:sz="4" w:space="0" w:color="000000"/>
            </w:tcBorders>
            <w:shd w:val="clear" w:color="auto" w:fill="auto"/>
            <w:vAlign w:val="center"/>
            <w:hideMark/>
          </w:tcPr>
          <w:p w14:paraId="50C013F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700</w:t>
            </w:r>
          </w:p>
        </w:tc>
        <w:tc>
          <w:tcPr>
            <w:tcW w:w="820" w:type="dxa"/>
            <w:tcBorders>
              <w:top w:val="nil"/>
              <w:left w:val="nil"/>
              <w:bottom w:val="single" w:sz="4" w:space="0" w:color="000000"/>
              <w:right w:val="single" w:sz="4" w:space="0" w:color="000000"/>
            </w:tcBorders>
            <w:shd w:val="clear" w:color="auto" w:fill="auto"/>
            <w:vAlign w:val="center"/>
            <w:hideMark/>
          </w:tcPr>
          <w:p w14:paraId="73CAC76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55121C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548A655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1020" w:type="dxa"/>
            <w:tcBorders>
              <w:top w:val="nil"/>
              <w:left w:val="nil"/>
              <w:bottom w:val="single" w:sz="4" w:space="0" w:color="000000"/>
              <w:right w:val="single" w:sz="4" w:space="0" w:color="000000"/>
            </w:tcBorders>
            <w:shd w:val="clear" w:color="auto" w:fill="auto"/>
            <w:vAlign w:val="center"/>
            <w:hideMark/>
          </w:tcPr>
          <w:p w14:paraId="5C5F0A2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300" w:type="dxa"/>
            <w:tcBorders>
              <w:top w:val="nil"/>
              <w:left w:val="nil"/>
              <w:bottom w:val="single" w:sz="4" w:space="0" w:color="000000"/>
              <w:right w:val="single" w:sz="4" w:space="0" w:color="000000"/>
            </w:tcBorders>
            <w:shd w:val="clear" w:color="auto" w:fill="auto"/>
            <w:vAlign w:val="center"/>
            <w:hideMark/>
          </w:tcPr>
          <w:p w14:paraId="45157FE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r>
      <w:tr w:rsidR="000469F3" w:rsidRPr="000469F3" w14:paraId="4EC3E107"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745605F"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7</w:t>
            </w:r>
          </w:p>
        </w:tc>
        <w:tc>
          <w:tcPr>
            <w:tcW w:w="2120" w:type="dxa"/>
            <w:tcBorders>
              <w:top w:val="nil"/>
              <w:left w:val="nil"/>
              <w:bottom w:val="single" w:sz="4" w:space="0" w:color="000000"/>
              <w:right w:val="single" w:sz="4" w:space="0" w:color="000000"/>
            </w:tcBorders>
            <w:shd w:val="clear" w:color="auto" w:fill="auto"/>
            <w:vAlign w:val="center"/>
            <w:hideMark/>
          </w:tcPr>
          <w:p w14:paraId="3B8F0676"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X.Phước Hưng</w:t>
            </w:r>
          </w:p>
        </w:tc>
        <w:tc>
          <w:tcPr>
            <w:tcW w:w="820" w:type="dxa"/>
            <w:tcBorders>
              <w:top w:val="nil"/>
              <w:left w:val="nil"/>
              <w:bottom w:val="single" w:sz="4" w:space="0" w:color="000000"/>
              <w:right w:val="single" w:sz="4" w:space="0" w:color="000000"/>
            </w:tcBorders>
            <w:shd w:val="clear" w:color="auto" w:fill="auto"/>
            <w:vAlign w:val="center"/>
            <w:hideMark/>
          </w:tcPr>
          <w:p w14:paraId="78F7B0B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14319C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16408AE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451CE4A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07CD1B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F86BE7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w:t>
            </w:r>
          </w:p>
        </w:tc>
        <w:tc>
          <w:tcPr>
            <w:tcW w:w="1020" w:type="dxa"/>
            <w:tcBorders>
              <w:top w:val="nil"/>
              <w:left w:val="nil"/>
              <w:bottom w:val="single" w:sz="4" w:space="0" w:color="000000"/>
              <w:right w:val="single" w:sz="4" w:space="0" w:color="000000"/>
            </w:tcBorders>
            <w:shd w:val="clear" w:color="auto" w:fill="auto"/>
            <w:vAlign w:val="center"/>
            <w:hideMark/>
          </w:tcPr>
          <w:p w14:paraId="7F45924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1333</w:t>
            </w:r>
          </w:p>
        </w:tc>
        <w:tc>
          <w:tcPr>
            <w:tcW w:w="1300" w:type="dxa"/>
            <w:tcBorders>
              <w:top w:val="nil"/>
              <w:left w:val="nil"/>
              <w:bottom w:val="single" w:sz="4" w:space="0" w:color="000000"/>
              <w:right w:val="single" w:sz="4" w:space="0" w:color="000000"/>
            </w:tcBorders>
            <w:shd w:val="clear" w:color="auto" w:fill="auto"/>
            <w:vAlign w:val="center"/>
            <w:hideMark/>
          </w:tcPr>
          <w:p w14:paraId="2B0A8CA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w:t>
            </w:r>
          </w:p>
        </w:tc>
      </w:tr>
      <w:tr w:rsidR="000469F3" w:rsidRPr="000469F3" w14:paraId="3B21AEC2"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4B9CA003"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8</w:t>
            </w:r>
          </w:p>
        </w:tc>
        <w:tc>
          <w:tcPr>
            <w:tcW w:w="2120" w:type="dxa"/>
            <w:tcBorders>
              <w:top w:val="nil"/>
              <w:left w:val="nil"/>
              <w:bottom w:val="single" w:sz="4" w:space="0" w:color="000000"/>
              <w:right w:val="single" w:sz="4" w:space="0" w:color="000000"/>
            </w:tcBorders>
            <w:shd w:val="clear" w:color="auto" w:fill="auto"/>
            <w:vAlign w:val="center"/>
            <w:hideMark/>
          </w:tcPr>
          <w:p w14:paraId="52B35E18"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X.Phước Quang</w:t>
            </w:r>
          </w:p>
        </w:tc>
        <w:tc>
          <w:tcPr>
            <w:tcW w:w="820" w:type="dxa"/>
            <w:tcBorders>
              <w:top w:val="nil"/>
              <w:left w:val="nil"/>
              <w:bottom w:val="single" w:sz="4" w:space="0" w:color="000000"/>
              <w:right w:val="single" w:sz="4" w:space="0" w:color="000000"/>
            </w:tcBorders>
            <w:shd w:val="clear" w:color="auto" w:fill="auto"/>
            <w:vAlign w:val="center"/>
            <w:hideMark/>
          </w:tcPr>
          <w:p w14:paraId="462D91B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D3CE36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03EC441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19FD6BF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A22D5D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15736CE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1020" w:type="dxa"/>
            <w:tcBorders>
              <w:top w:val="nil"/>
              <w:left w:val="nil"/>
              <w:bottom w:val="single" w:sz="4" w:space="0" w:color="000000"/>
              <w:right w:val="single" w:sz="4" w:space="0" w:color="000000"/>
            </w:tcBorders>
            <w:shd w:val="clear" w:color="auto" w:fill="auto"/>
            <w:vAlign w:val="center"/>
            <w:hideMark/>
          </w:tcPr>
          <w:p w14:paraId="0825D02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1333</w:t>
            </w:r>
          </w:p>
        </w:tc>
        <w:tc>
          <w:tcPr>
            <w:tcW w:w="1300" w:type="dxa"/>
            <w:tcBorders>
              <w:top w:val="nil"/>
              <w:left w:val="nil"/>
              <w:bottom w:val="single" w:sz="4" w:space="0" w:color="000000"/>
              <w:right w:val="single" w:sz="4" w:space="0" w:color="000000"/>
            </w:tcBorders>
            <w:shd w:val="clear" w:color="auto" w:fill="auto"/>
            <w:vAlign w:val="center"/>
            <w:hideMark/>
          </w:tcPr>
          <w:p w14:paraId="2DAF5A2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r>
      <w:tr w:rsidR="000469F3" w:rsidRPr="000469F3" w14:paraId="49AB7B5F"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163A0B3E"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9</w:t>
            </w:r>
          </w:p>
        </w:tc>
        <w:tc>
          <w:tcPr>
            <w:tcW w:w="2120" w:type="dxa"/>
            <w:tcBorders>
              <w:top w:val="nil"/>
              <w:left w:val="nil"/>
              <w:bottom w:val="single" w:sz="4" w:space="0" w:color="000000"/>
              <w:right w:val="single" w:sz="4" w:space="0" w:color="000000"/>
            </w:tcBorders>
            <w:shd w:val="clear" w:color="auto" w:fill="auto"/>
            <w:vAlign w:val="center"/>
            <w:hideMark/>
          </w:tcPr>
          <w:p w14:paraId="4BCDF6EE"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X.Phước Lộc</w:t>
            </w:r>
          </w:p>
        </w:tc>
        <w:tc>
          <w:tcPr>
            <w:tcW w:w="820" w:type="dxa"/>
            <w:tcBorders>
              <w:top w:val="nil"/>
              <w:left w:val="nil"/>
              <w:bottom w:val="single" w:sz="4" w:space="0" w:color="000000"/>
              <w:right w:val="single" w:sz="4" w:space="0" w:color="000000"/>
            </w:tcBorders>
            <w:shd w:val="clear" w:color="auto" w:fill="auto"/>
            <w:vAlign w:val="center"/>
            <w:hideMark/>
          </w:tcPr>
          <w:p w14:paraId="3786E52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D11B0B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3AB5CC2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6B66B6C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E80029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6FEFF0C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1020" w:type="dxa"/>
            <w:tcBorders>
              <w:top w:val="nil"/>
              <w:left w:val="nil"/>
              <w:bottom w:val="single" w:sz="4" w:space="0" w:color="000000"/>
              <w:right w:val="single" w:sz="4" w:space="0" w:color="000000"/>
            </w:tcBorders>
            <w:shd w:val="clear" w:color="auto" w:fill="auto"/>
            <w:vAlign w:val="center"/>
            <w:hideMark/>
          </w:tcPr>
          <w:p w14:paraId="62F6178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1333</w:t>
            </w:r>
          </w:p>
        </w:tc>
        <w:tc>
          <w:tcPr>
            <w:tcW w:w="1300" w:type="dxa"/>
            <w:tcBorders>
              <w:top w:val="nil"/>
              <w:left w:val="nil"/>
              <w:bottom w:val="single" w:sz="4" w:space="0" w:color="000000"/>
              <w:right w:val="single" w:sz="4" w:space="0" w:color="000000"/>
            </w:tcBorders>
            <w:shd w:val="clear" w:color="auto" w:fill="auto"/>
            <w:vAlign w:val="center"/>
            <w:hideMark/>
          </w:tcPr>
          <w:p w14:paraId="15F095B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r>
      <w:tr w:rsidR="000469F3" w:rsidRPr="000469F3" w14:paraId="5F778453"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2A8BDB5"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10</w:t>
            </w:r>
          </w:p>
        </w:tc>
        <w:tc>
          <w:tcPr>
            <w:tcW w:w="2120" w:type="dxa"/>
            <w:tcBorders>
              <w:top w:val="nil"/>
              <w:left w:val="nil"/>
              <w:bottom w:val="single" w:sz="4" w:space="0" w:color="000000"/>
              <w:right w:val="single" w:sz="4" w:space="0" w:color="000000"/>
            </w:tcBorders>
            <w:shd w:val="clear" w:color="auto" w:fill="auto"/>
            <w:vAlign w:val="center"/>
            <w:hideMark/>
          </w:tcPr>
          <w:p w14:paraId="2E82AC8F"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X.Phước Thành</w:t>
            </w:r>
          </w:p>
        </w:tc>
        <w:tc>
          <w:tcPr>
            <w:tcW w:w="820" w:type="dxa"/>
            <w:tcBorders>
              <w:top w:val="nil"/>
              <w:left w:val="nil"/>
              <w:bottom w:val="single" w:sz="4" w:space="0" w:color="000000"/>
              <w:right w:val="single" w:sz="4" w:space="0" w:color="000000"/>
            </w:tcBorders>
            <w:shd w:val="clear" w:color="auto" w:fill="auto"/>
            <w:vAlign w:val="center"/>
            <w:hideMark/>
          </w:tcPr>
          <w:p w14:paraId="6622C1B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E6D71A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27AED38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8F618D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424DE4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65703DB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20" w:type="dxa"/>
            <w:tcBorders>
              <w:top w:val="nil"/>
              <w:left w:val="nil"/>
              <w:bottom w:val="single" w:sz="4" w:space="0" w:color="000000"/>
              <w:right w:val="single" w:sz="4" w:space="0" w:color="000000"/>
            </w:tcBorders>
            <w:shd w:val="clear" w:color="auto" w:fill="auto"/>
            <w:vAlign w:val="center"/>
            <w:hideMark/>
          </w:tcPr>
          <w:p w14:paraId="1DFC228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333</w:t>
            </w:r>
          </w:p>
        </w:tc>
        <w:tc>
          <w:tcPr>
            <w:tcW w:w="1300" w:type="dxa"/>
            <w:tcBorders>
              <w:top w:val="nil"/>
              <w:left w:val="nil"/>
              <w:bottom w:val="single" w:sz="4" w:space="0" w:color="000000"/>
              <w:right w:val="single" w:sz="4" w:space="0" w:color="000000"/>
            </w:tcBorders>
            <w:shd w:val="clear" w:color="auto" w:fill="auto"/>
            <w:vAlign w:val="center"/>
            <w:hideMark/>
          </w:tcPr>
          <w:p w14:paraId="6CC5130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r>
      <w:tr w:rsidR="000469F3" w:rsidRPr="000469F3" w14:paraId="6ABCE2EA"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71C585F"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11</w:t>
            </w:r>
          </w:p>
        </w:tc>
        <w:tc>
          <w:tcPr>
            <w:tcW w:w="2120" w:type="dxa"/>
            <w:tcBorders>
              <w:top w:val="nil"/>
              <w:left w:val="nil"/>
              <w:bottom w:val="single" w:sz="4" w:space="0" w:color="000000"/>
              <w:right w:val="single" w:sz="4" w:space="0" w:color="000000"/>
            </w:tcBorders>
            <w:shd w:val="clear" w:color="auto" w:fill="auto"/>
            <w:vAlign w:val="center"/>
            <w:hideMark/>
          </w:tcPr>
          <w:p w14:paraId="6576DD6C"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X.Phước An</w:t>
            </w:r>
          </w:p>
        </w:tc>
        <w:tc>
          <w:tcPr>
            <w:tcW w:w="820" w:type="dxa"/>
            <w:tcBorders>
              <w:top w:val="nil"/>
              <w:left w:val="nil"/>
              <w:bottom w:val="single" w:sz="4" w:space="0" w:color="000000"/>
              <w:right w:val="single" w:sz="4" w:space="0" w:color="000000"/>
            </w:tcBorders>
            <w:shd w:val="clear" w:color="auto" w:fill="auto"/>
            <w:vAlign w:val="center"/>
            <w:hideMark/>
          </w:tcPr>
          <w:p w14:paraId="1C1958D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37128F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773C3EF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5D47E03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971AC9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08F629E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1020" w:type="dxa"/>
            <w:tcBorders>
              <w:top w:val="nil"/>
              <w:left w:val="nil"/>
              <w:bottom w:val="single" w:sz="4" w:space="0" w:color="000000"/>
              <w:right w:val="single" w:sz="4" w:space="0" w:color="000000"/>
            </w:tcBorders>
            <w:shd w:val="clear" w:color="auto" w:fill="auto"/>
            <w:vAlign w:val="center"/>
            <w:hideMark/>
          </w:tcPr>
          <w:p w14:paraId="66B2DDC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1333</w:t>
            </w:r>
          </w:p>
        </w:tc>
        <w:tc>
          <w:tcPr>
            <w:tcW w:w="1300" w:type="dxa"/>
            <w:tcBorders>
              <w:top w:val="nil"/>
              <w:left w:val="nil"/>
              <w:bottom w:val="single" w:sz="4" w:space="0" w:color="000000"/>
              <w:right w:val="single" w:sz="4" w:space="0" w:color="000000"/>
            </w:tcBorders>
            <w:shd w:val="clear" w:color="auto" w:fill="auto"/>
            <w:vAlign w:val="center"/>
            <w:hideMark/>
          </w:tcPr>
          <w:p w14:paraId="76F3317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r>
      <w:tr w:rsidR="000469F3" w:rsidRPr="000469F3" w14:paraId="3FBE84FB"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B5A18A0"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12</w:t>
            </w:r>
          </w:p>
        </w:tc>
        <w:tc>
          <w:tcPr>
            <w:tcW w:w="2120" w:type="dxa"/>
            <w:tcBorders>
              <w:top w:val="nil"/>
              <w:left w:val="nil"/>
              <w:bottom w:val="single" w:sz="4" w:space="0" w:color="000000"/>
              <w:right w:val="single" w:sz="4" w:space="0" w:color="000000"/>
            </w:tcBorders>
            <w:shd w:val="clear" w:color="auto" w:fill="auto"/>
            <w:vAlign w:val="center"/>
            <w:hideMark/>
          </w:tcPr>
          <w:p w14:paraId="7A6FA85C"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TT.Diêu Trì</w:t>
            </w:r>
          </w:p>
        </w:tc>
        <w:tc>
          <w:tcPr>
            <w:tcW w:w="820" w:type="dxa"/>
            <w:tcBorders>
              <w:top w:val="nil"/>
              <w:left w:val="nil"/>
              <w:bottom w:val="single" w:sz="4" w:space="0" w:color="000000"/>
              <w:right w:val="single" w:sz="4" w:space="0" w:color="000000"/>
            </w:tcBorders>
            <w:shd w:val="clear" w:color="auto" w:fill="auto"/>
            <w:vAlign w:val="center"/>
            <w:hideMark/>
          </w:tcPr>
          <w:p w14:paraId="289AC38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44C512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0ED35FE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5E13D77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A3EF92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1CE93B1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1020" w:type="dxa"/>
            <w:tcBorders>
              <w:top w:val="nil"/>
              <w:left w:val="nil"/>
              <w:bottom w:val="single" w:sz="4" w:space="0" w:color="000000"/>
              <w:right w:val="single" w:sz="4" w:space="0" w:color="000000"/>
            </w:tcBorders>
            <w:shd w:val="clear" w:color="auto" w:fill="auto"/>
            <w:vAlign w:val="center"/>
            <w:hideMark/>
          </w:tcPr>
          <w:p w14:paraId="3A8CA6B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1333</w:t>
            </w:r>
          </w:p>
        </w:tc>
        <w:tc>
          <w:tcPr>
            <w:tcW w:w="1300" w:type="dxa"/>
            <w:tcBorders>
              <w:top w:val="nil"/>
              <w:left w:val="nil"/>
              <w:bottom w:val="single" w:sz="4" w:space="0" w:color="000000"/>
              <w:right w:val="single" w:sz="4" w:space="0" w:color="000000"/>
            </w:tcBorders>
            <w:shd w:val="clear" w:color="auto" w:fill="auto"/>
            <w:vAlign w:val="center"/>
            <w:hideMark/>
          </w:tcPr>
          <w:p w14:paraId="40E5822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r>
      <w:tr w:rsidR="000469F3" w:rsidRPr="000469F3" w14:paraId="0E2B7266"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B006C3A"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13</w:t>
            </w:r>
          </w:p>
        </w:tc>
        <w:tc>
          <w:tcPr>
            <w:tcW w:w="2120" w:type="dxa"/>
            <w:tcBorders>
              <w:top w:val="nil"/>
              <w:left w:val="nil"/>
              <w:bottom w:val="single" w:sz="4" w:space="0" w:color="000000"/>
              <w:right w:val="single" w:sz="4" w:space="0" w:color="000000"/>
            </w:tcBorders>
            <w:shd w:val="clear" w:color="auto" w:fill="auto"/>
            <w:vAlign w:val="center"/>
            <w:hideMark/>
          </w:tcPr>
          <w:p w14:paraId="2A4494C9"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TT.Tuy Phước</w:t>
            </w:r>
          </w:p>
        </w:tc>
        <w:tc>
          <w:tcPr>
            <w:tcW w:w="820" w:type="dxa"/>
            <w:tcBorders>
              <w:top w:val="nil"/>
              <w:left w:val="nil"/>
              <w:bottom w:val="single" w:sz="4" w:space="0" w:color="000000"/>
              <w:right w:val="single" w:sz="4" w:space="0" w:color="000000"/>
            </w:tcBorders>
            <w:shd w:val="clear" w:color="auto" w:fill="auto"/>
            <w:vAlign w:val="center"/>
            <w:hideMark/>
          </w:tcPr>
          <w:p w14:paraId="240CA0D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38305F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24888E8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25CFA01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93C5E4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0BFA9DA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1020" w:type="dxa"/>
            <w:tcBorders>
              <w:top w:val="nil"/>
              <w:left w:val="nil"/>
              <w:bottom w:val="single" w:sz="4" w:space="0" w:color="000000"/>
              <w:right w:val="single" w:sz="4" w:space="0" w:color="000000"/>
            </w:tcBorders>
            <w:shd w:val="clear" w:color="auto" w:fill="auto"/>
            <w:vAlign w:val="center"/>
            <w:hideMark/>
          </w:tcPr>
          <w:p w14:paraId="287F7FF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1333</w:t>
            </w:r>
          </w:p>
        </w:tc>
        <w:tc>
          <w:tcPr>
            <w:tcW w:w="1300" w:type="dxa"/>
            <w:tcBorders>
              <w:top w:val="nil"/>
              <w:left w:val="nil"/>
              <w:bottom w:val="single" w:sz="4" w:space="0" w:color="000000"/>
              <w:right w:val="single" w:sz="4" w:space="0" w:color="000000"/>
            </w:tcBorders>
            <w:shd w:val="clear" w:color="auto" w:fill="auto"/>
            <w:vAlign w:val="center"/>
            <w:hideMark/>
          </w:tcPr>
          <w:p w14:paraId="3E5CEE3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r>
      <w:tr w:rsidR="000469F3" w:rsidRPr="000469F3" w14:paraId="184C66BB" w14:textId="77777777" w:rsidTr="00AD342B">
        <w:trPr>
          <w:trHeight w:val="285"/>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3D0724C"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IX</w:t>
            </w:r>
          </w:p>
        </w:tc>
        <w:tc>
          <w:tcPr>
            <w:tcW w:w="2120" w:type="dxa"/>
            <w:tcBorders>
              <w:top w:val="nil"/>
              <w:left w:val="nil"/>
              <w:bottom w:val="single" w:sz="4" w:space="0" w:color="000000"/>
              <w:right w:val="single" w:sz="4" w:space="0" w:color="000000"/>
            </w:tcBorders>
            <w:shd w:val="clear" w:color="auto" w:fill="auto"/>
            <w:vAlign w:val="center"/>
            <w:hideMark/>
          </w:tcPr>
          <w:p w14:paraId="5EBD8CC6" w14:textId="77777777" w:rsidR="000469F3" w:rsidRPr="000469F3" w:rsidRDefault="000469F3" w:rsidP="00AD342B">
            <w:pPr>
              <w:spacing w:before="0" w:after="0" w:line="240" w:lineRule="auto"/>
              <w:ind w:firstLine="0"/>
              <w:jc w:val="left"/>
              <w:rPr>
                <w:b/>
                <w:bCs/>
                <w:color w:val="000000"/>
                <w:sz w:val="22"/>
                <w:szCs w:val="22"/>
              </w:rPr>
            </w:pPr>
            <w:r w:rsidRPr="000469F3">
              <w:rPr>
                <w:b/>
                <w:bCs/>
                <w:color w:val="000000"/>
                <w:sz w:val="22"/>
                <w:szCs w:val="22"/>
              </w:rPr>
              <w:t>Tổng H.Vân Canh</w:t>
            </w:r>
          </w:p>
        </w:tc>
        <w:tc>
          <w:tcPr>
            <w:tcW w:w="820" w:type="dxa"/>
            <w:tcBorders>
              <w:top w:val="nil"/>
              <w:left w:val="nil"/>
              <w:bottom w:val="single" w:sz="4" w:space="0" w:color="000000"/>
              <w:right w:val="single" w:sz="4" w:space="0" w:color="000000"/>
            </w:tcBorders>
            <w:shd w:val="clear" w:color="auto" w:fill="auto"/>
            <w:vAlign w:val="center"/>
            <w:hideMark/>
          </w:tcPr>
          <w:p w14:paraId="28CE667E"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2257</w:t>
            </w:r>
          </w:p>
        </w:tc>
        <w:tc>
          <w:tcPr>
            <w:tcW w:w="820" w:type="dxa"/>
            <w:tcBorders>
              <w:top w:val="nil"/>
              <w:left w:val="nil"/>
              <w:bottom w:val="single" w:sz="4" w:space="0" w:color="000000"/>
              <w:right w:val="single" w:sz="4" w:space="0" w:color="000000"/>
            </w:tcBorders>
            <w:shd w:val="clear" w:color="auto" w:fill="auto"/>
            <w:vAlign w:val="center"/>
            <w:hideMark/>
          </w:tcPr>
          <w:p w14:paraId="113EAC18"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34886</w:t>
            </w:r>
          </w:p>
        </w:tc>
        <w:tc>
          <w:tcPr>
            <w:tcW w:w="820" w:type="dxa"/>
            <w:tcBorders>
              <w:top w:val="nil"/>
              <w:left w:val="nil"/>
              <w:bottom w:val="single" w:sz="4" w:space="0" w:color="000000"/>
              <w:right w:val="single" w:sz="4" w:space="0" w:color="000000"/>
            </w:tcBorders>
            <w:shd w:val="clear" w:color="auto" w:fill="auto"/>
            <w:vAlign w:val="center"/>
            <w:hideMark/>
          </w:tcPr>
          <w:p w14:paraId="2C5CD0AA"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36450</w:t>
            </w:r>
          </w:p>
        </w:tc>
        <w:tc>
          <w:tcPr>
            <w:tcW w:w="820" w:type="dxa"/>
            <w:tcBorders>
              <w:top w:val="nil"/>
              <w:left w:val="nil"/>
              <w:bottom w:val="single" w:sz="4" w:space="0" w:color="000000"/>
              <w:right w:val="single" w:sz="4" w:space="0" w:color="000000"/>
            </w:tcBorders>
            <w:shd w:val="clear" w:color="auto" w:fill="auto"/>
            <w:vAlign w:val="center"/>
            <w:hideMark/>
          </w:tcPr>
          <w:p w14:paraId="7FBDC938"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8132</w:t>
            </w:r>
          </w:p>
        </w:tc>
        <w:tc>
          <w:tcPr>
            <w:tcW w:w="820" w:type="dxa"/>
            <w:tcBorders>
              <w:top w:val="nil"/>
              <w:left w:val="nil"/>
              <w:bottom w:val="single" w:sz="4" w:space="0" w:color="000000"/>
              <w:right w:val="single" w:sz="4" w:space="0" w:color="000000"/>
            </w:tcBorders>
            <w:shd w:val="clear" w:color="auto" w:fill="auto"/>
            <w:vAlign w:val="center"/>
            <w:hideMark/>
          </w:tcPr>
          <w:p w14:paraId="2EDD63C7"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719</w:t>
            </w:r>
          </w:p>
        </w:tc>
        <w:tc>
          <w:tcPr>
            <w:tcW w:w="1000" w:type="dxa"/>
            <w:tcBorders>
              <w:top w:val="nil"/>
              <w:left w:val="nil"/>
              <w:bottom w:val="single" w:sz="4" w:space="0" w:color="000000"/>
              <w:right w:val="single" w:sz="4" w:space="0" w:color="000000"/>
            </w:tcBorders>
            <w:shd w:val="clear" w:color="auto" w:fill="auto"/>
            <w:vAlign w:val="center"/>
            <w:hideMark/>
          </w:tcPr>
          <w:p w14:paraId="7E499BA3"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10428</w:t>
            </w:r>
          </w:p>
        </w:tc>
        <w:tc>
          <w:tcPr>
            <w:tcW w:w="1020" w:type="dxa"/>
            <w:tcBorders>
              <w:top w:val="nil"/>
              <w:left w:val="nil"/>
              <w:bottom w:val="single" w:sz="4" w:space="0" w:color="000000"/>
              <w:right w:val="single" w:sz="4" w:space="0" w:color="000000"/>
            </w:tcBorders>
            <w:shd w:val="clear" w:color="auto" w:fill="auto"/>
            <w:vAlign w:val="center"/>
            <w:hideMark/>
          </w:tcPr>
          <w:p w14:paraId="68E4ADF4"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56824</w:t>
            </w:r>
          </w:p>
        </w:tc>
        <w:tc>
          <w:tcPr>
            <w:tcW w:w="1300" w:type="dxa"/>
            <w:tcBorders>
              <w:top w:val="nil"/>
              <w:left w:val="nil"/>
              <w:bottom w:val="single" w:sz="4" w:space="0" w:color="000000"/>
              <w:right w:val="single" w:sz="4" w:space="0" w:color="000000"/>
            </w:tcBorders>
            <w:shd w:val="clear" w:color="auto" w:fill="auto"/>
            <w:vAlign w:val="center"/>
            <w:hideMark/>
          </w:tcPr>
          <w:p w14:paraId="27F25FA8"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5214</w:t>
            </w:r>
          </w:p>
        </w:tc>
      </w:tr>
      <w:tr w:rsidR="000469F3" w:rsidRPr="000469F3" w14:paraId="7D4B23C7"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460DDE56"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0</w:t>
            </w:r>
          </w:p>
        </w:tc>
        <w:tc>
          <w:tcPr>
            <w:tcW w:w="2120" w:type="dxa"/>
            <w:tcBorders>
              <w:top w:val="nil"/>
              <w:left w:val="nil"/>
              <w:bottom w:val="single" w:sz="4" w:space="0" w:color="000000"/>
              <w:right w:val="single" w:sz="4" w:space="0" w:color="000000"/>
            </w:tcBorders>
            <w:shd w:val="clear" w:color="auto" w:fill="auto"/>
            <w:vAlign w:val="center"/>
            <w:hideMark/>
          </w:tcPr>
          <w:p w14:paraId="1D17713F"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H.Vân Canh</w:t>
            </w:r>
          </w:p>
        </w:tc>
        <w:tc>
          <w:tcPr>
            <w:tcW w:w="820" w:type="dxa"/>
            <w:tcBorders>
              <w:top w:val="nil"/>
              <w:left w:val="nil"/>
              <w:bottom w:val="single" w:sz="4" w:space="0" w:color="000000"/>
              <w:right w:val="single" w:sz="4" w:space="0" w:color="000000"/>
            </w:tcBorders>
            <w:shd w:val="clear" w:color="auto" w:fill="auto"/>
            <w:vAlign w:val="center"/>
            <w:hideMark/>
          </w:tcPr>
          <w:p w14:paraId="276035D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w:t>
            </w:r>
          </w:p>
        </w:tc>
        <w:tc>
          <w:tcPr>
            <w:tcW w:w="820" w:type="dxa"/>
            <w:tcBorders>
              <w:top w:val="nil"/>
              <w:left w:val="nil"/>
              <w:bottom w:val="single" w:sz="4" w:space="0" w:color="000000"/>
              <w:right w:val="single" w:sz="4" w:space="0" w:color="000000"/>
            </w:tcBorders>
            <w:shd w:val="clear" w:color="auto" w:fill="auto"/>
            <w:vAlign w:val="center"/>
            <w:hideMark/>
          </w:tcPr>
          <w:p w14:paraId="30FF06B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90</w:t>
            </w:r>
          </w:p>
        </w:tc>
        <w:tc>
          <w:tcPr>
            <w:tcW w:w="820" w:type="dxa"/>
            <w:tcBorders>
              <w:top w:val="nil"/>
              <w:left w:val="nil"/>
              <w:bottom w:val="single" w:sz="4" w:space="0" w:color="000000"/>
              <w:right w:val="single" w:sz="4" w:space="0" w:color="000000"/>
            </w:tcBorders>
            <w:shd w:val="clear" w:color="auto" w:fill="auto"/>
            <w:vAlign w:val="center"/>
            <w:hideMark/>
          </w:tcPr>
          <w:p w14:paraId="42B0C95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328A69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98B80C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w:t>
            </w:r>
          </w:p>
        </w:tc>
        <w:tc>
          <w:tcPr>
            <w:tcW w:w="1000" w:type="dxa"/>
            <w:tcBorders>
              <w:top w:val="nil"/>
              <w:left w:val="nil"/>
              <w:bottom w:val="single" w:sz="4" w:space="0" w:color="000000"/>
              <w:right w:val="single" w:sz="4" w:space="0" w:color="000000"/>
            </w:tcBorders>
            <w:shd w:val="clear" w:color="auto" w:fill="auto"/>
            <w:vAlign w:val="center"/>
            <w:hideMark/>
          </w:tcPr>
          <w:p w14:paraId="17D7A27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w:t>
            </w:r>
          </w:p>
        </w:tc>
        <w:tc>
          <w:tcPr>
            <w:tcW w:w="1020" w:type="dxa"/>
            <w:tcBorders>
              <w:top w:val="nil"/>
              <w:left w:val="nil"/>
              <w:bottom w:val="single" w:sz="4" w:space="0" w:color="000000"/>
              <w:right w:val="single" w:sz="4" w:space="0" w:color="000000"/>
            </w:tcBorders>
            <w:shd w:val="clear" w:color="auto" w:fill="auto"/>
            <w:vAlign w:val="center"/>
            <w:hideMark/>
          </w:tcPr>
          <w:p w14:paraId="4681739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33</w:t>
            </w:r>
          </w:p>
        </w:tc>
        <w:tc>
          <w:tcPr>
            <w:tcW w:w="1300" w:type="dxa"/>
            <w:tcBorders>
              <w:top w:val="nil"/>
              <w:left w:val="nil"/>
              <w:bottom w:val="single" w:sz="4" w:space="0" w:color="000000"/>
              <w:right w:val="single" w:sz="4" w:space="0" w:color="000000"/>
            </w:tcBorders>
            <w:shd w:val="clear" w:color="auto" w:fill="auto"/>
            <w:vAlign w:val="center"/>
            <w:hideMark/>
          </w:tcPr>
          <w:p w14:paraId="6F3C746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w:t>
            </w:r>
          </w:p>
        </w:tc>
      </w:tr>
      <w:tr w:rsidR="000469F3" w:rsidRPr="000469F3" w14:paraId="3C73299B"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46A893AF"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w:t>
            </w:r>
          </w:p>
        </w:tc>
        <w:tc>
          <w:tcPr>
            <w:tcW w:w="2120" w:type="dxa"/>
            <w:tcBorders>
              <w:top w:val="nil"/>
              <w:left w:val="nil"/>
              <w:bottom w:val="single" w:sz="4" w:space="0" w:color="000000"/>
              <w:right w:val="single" w:sz="4" w:space="0" w:color="000000"/>
            </w:tcBorders>
            <w:shd w:val="clear" w:color="auto" w:fill="auto"/>
            <w:vAlign w:val="center"/>
            <w:hideMark/>
          </w:tcPr>
          <w:p w14:paraId="4C368D4B"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X.Canh Vinh</w:t>
            </w:r>
          </w:p>
        </w:tc>
        <w:tc>
          <w:tcPr>
            <w:tcW w:w="820" w:type="dxa"/>
            <w:tcBorders>
              <w:top w:val="nil"/>
              <w:left w:val="nil"/>
              <w:bottom w:val="single" w:sz="4" w:space="0" w:color="000000"/>
              <w:right w:val="single" w:sz="4" w:space="0" w:color="000000"/>
            </w:tcBorders>
            <w:shd w:val="clear" w:color="auto" w:fill="auto"/>
            <w:vAlign w:val="center"/>
            <w:hideMark/>
          </w:tcPr>
          <w:p w14:paraId="63D7659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961288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w:t>
            </w:r>
          </w:p>
        </w:tc>
        <w:tc>
          <w:tcPr>
            <w:tcW w:w="820" w:type="dxa"/>
            <w:tcBorders>
              <w:top w:val="nil"/>
              <w:left w:val="nil"/>
              <w:bottom w:val="single" w:sz="4" w:space="0" w:color="000000"/>
              <w:right w:val="single" w:sz="4" w:space="0" w:color="000000"/>
            </w:tcBorders>
            <w:shd w:val="clear" w:color="auto" w:fill="auto"/>
            <w:vAlign w:val="center"/>
            <w:hideMark/>
          </w:tcPr>
          <w:p w14:paraId="7F5D62C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820" w:type="dxa"/>
            <w:tcBorders>
              <w:top w:val="nil"/>
              <w:left w:val="nil"/>
              <w:bottom w:val="single" w:sz="4" w:space="0" w:color="000000"/>
              <w:right w:val="single" w:sz="4" w:space="0" w:color="000000"/>
            </w:tcBorders>
            <w:shd w:val="clear" w:color="auto" w:fill="auto"/>
            <w:vAlign w:val="center"/>
            <w:hideMark/>
          </w:tcPr>
          <w:p w14:paraId="3CA2E63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w:t>
            </w:r>
          </w:p>
        </w:tc>
        <w:tc>
          <w:tcPr>
            <w:tcW w:w="820" w:type="dxa"/>
            <w:tcBorders>
              <w:top w:val="nil"/>
              <w:left w:val="nil"/>
              <w:bottom w:val="single" w:sz="4" w:space="0" w:color="000000"/>
              <w:right w:val="single" w:sz="4" w:space="0" w:color="000000"/>
            </w:tcBorders>
            <w:shd w:val="clear" w:color="auto" w:fill="auto"/>
            <w:vAlign w:val="center"/>
            <w:hideMark/>
          </w:tcPr>
          <w:p w14:paraId="5066FDA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1A1D236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1020" w:type="dxa"/>
            <w:tcBorders>
              <w:top w:val="nil"/>
              <w:left w:val="nil"/>
              <w:bottom w:val="single" w:sz="4" w:space="0" w:color="000000"/>
              <w:right w:val="single" w:sz="4" w:space="0" w:color="000000"/>
            </w:tcBorders>
            <w:shd w:val="clear" w:color="auto" w:fill="auto"/>
            <w:vAlign w:val="center"/>
            <w:hideMark/>
          </w:tcPr>
          <w:p w14:paraId="6AE3909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350</w:t>
            </w:r>
          </w:p>
        </w:tc>
        <w:tc>
          <w:tcPr>
            <w:tcW w:w="1300" w:type="dxa"/>
            <w:tcBorders>
              <w:top w:val="nil"/>
              <w:left w:val="nil"/>
              <w:bottom w:val="single" w:sz="4" w:space="0" w:color="000000"/>
              <w:right w:val="single" w:sz="4" w:space="0" w:color="000000"/>
            </w:tcBorders>
            <w:shd w:val="clear" w:color="auto" w:fill="auto"/>
            <w:vAlign w:val="center"/>
            <w:hideMark/>
          </w:tcPr>
          <w:p w14:paraId="372FB65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r>
      <w:tr w:rsidR="000469F3" w:rsidRPr="000469F3" w14:paraId="60910AC6"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290FFEC5"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2</w:t>
            </w:r>
          </w:p>
        </w:tc>
        <w:tc>
          <w:tcPr>
            <w:tcW w:w="2120" w:type="dxa"/>
            <w:tcBorders>
              <w:top w:val="nil"/>
              <w:left w:val="nil"/>
              <w:bottom w:val="single" w:sz="4" w:space="0" w:color="000000"/>
              <w:right w:val="single" w:sz="4" w:space="0" w:color="000000"/>
            </w:tcBorders>
            <w:shd w:val="clear" w:color="auto" w:fill="auto"/>
            <w:vAlign w:val="center"/>
            <w:hideMark/>
          </w:tcPr>
          <w:p w14:paraId="65AD8EC6"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X.Canh Hiển</w:t>
            </w:r>
          </w:p>
        </w:tc>
        <w:tc>
          <w:tcPr>
            <w:tcW w:w="820" w:type="dxa"/>
            <w:tcBorders>
              <w:top w:val="nil"/>
              <w:left w:val="nil"/>
              <w:bottom w:val="single" w:sz="4" w:space="0" w:color="000000"/>
              <w:right w:val="single" w:sz="4" w:space="0" w:color="000000"/>
            </w:tcBorders>
            <w:shd w:val="clear" w:color="auto" w:fill="auto"/>
            <w:vAlign w:val="center"/>
            <w:hideMark/>
          </w:tcPr>
          <w:p w14:paraId="4E4B3F8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7D0488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480</w:t>
            </w:r>
          </w:p>
        </w:tc>
        <w:tc>
          <w:tcPr>
            <w:tcW w:w="820" w:type="dxa"/>
            <w:tcBorders>
              <w:top w:val="nil"/>
              <w:left w:val="nil"/>
              <w:bottom w:val="single" w:sz="4" w:space="0" w:color="000000"/>
              <w:right w:val="single" w:sz="4" w:space="0" w:color="000000"/>
            </w:tcBorders>
            <w:shd w:val="clear" w:color="auto" w:fill="auto"/>
            <w:vAlign w:val="center"/>
            <w:hideMark/>
          </w:tcPr>
          <w:p w14:paraId="4C7C196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FE71F2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0A3888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CBA00C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1020" w:type="dxa"/>
            <w:tcBorders>
              <w:top w:val="nil"/>
              <w:left w:val="nil"/>
              <w:bottom w:val="single" w:sz="4" w:space="0" w:color="000000"/>
              <w:right w:val="single" w:sz="4" w:space="0" w:color="000000"/>
            </w:tcBorders>
            <w:shd w:val="clear" w:color="auto" w:fill="auto"/>
            <w:vAlign w:val="center"/>
            <w:hideMark/>
          </w:tcPr>
          <w:p w14:paraId="16BBD83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160</w:t>
            </w:r>
          </w:p>
        </w:tc>
        <w:tc>
          <w:tcPr>
            <w:tcW w:w="1300" w:type="dxa"/>
            <w:tcBorders>
              <w:top w:val="nil"/>
              <w:left w:val="nil"/>
              <w:bottom w:val="single" w:sz="4" w:space="0" w:color="000000"/>
              <w:right w:val="single" w:sz="4" w:space="0" w:color="000000"/>
            </w:tcBorders>
            <w:shd w:val="clear" w:color="auto" w:fill="auto"/>
            <w:vAlign w:val="center"/>
            <w:hideMark/>
          </w:tcPr>
          <w:p w14:paraId="3F6353C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r>
      <w:tr w:rsidR="000469F3" w:rsidRPr="000469F3" w14:paraId="0153DAE5"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7572AD7"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3</w:t>
            </w:r>
          </w:p>
        </w:tc>
        <w:tc>
          <w:tcPr>
            <w:tcW w:w="2120" w:type="dxa"/>
            <w:tcBorders>
              <w:top w:val="nil"/>
              <w:left w:val="nil"/>
              <w:bottom w:val="single" w:sz="4" w:space="0" w:color="000000"/>
              <w:right w:val="single" w:sz="4" w:space="0" w:color="000000"/>
            </w:tcBorders>
            <w:shd w:val="clear" w:color="auto" w:fill="auto"/>
            <w:vAlign w:val="center"/>
            <w:hideMark/>
          </w:tcPr>
          <w:p w14:paraId="26135CF0"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X.Canh Hiệp</w:t>
            </w:r>
          </w:p>
        </w:tc>
        <w:tc>
          <w:tcPr>
            <w:tcW w:w="820" w:type="dxa"/>
            <w:tcBorders>
              <w:top w:val="nil"/>
              <w:left w:val="nil"/>
              <w:bottom w:val="single" w:sz="4" w:space="0" w:color="000000"/>
              <w:right w:val="single" w:sz="4" w:space="0" w:color="000000"/>
            </w:tcBorders>
            <w:shd w:val="clear" w:color="auto" w:fill="auto"/>
            <w:vAlign w:val="center"/>
            <w:hideMark/>
          </w:tcPr>
          <w:p w14:paraId="4FE12D1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2142</w:t>
            </w:r>
          </w:p>
        </w:tc>
        <w:tc>
          <w:tcPr>
            <w:tcW w:w="820" w:type="dxa"/>
            <w:tcBorders>
              <w:top w:val="nil"/>
              <w:left w:val="nil"/>
              <w:bottom w:val="single" w:sz="4" w:space="0" w:color="000000"/>
              <w:right w:val="single" w:sz="4" w:space="0" w:color="000000"/>
            </w:tcBorders>
            <w:shd w:val="clear" w:color="auto" w:fill="auto"/>
            <w:vAlign w:val="center"/>
            <w:hideMark/>
          </w:tcPr>
          <w:p w14:paraId="0C8AC2C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31666</w:t>
            </w:r>
          </w:p>
        </w:tc>
        <w:tc>
          <w:tcPr>
            <w:tcW w:w="820" w:type="dxa"/>
            <w:tcBorders>
              <w:top w:val="nil"/>
              <w:left w:val="nil"/>
              <w:bottom w:val="single" w:sz="4" w:space="0" w:color="000000"/>
              <w:right w:val="single" w:sz="4" w:space="0" w:color="000000"/>
            </w:tcBorders>
            <w:shd w:val="clear" w:color="auto" w:fill="auto"/>
            <w:vAlign w:val="center"/>
            <w:hideMark/>
          </w:tcPr>
          <w:p w14:paraId="425E87A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35700</w:t>
            </w:r>
          </w:p>
        </w:tc>
        <w:tc>
          <w:tcPr>
            <w:tcW w:w="820" w:type="dxa"/>
            <w:tcBorders>
              <w:top w:val="nil"/>
              <w:left w:val="nil"/>
              <w:bottom w:val="single" w:sz="4" w:space="0" w:color="000000"/>
              <w:right w:val="single" w:sz="4" w:space="0" w:color="000000"/>
            </w:tcBorders>
            <w:shd w:val="clear" w:color="auto" w:fill="auto"/>
            <w:vAlign w:val="center"/>
            <w:hideMark/>
          </w:tcPr>
          <w:p w14:paraId="3F87298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8072</w:t>
            </w:r>
          </w:p>
        </w:tc>
        <w:tc>
          <w:tcPr>
            <w:tcW w:w="820" w:type="dxa"/>
            <w:tcBorders>
              <w:top w:val="nil"/>
              <w:left w:val="nil"/>
              <w:bottom w:val="single" w:sz="4" w:space="0" w:color="000000"/>
              <w:right w:val="single" w:sz="4" w:space="0" w:color="000000"/>
            </w:tcBorders>
            <w:shd w:val="clear" w:color="auto" w:fill="auto"/>
            <w:vAlign w:val="center"/>
            <w:hideMark/>
          </w:tcPr>
          <w:p w14:paraId="3F51C0D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714</w:t>
            </w:r>
          </w:p>
        </w:tc>
        <w:tc>
          <w:tcPr>
            <w:tcW w:w="1000" w:type="dxa"/>
            <w:tcBorders>
              <w:top w:val="nil"/>
              <w:left w:val="nil"/>
              <w:bottom w:val="single" w:sz="4" w:space="0" w:color="000000"/>
              <w:right w:val="single" w:sz="4" w:space="0" w:color="000000"/>
            </w:tcBorders>
            <w:shd w:val="clear" w:color="auto" w:fill="auto"/>
            <w:vAlign w:val="center"/>
            <w:hideMark/>
          </w:tcPr>
          <w:p w14:paraId="3E5EED6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8768</w:t>
            </w:r>
          </w:p>
        </w:tc>
        <w:tc>
          <w:tcPr>
            <w:tcW w:w="1020" w:type="dxa"/>
            <w:tcBorders>
              <w:top w:val="nil"/>
              <w:left w:val="nil"/>
              <w:bottom w:val="single" w:sz="4" w:space="0" w:color="000000"/>
              <w:right w:val="single" w:sz="4" w:space="0" w:color="000000"/>
            </w:tcBorders>
            <w:shd w:val="clear" w:color="auto" w:fill="auto"/>
            <w:vAlign w:val="center"/>
            <w:hideMark/>
          </w:tcPr>
          <w:p w14:paraId="5AC6CD0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54922</w:t>
            </w:r>
          </w:p>
        </w:tc>
        <w:tc>
          <w:tcPr>
            <w:tcW w:w="1300" w:type="dxa"/>
            <w:tcBorders>
              <w:top w:val="nil"/>
              <w:left w:val="nil"/>
              <w:bottom w:val="single" w:sz="4" w:space="0" w:color="000000"/>
              <w:right w:val="single" w:sz="4" w:space="0" w:color="000000"/>
            </w:tcBorders>
            <w:shd w:val="clear" w:color="auto" w:fill="auto"/>
            <w:vAlign w:val="center"/>
            <w:hideMark/>
          </w:tcPr>
          <w:p w14:paraId="17B4775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4384</w:t>
            </w:r>
          </w:p>
        </w:tc>
      </w:tr>
      <w:tr w:rsidR="000469F3" w:rsidRPr="000469F3" w14:paraId="0C6BC8FA"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90127D6"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4</w:t>
            </w:r>
          </w:p>
        </w:tc>
        <w:tc>
          <w:tcPr>
            <w:tcW w:w="2120" w:type="dxa"/>
            <w:tcBorders>
              <w:top w:val="nil"/>
              <w:left w:val="nil"/>
              <w:bottom w:val="single" w:sz="4" w:space="0" w:color="000000"/>
              <w:right w:val="single" w:sz="4" w:space="0" w:color="000000"/>
            </w:tcBorders>
            <w:shd w:val="clear" w:color="auto" w:fill="auto"/>
            <w:vAlign w:val="center"/>
            <w:hideMark/>
          </w:tcPr>
          <w:p w14:paraId="0C61E967"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X.Canh Thuận</w:t>
            </w:r>
          </w:p>
        </w:tc>
        <w:tc>
          <w:tcPr>
            <w:tcW w:w="820" w:type="dxa"/>
            <w:tcBorders>
              <w:top w:val="nil"/>
              <w:left w:val="nil"/>
              <w:bottom w:val="single" w:sz="4" w:space="0" w:color="000000"/>
              <w:right w:val="single" w:sz="4" w:space="0" w:color="000000"/>
            </w:tcBorders>
            <w:shd w:val="clear" w:color="auto" w:fill="auto"/>
            <w:vAlign w:val="center"/>
            <w:hideMark/>
          </w:tcPr>
          <w:p w14:paraId="2343DD4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D8D18F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600</w:t>
            </w:r>
          </w:p>
        </w:tc>
        <w:tc>
          <w:tcPr>
            <w:tcW w:w="820" w:type="dxa"/>
            <w:tcBorders>
              <w:top w:val="nil"/>
              <w:left w:val="nil"/>
              <w:bottom w:val="single" w:sz="4" w:space="0" w:color="000000"/>
              <w:right w:val="single" w:sz="4" w:space="0" w:color="000000"/>
            </w:tcBorders>
            <w:shd w:val="clear" w:color="auto" w:fill="auto"/>
            <w:vAlign w:val="center"/>
            <w:hideMark/>
          </w:tcPr>
          <w:p w14:paraId="2902A87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820" w:type="dxa"/>
            <w:tcBorders>
              <w:top w:val="nil"/>
              <w:left w:val="nil"/>
              <w:bottom w:val="single" w:sz="4" w:space="0" w:color="000000"/>
              <w:right w:val="single" w:sz="4" w:space="0" w:color="000000"/>
            </w:tcBorders>
            <w:shd w:val="clear" w:color="auto" w:fill="auto"/>
            <w:vAlign w:val="center"/>
            <w:hideMark/>
          </w:tcPr>
          <w:p w14:paraId="66057D1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w:t>
            </w:r>
          </w:p>
        </w:tc>
        <w:tc>
          <w:tcPr>
            <w:tcW w:w="820" w:type="dxa"/>
            <w:tcBorders>
              <w:top w:val="nil"/>
              <w:left w:val="nil"/>
              <w:bottom w:val="single" w:sz="4" w:space="0" w:color="000000"/>
              <w:right w:val="single" w:sz="4" w:space="0" w:color="000000"/>
            </w:tcBorders>
            <w:shd w:val="clear" w:color="auto" w:fill="auto"/>
            <w:vAlign w:val="center"/>
            <w:hideMark/>
          </w:tcPr>
          <w:p w14:paraId="7B9C234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30036CA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1020" w:type="dxa"/>
            <w:tcBorders>
              <w:top w:val="nil"/>
              <w:left w:val="nil"/>
              <w:bottom w:val="single" w:sz="4" w:space="0" w:color="000000"/>
              <w:right w:val="single" w:sz="4" w:space="0" w:color="000000"/>
            </w:tcBorders>
            <w:shd w:val="clear" w:color="auto" w:fill="auto"/>
            <w:vAlign w:val="center"/>
            <w:hideMark/>
          </w:tcPr>
          <w:p w14:paraId="0E6B621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410</w:t>
            </w:r>
          </w:p>
        </w:tc>
        <w:tc>
          <w:tcPr>
            <w:tcW w:w="1300" w:type="dxa"/>
            <w:tcBorders>
              <w:top w:val="nil"/>
              <w:left w:val="nil"/>
              <w:bottom w:val="single" w:sz="4" w:space="0" w:color="000000"/>
              <w:right w:val="single" w:sz="4" w:space="0" w:color="000000"/>
            </w:tcBorders>
            <w:shd w:val="clear" w:color="auto" w:fill="auto"/>
            <w:vAlign w:val="center"/>
            <w:hideMark/>
          </w:tcPr>
          <w:p w14:paraId="489EBAA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r>
      <w:tr w:rsidR="000469F3" w:rsidRPr="000469F3" w14:paraId="24D9E194"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1E09E1A9"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5</w:t>
            </w:r>
          </w:p>
        </w:tc>
        <w:tc>
          <w:tcPr>
            <w:tcW w:w="2120" w:type="dxa"/>
            <w:tcBorders>
              <w:top w:val="nil"/>
              <w:left w:val="nil"/>
              <w:bottom w:val="single" w:sz="4" w:space="0" w:color="000000"/>
              <w:right w:val="single" w:sz="4" w:space="0" w:color="000000"/>
            </w:tcBorders>
            <w:shd w:val="clear" w:color="auto" w:fill="auto"/>
            <w:vAlign w:val="center"/>
            <w:hideMark/>
          </w:tcPr>
          <w:p w14:paraId="7C22C4C4"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X.Canh Hòa</w:t>
            </w:r>
          </w:p>
        </w:tc>
        <w:tc>
          <w:tcPr>
            <w:tcW w:w="820" w:type="dxa"/>
            <w:tcBorders>
              <w:top w:val="nil"/>
              <w:left w:val="nil"/>
              <w:bottom w:val="single" w:sz="4" w:space="0" w:color="000000"/>
              <w:right w:val="single" w:sz="4" w:space="0" w:color="000000"/>
            </w:tcBorders>
            <w:shd w:val="clear" w:color="auto" w:fill="auto"/>
            <w:vAlign w:val="center"/>
            <w:hideMark/>
          </w:tcPr>
          <w:p w14:paraId="5CE3922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2169F0C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400</w:t>
            </w:r>
          </w:p>
        </w:tc>
        <w:tc>
          <w:tcPr>
            <w:tcW w:w="820" w:type="dxa"/>
            <w:tcBorders>
              <w:top w:val="nil"/>
              <w:left w:val="nil"/>
              <w:bottom w:val="single" w:sz="4" w:space="0" w:color="000000"/>
              <w:right w:val="single" w:sz="4" w:space="0" w:color="000000"/>
            </w:tcBorders>
            <w:shd w:val="clear" w:color="auto" w:fill="auto"/>
            <w:vAlign w:val="center"/>
            <w:hideMark/>
          </w:tcPr>
          <w:p w14:paraId="7847C92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74FBDCF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D58D1C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5375E98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1020" w:type="dxa"/>
            <w:tcBorders>
              <w:top w:val="nil"/>
              <w:left w:val="nil"/>
              <w:bottom w:val="single" w:sz="4" w:space="0" w:color="000000"/>
              <w:right w:val="single" w:sz="4" w:space="0" w:color="000000"/>
            </w:tcBorders>
            <w:shd w:val="clear" w:color="auto" w:fill="auto"/>
            <w:vAlign w:val="center"/>
            <w:hideMark/>
          </w:tcPr>
          <w:p w14:paraId="6D8DFA6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249</w:t>
            </w:r>
          </w:p>
        </w:tc>
        <w:tc>
          <w:tcPr>
            <w:tcW w:w="1300" w:type="dxa"/>
            <w:tcBorders>
              <w:top w:val="nil"/>
              <w:left w:val="nil"/>
              <w:bottom w:val="single" w:sz="4" w:space="0" w:color="000000"/>
              <w:right w:val="single" w:sz="4" w:space="0" w:color="000000"/>
            </w:tcBorders>
            <w:shd w:val="clear" w:color="auto" w:fill="auto"/>
            <w:vAlign w:val="center"/>
            <w:hideMark/>
          </w:tcPr>
          <w:p w14:paraId="7ACCFB8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r>
      <w:tr w:rsidR="000469F3" w:rsidRPr="000469F3" w14:paraId="5BED31F7"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5AFB086"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6</w:t>
            </w:r>
          </w:p>
        </w:tc>
        <w:tc>
          <w:tcPr>
            <w:tcW w:w="2120" w:type="dxa"/>
            <w:tcBorders>
              <w:top w:val="nil"/>
              <w:left w:val="nil"/>
              <w:bottom w:val="single" w:sz="4" w:space="0" w:color="000000"/>
              <w:right w:val="single" w:sz="4" w:space="0" w:color="000000"/>
            </w:tcBorders>
            <w:shd w:val="clear" w:color="auto" w:fill="auto"/>
            <w:vAlign w:val="center"/>
            <w:hideMark/>
          </w:tcPr>
          <w:p w14:paraId="5013E2A4"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X.Canh Liên</w:t>
            </w:r>
          </w:p>
        </w:tc>
        <w:tc>
          <w:tcPr>
            <w:tcW w:w="820" w:type="dxa"/>
            <w:tcBorders>
              <w:top w:val="nil"/>
              <w:left w:val="nil"/>
              <w:bottom w:val="single" w:sz="4" w:space="0" w:color="000000"/>
              <w:right w:val="single" w:sz="4" w:space="0" w:color="000000"/>
            </w:tcBorders>
            <w:shd w:val="clear" w:color="auto" w:fill="auto"/>
            <w:vAlign w:val="center"/>
            <w:hideMark/>
          </w:tcPr>
          <w:p w14:paraId="25EA7EE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012344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w:t>
            </w:r>
          </w:p>
        </w:tc>
        <w:tc>
          <w:tcPr>
            <w:tcW w:w="820" w:type="dxa"/>
            <w:tcBorders>
              <w:top w:val="nil"/>
              <w:left w:val="nil"/>
              <w:bottom w:val="single" w:sz="4" w:space="0" w:color="000000"/>
              <w:right w:val="single" w:sz="4" w:space="0" w:color="000000"/>
            </w:tcBorders>
            <w:shd w:val="clear" w:color="auto" w:fill="auto"/>
            <w:vAlign w:val="center"/>
            <w:hideMark/>
          </w:tcPr>
          <w:p w14:paraId="456CB75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76C2C19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88901F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2B1E1BC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240</w:t>
            </w:r>
          </w:p>
        </w:tc>
        <w:tc>
          <w:tcPr>
            <w:tcW w:w="1020" w:type="dxa"/>
            <w:tcBorders>
              <w:top w:val="nil"/>
              <w:left w:val="nil"/>
              <w:bottom w:val="single" w:sz="4" w:space="0" w:color="000000"/>
              <w:right w:val="single" w:sz="4" w:space="0" w:color="000000"/>
            </w:tcBorders>
            <w:shd w:val="clear" w:color="auto" w:fill="auto"/>
            <w:vAlign w:val="center"/>
            <w:hideMark/>
          </w:tcPr>
          <w:p w14:paraId="3D1D7FF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w:t>
            </w:r>
          </w:p>
        </w:tc>
        <w:tc>
          <w:tcPr>
            <w:tcW w:w="1300" w:type="dxa"/>
            <w:tcBorders>
              <w:top w:val="nil"/>
              <w:left w:val="nil"/>
              <w:bottom w:val="single" w:sz="4" w:space="0" w:color="000000"/>
              <w:right w:val="single" w:sz="4" w:space="0" w:color="000000"/>
            </w:tcBorders>
            <w:shd w:val="clear" w:color="auto" w:fill="auto"/>
            <w:vAlign w:val="center"/>
            <w:hideMark/>
          </w:tcPr>
          <w:p w14:paraId="2FC2B6D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w:t>
            </w:r>
          </w:p>
        </w:tc>
      </w:tr>
      <w:tr w:rsidR="000469F3" w:rsidRPr="000469F3" w14:paraId="665B2DCC"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5A2C518"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7</w:t>
            </w:r>
          </w:p>
        </w:tc>
        <w:tc>
          <w:tcPr>
            <w:tcW w:w="2120" w:type="dxa"/>
            <w:tcBorders>
              <w:top w:val="nil"/>
              <w:left w:val="nil"/>
              <w:bottom w:val="single" w:sz="4" w:space="0" w:color="000000"/>
              <w:right w:val="single" w:sz="4" w:space="0" w:color="000000"/>
            </w:tcBorders>
            <w:shd w:val="clear" w:color="auto" w:fill="auto"/>
            <w:vAlign w:val="center"/>
            <w:hideMark/>
          </w:tcPr>
          <w:p w14:paraId="407006EE"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TT.Vân Canh</w:t>
            </w:r>
          </w:p>
        </w:tc>
        <w:tc>
          <w:tcPr>
            <w:tcW w:w="820" w:type="dxa"/>
            <w:tcBorders>
              <w:top w:val="nil"/>
              <w:left w:val="nil"/>
              <w:bottom w:val="single" w:sz="4" w:space="0" w:color="000000"/>
              <w:right w:val="single" w:sz="4" w:space="0" w:color="000000"/>
            </w:tcBorders>
            <w:shd w:val="clear" w:color="auto" w:fill="auto"/>
            <w:vAlign w:val="center"/>
            <w:hideMark/>
          </w:tcPr>
          <w:p w14:paraId="24C6B0C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579883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1200</w:t>
            </w:r>
          </w:p>
        </w:tc>
        <w:tc>
          <w:tcPr>
            <w:tcW w:w="820" w:type="dxa"/>
            <w:tcBorders>
              <w:top w:val="nil"/>
              <w:left w:val="nil"/>
              <w:bottom w:val="single" w:sz="4" w:space="0" w:color="000000"/>
              <w:right w:val="single" w:sz="4" w:space="0" w:color="000000"/>
            </w:tcBorders>
            <w:shd w:val="clear" w:color="auto" w:fill="auto"/>
            <w:vAlign w:val="center"/>
            <w:hideMark/>
          </w:tcPr>
          <w:p w14:paraId="526C1E8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w:t>
            </w:r>
          </w:p>
        </w:tc>
        <w:tc>
          <w:tcPr>
            <w:tcW w:w="820" w:type="dxa"/>
            <w:tcBorders>
              <w:top w:val="nil"/>
              <w:left w:val="nil"/>
              <w:bottom w:val="single" w:sz="4" w:space="0" w:color="000000"/>
              <w:right w:val="single" w:sz="4" w:space="0" w:color="000000"/>
            </w:tcBorders>
            <w:shd w:val="clear" w:color="auto" w:fill="auto"/>
            <w:vAlign w:val="center"/>
            <w:hideMark/>
          </w:tcPr>
          <w:p w14:paraId="18DB9B2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BDAE70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57DEC20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1020" w:type="dxa"/>
            <w:tcBorders>
              <w:top w:val="nil"/>
              <w:left w:val="nil"/>
              <w:bottom w:val="single" w:sz="4" w:space="0" w:color="000000"/>
              <w:right w:val="single" w:sz="4" w:space="0" w:color="000000"/>
            </w:tcBorders>
            <w:shd w:val="clear" w:color="auto" w:fill="auto"/>
            <w:vAlign w:val="center"/>
            <w:hideMark/>
          </w:tcPr>
          <w:p w14:paraId="17C74EE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550</w:t>
            </w:r>
          </w:p>
        </w:tc>
        <w:tc>
          <w:tcPr>
            <w:tcW w:w="1300" w:type="dxa"/>
            <w:tcBorders>
              <w:top w:val="nil"/>
              <w:left w:val="nil"/>
              <w:bottom w:val="single" w:sz="4" w:space="0" w:color="000000"/>
              <w:right w:val="single" w:sz="4" w:space="0" w:color="000000"/>
            </w:tcBorders>
            <w:shd w:val="clear" w:color="auto" w:fill="auto"/>
            <w:vAlign w:val="center"/>
            <w:hideMark/>
          </w:tcPr>
          <w:p w14:paraId="5429E5A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r>
      <w:tr w:rsidR="000469F3" w:rsidRPr="000469F3" w14:paraId="6D21CE1C" w14:textId="77777777" w:rsidTr="00AD342B">
        <w:trPr>
          <w:trHeight w:val="285"/>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2F8E2EB"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X</w:t>
            </w:r>
          </w:p>
        </w:tc>
        <w:tc>
          <w:tcPr>
            <w:tcW w:w="2120" w:type="dxa"/>
            <w:tcBorders>
              <w:top w:val="nil"/>
              <w:left w:val="nil"/>
              <w:bottom w:val="single" w:sz="4" w:space="0" w:color="000000"/>
              <w:right w:val="single" w:sz="4" w:space="0" w:color="000000"/>
            </w:tcBorders>
            <w:shd w:val="clear" w:color="auto" w:fill="auto"/>
            <w:vAlign w:val="center"/>
            <w:hideMark/>
          </w:tcPr>
          <w:p w14:paraId="31263C38" w14:textId="77777777" w:rsidR="000469F3" w:rsidRPr="000469F3" w:rsidRDefault="000469F3" w:rsidP="00AD342B">
            <w:pPr>
              <w:spacing w:before="0" w:after="0" w:line="240" w:lineRule="auto"/>
              <w:ind w:firstLine="0"/>
              <w:jc w:val="left"/>
              <w:rPr>
                <w:b/>
                <w:bCs/>
                <w:color w:val="000000"/>
                <w:sz w:val="22"/>
                <w:szCs w:val="22"/>
              </w:rPr>
            </w:pPr>
            <w:r w:rsidRPr="000469F3">
              <w:rPr>
                <w:b/>
                <w:bCs/>
                <w:color w:val="000000"/>
                <w:sz w:val="22"/>
                <w:szCs w:val="22"/>
              </w:rPr>
              <w:t>Tổng H.Tây Sơn</w:t>
            </w:r>
          </w:p>
        </w:tc>
        <w:tc>
          <w:tcPr>
            <w:tcW w:w="820" w:type="dxa"/>
            <w:tcBorders>
              <w:top w:val="nil"/>
              <w:left w:val="nil"/>
              <w:bottom w:val="single" w:sz="4" w:space="0" w:color="000000"/>
              <w:right w:val="single" w:sz="4" w:space="0" w:color="000000"/>
            </w:tcBorders>
            <w:shd w:val="clear" w:color="auto" w:fill="auto"/>
            <w:vAlign w:val="center"/>
            <w:hideMark/>
          </w:tcPr>
          <w:p w14:paraId="22E10AEF"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612</w:t>
            </w:r>
          </w:p>
        </w:tc>
        <w:tc>
          <w:tcPr>
            <w:tcW w:w="820" w:type="dxa"/>
            <w:tcBorders>
              <w:top w:val="nil"/>
              <w:left w:val="nil"/>
              <w:bottom w:val="single" w:sz="4" w:space="0" w:color="000000"/>
              <w:right w:val="single" w:sz="4" w:space="0" w:color="000000"/>
            </w:tcBorders>
            <w:shd w:val="clear" w:color="auto" w:fill="auto"/>
            <w:vAlign w:val="center"/>
            <w:hideMark/>
          </w:tcPr>
          <w:p w14:paraId="2E6D3D74"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25770</w:t>
            </w:r>
          </w:p>
        </w:tc>
        <w:tc>
          <w:tcPr>
            <w:tcW w:w="820" w:type="dxa"/>
            <w:tcBorders>
              <w:top w:val="nil"/>
              <w:left w:val="nil"/>
              <w:bottom w:val="single" w:sz="4" w:space="0" w:color="000000"/>
              <w:right w:val="single" w:sz="4" w:space="0" w:color="000000"/>
            </w:tcBorders>
            <w:shd w:val="clear" w:color="auto" w:fill="auto"/>
            <w:vAlign w:val="center"/>
            <w:hideMark/>
          </w:tcPr>
          <w:p w14:paraId="2FDB61AF"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44000</w:t>
            </w:r>
          </w:p>
        </w:tc>
        <w:tc>
          <w:tcPr>
            <w:tcW w:w="820" w:type="dxa"/>
            <w:tcBorders>
              <w:top w:val="nil"/>
              <w:left w:val="nil"/>
              <w:bottom w:val="single" w:sz="4" w:space="0" w:color="000000"/>
              <w:right w:val="single" w:sz="4" w:space="0" w:color="000000"/>
            </w:tcBorders>
            <w:shd w:val="clear" w:color="auto" w:fill="auto"/>
            <w:vAlign w:val="center"/>
            <w:hideMark/>
          </w:tcPr>
          <w:p w14:paraId="0E3F488D"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20</w:t>
            </w:r>
          </w:p>
        </w:tc>
        <w:tc>
          <w:tcPr>
            <w:tcW w:w="820" w:type="dxa"/>
            <w:tcBorders>
              <w:top w:val="nil"/>
              <w:left w:val="nil"/>
              <w:bottom w:val="single" w:sz="4" w:space="0" w:color="000000"/>
              <w:right w:val="single" w:sz="4" w:space="0" w:color="000000"/>
            </w:tcBorders>
            <w:shd w:val="clear" w:color="auto" w:fill="auto"/>
            <w:vAlign w:val="center"/>
            <w:hideMark/>
          </w:tcPr>
          <w:p w14:paraId="2CCEF1C3"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1A1D8395"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23500</w:t>
            </w:r>
          </w:p>
        </w:tc>
        <w:tc>
          <w:tcPr>
            <w:tcW w:w="1020" w:type="dxa"/>
            <w:tcBorders>
              <w:top w:val="nil"/>
              <w:left w:val="nil"/>
              <w:bottom w:val="single" w:sz="4" w:space="0" w:color="000000"/>
              <w:right w:val="single" w:sz="4" w:space="0" w:color="000000"/>
            </w:tcBorders>
            <w:shd w:val="clear" w:color="auto" w:fill="auto"/>
            <w:vAlign w:val="center"/>
            <w:hideMark/>
          </w:tcPr>
          <w:p w14:paraId="794DB860"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52706</w:t>
            </w:r>
          </w:p>
        </w:tc>
        <w:tc>
          <w:tcPr>
            <w:tcW w:w="1300" w:type="dxa"/>
            <w:tcBorders>
              <w:top w:val="nil"/>
              <w:left w:val="nil"/>
              <w:bottom w:val="single" w:sz="4" w:space="0" w:color="000000"/>
              <w:right w:val="single" w:sz="4" w:space="0" w:color="000000"/>
            </w:tcBorders>
            <w:shd w:val="clear" w:color="auto" w:fill="auto"/>
            <w:vAlign w:val="center"/>
            <w:hideMark/>
          </w:tcPr>
          <w:p w14:paraId="35A7457E"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11750</w:t>
            </w:r>
          </w:p>
        </w:tc>
      </w:tr>
      <w:tr w:rsidR="000469F3" w:rsidRPr="000469F3" w14:paraId="06F43058"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44ECF21F"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0</w:t>
            </w:r>
          </w:p>
        </w:tc>
        <w:tc>
          <w:tcPr>
            <w:tcW w:w="2120" w:type="dxa"/>
            <w:tcBorders>
              <w:top w:val="nil"/>
              <w:left w:val="nil"/>
              <w:bottom w:val="single" w:sz="4" w:space="0" w:color="000000"/>
              <w:right w:val="single" w:sz="4" w:space="0" w:color="000000"/>
            </w:tcBorders>
            <w:shd w:val="clear" w:color="auto" w:fill="auto"/>
            <w:vAlign w:val="center"/>
            <w:hideMark/>
          </w:tcPr>
          <w:p w14:paraId="5111631B"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H.Tây Sơn</w:t>
            </w:r>
          </w:p>
        </w:tc>
        <w:tc>
          <w:tcPr>
            <w:tcW w:w="820" w:type="dxa"/>
            <w:tcBorders>
              <w:top w:val="nil"/>
              <w:left w:val="nil"/>
              <w:bottom w:val="single" w:sz="4" w:space="0" w:color="000000"/>
              <w:right w:val="single" w:sz="4" w:space="0" w:color="000000"/>
            </w:tcBorders>
            <w:shd w:val="clear" w:color="auto" w:fill="auto"/>
            <w:vAlign w:val="center"/>
            <w:hideMark/>
          </w:tcPr>
          <w:p w14:paraId="2313E67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4D7D2D0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563588E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5ED1456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D60719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17F15F6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020" w:type="dxa"/>
            <w:tcBorders>
              <w:top w:val="nil"/>
              <w:left w:val="nil"/>
              <w:bottom w:val="single" w:sz="4" w:space="0" w:color="000000"/>
              <w:right w:val="single" w:sz="4" w:space="0" w:color="000000"/>
            </w:tcBorders>
            <w:shd w:val="clear" w:color="auto" w:fill="auto"/>
            <w:vAlign w:val="center"/>
            <w:hideMark/>
          </w:tcPr>
          <w:p w14:paraId="21E6C8B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2416</w:t>
            </w:r>
          </w:p>
        </w:tc>
        <w:tc>
          <w:tcPr>
            <w:tcW w:w="1300" w:type="dxa"/>
            <w:tcBorders>
              <w:top w:val="nil"/>
              <w:left w:val="nil"/>
              <w:bottom w:val="single" w:sz="4" w:space="0" w:color="000000"/>
              <w:right w:val="single" w:sz="4" w:space="0" w:color="000000"/>
            </w:tcBorders>
            <w:shd w:val="clear" w:color="auto" w:fill="auto"/>
            <w:vAlign w:val="center"/>
            <w:hideMark/>
          </w:tcPr>
          <w:p w14:paraId="2DADFDF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r>
      <w:tr w:rsidR="000469F3" w:rsidRPr="000469F3" w14:paraId="49601B54"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0EF4402"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w:t>
            </w:r>
          </w:p>
        </w:tc>
        <w:tc>
          <w:tcPr>
            <w:tcW w:w="2120" w:type="dxa"/>
            <w:tcBorders>
              <w:top w:val="nil"/>
              <w:left w:val="nil"/>
              <w:bottom w:val="single" w:sz="4" w:space="0" w:color="000000"/>
              <w:right w:val="single" w:sz="4" w:space="0" w:color="000000"/>
            </w:tcBorders>
            <w:shd w:val="clear" w:color="auto" w:fill="auto"/>
            <w:vAlign w:val="center"/>
            <w:hideMark/>
          </w:tcPr>
          <w:p w14:paraId="5610E8BA"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X.Tây Thuận</w:t>
            </w:r>
          </w:p>
        </w:tc>
        <w:tc>
          <w:tcPr>
            <w:tcW w:w="820" w:type="dxa"/>
            <w:tcBorders>
              <w:top w:val="nil"/>
              <w:left w:val="nil"/>
              <w:bottom w:val="single" w:sz="4" w:space="0" w:color="000000"/>
              <w:right w:val="single" w:sz="4" w:space="0" w:color="000000"/>
            </w:tcBorders>
            <w:shd w:val="clear" w:color="auto" w:fill="auto"/>
            <w:vAlign w:val="center"/>
            <w:hideMark/>
          </w:tcPr>
          <w:p w14:paraId="61BD05E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B98630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2900</w:t>
            </w:r>
          </w:p>
        </w:tc>
        <w:tc>
          <w:tcPr>
            <w:tcW w:w="820" w:type="dxa"/>
            <w:tcBorders>
              <w:top w:val="nil"/>
              <w:left w:val="nil"/>
              <w:bottom w:val="single" w:sz="4" w:space="0" w:color="000000"/>
              <w:right w:val="single" w:sz="4" w:space="0" w:color="000000"/>
            </w:tcBorders>
            <w:shd w:val="clear" w:color="auto" w:fill="auto"/>
            <w:vAlign w:val="center"/>
            <w:hideMark/>
          </w:tcPr>
          <w:p w14:paraId="101CFEC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5000</w:t>
            </w:r>
          </w:p>
        </w:tc>
        <w:tc>
          <w:tcPr>
            <w:tcW w:w="820" w:type="dxa"/>
            <w:tcBorders>
              <w:top w:val="nil"/>
              <w:left w:val="nil"/>
              <w:bottom w:val="single" w:sz="4" w:space="0" w:color="000000"/>
              <w:right w:val="single" w:sz="4" w:space="0" w:color="000000"/>
            </w:tcBorders>
            <w:shd w:val="clear" w:color="auto" w:fill="auto"/>
            <w:vAlign w:val="center"/>
            <w:hideMark/>
          </w:tcPr>
          <w:p w14:paraId="436616D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E862E9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3CB50D9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4600</w:t>
            </w:r>
          </w:p>
        </w:tc>
        <w:tc>
          <w:tcPr>
            <w:tcW w:w="1020" w:type="dxa"/>
            <w:tcBorders>
              <w:top w:val="nil"/>
              <w:left w:val="nil"/>
              <w:bottom w:val="single" w:sz="4" w:space="0" w:color="000000"/>
              <w:right w:val="single" w:sz="4" w:space="0" w:color="000000"/>
            </w:tcBorders>
            <w:shd w:val="clear" w:color="auto" w:fill="auto"/>
            <w:vAlign w:val="center"/>
            <w:hideMark/>
          </w:tcPr>
          <w:p w14:paraId="08D784C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5966</w:t>
            </w:r>
          </w:p>
        </w:tc>
        <w:tc>
          <w:tcPr>
            <w:tcW w:w="1300" w:type="dxa"/>
            <w:tcBorders>
              <w:top w:val="nil"/>
              <w:left w:val="nil"/>
              <w:bottom w:val="single" w:sz="4" w:space="0" w:color="000000"/>
              <w:right w:val="single" w:sz="4" w:space="0" w:color="000000"/>
            </w:tcBorders>
            <w:shd w:val="clear" w:color="auto" w:fill="auto"/>
            <w:vAlign w:val="center"/>
            <w:hideMark/>
          </w:tcPr>
          <w:p w14:paraId="4F0D396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2300</w:t>
            </w:r>
          </w:p>
        </w:tc>
      </w:tr>
      <w:tr w:rsidR="000469F3" w:rsidRPr="000469F3" w14:paraId="0B1E5826"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7054979"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2</w:t>
            </w:r>
          </w:p>
        </w:tc>
        <w:tc>
          <w:tcPr>
            <w:tcW w:w="2120" w:type="dxa"/>
            <w:tcBorders>
              <w:top w:val="nil"/>
              <w:left w:val="nil"/>
              <w:bottom w:val="single" w:sz="4" w:space="0" w:color="000000"/>
              <w:right w:val="single" w:sz="4" w:space="0" w:color="000000"/>
            </w:tcBorders>
            <w:shd w:val="clear" w:color="auto" w:fill="auto"/>
            <w:vAlign w:val="center"/>
            <w:hideMark/>
          </w:tcPr>
          <w:p w14:paraId="70E06645"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X.Tây Giang</w:t>
            </w:r>
          </w:p>
        </w:tc>
        <w:tc>
          <w:tcPr>
            <w:tcW w:w="820" w:type="dxa"/>
            <w:tcBorders>
              <w:top w:val="nil"/>
              <w:left w:val="nil"/>
              <w:bottom w:val="single" w:sz="4" w:space="0" w:color="000000"/>
              <w:right w:val="single" w:sz="4" w:space="0" w:color="000000"/>
            </w:tcBorders>
            <w:shd w:val="clear" w:color="auto" w:fill="auto"/>
            <w:vAlign w:val="center"/>
            <w:hideMark/>
          </w:tcPr>
          <w:p w14:paraId="6BC0518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C05DBC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17CC37E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4000</w:t>
            </w:r>
          </w:p>
        </w:tc>
        <w:tc>
          <w:tcPr>
            <w:tcW w:w="820" w:type="dxa"/>
            <w:tcBorders>
              <w:top w:val="nil"/>
              <w:left w:val="nil"/>
              <w:bottom w:val="single" w:sz="4" w:space="0" w:color="000000"/>
              <w:right w:val="single" w:sz="4" w:space="0" w:color="000000"/>
            </w:tcBorders>
            <w:shd w:val="clear" w:color="auto" w:fill="auto"/>
            <w:vAlign w:val="center"/>
            <w:hideMark/>
          </w:tcPr>
          <w:p w14:paraId="1088987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34EE6D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64FBF5B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020" w:type="dxa"/>
            <w:tcBorders>
              <w:top w:val="nil"/>
              <w:left w:val="nil"/>
              <w:bottom w:val="single" w:sz="4" w:space="0" w:color="000000"/>
              <w:right w:val="single" w:sz="4" w:space="0" w:color="000000"/>
            </w:tcBorders>
            <w:shd w:val="clear" w:color="auto" w:fill="auto"/>
            <w:vAlign w:val="center"/>
            <w:hideMark/>
          </w:tcPr>
          <w:p w14:paraId="310D6AB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4333</w:t>
            </w:r>
          </w:p>
        </w:tc>
        <w:tc>
          <w:tcPr>
            <w:tcW w:w="1300" w:type="dxa"/>
            <w:tcBorders>
              <w:top w:val="nil"/>
              <w:left w:val="nil"/>
              <w:bottom w:val="single" w:sz="4" w:space="0" w:color="000000"/>
              <w:right w:val="single" w:sz="4" w:space="0" w:color="000000"/>
            </w:tcBorders>
            <w:shd w:val="clear" w:color="auto" w:fill="auto"/>
            <w:vAlign w:val="center"/>
            <w:hideMark/>
          </w:tcPr>
          <w:p w14:paraId="6AC4633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r>
      <w:tr w:rsidR="000469F3" w:rsidRPr="000469F3" w14:paraId="7E559F21"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26285B56"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3</w:t>
            </w:r>
          </w:p>
        </w:tc>
        <w:tc>
          <w:tcPr>
            <w:tcW w:w="2120" w:type="dxa"/>
            <w:tcBorders>
              <w:top w:val="nil"/>
              <w:left w:val="nil"/>
              <w:bottom w:val="single" w:sz="4" w:space="0" w:color="000000"/>
              <w:right w:val="single" w:sz="4" w:space="0" w:color="000000"/>
            </w:tcBorders>
            <w:shd w:val="clear" w:color="auto" w:fill="auto"/>
            <w:vAlign w:val="center"/>
            <w:hideMark/>
          </w:tcPr>
          <w:p w14:paraId="7544A830"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X.Bình Tường</w:t>
            </w:r>
          </w:p>
        </w:tc>
        <w:tc>
          <w:tcPr>
            <w:tcW w:w="820" w:type="dxa"/>
            <w:tcBorders>
              <w:top w:val="nil"/>
              <w:left w:val="nil"/>
              <w:bottom w:val="single" w:sz="4" w:space="0" w:color="000000"/>
              <w:right w:val="single" w:sz="4" w:space="0" w:color="000000"/>
            </w:tcBorders>
            <w:shd w:val="clear" w:color="auto" w:fill="auto"/>
            <w:vAlign w:val="center"/>
            <w:hideMark/>
          </w:tcPr>
          <w:p w14:paraId="65F5313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A6F28D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1200</w:t>
            </w:r>
          </w:p>
        </w:tc>
        <w:tc>
          <w:tcPr>
            <w:tcW w:w="820" w:type="dxa"/>
            <w:tcBorders>
              <w:top w:val="nil"/>
              <w:left w:val="nil"/>
              <w:bottom w:val="single" w:sz="4" w:space="0" w:color="000000"/>
              <w:right w:val="single" w:sz="4" w:space="0" w:color="000000"/>
            </w:tcBorders>
            <w:shd w:val="clear" w:color="auto" w:fill="auto"/>
            <w:vAlign w:val="center"/>
            <w:hideMark/>
          </w:tcPr>
          <w:p w14:paraId="657D6EC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4000</w:t>
            </w:r>
          </w:p>
        </w:tc>
        <w:tc>
          <w:tcPr>
            <w:tcW w:w="820" w:type="dxa"/>
            <w:tcBorders>
              <w:top w:val="nil"/>
              <w:left w:val="nil"/>
              <w:bottom w:val="single" w:sz="4" w:space="0" w:color="000000"/>
              <w:right w:val="single" w:sz="4" w:space="0" w:color="000000"/>
            </w:tcBorders>
            <w:shd w:val="clear" w:color="auto" w:fill="auto"/>
            <w:vAlign w:val="center"/>
            <w:hideMark/>
          </w:tcPr>
          <w:p w14:paraId="180ECEF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B27707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031253A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020" w:type="dxa"/>
            <w:tcBorders>
              <w:top w:val="nil"/>
              <w:left w:val="nil"/>
              <w:bottom w:val="single" w:sz="4" w:space="0" w:color="000000"/>
              <w:right w:val="single" w:sz="4" w:space="0" w:color="000000"/>
            </w:tcBorders>
            <w:shd w:val="clear" w:color="auto" w:fill="auto"/>
            <w:vAlign w:val="center"/>
            <w:hideMark/>
          </w:tcPr>
          <w:p w14:paraId="71211AD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4400</w:t>
            </w:r>
          </w:p>
        </w:tc>
        <w:tc>
          <w:tcPr>
            <w:tcW w:w="1300" w:type="dxa"/>
            <w:tcBorders>
              <w:top w:val="nil"/>
              <w:left w:val="nil"/>
              <w:bottom w:val="single" w:sz="4" w:space="0" w:color="000000"/>
              <w:right w:val="single" w:sz="4" w:space="0" w:color="000000"/>
            </w:tcBorders>
            <w:shd w:val="clear" w:color="auto" w:fill="auto"/>
            <w:vAlign w:val="center"/>
            <w:hideMark/>
          </w:tcPr>
          <w:p w14:paraId="1E109CA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r>
      <w:tr w:rsidR="000469F3" w:rsidRPr="000469F3" w14:paraId="77814A89"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5C6C29B"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4</w:t>
            </w:r>
          </w:p>
        </w:tc>
        <w:tc>
          <w:tcPr>
            <w:tcW w:w="2120" w:type="dxa"/>
            <w:tcBorders>
              <w:top w:val="nil"/>
              <w:left w:val="nil"/>
              <w:bottom w:val="single" w:sz="4" w:space="0" w:color="000000"/>
              <w:right w:val="single" w:sz="4" w:space="0" w:color="000000"/>
            </w:tcBorders>
            <w:shd w:val="clear" w:color="auto" w:fill="auto"/>
            <w:vAlign w:val="center"/>
            <w:hideMark/>
          </w:tcPr>
          <w:p w14:paraId="2524737A"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X.Tây Phú</w:t>
            </w:r>
          </w:p>
        </w:tc>
        <w:tc>
          <w:tcPr>
            <w:tcW w:w="820" w:type="dxa"/>
            <w:tcBorders>
              <w:top w:val="nil"/>
              <w:left w:val="nil"/>
              <w:bottom w:val="single" w:sz="4" w:space="0" w:color="000000"/>
              <w:right w:val="single" w:sz="4" w:space="0" w:color="000000"/>
            </w:tcBorders>
            <w:shd w:val="clear" w:color="auto" w:fill="auto"/>
            <w:vAlign w:val="center"/>
            <w:hideMark/>
          </w:tcPr>
          <w:p w14:paraId="026EC78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EE8F5A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7A242A2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4000</w:t>
            </w:r>
          </w:p>
        </w:tc>
        <w:tc>
          <w:tcPr>
            <w:tcW w:w="820" w:type="dxa"/>
            <w:tcBorders>
              <w:top w:val="nil"/>
              <w:left w:val="nil"/>
              <w:bottom w:val="single" w:sz="4" w:space="0" w:color="000000"/>
              <w:right w:val="single" w:sz="4" w:space="0" w:color="000000"/>
            </w:tcBorders>
            <w:shd w:val="clear" w:color="auto" w:fill="auto"/>
            <w:vAlign w:val="center"/>
            <w:hideMark/>
          </w:tcPr>
          <w:p w14:paraId="58723D7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1ABC3B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2580D92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020" w:type="dxa"/>
            <w:tcBorders>
              <w:top w:val="nil"/>
              <w:left w:val="nil"/>
              <w:bottom w:val="single" w:sz="4" w:space="0" w:color="000000"/>
              <w:right w:val="single" w:sz="4" w:space="0" w:color="000000"/>
            </w:tcBorders>
            <w:shd w:val="clear" w:color="auto" w:fill="auto"/>
            <w:vAlign w:val="center"/>
            <w:hideMark/>
          </w:tcPr>
          <w:p w14:paraId="5B18003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4333</w:t>
            </w:r>
          </w:p>
        </w:tc>
        <w:tc>
          <w:tcPr>
            <w:tcW w:w="1300" w:type="dxa"/>
            <w:tcBorders>
              <w:top w:val="nil"/>
              <w:left w:val="nil"/>
              <w:bottom w:val="single" w:sz="4" w:space="0" w:color="000000"/>
              <w:right w:val="single" w:sz="4" w:space="0" w:color="000000"/>
            </w:tcBorders>
            <w:shd w:val="clear" w:color="auto" w:fill="auto"/>
            <w:vAlign w:val="center"/>
            <w:hideMark/>
          </w:tcPr>
          <w:p w14:paraId="42CE182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r>
      <w:tr w:rsidR="000469F3" w:rsidRPr="000469F3" w14:paraId="4D2B74ED"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61556B7"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5</w:t>
            </w:r>
          </w:p>
        </w:tc>
        <w:tc>
          <w:tcPr>
            <w:tcW w:w="2120" w:type="dxa"/>
            <w:tcBorders>
              <w:top w:val="nil"/>
              <w:left w:val="nil"/>
              <w:bottom w:val="single" w:sz="4" w:space="0" w:color="000000"/>
              <w:right w:val="single" w:sz="4" w:space="0" w:color="000000"/>
            </w:tcBorders>
            <w:shd w:val="clear" w:color="auto" w:fill="auto"/>
            <w:vAlign w:val="center"/>
            <w:hideMark/>
          </w:tcPr>
          <w:p w14:paraId="6BAC8883"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X.Vĩnh An</w:t>
            </w:r>
          </w:p>
        </w:tc>
        <w:tc>
          <w:tcPr>
            <w:tcW w:w="820" w:type="dxa"/>
            <w:tcBorders>
              <w:top w:val="nil"/>
              <w:left w:val="nil"/>
              <w:bottom w:val="single" w:sz="4" w:space="0" w:color="000000"/>
              <w:right w:val="single" w:sz="4" w:space="0" w:color="000000"/>
            </w:tcBorders>
            <w:shd w:val="clear" w:color="auto" w:fill="auto"/>
            <w:vAlign w:val="center"/>
            <w:hideMark/>
          </w:tcPr>
          <w:p w14:paraId="54FE083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08E254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820" w:type="dxa"/>
            <w:tcBorders>
              <w:top w:val="nil"/>
              <w:left w:val="nil"/>
              <w:bottom w:val="single" w:sz="4" w:space="0" w:color="000000"/>
              <w:right w:val="single" w:sz="4" w:space="0" w:color="000000"/>
            </w:tcBorders>
            <w:shd w:val="clear" w:color="auto" w:fill="auto"/>
            <w:vAlign w:val="center"/>
            <w:hideMark/>
          </w:tcPr>
          <w:p w14:paraId="58392C4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2465441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BF1F01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6B944BA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400</w:t>
            </w:r>
          </w:p>
        </w:tc>
        <w:tc>
          <w:tcPr>
            <w:tcW w:w="1020" w:type="dxa"/>
            <w:tcBorders>
              <w:top w:val="nil"/>
              <w:left w:val="nil"/>
              <w:bottom w:val="single" w:sz="4" w:space="0" w:color="000000"/>
              <w:right w:val="single" w:sz="4" w:space="0" w:color="000000"/>
            </w:tcBorders>
            <w:shd w:val="clear" w:color="auto" w:fill="auto"/>
            <w:vAlign w:val="center"/>
            <w:hideMark/>
          </w:tcPr>
          <w:p w14:paraId="3326AFA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1666</w:t>
            </w:r>
          </w:p>
        </w:tc>
        <w:tc>
          <w:tcPr>
            <w:tcW w:w="1300" w:type="dxa"/>
            <w:tcBorders>
              <w:top w:val="nil"/>
              <w:left w:val="nil"/>
              <w:bottom w:val="single" w:sz="4" w:space="0" w:color="000000"/>
              <w:right w:val="single" w:sz="4" w:space="0" w:color="000000"/>
            </w:tcBorders>
            <w:shd w:val="clear" w:color="auto" w:fill="auto"/>
            <w:vAlign w:val="center"/>
            <w:hideMark/>
          </w:tcPr>
          <w:p w14:paraId="6E2CF12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r>
      <w:tr w:rsidR="000469F3" w:rsidRPr="000469F3" w14:paraId="486964B8"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17317E58"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6</w:t>
            </w:r>
          </w:p>
        </w:tc>
        <w:tc>
          <w:tcPr>
            <w:tcW w:w="2120" w:type="dxa"/>
            <w:tcBorders>
              <w:top w:val="nil"/>
              <w:left w:val="nil"/>
              <w:bottom w:val="single" w:sz="4" w:space="0" w:color="000000"/>
              <w:right w:val="single" w:sz="4" w:space="0" w:color="000000"/>
            </w:tcBorders>
            <w:shd w:val="clear" w:color="auto" w:fill="auto"/>
            <w:vAlign w:val="center"/>
            <w:hideMark/>
          </w:tcPr>
          <w:p w14:paraId="60C8AC11"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X.Tây Xuân</w:t>
            </w:r>
          </w:p>
        </w:tc>
        <w:tc>
          <w:tcPr>
            <w:tcW w:w="820" w:type="dxa"/>
            <w:tcBorders>
              <w:top w:val="nil"/>
              <w:left w:val="nil"/>
              <w:bottom w:val="single" w:sz="4" w:space="0" w:color="000000"/>
              <w:right w:val="single" w:sz="4" w:space="0" w:color="000000"/>
            </w:tcBorders>
            <w:shd w:val="clear" w:color="auto" w:fill="auto"/>
            <w:vAlign w:val="center"/>
            <w:hideMark/>
          </w:tcPr>
          <w:p w14:paraId="0D7DE79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32293B8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1650</w:t>
            </w:r>
          </w:p>
        </w:tc>
        <w:tc>
          <w:tcPr>
            <w:tcW w:w="820" w:type="dxa"/>
            <w:tcBorders>
              <w:top w:val="nil"/>
              <w:left w:val="nil"/>
              <w:bottom w:val="single" w:sz="4" w:space="0" w:color="000000"/>
              <w:right w:val="single" w:sz="4" w:space="0" w:color="000000"/>
            </w:tcBorders>
            <w:shd w:val="clear" w:color="auto" w:fill="auto"/>
            <w:vAlign w:val="center"/>
            <w:hideMark/>
          </w:tcPr>
          <w:p w14:paraId="72DE91E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5000</w:t>
            </w:r>
          </w:p>
        </w:tc>
        <w:tc>
          <w:tcPr>
            <w:tcW w:w="820" w:type="dxa"/>
            <w:tcBorders>
              <w:top w:val="nil"/>
              <w:left w:val="nil"/>
              <w:bottom w:val="single" w:sz="4" w:space="0" w:color="000000"/>
              <w:right w:val="single" w:sz="4" w:space="0" w:color="000000"/>
            </w:tcBorders>
            <w:shd w:val="clear" w:color="auto" w:fill="auto"/>
            <w:vAlign w:val="center"/>
            <w:hideMark/>
          </w:tcPr>
          <w:p w14:paraId="5F90F4A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707B16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5D2E398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1700</w:t>
            </w:r>
          </w:p>
        </w:tc>
        <w:tc>
          <w:tcPr>
            <w:tcW w:w="1020" w:type="dxa"/>
            <w:tcBorders>
              <w:top w:val="nil"/>
              <w:left w:val="nil"/>
              <w:bottom w:val="single" w:sz="4" w:space="0" w:color="000000"/>
              <w:right w:val="single" w:sz="4" w:space="0" w:color="000000"/>
            </w:tcBorders>
            <w:shd w:val="clear" w:color="auto" w:fill="auto"/>
            <w:vAlign w:val="center"/>
            <w:hideMark/>
          </w:tcPr>
          <w:p w14:paraId="5161B9D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5550</w:t>
            </w:r>
          </w:p>
        </w:tc>
        <w:tc>
          <w:tcPr>
            <w:tcW w:w="1300" w:type="dxa"/>
            <w:tcBorders>
              <w:top w:val="nil"/>
              <w:left w:val="nil"/>
              <w:bottom w:val="single" w:sz="4" w:space="0" w:color="000000"/>
              <w:right w:val="single" w:sz="4" w:space="0" w:color="000000"/>
            </w:tcBorders>
            <w:shd w:val="clear" w:color="auto" w:fill="auto"/>
            <w:vAlign w:val="center"/>
            <w:hideMark/>
          </w:tcPr>
          <w:p w14:paraId="2D23907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850</w:t>
            </w:r>
          </w:p>
        </w:tc>
      </w:tr>
      <w:tr w:rsidR="000469F3" w:rsidRPr="000469F3" w14:paraId="74608D60"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E49B1A0"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7</w:t>
            </w:r>
          </w:p>
        </w:tc>
        <w:tc>
          <w:tcPr>
            <w:tcW w:w="2120" w:type="dxa"/>
            <w:tcBorders>
              <w:top w:val="nil"/>
              <w:left w:val="nil"/>
              <w:bottom w:val="single" w:sz="4" w:space="0" w:color="000000"/>
              <w:right w:val="single" w:sz="4" w:space="0" w:color="000000"/>
            </w:tcBorders>
            <w:shd w:val="clear" w:color="auto" w:fill="auto"/>
            <w:vAlign w:val="center"/>
            <w:hideMark/>
          </w:tcPr>
          <w:p w14:paraId="3C30053E"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X.Bình Nghi</w:t>
            </w:r>
          </w:p>
        </w:tc>
        <w:tc>
          <w:tcPr>
            <w:tcW w:w="820" w:type="dxa"/>
            <w:tcBorders>
              <w:top w:val="nil"/>
              <w:left w:val="nil"/>
              <w:bottom w:val="single" w:sz="4" w:space="0" w:color="000000"/>
              <w:right w:val="single" w:sz="4" w:space="0" w:color="000000"/>
            </w:tcBorders>
            <w:shd w:val="clear" w:color="auto" w:fill="auto"/>
            <w:vAlign w:val="center"/>
            <w:hideMark/>
          </w:tcPr>
          <w:p w14:paraId="1945E54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978BE4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1827ED6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2200</w:t>
            </w:r>
          </w:p>
        </w:tc>
        <w:tc>
          <w:tcPr>
            <w:tcW w:w="820" w:type="dxa"/>
            <w:tcBorders>
              <w:top w:val="nil"/>
              <w:left w:val="nil"/>
              <w:bottom w:val="single" w:sz="4" w:space="0" w:color="000000"/>
              <w:right w:val="single" w:sz="4" w:space="0" w:color="000000"/>
            </w:tcBorders>
            <w:shd w:val="clear" w:color="auto" w:fill="auto"/>
            <w:vAlign w:val="center"/>
            <w:hideMark/>
          </w:tcPr>
          <w:p w14:paraId="4ECB52D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9352A4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37A4373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1020" w:type="dxa"/>
            <w:tcBorders>
              <w:top w:val="nil"/>
              <w:left w:val="nil"/>
              <w:bottom w:val="single" w:sz="4" w:space="0" w:color="000000"/>
              <w:right w:val="single" w:sz="4" w:space="0" w:color="000000"/>
            </w:tcBorders>
            <w:shd w:val="clear" w:color="auto" w:fill="auto"/>
            <w:vAlign w:val="center"/>
            <w:hideMark/>
          </w:tcPr>
          <w:p w14:paraId="31E72D1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2866</w:t>
            </w:r>
          </w:p>
        </w:tc>
        <w:tc>
          <w:tcPr>
            <w:tcW w:w="1300" w:type="dxa"/>
            <w:tcBorders>
              <w:top w:val="nil"/>
              <w:left w:val="nil"/>
              <w:bottom w:val="single" w:sz="4" w:space="0" w:color="000000"/>
              <w:right w:val="single" w:sz="4" w:space="0" w:color="000000"/>
            </w:tcBorders>
            <w:shd w:val="clear" w:color="auto" w:fill="auto"/>
            <w:vAlign w:val="center"/>
            <w:hideMark/>
          </w:tcPr>
          <w:p w14:paraId="0CBAC69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750</w:t>
            </w:r>
          </w:p>
        </w:tc>
      </w:tr>
      <w:tr w:rsidR="000469F3" w:rsidRPr="000469F3" w14:paraId="081857E9"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71CA0E0"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lastRenderedPageBreak/>
              <w:t>8</w:t>
            </w:r>
          </w:p>
        </w:tc>
        <w:tc>
          <w:tcPr>
            <w:tcW w:w="2120" w:type="dxa"/>
            <w:tcBorders>
              <w:top w:val="nil"/>
              <w:left w:val="nil"/>
              <w:bottom w:val="single" w:sz="4" w:space="0" w:color="000000"/>
              <w:right w:val="single" w:sz="4" w:space="0" w:color="000000"/>
            </w:tcBorders>
            <w:shd w:val="clear" w:color="auto" w:fill="auto"/>
            <w:vAlign w:val="center"/>
            <w:hideMark/>
          </w:tcPr>
          <w:p w14:paraId="605474BC"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TT.Phú Phong</w:t>
            </w:r>
          </w:p>
        </w:tc>
        <w:tc>
          <w:tcPr>
            <w:tcW w:w="820" w:type="dxa"/>
            <w:tcBorders>
              <w:top w:val="nil"/>
              <w:left w:val="nil"/>
              <w:bottom w:val="single" w:sz="4" w:space="0" w:color="000000"/>
              <w:right w:val="single" w:sz="4" w:space="0" w:color="000000"/>
            </w:tcBorders>
            <w:shd w:val="clear" w:color="auto" w:fill="auto"/>
            <w:vAlign w:val="center"/>
            <w:hideMark/>
          </w:tcPr>
          <w:p w14:paraId="230F357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9825ED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1400</w:t>
            </w:r>
          </w:p>
        </w:tc>
        <w:tc>
          <w:tcPr>
            <w:tcW w:w="820" w:type="dxa"/>
            <w:tcBorders>
              <w:top w:val="nil"/>
              <w:left w:val="nil"/>
              <w:bottom w:val="single" w:sz="4" w:space="0" w:color="000000"/>
              <w:right w:val="single" w:sz="4" w:space="0" w:color="000000"/>
            </w:tcBorders>
            <w:shd w:val="clear" w:color="auto" w:fill="auto"/>
            <w:vAlign w:val="center"/>
            <w:hideMark/>
          </w:tcPr>
          <w:p w14:paraId="397DEED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2F40B4E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068D2F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3073224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020" w:type="dxa"/>
            <w:tcBorders>
              <w:top w:val="nil"/>
              <w:left w:val="nil"/>
              <w:bottom w:val="single" w:sz="4" w:space="0" w:color="000000"/>
              <w:right w:val="single" w:sz="4" w:space="0" w:color="000000"/>
            </w:tcBorders>
            <w:shd w:val="clear" w:color="auto" w:fill="auto"/>
            <w:vAlign w:val="center"/>
            <w:hideMark/>
          </w:tcPr>
          <w:p w14:paraId="4BF6ECF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2466</w:t>
            </w:r>
          </w:p>
        </w:tc>
        <w:tc>
          <w:tcPr>
            <w:tcW w:w="1300" w:type="dxa"/>
            <w:tcBorders>
              <w:top w:val="nil"/>
              <w:left w:val="nil"/>
              <w:bottom w:val="single" w:sz="4" w:space="0" w:color="000000"/>
              <w:right w:val="single" w:sz="4" w:space="0" w:color="000000"/>
            </w:tcBorders>
            <w:shd w:val="clear" w:color="auto" w:fill="auto"/>
            <w:vAlign w:val="center"/>
            <w:hideMark/>
          </w:tcPr>
          <w:p w14:paraId="5AEE6EA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r>
      <w:tr w:rsidR="000469F3" w:rsidRPr="000469F3" w14:paraId="5F8BAD10"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28F14B8E"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9</w:t>
            </w:r>
          </w:p>
        </w:tc>
        <w:tc>
          <w:tcPr>
            <w:tcW w:w="2120" w:type="dxa"/>
            <w:tcBorders>
              <w:top w:val="nil"/>
              <w:left w:val="nil"/>
              <w:bottom w:val="single" w:sz="4" w:space="0" w:color="000000"/>
              <w:right w:val="single" w:sz="4" w:space="0" w:color="000000"/>
            </w:tcBorders>
            <w:shd w:val="clear" w:color="auto" w:fill="auto"/>
            <w:vAlign w:val="center"/>
            <w:hideMark/>
          </w:tcPr>
          <w:p w14:paraId="4BEC4C1E"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X.Bình Thành</w:t>
            </w:r>
          </w:p>
        </w:tc>
        <w:tc>
          <w:tcPr>
            <w:tcW w:w="820" w:type="dxa"/>
            <w:tcBorders>
              <w:top w:val="nil"/>
              <w:left w:val="nil"/>
              <w:bottom w:val="single" w:sz="4" w:space="0" w:color="000000"/>
              <w:right w:val="single" w:sz="4" w:space="0" w:color="000000"/>
            </w:tcBorders>
            <w:shd w:val="clear" w:color="auto" w:fill="auto"/>
            <w:vAlign w:val="center"/>
            <w:hideMark/>
          </w:tcPr>
          <w:p w14:paraId="43310A5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B65A31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152E5EC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2EF6E5B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0D6724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DEA990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1200</w:t>
            </w:r>
          </w:p>
        </w:tc>
        <w:tc>
          <w:tcPr>
            <w:tcW w:w="1020" w:type="dxa"/>
            <w:tcBorders>
              <w:top w:val="nil"/>
              <w:left w:val="nil"/>
              <w:bottom w:val="single" w:sz="4" w:space="0" w:color="000000"/>
              <w:right w:val="single" w:sz="4" w:space="0" w:color="000000"/>
            </w:tcBorders>
            <w:shd w:val="clear" w:color="auto" w:fill="auto"/>
            <w:vAlign w:val="center"/>
            <w:hideMark/>
          </w:tcPr>
          <w:p w14:paraId="3BFDAB3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c>
          <w:tcPr>
            <w:tcW w:w="1300" w:type="dxa"/>
            <w:tcBorders>
              <w:top w:val="nil"/>
              <w:left w:val="nil"/>
              <w:bottom w:val="single" w:sz="4" w:space="0" w:color="000000"/>
              <w:right w:val="single" w:sz="4" w:space="0" w:color="000000"/>
            </w:tcBorders>
            <w:shd w:val="clear" w:color="auto" w:fill="auto"/>
            <w:vAlign w:val="center"/>
            <w:hideMark/>
          </w:tcPr>
          <w:p w14:paraId="0D9D1DC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600</w:t>
            </w:r>
          </w:p>
        </w:tc>
      </w:tr>
      <w:tr w:rsidR="000469F3" w:rsidRPr="000469F3" w14:paraId="7A878BC8"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0C7B15E2"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10</w:t>
            </w:r>
          </w:p>
        </w:tc>
        <w:tc>
          <w:tcPr>
            <w:tcW w:w="2120" w:type="dxa"/>
            <w:tcBorders>
              <w:top w:val="nil"/>
              <w:left w:val="nil"/>
              <w:bottom w:val="single" w:sz="4" w:space="0" w:color="000000"/>
              <w:right w:val="single" w:sz="4" w:space="0" w:color="000000"/>
            </w:tcBorders>
            <w:shd w:val="clear" w:color="auto" w:fill="auto"/>
            <w:vAlign w:val="center"/>
            <w:hideMark/>
          </w:tcPr>
          <w:p w14:paraId="6903351F"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X.Bình Hòa</w:t>
            </w:r>
          </w:p>
        </w:tc>
        <w:tc>
          <w:tcPr>
            <w:tcW w:w="820" w:type="dxa"/>
            <w:tcBorders>
              <w:top w:val="nil"/>
              <w:left w:val="nil"/>
              <w:bottom w:val="single" w:sz="4" w:space="0" w:color="000000"/>
              <w:right w:val="single" w:sz="4" w:space="0" w:color="000000"/>
            </w:tcBorders>
            <w:shd w:val="clear" w:color="auto" w:fill="auto"/>
            <w:vAlign w:val="center"/>
            <w:hideMark/>
          </w:tcPr>
          <w:p w14:paraId="3B19E50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B74975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1800</w:t>
            </w:r>
          </w:p>
        </w:tc>
        <w:tc>
          <w:tcPr>
            <w:tcW w:w="820" w:type="dxa"/>
            <w:tcBorders>
              <w:top w:val="nil"/>
              <w:left w:val="nil"/>
              <w:bottom w:val="single" w:sz="4" w:space="0" w:color="000000"/>
              <w:right w:val="single" w:sz="4" w:space="0" w:color="000000"/>
            </w:tcBorders>
            <w:shd w:val="clear" w:color="auto" w:fill="auto"/>
            <w:vAlign w:val="center"/>
            <w:hideMark/>
          </w:tcPr>
          <w:p w14:paraId="72DF7F6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0326C03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w:t>
            </w:r>
          </w:p>
        </w:tc>
        <w:tc>
          <w:tcPr>
            <w:tcW w:w="820" w:type="dxa"/>
            <w:tcBorders>
              <w:top w:val="nil"/>
              <w:left w:val="nil"/>
              <w:bottom w:val="single" w:sz="4" w:space="0" w:color="000000"/>
              <w:right w:val="single" w:sz="4" w:space="0" w:color="000000"/>
            </w:tcBorders>
            <w:shd w:val="clear" w:color="auto" w:fill="auto"/>
            <w:vAlign w:val="center"/>
            <w:hideMark/>
          </w:tcPr>
          <w:p w14:paraId="00A91AA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7270719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1020" w:type="dxa"/>
            <w:tcBorders>
              <w:top w:val="nil"/>
              <w:left w:val="nil"/>
              <w:bottom w:val="single" w:sz="4" w:space="0" w:color="000000"/>
              <w:right w:val="single" w:sz="4" w:space="0" w:color="000000"/>
            </w:tcBorders>
            <w:shd w:val="clear" w:color="auto" w:fill="auto"/>
            <w:vAlign w:val="center"/>
            <w:hideMark/>
          </w:tcPr>
          <w:p w14:paraId="5EC3183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2620</w:t>
            </w:r>
          </w:p>
        </w:tc>
        <w:tc>
          <w:tcPr>
            <w:tcW w:w="1300" w:type="dxa"/>
            <w:tcBorders>
              <w:top w:val="nil"/>
              <w:left w:val="nil"/>
              <w:bottom w:val="single" w:sz="4" w:space="0" w:color="000000"/>
              <w:right w:val="single" w:sz="4" w:space="0" w:color="000000"/>
            </w:tcBorders>
            <w:shd w:val="clear" w:color="auto" w:fill="auto"/>
            <w:vAlign w:val="center"/>
            <w:hideMark/>
          </w:tcPr>
          <w:p w14:paraId="7D85367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750</w:t>
            </w:r>
          </w:p>
        </w:tc>
      </w:tr>
      <w:tr w:rsidR="000469F3" w:rsidRPr="000469F3" w14:paraId="51BC180E"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D0A70F7"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11</w:t>
            </w:r>
          </w:p>
        </w:tc>
        <w:tc>
          <w:tcPr>
            <w:tcW w:w="2120" w:type="dxa"/>
            <w:tcBorders>
              <w:top w:val="nil"/>
              <w:left w:val="nil"/>
              <w:bottom w:val="single" w:sz="4" w:space="0" w:color="000000"/>
              <w:right w:val="single" w:sz="4" w:space="0" w:color="000000"/>
            </w:tcBorders>
            <w:shd w:val="clear" w:color="auto" w:fill="auto"/>
            <w:vAlign w:val="center"/>
            <w:hideMark/>
          </w:tcPr>
          <w:p w14:paraId="549C9091"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X.Bình Tân</w:t>
            </w:r>
          </w:p>
        </w:tc>
        <w:tc>
          <w:tcPr>
            <w:tcW w:w="820" w:type="dxa"/>
            <w:tcBorders>
              <w:top w:val="nil"/>
              <w:left w:val="nil"/>
              <w:bottom w:val="single" w:sz="4" w:space="0" w:color="000000"/>
              <w:right w:val="single" w:sz="4" w:space="0" w:color="000000"/>
            </w:tcBorders>
            <w:shd w:val="clear" w:color="auto" w:fill="auto"/>
            <w:vAlign w:val="center"/>
            <w:hideMark/>
          </w:tcPr>
          <w:p w14:paraId="1562E68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E330A2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1700</w:t>
            </w:r>
          </w:p>
        </w:tc>
        <w:tc>
          <w:tcPr>
            <w:tcW w:w="820" w:type="dxa"/>
            <w:tcBorders>
              <w:top w:val="nil"/>
              <w:left w:val="nil"/>
              <w:bottom w:val="single" w:sz="4" w:space="0" w:color="000000"/>
              <w:right w:val="single" w:sz="4" w:space="0" w:color="000000"/>
            </w:tcBorders>
            <w:shd w:val="clear" w:color="auto" w:fill="auto"/>
            <w:vAlign w:val="center"/>
            <w:hideMark/>
          </w:tcPr>
          <w:p w14:paraId="5718979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657B47A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578B16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23B81A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800</w:t>
            </w:r>
          </w:p>
        </w:tc>
        <w:tc>
          <w:tcPr>
            <w:tcW w:w="1020" w:type="dxa"/>
            <w:tcBorders>
              <w:top w:val="nil"/>
              <w:left w:val="nil"/>
              <w:bottom w:val="single" w:sz="4" w:space="0" w:color="000000"/>
              <w:right w:val="single" w:sz="4" w:space="0" w:color="000000"/>
            </w:tcBorders>
            <w:shd w:val="clear" w:color="auto" w:fill="auto"/>
            <w:vAlign w:val="center"/>
            <w:hideMark/>
          </w:tcPr>
          <w:p w14:paraId="7FEADD4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2566</w:t>
            </w:r>
          </w:p>
        </w:tc>
        <w:tc>
          <w:tcPr>
            <w:tcW w:w="1300" w:type="dxa"/>
            <w:tcBorders>
              <w:top w:val="nil"/>
              <w:left w:val="nil"/>
              <w:bottom w:val="single" w:sz="4" w:space="0" w:color="000000"/>
              <w:right w:val="single" w:sz="4" w:space="0" w:color="000000"/>
            </w:tcBorders>
            <w:shd w:val="clear" w:color="auto" w:fill="auto"/>
            <w:vAlign w:val="center"/>
            <w:hideMark/>
          </w:tcPr>
          <w:p w14:paraId="7038E52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400</w:t>
            </w:r>
          </w:p>
        </w:tc>
      </w:tr>
      <w:tr w:rsidR="000469F3" w:rsidRPr="000469F3" w14:paraId="22A8E646"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7F3B9E9"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12</w:t>
            </w:r>
          </w:p>
        </w:tc>
        <w:tc>
          <w:tcPr>
            <w:tcW w:w="2120" w:type="dxa"/>
            <w:tcBorders>
              <w:top w:val="nil"/>
              <w:left w:val="nil"/>
              <w:bottom w:val="single" w:sz="4" w:space="0" w:color="000000"/>
              <w:right w:val="single" w:sz="4" w:space="0" w:color="000000"/>
            </w:tcBorders>
            <w:shd w:val="clear" w:color="auto" w:fill="auto"/>
            <w:vAlign w:val="center"/>
            <w:hideMark/>
          </w:tcPr>
          <w:p w14:paraId="1C2FFDE8"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X.Bình Thuận</w:t>
            </w:r>
          </w:p>
        </w:tc>
        <w:tc>
          <w:tcPr>
            <w:tcW w:w="820" w:type="dxa"/>
            <w:tcBorders>
              <w:top w:val="nil"/>
              <w:left w:val="nil"/>
              <w:bottom w:val="single" w:sz="4" w:space="0" w:color="000000"/>
              <w:right w:val="single" w:sz="4" w:space="0" w:color="000000"/>
            </w:tcBorders>
            <w:shd w:val="clear" w:color="auto" w:fill="auto"/>
            <w:vAlign w:val="center"/>
            <w:hideMark/>
          </w:tcPr>
          <w:p w14:paraId="782C741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w:t>
            </w:r>
          </w:p>
        </w:tc>
        <w:tc>
          <w:tcPr>
            <w:tcW w:w="820" w:type="dxa"/>
            <w:tcBorders>
              <w:top w:val="nil"/>
              <w:left w:val="nil"/>
              <w:bottom w:val="single" w:sz="4" w:space="0" w:color="000000"/>
              <w:right w:val="single" w:sz="4" w:space="0" w:color="000000"/>
            </w:tcBorders>
            <w:shd w:val="clear" w:color="auto" w:fill="auto"/>
            <w:vAlign w:val="center"/>
            <w:hideMark/>
          </w:tcPr>
          <w:p w14:paraId="5C6E62C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11D076F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1800</w:t>
            </w:r>
          </w:p>
        </w:tc>
        <w:tc>
          <w:tcPr>
            <w:tcW w:w="820" w:type="dxa"/>
            <w:tcBorders>
              <w:top w:val="nil"/>
              <w:left w:val="nil"/>
              <w:bottom w:val="single" w:sz="4" w:space="0" w:color="000000"/>
              <w:right w:val="single" w:sz="4" w:space="0" w:color="000000"/>
            </w:tcBorders>
            <w:shd w:val="clear" w:color="auto" w:fill="auto"/>
            <w:vAlign w:val="center"/>
            <w:hideMark/>
          </w:tcPr>
          <w:p w14:paraId="057183B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ED6684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326B6E7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020" w:type="dxa"/>
            <w:tcBorders>
              <w:top w:val="nil"/>
              <w:left w:val="nil"/>
              <w:bottom w:val="single" w:sz="4" w:space="0" w:color="000000"/>
              <w:right w:val="single" w:sz="4" w:space="0" w:color="000000"/>
            </w:tcBorders>
            <w:shd w:val="clear" w:color="auto" w:fill="auto"/>
            <w:vAlign w:val="center"/>
            <w:hideMark/>
          </w:tcPr>
          <w:p w14:paraId="5E79C30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2302</w:t>
            </w:r>
          </w:p>
        </w:tc>
        <w:tc>
          <w:tcPr>
            <w:tcW w:w="1300" w:type="dxa"/>
            <w:tcBorders>
              <w:top w:val="nil"/>
              <w:left w:val="nil"/>
              <w:bottom w:val="single" w:sz="4" w:space="0" w:color="000000"/>
              <w:right w:val="single" w:sz="4" w:space="0" w:color="000000"/>
            </w:tcBorders>
            <w:shd w:val="clear" w:color="auto" w:fill="auto"/>
            <w:vAlign w:val="center"/>
            <w:hideMark/>
          </w:tcPr>
          <w:p w14:paraId="003C417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r>
      <w:tr w:rsidR="000469F3" w:rsidRPr="000469F3" w14:paraId="7D419A3E"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4496D60F"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13</w:t>
            </w:r>
          </w:p>
        </w:tc>
        <w:tc>
          <w:tcPr>
            <w:tcW w:w="2120" w:type="dxa"/>
            <w:tcBorders>
              <w:top w:val="nil"/>
              <w:left w:val="nil"/>
              <w:bottom w:val="single" w:sz="4" w:space="0" w:color="000000"/>
              <w:right w:val="single" w:sz="4" w:space="0" w:color="000000"/>
            </w:tcBorders>
            <w:shd w:val="clear" w:color="auto" w:fill="auto"/>
            <w:vAlign w:val="center"/>
            <w:hideMark/>
          </w:tcPr>
          <w:p w14:paraId="699EE260"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X.Tây Bình</w:t>
            </w:r>
          </w:p>
        </w:tc>
        <w:tc>
          <w:tcPr>
            <w:tcW w:w="820" w:type="dxa"/>
            <w:tcBorders>
              <w:top w:val="nil"/>
              <w:left w:val="nil"/>
              <w:bottom w:val="single" w:sz="4" w:space="0" w:color="000000"/>
              <w:right w:val="single" w:sz="4" w:space="0" w:color="000000"/>
            </w:tcBorders>
            <w:shd w:val="clear" w:color="auto" w:fill="auto"/>
            <w:vAlign w:val="center"/>
            <w:hideMark/>
          </w:tcPr>
          <w:p w14:paraId="0F5F706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5B686FC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1820</w:t>
            </w:r>
          </w:p>
        </w:tc>
        <w:tc>
          <w:tcPr>
            <w:tcW w:w="820" w:type="dxa"/>
            <w:tcBorders>
              <w:top w:val="nil"/>
              <w:left w:val="nil"/>
              <w:bottom w:val="single" w:sz="4" w:space="0" w:color="000000"/>
              <w:right w:val="single" w:sz="4" w:space="0" w:color="000000"/>
            </w:tcBorders>
            <w:shd w:val="clear" w:color="auto" w:fill="auto"/>
            <w:vAlign w:val="center"/>
            <w:hideMark/>
          </w:tcPr>
          <w:p w14:paraId="50959E0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16DD5AB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4EE4AA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04B3455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1020" w:type="dxa"/>
            <w:tcBorders>
              <w:top w:val="nil"/>
              <w:left w:val="nil"/>
              <w:bottom w:val="single" w:sz="4" w:space="0" w:color="000000"/>
              <w:right w:val="single" w:sz="4" w:space="0" w:color="000000"/>
            </w:tcBorders>
            <w:shd w:val="clear" w:color="auto" w:fill="auto"/>
            <w:vAlign w:val="center"/>
            <w:hideMark/>
          </w:tcPr>
          <w:p w14:paraId="6C77A51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2622</w:t>
            </w:r>
          </w:p>
        </w:tc>
        <w:tc>
          <w:tcPr>
            <w:tcW w:w="1300" w:type="dxa"/>
            <w:tcBorders>
              <w:top w:val="nil"/>
              <w:left w:val="nil"/>
              <w:bottom w:val="single" w:sz="4" w:space="0" w:color="000000"/>
              <w:right w:val="single" w:sz="4" w:space="0" w:color="000000"/>
            </w:tcBorders>
            <w:shd w:val="clear" w:color="auto" w:fill="auto"/>
            <w:vAlign w:val="center"/>
            <w:hideMark/>
          </w:tcPr>
          <w:p w14:paraId="4505740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750</w:t>
            </w:r>
          </w:p>
        </w:tc>
      </w:tr>
      <w:tr w:rsidR="000469F3" w:rsidRPr="000469F3" w14:paraId="77D20D9E"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8C72AF7"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14</w:t>
            </w:r>
          </w:p>
        </w:tc>
        <w:tc>
          <w:tcPr>
            <w:tcW w:w="2120" w:type="dxa"/>
            <w:tcBorders>
              <w:top w:val="nil"/>
              <w:left w:val="nil"/>
              <w:bottom w:val="single" w:sz="4" w:space="0" w:color="000000"/>
              <w:right w:val="single" w:sz="4" w:space="0" w:color="000000"/>
            </w:tcBorders>
            <w:shd w:val="clear" w:color="auto" w:fill="auto"/>
            <w:vAlign w:val="center"/>
            <w:hideMark/>
          </w:tcPr>
          <w:p w14:paraId="6BC83C0A"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X.Tây Vinh</w:t>
            </w:r>
          </w:p>
        </w:tc>
        <w:tc>
          <w:tcPr>
            <w:tcW w:w="820" w:type="dxa"/>
            <w:tcBorders>
              <w:top w:val="nil"/>
              <w:left w:val="nil"/>
              <w:bottom w:val="single" w:sz="4" w:space="0" w:color="000000"/>
              <w:right w:val="single" w:sz="4" w:space="0" w:color="000000"/>
            </w:tcBorders>
            <w:shd w:val="clear" w:color="auto" w:fill="auto"/>
            <w:vAlign w:val="center"/>
            <w:hideMark/>
          </w:tcPr>
          <w:p w14:paraId="7BB4449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DB74F1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3600</w:t>
            </w:r>
          </w:p>
        </w:tc>
        <w:tc>
          <w:tcPr>
            <w:tcW w:w="820" w:type="dxa"/>
            <w:tcBorders>
              <w:top w:val="nil"/>
              <w:left w:val="nil"/>
              <w:bottom w:val="single" w:sz="4" w:space="0" w:color="000000"/>
              <w:right w:val="single" w:sz="4" w:space="0" w:color="000000"/>
            </w:tcBorders>
            <w:shd w:val="clear" w:color="auto" w:fill="auto"/>
            <w:vAlign w:val="center"/>
            <w:hideMark/>
          </w:tcPr>
          <w:p w14:paraId="0C62B65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3000</w:t>
            </w:r>
          </w:p>
        </w:tc>
        <w:tc>
          <w:tcPr>
            <w:tcW w:w="820" w:type="dxa"/>
            <w:tcBorders>
              <w:top w:val="nil"/>
              <w:left w:val="nil"/>
              <w:bottom w:val="single" w:sz="4" w:space="0" w:color="000000"/>
              <w:right w:val="single" w:sz="4" w:space="0" w:color="000000"/>
            </w:tcBorders>
            <w:shd w:val="clear" w:color="auto" w:fill="auto"/>
            <w:vAlign w:val="center"/>
            <w:hideMark/>
          </w:tcPr>
          <w:p w14:paraId="41F936C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0B6C1E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4E39F72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3100</w:t>
            </w:r>
          </w:p>
        </w:tc>
        <w:tc>
          <w:tcPr>
            <w:tcW w:w="1020" w:type="dxa"/>
            <w:tcBorders>
              <w:top w:val="nil"/>
              <w:left w:val="nil"/>
              <w:bottom w:val="single" w:sz="4" w:space="0" w:color="000000"/>
              <w:right w:val="single" w:sz="4" w:space="0" w:color="000000"/>
            </w:tcBorders>
            <w:shd w:val="clear" w:color="auto" w:fill="auto"/>
            <w:vAlign w:val="center"/>
            <w:hideMark/>
          </w:tcPr>
          <w:p w14:paraId="20CADE5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4200</w:t>
            </w:r>
          </w:p>
        </w:tc>
        <w:tc>
          <w:tcPr>
            <w:tcW w:w="1300" w:type="dxa"/>
            <w:tcBorders>
              <w:top w:val="nil"/>
              <w:left w:val="nil"/>
              <w:bottom w:val="single" w:sz="4" w:space="0" w:color="000000"/>
              <w:right w:val="single" w:sz="4" w:space="0" w:color="000000"/>
            </w:tcBorders>
            <w:shd w:val="clear" w:color="auto" w:fill="auto"/>
            <w:vAlign w:val="center"/>
            <w:hideMark/>
          </w:tcPr>
          <w:p w14:paraId="21C0ADA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1550</w:t>
            </w:r>
          </w:p>
        </w:tc>
      </w:tr>
      <w:tr w:rsidR="000469F3" w:rsidRPr="000469F3" w14:paraId="680C1251"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0616A92"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15</w:t>
            </w:r>
          </w:p>
        </w:tc>
        <w:tc>
          <w:tcPr>
            <w:tcW w:w="2120" w:type="dxa"/>
            <w:tcBorders>
              <w:top w:val="nil"/>
              <w:left w:val="nil"/>
              <w:bottom w:val="single" w:sz="4" w:space="0" w:color="000000"/>
              <w:right w:val="single" w:sz="4" w:space="0" w:color="000000"/>
            </w:tcBorders>
            <w:shd w:val="clear" w:color="auto" w:fill="auto"/>
            <w:vAlign w:val="center"/>
            <w:hideMark/>
          </w:tcPr>
          <w:p w14:paraId="44424CC3"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X.Tây An</w:t>
            </w:r>
          </w:p>
        </w:tc>
        <w:tc>
          <w:tcPr>
            <w:tcW w:w="820" w:type="dxa"/>
            <w:tcBorders>
              <w:top w:val="nil"/>
              <w:left w:val="nil"/>
              <w:bottom w:val="single" w:sz="4" w:space="0" w:color="000000"/>
              <w:right w:val="single" w:sz="4" w:space="0" w:color="000000"/>
            </w:tcBorders>
            <w:shd w:val="clear" w:color="auto" w:fill="auto"/>
            <w:vAlign w:val="center"/>
            <w:hideMark/>
          </w:tcPr>
          <w:p w14:paraId="3E87B9F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7F7275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1200</w:t>
            </w:r>
          </w:p>
        </w:tc>
        <w:tc>
          <w:tcPr>
            <w:tcW w:w="820" w:type="dxa"/>
            <w:tcBorders>
              <w:top w:val="nil"/>
              <w:left w:val="nil"/>
              <w:bottom w:val="single" w:sz="4" w:space="0" w:color="000000"/>
              <w:right w:val="single" w:sz="4" w:space="0" w:color="000000"/>
            </w:tcBorders>
            <w:shd w:val="clear" w:color="auto" w:fill="auto"/>
            <w:vAlign w:val="center"/>
            <w:hideMark/>
          </w:tcPr>
          <w:p w14:paraId="5FAD9EF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820" w:type="dxa"/>
            <w:tcBorders>
              <w:top w:val="nil"/>
              <w:left w:val="nil"/>
              <w:bottom w:val="single" w:sz="4" w:space="0" w:color="000000"/>
              <w:right w:val="single" w:sz="4" w:space="0" w:color="000000"/>
            </w:tcBorders>
            <w:shd w:val="clear" w:color="auto" w:fill="auto"/>
            <w:vAlign w:val="center"/>
            <w:hideMark/>
          </w:tcPr>
          <w:p w14:paraId="22B8E39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A00F57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01D5EAF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1200</w:t>
            </w:r>
          </w:p>
        </w:tc>
        <w:tc>
          <w:tcPr>
            <w:tcW w:w="1020" w:type="dxa"/>
            <w:tcBorders>
              <w:top w:val="nil"/>
              <w:left w:val="nil"/>
              <w:bottom w:val="single" w:sz="4" w:space="0" w:color="000000"/>
              <w:right w:val="single" w:sz="4" w:space="0" w:color="000000"/>
            </w:tcBorders>
            <w:shd w:val="clear" w:color="auto" w:fill="auto"/>
            <w:vAlign w:val="center"/>
            <w:hideMark/>
          </w:tcPr>
          <w:p w14:paraId="06A3CE9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1900</w:t>
            </w:r>
          </w:p>
        </w:tc>
        <w:tc>
          <w:tcPr>
            <w:tcW w:w="1300" w:type="dxa"/>
            <w:tcBorders>
              <w:top w:val="nil"/>
              <w:left w:val="nil"/>
              <w:bottom w:val="single" w:sz="4" w:space="0" w:color="000000"/>
              <w:right w:val="single" w:sz="4" w:space="0" w:color="000000"/>
            </w:tcBorders>
            <w:shd w:val="clear" w:color="auto" w:fill="auto"/>
            <w:vAlign w:val="center"/>
            <w:hideMark/>
          </w:tcPr>
          <w:p w14:paraId="5538331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600</w:t>
            </w:r>
          </w:p>
        </w:tc>
      </w:tr>
      <w:tr w:rsidR="000469F3" w:rsidRPr="000469F3" w14:paraId="35117DCB" w14:textId="77777777" w:rsidTr="00AD342B">
        <w:trPr>
          <w:trHeight w:val="285"/>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227A7B6" w14:textId="77777777" w:rsidR="000469F3" w:rsidRPr="000469F3" w:rsidRDefault="000469F3" w:rsidP="00AD342B">
            <w:pPr>
              <w:spacing w:before="0" w:after="0" w:line="240" w:lineRule="auto"/>
              <w:ind w:firstLine="0"/>
              <w:jc w:val="center"/>
              <w:rPr>
                <w:b/>
                <w:bCs/>
                <w:color w:val="000000"/>
                <w:sz w:val="22"/>
                <w:szCs w:val="22"/>
              </w:rPr>
            </w:pPr>
            <w:r w:rsidRPr="000469F3">
              <w:rPr>
                <w:b/>
                <w:bCs/>
                <w:color w:val="000000"/>
                <w:sz w:val="22"/>
                <w:szCs w:val="22"/>
              </w:rPr>
              <w:t>XI</w:t>
            </w:r>
          </w:p>
        </w:tc>
        <w:tc>
          <w:tcPr>
            <w:tcW w:w="2120" w:type="dxa"/>
            <w:tcBorders>
              <w:top w:val="nil"/>
              <w:left w:val="nil"/>
              <w:bottom w:val="single" w:sz="4" w:space="0" w:color="000000"/>
              <w:right w:val="single" w:sz="4" w:space="0" w:color="000000"/>
            </w:tcBorders>
            <w:shd w:val="clear" w:color="auto" w:fill="auto"/>
            <w:vAlign w:val="center"/>
            <w:hideMark/>
          </w:tcPr>
          <w:p w14:paraId="3659B561" w14:textId="77777777" w:rsidR="000469F3" w:rsidRPr="000469F3" w:rsidRDefault="000469F3" w:rsidP="00AD342B">
            <w:pPr>
              <w:spacing w:before="0" w:after="0" w:line="240" w:lineRule="auto"/>
              <w:ind w:firstLine="0"/>
              <w:jc w:val="left"/>
              <w:rPr>
                <w:b/>
                <w:bCs/>
                <w:color w:val="000000"/>
                <w:sz w:val="22"/>
                <w:szCs w:val="22"/>
              </w:rPr>
            </w:pPr>
            <w:r w:rsidRPr="000469F3">
              <w:rPr>
                <w:b/>
                <w:bCs/>
                <w:color w:val="000000"/>
                <w:sz w:val="22"/>
                <w:szCs w:val="22"/>
              </w:rPr>
              <w:t>Tổng H.Vĩnh Thạnh</w:t>
            </w:r>
          </w:p>
        </w:tc>
        <w:tc>
          <w:tcPr>
            <w:tcW w:w="820" w:type="dxa"/>
            <w:tcBorders>
              <w:top w:val="nil"/>
              <w:left w:val="nil"/>
              <w:bottom w:val="single" w:sz="4" w:space="0" w:color="000000"/>
              <w:right w:val="single" w:sz="4" w:space="0" w:color="000000"/>
            </w:tcBorders>
            <w:shd w:val="clear" w:color="auto" w:fill="auto"/>
            <w:vAlign w:val="center"/>
            <w:hideMark/>
          </w:tcPr>
          <w:p w14:paraId="2A900FEC"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6850</w:t>
            </w:r>
          </w:p>
        </w:tc>
        <w:tc>
          <w:tcPr>
            <w:tcW w:w="820" w:type="dxa"/>
            <w:tcBorders>
              <w:top w:val="nil"/>
              <w:left w:val="nil"/>
              <w:bottom w:val="single" w:sz="4" w:space="0" w:color="000000"/>
              <w:right w:val="single" w:sz="4" w:space="0" w:color="000000"/>
            </w:tcBorders>
            <w:shd w:val="clear" w:color="auto" w:fill="auto"/>
            <w:vAlign w:val="center"/>
            <w:hideMark/>
          </w:tcPr>
          <w:p w14:paraId="73BFA7B9"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43923</w:t>
            </w:r>
          </w:p>
        </w:tc>
        <w:tc>
          <w:tcPr>
            <w:tcW w:w="820" w:type="dxa"/>
            <w:tcBorders>
              <w:top w:val="nil"/>
              <w:left w:val="nil"/>
              <w:bottom w:val="single" w:sz="4" w:space="0" w:color="000000"/>
              <w:right w:val="single" w:sz="4" w:space="0" w:color="000000"/>
            </w:tcBorders>
            <w:shd w:val="clear" w:color="auto" w:fill="auto"/>
            <w:vAlign w:val="center"/>
            <w:hideMark/>
          </w:tcPr>
          <w:p w14:paraId="1A925FFE"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86430</w:t>
            </w:r>
          </w:p>
        </w:tc>
        <w:tc>
          <w:tcPr>
            <w:tcW w:w="820" w:type="dxa"/>
            <w:tcBorders>
              <w:top w:val="nil"/>
              <w:left w:val="nil"/>
              <w:bottom w:val="single" w:sz="4" w:space="0" w:color="000000"/>
              <w:right w:val="single" w:sz="4" w:space="0" w:color="000000"/>
            </w:tcBorders>
            <w:shd w:val="clear" w:color="auto" w:fill="auto"/>
            <w:vAlign w:val="center"/>
            <w:hideMark/>
          </w:tcPr>
          <w:p w14:paraId="7C794971"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8575</w:t>
            </w:r>
          </w:p>
        </w:tc>
        <w:tc>
          <w:tcPr>
            <w:tcW w:w="820" w:type="dxa"/>
            <w:tcBorders>
              <w:top w:val="nil"/>
              <w:left w:val="nil"/>
              <w:bottom w:val="single" w:sz="4" w:space="0" w:color="000000"/>
              <w:right w:val="single" w:sz="4" w:space="0" w:color="000000"/>
            </w:tcBorders>
            <w:shd w:val="clear" w:color="auto" w:fill="auto"/>
            <w:vAlign w:val="center"/>
            <w:hideMark/>
          </w:tcPr>
          <w:p w14:paraId="540380C4"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10658</w:t>
            </w:r>
          </w:p>
        </w:tc>
        <w:tc>
          <w:tcPr>
            <w:tcW w:w="1000" w:type="dxa"/>
            <w:tcBorders>
              <w:top w:val="nil"/>
              <w:left w:val="nil"/>
              <w:bottom w:val="single" w:sz="4" w:space="0" w:color="000000"/>
              <w:right w:val="single" w:sz="4" w:space="0" w:color="000000"/>
            </w:tcBorders>
            <w:shd w:val="clear" w:color="auto" w:fill="auto"/>
            <w:vAlign w:val="center"/>
            <w:hideMark/>
          </w:tcPr>
          <w:p w14:paraId="256FBDD7"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47248</w:t>
            </w:r>
          </w:p>
        </w:tc>
        <w:tc>
          <w:tcPr>
            <w:tcW w:w="1020" w:type="dxa"/>
            <w:tcBorders>
              <w:top w:val="nil"/>
              <w:left w:val="nil"/>
              <w:bottom w:val="single" w:sz="4" w:space="0" w:color="000000"/>
              <w:right w:val="single" w:sz="4" w:space="0" w:color="000000"/>
            </w:tcBorders>
            <w:shd w:val="clear" w:color="auto" w:fill="auto"/>
            <w:vAlign w:val="center"/>
            <w:hideMark/>
          </w:tcPr>
          <w:p w14:paraId="4AD2A464"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114336</w:t>
            </w:r>
          </w:p>
        </w:tc>
        <w:tc>
          <w:tcPr>
            <w:tcW w:w="1300" w:type="dxa"/>
            <w:tcBorders>
              <w:top w:val="nil"/>
              <w:left w:val="nil"/>
              <w:bottom w:val="single" w:sz="4" w:space="0" w:color="000000"/>
              <w:right w:val="single" w:sz="4" w:space="0" w:color="000000"/>
            </w:tcBorders>
            <w:shd w:val="clear" w:color="auto" w:fill="auto"/>
            <w:vAlign w:val="center"/>
            <w:hideMark/>
          </w:tcPr>
          <w:p w14:paraId="0DF96E84" w14:textId="77777777" w:rsidR="000469F3" w:rsidRPr="000469F3" w:rsidRDefault="000469F3" w:rsidP="00AD342B">
            <w:pPr>
              <w:spacing w:before="0" w:after="0" w:line="240" w:lineRule="auto"/>
              <w:ind w:firstLine="0"/>
              <w:jc w:val="right"/>
              <w:rPr>
                <w:b/>
                <w:bCs/>
                <w:color w:val="000000"/>
                <w:sz w:val="22"/>
                <w:szCs w:val="22"/>
              </w:rPr>
            </w:pPr>
            <w:r w:rsidRPr="000469F3">
              <w:rPr>
                <w:b/>
                <w:bCs/>
                <w:color w:val="000000"/>
                <w:sz w:val="22"/>
                <w:szCs w:val="22"/>
              </w:rPr>
              <w:t>23624</w:t>
            </w:r>
          </w:p>
        </w:tc>
      </w:tr>
      <w:tr w:rsidR="000469F3" w:rsidRPr="000469F3" w14:paraId="65C4F9EA"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7B13A54A"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1</w:t>
            </w:r>
          </w:p>
        </w:tc>
        <w:tc>
          <w:tcPr>
            <w:tcW w:w="2120" w:type="dxa"/>
            <w:tcBorders>
              <w:top w:val="nil"/>
              <w:left w:val="nil"/>
              <w:bottom w:val="single" w:sz="4" w:space="0" w:color="000000"/>
              <w:right w:val="single" w:sz="4" w:space="0" w:color="000000"/>
            </w:tcBorders>
            <w:shd w:val="clear" w:color="auto" w:fill="auto"/>
            <w:vAlign w:val="center"/>
            <w:hideMark/>
          </w:tcPr>
          <w:p w14:paraId="3BB91233"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X.Vĩnh Hòa</w:t>
            </w:r>
          </w:p>
        </w:tc>
        <w:tc>
          <w:tcPr>
            <w:tcW w:w="820" w:type="dxa"/>
            <w:tcBorders>
              <w:top w:val="nil"/>
              <w:left w:val="nil"/>
              <w:bottom w:val="single" w:sz="4" w:space="0" w:color="000000"/>
              <w:right w:val="single" w:sz="4" w:space="0" w:color="000000"/>
            </w:tcBorders>
            <w:shd w:val="clear" w:color="auto" w:fill="auto"/>
            <w:vAlign w:val="center"/>
            <w:hideMark/>
          </w:tcPr>
          <w:p w14:paraId="45FC145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2A5BB2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4500</w:t>
            </w:r>
          </w:p>
        </w:tc>
        <w:tc>
          <w:tcPr>
            <w:tcW w:w="820" w:type="dxa"/>
            <w:tcBorders>
              <w:top w:val="nil"/>
              <w:left w:val="nil"/>
              <w:bottom w:val="single" w:sz="4" w:space="0" w:color="000000"/>
              <w:right w:val="single" w:sz="4" w:space="0" w:color="000000"/>
            </w:tcBorders>
            <w:shd w:val="clear" w:color="auto" w:fill="auto"/>
            <w:vAlign w:val="center"/>
            <w:hideMark/>
          </w:tcPr>
          <w:p w14:paraId="5B08B32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5000</w:t>
            </w:r>
          </w:p>
        </w:tc>
        <w:tc>
          <w:tcPr>
            <w:tcW w:w="820" w:type="dxa"/>
            <w:tcBorders>
              <w:top w:val="nil"/>
              <w:left w:val="nil"/>
              <w:bottom w:val="single" w:sz="4" w:space="0" w:color="000000"/>
              <w:right w:val="single" w:sz="4" w:space="0" w:color="000000"/>
            </w:tcBorders>
            <w:shd w:val="clear" w:color="auto" w:fill="auto"/>
            <w:vAlign w:val="center"/>
            <w:hideMark/>
          </w:tcPr>
          <w:p w14:paraId="77CEF5F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750</w:t>
            </w:r>
          </w:p>
        </w:tc>
        <w:tc>
          <w:tcPr>
            <w:tcW w:w="820" w:type="dxa"/>
            <w:tcBorders>
              <w:top w:val="nil"/>
              <w:left w:val="nil"/>
              <w:bottom w:val="single" w:sz="4" w:space="0" w:color="000000"/>
              <w:right w:val="single" w:sz="4" w:space="0" w:color="000000"/>
            </w:tcBorders>
            <w:shd w:val="clear" w:color="auto" w:fill="auto"/>
            <w:vAlign w:val="center"/>
            <w:hideMark/>
          </w:tcPr>
          <w:p w14:paraId="59BE705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79E8F6F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w:t>
            </w:r>
          </w:p>
        </w:tc>
        <w:tc>
          <w:tcPr>
            <w:tcW w:w="1020" w:type="dxa"/>
            <w:tcBorders>
              <w:top w:val="nil"/>
              <w:left w:val="nil"/>
              <w:bottom w:val="single" w:sz="4" w:space="0" w:color="000000"/>
              <w:right w:val="single" w:sz="4" w:space="0" w:color="000000"/>
            </w:tcBorders>
            <w:shd w:val="clear" w:color="auto" w:fill="auto"/>
            <w:vAlign w:val="center"/>
            <w:hideMark/>
          </w:tcPr>
          <w:p w14:paraId="7956A25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7250</w:t>
            </w:r>
          </w:p>
        </w:tc>
        <w:tc>
          <w:tcPr>
            <w:tcW w:w="1300" w:type="dxa"/>
            <w:tcBorders>
              <w:top w:val="nil"/>
              <w:left w:val="nil"/>
              <w:bottom w:val="single" w:sz="4" w:space="0" w:color="000000"/>
              <w:right w:val="single" w:sz="4" w:space="0" w:color="000000"/>
            </w:tcBorders>
            <w:shd w:val="clear" w:color="auto" w:fill="auto"/>
            <w:vAlign w:val="center"/>
            <w:hideMark/>
          </w:tcPr>
          <w:p w14:paraId="0B9ECA5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750</w:t>
            </w:r>
          </w:p>
        </w:tc>
      </w:tr>
      <w:tr w:rsidR="000469F3" w:rsidRPr="000469F3" w14:paraId="135DCF3D"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0B47A72"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2</w:t>
            </w:r>
          </w:p>
        </w:tc>
        <w:tc>
          <w:tcPr>
            <w:tcW w:w="2120" w:type="dxa"/>
            <w:tcBorders>
              <w:top w:val="nil"/>
              <w:left w:val="nil"/>
              <w:bottom w:val="single" w:sz="4" w:space="0" w:color="000000"/>
              <w:right w:val="single" w:sz="4" w:space="0" w:color="000000"/>
            </w:tcBorders>
            <w:shd w:val="clear" w:color="auto" w:fill="auto"/>
            <w:vAlign w:val="center"/>
            <w:hideMark/>
          </w:tcPr>
          <w:p w14:paraId="36CA4B98"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X.Vĩnh Quang</w:t>
            </w:r>
          </w:p>
        </w:tc>
        <w:tc>
          <w:tcPr>
            <w:tcW w:w="820" w:type="dxa"/>
            <w:tcBorders>
              <w:top w:val="nil"/>
              <w:left w:val="nil"/>
              <w:bottom w:val="single" w:sz="4" w:space="0" w:color="000000"/>
              <w:right w:val="single" w:sz="4" w:space="0" w:color="000000"/>
            </w:tcBorders>
            <w:shd w:val="clear" w:color="auto" w:fill="auto"/>
            <w:vAlign w:val="center"/>
            <w:hideMark/>
          </w:tcPr>
          <w:p w14:paraId="09C2DA7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1342DAD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4500</w:t>
            </w:r>
          </w:p>
        </w:tc>
        <w:tc>
          <w:tcPr>
            <w:tcW w:w="820" w:type="dxa"/>
            <w:tcBorders>
              <w:top w:val="nil"/>
              <w:left w:val="nil"/>
              <w:bottom w:val="single" w:sz="4" w:space="0" w:color="000000"/>
              <w:right w:val="single" w:sz="4" w:space="0" w:color="000000"/>
            </w:tcBorders>
            <w:shd w:val="clear" w:color="auto" w:fill="auto"/>
            <w:vAlign w:val="center"/>
            <w:hideMark/>
          </w:tcPr>
          <w:p w14:paraId="06D185D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2F08D4B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w:t>
            </w:r>
          </w:p>
        </w:tc>
        <w:tc>
          <w:tcPr>
            <w:tcW w:w="820" w:type="dxa"/>
            <w:tcBorders>
              <w:top w:val="nil"/>
              <w:left w:val="nil"/>
              <w:bottom w:val="single" w:sz="4" w:space="0" w:color="000000"/>
              <w:right w:val="single" w:sz="4" w:space="0" w:color="000000"/>
            </w:tcBorders>
            <w:shd w:val="clear" w:color="auto" w:fill="auto"/>
            <w:vAlign w:val="center"/>
            <w:hideMark/>
          </w:tcPr>
          <w:p w14:paraId="00D42B46"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300</w:t>
            </w:r>
          </w:p>
        </w:tc>
        <w:tc>
          <w:tcPr>
            <w:tcW w:w="1000" w:type="dxa"/>
            <w:tcBorders>
              <w:top w:val="nil"/>
              <w:left w:val="nil"/>
              <w:bottom w:val="single" w:sz="4" w:space="0" w:color="000000"/>
              <w:right w:val="single" w:sz="4" w:space="0" w:color="000000"/>
            </w:tcBorders>
            <w:shd w:val="clear" w:color="auto" w:fill="auto"/>
            <w:vAlign w:val="center"/>
            <w:hideMark/>
          </w:tcPr>
          <w:p w14:paraId="668CCCE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5000</w:t>
            </w:r>
          </w:p>
        </w:tc>
        <w:tc>
          <w:tcPr>
            <w:tcW w:w="1020" w:type="dxa"/>
            <w:tcBorders>
              <w:top w:val="nil"/>
              <w:left w:val="nil"/>
              <w:bottom w:val="single" w:sz="4" w:space="0" w:color="000000"/>
              <w:right w:val="single" w:sz="4" w:space="0" w:color="000000"/>
            </w:tcBorders>
            <w:shd w:val="clear" w:color="auto" w:fill="auto"/>
            <w:vAlign w:val="center"/>
            <w:hideMark/>
          </w:tcPr>
          <w:p w14:paraId="429DCE2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1610</w:t>
            </w:r>
          </w:p>
        </w:tc>
        <w:tc>
          <w:tcPr>
            <w:tcW w:w="1300" w:type="dxa"/>
            <w:tcBorders>
              <w:top w:val="nil"/>
              <w:left w:val="nil"/>
              <w:bottom w:val="single" w:sz="4" w:space="0" w:color="000000"/>
              <w:right w:val="single" w:sz="4" w:space="0" w:color="000000"/>
            </w:tcBorders>
            <w:shd w:val="clear" w:color="auto" w:fill="auto"/>
            <w:vAlign w:val="center"/>
            <w:hideMark/>
          </w:tcPr>
          <w:p w14:paraId="3AF991D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2500</w:t>
            </w:r>
          </w:p>
        </w:tc>
      </w:tr>
      <w:tr w:rsidR="000469F3" w:rsidRPr="000469F3" w14:paraId="539C1548"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10E4059E"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3</w:t>
            </w:r>
          </w:p>
        </w:tc>
        <w:tc>
          <w:tcPr>
            <w:tcW w:w="2120" w:type="dxa"/>
            <w:tcBorders>
              <w:top w:val="nil"/>
              <w:left w:val="nil"/>
              <w:bottom w:val="single" w:sz="4" w:space="0" w:color="000000"/>
              <w:right w:val="single" w:sz="4" w:space="0" w:color="000000"/>
            </w:tcBorders>
            <w:shd w:val="clear" w:color="auto" w:fill="auto"/>
            <w:vAlign w:val="center"/>
            <w:hideMark/>
          </w:tcPr>
          <w:p w14:paraId="16B8498E"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X.Vĩnh Thuận</w:t>
            </w:r>
          </w:p>
        </w:tc>
        <w:tc>
          <w:tcPr>
            <w:tcW w:w="820" w:type="dxa"/>
            <w:tcBorders>
              <w:top w:val="nil"/>
              <w:left w:val="nil"/>
              <w:bottom w:val="single" w:sz="4" w:space="0" w:color="000000"/>
              <w:right w:val="single" w:sz="4" w:space="0" w:color="000000"/>
            </w:tcBorders>
            <w:shd w:val="clear" w:color="auto" w:fill="auto"/>
            <w:vAlign w:val="center"/>
            <w:hideMark/>
          </w:tcPr>
          <w:p w14:paraId="36EA872E"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E50CB3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5C90350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234FFF2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4EFD37D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635317E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20" w:type="dxa"/>
            <w:tcBorders>
              <w:top w:val="nil"/>
              <w:left w:val="nil"/>
              <w:bottom w:val="single" w:sz="4" w:space="0" w:color="000000"/>
              <w:right w:val="single" w:sz="4" w:space="0" w:color="000000"/>
            </w:tcBorders>
            <w:shd w:val="clear" w:color="auto" w:fill="auto"/>
            <w:vAlign w:val="center"/>
            <w:hideMark/>
          </w:tcPr>
          <w:p w14:paraId="05C9D87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1300" w:type="dxa"/>
            <w:tcBorders>
              <w:top w:val="nil"/>
              <w:left w:val="nil"/>
              <w:bottom w:val="single" w:sz="4" w:space="0" w:color="000000"/>
              <w:right w:val="single" w:sz="4" w:space="0" w:color="000000"/>
            </w:tcBorders>
            <w:shd w:val="clear" w:color="auto" w:fill="auto"/>
            <w:vAlign w:val="center"/>
            <w:hideMark/>
          </w:tcPr>
          <w:p w14:paraId="2B82CA6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r>
      <w:tr w:rsidR="000469F3" w:rsidRPr="000469F3" w14:paraId="663F161D"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25E93DA7"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4</w:t>
            </w:r>
          </w:p>
        </w:tc>
        <w:tc>
          <w:tcPr>
            <w:tcW w:w="2120" w:type="dxa"/>
            <w:tcBorders>
              <w:top w:val="nil"/>
              <w:left w:val="nil"/>
              <w:bottom w:val="single" w:sz="4" w:space="0" w:color="000000"/>
              <w:right w:val="single" w:sz="4" w:space="0" w:color="000000"/>
            </w:tcBorders>
            <w:shd w:val="clear" w:color="auto" w:fill="auto"/>
            <w:vAlign w:val="center"/>
            <w:hideMark/>
          </w:tcPr>
          <w:p w14:paraId="7FEF08FB"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X.Vĩnh Kim</w:t>
            </w:r>
          </w:p>
        </w:tc>
        <w:tc>
          <w:tcPr>
            <w:tcW w:w="820" w:type="dxa"/>
            <w:tcBorders>
              <w:top w:val="nil"/>
              <w:left w:val="nil"/>
              <w:bottom w:val="single" w:sz="4" w:space="0" w:color="000000"/>
              <w:right w:val="single" w:sz="4" w:space="0" w:color="000000"/>
            </w:tcBorders>
            <w:shd w:val="clear" w:color="auto" w:fill="auto"/>
            <w:vAlign w:val="center"/>
            <w:hideMark/>
          </w:tcPr>
          <w:p w14:paraId="103872C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609918C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8600</w:t>
            </w:r>
          </w:p>
        </w:tc>
        <w:tc>
          <w:tcPr>
            <w:tcW w:w="820" w:type="dxa"/>
            <w:tcBorders>
              <w:top w:val="nil"/>
              <w:left w:val="nil"/>
              <w:bottom w:val="single" w:sz="4" w:space="0" w:color="000000"/>
              <w:right w:val="single" w:sz="4" w:space="0" w:color="000000"/>
            </w:tcBorders>
            <w:shd w:val="clear" w:color="auto" w:fill="auto"/>
            <w:vAlign w:val="center"/>
            <w:hideMark/>
          </w:tcPr>
          <w:p w14:paraId="6C58A99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8100</w:t>
            </w:r>
          </w:p>
        </w:tc>
        <w:tc>
          <w:tcPr>
            <w:tcW w:w="820" w:type="dxa"/>
            <w:tcBorders>
              <w:top w:val="nil"/>
              <w:left w:val="nil"/>
              <w:bottom w:val="single" w:sz="4" w:space="0" w:color="000000"/>
              <w:right w:val="single" w:sz="4" w:space="0" w:color="000000"/>
            </w:tcBorders>
            <w:shd w:val="clear" w:color="auto" w:fill="auto"/>
            <w:vAlign w:val="center"/>
            <w:hideMark/>
          </w:tcPr>
          <w:p w14:paraId="206EE62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415</w:t>
            </w:r>
          </w:p>
        </w:tc>
        <w:tc>
          <w:tcPr>
            <w:tcW w:w="820" w:type="dxa"/>
            <w:tcBorders>
              <w:top w:val="nil"/>
              <w:left w:val="nil"/>
              <w:bottom w:val="single" w:sz="4" w:space="0" w:color="000000"/>
              <w:right w:val="single" w:sz="4" w:space="0" w:color="000000"/>
            </w:tcBorders>
            <w:shd w:val="clear" w:color="auto" w:fill="auto"/>
            <w:vAlign w:val="center"/>
            <w:hideMark/>
          </w:tcPr>
          <w:p w14:paraId="597FB64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13810C1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20" w:type="dxa"/>
            <w:tcBorders>
              <w:top w:val="nil"/>
              <w:left w:val="nil"/>
              <w:bottom w:val="single" w:sz="4" w:space="0" w:color="000000"/>
              <w:right w:val="single" w:sz="4" w:space="0" w:color="000000"/>
            </w:tcBorders>
            <w:shd w:val="clear" w:color="auto" w:fill="auto"/>
            <w:vAlign w:val="center"/>
            <w:hideMark/>
          </w:tcPr>
          <w:p w14:paraId="58BA056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11381</w:t>
            </w:r>
          </w:p>
        </w:tc>
        <w:tc>
          <w:tcPr>
            <w:tcW w:w="1300" w:type="dxa"/>
            <w:tcBorders>
              <w:top w:val="nil"/>
              <w:left w:val="nil"/>
              <w:bottom w:val="single" w:sz="4" w:space="0" w:color="000000"/>
              <w:right w:val="single" w:sz="4" w:space="0" w:color="000000"/>
            </w:tcBorders>
            <w:shd w:val="clear" w:color="auto" w:fill="auto"/>
            <w:vAlign w:val="center"/>
            <w:hideMark/>
          </w:tcPr>
          <w:p w14:paraId="736E36F4"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r>
      <w:tr w:rsidR="000469F3" w:rsidRPr="000469F3" w14:paraId="747BFAA8"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1D4050E5"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5</w:t>
            </w:r>
          </w:p>
        </w:tc>
        <w:tc>
          <w:tcPr>
            <w:tcW w:w="2120" w:type="dxa"/>
            <w:tcBorders>
              <w:top w:val="nil"/>
              <w:left w:val="nil"/>
              <w:bottom w:val="single" w:sz="4" w:space="0" w:color="000000"/>
              <w:right w:val="single" w:sz="4" w:space="0" w:color="000000"/>
            </w:tcBorders>
            <w:shd w:val="clear" w:color="auto" w:fill="auto"/>
            <w:vAlign w:val="center"/>
            <w:hideMark/>
          </w:tcPr>
          <w:p w14:paraId="476C2C6B"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X.Vĩnh Sơn</w:t>
            </w:r>
          </w:p>
        </w:tc>
        <w:tc>
          <w:tcPr>
            <w:tcW w:w="820" w:type="dxa"/>
            <w:tcBorders>
              <w:top w:val="nil"/>
              <w:left w:val="nil"/>
              <w:bottom w:val="single" w:sz="4" w:space="0" w:color="000000"/>
              <w:right w:val="single" w:sz="4" w:space="0" w:color="000000"/>
            </w:tcBorders>
            <w:shd w:val="clear" w:color="auto" w:fill="auto"/>
            <w:vAlign w:val="center"/>
            <w:hideMark/>
          </w:tcPr>
          <w:p w14:paraId="1BF0ECC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04B9257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14323</w:t>
            </w:r>
          </w:p>
        </w:tc>
        <w:tc>
          <w:tcPr>
            <w:tcW w:w="820" w:type="dxa"/>
            <w:tcBorders>
              <w:top w:val="nil"/>
              <w:left w:val="nil"/>
              <w:bottom w:val="single" w:sz="4" w:space="0" w:color="000000"/>
              <w:right w:val="single" w:sz="4" w:space="0" w:color="000000"/>
            </w:tcBorders>
            <w:shd w:val="clear" w:color="auto" w:fill="auto"/>
            <w:vAlign w:val="center"/>
            <w:hideMark/>
          </w:tcPr>
          <w:p w14:paraId="4DDF8B3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53410</w:t>
            </w:r>
          </w:p>
        </w:tc>
        <w:tc>
          <w:tcPr>
            <w:tcW w:w="820" w:type="dxa"/>
            <w:tcBorders>
              <w:top w:val="nil"/>
              <w:left w:val="nil"/>
              <w:bottom w:val="single" w:sz="4" w:space="0" w:color="000000"/>
              <w:right w:val="single" w:sz="4" w:space="0" w:color="000000"/>
            </w:tcBorders>
            <w:shd w:val="clear" w:color="auto" w:fill="auto"/>
            <w:vAlign w:val="center"/>
            <w:hideMark/>
          </w:tcPr>
          <w:p w14:paraId="13ECAB4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97384A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5FB4EDE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16048</w:t>
            </w:r>
          </w:p>
        </w:tc>
        <w:tc>
          <w:tcPr>
            <w:tcW w:w="1020" w:type="dxa"/>
            <w:tcBorders>
              <w:top w:val="nil"/>
              <w:left w:val="nil"/>
              <w:bottom w:val="single" w:sz="4" w:space="0" w:color="000000"/>
              <w:right w:val="single" w:sz="4" w:space="0" w:color="000000"/>
            </w:tcBorders>
            <w:shd w:val="clear" w:color="auto" w:fill="auto"/>
            <w:vAlign w:val="center"/>
            <w:hideMark/>
          </w:tcPr>
          <w:p w14:paraId="3B17C535"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58184</w:t>
            </w:r>
          </w:p>
        </w:tc>
        <w:tc>
          <w:tcPr>
            <w:tcW w:w="1300" w:type="dxa"/>
            <w:tcBorders>
              <w:top w:val="nil"/>
              <w:left w:val="nil"/>
              <w:bottom w:val="single" w:sz="4" w:space="0" w:color="000000"/>
              <w:right w:val="single" w:sz="4" w:space="0" w:color="000000"/>
            </w:tcBorders>
            <w:shd w:val="clear" w:color="auto" w:fill="auto"/>
            <w:vAlign w:val="center"/>
            <w:hideMark/>
          </w:tcPr>
          <w:p w14:paraId="19F5599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8024</w:t>
            </w:r>
          </w:p>
        </w:tc>
      </w:tr>
      <w:tr w:rsidR="000469F3" w:rsidRPr="000469F3" w14:paraId="328642EE"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534BED53"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6</w:t>
            </w:r>
          </w:p>
        </w:tc>
        <w:tc>
          <w:tcPr>
            <w:tcW w:w="2120" w:type="dxa"/>
            <w:tcBorders>
              <w:top w:val="nil"/>
              <w:left w:val="nil"/>
              <w:bottom w:val="single" w:sz="4" w:space="0" w:color="000000"/>
              <w:right w:val="single" w:sz="4" w:space="0" w:color="000000"/>
            </w:tcBorders>
            <w:shd w:val="clear" w:color="auto" w:fill="auto"/>
            <w:vAlign w:val="center"/>
            <w:hideMark/>
          </w:tcPr>
          <w:p w14:paraId="22DC7161"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X.Vĩnh Hiệp</w:t>
            </w:r>
          </w:p>
        </w:tc>
        <w:tc>
          <w:tcPr>
            <w:tcW w:w="820" w:type="dxa"/>
            <w:tcBorders>
              <w:top w:val="nil"/>
              <w:left w:val="nil"/>
              <w:bottom w:val="single" w:sz="4" w:space="0" w:color="000000"/>
              <w:right w:val="single" w:sz="4" w:space="0" w:color="000000"/>
            </w:tcBorders>
            <w:shd w:val="clear" w:color="auto" w:fill="auto"/>
            <w:vAlign w:val="center"/>
            <w:hideMark/>
          </w:tcPr>
          <w:p w14:paraId="7DF6631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045374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2A67C19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10000</w:t>
            </w:r>
          </w:p>
        </w:tc>
        <w:tc>
          <w:tcPr>
            <w:tcW w:w="820" w:type="dxa"/>
            <w:tcBorders>
              <w:top w:val="nil"/>
              <w:left w:val="nil"/>
              <w:bottom w:val="single" w:sz="4" w:space="0" w:color="000000"/>
              <w:right w:val="single" w:sz="4" w:space="0" w:color="000000"/>
            </w:tcBorders>
            <w:shd w:val="clear" w:color="auto" w:fill="auto"/>
            <w:vAlign w:val="center"/>
            <w:hideMark/>
          </w:tcPr>
          <w:p w14:paraId="6979B8D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820" w:type="dxa"/>
            <w:tcBorders>
              <w:top w:val="nil"/>
              <w:left w:val="nil"/>
              <w:bottom w:val="single" w:sz="4" w:space="0" w:color="000000"/>
              <w:right w:val="single" w:sz="4" w:space="0" w:color="000000"/>
            </w:tcBorders>
            <w:shd w:val="clear" w:color="auto" w:fill="auto"/>
            <w:vAlign w:val="center"/>
            <w:hideMark/>
          </w:tcPr>
          <w:p w14:paraId="7DB599F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0</w:t>
            </w:r>
          </w:p>
        </w:tc>
        <w:tc>
          <w:tcPr>
            <w:tcW w:w="1000" w:type="dxa"/>
            <w:tcBorders>
              <w:top w:val="nil"/>
              <w:left w:val="nil"/>
              <w:bottom w:val="single" w:sz="4" w:space="0" w:color="000000"/>
              <w:right w:val="single" w:sz="4" w:space="0" w:color="000000"/>
            </w:tcBorders>
            <w:shd w:val="clear" w:color="auto" w:fill="auto"/>
            <w:vAlign w:val="center"/>
            <w:hideMark/>
          </w:tcPr>
          <w:p w14:paraId="3ADFEAC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500</w:t>
            </w:r>
          </w:p>
        </w:tc>
        <w:tc>
          <w:tcPr>
            <w:tcW w:w="1020" w:type="dxa"/>
            <w:tcBorders>
              <w:top w:val="nil"/>
              <w:left w:val="nil"/>
              <w:bottom w:val="single" w:sz="4" w:space="0" w:color="000000"/>
              <w:right w:val="single" w:sz="4" w:space="0" w:color="000000"/>
            </w:tcBorders>
            <w:shd w:val="clear" w:color="auto" w:fill="auto"/>
            <w:vAlign w:val="center"/>
            <w:hideMark/>
          </w:tcPr>
          <w:p w14:paraId="3B3F872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10333</w:t>
            </w:r>
          </w:p>
        </w:tc>
        <w:tc>
          <w:tcPr>
            <w:tcW w:w="1300" w:type="dxa"/>
            <w:tcBorders>
              <w:top w:val="nil"/>
              <w:left w:val="nil"/>
              <w:bottom w:val="single" w:sz="4" w:space="0" w:color="000000"/>
              <w:right w:val="single" w:sz="4" w:space="0" w:color="000000"/>
            </w:tcBorders>
            <w:shd w:val="clear" w:color="auto" w:fill="auto"/>
            <w:vAlign w:val="center"/>
            <w:hideMark/>
          </w:tcPr>
          <w:p w14:paraId="0F2FA98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r>
      <w:tr w:rsidR="000469F3" w:rsidRPr="000469F3" w14:paraId="3ECF5C6D"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63C27D79"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7</w:t>
            </w:r>
          </w:p>
        </w:tc>
        <w:tc>
          <w:tcPr>
            <w:tcW w:w="2120" w:type="dxa"/>
            <w:tcBorders>
              <w:top w:val="nil"/>
              <w:left w:val="nil"/>
              <w:bottom w:val="single" w:sz="4" w:space="0" w:color="000000"/>
              <w:right w:val="single" w:sz="4" w:space="0" w:color="000000"/>
            </w:tcBorders>
            <w:shd w:val="clear" w:color="auto" w:fill="auto"/>
            <w:vAlign w:val="center"/>
            <w:hideMark/>
          </w:tcPr>
          <w:p w14:paraId="37548311"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X.Vĩnh Hảo</w:t>
            </w:r>
          </w:p>
        </w:tc>
        <w:tc>
          <w:tcPr>
            <w:tcW w:w="820" w:type="dxa"/>
            <w:tcBorders>
              <w:top w:val="nil"/>
              <w:left w:val="nil"/>
              <w:bottom w:val="single" w:sz="4" w:space="0" w:color="000000"/>
              <w:right w:val="single" w:sz="4" w:space="0" w:color="000000"/>
            </w:tcBorders>
            <w:shd w:val="clear" w:color="auto" w:fill="auto"/>
            <w:vAlign w:val="center"/>
            <w:hideMark/>
          </w:tcPr>
          <w:p w14:paraId="4035038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6000</w:t>
            </w:r>
          </w:p>
        </w:tc>
        <w:tc>
          <w:tcPr>
            <w:tcW w:w="820" w:type="dxa"/>
            <w:tcBorders>
              <w:top w:val="nil"/>
              <w:left w:val="nil"/>
              <w:bottom w:val="single" w:sz="4" w:space="0" w:color="000000"/>
              <w:right w:val="single" w:sz="4" w:space="0" w:color="000000"/>
            </w:tcBorders>
            <w:shd w:val="clear" w:color="auto" w:fill="auto"/>
            <w:vAlign w:val="center"/>
            <w:hideMark/>
          </w:tcPr>
          <w:p w14:paraId="4CD568E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8000</w:t>
            </w:r>
          </w:p>
        </w:tc>
        <w:tc>
          <w:tcPr>
            <w:tcW w:w="820" w:type="dxa"/>
            <w:tcBorders>
              <w:top w:val="nil"/>
              <w:left w:val="nil"/>
              <w:bottom w:val="single" w:sz="4" w:space="0" w:color="000000"/>
              <w:right w:val="single" w:sz="4" w:space="0" w:color="000000"/>
            </w:tcBorders>
            <w:shd w:val="clear" w:color="auto" w:fill="auto"/>
            <w:vAlign w:val="center"/>
            <w:hideMark/>
          </w:tcPr>
          <w:p w14:paraId="3225258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6800</w:t>
            </w:r>
          </w:p>
        </w:tc>
        <w:tc>
          <w:tcPr>
            <w:tcW w:w="820" w:type="dxa"/>
            <w:tcBorders>
              <w:top w:val="nil"/>
              <w:left w:val="nil"/>
              <w:bottom w:val="single" w:sz="4" w:space="0" w:color="000000"/>
              <w:right w:val="single" w:sz="4" w:space="0" w:color="000000"/>
            </w:tcBorders>
            <w:shd w:val="clear" w:color="auto" w:fill="auto"/>
            <w:vAlign w:val="center"/>
            <w:hideMark/>
          </w:tcPr>
          <w:p w14:paraId="561C8E5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6000</w:t>
            </w:r>
          </w:p>
        </w:tc>
        <w:tc>
          <w:tcPr>
            <w:tcW w:w="820" w:type="dxa"/>
            <w:tcBorders>
              <w:top w:val="nil"/>
              <w:left w:val="nil"/>
              <w:bottom w:val="single" w:sz="4" w:space="0" w:color="000000"/>
              <w:right w:val="single" w:sz="4" w:space="0" w:color="000000"/>
            </w:tcBorders>
            <w:shd w:val="clear" w:color="auto" w:fill="auto"/>
            <w:vAlign w:val="center"/>
            <w:hideMark/>
          </w:tcPr>
          <w:p w14:paraId="208CAC1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9900</w:t>
            </w:r>
          </w:p>
        </w:tc>
        <w:tc>
          <w:tcPr>
            <w:tcW w:w="1000" w:type="dxa"/>
            <w:tcBorders>
              <w:top w:val="nil"/>
              <w:left w:val="nil"/>
              <w:bottom w:val="single" w:sz="4" w:space="0" w:color="000000"/>
              <w:right w:val="single" w:sz="4" w:space="0" w:color="000000"/>
            </w:tcBorders>
            <w:shd w:val="clear" w:color="auto" w:fill="auto"/>
            <w:vAlign w:val="center"/>
            <w:hideMark/>
          </w:tcPr>
          <w:p w14:paraId="4FB1DE91"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8000</w:t>
            </w:r>
          </w:p>
        </w:tc>
        <w:tc>
          <w:tcPr>
            <w:tcW w:w="1020" w:type="dxa"/>
            <w:tcBorders>
              <w:top w:val="nil"/>
              <w:left w:val="nil"/>
              <w:bottom w:val="single" w:sz="4" w:space="0" w:color="000000"/>
              <w:right w:val="single" w:sz="4" w:space="0" w:color="000000"/>
            </w:tcBorders>
            <w:shd w:val="clear" w:color="auto" w:fill="auto"/>
            <w:vAlign w:val="center"/>
            <w:hideMark/>
          </w:tcPr>
          <w:p w14:paraId="75B44B1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19766</w:t>
            </w:r>
          </w:p>
        </w:tc>
        <w:tc>
          <w:tcPr>
            <w:tcW w:w="1300" w:type="dxa"/>
            <w:tcBorders>
              <w:top w:val="nil"/>
              <w:left w:val="nil"/>
              <w:bottom w:val="single" w:sz="4" w:space="0" w:color="000000"/>
              <w:right w:val="single" w:sz="4" w:space="0" w:color="000000"/>
            </w:tcBorders>
            <w:shd w:val="clear" w:color="auto" w:fill="auto"/>
            <w:vAlign w:val="center"/>
            <w:hideMark/>
          </w:tcPr>
          <w:p w14:paraId="20B0EF0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4000</w:t>
            </w:r>
          </w:p>
        </w:tc>
      </w:tr>
      <w:tr w:rsidR="000469F3" w:rsidRPr="000469F3" w14:paraId="1079F9F4"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4199CDD"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8</w:t>
            </w:r>
          </w:p>
        </w:tc>
        <w:tc>
          <w:tcPr>
            <w:tcW w:w="2120" w:type="dxa"/>
            <w:tcBorders>
              <w:top w:val="nil"/>
              <w:left w:val="nil"/>
              <w:bottom w:val="single" w:sz="4" w:space="0" w:color="000000"/>
              <w:right w:val="single" w:sz="4" w:space="0" w:color="000000"/>
            </w:tcBorders>
            <w:shd w:val="clear" w:color="auto" w:fill="auto"/>
            <w:vAlign w:val="center"/>
            <w:hideMark/>
          </w:tcPr>
          <w:p w14:paraId="55A386E7"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X.Vĩnh Thịnh</w:t>
            </w:r>
          </w:p>
        </w:tc>
        <w:tc>
          <w:tcPr>
            <w:tcW w:w="820" w:type="dxa"/>
            <w:tcBorders>
              <w:top w:val="nil"/>
              <w:left w:val="nil"/>
              <w:bottom w:val="single" w:sz="4" w:space="0" w:color="000000"/>
              <w:right w:val="single" w:sz="4" w:space="0" w:color="000000"/>
            </w:tcBorders>
            <w:shd w:val="clear" w:color="auto" w:fill="auto"/>
            <w:vAlign w:val="center"/>
            <w:hideMark/>
          </w:tcPr>
          <w:p w14:paraId="7D7B23B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w:t>
            </w:r>
          </w:p>
        </w:tc>
        <w:tc>
          <w:tcPr>
            <w:tcW w:w="820" w:type="dxa"/>
            <w:tcBorders>
              <w:top w:val="nil"/>
              <w:left w:val="nil"/>
              <w:bottom w:val="single" w:sz="4" w:space="0" w:color="000000"/>
              <w:right w:val="single" w:sz="4" w:space="0" w:color="000000"/>
            </w:tcBorders>
            <w:shd w:val="clear" w:color="auto" w:fill="auto"/>
            <w:vAlign w:val="center"/>
            <w:hideMark/>
          </w:tcPr>
          <w:p w14:paraId="7816B8A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1000</w:t>
            </w:r>
          </w:p>
        </w:tc>
        <w:tc>
          <w:tcPr>
            <w:tcW w:w="820" w:type="dxa"/>
            <w:tcBorders>
              <w:top w:val="nil"/>
              <w:left w:val="nil"/>
              <w:bottom w:val="single" w:sz="4" w:space="0" w:color="000000"/>
              <w:right w:val="single" w:sz="4" w:space="0" w:color="000000"/>
            </w:tcBorders>
            <w:shd w:val="clear" w:color="auto" w:fill="auto"/>
            <w:vAlign w:val="center"/>
            <w:hideMark/>
          </w:tcPr>
          <w:p w14:paraId="1AB64139"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1220</w:t>
            </w:r>
          </w:p>
        </w:tc>
        <w:tc>
          <w:tcPr>
            <w:tcW w:w="820" w:type="dxa"/>
            <w:tcBorders>
              <w:top w:val="nil"/>
              <w:left w:val="nil"/>
              <w:bottom w:val="single" w:sz="4" w:space="0" w:color="000000"/>
              <w:right w:val="single" w:sz="4" w:space="0" w:color="000000"/>
            </w:tcBorders>
            <w:shd w:val="clear" w:color="auto" w:fill="auto"/>
            <w:vAlign w:val="center"/>
            <w:hideMark/>
          </w:tcPr>
          <w:p w14:paraId="5CF0F2DC"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1200</w:t>
            </w:r>
          </w:p>
        </w:tc>
        <w:tc>
          <w:tcPr>
            <w:tcW w:w="820" w:type="dxa"/>
            <w:tcBorders>
              <w:top w:val="nil"/>
              <w:left w:val="nil"/>
              <w:bottom w:val="single" w:sz="4" w:space="0" w:color="000000"/>
              <w:right w:val="single" w:sz="4" w:space="0" w:color="000000"/>
            </w:tcBorders>
            <w:shd w:val="clear" w:color="auto" w:fill="auto"/>
            <w:vAlign w:val="center"/>
            <w:hideMark/>
          </w:tcPr>
          <w:p w14:paraId="22A1C2E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208</w:t>
            </w:r>
          </w:p>
        </w:tc>
        <w:tc>
          <w:tcPr>
            <w:tcW w:w="1000" w:type="dxa"/>
            <w:tcBorders>
              <w:top w:val="nil"/>
              <w:left w:val="nil"/>
              <w:bottom w:val="single" w:sz="4" w:space="0" w:color="000000"/>
              <w:right w:val="single" w:sz="4" w:space="0" w:color="000000"/>
            </w:tcBorders>
            <w:shd w:val="clear" w:color="auto" w:fill="auto"/>
            <w:vAlign w:val="center"/>
            <w:hideMark/>
          </w:tcPr>
          <w:p w14:paraId="32BE0D3A"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15000</w:t>
            </w:r>
          </w:p>
        </w:tc>
        <w:tc>
          <w:tcPr>
            <w:tcW w:w="1020" w:type="dxa"/>
            <w:tcBorders>
              <w:top w:val="nil"/>
              <w:left w:val="nil"/>
              <w:bottom w:val="single" w:sz="4" w:space="0" w:color="000000"/>
              <w:right w:val="single" w:sz="4" w:space="0" w:color="000000"/>
            </w:tcBorders>
            <w:shd w:val="clear" w:color="auto" w:fill="auto"/>
            <w:vAlign w:val="center"/>
            <w:hideMark/>
          </w:tcPr>
          <w:p w14:paraId="400E3B98"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2838</w:t>
            </w:r>
          </w:p>
        </w:tc>
        <w:tc>
          <w:tcPr>
            <w:tcW w:w="1300" w:type="dxa"/>
            <w:tcBorders>
              <w:top w:val="nil"/>
              <w:left w:val="nil"/>
              <w:bottom w:val="single" w:sz="4" w:space="0" w:color="000000"/>
              <w:right w:val="single" w:sz="4" w:space="0" w:color="000000"/>
            </w:tcBorders>
            <w:shd w:val="clear" w:color="auto" w:fill="auto"/>
            <w:vAlign w:val="center"/>
            <w:hideMark/>
          </w:tcPr>
          <w:p w14:paraId="7D1101A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7500</w:t>
            </w:r>
          </w:p>
        </w:tc>
      </w:tr>
      <w:tr w:rsidR="000469F3" w:rsidRPr="000469F3" w14:paraId="003E9016" w14:textId="77777777" w:rsidTr="00AD342B">
        <w:trPr>
          <w:trHeight w:val="300"/>
          <w:jc w:val="center"/>
        </w:trPr>
        <w:tc>
          <w:tcPr>
            <w:tcW w:w="540" w:type="dxa"/>
            <w:tcBorders>
              <w:top w:val="nil"/>
              <w:left w:val="single" w:sz="4" w:space="0" w:color="000000"/>
              <w:bottom w:val="single" w:sz="4" w:space="0" w:color="000000"/>
              <w:right w:val="single" w:sz="4" w:space="0" w:color="000000"/>
            </w:tcBorders>
            <w:shd w:val="clear" w:color="auto" w:fill="auto"/>
            <w:vAlign w:val="center"/>
            <w:hideMark/>
          </w:tcPr>
          <w:p w14:paraId="3276D0CB" w14:textId="77777777" w:rsidR="000469F3" w:rsidRPr="000469F3" w:rsidRDefault="000469F3" w:rsidP="00AD342B">
            <w:pPr>
              <w:spacing w:before="0" w:after="0" w:line="240" w:lineRule="auto"/>
              <w:ind w:firstLine="0"/>
              <w:jc w:val="center"/>
              <w:rPr>
                <w:color w:val="000000"/>
                <w:sz w:val="22"/>
                <w:szCs w:val="22"/>
              </w:rPr>
            </w:pPr>
            <w:r w:rsidRPr="000469F3">
              <w:rPr>
                <w:color w:val="000000"/>
                <w:sz w:val="22"/>
                <w:szCs w:val="22"/>
              </w:rPr>
              <w:t>9</w:t>
            </w:r>
          </w:p>
        </w:tc>
        <w:tc>
          <w:tcPr>
            <w:tcW w:w="2120" w:type="dxa"/>
            <w:tcBorders>
              <w:top w:val="nil"/>
              <w:left w:val="nil"/>
              <w:bottom w:val="single" w:sz="4" w:space="0" w:color="000000"/>
              <w:right w:val="single" w:sz="4" w:space="0" w:color="000000"/>
            </w:tcBorders>
            <w:shd w:val="clear" w:color="auto" w:fill="auto"/>
            <w:vAlign w:val="center"/>
            <w:hideMark/>
          </w:tcPr>
          <w:p w14:paraId="1334DCB5" w14:textId="77777777" w:rsidR="000469F3" w:rsidRPr="000469F3" w:rsidRDefault="000469F3" w:rsidP="00AD342B">
            <w:pPr>
              <w:spacing w:before="0" w:after="0" w:line="240" w:lineRule="auto"/>
              <w:ind w:firstLine="0"/>
              <w:jc w:val="left"/>
              <w:rPr>
                <w:color w:val="000000"/>
                <w:sz w:val="22"/>
                <w:szCs w:val="22"/>
              </w:rPr>
            </w:pPr>
            <w:r w:rsidRPr="000469F3">
              <w:rPr>
                <w:color w:val="000000"/>
                <w:sz w:val="22"/>
                <w:szCs w:val="22"/>
              </w:rPr>
              <w:t>TT.Vĩnh Thạnh</w:t>
            </w:r>
          </w:p>
        </w:tc>
        <w:tc>
          <w:tcPr>
            <w:tcW w:w="820" w:type="dxa"/>
            <w:tcBorders>
              <w:top w:val="nil"/>
              <w:left w:val="nil"/>
              <w:bottom w:val="single" w:sz="4" w:space="0" w:color="000000"/>
              <w:right w:val="single" w:sz="4" w:space="0" w:color="000000"/>
            </w:tcBorders>
            <w:shd w:val="clear" w:color="auto" w:fill="auto"/>
            <w:vAlign w:val="center"/>
            <w:hideMark/>
          </w:tcPr>
          <w:p w14:paraId="6E03C0E0"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750</w:t>
            </w:r>
          </w:p>
        </w:tc>
        <w:tc>
          <w:tcPr>
            <w:tcW w:w="820" w:type="dxa"/>
            <w:tcBorders>
              <w:top w:val="nil"/>
              <w:left w:val="nil"/>
              <w:bottom w:val="single" w:sz="4" w:space="0" w:color="000000"/>
              <w:right w:val="single" w:sz="4" w:space="0" w:color="000000"/>
            </w:tcBorders>
            <w:shd w:val="clear" w:color="auto" w:fill="auto"/>
            <w:vAlign w:val="center"/>
            <w:hideMark/>
          </w:tcPr>
          <w:p w14:paraId="210B4943"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2000</w:t>
            </w:r>
          </w:p>
        </w:tc>
        <w:tc>
          <w:tcPr>
            <w:tcW w:w="820" w:type="dxa"/>
            <w:tcBorders>
              <w:top w:val="nil"/>
              <w:left w:val="nil"/>
              <w:bottom w:val="single" w:sz="4" w:space="0" w:color="000000"/>
              <w:right w:val="single" w:sz="4" w:space="0" w:color="000000"/>
            </w:tcBorders>
            <w:shd w:val="clear" w:color="auto" w:fill="auto"/>
            <w:vAlign w:val="center"/>
            <w:hideMark/>
          </w:tcPr>
          <w:p w14:paraId="49065ACB"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900</w:t>
            </w:r>
          </w:p>
        </w:tc>
        <w:tc>
          <w:tcPr>
            <w:tcW w:w="820" w:type="dxa"/>
            <w:tcBorders>
              <w:top w:val="nil"/>
              <w:left w:val="nil"/>
              <w:bottom w:val="single" w:sz="4" w:space="0" w:color="000000"/>
              <w:right w:val="single" w:sz="4" w:space="0" w:color="000000"/>
            </w:tcBorders>
            <w:shd w:val="clear" w:color="auto" w:fill="auto"/>
            <w:vAlign w:val="center"/>
            <w:hideMark/>
          </w:tcPr>
          <w:p w14:paraId="13D5F43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200</w:t>
            </w:r>
          </w:p>
        </w:tc>
        <w:tc>
          <w:tcPr>
            <w:tcW w:w="820" w:type="dxa"/>
            <w:tcBorders>
              <w:top w:val="nil"/>
              <w:left w:val="nil"/>
              <w:bottom w:val="single" w:sz="4" w:space="0" w:color="000000"/>
              <w:right w:val="single" w:sz="4" w:space="0" w:color="000000"/>
            </w:tcBorders>
            <w:shd w:val="clear" w:color="auto" w:fill="auto"/>
            <w:vAlign w:val="center"/>
            <w:hideMark/>
          </w:tcPr>
          <w:p w14:paraId="1206ACFD"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250</w:t>
            </w:r>
          </w:p>
        </w:tc>
        <w:tc>
          <w:tcPr>
            <w:tcW w:w="1000" w:type="dxa"/>
            <w:tcBorders>
              <w:top w:val="nil"/>
              <w:left w:val="nil"/>
              <w:bottom w:val="single" w:sz="4" w:space="0" w:color="000000"/>
              <w:right w:val="single" w:sz="4" w:space="0" w:color="000000"/>
            </w:tcBorders>
            <w:shd w:val="clear" w:color="auto" w:fill="auto"/>
            <w:vAlign w:val="center"/>
            <w:hideMark/>
          </w:tcPr>
          <w:p w14:paraId="25271292"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1200</w:t>
            </w:r>
          </w:p>
        </w:tc>
        <w:tc>
          <w:tcPr>
            <w:tcW w:w="1020" w:type="dxa"/>
            <w:tcBorders>
              <w:top w:val="nil"/>
              <w:left w:val="nil"/>
              <w:bottom w:val="single" w:sz="4" w:space="0" w:color="000000"/>
              <w:right w:val="single" w:sz="4" w:space="0" w:color="000000"/>
            </w:tcBorders>
            <w:shd w:val="clear" w:color="auto" w:fill="auto"/>
            <w:vAlign w:val="center"/>
            <w:hideMark/>
          </w:tcPr>
          <w:p w14:paraId="67002867"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1974</w:t>
            </w:r>
          </w:p>
        </w:tc>
        <w:tc>
          <w:tcPr>
            <w:tcW w:w="1300" w:type="dxa"/>
            <w:tcBorders>
              <w:top w:val="nil"/>
              <w:left w:val="nil"/>
              <w:bottom w:val="single" w:sz="4" w:space="0" w:color="000000"/>
              <w:right w:val="single" w:sz="4" w:space="0" w:color="000000"/>
            </w:tcBorders>
            <w:shd w:val="clear" w:color="auto" w:fill="auto"/>
            <w:vAlign w:val="center"/>
            <w:hideMark/>
          </w:tcPr>
          <w:p w14:paraId="0C1AEE8F" w14:textId="77777777" w:rsidR="000469F3" w:rsidRPr="000469F3" w:rsidRDefault="000469F3" w:rsidP="00AD342B">
            <w:pPr>
              <w:spacing w:before="0" w:after="0" w:line="240" w:lineRule="auto"/>
              <w:ind w:firstLine="0"/>
              <w:jc w:val="right"/>
              <w:rPr>
                <w:color w:val="000000"/>
                <w:sz w:val="22"/>
                <w:szCs w:val="22"/>
              </w:rPr>
            </w:pPr>
            <w:r w:rsidRPr="000469F3">
              <w:rPr>
                <w:color w:val="000000"/>
                <w:sz w:val="22"/>
                <w:szCs w:val="22"/>
              </w:rPr>
              <w:t>600</w:t>
            </w:r>
          </w:p>
        </w:tc>
      </w:tr>
    </w:tbl>
    <w:p w14:paraId="5956D4CD" w14:textId="77777777" w:rsidR="000469F3" w:rsidRDefault="000469F3" w:rsidP="00C12C08">
      <w:pPr>
        <w:pStyle w:val="Heading3"/>
        <w:ind w:firstLine="0"/>
        <w:jc w:val="center"/>
      </w:pPr>
    </w:p>
    <w:p w14:paraId="5F1817E9" w14:textId="77777777" w:rsidR="000469F3" w:rsidRDefault="000469F3" w:rsidP="00C12C08">
      <w:pPr>
        <w:pStyle w:val="Heading3"/>
        <w:ind w:firstLine="0"/>
        <w:jc w:val="center"/>
      </w:pPr>
    </w:p>
    <w:p w14:paraId="3275FBAE" w14:textId="0BBE664C" w:rsidR="000469F3" w:rsidRDefault="000469F3">
      <w:pPr>
        <w:spacing w:before="0" w:after="0" w:line="240" w:lineRule="auto"/>
        <w:ind w:firstLine="0"/>
        <w:jc w:val="left"/>
        <w:rPr>
          <w:b/>
        </w:rPr>
      </w:pPr>
      <w:r>
        <w:br w:type="page"/>
      </w:r>
    </w:p>
    <w:p w14:paraId="00CDA4D2" w14:textId="3BDC4135" w:rsidR="00C12C08" w:rsidRDefault="00C12C08" w:rsidP="00C12C08">
      <w:pPr>
        <w:pStyle w:val="Heading3"/>
        <w:ind w:firstLine="0"/>
        <w:jc w:val="center"/>
        <w:rPr>
          <w:b w:val="0"/>
          <w:bCs/>
        </w:rPr>
      </w:pPr>
      <w:bookmarkStart w:id="330" w:name="_Toc140846852"/>
      <w:r w:rsidRPr="006E3B14">
        <w:lastRenderedPageBreak/>
        <w:t xml:space="preserve">PHỤ LỤC </w:t>
      </w:r>
      <w:r w:rsidR="000469F3">
        <w:t>8</w:t>
      </w:r>
      <w:r w:rsidRPr="006E3B14">
        <w:t>:</w:t>
      </w:r>
      <w:r>
        <w:t xml:space="preserve"> </w:t>
      </w:r>
      <w:r>
        <w:br/>
      </w:r>
      <w:r w:rsidRPr="006E3B14">
        <w:rPr>
          <w:bCs/>
        </w:rPr>
        <w:t>LỰC LƯỢNG ỨNG PHÓ THIÊN TAI CỦA CÁC ĐỊA PHƯƠNG</w:t>
      </w:r>
      <w:bookmarkEnd w:id="330"/>
    </w:p>
    <w:p w14:paraId="6C38C3E2" w14:textId="77777777" w:rsidR="00C12C08" w:rsidRPr="006E3B14" w:rsidRDefault="00C12C08" w:rsidP="00C12C08">
      <w:pPr>
        <w:spacing w:before="0" w:after="0" w:line="240" w:lineRule="auto"/>
        <w:ind w:firstLine="0"/>
        <w:jc w:val="center"/>
      </w:pPr>
      <w:r w:rsidRPr="006E3B14">
        <w:t>(Số liệu từ phần mềm Quản lý thiên tai tỉnh Bình Định)</w:t>
      </w:r>
    </w:p>
    <w:p w14:paraId="58BFACC3" w14:textId="77777777" w:rsidR="00C12C08" w:rsidRDefault="00C12C08" w:rsidP="00C12C08">
      <w:pPr>
        <w:spacing w:before="0" w:after="0" w:line="240" w:lineRule="auto"/>
        <w:ind w:firstLine="0"/>
        <w:jc w:val="left"/>
      </w:pPr>
    </w:p>
    <w:tbl>
      <w:tblPr>
        <w:tblW w:w="8434" w:type="dxa"/>
        <w:jc w:val="center"/>
        <w:tblLook w:val="04A0" w:firstRow="1" w:lastRow="0" w:firstColumn="1" w:lastColumn="0" w:noHBand="0" w:noVBand="1"/>
      </w:tblPr>
      <w:tblGrid>
        <w:gridCol w:w="708"/>
        <w:gridCol w:w="3158"/>
        <w:gridCol w:w="1280"/>
        <w:gridCol w:w="1643"/>
        <w:gridCol w:w="1645"/>
      </w:tblGrid>
      <w:tr w:rsidR="00C12C08" w:rsidRPr="006E3B14" w14:paraId="7A0E0DC0" w14:textId="77777777" w:rsidTr="00950AE2">
        <w:trPr>
          <w:trHeight w:val="1140"/>
          <w:tblHeade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539D5D"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TT</w:t>
            </w:r>
          </w:p>
        </w:tc>
        <w:tc>
          <w:tcPr>
            <w:tcW w:w="3160" w:type="dxa"/>
            <w:tcBorders>
              <w:top w:val="single" w:sz="4" w:space="0" w:color="000000"/>
              <w:left w:val="nil"/>
              <w:bottom w:val="single" w:sz="4" w:space="0" w:color="000000"/>
              <w:right w:val="single" w:sz="4" w:space="0" w:color="000000"/>
            </w:tcBorders>
            <w:shd w:val="clear" w:color="auto" w:fill="auto"/>
            <w:vAlign w:val="center"/>
            <w:hideMark/>
          </w:tcPr>
          <w:p w14:paraId="3EC8E189"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Địa phương</w:t>
            </w:r>
          </w:p>
        </w:tc>
        <w:tc>
          <w:tcPr>
            <w:tcW w:w="1280" w:type="dxa"/>
            <w:tcBorders>
              <w:top w:val="single" w:sz="4" w:space="0" w:color="000000"/>
              <w:left w:val="nil"/>
              <w:bottom w:val="single" w:sz="4" w:space="0" w:color="000000"/>
              <w:right w:val="single" w:sz="4" w:space="0" w:color="000000"/>
            </w:tcBorders>
            <w:shd w:val="clear" w:color="auto" w:fill="auto"/>
            <w:vAlign w:val="center"/>
            <w:hideMark/>
          </w:tcPr>
          <w:p w14:paraId="3B811C10"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Quân đội</w:t>
            </w:r>
            <w:r w:rsidRPr="00D505B4">
              <w:rPr>
                <w:b/>
                <w:bCs/>
                <w:color w:val="000000"/>
                <w:sz w:val="26"/>
                <w:szCs w:val="26"/>
              </w:rPr>
              <w:br/>
              <w:t>(người)</w:t>
            </w:r>
          </w:p>
        </w:tc>
        <w:tc>
          <w:tcPr>
            <w:tcW w:w="1644" w:type="dxa"/>
            <w:tcBorders>
              <w:top w:val="single" w:sz="4" w:space="0" w:color="000000"/>
              <w:left w:val="nil"/>
              <w:bottom w:val="single" w:sz="4" w:space="0" w:color="000000"/>
              <w:right w:val="single" w:sz="4" w:space="0" w:color="000000"/>
            </w:tcBorders>
            <w:shd w:val="clear" w:color="auto" w:fill="auto"/>
            <w:vAlign w:val="center"/>
            <w:hideMark/>
          </w:tcPr>
          <w:p w14:paraId="631E5CBD"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Công an (người)</w:t>
            </w:r>
          </w:p>
        </w:tc>
        <w:tc>
          <w:tcPr>
            <w:tcW w:w="1646" w:type="dxa"/>
            <w:tcBorders>
              <w:top w:val="single" w:sz="4" w:space="0" w:color="000000"/>
              <w:left w:val="nil"/>
              <w:bottom w:val="single" w:sz="4" w:space="0" w:color="000000"/>
              <w:right w:val="single" w:sz="4" w:space="0" w:color="000000"/>
            </w:tcBorders>
            <w:shd w:val="clear" w:color="auto" w:fill="auto"/>
            <w:vAlign w:val="center"/>
            <w:hideMark/>
          </w:tcPr>
          <w:p w14:paraId="1ED8B114"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Đội xung kích PCTT cấp xã (người)</w:t>
            </w:r>
            <w:r w:rsidRPr="00D505B4">
              <w:rPr>
                <w:rStyle w:val="FootnoteReference"/>
                <w:b/>
                <w:bCs/>
                <w:color w:val="000000"/>
                <w:sz w:val="26"/>
                <w:szCs w:val="26"/>
              </w:rPr>
              <w:footnoteReference w:id="3"/>
            </w:r>
          </w:p>
        </w:tc>
      </w:tr>
      <w:tr w:rsidR="00C12C08" w:rsidRPr="006E3B14" w14:paraId="2B7A960E"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08327584"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 </w:t>
            </w:r>
          </w:p>
        </w:tc>
        <w:tc>
          <w:tcPr>
            <w:tcW w:w="3160" w:type="dxa"/>
            <w:tcBorders>
              <w:top w:val="nil"/>
              <w:left w:val="nil"/>
              <w:bottom w:val="single" w:sz="4" w:space="0" w:color="000000"/>
              <w:right w:val="single" w:sz="4" w:space="0" w:color="000000"/>
            </w:tcBorders>
            <w:shd w:val="clear" w:color="auto" w:fill="auto"/>
            <w:vAlign w:val="bottom"/>
            <w:hideMark/>
          </w:tcPr>
          <w:p w14:paraId="12D2F8AF" w14:textId="77777777" w:rsidR="00C12C08" w:rsidRPr="00D505B4" w:rsidRDefault="00C12C08" w:rsidP="00950AE2">
            <w:pPr>
              <w:spacing w:before="0" w:after="0" w:line="240" w:lineRule="auto"/>
              <w:ind w:firstLine="0"/>
              <w:jc w:val="left"/>
              <w:rPr>
                <w:b/>
                <w:bCs/>
                <w:color w:val="000000"/>
                <w:sz w:val="26"/>
                <w:szCs w:val="26"/>
              </w:rPr>
            </w:pPr>
            <w:r w:rsidRPr="00D505B4">
              <w:rPr>
                <w:b/>
                <w:bCs/>
                <w:color w:val="000000"/>
                <w:sz w:val="26"/>
                <w:szCs w:val="26"/>
              </w:rPr>
              <w:t>Toàn tỉnh</w:t>
            </w:r>
          </w:p>
        </w:tc>
        <w:tc>
          <w:tcPr>
            <w:tcW w:w="1280" w:type="dxa"/>
            <w:tcBorders>
              <w:top w:val="nil"/>
              <w:left w:val="nil"/>
              <w:bottom w:val="single" w:sz="4" w:space="0" w:color="000000"/>
              <w:right w:val="single" w:sz="4" w:space="0" w:color="000000"/>
            </w:tcBorders>
            <w:shd w:val="clear" w:color="auto" w:fill="auto"/>
            <w:vAlign w:val="center"/>
            <w:hideMark/>
          </w:tcPr>
          <w:p w14:paraId="429B2019"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680</w:t>
            </w:r>
          </w:p>
        </w:tc>
        <w:tc>
          <w:tcPr>
            <w:tcW w:w="1644" w:type="dxa"/>
            <w:tcBorders>
              <w:top w:val="nil"/>
              <w:left w:val="nil"/>
              <w:bottom w:val="single" w:sz="4" w:space="0" w:color="000000"/>
              <w:right w:val="single" w:sz="4" w:space="0" w:color="000000"/>
            </w:tcBorders>
            <w:shd w:val="clear" w:color="auto" w:fill="auto"/>
            <w:vAlign w:val="center"/>
            <w:hideMark/>
          </w:tcPr>
          <w:p w14:paraId="542B46B5"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1.468</w:t>
            </w:r>
          </w:p>
        </w:tc>
        <w:tc>
          <w:tcPr>
            <w:tcW w:w="1646" w:type="dxa"/>
            <w:tcBorders>
              <w:top w:val="nil"/>
              <w:left w:val="nil"/>
              <w:bottom w:val="single" w:sz="4" w:space="0" w:color="000000"/>
              <w:right w:val="single" w:sz="4" w:space="0" w:color="000000"/>
            </w:tcBorders>
            <w:shd w:val="clear" w:color="auto" w:fill="auto"/>
            <w:vAlign w:val="center"/>
            <w:hideMark/>
          </w:tcPr>
          <w:p w14:paraId="1B446F9D"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19.962</w:t>
            </w:r>
          </w:p>
        </w:tc>
      </w:tr>
      <w:tr w:rsidR="00C12C08" w:rsidRPr="006E3B14" w14:paraId="3611DBA6"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000000" w:fill="BFBFBF"/>
            <w:vAlign w:val="bottom"/>
            <w:hideMark/>
          </w:tcPr>
          <w:p w14:paraId="18DB5D85"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I</w:t>
            </w:r>
          </w:p>
        </w:tc>
        <w:tc>
          <w:tcPr>
            <w:tcW w:w="3160" w:type="dxa"/>
            <w:tcBorders>
              <w:top w:val="nil"/>
              <w:left w:val="nil"/>
              <w:bottom w:val="single" w:sz="4" w:space="0" w:color="000000"/>
              <w:right w:val="single" w:sz="4" w:space="0" w:color="000000"/>
            </w:tcBorders>
            <w:shd w:val="clear" w:color="000000" w:fill="BFBFBF"/>
            <w:vAlign w:val="bottom"/>
            <w:hideMark/>
          </w:tcPr>
          <w:p w14:paraId="329F8744" w14:textId="77777777" w:rsidR="00C12C08" w:rsidRPr="00D505B4" w:rsidRDefault="00C12C08" w:rsidP="00950AE2">
            <w:pPr>
              <w:spacing w:before="0" w:after="0" w:line="240" w:lineRule="auto"/>
              <w:ind w:firstLine="0"/>
              <w:rPr>
                <w:b/>
                <w:bCs/>
                <w:color w:val="000000"/>
                <w:sz w:val="26"/>
                <w:szCs w:val="26"/>
              </w:rPr>
            </w:pPr>
            <w:r w:rsidRPr="00D505B4">
              <w:rPr>
                <w:b/>
                <w:bCs/>
                <w:color w:val="000000"/>
                <w:sz w:val="26"/>
                <w:szCs w:val="26"/>
              </w:rPr>
              <w:t>Tổng TP. Quy Nhơn</w:t>
            </w:r>
          </w:p>
        </w:tc>
        <w:tc>
          <w:tcPr>
            <w:tcW w:w="1280" w:type="dxa"/>
            <w:tcBorders>
              <w:top w:val="nil"/>
              <w:left w:val="nil"/>
              <w:bottom w:val="single" w:sz="4" w:space="0" w:color="000000"/>
              <w:right w:val="single" w:sz="4" w:space="0" w:color="000000"/>
            </w:tcBorders>
            <w:shd w:val="clear" w:color="000000" w:fill="BFBFBF"/>
            <w:vAlign w:val="center"/>
            <w:hideMark/>
          </w:tcPr>
          <w:p w14:paraId="2D150E47"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115</w:t>
            </w:r>
          </w:p>
        </w:tc>
        <w:tc>
          <w:tcPr>
            <w:tcW w:w="1644" w:type="dxa"/>
            <w:tcBorders>
              <w:top w:val="nil"/>
              <w:left w:val="nil"/>
              <w:bottom w:val="single" w:sz="4" w:space="0" w:color="000000"/>
              <w:right w:val="single" w:sz="4" w:space="0" w:color="000000"/>
            </w:tcBorders>
            <w:shd w:val="clear" w:color="000000" w:fill="BFBFBF"/>
            <w:vAlign w:val="center"/>
            <w:hideMark/>
          </w:tcPr>
          <w:p w14:paraId="1BD173B7"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85</w:t>
            </w:r>
          </w:p>
        </w:tc>
        <w:tc>
          <w:tcPr>
            <w:tcW w:w="1646" w:type="dxa"/>
            <w:tcBorders>
              <w:top w:val="nil"/>
              <w:left w:val="nil"/>
              <w:bottom w:val="single" w:sz="4" w:space="0" w:color="000000"/>
              <w:right w:val="single" w:sz="4" w:space="0" w:color="000000"/>
            </w:tcBorders>
            <w:shd w:val="clear" w:color="000000" w:fill="BFBFBF"/>
            <w:vAlign w:val="center"/>
            <w:hideMark/>
          </w:tcPr>
          <w:p w14:paraId="4D50F69E"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3.645</w:t>
            </w:r>
          </w:p>
        </w:tc>
      </w:tr>
      <w:tr w:rsidR="00C12C08" w:rsidRPr="006E3B14" w14:paraId="2824E76F"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624376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0</w:t>
            </w:r>
          </w:p>
        </w:tc>
        <w:tc>
          <w:tcPr>
            <w:tcW w:w="3160" w:type="dxa"/>
            <w:tcBorders>
              <w:top w:val="nil"/>
              <w:left w:val="nil"/>
              <w:bottom w:val="single" w:sz="4" w:space="0" w:color="000000"/>
              <w:right w:val="single" w:sz="4" w:space="0" w:color="000000"/>
            </w:tcBorders>
            <w:shd w:val="clear" w:color="auto" w:fill="auto"/>
            <w:vAlign w:val="bottom"/>
            <w:hideMark/>
          </w:tcPr>
          <w:p w14:paraId="166DA0C4"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TP. Quy Nhơn</w:t>
            </w:r>
          </w:p>
        </w:tc>
        <w:tc>
          <w:tcPr>
            <w:tcW w:w="1280" w:type="dxa"/>
            <w:tcBorders>
              <w:top w:val="nil"/>
              <w:left w:val="nil"/>
              <w:bottom w:val="single" w:sz="4" w:space="0" w:color="000000"/>
              <w:right w:val="single" w:sz="4" w:space="0" w:color="000000"/>
            </w:tcBorders>
            <w:shd w:val="clear" w:color="auto" w:fill="auto"/>
            <w:vAlign w:val="center"/>
            <w:hideMark/>
          </w:tcPr>
          <w:p w14:paraId="06BD43D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100</w:t>
            </w:r>
          </w:p>
        </w:tc>
        <w:tc>
          <w:tcPr>
            <w:tcW w:w="1644" w:type="dxa"/>
            <w:tcBorders>
              <w:top w:val="nil"/>
              <w:left w:val="nil"/>
              <w:bottom w:val="single" w:sz="4" w:space="0" w:color="000000"/>
              <w:right w:val="single" w:sz="4" w:space="0" w:color="000000"/>
            </w:tcBorders>
            <w:shd w:val="clear" w:color="auto" w:fill="auto"/>
            <w:vAlign w:val="center"/>
            <w:hideMark/>
          </w:tcPr>
          <w:p w14:paraId="25E0514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30</w:t>
            </w:r>
          </w:p>
        </w:tc>
        <w:tc>
          <w:tcPr>
            <w:tcW w:w="1646" w:type="dxa"/>
            <w:tcBorders>
              <w:top w:val="nil"/>
              <w:left w:val="nil"/>
              <w:bottom w:val="single" w:sz="4" w:space="0" w:color="000000"/>
              <w:right w:val="single" w:sz="4" w:space="0" w:color="000000"/>
            </w:tcBorders>
            <w:shd w:val="clear" w:color="auto" w:fill="auto"/>
            <w:vAlign w:val="center"/>
            <w:hideMark/>
          </w:tcPr>
          <w:p w14:paraId="299A867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2.307</w:t>
            </w:r>
          </w:p>
        </w:tc>
      </w:tr>
      <w:tr w:rsidR="00C12C08" w:rsidRPr="006E3B14" w14:paraId="2CBC204A"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2ACF584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w:t>
            </w:r>
          </w:p>
        </w:tc>
        <w:tc>
          <w:tcPr>
            <w:tcW w:w="3160" w:type="dxa"/>
            <w:tcBorders>
              <w:top w:val="nil"/>
              <w:left w:val="nil"/>
              <w:bottom w:val="single" w:sz="4" w:space="0" w:color="000000"/>
              <w:right w:val="single" w:sz="4" w:space="0" w:color="000000"/>
            </w:tcBorders>
            <w:shd w:val="clear" w:color="auto" w:fill="auto"/>
            <w:vAlign w:val="bottom"/>
            <w:hideMark/>
          </w:tcPr>
          <w:p w14:paraId="6F7981AA"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P.Nhơn Bình</w:t>
            </w:r>
          </w:p>
        </w:tc>
        <w:tc>
          <w:tcPr>
            <w:tcW w:w="1280" w:type="dxa"/>
            <w:tcBorders>
              <w:top w:val="nil"/>
              <w:left w:val="nil"/>
              <w:bottom w:val="single" w:sz="4" w:space="0" w:color="000000"/>
              <w:right w:val="single" w:sz="4" w:space="0" w:color="000000"/>
            </w:tcBorders>
            <w:shd w:val="clear" w:color="auto" w:fill="auto"/>
            <w:vAlign w:val="center"/>
            <w:hideMark/>
          </w:tcPr>
          <w:p w14:paraId="23703E9C"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241EB739"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6" w:type="dxa"/>
            <w:tcBorders>
              <w:top w:val="nil"/>
              <w:left w:val="nil"/>
              <w:bottom w:val="single" w:sz="4" w:space="0" w:color="000000"/>
              <w:right w:val="single" w:sz="4" w:space="0" w:color="000000"/>
            </w:tcBorders>
            <w:shd w:val="clear" w:color="auto" w:fill="auto"/>
            <w:vAlign w:val="center"/>
            <w:hideMark/>
          </w:tcPr>
          <w:p w14:paraId="4967C34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77</w:t>
            </w:r>
          </w:p>
        </w:tc>
      </w:tr>
      <w:tr w:rsidR="00C12C08" w:rsidRPr="006E3B14" w14:paraId="155EEFD4"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482F7D0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3160" w:type="dxa"/>
            <w:tcBorders>
              <w:top w:val="nil"/>
              <w:left w:val="nil"/>
              <w:bottom w:val="single" w:sz="4" w:space="0" w:color="000000"/>
              <w:right w:val="single" w:sz="4" w:space="0" w:color="000000"/>
            </w:tcBorders>
            <w:shd w:val="clear" w:color="auto" w:fill="auto"/>
            <w:vAlign w:val="bottom"/>
            <w:hideMark/>
          </w:tcPr>
          <w:p w14:paraId="60DBDCE4"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P.Nhơn Phú</w:t>
            </w:r>
          </w:p>
        </w:tc>
        <w:tc>
          <w:tcPr>
            <w:tcW w:w="1280" w:type="dxa"/>
            <w:tcBorders>
              <w:top w:val="nil"/>
              <w:left w:val="nil"/>
              <w:bottom w:val="single" w:sz="4" w:space="0" w:color="000000"/>
              <w:right w:val="single" w:sz="4" w:space="0" w:color="000000"/>
            </w:tcBorders>
            <w:shd w:val="clear" w:color="auto" w:fill="auto"/>
            <w:vAlign w:val="center"/>
            <w:hideMark/>
          </w:tcPr>
          <w:p w14:paraId="6DB5F9E2"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794031E2"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6" w:type="dxa"/>
            <w:tcBorders>
              <w:top w:val="nil"/>
              <w:left w:val="nil"/>
              <w:bottom w:val="single" w:sz="4" w:space="0" w:color="000000"/>
              <w:right w:val="single" w:sz="4" w:space="0" w:color="000000"/>
            </w:tcBorders>
            <w:shd w:val="clear" w:color="auto" w:fill="auto"/>
            <w:vAlign w:val="center"/>
            <w:hideMark/>
          </w:tcPr>
          <w:p w14:paraId="2EC6A2C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91</w:t>
            </w:r>
          </w:p>
        </w:tc>
      </w:tr>
      <w:tr w:rsidR="00C12C08" w:rsidRPr="006E3B14" w14:paraId="357F5BEE"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6235B7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3160" w:type="dxa"/>
            <w:tcBorders>
              <w:top w:val="nil"/>
              <w:left w:val="nil"/>
              <w:bottom w:val="single" w:sz="4" w:space="0" w:color="000000"/>
              <w:right w:val="single" w:sz="4" w:space="0" w:color="000000"/>
            </w:tcBorders>
            <w:shd w:val="clear" w:color="auto" w:fill="auto"/>
            <w:vAlign w:val="bottom"/>
            <w:hideMark/>
          </w:tcPr>
          <w:p w14:paraId="457836E6"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P.Đống Đa</w:t>
            </w:r>
          </w:p>
        </w:tc>
        <w:tc>
          <w:tcPr>
            <w:tcW w:w="1280" w:type="dxa"/>
            <w:tcBorders>
              <w:top w:val="nil"/>
              <w:left w:val="nil"/>
              <w:bottom w:val="single" w:sz="4" w:space="0" w:color="000000"/>
              <w:right w:val="single" w:sz="4" w:space="0" w:color="000000"/>
            </w:tcBorders>
            <w:shd w:val="clear" w:color="auto" w:fill="auto"/>
            <w:vAlign w:val="center"/>
            <w:hideMark/>
          </w:tcPr>
          <w:p w14:paraId="2FDEF397"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733C020"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6" w:type="dxa"/>
            <w:tcBorders>
              <w:top w:val="nil"/>
              <w:left w:val="nil"/>
              <w:bottom w:val="single" w:sz="4" w:space="0" w:color="000000"/>
              <w:right w:val="single" w:sz="4" w:space="0" w:color="000000"/>
            </w:tcBorders>
            <w:shd w:val="clear" w:color="auto" w:fill="auto"/>
            <w:vAlign w:val="center"/>
            <w:hideMark/>
          </w:tcPr>
          <w:p w14:paraId="375E3E0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86</w:t>
            </w:r>
          </w:p>
        </w:tc>
      </w:tr>
      <w:tr w:rsidR="00C12C08" w:rsidRPr="006E3B14" w14:paraId="1CE18C06"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1F67FD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3160" w:type="dxa"/>
            <w:tcBorders>
              <w:top w:val="nil"/>
              <w:left w:val="nil"/>
              <w:bottom w:val="single" w:sz="4" w:space="0" w:color="000000"/>
              <w:right w:val="single" w:sz="4" w:space="0" w:color="000000"/>
            </w:tcBorders>
            <w:shd w:val="clear" w:color="auto" w:fill="auto"/>
            <w:vAlign w:val="bottom"/>
            <w:hideMark/>
          </w:tcPr>
          <w:p w14:paraId="18926446"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P.Trần Quang Diệu</w:t>
            </w:r>
          </w:p>
        </w:tc>
        <w:tc>
          <w:tcPr>
            <w:tcW w:w="1280" w:type="dxa"/>
            <w:tcBorders>
              <w:top w:val="nil"/>
              <w:left w:val="nil"/>
              <w:bottom w:val="single" w:sz="4" w:space="0" w:color="000000"/>
              <w:right w:val="single" w:sz="4" w:space="0" w:color="000000"/>
            </w:tcBorders>
            <w:shd w:val="clear" w:color="auto" w:fill="auto"/>
            <w:vAlign w:val="center"/>
            <w:hideMark/>
          </w:tcPr>
          <w:p w14:paraId="431D81E9"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5E0D8F20"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6" w:type="dxa"/>
            <w:tcBorders>
              <w:top w:val="nil"/>
              <w:left w:val="nil"/>
              <w:bottom w:val="single" w:sz="4" w:space="0" w:color="000000"/>
              <w:right w:val="single" w:sz="4" w:space="0" w:color="000000"/>
            </w:tcBorders>
            <w:shd w:val="clear" w:color="auto" w:fill="auto"/>
            <w:vAlign w:val="center"/>
            <w:hideMark/>
          </w:tcPr>
          <w:p w14:paraId="4938A36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86</w:t>
            </w:r>
          </w:p>
        </w:tc>
      </w:tr>
      <w:tr w:rsidR="00C12C08" w:rsidRPr="006E3B14" w14:paraId="6C1206F0"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3C5815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3160" w:type="dxa"/>
            <w:tcBorders>
              <w:top w:val="nil"/>
              <w:left w:val="nil"/>
              <w:bottom w:val="single" w:sz="4" w:space="0" w:color="000000"/>
              <w:right w:val="single" w:sz="4" w:space="0" w:color="000000"/>
            </w:tcBorders>
            <w:shd w:val="clear" w:color="auto" w:fill="auto"/>
            <w:vAlign w:val="bottom"/>
            <w:hideMark/>
          </w:tcPr>
          <w:p w14:paraId="1AFFEB88"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P.Hải Cảng</w:t>
            </w:r>
          </w:p>
        </w:tc>
        <w:tc>
          <w:tcPr>
            <w:tcW w:w="1280" w:type="dxa"/>
            <w:tcBorders>
              <w:top w:val="nil"/>
              <w:left w:val="nil"/>
              <w:bottom w:val="single" w:sz="4" w:space="0" w:color="000000"/>
              <w:right w:val="single" w:sz="4" w:space="0" w:color="000000"/>
            </w:tcBorders>
            <w:shd w:val="clear" w:color="auto" w:fill="auto"/>
            <w:vAlign w:val="center"/>
            <w:hideMark/>
          </w:tcPr>
          <w:p w14:paraId="66FB7CB9"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58ECA783"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6" w:type="dxa"/>
            <w:tcBorders>
              <w:top w:val="nil"/>
              <w:left w:val="nil"/>
              <w:bottom w:val="single" w:sz="4" w:space="0" w:color="000000"/>
              <w:right w:val="single" w:sz="4" w:space="0" w:color="000000"/>
            </w:tcBorders>
            <w:shd w:val="clear" w:color="auto" w:fill="auto"/>
            <w:vAlign w:val="center"/>
            <w:hideMark/>
          </w:tcPr>
          <w:p w14:paraId="09E3326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52</w:t>
            </w:r>
          </w:p>
        </w:tc>
      </w:tr>
      <w:tr w:rsidR="00C12C08" w:rsidRPr="006E3B14" w14:paraId="07DB3180"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0AA11DC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3160" w:type="dxa"/>
            <w:tcBorders>
              <w:top w:val="nil"/>
              <w:left w:val="nil"/>
              <w:bottom w:val="single" w:sz="4" w:space="0" w:color="000000"/>
              <w:right w:val="single" w:sz="4" w:space="0" w:color="000000"/>
            </w:tcBorders>
            <w:shd w:val="clear" w:color="auto" w:fill="auto"/>
            <w:vAlign w:val="bottom"/>
            <w:hideMark/>
          </w:tcPr>
          <w:p w14:paraId="61FF0C44"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P.Quang Trung</w:t>
            </w:r>
          </w:p>
        </w:tc>
        <w:tc>
          <w:tcPr>
            <w:tcW w:w="1280" w:type="dxa"/>
            <w:tcBorders>
              <w:top w:val="nil"/>
              <w:left w:val="nil"/>
              <w:bottom w:val="single" w:sz="4" w:space="0" w:color="000000"/>
              <w:right w:val="single" w:sz="4" w:space="0" w:color="000000"/>
            </w:tcBorders>
            <w:shd w:val="clear" w:color="auto" w:fill="auto"/>
            <w:vAlign w:val="center"/>
            <w:hideMark/>
          </w:tcPr>
          <w:p w14:paraId="10866B6A"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0FD38BC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w:t>
            </w:r>
          </w:p>
        </w:tc>
        <w:tc>
          <w:tcPr>
            <w:tcW w:w="1646" w:type="dxa"/>
            <w:tcBorders>
              <w:top w:val="nil"/>
              <w:left w:val="nil"/>
              <w:bottom w:val="single" w:sz="4" w:space="0" w:color="000000"/>
              <w:right w:val="single" w:sz="4" w:space="0" w:color="000000"/>
            </w:tcBorders>
            <w:shd w:val="clear" w:color="auto" w:fill="auto"/>
            <w:vAlign w:val="center"/>
            <w:hideMark/>
          </w:tcPr>
          <w:p w14:paraId="41A591E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73</w:t>
            </w:r>
          </w:p>
        </w:tc>
      </w:tr>
      <w:tr w:rsidR="00C12C08" w:rsidRPr="006E3B14" w14:paraId="6DF529A6"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F06A22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w:t>
            </w:r>
          </w:p>
        </w:tc>
        <w:tc>
          <w:tcPr>
            <w:tcW w:w="3160" w:type="dxa"/>
            <w:tcBorders>
              <w:top w:val="nil"/>
              <w:left w:val="nil"/>
              <w:bottom w:val="single" w:sz="4" w:space="0" w:color="000000"/>
              <w:right w:val="single" w:sz="4" w:space="0" w:color="000000"/>
            </w:tcBorders>
            <w:shd w:val="clear" w:color="auto" w:fill="auto"/>
            <w:vAlign w:val="bottom"/>
            <w:hideMark/>
          </w:tcPr>
          <w:p w14:paraId="3C87F49B"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P.Thị Nại</w:t>
            </w:r>
          </w:p>
        </w:tc>
        <w:tc>
          <w:tcPr>
            <w:tcW w:w="1280" w:type="dxa"/>
            <w:tcBorders>
              <w:top w:val="nil"/>
              <w:left w:val="nil"/>
              <w:bottom w:val="single" w:sz="4" w:space="0" w:color="000000"/>
              <w:right w:val="single" w:sz="4" w:space="0" w:color="000000"/>
            </w:tcBorders>
            <w:shd w:val="clear" w:color="auto" w:fill="auto"/>
            <w:vAlign w:val="center"/>
            <w:hideMark/>
          </w:tcPr>
          <w:p w14:paraId="46BFC5EF"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61943AE"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6" w:type="dxa"/>
            <w:tcBorders>
              <w:top w:val="nil"/>
              <w:left w:val="nil"/>
              <w:bottom w:val="single" w:sz="4" w:space="0" w:color="000000"/>
              <w:right w:val="single" w:sz="4" w:space="0" w:color="000000"/>
            </w:tcBorders>
            <w:shd w:val="clear" w:color="auto" w:fill="auto"/>
            <w:vAlign w:val="center"/>
            <w:hideMark/>
          </w:tcPr>
          <w:p w14:paraId="52464C9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71</w:t>
            </w:r>
          </w:p>
        </w:tc>
      </w:tr>
      <w:tr w:rsidR="00C12C08" w:rsidRPr="006E3B14" w14:paraId="5CD3BA7D"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14BBB9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3160" w:type="dxa"/>
            <w:tcBorders>
              <w:top w:val="nil"/>
              <w:left w:val="nil"/>
              <w:bottom w:val="single" w:sz="4" w:space="0" w:color="000000"/>
              <w:right w:val="single" w:sz="4" w:space="0" w:color="000000"/>
            </w:tcBorders>
            <w:shd w:val="clear" w:color="auto" w:fill="auto"/>
            <w:vAlign w:val="bottom"/>
            <w:hideMark/>
          </w:tcPr>
          <w:p w14:paraId="01696F0C"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P.Lê Hồng Phong</w:t>
            </w:r>
          </w:p>
        </w:tc>
        <w:tc>
          <w:tcPr>
            <w:tcW w:w="1280" w:type="dxa"/>
            <w:tcBorders>
              <w:top w:val="nil"/>
              <w:left w:val="nil"/>
              <w:bottom w:val="single" w:sz="4" w:space="0" w:color="000000"/>
              <w:right w:val="single" w:sz="4" w:space="0" w:color="000000"/>
            </w:tcBorders>
            <w:shd w:val="clear" w:color="auto" w:fill="auto"/>
            <w:vAlign w:val="center"/>
            <w:hideMark/>
          </w:tcPr>
          <w:p w14:paraId="44D5E052"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5C0B962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1646" w:type="dxa"/>
            <w:tcBorders>
              <w:top w:val="nil"/>
              <w:left w:val="nil"/>
              <w:bottom w:val="single" w:sz="4" w:space="0" w:color="000000"/>
              <w:right w:val="single" w:sz="4" w:space="0" w:color="000000"/>
            </w:tcBorders>
            <w:shd w:val="clear" w:color="auto" w:fill="auto"/>
            <w:vAlign w:val="center"/>
            <w:hideMark/>
          </w:tcPr>
          <w:p w14:paraId="438B94A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65</w:t>
            </w:r>
          </w:p>
        </w:tc>
      </w:tr>
      <w:tr w:rsidR="00C12C08" w:rsidRPr="006E3B14" w14:paraId="285175FA"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41A6411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w:t>
            </w:r>
          </w:p>
        </w:tc>
        <w:tc>
          <w:tcPr>
            <w:tcW w:w="3160" w:type="dxa"/>
            <w:tcBorders>
              <w:top w:val="nil"/>
              <w:left w:val="nil"/>
              <w:bottom w:val="single" w:sz="4" w:space="0" w:color="000000"/>
              <w:right w:val="single" w:sz="4" w:space="0" w:color="000000"/>
            </w:tcBorders>
            <w:shd w:val="clear" w:color="auto" w:fill="auto"/>
            <w:vAlign w:val="bottom"/>
            <w:hideMark/>
          </w:tcPr>
          <w:p w14:paraId="221C474E"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P.Trần Hưng Đạo</w:t>
            </w:r>
          </w:p>
        </w:tc>
        <w:tc>
          <w:tcPr>
            <w:tcW w:w="1280" w:type="dxa"/>
            <w:tcBorders>
              <w:top w:val="nil"/>
              <w:left w:val="nil"/>
              <w:bottom w:val="single" w:sz="4" w:space="0" w:color="000000"/>
              <w:right w:val="single" w:sz="4" w:space="0" w:color="000000"/>
            </w:tcBorders>
            <w:shd w:val="clear" w:color="auto" w:fill="auto"/>
            <w:vAlign w:val="center"/>
            <w:hideMark/>
          </w:tcPr>
          <w:p w14:paraId="31E85267"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38AE15C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1646" w:type="dxa"/>
            <w:tcBorders>
              <w:top w:val="nil"/>
              <w:left w:val="nil"/>
              <w:bottom w:val="single" w:sz="4" w:space="0" w:color="000000"/>
              <w:right w:val="single" w:sz="4" w:space="0" w:color="000000"/>
            </w:tcBorders>
            <w:shd w:val="clear" w:color="auto" w:fill="auto"/>
            <w:vAlign w:val="center"/>
            <w:hideMark/>
          </w:tcPr>
          <w:p w14:paraId="0987584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88</w:t>
            </w:r>
          </w:p>
        </w:tc>
      </w:tr>
      <w:tr w:rsidR="00C12C08" w:rsidRPr="006E3B14" w14:paraId="600D160F"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827D2C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3160" w:type="dxa"/>
            <w:tcBorders>
              <w:top w:val="nil"/>
              <w:left w:val="nil"/>
              <w:bottom w:val="single" w:sz="4" w:space="0" w:color="000000"/>
              <w:right w:val="single" w:sz="4" w:space="0" w:color="000000"/>
            </w:tcBorders>
            <w:shd w:val="clear" w:color="auto" w:fill="auto"/>
            <w:vAlign w:val="bottom"/>
            <w:hideMark/>
          </w:tcPr>
          <w:p w14:paraId="0ACE3021"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P.Ngô Mây</w:t>
            </w:r>
          </w:p>
        </w:tc>
        <w:tc>
          <w:tcPr>
            <w:tcW w:w="1280" w:type="dxa"/>
            <w:tcBorders>
              <w:top w:val="nil"/>
              <w:left w:val="nil"/>
              <w:bottom w:val="single" w:sz="4" w:space="0" w:color="000000"/>
              <w:right w:val="single" w:sz="4" w:space="0" w:color="000000"/>
            </w:tcBorders>
            <w:shd w:val="clear" w:color="auto" w:fill="auto"/>
            <w:vAlign w:val="center"/>
            <w:hideMark/>
          </w:tcPr>
          <w:p w14:paraId="231923E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w:t>
            </w:r>
          </w:p>
        </w:tc>
        <w:tc>
          <w:tcPr>
            <w:tcW w:w="1644" w:type="dxa"/>
            <w:tcBorders>
              <w:top w:val="nil"/>
              <w:left w:val="nil"/>
              <w:bottom w:val="single" w:sz="4" w:space="0" w:color="000000"/>
              <w:right w:val="single" w:sz="4" w:space="0" w:color="000000"/>
            </w:tcBorders>
            <w:shd w:val="clear" w:color="auto" w:fill="auto"/>
            <w:vAlign w:val="center"/>
            <w:hideMark/>
          </w:tcPr>
          <w:p w14:paraId="16840EF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1646" w:type="dxa"/>
            <w:tcBorders>
              <w:top w:val="nil"/>
              <w:left w:val="nil"/>
              <w:bottom w:val="single" w:sz="4" w:space="0" w:color="000000"/>
              <w:right w:val="single" w:sz="4" w:space="0" w:color="000000"/>
            </w:tcBorders>
            <w:shd w:val="clear" w:color="auto" w:fill="auto"/>
            <w:vAlign w:val="center"/>
            <w:hideMark/>
          </w:tcPr>
          <w:p w14:paraId="633E173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33</w:t>
            </w:r>
          </w:p>
        </w:tc>
      </w:tr>
      <w:tr w:rsidR="00C12C08" w:rsidRPr="006E3B14" w14:paraId="467AEFBD"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114141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w:t>
            </w:r>
          </w:p>
        </w:tc>
        <w:tc>
          <w:tcPr>
            <w:tcW w:w="3160" w:type="dxa"/>
            <w:tcBorders>
              <w:top w:val="nil"/>
              <w:left w:val="nil"/>
              <w:bottom w:val="single" w:sz="4" w:space="0" w:color="000000"/>
              <w:right w:val="single" w:sz="4" w:space="0" w:color="000000"/>
            </w:tcBorders>
            <w:shd w:val="clear" w:color="auto" w:fill="auto"/>
            <w:vAlign w:val="bottom"/>
            <w:hideMark/>
          </w:tcPr>
          <w:p w14:paraId="2A52A91E"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P.Lý Thường Kiệt</w:t>
            </w:r>
          </w:p>
        </w:tc>
        <w:tc>
          <w:tcPr>
            <w:tcW w:w="1280" w:type="dxa"/>
            <w:tcBorders>
              <w:top w:val="nil"/>
              <w:left w:val="nil"/>
              <w:bottom w:val="single" w:sz="4" w:space="0" w:color="000000"/>
              <w:right w:val="single" w:sz="4" w:space="0" w:color="000000"/>
            </w:tcBorders>
            <w:shd w:val="clear" w:color="auto" w:fill="auto"/>
            <w:vAlign w:val="center"/>
            <w:hideMark/>
          </w:tcPr>
          <w:p w14:paraId="402EAEC1"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59F2E73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569C552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96</w:t>
            </w:r>
          </w:p>
        </w:tc>
      </w:tr>
      <w:tr w:rsidR="00C12C08" w:rsidRPr="006E3B14" w14:paraId="40A25D0C"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54BFF3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w:t>
            </w:r>
          </w:p>
        </w:tc>
        <w:tc>
          <w:tcPr>
            <w:tcW w:w="3160" w:type="dxa"/>
            <w:tcBorders>
              <w:top w:val="nil"/>
              <w:left w:val="nil"/>
              <w:bottom w:val="single" w:sz="4" w:space="0" w:color="000000"/>
              <w:right w:val="single" w:sz="4" w:space="0" w:color="000000"/>
            </w:tcBorders>
            <w:shd w:val="clear" w:color="auto" w:fill="auto"/>
            <w:vAlign w:val="bottom"/>
            <w:hideMark/>
          </w:tcPr>
          <w:p w14:paraId="7F8A23B0"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P.Lê Lợi</w:t>
            </w:r>
          </w:p>
        </w:tc>
        <w:tc>
          <w:tcPr>
            <w:tcW w:w="1280" w:type="dxa"/>
            <w:tcBorders>
              <w:top w:val="nil"/>
              <w:left w:val="nil"/>
              <w:bottom w:val="single" w:sz="4" w:space="0" w:color="000000"/>
              <w:right w:val="single" w:sz="4" w:space="0" w:color="000000"/>
            </w:tcBorders>
            <w:shd w:val="clear" w:color="auto" w:fill="auto"/>
            <w:vAlign w:val="center"/>
            <w:hideMark/>
          </w:tcPr>
          <w:p w14:paraId="718800F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1644" w:type="dxa"/>
            <w:tcBorders>
              <w:top w:val="nil"/>
              <w:left w:val="nil"/>
              <w:bottom w:val="single" w:sz="4" w:space="0" w:color="000000"/>
              <w:right w:val="single" w:sz="4" w:space="0" w:color="000000"/>
            </w:tcBorders>
            <w:shd w:val="clear" w:color="auto" w:fill="auto"/>
            <w:vAlign w:val="center"/>
            <w:hideMark/>
          </w:tcPr>
          <w:p w14:paraId="0999B81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w:t>
            </w:r>
          </w:p>
        </w:tc>
        <w:tc>
          <w:tcPr>
            <w:tcW w:w="1646" w:type="dxa"/>
            <w:tcBorders>
              <w:top w:val="nil"/>
              <w:left w:val="nil"/>
              <w:bottom w:val="single" w:sz="4" w:space="0" w:color="000000"/>
              <w:right w:val="single" w:sz="4" w:space="0" w:color="000000"/>
            </w:tcBorders>
            <w:shd w:val="clear" w:color="auto" w:fill="auto"/>
            <w:vAlign w:val="center"/>
            <w:hideMark/>
          </w:tcPr>
          <w:p w14:paraId="6938BC7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31</w:t>
            </w:r>
          </w:p>
        </w:tc>
      </w:tr>
      <w:tr w:rsidR="00C12C08" w:rsidRPr="006E3B14" w14:paraId="36232754"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2FD863F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13</w:t>
            </w:r>
          </w:p>
        </w:tc>
        <w:tc>
          <w:tcPr>
            <w:tcW w:w="3160" w:type="dxa"/>
            <w:tcBorders>
              <w:top w:val="nil"/>
              <w:left w:val="nil"/>
              <w:bottom w:val="single" w:sz="4" w:space="0" w:color="000000"/>
              <w:right w:val="single" w:sz="4" w:space="0" w:color="000000"/>
            </w:tcBorders>
            <w:shd w:val="clear" w:color="auto" w:fill="auto"/>
            <w:vAlign w:val="bottom"/>
            <w:hideMark/>
          </w:tcPr>
          <w:p w14:paraId="1B7F9C9A"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P.Trần Phú</w:t>
            </w:r>
          </w:p>
        </w:tc>
        <w:tc>
          <w:tcPr>
            <w:tcW w:w="1280" w:type="dxa"/>
            <w:tcBorders>
              <w:top w:val="nil"/>
              <w:left w:val="nil"/>
              <w:bottom w:val="single" w:sz="4" w:space="0" w:color="000000"/>
              <w:right w:val="single" w:sz="4" w:space="0" w:color="000000"/>
            </w:tcBorders>
            <w:shd w:val="clear" w:color="auto" w:fill="auto"/>
            <w:vAlign w:val="center"/>
            <w:hideMark/>
          </w:tcPr>
          <w:p w14:paraId="09A77752"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7899412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w:t>
            </w:r>
          </w:p>
        </w:tc>
        <w:tc>
          <w:tcPr>
            <w:tcW w:w="1646" w:type="dxa"/>
            <w:tcBorders>
              <w:top w:val="nil"/>
              <w:left w:val="nil"/>
              <w:bottom w:val="single" w:sz="4" w:space="0" w:color="000000"/>
              <w:right w:val="single" w:sz="4" w:space="0" w:color="000000"/>
            </w:tcBorders>
            <w:shd w:val="clear" w:color="auto" w:fill="auto"/>
            <w:vAlign w:val="center"/>
            <w:hideMark/>
          </w:tcPr>
          <w:p w14:paraId="2A666AF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25</w:t>
            </w:r>
          </w:p>
        </w:tc>
      </w:tr>
      <w:tr w:rsidR="00C12C08" w:rsidRPr="006E3B14" w14:paraId="2B14697E"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DA89CE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14</w:t>
            </w:r>
          </w:p>
        </w:tc>
        <w:tc>
          <w:tcPr>
            <w:tcW w:w="3160" w:type="dxa"/>
            <w:tcBorders>
              <w:top w:val="nil"/>
              <w:left w:val="nil"/>
              <w:bottom w:val="single" w:sz="4" w:space="0" w:color="000000"/>
              <w:right w:val="single" w:sz="4" w:space="0" w:color="000000"/>
            </w:tcBorders>
            <w:shd w:val="clear" w:color="auto" w:fill="auto"/>
            <w:vAlign w:val="bottom"/>
            <w:hideMark/>
          </w:tcPr>
          <w:p w14:paraId="48992104"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P.Bùi Thị Xuân</w:t>
            </w:r>
          </w:p>
        </w:tc>
        <w:tc>
          <w:tcPr>
            <w:tcW w:w="1280" w:type="dxa"/>
            <w:tcBorders>
              <w:top w:val="nil"/>
              <w:left w:val="nil"/>
              <w:bottom w:val="single" w:sz="4" w:space="0" w:color="000000"/>
              <w:right w:val="single" w:sz="4" w:space="0" w:color="000000"/>
            </w:tcBorders>
            <w:shd w:val="clear" w:color="auto" w:fill="auto"/>
            <w:vAlign w:val="center"/>
            <w:hideMark/>
          </w:tcPr>
          <w:p w14:paraId="3594661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w:t>
            </w:r>
          </w:p>
        </w:tc>
        <w:tc>
          <w:tcPr>
            <w:tcW w:w="1644" w:type="dxa"/>
            <w:tcBorders>
              <w:top w:val="nil"/>
              <w:left w:val="nil"/>
              <w:bottom w:val="single" w:sz="4" w:space="0" w:color="000000"/>
              <w:right w:val="single" w:sz="4" w:space="0" w:color="000000"/>
            </w:tcBorders>
            <w:shd w:val="clear" w:color="auto" w:fill="auto"/>
            <w:vAlign w:val="center"/>
            <w:hideMark/>
          </w:tcPr>
          <w:p w14:paraId="191DD08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w:t>
            </w:r>
          </w:p>
        </w:tc>
        <w:tc>
          <w:tcPr>
            <w:tcW w:w="1646" w:type="dxa"/>
            <w:tcBorders>
              <w:top w:val="nil"/>
              <w:left w:val="nil"/>
              <w:bottom w:val="single" w:sz="4" w:space="0" w:color="000000"/>
              <w:right w:val="single" w:sz="4" w:space="0" w:color="000000"/>
            </w:tcBorders>
            <w:shd w:val="clear" w:color="auto" w:fill="auto"/>
            <w:vAlign w:val="center"/>
            <w:hideMark/>
          </w:tcPr>
          <w:p w14:paraId="27D4D5A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18</w:t>
            </w:r>
          </w:p>
        </w:tc>
      </w:tr>
      <w:tr w:rsidR="00C12C08" w:rsidRPr="006E3B14" w14:paraId="2BFA10A5"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491FBEB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15</w:t>
            </w:r>
          </w:p>
        </w:tc>
        <w:tc>
          <w:tcPr>
            <w:tcW w:w="3160" w:type="dxa"/>
            <w:tcBorders>
              <w:top w:val="nil"/>
              <w:left w:val="nil"/>
              <w:bottom w:val="single" w:sz="4" w:space="0" w:color="000000"/>
              <w:right w:val="single" w:sz="4" w:space="0" w:color="000000"/>
            </w:tcBorders>
            <w:shd w:val="clear" w:color="auto" w:fill="auto"/>
            <w:vAlign w:val="bottom"/>
            <w:hideMark/>
          </w:tcPr>
          <w:p w14:paraId="61E57329"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P.Nguyễn Văn Cừ</w:t>
            </w:r>
          </w:p>
        </w:tc>
        <w:tc>
          <w:tcPr>
            <w:tcW w:w="1280" w:type="dxa"/>
            <w:tcBorders>
              <w:top w:val="nil"/>
              <w:left w:val="nil"/>
              <w:bottom w:val="single" w:sz="4" w:space="0" w:color="000000"/>
              <w:right w:val="single" w:sz="4" w:space="0" w:color="000000"/>
            </w:tcBorders>
            <w:shd w:val="clear" w:color="auto" w:fill="auto"/>
            <w:vAlign w:val="center"/>
            <w:hideMark/>
          </w:tcPr>
          <w:p w14:paraId="3A7FDA9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1644" w:type="dxa"/>
            <w:tcBorders>
              <w:top w:val="nil"/>
              <w:left w:val="nil"/>
              <w:bottom w:val="single" w:sz="4" w:space="0" w:color="000000"/>
              <w:right w:val="single" w:sz="4" w:space="0" w:color="000000"/>
            </w:tcBorders>
            <w:shd w:val="clear" w:color="auto" w:fill="auto"/>
            <w:vAlign w:val="center"/>
            <w:hideMark/>
          </w:tcPr>
          <w:p w14:paraId="55F0AB0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w:t>
            </w:r>
          </w:p>
        </w:tc>
        <w:tc>
          <w:tcPr>
            <w:tcW w:w="1646" w:type="dxa"/>
            <w:tcBorders>
              <w:top w:val="nil"/>
              <w:left w:val="nil"/>
              <w:bottom w:val="single" w:sz="4" w:space="0" w:color="000000"/>
              <w:right w:val="single" w:sz="4" w:space="0" w:color="000000"/>
            </w:tcBorders>
            <w:shd w:val="clear" w:color="auto" w:fill="auto"/>
            <w:vAlign w:val="center"/>
            <w:hideMark/>
          </w:tcPr>
          <w:p w14:paraId="0CDD971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61</w:t>
            </w:r>
          </w:p>
        </w:tc>
      </w:tr>
      <w:tr w:rsidR="00C12C08" w:rsidRPr="006E3B14" w14:paraId="34AD8DA3"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335D41C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16</w:t>
            </w:r>
          </w:p>
        </w:tc>
        <w:tc>
          <w:tcPr>
            <w:tcW w:w="3160" w:type="dxa"/>
            <w:tcBorders>
              <w:top w:val="nil"/>
              <w:left w:val="nil"/>
              <w:bottom w:val="single" w:sz="4" w:space="0" w:color="000000"/>
              <w:right w:val="single" w:sz="4" w:space="0" w:color="000000"/>
            </w:tcBorders>
            <w:shd w:val="clear" w:color="auto" w:fill="auto"/>
            <w:vAlign w:val="bottom"/>
            <w:hideMark/>
          </w:tcPr>
          <w:p w14:paraId="1BB0BC0B"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P.Ghềnh Ráng</w:t>
            </w:r>
          </w:p>
        </w:tc>
        <w:tc>
          <w:tcPr>
            <w:tcW w:w="1280" w:type="dxa"/>
            <w:tcBorders>
              <w:top w:val="nil"/>
              <w:left w:val="nil"/>
              <w:bottom w:val="single" w:sz="4" w:space="0" w:color="000000"/>
              <w:right w:val="single" w:sz="4" w:space="0" w:color="000000"/>
            </w:tcBorders>
            <w:shd w:val="clear" w:color="auto" w:fill="auto"/>
            <w:vAlign w:val="center"/>
            <w:hideMark/>
          </w:tcPr>
          <w:p w14:paraId="662AC28B"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176327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7E7A4B7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97</w:t>
            </w:r>
          </w:p>
        </w:tc>
      </w:tr>
      <w:tr w:rsidR="00C12C08" w:rsidRPr="006E3B14" w14:paraId="037CEF81"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011F80A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17</w:t>
            </w:r>
          </w:p>
        </w:tc>
        <w:tc>
          <w:tcPr>
            <w:tcW w:w="3160" w:type="dxa"/>
            <w:tcBorders>
              <w:top w:val="nil"/>
              <w:left w:val="nil"/>
              <w:bottom w:val="single" w:sz="4" w:space="0" w:color="000000"/>
              <w:right w:val="single" w:sz="4" w:space="0" w:color="000000"/>
            </w:tcBorders>
            <w:shd w:val="clear" w:color="auto" w:fill="auto"/>
            <w:vAlign w:val="bottom"/>
            <w:hideMark/>
          </w:tcPr>
          <w:p w14:paraId="309769B9"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X.Nhơn Lý</w:t>
            </w:r>
          </w:p>
        </w:tc>
        <w:tc>
          <w:tcPr>
            <w:tcW w:w="1280" w:type="dxa"/>
            <w:tcBorders>
              <w:top w:val="nil"/>
              <w:left w:val="nil"/>
              <w:bottom w:val="single" w:sz="4" w:space="0" w:color="000000"/>
              <w:right w:val="single" w:sz="4" w:space="0" w:color="000000"/>
            </w:tcBorders>
            <w:shd w:val="clear" w:color="auto" w:fill="auto"/>
            <w:vAlign w:val="center"/>
            <w:hideMark/>
          </w:tcPr>
          <w:p w14:paraId="3BBFBCFE"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5C238FF"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6" w:type="dxa"/>
            <w:tcBorders>
              <w:top w:val="nil"/>
              <w:left w:val="nil"/>
              <w:bottom w:val="single" w:sz="4" w:space="0" w:color="000000"/>
              <w:right w:val="single" w:sz="4" w:space="0" w:color="000000"/>
            </w:tcBorders>
            <w:shd w:val="clear" w:color="auto" w:fill="auto"/>
            <w:vAlign w:val="center"/>
            <w:hideMark/>
          </w:tcPr>
          <w:p w14:paraId="4711733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129</w:t>
            </w:r>
          </w:p>
        </w:tc>
      </w:tr>
      <w:tr w:rsidR="00C12C08" w:rsidRPr="006E3B14" w14:paraId="33EFB783"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AFCCD0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18</w:t>
            </w:r>
          </w:p>
        </w:tc>
        <w:tc>
          <w:tcPr>
            <w:tcW w:w="3160" w:type="dxa"/>
            <w:tcBorders>
              <w:top w:val="nil"/>
              <w:left w:val="nil"/>
              <w:bottom w:val="single" w:sz="4" w:space="0" w:color="000000"/>
              <w:right w:val="single" w:sz="4" w:space="0" w:color="000000"/>
            </w:tcBorders>
            <w:shd w:val="clear" w:color="auto" w:fill="auto"/>
            <w:vAlign w:val="bottom"/>
            <w:hideMark/>
          </w:tcPr>
          <w:p w14:paraId="7F5262FA"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X.Nhơn Hội</w:t>
            </w:r>
          </w:p>
        </w:tc>
        <w:tc>
          <w:tcPr>
            <w:tcW w:w="1280" w:type="dxa"/>
            <w:tcBorders>
              <w:top w:val="nil"/>
              <w:left w:val="nil"/>
              <w:bottom w:val="single" w:sz="4" w:space="0" w:color="000000"/>
              <w:right w:val="single" w:sz="4" w:space="0" w:color="000000"/>
            </w:tcBorders>
            <w:shd w:val="clear" w:color="auto" w:fill="auto"/>
            <w:vAlign w:val="center"/>
            <w:hideMark/>
          </w:tcPr>
          <w:p w14:paraId="16ABFE25"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5F418584"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6" w:type="dxa"/>
            <w:tcBorders>
              <w:top w:val="nil"/>
              <w:left w:val="nil"/>
              <w:bottom w:val="single" w:sz="4" w:space="0" w:color="000000"/>
              <w:right w:val="single" w:sz="4" w:space="0" w:color="000000"/>
            </w:tcBorders>
            <w:shd w:val="clear" w:color="auto" w:fill="auto"/>
            <w:vAlign w:val="center"/>
            <w:hideMark/>
          </w:tcPr>
          <w:p w14:paraId="6FABFC0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16</w:t>
            </w:r>
          </w:p>
        </w:tc>
      </w:tr>
      <w:tr w:rsidR="00C12C08" w:rsidRPr="006E3B14" w14:paraId="54661581"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0E5FEDE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19</w:t>
            </w:r>
          </w:p>
        </w:tc>
        <w:tc>
          <w:tcPr>
            <w:tcW w:w="3160" w:type="dxa"/>
            <w:tcBorders>
              <w:top w:val="nil"/>
              <w:left w:val="nil"/>
              <w:bottom w:val="single" w:sz="4" w:space="0" w:color="000000"/>
              <w:right w:val="single" w:sz="4" w:space="0" w:color="000000"/>
            </w:tcBorders>
            <w:shd w:val="clear" w:color="auto" w:fill="auto"/>
            <w:vAlign w:val="bottom"/>
            <w:hideMark/>
          </w:tcPr>
          <w:p w14:paraId="1135FA61"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X.Nhơn Hải</w:t>
            </w:r>
          </w:p>
        </w:tc>
        <w:tc>
          <w:tcPr>
            <w:tcW w:w="1280" w:type="dxa"/>
            <w:tcBorders>
              <w:top w:val="nil"/>
              <w:left w:val="nil"/>
              <w:bottom w:val="single" w:sz="4" w:space="0" w:color="000000"/>
              <w:right w:val="single" w:sz="4" w:space="0" w:color="000000"/>
            </w:tcBorders>
            <w:shd w:val="clear" w:color="auto" w:fill="auto"/>
            <w:vAlign w:val="center"/>
            <w:hideMark/>
          </w:tcPr>
          <w:p w14:paraId="5ED317B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w:t>
            </w:r>
          </w:p>
        </w:tc>
        <w:tc>
          <w:tcPr>
            <w:tcW w:w="1644" w:type="dxa"/>
            <w:tcBorders>
              <w:top w:val="nil"/>
              <w:left w:val="nil"/>
              <w:bottom w:val="single" w:sz="4" w:space="0" w:color="000000"/>
              <w:right w:val="single" w:sz="4" w:space="0" w:color="000000"/>
            </w:tcBorders>
            <w:shd w:val="clear" w:color="auto" w:fill="auto"/>
            <w:vAlign w:val="center"/>
            <w:hideMark/>
          </w:tcPr>
          <w:p w14:paraId="634144A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w:t>
            </w:r>
          </w:p>
        </w:tc>
        <w:tc>
          <w:tcPr>
            <w:tcW w:w="1646" w:type="dxa"/>
            <w:tcBorders>
              <w:top w:val="nil"/>
              <w:left w:val="nil"/>
              <w:bottom w:val="single" w:sz="4" w:space="0" w:color="000000"/>
              <w:right w:val="single" w:sz="4" w:space="0" w:color="000000"/>
            </w:tcBorders>
            <w:shd w:val="clear" w:color="auto" w:fill="auto"/>
            <w:vAlign w:val="center"/>
            <w:hideMark/>
          </w:tcPr>
          <w:p w14:paraId="59F2D87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18</w:t>
            </w:r>
          </w:p>
        </w:tc>
      </w:tr>
      <w:tr w:rsidR="00C12C08" w:rsidRPr="006E3B14" w14:paraId="0BA6A57D"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B53E76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20</w:t>
            </w:r>
          </w:p>
        </w:tc>
        <w:tc>
          <w:tcPr>
            <w:tcW w:w="3160" w:type="dxa"/>
            <w:tcBorders>
              <w:top w:val="nil"/>
              <w:left w:val="nil"/>
              <w:bottom w:val="single" w:sz="4" w:space="0" w:color="000000"/>
              <w:right w:val="single" w:sz="4" w:space="0" w:color="000000"/>
            </w:tcBorders>
            <w:shd w:val="clear" w:color="auto" w:fill="auto"/>
            <w:vAlign w:val="bottom"/>
            <w:hideMark/>
          </w:tcPr>
          <w:p w14:paraId="0CE05533"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X.Nhơn Châu</w:t>
            </w:r>
          </w:p>
        </w:tc>
        <w:tc>
          <w:tcPr>
            <w:tcW w:w="1280" w:type="dxa"/>
            <w:tcBorders>
              <w:top w:val="nil"/>
              <w:left w:val="nil"/>
              <w:bottom w:val="single" w:sz="4" w:space="0" w:color="000000"/>
              <w:right w:val="single" w:sz="4" w:space="0" w:color="000000"/>
            </w:tcBorders>
            <w:shd w:val="clear" w:color="auto" w:fill="auto"/>
            <w:vAlign w:val="center"/>
            <w:hideMark/>
          </w:tcPr>
          <w:p w14:paraId="15313AC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1644" w:type="dxa"/>
            <w:tcBorders>
              <w:top w:val="nil"/>
              <w:left w:val="nil"/>
              <w:bottom w:val="single" w:sz="4" w:space="0" w:color="000000"/>
              <w:right w:val="single" w:sz="4" w:space="0" w:color="000000"/>
            </w:tcBorders>
            <w:shd w:val="clear" w:color="auto" w:fill="auto"/>
            <w:vAlign w:val="center"/>
            <w:hideMark/>
          </w:tcPr>
          <w:p w14:paraId="1CA9A9E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1646" w:type="dxa"/>
            <w:tcBorders>
              <w:top w:val="nil"/>
              <w:left w:val="nil"/>
              <w:bottom w:val="single" w:sz="4" w:space="0" w:color="000000"/>
              <w:right w:val="single" w:sz="4" w:space="0" w:color="000000"/>
            </w:tcBorders>
            <w:shd w:val="clear" w:color="auto" w:fill="auto"/>
            <w:vAlign w:val="center"/>
            <w:hideMark/>
          </w:tcPr>
          <w:p w14:paraId="33E8F90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50</w:t>
            </w:r>
          </w:p>
        </w:tc>
      </w:tr>
      <w:tr w:rsidR="00C12C08" w:rsidRPr="006E3B14" w14:paraId="78AC5776"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327706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21</w:t>
            </w:r>
          </w:p>
        </w:tc>
        <w:tc>
          <w:tcPr>
            <w:tcW w:w="3160" w:type="dxa"/>
            <w:tcBorders>
              <w:top w:val="nil"/>
              <w:left w:val="nil"/>
              <w:bottom w:val="single" w:sz="4" w:space="0" w:color="000000"/>
              <w:right w:val="single" w:sz="4" w:space="0" w:color="000000"/>
            </w:tcBorders>
            <w:shd w:val="clear" w:color="auto" w:fill="auto"/>
            <w:vAlign w:val="bottom"/>
            <w:hideMark/>
          </w:tcPr>
          <w:p w14:paraId="6B0EBCAF"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X.Phước Mỹ</w:t>
            </w:r>
          </w:p>
        </w:tc>
        <w:tc>
          <w:tcPr>
            <w:tcW w:w="1280" w:type="dxa"/>
            <w:tcBorders>
              <w:top w:val="nil"/>
              <w:left w:val="nil"/>
              <w:bottom w:val="single" w:sz="4" w:space="0" w:color="000000"/>
              <w:right w:val="single" w:sz="4" w:space="0" w:color="000000"/>
            </w:tcBorders>
            <w:shd w:val="clear" w:color="auto" w:fill="auto"/>
            <w:vAlign w:val="center"/>
            <w:hideMark/>
          </w:tcPr>
          <w:p w14:paraId="2F696D0D"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7A895FB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1646" w:type="dxa"/>
            <w:tcBorders>
              <w:top w:val="nil"/>
              <w:left w:val="nil"/>
              <w:bottom w:val="single" w:sz="4" w:space="0" w:color="000000"/>
              <w:right w:val="single" w:sz="4" w:space="0" w:color="000000"/>
            </w:tcBorders>
            <w:shd w:val="clear" w:color="auto" w:fill="auto"/>
            <w:vAlign w:val="center"/>
            <w:hideMark/>
          </w:tcPr>
          <w:p w14:paraId="0329E11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75</w:t>
            </w:r>
          </w:p>
        </w:tc>
      </w:tr>
      <w:tr w:rsidR="00C12C08" w:rsidRPr="006E3B14" w14:paraId="386A3D8F"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000000" w:fill="BFBFBF"/>
            <w:vAlign w:val="bottom"/>
            <w:hideMark/>
          </w:tcPr>
          <w:p w14:paraId="06A4479A"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IV</w:t>
            </w:r>
          </w:p>
        </w:tc>
        <w:tc>
          <w:tcPr>
            <w:tcW w:w="3160" w:type="dxa"/>
            <w:tcBorders>
              <w:top w:val="nil"/>
              <w:left w:val="nil"/>
              <w:bottom w:val="single" w:sz="4" w:space="0" w:color="000000"/>
              <w:right w:val="single" w:sz="4" w:space="0" w:color="000000"/>
            </w:tcBorders>
            <w:shd w:val="clear" w:color="000000" w:fill="BFBFBF"/>
            <w:vAlign w:val="bottom"/>
            <w:hideMark/>
          </w:tcPr>
          <w:p w14:paraId="675BA18E" w14:textId="77777777" w:rsidR="00C12C08" w:rsidRPr="00D505B4" w:rsidRDefault="00C12C08" w:rsidP="00950AE2">
            <w:pPr>
              <w:spacing w:before="0" w:after="0" w:line="240" w:lineRule="auto"/>
              <w:ind w:firstLine="0"/>
              <w:jc w:val="left"/>
              <w:rPr>
                <w:b/>
                <w:bCs/>
                <w:color w:val="000000"/>
                <w:sz w:val="26"/>
                <w:szCs w:val="26"/>
              </w:rPr>
            </w:pPr>
            <w:r w:rsidRPr="00D505B4">
              <w:rPr>
                <w:b/>
                <w:bCs/>
                <w:color w:val="000000"/>
                <w:sz w:val="26"/>
                <w:szCs w:val="26"/>
              </w:rPr>
              <w:t>Tổng H.An Lão</w:t>
            </w:r>
          </w:p>
        </w:tc>
        <w:tc>
          <w:tcPr>
            <w:tcW w:w="1280" w:type="dxa"/>
            <w:tcBorders>
              <w:top w:val="nil"/>
              <w:left w:val="nil"/>
              <w:bottom w:val="single" w:sz="4" w:space="0" w:color="000000"/>
              <w:right w:val="single" w:sz="4" w:space="0" w:color="000000"/>
            </w:tcBorders>
            <w:shd w:val="clear" w:color="000000" w:fill="BFBFBF"/>
            <w:vAlign w:val="center"/>
            <w:hideMark/>
          </w:tcPr>
          <w:p w14:paraId="4151B0C8"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20</w:t>
            </w:r>
          </w:p>
        </w:tc>
        <w:tc>
          <w:tcPr>
            <w:tcW w:w="1644" w:type="dxa"/>
            <w:tcBorders>
              <w:top w:val="nil"/>
              <w:left w:val="nil"/>
              <w:bottom w:val="single" w:sz="4" w:space="0" w:color="000000"/>
              <w:right w:val="single" w:sz="4" w:space="0" w:color="000000"/>
            </w:tcBorders>
            <w:shd w:val="clear" w:color="000000" w:fill="BFBFBF"/>
            <w:vAlign w:val="center"/>
            <w:hideMark/>
          </w:tcPr>
          <w:p w14:paraId="75F7CD95"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90</w:t>
            </w:r>
          </w:p>
        </w:tc>
        <w:tc>
          <w:tcPr>
            <w:tcW w:w="1646" w:type="dxa"/>
            <w:tcBorders>
              <w:top w:val="nil"/>
              <w:left w:val="nil"/>
              <w:bottom w:val="single" w:sz="4" w:space="0" w:color="000000"/>
              <w:right w:val="single" w:sz="4" w:space="0" w:color="000000"/>
            </w:tcBorders>
            <w:shd w:val="clear" w:color="000000" w:fill="BFBFBF"/>
            <w:vAlign w:val="center"/>
            <w:hideMark/>
          </w:tcPr>
          <w:p w14:paraId="3E96C0AB"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759</w:t>
            </w:r>
          </w:p>
        </w:tc>
      </w:tr>
      <w:tr w:rsidR="00C12C08" w:rsidRPr="006E3B14" w14:paraId="35FC98D5"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EC85DD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0</w:t>
            </w:r>
          </w:p>
        </w:tc>
        <w:tc>
          <w:tcPr>
            <w:tcW w:w="3160" w:type="dxa"/>
            <w:tcBorders>
              <w:top w:val="nil"/>
              <w:left w:val="nil"/>
              <w:bottom w:val="single" w:sz="4" w:space="0" w:color="000000"/>
              <w:right w:val="single" w:sz="4" w:space="0" w:color="000000"/>
            </w:tcBorders>
            <w:shd w:val="clear" w:color="auto" w:fill="auto"/>
            <w:vAlign w:val="bottom"/>
            <w:hideMark/>
          </w:tcPr>
          <w:p w14:paraId="47C487C6"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H.An Lão</w:t>
            </w:r>
          </w:p>
        </w:tc>
        <w:tc>
          <w:tcPr>
            <w:tcW w:w="1280" w:type="dxa"/>
            <w:tcBorders>
              <w:top w:val="nil"/>
              <w:left w:val="nil"/>
              <w:bottom w:val="single" w:sz="4" w:space="0" w:color="000000"/>
              <w:right w:val="single" w:sz="4" w:space="0" w:color="000000"/>
            </w:tcBorders>
            <w:shd w:val="clear" w:color="auto" w:fill="auto"/>
            <w:vAlign w:val="center"/>
            <w:hideMark/>
          </w:tcPr>
          <w:p w14:paraId="5999972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20</w:t>
            </w:r>
          </w:p>
        </w:tc>
        <w:tc>
          <w:tcPr>
            <w:tcW w:w="1644" w:type="dxa"/>
            <w:tcBorders>
              <w:top w:val="nil"/>
              <w:left w:val="nil"/>
              <w:bottom w:val="single" w:sz="4" w:space="0" w:color="000000"/>
              <w:right w:val="single" w:sz="4" w:space="0" w:color="000000"/>
            </w:tcBorders>
            <w:shd w:val="clear" w:color="auto" w:fill="auto"/>
            <w:vAlign w:val="center"/>
            <w:hideMark/>
          </w:tcPr>
          <w:p w14:paraId="7447FC3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34</w:t>
            </w:r>
          </w:p>
        </w:tc>
        <w:tc>
          <w:tcPr>
            <w:tcW w:w="1646" w:type="dxa"/>
            <w:tcBorders>
              <w:top w:val="nil"/>
              <w:left w:val="nil"/>
              <w:bottom w:val="single" w:sz="4" w:space="0" w:color="000000"/>
              <w:right w:val="single" w:sz="4" w:space="0" w:color="000000"/>
            </w:tcBorders>
            <w:shd w:val="clear" w:color="auto" w:fill="auto"/>
            <w:vAlign w:val="center"/>
            <w:hideMark/>
          </w:tcPr>
          <w:p w14:paraId="08A4D14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r>
      <w:tr w:rsidR="00C12C08" w:rsidRPr="006E3B14" w14:paraId="236A6197"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368004A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w:t>
            </w:r>
          </w:p>
        </w:tc>
        <w:tc>
          <w:tcPr>
            <w:tcW w:w="3160" w:type="dxa"/>
            <w:tcBorders>
              <w:top w:val="nil"/>
              <w:left w:val="nil"/>
              <w:bottom w:val="single" w:sz="4" w:space="0" w:color="000000"/>
              <w:right w:val="single" w:sz="4" w:space="0" w:color="000000"/>
            </w:tcBorders>
            <w:shd w:val="clear" w:color="auto" w:fill="auto"/>
            <w:vAlign w:val="bottom"/>
            <w:hideMark/>
          </w:tcPr>
          <w:p w14:paraId="683EB236"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TT.An Lão</w:t>
            </w:r>
          </w:p>
        </w:tc>
        <w:tc>
          <w:tcPr>
            <w:tcW w:w="1280" w:type="dxa"/>
            <w:tcBorders>
              <w:top w:val="nil"/>
              <w:left w:val="nil"/>
              <w:bottom w:val="single" w:sz="4" w:space="0" w:color="000000"/>
              <w:right w:val="single" w:sz="4" w:space="0" w:color="000000"/>
            </w:tcBorders>
            <w:shd w:val="clear" w:color="auto" w:fill="auto"/>
            <w:vAlign w:val="center"/>
            <w:hideMark/>
          </w:tcPr>
          <w:p w14:paraId="4847A905"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002BF1C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30E6DAF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77</w:t>
            </w:r>
          </w:p>
        </w:tc>
      </w:tr>
      <w:tr w:rsidR="00C12C08" w:rsidRPr="006E3B14" w14:paraId="53D048AC"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432EA06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3160" w:type="dxa"/>
            <w:tcBorders>
              <w:top w:val="nil"/>
              <w:left w:val="nil"/>
              <w:bottom w:val="single" w:sz="4" w:space="0" w:color="000000"/>
              <w:right w:val="single" w:sz="4" w:space="0" w:color="000000"/>
            </w:tcBorders>
            <w:shd w:val="clear" w:color="auto" w:fill="auto"/>
            <w:vAlign w:val="bottom"/>
            <w:hideMark/>
          </w:tcPr>
          <w:p w14:paraId="6ECC018E"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X.An Hưng</w:t>
            </w:r>
          </w:p>
        </w:tc>
        <w:tc>
          <w:tcPr>
            <w:tcW w:w="1280" w:type="dxa"/>
            <w:tcBorders>
              <w:top w:val="nil"/>
              <w:left w:val="nil"/>
              <w:bottom w:val="single" w:sz="4" w:space="0" w:color="000000"/>
              <w:right w:val="single" w:sz="4" w:space="0" w:color="000000"/>
            </w:tcBorders>
            <w:shd w:val="clear" w:color="auto" w:fill="auto"/>
            <w:vAlign w:val="center"/>
            <w:hideMark/>
          </w:tcPr>
          <w:p w14:paraId="23648DA3"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639A732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1646" w:type="dxa"/>
            <w:tcBorders>
              <w:top w:val="nil"/>
              <w:left w:val="nil"/>
              <w:bottom w:val="single" w:sz="4" w:space="0" w:color="000000"/>
              <w:right w:val="single" w:sz="4" w:space="0" w:color="000000"/>
            </w:tcBorders>
            <w:shd w:val="clear" w:color="auto" w:fill="auto"/>
            <w:vAlign w:val="center"/>
            <w:hideMark/>
          </w:tcPr>
          <w:p w14:paraId="3741010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79</w:t>
            </w:r>
          </w:p>
        </w:tc>
      </w:tr>
      <w:tr w:rsidR="00C12C08" w:rsidRPr="006E3B14" w14:paraId="384A520B"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880C8F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3160" w:type="dxa"/>
            <w:tcBorders>
              <w:top w:val="nil"/>
              <w:left w:val="nil"/>
              <w:bottom w:val="single" w:sz="4" w:space="0" w:color="000000"/>
              <w:right w:val="single" w:sz="4" w:space="0" w:color="000000"/>
            </w:tcBorders>
            <w:shd w:val="clear" w:color="auto" w:fill="auto"/>
            <w:vAlign w:val="bottom"/>
            <w:hideMark/>
          </w:tcPr>
          <w:p w14:paraId="7FABC8A8"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X.An Trung</w:t>
            </w:r>
          </w:p>
        </w:tc>
        <w:tc>
          <w:tcPr>
            <w:tcW w:w="1280" w:type="dxa"/>
            <w:tcBorders>
              <w:top w:val="nil"/>
              <w:left w:val="nil"/>
              <w:bottom w:val="single" w:sz="4" w:space="0" w:color="000000"/>
              <w:right w:val="single" w:sz="4" w:space="0" w:color="000000"/>
            </w:tcBorders>
            <w:shd w:val="clear" w:color="auto" w:fill="auto"/>
            <w:vAlign w:val="center"/>
            <w:hideMark/>
          </w:tcPr>
          <w:p w14:paraId="7C3DD621"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6B4CAEF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77E21B9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58</w:t>
            </w:r>
          </w:p>
        </w:tc>
      </w:tr>
      <w:tr w:rsidR="00C12C08" w:rsidRPr="006E3B14" w14:paraId="56B43E75"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63A3B2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3160" w:type="dxa"/>
            <w:tcBorders>
              <w:top w:val="nil"/>
              <w:left w:val="nil"/>
              <w:bottom w:val="single" w:sz="4" w:space="0" w:color="000000"/>
              <w:right w:val="single" w:sz="4" w:space="0" w:color="000000"/>
            </w:tcBorders>
            <w:shd w:val="clear" w:color="auto" w:fill="auto"/>
            <w:vAlign w:val="bottom"/>
            <w:hideMark/>
          </w:tcPr>
          <w:p w14:paraId="52FC01C3"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X.An Dũng</w:t>
            </w:r>
          </w:p>
        </w:tc>
        <w:tc>
          <w:tcPr>
            <w:tcW w:w="1280" w:type="dxa"/>
            <w:tcBorders>
              <w:top w:val="nil"/>
              <w:left w:val="nil"/>
              <w:bottom w:val="single" w:sz="4" w:space="0" w:color="000000"/>
              <w:right w:val="single" w:sz="4" w:space="0" w:color="000000"/>
            </w:tcBorders>
            <w:shd w:val="clear" w:color="auto" w:fill="auto"/>
            <w:vAlign w:val="center"/>
            <w:hideMark/>
          </w:tcPr>
          <w:p w14:paraId="28DC7154"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2BF4750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w:t>
            </w:r>
          </w:p>
        </w:tc>
        <w:tc>
          <w:tcPr>
            <w:tcW w:w="1646" w:type="dxa"/>
            <w:tcBorders>
              <w:top w:val="nil"/>
              <w:left w:val="nil"/>
              <w:bottom w:val="single" w:sz="4" w:space="0" w:color="000000"/>
              <w:right w:val="single" w:sz="4" w:space="0" w:color="000000"/>
            </w:tcBorders>
            <w:shd w:val="clear" w:color="auto" w:fill="auto"/>
            <w:vAlign w:val="center"/>
            <w:hideMark/>
          </w:tcPr>
          <w:p w14:paraId="5C3ACC1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75</w:t>
            </w:r>
          </w:p>
        </w:tc>
      </w:tr>
      <w:tr w:rsidR="00C12C08" w:rsidRPr="006E3B14" w14:paraId="65EDBF18"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BCCFFD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3160" w:type="dxa"/>
            <w:tcBorders>
              <w:top w:val="nil"/>
              <w:left w:val="nil"/>
              <w:bottom w:val="single" w:sz="4" w:space="0" w:color="000000"/>
              <w:right w:val="single" w:sz="4" w:space="0" w:color="000000"/>
            </w:tcBorders>
            <w:shd w:val="clear" w:color="auto" w:fill="auto"/>
            <w:vAlign w:val="bottom"/>
            <w:hideMark/>
          </w:tcPr>
          <w:p w14:paraId="6280E108"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X.An Vinh</w:t>
            </w:r>
          </w:p>
        </w:tc>
        <w:tc>
          <w:tcPr>
            <w:tcW w:w="1280" w:type="dxa"/>
            <w:tcBorders>
              <w:top w:val="nil"/>
              <w:left w:val="nil"/>
              <w:bottom w:val="single" w:sz="4" w:space="0" w:color="000000"/>
              <w:right w:val="single" w:sz="4" w:space="0" w:color="000000"/>
            </w:tcBorders>
            <w:shd w:val="clear" w:color="auto" w:fill="auto"/>
            <w:vAlign w:val="center"/>
            <w:hideMark/>
          </w:tcPr>
          <w:p w14:paraId="0545D3A4"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62D4E4FC"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6" w:type="dxa"/>
            <w:tcBorders>
              <w:top w:val="nil"/>
              <w:left w:val="nil"/>
              <w:bottom w:val="single" w:sz="4" w:space="0" w:color="000000"/>
              <w:right w:val="single" w:sz="4" w:space="0" w:color="000000"/>
            </w:tcBorders>
            <w:shd w:val="clear" w:color="auto" w:fill="auto"/>
            <w:vAlign w:val="center"/>
            <w:hideMark/>
          </w:tcPr>
          <w:p w14:paraId="1C61906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66</w:t>
            </w:r>
          </w:p>
        </w:tc>
      </w:tr>
      <w:tr w:rsidR="00C12C08" w:rsidRPr="006E3B14" w14:paraId="24A4B824"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CC8E95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3160" w:type="dxa"/>
            <w:tcBorders>
              <w:top w:val="nil"/>
              <w:left w:val="nil"/>
              <w:bottom w:val="single" w:sz="4" w:space="0" w:color="000000"/>
              <w:right w:val="single" w:sz="4" w:space="0" w:color="000000"/>
            </w:tcBorders>
            <w:shd w:val="clear" w:color="auto" w:fill="auto"/>
            <w:vAlign w:val="bottom"/>
            <w:hideMark/>
          </w:tcPr>
          <w:p w14:paraId="72AC7E7A"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X.An Toàn</w:t>
            </w:r>
          </w:p>
        </w:tc>
        <w:tc>
          <w:tcPr>
            <w:tcW w:w="1280" w:type="dxa"/>
            <w:tcBorders>
              <w:top w:val="nil"/>
              <w:left w:val="nil"/>
              <w:bottom w:val="single" w:sz="4" w:space="0" w:color="000000"/>
              <w:right w:val="single" w:sz="4" w:space="0" w:color="000000"/>
            </w:tcBorders>
            <w:shd w:val="clear" w:color="auto" w:fill="auto"/>
            <w:vAlign w:val="center"/>
            <w:hideMark/>
          </w:tcPr>
          <w:p w14:paraId="5E7D006F"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7C8694B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1646" w:type="dxa"/>
            <w:tcBorders>
              <w:top w:val="nil"/>
              <w:left w:val="nil"/>
              <w:bottom w:val="single" w:sz="4" w:space="0" w:color="000000"/>
              <w:right w:val="single" w:sz="4" w:space="0" w:color="000000"/>
            </w:tcBorders>
            <w:shd w:val="clear" w:color="auto" w:fill="auto"/>
            <w:vAlign w:val="center"/>
            <w:hideMark/>
          </w:tcPr>
          <w:p w14:paraId="5204FE8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72</w:t>
            </w:r>
          </w:p>
        </w:tc>
      </w:tr>
      <w:tr w:rsidR="00C12C08" w:rsidRPr="006E3B14" w14:paraId="252C38D6"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E38FAA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w:t>
            </w:r>
          </w:p>
        </w:tc>
        <w:tc>
          <w:tcPr>
            <w:tcW w:w="3160" w:type="dxa"/>
            <w:tcBorders>
              <w:top w:val="nil"/>
              <w:left w:val="nil"/>
              <w:bottom w:val="single" w:sz="4" w:space="0" w:color="000000"/>
              <w:right w:val="single" w:sz="4" w:space="0" w:color="000000"/>
            </w:tcBorders>
            <w:shd w:val="clear" w:color="auto" w:fill="auto"/>
            <w:vAlign w:val="bottom"/>
            <w:hideMark/>
          </w:tcPr>
          <w:p w14:paraId="4AF557CC"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X.An Tân</w:t>
            </w:r>
          </w:p>
        </w:tc>
        <w:tc>
          <w:tcPr>
            <w:tcW w:w="1280" w:type="dxa"/>
            <w:tcBorders>
              <w:top w:val="nil"/>
              <w:left w:val="nil"/>
              <w:bottom w:val="single" w:sz="4" w:space="0" w:color="000000"/>
              <w:right w:val="single" w:sz="4" w:space="0" w:color="000000"/>
            </w:tcBorders>
            <w:shd w:val="clear" w:color="auto" w:fill="auto"/>
            <w:vAlign w:val="center"/>
            <w:hideMark/>
          </w:tcPr>
          <w:p w14:paraId="4136199B"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538129B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w:t>
            </w:r>
          </w:p>
        </w:tc>
        <w:tc>
          <w:tcPr>
            <w:tcW w:w="1646" w:type="dxa"/>
            <w:tcBorders>
              <w:top w:val="nil"/>
              <w:left w:val="nil"/>
              <w:bottom w:val="single" w:sz="4" w:space="0" w:color="000000"/>
              <w:right w:val="single" w:sz="4" w:space="0" w:color="000000"/>
            </w:tcBorders>
            <w:shd w:val="clear" w:color="auto" w:fill="auto"/>
            <w:vAlign w:val="center"/>
            <w:hideMark/>
          </w:tcPr>
          <w:p w14:paraId="1D2B677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82</w:t>
            </w:r>
          </w:p>
        </w:tc>
      </w:tr>
      <w:tr w:rsidR="00C12C08" w:rsidRPr="006E3B14" w14:paraId="181AE3B5"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2C8D3AF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lastRenderedPageBreak/>
              <w:t>8</w:t>
            </w:r>
          </w:p>
        </w:tc>
        <w:tc>
          <w:tcPr>
            <w:tcW w:w="3160" w:type="dxa"/>
            <w:tcBorders>
              <w:top w:val="nil"/>
              <w:left w:val="nil"/>
              <w:bottom w:val="single" w:sz="4" w:space="0" w:color="000000"/>
              <w:right w:val="single" w:sz="4" w:space="0" w:color="000000"/>
            </w:tcBorders>
            <w:shd w:val="clear" w:color="auto" w:fill="auto"/>
            <w:vAlign w:val="bottom"/>
            <w:hideMark/>
          </w:tcPr>
          <w:p w14:paraId="411BEBAC"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X.An Hòa</w:t>
            </w:r>
          </w:p>
        </w:tc>
        <w:tc>
          <w:tcPr>
            <w:tcW w:w="1280" w:type="dxa"/>
            <w:tcBorders>
              <w:top w:val="nil"/>
              <w:left w:val="nil"/>
              <w:bottom w:val="single" w:sz="4" w:space="0" w:color="000000"/>
              <w:right w:val="single" w:sz="4" w:space="0" w:color="000000"/>
            </w:tcBorders>
            <w:shd w:val="clear" w:color="auto" w:fill="auto"/>
            <w:vAlign w:val="center"/>
            <w:hideMark/>
          </w:tcPr>
          <w:p w14:paraId="672D0C6F"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642EE31"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6" w:type="dxa"/>
            <w:tcBorders>
              <w:top w:val="nil"/>
              <w:left w:val="nil"/>
              <w:bottom w:val="single" w:sz="4" w:space="0" w:color="000000"/>
              <w:right w:val="single" w:sz="4" w:space="0" w:color="000000"/>
            </w:tcBorders>
            <w:shd w:val="clear" w:color="auto" w:fill="auto"/>
            <w:vAlign w:val="center"/>
            <w:hideMark/>
          </w:tcPr>
          <w:p w14:paraId="10B8AEE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124</w:t>
            </w:r>
          </w:p>
        </w:tc>
      </w:tr>
      <w:tr w:rsidR="00C12C08" w:rsidRPr="006E3B14" w14:paraId="3BC20F8D"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A9E600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w:t>
            </w:r>
          </w:p>
        </w:tc>
        <w:tc>
          <w:tcPr>
            <w:tcW w:w="3160" w:type="dxa"/>
            <w:tcBorders>
              <w:top w:val="nil"/>
              <w:left w:val="nil"/>
              <w:bottom w:val="single" w:sz="4" w:space="0" w:color="000000"/>
              <w:right w:val="single" w:sz="4" w:space="0" w:color="000000"/>
            </w:tcBorders>
            <w:shd w:val="clear" w:color="auto" w:fill="auto"/>
            <w:vAlign w:val="bottom"/>
            <w:hideMark/>
          </w:tcPr>
          <w:p w14:paraId="08D7057A"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X.An Quang</w:t>
            </w:r>
          </w:p>
        </w:tc>
        <w:tc>
          <w:tcPr>
            <w:tcW w:w="1280" w:type="dxa"/>
            <w:tcBorders>
              <w:top w:val="nil"/>
              <w:left w:val="nil"/>
              <w:bottom w:val="single" w:sz="4" w:space="0" w:color="000000"/>
              <w:right w:val="single" w:sz="4" w:space="0" w:color="000000"/>
            </w:tcBorders>
            <w:shd w:val="clear" w:color="auto" w:fill="auto"/>
            <w:vAlign w:val="center"/>
            <w:hideMark/>
          </w:tcPr>
          <w:p w14:paraId="3BF9C262"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77A2F1C1"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6" w:type="dxa"/>
            <w:tcBorders>
              <w:top w:val="nil"/>
              <w:left w:val="nil"/>
              <w:bottom w:val="single" w:sz="4" w:space="0" w:color="000000"/>
              <w:right w:val="single" w:sz="4" w:space="0" w:color="000000"/>
            </w:tcBorders>
            <w:shd w:val="clear" w:color="auto" w:fill="auto"/>
            <w:vAlign w:val="center"/>
            <w:hideMark/>
          </w:tcPr>
          <w:p w14:paraId="4121763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61</w:t>
            </w:r>
          </w:p>
        </w:tc>
      </w:tr>
      <w:tr w:rsidR="00C12C08" w:rsidRPr="006E3B14" w14:paraId="1845EE84"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EDB64B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3160" w:type="dxa"/>
            <w:tcBorders>
              <w:top w:val="nil"/>
              <w:left w:val="nil"/>
              <w:bottom w:val="single" w:sz="4" w:space="0" w:color="000000"/>
              <w:right w:val="single" w:sz="4" w:space="0" w:color="000000"/>
            </w:tcBorders>
            <w:shd w:val="clear" w:color="auto" w:fill="auto"/>
            <w:vAlign w:val="bottom"/>
            <w:hideMark/>
          </w:tcPr>
          <w:p w14:paraId="61B2DDA6"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X.An Nghĩa</w:t>
            </w:r>
          </w:p>
        </w:tc>
        <w:tc>
          <w:tcPr>
            <w:tcW w:w="1280" w:type="dxa"/>
            <w:tcBorders>
              <w:top w:val="nil"/>
              <w:left w:val="nil"/>
              <w:bottom w:val="single" w:sz="4" w:space="0" w:color="000000"/>
              <w:right w:val="single" w:sz="4" w:space="0" w:color="000000"/>
            </w:tcBorders>
            <w:shd w:val="clear" w:color="auto" w:fill="auto"/>
            <w:vAlign w:val="center"/>
            <w:hideMark/>
          </w:tcPr>
          <w:p w14:paraId="25EE131B"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395FB89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1646" w:type="dxa"/>
            <w:tcBorders>
              <w:top w:val="nil"/>
              <w:left w:val="nil"/>
              <w:bottom w:val="single" w:sz="4" w:space="0" w:color="000000"/>
              <w:right w:val="single" w:sz="4" w:space="0" w:color="000000"/>
            </w:tcBorders>
            <w:shd w:val="clear" w:color="auto" w:fill="auto"/>
            <w:vAlign w:val="center"/>
            <w:hideMark/>
          </w:tcPr>
          <w:p w14:paraId="283870A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55</w:t>
            </w:r>
          </w:p>
        </w:tc>
      </w:tr>
      <w:tr w:rsidR="00C12C08" w:rsidRPr="006E3B14" w14:paraId="166BF702" w14:textId="77777777" w:rsidTr="00950AE2">
        <w:trPr>
          <w:trHeight w:val="375"/>
          <w:jc w:val="center"/>
        </w:trPr>
        <w:tc>
          <w:tcPr>
            <w:tcW w:w="704" w:type="dxa"/>
            <w:tcBorders>
              <w:top w:val="nil"/>
              <w:left w:val="single" w:sz="4" w:space="0" w:color="000000"/>
              <w:bottom w:val="single" w:sz="4" w:space="0" w:color="000000"/>
              <w:right w:val="single" w:sz="4" w:space="0" w:color="000000"/>
            </w:tcBorders>
            <w:shd w:val="clear" w:color="000000" w:fill="BFBFBF"/>
            <w:vAlign w:val="bottom"/>
            <w:hideMark/>
          </w:tcPr>
          <w:p w14:paraId="4DDBF480"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III</w:t>
            </w:r>
          </w:p>
        </w:tc>
        <w:tc>
          <w:tcPr>
            <w:tcW w:w="3160" w:type="dxa"/>
            <w:tcBorders>
              <w:top w:val="nil"/>
              <w:left w:val="nil"/>
              <w:bottom w:val="single" w:sz="4" w:space="0" w:color="000000"/>
              <w:right w:val="single" w:sz="4" w:space="0" w:color="000000"/>
            </w:tcBorders>
            <w:shd w:val="clear" w:color="000000" w:fill="BFBFBF"/>
            <w:vAlign w:val="bottom"/>
            <w:hideMark/>
          </w:tcPr>
          <w:p w14:paraId="0A3FB556" w14:textId="77777777" w:rsidR="00C12C08" w:rsidRPr="00D505B4" w:rsidRDefault="00C12C08" w:rsidP="00950AE2">
            <w:pPr>
              <w:spacing w:before="0" w:after="0" w:line="240" w:lineRule="auto"/>
              <w:ind w:firstLine="0"/>
              <w:jc w:val="left"/>
              <w:rPr>
                <w:b/>
                <w:bCs/>
                <w:color w:val="000000"/>
                <w:sz w:val="26"/>
                <w:szCs w:val="26"/>
              </w:rPr>
            </w:pPr>
            <w:r w:rsidRPr="00D505B4">
              <w:rPr>
                <w:b/>
                <w:bCs/>
                <w:color w:val="000000"/>
                <w:sz w:val="26"/>
                <w:szCs w:val="26"/>
              </w:rPr>
              <w:t>Tổng TX.Hoài Nhơn</w:t>
            </w:r>
          </w:p>
        </w:tc>
        <w:tc>
          <w:tcPr>
            <w:tcW w:w="1280" w:type="dxa"/>
            <w:tcBorders>
              <w:top w:val="nil"/>
              <w:left w:val="nil"/>
              <w:bottom w:val="single" w:sz="4" w:space="0" w:color="000000"/>
              <w:right w:val="single" w:sz="4" w:space="0" w:color="000000"/>
            </w:tcBorders>
            <w:shd w:val="clear" w:color="000000" w:fill="BFBFBF"/>
            <w:vAlign w:val="center"/>
            <w:hideMark/>
          </w:tcPr>
          <w:p w14:paraId="491C47C2"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35</w:t>
            </w:r>
          </w:p>
        </w:tc>
        <w:tc>
          <w:tcPr>
            <w:tcW w:w="1644" w:type="dxa"/>
            <w:tcBorders>
              <w:top w:val="nil"/>
              <w:left w:val="nil"/>
              <w:bottom w:val="single" w:sz="4" w:space="0" w:color="000000"/>
              <w:right w:val="single" w:sz="4" w:space="0" w:color="000000"/>
            </w:tcBorders>
            <w:shd w:val="clear" w:color="000000" w:fill="BFBFBF"/>
            <w:vAlign w:val="center"/>
            <w:hideMark/>
          </w:tcPr>
          <w:p w14:paraId="5CF9BB10"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180</w:t>
            </w:r>
          </w:p>
        </w:tc>
        <w:tc>
          <w:tcPr>
            <w:tcW w:w="1646" w:type="dxa"/>
            <w:tcBorders>
              <w:top w:val="nil"/>
              <w:left w:val="nil"/>
              <w:bottom w:val="single" w:sz="4" w:space="0" w:color="000000"/>
              <w:right w:val="single" w:sz="4" w:space="0" w:color="000000"/>
            </w:tcBorders>
            <w:shd w:val="clear" w:color="000000" w:fill="BFBFBF"/>
            <w:vAlign w:val="center"/>
            <w:hideMark/>
          </w:tcPr>
          <w:p w14:paraId="738A29A1"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3.925</w:t>
            </w:r>
          </w:p>
        </w:tc>
      </w:tr>
      <w:tr w:rsidR="00C12C08" w:rsidRPr="006E3B14" w14:paraId="1CBDF50F"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46EFC26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0</w:t>
            </w:r>
          </w:p>
        </w:tc>
        <w:tc>
          <w:tcPr>
            <w:tcW w:w="3160" w:type="dxa"/>
            <w:tcBorders>
              <w:top w:val="nil"/>
              <w:left w:val="nil"/>
              <w:bottom w:val="single" w:sz="4" w:space="0" w:color="000000"/>
              <w:right w:val="single" w:sz="4" w:space="0" w:color="000000"/>
            </w:tcBorders>
            <w:shd w:val="clear" w:color="auto" w:fill="auto"/>
            <w:vAlign w:val="bottom"/>
            <w:hideMark/>
          </w:tcPr>
          <w:p w14:paraId="77017F25"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TX.Hoài Nhơn</w:t>
            </w:r>
          </w:p>
        </w:tc>
        <w:tc>
          <w:tcPr>
            <w:tcW w:w="1280" w:type="dxa"/>
            <w:tcBorders>
              <w:top w:val="nil"/>
              <w:left w:val="nil"/>
              <w:bottom w:val="single" w:sz="4" w:space="0" w:color="000000"/>
              <w:right w:val="single" w:sz="4" w:space="0" w:color="000000"/>
            </w:tcBorders>
            <w:shd w:val="clear" w:color="auto" w:fill="auto"/>
            <w:vAlign w:val="center"/>
            <w:hideMark/>
          </w:tcPr>
          <w:p w14:paraId="0F77A23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35</w:t>
            </w:r>
          </w:p>
        </w:tc>
        <w:tc>
          <w:tcPr>
            <w:tcW w:w="1644" w:type="dxa"/>
            <w:tcBorders>
              <w:top w:val="nil"/>
              <w:left w:val="nil"/>
              <w:bottom w:val="single" w:sz="4" w:space="0" w:color="000000"/>
              <w:right w:val="single" w:sz="4" w:space="0" w:color="000000"/>
            </w:tcBorders>
            <w:shd w:val="clear" w:color="auto" w:fill="auto"/>
            <w:vAlign w:val="center"/>
            <w:hideMark/>
          </w:tcPr>
          <w:p w14:paraId="7B96972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60</w:t>
            </w:r>
          </w:p>
        </w:tc>
        <w:tc>
          <w:tcPr>
            <w:tcW w:w="1646" w:type="dxa"/>
            <w:tcBorders>
              <w:top w:val="nil"/>
              <w:left w:val="nil"/>
              <w:bottom w:val="single" w:sz="4" w:space="0" w:color="000000"/>
              <w:right w:val="single" w:sz="4" w:space="0" w:color="000000"/>
            </w:tcBorders>
            <w:shd w:val="clear" w:color="auto" w:fill="auto"/>
            <w:vAlign w:val="center"/>
            <w:hideMark/>
          </w:tcPr>
          <w:p w14:paraId="5B31B37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50</w:t>
            </w:r>
          </w:p>
        </w:tc>
      </w:tr>
      <w:tr w:rsidR="00C12C08" w:rsidRPr="006E3B14" w14:paraId="5CEDE21F"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3E6EEF5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w:t>
            </w:r>
          </w:p>
        </w:tc>
        <w:tc>
          <w:tcPr>
            <w:tcW w:w="3160" w:type="dxa"/>
            <w:tcBorders>
              <w:top w:val="nil"/>
              <w:left w:val="nil"/>
              <w:bottom w:val="single" w:sz="4" w:space="0" w:color="000000"/>
              <w:right w:val="single" w:sz="4" w:space="0" w:color="000000"/>
            </w:tcBorders>
            <w:shd w:val="clear" w:color="auto" w:fill="auto"/>
            <w:vAlign w:val="bottom"/>
            <w:hideMark/>
          </w:tcPr>
          <w:p w14:paraId="40E144A9"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P.Tam Quan</w:t>
            </w:r>
          </w:p>
        </w:tc>
        <w:tc>
          <w:tcPr>
            <w:tcW w:w="1280" w:type="dxa"/>
            <w:tcBorders>
              <w:top w:val="nil"/>
              <w:left w:val="nil"/>
              <w:bottom w:val="single" w:sz="4" w:space="0" w:color="000000"/>
              <w:right w:val="single" w:sz="4" w:space="0" w:color="000000"/>
            </w:tcBorders>
            <w:shd w:val="clear" w:color="auto" w:fill="auto"/>
            <w:vAlign w:val="center"/>
            <w:hideMark/>
          </w:tcPr>
          <w:p w14:paraId="1D13CFA1"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C110AD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w:t>
            </w:r>
          </w:p>
        </w:tc>
        <w:tc>
          <w:tcPr>
            <w:tcW w:w="1646" w:type="dxa"/>
            <w:tcBorders>
              <w:top w:val="nil"/>
              <w:left w:val="nil"/>
              <w:bottom w:val="single" w:sz="4" w:space="0" w:color="000000"/>
              <w:right w:val="single" w:sz="4" w:space="0" w:color="000000"/>
            </w:tcBorders>
            <w:shd w:val="clear" w:color="auto" w:fill="auto"/>
            <w:vAlign w:val="center"/>
            <w:hideMark/>
          </w:tcPr>
          <w:p w14:paraId="54DA7CA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319</w:t>
            </w:r>
          </w:p>
        </w:tc>
      </w:tr>
      <w:tr w:rsidR="00C12C08" w:rsidRPr="006E3B14" w14:paraId="3A5E5241"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2D08A0F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3160" w:type="dxa"/>
            <w:tcBorders>
              <w:top w:val="nil"/>
              <w:left w:val="nil"/>
              <w:bottom w:val="single" w:sz="4" w:space="0" w:color="000000"/>
              <w:right w:val="single" w:sz="4" w:space="0" w:color="000000"/>
            </w:tcBorders>
            <w:shd w:val="clear" w:color="auto" w:fill="auto"/>
            <w:vAlign w:val="bottom"/>
            <w:hideMark/>
          </w:tcPr>
          <w:p w14:paraId="3F141E8A"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P.Bồng Sơn</w:t>
            </w:r>
          </w:p>
        </w:tc>
        <w:tc>
          <w:tcPr>
            <w:tcW w:w="1280" w:type="dxa"/>
            <w:tcBorders>
              <w:top w:val="nil"/>
              <w:left w:val="nil"/>
              <w:bottom w:val="single" w:sz="4" w:space="0" w:color="000000"/>
              <w:right w:val="single" w:sz="4" w:space="0" w:color="000000"/>
            </w:tcBorders>
            <w:shd w:val="clear" w:color="auto" w:fill="auto"/>
            <w:vAlign w:val="center"/>
            <w:hideMark/>
          </w:tcPr>
          <w:p w14:paraId="01E462D0"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31AF6E6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322B18A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326</w:t>
            </w:r>
          </w:p>
        </w:tc>
      </w:tr>
      <w:tr w:rsidR="00C12C08" w:rsidRPr="006E3B14" w14:paraId="0AA1B5BC"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4F86644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3160" w:type="dxa"/>
            <w:tcBorders>
              <w:top w:val="nil"/>
              <w:left w:val="nil"/>
              <w:bottom w:val="single" w:sz="4" w:space="0" w:color="000000"/>
              <w:right w:val="single" w:sz="4" w:space="0" w:color="000000"/>
            </w:tcBorders>
            <w:shd w:val="clear" w:color="auto" w:fill="auto"/>
            <w:vAlign w:val="bottom"/>
            <w:hideMark/>
          </w:tcPr>
          <w:p w14:paraId="71C2ABE5"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X.Hoài Sơn</w:t>
            </w:r>
          </w:p>
        </w:tc>
        <w:tc>
          <w:tcPr>
            <w:tcW w:w="1280" w:type="dxa"/>
            <w:tcBorders>
              <w:top w:val="nil"/>
              <w:left w:val="nil"/>
              <w:bottom w:val="single" w:sz="4" w:space="0" w:color="000000"/>
              <w:right w:val="single" w:sz="4" w:space="0" w:color="000000"/>
            </w:tcBorders>
            <w:shd w:val="clear" w:color="auto" w:fill="auto"/>
            <w:vAlign w:val="center"/>
            <w:hideMark/>
          </w:tcPr>
          <w:p w14:paraId="54496CCC"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FDFAAA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1646" w:type="dxa"/>
            <w:tcBorders>
              <w:top w:val="nil"/>
              <w:left w:val="nil"/>
              <w:bottom w:val="single" w:sz="4" w:space="0" w:color="000000"/>
              <w:right w:val="single" w:sz="4" w:space="0" w:color="000000"/>
            </w:tcBorders>
            <w:shd w:val="clear" w:color="auto" w:fill="auto"/>
            <w:vAlign w:val="center"/>
            <w:hideMark/>
          </w:tcPr>
          <w:p w14:paraId="62A2624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90</w:t>
            </w:r>
          </w:p>
        </w:tc>
      </w:tr>
      <w:tr w:rsidR="00C12C08" w:rsidRPr="006E3B14" w14:paraId="70400D2C"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8C5A2A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3160" w:type="dxa"/>
            <w:tcBorders>
              <w:top w:val="nil"/>
              <w:left w:val="nil"/>
              <w:bottom w:val="single" w:sz="4" w:space="0" w:color="000000"/>
              <w:right w:val="single" w:sz="4" w:space="0" w:color="000000"/>
            </w:tcBorders>
            <w:shd w:val="clear" w:color="auto" w:fill="auto"/>
            <w:vAlign w:val="bottom"/>
            <w:hideMark/>
          </w:tcPr>
          <w:p w14:paraId="50FD7A5E"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X.Hoài Châu Bắc</w:t>
            </w:r>
          </w:p>
        </w:tc>
        <w:tc>
          <w:tcPr>
            <w:tcW w:w="1280" w:type="dxa"/>
            <w:tcBorders>
              <w:top w:val="nil"/>
              <w:left w:val="nil"/>
              <w:bottom w:val="single" w:sz="4" w:space="0" w:color="000000"/>
              <w:right w:val="single" w:sz="4" w:space="0" w:color="000000"/>
            </w:tcBorders>
            <w:shd w:val="clear" w:color="auto" w:fill="auto"/>
            <w:vAlign w:val="center"/>
            <w:hideMark/>
          </w:tcPr>
          <w:p w14:paraId="274C4DAE"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354CC46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17</w:t>
            </w:r>
          </w:p>
        </w:tc>
        <w:tc>
          <w:tcPr>
            <w:tcW w:w="1646" w:type="dxa"/>
            <w:tcBorders>
              <w:top w:val="nil"/>
              <w:left w:val="nil"/>
              <w:bottom w:val="single" w:sz="4" w:space="0" w:color="000000"/>
              <w:right w:val="single" w:sz="4" w:space="0" w:color="000000"/>
            </w:tcBorders>
            <w:shd w:val="clear" w:color="auto" w:fill="auto"/>
            <w:vAlign w:val="center"/>
            <w:hideMark/>
          </w:tcPr>
          <w:p w14:paraId="5D17AC7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444</w:t>
            </w:r>
          </w:p>
        </w:tc>
      </w:tr>
      <w:tr w:rsidR="00C12C08" w:rsidRPr="006E3B14" w14:paraId="0B460A87"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44636C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3160" w:type="dxa"/>
            <w:tcBorders>
              <w:top w:val="nil"/>
              <w:left w:val="nil"/>
              <w:bottom w:val="single" w:sz="4" w:space="0" w:color="000000"/>
              <w:right w:val="single" w:sz="4" w:space="0" w:color="000000"/>
            </w:tcBorders>
            <w:shd w:val="clear" w:color="auto" w:fill="auto"/>
            <w:vAlign w:val="bottom"/>
            <w:hideMark/>
          </w:tcPr>
          <w:p w14:paraId="74B19DB4"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X.Hoài Châu</w:t>
            </w:r>
          </w:p>
        </w:tc>
        <w:tc>
          <w:tcPr>
            <w:tcW w:w="1280" w:type="dxa"/>
            <w:tcBorders>
              <w:top w:val="nil"/>
              <w:left w:val="nil"/>
              <w:bottom w:val="single" w:sz="4" w:space="0" w:color="000000"/>
              <w:right w:val="single" w:sz="4" w:space="0" w:color="000000"/>
            </w:tcBorders>
            <w:shd w:val="clear" w:color="auto" w:fill="auto"/>
            <w:vAlign w:val="center"/>
            <w:hideMark/>
          </w:tcPr>
          <w:p w14:paraId="5CFC01EB"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AE2743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w:t>
            </w:r>
          </w:p>
        </w:tc>
        <w:tc>
          <w:tcPr>
            <w:tcW w:w="1646" w:type="dxa"/>
            <w:tcBorders>
              <w:top w:val="nil"/>
              <w:left w:val="nil"/>
              <w:bottom w:val="single" w:sz="4" w:space="0" w:color="000000"/>
              <w:right w:val="single" w:sz="4" w:space="0" w:color="000000"/>
            </w:tcBorders>
            <w:shd w:val="clear" w:color="auto" w:fill="auto"/>
            <w:vAlign w:val="center"/>
            <w:hideMark/>
          </w:tcPr>
          <w:p w14:paraId="6C90D4F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183</w:t>
            </w:r>
          </w:p>
        </w:tc>
      </w:tr>
      <w:tr w:rsidR="00C12C08" w:rsidRPr="006E3B14" w14:paraId="53A3B71E"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90EA2F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3160" w:type="dxa"/>
            <w:tcBorders>
              <w:top w:val="nil"/>
              <w:left w:val="nil"/>
              <w:bottom w:val="single" w:sz="4" w:space="0" w:color="000000"/>
              <w:right w:val="single" w:sz="4" w:space="0" w:color="000000"/>
            </w:tcBorders>
            <w:shd w:val="clear" w:color="auto" w:fill="auto"/>
            <w:vAlign w:val="bottom"/>
            <w:hideMark/>
          </w:tcPr>
          <w:p w14:paraId="618E302C"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X.Hoài Phú</w:t>
            </w:r>
          </w:p>
        </w:tc>
        <w:tc>
          <w:tcPr>
            <w:tcW w:w="1280" w:type="dxa"/>
            <w:tcBorders>
              <w:top w:val="nil"/>
              <w:left w:val="nil"/>
              <w:bottom w:val="single" w:sz="4" w:space="0" w:color="000000"/>
              <w:right w:val="single" w:sz="4" w:space="0" w:color="000000"/>
            </w:tcBorders>
            <w:shd w:val="clear" w:color="auto" w:fill="auto"/>
            <w:vAlign w:val="center"/>
            <w:hideMark/>
          </w:tcPr>
          <w:p w14:paraId="26DAF768"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3952081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1B0CC30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249</w:t>
            </w:r>
          </w:p>
        </w:tc>
      </w:tr>
      <w:tr w:rsidR="00C12C08" w:rsidRPr="006E3B14" w14:paraId="01AAE9A0"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4AB4DB3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w:t>
            </w:r>
          </w:p>
        </w:tc>
        <w:tc>
          <w:tcPr>
            <w:tcW w:w="3160" w:type="dxa"/>
            <w:tcBorders>
              <w:top w:val="nil"/>
              <w:left w:val="nil"/>
              <w:bottom w:val="single" w:sz="4" w:space="0" w:color="000000"/>
              <w:right w:val="single" w:sz="4" w:space="0" w:color="000000"/>
            </w:tcBorders>
            <w:shd w:val="clear" w:color="auto" w:fill="auto"/>
            <w:vAlign w:val="bottom"/>
            <w:hideMark/>
          </w:tcPr>
          <w:p w14:paraId="174B3E67"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P.Tam Quan Bắc</w:t>
            </w:r>
          </w:p>
        </w:tc>
        <w:tc>
          <w:tcPr>
            <w:tcW w:w="1280" w:type="dxa"/>
            <w:tcBorders>
              <w:top w:val="nil"/>
              <w:left w:val="nil"/>
              <w:bottom w:val="single" w:sz="4" w:space="0" w:color="000000"/>
              <w:right w:val="single" w:sz="4" w:space="0" w:color="000000"/>
            </w:tcBorders>
            <w:shd w:val="clear" w:color="auto" w:fill="auto"/>
            <w:vAlign w:val="center"/>
            <w:hideMark/>
          </w:tcPr>
          <w:p w14:paraId="3CA5B256"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3BB75A9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1646" w:type="dxa"/>
            <w:tcBorders>
              <w:top w:val="nil"/>
              <w:left w:val="nil"/>
              <w:bottom w:val="single" w:sz="4" w:space="0" w:color="000000"/>
              <w:right w:val="single" w:sz="4" w:space="0" w:color="000000"/>
            </w:tcBorders>
            <w:shd w:val="clear" w:color="auto" w:fill="auto"/>
            <w:vAlign w:val="center"/>
            <w:hideMark/>
          </w:tcPr>
          <w:p w14:paraId="041A57E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353</w:t>
            </w:r>
          </w:p>
        </w:tc>
      </w:tr>
      <w:tr w:rsidR="00C12C08" w:rsidRPr="006E3B14" w14:paraId="2C93A225"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4D1552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3160" w:type="dxa"/>
            <w:tcBorders>
              <w:top w:val="nil"/>
              <w:left w:val="nil"/>
              <w:bottom w:val="single" w:sz="4" w:space="0" w:color="000000"/>
              <w:right w:val="single" w:sz="4" w:space="0" w:color="000000"/>
            </w:tcBorders>
            <w:shd w:val="clear" w:color="auto" w:fill="auto"/>
            <w:vAlign w:val="bottom"/>
            <w:hideMark/>
          </w:tcPr>
          <w:p w14:paraId="3DBC6B39"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P.Tam Quan Nam</w:t>
            </w:r>
          </w:p>
        </w:tc>
        <w:tc>
          <w:tcPr>
            <w:tcW w:w="1280" w:type="dxa"/>
            <w:tcBorders>
              <w:top w:val="nil"/>
              <w:left w:val="nil"/>
              <w:bottom w:val="single" w:sz="4" w:space="0" w:color="000000"/>
              <w:right w:val="single" w:sz="4" w:space="0" w:color="000000"/>
            </w:tcBorders>
            <w:shd w:val="clear" w:color="auto" w:fill="auto"/>
            <w:vAlign w:val="center"/>
            <w:hideMark/>
          </w:tcPr>
          <w:p w14:paraId="006A4114"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074F47C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07824B6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140</w:t>
            </w:r>
          </w:p>
        </w:tc>
      </w:tr>
      <w:tr w:rsidR="00C12C08" w:rsidRPr="006E3B14" w14:paraId="25627429"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36C040F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w:t>
            </w:r>
          </w:p>
        </w:tc>
        <w:tc>
          <w:tcPr>
            <w:tcW w:w="3160" w:type="dxa"/>
            <w:tcBorders>
              <w:top w:val="nil"/>
              <w:left w:val="nil"/>
              <w:bottom w:val="single" w:sz="4" w:space="0" w:color="000000"/>
              <w:right w:val="single" w:sz="4" w:space="0" w:color="000000"/>
            </w:tcBorders>
            <w:shd w:val="clear" w:color="auto" w:fill="auto"/>
            <w:vAlign w:val="bottom"/>
            <w:hideMark/>
          </w:tcPr>
          <w:p w14:paraId="08892BEC"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P.Hoài Hảo</w:t>
            </w:r>
          </w:p>
        </w:tc>
        <w:tc>
          <w:tcPr>
            <w:tcW w:w="1280" w:type="dxa"/>
            <w:tcBorders>
              <w:top w:val="nil"/>
              <w:left w:val="nil"/>
              <w:bottom w:val="single" w:sz="4" w:space="0" w:color="000000"/>
              <w:right w:val="single" w:sz="4" w:space="0" w:color="000000"/>
            </w:tcBorders>
            <w:shd w:val="clear" w:color="auto" w:fill="auto"/>
            <w:vAlign w:val="center"/>
            <w:hideMark/>
          </w:tcPr>
          <w:p w14:paraId="1166B2FC"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2BED348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4604133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252</w:t>
            </w:r>
          </w:p>
        </w:tc>
      </w:tr>
      <w:tr w:rsidR="00C12C08" w:rsidRPr="006E3B14" w14:paraId="1578FCA3"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4D0F057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3160" w:type="dxa"/>
            <w:tcBorders>
              <w:top w:val="nil"/>
              <w:left w:val="nil"/>
              <w:bottom w:val="single" w:sz="4" w:space="0" w:color="000000"/>
              <w:right w:val="single" w:sz="4" w:space="0" w:color="000000"/>
            </w:tcBorders>
            <w:shd w:val="clear" w:color="auto" w:fill="auto"/>
            <w:vAlign w:val="bottom"/>
            <w:hideMark/>
          </w:tcPr>
          <w:p w14:paraId="54506A89"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P.Hoài Thanh Tây</w:t>
            </w:r>
          </w:p>
        </w:tc>
        <w:tc>
          <w:tcPr>
            <w:tcW w:w="1280" w:type="dxa"/>
            <w:tcBorders>
              <w:top w:val="nil"/>
              <w:left w:val="nil"/>
              <w:bottom w:val="single" w:sz="4" w:space="0" w:color="000000"/>
              <w:right w:val="single" w:sz="4" w:space="0" w:color="000000"/>
            </w:tcBorders>
            <w:shd w:val="clear" w:color="auto" w:fill="auto"/>
            <w:vAlign w:val="center"/>
            <w:hideMark/>
          </w:tcPr>
          <w:p w14:paraId="2C13E33C"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20149F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1646" w:type="dxa"/>
            <w:tcBorders>
              <w:top w:val="nil"/>
              <w:left w:val="nil"/>
              <w:bottom w:val="single" w:sz="4" w:space="0" w:color="000000"/>
              <w:right w:val="single" w:sz="4" w:space="0" w:color="000000"/>
            </w:tcBorders>
            <w:shd w:val="clear" w:color="auto" w:fill="auto"/>
            <w:vAlign w:val="center"/>
            <w:hideMark/>
          </w:tcPr>
          <w:p w14:paraId="56805CE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125</w:t>
            </w:r>
          </w:p>
        </w:tc>
      </w:tr>
      <w:tr w:rsidR="00C12C08" w:rsidRPr="006E3B14" w14:paraId="086219A0"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D80B03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w:t>
            </w:r>
          </w:p>
        </w:tc>
        <w:tc>
          <w:tcPr>
            <w:tcW w:w="3160" w:type="dxa"/>
            <w:tcBorders>
              <w:top w:val="nil"/>
              <w:left w:val="nil"/>
              <w:bottom w:val="single" w:sz="4" w:space="0" w:color="000000"/>
              <w:right w:val="single" w:sz="4" w:space="0" w:color="000000"/>
            </w:tcBorders>
            <w:shd w:val="clear" w:color="auto" w:fill="auto"/>
            <w:vAlign w:val="bottom"/>
            <w:hideMark/>
          </w:tcPr>
          <w:p w14:paraId="2CF4EDE5"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P.Hoài Thanh</w:t>
            </w:r>
          </w:p>
        </w:tc>
        <w:tc>
          <w:tcPr>
            <w:tcW w:w="1280" w:type="dxa"/>
            <w:tcBorders>
              <w:top w:val="nil"/>
              <w:left w:val="nil"/>
              <w:bottom w:val="single" w:sz="4" w:space="0" w:color="000000"/>
              <w:right w:val="single" w:sz="4" w:space="0" w:color="000000"/>
            </w:tcBorders>
            <w:shd w:val="clear" w:color="auto" w:fill="auto"/>
            <w:vAlign w:val="center"/>
            <w:hideMark/>
          </w:tcPr>
          <w:p w14:paraId="4B5741B5"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6D809C9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7A040C8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250</w:t>
            </w:r>
          </w:p>
        </w:tc>
      </w:tr>
      <w:tr w:rsidR="00C12C08" w:rsidRPr="006E3B14" w14:paraId="69694D0F"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367DBC9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w:t>
            </w:r>
          </w:p>
        </w:tc>
        <w:tc>
          <w:tcPr>
            <w:tcW w:w="3160" w:type="dxa"/>
            <w:tcBorders>
              <w:top w:val="nil"/>
              <w:left w:val="nil"/>
              <w:bottom w:val="single" w:sz="4" w:space="0" w:color="000000"/>
              <w:right w:val="single" w:sz="4" w:space="0" w:color="000000"/>
            </w:tcBorders>
            <w:shd w:val="clear" w:color="auto" w:fill="auto"/>
            <w:vAlign w:val="bottom"/>
            <w:hideMark/>
          </w:tcPr>
          <w:p w14:paraId="10B969F7"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P.Hoài Hương</w:t>
            </w:r>
          </w:p>
        </w:tc>
        <w:tc>
          <w:tcPr>
            <w:tcW w:w="1280" w:type="dxa"/>
            <w:tcBorders>
              <w:top w:val="nil"/>
              <w:left w:val="nil"/>
              <w:bottom w:val="single" w:sz="4" w:space="0" w:color="000000"/>
              <w:right w:val="single" w:sz="4" w:space="0" w:color="000000"/>
            </w:tcBorders>
            <w:shd w:val="clear" w:color="auto" w:fill="auto"/>
            <w:vAlign w:val="center"/>
            <w:hideMark/>
          </w:tcPr>
          <w:p w14:paraId="3422F289"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3BBF486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3448D6E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151</w:t>
            </w:r>
          </w:p>
        </w:tc>
      </w:tr>
      <w:tr w:rsidR="00C12C08" w:rsidRPr="006E3B14" w14:paraId="7ECC17F7"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07BE1CE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13</w:t>
            </w:r>
          </w:p>
        </w:tc>
        <w:tc>
          <w:tcPr>
            <w:tcW w:w="3160" w:type="dxa"/>
            <w:tcBorders>
              <w:top w:val="nil"/>
              <w:left w:val="nil"/>
              <w:bottom w:val="single" w:sz="4" w:space="0" w:color="000000"/>
              <w:right w:val="single" w:sz="4" w:space="0" w:color="000000"/>
            </w:tcBorders>
            <w:shd w:val="clear" w:color="auto" w:fill="auto"/>
            <w:vAlign w:val="bottom"/>
            <w:hideMark/>
          </w:tcPr>
          <w:p w14:paraId="2368A031"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P.Hoài Tân</w:t>
            </w:r>
          </w:p>
        </w:tc>
        <w:tc>
          <w:tcPr>
            <w:tcW w:w="1280" w:type="dxa"/>
            <w:tcBorders>
              <w:top w:val="nil"/>
              <w:left w:val="nil"/>
              <w:bottom w:val="single" w:sz="4" w:space="0" w:color="000000"/>
              <w:right w:val="single" w:sz="4" w:space="0" w:color="000000"/>
            </w:tcBorders>
            <w:shd w:val="clear" w:color="auto" w:fill="auto"/>
            <w:vAlign w:val="center"/>
            <w:hideMark/>
          </w:tcPr>
          <w:p w14:paraId="7FD64772"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5A7FE3D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w:t>
            </w:r>
          </w:p>
        </w:tc>
        <w:tc>
          <w:tcPr>
            <w:tcW w:w="1646" w:type="dxa"/>
            <w:tcBorders>
              <w:top w:val="nil"/>
              <w:left w:val="nil"/>
              <w:bottom w:val="single" w:sz="4" w:space="0" w:color="000000"/>
              <w:right w:val="single" w:sz="4" w:space="0" w:color="000000"/>
            </w:tcBorders>
            <w:shd w:val="clear" w:color="auto" w:fill="auto"/>
            <w:vAlign w:val="center"/>
            <w:hideMark/>
          </w:tcPr>
          <w:p w14:paraId="775479A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473</w:t>
            </w:r>
          </w:p>
        </w:tc>
      </w:tr>
      <w:tr w:rsidR="00C12C08" w:rsidRPr="006E3B14" w14:paraId="3F63B812"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6C05B5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14</w:t>
            </w:r>
          </w:p>
        </w:tc>
        <w:tc>
          <w:tcPr>
            <w:tcW w:w="3160" w:type="dxa"/>
            <w:tcBorders>
              <w:top w:val="nil"/>
              <w:left w:val="nil"/>
              <w:bottom w:val="single" w:sz="4" w:space="0" w:color="000000"/>
              <w:right w:val="single" w:sz="4" w:space="0" w:color="000000"/>
            </w:tcBorders>
            <w:shd w:val="clear" w:color="auto" w:fill="auto"/>
            <w:vAlign w:val="bottom"/>
            <w:hideMark/>
          </w:tcPr>
          <w:p w14:paraId="4C7CCEC7"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X.Hoài Hải</w:t>
            </w:r>
          </w:p>
        </w:tc>
        <w:tc>
          <w:tcPr>
            <w:tcW w:w="1280" w:type="dxa"/>
            <w:tcBorders>
              <w:top w:val="nil"/>
              <w:left w:val="nil"/>
              <w:bottom w:val="single" w:sz="4" w:space="0" w:color="000000"/>
              <w:right w:val="single" w:sz="4" w:space="0" w:color="000000"/>
            </w:tcBorders>
            <w:shd w:val="clear" w:color="auto" w:fill="auto"/>
            <w:vAlign w:val="center"/>
            <w:hideMark/>
          </w:tcPr>
          <w:p w14:paraId="6B158EB8"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35110E4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6A5E515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102</w:t>
            </w:r>
          </w:p>
        </w:tc>
      </w:tr>
      <w:tr w:rsidR="00C12C08" w:rsidRPr="006E3B14" w14:paraId="1E3698FF"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F99643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15</w:t>
            </w:r>
          </w:p>
        </w:tc>
        <w:tc>
          <w:tcPr>
            <w:tcW w:w="3160" w:type="dxa"/>
            <w:tcBorders>
              <w:top w:val="nil"/>
              <w:left w:val="nil"/>
              <w:bottom w:val="single" w:sz="4" w:space="0" w:color="000000"/>
              <w:right w:val="single" w:sz="4" w:space="0" w:color="000000"/>
            </w:tcBorders>
            <w:shd w:val="clear" w:color="auto" w:fill="auto"/>
            <w:vAlign w:val="bottom"/>
            <w:hideMark/>
          </w:tcPr>
          <w:p w14:paraId="6AA6EF2B"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P.Hoài Xuân</w:t>
            </w:r>
          </w:p>
        </w:tc>
        <w:tc>
          <w:tcPr>
            <w:tcW w:w="1280" w:type="dxa"/>
            <w:tcBorders>
              <w:top w:val="nil"/>
              <w:left w:val="nil"/>
              <w:bottom w:val="single" w:sz="4" w:space="0" w:color="000000"/>
              <w:right w:val="single" w:sz="4" w:space="0" w:color="000000"/>
            </w:tcBorders>
            <w:shd w:val="clear" w:color="auto" w:fill="auto"/>
            <w:vAlign w:val="center"/>
            <w:hideMark/>
          </w:tcPr>
          <w:p w14:paraId="21322641"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BF2591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3B509A2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117</w:t>
            </w:r>
          </w:p>
        </w:tc>
      </w:tr>
      <w:tr w:rsidR="00C12C08" w:rsidRPr="006E3B14" w14:paraId="12D39F80"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2F98256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16</w:t>
            </w:r>
          </w:p>
        </w:tc>
        <w:tc>
          <w:tcPr>
            <w:tcW w:w="3160" w:type="dxa"/>
            <w:tcBorders>
              <w:top w:val="nil"/>
              <w:left w:val="nil"/>
              <w:bottom w:val="single" w:sz="4" w:space="0" w:color="000000"/>
              <w:right w:val="single" w:sz="4" w:space="0" w:color="000000"/>
            </w:tcBorders>
            <w:shd w:val="clear" w:color="auto" w:fill="auto"/>
            <w:vAlign w:val="bottom"/>
            <w:hideMark/>
          </w:tcPr>
          <w:p w14:paraId="7ADFFE83"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X.Hoài Mỹ</w:t>
            </w:r>
          </w:p>
        </w:tc>
        <w:tc>
          <w:tcPr>
            <w:tcW w:w="1280" w:type="dxa"/>
            <w:tcBorders>
              <w:top w:val="nil"/>
              <w:left w:val="nil"/>
              <w:bottom w:val="single" w:sz="4" w:space="0" w:color="000000"/>
              <w:right w:val="single" w:sz="4" w:space="0" w:color="000000"/>
            </w:tcBorders>
            <w:shd w:val="clear" w:color="auto" w:fill="auto"/>
            <w:vAlign w:val="center"/>
            <w:hideMark/>
          </w:tcPr>
          <w:p w14:paraId="7E33F1D4"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29D1572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5F09B78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157</w:t>
            </w:r>
          </w:p>
        </w:tc>
      </w:tr>
      <w:tr w:rsidR="00C12C08" w:rsidRPr="006E3B14" w14:paraId="4889A539"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B9AADF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17</w:t>
            </w:r>
          </w:p>
        </w:tc>
        <w:tc>
          <w:tcPr>
            <w:tcW w:w="3160" w:type="dxa"/>
            <w:tcBorders>
              <w:top w:val="nil"/>
              <w:left w:val="nil"/>
              <w:bottom w:val="single" w:sz="4" w:space="0" w:color="000000"/>
              <w:right w:val="single" w:sz="4" w:space="0" w:color="000000"/>
            </w:tcBorders>
            <w:shd w:val="clear" w:color="auto" w:fill="auto"/>
            <w:vAlign w:val="bottom"/>
            <w:hideMark/>
          </w:tcPr>
          <w:p w14:paraId="5810CCF9"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P.Hoài Đức</w:t>
            </w:r>
          </w:p>
        </w:tc>
        <w:tc>
          <w:tcPr>
            <w:tcW w:w="1280" w:type="dxa"/>
            <w:tcBorders>
              <w:top w:val="nil"/>
              <w:left w:val="nil"/>
              <w:bottom w:val="single" w:sz="4" w:space="0" w:color="000000"/>
              <w:right w:val="single" w:sz="4" w:space="0" w:color="000000"/>
            </w:tcBorders>
            <w:shd w:val="clear" w:color="auto" w:fill="auto"/>
            <w:vAlign w:val="center"/>
            <w:hideMark/>
          </w:tcPr>
          <w:p w14:paraId="17944A0C"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2EE95CD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499A891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144</w:t>
            </w:r>
          </w:p>
        </w:tc>
      </w:tr>
      <w:tr w:rsidR="00C12C08" w:rsidRPr="006E3B14" w14:paraId="6673B78E"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000000" w:fill="BFBFBF"/>
            <w:vAlign w:val="bottom"/>
            <w:hideMark/>
          </w:tcPr>
          <w:p w14:paraId="63945731"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V</w:t>
            </w:r>
          </w:p>
        </w:tc>
        <w:tc>
          <w:tcPr>
            <w:tcW w:w="3160" w:type="dxa"/>
            <w:tcBorders>
              <w:top w:val="nil"/>
              <w:left w:val="nil"/>
              <w:bottom w:val="single" w:sz="4" w:space="0" w:color="000000"/>
              <w:right w:val="single" w:sz="4" w:space="0" w:color="000000"/>
            </w:tcBorders>
            <w:shd w:val="clear" w:color="000000" w:fill="BFBFBF"/>
            <w:vAlign w:val="bottom"/>
            <w:hideMark/>
          </w:tcPr>
          <w:p w14:paraId="4CE1EAB0" w14:textId="77777777" w:rsidR="00C12C08" w:rsidRPr="00D505B4" w:rsidRDefault="00C12C08" w:rsidP="00950AE2">
            <w:pPr>
              <w:spacing w:before="0" w:after="0" w:line="240" w:lineRule="auto"/>
              <w:ind w:firstLine="0"/>
              <w:jc w:val="left"/>
              <w:rPr>
                <w:b/>
                <w:bCs/>
                <w:color w:val="000000"/>
                <w:sz w:val="26"/>
                <w:szCs w:val="26"/>
              </w:rPr>
            </w:pPr>
            <w:r w:rsidRPr="00D505B4">
              <w:rPr>
                <w:b/>
                <w:bCs/>
                <w:color w:val="000000"/>
                <w:sz w:val="26"/>
                <w:szCs w:val="26"/>
              </w:rPr>
              <w:t>Tổng H.Hoài Ân</w:t>
            </w:r>
          </w:p>
        </w:tc>
        <w:tc>
          <w:tcPr>
            <w:tcW w:w="1280" w:type="dxa"/>
            <w:tcBorders>
              <w:top w:val="nil"/>
              <w:left w:val="nil"/>
              <w:bottom w:val="single" w:sz="4" w:space="0" w:color="000000"/>
              <w:right w:val="single" w:sz="4" w:space="0" w:color="000000"/>
            </w:tcBorders>
            <w:shd w:val="clear" w:color="000000" w:fill="BFBFBF"/>
            <w:vAlign w:val="center"/>
            <w:hideMark/>
          </w:tcPr>
          <w:p w14:paraId="11F52D65"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20</w:t>
            </w:r>
          </w:p>
        </w:tc>
        <w:tc>
          <w:tcPr>
            <w:tcW w:w="1644" w:type="dxa"/>
            <w:tcBorders>
              <w:top w:val="nil"/>
              <w:left w:val="nil"/>
              <w:bottom w:val="single" w:sz="4" w:space="0" w:color="000000"/>
              <w:right w:val="single" w:sz="4" w:space="0" w:color="000000"/>
            </w:tcBorders>
            <w:shd w:val="clear" w:color="000000" w:fill="BFBFBF"/>
            <w:vAlign w:val="center"/>
            <w:hideMark/>
          </w:tcPr>
          <w:p w14:paraId="05DB2BCD"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230</w:t>
            </w:r>
          </w:p>
        </w:tc>
        <w:tc>
          <w:tcPr>
            <w:tcW w:w="1646" w:type="dxa"/>
            <w:tcBorders>
              <w:top w:val="nil"/>
              <w:left w:val="nil"/>
              <w:bottom w:val="single" w:sz="4" w:space="0" w:color="000000"/>
              <w:right w:val="single" w:sz="4" w:space="0" w:color="000000"/>
            </w:tcBorders>
            <w:shd w:val="clear" w:color="000000" w:fill="BFBFBF"/>
            <w:vAlign w:val="center"/>
            <w:hideMark/>
          </w:tcPr>
          <w:p w14:paraId="442BFC1D"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1.435</w:t>
            </w:r>
          </w:p>
        </w:tc>
      </w:tr>
      <w:tr w:rsidR="00C12C08" w:rsidRPr="006E3B14" w14:paraId="026434DA"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0055A65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0</w:t>
            </w:r>
          </w:p>
        </w:tc>
        <w:tc>
          <w:tcPr>
            <w:tcW w:w="3160" w:type="dxa"/>
            <w:tcBorders>
              <w:top w:val="nil"/>
              <w:left w:val="nil"/>
              <w:bottom w:val="single" w:sz="4" w:space="0" w:color="000000"/>
              <w:right w:val="single" w:sz="4" w:space="0" w:color="000000"/>
            </w:tcBorders>
            <w:shd w:val="clear" w:color="auto" w:fill="auto"/>
            <w:vAlign w:val="bottom"/>
            <w:hideMark/>
          </w:tcPr>
          <w:p w14:paraId="70DA4232"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H.Hoài Ân</w:t>
            </w:r>
          </w:p>
        </w:tc>
        <w:tc>
          <w:tcPr>
            <w:tcW w:w="1280" w:type="dxa"/>
            <w:tcBorders>
              <w:top w:val="nil"/>
              <w:left w:val="nil"/>
              <w:bottom w:val="single" w:sz="4" w:space="0" w:color="000000"/>
              <w:right w:val="single" w:sz="4" w:space="0" w:color="000000"/>
            </w:tcBorders>
            <w:shd w:val="clear" w:color="auto" w:fill="auto"/>
            <w:vAlign w:val="center"/>
            <w:hideMark/>
          </w:tcPr>
          <w:p w14:paraId="002A710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20</w:t>
            </w:r>
          </w:p>
        </w:tc>
        <w:tc>
          <w:tcPr>
            <w:tcW w:w="1644" w:type="dxa"/>
            <w:tcBorders>
              <w:top w:val="nil"/>
              <w:left w:val="nil"/>
              <w:bottom w:val="single" w:sz="4" w:space="0" w:color="000000"/>
              <w:right w:val="single" w:sz="4" w:space="0" w:color="000000"/>
            </w:tcBorders>
            <w:shd w:val="clear" w:color="auto" w:fill="auto"/>
            <w:vAlign w:val="center"/>
            <w:hideMark/>
          </w:tcPr>
          <w:p w14:paraId="773EDAF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81</w:t>
            </w:r>
          </w:p>
        </w:tc>
        <w:tc>
          <w:tcPr>
            <w:tcW w:w="1646" w:type="dxa"/>
            <w:tcBorders>
              <w:top w:val="nil"/>
              <w:left w:val="nil"/>
              <w:bottom w:val="single" w:sz="4" w:space="0" w:color="000000"/>
              <w:right w:val="single" w:sz="4" w:space="0" w:color="000000"/>
            </w:tcBorders>
            <w:shd w:val="clear" w:color="auto" w:fill="auto"/>
            <w:vAlign w:val="center"/>
            <w:hideMark/>
          </w:tcPr>
          <w:p w14:paraId="4162B26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r>
      <w:tr w:rsidR="00C12C08" w:rsidRPr="006E3B14" w14:paraId="42D62EDF"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94C519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w:t>
            </w:r>
          </w:p>
        </w:tc>
        <w:tc>
          <w:tcPr>
            <w:tcW w:w="3160" w:type="dxa"/>
            <w:tcBorders>
              <w:top w:val="nil"/>
              <w:left w:val="nil"/>
              <w:bottom w:val="single" w:sz="4" w:space="0" w:color="000000"/>
              <w:right w:val="single" w:sz="4" w:space="0" w:color="000000"/>
            </w:tcBorders>
            <w:shd w:val="clear" w:color="auto" w:fill="auto"/>
            <w:vAlign w:val="bottom"/>
            <w:hideMark/>
          </w:tcPr>
          <w:p w14:paraId="5FE2986C"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TT.Tăng Bạt Hổ</w:t>
            </w:r>
          </w:p>
        </w:tc>
        <w:tc>
          <w:tcPr>
            <w:tcW w:w="1280" w:type="dxa"/>
            <w:tcBorders>
              <w:top w:val="nil"/>
              <w:left w:val="nil"/>
              <w:bottom w:val="single" w:sz="4" w:space="0" w:color="000000"/>
              <w:right w:val="single" w:sz="4" w:space="0" w:color="000000"/>
            </w:tcBorders>
            <w:shd w:val="clear" w:color="auto" w:fill="auto"/>
            <w:vAlign w:val="center"/>
            <w:hideMark/>
          </w:tcPr>
          <w:p w14:paraId="12FE492B"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049B99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15</w:t>
            </w:r>
          </w:p>
        </w:tc>
        <w:tc>
          <w:tcPr>
            <w:tcW w:w="1646" w:type="dxa"/>
            <w:tcBorders>
              <w:top w:val="nil"/>
              <w:left w:val="nil"/>
              <w:bottom w:val="single" w:sz="4" w:space="0" w:color="000000"/>
              <w:right w:val="single" w:sz="4" w:space="0" w:color="000000"/>
            </w:tcBorders>
            <w:shd w:val="clear" w:color="auto" w:fill="auto"/>
            <w:vAlign w:val="center"/>
            <w:hideMark/>
          </w:tcPr>
          <w:p w14:paraId="676257F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32</w:t>
            </w:r>
          </w:p>
        </w:tc>
      </w:tr>
      <w:tr w:rsidR="00C12C08" w:rsidRPr="006E3B14" w14:paraId="60B2A64C"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2DD0F01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3160" w:type="dxa"/>
            <w:tcBorders>
              <w:top w:val="nil"/>
              <w:left w:val="nil"/>
              <w:bottom w:val="single" w:sz="4" w:space="0" w:color="000000"/>
              <w:right w:val="single" w:sz="4" w:space="0" w:color="000000"/>
            </w:tcBorders>
            <w:shd w:val="clear" w:color="auto" w:fill="auto"/>
            <w:vAlign w:val="bottom"/>
            <w:hideMark/>
          </w:tcPr>
          <w:p w14:paraId="4396617D"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X.Ân Hảo Tây</w:t>
            </w:r>
          </w:p>
        </w:tc>
        <w:tc>
          <w:tcPr>
            <w:tcW w:w="1280" w:type="dxa"/>
            <w:tcBorders>
              <w:top w:val="nil"/>
              <w:left w:val="nil"/>
              <w:bottom w:val="single" w:sz="4" w:space="0" w:color="000000"/>
              <w:right w:val="single" w:sz="4" w:space="0" w:color="000000"/>
            </w:tcBorders>
            <w:shd w:val="clear" w:color="auto" w:fill="auto"/>
            <w:vAlign w:val="center"/>
            <w:hideMark/>
          </w:tcPr>
          <w:p w14:paraId="7B26E3C7"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DFD54A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w:t>
            </w:r>
          </w:p>
        </w:tc>
        <w:tc>
          <w:tcPr>
            <w:tcW w:w="1646" w:type="dxa"/>
            <w:tcBorders>
              <w:top w:val="nil"/>
              <w:left w:val="nil"/>
              <w:bottom w:val="single" w:sz="4" w:space="0" w:color="000000"/>
              <w:right w:val="single" w:sz="4" w:space="0" w:color="000000"/>
            </w:tcBorders>
            <w:shd w:val="clear" w:color="auto" w:fill="auto"/>
            <w:vAlign w:val="center"/>
            <w:hideMark/>
          </w:tcPr>
          <w:p w14:paraId="1AA5AB8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57</w:t>
            </w:r>
          </w:p>
        </w:tc>
      </w:tr>
      <w:tr w:rsidR="00C12C08" w:rsidRPr="006E3B14" w14:paraId="1C97A4FE"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40A2914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3160" w:type="dxa"/>
            <w:tcBorders>
              <w:top w:val="nil"/>
              <w:left w:val="nil"/>
              <w:bottom w:val="single" w:sz="4" w:space="0" w:color="000000"/>
              <w:right w:val="single" w:sz="4" w:space="0" w:color="000000"/>
            </w:tcBorders>
            <w:shd w:val="clear" w:color="auto" w:fill="auto"/>
            <w:vAlign w:val="bottom"/>
            <w:hideMark/>
          </w:tcPr>
          <w:p w14:paraId="37ACC25D"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X.Ân Hảo Đông</w:t>
            </w:r>
          </w:p>
        </w:tc>
        <w:tc>
          <w:tcPr>
            <w:tcW w:w="1280" w:type="dxa"/>
            <w:tcBorders>
              <w:top w:val="nil"/>
              <w:left w:val="nil"/>
              <w:bottom w:val="single" w:sz="4" w:space="0" w:color="000000"/>
              <w:right w:val="single" w:sz="4" w:space="0" w:color="000000"/>
            </w:tcBorders>
            <w:shd w:val="clear" w:color="auto" w:fill="auto"/>
            <w:vAlign w:val="center"/>
            <w:hideMark/>
          </w:tcPr>
          <w:p w14:paraId="79A934A3"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6B553CA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w:t>
            </w:r>
          </w:p>
        </w:tc>
        <w:tc>
          <w:tcPr>
            <w:tcW w:w="1646" w:type="dxa"/>
            <w:tcBorders>
              <w:top w:val="nil"/>
              <w:left w:val="nil"/>
              <w:bottom w:val="single" w:sz="4" w:space="0" w:color="000000"/>
              <w:right w:val="single" w:sz="4" w:space="0" w:color="000000"/>
            </w:tcBorders>
            <w:shd w:val="clear" w:color="auto" w:fill="auto"/>
            <w:vAlign w:val="center"/>
            <w:hideMark/>
          </w:tcPr>
          <w:p w14:paraId="40050B8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35</w:t>
            </w:r>
          </w:p>
        </w:tc>
      </w:tr>
      <w:tr w:rsidR="00C12C08" w:rsidRPr="006E3B14" w14:paraId="4B5CFE11"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00A1562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3160" w:type="dxa"/>
            <w:tcBorders>
              <w:top w:val="nil"/>
              <w:left w:val="nil"/>
              <w:bottom w:val="single" w:sz="4" w:space="0" w:color="000000"/>
              <w:right w:val="single" w:sz="4" w:space="0" w:color="000000"/>
            </w:tcBorders>
            <w:shd w:val="clear" w:color="auto" w:fill="auto"/>
            <w:vAlign w:val="bottom"/>
            <w:hideMark/>
          </w:tcPr>
          <w:p w14:paraId="4873D523"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X.Ân Sơn</w:t>
            </w:r>
          </w:p>
        </w:tc>
        <w:tc>
          <w:tcPr>
            <w:tcW w:w="1280" w:type="dxa"/>
            <w:tcBorders>
              <w:top w:val="nil"/>
              <w:left w:val="nil"/>
              <w:bottom w:val="single" w:sz="4" w:space="0" w:color="000000"/>
              <w:right w:val="single" w:sz="4" w:space="0" w:color="000000"/>
            </w:tcBorders>
            <w:shd w:val="clear" w:color="auto" w:fill="auto"/>
            <w:vAlign w:val="center"/>
            <w:hideMark/>
          </w:tcPr>
          <w:p w14:paraId="1EC482EC"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73DF698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5CE153E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61</w:t>
            </w:r>
          </w:p>
        </w:tc>
      </w:tr>
      <w:tr w:rsidR="00C12C08" w:rsidRPr="006E3B14" w14:paraId="6AC0FB4C"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498BA5A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3160" w:type="dxa"/>
            <w:tcBorders>
              <w:top w:val="nil"/>
              <w:left w:val="nil"/>
              <w:bottom w:val="single" w:sz="4" w:space="0" w:color="000000"/>
              <w:right w:val="single" w:sz="4" w:space="0" w:color="000000"/>
            </w:tcBorders>
            <w:shd w:val="clear" w:color="auto" w:fill="auto"/>
            <w:vAlign w:val="bottom"/>
            <w:hideMark/>
          </w:tcPr>
          <w:p w14:paraId="0D5E921F"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X.Ân Mỹ</w:t>
            </w:r>
          </w:p>
        </w:tc>
        <w:tc>
          <w:tcPr>
            <w:tcW w:w="1280" w:type="dxa"/>
            <w:tcBorders>
              <w:top w:val="nil"/>
              <w:left w:val="nil"/>
              <w:bottom w:val="single" w:sz="4" w:space="0" w:color="000000"/>
              <w:right w:val="single" w:sz="4" w:space="0" w:color="000000"/>
            </w:tcBorders>
            <w:shd w:val="clear" w:color="auto" w:fill="auto"/>
            <w:vAlign w:val="center"/>
            <w:hideMark/>
          </w:tcPr>
          <w:p w14:paraId="00186750"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340167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1646" w:type="dxa"/>
            <w:tcBorders>
              <w:top w:val="nil"/>
              <w:left w:val="nil"/>
              <w:bottom w:val="single" w:sz="4" w:space="0" w:color="000000"/>
              <w:right w:val="single" w:sz="4" w:space="0" w:color="000000"/>
            </w:tcBorders>
            <w:shd w:val="clear" w:color="auto" w:fill="auto"/>
            <w:vAlign w:val="center"/>
            <w:hideMark/>
          </w:tcPr>
          <w:p w14:paraId="0CA9D79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103</w:t>
            </w:r>
          </w:p>
        </w:tc>
      </w:tr>
      <w:tr w:rsidR="00C12C08" w:rsidRPr="006E3B14" w14:paraId="21A61813"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08756FF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3160" w:type="dxa"/>
            <w:tcBorders>
              <w:top w:val="nil"/>
              <w:left w:val="nil"/>
              <w:bottom w:val="single" w:sz="4" w:space="0" w:color="000000"/>
              <w:right w:val="single" w:sz="4" w:space="0" w:color="000000"/>
            </w:tcBorders>
            <w:shd w:val="clear" w:color="auto" w:fill="auto"/>
            <w:vAlign w:val="bottom"/>
            <w:hideMark/>
          </w:tcPr>
          <w:p w14:paraId="1C556360"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X.Đak Mang</w:t>
            </w:r>
          </w:p>
        </w:tc>
        <w:tc>
          <w:tcPr>
            <w:tcW w:w="1280" w:type="dxa"/>
            <w:tcBorders>
              <w:top w:val="nil"/>
              <w:left w:val="nil"/>
              <w:bottom w:val="single" w:sz="4" w:space="0" w:color="000000"/>
              <w:right w:val="single" w:sz="4" w:space="0" w:color="000000"/>
            </w:tcBorders>
            <w:shd w:val="clear" w:color="auto" w:fill="auto"/>
            <w:vAlign w:val="center"/>
            <w:hideMark/>
          </w:tcPr>
          <w:p w14:paraId="12D20B08"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EFDEB6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1646" w:type="dxa"/>
            <w:tcBorders>
              <w:top w:val="nil"/>
              <w:left w:val="nil"/>
              <w:bottom w:val="single" w:sz="4" w:space="0" w:color="000000"/>
              <w:right w:val="single" w:sz="4" w:space="0" w:color="000000"/>
            </w:tcBorders>
            <w:shd w:val="clear" w:color="auto" w:fill="auto"/>
            <w:vAlign w:val="center"/>
            <w:hideMark/>
          </w:tcPr>
          <w:p w14:paraId="0E3BA7E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99</w:t>
            </w:r>
          </w:p>
        </w:tc>
      </w:tr>
      <w:tr w:rsidR="00C12C08" w:rsidRPr="006E3B14" w14:paraId="62AE96D3"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BF656B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w:t>
            </w:r>
          </w:p>
        </w:tc>
        <w:tc>
          <w:tcPr>
            <w:tcW w:w="3160" w:type="dxa"/>
            <w:tcBorders>
              <w:top w:val="nil"/>
              <w:left w:val="nil"/>
              <w:bottom w:val="single" w:sz="4" w:space="0" w:color="000000"/>
              <w:right w:val="single" w:sz="4" w:space="0" w:color="000000"/>
            </w:tcBorders>
            <w:shd w:val="clear" w:color="auto" w:fill="auto"/>
            <w:vAlign w:val="bottom"/>
            <w:hideMark/>
          </w:tcPr>
          <w:p w14:paraId="346A4F3A"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X.Ân Tín</w:t>
            </w:r>
          </w:p>
        </w:tc>
        <w:tc>
          <w:tcPr>
            <w:tcW w:w="1280" w:type="dxa"/>
            <w:tcBorders>
              <w:top w:val="nil"/>
              <w:left w:val="nil"/>
              <w:bottom w:val="single" w:sz="4" w:space="0" w:color="000000"/>
              <w:right w:val="single" w:sz="4" w:space="0" w:color="000000"/>
            </w:tcBorders>
            <w:shd w:val="clear" w:color="auto" w:fill="auto"/>
            <w:vAlign w:val="center"/>
            <w:hideMark/>
          </w:tcPr>
          <w:p w14:paraId="6D6E3152"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3766FB0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1646" w:type="dxa"/>
            <w:tcBorders>
              <w:top w:val="nil"/>
              <w:left w:val="nil"/>
              <w:bottom w:val="single" w:sz="4" w:space="0" w:color="000000"/>
              <w:right w:val="single" w:sz="4" w:space="0" w:color="000000"/>
            </w:tcBorders>
            <w:shd w:val="clear" w:color="auto" w:fill="auto"/>
            <w:vAlign w:val="center"/>
            <w:hideMark/>
          </w:tcPr>
          <w:p w14:paraId="04B9B05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200</w:t>
            </w:r>
          </w:p>
        </w:tc>
      </w:tr>
      <w:tr w:rsidR="00C12C08" w:rsidRPr="006E3B14" w14:paraId="18591180"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EDD16B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3160" w:type="dxa"/>
            <w:tcBorders>
              <w:top w:val="nil"/>
              <w:left w:val="nil"/>
              <w:bottom w:val="single" w:sz="4" w:space="0" w:color="000000"/>
              <w:right w:val="single" w:sz="4" w:space="0" w:color="000000"/>
            </w:tcBorders>
            <w:shd w:val="clear" w:color="auto" w:fill="auto"/>
            <w:vAlign w:val="bottom"/>
            <w:hideMark/>
          </w:tcPr>
          <w:p w14:paraId="62BD19D5"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X.Ân Thạnh</w:t>
            </w:r>
          </w:p>
        </w:tc>
        <w:tc>
          <w:tcPr>
            <w:tcW w:w="1280" w:type="dxa"/>
            <w:tcBorders>
              <w:top w:val="nil"/>
              <w:left w:val="nil"/>
              <w:bottom w:val="single" w:sz="4" w:space="0" w:color="000000"/>
              <w:right w:val="single" w:sz="4" w:space="0" w:color="000000"/>
            </w:tcBorders>
            <w:shd w:val="clear" w:color="auto" w:fill="auto"/>
            <w:vAlign w:val="center"/>
            <w:hideMark/>
          </w:tcPr>
          <w:p w14:paraId="0B94F8CB"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6D19334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7ACFFE3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90</w:t>
            </w:r>
          </w:p>
        </w:tc>
      </w:tr>
      <w:tr w:rsidR="00C12C08" w:rsidRPr="006E3B14" w14:paraId="238F0720"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2C011CE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w:t>
            </w:r>
          </w:p>
        </w:tc>
        <w:tc>
          <w:tcPr>
            <w:tcW w:w="3160" w:type="dxa"/>
            <w:tcBorders>
              <w:top w:val="nil"/>
              <w:left w:val="nil"/>
              <w:bottom w:val="single" w:sz="4" w:space="0" w:color="000000"/>
              <w:right w:val="single" w:sz="4" w:space="0" w:color="000000"/>
            </w:tcBorders>
            <w:shd w:val="clear" w:color="auto" w:fill="auto"/>
            <w:vAlign w:val="bottom"/>
            <w:hideMark/>
          </w:tcPr>
          <w:p w14:paraId="41BF0670"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X.Ân Phong</w:t>
            </w:r>
          </w:p>
        </w:tc>
        <w:tc>
          <w:tcPr>
            <w:tcW w:w="1280" w:type="dxa"/>
            <w:tcBorders>
              <w:top w:val="nil"/>
              <w:left w:val="nil"/>
              <w:bottom w:val="single" w:sz="4" w:space="0" w:color="000000"/>
              <w:right w:val="single" w:sz="4" w:space="0" w:color="000000"/>
            </w:tcBorders>
            <w:shd w:val="clear" w:color="auto" w:fill="auto"/>
            <w:vAlign w:val="center"/>
            <w:hideMark/>
          </w:tcPr>
          <w:p w14:paraId="5866D0D3"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7B661C3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w:t>
            </w:r>
          </w:p>
        </w:tc>
        <w:tc>
          <w:tcPr>
            <w:tcW w:w="1646" w:type="dxa"/>
            <w:tcBorders>
              <w:top w:val="nil"/>
              <w:left w:val="nil"/>
              <w:bottom w:val="single" w:sz="4" w:space="0" w:color="000000"/>
              <w:right w:val="single" w:sz="4" w:space="0" w:color="000000"/>
            </w:tcBorders>
            <w:shd w:val="clear" w:color="auto" w:fill="auto"/>
            <w:vAlign w:val="center"/>
            <w:hideMark/>
          </w:tcPr>
          <w:p w14:paraId="1754996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79</w:t>
            </w:r>
          </w:p>
        </w:tc>
      </w:tr>
      <w:tr w:rsidR="00C12C08" w:rsidRPr="006E3B14" w14:paraId="58B340A6"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41111B4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3160" w:type="dxa"/>
            <w:tcBorders>
              <w:top w:val="nil"/>
              <w:left w:val="nil"/>
              <w:bottom w:val="single" w:sz="4" w:space="0" w:color="000000"/>
              <w:right w:val="single" w:sz="4" w:space="0" w:color="000000"/>
            </w:tcBorders>
            <w:shd w:val="clear" w:color="auto" w:fill="auto"/>
            <w:vAlign w:val="bottom"/>
            <w:hideMark/>
          </w:tcPr>
          <w:p w14:paraId="484F9B80"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X.Ân Đức</w:t>
            </w:r>
          </w:p>
        </w:tc>
        <w:tc>
          <w:tcPr>
            <w:tcW w:w="1280" w:type="dxa"/>
            <w:tcBorders>
              <w:top w:val="nil"/>
              <w:left w:val="nil"/>
              <w:bottom w:val="single" w:sz="4" w:space="0" w:color="000000"/>
              <w:right w:val="single" w:sz="4" w:space="0" w:color="000000"/>
            </w:tcBorders>
            <w:shd w:val="clear" w:color="auto" w:fill="auto"/>
            <w:vAlign w:val="center"/>
            <w:hideMark/>
          </w:tcPr>
          <w:p w14:paraId="310D6640"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6A187C8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w:t>
            </w:r>
          </w:p>
        </w:tc>
        <w:tc>
          <w:tcPr>
            <w:tcW w:w="1646" w:type="dxa"/>
            <w:tcBorders>
              <w:top w:val="nil"/>
              <w:left w:val="nil"/>
              <w:bottom w:val="single" w:sz="4" w:space="0" w:color="000000"/>
              <w:right w:val="single" w:sz="4" w:space="0" w:color="000000"/>
            </w:tcBorders>
            <w:shd w:val="clear" w:color="auto" w:fill="auto"/>
            <w:vAlign w:val="center"/>
            <w:hideMark/>
          </w:tcPr>
          <w:p w14:paraId="486EAB6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116</w:t>
            </w:r>
          </w:p>
        </w:tc>
      </w:tr>
      <w:tr w:rsidR="00C12C08" w:rsidRPr="006E3B14" w14:paraId="11A2E50B"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FC4082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w:t>
            </w:r>
          </w:p>
        </w:tc>
        <w:tc>
          <w:tcPr>
            <w:tcW w:w="3160" w:type="dxa"/>
            <w:tcBorders>
              <w:top w:val="nil"/>
              <w:left w:val="nil"/>
              <w:bottom w:val="single" w:sz="4" w:space="0" w:color="000000"/>
              <w:right w:val="single" w:sz="4" w:space="0" w:color="000000"/>
            </w:tcBorders>
            <w:shd w:val="clear" w:color="auto" w:fill="auto"/>
            <w:vAlign w:val="bottom"/>
            <w:hideMark/>
          </w:tcPr>
          <w:p w14:paraId="4E79B6EE"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X.Ân Hữu</w:t>
            </w:r>
          </w:p>
        </w:tc>
        <w:tc>
          <w:tcPr>
            <w:tcW w:w="1280" w:type="dxa"/>
            <w:tcBorders>
              <w:top w:val="nil"/>
              <w:left w:val="nil"/>
              <w:bottom w:val="single" w:sz="4" w:space="0" w:color="000000"/>
              <w:right w:val="single" w:sz="4" w:space="0" w:color="000000"/>
            </w:tcBorders>
            <w:shd w:val="clear" w:color="auto" w:fill="auto"/>
            <w:vAlign w:val="center"/>
            <w:hideMark/>
          </w:tcPr>
          <w:p w14:paraId="2E6B9E8E"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71AE7C1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w:t>
            </w:r>
          </w:p>
        </w:tc>
        <w:tc>
          <w:tcPr>
            <w:tcW w:w="1646" w:type="dxa"/>
            <w:tcBorders>
              <w:top w:val="nil"/>
              <w:left w:val="nil"/>
              <w:bottom w:val="single" w:sz="4" w:space="0" w:color="000000"/>
              <w:right w:val="single" w:sz="4" w:space="0" w:color="000000"/>
            </w:tcBorders>
            <w:shd w:val="clear" w:color="auto" w:fill="auto"/>
            <w:vAlign w:val="center"/>
            <w:hideMark/>
          </w:tcPr>
          <w:p w14:paraId="4DDC25C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187</w:t>
            </w:r>
          </w:p>
        </w:tc>
      </w:tr>
      <w:tr w:rsidR="00C12C08" w:rsidRPr="006E3B14" w14:paraId="13401CA9"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313999F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w:t>
            </w:r>
          </w:p>
        </w:tc>
        <w:tc>
          <w:tcPr>
            <w:tcW w:w="3160" w:type="dxa"/>
            <w:tcBorders>
              <w:top w:val="nil"/>
              <w:left w:val="nil"/>
              <w:bottom w:val="single" w:sz="4" w:space="0" w:color="000000"/>
              <w:right w:val="single" w:sz="4" w:space="0" w:color="000000"/>
            </w:tcBorders>
            <w:shd w:val="clear" w:color="auto" w:fill="auto"/>
            <w:vAlign w:val="bottom"/>
            <w:hideMark/>
          </w:tcPr>
          <w:p w14:paraId="09D51ADD"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X.Bok Tới</w:t>
            </w:r>
          </w:p>
        </w:tc>
        <w:tc>
          <w:tcPr>
            <w:tcW w:w="1280" w:type="dxa"/>
            <w:tcBorders>
              <w:top w:val="nil"/>
              <w:left w:val="nil"/>
              <w:bottom w:val="single" w:sz="4" w:space="0" w:color="000000"/>
              <w:right w:val="single" w:sz="4" w:space="0" w:color="000000"/>
            </w:tcBorders>
            <w:shd w:val="clear" w:color="auto" w:fill="auto"/>
            <w:vAlign w:val="center"/>
            <w:hideMark/>
          </w:tcPr>
          <w:p w14:paraId="4F743A3F"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38EB51F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w:t>
            </w:r>
          </w:p>
        </w:tc>
        <w:tc>
          <w:tcPr>
            <w:tcW w:w="1646" w:type="dxa"/>
            <w:tcBorders>
              <w:top w:val="nil"/>
              <w:left w:val="nil"/>
              <w:bottom w:val="single" w:sz="4" w:space="0" w:color="000000"/>
              <w:right w:val="single" w:sz="4" w:space="0" w:color="000000"/>
            </w:tcBorders>
            <w:shd w:val="clear" w:color="auto" w:fill="auto"/>
            <w:vAlign w:val="center"/>
            <w:hideMark/>
          </w:tcPr>
          <w:p w14:paraId="36B32FD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101</w:t>
            </w:r>
          </w:p>
        </w:tc>
      </w:tr>
      <w:tr w:rsidR="00C12C08" w:rsidRPr="006E3B14" w14:paraId="3B45762B"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D983E0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13</w:t>
            </w:r>
          </w:p>
        </w:tc>
        <w:tc>
          <w:tcPr>
            <w:tcW w:w="3160" w:type="dxa"/>
            <w:tcBorders>
              <w:top w:val="nil"/>
              <w:left w:val="nil"/>
              <w:bottom w:val="single" w:sz="4" w:space="0" w:color="000000"/>
              <w:right w:val="single" w:sz="4" w:space="0" w:color="000000"/>
            </w:tcBorders>
            <w:shd w:val="clear" w:color="auto" w:fill="auto"/>
            <w:vAlign w:val="bottom"/>
            <w:hideMark/>
          </w:tcPr>
          <w:p w14:paraId="7490B369"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X.Ân Tường Tây</w:t>
            </w:r>
          </w:p>
        </w:tc>
        <w:tc>
          <w:tcPr>
            <w:tcW w:w="1280" w:type="dxa"/>
            <w:tcBorders>
              <w:top w:val="nil"/>
              <w:left w:val="nil"/>
              <w:bottom w:val="single" w:sz="4" w:space="0" w:color="000000"/>
              <w:right w:val="single" w:sz="4" w:space="0" w:color="000000"/>
            </w:tcBorders>
            <w:shd w:val="clear" w:color="auto" w:fill="auto"/>
            <w:vAlign w:val="center"/>
            <w:hideMark/>
          </w:tcPr>
          <w:p w14:paraId="6E3FC2AC"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F1C205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w:t>
            </w:r>
          </w:p>
        </w:tc>
        <w:tc>
          <w:tcPr>
            <w:tcW w:w="1646" w:type="dxa"/>
            <w:tcBorders>
              <w:top w:val="nil"/>
              <w:left w:val="nil"/>
              <w:bottom w:val="single" w:sz="4" w:space="0" w:color="000000"/>
              <w:right w:val="single" w:sz="4" w:space="0" w:color="000000"/>
            </w:tcBorders>
            <w:shd w:val="clear" w:color="auto" w:fill="auto"/>
            <w:vAlign w:val="center"/>
            <w:hideMark/>
          </w:tcPr>
          <w:p w14:paraId="1510A98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159</w:t>
            </w:r>
          </w:p>
        </w:tc>
      </w:tr>
      <w:tr w:rsidR="00C12C08" w:rsidRPr="006E3B14" w14:paraId="50E5971D"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2D3115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14</w:t>
            </w:r>
          </w:p>
        </w:tc>
        <w:tc>
          <w:tcPr>
            <w:tcW w:w="3160" w:type="dxa"/>
            <w:tcBorders>
              <w:top w:val="nil"/>
              <w:left w:val="nil"/>
              <w:bottom w:val="single" w:sz="4" w:space="0" w:color="000000"/>
              <w:right w:val="single" w:sz="4" w:space="0" w:color="000000"/>
            </w:tcBorders>
            <w:shd w:val="clear" w:color="auto" w:fill="auto"/>
            <w:vAlign w:val="bottom"/>
            <w:hideMark/>
          </w:tcPr>
          <w:p w14:paraId="264CCF2F"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X.Ân Tường Đông</w:t>
            </w:r>
          </w:p>
        </w:tc>
        <w:tc>
          <w:tcPr>
            <w:tcW w:w="1280" w:type="dxa"/>
            <w:tcBorders>
              <w:top w:val="nil"/>
              <w:left w:val="nil"/>
              <w:bottom w:val="single" w:sz="4" w:space="0" w:color="000000"/>
              <w:right w:val="single" w:sz="4" w:space="0" w:color="000000"/>
            </w:tcBorders>
            <w:shd w:val="clear" w:color="auto" w:fill="auto"/>
            <w:vAlign w:val="center"/>
            <w:hideMark/>
          </w:tcPr>
          <w:p w14:paraId="6BB507BA"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AF6599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w:t>
            </w:r>
          </w:p>
        </w:tc>
        <w:tc>
          <w:tcPr>
            <w:tcW w:w="1646" w:type="dxa"/>
            <w:tcBorders>
              <w:top w:val="nil"/>
              <w:left w:val="nil"/>
              <w:bottom w:val="single" w:sz="4" w:space="0" w:color="000000"/>
              <w:right w:val="single" w:sz="4" w:space="0" w:color="000000"/>
            </w:tcBorders>
            <w:shd w:val="clear" w:color="auto" w:fill="auto"/>
            <w:vAlign w:val="center"/>
            <w:hideMark/>
          </w:tcPr>
          <w:p w14:paraId="77D8BD5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78</w:t>
            </w:r>
          </w:p>
        </w:tc>
      </w:tr>
      <w:tr w:rsidR="00C12C08" w:rsidRPr="006E3B14" w14:paraId="41C34AE7"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2E316F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15</w:t>
            </w:r>
          </w:p>
        </w:tc>
        <w:tc>
          <w:tcPr>
            <w:tcW w:w="3160" w:type="dxa"/>
            <w:tcBorders>
              <w:top w:val="nil"/>
              <w:left w:val="nil"/>
              <w:bottom w:val="single" w:sz="4" w:space="0" w:color="000000"/>
              <w:right w:val="single" w:sz="4" w:space="0" w:color="000000"/>
            </w:tcBorders>
            <w:shd w:val="clear" w:color="auto" w:fill="auto"/>
            <w:vAlign w:val="bottom"/>
            <w:hideMark/>
          </w:tcPr>
          <w:p w14:paraId="2CF4DCFF"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X.Ân Nghĩa</w:t>
            </w:r>
          </w:p>
        </w:tc>
        <w:tc>
          <w:tcPr>
            <w:tcW w:w="1280" w:type="dxa"/>
            <w:tcBorders>
              <w:top w:val="nil"/>
              <w:left w:val="nil"/>
              <w:bottom w:val="single" w:sz="4" w:space="0" w:color="000000"/>
              <w:right w:val="single" w:sz="4" w:space="0" w:color="000000"/>
            </w:tcBorders>
            <w:shd w:val="clear" w:color="auto" w:fill="auto"/>
            <w:vAlign w:val="center"/>
            <w:hideMark/>
          </w:tcPr>
          <w:p w14:paraId="48CEDF41"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357986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15</w:t>
            </w:r>
          </w:p>
        </w:tc>
        <w:tc>
          <w:tcPr>
            <w:tcW w:w="1646" w:type="dxa"/>
            <w:tcBorders>
              <w:top w:val="nil"/>
              <w:left w:val="nil"/>
              <w:bottom w:val="single" w:sz="4" w:space="0" w:color="000000"/>
              <w:right w:val="single" w:sz="4" w:space="0" w:color="000000"/>
            </w:tcBorders>
            <w:shd w:val="clear" w:color="auto" w:fill="auto"/>
            <w:vAlign w:val="center"/>
            <w:hideMark/>
          </w:tcPr>
          <w:p w14:paraId="127F894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32</w:t>
            </w:r>
          </w:p>
        </w:tc>
      </w:tr>
      <w:tr w:rsidR="00C12C08" w:rsidRPr="006E3B14" w14:paraId="5EFC8AD6"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000000" w:fill="BFBFBF"/>
            <w:vAlign w:val="bottom"/>
            <w:hideMark/>
          </w:tcPr>
          <w:p w14:paraId="7C1D6A63"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VI</w:t>
            </w:r>
          </w:p>
        </w:tc>
        <w:tc>
          <w:tcPr>
            <w:tcW w:w="3160" w:type="dxa"/>
            <w:tcBorders>
              <w:top w:val="nil"/>
              <w:left w:val="nil"/>
              <w:bottom w:val="single" w:sz="4" w:space="0" w:color="000000"/>
              <w:right w:val="single" w:sz="4" w:space="0" w:color="000000"/>
            </w:tcBorders>
            <w:shd w:val="clear" w:color="000000" w:fill="BFBFBF"/>
            <w:vAlign w:val="bottom"/>
            <w:hideMark/>
          </w:tcPr>
          <w:p w14:paraId="0F875C71" w14:textId="77777777" w:rsidR="00C12C08" w:rsidRPr="00D505B4" w:rsidRDefault="00C12C08" w:rsidP="00950AE2">
            <w:pPr>
              <w:spacing w:before="0" w:after="0" w:line="240" w:lineRule="auto"/>
              <w:ind w:firstLine="0"/>
              <w:jc w:val="left"/>
              <w:rPr>
                <w:b/>
                <w:bCs/>
                <w:color w:val="000000"/>
                <w:sz w:val="26"/>
                <w:szCs w:val="26"/>
              </w:rPr>
            </w:pPr>
            <w:r w:rsidRPr="00D505B4">
              <w:rPr>
                <w:b/>
                <w:bCs/>
                <w:color w:val="000000"/>
                <w:sz w:val="26"/>
                <w:szCs w:val="26"/>
              </w:rPr>
              <w:t>Tổng H.Phù Mỹ</w:t>
            </w:r>
          </w:p>
        </w:tc>
        <w:tc>
          <w:tcPr>
            <w:tcW w:w="1280" w:type="dxa"/>
            <w:tcBorders>
              <w:top w:val="nil"/>
              <w:left w:val="nil"/>
              <w:bottom w:val="single" w:sz="4" w:space="0" w:color="000000"/>
              <w:right w:val="single" w:sz="4" w:space="0" w:color="000000"/>
            </w:tcBorders>
            <w:shd w:val="clear" w:color="000000" w:fill="BFBFBF"/>
            <w:vAlign w:val="center"/>
            <w:hideMark/>
          </w:tcPr>
          <w:p w14:paraId="56F213EC"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89</w:t>
            </w:r>
          </w:p>
        </w:tc>
        <w:tc>
          <w:tcPr>
            <w:tcW w:w="1644" w:type="dxa"/>
            <w:tcBorders>
              <w:top w:val="nil"/>
              <w:left w:val="nil"/>
              <w:bottom w:val="single" w:sz="4" w:space="0" w:color="000000"/>
              <w:right w:val="single" w:sz="4" w:space="0" w:color="000000"/>
            </w:tcBorders>
            <w:shd w:val="clear" w:color="000000" w:fill="BFBFBF"/>
            <w:vAlign w:val="center"/>
            <w:hideMark/>
          </w:tcPr>
          <w:p w14:paraId="1FF31968"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198</w:t>
            </w:r>
          </w:p>
        </w:tc>
        <w:tc>
          <w:tcPr>
            <w:tcW w:w="1646" w:type="dxa"/>
            <w:tcBorders>
              <w:top w:val="nil"/>
              <w:left w:val="nil"/>
              <w:bottom w:val="single" w:sz="4" w:space="0" w:color="000000"/>
              <w:right w:val="single" w:sz="4" w:space="0" w:color="000000"/>
            </w:tcBorders>
            <w:shd w:val="clear" w:color="000000" w:fill="BFBFBF"/>
            <w:vAlign w:val="center"/>
            <w:hideMark/>
          </w:tcPr>
          <w:p w14:paraId="4C2267FF"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1.974</w:t>
            </w:r>
          </w:p>
        </w:tc>
      </w:tr>
      <w:tr w:rsidR="00C12C08" w:rsidRPr="006E3B14" w14:paraId="04CE16D4"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9670E7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0</w:t>
            </w:r>
          </w:p>
        </w:tc>
        <w:tc>
          <w:tcPr>
            <w:tcW w:w="3160" w:type="dxa"/>
            <w:tcBorders>
              <w:top w:val="nil"/>
              <w:left w:val="nil"/>
              <w:bottom w:val="single" w:sz="4" w:space="0" w:color="000000"/>
              <w:right w:val="single" w:sz="4" w:space="0" w:color="000000"/>
            </w:tcBorders>
            <w:shd w:val="clear" w:color="auto" w:fill="auto"/>
            <w:vAlign w:val="bottom"/>
            <w:hideMark/>
          </w:tcPr>
          <w:p w14:paraId="21A35D40"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H.Phù Mỹ</w:t>
            </w:r>
          </w:p>
        </w:tc>
        <w:tc>
          <w:tcPr>
            <w:tcW w:w="1280" w:type="dxa"/>
            <w:tcBorders>
              <w:top w:val="nil"/>
              <w:left w:val="nil"/>
              <w:bottom w:val="single" w:sz="4" w:space="0" w:color="000000"/>
              <w:right w:val="single" w:sz="4" w:space="0" w:color="000000"/>
            </w:tcBorders>
            <w:shd w:val="clear" w:color="auto" w:fill="auto"/>
            <w:vAlign w:val="center"/>
            <w:hideMark/>
          </w:tcPr>
          <w:p w14:paraId="133D2E8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15</w:t>
            </w:r>
          </w:p>
        </w:tc>
        <w:tc>
          <w:tcPr>
            <w:tcW w:w="1644" w:type="dxa"/>
            <w:tcBorders>
              <w:top w:val="nil"/>
              <w:left w:val="nil"/>
              <w:bottom w:val="single" w:sz="4" w:space="0" w:color="000000"/>
              <w:right w:val="single" w:sz="4" w:space="0" w:color="000000"/>
            </w:tcBorders>
            <w:shd w:val="clear" w:color="auto" w:fill="auto"/>
            <w:vAlign w:val="center"/>
            <w:hideMark/>
          </w:tcPr>
          <w:p w14:paraId="2D2FA9F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45</w:t>
            </w:r>
          </w:p>
        </w:tc>
        <w:tc>
          <w:tcPr>
            <w:tcW w:w="1646" w:type="dxa"/>
            <w:tcBorders>
              <w:top w:val="nil"/>
              <w:left w:val="nil"/>
              <w:bottom w:val="single" w:sz="4" w:space="0" w:color="000000"/>
              <w:right w:val="single" w:sz="4" w:space="0" w:color="000000"/>
            </w:tcBorders>
            <w:shd w:val="clear" w:color="auto" w:fill="auto"/>
            <w:vAlign w:val="center"/>
            <w:hideMark/>
          </w:tcPr>
          <w:p w14:paraId="189770C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200</w:t>
            </w:r>
          </w:p>
        </w:tc>
      </w:tr>
      <w:tr w:rsidR="00C12C08" w:rsidRPr="006E3B14" w14:paraId="0A8558B2"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14E6DA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w:t>
            </w:r>
          </w:p>
        </w:tc>
        <w:tc>
          <w:tcPr>
            <w:tcW w:w="3160" w:type="dxa"/>
            <w:tcBorders>
              <w:top w:val="nil"/>
              <w:left w:val="nil"/>
              <w:bottom w:val="single" w:sz="4" w:space="0" w:color="000000"/>
              <w:right w:val="single" w:sz="4" w:space="0" w:color="000000"/>
            </w:tcBorders>
            <w:shd w:val="clear" w:color="auto" w:fill="auto"/>
            <w:vAlign w:val="bottom"/>
            <w:hideMark/>
          </w:tcPr>
          <w:p w14:paraId="68D160B4"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TT.Phù Mỹ</w:t>
            </w:r>
          </w:p>
        </w:tc>
        <w:tc>
          <w:tcPr>
            <w:tcW w:w="1280" w:type="dxa"/>
            <w:tcBorders>
              <w:top w:val="nil"/>
              <w:left w:val="nil"/>
              <w:bottom w:val="single" w:sz="4" w:space="0" w:color="000000"/>
              <w:right w:val="single" w:sz="4" w:space="0" w:color="000000"/>
            </w:tcBorders>
            <w:shd w:val="clear" w:color="auto" w:fill="auto"/>
            <w:vAlign w:val="center"/>
            <w:hideMark/>
          </w:tcPr>
          <w:p w14:paraId="4377CCB5"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65F5042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03AC780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66</w:t>
            </w:r>
          </w:p>
        </w:tc>
      </w:tr>
      <w:tr w:rsidR="00C12C08" w:rsidRPr="006E3B14" w14:paraId="14B07220"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38A8685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lastRenderedPageBreak/>
              <w:t>2</w:t>
            </w:r>
          </w:p>
        </w:tc>
        <w:tc>
          <w:tcPr>
            <w:tcW w:w="3160" w:type="dxa"/>
            <w:tcBorders>
              <w:top w:val="nil"/>
              <w:left w:val="nil"/>
              <w:bottom w:val="single" w:sz="4" w:space="0" w:color="000000"/>
              <w:right w:val="single" w:sz="4" w:space="0" w:color="000000"/>
            </w:tcBorders>
            <w:shd w:val="clear" w:color="auto" w:fill="auto"/>
            <w:vAlign w:val="bottom"/>
            <w:hideMark/>
          </w:tcPr>
          <w:p w14:paraId="2FB712D1"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TT.Bình Dương</w:t>
            </w:r>
          </w:p>
        </w:tc>
        <w:tc>
          <w:tcPr>
            <w:tcW w:w="1280" w:type="dxa"/>
            <w:tcBorders>
              <w:top w:val="nil"/>
              <w:left w:val="nil"/>
              <w:bottom w:val="single" w:sz="4" w:space="0" w:color="000000"/>
              <w:right w:val="single" w:sz="4" w:space="0" w:color="000000"/>
            </w:tcBorders>
            <w:shd w:val="clear" w:color="auto" w:fill="auto"/>
            <w:vAlign w:val="center"/>
            <w:hideMark/>
          </w:tcPr>
          <w:p w14:paraId="1D59AD8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1644" w:type="dxa"/>
            <w:tcBorders>
              <w:top w:val="nil"/>
              <w:left w:val="nil"/>
              <w:bottom w:val="single" w:sz="4" w:space="0" w:color="000000"/>
              <w:right w:val="single" w:sz="4" w:space="0" w:color="000000"/>
            </w:tcBorders>
            <w:shd w:val="clear" w:color="auto" w:fill="auto"/>
            <w:vAlign w:val="center"/>
            <w:hideMark/>
          </w:tcPr>
          <w:p w14:paraId="1462C01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w:t>
            </w:r>
          </w:p>
        </w:tc>
        <w:tc>
          <w:tcPr>
            <w:tcW w:w="1646" w:type="dxa"/>
            <w:tcBorders>
              <w:top w:val="nil"/>
              <w:left w:val="nil"/>
              <w:bottom w:val="single" w:sz="4" w:space="0" w:color="000000"/>
              <w:right w:val="single" w:sz="4" w:space="0" w:color="000000"/>
            </w:tcBorders>
            <w:shd w:val="clear" w:color="auto" w:fill="auto"/>
            <w:vAlign w:val="center"/>
            <w:hideMark/>
          </w:tcPr>
          <w:p w14:paraId="2B7077C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173</w:t>
            </w:r>
          </w:p>
        </w:tc>
      </w:tr>
      <w:tr w:rsidR="00C12C08" w:rsidRPr="006E3B14" w14:paraId="24D29929"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017052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3160" w:type="dxa"/>
            <w:tcBorders>
              <w:top w:val="nil"/>
              <w:left w:val="nil"/>
              <w:bottom w:val="single" w:sz="4" w:space="0" w:color="000000"/>
              <w:right w:val="single" w:sz="4" w:space="0" w:color="000000"/>
            </w:tcBorders>
            <w:shd w:val="clear" w:color="auto" w:fill="auto"/>
            <w:vAlign w:val="bottom"/>
            <w:hideMark/>
          </w:tcPr>
          <w:p w14:paraId="1E2C6BC0"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X.Mỹ Đức</w:t>
            </w:r>
          </w:p>
        </w:tc>
        <w:tc>
          <w:tcPr>
            <w:tcW w:w="1280" w:type="dxa"/>
            <w:tcBorders>
              <w:top w:val="nil"/>
              <w:left w:val="nil"/>
              <w:bottom w:val="single" w:sz="4" w:space="0" w:color="000000"/>
              <w:right w:val="single" w:sz="4" w:space="0" w:color="000000"/>
            </w:tcBorders>
            <w:shd w:val="clear" w:color="auto" w:fill="auto"/>
            <w:vAlign w:val="center"/>
            <w:hideMark/>
          </w:tcPr>
          <w:p w14:paraId="292E7766"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76A744F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w:t>
            </w:r>
          </w:p>
        </w:tc>
        <w:tc>
          <w:tcPr>
            <w:tcW w:w="1646" w:type="dxa"/>
            <w:tcBorders>
              <w:top w:val="nil"/>
              <w:left w:val="nil"/>
              <w:bottom w:val="single" w:sz="4" w:space="0" w:color="000000"/>
              <w:right w:val="single" w:sz="4" w:space="0" w:color="000000"/>
            </w:tcBorders>
            <w:shd w:val="clear" w:color="auto" w:fill="auto"/>
            <w:vAlign w:val="center"/>
            <w:hideMark/>
          </w:tcPr>
          <w:p w14:paraId="0A0CB6E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164</w:t>
            </w:r>
          </w:p>
        </w:tc>
      </w:tr>
      <w:tr w:rsidR="00C12C08" w:rsidRPr="006E3B14" w14:paraId="6E63BEDD"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3E4A856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3160" w:type="dxa"/>
            <w:tcBorders>
              <w:top w:val="nil"/>
              <w:left w:val="nil"/>
              <w:bottom w:val="single" w:sz="4" w:space="0" w:color="000000"/>
              <w:right w:val="single" w:sz="4" w:space="0" w:color="000000"/>
            </w:tcBorders>
            <w:shd w:val="clear" w:color="auto" w:fill="auto"/>
            <w:vAlign w:val="bottom"/>
            <w:hideMark/>
          </w:tcPr>
          <w:p w14:paraId="4BED5DAB"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X.Mỹ Châu</w:t>
            </w:r>
          </w:p>
        </w:tc>
        <w:tc>
          <w:tcPr>
            <w:tcW w:w="1280" w:type="dxa"/>
            <w:tcBorders>
              <w:top w:val="nil"/>
              <w:left w:val="nil"/>
              <w:bottom w:val="single" w:sz="4" w:space="0" w:color="000000"/>
              <w:right w:val="single" w:sz="4" w:space="0" w:color="000000"/>
            </w:tcBorders>
            <w:shd w:val="clear" w:color="auto" w:fill="auto"/>
            <w:vAlign w:val="center"/>
            <w:hideMark/>
          </w:tcPr>
          <w:p w14:paraId="6C2F565D"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6F11278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0026DFC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68</w:t>
            </w:r>
          </w:p>
        </w:tc>
      </w:tr>
      <w:tr w:rsidR="00C12C08" w:rsidRPr="006E3B14" w14:paraId="762BE9D9"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039E21D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3160" w:type="dxa"/>
            <w:tcBorders>
              <w:top w:val="nil"/>
              <w:left w:val="nil"/>
              <w:bottom w:val="single" w:sz="4" w:space="0" w:color="000000"/>
              <w:right w:val="single" w:sz="4" w:space="0" w:color="000000"/>
            </w:tcBorders>
            <w:shd w:val="clear" w:color="auto" w:fill="auto"/>
            <w:vAlign w:val="bottom"/>
            <w:hideMark/>
          </w:tcPr>
          <w:p w14:paraId="648613FE"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X.Mỹ Thắng</w:t>
            </w:r>
          </w:p>
        </w:tc>
        <w:tc>
          <w:tcPr>
            <w:tcW w:w="1280" w:type="dxa"/>
            <w:tcBorders>
              <w:top w:val="nil"/>
              <w:left w:val="nil"/>
              <w:bottom w:val="single" w:sz="4" w:space="0" w:color="000000"/>
              <w:right w:val="single" w:sz="4" w:space="0" w:color="000000"/>
            </w:tcBorders>
            <w:shd w:val="clear" w:color="auto" w:fill="auto"/>
            <w:vAlign w:val="center"/>
            <w:hideMark/>
          </w:tcPr>
          <w:p w14:paraId="06B9E905"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252D0DF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4C7D18C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71</w:t>
            </w:r>
          </w:p>
        </w:tc>
      </w:tr>
      <w:tr w:rsidR="00C12C08" w:rsidRPr="006E3B14" w14:paraId="4E2A021A"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0DB7111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3160" w:type="dxa"/>
            <w:tcBorders>
              <w:top w:val="nil"/>
              <w:left w:val="nil"/>
              <w:bottom w:val="single" w:sz="4" w:space="0" w:color="000000"/>
              <w:right w:val="single" w:sz="4" w:space="0" w:color="000000"/>
            </w:tcBorders>
            <w:shd w:val="clear" w:color="auto" w:fill="auto"/>
            <w:vAlign w:val="bottom"/>
            <w:hideMark/>
          </w:tcPr>
          <w:p w14:paraId="43173828"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X.Mỹ Lộc</w:t>
            </w:r>
          </w:p>
        </w:tc>
        <w:tc>
          <w:tcPr>
            <w:tcW w:w="1280" w:type="dxa"/>
            <w:tcBorders>
              <w:top w:val="nil"/>
              <w:left w:val="nil"/>
              <w:bottom w:val="single" w:sz="4" w:space="0" w:color="000000"/>
              <w:right w:val="single" w:sz="4" w:space="0" w:color="000000"/>
            </w:tcBorders>
            <w:shd w:val="clear" w:color="auto" w:fill="auto"/>
            <w:vAlign w:val="center"/>
            <w:hideMark/>
          </w:tcPr>
          <w:p w14:paraId="6CD23517"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574B960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w:t>
            </w:r>
          </w:p>
        </w:tc>
        <w:tc>
          <w:tcPr>
            <w:tcW w:w="1646" w:type="dxa"/>
            <w:tcBorders>
              <w:top w:val="nil"/>
              <w:left w:val="nil"/>
              <w:bottom w:val="single" w:sz="4" w:space="0" w:color="000000"/>
              <w:right w:val="single" w:sz="4" w:space="0" w:color="000000"/>
            </w:tcBorders>
            <w:shd w:val="clear" w:color="auto" w:fill="auto"/>
            <w:vAlign w:val="center"/>
            <w:hideMark/>
          </w:tcPr>
          <w:p w14:paraId="09C7B9A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111</w:t>
            </w:r>
          </w:p>
        </w:tc>
      </w:tr>
      <w:tr w:rsidR="00C12C08" w:rsidRPr="006E3B14" w14:paraId="3DF459F0"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3C9F6F6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w:t>
            </w:r>
          </w:p>
        </w:tc>
        <w:tc>
          <w:tcPr>
            <w:tcW w:w="3160" w:type="dxa"/>
            <w:tcBorders>
              <w:top w:val="nil"/>
              <w:left w:val="nil"/>
              <w:bottom w:val="single" w:sz="4" w:space="0" w:color="000000"/>
              <w:right w:val="single" w:sz="4" w:space="0" w:color="000000"/>
            </w:tcBorders>
            <w:shd w:val="clear" w:color="auto" w:fill="auto"/>
            <w:vAlign w:val="bottom"/>
            <w:hideMark/>
          </w:tcPr>
          <w:p w14:paraId="4B814843"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X.Mỹ Lợi</w:t>
            </w:r>
          </w:p>
        </w:tc>
        <w:tc>
          <w:tcPr>
            <w:tcW w:w="1280" w:type="dxa"/>
            <w:tcBorders>
              <w:top w:val="nil"/>
              <w:left w:val="nil"/>
              <w:bottom w:val="single" w:sz="4" w:space="0" w:color="000000"/>
              <w:right w:val="single" w:sz="4" w:space="0" w:color="000000"/>
            </w:tcBorders>
            <w:shd w:val="clear" w:color="auto" w:fill="auto"/>
            <w:vAlign w:val="center"/>
            <w:hideMark/>
          </w:tcPr>
          <w:p w14:paraId="39BE12A0"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BDD4743"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6" w:type="dxa"/>
            <w:tcBorders>
              <w:top w:val="nil"/>
              <w:left w:val="nil"/>
              <w:bottom w:val="single" w:sz="4" w:space="0" w:color="000000"/>
              <w:right w:val="single" w:sz="4" w:space="0" w:color="000000"/>
            </w:tcBorders>
            <w:shd w:val="clear" w:color="auto" w:fill="auto"/>
            <w:vAlign w:val="center"/>
            <w:hideMark/>
          </w:tcPr>
          <w:p w14:paraId="0303A59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94</w:t>
            </w:r>
          </w:p>
        </w:tc>
      </w:tr>
      <w:tr w:rsidR="00C12C08" w:rsidRPr="006E3B14" w14:paraId="1C588E4E"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22B1BF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3160" w:type="dxa"/>
            <w:tcBorders>
              <w:top w:val="nil"/>
              <w:left w:val="nil"/>
              <w:bottom w:val="single" w:sz="4" w:space="0" w:color="000000"/>
              <w:right w:val="single" w:sz="4" w:space="0" w:color="000000"/>
            </w:tcBorders>
            <w:shd w:val="clear" w:color="auto" w:fill="auto"/>
            <w:vAlign w:val="bottom"/>
            <w:hideMark/>
          </w:tcPr>
          <w:p w14:paraId="2ADD948D"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X.Mỹ An</w:t>
            </w:r>
          </w:p>
        </w:tc>
        <w:tc>
          <w:tcPr>
            <w:tcW w:w="1280" w:type="dxa"/>
            <w:tcBorders>
              <w:top w:val="nil"/>
              <w:left w:val="nil"/>
              <w:bottom w:val="single" w:sz="4" w:space="0" w:color="000000"/>
              <w:right w:val="single" w:sz="4" w:space="0" w:color="000000"/>
            </w:tcBorders>
            <w:shd w:val="clear" w:color="auto" w:fill="auto"/>
            <w:vAlign w:val="center"/>
            <w:hideMark/>
          </w:tcPr>
          <w:p w14:paraId="11989E5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15</w:t>
            </w:r>
          </w:p>
        </w:tc>
        <w:tc>
          <w:tcPr>
            <w:tcW w:w="1644" w:type="dxa"/>
            <w:tcBorders>
              <w:top w:val="nil"/>
              <w:left w:val="nil"/>
              <w:bottom w:val="single" w:sz="4" w:space="0" w:color="000000"/>
              <w:right w:val="single" w:sz="4" w:space="0" w:color="000000"/>
            </w:tcBorders>
            <w:shd w:val="clear" w:color="auto" w:fill="auto"/>
            <w:vAlign w:val="center"/>
            <w:hideMark/>
          </w:tcPr>
          <w:p w14:paraId="26FE730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1646" w:type="dxa"/>
            <w:tcBorders>
              <w:top w:val="nil"/>
              <w:left w:val="nil"/>
              <w:bottom w:val="single" w:sz="4" w:space="0" w:color="000000"/>
              <w:right w:val="single" w:sz="4" w:space="0" w:color="000000"/>
            </w:tcBorders>
            <w:shd w:val="clear" w:color="auto" w:fill="auto"/>
            <w:vAlign w:val="center"/>
            <w:hideMark/>
          </w:tcPr>
          <w:p w14:paraId="0A8E9E3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146</w:t>
            </w:r>
          </w:p>
        </w:tc>
      </w:tr>
      <w:tr w:rsidR="00C12C08" w:rsidRPr="006E3B14" w14:paraId="52A113BC"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0C58168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w:t>
            </w:r>
          </w:p>
        </w:tc>
        <w:tc>
          <w:tcPr>
            <w:tcW w:w="3160" w:type="dxa"/>
            <w:tcBorders>
              <w:top w:val="nil"/>
              <w:left w:val="nil"/>
              <w:bottom w:val="single" w:sz="4" w:space="0" w:color="000000"/>
              <w:right w:val="single" w:sz="4" w:space="0" w:color="000000"/>
            </w:tcBorders>
            <w:shd w:val="clear" w:color="auto" w:fill="auto"/>
            <w:vAlign w:val="bottom"/>
            <w:hideMark/>
          </w:tcPr>
          <w:p w14:paraId="2A6460B4"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X.Mỹ Phong</w:t>
            </w:r>
          </w:p>
        </w:tc>
        <w:tc>
          <w:tcPr>
            <w:tcW w:w="1280" w:type="dxa"/>
            <w:tcBorders>
              <w:top w:val="nil"/>
              <w:left w:val="nil"/>
              <w:bottom w:val="single" w:sz="4" w:space="0" w:color="000000"/>
              <w:right w:val="single" w:sz="4" w:space="0" w:color="000000"/>
            </w:tcBorders>
            <w:shd w:val="clear" w:color="auto" w:fill="auto"/>
            <w:vAlign w:val="center"/>
            <w:hideMark/>
          </w:tcPr>
          <w:p w14:paraId="67DEAD4F"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64AB9A5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264C27D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73</w:t>
            </w:r>
          </w:p>
        </w:tc>
      </w:tr>
      <w:tr w:rsidR="00C12C08" w:rsidRPr="006E3B14" w14:paraId="523BC6ED"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087EE8B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3160" w:type="dxa"/>
            <w:tcBorders>
              <w:top w:val="nil"/>
              <w:left w:val="nil"/>
              <w:bottom w:val="single" w:sz="4" w:space="0" w:color="000000"/>
              <w:right w:val="single" w:sz="4" w:space="0" w:color="000000"/>
            </w:tcBorders>
            <w:shd w:val="clear" w:color="auto" w:fill="auto"/>
            <w:vAlign w:val="bottom"/>
            <w:hideMark/>
          </w:tcPr>
          <w:p w14:paraId="07B29105"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X.Mỹ Trinh</w:t>
            </w:r>
          </w:p>
        </w:tc>
        <w:tc>
          <w:tcPr>
            <w:tcW w:w="1280" w:type="dxa"/>
            <w:tcBorders>
              <w:top w:val="nil"/>
              <w:left w:val="nil"/>
              <w:bottom w:val="single" w:sz="4" w:space="0" w:color="000000"/>
              <w:right w:val="single" w:sz="4" w:space="0" w:color="000000"/>
            </w:tcBorders>
            <w:shd w:val="clear" w:color="auto" w:fill="auto"/>
            <w:vAlign w:val="center"/>
            <w:hideMark/>
          </w:tcPr>
          <w:p w14:paraId="68722CCE"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7F2DB95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182B5A8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60</w:t>
            </w:r>
          </w:p>
        </w:tc>
      </w:tr>
      <w:tr w:rsidR="00C12C08" w:rsidRPr="006E3B14" w14:paraId="23E2E490"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A4B578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w:t>
            </w:r>
          </w:p>
        </w:tc>
        <w:tc>
          <w:tcPr>
            <w:tcW w:w="3160" w:type="dxa"/>
            <w:tcBorders>
              <w:top w:val="nil"/>
              <w:left w:val="nil"/>
              <w:bottom w:val="single" w:sz="4" w:space="0" w:color="000000"/>
              <w:right w:val="single" w:sz="4" w:space="0" w:color="000000"/>
            </w:tcBorders>
            <w:shd w:val="clear" w:color="auto" w:fill="auto"/>
            <w:vAlign w:val="bottom"/>
            <w:hideMark/>
          </w:tcPr>
          <w:p w14:paraId="176A93D1"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X.Mỹ Thọ</w:t>
            </w:r>
          </w:p>
        </w:tc>
        <w:tc>
          <w:tcPr>
            <w:tcW w:w="1280" w:type="dxa"/>
            <w:tcBorders>
              <w:top w:val="nil"/>
              <w:left w:val="nil"/>
              <w:bottom w:val="single" w:sz="4" w:space="0" w:color="000000"/>
              <w:right w:val="single" w:sz="4" w:space="0" w:color="000000"/>
            </w:tcBorders>
            <w:shd w:val="clear" w:color="auto" w:fill="auto"/>
            <w:vAlign w:val="center"/>
            <w:hideMark/>
          </w:tcPr>
          <w:p w14:paraId="6EB5795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1644" w:type="dxa"/>
            <w:tcBorders>
              <w:top w:val="nil"/>
              <w:left w:val="nil"/>
              <w:bottom w:val="single" w:sz="4" w:space="0" w:color="000000"/>
              <w:right w:val="single" w:sz="4" w:space="0" w:color="000000"/>
            </w:tcBorders>
            <w:shd w:val="clear" w:color="auto" w:fill="auto"/>
            <w:vAlign w:val="center"/>
            <w:hideMark/>
          </w:tcPr>
          <w:p w14:paraId="42FDC6B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w:t>
            </w:r>
          </w:p>
        </w:tc>
        <w:tc>
          <w:tcPr>
            <w:tcW w:w="1646" w:type="dxa"/>
            <w:tcBorders>
              <w:top w:val="nil"/>
              <w:left w:val="nil"/>
              <w:bottom w:val="single" w:sz="4" w:space="0" w:color="000000"/>
              <w:right w:val="single" w:sz="4" w:space="0" w:color="000000"/>
            </w:tcBorders>
            <w:shd w:val="clear" w:color="auto" w:fill="auto"/>
            <w:vAlign w:val="center"/>
            <w:hideMark/>
          </w:tcPr>
          <w:p w14:paraId="1CBD43E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29</w:t>
            </w:r>
          </w:p>
        </w:tc>
      </w:tr>
      <w:tr w:rsidR="00C12C08" w:rsidRPr="006E3B14" w14:paraId="605D05E1"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267348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w:t>
            </w:r>
          </w:p>
        </w:tc>
        <w:tc>
          <w:tcPr>
            <w:tcW w:w="3160" w:type="dxa"/>
            <w:tcBorders>
              <w:top w:val="nil"/>
              <w:left w:val="nil"/>
              <w:bottom w:val="single" w:sz="4" w:space="0" w:color="000000"/>
              <w:right w:val="single" w:sz="4" w:space="0" w:color="000000"/>
            </w:tcBorders>
            <w:shd w:val="clear" w:color="auto" w:fill="auto"/>
            <w:vAlign w:val="bottom"/>
            <w:hideMark/>
          </w:tcPr>
          <w:p w14:paraId="5C567B60"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X.Mỹ Hòa</w:t>
            </w:r>
          </w:p>
        </w:tc>
        <w:tc>
          <w:tcPr>
            <w:tcW w:w="1280" w:type="dxa"/>
            <w:tcBorders>
              <w:top w:val="nil"/>
              <w:left w:val="nil"/>
              <w:bottom w:val="single" w:sz="4" w:space="0" w:color="000000"/>
              <w:right w:val="single" w:sz="4" w:space="0" w:color="000000"/>
            </w:tcBorders>
            <w:shd w:val="clear" w:color="auto" w:fill="auto"/>
            <w:vAlign w:val="center"/>
            <w:hideMark/>
          </w:tcPr>
          <w:p w14:paraId="7CC80064"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FC3F97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3C45E48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126</w:t>
            </w:r>
          </w:p>
        </w:tc>
      </w:tr>
      <w:tr w:rsidR="00C12C08" w:rsidRPr="006E3B14" w14:paraId="262C4C22"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BB765B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13</w:t>
            </w:r>
          </w:p>
        </w:tc>
        <w:tc>
          <w:tcPr>
            <w:tcW w:w="3160" w:type="dxa"/>
            <w:tcBorders>
              <w:top w:val="nil"/>
              <w:left w:val="nil"/>
              <w:bottom w:val="single" w:sz="4" w:space="0" w:color="000000"/>
              <w:right w:val="single" w:sz="4" w:space="0" w:color="000000"/>
            </w:tcBorders>
            <w:shd w:val="clear" w:color="auto" w:fill="auto"/>
            <w:vAlign w:val="bottom"/>
            <w:hideMark/>
          </w:tcPr>
          <w:p w14:paraId="75C65401"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X.Mỹ Thành</w:t>
            </w:r>
          </w:p>
        </w:tc>
        <w:tc>
          <w:tcPr>
            <w:tcW w:w="1280" w:type="dxa"/>
            <w:tcBorders>
              <w:top w:val="nil"/>
              <w:left w:val="nil"/>
              <w:bottom w:val="single" w:sz="4" w:space="0" w:color="000000"/>
              <w:right w:val="single" w:sz="4" w:space="0" w:color="000000"/>
            </w:tcBorders>
            <w:shd w:val="clear" w:color="auto" w:fill="auto"/>
            <w:vAlign w:val="center"/>
            <w:hideMark/>
          </w:tcPr>
          <w:p w14:paraId="5491967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13</w:t>
            </w:r>
          </w:p>
        </w:tc>
        <w:tc>
          <w:tcPr>
            <w:tcW w:w="1644" w:type="dxa"/>
            <w:tcBorders>
              <w:top w:val="nil"/>
              <w:left w:val="nil"/>
              <w:bottom w:val="single" w:sz="4" w:space="0" w:color="000000"/>
              <w:right w:val="single" w:sz="4" w:space="0" w:color="000000"/>
            </w:tcBorders>
            <w:shd w:val="clear" w:color="auto" w:fill="auto"/>
            <w:vAlign w:val="center"/>
            <w:hideMark/>
          </w:tcPr>
          <w:p w14:paraId="7046F11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14</w:t>
            </w:r>
          </w:p>
        </w:tc>
        <w:tc>
          <w:tcPr>
            <w:tcW w:w="1646" w:type="dxa"/>
            <w:tcBorders>
              <w:top w:val="nil"/>
              <w:left w:val="nil"/>
              <w:bottom w:val="single" w:sz="4" w:space="0" w:color="000000"/>
              <w:right w:val="single" w:sz="4" w:space="0" w:color="000000"/>
            </w:tcBorders>
            <w:shd w:val="clear" w:color="auto" w:fill="auto"/>
            <w:vAlign w:val="center"/>
            <w:hideMark/>
          </w:tcPr>
          <w:p w14:paraId="6C9B8AE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129</w:t>
            </w:r>
          </w:p>
        </w:tc>
      </w:tr>
      <w:tr w:rsidR="00C12C08" w:rsidRPr="006E3B14" w14:paraId="3B98B8F9"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0C717F3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14</w:t>
            </w:r>
          </w:p>
        </w:tc>
        <w:tc>
          <w:tcPr>
            <w:tcW w:w="3160" w:type="dxa"/>
            <w:tcBorders>
              <w:top w:val="nil"/>
              <w:left w:val="nil"/>
              <w:bottom w:val="single" w:sz="4" w:space="0" w:color="000000"/>
              <w:right w:val="single" w:sz="4" w:space="0" w:color="000000"/>
            </w:tcBorders>
            <w:shd w:val="clear" w:color="auto" w:fill="auto"/>
            <w:vAlign w:val="bottom"/>
            <w:hideMark/>
          </w:tcPr>
          <w:p w14:paraId="7929D956"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X.Mỹ Chánh</w:t>
            </w:r>
          </w:p>
        </w:tc>
        <w:tc>
          <w:tcPr>
            <w:tcW w:w="1280" w:type="dxa"/>
            <w:tcBorders>
              <w:top w:val="nil"/>
              <w:left w:val="nil"/>
              <w:bottom w:val="single" w:sz="4" w:space="0" w:color="000000"/>
              <w:right w:val="single" w:sz="4" w:space="0" w:color="000000"/>
            </w:tcBorders>
            <w:shd w:val="clear" w:color="auto" w:fill="auto"/>
            <w:vAlign w:val="center"/>
            <w:hideMark/>
          </w:tcPr>
          <w:p w14:paraId="5583A43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18</w:t>
            </w:r>
          </w:p>
        </w:tc>
        <w:tc>
          <w:tcPr>
            <w:tcW w:w="1644" w:type="dxa"/>
            <w:tcBorders>
              <w:top w:val="nil"/>
              <w:left w:val="nil"/>
              <w:bottom w:val="single" w:sz="4" w:space="0" w:color="000000"/>
              <w:right w:val="single" w:sz="4" w:space="0" w:color="000000"/>
            </w:tcBorders>
            <w:shd w:val="clear" w:color="auto" w:fill="auto"/>
            <w:vAlign w:val="center"/>
            <w:hideMark/>
          </w:tcPr>
          <w:p w14:paraId="363FA21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21</w:t>
            </w:r>
          </w:p>
        </w:tc>
        <w:tc>
          <w:tcPr>
            <w:tcW w:w="1646" w:type="dxa"/>
            <w:tcBorders>
              <w:top w:val="nil"/>
              <w:left w:val="nil"/>
              <w:bottom w:val="single" w:sz="4" w:space="0" w:color="000000"/>
              <w:right w:val="single" w:sz="4" w:space="0" w:color="000000"/>
            </w:tcBorders>
            <w:shd w:val="clear" w:color="auto" w:fill="auto"/>
            <w:vAlign w:val="center"/>
            <w:hideMark/>
          </w:tcPr>
          <w:p w14:paraId="4239B9C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95</w:t>
            </w:r>
          </w:p>
        </w:tc>
      </w:tr>
      <w:tr w:rsidR="00C12C08" w:rsidRPr="006E3B14" w14:paraId="1330A1FC"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CFCEC5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15</w:t>
            </w:r>
          </w:p>
        </w:tc>
        <w:tc>
          <w:tcPr>
            <w:tcW w:w="3160" w:type="dxa"/>
            <w:tcBorders>
              <w:top w:val="nil"/>
              <w:left w:val="nil"/>
              <w:bottom w:val="single" w:sz="4" w:space="0" w:color="000000"/>
              <w:right w:val="single" w:sz="4" w:space="0" w:color="000000"/>
            </w:tcBorders>
            <w:shd w:val="clear" w:color="auto" w:fill="auto"/>
            <w:vAlign w:val="bottom"/>
            <w:hideMark/>
          </w:tcPr>
          <w:p w14:paraId="3E03B52D"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X.Mỹ Quang</w:t>
            </w:r>
          </w:p>
        </w:tc>
        <w:tc>
          <w:tcPr>
            <w:tcW w:w="1280" w:type="dxa"/>
            <w:tcBorders>
              <w:top w:val="nil"/>
              <w:left w:val="nil"/>
              <w:bottom w:val="single" w:sz="4" w:space="0" w:color="000000"/>
              <w:right w:val="single" w:sz="4" w:space="0" w:color="000000"/>
            </w:tcBorders>
            <w:shd w:val="clear" w:color="auto" w:fill="auto"/>
            <w:vAlign w:val="center"/>
            <w:hideMark/>
          </w:tcPr>
          <w:p w14:paraId="2F4A44A8"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F38BB8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1646" w:type="dxa"/>
            <w:tcBorders>
              <w:top w:val="nil"/>
              <w:left w:val="nil"/>
              <w:bottom w:val="single" w:sz="4" w:space="0" w:color="000000"/>
              <w:right w:val="single" w:sz="4" w:space="0" w:color="000000"/>
            </w:tcBorders>
            <w:shd w:val="clear" w:color="auto" w:fill="auto"/>
            <w:vAlign w:val="center"/>
            <w:hideMark/>
          </w:tcPr>
          <w:p w14:paraId="4E7FAD8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67</w:t>
            </w:r>
          </w:p>
        </w:tc>
      </w:tr>
      <w:tr w:rsidR="00C12C08" w:rsidRPr="006E3B14" w14:paraId="722F86D9"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4BC2EBC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16</w:t>
            </w:r>
          </w:p>
        </w:tc>
        <w:tc>
          <w:tcPr>
            <w:tcW w:w="3160" w:type="dxa"/>
            <w:tcBorders>
              <w:top w:val="nil"/>
              <w:left w:val="nil"/>
              <w:bottom w:val="single" w:sz="4" w:space="0" w:color="000000"/>
              <w:right w:val="single" w:sz="4" w:space="0" w:color="000000"/>
            </w:tcBorders>
            <w:shd w:val="clear" w:color="auto" w:fill="auto"/>
            <w:vAlign w:val="bottom"/>
            <w:hideMark/>
          </w:tcPr>
          <w:p w14:paraId="0FDC2A15"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X.Mỹ Hiệp</w:t>
            </w:r>
          </w:p>
        </w:tc>
        <w:tc>
          <w:tcPr>
            <w:tcW w:w="1280" w:type="dxa"/>
            <w:tcBorders>
              <w:top w:val="nil"/>
              <w:left w:val="nil"/>
              <w:bottom w:val="single" w:sz="4" w:space="0" w:color="000000"/>
              <w:right w:val="single" w:sz="4" w:space="0" w:color="000000"/>
            </w:tcBorders>
            <w:shd w:val="clear" w:color="auto" w:fill="auto"/>
            <w:vAlign w:val="center"/>
            <w:hideMark/>
          </w:tcPr>
          <w:p w14:paraId="0C47139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14</w:t>
            </w:r>
          </w:p>
        </w:tc>
        <w:tc>
          <w:tcPr>
            <w:tcW w:w="1644" w:type="dxa"/>
            <w:tcBorders>
              <w:top w:val="nil"/>
              <w:left w:val="nil"/>
              <w:bottom w:val="single" w:sz="4" w:space="0" w:color="000000"/>
              <w:right w:val="single" w:sz="4" w:space="0" w:color="000000"/>
            </w:tcBorders>
            <w:shd w:val="clear" w:color="auto" w:fill="auto"/>
            <w:vAlign w:val="center"/>
            <w:hideMark/>
          </w:tcPr>
          <w:p w14:paraId="1DC8396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17</w:t>
            </w:r>
          </w:p>
        </w:tc>
        <w:tc>
          <w:tcPr>
            <w:tcW w:w="1646" w:type="dxa"/>
            <w:tcBorders>
              <w:top w:val="nil"/>
              <w:left w:val="nil"/>
              <w:bottom w:val="single" w:sz="4" w:space="0" w:color="000000"/>
              <w:right w:val="single" w:sz="4" w:space="0" w:color="000000"/>
            </w:tcBorders>
            <w:shd w:val="clear" w:color="auto" w:fill="auto"/>
            <w:vAlign w:val="center"/>
            <w:hideMark/>
          </w:tcPr>
          <w:p w14:paraId="254F670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136</w:t>
            </w:r>
          </w:p>
        </w:tc>
      </w:tr>
      <w:tr w:rsidR="00C12C08" w:rsidRPr="006E3B14" w14:paraId="47A96478"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24552BD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17</w:t>
            </w:r>
          </w:p>
        </w:tc>
        <w:tc>
          <w:tcPr>
            <w:tcW w:w="3160" w:type="dxa"/>
            <w:tcBorders>
              <w:top w:val="nil"/>
              <w:left w:val="nil"/>
              <w:bottom w:val="single" w:sz="4" w:space="0" w:color="000000"/>
              <w:right w:val="single" w:sz="4" w:space="0" w:color="000000"/>
            </w:tcBorders>
            <w:shd w:val="clear" w:color="auto" w:fill="auto"/>
            <w:vAlign w:val="bottom"/>
            <w:hideMark/>
          </w:tcPr>
          <w:p w14:paraId="727FBE6E"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X.Mỹ Tài</w:t>
            </w:r>
          </w:p>
        </w:tc>
        <w:tc>
          <w:tcPr>
            <w:tcW w:w="1280" w:type="dxa"/>
            <w:tcBorders>
              <w:top w:val="nil"/>
              <w:left w:val="nil"/>
              <w:bottom w:val="single" w:sz="4" w:space="0" w:color="000000"/>
              <w:right w:val="single" w:sz="4" w:space="0" w:color="000000"/>
            </w:tcBorders>
            <w:shd w:val="clear" w:color="auto" w:fill="auto"/>
            <w:vAlign w:val="center"/>
            <w:hideMark/>
          </w:tcPr>
          <w:p w14:paraId="29B96E4F"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9C9995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1646" w:type="dxa"/>
            <w:tcBorders>
              <w:top w:val="nil"/>
              <w:left w:val="nil"/>
              <w:bottom w:val="single" w:sz="4" w:space="0" w:color="000000"/>
              <w:right w:val="single" w:sz="4" w:space="0" w:color="000000"/>
            </w:tcBorders>
            <w:shd w:val="clear" w:color="auto" w:fill="auto"/>
            <w:vAlign w:val="center"/>
            <w:hideMark/>
          </w:tcPr>
          <w:p w14:paraId="560CE49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40</w:t>
            </w:r>
          </w:p>
        </w:tc>
      </w:tr>
      <w:tr w:rsidR="00C12C08" w:rsidRPr="006E3B14" w14:paraId="3309C894"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4880289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18</w:t>
            </w:r>
          </w:p>
        </w:tc>
        <w:tc>
          <w:tcPr>
            <w:tcW w:w="3160" w:type="dxa"/>
            <w:tcBorders>
              <w:top w:val="nil"/>
              <w:left w:val="nil"/>
              <w:bottom w:val="single" w:sz="4" w:space="0" w:color="000000"/>
              <w:right w:val="single" w:sz="4" w:space="0" w:color="000000"/>
            </w:tcBorders>
            <w:shd w:val="clear" w:color="auto" w:fill="auto"/>
            <w:vAlign w:val="bottom"/>
            <w:hideMark/>
          </w:tcPr>
          <w:p w14:paraId="77A2BA6A"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X.Mỹ Cát</w:t>
            </w:r>
          </w:p>
        </w:tc>
        <w:tc>
          <w:tcPr>
            <w:tcW w:w="1280" w:type="dxa"/>
            <w:tcBorders>
              <w:top w:val="nil"/>
              <w:left w:val="nil"/>
              <w:bottom w:val="single" w:sz="4" w:space="0" w:color="000000"/>
              <w:right w:val="single" w:sz="4" w:space="0" w:color="000000"/>
            </w:tcBorders>
            <w:shd w:val="clear" w:color="auto" w:fill="auto"/>
            <w:vAlign w:val="center"/>
            <w:hideMark/>
          </w:tcPr>
          <w:p w14:paraId="38D67B3B"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74250B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661E4A0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54</w:t>
            </w:r>
          </w:p>
        </w:tc>
      </w:tr>
      <w:tr w:rsidR="00C12C08" w:rsidRPr="006E3B14" w14:paraId="36DFAA80"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960A2C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19</w:t>
            </w:r>
          </w:p>
        </w:tc>
        <w:tc>
          <w:tcPr>
            <w:tcW w:w="3160" w:type="dxa"/>
            <w:tcBorders>
              <w:top w:val="nil"/>
              <w:left w:val="nil"/>
              <w:bottom w:val="single" w:sz="4" w:space="0" w:color="000000"/>
              <w:right w:val="single" w:sz="4" w:space="0" w:color="000000"/>
            </w:tcBorders>
            <w:shd w:val="clear" w:color="auto" w:fill="auto"/>
            <w:vAlign w:val="bottom"/>
            <w:hideMark/>
          </w:tcPr>
          <w:p w14:paraId="2B521519"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X.Mỹ Chánh Tây</w:t>
            </w:r>
          </w:p>
        </w:tc>
        <w:tc>
          <w:tcPr>
            <w:tcW w:w="1280" w:type="dxa"/>
            <w:tcBorders>
              <w:top w:val="nil"/>
              <w:left w:val="nil"/>
              <w:bottom w:val="single" w:sz="4" w:space="0" w:color="000000"/>
              <w:right w:val="single" w:sz="4" w:space="0" w:color="000000"/>
            </w:tcBorders>
            <w:shd w:val="clear" w:color="auto" w:fill="auto"/>
            <w:vAlign w:val="center"/>
            <w:hideMark/>
          </w:tcPr>
          <w:p w14:paraId="0700214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1644" w:type="dxa"/>
            <w:tcBorders>
              <w:top w:val="nil"/>
              <w:left w:val="nil"/>
              <w:bottom w:val="single" w:sz="4" w:space="0" w:color="000000"/>
              <w:right w:val="single" w:sz="4" w:space="0" w:color="000000"/>
            </w:tcBorders>
            <w:shd w:val="clear" w:color="auto" w:fill="auto"/>
            <w:vAlign w:val="center"/>
            <w:hideMark/>
          </w:tcPr>
          <w:p w14:paraId="2B092EF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1646" w:type="dxa"/>
            <w:tcBorders>
              <w:top w:val="nil"/>
              <w:left w:val="nil"/>
              <w:bottom w:val="single" w:sz="4" w:space="0" w:color="000000"/>
              <w:right w:val="single" w:sz="4" w:space="0" w:color="000000"/>
            </w:tcBorders>
            <w:shd w:val="clear" w:color="auto" w:fill="auto"/>
            <w:vAlign w:val="center"/>
            <w:hideMark/>
          </w:tcPr>
          <w:p w14:paraId="1A5B2D2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72</w:t>
            </w:r>
          </w:p>
        </w:tc>
      </w:tr>
      <w:tr w:rsidR="00C12C08" w:rsidRPr="006E3B14" w14:paraId="2048F481"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000000" w:fill="BFBFBF"/>
            <w:vAlign w:val="bottom"/>
            <w:hideMark/>
          </w:tcPr>
          <w:p w14:paraId="3D9CC3F8"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XI</w:t>
            </w:r>
          </w:p>
        </w:tc>
        <w:tc>
          <w:tcPr>
            <w:tcW w:w="3160" w:type="dxa"/>
            <w:tcBorders>
              <w:top w:val="nil"/>
              <w:left w:val="nil"/>
              <w:bottom w:val="single" w:sz="4" w:space="0" w:color="000000"/>
              <w:right w:val="single" w:sz="4" w:space="0" w:color="000000"/>
            </w:tcBorders>
            <w:shd w:val="clear" w:color="000000" w:fill="BFBFBF"/>
            <w:vAlign w:val="bottom"/>
            <w:hideMark/>
          </w:tcPr>
          <w:p w14:paraId="4216E845" w14:textId="77777777" w:rsidR="00C12C08" w:rsidRPr="00D505B4" w:rsidRDefault="00C12C08" w:rsidP="00950AE2">
            <w:pPr>
              <w:spacing w:before="0" w:after="0" w:line="240" w:lineRule="auto"/>
              <w:ind w:firstLine="0"/>
              <w:jc w:val="left"/>
              <w:rPr>
                <w:b/>
                <w:bCs/>
                <w:color w:val="000000"/>
                <w:sz w:val="26"/>
                <w:szCs w:val="26"/>
              </w:rPr>
            </w:pPr>
            <w:r w:rsidRPr="00D505B4">
              <w:rPr>
                <w:b/>
                <w:bCs/>
                <w:color w:val="000000"/>
                <w:sz w:val="26"/>
                <w:szCs w:val="26"/>
              </w:rPr>
              <w:t>Tổng H.Vĩnh Thạnh</w:t>
            </w:r>
          </w:p>
        </w:tc>
        <w:tc>
          <w:tcPr>
            <w:tcW w:w="1280" w:type="dxa"/>
            <w:tcBorders>
              <w:top w:val="nil"/>
              <w:left w:val="nil"/>
              <w:bottom w:val="single" w:sz="4" w:space="0" w:color="000000"/>
              <w:right w:val="single" w:sz="4" w:space="0" w:color="000000"/>
            </w:tcBorders>
            <w:shd w:val="clear" w:color="000000" w:fill="BFBFBF"/>
            <w:vAlign w:val="center"/>
            <w:hideMark/>
          </w:tcPr>
          <w:p w14:paraId="03D97D7B"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32</w:t>
            </w:r>
          </w:p>
        </w:tc>
        <w:tc>
          <w:tcPr>
            <w:tcW w:w="1644" w:type="dxa"/>
            <w:tcBorders>
              <w:top w:val="nil"/>
              <w:left w:val="nil"/>
              <w:bottom w:val="single" w:sz="4" w:space="0" w:color="000000"/>
              <w:right w:val="single" w:sz="4" w:space="0" w:color="000000"/>
            </w:tcBorders>
            <w:shd w:val="clear" w:color="000000" w:fill="BFBFBF"/>
            <w:vAlign w:val="center"/>
            <w:hideMark/>
          </w:tcPr>
          <w:p w14:paraId="49AF8610"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73</w:t>
            </w:r>
          </w:p>
        </w:tc>
        <w:tc>
          <w:tcPr>
            <w:tcW w:w="1646" w:type="dxa"/>
            <w:tcBorders>
              <w:top w:val="nil"/>
              <w:left w:val="nil"/>
              <w:bottom w:val="single" w:sz="4" w:space="0" w:color="000000"/>
              <w:right w:val="single" w:sz="4" w:space="0" w:color="000000"/>
            </w:tcBorders>
            <w:shd w:val="clear" w:color="000000" w:fill="BFBFBF"/>
            <w:vAlign w:val="center"/>
            <w:hideMark/>
          </w:tcPr>
          <w:p w14:paraId="6DB6FE5C"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855</w:t>
            </w:r>
          </w:p>
        </w:tc>
      </w:tr>
      <w:tr w:rsidR="00C12C08" w:rsidRPr="006E3B14" w14:paraId="791C83C0"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29D8ADB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0</w:t>
            </w:r>
          </w:p>
        </w:tc>
        <w:tc>
          <w:tcPr>
            <w:tcW w:w="3160" w:type="dxa"/>
            <w:tcBorders>
              <w:top w:val="nil"/>
              <w:left w:val="nil"/>
              <w:bottom w:val="single" w:sz="4" w:space="0" w:color="000000"/>
              <w:right w:val="single" w:sz="4" w:space="0" w:color="000000"/>
            </w:tcBorders>
            <w:shd w:val="clear" w:color="auto" w:fill="auto"/>
            <w:vAlign w:val="bottom"/>
            <w:hideMark/>
          </w:tcPr>
          <w:p w14:paraId="788C14F2"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H.Vĩnh Thạnh</w:t>
            </w:r>
          </w:p>
        </w:tc>
        <w:tc>
          <w:tcPr>
            <w:tcW w:w="1280" w:type="dxa"/>
            <w:tcBorders>
              <w:top w:val="nil"/>
              <w:left w:val="nil"/>
              <w:bottom w:val="single" w:sz="4" w:space="0" w:color="000000"/>
              <w:right w:val="single" w:sz="4" w:space="0" w:color="000000"/>
            </w:tcBorders>
            <w:shd w:val="clear" w:color="auto" w:fill="auto"/>
            <w:vAlign w:val="center"/>
            <w:hideMark/>
          </w:tcPr>
          <w:p w14:paraId="310C8A3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32</w:t>
            </w:r>
          </w:p>
        </w:tc>
        <w:tc>
          <w:tcPr>
            <w:tcW w:w="1644" w:type="dxa"/>
            <w:tcBorders>
              <w:top w:val="nil"/>
              <w:left w:val="nil"/>
              <w:bottom w:val="single" w:sz="4" w:space="0" w:color="000000"/>
              <w:right w:val="single" w:sz="4" w:space="0" w:color="000000"/>
            </w:tcBorders>
            <w:shd w:val="clear" w:color="auto" w:fill="auto"/>
            <w:vAlign w:val="center"/>
            <w:hideMark/>
          </w:tcPr>
          <w:p w14:paraId="491F350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1646" w:type="dxa"/>
            <w:tcBorders>
              <w:top w:val="nil"/>
              <w:left w:val="nil"/>
              <w:bottom w:val="single" w:sz="4" w:space="0" w:color="000000"/>
              <w:right w:val="single" w:sz="4" w:space="0" w:color="000000"/>
            </w:tcBorders>
            <w:shd w:val="clear" w:color="auto" w:fill="auto"/>
            <w:vAlign w:val="center"/>
            <w:hideMark/>
          </w:tcPr>
          <w:p w14:paraId="4D42073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r>
      <w:tr w:rsidR="00C12C08" w:rsidRPr="006E3B14" w14:paraId="343FF570"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5F75FB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w:t>
            </w:r>
          </w:p>
        </w:tc>
        <w:tc>
          <w:tcPr>
            <w:tcW w:w="3160" w:type="dxa"/>
            <w:tcBorders>
              <w:top w:val="nil"/>
              <w:left w:val="nil"/>
              <w:bottom w:val="single" w:sz="4" w:space="0" w:color="000000"/>
              <w:right w:val="single" w:sz="4" w:space="0" w:color="000000"/>
            </w:tcBorders>
            <w:shd w:val="clear" w:color="auto" w:fill="auto"/>
            <w:vAlign w:val="bottom"/>
            <w:hideMark/>
          </w:tcPr>
          <w:p w14:paraId="0E202988"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X.Vĩnh Hòa</w:t>
            </w:r>
          </w:p>
        </w:tc>
        <w:tc>
          <w:tcPr>
            <w:tcW w:w="1280" w:type="dxa"/>
            <w:tcBorders>
              <w:top w:val="nil"/>
              <w:left w:val="nil"/>
              <w:bottom w:val="single" w:sz="4" w:space="0" w:color="000000"/>
              <w:right w:val="single" w:sz="4" w:space="0" w:color="000000"/>
            </w:tcBorders>
            <w:shd w:val="clear" w:color="auto" w:fill="auto"/>
            <w:vAlign w:val="center"/>
            <w:hideMark/>
          </w:tcPr>
          <w:p w14:paraId="02E5FA69"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BC443D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436C7E8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53</w:t>
            </w:r>
          </w:p>
        </w:tc>
      </w:tr>
      <w:tr w:rsidR="00C12C08" w:rsidRPr="006E3B14" w14:paraId="31E28EC6"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4B79A1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3160" w:type="dxa"/>
            <w:tcBorders>
              <w:top w:val="nil"/>
              <w:left w:val="nil"/>
              <w:bottom w:val="single" w:sz="4" w:space="0" w:color="000000"/>
              <w:right w:val="single" w:sz="4" w:space="0" w:color="000000"/>
            </w:tcBorders>
            <w:shd w:val="clear" w:color="auto" w:fill="auto"/>
            <w:vAlign w:val="bottom"/>
            <w:hideMark/>
          </w:tcPr>
          <w:p w14:paraId="629F1402"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X.Vĩnh Quang</w:t>
            </w:r>
          </w:p>
        </w:tc>
        <w:tc>
          <w:tcPr>
            <w:tcW w:w="1280" w:type="dxa"/>
            <w:tcBorders>
              <w:top w:val="nil"/>
              <w:left w:val="nil"/>
              <w:bottom w:val="single" w:sz="4" w:space="0" w:color="000000"/>
              <w:right w:val="single" w:sz="4" w:space="0" w:color="000000"/>
            </w:tcBorders>
            <w:shd w:val="clear" w:color="auto" w:fill="auto"/>
            <w:vAlign w:val="center"/>
            <w:hideMark/>
          </w:tcPr>
          <w:p w14:paraId="0BCF7EA6"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323A6BB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1646" w:type="dxa"/>
            <w:tcBorders>
              <w:top w:val="nil"/>
              <w:left w:val="nil"/>
              <w:bottom w:val="single" w:sz="4" w:space="0" w:color="000000"/>
              <w:right w:val="single" w:sz="4" w:space="0" w:color="000000"/>
            </w:tcBorders>
            <w:shd w:val="clear" w:color="auto" w:fill="auto"/>
            <w:vAlign w:val="center"/>
            <w:hideMark/>
          </w:tcPr>
          <w:p w14:paraId="0642206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96</w:t>
            </w:r>
          </w:p>
        </w:tc>
      </w:tr>
      <w:tr w:rsidR="00C12C08" w:rsidRPr="006E3B14" w14:paraId="6DC084E2"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B8C1CF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3160" w:type="dxa"/>
            <w:tcBorders>
              <w:top w:val="nil"/>
              <w:left w:val="nil"/>
              <w:bottom w:val="single" w:sz="4" w:space="0" w:color="000000"/>
              <w:right w:val="single" w:sz="4" w:space="0" w:color="000000"/>
            </w:tcBorders>
            <w:shd w:val="clear" w:color="auto" w:fill="auto"/>
            <w:vAlign w:val="bottom"/>
            <w:hideMark/>
          </w:tcPr>
          <w:p w14:paraId="2940242C"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X.Vĩnh Thuận</w:t>
            </w:r>
          </w:p>
        </w:tc>
        <w:tc>
          <w:tcPr>
            <w:tcW w:w="1280" w:type="dxa"/>
            <w:tcBorders>
              <w:top w:val="nil"/>
              <w:left w:val="nil"/>
              <w:bottom w:val="single" w:sz="4" w:space="0" w:color="000000"/>
              <w:right w:val="single" w:sz="4" w:space="0" w:color="000000"/>
            </w:tcBorders>
            <w:shd w:val="clear" w:color="auto" w:fill="auto"/>
            <w:vAlign w:val="center"/>
            <w:hideMark/>
          </w:tcPr>
          <w:p w14:paraId="1CB869CD"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69BFB1B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7A10B36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112</w:t>
            </w:r>
          </w:p>
        </w:tc>
      </w:tr>
      <w:tr w:rsidR="00C12C08" w:rsidRPr="006E3B14" w14:paraId="114E9816"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0DB6D11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3160" w:type="dxa"/>
            <w:tcBorders>
              <w:top w:val="nil"/>
              <w:left w:val="nil"/>
              <w:bottom w:val="single" w:sz="4" w:space="0" w:color="000000"/>
              <w:right w:val="single" w:sz="4" w:space="0" w:color="000000"/>
            </w:tcBorders>
            <w:shd w:val="clear" w:color="auto" w:fill="auto"/>
            <w:vAlign w:val="bottom"/>
            <w:hideMark/>
          </w:tcPr>
          <w:p w14:paraId="3980CE27"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X.Vĩnh Kim</w:t>
            </w:r>
          </w:p>
        </w:tc>
        <w:tc>
          <w:tcPr>
            <w:tcW w:w="1280" w:type="dxa"/>
            <w:tcBorders>
              <w:top w:val="nil"/>
              <w:left w:val="nil"/>
              <w:bottom w:val="single" w:sz="4" w:space="0" w:color="000000"/>
              <w:right w:val="single" w:sz="4" w:space="0" w:color="000000"/>
            </w:tcBorders>
            <w:shd w:val="clear" w:color="auto" w:fill="auto"/>
            <w:vAlign w:val="center"/>
            <w:hideMark/>
          </w:tcPr>
          <w:p w14:paraId="1D7183BD"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26D7ADC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w:t>
            </w:r>
          </w:p>
        </w:tc>
        <w:tc>
          <w:tcPr>
            <w:tcW w:w="1646" w:type="dxa"/>
            <w:tcBorders>
              <w:top w:val="nil"/>
              <w:left w:val="nil"/>
              <w:bottom w:val="single" w:sz="4" w:space="0" w:color="000000"/>
              <w:right w:val="single" w:sz="4" w:space="0" w:color="000000"/>
            </w:tcBorders>
            <w:shd w:val="clear" w:color="auto" w:fill="auto"/>
            <w:vAlign w:val="center"/>
            <w:hideMark/>
          </w:tcPr>
          <w:p w14:paraId="3B323CA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95</w:t>
            </w:r>
          </w:p>
        </w:tc>
      </w:tr>
      <w:tr w:rsidR="00C12C08" w:rsidRPr="006E3B14" w14:paraId="46F4668E"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0F2D324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3160" w:type="dxa"/>
            <w:tcBorders>
              <w:top w:val="nil"/>
              <w:left w:val="nil"/>
              <w:bottom w:val="single" w:sz="4" w:space="0" w:color="000000"/>
              <w:right w:val="single" w:sz="4" w:space="0" w:color="000000"/>
            </w:tcBorders>
            <w:shd w:val="clear" w:color="auto" w:fill="auto"/>
            <w:vAlign w:val="bottom"/>
            <w:hideMark/>
          </w:tcPr>
          <w:p w14:paraId="53EF7130"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X.Vĩnh Sơn</w:t>
            </w:r>
          </w:p>
        </w:tc>
        <w:tc>
          <w:tcPr>
            <w:tcW w:w="1280" w:type="dxa"/>
            <w:tcBorders>
              <w:top w:val="nil"/>
              <w:left w:val="nil"/>
              <w:bottom w:val="single" w:sz="4" w:space="0" w:color="000000"/>
              <w:right w:val="single" w:sz="4" w:space="0" w:color="000000"/>
            </w:tcBorders>
            <w:shd w:val="clear" w:color="auto" w:fill="auto"/>
            <w:vAlign w:val="center"/>
            <w:hideMark/>
          </w:tcPr>
          <w:p w14:paraId="23D627A4"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69BB72F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5735D33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56</w:t>
            </w:r>
          </w:p>
        </w:tc>
      </w:tr>
      <w:tr w:rsidR="00C12C08" w:rsidRPr="006E3B14" w14:paraId="126214CE"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290F284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3160" w:type="dxa"/>
            <w:tcBorders>
              <w:top w:val="nil"/>
              <w:left w:val="nil"/>
              <w:bottom w:val="single" w:sz="4" w:space="0" w:color="000000"/>
              <w:right w:val="single" w:sz="4" w:space="0" w:color="000000"/>
            </w:tcBorders>
            <w:shd w:val="clear" w:color="auto" w:fill="auto"/>
            <w:vAlign w:val="bottom"/>
            <w:hideMark/>
          </w:tcPr>
          <w:p w14:paraId="458A268E"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X.Vĩnh Hiệp</w:t>
            </w:r>
          </w:p>
        </w:tc>
        <w:tc>
          <w:tcPr>
            <w:tcW w:w="1280" w:type="dxa"/>
            <w:tcBorders>
              <w:top w:val="nil"/>
              <w:left w:val="nil"/>
              <w:bottom w:val="single" w:sz="4" w:space="0" w:color="000000"/>
              <w:right w:val="single" w:sz="4" w:space="0" w:color="000000"/>
            </w:tcBorders>
            <w:shd w:val="clear" w:color="auto" w:fill="auto"/>
            <w:vAlign w:val="center"/>
            <w:hideMark/>
          </w:tcPr>
          <w:p w14:paraId="5FF5F6D7"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7A0B8D7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w:t>
            </w:r>
          </w:p>
        </w:tc>
        <w:tc>
          <w:tcPr>
            <w:tcW w:w="1646" w:type="dxa"/>
            <w:tcBorders>
              <w:top w:val="nil"/>
              <w:left w:val="nil"/>
              <w:bottom w:val="single" w:sz="4" w:space="0" w:color="000000"/>
              <w:right w:val="single" w:sz="4" w:space="0" w:color="000000"/>
            </w:tcBorders>
            <w:shd w:val="clear" w:color="auto" w:fill="auto"/>
            <w:vAlign w:val="center"/>
            <w:hideMark/>
          </w:tcPr>
          <w:p w14:paraId="283EF5A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88</w:t>
            </w:r>
          </w:p>
        </w:tc>
      </w:tr>
      <w:tr w:rsidR="00C12C08" w:rsidRPr="006E3B14" w14:paraId="0DCC07F8"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7C4EB3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w:t>
            </w:r>
          </w:p>
        </w:tc>
        <w:tc>
          <w:tcPr>
            <w:tcW w:w="3160" w:type="dxa"/>
            <w:tcBorders>
              <w:top w:val="nil"/>
              <w:left w:val="nil"/>
              <w:bottom w:val="single" w:sz="4" w:space="0" w:color="000000"/>
              <w:right w:val="single" w:sz="4" w:space="0" w:color="000000"/>
            </w:tcBorders>
            <w:shd w:val="clear" w:color="auto" w:fill="auto"/>
            <w:vAlign w:val="bottom"/>
            <w:hideMark/>
          </w:tcPr>
          <w:p w14:paraId="388088A7"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X.Vĩnh Hảo</w:t>
            </w:r>
          </w:p>
        </w:tc>
        <w:tc>
          <w:tcPr>
            <w:tcW w:w="1280" w:type="dxa"/>
            <w:tcBorders>
              <w:top w:val="nil"/>
              <w:left w:val="nil"/>
              <w:bottom w:val="single" w:sz="4" w:space="0" w:color="000000"/>
              <w:right w:val="single" w:sz="4" w:space="0" w:color="000000"/>
            </w:tcBorders>
            <w:shd w:val="clear" w:color="auto" w:fill="auto"/>
            <w:vAlign w:val="center"/>
            <w:hideMark/>
          </w:tcPr>
          <w:p w14:paraId="3607492F"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508F53B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258C2DF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83</w:t>
            </w:r>
          </w:p>
        </w:tc>
      </w:tr>
      <w:tr w:rsidR="00C12C08" w:rsidRPr="006E3B14" w14:paraId="168CFC4E"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75A612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3160" w:type="dxa"/>
            <w:tcBorders>
              <w:top w:val="nil"/>
              <w:left w:val="nil"/>
              <w:bottom w:val="single" w:sz="4" w:space="0" w:color="000000"/>
              <w:right w:val="single" w:sz="4" w:space="0" w:color="000000"/>
            </w:tcBorders>
            <w:shd w:val="clear" w:color="auto" w:fill="auto"/>
            <w:vAlign w:val="bottom"/>
            <w:hideMark/>
          </w:tcPr>
          <w:p w14:paraId="114DE784"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X.Vĩnh Thịnh</w:t>
            </w:r>
          </w:p>
        </w:tc>
        <w:tc>
          <w:tcPr>
            <w:tcW w:w="1280" w:type="dxa"/>
            <w:tcBorders>
              <w:top w:val="nil"/>
              <w:left w:val="nil"/>
              <w:bottom w:val="single" w:sz="4" w:space="0" w:color="000000"/>
              <w:right w:val="single" w:sz="4" w:space="0" w:color="000000"/>
            </w:tcBorders>
            <w:shd w:val="clear" w:color="auto" w:fill="auto"/>
            <w:vAlign w:val="center"/>
            <w:hideMark/>
          </w:tcPr>
          <w:p w14:paraId="74B77E54"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3E76526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5C43227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134</w:t>
            </w:r>
          </w:p>
        </w:tc>
      </w:tr>
      <w:tr w:rsidR="00C12C08" w:rsidRPr="006E3B14" w14:paraId="41AA20F7"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39B7F91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w:t>
            </w:r>
          </w:p>
        </w:tc>
        <w:tc>
          <w:tcPr>
            <w:tcW w:w="3160" w:type="dxa"/>
            <w:tcBorders>
              <w:top w:val="nil"/>
              <w:left w:val="nil"/>
              <w:bottom w:val="single" w:sz="4" w:space="0" w:color="000000"/>
              <w:right w:val="single" w:sz="4" w:space="0" w:color="000000"/>
            </w:tcBorders>
            <w:shd w:val="clear" w:color="auto" w:fill="auto"/>
            <w:vAlign w:val="bottom"/>
            <w:hideMark/>
          </w:tcPr>
          <w:p w14:paraId="61DC4032"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TT.Vĩnh Thạnh</w:t>
            </w:r>
          </w:p>
        </w:tc>
        <w:tc>
          <w:tcPr>
            <w:tcW w:w="1280" w:type="dxa"/>
            <w:tcBorders>
              <w:top w:val="nil"/>
              <w:left w:val="nil"/>
              <w:bottom w:val="single" w:sz="4" w:space="0" w:color="000000"/>
              <w:right w:val="single" w:sz="4" w:space="0" w:color="000000"/>
            </w:tcBorders>
            <w:shd w:val="clear" w:color="auto" w:fill="auto"/>
            <w:vAlign w:val="center"/>
            <w:hideMark/>
          </w:tcPr>
          <w:p w14:paraId="5997B1A1"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2B8643C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58E4194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128</w:t>
            </w:r>
          </w:p>
        </w:tc>
      </w:tr>
      <w:tr w:rsidR="00C12C08" w:rsidRPr="006E3B14" w14:paraId="0718B9CC"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000000" w:fill="BFBFBF"/>
            <w:vAlign w:val="bottom"/>
            <w:hideMark/>
          </w:tcPr>
          <w:p w14:paraId="36BF86B6"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X</w:t>
            </w:r>
          </w:p>
        </w:tc>
        <w:tc>
          <w:tcPr>
            <w:tcW w:w="3160" w:type="dxa"/>
            <w:tcBorders>
              <w:top w:val="nil"/>
              <w:left w:val="nil"/>
              <w:bottom w:val="single" w:sz="4" w:space="0" w:color="000000"/>
              <w:right w:val="single" w:sz="4" w:space="0" w:color="000000"/>
            </w:tcBorders>
            <w:shd w:val="clear" w:color="000000" w:fill="BFBFBF"/>
            <w:vAlign w:val="bottom"/>
            <w:hideMark/>
          </w:tcPr>
          <w:p w14:paraId="6C9FCBEE" w14:textId="77777777" w:rsidR="00C12C08" w:rsidRPr="00D505B4" w:rsidRDefault="00C12C08" w:rsidP="00950AE2">
            <w:pPr>
              <w:spacing w:before="0" w:after="0" w:line="240" w:lineRule="auto"/>
              <w:ind w:firstLine="0"/>
              <w:jc w:val="left"/>
              <w:rPr>
                <w:b/>
                <w:bCs/>
                <w:color w:val="000000"/>
                <w:sz w:val="26"/>
                <w:szCs w:val="26"/>
              </w:rPr>
            </w:pPr>
            <w:r w:rsidRPr="00D505B4">
              <w:rPr>
                <w:b/>
                <w:bCs/>
                <w:color w:val="000000"/>
                <w:sz w:val="26"/>
                <w:szCs w:val="26"/>
              </w:rPr>
              <w:t>Tổng H.Tây Sơn</w:t>
            </w:r>
          </w:p>
        </w:tc>
        <w:tc>
          <w:tcPr>
            <w:tcW w:w="1280" w:type="dxa"/>
            <w:tcBorders>
              <w:top w:val="nil"/>
              <w:left w:val="nil"/>
              <w:bottom w:val="single" w:sz="4" w:space="0" w:color="000000"/>
              <w:right w:val="single" w:sz="4" w:space="0" w:color="000000"/>
            </w:tcBorders>
            <w:shd w:val="clear" w:color="000000" w:fill="BFBFBF"/>
            <w:vAlign w:val="center"/>
            <w:hideMark/>
          </w:tcPr>
          <w:p w14:paraId="495F652B"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36</w:t>
            </w:r>
          </w:p>
        </w:tc>
        <w:tc>
          <w:tcPr>
            <w:tcW w:w="1644" w:type="dxa"/>
            <w:tcBorders>
              <w:top w:val="nil"/>
              <w:left w:val="nil"/>
              <w:bottom w:val="single" w:sz="4" w:space="0" w:color="000000"/>
              <w:right w:val="single" w:sz="4" w:space="0" w:color="000000"/>
            </w:tcBorders>
            <w:shd w:val="clear" w:color="000000" w:fill="BFBFBF"/>
            <w:vAlign w:val="center"/>
            <w:hideMark/>
          </w:tcPr>
          <w:p w14:paraId="6BB8F843"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151</w:t>
            </w:r>
          </w:p>
        </w:tc>
        <w:tc>
          <w:tcPr>
            <w:tcW w:w="1646" w:type="dxa"/>
            <w:tcBorders>
              <w:top w:val="nil"/>
              <w:left w:val="nil"/>
              <w:bottom w:val="single" w:sz="4" w:space="0" w:color="000000"/>
              <w:right w:val="single" w:sz="4" w:space="0" w:color="000000"/>
            </w:tcBorders>
            <w:shd w:val="clear" w:color="000000" w:fill="BFBFBF"/>
            <w:vAlign w:val="center"/>
            <w:hideMark/>
          </w:tcPr>
          <w:p w14:paraId="321913C8"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1.672</w:t>
            </w:r>
          </w:p>
        </w:tc>
      </w:tr>
      <w:tr w:rsidR="00C12C08" w:rsidRPr="006E3B14" w14:paraId="73425643"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A9C8E4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0</w:t>
            </w:r>
          </w:p>
        </w:tc>
        <w:tc>
          <w:tcPr>
            <w:tcW w:w="3160" w:type="dxa"/>
            <w:tcBorders>
              <w:top w:val="nil"/>
              <w:left w:val="nil"/>
              <w:bottom w:val="single" w:sz="4" w:space="0" w:color="000000"/>
              <w:right w:val="single" w:sz="4" w:space="0" w:color="000000"/>
            </w:tcBorders>
            <w:shd w:val="clear" w:color="auto" w:fill="auto"/>
            <w:vAlign w:val="bottom"/>
            <w:hideMark/>
          </w:tcPr>
          <w:p w14:paraId="430B9C27"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H.Tây Sơn</w:t>
            </w:r>
          </w:p>
        </w:tc>
        <w:tc>
          <w:tcPr>
            <w:tcW w:w="1280" w:type="dxa"/>
            <w:tcBorders>
              <w:top w:val="nil"/>
              <w:left w:val="nil"/>
              <w:bottom w:val="single" w:sz="4" w:space="0" w:color="000000"/>
              <w:right w:val="single" w:sz="4" w:space="0" w:color="000000"/>
            </w:tcBorders>
            <w:shd w:val="clear" w:color="auto" w:fill="auto"/>
            <w:vAlign w:val="center"/>
            <w:hideMark/>
          </w:tcPr>
          <w:p w14:paraId="2F7253E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36</w:t>
            </w:r>
          </w:p>
        </w:tc>
        <w:tc>
          <w:tcPr>
            <w:tcW w:w="1644" w:type="dxa"/>
            <w:tcBorders>
              <w:top w:val="nil"/>
              <w:left w:val="nil"/>
              <w:bottom w:val="single" w:sz="4" w:space="0" w:color="000000"/>
              <w:right w:val="single" w:sz="4" w:space="0" w:color="000000"/>
            </w:tcBorders>
            <w:shd w:val="clear" w:color="auto" w:fill="auto"/>
            <w:vAlign w:val="center"/>
            <w:hideMark/>
          </w:tcPr>
          <w:p w14:paraId="500935D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50</w:t>
            </w:r>
          </w:p>
        </w:tc>
        <w:tc>
          <w:tcPr>
            <w:tcW w:w="1646" w:type="dxa"/>
            <w:tcBorders>
              <w:top w:val="nil"/>
              <w:left w:val="nil"/>
              <w:bottom w:val="single" w:sz="4" w:space="0" w:color="000000"/>
              <w:right w:val="single" w:sz="4" w:space="0" w:color="000000"/>
            </w:tcBorders>
            <w:shd w:val="clear" w:color="auto" w:fill="auto"/>
            <w:vAlign w:val="center"/>
            <w:hideMark/>
          </w:tcPr>
          <w:p w14:paraId="0C63FF3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77</w:t>
            </w:r>
          </w:p>
        </w:tc>
      </w:tr>
      <w:tr w:rsidR="00C12C08" w:rsidRPr="006E3B14" w14:paraId="572C63AF"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2F4498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w:t>
            </w:r>
          </w:p>
        </w:tc>
        <w:tc>
          <w:tcPr>
            <w:tcW w:w="3160" w:type="dxa"/>
            <w:tcBorders>
              <w:top w:val="nil"/>
              <w:left w:val="nil"/>
              <w:bottom w:val="single" w:sz="4" w:space="0" w:color="000000"/>
              <w:right w:val="single" w:sz="4" w:space="0" w:color="000000"/>
            </w:tcBorders>
            <w:shd w:val="clear" w:color="auto" w:fill="auto"/>
            <w:vAlign w:val="bottom"/>
            <w:hideMark/>
          </w:tcPr>
          <w:p w14:paraId="00B52C7E"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X.Tây Thuận</w:t>
            </w:r>
          </w:p>
        </w:tc>
        <w:tc>
          <w:tcPr>
            <w:tcW w:w="1280" w:type="dxa"/>
            <w:tcBorders>
              <w:top w:val="nil"/>
              <w:left w:val="nil"/>
              <w:bottom w:val="single" w:sz="4" w:space="0" w:color="000000"/>
              <w:right w:val="single" w:sz="4" w:space="0" w:color="000000"/>
            </w:tcBorders>
            <w:shd w:val="clear" w:color="auto" w:fill="auto"/>
            <w:vAlign w:val="center"/>
            <w:hideMark/>
          </w:tcPr>
          <w:p w14:paraId="41788197"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71050F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1646" w:type="dxa"/>
            <w:tcBorders>
              <w:top w:val="nil"/>
              <w:left w:val="nil"/>
              <w:bottom w:val="single" w:sz="4" w:space="0" w:color="000000"/>
              <w:right w:val="single" w:sz="4" w:space="0" w:color="000000"/>
            </w:tcBorders>
            <w:shd w:val="clear" w:color="auto" w:fill="auto"/>
            <w:vAlign w:val="center"/>
            <w:hideMark/>
          </w:tcPr>
          <w:p w14:paraId="57FE707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89</w:t>
            </w:r>
          </w:p>
        </w:tc>
      </w:tr>
      <w:tr w:rsidR="00C12C08" w:rsidRPr="006E3B14" w14:paraId="3FE7AACD"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CF9191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3160" w:type="dxa"/>
            <w:tcBorders>
              <w:top w:val="nil"/>
              <w:left w:val="nil"/>
              <w:bottom w:val="single" w:sz="4" w:space="0" w:color="000000"/>
              <w:right w:val="single" w:sz="4" w:space="0" w:color="000000"/>
            </w:tcBorders>
            <w:shd w:val="clear" w:color="auto" w:fill="auto"/>
            <w:vAlign w:val="bottom"/>
            <w:hideMark/>
          </w:tcPr>
          <w:p w14:paraId="5B44BCD5"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X.Tây Giang</w:t>
            </w:r>
          </w:p>
        </w:tc>
        <w:tc>
          <w:tcPr>
            <w:tcW w:w="1280" w:type="dxa"/>
            <w:tcBorders>
              <w:top w:val="nil"/>
              <w:left w:val="nil"/>
              <w:bottom w:val="single" w:sz="4" w:space="0" w:color="000000"/>
              <w:right w:val="single" w:sz="4" w:space="0" w:color="000000"/>
            </w:tcBorders>
            <w:shd w:val="clear" w:color="auto" w:fill="auto"/>
            <w:vAlign w:val="center"/>
            <w:hideMark/>
          </w:tcPr>
          <w:p w14:paraId="770D0EAB"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AF8A76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w:t>
            </w:r>
          </w:p>
        </w:tc>
        <w:tc>
          <w:tcPr>
            <w:tcW w:w="1646" w:type="dxa"/>
            <w:tcBorders>
              <w:top w:val="nil"/>
              <w:left w:val="nil"/>
              <w:bottom w:val="single" w:sz="4" w:space="0" w:color="000000"/>
              <w:right w:val="single" w:sz="4" w:space="0" w:color="000000"/>
            </w:tcBorders>
            <w:shd w:val="clear" w:color="auto" w:fill="auto"/>
            <w:vAlign w:val="center"/>
            <w:hideMark/>
          </w:tcPr>
          <w:p w14:paraId="403B598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123</w:t>
            </w:r>
          </w:p>
        </w:tc>
      </w:tr>
      <w:tr w:rsidR="00C12C08" w:rsidRPr="006E3B14" w14:paraId="5C363EBF"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35904AD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3160" w:type="dxa"/>
            <w:tcBorders>
              <w:top w:val="nil"/>
              <w:left w:val="nil"/>
              <w:bottom w:val="single" w:sz="4" w:space="0" w:color="000000"/>
              <w:right w:val="single" w:sz="4" w:space="0" w:color="000000"/>
            </w:tcBorders>
            <w:shd w:val="clear" w:color="auto" w:fill="auto"/>
            <w:vAlign w:val="bottom"/>
            <w:hideMark/>
          </w:tcPr>
          <w:p w14:paraId="7B952307"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X.Bình Tường</w:t>
            </w:r>
          </w:p>
        </w:tc>
        <w:tc>
          <w:tcPr>
            <w:tcW w:w="1280" w:type="dxa"/>
            <w:tcBorders>
              <w:top w:val="nil"/>
              <w:left w:val="nil"/>
              <w:bottom w:val="single" w:sz="4" w:space="0" w:color="000000"/>
              <w:right w:val="single" w:sz="4" w:space="0" w:color="000000"/>
            </w:tcBorders>
            <w:shd w:val="clear" w:color="auto" w:fill="auto"/>
            <w:vAlign w:val="center"/>
            <w:hideMark/>
          </w:tcPr>
          <w:p w14:paraId="236DB177"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23DE7B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1646" w:type="dxa"/>
            <w:tcBorders>
              <w:top w:val="nil"/>
              <w:left w:val="nil"/>
              <w:bottom w:val="single" w:sz="4" w:space="0" w:color="000000"/>
              <w:right w:val="single" w:sz="4" w:space="0" w:color="000000"/>
            </w:tcBorders>
            <w:shd w:val="clear" w:color="auto" w:fill="auto"/>
            <w:vAlign w:val="center"/>
            <w:hideMark/>
          </w:tcPr>
          <w:p w14:paraId="5BEE336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92</w:t>
            </w:r>
          </w:p>
        </w:tc>
      </w:tr>
      <w:tr w:rsidR="00C12C08" w:rsidRPr="006E3B14" w14:paraId="514352BC"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281200C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3160" w:type="dxa"/>
            <w:tcBorders>
              <w:top w:val="nil"/>
              <w:left w:val="nil"/>
              <w:bottom w:val="single" w:sz="4" w:space="0" w:color="000000"/>
              <w:right w:val="single" w:sz="4" w:space="0" w:color="000000"/>
            </w:tcBorders>
            <w:shd w:val="clear" w:color="auto" w:fill="auto"/>
            <w:vAlign w:val="bottom"/>
            <w:hideMark/>
          </w:tcPr>
          <w:p w14:paraId="55B58306"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X.Tây Phú</w:t>
            </w:r>
          </w:p>
        </w:tc>
        <w:tc>
          <w:tcPr>
            <w:tcW w:w="1280" w:type="dxa"/>
            <w:tcBorders>
              <w:top w:val="nil"/>
              <w:left w:val="nil"/>
              <w:bottom w:val="single" w:sz="4" w:space="0" w:color="000000"/>
              <w:right w:val="single" w:sz="4" w:space="0" w:color="000000"/>
            </w:tcBorders>
            <w:shd w:val="clear" w:color="auto" w:fill="auto"/>
            <w:vAlign w:val="center"/>
            <w:hideMark/>
          </w:tcPr>
          <w:p w14:paraId="2F70731E"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07FD1BF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1646" w:type="dxa"/>
            <w:tcBorders>
              <w:top w:val="nil"/>
              <w:left w:val="nil"/>
              <w:bottom w:val="single" w:sz="4" w:space="0" w:color="000000"/>
              <w:right w:val="single" w:sz="4" w:space="0" w:color="000000"/>
            </w:tcBorders>
            <w:shd w:val="clear" w:color="auto" w:fill="auto"/>
            <w:vAlign w:val="center"/>
            <w:hideMark/>
          </w:tcPr>
          <w:p w14:paraId="1427ADC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128</w:t>
            </w:r>
          </w:p>
        </w:tc>
      </w:tr>
      <w:tr w:rsidR="00C12C08" w:rsidRPr="006E3B14" w14:paraId="30935066"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EC9D82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3160" w:type="dxa"/>
            <w:tcBorders>
              <w:top w:val="nil"/>
              <w:left w:val="nil"/>
              <w:bottom w:val="single" w:sz="4" w:space="0" w:color="000000"/>
              <w:right w:val="single" w:sz="4" w:space="0" w:color="000000"/>
            </w:tcBorders>
            <w:shd w:val="clear" w:color="auto" w:fill="auto"/>
            <w:vAlign w:val="bottom"/>
            <w:hideMark/>
          </w:tcPr>
          <w:p w14:paraId="4076328D"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X.Vĩnh An</w:t>
            </w:r>
          </w:p>
        </w:tc>
        <w:tc>
          <w:tcPr>
            <w:tcW w:w="1280" w:type="dxa"/>
            <w:tcBorders>
              <w:top w:val="nil"/>
              <w:left w:val="nil"/>
              <w:bottom w:val="single" w:sz="4" w:space="0" w:color="000000"/>
              <w:right w:val="single" w:sz="4" w:space="0" w:color="000000"/>
            </w:tcBorders>
            <w:shd w:val="clear" w:color="auto" w:fill="auto"/>
            <w:vAlign w:val="center"/>
            <w:hideMark/>
          </w:tcPr>
          <w:p w14:paraId="117E11A9"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2C7829F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1646" w:type="dxa"/>
            <w:tcBorders>
              <w:top w:val="nil"/>
              <w:left w:val="nil"/>
              <w:bottom w:val="single" w:sz="4" w:space="0" w:color="000000"/>
              <w:right w:val="single" w:sz="4" w:space="0" w:color="000000"/>
            </w:tcBorders>
            <w:shd w:val="clear" w:color="auto" w:fill="auto"/>
            <w:vAlign w:val="center"/>
            <w:hideMark/>
          </w:tcPr>
          <w:p w14:paraId="18EF54C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55</w:t>
            </w:r>
          </w:p>
        </w:tc>
      </w:tr>
      <w:tr w:rsidR="00C12C08" w:rsidRPr="006E3B14" w14:paraId="4B080E5B"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E801C3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3160" w:type="dxa"/>
            <w:tcBorders>
              <w:top w:val="nil"/>
              <w:left w:val="nil"/>
              <w:bottom w:val="single" w:sz="4" w:space="0" w:color="000000"/>
              <w:right w:val="single" w:sz="4" w:space="0" w:color="000000"/>
            </w:tcBorders>
            <w:shd w:val="clear" w:color="auto" w:fill="auto"/>
            <w:vAlign w:val="bottom"/>
            <w:hideMark/>
          </w:tcPr>
          <w:p w14:paraId="33C6540D"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X.Tây Xuân</w:t>
            </w:r>
          </w:p>
        </w:tc>
        <w:tc>
          <w:tcPr>
            <w:tcW w:w="1280" w:type="dxa"/>
            <w:tcBorders>
              <w:top w:val="nil"/>
              <w:left w:val="nil"/>
              <w:bottom w:val="single" w:sz="4" w:space="0" w:color="000000"/>
              <w:right w:val="single" w:sz="4" w:space="0" w:color="000000"/>
            </w:tcBorders>
            <w:shd w:val="clear" w:color="auto" w:fill="auto"/>
            <w:vAlign w:val="center"/>
            <w:hideMark/>
          </w:tcPr>
          <w:p w14:paraId="5A933ECD"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5DDD34A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0A3915D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54</w:t>
            </w:r>
          </w:p>
        </w:tc>
      </w:tr>
      <w:tr w:rsidR="00C12C08" w:rsidRPr="006E3B14" w14:paraId="1F95DE51"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0F1BA1D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w:t>
            </w:r>
          </w:p>
        </w:tc>
        <w:tc>
          <w:tcPr>
            <w:tcW w:w="3160" w:type="dxa"/>
            <w:tcBorders>
              <w:top w:val="nil"/>
              <w:left w:val="nil"/>
              <w:bottom w:val="single" w:sz="4" w:space="0" w:color="000000"/>
              <w:right w:val="single" w:sz="4" w:space="0" w:color="000000"/>
            </w:tcBorders>
            <w:shd w:val="clear" w:color="auto" w:fill="auto"/>
            <w:vAlign w:val="bottom"/>
            <w:hideMark/>
          </w:tcPr>
          <w:p w14:paraId="321B597E"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X.Bình Nghi</w:t>
            </w:r>
          </w:p>
        </w:tc>
        <w:tc>
          <w:tcPr>
            <w:tcW w:w="1280" w:type="dxa"/>
            <w:tcBorders>
              <w:top w:val="nil"/>
              <w:left w:val="nil"/>
              <w:bottom w:val="single" w:sz="4" w:space="0" w:color="000000"/>
              <w:right w:val="single" w:sz="4" w:space="0" w:color="000000"/>
            </w:tcBorders>
            <w:shd w:val="clear" w:color="auto" w:fill="auto"/>
            <w:vAlign w:val="center"/>
            <w:hideMark/>
          </w:tcPr>
          <w:p w14:paraId="5E4501B3"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85F227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1646" w:type="dxa"/>
            <w:tcBorders>
              <w:top w:val="nil"/>
              <w:left w:val="nil"/>
              <w:bottom w:val="single" w:sz="4" w:space="0" w:color="000000"/>
              <w:right w:val="single" w:sz="4" w:space="0" w:color="000000"/>
            </w:tcBorders>
            <w:shd w:val="clear" w:color="auto" w:fill="auto"/>
            <w:vAlign w:val="center"/>
            <w:hideMark/>
          </w:tcPr>
          <w:p w14:paraId="14B930E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115</w:t>
            </w:r>
          </w:p>
        </w:tc>
      </w:tr>
      <w:tr w:rsidR="00C12C08" w:rsidRPr="006E3B14" w14:paraId="7957B6BA"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37E9F7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3160" w:type="dxa"/>
            <w:tcBorders>
              <w:top w:val="nil"/>
              <w:left w:val="nil"/>
              <w:bottom w:val="single" w:sz="4" w:space="0" w:color="000000"/>
              <w:right w:val="single" w:sz="4" w:space="0" w:color="000000"/>
            </w:tcBorders>
            <w:shd w:val="clear" w:color="auto" w:fill="auto"/>
            <w:vAlign w:val="bottom"/>
            <w:hideMark/>
          </w:tcPr>
          <w:p w14:paraId="3BB79FF9"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TT.Phú Phong</w:t>
            </w:r>
          </w:p>
        </w:tc>
        <w:tc>
          <w:tcPr>
            <w:tcW w:w="1280" w:type="dxa"/>
            <w:tcBorders>
              <w:top w:val="nil"/>
              <w:left w:val="nil"/>
              <w:bottom w:val="single" w:sz="4" w:space="0" w:color="000000"/>
              <w:right w:val="single" w:sz="4" w:space="0" w:color="000000"/>
            </w:tcBorders>
            <w:shd w:val="clear" w:color="auto" w:fill="auto"/>
            <w:vAlign w:val="center"/>
            <w:hideMark/>
          </w:tcPr>
          <w:p w14:paraId="0E80D8D8"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000B9197" w14:textId="77777777" w:rsidR="00C12C08" w:rsidRPr="00D505B4" w:rsidRDefault="00C12C08" w:rsidP="00950AE2">
            <w:pPr>
              <w:spacing w:before="0" w:after="0" w:line="240" w:lineRule="auto"/>
              <w:ind w:firstLine="0"/>
              <w:jc w:val="left"/>
              <w:rPr>
                <w:color w:val="000000"/>
                <w:sz w:val="26"/>
                <w:szCs w:val="26"/>
              </w:rPr>
            </w:pPr>
            <w:r>
              <w:rPr>
                <w:color w:val="000000"/>
                <w:sz w:val="26"/>
                <w:szCs w:val="26"/>
              </w:rPr>
              <w:t>0</w:t>
            </w:r>
          </w:p>
        </w:tc>
        <w:tc>
          <w:tcPr>
            <w:tcW w:w="1646" w:type="dxa"/>
            <w:tcBorders>
              <w:top w:val="nil"/>
              <w:left w:val="nil"/>
              <w:bottom w:val="single" w:sz="4" w:space="0" w:color="000000"/>
              <w:right w:val="single" w:sz="4" w:space="0" w:color="000000"/>
            </w:tcBorders>
            <w:shd w:val="clear" w:color="auto" w:fill="auto"/>
            <w:vAlign w:val="center"/>
            <w:hideMark/>
          </w:tcPr>
          <w:p w14:paraId="56DD0D6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131</w:t>
            </w:r>
          </w:p>
        </w:tc>
      </w:tr>
      <w:tr w:rsidR="00C12C08" w:rsidRPr="006E3B14" w14:paraId="2289D5F9"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3509FFA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w:t>
            </w:r>
          </w:p>
        </w:tc>
        <w:tc>
          <w:tcPr>
            <w:tcW w:w="3160" w:type="dxa"/>
            <w:tcBorders>
              <w:top w:val="nil"/>
              <w:left w:val="nil"/>
              <w:bottom w:val="single" w:sz="4" w:space="0" w:color="000000"/>
              <w:right w:val="single" w:sz="4" w:space="0" w:color="000000"/>
            </w:tcBorders>
            <w:shd w:val="clear" w:color="auto" w:fill="auto"/>
            <w:vAlign w:val="bottom"/>
            <w:hideMark/>
          </w:tcPr>
          <w:p w14:paraId="5BA1435E"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X.Bình Thành</w:t>
            </w:r>
          </w:p>
        </w:tc>
        <w:tc>
          <w:tcPr>
            <w:tcW w:w="1280" w:type="dxa"/>
            <w:tcBorders>
              <w:top w:val="nil"/>
              <w:left w:val="nil"/>
              <w:bottom w:val="single" w:sz="4" w:space="0" w:color="000000"/>
              <w:right w:val="single" w:sz="4" w:space="0" w:color="000000"/>
            </w:tcBorders>
            <w:shd w:val="clear" w:color="auto" w:fill="auto"/>
            <w:vAlign w:val="center"/>
            <w:hideMark/>
          </w:tcPr>
          <w:p w14:paraId="54A2529A"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7247B58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w:t>
            </w:r>
          </w:p>
        </w:tc>
        <w:tc>
          <w:tcPr>
            <w:tcW w:w="1646" w:type="dxa"/>
            <w:tcBorders>
              <w:top w:val="nil"/>
              <w:left w:val="nil"/>
              <w:bottom w:val="single" w:sz="4" w:space="0" w:color="000000"/>
              <w:right w:val="single" w:sz="4" w:space="0" w:color="000000"/>
            </w:tcBorders>
            <w:shd w:val="clear" w:color="auto" w:fill="auto"/>
            <w:vAlign w:val="center"/>
            <w:hideMark/>
          </w:tcPr>
          <w:p w14:paraId="440C2F9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122</w:t>
            </w:r>
          </w:p>
        </w:tc>
      </w:tr>
      <w:tr w:rsidR="00C12C08" w:rsidRPr="006E3B14" w14:paraId="313503E7"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CE2747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3160" w:type="dxa"/>
            <w:tcBorders>
              <w:top w:val="nil"/>
              <w:left w:val="nil"/>
              <w:bottom w:val="single" w:sz="4" w:space="0" w:color="000000"/>
              <w:right w:val="single" w:sz="4" w:space="0" w:color="000000"/>
            </w:tcBorders>
            <w:shd w:val="clear" w:color="auto" w:fill="auto"/>
            <w:vAlign w:val="bottom"/>
            <w:hideMark/>
          </w:tcPr>
          <w:p w14:paraId="3699FBBA"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X.Bình Hòa</w:t>
            </w:r>
          </w:p>
        </w:tc>
        <w:tc>
          <w:tcPr>
            <w:tcW w:w="1280" w:type="dxa"/>
            <w:tcBorders>
              <w:top w:val="nil"/>
              <w:left w:val="nil"/>
              <w:bottom w:val="single" w:sz="4" w:space="0" w:color="000000"/>
              <w:right w:val="single" w:sz="4" w:space="0" w:color="000000"/>
            </w:tcBorders>
            <w:shd w:val="clear" w:color="auto" w:fill="auto"/>
            <w:vAlign w:val="center"/>
            <w:hideMark/>
          </w:tcPr>
          <w:p w14:paraId="4C5ADEE5"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5525C63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w:t>
            </w:r>
          </w:p>
        </w:tc>
        <w:tc>
          <w:tcPr>
            <w:tcW w:w="1646" w:type="dxa"/>
            <w:tcBorders>
              <w:top w:val="nil"/>
              <w:left w:val="nil"/>
              <w:bottom w:val="single" w:sz="4" w:space="0" w:color="000000"/>
              <w:right w:val="single" w:sz="4" w:space="0" w:color="000000"/>
            </w:tcBorders>
            <w:shd w:val="clear" w:color="auto" w:fill="auto"/>
            <w:vAlign w:val="center"/>
            <w:hideMark/>
          </w:tcPr>
          <w:p w14:paraId="2533043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139</w:t>
            </w:r>
          </w:p>
        </w:tc>
      </w:tr>
      <w:tr w:rsidR="00C12C08" w:rsidRPr="006E3B14" w14:paraId="52B8B791"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9E3738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w:t>
            </w:r>
          </w:p>
        </w:tc>
        <w:tc>
          <w:tcPr>
            <w:tcW w:w="3160" w:type="dxa"/>
            <w:tcBorders>
              <w:top w:val="nil"/>
              <w:left w:val="nil"/>
              <w:bottom w:val="single" w:sz="4" w:space="0" w:color="000000"/>
              <w:right w:val="single" w:sz="4" w:space="0" w:color="000000"/>
            </w:tcBorders>
            <w:shd w:val="clear" w:color="auto" w:fill="auto"/>
            <w:vAlign w:val="bottom"/>
            <w:hideMark/>
          </w:tcPr>
          <w:p w14:paraId="05D50919"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X.Bình Tân</w:t>
            </w:r>
          </w:p>
        </w:tc>
        <w:tc>
          <w:tcPr>
            <w:tcW w:w="1280" w:type="dxa"/>
            <w:tcBorders>
              <w:top w:val="nil"/>
              <w:left w:val="nil"/>
              <w:bottom w:val="single" w:sz="4" w:space="0" w:color="000000"/>
              <w:right w:val="single" w:sz="4" w:space="0" w:color="000000"/>
            </w:tcBorders>
            <w:shd w:val="clear" w:color="auto" w:fill="auto"/>
            <w:vAlign w:val="center"/>
            <w:hideMark/>
          </w:tcPr>
          <w:p w14:paraId="58CAB6E2"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73D6DBC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w:t>
            </w:r>
          </w:p>
        </w:tc>
        <w:tc>
          <w:tcPr>
            <w:tcW w:w="1646" w:type="dxa"/>
            <w:tcBorders>
              <w:top w:val="nil"/>
              <w:left w:val="nil"/>
              <w:bottom w:val="single" w:sz="4" w:space="0" w:color="000000"/>
              <w:right w:val="single" w:sz="4" w:space="0" w:color="000000"/>
            </w:tcBorders>
            <w:shd w:val="clear" w:color="auto" w:fill="auto"/>
            <w:vAlign w:val="center"/>
            <w:hideMark/>
          </w:tcPr>
          <w:p w14:paraId="14BA862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76</w:t>
            </w:r>
          </w:p>
        </w:tc>
      </w:tr>
      <w:tr w:rsidR="00C12C08" w:rsidRPr="006E3B14" w14:paraId="08C1AD3A"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367212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lastRenderedPageBreak/>
              <w:t>12</w:t>
            </w:r>
          </w:p>
        </w:tc>
        <w:tc>
          <w:tcPr>
            <w:tcW w:w="3160" w:type="dxa"/>
            <w:tcBorders>
              <w:top w:val="nil"/>
              <w:left w:val="nil"/>
              <w:bottom w:val="single" w:sz="4" w:space="0" w:color="000000"/>
              <w:right w:val="single" w:sz="4" w:space="0" w:color="000000"/>
            </w:tcBorders>
            <w:shd w:val="clear" w:color="auto" w:fill="auto"/>
            <w:vAlign w:val="bottom"/>
            <w:hideMark/>
          </w:tcPr>
          <w:p w14:paraId="766E8E3B"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X.Bình Thuận</w:t>
            </w:r>
          </w:p>
        </w:tc>
        <w:tc>
          <w:tcPr>
            <w:tcW w:w="1280" w:type="dxa"/>
            <w:tcBorders>
              <w:top w:val="nil"/>
              <w:left w:val="nil"/>
              <w:bottom w:val="single" w:sz="4" w:space="0" w:color="000000"/>
              <w:right w:val="single" w:sz="4" w:space="0" w:color="000000"/>
            </w:tcBorders>
            <w:shd w:val="clear" w:color="auto" w:fill="auto"/>
            <w:vAlign w:val="center"/>
            <w:hideMark/>
          </w:tcPr>
          <w:p w14:paraId="0A5363D3"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3C2948D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1646" w:type="dxa"/>
            <w:tcBorders>
              <w:top w:val="nil"/>
              <w:left w:val="nil"/>
              <w:bottom w:val="single" w:sz="4" w:space="0" w:color="000000"/>
              <w:right w:val="single" w:sz="4" w:space="0" w:color="000000"/>
            </w:tcBorders>
            <w:shd w:val="clear" w:color="auto" w:fill="auto"/>
            <w:vAlign w:val="center"/>
            <w:hideMark/>
          </w:tcPr>
          <w:p w14:paraId="16DBC92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101</w:t>
            </w:r>
          </w:p>
        </w:tc>
      </w:tr>
      <w:tr w:rsidR="00C12C08" w:rsidRPr="006E3B14" w14:paraId="23BB02FD"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091F307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13</w:t>
            </w:r>
          </w:p>
        </w:tc>
        <w:tc>
          <w:tcPr>
            <w:tcW w:w="3160" w:type="dxa"/>
            <w:tcBorders>
              <w:top w:val="nil"/>
              <w:left w:val="nil"/>
              <w:bottom w:val="single" w:sz="4" w:space="0" w:color="000000"/>
              <w:right w:val="single" w:sz="4" w:space="0" w:color="000000"/>
            </w:tcBorders>
            <w:shd w:val="clear" w:color="auto" w:fill="auto"/>
            <w:vAlign w:val="bottom"/>
            <w:hideMark/>
          </w:tcPr>
          <w:p w14:paraId="0C91EC2B"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X.Tây Bình</w:t>
            </w:r>
          </w:p>
        </w:tc>
        <w:tc>
          <w:tcPr>
            <w:tcW w:w="1280" w:type="dxa"/>
            <w:tcBorders>
              <w:top w:val="nil"/>
              <w:left w:val="nil"/>
              <w:bottom w:val="single" w:sz="4" w:space="0" w:color="000000"/>
              <w:right w:val="single" w:sz="4" w:space="0" w:color="000000"/>
            </w:tcBorders>
            <w:shd w:val="clear" w:color="auto" w:fill="auto"/>
            <w:vAlign w:val="center"/>
            <w:hideMark/>
          </w:tcPr>
          <w:p w14:paraId="551DD8EE"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7517FBD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3425A86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92</w:t>
            </w:r>
          </w:p>
        </w:tc>
      </w:tr>
      <w:tr w:rsidR="00C12C08" w:rsidRPr="006E3B14" w14:paraId="46990610"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86E6FE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14</w:t>
            </w:r>
          </w:p>
        </w:tc>
        <w:tc>
          <w:tcPr>
            <w:tcW w:w="3160" w:type="dxa"/>
            <w:tcBorders>
              <w:top w:val="nil"/>
              <w:left w:val="nil"/>
              <w:bottom w:val="single" w:sz="4" w:space="0" w:color="000000"/>
              <w:right w:val="single" w:sz="4" w:space="0" w:color="000000"/>
            </w:tcBorders>
            <w:shd w:val="clear" w:color="auto" w:fill="auto"/>
            <w:vAlign w:val="bottom"/>
            <w:hideMark/>
          </w:tcPr>
          <w:p w14:paraId="1FC73859"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X.Tây Vinh</w:t>
            </w:r>
          </w:p>
        </w:tc>
        <w:tc>
          <w:tcPr>
            <w:tcW w:w="1280" w:type="dxa"/>
            <w:tcBorders>
              <w:top w:val="nil"/>
              <w:left w:val="nil"/>
              <w:bottom w:val="single" w:sz="4" w:space="0" w:color="000000"/>
              <w:right w:val="single" w:sz="4" w:space="0" w:color="000000"/>
            </w:tcBorders>
            <w:shd w:val="clear" w:color="auto" w:fill="auto"/>
            <w:vAlign w:val="center"/>
            <w:hideMark/>
          </w:tcPr>
          <w:p w14:paraId="38C982DA"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25ADBAD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1646" w:type="dxa"/>
            <w:tcBorders>
              <w:top w:val="nil"/>
              <w:left w:val="nil"/>
              <w:bottom w:val="single" w:sz="4" w:space="0" w:color="000000"/>
              <w:right w:val="single" w:sz="4" w:space="0" w:color="000000"/>
            </w:tcBorders>
            <w:shd w:val="clear" w:color="auto" w:fill="auto"/>
            <w:vAlign w:val="center"/>
            <w:hideMark/>
          </w:tcPr>
          <w:p w14:paraId="14E5953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165</w:t>
            </w:r>
          </w:p>
        </w:tc>
      </w:tr>
      <w:tr w:rsidR="00C12C08" w:rsidRPr="006E3B14" w14:paraId="699A8C9B"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78A736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15</w:t>
            </w:r>
          </w:p>
        </w:tc>
        <w:tc>
          <w:tcPr>
            <w:tcW w:w="3160" w:type="dxa"/>
            <w:tcBorders>
              <w:top w:val="nil"/>
              <w:left w:val="nil"/>
              <w:bottom w:val="single" w:sz="4" w:space="0" w:color="000000"/>
              <w:right w:val="single" w:sz="4" w:space="0" w:color="000000"/>
            </w:tcBorders>
            <w:shd w:val="clear" w:color="auto" w:fill="auto"/>
            <w:vAlign w:val="bottom"/>
            <w:hideMark/>
          </w:tcPr>
          <w:p w14:paraId="157AC762"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X.Tây An</w:t>
            </w:r>
          </w:p>
        </w:tc>
        <w:tc>
          <w:tcPr>
            <w:tcW w:w="1280" w:type="dxa"/>
            <w:tcBorders>
              <w:top w:val="nil"/>
              <w:left w:val="nil"/>
              <w:bottom w:val="single" w:sz="4" w:space="0" w:color="000000"/>
              <w:right w:val="single" w:sz="4" w:space="0" w:color="000000"/>
            </w:tcBorders>
            <w:shd w:val="clear" w:color="auto" w:fill="auto"/>
            <w:vAlign w:val="center"/>
            <w:hideMark/>
          </w:tcPr>
          <w:p w14:paraId="223FC9A7"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0427D75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1646" w:type="dxa"/>
            <w:tcBorders>
              <w:top w:val="nil"/>
              <w:left w:val="nil"/>
              <w:bottom w:val="single" w:sz="4" w:space="0" w:color="000000"/>
              <w:right w:val="single" w:sz="4" w:space="0" w:color="000000"/>
            </w:tcBorders>
            <w:shd w:val="clear" w:color="auto" w:fill="auto"/>
            <w:vAlign w:val="center"/>
            <w:hideMark/>
          </w:tcPr>
          <w:p w14:paraId="077D365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113</w:t>
            </w:r>
          </w:p>
        </w:tc>
      </w:tr>
      <w:tr w:rsidR="00C12C08" w:rsidRPr="006E3B14" w14:paraId="40642378"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000000" w:fill="BFBFBF"/>
            <w:vAlign w:val="bottom"/>
            <w:hideMark/>
          </w:tcPr>
          <w:p w14:paraId="691110D0"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VII</w:t>
            </w:r>
          </w:p>
        </w:tc>
        <w:tc>
          <w:tcPr>
            <w:tcW w:w="3160" w:type="dxa"/>
            <w:tcBorders>
              <w:top w:val="nil"/>
              <w:left w:val="nil"/>
              <w:bottom w:val="single" w:sz="4" w:space="0" w:color="000000"/>
              <w:right w:val="single" w:sz="4" w:space="0" w:color="000000"/>
            </w:tcBorders>
            <w:shd w:val="clear" w:color="000000" w:fill="BFBFBF"/>
            <w:vAlign w:val="bottom"/>
            <w:hideMark/>
          </w:tcPr>
          <w:p w14:paraId="4EBEFB17" w14:textId="77777777" w:rsidR="00C12C08" w:rsidRPr="00D505B4" w:rsidRDefault="00C12C08" w:rsidP="00950AE2">
            <w:pPr>
              <w:spacing w:before="0" w:after="0" w:line="240" w:lineRule="auto"/>
              <w:ind w:firstLine="0"/>
              <w:jc w:val="left"/>
              <w:rPr>
                <w:b/>
                <w:bCs/>
                <w:color w:val="000000"/>
                <w:sz w:val="26"/>
                <w:szCs w:val="26"/>
              </w:rPr>
            </w:pPr>
            <w:r w:rsidRPr="00D505B4">
              <w:rPr>
                <w:b/>
                <w:bCs/>
                <w:color w:val="000000"/>
                <w:sz w:val="26"/>
                <w:szCs w:val="26"/>
              </w:rPr>
              <w:t>Tổng H.Phù Cát</w:t>
            </w:r>
          </w:p>
        </w:tc>
        <w:tc>
          <w:tcPr>
            <w:tcW w:w="1280" w:type="dxa"/>
            <w:tcBorders>
              <w:top w:val="nil"/>
              <w:left w:val="nil"/>
              <w:bottom w:val="single" w:sz="4" w:space="0" w:color="000000"/>
              <w:right w:val="single" w:sz="4" w:space="0" w:color="000000"/>
            </w:tcBorders>
            <w:shd w:val="clear" w:color="000000" w:fill="BFBFBF"/>
            <w:vAlign w:val="center"/>
            <w:hideMark/>
          </w:tcPr>
          <w:p w14:paraId="0FB3810B"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32</w:t>
            </w:r>
          </w:p>
        </w:tc>
        <w:tc>
          <w:tcPr>
            <w:tcW w:w="1644" w:type="dxa"/>
            <w:tcBorders>
              <w:top w:val="nil"/>
              <w:left w:val="nil"/>
              <w:bottom w:val="single" w:sz="4" w:space="0" w:color="000000"/>
              <w:right w:val="single" w:sz="4" w:space="0" w:color="000000"/>
            </w:tcBorders>
            <w:shd w:val="clear" w:color="000000" w:fill="BFBFBF"/>
            <w:vAlign w:val="center"/>
            <w:hideMark/>
          </w:tcPr>
          <w:p w14:paraId="746A34BF"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123</w:t>
            </w:r>
          </w:p>
        </w:tc>
        <w:tc>
          <w:tcPr>
            <w:tcW w:w="1646" w:type="dxa"/>
            <w:tcBorders>
              <w:top w:val="nil"/>
              <w:left w:val="nil"/>
              <w:bottom w:val="single" w:sz="4" w:space="0" w:color="000000"/>
              <w:right w:val="single" w:sz="4" w:space="0" w:color="000000"/>
            </w:tcBorders>
            <w:shd w:val="clear" w:color="000000" w:fill="BFBFBF"/>
            <w:vAlign w:val="center"/>
            <w:hideMark/>
          </w:tcPr>
          <w:p w14:paraId="2976749B"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1.847</w:t>
            </w:r>
          </w:p>
        </w:tc>
      </w:tr>
      <w:tr w:rsidR="00C12C08" w:rsidRPr="006E3B14" w14:paraId="249A3954"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CB17F2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0</w:t>
            </w:r>
          </w:p>
        </w:tc>
        <w:tc>
          <w:tcPr>
            <w:tcW w:w="3160" w:type="dxa"/>
            <w:tcBorders>
              <w:top w:val="nil"/>
              <w:left w:val="nil"/>
              <w:bottom w:val="single" w:sz="4" w:space="0" w:color="000000"/>
              <w:right w:val="single" w:sz="4" w:space="0" w:color="000000"/>
            </w:tcBorders>
            <w:shd w:val="clear" w:color="auto" w:fill="auto"/>
            <w:vAlign w:val="bottom"/>
            <w:hideMark/>
          </w:tcPr>
          <w:p w14:paraId="206886E4"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H.Phù Cát</w:t>
            </w:r>
          </w:p>
        </w:tc>
        <w:tc>
          <w:tcPr>
            <w:tcW w:w="1280" w:type="dxa"/>
            <w:tcBorders>
              <w:top w:val="nil"/>
              <w:left w:val="nil"/>
              <w:bottom w:val="single" w:sz="4" w:space="0" w:color="000000"/>
              <w:right w:val="single" w:sz="4" w:space="0" w:color="000000"/>
            </w:tcBorders>
            <w:shd w:val="clear" w:color="auto" w:fill="auto"/>
            <w:vAlign w:val="center"/>
            <w:hideMark/>
          </w:tcPr>
          <w:p w14:paraId="650B8C6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30</w:t>
            </w:r>
          </w:p>
        </w:tc>
        <w:tc>
          <w:tcPr>
            <w:tcW w:w="1644" w:type="dxa"/>
            <w:tcBorders>
              <w:top w:val="nil"/>
              <w:left w:val="nil"/>
              <w:bottom w:val="single" w:sz="4" w:space="0" w:color="000000"/>
              <w:right w:val="single" w:sz="4" w:space="0" w:color="000000"/>
            </w:tcBorders>
            <w:shd w:val="clear" w:color="auto" w:fill="auto"/>
            <w:vAlign w:val="center"/>
            <w:hideMark/>
          </w:tcPr>
          <w:p w14:paraId="07153DE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30</w:t>
            </w:r>
          </w:p>
        </w:tc>
        <w:tc>
          <w:tcPr>
            <w:tcW w:w="1646" w:type="dxa"/>
            <w:tcBorders>
              <w:top w:val="nil"/>
              <w:left w:val="nil"/>
              <w:bottom w:val="single" w:sz="4" w:space="0" w:color="000000"/>
              <w:right w:val="single" w:sz="4" w:space="0" w:color="000000"/>
            </w:tcBorders>
            <w:shd w:val="clear" w:color="auto" w:fill="auto"/>
            <w:vAlign w:val="center"/>
            <w:hideMark/>
          </w:tcPr>
          <w:p w14:paraId="54F3B60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20</w:t>
            </w:r>
          </w:p>
        </w:tc>
      </w:tr>
      <w:tr w:rsidR="00C12C08" w:rsidRPr="006E3B14" w14:paraId="23C8D31C"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4B9613B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w:t>
            </w:r>
          </w:p>
        </w:tc>
        <w:tc>
          <w:tcPr>
            <w:tcW w:w="3160" w:type="dxa"/>
            <w:tcBorders>
              <w:top w:val="nil"/>
              <w:left w:val="nil"/>
              <w:bottom w:val="single" w:sz="4" w:space="0" w:color="000000"/>
              <w:right w:val="single" w:sz="4" w:space="0" w:color="000000"/>
            </w:tcBorders>
            <w:shd w:val="clear" w:color="auto" w:fill="auto"/>
            <w:vAlign w:val="bottom"/>
            <w:hideMark/>
          </w:tcPr>
          <w:p w14:paraId="5780641F"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TT.Ngô Mây</w:t>
            </w:r>
          </w:p>
        </w:tc>
        <w:tc>
          <w:tcPr>
            <w:tcW w:w="1280" w:type="dxa"/>
            <w:tcBorders>
              <w:top w:val="nil"/>
              <w:left w:val="nil"/>
              <w:bottom w:val="single" w:sz="4" w:space="0" w:color="000000"/>
              <w:right w:val="single" w:sz="4" w:space="0" w:color="000000"/>
            </w:tcBorders>
            <w:shd w:val="clear" w:color="auto" w:fill="auto"/>
            <w:vAlign w:val="center"/>
            <w:hideMark/>
          </w:tcPr>
          <w:p w14:paraId="738DDC04"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243E6EB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1646" w:type="dxa"/>
            <w:tcBorders>
              <w:top w:val="nil"/>
              <w:left w:val="nil"/>
              <w:bottom w:val="single" w:sz="4" w:space="0" w:color="000000"/>
              <w:right w:val="single" w:sz="4" w:space="0" w:color="000000"/>
            </w:tcBorders>
            <w:shd w:val="clear" w:color="auto" w:fill="auto"/>
            <w:vAlign w:val="center"/>
            <w:hideMark/>
          </w:tcPr>
          <w:p w14:paraId="0A2AB75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110</w:t>
            </w:r>
          </w:p>
        </w:tc>
      </w:tr>
      <w:tr w:rsidR="00C12C08" w:rsidRPr="006E3B14" w14:paraId="758F91F1"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A57A3B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3160" w:type="dxa"/>
            <w:tcBorders>
              <w:top w:val="nil"/>
              <w:left w:val="nil"/>
              <w:bottom w:val="single" w:sz="4" w:space="0" w:color="000000"/>
              <w:right w:val="single" w:sz="4" w:space="0" w:color="000000"/>
            </w:tcBorders>
            <w:shd w:val="clear" w:color="auto" w:fill="auto"/>
            <w:vAlign w:val="bottom"/>
            <w:hideMark/>
          </w:tcPr>
          <w:p w14:paraId="3F30E625"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X.Cát Sơn</w:t>
            </w:r>
          </w:p>
        </w:tc>
        <w:tc>
          <w:tcPr>
            <w:tcW w:w="1280" w:type="dxa"/>
            <w:tcBorders>
              <w:top w:val="nil"/>
              <w:left w:val="nil"/>
              <w:bottom w:val="single" w:sz="4" w:space="0" w:color="000000"/>
              <w:right w:val="single" w:sz="4" w:space="0" w:color="000000"/>
            </w:tcBorders>
            <w:shd w:val="clear" w:color="auto" w:fill="auto"/>
            <w:vAlign w:val="center"/>
            <w:hideMark/>
          </w:tcPr>
          <w:p w14:paraId="51F9EF89"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7C67294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1CA809E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54</w:t>
            </w:r>
          </w:p>
        </w:tc>
      </w:tr>
      <w:tr w:rsidR="00C12C08" w:rsidRPr="006E3B14" w14:paraId="171D6975"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FDEB3E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3160" w:type="dxa"/>
            <w:tcBorders>
              <w:top w:val="nil"/>
              <w:left w:val="nil"/>
              <w:bottom w:val="single" w:sz="4" w:space="0" w:color="000000"/>
              <w:right w:val="single" w:sz="4" w:space="0" w:color="000000"/>
            </w:tcBorders>
            <w:shd w:val="clear" w:color="auto" w:fill="auto"/>
            <w:vAlign w:val="bottom"/>
            <w:hideMark/>
          </w:tcPr>
          <w:p w14:paraId="3DA86761"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X.Cát Minh</w:t>
            </w:r>
          </w:p>
        </w:tc>
        <w:tc>
          <w:tcPr>
            <w:tcW w:w="1280" w:type="dxa"/>
            <w:tcBorders>
              <w:top w:val="nil"/>
              <w:left w:val="nil"/>
              <w:bottom w:val="single" w:sz="4" w:space="0" w:color="000000"/>
              <w:right w:val="single" w:sz="4" w:space="0" w:color="000000"/>
            </w:tcBorders>
            <w:shd w:val="clear" w:color="auto" w:fill="auto"/>
            <w:vAlign w:val="center"/>
            <w:hideMark/>
          </w:tcPr>
          <w:p w14:paraId="0092D281"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BA23F4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w:t>
            </w:r>
          </w:p>
        </w:tc>
        <w:tc>
          <w:tcPr>
            <w:tcW w:w="1646" w:type="dxa"/>
            <w:tcBorders>
              <w:top w:val="nil"/>
              <w:left w:val="nil"/>
              <w:bottom w:val="single" w:sz="4" w:space="0" w:color="000000"/>
              <w:right w:val="single" w:sz="4" w:space="0" w:color="000000"/>
            </w:tcBorders>
            <w:shd w:val="clear" w:color="auto" w:fill="auto"/>
            <w:vAlign w:val="center"/>
            <w:hideMark/>
          </w:tcPr>
          <w:p w14:paraId="3A63862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232</w:t>
            </w:r>
          </w:p>
        </w:tc>
      </w:tr>
      <w:tr w:rsidR="00C12C08" w:rsidRPr="006E3B14" w14:paraId="32D14DCE"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E6377F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3160" w:type="dxa"/>
            <w:tcBorders>
              <w:top w:val="nil"/>
              <w:left w:val="nil"/>
              <w:bottom w:val="single" w:sz="4" w:space="0" w:color="000000"/>
              <w:right w:val="single" w:sz="4" w:space="0" w:color="000000"/>
            </w:tcBorders>
            <w:shd w:val="clear" w:color="auto" w:fill="auto"/>
            <w:vAlign w:val="bottom"/>
            <w:hideMark/>
          </w:tcPr>
          <w:p w14:paraId="28FEC727"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X.Cát Khánh</w:t>
            </w:r>
          </w:p>
        </w:tc>
        <w:tc>
          <w:tcPr>
            <w:tcW w:w="1280" w:type="dxa"/>
            <w:tcBorders>
              <w:top w:val="nil"/>
              <w:left w:val="nil"/>
              <w:bottom w:val="single" w:sz="4" w:space="0" w:color="000000"/>
              <w:right w:val="single" w:sz="4" w:space="0" w:color="000000"/>
            </w:tcBorders>
            <w:shd w:val="clear" w:color="auto" w:fill="auto"/>
            <w:vAlign w:val="center"/>
            <w:hideMark/>
          </w:tcPr>
          <w:p w14:paraId="512AFD62"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794766C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1646" w:type="dxa"/>
            <w:tcBorders>
              <w:top w:val="nil"/>
              <w:left w:val="nil"/>
              <w:bottom w:val="single" w:sz="4" w:space="0" w:color="000000"/>
              <w:right w:val="single" w:sz="4" w:space="0" w:color="000000"/>
            </w:tcBorders>
            <w:shd w:val="clear" w:color="auto" w:fill="auto"/>
            <w:vAlign w:val="center"/>
            <w:hideMark/>
          </w:tcPr>
          <w:p w14:paraId="433DBEE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76</w:t>
            </w:r>
          </w:p>
        </w:tc>
      </w:tr>
      <w:tr w:rsidR="00C12C08" w:rsidRPr="006E3B14" w14:paraId="12626D36"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22A29FE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3160" w:type="dxa"/>
            <w:tcBorders>
              <w:top w:val="nil"/>
              <w:left w:val="nil"/>
              <w:bottom w:val="single" w:sz="4" w:space="0" w:color="000000"/>
              <w:right w:val="single" w:sz="4" w:space="0" w:color="000000"/>
            </w:tcBorders>
            <w:shd w:val="clear" w:color="auto" w:fill="auto"/>
            <w:vAlign w:val="bottom"/>
            <w:hideMark/>
          </w:tcPr>
          <w:p w14:paraId="53DDCA2B"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X.Cát Tài</w:t>
            </w:r>
          </w:p>
        </w:tc>
        <w:tc>
          <w:tcPr>
            <w:tcW w:w="1280" w:type="dxa"/>
            <w:tcBorders>
              <w:top w:val="nil"/>
              <w:left w:val="nil"/>
              <w:bottom w:val="single" w:sz="4" w:space="0" w:color="000000"/>
              <w:right w:val="single" w:sz="4" w:space="0" w:color="000000"/>
            </w:tcBorders>
            <w:shd w:val="clear" w:color="auto" w:fill="auto"/>
            <w:vAlign w:val="center"/>
            <w:hideMark/>
          </w:tcPr>
          <w:p w14:paraId="7EA1BE9D"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E1A9BE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7DDC958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75</w:t>
            </w:r>
          </w:p>
        </w:tc>
      </w:tr>
      <w:tr w:rsidR="00C12C08" w:rsidRPr="006E3B14" w14:paraId="32609CCA"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504779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3160" w:type="dxa"/>
            <w:tcBorders>
              <w:top w:val="nil"/>
              <w:left w:val="nil"/>
              <w:bottom w:val="single" w:sz="4" w:space="0" w:color="000000"/>
              <w:right w:val="single" w:sz="4" w:space="0" w:color="000000"/>
            </w:tcBorders>
            <w:shd w:val="clear" w:color="auto" w:fill="auto"/>
            <w:vAlign w:val="bottom"/>
            <w:hideMark/>
          </w:tcPr>
          <w:p w14:paraId="776C1CC3"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X.Cát Lâm</w:t>
            </w:r>
          </w:p>
        </w:tc>
        <w:tc>
          <w:tcPr>
            <w:tcW w:w="1280" w:type="dxa"/>
            <w:tcBorders>
              <w:top w:val="nil"/>
              <w:left w:val="nil"/>
              <w:bottom w:val="single" w:sz="4" w:space="0" w:color="000000"/>
              <w:right w:val="single" w:sz="4" w:space="0" w:color="000000"/>
            </w:tcBorders>
            <w:shd w:val="clear" w:color="auto" w:fill="auto"/>
            <w:vAlign w:val="center"/>
            <w:hideMark/>
          </w:tcPr>
          <w:p w14:paraId="0998674B"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36BF64D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1646" w:type="dxa"/>
            <w:tcBorders>
              <w:top w:val="nil"/>
              <w:left w:val="nil"/>
              <w:bottom w:val="single" w:sz="4" w:space="0" w:color="000000"/>
              <w:right w:val="single" w:sz="4" w:space="0" w:color="000000"/>
            </w:tcBorders>
            <w:shd w:val="clear" w:color="auto" w:fill="auto"/>
            <w:vAlign w:val="center"/>
            <w:hideMark/>
          </w:tcPr>
          <w:p w14:paraId="678D4A1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92</w:t>
            </w:r>
          </w:p>
        </w:tc>
      </w:tr>
      <w:tr w:rsidR="00C12C08" w:rsidRPr="006E3B14" w14:paraId="385E0F1C"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3F6BC6F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w:t>
            </w:r>
          </w:p>
        </w:tc>
        <w:tc>
          <w:tcPr>
            <w:tcW w:w="3160" w:type="dxa"/>
            <w:tcBorders>
              <w:top w:val="nil"/>
              <w:left w:val="nil"/>
              <w:bottom w:val="single" w:sz="4" w:space="0" w:color="000000"/>
              <w:right w:val="single" w:sz="4" w:space="0" w:color="000000"/>
            </w:tcBorders>
            <w:shd w:val="clear" w:color="auto" w:fill="auto"/>
            <w:vAlign w:val="bottom"/>
            <w:hideMark/>
          </w:tcPr>
          <w:p w14:paraId="24BC42C1"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X.Cát Hanh</w:t>
            </w:r>
          </w:p>
        </w:tc>
        <w:tc>
          <w:tcPr>
            <w:tcW w:w="1280" w:type="dxa"/>
            <w:tcBorders>
              <w:top w:val="nil"/>
              <w:left w:val="nil"/>
              <w:bottom w:val="single" w:sz="4" w:space="0" w:color="000000"/>
              <w:right w:val="single" w:sz="4" w:space="0" w:color="000000"/>
            </w:tcBorders>
            <w:shd w:val="clear" w:color="auto" w:fill="auto"/>
            <w:vAlign w:val="center"/>
            <w:hideMark/>
          </w:tcPr>
          <w:p w14:paraId="65599DDC"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3A09E02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1646" w:type="dxa"/>
            <w:tcBorders>
              <w:top w:val="nil"/>
              <w:left w:val="nil"/>
              <w:bottom w:val="single" w:sz="4" w:space="0" w:color="000000"/>
              <w:right w:val="single" w:sz="4" w:space="0" w:color="000000"/>
            </w:tcBorders>
            <w:shd w:val="clear" w:color="auto" w:fill="auto"/>
            <w:vAlign w:val="center"/>
            <w:hideMark/>
          </w:tcPr>
          <w:p w14:paraId="27E9333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111</w:t>
            </w:r>
          </w:p>
        </w:tc>
      </w:tr>
      <w:tr w:rsidR="00C12C08" w:rsidRPr="006E3B14" w14:paraId="43BD8282"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0B76680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3160" w:type="dxa"/>
            <w:tcBorders>
              <w:top w:val="nil"/>
              <w:left w:val="nil"/>
              <w:bottom w:val="single" w:sz="4" w:space="0" w:color="000000"/>
              <w:right w:val="single" w:sz="4" w:space="0" w:color="000000"/>
            </w:tcBorders>
            <w:shd w:val="clear" w:color="auto" w:fill="auto"/>
            <w:vAlign w:val="bottom"/>
            <w:hideMark/>
          </w:tcPr>
          <w:p w14:paraId="5880EF77"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X.Cát Thành</w:t>
            </w:r>
          </w:p>
        </w:tc>
        <w:tc>
          <w:tcPr>
            <w:tcW w:w="1280" w:type="dxa"/>
            <w:tcBorders>
              <w:top w:val="nil"/>
              <w:left w:val="nil"/>
              <w:bottom w:val="single" w:sz="4" w:space="0" w:color="000000"/>
              <w:right w:val="single" w:sz="4" w:space="0" w:color="000000"/>
            </w:tcBorders>
            <w:shd w:val="clear" w:color="auto" w:fill="auto"/>
            <w:vAlign w:val="center"/>
            <w:hideMark/>
          </w:tcPr>
          <w:p w14:paraId="656F80CB"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01ACE06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1646" w:type="dxa"/>
            <w:tcBorders>
              <w:top w:val="nil"/>
              <w:left w:val="nil"/>
              <w:bottom w:val="single" w:sz="4" w:space="0" w:color="000000"/>
              <w:right w:val="single" w:sz="4" w:space="0" w:color="000000"/>
            </w:tcBorders>
            <w:shd w:val="clear" w:color="auto" w:fill="auto"/>
            <w:vAlign w:val="center"/>
            <w:hideMark/>
          </w:tcPr>
          <w:p w14:paraId="6029EED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66</w:t>
            </w:r>
          </w:p>
        </w:tc>
      </w:tr>
      <w:tr w:rsidR="00C12C08" w:rsidRPr="006E3B14" w14:paraId="021B2FBD"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844871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w:t>
            </w:r>
          </w:p>
        </w:tc>
        <w:tc>
          <w:tcPr>
            <w:tcW w:w="3160" w:type="dxa"/>
            <w:tcBorders>
              <w:top w:val="nil"/>
              <w:left w:val="nil"/>
              <w:bottom w:val="single" w:sz="4" w:space="0" w:color="000000"/>
              <w:right w:val="single" w:sz="4" w:space="0" w:color="000000"/>
            </w:tcBorders>
            <w:shd w:val="clear" w:color="auto" w:fill="auto"/>
            <w:vAlign w:val="bottom"/>
            <w:hideMark/>
          </w:tcPr>
          <w:p w14:paraId="58009E8E"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X.Cát Trinh</w:t>
            </w:r>
          </w:p>
        </w:tc>
        <w:tc>
          <w:tcPr>
            <w:tcW w:w="1280" w:type="dxa"/>
            <w:tcBorders>
              <w:top w:val="nil"/>
              <w:left w:val="nil"/>
              <w:bottom w:val="single" w:sz="4" w:space="0" w:color="000000"/>
              <w:right w:val="single" w:sz="4" w:space="0" w:color="000000"/>
            </w:tcBorders>
            <w:shd w:val="clear" w:color="auto" w:fill="auto"/>
            <w:vAlign w:val="center"/>
            <w:hideMark/>
          </w:tcPr>
          <w:p w14:paraId="2ACF95D0"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78B3197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09E3C57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96</w:t>
            </w:r>
          </w:p>
        </w:tc>
      </w:tr>
      <w:tr w:rsidR="00C12C08" w:rsidRPr="006E3B14" w14:paraId="4ABD8D95"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803206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3160" w:type="dxa"/>
            <w:tcBorders>
              <w:top w:val="nil"/>
              <w:left w:val="nil"/>
              <w:bottom w:val="single" w:sz="4" w:space="0" w:color="000000"/>
              <w:right w:val="single" w:sz="4" w:space="0" w:color="000000"/>
            </w:tcBorders>
            <w:shd w:val="clear" w:color="auto" w:fill="auto"/>
            <w:vAlign w:val="bottom"/>
            <w:hideMark/>
          </w:tcPr>
          <w:p w14:paraId="5AFEF8D8"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X.Cát Hải</w:t>
            </w:r>
          </w:p>
        </w:tc>
        <w:tc>
          <w:tcPr>
            <w:tcW w:w="1280" w:type="dxa"/>
            <w:tcBorders>
              <w:top w:val="nil"/>
              <w:left w:val="nil"/>
              <w:bottom w:val="single" w:sz="4" w:space="0" w:color="000000"/>
              <w:right w:val="single" w:sz="4" w:space="0" w:color="000000"/>
            </w:tcBorders>
            <w:shd w:val="clear" w:color="auto" w:fill="auto"/>
            <w:vAlign w:val="center"/>
            <w:hideMark/>
          </w:tcPr>
          <w:p w14:paraId="029D56C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1644" w:type="dxa"/>
            <w:tcBorders>
              <w:top w:val="nil"/>
              <w:left w:val="nil"/>
              <w:bottom w:val="single" w:sz="4" w:space="0" w:color="000000"/>
              <w:right w:val="single" w:sz="4" w:space="0" w:color="000000"/>
            </w:tcBorders>
            <w:shd w:val="clear" w:color="auto" w:fill="auto"/>
            <w:vAlign w:val="center"/>
            <w:hideMark/>
          </w:tcPr>
          <w:p w14:paraId="6915ED3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1646" w:type="dxa"/>
            <w:tcBorders>
              <w:top w:val="nil"/>
              <w:left w:val="nil"/>
              <w:bottom w:val="single" w:sz="4" w:space="0" w:color="000000"/>
              <w:right w:val="single" w:sz="4" w:space="0" w:color="000000"/>
            </w:tcBorders>
            <w:shd w:val="clear" w:color="auto" w:fill="auto"/>
            <w:vAlign w:val="center"/>
            <w:hideMark/>
          </w:tcPr>
          <w:p w14:paraId="093B808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109</w:t>
            </w:r>
          </w:p>
        </w:tc>
      </w:tr>
      <w:tr w:rsidR="00C12C08" w:rsidRPr="006E3B14" w14:paraId="47FB938E"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4ED7A3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w:t>
            </w:r>
          </w:p>
        </w:tc>
        <w:tc>
          <w:tcPr>
            <w:tcW w:w="3160" w:type="dxa"/>
            <w:tcBorders>
              <w:top w:val="nil"/>
              <w:left w:val="nil"/>
              <w:bottom w:val="single" w:sz="4" w:space="0" w:color="000000"/>
              <w:right w:val="single" w:sz="4" w:space="0" w:color="000000"/>
            </w:tcBorders>
            <w:shd w:val="clear" w:color="auto" w:fill="auto"/>
            <w:vAlign w:val="bottom"/>
            <w:hideMark/>
          </w:tcPr>
          <w:p w14:paraId="0576C888"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X.Cát Hiệp</w:t>
            </w:r>
          </w:p>
        </w:tc>
        <w:tc>
          <w:tcPr>
            <w:tcW w:w="1280" w:type="dxa"/>
            <w:tcBorders>
              <w:top w:val="nil"/>
              <w:left w:val="nil"/>
              <w:bottom w:val="single" w:sz="4" w:space="0" w:color="000000"/>
              <w:right w:val="single" w:sz="4" w:space="0" w:color="000000"/>
            </w:tcBorders>
            <w:shd w:val="clear" w:color="auto" w:fill="auto"/>
            <w:vAlign w:val="center"/>
            <w:hideMark/>
          </w:tcPr>
          <w:p w14:paraId="38F7CB7E"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546828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1646" w:type="dxa"/>
            <w:tcBorders>
              <w:top w:val="nil"/>
              <w:left w:val="nil"/>
              <w:bottom w:val="single" w:sz="4" w:space="0" w:color="000000"/>
              <w:right w:val="single" w:sz="4" w:space="0" w:color="000000"/>
            </w:tcBorders>
            <w:shd w:val="clear" w:color="auto" w:fill="auto"/>
            <w:vAlign w:val="center"/>
            <w:hideMark/>
          </w:tcPr>
          <w:p w14:paraId="4D0B5CF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76</w:t>
            </w:r>
          </w:p>
        </w:tc>
      </w:tr>
      <w:tr w:rsidR="00C12C08" w:rsidRPr="006E3B14" w14:paraId="00E15F9B"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9587E2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w:t>
            </w:r>
          </w:p>
        </w:tc>
        <w:tc>
          <w:tcPr>
            <w:tcW w:w="3160" w:type="dxa"/>
            <w:tcBorders>
              <w:top w:val="nil"/>
              <w:left w:val="nil"/>
              <w:bottom w:val="single" w:sz="4" w:space="0" w:color="000000"/>
              <w:right w:val="single" w:sz="4" w:space="0" w:color="000000"/>
            </w:tcBorders>
            <w:shd w:val="clear" w:color="auto" w:fill="auto"/>
            <w:vAlign w:val="bottom"/>
            <w:hideMark/>
          </w:tcPr>
          <w:p w14:paraId="72ECC0FC"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X.Cát Nhơn</w:t>
            </w:r>
          </w:p>
        </w:tc>
        <w:tc>
          <w:tcPr>
            <w:tcW w:w="1280" w:type="dxa"/>
            <w:tcBorders>
              <w:top w:val="nil"/>
              <w:left w:val="nil"/>
              <w:bottom w:val="single" w:sz="4" w:space="0" w:color="000000"/>
              <w:right w:val="single" w:sz="4" w:space="0" w:color="000000"/>
            </w:tcBorders>
            <w:shd w:val="clear" w:color="auto" w:fill="auto"/>
            <w:vAlign w:val="center"/>
            <w:hideMark/>
          </w:tcPr>
          <w:p w14:paraId="7FB4786E"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97D21F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1646" w:type="dxa"/>
            <w:tcBorders>
              <w:top w:val="nil"/>
              <w:left w:val="nil"/>
              <w:bottom w:val="single" w:sz="4" w:space="0" w:color="000000"/>
              <w:right w:val="single" w:sz="4" w:space="0" w:color="000000"/>
            </w:tcBorders>
            <w:shd w:val="clear" w:color="auto" w:fill="auto"/>
            <w:vAlign w:val="center"/>
            <w:hideMark/>
          </w:tcPr>
          <w:p w14:paraId="608C493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69</w:t>
            </w:r>
          </w:p>
        </w:tc>
      </w:tr>
      <w:tr w:rsidR="00C12C08" w:rsidRPr="006E3B14" w14:paraId="0DC2A997"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11D7F9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13</w:t>
            </w:r>
          </w:p>
        </w:tc>
        <w:tc>
          <w:tcPr>
            <w:tcW w:w="3160" w:type="dxa"/>
            <w:tcBorders>
              <w:top w:val="nil"/>
              <w:left w:val="nil"/>
              <w:bottom w:val="single" w:sz="4" w:space="0" w:color="000000"/>
              <w:right w:val="single" w:sz="4" w:space="0" w:color="000000"/>
            </w:tcBorders>
            <w:shd w:val="clear" w:color="auto" w:fill="auto"/>
            <w:vAlign w:val="bottom"/>
            <w:hideMark/>
          </w:tcPr>
          <w:p w14:paraId="43B5C716"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X.Cát Hưng</w:t>
            </w:r>
          </w:p>
        </w:tc>
        <w:tc>
          <w:tcPr>
            <w:tcW w:w="1280" w:type="dxa"/>
            <w:tcBorders>
              <w:top w:val="nil"/>
              <w:left w:val="nil"/>
              <w:bottom w:val="single" w:sz="4" w:space="0" w:color="000000"/>
              <w:right w:val="single" w:sz="4" w:space="0" w:color="000000"/>
            </w:tcBorders>
            <w:shd w:val="clear" w:color="auto" w:fill="auto"/>
            <w:vAlign w:val="center"/>
            <w:hideMark/>
          </w:tcPr>
          <w:p w14:paraId="2FA37182"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2C464BE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1646" w:type="dxa"/>
            <w:tcBorders>
              <w:top w:val="nil"/>
              <w:left w:val="nil"/>
              <w:bottom w:val="single" w:sz="4" w:space="0" w:color="000000"/>
              <w:right w:val="single" w:sz="4" w:space="0" w:color="000000"/>
            </w:tcBorders>
            <w:shd w:val="clear" w:color="auto" w:fill="auto"/>
            <w:vAlign w:val="center"/>
            <w:hideMark/>
          </w:tcPr>
          <w:p w14:paraId="1FDA1E2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79</w:t>
            </w:r>
          </w:p>
        </w:tc>
      </w:tr>
      <w:tr w:rsidR="00C12C08" w:rsidRPr="006E3B14" w14:paraId="27D8652A"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FF0B1E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14</w:t>
            </w:r>
          </w:p>
        </w:tc>
        <w:tc>
          <w:tcPr>
            <w:tcW w:w="3160" w:type="dxa"/>
            <w:tcBorders>
              <w:top w:val="nil"/>
              <w:left w:val="nil"/>
              <w:bottom w:val="single" w:sz="4" w:space="0" w:color="000000"/>
              <w:right w:val="single" w:sz="4" w:space="0" w:color="000000"/>
            </w:tcBorders>
            <w:shd w:val="clear" w:color="auto" w:fill="auto"/>
            <w:vAlign w:val="bottom"/>
            <w:hideMark/>
          </w:tcPr>
          <w:p w14:paraId="4FE6305A"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X.Cát Tường</w:t>
            </w:r>
          </w:p>
        </w:tc>
        <w:tc>
          <w:tcPr>
            <w:tcW w:w="1280" w:type="dxa"/>
            <w:tcBorders>
              <w:top w:val="nil"/>
              <w:left w:val="nil"/>
              <w:bottom w:val="single" w:sz="4" w:space="0" w:color="000000"/>
              <w:right w:val="single" w:sz="4" w:space="0" w:color="000000"/>
            </w:tcBorders>
            <w:shd w:val="clear" w:color="auto" w:fill="auto"/>
            <w:vAlign w:val="center"/>
            <w:hideMark/>
          </w:tcPr>
          <w:p w14:paraId="4CD9DE83"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5D3A1E0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1646" w:type="dxa"/>
            <w:tcBorders>
              <w:top w:val="nil"/>
              <w:left w:val="nil"/>
              <w:bottom w:val="single" w:sz="4" w:space="0" w:color="000000"/>
              <w:right w:val="single" w:sz="4" w:space="0" w:color="000000"/>
            </w:tcBorders>
            <w:shd w:val="clear" w:color="auto" w:fill="auto"/>
            <w:vAlign w:val="center"/>
            <w:hideMark/>
          </w:tcPr>
          <w:p w14:paraId="199FF07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70</w:t>
            </w:r>
          </w:p>
        </w:tc>
      </w:tr>
      <w:tr w:rsidR="00C12C08" w:rsidRPr="006E3B14" w14:paraId="44B835B4"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33ADB9A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15</w:t>
            </w:r>
          </w:p>
        </w:tc>
        <w:tc>
          <w:tcPr>
            <w:tcW w:w="3160" w:type="dxa"/>
            <w:tcBorders>
              <w:top w:val="nil"/>
              <w:left w:val="nil"/>
              <w:bottom w:val="single" w:sz="4" w:space="0" w:color="000000"/>
              <w:right w:val="single" w:sz="4" w:space="0" w:color="000000"/>
            </w:tcBorders>
            <w:shd w:val="clear" w:color="auto" w:fill="auto"/>
            <w:vAlign w:val="bottom"/>
            <w:hideMark/>
          </w:tcPr>
          <w:p w14:paraId="2AB6FFE6"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X.Cát Tân</w:t>
            </w:r>
          </w:p>
        </w:tc>
        <w:tc>
          <w:tcPr>
            <w:tcW w:w="1280" w:type="dxa"/>
            <w:tcBorders>
              <w:top w:val="nil"/>
              <w:left w:val="nil"/>
              <w:bottom w:val="single" w:sz="4" w:space="0" w:color="000000"/>
              <w:right w:val="single" w:sz="4" w:space="0" w:color="000000"/>
            </w:tcBorders>
            <w:shd w:val="clear" w:color="auto" w:fill="auto"/>
            <w:vAlign w:val="center"/>
            <w:hideMark/>
          </w:tcPr>
          <w:p w14:paraId="4983ED0D"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6529E50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134477E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190</w:t>
            </w:r>
          </w:p>
        </w:tc>
      </w:tr>
      <w:tr w:rsidR="00C12C08" w:rsidRPr="006E3B14" w14:paraId="7B9B5B66"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9F105F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16</w:t>
            </w:r>
          </w:p>
        </w:tc>
        <w:tc>
          <w:tcPr>
            <w:tcW w:w="3160" w:type="dxa"/>
            <w:tcBorders>
              <w:top w:val="nil"/>
              <w:left w:val="nil"/>
              <w:bottom w:val="single" w:sz="4" w:space="0" w:color="000000"/>
              <w:right w:val="single" w:sz="4" w:space="0" w:color="000000"/>
            </w:tcBorders>
            <w:shd w:val="clear" w:color="auto" w:fill="auto"/>
            <w:vAlign w:val="bottom"/>
            <w:hideMark/>
          </w:tcPr>
          <w:p w14:paraId="5E7FC5AD"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TT.Cát Tiến</w:t>
            </w:r>
          </w:p>
        </w:tc>
        <w:tc>
          <w:tcPr>
            <w:tcW w:w="1280" w:type="dxa"/>
            <w:tcBorders>
              <w:top w:val="nil"/>
              <w:left w:val="nil"/>
              <w:bottom w:val="single" w:sz="4" w:space="0" w:color="000000"/>
              <w:right w:val="single" w:sz="4" w:space="0" w:color="000000"/>
            </w:tcBorders>
            <w:shd w:val="clear" w:color="auto" w:fill="auto"/>
            <w:vAlign w:val="center"/>
            <w:hideMark/>
          </w:tcPr>
          <w:p w14:paraId="66CF66F8"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3DAE323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5EC9B7C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194</w:t>
            </w:r>
          </w:p>
        </w:tc>
      </w:tr>
      <w:tr w:rsidR="00C12C08" w:rsidRPr="006E3B14" w14:paraId="4FC46DF7"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20E54A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17</w:t>
            </w:r>
          </w:p>
        </w:tc>
        <w:tc>
          <w:tcPr>
            <w:tcW w:w="3160" w:type="dxa"/>
            <w:tcBorders>
              <w:top w:val="nil"/>
              <w:left w:val="nil"/>
              <w:bottom w:val="single" w:sz="4" w:space="0" w:color="000000"/>
              <w:right w:val="single" w:sz="4" w:space="0" w:color="000000"/>
            </w:tcBorders>
            <w:shd w:val="clear" w:color="auto" w:fill="auto"/>
            <w:vAlign w:val="bottom"/>
            <w:hideMark/>
          </w:tcPr>
          <w:p w14:paraId="4AD2B3EE"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X.Cát Thắng</w:t>
            </w:r>
          </w:p>
        </w:tc>
        <w:tc>
          <w:tcPr>
            <w:tcW w:w="1280" w:type="dxa"/>
            <w:tcBorders>
              <w:top w:val="nil"/>
              <w:left w:val="nil"/>
              <w:bottom w:val="single" w:sz="4" w:space="0" w:color="000000"/>
              <w:right w:val="single" w:sz="4" w:space="0" w:color="000000"/>
            </w:tcBorders>
            <w:shd w:val="clear" w:color="auto" w:fill="auto"/>
            <w:vAlign w:val="center"/>
            <w:hideMark/>
          </w:tcPr>
          <w:p w14:paraId="104D97D1"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0BC5E50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41F0D91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59</w:t>
            </w:r>
          </w:p>
        </w:tc>
      </w:tr>
      <w:tr w:rsidR="00C12C08" w:rsidRPr="006E3B14" w14:paraId="2E2274AB"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3DBB822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18</w:t>
            </w:r>
          </w:p>
        </w:tc>
        <w:tc>
          <w:tcPr>
            <w:tcW w:w="3160" w:type="dxa"/>
            <w:tcBorders>
              <w:top w:val="nil"/>
              <w:left w:val="nil"/>
              <w:bottom w:val="single" w:sz="4" w:space="0" w:color="000000"/>
              <w:right w:val="single" w:sz="4" w:space="0" w:color="000000"/>
            </w:tcBorders>
            <w:shd w:val="clear" w:color="auto" w:fill="auto"/>
            <w:vAlign w:val="bottom"/>
            <w:hideMark/>
          </w:tcPr>
          <w:p w14:paraId="5D7E1CAA"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X.Cát Chánh</w:t>
            </w:r>
          </w:p>
        </w:tc>
        <w:tc>
          <w:tcPr>
            <w:tcW w:w="1280" w:type="dxa"/>
            <w:tcBorders>
              <w:top w:val="nil"/>
              <w:left w:val="nil"/>
              <w:bottom w:val="single" w:sz="4" w:space="0" w:color="000000"/>
              <w:right w:val="single" w:sz="4" w:space="0" w:color="000000"/>
            </w:tcBorders>
            <w:shd w:val="clear" w:color="auto" w:fill="auto"/>
            <w:vAlign w:val="center"/>
            <w:hideMark/>
          </w:tcPr>
          <w:p w14:paraId="4A1E8C8F"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1032BE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1646" w:type="dxa"/>
            <w:tcBorders>
              <w:top w:val="nil"/>
              <w:left w:val="nil"/>
              <w:bottom w:val="single" w:sz="4" w:space="0" w:color="000000"/>
              <w:right w:val="single" w:sz="4" w:space="0" w:color="000000"/>
            </w:tcBorders>
            <w:shd w:val="clear" w:color="auto" w:fill="auto"/>
            <w:vAlign w:val="center"/>
            <w:hideMark/>
          </w:tcPr>
          <w:p w14:paraId="41B7401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69</w:t>
            </w:r>
          </w:p>
        </w:tc>
      </w:tr>
      <w:tr w:rsidR="00C12C08" w:rsidRPr="006E3B14" w14:paraId="78EDF8D4"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000000" w:fill="BFBFBF"/>
            <w:vAlign w:val="bottom"/>
            <w:hideMark/>
          </w:tcPr>
          <w:p w14:paraId="7AE29471"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II</w:t>
            </w:r>
          </w:p>
        </w:tc>
        <w:tc>
          <w:tcPr>
            <w:tcW w:w="3160" w:type="dxa"/>
            <w:tcBorders>
              <w:top w:val="nil"/>
              <w:left w:val="nil"/>
              <w:bottom w:val="single" w:sz="4" w:space="0" w:color="000000"/>
              <w:right w:val="single" w:sz="4" w:space="0" w:color="000000"/>
            </w:tcBorders>
            <w:shd w:val="clear" w:color="000000" w:fill="BFBFBF"/>
            <w:vAlign w:val="bottom"/>
            <w:hideMark/>
          </w:tcPr>
          <w:p w14:paraId="6165A876" w14:textId="77777777" w:rsidR="00C12C08" w:rsidRPr="00D505B4" w:rsidRDefault="00C12C08" w:rsidP="00950AE2">
            <w:pPr>
              <w:spacing w:before="0" w:after="0" w:line="240" w:lineRule="auto"/>
              <w:ind w:firstLine="0"/>
              <w:jc w:val="left"/>
              <w:rPr>
                <w:b/>
                <w:bCs/>
                <w:color w:val="000000"/>
                <w:sz w:val="26"/>
                <w:szCs w:val="26"/>
              </w:rPr>
            </w:pPr>
            <w:r w:rsidRPr="00D505B4">
              <w:rPr>
                <w:b/>
                <w:bCs/>
                <w:color w:val="000000"/>
                <w:sz w:val="26"/>
                <w:szCs w:val="26"/>
              </w:rPr>
              <w:t>Tổng TX.An Nhơn</w:t>
            </w:r>
          </w:p>
        </w:tc>
        <w:tc>
          <w:tcPr>
            <w:tcW w:w="1280" w:type="dxa"/>
            <w:tcBorders>
              <w:top w:val="nil"/>
              <w:left w:val="nil"/>
              <w:bottom w:val="single" w:sz="4" w:space="0" w:color="000000"/>
              <w:right w:val="single" w:sz="4" w:space="0" w:color="000000"/>
            </w:tcBorders>
            <w:shd w:val="clear" w:color="000000" w:fill="BFBFBF"/>
            <w:vAlign w:val="center"/>
            <w:hideMark/>
          </w:tcPr>
          <w:p w14:paraId="13FCA8FC"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30</w:t>
            </w:r>
          </w:p>
        </w:tc>
        <w:tc>
          <w:tcPr>
            <w:tcW w:w="1644" w:type="dxa"/>
            <w:tcBorders>
              <w:top w:val="nil"/>
              <w:left w:val="nil"/>
              <w:bottom w:val="single" w:sz="4" w:space="0" w:color="000000"/>
              <w:right w:val="single" w:sz="4" w:space="0" w:color="000000"/>
            </w:tcBorders>
            <w:shd w:val="clear" w:color="000000" w:fill="BFBFBF"/>
            <w:vAlign w:val="center"/>
            <w:hideMark/>
          </w:tcPr>
          <w:p w14:paraId="5EEB9786"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195</w:t>
            </w:r>
          </w:p>
        </w:tc>
        <w:tc>
          <w:tcPr>
            <w:tcW w:w="1646" w:type="dxa"/>
            <w:tcBorders>
              <w:top w:val="nil"/>
              <w:left w:val="nil"/>
              <w:bottom w:val="single" w:sz="4" w:space="0" w:color="000000"/>
              <w:right w:val="single" w:sz="4" w:space="0" w:color="000000"/>
            </w:tcBorders>
            <w:shd w:val="clear" w:color="000000" w:fill="BFBFBF"/>
            <w:vAlign w:val="center"/>
            <w:hideMark/>
          </w:tcPr>
          <w:p w14:paraId="0F20D091"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1.111</w:t>
            </w:r>
          </w:p>
        </w:tc>
      </w:tr>
      <w:tr w:rsidR="00C12C08" w:rsidRPr="006E3B14" w14:paraId="5BB31675"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C6FD90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0</w:t>
            </w:r>
          </w:p>
        </w:tc>
        <w:tc>
          <w:tcPr>
            <w:tcW w:w="3160" w:type="dxa"/>
            <w:tcBorders>
              <w:top w:val="nil"/>
              <w:left w:val="nil"/>
              <w:bottom w:val="single" w:sz="4" w:space="0" w:color="000000"/>
              <w:right w:val="single" w:sz="4" w:space="0" w:color="000000"/>
            </w:tcBorders>
            <w:shd w:val="clear" w:color="auto" w:fill="auto"/>
            <w:vAlign w:val="bottom"/>
            <w:hideMark/>
          </w:tcPr>
          <w:p w14:paraId="49E58655"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TX.An Nhơn</w:t>
            </w:r>
          </w:p>
        </w:tc>
        <w:tc>
          <w:tcPr>
            <w:tcW w:w="1280" w:type="dxa"/>
            <w:tcBorders>
              <w:top w:val="nil"/>
              <w:left w:val="nil"/>
              <w:bottom w:val="single" w:sz="4" w:space="0" w:color="000000"/>
              <w:right w:val="single" w:sz="4" w:space="0" w:color="000000"/>
            </w:tcBorders>
            <w:shd w:val="clear" w:color="auto" w:fill="auto"/>
            <w:vAlign w:val="center"/>
            <w:hideMark/>
          </w:tcPr>
          <w:p w14:paraId="055F4BD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30</w:t>
            </w:r>
          </w:p>
        </w:tc>
        <w:tc>
          <w:tcPr>
            <w:tcW w:w="1644" w:type="dxa"/>
            <w:tcBorders>
              <w:top w:val="nil"/>
              <w:left w:val="nil"/>
              <w:bottom w:val="single" w:sz="4" w:space="0" w:color="000000"/>
              <w:right w:val="single" w:sz="4" w:space="0" w:color="000000"/>
            </w:tcBorders>
            <w:shd w:val="clear" w:color="auto" w:fill="auto"/>
            <w:vAlign w:val="center"/>
            <w:hideMark/>
          </w:tcPr>
          <w:p w14:paraId="33ED2C3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100</w:t>
            </w:r>
          </w:p>
        </w:tc>
        <w:tc>
          <w:tcPr>
            <w:tcW w:w="1646" w:type="dxa"/>
            <w:tcBorders>
              <w:top w:val="nil"/>
              <w:left w:val="nil"/>
              <w:bottom w:val="single" w:sz="4" w:space="0" w:color="000000"/>
              <w:right w:val="single" w:sz="4" w:space="0" w:color="000000"/>
            </w:tcBorders>
            <w:shd w:val="clear" w:color="auto" w:fill="auto"/>
            <w:vAlign w:val="center"/>
            <w:hideMark/>
          </w:tcPr>
          <w:p w14:paraId="2CC6A4F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50</w:t>
            </w:r>
          </w:p>
        </w:tc>
      </w:tr>
      <w:tr w:rsidR="00C12C08" w:rsidRPr="006E3B14" w14:paraId="422181DD"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00715CF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w:t>
            </w:r>
          </w:p>
        </w:tc>
        <w:tc>
          <w:tcPr>
            <w:tcW w:w="3160" w:type="dxa"/>
            <w:tcBorders>
              <w:top w:val="nil"/>
              <w:left w:val="nil"/>
              <w:bottom w:val="single" w:sz="4" w:space="0" w:color="000000"/>
              <w:right w:val="single" w:sz="4" w:space="0" w:color="000000"/>
            </w:tcBorders>
            <w:shd w:val="clear" w:color="auto" w:fill="auto"/>
            <w:vAlign w:val="bottom"/>
            <w:hideMark/>
          </w:tcPr>
          <w:p w14:paraId="18088777"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P.Bình Định</w:t>
            </w:r>
          </w:p>
        </w:tc>
        <w:tc>
          <w:tcPr>
            <w:tcW w:w="1280" w:type="dxa"/>
            <w:tcBorders>
              <w:top w:val="nil"/>
              <w:left w:val="nil"/>
              <w:bottom w:val="single" w:sz="4" w:space="0" w:color="000000"/>
              <w:right w:val="single" w:sz="4" w:space="0" w:color="000000"/>
            </w:tcBorders>
            <w:shd w:val="clear" w:color="auto" w:fill="auto"/>
            <w:vAlign w:val="center"/>
            <w:hideMark/>
          </w:tcPr>
          <w:p w14:paraId="1A418CE4"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5FC6CFB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w:t>
            </w:r>
          </w:p>
        </w:tc>
        <w:tc>
          <w:tcPr>
            <w:tcW w:w="1646" w:type="dxa"/>
            <w:tcBorders>
              <w:top w:val="nil"/>
              <w:left w:val="nil"/>
              <w:bottom w:val="single" w:sz="4" w:space="0" w:color="000000"/>
              <w:right w:val="single" w:sz="4" w:space="0" w:color="000000"/>
            </w:tcBorders>
            <w:shd w:val="clear" w:color="auto" w:fill="auto"/>
            <w:vAlign w:val="center"/>
            <w:hideMark/>
          </w:tcPr>
          <w:p w14:paraId="691ABF1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63</w:t>
            </w:r>
          </w:p>
        </w:tc>
      </w:tr>
      <w:tr w:rsidR="00C12C08" w:rsidRPr="006E3B14" w14:paraId="7C65A6AE"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A7FD11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3160" w:type="dxa"/>
            <w:tcBorders>
              <w:top w:val="nil"/>
              <w:left w:val="nil"/>
              <w:bottom w:val="single" w:sz="4" w:space="0" w:color="000000"/>
              <w:right w:val="single" w:sz="4" w:space="0" w:color="000000"/>
            </w:tcBorders>
            <w:shd w:val="clear" w:color="auto" w:fill="auto"/>
            <w:vAlign w:val="bottom"/>
            <w:hideMark/>
          </w:tcPr>
          <w:p w14:paraId="3484C548"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P.Đập Đá</w:t>
            </w:r>
          </w:p>
        </w:tc>
        <w:tc>
          <w:tcPr>
            <w:tcW w:w="1280" w:type="dxa"/>
            <w:tcBorders>
              <w:top w:val="nil"/>
              <w:left w:val="nil"/>
              <w:bottom w:val="single" w:sz="4" w:space="0" w:color="000000"/>
              <w:right w:val="single" w:sz="4" w:space="0" w:color="000000"/>
            </w:tcBorders>
            <w:shd w:val="clear" w:color="auto" w:fill="auto"/>
            <w:vAlign w:val="center"/>
            <w:hideMark/>
          </w:tcPr>
          <w:p w14:paraId="64912CE7"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30747A4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1646" w:type="dxa"/>
            <w:tcBorders>
              <w:top w:val="nil"/>
              <w:left w:val="nil"/>
              <w:bottom w:val="single" w:sz="4" w:space="0" w:color="000000"/>
              <w:right w:val="single" w:sz="4" w:space="0" w:color="000000"/>
            </w:tcBorders>
            <w:shd w:val="clear" w:color="auto" w:fill="auto"/>
            <w:vAlign w:val="center"/>
            <w:hideMark/>
          </w:tcPr>
          <w:p w14:paraId="7F83BFE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62</w:t>
            </w:r>
          </w:p>
        </w:tc>
      </w:tr>
      <w:tr w:rsidR="00C12C08" w:rsidRPr="006E3B14" w14:paraId="33983137"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2B8500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3160" w:type="dxa"/>
            <w:tcBorders>
              <w:top w:val="nil"/>
              <w:left w:val="nil"/>
              <w:bottom w:val="single" w:sz="4" w:space="0" w:color="000000"/>
              <w:right w:val="single" w:sz="4" w:space="0" w:color="000000"/>
            </w:tcBorders>
            <w:shd w:val="clear" w:color="auto" w:fill="auto"/>
            <w:vAlign w:val="bottom"/>
            <w:hideMark/>
          </w:tcPr>
          <w:p w14:paraId="53E30F42"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X.Nhơn Mỹ</w:t>
            </w:r>
          </w:p>
        </w:tc>
        <w:tc>
          <w:tcPr>
            <w:tcW w:w="1280" w:type="dxa"/>
            <w:tcBorders>
              <w:top w:val="nil"/>
              <w:left w:val="nil"/>
              <w:bottom w:val="single" w:sz="4" w:space="0" w:color="000000"/>
              <w:right w:val="single" w:sz="4" w:space="0" w:color="000000"/>
            </w:tcBorders>
            <w:shd w:val="clear" w:color="auto" w:fill="auto"/>
            <w:vAlign w:val="center"/>
            <w:hideMark/>
          </w:tcPr>
          <w:p w14:paraId="48CD3456"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035DAD8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1646" w:type="dxa"/>
            <w:tcBorders>
              <w:top w:val="nil"/>
              <w:left w:val="nil"/>
              <w:bottom w:val="single" w:sz="4" w:space="0" w:color="000000"/>
              <w:right w:val="single" w:sz="4" w:space="0" w:color="000000"/>
            </w:tcBorders>
            <w:shd w:val="clear" w:color="auto" w:fill="auto"/>
            <w:vAlign w:val="center"/>
            <w:hideMark/>
          </w:tcPr>
          <w:p w14:paraId="3BD69ED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68</w:t>
            </w:r>
          </w:p>
        </w:tc>
      </w:tr>
      <w:tr w:rsidR="00C12C08" w:rsidRPr="006E3B14" w14:paraId="54F392A1"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0A4CAA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3160" w:type="dxa"/>
            <w:tcBorders>
              <w:top w:val="nil"/>
              <w:left w:val="nil"/>
              <w:bottom w:val="single" w:sz="4" w:space="0" w:color="000000"/>
              <w:right w:val="single" w:sz="4" w:space="0" w:color="000000"/>
            </w:tcBorders>
            <w:shd w:val="clear" w:color="auto" w:fill="auto"/>
            <w:vAlign w:val="bottom"/>
            <w:hideMark/>
          </w:tcPr>
          <w:p w14:paraId="7CFFEB18"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P.Nhơn Thành</w:t>
            </w:r>
          </w:p>
        </w:tc>
        <w:tc>
          <w:tcPr>
            <w:tcW w:w="1280" w:type="dxa"/>
            <w:tcBorders>
              <w:top w:val="nil"/>
              <w:left w:val="nil"/>
              <w:bottom w:val="single" w:sz="4" w:space="0" w:color="000000"/>
              <w:right w:val="single" w:sz="4" w:space="0" w:color="000000"/>
            </w:tcBorders>
            <w:shd w:val="clear" w:color="auto" w:fill="auto"/>
            <w:vAlign w:val="center"/>
            <w:hideMark/>
          </w:tcPr>
          <w:p w14:paraId="00EAE3FF"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E394CE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1646" w:type="dxa"/>
            <w:tcBorders>
              <w:top w:val="nil"/>
              <w:left w:val="nil"/>
              <w:bottom w:val="single" w:sz="4" w:space="0" w:color="000000"/>
              <w:right w:val="single" w:sz="4" w:space="0" w:color="000000"/>
            </w:tcBorders>
            <w:shd w:val="clear" w:color="auto" w:fill="auto"/>
            <w:vAlign w:val="center"/>
            <w:hideMark/>
          </w:tcPr>
          <w:p w14:paraId="07474A2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66</w:t>
            </w:r>
          </w:p>
        </w:tc>
      </w:tr>
      <w:tr w:rsidR="00C12C08" w:rsidRPr="006E3B14" w14:paraId="2D92C9E2"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F4CFEA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3160" w:type="dxa"/>
            <w:tcBorders>
              <w:top w:val="nil"/>
              <w:left w:val="nil"/>
              <w:bottom w:val="single" w:sz="4" w:space="0" w:color="000000"/>
              <w:right w:val="single" w:sz="4" w:space="0" w:color="000000"/>
            </w:tcBorders>
            <w:shd w:val="clear" w:color="auto" w:fill="auto"/>
            <w:vAlign w:val="bottom"/>
            <w:hideMark/>
          </w:tcPr>
          <w:p w14:paraId="67D16604"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X.Nhơn Hạnh</w:t>
            </w:r>
          </w:p>
        </w:tc>
        <w:tc>
          <w:tcPr>
            <w:tcW w:w="1280" w:type="dxa"/>
            <w:tcBorders>
              <w:top w:val="nil"/>
              <w:left w:val="nil"/>
              <w:bottom w:val="single" w:sz="4" w:space="0" w:color="000000"/>
              <w:right w:val="single" w:sz="4" w:space="0" w:color="000000"/>
            </w:tcBorders>
            <w:shd w:val="clear" w:color="auto" w:fill="auto"/>
            <w:vAlign w:val="center"/>
            <w:hideMark/>
          </w:tcPr>
          <w:p w14:paraId="67438722"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24A421D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1646" w:type="dxa"/>
            <w:tcBorders>
              <w:top w:val="nil"/>
              <w:left w:val="nil"/>
              <w:bottom w:val="single" w:sz="4" w:space="0" w:color="000000"/>
              <w:right w:val="single" w:sz="4" w:space="0" w:color="000000"/>
            </w:tcBorders>
            <w:shd w:val="clear" w:color="auto" w:fill="auto"/>
            <w:vAlign w:val="center"/>
            <w:hideMark/>
          </w:tcPr>
          <w:p w14:paraId="47B2B33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52</w:t>
            </w:r>
          </w:p>
        </w:tc>
      </w:tr>
      <w:tr w:rsidR="00C12C08" w:rsidRPr="006E3B14" w14:paraId="554A4B61"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357A8B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3160" w:type="dxa"/>
            <w:tcBorders>
              <w:top w:val="nil"/>
              <w:left w:val="nil"/>
              <w:bottom w:val="single" w:sz="4" w:space="0" w:color="000000"/>
              <w:right w:val="single" w:sz="4" w:space="0" w:color="000000"/>
            </w:tcBorders>
            <w:shd w:val="clear" w:color="auto" w:fill="auto"/>
            <w:vAlign w:val="bottom"/>
            <w:hideMark/>
          </w:tcPr>
          <w:p w14:paraId="04F01E25"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X.Nhơn Hậu</w:t>
            </w:r>
          </w:p>
        </w:tc>
        <w:tc>
          <w:tcPr>
            <w:tcW w:w="1280" w:type="dxa"/>
            <w:tcBorders>
              <w:top w:val="nil"/>
              <w:left w:val="nil"/>
              <w:bottom w:val="single" w:sz="4" w:space="0" w:color="000000"/>
              <w:right w:val="single" w:sz="4" w:space="0" w:color="000000"/>
            </w:tcBorders>
            <w:shd w:val="clear" w:color="auto" w:fill="auto"/>
            <w:vAlign w:val="center"/>
            <w:hideMark/>
          </w:tcPr>
          <w:p w14:paraId="0AC1249F"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2EA69D9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48F760D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93</w:t>
            </w:r>
          </w:p>
        </w:tc>
      </w:tr>
      <w:tr w:rsidR="00C12C08" w:rsidRPr="006E3B14" w14:paraId="2642B186"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E3AA21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w:t>
            </w:r>
          </w:p>
        </w:tc>
        <w:tc>
          <w:tcPr>
            <w:tcW w:w="3160" w:type="dxa"/>
            <w:tcBorders>
              <w:top w:val="nil"/>
              <w:left w:val="nil"/>
              <w:bottom w:val="single" w:sz="4" w:space="0" w:color="000000"/>
              <w:right w:val="single" w:sz="4" w:space="0" w:color="000000"/>
            </w:tcBorders>
            <w:shd w:val="clear" w:color="auto" w:fill="auto"/>
            <w:vAlign w:val="bottom"/>
            <w:hideMark/>
          </w:tcPr>
          <w:p w14:paraId="4A68AAF0"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X.Nhơn Phong</w:t>
            </w:r>
          </w:p>
        </w:tc>
        <w:tc>
          <w:tcPr>
            <w:tcW w:w="1280" w:type="dxa"/>
            <w:tcBorders>
              <w:top w:val="nil"/>
              <w:left w:val="nil"/>
              <w:bottom w:val="single" w:sz="4" w:space="0" w:color="000000"/>
              <w:right w:val="single" w:sz="4" w:space="0" w:color="000000"/>
            </w:tcBorders>
            <w:shd w:val="clear" w:color="auto" w:fill="auto"/>
            <w:vAlign w:val="center"/>
            <w:hideMark/>
          </w:tcPr>
          <w:p w14:paraId="2C729294"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26E05F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11E8AD0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71</w:t>
            </w:r>
          </w:p>
        </w:tc>
      </w:tr>
      <w:tr w:rsidR="00C12C08" w:rsidRPr="006E3B14" w14:paraId="37C27C3E"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7A11C3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3160" w:type="dxa"/>
            <w:tcBorders>
              <w:top w:val="nil"/>
              <w:left w:val="nil"/>
              <w:bottom w:val="single" w:sz="4" w:space="0" w:color="000000"/>
              <w:right w:val="single" w:sz="4" w:space="0" w:color="000000"/>
            </w:tcBorders>
            <w:shd w:val="clear" w:color="auto" w:fill="auto"/>
            <w:vAlign w:val="bottom"/>
            <w:hideMark/>
          </w:tcPr>
          <w:p w14:paraId="2AC3A50C"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X.Nhơn An</w:t>
            </w:r>
          </w:p>
        </w:tc>
        <w:tc>
          <w:tcPr>
            <w:tcW w:w="1280" w:type="dxa"/>
            <w:tcBorders>
              <w:top w:val="nil"/>
              <w:left w:val="nil"/>
              <w:bottom w:val="single" w:sz="4" w:space="0" w:color="000000"/>
              <w:right w:val="single" w:sz="4" w:space="0" w:color="000000"/>
            </w:tcBorders>
            <w:shd w:val="clear" w:color="auto" w:fill="auto"/>
            <w:vAlign w:val="center"/>
            <w:hideMark/>
          </w:tcPr>
          <w:p w14:paraId="2E9F9301"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3AD7587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7268C10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80</w:t>
            </w:r>
          </w:p>
        </w:tc>
      </w:tr>
      <w:tr w:rsidR="00C12C08" w:rsidRPr="006E3B14" w14:paraId="1C2DB5F5"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3B2527A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w:t>
            </w:r>
          </w:p>
        </w:tc>
        <w:tc>
          <w:tcPr>
            <w:tcW w:w="3160" w:type="dxa"/>
            <w:tcBorders>
              <w:top w:val="nil"/>
              <w:left w:val="nil"/>
              <w:bottom w:val="single" w:sz="4" w:space="0" w:color="000000"/>
              <w:right w:val="single" w:sz="4" w:space="0" w:color="000000"/>
            </w:tcBorders>
            <w:shd w:val="clear" w:color="auto" w:fill="auto"/>
            <w:vAlign w:val="bottom"/>
            <w:hideMark/>
          </w:tcPr>
          <w:p w14:paraId="1B6FC076"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X.Nhơn Phúc</w:t>
            </w:r>
          </w:p>
        </w:tc>
        <w:tc>
          <w:tcPr>
            <w:tcW w:w="1280" w:type="dxa"/>
            <w:tcBorders>
              <w:top w:val="nil"/>
              <w:left w:val="nil"/>
              <w:bottom w:val="single" w:sz="4" w:space="0" w:color="000000"/>
              <w:right w:val="single" w:sz="4" w:space="0" w:color="000000"/>
            </w:tcBorders>
            <w:shd w:val="clear" w:color="auto" w:fill="auto"/>
            <w:vAlign w:val="center"/>
            <w:hideMark/>
          </w:tcPr>
          <w:p w14:paraId="29373394"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5C27DE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51649ED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91</w:t>
            </w:r>
          </w:p>
        </w:tc>
      </w:tr>
      <w:tr w:rsidR="00C12C08" w:rsidRPr="006E3B14" w14:paraId="15B00F11"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20AA3F6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3160" w:type="dxa"/>
            <w:tcBorders>
              <w:top w:val="nil"/>
              <w:left w:val="nil"/>
              <w:bottom w:val="single" w:sz="4" w:space="0" w:color="000000"/>
              <w:right w:val="single" w:sz="4" w:space="0" w:color="000000"/>
            </w:tcBorders>
            <w:shd w:val="clear" w:color="auto" w:fill="auto"/>
            <w:vAlign w:val="bottom"/>
            <w:hideMark/>
          </w:tcPr>
          <w:p w14:paraId="3E4F7CF5"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P.Nhơn Hưng</w:t>
            </w:r>
          </w:p>
        </w:tc>
        <w:tc>
          <w:tcPr>
            <w:tcW w:w="1280" w:type="dxa"/>
            <w:tcBorders>
              <w:top w:val="nil"/>
              <w:left w:val="nil"/>
              <w:bottom w:val="single" w:sz="4" w:space="0" w:color="000000"/>
              <w:right w:val="single" w:sz="4" w:space="0" w:color="000000"/>
            </w:tcBorders>
            <w:shd w:val="clear" w:color="auto" w:fill="auto"/>
            <w:vAlign w:val="center"/>
            <w:hideMark/>
          </w:tcPr>
          <w:p w14:paraId="0A79865E"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732482F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5AC0134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56</w:t>
            </w:r>
          </w:p>
        </w:tc>
      </w:tr>
      <w:tr w:rsidR="00C12C08" w:rsidRPr="006E3B14" w14:paraId="6D694BAC"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E3EC03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w:t>
            </w:r>
          </w:p>
        </w:tc>
        <w:tc>
          <w:tcPr>
            <w:tcW w:w="3160" w:type="dxa"/>
            <w:tcBorders>
              <w:top w:val="nil"/>
              <w:left w:val="nil"/>
              <w:bottom w:val="single" w:sz="4" w:space="0" w:color="000000"/>
              <w:right w:val="single" w:sz="4" w:space="0" w:color="000000"/>
            </w:tcBorders>
            <w:shd w:val="clear" w:color="auto" w:fill="auto"/>
            <w:vAlign w:val="bottom"/>
            <w:hideMark/>
          </w:tcPr>
          <w:p w14:paraId="6860CAEE"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X.Nhơn Khánh</w:t>
            </w:r>
          </w:p>
        </w:tc>
        <w:tc>
          <w:tcPr>
            <w:tcW w:w="1280" w:type="dxa"/>
            <w:tcBorders>
              <w:top w:val="nil"/>
              <w:left w:val="nil"/>
              <w:bottom w:val="single" w:sz="4" w:space="0" w:color="000000"/>
              <w:right w:val="single" w:sz="4" w:space="0" w:color="000000"/>
            </w:tcBorders>
            <w:shd w:val="clear" w:color="auto" w:fill="auto"/>
            <w:vAlign w:val="center"/>
            <w:hideMark/>
          </w:tcPr>
          <w:p w14:paraId="6455FB34"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5192E59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0B7D9FD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59</w:t>
            </w:r>
          </w:p>
        </w:tc>
      </w:tr>
      <w:tr w:rsidR="00C12C08" w:rsidRPr="006E3B14" w14:paraId="15F657DB"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B89068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w:t>
            </w:r>
          </w:p>
        </w:tc>
        <w:tc>
          <w:tcPr>
            <w:tcW w:w="3160" w:type="dxa"/>
            <w:tcBorders>
              <w:top w:val="nil"/>
              <w:left w:val="nil"/>
              <w:bottom w:val="single" w:sz="4" w:space="0" w:color="000000"/>
              <w:right w:val="single" w:sz="4" w:space="0" w:color="000000"/>
            </w:tcBorders>
            <w:shd w:val="clear" w:color="auto" w:fill="auto"/>
            <w:vAlign w:val="bottom"/>
            <w:hideMark/>
          </w:tcPr>
          <w:p w14:paraId="52CBA156"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X.Nhơn Lộc</w:t>
            </w:r>
          </w:p>
        </w:tc>
        <w:tc>
          <w:tcPr>
            <w:tcW w:w="1280" w:type="dxa"/>
            <w:tcBorders>
              <w:top w:val="nil"/>
              <w:left w:val="nil"/>
              <w:bottom w:val="single" w:sz="4" w:space="0" w:color="000000"/>
              <w:right w:val="single" w:sz="4" w:space="0" w:color="000000"/>
            </w:tcBorders>
            <w:shd w:val="clear" w:color="auto" w:fill="auto"/>
            <w:vAlign w:val="center"/>
            <w:hideMark/>
          </w:tcPr>
          <w:p w14:paraId="68F940AC"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3D32FDE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1646" w:type="dxa"/>
            <w:tcBorders>
              <w:top w:val="nil"/>
              <w:left w:val="nil"/>
              <w:bottom w:val="single" w:sz="4" w:space="0" w:color="000000"/>
              <w:right w:val="single" w:sz="4" w:space="0" w:color="000000"/>
            </w:tcBorders>
            <w:shd w:val="clear" w:color="auto" w:fill="auto"/>
            <w:vAlign w:val="center"/>
            <w:hideMark/>
          </w:tcPr>
          <w:p w14:paraId="68440EB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65</w:t>
            </w:r>
          </w:p>
        </w:tc>
      </w:tr>
      <w:tr w:rsidR="00C12C08" w:rsidRPr="006E3B14" w14:paraId="798172C3"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2695355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13</w:t>
            </w:r>
          </w:p>
        </w:tc>
        <w:tc>
          <w:tcPr>
            <w:tcW w:w="3160" w:type="dxa"/>
            <w:tcBorders>
              <w:top w:val="nil"/>
              <w:left w:val="nil"/>
              <w:bottom w:val="single" w:sz="4" w:space="0" w:color="000000"/>
              <w:right w:val="single" w:sz="4" w:space="0" w:color="000000"/>
            </w:tcBorders>
            <w:shd w:val="clear" w:color="auto" w:fill="auto"/>
            <w:vAlign w:val="bottom"/>
            <w:hideMark/>
          </w:tcPr>
          <w:p w14:paraId="452B2636"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P.Nhơn Hòa</w:t>
            </w:r>
          </w:p>
        </w:tc>
        <w:tc>
          <w:tcPr>
            <w:tcW w:w="1280" w:type="dxa"/>
            <w:tcBorders>
              <w:top w:val="nil"/>
              <w:left w:val="nil"/>
              <w:bottom w:val="single" w:sz="4" w:space="0" w:color="000000"/>
              <w:right w:val="single" w:sz="4" w:space="0" w:color="000000"/>
            </w:tcBorders>
            <w:shd w:val="clear" w:color="auto" w:fill="auto"/>
            <w:vAlign w:val="center"/>
            <w:hideMark/>
          </w:tcPr>
          <w:p w14:paraId="2365D1E4"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431DD5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1646" w:type="dxa"/>
            <w:tcBorders>
              <w:top w:val="nil"/>
              <w:left w:val="nil"/>
              <w:bottom w:val="single" w:sz="4" w:space="0" w:color="000000"/>
              <w:right w:val="single" w:sz="4" w:space="0" w:color="000000"/>
            </w:tcBorders>
            <w:shd w:val="clear" w:color="auto" w:fill="auto"/>
            <w:vAlign w:val="center"/>
            <w:hideMark/>
          </w:tcPr>
          <w:p w14:paraId="580601D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79</w:t>
            </w:r>
          </w:p>
        </w:tc>
      </w:tr>
      <w:tr w:rsidR="00C12C08" w:rsidRPr="006E3B14" w14:paraId="3E64ED54"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61CA4F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14</w:t>
            </w:r>
          </w:p>
        </w:tc>
        <w:tc>
          <w:tcPr>
            <w:tcW w:w="3160" w:type="dxa"/>
            <w:tcBorders>
              <w:top w:val="nil"/>
              <w:left w:val="nil"/>
              <w:bottom w:val="single" w:sz="4" w:space="0" w:color="000000"/>
              <w:right w:val="single" w:sz="4" w:space="0" w:color="000000"/>
            </w:tcBorders>
            <w:shd w:val="clear" w:color="auto" w:fill="auto"/>
            <w:vAlign w:val="bottom"/>
            <w:hideMark/>
          </w:tcPr>
          <w:p w14:paraId="43F26B61"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X.Nhơn Tân</w:t>
            </w:r>
          </w:p>
        </w:tc>
        <w:tc>
          <w:tcPr>
            <w:tcW w:w="1280" w:type="dxa"/>
            <w:tcBorders>
              <w:top w:val="nil"/>
              <w:left w:val="nil"/>
              <w:bottom w:val="single" w:sz="4" w:space="0" w:color="000000"/>
              <w:right w:val="single" w:sz="4" w:space="0" w:color="000000"/>
            </w:tcBorders>
            <w:shd w:val="clear" w:color="auto" w:fill="auto"/>
            <w:vAlign w:val="center"/>
            <w:hideMark/>
          </w:tcPr>
          <w:p w14:paraId="460E509D"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2E3771D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w:t>
            </w:r>
          </w:p>
        </w:tc>
        <w:tc>
          <w:tcPr>
            <w:tcW w:w="1646" w:type="dxa"/>
            <w:tcBorders>
              <w:top w:val="nil"/>
              <w:left w:val="nil"/>
              <w:bottom w:val="single" w:sz="4" w:space="0" w:color="000000"/>
              <w:right w:val="single" w:sz="4" w:space="0" w:color="000000"/>
            </w:tcBorders>
            <w:shd w:val="clear" w:color="auto" w:fill="auto"/>
            <w:vAlign w:val="center"/>
            <w:hideMark/>
          </w:tcPr>
          <w:p w14:paraId="2017715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63</w:t>
            </w:r>
          </w:p>
        </w:tc>
      </w:tr>
      <w:tr w:rsidR="00C12C08" w:rsidRPr="006E3B14" w14:paraId="60BD6CAB"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40F1829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15</w:t>
            </w:r>
          </w:p>
        </w:tc>
        <w:tc>
          <w:tcPr>
            <w:tcW w:w="3160" w:type="dxa"/>
            <w:tcBorders>
              <w:top w:val="nil"/>
              <w:left w:val="nil"/>
              <w:bottom w:val="single" w:sz="4" w:space="0" w:color="000000"/>
              <w:right w:val="single" w:sz="4" w:space="0" w:color="000000"/>
            </w:tcBorders>
            <w:shd w:val="clear" w:color="auto" w:fill="auto"/>
            <w:vAlign w:val="bottom"/>
            <w:hideMark/>
          </w:tcPr>
          <w:p w14:paraId="0C2C8560"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X.Nhơn Thọ</w:t>
            </w:r>
          </w:p>
        </w:tc>
        <w:tc>
          <w:tcPr>
            <w:tcW w:w="1280" w:type="dxa"/>
            <w:tcBorders>
              <w:top w:val="nil"/>
              <w:left w:val="nil"/>
              <w:bottom w:val="single" w:sz="4" w:space="0" w:color="000000"/>
              <w:right w:val="single" w:sz="4" w:space="0" w:color="000000"/>
            </w:tcBorders>
            <w:shd w:val="clear" w:color="auto" w:fill="auto"/>
            <w:vAlign w:val="center"/>
            <w:hideMark/>
          </w:tcPr>
          <w:p w14:paraId="23055A2A"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F60D021"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w:t>
            </w:r>
          </w:p>
        </w:tc>
        <w:tc>
          <w:tcPr>
            <w:tcW w:w="1646" w:type="dxa"/>
            <w:tcBorders>
              <w:top w:val="nil"/>
              <w:left w:val="nil"/>
              <w:bottom w:val="single" w:sz="4" w:space="0" w:color="000000"/>
              <w:right w:val="single" w:sz="4" w:space="0" w:color="000000"/>
            </w:tcBorders>
            <w:shd w:val="clear" w:color="auto" w:fill="auto"/>
            <w:vAlign w:val="center"/>
            <w:hideMark/>
          </w:tcPr>
          <w:p w14:paraId="601D57C8"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93</w:t>
            </w:r>
          </w:p>
        </w:tc>
      </w:tr>
      <w:tr w:rsidR="00C12C08" w:rsidRPr="006E3B14" w14:paraId="5460A7F3"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000000" w:fill="BFBFBF"/>
            <w:vAlign w:val="bottom"/>
            <w:hideMark/>
          </w:tcPr>
          <w:p w14:paraId="5DFED43B"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VIII</w:t>
            </w:r>
          </w:p>
        </w:tc>
        <w:tc>
          <w:tcPr>
            <w:tcW w:w="3160" w:type="dxa"/>
            <w:tcBorders>
              <w:top w:val="nil"/>
              <w:left w:val="nil"/>
              <w:bottom w:val="single" w:sz="4" w:space="0" w:color="000000"/>
              <w:right w:val="single" w:sz="4" w:space="0" w:color="000000"/>
            </w:tcBorders>
            <w:shd w:val="clear" w:color="000000" w:fill="BFBFBF"/>
            <w:vAlign w:val="bottom"/>
            <w:hideMark/>
          </w:tcPr>
          <w:p w14:paraId="1420BBCB" w14:textId="77777777" w:rsidR="00C12C08" w:rsidRPr="00D505B4" w:rsidRDefault="00C12C08" w:rsidP="00950AE2">
            <w:pPr>
              <w:spacing w:before="0" w:after="0" w:line="240" w:lineRule="auto"/>
              <w:ind w:firstLine="0"/>
              <w:jc w:val="left"/>
              <w:rPr>
                <w:b/>
                <w:bCs/>
                <w:color w:val="000000"/>
                <w:sz w:val="26"/>
                <w:szCs w:val="26"/>
              </w:rPr>
            </w:pPr>
            <w:r w:rsidRPr="00D505B4">
              <w:rPr>
                <w:b/>
                <w:bCs/>
                <w:color w:val="000000"/>
                <w:sz w:val="26"/>
                <w:szCs w:val="26"/>
              </w:rPr>
              <w:t>Tổng H.Tuy Phước</w:t>
            </w:r>
          </w:p>
        </w:tc>
        <w:tc>
          <w:tcPr>
            <w:tcW w:w="1280" w:type="dxa"/>
            <w:tcBorders>
              <w:top w:val="nil"/>
              <w:left w:val="nil"/>
              <w:bottom w:val="single" w:sz="4" w:space="0" w:color="000000"/>
              <w:right w:val="single" w:sz="4" w:space="0" w:color="000000"/>
            </w:tcBorders>
            <w:shd w:val="clear" w:color="000000" w:fill="BFBFBF"/>
            <w:vAlign w:val="center"/>
            <w:hideMark/>
          </w:tcPr>
          <w:p w14:paraId="46D124DA"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46</w:t>
            </w:r>
          </w:p>
        </w:tc>
        <w:tc>
          <w:tcPr>
            <w:tcW w:w="1644" w:type="dxa"/>
            <w:tcBorders>
              <w:top w:val="nil"/>
              <w:left w:val="nil"/>
              <w:bottom w:val="single" w:sz="4" w:space="0" w:color="000000"/>
              <w:right w:val="single" w:sz="4" w:space="0" w:color="000000"/>
            </w:tcBorders>
            <w:shd w:val="clear" w:color="000000" w:fill="BFBFBF"/>
            <w:vAlign w:val="center"/>
            <w:hideMark/>
          </w:tcPr>
          <w:p w14:paraId="607F8B52"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76</w:t>
            </w:r>
          </w:p>
        </w:tc>
        <w:tc>
          <w:tcPr>
            <w:tcW w:w="1646" w:type="dxa"/>
            <w:tcBorders>
              <w:top w:val="nil"/>
              <w:left w:val="nil"/>
              <w:bottom w:val="single" w:sz="4" w:space="0" w:color="000000"/>
              <w:right w:val="single" w:sz="4" w:space="0" w:color="000000"/>
            </w:tcBorders>
            <w:shd w:val="clear" w:color="000000" w:fill="BFBFBF"/>
            <w:vAlign w:val="center"/>
            <w:hideMark/>
          </w:tcPr>
          <w:p w14:paraId="1810B79C"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1.993</w:t>
            </w:r>
          </w:p>
        </w:tc>
      </w:tr>
      <w:tr w:rsidR="00C12C08" w:rsidRPr="006E3B14" w14:paraId="166B9FEC"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B17EBA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lastRenderedPageBreak/>
              <w:t>0</w:t>
            </w:r>
          </w:p>
        </w:tc>
        <w:tc>
          <w:tcPr>
            <w:tcW w:w="3160" w:type="dxa"/>
            <w:tcBorders>
              <w:top w:val="nil"/>
              <w:left w:val="nil"/>
              <w:bottom w:val="single" w:sz="4" w:space="0" w:color="000000"/>
              <w:right w:val="single" w:sz="4" w:space="0" w:color="000000"/>
            </w:tcBorders>
            <w:shd w:val="clear" w:color="auto" w:fill="auto"/>
            <w:vAlign w:val="bottom"/>
            <w:hideMark/>
          </w:tcPr>
          <w:p w14:paraId="7FB8E984"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H.Tuy Phước</w:t>
            </w:r>
          </w:p>
        </w:tc>
        <w:tc>
          <w:tcPr>
            <w:tcW w:w="1280" w:type="dxa"/>
            <w:tcBorders>
              <w:top w:val="nil"/>
              <w:left w:val="nil"/>
              <w:bottom w:val="single" w:sz="4" w:space="0" w:color="000000"/>
              <w:right w:val="single" w:sz="4" w:space="0" w:color="000000"/>
            </w:tcBorders>
            <w:shd w:val="clear" w:color="auto" w:fill="auto"/>
            <w:vAlign w:val="center"/>
            <w:hideMark/>
          </w:tcPr>
          <w:p w14:paraId="73E36A7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20</w:t>
            </w:r>
          </w:p>
        </w:tc>
        <w:tc>
          <w:tcPr>
            <w:tcW w:w="1644" w:type="dxa"/>
            <w:tcBorders>
              <w:top w:val="nil"/>
              <w:left w:val="nil"/>
              <w:bottom w:val="single" w:sz="4" w:space="0" w:color="000000"/>
              <w:right w:val="single" w:sz="4" w:space="0" w:color="000000"/>
            </w:tcBorders>
            <w:shd w:val="clear" w:color="auto" w:fill="auto"/>
            <w:vAlign w:val="center"/>
            <w:hideMark/>
          </w:tcPr>
          <w:p w14:paraId="7677EDE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20</w:t>
            </w:r>
          </w:p>
        </w:tc>
        <w:tc>
          <w:tcPr>
            <w:tcW w:w="1646" w:type="dxa"/>
            <w:tcBorders>
              <w:top w:val="nil"/>
              <w:left w:val="nil"/>
              <w:bottom w:val="single" w:sz="4" w:space="0" w:color="000000"/>
              <w:right w:val="single" w:sz="4" w:space="0" w:color="000000"/>
            </w:tcBorders>
            <w:shd w:val="clear" w:color="auto" w:fill="auto"/>
            <w:vAlign w:val="center"/>
            <w:hideMark/>
          </w:tcPr>
          <w:p w14:paraId="71EFC52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1.032</w:t>
            </w:r>
          </w:p>
        </w:tc>
      </w:tr>
      <w:tr w:rsidR="00C12C08" w:rsidRPr="006E3B14" w14:paraId="5FB135DF"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39E2D51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w:t>
            </w:r>
          </w:p>
        </w:tc>
        <w:tc>
          <w:tcPr>
            <w:tcW w:w="3160" w:type="dxa"/>
            <w:tcBorders>
              <w:top w:val="nil"/>
              <w:left w:val="nil"/>
              <w:bottom w:val="single" w:sz="4" w:space="0" w:color="000000"/>
              <w:right w:val="single" w:sz="4" w:space="0" w:color="000000"/>
            </w:tcBorders>
            <w:shd w:val="clear" w:color="auto" w:fill="auto"/>
            <w:vAlign w:val="bottom"/>
            <w:hideMark/>
          </w:tcPr>
          <w:p w14:paraId="4E166BBD"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X.Phước Thắng</w:t>
            </w:r>
          </w:p>
        </w:tc>
        <w:tc>
          <w:tcPr>
            <w:tcW w:w="1280" w:type="dxa"/>
            <w:tcBorders>
              <w:top w:val="nil"/>
              <w:left w:val="nil"/>
              <w:bottom w:val="single" w:sz="4" w:space="0" w:color="000000"/>
              <w:right w:val="single" w:sz="4" w:space="0" w:color="000000"/>
            </w:tcBorders>
            <w:shd w:val="clear" w:color="auto" w:fill="auto"/>
            <w:vAlign w:val="center"/>
            <w:hideMark/>
          </w:tcPr>
          <w:p w14:paraId="4D2FFFF6"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57B531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272F613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59</w:t>
            </w:r>
          </w:p>
        </w:tc>
      </w:tr>
      <w:tr w:rsidR="00C12C08" w:rsidRPr="006E3B14" w14:paraId="71AEF0F6"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2C6CA36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3160" w:type="dxa"/>
            <w:tcBorders>
              <w:top w:val="nil"/>
              <w:left w:val="nil"/>
              <w:bottom w:val="single" w:sz="4" w:space="0" w:color="000000"/>
              <w:right w:val="single" w:sz="4" w:space="0" w:color="000000"/>
            </w:tcBorders>
            <w:shd w:val="clear" w:color="auto" w:fill="auto"/>
            <w:vAlign w:val="bottom"/>
            <w:hideMark/>
          </w:tcPr>
          <w:p w14:paraId="5EC45AE9"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X.Phước Hòa</w:t>
            </w:r>
          </w:p>
        </w:tc>
        <w:tc>
          <w:tcPr>
            <w:tcW w:w="1280" w:type="dxa"/>
            <w:tcBorders>
              <w:top w:val="nil"/>
              <w:left w:val="nil"/>
              <w:bottom w:val="single" w:sz="4" w:space="0" w:color="000000"/>
              <w:right w:val="single" w:sz="4" w:space="0" w:color="000000"/>
            </w:tcBorders>
            <w:shd w:val="clear" w:color="auto" w:fill="auto"/>
            <w:vAlign w:val="center"/>
            <w:hideMark/>
          </w:tcPr>
          <w:p w14:paraId="2DE08FF6"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AFF98C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1646" w:type="dxa"/>
            <w:tcBorders>
              <w:top w:val="nil"/>
              <w:left w:val="nil"/>
              <w:bottom w:val="single" w:sz="4" w:space="0" w:color="000000"/>
              <w:right w:val="single" w:sz="4" w:space="0" w:color="000000"/>
            </w:tcBorders>
            <w:shd w:val="clear" w:color="auto" w:fill="auto"/>
            <w:vAlign w:val="center"/>
            <w:hideMark/>
          </w:tcPr>
          <w:p w14:paraId="5A93C30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62</w:t>
            </w:r>
          </w:p>
        </w:tc>
      </w:tr>
      <w:tr w:rsidR="00C12C08" w:rsidRPr="006E3B14" w14:paraId="11F2383C"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F5EF76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3160" w:type="dxa"/>
            <w:tcBorders>
              <w:top w:val="nil"/>
              <w:left w:val="nil"/>
              <w:bottom w:val="single" w:sz="4" w:space="0" w:color="000000"/>
              <w:right w:val="single" w:sz="4" w:space="0" w:color="000000"/>
            </w:tcBorders>
            <w:shd w:val="clear" w:color="auto" w:fill="auto"/>
            <w:vAlign w:val="bottom"/>
            <w:hideMark/>
          </w:tcPr>
          <w:p w14:paraId="59459211"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X.Phước Sơn</w:t>
            </w:r>
          </w:p>
        </w:tc>
        <w:tc>
          <w:tcPr>
            <w:tcW w:w="1280" w:type="dxa"/>
            <w:tcBorders>
              <w:top w:val="nil"/>
              <w:left w:val="nil"/>
              <w:bottom w:val="single" w:sz="4" w:space="0" w:color="000000"/>
              <w:right w:val="single" w:sz="4" w:space="0" w:color="000000"/>
            </w:tcBorders>
            <w:shd w:val="clear" w:color="auto" w:fill="auto"/>
            <w:vAlign w:val="center"/>
            <w:hideMark/>
          </w:tcPr>
          <w:p w14:paraId="5D016EB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1644" w:type="dxa"/>
            <w:tcBorders>
              <w:top w:val="nil"/>
              <w:left w:val="nil"/>
              <w:bottom w:val="single" w:sz="4" w:space="0" w:color="000000"/>
              <w:right w:val="single" w:sz="4" w:space="0" w:color="000000"/>
            </w:tcBorders>
            <w:shd w:val="clear" w:color="auto" w:fill="auto"/>
            <w:vAlign w:val="center"/>
            <w:hideMark/>
          </w:tcPr>
          <w:p w14:paraId="1B023D5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1646" w:type="dxa"/>
            <w:tcBorders>
              <w:top w:val="nil"/>
              <w:left w:val="nil"/>
              <w:bottom w:val="single" w:sz="4" w:space="0" w:color="000000"/>
              <w:right w:val="single" w:sz="4" w:space="0" w:color="000000"/>
            </w:tcBorders>
            <w:shd w:val="clear" w:color="auto" w:fill="auto"/>
            <w:vAlign w:val="center"/>
            <w:hideMark/>
          </w:tcPr>
          <w:p w14:paraId="3FF76BE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57</w:t>
            </w:r>
          </w:p>
        </w:tc>
      </w:tr>
      <w:tr w:rsidR="00C12C08" w:rsidRPr="006E3B14" w14:paraId="47E7D28C"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46410B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3160" w:type="dxa"/>
            <w:tcBorders>
              <w:top w:val="nil"/>
              <w:left w:val="nil"/>
              <w:bottom w:val="single" w:sz="4" w:space="0" w:color="000000"/>
              <w:right w:val="single" w:sz="4" w:space="0" w:color="000000"/>
            </w:tcBorders>
            <w:shd w:val="clear" w:color="auto" w:fill="auto"/>
            <w:vAlign w:val="bottom"/>
            <w:hideMark/>
          </w:tcPr>
          <w:p w14:paraId="5DE1274C"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X.Phước Thuận</w:t>
            </w:r>
          </w:p>
        </w:tc>
        <w:tc>
          <w:tcPr>
            <w:tcW w:w="1280" w:type="dxa"/>
            <w:tcBorders>
              <w:top w:val="nil"/>
              <w:left w:val="nil"/>
              <w:bottom w:val="single" w:sz="4" w:space="0" w:color="000000"/>
              <w:right w:val="single" w:sz="4" w:space="0" w:color="000000"/>
            </w:tcBorders>
            <w:shd w:val="clear" w:color="auto" w:fill="auto"/>
            <w:vAlign w:val="center"/>
            <w:hideMark/>
          </w:tcPr>
          <w:p w14:paraId="21AD760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20</w:t>
            </w:r>
          </w:p>
        </w:tc>
        <w:tc>
          <w:tcPr>
            <w:tcW w:w="1644" w:type="dxa"/>
            <w:tcBorders>
              <w:top w:val="nil"/>
              <w:left w:val="nil"/>
              <w:bottom w:val="single" w:sz="4" w:space="0" w:color="000000"/>
              <w:right w:val="single" w:sz="4" w:space="0" w:color="000000"/>
            </w:tcBorders>
            <w:shd w:val="clear" w:color="auto" w:fill="auto"/>
            <w:vAlign w:val="center"/>
            <w:hideMark/>
          </w:tcPr>
          <w:p w14:paraId="16951E0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1646" w:type="dxa"/>
            <w:tcBorders>
              <w:top w:val="nil"/>
              <w:left w:val="nil"/>
              <w:bottom w:val="single" w:sz="4" w:space="0" w:color="000000"/>
              <w:right w:val="single" w:sz="4" w:space="0" w:color="000000"/>
            </w:tcBorders>
            <w:shd w:val="clear" w:color="auto" w:fill="auto"/>
            <w:vAlign w:val="center"/>
            <w:hideMark/>
          </w:tcPr>
          <w:p w14:paraId="71AE546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56</w:t>
            </w:r>
          </w:p>
        </w:tc>
      </w:tr>
      <w:tr w:rsidR="00C12C08" w:rsidRPr="006E3B14" w14:paraId="26CD71C9"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23851F7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3160" w:type="dxa"/>
            <w:tcBorders>
              <w:top w:val="nil"/>
              <w:left w:val="nil"/>
              <w:bottom w:val="single" w:sz="4" w:space="0" w:color="000000"/>
              <w:right w:val="single" w:sz="4" w:space="0" w:color="000000"/>
            </w:tcBorders>
            <w:shd w:val="clear" w:color="auto" w:fill="auto"/>
            <w:vAlign w:val="bottom"/>
            <w:hideMark/>
          </w:tcPr>
          <w:p w14:paraId="45144968"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X.Phước Nghĩa</w:t>
            </w:r>
          </w:p>
        </w:tc>
        <w:tc>
          <w:tcPr>
            <w:tcW w:w="1280" w:type="dxa"/>
            <w:tcBorders>
              <w:top w:val="nil"/>
              <w:left w:val="nil"/>
              <w:bottom w:val="single" w:sz="4" w:space="0" w:color="000000"/>
              <w:right w:val="single" w:sz="4" w:space="0" w:color="000000"/>
            </w:tcBorders>
            <w:shd w:val="clear" w:color="auto" w:fill="auto"/>
            <w:vAlign w:val="center"/>
            <w:hideMark/>
          </w:tcPr>
          <w:p w14:paraId="3650F153"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5A46CF1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w:t>
            </w:r>
          </w:p>
        </w:tc>
        <w:tc>
          <w:tcPr>
            <w:tcW w:w="1646" w:type="dxa"/>
            <w:tcBorders>
              <w:top w:val="nil"/>
              <w:left w:val="nil"/>
              <w:bottom w:val="single" w:sz="4" w:space="0" w:color="000000"/>
              <w:right w:val="single" w:sz="4" w:space="0" w:color="000000"/>
            </w:tcBorders>
            <w:shd w:val="clear" w:color="auto" w:fill="auto"/>
            <w:vAlign w:val="center"/>
            <w:hideMark/>
          </w:tcPr>
          <w:p w14:paraId="6984CD8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102</w:t>
            </w:r>
          </w:p>
        </w:tc>
      </w:tr>
      <w:tr w:rsidR="00C12C08" w:rsidRPr="006E3B14" w14:paraId="7C320964"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3292F94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3160" w:type="dxa"/>
            <w:tcBorders>
              <w:top w:val="nil"/>
              <w:left w:val="nil"/>
              <w:bottom w:val="single" w:sz="4" w:space="0" w:color="000000"/>
              <w:right w:val="single" w:sz="4" w:space="0" w:color="000000"/>
            </w:tcBorders>
            <w:shd w:val="clear" w:color="auto" w:fill="auto"/>
            <w:vAlign w:val="bottom"/>
            <w:hideMark/>
          </w:tcPr>
          <w:p w14:paraId="4B71B052"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X.Phước Hiệp</w:t>
            </w:r>
          </w:p>
        </w:tc>
        <w:tc>
          <w:tcPr>
            <w:tcW w:w="1280" w:type="dxa"/>
            <w:tcBorders>
              <w:top w:val="nil"/>
              <w:left w:val="nil"/>
              <w:bottom w:val="single" w:sz="4" w:space="0" w:color="000000"/>
              <w:right w:val="single" w:sz="4" w:space="0" w:color="000000"/>
            </w:tcBorders>
            <w:shd w:val="clear" w:color="auto" w:fill="auto"/>
            <w:vAlign w:val="center"/>
            <w:hideMark/>
          </w:tcPr>
          <w:p w14:paraId="638614FA"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29DF96D5"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6" w:type="dxa"/>
            <w:tcBorders>
              <w:top w:val="nil"/>
              <w:left w:val="nil"/>
              <w:bottom w:val="single" w:sz="4" w:space="0" w:color="000000"/>
              <w:right w:val="single" w:sz="4" w:space="0" w:color="000000"/>
            </w:tcBorders>
            <w:shd w:val="clear" w:color="auto" w:fill="auto"/>
            <w:vAlign w:val="center"/>
            <w:hideMark/>
          </w:tcPr>
          <w:p w14:paraId="01AA455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97</w:t>
            </w:r>
          </w:p>
        </w:tc>
      </w:tr>
      <w:tr w:rsidR="00C12C08" w:rsidRPr="006E3B14" w14:paraId="54C228E9"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269F40C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w:t>
            </w:r>
          </w:p>
        </w:tc>
        <w:tc>
          <w:tcPr>
            <w:tcW w:w="3160" w:type="dxa"/>
            <w:tcBorders>
              <w:top w:val="nil"/>
              <w:left w:val="nil"/>
              <w:bottom w:val="single" w:sz="4" w:space="0" w:color="000000"/>
              <w:right w:val="single" w:sz="4" w:space="0" w:color="000000"/>
            </w:tcBorders>
            <w:shd w:val="clear" w:color="auto" w:fill="auto"/>
            <w:vAlign w:val="bottom"/>
            <w:hideMark/>
          </w:tcPr>
          <w:p w14:paraId="46851CFC"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X.Phước Hưng</w:t>
            </w:r>
          </w:p>
        </w:tc>
        <w:tc>
          <w:tcPr>
            <w:tcW w:w="1280" w:type="dxa"/>
            <w:tcBorders>
              <w:top w:val="nil"/>
              <w:left w:val="nil"/>
              <w:bottom w:val="single" w:sz="4" w:space="0" w:color="000000"/>
              <w:right w:val="single" w:sz="4" w:space="0" w:color="000000"/>
            </w:tcBorders>
            <w:shd w:val="clear" w:color="auto" w:fill="auto"/>
            <w:vAlign w:val="center"/>
            <w:hideMark/>
          </w:tcPr>
          <w:p w14:paraId="7BB5D1B3"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093ABE4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1646" w:type="dxa"/>
            <w:tcBorders>
              <w:top w:val="nil"/>
              <w:left w:val="nil"/>
              <w:bottom w:val="single" w:sz="4" w:space="0" w:color="000000"/>
              <w:right w:val="single" w:sz="4" w:space="0" w:color="000000"/>
            </w:tcBorders>
            <w:shd w:val="clear" w:color="auto" w:fill="auto"/>
            <w:vAlign w:val="center"/>
            <w:hideMark/>
          </w:tcPr>
          <w:p w14:paraId="2DA2AC8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91</w:t>
            </w:r>
          </w:p>
        </w:tc>
      </w:tr>
      <w:tr w:rsidR="00C12C08" w:rsidRPr="006E3B14" w14:paraId="1952C7C9"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37A8595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w:t>
            </w:r>
          </w:p>
        </w:tc>
        <w:tc>
          <w:tcPr>
            <w:tcW w:w="3160" w:type="dxa"/>
            <w:tcBorders>
              <w:top w:val="nil"/>
              <w:left w:val="nil"/>
              <w:bottom w:val="single" w:sz="4" w:space="0" w:color="000000"/>
              <w:right w:val="single" w:sz="4" w:space="0" w:color="000000"/>
            </w:tcBorders>
            <w:shd w:val="clear" w:color="auto" w:fill="auto"/>
            <w:vAlign w:val="bottom"/>
            <w:hideMark/>
          </w:tcPr>
          <w:p w14:paraId="50796C79"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X.Phước Quang</w:t>
            </w:r>
          </w:p>
        </w:tc>
        <w:tc>
          <w:tcPr>
            <w:tcW w:w="1280" w:type="dxa"/>
            <w:tcBorders>
              <w:top w:val="nil"/>
              <w:left w:val="nil"/>
              <w:bottom w:val="single" w:sz="4" w:space="0" w:color="000000"/>
              <w:right w:val="single" w:sz="4" w:space="0" w:color="000000"/>
            </w:tcBorders>
            <w:shd w:val="clear" w:color="auto" w:fill="auto"/>
            <w:vAlign w:val="center"/>
            <w:hideMark/>
          </w:tcPr>
          <w:p w14:paraId="5D434B6D"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79B17CE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1646" w:type="dxa"/>
            <w:tcBorders>
              <w:top w:val="nil"/>
              <w:left w:val="nil"/>
              <w:bottom w:val="single" w:sz="4" w:space="0" w:color="000000"/>
              <w:right w:val="single" w:sz="4" w:space="0" w:color="000000"/>
            </w:tcBorders>
            <w:shd w:val="clear" w:color="auto" w:fill="auto"/>
            <w:vAlign w:val="center"/>
            <w:hideMark/>
          </w:tcPr>
          <w:p w14:paraId="29115767"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142</w:t>
            </w:r>
          </w:p>
        </w:tc>
      </w:tr>
      <w:tr w:rsidR="00C12C08" w:rsidRPr="006E3B14" w14:paraId="79E097DD"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7C73AC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9</w:t>
            </w:r>
          </w:p>
        </w:tc>
        <w:tc>
          <w:tcPr>
            <w:tcW w:w="3160" w:type="dxa"/>
            <w:tcBorders>
              <w:top w:val="nil"/>
              <w:left w:val="nil"/>
              <w:bottom w:val="single" w:sz="4" w:space="0" w:color="000000"/>
              <w:right w:val="single" w:sz="4" w:space="0" w:color="000000"/>
            </w:tcBorders>
            <w:shd w:val="clear" w:color="auto" w:fill="auto"/>
            <w:vAlign w:val="bottom"/>
            <w:hideMark/>
          </w:tcPr>
          <w:p w14:paraId="5127503E"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X.Phước Lộc</w:t>
            </w:r>
          </w:p>
        </w:tc>
        <w:tc>
          <w:tcPr>
            <w:tcW w:w="1280" w:type="dxa"/>
            <w:tcBorders>
              <w:top w:val="nil"/>
              <w:left w:val="nil"/>
              <w:bottom w:val="single" w:sz="4" w:space="0" w:color="000000"/>
              <w:right w:val="single" w:sz="4" w:space="0" w:color="000000"/>
            </w:tcBorders>
            <w:shd w:val="clear" w:color="auto" w:fill="auto"/>
            <w:vAlign w:val="center"/>
            <w:hideMark/>
          </w:tcPr>
          <w:p w14:paraId="6C3E33D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1644" w:type="dxa"/>
            <w:tcBorders>
              <w:top w:val="nil"/>
              <w:left w:val="nil"/>
              <w:bottom w:val="single" w:sz="4" w:space="0" w:color="000000"/>
              <w:right w:val="single" w:sz="4" w:space="0" w:color="000000"/>
            </w:tcBorders>
            <w:shd w:val="clear" w:color="auto" w:fill="auto"/>
            <w:vAlign w:val="center"/>
            <w:hideMark/>
          </w:tcPr>
          <w:p w14:paraId="2957865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1646" w:type="dxa"/>
            <w:tcBorders>
              <w:top w:val="nil"/>
              <w:left w:val="nil"/>
              <w:bottom w:val="single" w:sz="4" w:space="0" w:color="000000"/>
              <w:right w:val="single" w:sz="4" w:space="0" w:color="000000"/>
            </w:tcBorders>
            <w:shd w:val="clear" w:color="auto" w:fill="auto"/>
            <w:vAlign w:val="center"/>
            <w:hideMark/>
          </w:tcPr>
          <w:p w14:paraId="1DCA6DB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57</w:t>
            </w:r>
          </w:p>
        </w:tc>
      </w:tr>
      <w:tr w:rsidR="00C12C08" w:rsidRPr="006E3B14" w14:paraId="09020B0E"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382EFFE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w:t>
            </w:r>
          </w:p>
        </w:tc>
        <w:tc>
          <w:tcPr>
            <w:tcW w:w="3160" w:type="dxa"/>
            <w:tcBorders>
              <w:top w:val="nil"/>
              <w:left w:val="nil"/>
              <w:bottom w:val="single" w:sz="4" w:space="0" w:color="000000"/>
              <w:right w:val="single" w:sz="4" w:space="0" w:color="000000"/>
            </w:tcBorders>
            <w:shd w:val="clear" w:color="auto" w:fill="auto"/>
            <w:vAlign w:val="bottom"/>
            <w:hideMark/>
          </w:tcPr>
          <w:p w14:paraId="7E1D3708"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X.Phước Thành</w:t>
            </w:r>
          </w:p>
        </w:tc>
        <w:tc>
          <w:tcPr>
            <w:tcW w:w="1280" w:type="dxa"/>
            <w:tcBorders>
              <w:top w:val="nil"/>
              <w:left w:val="nil"/>
              <w:bottom w:val="single" w:sz="4" w:space="0" w:color="000000"/>
              <w:right w:val="single" w:sz="4" w:space="0" w:color="000000"/>
            </w:tcBorders>
            <w:shd w:val="clear" w:color="auto" w:fill="auto"/>
            <w:vAlign w:val="center"/>
            <w:hideMark/>
          </w:tcPr>
          <w:p w14:paraId="41D52B7C"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29F21E5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4883F2A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55</w:t>
            </w:r>
          </w:p>
        </w:tc>
      </w:tr>
      <w:tr w:rsidR="00C12C08" w:rsidRPr="006E3B14" w14:paraId="4BBD83B5"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2E6EC5A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w:t>
            </w:r>
          </w:p>
        </w:tc>
        <w:tc>
          <w:tcPr>
            <w:tcW w:w="3160" w:type="dxa"/>
            <w:tcBorders>
              <w:top w:val="nil"/>
              <w:left w:val="nil"/>
              <w:bottom w:val="single" w:sz="4" w:space="0" w:color="000000"/>
              <w:right w:val="single" w:sz="4" w:space="0" w:color="000000"/>
            </w:tcBorders>
            <w:shd w:val="clear" w:color="auto" w:fill="auto"/>
            <w:vAlign w:val="bottom"/>
            <w:hideMark/>
          </w:tcPr>
          <w:p w14:paraId="6AA10F33"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X.Phước An</w:t>
            </w:r>
          </w:p>
        </w:tc>
        <w:tc>
          <w:tcPr>
            <w:tcW w:w="1280" w:type="dxa"/>
            <w:tcBorders>
              <w:top w:val="nil"/>
              <w:left w:val="nil"/>
              <w:bottom w:val="single" w:sz="4" w:space="0" w:color="000000"/>
              <w:right w:val="single" w:sz="4" w:space="0" w:color="000000"/>
            </w:tcBorders>
            <w:shd w:val="clear" w:color="auto" w:fill="auto"/>
            <w:vAlign w:val="center"/>
            <w:hideMark/>
          </w:tcPr>
          <w:p w14:paraId="3FD1039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1644" w:type="dxa"/>
            <w:tcBorders>
              <w:top w:val="nil"/>
              <w:left w:val="nil"/>
              <w:bottom w:val="single" w:sz="4" w:space="0" w:color="000000"/>
              <w:right w:val="single" w:sz="4" w:space="0" w:color="000000"/>
            </w:tcBorders>
            <w:shd w:val="clear" w:color="auto" w:fill="auto"/>
            <w:vAlign w:val="center"/>
            <w:hideMark/>
          </w:tcPr>
          <w:p w14:paraId="5082F56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1646" w:type="dxa"/>
            <w:tcBorders>
              <w:top w:val="nil"/>
              <w:left w:val="nil"/>
              <w:bottom w:val="single" w:sz="4" w:space="0" w:color="000000"/>
              <w:right w:val="single" w:sz="4" w:space="0" w:color="000000"/>
            </w:tcBorders>
            <w:shd w:val="clear" w:color="auto" w:fill="auto"/>
            <w:vAlign w:val="center"/>
            <w:hideMark/>
          </w:tcPr>
          <w:p w14:paraId="4B0CF91C"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57</w:t>
            </w:r>
          </w:p>
        </w:tc>
      </w:tr>
      <w:tr w:rsidR="00C12C08" w:rsidRPr="006E3B14" w14:paraId="43A11719"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40729D1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12</w:t>
            </w:r>
          </w:p>
        </w:tc>
        <w:tc>
          <w:tcPr>
            <w:tcW w:w="3160" w:type="dxa"/>
            <w:tcBorders>
              <w:top w:val="nil"/>
              <w:left w:val="nil"/>
              <w:bottom w:val="single" w:sz="4" w:space="0" w:color="000000"/>
              <w:right w:val="single" w:sz="4" w:space="0" w:color="000000"/>
            </w:tcBorders>
            <w:shd w:val="clear" w:color="auto" w:fill="auto"/>
            <w:vAlign w:val="bottom"/>
            <w:hideMark/>
          </w:tcPr>
          <w:p w14:paraId="0801F34C"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TT.Diêu Trì</w:t>
            </w:r>
          </w:p>
        </w:tc>
        <w:tc>
          <w:tcPr>
            <w:tcW w:w="1280" w:type="dxa"/>
            <w:tcBorders>
              <w:top w:val="nil"/>
              <w:left w:val="nil"/>
              <w:bottom w:val="single" w:sz="4" w:space="0" w:color="000000"/>
              <w:right w:val="single" w:sz="4" w:space="0" w:color="000000"/>
            </w:tcBorders>
            <w:shd w:val="clear" w:color="auto" w:fill="auto"/>
            <w:vAlign w:val="center"/>
            <w:hideMark/>
          </w:tcPr>
          <w:p w14:paraId="4DDF5FF5"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0D71206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47F6016A"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55</w:t>
            </w:r>
          </w:p>
        </w:tc>
      </w:tr>
      <w:tr w:rsidR="00C12C08" w:rsidRPr="006E3B14" w14:paraId="55F54D4D"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60000E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13</w:t>
            </w:r>
          </w:p>
        </w:tc>
        <w:tc>
          <w:tcPr>
            <w:tcW w:w="3160" w:type="dxa"/>
            <w:tcBorders>
              <w:top w:val="nil"/>
              <w:left w:val="nil"/>
              <w:bottom w:val="single" w:sz="4" w:space="0" w:color="000000"/>
              <w:right w:val="single" w:sz="4" w:space="0" w:color="000000"/>
            </w:tcBorders>
            <w:shd w:val="clear" w:color="auto" w:fill="auto"/>
            <w:vAlign w:val="bottom"/>
            <w:hideMark/>
          </w:tcPr>
          <w:p w14:paraId="192EC009"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TT.Tuy Phước</w:t>
            </w:r>
          </w:p>
        </w:tc>
        <w:tc>
          <w:tcPr>
            <w:tcW w:w="1280" w:type="dxa"/>
            <w:tcBorders>
              <w:top w:val="nil"/>
              <w:left w:val="nil"/>
              <w:bottom w:val="single" w:sz="4" w:space="0" w:color="000000"/>
              <w:right w:val="single" w:sz="4" w:space="0" w:color="000000"/>
            </w:tcBorders>
            <w:shd w:val="clear" w:color="auto" w:fill="auto"/>
            <w:vAlign w:val="center"/>
            <w:hideMark/>
          </w:tcPr>
          <w:p w14:paraId="3189DC42"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0D3924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1646" w:type="dxa"/>
            <w:tcBorders>
              <w:top w:val="nil"/>
              <w:left w:val="nil"/>
              <w:bottom w:val="single" w:sz="4" w:space="0" w:color="000000"/>
              <w:right w:val="single" w:sz="4" w:space="0" w:color="000000"/>
            </w:tcBorders>
            <w:shd w:val="clear" w:color="auto" w:fill="auto"/>
            <w:vAlign w:val="center"/>
            <w:hideMark/>
          </w:tcPr>
          <w:p w14:paraId="1F9FF13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71</w:t>
            </w:r>
          </w:p>
        </w:tc>
      </w:tr>
      <w:tr w:rsidR="00C12C08" w:rsidRPr="006E3B14" w14:paraId="11280C5A"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000000" w:fill="BFBFBF"/>
            <w:vAlign w:val="bottom"/>
            <w:hideMark/>
          </w:tcPr>
          <w:p w14:paraId="3EA37504"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IX</w:t>
            </w:r>
          </w:p>
        </w:tc>
        <w:tc>
          <w:tcPr>
            <w:tcW w:w="3160" w:type="dxa"/>
            <w:tcBorders>
              <w:top w:val="nil"/>
              <w:left w:val="nil"/>
              <w:bottom w:val="single" w:sz="4" w:space="0" w:color="000000"/>
              <w:right w:val="single" w:sz="4" w:space="0" w:color="000000"/>
            </w:tcBorders>
            <w:shd w:val="clear" w:color="000000" w:fill="BFBFBF"/>
            <w:vAlign w:val="bottom"/>
            <w:hideMark/>
          </w:tcPr>
          <w:p w14:paraId="1FCCDF77" w14:textId="77777777" w:rsidR="00C12C08" w:rsidRPr="00D505B4" w:rsidRDefault="00C12C08" w:rsidP="00950AE2">
            <w:pPr>
              <w:spacing w:before="0" w:after="0" w:line="240" w:lineRule="auto"/>
              <w:ind w:firstLine="0"/>
              <w:rPr>
                <w:b/>
                <w:bCs/>
                <w:color w:val="000000"/>
                <w:sz w:val="26"/>
                <w:szCs w:val="26"/>
              </w:rPr>
            </w:pPr>
            <w:r w:rsidRPr="00D505B4">
              <w:rPr>
                <w:b/>
                <w:bCs/>
                <w:color w:val="000000"/>
                <w:sz w:val="26"/>
                <w:szCs w:val="26"/>
              </w:rPr>
              <w:t>Tổng H.Vân Canh</w:t>
            </w:r>
          </w:p>
        </w:tc>
        <w:tc>
          <w:tcPr>
            <w:tcW w:w="1280" w:type="dxa"/>
            <w:tcBorders>
              <w:top w:val="nil"/>
              <w:left w:val="nil"/>
              <w:bottom w:val="single" w:sz="4" w:space="0" w:color="000000"/>
              <w:right w:val="single" w:sz="4" w:space="0" w:color="000000"/>
            </w:tcBorders>
            <w:shd w:val="clear" w:color="000000" w:fill="BFBFBF"/>
            <w:vAlign w:val="center"/>
            <w:hideMark/>
          </w:tcPr>
          <w:p w14:paraId="11A596E0"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20</w:t>
            </w:r>
          </w:p>
        </w:tc>
        <w:tc>
          <w:tcPr>
            <w:tcW w:w="1644" w:type="dxa"/>
            <w:tcBorders>
              <w:top w:val="nil"/>
              <w:left w:val="nil"/>
              <w:bottom w:val="single" w:sz="4" w:space="0" w:color="000000"/>
              <w:right w:val="single" w:sz="4" w:space="0" w:color="000000"/>
            </w:tcBorders>
            <w:shd w:val="clear" w:color="000000" w:fill="BFBFBF"/>
            <w:vAlign w:val="center"/>
            <w:hideMark/>
          </w:tcPr>
          <w:p w14:paraId="1899BD29"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67</w:t>
            </w:r>
          </w:p>
        </w:tc>
        <w:tc>
          <w:tcPr>
            <w:tcW w:w="1646" w:type="dxa"/>
            <w:tcBorders>
              <w:top w:val="nil"/>
              <w:left w:val="nil"/>
              <w:bottom w:val="single" w:sz="4" w:space="0" w:color="000000"/>
              <w:right w:val="single" w:sz="4" w:space="0" w:color="000000"/>
            </w:tcBorders>
            <w:shd w:val="clear" w:color="000000" w:fill="BFBFBF"/>
            <w:vAlign w:val="center"/>
            <w:hideMark/>
          </w:tcPr>
          <w:p w14:paraId="5CFA80B2" w14:textId="77777777" w:rsidR="00C12C08" w:rsidRPr="00D505B4" w:rsidRDefault="00C12C08" w:rsidP="00950AE2">
            <w:pPr>
              <w:spacing w:before="0" w:after="0" w:line="240" w:lineRule="auto"/>
              <w:ind w:firstLine="0"/>
              <w:jc w:val="center"/>
              <w:rPr>
                <w:b/>
                <w:bCs/>
                <w:color w:val="000000"/>
                <w:sz w:val="26"/>
                <w:szCs w:val="26"/>
              </w:rPr>
            </w:pPr>
            <w:r w:rsidRPr="00D505B4">
              <w:rPr>
                <w:b/>
                <w:bCs/>
                <w:color w:val="000000"/>
                <w:sz w:val="26"/>
                <w:szCs w:val="26"/>
              </w:rPr>
              <w:t>746</w:t>
            </w:r>
          </w:p>
        </w:tc>
      </w:tr>
      <w:tr w:rsidR="00C12C08" w:rsidRPr="006E3B14" w14:paraId="0B5C06E5"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486E8A7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0</w:t>
            </w:r>
          </w:p>
        </w:tc>
        <w:tc>
          <w:tcPr>
            <w:tcW w:w="3160" w:type="dxa"/>
            <w:tcBorders>
              <w:top w:val="nil"/>
              <w:left w:val="nil"/>
              <w:bottom w:val="single" w:sz="4" w:space="0" w:color="000000"/>
              <w:right w:val="single" w:sz="4" w:space="0" w:color="000000"/>
            </w:tcBorders>
            <w:shd w:val="clear" w:color="auto" w:fill="auto"/>
            <w:vAlign w:val="bottom"/>
            <w:hideMark/>
          </w:tcPr>
          <w:p w14:paraId="53C228A1"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H.Vân Canh</w:t>
            </w:r>
          </w:p>
        </w:tc>
        <w:tc>
          <w:tcPr>
            <w:tcW w:w="1280" w:type="dxa"/>
            <w:tcBorders>
              <w:top w:val="nil"/>
              <w:left w:val="nil"/>
              <w:bottom w:val="single" w:sz="4" w:space="0" w:color="000000"/>
              <w:right w:val="single" w:sz="4" w:space="0" w:color="000000"/>
            </w:tcBorders>
            <w:shd w:val="clear" w:color="auto" w:fill="auto"/>
            <w:vAlign w:val="center"/>
            <w:hideMark/>
          </w:tcPr>
          <w:p w14:paraId="5A9D93E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20</w:t>
            </w:r>
          </w:p>
        </w:tc>
        <w:tc>
          <w:tcPr>
            <w:tcW w:w="1644" w:type="dxa"/>
            <w:tcBorders>
              <w:top w:val="nil"/>
              <w:left w:val="nil"/>
              <w:bottom w:val="single" w:sz="4" w:space="0" w:color="000000"/>
              <w:right w:val="single" w:sz="4" w:space="0" w:color="000000"/>
            </w:tcBorders>
            <w:shd w:val="clear" w:color="auto" w:fill="auto"/>
            <w:vAlign w:val="center"/>
            <w:hideMark/>
          </w:tcPr>
          <w:p w14:paraId="6A4123C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32</w:t>
            </w:r>
          </w:p>
        </w:tc>
        <w:tc>
          <w:tcPr>
            <w:tcW w:w="1646" w:type="dxa"/>
            <w:tcBorders>
              <w:top w:val="nil"/>
              <w:left w:val="nil"/>
              <w:bottom w:val="single" w:sz="4" w:space="0" w:color="000000"/>
              <w:right w:val="single" w:sz="4" w:space="0" w:color="000000"/>
            </w:tcBorders>
            <w:shd w:val="clear" w:color="auto" w:fill="auto"/>
            <w:vAlign w:val="center"/>
            <w:hideMark/>
          </w:tcPr>
          <w:p w14:paraId="60071922"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r>
      <w:tr w:rsidR="00C12C08" w:rsidRPr="006E3B14" w14:paraId="69C98B69"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48134F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w:t>
            </w:r>
          </w:p>
        </w:tc>
        <w:tc>
          <w:tcPr>
            <w:tcW w:w="3160" w:type="dxa"/>
            <w:tcBorders>
              <w:top w:val="nil"/>
              <w:left w:val="nil"/>
              <w:bottom w:val="single" w:sz="4" w:space="0" w:color="000000"/>
              <w:right w:val="single" w:sz="4" w:space="0" w:color="000000"/>
            </w:tcBorders>
            <w:shd w:val="clear" w:color="auto" w:fill="auto"/>
            <w:vAlign w:val="bottom"/>
            <w:hideMark/>
          </w:tcPr>
          <w:p w14:paraId="4BDAB7C9"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X.Canh Vinh</w:t>
            </w:r>
          </w:p>
        </w:tc>
        <w:tc>
          <w:tcPr>
            <w:tcW w:w="1280" w:type="dxa"/>
            <w:tcBorders>
              <w:top w:val="nil"/>
              <w:left w:val="nil"/>
              <w:bottom w:val="single" w:sz="4" w:space="0" w:color="000000"/>
              <w:right w:val="single" w:sz="4" w:space="0" w:color="000000"/>
            </w:tcBorders>
            <w:shd w:val="clear" w:color="auto" w:fill="auto"/>
            <w:vAlign w:val="center"/>
            <w:hideMark/>
          </w:tcPr>
          <w:p w14:paraId="20C966C0"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6977873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298B8DB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112</w:t>
            </w:r>
          </w:p>
        </w:tc>
      </w:tr>
      <w:tr w:rsidR="00C12C08" w:rsidRPr="006E3B14" w14:paraId="28CBCFD9"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3F62FB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3160" w:type="dxa"/>
            <w:tcBorders>
              <w:top w:val="nil"/>
              <w:left w:val="nil"/>
              <w:bottom w:val="single" w:sz="4" w:space="0" w:color="000000"/>
              <w:right w:val="single" w:sz="4" w:space="0" w:color="000000"/>
            </w:tcBorders>
            <w:shd w:val="clear" w:color="auto" w:fill="auto"/>
            <w:vAlign w:val="bottom"/>
            <w:hideMark/>
          </w:tcPr>
          <w:p w14:paraId="46920B0D"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X.Canh Hiển</w:t>
            </w:r>
          </w:p>
        </w:tc>
        <w:tc>
          <w:tcPr>
            <w:tcW w:w="1280" w:type="dxa"/>
            <w:tcBorders>
              <w:top w:val="nil"/>
              <w:left w:val="nil"/>
              <w:bottom w:val="single" w:sz="4" w:space="0" w:color="000000"/>
              <w:right w:val="single" w:sz="4" w:space="0" w:color="000000"/>
            </w:tcBorders>
            <w:shd w:val="clear" w:color="auto" w:fill="auto"/>
            <w:vAlign w:val="center"/>
            <w:hideMark/>
          </w:tcPr>
          <w:p w14:paraId="6BBEBDC6"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0F833CC9"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2</w:t>
            </w:r>
          </w:p>
        </w:tc>
        <w:tc>
          <w:tcPr>
            <w:tcW w:w="1646" w:type="dxa"/>
            <w:tcBorders>
              <w:top w:val="nil"/>
              <w:left w:val="nil"/>
              <w:bottom w:val="single" w:sz="4" w:space="0" w:color="000000"/>
              <w:right w:val="single" w:sz="4" w:space="0" w:color="000000"/>
            </w:tcBorders>
            <w:shd w:val="clear" w:color="auto" w:fill="auto"/>
            <w:vAlign w:val="center"/>
            <w:hideMark/>
          </w:tcPr>
          <w:p w14:paraId="38BF953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59</w:t>
            </w:r>
          </w:p>
        </w:tc>
      </w:tr>
      <w:tr w:rsidR="00C12C08" w:rsidRPr="006E3B14" w14:paraId="5E799C5C"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2DF1772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3</w:t>
            </w:r>
          </w:p>
        </w:tc>
        <w:tc>
          <w:tcPr>
            <w:tcW w:w="3160" w:type="dxa"/>
            <w:tcBorders>
              <w:top w:val="nil"/>
              <w:left w:val="nil"/>
              <w:bottom w:val="single" w:sz="4" w:space="0" w:color="000000"/>
              <w:right w:val="single" w:sz="4" w:space="0" w:color="000000"/>
            </w:tcBorders>
            <w:shd w:val="clear" w:color="auto" w:fill="auto"/>
            <w:vAlign w:val="bottom"/>
            <w:hideMark/>
          </w:tcPr>
          <w:p w14:paraId="2374B2F1"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X.Canh Hiệp</w:t>
            </w:r>
          </w:p>
        </w:tc>
        <w:tc>
          <w:tcPr>
            <w:tcW w:w="1280" w:type="dxa"/>
            <w:tcBorders>
              <w:top w:val="nil"/>
              <w:left w:val="nil"/>
              <w:bottom w:val="single" w:sz="4" w:space="0" w:color="000000"/>
              <w:right w:val="single" w:sz="4" w:space="0" w:color="000000"/>
            </w:tcBorders>
            <w:shd w:val="clear" w:color="auto" w:fill="auto"/>
            <w:vAlign w:val="center"/>
            <w:hideMark/>
          </w:tcPr>
          <w:p w14:paraId="4F017BA0"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06F08C2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553E9F7F"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103</w:t>
            </w:r>
          </w:p>
        </w:tc>
      </w:tr>
      <w:tr w:rsidR="00C12C08" w:rsidRPr="006E3B14" w14:paraId="65ED530B"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7A704B5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4</w:t>
            </w:r>
          </w:p>
        </w:tc>
        <w:tc>
          <w:tcPr>
            <w:tcW w:w="3160" w:type="dxa"/>
            <w:tcBorders>
              <w:top w:val="nil"/>
              <w:left w:val="nil"/>
              <w:bottom w:val="single" w:sz="4" w:space="0" w:color="000000"/>
              <w:right w:val="single" w:sz="4" w:space="0" w:color="000000"/>
            </w:tcBorders>
            <w:shd w:val="clear" w:color="auto" w:fill="auto"/>
            <w:vAlign w:val="bottom"/>
            <w:hideMark/>
          </w:tcPr>
          <w:p w14:paraId="410815BD"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X.Canh Thuận</w:t>
            </w:r>
          </w:p>
        </w:tc>
        <w:tc>
          <w:tcPr>
            <w:tcW w:w="1280" w:type="dxa"/>
            <w:tcBorders>
              <w:top w:val="nil"/>
              <w:left w:val="nil"/>
              <w:bottom w:val="single" w:sz="4" w:space="0" w:color="000000"/>
              <w:right w:val="single" w:sz="4" w:space="0" w:color="000000"/>
            </w:tcBorders>
            <w:shd w:val="clear" w:color="auto" w:fill="auto"/>
            <w:vAlign w:val="center"/>
            <w:hideMark/>
          </w:tcPr>
          <w:p w14:paraId="6E36BD50"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509951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1BAA0E25"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177</w:t>
            </w:r>
          </w:p>
        </w:tc>
      </w:tr>
      <w:tr w:rsidR="00C12C08" w:rsidRPr="006E3B14" w14:paraId="52153F13"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5C97B046"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3160" w:type="dxa"/>
            <w:tcBorders>
              <w:top w:val="nil"/>
              <w:left w:val="nil"/>
              <w:bottom w:val="single" w:sz="4" w:space="0" w:color="000000"/>
              <w:right w:val="single" w:sz="4" w:space="0" w:color="000000"/>
            </w:tcBorders>
            <w:shd w:val="clear" w:color="auto" w:fill="auto"/>
            <w:vAlign w:val="bottom"/>
            <w:hideMark/>
          </w:tcPr>
          <w:p w14:paraId="4252611F"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X.Canh Hòa</w:t>
            </w:r>
          </w:p>
        </w:tc>
        <w:tc>
          <w:tcPr>
            <w:tcW w:w="1280" w:type="dxa"/>
            <w:tcBorders>
              <w:top w:val="nil"/>
              <w:left w:val="nil"/>
              <w:bottom w:val="single" w:sz="4" w:space="0" w:color="000000"/>
              <w:right w:val="single" w:sz="4" w:space="0" w:color="000000"/>
            </w:tcBorders>
            <w:shd w:val="clear" w:color="auto" w:fill="auto"/>
            <w:vAlign w:val="center"/>
            <w:hideMark/>
          </w:tcPr>
          <w:p w14:paraId="6D64A71E"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496C275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5</w:t>
            </w:r>
          </w:p>
        </w:tc>
        <w:tc>
          <w:tcPr>
            <w:tcW w:w="1646" w:type="dxa"/>
            <w:tcBorders>
              <w:top w:val="nil"/>
              <w:left w:val="nil"/>
              <w:bottom w:val="single" w:sz="4" w:space="0" w:color="000000"/>
              <w:right w:val="single" w:sz="4" w:space="0" w:color="000000"/>
            </w:tcBorders>
            <w:shd w:val="clear" w:color="auto" w:fill="auto"/>
            <w:vAlign w:val="center"/>
            <w:hideMark/>
          </w:tcPr>
          <w:p w14:paraId="552D9E0D"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86</w:t>
            </w:r>
          </w:p>
        </w:tc>
      </w:tr>
      <w:tr w:rsidR="00C12C08" w:rsidRPr="006E3B14" w14:paraId="3853521A"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14219A64"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3160" w:type="dxa"/>
            <w:tcBorders>
              <w:top w:val="nil"/>
              <w:left w:val="nil"/>
              <w:bottom w:val="single" w:sz="4" w:space="0" w:color="000000"/>
              <w:right w:val="single" w:sz="4" w:space="0" w:color="000000"/>
            </w:tcBorders>
            <w:shd w:val="clear" w:color="auto" w:fill="auto"/>
            <w:vAlign w:val="bottom"/>
            <w:hideMark/>
          </w:tcPr>
          <w:p w14:paraId="682CA3AD"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X.Canh Liên</w:t>
            </w:r>
          </w:p>
        </w:tc>
        <w:tc>
          <w:tcPr>
            <w:tcW w:w="1280" w:type="dxa"/>
            <w:tcBorders>
              <w:top w:val="nil"/>
              <w:left w:val="nil"/>
              <w:bottom w:val="single" w:sz="4" w:space="0" w:color="000000"/>
              <w:right w:val="single" w:sz="4" w:space="0" w:color="000000"/>
            </w:tcBorders>
            <w:shd w:val="clear" w:color="auto" w:fill="auto"/>
            <w:vAlign w:val="center"/>
            <w:hideMark/>
          </w:tcPr>
          <w:p w14:paraId="13900A47"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17E704E3"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14B329B2"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78</w:t>
            </w:r>
          </w:p>
        </w:tc>
      </w:tr>
      <w:tr w:rsidR="00C12C08" w:rsidRPr="006E3B14" w14:paraId="237483E4" w14:textId="77777777" w:rsidTr="00950AE2">
        <w:trPr>
          <w:trHeight w:val="300"/>
          <w:jc w:val="center"/>
        </w:trPr>
        <w:tc>
          <w:tcPr>
            <w:tcW w:w="704" w:type="dxa"/>
            <w:tcBorders>
              <w:top w:val="nil"/>
              <w:left w:val="single" w:sz="4" w:space="0" w:color="000000"/>
              <w:bottom w:val="single" w:sz="4" w:space="0" w:color="000000"/>
              <w:right w:val="single" w:sz="4" w:space="0" w:color="000000"/>
            </w:tcBorders>
            <w:shd w:val="clear" w:color="auto" w:fill="auto"/>
            <w:vAlign w:val="bottom"/>
            <w:hideMark/>
          </w:tcPr>
          <w:p w14:paraId="6F819160"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7</w:t>
            </w:r>
          </w:p>
        </w:tc>
        <w:tc>
          <w:tcPr>
            <w:tcW w:w="3160" w:type="dxa"/>
            <w:tcBorders>
              <w:top w:val="nil"/>
              <w:left w:val="nil"/>
              <w:bottom w:val="single" w:sz="4" w:space="0" w:color="000000"/>
              <w:right w:val="single" w:sz="4" w:space="0" w:color="000000"/>
            </w:tcBorders>
            <w:shd w:val="clear" w:color="auto" w:fill="auto"/>
            <w:vAlign w:val="bottom"/>
            <w:hideMark/>
          </w:tcPr>
          <w:p w14:paraId="58B2F939" w14:textId="77777777" w:rsidR="00C12C08" w:rsidRPr="00D505B4" w:rsidRDefault="00C12C08" w:rsidP="00950AE2">
            <w:pPr>
              <w:spacing w:before="0" w:after="0" w:line="240" w:lineRule="auto"/>
              <w:ind w:firstLine="0"/>
              <w:jc w:val="left"/>
              <w:rPr>
                <w:color w:val="000000"/>
                <w:sz w:val="26"/>
                <w:szCs w:val="26"/>
              </w:rPr>
            </w:pPr>
            <w:r w:rsidRPr="00D505B4">
              <w:rPr>
                <w:color w:val="000000"/>
                <w:sz w:val="26"/>
                <w:szCs w:val="26"/>
              </w:rPr>
              <w:t>TT.Vân Canh</w:t>
            </w:r>
          </w:p>
        </w:tc>
        <w:tc>
          <w:tcPr>
            <w:tcW w:w="1280" w:type="dxa"/>
            <w:tcBorders>
              <w:top w:val="nil"/>
              <w:left w:val="nil"/>
              <w:bottom w:val="single" w:sz="4" w:space="0" w:color="000000"/>
              <w:right w:val="single" w:sz="4" w:space="0" w:color="000000"/>
            </w:tcBorders>
            <w:shd w:val="clear" w:color="auto" w:fill="auto"/>
            <w:vAlign w:val="center"/>
            <w:hideMark/>
          </w:tcPr>
          <w:p w14:paraId="650FE888" w14:textId="77777777" w:rsidR="00C12C08" w:rsidRPr="00D505B4" w:rsidRDefault="00C12C08" w:rsidP="00950AE2">
            <w:pPr>
              <w:spacing w:before="0" w:after="0" w:line="240" w:lineRule="auto"/>
              <w:ind w:firstLine="0"/>
              <w:jc w:val="center"/>
              <w:rPr>
                <w:color w:val="000000"/>
                <w:sz w:val="26"/>
                <w:szCs w:val="26"/>
              </w:rPr>
            </w:pPr>
            <w:r>
              <w:rPr>
                <w:color w:val="000000"/>
                <w:sz w:val="26"/>
                <w:szCs w:val="26"/>
              </w:rPr>
              <w:t>0</w:t>
            </w:r>
          </w:p>
        </w:tc>
        <w:tc>
          <w:tcPr>
            <w:tcW w:w="1644" w:type="dxa"/>
            <w:tcBorders>
              <w:top w:val="nil"/>
              <w:left w:val="nil"/>
              <w:bottom w:val="single" w:sz="4" w:space="0" w:color="000000"/>
              <w:right w:val="single" w:sz="4" w:space="0" w:color="000000"/>
            </w:tcBorders>
            <w:shd w:val="clear" w:color="auto" w:fill="auto"/>
            <w:vAlign w:val="center"/>
            <w:hideMark/>
          </w:tcPr>
          <w:p w14:paraId="2E5887AB"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6</w:t>
            </w:r>
          </w:p>
        </w:tc>
        <w:tc>
          <w:tcPr>
            <w:tcW w:w="1646" w:type="dxa"/>
            <w:tcBorders>
              <w:top w:val="nil"/>
              <w:left w:val="nil"/>
              <w:bottom w:val="single" w:sz="4" w:space="0" w:color="000000"/>
              <w:right w:val="single" w:sz="4" w:space="0" w:color="000000"/>
            </w:tcBorders>
            <w:shd w:val="clear" w:color="auto" w:fill="auto"/>
            <w:vAlign w:val="center"/>
            <w:hideMark/>
          </w:tcPr>
          <w:p w14:paraId="155971EE" w14:textId="77777777" w:rsidR="00C12C08" w:rsidRPr="00D505B4" w:rsidRDefault="00C12C08" w:rsidP="00950AE2">
            <w:pPr>
              <w:spacing w:before="0" w:after="0" w:line="240" w:lineRule="auto"/>
              <w:ind w:firstLine="0"/>
              <w:jc w:val="center"/>
              <w:rPr>
                <w:color w:val="000000"/>
                <w:sz w:val="26"/>
                <w:szCs w:val="26"/>
              </w:rPr>
            </w:pPr>
            <w:r w:rsidRPr="00D505B4">
              <w:rPr>
                <w:color w:val="000000"/>
                <w:sz w:val="26"/>
                <w:szCs w:val="26"/>
              </w:rPr>
              <w:t>131</w:t>
            </w:r>
          </w:p>
        </w:tc>
      </w:tr>
    </w:tbl>
    <w:p w14:paraId="52EAD2C6" w14:textId="226C9F8E" w:rsidR="000469F3" w:rsidRDefault="000469F3" w:rsidP="00C12C08">
      <w:pPr>
        <w:tabs>
          <w:tab w:val="left" w:pos="3765"/>
        </w:tabs>
        <w:rPr>
          <w:b/>
          <w:bCs/>
          <w:color w:val="000000"/>
          <w:sz w:val="22"/>
          <w:szCs w:val="22"/>
        </w:rPr>
      </w:pPr>
    </w:p>
    <w:p w14:paraId="3C31C674" w14:textId="77777777" w:rsidR="000469F3" w:rsidRDefault="000469F3">
      <w:pPr>
        <w:spacing w:before="0" w:after="0" w:line="240" w:lineRule="auto"/>
        <w:ind w:firstLine="0"/>
        <w:jc w:val="left"/>
        <w:rPr>
          <w:b/>
          <w:bCs/>
          <w:color w:val="000000"/>
          <w:sz w:val="22"/>
          <w:szCs w:val="22"/>
        </w:rPr>
      </w:pPr>
      <w:r>
        <w:rPr>
          <w:b/>
          <w:bCs/>
          <w:color w:val="000000"/>
          <w:sz w:val="22"/>
          <w:szCs w:val="22"/>
        </w:rPr>
        <w:br w:type="page"/>
      </w:r>
    </w:p>
    <w:p w14:paraId="5E9E5282" w14:textId="77777777" w:rsidR="000469F3" w:rsidRDefault="000469F3">
      <w:pPr>
        <w:spacing w:before="0" w:after="0" w:line="240" w:lineRule="auto"/>
        <w:ind w:firstLine="0"/>
        <w:jc w:val="left"/>
        <w:rPr>
          <w:b/>
          <w:bCs/>
          <w:color w:val="000000"/>
          <w:sz w:val="22"/>
          <w:szCs w:val="22"/>
        </w:rPr>
        <w:sectPr w:rsidR="000469F3" w:rsidSect="00C12C08">
          <w:pgSz w:w="11906" w:h="16838"/>
          <w:pgMar w:top="1134" w:right="1134" w:bottom="1134" w:left="1701" w:header="720" w:footer="720" w:gutter="0"/>
          <w:cols w:space="720"/>
        </w:sectPr>
      </w:pPr>
    </w:p>
    <w:p w14:paraId="3DBC6A84" w14:textId="57131E90" w:rsidR="00C12C08" w:rsidRPr="00934B4F" w:rsidRDefault="00C12C08" w:rsidP="00C12C08">
      <w:pPr>
        <w:pStyle w:val="Heading3"/>
        <w:ind w:firstLine="0"/>
        <w:jc w:val="center"/>
        <w:rPr>
          <w:lang w:val="fr-FR"/>
        </w:rPr>
      </w:pPr>
      <w:bookmarkStart w:id="331" w:name="_PHỤ_LỤC_8"/>
      <w:bookmarkStart w:id="332" w:name="_Toc140846853"/>
      <w:bookmarkEnd w:id="331"/>
      <w:r>
        <w:rPr>
          <w:lang w:val="fr-FR"/>
        </w:rPr>
        <w:lastRenderedPageBreak/>
        <w:t>PHỤ LỤC</w:t>
      </w:r>
      <w:r w:rsidR="000469F3">
        <w:rPr>
          <w:lang w:val="fr-FR"/>
        </w:rPr>
        <w:t xml:space="preserve"> 9</w:t>
      </w:r>
      <w:r>
        <w:rPr>
          <w:lang w:val="fr-FR"/>
        </w:rPr>
        <w:t>:</w:t>
      </w:r>
      <w:r w:rsidRPr="00934B4F">
        <w:rPr>
          <w:lang w:val="fr-FR"/>
        </w:rPr>
        <w:t xml:space="preserve"> SƠ TÁN DÂN THEO CÁC KỊCH BẢN BÃO NĂM 2023 TRÊN ĐỊA BÀN TỈNH BÌNH ĐỊNH</w:t>
      </w:r>
      <w:bookmarkEnd w:id="332"/>
    </w:p>
    <w:p w14:paraId="004F13C3" w14:textId="77777777" w:rsidR="00C12C08" w:rsidRPr="00A311C5" w:rsidRDefault="00C12C08" w:rsidP="00C12C08">
      <w:pPr>
        <w:jc w:val="center"/>
        <w:rPr>
          <w:i/>
          <w:iCs/>
          <w:lang w:val="fi-FI"/>
        </w:rPr>
      </w:pPr>
      <w:r w:rsidRPr="00A311C5">
        <w:rPr>
          <w:i/>
          <w:iCs/>
          <w:lang w:val="fi-FI"/>
        </w:rPr>
        <w:t>(Số liệu cập nhật trên phần mềm Quản lý thiên tai</w:t>
      </w:r>
      <w:r>
        <w:rPr>
          <w:i/>
          <w:iCs/>
          <w:lang w:val="fi-FI"/>
        </w:rPr>
        <w:t xml:space="preserve"> tỉnh Bình Định</w:t>
      </w:r>
      <w:r w:rsidRPr="00A311C5">
        <w:rPr>
          <w:i/>
          <w:iCs/>
          <w:lang w:val="fi-FI"/>
        </w:rPr>
        <w:t xml:space="preserve"> đến ngày 15/7/2023)</w:t>
      </w:r>
    </w:p>
    <w:tbl>
      <w:tblPr>
        <w:tblW w:w="14014" w:type="dxa"/>
        <w:jc w:val="center"/>
        <w:tblLook w:val="04A0" w:firstRow="1" w:lastRow="0" w:firstColumn="1" w:lastColumn="0" w:noHBand="0" w:noVBand="1"/>
      </w:tblPr>
      <w:tblGrid>
        <w:gridCol w:w="573"/>
        <w:gridCol w:w="2242"/>
        <w:gridCol w:w="635"/>
        <w:gridCol w:w="636"/>
        <w:gridCol w:w="635"/>
        <w:gridCol w:w="639"/>
        <w:gridCol w:w="728"/>
        <w:gridCol w:w="728"/>
        <w:gridCol w:w="635"/>
        <w:gridCol w:w="639"/>
        <w:gridCol w:w="728"/>
        <w:gridCol w:w="820"/>
        <w:gridCol w:w="635"/>
        <w:gridCol w:w="730"/>
        <w:gridCol w:w="820"/>
        <w:gridCol w:w="821"/>
        <w:gridCol w:w="635"/>
        <w:gridCol w:w="728"/>
        <w:gridCol w:w="7"/>
      </w:tblGrid>
      <w:tr w:rsidR="00C12C08" w:rsidRPr="006337B3" w14:paraId="66B44CD2" w14:textId="77777777" w:rsidTr="00AF5330">
        <w:trPr>
          <w:trHeight w:val="814"/>
          <w:tblHeader/>
          <w:jc w:val="center"/>
        </w:trPr>
        <w:tc>
          <w:tcPr>
            <w:tcW w:w="5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B5D017"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TT</w:t>
            </w:r>
          </w:p>
        </w:tc>
        <w:tc>
          <w:tcPr>
            <w:tcW w:w="22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FD01A8"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Địa phương</w:t>
            </w:r>
          </w:p>
        </w:tc>
        <w:tc>
          <w:tcPr>
            <w:tcW w:w="2545" w:type="dxa"/>
            <w:gridSpan w:val="4"/>
            <w:tcBorders>
              <w:top w:val="single" w:sz="4" w:space="0" w:color="000000"/>
              <w:left w:val="nil"/>
              <w:bottom w:val="single" w:sz="4" w:space="0" w:color="000000"/>
              <w:right w:val="single" w:sz="4" w:space="0" w:color="000000"/>
            </w:tcBorders>
            <w:shd w:val="clear" w:color="auto" w:fill="auto"/>
            <w:vAlign w:val="center"/>
            <w:hideMark/>
          </w:tcPr>
          <w:p w14:paraId="6E3589A2"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 xml:space="preserve">KB Bão 3.1 </w:t>
            </w:r>
            <w:r w:rsidRPr="00273C4A">
              <w:rPr>
                <w:b/>
                <w:bCs/>
                <w:color w:val="000000"/>
                <w:sz w:val="18"/>
                <w:szCs w:val="18"/>
              </w:rPr>
              <w:br/>
              <w:t>(gió bão cấp 8-9; Rủi ro cấp độ 3)</w:t>
            </w:r>
          </w:p>
        </w:tc>
        <w:tc>
          <w:tcPr>
            <w:tcW w:w="2730" w:type="dxa"/>
            <w:gridSpan w:val="4"/>
            <w:tcBorders>
              <w:top w:val="single" w:sz="4" w:space="0" w:color="000000"/>
              <w:left w:val="nil"/>
              <w:bottom w:val="single" w:sz="4" w:space="0" w:color="000000"/>
              <w:right w:val="single" w:sz="4" w:space="0" w:color="000000"/>
            </w:tcBorders>
            <w:shd w:val="clear" w:color="auto" w:fill="auto"/>
            <w:vAlign w:val="center"/>
            <w:hideMark/>
          </w:tcPr>
          <w:p w14:paraId="16EDF295"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 xml:space="preserve">KB Bão 3.2 </w:t>
            </w:r>
            <w:r w:rsidRPr="00273C4A">
              <w:rPr>
                <w:b/>
                <w:bCs/>
                <w:color w:val="000000"/>
                <w:sz w:val="18"/>
                <w:szCs w:val="18"/>
              </w:rPr>
              <w:br/>
              <w:t>(gió bão cấp 10-11; Rủi ro cấp độ 3)</w:t>
            </w:r>
          </w:p>
        </w:tc>
        <w:tc>
          <w:tcPr>
            <w:tcW w:w="2913" w:type="dxa"/>
            <w:gridSpan w:val="4"/>
            <w:tcBorders>
              <w:top w:val="single" w:sz="4" w:space="0" w:color="000000"/>
              <w:left w:val="nil"/>
              <w:bottom w:val="single" w:sz="4" w:space="0" w:color="000000"/>
              <w:right w:val="single" w:sz="4" w:space="0" w:color="000000"/>
            </w:tcBorders>
            <w:shd w:val="clear" w:color="auto" w:fill="auto"/>
            <w:vAlign w:val="center"/>
            <w:hideMark/>
          </w:tcPr>
          <w:p w14:paraId="417FF2CE"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 xml:space="preserve">KB Bão 4 </w:t>
            </w:r>
            <w:r w:rsidRPr="00273C4A">
              <w:rPr>
                <w:b/>
                <w:bCs/>
                <w:color w:val="000000"/>
                <w:sz w:val="18"/>
                <w:szCs w:val="18"/>
              </w:rPr>
              <w:br/>
              <w:t>(gió bão cấp 12-13; Rủi ro cấp độ 4)</w:t>
            </w:r>
          </w:p>
        </w:tc>
        <w:tc>
          <w:tcPr>
            <w:tcW w:w="3011" w:type="dxa"/>
            <w:gridSpan w:val="5"/>
            <w:tcBorders>
              <w:top w:val="single" w:sz="4" w:space="0" w:color="000000"/>
              <w:left w:val="nil"/>
              <w:bottom w:val="single" w:sz="4" w:space="0" w:color="000000"/>
              <w:right w:val="single" w:sz="4" w:space="0" w:color="000000"/>
            </w:tcBorders>
            <w:shd w:val="clear" w:color="auto" w:fill="auto"/>
            <w:vAlign w:val="center"/>
            <w:hideMark/>
          </w:tcPr>
          <w:p w14:paraId="649296E9"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 xml:space="preserve">KB Bão 5 </w:t>
            </w:r>
            <w:r w:rsidRPr="00273C4A">
              <w:rPr>
                <w:b/>
                <w:bCs/>
                <w:color w:val="000000"/>
                <w:sz w:val="18"/>
                <w:szCs w:val="18"/>
              </w:rPr>
              <w:br/>
              <w:t>(gió bão trên cấp 14; Rủi ro cấp độ 5)</w:t>
            </w:r>
          </w:p>
        </w:tc>
      </w:tr>
      <w:tr w:rsidR="00C12C08" w:rsidRPr="006337B3" w14:paraId="143EA2F3" w14:textId="77777777" w:rsidTr="00AF5330">
        <w:trPr>
          <w:trHeight w:val="188"/>
          <w:tblHeader/>
          <w:jc w:val="center"/>
        </w:trPr>
        <w:tc>
          <w:tcPr>
            <w:tcW w:w="57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F40EE0" w14:textId="77777777" w:rsidR="00C12C08" w:rsidRPr="00273C4A" w:rsidRDefault="00C12C08" w:rsidP="00950AE2">
            <w:pPr>
              <w:spacing w:before="0" w:after="0" w:line="240" w:lineRule="auto"/>
              <w:ind w:firstLine="0"/>
              <w:jc w:val="left"/>
              <w:rPr>
                <w:b/>
                <w:bCs/>
                <w:color w:val="000000"/>
                <w:sz w:val="18"/>
                <w:szCs w:val="18"/>
              </w:rPr>
            </w:pPr>
          </w:p>
        </w:tc>
        <w:tc>
          <w:tcPr>
            <w:tcW w:w="2242"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EB6126" w14:textId="77777777" w:rsidR="00C12C08" w:rsidRPr="00273C4A" w:rsidRDefault="00C12C08" w:rsidP="00950AE2">
            <w:pPr>
              <w:spacing w:before="0" w:after="0" w:line="240" w:lineRule="auto"/>
              <w:ind w:firstLine="0"/>
              <w:jc w:val="left"/>
              <w:rPr>
                <w:b/>
                <w:bCs/>
                <w:color w:val="000000"/>
                <w:sz w:val="18"/>
                <w:szCs w:val="18"/>
              </w:rPr>
            </w:pPr>
          </w:p>
        </w:tc>
        <w:tc>
          <w:tcPr>
            <w:tcW w:w="1271" w:type="dxa"/>
            <w:gridSpan w:val="2"/>
            <w:tcBorders>
              <w:top w:val="single" w:sz="4" w:space="0" w:color="000000"/>
              <w:left w:val="nil"/>
              <w:bottom w:val="single" w:sz="4" w:space="0" w:color="000000"/>
              <w:right w:val="single" w:sz="4" w:space="0" w:color="000000"/>
            </w:tcBorders>
            <w:shd w:val="clear" w:color="auto" w:fill="auto"/>
            <w:vAlign w:val="center"/>
            <w:hideMark/>
          </w:tcPr>
          <w:p w14:paraId="0EFAA402"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Xen ghép</w:t>
            </w:r>
          </w:p>
        </w:tc>
        <w:tc>
          <w:tcPr>
            <w:tcW w:w="1274" w:type="dxa"/>
            <w:gridSpan w:val="2"/>
            <w:tcBorders>
              <w:top w:val="single" w:sz="4" w:space="0" w:color="000000"/>
              <w:left w:val="nil"/>
              <w:bottom w:val="single" w:sz="4" w:space="0" w:color="000000"/>
              <w:right w:val="single" w:sz="4" w:space="0" w:color="000000"/>
            </w:tcBorders>
            <w:shd w:val="clear" w:color="auto" w:fill="auto"/>
            <w:vAlign w:val="center"/>
            <w:hideMark/>
          </w:tcPr>
          <w:p w14:paraId="407292DB"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Tập trung</w:t>
            </w:r>
          </w:p>
        </w:tc>
        <w:tc>
          <w:tcPr>
            <w:tcW w:w="1456" w:type="dxa"/>
            <w:gridSpan w:val="2"/>
            <w:tcBorders>
              <w:top w:val="single" w:sz="4" w:space="0" w:color="000000"/>
              <w:left w:val="nil"/>
              <w:bottom w:val="single" w:sz="4" w:space="0" w:color="000000"/>
              <w:right w:val="single" w:sz="4" w:space="0" w:color="000000"/>
            </w:tcBorders>
            <w:shd w:val="clear" w:color="auto" w:fill="auto"/>
            <w:vAlign w:val="center"/>
            <w:hideMark/>
          </w:tcPr>
          <w:p w14:paraId="0678A2E5"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Xen ghép</w:t>
            </w:r>
          </w:p>
        </w:tc>
        <w:tc>
          <w:tcPr>
            <w:tcW w:w="1274" w:type="dxa"/>
            <w:gridSpan w:val="2"/>
            <w:tcBorders>
              <w:top w:val="single" w:sz="4" w:space="0" w:color="000000"/>
              <w:left w:val="nil"/>
              <w:bottom w:val="single" w:sz="4" w:space="0" w:color="000000"/>
              <w:right w:val="single" w:sz="4" w:space="0" w:color="000000"/>
            </w:tcBorders>
            <w:shd w:val="clear" w:color="auto" w:fill="auto"/>
            <w:vAlign w:val="center"/>
            <w:hideMark/>
          </w:tcPr>
          <w:p w14:paraId="5D0DDBAB"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Tập trung</w:t>
            </w:r>
          </w:p>
        </w:tc>
        <w:tc>
          <w:tcPr>
            <w:tcW w:w="1548" w:type="dxa"/>
            <w:gridSpan w:val="2"/>
            <w:tcBorders>
              <w:top w:val="single" w:sz="4" w:space="0" w:color="000000"/>
              <w:left w:val="nil"/>
              <w:bottom w:val="single" w:sz="4" w:space="0" w:color="000000"/>
              <w:right w:val="single" w:sz="4" w:space="0" w:color="000000"/>
            </w:tcBorders>
            <w:shd w:val="clear" w:color="auto" w:fill="auto"/>
            <w:vAlign w:val="center"/>
            <w:hideMark/>
          </w:tcPr>
          <w:p w14:paraId="77B11CF7"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Xen ghép</w:t>
            </w:r>
          </w:p>
        </w:tc>
        <w:tc>
          <w:tcPr>
            <w:tcW w:w="1365" w:type="dxa"/>
            <w:gridSpan w:val="2"/>
            <w:tcBorders>
              <w:top w:val="single" w:sz="4" w:space="0" w:color="000000"/>
              <w:left w:val="nil"/>
              <w:bottom w:val="single" w:sz="4" w:space="0" w:color="000000"/>
              <w:right w:val="single" w:sz="4" w:space="0" w:color="000000"/>
            </w:tcBorders>
            <w:shd w:val="clear" w:color="auto" w:fill="auto"/>
            <w:vAlign w:val="center"/>
            <w:hideMark/>
          </w:tcPr>
          <w:p w14:paraId="60B11482"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Tập trung</w:t>
            </w:r>
          </w:p>
        </w:tc>
        <w:tc>
          <w:tcPr>
            <w:tcW w:w="1641" w:type="dxa"/>
            <w:gridSpan w:val="2"/>
            <w:tcBorders>
              <w:top w:val="single" w:sz="4" w:space="0" w:color="000000"/>
              <w:left w:val="nil"/>
              <w:bottom w:val="single" w:sz="4" w:space="0" w:color="000000"/>
              <w:right w:val="single" w:sz="4" w:space="0" w:color="000000"/>
            </w:tcBorders>
            <w:shd w:val="clear" w:color="auto" w:fill="auto"/>
            <w:vAlign w:val="center"/>
            <w:hideMark/>
          </w:tcPr>
          <w:p w14:paraId="046CA4E9"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Xen ghép</w:t>
            </w:r>
          </w:p>
        </w:tc>
        <w:tc>
          <w:tcPr>
            <w:tcW w:w="1370" w:type="dxa"/>
            <w:gridSpan w:val="3"/>
            <w:tcBorders>
              <w:top w:val="single" w:sz="4" w:space="0" w:color="000000"/>
              <w:left w:val="nil"/>
              <w:bottom w:val="single" w:sz="4" w:space="0" w:color="000000"/>
              <w:right w:val="single" w:sz="4" w:space="0" w:color="000000"/>
            </w:tcBorders>
            <w:shd w:val="clear" w:color="auto" w:fill="auto"/>
            <w:vAlign w:val="center"/>
            <w:hideMark/>
          </w:tcPr>
          <w:p w14:paraId="56FF1E6A"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Tập trung</w:t>
            </w:r>
          </w:p>
        </w:tc>
      </w:tr>
      <w:tr w:rsidR="00C12C08" w:rsidRPr="006337B3" w14:paraId="5D28EA30" w14:textId="77777777" w:rsidTr="00AF5330">
        <w:trPr>
          <w:gridAfter w:val="1"/>
          <w:wAfter w:w="7" w:type="dxa"/>
          <w:trHeight w:val="188"/>
          <w:tblHeader/>
          <w:jc w:val="center"/>
        </w:trPr>
        <w:tc>
          <w:tcPr>
            <w:tcW w:w="57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FE00F8" w14:textId="77777777" w:rsidR="00C12C08" w:rsidRPr="00273C4A" w:rsidRDefault="00C12C08" w:rsidP="00950AE2">
            <w:pPr>
              <w:spacing w:before="0" w:after="0" w:line="240" w:lineRule="auto"/>
              <w:ind w:firstLine="0"/>
              <w:jc w:val="left"/>
              <w:rPr>
                <w:b/>
                <w:bCs/>
                <w:color w:val="000000"/>
                <w:sz w:val="18"/>
                <w:szCs w:val="18"/>
              </w:rPr>
            </w:pPr>
          </w:p>
        </w:tc>
        <w:tc>
          <w:tcPr>
            <w:tcW w:w="2242"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7808E1" w14:textId="77777777" w:rsidR="00C12C08" w:rsidRPr="00273C4A" w:rsidRDefault="00C12C08" w:rsidP="00950AE2">
            <w:pPr>
              <w:spacing w:before="0" w:after="0" w:line="240" w:lineRule="auto"/>
              <w:ind w:firstLine="0"/>
              <w:jc w:val="left"/>
              <w:rPr>
                <w:b/>
                <w:bCs/>
                <w:color w:val="000000"/>
                <w:sz w:val="18"/>
                <w:szCs w:val="18"/>
              </w:rPr>
            </w:pPr>
          </w:p>
        </w:tc>
        <w:tc>
          <w:tcPr>
            <w:tcW w:w="635" w:type="dxa"/>
            <w:tcBorders>
              <w:top w:val="nil"/>
              <w:left w:val="nil"/>
              <w:bottom w:val="single" w:sz="4" w:space="0" w:color="000000"/>
              <w:right w:val="single" w:sz="4" w:space="0" w:color="000000"/>
            </w:tcBorders>
            <w:shd w:val="clear" w:color="auto" w:fill="auto"/>
            <w:vAlign w:val="center"/>
            <w:hideMark/>
          </w:tcPr>
          <w:p w14:paraId="3FF970F6"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Số hộ</w:t>
            </w:r>
          </w:p>
        </w:tc>
        <w:tc>
          <w:tcPr>
            <w:tcW w:w="636" w:type="dxa"/>
            <w:tcBorders>
              <w:top w:val="nil"/>
              <w:left w:val="nil"/>
              <w:bottom w:val="single" w:sz="4" w:space="0" w:color="000000"/>
              <w:right w:val="single" w:sz="4" w:space="0" w:color="000000"/>
            </w:tcBorders>
            <w:shd w:val="clear" w:color="auto" w:fill="auto"/>
            <w:vAlign w:val="center"/>
            <w:hideMark/>
          </w:tcPr>
          <w:p w14:paraId="5F6F634F"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Số khẩu</w:t>
            </w:r>
          </w:p>
        </w:tc>
        <w:tc>
          <w:tcPr>
            <w:tcW w:w="635" w:type="dxa"/>
            <w:tcBorders>
              <w:top w:val="nil"/>
              <w:left w:val="nil"/>
              <w:bottom w:val="single" w:sz="4" w:space="0" w:color="000000"/>
              <w:right w:val="single" w:sz="4" w:space="0" w:color="000000"/>
            </w:tcBorders>
            <w:shd w:val="clear" w:color="auto" w:fill="auto"/>
            <w:vAlign w:val="center"/>
            <w:hideMark/>
          </w:tcPr>
          <w:p w14:paraId="4F41B4A6"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Số hộ</w:t>
            </w:r>
          </w:p>
        </w:tc>
        <w:tc>
          <w:tcPr>
            <w:tcW w:w="639" w:type="dxa"/>
            <w:tcBorders>
              <w:top w:val="nil"/>
              <w:left w:val="nil"/>
              <w:bottom w:val="single" w:sz="4" w:space="0" w:color="000000"/>
              <w:right w:val="single" w:sz="4" w:space="0" w:color="000000"/>
            </w:tcBorders>
            <w:shd w:val="clear" w:color="auto" w:fill="auto"/>
            <w:vAlign w:val="center"/>
            <w:hideMark/>
          </w:tcPr>
          <w:p w14:paraId="26BC342D"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Số khẩu</w:t>
            </w:r>
          </w:p>
        </w:tc>
        <w:tc>
          <w:tcPr>
            <w:tcW w:w="728" w:type="dxa"/>
            <w:tcBorders>
              <w:top w:val="nil"/>
              <w:left w:val="nil"/>
              <w:bottom w:val="single" w:sz="4" w:space="0" w:color="000000"/>
              <w:right w:val="single" w:sz="4" w:space="0" w:color="000000"/>
            </w:tcBorders>
            <w:shd w:val="clear" w:color="auto" w:fill="auto"/>
            <w:vAlign w:val="center"/>
            <w:hideMark/>
          </w:tcPr>
          <w:p w14:paraId="1D2A5D18"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Số hộ</w:t>
            </w:r>
          </w:p>
        </w:tc>
        <w:tc>
          <w:tcPr>
            <w:tcW w:w="728" w:type="dxa"/>
            <w:tcBorders>
              <w:top w:val="nil"/>
              <w:left w:val="nil"/>
              <w:bottom w:val="single" w:sz="4" w:space="0" w:color="000000"/>
              <w:right w:val="single" w:sz="4" w:space="0" w:color="000000"/>
            </w:tcBorders>
            <w:shd w:val="clear" w:color="auto" w:fill="auto"/>
            <w:vAlign w:val="center"/>
            <w:hideMark/>
          </w:tcPr>
          <w:p w14:paraId="7D4224C7"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Số khẩu</w:t>
            </w:r>
          </w:p>
        </w:tc>
        <w:tc>
          <w:tcPr>
            <w:tcW w:w="635" w:type="dxa"/>
            <w:tcBorders>
              <w:top w:val="nil"/>
              <w:left w:val="nil"/>
              <w:bottom w:val="single" w:sz="4" w:space="0" w:color="000000"/>
              <w:right w:val="single" w:sz="4" w:space="0" w:color="000000"/>
            </w:tcBorders>
            <w:shd w:val="clear" w:color="auto" w:fill="auto"/>
            <w:vAlign w:val="center"/>
            <w:hideMark/>
          </w:tcPr>
          <w:p w14:paraId="6D89D5EF"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Số hộ</w:t>
            </w:r>
          </w:p>
        </w:tc>
        <w:tc>
          <w:tcPr>
            <w:tcW w:w="639" w:type="dxa"/>
            <w:tcBorders>
              <w:top w:val="nil"/>
              <w:left w:val="nil"/>
              <w:bottom w:val="single" w:sz="4" w:space="0" w:color="000000"/>
              <w:right w:val="single" w:sz="4" w:space="0" w:color="000000"/>
            </w:tcBorders>
            <w:shd w:val="clear" w:color="auto" w:fill="auto"/>
            <w:vAlign w:val="center"/>
            <w:hideMark/>
          </w:tcPr>
          <w:p w14:paraId="5BE1248A"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Số khẩu</w:t>
            </w:r>
          </w:p>
        </w:tc>
        <w:tc>
          <w:tcPr>
            <w:tcW w:w="728" w:type="dxa"/>
            <w:tcBorders>
              <w:top w:val="nil"/>
              <w:left w:val="nil"/>
              <w:bottom w:val="single" w:sz="4" w:space="0" w:color="000000"/>
              <w:right w:val="single" w:sz="4" w:space="0" w:color="000000"/>
            </w:tcBorders>
            <w:shd w:val="clear" w:color="auto" w:fill="auto"/>
            <w:vAlign w:val="center"/>
            <w:hideMark/>
          </w:tcPr>
          <w:p w14:paraId="67439F91"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Số hộ</w:t>
            </w:r>
          </w:p>
        </w:tc>
        <w:tc>
          <w:tcPr>
            <w:tcW w:w="820" w:type="dxa"/>
            <w:tcBorders>
              <w:top w:val="nil"/>
              <w:left w:val="nil"/>
              <w:bottom w:val="single" w:sz="4" w:space="0" w:color="000000"/>
              <w:right w:val="single" w:sz="4" w:space="0" w:color="000000"/>
            </w:tcBorders>
            <w:shd w:val="clear" w:color="auto" w:fill="auto"/>
            <w:vAlign w:val="center"/>
            <w:hideMark/>
          </w:tcPr>
          <w:p w14:paraId="284D6AEC"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Số khẩu</w:t>
            </w:r>
          </w:p>
        </w:tc>
        <w:tc>
          <w:tcPr>
            <w:tcW w:w="635" w:type="dxa"/>
            <w:tcBorders>
              <w:top w:val="nil"/>
              <w:left w:val="nil"/>
              <w:bottom w:val="single" w:sz="4" w:space="0" w:color="000000"/>
              <w:right w:val="single" w:sz="4" w:space="0" w:color="000000"/>
            </w:tcBorders>
            <w:shd w:val="clear" w:color="auto" w:fill="auto"/>
            <w:vAlign w:val="center"/>
            <w:hideMark/>
          </w:tcPr>
          <w:p w14:paraId="3D0BB321"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Số hộ</w:t>
            </w:r>
          </w:p>
        </w:tc>
        <w:tc>
          <w:tcPr>
            <w:tcW w:w="730" w:type="dxa"/>
            <w:tcBorders>
              <w:top w:val="nil"/>
              <w:left w:val="nil"/>
              <w:bottom w:val="single" w:sz="4" w:space="0" w:color="000000"/>
              <w:right w:val="single" w:sz="4" w:space="0" w:color="000000"/>
            </w:tcBorders>
            <w:shd w:val="clear" w:color="auto" w:fill="auto"/>
            <w:vAlign w:val="center"/>
            <w:hideMark/>
          </w:tcPr>
          <w:p w14:paraId="04E3D933"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Số khẩu</w:t>
            </w:r>
          </w:p>
        </w:tc>
        <w:tc>
          <w:tcPr>
            <w:tcW w:w="820" w:type="dxa"/>
            <w:tcBorders>
              <w:top w:val="nil"/>
              <w:left w:val="nil"/>
              <w:bottom w:val="single" w:sz="4" w:space="0" w:color="000000"/>
              <w:right w:val="single" w:sz="4" w:space="0" w:color="000000"/>
            </w:tcBorders>
            <w:shd w:val="clear" w:color="auto" w:fill="auto"/>
            <w:vAlign w:val="center"/>
            <w:hideMark/>
          </w:tcPr>
          <w:p w14:paraId="341035B2"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Số hộ</w:t>
            </w:r>
          </w:p>
        </w:tc>
        <w:tc>
          <w:tcPr>
            <w:tcW w:w="821" w:type="dxa"/>
            <w:tcBorders>
              <w:top w:val="nil"/>
              <w:left w:val="nil"/>
              <w:bottom w:val="single" w:sz="4" w:space="0" w:color="000000"/>
              <w:right w:val="single" w:sz="4" w:space="0" w:color="000000"/>
            </w:tcBorders>
            <w:shd w:val="clear" w:color="auto" w:fill="auto"/>
            <w:vAlign w:val="center"/>
            <w:hideMark/>
          </w:tcPr>
          <w:p w14:paraId="6CE8C208"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Số khẩu</w:t>
            </w:r>
          </w:p>
        </w:tc>
        <w:tc>
          <w:tcPr>
            <w:tcW w:w="635" w:type="dxa"/>
            <w:tcBorders>
              <w:top w:val="nil"/>
              <w:left w:val="nil"/>
              <w:bottom w:val="single" w:sz="4" w:space="0" w:color="000000"/>
              <w:right w:val="single" w:sz="4" w:space="0" w:color="000000"/>
            </w:tcBorders>
            <w:shd w:val="clear" w:color="auto" w:fill="auto"/>
            <w:vAlign w:val="center"/>
            <w:hideMark/>
          </w:tcPr>
          <w:p w14:paraId="38689AFA"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Số hộ</w:t>
            </w:r>
          </w:p>
        </w:tc>
        <w:tc>
          <w:tcPr>
            <w:tcW w:w="728" w:type="dxa"/>
            <w:tcBorders>
              <w:top w:val="nil"/>
              <w:left w:val="nil"/>
              <w:bottom w:val="single" w:sz="4" w:space="0" w:color="000000"/>
              <w:right w:val="single" w:sz="4" w:space="0" w:color="000000"/>
            </w:tcBorders>
            <w:shd w:val="clear" w:color="auto" w:fill="auto"/>
            <w:vAlign w:val="center"/>
            <w:hideMark/>
          </w:tcPr>
          <w:p w14:paraId="200E3C38" w14:textId="77777777" w:rsidR="00C12C08" w:rsidRPr="00273C4A" w:rsidRDefault="00C12C08" w:rsidP="00950AE2">
            <w:pPr>
              <w:spacing w:before="0" w:after="0" w:line="240" w:lineRule="auto"/>
              <w:ind w:firstLine="0"/>
              <w:jc w:val="center"/>
              <w:rPr>
                <w:b/>
                <w:bCs/>
                <w:color w:val="000000"/>
                <w:sz w:val="18"/>
                <w:szCs w:val="18"/>
              </w:rPr>
            </w:pPr>
            <w:r w:rsidRPr="00273C4A">
              <w:rPr>
                <w:b/>
                <w:bCs/>
                <w:color w:val="000000"/>
                <w:sz w:val="18"/>
                <w:szCs w:val="18"/>
              </w:rPr>
              <w:t>Số khẩu</w:t>
            </w:r>
          </w:p>
        </w:tc>
      </w:tr>
      <w:tr w:rsidR="00AF5330" w:rsidRPr="006337B3" w14:paraId="68B8E3AA"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5AD15F9"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 </w:t>
            </w:r>
          </w:p>
        </w:tc>
        <w:tc>
          <w:tcPr>
            <w:tcW w:w="2242" w:type="dxa"/>
            <w:tcBorders>
              <w:top w:val="nil"/>
              <w:left w:val="nil"/>
              <w:bottom w:val="single" w:sz="4" w:space="0" w:color="000000"/>
              <w:right w:val="single" w:sz="4" w:space="0" w:color="000000"/>
            </w:tcBorders>
            <w:shd w:val="clear" w:color="auto" w:fill="auto"/>
            <w:vAlign w:val="center"/>
            <w:hideMark/>
          </w:tcPr>
          <w:p w14:paraId="5C309F76" w14:textId="77777777" w:rsidR="00AF5330" w:rsidRPr="00273C4A" w:rsidRDefault="00AF5330" w:rsidP="00AF5330">
            <w:pPr>
              <w:spacing w:before="0" w:after="0" w:line="240" w:lineRule="auto"/>
              <w:ind w:firstLine="0"/>
              <w:jc w:val="left"/>
              <w:rPr>
                <w:b/>
                <w:bCs/>
                <w:color w:val="000000"/>
                <w:sz w:val="18"/>
                <w:szCs w:val="18"/>
              </w:rPr>
            </w:pPr>
            <w:r w:rsidRPr="00273C4A">
              <w:rPr>
                <w:b/>
                <w:bCs/>
                <w:color w:val="000000"/>
                <w:sz w:val="18"/>
                <w:szCs w:val="18"/>
              </w:rPr>
              <w:t>Toàn tỉnh</w:t>
            </w:r>
          </w:p>
        </w:tc>
        <w:tc>
          <w:tcPr>
            <w:tcW w:w="635" w:type="dxa"/>
            <w:tcBorders>
              <w:top w:val="nil"/>
              <w:left w:val="nil"/>
              <w:bottom w:val="single" w:sz="4" w:space="0" w:color="000000"/>
              <w:right w:val="single" w:sz="4" w:space="0" w:color="000000"/>
            </w:tcBorders>
            <w:shd w:val="clear" w:color="auto" w:fill="auto"/>
            <w:vAlign w:val="center"/>
            <w:hideMark/>
          </w:tcPr>
          <w:p w14:paraId="50625FF0" w14:textId="7876E03E"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1788</w:t>
            </w:r>
          </w:p>
        </w:tc>
        <w:tc>
          <w:tcPr>
            <w:tcW w:w="636" w:type="dxa"/>
            <w:tcBorders>
              <w:top w:val="nil"/>
              <w:left w:val="nil"/>
              <w:bottom w:val="single" w:sz="4" w:space="0" w:color="000000"/>
              <w:right w:val="single" w:sz="4" w:space="0" w:color="000000"/>
            </w:tcBorders>
            <w:shd w:val="clear" w:color="auto" w:fill="auto"/>
            <w:vAlign w:val="center"/>
            <w:hideMark/>
          </w:tcPr>
          <w:p w14:paraId="69074D81" w14:textId="39BFB5A5"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6874</w:t>
            </w:r>
          </w:p>
        </w:tc>
        <w:tc>
          <w:tcPr>
            <w:tcW w:w="635" w:type="dxa"/>
            <w:tcBorders>
              <w:top w:val="nil"/>
              <w:left w:val="nil"/>
              <w:bottom w:val="single" w:sz="4" w:space="0" w:color="000000"/>
              <w:right w:val="single" w:sz="4" w:space="0" w:color="000000"/>
            </w:tcBorders>
            <w:shd w:val="clear" w:color="auto" w:fill="auto"/>
            <w:vAlign w:val="center"/>
            <w:hideMark/>
          </w:tcPr>
          <w:p w14:paraId="58354D77" w14:textId="7761A779"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1074</w:t>
            </w:r>
          </w:p>
        </w:tc>
        <w:tc>
          <w:tcPr>
            <w:tcW w:w="639" w:type="dxa"/>
            <w:tcBorders>
              <w:top w:val="nil"/>
              <w:left w:val="nil"/>
              <w:bottom w:val="single" w:sz="4" w:space="0" w:color="000000"/>
              <w:right w:val="single" w:sz="4" w:space="0" w:color="000000"/>
            </w:tcBorders>
            <w:shd w:val="clear" w:color="auto" w:fill="auto"/>
            <w:vAlign w:val="center"/>
            <w:hideMark/>
          </w:tcPr>
          <w:p w14:paraId="0FE9B4E3" w14:textId="7D57BE66"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3562</w:t>
            </w:r>
          </w:p>
        </w:tc>
        <w:tc>
          <w:tcPr>
            <w:tcW w:w="728" w:type="dxa"/>
            <w:tcBorders>
              <w:top w:val="nil"/>
              <w:left w:val="nil"/>
              <w:bottom w:val="single" w:sz="4" w:space="0" w:color="000000"/>
              <w:right w:val="single" w:sz="4" w:space="0" w:color="000000"/>
            </w:tcBorders>
            <w:shd w:val="clear" w:color="auto" w:fill="auto"/>
            <w:vAlign w:val="center"/>
            <w:hideMark/>
          </w:tcPr>
          <w:p w14:paraId="13CD1619" w14:textId="1B20DFEF"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11594</w:t>
            </w:r>
          </w:p>
        </w:tc>
        <w:tc>
          <w:tcPr>
            <w:tcW w:w="728" w:type="dxa"/>
            <w:tcBorders>
              <w:top w:val="nil"/>
              <w:left w:val="nil"/>
              <w:bottom w:val="single" w:sz="4" w:space="0" w:color="000000"/>
              <w:right w:val="single" w:sz="4" w:space="0" w:color="000000"/>
            </w:tcBorders>
            <w:shd w:val="clear" w:color="auto" w:fill="auto"/>
            <w:vAlign w:val="center"/>
            <w:hideMark/>
          </w:tcPr>
          <w:p w14:paraId="3DD5884F" w14:textId="20FC0F92"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42053</w:t>
            </w:r>
          </w:p>
        </w:tc>
        <w:tc>
          <w:tcPr>
            <w:tcW w:w="635" w:type="dxa"/>
            <w:tcBorders>
              <w:top w:val="nil"/>
              <w:left w:val="nil"/>
              <w:bottom w:val="single" w:sz="4" w:space="0" w:color="000000"/>
              <w:right w:val="single" w:sz="4" w:space="0" w:color="000000"/>
            </w:tcBorders>
            <w:shd w:val="clear" w:color="auto" w:fill="auto"/>
            <w:vAlign w:val="center"/>
            <w:hideMark/>
          </w:tcPr>
          <w:p w14:paraId="43DB26A0" w14:textId="48F06A1D"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1909</w:t>
            </w:r>
          </w:p>
        </w:tc>
        <w:tc>
          <w:tcPr>
            <w:tcW w:w="639" w:type="dxa"/>
            <w:tcBorders>
              <w:top w:val="nil"/>
              <w:left w:val="nil"/>
              <w:bottom w:val="single" w:sz="4" w:space="0" w:color="000000"/>
              <w:right w:val="single" w:sz="4" w:space="0" w:color="000000"/>
            </w:tcBorders>
            <w:shd w:val="clear" w:color="auto" w:fill="auto"/>
            <w:vAlign w:val="center"/>
            <w:hideMark/>
          </w:tcPr>
          <w:p w14:paraId="49659F7E" w14:textId="569AC635"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6487</w:t>
            </w:r>
          </w:p>
        </w:tc>
        <w:tc>
          <w:tcPr>
            <w:tcW w:w="728" w:type="dxa"/>
            <w:tcBorders>
              <w:top w:val="nil"/>
              <w:left w:val="nil"/>
              <w:bottom w:val="single" w:sz="4" w:space="0" w:color="000000"/>
              <w:right w:val="single" w:sz="4" w:space="0" w:color="000000"/>
            </w:tcBorders>
            <w:shd w:val="clear" w:color="auto" w:fill="auto"/>
            <w:vAlign w:val="center"/>
            <w:hideMark/>
          </w:tcPr>
          <w:p w14:paraId="5AA476AB" w14:textId="08EEB74E"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50792</w:t>
            </w:r>
          </w:p>
        </w:tc>
        <w:tc>
          <w:tcPr>
            <w:tcW w:w="820" w:type="dxa"/>
            <w:tcBorders>
              <w:top w:val="nil"/>
              <w:left w:val="nil"/>
              <w:bottom w:val="single" w:sz="4" w:space="0" w:color="000000"/>
              <w:right w:val="single" w:sz="4" w:space="0" w:color="000000"/>
            </w:tcBorders>
            <w:shd w:val="clear" w:color="auto" w:fill="auto"/>
            <w:vAlign w:val="center"/>
            <w:hideMark/>
          </w:tcPr>
          <w:p w14:paraId="72696C6A" w14:textId="5976B7ED"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182422</w:t>
            </w:r>
          </w:p>
        </w:tc>
        <w:tc>
          <w:tcPr>
            <w:tcW w:w="635" w:type="dxa"/>
            <w:tcBorders>
              <w:top w:val="nil"/>
              <w:left w:val="nil"/>
              <w:bottom w:val="single" w:sz="4" w:space="0" w:color="000000"/>
              <w:right w:val="single" w:sz="4" w:space="0" w:color="000000"/>
            </w:tcBorders>
            <w:shd w:val="clear" w:color="auto" w:fill="auto"/>
            <w:vAlign w:val="center"/>
            <w:hideMark/>
          </w:tcPr>
          <w:p w14:paraId="517106BB" w14:textId="16E3F539"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4547</w:t>
            </w:r>
          </w:p>
        </w:tc>
        <w:tc>
          <w:tcPr>
            <w:tcW w:w="730" w:type="dxa"/>
            <w:tcBorders>
              <w:top w:val="nil"/>
              <w:left w:val="nil"/>
              <w:bottom w:val="single" w:sz="4" w:space="0" w:color="000000"/>
              <w:right w:val="single" w:sz="4" w:space="0" w:color="000000"/>
            </w:tcBorders>
            <w:shd w:val="clear" w:color="auto" w:fill="auto"/>
            <w:vAlign w:val="center"/>
            <w:hideMark/>
          </w:tcPr>
          <w:p w14:paraId="781C273F" w14:textId="2AB32A8A"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15570</w:t>
            </w:r>
          </w:p>
        </w:tc>
        <w:tc>
          <w:tcPr>
            <w:tcW w:w="820" w:type="dxa"/>
            <w:tcBorders>
              <w:top w:val="nil"/>
              <w:left w:val="nil"/>
              <w:bottom w:val="single" w:sz="4" w:space="0" w:color="000000"/>
              <w:right w:val="single" w:sz="4" w:space="0" w:color="000000"/>
            </w:tcBorders>
            <w:shd w:val="clear" w:color="auto" w:fill="auto"/>
            <w:vAlign w:val="center"/>
            <w:hideMark/>
          </w:tcPr>
          <w:p w14:paraId="6B1A8AA1" w14:textId="0F7A90C6"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222240</w:t>
            </w:r>
          </w:p>
        </w:tc>
        <w:tc>
          <w:tcPr>
            <w:tcW w:w="821" w:type="dxa"/>
            <w:tcBorders>
              <w:top w:val="nil"/>
              <w:left w:val="nil"/>
              <w:bottom w:val="single" w:sz="4" w:space="0" w:color="000000"/>
              <w:right w:val="single" w:sz="4" w:space="0" w:color="000000"/>
            </w:tcBorders>
            <w:shd w:val="clear" w:color="auto" w:fill="auto"/>
            <w:vAlign w:val="center"/>
            <w:hideMark/>
          </w:tcPr>
          <w:p w14:paraId="74452E4F" w14:textId="5A78D42C"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809224</w:t>
            </w:r>
          </w:p>
        </w:tc>
        <w:tc>
          <w:tcPr>
            <w:tcW w:w="635" w:type="dxa"/>
            <w:tcBorders>
              <w:top w:val="nil"/>
              <w:left w:val="nil"/>
              <w:bottom w:val="single" w:sz="4" w:space="0" w:color="000000"/>
              <w:right w:val="single" w:sz="4" w:space="0" w:color="000000"/>
            </w:tcBorders>
            <w:shd w:val="clear" w:color="auto" w:fill="auto"/>
            <w:vAlign w:val="center"/>
            <w:hideMark/>
          </w:tcPr>
          <w:p w14:paraId="1D0E753A" w14:textId="3E846464"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9535</w:t>
            </w:r>
          </w:p>
        </w:tc>
        <w:tc>
          <w:tcPr>
            <w:tcW w:w="728" w:type="dxa"/>
            <w:tcBorders>
              <w:top w:val="nil"/>
              <w:left w:val="nil"/>
              <w:bottom w:val="single" w:sz="4" w:space="0" w:color="000000"/>
              <w:right w:val="single" w:sz="4" w:space="0" w:color="000000"/>
            </w:tcBorders>
            <w:shd w:val="clear" w:color="auto" w:fill="auto"/>
            <w:vAlign w:val="center"/>
            <w:hideMark/>
          </w:tcPr>
          <w:p w14:paraId="4EB3F488" w14:textId="0724B500"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33150</w:t>
            </w:r>
          </w:p>
        </w:tc>
      </w:tr>
      <w:tr w:rsidR="00AF5330" w:rsidRPr="006337B3" w14:paraId="35A7565F"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802DDEE" w14:textId="77777777" w:rsidR="00AF5330" w:rsidRPr="00273C4A" w:rsidRDefault="00AF5330" w:rsidP="00AF5330">
            <w:pPr>
              <w:spacing w:before="0" w:after="0" w:line="240" w:lineRule="auto"/>
              <w:ind w:firstLine="0"/>
              <w:jc w:val="center"/>
              <w:rPr>
                <w:b/>
                <w:bCs/>
                <w:color w:val="000000"/>
                <w:sz w:val="18"/>
                <w:szCs w:val="18"/>
              </w:rPr>
            </w:pPr>
            <w:r w:rsidRPr="00273C4A">
              <w:rPr>
                <w:b/>
                <w:bCs/>
                <w:color w:val="000000"/>
                <w:sz w:val="18"/>
                <w:szCs w:val="18"/>
              </w:rPr>
              <w:t>I</w:t>
            </w:r>
          </w:p>
        </w:tc>
        <w:tc>
          <w:tcPr>
            <w:tcW w:w="2242" w:type="dxa"/>
            <w:tcBorders>
              <w:top w:val="nil"/>
              <w:left w:val="nil"/>
              <w:bottom w:val="single" w:sz="4" w:space="0" w:color="000000"/>
              <w:right w:val="single" w:sz="4" w:space="0" w:color="000000"/>
            </w:tcBorders>
            <w:shd w:val="clear" w:color="auto" w:fill="auto"/>
            <w:vAlign w:val="center"/>
            <w:hideMark/>
          </w:tcPr>
          <w:p w14:paraId="4108BFE3" w14:textId="77777777" w:rsidR="00AF5330" w:rsidRPr="00273C4A" w:rsidRDefault="00AF5330" w:rsidP="00AF5330">
            <w:pPr>
              <w:spacing w:before="0" w:after="0" w:line="240" w:lineRule="auto"/>
              <w:ind w:firstLine="0"/>
              <w:jc w:val="left"/>
              <w:rPr>
                <w:b/>
                <w:bCs/>
                <w:color w:val="000000"/>
                <w:sz w:val="18"/>
                <w:szCs w:val="18"/>
              </w:rPr>
            </w:pPr>
            <w:r w:rsidRPr="00273C4A">
              <w:rPr>
                <w:b/>
                <w:bCs/>
                <w:color w:val="000000"/>
                <w:sz w:val="18"/>
                <w:szCs w:val="18"/>
              </w:rPr>
              <w:t>Thành phố Quy Nhơn</w:t>
            </w:r>
          </w:p>
        </w:tc>
        <w:tc>
          <w:tcPr>
            <w:tcW w:w="635" w:type="dxa"/>
            <w:tcBorders>
              <w:top w:val="nil"/>
              <w:left w:val="nil"/>
              <w:bottom w:val="single" w:sz="4" w:space="0" w:color="000000"/>
              <w:right w:val="single" w:sz="4" w:space="0" w:color="000000"/>
            </w:tcBorders>
            <w:shd w:val="clear" w:color="auto" w:fill="auto"/>
            <w:vAlign w:val="center"/>
            <w:hideMark/>
          </w:tcPr>
          <w:p w14:paraId="07B64BCC" w14:textId="145C1FFE"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381</w:t>
            </w:r>
          </w:p>
        </w:tc>
        <w:tc>
          <w:tcPr>
            <w:tcW w:w="636" w:type="dxa"/>
            <w:tcBorders>
              <w:top w:val="nil"/>
              <w:left w:val="nil"/>
              <w:bottom w:val="single" w:sz="4" w:space="0" w:color="000000"/>
              <w:right w:val="single" w:sz="4" w:space="0" w:color="000000"/>
            </w:tcBorders>
            <w:shd w:val="clear" w:color="auto" w:fill="auto"/>
            <w:vAlign w:val="center"/>
            <w:hideMark/>
          </w:tcPr>
          <w:p w14:paraId="77868CE6" w14:textId="26258107"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1410</w:t>
            </w:r>
          </w:p>
        </w:tc>
        <w:tc>
          <w:tcPr>
            <w:tcW w:w="635" w:type="dxa"/>
            <w:tcBorders>
              <w:top w:val="nil"/>
              <w:left w:val="nil"/>
              <w:bottom w:val="single" w:sz="4" w:space="0" w:color="000000"/>
              <w:right w:val="single" w:sz="4" w:space="0" w:color="000000"/>
            </w:tcBorders>
            <w:shd w:val="clear" w:color="auto" w:fill="auto"/>
            <w:vAlign w:val="center"/>
            <w:hideMark/>
          </w:tcPr>
          <w:p w14:paraId="7FD851CE" w14:textId="5E2A043E"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w:t>
            </w:r>
          </w:p>
        </w:tc>
        <w:tc>
          <w:tcPr>
            <w:tcW w:w="639" w:type="dxa"/>
            <w:tcBorders>
              <w:top w:val="nil"/>
              <w:left w:val="nil"/>
              <w:bottom w:val="single" w:sz="4" w:space="0" w:color="000000"/>
              <w:right w:val="single" w:sz="4" w:space="0" w:color="000000"/>
            </w:tcBorders>
            <w:shd w:val="clear" w:color="auto" w:fill="auto"/>
            <w:vAlign w:val="center"/>
            <w:hideMark/>
          </w:tcPr>
          <w:p w14:paraId="28C74E96" w14:textId="2E601793"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13</w:t>
            </w:r>
          </w:p>
        </w:tc>
        <w:tc>
          <w:tcPr>
            <w:tcW w:w="728" w:type="dxa"/>
            <w:tcBorders>
              <w:top w:val="nil"/>
              <w:left w:val="nil"/>
              <w:bottom w:val="single" w:sz="4" w:space="0" w:color="000000"/>
              <w:right w:val="single" w:sz="4" w:space="0" w:color="000000"/>
            </w:tcBorders>
            <w:shd w:val="clear" w:color="auto" w:fill="auto"/>
            <w:vAlign w:val="center"/>
            <w:hideMark/>
          </w:tcPr>
          <w:p w14:paraId="011EA8FD" w14:textId="26AEF28B"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1447</w:t>
            </w:r>
          </w:p>
        </w:tc>
        <w:tc>
          <w:tcPr>
            <w:tcW w:w="728" w:type="dxa"/>
            <w:tcBorders>
              <w:top w:val="nil"/>
              <w:left w:val="nil"/>
              <w:bottom w:val="single" w:sz="4" w:space="0" w:color="000000"/>
              <w:right w:val="single" w:sz="4" w:space="0" w:color="000000"/>
            </w:tcBorders>
            <w:shd w:val="clear" w:color="auto" w:fill="auto"/>
            <w:vAlign w:val="center"/>
            <w:hideMark/>
          </w:tcPr>
          <w:p w14:paraId="104592E2" w14:textId="09C8C898"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4842</w:t>
            </w:r>
          </w:p>
        </w:tc>
        <w:tc>
          <w:tcPr>
            <w:tcW w:w="635" w:type="dxa"/>
            <w:tcBorders>
              <w:top w:val="nil"/>
              <w:left w:val="nil"/>
              <w:bottom w:val="single" w:sz="4" w:space="0" w:color="000000"/>
              <w:right w:val="single" w:sz="4" w:space="0" w:color="000000"/>
            </w:tcBorders>
            <w:shd w:val="clear" w:color="auto" w:fill="auto"/>
            <w:vAlign w:val="center"/>
            <w:hideMark/>
          </w:tcPr>
          <w:p w14:paraId="58209895" w14:textId="5D5159E3"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32</w:t>
            </w:r>
          </w:p>
        </w:tc>
        <w:tc>
          <w:tcPr>
            <w:tcW w:w="639" w:type="dxa"/>
            <w:tcBorders>
              <w:top w:val="nil"/>
              <w:left w:val="nil"/>
              <w:bottom w:val="single" w:sz="4" w:space="0" w:color="000000"/>
              <w:right w:val="single" w:sz="4" w:space="0" w:color="000000"/>
            </w:tcBorders>
            <w:shd w:val="clear" w:color="auto" w:fill="auto"/>
            <w:vAlign w:val="center"/>
            <w:hideMark/>
          </w:tcPr>
          <w:p w14:paraId="758A5F1C" w14:textId="2C44F663"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116</w:t>
            </w:r>
          </w:p>
        </w:tc>
        <w:tc>
          <w:tcPr>
            <w:tcW w:w="728" w:type="dxa"/>
            <w:tcBorders>
              <w:top w:val="nil"/>
              <w:left w:val="nil"/>
              <w:bottom w:val="single" w:sz="4" w:space="0" w:color="000000"/>
              <w:right w:val="single" w:sz="4" w:space="0" w:color="000000"/>
            </w:tcBorders>
            <w:shd w:val="clear" w:color="auto" w:fill="auto"/>
            <w:vAlign w:val="center"/>
            <w:hideMark/>
          </w:tcPr>
          <w:p w14:paraId="586FA88F" w14:textId="43344952"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8988</w:t>
            </w:r>
          </w:p>
        </w:tc>
        <w:tc>
          <w:tcPr>
            <w:tcW w:w="820" w:type="dxa"/>
            <w:tcBorders>
              <w:top w:val="nil"/>
              <w:left w:val="nil"/>
              <w:bottom w:val="single" w:sz="4" w:space="0" w:color="000000"/>
              <w:right w:val="single" w:sz="4" w:space="0" w:color="000000"/>
            </w:tcBorders>
            <w:shd w:val="clear" w:color="auto" w:fill="auto"/>
            <w:vAlign w:val="center"/>
            <w:hideMark/>
          </w:tcPr>
          <w:p w14:paraId="4EA26BA9" w14:textId="05CC5EBF"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32703</w:t>
            </w:r>
          </w:p>
        </w:tc>
        <w:tc>
          <w:tcPr>
            <w:tcW w:w="635" w:type="dxa"/>
            <w:tcBorders>
              <w:top w:val="nil"/>
              <w:left w:val="nil"/>
              <w:bottom w:val="single" w:sz="4" w:space="0" w:color="000000"/>
              <w:right w:val="single" w:sz="4" w:space="0" w:color="000000"/>
            </w:tcBorders>
            <w:shd w:val="clear" w:color="auto" w:fill="auto"/>
            <w:vAlign w:val="center"/>
            <w:hideMark/>
          </w:tcPr>
          <w:p w14:paraId="480919F2" w14:textId="2D74B9BC"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274</w:t>
            </w:r>
          </w:p>
        </w:tc>
        <w:tc>
          <w:tcPr>
            <w:tcW w:w="730" w:type="dxa"/>
            <w:tcBorders>
              <w:top w:val="nil"/>
              <w:left w:val="nil"/>
              <w:bottom w:val="single" w:sz="4" w:space="0" w:color="000000"/>
              <w:right w:val="single" w:sz="4" w:space="0" w:color="000000"/>
            </w:tcBorders>
            <w:shd w:val="clear" w:color="auto" w:fill="auto"/>
            <w:vAlign w:val="center"/>
            <w:hideMark/>
          </w:tcPr>
          <w:p w14:paraId="203533CE" w14:textId="6F54B638"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913</w:t>
            </w:r>
          </w:p>
        </w:tc>
        <w:tc>
          <w:tcPr>
            <w:tcW w:w="820" w:type="dxa"/>
            <w:tcBorders>
              <w:top w:val="nil"/>
              <w:left w:val="nil"/>
              <w:bottom w:val="single" w:sz="4" w:space="0" w:color="000000"/>
              <w:right w:val="single" w:sz="4" w:space="0" w:color="000000"/>
            </w:tcBorders>
            <w:shd w:val="clear" w:color="auto" w:fill="auto"/>
            <w:vAlign w:val="center"/>
            <w:hideMark/>
          </w:tcPr>
          <w:p w14:paraId="341125FA" w14:textId="59F9A520"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44485</w:t>
            </w:r>
          </w:p>
        </w:tc>
        <w:tc>
          <w:tcPr>
            <w:tcW w:w="821" w:type="dxa"/>
            <w:tcBorders>
              <w:top w:val="nil"/>
              <w:left w:val="nil"/>
              <w:bottom w:val="single" w:sz="4" w:space="0" w:color="000000"/>
              <w:right w:val="single" w:sz="4" w:space="0" w:color="000000"/>
            </w:tcBorders>
            <w:shd w:val="clear" w:color="auto" w:fill="auto"/>
            <w:vAlign w:val="center"/>
            <w:hideMark/>
          </w:tcPr>
          <w:p w14:paraId="10EAADE2" w14:textId="20D8A260"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166909</w:t>
            </w:r>
          </w:p>
        </w:tc>
        <w:tc>
          <w:tcPr>
            <w:tcW w:w="635" w:type="dxa"/>
            <w:tcBorders>
              <w:top w:val="nil"/>
              <w:left w:val="nil"/>
              <w:bottom w:val="single" w:sz="4" w:space="0" w:color="000000"/>
              <w:right w:val="single" w:sz="4" w:space="0" w:color="000000"/>
            </w:tcBorders>
            <w:shd w:val="clear" w:color="auto" w:fill="auto"/>
            <w:vAlign w:val="center"/>
            <w:hideMark/>
          </w:tcPr>
          <w:p w14:paraId="161D6436" w14:textId="12A9CA11"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728</w:t>
            </w:r>
          </w:p>
        </w:tc>
        <w:tc>
          <w:tcPr>
            <w:tcW w:w="728" w:type="dxa"/>
            <w:tcBorders>
              <w:top w:val="nil"/>
              <w:left w:val="nil"/>
              <w:bottom w:val="single" w:sz="4" w:space="0" w:color="000000"/>
              <w:right w:val="single" w:sz="4" w:space="0" w:color="000000"/>
            </w:tcBorders>
            <w:shd w:val="clear" w:color="auto" w:fill="auto"/>
            <w:vAlign w:val="center"/>
            <w:hideMark/>
          </w:tcPr>
          <w:p w14:paraId="009A2C6F" w14:textId="6B306D31"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2612</w:t>
            </w:r>
          </w:p>
        </w:tc>
      </w:tr>
      <w:tr w:rsidR="00AF5330" w:rsidRPr="006337B3" w14:paraId="0E0EBD0C"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FA94F41"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w:t>
            </w:r>
          </w:p>
        </w:tc>
        <w:tc>
          <w:tcPr>
            <w:tcW w:w="2242" w:type="dxa"/>
            <w:tcBorders>
              <w:top w:val="nil"/>
              <w:left w:val="nil"/>
              <w:bottom w:val="single" w:sz="4" w:space="0" w:color="000000"/>
              <w:right w:val="single" w:sz="4" w:space="0" w:color="000000"/>
            </w:tcBorders>
            <w:shd w:val="clear" w:color="auto" w:fill="auto"/>
            <w:vAlign w:val="center"/>
            <w:hideMark/>
          </w:tcPr>
          <w:p w14:paraId="4D5266A0"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Nhơn Bình</w:t>
            </w:r>
          </w:p>
        </w:tc>
        <w:tc>
          <w:tcPr>
            <w:tcW w:w="635" w:type="dxa"/>
            <w:tcBorders>
              <w:top w:val="nil"/>
              <w:left w:val="nil"/>
              <w:bottom w:val="single" w:sz="4" w:space="0" w:color="000000"/>
              <w:right w:val="single" w:sz="4" w:space="0" w:color="000000"/>
            </w:tcBorders>
            <w:shd w:val="clear" w:color="auto" w:fill="auto"/>
            <w:vAlign w:val="center"/>
            <w:hideMark/>
          </w:tcPr>
          <w:p w14:paraId="6D37E542" w14:textId="2E8498A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14630CB7" w14:textId="5199B7B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6EB8626" w14:textId="0B68874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4862617" w14:textId="3041BD2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970025E" w14:textId="3FD8E87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28" w:type="dxa"/>
            <w:tcBorders>
              <w:top w:val="nil"/>
              <w:left w:val="nil"/>
              <w:bottom w:val="single" w:sz="4" w:space="0" w:color="000000"/>
              <w:right w:val="single" w:sz="4" w:space="0" w:color="000000"/>
            </w:tcBorders>
            <w:shd w:val="clear" w:color="auto" w:fill="auto"/>
            <w:vAlign w:val="center"/>
            <w:hideMark/>
          </w:tcPr>
          <w:p w14:paraId="4917AAF6" w14:textId="6F2A2DE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w:t>
            </w:r>
          </w:p>
        </w:tc>
        <w:tc>
          <w:tcPr>
            <w:tcW w:w="635" w:type="dxa"/>
            <w:tcBorders>
              <w:top w:val="nil"/>
              <w:left w:val="nil"/>
              <w:bottom w:val="single" w:sz="4" w:space="0" w:color="000000"/>
              <w:right w:val="single" w:sz="4" w:space="0" w:color="000000"/>
            </w:tcBorders>
            <w:shd w:val="clear" w:color="auto" w:fill="auto"/>
            <w:vAlign w:val="center"/>
            <w:hideMark/>
          </w:tcPr>
          <w:p w14:paraId="2C067EE7" w14:textId="098484E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103F2E1A" w14:textId="3F7AF37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728" w:type="dxa"/>
            <w:tcBorders>
              <w:top w:val="nil"/>
              <w:left w:val="nil"/>
              <w:bottom w:val="single" w:sz="4" w:space="0" w:color="000000"/>
              <w:right w:val="single" w:sz="4" w:space="0" w:color="000000"/>
            </w:tcBorders>
            <w:shd w:val="clear" w:color="auto" w:fill="auto"/>
            <w:vAlign w:val="center"/>
            <w:hideMark/>
          </w:tcPr>
          <w:p w14:paraId="62D8482D" w14:textId="159F2FB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w:t>
            </w:r>
          </w:p>
        </w:tc>
        <w:tc>
          <w:tcPr>
            <w:tcW w:w="820" w:type="dxa"/>
            <w:tcBorders>
              <w:top w:val="nil"/>
              <w:left w:val="nil"/>
              <w:bottom w:val="single" w:sz="4" w:space="0" w:color="000000"/>
              <w:right w:val="single" w:sz="4" w:space="0" w:color="000000"/>
            </w:tcBorders>
            <w:shd w:val="clear" w:color="auto" w:fill="auto"/>
            <w:vAlign w:val="center"/>
            <w:hideMark/>
          </w:tcPr>
          <w:p w14:paraId="1E55D10C" w14:textId="1DC9053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74</w:t>
            </w:r>
          </w:p>
        </w:tc>
        <w:tc>
          <w:tcPr>
            <w:tcW w:w="635" w:type="dxa"/>
            <w:tcBorders>
              <w:top w:val="nil"/>
              <w:left w:val="nil"/>
              <w:bottom w:val="single" w:sz="4" w:space="0" w:color="000000"/>
              <w:right w:val="single" w:sz="4" w:space="0" w:color="000000"/>
            </w:tcBorders>
            <w:shd w:val="clear" w:color="auto" w:fill="auto"/>
            <w:vAlign w:val="center"/>
            <w:hideMark/>
          </w:tcPr>
          <w:p w14:paraId="5D418602" w14:textId="0527FF6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30" w:type="dxa"/>
            <w:tcBorders>
              <w:top w:val="nil"/>
              <w:left w:val="nil"/>
              <w:bottom w:val="single" w:sz="4" w:space="0" w:color="000000"/>
              <w:right w:val="single" w:sz="4" w:space="0" w:color="000000"/>
            </w:tcBorders>
            <w:shd w:val="clear" w:color="auto" w:fill="auto"/>
            <w:vAlign w:val="center"/>
            <w:hideMark/>
          </w:tcPr>
          <w:p w14:paraId="35BEF3F6" w14:textId="7D19A36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w:t>
            </w:r>
          </w:p>
        </w:tc>
        <w:tc>
          <w:tcPr>
            <w:tcW w:w="820" w:type="dxa"/>
            <w:tcBorders>
              <w:top w:val="nil"/>
              <w:left w:val="nil"/>
              <w:bottom w:val="single" w:sz="4" w:space="0" w:color="000000"/>
              <w:right w:val="single" w:sz="4" w:space="0" w:color="000000"/>
            </w:tcBorders>
            <w:shd w:val="clear" w:color="auto" w:fill="auto"/>
            <w:vAlign w:val="center"/>
            <w:hideMark/>
          </w:tcPr>
          <w:p w14:paraId="79A1FA28" w14:textId="0866DF4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1939</w:t>
            </w:r>
          </w:p>
        </w:tc>
        <w:tc>
          <w:tcPr>
            <w:tcW w:w="821" w:type="dxa"/>
            <w:tcBorders>
              <w:top w:val="nil"/>
              <w:left w:val="nil"/>
              <w:bottom w:val="single" w:sz="4" w:space="0" w:color="000000"/>
              <w:right w:val="single" w:sz="4" w:space="0" w:color="000000"/>
            </w:tcBorders>
            <w:shd w:val="clear" w:color="auto" w:fill="auto"/>
            <w:vAlign w:val="center"/>
            <w:hideMark/>
          </w:tcPr>
          <w:p w14:paraId="5606CFE9" w14:textId="4E834FB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7390</w:t>
            </w:r>
          </w:p>
        </w:tc>
        <w:tc>
          <w:tcPr>
            <w:tcW w:w="635" w:type="dxa"/>
            <w:tcBorders>
              <w:top w:val="nil"/>
              <w:left w:val="nil"/>
              <w:bottom w:val="single" w:sz="4" w:space="0" w:color="000000"/>
              <w:right w:val="single" w:sz="4" w:space="0" w:color="000000"/>
            </w:tcBorders>
            <w:shd w:val="clear" w:color="auto" w:fill="auto"/>
            <w:vAlign w:val="center"/>
            <w:hideMark/>
          </w:tcPr>
          <w:p w14:paraId="5E62EF64" w14:textId="6C8CF19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81</w:t>
            </w:r>
          </w:p>
        </w:tc>
        <w:tc>
          <w:tcPr>
            <w:tcW w:w="728" w:type="dxa"/>
            <w:tcBorders>
              <w:top w:val="nil"/>
              <w:left w:val="nil"/>
              <w:bottom w:val="single" w:sz="4" w:space="0" w:color="000000"/>
              <w:right w:val="single" w:sz="4" w:space="0" w:color="000000"/>
            </w:tcBorders>
            <w:shd w:val="clear" w:color="auto" w:fill="auto"/>
            <w:vAlign w:val="center"/>
            <w:hideMark/>
          </w:tcPr>
          <w:p w14:paraId="1486AFB0" w14:textId="630ACDA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276</w:t>
            </w:r>
          </w:p>
        </w:tc>
      </w:tr>
      <w:tr w:rsidR="00AF5330" w:rsidRPr="006337B3" w14:paraId="2C964A08"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6771B1F"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2</w:t>
            </w:r>
          </w:p>
        </w:tc>
        <w:tc>
          <w:tcPr>
            <w:tcW w:w="2242" w:type="dxa"/>
            <w:tcBorders>
              <w:top w:val="nil"/>
              <w:left w:val="nil"/>
              <w:bottom w:val="single" w:sz="4" w:space="0" w:color="000000"/>
              <w:right w:val="single" w:sz="4" w:space="0" w:color="000000"/>
            </w:tcBorders>
            <w:shd w:val="clear" w:color="auto" w:fill="auto"/>
            <w:vAlign w:val="center"/>
            <w:hideMark/>
          </w:tcPr>
          <w:p w14:paraId="02586316"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Nhơn Phú</w:t>
            </w:r>
          </w:p>
        </w:tc>
        <w:tc>
          <w:tcPr>
            <w:tcW w:w="635" w:type="dxa"/>
            <w:tcBorders>
              <w:top w:val="nil"/>
              <w:left w:val="nil"/>
              <w:bottom w:val="single" w:sz="4" w:space="0" w:color="000000"/>
              <w:right w:val="single" w:sz="4" w:space="0" w:color="000000"/>
            </w:tcBorders>
            <w:shd w:val="clear" w:color="auto" w:fill="auto"/>
            <w:vAlign w:val="center"/>
            <w:hideMark/>
          </w:tcPr>
          <w:p w14:paraId="13DDE8E9" w14:textId="2597A24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33CE2AD" w14:textId="22CF708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1D0E1E4" w14:textId="5B158C6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5768F8B" w14:textId="191B1B9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06D8551" w14:textId="324B643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w:t>
            </w:r>
          </w:p>
        </w:tc>
        <w:tc>
          <w:tcPr>
            <w:tcW w:w="728" w:type="dxa"/>
            <w:tcBorders>
              <w:top w:val="nil"/>
              <w:left w:val="nil"/>
              <w:bottom w:val="single" w:sz="4" w:space="0" w:color="000000"/>
              <w:right w:val="single" w:sz="4" w:space="0" w:color="000000"/>
            </w:tcBorders>
            <w:shd w:val="clear" w:color="auto" w:fill="auto"/>
            <w:vAlign w:val="center"/>
            <w:hideMark/>
          </w:tcPr>
          <w:p w14:paraId="04A02249" w14:textId="6F353E3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40</w:t>
            </w:r>
          </w:p>
        </w:tc>
        <w:tc>
          <w:tcPr>
            <w:tcW w:w="635" w:type="dxa"/>
            <w:tcBorders>
              <w:top w:val="nil"/>
              <w:left w:val="nil"/>
              <w:bottom w:val="single" w:sz="4" w:space="0" w:color="000000"/>
              <w:right w:val="single" w:sz="4" w:space="0" w:color="000000"/>
            </w:tcBorders>
            <w:shd w:val="clear" w:color="auto" w:fill="auto"/>
            <w:vAlign w:val="center"/>
            <w:hideMark/>
          </w:tcPr>
          <w:p w14:paraId="0E50044B" w14:textId="79AD1B2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EC171F2" w14:textId="47C0225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E3D0A11" w14:textId="546EE69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w:t>
            </w:r>
          </w:p>
        </w:tc>
        <w:tc>
          <w:tcPr>
            <w:tcW w:w="820" w:type="dxa"/>
            <w:tcBorders>
              <w:top w:val="nil"/>
              <w:left w:val="nil"/>
              <w:bottom w:val="single" w:sz="4" w:space="0" w:color="000000"/>
              <w:right w:val="single" w:sz="4" w:space="0" w:color="000000"/>
            </w:tcBorders>
            <w:shd w:val="clear" w:color="auto" w:fill="auto"/>
            <w:vAlign w:val="center"/>
            <w:hideMark/>
          </w:tcPr>
          <w:p w14:paraId="16B8003A" w14:textId="25B0749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78</w:t>
            </w:r>
          </w:p>
        </w:tc>
        <w:tc>
          <w:tcPr>
            <w:tcW w:w="635" w:type="dxa"/>
            <w:tcBorders>
              <w:top w:val="nil"/>
              <w:left w:val="nil"/>
              <w:bottom w:val="single" w:sz="4" w:space="0" w:color="000000"/>
              <w:right w:val="single" w:sz="4" w:space="0" w:color="000000"/>
            </w:tcBorders>
            <w:shd w:val="clear" w:color="auto" w:fill="auto"/>
            <w:vAlign w:val="center"/>
            <w:hideMark/>
          </w:tcPr>
          <w:p w14:paraId="2BED6094" w14:textId="11563F2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4C9EC763" w14:textId="05CE0DB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0253EE98" w14:textId="757D028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52</w:t>
            </w:r>
          </w:p>
        </w:tc>
        <w:tc>
          <w:tcPr>
            <w:tcW w:w="821" w:type="dxa"/>
            <w:tcBorders>
              <w:top w:val="nil"/>
              <w:left w:val="nil"/>
              <w:bottom w:val="single" w:sz="4" w:space="0" w:color="000000"/>
              <w:right w:val="single" w:sz="4" w:space="0" w:color="000000"/>
            </w:tcBorders>
            <w:shd w:val="clear" w:color="auto" w:fill="auto"/>
            <w:vAlign w:val="center"/>
            <w:hideMark/>
          </w:tcPr>
          <w:p w14:paraId="68F4F796" w14:textId="40C0BC0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188</w:t>
            </w:r>
          </w:p>
        </w:tc>
        <w:tc>
          <w:tcPr>
            <w:tcW w:w="635" w:type="dxa"/>
            <w:tcBorders>
              <w:top w:val="nil"/>
              <w:left w:val="nil"/>
              <w:bottom w:val="single" w:sz="4" w:space="0" w:color="000000"/>
              <w:right w:val="single" w:sz="4" w:space="0" w:color="000000"/>
            </w:tcBorders>
            <w:shd w:val="clear" w:color="auto" w:fill="auto"/>
            <w:vAlign w:val="center"/>
            <w:hideMark/>
          </w:tcPr>
          <w:p w14:paraId="18CB2271" w14:textId="4396D0E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3F51793" w14:textId="4C06D49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31DCBBE5"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CA2D067"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3</w:t>
            </w:r>
          </w:p>
        </w:tc>
        <w:tc>
          <w:tcPr>
            <w:tcW w:w="2242" w:type="dxa"/>
            <w:tcBorders>
              <w:top w:val="nil"/>
              <w:left w:val="nil"/>
              <w:bottom w:val="single" w:sz="4" w:space="0" w:color="000000"/>
              <w:right w:val="single" w:sz="4" w:space="0" w:color="000000"/>
            </w:tcBorders>
            <w:shd w:val="clear" w:color="auto" w:fill="auto"/>
            <w:vAlign w:val="center"/>
            <w:hideMark/>
          </w:tcPr>
          <w:p w14:paraId="2D21BB70"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Đống Đa</w:t>
            </w:r>
          </w:p>
        </w:tc>
        <w:tc>
          <w:tcPr>
            <w:tcW w:w="635" w:type="dxa"/>
            <w:tcBorders>
              <w:top w:val="nil"/>
              <w:left w:val="nil"/>
              <w:bottom w:val="single" w:sz="4" w:space="0" w:color="000000"/>
              <w:right w:val="single" w:sz="4" w:space="0" w:color="000000"/>
            </w:tcBorders>
            <w:shd w:val="clear" w:color="auto" w:fill="auto"/>
            <w:vAlign w:val="center"/>
            <w:hideMark/>
          </w:tcPr>
          <w:p w14:paraId="02207E20" w14:textId="13071CA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235</w:t>
            </w:r>
          </w:p>
        </w:tc>
        <w:tc>
          <w:tcPr>
            <w:tcW w:w="636" w:type="dxa"/>
            <w:tcBorders>
              <w:top w:val="nil"/>
              <w:left w:val="nil"/>
              <w:bottom w:val="single" w:sz="4" w:space="0" w:color="000000"/>
              <w:right w:val="single" w:sz="4" w:space="0" w:color="000000"/>
            </w:tcBorders>
            <w:shd w:val="clear" w:color="auto" w:fill="auto"/>
            <w:vAlign w:val="center"/>
            <w:hideMark/>
          </w:tcPr>
          <w:p w14:paraId="33933B36" w14:textId="0384542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806</w:t>
            </w:r>
          </w:p>
        </w:tc>
        <w:tc>
          <w:tcPr>
            <w:tcW w:w="635" w:type="dxa"/>
            <w:tcBorders>
              <w:top w:val="nil"/>
              <w:left w:val="nil"/>
              <w:bottom w:val="single" w:sz="4" w:space="0" w:color="000000"/>
              <w:right w:val="single" w:sz="4" w:space="0" w:color="000000"/>
            </w:tcBorders>
            <w:shd w:val="clear" w:color="auto" w:fill="auto"/>
            <w:vAlign w:val="center"/>
            <w:hideMark/>
          </w:tcPr>
          <w:p w14:paraId="32535931" w14:textId="3DFB8A1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2917DB9" w14:textId="569FF09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29102A3" w14:textId="5BFF900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261</w:t>
            </w:r>
          </w:p>
        </w:tc>
        <w:tc>
          <w:tcPr>
            <w:tcW w:w="728" w:type="dxa"/>
            <w:tcBorders>
              <w:top w:val="nil"/>
              <w:left w:val="nil"/>
              <w:bottom w:val="single" w:sz="4" w:space="0" w:color="000000"/>
              <w:right w:val="single" w:sz="4" w:space="0" w:color="000000"/>
            </w:tcBorders>
            <w:shd w:val="clear" w:color="auto" w:fill="auto"/>
            <w:vAlign w:val="center"/>
            <w:hideMark/>
          </w:tcPr>
          <w:p w14:paraId="701F1EA6" w14:textId="30F1A42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887</w:t>
            </w:r>
          </w:p>
        </w:tc>
        <w:tc>
          <w:tcPr>
            <w:tcW w:w="635" w:type="dxa"/>
            <w:tcBorders>
              <w:top w:val="nil"/>
              <w:left w:val="nil"/>
              <w:bottom w:val="single" w:sz="4" w:space="0" w:color="000000"/>
              <w:right w:val="single" w:sz="4" w:space="0" w:color="000000"/>
            </w:tcBorders>
            <w:shd w:val="clear" w:color="auto" w:fill="auto"/>
            <w:vAlign w:val="center"/>
            <w:hideMark/>
          </w:tcPr>
          <w:p w14:paraId="74E7B4AC" w14:textId="04D8B56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80B19C0" w14:textId="2114036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CE7D0E9" w14:textId="7BF658B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880</w:t>
            </w:r>
          </w:p>
        </w:tc>
        <w:tc>
          <w:tcPr>
            <w:tcW w:w="820" w:type="dxa"/>
            <w:tcBorders>
              <w:top w:val="nil"/>
              <w:left w:val="nil"/>
              <w:bottom w:val="single" w:sz="4" w:space="0" w:color="000000"/>
              <w:right w:val="single" w:sz="4" w:space="0" w:color="000000"/>
            </w:tcBorders>
            <w:shd w:val="clear" w:color="auto" w:fill="auto"/>
            <w:vAlign w:val="center"/>
            <w:hideMark/>
          </w:tcPr>
          <w:p w14:paraId="444665B8" w14:textId="6F22E9B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2825</w:t>
            </w:r>
          </w:p>
        </w:tc>
        <w:tc>
          <w:tcPr>
            <w:tcW w:w="635" w:type="dxa"/>
            <w:tcBorders>
              <w:top w:val="nil"/>
              <w:left w:val="nil"/>
              <w:bottom w:val="single" w:sz="4" w:space="0" w:color="000000"/>
              <w:right w:val="single" w:sz="4" w:space="0" w:color="000000"/>
            </w:tcBorders>
            <w:shd w:val="clear" w:color="auto" w:fill="auto"/>
            <w:vAlign w:val="center"/>
            <w:hideMark/>
          </w:tcPr>
          <w:p w14:paraId="5BB90CF9" w14:textId="528F5A5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30" w:type="dxa"/>
            <w:tcBorders>
              <w:top w:val="nil"/>
              <w:left w:val="nil"/>
              <w:bottom w:val="single" w:sz="4" w:space="0" w:color="000000"/>
              <w:right w:val="single" w:sz="4" w:space="0" w:color="000000"/>
            </w:tcBorders>
            <w:shd w:val="clear" w:color="auto" w:fill="auto"/>
            <w:vAlign w:val="center"/>
            <w:hideMark/>
          </w:tcPr>
          <w:p w14:paraId="65339115" w14:textId="0D08346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820" w:type="dxa"/>
            <w:tcBorders>
              <w:top w:val="nil"/>
              <w:left w:val="nil"/>
              <w:bottom w:val="single" w:sz="4" w:space="0" w:color="000000"/>
              <w:right w:val="single" w:sz="4" w:space="0" w:color="000000"/>
            </w:tcBorders>
            <w:shd w:val="clear" w:color="auto" w:fill="auto"/>
            <w:vAlign w:val="center"/>
            <w:hideMark/>
          </w:tcPr>
          <w:p w14:paraId="0651D0AA" w14:textId="40244AD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7295</w:t>
            </w:r>
          </w:p>
        </w:tc>
        <w:tc>
          <w:tcPr>
            <w:tcW w:w="821" w:type="dxa"/>
            <w:tcBorders>
              <w:top w:val="nil"/>
              <w:left w:val="nil"/>
              <w:bottom w:val="single" w:sz="4" w:space="0" w:color="000000"/>
              <w:right w:val="single" w:sz="4" w:space="0" w:color="000000"/>
            </w:tcBorders>
            <w:shd w:val="clear" w:color="auto" w:fill="auto"/>
            <w:vAlign w:val="center"/>
            <w:hideMark/>
          </w:tcPr>
          <w:p w14:paraId="0BBEAACE" w14:textId="728D760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24413</w:t>
            </w:r>
          </w:p>
        </w:tc>
        <w:tc>
          <w:tcPr>
            <w:tcW w:w="635" w:type="dxa"/>
            <w:tcBorders>
              <w:top w:val="nil"/>
              <w:left w:val="nil"/>
              <w:bottom w:val="single" w:sz="4" w:space="0" w:color="000000"/>
              <w:right w:val="single" w:sz="4" w:space="0" w:color="000000"/>
            </w:tcBorders>
            <w:shd w:val="clear" w:color="auto" w:fill="auto"/>
            <w:vAlign w:val="center"/>
            <w:hideMark/>
          </w:tcPr>
          <w:p w14:paraId="2CAB5849" w14:textId="13E7B83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28" w:type="dxa"/>
            <w:tcBorders>
              <w:top w:val="nil"/>
              <w:left w:val="nil"/>
              <w:bottom w:val="single" w:sz="4" w:space="0" w:color="000000"/>
              <w:right w:val="single" w:sz="4" w:space="0" w:color="000000"/>
            </w:tcBorders>
            <w:shd w:val="clear" w:color="auto" w:fill="auto"/>
            <w:vAlign w:val="center"/>
            <w:hideMark/>
          </w:tcPr>
          <w:p w14:paraId="4466ABE1" w14:textId="6ADC5D8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r>
      <w:tr w:rsidR="00AF5330" w:rsidRPr="006337B3" w14:paraId="312AFB85"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C20FBE8"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4</w:t>
            </w:r>
          </w:p>
        </w:tc>
        <w:tc>
          <w:tcPr>
            <w:tcW w:w="2242" w:type="dxa"/>
            <w:tcBorders>
              <w:top w:val="nil"/>
              <w:left w:val="nil"/>
              <w:bottom w:val="single" w:sz="4" w:space="0" w:color="000000"/>
              <w:right w:val="single" w:sz="4" w:space="0" w:color="000000"/>
            </w:tcBorders>
            <w:shd w:val="clear" w:color="auto" w:fill="auto"/>
            <w:vAlign w:val="center"/>
            <w:hideMark/>
          </w:tcPr>
          <w:p w14:paraId="186CEA92"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Trần Quang Diệu</w:t>
            </w:r>
          </w:p>
        </w:tc>
        <w:tc>
          <w:tcPr>
            <w:tcW w:w="635" w:type="dxa"/>
            <w:tcBorders>
              <w:top w:val="nil"/>
              <w:left w:val="nil"/>
              <w:bottom w:val="single" w:sz="4" w:space="0" w:color="000000"/>
              <w:right w:val="single" w:sz="4" w:space="0" w:color="000000"/>
            </w:tcBorders>
            <w:shd w:val="clear" w:color="auto" w:fill="auto"/>
            <w:vAlign w:val="center"/>
            <w:hideMark/>
          </w:tcPr>
          <w:p w14:paraId="256F9D1C" w14:textId="4E50DD9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5EB0C3F" w14:textId="509660C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54194E4" w14:textId="33C4EE5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FF9DE06" w14:textId="444466E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FC754EF" w14:textId="50C58FC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D123CFA" w14:textId="4AE6922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FBA08BB" w14:textId="56F8738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EEDB378" w14:textId="5B9E29E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00ACBA6" w14:textId="5F52113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675</w:t>
            </w:r>
          </w:p>
        </w:tc>
        <w:tc>
          <w:tcPr>
            <w:tcW w:w="820" w:type="dxa"/>
            <w:tcBorders>
              <w:top w:val="nil"/>
              <w:left w:val="nil"/>
              <w:bottom w:val="single" w:sz="4" w:space="0" w:color="000000"/>
              <w:right w:val="single" w:sz="4" w:space="0" w:color="000000"/>
            </w:tcBorders>
            <w:shd w:val="clear" w:color="auto" w:fill="auto"/>
            <w:vAlign w:val="center"/>
            <w:hideMark/>
          </w:tcPr>
          <w:p w14:paraId="49337CF7" w14:textId="248BA49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3210</w:t>
            </w:r>
          </w:p>
        </w:tc>
        <w:tc>
          <w:tcPr>
            <w:tcW w:w="635" w:type="dxa"/>
            <w:tcBorders>
              <w:top w:val="nil"/>
              <w:left w:val="nil"/>
              <w:bottom w:val="single" w:sz="4" w:space="0" w:color="000000"/>
              <w:right w:val="single" w:sz="4" w:space="0" w:color="000000"/>
            </w:tcBorders>
            <w:shd w:val="clear" w:color="auto" w:fill="auto"/>
            <w:vAlign w:val="center"/>
            <w:hideMark/>
          </w:tcPr>
          <w:p w14:paraId="574DEB84" w14:textId="5FCD809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63511459" w14:textId="5A1AD1D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38867BAA" w14:textId="7F3B73A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3404</w:t>
            </w:r>
          </w:p>
        </w:tc>
        <w:tc>
          <w:tcPr>
            <w:tcW w:w="821" w:type="dxa"/>
            <w:tcBorders>
              <w:top w:val="nil"/>
              <w:left w:val="nil"/>
              <w:bottom w:val="single" w:sz="4" w:space="0" w:color="000000"/>
              <w:right w:val="single" w:sz="4" w:space="0" w:color="000000"/>
            </w:tcBorders>
            <w:shd w:val="clear" w:color="auto" w:fill="auto"/>
            <w:vAlign w:val="center"/>
            <w:hideMark/>
          </w:tcPr>
          <w:p w14:paraId="1A4300BA" w14:textId="5917247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14885</w:t>
            </w:r>
          </w:p>
        </w:tc>
        <w:tc>
          <w:tcPr>
            <w:tcW w:w="635" w:type="dxa"/>
            <w:tcBorders>
              <w:top w:val="nil"/>
              <w:left w:val="nil"/>
              <w:bottom w:val="single" w:sz="4" w:space="0" w:color="000000"/>
              <w:right w:val="single" w:sz="4" w:space="0" w:color="000000"/>
            </w:tcBorders>
            <w:shd w:val="clear" w:color="auto" w:fill="auto"/>
            <w:vAlign w:val="center"/>
            <w:hideMark/>
          </w:tcPr>
          <w:p w14:paraId="177F9C7D" w14:textId="645F243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5A334BD" w14:textId="7043CAA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24A56CA7"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58FFF462"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5</w:t>
            </w:r>
          </w:p>
        </w:tc>
        <w:tc>
          <w:tcPr>
            <w:tcW w:w="2242" w:type="dxa"/>
            <w:tcBorders>
              <w:top w:val="nil"/>
              <w:left w:val="nil"/>
              <w:bottom w:val="single" w:sz="4" w:space="0" w:color="000000"/>
              <w:right w:val="single" w:sz="4" w:space="0" w:color="000000"/>
            </w:tcBorders>
            <w:shd w:val="clear" w:color="auto" w:fill="auto"/>
            <w:vAlign w:val="center"/>
            <w:hideMark/>
          </w:tcPr>
          <w:p w14:paraId="6E4F2FFC"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Hải Cảng</w:t>
            </w:r>
          </w:p>
        </w:tc>
        <w:tc>
          <w:tcPr>
            <w:tcW w:w="635" w:type="dxa"/>
            <w:tcBorders>
              <w:top w:val="nil"/>
              <w:left w:val="nil"/>
              <w:bottom w:val="single" w:sz="4" w:space="0" w:color="000000"/>
              <w:right w:val="single" w:sz="4" w:space="0" w:color="000000"/>
            </w:tcBorders>
            <w:shd w:val="clear" w:color="auto" w:fill="auto"/>
            <w:vAlign w:val="center"/>
            <w:hideMark/>
          </w:tcPr>
          <w:p w14:paraId="6EF0D553" w14:textId="1F72EB7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41</w:t>
            </w:r>
          </w:p>
        </w:tc>
        <w:tc>
          <w:tcPr>
            <w:tcW w:w="636" w:type="dxa"/>
            <w:tcBorders>
              <w:top w:val="nil"/>
              <w:left w:val="nil"/>
              <w:bottom w:val="single" w:sz="4" w:space="0" w:color="000000"/>
              <w:right w:val="single" w:sz="4" w:space="0" w:color="000000"/>
            </w:tcBorders>
            <w:shd w:val="clear" w:color="auto" w:fill="auto"/>
            <w:vAlign w:val="center"/>
            <w:hideMark/>
          </w:tcPr>
          <w:p w14:paraId="2834B7E1" w14:textId="728F4EE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200</w:t>
            </w:r>
          </w:p>
        </w:tc>
        <w:tc>
          <w:tcPr>
            <w:tcW w:w="635" w:type="dxa"/>
            <w:tcBorders>
              <w:top w:val="nil"/>
              <w:left w:val="nil"/>
              <w:bottom w:val="single" w:sz="4" w:space="0" w:color="000000"/>
              <w:right w:val="single" w:sz="4" w:space="0" w:color="000000"/>
            </w:tcBorders>
            <w:shd w:val="clear" w:color="auto" w:fill="auto"/>
            <w:vAlign w:val="center"/>
            <w:hideMark/>
          </w:tcPr>
          <w:p w14:paraId="097F0DC8" w14:textId="045E10C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A40595E" w14:textId="1BF6565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1B14F54" w14:textId="5D37E59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44</w:t>
            </w:r>
          </w:p>
        </w:tc>
        <w:tc>
          <w:tcPr>
            <w:tcW w:w="728" w:type="dxa"/>
            <w:tcBorders>
              <w:top w:val="nil"/>
              <w:left w:val="nil"/>
              <w:bottom w:val="single" w:sz="4" w:space="0" w:color="000000"/>
              <w:right w:val="single" w:sz="4" w:space="0" w:color="000000"/>
            </w:tcBorders>
            <w:shd w:val="clear" w:color="auto" w:fill="auto"/>
            <w:vAlign w:val="center"/>
            <w:hideMark/>
          </w:tcPr>
          <w:p w14:paraId="4A3D1DBC" w14:textId="71B481D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210</w:t>
            </w:r>
          </w:p>
        </w:tc>
        <w:tc>
          <w:tcPr>
            <w:tcW w:w="635" w:type="dxa"/>
            <w:tcBorders>
              <w:top w:val="nil"/>
              <w:left w:val="nil"/>
              <w:bottom w:val="single" w:sz="4" w:space="0" w:color="000000"/>
              <w:right w:val="single" w:sz="4" w:space="0" w:color="000000"/>
            </w:tcBorders>
            <w:shd w:val="clear" w:color="auto" w:fill="auto"/>
            <w:vAlign w:val="center"/>
            <w:hideMark/>
          </w:tcPr>
          <w:p w14:paraId="25AA956F" w14:textId="21E7FB7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C337887" w14:textId="5683DC5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DA3852B" w14:textId="1234185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131</w:t>
            </w:r>
          </w:p>
        </w:tc>
        <w:tc>
          <w:tcPr>
            <w:tcW w:w="820" w:type="dxa"/>
            <w:tcBorders>
              <w:top w:val="nil"/>
              <w:left w:val="nil"/>
              <w:bottom w:val="single" w:sz="4" w:space="0" w:color="000000"/>
              <w:right w:val="single" w:sz="4" w:space="0" w:color="000000"/>
            </w:tcBorders>
            <w:shd w:val="clear" w:color="auto" w:fill="auto"/>
            <w:vAlign w:val="center"/>
            <w:hideMark/>
          </w:tcPr>
          <w:p w14:paraId="0538B052" w14:textId="51B0DF5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547</w:t>
            </w:r>
          </w:p>
        </w:tc>
        <w:tc>
          <w:tcPr>
            <w:tcW w:w="635" w:type="dxa"/>
            <w:tcBorders>
              <w:top w:val="nil"/>
              <w:left w:val="nil"/>
              <w:bottom w:val="single" w:sz="4" w:space="0" w:color="000000"/>
              <w:right w:val="single" w:sz="4" w:space="0" w:color="000000"/>
            </w:tcBorders>
            <w:shd w:val="clear" w:color="auto" w:fill="auto"/>
            <w:vAlign w:val="center"/>
            <w:hideMark/>
          </w:tcPr>
          <w:p w14:paraId="6AD0EA44" w14:textId="0B037C1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6BB8208C" w14:textId="0FF91F4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11C57FCA" w14:textId="6D743B8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4180</w:t>
            </w:r>
          </w:p>
        </w:tc>
        <w:tc>
          <w:tcPr>
            <w:tcW w:w="821" w:type="dxa"/>
            <w:tcBorders>
              <w:top w:val="nil"/>
              <w:left w:val="nil"/>
              <w:bottom w:val="single" w:sz="4" w:space="0" w:color="000000"/>
              <w:right w:val="single" w:sz="4" w:space="0" w:color="000000"/>
            </w:tcBorders>
            <w:shd w:val="clear" w:color="auto" w:fill="auto"/>
            <w:vAlign w:val="center"/>
            <w:hideMark/>
          </w:tcPr>
          <w:p w14:paraId="60C435A2" w14:textId="0571A69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15788</w:t>
            </w:r>
          </w:p>
        </w:tc>
        <w:tc>
          <w:tcPr>
            <w:tcW w:w="635" w:type="dxa"/>
            <w:tcBorders>
              <w:top w:val="nil"/>
              <w:left w:val="nil"/>
              <w:bottom w:val="single" w:sz="4" w:space="0" w:color="000000"/>
              <w:right w:val="single" w:sz="4" w:space="0" w:color="000000"/>
            </w:tcBorders>
            <w:shd w:val="clear" w:color="auto" w:fill="auto"/>
            <w:vAlign w:val="center"/>
            <w:hideMark/>
          </w:tcPr>
          <w:p w14:paraId="624A6C1B" w14:textId="677CA16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C2222FF" w14:textId="6954DAF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7CDA6D20"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945F83D"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6</w:t>
            </w:r>
          </w:p>
        </w:tc>
        <w:tc>
          <w:tcPr>
            <w:tcW w:w="2242" w:type="dxa"/>
            <w:tcBorders>
              <w:top w:val="nil"/>
              <w:left w:val="nil"/>
              <w:bottom w:val="single" w:sz="4" w:space="0" w:color="000000"/>
              <w:right w:val="single" w:sz="4" w:space="0" w:color="000000"/>
            </w:tcBorders>
            <w:shd w:val="clear" w:color="auto" w:fill="auto"/>
            <w:vAlign w:val="center"/>
            <w:hideMark/>
          </w:tcPr>
          <w:p w14:paraId="0C51377F"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Quang Trung</w:t>
            </w:r>
          </w:p>
        </w:tc>
        <w:tc>
          <w:tcPr>
            <w:tcW w:w="635" w:type="dxa"/>
            <w:tcBorders>
              <w:top w:val="nil"/>
              <w:left w:val="nil"/>
              <w:bottom w:val="single" w:sz="4" w:space="0" w:color="000000"/>
              <w:right w:val="single" w:sz="4" w:space="0" w:color="000000"/>
            </w:tcBorders>
            <w:shd w:val="clear" w:color="auto" w:fill="auto"/>
            <w:vAlign w:val="center"/>
            <w:hideMark/>
          </w:tcPr>
          <w:p w14:paraId="22CAB604" w14:textId="4ECD7E7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55B577BE" w14:textId="14FB455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DBF8805" w14:textId="59FD306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7D1F30C" w14:textId="69E0ED1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C65D4EC" w14:textId="47A84C0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62</w:t>
            </w:r>
          </w:p>
        </w:tc>
        <w:tc>
          <w:tcPr>
            <w:tcW w:w="728" w:type="dxa"/>
            <w:tcBorders>
              <w:top w:val="nil"/>
              <w:left w:val="nil"/>
              <w:bottom w:val="single" w:sz="4" w:space="0" w:color="000000"/>
              <w:right w:val="single" w:sz="4" w:space="0" w:color="000000"/>
            </w:tcBorders>
            <w:shd w:val="clear" w:color="auto" w:fill="auto"/>
            <w:vAlign w:val="center"/>
            <w:hideMark/>
          </w:tcPr>
          <w:p w14:paraId="29A6391A" w14:textId="305902A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218</w:t>
            </w:r>
          </w:p>
        </w:tc>
        <w:tc>
          <w:tcPr>
            <w:tcW w:w="635" w:type="dxa"/>
            <w:tcBorders>
              <w:top w:val="nil"/>
              <w:left w:val="nil"/>
              <w:bottom w:val="single" w:sz="4" w:space="0" w:color="000000"/>
              <w:right w:val="single" w:sz="4" w:space="0" w:color="000000"/>
            </w:tcBorders>
            <w:shd w:val="clear" w:color="auto" w:fill="auto"/>
            <w:vAlign w:val="center"/>
            <w:hideMark/>
          </w:tcPr>
          <w:p w14:paraId="68E96C57" w14:textId="4EA2679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w:t>
            </w:r>
          </w:p>
        </w:tc>
        <w:tc>
          <w:tcPr>
            <w:tcW w:w="639" w:type="dxa"/>
            <w:tcBorders>
              <w:top w:val="nil"/>
              <w:left w:val="nil"/>
              <w:bottom w:val="single" w:sz="4" w:space="0" w:color="000000"/>
              <w:right w:val="single" w:sz="4" w:space="0" w:color="000000"/>
            </w:tcBorders>
            <w:shd w:val="clear" w:color="auto" w:fill="auto"/>
            <w:vAlign w:val="center"/>
            <w:hideMark/>
          </w:tcPr>
          <w:p w14:paraId="5DEE33E6" w14:textId="33B55D6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46</w:t>
            </w:r>
          </w:p>
        </w:tc>
        <w:tc>
          <w:tcPr>
            <w:tcW w:w="728" w:type="dxa"/>
            <w:tcBorders>
              <w:top w:val="nil"/>
              <w:left w:val="nil"/>
              <w:bottom w:val="single" w:sz="4" w:space="0" w:color="000000"/>
              <w:right w:val="single" w:sz="4" w:space="0" w:color="000000"/>
            </w:tcBorders>
            <w:shd w:val="clear" w:color="auto" w:fill="auto"/>
            <w:vAlign w:val="center"/>
            <w:hideMark/>
          </w:tcPr>
          <w:p w14:paraId="1649E6C8" w14:textId="62573FE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116</w:t>
            </w:r>
          </w:p>
        </w:tc>
        <w:tc>
          <w:tcPr>
            <w:tcW w:w="820" w:type="dxa"/>
            <w:tcBorders>
              <w:top w:val="nil"/>
              <w:left w:val="nil"/>
              <w:bottom w:val="single" w:sz="4" w:space="0" w:color="000000"/>
              <w:right w:val="single" w:sz="4" w:space="0" w:color="000000"/>
            </w:tcBorders>
            <w:shd w:val="clear" w:color="auto" w:fill="auto"/>
            <w:vAlign w:val="center"/>
            <w:hideMark/>
          </w:tcPr>
          <w:p w14:paraId="2C275389" w14:textId="18A2481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404</w:t>
            </w:r>
          </w:p>
        </w:tc>
        <w:tc>
          <w:tcPr>
            <w:tcW w:w="635" w:type="dxa"/>
            <w:tcBorders>
              <w:top w:val="nil"/>
              <w:left w:val="nil"/>
              <w:bottom w:val="single" w:sz="4" w:space="0" w:color="000000"/>
              <w:right w:val="single" w:sz="4" w:space="0" w:color="000000"/>
            </w:tcBorders>
            <w:shd w:val="clear" w:color="auto" w:fill="auto"/>
            <w:vAlign w:val="center"/>
            <w:hideMark/>
          </w:tcPr>
          <w:p w14:paraId="7BBC702E" w14:textId="49F47A6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50</w:t>
            </w:r>
          </w:p>
        </w:tc>
        <w:tc>
          <w:tcPr>
            <w:tcW w:w="730" w:type="dxa"/>
            <w:tcBorders>
              <w:top w:val="nil"/>
              <w:left w:val="nil"/>
              <w:bottom w:val="single" w:sz="4" w:space="0" w:color="000000"/>
              <w:right w:val="single" w:sz="4" w:space="0" w:color="000000"/>
            </w:tcBorders>
            <w:shd w:val="clear" w:color="auto" w:fill="auto"/>
            <w:vAlign w:val="center"/>
            <w:hideMark/>
          </w:tcPr>
          <w:p w14:paraId="07288482" w14:textId="1F29D35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209</w:t>
            </w:r>
          </w:p>
        </w:tc>
        <w:tc>
          <w:tcPr>
            <w:tcW w:w="820" w:type="dxa"/>
            <w:tcBorders>
              <w:top w:val="nil"/>
              <w:left w:val="nil"/>
              <w:bottom w:val="single" w:sz="4" w:space="0" w:color="000000"/>
              <w:right w:val="single" w:sz="4" w:space="0" w:color="000000"/>
            </w:tcBorders>
            <w:shd w:val="clear" w:color="auto" w:fill="auto"/>
            <w:vAlign w:val="center"/>
            <w:hideMark/>
          </w:tcPr>
          <w:p w14:paraId="38702301" w14:textId="168F072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341</w:t>
            </w:r>
          </w:p>
        </w:tc>
        <w:tc>
          <w:tcPr>
            <w:tcW w:w="821" w:type="dxa"/>
            <w:tcBorders>
              <w:top w:val="nil"/>
              <w:left w:val="nil"/>
              <w:bottom w:val="single" w:sz="4" w:space="0" w:color="000000"/>
              <w:right w:val="single" w:sz="4" w:space="0" w:color="000000"/>
            </w:tcBorders>
            <w:shd w:val="clear" w:color="auto" w:fill="auto"/>
            <w:vAlign w:val="center"/>
            <w:hideMark/>
          </w:tcPr>
          <w:p w14:paraId="40FBA48C" w14:textId="1D67C73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1263</w:t>
            </w:r>
          </w:p>
        </w:tc>
        <w:tc>
          <w:tcPr>
            <w:tcW w:w="635" w:type="dxa"/>
            <w:tcBorders>
              <w:top w:val="nil"/>
              <w:left w:val="nil"/>
              <w:bottom w:val="single" w:sz="4" w:space="0" w:color="000000"/>
              <w:right w:val="single" w:sz="4" w:space="0" w:color="000000"/>
            </w:tcBorders>
            <w:shd w:val="clear" w:color="auto" w:fill="auto"/>
            <w:vAlign w:val="center"/>
            <w:hideMark/>
          </w:tcPr>
          <w:p w14:paraId="10E457C5" w14:textId="621622D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68</w:t>
            </w:r>
          </w:p>
        </w:tc>
        <w:tc>
          <w:tcPr>
            <w:tcW w:w="728" w:type="dxa"/>
            <w:tcBorders>
              <w:top w:val="nil"/>
              <w:left w:val="nil"/>
              <w:bottom w:val="single" w:sz="4" w:space="0" w:color="000000"/>
              <w:right w:val="single" w:sz="4" w:space="0" w:color="000000"/>
            </w:tcBorders>
            <w:shd w:val="clear" w:color="auto" w:fill="auto"/>
            <w:vAlign w:val="center"/>
            <w:hideMark/>
          </w:tcPr>
          <w:p w14:paraId="2307C9EE" w14:textId="52D0358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285</w:t>
            </w:r>
          </w:p>
        </w:tc>
      </w:tr>
      <w:tr w:rsidR="00AF5330" w:rsidRPr="006337B3" w14:paraId="11B4FE5B"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2995145"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7</w:t>
            </w:r>
          </w:p>
        </w:tc>
        <w:tc>
          <w:tcPr>
            <w:tcW w:w="2242" w:type="dxa"/>
            <w:tcBorders>
              <w:top w:val="nil"/>
              <w:left w:val="nil"/>
              <w:bottom w:val="single" w:sz="4" w:space="0" w:color="000000"/>
              <w:right w:val="single" w:sz="4" w:space="0" w:color="000000"/>
            </w:tcBorders>
            <w:shd w:val="clear" w:color="auto" w:fill="auto"/>
            <w:vAlign w:val="center"/>
            <w:hideMark/>
          </w:tcPr>
          <w:p w14:paraId="2ECFAC98"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Thị Nại</w:t>
            </w:r>
          </w:p>
        </w:tc>
        <w:tc>
          <w:tcPr>
            <w:tcW w:w="635" w:type="dxa"/>
            <w:tcBorders>
              <w:top w:val="nil"/>
              <w:left w:val="nil"/>
              <w:bottom w:val="single" w:sz="4" w:space="0" w:color="000000"/>
              <w:right w:val="single" w:sz="4" w:space="0" w:color="000000"/>
            </w:tcBorders>
            <w:shd w:val="clear" w:color="auto" w:fill="auto"/>
            <w:vAlign w:val="center"/>
            <w:hideMark/>
          </w:tcPr>
          <w:p w14:paraId="701D059A" w14:textId="3985F8C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46CE29A" w14:textId="098AABA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003DF8F4" w14:textId="6F6BE4F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484554C" w14:textId="4304049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3C92857" w14:textId="5EB4BFD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71D70C4" w14:textId="0D19B23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F7BDCE7" w14:textId="2D3F0F1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DD6719F" w14:textId="0C3780A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6D1A33A" w14:textId="3C8BE2B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036F9FF9" w14:textId="3B210D5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C58B3E6" w14:textId="5F7F14E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21FA7159" w14:textId="5A2261A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1FDB214D" w14:textId="4677755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2283</w:t>
            </w:r>
          </w:p>
        </w:tc>
        <w:tc>
          <w:tcPr>
            <w:tcW w:w="821" w:type="dxa"/>
            <w:tcBorders>
              <w:top w:val="nil"/>
              <w:left w:val="nil"/>
              <w:bottom w:val="single" w:sz="4" w:space="0" w:color="000000"/>
              <w:right w:val="single" w:sz="4" w:space="0" w:color="000000"/>
            </w:tcBorders>
            <w:shd w:val="clear" w:color="auto" w:fill="auto"/>
            <w:vAlign w:val="center"/>
            <w:hideMark/>
          </w:tcPr>
          <w:p w14:paraId="349942C4" w14:textId="0350505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8324</w:t>
            </w:r>
          </w:p>
        </w:tc>
        <w:tc>
          <w:tcPr>
            <w:tcW w:w="635" w:type="dxa"/>
            <w:tcBorders>
              <w:top w:val="nil"/>
              <w:left w:val="nil"/>
              <w:bottom w:val="single" w:sz="4" w:space="0" w:color="000000"/>
              <w:right w:val="single" w:sz="4" w:space="0" w:color="000000"/>
            </w:tcBorders>
            <w:shd w:val="clear" w:color="auto" w:fill="auto"/>
            <w:vAlign w:val="center"/>
            <w:hideMark/>
          </w:tcPr>
          <w:p w14:paraId="76A33117" w14:textId="7ED54ED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D9F4207" w14:textId="6C2C6BD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78456230"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78EAD9E"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8</w:t>
            </w:r>
          </w:p>
        </w:tc>
        <w:tc>
          <w:tcPr>
            <w:tcW w:w="2242" w:type="dxa"/>
            <w:tcBorders>
              <w:top w:val="nil"/>
              <w:left w:val="nil"/>
              <w:bottom w:val="single" w:sz="4" w:space="0" w:color="000000"/>
              <w:right w:val="single" w:sz="4" w:space="0" w:color="000000"/>
            </w:tcBorders>
            <w:shd w:val="clear" w:color="auto" w:fill="auto"/>
            <w:vAlign w:val="center"/>
            <w:hideMark/>
          </w:tcPr>
          <w:p w14:paraId="67A767F4"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Lê Hồng Phong</w:t>
            </w:r>
          </w:p>
        </w:tc>
        <w:tc>
          <w:tcPr>
            <w:tcW w:w="635" w:type="dxa"/>
            <w:tcBorders>
              <w:top w:val="nil"/>
              <w:left w:val="nil"/>
              <w:bottom w:val="single" w:sz="4" w:space="0" w:color="000000"/>
              <w:right w:val="single" w:sz="4" w:space="0" w:color="000000"/>
            </w:tcBorders>
            <w:shd w:val="clear" w:color="auto" w:fill="auto"/>
            <w:vAlign w:val="center"/>
            <w:hideMark/>
          </w:tcPr>
          <w:p w14:paraId="1C4BE884" w14:textId="362111D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28</w:t>
            </w:r>
          </w:p>
        </w:tc>
        <w:tc>
          <w:tcPr>
            <w:tcW w:w="636" w:type="dxa"/>
            <w:tcBorders>
              <w:top w:val="nil"/>
              <w:left w:val="nil"/>
              <w:bottom w:val="single" w:sz="4" w:space="0" w:color="000000"/>
              <w:right w:val="single" w:sz="4" w:space="0" w:color="000000"/>
            </w:tcBorders>
            <w:shd w:val="clear" w:color="auto" w:fill="auto"/>
            <w:vAlign w:val="center"/>
            <w:hideMark/>
          </w:tcPr>
          <w:p w14:paraId="2723C082" w14:textId="3DC2DED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84</w:t>
            </w:r>
          </w:p>
        </w:tc>
        <w:tc>
          <w:tcPr>
            <w:tcW w:w="635" w:type="dxa"/>
            <w:tcBorders>
              <w:top w:val="nil"/>
              <w:left w:val="nil"/>
              <w:bottom w:val="single" w:sz="4" w:space="0" w:color="000000"/>
              <w:right w:val="single" w:sz="4" w:space="0" w:color="000000"/>
            </w:tcBorders>
            <w:shd w:val="clear" w:color="auto" w:fill="auto"/>
            <w:vAlign w:val="center"/>
            <w:hideMark/>
          </w:tcPr>
          <w:p w14:paraId="219D09AE" w14:textId="225C9CE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0891282" w14:textId="30120BB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597C4D7" w14:textId="1A78C53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114</w:t>
            </w:r>
          </w:p>
        </w:tc>
        <w:tc>
          <w:tcPr>
            <w:tcW w:w="728" w:type="dxa"/>
            <w:tcBorders>
              <w:top w:val="nil"/>
              <w:left w:val="nil"/>
              <w:bottom w:val="single" w:sz="4" w:space="0" w:color="000000"/>
              <w:right w:val="single" w:sz="4" w:space="0" w:color="000000"/>
            </w:tcBorders>
            <w:shd w:val="clear" w:color="auto" w:fill="auto"/>
            <w:vAlign w:val="center"/>
            <w:hideMark/>
          </w:tcPr>
          <w:p w14:paraId="6A674E1C" w14:textId="2AE969A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454</w:t>
            </w:r>
          </w:p>
        </w:tc>
        <w:tc>
          <w:tcPr>
            <w:tcW w:w="635" w:type="dxa"/>
            <w:tcBorders>
              <w:top w:val="nil"/>
              <w:left w:val="nil"/>
              <w:bottom w:val="single" w:sz="4" w:space="0" w:color="000000"/>
              <w:right w:val="single" w:sz="4" w:space="0" w:color="000000"/>
            </w:tcBorders>
            <w:shd w:val="clear" w:color="auto" w:fill="auto"/>
            <w:vAlign w:val="center"/>
            <w:hideMark/>
          </w:tcPr>
          <w:p w14:paraId="182C787E" w14:textId="4BC3955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D1737F6" w14:textId="6353562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ECACF6D" w14:textId="5067724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326</w:t>
            </w:r>
          </w:p>
        </w:tc>
        <w:tc>
          <w:tcPr>
            <w:tcW w:w="820" w:type="dxa"/>
            <w:tcBorders>
              <w:top w:val="nil"/>
              <w:left w:val="nil"/>
              <w:bottom w:val="single" w:sz="4" w:space="0" w:color="000000"/>
              <w:right w:val="single" w:sz="4" w:space="0" w:color="000000"/>
            </w:tcBorders>
            <w:shd w:val="clear" w:color="auto" w:fill="auto"/>
            <w:vAlign w:val="center"/>
            <w:hideMark/>
          </w:tcPr>
          <w:p w14:paraId="45847A90" w14:textId="73A5765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1243</w:t>
            </w:r>
          </w:p>
        </w:tc>
        <w:tc>
          <w:tcPr>
            <w:tcW w:w="635" w:type="dxa"/>
            <w:tcBorders>
              <w:top w:val="nil"/>
              <w:left w:val="nil"/>
              <w:bottom w:val="single" w:sz="4" w:space="0" w:color="000000"/>
              <w:right w:val="single" w:sz="4" w:space="0" w:color="000000"/>
            </w:tcBorders>
            <w:shd w:val="clear" w:color="auto" w:fill="auto"/>
            <w:vAlign w:val="center"/>
            <w:hideMark/>
          </w:tcPr>
          <w:p w14:paraId="065ECACC" w14:textId="6EEB1DC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52</w:t>
            </w:r>
          </w:p>
        </w:tc>
        <w:tc>
          <w:tcPr>
            <w:tcW w:w="730" w:type="dxa"/>
            <w:tcBorders>
              <w:top w:val="nil"/>
              <w:left w:val="nil"/>
              <w:bottom w:val="single" w:sz="4" w:space="0" w:color="000000"/>
              <w:right w:val="single" w:sz="4" w:space="0" w:color="000000"/>
            </w:tcBorders>
            <w:shd w:val="clear" w:color="auto" w:fill="auto"/>
            <w:vAlign w:val="center"/>
            <w:hideMark/>
          </w:tcPr>
          <w:p w14:paraId="7D969779" w14:textId="24C2B2F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199</w:t>
            </w:r>
          </w:p>
        </w:tc>
        <w:tc>
          <w:tcPr>
            <w:tcW w:w="820" w:type="dxa"/>
            <w:tcBorders>
              <w:top w:val="nil"/>
              <w:left w:val="nil"/>
              <w:bottom w:val="single" w:sz="4" w:space="0" w:color="000000"/>
              <w:right w:val="single" w:sz="4" w:space="0" w:color="000000"/>
            </w:tcBorders>
            <w:shd w:val="clear" w:color="auto" w:fill="auto"/>
            <w:vAlign w:val="center"/>
            <w:hideMark/>
          </w:tcPr>
          <w:p w14:paraId="153DF2F9" w14:textId="39222F5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405</w:t>
            </w:r>
          </w:p>
        </w:tc>
        <w:tc>
          <w:tcPr>
            <w:tcW w:w="821" w:type="dxa"/>
            <w:tcBorders>
              <w:top w:val="nil"/>
              <w:left w:val="nil"/>
              <w:bottom w:val="single" w:sz="4" w:space="0" w:color="000000"/>
              <w:right w:val="single" w:sz="4" w:space="0" w:color="000000"/>
            </w:tcBorders>
            <w:shd w:val="clear" w:color="auto" w:fill="auto"/>
            <w:vAlign w:val="center"/>
            <w:hideMark/>
          </w:tcPr>
          <w:p w14:paraId="049EF13C" w14:textId="00F018C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1613</w:t>
            </w:r>
          </w:p>
        </w:tc>
        <w:tc>
          <w:tcPr>
            <w:tcW w:w="635" w:type="dxa"/>
            <w:tcBorders>
              <w:top w:val="nil"/>
              <w:left w:val="nil"/>
              <w:bottom w:val="single" w:sz="4" w:space="0" w:color="000000"/>
              <w:right w:val="single" w:sz="4" w:space="0" w:color="000000"/>
            </w:tcBorders>
            <w:shd w:val="clear" w:color="auto" w:fill="auto"/>
            <w:vAlign w:val="center"/>
            <w:hideMark/>
          </w:tcPr>
          <w:p w14:paraId="609935CE" w14:textId="2699E7B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52</w:t>
            </w:r>
          </w:p>
        </w:tc>
        <w:tc>
          <w:tcPr>
            <w:tcW w:w="728" w:type="dxa"/>
            <w:tcBorders>
              <w:top w:val="nil"/>
              <w:left w:val="nil"/>
              <w:bottom w:val="single" w:sz="4" w:space="0" w:color="000000"/>
              <w:right w:val="single" w:sz="4" w:space="0" w:color="000000"/>
            </w:tcBorders>
            <w:shd w:val="clear" w:color="auto" w:fill="auto"/>
            <w:vAlign w:val="center"/>
            <w:hideMark/>
          </w:tcPr>
          <w:p w14:paraId="70B203B6" w14:textId="24CCF26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199</w:t>
            </w:r>
          </w:p>
        </w:tc>
      </w:tr>
      <w:tr w:rsidR="00AF5330" w:rsidRPr="006337B3" w14:paraId="14BEA44A"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8D4BC0F"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9</w:t>
            </w:r>
          </w:p>
        </w:tc>
        <w:tc>
          <w:tcPr>
            <w:tcW w:w="2242" w:type="dxa"/>
            <w:tcBorders>
              <w:top w:val="nil"/>
              <w:left w:val="nil"/>
              <w:bottom w:val="single" w:sz="4" w:space="0" w:color="000000"/>
              <w:right w:val="single" w:sz="4" w:space="0" w:color="000000"/>
            </w:tcBorders>
            <w:shd w:val="clear" w:color="auto" w:fill="auto"/>
            <w:vAlign w:val="center"/>
            <w:hideMark/>
          </w:tcPr>
          <w:p w14:paraId="343F3F3A"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Trần Hưng Đạo</w:t>
            </w:r>
          </w:p>
        </w:tc>
        <w:tc>
          <w:tcPr>
            <w:tcW w:w="635" w:type="dxa"/>
            <w:tcBorders>
              <w:top w:val="nil"/>
              <w:left w:val="nil"/>
              <w:bottom w:val="single" w:sz="4" w:space="0" w:color="000000"/>
              <w:right w:val="single" w:sz="4" w:space="0" w:color="000000"/>
            </w:tcBorders>
            <w:shd w:val="clear" w:color="auto" w:fill="auto"/>
            <w:vAlign w:val="center"/>
            <w:hideMark/>
          </w:tcPr>
          <w:p w14:paraId="79695B40" w14:textId="4C81424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636" w:type="dxa"/>
            <w:tcBorders>
              <w:top w:val="nil"/>
              <w:left w:val="nil"/>
              <w:bottom w:val="single" w:sz="4" w:space="0" w:color="000000"/>
              <w:right w:val="single" w:sz="4" w:space="0" w:color="000000"/>
            </w:tcBorders>
            <w:shd w:val="clear" w:color="auto" w:fill="auto"/>
            <w:vAlign w:val="center"/>
            <w:hideMark/>
          </w:tcPr>
          <w:p w14:paraId="59DE9584" w14:textId="406EED5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w:t>
            </w:r>
          </w:p>
        </w:tc>
        <w:tc>
          <w:tcPr>
            <w:tcW w:w="635" w:type="dxa"/>
            <w:tcBorders>
              <w:top w:val="nil"/>
              <w:left w:val="nil"/>
              <w:bottom w:val="single" w:sz="4" w:space="0" w:color="000000"/>
              <w:right w:val="single" w:sz="4" w:space="0" w:color="000000"/>
            </w:tcBorders>
            <w:shd w:val="clear" w:color="auto" w:fill="auto"/>
            <w:vAlign w:val="center"/>
            <w:hideMark/>
          </w:tcPr>
          <w:p w14:paraId="4B1ADF1D" w14:textId="0201CAB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0EE4688" w14:textId="67C2E37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014B7EF" w14:textId="210DCF1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w:t>
            </w:r>
          </w:p>
        </w:tc>
        <w:tc>
          <w:tcPr>
            <w:tcW w:w="728" w:type="dxa"/>
            <w:tcBorders>
              <w:top w:val="nil"/>
              <w:left w:val="nil"/>
              <w:bottom w:val="single" w:sz="4" w:space="0" w:color="000000"/>
              <w:right w:val="single" w:sz="4" w:space="0" w:color="000000"/>
            </w:tcBorders>
            <w:shd w:val="clear" w:color="auto" w:fill="auto"/>
            <w:vAlign w:val="center"/>
            <w:hideMark/>
          </w:tcPr>
          <w:p w14:paraId="25E10E36" w14:textId="181CDB4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86</w:t>
            </w:r>
          </w:p>
        </w:tc>
        <w:tc>
          <w:tcPr>
            <w:tcW w:w="635" w:type="dxa"/>
            <w:tcBorders>
              <w:top w:val="nil"/>
              <w:left w:val="nil"/>
              <w:bottom w:val="single" w:sz="4" w:space="0" w:color="000000"/>
              <w:right w:val="single" w:sz="4" w:space="0" w:color="000000"/>
            </w:tcBorders>
            <w:shd w:val="clear" w:color="auto" w:fill="auto"/>
            <w:vAlign w:val="center"/>
            <w:hideMark/>
          </w:tcPr>
          <w:p w14:paraId="45EB04E9" w14:textId="7307A8C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4282992" w14:textId="22AEC57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3CFB874" w14:textId="15CED3E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47</w:t>
            </w:r>
          </w:p>
        </w:tc>
        <w:tc>
          <w:tcPr>
            <w:tcW w:w="820" w:type="dxa"/>
            <w:tcBorders>
              <w:top w:val="nil"/>
              <w:left w:val="nil"/>
              <w:bottom w:val="single" w:sz="4" w:space="0" w:color="000000"/>
              <w:right w:val="single" w:sz="4" w:space="0" w:color="000000"/>
            </w:tcBorders>
            <w:shd w:val="clear" w:color="auto" w:fill="auto"/>
            <w:vAlign w:val="center"/>
            <w:hideMark/>
          </w:tcPr>
          <w:p w14:paraId="02E421FF" w14:textId="5AB7B2B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181</w:t>
            </w:r>
          </w:p>
        </w:tc>
        <w:tc>
          <w:tcPr>
            <w:tcW w:w="635" w:type="dxa"/>
            <w:tcBorders>
              <w:top w:val="nil"/>
              <w:left w:val="nil"/>
              <w:bottom w:val="single" w:sz="4" w:space="0" w:color="000000"/>
              <w:right w:val="single" w:sz="4" w:space="0" w:color="000000"/>
            </w:tcBorders>
            <w:shd w:val="clear" w:color="auto" w:fill="auto"/>
            <w:vAlign w:val="center"/>
            <w:hideMark/>
          </w:tcPr>
          <w:p w14:paraId="04F8DDD3" w14:textId="4A92B94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5A62A53F" w14:textId="5BE8DEA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156A3833" w14:textId="2A0AA31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2009</w:t>
            </w:r>
          </w:p>
        </w:tc>
        <w:tc>
          <w:tcPr>
            <w:tcW w:w="821" w:type="dxa"/>
            <w:tcBorders>
              <w:top w:val="nil"/>
              <w:left w:val="nil"/>
              <w:bottom w:val="single" w:sz="4" w:space="0" w:color="000000"/>
              <w:right w:val="single" w:sz="4" w:space="0" w:color="000000"/>
            </w:tcBorders>
            <w:shd w:val="clear" w:color="auto" w:fill="auto"/>
            <w:vAlign w:val="center"/>
            <w:hideMark/>
          </w:tcPr>
          <w:p w14:paraId="26FAAA4F" w14:textId="5121D31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7662</w:t>
            </w:r>
          </w:p>
        </w:tc>
        <w:tc>
          <w:tcPr>
            <w:tcW w:w="635" w:type="dxa"/>
            <w:tcBorders>
              <w:top w:val="nil"/>
              <w:left w:val="nil"/>
              <w:bottom w:val="single" w:sz="4" w:space="0" w:color="000000"/>
              <w:right w:val="single" w:sz="4" w:space="0" w:color="000000"/>
            </w:tcBorders>
            <w:shd w:val="clear" w:color="auto" w:fill="auto"/>
            <w:vAlign w:val="center"/>
            <w:hideMark/>
          </w:tcPr>
          <w:p w14:paraId="796471DC" w14:textId="508CB63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D710AF9" w14:textId="153FC04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5F40293A"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0B15657"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10</w:t>
            </w:r>
          </w:p>
        </w:tc>
        <w:tc>
          <w:tcPr>
            <w:tcW w:w="2242" w:type="dxa"/>
            <w:tcBorders>
              <w:top w:val="nil"/>
              <w:left w:val="nil"/>
              <w:bottom w:val="single" w:sz="4" w:space="0" w:color="000000"/>
              <w:right w:val="single" w:sz="4" w:space="0" w:color="000000"/>
            </w:tcBorders>
            <w:shd w:val="clear" w:color="auto" w:fill="auto"/>
            <w:vAlign w:val="center"/>
            <w:hideMark/>
          </w:tcPr>
          <w:p w14:paraId="5E4A2EEE"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Ngô Mây</w:t>
            </w:r>
          </w:p>
        </w:tc>
        <w:tc>
          <w:tcPr>
            <w:tcW w:w="635" w:type="dxa"/>
            <w:tcBorders>
              <w:top w:val="nil"/>
              <w:left w:val="nil"/>
              <w:bottom w:val="single" w:sz="4" w:space="0" w:color="000000"/>
              <w:right w:val="single" w:sz="4" w:space="0" w:color="000000"/>
            </w:tcBorders>
            <w:shd w:val="clear" w:color="auto" w:fill="auto"/>
            <w:vAlign w:val="center"/>
            <w:hideMark/>
          </w:tcPr>
          <w:p w14:paraId="5EF74CE1" w14:textId="03115AC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36</w:t>
            </w:r>
          </w:p>
        </w:tc>
        <w:tc>
          <w:tcPr>
            <w:tcW w:w="636" w:type="dxa"/>
            <w:tcBorders>
              <w:top w:val="nil"/>
              <w:left w:val="nil"/>
              <w:bottom w:val="single" w:sz="4" w:space="0" w:color="000000"/>
              <w:right w:val="single" w:sz="4" w:space="0" w:color="000000"/>
            </w:tcBorders>
            <w:shd w:val="clear" w:color="auto" w:fill="auto"/>
            <w:vAlign w:val="center"/>
            <w:hideMark/>
          </w:tcPr>
          <w:p w14:paraId="504D4D92" w14:textId="5769E98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145</w:t>
            </w:r>
          </w:p>
        </w:tc>
        <w:tc>
          <w:tcPr>
            <w:tcW w:w="635" w:type="dxa"/>
            <w:tcBorders>
              <w:top w:val="nil"/>
              <w:left w:val="nil"/>
              <w:bottom w:val="single" w:sz="4" w:space="0" w:color="000000"/>
              <w:right w:val="single" w:sz="4" w:space="0" w:color="000000"/>
            </w:tcBorders>
            <w:shd w:val="clear" w:color="auto" w:fill="auto"/>
            <w:vAlign w:val="center"/>
            <w:hideMark/>
          </w:tcPr>
          <w:p w14:paraId="40A5C137" w14:textId="63C8B55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1F23964" w14:textId="067B76C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4908613" w14:textId="7D65C92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45</w:t>
            </w:r>
          </w:p>
        </w:tc>
        <w:tc>
          <w:tcPr>
            <w:tcW w:w="728" w:type="dxa"/>
            <w:tcBorders>
              <w:top w:val="nil"/>
              <w:left w:val="nil"/>
              <w:bottom w:val="single" w:sz="4" w:space="0" w:color="000000"/>
              <w:right w:val="single" w:sz="4" w:space="0" w:color="000000"/>
            </w:tcBorders>
            <w:shd w:val="clear" w:color="auto" w:fill="auto"/>
            <w:vAlign w:val="center"/>
            <w:hideMark/>
          </w:tcPr>
          <w:p w14:paraId="27744B17" w14:textId="7B79AF2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173</w:t>
            </w:r>
          </w:p>
        </w:tc>
        <w:tc>
          <w:tcPr>
            <w:tcW w:w="635" w:type="dxa"/>
            <w:tcBorders>
              <w:top w:val="nil"/>
              <w:left w:val="nil"/>
              <w:bottom w:val="single" w:sz="4" w:space="0" w:color="000000"/>
              <w:right w:val="single" w:sz="4" w:space="0" w:color="000000"/>
            </w:tcBorders>
            <w:shd w:val="clear" w:color="auto" w:fill="auto"/>
            <w:vAlign w:val="center"/>
            <w:hideMark/>
          </w:tcPr>
          <w:p w14:paraId="33717012" w14:textId="228285E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1E53DA7" w14:textId="5E4C648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27B04B5" w14:textId="73D571B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1402</w:t>
            </w:r>
          </w:p>
        </w:tc>
        <w:tc>
          <w:tcPr>
            <w:tcW w:w="820" w:type="dxa"/>
            <w:tcBorders>
              <w:top w:val="nil"/>
              <w:left w:val="nil"/>
              <w:bottom w:val="single" w:sz="4" w:space="0" w:color="000000"/>
              <w:right w:val="single" w:sz="4" w:space="0" w:color="000000"/>
            </w:tcBorders>
            <w:shd w:val="clear" w:color="auto" w:fill="auto"/>
            <w:vAlign w:val="center"/>
            <w:hideMark/>
          </w:tcPr>
          <w:p w14:paraId="74709A2C" w14:textId="6736082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5063</w:t>
            </w:r>
          </w:p>
        </w:tc>
        <w:tc>
          <w:tcPr>
            <w:tcW w:w="635" w:type="dxa"/>
            <w:tcBorders>
              <w:top w:val="nil"/>
              <w:left w:val="nil"/>
              <w:bottom w:val="single" w:sz="4" w:space="0" w:color="000000"/>
              <w:right w:val="single" w:sz="4" w:space="0" w:color="000000"/>
            </w:tcBorders>
            <w:shd w:val="clear" w:color="auto" w:fill="auto"/>
            <w:vAlign w:val="center"/>
            <w:hideMark/>
          </w:tcPr>
          <w:p w14:paraId="1ED78518" w14:textId="145D0F3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30" w:type="dxa"/>
            <w:tcBorders>
              <w:top w:val="nil"/>
              <w:left w:val="nil"/>
              <w:bottom w:val="single" w:sz="4" w:space="0" w:color="000000"/>
              <w:right w:val="single" w:sz="4" w:space="0" w:color="000000"/>
            </w:tcBorders>
            <w:shd w:val="clear" w:color="auto" w:fill="auto"/>
            <w:vAlign w:val="center"/>
            <w:hideMark/>
          </w:tcPr>
          <w:p w14:paraId="4D19ADFA" w14:textId="5715290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820" w:type="dxa"/>
            <w:tcBorders>
              <w:top w:val="nil"/>
              <w:left w:val="nil"/>
              <w:bottom w:val="single" w:sz="4" w:space="0" w:color="000000"/>
              <w:right w:val="single" w:sz="4" w:space="0" w:color="000000"/>
            </w:tcBorders>
            <w:shd w:val="clear" w:color="auto" w:fill="auto"/>
            <w:vAlign w:val="center"/>
            <w:hideMark/>
          </w:tcPr>
          <w:p w14:paraId="6D343BDD" w14:textId="7DB96E6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4668</w:t>
            </w:r>
          </w:p>
        </w:tc>
        <w:tc>
          <w:tcPr>
            <w:tcW w:w="821" w:type="dxa"/>
            <w:tcBorders>
              <w:top w:val="nil"/>
              <w:left w:val="nil"/>
              <w:bottom w:val="single" w:sz="4" w:space="0" w:color="000000"/>
              <w:right w:val="single" w:sz="4" w:space="0" w:color="000000"/>
            </w:tcBorders>
            <w:shd w:val="clear" w:color="auto" w:fill="auto"/>
            <w:vAlign w:val="center"/>
            <w:hideMark/>
          </w:tcPr>
          <w:p w14:paraId="07E98AA5" w14:textId="06404CF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16900</w:t>
            </w:r>
          </w:p>
        </w:tc>
        <w:tc>
          <w:tcPr>
            <w:tcW w:w="635" w:type="dxa"/>
            <w:tcBorders>
              <w:top w:val="nil"/>
              <w:left w:val="nil"/>
              <w:bottom w:val="single" w:sz="4" w:space="0" w:color="000000"/>
              <w:right w:val="single" w:sz="4" w:space="0" w:color="000000"/>
            </w:tcBorders>
            <w:shd w:val="clear" w:color="auto" w:fill="auto"/>
            <w:vAlign w:val="center"/>
            <w:hideMark/>
          </w:tcPr>
          <w:p w14:paraId="25788B13" w14:textId="4BEF3F2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28" w:type="dxa"/>
            <w:tcBorders>
              <w:top w:val="nil"/>
              <w:left w:val="nil"/>
              <w:bottom w:val="single" w:sz="4" w:space="0" w:color="000000"/>
              <w:right w:val="single" w:sz="4" w:space="0" w:color="000000"/>
            </w:tcBorders>
            <w:shd w:val="clear" w:color="auto" w:fill="auto"/>
            <w:vAlign w:val="center"/>
            <w:hideMark/>
          </w:tcPr>
          <w:p w14:paraId="1C7C150C" w14:textId="1C2BE5F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w:t>
            </w:r>
          </w:p>
        </w:tc>
      </w:tr>
      <w:tr w:rsidR="00AF5330" w:rsidRPr="006337B3" w14:paraId="167EA6B2"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B7A74EE"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11</w:t>
            </w:r>
          </w:p>
        </w:tc>
        <w:tc>
          <w:tcPr>
            <w:tcW w:w="2242" w:type="dxa"/>
            <w:tcBorders>
              <w:top w:val="nil"/>
              <w:left w:val="nil"/>
              <w:bottom w:val="single" w:sz="4" w:space="0" w:color="000000"/>
              <w:right w:val="single" w:sz="4" w:space="0" w:color="000000"/>
            </w:tcBorders>
            <w:shd w:val="clear" w:color="auto" w:fill="auto"/>
            <w:vAlign w:val="center"/>
            <w:hideMark/>
          </w:tcPr>
          <w:p w14:paraId="63E4A6A6"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Lý Thường Kiệt</w:t>
            </w:r>
          </w:p>
        </w:tc>
        <w:tc>
          <w:tcPr>
            <w:tcW w:w="635" w:type="dxa"/>
            <w:tcBorders>
              <w:top w:val="nil"/>
              <w:left w:val="nil"/>
              <w:bottom w:val="single" w:sz="4" w:space="0" w:color="000000"/>
              <w:right w:val="single" w:sz="4" w:space="0" w:color="000000"/>
            </w:tcBorders>
            <w:shd w:val="clear" w:color="auto" w:fill="auto"/>
            <w:vAlign w:val="center"/>
            <w:hideMark/>
          </w:tcPr>
          <w:p w14:paraId="55DA267D" w14:textId="32B5969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D0370BD" w14:textId="10FCD1A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808C8A4" w14:textId="7BE2971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4062E72" w14:textId="37BF0FE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C30906B" w14:textId="6592F70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E21643C" w14:textId="63D7CAB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20F4C4F" w14:textId="73F802B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FEF2593" w14:textId="4AA877D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4815F0E" w14:textId="76B19DF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3228703B" w14:textId="75E4CD3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4666099" w14:textId="194530D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7694AD43" w14:textId="0982835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40C7E1D2" w14:textId="7390F74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147</w:t>
            </w:r>
          </w:p>
        </w:tc>
        <w:tc>
          <w:tcPr>
            <w:tcW w:w="821" w:type="dxa"/>
            <w:tcBorders>
              <w:top w:val="nil"/>
              <w:left w:val="nil"/>
              <w:bottom w:val="single" w:sz="4" w:space="0" w:color="000000"/>
              <w:right w:val="single" w:sz="4" w:space="0" w:color="000000"/>
            </w:tcBorders>
            <w:shd w:val="clear" w:color="auto" w:fill="auto"/>
            <w:vAlign w:val="center"/>
            <w:hideMark/>
          </w:tcPr>
          <w:p w14:paraId="4F2F0024" w14:textId="6BA4A62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527</w:t>
            </w:r>
          </w:p>
        </w:tc>
        <w:tc>
          <w:tcPr>
            <w:tcW w:w="635" w:type="dxa"/>
            <w:tcBorders>
              <w:top w:val="nil"/>
              <w:left w:val="nil"/>
              <w:bottom w:val="single" w:sz="4" w:space="0" w:color="000000"/>
              <w:right w:val="single" w:sz="4" w:space="0" w:color="000000"/>
            </w:tcBorders>
            <w:shd w:val="clear" w:color="auto" w:fill="auto"/>
            <w:vAlign w:val="center"/>
            <w:hideMark/>
          </w:tcPr>
          <w:p w14:paraId="59255086" w14:textId="40C8741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78F10A8" w14:textId="6FA9157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69AF0AD3"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3CDADD8"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12</w:t>
            </w:r>
          </w:p>
        </w:tc>
        <w:tc>
          <w:tcPr>
            <w:tcW w:w="2242" w:type="dxa"/>
            <w:tcBorders>
              <w:top w:val="nil"/>
              <w:left w:val="nil"/>
              <w:bottom w:val="single" w:sz="4" w:space="0" w:color="000000"/>
              <w:right w:val="single" w:sz="4" w:space="0" w:color="000000"/>
            </w:tcBorders>
            <w:shd w:val="clear" w:color="auto" w:fill="auto"/>
            <w:vAlign w:val="center"/>
            <w:hideMark/>
          </w:tcPr>
          <w:p w14:paraId="5492ED44"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Lê Lợi</w:t>
            </w:r>
          </w:p>
        </w:tc>
        <w:tc>
          <w:tcPr>
            <w:tcW w:w="635" w:type="dxa"/>
            <w:tcBorders>
              <w:top w:val="nil"/>
              <w:left w:val="nil"/>
              <w:bottom w:val="single" w:sz="4" w:space="0" w:color="000000"/>
              <w:right w:val="single" w:sz="4" w:space="0" w:color="000000"/>
            </w:tcBorders>
            <w:shd w:val="clear" w:color="auto" w:fill="auto"/>
            <w:vAlign w:val="center"/>
            <w:hideMark/>
          </w:tcPr>
          <w:p w14:paraId="23A53394" w14:textId="5193DF8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w:t>
            </w:r>
          </w:p>
        </w:tc>
        <w:tc>
          <w:tcPr>
            <w:tcW w:w="636" w:type="dxa"/>
            <w:tcBorders>
              <w:top w:val="nil"/>
              <w:left w:val="nil"/>
              <w:bottom w:val="single" w:sz="4" w:space="0" w:color="000000"/>
              <w:right w:val="single" w:sz="4" w:space="0" w:color="000000"/>
            </w:tcBorders>
            <w:shd w:val="clear" w:color="auto" w:fill="auto"/>
            <w:vAlign w:val="center"/>
            <w:hideMark/>
          </w:tcPr>
          <w:p w14:paraId="13B8817F" w14:textId="1AA0266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94</w:t>
            </w:r>
          </w:p>
        </w:tc>
        <w:tc>
          <w:tcPr>
            <w:tcW w:w="635" w:type="dxa"/>
            <w:tcBorders>
              <w:top w:val="nil"/>
              <w:left w:val="nil"/>
              <w:bottom w:val="single" w:sz="4" w:space="0" w:color="000000"/>
              <w:right w:val="single" w:sz="4" w:space="0" w:color="000000"/>
            </w:tcBorders>
            <w:shd w:val="clear" w:color="auto" w:fill="auto"/>
            <w:vAlign w:val="center"/>
            <w:hideMark/>
          </w:tcPr>
          <w:p w14:paraId="284C989D" w14:textId="2D0C13E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1D8790B6" w14:textId="1921E14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728" w:type="dxa"/>
            <w:tcBorders>
              <w:top w:val="nil"/>
              <w:left w:val="nil"/>
              <w:bottom w:val="single" w:sz="4" w:space="0" w:color="000000"/>
              <w:right w:val="single" w:sz="4" w:space="0" w:color="000000"/>
            </w:tcBorders>
            <w:shd w:val="clear" w:color="auto" w:fill="auto"/>
            <w:vAlign w:val="center"/>
            <w:hideMark/>
          </w:tcPr>
          <w:p w14:paraId="74C74924" w14:textId="0621590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28</w:t>
            </w:r>
          </w:p>
        </w:tc>
        <w:tc>
          <w:tcPr>
            <w:tcW w:w="728" w:type="dxa"/>
            <w:tcBorders>
              <w:top w:val="nil"/>
              <w:left w:val="nil"/>
              <w:bottom w:val="single" w:sz="4" w:space="0" w:color="000000"/>
              <w:right w:val="single" w:sz="4" w:space="0" w:color="000000"/>
            </w:tcBorders>
            <w:shd w:val="clear" w:color="auto" w:fill="auto"/>
            <w:vAlign w:val="center"/>
            <w:hideMark/>
          </w:tcPr>
          <w:p w14:paraId="1C4DDEAB" w14:textId="508CC5A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119</w:t>
            </w:r>
          </w:p>
        </w:tc>
        <w:tc>
          <w:tcPr>
            <w:tcW w:w="635" w:type="dxa"/>
            <w:tcBorders>
              <w:top w:val="nil"/>
              <w:left w:val="nil"/>
              <w:bottom w:val="single" w:sz="4" w:space="0" w:color="000000"/>
              <w:right w:val="single" w:sz="4" w:space="0" w:color="000000"/>
            </w:tcBorders>
            <w:shd w:val="clear" w:color="auto" w:fill="auto"/>
            <w:vAlign w:val="center"/>
            <w:hideMark/>
          </w:tcPr>
          <w:p w14:paraId="726411DF" w14:textId="6E2090C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040E8A5B" w14:textId="389DF68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728" w:type="dxa"/>
            <w:tcBorders>
              <w:top w:val="nil"/>
              <w:left w:val="nil"/>
              <w:bottom w:val="single" w:sz="4" w:space="0" w:color="000000"/>
              <w:right w:val="single" w:sz="4" w:space="0" w:color="000000"/>
            </w:tcBorders>
            <w:shd w:val="clear" w:color="auto" w:fill="auto"/>
            <w:vAlign w:val="center"/>
            <w:hideMark/>
          </w:tcPr>
          <w:p w14:paraId="3CDE7FBA" w14:textId="728304D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317</w:t>
            </w:r>
          </w:p>
        </w:tc>
        <w:tc>
          <w:tcPr>
            <w:tcW w:w="820" w:type="dxa"/>
            <w:tcBorders>
              <w:top w:val="nil"/>
              <w:left w:val="nil"/>
              <w:bottom w:val="single" w:sz="4" w:space="0" w:color="000000"/>
              <w:right w:val="single" w:sz="4" w:space="0" w:color="000000"/>
            </w:tcBorders>
            <w:shd w:val="clear" w:color="auto" w:fill="auto"/>
            <w:vAlign w:val="center"/>
            <w:hideMark/>
          </w:tcPr>
          <w:p w14:paraId="3ED6E507" w14:textId="6085A23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1083</w:t>
            </w:r>
          </w:p>
        </w:tc>
        <w:tc>
          <w:tcPr>
            <w:tcW w:w="635" w:type="dxa"/>
            <w:tcBorders>
              <w:top w:val="nil"/>
              <w:left w:val="nil"/>
              <w:bottom w:val="single" w:sz="4" w:space="0" w:color="000000"/>
              <w:right w:val="single" w:sz="4" w:space="0" w:color="000000"/>
            </w:tcBorders>
            <w:shd w:val="clear" w:color="auto" w:fill="auto"/>
            <w:vAlign w:val="center"/>
            <w:hideMark/>
          </w:tcPr>
          <w:p w14:paraId="551D0AF1" w14:textId="4AC14B9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30" w:type="dxa"/>
            <w:tcBorders>
              <w:top w:val="nil"/>
              <w:left w:val="nil"/>
              <w:bottom w:val="single" w:sz="4" w:space="0" w:color="000000"/>
              <w:right w:val="single" w:sz="4" w:space="0" w:color="000000"/>
            </w:tcBorders>
            <w:shd w:val="clear" w:color="auto" w:fill="auto"/>
            <w:vAlign w:val="center"/>
            <w:hideMark/>
          </w:tcPr>
          <w:p w14:paraId="5639B1BE" w14:textId="14EDF9F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820" w:type="dxa"/>
            <w:tcBorders>
              <w:top w:val="nil"/>
              <w:left w:val="nil"/>
              <w:bottom w:val="single" w:sz="4" w:space="0" w:color="000000"/>
              <w:right w:val="single" w:sz="4" w:space="0" w:color="000000"/>
            </w:tcBorders>
            <w:shd w:val="clear" w:color="auto" w:fill="auto"/>
            <w:vAlign w:val="center"/>
            <w:hideMark/>
          </w:tcPr>
          <w:p w14:paraId="7E6498F7" w14:textId="6AC9FFF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2294</w:t>
            </w:r>
          </w:p>
        </w:tc>
        <w:tc>
          <w:tcPr>
            <w:tcW w:w="821" w:type="dxa"/>
            <w:tcBorders>
              <w:top w:val="nil"/>
              <w:left w:val="nil"/>
              <w:bottom w:val="single" w:sz="4" w:space="0" w:color="000000"/>
              <w:right w:val="single" w:sz="4" w:space="0" w:color="000000"/>
            </w:tcBorders>
            <w:shd w:val="clear" w:color="auto" w:fill="auto"/>
            <w:vAlign w:val="center"/>
            <w:hideMark/>
          </w:tcPr>
          <w:p w14:paraId="744D3EDA" w14:textId="2DA83D7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8787</w:t>
            </w:r>
          </w:p>
        </w:tc>
        <w:tc>
          <w:tcPr>
            <w:tcW w:w="635" w:type="dxa"/>
            <w:tcBorders>
              <w:top w:val="nil"/>
              <w:left w:val="nil"/>
              <w:bottom w:val="single" w:sz="4" w:space="0" w:color="000000"/>
              <w:right w:val="single" w:sz="4" w:space="0" w:color="000000"/>
            </w:tcBorders>
            <w:shd w:val="clear" w:color="auto" w:fill="auto"/>
            <w:vAlign w:val="center"/>
            <w:hideMark/>
          </w:tcPr>
          <w:p w14:paraId="52712C9A" w14:textId="1D4E74A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28" w:type="dxa"/>
            <w:tcBorders>
              <w:top w:val="nil"/>
              <w:left w:val="nil"/>
              <w:bottom w:val="single" w:sz="4" w:space="0" w:color="000000"/>
              <w:right w:val="single" w:sz="4" w:space="0" w:color="000000"/>
            </w:tcBorders>
            <w:shd w:val="clear" w:color="auto" w:fill="auto"/>
            <w:vAlign w:val="center"/>
            <w:hideMark/>
          </w:tcPr>
          <w:p w14:paraId="5AC8F014" w14:textId="630E765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w:t>
            </w:r>
          </w:p>
        </w:tc>
      </w:tr>
      <w:tr w:rsidR="00AF5330" w:rsidRPr="006337B3" w14:paraId="1E640C17"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B3F3F81"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13</w:t>
            </w:r>
          </w:p>
        </w:tc>
        <w:tc>
          <w:tcPr>
            <w:tcW w:w="2242" w:type="dxa"/>
            <w:tcBorders>
              <w:top w:val="nil"/>
              <w:left w:val="nil"/>
              <w:bottom w:val="single" w:sz="4" w:space="0" w:color="000000"/>
              <w:right w:val="single" w:sz="4" w:space="0" w:color="000000"/>
            </w:tcBorders>
            <w:shd w:val="clear" w:color="auto" w:fill="auto"/>
            <w:vAlign w:val="center"/>
            <w:hideMark/>
          </w:tcPr>
          <w:p w14:paraId="4474258F"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Trần Phú</w:t>
            </w:r>
          </w:p>
        </w:tc>
        <w:tc>
          <w:tcPr>
            <w:tcW w:w="635" w:type="dxa"/>
            <w:tcBorders>
              <w:top w:val="nil"/>
              <w:left w:val="nil"/>
              <w:bottom w:val="single" w:sz="4" w:space="0" w:color="000000"/>
              <w:right w:val="single" w:sz="4" w:space="0" w:color="000000"/>
            </w:tcBorders>
            <w:shd w:val="clear" w:color="auto" w:fill="auto"/>
            <w:vAlign w:val="center"/>
            <w:hideMark/>
          </w:tcPr>
          <w:p w14:paraId="36D1B5CB" w14:textId="71868DB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637F43B" w14:textId="31CD847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BA139D9" w14:textId="2C82220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3351F70" w14:textId="03DDA1D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803CADB" w14:textId="58FDF6B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w:t>
            </w:r>
          </w:p>
        </w:tc>
        <w:tc>
          <w:tcPr>
            <w:tcW w:w="728" w:type="dxa"/>
            <w:tcBorders>
              <w:top w:val="nil"/>
              <w:left w:val="nil"/>
              <w:bottom w:val="single" w:sz="4" w:space="0" w:color="000000"/>
              <w:right w:val="single" w:sz="4" w:space="0" w:color="000000"/>
            </w:tcBorders>
            <w:shd w:val="clear" w:color="auto" w:fill="auto"/>
            <w:vAlign w:val="center"/>
            <w:hideMark/>
          </w:tcPr>
          <w:p w14:paraId="3489EBC2" w14:textId="5DC0715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47</w:t>
            </w:r>
          </w:p>
        </w:tc>
        <w:tc>
          <w:tcPr>
            <w:tcW w:w="635" w:type="dxa"/>
            <w:tcBorders>
              <w:top w:val="nil"/>
              <w:left w:val="nil"/>
              <w:bottom w:val="single" w:sz="4" w:space="0" w:color="000000"/>
              <w:right w:val="single" w:sz="4" w:space="0" w:color="000000"/>
            </w:tcBorders>
            <w:shd w:val="clear" w:color="auto" w:fill="auto"/>
            <w:vAlign w:val="center"/>
            <w:hideMark/>
          </w:tcPr>
          <w:p w14:paraId="2A2644CC" w14:textId="3841807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92A1F5A" w14:textId="6EC5321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0017FFD" w14:textId="637D595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w:t>
            </w:r>
          </w:p>
        </w:tc>
        <w:tc>
          <w:tcPr>
            <w:tcW w:w="820" w:type="dxa"/>
            <w:tcBorders>
              <w:top w:val="nil"/>
              <w:left w:val="nil"/>
              <w:bottom w:val="single" w:sz="4" w:space="0" w:color="000000"/>
              <w:right w:val="single" w:sz="4" w:space="0" w:color="000000"/>
            </w:tcBorders>
            <w:shd w:val="clear" w:color="auto" w:fill="auto"/>
            <w:vAlign w:val="center"/>
            <w:hideMark/>
          </w:tcPr>
          <w:p w14:paraId="5497BA8A" w14:textId="7FD52F4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103</w:t>
            </w:r>
          </w:p>
        </w:tc>
        <w:tc>
          <w:tcPr>
            <w:tcW w:w="635" w:type="dxa"/>
            <w:tcBorders>
              <w:top w:val="nil"/>
              <w:left w:val="nil"/>
              <w:bottom w:val="single" w:sz="4" w:space="0" w:color="000000"/>
              <w:right w:val="single" w:sz="4" w:space="0" w:color="000000"/>
            </w:tcBorders>
            <w:shd w:val="clear" w:color="auto" w:fill="auto"/>
            <w:vAlign w:val="center"/>
            <w:hideMark/>
          </w:tcPr>
          <w:p w14:paraId="5BDC31B9" w14:textId="32D47AD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296C7BFF" w14:textId="1B2F972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41DDADCB" w14:textId="56A16B0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123</w:t>
            </w:r>
          </w:p>
        </w:tc>
        <w:tc>
          <w:tcPr>
            <w:tcW w:w="821" w:type="dxa"/>
            <w:tcBorders>
              <w:top w:val="nil"/>
              <w:left w:val="nil"/>
              <w:bottom w:val="single" w:sz="4" w:space="0" w:color="000000"/>
              <w:right w:val="single" w:sz="4" w:space="0" w:color="000000"/>
            </w:tcBorders>
            <w:shd w:val="clear" w:color="auto" w:fill="auto"/>
            <w:vAlign w:val="center"/>
            <w:hideMark/>
          </w:tcPr>
          <w:p w14:paraId="70611B83" w14:textId="5BEC8BB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518</w:t>
            </w:r>
          </w:p>
        </w:tc>
        <w:tc>
          <w:tcPr>
            <w:tcW w:w="635" w:type="dxa"/>
            <w:tcBorders>
              <w:top w:val="nil"/>
              <w:left w:val="nil"/>
              <w:bottom w:val="single" w:sz="4" w:space="0" w:color="000000"/>
              <w:right w:val="single" w:sz="4" w:space="0" w:color="000000"/>
            </w:tcBorders>
            <w:shd w:val="clear" w:color="auto" w:fill="auto"/>
            <w:vAlign w:val="center"/>
            <w:hideMark/>
          </w:tcPr>
          <w:p w14:paraId="58695777" w14:textId="15B3B03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C4D5934" w14:textId="6C4ED84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31CDDAC9"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F308CEB"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14</w:t>
            </w:r>
          </w:p>
        </w:tc>
        <w:tc>
          <w:tcPr>
            <w:tcW w:w="2242" w:type="dxa"/>
            <w:tcBorders>
              <w:top w:val="nil"/>
              <w:left w:val="nil"/>
              <w:bottom w:val="single" w:sz="4" w:space="0" w:color="000000"/>
              <w:right w:val="single" w:sz="4" w:space="0" w:color="000000"/>
            </w:tcBorders>
            <w:shd w:val="clear" w:color="auto" w:fill="auto"/>
            <w:vAlign w:val="center"/>
            <w:hideMark/>
          </w:tcPr>
          <w:p w14:paraId="049B06EA"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Bùi Thị Xuân</w:t>
            </w:r>
          </w:p>
        </w:tc>
        <w:tc>
          <w:tcPr>
            <w:tcW w:w="635" w:type="dxa"/>
            <w:tcBorders>
              <w:top w:val="nil"/>
              <w:left w:val="nil"/>
              <w:bottom w:val="single" w:sz="4" w:space="0" w:color="000000"/>
              <w:right w:val="single" w:sz="4" w:space="0" w:color="000000"/>
            </w:tcBorders>
            <w:shd w:val="clear" w:color="auto" w:fill="auto"/>
            <w:vAlign w:val="center"/>
            <w:hideMark/>
          </w:tcPr>
          <w:p w14:paraId="4A64F614" w14:textId="30CCACF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1E414A83" w14:textId="20E2BD0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9D456FC" w14:textId="5AB359F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219E1C1" w14:textId="164CF99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5F68BA4" w14:textId="7025201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w:t>
            </w:r>
          </w:p>
        </w:tc>
        <w:tc>
          <w:tcPr>
            <w:tcW w:w="728" w:type="dxa"/>
            <w:tcBorders>
              <w:top w:val="nil"/>
              <w:left w:val="nil"/>
              <w:bottom w:val="single" w:sz="4" w:space="0" w:color="000000"/>
              <w:right w:val="single" w:sz="4" w:space="0" w:color="000000"/>
            </w:tcBorders>
            <w:shd w:val="clear" w:color="auto" w:fill="auto"/>
            <w:vAlign w:val="center"/>
            <w:hideMark/>
          </w:tcPr>
          <w:p w14:paraId="3E580D63" w14:textId="1457F6A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71</w:t>
            </w:r>
          </w:p>
        </w:tc>
        <w:tc>
          <w:tcPr>
            <w:tcW w:w="635" w:type="dxa"/>
            <w:tcBorders>
              <w:top w:val="nil"/>
              <w:left w:val="nil"/>
              <w:bottom w:val="single" w:sz="4" w:space="0" w:color="000000"/>
              <w:right w:val="single" w:sz="4" w:space="0" w:color="000000"/>
            </w:tcBorders>
            <w:shd w:val="clear" w:color="auto" w:fill="auto"/>
            <w:vAlign w:val="center"/>
            <w:hideMark/>
          </w:tcPr>
          <w:p w14:paraId="53065DA4" w14:textId="27BAA5E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6432BC7" w14:textId="04DABE4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9F34AE8" w14:textId="69BA477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2144</w:t>
            </w:r>
          </w:p>
        </w:tc>
        <w:tc>
          <w:tcPr>
            <w:tcW w:w="820" w:type="dxa"/>
            <w:tcBorders>
              <w:top w:val="nil"/>
              <w:left w:val="nil"/>
              <w:bottom w:val="single" w:sz="4" w:space="0" w:color="000000"/>
              <w:right w:val="single" w:sz="4" w:space="0" w:color="000000"/>
            </w:tcBorders>
            <w:shd w:val="clear" w:color="auto" w:fill="auto"/>
            <w:vAlign w:val="center"/>
            <w:hideMark/>
          </w:tcPr>
          <w:p w14:paraId="158D896A" w14:textId="62E1C90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8416</w:t>
            </w:r>
          </w:p>
        </w:tc>
        <w:tc>
          <w:tcPr>
            <w:tcW w:w="635" w:type="dxa"/>
            <w:tcBorders>
              <w:top w:val="nil"/>
              <w:left w:val="nil"/>
              <w:bottom w:val="single" w:sz="4" w:space="0" w:color="000000"/>
              <w:right w:val="single" w:sz="4" w:space="0" w:color="000000"/>
            </w:tcBorders>
            <w:shd w:val="clear" w:color="auto" w:fill="auto"/>
            <w:vAlign w:val="center"/>
            <w:hideMark/>
          </w:tcPr>
          <w:p w14:paraId="71DD66E5" w14:textId="7C73C65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730" w:type="dxa"/>
            <w:tcBorders>
              <w:top w:val="nil"/>
              <w:left w:val="nil"/>
              <w:bottom w:val="single" w:sz="4" w:space="0" w:color="000000"/>
              <w:right w:val="single" w:sz="4" w:space="0" w:color="000000"/>
            </w:tcBorders>
            <w:shd w:val="clear" w:color="auto" w:fill="auto"/>
            <w:vAlign w:val="center"/>
            <w:hideMark/>
          </w:tcPr>
          <w:p w14:paraId="55C152A8" w14:textId="2D22121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w:t>
            </w:r>
          </w:p>
        </w:tc>
        <w:tc>
          <w:tcPr>
            <w:tcW w:w="820" w:type="dxa"/>
            <w:tcBorders>
              <w:top w:val="nil"/>
              <w:left w:val="nil"/>
              <w:bottom w:val="single" w:sz="4" w:space="0" w:color="000000"/>
              <w:right w:val="single" w:sz="4" w:space="0" w:color="000000"/>
            </w:tcBorders>
            <w:shd w:val="clear" w:color="auto" w:fill="auto"/>
            <w:vAlign w:val="center"/>
            <w:hideMark/>
          </w:tcPr>
          <w:p w14:paraId="748CCD6C" w14:textId="77CCAAE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3129</w:t>
            </w:r>
          </w:p>
        </w:tc>
        <w:tc>
          <w:tcPr>
            <w:tcW w:w="821" w:type="dxa"/>
            <w:tcBorders>
              <w:top w:val="nil"/>
              <w:left w:val="nil"/>
              <w:bottom w:val="single" w:sz="4" w:space="0" w:color="000000"/>
              <w:right w:val="single" w:sz="4" w:space="0" w:color="000000"/>
            </w:tcBorders>
            <w:shd w:val="clear" w:color="auto" w:fill="auto"/>
            <w:vAlign w:val="center"/>
            <w:hideMark/>
          </w:tcPr>
          <w:p w14:paraId="58B192A2" w14:textId="1BD610D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12217</w:t>
            </w:r>
          </w:p>
        </w:tc>
        <w:tc>
          <w:tcPr>
            <w:tcW w:w="635" w:type="dxa"/>
            <w:tcBorders>
              <w:top w:val="nil"/>
              <w:left w:val="nil"/>
              <w:bottom w:val="single" w:sz="4" w:space="0" w:color="000000"/>
              <w:right w:val="single" w:sz="4" w:space="0" w:color="000000"/>
            </w:tcBorders>
            <w:shd w:val="clear" w:color="auto" w:fill="auto"/>
            <w:vAlign w:val="center"/>
            <w:hideMark/>
          </w:tcPr>
          <w:p w14:paraId="2F5327FF" w14:textId="5C2FE5C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728" w:type="dxa"/>
            <w:tcBorders>
              <w:top w:val="nil"/>
              <w:left w:val="nil"/>
              <w:bottom w:val="single" w:sz="4" w:space="0" w:color="000000"/>
              <w:right w:val="single" w:sz="4" w:space="0" w:color="000000"/>
            </w:tcBorders>
            <w:shd w:val="clear" w:color="auto" w:fill="auto"/>
            <w:vAlign w:val="center"/>
            <w:hideMark/>
          </w:tcPr>
          <w:p w14:paraId="24321EA1" w14:textId="4028FB4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w:t>
            </w:r>
          </w:p>
        </w:tc>
      </w:tr>
      <w:tr w:rsidR="00AF5330" w:rsidRPr="006337B3" w14:paraId="2AE5F75A"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414F11C2"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15</w:t>
            </w:r>
          </w:p>
        </w:tc>
        <w:tc>
          <w:tcPr>
            <w:tcW w:w="2242" w:type="dxa"/>
            <w:tcBorders>
              <w:top w:val="nil"/>
              <w:left w:val="nil"/>
              <w:bottom w:val="single" w:sz="4" w:space="0" w:color="000000"/>
              <w:right w:val="single" w:sz="4" w:space="0" w:color="000000"/>
            </w:tcBorders>
            <w:shd w:val="clear" w:color="auto" w:fill="auto"/>
            <w:vAlign w:val="center"/>
            <w:hideMark/>
          </w:tcPr>
          <w:p w14:paraId="116916EC"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Nguyễn Văn Cừ</w:t>
            </w:r>
          </w:p>
        </w:tc>
        <w:tc>
          <w:tcPr>
            <w:tcW w:w="635" w:type="dxa"/>
            <w:tcBorders>
              <w:top w:val="nil"/>
              <w:left w:val="nil"/>
              <w:bottom w:val="single" w:sz="4" w:space="0" w:color="000000"/>
              <w:right w:val="single" w:sz="4" w:space="0" w:color="000000"/>
            </w:tcBorders>
            <w:shd w:val="clear" w:color="auto" w:fill="auto"/>
            <w:vAlign w:val="center"/>
            <w:hideMark/>
          </w:tcPr>
          <w:p w14:paraId="07A10E3D" w14:textId="610ED1E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636" w:type="dxa"/>
            <w:tcBorders>
              <w:top w:val="nil"/>
              <w:left w:val="nil"/>
              <w:bottom w:val="single" w:sz="4" w:space="0" w:color="000000"/>
              <w:right w:val="single" w:sz="4" w:space="0" w:color="000000"/>
            </w:tcBorders>
            <w:shd w:val="clear" w:color="auto" w:fill="auto"/>
            <w:vAlign w:val="center"/>
            <w:hideMark/>
          </w:tcPr>
          <w:p w14:paraId="48ABFDF8" w14:textId="1DD5979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635" w:type="dxa"/>
            <w:tcBorders>
              <w:top w:val="nil"/>
              <w:left w:val="nil"/>
              <w:bottom w:val="single" w:sz="4" w:space="0" w:color="000000"/>
              <w:right w:val="single" w:sz="4" w:space="0" w:color="000000"/>
            </w:tcBorders>
            <w:shd w:val="clear" w:color="auto" w:fill="auto"/>
            <w:vAlign w:val="center"/>
            <w:hideMark/>
          </w:tcPr>
          <w:p w14:paraId="093AFBB3" w14:textId="52DEB67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6D6A505" w14:textId="6A08910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38583FC" w14:textId="44E187F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28" w:type="dxa"/>
            <w:tcBorders>
              <w:top w:val="nil"/>
              <w:left w:val="nil"/>
              <w:bottom w:val="single" w:sz="4" w:space="0" w:color="000000"/>
              <w:right w:val="single" w:sz="4" w:space="0" w:color="000000"/>
            </w:tcBorders>
            <w:shd w:val="clear" w:color="auto" w:fill="auto"/>
            <w:vAlign w:val="center"/>
            <w:hideMark/>
          </w:tcPr>
          <w:p w14:paraId="14254C37" w14:textId="1010FF3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635" w:type="dxa"/>
            <w:tcBorders>
              <w:top w:val="nil"/>
              <w:left w:val="nil"/>
              <w:bottom w:val="single" w:sz="4" w:space="0" w:color="000000"/>
              <w:right w:val="single" w:sz="4" w:space="0" w:color="000000"/>
            </w:tcBorders>
            <w:shd w:val="clear" w:color="auto" w:fill="auto"/>
            <w:vAlign w:val="center"/>
            <w:hideMark/>
          </w:tcPr>
          <w:p w14:paraId="75E9A282" w14:textId="7089B55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639" w:type="dxa"/>
            <w:tcBorders>
              <w:top w:val="nil"/>
              <w:left w:val="nil"/>
              <w:bottom w:val="single" w:sz="4" w:space="0" w:color="000000"/>
              <w:right w:val="single" w:sz="4" w:space="0" w:color="000000"/>
            </w:tcBorders>
            <w:shd w:val="clear" w:color="auto" w:fill="auto"/>
            <w:vAlign w:val="center"/>
            <w:hideMark/>
          </w:tcPr>
          <w:p w14:paraId="1F0C4ED6" w14:textId="5F36614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w:t>
            </w:r>
          </w:p>
        </w:tc>
        <w:tc>
          <w:tcPr>
            <w:tcW w:w="728" w:type="dxa"/>
            <w:tcBorders>
              <w:top w:val="nil"/>
              <w:left w:val="nil"/>
              <w:bottom w:val="single" w:sz="4" w:space="0" w:color="000000"/>
              <w:right w:val="single" w:sz="4" w:space="0" w:color="000000"/>
            </w:tcBorders>
            <w:shd w:val="clear" w:color="auto" w:fill="auto"/>
            <w:vAlign w:val="center"/>
            <w:hideMark/>
          </w:tcPr>
          <w:p w14:paraId="36393A17" w14:textId="507D742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72</w:t>
            </w:r>
          </w:p>
        </w:tc>
        <w:tc>
          <w:tcPr>
            <w:tcW w:w="820" w:type="dxa"/>
            <w:tcBorders>
              <w:top w:val="nil"/>
              <w:left w:val="nil"/>
              <w:bottom w:val="single" w:sz="4" w:space="0" w:color="000000"/>
              <w:right w:val="single" w:sz="4" w:space="0" w:color="000000"/>
            </w:tcBorders>
            <w:shd w:val="clear" w:color="auto" w:fill="auto"/>
            <w:vAlign w:val="center"/>
            <w:hideMark/>
          </w:tcPr>
          <w:p w14:paraId="4C764FBC" w14:textId="042B576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246</w:t>
            </w:r>
          </w:p>
        </w:tc>
        <w:tc>
          <w:tcPr>
            <w:tcW w:w="635" w:type="dxa"/>
            <w:tcBorders>
              <w:top w:val="nil"/>
              <w:left w:val="nil"/>
              <w:bottom w:val="single" w:sz="4" w:space="0" w:color="000000"/>
              <w:right w:val="single" w:sz="4" w:space="0" w:color="000000"/>
            </w:tcBorders>
            <w:shd w:val="clear" w:color="auto" w:fill="auto"/>
            <w:vAlign w:val="center"/>
            <w:hideMark/>
          </w:tcPr>
          <w:p w14:paraId="71DDAECB" w14:textId="574CF47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30" w:type="dxa"/>
            <w:tcBorders>
              <w:top w:val="nil"/>
              <w:left w:val="nil"/>
              <w:bottom w:val="single" w:sz="4" w:space="0" w:color="000000"/>
              <w:right w:val="single" w:sz="4" w:space="0" w:color="000000"/>
            </w:tcBorders>
            <w:shd w:val="clear" w:color="auto" w:fill="auto"/>
            <w:vAlign w:val="center"/>
            <w:hideMark/>
          </w:tcPr>
          <w:p w14:paraId="6087973B" w14:textId="44A2A22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w:t>
            </w:r>
          </w:p>
        </w:tc>
        <w:tc>
          <w:tcPr>
            <w:tcW w:w="820" w:type="dxa"/>
            <w:tcBorders>
              <w:top w:val="nil"/>
              <w:left w:val="nil"/>
              <w:bottom w:val="single" w:sz="4" w:space="0" w:color="000000"/>
              <w:right w:val="single" w:sz="4" w:space="0" w:color="000000"/>
            </w:tcBorders>
            <w:shd w:val="clear" w:color="auto" w:fill="auto"/>
            <w:vAlign w:val="center"/>
            <w:hideMark/>
          </w:tcPr>
          <w:p w14:paraId="4CC1AB71" w14:textId="7CA29AC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3449</w:t>
            </w:r>
          </w:p>
        </w:tc>
        <w:tc>
          <w:tcPr>
            <w:tcW w:w="821" w:type="dxa"/>
            <w:tcBorders>
              <w:top w:val="nil"/>
              <w:left w:val="nil"/>
              <w:bottom w:val="single" w:sz="4" w:space="0" w:color="000000"/>
              <w:right w:val="single" w:sz="4" w:space="0" w:color="000000"/>
            </w:tcBorders>
            <w:shd w:val="clear" w:color="auto" w:fill="auto"/>
            <w:vAlign w:val="center"/>
            <w:hideMark/>
          </w:tcPr>
          <w:p w14:paraId="3CDAF54D" w14:textId="06920C4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13674</w:t>
            </w:r>
          </w:p>
        </w:tc>
        <w:tc>
          <w:tcPr>
            <w:tcW w:w="635" w:type="dxa"/>
            <w:tcBorders>
              <w:top w:val="nil"/>
              <w:left w:val="nil"/>
              <w:bottom w:val="single" w:sz="4" w:space="0" w:color="000000"/>
              <w:right w:val="single" w:sz="4" w:space="0" w:color="000000"/>
            </w:tcBorders>
            <w:shd w:val="clear" w:color="auto" w:fill="auto"/>
            <w:vAlign w:val="center"/>
            <w:hideMark/>
          </w:tcPr>
          <w:p w14:paraId="3701705A" w14:textId="683460C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190</w:t>
            </w:r>
          </w:p>
        </w:tc>
        <w:tc>
          <w:tcPr>
            <w:tcW w:w="728" w:type="dxa"/>
            <w:tcBorders>
              <w:top w:val="nil"/>
              <w:left w:val="nil"/>
              <w:bottom w:val="single" w:sz="4" w:space="0" w:color="000000"/>
              <w:right w:val="single" w:sz="4" w:space="0" w:color="000000"/>
            </w:tcBorders>
            <w:shd w:val="clear" w:color="auto" w:fill="auto"/>
            <w:vAlign w:val="center"/>
            <w:hideMark/>
          </w:tcPr>
          <w:p w14:paraId="4D3FFD51" w14:textId="5212864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788</w:t>
            </w:r>
          </w:p>
        </w:tc>
      </w:tr>
      <w:tr w:rsidR="00AF5330" w:rsidRPr="006337B3" w14:paraId="6A62772E"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534EF2E3"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16</w:t>
            </w:r>
          </w:p>
        </w:tc>
        <w:tc>
          <w:tcPr>
            <w:tcW w:w="2242" w:type="dxa"/>
            <w:tcBorders>
              <w:top w:val="nil"/>
              <w:left w:val="nil"/>
              <w:bottom w:val="single" w:sz="4" w:space="0" w:color="000000"/>
              <w:right w:val="single" w:sz="4" w:space="0" w:color="000000"/>
            </w:tcBorders>
            <w:shd w:val="clear" w:color="auto" w:fill="auto"/>
            <w:vAlign w:val="center"/>
            <w:hideMark/>
          </w:tcPr>
          <w:p w14:paraId="16C8DB57"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Ghềnh Ráng</w:t>
            </w:r>
          </w:p>
        </w:tc>
        <w:tc>
          <w:tcPr>
            <w:tcW w:w="635" w:type="dxa"/>
            <w:tcBorders>
              <w:top w:val="nil"/>
              <w:left w:val="nil"/>
              <w:bottom w:val="single" w:sz="4" w:space="0" w:color="000000"/>
              <w:right w:val="single" w:sz="4" w:space="0" w:color="000000"/>
            </w:tcBorders>
            <w:shd w:val="clear" w:color="auto" w:fill="auto"/>
            <w:vAlign w:val="center"/>
            <w:hideMark/>
          </w:tcPr>
          <w:p w14:paraId="32934929" w14:textId="1A6F344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636" w:type="dxa"/>
            <w:tcBorders>
              <w:top w:val="nil"/>
              <w:left w:val="nil"/>
              <w:bottom w:val="single" w:sz="4" w:space="0" w:color="000000"/>
              <w:right w:val="single" w:sz="4" w:space="0" w:color="000000"/>
            </w:tcBorders>
            <w:shd w:val="clear" w:color="auto" w:fill="auto"/>
            <w:vAlign w:val="center"/>
            <w:hideMark/>
          </w:tcPr>
          <w:p w14:paraId="576A7858" w14:textId="341B1A0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w:t>
            </w:r>
          </w:p>
        </w:tc>
        <w:tc>
          <w:tcPr>
            <w:tcW w:w="635" w:type="dxa"/>
            <w:tcBorders>
              <w:top w:val="nil"/>
              <w:left w:val="nil"/>
              <w:bottom w:val="single" w:sz="4" w:space="0" w:color="000000"/>
              <w:right w:val="single" w:sz="4" w:space="0" w:color="000000"/>
            </w:tcBorders>
            <w:shd w:val="clear" w:color="auto" w:fill="auto"/>
            <w:vAlign w:val="center"/>
            <w:hideMark/>
          </w:tcPr>
          <w:p w14:paraId="2A97A8A1" w14:textId="4D02849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72CE81B" w14:textId="14EE919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0D10F74" w14:textId="76FD11F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728" w:type="dxa"/>
            <w:tcBorders>
              <w:top w:val="nil"/>
              <w:left w:val="nil"/>
              <w:bottom w:val="single" w:sz="4" w:space="0" w:color="000000"/>
              <w:right w:val="single" w:sz="4" w:space="0" w:color="000000"/>
            </w:tcBorders>
            <w:shd w:val="clear" w:color="auto" w:fill="auto"/>
            <w:vAlign w:val="center"/>
            <w:hideMark/>
          </w:tcPr>
          <w:p w14:paraId="5F4A9F18" w14:textId="35F0B27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w:t>
            </w:r>
          </w:p>
        </w:tc>
        <w:tc>
          <w:tcPr>
            <w:tcW w:w="635" w:type="dxa"/>
            <w:tcBorders>
              <w:top w:val="nil"/>
              <w:left w:val="nil"/>
              <w:bottom w:val="single" w:sz="4" w:space="0" w:color="000000"/>
              <w:right w:val="single" w:sz="4" w:space="0" w:color="000000"/>
            </w:tcBorders>
            <w:shd w:val="clear" w:color="auto" w:fill="auto"/>
            <w:vAlign w:val="center"/>
            <w:hideMark/>
          </w:tcPr>
          <w:p w14:paraId="4CC64046" w14:textId="793FC60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C9C8E20" w14:textId="3480FA7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D055384" w14:textId="7EFC138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130</w:t>
            </w:r>
          </w:p>
        </w:tc>
        <w:tc>
          <w:tcPr>
            <w:tcW w:w="820" w:type="dxa"/>
            <w:tcBorders>
              <w:top w:val="nil"/>
              <w:left w:val="nil"/>
              <w:bottom w:val="single" w:sz="4" w:space="0" w:color="000000"/>
              <w:right w:val="single" w:sz="4" w:space="0" w:color="000000"/>
            </w:tcBorders>
            <w:shd w:val="clear" w:color="auto" w:fill="auto"/>
            <w:vAlign w:val="center"/>
            <w:hideMark/>
          </w:tcPr>
          <w:p w14:paraId="6061CC63" w14:textId="087F68A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343</w:t>
            </w:r>
          </w:p>
        </w:tc>
        <w:tc>
          <w:tcPr>
            <w:tcW w:w="635" w:type="dxa"/>
            <w:tcBorders>
              <w:top w:val="nil"/>
              <w:left w:val="nil"/>
              <w:bottom w:val="single" w:sz="4" w:space="0" w:color="000000"/>
              <w:right w:val="single" w:sz="4" w:space="0" w:color="000000"/>
            </w:tcBorders>
            <w:shd w:val="clear" w:color="auto" w:fill="auto"/>
            <w:vAlign w:val="center"/>
            <w:hideMark/>
          </w:tcPr>
          <w:p w14:paraId="22EADF36" w14:textId="10D8C06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2781EE04" w14:textId="4667727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3E94C94C" w14:textId="47C57E9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2682</w:t>
            </w:r>
          </w:p>
        </w:tc>
        <w:tc>
          <w:tcPr>
            <w:tcW w:w="821" w:type="dxa"/>
            <w:tcBorders>
              <w:top w:val="nil"/>
              <w:left w:val="nil"/>
              <w:bottom w:val="single" w:sz="4" w:space="0" w:color="000000"/>
              <w:right w:val="single" w:sz="4" w:space="0" w:color="000000"/>
            </w:tcBorders>
            <w:shd w:val="clear" w:color="auto" w:fill="auto"/>
            <w:vAlign w:val="center"/>
            <w:hideMark/>
          </w:tcPr>
          <w:p w14:paraId="6CFB4B23" w14:textId="6ADCDD8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10420</w:t>
            </w:r>
          </w:p>
        </w:tc>
        <w:tc>
          <w:tcPr>
            <w:tcW w:w="635" w:type="dxa"/>
            <w:tcBorders>
              <w:top w:val="nil"/>
              <w:left w:val="nil"/>
              <w:bottom w:val="single" w:sz="4" w:space="0" w:color="000000"/>
              <w:right w:val="single" w:sz="4" w:space="0" w:color="000000"/>
            </w:tcBorders>
            <w:shd w:val="clear" w:color="auto" w:fill="auto"/>
            <w:vAlign w:val="center"/>
            <w:hideMark/>
          </w:tcPr>
          <w:p w14:paraId="7F7E7872" w14:textId="50B9649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w:t>
            </w:r>
          </w:p>
        </w:tc>
        <w:tc>
          <w:tcPr>
            <w:tcW w:w="728" w:type="dxa"/>
            <w:tcBorders>
              <w:top w:val="nil"/>
              <w:left w:val="nil"/>
              <w:bottom w:val="single" w:sz="4" w:space="0" w:color="000000"/>
              <w:right w:val="single" w:sz="4" w:space="0" w:color="000000"/>
            </w:tcBorders>
            <w:shd w:val="clear" w:color="auto" w:fill="auto"/>
            <w:vAlign w:val="center"/>
            <w:hideMark/>
          </w:tcPr>
          <w:p w14:paraId="31DF9BA3" w14:textId="32A83C0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54</w:t>
            </w:r>
          </w:p>
        </w:tc>
      </w:tr>
      <w:tr w:rsidR="00AF5330" w:rsidRPr="006337B3" w14:paraId="11D64A3B"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5E831E0A"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17</w:t>
            </w:r>
          </w:p>
        </w:tc>
        <w:tc>
          <w:tcPr>
            <w:tcW w:w="2242" w:type="dxa"/>
            <w:tcBorders>
              <w:top w:val="nil"/>
              <w:left w:val="nil"/>
              <w:bottom w:val="single" w:sz="4" w:space="0" w:color="000000"/>
              <w:right w:val="single" w:sz="4" w:space="0" w:color="000000"/>
            </w:tcBorders>
            <w:shd w:val="clear" w:color="auto" w:fill="auto"/>
            <w:vAlign w:val="center"/>
            <w:hideMark/>
          </w:tcPr>
          <w:p w14:paraId="672448E9"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Nhơn Lý</w:t>
            </w:r>
          </w:p>
        </w:tc>
        <w:tc>
          <w:tcPr>
            <w:tcW w:w="635" w:type="dxa"/>
            <w:tcBorders>
              <w:top w:val="nil"/>
              <w:left w:val="nil"/>
              <w:bottom w:val="single" w:sz="4" w:space="0" w:color="000000"/>
              <w:right w:val="single" w:sz="4" w:space="0" w:color="000000"/>
            </w:tcBorders>
            <w:shd w:val="clear" w:color="auto" w:fill="auto"/>
            <w:vAlign w:val="center"/>
            <w:hideMark/>
          </w:tcPr>
          <w:p w14:paraId="760E0655" w14:textId="29F1CEA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1315D61B" w14:textId="19A3830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7C37A96" w14:textId="37F49C3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142AFD9" w14:textId="73F48EA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660EC20" w14:textId="7EF672D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353</w:t>
            </w:r>
          </w:p>
        </w:tc>
        <w:tc>
          <w:tcPr>
            <w:tcW w:w="728" w:type="dxa"/>
            <w:tcBorders>
              <w:top w:val="nil"/>
              <w:left w:val="nil"/>
              <w:bottom w:val="single" w:sz="4" w:space="0" w:color="000000"/>
              <w:right w:val="single" w:sz="4" w:space="0" w:color="000000"/>
            </w:tcBorders>
            <w:shd w:val="clear" w:color="auto" w:fill="auto"/>
            <w:vAlign w:val="center"/>
            <w:hideMark/>
          </w:tcPr>
          <w:p w14:paraId="2F4F6EBA" w14:textId="4D493FA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1131</w:t>
            </w:r>
          </w:p>
        </w:tc>
        <w:tc>
          <w:tcPr>
            <w:tcW w:w="635" w:type="dxa"/>
            <w:tcBorders>
              <w:top w:val="nil"/>
              <w:left w:val="nil"/>
              <w:bottom w:val="single" w:sz="4" w:space="0" w:color="000000"/>
              <w:right w:val="single" w:sz="4" w:space="0" w:color="000000"/>
            </w:tcBorders>
            <w:shd w:val="clear" w:color="auto" w:fill="auto"/>
            <w:vAlign w:val="center"/>
            <w:hideMark/>
          </w:tcPr>
          <w:p w14:paraId="1557AD04" w14:textId="532F143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5F9524F4" w14:textId="097D0F3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7B78ED0" w14:textId="14EF1F7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1827</w:t>
            </w:r>
          </w:p>
        </w:tc>
        <w:tc>
          <w:tcPr>
            <w:tcW w:w="820" w:type="dxa"/>
            <w:tcBorders>
              <w:top w:val="nil"/>
              <w:left w:val="nil"/>
              <w:bottom w:val="single" w:sz="4" w:space="0" w:color="000000"/>
              <w:right w:val="single" w:sz="4" w:space="0" w:color="000000"/>
            </w:tcBorders>
            <w:shd w:val="clear" w:color="auto" w:fill="auto"/>
            <w:vAlign w:val="center"/>
            <w:hideMark/>
          </w:tcPr>
          <w:p w14:paraId="57EEAA29" w14:textId="1185DBD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6150</w:t>
            </w:r>
          </w:p>
        </w:tc>
        <w:tc>
          <w:tcPr>
            <w:tcW w:w="635" w:type="dxa"/>
            <w:tcBorders>
              <w:top w:val="nil"/>
              <w:left w:val="nil"/>
              <w:bottom w:val="single" w:sz="4" w:space="0" w:color="000000"/>
              <w:right w:val="single" w:sz="4" w:space="0" w:color="000000"/>
            </w:tcBorders>
            <w:shd w:val="clear" w:color="auto" w:fill="auto"/>
            <w:vAlign w:val="center"/>
            <w:hideMark/>
          </w:tcPr>
          <w:p w14:paraId="7A02D69C" w14:textId="0BA8F7E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730" w:type="dxa"/>
            <w:tcBorders>
              <w:top w:val="nil"/>
              <w:left w:val="nil"/>
              <w:bottom w:val="single" w:sz="4" w:space="0" w:color="000000"/>
              <w:right w:val="single" w:sz="4" w:space="0" w:color="000000"/>
            </w:tcBorders>
            <w:shd w:val="clear" w:color="auto" w:fill="auto"/>
            <w:vAlign w:val="center"/>
            <w:hideMark/>
          </w:tcPr>
          <w:p w14:paraId="59F01834" w14:textId="53B3191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33</w:t>
            </w:r>
          </w:p>
        </w:tc>
        <w:tc>
          <w:tcPr>
            <w:tcW w:w="820" w:type="dxa"/>
            <w:tcBorders>
              <w:top w:val="nil"/>
              <w:left w:val="nil"/>
              <w:bottom w:val="single" w:sz="4" w:space="0" w:color="000000"/>
              <w:right w:val="single" w:sz="4" w:space="0" w:color="000000"/>
            </w:tcBorders>
            <w:shd w:val="clear" w:color="auto" w:fill="auto"/>
            <w:vAlign w:val="center"/>
            <w:hideMark/>
          </w:tcPr>
          <w:p w14:paraId="6ADD74B4" w14:textId="19FBCFF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2170</w:t>
            </w:r>
          </w:p>
        </w:tc>
        <w:tc>
          <w:tcPr>
            <w:tcW w:w="821" w:type="dxa"/>
            <w:tcBorders>
              <w:top w:val="nil"/>
              <w:left w:val="nil"/>
              <w:bottom w:val="single" w:sz="4" w:space="0" w:color="000000"/>
              <w:right w:val="single" w:sz="4" w:space="0" w:color="000000"/>
            </w:tcBorders>
            <w:shd w:val="clear" w:color="auto" w:fill="auto"/>
            <w:vAlign w:val="center"/>
            <w:hideMark/>
          </w:tcPr>
          <w:p w14:paraId="4CD31A39" w14:textId="13F7EB1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7519</w:t>
            </w:r>
          </w:p>
        </w:tc>
        <w:tc>
          <w:tcPr>
            <w:tcW w:w="635" w:type="dxa"/>
            <w:tcBorders>
              <w:top w:val="nil"/>
              <w:left w:val="nil"/>
              <w:bottom w:val="single" w:sz="4" w:space="0" w:color="000000"/>
              <w:right w:val="single" w:sz="4" w:space="0" w:color="000000"/>
            </w:tcBorders>
            <w:shd w:val="clear" w:color="auto" w:fill="auto"/>
            <w:vAlign w:val="center"/>
            <w:hideMark/>
          </w:tcPr>
          <w:p w14:paraId="59A1C7DC" w14:textId="6B53B67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728" w:type="dxa"/>
            <w:tcBorders>
              <w:top w:val="nil"/>
              <w:left w:val="nil"/>
              <w:bottom w:val="single" w:sz="4" w:space="0" w:color="000000"/>
              <w:right w:val="single" w:sz="4" w:space="0" w:color="000000"/>
            </w:tcBorders>
            <w:shd w:val="clear" w:color="auto" w:fill="auto"/>
            <w:vAlign w:val="center"/>
            <w:hideMark/>
          </w:tcPr>
          <w:p w14:paraId="2E7D23E1" w14:textId="49283C0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33</w:t>
            </w:r>
          </w:p>
        </w:tc>
      </w:tr>
      <w:tr w:rsidR="00AF5330" w:rsidRPr="006337B3" w14:paraId="0741F10A"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4EA6497"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18</w:t>
            </w:r>
          </w:p>
        </w:tc>
        <w:tc>
          <w:tcPr>
            <w:tcW w:w="2242" w:type="dxa"/>
            <w:tcBorders>
              <w:top w:val="nil"/>
              <w:left w:val="nil"/>
              <w:bottom w:val="single" w:sz="4" w:space="0" w:color="000000"/>
              <w:right w:val="single" w:sz="4" w:space="0" w:color="000000"/>
            </w:tcBorders>
            <w:shd w:val="clear" w:color="auto" w:fill="auto"/>
            <w:vAlign w:val="center"/>
            <w:hideMark/>
          </w:tcPr>
          <w:p w14:paraId="0F21E6AD"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Nhơn Hội</w:t>
            </w:r>
          </w:p>
        </w:tc>
        <w:tc>
          <w:tcPr>
            <w:tcW w:w="635" w:type="dxa"/>
            <w:tcBorders>
              <w:top w:val="nil"/>
              <w:left w:val="nil"/>
              <w:bottom w:val="single" w:sz="4" w:space="0" w:color="000000"/>
              <w:right w:val="single" w:sz="4" w:space="0" w:color="000000"/>
            </w:tcBorders>
            <w:shd w:val="clear" w:color="auto" w:fill="auto"/>
            <w:vAlign w:val="center"/>
            <w:hideMark/>
          </w:tcPr>
          <w:p w14:paraId="229B2AF4" w14:textId="14F9876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35CB9DA5" w14:textId="0250005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F6B95F6" w14:textId="3A249B8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D64E219" w14:textId="2ECE040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242A9DA" w14:textId="2D49F13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27B090E" w14:textId="622A546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5173767" w14:textId="7F0F745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56B531AC" w14:textId="6AFBC6A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03F89BA" w14:textId="3C90093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209349D0" w14:textId="1C2FA2F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D836E9B" w14:textId="6C056A2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46370175" w14:textId="50A62CF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473FB47A" w14:textId="59D1A24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1193</w:t>
            </w:r>
          </w:p>
        </w:tc>
        <w:tc>
          <w:tcPr>
            <w:tcW w:w="821" w:type="dxa"/>
            <w:tcBorders>
              <w:top w:val="nil"/>
              <w:left w:val="nil"/>
              <w:bottom w:val="single" w:sz="4" w:space="0" w:color="000000"/>
              <w:right w:val="single" w:sz="4" w:space="0" w:color="000000"/>
            </w:tcBorders>
            <w:shd w:val="clear" w:color="auto" w:fill="auto"/>
            <w:vAlign w:val="center"/>
            <w:hideMark/>
          </w:tcPr>
          <w:p w14:paraId="71FB9764" w14:textId="4887DDF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4823</w:t>
            </w:r>
          </w:p>
        </w:tc>
        <w:tc>
          <w:tcPr>
            <w:tcW w:w="635" w:type="dxa"/>
            <w:tcBorders>
              <w:top w:val="nil"/>
              <w:left w:val="nil"/>
              <w:bottom w:val="single" w:sz="4" w:space="0" w:color="000000"/>
              <w:right w:val="single" w:sz="4" w:space="0" w:color="000000"/>
            </w:tcBorders>
            <w:shd w:val="clear" w:color="auto" w:fill="auto"/>
            <w:vAlign w:val="center"/>
            <w:hideMark/>
          </w:tcPr>
          <w:p w14:paraId="5BEBC6D2" w14:textId="1F38887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F374AEA" w14:textId="3667F3D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55DF1FA1"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7C8D431"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19</w:t>
            </w:r>
          </w:p>
        </w:tc>
        <w:tc>
          <w:tcPr>
            <w:tcW w:w="2242" w:type="dxa"/>
            <w:tcBorders>
              <w:top w:val="nil"/>
              <w:left w:val="nil"/>
              <w:bottom w:val="single" w:sz="4" w:space="0" w:color="000000"/>
              <w:right w:val="single" w:sz="4" w:space="0" w:color="000000"/>
            </w:tcBorders>
            <w:shd w:val="clear" w:color="auto" w:fill="auto"/>
            <w:vAlign w:val="center"/>
            <w:hideMark/>
          </w:tcPr>
          <w:p w14:paraId="3E81212F"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Nhơn Hải</w:t>
            </w:r>
          </w:p>
        </w:tc>
        <w:tc>
          <w:tcPr>
            <w:tcW w:w="635" w:type="dxa"/>
            <w:tcBorders>
              <w:top w:val="nil"/>
              <w:left w:val="nil"/>
              <w:bottom w:val="single" w:sz="4" w:space="0" w:color="000000"/>
              <w:right w:val="single" w:sz="4" w:space="0" w:color="000000"/>
            </w:tcBorders>
            <w:shd w:val="clear" w:color="auto" w:fill="auto"/>
            <w:vAlign w:val="center"/>
            <w:hideMark/>
          </w:tcPr>
          <w:p w14:paraId="7AE2E98D" w14:textId="77EE3C6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636" w:type="dxa"/>
            <w:tcBorders>
              <w:top w:val="nil"/>
              <w:left w:val="nil"/>
              <w:bottom w:val="single" w:sz="4" w:space="0" w:color="000000"/>
              <w:right w:val="single" w:sz="4" w:space="0" w:color="000000"/>
            </w:tcBorders>
            <w:shd w:val="clear" w:color="auto" w:fill="auto"/>
            <w:vAlign w:val="center"/>
            <w:hideMark/>
          </w:tcPr>
          <w:p w14:paraId="6E26D27C" w14:textId="1A0229C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35</w:t>
            </w:r>
          </w:p>
        </w:tc>
        <w:tc>
          <w:tcPr>
            <w:tcW w:w="635" w:type="dxa"/>
            <w:tcBorders>
              <w:top w:val="nil"/>
              <w:left w:val="nil"/>
              <w:bottom w:val="single" w:sz="4" w:space="0" w:color="000000"/>
              <w:right w:val="single" w:sz="4" w:space="0" w:color="000000"/>
            </w:tcBorders>
            <w:shd w:val="clear" w:color="auto" w:fill="auto"/>
            <w:vAlign w:val="center"/>
            <w:hideMark/>
          </w:tcPr>
          <w:p w14:paraId="6265E072" w14:textId="3DDCB42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639" w:type="dxa"/>
            <w:tcBorders>
              <w:top w:val="nil"/>
              <w:left w:val="nil"/>
              <w:bottom w:val="single" w:sz="4" w:space="0" w:color="000000"/>
              <w:right w:val="single" w:sz="4" w:space="0" w:color="000000"/>
            </w:tcBorders>
            <w:shd w:val="clear" w:color="auto" w:fill="auto"/>
            <w:vAlign w:val="center"/>
            <w:hideMark/>
          </w:tcPr>
          <w:p w14:paraId="796069ED" w14:textId="2E2832F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728" w:type="dxa"/>
            <w:tcBorders>
              <w:top w:val="nil"/>
              <w:left w:val="nil"/>
              <w:bottom w:val="single" w:sz="4" w:space="0" w:color="000000"/>
              <w:right w:val="single" w:sz="4" w:space="0" w:color="000000"/>
            </w:tcBorders>
            <w:shd w:val="clear" w:color="auto" w:fill="auto"/>
            <w:vAlign w:val="center"/>
            <w:hideMark/>
          </w:tcPr>
          <w:p w14:paraId="02CC9440" w14:textId="273D56D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w:t>
            </w:r>
          </w:p>
        </w:tc>
        <w:tc>
          <w:tcPr>
            <w:tcW w:w="728" w:type="dxa"/>
            <w:tcBorders>
              <w:top w:val="nil"/>
              <w:left w:val="nil"/>
              <w:bottom w:val="single" w:sz="4" w:space="0" w:color="000000"/>
              <w:right w:val="single" w:sz="4" w:space="0" w:color="000000"/>
            </w:tcBorders>
            <w:shd w:val="clear" w:color="auto" w:fill="auto"/>
            <w:vAlign w:val="center"/>
            <w:hideMark/>
          </w:tcPr>
          <w:p w14:paraId="7D600522" w14:textId="557034F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99</w:t>
            </w:r>
          </w:p>
        </w:tc>
        <w:tc>
          <w:tcPr>
            <w:tcW w:w="635" w:type="dxa"/>
            <w:tcBorders>
              <w:top w:val="nil"/>
              <w:left w:val="nil"/>
              <w:bottom w:val="single" w:sz="4" w:space="0" w:color="000000"/>
              <w:right w:val="single" w:sz="4" w:space="0" w:color="000000"/>
            </w:tcBorders>
            <w:shd w:val="clear" w:color="auto" w:fill="auto"/>
            <w:vAlign w:val="center"/>
            <w:hideMark/>
          </w:tcPr>
          <w:p w14:paraId="67B1D7CC" w14:textId="71ABA67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639" w:type="dxa"/>
            <w:tcBorders>
              <w:top w:val="nil"/>
              <w:left w:val="nil"/>
              <w:bottom w:val="single" w:sz="4" w:space="0" w:color="000000"/>
              <w:right w:val="single" w:sz="4" w:space="0" w:color="000000"/>
            </w:tcBorders>
            <w:shd w:val="clear" w:color="auto" w:fill="auto"/>
            <w:vAlign w:val="center"/>
            <w:hideMark/>
          </w:tcPr>
          <w:p w14:paraId="2CB093FD" w14:textId="4B08B17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728" w:type="dxa"/>
            <w:tcBorders>
              <w:top w:val="nil"/>
              <w:left w:val="nil"/>
              <w:bottom w:val="single" w:sz="4" w:space="0" w:color="000000"/>
              <w:right w:val="single" w:sz="4" w:space="0" w:color="000000"/>
            </w:tcBorders>
            <w:shd w:val="clear" w:color="auto" w:fill="auto"/>
            <w:vAlign w:val="center"/>
            <w:hideMark/>
          </w:tcPr>
          <w:p w14:paraId="0D2A1373" w14:textId="5AED779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96</w:t>
            </w:r>
          </w:p>
        </w:tc>
        <w:tc>
          <w:tcPr>
            <w:tcW w:w="820" w:type="dxa"/>
            <w:tcBorders>
              <w:top w:val="nil"/>
              <w:left w:val="nil"/>
              <w:bottom w:val="single" w:sz="4" w:space="0" w:color="000000"/>
              <w:right w:val="single" w:sz="4" w:space="0" w:color="000000"/>
            </w:tcBorders>
            <w:shd w:val="clear" w:color="auto" w:fill="auto"/>
            <w:vAlign w:val="center"/>
            <w:hideMark/>
          </w:tcPr>
          <w:p w14:paraId="2238E1A5" w14:textId="5E9633A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378</w:t>
            </w:r>
          </w:p>
        </w:tc>
        <w:tc>
          <w:tcPr>
            <w:tcW w:w="635" w:type="dxa"/>
            <w:tcBorders>
              <w:top w:val="nil"/>
              <w:left w:val="nil"/>
              <w:bottom w:val="single" w:sz="4" w:space="0" w:color="000000"/>
              <w:right w:val="single" w:sz="4" w:space="0" w:color="000000"/>
            </w:tcBorders>
            <w:shd w:val="clear" w:color="auto" w:fill="auto"/>
            <w:vAlign w:val="center"/>
            <w:hideMark/>
          </w:tcPr>
          <w:p w14:paraId="7B3539A0" w14:textId="4FFEE6A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730" w:type="dxa"/>
            <w:tcBorders>
              <w:top w:val="nil"/>
              <w:left w:val="nil"/>
              <w:bottom w:val="single" w:sz="4" w:space="0" w:color="000000"/>
              <w:right w:val="single" w:sz="4" w:space="0" w:color="000000"/>
            </w:tcBorders>
            <w:shd w:val="clear" w:color="auto" w:fill="auto"/>
            <w:vAlign w:val="center"/>
            <w:hideMark/>
          </w:tcPr>
          <w:p w14:paraId="43F0A24A" w14:textId="082E2E6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w:t>
            </w:r>
          </w:p>
        </w:tc>
        <w:tc>
          <w:tcPr>
            <w:tcW w:w="820" w:type="dxa"/>
            <w:tcBorders>
              <w:top w:val="nil"/>
              <w:left w:val="nil"/>
              <w:bottom w:val="single" w:sz="4" w:space="0" w:color="000000"/>
              <w:right w:val="single" w:sz="4" w:space="0" w:color="000000"/>
            </w:tcBorders>
            <w:shd w:val="clear" w:color="auto" w:fill="auto"/>
            <w:vAlign w:val="center"/>
            <w:hideMark/>
          </w:tcPr>
          <w:p w14:paraId="018ED1C5" w14:textId="6FF4DF3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1254</w:t>
            </w:r>
          </w:p>
        </w:tc>
        <w:tc>
          <w:tcPr>
            <w:tcW w:w="821" w:type="dxa"/>
            <w:tcBorders>
              <w:top w:val="nil"/>
              <w:left w:val="nil"/>
              <w:bottom w:val="single" w:sz="4" w:space="0" w:color="000000"/>
              <w:right w:val="single" w:sz="4" w:space="0" w:color="000000"/>
            </w:tcBorders>
            <w:shd w:val="clear" w:color="auto" w:fill="auto"/>
            <w:vAlign w:val="center"/>
            <w:hideMark/>
          </w:tcPr>
          <w:p w14:paraId="5F1220B8" w14:textId="1F62F2D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4872</w:t>
            </w:r>
          </w:p>
        </w:tc>
        <w:tc>
          <w:tcPr>
            <w:tcW w:w="635" w:type="dxa"/>
            <w:tcBorders>
              <w:top w:val="nil"/>
              <w:left w:val="nil"/>
              <w:bottom w:val="single" w:sz="4" w:space="0" w:color="000000"/>
              <w:right w:val="single" w:sz="4" w:space="0" w:color="000000"/>
            </w:tcBorders>
            <w:shd w:val="clear" w:color="auto" w:fill="auto"/>
            <w:vAlign w:val="center"/>
            <w:hideMark/>
          </w:tcPr>
          <w:p w14:paraId="557E2EDA" w14:textId="16CD659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105</w:t>
            </w:r>
          </w:p>
        </w:tc>
        <w:tc>
          <w:tcPr>
            <w:tcW w:w="728" w:type="dxa"/>
            <w:tcBorders>
              <w:top w:val="nil"/>
              <w:left w:val="nil"/>
              <w:bottom w:val="single" w:sz="4" w:space="0" w:color="000000"/>
              <w:right w:val="single" w:sz="4" w:space="0" w:color="000000"/>
            </w:tcBorders>
            <w:shd w:val="clear" w:color="auto" w:fill="auto"/>
            <w:vAlign w:val="center"/>
            <w:hideMark/>
          </w:tcPr>
          <w:p w14:paraId="64D837BC" w14:textId="4C79087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402</w:t>
            </w:r>
          </w:p>
        </w:tc>
      </w:tr>
      <w:tr w:rsidR="00AF5330" w:rsidRPr="006337B3" w14:paraId="7A9297A7"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BCD58C0"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20</w:t>
            </w:r>
          </w:p>
        </w:tc>
        <w:tc>
          <w:tcPr>
            <w:tcW w:w="2242" w:type="dxa"/>
            <w:tcBorders>
              <w:top w:val="nil"/>
              <w:left w:val="nil"/>
              <w:bottom w:val="single" w:sz="4" w:space="0" w:color="000000"/>
              <w:right w:val="single" w:sz="4" w:space="0" w:color="000000"/>
            </w:tcBorders>
            <w:shd w:val="clear" w:color="auto" w:fill="auto"/>
            <w:vAlign w:val="center"/>
            <w:hideMark/>
          </w:tcPr>
          <w:p w14:paraId="3FD2A1DB"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Nhơn Châu</w:t>
            </w:r>
          </w:p>
        </w:tc>
        <w:tc>
          <w:tcPr>
            <w:tcW w:w="635" w:type="dxa"/>
            <w:tcBorders>
              <w:top w:val="nil"/>
              <w:left w:val="nil"/>
              <w:bottom w:val="single" w:sz="4" w:space="0" w:color="000000"/>
              <w:right w:val="single" w:sz="4" w:space="0" w:color="000000"/>
            </w:tcBorders>
            <w:shd w:val="clear" w:color="auto" w:fill="auto"/>
            <w:vAlign w:val="center"/>
            <w:hideMark/>
          </w:tcPr>
          <w:p w14:paraId="0E981BD0" w14:textId="554B876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636" w:type="dxa"/>
            <w:tcBorders>
              <w:top w:val="nil"/>
              <w:left w:val="nil"/>
              <w:bottom w:val="single" w:sz="4" w:space="0" w:color="000000"/>
              <w:right w:val="single" w:sz="4" w:space="0" w:color="000000"/>
            </w:tcBorders>
            <w:shd w:val="clear" w:color="auto" w:fill="auto"/>
            <w:vAlign w:val="center"/>
            <w:hideMark/>
          </w:tcPr>
          <w:p w14:paraId="7C6FB873" w14:textId="0A84597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635" w:type="dxa"/>
            <w:tcBorders>
              <w:top w:val="nil"/>
              <w:left w:val="nil"/>
              <w:bottom w:val="single" w:sz="4" w:space="0" w:color="000000"/>
              <w:right w:val="single" w:sz="4" w:space="0" w:color="000000"/>
            </w:tcBorders>
            <w:shd w:val="clear" w:color="auto" w:fill="auto"/>
            <w:vAlign w:val="center"/>
            <w:hideMark/>
          </w:tcPr>
          <w:p w14:paraId="65041554" w14:textId="3B41D43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8B3139A" w14:textId="35DED7D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903DDDA" w14:textId="7A76B7D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728" w:type="dxa"/>
            <w:tcBorders>
              <w:top w:val="nil"/>
              <w:left w:val="nil"/>
              <w:bottom w:val="single" w:sz="4" w:space="0" w:color="000000"/>
              <w:right w:val="single" w:sz="4" w:space="0" w:color="000000"/>
            </w:tcBorders>
            <w:shd w:val="clear" w:color="auto" w:fill="auto"/>
            <w:vAlign w:val="center"/>
            <w:hideMark/>
          </w:tcPr>
          <w:p w14:paraId="6462C50B" w14:textId="1A9923D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w:t>
            </w:r>
          </w:p>
        </w:tc>
        <w:tc>
          <w:tcPr>
            <w:tcW w:w="635" w:type="dxa"/>
            <w:tcBorders>
              <w:top w:val="nil"/>
              <w:left w:val="nil"/>
              <w:bottom w:val="single" w:sz="4" w:space="0" w:color="000000"/>
              <w:right w:val="single" w:sz="4" w:space="0" w:color="000000"/>
            </w:tcBorders>
            <w:shd w:val="clear" w:color="auto" w:fill="auto"/>
            <w:vAlign w:val="center"/>
            <w:hideMark/>
          </w:tcPr>
          <w:p w14:paraId="3C2E1076" w14:textId="638CF56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639" w:type="dxa"/>
            <w:tcBorders>
              <w:top w:val="nil"/>
              <w:left w:val="nil"/>
              <w:bottom w:val="single" w:sz="4" w:space="0" w:color="000000"/>
              <w:right w:val="single" w:sz="4" w:space="0" w:color="000000"/>
            </w:tcBorders>
            <w:shd w:val="clear" w:color="auto" w:fill="auto"/>
            <w:vAlign w:val="center"/>
            <w:hideMark/>
          </w:tcPr>
          <w:p w14:paraId="4E3A540F" w14:textId="0CF6F3A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w:t>
            </w:r>
          </w:p>
        </w:tc>
        <w:tc>
          <w:tcPr>
            <w:tcW w:w="728" w:type="dxa"/>
            <w:tcBorders>
              <w:top w:val="nil"/>
              <w:left w:val="nil"/>
              <w:bottom w:val="single" w:sz="4" w:space="0" w:color="000000"/>
              <w:right w:val="single" w:sz="4" w:space="0" w:color="000000"/>
            </w:tcBorders>
            <w:shd w:val="clear" w:color="auto" w:fill="auto"/>
            <w:vAlign w:val="center"/>
            <w:hideMark/>
          </w:tcPr>
          <w:p w14:paraId="2EB7B172" w14:textId="44FAD6A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293</w:t>
            </w:r>
          </w:p>
        </w:tc>
        <w:tc>
          <w:tcPr>
            <w:tcW w:w="820" w:type="dxa"/>
            <w:tcBorders>
              <w:top w:val="nil"/>
              <w:left w:val="nil"/>
              <w:bottom w:val="single" w:sz="4" w:space="0" w:color="000000"/>
              <w:right w:val="single" w:sz="4" w:space="0" w:color="000000"/>
            </w:tcBorders>
            <w:shd w:val="clear" w:color="auto" w:fill="auto"/>
            <w:vAlign w:val="center"/>
            <w:hideMark/>
          </w:tcPr>
          <w:p w14:paraId="581F2EC4" w14:textId="796BAAF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968</w:t>
            </w:r>
          </w:p>
        </w:tc>
        <w:tc>
          <w:tcPr>
            <w:tcW w:w="635" w:type="dxa"/>
            <w:tcBorders>
              <w:top w:val="nil"/>
              <w:left w:val="nil"/>
              <w:bottom w:val="single" w:sz="4" w:space="0" w:color="000000"/>
              <w:right w:val="single" w:sz="4" w:space="0" w:color="000000"/>
            </w:tcBorders>
            <w:shd w:val="clear" w:color="auto" w:fill="auto"/>
            <w:vAlign w:val="center"/>
            <w:hideMark/>
          </w:tcPr>
          <w:p w14:paraId="3F51F290" w14:textId="1E79D69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131</w:t>
            </w:r>
          </w:p>
        </w:tc>
        <w:tc>
          <w:tcPr>
            <w:tcW w:w="730" w:type="dxa"/>
            <w:tcBorders>
              <w:top w:val="nil"/>
              <w:left w:val="nil"/>
              <w:bottom w:val="single" w:sz="4" w:space="0" w:color="000000"/>
              <w:right w:val="single" w:sz="4" w:space="0" w:color="000000"/>
            </w:tcBorders>
            <w:shd w:val="clear" w:color="auto" w:fill="auto"/>
            <w:vAlign w:val="center"/>
            <w:hideMark/>
          </w:tcPr>
          <w:p w14:paraId="45D36497" w14:textId="27AD915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350</w:t>
            </w:r>
          </w:p>
        </w:tc>
        <w:tc>
          <w:tcPr>
            <w:tcW w:w="820" w:type="dxa"/>
            <w:tcBorders>
              <w:top w:val="nil"/>
              <w:left w:val="nil"/>
              <w:bottom w:val="single" w:sz="4" w:space="0" w:color="000000"/>
              <w:right w:val="single" w:sz="4" w:space="0" w:color="000000"/>
            </w:tcBorders>
            <w:shd w:val="clear" w:color="auto" w:fill="auto"/>
            <w:vAlign w:val="center"/>
            <w:hideMark/>
          </w:tcPr>
          <w:p w14:paraId="59C6CC5F" w14:textId="2434D70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330</w:t>
            </w:r>
          </w:p>
        </w:tc>
        <w:tc>
          <w:tcPr>
            <w:tcW w:w="821" w:type="dxa"/>
            <w:tcBorders>
              <w:top w:val="nil"/>
              <w:left w:val="nil"/>
              <w:bottom w:val="single" w:sz="4" w:space="0" w:color="000000"/>
              <w:right w:val="single" w:sz="4" w:space="0" w:color="000000"/>
            </w:tcBorders>
            <w:shd w:val="clear" w:color="auto" w:fill="auto"/>
            <w:vAlign w:val="center"/>
            <w:hideMark/>
          </w:tcPr>
          <w:p w14:paraId="3A9B3858" w14:textId="0051F3D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1066</w:t>
            </w:r>
          </w:p>
        </w:tc>
        <w:tc>
          <w:tcPr>
            <w:tcW w:w="635" w:type="dxa"/>
            <w:tcBorders>
              <w:top w:val="nil"/>
              <w:left w:val="nil"/>
              <w:bottom w:val="single" w:sz="4" w:space="0" w:color="000000"/>
              <w:right w:val="single" w:sz="4" w:space="0" w:color="000000"/>
            </w:tcBorders>
            <w:shd w:val="clear" w:color="auto" w:fill="auto"/>
            <w:vAlign w:val="center"/>
            <w:hideMark/>
          </w:tcPr>
          <w:p w14:paraId="6FCD6E05" w14:textId="119C715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143</w:t>
            </w:r>
          </w:p>
        </w:tc>
        <w:tc>
          <w:tcPr>
            <w:tcW w:w="728" w:type="dxa"/>
            <w:tcBorders>
              <w:top w:val="nil"/>
              <w:left w:val="nil"/>
              <w:bottom w:val="single" w:sz="4" w:space="0" w:color="000000"/>
              <w:right w:val="single" w:sz="4" w:space="0" w:color="000000"/>
            </w:tcBorders>
            <w:shd w:val="clear" w:color="auto" w:fill="auto"/>
            <w:vAlign w:val="center"/>
            <w:hideMark/>
          </w:tcPr>
          <w:p w14:paraId="37029ECB" w14:textId="541B9B3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386</w:t>
            </w:r>
          </w:p>
        </w:tc>
      </w:tr>
      <w:tr w:rsidR="00AF5330" w:rsidRPr="006337B3" w14:paraId="72C76767"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4D0CD90"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21</w:t>
            </w:r>
          </w:p>
        </w:tc>
        <w:tc>
          <w:tcPr>
            <w:tcW w:w="2242" w:type="dxa"/>
            <w:tcBorders>
              <w:top w:val="nil"/>
              <w:left w:val="nil"/>
              <w:bottom w:val="single" w:sz="4" w:space="0" w:color="000000"/>
              <w:right w:val="single" w:sz="4" w:space="0" w:color="000000"/>
            </w:tcBorders>
            <w:shd w:val="clear" w:color="auto" w:fill="auto"/>
            <w:vAlign w:val="center"/>
            <w:hideMark/>
          </w:tcPr>
          <w:p w14:paraId="396AFCBB"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Phước Mỹ</w:t>
            </w:r>
          </w:p>
        </w:tc>
        <w:tc>
          <w:tcPr>
            <w:tcW w:w="635" w:type="dxa"/>
            <w:tcBorders>
              <w:top w:val="nil"/>
              <w:left w:val="nil"/>
              <w:bottom w:val="single" w:sz="4" w:space="0" w:color="000000"/>
              <w:right w:val="single" w:sz="4" w:space="0" w:color="000000"/>
            </w:tcBorders>
            <w:shd w:val="clear" w:color="auto" w:fill="auto"/>
            <w:vAlign w:val="center"/>
            <w:hideMark/>
          </w:tcPr>
          <w:p w14:paraId="586E6F98" w14:textId="3E1D43C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1FBBF602" w14:textId="2B8DE0E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08D971C3" w14:textId="0BA82B7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8EE00D0" w14:textId="6A16F64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DA1DD29" w14:textId="1CD9EA5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436</w:t>
            </w:r>
          </w:p>
        </w:tc>
        <w:tc>
          <w:tcPr>
            <w:tcW w:w="728" w:type="dxa"/>
            <w:tcBorders>
              <w:top w:val="nil"/>
              <w:left w:val="nil"/>
              <w:bottom w:val="single" w:sz="4" w:space="0" w:color="000000"/>
              <w:right w:val="single" w:sz="4" w:space="0" w:color="000000"/>
            </w:tcBorders>
            <w:shd w:val="clear" w:color="auto" w:fill="auto"/>
            <w:vAlign w:val="center"/>
            <w:hideMark/>
          </w:tcPr>
          <w:p w14:paraId="45AE778A" w14:textId="4DFA1BA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1252</w:t>
            </w:r>
          </w:p>
        </w:tc>
        <w:tc>
          <w:tcPr>
            <w:tcW w:w="635" w:type="dxa"/>
            <w:tcBorders>
              <w:top w:val="nil"/>
              <w:left w:val="nil"/>
              <w:bottom w:val="single" w:sz="4" w:space="0" w:color="000000"/>
              <w:right w:val="single" w:sz="4" w:space="0" w:color="000000"/>
            </w:tcBorders>
            <w:shd w:val="clear" w:color="auto" w:fill="auto"/>
            <w:vAlign w:val="center"/>
            <w:hideMark/>
          </w:tcPr>
          <w:p w14:paraId="512CB688" w14:textId="258BEB8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639" w:type="dxa"/>
            <w:tcBorders>
              <w:top w:val="nil"/>
              <w:left w:val="nil"/>
              <w:bottom w:val="single" w:sz="4" w:space="0" w:color="000000"/>
              <w:right w:val="single" w:sz="4" w:space="0" w:color="000000"/>
            </w:tcBorders>
            <w:shd w:val="clear" w:color="auto" w:fill="auto"/>
            <w:vAlign w:val="center"/>
            <w:hideMark/>
          </w:tcPr>
          <w:p w14:paraId="3B637199" w14:textId="5ACD2FA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w:t>
            </w:r>
          </w:p>
        </w:tc>
        <w:tc>
          <w:tcPr>
            <w:tcW w:w="728" w:type="dxa"/>
            <w:tcBorders>
              <w:top w:val="nil"/>
              <w:left w:val="nil"/>
              <w:bottom w:val="single" w:sz="4" w:space="0" w:color="000000"/>
              <w:right w:val="single" w:sz="4" w:space="0" w:color="000000"/>
            </w:tcBorders>
            <w:shd w:val="clear" w:color="auto" w:fill="auto"/>
            <w:vAlign w:val="center"/>
            <w:hideMark/>
          </w:tcPr>
          <w:p w14:paraId="7109CD86" w14:textId="4C88202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470</w:t>
            </w:r>
          </w:p>
        </w:tc>
        <w:tc>
          <w:tcPr>
            <w:tcW w:w="820" w:type="dxa"/>
            <w:tcBorders>
              <w:top w:val="nil"/>
              <w:left w:val="nil"/>
              <w:bottom w:val="single" w:sz="4" w:space="0" w:color="000000"/>
              <w:right w:val="single" w:sz="4" w:space="0" w:color="000000"/>
            </w:tcBorders>
            <w:shd w:val="clear" w:color="auto" w:fill="auto"/>
            <w:vAlign w:val="center"/>
            <w:hideMark/>
          </w:tcPr>
          <w:p w14:paraId="201E90CE" w14:textId="2E829FD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1391</w:t>
            </w:r>
          </w:p>
        </w:tc>
        <w:tc>
          <w:tcPr>
            <w:tcW w:w="635" w:type="dxa"/>
            <w:tcBorders>
              <w:top w:val="nil"/>
              <w:left w:val="nil"/>
              <w:bottom w:val="single" w:sz="4" w:space="0" w:color="000000"/>
              <w:right w:val="single" w:sz="4" w:space="0" w:color="000000"/>
            </w:tcBorders>
            <w:shd w:val="clear" w:color="auto" w:fill="auto"/>
            <w:vAlign w:val="center"/>
            <w:hideMark/>
          </w:tcPr>
          <w:p w14:paraId="4FA603E1" w14:textId="61F1130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w:t>
            </w:r>
          </w:p>
        </w:tc>
        <w:tc>
          <w:tcPr>
            <w:tcW w:w="730" w:type="dxa"/>
            <w:tcBorders>
              <w:top w:val="nil"/>
              <w:left w:val="nil"/>
              <w:bottom w:val="single" w:sz="4" w:space="0" w:color="000000"/>
              <w:right w:val="single" w:sz="4" w:space="0" w:color="000000"/>
            </w:tcBorders>
            <w:shd w:val="clear" w:color="auto" w:fill="auto"/>
            <w:vAlign w:val="center"/>
            <w:hideMark/>
          </w:tcPr>
          <w:p w14:paraId="2EEFAECC" w14:textId="056898A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50</w:t>
            </w:r>
          </w:p>
        </w:tc>
        <w:tc>
          <w:tcPr>
            <w:tcW w:w="820" w:type="dxa"/>
            <w:tcBorders>
              <w:top w:val="nil"/>
              <w:left w:val="nil"/>
              <w:bottom w:val="single" w:sz="4" w:space="0" w:color="000000"/>
              <w:right w:val="single" w:sz="4" w:space="0" w:color="000000"/>
            </w:tcBorders>
            <w:shd w:val="clear" w:color="auto" w:fill="auto"/>
            <w:vAlign w:val="center"/>
            <w:hideMark/>
          </w:tcPr>
          <w:p w14:paraId="3C119CB4" w14:textId="210E1A7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1138</w:t>
            </w:r>
          </w:p>
        </w:tc>
        <w:tc>
          <w:tcPr>
            <w:tcW w:w="821" w:type="dxa"/>
            <w:tcBorders>
              <w:top w:val="nil"/>
              <w:left w:val="nil"/>
              <w:bottom w:val="single" w:sz="4" w:space="0" w:color="000000"/>
              <w:right w:val="single" w:sz="4" w:space="0" w:color="000000"/>
            </w:tcBorders>
            <w:shd w:val="clear" w:color="auto" w:fill="auto"/>
            <w:vAlign w:val="center"/>
            <w:hideMark/>
          </w:tcPr>
          <w:p w14:paraId="0AB58201" w14:textId="7266470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4060</w:t>
            </w:r>
          </w:p>
        </w:tc>
        <w:tc>
          <w:tcPr>
            <w:tcW w:w="635" w:type="dxa"/>
            <w:tcBorders>
              <w:top w:val="nil"/>
              <w:left w:val="nil"/>
              <w:bottom w:val="single" w:sz="4" w:space="0" w:color="000000"/>
              <w:right w:val="single" w:sz="4" w:space="0" w:color="000000"/>
            </w:tcBorders>
            <w:shd w:val="clear" w:color="auto" w:fill="auto"/>
            <w:vAlign w:val="center"/>
            <w:hideMark/>
          </w:tcPr>
          <w:p w14:paraId="70492751" w14:textId="501E2AA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57</w:t>
            </w:r>
          </w:p>
        </w:tc>
        <w:tc>
          <w:tcPr>
            <w:tcW w:w="728" w:type="dxa"/>
            <w:tcBorders>
              <w:top w:val="nil"/>
              <w:left w:val="nil"/>
              <w:bottom w:val="single" w:sz="4" w:space="0" w:color="000000"/>
              <w:right w:val="single" w:sz="4" w:space="0" w:color="000000"/>
            </w:tcBorders>
            <w:shd w:val="clear" w:color="auto" w:fill="auto"/>
            <w:vAlign w:val="center"/>
            <w:hideMark/>
          </w:tcPr>
          <w:p w14:paraId="41764F27" w14:textId="1CD3245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137</w:t>
            </w:r>
          </w:p>
        </w:tc>
      </w:tr>
      <w:tr w:rsidR="00AF5330" w:rsidRPr="006337B3" w14:paraId="30DF9DEC"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6D6CB42" w14:textId="77777777" w:rsidR="00AF5330" w:rsidRPr="00273C4A" w:rsidRDefault="00AF5330" w:rsidP="00AF5330">
            <w:pPr>
              <w:spacing w:before="0" w:after="0" w:line="240" w:lineRule="auto"/>
              <w:ind w:firstLine="0"/>
              <w:jc w:val="center"/>
              <w:rPr>
                <w:b/>
                <w:bCs/>
                <w:color w:val="000000"/>
                <w:sz w:val="18"/>
                <w:szCs w:val="18"/>
              </w:rPr>
            </w:pPr>
            <w:r w:rsidRPr="00273C4A">
              <w:rPr>
                <w:b/>
                <w:bCs/>
                <w:color w:val="000000"/>
                <w:sz w:val="18"/>
                <w:szCs w:val="18"/>
              </w:rPr>
              <w:lastRenderedPageBreak/>
              <w:t>II</w:t>
            </w:r>
          </w:p>
        </w:tc>
        <w:tc>
          <w:tcPr>
            <w:tcW w:w="2242" w:type="dxa"/>
            <w:tcBorders>
              <w:top w:val="nil"/>
              <w:left w:val="nil"/>
              <w:bottom w:val="single" w:sz="4" w:space="0" w:color="000000"/>
              <w:right w:val="single" w:sz="4" w:space="0" w:color="000000"/>
            </w:tcBorders>
            <w:shd w:val="clear" w:color="auto" w:fill="auto"/>
            <w:vAlign w:val="center"/>
            <w:hideMark/>
          </w:tcPr>
          <w:p w14:paraId="59409218" w14:textId="77777777" w:rsidR="00AF5330" w:rsidRPr="00273C4A" w:rsidRDefault="00AF5330" w:rsidP="00AF5330">
            <w:pPr>
              <w:spacing w:before="0" w:after="0" w:line="240" w:lineRule="auto"/>
              <w:ind w:firstLine="0"/>
              <w:jc w:val="left"/>
              <w:rPr>
                <w:b/>
                <w:bCs/>
                <w:color w:val="000000"/>
                <w:sz w:val="18"/>
                <w:szCs w:val="18"/>
              </w:rPr>
            </w:pPr>
            <w:r w:rsidRPr="00273C4A">
              <w:rPr>
                <w:b/>
                <w:bCs/>
                <w:color w:val="000000"/>
                <w:sz w:val="18"/>
                <w:szCs w:val="18"/>
              </w:rPr>
              <w:t>Thị xã An Nhơn</w:t>
            </w:r>
          </w:p>
        </w:tc>
        <w:tc>
          <w:tcPr>
            <w:tcW w:w="635" w:type="dxa"/>
            <w:tcBorders>
              <w:top w:val="nil"/>
              <w:left w:val="nil"/>
              <w:bottom w:val="single" w:sz="4" w:space="0" w:color="000000"/>
              <w:right w:val="single" w:sz="4" w:space="0" w:color="000000"/>
            </w:tcBorders>
            <w:shd w:val="clear" w:color="auto" w:fill="auto"/>
            <w:vAlign w:val="center"/>
            <w:hideMark/>
          </w:tcPr>
          <w:p w14:paraId="1D318ADF" w14:textId="54941E47"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w:t>
            </w:r>
          </w:p>
        </w:tc>
        <w:tc>
          <w:tcPr>
            <w:tcW w:w="636" w:type="dxa"/>
            <w:tcBorders>
              <w:top w:val="nil"/>
              <w:left w:val="nil"/>
              <w:bottom w:val="single" w:sz="4" w:space="0" w:color="000000"/>
              <w:right w:val="single" w:sz="4" w:space="0" w:color="000000"/>
            </w:tcBorders>
            <w:shd w:val="clear" w:color="auto" w:fill="auto"/>
            <w:vAlign w:val="center"/>
            <w:hideMark/>
          </w:tcPr>
          <w:p w14:paraId="10A952EC" w14:textId="14650740"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w:t>
            </w:r>
          </w:p>
        </w:tc>
        <w:tc>
          <w:tcPr>
            <w:tcW w:w="635" w:type="dxa"/>
            <w:tcBorders>
              <w:top w:val="nil"/>
              <w:left w:val="nil"/>
              <w:bottom w:val="single" w:sz="4" w:space="0" w:color="000000"/>
              <w:right w:val="single" w:sz="4" w:space="0" w:color="000000"/>
            </w:tcBorders>
            <w:shd w:val="clear" w:color="auto" w:fill="auto"/>
            <w:vAlign w:val="center"/>
            <w:hideMark/>
          </w:tcPr>
          <w:p w14:paraId="4ADEED44" w14:textId="1461CABF"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541391F" w14:textId="02E1FB00"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23937ED" w14:textId="30758F36"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1236</w:t>
            </w:r>
          </w:p>
        </w:tc>
        <w:tc>
          <w:tcPr>
            <w:tcW w:w="728" w:type="dxa"/>
            <w:tcBorders>
              <w:top w:val="nil"/>
              <w:left w:val="nil"/>
              <w:bottom w:val="single" w:sz="4" w:space="0" w:color="000000"/>
              <w:right w:val="single" w:sz="4" w:space="0" w:color="000000"/>
            </w:tcBorders>
            <w:shd w:val="clear" w:color="auto" w:fill="auto"/>
            <w:vAlign w:val="center"/>
            <w:hideMark/>
          </w:tcPr>
          <w:p w14:paraId="38233486" w14:textId="132707C9"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4446</w:t>
            </w:r>
          </w:p>
        </w:tc>
        <w:tc>
          <w:tcPr>
            <w:tcW w:w="635" w:type="dxa"/>
            <w:tcBorders>
              <w:top w:val="nil"/>
              <w:left w:val="nil"/>
              <w:bottom w:val="single" w:sz="4" w:space="0" w:color="000000"/>
              <w:right w:val="single" w:sz="4" w:space="0" w:color="000000"/>
            </w:tcBorders>
            <w:shd w:val="clear" w:color="auto" w:fill="auto"/>
            <w:vAlign w:val="center"/>
            <w:hideMark/>
          </w:tcPr>
          <w:p w14:paraId="39A2BFB6" w14:textId="692511BC"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67</w:t>
            </w:r>
          </w:p>
        </w:tc>
        <w:tc>
          <w:tcPr>
            <w:tcW w:w="639" w:type="dxa"/>
            <w:tcBorders>
              <w:top w:val="nil"/>
              <w:left w:val="nil"/>
              <w:bottom w:val="single" w:sz="4" w:space="0" w:color="000000"/>
              <w:right w:val="single" w:sz="4" w:space="0" w:color="000000"/>
            </w:tcBorders>
            <w:shd w:val="clear" w:color="auto" w:fill="auto"/>
            <w:vAlign w:val="center"/>
            <w:hideMark/>
          </w:tcPr>
          <w:p w14:paraId="33A18A73" w14:textId="2F2AA1D9"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229</w:t>
            </w:r>
          </w:p>
        </w:tc>
        <w:tc>
          <w:tcPr>
            <w:tcW w:w="728" w:type="dxa"/>
            <w:tcBorders>
              <w:top w:val="nil"/>
              <w:left w:val="nil"/>
              <w:bottom w:val="single" w:sz="4" w:space="0" w:color="000000"/>
              <w:right w:val="single" w:sz="4" w:space="0" w:color="000000"/>
            </w:tcBorders>
            <w:shd w:val="clear" w:color="auto" w:fill="auto"/>
            <w:vAlign w:val="center"/>
            <w:hideMark/>
          </w:tcPr>
          <w:p w14:paraId="574935BE" w14:textId="5422473A"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2954</w:t>
            </w:r>
          </w:p>
        </w:tc>
        <w:tc>
          <w:tcPr>
            <w:tcW w:w="820" w:type="dxa"/>
            <w:tcBorders>
              <w:top w:val="nil"/>
              <w:left w:val="nil"/>
              <w:bottom w:val="single" w:sz="4" w:space="0" w:color="000000"/>
              <w:right w:val="single" w:sz="4" w:space="0" w:color="000000"/>
            </w:tcBorders>
            <w:shd w:val="clear" w:color="auto" w:fill="auto"/>
            <w:vAlign w:val="center"/>
            <w:hideMark/>
          </w:tcPr>
          <w:p w14:paraId="2E9F9D4E" w14:textId="7E7133AC"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9951</w:t>
            </w:r>
          </w:p>
        </w:tc>
        <w:tc>
          <w:tcPr>
            <w:tcW w:w="635" w:type="dxa"/>
            <w:tcBorders>
              <w:top w:val="nil"/>
              <w:left w:val="nil"/>
              <w:bottom w:val="single" w:sz="4" w:space="0" w:color="000000"/>
              <w:right w:val="single" w:sz="4" w:space="0" w:color="000000"/>
            </w:tcBorders>
            <w:shd w:val="clear" w:color="auto" w:fill="auto"/>
            <w:vAlign w:val="center"/>
            <w:hideMark/>
          </w:tcPr>
          <w:p w14:paraId="3C6286AA" w14:textId="1CB3D285"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214</w:t>
            </w:r>
          </w:p>
        </w:tc>
        <w:tc>
          <w:tcPr>
            <w:tcW w:w="730" w:type="dxa"/>
            <w:tcBorders>
              <w:top w:val="nil"/>
              <w:left w:val="nil"/>
              <w:bottom w:val="single" w:sz="4" w:space="0" w:color="000000"/>
              <w:right w:val="single" w:sz="4" w:space="0" w:color="000000"/>
            </w:tcBorders>
            <w:shd w:val="clear" w:color="auto" w:fill="auto"/>
            <w:vAlign w:val="center"/>
            <w:hideMark/>
          </w:tcPr>
          <w:p w14:paraId="2AD4EC9E" w14:textId="489E2B7A"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684</w:t>
            </w:r>
          </w:p>
        </w:tc>
        <w:tc>
          <w:tcPr>
            <w:tcW w:w="820" w:type="dxa"/>
            <w:tcBorders>
              <w:top w:val="nil"/>
              <w:left w:val="nil"/>
              <w:bottom w:val="single" w:sz="4" w:space="0" w:color="000000"/>
              <w:right w:val="single" w:sz="4" w:space="0" w:color="000000"/>
            </w:tcBorders>
            <w:shd w:val="clear" w:color="auto" w:fill="auto"/>
            <w:vAlign w:val="center"/>
            <w:hideMark/>
          </w:tcPr>
          <w:p w14:paraId="45864077" w14:textId="72E17920"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30060</w:t>
            </w:r>
          </w:p>
        </w:tc>
        <w:tc>
          <w:tcPr>
            <w:tcW w:w="821" w:type="dxa"/>
            <w:tcBorders>
              <w:top w:val="nil"/>
              <w:left w:val="nil"/>
              <w:bottom w:val="single" w:sz="4" w:space="0" w:color="000000"/>
              <w:right w:val="single" w:sz="4" w:space="0" w:color="000000"/>
            </w:tcBorders>
            <w:shd w:val="clear" w:color="auto" w:fill="auto"/>
            <w:vAlign w:val="center"/>
            <w:hideMark/>
          </w:tcPr>
          <w:p w14:paraId="4A63F19E" w14:textId="02E370A2"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111880</w:t>
            </w:r>
          </w:p>
        </w:tc>
        <w:tc>
          <w:tcPr>
            <w:tcW w:w="635" w:type="dxa"/>
            <w:tcBorders>
              <w:top w:val="nil"/>
              <w:left w:val="nil"/>
              <w:bottom w:val="single" w:sz="4" w:space="0" w:color="000000"/>
              <w:right w:val="single" w:sz="4" w:space="0" w:color="000000"/>
            </w:tcBorders>
            <w:shd w:val="clear" w:color="auto" w:fill="auto"/>
            <w:vAlign w:val="center"/>
            <w:hideMark/>
          </w:tcPr>
          <w:p w14:paraId="773912D0" w14:textId="30EA6115"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1477</w:t>
            </w:r>
          </w:p>
        </w:tc>
        <w:tc>
          <w:tcPr>
            <w:tcW w:w="728" w:type="dxa"/>
            <w:tcBorders>
              <w:top w:val="nil"/>
              <w:left w:val="nil"/>
              <w:bottom w:val="single" w:sz="4" w:space="0" w:color="000000"/>
              <w:right w:val="single" w:sz="4" w:space="0" w:color="000000"/>
            </w:tcBorders>
            <w:shd w:val="clear" w:color="auto" w:fill="auto"/>
            <w:vAlign w:val="center"/>
            <w:hideMark/>
          </w:tcPr>
          <w:p w14:paraId="63939C4A" w14:textId="1E2133A7"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5369</w:t>
            </w:r>
          </w:p>
        </w:tc>
      </w:tr>
      <w:tr w:rsidR="00AF5330" w:rsidRPr="006337B3" w14:paraId="10EAB35B"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DBA34D0"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w:t>
            </w:r>
          </w:p>
        </w:tc>
        <w:tc>
          <w:tcPr>
            <w:tcW w:w="2242" w:type="dxa"/>
            <w:tcBorders>
              <w:top w:val="nil"/>
              <w:left w:val="nil"/>
              <w:bottom w:val="single" w:sz="4" w:space="0" w:color="000000"/>
              <w:right w:val="single" w:sz="4" w:space="0" w:color="000000"/>
            </w:tcBorders>
            <w:shd w:val="clear" w:color="auto" w:fill="auto"/>
            <w:vAlign w:val="center"/>
            <w:hideMark/>
          </w:tcPr>
          <w:p w14:paraId="3B88CD61"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Bình Định</w:t>
            </w:r>
          </w:p>
        </w:tc>
        <w:tc>
          <w:tcPr>
            <w:tcW w:w="635" w:type="dxa"/>
            <w:tcBorders>
              <w:top w:val="nil"/>
              <w:left w:val="nil"/>
              <w:bottom w:val="single" w:sz="4" w:space="0" w:color="000000"/>
              <w:right w:val="single" w:sz="4" w:space="0" w:color="000000"/>
            </w:tcBorders>
            <w:shd w:val="clear" w:color="auto" w:fill="auto"/>
            <w:vAlign w:val="center"/>
            <w:hideMark/>
          </w:tcPr>
          <w:p w14:paraId="0A3BD676" w14:textId="488B409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349F26A3" w14:textId="2F8DBF3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89A16C7" w14:textId="63D75EE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A68A8C9" w14:textId="3FD32A4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C1FEE5B" w14:textId="54802BF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007C98A" w14:textId="7A7E4AD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05CB7A9E" w14:textId="439F703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A2BBDD0" w14:textId="631E163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B1DBA2B" w14:textId="1CC885D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w:t>
            </w:r>
          </w:p>
        </w:tc>
        <w:tc>
          <w:tcPr>
            <w:tcW w:w="820" w:type="dxa"/>
            <w:tcBorders>
              <w:top w:val="nil"/>
              <w:left w:val="nil"/>
              <w:bottom w:val="single" w:sz="4" w:space="0" w:color="000000"/>
              <w:right w:val="single" w:sz="4" w:space="0" w:color="000000"/>
            </w:tcBorders>
            <w:shd w:val="clear" w:color="auto" w:fill="auto"/>
            <w:vAlign w:val="center"/>
            <w:hideMark/>
          </w:tcPr>
          <w:p w14:paraId="2E7BC2C9" w14:textId="1B8F421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69</w:t>
            </w:r>
          </w:p>
        </w:tc>
        <w:tc>
          <w:tcPr>
            <w:tcW w:w="635" w:type="dxa"/>
            <w:tcBorders>
              <w:top w:val="nil"/>
              <w:left w:val="nil"/>
              <w:bottom w:val="single" w:sz="4" w:space="0" w:color="000000"/>
              <w:right w:val="single" w:sz="4" w:space="0" w:color="000000"/>
            </w:tcBorders>
            <w:shd w:val="clear" w:color="auto" w:fill="auto"/>
            <w:vAlign w:val="center"/>
            <w:hideMark/>
          </w:tcPr>
          <w:p w14:paraId="5CEC7794" w14:textId="7C6F0C8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30" w:type="dxa"/>
            <w:tcBorders>
              <w:top w:val="nil"/>
              <w:left w:val="nil"/>
              <w:bottom w:val="single" w:sz="4" w:space="0" w:color="000000"/>
              <w:right w:val="single" w:sz="4" w:space="0" w:color="000000"/>
            </w:tcBorders>
            <w:shd w:val="clear" w:color="auto" w:fill="auto"/>
            <w:vAlign w:val="center"/>
            <w:hideMark/>
          </w:tcPr>
          <w:p w14:paraId="76B44B71" w14:textId="7B21916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820" w:type="dxa"/>
            <w:tcBorders>
              <w:top w:val="nil"/>
              <w:left w:val="nil"/>
              <w:bottom w:val="single" w:sz="4" w:space="0" w:color="000000"/>
              <w:right w:val="single" w:sz="4" w:space="0" w:color="000000"/>
            </w:tcBorders>
            <w:shd w:val="clear" w:color="auto" w:fill="auto"/>
            <w:vAlign w:val="center"/>
            <w:hideMark/>
          </w:tcPr>
          <w:p w14:paraId="7DBF36B7" w14:textId="27CC503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w:t>
            </w:r>
          </w:p>
        </w:tc>
        <w:tc>
          <w:tcPr>
            <w:tcW w:w="821" w:type="dxa"/>
            <w:tcBorders>
              <w:top w:val="nil"/>
              <w:left w:val="nil"/>
              <w:bottom w:val="single" w:sz="4" w:space="0" w:color="000000"/>
              <w:right w:val="single" w:sz="4" w:space="0" w:color="000000"/>
            </w:tcBorders>
            <w:shd w:val="clear" w:color="auto" w:fill="auto"/>
            <w:vAlign w:val="center"/>
            <w:hideMark/>
          </w:tcPr>
          <w:p w14:paraId="2BA316AC" w14:textId="5F04580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63</w:t>
            </w:r>
          </w:p>
        </w:tc>
        <w:tc>
          <w:tcPr>
            <w:tcW w:w="635" w:type="dxa"/>
            <w:tcBorders>
              <w:top w:val="nil"/>
              <w:left w:val="nil"/>
              <w:bottom w:val="single" w:sz="4" w:space="0" w:color="000000"/>
              <w:right w:val="single" w:sz="4" w:space="0" w:color="000000"/>
            </w:tcBorders>
            <w:shd w:val="clear" w:color="auto" w:fill="auto"/>
            <w:vAlign w:val="center"/>
            <w:hideMark/>
          </w:tcPr>
          <w:p w14:paraId="2AA998A1" w14:textId="15ADA23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30</w:t>
            </w:r>
          </w:p>
        </w:tc>
        <w:tc>
          <w:tcPr>
            <w:tcW w:w="728" w:type="dxa"/>
            <w:tcBorders>
              <w:top w:val="nil"/>
              <w:left w:val="nil"/>
              <w:bottom w:val="single" w:sz="4" w:space="0" w:color="000000"/>
              <w:right w:val="single" w:sz="4" w:space="0" w:color="000000"/>
            </w:tcBorders>
            <w:shd w:val="clear" w:color="auto" w:fill="auto"/>
            <w:vAlign w:val="center"/>
            <w:hideMark/>
          </w:tcPr>
          <w:p w14:paraId="475131A7" w14:textId="1836235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96</w:t>
            </w:r>
          </w:p>
        </w:tc>
      </w:tr>
      <w:tr w:rsidR="00AF5330" w:rsidRPr="006337B3" w14:paraId="76D0DDB5"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6EF5BD0"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2</w:t>
            </w:r>
          </w:p>
        </w:tc>
        <w:tc>
          <w:tcPr>
            <w:tcW w:w="2242" w:type="dxa"/>
            <w:tcBorders>
              <w:top w:val="nil"/>
              <w:left w:val="nil"/>
              <w:bottom w:val="single" w:sz="4" w:space="0" w:color="000000"/>
              <w:right w:val="single" w:sz="4" w:space="0" w:color="000000"/>
            </w:tcBorders>
            <w:shd w:val="clear" w:color="auto" w:fill="auto"/>
            <w:vAlign w:val="center"/>
            <w:hideMark/>
          </w:tcPr>
          <w:p w14:paraId="77A2056A"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Đập Đá</w:t>
            </w:r>
          </w:p>
        </w:tc>
        <w:tc>
          <w:tcPr>
            <w:tcW w:w="635" w:type="dxa"/>
            <w:tcBorders>
              <w:top w:val="nil"/>
              <w:left w:val="nil"/>
              <w:bottom w:val="single" w:sz="4" w:space="0" w:color="000000"/>
              <w:right w:val="single" w:sz="4" w:space="0" w:color="000000"/>
            </w:tcBorders>
            <w:shd w:val="clear" w:color="auto" w:fill="auto"/>
            <w:vAlign w:val="center"/>
            <w:hideMark/>
          </w:tcPr>
          <w:p w14:paraId="1DB69EF5" w14:textId="74DA666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01FCE2C4" w14:textId="4F3A8A1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D9430CC" w14:textId="2DDE011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920F9C6" w14:textId="12E6CCF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11AEE7C" w14:textId="5BD040C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551</w:t>
            </w:r>
          </w:p>
        </w:tc>
        <w:tc>
          <w:tcPr>
            <w:tcW w:w="728" w:type="dxa"/>
            <w:tcBorders>
              <w:top w:val="nil"/>
              <w:left w:val="nil"/>
              <w:bottom w:val="single" w:sz="4" w:space="0" w:color="000000"/>
              <w:right w:val="single" w:sz="4" w:space="0" w:color="000000"/>
            </w:tcBorders>
            <w:shd w:val="clear" w:color="auto" w:fill="auto"/>
            <w:vAlign w:val="center"/>
            <w:hideMark/>
          </w:tcPr>
          <w:p w14:paraId="213BBE73" w14:textId="56608CD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2191</w:t>
            </w:r>
          </w:p>
        </w:tc>
        <w:tc>
          <w:tcPr>
            <w:tcW w:w="635" w:type="dxa"/>
            <w:tcBorders>
              <w:top w:val="nil"/>
              <w:left w:val="nil"/>
              <w:bottom w:val="single" w:sz="4" w:space="0" w:color="000000"/>
              <w:right w:val="single" w:sz="4" w:space="0" w:color="000000"/>
            </w:tcBorders>
            <w:shd w:val="clear" w:color="auto" w:fill="auto"/>
            <w:vAlign w:val="center"/>
            <w:hideMark/>
          </w:tcPr>
          <w:p w14:paraId="0C060C7C" w14:textId="4CBB42B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5F19A831" w14:textId="136B632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728" w:type="dxa"/>
            <w:tcBorders>
              <w:top w:val="nil"/>
              <w:left w:val="nil"/>
              <w:bottom w:val="single" w:sz="4" w:space="0" w:color="000000"/>
              <w:right w:val="single" w:sz="4" w:space="0" w:color="000000"/>
            </w:tcBorders>
            <w:shd w:val="clear" w:color="auto" w:fill="auto"/>
            <w:vAlign w:val="center"/>
            <w:hideMark/>
          </w:tcPr>
          <w:p w14:paraId="76565403" w14:textId="3989AB6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654</w:t>
            </w:r>
          </w:p>
        </w:tc>
        <w:tc>
          <w:tcPr>
            <w:tcW w:w="820" w:type="dxa"/>
            <w:tcBorders>
              <w:top w:val="nil"/>
              <w:left w:val="nil"/>
              <w:bottom w:val="single" w:sz="4" w:space="0" w:color="000000"/>
              <w:right w:val="single" w:sz="4" w:space="0" w:color="000000"/>
            </w:tcBorders>
            <w:shd w:val="clear" w:color="auto" w:fill="auto"/>
            <w:vAlign w:val="center"/>
            <w:hideMark/>
          </w:tcPr>
          <w:p w14:paraId="68E1ECBA" w14:textId="7CB473F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2601</w:t>
            </w:r>
          </w:p>
        </w:tc>
        <w:tc>
          <w:tcPr>
            <w:tcW w:w="635" w:type="dxa"/>
            <w:tcBorders>
              <w:top w:val="nil"/>
              <w:left w:val="nil"/>
              <w:bottom w:val="single" w:sz="4" w:space="0" w:color="000000"/>
              <w:right w:val="single" w:sz="4" w:space="0" w:color="000000"/>
            </w:tcBorders>
            <w:shd w:val="clear" w:color="auto" w:fill="auto"/>
            <w:vAlign w:val="center"/>
            <w:hideMark/>
          </w:tcPr>
          <w:p w14:paraId="3E437C4E" w14:textId="033C171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730" w:type="dxa"/>
            <w:tcBorders>
              <w:top w:val="nil"/>
              <w:left w:val="nil"/>
              <w:bottom w:val="single" w:sz="4" w:space="0" w:color="000000"/>
              <w:right w:val="single" w:sz="4" w:space="0" w:color="000000"/>
            </w:tcBorders>
            <w:shd w:val="clear" w:color="auto" w:fill="auto"/>
            <w:vAlign w:val="center"/>
            <w:hideMark/>
          </w:tcPr>
          <w:p w14:paraId="3E0482EB" w14:textId="449FD9E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w:t>
            </w:r>
          </w:p>
        </w:tc>
        <w:tc>
          <w:tcPr>
            <w:tcW w:w="820" w:type="dxa"/>
            <w:tcBorders>
              <w:top w:val="nil"/>
              <w:left w:val="nil"/>
              <w:bottom w:val="single" w:sz="4" w:space="0" w:color="000000"/>
              <w:right w:val="single" w:sz="4" w:space="0" w:color="000000"/>
            </w:tcBorders>
            <w:shd w:val="clear" w:color="auto" w:fill="auto"/>
            <w:vAlign w:val="center"/>
            <w:hideMark/>
          </w:tcPr>
          <w:p w14:paraId="4E1F4F41" w14:textId="6976FAE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3961</w:t>
            </w:r>
          </w:p>
        </w:tc>
        <w:tc>
          <w:tcPr>
            <w:tcW w:w="821" w:type="dxa"/>
            <w:tcBorders>
              <w:top w:val="nil"/>
              <w:left w:val="nil"/>
              <w:bottom w:val="single" w:sz="4" w:space="0" w:color="000000"/>
              <w:right w:val="single" w:sz="4" w:space="0" w:color="000000"/>
            </w:tcBorders>
            <w:shd w:val="clear" w:color="auto" w:fill="auto"/>
            <w:vAlign w:val="center"/>
            <w:hideMark/>
          </w:tcPr>
          <w:p w14:paraId="2230614F" w14:textId="3D8824F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16337</w:t>
            </w:r>
          </w:p>
        </w:tc>
        <w:tc>
          <w:tcPr>
            <w:tcW w:w="635" w:type="dxa"/>
            <w:tcBorders>
              <w:top w:val="nil"/>
              <w:left w:val="nil"/>
              <w:bottom w:val="single" w:sz="4" w:space="0" w:color="000000"/>
              <w:right w:val="single" w:sz="4" w:space="0" w:color="000000"/>
            </w:tcBorders>
            <w:shd w:val="clear" w:color="auto" w:fill="auto"/>
            <w:vAlign w:val="center"/>
            <w:hideMark/>
          </w:tcPr>
          <w:p w14:paraId="3511CE5E" w14:textId="23F06B9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89</w:t>
            </w:r>
          </w:p>
        </w:tc>
        <w:tc>
          <w:tcPr>
            <w:tcW w:w="728" w:type="dxa"/>
            <w:tcBorders>
              <w:top w:val="nil"/>
              <w:left w:val="nil"/>
              <w:bottom w:val="single" w:sz="4" w:space="0" w:color="000000"/>
              <w:right w:val="single" w:sz="4" w:space="0" w:color="000000"/>
            </w:tcBorders>
            <w:shd w:val="clear" w:color="auto" w:fill="auto"/>
            <w:vAlign w:val="center"/>
            <w:hideMark/>
          </w:tcPr>
          <w:p w14:paraId="0726CE9C" w14:textId="6E19CFF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354</w:t>
            </w:r>
          </w:p>
        </w:tc>
      </w:tr>
      <w:tr w:rsidR="00AF5330" w:rsidRPr="006337B3" w14:paraId="7B1E726A"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45D65AF2"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3</w:t>
            </w:r>
          </w:p>
        </w:tc>
        <w:tc>
          <w:tcPr>
            <w:tcW w:w="2242" w:type="dxa"/>
            <w:tcBorders>
              <w:top w:val="nil"/>
              <w:left w:val="nil"/>
              <w:bottom w:val="single" w:sz="4" w:space="0" w:color="000000"/>
              <w:right w:val="single" w:sz="4" w:space="0" w:color="000000"/>
            </w:tcBorders>
            <w:shd w:val="clear" w:color="auto" w:fill="auto"/>
            <w:vAlign w:val="center"/>
            <w:hideMark/>
          </w:tcPr>
          <w:p w14:paraId="4B6BC8DC"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Nhơn Mỹ</w:t>
            </w:r>
          </w:p>
        </w:tc>
        <w:tc>
          <w:tcPr>
            <w:tcW w:w="635" w:type="dxa"/>
            <w:tcBorders>
              <w:top w:val="nil"/>
              <w:left w:val="nil"/>
              <w:bottom w:val="single" w:sz="4" w:space="0" w:color="000000"/>
              <w:right w:val="single" w:sz="4" w:space="0" w:color="000000"/>
            </w:tcBorders>
            <w:shd w:val="clear" w:color="auto" w:fill="auto"/>
            <w:vAlign w:val="center"/>
            <w:hideMark/>
          </w:tcPr>
          <w:p w14:paraId="01057CB0" w14:textId="77216FC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A8D1A78" w14:textId="031B201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23D3FB8" w14:textId="4D18761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2C237C8" w14:textId="0FA5B68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FE2C781" w14:textId="2041767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72</w:t>
            </w:r>
          </w:p>
        </w:tc>
        <w:tc>
          <w:tcPr>
            <w:tcW w:w="728" w:type="dxa"/>
            <w:tcBorders>
              <w:top w:val="nil"/>
              <w:left w:val="nil"/>
              <w:bottom w:val="single" w:sz="4" w:space="0" w:color="000000"/>
              <w:right w:val="single" w:sz="4" w:space="0" w:color="000000"/>
            </w:tcBorders>
            <w:shd w:val="clear" w:color="auto" w:fill="auto"/>
            <w:vAlign w:val="center"/>
            <w:hideMark/>
          </w:tcPr>
          <w:p w14:paraId="0A0C5D29" w14:textId="3A21FE9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199</w:t>
            </w:r>
          </w:p>
        </w:tc>
        <w:tc>
          <w:tcPr>
            <w:tcW w:w="635" w:type="dxa"/>
            <w:tcBorders>
              <w:top w:val="nil"/>
              <w:left w:val="nil"/>
              <w:bottom w:val="single" w:sz="4" w:space="0" w:color="000000"/>
              <w:right w:val="single" w:sz="4" w:space="0" w:color="000000"/>
            </w:tcBorders>
            <w:shd w:val="clear" w:color="auto" w:fill="auto"/>
            <w:vAlign w:val="center"/>
            <w:hideMark/>
          </w:tcPr>
          <w:p w14:paraId="175E9157" w14:textId="2295AF1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52</w:t>
            </w:r>
          </w:p>
        </w:tc>
        <w:tc>
          <w:tcPr>
            <w:tcW w:w="639" w:type="dxa"/>
            <w:tcBorders>
              <w:top w:val="nil"/>
              <w:left w:val="nil"/>
              <w:bottom w:val="single" w:sz="4" w:space="0" w:color="000000"/>
              <w:right w:val="single" w:sz="4" w:space="0" w:color="000000"/>
            </w:tcBorders>
            <w:shd w:val="clear" w:color="auto" w:fill="auto"/>
            <w:vAlign w:val="center"/>
            <w:hideMark/>
          </w:tcPr>
          <w:p w14:paraId="21FA66DD" w14:textId="172C456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169</w:t>
            </w:r>
          </w:p>
        </w:tc>
        <w:tc>
          <w:tcPr>
            <w:tcW w:w="728" w:type="dxa"/>
            <w:tcBorders>
              <w:top w:val="nil"/>
              <w:left w:val="nil"/>
              <w:bottom w:val="single" w:sz="4" w:space="0" w:color="000000"/>
              <w:right w:val="single" w:sz="4" w:space="0" w:color="000000"/>
            </w:tcBorders>
            <w:shd w:val="clear" w:color="auto" w:fill="auto"/>
            <w:vAlign w:val="center"/>
            <w:hideMark/>
          </w:tcPr>
          <w:p w14:paraId="1E48DEDD" w14:textId="6AD93CA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238</w:t>
            </w:r>
          </w:p>
        </w:tc>
        <w:tc>
          <w:tcPr>
            <w:tcW w:w="820" w:type="dxa"/>
            <w:tcBorders>
              <w:top w:val="nil"/>
              <w:left w:val="nil"/>
              <w:bottom w:val="single" w:sz="4" w:space="0" w:color="000000"/>
              <w:right w:val="single" w:sz="4" w:space="0" w:color="000000"/>
            </w:tcBorders>
            <w:shd w:val="clear" w:color="auto" w:fill="auto"/>
            <w:vAlign w:val="center"/>
            <w:hideMark/>
          </w:tcPr>
          <w:p w14:paraId="6C9A8F10" w14:textId="32BC7CA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693</w:t>
            </w:r>
          </w:p>
        </w:tc>
        <w:tc>
          <w:tcPr>
            <w:tcW w:w="635" w:type="dxa"/>
            <w:tcBorders>
              <w:top w:val="nil"/>
              <w:left w:val="nil"/>
              <w:bottom w:val="single" w:sz="4" w:space="0" w:color="000000"/>
              <w:right w:val="single" w:sz="4" w:space="0" w:color="000000"/>
            </w:tcBorders>
            <w:shd w:val="clear" w:color="auto" w:fill="auto"/>
            <w:vAlign w:val="center"/>
            <w:hideMark/>
          </w:tcPr>
          <w:p w14:paraId="006F3D4C" w14:textId="0439946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56</w:t>
            </w:r>
          </w:p>
        </w:tc>
        <w:tc>
          <w:tcPr>
            <w:tcW w:w="730" w:type="dxa"/>
            <w:tcBorders>
              <w:top w:val="nil"/>
              <w:left w:val="nil"/>
              <w:bottom w:val="single" w:sz="4" w:space="0" w:color="000000"/>
              <w:right w:val="single" w:sz="4" w:space="0" w:color="000000"/>
            </w:tcBorders>
            <w:shd w:val="clear" w:color="auto" w:fill="auto"/>
            <w:vAlign w:val="center"/>
            <w:hideMark/>
          </w:tcPr>
          <w:p w14:paraId="468F300D" w14:textId="6464E8E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177</w:t>
            </w:r>
          </w:p>
        </w:tc>
        <w:tc>
          <w:tcPr>
            <w:tcW w:w="820" w:type="dxa"/>
            <w:tcBorders>
              <w:top w:val="nil"/>
              <w:left w:val="nil"/>
              <w:bottom w:val="single" w:sz="4" w:space="0" w:color="000000"/>
              <w:right w:val="single" w:sz="4" w:space="0" w:color="000000"/>
            </w:tcBorders>
            <w:shd w:val="clear" w:color="auto" w:fill="auto"/>
            <w:vAlign w:val="center"/>
            <w:hideMark/>
          </w:tcPr>
          <w:p w14:paraId="7E333956" w14:textId="706674B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1874</w:t>
            </w:r>
          </w:p>
        </w:tc>
        <w:tc>
          <w:tcPr>
            <w:tcW w:w="821" w:type="dxa"/>
            <w:tcBorders>
              <w:top w:val="nil"/>
              <w:left w:val="nil"/>
              <w:bottom w:val="single" w:sz="4" w:space="0" w:color="000000"/>
              <w:right w:val="single" w:sz="4" w:space="0" w:color="000000"/>
            </w:tcBorders>
            <w:shd w:val="clear" w:color="auto" w:fill="auto"/>
            <w:vAlign w:val="center"/>
            <w:hideMark/>
          </w:tcPr>
          <w:p w14:paraId="0E2BA303" w14:textId="75FCA51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6455</w:t>
            </w:r>
          </w:p>
        </w:tc>
        <w:tc>
          <w:tcPr>
            <w:tcW w:w="635" w:type="dxa"/>
            <w:tcBorders>
              <w:top w:val="nil"/>
              <w:left w:val="nil"/>
              <w:bottom w:val="single" w:sz="4" w:space="0" w:color="000000"/>
              <w:right w:val="single" w:sz="4" w:space="0" w:color="000000"/>
            </w:tcBorders>
            <w:shd w:val="clear" w:color="auto" w:fill="auto"/>
            <w:vAlign w:val="center"/>
            <w:hideMark/>
          </w:tcPr>
          <w:p w14:paraId="3B196CDA" w14:textId="2C85829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98</w:t>
            </w:r>
          </w:p>
        </w:tc>
        <w:tc>
          <w:tcPr>
            <w:tcW w:w="728" w:type="dxa"/>
            <w:tcBorders>
              <w:top w:val="nil"/>
              <w:left w:val="nil"/>
              <w:bottom w:val="single" w:sz="4" w:space="0" w:color="000000"/>
              <w:right w:val="single" w:sz="4" w:space="0" w:color="000000"/>
            </w:tcBorders>
            <w:shd w:val="clear" w:color="auto" w:fill="auto"/>
            <w:vAlign w:val="center"/>
            <w:hideMark/>
          </w:tcPr>
          <w:p w14:paraId="5971BAF7" w14:textId="30218D0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357</w:t>
            </w:r>
          </w:p>
        </w:tc>
      </w:tr>
      <w:tr w:rsidR="00AF5330" w:rsidRPr="006337B3" w14:paraId="6F962793"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5A1840CC"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4</w:t>
            </w:r>
          </w:p>
        </w:tc>
        <w:tc>
          <w:tcPr>
            <w:tcW w:w="2242" w:type="dxa"/>
            <w:tcBorders>
              <w:top w:val="nil"/>
              <w:left w:val="nil"/>
              <w:bottom w:val="single" w:sz="4" w:space="0" w:color="000000"/>
              <w:right w:val="single" w:sz="4" w:space="0" w:color="000000"/>
            </w:tcBorders>
            <w:shd w:val="clear" w:color="auto" w:fill="auto"/>
            <w:vAlign w:val="center"/>
            <w:hideMark/>
          </w:tcPr>
          <w:p w14:paraId="6F7AA859"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Nhơn Thành</w:t>
            </w:r>
          </w:p>
        </w:tc>
        <w:tc>
          <w:tcPr>
            <w:tcW w:w="635" w:type="dxa"/>
            <w:tcBorders>
              <w:top w:val="nil"/>
              <w:left w:val="nil"/>
              <w:bottom w:val="single" w:sz="4" w:space="0" w:color="000000"/>
              <w:right w:val="single" w:sz="4" w:space="0" w:color="000000"/>
            </w:tcBorders>
            <w:shd w:val="clear" w:color="auto" w:fill="auto"/>
            <w:vAlign w:val="center"/>
            <w:hideMark/>
          </w:tcPr>
          <w:p w14:paraId="4F996128" w14:textId="5D3F476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6" w:type="dxa"/>
            <w:tcBorders>
              <w:top w:val="nil"/>
              <w:left w:val="nil"/>
              <w:bottom w:val="single" w:sz="4" w:space="0" w:color="000000"/>
              <w:right w:val="single" w:sz="4" w:space="0" w:color="000000"/>
            </w:tcBorders>
            <w:shd w:val="clear" w:color="auto" w:fill="auto"/>
            <w:vAlign w:val="center"/>
            <w:hideMark/>
          </w:tcPr>
          <w:p w14:paraId="4A311B11" w14:textId="2FABF94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635" w:type="dxa"/>
            <w:tcBorders>
              <w:top w:val="nil"/>
              <w:left w:val="nil"/>
              <w:bottom w:val="single" w:sz="4" w:space="0" w:color="000000"/>
              <w:right w:val="single" w:sz="4" w:space="0" w:color="000000"/>
            </w:tcBorders>
            <w:shd w:val="clear" w:color="auto" w:fill="auto"/>
            <w:vAlign w:val="center"/>
            <w:hideMark/>
          </w:tcPr>
          <w:p w14:paraId="58E8255B" w14:textId="30894B8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5CEDE727" w14:textId="3442EC0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DC9ADDE" w14:textId="228CBC4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45</w:t>
            </w:r>
          </w:p>
        </w:tc>
        <w:tc>
          <w:tcPr>
            <w:tcW w:w="728" w:type="dxa"/>
            <w:tcBorders>
              <w:top w:val="nil"/>
              <w:left w:val="nil"/>
              <w:bottom w:val="single" w:sz="4" w:space="0" w:color="000000"/>
              <w:right w:val="single" w:sz="4" w:space="0" w:color="000000"/>
            </w:tcBorders>
            <w:shd w:val="clear" w:color="auto" w:fill="auto"/>
            <w:vAlign w:val="center"/>
            <w:hideMark/>
          </w:tcPr>
          <w:p w14:paraId="2D1FEA4D" w14:textId="42D63DD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141</w:t>
            </w:r>
          </w:p>
        </w:tc>
        <w:tc>
          <w:tcPr>
            <w:tcW w:w="635" w:type="dxa"/>
            <w:tcBorders>
              <w:top w:val="nil"/>
              <w:left w:val="nil"/>
              <w:bottom w:val="single" w:sz="4" w:space="0" w:color="000000"/>
              <w:right w:val="single" w:sz="4" w:space="0" w:color="000000"/>
            </w:tcBorders>
            <w:shd w:val="clear" w:color="auto" w:fill="auto"/>
            <w:vAlign w:val="center"/>
            <w:hideMark/>
          </w:tcPr>
          <w:p w14:paraId="3C6C5ED8" w14:textId="397091D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47F5A43" w14:textId="6491FEB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4B6955B" w14:textId="641490C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139</w:t>
            </w:r>
          </w:p>
        </w:tc>
        <w:tc>
          <w:tcPr>
            <w:tcW w:w="820" w:type="dxa"/>
            <w:tcBorders>
              <w:top w:val="nil"/>
              <w:left w:val="nil"/>
              <w:bottom w:val="single" w:sz="4" w:space="0" w:color="000000"/>
              <w:right w:val="single" w:sz="4" w:space="0" w:color="000000"/>
            </w:tcBorders>
            <w:shd w:val="clear" w:color="auto" w:fill="auto"/>
            <w:vAlign w:val="center"/>
            <w:hideMark/>
          </w:tcPr>
          <w:p w14:paraId="2B8C95CF" w14:textId="162D089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456</w:t>
            </w:r>
          </w:p>
        </w:tc>
        <w:tc>
          <w:tcPr>
            <w:tcW w:w="635" w:type="dxa"/>
            <w:tcBorders>
              <w:top w:val="nil"/>
              <w:left w:val="nil"/>
              <w:bottom w:val="single" w:sz="4" w:space="0" w:color="000000"/>
              <w:right w:val="single" w:sz="4" w:space="0" w:color="000000"/>
            </w:tcBorders>
            <w:shd w:val="clear" w:color="auto" w:fill="auto"/>
            <w:vAlign w:val="center"/>
            <w:hideMark/>
          </w:tcPr>
          <w:p w14:paraId="4B5BE031" w14:textId="4E8BEC8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1EB4A845" w14:textId="03CC30B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13A82B32" w14:textId="7169890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1842</w:t>
            </w:r>
          </w:p>
        </w:tc>
        <w:tc>
          <w:tcPr>
            <w:tcW w:w="821" w:type="dxa"/>
            <w:tcBorders>
              <w:top w:val="nil"/>
              <w:left w:val="nil"/>
              <w:bottom w:val="single" w:sz="4" w:space="0" w:color="000000"/>
              <w:right w:val="single" w:sz="4" w:space="0" w:color="000000"/>
            </w:tcBorders>
            <w:shd w:val="clear" w:color="auto" w:fill="auto"/>
            <w:vAlign w:val="center"/>
            <w:hideMark/>
          </w:tcPr>
          <w:p w14:paraId="358DE59F" w14:textId="169C1A3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7010</w:t>
            </w:r>
          </w:p>
        </w:tc>
        <w:tc>
          <w:tcPr>
            <w:tcW w:w="635" w:type="dxa"/>
            <w:tcBorders>
              <w:top w:val="nil"/>
              <w:left w:val="nil"/>
              <w:bottom w:val="single" w:sz="4" w:space="0" w:color="000000"/>
              <w:right w:val="single" w:sz="4" w:space="0" w:color="000000"/>
            </w:tcBorders>
            <w:shd w:val="clear" w:color="auto" w:fill="auto"/>
            <w:vAlign w:val="center"/>
            <w:hideMark/>
          </w:tcPr>
          <w:p w14:paraId="1FAED10B" w14:textId="6BD9268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0964307" w14:textId="3CD68EE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276C9984"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E792FE8"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5</w:t>
            </w:r>
          </w:p>
        </w:tc>
        <w:tc>
          <w:tcPr>
            <w:tcW w:w="2242" w:type="dxa"/>
            <w:tcBorders>
              <w:top w:val="nil"/>
              <w:left w:val="nil"/>
              <w:bottom w:val="single" w:sz="4" w:space="0" w:color="000000"/>
              <w:right w:val="single" w:sz="4" w:space="0" w:color="000000"/>
            </w:tcBorders>
            <w:shd w:val="clear" w:color="auto" w:fill="auto"/>
            <w:vAlign w:val="center"/>
            <w:hideMark/>
          </w:tcPr>
          <w:p w14:paraId="3A2FBAB6"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Nhơn Hạnh</w:t>
            </w:r>
          </w:p>
        </w:tc>
        <w:tc>
          <w:tcPr>
            <w:tcW w:w="635" w:type="dxa"/>
            <w:tcBorders>
              <w:top w:val="nil"/>
              <w:left w:val="nil"/>
              <w:bottom w:val="single" w:sz="4" w:space="0" w:color="000000"/>
              <w:right w:val="single" w:sz="4" w:space="0" w:color="000000"/>
            </w:tcBorders>
            <w:shd w:val="clear" w:color="auto" w:fill="auto"/>
            <w:vAlign w:val="center"/>
            <w:hideMark/>
          </w:tcPr>
          <w:p w14:paraId="541AB374" w14:textId="7D30805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1F635317" w14:textId="0BCAFCF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0776D0D" w14:textId="5CBA4D0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09F6171" w14:textId="55E56B9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D69FE19" w14:textId="026C559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645DAF4" w14:textId="64C5E2A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0ED7C42" w14:textId="6248B2E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11C4E3F8" w14:textId="2D8CAA4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28" w:type="dxa"/>
            <w:tcBorders>
              <w:top w:val="nil"/>
              <w:left w:val="nil"/>
              <w:bottom w:val="single" w:sz="4" w:space="0" w:color="000000"/>
              <w:right w:val="single" w:sz="4" w:space="0" w:color="000000"/>
            </w:tcBorders>
            <w:shd w:val="clear" w:color="auto" w:fill="auto"/>
            <w:vAlign w:val="center"/>
            <w:hideMark/>
          </w:tcPr>
          <w:p w14:paraId="496A5B76" w14:textId="454AE84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163</w:t>
            </w:r>
          </w:p>
        </w:tc>
        <w:tc>
          <w:tcPr>
            <w:tcW w:w="820" w:type="dxa"/>
            <w:tcBorders>
              <w:top w:val="nil"/>
              <w:left w:val="nil"/>
              <w:bottom w:val="single" w:sz="4" w:space="0" w:color="000000"/>
              <w:right w:val="single" w:sz="4" w:space="0" w:color="000000"/>
            </w:tcBorders>
            <w:shd w:val="clear" w:color="auto" w:fill="auto"/>
            <w:vAlign w:val="center"/>
            <w:hideMark/>
          </w:tcPr>
          <w:p w14:paraId="1043AAD1" w14:textId="3E89F00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370</w:t>
            </w:r>
          </w:p>
        </w:tc>
        <w:tc>
          <w:tcPr>
            <w:tcW w:w="635" w:type="dxa"/>
            <w:tcBorders>
              <w:top w:val="nil"/>
              <w:left w:val="nil"/>
              <w:bottom w:val="single" w:sz="4" w:space="0" w:color="000000"/>
              <w:right w:val="single" w:sz="4" w:space="0" w:color="000000"/>
            </w:tcBorders>
            <w:shd w:val="clear" w:color="auto" w:fill="auto"/>
            <w:vAlign w:val="center"/>
            <w:hideMark/>
          </w:tcPr>
          <w:p w14:paraId="0EFCCB73" w14:textId="1B885FB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30" w:type="dxa"/>
            <w:tcBorders>
              <w:top w:val="nil"/>
              <w:left w:val="nil"/>
              <w:bottom w:val="single" w:sz="4" w:space="0" w:color="000000"/>
              <w:right w:val="single" w:sz="4" w:space="0" w:color="000000"/>
            </w:tcBorders>
            <w:shd w:val="clear" w:color="auto" w:fill="auto"/>
            <w:vAlign w:val="center"/>
            <w:hideMark/>
          </w:tcPr>
          <w:p w14:paraId="1315C51C" w14:textId="17FC608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820" w:type="dxa"/>
            <w:tcBorders>
              <w:top w:val="nil"/>
              <w:left w:val="nil"/>
              <w:bottom w:val="single" w:sz="4" w:space="0" w:color="000000"/>
              <w:right w:val="single" w:sz="4" w:space="0" w:color="000000"/>
            </w:tcBorders>
            <w:shd w:val="clear" w:color="auto" w:fill="auto"/>
            <w:vAlign w:val="center"/>
            <w:hideMark/>
          </w:tcPr>
          <w:p w14:paraId="45377DD7" w14:textId="488E738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1930</w:t>
            </w:r>
          </w:p>
        </w:tc>
        <w:tc>
          <w:tcPr>
            <w:tcW w:w="821" w:type="dxa"/>
            <w:tcBorders>
              <w:top w:val="nil"/>
              <w:left w:val="nil"/>
              <w:bottom w:val="single" w:sz="4" w:space="0" w:color="000000"/>
              <w:right w:val="single" w:sz="4" w:space="0" w:color="000000"/>
            </w:tcBorders>
            <w:shd w:val="clear" w:color="auto" w:fill="auto"/>
            <w:vAlign w:val="center"/>
            <w:hideMark/>
          </w:tcPr>
          <w:p w14:paraId="7CE3838F" w14:textId="6ABA5E6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6583</w:t>
            </w:r>
          </w:p>
        </w:tc>
        <w:tc>
          <w:tcPr>
            <w:tcW w:w="635" w:type="dxa"/>
            <w:tcBorders>
              <w:top w:val="nil"/>
              <w:left w:val="nil"/>
              <w:bottom w:val="single" w:sz="4" w:space="0" w:color="000000"/>
              <w:right w:val="single" w:sz="4" w:space="0" w:color="000000"/>
            </w:tcBorders>
            <w:shd w:val="clear" w:color="auto" w:fill="auto"/>
            <w:vAlign w:val="center"/>
            <w:hideMark/>
          </w:tcPr>
          <w:p w14:paraId="3F3AF8B7" w14:textId="5A5E1D4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28" w:type="dxa"/>
            <w:tcBorders>
              <w:top w:val="nil"/>
              <w:left w:val="nil"/>
              <w:bottom w:val="single" w:sz="4" w:space="0" w:color="000000"/>
              <w:right w:val="single" w:sz="4" w:space="0" w:color="000000"/>
            </w:tcBorders>
            <w:shd w:val="clear" w:color="auto" w:fill="auto"/>
            <w:vAlign w:val="center"/>
            <w:hideMark/>
          </w:tcPr>
          <w:p w14:paraId="54645062" w14:textId="71BCDC7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r>
      <w:tr w:rsidR="00AF5330" w:rsidRPr="006337B3" w14:paraId="367D555E"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C4A3599"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6</w:t>
            </w:r>
          </w:p>
        </w:tc>
        <w:tc>
          <w:tcPr>
            <w:tcW w:w="2242" w:type="dxa"/>
            <w:tcBorders>
              <w:top w:val="nil"/>
              <w:left w:val="nil"/>
              <w:bottom w:val="single" w:sz="4" w:space="0" w:color="000000"/>
              <w:right w:val="single" w:sz="4" w:space="0" w:color="000000"/>
            </w:tcBorders>
            <w:shd w:val="clear" w:color="auto" w:fill="auto"/>
            <w:vAlign w:val="center"/>
            <w:hideMark/>
          </w:tcPr>
          <w:p w14:paraId="15F6DD7D"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Nhơn Hậu</w:t>
            </w:r>
          </w:p>
        </w:tc>
        <w:tc>
          <w:tcPr>
            <w:tcW w:w="635" w:type="dxa"/>
            <w:tcBorders>
              <w:top w:val="nil"/>
              <w:left w:val="nil"/>
              <w:bottom w:val="single" w:sz="4" w:space="0" w:color="000000"/>
              <w:right w:val="single" w:sz="4" w:space="0" w:color="000000"/>
            </w:tcBorders>
            <w:shd w:val="clear" w:color="auto" w:fill="auto"/>
            <w:vAlign w:val="center"/>
            <w:hideMark/>
          </w:tcPr>
          <w:p w14:paraId="3A9BD303" w14:textId="00631FA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06FAE253" w14:textId="06C10B4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1C94186" w14:textId="6FD935F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0E39470" w14:textId="4D88DB1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5C24F99" w14:textId="33E4F1B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728" w:type="dxa"/>
            <w:tcBorders>
              <w:top w:val="nil"/>
              <w:left w:val="nil"/>
              <w:bottom w:val="single" w:sz="4" w:space="0" w:color="000000"/>
              <w:right w:val="single" w:sz="4" w:space="0" w:color="000000"/>
            </w:tcBorders>
            <w:shd w:val="clear" w:color="auto" w:fill="auto"/>
            <w:vAlign w:val="center"/>
            <w:hideMark/>
          </w:tcPr>
          <w:p w14:paraId="7A748249" w14:textId="5AABFEB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635" w:type="dxa"/>
            <w:tcBorders>
              <w:top w:val="nil"/>
              <w:left w:val="nil"/>
              <w:bottom w:val="single" w:sz="4" w:space="0" w:color="000000"/>
              <w:right w:val="single" w:sz="4" w:space="0" w:color="000000"/>
            </w:tcBorders>
            <w:shd w:val="clear" w:color="auto" w:fill="auto"/>
            <w:vAlign w:val="center"/>
            <w:hideMark/>
          </w:tcPr>
          <w:p w14:paraId="62B730CA" w14:textId="1BD52F5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8D7A268" w14:textId="0B51B19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37E2E45" w14:textId="15A02D5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93</w:t>
            </w:r>
          </w:p>
        </w:tc>
        <w:tc>
          <w:tcPr>
            <w:tcW w:w="820" w:type="dxa"/>
            <w:tcBorders>
              <w:top w:val="nil"/>
              <w:left w:val="nil"/>
              <w:bottom w:val="single" w:sz="4" w:space="0" w:color="000000"/>
              <w:right w:val="single" w:sz="4" w:space="0" w:color="000000"/>
            </w:tcBorders>
            <w:shd w:val="clear" w:color="auto" w:fill="auto"/>
            <w:vAlign w:val="center"/>
            <w:hideMark/>
          </w:tcPr>
          <w:p w14:paraId="4AC1F9A3" w14:textId="14F82F5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263</w:t>
            </w:r>
          </w:p>
        </w:tc>
        <w:tc>
          <w:tcPr>
            <w:tcW w:w="635" w:type="dxa"/>
            <w:tcBorders>
              <w:top w:val="nil"/>
              <w:left w:val="nil"/>
              <w:bottom w:val="single" w:sz="4" w:space="0" w:color="000000"/>
              <w:right w:val="single" w:sz="4" w:space="0" w:color="000000"/>
            </w:tcBorders>
            <w:shd w:val="clear" w:color="auto" w:fill="auto"/>
            <w:vAlign w:val="center"/>
            <w:hideMark/>
          </w:tcPr>
          <w:p w14:paraId="0E92C3B3" w14:textId="1F4B7B5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w:t>
            </w:r>
          </w:p>
        </w:tc>
        <w:tc>
          <w:tcPr>
            <w:tcW w:w="730" w:type="dxa"/>
            <w:tcBorders>
              <w:top w:val="nil"/>
              <w:left w:val="nil"/>
              <w:bottom w:val="single" w:sz="4" w:space="0" w:color="000000"/>
              <w:right w:val="single" w:sz="4" w:space="0" w:color="000000"/>
            </w:tcBorders>
            <w:shd w:val="clear" w:color="auto" w:fill="auto"/>
            <w:vAlign w:val="center"/>
            <w:hideMark/>
          </w:tcPr>
          <w:p w14:paraId="2F6A6991" w14:textId="58E5D82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w:t>
            </w:r>
          </w:p>
        </w:tc>
        <w:tc>
          <w:tcPr>
            <w:tcW w:w="820" w:type="dxa"/>
            <w:tcBorders>
              <w:top w:val="nil"/>
              <w:left w:val="nil"/>
              <w:bottom w:val="single" w:sz="4" w:space="0" w:color="000000"/>
              <w:right w:val="single" w:sz="4" w:space="0" w:color="000000"/>
            </w:tcBorders>
            <w:shd w:val="clear" w:color="auto" w:fill="auto"/>
            <w:vAlign w:val="center"/>
            <w:hideMark/>
          </w:tcPr>
          <w:p w14:paraId="2060BAB7" w14:textId="4D6B8A9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2087</w:t>
            </w:r>
          </w:p>
        </w:tc>
        <w:tc>
          <w:tcPr>
            <w:tcW w:w="821" w:type="dxa"/>
            <w:tcBorders>
              <w:top w:val="nil"/>
              <w:left w:val="nil"/>
              <w:bottom w:val="single" w:sz="4" w:space="0" w:color="000000"/>
              <w:right w:val="single" w:sz="4" w:space="0" w:color="000000"/>
            </w:tcBorders>
            <w:shd w:val="clear" w:color="auto" w:fill="auto"/>
            <w:vAlign w:val="center"/>
            <w:hideMark/>
          </w:tcPr>
          <w:p w14:paraId="39E7CC8E" w14:textId="618352C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7871</w:t>
            </w:r>
          </w:p>
        </w:tc>
        <w:tc>
          <w:tcPr>
            <w:tcW w:w="635" w:type="dxa"/>
            <w:tcBorders>
              <w:top w:val="nil"/>
              <w:left w:val="nil"/>
              <w:bottom w:val="single" w:sz="4" w:space="0" w:color="000000"/>
              <w:right w:val="single" w:sz="4" w:space="0" w:color="000000"/>
            </w:tcBorders>
            <w:shd w:val="clear" w:color="auto" w:fill="auto"/>
            <w:vAlign w:val="center"/>
            <w:hideMark/>
          </w:tcPr>
          <w:p w14:paraId="0C9F47C5" w14:textId="20025FF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733</w:t>
            </w:r>
          </w:p>
        </w:tc>
        <w:tc>
          <w:tcPr>
            <w:tcW w:w="728" w:type="dxa"/>
            <w:tcBorders>
              <w:top w:val="nil"/>
              <w:left w:val="nil"/>
              <w:bottom w:val="single" w:sz="4" w:space="0" w:color="000000"/>
              <w:right w:val="single" w:sz="4" w:space="0" w:color="000000"/>
            </w:tcBorders>
            <w:shd w:val="clear" w:color="auto" w:fill="auto"/>
            <w:vAlign w:val="center"/>
            <w:hideMark/>
          </w:tcPr>
          <w:p w14:paraId="5590FE6C" w14:textId="3C9F4EC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2729</w:t>
            </w:r>
          </w:p>
        </w:tc>
      </w:tr>
      <w:tr w:rsidR="00AF5330" w:rsidRPr="006337B3" w14:paraId="0FBD5FD9"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140D2B7"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7</w:t>
            </w:r>
          </w:p>
        </w:tc>
        <w:tc>
          <w:tcPr>
            <w:tcW w:w="2242" w:type="dxa"/>
            <w:tcBorders>
              <w:top w:val="nil"/>
              <w:left w:val="nil"/>
              <w:bottom w:val="single" w:sz="4" w:space="0" w:color="000000"/>
              <w:right w:val="single" w:sz="4" w:space="0" w:color="000000"/>
            </w:tcBorders>
            <w:shd w:val="clear" w:color="auto" w:fill="auto"/>
            <w:vAlign w:val="center"/>
            <w:hideMark/>
          </w:tcPr>
          <w:p w14:paraId="2EE0689C"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Nhơn Phong</w:t>
            </w:r>
          </w:p>
        </w:tc>
        <w:tc>
          <w:tcPr>
            <w:tcW w:w="635" w:type="dxa"/>
            <w:tcBorders>
              <w:top w:val="nil"/>
              <w:left w:val="nil"/>
              <w:bottom w:val="single" w:sz="4" w:space="0" w:color="000000"/>
              <w:right w:val="single" w:sz="4" w:space="0" w:color="000000"/>
            </w:tcBorders>
            <w:shd w:val="clear" w:color="auto" w:fill="auto"/>
            <w:vAlign w:val="center"/>
            <w:hideMark/>
          </w:tcPr>
          <w:p w14:paraId="7219F001" w14:textId="25ECE60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681938B4" w14:textId="2FCDE61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AA14DFF" w14:textId="2520DED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93A0C1A" w14:textId="1AB59F8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2EEFA78" w14:textId="219D762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w:t>
            </w:r>
          </w:p>
        </w:tc>
        <w:tc>
          <w:tcPr>
            <w:tcW w:w="728" w:type="dxa"/>
            <w:tcBorders>
              <w:top w:val="nil"/>
              <w:left w:val="nil"/>
              <w:bottom w:val="single" w:sz="4" w:space="0" w:color="000000"/>
              <w:right w:val="single" w:sz="4" w:space="0" w:color="000000"/>
            </w:tcBorders>
            <w:shd w:val="clear" w:color="auto" w:fill="auto"/>
            <w:vAlign w:val="center"/>
            <w:hideMark/>
          </w:tcPr>
          <w:p w14:paraId="750B89D5" w14:textId="73BC105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59</w:t>
            </w:r>
          </w:p>
        </w:tc>
        <w:tc>
          <w:tcPr>
            <w:tcW w:w="635" w:type="dxa"/>
            <w:tcBorders>
              <w:top w:val="nil"/>
              <w:left w:val="nil"/>
              <w:bottom w:val="single" w:sz="4" w:space="0" w:color="000000"/>
              <w:right w:val="single" w:sz="4" w:space="0" w:color="000000"/>
            </w:tcBorders>
            <w:shd w:val="clear" w:color="auto" w:fill="auto"/>
            <w:vAlign w:val="center"/>
            <w:hideMark/>
          </w:tcPr>
          <w:p w14:paraId="56B3B214" w14:textId="1290737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6C3934A" w14:textId="346A886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7F6588B" w14:textId="0372E2F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83</w:t>
            </w:r>
          </w:p>
        </w:tc>
        <w:tc>
          <w:tcPr>
            <w:tcW w:w="820" w:type="dxa"/>
            <w:tcBorders>
              <w:top w:val="nil"/>
              <w:left w:val="nil"/>
              <w:bottom w:val="single" w:sz="4" w:space="0" w:color="000000"/>
              <w:right w:val="single" w:sz="4" w:space="0" w:color="000000"/>
            </w:tcBorders>
            <w:shd w:val="clear" w:color="auto" w:fill="auto"/>
            <w:vAlign w:val="center"/>
            <w:hideMark/>
          </w:tcPr>
          <w:p w14:paraId="20AFC475" w14:textId="106782A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169</w:t>
            </w:r>
          </w:p>
        </w:tc>
        <w:tc>
          <w:tcPr>
            <w:tcW w:w="635" w:type="dxa"/>
            <w:tcBorders>
              <w:top w:val="nil"/>
              <w:left w:val="nil"/>
              <w:bottom w:val="single" w:sz="4" w:space="0" w:color="000000"/>
              <w:right w:val="single" w:sz="4" w:space="0" w:color="000000"/>
            </w:tcBorders>
            <w:shd w:val="clear" w:color="auto" w:fill="auto"/>
            <w:vAlign w:val="center"/>
            <w:hideMark/>
          </w:tcPr>
          <w:p w14:paraId="12108EEE" w14:textId="3F22895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30" w:type="dxa"/>
            <w:tcBorders>
              <w:top w:val="nil"/>
              <w:left w:val="nil"/>
              <w:bottom w:val="single" w:sz="4" w:space="0" w:color="000000"/>
              <w:right w:val="single" w:sz="4" w:space="0" w:color="000000"/>
            </w:tcBorders>
            <w:shd w:val="clear" w:color="auto" w:fill="auto"/>
            <w:vAlign w:val="center"/>
            <w:hideMark/>
          </w:tcPr>
          <w:p w14:paraId="2047EC72" w14:textId="1711C5B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820" w:type="dxa"/>
            <w:tcBorders>
              <w:top w:val="nil"/>
              <w:left w:val="nil"/>
              <w:bottom w:val="single" w:sz="4" w:space="0" w:color="000000"/>
              <w:right w:val="single" w:sz="4" w:space="0" w:color="000000"/>
            </w:tcBorders>
            <w:shd w:val="clear" w:color="auto" w:fill="auto"/>
            <w:vAlign w:val="center"/>
            <w:hideMark/>
          </w:tcPr>
          <w:p w14:paraId="02469CCC" w14:textId="160AD6B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1519</w:t>
            </w:r>
          </w:p>
        </w:tc>
        <w:tc>
          <w:tcPr>
            <w:tcW w:w="821" w:type="dxa"/>
            <w:tcBorders>
              <w:top w:val="nil"/>
              <w:left w:val="nil"/>
              <w:bottom w:val="single" w:sz="4" w:space="0" w:color="000000"/>
              <w:right w:val="single" w:sz="4" w:space="0" w:color="000000"/>
            </w:tcBorders>
            <w:shd w:val="clear" w:color="auto" w:fill="auto"/>
            <w:vAlign w:val="center"/>
            <w:hideMark/>
          </w:tcPr>
          <w:p w14:paraId="69F9E73E" w14:textId="675A409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5572</w:t>
            </w:r>
          </w:p>
        </w:tc>
        <w:tc>
          <w:tcPr>
            <w:tcW w:w="635" w:type="dxa"/>
            <w:tcBorders>
              <w:top w:val="nil"/>
              <w:left w:val="nil"/>
              <w:bottom w:val="single" w:sz="4" w:space="0" w:color="000000"/>
              <w:right w:val="single" w:sz="4" w:space="0" w:color="000000"/>
            </w:tcBorders>
            <w:shd w:val="clear" w:color="auto" w:fill="auto"/>
            <w:vAlign w:val="center"/>
            <w:hideMark/>
          </w:tcPr>
          <w:p w14:paraId="33292B04" w14:textId="5828542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w:t>
            </w:r>
          </w:p>
        </w:tc>
        <w:tc>
          <w:tcPr>
            <w:tcW w:w="728" w:type="dxa"/>
            <w:tcBorders>
              <w:top w:val="nil"/>
              <w:left w:val="nil"/>
              <w:bottom w:val="single" w:sz="4" w:space="0" w:color="000000"/>
              <w:right w:val="single" w:sz="4" w:space="0" w:color="000000"/>
            </w:tcBorders>
            <w:shd w:val="clear" w:color="auto" w:fill="auto"/>
            <w:vAlign w:val="center"/>
            <w:hideMark/>
          </w:tcPr>
          <w:p w14:paraId="4D63FBBD" w14:textId="5E28DC7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31</w:t>
            </w:r>
          </w:p>
        </w:tc>
      </w:tr>
      <w:tr w:rsidR="00AF5330" w:rsidRPr="006337B3" w14:paraId="3A6C5152"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F12C7AB"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8</w:t>
            </w:r>
          </w:p>
        </w:tc>
        <w:tc>
          <w:tcPr>
            <w:tcW w:w="2242" w:type="dxa"/>
            <w:tcBorders>
              <w:top w:val="nil"/>
              <w:left w:val="nil"/>
              <w:bottom w:val="single" w:sz="4" w:space="0" w:color="000000"/>
              <w:right w:val="single" w:sz="4" w:space="0" w:color="000000"/>
            </w:tcBorders>
            <w:shd w:val="clear" w:color="auto" w:fill="auto"/>
            <w:vAlign w:val="center"/>
            <w:hideMark/>
          </w:tcPr>
          <w:p w14:paraId="3E82E208"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Nhơn An</w:t>
            </w:r>
          </w:p>
        </w:tc>
        <w:tc>
          <w:tcPr>
            <w:tcW w:w="635" w:type="dxa"/>
            <w:tcBorders>
              <w:top w:val="nil"/>
              <w:left w:val="nil"/>
              <w:bottom w:val="single" w:sz="4" w:space="0" w:color="000000"/>
              <w:right w:val="single" w:sz="4" w:space="0" w:color="000000"/>
            </w:tcBorders>
            <w:shd w:val="clear" w:color="auto" w:fill="auto"/>
            <w:vAlign w:val="center"/>
            <w:hideMark/>
          </w:tcPr>
          <w:p w14:paraId="3E2630F0" w14:textId="490D275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5A302D78" w14:textId="08DF9C1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054D3CF9" w14:textId="1F74B4A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F28D0E7" w14:textId="2CDECDC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BE333D0" w14:textId="52F8E0F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w:t>
            </w:r>
          </w:p>
        </w:tc>
        <w:tc>
          <w:tcPr>
            <w:tcW w:w="728" w:type="dxa"/>
            <w:tcBorders>
              <w:top w:val="nil"/>
              <w:left w:val="nil"/>
              <w:bottom w:val="single" w:sz="4" w:space="0" w:color="000000"/>
              <w:right w:val="single" w:sz="4" w:space="0" w:color="000000"/>
            </w:tcBorders>
            <w:shd w:val="clear" w:color="auto" w:fill="auto"/>
            <w:vAlign w:val="center"/>
            <w:hideMark/>
          </w:tcPr>
          <w:p w14:paraId="3647A32E" w14:textId="5A8FDD8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92</w:t>
            </w:r>
          </w:p>
        </w:tc>
        <w:tc>
          <w:tcPr>
            <w:tcW w:w="635" w:type="dxa"/>
            <w:tcBorders>
              <w:top w:val="nil"/>
              <w:left w:val="nil"/>
              <w:bottom w:val="single" w:sz="4" w:space="0" w:color="000000"/>
              <w:right w:val="single" w:sz="4" w:space="0" w:color="000000"/>
            </w:tcBorders>
            <w:shd w:val="clear" w:color="auto" w:fill="auto"/>
            <w:vAlign w:val="center"/>
            <w:hideMark/>
          </w:tcPr>
          <w:p w14:paraId="754BF5C6" w14:textId="3A9AF3E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E209381" w14:textId="13B8C71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2C7AF54" w14:textId="4D72199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37</w:t>
            </w:r>
          </w:p>
        </w:tc>
        <w:tc>
          <w:tcPr>
            <w:tcW w:w="820" w:type="dxa"/>
            <w:tcBorders>
              <w:top w:val="nil"/>
              <w:left w:val="nil"/>
              <w:bottom w:val="single" w:sz="4" w:space="0" w:color="000000"/>
              <w:right w:val="single" w:sz="4" w:space="0" w:color="000000"/>
            </w:tcBorders>
            <w:shd w:val="clear" w:color="auto" w:fill="auto"/>
            <w:vAlign w:val="center"/>
            <w:hideMark/>
          </w:tcPr>
          <w:p w14:paraId="019DFFE9" w14:textId="687A27A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155</w:t>
            </w:r>
          </w:p>
        </w:tc>
        <w:tc>
          <w:tcPr>
            <w:tcW w:w="635" w:type="dxa"/>
            <w:tcBorders>
              <w:top w:val="nil"/>
              <w:left w:val="nil"/>
              <w:bottom w:val="single" w:sz="4" w:space="0" w:color="000000"/>
              <w:right w:val="single" w:sz="4" w:space="0" w:color="000000"/>
            </w:tcBorders>
            <w:shd w:val="clear" w:color="auto" w:fill="auto"/>
            <w:vAlign w:val="center"/>
            <w:hideMark/>
          </w:tcPr>
          <w:p w14:paraId="256F51AE" w14:textId="677184E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3A9D575B" w14:textId="1BF9F01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412D068D" w14:textId="66D8314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2126</w:t>
            </w:r>
          </w:p>
        </w:tc>
        <w:tc>
          <w:tcPr>
            <w:tcW w:w="821" w:type="dxa"/>
            <w:tcBorders>
              <w:top w:val="nil"/>
              <w:left w:val="nil"/>
              <w:bottom w:val="single" w:sz="4" w:space="0" w:color="000000"/>
              <w:right w:val="single" w:sz="4" w:space="0" w:color="000000"/>
            </w:tcBorders>
            <w:shd w:val="clear" w:color="auto" w:fill="auto"/>
            <w:vAlign w:val="center"/>
            <w:hideMark/>
          </w:tcPr>
          <w:p w14:paraId="77613220" w14:textId="015CB6E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8210</w:t>
            </w:r>
          </w:p>
        </w:tc>
        <w:tc>
          <w:tcPr>
            <w:tcW w:w="635" w:type="dxa"/>
            <w:tcBorders>
              <w:top w:val="nil"/>
              <w:left w:val="nil"/>
              <w:bottom w:val="single" w:sz="4" w:space="0" w:color="000000"/>
              <w:right w:val="single" w:sz="4" w:space="0" w:color="000000"/>
            </w:tcBorders>
            <w:shd w:val="clear" w:color="auto" w:fill="auto"/>
            <w:vAlign w:val="center"/>
            <w:hideMark/>
          </w:tcPr>
          <w:p w14:paraId="66CCECD5" w14:textId="6B7C44D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EA6A748" w14:textId="7507767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3F799071"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8787A4C"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9</w:t>
            </w:r>
          </w:p>
        </w:tc>
        <w:tc>
          <w:tcPr>
            <w:tcW w:w="2242" w:type="dxa"/>
            <w:tcBorders>
              <w:top w:val="nil"/>
              <w:left w:val="nil"/>
              <w:bottom w:val="single" w:sz="4" w:space="0" w:color="000000"/>
              <w:right w:val="single" w:sz="4" w:space="0" w:color="000000"/>
            </w:tcBorders>
            <w:shd w:val="clear" w:color="auto" w:fill="auto"/>
            <w:vAlign w:val="center"/>
            <w:hideMark/>
          </w:tcPr>
          <w:p w14:paraId="70F8A8B2"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Nhơn Phúc</w:t>
            </w:r>
          </w:p>
        </w:tc>
        <w:tc>
          <w:tcPr>
            <w:tcW w:w="635" w:type="dxa"/>
            <w:tcBorders>
              <w:top w:val="nil"/>
              <w:left w:val="nil"/>
              <w:bottom w:val="single" w:sz="4" w:space="0" w:color="000000"/>
              <w:right w:val="single" w:sz="4" w:space="0" w:color="000000"/>
            </w:tcBorders>
            <w:shd w:val="clear" w:color="auto" w:fill="auto"/>
            <w:vAlign w:val="center"/>
            <w:hideMark/>
          </w:tcPr>
          <w:p w14:paraId="0E6CB4DF" w14:textId="1060015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7B637A64" w14:textId="4DAFF26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25B550D" w14:textId="755EC2A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4DA9DF9" w14:textId="5DAF663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1EB59E3" w14:textId="3026CF7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261</w:t>
            </w:r>
          </w:p>
        </w:tc>
        <w:tc>
          <w:tcPr>
            <w:tcW w:w="728" w:type="dxa"/>
            <w:tcBorders>
              <w:top w:val="nil"/>
              <w:left w:val="nil"/>
              <w:bottom w:val="single" w:sz="4" w:space="0" w:color="000000"/>
              <w:right w:val="single" w:sz="4" w:space="0" w:color="000000"/>
            </w:tcBorders>
            <w:shd w:val="clear" w:color="auto" w:fill="auto"/>
            <w:vAlign w:val="center"/>
            <w:hideMark/>
          </w:tcPr>
          <w:p w14:paraId="3CE419D4" w14:textId="04EEC20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944</w:t>
            </w:r>
          </w:p>
        </w:tc>
        <w:tc>
          <w:tcPr>
            <w:tcW w:w="635" w:type="dxa"/>
            <w:tcBorders>
              <w:top w:val="nil"/>
              <w:left w:val="nil"/>
              <w:bottom w:val="single" w:sz="4" w:space="0" w:color="000000"/>
              <w:right w:val="single" w:sz="4" w:space="0" w:color="000000"/>
            </w:tcBorders>
            <w:shd w:val="clear" w:color="auto" w:fill="auto"/>
            <w:vAlign w:val="center"/>
            <w:hideMark/>
          </w:tcPr>
          <w:p w14:paraId="15BFB4FC" w14:textId="4734B5B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w:t>
            </w:r>
          </w:p>
        </w:tc>
        <w:tc>
          <w:tcPr>
            <w:tcW w:w="639" w:type="dxa"/>
            <w:tcBorders>
              <w:top w:val="nil"/>
              <w:left w:val="nil"/>
              <w:bottom w:val="single" w:sz="4" w:space="0" w:color="000000"/>
              <w:right w:val="single" w:sz="4" w:space="0" w:color="000000"/>
            </w:tcBorders>
            <w:shd w:val="clear" w:color="auto" w:fill="auto"/>
            <w:vAlign w:val="center"/>
            <w:hideMark/>
          </w:tcPr>
          <w:p w14:paraId="768EDF4A" w14:textId="513879E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45</w:t>
            </w:r>
          </w:p>
        </w:tc>
        <w:tc>
          <w:tcPr>
            <w:tcW w:w="728" w:type="dxa"/>
            <w:tcBorders>
              <w:top w:val="nil"/>
              <w:left w:val="nil"/>
              <w:bottom w:val="single" w:sz="4" w:space="0" w:color="000000"/>
              <w:right w:val="single" w:sz="4" w:space="0" w:color="000000"/>
            </w:tcBorders>
            <w:shd w:val="clear" w:color="auto" w:fill="auto"/>
            <w:vAlign w:val="center"/>
            <w:hideMark/>
          </w:tcPr>
          <w:p w14:paraId="62191F7A" w14:textId="5941D3D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802</w:t>
            </w:r>
          </w:p>
        </w:tc>
        <w:tc>
          <w:tcPr>
            <w:tcW w:w="820" w:type="dxa"/>
            <w:tcBorders>
              <w:top w:val="nil"/>
              <w:left w:val="nil"/>
              <w:bottom w:val="single" w:sz="4" w:space="0" w:color="000000"/>
              <w:right w:val="single" w:sz="4" w:space="0" w:color="000000"/>
            </w:tcBorders>
            <w:shd w:val="clear" w:color="auto" w:fill="auto"/>
            <w:vAlign w:val="center"/>
            <w:hideMark/>
          </w:tcPr>
          <w:p w14:paraId="78D9866D" w14:textId="71FD2DB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2878</w:t>
            </w:r>
          </w:p>
        </w:tc>
        <w:tc>
          <w:tcPr>
            <w:tcW w:w="635" w:type="dxa"/>
            <w:tcBorders>
              <w:top w:val="nil"/>
              <w:left w:val="nil"/>
              <w:bottom w:val="single" w:sz="4" w:space="0" w:color="000000"/>
              <w:right w:val="single" w:sz="4" w:space="0" w:color="000000"/>
            </w:tcBorders>
            <w:shd w:val="clear" w:color="auto" w:fill="auto"/>
            <w:vAlign w:val="center"/>
            <w:hideMark/>
          </w:tcPr>
          <w:p w14:paraId="4C06EE25" w14:textId="6F0BEAF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27</w:t>
            </w:r>
          </w:p>
        </w:tc>
        <w:tc>
          <w:tcPr>
            <w:tcW w:w="730" w:type="dxa"/>
            <w:tcBorders>
              <w:top w:val="nil"/>
              <w:left w:val="nil"/>
              <w:bottom w:val="single" w:sz="4" w:space="0" w:color="000000"/>
              <w:right w:val="single" w:sz="4" w:space="0" w:color="000000"/>
            </w:tcBorders>
            <w:shd w:val="clear" w:color="auto" w:fill="auto"/>
            <w:vAlign w:val="center"/>
            <w:hideMark/>
          </w:tcPr>
          <w:p w14:paraId="40EAE6AB" w14:textId="60F1BEC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110</w:t>
            </w:r>
          </w:p>
        </w:tc>
        <w:tc>
          <w:tcPr>
            <w:tcW w:w="820" w:type="dxa"/>
            <w:tcBorders>
              <w:top w:val="nil"/>
              <w:left w:val="nil"/>
              <w:bottom w:val="single" w:sz="4" w:space="0" w:color="000000"/>
              <w:right w:val="single" w:sz="4" w:space="0" w:color="000000"/>
            </w:tcBorders>
            <w:shd w:val="clear" w:color="auto" w:fill="auto"/>
            <w:vAlign w:val="center"/>
            <w:hideMark/>
          </w:tcPr>
          <w:p w14:paraId="0EA0172D" w14:textId="2723400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2334</w:t>
            </w:r>
          </w:p>
        </w:tc>
        <w:tc>
          <w:tcPr>
            <w:tcW w:w="821" w:type="dxa"/>
            <w:tcBorders>
              <w:top w:val="nil"/>
              <w:left w:val="nil"/>
              <w:bottom w:val="single" w:sz="4" w:space="0" w:color="000000"/>
              <w:right w:val="single" w:sz="4" w:space="0" w:color="000000"/>
            </w:tcBorders>
            <w:shd w:val="clear" w:color="auto" w:fill="auto"/>
            <w:vAlign w:val="center"/>
            <w:hideMark/>
          </w:tcPr>
          <w:p w14:paraId="2EA5BFCA" w14:textId="2298236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8271</w:t>
            </w:r>
          </w:p>
        </w:tc>
        <w:tc>
          <w:tcPr>
            <w:tcW w:w="635" w:type="dxa"/>
            <w:tcBorders>
              <w:top w:val="nil"/>
              <w:left w:val="nil"/>
              <w:bottom w:val="single" w:sz="4" w:space="0" w:color="000000"/>
              <w:right w:val="single" w:sz="4" w:space="0" w:color="000000"/>
            </w:tcBorders>
            <w:shd w:val="clear" w:color="auto" w:fill="auto"/>
            <w:vAlign w:val="center"/>
            <w:hideMark/>
          </w:tcPr>
          <w:p w14:paraId="27BB62D4" w14:textId="4637882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194</w:t>
            </w:r>
          </w:p>
        </w:tc>
        <w:tc>
          <w:tcPr>
            <w:tcW w:w="728" w:type="dxa"/>
            <w:tcBorders>
              <w:top w:val="nil"/>
              <w:left w:val="nil"/>
              <w:bottom w:val="single" w:sz="4" w:space="0" w:color="000000"/>
              <w:right w:val="single" w:sz="4" w:space="0" w:color="000000"/>
            </w:tcBorders>
            <w:shd w:val="clear" w:color="auto" w:fill="auto"/>
            <w:vAlign w:val="center"/>
            <w:hideMark/>
          </w:tcPr>
          <w:p w14:paraId="5ACB2C91" w14:textId="7C35765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616</w:t>
            </w:r>
          </w:p>
        </w:tc>
      </w:tr>
      <w:tr w:rsidR="00AF5330" w:rsidRPr="006337B3" w14:paraId="202C2236"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5A709C1"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10</w:t>
            </w:r>
          </w:p>
        </w:tc>
        <w:tc>
          <w:tcPr>
            <w:tcW w:w="2242" w:type="dxa"/>
            <w:tcBorders>
              <w:top w:val="nil"/>
              <w:left w:val="nil"/>
              <w:bottom w:val="single" w:sz="4" w:space="0" w:color="000000"/>
              <w:right w:val="single" w:sz="4" w:space="0" w:color="000000"/>
            </w:tcBorders>
            <w:shd w:val="clear" w:color="auto" w:fill="auto"/>
            <w:vAlign w:val="center"/>
            <w:hideMark/>
          </w:tcPr>
          <w:p w14:paraId="642E0E9F"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Nhơn Hưng</w:t>
            </w:r>
          </w:p>
        </w:tc>
        <w:tc>
          <w:tcPr>
            <w:tcW w:w="635" w:type="dxa"/>
            <w:tcBorders>
              <w:top w:val="nil"/>
              <w:left w:val="nil"/>
              <w:bottom w:val="single" w:sz="4" w:space="0" w:color="000000"/>
              <w:right w:val="single" w:sz="4" w:space="0" w:color="000000"/>
            </w:tcBorders>
            <w:shd w:val="clear" w:color="auto" w:fill="auto"/>
            <w:vAlign w:val="center"/>
            <w:hideMark/>
          </w:tcPr>
          <w:p w14:paraId="55F3DDF9" w14:textId="5CC6373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07978F19" w14:textId="494E018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C596C4D" w14:textId="55EFC46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D9CA4FB" w14:textId="6D37283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D721750" w14:textId="0CA799B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201</w:t>
            </w:r>
          </w:p>
        </w:tc>
        <w:tc>
          <w:tcPr>
            <w:tcW w:w="728" w:type="dxa"/>
            <w:tcBorders>
              <w:top w:val="nil"/>
              <w:left w:val="nil"/>
              <w:bottom w:val="single" w:sz="4" w:space="0" w:color="000000"/>
              <w:right w:val="single" w:sz="4" w:space="0" w:color="000000"/>
            </w:tcBorders>
            <w:shd w:val="clear" w:color="auto" w:fill="auto"/>
            <w:vAlign w:val="center"/>
            <w:hideMark/>
          </w:tcPr>
          <w:p w14:paraId="0CF521B8" w14:textId="3973372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617</w:t>
            </w:r>
          </w:p>
        </w:tc>
        <w:tc>
          <w:tcPr>
            <w:tcW w:w="635" w:type="dxa"/>
            <w:tcBorders>
              <w:top w:val="nil"/>
              <w:left w:val="nil"/>
              <w:bottom w:val="single" w:sz="4" w:space="0" w:color="000000"/>
              <w:right w:val="single" w:sz="4" w:space="0" w:color="000000"/>
            </w:tcBorders>
            <w:shd w:val="clear" w:color="auto" w:fill="auto"/>
            <w:vAlign w:val="center"/>
            <w:hideMark/>
          </w:tcPr>
          <w:p w14:paraId="331B5886" w14:textId="018AB79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B1FEDDD" w14:textId="6616DDB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2F50150" w14:textId="5B89590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250</w:t>
            </w:r>
          </w:p>
        </w:tc>
        <w:tc>
          <w:tcPr>
            <w:tcW w:w="820" w:type="dxa"/>
            <w:tcBorders>
              <w:top w:val="nil"/>
              <w:left w:val="nil"/>
              <w:bottom w:val="single" w:sz="4" w:space="0" w:color="000000"/>
              <w:right w:val="single" w:sz="4" w:space="0" w:color="000000"/>
            </w:tcBorders>
            <w:shd w:val="clear" w:color="auto" w:fill="auto"/>
            <w:vAlign w:val="center"/>
            <w:hideMark/>
          </w:tcPr>
          <w:p w14:paraId="1C404596" w14:textId="10FF057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798</w:t>
            </w:r>
          </w:p>
        </w:tc>
        <w:tc>
          <w:tcPr>
            <w:tcW w:w="635" w:type="dxa"/>
            <w:tcBorders>
              <w:top w:val="nil"/>
              <w:left w:val="nil"/>
              <w:bottom w:val="single" w:sz="4" w:space="0" w:color="000000"/>
              <w:right w:val="single" w:sz="4" w:space="0" w:color="000000"/>
            </w:tcBorders>
            <w:shd w:val="clear" w:color="auto" w:fill="auto"/>
            <w:vAlign w:val="center"/>
            <w:hideMark/>
          </w:tcPr>
          <w:p w14:paraId="68BA5811" w14:textId="0464DFB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4FD17671" w14:textId="29A5016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31B9A6F7" w14:textId="153D374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2314</w:t>
            </w:r>
          </w:p>
        </w:tc>
        <w:tc>
          <w:tcPr>
            <w:tcW w:w="821" w:type="dxa"/>
            <w:tcBorders>
              <w:top w:val="nil"/>
              <w:left w:val="nil"/>
              <w:bottom w:val="single" w:sz="4" w:space="0" w:color="000000"/>
              <w:right w:val="single" w:sz="4" w:space="0" w:color="000000"/>
            </w:tcBorders>
            <w:shd w:val="clear" w:color="auto" w:fill="auto"/>
            <w:vAlign w:val="center"/>
            <w:hideMark/>
          </w:tcPr>
          <w:p w14:paraId="3A472A5F" w14:textId="7F55BED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8540</w:t>
            </w:r>
          </w:p>
        </w:tc>
        <w:tc>
          <w:tcPr>
            <w:tcW w:w="635" w:type="dxa"/>
            <w:tcBorders>
              <w:top w:val="nil"/>
              <w:left w:val="nil"/>
              <w:bottom w:val="single" w:sz="4" w:space="0" w:color="000000"/>
              <w:right w:val="single" w:sz="4" w:space="0" w:color="000000"/>
            </w:tcBorders>
            <w:shd w:val="clear" w:color="auto" w:fill="auto"/>
            <w:vAlign w:val="center"/>
            <w:hideMark/>
          </w:tcPr>
          <w:p w14:paraId="573153C7" w14:textId="18DE511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A67EE42" w14:textId="5E2490D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75896822"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582928FD"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11</w:t>
            </w:r>
          </w:p>
        </w:tc>
        <w:tc>
          <w:tcPr>
            <w:tcW w:w="2242" w:type="dxa"/>
            <w:tcBorders>
              <w:top w:val="nil"/>
              <w:left w:val="nil"/>
              <w:bottom w:val="single" w:sz="4" w:space="0" w:color="000000"/>
              <w:right w:val="single" w:sz="4" w:space="0" w:color="000000"/>
            </w:tcBorders>
            <w:shd w:val="clear" w:color="auto" w:fill="auto"/>
            <w:vAlign w:val="center"/>
            <w:hideMark/>
          </w:tcPr>
          <w:p w14:paraId="3E1654AB"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Nhơn Khánh</w:t>
            </w:r>
          </w:p>
        </w:tc>
        <w:tc>
          <w:tcPr>
            <w:tcW w:w="635" w:type="dxa"/>
            <w:tcBorders>
              <w:top w:val="nil"/>
              <w:left w:val="nil"/>
              <w:bottom w:val="single" w:sz="4" w:space="0" w:color="000000"/>
              <w:right w:val="single" w:sz="4" w:space="0" w:color="000000"/>
            </w:tcBorders>
            <w:shd w:val="clear" w:color="auto" w:fill="auto"/>
            <w:vAlign w:val="center"/>
            <w:hideMark/>
          </w:tcPr>
          <w:p w14:paraId="79BAE707" w14:textId="1B4B278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123DFF9E" w14:textId="62E6280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F83FE7A" w14:textId="7B330BD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5C6835C" w14:textId="501CC29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BAA2FC6" w14:textId="40E8ED3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AF7801D" w14:textId="5390C02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3FAD9CA" w14:textId="097E35F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981DA99" w14:textId="153FD3E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5ABEC9C" w14:textId="4C89905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211</w:t>
            </w:r>
          </w:p>
        </w:tc>
        <w:tc>
          <w:tcPr>
            <w:tcW w:w="820" w:type="dxa"/>
            <w:tcBorders>
              <w:top w:val="nil"/>
              <w:left w:val="nil"/>
              <w:bottom w:val="single" w:sz="4" w:space="0" w:color="000000"/>
              <w:right w:val="single" w:sz="4" w:space="0" w:color="000000"/>
            </w:tcBorders>
            <w:shd w:val="clear" w:color="auto" w:fill="auto"/>
            <w:vAlign w:val="center"/>
            <w:hideMark/>
          </w:tcPr>
          <w:p w14:paraId="6FA0EC05" w14:textId="4A5F846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826</w:t>
            </w:r>
          </w:p>
        </w:tc>
        <w:tc>
          <w:tcPr>
            <w:tcW w:w="635" w:type="dxa"/>
            <w:tcBorders>
              <w:top w:val="nil"/>
              <w:left w:val="nil"/>
              <w:bottom w:val="single" w:sz="4" w:space="0" w:color="000000"/>
              <w:right w:val="single" w:sz="4" w:space="0" w:color="000000"/>
            </w:tcBorders>
            <w:shd w:val="clear" w:color="auto" w:fill="auto"/>
            <w:vAlign w:val="center"/>
            <w:hideMark/>
          </w:tcPr>
          <w:p w14:paraId="0B8B635F" w14:textId="0212187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7D6FE82F" w14:textId="73A3DEE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492B4783" w14:textId="56F00DA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1132</w:t>
            </w:r>
          </w:p>
        </w:tc>
        <w:tc>
          <w:tcPr>
            <w:tcW w:w="821" w:type="dxa"/>
            <w:tcBorders>
              <w:top w:val="nil"/>
              <w:left w:val="nil"/>
              <w:bottom w:val="single" w:sz="4" w:space="0" w:color="000000"/>
              <w:right w:val="single" w:sz="4" w:space="0" w:color="000000"/>
            </w:tcBorders>
            <w:shd w:val="clear" w:color="auto" w:fill="auto"/>
            <w:vAlign w:val="center"/>
            <w:hideMark/>
          </w:tcPr>
          <w:p w14:paraId="1C6350EC" w14:textId="65F1346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3246</w:t>
            </w:r>
          </w:p>
        </w:tc>
        <w:tc>
          <w:tcPr>
            <w:tcW w:w="635" w:type="dxa"/>
            <w:tcBorders>
              <w:top w:val="nil"/>
              <w:left w:val="nil"/>
              <w:bottom w:val="single" w:sz="4" w:space="0" w:color="000000"/>
              <w:right w:val="single" w:sz="4" w:space="0" w:color="000000"/>
            </w:tcBorders>
            <w:shd w:val="clear" w:color="auto" w:fill="auto"/>
            <w:vAlign w:val="center"/>
            <w:hideMark/>
          </w:tcPr>
          <w:p w14:paraId="29242987" w14:textId="3019282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223</w:t>
            </w:r>
          </w:p>
        </w:tc>
        <w:tc>
          <w:tcPr>
            <w:tcW w:w="728" w:type="dxa"/>
            <w:tcBorders>
              <w:top w:val="nil"/>
              <w:left w:val="nil"/>
              <w:bottom w:val="single" w:sz="4" w:space="0" w:color="000000"/>
              <w:right w:val="single" w:sz="4" w:space="0" w:color="000000"/>
            </w:tcBorders>
            <w:shd w:val="clear" w:color="auto" w:fill="auto"/>
            <w:vAlign w:val="center"/>
            <w:hideMark/>
          </w:tcPr>
          <w:p w14:paraId="6B59F7EE" w14:textId="6C8DDFB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873</w:t>
            </w:r>
          </w:p>
        </w:tc>
      </w:tr>
      <w:tr w:rsidR="00AF5330" w:rsidRPr="006337B3" w14:paraId="365F416C"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36CD82A"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12</w:t>
            </w:r>
          </w:p>
        </w:tc>
        <w:tc>
          <w:tcPr>
            <w:tcW w:w="2242" w:type="dxa"/>
            <w:tcBorders>
              <w:top w:val="nil"/>
              <w:left w:val="nil"/>
              <w:bottom w:val="single" w:sz="4" w:space="0" w:color="000000"/>
              <w:right w:val="single" w:sz="4" w:space="0" w:color="000000"/>
            </w:tcBorders>
            <w:shd w:val="clear" w:color="auto" w:fill="auto"/>
            <w:vAlign w:val="center"/>
            <w:hideMark/>
          </w:tcPr>
          <w:p w14:paraId="71AD87D1"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Nhơn Lộc</w:t>
            </w:r>
          </w:p>
        </w:tc>
        <w:tc>
          <w:tcPr>
            <w:tcW w:w="635" w:type="dxa"/>
            <w:tcBorders>
              <w:top w:val="nil"/>
              <w:left w:val="nil"/>
              <w:bottom w:val="single" w:sz="4" w:space="0" w:color="000000"/>
              <w:right w:val="single" w:sz="4" w:space="0" w:color="000000"/>
            </w:tcBorders>
            <w:shd w:val="clear" w:color="auto" w:fill="auto"/>
            <w:vAlign w:val="center"/>
            <w:hideMark/>
          </w:tcPr>
          <w:p w14:paraId="29403E7C" w14:textId="35E76C3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0A9E1B5" w14:textId="7A3EA05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0449B3F" w14:textId="08CFE51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53048618" w14:textId="3433D43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F99281F" w14:textId="2AC4062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1A5328F" w14:textId="7BA934C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9917730" w14:textId="1622F89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C961ABD" w14:textId="4AA9980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58CCE9B" w14:textId="51274FD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40</w:t>
            </w:r>
          </w:p>
        </w:tc>
        <w:tc>
          <w:tcPr>
            <w:tcW w:w="820" w:type="dxa"/>
            <w:tcBorders>
              <w:top w:val="nil"/>
              <w:left w:val="nil"/>
              <w:bottom w:val="single" w:sz="4" w:space="0" w:color="000000"/>
              <w:right w:val="single" w:sz="4" w:space="0" w:color="000000"/>
            </w:tcBorders>
            <w:shd w:val="clear" w:color="auto" w:fill="auto"/>
            <w:vAlign w:val="center"/>
            <w:hideMark/>
          </w:tcPr>
          <w:p w14:paraId="25DED339" w14:textId="0A15B76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92</w:t>
            </w:r>
          </w:p>
        </w:tc>
        <w:tc>
          <w:tcPr>
            <w:tcW w:w="635" w:type="dxa"/>
            <w:tcBorders>
              <w:top w:val="nil"/>
              <w:left w:val="nil"/>
              <w:bottom w:val="single" w:sz="4" w:space="0" w:color="000000"/>
              <w:right w:val="single" w:sz="4" w:space="0" w:color="000000"/>
            </w:tcBorders>
            <w:shd w:val="clear" w:color="auto" w:fill="auto"/>
            <w:vAlign w:val="center"/>
            <w:hideMark/>
          </w:tcPr>
          <w:p w14:paraId="7059ED0C" w14:textId="2942E5A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44E7E02B" w14:textId="0F846B8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0E8FA060" w14:textId="3F2096E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87</w:t>
            </w:r>
          </w:p>
        </w:tc>
        <w:tc>
          <w:tcPr>
            <w:tcW w:w="821" w:type="dxa"/>
            <w:tcBorders>
              <w:top w:val="nil"/>
              <w:left w:val="nil"/>
              <w:bottom w:val="single" w:sz="4" w:space="0" w:color="000000"/>
              <w:right w:val="single" w:sz="4" w:space="0" w:color="000000"/>
            </w:tcBorders>
            <w:shd w:val="clear" w:color="auto" w:fill="auto"/>
            <w:vAlign w:val="center"/>
            <w:hideMark/>
          </w:tcPr>
          <w:p w14:paraId="370832AE" w14:textId="0422F26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265</w:t>
            </w:r>
          </w:p>
        </w:tc>
        <w:tc>
          <w:tcPr>
            <w:tcW w:w="635" w:type="dxa"/>
            <w:tcBorders>
              <w:top w:val="nil"/>
              <w:left w:val="nil"/>
              <w:bottom w:val="single" w:sz="4" w:space="0" w:color="000000"/>
              <w:right w:val="single" w:sz="4" w:space="0" w:color="000000"/>
            </w:tcBorders>
            <w:shd w:val="clear" w:color="auto" w:fill="auto"/>
            <w:vAlign w:val="center"/>
            <w:hideMark/>
          </w:tcPr>
          <w:p w14:paraId="508D12B4" w14:textId="14FE7AF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47</w:t>
            </w:r>
          </w:p>
        </w:tc>
        <w:tc>
          <w:tcPr>
            <w:tcW w:w="728" w:type="dxa"/>
            <w:tcBorders>
              <w:top w:val="nil"/>
              <w:left w:val="nil"/>
              <w:bottom w:val="single" w:sz="4" w:space="0" w:color="000000"/>
              <w:right w:val="single" w:sz="4" w:space="0" w:color="000000"/>
            </w:tcBorders>
            <w:shd w:val="clear" w:color="auto" w:fill="auto"/>
            <w:vAlign w:val="center"/>
            <w:hideMark/>
          </w:tcPr>
          <w:p w14:paraId="4F1366E5" w14:textId="49F58BC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114</w:t>
            </w:r>
          </w:p>
        </w:tc>
      </w:tr>
      <w:tr w:rsidR="00AF5330" w:rsidRPr="006337B3" w14:paraId="5AA3EB82"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F5DAB17"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13</w:t>
            </w:r>
          </w:p>
        </w:tc>
        <w:tc>
          <w:tcPr>
            <w:tcW w:w="2242" w:type="dxa"/>
            <w:tcBorders>
              <w:top w:val="nil"/>
              <w:left w:val="nil"/>
              <w:bottom w:val="single" w:sz="4" w:space="0" w:color="000000"/>
              <w:right w:val="single" w:sz="4" w:space="0" w:color="000000"/>
            </w:tcBorders>
            <w:shd w:val="clear" w:color="auto" w:fill="auto"/>
            <w:vAlign w:val="center"/>
            <w:hideMark/>
          </w:tcPr>
          <w:p w14:paraId="47798FE9"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Nhơn Hòa</w:t>
            </w:r>
          </w:p>
        </w:tc>
        <w:tc>
          <w:tcPr>
            <w:tcW w:w="635" w:type="dxa"/>
            <w:tcBorders>
              <w:top w:val="nil"/>
              <w:left w:val="nil"/>
              <w:bottom w:val="single" w:sz="4" w:space="0" w:color="000000"/>
              <w:right w:val="single" w:sz="4" w:space="0" w:color="000000"/>
            </w:tcBorders>
            <w:shd w:val="clear" w:color="auto" w:fill="auto"/>
            <w:vAlign w:val="center"/>
            <w:hideMark/>
          </w:tcPr>
          <w:p w14:paraId="1D92AF8B" w14:textId="56FAAB4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1F652F6E" w14:textId="77DC298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07D950D4" w14:textId="49FF567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6FE7B88" w14:textId="712F302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BD5D1D1" w14:textId="4D2ACFF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w:t>
            </w:r>
          </w:p>
        </w:tc>
        <w:tc>
          <w:tcPr>
            <w:tcW w:w="728" w:type="dxa"/>
            <w:tcBorders>
              <w:top w:val="nil"/>
              <w:left w:val="nil"/>
              <w:bottom w:val="single" w:sz="4" w:space="0" w:color="000000"/>
              <w:right w:val="single" w:sz="4" w:space="0" w:color="000000"/>
            </w:tcBorders>
            <w:shd w:val="clear" w:color="auto" w:fill="auto"/>
            <w:vAlign w:val="center"/>
            <w:hideMark/>
          </w:tcPr>
          <w:p w14:paraId="34DF2EB8" w14:textId="03FF33E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69</w:t>
            </w:r>
          </w:p>
        </w:tc>
        <w:tc>
          <w:tcPr>
            <w:tcW w:w="635" w:type="dxa"/>
            <w:tcBorders>
              <w:top w:val="nil"/>
              <w:left w:val="nil"/>
              <w:bottom w:val="single" w:sz="4" w:space="0" w:color="000000"/>
              <w:right w:val="single" w:sz="4" w:space="0" w:color="000000"/>
            </w:tcBorders>
            <w:shd w:val="clear" w:color="auto" w:fill="auto"/>
            <w:vAlign w:val="center"/>
            <w:hideMark/>
          </w:tcPr>
          <w:p w14:paraId="711022FB" w14:textId="2D2FD35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131AE4BB" w14:textId="170311D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28" w:type="dxa"/>
            <w:tcBorders>
              <w:top w:val="nil"/>
              <w:left w:val="nil"/>
              <w:bottom w:val="single" w:sz="4" w:space="0" w:color="000000"/>
              <w:right w:val="single" w:sz="4" w:space="0" w:color="000000"/>
            </w:tcBorders>
            <w:shd w:val="clear" w:color="auto" w:fill="auto"/>
            <w:vAlign w:val="center"/>
            <w:hideMark/>
          </w:tcPr>
          <w:p w14:paraId="09C5A2FE" w14:textId="0A3D038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31</w:t>
            </w:r>
          </w:p>
        </w:tc>
        <w:tc>
          <w:tcPr>
            <w:tcW w:w="820" w:type="dxa"/>
            <w:tcBorders>
              <w:top w:val="nil"/>
              <w:left w:val="nil"/>
              <w:bottom w:val="single" w:sz="4" w:space="0" w:color="000000"/>
              <w:right w:val="single" w:sz="4" w:space="0" w:color="000000"/>
            </w:tcBorders>
            <w:shd w:val="clear" w:color="auto" w:fill="auto"/>
            <w:vAlign w:val="center"/>
            <w:hideMark/>
          </w:tcPr>
          <w:p w14:paraId="7E0AA191" w14:textId="20B68DA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112</w:t>
            </w:r>
          </w:p>
        </w:tc>
        <w:tc>
          <w:tcPr>
            <w:tcW w:w="635" w:type="dxa"/>
            <w:tcBorders>
              <w:top w:val="nil"/>
              <w:left w:val="nil"/>
              <w:bottom w:val="single" w:sz="4" w:space="0" w:color="000000"/>
              <w:right w:val="single" w:sz="4" w:space="0" w:color="000000"/>
            </w:tcBorders>
            <w:shd w:val="clear" w:color="auto" w:fill="auto"/>
            <w:vAlign w:val="center"/>
            <w:hideMark/>
          </w:tcPr>
          <w:p w14:paraId="78E539D3" w14:textId="486F3BB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30" w:type="dxa"/>
            <w:tcBorders>
              <w:top w:val="nil"/>
              <w:left w:val="nil"/>
              <w:bottom w:val="single" w:sz="4" w:space="0" w:color="000000"/>
              <w:right w:val="single" w:sz="4" w:space="0" w:color="000000"/>
            </w:tcBorders>
            <w:shd w:val="clear" w:color="auto" w:fill="auto"/>
            <w:vAlign w:val="center"/>
            <w:hideMark/>
          </w:tcPr>
          <w:p w14:paraId="0CE84120" w14:textId="0DB9CB5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820" w:type="dxa"/>
            <w:tcBorders>
              <w:top w:val="nil"/>
              <w:left w:val="nil"/>
              <w:bottom w:val="single" w:sz="4" w:space="0" w:color="000000"/>
              <w:right w:val="single" w:sz="4" w:space="0" w:color="000000"/>
            </w:tcBorders>
            <w:shd w:val="clear" w:color="auto" w:fill="auto"/>
            <w:vAlign w:val="center"/>
            <w:hideMark/>
          </w:tcPr>
          <w:p w14:paraId="45172AA3" w14:textId="1BA4423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4335</w:t>
            </w:r>
          </w:p>
        </w:tc>
        <w:tc>
          <w:tcPr>
            <w:tcW w:w="821" w:type="dxa"/>
            <w:tcBorders>
              <w:top w:val="nil"/>
              <w:left w:val="nil"/>
              <w:bottom w:val="single" w:sz="4" w:space="0" w:color="000000"/>
              <w:right w:val="single" w:sz="4" w:space="0" w:color="000000"/>
            </w:tcBorders>
            <w:shd w:val="clear" w:color="auto" w:fill="auto"/>
            <w:vAlign w:val="center"/>
            <w:hideMark/>
          </w:tcPr>
          <w:p w14:paraId="24CB8A08" w14:textId="1F12A4B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16599</w:t>
            </w:r>
          </w:p>
        </w:tc>
        <w:tc>
          <w:tcPr>
            <w:tcW w:w="635" w:type="dxa"/>
            <w:tcBorders>
              <w:top w:val="nil"/>
              <w:left w:val="nil"/>
              <w:bottom w:val="single" w:sz="4" w:space="0" w:color="000000"/>
              <w:right w:val="single" w:sz="4" w:space="0" w:color="000000"/>
            </w:tcBorders>
            <w:shd w:val="clear" w:color="auto" w:fill="auto"/>
            <w:vAlign w:val="center"/>
            <w:hideMark/>
          </w:tcPr>
          <w:p w14:paraId="2F7B0E14" w14:textId="09CC7E8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w:t>
            </w:r>
          </w:p>
        </w:tc>
        <w:tc>
          <w:tcPr>
            <w:tcW w:w="728" w:type="dxa"/>
            <w:tcBorders>
              <w:top w:val="nil"/>
              <w:left w:val="nil"/>
              <w:bottom w:val="single" w:sz="4" w:space="0" w:color="000000"/>
              <w:right w:val="single" w:sz="4" w:space="0" w:color="000000"/>
            </w:tcBorders>
            <w:shd w:val="clear" w:color="auto" w:fill="auto"/>
            <w:vAlign w:val="center"/>
            <w:hideMark/>
          </w:tcPr>
          <w:p w14:paraId="1ED7DF72" w14:textId="1DA5D3A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53</w:t>
            </w:r>
          </w:p>
        </w:tc>
      </w:tr>
      <w:tr w:rsidR="00AF5330" w:rsidRPr="006337B3" w14:paraId="09432C66"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5D8EC4EC"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14</w:t>
            </w:r>
          </w:p>
        </w:tc>
        <w:tc>
          <w:tcPr>
            <w:tcW w:w="2242" w:type="dxa"/>
            <w:tcBorders>
              <w:top w:val="nil"/>
              <w:left w:val="nil"/>
              <w:bottom w:val="single" w:sz="4" w:space="0" w:color="000000"/>
              <w:right w:val="single" w:sz="4" w:space="0" w:color="000000"/>
            </w:tcBorders>
            <w:shd w:val="clear" w:color="auto" w:fill="auto"/>
            <w:vAlign w:val="center"/>
            <w:hideMark/>
          </w:tcPr>
          <w:p w14:paraId="492584C0"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Nhơn Tân</w:t>
            </w:r>
          </w:p>
        </w:tc>
        <w:tc>
          <w:tcPr>
            <w:tcW w:w="635" w:type="dxa"/>
            <w:tcBorders>
              <w:top w:val="nil"/>
              <w:left w:val="nil"/>
              <w:bottom w:val="single" w:sz="4" w:space="0" w:color="000000"/>
              <w:right w:val="single" w:sz="4" w:space="0" w:color="000000"/>
            </w:tcBorders>
            <w:shd w:val="clear" w:color="auto" w:fill="auto"/>
            <w:vAlign w:val="center"/>
            <w:hideMark/>
          </w:tcPr>
          <w:p w14:paraId="3F628C9F" w14:textId="1439753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2B9858E" w14:textId="3808E8D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2457199" w14:textId="543CF78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D23F2B2" w14:textId="4157B90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72250AA" w14:textId="392BCF6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35</w:t>
            </w:r>
          </w:p>
        </w:tc>
        <w:tc>
          <w:tcPr>
            <w:tcW w:w="728" w:type="dxa"/>
            <w:tcBorders>
              <w:top w:val="nil"/>
              <w:left w:val="nil"/>
              <w:bottom w:val="single" w:sz="4" w:space="0" w:color="000000"/>
              <w:right w:val="single" w:sz="4" w:space="0" w:color="000000"/>
            </w:tcBorders>
            <w:shd w:val="clear" w:color="auto" w:fill="auto"/>
            <w:vAlign w:val="center"/>
            <w:hideMark/>
          </w:tcPr>
          <w:p w14:paraId="4A7D2D80" w14:textId="4F66AFF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109</w:t>
            </w:r>
          </w:p>
        </w:tc>
        <w:tc>
          <w:tcPr>
            <w:tcW w:w="635" w:type="dxa"/>
            <w:tcBorders>
              <w:top w:val="nil"/>
              <w:left w:val="nil"/>
              <w:bottom w:val="single" w:sz="4" w:space="0" w:color="000000"/>
              <w:right w:val="single" w:sz="4" w:space="0" w:color="000000"/>
            </w:tcBorders>
            <w:shd w:val="clear" w:color="auto" w:fill="auto"/>
            <w:vAlign w:val="center"/>
            <w:hideMark/>
          </w:tcPr>
          <w:p w14:paraId="3F4753A1" w14:textId="00B1104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639" w:type="dxa"/>
            <w:tcBorders>
              <w:top w:val="nil"/>
              <w:left w:val="nil"/>
              <w:bottom w:val="single" w:sz="4" w:space="0" w:color="000000"/>
              <w:right w:val="single" w:sz="4" w:space="0" w:color="000000"/>
            </w:tcBorders>
            <w:shd w:val="clear" w:color="auto" w:fill="auto"/>
            <w:vAlign w:val="center"/>
            <w:hideMark/>
          </w:tcPr>
          <w:p w14:paraId="2E600FF2" w14:textId="42A9E59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728" w:type="dxa"/>
            <w:tcBorders>
              <w:top w:val="nil"/>
              <w:left w:val="nil"/>
              <w:bottom w:val="single" w:sz="4" w:space="0" w:color="000000"/>
              <w:right w:val="single" w:sz="4" w:space="0" w:color="000000"/>
            </w:tcBorders>
            <w:shd w:val="clear" w:color="auto" w:fill="auto"/>
            <w:vAlign w:val="center"/>
            <w:hideMark/>
          </w:tcPr>
          <w:p w14:paraId="36508331" w14:textId="6CE0268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127</w:t>
            </w:r>
          </w:p>
        </w:tc>
        <w:tc>
          <w:tcPr>
            <w:tcW w:w="820" w:type="dxa"/>
            <w:tcBorders>
              <w:top w:val="nil"/>
              <w:left w:val="nil"/>
              <w:bottom w:val="single" w:sz="4" w:space="0" w:color="000000"/>
              <w:right w:val="single" w:sz="4" w:space="0" w:color="000000"/>
            </w:tcBorders>
            <w:shd w:val="clear" w:color="auto" w:fill="auto"/>
            <w:vAlign w:val="center"/>
            <w:hideMark/>
          </w:tcPr>
          <w:p w14:paraId="49C5C531" w14:textId="3C3D8AD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373</w:t>
            </w:r>
          </w:p>
        </w:tc>
        <w:tc>
          <w:tcPr>
            <w:tcW w:w="635" w:type="dxa"/>
            <w:tcBorders>
              <w:top w:val="nil"/>
              <w:left w:val="nil"/>
              <w:bottom w:val="single" w:sz="4" w:space="0" w:color="000000"/>
              <w:right w:val="single" w:sz="4" w:space="0" w:color="000000"/>
            </w:tcBorders>
            <w:shd w:val="clear" w:color="auto" w:fill="auto"/>
            <w:vAlign w:val="center"/>
            <w:hideMark/>
          </w:tcPr>
          <w:p w14:paraId="432AD333" w14:textId="6BB72AE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730" w:type="dxa"/>
            <w:tcBorders>
              <w:top w:val="nil"/>
              <w:left w:val="nil"/>
              <w:bottom w:val="single" w:sz="4" w:space="0" w:color="000000"/>
              <w:right w:val="single" w:sz="4" w:space="0" w:color="000000"/>
            </w:tcBorders>
            <w:shd w:val="clear" w:color="auto" w:fill="auto"/>
            <w:vAlign w:val="center"/>
            <w:hideMark/>
          </w:tcPr>
          <w:p w14:paraId="5CF522AB" w14:textId="1AE3C60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30</w:t>
            </w:r>
          </w:p>
        </w:tc>
        <w:tc>
          <w:tcPr>
            <w:tcW w:w="820" w:type="dxa"/>
            <w:tcBorders>
              <w:top w:val="nil"/>
              <w:left w:val="nil"/>
              <w:bottom w:val="single" w:sz="4" w:space="0" w:color="000000"/>
              <w:right w:val="single" w:sz="4" w:space="0" w:color="000000"/>
            </w:tcBorders>
            <w:shd w:val="clear" w:color="auto" w:fill="auto"/>
            <w:vAlign w:val="center"/>
            <w:hideMark/>
          </w:tcPr>
          <w:p w14:paraId="433FDD7A" w14:textId="5B06274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2151</w:t>
            </w:r>
          </w:p>
        </w:tc>
        <w:tc>
          <w:tcPr>
            <w:tcW w:w="821" w:type="dxa"/>
            <w:tcBorders>
              <w:top w:val="nil"/>
              <w:left w:val="nil"/>
              <w:bottom w:val="single" w:sz="4" w:space="0" w:color="000000"/>
              <w:right w:val="single" w:sz="4" w:space="0" w:color="000000"/>
            </w:tcBorders>
            <w:shd w:val="clear" w:color="auto" w:fill="auto"/>
            <w:vAlign w:val="center"/>
            <w:hideMark/>
          </w:tcPr>
          <w:p w14:paraId="0420659E" w14:textId="695F622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8037</w:t>
            </w:r>
          </w:p>
        </w:tc>
        <w:tc>
          <w:tcPr>
            <w:tcW w:w="635" w:type="dxa"/>
            <w:tcBorders>
              <w:top w:val="nil"/>
              <w:left w:val="nil"/>
              <w:bottom w:val="single" w:sz="4" w:space="0" w:color="000000"/>
              <w:right w:val="single" w:sz="4" w:space="0" w:color="000000"/>
            </w:tcBorders>
            <w:shd w:val="clear" w:color="auto" w:fill="auto"/>
            <w:vAlign w:val="center"/>
            <w:hideMark/>
          </w:tcPr>
          <w:p w14:paraId="69E71F22" w14:textId="1B17DA1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w:t>
            </w:r>
          </w:p>
        </w:tc>
        <w:tc>
          <w:tcPr>
            <w:tcW w:w="728" w:type="dxa"/>
            <w:tcBorders>
              <w:top w:val="nil"/>
              <w:left w:val="nil"/>
              <w:bottom w:val="single" w:sz="4" w:space="0" w:color="000000"/>
              <w:right w:val="single" w:sz="4" w:space="0" w:color="000000"/>
            </w:tcBorders>
            <w:shd w:val="clear" w:color="auto" w:fill="auto"/>
            <w:vAlign w:val="center"/>
            <w:hideMark/>
          </w:tcPr>
          <w:p w14:paraId="62A25928" w14:textId="0794AFF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67</w:t>
            </w:r>
          </w:p>
        </w:tc>
      </w:tr>
      <w:tr w:rsidR="00AF5330" w:rsidRPr="006337B3" w14:paraId="18C65962"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10B08DD"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15</w:t>
            </w:r>
          </w:p>
        </w:tc>
        <w:tc>
          <w:tcPr>
            <w:tcW w:w="2242" w:type="dxa"/>
            <w:tcBorders>
              <w:top w:val="nil"/>
              <w:left w:val="nil"/>
              <w:bottom w:val="single" w:sz="4" w:space="0" w:color="000000"/>
              <w:right w:val="single" w:sz="4" w:space="0" w:color="000000"/>
            </w:tcBorders>
            <w:shd w:val="clear" w:color="auto" w:fill="auto"/>
            <w:vAlign w:val="center"/>
            <w:hideMark/>
          </w:tcPr>
          <w:p w14:paraId="4F5FEEE2"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Nhơn Thọ</w:t>
            </w:r>
          </w:p>
        </w:tc>
        <w:tc>
          <w:tcPr>
            <w:tcW w:w="635" w:type="dxa"/>
            <w:tcBorders>
              <w:top w:val="nil"/>
              <w:left w:val="nil"/>
              <w:bottom w:val="single" w:sz="4" w:space="0" w:color="000000"/>
              <w:right w:val="single" w:sz="4" w:space="0" w:color="000000"/>
            </w:tcBorders>
            <w:shd w:val="clear" w:color="auto" w:fill="auto"/>
            <w:vAlign w:val="center"/>
            <w:hideMark/>
          </w:tcPr>
          <w:p w14:paraId="2E5C43D2" w14:textId="3BD0B80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4A2A276" w14:textId="2EE5C9D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0E3F542C" w14:textId="2110011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E8CE484" w14:textId="4C319FB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E276F32" w14:textId="6760691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728" w:type="dxa"/>
            <w:tcBorders>
              <w:top w:val="nil"/>
              <w:left w:val="nil"/>
              <w:bottom w:val="single" w:sz="4" w:space="0" w:color="000000"/>
              <w:right w:val="single" w:sz="4" w:space="0" w:color="000000"/>
            </w:tcBorders>
            <w:shd w:val="clear" w:color="auto" w:fill="auto"/>
            <w:vAlign w:val="center"/>
            <w:hideMark/>
          </w:tcPr>
          <w:p w14:paraId="79E1C9CC" w14:textId="10F1529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w:t>
            </w:r>
          </w:p>
        </w:tc>
        <w:tc>
          <w:tcPr>
            <w:tcW w:w="635" w:type="dxa"/>
            <w:tcBorders>
              <w:top w:val="nil"/>
              <w:left w:val="nil"/>
              <w:bottom w:val="single" w:sz="4" w:space="0" w:color="000000"/>
              <w:right w:val="single" w:sz="4" w:space="0" w:color="000000"/>
            </w:tcBorders>
            <w:shd w:val="clear" w:color="auto" w:fill="auto"/>
            <w:vAlign w:val="center"/>
            <w:hideMark/>
          </w:tcPr>
          <w:p w14:paraId="66078208" w14:textId="734C55F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9144E8A" w14:textId="2F677CA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B15D19C" w14:textId="4D70084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63</w:t>
            </w:r>
          </w:p>
        </w:tc>
        <w:tc>
          <w:tcPr>
            <w:tcW w:w="820" w:type="dxa"/>
            <w:tcBorders>
              <w:top w:val="nil"/>
              <w:left w:val="nil"/>
              <w:bottom w:val="single" w:sz="4" w:space="0" w:color="000000"/>
              <w:right w:val="single" w:sz="4" w:space="0" w:color="000000"/>
            </w:tcBorders>
            <w:shd w:val="clear" w:color="auto" w:fill="auto"/>
            <w:vAlign w:val="center"/>
            <w:hideMark/>
          </w:tcPr>
          <w:p w14:paraId="7F172077" w14:textId="4FA29A5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96</w:t>
            </w:r>
          </w:p>
        </w:tc>
        <w:tc>
          <w:tcPr>
            <w:tcW w:w="635" w:type="dxa"/>
            <w:tcBorders>
              <w:top w:val="nil"/>
              <w:left w:val="nil"/>
              <w:bottom w:val="single" w:sz="4" w:space="0" w:color="000000"/>
              <w:right w:val="single" w:sz="4" w:space="0" w:color="000000"/>
            </w:tcBorders>
            <w:shd w:val="clear" w:color="auto" w:fill="auto"/>
            <w:vAlign w:val="center"/>
            <w:hideMark/>
          </w:tcPr>
          <w:p w14:paraId="35456A6B" w14:textId="4A5F59D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107</w:t>
            </w:r>
          </w:p>
        </w:tc>
        <w:tc>
          <w:tcPr>
            <w:tcW w:w="730" w:type="dxa"/>
            <w:tcBorders>
              <w:top w:val="nil"/>
              <w:left w:val="nil"/>
              <w:bottom w:val="single" w:sz="4" w:space="0" w:color="000000"/>
              <w:right w:val="single" w:sz="4" w:space="0" w:color="000000"/>
            </w:tcBorders>
            <w:shd w:val="clear" w:color="auto" w:fill="auto"/>
            <w:vAlign w:val="center"/>
            <w:hideMark/>
          </w:tcPr>
          <w:p w14:paraId="43106802" w14:textId="6165018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333</w:t>
            </w:r>
          </w:p>
        </w:tc>
        <w:tc>
          <w:tcPr>
            <w:tcW w:w="820" w:type="dxa"/>
            <w:tcBorders>
              <w:top w:val="nil"/>
              <w:left w:val="nil"/>
              <w:bottom w:val="single" w:sz="4" w:space="0" w:color="000000"/>
              <w:right w:val="single" w:sz="4" w:space="0" w:color="000000"/>
            </w:tcBorders>
            <w:shd w:val="clear" w:color="auto" w:fill="auto"/>
            <w:vAlign w:val="center"/>
            <w:hideMark/>
          </w:tcPr>
          <w:p w14:paraId="6772E619" w14:textId="008465F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2351</w:t>
            </w:r>
          </w:p>
        </w:tc>
        <w:tc>
          <w:tcPr>
            <w:tcW w:w="821" w:type="dxa"/>
            <w:tcBorders>
              <w:top w:val="nil"/>
              <w:left w:val="nil"/>
              <w:bottom w:val="single" w:sz="4" w:space="0" w:color="000000"/>
              <w:right w:val="single" w:sz="4" w:space="0" w:color="000000"/>
            </w:tcBorders>
            <w:shd w:val="clear" w:color="auto" w:fill="auto"/>
            <w:vAlign w:val="center"/>
            <w:hideMark/>
          </w:tcPr>
          <w:p w14:paraId="3DF230F6" w14:textId="4081681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8821</w:t>
            </w:r>
          </w:p>
        </w:tc>
        <w:tc>
          <w:tcPr>
            <w:tcW w:w="635" w:type="dxa"/>
            <w:tcBorders>
              <w:top w:val="nil"/>
              <w:left w:val="nil"/>
              <w:bottom w:val="single" w:sz="4" w:space="0" w:color="000000"/>
              <w:right w:val="single" w:sz="4" w:space="0" w:color="000000"/>
            </w:tcBorders>
            <w:shd w:val="clear" w:color="auto" w:fill="auto"/>
            <w:vAlign w:val="center"/>
            <w:hideMark/>
          </w:tcPr>
          <w:p w14:paraId="0F4D2C14" w14:textId="3B8C754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w:t>
            </w:r>
          </w:p>
        </w:tc>
        <w:tc>
          <w:tcPr>
            <w:tcW w:w="728" w:type="dxa"/>
            <w:tcBorders>
              <w:top w:val="nil"/>
              <w:left w:val="nil"/>
              <w:bottom w:val="single" w:sz="4" w:space="0" w:color="000000"/>
              <w:right w:val="single" w:sz="4" w:space="0" w:color="000000"/>
            </w:tcBorders>
            <w:shd w:val="clear" w:color="auto" w:fill="auto"/>
            <w:vAlign w:val="center"/>
            <w:hideMark/>
          </w:tcPr>
          <w:p w14:paraId="1EA0C586" w14:textId="054FF1E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75</w:t>
            </w:r>
          </w:p>
        </w:tc>
      </w:tr>
      <w:tr w:rsidR="00AF5330" w:rsidRPr="006337B3" w14:paraId="5F776C96"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C5FC4D2" w14:textId="77777777" w:rsidR="00AF5330" w:rsidRPr="00273C4A" w:rsidRDefault="00AF5330" w:rsidP="00AF5330">
            <w:pPr>
              <w:spacing w:before="0" w:after="0" w:line="240" w:lineRule="auto"/>
              <w:ind w:firstLine="0"/>
              <w:jc w:val="center"/>
              <w:rPr>
                <w:b/>
                <w:bCs/>
                <w:color w:val="000000"/>
                <w:sz w:val="18"/>
                <w:szCs w:val="18"/>
              </w:rPr>
            </w:pPr>
            <w:r w:rsidRPr="00273C4A">
              <w:rPr>
                <w:b/>
                <w:bCs/>
                <w:color w:val="000000"/>
                <w:sz w:val="18"/>
                <w:szCs w:val="18"/>
              </w:rPr>
              <w:t>III</w:t>
            </w:r>
          </w:p>
        </w:tc>
        <w:tc>
          <w:tcPr>
            <w:tcW w:w="2242" w:type="dxa"/>
            <w:tcBorders>
              <w:top w:val="nil"/>
              <w:left w:val="nil"/>
              <w:bottom w:val="single" w:sz="4" w:space="0" w:color="000000"/>
              <w:right w:val="single" w:sz="4" w:space="0" w:color="000000"/>
            </w:tcBorders>
            <w:shd w:val="clear" w:color="auto" w:fill="auto"/>
            <w:vAlign w:val="center"/>
            <w:hideMark/>
          </w:tcPr>
          <w:p w14:paraId="510E52F4" w14:textId="77777777" w:rsidR="00AF5330" w:rsidRPr="00273C4A" w:rsidRDefault="00AF5330" w:rsidP="00AF5330">
            <w:pPr>
              <w:spacing w:before="0" w:after="0" w:line="240" w:lineRule="auto"/>
              <w:ind w:firstLine="0"/>
              <w:jc w:val="left"/>
              <w:rPr>
                <w:b/>
                <w:bCs/>
                <w:color w:val="000000"/>
                <w:sz w:val="18"/>
                <w:szCs w:val="18"/>
              </w:rPr>
            </w:pPr>
            <w:r w:rsidRPr="00273C4A">
              <w:rPr>
                <w:b/>
                <w:bCs/>
                <w:color w:val="000000"/>
                <w:sz w:val="18"/>
                <w:szCs w:val="18"/>
              </w:rPr>
              <w:t>Thị xã Hoài Nhơn</w:t>
            </w:r>
          </w:p>
        </w:tc>
        <w:tc>
          <w:tcPr>
            <w:tcW w:w="635" w:type="dxa"/>
            <w:tcBorders>
              <w:top w:val="nil"/>
              <w:left w:val="nil"/>
              <w:bottom w:val="single" w:sz="4" w:space="0" w:color="000000"/>
              <w:right w:val="single" w:sz="4" w:space="0" w:color="000000"/>
            </w:tcBorders>
            <w:shd w:val="clear" w:color="auto" w:fill="auto"/>
            <w:vAlign w:val="center"/>
            <w:hideMark/>
          </w:tcPr>
          <w:p w14:paraId="2D9129FE" w14:textId="0DB987F8"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886</w:t>
            </w:r>
          </w:p>
        </w:tc>
        <w:tc>
          <w:tcPr>
            <w:tcW w:w="636" w:type="dxa"/>
            <w:tcBorders>
              <w:top w:val="nil"/>
              <w:left w:val="nil"/>
              <w:bottom w:val="single" w:sz="4" w:space="0" w:color="000000"/>
              <w:right w:val="single" w:sz="4" w:space="0" w:color="000000"/>
            </w:tcBorders>
            <w:shd w:val="clear" w:color="auto" w:fill="auto"/>
            <w:vAlign w:val="center"/>
            <w:hideMark/>
          </w:tcPr>
          <w:p w14:paraId="3504B676" w14:textId="5D9D211A"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3596</w:t>
            </w:r>
          </w:p>
        </w:tc>
        <w:tc>
          <w:tcPr>
            <w:tcW w:w="635" w:type="dxa"/>
            <w:tcBorders>
              <w:top w:val="nil"/>
              <w:left w:val="nil"/>
              <w:bottom w:val="single" w:sz="4" w:space="0" w:color="000000"/>
              <w:right w:val="single" w:sz="4" w:space="0" w:color="000000"/>
            </w:tcBorders>
            <w:shd w:val="clear" w:color="auto" w:fill="auto"/>
            <w:vAlign w:val="center"/>
            <w:hideMark/>
          </w:tcPr>
          <w:p w14:paraId="10D8A7C2" w14:textId="1164DE9A"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76</w:t>
            </w:r>
          </w:p>
        </w:tc>
        <w:tc>
          <w:tcPr>
            <w:tcW w:w="639" w:type="dxa"/>
            <w:tcBorders>
              <w:top w:val="nil"/>
              <w:left w:val="nil"/>
              <w:bottom w:val="single" w:sz="4" w:space="0" w:color="000000"/>
              <w:right w:val="single" w:sz="4" w:space="0" w:color="000000"/>
            </w:tcBorders>
            <w:shd w:val="clear" w:color="auto" w:fill="auto"/>
            <w:vAlign w:val="center"/>
            <w:hideMark/>
          </w:tcPr>
          <w:p w14:paraId="62A87D9D" w14:textId="0B64FB64"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263</w:t>
            </w:r>
          </w:p>
        </w:tc>
        <w:tc>
          <w:tcPr>
            <w:tcW w:w="728" w:type="dxa"/>
            <w:tcBorders>
              <w:top w:val="nil"/>
              <w:left w:val="nil"/>
              <w:bottom w:val="single" w:sz="4" w:space="0" w:color="000000"/>
              <w:right w:val="single" w:sz="4" w:space="0" w:color="000000"/>
            </w:tcBorders>
            <w:shd w:val="clear" w:color="auto" w:fill="auto"/>
            <w:vAlign w:val="center"/>
            <w:hideMark/>
          </w:tcPr>
          <w:p w14:paraId="74E7DC74" w14:textId="52B5AE90"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3010</w:t>
            </w:r>
          </w:p>
        </w:tc>
        <w:tc>
          <w:tcPr>
            <w:tcW w:w="728" w:type="dxa"/>
            <w:tcBorders>
              <w:top w:val="nil"/>
              <w:left w:val="nil"/>
              <w:bottom w:val="single" w:sz="4" w:space="0" w:color="000000"/>
              <w:right w:val="single" w:sz="4" w:space="0" w:color="000000"/>
            </w:tcBorders>
            <w:shd w:val="clear" w:color="auto" w:fill="auto"/>
            <w:vAlign w:val="center"/>
            <w:hideMark/>
          </w:tcPr>
          <w:p w14:paraId="7E0147F8" w14:textId="76D63FE8"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11489</w:t>
            </w:r>
          </w:p>
        </w:tc>
        <w:tc>
          <w:tcPr>
            <w:tcW w:w="635" w:type="dxa"/>
            <w:tcBorders>
              <w:top w:val="nil"/>
              <w:left w:val="nil"/>
              <w:bottom w:val="single" w:sz="4" w:space="0" w:color="000000"/>
              <w:right w:val="single" w:sz="4" w:space="0" w:color="000000"/>
            </w:tcBorders>
            <w:shd w:val="clear" w:color="auto" w:fill="auto"/>
            <w:vAlign w:val="center"/>
            <w:hideMark/>
          </w:tcPr>
          <w:p w14:paraId="123302C9" w14:textId="0C9CE532"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133</w:t>
            </w:r>
          </w:p>
        </w:tc>
        <w:tc>
          <w:tcPr>
            <w:tcW w:w="639" w:type="dxa"/>
            <w:tcBorders>
              <w:top w:val="nil"/>
              <w:left w:val="nil"/>
              <w:bottom w:val="single" w:sz="4" w:space="0" w:color="000000"/>
              <w:right w:val="single" w:sz="4" w:space="0" w:color="000000"/>
            </w:tcBorders>
            <w:shd w:val="clear" w:color="auto" w:fill="auto"/>
            <w:vAlign w:val="center"/>
            <w:hideMark/>
          </w:tcPr>
          <w:p w14:paraId="49FE9F14" w14:textId="09A2CC80"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500</w:t>
            </w:r>
          </w:p>
        </w:tc>
        <w:tc>
          <w:tcPr>
            <w:tcW w:w="728" w:type="dxa"/>
            <w:tcBorders>
              <w:top w:val="nil"/>
              <w:left w:val="nil"/>
              <w:bottom w:val="single" w:sz="4" w:space="0" w:color="000000"/>
              <w:right w:val="single" w:sz="4" w:space="0" w:color="000000"/>
            </w:tcBorders>
            <w:shd w:val="clear" w:color="auto" w:fill="auto"/>
            <w:vAlign w:val="center"/>
            <w:hideMark/>
          </w:tcPr>
          <w:p w14:paraId="482995BC" w14:textId="28FC9614"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9490</w:t>
            </w:r>
          </w:p>
        </w:tc>
        <w:tc>
          <w:tcPr>
            <w:tcW w:w="820" w:type="dxa"/>
            <w:tcBorders>
              <w:top w:val="nil"/>
              <w:left w:val="nil"/>
              <w:bottom w:val="single" w:sz="4" w:space="0" w:color="000000"/>
              <w:right w:val="single" w:sz="4" w:space="0" w:color="000000"/>
            </w:tcBorders>
            <w:shd w:val="clear" w:color="auto" w:fill="auto"/>
            <w:vAlign w:val="center"/>
            <w:hideMark/>
          </w:tcPr>
          <w:p w14:paraId="7E623478" w14:textId="5894EC78"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35551</w:t>
            </w:r>
          </w:p>
        </w:tc>
        <w:tc>
          <w:tcPr>
            <w:tcW w:w="635" w:type="dxa"/>
            <w:tcBorders>
              <w:top w:val="nil"/>
              <w:left w:val="nil"/>
              <w:bottom w:val="single" w:sz="4" w:space="0" w:color="000000"/>
              <w:right w:val="single" w:sz="4" w:space="0" w:color="000000"/>
            </w:tcBorders>
            <w:shd w:val="clear" w:color="auto" w:fill="auto"/>
            <w:vAlign w:val="center"/>
            <w:hideMark/>
          </w:tcPr>
          <w:p w14:paraId="1883E45F" w14:textId="1D15159E"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251</w:t>
            </w:r>
          </w:p>
        </w:tc>
        <w:tc>
          <w:tcPr>
            <w:tcW w:w="730" w:type="dxa"/>
            <w:tcBorders>
              <w:top w:val="nil"/>
              <w:left w:val="nil"/>
              <w:bottom w:val="single" w:sz="4" w:space="0" w:color="000000"/>
              <w:right w:val="single" w:sz="4" w:space="0" w:color="000000"/>
            </w:tcBorders>
            <w:shd w:val="clear" w:color="auto" w:fill="auto"/>
            <w:vAlign w:val="center"/>
            <w:hideMark/>
          </w:tcPr>
          <w:p w14:paraId="16DCBEE5" w14:textId="71C75C9C"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927</w:t>
            </w:r>
          </w:p>
        </w:tc>
        <w:tc>
          <w:tcPr>
            <w:tcW w:w="820" w:type="dxa"/>
            <w:tcBorders>
              <w:top w:val="nil"/>
              <w:left w:val="nil"/>
              <w:bottom w:val="single" w:sz="4" w:space="0" w:color="000000"/>
              <w:right w:val="single" w:sz="4" w:space="0" w:color="000000"/>
            </w:tcBorders>
            <w:shd w:val="clear" w:color="auto" w:fill="auto"/>
            <w:vAlign w:val="center"/>
            <w:hideMark/>
          </w:tcPr>
          <w:p w14:paraId="2D941B61" w14:textId="03891C9D"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32916</w:t>
            </w:r>
          </w:p>
        </w:tc>
        <w:tc>
          <w:tcPr>
            <w:tcW w:w="821" w:type="dxa"/>
            <w:tcBorders>
              <w:top w:val="nil"/>
              <w:left w:val="nil"/>
              <w:bottom w:val="single" w:sz="4" w:space="0" w:color="000000"/>
              <w:right w:val="single" w:sz="4" w:space="0" w:color="000000"/>
            </w:tcBorders>
            <w:shd w:val="clear" w:color="auto" w:fill="auto"/>
            <w:vAlign w:val="center"/>
            <w:hideMark/>
          </w:tcPr>
          <w:p w14:paraId="25EB16F5" w14:textId="3A4737A3"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122946</w:t>
            </w:r>
          </w:p>
        </w:tc>
        <w:tc>
          <w:tcPr>
            <w:tcW w:w="635" w:type="dxa"/>
            <w:tcBorders>
              <w:top w:val="nil"/>
              <w:left w:val="nil"/>
              <w:bottom w:val="single" w:sz="4" w:space="0" w:color="000000"/>
              <w:right w:val="single" w:sz="4" w:space="0" w:color="000000"/>
            </w:tcBorders>
            <w:shd w:val="clear" w:color="auto" w:fill="auto"/>
            <w:vAlign w:val="center"/>
            <w:hideMark/>
          </w:tcPr>
          <w:p w14:paraId="46DC69C1" w14:textId="5C336114"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387</w:t>
            </w:r>
          </w:p>
        </w:tc>
        <w:tc>
          <w:tcPr>
            <w:tcW w:w="728" w:type="dxa"/>
            <w:tcBorders>
              <w:top w:val="nil"/>
              <w:left w:val="nil"/>
              <w:bottom w:val="single" w:sz="4" w:space="0" w:color="000000"/>
              <w:right w:val="single" w:sz="4" w:space="0" w:color="000000"/>
            </w:tcBorders>
            <w:shd w:val="clear" w:color="auto" w:fill="auto"/>
            <w:vAlign w:val="center"/>
            <w:hideMark/>
          </w:tcPr>
          <w:p w14:paraId="10D1E629" w14:textId="7EF0D977"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1478</w:t>
            </w:r>
          </w:p>
        </w:tc>
      </w:tr>
      <w:tr w:rsidR="00AF5330" w:rsidRPr="006337B3" w14:paraId="4C6885AB"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38DB174"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w:t>
            </w:r>
          </w:p>
        </w:tc>
        <w:tc>
          <w:tcPr>
            <w:tcW w:w="2242" w:type="dxa"/>
            <w:tcBorders>
              <w:top w:val="nil"/>
              <w:left w:val="nil"/>
              <w:bottom w:val="single" w:sz="4" w:space="0" w:color="000000"/>
              <w:right w:val="single" w:sz="4" w:space="0" w:color="000000"/>
            </w:tcBorders>
            <w:shd w:val="clear" w:color="auto" w:fill="auto"/>
            <w:vAlign w:val="center"/>
            <w:hideMark/>
          </w:tcPr>
          <w:p w14:paraId="6DDD6563"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Tam Quan</w:t>
            </w:r>
          </w:p>
        </w:tc>
        <w:tc>
          <w:tcPr>
            <w:tcW w:w="635" w:type="dxa"/>
            <w:tcBorders>
              <w:top w:val="nil"/>
              <w:left w:val="nil"/>
              <w:bottom w:val="single" w:sz="4" w:space="0" w:color="000000"/>
              <w:right w:val="single" w:sz="4" w:space="0" w:color="000000"/>
            </w:tcBorders>
            <w:shd w:val="clear" w:color="auto" w:fill="auto"/>
            <w:vAlign w:val="center"/>
            <w:hideMark/>
          </w:tcPr>
          <w:p w14:paraId="61877449" w14:textId="69BA277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484EEF6" w14:textId="7FB7DC4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AD01010" w14:textId="064B49A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B04EE3C" w14:textId="34CDE5B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7344505" w14:textId="207724F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712</w:t>
            </w:r>
          </w:p>
        </w:tc>
        <w:tc>
          <w:tcPr>
            <w:tcW w:w="728" w:type="dxa"/>
            <w:tcBorders>
              <w:top w:val="nil"/>
              <w:left w:val="nil"/>
              <w:bottom w:val="single" w:sz="4" w:space="0" w:color="000000"/>
              <w:right w:val="single" w:sz="4" w:space="0" w:color="000000"/>
            </w:tcBorders>
            <w:shd w:val="clear" w:color="auto" w:fill="auto"/>
            <w:vAlign w:val="center"/>
            <w:hideMark/>
          </w:tcPr>
          <w:p w14:paraId="3B48A6C3" w14:textId="5258AD3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2680</w:t>
            </w:r>
          </w:p>
        </w:tc>
        <w:tc>
          <w:tcPr>
            <w:tcW w:w="635" w:type="dxa"/>
            <w:tcBorders>
              <w:top w:val="nil"/>
              <w:left w:val="nil"/>
              <w:bottom w:val="single" w:sz="4" w:space="0" w:color="000000"/>
              <w:right w:val="single" w:sz="4" w:space="0" w:color="000000"/>
            </w:tcBorders>
            <w:shd w:val="clear" w:color="auto" w:fill="auto"/>
            <w:vAlign w:val="center"/>
            <w:hideMark/>
          </w:tcPr>
          <w:p w14:paraId="6D32476D" w14:textId="2464986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639" w:type="dxa"/>
            <w:tcBorders>
              <w:top w:val="nil"/>
              <w:left w:val="nil"/>
              <w:bottom w:val="single" w:sz="4" w:space="0" w:color="000000"/>
              <w:right w:val="single" w:sz="4" w:space="0" w:color="000000"/>
            </w:tcBorders>
            <w:shd w:val="clear" w:color="auto" w:fill="auto"/>
            <w:vAlign w:val="center"/>
            <w:hideMark/>
          </w:tcPr>
          <w:p w14:paraId="3CEB1077" w14:textId="41CE981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w:t>
            </w:r>
          </w:p>
        </w:tc>
        <w:tc>
          <w:tcPr>
            <w:tcW w:w="728" w:type="dxa"/>
            <w:tcBorders>
              <w:top w:val="nil"/>
              <w:left w:val="nil"/>
              <w:bottom w:val="single" w:sz="4" w:space="0" w:color="000000"/>
              <w:right w:val="single" w:sz="4" w:space="0" w:color="000000"/>
            </w:tcBorders>
            <w:shd w:val="clear" w:color="auto" w:fill="auto"/>
            <w:vAlign w:val="center"/>
            <w:hideMark/>
          </w:tcPr>
          <w:p w14:paraId="20E3866A" w14:textId="23234D1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774</w:t>
            </w:r>
          </w:p>
        </w:tc>
        <w:tc>
          <w:tcPr>
            <w:tcW w:w="820" w:type="dxa"/>
            <w:tcBorders>
              <w:top w:val="nil"/>
              <w:left w:val="nil"/>
              <w:bottom w:val="single" w:sz="4" w:space="0" w:color="000000"/>
              <w:right w:val="single" w:sz="4" w:space="0" w:color="000000"/>
            </w:tcBorders>
            <w:shd w:val="clear" w:color="auto" w:fill="auto"/>
            <w:vAlign w:val="center"/>
            <w:hideMark/>
          </w:tcPr>
          <w:p w14:paraId="53A85A89" w14:textId="5CB1570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2903</w:t>
            </w:r>
          </w:p>
        </w:tc>
        <w:tc>
          <w:tcPr>
            <w:tcW w:w="635" w:type="dxa"/>
            <w:tcBorders>
              <w:top w:val="nil"/>
              <w:left w:val="nil"/>
              <w:bottom w:val="single" w:sz="4" w:space="0" w:color="000000"/>
              <w:right w:val="single" w:sz="4" w:space="0" w:color="000000"/>
            </w:tcBorders>
            <w:shd w:val="clear" w:color="auto" w:fill="auto"/>
            <w:vAlign w:val="center"/>
            <w:hideMark/>
          </w:tcPr>
          <w:p w14:paraId="7CA6254A" w14:textId="0BD2C16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30" w:type="dxa"/>
            <w:tcBorders>
              <w:top w:val="nil"/>
              <w:left w:val="nil"/>
              <w:bottom w:val="single" w:sz="4" w:space="0" w:color="000000"/>
              <w:right w:val="single" w:sz="4" w:space="0" w:color="000000"/>
            </w:tcBorders>
            <w:shd w:val="clear" w:color="auto" w:fill="auto"/>
            <w:vAlign w:val="center"/>
            <w:hideMark/>
          </w:tcPr>
          <w:p w14:paraId="0CF17AD4" w14:textId="2A29908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w:t>
            </w:r>
          </w:p>
        </w:tc>
        <w:tc>
          <w:tcPr>
            <w:tcW w:w="820" w:type="dxa"/>
            <w:tcBorders>
              <w:top w:val="nil"/>
              <w:left w:val="nil"/>
              <w:bottom w:val="single" w:sz="4" w:space="0" w:color="000000"/>
              <w:right w:val="single" w:sz="4" w:space="0" w:color="000000"/>
            </w:tcBorders>
            <w:shd w:val="clear" w:color="auto" w:fill="auto"/>
            <w:vAlign w:val="center"/>
            <w:hideMark/>
          </w:tcPr>
          <w:p w14:paraId="2701BCB5" w14:textId="2B3F52E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1278</w:t>
            </w:r>
          </w:p>
        </w:tc>
        <w:tc>
          <w:tcPr>
            <w:tcW w:w="821" w:type="dxa"/>
            <w:tcBorders>
              <w:top w:val="nil"/>
              <w:left w:val="nil"/>
              <w:bottom w:val="single" w:sz="4" w:space="0" w:color="000000"/>
              <w:right w:val="single" w:sz="4" w:space="0" w:color="000000"/>
            </w:tcBorders>
            <w:shd w:val="clear" w:color="auto" w:fill="auto"/>
            <w:vAlign w:val="center"/>
            <w:hideMark/>
          </w:tcPr>
          <w:p w14:paraId="08B12D3F" w14:textId="77B5BB7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4952</w:t>
            </w:r>
          </w:p>
        </w:tc>
        <w:tc>
          <w:tcPr>
            <w:tcW w:w="635" w:type="dxa"/>
            <w:tcBorders>
              <w:top w:val="nil"/>
              <w:left w:val="nil"/>
              <w:bottom w:val="single" w:sz="4" w:space="0" w:color="000000"/>
              <w:right w:val="single" w:sz="4" w:space="0" w:color="000000"/>
            </w:tcBorders>
            <w:shd w:val="clear" w:color="auto" w:fill="auto"/>
            <w:vAlign w:val="center"/>
            <w:hideMark/>
          </w:tcPr>
          <w:p w14:paraId="102173ED" w14:textId="4A1D684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728" w:type="dxa"/>
            <w:tcBorders>
              <w:top w:val="nil"/>
              <w:left w:val="nil"/>
              <w:bottom w:val="single" w:sz="4" w:space="0" w:color="000000"/>
              <w:right w:val="single" w:sz="4" w:space="0" w:color="000000"/>
            </w:tcBorders>
            <w:shd w:val="clear" w:color="auto" w:fill="auto"/>
            <w:vAlign w:val="center"/>
            <w:hideMark/>
          </w:tcPr>
          <w:p w14:paraId="6E68FAC0" w14:textId="762CEC8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w:t>
            </w:r>
          </w:p>
        </w:tc>
      </w:tr>
      <w:tr w:rsidR="00AF5330" w:rsidRPr="006337B3" w14:paraId="6FBEC9E8"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0DCDCF1"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2</w:t>
            </w:r>
          </w:p>
        </w:tc>
        <w:tc>
          <w:tcPr>
            <w:tcW w:w="2242" w:type="dxa"/>
            <w:tcBorders>
              <w:top w:val="nil"/>
              <w:left w:val="nil"/>
              <w:bottom w:val="single" w:sz="4" w:space="0" w:color="000000"/>
              <w:right w:val="single" w:sz="4" w:space="0" w:color="000000"/>
            </w:tcBorders>
            <w:shd w:val="clear" w:color="auto" w:fill="auto"/>
            <w:vAlign w:val="center"/>
            <w:hideMark/>
          </w:tcPr>
          <w:p w14:paraId="1414F201"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Bồng Sơn</w:t>
            </w:r>
          </w:p>
        </w:tc>
        <w:tc>
          <w:tcPr>
            <w:tcW w:w="635" w:type="dxa"/>
            <w:tcBorders>
              <w:top w:val="nil"/>
              <w:left w:val="nil"/>
              <w:bottom w:val="single" w:sz="4" w:space="0" w:color="000000"/>
              <w:right w:val="single" w:sz="4" w:space="0" w:color="000000"/>
            </w:tcBorders>
            <w:shd w:val="clear" w:color="auto" w:fill="auto"/>
            <w:vAlign w:val="center"/>
            <w:hideMark/>
          </w:tcPr>
          <w:p w14:paraId="0294CBC9" w14:textId="767E698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15A9312" w14:textId="390F4DD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AC8E419" w14:textId="5774613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7E3534B" w14:textId="60017D5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6FF57A2" w14:textId="023C6D3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159</w:t>
            </w:r>
          </w:p>
        </w:tc>
        <w:tc>
          <w:tcPr>
            <w:tcW w:w="728" w:type="dxa"/>
            <w:tcBorders>
              <w:top w:val="nil"/>
              <w:left w:val="nil"/>
              <w:bottom w:val="single" w:sz="4" w:space="0" w:color="000000"/>
              <w:right w:val="single" w:sz="4" w:space="0" w:color="000000"/>
            </w:tcBorders>
            <w:shd w:val="clear" w:color="auto" w:fill="auto"/>
            <w:vAlign w:val="center"/>
            <w:hideMark/>
          </w:tcPr>
          <w:p w14:paraId="6CD1D790" w14:textId="1F0845A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654</w:t>
            </w:r>
          </w:p>
        </w:tc>
        <w:tc>
          <w:tcPr>
            <w:tcW w:w="635" w:type="dxa"/>
            <w:tcBorders>
              <w:top w:val="nil"/>
              <w:left w:val="nil"/>
              <w:bottom w:val="single" w:sz="4" w:space="0" w:color="000000"/>
              <w:right w:val="single" w:sz="4" w:space="0" w:color="000000"/>
            </w:tcBorders>
            <w:shd w:val="clear" w:color="auto" w:fill="auto"/>
            <w:vAlign w:val="center"/>
            <w:hideMark/>
          </w:tcPr>
          <w:p w14:paraId="494796DD" w14:textId="7E1B297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5A737752" w14:textId="1515C22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28" w:type="dxa"/>
            <w:tcBorders>
              <w:top w:val="nil"/>
              <w:left w:val="nil"/>
              <w:bottom w:val="single" w:sz="4" w:space="0" w:color="000000"/>
              <w:right w:val="single" w:sz="4" w:space="0" w:color="000000"/>
            </w:tcBorders>
            <w:shd w:val="clear" w:color="auto" w:fill="auto"/>
            <w:vAlign w:val="center"/>
            <w:hideMark/>
          </w:tcPr>
          <w:p w14:paraId="1AB5793B" w14:textId="066A31F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330</w:t>
            </w:r>
          </w:p>
        </w:tc>
        <w:tc>
          <w:tcPr>
            <w:tcW w:w="820" w:type="dxa"/>
            <w:tcBorders>
              <w:top w:val="nil"/>
              <w:left w:val="nil"/>
              <w:bottom w:val="single" w:sz="4" w:space="0" w:color="000000"/>
              <w:right w:val="single" w:sz="4" w:space="0" w:color="000000"/>
            </w:tcBorders>
            <w:shd w:val="clear" w:color="auto" w:fill="auto"/>
            <w:vAlign w:val="center"/>
            <w:hideMark/>
          </w:tcPr>
          <w:p w14:paraId="3EF88A40" w14:textId="66BA39B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1324</w:t>
            </w:r>
          </w:p>
        </w:tc>
        <w:tc>
          <w:tcPr>
            <w:tcW w:w="635" w:type="dxa"/>
            <w:tcBorders>
              <w:top w:val="nil"/>
              <w:left w:val="nil"/>
              <w:bottom w:val="single" w:sz="4" w:space="0" w:color="000000"/>
              <w:right w:val="single" w:sz="4" w:space="0" w:color="000000"/>
            </w:tcBorders>
            <w:shd w:val="clear" w:color="auto" w:fill="auto"/>
            <w:vAlign w:val="center"/>
            <w:hideMark/>
          </w:tcPr>
          <w:p w14:paraId="5FDC8D78" w14:textId="40EE7CE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30" w:type="dxa"/>
            <w:tcBorders>
              <w:top w:val="nil"/>
              <w:left w:val="nil"/>
              <w:bottom w:val="single" w:sz="4" w:space="0" w:color="000000"/>
              <w:right w:val="single" w:sz="4" w:space="0" w:color="000000"/>
            </w:tcBorders>
            <w:shd w:val="clear" w:color="auto" w:fill="auto"/>
            <w:vAlign w:val="center"/>
            <w:hideMark/>
          </w:tcPr>
          <w:p w14:paraId="2B2C14BA" w14:textId="27CF438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w:t>
            </w:r>
          </w:p>
        </w:tc>
        <w:tc>
          <w:tcPr>
            <w:tcW w:w="820" w:type="dxa"/>
            <w:tcBorders>
              <w:top w:val="nil"/>
              <w:left w:val="nil"/>
              <w:bottom w:val="single" w:sz="4" w:space="0" w:color="000000"/>
              <w:right w:val="single" w:sz="4" w:space="0" w:color="000000"/>
            </w:tcBorders>
            <w:shd w:val="clear" w:color="auto" w:fill="auto"/>
            <w:vAlign w:val="center"/>
            <w:hideMark/>
          </w:tcPr>
          <w:p w14:paraId="5523FF22" w14:textId="02743E5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2501</w:t>
            </w:r>
          </w:p>
        </w:tc>
        <w:tc>
          <w:tcPr>
            <w:tcW w:w="821" w:type="dxa"/>
            <w:tcBorders>
              <w:top w:val="nil"/>
              <w:left w:val="nil"/>
              <w:bottom w:val="single" w:sz="4" w:space="0" w:color="000000"/>
              <w:right w:val="single" w:sz="4" w:space="0" w:color="000000"/>
            </w:tcBorders>
            <w:shd w:val="clear" w:color="auto" w:fill="auto"/>
            <w:vAlign w:val="center"/>
            <w:hideMark/>
          </w:tcPr>
          <w:p w14:paraId="60FF93D7" w14:textId="2B6186C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9371</w:t>
            </w:r>
          </w:p>
        </w:tc>
        <w:tc>
          <w:tcPr>
            <w:tcW w:w="635" w:type="dxa"/>
            <w:tcBorders>
              <w:top w:val="nil"/>
              <w:left w:val="nil"/>
              <w:bottom w:val="single" w:sz="4" w:space="0" w:color="000000"/>
              <w:right w:val="single" w:sz="4" w:space="0" w:color="000000"/>
            </w:tcBorders>
            <w:shd w:val="clear" w:color="auto" w:fill="auto"/>
            <w:vAlign w:val="center"/>
            <w:hideMark/>
          </w:tcPr>
          <w:p w14:paraId="47D78CCD" w14:textId="36CB816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728" w:type="dxa"/>
            <w:tcBorders>
              <w:top w:val="nil"/>
              <w:left w:val="nil"/>
              <w:bottom w:val="single" w:sz="4" w:space="0" w:color="000000"/>
              <w:right w:val="single" w:sz="4" w:space="0" w:color="000000"/>
            </w:tcBorders>
            <w:shd w:val="clear" w:color="auto" w:fill="auto"/>
            <w:vAlign w:val="center"/>
            <w:hideMark/>
          </w:tcPr>
          <w:p w14:paraId="33416B51" w14:textId="49783BB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w:t>
            </w:r>
          </w:p>
        </w:tc>
      </w:tr>
      <w:tr w:rsidR="00AF5330" w:rsidRPr="006337B3" w14:paraId="601192EF"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554AE10"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3</w:t>
            </w:r>
          </w:p>
        </w:tc>
        <w:tc>
          <w:tcPr>
            <w:tcW w:w="2242" w:type="dxa"/>
            <w:tcBorders>
              <w:top w:val="nil"/>
              <w:left w:val="nil"/>
              <w:bottom w:val="single" w:sz="4" w:space="0" w:color="000000"/>
              <w:right w:val="single" w:sz="4" w:space="0" w:color="000000"/>
            </w:tcBorders>
            <w:shd w:val="clear" w:color="auto" w:fill="auto"/>
            <w:vAlign w:val="center"/>
            <w:hideMark/>
          </w:tcPr>
          <w:p w14:paraId="1CA65B21"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Hoài Sơn</w:t>
            </w:r>
          </w:p>
        </w:tc>
        <w:tc>
          <w:tcPr>
            <w:tcW w:w="635" w:type="dxa"/>
            <w:tcBorders>
              <w:top w:val="nil"/>
              <w:left w:val="nil"/>
              <w:bottom w:val="single" w:sz="4" w:space="0" w:color="000000"/>
              <w:right w:val="single" w:sz="4" w:space="0" w:color="000000"/>
            </w:tcBorders>
            <w:shd w:val="clear" w:color="auto" w:fill="auto"/>
            <w:vAlign w:val="center"/>
            <w:hideMark/>
          </w:tcPr>
          <w:p w14:paraId="3502C71F" w14:textId="08036F3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69DCAB3" w14:textId="109530B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E761815" w14:textId="041A8BD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386BC6B" w14:textId="0F2211F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2F6FFBA" w14:textId="2175E2D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8BD7EE1" w14:textId="21EFD0C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8B93E53" w14:textId="567865F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5598E605" w14:textId="68EEADB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5BD2EEC" w14:textId="1364C6E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37</w:t>
            </w:r>
          </w:p>
        </w:tc>
        <w:tc>
          <w:tcPr>
            <w:tcW w:w="820" w:type="dxa"/>
            <w:tcBorders>
              <w:top w:val="nil"/>
              <w:left w:val="nil"/>
              <w:bottom w:val="single" w:sz="4" w:space="0" w:color="000000"/>
              <w:right w:val="single" w:sz="4" w:space="0" w:color="000000"/>
            </w:tcBorders>
            <w:shd w:val="clear" w:color="auto" w:fill="auto"/>
            <w:vAlign w:val="center"/>
            <w:hideMark/>
          </w:tcPr>
          <w:p w14:paraId="25BDFD29" w14:textId="5D74624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67</w:t>
            </w:r>
          </w:p>
        </w:tc>
        <w:tc>
          <w:tcPr>
            <w:tcW w:w="635" w:type="dxa"/>
            <w:tcBorders>
              <w:top w:val="nil"/>
              <w:left w:val="nil"/>
              <w:bottom w:val="single" w:sz="4" w:space="0" w:color="000000"/>
              <w:right w:val="single" w:sz="4" w:space="0" w:color="000000"/>
            </w:tcBorders>
            <w:shd w:val="clear" w:color="auto" w:fill="auto"/>
            <w:vAlign w:val="center"/>
            <w:hideMark/>
          </w:tcPr>
          <w:p w14:paraId="04A5D72E" w14:textId="6276719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w:t>
            </w:r>
          </w:p>
        </w:tc>
        <w:tc>
          <w:tcPr>
            <w:tcW w:w="730" w:type="dxa"/>
            <w:tcBorders>
              <w:top w:val="nil"/>
              <w:left w:val="nil"/>
              <w:bottom w:val="single" w:sz="4" w:space="0" w:color="000000"/>
              <w:right w:val="single" w:sz="4" w:space="0" w:color="000000"/>
            </w:tcBorders>
            <w:shd w:val="clear" w:color="auto" w:fill="auto"/>
            <w:vAlign w:val="center"/>
            <w:hideMark/>
          </w:tcPr>
          <w:p w14:paraId="693CA58C" w14:textId="7C6A6B4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30</w:t>
            </w:r>
          </w:p>
        </w:tc>
        <w:tc>
          <w:tcPr>
            <w:tcW w:w="820" w:type="dxa"/>
            <w:tcBorders>
              <w:top w:val="nil"/>
              <w:left w:val="nil"/>
              <w:bottom w:val="single" w:sz="4" w:space="0" w:color="000000"/>
              <w:right w:val="single" w:sz="4" w:space="0" w:color="000000"/>
            </w:tcBorders>
            <w:shd w:val="clear" w:color="auto" w:fill="auto"/>
            <w:vAlign w:val="center"/>
            <w:hideMark/>
          </w:tcPr>
          <w:p w14:paraId="56A7E1A5" w14:textId="68DE861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2137</w:t>
            </w:r>
          </w:p>
        </w:tc>
        <w:tc>
          <w:tcPr>
            <w:tcW w:w="821" w:type="dxa"/>
            <w:tcBorders>
              <w:top w:val="nil"/>
              <w:left w:val="nil"/>
              <w:bottom w:val="single" w:sz="4" w:space="0" w:color="000000"/>
              <w:right w:val="single" w:sz="4" w:space="0" w:color="000000"/>
            </w:tcBorders>
            <w:shd w:val="clear" w:color="auto" w:fill="auto"/>
            <w:vAlign w:val="center"/>
            <w:hideMark/>
          </w:tcPr>
          <w:p w14:paraId="01886577" w14:textId="07712C9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7113</w:t>
            </w:r>
          </w:p>
        </w:tc>
        <w:tc>
          <w:tcPr>
            <w:tcW w:w="635" w:type="dxa"/>
            <w:tcBorders>
              <w:top w:val="nil"/>
              <w:left w:val="nil"/>
              <w:bottom w:val="single" w:sz="4" w:space="0" w:color="000000"/>
              <w:right w:val="single" w:sz="4" w:space="0" w:color="000000"/>
            </w:tcBorders>
            <w:shd w:val="clear" w:color="auto" w:fill="auto"/>
            <w:vAlign w:val="center"/>
            <w:hideMark/>
          </w:tcPr>
          <w:p w14:paraId="68A936A2" w14:textId="6261CCF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w:t>
            </w:r>
          </w:p>
        </w:tc>
        <w:tc>
          <w:tcPr>
            <w:tcW w:w="728" w:type="dxa"/>
            <w:tcBorders>
              <w:top w:val="nil"/>
              <w:left w:val="nil"/>
              <w:bottom w:val="single" w:sz="4" w:space="0" w:color="000000"/>
              <w:right w:val="single" w:sz="4" w:space="0" w:color="000000"/>
            </w:tcBorders>
            <w:shd w:val="clear" w:color="auto" w:fill="auto"/>
            <w:vAlign w:val="center"/>
            <w:hideMark/>
          </w:tcPr>
          <w:p w14:paraId="3EA1CBBB" w14:textId="62B3460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46</w:t>
            </w:r>
          </w:p>
        </w:tc>
      </w:tr>
      <w:tr w:rsidR="00AF5330" w:rsidRPr="006337B3" w14:paraId="6BD12E6A"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D3EB80A"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4</w:t>
            </w:r>
          </w:p>
        </w:tc>
        <w:tc>
          <w:tcPr>
            <w:tcW w:w="2242" w:type="dxa"/>
            <w:tcBorders>
              <w:top w:val="nil"/>
              <w:left w:val="nil"/>
              <w:bottom w:val="single" w:sz="4" w:space="0" w:color="000000"/>
              <w:right w:val="single" w:sz="4" w:space="0" w:color="000000"/>
            </w:tcBorders>
            <w:shd w:val="clear" w:color="auto" w:fill="auto"/>
            <w:vAlign w:val="center"/>
            <w:hideMark/>
          </w:tcPr>
          <w:p w14:paraId="0A27099D"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Hoài Châu Bắc</w:t>
            </w:r>
          </w:p>
        </w:tc>
        <w:tc>
          <w:tcPr>
            <w:tcW w:w="635" w:type="dxa"/>
            <w:tcBorders>
              <w:top w:val="nil"/>
              <w:left w:val="nil"/>
              <w:bottom w:val="single" w:sz="4" w:space="0" w:color="000000"/>
              <w:right w:val="single" w:sz="4" w:space="0" w:color="000000"/>
            </w:tcBorders>
            <w:shd w:val="clear" w:color="auto" w:fill="auto"/>
            <w:vAlign w:val="center"/>
            <w:hideMark/>
          </w:tcPr>
          <w:p w14:paraId="16A8856F" w14:textId="7FC4FFB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5A13AC0B" w14:textId="673E4B0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FBC0F18" w14:textId="16B89EC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C9BD12E" w14:textId="308F745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0B493CC" w14:textId="4839A98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A96DAE4" w14:textId="6BEE6AA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8583850" w14:textId="69DEC8D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B754CF3" w14:textId="309214B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E15D1BA" w14:textId="56FF46B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820" w:type="dxa"/>
            <w:tcBorders>
              <w:top w:val="nil"/>
              <w:left w:val="nil"/>
              <w:bottom w:val="single" w:sz="4" w:space="0" w:color="000000"/>
              <w:right w:val="single" w:sz="4" w:space="0" w:color="000000"/>
            </w:tcBorders>
            <w:shd w:val="clear" w:color="auto" w:fill="auto"/>
            <w:vAlign w:val="center"/>
            <w:hideMark/>
          </w:tcPr>
          <w:p w14:paraId="261BC967" w14:textId="73B5EE6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635" w:type="dxa"/>
            <w:tcBorders>
              <w:top w:val="nil"/>
              <w:left w:val="nil"/>
              <w:bottom w:val="single" w:sz="4" w:space="0" w:color="000000"/>
              <w:right w:val="single" w:sz="4" w:space="0" w:color="000000"/>
            </w:tcBorders>
            <w:shd w:val="clear" w:color="auto" w:fill="auto"/>
            <w:vAlign w:val="center"/>
            <w:hideMark/>
          </w:tcPr>
          <w:p w14:paraId="130A3F93" w14:textId="51682C0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0B35A500" w14:textId="3BD4067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2407A620" w14:textId="7742475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2691</w:t>
            </w:r>
          </w:p>
        </w:tc>
        <w:tc>
          <w:tcPr>
            <w:tcW w:w="821" w:type="dxa"/>
            <w:tcBorders>
              <w:top w:val="nil"/>
              <w:left w:val="nil"/>
              <w:bottom w:val="single" w:sz="4" w:space="0" w:color="000000"/>
              <w:right w:val="single" w:sz="4" w:space="0" w:color="000000"/>
            </w:tcBorders>
            <w:shd w:val="clear" w:color="auto" w:fill="auto"/>
            <w:vAlign w:val="center"/>
            <w:hideMark/>
          </w:tcPr>
          <w:p w14:paraId="547CEB25" w14:textId="661F3F9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8944</w:t>
            </w:r>
          </w:p>
        </w:tc>
        <w:tc>
          <w:tcPr>
            <w:tcW w:w="635" w:type="dxa"/>
            <w:tcBorders>
              <w:top w:val="nil"/>
              <w:left w:val="nil"/>
              <w:bottom w:val="single" w:sz="4" w:space="0" w:color="000000"/>
              <w:right w:val="single" w:sz="4" w:space="0" w:color="000000"/>
            </w:tcBorders>
            <w:shd w:val="clear" w:color="auto" w:fill="auto"/>
            <w:vAlign w:val="center"/>
            <w:hideMark/>
          </w:tcPr>
          <w:p w14:paraId="5755DC42" w14:textId="2DB9ACE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3EFA672" w14:textId="34350E7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075B6111"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52EE91E4"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5</w:t>
            </w:r>
          </w:p>
        </w:tc>
        <w:tc>
          <w:tcPr>
            <w:tcW w:w="2242" w:type="dxa"/>
            <w:tcBorders>
              <w:top w:val="nil"/>
              <w:left w:val="nil"/>
              <w:bottom w:val="single" w:sz="4" w:space="0" w:color="000000"/>
              <w:right w:val="single" w:sz="4" w:space="0" w:color="000000"/>
            </w:tcBorders>
            <w:shd w:val="clear" w:color="auto" w:fill="auto"/>
            <w:vAlign w:val="center"/>
            <w:hideMark/>
          </w:tcPr>
          <w:p w14:paraId="255FBB8F"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Hoài Châu</w:t>
            </w:r>
          </w:p>
        </w:tc>
        <w:tc>
          <w:tcPr>
            <w:tcW w:w="635" w:type="dxa"/>
            <w:tcBorders>
              <w:top w:val="nil"/>
              <w:left w:val="nil"/>
              <w:bottom w:val="single" w:sz="4" w:space="0" w:color="000000"/>
              <w:right w:val="single" w:sz="4" w:space="0" w:color="000000"/>
            </w:tcBorders>
            <w:shd w:val="clear" w:color="auto" w:fill="auto"/>
            <w:vAlign w:val="center"/>
            <w:hideMark/>
          </w:tcPr>
          <w:p w14:paraId="64AB2DB8" w14:textId="338B3F1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1605E4B5" w14:textId="36A036B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B23A6B4" w14:textId="3F97579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1BF3503" w14:textId="7231B55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F61840A" w14:textId="2CEEB41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78</w:t>
            </w:r>
          </w:p>
        </w:tc>
        <w:tc>
          <w:tcPr>
            <w:tcW w:w="728" w:type="dxa"/>
            <w:tcBorders>
              <w:top w:val="nil"/>
              <w:left w:val="nil"/>
              <w:bottom w:val="single" w:sz="4" w:space="0" w:color="000000"/>
              <w:right w:val="single" w:sz="4" w:space="0" w:color="000000"/>
            </w:tcBorders>
            <w:shd w:val="clear" w:color="auto" w:fill="auto"/>
            <w:vAlign w:val="center"/>
            <w:hideMark/>
          </w:tcPr>
          <w:p w14:paraId="1B134635" w14:textId="03DCF26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247</w:t>
            </w:r>
          </w:p>
        </w:tc>
        <w:tc>
          <w:tcPr>
            <w:tcW w:w="635" w:type="dxa"/>
            <w:tcBorders>
              <w:top w:val="nil"/>
              <w:left w:val="nil"/>
              <w:bottom w:val="single" w:sz="4" w:space="0" w:color="000000"/>
              <w:right w:val="single" w:sz="4" w:space="0" w:color="000000"/>
            </w:tcBorders>
            <w:shd w:val="clear" w:color="auto" w:fill="auto"/>
            <w:vAlign w:val="center"/>
            <w:hideMark/>
          </w:tcPr>
          <w:p w14:paraId="4D79192C" w14:textId="2DEC134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9C7967C" w14:textId="7AC4A5A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8E4E34C" w14:textId="450B71F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673</w:t>
            </w:r>
          </w:p>
        </w:tc>
        <w:tc>
          <w:tcPr>
            <w:tcW w:w="820" w:type="dxa"/>
            <w:tcBorders>
              <w:top w:val="nil"/>
              <w:left w:val="nil"/>
              <w:bottom w:val="single" w:sz="4" w:space="0" w:color="000000"/>
              <w:right w:val="single" w:sz="4" w:space="0" w:color="000000"/>
            </w:tcBorders>
            <w:shd w:val="clear" w:color="auto" w:fill="auto"/>
            <w:vAlign w:val="center"/>
            <w:hideMark/>
          </w:tcPr>
          <w:p w14:paraId="3FF0A2B1" w14:textId="4C25B99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2259</w:t>
            </w:r>
          </w:p>
        </w:tc>
        <w:tc>
          <w:tcPr>
            <w:tcW w:w="635" w:type="dxa"/>
            <w:tcBorders>
              <w:top w:val="nil"/>
              <w:left w:val="nil"/>
              <w:bottom w:val="single" w:sz="4" w:space="0" w:color="000000"/>
              <w:right w:val="single" w:sz="4" w:space="0" w:color="000000"/>
            </w:tcBorders>
            <w:shd w:val="clear" w:color="auto" w:fill="auto"/>
            <w:vAlign w:val="center"/>
            <w:hideMark/>
          </w:tcPr>
          <w:p w14:paraId="0D9E301A" w14:textId="76516DE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30" w:type="dxa"/>
            <w:tcBorders>
              <w:top w:val="nil"/>
              <w:left w:val="nil"/>
              <w:bottom w:val="single" w:sz="4" w:space="0" w:color="000000"/>
              <w:right w:val="single" w:sz="4" w:space="0" w:color="000000"/>
            </w:tcBorders>
            <w:shd w:val="clear" w:color="auto" w:fill="auto"/>
            <w:vAlign w:val="center"/>
            <w:hideMark/>
          </w:tcPr>
          <w:p w14:paraId="08A81A15" w14:textId="7E181C7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820" w:type="dxa"/>
            <w:tcBorders>
              <w:top w:val="nil"/>
              <w:left w:val="nil"/>
              <w:bottom w:val="single" w:sz="4" w:space="0" w:color="000000"/>
              <w:right w:val="single" w:sz="4" w:space="0" w:color="000000"/>
            </w:tcBorders>
            <w:shd w:val="clear" w:color="auto" w:fill="auto"/>
            <w:vAlign w:val="center"/>
            <w:hideMark/>
          </w:tcPr>
          <w:p w14:paraId="33FD59CB" w14:textId="28DF3C9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2134</w:t>
            </w:r>
          </w:p>
        </w:tc>
        <w:tc>
          <w:tcPr>
            <w:tcW w:w="821" w:type="dxa"/>
            <w:tcBorders>
              <w:top w:val="nil"/>
              <w:left w:val="nil"/>
              <w:bottom w:val="single" w:sz="4" w:space="0" w:color="000000"/>
              <w:right w:val="single" w:sz="4" w:space="0" w:color="000000"/>
            </w:tcBorders>
            <w:shd w:val="clear" w:color="auto" w:fill="auto"/>
            <w:vAlign w:val="center"/>
            <w:hideMark/>
          </w:tcPr>
          <w:p w14:paraId="196A8323" w14:textId="509CDF7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7465</w:t>
            </w:r>
          </w:p>
        </w:tc>
        <w:tc>
          <w:tcPr>
            <w:tcW w:w="635" w:type="dxa"/>
            <w:tcBorders>
              <w:top w:val="nil"/>
              <w:left w:val="nil"/>
              <w:bottom w:val="single" w:sz="4" w:space="0" w:color="000000"/>
              <w:right w:val="single" w:sz="4" w:space="0" w:color="000000"/>
            </w:tcBorders>
            <w:shd w:val="clear" w:color="auto" w:fill="auto"/>
            <w:vAlign w:val="center"/>
            <w:hideMark/>
          </w:tcPr>
          <w:p w14:paraId="263586A5" w14:textId="0566AFE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28" w:type="dxa"/>
            <w:tcBorders>
              <w:top w:val="nil"/>
              <w:left w:val="nil"/>
              <w:bottom w:val="single" w:sz="4" w:space="0" w:color="000000"/>
              <w:right w:val="single" w:sz="4" w:space="0" w:color="000000"/>
            </w:tcBorders>
            <w:shd w:val="clear" w:color="auto" w:fill="auto"/>
            <w:vAlign w:val="center"/>
            <w:hideMark/>
          </w:tcPr>
          <w:p w14:paraId="6E7B32DE" w14:textId="7DDCC7A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r>
      <w:tr w:rsidR="00AF5330" w:rsidRPr="006337B3" w14:paraId="68A1058B"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57A78ABD"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6</w:t>
            </w:r>
          </w:p>
        </w:tc>
        <w:tc>
          <w:tcPr>
            <w:tcW w:w="2242" w:type="dxa"/>
            <w:tcBorders>
              <w:top w:val="nil"/>
              <w:left w:val="nil"/>
              <w:bottom w:val="single" w:sz="4" w:space="0" w:color="000000"/>
              <w:right w:val="single" w:sz="4" w:space="0" w:color="000000"/>
            </w:tcBorders>
            <w:shd w:val="clear" w:color="auto" w:fill="auto"/>
            <w:vAlign w:val="center"/>
            <w:hideMark/>
          </w:tcPr>
          <w:p w14:paraId="51824C07"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Hoài Phú</w:t>
            </w:r>
          </w:p>
        </w:tc>
        <w:tc>
          <w:tcPr>
            <w:tcW w:w="635" w:type="dxa"/>
            <w:tcBorders>
              <w:top w:val="nil"/>
              <w:left w:val="nil"/>
              <w:bottom w:val="single" w:sz="4" w:space="0" w:color="000000"/>
              <w:right w:val="single" w:sz="4" w:space="0" w:color="000000"/>
            </w:tcBorders>
            <w:shd w:val="clear" w:color="auto" w:fill="auto"/>
            <w:vAlign w:val="center"/>
            <w:hideMark/>
          </w:tcPr>
          <w:p w14:paraId="0EAB7A71" w14:textId="119D00A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638508FB" w14:textId="4E1555B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01B66D6A" w14:textId="63CECBF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E902205" w14:textId="7A18210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A760199" w14:textId="4F976A8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35</w:t>
            </w:r>
          </w:p>
        </w:tc>
        <w:tc>
          <w:tcPr>
            <w:tcW w:w="728" w:type="dxa"/>
            <w:tcBorders>
              <w:top w:val="nil"/>
              <w:left w:val="nil"/>
              <w:bottom w:val="single" w:sz="4" w:space="0" w:color="000000"/>
              <w:right w:val="single" w:sz="4" w:space="0" w:color="000000"/>
            </w:tcBorders>
            <w:shd w:val="clear" w:color="auto" w:fill="auto"/>
            <w:vAlign w:val="center"/>
            <w:hideMark/>
          </w:tcPr>
          <w:p w14:paraId="6C2804A6" w14:textId="268F484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124</w:t>
            </w:r>
          </w:p>
        </w:tc>
        <w:tc>
          <w:tcPr>
            <w:tcW w:w="635" w:type="dxa"/>
            <w:tcBorders>
              <w:top w:val="nil"/>
              <w:left w:val="nil"/>
              <w:bottom w:val="single" w:sz="4" w:space="0" w:color="000000"/>
              <w:right w:val="single" w:sz="4" w:space="0" w:color="000000"/>
            </w:tcBorders>
            <w:shd w:val="clear" w:color="auto" w:fill="auto"/>
            <w:vAlign w:val="center"/>
            <w:hideMark/>
          </w:tcPr>
          <w:p w14:paraId="56474BBD" w14:textId="3644C52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831802F" w14:textId="6D63AEA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E0F3B7A" w14:textId="6C8D26D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52</w:t>
            </w:r>
          </w:p>
        </w:tc>
        <w:tc>
          <w:tcPr>
            <w:tcW w:w="820" w:type="dxa"/>
            <w:tcBorders>
              <w:top w:val="nil"/>
              <w:left w:val="nil"/>
              <w:bottom w:val="single" w:sz="4" w:space="0" w:color="000000"/>
              <w:right w:val="single" w:sz="4" w:space="0" w:color="000000"/>
            </w:tcBorders>
            <w:shd w:val="clear" w:color="auto" w:fill="auto"/>
            <w:vAlign w:val="center"/>
            <w:hideMark/>
          </w:tcPr>
          <w:p w14:paraId="59699E32" w14:textId="28DA22F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190</w:t>
            </w:r>
          </w:p>
        </w:tc>
        <w:tc>
          <w:tcPr>
            <w:tcW w:w="635" w:type="dxa"/>
            <w:tcBorders>
              <w:top w:val="nil"/>
              <w:left w:val="nil"/>
              <w:bottom w:val="single" w:sz="4" w:space="0" w:color="000000"/>
              <w:right w:val="single" w:sz="4" w:space="0" w:color="000000"/>
            </w:tcBorders>
            <w:shd w:val="clear" w:color="auto" w:fill="auto"/>
            <w:vAlign w:val="center"/>
            <w:hideMark/>
          </w:tcPr>
          <w:p w14:paraId="43E6CD24" w14:textId="6896442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0858A3EA" w14:textId="2B9A06E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4B950693" w14:textId="7D5BE2D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1394</w:t>
            </w:r>
          </w:p>
        </w:tc>
        <w:tc>
          <w:tcPr>
            <w:tcW w:w="821" w:type="dxa"/>
            <w:tcBorders>
              <w:top w:val="nil"/>
              <w:left w:val="nil"/>
              <w:bottom w:val="single" w:sz="4" w:space="0" w:color="000000"/>
              <w:right w:val="single" w:sz="4" w:space="0" w:color="000000"/>
            </w:tcBorders>
            <w:shd w:val="clear" w:color="auto" w:fill="auto"/>
            <w:vAlign w:val="center"/>
            <w:hideMark/>
          </w:tcPr>
          <w:p w14:paraId="2F2A0294" w14:textId="753DFBB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5275</w:t>
            </w:r>
          </w:p>
        </w:tc>
        <w:tc>
          <w:tcPr>
            <w:tcW w:w="635" w:type="dxa"/>
            <w:tcBorders>
              <w:top w:val="nil"/>
              <w:left w:val="nil"/>
              <w:bottom w:val="single" w:sz="4" w:space="0" w:color="000000"/>
              <w:right w:val="single" w:sz="4" w:space="0" w:color="000000"/>
            </w:tcBorders>
            <w:shd w:val="clear" w:color="auto" w:fill="auto"/>
            <w:vAlign w:val="center"/>
            <w:hideMark/>
          </w:tcPr>
          <w:p w14:paraId="79B1C50C" w14:textId="006C54C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3E16308" w14:textId="5D799BB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514DA32E"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45E84F5"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7</w:t>
            </w:r>
          </w:p>
        </w:tc>
        <w:tc>
          <w:tcPr>
            <w:tcW w:w="2242" w:type="dxa"/>
            <w:tcBorders>
              <w:top w:val="nil"/>
              <w:left w:val="nil"/>
              <w:bottom w:val="single" w:sz="4" w:space="0" w:color="000000"/>
              <w:right w:val="single" w:sz="4" w:space="0" w:color="000000"/>
            </w:tcBorders>
            <w:shd w:val="clear" w:color="auto" w:fill="auto"/>
            <w:vAlign w:val="center"/>
            <w:hideMark/>
          </w:tcPr>
          <w:p w14:paraId="391F6E37"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Tam Quan Bắc</w:t>
            </w:r>
          </w:p>
        </w:tc>
        <w:tc>
          <w:tcPr>
            <w:tcW w:w="635" w:type="dxa"/>
            <w:tcBorders>
              <w:top w:val="nil"/>
              <w:left w:val="nil"/>
              <w:bottom w:val="single" w:sz="4" w:space="0" w:color="000000"/>
              <w:right w:val="single" w:sz="4" w:space="0" w:color="000000"/>
            </w:tcBorders>
            <w:shd w:val="clear" w:color="auto" w:fill="auto"/>
            <w:vAlign w:val="center"/>
            <w:hideMark/>
          </w:tcPr>
          <w:p w14:paraId="05D40B33" w14:textId="41E6150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228</w:t>
            </w:r>
          </w:p>
        </w:tc>
        <w:tc>
          <w:tcPr>
            <w:tcW w:w="636" w:type="dxa"/>
            <w:tcBorders>
              <w:top w:val="nil"/>
              <w:left w:val="nil"/>
              <w:bottom w:val="single" w:sz="4" w:space="0" w:color="000000"/>
              <w:right w:val="single" w:sz="4" w:space="0" w:color="000000"/>
            </w:tcBorders>
            <w:shd w:val="clear" w:color="auto" w:fill="auto"/>
            <w:vAlign w:val="center"/>
            <w:hideMark/>
          </w:tcPr>
          <w:p w14:paraId="32BE677D" w14:textId="4D7DAFA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965</w:t>
            </w:r>
          </w:p>
        </w:tc>
        <w:tc>
          <w:tcPr>
            <w:tcW w:w="635" w:type="dxa"/>
            <w:tcBorders>
              <w:top w:val="nil"/>
              <w:left w:val="nil"/>
              <w:bottom w:val="single" w:sz="4" w:space="0" w:color="000000"/>
              <w:right w:val="single" w:sz="4" w:space="0" w:color="000000"/>
            </w:tcBorders>
            <w:shd w:val="clear" w:color="auto" w:fill="auto"/>
            <w:vAlign w:val="center"/>
            <w:hideMark/>
          </w:tcPr>
          <w:p w14:paraId="4D94F695" w14:textId="6CEFC1B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46</w:t>
            </w:r>
          </w:p>
        </w:tc>
        <w:tc>
          <w:tcPr>
            <w:tcW w:w="639" w:type="dxa"/>
            <w:tcBorders>
              <w:top w:val="nil"/>
              <w:left w:val="nil"/>
              <w:bottom w:val="single" w:sz="4" w:space="0" w:color="000000"/>
              <w:right w:val="single" w:sz="4" w:space="0" w:color="000000"/>
            </w:tcBorders>
            <w:shd w:val="clear" w:color="auto" w:fill="auto"/>
            <w:vAlign w:val="center"/>
            <w:hideMark/>
          </w:tcPr>
          <w:p w14:paraId="66C4999A" w14:textId="5E9163D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155</w:t>
            </w:r>
          </w:p>
        </w:tc>
        <w:tc>
          <w:tcPr>
            <w:tcW w:w="728" w:type="dxa"/>
            <w:tcBorders>
              <w:top w:val="nil"/>
              <w:left w:val="nil"/>
              <w:bottom w:val="single" w:sz="4" w:space="0" w:color="000000"/>
              <w:right w:val="single" w:sz="4" w:space="0" w:color="000000"/>
            </w:tcBorders>
            <w:shd w:val="clear" w:color="auto" w:fill="auto"/>
            <w:vAlign w:val="center"/>
            <w:hideMark/>
          </w:tcPr>
          <w:p w14:paraId="1F45A33B" w14:textId="7DB5954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296</w:t>
            </w:r>
          </w:p>
        </w:tc>
        <w:tc>
          <w:tcPr>
            <w:tcW w:w="728" w:type="dxa"/>
            <w:tcBorders>
              <w:top w:val="nil"/>
              <w:left w:val="nil"/>
              <w:bottom w:val="single" w:sz="4" w:space="0" w:color="000000"/>
              <w:right w:val="single" w:sz="4" w:space="0" w:color="000000"/>
            </w:tcBorders>
            <w:shd w:val="clear" w:color="auto" w:fill="auto"/>
            <w:vAlign w:val="center"/>
            <w:hideMark/>
          </w:tcPr>
          <w:p w14:paraId="4D93D2B1" w14:textId="5D165B4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1236</w:t>
            </w:r>
          </w:p>
        </w:tc>
        <w:tc>
          <w:tcPr>
            <w:tcW w:w="635" w:type="dxa"/>
            <w:tcBorders>
              <w:top w:val="nil"/>
              <w:left w:val="nil"/>
              <w:bottom w:val="single" w:sz="4" w:space="0" w:color="000000"/>
              <w:right w:val="single" w:sz="4" w:space="0" w:color="000000"/>
            </w:tcBorders>
            <w:shd w:val="clear" w:color="auto" w:fill="auto"/>
            <w:vAlign w:val="center"/>
            <w:hideMark/>
          </w:tcPr>
          <w:p w14:paraId="3B06BC59" w14:textId="7EF4B9D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66</w:t>
            </w:r>
          </w:p>
        </w:tc>
        <w:tc>
          <w:tcPr>
            <w:tcW w:w="639" w:type="dxa"/>
            <w:tcBorders>
              <w:top w:val="nil"/>
              <w:left w:val="nil"/>
              <w:bottom w:val="single" w:sz="4" w:space="0" w:color="000000"/>
              <w:right w:val="single" w:sz="4" w:space="0" w:color="000000"/>
            </w:tcBorders>
            <w:shd w:val="clear" w:color="auto" w:fill="auto"/>
            <w:vAlign w:val="center"/>
            <w:hideMark/>
          </w:tcPr>
          <w:p w14:paraId="0C747954" w14:textId="034251A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238</w:t>
            </w:r>
          </w:p>
        </w:tc>
        <w:tc>
          <w:tcPr>
            <w:tcW w:w="728" w:type="dxa"/>
            <w:tcBorders>
              <w:top w:val="nil"/>
              <w:left w:val="nil"/>
              <w:bottom w:val="single" w:sz="4" w:space="0" w:color="000000"/>
              <w:right w:val="single" w:sz="4" w:space="0" w:color="000000"/>
            </w:tcBorders>
            <w:shd w:val="clear" w:color="auto" w:fill="auto"/>
            <w:vAlign w:val="center"/>
            <w:hideMark/>
          </w:tcPr>
          <w:p w14:paraId="6B5F3A91" w14:textId="7C1511C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1465</w:t>
            </w:r>
          </w:p>
        </w:tc>
        <w:tc>
          <w:tcPr>
            <w:tcW w:w="820" w:type="dxa"/>
            <w:tcBorders>
              <w:top w:val="nil"/>
              <w:left w:val="nil"/>
              <w:bottom w:val="single" w:sz="4" w:space="0" w:color="000000"/>
              <w:right w:val="single" w:sz="4" w:space="0" w:color="000000"/>
            </w:tcBorders>
            <w:shd w:val="clear" w:color="auto" w:fill="auto"/>
            <w:vAlign w:val="center"/>
            <w:hideMark/>
          </w:tcPr>
          <w:p w14:paraId="3F56CF93" w14:textId="74776A0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5824</w:t>
            </w:r>
          </w:p>
        </w:tc>
        <w:tc>
          <w:tcPr>
            <w:tcW w:w="635" w:type="dxa"/>
            <w:tcBorders>
              <w:top w:val="nil"/>
              <w:left w:val="nil"/>
              <w:bottom w:val="single" w:sz="4" w:space="0" w:color="000000"/>
              <w:right w:val="single" w:sz="4" w:space="0" w:color="000000"/>
            </w:tcBorders>
            <w:shd w:val="clear" w:color="auto" w:fill="auto"/>
            <w:vAlign w:val="center"/>
            <w:hideMark/>
          </w:tcPr>
          <w:p w14:paraId="006620D5" w14:textId="3ADB6FF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108</w:t>
            </w:r>
          </w:p>
        </w:tc>
        <w:tc>
          <w:tcPr>
            <w:tcW w:w="730" w:type="dxa"/>
            <w:tcBorders>
              <w:top w:val="nil"/>
              <w:left w:val="nil"/>
              <w:bottom w:val="single" w:sz="4" w:space="0" w:color="000000"/>
              <w:right w:val="single" w:sz="4" w:space="0" w:color="000000"/>
            </w:tcBorders>
            <w:shd w:val="clear" w:color="auto" w:fill="auto"/>
            <w:vAlign w:val="center"/>
            <w:hideMark/>
          </w:tcPr>
          <w:p w14:paraId="69064A77" w14:textId="0ACFD7B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401</w:t>
            </w:r>
          </w:p>
        </w:tc>
        <w:tc>
          <w:tcPr>
            <w:tcW w:w="820" w:type="dxa"/>
            <w:tcBorders>
              <w:top w:val="nil"/>
              <w:left w:val="nil"/>
              <w:bottom w:val="single" w:sz="4" w:space="0" w:color="000000"/>
              <w:right w:val="single" w:sz="4" w:space="0" w:color="000000"/>
            </w:tcBorders>
            <w:shd w:val="clear" w:color="auto" w:fill="auto"/>
            <w:vAlign w:val="center"/>
            <w:hideMark/>
          </w:tcPr>
          <w:p w14:paraId="3163B530" w14:textId="2B28A79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1946</w:t>
            </w:r>
          </w:p>
        </w:tc>
        <w:tc>
          <w:tcPr>
            <w:tcW w:w="821" w:type="dxa"/>
            <w:tcBorders>
              <w:top w:val="nil"/>
              <w:left w:val="nil"/>
              <w:bottom w:val="single" w:sz="4" w:space="0" w:color="000000"/>
              <w:right w:val="single" w:sz="4" w:space="0" w:color="000000"/>
            </w:tcBorders>
            <w:shd w:val="clear" w:color="auto" w:fill="auto"/>
            <w:vAlign w:val="center"/>
            <w:hideMark/>
          </w:tcPr>
          <w:p w14:paraId="592AC143" w14:textId="625EC28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7811</w:t>
            </w:r>
          </w:p>
        </w:tc>
        <w:tc>
          <w:tcPr>
            <w:tcW w:w="635" w:type="dxa"/>
            <w:tcBorders>
              <w:top w:val="nil"/>
              <w:left w:val="nil"/>
              <w:bottom w:val="single" w:sz="4" w:space="0" w:color="000000"/>
              <w:right w:val="single" w:sz="4" w:space="0" w:color="000000"/>
            </w:tcBorders>
            <w:shd w:val="clear" w:color="auto" w:fill="auto"/>
            <w:vAlign w:val="center"/>
            <w:hideMark/>
          </w:tcPr>
          <w:p w14:paraId="58450479" w14:textId="6CF14A8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120</w:t>
            </w:r>
          </w:p>
        </w:tc>
        <w:tc>
          <w:tcPr>
            <w:tcW w:w="728" w:type="dxa"/>
            <w:tcBorders>
              <w:top w:val="nil"/>
              <w:left w:val="nil"/>
              <w:bottom w:val="single" w:sz="4" w:space="0" w:color="000000"/>
              <w:right w:val="single" w:sz="4" w:space="0" w:color="000000"/>
            </w:tcBorders>
            <w:shd w:val="clear" w:color="auto" w:fill="auto"/>
            <w:vAlign w:val="center"/>
            <w:hideMark/>
          </w:tcPr>
          <w:p w14:paraId="6AC98DB1" w14:textId="4B38C69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460</w:t>
            </w:r>
          </w:p>
        </w:tc>
      </w:tr>
      <w:tr w:rsidR="00AF5330" w:rsidRPr="006337B3" w14:paraId="5DA08C6B"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2A79FA7F"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8</w:t>
            </w:r>
          </w:p>
        </w:tc>
        <w:tc>
          <w:tcPr>
            <w:tcW w:w="2242" w:type="dxa"/>
            <w:tcBorders>
              <w:top w:val="nil"/>
              <w:left w:val="nil"/>
              <w:bottom w:val="single" w:sz="4" w:space="0" w:color="000000"/>
              <w:right w:val="single" w:sz="4" w:space="0" w:color="000000"/>
            </w:tcBorders>
            <w:shd w:val="clear" w:color="auto" w:fill="auto"/>
            <w:vAlign w:val="center"/>
            <w:hideMark/>
          </w:tcPr>
          <w:p w14:paraId="248BAB5C"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Tam Quan Nam</w:t>
            </w:r>
          </w:p>
        </w:tc>
        <w:tc>
          <w:tcPr>
            <w:tcW w:w="635" w:type="dxa"/>
            <w:tcBorders>
              <w:top w:val="nil"/>
              <w:left w:val="nil"/>
              <w:bottom w:val="single" w:sz="4" w:space="0" w:color="000000"/>
              <w:right w:val="single" w:sz="4" w:space="0" w:color="000000"/>
            </w:tcBorders>
            <w:shd w:val="clear" w:color="auto" w:fill="auto"/>
            <w:vAlign w:val="center"/>
            <w:hideMark/>
          </w:tcPr>
          <w:p w14:paraId="1D39BE5E" w14:textId="71EAA3A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w:t>
            </w:r>
          </w:p>
        </w:tc>
        <w:tc>
          <w:tcPr>
            <w:tcW w:w="636" w:type="dxa"/>
            <w:tcBorders>
              <w:top w:val="nil"/>
              <w:left w:val="nil"/>
              <w:bottom w:val="single" w:sz="4" w:space="0" w:color="000000"/>
              <w:right w:val="single" w:sz="4" w:space="0" w:color="000000"/>
            </w:tcBorders>
            <w:shd w:val="clear" w:color="auto" w:fill="auto"/>
            <w:vAlign w:val="center"/>
            <w:hideMark/>
          </w:tcPr>
          <w:p w14:paraId="4B48DCBC" w14:textId="03574D7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91</w:t>
            </w:r>
          </w:p>
        </w:tc>
        <w:tc>
          <w:tcPr>
            <w:tcW w:w="635" w:type="dxa"/>
            <w:tcBorders>
              <w:top w:val="nil"/>
              <w:left w:val="nil"/>
              <w:bottom w:val="single" w:sz="4" w:space="0" w:color="000000"/>
              <w:right w:val="single" w:sz="4" w:space="0" w:color="000000"/>
            </w:tcBorders>
            <w:shd w:val="clear" w:color="auto" w:fill="auto"/>
            <w:vAlign w:val="center"/>
            <w:hideMark/>
          </w:tcPr>
          <w:p w14:paraId="4549082A" w14:textId="330B0E9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639" w:type="dxa"/>
            <w:tcBorders>
              <w:top w:val="nil"/>
              <w:left w:val="nil"/>
              <w:bottom w:val="single" w:sz="4" w:space="0" w:color="000000"/>
              <w:right w:val="single" w:sz="4" w:space="0" w:color="000000"/>
            </w:tcBorders>
            <w:shd w:val="clear" w:color="auto" w:fill="auto"/>
            <w:vAlign w:val="center"/>
            <w:hideMark/>
          </w:tcPr>
          <w:p w14:paraId="1DCB145E" w14:textId="088490C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728" w:type="dxa"/>
            <w:tcBorders>
              <w:top w:val="nil"/>
              <w:left w:val="nil"/>
              <w:bottom w:val="single" w:sz="4" w:space="0" w:color="000000"/>
              <w:right w:val="single" w:sz="4" w:space="0" w:color="000000"/>
            </w:tcBorders>
            <w:shd w:val="clear" w:color="auto" w:fill="auto"/>
            <w:vAlign w:val="center"/>
            <w:hideMark/>
          </w:tcPr>
          <w:p w14:paraId="12D91D36" w14:textId="3FDAF32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w:t>
            </w:r>
          </w:p>
        </w:tc>
        <w:tc>
          <w:tcPr>
            <w:tcW w:w="728" w:type="dxa"/>
            <w:tcBorders>
              <w:top w:val="nil"/>
              <w:left w:val="nil"/>
              <w:bottom w:val="single" w:sz="4" w:space="0" w:color="000000"/>
              <w:right w:val="single" w:sz="4" w:space="0" w:color="000000"/>
            </w:tcBorders>
            <w:shd w:val="clear" w:color="auto" w:fill="auto"/>
            <w:vAlign w:val="center"/>
            <w:hideMark/>
          </w:tcPr>
          <w:p w14:paraId="2E4269E6" w14:textId="4F7C11E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87</w:t>
            </w:r>
          </w:p>
        </w:tc>
        <w:tc>
          <w:tcPr>
            <w:tcW w:w="635" w:type="dxa"/>
            <w:tcBorders>
              <w:top w:val="nil"/>
              <w:left w:val="nil"/>
              <w:bottom w:val="single" w:sz="4" w:space="0" w:color="000000"/>
              <w:right w:val="single" w:sz="4" w:space="0" w:color="000000"/>
            </w:tcBorders>
            <w:shd w:val="clear" w:color="auto" w:fill="auto"/>
            <w:vAlign w:val="center"/>
            <w:hideMark/>
          </w:tcPr>
          <w:p w14:paraId="44E568C2" w14:textId="37FCCD2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639" w:type="dxa"/>
            <w:tcBorders>
              <w:top w:val="nil"/>
              <w:left w:val="nil"/>
              <w:bottom w:val="single" w:sz="4" w:space="0" w:color="000000"/>
              <w:right w:val="single" w:sz="4" w:space="0" w:color="000000"/>
            </w:tcBorders>
            <w:shd w:val="clear" w:color="auto" w:fill="auto"/>
            <w:vAlign w:val="center"/>
            <w:hideMark/>
          </w:tcPr>
          <w:p w14:paraId="2FF0A9E7" w14:textId="4807A4A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728" w:type="dxa"/>
            <w:tcBorders>
              <w:top w:val="nil"/>
              <w:left w:val="nil"/>
              <w:bottom w:val="single" w:sz="4" w:space="0" w:color="000000"/>
              <w:right w:val="single" w:sz="4" w:space="0" w:color="000000"/>
            </w:tcBorders>
            <w:shd w:val="clear" w:color="auto" w:fill="auto"/>
            <w:vAlign w:val="center"/>
            <w:hideMark/>
          </w:tcPr>
          <w:p w14:paraId="3EB2CB13" w14:textId="7C010B8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w:t>
            </w:r>
          </w:p>
        </w:tc>
        <w:tc>
          <w:tcPr>
            <w:tcW w:w="820" w:type="dxa"/>
            <w:tcBorders>
              <w:top w:val="nil"/>
              <w:left w:val="nil"/>
              <w:bottom w:val="single" w:sz="4" w:space="0" w:color="000000"/>
              <w:right w:val="single" w:sz="4" w:space="0" w:color="000000"/>
            </w:tcBorders>
            <w:shd w:val="clear" w:color="auto" w:fill="auto"/>
            <w:vAlign w:val="center"/>
            <w:hideMark/>
          </w:tcPr>
          <w:p w14:paraId="6C256EAB" w14:textId="31A94A1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85</w:t>
            </w:r>
          </w:p>
        </w:tc>
        <w:tc>
          <w:tcPr>
            <w:tcW w:w="635" w:type="dxa"/>
            <w:tcBorders>
              <w:top w:val="nil"/>
              <w:left w:val="nil"/>
              <w:bottom w:val="single" w:sz="4" w:space="0" w:color="000000"/>
              <w:right w:val="single" w:sz="4" w:space="0" w:color="000000"/>
            </w:tcBorders>
            <w:shd w:val="clear" w:color="auto" w:fill="auto"/>
            <w:vAlign w:val="center"/>
            <w:hideMark/>
          </w:tcPr>
          <w:p w14:paraId="73137CFF" w14:textId="60EA889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730" w:type="dxa"/>
            <w:tcBorders>
              <w:top w:val="nil"/>
              <w:left w:val="nil"/>
              <w:bottom w:val="single" w:sz="4" w:space="0" w:color="000000"/>
              <w:right w:val="single" w:sz="4" w:space="0" w:color="000000"/>
            </w:tcBorders>
            <w:shd w:val="clear" w:color="auto" w:fill="auto"/>
            <w:vAlign w:val="center"/>
            <w:hideMark/>
          </w:tcPr>
          <w:p w14:paraId="4DAF2B9C" w14:textId="0E69ADA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820" w:type="dxa"/>
            <w:tcBorders>
              <w:top w:val="nil"/>
              <w:left w:val="nil"/>
              <w:bottom w:val="single" w:sz="4" w:space="0" w:color="000000"/>
              <w:right w:val="single" w:sz="4" w:space="0" w:color="000000"/>
            </w:tcBorders>
            <w:shd w:val="clear" w:color="auto" w:fill="auto"/>
            <w:vAlign w:val="center"/>
            <w:hideMark/>
          </w:tcPr>
          <w:p w14:paraId="5428EBF1" w14:textId="7BDDCF8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62</w:t>
            </w:r>
          </w:p>
        </w:tc>
        <w:tc>
          <w:tcPr>
            <w:tcW w:w="821" w:type="dxa"/>
            <w:tcBorders>
              <w:top w:val="nil"/>
              <w:left w:val="nil"/>
              <w:bottom w:val="single" w:sz="4" w:space="0" w:color="000000"/>
              <w:right w:val="single" w:sz="4" w:space="0" w:color="000000"/>
            </w:tcBorders>
            <w:shd w:val="clear" w:color="auto" w:fill="auto"/>
            <w:vAlign w:val="center"/>
            <w:hideMark/>
          </w:tcPr>
          <w:p w14:paraId="40F06873" w14:textId="751CD38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209</w:t>
            </w:r>
          </w:p>
        </w:tc>
        <w:tc>
          <w:tcPr>
            <w:tcW w:w="635" w:type="dxa"/>
            <w:tcBorders>
              <w:top w:val="nil"/>
              <w:left w:val="nil"/>
              <w:bottom w:val="single" w:sz="4" w:space="0" w:color="000000"/>
              <w:right w:val="single" w:sz="4" w:space="0" w:color="000000"/>
            </w:tcBorders>
            <w:shd w:val="clear" w:color="auto" w:fill="auto"/>
            <w:vAlign w:val="center"/>
            <w:hideMark/>
          </w:tcPr>
          <w:p w14:paraId="61E3CCD5" w14:textId="3B87E88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28" w:type="dxa"/>
            <w:tcBorders>
              <w:top w:val="nil"/>
              <w:left w:val="nil"/>
              <w:bottom w:val="single" w:sz="4" w:space="0" w:color="000000"/>
              <w:right w:val="single" w:sz="4" w:space="0" w:color="000000"/>
            </w:tcBorders>
            <w:shd w:val="clear" w:color="auto" w:fill="auto"/>
            <w:vAlign w:val="center"/>
            <w:hideMark/>
          </w:tcPr>
          <w:p w14:paraId="7B35E509" w14:textId="12B3C4D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w:t>
            </w:r>
          </w:p>
        </w:tc>
      </w:tr>
      <w:tr w:rsidR="00AF5330" w:rsidRPr="006337B3" w14:paraId="3C3F8D38"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337D257"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9</w:t>
            </w:r>
          </w:p>
        </w:tc>
        <w:tc>
          <w:tcPr>
            <w:tcW w:w="2242" w:type="dxa"/>
            <w:tcBorders>
              <w:top w:val="nil"/>
              <w:left w:val="nil"/>
              <w:bottom w:val="single" w:sz="4" w:space="0" w:color="000000"/>
              <w:right w:val="single" w:sz="4" w:space="0" w:color="000000"/>
            </w:tcBorders>
            <w:shd w:val="clear" w:color="auto" w:fill="auto"/>
            <w:vAlign w:val="center"/>
            <w:hideMark/>
          </w:tcPr>
          <w:p w14:paraId="3F8D3BE8"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Hoài Hảo</w:t>
            </w:r>
          </w:p>
        </w:tc>
        <w:tc>
          <w:tcPr>
            <w:tcW w:w="635" w:type="dxa"/>
            <w:tcBorders>
              <w:top w:val="nil"/>
              <w:left w:val="nil"/>
              <w:bottom w:val="single" w:sz="4" w:space="0" w:color="000000"/>
              <w:right w:val="single" w:sz="4" w:space="0" w:color="000000"/>
            </w:tcBorders>
            <w:shd w:val="clear" w:color="auto" w:fill="auto"/>
            <w:vAlign w:val="center"/>
            <w:hideMark/>
          </w:tcPr>
          <w:p w14:paraId="28400721" w14:textId="7508244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636" w:type="dxa"/>
            <w:tcBorders>
              <w:top w:val="nil"/>
              <w:left w:val="nil"/>
              <w:bottom w:val="single" w:sz="4" w:space="0" w:color="000000"/>
              <w:right w:val="single" w:sz="4" w:space="0" w:color="000000"/>
            </w:tcBorders>
            <w:shd w:val="clear" w:color="auto" w:fill="auto"/>
            <w:vAlign w:val="center"/>
            <w:hideMark/>
          </w:tcPr>
          <w:p w14:paraId="3B5E3A48" w14:textId="2B238B7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635" w:type="dxa"/>
            <w:tcBorders>
              <w:top w:val="nil"/>
              <w:left w:val="nil"/>
              <w:bottom w:val="single" w:sz="4" w:space="0" w:color="000000"/>
              <w:right w:val="single" w:sz="4" w:space="0" w:color="000000"/>
            </w:tcBorders>
            <w:shd w:val="clear" w:color="auto" w:fill="auto"/>
            <w:vAlign w:val="center"/>
            <w:hideMark/>
          </w:tcPr>
          <w:p w14:paraId="28EEA5F6" w14:textId="27BDE02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661A4FB" w14:textId="467175D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B03307D" w14:textId="38251B6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728" w:type="dxa"/>
            <w:tcBorders>
              <w:top w:val="nil"/>
              <w:left w:val="nil"/>
              <w:bottom w:val="single" w:sz="4" w:space="0" w:color="000000"/>
              <w:right w:val="single" w:sz="4" w:space="0" w:color="000000"/>
            </w:tcBorders>
            <w:shd w:val="clear" w:color="auto" w:fill="auto"/>
            <w:vAlign w:val="center"/>
            <w:hideMark/>
          </w:tcPr>
          <w:p w14:paraId="5467F630" w14:textId="1BE135D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w:t>
            </w:r>
          </w:p>
        </w:tc>
        <w:tc>
          <w:tcPr>
            <w:tcW w:w="635" w:type="dxa"/>
            <w:tcBorders>
              <w:top w:val="nil"/>
              <w:left w:val="nil"/>
              <w:bottom w:val="single" w:sz="4" w:space="0" w:color="000000"/>
              <w:right w:val="single" w:sz="4" w:space="0" w:color="000000"/>
            </w:tcBorders>
            <w:shd w:val="clear" w:color="auto" w:fill="auto"/>
            <w:vAlign w:val="center"/>
            <w:hideMark/>
          </w:tcPr>
          <w:p w14:paraId="335C73EB" w14:textId="7231AE7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CD7C819" w14:textId="144042C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D245D17" w14:textId="0700282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w:t>
            </w:r>
          </w:p>
        </w:tc>
        <w:tc>
          <w:tcPr>
            <w:tcW w:w="820" w:type="dxa"/>
            <w:tcBorders>
              <w:top w:val="nil"/>
              <w:left w:val="nil"/>
              <w:bottom w:val="single" w:sz="4" w:space="0" w:color="000000"/>
              <w:right w:val="single" w:sz="4" w:space="0" w:color="000000"/>
            </w:tcBorders>
            <w:shd w:val="clear" w:color="auto" w:fill="auto"/>
            <w:vAlign w:val="center"/>
            <w:hideMark/>
          </w:tcPr>
          <w:p w14:paraId="77143EDA" w14:textId="253FCB9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41</w:t>
            </w:r>
          </w:p>
        </w:tc>
        <w:tc>
          <w:tcPr>
            <w:tcW w:w="635" w:type="dxa"/>
            <w:tcBorders>
              <w:top w:val="nil"/>
              <w:left w:val="nil"/>
              <w:bottom w:val="single" w:sz="4" w:space="0" w:color="000000"/>
              <w:right w:val="single" w:sz="4" w:space="0" w:color="000000"/>
            </w:tcBorders>
            <w:shd w:val="clear" w:color="auto" w:fill="auto"/>
            <w:vAlign w:val="center"/>
            <w:hideMark/>
          </w:tcPr>
          <w:p w14:paraId="5EBC2901" w14:textId="0F6FCEF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737DF648" w14:textId="2A33D86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425E3014" w14:textId="1A1D0F2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1445</w:t>
            </w:r>
          </w:p>
        </w:tc>
        <w:tc>
          <w:tcPr>
            <w:tcW w:w="821" w:type="dxa"/>
            <w:tcBorders>
              <w:top w:val="nil"/>
              <w:left w:val="nil"/>
              <w:bottom w:val="single" w:sz="4" w:space="0" w:color="000000"/>
              <w:right w:val="single" w:sz="4" w:space="0" w:color="000000"/>
            </w:tcBorders>
            <w:shd w:val="clear" w:color="auto" w:fill="auto"/>
            <w:vAlign w:val="center"/>
            <w:hideMark/>
          </w:tcPr>
          <w:p w14:paraId="326735ED" w14:textId="08373F7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5043</w:t>
            </w:r>
          </w:p>
        </w:tc>
        <w:tc>
          <w:tcPr>
            <w:tcW w:w="635" w:type="dxa"/>
            <w:tcBorders>
              <w:top w:val="nil"/>
              <w:left w:val="nil"/>
              <w:bottom w:val="single" w:sz="4" w:space="0" w:color="000000"/>
              <w:right w:val="single" w:sz="4" w:space="0" w:color="000000"/>
            </w:tcBorders>
            <w:shd w:val="clear" w:color="auto" w:fill="auto"/>
            <w:vAlign w:val="center"/>
            <w:hideMark/>
          </w:tcPr>
          <w:p w14:paraId="3C8C8397" w14:textId="1339FE4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728" w:type="dxa"/>
            <w:tcBorders>
              <w:top w:val="nil"/>
              <w:left w:val="nil"/>
              <w:bottom w:val="single" w:sz="4" w:space="0" w:color="000000"/>
              <w:right w:val="single" w:sz="4" w:space="0" w:color="000000"/>
            </w:tcBorders>
            <w:shd w:val="clear" w:color="auto" w:fill="auto"/>
            <w:vAlign w:val="center"/>
            <w:hideMark/>
          </w:tcPr>
          <w:p w14:paraId="75A0FE0F" w14:textId="2FB2FA0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w:t>
            </w:r>
          </w:p>
        </w:tc>
      </w:tr>
      <w:tr w:rsidR="00AF5330" w:rsidRPr="006337B3" w14:paraId="6DA191E4"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D197C47"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10</w:t>
            </w:r>
          </w:p>
        </w:tc>
        <w:tc>
          <w:tcPr>
            <w:tcW w:w="2242" w:type="dxa"/>
            <w:tcBorders>
              <w:top w:val="nil"/>
              <w:left w:val="nil"/>
              <w:bottom w:val="single" w:sz="4" w:space="0" w:color="000000"/>
              <w:right w:val="single" w:sz="4" w:space="0" w:color="000000"/>
            </w:tcBorders>
            <w:shd w:val="clear" w:color="auto" w:fill="auto"/>
            <w:vAlign w:val="center"/>
            <w:hideMark/>
          </w:tcPr>
          <w:p w14:paraId="05C18EF5"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Hoài Thanh Tây</w:t>
            </w:r>
          </w:p>
        </w:tc>
        <w:tc>
          <w:tcPr>
            <w:tcW w:w="635" w:type="dxa"/>
            <w:tcBorders>
              <w:top w:val="nil"/>
              <w:left w:val="nil"/>
              <w:bottom w:val="single" w:sz="4" w:space="0" w:color="000000"/>
              <w:right w:val="single" w:sz="4" w:space="0" w:color="000000"/>
            </w:tcBorders>
            <w:shd w:val="clear" w:color="auto" w:fill="auto"/>
            <w:vAlign w:val="center"/>
            <w:hideMark/>
          </w:tcPr>
          <w:p w14:paraId="6D95F47D" w14:textId="46294CA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CD1550D" w14:textId="7A5EC83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5B88E17" w14:textId="7AF9895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42FF54D" w14:textId="7888FA8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EE26901" w14:textId="3F98DCF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77</w:t>
            </w:r>
          </w:p>
        </w:tc>
        <w:tc>
          <w:tcPr>
            <w:tcW w:w="728" w:type="dxa"/>
            <w:tcBorders>
              <w:top w:val="nil"/>
              <w:left w:val="nil"/>
              <w:bottom w:val="single" w:sz="4" w:space="0" w:color="000000"/>
              <w:right w:val="single" w:sz="4" w:space="0" w:color="000000"/>
            </w:tcBorders>
            <w:shd w:val="clear" w:color="auto" w:fill="auto"/>
            <w:vAlign w:val="center"/>
            <w:hideMark/>
          </w:tcPr>
          <w:p w14:paraId="4EE349FE" w14:textId="3EB2A4B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318</w:t>
            </w:r>
          </w:p>
        </w:tc>
        <w:tc>
          <w:tcPr>
            <w:tcW w:w="635" w:type="dxa"/>
            <w:tcBorders>
              <w:top w:val="nil"/>
              <w:left w:val="nil"/>
              <w:bottom w:val="single" w:sz="4" w:space="0" w:color="000000"/>
              <w:right w:val="single" w:sz="4" w:space="0" w:color="000000"/>
            </w:tcBorders>
            <w:shd w:val="clear" w:color="auto" w:fill="auto"/>
            <w:vAlign w:val="center"/>
            <w:hideMark/>
          </w:tcPr>
          <w:p w14:paraId="009A6E38" w14:textId="4B69AA1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3F82FEC2" w14:textId="48028A7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28" w:type="dxa"/>
            <w:tcBorders>
              <w:top w:val="nil"/>
              <w:left w:val="nil"/>
              <w:bottom w:val="single" w:sz="4" w:space="0" w:color="000000"/>
              <w:right w:val="single" w:sz="4" w:space="0" w:color="000000"/>
            </w:tcBorders>
            <w:shd w:val="clear" w:color="auto" w:fill="auto"/>
            <w:vAlign w:val="center"/>
            <w:hideMark/>
          </w:tcPr>
          <w:p w14:paraId="1F743CF5" w14:textId="5C1C214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147</w:t>
            </w:r>
          </w:p>
        </w:tc>
        <w:tc>
          <w:tcPr>
            <w:tcW w:w="820" w:type="dxa"/>
            <w:tcBorders>
              <w:top w:val="nil"/>
              <w:left w:val="nil"/>
              <w:bottom w:val="single" w:sz="4" w:space="0" w:color="000000"/>
              <w:right w:val="single" w:sz="4" w:space="0" w:color="000000"/>
            </w:tcBorders>
            <w:shd w:val="clear" w:color="auto" w:fill="auto"/>
            <w:vAlign w:val="center"/>
            <w:hideMark/>
          </w:tcPr>
          <w:p w14:paraId="49535832" w14:textId="1075737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558</w:t>
            </w:r>
          </w:p>
        </w:tc>
        <w:tc>
          <w:tcPr>
            <w:tcW w:w="635" w:type="dxa"/>
            <w:tcBorders>
              <w:top w:val="nil"/>
              <w:left w:val="nil"/>
              <w:bottom w:val="single" w:sz="4" w:space="0" w:color="000000"/>
              <w:right w:val="single" w:sz="4" w:space="0" w:color="000000"/>
            </w:tcBorders>
            <w:shd w:val="clear" w:color="auto" w:fill="auto"/>
            <w:vAlign w:val="center"/>
            <w:hideMark/>
          </w:tcPr>
          <w:p w14:paraId="1D6B6429" w14:textId="4CACF39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730" w:type="dxa"/>
            <w:tcBorders>
              <w:top w:val="nil"/>
              <w:left w:val="nil"/>
              <w:bottom w:val="single" w:sz="4" w:space="0" w:color="000000"/>
              <w:right w:val="single" w:sz="4" w:space="0" w:color="000000"/>
            </w:tcBorders>
            <w:shd w:val="clear" w:color="auto" w:fill="auto"/>
            <w:vAlign w:val="center"/>
            <w:hideMark/>
          </w:tcPr>
          <w:p w14:paraId="3BEE453F" w14:textId="5F9CC27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w:t>
            </w:r>
          </w:p>
        </w:tc>
        <w:tc>
          <w:tcPr>
            <w:tcW w:w="820" w:type="dxa"/>
            <w:tcBorders>
              <w:top w:val="nil"/>
              <w:left w:val="nil"/>
              <w:bottom w:val="single" w:sz="4" w:space="0" w:color="000000"/>
              <w:right w:val="single" w:sz="4" w:space="0" w:color="000000"/>
            </w:tcBorders>
            <w:shd w:val="clear" w:color="auto" w:fill="auto"/>
            <w:vAlign w:val="center"/>
            <w:hideMark/>
          </w:tcPr>
          <w:p w14:paraId="3EE35F3F" w14:textId="26E3B03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953</w:t>
            </w:r>
          </w:p>
        </w:tc>
        <w:tc>
          <w:tcPr>
            <w:tcW w:w="821" w:type="dxa"/>
            <w:tcBorders>
              <w:top w:val="nil"/>
              <w:left w:val="nil"/>
              <w:bottom w:val="single" w:sz="4" w:space="0" w:color="000000"/>
              <w:right w:val="single" w:sz="4" w:space="0" w:color="000000"/>
            </w:tcBorders>
            <w:shd w:val="clear" w:color="auto" w:fill="auto"/>
            <w:vAlign w:val="center"/>
            <w:hideMark/>
          </w:tcPr>
          <w:p w14:paraId="33C9DA2A" w14:textId="5A2FE19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3537</w:t>
            </w:r>
          </w:p>
        </w:tc>
        <w:tc>
          <w:tcPr>
            <w:tcW w:w="635" w:type="dxa"/>
            <w:tcBorders>
              <w:top w:val="nil"/>
              <w:left w:val="nil"/>
              <w:bottom w:val="single" w:sz="4" w:space="0" w:color="000000"/>
              <w:right w:val="single" w:sz="4" w:space="0" w:color="000000"/>
            </w:tcBorders>
            <w:shd w:val="clear" w:color="auto" w:fill="auto"/>
            <w:vAlign w:val="center"/>
            <w:hideMark/>
          </w:tcPr>
          <w:p w14:paraId="61C354C6" w14:textId="1B861E5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w:t>
            </w:r>
          </w:p>
        </w:tc>
        <w:tc>
          <w:tcPr>
            <w:tcW w:w="728" w:type="dxa"/>
            <w:tcBorders>
              <w:top w:val="nil"/>
              <w:left w:val="nil"/>
              <w:bottom w:val="single" w:sz="4" w:space="0" w:color="000000"/>
              <w:right w:val="single" w:sz="4" w:space="0" w:color="000000"/>
            </w:tcBorders>
            <w:shd w:val="clear" w:color="auto" w:fill="auto"/>
            <w:vAlign w:val="center"/>
            <w:hideMark/>
          </w:tcPr>
          <w:p w14:paraId="1D980FC4" w14:textId="71D2CBA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31</w:t>
            </w:r>
          </w:p>
        </w:tc>
      </w:tr>
      <w:tr w:rsidR="00AF5330" w:rsidRPr="006337B3" w14:paraId="07DFE593"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A66C0CD"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lastRenderedPageBreak/>
              <w:t>11</w:t>
            </w:r>
          </w:p>
        </w:tc>
        <w:tc>
          <w:tcPr>
            <w:tcW w:w="2242" w:type="dxa"/>
            <w:tcBorders>
              <w:top w:val="nil"/>
              <w:left w:val="nil"/>
              <w:bottom w:val="single" w:sz="4" w:space="0" w:color="000000"/>
              <w:right w:val="single" w:sz="4" w:space="0" w:color="000000"/>
            </w:tcBorders>
            <w:shd w:val="clear" w:color="auto" w:fill="auto"/>
            <w:vAlign w:val="center"/>
            <w:hideMark/>
          </w:tcPr>
          <w:p w14:paraId="02FF64C0"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Hoài Thanh</w:t>
            </w:r>
          </w:p>
        </w:tc>
        <w:tc>
          <w:tcPr>
            <w:tcW w:w="635" w:type="dxa"/>
            <w:tcBorders>
              <w:top w:val="nil"/>
              <w:left w:val="nil"/>
              <w:bottom w:val="single" w:sz="4" w:space="0" w:color="000000"/>
              <w:right w:val="single" w:sz="4" w:space="0" w:color="000000"/>
            </w:tcBorders>
            <w:shd w:val="clear" w:color="auto" w:fill="auto"/>
            <w:vAlign w:val="center"/>
            <w:hideMark/>
          </w:tcPr>
          <w:p w14:paraId="1AC8B8EC" w14:textId="10C71EB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636" w:type="dxa"/>
            <w:tcBorders>
              <w:top w:val="nil"/>
              <w:left w:val="nil"/>
              <w:bottom w:val="single" w:sz="4" w:space="0" w:color="000000"/>
              <w:right w:val="single" w:sz="4" w:space="0" w:color="000000"/>
            </w:tcBorders>
            <w:shd w:val="clear" w:color="auto" w:fill="auto"/>
            <w:vAlign w:val="center"/>
            <w:hideMark/>
          </w:tcPr>
          <w:p w14:paraId="216AFECB" w14:textId="2402B6B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27</w:t>
            </w:r>
          </w:p>
        </w:tc>
        <w:tc>
          <w:tcPr>
            <w:tcW w:w="635" w:type="dxa"/>
            <w:tcBorders>
              <w:top w:val="nil"/>
              <w:left w:val="nil"/>
              <w:bottom w:val="single" w:sz="4" w:space="0" w:color="000000"/>
              <w:right w:val="single" w:sz="4" w:space="0" w:color="000000"/>
            </w:tcBorders>
            <w:shd w:val="clear" w:color="auto" w:fill="auto"/>
            <w:vAlign w:val="center"/>
            <w:hideMark/>
          </w:tcPr>
          <w:p w14:paraId="20BD800C" w14:textId="05F6347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0E61F15" w14:textId="113ABB9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743307C" w14:textId="14A5AC5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w:t>
            </w:r>
          </w:p>
        </w:tc>
        <w:tc>
          <w:tcPr>
            <w:tcW w:w="728" w:type="dxa"/>
            <w:tcBorders>
              <w:top w:val="nil"/>
              <w:left w:val="nil"/>
              <w:bottom w:val="single" w:sz="4" w:space="0" w:color="000000"/>
              <w:right w:val="single" w:sz="4" w:space="0" w:color="000000"/>
            </w:tcBorders>
            <w:shd w:val="clear" w:color="auto" w:fill="auto"/>
            <w:vAlign w:val="center"/>
            <w:hideMark/>
          </w:tcPr>
          <w:p w14:paraId="27A7E64E" w14:textId="4A01E31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48</w:t>
            </w:r>
          </w:p>
        </w:tc>
        <w:tc>
          <w:tcPr>
            <w:tcW w:w="635" w:type="dxa"/>
            <w:tcBorders>
              <w:top w:val="nil"/>
              <w:left w:val="nil"/>
              <w:bottom w:val="single" w:sz="4" w:space="0" w:color="000000"/>
              <w:right w:val="single" w:sz="4" w:space="0" w:color="000000"/>
            </w:tcBorders>
            <w:shd w:val="clear" w:color="auto" w:fill="auto"/>
            <w:vAlign w:val="center"/>
            <w:hideMark/>
          </w:tcPr>
          <w:p w14:paraId="6F3B0F55" w14:textId="0DDFF01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7C81748" w14:textId="0F65EC8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231F21B" w14:textId="31DBAF3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602</w:t>
            </w:r>
          </w:p>
        </w:tc>
        <w:tc>
          <w:tcPr>
            <w:tcW w:w="820" w:type="dxa"/>
            <w:tcBorders>
              <w:top w:val="nil"/>
              <w:left w:val="nil"/>
              <w:bottom w:val="single" w:sz="4" w:space="0" w:color="000000"/>
              <w:right w:val="single" w:sz="4" w:space="0" w:color="000000"/>
            </w:tcBorders>
            <w:shd w:val="clear" w:color="auto" w:fill="auto"/>
            <w:vAlign w:val="center"/>
            <w:hideMark/>
          </w:tcPr>
          <w:p w14:paraId="3121E48E" w14:textId="0DDD466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2153</w:t>
            </w:r>
          </w:p>
        </w:tc>
        <w:tc>
          <w:tcPr>
            <w:tcW w:w="635" w:type="dxa"/>
            <w:tcBorders>
              <w:top w:val="nil"/>
              <w:left w:val="nil"/>
              <w:bottom w:val="single" w:sz="4" w:space="0" w:color="000000"/>
              <w:right w:val="single" w:sz="4" w:space="0" w:color="000000"/>
            </w:tcBorders>
            <w:shd w:val="clear" w:color="auto" w:fill="auto"/>
            <w:vAlign w:val="center"/>
            <w:hideMark/>
          </w:tcPr>
          <w:p w14:paraId="7C49E0E4" w14:textId="282BB99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w:t>
            </w:r>
          </w:p>
        </w:tc>
        <w:tc>
          <w:tcPr>
            <w:tcW w:w="730" w:type="dxa"/>
            <w:tcBorders>
              <w:top w:val="nil"/>
              <w:left w:val="nil"/>
              <w:bottom w:val="single" w:sz="4" w:space="0" w:color="000000"/>
              <w:right w:val="single" w:sz="4" w:space="0" w:color="000000"/>
            </w:tcBorders>
            <w:shd w:val="clear" w:color="auto" w:fill="auto"/>
            <w:vAlign w:val="center"/>
            <w:hideMark/>
          </w:tcPr>
          <w:p w14:paraId="39458BB5" w14:textId="34CE183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33</w:t>
            </w:r>
          </w:p>
        </w:tc>
        <w:tc>
          <w:tcPr>
            <w:tcW w:w="820" w:type="dxa"/>
            <w:tcBorders>
              <w:top w:val="nil"/>
              <w:left w:val="nil"/>
              <w:bottom w:val="single" w:sz="4" w:space="0" w:color="000000"/>
              <w:right w:val="single" w:sz="4" w:space="0" w:color="000000"/>
            </w:tcBorders>
            <w:shd w:val="clear" w:color="auto" w:fill="auto"/>
            <w:vAlign w:val="center"/>
            <w:hideMark/>
          </w:tcPr>
          <w:p w14:paraId="3C0D626A" w14:textId="22D2495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3218</w:t>
            </w:r>
          </w:p>
        </w:tc>
        <w:tc>
          <w:tcPr>
            <w:tcW w:w="821" w:type="dxa"/>
            <w:tcBorders>
              <w:top w:val="nil"/>
              <w:left w:val="nil"/>
              <w:bottom w:val="single" w:sz="4" w:space="0" w:color="000000"/>
              <w:right w:val="single" w:sz="4" w:space="0" w:color="000000"/>
            </w:tcBorders>
            <w:shd w:val="clear" w:color="auto" w:fill="auto"/>
            <w:vAlign w:val="center"/>
            <w:hideMark/>
          </w:tcPr>
          <w:p w14:paraId="6885572B" w14:textId="5EB26FF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12817</w:t>
            </w:r>
          </w:p>
        </w:tc>
        <w:tc>
          <w:tcPr>
            <w:tcW w:w="635" w:type="dxa"/>
            <w:tcBorders>
              <w:top w:val="nil"/>
              <w:left w:val="nil"/>
              <w:bottom w:val="single" w:sz="4" w:space="0" w:color="000000"/>
              <w:right w:val="single" w:sz="4" w:space="0" w:color="000000"/>
            </w:tcBorders>
            <w:shd w:val="clear" w:color="auto" w:fill="auto"/>
            <w:vAlign w:val="center"/>
            <w:hideMark/>
          </w:tcPr>
          <w:p w14:paraId="5E6E0494" w14:textId="58E0F88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728" w:type="dxa"/>
            <w:tcBorders>
              <w:top w:val="nil"/>
              <w:left w:val="nil"/>
              <w:bottom w:val="single" w:sz="4" w:space="0" w:color="000000"/>
              <w:right w:val="single" w:sz="4" w:space="0" w:color="000000"/>
            </w:tcBorders>
            <w:shd w:val="clear" w:color="auto" w:fill="auto"/>
            <w:vAlign w:val="center"/>
            <w:hideMark/>
          </w:tcPr>
          <w:p w14:paraId="3DB29A8D" w14:textId="393E490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w:t>
            </w:r>
          </w:p>
        </w:tc>
      </w:tr>
      <w:tr w:rsidR="00AF5330" w:rsidRPr="006337B3" w14:paraId="624AAC85"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376DD6B"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12</w:t>
            </w:r>
          </w:p>
        </w:tc>
        <w:tc>
          <w:tcPr>
            <w:tcW w:w="2242" w:type="dxa"/>
            <w:tcBorders>
              <w:top w:val="nil"/>
              <w:left w:val="nil"/>
              <w:bottom w:val="single" w:sz="4" w:space="0" w:color="000000"/>
              <w:right w:val="single" w:sz="4" w:space="0" w:color="000000"/>
            </w:tcBorders>
            <w:shd w:val="clear" w:color="auto" w:fill="auto"/>
            <w:vAlign w:val="center"/>
            <w:hideMark/>
          </w:tcPr>
          <w:p w14:paraId="7219215E"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Hoài Hương</w:t>
            </w:r>
          </w:p>
        </w:tc>
        <w:tc>
          <w:tcPr>
            <w:tcW w:w="635" w:type="dxa"/>
            <w:tcBorders>
              <w:top w:val="nil"/>
              <w:left w:val="nil"/>
              <w:bottom w:val="single" w:sz="4" w:space="0" w:color="000000"/>
              <w:right w:val="single" w:sz="4" w:space="0" w:color="000000"/>
            </w:tcBorders>
            <w:shd w:val="clear" w:color="auto" w:fill="auto"/>
            <w:vAlign w:val="center"/>
            <w:hideMark/>
          </w:tcPr>
          <w:p w14:paraId="492208A3" w14:textId="6D5EB57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443</w:t>
            </w:r>
          </w:p>
        </w:tc>
        <w:tc>
          <w:tcPr>
            <w:tcW w:w="636" w:type="dxa"/>
            <w:tcBorders>
              <w:top w:val="nil"/>
              <w:left w:val="nil"/>
              <w:bottom w:val="single" w:sz="4" w:space="0" w:color="000000"/>
              <w:right w:val="single" w:sz="4" w:space="0" w:color="000000"/>
            </w:tcBorders>
            <w:shd w:val="clear" w:color="auto" w:fill="auto"/>
            <w:vAlign w:val="center"/>
            <w:hideMark/>
          </w:tcPr>
          <w:p w14:paraId="39B227DD" w14:textId="43A8AC1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1805</w:t>
            </w:r>
          </w:p>
        </w:tc>
        <w:tc>
          <w:tcPr>
            <w:tcW w:w="635" w:type="dxa"/>
            <w:tcBorders>
              <w:top w:val="nil"/>
              <w:left w:val="nil"/>
              <w:bottom w:val="single" w:sz="4" w:space="0" w:color="000000"/>
              <w:right w:val="single" w:sz="4" w:space="0" w:color="000000"/>
            </w:tcBorders>
            <w:shd w:val="clear" w:color="auto" w:fill="auto"/>
            <w:vAlign w:val="center"/>
            <w:hideMark/>
          </w:tcPr>
          <w:p w14:paraId="02B00A2D" w14:textId="3EA5A15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w:t>
            </w:r>
          </w:p>
        </w:tc>
        <w:tc>
          <w:tcPr>
            <w:tcW w:w="639" w:type="dxa"/>
            <w:tcBorders>
              <w:top w:val="nil"/>
              <w:left w:val="nil"/>
              <w:bottom w:val="single" w:sz="4" w:space="0" w:color="000000"/>
              <w:right w:val="single" w:sz="4" w:space="0" w:color="000000"/>
            </w:tcBorders>
            <w:shd w:val="clear" w:color="auto" w:fill="auto"/>
            <w:vAlign w:val="center"/>
            <w:hideMark/>
          </w:tcPr>
          <w:p w14:paraId="36831F5D" w14:textId="6525044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90</w:t>
            </w:r>
          </w:p>
        </w:tc>
        <w:tc>
          <w:tcPr>
            <w:tcW w:w="728" w:type="dxa"/>
            <w:tcBorders>
              <w:top w:val="nil"/>
              <w:left w:val="nil"/>
              <w:bottom w:val="single" w:sz="4" w:space="0" w:color="000000"/>
              <w:right w:val="single" w:sz="4" w:space="0" w:color="000000"/>
            </w:tcBorders>
            <w:shd w:val="clear" w:color="auto" w:fill="auto"/>
            <w:vAlign w:val="center"/>
            <w:hideMark/>
          </w:tcPr>
          <w:p w14:paraId="5F570369" w14:textId="4688543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631</w:t>
            </w:r>
          </w:p>
        </w:tc>
        <w:tc>
          <w:tcPr>
            <w:tcW w:w="728" w:type="dxa"/>
            <w:tcBorders>
              <w:top w:val="nil"/>
              <w:left w:val="nil"/>
              <w:bottom w:val="single" w:sz="4" w:space="0" w:color="000000"/>
              <w:right w:val="single" w:sz="4" w:space="0" w:color="000000"/>
            </w:tcBorders>
            <w:shd w:val="clear" w:color="auto" w:fill="auto"/>
            <w:vAlign w:val="center"/>
            <w:hideMark/>
          </w:tcPr>
          <w:p w14:paraId="282AAEB5" w14:textId="6D94949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2539</w:t>
            </w:r>
          </w:p>
        </w:tc>
        <w:tc>
          <w:tcPr>
            <w:tcW w:w="635" w:type="dxa"/>
            <w:tcBorders>
              <w:top w:val="nil"/>
              <w:left w:val="nil"/>
              <w:bottom w:val="single" w:sz="4" w:space="0" w:color="000000"/>
              <w:right w:val="single" w:sz="4" w:space="0" w:color="000000"/>
            </w:tcBorders>
            <w:shd w:val="clear" w:color="auto" w:fill="auto"/>
            <w:vAlign w:val="center"/>
            <w:hideMark/>
          </w:tcPr>
          <w:p w14:paraId="087D2E3F" w14:textId="52213C0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44</w:t>
            </w:r>
          </w:p>
        </w:tc>
        <w:tc>
          <w:tcPr>
            <w:tcW w:w="639" w:type="dxa"/>
            <w:tcBorders>
              <w:top w:val="nil"/>
              <w:left w:val="nil"/>
              <w:bottom w:val="single" w:sz="4" w:space="0" w:color="000000"/>
              <w:right w:val="single" w:sz="4" w:space="0" w:color="000000"/>
            </w:tcBorders>
            <w:shd w:val="clear" w:color="auto" w:fill="auto"/>
            <w:vAlign w:val="center"/>
            <w:hideMark/>
          </w:tcPr>
          <w:p w14:paraId="4563EE38" w14:textId="6F44EEE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177</w:t>
            </w:r>
          </w:p>
        </w:tc>
        <w:tc>
          <w:tcPr>
            <w:tcW w:w="728" w:type="dxa"/>
            <w:tcBorders>
              <w:top w:val="nil"/>
              <w:left w:val="nil"/>
              <w:bottom w:val="single" w:sz="4" w:space="0" w:color="000000"/>
              <w:right w:val="single" w:sz="4" w:space="0" w:color="000000"/>
            </w:tcBorders>
            <w:shd w:val="clear" w:color="auto" w:fill="auto"/>
            <w:vAlign w:val="center"/>
            <w:hideMark/>
          </w:tcPr>
          <w:p w14:paraId="25B6B130" w14:textId="64BFC04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2669</w:t>
            </w:r>
          </w:p>
        </w:tc>
        <w:tc>
          <w:tcPr>
            <w:tcW w:w="820" w:type="dxa"/>
            <w:tcBorders>
              <w:top w:val="nil"/>
              <w:left w:val="nil"/>
              <w:bottom w:val="single" w:sz="4" w:space="0" w:color="000000"/>
              <w:right w:val="single" w:sz="4" w:space="0" w:color="000000"/>
            </w:tcBorders>
            <w:shd w:val="clear" w:color="auto" w:fill="auto"/>
            <w:vAlign w:val="center"/>
            <w:hideMark/>
          </w:tcPr>
          <w:p w14:paraId="6CB845EB" w14:textId="73D57E2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10135</w:t>
            </w:r>
          </w:p>
        </w:tc>
        <w:tc>
          <w:tcPr>
            <w:tcW w:w="635" w:type="dxa"/>
            <w:tcBorders>
              <w:top w:val="nil"/>
              <w:left w:val="nil"/>
              <w:bottom w:val="single" w:sz="4" w:space="0" w:color="000000"/>
              <w:right w:val="single" w:sz="4" w:space="0" w:color="000000"/>
            </w:tcBorders>
            <w:shd w:val="clear" w:color="auto" w:fill="auto"/>
            <w:vAlign w:val="center"/>
            <w:hideMark/>
          </w:tcPr>
          <w:p w14:paraId="745F2D26" w14:textId="49B8D8B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59</w:t>
            </w:r>
          </w:p>
        </w:tc>
        <w:tc>
          <w:tcPr>
            <w:tcW w:w="730" w:type="dxa"/>
            <w:tcBorders>
              <w:top w:val="nil"/>
              <w:left w:val="nil"/>
              <w:bottom w:val="single" w:sz="4" w:space="0" w:color="000000"/>
              <w:right w:val="single" w:sz="4" w:space="0" w:color="000000"/>
            </w:tcBorders>
            <w:shd w:val="clear" w:color="auto" w:fill="auto"/>
            <w:vAlign w:val="center"/>
            <w:hideMark/>
          </w:tcPr>
          <w:p w14:paraId="0253F07D" w14:textId="23BBA3F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232</w:t>
            </w:r>
          </w:p>
        </w:tc>
        <w:tc>
          <w:tcPr>
            <w:tcW w:w="820" w:type="dxa"/>
            <w:tcBorders>
              <w:top w:val="nil"/>
              <w:left w:val="nil"/>
              <w:bottom w:val="single" w:sz="4" w:space="0" w:color="000000"/>
              <w:right w:val="single" w:sz="4" w:space="0" w:color="000000"/>
            </w:tcBorders>
            <w:shd w:val="clear" w:color="auto" w:fill="auto"/>
            <w:vAlign w:val="center"/>
            <w:hideMark/>
          </w:tcPr>
          <w:p w14:paraId="693D8B41" w14:textId="2270C43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3598</w:t>
            </w:r>
          </w:p>
        </w:tc>
        <w:tc>
          <w:tcPr>
            <w:tcW w:w="821" w:type="dxa"/>
            <w:tcBorders>
              <w:top w:val="nil"/>
              <w:left w:val="nil"/>
              <w:bottom w:val="single" w:sz="4" w:space="0" w:color="000000"/>
              <w:right w:val="single" w:sz="4" w:space="0" w:color="000000"/>
            </w:tcBorders>
            <w:shd w:val="clear" w:color="auto" w:fill="auto"/>
            <w:vAlign w:val="center"/>
            <w:hideMark/>
          </w:tcPr>
          <w:p w14:paraId="79141E05" w14:textId="6E1D880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13935</w:t>
            </w:r>
          </w:p>
        </w:tc>
        <w:tc>
          <w:tcPr>
            <w:tcW w:w="635" w:type="dxa"/>
            <w:tcBorders>
              <w:top w:val="nil"/>
              <w:left w:val="nil"/>
              <w:bottom w:val="single" w:sz="4" w:space="0" w:color="000000"/>
              <w:right w:val="single" w:sz="4" w:space="0" w:color="000000"/>
            </w:tcBorders>
            <w:shd w:val="clear" w:color="auto" w:fill="auto"/>
            <w:vAlign w:val="center"/>
            <w:hideMark/>
          </w:tcPr>
          <w:p w14:paraId="13D09BC2" w14:textId="651EA57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68</w:t>
            </w:r>
          </w:p>
        </w:tc>
        <w:tc>
          <w:tcPr>
            <w:tcW w:w="728" w:type="dxa"/>
            <w:tcBorders>
              <w:top w:val="nil"/>
              <w:left w:val="nil"/>
              <w:bottom w:val="single" w:sz="4" w:space="0" w:color="000000"/>
              <w:right w:val="single" w:sz="4" w:space="0" w:color="000000"/>
            </w:tcBorders>
            <w:shd w:val="clear" w:color="auto" w:fill="auto"/>
            <w:vAlign w:val="center"/>
            <w:hideMark/>
          </w:tcPr>
          <w:p w14:paraId="44F4115B" w14:textId="0400C9E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278</w:t>
            </w:r>
          </w:p>
        </w:tc>
      </w:tr>
      <w:tr w:rsidR="00AF5330" w:rsidRPr="006337B3" w14:paraId="6F904F76"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5C949B3"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13</w:t>
            </w:r>
          </w:p>
        </w:tc>
        <w:tc>
          <w:tcPr>
            <w:tcW w:w="2242" w:type="dxa"/>
            <w:tcBorders>
              <w:top w:val="nil"/>
              <w:left w:val="nil"/>
              <w:bottom w:val="single" w:sz="4" w:space="0" w:color="000000"/>
              <w:right w:val="single" w:sz="4" w:space="0" w:color="000000"/>
            </w:tcBorders>
            <w:shd w:val="clear" w:color="auto" w:fill="auto"/>
            <w:vAlign w:val="center"/>
            <w:hideMark/>
          </w:tcPr>
          <w:p w14:paraId="761D3AA1"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Hoài Tân</w:t>
            </w:r>
          </w:p>
        </w:tc>
        <w:tc>
          <w:tcPr>
            <w:tcW w:w="635" w:type="dxa"/>
            <w:tcBorders>
              <w:top w:val="nil"/>
              <w:left w:val="nil"/>
              <w:bottom w:val="single" w:sz="4" w:space="0" w:color="000000"/>
              <w:right w:val="single" w:sz="4" w:space="0" w:color="000000"/>
            </w:tcBorders>
            <w:shd w:val="clear" w:color="auto" w:fill="auto"/>
            <w:vAlign w:val="center"/>
            <w:hideMark/>
          </w:tcPr>
          <w:p w14:paraId="5A5F3430" w14:textId="5A3FDB1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1161FF77" w14:textId="4FB8767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7922C87" w14:textId="439A7B9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DC32F01" w14:textId="10ADA23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3EF0BDD" w14:textId="430CB0C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231</w:t>
            </w:r>
          </w:p>
        </w:tc>
        <w:tc>
          <w:tcPr>
            <w:tcW w:w="728" w:type="dxa"/>
            <w:tcBorders>
              <w:top w:val="nil"/>
              <w:left w:val="nil"/>
              <w:bottom w:val="single" w:sz="4" w:space="0" w:color="000000"/>
              <w:right w:val="single" w:sz="4" w:space="0" w:color="000000"/>
            </w:tcBorders>
            <w:shd w:val="clear" w:color="auto" w:fill="auto"/>
            <w:vAlign w:val="center"/>
            <w:hideMark/>
          </w:tcPr>
          <w:p w14:paraId="04A6D03E" w14:textId="39B784E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947</w:t>
            </w:r>
          </w:p>
        </w:tc>
        <w:tc>
          <w:tcPr>
            <w:tcW w:w="635" w:type="dxa"/>
            <w:tcBorders>
              <w:top w:val="nil"/>
              <w:left w:val="nil"/>
              <w:bottom w:val="single" w:sz="4" w:space="0" w:color="000000"/>
              <w:right w:val="single" w:sz="4" w:space="0" w:color="000000"/>
            </w:tcBorders>
            <w:shd w:val="clear" w:color="auto" w:fill="auto"/>
            <w:vAlign w:val="center"/>
            <w:hideMark/>
          </w:tcPr>
          <w:p w14:paraId="0E8F7B6C" w14:textId="3A44848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317E87BF" w14:textId="124772E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728" w:type="dxa"/>
            <w:tcBorders>
              <w:top w:val="nil"/>
              <w:left w:val="nil"/>
              <w:bottom w:val="single" w:sz="4" w:space="0" w:color="000000"/>
              <w:right w:val="single" w:sz="4" w:space="0" w:color="000000"/>
            </w:tcBorders>
            <w:shd w:val="clear" w:color="auto" w:fill="auto"/>
            <w:vAlign w:val="center"/>
            <w:hideMark/>
          </w:tcPr>
          <w:p w14:paraId="5E2A75FD" w14:textId="1361D78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337</w:t>
            </w:r>
          </w:p>
        </w:tc>
        <w:tc>
          <w:tcPr>
            <w:tcW w:w="820" w:type="dxa"/>
            <w:tcBorders>
              <w:top w:val="nil"/>
              <w:left w:val="nil"/>
              <w:bottom w:val="single" w:sz="4" w:space="0" w:color="000000"/>
              <w:right w:val="single" w:sz="4" w:space="0" w:color="000000"/>
            </w:tcBorders>
            <w:shd w:val="clear" w:color="auto" w:fill="auto"/>
            <w:vAlign w:val="center"/>
            <w:hideMark/>
          </w:tcPr>
          <w:p w14:paraId="1DFD4F51" w14:textId="40524DC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1370</w:t>
            </w:r>
          </w:p>
        </w:tc>
        <w:tc>
          <w:tcPr>
            <w:tcW w:w="635" w:type="dxa"/>
            <w:tcBorders>
              <w:top w:val="nil"/>
              <w:left w:val="nil"/>
              <w:bottom w:val="single" w:sz="4" w:space="0" w:color="000000"/>
              <w:right w:val="single" w:sz="4" w:space="0" w:color="000000"/>
            </w:tcBorders>
            <w:shd w:val="clear" w:color="auto" w:fill="auto"/>
            <w:vAlign w:val="center"/>
            <w:hideMark/>
          </w:tcPr>
          <w:p w14:paraId="19D89931" w14:textId="5D032E2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30" w:type="dxa"/>
            <w:tcBorders>
              <w:top w:val="nil"/>
              <w:left w:val="nil"/>
              <w:bottom w:val="single" w:sz="4" w:space="0" w:color="000000"/>
              <w:right w:val="single" w:sz="4" w:space="0" w:color="000000"/>
            </w:tcBorders>
            <w:shd w:val="clear" w:color="auto" w:fill="auto"/>
            <w:vAlign w:val="center"/>
            <w:hideMark/>
          </w:tcPr>
          <w:p w14:paraId="25799A36" w14:textId="63F368D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820" w:type="dxa"/>
            <w:tcBorders>
              <w:top w:val="nil"/>
              <w:left w:val="nil"/>
              <w:bottom w:val="single" w:sz="4" w:space="0" w:color="000000"/>
              <w:right w:val="single" w:sz="4" w:space="0" w:color="000000"/>
            </w:tcBorders>
            <w:shd w:val="clear" w:color="auto" w:fill="auto"/>
            <w:vAlign w:val="center"/>
            <w:hideMark/>
          </w:tcPr>
          <w:p w14:paraId="451DBFF1" w14:textId="2023CB6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1938</w:t>
            </w:r>
          </w:p>
        </w:tc>
        <w:tc>
          <w:tcPr>
            <w:tcW w:w="821" w:type="dxa"/>
            <w:tcBorders>
              <w:top w:val="nil"/>
              <w:left w:val="nil"/>
              <w:bottom w:val="single" w:sz="4" w:space="0" w:color="000000"/>
              <w:right w:val="single" w:sz="4" w:space="0" w:color="000000"/>
            </w:tcBorders>
            <w:shd w:val="clear" w:color="auto" w:fill="auto"/>
            <w:vAlign w:val="center"/>
            <w:hideMark/>
          </w:tcPr>
          <w:p w14:paraId="21594E7A" w14:textId="5B1D60F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8027</w:t>
            </w:r>
          </w:p>
        </w:tc>
        <w:tc>
          <w:tcPr>
            <w:tcW w:w="635" w:type="dxa"/>
            <w:tcBorders>
              <w:top w:val="nil"/>
              <w:left w:val="nil"/>
              <w:bottom w:val="single" w:sz="4" w:space="0" w:color="000000"/>
              <w:right w:val="single" w:sz="4" w:space="0" w:color="000000"/>
            </w:tcBorders>
            <w:shd w:val="clear" w:color="auto" w:fill="auto"/>
            <w:vAlign w:val="center"/>
            <w:hideMark/>
          </w:tcPr>
          <w:p w14:paraId="7A24748F" w14:textId="20BE211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728" w:type="dxa"/>
            <w:tcBorders>
              <w:top w:val="nil"/>
              <w:left w:val="nil"/>
              <w:bottom w:val="single" w:sz="4" w:space="0" w:color="000000"/>
              <w:right w:val="single" w:sz="4" w:space="0" w:color="000000"/>
            </w:tcBorders>
            <w:shd w:val="clear" w:color="auto" w:fill="auto"/>
            <w:vAlign w:val="center"/>
            <w:hideMark/>
          </w:tcPr>
          <w:p w14:paraId="639894C6" w14:textId="152DC14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w:t>
            </w:r>
          </w:p>
        </w:tc>
      </w:tr>
      <w:tr w:rsidR="00AF5330" w:rsidRPr="006337B3" w14:paraId="1E156F00"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E45526A"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14</w:t>
            </w:r>
          </w:p>
        </w:tc>
        <w:tc>
          <w:tcPr>
            <w:tcW w:w="2242" w:type="dxa"/>
            <w:tcBorders>
              <w:top w:val="nil"/>
              <w:left w:val="nil"/>
              <w:bottom w:val="single" w:sz="4" w:space="0" w:color="000000"/>
              <w:right w:val="single" w:sz="4" w:space="0" w:color="000000"/>
            </w:tcBorders>
            <w:shd w:val="clear" w:color="auto" w:fill="auto"/>
            <w:vAlign w:val="center"/>
            <w:hideMark/>
          </w:tcPr>
          <w:p w14:paraId="14775965"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Hoài Hải</w:t>
            </w:r>
          </w:p>
        </w:tc>
        <w:tc>
          <w:tcPr>
            <w:tcW w:w="635" w:type="dxa"/>
            <w:tcBorders>
              <w:top w:val="nil"/>
              <w:left w:val="nil"/>
              <w:bottom w:val="single" w:sz="4" w:space="0" w:color="000000"/>
              <w:right w:val="single" w:sz="4" w:space="0" w:color="000000"/>
            </w:tcBorders>
            <w:shd w:val="clear" w:color="auto" w:fill="auto"/>
            <w:vAlign w:val="center"/>
            <w:hideMark/>
          </w:tcPr>
          <w:p w14:paraId="41AD239A" w14:textId="6B4E1C9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106</w:t>
            </w:r>
          </w:p>
        </w:tc>
        <w:tc>
          <w:tcPr>
            <w:tcW w:w="636" w:type="dxa"/>
            <w:tcBorders>
              <w:top w:val="nil"/>
              <w:left w:val="nil"/>
              <w:bottom w:val="single" w:sz="4" w:space="0" w:color="000000"/>
              <w:right w:val="single" w:sz="4" w:space="0" w:color="000000"/>
            </w:tcBorders>
            <w:shd w:val="clear" w:color="auto" w:fill="auto"/>
            <w:vAlign w:val="center"/>
            <w:hideMark/>
          </w:tcPr>
          <w:p w14:paraId="2A3B8F5B" w14:textId="63D145E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432</w:t>
            </w:r>
          </w:p>
        </w:tc>
        <w:tc>
          <w:tcPr>
            <w:tcW w:w="635" w:type="dxa"/>
            <w:tcBorders>
              <w:top w:val="nil"/>
              <w:left w:val="nil"/>
              <w:bottom w:val="single" w:sz="4" w:space="0" w:color="000000"/>
              <w:right w:val="single" w:sz="4" w:space="0" w:color="000000"/>
            </w:tcBorders>
            <w:shd w:val="clear" w:color="auto" w:fill="auto"/>
            <w:vAlign w:val="center"/>
            <w:hideMark/>
          </w:tcPr>
          <w:p w14:paraId="49F769AE" w14:textId="090962B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639" w:type="dxa"/>
            <w:tcBorders>
              <w:top w:val="nil"/>
              <w:left w:val="nil"/>
              <w:bottom w:val="single" w:sz="4" w:space="0" w:color="000000"/>
              <w:right w:val="single" w:sz="4" w:space="0" w:color="000000"/>
            </w:tcBorders>
            <w:shd w:val="clear" w:color="auto" w:fill="auto"/>
            <w:vAlign w:val="center"/>
            <w:hideMark/>
          </w:tcPr>
          <w:p w14:paraId="339E06F6" w14:textId="228F747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728" w:type="dxa"/>
            <w:tcBorders>
              <w:top w:val="nil"/>
              <w:left w:val="nil"/>
              <w:bottom w:val="single" w:sz="4" w:space="0" w:color="000000"/>
              <w:right w:val="single" w:sz="4" w:space="0" w:color="000000"/>
            </w:tcBorders>
            <w:shd w:val="clear" w:color="auto" w:fill="auto"/>
            <w:vAlign w:val="center"/>
            <w:hideMark/>
          </w:tcPr>
          <w:p w14:paraId="507DE189" w14:textId="7CCAC0E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143</w:t>
            </w:r>
          </w:p>
        </w:tc>
        <w:tc>
          <w:tcPr>
            <w:tcW w:w="728" w:type="dxa"/>
            <w:tcBorders>
              <w:top w:val="nil"/>
              <w:left w:val="nil"/>
              <w:bottom w:val="single" w:sz="4" w:space="0" w:color="000000"/>
              <w:right w:val="single" w:sz="4" w:space="0" w:color="000000"/>
            </w:tcBorders>
            <w:shd w:val="clear" w:color="auto" w:fill="auto"/>
            <w:vAlign w:val="center"/>
            <w:hideMark/>
          </w:tcPr>
          <w:p w14:paraId="08421A44" w14:textId="5F98B35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557</w:t>
            </w:r>
          </w:p>
        </w:tc>
        <w:tc>
          <w:tcPr>
            <w:tcW w:w="635" w:type="dxa"/>
            <w:tcBorders>
              <w:top w:val="nil"/>
              <w:left w:val="nil"/>
              <w:bottom w:val="single" w:sz="4" w:space="0" w:color="000000"/>
              <w:right w:val="single" w:sz="4" w:space="0" w:color="000000"/>
            </w:tcBorders>
            <w:shd w:val="clear" w:color="auto" w:fill="auto"/>
            <w:vAlign w:val="center"/>
            <w:hideMark/>
          </w:tcPr>
          <w:p w14:paraId="6AF65FD8" w14:textId="02BB7FB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w:t>
            </w:r>
          </w:p>
        </w:tc>
        <w:tc>
          <w:tcPr>
            <w:tcW w:w="639" w:type="dxa"/>
            <w:tcBorders>
              <w:top w:val="nil"/>
              <w:left w:val="nil"/>
              <w:bottom w:val="single" w:sz="4" w:space="0" w:color="000000"/>
              <w:right w:val="single" w:sz="4" w:space="0" w:color="000000"/>
            </w:tcBorders>
            <w:shd w:val="clear" w:color="auto" w:fill="auto"/>
            <w:vAlign w:val="center"/>
            <w:hideMark/>
          </w:tcPr>
          <w:p w14:paraId="08C7C3B4" w14:textId="6F6D52C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34</w:t>
            </w:r>
          </w:p>
        </w:tc>
        <w:tc>
          <w:tcPr>
            <w:tcW w:w="728" w:type="dxa"/>
            <w:tcBorders>
              <w:top w:val="nil"/>
              <w:left w:val="nil"/>
              <w:bottom w:val="single" w:sz="4" w:space="0" w:color="000000"/>
              <w:right w:val="single" w:sz="4" w:space="0" w:color="000000"/>
            </w:tcBorders>
            <w:shd w:val="clear" w:color="auto" w:fill="auto"/>
            <w:vAlign w:val="center"/>
            <w:hideMark/>
          </w:tcPr>
          <w:p w14:paraId="72AB88F5" w14:textId="3D8E65E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566</w:t>
            </w:r>
          </w:p>
        </w:tc>
        <w:tc>
          <w:tcPr>
            <w:tcW w:w="820" w:type="dxa"/>
            <w:tcBorders>
              <w:top w:val="nil"/>
              <w:left w:val="nil"/>
              <w:bottom w:val="single" w:sz="4" w:space="0" w:color="000000"/>
              <w:right w:val="single" w:sz="4" w:space="0" w:color="000000"/>
            </w:tcBorders>
            <w:shd w:val="clear" w:color="auto" w:fill="auto"/>
            <w:vAlign w:val="center"/>
            <w:hideMark/>
          </w:tcPr>
          <w:p w14:paraId="39B22487" w14:textId="76D8626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2090</w:t>
            </w:r>
          </w:p>
        </w:tc>
        <w:tc>
          <w:tcPr>
            <w:tcW w:w="635" w:type="dxa"/>
            <w:tcBorders>
              <w:top w:val="nil"/>
              <w:left w:val="nil"/>
              <w:bottom w:val="single" w:sz="4" w:space="0" w:color="000000"/>
              <w:right w:val="single" w:sz="4" w:space="0" w:color="000000"/>
            </w:tcBorders>
            <w:shd w:val="clear" w:color="auto" w:fill="auto"/>
            <w:vAlign w:val="center"/>
            <w:hideMark/>
          </w:tcPr>
          <w:p w14:paraId="02301CE6" w14:textId="753BDEA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37</w:t>
            </w:r>
          </w:p>
        </w:tc>
        <w:tc>
          <w:tcPr>
            <w:tcW w:w="730" w:type="dxa"/>
            <w:tcBorders>
              <w:top w:val="nil"/>
              <w:left w:val="nil"/>
              <w:bottom w:val="single" w:sz="4" w:space="0" w:color="000000"/>
              <w:right w:val="single" w:sz="4" w:space="0" w:color="000000"/>
            </w:tcBorders>
            <w:shd w:val="clear" w:color="auto" w:fill="auto"/>
            <w:vAlign w:val="center"/>
            <w:hideMark/>
          </w:tcPr>
          <w:p w14:paraId="0AD14C78" w14:textId="1BE9FDD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141</w:t>
            </w:r>
          </w:p>
        </w:tc>
        <w:tc>
          <w:tcPr>
            <w:tcW w:w="820" w:type="dxa"/>
            <w:tcBorders>
              <w:top w:val="nil"/>
              <w:left w:val="nil"/>
              <w:bottom w:val="single" w:sz="4" w:space="0" w:color="000000"/>
              <w:right w:val="single" w:sz="4" w:space="0" w:color="000000"/>
            </w:tcBorders>
            <w:shd w:val="clear" w:color="auto" w:fill="auto"/>
            <w:vAlign w:val="center"/>
            <w:hideMark/>
          </w:tcPr>
          <w:p w14:paraId="1A6F51D1" w14:textId="2AA237C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1710</w:t>
            </w:r>
          </w:p>
        </w:tc>
        <w:tc>
          <w:tcPr>
            <w:tcW w:w="821" w:type="dxa"/>
            <w:tcBorders>
              <w:top w:val="nil"/>
              <w:left w:val="nil"/>
              <w:bottom w:val="single" w:sz="4" w:space="0" w:color="000000"/>
              <w:right w:val="single" w:sz="4" w:space="0" w:color="000000"/>
            </w:tcBorders>
            <w:shd w:val="clear" w:color="auto" w:fill="auto"/>
            <w:vAlign w:val="center"/>
            <w:hideMark/>
          </w:tcPr>
          <w:p w14:paraId="3BA28E91" w14:textId="796A880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6605</w:t>
            </w:r>
          </w:p>
        </w:tc>
        <w:tc>
          <w:tcPr>
            <w:tcW w:w="635" w:type="dxa"/>
            <w:tcBorders>
              <w:top w:val="nil"/>
              <w:left w:val="nil"/>
              <w:bottom w:val="single" w:sz="4" w:space="0" w:color="000000"/>
              <w:right w:val="single" w:sz="4" w:space="0" w:color="000000"/>
            </w:tcBorders>
            <w:shd w:val="clear" w:color="auto" w:fill="auto"/>
            <w:vAlign w:val="center"/>
            <w:hideMark/>
          </w:tcPr>
          <w:p w14:paraId="66441E7D" w14:textId="09634DF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46</w:t>
            </w:r>
          </w:p>
        </w:tc>
        <w:tc>
          <w:tcPr>
            <w:tcW w:w="728" w:type="dxa"/>
            <w:tcBorders>
              <w:top w:val="nil"/>
              <w:left w:val="nil"/>
              <w:bottom w:val="single" w:sz="4" w:space="0" w:color="000000"/>
              <w:right w:val="single" w:sz="4" w:space="0" w:color="000000"/>
            </w:tcBorders>
            <w:shd w:val="clear" w:color="auto" w:fill="auto"/>
            <w:vAlign w:val="center"/>
            <w:hideMark/>
          </w:tcPr>
          <w:p w14:paraId="5E52806B" w14:textId="0EDF9D7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183</w:t>
            </w:r>
          </w:p>
        </w:tc>
      </w:tr>
      <w:tr w:rsidR="00AF5330" w:rsidRPr="006337B3" w14:paraId="72C67FB1"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7501C95"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15</w:t>
            </w:r>
          </w:p>
        </w:tc>
        <w:tc>
          <w:tcPr>
            <w:tcW w:w="2242" w:type="dxa"/>
            <w:tcBorders>
              <w:top w:val="nil"/>
              <w:left w:val="nil"/>
              <w:bottom w:val="single" w:sz="4" w:space="0" w:color="000000"/>
              <w:right w:val="single" w:sz="4" w:space="0" w:color="000000"/>
            </w:tcBorders>
            <w:shd w:val="clear" w:color="auto" w:fill="auto"/>
            <w:vAlign w:val="center"/>
            <w:hideMark/>
          </w:tcPr>
          <w:p w14:paraId="176541D8"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Hoài Xuân</w:t>
            </w:r>
          </w:p>
        </w:tc>
        <w:tc>
          <w:tcPr>
            <w:tcW w:w="635" w:type="dxa"/>
            <w:tcBorders>
              <w:top w:val="nil"/>
              <w:left w:val="nil"/>
              <w:bottom w:val="single" w:sz="4" w:space="0" w:color="000000"/>
              <w:right w:val="single" w:sz="4" w:space="0" w:color="000000"/>
            </w:tcBorders>
            <w:shd w:val="clear" w:color="auto" w:fill="auto"/>
            <w:vAlign w:val="center"/>
            <w:hideMark/>
          </w:tcPr>
          <w:p w14:paraId="229BBA69" w14:textId="033EA11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B4B17CC" w14:textId="6AA6AFC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ADCDC28" w14:textId="5BD4282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5F6A55A" w14:textId="5C22A3C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23237BB" w14:textId="7E268E6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28</w:t>
            </w:r>
          </w:p>
        </w:tc>
        <w:tc>
          <w:tcPr>
            <w:tcW w:w="728" w:type="dxa"/>
            <w:tcBorders>
              <w:top w:val="nil"/>
              <w:left w:val="nil"/>
              <w:bottom w:val="single" w:sz="4" w:space="0" w:color="000000"/>
              <w:right w:val="single" w:sz="4" w:space="0" w:color="000000"/>
            </w:tcBorders>
            <w:shd w:val="clear" w:color="auto" w:fill="auto"/>
            <w:vAlign w:val="center"/>
            <w:hideMark/>
          </w:tcPr>
          <w:p w14:paraId="5B909FBA" w14:textId="2FE996E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53</w:t>
            </w:r>
          </w:p>
        </w:tc>
        <w:tc>
          <w:tcPr>
            <w:tcW w:w="635" w:type="dxa"/>
            <w:tcBorders>
              <w:top w:val="nil"/>
              <w:left w:val="nil"/>
              <w:bottom w:val="single" w:sz="4" w:space="0" w:color="000000"/>
              <w:right w:val="single" w:sz="4" w:space="0" w:color="000000"/>
            </w:tcBorders>
            <w:shd w:val="clear" w:color="auto" w:fill="auto"/>
            <w:vAlign w:val="center"/>
            <w:hideMark/>
          </w:tcPr>
          <w:p w14:paraId="564C9583" w14:textId="1DB993D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5310A57F" w14:textId="046D472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728" w:type="dxa"/>
            <w:tcBorders>
              <w:top w:val="nil"/>
              <w:left w:val="nil"/>
              <w:bottom w:val="single" w:sz="4" w:space="0" w:color="000000"/>
              <w:right w:val="single" w:sz="4" w:space="0" w:color="000000"/>
            </w:tcBorders>
            <w:shd w:val="clear" w:color="auto" w:fill="auto"/>
            <w:vAlign w:val="center"/>
            <w:hideMark/>
          </w:tcPr>
          <w:p w14:paraId="40A9C9FC" w14:textId="28EDDF9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63</w:t>
            </w:r>
          </w:p>
        </w:tc>
        <w:tc>
          <w:tcPr>
            <w:tcW w:w="820" w:type="dxa"/>
            <w:tcBorders>
              <w:top w:val="nil"/>
              <w:left w:val="nil"/>
              <w:bottom w:val="single" w:sz="4" w:space="0" w:color="000000"/>
              <w:right w:val="single" w:sz="4" w:space="0" w:color="000000"/>
            </w:tcBorders>
            <w:shd w:val="clear" w:color="auto" w:fill="auto"/>
            <w:vAlign w:val="center"/>
            <w:hideMark/>
          </w:tcPr>
          <w:p w14:paraId="4CB6A203" w14:textId="531F53F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137</w:t>
            </w:r>
          </w:p>
        </w:tc>
        <w:tc>
          <w:tcPr>
            <w:tcW w:w="635" w:type="dxa"/>
            <w:tcBorders>
              <w:top w:val="nil"/>
              <w:left w:val="nil"/>
              <w:bottom w:val="single" w:sz="4" w:space="0" w:color="000000"/>
              <w:right w:val="single" w:sz="4" w:space="0" w:color="000000"/>
            </w:tcBorders>
            <w:shd w:val="clear" w:color="auto" w:fill="auto"/>
            <w:vAlign w:val="center"/>
            <w:hideMark/>
          </w:tcPr>
          <w:p w14:paraId="15722249" w14:textId="3AF495C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30" w:type="dxa"/>
            <w:tcBorders>
              <w:top w:val="nil"/>
              <w:left w:val="nil"/>
              <w:bottom w:val="single" w:sz="4" w:space="0" w:color="000000"/>
              <w:right w:val="single" w:sz="4" w:space="0" w:color="000000"/>
            </w:tcBorders>
            <w:shd w:val="clear" w:color="auto" w:fill="auto"/>
            <w:vAlign w:val="center"/>
            <w:hideMark/>
          </w:tcPr>
          <w:p w14:paraId="569A1226" w14:textId="322A816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820" w:type="dxa"/>
            <w:tcBorders>
              <w:top w:val="nil"/>
              <w:left w:val="nil"/>
              <w:bottom w:val="single" w:sz="4" w:space="0" w:color="000000"/>
              <w:right w:val="single" w:sz="4" w:space="0" w:color="000000"/>
            </w:tcBorders>
            <w:shd w:val="clear" w:color="auto" w:fill="auto"/>
            <w:vAlign w:val="center"/>
            <w:hideMark/>
          </w:tcPr>
          <w:p w14:paraId="6FB72E84" w14:textId="0F08039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99</w:t>
            </w:r>
          </w:p>
        </w:tc>
        <w:tc>
          <w:tcPr>
            <w:tcW w:w="821" w:type="dxa"/>
            <w:tcBorders>
              <w:top w:val="nil"/>
              <w:left w:val="nil"/>
              <w:bottom w:val="single" w:sz="4" w:space="0" w:color="000000"/>
              <w:right w:val="single" w:sz="4" w:space="0" w:color="000000"/>
            </w:tcBorders>
            <w:shd w:val="clear" w:color="auto" w:fill="auto"/>
            <w:vAlign w:val="center"/>
            <w:hideMark/>
          </w:tcPr>
          <w:p w14:paraId="618081AD" w14:textId="3F77753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237</w:t>
            </w:r>
          </w:p>
        </w:tc>
        <w:tc>
          <w:tcPr>
            <w:tcW w:w="635" w:type="dxa"/>
            <w:tcBorders>
              <w:top w:val="nil"/>
              <w:left w:val="nil"/>
              <w:bottom w:val="single" w:sz="4" w:space="0" w:color="000000"/>
              <w:right w:val="single" w:sz="4" w:space="0" w:color="000000"/>
            </w:tcBorders>
            <w:shd w:val="clear" w:color="auto" w:fill="auto"/>
            <w:vAlign w:val="center"/>
            <w:hideMark/>
          </w:tcPr>
          <w:p w14:paraId="19FBB047" w14:textId="10E8419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w:t>
            </w:r>
          </w:p>
        </w:tc>
        <w:tc>
          <w:tcPr>
            <w:tcW w:w="728" w:type="dxa"/>
            <w:tcBorders>
              <w:top w:val="nil"/>
              <w:left w:val="nil"/>
              <w:bottom w:val="single" w:sz="4" w:space="0" w:color="000000"/>
              <w:right w:val="single" w:sz="4" w:space="0" w:color="000000"/>
            </w:tcBorders>
            <w:shd w:val="clear" w:color="auto" w:fill="auto"/>
            <w:vAlign w:val="center"/>
            <w:hideMark/>
          </w:tcPr>
          <w:p w14:paraId="67A652E1" w14:textId="5DF38B1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w:t>
            </w:r>
          </w:p>
        </w:tc>
      </w:tr>
      <w:tr w:rsidR="00AF5330" w:rsidRPr="006337B3" w14:paraId="10C9BF5E"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441D901A"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16</w:t>
            </w:r>
          </w:p>
        </w:tc>
        <w:tc>
          <w:tcPr>
            <w:tcW w:w="2242" w:type="dxa"/>
            <w:tcBorders>
              <w:top w:val="nil"/>
              <w:left w:val="nil"/>
              <w:bottom w:val="single" w:sz="4" w:space="0" w:color="000000"/>
              <w:right w:val="single" w:sz="4" w:space="0" w:color="000000"/>
            </w:tcBorders>
            <w:shd w:val="clear" w:color="auto" w:fill="auto"/>
            <w:vAlign w:val="center"/>
            <w:hideMark/>
          </w:tcPr>
          <w:p w14:paraId="3D2E1761"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Hoài Mỹ</w:t>
            </w:r>
          </w:p>
        </w:tc>
        <w:tc>
          <w:tcPr>
            <w:tcW w:w="635" w:type="dxa"/>
            <w:tcBorders>
              <w:top w:val="nil"/>
              <w:left w:val="nil"/>
              <w:bottom w:val="single" w:sz="4" w:space="0" w:color="000000"/>
              <w:right w:val="single" w:sz="4" w:space="0" w:color="000000"/>
            </w:tcBorders>
            <w:shd w:val="clear" w:color="auto" w:fill="auto"/>
            <w:vAlign w:val="center"/>
            <w:hideMark/>
          </w:tcPr>
          <w:p w14:paraId="2C43A73A" w14:textId="797F22B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75</w:t>
            </w:r>
          </w:p>
        </w:tc>
        <w:tc>
          <w:tcPr>
            <w:tcW w:w="636" w:type="dxa"/>
            <w:tcBorders>
              <w:top w:val="nil"/>
              <w:left w:val="nil"/>
              <w:bottom w:val="single" w:sz="4" w:space="0" w:color="000000"/>
              <w:right w:val="single" w:sz="4" w:space="0" w:color="000000"/>
            </w:tcBorders>
            <w:shd w:val="clear" w:color="auto" w:fill="auto"/>
            <w:vAlign w:val="center"/>
            <w:hideMark/>
          </w:tcPr>
          <w:p w14:paraId="3A731E62" w14:textId="3277C60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269</w:t>
            </w:r>
          </w:p>
        </w:tc>
        <w:tc>
          <w:tcPr>
            <w:tcW w:w="635" w:type="dxa"/>
            <w:tcBorders>
              <w:top w:val="nil"/>
              <w:left w:val="nil"/>
              <w:bottom w:val="single" w:sz="4" w:space="0" w:color="000000"/>
              <w:right w:val="single" w:sz="4" w:space="0" w:color="000000"/>
            </w:tcBorders>
            <w:shd w:val="clear" w:color="auto" w:fill="auto"/>
            <w:vAlign w:val="center"/>
            <w:hideMark/>
          </w:tcPr>
          <w:p w14:paraId="6D6165EC" w14:textId="5D24A0A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4C900426" w14:textId="4E533A1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728" w:type="dxa"/>
            <w:tcBorders>
              <w:top w:val="nil"/>
              <w:left w:val="nil"/>
              <w:bottom w:val="single" w:sz="4" w:space="0" w:color="000000"/>
              <w:right w:val="single" w:sz="4" w:space="0" w:color="000000"/>
            </w:tcBorders>
            <w:shd w:val="clear" w:color="auto" w:fill="auto"/>
            <w:vAlign w:val="center"/>
            <w:hideMark/>
          </w:tcPr>
          <w:p w14:paraId="4BFBF18F" w14:textId="10812C3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291</w:t>
            </w:r>
          </w:p>
        </w:tc>
        <w:tc>
          <w:tcPr>
            <w:tcW w:w="728" w:type="dxa"/>
            <w:tcBorders>
              <w:top w:val="nil"/>
              <w:left w:val="nil"/>
              <w:bottom w:val="single" w:sz="4" w:space="0" w:color="000000"/>
              <w:right w:val="single" w:sz="4" w:space="0" w:color="000000"/>
            </w:tcBorders>
            <w:shd w:val="clear" w:color="auto" w:fill="auto"/>
            <w:vAlign w:val="center"/>
            <w:hideMark/>
          </w:tcPr>
          <w:p w14:paraId="1B6EC6EE" w14:textId="31F1EF8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1001</w:t>
            </w:r>
          </w:p>
        </w:tc>
        <w:tc>
          <w:tcPr>
            <w:tcW w:w="635" w:type="dxa"/>
            <w:tcBorders>
              <w:top w:val="nil"/>
              <w:left w:val="nil"/>
              <w:bottom w:val="single" w:sz="4" w:space="0" w:color="000000"/>
              <w:right w:val="single" w:sz="4" w:space="0" w:color="000000"/>
            </w:tcBorders>
            <w:shd w:val="clear" w:color="auto" w:fill="auto"/>
            <w:vAlign w:val="center"/>
            <w:hideMark/>
          </w:tcPr>
          <w:p w14:paraId="03D252FC" w14:textId="5988AA7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36C63BB4" w14:textId="207979D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728" w:type="dxa"/>
            <w:tcBorders>
              <w:top w:val="nil"/>
              <w:left w:val="nil"/>
              <w:bottom w:val="single" w:sz="4" w:space="0" w:color="000000"/>
              <w:right w:val="single" w:sz="4" w:space="0" w:color="000000"/>
            </w:tcBorders>
            <w:shd w:val="clear" w:color="auto" w:fill="auto"/>
            <w:vAlign w:val="center"/>
            <w:hideMark/>
          </w:tcPr>
          <w:p w14:paraId="6DED3E08" w14:textId="74A1B4B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1323</w:t>
            </w:r>
          </w:p>
        </w:tc>
        <w:tc>
          <w:tcPr>
            <w:tcW w:w="820" w:type="dxa"/>
            <w:tcBorders>
              <w:top w:val="nil"/>
              <w:left w:val="nil"/>
              <w:bottom w:val="single" w:sz="4" w:space="0" w:color="000000"/>
              <w:right w:val="single" w:sz="4" w:space="0" w:color="000000"/>
            </w:tcBorders>
            <w:shd w:val="clear" w:color="auto" w:fill="auto"/>
            <w:vAlign w:val="center"/>
            <w:hideMark/>
          </w:tcPr>
          <w:p w14:paraId="4171AA59" w14:textId="3385E2B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5016</w:t>
            </w:r>
          </w:p>
        </w:tc>
        <w:tc>
          <w:tcPr>
            <w:tcW w:w="635" w:type="dxa"/>
            <w:tcBorders>
              <w:top w:val="nil"/>
              <w:left w:val="nil"/>
              <w:bottom w:val="single" w:sz="4" w:space="0" w:color="000000"/>
              <w:right w:val="single" w:sz="4" w:space="0" w:color="000000"/>
            </w:tcBorders>
            <w:shd w:val="clear" w:color="auto" w:fill="auto"/>
            <w:vAlign w:val="center"/>
            <w:hideMark/>
          </w:tcPr>
          <w:p w14:paraId="40A0F279" w14:textId="544960D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730" w:type="dxa"/>
            <w:tcBorders>
              <w:top w:val="nil"/>
              <w:left w:val="nil"/>
              <w:bottom w:val="single" w:sz="4" w:space="0" w:color="000000"/>
              <w:right w:val="single" w:sz="4" w:space="0" w:color="000000"/>
            </w:tcBorders>
            <w:shd w:val="clear" w:color="auto" w:fill="auto"/>
            <w:vAlign w:val="center"/>
            <w:hideMark/>
          </w:tcPr>
          <w:p w14:paraId="7982D323" w14:textId="37028E3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w:t>
            </w:r>
          </w:p>
        </w:tc>
        <w:tc>
          <w:tcPr>
            <w:tcW w:w="820" w:type="dxa"/>
            <w:tcBorders>
              <w:top w:val="nil"/>
              <w:left w:val="nil"/>
              <w:bottom w:val="single" w:sz="4" w:space="0" w:color="000000"/>
              <w:right w:val="single" w:sz="4" w:space="0" w:color="000000"/>
            </w:tcBorders>
            <w:shd w:val="clear" w:color="auto" w:fill="auto"/>
            <w:vAlign w:val="center"/>
            <w:hideMark/>
          </w:tcPr>
          <w:p w14:paraId="2AEAD4FC" w14:textId="338B724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2448</w:t>
            </w:r>
          </w:p>
        </w:tc>
        <w:tc>
          <w:tcPr>
            <w:tcW w:w="821" w:type="dxa"/>
            <w:tcBorders>
              <w:top w:val="nil"/>
              <w:left w:val="nil"/>
              <w:bottom w:val="single" w:sz="4" w:space="0" w:color="000000"/>
              <w:right w:val="single" w:sz="4" w:space="0" w:color="000000"/>
            </w:tcBorders>
            <w:shd w:val="clear" w:color="auto" w:fill="auto"/>
            <w:vAlign w:val="center"/>
            <w:hideMark/>
          </w:tcPr>
          <w:p w14:paraId="0DF99759" w14:textId="5CD88E2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9083</w:t>
            </w:r>
          </w:p>
        </w:tc>
        <w:tc>
          <w:tcPr>
            <w:tcW w:w="635" w:type="dxa"/>
            <w:tcBorders>
              <w:top w:val="nil"/>
              <w:left w:val="nil"/>
              <w:bottom w:val="single" w:sz="4" w:space="0" w:color="000000"/>
              <w:right w:val="single" w:sz="4" w:space="0" w:color="000000"/>
            </w:tcBorders>
            <w:shd w:val="clear" w:color="auto" w:fill="auto"/>
            <w:vAlign w:val="center"/>
            <w:hideMark/>
          </w:tcPr>
          <w:p w14:paraId="3B2FF5F8" w14:textId="7C75786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42</w:t>
            </w:r>
          </w:p>
        </w:tc>
        <w:tc>
          <w:tcPr>
            <w:tcW w:w="728" w:type="dxa"/>
            <w:tcBorders>
              <w:top w:val="nil"/>
              <w:left w:val="nil"/>
              <w:bottom w:val="single" w:sz="4" w:space="0" w:color="000000"/>
              <w:right w:val="single" w:sz="4" w:space="0" w:color="000000"/>
            </w:tcBorders>
            <w:shd w:val="clear" w:color="auto" w:fill="auto"/>
            <w:vAlign w:val="center"/>
            <w:hideMark/>
          </w:tcPr>
          <w:p w14:paraId="39FBED42" w14:textId="1B80325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140</w:t>
            </w:r>
          </w:p>
        </w:tc>
      </w:tr>
      <w:tr w:rsidR="00AF5330" w:rsidRPr="006337B3" w14:paraId="36945327"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26BF2A14"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17</w:t>
            </w:r>
          </w:p>
        </w:tc>
        <w:tc>
          <w:tcPr>
            <w:tcW w:w="2242" w:type="dxa"/>
            <w:tcBorders>
              <w:top w:val="nil"/>
              <w:left w:val="nil"/>
              <w:bottom w:val="single" w:sz="4" w:space="0" w:color="000000"/>
              <w:right w:val="single" w:sz="4" w:space="0" w:color="000000"/>
            </w:tcBorders>
            <w:shd w:val="clear" w:color="auto" w:fill="auto"/>
            <w:vAlign w:val="center"/>
            <w:hideMark/>
          </w:tcPr>
          <w:p w14:paraId="0EBE0C32"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Phường Hoài Đức</w:t>
            </w:r>
          </w:p>
        </w:tc>
        <w:tc>
          <w:tcPr>
            <w:tcW w:w="635" w:type="dxa"/>
            <w:tcBorders>
              <w:top w:val="nil"/>
              <w:left w:val="nil"/>
              <w:bottom w:val="single" w:sz="4" w:space="0" w:color="000000"/>
              <w:right w:val="single" w:sz="4" w:space="0" w:color="000000"/>
            </w:tcBorders>
            <w:shd w:val="clear" w:color="auto" w:fill="auto"/>
            <w:vAlign w:val="center"/>
            <w:hideMark/>
          </w:tcPr>
          <w:p w14:paraId="2BE6A638" w14:textId="6727780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A8373D5" w14:textId="1C45388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FFF82C7" w14:textId="54F54FA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848E24F" w14:textId="7E15BDF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F1EDE9F" w14:textId="26E17BC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286</w:t>
            </w:r>
          </w:p>
        </w:tc>
        <w:tc>
          <w:tcPr>
            <w:tcW w:w="728" w:type="dxa"/>
            <w:tcBorders>
              <w:top w:val="nil"/>
              <w:left w:val="nil"/>
              <w:bottom w:val="single" w:sz="4" w:space="0" w:color="000000"/>
              <w:right w:val="single" w:sz="4" w:space="0" w:color="000000"/>
            </w:tcBorders>
            <w:shd w:val="clear" w:color="auto" w:fill="auto"/>
            <w:vAlign w:val="center"/>
            <w:hideMark/>
          </w:tcPr>
          <w:p w14:paraId="7E4F3F37" w14:textId="18A4577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973</w:t>
            </w:r>
          </w:p>
        </w:tc>
        <w:tc>
          <w:tcPr>
            <w:tcW w:w="635" w:type="dxa"/>
            <w:tcBorders>
              <w:top w:val="nil"/>
              <w:left w:val="nil"/>
              <w:bottom w:val="single" w:sz="4" w:space="0" w:color="000000"/>
              <w:right w:val="single" w:sz="4" w:space="0" w:color="000000"/>
            </w:tcBorders>
            <w:shd w:val="clear" w:color="auto" w:fill="auto"/>
            <w:vAlign w:val="center"/>
            <w:hideMark/>
          </w:tcPr>
          <w:p w14:paraId="41392FCB" w14:textId="0B386A1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49EB60AD" w14:textId="44E0ACE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728" w:type="dxa"/>
            <w:tcBorders>
              <w:top w:val="nil"/>
              <w:left w:val="nil"/>
              <w:bottom w:val="single" w:sz="4" w:space="0" w:color="000000"/>
              <w:right w:val="single" w:sz="4" w:space="0" w:color="000000"/>
            </w:tcBorders>
            <w:shd w:val="clear" w:color="auto" w:fill="auto"/>
            <w:vAlign w:val="center"/>
            <w:hideMark/>
          </w:tcPr>
          <w:p w14:paraId="65E8B632" w14:textId="647CED6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415</w:t>
            </w:r>
          </w:p>
        </w:tc>
        <w:tc>
          <w:tcPr>
            <w:tcW w:w="820" w:type="dxa"/>
            <w:tcBorders>
              <w:top w:val="nil"/>
              <w:left w:val="nil"/>
              <w:bottom w:val="single" w:sz="4" w:space="0" w:color="000000"/>
              <w:right w:val="single" w:sz="4" w:space="0" w:color="000000"/>
            </w:tcBorders>
            <w:shd w:val="clear" w:color="auto" w:fill="auto"/>
            <w:vAlign w:val="center"/>
            <w:hideMark/>
          </w:tcPr>
          <w:p w14:paraId="2BA284D7" w14:textId="280F3C3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1397</w:t>
            </w:r>
          </w:p>
        </w:tc>
        <w:tc>
          <w:tcPr>
            <w:tcW w:w="635" w:type="dxa"/>
            <w:tcBorders>
              <w:top w:val="nil"/>
              <w:left w:val="nil"/>
              <w:bottom w:val="single" w:sz="4" w:space="0" w:color="000000"/>
              <w:right w:val="single" w:sz="4" w:space="0" w:color="000000"/>
            </w:tcBorders>
            <w:shd w:val="clear" w:color="auto" w:fill="auto"/>
            <w:vAlign w:val="center"/>
            <w:hideMark/>
          </w:tcPr>
          <w:p w14:paraId="14CEFC6E" w14:textId="0D89DE0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730" w:type="dxa"/>
            <w:tcBorders>
              <w:top w:val="nil"/>
              <w:left w:val="nil"/>
              <w:bottom w:val="single" w:sz="4" w:space="0" w:color="000000"/>
              <w:right w:val="single" w:sz="4" w:space="0" w:color="000000"/>
            </w:tcBorders>
            <w:shd w:val="clear" w:color="auto" w:fill="auto"/>
            <w:vAlign w:val="center"/>
            <w:hideMark/>
          </w:tcPr>
          <w:p w14:paraId="63B6D702" w14:textId="2259557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820" w:type="dxa"/>
            <w:tcBorders>
              <w:top w:val="nil"/>
              <w:left w:val="nil"/>
              <w:bottom w:val="single" w:sz="4" w:space="0" w:color="000000"/>
              <w:right w:val="single" w:sz="4" w:space="0" w:color="000000"/>
            </w:tcBorders>
            <w:shd w:val="clear" w:color="auto" w:fill="auto"/>
            <w:vAlign w:val="center"/>
            <w:hideMark/>
          </w:tcPr>
          <w:p w14:paraId="786359C4" w14:textId="423A66E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3364</w:t>
            </w:r>
          </w:p>
        </w:tc>
        <w:tc>
          <w:tcPr>
            <w:tcW w:w="821" w:type="dxa"/>
            <w:tcBorders>
              <w:top w:val="nil"/>
              <w:left w:val="nil"/>
              <w:bottom w:val="single" w:sz="4" w:space="0" w:color="000000"/>
              <w:right w:val="single" w:sz="4" w:space="0" w:color="000000"/>
            </w:tcBorders>
            <w:shd w:val="clear" w:color="auto" w:fill="auto"/>
            <w:vAlign w:val="center"/>
            <w:hideMark/>
          </w:tcPr>
          <w:p w14:paraId="16779F94" w14:textId="395AAD4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12522</w:t>
            </w:r>
          </w:p>
        </w:tc>
        <w:tc>
          <w:tcPr>
            <w:tcW w:w="635" w:type="dxa"/>
            <w:tcBorders>
              <w:top w:val="nil"/>
              <w:left w:val="nil"/>
              <w:bottom w:val="single" w:sz="4" w:space="0" w:color="000000"/>
              <w:right w:val="single" w:sz="4" w:space="0" w:color="000000"/>
            </w:tcBorders>
            <w:shd w:val="clear" w:color="auto" w:fill="auto"/>
            <w:vAlign w:val="center"/>
            <w:hideMark/>
          </w:tcPr>
          <w:p w14:paraId="0631AF7C" w14:textId="79E7706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44</w:t>
            </w:r>
          </w:p>
        </w:tc>
        <w:tc>
          <w:tcPr>
            <w:tcW w:w="728" w:type="dxa"/>
            <w:tcBorders>
              <w:top w:val="nil"/>
              <w:left w:val="nil"/>
              <w:bottom w:val="single" w:sz="4" w:space="0" w:color="000000"/>
              <w:right w:val="single" w:sz="4" w:space="0" w:color="000000"/>
            </w:tcBorders>
            <w:shd w:val="clear" w:color="auto" w:fill="auto"/>
            <w:vAlign w:val="center"/>
            <w:hideMark/>
          </w:tcPr>
          <w:p w14:paraId="3B25DCCC" w14:textId="3752D44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194</w:t>
            </w:r>
          </w:p>
        </w:tc>
      </w:tr>
      <w:tr w:rsidR="00AF5330" w:rsidRPr="006337B3" w14:paraId="1D10B357"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346DF39" w14:textId="77777777" w:rsidR="00AF5330" w:rsidRPr="00273C4A" w:rsidRDefault="00AF5330" w:rsidP="00AF5330">
            <w:pPr>
              <w:spacing w:before="0" w:after="0" w:line="240" w:lineRule="auto"/>
              <w:ind w:firstLine="0"/>
              <w:jc w:val="center"/>
              <w:rPr>
                <w:b/>
                <w:bCs/>
                <w:color w:val="000000"/>
                <w:sz w:val="18"/>
                <w:szCs w:val="18"/>
              </w:rPr>
            </w:pPr>
            <w:r w:rsidRPr="00273C4A">
              <w:rPr>
                <w:b/>
                <w:bCs/>
                <w:color w:val="000000"/>
                <w:sz w:val="18"/>
                <w:szCs w:val="18"/>
              </w:rPr>
              <w:t>IV</w:t>
            </w:r>
          </w:p>
        </w:tc>
        <w:tc>
          <w:tcPr>
            <w:tcW w:w="2242" w:type="dxa"/>
            <w:tcBorders>
              <w:top w:val="nil"/>
              <w:left w:val="nil"/>
              <w:bottom w:val="single" w:sz="4" w:space="0" w:color="000000"/>
              <w:right w:val="single" w:sz="4" w:space="0" w:color="000000"/>
            </w:tcBorders>
            <w:shd w:val="clear" w:color="auto" w:fill="auto"/>
            <w:vAlign w:val="center"/>
            <w:hideMark/>
          </w:tcPr>
          <w:p w14:paraId="00EE88AB" w14:textId="77777777" w:rsidR="00AF5330" w:rsidRPr="00273C4A" w:rsidRDefault="00AF5330" w:rsidP="00AF5330">
            <w:pPr>
              <w:spacing w:before="0" w:after="0" w:line="240" w:lineRule="auto"/>
              <w:ind w:firstLine="0"/>
              <w:jc w:val="left"/>
              <w:rPr>
                <w:b/>
                <w:bCs/>
                <w:color w:val="000000"/>
                <w:sz w:val="18"/>
                <w:szCs w:val="18"/>
              </w:rPr>
            </w:pPr>
            <w:r w:rsidRPr="00273C4A">
              <w:rPr>
                <w:b/>
                <w:bCs/>
                <w:color w:val="000000"/>
                <w:sz w:val="18"/>
                <w:szCs w:val="18"/>
              </w:rPr>
              <w:t>Huyện An Lão</w:t>
            </w:r>
          </w:p>
        </w:tc>
        <w:tc>
          <w:tcPr>
            <w:tcW w:w="635" w:type="dxa"/>
            <w:tcBorders>
              <w:top w:val="nil"/>
              <w:left w:val="nil"/>
              <w:bottom w:val="single" w:sz="4" w:space="0" w:color="000000"/>
              <w:right w:val="single" w:sz="4" w:space="0" w:color="000000"/>
            </w:tcBorders>
            <w:shd w:val="clear" w:color="auto" w:fill="auto"/>
            <w:vAlign w:val="center"/>
            <w:hideMark/>
          </w:tcPr>
          <w:p w14:paraId="59FDBE71" w14:textId="3E474596"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23</w:t>
            </w:r>
          </w:p>
        </w:tc>
        <w:tc>
          <w:tcPr>
            <w:tcW w:w="636" w:type="dxa"/>
            <w:tcBorders>
              <w:top w:val="nil"/>
              <w:left w:val="nil"/>
              <w:bottom w:val="single" w:sz="4" w:space="0" w:color="000000"/>
              <w:right w:val="single" w:sz="4" w:space="0" w:color="000000"/>
            </w:tcBorders>
            <w:shd w:val="clear" w:color="auto" w:fill="auto"/>
            <w:vAlign w:val="center"/>
            <w:hideMark/>
          </w:tcPr>
          <w:p w14:paraId="767FE956" w14:textId="3105E551"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72</w:t>
            </w:r>
          </w:p>
        </w:tc>
        <w:tc>
          <w:tcPr>
            <w:tcW w:w="635" w:type="dxa"/>
            <w:tcBorders>
              <w:top w:val="nil"/>
              <w:left w:val="nil"/>
              <w:bottom w:val="single" w:sz="4" w:space="0" w:color="000000"/>
              <w:right w:val="single" w:sz="4" w:space="0" w:color="000000"/>
            </w:tcBorders>
            <w:shd w:val="clear" w:color="auto" w:fill="auto"/>
            <w:vAlign w:val="center"/>
            <w:hideMark/>
          </w:tcPr>
          <w:p w14:paraId="24279050" w14:textId="57B6230D"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27</w:t>
            </w:r>
          </w:p>
        </w:tc>
        <w:tc>
          <w:tcPr>
            <w:tcW w:w="639" w:type="dxa"/>
            <w:tcBorders>
              <w:top w:val="nil"/>
              <w:left w:val="nil"/>
              <w:bottom w:val="single" w:sz="4" w:space="0" w:color="000000"/>
              <w:right w:val="single" w:sz="4" w:space="0" w:color="000000"/>
            </w:tcBorders>
            <w:shd w:val="clear" w:color="auto" w:fill="auto"/>
            <w:vAlign w:val="center"/>
            <w:hideMark/>
          </w:tcPr>
          <w:p w14:paraId="1CD82182" w14:textId="1726E005"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91</w:t>
            </w:r>
          </w:p>
        </w:tc>
        <w:tc>
          <w:tcPr>
            <w:tcW w:w="728" w:type="dxa"/>
            <w:tcBorders>
              <w:top w:val="nil"/>
              <w:left w:val="nil"/>
              <w:bottom w:val="single" w:sz="4" w:space="0" w:color="000000"/>
              <w:right w:val="single" w:sz="4" w:space="0" w:color="000000"/>
            </w:tcBorders>
            <w:shd w:val="clear" w:color="auto" w:fill="auto"/>
            <w:vAlign w:val="center"/>
            <w:hideMark/>
          </w:tcPr>
          <w:p w14:paraId="2A8A46E7" w14:textId="6E858655"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232</w:t>
            </w:r>
          </w:p>
        </w:tc>
        <w:tc>
          <w:tcPr>
            <w:tcW w:w="728" w:type="dxa"/>
            <w:tcBorders>
              <w:top w:val="nil"/>
              <w:left w:val="nil"/>
              <w:bottom w:val="single" w:sz="4" w:space="0" w:color="000000"/>
              <w:right w:val="single" w:sz="4" w:space="0" w:color="000000"/>
            </w:tcBorders>
            <w:shd w:val="clear" w:color="auto" w:fill="auto"/>
            <w:vAlign w:val="center"/>
            <w:hideMark/>
          </w:tcPr>
          <w:p w14:paraId="15CEDB1F" w14:textId="17141ACB"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720</w:t>
            </w:r>
          </w:p>
        </w:tc>
        <w:tc>
          <w:tcPr>
            <w:tcW w:w="635" w:type="dxa"/>
            <w:tcBorders>
              <w:top w:val="nil"/>
              <w:left w:val="nil"/>
              <w:bottom w:val="single" w:sz="4" w:space="0" w:color="000000"/>
              <w:right w:val="single" w:sz="4" w:space="0" w:color="000000"/>
            </w:tcBorders>
            <w:shd w:val="clear" w:color="auto" w:fill="auto"/>
            <w:vAlign w:val="center"/>
            <w:hideMark/>
          </w:tcPr>
          <w:p w14:paraId="3BB8E783" w14:textId="3F6A85D1"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363</w:t>
            </w:r>
          </w:p>
        </w:tc>
        <w:tc>
          <w:tcPr>
            <w:tcW w:w="639" w:type="dxa"/>
            <w:tcBorders>
              <w:top w:val="nil"/>
              <w:left w:val="nil"/>
              <w:bottom w:val="single" w:sz="4" w:space="0" w:color="000000"/>
              <w:right w:val="single" w:sz="4" w:space="0" w:color="000000"/>
            </w:tcBorders>
            <w:shd w:val="clear" w:color="auto" w:fill="auto"/>
            <w:vAlign w:val="center"/>
            <w:hideMark/>
          </w:tcPr>
          <w:p w14:paraId="3F966FB8" w14:textId="2F40A159"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1268</w:t>
            </w:r>
          </w:p>
        </w:tc>
        <w:tc>
          <w:tcPr>
            <w:tcW w:w="728" w:type="dxa"/>
            <w:tcBorders>
              <w:top w:val="nil"/>
              <w:left w:val="nil"/>
              <w:bottom w:val="single" w:sz="4" w:space="0" w:color="000000"/>
              <w:right w:val="single" w:sz="4" w:space="0" w:color="000000"/>
            </w:tcBorders>
            <w:shd w:val="clear" w:color="auto" w:fill="auto"/>
            <w:vAlign w:val="center"/>
            <w:hideMark/>
          </w:tcPr>
          <w:p w14:paraId="0948CB9A" w14:textId="42307240"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940</w:t>
            </w:r>
          </w:p>
        </w:tc>
        <w:tc>
          <w:tcPr>
            <w:tcW w:w="820" w:type="dxa"/>
            <w:tcBorders>
              <w:top w:val="nil"/>
              <w:left w:val="nil"/>
              <w:bottom w:val="single" w:sz="4" w:space="0" w:color="000000"/>
              <w:right w:val="single" w:sz="4" w:space="0" w:color="000000"/>
            </w:tcBorders>
            <w:shd w:val="clear" w:color="auto" w:fill="auto"/>
            <w:vAlign w:val="center"/>
            <w:hideMark/>
          </w:tcPr>
          <w:p w14:paraId="48B779AF" w14:textId="0E6DB2D8"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3099</w:t>
            </w:r>
          </w:p>
        </w:tc>
        <w:tc>
          <w:tcPr>
            <w:tcW w:w="635" w:type="dxa"/>
            <w:tcBorders>
              <w:top w:val="nil"/>
              <w:left w:val="nil"/>
              <w:bottom w:val="single" w:sz="4" w:space="0" w:color="000000"/>
              <w:right w:val="single" w:sz="4" w:space="0" w:color="000000"/>
            </w:tcBorders>
            <w:shd w:val="clear" w:color="auto" w:fill="auto"/>
            <w:vAlign w:val="center"/>
            <w:hideMark/>
          </w:tcPr>
          <w:p w14:paraId="41C404E4" w14:textId="4C02692B"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2024</w:t>
            </w:r>
          </w:p>
        </w:tc>
        <w:tc>
          <w:tcPr>
            <w:tcW w:w="730" w:type="dxa"/>
            <w:tcBorders>
              <w:top w:val="nil"/>
              <w:left w:val="nil"/>
              <w:bottom w:val="single" w:sz="4" w:space="0" w:color="000000"/>
              <w:right w:val="single" w:sz="4" w:space="0" w:color="000000"/>
            </w:tcBorders>
            <w:shd w:val="clear" w:color="auto" w:fill="auto"/>
            <w:vAlign w:val="center"/>
            <w:hideMark/>
          </w:tcPr>
          <w:p w14:paraId="17FC8243" w14:textId="1BE86251"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7085</w:t>
            </w:r>
          </w:p>
        </w:tc>
        <w:tc>
          <w:tcPr>
            <w:tcW w:w="820" w:type="dxa"/>
            <w:tcBorders>
              <w:top w:val="nil"/>
              <w:left w:val="nil"/>
              <w:bottom w:val="single" w:sz="4" w:space="0" w:color="000000"/>
              <w:right w:val="single" w:sz="4" w:space="0" w:color="000000"/>
            </w:tcBorders>
            <w:shd w:val="clear" w:color="auto" w:fill="auto"/>
            <w:vAlign w:val="center"/>
            <w:hideMark/>
          </w:tcPr>
          <w:p w14:paraId="4D1DF93D" w14:textId="3BC51436"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1118</w:t>
            </w:r>
          </w:p>
        </w:tc>
        <w:tc>
          <w:tcPr>
            <w:tcW w:w="821" w:type="dxa"/>
            <w:tcBorders>
              <w:top w:val="nil"/>
              <w:left w:val="nil"/>
              <w:bottom w:val="single" w:sz="4" w:space="0" w:color="000000"/>
              <w:right w:val="single" w:sz="4" w:space="0" w:color="000000"/>
            </w:tcBorders>
            <w:shd w:val="clear" w:color="auto" w:fill="auto"/>
            <w:vAlign w:val="center"/>
            <w:hideMark/>
          </w:tcPr>
          <w:p w14:paraId="11EF7C25" w14:textId="645479F4"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3752</w:t>
            </w:r>
          </w:p>
        </w:tc>
        <w:tc>
          <w:tcPr>
            <w:tcW w:w="635" w:type="dxa"/>
            <w:tcBorders>
              <w:top w:val="nil"/>
              <w:left w:val="nil"/>
              <w:bottom w:val="single" w:sz="4" w:space="0" w:color="000000"/>
              <w:right w:val="single" w:sz="4" w:space="0" w:color="000000"/>
            </w:tcBorders>
            <w:shd w:val="clear" w:color="auto" w:fill="auto"/>
            <w:vAlign w:val="center"/>
            <w:hideMark/>
          </w:tcPr>
          <w:p w14:paraId="2B7A48E5" w14:textId="3FA71EA1"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2060</w:t>
            </w:r>
          </w:p>
        </w:tc>
        <w:tc>
          <w:tcPr>
            <w:tcW w:w="728" w:type="dxa"/>
            <w:tcBorders>
              <w:top w:val="nil"/>
              <w:left w:val="nil"/>
              <w:bottom w:val="single" w:sz="4" w:space="0" w:color="000000"/>
              <w:right w:val="single" w:sz="4" w:space="0" w:color="000000"/>
            </w:tcBorders>
            <w:shd w:val="clear" w:color="auto" w:fill="auto"/>
            <w:vAlign w:val="center"/>
            <w:hideMark/>
          </w:tcPr>
          <w:p w14:paraId="0D4B4E8A" w14:textId="2F042A97"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7196</w:t>
            </w:r>
          </w:p>
        </w:tc>
      </w:tr>
      <w:tr w:rsidR="00AF5330" w:rsidRPr="006337B3" w14:paraId="701581BB"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24BCD4B8"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w:t>
            </w:r>
          </w:p>
        </w:tc>
        <w:tc>
          <w:tcPr>
            <w:tcW w:w="2242" w:type="dxa"/>
            <w:tcBorders>
              <w:top w:val="nil"/>
              <w:left w:val="nil"/>
              <w:bottom w:val="single" w:sz="4" w:space="0" w:color="000000"/>
              <w:right w:val="single" w:sz="4" w:space="0" w:color="000000"/>
            </w:tcBorders>
            <w:shd w:val="clear" w:color="auto" w:fill="auto"/>
            <w:vAlign w:val="center"/>
            <w:hideMark/>
          </w:tcPr>
          <w:p w14:paraId="7B394E96"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Thị trấn An Lão</w:t>
            </w:r>
          </w:p>
        </w:tc>
        <w:tc>
          <w:tcPr>
            <w:tcW w:w="635" w:type="dxa"/>
            <w:tcBorders>
              <w:top w:val="nil"/>
              <w:left w:val="nil"/>
              <w:bottom w:val="single" w:sz="4" w:space="0" w:color="000000"/>
              <w:right w:val="single" w:sz="4" w:space="0" w:color="000000"/>
            </w:tcBorders>
            <w:shd w:val="clear" w:color="auto" w:fill="auto"/>
            <w:vAlign w:val="center"/>
            <w:hideMark/>
          </w:tcPr>
          <w:p w14:paraId="6088D616" w14:textId="0BE9E74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7C8A0519" w14:textId="7AF5CDA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5F27AA1" w14:textId="1458D2D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525757B7" w14:textId="5153B11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BCCF087" w14:textId="3F52147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0345E36" w14:textId="426FC82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40EF822" w14:textId="3039F1E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D522B3B" w14:textId="7916085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45180D3" w14:textId="7391BA0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55C80B5F" w14:textId="30A6297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6692ADA" w14:textId="6477D3B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3B9DEA40" w14:textId="36B58E9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3430793C" w14:textId="23FDA53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1" w:type="dxa"/>
            <w:tcBorders>
              <w:top w:val="nil"/>
              <w:left w:val="nil"/>
              <w:bottom w:val="single" w:sz="4" w:space="0" w:color="000000"/>
              <w:right w:val="single" w:sz="4" w:space="0" w:color="000000"/>
            </w:tcBorders>
            <w:shd w:val="clear" w:color="auto" w:fill="auto"/>
            <w:vAlign w:val="center"/>
            <w:hideMark/>
          </w:tcPr>
          <w:p w14:paraId="42A7C06C" w14:textId="5C7DD68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88DCFF8" w14:textId="3D8F211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37023AD" w14:textId="5F5B137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6A59ED75"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41ED3A1"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2</w:t>
            </w:r>
          </w:p>
        </w:tc>
        <w:tc>
          <w:tcPr>
            <w:tcW w:w="2242" w:type="dxa"/>
            <w:tcBorders>
              <w:top w:val="nil"/>
              <w:left w:val="nil"/>
              <w:bottom w:val="single" w:sz="4" w:space="0" w:color="000000"/>
              <w:right w:val="single" w:sz="4" w:space="0" w:color="000000"/>
            </w:tcBorders>
            <w:shd w:val="clear" w:color="auto" w:fill="auto"/>
            <w:vAlign w:val="center"/>
            <w:hideMark/>
          </w:tcPr>
          <w:p w14:paraId="2DA98229"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An Hưng</w:t>
            </w:r>
          </w:p>
        </w:tc>
        <w:tc>
          <w:tcPr>
            <w:tcW w:w="635" w:type="dxa"/>
            <w:tcBorders>
              <w:top w:val="nil"/>
              <w:left w:val="nil"/>
              <w:bottom w:val="single" w:sz="4" w:space="0" w:color="000000"/>
              <w:right w:val="single" w:sz="4" w:space="0" w:color="000000"/>
            </w:tcBorders>
            <w:shd w:val="clear" w:color="auto" w:fill="auto"/>
            <w:vAlign w:val="center"/>
            <w:hideMark/>
          </w:tcPr>
          <w:p w14:paraId="5AF31AFC" w14:textId="77D8C5F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3B5F2950" w14:textId="79E976E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CC0ADE4" w14:textId="200BA40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6DBD6C7" w14:textId="139C59D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ACB46B2" w14:textId="55509E9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363C932" w14:textId="1FF0492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62A554A" w14:textId="01B6105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116AE5A" w14:textId="6F0D8E7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E2BB4ED" w14:textId="1636C9B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w:t>
            </w:r>
          </w:p>
        </w:tc>
        <w:tc>
          <w:tcPr>
            <w:tcW w:w="820" w:type="dxa"/>
            <w:tcBorders>
              <w:top w:val="nil"/>
              <w:left w:val="nil"/>
              <w:bottom w:val="single" w:sz="4" w:space="0" w:color="000000"/>
              <w:right w:val="single" w:sz="4" w:space="0" w:color="000000"/>
            </w:tcBorders>
            <w:shd w:val="clear" w:color="auto" w:fill="auto"/>
            <w:vAlign w:val="center"/>
            <w:hideMark/>
          </w:tcPr>
          <w:p w14:paraId="3DC88FE3" w14:textId="2DD1C7A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44</w:t>
            </w:r>
          </w:p>
        </w:tc>
        <w:tc>
          <w:tcPr>
            <w:tcW w:w="635" w:type="dxa"/>
            <w:tcBorders>
              <w:top w:val="nil"/>
              <w:left w:val="nil"/>
              <w:bottom w:val="single" w:sz="4" w:space="0" w:color="000000"/>
              <w:right w:val="single" w:sz="4" w:space="0" w:color="000000"/>
            </w:tcBorders>
            <w:shd w:val="clear" w:color="auto" w:fill="auto"/>
            <w:vAlign w:val="center"/>
            <w:hideMark/>
          </w:tcPr>
          <w:p w14:paraId="5244BC40" w14:textId="0E41079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31F6B359" w14:textId="269CD82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604B3DD7" w14:textId="5B17DA0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w:t>
            </w:r>
          </w:p>
        </w:tc>
        <w:tc>
          <w:tcPr>
            <w:tcW w:w="821" w:type="dxa"/>
            <w:tcBorders>
              <w:top w:val="nil"/>
              <w:left w:val="nil"/>
              <w:bottom w:val="single" w:sz="4" w:space="0" w:color="000000"/>
              <w:right w:val="single" w:sz="4" w:space="0" w:color="000000"/>
            </w:tcBorders>
            <w:shd w:val="clear" w:color="auto" w:fill="auto"/>
            <w:vAlign w:val="center"/>
            <w:hideMark/>
          </w:tcPr>
          <w:p w14:paraId="41903925" w14:textId="4AC3CD9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68</w:t>
            </w:r>
          </w:p>
        </w:tc>
        <w:tc>
          <w:tcPr>
            <w:tcW w:w="635" w:type="dxa"/>
            <w:tcBorders>
              <w:top w:val="nil"/>
              <w:left w:val="nil"/>
              <w:bottom w:val="single" w:sz="4" w:space="0" w:color="000000"/>
              <w:right w:val="single" w:sz="4" w:space="0" w:color="000000"/>
            </w:tcBorders>
            <w:shd w:val="clear" w:color="auto" w:fill="auto"/>
            <w:vAlign w:val="center"/>
            <w:hideMark/>
          </w:tcPr>
          <w:p w14:paraId="54ED2AB0" w14:textId="46262A0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28" w:type="dxa"/>
            <w:tcBorders>
              <w:top w:val="nil"/>
              <w:left w:val="nil"/>
              <w:bottom w:val="single" w:sz="4" w:space="0" w:color="000000"/>
              <w:right w:val="single" w:sz="4" w:space="0" w:color="000000"/>
            </w:tcBorders>
            <w:shd w:val="clear" w:color="auto" w:fill="auto"/>
            <w:vAlign w:val="center"/>
            <w:hideMark/>
          </w:tcPr>
          <w:p w14:paraId="298B9182" w14:textId="367ED61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r>
      <w:tr w:rsidR="00AF5330" w:rsidRPr="006337B3" w14:paraId="7E8940AE"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6F79B6A"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3</w:t>
            </w:r>
          </w:p>
        </w:tc>
        <w:tc>
          <w:tcPr>
            <w:tcW w:w="2242" w:type="dxa"/>
            <w:tcBorders>
              <w:top w:val="nil"/>
              <w:left w:val="nil"/>
              <w:bottom w:val="single" w:sz="4" w:space="0" w:color="000000"/>
              <w:right w:val="single" w:sz="4" w:space="0" w:color="000000"/>
            </w:tcBorders>
            <w:shd w:val="clear" w:color="auto" w:fill="auto"/>
            <w:vAlign w:val="center"/>
            <w:hideMark/>
          </w:tcPr>
          <w:p w14:paraId="3411F94A"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An Trung</w:t>
            </w:r>
          </w:p>
        </w:tc>
        <w:tc>
          <w:tcPr>
            <w:tcW w:w="635" w:type="dxa"/>
            <w:tcBorders>
              <w:top w:val="nil"/>
              <w:left w:val="nil"/>
              <w:bottom w:val="single" w:sz="4" w:space="0" w:color="000000"/>
              <w:right w:val="single" w:sz="4" w:space="0" w:color="000000"/>
            </w:tcBorders>
            <w:shd w:val="clear" w:color="auto" w:fill="auto"/>
            <w:vAlign w:val="center"/>
            <w:hideMark/>
          </w:tcPr>
          <w:p w14:paraId="3095662C" w14:textId="0DCEBB7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6E7D7B1A" w14:textId="6F52653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EE87B78" w14:textId="2C595CD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7D5A182" w14:textId="065A02D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9A1B5D0" w14:textId="225FAB5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61</w:t>
            </w:r>
          </w:p>
        </w:tc>
        <w:tc>
          <w:tcPr>
            <w:tcW w:w="728" w:type="dxa"/>
            <w:tcBorders>
              <w:top w:val="nil"/>
              <w:left w:val="nil"/>
              <w:bottom w:val="single" w:sz="4" w:space="0" w:color="000000"/>
              <w:right w:val="single" w:sz="4" w:space="0" w:color="000000"/>
            </w:tcBorders>
            <w:shd w:val="clear" w:color="auto" w:fill="auto"/>
            <w:vAlign w:val="center"/>
            <w:hideMark/>
          </w:tcPr>
          <w:p w14:paraId="4BC8F89A" w14:textId="597A4C6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186</w:t>
            </w:r>
          </w:p>
        </w:tc>
        <w:tc>
          <w:tcPr>
            <w:tcW w:w="635" w:type="dxa"/>
            <w:tcBorders>
              <w:top w:val="nil"/>
              <w:left w:val="nil"/>
              <w:bottom w:val="single" w:sz="4" w:space="0" w:color="000000"/>
              <w:right w:val="single" w:sz="4" w:space="0" w:color="000000"/>
            </w:tcBorders>
            <w:shd w:val="clear" w:color="auto" w:fill="auto"/>
            <w:vAlign w:val="center"/>
            <w:hideMark/>
          </w:tcPr>
          <w:p w14:paraId="77F61883" w14:textId="435239E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27</w:t>
            </w:r>
          </w:p>
        </w:tc>
        <w:tc>
          <w:tcPr>
            <w:tcW w:w="639" w:type="dxa"/>
            <w:tcBorders>
              <w:top w:val="nil"/>
              <w:left w:val="nil"/>
              <w:bottom w:val="single" w:sz="4" w:space="0" w:color="000000"/>
              <w:right w:val="single" w:sz="4" w:space="0" w:color="000000"/>
            </w:tcBorders>
            <w:shd w:val="clear" w:color="auto" w:fill="auto"/>
            <w:vAlign w:val="center"/>
            <w:hideMark/>
          </w:tcPr>
          <w:p w14:paraId="3717615C" w14:textId="064F6DA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106</w:t>
            </w:r>
          </w:p>
        </w:tc>
        <w:tc>
          <w:tcPr>
            <w:tcW w:w="728" w:type="dxa"/>
            <w:tcBorders>
              <w:top w:val="nil"/>
              <w:left w:val="nil"/>
              <w:bottom w:val="single" w:sz="4" w:space="0" w:color="000000"/>
              <w:right w:val="single" w:sz="4" w:space="0" w:color="000000"/>
            </w:tcBorders>
            <w:shd w:val="clear" w:color="auto" w:fill="auto"/>
            <w:vAlign w:val="center"/>
            <w:hideMark/>
          </w:tcPr>
          <w:p w14:paraId="16FEE55C" w14:textId="1262C4D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78</w:t>
            </w:r>
          </w:p>
        </w:tc>
        <w:tc>
          <w:tcPr>
            <w:tcW w:w="820" w:type="dxa"/>
            <w:tcBorders>
              <w:top w:val="nil"/>
              <w:left w:val="nil"/>
              <w:bottom w:val="single" w:sz="4" w:space="0" w:color="000000"/>
              <w:right w:val="single" w:sz="4" w:space="0" w:color="000000"/>
            </w:tcBorders>
            <w:shd w:val="clear" w:color="auto" w:fill="auto"/>
            <w:vAlign w:val="center"/>
            <w:hideMark/>
          </w:tcPr>
          <w:p w14:paraId="4BB1B338" w14:textId="29FB339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241</w:t>
            </w:r>
          </w:p>
        </w:tc>
        <w:tc>
          <w:tcPr>
            <w:tcW w:w="635" w:type="dxa"/>
            <w:tcBorders>
              <w:top w:val="nil"/>
              <w:left w:val="nil"/>
              <w:bottom w:val="single" w:sz="4" w:space="0" w:color="000000"/>
              <w:right w:val="single" w:sz="4" w:space="0" w:color="000000"/>
            </w:tcBorders>
            <w:shd w:val="clear" w:color="auto" w:fill="auto"/>
            <w:vAlign w:val="center"/>
            <w:hideMark/>
          </w:tcPr>
          <w:p w14:paraId="7B35390B" w14:textId="2A01C35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110</w:t>
            </w:r>
          </w:p>
        </w:tc>
        <w:tc>
          <w:tcPr>
            <w:tcW w:w="730" w:type="dxa"/>
            <w:tcBorders>
              <w:top w:val="nil"/>
              <w:left w:val="nil"/>
              <w:bottom w:val="single" w:sz="4" w:space="0" w:color="000000"/>
              <w:right w:val="single" w:sz="4" w:space="0" w:color="000000"/>
            </w:tcBorders>
            <w:shd w:val="clear" w:color="auto" w:fill="auto"/>
            <w:vAlign w:val="center"/>
            <w:hideMark/>
          </w:tcPr>
          <w:p w14:paraId="43DA42B2" w14:textId="6A5D710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393</w:t>
            </w:r>
          </w:p>
        </w:tc>
        <w:tc>
          <w:tcPr>
            <w:tcW w:w="820" w:type="dxa"/>
            <w:tcBorders>
              <w:top w:val="nil"/>
              <w:left w:val="nil"/>
              <w:bottom w:val="single" w:sz="4" w:space="0" w:color="000000"/>
              <w:right w:val="single" w:sz="4" w:space="0" w:color="000000"/>
            </w:tcBorders>
            <w:shd w:val="clear" w:color="auto" w:fill="auto"/>
            <w:vAlign w:val="center"/>
            <w:hideMark/>
          </w:tcPr>
          <w:p w14:paraId="273D8F7E" w14:textId="73191E0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78</w:t>
            </w:r>
          </w:p>
        </w:tc>
        <w:tc>
          <w:tcPr>
            <w:tcW w:w="821" w:type="dxa"/>
            <w:tcBorders>
              <w:top w:val="nil"/>
              <w:left w:val="nil"/>
              <w:bottom w:val="single" w:sz="4" w:space="0" w:color="000000"/>
              <w:right w:val="single" w:sz="4" w:space="0" w:color="000000"/>
            </w:tcBorders>
            <w:shd w:val="clear" w:color="auto" w:fill="auto"/>
            <w:vAlign w:val="center"/>
            <w:hideMark/>
          </w:tcPr>
          <w:p w14:paraId="7FB68CAB" w14:textId="397E28E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241</w:t>
            </w:r>
          </w:p>
        </w:tc>
        <w:tc>
          <w:tcPr>
            <w:tcW w:w="635" w:type="dxa"/>
            <w:tcBorders>
              <w:top w:val="nil"/>
              <w:left w:val="nil"/>
              <w:bottom w:val="single" w:sz="4" w:space="0" w:color="000000"/>
              <w:right w:val="single" w:sz="4" w:space="0" w:color="000000"/>
            </w:tcBorders>
            <w:shd w:val="clear" w:color="auto" w:fill="auto"/>
            <w:vAlign w:val="center"/>
            <w:hideMark/>
          </w:tcPr>
          <w:p w14:paraId="193F694B" w14:textId="2DDA144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118</w:t>
            </w:r>
          </w:p>
        </w:tc>
        <w:tc>
          <w:tcPr>
            <w:tcW w:w="728" w:type="dxa"/>
            <w:tcBorders>
              <w:top w:val="nil"/>
              <w:left w:val="nil"/>
              <w:bottom w:val="single" w:sz="4" w:space="0" w:color="000000"/>
              <w:right w:val="single" w:sz="4" w:space="0" w:color="000000"/>
            </w:tcBorders>
            <w:shd w:val="clear" w:color="auto" w:fill="auto"/>
            <w:vAlign w:val="center"/>
            <w:hideMark/>
          </w:tcPr>
          <w:p w14:paraId="30B72EC0" w14:textId="34BB9C5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426</w:t>
            </w:r>
          </w:p>
        </w:tc>
      </w:tr>
      <w:tr w:rsidR="00AF5330" w:rsidRPr="006337B3" w14:paraId="62549FDC"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283579B"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4</w:t>
            </w:r>
          </w:p>
        </w:tc>
        <w:tc>
          <w:tcPr>
            <w:tcW w:w="2242" w:type="dxa"/>
            <w:tcBorders>
              <w:top w:val="nil"/>
              <w:left w:val="nil"/>
              <w:bottom w:val="single" w:sz="4" w:space="0" w:color="000000"/>
              <w:right w:val="single" w:sz="4" w:space="0" w:color="000000"/>
            </w:tcBorders>
            <w:shd w:val="clear" w:color="auto" w:fill="auto"/>
            <w:vAlign w:val="center"/>
            <w:hideMark/>
          </w:tcPr>
          <w:p w14:paraId="33C4D403"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An Dũng</w:t>
            </w:r>
          </w:p>
        </w:tc>
        <w:tc>
          <w:tcPr>
            <w:tcW w:w="635" w:type="dxa"/>
            <w:tcBorders>
              <w:top w:val="nil"/>
              <w:left w:val="nil"/>
              <w:bottom w:val="single" w:sz="4" w:space="0" w:color="000000"/>
              <w:right w:val="single" w:sz="4" w:space="0" w:color="000000"/>
            </w:tcBorders>
            <w:shd w:val="clear" w:color="auto" w:fill="auto"/>
            <w:vAlign w:val="center"/>
            <w:hideMark/>
          </w:tcPr>
          <w:p w14:paraId="210656ED" w14:textId="39FBBAA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0B4181CA" w14:textId="2221020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B1CE4FE" w14:textId="2A4E632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E89D078" w14:textId="196AECC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80F7086" w14:textId="2CF24CE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35C91DC" w14:textId="12E2F68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1545BD8" w14:textId="4DE4EF4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C544CC8" w14:textId="0BD36A7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91249EF" w14:textId="505373A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820" w:type="dxa"/>
            <w:tcBorders>
              <w:top w:val="nil"/>
              <w:left w:val="nil"/>
              <w:bottom w:val="single" w:sz="4" w:space="0" w:color="000000"/>
              <w:right w:val="single" w:sz="4" w:space="0" w:color="000000"/>
            </w:tcBorders>
            <w:shd w:val="clear" w:color="auto" w:fill="auto"/>
            <w:vAlign w:val="center"/>
            <w:hideMark/>
          </w:tcPr>
          <w:p w14:paraId="6DAB0EEB" w14:textId="125B0EB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635" w:type="dxa"/>
            <w:tcBorders>
              <w:top w:val="nil"/>
              <w:left w:val="nil"/>
              <w:bottom w:val="single" w:sz="4" w:space="0" w:color="000000"/>
              <w:right w:val="single" w:sz="4" w:space="0" w:color="000000"/>
            </w:tcBorders>
            <w:shd w:val="clear" w:color="auto" w:fill="auto"/>
            <w:vAlign w:val="center"/>
            <w:hideMark/>
          </w:tcPr>
          <w:p w14:paraId="566836F2" w14:textId="0A064F8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7710B934" w14:textId="639B0EB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579DF12E" w14:textId="112FFE9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821" w:type="dxa"/>
            <w:tcBorders>
              <w:top w:val="nil"/>
              <w:left w:val="nil"/>
              <w:bottom w:val="single" w:sz="4" w:space="0" w:color="000000"/>
              <w:right w:val="single" w:sz="4" w:space="0" w:color="000000"/>
            </w:tcBorders>
            <w:shd w:val="clear" w:color="auto" w:fill="auto"/>
            <w:vAlign w:val="center"/>
            <w:hideMark/>
          </w:tcPr>
          <w:p w14:paraId="613A6420" w14:textId="485904E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w:t>
            </w:r>
          </w:p>
        </w:tc>
        <w:tc>
          <w:tcPr>
            <w:tcW w:w="635" w:type="dxa"/>
            <w:tcBorders>
              <w:top w:val="nil"/>
              <w:left w:val="nil"/>
              <w:bottom w:val="single" w:sz="4" w:space="0" w:color="000000"/>
              <w:right w:val="single" w:sz="4" w:space="0" w:color="000000"/>
            </w:tcBorders>
            <w:shd w:val="clear" w:color="auto" w:fill="auto"/>
            <w:vAlign w:val="center"/>
            <w:hideMark/>
          </w:tcPr>
          <w:p w14:paraId="1820077A" w14:textId="0F0BBC8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FCBA3B8" w14:textId="2A9B751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44CCEADD"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385A8D7"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5</w:t>
            </w:r>
          </w:p>
        </w:tc>
        <w:tc>
          <w:tcPr>
            <w:tcW w:w="2242" w:type="dxa"/>
            <w:tcBorders>
              <w:top w:val="nil"/>
              <w:left w:val="nil"/>
              <w:bottom w:val="single" w:sz="4" w:space="0" w:color="000000"/>
              <w:right w:val="single" w:sz="4" w:space="0" w:color="000000"/>
            </w:tcBorders>
            <w:shd w:val="clear" w:color="auto" w:fill="auto"/>
            <w:vAlign w:val="center"/>
            <w:hideMark/>
          </w:tcPr>
          <w:p w14:paraId="19AB2BDB"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An Vinh</w:t>
            </w:r>
          </w:p>
        </w:tc>
        <w:tc>
          <w:tcPr>
            <w:tcW w:w="635" w:type="dxa"/>
            <w:tcBorders>
              <w:top w:val="nil"/>
              <w:left w:val="nil"/>
              <w:bottom w:val="single" w:sz="4" w:space="0" w:color="000000"/>
              <w:right w:val="single" w:sz="4" w:space="0" w:color="000000"/>
            </w:tcBorders>
            <w:shd w:val="clear" w:color="auto" w:fill="auto"/>
            <w:vAlign w:val="center"/>
            <w:hideMark/>
          </w:tcPr>
          <w:p w14:paraId="56BE2BAD" w14:textId="6E28628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589E71C0" w14:textId="4494326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17EADCA" w14:textId="409C27D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3DDEC76" w14:textId="6FA5F2F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3C528AE" w14:textId="3F0321C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28" w:type="dxa"/>
            <w:tcBorders>
              <w:top w:val="nil"/>
              <w:left w:val="nil"/>
              <w:bottom w:val="single" w:sz="4" w:space="0" w:color="000000"/>
              <w:right w:val="single" w:sz="4" w:space="0" w:color="000000"/>
            </w:tcBorders>
            <w:shd w:val="clear" w:color="auto" w:fill="auto"/>
            <w:vAlign w:val="center"/>
            <w:hideMark/>
          </w:tcPr>
          <w:p w14:paraId="6DB695CB" w14:textId="2F18C92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w:t>
            </w:r>
          </w:p>
        </w:tc>
        <w:tc>
          <w:tcPr>
            <w:tcW w:w="635" w:type="dxa"/>
            <w:tcBorders>
              <w:top w:val="nil"/>
              <w:left w:val="nil"/>
              <w:bottom w:val="single" w:sz="4" w:space="0" w:color="000000"/>
              <w:right w:val="single" w:sz="4" w:space="0" w:color="000000"/>
            </w:tcBorders>
            <w:shd w:val="clear" w:color="auto" w:fill="auto"/>
            <w:vAlign w:val="center"/>
            <w:hideMark/>
          </w:tcPr>
          <w:p w14:paraId="109D6CE2" w14:textId="05949BD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62</w:t>
            </w:r>
          </w:p>
        </w:tc>
        <w:tc>
          <w:tcPr>
            <w:tcW w:w="639" w:type="dxa"/>
            <w:tcBorders>
              <w:top w:val="nil"/>
              <w:left w:val="nil"/>
              <w:bottom w:val="single" w:sz="4" w:space="0" w:color="000000"/>
              <w:right w:val="single" w:sz="4" w:space="0" w:color="000000"/>
            </w:tcBorders>
            <w:shd w:val="clear" w:color="auto" w:fill="auto"/>
            <w:vAlign w:val="center"/>
            <w:hideMark/>
          </w:tcPr>
          <w:p w14:paraId="0266CF61" w14:textId="3760A7E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249</w:t>
            </w:r>
          </w:p>
        </w:tc>
        <w:tc>
          <w:tcPr>
            <w:tcW w:w="728" w:type="dxa"/>
            <w:tcBorders>
              <w:top w:val="nil"/>
              <w:left w:val="nil"/>
              <w:bottom w:val="single" w:sz="4" w:space="0" w:color="000000"/>
              <w:right w:val="single" w:sz="4" w:space="0" w:color="000000"/>
            </w:tcBorders>
            <w:shd w:val="clear" w:color="auto" w:fill="auto"/>
            <w:vAlign w:val="center"/>
            <w:hideMark/>
          </w:tcPr>
          <w:p w14:paraId="3D2E7556" w14:textId="6B16FEB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820" w:type="dxa"/>
            <w:tcBorders>
              <w:top w:val="nil"/>
              <w:left w:val="nil"/>
              <w:bottom w:val="single" w:sz="4" w:space="0" w:color="000000"/>
              <w:right w:val="single" w:sz="4" w:space="0" w:color="000000"/>
            </w:tcBorders>
            <w:shd w:val="clear" w:color="auto" w:fill="auto"/>
            <w:vAlign w:val="center"/>
            <w:hideMark/>
          </w:tcPr>
          <w:p w14:paraId="3A582775" w14:textId="6B5A0FE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28</w:t>
            </w:r>
          </w:p>
        </w:tc>
        <w:tc>
          <w:tcPr>
            <w:tcW w:w="635" w:type="dxa"/>
            <w:tcBorders>
              <w:top w:val="nil"/>
              <w:left w:val="nil"/>
              <w:bottom w:val="single" w:sz="4" w:space="0" w:color="000000"/>
              <w:right w:val="single" w:sz="4" w:space="0" w:color="000000"/>
            </w:tcBorders>
            <w:shd w:val="clear" w:color="auto" w:fill="auto"/>
            <w:vAlign w:val="center"/>
            <w:hideMark/>
          </w:tcPr>
          <w:p w14:paraId="62EE7B5C" w14:textId="10761B7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252</w:t>
            </w:r>
          </w:p>
        </w:tc>
        <w:tc>
          <w:tcPr>
            <w:tcW w:w="730" w:type="dxa"/>
            <w:tcBorders>
              <w:top w:val="nil"/>
              <w:left w:val="nil"/>
              <w:bottom w:val="single" w:sz="4" w:space="0" w:color="000000"/>
              <w:right w:val="single" w:sz="4" w:space="0" w:color="000000"/>
            </w:tcBorders>
            <w:shd w:val="clear" w:color="auto" w:fill="auto"/>
            <w:vAlign w:val="center"/>
            <w:hideMark/>
          </w:tcPr>
          <w:p w14:paraId="71FF59AD" w14:textId="22D3E91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952</w:t>
            </w:r>
          </w:p>
        </w:tc>
        <w:tc>
          <w:tcPr>
            <w:tcW w:w="820" w:type="dxa"/>
            <w:tcBorders>
              <w:top w:val="nil"/>
              <w:left w:val="nil"/>
              <w:bottom w:val="single" w:sz="4" w:space="0" w:color="000000"/>
              <w:right w:val="single" w:sz="4" w:space="0" w:color="000000"/>
            </w:tcBorders>
            <w:shd w:val="clear" w:color="auto" w:fill="auto"/>
            <w:vAlign w:val="center"/>
            <w:hideMark/>
          </w:tcPr>
          <w:p w14:paraId="6C203935" w14:textId="7B5EB77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821" w:type="dxa"/>
            <w:tcBorders>
              <w:top w:val="nil"/>
              <w:left w:val="nil"/>
              <w:bottom w:val="single" w:sz="4" w:space="0" w:color="000000"/>
              <w:right w:val="single" w:sz="4" w:space="0" w:color="000000"/>
            </w:tcBorders>
            <w:shd w:val="clear" w:color="auto" w:fill="auto"/>
            <w:vAlign w:val="center"/>
            <w:hideMark/>
          </w:tcPr>
          <w:p w14:paraId="2B3F8DBB" w14:textId="689377E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28</w:t>
            </w:r>
          </w:p>
        </w:tc>
        <w:tc>
          <w:tcPr>
            <w:tcW w:w="635" w:type="dxa"/>
            <w:tcBorders>
              <w:top w:val="nil"/>
              <w:left w:val="nil"/>
              <w:bottom w:val="single" w:sz="4" w:space="0" w:color="000000"/>
              <w:right w:val="single" w:sz="4" w:space="0" w:color="000000"/>
            </w:tcBorders>
            <w:shd w:val="clear" w:color="auto" w:fill="auto"/>
            <w:vAlign w:val="center"/>
            <w:hideMark/>
          </w:tcPr>
          <w:p w14:paraId="402D12EE" w14:textId="2C646B5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293</w:t>
            </w:r>
          </w:p>
        </w:tc>
        <w:tc>
          <w:tcPr>
            <w:tcW w:w="728" w:type="dxa"/>
            <w:tcBorders>
              <w:top w:val="nil"/>
              <w:left w:val="nil"/>
              <w:bottom w:val="single" w:sz="4" w:space="0" w:color="000000"/>
              <w:right w:val="single" w:sz="4" w:space="0" w:color="000000"/>
            </w:tcBorders>
            <w:shd w:val="clear" w:color="auto" w:fill="auto"/>
            <w:vAlign w:val="center"/>
            <w:hideMark/>
          </w:tcPr>
          <w:p w14:paraId="1C3BFFB1" w14:textId="0CFD25A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1096</w:t>
            </w:r>
          </w:p>
        </w:tc>
      </w:tr>
      <w:tr w:rsidR="00AF5330" w:rsidRPr="006337B3" w14:paraId="1A50322F"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45AF7A8"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6</w:t>
            </w:r>
          </w:p>
        </w:tc>
        <w:tc>
          <w:tcPr>
            <w:tcW w:w="2242" w:type="dxa"/>
            <w:tcBorders>
              <w:top w:val="nil"/>
              <w:left w:val="nil"/>
              <w:bottom w:val="single" w:sz="4" w:space="0" w:color="000000"/>
              <w:right w:val="single" w:sz="4" w:space="0" w:color="000000"/>
            </w:tcBorders>
            <w:shd w:val="clear" w:color="auto" w:fill="auto"/>
            <w:vAlign w:val="center"/>
            <w:hideMark/>
          </w:tcPr>
          <w:p w14:paraId="30DB9391"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An Toàn</w:t>
            </w:r>
          </w:p>
        </w:tc>
        <w:tc>
          <w:tcPr>
            <w:tcW w:w="635" w:type="dxa"/>
            <w:tcBorders>
              <w:top w:val="nil"/>
              <w:left w:val="nil"/>
              <w:bottom w:val="single" w:sz="4" w:space="0" w:color="000000"/>
              <w:right w:val="single" w:sz="4" w:space="0" w:color="000000"/>
            </w:tcBorders>
            <w:shd w:val="clear" w:color="auto" w:fill="auto"/>
            <w:vAlign w:val="center"/>
            <w:hideMark/>
          </w:tcPr>
          <w:p w14:paraId="72B8E99B" w14:textId="5641E39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3AE6C789" w14:textId="25686EC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2819FB9" w14:textId="369C93A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1D94498" w14:textId="2BE6E3B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7291A2B" w14:textId="3FA1719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EDD97C6" w14:textId="20D6BBC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6146196" w14:textId="4E539A4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6F079CD" w14:textId="729EA1E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27DA42A" w14:textId="461BD2F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290F87F2" w14:textId="03F010D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3DF1A98" w14:textId="509E896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260</w:t>
            </w:r>
          </w:p>
        </w:tc>
        <w:tc>
          <w:tcPr>
            <w:tcW w:w="730" w:type="dxa"/>
            <w:tcBorders>
              <w:top w:val="nil"/>
              <w:left w:val="nil"/>
              <w:bottom w:val="single" w:sz="4" w:space="0" w:color="000000"/>
              <w:right w:val="single" w:sz="4" w:space="0" w:color="000000"/>
            </w:tcBorders>
            <w:shd w:val="clear" w:color="auto" w:fill="auto"/>
            <w:vAlign w:val="center"/>
            <w:hideMark/>
          </w:tcPr>
          <w:p w14:paraId="310C153B" w14:textId="5CB42BC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978</w:t>
            </w:r>
          </w:p>
        </w:tc>
        <w:tc>
          <w:tcPr>
            <w:tcW w:w="820" w:type="dxa"/>
            <w:tcBorders>
              <w:top w:val="nil"/>
              <w:left w:val="nil"/>
              <w:bottom w:val="single" w:sz="4" w:space="0" w:color="000000"/>
              <w:right w:val="single" w:sz="4" w:space="0" w:color="000000"/>
            </w:tcBorders>
            <w:shd w:val="clear" w:color="auto" w:fill="auto"/>
            <w:vAlign w:val="center"/>
            <w:hideMark/>
          </w:tcPr>
          <w:p w14:paraId="3797545F" w14:textId="483CE0F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1" w:type="dxa"/>
            <w:tcBorders>
              <w:top w:val="nil"/>
              <w:left w:val="nil"/>
              <w:bottom w:val="single" w:sz="4" w:space="0" w:color="000000"/>
              <w:right w:val="single" w:sz="4" w:space="0" w:color="000000"/>
            </w:tcBorders>
            <w:shd w:val="clear" w:color="auto" w:fill="auto"/>
            <w:vAlign w:val="center"/>
            <w:hideMark/>
          </w:tcPr>
          <w:p w14:paraId="438C957B" w14:textId="079F015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034F68C7" w14:textId="429C2A6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259</w:t>
            </w:r>
          </w:p>
        </w:tc>
        <w:tc>
          <w:tcPr>
            <w:tcW w:w="728" w:type="dxa"/>
            <w:tcBorders>
              <w:top w:val="nil"/>
              <w:left w:val="nil"/>
              <w:bottom w:val="single" w:sz="4" w:space="0" w:color="000000"/>
              <w:right w:val="single" w:sz="4" w:space="0" w:color="000000"/>
            </w:tcBorders>
            <w:shd w:val="clear" w:color="auto" w:fill="auto"/>
            <w:vAlign w:val="center"/>
            <w:hideMark/>
          </w:tcPr>
          <w:p w14:paraId="18734CA6" w14:textId="422F2A2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973</w:t>
            </w:r>
          </w:p>
        </w:tc>
      </w:tr>
      <w:tr w:rsidR="00AF5330" w:rsidRPr="006337B3" w14:paraId="2927403F"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1A1F032"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7</w:t>
            </w:r>
          </w:p>
        </w:tc>
        <w:tc>
          <w:tcPr>
            <w:tcW w:w="2242" w:type="dxa"/>
            <w:tcBorders>
              <w:top w:val="nil"/>
              <w:left w:val="nil"/>
              <w:bottom w:val="single" w:sz="4" w:space="0" w:color="000000"/>
              <w:right w:val="single" w:sz="4" w:space="0" w:color="000000"/>
            </w:tcBorders>
            <w:shd w:val="clear" w:color="auto" w:fill="auto"/>
            <w:vAlign w:val="center"/>
            <w:hideMark/>
          </w:tcPr>
          <w:p w14:paraId="0C886DB5"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An Tân</w:t>
            </w:r>
          </w:p>
        </w:tc>
        <w:tc>
          <w:tcPr>
            <w:tcW w:w="635" w:type="dxa"/>
            <w:tcBorders>
              <w:top w:val="nil"/>
              <w:left w:val="nil"/>
              <w:bottom w:val="single" w:sz="4" w:space="0" w:color="000000"/>
              <w:right w:val="single" w:sz="4" w:space="0" w:color="000000"/>
            </w:tcBorders>
            <w:shd w:val="clear" w:color="auto" w:fill="auto"/>
            <w:vAlign w:val="center"/>
            <w:hideMark/>
          </w:tcPr>
          <w:p w14:paraId="68E56D6D" w14:textId="7317F6C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4A3E309" w14:textId="12FCD79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E49B472" w14:textId="50FAB8B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C9C73FF" w14:textId="026DE5F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91ADDC5" w14:textId="5CA39FA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28" w:type="dxa"/>
            <w:tcBorders>
              <w:top w:val="nil"/>
              <w:left w:val="nil"/>
              <w:bottom w:val="single" w:sz="4" w:space="0" w:color="000000"/>
              <w:right w:val="single" w:sz="4" w:space="0" w:color="000000"/>
            </w:tcBorders>
            <w:shd w:val="clear" w:color="auto" w:fill="auto"/>
            <w:vAlign w:val="center"/>
            <w:hideMark/>
          </w:tcPr>
          <w:p w14:paraId="06BAAA22" w14:textId="58109A2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635" w:type="dxa"/>
            <w:tcBorders>
              <w:top w:val="nil"/>
              <w:left w:val="nil"/>
              <w:bottom w:val="single" w:sz="4" w:space="0" w:color="000000"/>
              <w:right w:val="single" w:sz="4" w:space="0" w:color="000000"/>
            </w:tcBorders>
            <w:shd w:val="clear" w:color="auto" w:fill="auto"/>
            <w:vAlign w:val="center"/>
            <w:hideMark/>
          </w:tcPr>
          <w:p w14:paraId="421D8C7B" w14:textId="689BCDD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31</w:t>
            </w:r>
          </w:p>
        </w:tc>
        <w:tc>
          <w:tcPr>
            <w:tcW w:w="639" w:type="dxa"/>
            <w:tcBorders>
              <w:top w:val="nil"/>
              <w:left w:val="nil"/>
              <w:bottom w:val="single" w:sz="4" w:space="0" w:color="000000"/>
              <w:right w:val="single" w:sz="4" w:space="0" w:color="000000"/>
            </w:tcBorders>
            <w:shd w:val="clear" w:color="auto" w:fill="auto"/>
            <w:vAlign w:val="center"/>
            <w:hideMark/>
          </w:tcPr>
          <w:p w14:paraId="02A31205" w14:textId="2FB5E11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76</w:t>
            </w:r>
          </w:p>
        </w:tc>
        <w:tc>
          <w:tcPr>
            <w:tcW w:w="728" w:type="dxa"/>
            <w:tcBorders>
              <w:top w:val="nil"/>
              <w:left w:val="nil"/>
              <w:bottom w:val="single" w:sz="4" w:space="0" w:color="000000"/>
              <w:right w:val="single" w:sz="4" w:space="0" w:color="000000"/>
            </w:tcBorders>
            <w:shd w:val="clear" w:color="auto" w:fill="auto"/>
            <w:vAlign w:val="center"/>
            <w:hideMark/>
          </w:tcPr>
          <w:p w14:paraId="44F6FA4C" w14:textId="7A37D20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820" w:type="dxa"/>
            <w:tcBorders>
              <w:top w:val="nil"/>
              <w:left w:val="nil"/>
              <w:bottom w:val="single" w:sz="4" w:space="0" w:color="000000"/>
              <w:right w:val="single" w:sz="4" w:space="0" w:color="000000"/>
            </w:tcBorders>
            <w:shd w:val="clear" w:color="auto" w:fill="auto"/>
            <w:vAlign w:val="center"/>
            <w:hideMark/>
          </w:tcPr>
          <w:p w14:paraId="51ECFD18" w14:textId="7672A01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635" w:type="dxa"/>
            <w:tcBorders>
              <w:top w:val="nil"/>
              <w:left w:val="nil"/>
              <w:bottom w:val="single" w:sz="4" w:space="0" w:color="000000"/>
              <w:right w:val="single" w:sz="4" w:space="0" w:color="000000"/>
            </w:tcBorders>
            <w:shd w:val="clear" w:color="auto" w:fill="auto"/>
            <w:vAlign w:val="center"/>
            <w:hideMark/>
          </w:tcPr>
          <w:p w14:paraId="0BB65724" w14:textId="38FD385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899</w:t>
            </w:r>
          </w:p>
        </w:tc>
        <w:tc>
          <w:tcPr>
            <w:tcW w:w="730" w:type="dxa"/>
            <w:tcBorders>
              <w:top w:val="nil"/>
              <w:left w:val="nil"/>
              <w:bottom w:val="single" w:sz="4" w:space="0" w:color="000000"/>
              <w:right w:val="single" w:sz="4" w:space="0" w:color="000000"/>
            </w:tcBorders>
            <w:shd w:val="clear" w:color="auto" w:fill="auto"/>
            <w:vAlign w:val="center"/>
            <w:hideMark/>
          </w:tcPr>
          <w:p w14:paraId="6D39B640" w14:textId="7010FEE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3150</w:t>
            </w:r>
          </w:p>
        </w:tc>
        <w:tc>
          <w:tcPr>
            <w:tcW w:w="820" w:type="dxa"/>
            <w:tcBorders>
              <w:top w:val="nil"/>
              <w:left w:val="nil"/>
              <w:bottom w:val="single" w:sz="4" w:space="0" w:color="000000"/>
              <w:right w:val="single" w:sz="4" w:space="0" w:color="000000"/>
            </w:tcBorders>
            <w:shd w:val="clear" w:color="auto" w:fill="auto"/>
            <w:vAlign w:val="center"/>
            <w:hideMark/>
          </w:tcPr>
          <w:p w14:paraId="5A119B9A" w14:textId="6F7F79C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821" w:type="dxa"/>
            <w:tcBorders>
              <w:top w:val="nil"/>
              <w:left w:val="nil"/>
              <w:bottom w:val="single" w:sz="4" w:space="0" w:color="000000"/>
              <w:right w:val="single" w:sz="4" w:space="0" w:color="000000"/>
            </w:tcBorders>
            <w:shd w:val="clear" w:color="auto" w:fill="auto"/>
            <w:vAlign w:val="center"/>
            <w:hideMark/>
          </w:tcPr>
          <w:p w14:paraId="708B4194" w14:textId="515CA2A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635" w:type="dxa"/>
            <w:tcBorders>
              <w:top w:val="nil"/>
              <w:left w:val="nil"/>
              <w:bottom w:val="single" w:sz="4" w:space="0" w:color="000000"/>
              <w:right w:val="single" w:sz="4" w:space="0" w:color="000000"/>
            </w:tcBorders>
            <w:shd w:val="clear" w:color="auto" w:fill="auto"/>
            <w:vAlign w:val="center"/>
            <w:hideMark/>
          </w:tcPr>
          <w:p w14:paraId="295FB46B" w14:textId="3D8E5B5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900</w:t>
            </w:r>
          </w:p>
        </w:tc>
        <w:tc>
          <w:tcPr>
            <w:tcW w:w="728" w:type="dxa"/>
            <w:tcBorders>
              <w:top w:val="nil"/>
              <w:left w:val="nil"/>
              <w:bottom w:val="single" w:sz="4" w:space="0" w:color="000000"/>
              <w:right w:val="single" w:sz="4" w:space="0" w:color="000000"/>
            </w:tcBorders>
            <w:shd w:val="clear" w:color="auto" w:fill="auto"/>
            <w:vAlign w:val="center"/>
            <w:hideMark/>
          </w:tcPr>
          <w:p w14:paraId="579924D7" w14:textId="153E97E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3152</w:t>
            </w:r>
          </w:p>
        </w:tc>
      </w:tr>
      <w:tr w:rsidR="00AF5330" w:rsidRPr="006337B3" w14:paraId="7F74BC68"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1D87931"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8</w:t>
            </w:r>
          </w:p>
        </w:tc>
        <w:tc>
          <w:tcPr>
            <w:tcW w:w="2242" w:type="dxa"/>
            <w:tcBorders>
              <w:top w:val="nil"/>
              <w:left w:val="nil"/>
              <w:bottom w:val="single" w:sz="4" w:space="0" w:color="000000"/>
              <w:right w:val="single" w:sz="4" w:space="0" w:color="000000"/>
            </w:tcBorders>
            <w:shd w:val="clear" w:color="auto" w:fill="auto"/>
            <w:vAlign w:val="center"/>
            <w:hideMark/>
          </w:tcPr>
          <w:p w14:paraId="48AE3181"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An Hòa</w:t>
            </w:r>
          </w:p>
        </w:tc>
        <w:tc>
          <w:tcPr>
            <w:tcW w:w="635" w:type="dxa"/>
            <w:tcBorders>
              <w:top w:val="nil"/>
              <w:left w:val="nil"/>
              <w:bottom w:val="single" w:sz="4" w:space="0" w:color="000000"/>
              <w:right w:val="single" w:sz="4" w:space="0" w:color="000000"/>
            </w:tcBorders>
            <w:shd w:val="clear" w:color="auto" w:fill="auto"/>
            <w:vAlign w:val="center"/>
            <w:hideMark/>
          </w:tcPr>
          <w:p w14:paraId="5DAE007F" w14:textId="102DF6A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w:t>
            </w:r>
          </w:p>
        </w:tc>
        <w:tc>
          <w:tcPr>
            <w:tcW w:w="636" w:type="dxa"/>
            <w:tcBorders>
              <w:top w:val="nil"/>
              <w:left w:val="nil"/>
              <w:bottom w:val="single" w:sz="4" w:space="0" w:color="000000"/>
              <w:right w:val="single" w:sz="4" w:space="0" w:color="000000"/>
            </w:tcBorders>
            <w:shd w:val="clear" w:color="auto" w:fill="auto"/>
            <w:vAlign w:val="center"/>
            <w:hideMark/>
          </w:tcPr>
          <w:p w14:paraId="7755F1C8" w14:textId="1F1C59E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72</w:t>
            </w:r>
          </w:p>
        </w:tc>
        <w:tc>
          <w:tcPr>
            <w:tcW w:w="635" w:type="dxa"/>
            <w:tcBorders>
              <w:top w:val="nil"/>
              <w:left w:val="nil"/>
              <w:bottom w:val="single" w:sz="4" w:space="0" w:color="000000"/>
              <w:right w:val="single" w:sz="4" w:space="0" w:color="000000"/>
            </w:tcBorders>
            <w:shd w:val="clear" w:color="auto" w:fill="auto"/>
            <w:vAlign w:val="center"/>
            <w:hideMark/>
          </w:tcPr>
          <w:p w14:paraId="37298A35" w14:textId="67E13CE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27</w:t>
            </w:r>
          </w:p>
        </w:tc>
        <w:tc>
          <w:tcPr>
            <w:tcW w:w="639" w:type="dxa"/>
            <w:tcBorders>
              <w:top w:val="nil"/>
              <w:left w:val="nil"/>
              <w:bottom w:val="single" w:sz="4" w:space="0" w:color="000000"/>
              <w:right w:val="single" w:sz="4" w:space="0" w:color="000000"/>
            </w:tcBorders>
            <w:shd w:val="clear" w:color="auto" w:fill="auto"/>
            <w:vAlign w:val="center"/>
            <w:hideMark/>
          </w:tcPr>
          <w:p w14:paraId="4FA7D32B" w14:textId="1264686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91</w:t>
            </w:r>
          </w:p>
        </w:tc>
        <w:tc>
          <w:tcPr>
            <w:tcW w:w="728" w:type="dxa"/>
            <w:tcBorders>
              <w:top w:val="nil"/>
              <w:left w:val="nil"/>
              <w:bottom w:val="single" w:sz="4" w:space="0" w:color="000000"/>
              <w:right w:val="single" w:sz="4" w:space="0" w:color="000000"/>
            </w:tcBorders>
            <w:shd w:val="clear" w:color="auto" w:fill="auto"/>
            <w:vAlign w:val="center"/>
            <w:hideMark/>
          </w:tcPr>
          <w:p w14:paraId="745CF022" w14:textId="3C80EC9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123</w:t>
            </w:r>
          </w:p>
        </w:tc>
        <w:tc>
          <w:tcPr>
            <w:tcW w:w="728" w:type="dxa"/>
            <w:tcBorders>
              <w:top w:val="nil"/>
              <w:left w:val="nil"/>
              <w:bottom w:val="single" w:sz="4" w:space="0" w:color="000000"/>
              <w:right w:val="single" w:sz="4" w:space="0" w:color="000000"/>
            </w:tcBorders>
            <w:shd w:val="clear" w:color="auto" w:fill="auto"/>
            <w:vAlign w:val="center"/>
            <w:hideMark/>
          </w:tcPr>
          <w:p w14:paraId="2C754E8D" w14:textId="0BEA631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406</w:t>
            </w:r>
          </w:p>
        </w:tc>
        <w:tc>
          <w:tcPr>
            <w:tcW w:w="635" w:type="dxa"/>
            <w:tcBorders>
              <w:top w:val="nil"/>
              <w:left w:val="nil"/>
              <w:bottom w:val="single" w:sz="4" w:space="0" w:color="000000"/>
              <w:right w:val="single" w:sz="4" w:space="0" w:color="000000"/>
            </w:tcBorders>
            <w:shd w:val="clear" w:color="auto" w:fill="auto"/>
            <w:vAlign w:val="center"/>
            <w:hideMark/>
          </w:tcPr>
          <w:p w14:paraId="2B5336FD" w14:textId="16E39D5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241</w:t>
            </w:r>
          </w:p>
        </w:tc>
        <w:tc>
          <w:tcPr>
            <w:tcW w:w="639" w:type="dxa"/>
            <w:tcBorders>
              <w:top w:val="nil"/>
              <w:left w:val="nil"/>
              <w:bottom w:val="single" w:sz="4" w:space="0" w:color="000000"/>
              <w:right w:val="single" w:sz="4" w:space="0" w:color="000000"/>
            </w:tcBorders>
            <w:shd w:val="clear" w:color="auto" w:fill="auto"/>
            <w:vAlign w:val="center"/>
            <w:hideMark/>
          </w:tcPr>
          <w:p w14:paraId="3271517E" w14:textId="07FE03E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829</w:t>
            </w:r>
          </w:p>
        </w:tc>
        <w:tc>
          <w:tcPr>
            <w:tcW w:w="728" w:type="dxa"/>
            <w:tcBorders>
              <w:top w:val="nil"/>
              <w:left w:val="nil"/>
              <w:bottom w:val="single" w:sz="4" w:space="0" w:color="000000"/>
              <w:right w:val="single" w:sz="4" w:space="0" w:color="000000"/>
            </w:tcBorders>
            <w:shd w:val="clear" w:color="auto" w:fill="auto"/>
            <w:vAlign w:val="center"/>
            <w:hideMark/>
          </w:tcPr>
          <w:p w14:paraId="4050107C" w14:textId="357A09E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740</w:t>
            </w:r>
          </w:p>
        </w:tc>
        <w:tc>
          <w:tcPr>
            <w:tcW w:w="820" w:type="dxa"/>
            <w:tcBorders>
              <w:top w:val="nil"/>
              <w:left w:val="nil"/>
              <w:bottom w:val="single" w:sz="4" w:space="0" w:color="000000"/>
              <w:right w:val="single" w:sz="4" w:space="0" w:color="000000"/>
            </w:tcBorders>
            <w:shd w:val="clear" w:color="auto" w:fill="auto"/>
            <w:vAlign w:val="center"/>
            <w:hideMark/>
          </w:tcPr>
          <w:p w14:paraId="5A954A59" w14:textId="39C338F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2483</w:t>
            </w:r>
          </w:p>
        </w:tc>
        <w:tc>
          <w:tcPr>
            <w:tcW w:w="635" w:type="dxa"/>
            <w:tcBorders>
              <w:top w:val="nil"/>
              <w:left w:val="nil"/>
              <w:bottom w:val="single" w:sz="4" w:space="0" w:color="000000"/>
              <w:right w:val="single" w:sz="4" w:space="0" w:color="000000"/>
            </w:tcBorders>
            <w:shd w:val="clear" w:color="auto" w:fill="auto"/>
            <w:vAlign w:val="center"/>
            <w:hideMark/>
          </w:tcPr>
          <w:p w14:paraId="2C52285A" w14:textId="11AD7A0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459</w:t>
            </w:r>
          </w:p>
        </w:tc>
        <w:tc>
          <w:tcPr>
            <w:tcW w:w="730" w:type="dxa"/>
            <w:tcBorders>
              <w:top w:val="nil"/>
              <w:left w:val="nil"/>
              <w:bottom w:val="single" w:sz="4" w:space="0" w:color="000000"/>
              <w:right w:val="single" w:sz="4" w:space="0" w:color="000000"/>
            </w:tcBorders>
            <w:shd w:val="clear" w:color="auto" w:fill="auto"/>
            <w:vAlign w:val="center"/>
            <w:hideMark/>
          </w:tcPr>
          <w:p w14:paraId="66E2CD60" w14:textId="0C955E5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1465</w:t>
            </w:r>
          </w:p>
        </w:tc>
        <w:tc>
          <w:tcPr>
            <w:tcW w:w="820" w:type="dxa"/>
            <w:tcBorders>
              <w:top w:val="nil"/>
              <w:left w:val="nil"/>
              <w:bottom w:val="single" w:sz="4" w:space="0" w:color="000000"/>
              <w:right w:val="single" w:sz="4" w:space="0" w:color="000000"/>
            </w:tcBorders>
            <w:shd w:val="clear" w:color="auto" w:fill="auto"/>
            <w:vAlign w:val="center"/>
            <w:hideMark/>
          </w:tcPr>
          <w:p w14:paraId="25EDBD0F" w14:textId="7E9A4CC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865</w:t>
            </w:r>
          </w:p>
        </w:tc>
        <w:tc>
          <w:tcPr>
            <w:tcW w:w="821" w:type="dxa"/>
            <w:tcBorders>
              <w:top w:val="nil"/>
              <w:left w:val="nil"/>
              <w:bottom w:val="single" w:sz="4" w:space="0" w:color="000000"/>
              <w:right w:val="single" w:sz="4" w:space="0" w:color="000000"/>
            </w:tcBorders>
            <w:shd w:val="clear" w:color="auto" w:fill="auto"/>
            <w:vAlign w:val="center"/>
            <w:hideMark/>
          </w:tcPr>
          <w:p w14:paraId="2C7AB27B" w14:textId="725F985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2963</w:t>
            </w:r>
          </w:p>
        </w:tc>
        <w:tc>
          <w:tcPr>
            <w:tcW w:w="635" w:type="dxa"/>
            <w:tcBorders>
              <w:top w:val="nil"/>
              <w:left w:val="nil"/>
              <w:bottom w:val="single" w:sz="4" w:space="0" w:color="000000"/>
              <w:right w:val="single" w:sz="4" w:space="0" w:color="000000"/>
            </w:tcBorders>
            <w:shd w:val="clear" w:color="auto" w:fill="auto"/>
            <w:vAlign w:val="center"/>
            <w:hideMark/>
          </w:tcPr>
          <w:p w14:paraId="7A1DDDD7" w14:textId="0CE0ADC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398</w:t>
            </w:r>
          </w:p>
        </w:tc>
        <w:tc>
          <w:tcPr>
            <w:tcW w:w="728" w:type="dxa"/>
            <w:tcBorders>
              <w:top w:val="nil"/>
              <w:left w:val="nil"/>
              <w:bottom w:val="single" w:sz="4" w:space="0" w:color="000000"/>
              <w:right w:val="single" w:sz="4" w:space="0" w:color="000000"/>
            </w:tcBorders>
            <w:shd w:val="clear" w:color="auto" w:fill="auto"/>
            <w:vAlign w:val="center"/>
            <w:hideMark/>
          </w:tcPr>
          <w:p w14:paraId="66D4740B" w14:textId="7C50008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1233</w:t>
            </w:r>
          </w:p>
        </w:tc>
      </w:tr>
      <w:tr w:rsidR="00AF5330" w:rsidRPr="006337B3" w14:paraId="3AC8B2C6"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C6CEFFF"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9</w:t>
            </w:r>
          </w:p>
        </w:tc>
        <w:tc>
          <w:tcPr>
            <w:tcW w:w="2242" w:type="dxa"/>
            <w:tcBorders>
              <w:top w:val="nil"/>
              <w:left w:val="nil"/>
              <w:bottom w:val="single" w:sz="4" w:space="0" w:color="000000"/>
              <w:right w:val="single" w:sz="4" w:space="0" w:color="000000"/>
            </w:tcBorders>
            <w:shd w:val="clear" w:color="auto" w:fill="auto"/>
            <w:vAlign w:val="center"/>
            <w:hideMark/>
          </w:tcPr>
          <w:p w14:paraId="3A3FDA2F"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An Quang</w:t>
            </w:r>
          </w:p>
        </w:tc>
        <w:tc>
          <w:tcPr>
            <w:tcW w:w="635" w:type="dxa"/>
            <w:tcBorders>
              <w:top w:val="nil"/>
              <w:left w:val="nil"/>
              <w:bottom w:val="single" w:sz="4" w:space="0" w:color="000000"/>
              <w:right w:val="single" w:sz="4" w:space="0" w:color="000000"/>
            </w:tcBorders>
            <w:shd w:val="clear" w:color="auto" w:fill="auto"/>
            <w:vAlign w:val="center"/>
            <w:hideMark/>
          </w:tcPr>
          <w:p w14:paraId="3EA22107" w14:textId="3926B47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6CD9EF38" w14:textId="510957D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FBB23D6" w14:textId="13DE343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95AC98B" w14:textId="5EA833C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AF2BCA0" w14:textId="54EC806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43</w:t>
            </w:r>
          </w:p>
        </w:tc>
        <w:tc>
          <w:tcPr>
            <w:tcW w:w="728" w:type="dxa"/>
            <w:tcBorders>
              <w:top w:val="nil"/>
              <w:left w:val="nil"/>
              <w:bottom w:val="single" w:sz="4" w:space="0" w:color="000000"/>
              <w:right w:val="single" w:sz="4" w:space="0" w:color="000000"/>
            </w:tcBorders>
            <w:shd w:val="clear" w:color="auto" w:fill="auto"/>
            <w:vAlign w:val="center"/>
            <w:hideMark/>
          </w:tcPr>
          <w:p w14:paraId="0D3B2BE2" w14:textId="17516EC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115</w:t>
            </w:r>
          </w:p>
        </w:tc>
        <w:tc>
          <w:tcPr>
            <w:tcW w:w="635" w:type="dxa"/>
            <w:tcBorders>
              <w:top w:val="nil"/>
              <w:left w:val="nil"/>
              <w:bottom w:val="single" w:sz="4" w:space="0" w:color="000000"/>
              <w:right w:val="single" w:sz="4" w:space="0" w:color="000000"/>
            </w:tcBorders>
            <w:shd w:val="clear" w:color="auto" w:fill="auto"/>
            <w:vAlign w:val="center"/>
            <w:hideMark/>
          </w:tcPr>
          <w:p w14:paraId="320F23D7" w14:textId="3CFACAE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9DEC56D" w14:textId="68C61E6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248A3AA" w14:textId="1B5DD01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85</w:t>
            </w:r>
          </w:p>
        </w:tc>
        <w:tc>
          <w:tcPr>
            <w:tcW w:w="820" w:type="dxa"/>
            <w:tcBorders>
              <w:top w:val="nil"/>
              <w:left w:val="nil"/>
              <w:bottom w:val="single" w:sz="4" w:space="0" w:color="000000"/>
              <w:right w:val="single" w:sz="4" w:space="0" w:color="000000"/>
            </w:tcBorders>
            <w:shd w:val="clear" w:color="auto" w:fill="auto"/>
            <w:vAlign w:val="center"/>
            <w:hideMark/>
          </w:tcPr>
          <w:p w14:paraId="77BB8C04" w14:textId="7200B4D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253</w:t>
            </w:r>
          </w:p>
        </w:tc>
        <w:tc>
          <w:tcPr>
            <w:tcW w:w="635" w:type="dxa"/>
            <w:tcBorders>
              <w:top w:val="nil"/>
              <w:left w:val="nil"/>
              <w:bottom w:val="single" w:sz="4" w:space="0" w:color="000000"/>
              <w:right w:val="single" w:sz="4" w:space="0" w:color="000000"/>
            </w:tcBorders>
            <w:shd w:val="clear" w:color="auto" w:fill="auto"/>
            <w:vAlign w:val="center"/>
            <w:hideMark/>
          </w:tcPr>
          <w:p w14:paraId="70F77ECB" w14:textId="2738C1F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61C83000" w14:textId="301E620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57E64C63" w14:textId="6A54DA5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133</w:t>
            </w:r>
          </w:p>
        </w:tc>
        <w:tc>
          <w:tcPr>
            <w:tcW w:w="821" w:type="dxa"/>
            <w:tcBorders>
              <w:top w:val="nil"/>
              <w:left w:val="nil"/>
              <w:bottom w:val="single" w:sz="4" w:space="0" w:color="000000"/>
              <w:right w:val="single" w:sz="4" w:space="0" w:color="000000"/>
            </w:tcBorders>
            <w:shd w:val="clear" w:color="auto" w:fill="auto"/>
            <w:vAlign w:val="center"/>
            <w:hideMark/>
          </w:tcPr>
          <w:p w14:paraId="390D4A62" w14:textId="277A39B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398</w:t>
            </w:r>
          </w:p>
        </w:tc>
        <w:tc>
          <w:tcPr>
            <w:tcW w:w="635" w:type="dxa"/>
            <w:tcBorders>
              <w:top w:val="nil"/>
              <w:left w:val="nil"/>
              <w:bottom w:val="single" w:sz="4" w:space="0" w:color="000000"/>
              <w:right w:val="single" w:sz="4" w:space="0" w:color="000000"/>
            </w:tcBorders>
            <w:shd w:val="clear" w:color="auto" w:fill="auto"/>
            <w:vAlign w:val="center"/>
            <w:hideMark/>
          </w:tcPr>
          <w:p w14:paraId="4DEB51F7" w14:textId="57B71C8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7B44BB1" w14:textId="4E74341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25CBED53"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407F17DE"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10</w:t>
            </w:r>
          </w:p>
        </w:tc>
        <w:tc>
          <w:tcPr>
            <w:tcW w:w="2242" w:type="dxa"/>
            <w:tcBorders>
              <w:top w:val="nil"/>
              <w:left w:val="nil"/>
              <w:bottom w:val="single" w:sz="4" w:space="0" w:color="000000"/>
              <w:right w:val="single" w:sz="4" w:space="0" w:color="000000"/>
            </w:tcBorders>
            <w:shd w:val="clear" w:color="auto" w:fill="auto"/>
            <w:vAlign w:val="center"/>
            <w:hideMark/>
          </w:tcPr>
          <w:p w14:paraId="66C3737E"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An Nghĩa</w:t>
            </w:r>
          </w:p>
        </w:tc>
        <w:tc>
          <w:tcPr>
            <w:tcW w:w="635" w:type="dxa"/>
            <w:tcBorders>
              <w:top w:val="nil"/>
              <w:left w:val="nil"/>
              <w:bottom w:val="single" w:sz="4" w:space="0" w:color="000000"/>
              <w:right w:val="single" w:sz="4" w:space="0" w:color="000000"/>
            </w:tcBorders>
            <w:shd w:val="clear" w:color="auto" w:fill="auto"/>
            <w:vAlign w:val="center"/>
            <w:hideMark/>
          </w:tcPr>
          <w:p w14:paraId="73328C6D" w14:textId="2E67070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754221C3" w14:textId="45508D8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051632E6" w14:textId="6DAC6E8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FAB5B2D" w14:textId="004CC19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BD59AFA" w14:textId="1C892BA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28" w:type="dxa"/>
            <w:tcBorders>
              <w:top w:val="nil"/>
              <w:left w:val="nil"/>
              <w:bottom w:val="single" w:sz="4" w:space="0" w:color="000000"/>
              <w:right w:val="single" w:sz="4" w:space="0" w:color="000000"/>
            </w:tcBorders>
            <w:shd w:val="clear" w:color="auto" w:fill="auto"/>
            <w:vAlign w:val="center"/>
            <w:hideMark/>
          </w:tcPr>
          <w:p w14:paraId="3CA72331" w14:textId="4DF24A5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5" w:type="dxa"/>
            <w:tcBorders>
              <w:top w:val="nil"/>
              <w:left w:val="nil"/>
              <w:bottom w:val="single" w:sz="4" w:space="0" w:color="000000"/>
              <w:right w:val="single" w:sz="4" w:space="0" w:color="000000"/>
            </w:tcBorders>
            <w:shd w:val="clear" w:color="auto" w:fill="auto"/>
            <w:vAlign w:val="center"/>
            <w:hideMark/>
          </w:tcPr>
          <w:p w14:paraId="72FDD561" w14:textId="4172991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639" w:type="dxa"/>
            <w:tcBorders>
              <w:top w:val="nil"/>
              <w:left w:val="nil"/>
              <w:bottom w:val="single" w:sz="4" w:space="0" w:color="000000"/>
              <w:right w:val="single" w:sz="4" w:space="0" w:color="000000"/>
            </w:tcBorders>
            <w:shd w:val="clear" w:color="auto" w:fill="auto"/>
            <w:vAlign w:val="center"/>
            <w:hideMark/>
          </w:tcPr>
          <w:p w14:paraId="0EEFEE7D" w14:textId="2BB3F7F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728" w:type="dxa"/>
            <w:tcBorders>
              <w:top w:val="nil"/>
              <w:left w:val="nil"/>
              <w:bottom w:val="single" w:sz="4" w:space="0" w:color="000000"/>
              <w:right w:val="single" w:sz="4" w:space="0" w:color="000000"/>
            </w:tcBorders>
            <w:shd w:val="clear" w:color="auto" w:fill="auto"/>
            <w:vAlign w:val="center"/>
            <w:hideMark/>
          </w:tcPr>
          <w:p w14:paraId="259CFBD1" w14:textId="4DE312E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w:t>
            </w:r>
          </w:p>
        </w:tc>
        <w:tc>
          <w:tcPr>
            <w:tcW w:w="820" w:type="dxa"/>
            <w:tcBorders>
              <w:top w:val="nil"/>
              <w:left w:val="nil"/>
              <w:bottom w:val="single" w:sz="4" w:space="0" w:color="000000"/>
              <w:right w:val="single" w:sz="4" w:space="0" w:color="000000"/>
            </w:tcBorders>
            <w:shd w:val="clear" w:color="auto" w:fill="auto"/>
            <w:vAlign w:val="center"/>
            <w:hideMark/>
          </w:tcPr>
          <w:p w14:paraId="12754291" w14:textId="2FFE60F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40</w:t>
            </w:r>
          </w:p>
        </w:tc>
        <w:tc>
          <w:tcPr>
            <w:tcW w:w="635" w:type="dxa"/>
            <w:tcBorders>
              <w:top w:val="nil"/>
              <w:left w:val="nil"/>
              <w:bottom w:val="single" w:sz="4" w:space="0" w:color="000000"/>
              <w:right w:val="single" w:sz="4" w:space="0" w:color="000000"/>
            </w:tcBorders>
            <w:shd w:val="clear" w:color="auto" w:fill="auto"/>
            <w:vAlign w:val="center"/>
            <w:hideMark/>
          </w:tcPr>
          <w:p w14:paraId="37876CA6" w14:textId="581B37A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44</w:t>
            </w:r>
          </w:p>
        </w:tc>
        <w:tc>
          <w:tcPr>
            <w:tcW w:w="730" w:type="dxa"/>
            <w:tcBorders>
              <w:top w:val="nil"/>
              <w:left w:val="nil"/>
              <w:bottom w:val="single" w:sz="4" w:space="0" w:color="000000"/>
              <w:right w:val="single" w:sz="4" w:space="0" w:color="000000"/>
            </w:tcBorders>
            <w:shd w:val="clear" w:color="auto" w:fill="auto"/>
            <w:vAlign w:val="center"/>
            <w:hideMark/>
          </w:tcPr>
          <w:p w14:paraId="615FEA14" w14:textId="1783775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147</w:t>
            </w:r>
          </w:p>
        </w:tc>
        <w:tc>
          <w:tcPr>
            <w:tcW w:w="820" w:type="dxa"/>
            <w:tcBorders>
              <w:top w:val="nil"/>
              <w:left w:val="nil"/>
              <w:bottom w:val="single" w:sz="4" w:space="0" w:color="000000"/>
              <w:right w:val="single" w:sz="4" w:space="0" w:color="000000"/>
            </w:tcBorders>
            <w:shd w:val="clear" w:color="auto" w:fill="auto"/>
            <w:vAlign w:val="center"/>
            <w:hideMark/>
          </w:tcPr>
          <w:p w14:paraId="37A3EFEF" w14:textId="2EF9735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w:t>
            </w:r>
          </w:p>
        </w:tc>
        <w:tc>
          <w:tcPr>
            <w:tcW w:w="821" w:type="dxa"/>
            <w:tcBorders>
              <w:top w:val="nil"/>
              <w:left w:val="nil"/>
              <w:bottom w:val="single" w:sz="4" w:space="0" w:color="000000"/>
              <w:right w:val="single" w:sz="4" w:space="0" w:color="000000"/>
            </w:tcBorders>
            <w:shd w:val="clear" w:color="auto" w:fill="auto"/>
            <w:vAlign w:val="center"/>
            <w:hideMark/>
          </w:tcPr>
          <w:p w14:paraId="27388888" w14:textId="3E2BDB5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w:t>
            </w:r>
          </w:p>
        </w:tc>
        <w:tc>
          <w:tcPr>
            <w:tcW w:w="635" w:type="dxa"/>
            <w:tcBorders>
              <w:top w:val="nil"/>
              <w:left w:val="nil"/>
              <w:bottom w:val="single" w:sz="4" w:space="0" w:color="000000"/>
              <w:right w:val="single" w:sz="4" w:space="0" w:color="000000"/>
            </w:tcBorders>
            <w:shd w:val="clear" w:color="auto" w:fill="auto"/>
            <w:vAlign w:val="center"/>
            <w:hideMark/>
          </w:tcPr>
          <w:p w14:paraId="3EDA81AE" w14:textId="0BB888E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91</w:t>
            </w:r>
          </w:p>
        </w:tc>
        <w:tc>
          <w:tcPr>
            <w:tcW w:w="728" w:type="dxa"/>
            <w:tcBorders>
              <w:top w:val="nil"/>
              <w:left w:val="nil"/>
              <w:bottom w:val="single" w:sz="4" w:space="0" w:color="000000"/>
              <w:right w:val="single" w:sz="4" w:space="0" w:color="000000"/>
            </w:tcBorders>
            <w:shd w:val="clear" w:color="auto" w:fill="auto"/>
            <w:vAlign w:val="center"/>
            <w:hideMark/>
          </w:tcPr>
          <w:p w14:paraId="5FADB37F" w14:textId="4F93354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315</w:t>
            </w:r>
          </w:p>
        </w:tc>
      </w:tr>
      <w:tr w:rsidR="00AF5330" w:rsidRPr="006337B3" w14:paraId="4342F3B9"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B5C48FE" w14:textId="77777777" w:rsidR="00AF5330" w:rsidRPr="00273C4A" w:rsidRDefault="00AF5330" w:rsidP="00AF5330">
            <w:pPr>
              <w:spacing w:before="0" w:after="0" w:line="240" w:lineRule="auto"/>
              <w:ind w:firstLine="0"/>
              <w:jc w:val="center"/>
              <w:rPr>
                <w:b/>
                <w:bCs/>
                <w:color w:val="000000"/>
                <w:sz w:val="18"/>
                <w:szCs w:val="18"/>
              </w:rPr>
            </w:pPr>
            <w:r w:rsidRPr="00273C4A">
              <w:rPr>
                <w:b/>
                <w:bCs/>
                <w:color w:val="000000"/>
                <w:sz w:val="18"/>
                <w:szCs w:val="18"/>
              </w:rPr>
              <w:t>V</w:t>
            </w:r>
          </w:p>
        </w:tc>
        <w:tc>
          <w:tcPr>
            <w:tcW w:w="2242" w:type="dxa"/>
            <w:tcBorders>
              <w:top w:val="nil"/>
              <w:left w:val="nil"/>
              <w:bottom w:val="single" w:sz="4" w:space="0" w:color="000000"/>
              <w:right w:val="single" w:sz="4" w:space="0" w:color="000000"/>
            </w:tcBorders>
            <w:shd w:val="clear" w:color="auto" w:fill="auto"/>
            <w:vAlign w:val="center"/>
            <w:hideMark/>
          </w:tcPr>
          <w:p w14:paraId="3E6908D2" w14:textId="77777777" w:rsidR="00AF5330" w:rsidRPr="00273C4A" w:rsidRDefault="00AF5330" w:rsidP="00AF5330">
            <w:pPr>
              <w:spacing w:before="0" w:after="0" w:line="240" w:lineRule="auto"/>
              <w:ind w:firstLine="0"/>
              <w:jc w:val="left"/>
              <w:rPr>
                <w:b/>
                <w:bCs/>
                <w:color w:val="000000"/>
                <w:sz w:val="18"/>
                <w:szCs w:val="18"/>
              </w:rPr>
            </w:pPr>
            <w:r w:rsidRPr="00273C4A">
              <w:rPr>
                <w:b/>
                <w:bCs/>
                <w:color w:val="000000"/>
                <w:sz w:val="18"/>
                <w:szCs w:val="18"/>
              </w:rPr>
              <w:t>Huyện Hoài Ân</w:t>
            </w:r>
          </w:p>
        </w:tc>
        <w:tc>
          <w:tcPr>
            <w:tcW w:w="635" w:type="dxa"/>
            <w:tcBorders>
              <w:top w:val="nil"/>
              <w:left w:val="nil"/>
              <w:bottom w:val="single" w:sz="4" w:space="0" w:color="000000"/>
              <w:right w:val="single" w:sz="4" w:space="0" w:color="000000"/>
            </w:tcBorders>
            <w:shd w:val="clear" w:color="auto" w:fill="auto"/>
            <w:vAlign w:val="center"/>
            <w:hideMark/>
          </w:tcPr>
          <w:p w14:paraId="5E84443E" w14:textId="18043C5C"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15</w:t>
            </w:r>
          </w:p>
        </w:tc>
        <w:tc>
          <w:tcPr>
            <w:tcW w:w="636" w:type="dxa"/>
            <w:tcBorders>
              <w:top w:val="nil"/>
              <w:left w:val="nil"/>
              <w:bottom w:val="single" w:sz="4" w:space="0" w:color="000000"/>
              <w:right w:val="single" w:sz="4" w:space="0" w:color="000000"/>
            </w:tcBorders>
            <w:shd w:val="clear" w:color="auto" w:fill="auto"/>
            <w:vAlign w:val="center"/>
            <w:hideMark/>
          </w:tcPr>
          <w:p w14:paraId="133AE434" w14:textId="24C3AF79"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50</w:t>
            </w:r>
          </w:p>
        </w:tc>
        <w:tc>
          <w:tcPr>
            <w:tcW w:w="635" w:type="dxa"/>
            <w:tcBorders>
              <w:top w:val="nil"/>
              <w:left w:val="nil"/>
              <w:bottom w:val="single" w:sz="4" w:space="0" w:color="000000"/>
              <w:right w:val="single" w:sz="4" w:space="0" w:color="000000"/>
            </w:tcBorders>
            <w:shd w:val="clear" w:color="auto" w:fill="auto"/>
            <w:vAlign w:val="center"/>
            <w:hideMark/>
          </w:tcPr>
          <w:p w14:paraId="55516506" w14:textId="7540FCE2"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58</w:t>
            </w:r>
          </w:p>
        </w:tc>
        <w:tc>
          <w:tcPr>
            <w:tcW w:w="639" w:type="dxa"/>
            <w:tcBorders>
              <w:top w:val="nil"/>
              <w:left w:val="nil"/>
              <w:bottom w:val="single" w:sz="4" w:space="0" w:color="000000"/>
              <w:right w:val="single" w:sz="4" w:space="0" w:color="000000"/>
            </w:tcBorders>
            <w:shd w:val="clear" w:color="auto" w:fill="auto"/>
            <w:vAlign w:val="center"/>
            <w:hideMark/>
          </w:tcPr>
          <w:p w14:paraId="2E9D719F" w14:textId="7BA6F7B8"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187</w:t>
            </w:r>
          </w:p>
        </w:tc>
        <w:tc>
          <w:tcPr>
            <w:tcW w:w="728" w:type="dxa"/>
            <w:tcBorders>
              <w:top w:val="nil"/>
              <w:left w:val="nil"/>
              <w:bottom w:val="single" w:sz="4" w:space="0" w:color="000000"/>
              <w:right w:val="single" w:sz="4" w:space="0" w:color="000000"/>
            </w:tcBorders>
            <w:shd w:val="clear" w:color="auto" w:fill="auto"/>
            <w:vAlign w:val="center"/>
            <w:hideMark/>
          </w:tcPr>
          <w:p w14:paraId="691C9D74" w14:textId="1FC3AEB2"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466</w:t>
            </w:r>
          </w:p>
        </w:tc>
        <w:tc>
          <w:tcPr>
            <w:tcW w:w="728" w:type="dxa"/>
            <w:tcBorders>
              <w:top w:val="nil"/>
              <w:left w:val="nil"/>
              <w:bottom w:val="single" w:sz="4" w:space="0" w:color="000000"/>
              <w:right w:val="single" w:sz="4" w:space="0" w:color="000000"/>
            </w:tcBorders>
            <w:shd w:val="clear" w:color="auto" w:fill="auto"/>
            <w:vAlign w:val="center"/>
            <w:hideMark/>
          </w:tcPr>
          <w:p w14:paraId="09D149EE" w14:textId="0CDEBC0D"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1492</w:t>
            </w:r>
          </w:p>
        </w:tc>
        <w:tc>
          <w:tcPr>
            <w:tcW w:w="635" w:type="dxa"/>
            <w:tcBorders>
              <w:top w:val="nil"/>
              <w:left w:val="nil"/>
              <w:bottom w:val="single" w:sz="4" w:space="0" w:color="000000"/>
              <w:right w:val="single" w:sz="4" w:space="0" w:color="000000"/>
            </w:tcBorders>
            <w:shd w:val="clear" w:color="auto" w:fill="auto"/>
            <w:vAlign w:val="center"/>
            <w:hideMark/>
          </w:tcPr>
          <w:p w14:paraId="3D0DDA52" w14:textId="6E6D2107"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131</w:t>
            </w:r>
          </w:p>
        </w:tc>
        <w:tc>
          <w:tcPr>
            <w:tcW w:w="639" w:type="dxa"/>
            <w:tcBorders>
              <w:top w:val="nil"/>
              <w:left w:val="nil"/>
              <w:bottom w:val="single" w:sz="4" w:space="0" w:color="000000"/>
              <w:right w:val="single" w:sz="4" w:space="0" w:color="000000"/>
            </w:tcBorders>
            <w:shd w:val="clear" w:color="auto" w:fill="auto"/>
            <w:vAlign w:val="center"/>
            <w:hideMark/>
          </w:tcPr>
          <w:p w14:paraId="577D51BB" w14:textId="69AA4F9C"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428</w:t>
            </w:r>
          </w:p>
        </w:tc>
        <w:tc>
          <w:tcPr>
            <w:tcW w:w="728" w:type="dxa"/>
            <w:tcBorders>
              <w:top w:val="nil"/>
              <w:left w:val="nil"/>
              <w:bottom w:val="single" w:sz="4" w:space="0" w:color="000000"/>
              <w:right w:val="single" w:sz="4" w:space="0" w:color="000000"/>
            </w:tcBorders>
            <w:shd w:val="clear" w:color="auto" w:fill="auto"/>
            <w:vAlign w:val="center"/>
            <w:hideMark/>
          </w:tcPr>
          <w:p w14:paraId="7DB559E2" w14:textId="00F85254"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1222</w:t>
            </w:r>
          </w:p>
        </w:tc>
        <w:tc>
          <w:tcPr>
            <w:tcW w:w="820" w:type="dxa"/>
            <w:tcBorders>
              <w:top w:val="nil"/>
              <w:left w:val="nil"/>
              <w:bottom w:val="single" w:sz="4" w:space="0" w:color="000000"/>
              <w:right w:val="single" w:sz="4" w:space="0" w:color="000000"/>
            </w:tcBorders>
            <w:shd w:val="clear" w:color="auto" w:fill="auto"/>
            <w:vAlign w:val="center"/>
            <w:hideMark/>
          </w:tcPr>
          <w:p w14:paraId="314622F9" w14:textId="78F191FF"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3740</w:t>
            </w:r>
          </w:p>
        </w:tc>
        <w:tc>
          <w:tcPr>
            <w:tcW w:w="635" w:type="dxa"/>
            <w:tcBorders>
              <w:top w:val="nil"/>
              <w:left w:val="nil"/>
              <w:bottom w:val="single" w:sz="4" w:space="0" w:color="000000"/>
              <w:right w:val="single" w:sz="4" w:space="0" w:color="000000"/>
            </w:tcBorders>
            <w:shd w:val="clear" w:color="auto" w:fill="auto"/>
            <w:vAlign w:val="center"/>
            <w:hideMark/>
          </w:tcPr>
          <w:p w14:paraId="6AB86546" w14:textId="1266ED95"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154</w:t>
            </w:r>
          </w:p>
        </w:tc>
        <w:tc>
          <w:tcPr>
            <w:tcW w:w="730" w:type="dxa"/>
            <w:tcBorders>
              <w:top w:val="nil"/>
              <w:left w:val="nil"/>
              <w:bottom w:val="single" w:sz="4" w:space="0" w:color="000000"/>
              <w:right w:val="single" w:sz="4" w:space="0" w:color="000000"/>
            </w:tcBorders>
            <w:shd w:val="clear" w:color="auto" w:fill="auto"/>
            <w:vAlign w:val="center"/>
            <w:hideMark/>
          </w:tcPr>
          <w:p w14:paraId="3F121ED3" w14:textId="7045A2B9"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516</w:t>
            </w:r>
          </w:p>
        </w:tc>
        <w:tc>
          <w:tcPr>
            <w:tcW w:w="820" w:type="dxa"/>
            <w:tcBorders>
              <w:top w:val="nil"/>
              <w:left w:val="nil"/>
              <w:bottom w:val="single" w:sz="4" w:space="0" w:color="000000"/>
              <w:right w:val="single" w:sz="4" w:space="0" w:color="000000"/>
            </w:tcBorders>
            <w:shd w:val="clear" w:color="auto" w:fill="auto"/>
            <w:vAlign w:val="center"/>
            <w:hideMark/>
          </w:tcPr>
          <w:p w14:paraId="353549D0" w14:textId="7008E74F"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16199</w:t>
            </w:r>
          </w:p>
        </w:tc>
        <w:tc>
          <w:tcPr>
            <w:tcW w:w="821" w:type="dxa"/>
            <w:tcBorders>
              <w:top w:val="nil"/>
              <w:left w:val="nil"/>
              <w:bottom w:val="single" w:sz="4" w:space="0" w:color="000000"/>
              <w:right w:val="single" w:sz="4" w:space="0" w:color="000000"/>
            </w:tcBorders>
            <w:shd w:val="clear" w:color="auto" w:fill="auto"/>
            <w:vAlign w:val="center"/>
            <w:hideMark/>
          </w:tcPr>
          <w:p w14:paraId="585D7D23" w14:textId="01C457CF"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55918</w:t>
            </w:r>
          </w:p>
        </w:tc>
        <w:tc>
          <w:tcPr>
            <w:tcW w:w="635" w:type="dxa"/>
            <w:tcBorders>
              <w:top w:val="nil"/>
              <w:left w:val="nil"/>
              <w:bottom w:val="single" w:sz="4" w:space="0" w:color="000000"/>
              <w:right w:val="single" w:sz="4" w:space="0" w:color="000000"/>
            </w:tcBorders>
            <w:shd w:val="clear" w:color="auto" w:fill="auto"/>
            <w:vAlign w:val="center"/>
            <w:hideMark/>
          </w:tcPr>
          <w:p w14:paraId="159699FC" w14:textId="3870FD60"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1096</w:t>
            </w:r>
          </w:p>
        </w:tc>
        <w:tc>
          <w:tcPr>
            <w:tcW w:w="728" w:type="dxa"/>
            <w:tcBorders>
              <w:top w:val="nil"/>
              <w:left w:val="nil"/>
              <w:bottom w:val="single" w:sz="4" w:space="0" w:color="000000"/>
              <w:right w:val="single" w:sz="4" w:space="0" w:color="000000"/>
            </w:tcBorders>
            <w:shd w:val="clear" w:color="auto" w:fill="auto"/>
            <w:vAlign w:val="center"/>
            <w:hideMark/>
          </w:tcPr>
          <w:p w14:paraId="4D9E0C19" w14:textId="7C6C3B0C"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3474</w:t>
            </w:r>
          </w:p>
        </w:tc>
      </w:tr>
      <w:tr w:rsidR="00AF5330" w:rsidRPr="006337B3" w14:paraId="345EBEC0"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A8CD579"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w:t>
            </w:r>
          </w:p>
        </w:tc>
        <w:tc>
          <w:tcPr>
            <w:tcW w:w="2242" w:type="dxa"/>
            <w:tcBorders>
              <w:top w:val="nil"/>
              <w:left w:val="nil"/>
              <w:bottom w:val="single" w:sz="4" w:space="0" w:color="000000"/>
              <w:right w:val="single" w:sz="4" w:space="0" w:color="000000"/>
            </w:tcBorders>
            <w:shd w:val="clear" w:color="auto" w:fill="auto"/>
            <w:vAlign w:val="center"/>
            <w:hideMark/>
          </w:tcPr>
          <w:p w14:paraId="07E677ED"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Thị trấn Tăng Bạt Hổ</w:t>
            </w:r>
          </w:p>
        </w:tc>
        <w:tc>
          <w:tcPr>
            <w:tcW w:w="635" w:type="dxa"/>
            <w:tcBorders>
              <w:top w:val="nil"/>
              <w:left w:val="nil"/>
              <w:bottom w:val="single" w:sz="4" w:space="0" w:color="000000"/>
              <w:right w:val="single" w:sz="4" w:space="0" w:color="000000"/>
            </w:tcBorders>
            <w:shd w:val="clear" w:color="auto" w:fill="auto"/>
            <w:vAlign w:val="center"/>
            <w:hideMark/>
          </w:tcPr>
          <w:p w14:paraId="2F93610B" w14:textId="3E961D9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3FEA156" w14:textId="5CAAA1E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A803EE1" w14:textId="7BEE70D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4F90106" w14:textId="312AAB7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FA9215E" w14:textId="1A15186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w:t>
            </w:r>
          </w:p>
        </w:tc>
        <w:tc>
          <w:tcPr>
            <w:tcW w:w="728" w:type="dxa"/>
            <w:tcBorders>
              <w:top w:val="nil"/>
              <w:left w:val="nil"/>
              <w:bottom w:val="single" w:sz="4" w:space="0" w:color="000000"/>
              <w:right w:val="single" w:sz="4" w:space="0" w:color="000000"/>
            </w:tcBorders>
            <w:shd w:val="clear" w:color="auto" w:fill="auto"/>
            <w:vAlign w:val="center"/>
            <w:hideMark/>
          </w:tcPr>
          <w:p w14:paraId="3671D2FD" w14:textId="2654013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50</w:t>
            </w:r>
          </w:p>
        </w:tc>
        <w:tc>
          <w:tcPr>
            <w:tcW w:w="635" w:type="dxa"/>
            <w:tcBorders>
              <w:top w:val="nil"/>
              <w:left w:val="nil"/>
              <w:bottom w:val="single" w:sz="4" w:space="0" w:color="000000"/>
              <w:right w:val="single" w:sz="4" w:space="0" w:color="000000"/>
            </w:tcBorders>
            <w:shd w:val="clear" w:color="auto" w:fill="auto"/>
            <w:vAlign w:val="center"/>
            <w:hideMark/>
          </w:tcPr>
          <w:p w14:paraId="47B80475" w14:textId="04AB93B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98FE074" w14:textId="7719ABE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FA2CE2F" w14:textId="34615BA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w:t>
            </w:r>
          </w:p>
        </w:tc>
        <w:tc>
          <w:tcPr>
            <w:tcW w:w="820" w:type="dxa"/>
            <w:tcBorders>
              <w:top w:val="nil"/>
              <w:left w:val="nil"/>
              <w:bottom w:val="single" w:sz="4" w:space="0" w:color="000000"/>
              <w:right w:val="single" w:sz="4" w:space="0" w:color="000000"/>
            </w:tcBorders>
            <w:shd w:val="clear" w:color="auto" w:fill="auto"/>
            <w:vAlign w:val="center"/>
            <w:hideMark/>
          </w:tcPr>
          <w:p w14:paraId="43CCA748" w14:textId="06DA4BA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55</w:t>
            </w:r>
          </w:p>
        </w:tc>
        <w:tc>
          <w:tcPr>
            <w:tcW w:w="635" w:type="dxa"/>
            <w:tcBorders>
              <w:top w:val="nil"/>
              <w:left w:val="nil"/>
              <w:bottom w:val="single" w:sz="4" w:space="0" w:color="000000"/>
              <w:right w:val="single" w:sz="4" w:space="0" w:color="000000"/>
            </w:tcBorders>
            <w:shd w:val="clear" w:color="auto" w:fill="auto"/>
            <w:vAlign w:val="center"/>
            <w:hideMark/>
          </w:tcPr>
          <w:p w14:paraId="1D3A5691" w14:textId="7C8C1F6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6217B13F" w14:textId="2839FD3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41F79D0C" w14:textId="19F4ED0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114</w:t>
            </w:r>
          </w:p>
        </w:tc>
        <w:tc>
          <w:tcPr>
            <w:tcW w:w="821" w:type="dxa"/>
            <w:tcBorders>
              <w:top w:val="nil"/>
              <w:left w:val="nil"/>
              <w:bottom w:val="single" w:sz="4" w:space="0" w:color="000000"/>
              <w:right w:val="single" w:sz="4" w:space="0" w:color="000000"/>
            </w:tcBorders>
            <w:shd w:val="clear" w:color="auto" w:fill="auto"/>
            <w:vAlign w:val="center"/>
            <w:hideMark/>
          </w:tcPr>
          <w:p w14:paraId="5350A30F" w14:textId="0F35A0D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364</w:t>
            </w:r>
          </w:p>
        </w:tc>
        <w:tc>
          <w:tcPr>
            <w:tcW w:w="635" w:type="dxa"/>
            <w:tcBorders>
              <w:top w:val="nil"/>
              <w:left w:val="nil"/>
              <w:bottom w:val="single" w:sz="4" w:space="0" w:color="000000"/>
              <w:right w:val="single" w:sz="4" w:space="0" w:color="000000"/>
            </w:tcBorders>
            <w:shd w:val="clear" w:color="auto" w:fill="auto"/>
            <w:vAlign w:val="center"/>
            <w:hideMark/>
          </w:tcPr>
          <w:p w14:paraId="578C5E26" w14:textId="78C2B47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F04C0A1" w14:textId="3CB055C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0BF478D8"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1C8928F"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2</w:t>
            </w:r>
          </w:p>
        </w:tc>
        <w:tc>
          <w:tcPr>
            <w:tcW w:w="2242" w:type="dxa"/>
            <w:tcBorders>
              <w:top w:val="nil"/>
              <w:left w:val="nil"/>
              <w:bottom w:val="single" w:sz="4" w:space="0" w:color="000000"/>
              <w:right w:val="single" w:sz="4" w:space="0" w:color="000000"/>
            </w:tcBorders>
            <w:shd w:val="clear" w:color="auto" w:fill="auto"/>
            <w:vAlign w:val="center"/>
            <w:hideMark/>
          </w:tcPr>
          <w:p w14:paraId="76AB4460"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Ân Hảo Tây</w:t>
            </w:r>
          </w:p>
        </w:tc>
        <w:tc>
          <w:tcPr>
            <w:tcW w:w="635" w:type="dxa"/>
            <w:tcBorders>
              <w:top w:val="nil"/>
              <w:left w:val="nil"/>
              <w:bottom w:val="single" w:sz="4" w:space="0" w:color="000000"/>
              <w:right w:val="single" w:sz="4" w:space="0" w:color="000000"/>
            </w:tcBorders>
            <w:shd w:val="clear" w:color="auto" w:fill="auto"/>
            <w:vAlign w:val="center"/>
            <w:hideMark/>
          </w:tcPr>
          <w:p w14:paraId="236AFB35" w14:textId="1943D05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5A33DC1F" w14:textId="3815711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2907020" w14:textId="30FC677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4A2A2D74" w14:textId="557C65F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28" w:type="dxa"/>
            <w:tcBorders>
              <w:top w:val="nil"/>
              <w:left w:val="nil"/>
              <w:bottom w:val="single" w:sz="4" w:space="0" w:color="000000"/>
              <w:right w:val="single" w:sz="4" w:space="0" w:color="000000"/>
            </w:tcBorders>
            <w:shd w:val="clear" w:color="auto" w:fill="auto"/>
            <w:vAlign w:val="center"/>
            <w:hideMark/>
          </w:tcPr>
          <w:p w14:paraId="4F1E8CF6" w14:textId="54B1E7F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28" w:type="dxa"/>
            <w:tcBorders>
              <w:top w:val="nil"/>
              <w:left w:val="nil"/>
              <w:bottom w:val="single" w:sz="4" w:space="0" w:color="000000"/>
              <w:right w:val="single" w:sz="4" w:space="0" w:color="000000"/>
            </w:tcBorders>
            <w:shd w:val="clear" w:color="auto" w:fill="auto"/>
            <w:vAlign w:val="center"/>
            <w:hideMark/>
          </w:tcPr>
          <w:p w14:paraId="6212A0B1" w14:textId="15A01FA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5" w:type="dxa"/>
            <w:tcBorders>
              <w:top w:val="nil"/>
              <w:left w:val="nil"/>
              <w:bottom w:val="single" w:sz="4" w:space="0" w:color="000000"/>
              <w:right w:val="single" w:sz="4" w:space="0" w:color="000000"/>
            </w:tcBorders>
            <w:shd w:val="clear" w:color="auto" w:fill="auto"/>
            <w:vAlign w:val="center"/>
            <w:hideMark/>
          </w:tcPr>
          <w:p w14:paraId="7FAB92A5" w14:textId="1512B0D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7425B6CE" w14:textId="44057B9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28" w:type="dxa"/>
            <w:tcBorders>
              <w:top w:val="nil"/>
              <w:left w:val="nil"/>
              <w:bottom w:val="single" w:sz="4" w:space="0" w:color="000000"/>
              <w:right w:val="single" w:sz="4" w:space="0" w:color="000000"/>
            </w:tcBorders>
            <w:shd w:val="clear" w:color="auto" w:fill="auto"/>
            <w:vAlign w:val="center"/>
            <w:hideMark/>
          </w:tcPr>
          <w:p w14:paraId="65E2E835" w14:textId="18FDDC5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36</w:t>
            </w:r>
          </w:p>
        </w:tc>
        <w:tc>
          <w:tcPr>
            <w:tcW w:w="820" w:type="dxa"/>
            <w:tcBorders>
              <w:top w:val="nil"/>
              <w:left w:val="nil"/>
              <w:bottom w:val="single" w:sz="4" w:space="0" w:color="000000"/>
              <w:right w:val="single" w:sz="4" w:space="0" w:color="000000"/>
            </w:tcBorders>
            <w:shd w:val="clear" w:color="auto" w:fill="auto"/>
            <w:vAlign w:val="center"/>
            <w:hideMark/>
          </w:tcPr>
          <w:p w14:paraId="4CF31E55" w14:textId="4F7AE35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88</w:t>
            </w:r>
          </w:p>
        </w:tc>
        <w:tc>
          <w:tcPr>
            <w:tcW w:w="635" w:type="dxa"/>
            <w:tcBorders>
              <w:top w:val="nil"/>
              <w:left w:val="nil"/>
              <w:bottom w:val="single" w:sz="4" w:space="0" w:color="000000"/>
              <w:right w:val="single" w:sz="4" w:space="0" w:color="000000"/>
            </w:tcBorders>
            <w:shd w:val="clear" w:color="auto" w:fill="auto"/>
            <w:vAlign w:val="center"/>
            <w:hideMark/>
          </w:tcPr>
          <w:p w14:paraId="25DF7DFE" w14:textId="346529C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730" w:type="dxa"/>
            <w:tcBorders>
              <w:top w:val="nil"/>
              <w:left w:val="nil"/>
              <w:bottom w:val="single" w:sz="4" w:space="0" w:color="000000"/>
              <w:right w:val="single" w:sz="4" w:space="0" w:color="000000"/>
            </w:tcBorders>
            <w:shd w:val="clear" w:color="auto" w:fill="auto"/>
            <w:vAlign w:val="center"/>
            <w:hideMark/>
          </w:tcPr>
          <w:p w14:paraId="09F14E52" w14:textId="213B067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43</w:t>
            </w:r>
          </w:p>
        </w:tc>
        <w:tc>
          <w:tcPr>
            <w:tcW w:w="820" w:type="dxa"/>
            <w:tcBorders>
              <w:top w:val="nil"/>
              <w:left w:val="nil"/>
              <w:bottom w:val="single" w:sz="4" w:space="0" w:color="000000"/>
              <w:right w:val="single" w:sz="4" w:space="0" w:color="000000"/>
            </w:tcBorders>
            <w:shd w:val="clear" w:color="auto" w:fill="auto"/>
            <w:vAlign w:val="center"/>
            <w:hideMark/>
          </w:tcPr>
          <w:p w14:paraId="0956597D" w14:textId="3BE307A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181</w:t>
            </w:r>
          </w:p>
        </w:tc>
        <w:tc>
          <w:tcPr>
            <w:tcW w:w="821" w:type="dxa"/>
            <w:tcBorders>
              <w:top w:val="nil"/>
              <w:left w:val="nil"/>
              <w:bottom w:val="single" w:sz="4" w:space="0" w:color="000000"/>
              <w:right w:val="single" w:sz="4" w:space="0" w:color="000000"/>
            </w:tcBorders>
            <w:shd w:val="clear" w:color="auto" w:fill="auto"/>
            <w:vAlign w:val="center"/>
            <w:hideMark/>
          </w:tcPr>
          <w:p w14:paraId="50B3BEA4" w14:textId="791F94B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531</w:t>
            </w:r>
          </w:p>
        </w:tc>
        <w:tc>
          <w:tcPr>
            <w:tcW w:w="635" w:type="dxa"/>
            <w:tcBorders>
              <w:top w:val="nil"/>
              <w:left w:val="nil"/>
              <w:bottom w:val="single" w:sz="4" w:space="0" w:color="000000"/>
              <w:right w:val="single" w:sz="4" w:space="0" w:color="000000"/>
            </w:tcBorders>
            <w:shd w:val="clear" w:color="auto" w:fill="auto"/>
            <w:vAlign w:val="center"/>
            <w:hideMark/>
          </w:tcPr>
          <w:p w14:paraId="1AA57631" w14:textId="638B0DE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w:t>
            </w:r>
          </w:p>
        </w:tc>
        <w:tc>
          <w:tcPr>
            <w:tcW w:w="728" w:type="dxa"/>
            <w:tcBorders>
              <w:top w:val="nil"/>
              <w:left w:val="nil"/>
              <w:bottom w:val="single" w:sz="4" w:space="0" w:color="000000"/>
              <w:right w:val="single" w:sz="4" w:space="0" w:color="000000"/>
            </w:tcBorders>
            <w:shd w:val="clear" w:color="auto" w:fill="auto"/>
            <w:vAlign w:val="center"/>
            <w:hideMark/>
          </w:tcPr>
          <w:p w14:paraId="58B3FCC2" w14:textId="6806853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45</w:t>
            </w:r>
          </w:p>
        </w:tc>
      </w:tr>
      <w:tr w:rsidR="00AF5330" w:rsidRPr="006337B3" w14:paraId="377C4953"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CCCAC31"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3</w:t>
            </w:r>
          </w:p>
        </w:tc>
        <w:tc>
          <w:tcPr>
            <w:tcW w:w="2242" w:type="dxa"/>
            <w:tcBorders>
              <w:top w:val="nil"/>
              <w:left w:val="nil"/>
              <w:bottom w:val="single" w:sz="4" w:space="0" w:color="000000"/>
              <w:right w:val="single" w:sz="4" w:space="0" w:color="000000"/>
            </w:tcBorders>
            <w:shd w:val="clear" w:color="auto" w:fill="auto"/>
            <w:vAlign w:val="center"/>
            <w:hideMark/>
          </w:tcPr>
          <w:p w14:paraId="12F6B6B6"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Ân Hảo Đông</w:t>
            </w:r>
          </w:p>
        </w:tc>
        <w:tc>
          <w:tcPr>
            <w:tcW w:w="635" w:type="dxa"/>
            <w:tcBorders>
              <w:top w:val="nil"/>
              <w:left w:val="nil"/>
              <w:bottom w:val="single" w:sz="4" w:space="0" w:color="000000"/>
              <w:right w:val="single" w:sz="4" w:space="0" w:color="000000"/>
            </w:tcBorders>
            <w:shd w:val="clear" w:color="auto" w:fill="auto"/>
            <w:vAlign w:val="center"/>
            <w:hideMark/>
          </w:tcPr>
          <w:p w14:paraId="1DCC0E9B" w14:textId="23E93A9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38590369" w14:textId="01881BB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9E4A856" w14:textId="635360C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41AD93C" w14:textId="79D8415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50CC582" w14:textId="45EFCFA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28" w:type="dxa"/>
            <w:tcBorders>
              <w:top w:val="nil"/>
              <w:left w:val="nil"/>
              <w:bottom w:val="single" w:sz="4" w:space="0" w:color="000000"/>
              <w:right w:val="single" w:sz="4" w:space="0" w:color="000000"/>
            </w:tcBorders>
            <w:shd w:val="clear" w:color="auto" w:fill="auto"/>
            <w:vAlign w:val="center"/>
            <w:hideMark/>
          </w:tcPr>
          <w:p w14:paraId="06020FF4" w14:textId="69315AD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5" w:type="dxa"/>
            <w:tcBorders>
              <w:top w:val="nil"/>
              <w:left w:val="nil"/>
              <w:bottom w:val="single" w:sz="4" w:space="0" w:color="000000"/>
              <w:right w:val="single" w:sz="4" w:space="0" w:color="000000"/>
            </w:tcBorders>
            <w:shd w:val="clear" w:color="auto" w:fill="auto"/>
            <w:vAlign w:val="center"/>
            <w:hideMark/>
          </w:tcPr>
          <w:p w14:paraId="182AC3B5" w14:textId="0B1FA30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BA2B5D8" w14:textId="08D4B57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C26F70F" w14:textId="75707C6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30</w:t>
            </w:r>
          </w:p>
        </w:tc>
        <w:tc>
          <w:tcPr>
            <w:tcW w:w="820" w:type="dxa"/>
            <w:tcBorders>
              <w:top w:val="nil"/>
              <w:left w:val="nil"/>
              <w:bottom w:val="single" w:sz="4" w:space="0" w:color="000000"/>
              <w:right w:val="single" w:sz="4" w:space="0" w:color="000000"/>
            </w:tcBorders>
            <w:shd w:val="clear" w:color="auto" w:fill="auto"/>
            <w:vAlign w:val="center"/>
            <w:hideMark/>
          </w:tcPr>
          <w:p w14:paraId="2DE0E141" w14:textId="7368822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75</w:t>
            </w:r>
          </w:p>
        </w:tc>
        <w:tc>
          <w:tcPr>
            <w:tcW w:w="635" w:type="dxa"/>
            <w:tcBorders>
              <w:top w:val="nil"/>
              <w:left w:val="nil"/>
              <w:bottom w:val="single" w:sz="4" w:space="0" w:color="000000"/>
              <w:right w:val="single" w:sz="4" w:space="0" w:color="000000"/>
            </w:tcBorders>
            <w:shd w:val="clear" w:color="auto" w:fill="auto"/>
            <w:vAlign w:val="center"/>
            <w:hideMark/>
          </w:tcPr>
          <w:p w14:paraId="272E362F" w14:textId="6E53A45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32E16C10" w14:textId="7F62D96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0CFB6421" w14:textId="6D63281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1622</w:t>
            </w:r>
          </w:p>
        </w:tc>
        <w:tc>
          <w:tcPr>
            <w:tcW w:w="821" w:type="dxa"/>
            <w:tcBorders>
              <w:top w:val="nil"/>
              <w:left w:val="nil"/>
              <w:bottom w:val="single" w:sz="4" w:space="0" w:color="000000"/>
              <w:right w:val="single" w:sz="4" w:space="0" w:color="000000"/>
            </w:tcBorders>
            <w:shd w:val="clear" w:color="auto" w:fill="auto"/>
            <w:vAlign w:val="center"/>
            <w:hideMark/>
          </w:tcPr>
          <w:p w14:paraId="233CEFF3" w14:textId="672CABA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4682</w:t>
            </w:r>
          </w:p>
        </w:tc>
        <w:tc>
          <w:tcPr>
            <w:tcW w:w="635" w:type="dxa"/>
            <w:tcBorders>
              <w:top w:val="nil"/>
              <w:left w:val="nil"/>
              <w:bottom w:val="single" w:sz="4" w:space="0" w:color="000000"/>
              <w:right w:val="single" w:sz="4" w:space="0" w:color="000000"/>
            </w:tcBorders>
            <w:shd w:val="clear" w:color="auto" w:fill="auto"/>
            <w:vAlign w:val="center"/>
            <w:hideMark/>
          </w:tcPr>
          <w:p w14:paraId="73CE0C53" w14:textId="03B3B73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2BBBE32" w14:textId="020D617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02923A4A"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615C1BB"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4</w:t>
            </w:r>
          </w:p>
        </w:tc>
        <w:tc>
          <w:tcPr>
            <w:tcW w:w="2242" w:type="dxa"/>
            <w:tcBorders>
              <w:top w:val="nil"/>
              <w:left w:val="nil"/>
              <w:bottom w:val="single" w:sz="4" w:space="0" w:color="000000"/>
              <w:right w:val="single" w:sz="4" w:space="0" w:color="000000"/>
            </w:tcBorders>
            <w:shd w:val="clear" w:color="auto" w:fill="auto"/>
            <w:vAlign w:val="center"/>
            <w:hideMark/>
          </w:tcPr>
          <w:p w14:paraId="7BB5EED5"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Ân Sơn</w:t>
            </w:r>
          </w:p>
        </w:tc>
        <w:tc>
          <w:tcPr>
            <w:tcW w:w="635" w:type="dxa"/>
            <w:tcBorders>
              <w:top w:val="nil"/>
              <w:left w:val="nil"/>
              <w:bottom w:val="single" w:sz="4" w:space="0" w:color="000000"/>
              <w:right w:val="single" w:sz="4" w:space="0" w:color="000000"/>
            </w:tcBorders>
            <w:shd w:val="clear" w:color="auto" w:fill="auto"/>
            <w:vAlign w:val="center"/>
            <w:hideMark/>
          </w:tcPr>
          <w:p w14:paraId="0D9861A9" w14:textId="7C878F9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w:t>
            </w:r>
          </w:p>
        </w:tc>
        <w:tc>
          <w:tcPr>
            <w:tcW w:w="636" w:type="dxa"/>
            <w:tcBorders>
              <w:top w:val="nil"/>
              <w:left w:val="nil"/>
              <w:bottom w:val="single" w:sz="4" w:space="0" w:color="000000"/>
              <w:right w:val="single" w:sz="4" w:space="0" w:color="000000"/>
            </w:tcBorders>
            <w:shd w:val="clear" w:color="auto" w:fill="auto"/>
            <w:vAlign w:val="center"/>
            <w:hideMark/>
          </w:tcPr>
          <w:p w14:paraId="29E742AC" w14:textId="35BBE02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50</w:t>
            </w:r>
          </w:p>
        </w:tc>
        <w:tc>
          <w:tcPr>
            <w:tcW w:w="635" w:type="dxa"/>
            <w:tcBorders>
              <w:top w:val="nil"/>
              <w:left w:val="nil"/>
              <w:bottom w:val="single" w:sz="4" w:space="0" w:color="000000"/>
              <w:right w:val="single" w:sz="4" w:space="0" w:color="000000"/>
            </w:tcBorders>
            <w:shd w:val="clear" w:color="auto" w:fill="auto"/>
            <w:vAlign w:val="center"/>
            <w:hideMark/>
          </w:tcPr>
          <w:p w14:paraId="27F595C1" w14:textId="13477F2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54</w:t>
            </w:r>
          </w:p>
        </w:tc>
        <w:tc>
          <w:tcPr>
            <w:tcW w:w="639" w:type="dxa"/>
            <w:tcBorders>
              <w:top w:val="nil"/>
              <w:left w:val="nil"/>
              <w:bottom w:val="single" w:sz="4" w:space="0" w:color="000000"/>
              <w:right w:val="single" w:sz="4" w:space="0" w:color="000000"/>
            </w:tcBorders>
            <w:shd w:val="clear" w:color="auto" w:fill="auto"/>
            <w:vAlign w:val="center"/>
            <w:hideMark/>
          </w:tcPr>
          <w:p w14:paraId="137EDBB7" w14:textId="58AFC39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174</w:t>
            </w:r>
          </w:p>
        </w:tc>
        <w:tc>
          <w:tcPr>
            <w:tcW w:w="728" w:type="dxa"/>
            <w:tcBorders>
              <w:top w:val="nil"/>
              <w:left w:val="nil"/>
              <w:bottom w:val="single" w:sz="4" w:space="0" w:color="000000"/>
              <w:right w:val="single" w:sz="4" w:space="0" w:color="000000"/>
            </w:tcBorders>
            <w:shd w:val="clear" w:color="auto" w:fill="auto"/>
            <w:vAlign w:val="center"/>
            <w:hideMark/>
          </w:tcPr>
          <w:p w14:paraId="04BFC3B7" w14:textId="7F11C56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w:t>
            </w:r>
          </w:p>
        </w:tc>
        <w:tc>
          <w:tcPr>
            <w:tcW w:w="728" w:type="dxa"/>
            <w:tcBorders>
              <w:top w:val="nil"/>
              <w:left w:val="nil"/>
              <w:bottom w:val="single" w:sz="4" w:space="0" w:color="000000"/>
              <w:right w:val="single" w:sz="4" w:space="0" w:color="000000"/>
            </w:tcBorders>
            <w:shd w:val="clear" w:color="auto" w:fill="auto"/>
            <w:vAlign w:val="center"/>
            <w:hideMark/>
          </w:tcPr>
          <w:p w14:paraId="4BC3FADA" w14:textId="13AC858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52</w:t>
            </w:r>
          </w:p>
        </w:tc>
        <w:tc>
          <w:tcPr>
            <w:tcW w:w="635" w:type="dxa"/>
            <w:tcBorders>
              <w:top w:val="nil"/>
              <w:left w:val="nil"/>
              <w:bottom w:val="single" w:sz="4" w:space="0" w:color="000000"/>
              <w:right w:val="single" w:sz="4" w:space="0" w:color="000000"/>
            </w:tcBorders>
            <w:shd w:val="clear" w:color="auto" w:fill="auto"/>
            <w:vAlign w:val="center"/>
            <w:hideMark/>
          </w:tcPr>
          <w:p w14:paraId="387B5FF4" w14:textId="0A38570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76</w:t>
            </w:r>
          </w:p>
        </w:tc>
        <w:tc>
          <w:tcPr>
            <w:tcW w:w="639" w:type="dxa"/>
            <w:tcBorders>
              <w:top w:val="nil"/>
              <w:left w:val="nil"/>
              <w:bottom w:val="single" w:sz="4" w:space="0" w:color="000000"/>
              <w:right w:val="single" w:sz="4" w:space="0" w:color="000000"/>
            </w:tcBorders>
            <w:shd w:val="clear" w:color="auto" w:fill="auto"/>
            <w:vAlign w:val="center"/>
            <w:hideMark/>
          </w:tcPr>
          <w:p w14:paraId="701CD68D" w14:textId="268D102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246</w:t>
            </w:r>
          </w:p>
        </w:tc>
        <w:tc>
          <w:tcPr>
            <w:tcW w:w="728" w:type="dxa"/>
            <w:tcBorders>
              <w:top w:val="nil"/>
              <w:left w:val="nil"/>
              <w:bottom w:val="single" w:sz="4" w:space="0" w:color="000000"/>
              <w:right w:val="single" w:sz="4" w:space="0" w:color="000000"/>
            </w:tcBorders>
            <w:shd w:val="clear" w:color="auto" w:fill="auto"/>
            <w:vAlign w:val="center"/>
            <w:hideMark/>
          </w:tcPr>
          <w:p w14:paraId="1D5FC0EE" w14:textId="1020408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27</w:t>
            </w:r>
          </w:p>
        </w:tc>
        <w:tc>
          <w:tcPr>
            <w:tcW w:w="820" w:type="dxa"/>
            <w:tcBorders>
              <w:top w:val="nil"/>
              <w:left w:val="nil"/>
              <w:bottom w:val="single" w:sz="4" w:space="0" w:color="000000"/>
              <w:right w:val="single" w:sz="4" w:space="0" w:color="000000"/>
            </w:tcBorders>
            <w:shd w:val="clear" w:color="auto" w:fill="auto"/>
            <w:vAlign w:val="center"/>
            <w:hideMark/>
          </w:tcPr>
          <w:p w14:paraId="7D793EE7" w14:textId="331498D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86</w:t>
            </w:r>
          </w:p>
        </w:tc>
        <w:tc>
          <w:tcPr>
            <w:tcW w:w="635" w:type="dxa"/>
            <w:tcBorders>
              <w:top w:val="nil"/>
              <w:left w:val="nil"/>
              <w:bottom w:val="single" w:sz="4" w:space="0" w:color="000000"/>
              <w:right w:val="single" w:sz="4" w:space="0" w:color="000000"/>
            </w:tcBorders>
            <w:shd w:val="clear" w:color="auto" w:fill="auto"/>
            <w:vAlign w:val="center"/>
            <w:hideMark/>
          </w:tcPr>
          <w:p w14:paraId="2F6F18F5" w14:textId="075C51C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87</w:t>
            </w:r>
          </w:p>
        </w:tc>
        <w:tc>
          <w:tcPr>
            <w:tcW w:w="730" w:type="dxa"/>
            <w:tcBorders>
              <w:top w:val="nil"/>
              <w:left w:val="nil"/>
              <w:bottom w:val="single" w:sz="4" w:space="0" w:color="000000"/>
              <w:right w:val="single" w:sz="4" w:space="0" w:color="000000"/>
            </w:tcBorders>
            <w:shd w:val="clear" w:color="auto" w:fill="auto"/>
            <w:vAlign w:val="center"/>
            <w:hideMark/>
          </w:tcPr>
          <w:p w14:paraId="541D3E5A" w14:textId="05C2E76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276</w:t>
            </w:r>
          </w:p>
        </w:tc>
        <w:tc>
          <w:tcPr>
            <w:tcW w:w="820" w:type="dxa"/>
            <w:tcBorders>
              <w:top w:val="nil"/>
              <w:left w:val="nil"/>
              <w:bottom w:val="single" w:sz="4" w:space="0" w:color="000000"/>
              <w:right w:val="single" w:sz="4" w:space="0" w:color="000000"/>
            </w:tcBorders>
            <w:shd w:val="clear" w:color="auto" w:fill="auto"/>
            <w:vAlign w:val="center"/>
            <w:hideMark/>
          </w:tcPr>
          <w:p w14:paraId="00EDEA40" w14:textId="7C7D8D9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54</w:t>
            </w:r>
          </w:p>
        </w:tc>
        <w:tc>
          <w:tcPr>
            <w:tcW w:w="821" w:type="dxa"/>
            <w:tcBorders>
              <w:top w:val="nil"/>
              <w:left w:val="nil"/>
              <w:bottom w:val="single" w:sz="4" w:space="0" w:color="000000"/>
              <w:right w:val="single" w:sz="4" w:space="0" w:color="000000"/>
            </w:tcBorders>
            <w:shd w:val="clear" w:color="auto" w:fill="auto"/>
            <w:vAlign w:val="center"/>
            <w:hideMark/>
          </w:tcPr>
          <w:p w14:paraId="42404DC6" w14:textId="43D230E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194</w:t>
            </w:r>
          </w:p>
        </w:tc>
        <w:tc>
          <w:tcPr>
            <w:tcW w:w="635" w:type="dxa"/>
            <w:tcBorders>
              <w:top w:val="nil"/>
              <w:left w:val="nil"/>
              <w:bottom w:val="single" w:sz="4" w:space="0" w:color="000000"/>
              <w:right w:val="single" w:sz="4" w:space="0" w:color="000000"/>
            </w:tcBorders>
            <w:shd w:val="clear" w:color="auto" w:fill="auto"/>
            <w:vAlign w:val="center"/>
            <w:hideMark/>
          </w:tcPr>
          <w:p w14:paraId="37F48B6F" w14:textId="6C8E823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90</w:t>
            </w:r>
          </w:p>
        </w:tc>
        <w:tc>
          <w:tcPr>
            <w:tcW w:w="728" w:type="dxa"/>
            <w:tcBorders>
              <w:top w:val="nil"/>
              <w:left w:val="nil"/>
              <w:bottom w:val="single" w:sz="4" w:space="0" w:color="000000"/>
              <w:right w:val="single" w:sz="4" w:space="0" w:color="000000"/>
            </w:tcBorders>
            <w:shd w:val="clear" w:color="auto" w:fill="auto"/>
            <w:vAlign w:val="center"/>
            <w:hideMark/>
          </w:tcPr>
          <w:p w14:paraId="3B95F2D9" w14:textId="1AEBA4D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286</w:t>
            </w:r>
          </w:p>
        </w:tc>
      </w:tr>
      <w:tr w:rsidR="00AF5330" w:rsidRPr="006337B3" w14:paraId="13815EAE"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ED2D8FD"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5</w:t>
            </w:r>
          </w:p>
        </w:tc>
        <w:tc>
          <w:tcPr>
            <w:tcW w:w="2242" w:type="dxa"/>
            <w:tcBorders>
              <w:top w:val="nil"/>
              <w:left w:val="nil"/>
              <w:bottom w:val="single" w:sz="4" w:space="0" w:color="000000"/>
              <w:right w:val="single" w:sz="4" w:space="0" w:color="000000"/>
            </w:tcBorders>
            <w:shd w:val="clear" w:color="auto" w:fill="auto"/>
            <w:vAlign w:val="center"/>
            <w:hideMark/>
          </w:tcPr>
          <w:p w14:paraId="39DB2CEB"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Ân Mỹ</w:t>
            </w:r>
          </w:p>
        </w:tc>
        <w:tc>
          <w:tcPr>
            <w:tcW w:w="635" w:type="dxa"/>
            <w:tcBorders>
              <w:top w:val="nil"/>
              <w:left w:val="nil"/>
              <w:bottom w:val="single" w:sz="4" w:space="0" w:color="000000"/>
              <w:right w:val="single" w:sz="4" w:space="0" w:color="000000"/>
            </w:tcBorders>
            <w:shd w:val="clear" w:color="auto" w:fill="auto"/>
            <w:vAlign w:val="center"/>
            <w:hideMark/>
          </w:tcPr>
          <w:p w14:paraId="2856F708" w14:textId="472D7C7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B4FC892" w14:textId="7322D57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ECE5AA3" w14:textId="6A3976E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D77F1A3" w14:textId="780E01A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D7DCC90" w14:textId="014E8D0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728" w:type="dxa"/>
            <w:tcBorders>
              <w:top w:val="nil"/>
              <w:left w:val="nil"/>
              <w:bottom w:val="single" w:sz="4" w:space="0" w:color="000000"/>
              <w:right w:val="single" w:sz="4" w:space="0" w:color="000000"/>
            </w:tcBorders>
            <w:shd w:val="clear" w:color="auto" w:fill="auto"/>
            <w:vAlign w:val="center"/>
            <w:hideMark/>
          </w:tcPr>
          <w:p w14:paraId="1E1D7BB1" w14:textId="603E8A0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w:t>
            </w:r>
          </w:p>
        </w:tc>
        <w:tc>
          <w:tcPr>
            <w:tcW w:w="635" w:type="dxa"/>
            <w:tcBorders>
              <w:top w:val="nil"/>
              <w:left w:val="nil"/>
              <w:bottom w:val="single" w:sz="4" w:space="0" w:color="000000"/>
              <w:right w:val="single" w:sz="4" w:space="0" w:color="000000"/>
            </w:tcBorders>
            <w:shd w:val="clear" w:color="auto" w:fill="auto"/>
            <w:vAlign w:val="center"/>
            <w:hideMark/>
          </w:tcPr>
          <w:p w14:paraId="6C1F04CC" w14:textId="3FEA0C4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D07FB98" w14:textId="54AE4BA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64BEF3B" w14:textId="5432F82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80</w:t>
            </w:r>
          </w:p>
        </w:tc>
        <w:tc>
          <w:tcPr>
            <w:tcW w:w="820" w:type="dxa"/>
            <w:tcBorders>
              <w:top w:val="nil"/>
              <w:left w:val="nil"/>
              <w:bottom w:val="single" w:sz="4" w:space="0" w:color="000000"/>
              <w:right w:val="single" w:sz="4" w:space="0" w:color="000000"/>
            </w:tcBorders>
            <w:shd w:val="clear" w:color="auto" w:fill="auto"/>
            <w:vAlign w:val="center"/>
            <w:hideMark/>
          </w:tcPr>
          <w:p w14:paraId="1A256B66" w14:textId="7947241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241</w:t>
            </w:r>
          </w:p>
        </w:tc>
        <w:tc>
          <w:tcPr>
            <w:tcW w:w="635" w:type="dxa"/>
            <w:tcBorders>
              <w:top w:val="nil"/>
              <w:left w:val="nil"/>
              <w:bottom w:val="single" w:sz="4" w:space="0" w:color="000000"/>
              <w:right w:val="single" w:sz="4" w:space="0" w:color="000000"/>
            </w:tcBorders>
            <w:shd w:val="clear" w:color="auto" w:fill="auto"/>
            <w:vAlign w:val="center"/>
            <w:hideMark/>
          </w:tcPr>
          <w:p w14:paraId="2895EE0A" w14:textId="796045B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1AD9C223" w14:textId="0240B89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2EF97DA6" w14:textId="7172A60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580</w:t>
            </w:r>
          </w:p>
        </w:tc>
        <w:tc>
          <w:tcPr>
            <w:tcW w:w="821" w:type="dxa"/>
            <w:tcBorders>
              <w:top w:val="nil"/>
              <w:left w:val="nil"/>
              <w:bottom w:val="single" w:sz="4" w:space="0" w:color="000000"/>
              <w:right w:val="single" w:sz="4" w:space="0" w:color="000000"/>
            </w:tcBorders>
            <w:shd w:val="clear" w:color="auto" w:fill="auto"/>
            <w:vAlign w:val="center"/>
            <w:hideMark/>
          </w:tcPr>
          <w:p w14:paraId="34562757" w14:textId="1CB0E13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2019</w:t>
            </w:r>
          </w:p>
        </w:tc>
        <w:tc>
          <w:tcPr>
            <w:tcW w:w="635" w:type="dxa"/>
            <w:tcBorders>
              <w:top w:val="nil"/>
              <w:left w:val="nil"/>
              <w:bottom w:val="single" w:sz="4" w:space="0" w:color="000000"/>
              <w:right w:val="single" w:sz="4" w:space="0" w:color="000000"/>
            </w:tcBorders>
            <w:shd w:val="clear" w:color="auto" w:fill="auto"/>
            <w:vAlign w:val="center"/>
            <w:hideMark/>
          </w:tcPr>
          <w:p w14:paraId="68300CDE" w14:textId="2747991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66A9FCE" w14:textId="1E7235D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3838F954"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519FF91"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6</w:t>
            </w:r>
          </w:p>
        </w:tc>
        <w:tc>
          <w:tcPr>
            <w:tcW w:w="2242" w:type="dxa"/>
            <w:tcBorders>
              <w:top w:val="nil"/>
              <w:left w:val="nil"/>
              <w:bottom w:val="single" w:sz="4" w:space="0" w:color="000000"/>
              <w:right w:val="single" w:sz="4" w:space="0" w:color="000000"/>
            </w:tcBorders>
            <w:shd w:val="clear" w:color="auto" w:fill="auto"/>
            <w:vAlign w:val="center"/>
            <w:hideMark/>
          </w:tcPr>
          <w:p w14:paraId="316E4D05"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Đak Mang</w:t>
            </w:r>
          </w:p>
        </w:tc>
        <w:tc>
          <w:tcPr>
            <w:tcW w:w="635" w:type="dxa"/>
            <w:tcBorders>
              <w:top w:val="nil"/>
              <w:left w:val="nil"/>
              <w:bottom w:val="single" w:sz="4" w:space="0" w:color="000000"/>
              <w:right w:val="single" w:sz="4" w:space="0" w:color="000000"/>
            </w:tcBorders>
            <w:shd w:val="clear" w:color="auto" w:fill="auto"/>
            <w:vAlign w:val="center"/>
            <w:hideMark/>
          </w:tcPr>
          <w:p w14:paraId="6F8D8F82" w14:textId="5870CD9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4C74E23" w14:textId="036C232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0D0D5B60" w14:textId="7CC5B30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5477305D" w14:textId="5889CC7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B874C5A" w14:textId="0BBF341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w:t>
            </w:r>
          </w:p>
        </w:tc>
        <w:tc>
          <w:tcPr>
            <w:tcW w:w="728" w:type="dxa"/>
            <w:tcBorders>
              <w:top w:val="nil"/>
              <w:left w:val="nil"/>
              <w:bottom w:val="single" w:sz="4" w:space="0" w:color="000000"/>
              <w:right w:val="single" w:sz="4" w:space="0" w:color="000000"/>
            </w:tcBorders>
            <w:shd w:val="clear" w:color="auto" w:fill="auto"/>
            <w:vAlign w:val="center"/>
            <w:hideMark/>
          </w:tcPr>
          <w:p w14:paraId="10892078" w14:textId="062589D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57</w:t>
            </w:r>
          </w:p>
        </w:tc>
        <w:tc>
          <w:tcPr>
            <w:tcW w:w="635" w:type="dxa"/>
            <w:tcBorders>
              <w:top w:val="nil"/>
              <w:left w:val="nil"/>
              <w:bottom w:val="single" w:sz="4" w:space="0" w:color="000000"/>
              <w:right w:val="single" w:sz="4" w:space="0" w:color="000000"/>
            </w:tcBorders>
            <w:shd w:val="clear" w:color="auto" w:fill="auto"/>
            <w:vAlign w:val="center"/>
            <w:hideMark/>
          </w:tcPr>
          <w:p w14:paraId="77AF5429" w14:textId="135F6AA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C3CAE6B" w14:textId="797C5AB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EFC0CB8" w14:textId="3503078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40</w:t>
            </w:r>
          </w:p>
        </w:tc>
        <w:tc>
          <w:tcPr>
            <w:tcW w:w="820" w:type="dxa"/>
            <w:tcBorders>
              <w:top w:val="nil"/>
              <w:left w:val="nil"/>
              <w:bottom w:val="single" w:sz="4" w:space="0" w:color="000000"/>
              <w:right w:val="single" w:sz="4" w:space="0" w:color="000000"/>
            </w:tcBorders>
            <w:shd w:val="clear" w:color="auto" w:fill="auto"/>
            <w:vAlign w:val="center"/>
            <w:hideMark/>
          </w:tcPr>
          <w:p w14:paraId="0680E47C" w14:textId="49B4F69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97</w:t>
            </w:r>
          </w:p>
        </w:tc>
        <w:tc>
          <w:tcPr>
            <w:tcW w:w="635" w:type="dxa"/>
            <w:tcBorders>
              <w:top w:val="nil"/>
              <w:left w:val="nil"/>
              <w:bottom w:val="single" w:sz="4" w:space="0" w:color="000000"/>
              <w:right w:val="single" w:sz="4" w:space="0" w:color="000000"/>
            </w:tcBorders>
            <w:shd w:val="clear" w:color="auto" w:fill="auto"/>
            <w:vAlign w:val="center"/>
            <w:hideMark/>
          </w:tcPr>
          <w:p w14:paraId="19CA2345" w14:textId="3182E47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7AB7C6B5" w14:textId="218A383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774F1A3E" w14:textId="5BD60F9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391</w:t>
            </w:r>
          </w:p>
        </w:tc>
        <w:tc>
          <w:tcPr>
            <w:tcW w:w="821" w:type="dxa"/>
            <w:tcBorders>
              <w:top w:val="nil"/>
              <w:left w:val="nil"/>
              <w:bottom w:val="single" w:sz="4" w:space="0" w:color="000000"/>
              <w:right w:val="single" w:sz="4" w:space="0" w:color="000000"/>
            </w:tcBorders>
            <w:shd w:val="clear" w:color="auto" w:fill="auto"/>
            <w:vAlign w:val="center"/>
            <w:hideMark/>
          </w:tcPr>
          <w:p w14:paraId="30AEAC8B" w14:textId="35C9878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1348</w:t>
            </w:r>
          </w:p>
        </w:tc>
        <w:tc>
          <w:tcPr>
            <w:tcW w:w="635" w:type="dxa"/>
            <w:tcBorders>
              <w:top w:val="nil"/>
              <w:left w:val="nil"/>
              <w:bottom w:val="single" w:sz="4" w:space="0" w:color="000000"/>
              <w:right w:val="single" w:sz="4" w:space="0" w:color="000000"/>
            </w:tcBorders>
            <w:shd w:val="clear" w:color="auto" w:fill="auto"/>
            <w:vAlign w:val="center"/>
            <w:hideMark/>
          </w:tcPr>
          <w:p w14:paraId="381E1941" w14:textId="0C95051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5BB9466" w14:textId="1F2D636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023E129C"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CC1D11F"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7</w:t>
            </w:r>
          </w:p>
        </w:tc>
        <w:tc>
          <w:tcPr>
            <w:tcW w:w="2242" w:type="dxa"/>
            <w:tcBorders>
              <w:top w:val="nil"/>
              <w:left w:val="nil"/>
              <w:bottom w:val="single" w:sz="4" w:space="0" w:color="000000"/>
              <w:right w:val="single" w:sz="4" w:space="0" w:color="000000"/>
            </w:tcBorders>
            <w:shd w:val="clear" w:color="auto" w:fill="auto"/>
            <w:vAlign w:val="center"/>
            <w:hideMark/>
          </w:tcPr>
          <w:p w14:paraId="328088A6"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Ân Tín</w:t>
            </w:r>
          </w:p>
        </w:tc>
        <w:tc>
          <w:tcPr>
            <w:tcW w:w="635" w:type="dxa"/>
            <w:tcBorders>
              <w:top w:val="nil"/>
              <w:left w:val="nil"/>
              <w:bottom w:val="single" w:sz="4" w:space="0" w:color="000000"/>
              <w:right w:val="single" w:sz="4" w:space="0" w:color="000000"/>
            </w:tcBorders>
            <w:shd w:val="clear" w:color="auto" w:fill="auto"/>
            <w:vAlign w:val="center"/>
            <w:hideMark/>
          </w:tcPr>
          <w:p w14:paraId="080721D9" w14:textId="7C72093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14AA37A2" w14:textId="634E0C2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125055C" w14:textId="293D763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44B8D83" w14:textId="62C3FB3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180B46E" w14:textId="38EFB38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34</w:t>
            </w:r>
          </w:p>
        </w:tc>
        <w:tc>
          <w:tcPr>
            <w:tcW w:w="728" w:type="dxa"/>
            <w:tcBorders>
              <w:top w:val="nil"/>
              <w:left w:val="nil"/>
              <w:bottom w:val="single" w:sz="4" w:space="0" w:color="000000"/>
              <w:right w:val="single" w:sz="4" w:space="0" w:color="000000"/>
            </w:tcBorders>
            <w:shd w:val="clear" w:color="auto" w:fill="auto"/>
            <w:vAlign w:val="center"/>
            <w:hideMark/>
          </w:tcPr>
          <w:p w14:paraId="0196B1A3" w14:textId="106430E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87</w:t>
            </w:r>
          </w:p>
        </w:tc>
        <w:tc>
          <w:tcPr>
            <w:tcW w:w="635" w:type="dxa"/>
            <w:tcBorders>
              <w:top w:val="nil"/>
              <w:left w:val="nil"/>
              <w:bottom w:val="single" w:sz="4" w:space="0" w:color="000000"/>
              <w:right w:val="single" w:sz="4" w:space="0" w:color="000000"/>
            </w:tcBorders>
            <w:shd w:val="clear" w:color="auto" w:fill="auto"/>
            <w:vAlign w:val="center"/>
            <w:hideMark/>
          </w:tcPr>
          <w:p w14:paraId="0D296D3F" w14:textId="22D4664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950B1C1" w14:textId="1421A78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7BFEA00" w14:textId="084A96F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294</w:t>
            </w:r>
          </w:p>
        </w:tc>
        <w:tc>
          <w:tcPr>
            <w:tcW w:w="820" w:type="dxa"/>
            <w:tcBorders>
              <w:top w:val="nil"/>
              <w:left w:val="nil"/>
              <w:bottom w:val="single" w:sz="4" w:space="0" w:color="000000"/>
              <w:right w:val="single" w:sz="4" w:space="0" w:color="000000"/>
            </w:tcBorders>
            <w:shd w:val="clear" w:color="auto" w:fill="auto"/>
            <w:vAlign w:val="center"/>
            <w:hideMark/>
          </w:tcPr>
          <w:p w14:paraId="188102FE" w14:textId="724D330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847</w:t>
            </w:r>
          </w:p>
        </w:tc>
        <w:tc>
          <w:tcPr>
            <w:tcW w:w="635" w:type="dxa"/>
            <w:tcBorders>
              <w:top w:val="nil"/>
              <w:left w:val="nil"/>
              <w:bottom w:val="single" w:sz="4" w:space="0" w:color="000000"/>
              <w:right w:val="single" w:sz="4" w:space="0" w:color="000000"/>
            </w:tcBorders>
            <w:shd w:val="clear" w:color="auto" w:fill="auto"/>
            <w:vAlign w:val="center"/>
            <w:hideMark/>
          </w:tcPr>
          <w:p w14:paraId="285C853E" w14:textId="6831B98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30" w:type="dxa"/>
            <w:tcBorders>
              <w:top w:val="nil"/>
              <w:left w:val="nil"/>
              <w:bottom w:val="single" w:sz="4" w:space="0" w:color="000000"/>
              <w:right w:val="single" w:sz="4" w:space="0" w:color="000000"/>
            </w:tcBorders>
            <w:shd w:val="clear" w:color="auto" w:fill="auto"/>
            <w:vAlign w:val="center"/>
            <w:hideMark/>
          </w:tcPr>
          <w:p w14:paraId="0070737E" w14:textId="083E018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w:t>
            </w:r>
          </w:p>
        </w:tc>
        <w:tc>
          <w:tcPr>
            <w:tcW w:w="820" w:type="dxa"/>
            <w:tcBorders>
              <w:top w:val="nil"/>
              <w:left w:val="nil"/>
              <w:bottom w:val="single" w:sz="4" w:space="0" w:color="000000"/>
              <w:right w:val="single" w:sz="4" w:space="0" w:color="000000"/>
            </w:tcBorders>
            <w:shd w:val="clear" w:color="auto" w:fill="auto"/>
            <w:vAlign w:val="center"/>
            <w:hideMark/>
          </w:tcPr>
          <w:p w14:paraId="750B65B0" w14:textId="015A00E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1810</w:t>
            </w:r>
          </w:p>
        </w:tc>
        <w:tc>
          <w:tcPr>
            <w:tcW w:w="821" w:type="dxa"/>
            <w:tcBorders>
              <w:top w:val="nil"/>
              <w:left w:val="nil"/>
              <w:bottom w:val="single" w:sz="4" w:space="0" w:color="000000"/>
              <w:right w:val="single" w:sz="4" w:space="0" w:color="000000"/>
            </w:tcBorders>
            <w:shd w:val="clear" w:color="auto" w:fill="auto"/>
            <w:vAlign w:val="center"/>
            <w:hideMark/>
          </w:tcPr>
          <w:p w14:paraId="514904A1" w14:textId="59E0DAD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6219</w:t>
            </w:r>
          </w:p>
        </w:tc>
        <w:tc>
          <w:tcPr>
            <w:tcW w:w="635" w:type="dxa"/>
            <w:tcBorders>
              <w:top w:val="nil"/>
              <w:left w:val="nil"/>
              <w:bottom w:val="single" w:sz="4" w:space="0" w:color="000000"/>
              <w:right w:val="single" w:sz="4" w:space="0" w:color="000000"/>
            </w:tcBorders>
            <w:shd w:val="clear" w:color="auto" w:fill="auto"/>
            <w:vAlign w:val="center"/>
            <w:hideMark/>
          </w:tcPr>
          <w:p w14:paraId="794364E2" w14:textId="4FD0503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53</w:t>
            </w:r>
          </w:p>
        </w:tc>
        <w:tc>
          <w:tcPr>
            <w:tcW w:w="728" w:type="dxa"/>
            <w:tcBorders>
              <w:top w:val="nil"/>
              <w:left w:val="nil"/>
              <w:bottom w:val="single" w:sz="4" w:space="0" w:color="000000"/>
              <w:right w:val="single" w:sz="4" w:space="0" w:color="000000"/>
            </w:tcBorders>
            <w:shd w:val="clear" w:color="auto" w:fill="auto"/>
            <w:vAlign w:val="center"/>
            <w:hideMark/>
          </w:tcPr>
          <w:p w14:paraId="29822E7C" w14:textId="222A3A7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163</w:t>
            </w:r>
          </w:p>
        </w:tc>
      </w:tr>
      <w:tr w:rsidR="00AF5330" w:rsidRPr="006337B3" w14:paraId="6EDE8D75"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225C89B2"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8</w:t>
            </w:r>
          </w:p>
        </w:tc>
        <w:tc>
          <w:tcPr>
            <w:tcW w:w="2242" w:type="dxa"/>
            <w:tcBorders>
              <w:top w:val="nil"/>
              <w:left w:val="nil"/>
              <w:bottom w:val="single" w:sz="4" w:space="0" w:color="000000"/>
              <w:right w:val="single" w:sz="4" w:space="0" w:color="000000"/>
            </w:tcBorders>
            <w:shd w:val="clear" w:color="auto" w:fill="auto"/>
            <w:vAlign w:val="center"/>
            <w:hideMark/>
          </w:tcPr>
          <w:p w14:paraId="531B2CC9"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Ân Thạnh</w:t>
            </w:r>
          </w:p>
        </w:tc>
        <w:tc>
          <w:tcPr>
            <w:tcW w:w="635" w:type="dxa"/>
            <w:tcBorders>
              <w:top w:val="nil"/>
              <w:left w:val="nil"/>
              <w:bottom w:val="single" w:sz="4" w:space="0" w:color="000000"/>
              <w:right w:val="single" w:sz="4" w:space="0" w:color="000000"/>
            </w:tcBorders>
            <w:shd w:val="clear" w:color="auto" w:fill="auto"/>
            <w:vAlign w:val="center"/>
            <w:hideMark/>
          </w:tcPr>
          <w:p w14:paraId="5491F190" w14:textId="3EC898B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7DECF348" w14:textId="34C0959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063E066C" w14:textId="07B76D1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4891B0E" w14:textId="51656CE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ADF95F1" w14:textId="145C433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166</w:t>
            </w:r>
          </w:p>
        </w:tc>
        <w:tc>
          <w:tcPr>
            <w:tcW w:w="728" w:type="dxa"/>
            <w:tcBorders>
              <w:top w:val="nil"/>
              <w:left w:val="nil"/>
              <w:bottom w:val="single" w:sz="4" w:space="0" w:color="000000"/>
              <w:right w:val="single" w:sz="4" w:space="0" w:color="000000"/>
            </w:tcBorders>
            <w:shd w:val="clear" w:color="auto" w:fill="auto"/>
            <w:vAlign w:val="center"/>
            <w:hideMark/>
          </w:tcPr>
          <w:p w14:paraId="1E881EB0" w14:textId="7F1A6FC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557</w:t>
            </w:r>
          </w:p>
        </w:tc>
        <w:tc>
          <w:tcPr>
            <w:tcW w:w="635" w:type="dxa"/>
            <w:tcBorders>
              <w:top w:val="nil"/>
              <w:left w:val="nil"/>
              <w:bottom w:val="single" w:sz="4" w:space="0" w:color="000000"/>
              <w:right w:val="single" w:sz="4" w:space="0" w:color="000000"/>
            </w:tcBorders>
            <w:shd w:val="clear" w:color="auto" w:fill="auto"/>
            <w:vAlign w:val="center"/>
            <w:hideMark/>
          </w:tcPr>
          <w:p w14:paraId="670DFB36" w14:textId="0BA74C6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E6B2614" w14:textId="5550280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FA0907B" w14:textId="6F701ED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179</w:t>
            </w:r>
          </w:p>
        </w:tc>
        <w:tc>
          <w:tcPr>
            <w:tcW w:w="820" w:type="dxa"/>
            <w:tcBorders>
              <w:top w:val="nil"/>
              <w:left w:val="nil"/>
              <w:bottom w:val="single" w:sz="4" w:space="0" w:color="000000"/>
              <w:right w:val="single" w:sz="4" w:space="0" w:color="000000"/>
            </w:tcBorders>
            <w:shd w:val="clear" w:color="auto" w:fill="auto"/>
            <w:vAlign w:val="center"/>
            <w:hideMark/>
          </w:tcPr>
          <w:p w14:paraId="1DD36F8A" w14:textId="39C96A9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593</w:t>
            </w:r>
          </w:p>
        </w:tc>
        <w:tc>
          <w:tcPr>
            <w:tcW w:w="635" w:type="dxa"/>
            <w:tcBorders>
              <w:top w:val="nil"/>
              <w:left w:val="nil"/>
              <w:bottom w:val="single" w:sz="4" w:space="0" w:color="000000"/>
              <w:right w:val="single" w:sz="4" w:space="0" w:color="000000"/>
            </w:tcBorders>
            <w:shd w:val="clear" w:color="auto" w:fill="auto"/>
            <w:vAlign w:val="center"/>
            <w:hideMark/>
          </w:tcPr>
          <w:p w14:paraId="536AC518" w14:textId="658F932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4217F9E4" w14:textId="53E42F3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2CDA874E" w14:textId="21E3B64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1717</w:t>
            </w:r>
          </w:p>
        </w:tc>
        <w:tc>
          <w:tcPr>
            <w:tcW w:w="821" w:type="dxa"/>
            <w:tcBorders>
              <w:top w:val="nil"/>
              <w:left w:val="nil"/>
              <w:bottom w:val="single" w:sz="4" w:space="0" w:color="000000"/>
              <w:right w:val="single" w:sz="4" w:space="0" w:color="000000"/>
            </w:tcBorders>
            <w:shd w:val="clear" w:color="auto" w:fill="auto"/>
            <w:vAlign w:val="center"/>
            <w:hideMark/>
          </w:tcPr>
          <w:p w14:paraId="56858F41" w14:textId="4933C1E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6256</w:t>
            </w:r>
          </w:p>
        </w:tc>
        <w:tc>
          <w:tcPr>
            <w:tcW w:w="635" w:type="dxa"/>
            <w:tcBorders>
              <w:top w:val="nil"/>
              <w:left w:val="nil"/>
              <w:bottom w:val="single" w:sz="4" w:space="0" w:color="000000"/>
              <w:right w:val="single" w:sz="4" w:space="0" w:color="000000"/>
            </w:tcBorders>
            <w:shd w:val="clear" w:color="auto" w:fill="auto"/>
            <w:vAlign w:val="center"/>
            <w:hideMark/>
          </w:tcPr>
          <w:p w14:paraId="5CD59B3C" w14:textId="2403AE0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9B138D9" w14:textId="40605D2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13BB2B3C"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AE5BD48"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lastRenderedPageBreak/>
              <w:t>9</w:t>
            </w:r>
          </w:p>
        </w:tc>
        <w:tc>
          <w:tcPr>
            <w:tcW w:w="2242" w:type="dxa"/>
            <w:tcBorders>
              <w:top w:val="nil"/>
              <w:left w:val="nil"/>
              <w:bottom w:val="single" w:sz="4" w:space="0" w:color="000000"/>
              <w:right w:val="single" w:sz="4" w:space="0" w:color="000000"/>
            </w:tcBorders>
            <w:shd w:val="clear" w:color="auto" w:fill="auto"/>
            <w:vAlign w:val="center"/>
            <w:hideMark/>
          </w:tcPr>
          <w:p w14:paraId="0A9B760F"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Ân Phong</w:t>
            </w:r>
          </w:p>
        </w:tc>
        <w:tc>
          <w:tcPr>
            <w:tcW w:w="635" w:type="dxa"/>
            <w:tcBorders>
              <w:top w:val="nil"/>
              <w:left w:val="nil"/>
              <w:bottom w:val="single" w:sz="4" w:space="0" w:color="000000"/>
              <w:right w:val="single" w:sz="4" w:space="0" w:color="000000"/>
            </w:tcBorders>
            <w:shd w:val="clear" w:color="auto" w:fill="auto"/>
            <w:vAlign w:val="center"/>
            <w:hideMark/>
          </w:tcPr>
          <w:p w14:paraId="090CDD84" w14:textId="50CE45C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D9AD00B" w14:textId="5F7EC2F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72C0D96" w14:textId="3B06180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0121A4C" w14:textId="3A6619F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187912D" w14:textId="4B01D3C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w:t>
            </w:r>
          </w:p>
        </w:tc>
        <w:tc>
          <w:tcPr>
            <w:tcW w:w="728" w:type="dxa"/>
            <w:tcBorders>
              <w:top w:val="nil"/>
              <w:left w:val="nil"/>
              <w:bottom w:val="single" w:sz="4" w:space="0" w:color="000000"/>
              <w:right w:val="single" w:sz="4" w:space="0" w:color="000000"/>
            </w:tcBorders>
            <w:shd w:val="clear" w:color="auto" w:fill="auto"/>
            <w:vAlign w:val="center"/>
            <w:hideMark/>
          </w:tcPr>
          <w:p w14:paraId="58D954B2" w14:textId="70267A8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50</w:t>
            </w:r>
          </w:p>
        </w:tc>
        <w:tc>
          <w:tcPr>
            <w:tcW w:w="635" w:type="dxa"/>
            <w:tcBorders>
              <w:top w:val="nil"/>
              <w:left w:val="nil"/>
              <w:bottom w:val="single" w:sz="4" w:space="0" w:color="000000"/>
              <w:right w:val="single" w:sz="4" w:space="0" w:color="000000"/>
            </w:tcBorders>
            <w:shd w:val="clear" w:color="auto" w:fill="auto"/>
            <w:vAlign w:val="center"/>
            <w:hideMark/>
          </w:tcPr>
          <w:p w14:paraId="249326FA" w14:textId="01A5C5E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C4B1764" w14:textId="115109B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7CD379D" w14:textId="1A1DEF8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w:t>
            </w:r>
          </w:p>
        </w:tc>
        <w:tc>
          <w:tcPr>
            <w:tcW w:w="820" w:type="dxa"/>
            <w:tcBorders>
              <w:top w:val="nil"/>
              <w:left w:val="nil"/>
              <w:bottom w:val="single" w:sz="4" w:space="0" w:color="000000"/>
              <w:right w:val="single" w:sz="4" w:space="0" w:color="000000"/>
            </w:tcBorders>
            <w:shd w:val="clear" w:color="auto" w:fill="auto"/>
            <w:vAlign w:val="center"/>
            <w:hideMark/>
          </w:tcPr>
          <w:p w14:paraId="06DB452D" w14:textId="4741C74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59</w:t>
            </w:r>
          </w:p>
        </w:tc>
        <w:tc>
          <w:tcPr>
            <w:tcW w:w="635" w:type="dxa"/>
            <w:tcBorders>
              <w:top w:val="nil"/>
              <w:left w:val="nil"/>
              <w:bottom w:val="single" w:sz="4" w:space="0" w:color="000000"/>
              <w:right w:val="single" w:sz="4" w:space="0" w:color="000000"/>
            </w:tcBorders>
            <w:shd w:val="clear" w:color="auto" w:fill="auto"/>
            <w:vAlign w:val="center"/>
            <w:hideMark/>
          </w:tcPr>
          <w:p w14:paraId="24F9793C" w14:textId="53768D4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11ACBAE2" w14:textId="1AA0B16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2A8A198A" w14:textId="5483936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1842</w:t>
            </w:r>
          </w:p>
        </w:tc>
        <w:tc>
          <w:tcPr>
            <w:tcW w:w="821" w:type="dxa"/>
            <w:tcBorders>
              <w:top w:val="nil"/>
              <w:left w:val="nil"/>
              <w:bottom w:val="single" w:sz="4" w:space="0" w:color="000000"/>
              <w:right w:val="single" w:sz="4" w:space="0" w:color="000000"/>
            </w:tcBorders>
            <w:shd w:val="clear" w:color="auto" w:fill="auto"/>
            <w:vAlign w:val="center"/>
            <w:hideMark/>
          </w:tcPr>
          <w:p w14:paraId="0F0287C5" w14:textId="4BAAFA7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6231</w:t>
            </w:r>
          </w:p>
        </w:tc>
        <w:tc>
          <w:tcPr>
            <w:tcW w:w="635" w:type="dxa"/>
            <w:tcBorders>
              <w:top w:val="nil"/>
              <w:left w:val="nil"/>
              <w:bottom w:val="single" w:sz="4" w:space="0" w:color="000000"/>
              <w:right w:val="single" w:sz="4" w:space="0" w:color="000000"/>
            </w:tcBorders>
            <w:shd w:val="clear" w:color="auto" w:fill="auto"/>
            <w:vAlign w:val="center"/>
            <w:hideMark/>
          </w:tcPr>
          <w:p w14:paraId="6F1F52BA" w14:textId="4C5EB7E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28" w:type="dxa"/>
            <w:tcBorders>
              <w:top w:val="nil"/>
              <w:left w:val="nil"/>
              <w:bottom w:val="single" w:sz="4" w:space="0" w:color="000000"/>
              <w:right w:val="single" w:sz="4" w:space="0" w:color="000000"/>
            </w:tcBorders>
            <w:shd w:val="clear" w:color="auto" w:fill="auto"/>
            <w:vAlign w:val="center"/>
            <w:hideMark/>
          </w:tcPr>
          <w:p w14:paraId="1FB59253" w14:textId="4A72277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r>
      <w:tr w:rsidR="00AF5330" w:rsidRPr="006337B3" w14:paraId="2905ED4E"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E764F4D"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10</w:t>
            </w:r>
          </w:p>
        </w:tc>
        <w:tc>
          <w:tcPr>
            <w:tcW w:w="2242" w:type="dxa"/>
            <w:tcBorders>
              <w:top w:val="nil"/>
              <w:left w:val="nil"/>
              <w:bottom w:val="single" w:sz="4" w:space="0" w:color="000000"/>
              <w:right w:val="single" w:sz="4" w:space="0" w:color="000000"/>
            </w:tcBorders>
            <w:shd w:val="clear" w:color="auto" w:fill="auto"/>
            <w:vAlign w:val="center"/>
            <w:hideMark/>
          </w:tcPr>
          <w:p w14:paraId="6BCD00C8"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Ân Đức</w:t>
            </w:r>
          </w:p>
        </w:tc>
        <w:tc>
          <w:tcPr>
            <w:tcW w:w="635" w:type="dxa"/>
            <w:tcBorders>
              <w:top w:val="nil"/>
              <w:left w:val="nil"/>
              <w:bottom w:val="single" w:sz="4" w:space="0" w:color="000000"/>
              <w:right w:val="single" w:sz="4" w:space="0" w:color="000000"/>
            </w:tcBorders>
            <w:shd w:val="clear" w:color="auto" w:fill="auto"/>
            <w:vAlign w:val="center"/>
            <w:hideMark/>
          </w:tcPr>
          <w:p w14:paraId="32A3E142" w14:textId="6E79E34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54056A55" w14:textId="73079D1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ECD120C" w14:textId="08ED1CC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C3A4806" w14:textId="67895C8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2E9FD25" w14:textId="58DC091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59</w:t>
            </w:r>
          </w:p>
        </w:tc>
        <w:tc>
          <w:tcPr>
            <w:tcW w:w="728" w:type="dxa"/>
            <w:tcBorders>
              <w:top w:val="nil"/>
              <w:left w:val="nil"/>
              <w:bottom w:val="single" w:sz="4" w:space="0" w:color="000000"/>
              <w:right w:val="single" w:sz="4" w:space="0" w:color="000000"/>
            </w:tcBorders>
            <w:shd w:val="clear" w:color="auto" w:fill="auto"/>
            <w:vAlign w:val="center"/>
            <w:hideMark/>
          </w:tcPr>
          <w:p w14:paraId="15A17505" w14:textId="3B1FC49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207</w:t>
            </w:r>
          </w:p>
        </w:tc>
        <w:tc>
          <w:tcPr>
            <w:tcW w:w="635" w:type="dxa"/>
            <w:tcBorders>
              <w:top w:val="nil"/>
              <w:left w:val="nil"/>
              <w:bottom w:val="single" w:sz="4" w:space="0" w:color="000000"/>
              <w:right w:val="single" w:sz="4" w:space="0" w:color="000000"/>
            </w:tcBorders>
            <w:shd w:val="clear" w:color="auto" w:fill="auto"/>
            <w:vAlign w:val="center"/>
            <w:hideMark/>
          </w:tcPr>
          <w:p w14:paraId="6E130EF7" w14:textId="3BDBCA9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C3204E0" w14:textId="33171EA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5F1FBFC" w14:textId="155B4B1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101</w:t>
            </w:r>
          </w:p>
        </w:tc>
        <w:tc>
          <w:tcPr>
            <w:tcW w:w="820" w:type="dxa"/>
            <w:tcBorders>
              <w:top w:val="nil"/>
              <w:left w:val="nil"/>
              <w:bottom w:val="single" w:sz="4" w:space="0" w:color="000000"/>
              <w:right w:val="single" w:sz="4" w:space="0" w:color="000000"/>
            </w:tcBorders>
            <w:shd w:val="clear" w:color="auto" w:fill="auto"/>
            <w:vAlign w:val="center"/>
            <w:hideMark/>
          </w:tcPr>
          <w:p w14:paraId="3F5CE111" w14:textId="1D7745B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356</w:t>
            </w:r>
          </w:p>
        </w:tc>
        <w:tc>
          <w:tcPr>
            <w:tcW w:w="635" w:type="dxa"/>
            <w:tcBorders>
              <w:top w:val="nil"/>
              <w:left w:val="nil"/>
              <w:bottom w:val="single" w:sz="4" w:space="0" w:color="000000"/>
              <w:right w:val="single" w:sz="4" w:space="0" w:color="000000"/>
            </w:tcBorders>
            <w:shd w:val="clear" w:color="auto" w:fill="auto"/>
            <w:vAlign w:val="center"/>
            <w:hideMark/>
          </w:tcPr>
          <w:p w14:paraId="69331FF1" w14:textId="73296BF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695D476D" w14:textId="57980DF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3A8A097F" w14:textId="05E7E6A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2338</w:t>
            </w:r>
          </w:p>
        </w:tc>
        <w:tc>
          <w:tcPr>
            <w:tcW w:w="821" w:type="dxa"/>
            <w:tcBorders>
              <w:top w:val="nil"/>
              <w:left w:val="nil"/>
              <w:bottom w:val="single" w:sz="4" w:space="0" w:color="000000"/>
              <w:right w:val="single" w:sz="4" w:space="0" w:color="000000"/>
            </w:tcBorders>
            <w:shd w:val="clear" w:color="auto" w:fill="auto"/>
            <w:vAlign w:val="center"/>
            <w:hideMark/>
          </w:tcPr>
          <w:p w14:paraId="5C9B325D" w14:textId="6B59D89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9088</w:t>
            </w:r>
          </w:p>
        </w:tc>
        <w:tc>
          <w:tcPr>
            <w:tcW w:w="635" w:type="dxa"/>
            <w:tcBorders>
              <w:top w:val="nil"/>
              <w:left w:val="nil"/>
              <w:bottom w:val="single" w:sz="4" w:space="0" w:color="000000"/>
              <w:right w:val="single" w:sz="4" w:space="0" w:color="000000"/>
            </w:tcBorders>
            <w:shd w:val="clear" w:color="auto" w:fill="auto"/>
            <w:vAlign w:val="center"/>
            <w:hideMark/>
          </w:tcPr>
          <w:p w14:paraId="48E802D6" w14:textId="6EBF3C8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7C1988C" w14:textId="2618866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33680F62"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36D96E3"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11</w:t>
            </w:r>
          </w:p>
        </w:tc>
        <w:tc>
          <w:tcPr>
            <w:tcW w:w="2242" w:type="dxa"/>
            <w:tcBorders>
              <w:top w:val="nil"/>
              <w:left w:val="nil"/>
              <w:bottom w:val="single" w:sz="4" w:space="0" w:color="000000"/>
              <w:right w:val="single" w:sz="4" w:space="0" w:color="000000"/>
            </w:tcBorders>
            <w:shd w:val="clear" w:color="auto" w:fill="auto"/>
            <w:vAlign w:val="center"/>
            <w:hideMark/>
          </w:tcPr>
          <w:p w14:paraId="7E425C3A"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Ân Hữu</w:t>
            </w:r>
          </w:p>
        </w:tc>
        <w:tc>
          <w:tcPr>
            <w:tcW w:w="635" w:type="dxa"/>
            <w:tcBorders>
              <w:top w:val="nil"/>
              <w:left w:val="nil"/>
              <w:bottom w:val="single" w:sz="4" w:space="0" w:color="000000"/>
              <w:right w:val="single" w:sz="4" w:space="0" w:color="000000"/>
            </w:tcBorders>
            <w:shd w:val="clear" w:color="auto" w:fill="auto"/>
            <w:vAlign w:val="center"/>
            <w:hideMark/>
          </w:tcPr>
          <w:p w14:paraId="52D90E23" w14:textId="7EA84EB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6C00324C" w14:textId="3927148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E9688CA" w14:textId="22BDECC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500A9EE6" w14:textId="7729180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27EBE83" w14:textId="5AC14C2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31</w:t>
            </w:r>
          </w:p>
        </w:tc>
        <w:tc>
          <w:tcPr>
            <w:tcW w:w="728" w:type="dxa"/>
            <w:tcBorders>
              <w:top w:val="nil"/>
              <w:left w:val="nil"/>
              <w:bottom w:val="single" w:sz="4" w:space="0" w:color="000000"/>
              <w:right w:val="single" w:sz="4" w:space="0" w:color="000000"/>
            </w:tcBorders>
            <w:shd w:val="clear" w:color="auto" w:fill="auto"/>
            <w:vAlign w:val="center"/>
            <w:hideMark/>
          </w:tcPr>
          <w:p w14:paraId="135F8315" w14:textId="696B209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102</w:t>
            </w:r>
          </w:p>
        </w:tc>
        <w:tc>
          <w:tcPr>
            <w:tcW w:w="635" w:type="dxa"/>
            <w:tcBorders>
              <w:top w:val="nil"/>
              <w:left w:val="nil"/>
              <w:bottom w:val="single" w:sz="4" w:space="0" w:color="000000"/>
              <w:right w:val="single" w:sz="4" w:space="0" w:color="000000"/>
            </w:tcBorders>
            <w:shd w:val="clear" w:color="auto" w:fill="auto"/>
            <w:vAlign w:val="center"/>
            <w:hideMark/>
          </w:tcPr>
          <w:p w14:paraId="523467C9" w14:textId="7ED0550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F7E7BD6" w14:textId="513A004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2619735" w14:textId="300C51A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276</w:t>
            </w:r>
          </w:p>
        </w:tc>
        <w:tc>
          <w:tcPr>
            <w:tcW w:w="820" w:type="dxa"/>
            <w:tcBorders>
              <w:top w:val="nil"/>
              <w:left w:val="nil"/>
              <w:bottom w:val="single" w:sz="4" w:space="0" w:color="000000"/>
              <w:right w:val="single" w:sz="4" w:space="0" w:color="000000"/>
            </w:tcBorders>
            <w:shd w:val="clear" w:color="auto" w:fill="auto"/>
            <w:vAlign w:val="center"/>
            <w:hideMark/>
          </w:tcPr>
          <w:p w14:paraId="24F2BD9F" w14:textId="38F1071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860</w:t>
            </w:r>
          </w:p>
        </w:tc>
        <w:tc>
          <w:tcPr>
            <w:tcW w:w="635" w:type="dxa"/>
            <w:tcBorders>
              <w:top w:val="nil"/>
              <w:left w:val="nil"/>
              <w:bottom w:val="single" w:sz="4" w:space="0" w:color="000000"/>
              <w:right w:val="single" w:sz="4" w:space="0" w:color="000000"/>
            </w:tcBorders>
            <w:shd w:val="clear" w:color="auto" w:fill="auto"/>
            <w:vAlign w:val="center"/>
            <w:hideMark/>
          </w:tcPr>
          <w:p w14:paraId="0F614FDC" w14:textId="37FFB56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23416F42" w14:textId="57C06CD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205603A1" w14:textId="5C30EA1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1552</w:t>
            </w:r>
          </w:p>
        </w:tc>
        <w:tc>
          <w:tcPr>
            <w:tcW w:w="821" w:type="dxa"/>
            <w:tcBorders>
              <w:top w:val="nil"/>
              <w:left w:val="nil"/>
              <w:bottom w:val="single" w:sz="4" w:space="0" w:color="000000"/>
              <w:right w:val="single" w:sz="4" w:space="0" w:color="000000"/>
            </w:tcBorders>
            <w:shd w:val="clear" w:color="auto" w:fill="auto"/>
            <w:vAlign w:val="center"/>
            <w:hideMark/>
          </w:tcPr>
          <w:p w14:paraId="1ED60A5C" w14:textId="5A2206C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5005</w:t>
            </w:r>
          </w:p>
        </w:tc>
        <w:tc>
          <w:tcPr>
            <w:tcW w:w="635" w:type="dxa"/>
            <w:tcBorders>
              <w:top w:val="nil"/>
              <w:left w:val="nil"/>
              <w:bottom w:val="single" w:sz="4" w:space="0" w:color="000000"/>
              <w:right w:val="single" w:sz="4" w:space="0" w:color="000000"/>
            </w:tcBorders>
            <w:shd w:val="clear" w:color="auto" w:fill="auto"/>
            <w:vAlign w:val="center"/>
            <w:hideMark/>
          </w:tcPr>
          <w:p w14:paraId="14584138" w14:textId="56FE4FA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28" w:type="dxa"/>
            <w:tcBorders>
              <w:top w:val="nil"/>
              <w:left w:val="nil"/>
              <w:bottom w:val="single" w:sz="4" w:space="0" w:color="000000"/>
              <w:right w:val="single" w:sz="4" w:space="0" w:color="000000"/>
            </w:tcBorders>
            <w:shd w:val="clear" w:color="auto" w:fill="auto"/>
            <w:vAlign w:val="center"/>
            <w:hideMark/>
          </w:tcPr>
          <w:p w14:paraId="18CAB3FF" w14:textId="3E90C23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r>
      <w:tr w:rsidR="00AF5330" w:rsidRPr="006337B3" w14:paraId="6B47B808"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A2302F6"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12</w:t>
            </w:r>
          </w:p>
        </w:tc>
        <w:tc>
          <w:tcPr>
            <w:tcW w:w="2242" w:type="dxa"/>
            <w:tcBorders>
              <w:top w:val="nil"/>
              <w:left w:val="nil"/>
              <w:bottom w:val="single" w:sz="4" w:space="0" w:color="000000"/>
              <w:right w:val="single" w:sz="4" w:space="0" w:color="000000"/>
            </w:tcBorders>
            <w:shd w:val="clear" w:color="auto" w:fill="auto"/>
            <w:vAlign w:val="center"/>
            <w:hideMark/>
          </w:tcPr>
          <w:p w14:paraId="6C356178"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Bok Tới</w:t>
            </w:r>
          </w:p>
        </w:tc>
        <w:tc>
          <w:tcPr>
            <w:tcW w:w="635" w:type="dxa"/>
            <w:tcBorders>
              <w:top w:val="nil"/>
              <w:left w:val="nil"/>
              <w:bottom w:val="single" w:sz="4" w:space="0" w:color="000000"/>
              <w:right w:val="single" w:sz="4" w:space="0" w:color="000000"/>
            </w:tcBorders>
            <w:shd w:val="clear" w:color="auto" w:fill="auto"/>
            <w:vAlign w:val="center"/>
            <w:hideMark/>
          </w:tcPr>
          <w:p w14:paraId="56E92B15" w14:textId="3454B72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A26B373" w14:textId="7E6D6EA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9BF0F0E" w14:textId="36D1102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41B1627A" w14:textId="0168DDE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28" w:type="dxa"/>
            <w:tcBorders>
              <w:top w:val="nil"/>
              <w:left w:val="nil"/>
              <w:bottom w:val="single" w:sz="4" w:space="0" w:color="000000"/>
              <w:right w:val="single" w:sz="4" w:space="0" w:color="000000"/>
            </w:tcBorders>
            <w:shd w:val="clear" w:color="auto" w:fill="auto"/>
            <w:vAlign w:val="center"/>
            <w:hideMark/>
          </w:tcPr>
          <w:p w14:paraId="4D1BCCB8" w14:textId="095E667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64</w:t>
            </w:r>
          </w:p>
        </w:tc>
        <w:tc>
          <w:tcPr>
            <w:tcW w:w="728" w:type="dxa"/>
            <w:tcBorders>
              <w:top w:val="nil"/>
              <w:left w:val="nil"/>
              <w:bottom w:val="single" w:sz="4" w:space="0" w:color="000000"/>
              <w:right w:val="single" w:sz="4" w:space="0" w:color="000000"/>
            </w:tcBorders>
            <w:shd w:val="clear" w:color="auto" w:fill="auto"/>
            <w:vAlign w:val="center"/>
            <w:hideMark/>
          </w:tcPr>
          <w:p w14:paraId="3E8985FC" w14:textId="2F50DB7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211</w:t>
            </w:r>
          </w:p>
        </w:tc>
        <w:tc>
          <w:tcPr>
            <w:tcW w:w="635" w:type="dxa"/>
            <w:tcBorders>
              <w:top w:val="nil"/>
              <w:left w:val="nil"/>
              <w:bottom w:val="single" w:sz="4" w:space="0" w:color="000000"/>
              <w:right w:val="single" w:sz="4" w:space="0" w:color="000000"/>
            </w:tcBorders>
            <w:shd w:val="clear" w:color="auto" w:fill="auto"/>
            <w:vAlign w:val="center"/>
            <w:hideMark/>
          </w:tcPr>
          <w:p w14:paraId="3CE5F7E7" w14:textId="28934C0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5D642D36" w14:textId="7BCA8C8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28" w:type="dxa"/>
            <w:tcBorders>
              <w:top w:val="nil"/>
              <w:left w:val="nil"/>
              <w:bottom w:val="single" w:sz="4" w:space="0" w:color="000000"/>
              <w:right w:val="single" w:sz="4" w:space="0" w:color="000000"/>
            </w:tcBorders>
            <w:shd w:val="clear" w:color="auto" w:fill="auto"/>
            <w:vAlign w:val="center"/>
            <w:hideMark/>
          </w:tcPr>
          <w:p w14:paraId="672757B7" w14:textId="1132618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73</w:t>
            </w:r>
          </w:p>
        </w:tc>
        <w:tc>
          <w:tcPr>
            <w:tcW w:w="820" w:type="dxa"/>
            <w:tcBorders>
              <w:top w:val="nil"/>
              <w:left w:val="nil"/>
              <w:bottom w:val="single" w:sz="4" w:space="0" w:color="000000"/>
              <w:right w:val="single" w:sz="4" w:space="0" w:color="000000"/>
            </w:tcBorders>
            <w:shd w:val="clear" w:color="auto" w:fill="auto"/>
            <w:vAlign w:val="center"/>
            <w:hideMark/>
          </w:tcPr>
          <w:p w14:paraId="6B5D0548" w14:textId="76B3F37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236</w:t>
            </w:r>
          </w:p>
        </w:tc>
        <w:tc>
          <w:tcPr>
            <w:tcW w:w="635" w:type="dxa"/>
            <w:tcBorders>
              <w:top w:val="nil"/>
              <w:left w:val="nil"/>
              <w:bottom w:val="single" w:sz="4" w:space="0" w:color="000000"/>
              <w:right w:val="single" w:sz="4" w:space="0" w:color="000000"/>
            </w:tcBorders>
            <w:shd w:val="clear" w:color="auto" w:fill="auto"/>
            <w:vAlign w:val="center"/>
            <w:hideMark/>
          </w:tcPr>
          <w:p w14:paraId="6AA09A62" w14:textId="419707F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30" w:type="dxa"/>
            <w:tcBorders>
              <w:top w:val="nil"/>
              <w:left w:val="nil"/>
              <w:bottom w:val="single" w:sz="4" w:space="0" w:color="000000"/>
              <w:right w:val="single" w:sz="4" w:space="0" w:color="000000"/>
            </w:tcBorders>
            <w:shd w:val="clear" w:color="auto" w:fill="auto"/>
            <w:vAlign w:val="center"/>
            <w:hideMark/>
          </w:tcPr>
          <w:p w14:paraId="2E4F8BED" w14:textId="362ACB0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820" w:type="dxa"/>
            <w:tcBorders>
              <w:top w:val="nil"/>
              <w:left w:val="nil"/>
              <w:bottom w:val="single" w:sz="4" w:space="0" w:color="000000"/>
              <w:right w:val="single" w:sz="4" w:space="0" w:color="000000"/>
            </w:tcBorders>
            <w:shd w:val="clear" w:color="auto" w:fill="auto"/>
            <w:vAlign w:val="center"/>
            <w:hideMark/>
          </w:tcPr>
          <w:p w14:paraId="3CB7D345" w14:textId="3AA3F28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154</w:t>
            </w:r>
          </w:p>
        </w:tc>
        <w:tc>
          <w:tcPr>
            <w:tcW w:w="821" w:type="dxa"/>
            <w:tcBorders>
              <w:top w:val="nil"/>
              <w:left w:val="nil"/>
              <w:bottom w:val="single" w:sz="4" w:space="0" w:color="000000"/>
              <w:right w:val="single" w:sz="4" w:space="0" w:color="000000"/>
            </w:tcBorders>
            <w:shd w:val="clear" w:color="auto" w:fill="auto"/>
            <w:vAlign w:val="center"/>
            <w:hideMark/>
          </w:tcPr>
          <w:p w14:paraId="7330E58A" w14:textId="1ED6A47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539</w:t>
            </w:r>
          </w:p>
        </w:tc>
        <w:tc>
          <w:tcPr>
            <w:tcW w:w="635" w:type="dxa"/>
            <w:tcBorders>
              <w:top w:val="nil"/>
              <w:left w:val="nil"/>
              <w:bottom w:val="single" w:sz="4" w:space="0" w:color="000000"/>
              <w:right w:val="single" w:sz="4" w:space="0" w:color="000000"/>
            </w:tcBorders>
            <w:shd w:val="clear" w:color="auto" w:fill="auto"/>
            <w:vAlign w:val="center"/>
            <w:hideMark/>
          </w:tcPr>
          <w:p w14:paraId="35E2D96B" w14:textId="3410D6D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28" w:type="dxa"/>
            <w:tcBorders>
              <w:top w:val="nil"/>
              <w:left w:val="nil"/>
              <w:bottom w:val="single" w:sz="4" w:space="0" w:color="000000"/>
              <w:right w:val="single" w:sz="4" w:space="0" w:color="000000"/>
            </w:tcBorders>
            <w:shd w:val="clear" w:color="auto" w:fill="auto"/>
            <w:vAlign w:val="center"/>
            <w:hideMark/>
          </w:tcPr>
          <w:p w14:paraId="5ABBA221" w14:textId="145A803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r>
      <w:tr w:rsidR="00AF5330" w:rsidRPr="006337B3" w14:paraId="075A27A6"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96C0843"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13</w:t>
            </w:r>
          </w:p>
        </w:tc>
        <w:tc>
          <w:tcPr>
            <w:tcW w:w="2242" w:type="dxa"/>
            <w:tcBorders>
              <w:top w:val="nil"/>
              <w:left w:val="nil"/>
              <w:bottom w:val="single" w:sz="4" w:space="0" w:color="000000"/>
              <w:right w:val="single" w:sz="4" w:space="0" w:color="000000"/>
            </w:tcBorders>
            <w:shd w:val="clear" w:color="auto" w:fill="auto"/>
            <w:vAlign w:val="center"/>
            <w:hideMark/>
          </w:tcPr>
          <w:p w14:paraId="0085C7D6"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Ân Tường Tây</w:t>
            </w:r>
          </w:p>
        </w:tc>
        <w:tc>
          <w:tcPr>
            <w:tcW w:w="635" w:type="dxa"/>
            <w:tcBorders>
              <w:top w:val="nil"/>
              <w:left w:val="nil"/>
              <w:bottom w:val="single" w:sz="4" w:space="0" w:color="000000"/>
              <w:right w:val="single" w:sz="4" w:space="0" w:color="000000"/>
            </w:tcBorders>
            <w:shd w:val="clear" w:color="auto" w:fill="auto"/>
            <w:vAlign w:val="center"/>
            <w:hideMark/>
          </w:tcPr>
          <w:p w14:paraId="275019E3" w14:textId="73157B6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6FDD555" w14:textId="1E0910F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2EE083E" w14:textId="24A6255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50BEF2F6" w14:textId="5826322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87BA94C" w14:textId="476568F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728" w:type="dxa"/>
            <w:tcBorders>
              <w:top w:val="nil"/>
              <w:left w:val="nil"/>
              <w:bottom w:val="single" w:sz="4" w:space="0" w:color="000000"/>
              <w:right w:val="single" w:sz="4" w:space="0" w:color="000000"/>
            </w:tcBorders>
            <w:shd w:val="clear" w:color="auto" w:fill="auto"/>
            <w:vAlign w:val="center"/>
            <w:hideMark/>
          </w:tcPr>
          <w:p w14:paraId="4B1AB1F5" w14:textId="61394B7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635" w:type="dxa"/>
            <w:tcBorders>
              <w:top w:val="nil"/>
              <w:left w:val="nil"/>
              <w:bottom w:val="single" w:sz="4" w:space="0" w:color="000000"/>
              <w:right w:val="single" w:sz="4" w:space="0" w:color="000000"/>
            </w:tcBorders>
            <w:shd w:val="clear" w:color="auto" w:fill="auto"/>
            <w:vAlign w:val="center"/>
            <w:hideMark/>
          </w:tcPr>
          <w:p w14:paraId="5A29ECAD" w14:textId="3AC6A6E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5699F89" w14:textId="443047F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01A19D2" w14:textId="0A3E3C4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w:t>
            </w:r>
          </w:p>
        </w:tc>
        <w:tc>
          <w:tcPr>
            <w:tcW w:w="820" w:type="dxa"/>
            <w:tcBorders>
              <w:top w:val="nil"/>
              <w:left w:val="nil"/>
              <w:bottom w:val="single" w:sz="4" w:space="0" w:color="000000"/>
              <w:right w:val="single" w:sz="4" w:space="0" w:color="000000"/>
            </w:tcBorders>
            <w:shd w:val="clear" w:color="auto" w:fill="auto"/>
            <w:vAlign w:val="center"/>
            <w:hideMark/>
          </w:tcPr>
          <w:p w14:paraId="545D58F7" w14:textId="1AFDD40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34</w:t>
            </w:r>
          </w:p>
        </w:tc>
        <w:tc>
          <w:tcPr>
            <w:tcW w:w="635" w:type="dxa"/>
            <w:tcBorders>
              <w:top w:val="nil"/>
              <w:left w:val="nil"/>
              <w:bottom w:val="single" w:sz="4" w:space="0" w:color="000000"/>
              <w:right w:val="single" w:sz="4" w:space="0" w:color="000000"/>
            </w:tcBorders>
            <w:shd w:val="clear" w:color="auto" w:fill="auto"/>
            <w:vAlign w:val="center"/>
            <w:hideMark/>
          </w:tcPr>
          <w:p w14:paraId="1C2AE71B" w14:textId="3515194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34F0B573" w14:textId="6BEFF44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116DD0ED" w14:textId="0AB0BE5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2216</w:t>
            </w:r>
          </w:p>
        </w:tc>
        <w:tc>
          <w:tcPr>
            <w:tcW w:w="821" w:type="dxa"/>
            <w:tcBorders>
              <w:top w:val="nil"/>
              <w:left w:val="nil"/>
              <w:bottom w:val="single" w:sz="4" w:space="0" w:color="000000"/>
              <w:right w:val="single" w:sz="4" w:space="0" w:color="000000"/>
            </w:tcBorders>
            <w:shd w:val="clear" w:color="auto" w:fill="auto"/>
            <w:vAlign w:val="center"/>
            <w:hideMark/>
          </w:tcPr>
          <w:p w14:paraId="3CF4C6E6" w14:textId="66F0606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7391</w:t>
            </w:r>
          </w:p>
        </w:tc>
        <w:tc>
          <w:tcPr>
            <w:tcW w:w="635" w:type="dxa"/>
            <w:tcBorders>
              <w:top w:val="nil"/>
              <w:left w:val="nil"/>
              <w:bottom w:val="single" w:sz="4" w:space="0" w:color="000000"/>
              <w:right w:val="single" w:sz="4" w:space="0" w:color="000000"/>
            </w:tcBorders>
            <w:shd w:val="clear" w:color="auto" w:fill="auto"/>
            <w:vAlign w:val="center"/>
            <w:hideMark/>
          </w:tcPr>
          <w:p w14:paraId="157F453E" w14:textId="16B696A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E900D46" w14:textId="7807648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594AB2AD"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28AFD064"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14</w:t>
            </w:r>
          </w:p>
        </w:tc>
        <w:tc>
          <w:tcPr>
            <w:tcW w:w="2242" w:type="dxa"/>
            <w:tcBorders>
              <w:top w:val="nil"/>
              <w:left w:val="nil"/>
              <w:bottom w:val="single" w:sz="4" w:space="0" w:color="000000"/>
              <w:right w:val="single" w:sz="4" w:space="0" w:color="000000"/>
            </w:tcBorders>
            <w:shd w:val="clear" w:color="auto" w:fill="auto"/>
            <w:vAlign w:val="center"/>
            <w:hideMark/>
          </w:tcPr>
          <w:p w14:paraId="7BDA51EF"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Ân Tường Đông</w:t>
            </w:r>
          </w:p>
        </w:tc>
        <w:tc>
          <w:tcPr>
            <w:tcW w:w="635" w:type="dxa"/>
            <w:tcBorders>
              <w:top w:val="nil"/>
              <w:left w:val="nil"/>
              <w:bottom w:val="single" w:sz="4" w:space="0" w:color="000000"/>
              <w:right w:val="single" w:sz="4" w:space="0" w:color="000000"/>
            </w:tcBorders>
            <w:shd w:val="clear" w:color="auto" w:fill="auto"/>
            <w:vAlign w:val="center"/>
            <w:hideMark/>
          </w:tcPr>
          <w:p w14:paraId="01863437" w14:textId="46D0D7B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148DD529" w14:textId="1E1E45A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0373BB2" w14:textId="2886292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639" w:type="dxa"/>
            <w:tcBorders>
              <w:top w:val="nil"/>
              <w:left w:val="nil"/>
              <w:bottom w:val="single" w:sz="4" w:space="0" w:color="000000"/>
              <w:right w:val="single" w:sz="4" w:space="0" w:color="000000"/>
            </w:tcBorders>
            <w:shd w:val="clear" w:color="auto" w:fill="auto"/>
            <w:vAlign w:val="center"/>
            <w:hideMark/>
          </w:tcPr>
          <w:p w14:paraId="01F9EAAE" w14:textId="28A03EC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728" w:type="dxa"/>
            <w:tcBorders>
              <w:top w:val="nil"/>
              <w:left w:val="nil"/>
              <w:bottom w:val="single" w:sz="4" w:space="0" w:color="000000"/>
              <w:right w:val="single" w:sz="4" w:space="0" w:color="000000"/>
            </w:tcBorders>
            <w:shd w:val="clear" w:color="auto" w:fill="auto"/>
            <w:vAlign w:val="center"/>
            <w:hideMark/>
          </w:tcPr>
          <w:p w14:paraId="6BACCA38" w14:textId="3F22340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28" w:type="dxa"/>
            <w:tcBorders>
              <w:top w:val="nil"/>
              <w:left w:val="nil"/>
              <w:bottom w:val="single" w:sz="4" w:space="0" w:color="000000"/>
              <w:right w:val="single" w:sz="4" w:space="0" w:color="000000"/>
            </w:tcBorders>
            <w:shd w:val="clear" w:color="auto" w:fill="auto"/>
            <w:vAlign w:val="center"/>
            <w:hideMark/>
          </w:tcPr>
          <w:p w14:paraId="5ED6C6F5" w14:textId="2FB8B1E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w:t>
            </w:r>
          </w:p>
        </w:tc>
        <w:tc>
          <w:tcPr>
            <w:tcW w:w="635" w:type="dxa"/>
            <w:tcBorders>
              <w:top w:val="nil"/>
              <w:left w:val="nil"/>
              <w:bottom w:val="single" w:sz="4" w:space="0" w:color="000000"/>
              <w:right w:val="single" w:sz="4" w:space="0" w:color="000000"/>
            </w:tcBorders>
            <w:shd w:val="clear" w:color="auto" w:fill="auto"/>
            <w:vAlign w:val="center"/>
            <w:hideMark/>
          </w:tcPr>
          <w:p w14:paraId="709BA0DC" w14:textId="5DACF7C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46</w:t>
            </w:r>
          </w:p>
        </w:tc>
        <w:tc>
          <w:tcPr>
            <w:tcW w:w="639" w:type="dxa"/>
            <w:tcBorders>
              <w:top w:val="nil"/>
              <w:left w:val="nil"/>
              <w:bottom w:val="single" w:sz="4" w:space="0" w:color="000000"/>
              <w:right w:val="single" w:sz="4" w:space="0" w:color="000000"/>
            </w:tcBorders>
            <w:shd w:val="clear" w:color="auto" w:fill="auto"/>
            <w:vAlign w:val="center"/>
            <w:hideMark/>
          </w:tcPr>
          <w:p w14:paraId="1D76FB6E" w14:textId="6E566B4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152</w:t>
            </w:r>
          </w:p>
        </w:tc>
        <w:tc>
          <w:tcPr>
            <w:tcW w:w="728" w:type="dxa"/>
            <w:tcBorders>
              <w:top w:val="nil"/>
              <w:left w:val="nil"/>
              <w:bottom w:val="single" w:sz="4" w:space="0" w:color="000000"/>
              <w:right w:val="single" w:sz="4" w:space="0" w:color="000000"/>
            </w:tcBorders>
            <w:shd w:val="clear" w:color="auto" w:fill="auto"/>
            <w:vAlign w:val="center"/>
            <w:hideMark/>
          </w:tcPr>
          <w:p w14:paraId="789866D3" w14:textId="17B19FF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820" w:type="dxa"/>
            <w:tcBorders>
              <w:top w:val="nil"/>
              <w:left w:val="nil"/>
              <w:bottom w:val="single" w:sz="4" w:space="0" w:color="000000"/>
              <w:right w:val="single" w:sz="4" w:space="0" w:color="000000"/>
            </w:tcBorders>
            <w:shd w:val="clear" w:color="auto" w:fill="auto"/>
            <w:vAlign w:val="center"/>
            <w:hideMark/>
          </w:tcPr>
          <w:p w14:paraId="09ADB1E1" w14:textId="29D97C3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w:t>
            </w:r>
          </w:p>
        </w:tc>
        <w:tc>
          <w:tcPr>
            <w:tcW w:w="635" w:type="dxa"/>
            <w:tcBorders>
              <w:top w:val="nil"/>
              <w:left w:val="nil"/>
              <w:bottom w:val="single" w:sz="4" w:space="0" w:color="000000"/>
              <w:right w:val="single" w:sz="4" w:space="0" w:color="000000"/>
            </w:tcBorders>
            <w:shd w:val="clear" w:color="auto" w:fill="auto"/>
            <w:vAlign w:val="center"/>
            <w:hideMark/>
          </w:tcPr>
          <w:p w14:paraId="678DB6B7" w14:textId="06933E2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47</w:t>
            </w:r>
          </w:p>
        </w:tc>
        <w:tc>
          <w:tcPr>
            <w:tcW w:w="730" w:type="dxa"/>
            <w:tcBorders>
              <w:top w:val="nil"/>
              <w:left w:val="nil"/>
              <w:bottom w:val="single" w:sz="4" w:space="0" w:color="000000"/>
              <w:right w:val="single" w:sz="4" w:space="0" w:color="000000"/>
            </w:tcBorders>
            <w:shd w:val="clear" w:color="auto" w:fill="auto"/>
            <w:vAlign w:val="center"/>
            <w:hideMark/>
          </w:tcPr>
          <w:p w14:paraId="42A76A3D" w14:textId="74EB453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154</w:t>
            </w:r>
          </w:p>
        </w:tc>
        <w:tc>
          <w:tcPr>
            <w:tcW w:w="820" w:type="dxa"/>
            <w:tcBorders>
              <w:top w:val="nil"/>
              <w:left w:val="nil"/>
              <w:bottom w:val="single" w:sz="4" w:space="0" w:color="000000"/>
              <w:right w:val="single" w:sz="4" w:space="0" w:color="000000"/>
            </w:tcBorders>
            <w:shd w:val="clear" w:color="auto" w:fill="auto"/>
            <w:vAlign w:val="center"/>
            <w:hideMark/>
          </w:tcPr>
          <w:p w14:paraId="2BA3853F" w14:textId="3A8EA44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84</w:t>
            </w:r>
          </w:p>
        </w:tc>
        <w:tc>
          <w:tcPr>
            <w:tcW w:w="821" w:type="dxa"/>
            <w:tcBorders>
              <w:top w:val="nil"/>
              <w:left w:val="nil"/>
              <w:bottom w:val="single" w:sz="4" w:space="0" w:color="000000"/>
              <w:right w:val="single" w:sz="4" w:space="0" w:color="000000"/>
            </w:tcBorders>
            <w:shd w:val="clear" w:color="auto" w:fill="auto"/>
            <w:vAlign w:val="center"/>
            <w:hideMark/>
          </w:tcPr>
          <w:p w14:paraId="3B3B889F" w14:textId="6DE4AB6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295</w:t>
            </w:r>
          </w:p>
        </w:tc>
        <w:tc>
          <w:tcPr>
            <w:tcW w:w="635" w:type="dxa"/>
            <w:tcBorders>
              <w:top w:val="nil"/>
              <w:left w:val="nil"/>
              <w:bottom w:val="single" w:sz="4" w:space="0" w:color="000000"/>
              <w:right w:val="single" w:sz="4" w:space="0" w:color="000000"/>
            </w:tcBorders>
            <w:shd w:val="clear" w:color="auto" w:fill="auto"/>
            <w:vAlign w:val="center"/>
            <w:hideMark/>
          </w:tcPr>
          <w:p w14:paraId="75F50138" w14:textId="6408A77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933</w:t>
            </w:r>
          </w:p>
        </w:tc>
        <w:tc>
          <w:tcPr>
            <w:tcW w:w="728" w:type="dxa"/>
            <w:tcBorders>
              <w:top w:val="nil"/>
              <w:left w:val="nil"/>
              <w:bottom w:val="single" w:sz="4" w:space="0" w:color="000000"/>
              <w:right w:val="single" w:sz="4" w:space="0" w:color="000000"/>
            </w:tcBorders>
            <w:shd w:val="clear" w:color="auto" w:fill="auto"/>
            <w:vAlign w:val="center"/>
            <w:hideMark/>
          </w:tcPr>
          <w:p w14:paraId="533CA9CB" w14:textId="6F862A4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2944</w:t>
            </w:r>
          </w:p>
        </w:tc>
      </w:tr>
      <w:tr w:rsidR="00AF5330" w:rsidRPr="006337B3" w14:paraId="7346D822"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21B58033"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15</w:t>
            </w:r>
          </w:p>
        </w:tc>
        <w:tc>
          <w:tcPr>
            <w:tcW w:w="2242" w:type="dxa"/>
            <w:tcBorders>
              <w:top w:val="nil"/>
              <w:left w:val="nil"/>
              <w:bottom w:val="single" w:sz="4" w:space="0" w:color="000000"/>
              <w:right w:val="single" w:sz="4" w:space="0" w:color="000000"/>
            </w:tcBorders>
            <w:shd w:val="clear" w:color="auto" w:fill="auto"/>
            <w:vAlign w:val="center"/>
            <w:hideMark/>
          </w:tcPr>
          <w:p w14:paraId="4B03E6D7"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Ân Nghĩa</w:t>
            </w:r>
          </w:p>
        </w:tc>
        <w:tc>
          <w:tcPr>
            <w:tcW w:w="635" w:type="dxa"/>
            <w:tcBorders>
              <w:top w:val="nil"/>
              <w:left w:val="nil"/>
              <w:bottom w:val="single" w:sz="4" w:space="0" w:color="000000"/>
              <w:right w:val="single" w:sz="4" w:space="0" w:color="000000"/>
            </w:tcBorders>
            <w:shd w:val="clear" w:color="auto" w:fill="auto"/>
            <w:vAlign w:val="center"/>
            <w:hideMark/>
          </w:tcPr>
          <w:p w14:paraId="6FBB966D" w14:textId="5091CB0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0A86C904" w14:textId="67DD6E6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FDA43D7" w14:textId="5699F76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3698173" w14:textId="33502B3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197D373" w14:textId="7FBCB1E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w:t>
            </w:r>
          </w:p>
        </w:tc>
        <w:tc>
          <w:tcPr>
            <w:tcW w:w="728" w:type="dxa"/>
            <w:tcBorders>
              <w:top w:val="nil"/>
              <w:left w:val="nil"/>
              <w:bottom w:val="single" w:sz="4" w:space="0" w:color="000000"/>
              <w:right w:val="single" w:sz="4" w:space="0" w:color="000000"/>
            </w:tcBorders>
            <w:shd w:val="clear" w:color="auto" w:fill="auto"/>
            <w:vAlign w:val="center"/>
            <w:hideMark/>
          </w:tcPr>
          <w:p w14:paraId="58979EDE" w14:textId="1A06942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79</w:t>
            </w:r>
          </w:p>
        </w:tc>
        <w:tc>
          <w:tcPr>
            <w:tcW w:w="635" w:type="dxa"/>
            <w:tcBorders>
              <w:top w:val="nil"/>
              <w:left w:val="nil"/>
              <w:bottom w:val="single" w:sz="4" w:space="0" w:color="000000"/>
              <w:right w:val="single" w:sz="4" w:space="0" w:color="000000"/>
            </w:tcBorders>
            <w:shd w:val="clear" w:color="auto" w:fill="auto"/>
            <w:vAlign w:val="center"/>
            <w:hideMark/>
          </w:tcPr>
          <w:p w14:paraId="4BB69E6A" w14:textId="6A67C24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639" w:type="dxa"/>
            <w:tcBorders>
              <w:top w:val="nil"/>
              <w:left w:val="nil"/>
              <w:bottom w:val="single" w:sz="4" w:space="0" w:color="000000"/>
              <w:right w:val="single" w:sz="4" w:space="0" w:color="000000"/>
            </w:tcBorders>
            <w:shd w:val="clear" w:color="auto" w:fill="auto"/>
            <w:vAlign w:val="center"/>
            <w:hideMark/>
          </w:tcPr>
          <w:p w14:paraId="37E81456" w14:textId="66D54E3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w:t>
            </w:r>
          </w:p>
        </w:tc>
        <w:tc>
          <w:tcPr>
            <w:tcW w:w="728" w:type="dxa"/>
            <w:tcBorders>
              <w:top w:val="nil"/>
              <w:left w:val="nil"/>
              <w:bottom w:val="single" w:sz="4" w:space="0" w:color="000000"/>
              <w:right w:val="single" w:sz="4" w:space="0" w:color="000000"/>
            </w:tcBorders>
            <w:shd w:val="clear" w:color="auto" w:fill="auto"/>
            <w:vAlign w:val="center"/>
            <w:hideMark/>
          </w:tcPr>
          <w:p w14:paraId="5D60FA30" w14:textId="119A194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27</w:t>
            </w:r>
          </w:p>
        </w:tc>
        <w:tc>
          <w:tcPr>
            <w:tcW w:w="820" w:type="dxa"/>
            <w:tcBorders>
              <w:top w:val="nil"/>
              <w:left w:val="nil"/>
              <w:bottom w:val="single" w:sz="4" w:space="0" w:color="000000"/>
              <w:right w:val="single" w:sz="4" w:space="0" w:color="000000"/>
            </w:tcBorders>
            <w:shd w:val="clear" w:color="auto" w:fill="auto"/>
            <w:vAlign w:val="center"/>
            <w:hideMark/>
          </w:tcPr>
          <w:p w14:paraId="6C6AE032" w14:textId="20798F1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99</w:t>
            </w:r>
          </w:p>
        </w:tc>
        <w:tc>
          <w:tcPr>
            <w:tcW w:w="635" w:type="dxa"/>
            <w:tcBorders>
              <w:top w:val="nil"/>
              <w:left w:val="nil"/>
              <w:bottom w:val="single" w:sz="4" w:space="0" w:color="000000"/>
              <w:right w:val="single" w:sz="4" w:space="0" w:color="000000"/>
            </w:tcBorders>
            <w:shd w:val="clear" w:color="auto" w:fill="auto"/>
            <w:vAlign w:val="center"/>
            <w:hideMark/>
          </w:tcPr>
          <w:p w14:paraId="5B27D96B" w14:textId="5A241C5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730" w:type="dxa"/>
            <w:tcBorders>
              <w:top w:val="nil"/>
              <w:left w:val="nil"/>
              <w:bottom w:val="single" w:sz="4" w:space="0" w:color="000000"/>
              <w:right w:val="single" w:sz="4" w:space="0" w:color="000000"/>
            </w:tcBorders>
            <w:shd w:val="clear" w:color="auto" w:fill="auto"/>
            <w:vAlign w:val="center"/>
            <w:hideMark/>
          </w:tcPr>
          <w:p w14:paraId="22CCD66F" w14:textId="37A3758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w:t>
            </w:r>
          </w:p>
        </w:tc>
        <w:tc>
          <w:tcPr>
            <w:tcW w:w="820" w:type="dxa"/>
            <w:tcBorders>
              <w:top w:val="nil"/>
              <w:left w:val="nil"/>
              <w:bottom w:val="single" w:sz="4" w:space="0" w:color="000000"/>
              <w:right w:val="single" w:sz="4" w:space="0" w:color="000000"/>
            </w:tcBorders>
            <w:shd w:val="clear" w:color="auto" w:fill="auto"/>
            <w:vAlign w:val="center"/>
            <w:hideMark/>
          </w:tcPr>
          <w:p w14:paraId="274B1DC4" w14:textId="2961437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1544</w:t>
            </w:r>
          </w:p>
        </w:tc>
        <w:tc>
          <w:tcPr>
            <w:tcW w:w="821" w:type="dxa"/>
            <w:tcBorders>
              <w:top w:val="nil"/>
              <w:left w:val="nil"/>
              <w:bottom w:val="single" w:sz="4" w:space="0" w:color="000000"/>
              <w:right w:val="single" w:sz="4" w:space="0" w:color="000000"/>
            </w:tcBorders>
            <w:shd w:val="clear" w:color="auto" w:fill="auto"/>
            <w:vAlign w:val="center"/>
            <w:hideMark/>
          </w:tcPr>
          <w:p w14:paraId="07C1BFF3" w14:textId="68B127E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5756</w:t>
            </w:r>
          </w:p>
        </w:tc>
        <w:tc>
          <w:tcPr>
            <w:tcW w:w="635" w:type="dxa"/>
            <w:tcBorders>
              <w:top w:val="nil"/>
              <w:left w:val="nil"/>
              <w:bottom w:val="single" w:sz="4" w:space="0" w:color="000000"/>
              <w:right w:val="single" w:sz="4" w:space="0" w:color="000000"/>
            </w:tcBorders>
            <w:shd w:val="clear" w:color="auto" w:fill="auto"/>
            <w:vAlign w:val="center"/>
            <w:hideMark/>
          </w:tcPr>
          <w:p w14:paraId="2EED754A" w14:textId="2C178FD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728" w:type="dxa"/>
            <w:tcBorders>
              <w:top w:val="nil"/>
              <w:left w:val="nil"/>
              <w:bottom w:val="single" w:sz="4" w:space="0" w:color="000000"/>
              <w:right w:val="single" w:sz="4" w:space="0" w:color="000000"/>
            </w:tcBorders>
            <w:shd w:val="clear" w:color="auto" w:fill="auto"/>
            <w:vAlign w:val="center"/>
            <w:hideMark/>
          </w:tcPr>
          <w:p w14:paraId="66B97192" w14:textId="3DBE0A7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w:t>
            </w:r>
          </w:p>
        </w:tc>
      </w:tr>
      <w:tr w:rsidR="00AF5330" w:rsidRPr="006337B3" w14:paraId="1F2E0BAA"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FDE9858" w14:textId="77777777" w:rsidR="00AF5330" w:rsidRPr="00273C4A" w:rsidRDefault="00AF5330" w:rsidP="00AF5330">
            <w:pPr>
              <w:spacing w:before="0" w:after="0" w:line="240" w:lineRule="auto"/>
              <w:ind w:firstLine="0"/>
              <w:jc w:val="center"/>
              <w:rPr>
                <w:b/>
                <w:bCs/>
                <w:color w:val="000000"/>
                <w:sz w:val="18"/>
                <w:szCs w:val="18"/>
              </w:rPr>
            </w:pPr>
            <w:r w:rsidRPr="00273C4A">
              <w:rPr>
                <w:b/>
                <w:bCs/>
                <w:color w:val="000000"/>
                <w:sz w:val="18"/>
                <w:szCs w:val="18"/>
              </w:rPr>
              <w:t>VI</w:t>
            </w:r>
          </w:p>
        </w:tc>
        <w:tc>
          <w:tcPr>
            <w:tcW w:w="2242" w:type="dxa"/>
            <w:tcBorders>
              <w:top w:val="nil"/>
              <w:left w:val="nil"/>
              <w:bottom w:val="single" w:sz="4" w:space="0" w:color="000000"/>
              <w:right w:val="single" w:sz="4" w:space="0" w:color="000000"/>
            </w:tcBorders>
            <w:shd w:val="clear" w:color="auto" w:fill="auto"/>
            <w:vAlign w:val="center"/>
            <w:hideMark/>
          </w:tcPr>
          <w:p w14:paraId="19875BE3" w14:textId="77777777" w:rsidR="00AF5330" w:rsidRPr="00273C4A" w:rsidRDefault="00AF5330" w:rsidP="00AF5330">
            <w:pPr>
              <w:spacing w:before="0" w:after="0" w:line="240" w:lineRule="auto"/>
              <w:ind w:firstLine="0"/>
              <w:jc w:val="left"/>
              <w:rPr>
                <w:b/>
                <w:bCs/>
                <w:color w:val="000000"/>
                <w:sz w:val="18"/>
                <w:szCs w:val="18"/>
              </w:rPr>
            </w:pPr>
            <w:r w:rsidRPr="00273C4A">
              <w:rPr>
                <w:b/>
                <w:bCs/>
                <w:color w:val="000000"/>
                <w:sz w:val="18"/>
                <w:szCs w:val="18"/>
              </w:rPr>
              <w:t>Huyện Phù Mỹ</w:t>
            </w:r>
          </w:p>
        </w:tc>
        <w:tc>
          <w:tcPr>
            <w:tcW w:w="635" w:type="dxa"/>
            <w:tcBorders>
              <w:top w:val="nil"/>
              <w:left w:val="nil"/>
              <w:bottom w:val="single" w:sz="4" w:space="0" w:color="000000"/>
              <w:right w:val="single" w:sz="4" w:space="0" w:color="000000"/>
            </w:tcBorders>
            <w:shd w:val="clear" w:color="auto" w:fill="auto"/>
            <w:vAlign w:val="center"/>
            <w:hideMark/>
          </w:tcPr>
          <w:p w14:paraId="78DCC6F0" w14:textId="392A08E5"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w:t>
            </w:r>
          </w:p>
        </w:tc>
        <w:tc>
          <w:tcPr>
            <w:tcW w:w="636" w:type="dxa"/>
            <w:tcBorders>
              <w:top w:val="nil"/>
              <w:left w:val="nil"/>
              <w:bottom w:val="single" w:sz="4" w:space="0" w:color="000000"/>
              <w:right w:val="single" w:sz="4" w:space="0" w:color="000000"/>
            </w:tcBorders>
            <w:shd w:val="clear" w:color="auto" w:fill="auto"/>
            <w:vAlign w:val="center"/>
            <w:hideMark/>
          </w:tcPr>
          <w:p w14:paraId="48C8DD39" w14:textId="5C72777A"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w:t>
            </w:r>
          </w:p>
        </w:tc>
        <w:tc>
          <w:tcPr>
            <w:tcW w:w="635" w:type="dxa"/>
            <w:tcBorders>
              <w:top w:val="nil"/>
              <w:left w:val="nil"/>
              <w:bottom w:val="single" w:sz="4" w:space="0" w:color="000000"/>
              <w:right w:val="single" w:sz="4" w:space="0" w:color="000000"/>
            </w:tcBorders>
            <w:shd w:val="clear" w:color="auto" w:fill="auto"/>
            <w:vAlign w:val="center"/>
            <w:hideMark/>
          </w:tcPr>
          <w:p w14:paraId="5CDBAD3F" w14:textId="746B0819"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292260C" w14:textId="51EB6818"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BCA843B" w14:textId="15E97A08"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466</w:t>
            </w:r>
          </w:p>
        </w:tc>
        <w:tc>
          <w:tcPr>
            <w:tcW w:w="728" w:type="dxa"/>
            <w:tcBorders>
              <w:top w:val="nil"/>
              <w:left w:val="nil"/>
              <w:bottom w:val="single" w:sz="4" w:space="0" w:color="000000"/>
              <w:right w:val="single" w:sz="4" w:space="0" w:color="000000"/>
            </w:tcBorders>
            <w:shd w:val="clear" w:color="auto" w:fill="auto"/>
            <w:vAlign w:val="center"/>
            <w:hideMark/>
          </w:tcPr>
          <w:p w14:paraId="533FBE99" w14:textId="1883BB37"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1606</w:t>
            </w:r>
          </w:p>
        </w:tc>
        <w:tc>
          <w:tcPr>
            <w:tcW w:w="635" w:type="dxa"/>
            <w:tcBorders>
              <w:top w:val="nil"/>
              <w:left w:val="nil"/>
              <w:bottom w:val="single" w:sz="4" w:space="0" w:color="000000"/>
              <w:right w:val="single" w:sz="4" w:space="0" w:color="000000"/>
            </w:tcBorders>
            <w:shd w:val="clear" w:color="auto" w:fill="auto"/>
            <w:vAlign w:val="center"/>
            <w:hideMark/>
          </w:tcPr>
          <w:p w14:paraId="4F7FD477" w14:textId="166F327A"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606ADBF" w14:textId="11F53423"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9447464" w14:textId="0A06E99A"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1208</w:t>
            </w:r>
          </w:p>
        </w:tc>
        <w:tc>
          <w:tcPr>
            <w:tcW w:w="820" w:type="dxa"/>
            <w:tcBorders>
              <w:top w:val="nil"/>
              <w:left w:val="nil"/>
              <w:bottom w:val="single" w:sz="4" w:space="0" w:color="000000"/>
              <w:right w:val="single" w:sz="4" w:space="0" w:color="000000"/>
            </w:tcBorders>
            <w:shd w:val="clear" w:color="auto" w:fill="auto"/>
            <w:vAlign w:val="center"/>
            <w:hideMark/>
          </w:tcPr>
          <w:p w14:paraId="523211D8" w14:textId="18181166"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4316</w:t>
            </w:r>
          </w:p>
        </w:tc>
        <w:tc>
          <w:tcPr>
            <w:tcW w:w="635" w:type="dxa"/>
            <w:tcBorders>
              <w:top w:val="nil"/>
              <w:left w:val="nil"/>
              <w:bottom w:val="single" w:sz="4" w:space="0" w:color="000000"/>
              <w:right w:val="single" w:sz="4" w:space="0" w:color="000000"/>
            </w:tcBorders>
            <w:shd w:val="clear" w:color="auto" w:fill="auto"/>
            <w:vAlign w:val="center"/>
            <w:hideMark/>
          </w:tcPr>
          <w:p w14:paraId="65E36C80" w14:textId="7C9B9BC1"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20</w:t>
            </w:r>
          </w:p>
        </w:tc>
        <w:tc>
          <w:tcPr>
            <w:tcW w:w="730" w:type="dxa"/>
            <w:tcBorders>
              <w:top w:val="nil"/>
              <w:left w:val="nil"/>
              <w:bottom w:val="single" w:sz="4" w:space="0" w:color="000000"/>
              <w:right w:val="single" w:sz="4" w:space="0" w:color="000000"/>
            </w:tcBorders>
            <w:shd w:val="clear" w:color="auto" w:fill="auto"/>
            <w:vAlign w:val="center"/>
            <w:hideMark/>
          </w:tcPr>
          <w:p w14:paraId="60C64CF4" w14:textId="0BE3C79D"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43</w:t>
            </w:r>
          </w:p>
        </w:tc>
        <w:tc>
          <w:tcPr>
            <w:tcW w:w="820" w:type="dxa"/>
            <w:tcBorders>
              <w:top w:val="nil"/>
              <w:left w:val="nil"/>
              <w:bottom w:val="single" w:sz="4" w:space="0" w:color="000000"/>
              <w:right w:val="single" w:sz="4" w:space="0" w:color="000000"/>
            </w:tcBorders>
            <w:shd w:val="clear" w:color="auto" w:fill="auto"/>
            <w:vAlign w:val="center"/>
            <w:hideMark/>
          </w:tcPr>
          <w:p w14:paraId="32832068" w14:textId="4E631E63"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4430</w:t>
            </w:r>
          </w:p>
        </w:tc>
        <w:tc>
          <w:tcPr>
            <w:tcW w:w="821" w:type="dxa"/>
            <w:tcBorders>
              <w:top w:val="nil"/>
              <w:left w:val="nil"/>
              <w:bottom w:val="single" w:sz="4" w:space="0" w:color="000000"/>
              <w:right w:val="single" w:sz="4" w:space="0" w:color="000000"/>
            </w:tcBorders>
            <w:shd w:val="clear" w:color="auto" w:fill="auto"/>
            <w:vAlign w:val="center"/>
            <w:hideMark/>
          </w:tcPr>
          <w:p w14:paraId="6B7F019B" w14:textId="2960E634"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15640</w:t>
            </w:r>
          </w:p>
        </w:tc>
        <w:tc>
          <w:tcPr>
            <w:tcW w:w="635" w:type="dxa"/>
            <w:tcBorders>
              <w:top w:val="nil"/>
              <w:left w:val="nil"/>
              <w:bottom w:val="single" w:sz="4" w:space="0" w:color="000000"/>
              <w:right w:val="single" w:sz="4" w:space="0" w:color="000000"/>
            </w:tcBorders>
            <w:shd w:val="clear" w:color="auto" w:fill="auto"/>
            <w:vAlign w:val="center"/>
            <w:hideMark/>
          </w:tcPr>
          <w:p w14:paraId="026D909F" w14:textId="1E25F82F"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217</w:t>
            </w:r>
          </w:p>
        </w:tc>
        <w:tc>
          <w:tcPr>
            <w:tcW w:w="728" w:type="dxa"/>
            <w:tcBorders>
              <w:top w:val="nil"/>
              <w:left w:val="nil"/>
              <w:bottom w:val="single" w:sz="4" w:space="0" w:color="000000"/>
              <w:right w:val="single" w:sz="4" w:space="0" w:color="000000"/>
            </w:tcBorders>
            <w:shd w:val="clear" w:color="auto" w:fill="auto"/>
            <w:vAlign w:val="center"/>
            <w:hideMark/>
          </w:tcPr>
          <w:p w14:paraId="4051DA3C" w14:textId="1D411BB0"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761</w:t>
            </w:r>
          </w:p>
        </w:tc>
      </w:tr>
      <w:tr w:rsidR="00AF5330" w:rsidRPr="006337B3" w14:paraId="0F8E5D9B"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44823766"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w:t>
            </w:r>
          </w:p>
        </w:tc>
        <w:tc>
          <w:tcPr>
            <w:tcW w:w="2242" w:type="dxa"/>
            <w:tcBorders>
              <w:top w:val="nil"/>
              <w:left w:val="nil"/>
              <w:bottom w:val="single" w:sz="4" w:space="0" w:color="000000"/>
              <w:right w:val="single" w:sz="4" w:space="0" w:color="000000"/>
            </w:tcBorders>
            <w:shd w:val="clear" w:color="auto" w:fill="auto"/>
            <w:vAlign w:val="center"/>
            <w:hideMark/>
          </w:tcPr>
          <w:p w14:paraId="52941833"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Thị trấn Phù Mỹ</w:t>
            </w:r>
          </w:p>
        </w:tc>
        <w:tc>
          <w:tcPr>
            <w:tcW w:w="635" w:type="dxa"/>
            <w:tcBorders>
              <w:top w:val="nil"/>
              <w:left w:val="nil"/>
              <w:bottom w:val="single" w:sz="4" w:space="0" w:color="000000"/>
              <w:right w:val="single" w:sz="4" w:space="0" w:color="000000"/>
            </w:tcBorders>
            <w:shd w:val="clear" w:color="auto" w:fill="auto"/>
            <w:vAlign w:val="center"/>
            <w:hideMark/>
          </w:tcPr>
          <w:p w14:paraId="167135B2" w14:textId="754FF59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1025A6FD" w14:textId="4420FE4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0F83E9AA" w14:textId="414E7B4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52A7E99C" w14:textId="461FA4D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EB9F11F" w14:textId="0F5634C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E63F7E0" w14:textId="57FCDAF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C28F609" w14:textId="3978F5A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A7390CF" w14:textId="6462D36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E87315C" w14:textId="5CF6559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w:t>
            </w:r>
          </w:p>
        </w:tc>
        <w:tc>
          <w:tcPr>
            <w:tcW w:w="820" w:type="dxa"/>
            <w:tcBorders>
              <w:top w:val="nil"/>
              <w:left w:val="nil"/>
              <w:bottom w:val="single" w:sz="4" w:space="0" w:color="000000"/>
              <w:right w:val="single" w:sz="4" w:space="0" w:color="000000"/>
            </w:tcBorders>
            <w:shd w:val="clear" w:color="auto" w:fill="auto"/>
            <w:vAlign w:val="center"/>
            <w:hideMark/>
          </w:tcPr>
          <w:p w14:paraId="237D804C" w14:textId="20E6560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47</w:t>
            </w:r>
          </w:p>
        </w:tc>
        <w:tc>
          <w:tcPr>
            <w:tcW w:w="635" w:type="dxa"/>
            <w:tcBorders>
              <w:top w:val="nil"/>
              <w:left w:val="nil"/>
              <w:bottom w:val="single" w:sz="4" w:space="0" w:color="000000"/>
              <w:right w:val="single" w:sz="4" w:space="0" w:color="000000"/>
            </w:tcBorders>
            <w:shd w:val="clear" w:color="auto" w:fill="auto"/>
            <w:vAlign w:val="center"/>
            <w:hideMark/>
          </w:tcPr>
          <w:p w14:paraId="20AFB06A" w14:textId="12D3428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0F0F8CF5" w14:textId="3BA4034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629F3A31" w14:textId="210BDFD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34</w:t>
            </w:r>
          </w:p>
        </w:tc>
        <w:tc>
          <w:tcPr>
            <w:tcW w:w="821" w:type="dxa"/>
            <w:tcBorders>
              <w:top w:val="nil"/>
              <w:left w:val="nil"/>
              <w:bottom w:val="single" w:sz="4" w:space="0" w:color="000000"/>
              <w:right w:val="single" w:sz="4" w:space="0" w:color="000000"/>
            </w:tcBorders>
            <w:shd w:val="clear" w:color="auto" w:fill="auto"/>
            <w:vAlign w:val="center"/>
            <w:hideMark/>
          </w:tcPr>
          <w:p w14:paraId="11884391" w14:textId="55C8B63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95</w:t>
            </w:r>
          </w:p>
        </w:tc>
        <w:tc>
          <w:tcPr>
            <w:tcW w:w="635" w:type="dxa"/>
            <w:tcBorders>
              <w:top w:val="nil"/>
              <w:left w:val="nil"/>
              <w:bottom w:val="single" w:sz="4" w:space="0" w:color="000000"/>
              <w:right w:val="single" w:sz="4" w:space="0" w:color="000000"/>
            </w:tcBorders>
            <w:shd w:val="clear" w:color="auto" w:fill="auto"/>
            <w:vAlign w:val="center"/>
            <w:hideMark/>
          </w:tcPr>
          <w:p w14:paraId="3394DC61" w14:textId="7E0278C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0D752BF" w14:textId="2C5786A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00F20E13"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3A9AC4B"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2</w:t>
            </w:r>
          </w:p>
        </w:tc>
        <w:tc>
          <w:tcPr>
            <w:tcW w:w="2242" w:type="dxa"/>
            <w:tcBorders>
              <w:top w:val="nil"/>
              <w:left w:val="nil"/>
              <w:bottom w:val="single" w:sz="4" w:space="0" w:color="000000"/>
              <w:right w:val="single" w:sz="4" w:space="0" w:color="000000"/>
            </w:tcBorders>
            <w:shd w:val="clear" w:color="auto" w:fill="auto"/>
            <w:vAlign w:val="center"/>
            <w:hideMark/>
          </w:tcPr>
          <w:p w14:paraId="7F43A0CB"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Thị trấn Bình Dương</w:t>
            </w:r>
          </w:p>
        </w:tc>
        <w:tc>
          <w:tcPr>
            <w:tcW w:w="635" w:type="dxa"/>
            <w:tcBorders>
              <w:top w:val="nil"/>
              <w:left w:val="nil"/>
              <w:bottom w:val="single" w:sz="4" w:space="0" w:color="000000"/>
              <w:right w:val="single" w:sz="4" w:space="0" w:color="000000"/>
            </w:tcBorders>
            <w:shd w:val="clear" w:color="auto" w:fill="auto"/>
            <w:vAlign w:val="center"/>
            <w:hideMark/>
          </w:tcPr>
          <w:p w14:paraId="607C8CFF" w14:textId="6FB77BF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539F937" w14:textId="5340422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C1A8002" w14:textId="23040FE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5FAD9C13" w14:textId="255D5E0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2496C75" w14:textId="0703E10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5D27907" w14:textId="66AA1DA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679E80C" w14:textId="65ECC4A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DC7DA6B" w14:textId="3C3A595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7130E57" w14:textId="3A2DD63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29</w:t>
            </w:r>
          </w:p>
        </w:tc>
        <w:tc>
          <w:tcPr>
            <w:tcW w:w="820" w:type="dxa"/>
            <w:tcBorders>
              <w:top w:val="nil"/>
              <w:left w:val="nil"/>
              <w:bottom w:val="single" w:sz="4" w:space="0" w:color="000000"/>
              <w:right w:val="single" w:sz="4" w:space="0" w:color="000000"/>
            </w:tcBorders>
            <w:shd w:val="clear" w:color="auto" w:fill="auto"/>
            <w:vAlign w:val="center"/>
            <w:hideMark/>
          </w:tcPr>
          <w:p w14:paraId="611A06C8" w14:textId="5E97A44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82</w:t>
            </w:r>
          </w:p>
        </w:tc>
        <w:tc>
          <w:tcPr>
            <w:tcW w:w="635" w:type="dxa"/>
            <w:tcBorders>
              <w:top w:val="nil"/>
              <w:left w:val="nil"/>
              <w:bottom w:val="single" w:sz="4" w:space="0" w:color="000000"/>
              <w:right w:val="single" w:sz="4" w:space="0" w:color="000000"/>
            </w:tcBorders>
            <w:shd w:val="clear" w:color="auto" w:fill="auto"/>
            <w:vAlign w:val="center"/>
            <w:hideMark/>
          </w:tcPr>
          <w:p w14:paraId="3E830511" w14:textId="0DCDD8E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436631EB" w14:textId="6B850DD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4295EEEB" w14:textId="74AD69D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189</w:t>
            </w:r>
          </w:p>
        </w:tc>
        <w:tc>
          <w:tcPr>
            <w:tcW w:w="821" w:type="dxa"/>
            <w:tcBorders>
              <w:top w:val="nil"/>
              <w:left w:val="nil"/>
              <w:bottom w:val="single" w:sz="4" w:space="0" w:color="000000"/>
              <w:right w:val="single" w:sz="4" w:space="0" w:color="000000"/>
            </w:tcBorders>
            <w:shd w:val="clear" w:color="auto" w:fill="auto"/>
            <w:vAlign w:val="center"/>
            <w:hideMark/>
          </w:tcPr>
          <w:p w14:paraId="0CFB9274" w14:textId="53E2F4C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642</w:t>
            </w:r>
          </w:p>
        </w:tc>
        <w:tc>
          <w:tcPr>
            <w:tcW w:w="635" w:type="dxa"/>
            <w:tcBorders>
              <w:top w:val="nil"/>
              <w:left w:val="nil"/>
              <w:bottom w:val="single" w:sz="4" w:space="0" w:color="000000"/>
              <w:right w:val="single" w:sz="4" w:space="0" w:color="000000"/>
            </w:tcBorders>
            <w:shd w:val="clear" w:color="auto" w:fill="auto"/>
            <w:vAlign w:val="center"/>
            <w:hideMark/>
          </w:tcPr>
          <w:p w14:paraId="2A2E20E4" w14:textId="6F7A415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6B09FDF" w14:textId="0F85716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5AC3F92C"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1129D22"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3</w:t>
            </w:r>
          </w:p>
        </w:tc>
        <w:tc>
          <w:tcPr>
            <w:tcW w:w="2242" w:type="dxa"/>
            <w:tcBorders>
              <w:top w:val="nil"/>
              <w:left w:val="nil"/>
              <w:bottom w:val="single" w:sz="4" w:space="0" w:color="000000"/>
              <w:right w:val="single" w:sz="4" w:space="0" w:color="000000"/>
            </w:tcBorders>
            <w:shd w:val="clear" w:color="auto" w:fill="auto"/>
            <w:vAlign w:val="center"/>
            <w:hideMark/>
          </w:tcPr>
          <w:p w14:paraId="2222FDF7"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Mỹ Đức</w:t>
            </w:r>
          </w:p>
        </w:tc>
        <w:tc>
          <w:tcPr>
            <w:tcW w:w="635" w:type="dxa"/>
            <w:tcBorders>
              <w:top w:val="nil"/>
              <w:left w:val="nil"/>
              <w:bottom w:val="single" w:sz="4" w:space="0" w:color="000000"/>
              <w:right w:val="single" w:sz="4" w:space="0" w:color="000000"/>
            </w:tcBorders>
            <w:shd w:val="clear" w:color="auto" w:fill="auto"/>
            <w:vAlign w:val="center"/>
            <w:hideMark/>
          </w:tcPr>
          <w:p w14:paraId="3375BF27" w14:textId="02D15B8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7330D84" w14:textId="02F8202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0C9A4C56" w14:textId="09677B3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66F2861" w14:textId="0D3FD77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16CE05D" w14:textId="54F8579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8E8226F" w14:textId="0FA37AD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C7DBD36" w14:textId="39A2D2E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ED0A600" w14:textId="0128228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57CF842" w14:textId="1D7581B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564CE6E6" w14:textId="7494B7E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F42E72F" w14:textId="7A600BD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24ABE9EA" w14:textId="4F7AE86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723988CD" w14:textId="6B11310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1" w:type="dxa"/>
            <w:tcBorders>
              <w:top w:val="nil"/>
              <w:left w:val="nil"/>
              <w:bottom w:val="single" w:sz="4" w:space="0" w:color="000000"/>
              <w:right w:val="single" w:sz="4" w:space="0" w:color="000000"/>
            </w:tcBorders>
            <w:shd w:val="clear" w:color="auto" w:fill="auto"/>
            <w:vAlign w:val="center"/>
            <w:hideMark/>
          </w:tcPr>
          <w:p w14:paraId="244215AA" w14:textId="682551D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645D189" w14:textId="64C3D11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F841FC8" w14:textId="5C8F902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1E087983"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2B3AEBB2"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4</w:t>
            </w:r>
          </w:p>
        </w:tc>
        <w:tc>
          <w:tcPr>
            <w:tcW w:w="2242" w:type="dxa"/>
            <w:tcBorders>
              <w:top w:val="nil"/>
              <w:left w:val="nil"/>
              <w:bottom w:val="single" w:sz="4" w:space="0" w:color="000000"/>
              <w:right w:val="single" w:sz="4" w:space="0" w:color="000000"/>
            </w:tcBorders>
            <w:shd w:val="clear" w:color="auto" w:fill="auto"/>
            <w:vAlign w:val="center"/>
            <w:hideMark/>
          </w:tcPr>
          <w:p w14:paraId="0E70D5EC"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Mỹ Châu</w:t>
            </w:r>
          </w:p>
        </w:tc>
        <w:tc>
          <w:tcPr>
            <w:tcW w:w="635" w:type="dxa"/>
            <w:tcBorders>
              <w:top w:val="nil"/>
              <w:left w:val="nil"/>
              <w:bottom w:val="single" w:sz="4" w:space="0" w:color="000000"/>
              <w:right w:val="single" w:sz="4" w:space="0" w:color="000000"/>
            </w:tcBorders>
            <w:shd w:val="clear" w:color="auto" w:fill="auto"/>
            <w:vAlign w:val="center"/>
            <w:hideMark/>
          </w:tcPr>
          <w:p w14:paraId="19CB7270" w14:textId="6975C21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CF1F2E7" w14:textId="55E909F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90054F1" w14:textId="4267B78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CC79742" w14:textId="0DF6981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002CCE5" w14:textId="45C75EB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28" w:type="dxa"/>
            <w:tcBorders>
              <w:top w:val="nil"/>
              <w:left w:val="nil"/>
              <w:bottom w:val="single" w:sz="4" w:space="0" w:color="000000"/>
              <w:right w:val="single" w:sz="4" w:space="0" w:color="000000"/>
            </w:tcBorders>
            <w:shd w:val="clear" w:color="auto" w:fill="auto"/>
            <w:vAlign w:val="center"/>
            <w:hideMark/>
          </w:tcPr>
          <w:p w14:paraId="567B21DD" w14:textId="2DB4B66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635" w:type="dxa"/>
            <w:tcBorders>
              <w:top w:val="nil"/>
              <w:left w:val="nil"/>
              <w:bottom w:val="single" w:sz="4" w:space="0" w:color="000000"/>
              <w:right w:val="single" w:sz="4" w:space="0" w:color="000000"/>
            </w:tcBorders>
            <w:shd w:val="clear" w:color="auto" w:fill="auto"/>
            <w:vAlign w:val="center"/>
            <w:hideMark/>
          </w:tcPr>
          <w:p w14:paraId="4CCF0FB9" w14:textId="3CE1B2C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E9B1063" w14:textId="6862F38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DD07A2F" w14:textId="09CD6E3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w:t>
            </w:r>
          </w:p>
        </w:tc>
        <w:tc>
          <w:tcPr>
            <w:tcW w:w="820" w:type="dxa"/>
            <w:tcBorders>
              <w:top w:val="nil"/>
              <w:left w:val="nil"/>
              <w:bottom w:val="single" w:sz="4" w:space="0" w:color="000000"/>
              <w:right w:val="single" w:sz="4" w:space="0" w:color="000000"/>
            </w:tcBorders>
            <w:shd w:val="clear" w:color="auto" w:fill="auto"/>
            <w:vAlign w:val="center"/>
            <w:hideMark/>
          </w:tcPr>
          <w:p w14:paraId="21EC3D36" w14:textId="7281729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48</w:t>
            </w:r>
          </w:p>
        </w:tc>
        <w:tc>
          <w:tcPr>
            <w:tcW w:w="635" w:type="dxa"/>
            <w:tcBorders>
              <w:top w:val="nil"/>
              <w:left w:val="nil"/>
              <w:bottom w:val="single" w:sz="4" w:space="0" w:color="000000"/>
              <w:right w:val="single" w:sz="4" w:space="0" w:color="000000"/>
            </w:tcBorders>
            <w:shd w:val="clear" w:color="auto" w:fill="auto"/>
            <w:vAlign w:val="center"/>
            <w:hideMark/>
          </w:tcPr>
          <w:p w14:paraId="7EF4F5D0" w14:textId="3B701D6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16872B6B" w14:textId="545F573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5A996F47" w14:textId="39CCF7A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37</w:t>
            </w:r>
          </w:p>
        </w:tc>
        <w:tc>
          <w:tcPr>
            <w:tcW w:w="821" w:type="dxa"/>
            <w:tcBorders>
              <w:top w:val="nil"/>
              <w:left w:val="nil"/>
              <w:bottom w:val="single" w:sz="4" w:space="0" w:color="000000"/>
              <w:right w:val="single" w:sz="4" w:space="0" w:color="000000"/>
            </w:tcBorders>
            <w:shd w:val="clear" w:color="auto" w:fill="auto"/>
            <w:vAlign w:val="center"/>
            <w:hideMark/>
          </w:tcPr>
          <w:p w14:paraId="4B4ED49A" w14:textId="734619A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122</w:t>
            </w:r>
          </w:p>
        </w:tc>
        <w:tc>
          <w:tcPr>
            <w:tcW w:w="635" w:type="dxa"/>
            <w:tcBorders>
              <w:top w:val="nil"/>
              <w:left w:val="nil"/>
              <w:bottom w:val="single" w:sz="4" w:space="0" w:color="000000"/>
              <w:right w:val="single" w:sz="4" w:space="0" w:color="000000"/>
            </w:tcBorders>
            <w:shd w:val="clear" w:color="auto" w:fill="auto"/>
            <w:vAlign w:val="center"/>
            <w:hideMark/>
          </w:tcPr>
          <w:p w14:paraId="2A3F01AC" w14:textId="182FFEA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E2FE246" w14:textId="7E6F4A6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712CBBC8"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462A6783"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5</w:t>
            </w:r>
          </w:p>
        </w:tc>
        <w:tc>
          <w:tcPr>
            <w:tcW w:w="2242" w:type="dxa"/>
            <w:tcBorders>
              <w:top w:val="nil"/>
              <w:left w:val="nil"/>
              <w:bottom w:val="single" w:sz="4" w:space="0" w:color="000000"/>
              <w:right w:val="single" w:sz="4" w:space="0" w:color="000000"/>
            </w:tcBorders>
            <w:shd w:val="clear" w:color="auto" w:fill="auto"/>
            <w:vAlign w:val="center"/>
            <w:hideMark/>
          </w:tcPr>
          <w:p w14:paraId="63D1ED05"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Mỹ Thắng</w:t>
            </w:r>
          </w:p>
        </w:tc>
        <w:tc>
          <w:tcPr>
            <w:tcW w:w="635" w:type="dxa"/>
            <w:tcBorders>
              <w:top w:val="nil"/>
              <w:left w:val="nil"/>
              <w:bottom w:val="single" w:sz="4" w:space="0" w:color="000000"/>
              <w:right w:val="single" w:sz="4" w:space="0" w:color="000000"/>
            </w:tcBorders>
            <w:shd w:val="clear" w:color="auto" w:fill="auto"/>
            <w:vAlign w:val="center"/>
            <w:hideMark/>
          </w:tcPr>
          <w:p w14:paraId="077ED042" w14:textId="7A81DF9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708159F" w14:textId="2A9A2BD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C323D97" w14:textId="70F88AE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E71B8FA" w14:textId="0E2F28C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BD210AE" w14:textId="0C12D60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4D6D674" w14:textId="7DDFD8D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0EDE18D" w14:textId="1797B10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0F2CE05" w14:textId="7F6C7F1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DD64998" w14:textId="391F6BB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40D21367" w14:textId="5A26718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63F1F52" w14:textId="4C05142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4EA182E0" w14:textId="382670B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2526AF68" w14:textId="7E46880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49</w:t>
            </w:r>
          </w:p>
        </w:tc>
        <w:tc>
          <w:tcPr>
            <w:tcW w:w="821" w:type="dxa"/>
            <w:tcBorders>
              <w:top w:val="nil"/>
              <w:left w:val="nil"/>
              <w:bottom w:val="single" w:sz="4" w:space="0" w:color="000000"/>
              <w:right w:val="single" w:sz="4" w:space="0" w:color="000000"/>
            </w:tcBorders>
            <w:shd w:val="clear" w:color="auto" w:fill="auto"/>
            <w:vAlign w:val="center"/>
            <w:hideMark/>
          </w:tcPr>
          <w:p w14:paraId="5823EF10" w14:textId="5CCDC8B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182</w:t>
            </w:r>
          </w:p>
        </w:tc>
        <w:tc>
          <w:tcPr>
            <w:tcW w:w="635" w:type="dxa"/>
            <w:tcBorders>
              <w:top w:val="nil"/>
              <w:left w:val="nil"/>
              <w:bottom w:val="single" w:sz="4" w:space="0" w:color="000000"/>
              <w:right w:val="single" w:sz="4" w:space="0" w:color="000000"/>
            </w:tcBorders>
            <w:shd w:val="clear" w:color="auto" w:fill="auto"/>
            <w:vAlign w:val="center"/>
            <w:hideMark/>
          </w:tcPr>
          <w:p w14:paraId="7597212F" w14:textId="10A756F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w:t>
            </w:r>
          </w:p>
        </w:tc>
        <w:tc>
          <w:tcPr>
            <w:tcW w:w="728" w:type="dxa"/>
            <w:tcBorders>
              <w:top w:val="nil"/>
              <w:left w:val="nil"/>
              <w:bottom w:val="single" w:sz="4" w:space="0" w:color="000000"/>
              <w:right w:val="single" w:sz="4" w:space="0" w:color="000000"/>
            </w:tcBorders>
            <w:shd w:val="clear" w:color="auto" w:fill="auto"/>
            <w:vAlign w:val="center"/>
            <w:hideMark/>
          </w:tcPr>
          <w:p w14:paraId="41E10940" w14:textId="06EEE05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37</w:t>
            </w:r>
          </w:p>
        </w:tc>
      </w:tr>
      <w:tr w:rsidR="00AF5330" w:rsidRPr="006337B3" w14:paraId="7DAE4058"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5C2CD832"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6</w:t>
            </w:r>
          </w:p>
        </w:tc>
        <w:tc>
          <w:tcPr>
            <w:tcW w:w="2242" w:type="dxa"/>
            <w:tcBorders>
              <w:top w:val="nil"/>
              <w:left w:val="nil"/>
              <w:bottom w:val="single" w:sz="4" w:space="0" w:color="000000"/>
              <w:right w:val="single" w:sz="4" w:space="0" w:color="000000"/>
            </w:tcBorders>
            <w:shd w:val="clear" w:color="auto" w:fill="auto"/>
            <w:vAlign w:val="center"/>
            <w:hideMark/>
          </w:tcPr>
          <w:p w14:paraId="3F6EEFC6"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Mỹ Lộc</w:t>
            </w:r>
          </w:p>
        </w:tc>
        <w:tc>
          <w:tcPr>
            <w:tcW w:w="635" w:type="dxa"/>
            <w:tcBorders>
              <w:top w:val="nil"/>
              <w:left w:val="nil"/>
              <w:bottom w:val="single" w:sz="4" w:space="0" w:color="000000"/>
              <w:right w:val="single" w:sz="4" w:space="0" w:color="000000"/>
            </w:tcBorders>
            <w:shd w:val="clear" w:color="auto" w:fill="auto"/>
            <w:vAlign w:val="center"/>
            <w:hideMark/>
          </w:tcPr>
          <w:p w14:paraId="1DF15134" w14:textId="29196B6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DC4FC4D" w14:textId="6806CD1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90FE998" w14:textId="2CE4E6E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2813AF9" w14:textId="6E6DBEC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2C01244" w14:textId="6A4BA65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D8969D6" w14:textId="18D9C49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BADF3E3" w14:textId="3336C5B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B721E57" w14:textId="7B0A50E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4029F0A" w14:textId="786A456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739BF548" w14:textId="524A222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11DC344" w14:textId="5E80BC7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2DD8E823" w14:textId="65F1850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754E57C9" w14:textId="222D5A5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w:t>
            </w:r>
          </w:p>
        </w:tc>
        <w:tc>
          <w:tcPr>
            <w:tcW w:w="821" w:type="dxa"/>
            <w:tcBorders>
              <w:top w:val="nil"/>
              <w:left w:val="nil"/>
              <w:bottom w:val="single" w:sz="4" w:space="0" w:color="000000"/>
              <w:right w:val="single" w:sz="4" w:space="0" w:color="000000"/>
            </w:tcBorders>
            <w:shd w:val="clear" w:color="auto" w:fill="auto"/>
            <w:vAlign w:val="center"/>
            <w:hideMark/>
          </w:tcPr>
          <w:p w14:paraId="598AA863" w14:textId="5C23DE1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50</w:t>
            </w:r>
          </w:p>
        </w:tc>
        <w:tc>
          <w:tcPr>
            <w:tcW w:w="635" w:type="dxa"/>
            <w:tcBorders>
              <w:top w:val="nil"/>
              <w:left w:val="nil"/>
              <w:bottom w:val="single" w:sz="4" w:space="0" w:color="000000"/>
              <w:right w:val="single" w:sz="4" w:space="0" w:color="000000"/>
            </w:tcBorders>
            <w:shd w:val="clear" w:color="auto" w:fill="auto"/>
            <w:vAlign w:val="center"/>
            <w:hideMark/>
          </w:tcPr>
          <w:p w14:paraId="376ACD3C" w14:textId="7B6409F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7504686" w14:textId="0ABF301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17860BBD"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20E75C9E"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7</w:t>
            </w:r>
          </w:p>
        </w:tc>
        <w:tc>
          <w:tcPr>
            <w:tcW w:w="2242" w:type="dxa"/>
            <w:tcBorders>
              <w:top w:val="nil"/>
              <w:left w:val="nil"/>
              <w:bottom w:val="single" w:sz="4" w:space="0" w:color="000000"/>
              <w:right w:val="single" w:sz="4" w:space="0" w:color="000000"/>
            </w:tcBorders>
            <w:shd w:val="clear" w:color="auto" w:fill="auto"/>
            <w:vAlign w:val="center"/>
            <w:hideMark/>
          </w:tcPr>
          <w:p w14:paraId="66D8DB8F"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Mỹ Lợi</w:t>
            </w:r>
          </w:p>
        </w:tc>
        <w:tc>
          <w:tcPr>
            <w:tcW w:w="635" w:type="dxa"/>
            <w:tcBorders>
              <w:top w:val="nil"/>
              <w:left w:val="nil"/>
              <w:bottom w:val="single" w:sz="4" w:space="0" w:color="000000"/>
              <w:right w:val="single" w:sz="4" w:space="0" w:color="000000"/>
            </w:tcBorders>
            <w:shd w:val="clear" w:color="auto" w:fill="auto"/>
            <w:vAlign w:val="center"/>
            <w:hideMark/>
          </w:tcPr>
          <w:p w14:paraId="286BE5B3" w14:textId="1310567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E57DB51" w14:textId="480D1C0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B85A3B8" w14:textId="4B533DD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0E695E5" w14:textId="44CAFAF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9115A0A" w14:textId="645273E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w:t>
            </w:r>
          </w:p>
        </w:tc>
        <w:tc>
          <w:tcPr>
            <w:tcW w:w="728" w:type="dxa"/>
            <w:tcBorders>
              <w:top w:val="nil"/>
              <w:left w:val="nil"/>
              <w:bottom w:val="single" w:sz="4" w:space="0" w:color="000000"/>
              <w:right w:val="single" w:sz="4" w:space="0" w:color="000000"/>
            </w:tcBorders>
            <w:shd w:val="clear" w:color="auto" w:fill="auto"/>
            <w:vAlign w:val="center"/>
            <w:hideMark/>
          </w:tcPr>
          <w:p w14:paraId="09B8288C" w14:textId="05850B1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36</w:t>
            </w:r>
          </w:p>
        </w:tc>
        <w:tc>
          <w:tcPr>
            <w:tcW w:w="635" w:type="dxa"/>
            <w:tcBorders>
              <w:top w:val="nil"/>
              <w:left w:val="nil"/>
              <w:bottom w:val="single" w:sz="4" w:space="0" w:color="000000"/>
              <w:right w:val="single" w:sz="4" w:space="0" w:color="000000"/>
            </w:tcBorders>
            <w:shd w:val="clear" w:color="auto" w:fill="auto"/>
            <w:vAlign w:val="center"/>
            <w:hideMark/>
          </w:tcPr>
          <w:p w14:paraId="78F84073" w14:textId="0CCE5EC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6CD6174" w14:textId="6FEEFD8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0208BB6" w14:textId="76FD08C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31</w:t>
            </w:r>
          </w:p>
        </w:tc>
        <w:tc>
          <w:tcPr>
            <w:tcW w:w="820" w:type="dxa"/>
            <w:tcBorders>
              <w:top w:val="nil"/>
              <w:left w:val="nil"/>
              <w:bottom w:val="single" w:sz="4" w:space="0" w:color="000000"/>
              <w:right w:val="single" w:sz="4" w:space="0" w:color="000000"/>
            </w:tcBorders>
            <w:shd w:val="clear" w:color="auto" w:fill="auto"/>
            <w:vAlign w:val="center"/>
            <w:hideMark/>
          </w:tcPr>
          <w:p w14:paraId="2B9CA687" w14:textId="358E043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101</w:t>
            </w:r>
          </w:p>
        </w:tc>
        <w:tc>
          <w:tcPr>
            <w:tcW w:w="635" w:type="dxa"/>
            <w:tcBorders>
              <w:top w:val="nil"/>
              <w:left w:val="nil"/>
              <w:bottom w:val="single" w:sz="4" w:space="0" w:color="000000"/>
              <w:right w:val="single" w:sz="4" w:space="0" w:color="000000"/>
            </w:tcBorders>
            <w:shd w:val="clear" w:color="auto" w:fill="auto"/>
            <w:vAlign w:val="center"/>
            <w:hideMark/>
          </w:tcPr>
          <w:p w14:paraId="33AD419D" w14:textId="5B8B0AC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w:t>
            </w:r>
          </w:p>
        </w:tc>
        <w:tc>
          <w:tcPr>
            <w:tcW w:w="730" w:type="dxa"/>
            <w:tcBorders>
              <w:top w:val="nil"/>
              <w:left w:val="nil"/>
              <w:bottom w:val="single" w:sz="4" w:space="0" w:color="000000"/>
              <w:right w:val="single" w:sz="4" w:space="0" w:color="000000"/>
            </w:tcBorders>
            <w:shd w:val="clear" w:color="auto" w:fill="auto"/>
            <w:vAlign w:val="center"/>
            <w:hideMark/>
          </w:tcPr>
          <w:p w14:paraId="18BB0332" w14:textId="4FCBF04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33</w:t>
            </w:r>
          </w:p>
        </w:tc>
        <w:tc>
          <w:tcPr>
            <w:tcW w:w="820" w:type="dxa"/>
            <w:tcBorders>
              <w:top w:val="nil"/>
              <w:left w:val="nil"/>
              <w:bottom w:val="single" w:sz="4" w:space="0" w:color="000000"/>
              <w:right w:val="single" w:sz="4" w:space="0" w:color="000000"/>
            </w:tcBorders>
            <w:shd w:val="clear" w:color="auto" w:fill="auto"/>
            <w:vAlign w:val="center"/>
            <w:hideMark/>
          </w:tcPr>
          <w:p w14:paraId="597662DD" w14:textId="5B0BFB7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31</w:t>
            </w:r>
          </w:p>
        </w:tc>
        <w:tc>
          <w:tcPr>
            <w:tcW w:w="821" w:type="dxa"/>
            <w:tcBorders>
              <w:top w:val="nil"/>
              <w:left w:val="nil"/>
              <w:bottom w:val="single" w:sz="4" w:space="0" w:color="000000"/>
              <w:right w:val="single" w:sz="4" w:space="0" w:color="000000"/>
            </w:tcBorders>
            <w:shd w:val="clear" w:color="auto" w:fill="auto"/>
            <w:vAlign w:val="center"/>
            <w:hideMark/>
          </w:tcPr>
          <w:p w14:paraId="2DBB9FFD" w14:textId="264C1DF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101</w:t>
            </w:r>
          </w:p>
        </w:tc>
        <w:tc>
          <w:tcPr>
            <w:tcW w:w="635" w:type="dxa"/>
            <w:tcBorders>
              <w:top w:val="nil"/>
              <w:left w:val="nil"/>
              <w:bottom w:val="single" w:sz="4" w:space="0" w:color="000000"/>
              <w:right w:val="single" w:sz="4" w:space="0" w:color="000000"/>
            </w:tcBorders>
            <w:shd w:val="clear" w:color="auto" w:fill="auto"/>
            <w:vAlign w:val="center"/>
            <w:hideMark/>
          </w:tcPr>
          <w:p w14:paraId="11F56F60" w14:textId="49ACBB8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w:t>
            </w:r>
          </w:p>
        </w:tc>
        <w:tc>
          <w:tcPr>
            <w:tcW w:w="728" w:type="dxa"/>
            <w:tcBorders>
              <w:top w:val="nil"/>
              <w:left w:val="nil"/>
              <w:bottom w:val="single" w:sz="4" w:space="0" w:color="000000"/>
              <w:right w:val="single" w:sz="4" w:space="0" w:color="000000"/>
            </w:tcBorders>
            <w:shd w:val="clear" w:color="auto" w:fill="auto"/>
            <w:vAlign w:val="center"/>
            <w:hideMark/>
          </w:tcPr>
          <w:p w14:paraId="0FBE6DC6" w14:textId="5251D49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43</w:t>
            </w:r>
          </w:p>
        </w:tc>
      </w:tr>
      <w:tr w:rsidR="00AF5330" w:rsidRPr="006337B3" w14:paraId="3B59706E"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C7D1E17"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8</w:t>
            </w:r>
          </w:p>
        </w:tc>
        <w:tc>
          <w:tcPr>
            <w:tcW w:w="2242" w:type="dxa"/>
            <w:tcBorders>
              <w:top w:val="nil"/>
              <w:left w:val="nil"/>
              <w:bottom w:val="single" w:sz="4" w:space="0" w:color="000000"/>
              <w:right w:val="single" w:sz="4" w:space="0" w:color="000000"/>
            </w:tcBorders>
            <w:shd w:val="clear" w:color="auto" w:fill="auto"/>
            <w:vAlign w:val="center"/>
            <w:hideMark/>
          </w:tcPr>
          <w:p w14:paraId="36F81652"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Mỹ An</w:t>
            </w:r>
          </w:p>
        </w:tc>
        <w:tc>
          <w:tcPr>
            <w:tcW w:w="635" w:type="dxa"/>
            <w:tcBorders>
              <w:top w:val="nil"/>
              <w:left w:val="nil"/>
              <w:bottom w:val="single" w:sz="4" w:space="0" w:color="000000"/>
              <w:right w:val="single" w:sz="4" w:space="0" w:color="000000"/>
            </w:tcBorders>
            <w:shd w:val="clear" w:color="auto" w:fill="auto"/>
            <w:vAlign w:val="center"/>
            <w:hideMark/>
          </w:tcPr>
          <w:p w14:paraId="667D29F1" w14:textId="4A72AD6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6" w:type="dxa"/>
            <w:tcBorders>
              <w:top w:val="nil"/>
              <w:left w:val="nil"/>
              <w:bottom w:val="single" w:sz="4" w:space="0" w:color="000000"/>
              <w:right w:val="single" w:sz="4" w:space="0" w:color="000000"/>
            </w:tcBorders>
            <w:shd w:val="clear" w:color="auto" w:fill="auto"/>
            <w:vAlign w:val="center"/>
            <w:hideMark/>
          </w:tcPr>
          <w:p w14:paraId="6ABF00CD" w14:textId="7FA1A6B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5" w:type="dxa"/>
            <w:tcBorders>
              <w:top w:val="nil"/>
              <w:left w:val="nil"/>
              <w:bottom w:val="single" w:sz="4" w:space="0" w:color="000000"/>
              <w:right w:val="single" w:sz="4" w:space="0" w:color="000000"/>
            </w:tcBorders>
            <w:shd w:val="clear" w:color="auto" w:fill="auto"/>
            <w:vAlign w:val="center"/>
            <w:hideMark/>
          </w:tcPr>
          <w:p w14:paraId="3C8EBB26" w14:textId="7FC5536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AAE7240" w14:textId="23D0344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161EC1A" w14:textId="201E3CF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29</w:t>
            </w:r>
          </w:p>
        </w:tc>
        <w:tc>
          <w:tcPr>
            <w:tcW w:w="728" w:type="dxa"/>
            <w:tcBorders>
              <w:top w:val="nil"/>
              <w:left w:val="nil"/>
              <w:bottom w:val="single" w:sz="4" w:space="0" w:color="000000"/>
              <w:right w:val="single" w:sz="4" w:space="0" w:color="000000"/>
            </w:tcBorders>
            <w:shd w:val="clear" w:color="auto" w:fill="auto"/>
            <w:vAlign w:val="center"/>
            <w:hideMark/>
          </w:tcPr>
          <w:p w14:paraId="44AB55AC" w14:textId="4098C51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68</w:t>
            </w:r>
          </w:p>
        </w:tc>
        <w:tc>
          <w:tcPr>
            <w:tcW w:w="635" w:type="dxa"/>
            <w:tcBorders>
              <w:top w:val="nil"/>
              <w:left w:val="nil"/>
              <w:bottom w:val="single" w:sz="4" w:space="0" w:color="000000"/>
              <w:right w:val="single" w:sz="4" w:space="0" w:color="000000"/>
            </w:tcBorders>
            <w:shd w:val="clear" w:color="auto" w:fill="auto"/>
            <w:vAlign w:val="center"/>
            <w:hideMark/>
          </w:tcPr>
          <w:p w14:paraId="7C02721C" w14:textId="7816437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4E09915" w14:textId="43D416F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75D6650" w14:textId="209AFB3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616</w:t>
            </w:r>
          </w:p>
        </w:tc>
        <w:tc>
          <w:tcPr>
            <w:tcW w:w="820" w:type="dxa"/>
            <w:tcBorders>
              <w:top w:val="nil"/>
              <w:left w:val="nil"/>
              <w:bottom w:val="single" w:sz="4" w:space="0" w:color="000000"/>
              <w:right w:val="single" w:sz="4" w:space="0" w:color="000000"/>
            </w:tcBorders>
            <w:shd w:val="clear" w:color="auto" w:fill="auto"/>
            <w:vAlign w:val="center"/>
            <w:hideMark/>
          </w:tcPr>
          <w:p w14:paraId="152AE0EF" w14:textId="35DCDD8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2309</w:t>
            </w:r>
          </w:p>
        </w:tc>
        <w:tc>
          <w:tcPr>
            <w:tcW w:w="635" w:type="dxa"/>
            <w:tcBorders>
              <w:top w:val="nil"/>
              <w:left w:val="nil"/>
              <w:bottom w:val="single" w:sz="4" w:space="0" w:color="000000"/>
              <w:right w:val="single" w:sz="4" w:space="0" w:color="000000"/>
            </w:tcBorders>
            <w:shd w:val="clear" w:color="auto" w:fill="auto"/>
            <w:vAlign w:val="center"/>
            <w:hideMark/>
          </w:tcPr>
          <w:p w14:paraId="2903EA72" w14:textId="7D60D67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1645E50B" w14:textId="249B3C8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1270915E" w14:textId="1DCC2E8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884</w:t>
            </w:r>
          </w:p>
        </w:tc>
        <w:tc>
          <w:tcPr>
            <w:tcW w:w="821" w:type="dxa"/>
            <w:tcBorders>
              <w:top w:val="nil"/>
              <w:left w:val="nil"/>
              <w:bottom w:val="single" w:sz="4" w:space="0" w:color="000000"/>
              <w:right w:val="single" w:sz="4" w:space="0" w:color="000000"/>
            </w:tcBorders>
            <w:shd w:val="clear" w:color="auto" w:fill="auto"/>
            <w:vAlign w:val="center"/>
            <w:hideMark/>
          </w:tcPr>
          <w:p w14:paraId="038589BC" w14:textId="3D555BE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3311</w:t>
            </w:r>
          </w:p>
        </w:tc>
        <w:tc>
          <w:tcPr>
            <w:tcW w:w="635" w:type="dxa"/>
            <w:tcBorders>
              <w:top w:val="nil"/>
              <w:left w:val="nil"/>
              <w:bottom w:val="single" w:sz="4" w:space="0" w:color="000000"/>
              <w:right w:val="single" w:sz="4" w:space="0" w:color="000000"/>
            </w:tcBorders>
            <w:shd w:val="clear" w:color="auto" w:fill="auto"/>
            <w:vAlign w:val="center"/>
            <w:hideMark/>
          </w:tcPr>
          <w:p w14:paraId="3501A8D2" w14:textId="3B2000B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BB64A9F" w14:textId="0828E2C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79DC133B"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13B0E6A"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9</w:t>
            </w:r>
          </w:p>
        </w:tc>
        <w:tc>
          <w:tcPr>
            <w:tcW w:w="2242" w:type="dxa"/>
            <w:tcBorders>
              <w:top w:val="nil"/>
              <w:left w:val="nil"/>
              <w:bottom w:val="single" w:sz="4" w:space="0" w:color="000000"/>
              <w:right w:val="single" w:sz="4" w:space="0" w:color="000000"/>
            </w:tcBorders>
            <w:shd w:val="clear" w:color="auto" w:fill="auto"/>
            <w:vAlign w:val="center"/>
            <w:hideMark/>
          </w:tcPr>
          <w:p w14:paraId="01A4EC47"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Mỹ Phong</w:t>
            </w:r>
          </w:p>
        </w:tc>
        <w:tc>
          <w:tcPr>
            <w:tcW w:w="635" w:type="dxa"/>
            <w:tcBorders>
              <w:top w:val="nil"/>
              <w:left w:val="nil"/>
              <w:bottom w:val="single" w:sz="4" w:space="0" w:color="000000"/>
              <w:right w:val="single" w:sz="4" w:space="0" w:color="000000"/>
            </w:tcBorders>
            <w:shd w:val="clear" w:color="auto" w:fill="auto"/>
            <w:vAlign w:val="center"/>
            <w:hideMark/>
          </w:tcPr>
          <w:p w14:paraId="2F090555" w14:textId="024D6C3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081E67CC" w14:textId="0650CAA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180BAE4" w14:textId="4E24ED3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28E7A63" w14:textId="2F380AA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EF9D09C" w14:textId="7181284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0C4F269" w14:textId="5D355B2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E94806F" w14:textId="3D01950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20FF772" w14:textId="24A8D3D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9949115" w14:textId="03EC7EC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238E7CBE" w14:textId="7F5F0D8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C543BA6" w14:textId="6C2FB07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368112BE" w14:textId="0C1CF1A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10B8C8C9" w14:textId="33E03FA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w:t>
            </w:r>
          </w:p>
        </w:tc>
        <w:tc>
          <w:tcPr>
            <w:tcW w:w="821" w:type="dxa"/>
            <w:tcBorders>
              <w:top w:val="nil"/>
              <w:left w:val="nil"/>
              <w:bottom w:val="single" w:sz="4" w:space="0" w:color="000000"/>
              <w:right w:val="single" w:sz="4" w:space="0" w:color="000000"/>
            </w:tcBorders>
            <w:shd w:val="clear" w:color="auto" w:fill="auto"/>
            <w:vAlign w:val="center"/>
            <w:hideMark/>
          </w:tcPr>
          <w:p w14:paraId="1BFB7E9E" w14:textId="0F0E59A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84</w:t>
            </w:r>
          </w:p>
        </w:tc>
        <w:tc>
          <w:tcPr>
            <w:tcW w:w="635" w:type="dxa"/>
            <w:tcBorders>
              <w:top w:val="nil"/>
              <w:left w:val="nil"/>
              <w:bottom w:val="single" w:sz="4" w:space="0" w:color="000000"/>
              <w:right w:val="single" w:sz="4" w:space="0" w:color="000000"/>
            </w:tcBorders>
            <w:shd w:val="clear" w:color="auto" w:fill="auto"/>
            <w:vAlign w:val="center"/>
            <w:hideMark/>
          </w:tcPr>
          <w:p w14:paraId="1A3544B3" w14:textId="119BAFE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8993D94" w14:textId="66C1C49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367F8085"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ADAAEAE"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10</w:t>
            </w:r>
          </w:p>
        </w:tc>
        <w:tc>
          <w:tcPr>
            <w:tcW w:w="2242" w:type="dxa"/>
            <w:tcBorders>
              <w:top w:val="nil"/>
              <w:left w:val="nil"/>
              <w:bottom w:val="single" w:sz="4" w:space="0" w:color="000000"/>
              <w:right w:val="single" w:sz="4" w:space="0" w:color="000000"/>
            </w:tcBorders>
            <w:shd w:val="clear" w:color="auto" w:fill="auto"/>
            <w:vAlign w:val="center"/>
            <w:hideMark/>
          </w:tcPr>
          <w:p w14:paraId="026C0096"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Mỹ Trinh</w:t>
            </w:r>
          </w:p>
        </w:tc>
        <w:tc>
          <w:tcPr>
            <w:tcW w:w="635" w:type="dxa"/>
            <w:tcBorders>
              <w:top w:val="nil"/>
              <w:left w:val="nil"/>
              <w:bottom w:val="single" w:sz="4" w:space="0" w:color="000000"/>
              <w:right w:val="single" w:sz="4" w:space="0" w:color="000000"/>
            </w:tcBorders>
            <w:shd w:val="clear" w:color="auto" w:fill="auto"/>
            <w:vAlign w:val="center"/>
            <w:hideMark/>
          </w:tcPr>
          <w:p w14:paraId="045F36E3" w14:textId="0CC4EC9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53C96561" w14:textId="0DC242D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0430C93" w14:textId="3EB5C24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574645DB" w14:textId="0E88D98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DF2D679" w14:textId="16EC0FB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81AB9B9" w14:textId="52036AE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453B8EA" w14:textId="10376F1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AE9A028" w14:textId="657092A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FB1EC62" w14:textId="4E1FF4E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57C63AE0" w14:textId="6B956D4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ACD83F5" w14:textId="794C6E5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694C2D03" w14:textId="6134149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2A67B238" w14:textId="6C839C3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1" w:type="dxa"/>
            <w:tcBorders>
              <w:top w:val="nil"/>
              <w:left w:val="nil"/>
              <w:bottom w:val="single" w:sz="4" w:space="0" w:color="000000"/>
              <w:right w:val="single" w:sz="4" w:space="0" w:color="000000"/>
            </w:tcBorders>
            <w:shd w:val="clear" w:color="auto" w:fill="auto"/>
            <w:vAlign w:val="center"/>
            <w:hideMark/>
          </w:tcPr>
          <w:p w14:paraId="672CD7EC" w14:textId="2DC7C1D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E6460CF" w14:textId="25CBAEE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BE2CA81" w14:textId="61324E2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2332A63C"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547236FF"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11</w:t>
            </w:r>
          </w:p>
        </w:tc>
        <w:tc>
          <w:tcPr>
            <w:tcW w:w="2242" w:type="dxa"/>
            <w:tcBorders>
              <w:top w:val="nil"/>
              <w:left w:val="nil"/>
              <w:bottom w:val="single" w:sz="4" w:space="0" w:color="000000"/>
              <w:right w:val="single" w:sz="4" w:space="0" w:color="000000"/>
            </w:tcBorders>
            <w:shd w:val="clear" w:color="auto" w:fill="auto"/>
            <w:vAlign w:val="center"/>
            <w:hideMark/>
          </w:tcPr>
          <w:p w14:paraId="3CB4B5D2"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Mỹ Thọ</w:t>
            </w:r>
          </w:p>
        </w:tc>
        <w:tc>
          <w:tcPr>
            <w:tcW w:w="635" w:type="dxa"/>
            <w:tcBorders>
              <w:top w:val="nil"/>
              <w:left w:val="nil"/>
              <w:bottom w:val="single" w:sz="4" w:space="0" w:color="000000"/>
              <w:right w:val="single" w:sz="4" w:space="0" w:color="000000"/>
            </w:tcBorders>
            <w:shd w:val="clear" w:color="auto" w:fill="auto"/>
            <w:vAlign w:val="center"/>
            <w:hideMark/>
          </w:tcPr>
          <w:p w14:paraId="7BB00351" w14:textId="6CE0738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A7C25F3" w14:textId="70FB3C1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7C8A7ED" w14:textId="2B802A6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7DF2854" w14:textId="4E1F3E2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71B1AD2" w14:textId="11F93D5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5E0D13D" w14:textId="11585FD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CC8012D" w14:textId="3ECB3B3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FE20A65" w14:textId="53C9813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DB57FA9" w14:textId="6DFB497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76EF4E5B" w14:textId="4FE6557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59E02B3" w14:textId="0D964EB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29DA80CB" w14:textId="3CE7A40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3E8BB793" w14:textId="0B82A5F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41</w:t>
            </w:r>
          </w:p>
        </w:tc>
        <w:tc>
          <w:tcPr>
            <w:tcW w:w="821" w:type="dxa"/>
            <w:tcBorders>
              <w:top w:val="nil"/>
              <w:left w:val="nil"/>
              <w:bottom w:val="single" w:sz="4" w:space="0" w:color="000000"/>
              <w:right w:val="single" w:sz="4" w:space="0" w:color="000000"/>
            </w:tcBorders>
            <w:shd w:val="clear" w:color="auto" w:fill="auto"/>
            <w:vAlign w:val="center"/>
            <w:hideMark/>
          </w:tcPr>
          <w:p w14:paraId="110E555A" w14:textId="5365360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167</w:t>
            </w:r>
          </w:p>
        </w:tc>
        <w:tc>
          <w:tcPr>
            <w:tcW w:w="635" w:type="dxa"/>
            <w:tcBorders>
              <w:top w:val="nil"/>
              <w:left w:val="nil"/>
              <w:bottom w:val="single" w:sz="4" w:space="0" w:color="000000"/>
              <w:right w:val="single" w:sz="4" w:space="0" w:color="000000"/>
            </w:tcBorders>
            <w:shd w:val="clear" w:color="auto" w:fill="auto"/>
            <w:vAlign w:val="center"/>
            <w:hideMark/>
          </w:tcPr>
          <w:p w14:paraId="6DED1417" w14:textId="6C50D12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B28B19D" w14:textId="0A700AD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4B253F4D"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920093C"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12</w:t>
            </w:r>
          </w:p>
        </w:tc>
        <w:tc>
          <w:tcPr>
            <w:tcW w:w="2242" w:type="dxa"/>
            <w:tcBorders>
              <w:top w:val="nil"/>
              <w:left w:val="nil"/>
              <w:bottom w:val="single" w:sz="4" w:space="0" w:color="000000"/>
              <w:right w:val="single" w:sz="4" w:space="0" w:color="000000"/>
            </w:tcBorders>
            <w:shd w:val="clear" w:color="auto" w:fill="auto"/>
            <w:vAlign w:val="center"/>
            <w:hideMark/>
          </w:tcPr>
          <w:p w14:paraId="0D0F40E8"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Mỹ Hòa</w:t>
            </w:r>
          </w:p>
        </w:tc>
        <w:tc>
          <w:tcPr>
            <w:tcW w:w="635" w:type="dxa"/>
            <w:tcBorders>
              <w:top w:val="nil"/>
              <w:left w:val="nil"/>
              <w:bottom w:val="single" w:sz="4" w:space="0" w:color="000000"/>
              <w:right w:val="single" w:sz="4" w:space="0" w:color="000000"/>
            </w:tcBorders>
            <w:shd w:val="clear" w:color="auto" w:fill="auto"/>
            <w:vAlign w:val="center"/>
            <w:hideMark/>
          </w:tcPr>
          <w:p w14:paraId="1D39AC4C" w14:textId="0AF456A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89392EF" w14:textId="27BE38A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078C4EC" w14:textId="053049B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427735E" w14:textId="47E3B0B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881AAA0" w14:textId="559E9FB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w:t>
            </w:r>
          </w:p>
        </w:tc>
        <w:tc>
          <w:tcPr>
            <w:tcW w:w="728" w:type="dxa"/>
            <w:tcBorders>
              <w:top w:val="nil"/>
              <w:left w:val="nil"/>
              <w:bottom w:val="single" w:sz="4" w:space="0" w:color="000000"/>
              <w:right w:val="single" w:sz="4" w:space="0" w:color="000000"/>
            </w:tcBorders>
            <w:shd w:val="clear" w:color="auto" w:fill="auto"/>
            <w:vAlign w:val="center"/>
            <w:hideMark/>
          </w:tcPr>
          <w:p w14:paraId="317B8EEC" w14:textId="6010C7E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57</w:t>
            </w:r>
          </w:p>
        </w:tc>
        <w:tc>
          <w:tcPr>
            <w:tcW w:w="635" w:type="dxa"/>
            <w:tcBorders>
              <w:top w:val="nil"/>
              <w:left w:val="nil"/>
              <w:bottom w:val="single" w:sz="4" w:space="0" w:color="000000"/>
              <w:right w:val="single" w:sz="4" w:space="0" w:color="000000"/>
            </w:tcBorders>
            <w:shd w:val="clear" w:color="auto" w:fill="auto"/>
            <w:vAlign w:val="center"/>
            <w:hideMark/>
          </w:tcPr>
          <w:p w14:paraId="6C26C28E" w14:textId="6C7AD7F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602C516" w14:textId="4C21B8D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34FAE70" w14:textId="2025468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37</w:t>
            </w:r>
          </w:p>
        </w:tc>
        <w:tc>
          <w:tcPr>
            <w:tcW w:w="820" w:type="dxa"/>
            <w:tcBorders>
              <w:top w:val="nil"/>
              <w:left w:val="nil"/>
              <w:bottom w:val="single" w:sz="4" w:space="0" w:color="000000"/>
              <w:right w:val="single" w:sz="4" w:space="0" w:color="000000"/>
            </w:tcBorders>
            <w:shd w:val="clear" w:color="auto" w:fill="auto"/>
            <w:vAlign w:val="center"/>
            <w:hideMark/>
          </w:tcPr>
          <w:p w14:paraId="32E3E989" w14:textId="6E4D6CC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103</w:t>
            </w:r>
          </w:p>
        </w:tc>
        <w:tc>
          <w:tcPr>
            <w:tcW w:w="635" w:type="dxa"/>
            <w:tcBorders>
              <w:top w:val="nil"/>
              <w:left w:val="nil"/>
              <w:bottom w:val="single" w:sz="4" w:space="0" w:color="000000"/>
              <w:right w:val="single" w:sz="4" w:space="0" w:color="000000"/>
            </w:tcBorders>
            <w:shd w:val="clear" w:color="auto" w:fill="auto"/>
            <w:vAlign w:val="center"/>
            <w:hideMark/>
          </w:tcPr>
          <w:p w14:paraId="6C83075B" w14:textId="0674C4B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79BE1F0C" w14:textId="53AB931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0DBA0C45" w14:textId="1180BC4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1359</w:t>
            </w:r>
          </w:p>
        </w:tc>
        <w:tc>
          <w:tcPr>
            <w:tcW w:w="821" w:type="dxa"/>
            <w:tcBorders>
              <w:top w:val="nil"/>
              <w:left w:val="nil"/>
              <w:bottom w:val="single" w:sz="4" w:space="0" w:color="000000"/>
              <w:right w:val="single" w:sz="4" w:space="0" w:color="000000"/>
            </w:tcBorders>
            <w:shd w:val="clear" w:color="auto" w:fill="auto"/>
            <w:vAlign w:val="center"/>
            <w:hideMark/>
          </w:tcPr>
          <w:p w14:paraId="35755EC0" w14:textId="6C1DD5A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4222</w:t>
            </w:r>
          </w:p>
        </w:tc>
        <w:tc>
          <w:tcPr>
            <w:tcW w:w="635" w:type="dxa"/>
            <w:tcBorders>
              <w:top w:val="nil"/>
              <w:left w:val="nil"/>
              <w:bottom w:val="single" w:sz="4" w:space="0" w:color="000000"/>
              <w:right w:val="single" w:sz="4" w:space="0" w:color="000000"/>
            </w:tcBorders>
            <w:shd w:val="clear" w:color="auto" w:fill="auto"/>
            <w:vAlign w:val="center"/>
            <w:hideMark/>
          </w:tcPr>
          <w:p w14:paraId="72C0C19D" w14:textId="198E9B1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7D0AA61" w14:textId="683ED71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123EE559"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EFA54AC"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13</w:t>
            </w:r>
          </w:p>
        </w:tc>
        <w:tc>
          <w:tcPr>
            <w:tcW w:w="2242" w:type="dxa"/>
            <w:tcBorders>
              <w:top w:val="nil"/>
              <w:left w:val="nil"/>
              <w:bottom w:val="single" w:sz="4" w:space="0" w:color="000000"/>
              <w:right w:val="single" w:sz="4" w:space="0" w:color="000000"/>
            </w:tcBorders>
            <w:shd w:val="clear" w:color="auto" w:fill="auto"/>
            <w:vAlign w:val="center"/>
            <w:hideMark/>
          </w:tcPr>
          <w:p w14:paraId="148F3350"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Mỹ Thành</w:t>
            </w:r>
          </w:p>
        </w:tc>
        <w:tc>
          <w:tcPr>
            <w:tcW w:w="635" w:type="dxa"/>
            <w:tcBorders>
              <w:top w:val="nil"/>
              <w:left w:val="nil"/>
              <w:bottom w:val="single" w:sz="4" w:space="0" w:color="000000"/>
              <w:right w:val="single" w:sz="4" w:space="0" w:color="000000"/>
            </w:tcBorders>
            <w:shd w:val="clear" w:color="auto" w:fill="auto"/>
            <w:vAlign w:val="center"/>
            <w:hideMark/>
          </w:tcPr>
          <w:p w14:paraId="54B03C08" w14:textId="11A7AA9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07FBF30D" w14:textId="115953F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7A7DBAA" w14:textId="47AC6FC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DA2ED76" w14:textId="2D2CC0B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E7CA680" w14:textId="1B14141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F0C6625" w14:textId="45F6070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9B79DFD" w14:textId="360D6FD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434D930" w14:textId="36FFA0E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A7CDDF5" w14:textId="3C1517E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820" w:type="dxa"/>
            <w:tcBorders>
              <w:top w:val="nil"/>
              <w:left w:val="nil"/>
              <w:bottom w:val="single" w:sz="4" w:space="0" w:color="000000"/>
              <w:right w:val="single" w:sz="4" w:space="0" w:color="000000"/>
            </w:tcBorders>
            <w:shd w:val="clear" w:color="auto" w:fill="auto"/>
            <w:vAlign w:val="center"/>
            <w:hideMark/>
          </w:tcPr>
          <w:p w14:paraId="435BB979" w14:textId="6904AE8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29</w:t>
            </w:r>
          </w:p>
        </w:tc>
        <w:tc>
          <w:tcPr>
            <w:tcW w:w="635" w:type="dxa"/>
            <w:tcBorders>
              <w:top w:val="nil"/>
              <w:left w:val="nil"/>
              <w:bottom w:val="single" w:sz="4" w:space="0" w:color="000000"/>
              <w:right w:val="single" w:sz="4" w:space="0" w:color="000000"/>
            </w:tcBorders>
            <w:shd w:val="clear" w:color="auto" w:fill="auto"/>
            <w:vAlign w:val="center"/>
            <w:hideMark/>
          </w:tcPr>
          <w:p w14:paraId="30E73D03" w14:textId="3F94E46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321C5EB4" w14:textId="28F322F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0569E53A" w14:textId="438F920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51</w:t>
            </w:r>
          </w:p>
        </w:tc>
        <w:tc>
          <w:tcPr>
            <w:tcW w:w="821" w:type="dxa"/>
            <w:tcBorders>
              <w:top w:val="nil"/>
              <w:left w:val="nil"/>
              <w:bottom w:val="single" w:sz="4" w:space="0" w:color="000000"/>
              <w:right w:val="single" w:sz="4" w:space="0" w:color="000000"/>
            </w:tcBorders>
            <w:shd w:val="clear" w:color="auto" w:fill="auto"/>
            <w:vAlign w:val="center"/>
            <w:hideMark/>
          </w:tcPr>
          <w:p w14:paraId="4A8BA0A3" w14:textId="6CF12E7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188</w:t>
            </w:r>
          </w:p>
        </w:tc>
        <w:tc>
          <w:tcPr>
            <w:tcW w:w="635" w:type="dxa"/>
            <w:tcBorders>
              <w:top w:val="nil"/>
              <w:left w:val="nil"/>
              <w:bottom w:val="single" w:sz="4" w:space="0" w:color="000000"/>
              <w:right w:val="single" w:sz="4" w:space="0" w:color="000000"/>
            </w:tcBorders>
            <w:shd w:val="clear" w:color="auto" w:fill="auto"/>
            <w:vAlign w:val="center"/>
            <w:hideMark/>
          </w:tcPr>
          <w:p w14:paraId="699E5A64" w14:textId="679FF90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AFE8B9C" w14:textId="62E0647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18C5F992"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1F13C9C"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14</w:t>
            </w:r>
          </w:p>
        </w:tc>
        <w:tc>
          <w:tcPr>
            <w:tcW w:w="2242" w:type="dxa"/>
            <w:tcBorders>
              <w:top w:val="nil"/>
              <w:left w:val="nil"/>
              <w:bottom w:val="single" w:sz="4" w:space="0" w:color="000000"/>
              <w:right w:val="single" w:sz="4" w:space="0" w:color="000000"/>
            </w:tcBorders>
            <w:shd w:val="clear" w:color="auto" w:fill="auto"/>
            <w:vAlign w:val="center"/>
            <w:hideMark/>
          </w:tcPr>
          <w:p w14:paraId="6EAEE5C4"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Mỹ Chánh</w:t>
            </w:r>
          </w:p>
        </w:tc>
        <w:tc>
          <w:tcPr>
            <w:tcW w:w="635" w:type="dxa"/>
            <w:tcBorders>
              <w:top w:val="nil"/>
              <w:left w:val="nil"/>
              <w:bottom w:val="single" w:sz="4" w:space="0" w:color="000000"/>
              <w:right w:val="single" w:sz="4" w:space="0" w:color="000000"/>
            </w:tcBorders>
            <w:shd w:val="clear" w:color="auto" w:fill="auto"/>
            <w:vAlign w:val="center"/>
            <w:hideMark/>
          </w:tcPr>
          <w:p w14:paraId="46B179C7" w14:textId="6920B30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1999E96" w14:textId="1CF6B5A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D65AB6C" w14:textId="753AEDE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06E1A49" w14:textId="4AB5B21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AF34A5E" w14:textId="0E95D6C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728" w:type="dxa"/>
            <w:tcBorders>
              <w:top w:val="nil"/>
              <w:left w:val="nil"/>
              <w:bottom w:val="single" w:sz="4" w:space="0" w:color="000000"/>
              <w:right w:val="single" w:sz="4" w:space="0" w:color="000000"/>
            </w:tcBorders>
            <w:shd w:val="clear" w:color="auto" w:fill="auto"/>
            <w:vAlign w:val="center"/>
            <w:hideMark/>
          </w:tcPr>
          <w:p w14:paraId="6278EEE8" w14:textId="647C302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w:t>
            </w:r>
          </w:p>
        </w:tc>
        <w:tc>
          <w:tcPr>
            <w:tcW w:w="635" w:type="dxa"/>
            <w:tcBorders>
              <w:top w:val="nil"/>
              <w:left w:val="nil"/>
              <w:bottom w:val="single" w:sz="4" w:space="0" w:color="000000"/>
              <w:right w:val="single" w:sz="4" w:space="0" w:color="000000"/>
            </w:tcBorders>
            <w:shd w:val="clear" w:color="auto" w:fill="auto"/>
            <w:vAlign w:val="center"/>
            <w:hideMark/>
          </w:tcPr>
          <w:p w14:paraId="547236BC" w14:textId="13C9996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CAABF2F" w14:textId="1F627D9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D7555B2" w14:textId="3348E50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28</w:t>
            </w:r>
          </w:p>
        </w:tc>
        <w:tc>
          <w:tcPr>
            <w:tcW w:w="820" w:type="dxa"/>
            <w:tcBorders>
              <w:top w:val="nil"/>
              <w:left w:val="nil"/>
              <w:bottom w:val="single" w:sz="4" w:space="0" w:color="000000"/>
              <w:right w:val="single" w:sz="4" w:space="0" w:color="000000"/>
            </w:tcBorders>
            <w:shd w:val="clear" w:color="auto" w:fill="auto"/>
            <w:vAlign w:val="center"/>
            <w:hideMark/>
          </w:tcPr>
          <w:p w14:paraId="196595E3" w14:textId="6D14F93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97</w:t>
            </w:r>
          </w:p>
        </w:tc>
        <w:tc>
          <w:tcPr>
            <w:tcW w:w="635" w:type="dxa"/>
            <w:tcBorders>
              <w:top w:val="nil"/>
              <w:left w:val="nil"/>
              <w:bottom w:val="single" w:sz="4" w:space="0" w:color="000000"/>
              <w:right w:val="single" w:sz="4" w:space="0" w:color="000000"/>
            </w:tcBorders>
            <w:shd w:val="clear" w:color="auto" w:fill="auto"/>
            <w:vAlign w:val="center"/>
            <w:hideMark/>
          </w:tcPr>
          <w:p w14:paraId="6933E1A1" w14:textId="2415132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30" w:type="dxa"/>
            <w:tcBorders>
              <w:top w:val="nil"/>
              <w:left w:val="nil"/>
              <w:bottom w:val="single" w:sz="4" w:space="0" w:color="000000"/>
              <w:right w:val="single" w:sz="4" w:space="0" w:color="000000"/>
            </w:tcBorders>
            <w:shd w:val="clear" w:color="auto" w:fill="auto"/>
            <w:vAlign w:val="center"/>
            <w:hideMark/>
          </w:tcPr>
          <w:p w14:paraId="0663D83A" w14:textId="6100719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w:t>
            </w:r>
          </w:p>
        </w:tc>
        <w:tc>
          <w:tcPr>
            <w:tcW w:w="820" w:type="dxa"/>
            <w:tcBorders>
              <w:top w:val="nil"/>
              <w:left w:val="nil"/>
              <w:bottom w:val="single" w:sz="4" w:space="0" w:color="000000"/>
              <w:right w:val="single" w:sz="4" w:space="0" w:color="000000"/>
            </w:tcBorders>
            <w:shd w:val="clear" w:color="auto" w:fill="auto"/>
            <w:vAlign w:val="center"/>
            <w:hideMark/>
          </w:tcPr>
          <w:p w14:paraId="3F6ACA6A" w14:textId="7725DF0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876</w:t>
            </w:r>
          </w:p>
        </w:tc>
        <w:tc>
          <w:tcPr>
            <w:tcW w:w="821" w:type="dxa"/>
            <w:tcBorders>
              <w:top w:val="nil"/>
              <w:left w:val="nil"/>
              <w:bottom w:val="single" w:sz="4" w:space="0" w:color="000000"/>
              <w:right w:val="single" w:sz="4" w:space="0" w:color="000000"/>
            </w:tcBorders>
            <w:shd w:val="clear" w:color="auto" w:fill="auto"/>
            <w:vAlign w:val="center"/>
            <w:hideMark/>
          </w:tcPr>
          <w:p w14:paraId="7EE417D3" w14:textId="736EC53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3410</w:t>
            </w:r>
          </w:p>
        </w:tc>
        <w:tc>
          <w:tcPr>
            <w:tcW w:w="635" w:type="dxa"/>
            <w:tcBorders>
              <w:top w:val="nil"/>
              <w:left w:val="nil"/>
              <w:bottom w:val="single" w:sz="4" w:space="0" w:color="000000"/>
              <w:right w:val="single" w:sz="4" w:space="0" w:color="000000"/>
            </w:tcBorders>
            <w:shd w:val="clear" w:color="auto" w:fill="auto"/>
            <w:vAlign w:val="center"/>
            <w:hideMark/>
          </w:tcPr>
          <w:p w14:paraId="0F72F942" w14:textId="52E9305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105</w:t>
            </w:r>
          </w:p>
        </w:tc>
        <w:tc>
          <w:tcPr>
            <w:tcW w:w="728" w:type="dxa"/>
            <w:tcBorders>
              <w:top w:val="nil"/>
              <w:left w:val="nil"/>
              <w:bottom w:val="single" w:sz="4" w:space="0" w:color="000000"/>
              <w:right w:val="single" w:sz="4" w:space="0" w:color="000000"/>
            </w:tcBorders>
            <w:shd w:val="clear" w:color="auto" w:fill="auto"/>
            <w:vAlign w:val="center"/>
            <w:hideMark/>
          </w:tcPr>
          <w:p w14:paraId="48D11957" w14:textId="4307763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401</w:t>
            </w:r>
          </w:p>
        </w:tc>
      </w:tr>
      <w:tr w:rsidR="00AF5330" w:rsidRPr="006337B3" w14:paraId="63F095CA"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E041D24"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15</w:t>
            </w:r>
          </w:p>
        </w:tc>
        <w:tc>
          <w:tcPr>
            <w:tcW w:w="2242" w:type="dxa"/>
            <w:tcBorders>
              <w:top w:val="nil"/>
              <w:left w:val="nil"/>
              <w:bottom w:val="single" w:sz="4" w:space="0" w:color="000000"/>
              <w:right w:val="single" w:sz="4" w:space="0" w:color="000000"/>
            </w:tcBorders>
            <w:shd w:val="clear" w:color="auto" w:fill="auto"/>
            <w:vAlign w:val="center"/>
            <w:hideMark/>
          </w:tcPr>
          <w:p w14:paraId="7EDEFCBD"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Mỹ Quang</w:t>
            </w:r>
          </w:p>
        </w:tc>
        <w:tc>
          <w:tcPr>
            <w:tcW w:w="635" w:type="dxa"/>
            <w:tcBorders>
              <w:top w:val="nil"/>
              <w:left w:val="nil"/>
              <w:bottom w:val="single" w:sz="4" w:space="0" w:color="000000"/>
              <w:right w:val="single" w:sz="4" w:space="0" w:color="000000"/>
            </w:tcBorders>
            <w:shd w:val="clear" w:color="auto" w:fill="auto"/>
            <w:vAlign w:val="center"/>
            <w:hideMark/>
          </w:tcPr>
          <w:p w14:paraId="4B92D8DE" w14:textId="68607C7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5B96A060" w14:textId="5DDA6DC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C937A03" w14:textId="2E2E59D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0BC9797" w14:textId="1C3DAAA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E102ECE" w14:textId="1C77504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401</w:t>
            </w:r>
          </w:p>
        </w:tc>
        <w:tc>
          <w:tcPr>
            <w:tcW w:w="728" w:type="dxa"/>
            <w:tcBorders>
              <w:top w:val="nil"/>
              <w:left w:val="nil"/>
              <w:bottom w:val="single" w:sz="4" w:space="0" w:color="000000"/>
              <w:right w:val="single" w:sz="4" w:space="0" w:color="000000"/>
            </w:tcBorders>
            <w:shd w:val="clear" w:color="auto" w:fill="auto"/>
            <w:vAlign w:val="center"/>
            <w:hideMark/>
          </w:tcPr>
          <w:p w14:paraId="2DE08275" w14:textId="16CFB74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1417</w:t>
            </w:r>
          </w:p>
        </w:tc>
        <w:tc>
          <w:tcPr>
            <w:tcW w:w="635" w:type="dxa"/>
            <w:tcBorders>
              <w:top w:val="nil"/>
              <w:left w:val="nil"/>
              <w:bottom w:val="single" w:sz="4" w:space="0" w:color="000000"/>
              <w:right w:val="single" w:sz="4" w:space="0" w:color="000000"/>
            </w:tcBorders>
            <w:shd w:val="clear" w:color="auto" w:fill="auto"/>
            <w:vAlign w:val="center"/>
            <w:hideMark/>
          </w:tcPr>
          <w:p w14:paraId="18F99DD8" w14:textId="18FA3D4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B292B0E" w14:textId="67F378A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5658BC8" w14:textId="20E9460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422</w:t>
            </w:r>
          </w:p>
        </w:tc>
        <w:tc>
          <w:tcPr>
            <w:tcW w:w="820" w:type="dxa"/>
            <w:tcBorders>
              <w:top w:val="nil"/>
              <w:left w:val="nil"/>
              <w:bottom w:val="single" w:sz="4" w:space="0" w:color="000000"/>
              <w:right w:val="single" w:sz="4" w:space="0" w:color="000000"/>
            </w:tcBorders>
            <w:shd w:val="clear" w:color="auto" w:fill="auto"/>
            <w:vAlign w:val="center"/>
            <w:hideMark/>
          </w:tcPr>
          <w:p w14:paraId="13B04D61" w14:textId="3FD0479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1494</w:t>
            </w:r>
          </w:p>
        </w:tc>
        <w:tc>
          <w:tcPr>
            <w:tcW w:w="635" w:type="dxa"/>
            <w:tcBorders>
              <w:top w:val="nil"/>
              <w:left w:val="nil"/>
              <w:bottom w:val="single" w:sz="4" w:space="0" w:color="000000"/>
              <w:right w:val="single" w:sz="4" w:space="0" w:color="000000"/>
            </w:tcBorders>
            <w:shd w:val="clear" w:color="auto" w:fill="auto"/>
            <w:vAlign w:val="center"/>
            <w:hideMark/>
          </w:tcPr>
          <w:p w14:paraId="6D952DEB" w14:textId="3AD665A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0F0F8C9B" w14:textId="6C0365A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6291D014" w14:textId="580120D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754</w:t>
            </w:r>
          </w:p>
        </w:tc>
        <w:tc>
          <w:tcPr>
            <w:tcW w:w="821" w:type="dxa"/>
            <w:tcBorders>
              <w:top w:val="nil"/>
              <w:left w:val="nil"/>
              <w:bottom w:val="single" w:sz="4" w:space="0" w:color="000000"/>
              <w:right w:val="single" w:sz="4" w:space="0" w:color="000000"/>
            </w:tcBorders>
            <w:shd w:val="clear" w:color="auto" w:fill="auto"/>
            <w:vAlign w:val="center"/>
            <w:hideMark/>
          </w:tcPr>
          <w:p w14:paraId="0EE86AD5" w14:textId="74DB2DA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2810</w:t>
            </w:r>
          </w:p>
        </w:tc>
        <w:tc>
          <w:tcPr>
            <w:tcW w:w="635" w:type="dxa"/>
            <w:tcBorders>
              <w:top w:val="nil"/>
              <w:left w:val="nil"/>
              <w:bottom w:val="single" w:sz="4" w:space="0" w:color="000000"/>
              <w:right w:val="single" w:sz="4" w:space="0" w:color="000000"/>
            </w:tcBorders>
            <w:shd w:val="clear" w:color="auto" w:fill="auto"/>
            <w:vAlign w:val="center"/>
            <w:hideMark/>
          </w:tcPr>
          <w:p w14:paraId="05571F83" w14:textId="391071C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54</w:t>
            </w:r>
          </w:p>
        </w:tc>
        <w:tc>
          <w:tcPr>
            <w:tcW w:w="728" w:type="dxa"/>
            <w:tcBorders>
              <w:top w:val="nil"/>
              <w:left w:val="nil"/>
              <w:bottom w:val="single" w:sz="4" w:space="0" w:color="000000"/>
              <w:right w:val="single" w:sz="4" w:space="0" w:color="000000"/>
            </w:tcBorders>
            <w:shd w:val="clear" w:color="auto" w:fill="auto"/>
            <w:vAlign w:val="center"/>
            <w:hideMark/>
          </w:tcPr>
          <w:p w14:paraId="7A60858E" w14:textId="38D6623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165</w:t>
            </w:r>
          </w:p>
        </w:tc>
      </w:tr>
      <w:tr w:rsidR="00AF5330" w:rsidRPr="006337B3" w14:paraId="3AB10D1E"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FAF544E"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16</w:t>
            </w:r>
          </w:p>
        </w:tc>
        <w:tc>
          <w:tcPr>
            <w:tcW w:w="2242" w:type="dxa"/>
            <w:tcBorders>
              <w:top w:val="nil"/>
              <w:left w:val="nil"/>
              <w:bottom w:val="single" w:sz="4" w:space="0" w:color="000000"/>
              <w:right w:val="single" w:sz="4" w:space="0" w:color="000000"/>
            </w:tcBorders>
            <w:shd w:val="clear" w:color="auto" w:fill="auto"/>
            <w:vAlign w:val="center"/>
            <w:hideMark/>
          </w:tcPr>
          <w:p w14:paraId="2441F9B9"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Mỹ Hiệp</w:t>
            </w:r>
          </w:p>
        </w:tc>
        <w:tc>
          <w:tcPr>
            <w:tcW w:w="635" w:type="dxa"/>
            <w:tcBorders>
              <w:top w:val="nil"/>
              <w:left w:val="nil"/>
              <w:bottom w:val="single" w:sz="4" w:space="0" w:color="000000"/>
              <w:right w:val="single" w:sz="4" w:space="0" w:color="000000"/>
            </w:tcBorders>
            <w:shd w:val="clear" w:color="auto" w:fill="auto"/>
            <w:vAlign w:val="center"/>
            <w:hideMark/>
          </w:tcPr>
          <w:p w14:paraId="1215E954" w14:textId="007D84D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6DA4FB0D" w14:textId="579AED8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D40231F" w14:textId="5EB926E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509050C6" w14:textId="5F59C62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B77A727" w14:textId="0247EE5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8545A3C" w14:textId="5999F0E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7168C2E" w14:textId="1522C60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70CBF7D" w14:textId="0F09B58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F1B0522" w14:textId="3EE7355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820" w:type="dxa"/>
            <w:tcBorders>
              <w:top w:val="nil"/>
              <w:left w:val="nil"/>
              <w:bottom w:val="single" w:sz="4" w:space="0" w:color="000000"/>
              <w:right w:val="single" w:sz="4" w:space="0" w:color="000000"/>
            </w:tcBorders>
            <w:shd w:val="clear" w:color="auto" w:fill="auto"/>
            <w:vAlign w:val="center"/>
            <w:hideMark/>
          </w:tcPr>
          <w:p w14:paraId="7AA0EAAD" w14:textId="6DBE3C9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635" w:type="dxa"/>
            <w:tcBorders>
              <w:top w:val="nil"/>
              <w:left w:val="nil"/>
              <w:bottom w:val="single" w:sz="4" w:space="0" w:color="000000"/>
              <w:right w:val="single" w:sz="4" w:space="0" w:color="000000"/>
            </w:tcBorders>
            <w:shd w:val="clear" w:color="auto" w:fill="auto"/>
            <w:vAlign w:val="center"/>
            <w:hideMark/>
          </w:tcPr>
          <w:p w14:paraId="0A57DC79" w14:textId="4958001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67B1B78A" w14:textId="4B39E71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27DB2212" w14:textId="6FAE982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84</w:t>
            </w:r>
          </w:p>
        </w:tc>
        <w:tc>
          <w:tcPr>
            <w:tcW w:w="821" w:type="dxa"/>
            <w:tcBorders>
              <w:top w:val="nil"/>
              <w:left w:val="nil"/>
              <w:bottom w:val="single" w:sz="4" w:space="0" w:color="000000"/>
              <w:right w:val="single" w:sz="4" w:space="0" w:color="000000"/>
            </w:tcBorders>
            <w:shd w:val="clear" w:color="auto" w:fill="auto"/>
            <w:vAlign w:val="center"/>
            <w:hideMark/>
          </w:tcPr>
          <w:p w14:paraId="1CB6C676" w14:textId="306F7BA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252</w:t>
            </w:r>
          </w:p>
        </w:tc>
        <w:tc>
          <w:tcPr>
            <w:tcW w:w="635" w:type="dxa"/>
            <w:tcBorders>
              <w:top w:val="nil"/>
              <w:left w:val="nil"/>
              <w:bottom w:val="single" w:sz="4" w:space="0" w:color="000000"/>
              <w:right w:val="single" w:sz="4" w:space="0" w:color="000000"/>
            </w:tcBorders>
            <w:shd w:val="clear" w:color="auto" w:fill="auto"/>
            <w:vAlign w:val="center"/>
            <w:hideMark/>
          </w:tcPr>
          <w:p w14:paraId="2AE86001" w14:textId="2E4604C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FB7D69D" w14:textId="32014F5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3DDD7080"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55107B3"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17</w:t>
            </w:r>
          </w:p>
        </w:tc>
        <w:tc>
          <w:tcPr>
            <w:tcW w:w="2242" w:type="dxa"/>
            <w:tcBorders>
              <w:top w:val="nil"/>
              <w:left w:val="nil"/>
              <w:bottom w:val="single" w:sz="4" w:space="0" w:color="000000"/>
              <w:right w:val="single" w:sz="4" w:space="0" w:color="000000"/>
            </w:tcBorders>
            <w:shd w:val="clear" w:color="auto" w:fill="auto"/>
            <w:vAlign w:val="center"/>
            <w:hideMark/>
          </w:tcPr>
          <w:p w14:paraId="00A122AA"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Mỹ Tài</w:t>
            </w:r>
          </w:p>
        </w:tc>
        <w:tc>
          <w:tcPr>
            <w:tcW w:w="635" w:type="dxa"/>
            <w:tcBorders>
              <w:top w:val="nil"/>
              <w:left w:val="nil"/>
              <w:bottom w:val="single" w:sz="4" w:space="0" w:color="000000"/>
              <w:right w:val="single" w:sz="4" w:space="0" w:color="000000"/>
            </w:tcBorders>
            <w:shd w:val="clear" w:color="auto" w:fill="auto"/>
            <w:vAlign w:val="center"/>
            <w:hideMark/>
          </w:tcPr>
          <w:p w14:paraId="40BB95EB" w14:textId="06A2CC0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7773411E" w14:textId="0FC76DD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B962505" w14:textId="351443D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A16F3E0" w14:textId="6CC6525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D96C806" w14:textId="7206C40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C843404" w14:textId="6B2EF10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6CC733E" w14:textId="0F3393C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C6DD9AF" w14:textId="0310DAA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D44BEFA" w14:textId="79D61ED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820" w:type="dxa"/>
            <w:tcBorders>
              <w:top w:val="nil"/>
              <w:left w:val="nil"/>
              <w:bottom w:val="single" w:sz="4" w:space="0" w:color="000000"/>
              <w:right w:val="single" w:sz="4" w:space="0" w:color="000000"/>
            </w:tcBorders>
            <w:shd w:val="clear" w:color="auto" w:fill="auto"/>
            <w:vAlign w:val="center"/>
            <w:hideMark/>
          </w:tcPr>
          <w:p w14:paraId="015F63B3" w14:textId="78661E3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635" w:type="dxa"/>
            <w:tcBorders>
              <w:top w:val="nil"/>
              <w:left w:val="nil"/>
              <w:bottom w:val="single" w:sz="4" w:space="0" w:color="000000"/>
              <w:right w:val="single" w:sz="4" w:space="0" w:color="000000"/>
            </w:tcBorders>
            <w:shd w:val="clear" w:color="auto" w:fill="auto"/>
            <w:vAlign w:val="center"/>
            <w:hideMark/>
          </w:tcPr>
          <w:p w14:paraId="43808CA4" w14:textId="69EAF30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35A0356A" w14:textId="62C2E69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5E2DED89" w14:textId="569F0FA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821" w:type="dxa"/>
            <w:tcBorders>
              <w:top w:val="nil"/>
              <w:left w:val="nil"/>
              <w:bottom w:val="single" w:sz="4" w:space="0" w:color="000000"/>
              <w:right w:val="single" w:sz="4" w:space="0" w:color="000000"/>
            </w:tcBorders>
            <w:shd w:val="clear" w:color="auto" w:fill="auto"/>
            <w:vAlign w:val="center"/>
            <w:hideMark/>
          </w:tcPr>
          <w:p w14:paraId="22FE8C4B" w14:textId="3CEF87A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635" w:type="dxa"/>
            <w:tcBorders>
              <w:top w:val="nil"/>
              <w:left w:val="nil"/>
              <w:bottom w:val="single" w:sz="4" w:space="0" w:color="000000"/>
              <w:right w:val="single" w:sz="4" w:space="0" w:color="000000"/>
            </w:tcBorders>
            <w:shd w:val="clear" w:color="auto" w:fill="auto"/>
            <w:vAlign w:val="center"/>
            <w:hideMark/>
          </w:tcPr>
          <w:p w14:paraId="1A58E5D3" w14:textId="174D927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F759B8E" w14:textId="1FFE1E5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2407B691"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331B723"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18</w:t>
            </w:r>
          </w:p>
        </w:tc>
        <w:tc>
          <w:tcPr>
            <w:tcW w:w="2242" w:type="dxa"/>
            <w:tcBorders>
              <w:top w:val="nil"/>
              <w:left w:val="nil"/>
              <w:bottom w:val="single" w:sz="4" w:space="0" w:color="000000"/>
              <w:right w:val="single" w:sz="4" w:space="0" w:color="000000"/>
            </w:tcBorders>
            <w:shd w:val="clear" w:color="auto" w:fill="auto"/>
            <w:vAlign w:val="center"/>
            <w:hideMark/>
          </w:tcPr>
          <w:p w14:paraId="554BB558"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Mỹ Cát</w:t>
            </w:r>
          </w:p>
        </w:tc>
        <w:tc>
          <w:tcPr>
            <w:tcW w:w="635" w:type="dxa"/>
            <w:tcBorders>
              <w:top w:val="nil"/>
              <w:left w:val="nil"/>
              <w:bottom w:val="single" w:sz="4" w:space="0" w:color="000000"/>
              <w:right w:val="single" w:sz="4" w:space="0" w:color="000000"/>
            </w:tcBorders>
            <w:shd w:val="clear" w:color="auto" w:fill="auto"/>
            <w:vAlign w:val="center"/>
            <w:hideMark/>
          </w:tcPr>
          <w:p w14:paraId="5478E615" w14:textId="03F528C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3D1F89CC" w14:textId="3823357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DF62C99" w14:textId="3C4BEDC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819F373" w14:textId="1DDABBB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69D6502" w14:textId="014D158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F38DC97" w14:textId="74EA168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3733EAE" w14:textId="7677EC0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57389165" w14:textId="52AABBC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02EB705" w14:textId="607721A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0B3000CE" w14:textId="0F0D48F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B9B84F9" w14:textId="526BB1C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28492FC2" w14:textId="35C5F4E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1AB9DD27" w14:textId="7D52E10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1" w:type="dxa"/>
            <w:tcBorders>
              <w:top w:val="nil"/>
              <w:left w:val="nil"/>
              <w:bottom w:val="single" w:sz="4" w:space="0" w:color="000000"/>
              <w:right w:val="single" w:sz="4" w:space="0" w:color="000000"/>
            </w:tcBorders>
            <w:shd w:val="clear" w:color="auto" w:fill="auto"/>
            <w:vAlign w:val="center"/>
            <w:hideMark/>
          </w:tcPr>
          <w:p w14:paraId="6765D311" w14:textId="5B325B9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85F3254" w14:textId="685DBDA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28</w:t>
            </w:r>
          </w:p>
        </w:tc>
        <w:tc>
          <w:tcPr>
            <w:tcW w:w="728" w:type="dxa"/>
            <w:tcBorders>
              <w:top w:val="nil"/>
              <w:left w:val="nil"/>
              <w:bottom w:val="single" w:sz="4" w:space="0" w:color="000000"/>
              <w:right w:val="single" w:sz="4" w:space="0" w:color="000000"/>
            </w:tcBorders>
            <w:shd w:val="clear" w:color="auto" w:fill="auto"/>
            <w:vAlign w:val="center"/>
            <w:hideMark/>
          </w:tcPr>
          <w:p w14:paraId="071AA3B9" w14:textId="3646C50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115</w:t>
            </w:r>
          </w:p>
        </w:tc>
      </w:tr>
      <w:tr w:rsidR="00AF5330" w:rsidRPr="006337B3" w14:paraId="22A88A6A"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56F3A1A8"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19</w:t>
            </w:r>
          </w:p>
        </w:tc>
        <w:tc>
          <w:tcPr>
            <w:tcW w:w="2242" w:type="dxa"/>
            <w:tcBorders>
              <w:top w:val="nil"/>
              <w:left w:val="nil"/>
              <w:bottom w:val="single" w:sz="4" w:space="0" w:color="000000"/>
              <w:right w:val="single" w:sz="4" w:space="0" w:color="000000"/>
            </w:tcBorders>
            <w:shd w:val="clear" w:color="auto" w:fill="auto"/>
            <w:vAlign w:val="center"/>
            <w:hideMark/>
          </w:tcPr>
          <w:p w14:paraId="5B8D80B9"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Mỹ Chánh Tây</w:t>
            </w:r>
          </w:p>
        </w:tc>
        <w:tc>
          <w:tcPr>
            <w:tcW w:w="635" w:type="dxa"/>
            <w:tcBorders>
              <w:top w:val="nil"/>
              <w:left w:val="nil"/>
              <w:bottom w:val="single" w:sz="4" w:space="0" w:color="000000"/>
              <w:right w:val="single" w:sz="4" w:space="0" w:color="000000"/>
            </w:tcBorders>
            <w:shd w:val="clear" w:color="auto" w:fill="auto"/>
            <w:vAlign w:val="center"/>
            <w:hideMark/>
          </w:tcPr>
          <w:p w14:paraId="5E90191D" w14:textId="2CB9A6A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59205A8E" w14:textId="42DB1FA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93EDE70" w14:textId="5240658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BE85B43" w14:textId="3CBA89C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C01D462" w14:textId="6D41A52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D3D928A" w14:textId="350F3D5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E2B7100" w14:textId="1B50247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39B0808" w14:textId="758B01F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D8FFE7D" w14:textId="793F9BF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0822C440" w14:textId="4CB968E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8CF7FA0" w14:textId="245D135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0B5FF5B2" w14:textId="15E5C3A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7B615599" w14:textId="52DF29F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1" w:type="dxa"/>
            <w:tcBorders>
              <w:top w:val="nil"/>
              <w:left w:val="nil"/>
              <w:bottom w:val="single" w:sz="4" w:space="0" w:color="000000"/>
              <w:right w:val="single" w:sz="4" w:space="0" w:color="000000"/>
            </w:tcBorders>
            <w:shd w:val="clear" w:color="auto" w:fill="auto"/>
            <w:vAlign w:val="center"/>
            <w:hideMark/>
          </w:tcPr>
          <w:p w14:paraId="601DC7AA" w14:textId="456BBEB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181B2FA" w14:textId="314777E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7BC0214" w14:textId="3D529B7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1B928509"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6D2D37C" w14:textId="77777777" w:rsidR="00AF5330" w:rsidRPr="00273C4A" w:rsidRDefault="00AF5330" w:rsidP="00AF5330">
            <w:pPr>
              <w:spacing w:before="0" w:after="0" w:line="240" w:lineRule="auto"/>
              <w:ind w:firstLine="0"/>
              <w:jc w:val="center"/>
              <w:rPr>
                <w:b/>
                <w:bCs/>
                <w:color w:val="000000"/>
                <w:sz w:val="18"/>
                <w:szCs w:val="18"/>
              </w:rPr>
            </w:pPr>
            <w:r w:rsidRPr="00273C4A">
              <w:rPr>
                <w:b/>
                <w:bCs/>
                <w:color w:val="000000"/>
                <w:sz w:val="18"/>
                <w:szCs w:val="18"/>
              </w:rPr>
              <w:lastRenderedPageBreak/>
              <w:t>VII</w:t>
            </w:r>
          </w:p>
        </w:tc>
        <w:tc>
          <w:tcPr>
            <w:tcW w:w="2242" w:type="dxa"/>
            <w:tcBorders>
              <w:top w:val="nil"/>
              <w:left w:val="nil"/>
              <w:bottom w:val="single" w:sz="4" w:space="0" w:color="000000"/>
              <w:right w:val="single" w:sz="4" w:space="0" w:color="000000"/>
            </w:tcBorders>
            <w:shd w:val="clear" w:color="auto" w:fill="auto"/>
            <w:vAlign w:val="center"/>
            <w:hideMark/>
          </w:tcPr>
          <w:p w14:paraId="510800C1" w14:textId="77777777" w:rsidR="00AF5330" w:rsidRPr="00273C4A" w:rsidRDefault="00AF5330" w:rsidP="00AF5330">
            <w:pPr>
              <w:spacing w:before="0" w:after="0" w:line="240" w:lineRule="auto"/>
              <w:ind w:firstLine="0"/>
              <w:jc w:val="left"/>
              <w:rPr>
                <w:b/>
                <w:bCs/>
                <w:color w:val="000000"/>
                <w:sz w:val="18"/>
                <w:szCs w:val="18"/>
              </w:rPr>
            </w:pPr>
            <w:r w:rsidRPr="00273C4A">
              <w:rPr>
                <w:b/>
                <w:bCs/>
                <w:color w:val="000000"/>
                <w:sz w:val="18"/>
                <w:szCs w:val="18"/>
              </w:rPr>
              <w:t>Huyện Phù Cát</w:t>
            </w:r>
          </w:p>
        </w:tc>
        <w:tc>
          <w:tcPr>
            <w:tcW w:w="635" w:type="dxa"/>
            <w:tcBorders>
              <w:top w:val="nil"/>
              <w:left w:val="nil"/>
              <w:bottom w:val="single" w:sz="4" w:space="0" w:color="000000"/>
              <w:right w:val="single" w:sz="4" w:space="0" w:color="000000"/>
            </w:tcBorders>
            <w:shd w:val="clear" w:color="auto" w:fill="auto"/>
            <w:vAlign w:val="center"/>
            <w:hideMark/>
          </w:tcPr>
          <w:p w14:paraId="3B11DB9B" w14:textId="6885F022"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433</w:t>
            </w:r>
          </w:p>
        </w:tc>
        <w:tc>
          <w:tcPr>
            <w:tcW w:w="636" w:type="dxa"/>
            <w:tcBorders>
              <w:top w:val="nil"/>
              <w:left w:val="nil"/>
              <w:bottom w:val="single" w:sz="4" w:space="0" w:color="000000"/>
              <w:right w:val="single" w:sz="4" w:space="0" w:color="000000"/>
            </w:tcBorders>
            <w:shd w:val="clear" w:color="auto" w:fill="auto"/>
            <w:vAlign w:val="center"/>
            <w:hideMark/>
          </w:tcPr>
          <w:p w14:paraId="3722ADF0" w14:textId="20E6A08F"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1576</w:t>
            </w:r>
          </w:p>
        </w:tc>
        <w:tc>
          <w:tcPr>
            <w:tcW w:w="635" w:type="dxa"/>
            <w:tcBorders>
              <w:top w:val="nil"/>
              <w:left w:val="nil"/>
              <w:bottom w:val="single" w:sz="4" w:space="0" w:color="000000"/>
              <w:right w:val="single" w:sz="4" w:space="0" w:color="000000"/>
            </w:tcBorders>
            <w:shd w:val="clear" w:color="auto" w:fill="auto"/>
            <w:vAlign w:val="center"/>
            <w:hideMark/>
          </w:tcPr>
          <w:p w14:paraId="4877A7DA" w14:textId="0085C54F"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53</w:t>
            </w:r>
          </w:p>
        </w:tc>
        <w:tc>
          <w:tcPr>
            <w:tcW w:w="639" w:type="dxa"/>
            <w:tcBorders>
              <w:top w:val="nil"/>
              <w:left w:val="nil"/>
              <w:bottom w:val="single" w:sz="4" w:space="0" w:color="000000"/>
              <w:right w:val="single" w:sz="4" w:space="0" w:color="000000"/>
            </w:tcBorders>
            <w:shd w:val="clear" w:color="auto" w:fill="auto"/>
            <w:vAlign w:val="center"/>
            <w:hideMark/>
          </w:tcPr>
          <w:p w14:paraId="316F43F7" w14:textId="3D12291C"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144</w:t>
            </w:r>
          </w:p>
        </w:tc>
        <w:tc>
          <w:tcPr>
            <w:tcW w:w="728" w:type="dxa"/>
            <w:tcBorders>
              <w:top w:val="nil"/>
              <w:left w:val="nil"/>
              <w:bottom w:val="single" w:sz="4" w:space="0" w:color="000000"/>
              <w:right w:val="single" w:sz="4" w:space="0" w:color="000000"/>
            </w:tcBorders>
            <w:shd w:val="clear" w:color="auto" w:fill="auto"/>
            <w:vAlign w:val="center"/>
            <w:hideMark/>
          </w:tcPr>
          <w:p w14:paraId="148F388B" w14:textId="68A3B7D9"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1721</w:t>
            </w:r>
          </w:p>
        </w:tc>
        <w:tc>
          <w:tcPr>
            <w:tcW w:w="728" w:type="dxa"/>
            <w:tcBorders>
              <w:top w:val="nil"/>
              <w:left w:val="nil"/>
              <w:bottom w:val="single" w:sz="4" w:space="0" w:color="000000"/>
              <w:right w:val="single" w:sz="4" w:space="0" w:color="000000"/>
            </w:tcBorders>
            <w:shd w:val="clear" w:color="auto" w:fill="auto"/>
            <w:vAlign w:val="center"/>
            <w:hideMark/>
          </w:tcPr>
          <w:p w14:paraId="5578EFDB" w14:textId="4885D2C6"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6019</w:t>
            </w:r>
          </w:p>
        </w:tc>
        <w:tc>
          <w:tcPr>
            <w:tcW w:w="635" w:type="dxa"/>
            <w:tcBorders>
              <w:top w:val="nil"/>
              <w:left w:val="nil"/>
              <w:bottom w:val="single" w:sz="4" w:space="0" w:color="000000"/>
              <w:right w:val="single" w:sz="4" w:space="0" w:color="000000"/>
            </w:tcBorders>
            <w:shd w:val="clear" w:color="auto" w:fill="auto"/>
            <w:vAlign w:val="center"/>
            <w:hideMark/>
          </w:tcPr>
          <w:p w14:paraId="1B9689B7" w14:textId="34E98511"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127</w:t>
            </w:r>
          </w:p>
        </w:tc>
        <w:tc>
          <w:tcPr>
            <w:tcW w:w="639" w:type="dxa"/>
            <w:tcBorders>
              <w:top w:val="nil"/>
              <w:left w:val="nil"/>
              <w:bottom w:val="single" w:sz="4" w:space="0" w:color="000000"/>
              <w:right w:val="single" w:sz="4" w:space="0" w:color="000000"/>
            </w:tcBorders>
            <w:shd w:val="clear" w:color="auto" w:fill="auto"/>
            <w:vAlign w:val="center"/>
            <w:hideMark/>
          </w:tcPr>
          <w:p w14:paraId="792DED32" w14:textId="648DBA8E"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384</w:t>
            </w:r>
          </w:p>
        </w:tc>
        <w:tc>
          <w:tcPr>
            <w:tcW w:w="728" w:type="dxa"/>
            <w:tcBorders>
              <w:top w:val="nil"/>
              <w:left w:val="nil"/>
              <w:bottom w:val="single" w:sz="4" w:space="0" w:color="000000"/>
              <w:right w:val="single" w:sz="4" w:space="0" w:color="000000"/>
            </w:tcBorders>
            <w:shd w:val="clear" w:color="auto" w:fill="auto"/>
            <w:vAlign w:val="center"/>
            <w:hideMark/>
          </w:tcPr>
          <w:p w14:paraId="71F18E72" w14:textId="68886EA4"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6941</w:t>
            </w:r>
          </w:p>
        </w:tc>
        <w:tc>
          <w:tcPr>
            <w:tcW w:w="820" w:type="dxa"/>
            <w:tcBorders>
              <w:top w:val="nil"/>
              <w:left w:val="nil"/>
              <w:bottom w:val="single" w:sz="4" w:space="0" w:color="000000"/>
              <w:right w:val="single" w:sz="4" w:space="0" w:color="000000"/>
            </w:tcBorders>
            <w:shd w:val="clear" w:color="auto" w:fill="auto"/>
            <w:vAlign w:val="center"/>
            <w:hideMark/>
          </w:tcPr>
          <w:p w14:paraId="5AF2B235" w14:textId="6501087D"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24874</w:t>
            </w:r>
          </w:p>
        </w:tc>
        <w:tc>
          <w:tcPr>
            <w:tcW w:w="635" w:type="dxa"/>
            <w:tcBorders>
              <w:top w:val="nil"/>
              <w:left w:val="nil"/>
              <w:bottom w:val="single" w:sz="4" w:space="0" w:color="000000"/>
              <w:right w:val="single" w:sz="4" w:space="0" w:color="000000"/>
            </w:tcBorders>
            <w:shd w:val="clear" w:color="auto" w:fill="auto"/>
            <w:vAlign w:val="center"/>
            <w:hideMark/>
          </w:tcPr>
          <w:p w14:paraId="2BAB92C4" w14:textId="3116B2E3"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228</w:t>
            </w:r>
          </w:p>
        </w:tc>
        <w:tc>
          <w:tcPr>
            <w:tcW w:w="730" w:type="dxa"/>
            <w:tcBorders>
              <w:top w:val="nil"/>
              <w:left w:val="nil"/>
              <w:bottom w:val="single" w:sz="4" w:space="0" w:color="000000"/>
              <w:right w:val="single" w:sz="4" w:space="0" w:color="000000"/>
            </w:tcBorders>
            <w:shd w:val="clear" w:color="auto" w:fill="auto"/>
            <w:vAlign w:val="center"/>
            <w:hideMark/>
          </w:tcPr>
          <w:p w14:paraId="702A382D" w14:textId="05C59E42"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732</w:t>
            </w:r>
          </w:p>
        </w:tc>
        <w:tc>
          <w:tcPr>
            <w:tcW w:w="820" w:type="dxa"/>
            <w:tcBorders>
              <w:top w:val="nil"/>
              <w:left w:val="nil"/>
              <w:bottom w:val="single" w:sz="4" w:space="0" w:color="000000"/>
              <w:right w:val="single" w:sz="4" w:space="0" w:color="000000"/>
            </w:tcBorders>
            <w:shd w:val="clear" w:color="auto" w:fill="auto"/>
            <w:vAlign w:val="center"/>
            <w:hideMark/>
          </w:tcPr>
          <w:p w14:paraId="1EBA016C" w14:textId="1EC54335"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25678</w:t>
            </w:r>
          </w:p>
        </w:tc>
        <w:tc>
          <w:tcPr>
            <w:tcW w:w="821" w:type="dxa"/>
            <w:tcBorders>
              <w:top w:val="nil"/>
              <w:left w:val="nil"/>
              <w:bottom w:val="single" w:sz="4" w:space="0" w:color="000000"/>
              <w:right w:val="single" w:sz="4" w:space="0" w:color="000000"/>
            </w:tcBorders>
            <w:shd w:val="clear" w:color="auto" w:fill="auto"/>
            <w:vAlign w:val="center"/>
            <w:hideMark/>
          </w:tcPr>
          <w:p w14:paraId="60D55570" w14:textId="4E7AD703"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91974</w:t>
            </w:r>
          </w:p>
        </w:tc>
        <w:tc>
          <w:tcPr>
            <w:tcW w:w="635" w:type="dxa"/>
            <w:tcBorders>
              <w:top w:val="nil"/>
              <w:left w:val="nil"/>
              <w:bottom w:val="single" w:sz="4" w:space="0" w:color="000000"/>
              <w:right w:val="single" w:sz="4" w:space="0" w:color="000000"/>
            </w:tcBorders>
            <w:shd w:val="clear" w:color="auto" w:fill="auto"/>
            <w:vAlign w:val="center"/>
            <w:hideMark/>
          </w:tcPr>
          <w:p w14:paraId="733B9548" w14:textId="231B88DF"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756</w:t>
            </w:r>
          </w:p>
        </w:tc>
        <w:tc>
          <w:tcPr>
            <w:tcW w:w="728" w:type="dxa"/>
            <w:tcBorders>
              <w:top w:val="nil"/>
              <w:left w:val="nil"/>
              <w:bottom w:val="single" w:sz="4" w:space="0" w:color="000000"/>
              <w:right w:val="single" w:sz="4" w:space="0" w:color="000000"/>
            </w:tcBorders>
            <w:shd w:val="clear" w:color="auto" w:fill="auto"/>
            <w:vAlign w:val="center"/>
            <w:hideMark/>
          </w:tcPr>
          <w:p w14:paraId="4FDAE510" w14:textId="343F82B2"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2570</w:t>
            </w:r>
          </w:p>
        </w:tc>
      </w:tr>
      <w:tr w:rsidR="00AF5330" w:rsidRPr="006337B3" w14:paraId="78DB5192"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5F066529"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w:t>
            </w:r>
          </w:p>
        </w:tc>
        <w:tc>
          <w:tcPr>
            <w:tcW w:w="2242" w:type="dxa"/>
            <w:tcBorders>
              <w:top w:val="nil"/>
              <w:left w:val="nil"/>
              <w:bottom w:val="single" w:sz="4" w:space="0" w:color="000000"/>
              <w:right w:val="single" w:sz="4" w:space="0" w:color="000000"/>
            </w:tcBorders>
            <w:shd w:val="clear" w:color="auto" w:fill="auto"/>
            <w:vAlign w:val="center"/>
            <w:hideMark/>
          </w:tcPr>
          <w:p w14:paraId="1363CD42"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Thị trấn Ngô Mây</w:t>
            </w:r>
          </w:p>
        </w:tc>
        <w:tc>
          <w:tcPr>
            <w:tcW w:w="635" w:type="dxa"/>
            <w:tcBorders>
              <w:top w:val="nil"/>
              <w:left w:val="nil"/>
              <w:bottom w:val="single" w:sz="4" w:space="0" w:color="000000"/>
              <w:right w:val="single" w:sz="4" w:space="0" w:color="000000"/>
            </w:tcBorders>
            <w:shd w:val="clear" w:color="auto" w:fill="auto"/>
            <w:vAlign w:val="center"/>
            <w:hideMark/>
          </w:tcPr>
          <w:p w14:paraId="76C61E03" w14:textId="3E1CDC3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97A4C68" w14:textId="245AD65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3D1FA3C" w14:textId="1230D0F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979C270" w14:textId="48B6D0D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F251915" w14:textId="64B4D1B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101</w:t>
            </w:r>
          </w:p>
        </w:tc>
        <w:tc>
          <w:tcPr>
            <w:tcW w:w="728" w:type="dxa"/>
            <w:tcBorders>
              <w:top w:val="nil"/>
              <w:left w:val="nil"/>
              <w:bottom w:val="single" w:sz="4" w:space="0" w:color="000000"/>
              <w:right w:val="single" w:sz="4" w:space="0" w:color="000000"/>
            </w:tcBorders>
            <w:shd w:val="clear" w:color="auto" w:fill="auto"/>
            <w:vAlign w:val="center"/>
            <w:hideMark/>
          </w:tcPr>
          <w:p w14:paraId="1D3FFEAB" w14:textId="5800926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449</w:t>
            </w:r>
          </w:p>
        </w:tc>
        <w:tc>
          <w:tcPr>
            <w:tcW w:w="635" w:type="dxa"/>
            <w:tcBorders>
              <w:top w:val="nil"/>
              <w:left w:val="nil"/>
              <w:bottom w:val="single" w:sz="4" w:space="0" w:color="000000"/>
              <w:right w:val="single" w:sz="4" w:space="0" w:color="000000"/>
            </w:tcBorders>
            <w:shd w:val="clear" w:color="auto" w:fill="auto"/>
            <w:vAlign w:val="center"/>
            <w:hideMark/>
          </w:tcPr>
          <w:p w14:paraId="3B1996E6" w14:textId="73AA0FB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639" w:type="dxa"/>
            <w:tcBorders>
              <w:top w:val="nil"/>
              <w:left w:val="nil"/>
              <w:bottom w:val="single" w:sz="4" w:space="0" w:color="000000"/>
              <w:right w:val="single" w:sz="4" w:space="0" w:color="000000"/>
            </w:tcBorders>
            <w:shd w:val="clear" w:color="auto" w:fill="auto"/>
            <w:vAlign w:val="center"/>
            <w:hideMark/>
          </w:tcPr>
          <w:p w14:paraId="5FBED8E8" w14:textId="6CC381D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w:t>
            </w:r>
          </w:p>
        </w:tc>
        <w:tc>
          <w:tcPr>
            <w:tcW w:w="728" w:type="dxa"/>
            <w:tcBorders>
              <w:top w:val="nil"/>
              <w:left w:val="nil"/>
              <w:bottom w:val="single" w:sz="4" w:space="0" w:color="000000"/>
              <w:right w:val="single" w:sz="4" w:space="0" w:color="000000"/>
            </w:tcBorders>
            <w:shd w:val="clear" w:color="auto" w:fill="auto"/>
            <w:vAlign w:val="center"/>
            <w:hideMark/>
          </w:tcPr>
          <w:p w14:paraId="379436F1" w14:textId="4061B9B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119</w:t>
            </w:r>
          </w:p>
        </w:tc>
        <w:tc>
          <w:tcPr>
            <w:tcW w:w="820" w:type="dxa"/>
            <w:tcBorders>
              <w:top w:val="nil"/>
              <w:left w:val="nil"/>
              <w:bottom w:val="single" w:sz="4" w:space="0" w:color="000000"/>
              <w:right w:val="single" w:sz="4" w:space="0" w:color="000000"/>
            </w:tcBorders>
            <w:shd w:val="clear" w:color="auto" w:fill="auto"/>
            <w:vAlign w:val="center"/>
            <w:hideMark/>
          </w:tcPr>
          <w:p w14:paraId="4C0C7C4A" w14:textId="430DE5D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499</w:t>
            </w:r>
          </w:p>
        </w:tc>
        <w:tc>
          <w:tcPr>
            <w:tcW w:w="635" w:type="dxa"/>
            <w:tcBorders>
              <w:top w:val="nil"/>
              <w:left w:val="nil"/>
              <w:bottom w:val="single" w:sz="4" w:space="0" w:color="000000"/>
              <w:right w:val="single" w:sz="4" w:space="0" w:color="000000"/>
            </w:tcBorders>
            <w:shd w:val="clear" w:color="auto" w:fill="auto"/>
            <w:vAlign w:val="center"/>
            <w:hideMark/>
          </w:tcPr>
          <w:p w14:paraId="1608FA54" w14:textId="195F0B2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730" w:type="dxa"/>
            <w:tcBorders>
              <w:top w:val="nil"/>
              <w:left w:val="nil"/>
              <w:bottom w:val="single" w:sz="4" w:space="0" w:color="000000"/>
              <w:right w:val="single" w:sz="4" w:space="0" w:color="000000"/>
            </w:tcBorders>
            <w:shd w:val="clear" w:color="auto" w:fill="auto"/>
            <w:vAlign w:val="center"/>
            <w:hideMark/>
          </w:tcPr>
          <w:p w14:paraId="71781B04" w14:textId="1198636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w:t>
            </w:r>
          </w:p>
        </w:tc>
        <w:tc>
          <w:tcPr>
            <w:tcW w:w="820" w:type="dxa"/>
            <w:tcBorders>
              <w:top w:val="nil"/>
              <w:left w:val="nil"/>
              <w:bottom w:val="single" w:sz="4" w:space="0" w:color="000000"/>
              <w:right w:val="single" w:sz="4" w:space="0" w:color="000000"/>
            </w:tcBorders>
            <w:shd w:val="clear" w:color="auto" w:fill="auto"/>
            <w:vAlign w:val="center"/>
            <w:hideMark/>
          </w:tcPr>
          <w:p w14:paraId="27B152A1" w14:textId="588517E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944</w:t>
            </w:r>
          </w:p>
        </w:tc>
        <w:tc>
          <w:tcPr>
            <w:tcW w:w="821" w:type="dxa"/>
            <w:tcBorders>
              <w:top w:val="nil"/>
              <w:left w:val="nil"/>
              <w:bottom w:val="single" w:sz="4" w:space="0" w:color="000000"/>
              <w:right w:val="single" w:sz="4" w:space="0" w:color="000000"/>
            </w:tcBorders>
            <w:shd w:val="clear" w:color="auto" w:fill="auto"/>
            <w:vAlign w:val="center"/>
            <w:hideMark/>
          </w:tcPr>
          <w:p w14:paraId="58BBACCC" w14:textId="742A1B8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3613</w:t>
            </w:r>
          </w:p>
        </w:tc>
        <w:tc>
          <w:tcPr>
            <w:tcW w:w="635" w:type="dxa"/>
            <w:tcBorders>
              <w:top w:val="nil"/>
              <w:left w:val="nil"/>
              <w:bottom w:val="single" w:sz="4" w:space="0" w:color="000000"/>
              <w:right w:val="single" w:sz="4" w:space="0" w:color="000000"/>
            </w:tcBorders>
            <w:shd w:val="clear" w:color="auto" w:fill="auto"/>
            <w:vAlign w:val="center"/>
            <w:hideMark/>
          </w:tcPr>
          <w:p w14:paraId="32E104CC" w14:textId="4C6606A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728" w:type="dxa"/>
            <w:tcBorders>
              <w:top w:val="nil"/>
              <w:left w:val="nil"/>
              <w:bottom w:val="single" w:sz="4" w:space="0" w:color="000000"/>
              <w:right w:val="single" w:sz="4" w:space="0" w:color="000000"/>
            </w:tcBorders>
            <w:shd w:val="clear" w:color="auto" w:fill="auto"/>
            <w:vAlign w:val="center"/>
            <w:hideMark/>
          </w:tcPr>
          <w:p w14:paraId="7D81D528" w14:textId="6E97970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w:t>
            </w:r>
          </w:p>
        </w:tc>
      </w:tr>
      <w:tr w:rsidR="00AF5330" w:rsidRPr="006337B3" w14:paraId="4CD54FEA"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0D53990"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2</w:t>
            </w:r>
          </w:p>
        </w:tc>
        <w:tc>
          <w:tcPr>
            <w:tcW w:w="2242" w:type="dxa"/>
            <w:tcBorders>
              <w:top w:val="nil"/>
              <w:left w:val="nil"/>
              <w:bottom w:val="single" w:sz="4" w:space="0" w:color="000000"/>
              <w:right w:val="single" w:sz="4" w:space="0" w:color="000000"/>
            </w:tcBorders>
            <w:shd w:val="clear" w:color="auto" w:fill="auto"/>
            <w:vAlign w:val="center"/>
            <w:hideMark/>
          </w:tcPr>
          <w:p w14:paraId="5F0E15F6"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Cát Sơn</w:t>
            </w:r>
          </w:p>
        </w:tc>
        <w:tc>
          <w:tcPr>
            <w:tcW w:w="635" w:type="dxa"/>
            <w:tcBorders>
              <w:top w:val="nil"/>
              <w:left w:val="nil"/>
              <w:bottom w:val="single" w:sz="4" w:space="0" w:color="000000"/>
              <w:right w:val="single" w:sz="4" w:space="0" w:color="000000"/>
            </w:tcBorders>
            <w:shd w:val="clear" w:color="auto" w:fill="auto"/>
            <w:vAlign w:val="center"/>
            <w:hideMark/>
          </w:tcPr>
          <w:p w14:paraId="3A6D779A" w14:textId="63577D2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149224BE" w14:textId="14BBE52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5983FAD" w14:textId="37AFC1B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CCFA197" w14:textId="5616B5C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4772494" w14:textId="1AF2F58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100</w:t>
            </w:r>
          </w:p>
        </w:tc>
        <w:tc>
          <w:tcPr>
            <w:tcW w:w="728" w:type="dxa"/>
            <w:tcBorders>
              <w:top w:val="nil"/>
              <w:left w:val="nil"/>
              <w:bottom w:val="single" w:sz="4" w:space="0" w:color="000000"/>
              <w:right w:val="single" w:sz="4" w:space="0" w:color="000000"/>
            </w:tcBorders>
            <w:shd w:val="clear" w:color="auto" w:fill="auto"/>
            <w:vAlign w:val="center"/>
            <w:hideMark/>
          </w:tcPr>
          <w:p w14:paraId="29C30C05" w14:textId="2F616CB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277</w:t>
            </w:r>
          </w:p>
        </w:tc>
        <w:tc>
          <w:tcPr>
            <w:tcW w:w="635" w:type="dxa"/>
            <w:tcBorders>
              <w:top w:val="nil"/>
              <w:left w:val="nil"/>
              <w:bottom w:val="single" w:sz="4" w:space="0" w:color="000000"/>
              <w:right w:val="single" w:sz="4" w:space="0" w:color="000000"/>
            </w:tcBorders>
            <w:shd w:val="clear" w:color="auto" w:fill="auto"/>
            <w:vAlign w:val="center"/>
            <w:hideMark/>
          </w:tcPr>
          <w:p w14:paraId="3AB0F5E2" w14:textId="1CF84CF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1D59F51" w14:textId="1C085BD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B4DB373" w14:textId="462F555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102</w:t>
            </w:r>
          </w:p>
        </w:tc>
        <w:tc>
          <w:tcPr>
            <w:tcW w:w="820" w:type="dxa"/>
            <w:tcBorders>
              <w:top w:val="nil"/>
              <w:left w:val="nil"/>
              <w:bottom w:val="single" w:sz="4" w:space="0" w:color="000000"/>
              <w:right w:val="single" w:sz="4" w:space="0" w:color="000000"/>
            </w:tcBorders>
            <w:shd w:val="clear" w:color="auto" w:fill="auto"/>
            <w:vAlign w:val="center"/>
            <w:hideMark/>
          </w:tcPr>
          <w:p w14:paraId="1EEA387E" w14:textId="6BC2072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279</w:t>
            </w:r>
          </w:p>
        </w:tc>
        <w:tc>
          <w:tcPr>
            <w:tcW w:w="635" w:type="dxa"/>
            <w:tcBorders>
              <w:top w:val="nil"/>
              <w:left w:val="nil"/>
              <w:bottom w:val="single" w:sz="4" w:space="0" w:color="000000"/>
              <w:right w:val="single" w:sz="4" w:space="0" w:color="000000"/>
            </w:tcBorders>
            <w:shd w:val="clear" w:color="auto" w:fill="auto"/>
            <w:vAlign w:val="center"/>
            <w:hideMark/>
          </w:tcPr>
          <w:p w14:paraId="1A85FB0A" w14:textId="7AB29F8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20FC6A21" w14:textId="1D0A881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0E803002" w14:textId="627407B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1252</w:t>
            </w:r>
          </w:p>
        </w:tc>
        <w:tc>
          <w:tcPr>
            <w:tcW w:w="821" w:type="dxa"/>
            <w:tcBorders>
              <w:top w:val="nil"/>
              <w:left w:val="nil"/>
              <w:bottom w:val="single" w:sz="4" w:space="0" w:color="000000"/>
              <w:right w:val="single" w:sz="4" w:space="0" w:color="000000"/>
            </w:tcBorders>
            <w:shd w:val="clear" w:color="auto" w:fill="auto"/>
            <w:vAlign w:val="center"/>
            <w:hideMark/>
          </w:tcPr>
          <w:p w14:paraId="66BE8328" w14:textId="06032F4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3929</w:t>
            </w:r>
          </w:p>
        </w:tc>
        <w:tc>
          <w:tcPr>
            <w:tcW w:w="635" w:type="dxa"/>
            <w:tcBorders>
              <w:top w:val="nil"/>
              <w:left w:val="nil"/>
              <w:bottom w:val="single" w:sz="4" w:space="0" w:color="000000"/>
              <w:right w:val="single" w:sz="4" w:space="0" w:color="000000"/>
            </w:tcBorders>
            <w:shd w:val="clear" w:color="auto" w:fill="auto"/>
            <w:vAlign w:val="center"/>
            <w:hideMark/>
          </w:tcPr>
          <w:p w14:paraId="35BA8BD8" w14:textId="03BBB1D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093B00A" w14:textId="0F9B855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325A34C0"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2E67AD82"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3</w:t>
            </w:r>
          </w:p>
        </w:tc>
        <w:tc>
          <w:tcPr>
            <w:tcW w:w="2242" w:type="dxa"/>
            <w:tcBorders>
              <w:top w:val="nil"/>
              <w:left w:val="nil"/>
              <w:bottom w:val="single" w:sz="4" w:space="0" w:color="000000"/>
              <w:right w:val="single" w:sz="4" w:space="0" w:color="000000"/>
            </w:tcBorders>
            <w:shd w:val="clear" w:color="auto" w:fill="auto"/>
            <w:vAlign w:val="center"/>
            <w:hideMark/>
          </w:tcPr>
          <w:p w14:paraId="5A782479"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Cát Minh</w:t>
            </w:r>
          </w:p>
        </w:tc>
        <w:tc>
          <w:tcPr>
            <w:tcW w:w="635" w:type="dxa"/>
            <w:tcBorders>
              <w:top w:val="nil"/>
              <w:left w:val="nil"/>
              <w:bottom w:val="single" w:sz="4" w:space="0" w:color="000000"/>
              <w:right w:val="single" w:sz="4" w:space="0" w:color="000000"/>
            </w:tcBorders>
            <w:shd w:val="clear" w:color="auto" w:fill="auto"/>
            <w:vAlign w:val="center"/>
            <w:hideMark/>
          </w:tcPr>
          <w:p w14:paraId="4E1C2467" w14:textId="1D15B67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80</w:t>
            </w:r>
          </w:p>
        </w:tc>
        <w:tc>
          <w:tcPr>
            <w:tcW w:w="636" w:type="dxa"/>
            <w:tcBorders>
              <w:top w:val="nil"/>
              <w:left w:val="nil"/>
              <w:bottom w:val="single" w:sz="4" w:space="0" w:color="000000"/>
              <w:right w:val="single" w:sz="4" w:space="0" w:color="000000"/>
            </w:tcBorders>
            <w:shd w:val="clear" w:color="auto" w:fill="auto"/>
            <w:vAlign w:val="center"/>
            <w:hideMark/>
          </w:tcPr>
          <w:p w14:paraId="28AD5338" w14:textId="1523D45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274</w:t>
            </w:r>
          </w:p>
        </w:tc>
        <w:tc>
          <w:tcPr>
            <w:tcW w:w="635" w:type="dxa"/>
            <w:tcBorders>
              <w:top w:val="nil"/>
              <w:left w:val="nil"/>
              <w:bottom w:val="single" w:sz="4" w:space="0" w:color="000000"/>
              <w:right w:val="single" w:sz="4" w:space="0" w:color="000000"/>
            </w:tcBorders>
            <w:shd w:val="clear" w:color="auto" w:fill="auto"/>
            <w:vAlign w:val="center"/>
            <w:hideMark/>
          </w:tcPr>
          <w:p w14:paraId="1C5E4FFB" w14:textId="16AB997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w:t>
            </w:r>
          </w:p>
        </w:tc>
        <w:tc>
          <w:tcPr>
            <w:tcW w:w="639" w:type="dxa"/>
            <w:tcBorders>
              <w:top w:val="nil"/>
              <w:left w:val="nil"/>
              <w:bottom w:val="single" w:sz="4" w:space="0" w:color="000000"/>
              <w:right w:val="single" w:sz="4" w:space="0" w:color="000000"/>
            </w:tcBorders>
            <w:shd w:val="clear" w:color="auto" w:fill="auto"/>
            <w:vAlign w:val="center"/>
            <w:hideMark/>
          </w:tcPr>
          <w:p w14:paraId="692F1258" w14:textId="2732947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29</w:t>
            </w:r>
          </w:p>
        </w:tc>
        <w:tc>
          <w:tcPr>
            <w:tcW w:w="728" w:type="dxa"/>
            <w:tcBorders>
              <w:top w:val="nil"/>
              <w:left w:val="nil"/>
              <w:bottom w:val="single" w:sz="4" w:space="0" w:color="000000"/>
              <w:right w:val="single" w:sz="4" w:space="0" w:color="000000"/>
            </w:tcBorders>
            <w:shd w:val="clear" w:color="auto" w:fill="auto"/>
            <w:vAlign w:val="center"/>
            <w:hideMark/>
          </w:tcPr>
          <w:p w14:paraId="4DDFA2B8" w14:textId="06AEB5D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314</w:t>
            </w:r>
          </w:p>
        </w:tc>
        <w:tc>
          <w:tcPr>
            <w:tcW w:w="728" w:type="dxa"/>
            <w:tcBorders>
              <w:top w:val="nil"/>
              <w:left w:val="nil"/>
              <w:bottom w:val="single" w:sz="4" w:space="0" w:color="000000"/>
              <w:right w:val="single" w:sz="4" w:space="0" w:color="000000"/>
            </w:tcBorders>
            <w:shd w:val="clear" w:color="auto" w:fill="auto"/>
            <w:vAlign w:val="center"/>
            <w:hideMark/>
          </w:tcPr>
          <w:p w14:paraId="17724423" w14:textId="6538C5F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1106</w:t>
            </w:r>
          </w:p>
        </w:tc>
        <w:tc>
          <w:tcPr>
            <w:tcW w:w="635" w:type="dxa"/>
            <w:tcBorders>
              <w:top w:val="nil"/>
              <w:left w:val="nil"/>
              <w:bottom w:val="single" w:sz="4" w:space="0" w:color="000000"/>
              <w:right w:val="single" w:sz="4" w:space="0" w:color="000000"/>
            </w:tcBorders>
            <w:shd w:val="clear" w:color="auto" w:fill="auto"/>
            <w:vAlign w:val="center"/>
            <w:hideMark/>
          </w:tcPr>
          <w:p w14:paraId="15ACBDA5" w14:textId="3347C78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42</w:t>
            </w:r>
          </w:p>
        </w:tc>
        <w:tc>
          <w:tcPr>
            <w:tcW w:w="639" w:type="dxa"/>
            <w:tcBorders>
              <w:top w:val="nil"/>
              <w:left w:val="nil"/>
              <w:bottom w:val="single" w:sz="4" w:space="0" w:color="000000"/>
              <w:right w:val="single" w:sz="4" w:space="0" w:color="000000"/>
            </w:tcBorders>
            <w:shd w:val="clear" w:color="auto" w:fill="auto"/>
            <w:vAlign w:val="center"/>
            <w:hideMark/>
          </w:tcPr>
          <w:p w14:paraId="1EF42EFF" w14:textId="1321BB7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140</w:t>
            </w:r>
          </w:p>
        </w:tc>
        <w:tc>
          <w:tcPr>
            <w:tcW w:w="728" w:type="dxa"/>
            <w:tcBorders>
              <w:top w:val="nil"/>
              <w:left w:val="nil"/>
              <w:bottom w:val="single" w:sz="4" w:space="0" w:color="000000"/>
              <w:right w:val="single" w:sz="4" w:space="0" w:color="000000"/>
            </w:tcBorders>
            <w:shd w:val="clear" w:color="auto" w:fill="auto"/>
            <w:vAlign w:val="center"/>
            <w:hideMark/>
          </w:tcPr>
          <w:p w14:paraId="18BBAE20" w14:textId="658B990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2041</w:t>
            </w:r>
          </w:p>
        </w:tc>
        <w:tc>
          <w:tcPr>
            <w:tcW w:w="820" w:type="dxa"/>
            <w:tcBorders>
              <w:top w:val="nil"/>
              <w:left w:val="nil"/>
              <w:bottom w:val="single" w:sz="4" w:space="0" w:color="000000"/>
              <w:right w:val="single" w:sz="4" w:space="0" w:color="000000"/>
            </w:tcBorders>
            <w:shd w:val="clear" w:color="auto" w:fill="auto"/>
            <w:vAlign w:val="center"/>
            <w:hideMark/>
          </w:tcPr>
          <w:p w14:paraId="7313D205" w14:textId="2021CFD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7665</w:t>
            </w:r>
          </w:p>
        </w:tc>
        <w:tc>
          <w:tcPr>
            <w:tcW w:w="635" w:type="dxa"/>
            <w:tcBorders>
              <w:top w:val="nil"/>
              <w:left w:val="nil"/>
              <w:bottom w:val="single" w:sz="4" w:space="0" w:color="000000"/>
              <w:right w:val="single" w:sz="4" w:space="0" w:color="000000"/>
            </w:tcBorders>
            <w:shd w:val="clear" w:color="auto" w:fill="auto"/>
            <w:vAlign w:val="center"/>
            <w:hideMark/>
          </w:tcPr>
          <w:p w14:paraId="5A6D0632" w14:textId="22BB2A2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47</w:t>
            </w:r>
          </w:p>
        </w:tc>
        <w:tc>
          <w:tcPr>
            <w:tcW w:w="730" w:type="dxa"/>
            <w:tcBorders>
              <w:top w:val="nil"/>
              <w:left w:val="nil"/>
              <w:bottom w:val="single" w:sz="4" w:space="0" w:color="000000"/>
              <w:right w:val="single" w:sz="4" w:space="0" w:color="000000"/>
            </w:tcBorders>
            <w:shd w:val="clear" w:color="auto" w:fill="auto"/>
            <w:vAlign w:val="center"/>
            <w:hideMark/>
          </w:tcPr>
          <w:p w14:paraId="23939A16" w14:textId="0CB072D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157</w:t>
            </w:r>
          </w:p>
        </w:tc>
        <w:tc>
          <w:tcPr>
            <w:tcW w:w="820" w:type="dxa"/>
            <w:tcBorders>
              <w:top w:val="nil"/>
              <w:left w:val="nil"/>
              <w:bottom w:val="single" w:sz="4" w:space="0" w:color="000000"/>
              <w:right w:val="single" w:sz="4" w:space="0" w:color="000000"/>
            </w:tcBorders>
            <w:shd w:val="clear" w:color="auto" w:fill="auto"/>
            <w:vAlign w:val="center"/>
            <w:hideMark/>
          </w:tcPr>
          <w:p w14:paraId="708B0360" w14:textId="7DD95C3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3764</w:t>
            </w:r>
          </w:p>
        </w:tc>
        <w:tc>
          <w:tcPr>
            <w:tcW w:w="821" w:type="dxa"/>
            <w:tcBorders>
              <w:top w:val="nil"/>
              <w:left w:val="nil"/>
              <w:bottom w:val="single" w:sz="4" w:space="0" w:color="000000"/>
              <w:right w:val="single" w:sz="4" w:space="0" w:color="000000"/>
            </w:tcBorders>
            <w:shd w:val="clear" w:color="auto" w:fill="auto"/>
            <w:vAlign w:val="center"/>
            <w:hideMark/>
          </w:tcPr>
          <w:p w14:paraId="200D5B5C" w14:textId="7AC47B4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14319</w:t>
            </w:r>
          </w:p>
        </w:tc>
        <w:tc>
          <w:tcPr>
            <w:tcW w:w="635" w:type="dxa"/>
            <w:tcBorders>
              <w:top w:val="nil"/>
              <w:left w:val="nil"/>
              <w:bottom w:val="single" w:sz="4" w:space="0" w:color="000000"/>
              <w:right w:val="single" w:sz="4" w:space="0" w:color="000000"/>
            </w:tcBorders>
            <w:shd w:val="clear" w:color="auto" w:fill="auto"/>
            <w:vAlign w:val="center"/>
            <w:hideMark/>
          </w:tcPr>
          <w:p w14:paraId="3B769809" w14:textId="354F936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61</w:t>
            </w:r>
          </w:p>
        </w:tc>
        <w:tc>
          <w:tcPr>
            <w:tcW w:w="728" w:type="dxa"/>
            <w:tcBorders>
              <w:top w:val="nil"/>
              <w:left w:val="nil"/>
              <w:bottom w:val="single" w:sz="4" w:space="0" w:color="000000"/>
              <w:right w:val="single" w:sz="4" w:space="0" w:color="000000"/>
            </w:tcBorders>
            <w:shd w:val="clear" w:color="auto" w:fill="auto"/>
            <w:vAlign w:val="center"/>
            <w:hideMark/>
          </w:tcPr>
          <w:p w14:paraId="4FB37346" w14:textId="717C2B6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220</w:t>
            </w:r>
          </w:p>
        </w:tc>
      </w:tr>
      <w:tr w:rsidR="00AF5330" w:rsidRPr="006337B3" w14:paraId="64D7ECCA"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49A667F1"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4</w:t>
            </w:r>
          </w:p>
        </w:tc>
        <w:tc>
          <w:tcPr>
            <w:tcW w:w="2242" w:type="dxa"/>
            <w:tcBorders>
              <w:top w:val="nil"/>
              <w:left w:val="nil"/>
              <w:bottom w:val="single" w:sz="4" w:space="0" w:color="000000"/>
              <w:right w:val="single" w:sz="4" w:space="0" w:color="000000"/>
            </w:tcBorders>
            <w:shd w:val="clear" w:color="auto" w:fill="auto"/>
            <w:vAlign w:val="center"/>
            <w:hideMark/>
          </w:tcPr>
          <w:p w14:paraId="0FEE5940"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Cát Khánh</w:t>
            </w:r>
          </w:p>
        </w:tc>
        <w:tc>
          <w:tcPr>
            <w:tcW w:w="635" w:type="dxa"/>
            <w:tcBorders>
              <w:top w:val="nil"/>
              <w:left w:val="nil"/>
              <w:bottom w:val="single" w:sz="4" w:space="0" w:color="000000"/>
              <w:right w:val="single" w:sz="4" w:space="0" w:color="000000"/>
            </w:tcBorders>
            <w:shd w:val="clear" w:color="auto" w:fill="auto"/>
            <w:vAlign w:val="center"/>
            <w:hideMark/>
          </w:tcPr>
          <w:p w14:paraId="45E2B7C7" w14:textId="77FBD60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5B12ABB" w14:textId="6D80A84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8C10ED2" w14:textId="28EBF42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1623B52" w14:textId="070C1BC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08A98FF" w14:textId="0EE68D4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728" w:type="dxa"/>
            <w:tcBorders>
              <w:top w:val="nil"/>
              <w:left w:val="nil"/>
              <w:bottom w:val="single" w:sz="4" w:space="0" w:color="000000"/>
              <w:right w:val="single" w:sz="4" w:space="0" w:color="000000"/>
            </w:tcBorders>
            <w:shd w:val="clear" w:color="auto" w:fill="auto"/>
            <w:vAlign w:val="center"/>
            <w:hideMark/>
          </w:tcPr>
          <w:p w14:paraId="101C512C" w14:textId="18769F7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w:t>
            </w:r>
          </w:p>
        </w:tc>
        <w:tc>
          <w:tcPr>
            <w:tcW w:w="635" w:type="dxa"/>
            <w:tcBorders>
              <w:top w:val="nil"/>
              <w:left w:val="nil"/>
              <w:bottom w:val="single" w:sz="4" w:space="0" w:color="000000"/>
              <w:right w:val="single" w:sz="4" w:space="0" w:color="000000"/>
            </w:tcBorders>
            <w:shd w:val="clear" w:color="auto" w:fill="auto"/>
            <w:vAlign w:val="center"/>
            <w:hideMark/>
          </w:tcPr>
          <w:p w14:paraId="2962B311" w14:textId="7571499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639" w:type="dxa"/>
            <w:tcBorders>
              <w:top w:val="nil"/>
              <w:left w:val="nil"/>
              <w:bottom w:val="single" w:sz="4" w:space="0" w:color="000000"/>
              <w:right w:val="single" w:sz="4" w:space="0" w:color="000000"/>
            </w:tcBorders>
            <w:shd w:val="clear" w:color="auto" w:fill="auto"/>
            <w:vAlign w:val="center"/>
            <w:hideMark/>
          </w:tcPr>
          <w:p w14:paraId="4A7C61DA" w14:textId="131F43C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728" w:type="dxa"/>
            <w:tcBorders>
              <w:top w:val="nil"/>
              <w:left w:val="nil"/>
              <w:bottom w:val="single" w:sz="4" w:space="0" w:color="000000"/>
              <w:right w:val="single" w:sz="4" w:space="0" w:color="000000"/>
            </w:tcBorders>
            <w:shd w:val="clear" w:color="auto" w:fill="auto"/>
            <w:vAlign w:val="center"/>
            <w:hideMark/>
          </w:tcPr>
          <w:p w14:paraId="20C2B766" w14:textId="666486C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w:t>
            </w:r>
          </w:p>
        </w:tc>
        <w:tc>
          <w:tcPr>
            <w:tcW w:w="820" w:type="dxa"/>
            <w:tcBorders>
              <w:top w:val="nil"/>
              <w:left w:val="nil"/>
              <w:bottom w:val="single" w:sz="4" w:space="0" w:color="000000"/>
              <w:right w:val="single" w:sz="4" w:space="0" w:color="000000"/>
            </w:tcBorders>
            <w:shd w:val="clear" w:color="auto" w:fill="auto"/>
            <w:vAlign w:val="center"/>
            <w:hideMark/>
          </w:tcPr>
          <w:p w14:paraId="6902774E" w14:textId="5A81746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34</w:t>
            </w:r>
          </w:p>
        </w:tc>
        <w:tc>
          <w:tcPr>
            <w:tcW w:w="635" w:type="dxa"/>
            <w:tcBorders>
              <w:top w:val="nil"/>
              <w:left w:val="nil"/>
              <w:bottom w:val="single" w:sz="4" w:space="0" w:color="000000"/>
              <w:right w:val="single" w:sz="4" w:space="0" w:color="000000"/>
            </w:tcBorders>
            <w:shd w:val="clear" w:color="auto" w:fill="auto"/>
            <w:vAlign w:val="center"/>
            <w:hideMark/>
          </w:tcPr>
          <w:p w14:paraId="1EA7CE78" w14:textId="77F6E17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730" w:type="dxa"/>
            <w:tcBorders>
              <w:top w:val="nil"/>
              <w:left w:val="nil"/>
              <w:bottom w:val="single" w:sz="4" w:space="0" w:color="000000"/>
              <w:right w:val="single" w:sz="4" w:space="0" w:color="000000"/>
            </w:tcBorders>
            <w:shd w:val="clear" w:color="auto" w:fill="auto"/>
            <w:vAlign w:val="center"/>
            <w:hideMark/>
          </w:tcPr>
          <w:p w14:paraId="26A890FC" w14:textId="7A2E0C9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w:t>
            </w:r>
          </w:p>
        </w:tc>
        <w:tc>
          <w:tcPr>
            <w:tcW w:w="820" w:type="dxa"/>
            <w:tcBorders>
              <w:top w:val="nil"/>
              <w:left w:val="nil"/>
              <w:bottom w:val="single" w:sz="4" w:space="0" w:color="000000"/>
              <w:right w:val="single" w:sz="4" w:space="0" w:color="000000"/>
            </w:tcBorders>
            <w:shd w:val="clear" w:color="auto" w:fill="auto"/>
            <w:vAlign w:val="center"/>
            <w:hideMark/>
          </w:tcPr>
          <w:p w14:paraId="2BCEE0A6" w14:textId="14D530F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3599</w:t>
            </w:r>
          </w:p>
        </w:tc>
        <w:tc>
          <w:tcPr>
            <w:tcW w:w="821" w:type="dxa"/>
            <w:tcBorders>
              <w:top w:val="nil"/>
              <w:left w:val="nil"/>
              <w:bottom w:val="single" w:sz="4" w:space="0" w:color="000000"/>
              <w:right w:val="single" w:sz="4" w:space="0" w:color="000000"/>
            </w:tcBorders>
            <w:shd w:val="clear" w:color="auto" w:fill="auto"/>
            <w:vAlign w:val="center"/>
            <w:hideMark/>
          </w:tcPr>
          <w:p w14:paraId="3A8D169F" w14:textId="47BFBC7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12669</w:t>
            </w:r>
          </w:p>
        </w:tc>
        <w:tc>
          <w:tcPr>
            <w:tcW w:w="635" w:type="dxa"/>
            <w:tcBorders>
              <w:top w:val="nil"/>
              <w:left w:val="nil"/>
              <w:bottom w:val="single" w:sz="4" w:space="0" w:color="000000"/>
              <w:right w:val="single" w:sz="4" w:space="0" w:color="000000"/>
            </w:tcBorders>
            <w:shd w:val="clear" w:color="auto" w:fill="auto"/>
            <w:vAlign w:val="center"/>
            <w:hideMark/>
          </w:tcPr>
          <w:p w14:paraId="51A9B531" w14:textId="16F374A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728" w:type="dxa"/>
            <w:tcBorders>
              <w:top w:val="nil"/>
              <w:left w:val="nil"/>
              <w:bottom w:val="single" w:sz="4" w:space="0" w:color="000000"/>
              <w:right w:val="single" w:sz="4" w:space="0" w:color="000000"/>
            </w:tcBorders>
            <w:shd w:val="clear" w:color="auto" w:fill="auto"/>
            <w:vAlign w:val="center"/>
            <w:hideMark/>
          </w:tcPr>
          <w:p w14:paraId="7698F40F" w14:textId="3DF9218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w:t>
            </w:r>
          </w:p>
        </w:tc>
      </w:tr>
      <w:tr w:rsidR="00AF5330" w:rsidRPr="006337B3" w14:paraId="7A1BA0AC"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4AA3FFA3"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5</w:t>
            </w:r>
          </w:p>
        </w:tc>
        <w:tc>
          <w:tcPr>
            <w:tcW w:w="2242" w:type="dxa"/>
            <w:tcBorders>
              <w:top w:val="nil"/>
              <w:left w:val="nil"/>
              <w:bottom w:val="single" w:sz="4" w:space="0" w:color="000000"/>
              <w:right w:val="single" w:sz="4" w:space="0" w:color="000000"/>
            </w:tcBorders>
            <w:shd w:val="clear" w:color="auto" w:fill="auto"/>
            <w:vAlign w:val="center"/>
            <w:hideMark/>
          </w:tcPr>
          <w:p w14:paraId="1092EC88"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Cát Tài</w:t>
            </w:r>
          </w:p>
        </w:tc>
        <w:tc>
          <w:tcPr>
            <w:tcW w:w="635" w:type="dxa"/>
            <w:tcBorders>
              <w:top w:val="nil"/>
              <w:left w:val="nil"/>
              <w:bottom w:val="single" w:sz="4" w:space="0" w:color="000000"/>
              <w:right w:val="single" w:sz="4" w:space="0" w:color="000000"/>
            </w:tcBorders>
            <w:shd w:val="clear" w:color="auto" w:fill="auto"/>
            <w:vAlign w:val="center"/>
            <w:hideMark/>
          </w:tcPr>
          <w:p w14:paraId="6F88C87D" w14:textId="17C912B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6D804E41" w14:textId="28F5F6E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E4714B6" w14:textId="60E56BD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7F2891F" w14:textId="5D87CAD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E833F9A" w14:textId="79BA26B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125</w:t>
            </w:r>
          </w:p>
        </w:tc>
        <w:tc>
          <w:tcPr>
            <w:tcW w:w="728" w:type="dxa"/>
            <w:tcBorders>
              <w:top w:val="nil"/>
              <w:left w:val="nil"/>
              <w:bottom w:val="single" w:sz="4" w:space="0" w:color="000000"/>
              <w:right w:val="single" w:sz="4" w:space="0" w:color="000000"/>
            </w:tcBorders>
            <w:shd w:val="clear" w:color="auto" w:fill="auto"/>
            <w:vAlign w:val="center"/>
            <w:hideMark/>
          </w:tcPr>
          <w:p w14:paraId="3C2BF2E1" w14:textId="712ECE1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402</w:t>
            </w:r>
          </w:p>
        </w:tc>
        <w:tc>
          <w:tcPr>
            <w:tcW w:w="635" w:type="dxa"/>
            <w:tcBorders>
              <w:top w:val="nil"/>
              <w:left w:val="nil"/>
              <w:bottom w:val="single" w:sz="4" w:space="0" w:color="000000"/>
              <w:right w:val="single" w:sz="4" w:space="0" w:color="000000"/>
            </w:tcBorders>
            <w:shd w:val="clear" w:color="auto" w:fill="auto"/>
            <w:vAlign w:val="center"/>
            <w:hideMark/>
          </w:tcPr>
          <w:p w14:paraId="7D1165FF" w14:textId="1455706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w:t>
            </w:r>
          </w:p>
        </w:tc>
        <w:tc>
          <w:tcPr>
            <w:tcW w:w="639" w:type="dxa"/>
            <w:tcBorders>
              <w:top w:val="nil"/>
              <w:left w:val="nil"/>
              <w:bottom w:val="single" w:sz="4" w:space="0" w:color="000000"/>
              <w:right w:val="single" w:sz="4" w:space="0" w:color="000000"/>
            </w:tcBorders>
            <w:shd w:val="clear" w:color="auto" w:fill="auto"/>
            <w:vAlign w:val="center"/>
            <w:hideMark/>
          </w:tcPr>
          <w:p w14:paraId="1F82D3B0" w14:textId="6331CBF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33</w:t>
            </w:r>
          </w:p>
        </w:tc>
        <w:tc>
          <w:tcPr>
            <w:tcW w:w="728" w:type="dxa"/>
            <w:tcBorders>
              <w:top w:val="nil"/>
              <w:left w:val="nil"/>
              <w:bottom w:val="single" w:sz="4" w:space="0" w:color="000000"/>
              <w:right w:val="single" w:sz="4" w:space="0" w:color="000000"/>
            </w:tcBorders>
            <w:shd w:val="clear" w:color="auto" w:fill="auto"/>
            <w:vAlign w:val="center"/>
            <w:hideMark/>
          </w:tcPr>
          <w:p w14:paraId="78FFB7B6" w14:textId="093FB1E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320</w:t>
            </w:r>
          </w:p>
        </w:tc>
        <w:tc>
          <w:tcPr>
            <w:tcW w:w="820" w:type="dxa"/>
            <w:tcBorders>
              <w:top w:val="nil"/>
              <w:left w:val="nil"/>
              <w:bottom w:val="single" w:sz="4" w:space="0" w:color="000000"/>
              <w:right w:val="single" w:sz="4" w:space="0" w:color="000000"/>
            </w:tcBorders>
            <w:shd w:val="clear" w:color="auto" w:fill="auto"/>
            <w:vAlign w:val="center"/>
            <w:hideMark/>
          </w:tcPr>
          <w:p w14:paraId="0537CAD7" w14:textId="368B874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1086</w:t>
            </w:r>
          </w:p>
        </w:tc>
        <w:tc>
          <w:tcPr>
            <w:tcW w:w="635" w:type="dxa"/>
            <w:tcBorders>
              <w:top w:val="nil"/>
              <w:left w:val="nil"/>
              <w:bottom w:val="single" w:sz="4" w:space="0" w:color="000000"/>
              <w:right w:val="single" w:sz="4" w:space="0" w:color="000000"/>
            </w:tcBorders>
            <w:shd w:val="clear" w:color="auto" w:fill="auto"/>
            <w:vAlign w:val="center"/>
            <w:hideMark/>
          </w:tcPr>
          <w:p w14:paraId="486D4830" w14:textId="6B4B9D2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53</w:t>
            </w:r>
          </w:p>
        </w:tc>
        <w:tc>
          <w:tcPr>
            <w:tcW w:w="730" w:type="dxa"/>
            <w:tcBorders>
              <w:top w:val="nil"/>
              <w:left w:val="nil"/>
              <w:bottom w:val="single" w:sz="4" w:space="0" w:color="000000"/>
              <w:right w:val="single" w:sz="4" w:space="0" w:color="000000"/>
            </w:tcBorders>
            <w:shd w:val="clear" w:color="auto" w:fill="auto"/>
            <w:vAlign w:val="center"/>
            <w:hideMark/>
          </w:tcPr>
          <w:p w14:paraId="2377281D" w14:textId="6CFAFCE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190</w:t>
            </w:r>
          </w:p>
        </w:tc>
        <w:tc>
          <w:tcPr>
            <w:tcW w:w="820" w:type="dxa"/>
            <w:tcBorders>
              <w:top w:val="nil"/>
              <w:left w:val="nil"/>
              <w:bottom w:val="single" w:sz="4" w:space="0" w:color="000000"/>
              <w:right w:val="single" w:sz="4" w:space="0" w:color="000000"/>
            </w:tcBorders>
            <w:shd w:val="clear" w:color="auto" w:fill="auto"/>
            <w:vAlign w:val="center"/>
            <w:hideMark/>
          </w:tcPr>
          <w:p w14:paraId="2D4AAFBC" w14:textId="0196F6A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1045</w:t>
            </w:r>
          </w:p>
        </w:tc>
        <w:tc>
          <w:tcPr>
            <w:tcW w:w="821" w:type="dxa"/>
            <w:tcBorders>
              <w:top w:val="nil"/>
              <w:left w:val="nil"/>
              <w:bottom w:val="single" w:sz="4" w:space="0" w:color="000000"/>
              <w:right w:val="single" w:sz="4" w:space="0" w:color="000000"/>
            </w:tcBorders>
            <w:shd w:val="clear" w:color="auto" w:fill="auto"/>
            <w:vAlign w:val="center"/>
            <w:hideMark/>
          </w:tcPr>
          <w:p w14:paraId="254498EA" w14:textId="39048CE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3685</w:t>
            </w:r>
          </w:p>
        </w:tc>
        <w:tc>
          <w:tcPr>
            <w:tcW w:w="635" w:type="dxa"/>
            <w:tcBorders>
              <w:top w:val="nil"/>
              <w:left w:val="nil"/>
              <w:bottom w:val="single" w:sz="4" w:space="0" w:color="000000"/>
              <w:right w:val="single" w:sz="4" w:space="0" w:color="000000"/>
            </w:tcBorders>
            <w:shd w:val="clear" w:color="auto" w:fill="auto"/>
            <w:vAlign w:val="center"/>
            <w:hideMark/>
          </w:tcPr>
          <w:p w14:paraId="53AB05C6" w14:textId="1B9F940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63</w:t>
            </w:r>
          </w:p>
        </w:tc>
        <w:tc>
          <w:tcPr>
            <w:tcW w:w="728" w:type="dxa"/>
            <w:tcBorders>
              <w:top w:val="nil"/>
              <w:left w:val="nil"/>
              <w:bottom w:val="single" w:sz="4" w:space="0" w:color="000000"/>
              <w:right w:val="single" w:sz="4" w:space="0" w:color="000000"/>
            </w:tcBorders>
            <w:shd w:val="clear" w:color="auto" w:fill="auto"/>
            <w:vAlign w:val="center"/>
            <w:hideMark/>
          </w:tcPr>
          <w:p w14:paraId="630962AE" w14:textId="4FC9069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230</w:t>
            </w:r>
          </w:p>
        </w:tc>
      </w:tr>
      <w:tr w:rsidR="00AF5330" w:rsidRPr="006337B3" w14:paraId="1D9ED1D7"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0EFE32B"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6</w:t>
            </w:r>
          </w:p>
        </w:tc>
        <w:tc>
          <w:tcPr>
            <w:tcW w:w="2242" w:type="dxa"/>
            <w:tcBorders>
              <w:top w:val="nil"/>
              <w:left w:val="nil"/>
              <w:bottom w:val="single" w:sz="4" w:space="0" w:color="000000"/>
              <w:right w:val="single" w:sz="4" w:space="0" w:color="000000"/>
            </w:tcBorders>
            <w:shd w:val="clear" w:color="auto" w:fill="auto"/>
            <w:vAlign w:val="center"/>
            <w:hideMark/>
          </w:tcPr>
          <w:p w14:paraId="5DEAA5B0"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Cát Lâm</w:t>
            </w:r>
          </w:p>
        </w:tc>
        <w:tc>
          <w:tcPr>
            <w:tcW w:w="635" w:type="dxa"/>
            <w:tcBorders>
              <w:top w:val="nil"/>
              <w:left w:val="nil"/>
              <w:bottom w:val="single" w:sz="4" w:space="0" w:color="000000"/>
              <w:right w:val="single" w:sz="4" w:space="0" w:color="000000"/>
            </w:tcBorders>
            <w:shd w:val="clear" w:color="auto" w:fill="auto"/>
            <w:vAlign w:val="center"/>
            <w:hideMark/>
          </w:tcPr>
          <w:p w14:paraId="0DE32C34" w14:textId="40C9E49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5F238382" w14:textId="4F3647A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078EA0A" w14:textId="3253B1B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9B77D56" w14:textId="25DEE20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F504840" w14:textId="3FAD7C5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5F08A55" w14:textId="68D076D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7F79280" w14:textId="62E4A20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FBC3E78" w14:textId="2FD8E14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3B5791B" w14:textId="1C9EC59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73</w:t>
            </w:r>
          </w:p>
        </w:tc>
        <w:tc>
          <w:tcPr>
            <w:tcW w:w="820" w:type="dxa"/>
            <w:tcBorders>
              <w:top w:val="nil"/>
              <w:left w:val="nil"/>
              <w:bottom w:val="single" w:sz="4" w:space="0" w:color="000000"/>
              <w:right w:val="single" w:sz="4" w:space="0" w:color="000000"/>
            </w:tcBorders>
            <w:shd w:val="clear" w:color="auto" w:fill="auto"/>
            <w:vAlign w:val="center"/>
            <w:hideMark/>
          </w:tcPr>
          <w:p w14:paraId="03F3CFDD" w14:textId="5DA6A06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303</w:t>
            </w:r>
          </w:p>
        </w:tc>
        <w:tc>
          <w:tcPr>
            <w:tcW w:w="635" w:type="dxa"/>
            <w:tcBorders>
              <w:top w:val="nil"/>
              <w:left w:val="nil"/>
              <w:bottom w:val="single" w:sz="4" w:space="0" w:color="000000"/>
              <w:right w:val="single" w:sz="4" w:space="0" w:color="000000"/>
            </w:tcBorders>
            <w:shd w:val="clear" w:color="auto" w:fill="auto"/>
            <w:vAlign w:val="center"/>
            <w:hideMark/>
          </w:tcPr>
          <w:p w14:paraId="3B79F69A" w14:textId="0EF98AC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50F636F4" w14:textId="24E04E7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10A713A6" w14:textId="3BE0A5E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1906</w:t>
            </w:r>
          </w:p>
        </w:tc>
        <w:tc>
          <w:tcPr>
            <w:tcW w:w="821" w:type="dxa"/>
            <w:tcBorders>
              <w:top w:val="nil"/>
              <w:left w:val="nil"/>
              <w:bottom w:val="single" w:sz="4" w:space="0" w:color="000000"/>
              <w:right w:val="single" w:sz="4" w:space="0" w:color="000000"/>
            </w:tcBorders>
            <w:shd w:val="clear" w:color="auto" w:fill="auto"/>
            <w:vAlign w:val="center"/>
            <w:hideMark/>
          </w:tcPr>
          <w:p w14:paraId="74A97515" w14:textId="0AE0E66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7347</w:t>
            </w:r>
          </w:p>
        </w:tc>
        <w:tc>
          <w:tcPr>
            <w:tcW w:w="635" w:type="dxa"/>
            <w:tcBorders>
              <w:top w:val="nil"/>
              <w:left w:val="nil"/>
              <w:bottom w:val="single" w:sz="4" w:space="0" w:color="000000"/>
              <w:right w:val="single" w:sz="4" w:space="0" w:color="000000"/>
            </w:tcBorders>
            <w:shd w:val="clear" w:color="auto" w:fill="auto"/>
            <w:vAlign w:val="center"/>
            <w:hideMark/>
          </w:tcPr>
          <w:p w14:paraId="23FDA629" w14:textId="7795C90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728" w:type="dxa"/>
            <w:tcBorders>
              <w:top w:val="nil"/>
              <w:left w:val="nil"/>
              <w:bottom w:val="single" w:sz="4" w:space="0" w:color="000000"/>
              <w:right w:val="single" w:sz="4" w:space="0" w:color="000000"/>
            </w:tcBorders>
            <w:shd w:val="clear" w:color="auto" w:fill="auto"/>
            <w:vAlign w:val="center"/>
            <w:hideMark/>
          </w:tcPr>
          <w:p w14:paraId="54DC2C5D" w14:textId="112C65A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w:t>
            </w:r>
          </w:p>
        </w:tc>
      </w:tr>
      <w:tr w:rsidR="00AF5330" w:rsidRPr="006337B3" w14:paraId="431CB808"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0E4E7B7"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7</w:t>
            </w:r>
          </w:p>
        </w:tc>
        <w:tc>
          <w:tcPr>
            <w:tcW w:w="2242" w:type="dxa"/>
            <w:tcBorders>
              <w:top w:val="nil"/>
              <w:left w:val="nil"/>
              <w:bottom w:val="single" w:sz="4" w:space="0" w:color="000000"/>
              <w:right w:val="single" w:sz="4" w:space="0" w:color="000000"/>
            </w:tcBorders>
            <w:shd w:val="clear" w:color="auto" w:fill="auto"/>
            <w:vAlign w:val="center"/>
            <w:hideMark/>
          </w:tcPr>
          <w:p w14:paraId="189A43AE"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Cát Hanh</w:t>
            </w:r>
          </w:p>
        </w:tc>
        <w:tc>
          <w:tcPr>
            <w:tcW w:w="635" w:type="dxa"/>
            <w:tcBorders>
              <w:top w:val="nil"/>
              <w:left w:val="nil"/>
              <w:bottom w:val="single" w:sz="4" w:space="0" w:color="000000"/>
              <w:right w:val="single" w:sz="4" w:space="0" w:color="000000"/>
            </w:tcBorders>
            <w:shd w:val="clear" w:color="auto" w:fill="auto"/>
            <w:vAlign w:val="center"/>
            <w:hideMark/>
          </w:tcPr>
          <w:p w14:paraId="712328C6" w14:textId="6079201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636" w:type="dxa"/>
            <w:tcBorders>
              <w:top w:val="nil"/>
              <w:left w:val="nil"/>
              <w:bottom w:val="single" w:sz="4" w:space="0" w:color="000000"/>
              <w:right w:val="single" w:sz="4" w:space="0" w:color="000000"/>
            </w:tcBorders>
            <w:shd w:val="clear" w:color="auto" w:fill="auto"/>
            <w:vAlign w:val="center"/>
            <w:hideMark/>
          </w:tcPr>
          <w:p w14:paraId="6CE02777" w14:textId="7D37CC0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w:t>
            </w:r>
          </w:p>
        </w:tc>
        <w:tc>
          <w:tcPr>
            <w:tcW w:w="635" w:type="dxa"/>
            <w:tcBorders>
              <w:top w:val="nil"/>
              <w:left w:val="nil"/>
              <w:bottom w:val="single" w:sz="4" w:space="0" w:color="000000"/>
              <w:right w:val="single" w:sz="4" w:space="0" w:color="000000"/>
            </w:tcBorders>
            <w:shd w:val="clear" w:color="auto" w:fill="auto"/>
            <w:vAlign w:val="center"/>
            <w:hideMark/>
          </w:tcPr>
          <w:p w14:paraId="6E570407" w14:textId="38A299B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B426DDE" w14:textId="299EB62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E7D91B9" w14:textId="31B5ECC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w:t>
            </w:r>
          </w:p>
        </w:tc>
        <w:tc>
          <w:tcPr>
            <w:tcW w:w="728" w:type="dxa"/>
            <w:tcBorders>
              <w:top w:val="nil"/>
              <w:left w:val="nil"/>
              <w:bottom w:val="single" w:sz="4" w:space="0" w:color="000000"/>
              <w:right w:val="single" w:sz="4" w:space="0" w:color="000000"/>
            </w:tcBorders>
            <w:shd w:val="clear" w:color="auto" w:fill="auto"/>
            <w:vAlign w:val="center"/>
            <w:hideMark/>
          </w:tcPr>
          <w:p w14:paraId="124C4944" w14:textId="3663FD9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w:t>
            </w:r>
          </w:p>
        </w:tc>
        <w:tc>
          <w:tcPr>
            <w:tcW w:w="635" w:type="dxa"/>
            <w:tcBorders>
              <w:top w:val="nil"/>
              <w:left w:val="nil"/>
              <w:bottom w:val="single" w:sz="4" w:space="0" w:color="000000"/>
              <w:right w:val="single" w:sz="4" w:space="0" w:color="000000"/>
            </w:tcBorders>
            <w:shd w:val="clear" w:color="auto" w:fill="auto"/>
            <w:vAlign w:val="center"/>
            <w:hideMark/>
          </w:tcPr>
          <w:p w14:paraId="13A36E21" w14:textId="1C873FE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FC492D8" w14:textId="7348410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34264C7" w14:textId="4175931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w:t>
            </w:r>
          </w:p>
        </w:tc>
        <w:tc>
          <w:tcPr>
            <w:tcW w:w="820" w:type="dxa"/>
            <w:tcBorders>
              <w:top w:val="nil"/>
              <w:left w:val="nil"/>
              <w:bottom w:val="single" w:sz="4" w:space="0" w:color="000000"/>
              <w:right w:val="single" w:sz="4" w:space="0" w:color="000000"/>
            </w:tcBorders>
            <w:shd w:val="clear" w:color="auto" w:fill="auto"/>
            <w:vAlign w:val="center"/>
            <w:hideMark/>
          </w:tcPr>
          <w:p w14:paraId="1520E6F6" w14:textId="5768311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w:t>
            </w:r>
          </w:p>
        </w:tc>
        <w:tc>
          <w:tcPr>
            <w:tcW w:w="635" w:type="dxa"/>
            <w:tcBorders>
              <w:top w:val="nil"/>
              <w:left w:val="nil"/>
              <w:bottom w:val="single" w:sz="4" w:space="0" w:color="000000"/>
              <w:right w:val="single" w:sz="4" w:space="0" w:color="000000"/>
            </w:tcBorders>
            <w:shd w:val="clear" w:color="auto" w:fill="auto"/>
            <w:vAlign w:val="center"/>
            <w:hideMark/>
          </w:tcPr>
          <w:p w14:paraId="2A49157B" w14:textId="5146FA5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50C9C64E" w14:textId="108AEB9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67C98822" w14:textId="4601D7C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w:t>
            </w:r>
          </w:p>
        </w:tc>
        <w:tc>
          <w:tcPr>
            <w:tcW w:w="821" w:type="dxa"/>
            <w:tcBorders>
              <w:top w:val="nil"/>
              <w:left w:val="nil"/>
              <w:bottom w:val="single" w:sz="4" w:space="0" w:color="000000"/>
              <w:right w:val="single" w:sz="4" w:space="0" w:color="000000"/>
            </w:tcBorders>
            <w:shd w:val="clear" w:color="auto" w:fill="auto"/>
            <w:vAlign w:val="center"/>
            <w:hideMark/>
          </w:tcPr>
          <w:p w14:paraId="39786C79" w14:textId="338285A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53</w:t>
            </w:r>
          </w:p>
        </w:tc>
        <w:tc>
          <w:tcPr>
            <w:tcW w:w="635" w:type="dxa"/>
            <w:tcBorders>
              <w:top w:val="nil"/>
              <w:left w:val="nil"/>
              <w:bottom w:val="single" w:sz="4" w:space="0" w:color="000000"/>
              <w:right w:val="single" w:sz="4" w:space="0" w:color="000000"/>
            </w:tcBorders>
            <w:shd w:val="clear" w:color="auto" w:fill="auto"/>
            <w:vAlign w:val="center"/>
            <w:hideMark/>
          </w:tcPr>
          <w:p w14:paraId="5BE63BEA" w14:textId="1A9B35C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A9577AC" w14:textId="5282B54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0D3F0CAF"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FCCEDBD"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8</w:t>
            </w:r>
          </w:p>
        </w:tc>
        <w:tc>
          <w:tcPr>
            <w:tcW w:w="2242" w:type="dxa"/>
            <w:tcBorders>
              <w:top w:val="nil"/>
              <w:left w:val="nil"/>
              <w:bottom w:val="single" w:sz="4" w:space="0" w:color="000000"/>
              <w:right w:val="single" w:sz="4" w:space="0" w:color="000000"/>
            </w:tcBorders>
            <w:shd w:val="clear" w:color="auto" w:fill="auto"/>
            <w:vAlign w:val="center"/>
            <w:hideMark/>
          </w:tcPr>
          <w:p w14:paraId="33C9358A"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Cát Thành</w:t>
            </w:r>
          </w:p>
        </w:tc>
        <w:tc>
          <w:tcPr>
            <w:tcW w:w="635" w:type="dxa"/>
            <w:tcBorders>
              <w:top w:val="nil"/>
              <w:left w:val="nil"/>
              <w:bottom w:val="single" w:sz="4" w:space="0" w:color="000000"/>
              <w:right w:val="single" w:sz="4" w:space="0" w:color="000000"/>
            </w:tcBorders>
            <w:shd w:val="clear" w:color="auto" w:fill="auto"/>
            <w:vAlign w:val="center"/>
            <w:hideMark/>
          </w:tcPr>
          <w:p w14:paraId="4917CCB8" w14:textId="268440A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6" w:type="dxa"/>
            <w:tcBorders>
              <w:top w:val="nil"/>
              <w:left w:val="nil"/>
              <w:bottom w:val="single" w:sz="4" w:space="0" w:color="000000"/>
              <w:right w:val="single" w:sz="4" w:space="0" w:color="000000"/>
            </w:tcBorders>
            <w:shd w:val="clear" w:color="auto" w:fill="auto"/>
            <w:vAlign w:val="center"/>
            <w:hideMark/>
          </w:tcPr>
          <w:p w14:paraId="311583AA" w14:textId="584A7B8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5" w:type="dxa"/>
            <w:tcBorders>
              <w:top w:val="nil"/>
              <w:left w:val="nil"/>
              <w:bottom w:val="single" w:sz="4" w:space="0" w:color="000000"/>
              <w:right w:val="single" w:sz="4" w:space="0" w:color="000000"/>
            </w:tcBorders>
            <w:shd w:val="clear" w:color="auto" w:fill="auto"/>
            <w:vAlign w:val="center"/>
            <w:hideMark/>
          </w:tcPr>
          <w:p w14:paraId="2168DBEA" w14:textId="0B8D313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4EC95A9A" w14:textId="166CF22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28" w:type="dxa"/>
            <w:tcBorders>
              <w:top w:val="nil"/>
              <w:left w:val="nil"/>
              <w:bottom w:val="single" w:sz="4" w:space="0" w:color="000000"/>
              <w:right w:val="single" w:sz="4" w:space="0" w:color="000000"/>
            </w:tcBorders>
            <w:shd w:val="clear" w:color="auto" w:fill="auto"/>
            <w:vAlign w:val="center"/>
            <w:hideMark/>
          </w:tcPr>
          <w:p w14:paraId="1DA5A16F" w14:textId="4D61227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56</w:t>
            </w:r>
          </w:p>
        </w:tc>
        <w:tc>
          <w:tcPr>
            <w:tcW w:w="728" w:type="dxa"/>
            <w:tcBorders>
              <w:top w:val="nil"/>
              <w:left w:val="nil"/>
              <w:bottom w:val="single" w:sz="4" w:space="0" w:color="000000"/>
              <w:right w:val="single" w:sz="4" w:space="0" w:color="000000"/>
            </w:tcBorders>
            <w:shd w:val="clear" w:color="auto" w:fill="auto"/>
            <w:vAlign w:val="center"/>
            <w:hideMark/>
          </w:tcPr>
          <w:p w14:paraId="762EF0D8" w14:textId="471F91E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179</w:t>
            </w:r>
          </w:p>
        </w:tc>
        <w:tc>
          <w:tcPr>
            <w:tcW w:w="635" w:type="dxa"/>
            <w:tcBorders>
              <w:top w:val="nil"/>
              <w:left w:val="nil"/>
              <w:bottom w:val="single" w:sz="4" w:space="0" w:color="000000"/>
              <w:right w:val="single" w:sz="4" w:space="0" w:color="000000"/>
            </w:tcBorders>
            <w:shd w:val="clear" w:color="auto" w:fill="auto"/>
            <w:vAlign w:val="center"/>
            <w:hideMark/>
          </w:tcPr>
          <w:p w14:paraId="01DA804A" w14:textId="7CB73E4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639" w:type="dxa"/>
            <w:tcBorders>
              <w:top w:val="nil"/>
              <w:left w:val="nil"/>
              <w:bottom w:val="single" w:sz="4" w:space="0" w:color="000000"/>
              <w:right w:val="single" w:sz="4" w:space="0" w:color="000000"/>
            </w:tcBorders>
            <w:shd w:val="clear" w:color="auto" w:fill="auto"/>
            <w:vAlign w:val="center"/>
            <w:hideMark/>
          </w:tcPr>
          <w:p w14:paraId="36784710" w14:textId="49B7F3F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28" w:type="dxa"/>
            <w:tcBorders>
              <w:top w:val="nil"/>
              <w:left w:val="nil"/>
              <w:bottom w:val="single" w:sz="4" w:space="0" w:color="000000"/>
              <w:right w:val="single" w:sz="4" w:space="0" w:color="000000"/>
            </w:tcBorders>
            <w:shd w:val="clear" w:color="auto" w:fill="auto"/>
            <w:vAlign w:val="center"/>
            <w:hideMark/>
          </w:tcPr>
          <w:p w14:paraId="3F4B02C9" w14:textId="467F8B1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576</w:t>
            </w:r>
          </w:p>
        </w:tc>
        <w:tc>
          <w:tcPr>
            <w:tcW w:w="820" w:type="dxa"/>
            <w:tcBorders>
              <w:top w:val="nil"/>
              <w:left w:val="nil"/>
              <w:bottom w:val="single" w:sz="4" w:space="0" w:color="000000"/>
              <w:right w:val="single" w:sz="4" w:space="0" w:color="000000"/>
            </w:tcBorders>
            <w:shd w:val="clear" w:color="auto" w:fill="auto"/>
            <w:vAlign w:val="center"/>
            <w:hideMark/>
          </w:tcPr>
          <w:p w14:paraId="3BB6BEEC" w14:textId="3B88A7F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2094</w:t>
            </w:r>
          </w:p>
        </w:tc>
        <w:tc>
          <w:tcPr>
            <w:tcW w:w="635" w:type="dxa"/>
            <w:tcBorders>
              <w:top w:val="nil"/>
              <w:left w:val="nil"/>
              <w:bottom w:val="single" w:sz="4" w:space="0" w:color="000000"/>
              <w:right w:val="single" w:sz="4" w:space="0" w:color="000000"/>
            </w:tcBorders>
            <w:shd w:val="clear" w:color="auto" w:fill="auto"/>
            <w:vAlign w:val="center"/>
            <w:hideMark/>
          </w:tcPr>
          <w:p w14:paraId="6CC73EC5" w14:textId="4CB31CB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31</w:t>
            </w:r>
          </w:p>
        </w:tc>
        <w:tc>
          <w:tcPr>
            <w:tcW w:w="730" w:type="dxa"/>
            <w:tcBorders>
              <w:top w:val="nil"/>
              <w:left w:val="nil"/>
              <w:bottom w:val="single" w:sz="4" w:space="0" w:color="000000"/>
              <w:right w:val="single" w:sz="4" w:space="0" w:color="000000"/>
            </w:tcBorders>
            <w:shd w:val="clear" w:color="auto" w:fill="auto"/>
            <w:vAlign w:val="center"/>
            <w:hideMark/>
          </w:tcPr>
          <w:p w14:paraId="32C00002" w14:textId="3EACF83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98</w:t>
            </w:r>
          </w:p>
        </w:tc>
        <w:tc>
          <w:tcPr>
            <w:tcW w:w="820" w:type="dxa"/>
            <w:tcBorders>
              <w:top w:val="nil"/>
              <w:left w:val="nil"/>
              <w:bottom w:val="single" w:sz="4" w:space="0" w:color="000000"/>
              <w:right w:val="single" w:sz="4" w:space="0" w:color="000000"/>
            </w:tcBorders>
            <w:shd w:val="clear" w:color="auto" w:fill="auto"/>
            <w:vAlign w:val="center"/>
            <w:hideMark/>
          </w:tcPr>
          <w:p w14:paraId="0ACD0AB2" w14:textId="31A2F11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1451</w:t>
            </w:r>
          </w:p>
        </w:tc>
        <w:tc>
          <w:tcPr>
            <w:tcW w:w="821" w:type="dxa"/>
            <w:tcBorders>
              <w:top w:val="nil"/>
              <w:left w:val="nil"/>
              <w:bottom w:val="single" w:sz="4" w:space="0" w:color="000000"/>
              <w:right w:val="single" w:sz="4" w:space="0" w:color="000000"/>
            </w:tcBorders>
            <w:shd w:val="clear" w:color="auto" w:fill="auto"/>
            <w:vAlign w:val="center"/>
            <w:hideMark/>
          </w:tcPr>
          <w:p w14:paraId="77200A74" w14:textId="45E0601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5447</w:t>
            </w:r>
          </w:p>
        </w:tc>
        <w:tc>
          <w:tcPr>
            <w:tcW w:w="635" w:type="dxa"/>
            <w:tcBorders>
              <w:top w:val="nil"/>
              <w:left w:val="nil"/>
              <w:bottom w:val="single" w:sz="4" w:space="0" w:color="000000"/>
              <w:right w:val="single" w:sz="4" w:space="0" w:color="000000"/>
            </w:tcBorders>
            <w:shd w:val="clear" w:color="auto" w:fill="auto"/>
            <w:vAlign w:val="center"/>
            <w:hideMark/>
          </w:tcPr>
          <w:p w14:paraId="233E0266" w14:textId="1AB6306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190</w:t>
            </w:r>
          </w:p>
        </w:tc>
        <w:tc>
          <w:tcPr>
            <w:tcW w:w="728" w:type="dxa"/>
            <w:tcBorders>
              <w:top w:val="nil"/>
              <w:left w:val="nil"/>
              <w:bottom w:val="single" w:sz="4" w:space="0" w:color="000000"/>
              <w:right w:val="single" w:sz="4" w:space="0" w:color="000000"/>
            </w:tcBorders>
            <w:shd w:val="clear" w:color="auto" w:fill="auto"/>
            <w:vAlign w:val="center"/>
            <w:hideMark/>
          </w:tcPr>
          <w:p w14:paraId="1CEEB915" w14:textId="7D1A471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644</w:t>
            </w:r>
          </w:p>
        </w:tc>
      </w:tr>
      <w:tr w:rsidR="00AF5330" w:rsidRPr="006337B3" w14:paraId="10DAA596"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46D655F0"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9</w:t>
            </w:r>
          </w:p>
        </w:tc>
        <w:tc>
          <w:tcPr>
            <w:tcW w:w="2242" w:type="dxa"/>
            <w:tcBorders>
              <w:top w:val="nil"/>
              <w:left w:val="nil"/>
              <w:bottom w:val="single" w:sz="4" w:space="0" w:color="000000"/>
              <w:right w:val="single" w:sz="4" w:space="0" w:color="000000"/>
            </w:tcBorders>
            <w:shd w:val="clear" w:color="auto" w:fill="auto"/>
            <w:vAlign w:val="center"/>
            <w:hideMark/>
          </w:tcPr>
          <w:p w14:paraId="27ABB327"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Cát Trinh</w:t>
            </w:r>
          </w:p>
        </w:tc>
        <w:tc>
          <w:tcPr>
            <w:tcW w:w="635" w:type="dxa"/>
            <w:tcBorders>
              <w:top w:val="nil"/>
              <w:left w:val="nil"/>
              <w:bottom w:val="single" w:sz="4" w:space="0" w:color="000000"/>
              <w:right w:val="single" w:sz="4" w:space="0" w:color="000000"/>
            </w:tcBorders>
            <w:shd w:val="clear" w:color="auto" w:fill="auto"/>
            <w:vAlign w:val="center"/>
            <w:hideMark/>
          </w:tcPr>
          <w:p w14:paraId="0104A647" w14:textId="2694084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A6BB3BB" w14:textId="56CE6E9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00DAE0C9" w14:textId="77C5B38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7EE2172" w14:textId="16CC0CB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586113B" w14:textId="46656DD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280</w:t>
            </w:r>
          </w:p>
        </w:tc>
        <w:tc>
          <w:tcPr>
            <w:tcW w:w="728" w:type="dxa"/>
            <w:tcBorders>
              <w:top w:val="nil"/>
              <w:left w:val="nil"/>
              <w:bottom w:val="single" w:sz="4" w:space="0" w:color="000000"/>
              <w:right w:val="single" w:sz="4" w:space="0" w:color="000000"/>
            </w:tcBorders>
            <w:shd w:val="clear" w:color="auto" w:fill="auto"/>
            <w:vAlign w:val="center"/>
            <w:hideMark/>
          </w:tcPr>
          <w:p w14:paraId="734FE6F6" w14:textId="1950A06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1037</w:t>
            </w:r>
          </w:p>
        </w:tc>
        <w:tc>
          <w:tcPr>
            <w:tcW w:w="635" w:type="dxa"/>
            <w:tcBorders>
              <w:top w:val="nil"/>
              <w:left w:val="nil"/>
              <w:bottom w:val="single" w:sz="4" w:space="0" w:color="000000"/>
              <w:right w:val="single" w:sz="4" w:space="0" w:color="000000"/>
            </w:tcBorders>
            <w:shd w:val="clear" w:color="auto" w:fill="auto"/>
            <w:vAlign w:val="center"/>
            <w:hideMark/>
          </w:tcPr>
          <w:p w14:paraId="5B5C6619" w14:textId="7CCF2BC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639" w:type="dxa"/>
            <w:tcBorders>
              <w:top w:val="nil"/>
              <w:left w:val="nil"/>
              <w:bottom w:val="single" w:sz="4" w:space="0" w:color="000000"/>
              <w:right w:val="single" w:sz="4" w:space="0" w:color="000000"/>
            </w:tcBorders>
            <w:shd w:val="clear" w:color="auto" w:fill="auto"/>
            <w:vAlign w:val="center"/>
            <w:hideMark/>
          </w:tcPr>
          <w:p w14:paraId="02C5BB4E" w14:textId="76966C1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w:t>
            </w:r>
          </w:p>
        </w:tc>
        <w:tc>
          <w:tcPr>
            <w:tcW w:w="728" w:type="dxa"/>
            <w:tcBorders>
              <w:top w:val="nil"/>
              <w:left w:val="nil"/>
              <w:bottom w:val="single" w:sz="4" w:space="0" w:color="000000"/>
              <w:right w:val="single" w:sz="4" w:space="0" w:color="000000"/>
            </w:tcBorders>
            <w:shd w:val="clear" w:color="auto" w:fill="auto"/>
            <w:vAlign w:val="center"/>
            <w:hideMark/>
          </w:tcPr>
          <w:p w14:paraId="76AF5A3A" w14:textId="2E6BA28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373</w:t>
            </w:r>
          </w:p>
        </w:tc>
        <w:tc>
          <w:tcPr>
            <w:tcW w:w="820" w:type="dxa"/>
            <w:tcBorders>
              <w:top w:val="nil"/>
              <w:left w:val="nil"/>
              <w:bottom w:val="single" w:sz="4" w:space="0" w:color="000000"/>
              <w:right w:val="single" w:sz="4" w:space="0" w:color="000000"/>
            </w:tcBorders>
            <w:shd w:val="clear" w:color="auto" w:fill="auto"/>
            <w:vAlign w:val="center"/>
            <w:hideMark/>
          </w:tcPr>
          <w:p w14:paraId="40255A6F" w14:textId="04FC453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1364</w:t>
            </w:r>
          </w:p>
        </w:tc>
        <w:tc>
          <w:tcPr>
            <w:tcW w:w="635" w:type="dxa"/>
            <w:tcBorders>
              <w:top w:val="nil"/>
              <w:left w:val="nil"/>
              <w:bottom w:val="single" w:sz="4" w:space="0" w:color="000000"/>
              <w:right w:val="single" w:sz="4" w:space="0" w:color="000000"/>
            </w:tcBorders>
            <w:shd w:val="clear" w:color="auto" w:fill="auto"/>
            <w:vAlign w:val="center"/>
            <w:hideMark/>
          </w:tcPr>
          <w:p w14:paraId="740B2C5D" w14:textId="459C6CA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30" w:type="dxa"/>
            <w:tcBorders>
              <w:top w:val="nil"/>
              <w:left w:val="nil"/>
              <w:bottom w:val="single" w:sz="4" w:space="0" w:color="000000"/>
              <w:right w:val="single" w:sz="4" w:space="0" w:color="000000"/>
            </w:tcBorders>
            <w:shd w:val="clear" w:color="auto" w:fill="auto"/>
            <w:vAlign w:val="center"/>
            <w:hideMark/>
          </w:tcPr>
          <w:p w14:paraId="6BB1D608" w14:textId="7AF87AD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w:t>
            </w:r>
          </w:p>
        </w:tc>
        <w:tc>
          <w:tcPr>
            <w:tcW w:w="820" w:type="dxa"/>
            <w:tcBorders>
              <w:top w:val="nil"/>
              <w:left w:val="nil"/>
              <w:bottom w:val="single" w:sz="4" w:space="0" w:color="000000"/>
              <w:right w:val="single" w:sz="4" w:space="0" w:color="000000"/>
            </w:tcBorders>
            <w:shd w:val="clear" w:color="auto" w:fill="auto"/>
            <w:vAlign w:val="center"/>
            <w:hideMark/>
          </w:tcPr>
          <w:p w14:paraId="206CE0A0" w14:textId="2C51F9E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3580</w:t>
            </w:r>
          </w:p>
        </w:tc>
        <w:tc>
          <w:tcPr>
            <w:tcW w:w="821" w:type="dxa"/>
            <w:tcBorders>
              <w:top w:val="nil"/>
              <w:left w:val="nil"/>
              <w:bottom w:val="single" w:sz="4" w:space="0" w:color="000000"/>
              <w:right w:val="single" w:sz="4" w:space="0" w:color="000000"/>
            </w:tcBorders>
            <w:shd w:val="clear" w:color="auto" w:fill="auto"/>
            <w:vAlign w:val="center"/>
            <w:hideMark/>
          </w:tcPr>
          <w:p w14:paraId="0BF22D60" w14:textId="406C024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11927</w:t>
            </w:r>
          </w:p>
        </w:tc>
        <w:tc>
          <w:tcPr>
            <w:tcW w:w="635" w:type="dxa"/>
            <w:tcBorders>
              <w:top w:val="nil"/>
              <w:left w:val="nil"/>
              <w:bottom w:val="single" w:sz="4" w:space="0" w:color="000000"/>
              <w:right w:val="single" w:sz="4" w:space="0" w:color="000000"/>
            </w:tcBorders>
            <w:shd w:val="clear" w:color="auto" w:fill="auto"/>
            <w:vAlign w:val="center"/>
            <w:hideMark/>
          </w:tcPr>
          <w:p w14:paraId="64C367C8" w14:textId="15F4922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28" w:type="dxa"/>
            <w:tcBorders>
              <w:top w:val="nil"/>
              <w:left w:val="nil"/>
              <w:bottom w:val="single" w:sz="4" w:space="0" w:color="000000"/>
              <w:right w:val="single" w:sz="4" w:space="0" w:color="000000"/>
            </w:tcBorders>
            <w:shd w:val="clear" w:color="auto" w:fill="auto"/>
            <w:vAlign w:val="center"/>
            <w:hideMark/>
          </w:tcPr>
          <w:p w14:paraId="37714E6E" w14:textId="7B07635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w:t>
            </w:r>
          </w:p>
        </w:tc>
      </w:tr>
      <w:tr w:rsidR="00AF5330" w:rsidRPr="006337B3" w14:paraId="20633A58"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2F0F13E1"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10</w:t>
            </w:r>
          </w:p>
        </w:tc>
        <w:tc>
          <w:tcPr>
            <w:tcW w:w="2242" w:type="dxa"/>
            <w:tcBorders>
              <w:top w:val="nil"/>
              <w:left w:val="nil"/>
              <w:bottom w:val="single" w:sz="4" w:space="0" w:color="000000"/>
              <w:right w:val="single" w:sz="4" w:space="0" w:color="000000"/>
            </w:tcBorders>
            <w:shd w:val="clear" w:color="auto" w:fill="auto"/>
            <w:vAlign w:val="center"/>
            <w:hideMark/>
          </w:tcPr>
          <w:p w14:paraId="707A74E7"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Cát Hải</w:t>
            </w:r>
          </w:p>
        </w:tc>
        <w:tc>
          <w:tcPr>
            <w:tcW w:w="635" w:type="dxa"/>
            <w:tcBorders>
              <w:top w:val="nil"/>
              <w:left w:val="nil"/>
              <w:bottom w:val="single" w:sz="4" w:space="0" w:color="000000"/>
              <w:right w:val="single" w:sz="4" w:space="0" w:color="000000"/>
            </w:tcBorders>
            <w:shd w:val="clear" w:color="auto" w:fill="auto"/>
            <w:vAlign w:val="center"/>
            <w:hideMark/>
          </w:tcPr>
          <w:p w14:paraId="24E3BDC7" w14:textId="2041296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636" w:type="dxa"/>
            <w:tcBorders>
              <w:top w:val="nil"/>
              <w:left w:val="nil"/>
              <w:bottom w:val="single" w:sz="4" w:space="0" w:color="000000"/>
              <w:right w:val="single" w:sz="4" w:space="0" w:color="000000"/>
            </w:tcBorders>
            <w:shd w:val="clear" w:color="auto" w:fill="auto"/>
            <w:vAlign w:val="center"/>
            <w:hideMark/>
          </w:tcPr>
          <w:p w14:paraId="4FF43882" w14:textId="202D9B1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w:t>
            </w:r>
          </w:p>
        </w:tc>
        <w:tc>
          <w:tcPr>
            <w:tcW w:w="635" w:type="dxa"/>
            <w:tcBorders>
              <w:top w:val="nil"/>
              <w:left w:val="nil"/>
              <w:bottom w:val="single" w:sz="4" w:space="0" w:color="000000"/>
              <w:right w:val="single" w:sz="4" w:space="0" w:color="000000"/>
            </w:tcBorders>
            <w:shd w:val="clear" w:color="auto" w:fill="auto"/>
            <w:vAlign w:val="center"/>
            <w:hideMark/>
          </w:tcPr>
          <w:p w14:paraId="6728BC6C" w14:textId="537921E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639" w:type="dxa"/>
            <w:tcBorders>
              <w:top w:val="nil"/>
              <w:left w:val="nil"/>
              <w:bottom w:val="single" w:sz="4" w:space="0" w:color="000000"/>
              <w:right w:val="single" w:sz="4" w:space="0" w:color="000000"/>
            </w:tcBorders>
            <w:shd w:val="clear" w:color="auto" w:fill="auto"/>
            <w:vAlign w:val="center"/>
            <w:hideMark/>
          </w:tcPr>
          <w:p w14:paraId="20D17C57" w14:textId="0E2DB91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728" w:type="dxa"/>
            <w:tcBorders>
              <w:top w:val="nil"/>
              <w:left w:val="nil"/>
              <w:bottom w:val="single" w:sz="4" w:space="0" w:color="000000"/>
              <w:right w:val="single" w:sz="4" w:space="0" w:color="000000"/>
            </w:tcBorders>
            <w:shd w:val="clear" w:color="auto" w:fill="auto"/>
            <w:vAlign w:val="center"/>
            <w:hideMark/>
          </w:tcPr>
          <w:p w14:paraId="1F9BC7CF" w14:textId="22EE7E0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53</w:t>
            </w:r>
          </w:p>
        </w:tc>
        <w:tc>
          <w:tcPr>
            <w:tcW w:w="728" w:type="dxa"/>
            <w:tcBorders>
              <w:top w:val="nil"/>
              <w:left w:val="nil"/>
              <w:bottom w:val="single" w:sz="4" w:space="0" w:color="000000"/>
              <w:right w:val="single" w:sz="4" w:space="0" w:color="000000"/>
            </w:tcBorders>
            <w:shd w:val="clear" w:color="auto" w:fill="auto"/>
            <w:vAlign w:val="center"/>
            <w:hideMark/>
          </w:tcPr>
          <w:p w14:paraId="364D1E80" w14:textId="604AFC9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97</w:t>
            </w:r>
          </w:p>
        </w:tc>
        <w:tc>
          <w:tcPr>
            <w:tcW w:w="635" w:type="dxa"/>
            <w:tcBorders>
              <w:top w:val="nil"/>
              <w:left w:val="nil"/>
              <w:bottom w:val="single" w:sz="4" w:space="0" w:color="000000"/>
              <w:right w:val="single" w:sz="4" w:space="0" w:color="000000"/>
            </w:tcBorders>
            <w:shd w:val="clear" w:color="auto" w:fill="auto"/>
            <w:vAlign w:val="center"/>
            <w:hideMark/>
          </w:tcPr>
          <w:p w14:paraId="4797E738" w14:textId="3E0B908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w:t>
            </w:r>
          </w:p>
        </w:tc>
        <w:tc>
          <w:tcPr>
            <w:tcW w:w="639" w:type="dxa"/>
            <w:tcBorders>
              <w:top w:val="nil"/>
              <w:left w:val="nil"/>
              <w:bottom w:val="single" w:sz="4" w:space="0" w:color="000000"/>
              <w:right w:val="single" w:sz="4" w:space="0" w:color="000000"/>
            </w:tcBorders>
            <w:shd w:val="clear" w:color="auto" w:fill="auto"/>
            <w:vAlign w:val="center"/>
            <w:hideMark/>
          </w:tcPr>
          <w:p w14:paraId="298E3D91" w14:textId="7CB1DD0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57</w:t>
            </w:r>
          </w:p>
        </w:tc>
        <w:tc>
          <w:tcPr>
            <w:tcW w:w="728" w:type="dxa"/>
            <w:tcBorders>
              <w:top w:val="nil"/>
              <w:left w:val="nil"/>
              <w:bottom w:val="single" w:sz="4" w:space="0" w:color="000000"/>
              <w:right w:val="single" w:sz="4" w:space="0" w:color="000000"/>
            </w:tcBorders>
            <w:shd w:val="clear" w:color="auto" w:fill="auto"/>
            <w:vAlign w:val="center"/>
            <w:hideMark/>
          </w:tcPr>
          <w:p w14:paraId="50DC9E92" w14:textId="2DFB6F7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242</w:t>
            </w:r>
          </w:p>
        </w:tc>
        <w:tc>
          <w:tcPr>
            <w:tcW w:w="820" w:type="dxa"/>
            <w:tcBorders>
              <w:top w:val="nil"/>
              <w:left w:val="nil"/>
              <w:bottom w:val="single" w:sz="4" w:space="0" w:color="000000"/>
              <w:right w:val="single" w:sz="4" w:space="0" w:color="000000"/>
            </w:tcBorders>
            <w:shd w:val="clear" w:color="auto" w:fill="auto"/>
            <w:vAlign w:val="center"/>
            <w:hideMark/>
          </w:tcPr>
          <w:p w14:paraId="3ABC180A" w14:textId="6D3EA94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701</w:t>
            </w:r>
          </w:p>
        </w:tc>
        <w:tc>
          <w:tcPr>
            <w:tcW w:w="635" w:type="dxa"/>
            <w:tcBorders>
              <w:top w:val="nil"/>
              <w:left w:val="nil"/>
              <w:bottom w:val="single" w:sz="4" w:space="0" w:color="000000"/>
              <w:right w:val="single" w:sz="4" w:space="0" w:color="000000"/>
            </w:tcBorders>
            <w:shd w:val="clear" w:color="auto" w:fill="auto"/>
            <w:vAlign w:val="center"/>
            <w:hideMark/>
          </w:tcPr>
          <w:p w14:paraId="5CF2F8AB" w14:textId="32A03AA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w:t>
            </w:r>
          </w:p>
        </w:tc>
        <w:tc>
          <w:tcPr>
            <w:tcW w:w="730" w:type="dxa"/>
            <w:tcBorders>
              <w:top w:val="nil"/>
              <w:left w:val="nil"/>
              <w:bottom w:val="single" w:sz="4" w:space="0" w:color="000000"/>
              <w:right w:val="single" w:sz="4" w:space="0" w:color="000000"/>
            </w:tcBorders>
            <w:shd w:val="clear" w:color="auto" w:fill="auto"/>
            <w:vAlign w:val="center"/>
            <w:hideMark/>
          </w:tcPr>
          <w:p w14:paraId="703AAB6F" w14:textId="64837C4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63</w:t>
            </w:r>
          </w:p>
        </w:tc>
        <w:tc>
          <w:tcPr>
            <w:tcW w:w="820" w:type="dxa"/>
            <w:tcBorders>
              <w:top w:val="nil"/>
              <w:left w:val="nil"/>
              <w:bottom w:val="single" w:sz="4" w:space="0" w:color="000000"/>
              <w:right w:val="single" w:sz="4" w:space="0" w:color="000000"/>
            </w:tcBorders>
            <w:shd w:val="clear" w:color="auto" w:fill="auto"/>
            <w:vAlign w:val="center"/>
            <w:hideMark/>
          </w:tcPr>
          <w:p w14:paraId="15CFB012" w14:textId="6B74FD8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303</w:t>
            </w:r>
          </w:p>
        </w:tc>
        <w:tc>
          <w:tcPr>
            <w:tcW w:w="821" w:type="dxa"/>
            <w:tcBorders>
              <w:top w:val="nil"/>
              <w:left w:val="nil"/>
              <w:bottom w:val="single" w:sz="4" w:space="0" w:color="000000"/>
              <w:right w:val="single" w:sz="4" w:space="0" w:color="000000"/>
            </w:tcBorders>
            <w:shd w:val="clear" w:color="auto" w:fill="auto"/>
            <w:vAlign w:val="center"/>
            <w:hideMark/>
          </w:tcPr>
          <w:p w14:paraId="5BA267FF" w14:textId="71FC678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913</w:t>
            </w:r>
          </w:p>
        </w:tc>
        <w:tc>
          <w:tcPr>
            <w:tcW w:w="635" w:type="dxa"/>
            <w:tcBorders>
              <w:top w:val="nil"/>
              <w:left w:val="nil"/>
              <w:bottom w:val="single" w:sz="4" w:space="0" w:color="000000"/>
              <w:right w:val="single" w:sz="4" w:space="0" w:color="000000"/>
            </w:tcBorders>
            <w:shd w:val="clear" w:color="auto" w:fill="auto"/>
            <w:vAlign w:val="center"/>
            <w:hideMark/>
          </w:tcPr>
          <w:p w14:paraId="007C8A17" w14:textId="28E2E42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46</w:t>
            </w:r>
          </w:p>
        </w:tc>
        <w:tc>
          <w:tcPr>
            <w:tcW w:w="728" w:type="dxa"/>
            <w:tcBorders>
              <w:top w:val="nil"/>
              <w:left w:val="nil"/>
              <w:bottom w:val="single" w:sz="4" w:space="0" w:color="000000"/>
              <w:right w:val="single" w:sz="4" w:space="0" w:color="000000"/>
            </w:tcBorders>
            <w:shd w:val="clear" w:color="auto" w:fill="auto"/>
            <w:vAlign w:val="center"/>
            <w:hideMark/>
          </w:tcPr>
          <w:p w14:paraId="44CA4FC6" w14:textId="6FA00DB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159</w:t>
            </w:r>
          </w:p>
        </w:tc>
      </w:tr>
      <w:tr w:rsidR="00AF5330" w:rsidRPr="006337B3" w14:paraId="1C1CDC66"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9C217FD"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11</w:t>
            </w:r>
          </w:p>
        </w:tc>
        <w:tc>
          <w:tcPr>
            <w:tcW w:w="2242" w:type="dxa"/>
            <w:tcBorders>
              <w:top w:val="nil"/>
              <w:left w:val="nil"/>
              <w:bottom w:val="single" w:sz="4" w:space="0" w:color="000000"/>
              <w:right w:val="single" w:sz="4" w:space="0" w:color="000000"/>
            </w:tcBorders>
            <w:shd w:val="clear" w:color="auto" w:fill="auto"/>
            <w:vAlign w:val="center"/>
            <w:hideMark/>
          </w:tcPr>
          <w:p w14:paraId="461F0C77"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Cát Hiệp</w:t>
            </w:r>
          </w:p>
        </w:tc>
        <w:tc>
          <w:tcPr>
            <w:tcW w:w="635" w:type="dxa"/>
            <w:tcBorders>
              <w:top w:val="nil"/>
              <w:left w:val="nil"/>
              <w:bottom w:val="single" w:sz="4" w:space="0" w:color="000000"/>
              <w:right w:val="single" w:sz="4" w:space="0" w:color="000000"/>
            </w:tcBorders>
            <w:shd w:val="clear" w:color="auto" w:fill="auto"/>
            <w:vAlign w:val="center"/>
            <w:hideMark/>
          </w:tcPr>
          <w:p w14:paraId="302E1CFB" w14:textId="523F47B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w:t>
            </w:r>
          </w:p>
        </w:tc>
        <w:tc>
          <w:tcPr>
            <w:tcW w:w="636" w:type="dxa"/>
            <w:tcBorders>
              <w:top w:val="nil"/>
              <w:left w:val="nil"/>
              <w:bottom w:val="single" w:sz="4" w:space="0" w:color="000000"/>
              <w:right w:val="single" w:sz="4" w:space="0" w:color="000000"/>
            </w:tcBorders>
            <w:shd w:val="clear" w:color="auto" w:fill="auto"/>
            <w:vAlign w:val="center"/>
            <w:hideMark/>
          </w:tcPr>
          <w:p w14:paraId="741A844D" w14:textId="0D7049B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w:t>
            </w:r>
          </w:p>
        </w:tc>
        <w:tc>
          <w:tcPr>
            <w:tcW w:w="635" w:type="dxa"/>
            <w:tcBorders>
              <w:top w:val="nil"/>
              <w:left w:val="nil"/>
              <w:bottom w:val="single" w:sz="4" w:space="0" w:color="000000"/>
              <w:right w:val="single" w:sz="4" w:space="0" w:color="000000"/>
            </w:tcBorders>
            <w:shd w:val="clear" w:color="auto" w:fill="auto"/>
            <w:vAlign w:val="center"/>
            <w:hideMark/>
          </w:tcPr>
          <w:p w14:paraId="385263E0" w14:textId="2D7CDFB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4BCE636A" w14:textId="3180B70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28" w:type="dxa"/>
            <w:tcBorders>
              <w:top w:val="nil"/>
              <w:left w:val="nil"/>
              <w:bottom w:val="single" w:sz="4" w:space="0" w:color="000000"/>
              <w:right w:val="single" w:sz="4" w:space="0" w:color="000000"/>
            </w:tcBorders>
            <w:shd w:val="clear" w:color="auto" w:fill="auto"/>
            <w:vAlign w:val="center"/>
            <w:hideMark/>
          </w:tcPr>
          <w:p w14:paraId="47C8A795" w14:textId="12CC704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32</w:t>
            </w:r>
          </w:p>
        </w:tc>
        <w:tc>
          <w:tcPr>
            <w:tcW w:w="728" w:type="dxa"/>
            <w:tcBorders>
              <w:top w:val="nil"/>
              <w:left w:val="nil"/>
              <w:bottom w:val="single" w:sz="4" w:space="0" w:color="000000"/>
              <w:right w:val="single" w:sz="4" w:space="0" w:color="000000"/>
            </w:tcBorders>
            <w:shd w:val="clear" w:color="auto" w:fill="auto"/>
            <w:vAlign w:val="center"/>
            <w:hideMark/>
          </w:tcPr>
          <w:p w14:paraId="77D1E34E" w14:textId="1E1964B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95</w:t>
            </w:r>
          </w:p>
        </w:tc>
        <w:tc>
          <w:tcPr>
            <w:tcW w:w="635" w:type="dxa"/>
            <w:tcBorders>
              <w:top w:val="nil"/>
              <w:left w:val="nil"/>
              <w:bottom w:val="single" w:sz="4" w:space="0" w:color="000000"/>
              <w:right w:val="single" w:sz="4" w:space="0" w:color="000000"/>
            </w:tcBorders>
            <w:shd w:val="clear" w:color="auto" w:fill="auto"/>
            <w:vAlign w:val="center"/>
            <w:hideMark/>
          </w:tcPr>
          <w:p w14:paraId="4A0A21EB" w14:textId="6C7B14A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1C41482" w14:textId="052061E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A53746D" w14:textId="6443AE0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32</w:t>
            </w:r>
          </w:p>
        </w:tc>
        <w:tc>
          <w:tcPr>
            <w:tcW w:w="820" w:type="dxa"/>
            <w:tcBorders>
              <w:top w:val="nil"/>
              <w:left w:val="nil"/>
              <w:bottom w:val="single" w:sz="4" w:space="0" w:color="000000"/>
              <w:right w:val="single" w:sz="4" w:space="0" w:color="000000"/>
            </w:tcBorders>
            <w:shd w:val="clear" w:color="auto" w:fill="auto"/>
            <w:vAlign w:val="center"/>
            <w:hideMark/>
          </w:tcPr>
          <w:p w14:paraId="4EA65217" w14:textId="20FD272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95</w:t>
            </w:r>
          </w:p>
        </w:tc>
        <w:tc>
          <w:tcPr>
            <w:tcW w:w="635" w:type="dxa"/>
            <w:tcBorders>
              <w:top w:val="nil"/>
              <w:left w:val="nil"/>
              <w:bottom w:val="single" w:sz="4" w:space="0" w:color="000000"/>
              <w:right w:val="single" w:sz="4" w:space="0" w:color="000000"/>
            </w:tcBorders>
            <w:shd w:val="clear" w:color="auto" w:fill="auto"/>
            <w:vAlign w:val="center"/>
            <w:hideMark/>
          </w:tcPr>
          <w:p w14:paraId="5DA81AB0" w14:textId="36E7DAF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1514C614" w14:textId="5F1BE3A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58FFB592" w14:textId="4B1D076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32</w:t>
            </w:r>
          </w:p>
        </w:tc>
        <w:tc>
          <w:tcPr>
            <w:tcW w:w="821" w:type="dxa"/>
            <w:tcBorders>
              <w:top w:val="nil"/>
              <w:left w:val="nil"/>
              <w:bottom w:val="single" w:sz="4" w:space="0" w:color="000000"/>
              <w:right w:val="single" w:sz="4" w:space="0" w:color="000000"/>
            </w:tcBorders>
            <w:shd w:val="clear" w:color="auto" w:fill="auto"/>
            <w:vAlign w:val="center"/>
            <w:hideMark/>
          </w:tcPr>
          <w:p w14:paraId="64E586BE" w14:textId="340F612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95</w:t>
            </w:r>
          </w:p>
        </w:tc>
        <w:tc>
          <w:tcPr>
            <w:tcW w:w="635" w:type="dxa"/>
            <w:tcBorders>
              <w:top w:val="nil"/>
              <w:left w:val="nil"/>
              <w:bottom w:val="single" w:sz="4" w:space="0" w:color="000000"/>
              <w:right w:val="single" w:sz="4" w:space="0" w:color="000000"/>
            </w:tcBorders>
            <w:shd w:val="clear" w:color="auto" w:fill="auto"/>
            <w:vAlign w:val="center"/>
            <w:hideMark/>
          </w:tcPr>
          <w:p w14:paraId="546F05A8" w14:textId="414725F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238E7AE" w14:textId="1CB21B9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4C9859C3"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A3FF4E5"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12</w:t>
            </w:r>
          </w:p>
        </w:tc>
        <w:tc>
          <w:tcPr>
            <w:tcW w:w="2242" w:type="dxa"/>
            <w:tcBorders>
              <w:top w:val="nil"/>
              <w:left w:val="nil"/>
              <w:bottom w:val="single" w:sz="4" w:space="0" w:color="000000"/>
              <w:right w:val="single" w:sz="4" w:space="0" w:color="000000"/>
            </w:tcBorders>
            <w:shd w:val="clear" w:color="auto" w:fill="auto"/>
            <w:vAlign w:val="center"/>
            <w:hideMark/>
          </w:tcPr>
          <w:p w14:paraId="22A2C5BE"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Cát Nhơn</w:t>
            </w:r>
          </w:p>
        </w:tc>
        <w:tc>
          <w:tcPr>
            <w:tcW w:w="635" w:type="dxa"/>
            <w:tcBorders>
              <w:top w:val="nil"/>
              <w:left w:val="nil"/>
              <w:bottom w:val="single" w:sz="4" w:space="0" w:color="000000"/>
              <w:right w:val="single" w:sz="4" w:space="0" w:color="000000"/>
            </w:tcBorders>
            <w:shd w:val="clear" w:color="auto" w:fill="auto"/>
            <w:vAlign w:val="center"/>
            <w:hideMark/>
          </w:tcPr>
          <w:p w14:paraId="5988C79D" w14:textId="536BD87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6F5EB7B6" w14:textId="49762DA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FBAAD9E" w14:textId="20EF912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57A33A79" w14:textId="79FD1BF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C071704" w14:textId="191690D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70AACE0" w14:textId="014C51C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F96DE98" w14:textId="1ACD3F4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9E66987" w14:textId="0B87751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76B20A1" w14:textId="1A759AB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43CFB05B" w14:textId="4FE45E0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1AD742B" w14:textId="7EF58A8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464E58AF" w14:textId="7CE1ED5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46ACFADB" w14:textId="210535E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126</w:t>
            </w:r>
          </w:p>
        </w:tc>
        <w:tc>
          <w:tcPr>
            <w:tcW w:w="821" w:type="dxa"/>
            <w:tcBorders>
              <w:top w:val="nil"/>
              <w:left w:val="nil"/>
              <w:bottom w:val="single" w:sz="4" w:space="0" w:color="000000"/>
              <w:right w:val="single" w:sz="4" w:space="0" w:color="000000"/>
            </w:tcBorders>
            <w:shd w:val="clear" w:color="auto" w:fill="auto"/>
            <w:vAlign w:val="center"/>
            <w:hideMark/>
          </w:tcPr>
          <w:p w14:paraId="75206FC2" w14:textId="4AF8810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358</w:t>
            </w:r>
          </w:p>
        </w:tc>
        <w:tc>
          <w:tcPr>
            <w:tcW w:w="635" w:type="dxa"/>
            <w:tcBorders>
              <w:top w:val="nil"/>
              <w:left w:val="nil"/>
              <w:bottom w:val="single" w:sz="4" w:space="0" w:color="000000"/>
              <w:right w:val="single" w:sz="4" w:space="0" w:color="000000"/>
            </w:tcBorders>
            <w:shd w:val="clear" w:color="auto" w:fill="auto"/>
            <w:vAlign w:val="center"/>
            <w:hideMark/>
          </w:tcPr>
          <w:p w14:paraId="786C5B43" w14:textId="0A90B56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28</w:t>
            </w:r>
          </w:p>
        </w:tc>
        <w:tc>
          <w:tcPr>
            <w:tcW w:w="728" w:type="dxa"/>
            <w:tcBorders>
              <w:top w:val="nil"/>
              <w:left w:val="nil"/>
              <w:bottom w:val="single" w:sz="4" w:space="0" w:color="000000"/>
              <w:right w:val="single" w:sz="4" w:space="0" w:color="000000"/>
            </w:tcBorders>
            <w:shd w:val="clear" w:color="auto" w:fill="auto"/>
            <w:vAlign w:val="center"/>
            <w:hideMark/>
          </w:tcPr>
          <w:p w14:paraId="6FF607DB" w14:textId="3E5C0A8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92</w:t>
            </w:r>
          </w:p>
        </w:tc>
      </w:tr>
      <w:tr w:rsidR="00AF5330" w:rsidRPr="006337B3" w14:paraId="734280C0"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BB87BC3"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13</w:t>
            </w:r>
          </w:p>
        </w:tc>
        <w:tc>
          <w:tcPr>
            <w:tcW w:w="2242" w:type="dxa"/>
            <w:tcBorders>
              <w:top w:val="nil"/>
              <w:left w:val="nil"/>
              <w:bottom w:val="single" w:sz="4" w:space="0" w:color="000000"/>
              <w:right w:val="single" w:sz="4" w:space="0" w:color="000000"/>
            </w:tcBorders>
            <w:shd w:val="clear" w:color="auto" w:fill="auto"/>
            <w:vAlign w:val="center"/>
            <w:hideMark/>
          </w:tcPr>
          <w:p w14:paraId="3F70AD39"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Cát Hưng</w:t>
            </w:r>
          </w:p>
        </w:tc>
        <w:tc>
          <w:tcPr>
            <w:tcW w:w="635" w:type="dxa"/>
            <w:tcBorders>
              <w:top w:val="nil"/>
              <w:left w:val="nil"/>
              <w:bottom w:val="single" w:sz="4" w:space="0" w:color="000000"/>
              <w:right w:val="single" w:sz="4" w:space="0" w:color="000000"/>
            </w:tcBorders>
            <w:shd w:val="clear" w:color="auto" w:fill="auto"/>
            <w:vAlign w:val="center"/>
            <w:hideMark/>
          </w:tcPr>
          <w:p w14:paraId="60B24530" w14:textId="377EA21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32152857" w14:textId="4F3CD98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0B96CA4" w14:textId="0D3175A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489C405" w14:textId="2B4B07E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431B1C9" w14:textId="167264E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17E27D1" w14:textId="3C03661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FCA2E74" w14:textId="2EE3A61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A64F474" w14:textId="1F136B7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E02E30D" w14:textId="790755C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0FCD4C8E" w14:textId="19EDA34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1FEAD77" w14:textId="57FF69D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32518BD1" w14:textId="30320DE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7D6DA5BE" w14:textId="62FD1B7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1710</w:t>
            </w:r>
          </w:p>
        </w:tc>
        <w:tc>
          <w:tcPr>
            <w:tcW w:w="821" w:type="dxa"/>
            <w:tcBorders>
              <w:top w:val="nil"/>
              <w:left w:val="nil"/>
              <w:bottom w:val="single" w:sz="4" w:space="0" w:color="000000"/>
              <w:right w:val="single" w:sz="4" w:space="0" w:color="000000"/>
            </w:tcBorders>
            <w:shd w:val="clear" w:color="auto" w:fill="auto"/>
            <w:vAlign w:val="center"/>
            <w:hideMark/>
          </w:tcPr>
          <w:p w14:paraId="727C5B89" w14:textId="609BB9D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6284</w:t>
            </w:r>
          </w:p>
        </w:tc>
        <w:tc>
          <w:tcPr>
            <w:tcW w:w="635" w:type="dxa"/>
            <w:tcBorders>
              <w:top w:val="nil"/>
              <w:left w:val="nil"/>
              <w:bottom w:val="single" w:sz="4" w:space="0" w:color="000000"/>
              <w:right w:val="single" w:sz="4" w:space="0" w:color="000000"/>
            </w:tcBorders>
            <w:shd w:val="clear" w:color="auto" w:fill="auto"/>
            <w:vAlign w:val="center"/>
            <w:hideMark/>
          </w:tcPr>
          <w:p w14:paraId="27D09E2B" w14:textId="63CCB5B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95093CB" w14:textId="7DF20A0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4B3CE6E8"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595233D2"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14</w:t>
            </w:r>
          </w:p>
        </w:tc>
        <w:tc>
          <w:tcPr>
            <w:tcW w:w="2242" w:type="dxa"/>
            <w:tcBorders>
              <w:top w:val="nil"/>
              <w:left w:val="nil"/>
              <w:bottom w:val="single" w:sz="4" w:space="0" w:color="000000"/>
              <w:right w:val="single" w:sz="4" w:space="0" w:color="000000"/>
            </w:tcBorders>
            <w:shd w:val="clear" w:color="auto" w:fill="auto"/>
            <w:vAlign w:val="center"/>
            <w:hideMark/>
          </w:tcPr>
          <w:p w14:paraId="419AD2AF"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Cát Tường</w:t>
            </w:r>
          </w:p>
        </w:tc>
        <w:tc>
          <w:tcPr>
            <w:tcW w:w="635" w:type="dxa"/>
            <w:tcBorders>
              <w:top w:val="nil"/>
              <w:left w:val="nil"/>
              <w:bottom w:val="single" w:sz="4" w:space="0" w:color="000000"/>
              <w:right w:val="single" w:sz="4" w:space="0" w:color="000000"/>
            </w:tcBorders>
            <w:shd w:val="clear" w:color="auto" w:fill="auto"/>
            <w:vAlign w:val="center"/>
            <w:hideMark/>
          </w:tcPr>
          <w:p w14:paraId="6B9163C8" w14:textId="6F045CE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3ADD230" w14:textId="743ADD3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E654FE1" w14:textId="3E8087B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FB65FC8" w14:textId="3ED9E43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28524A4" w14:textId="0C114E8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w:t>
            </w:r>
          </w:p>
        </w:tc>
        <w:tc>
          <w:tcPr>
            <w:tcW w:w="728" w:type="dxa"/>
            <w:tcBorders>
              <w:top w:val="nil"/>
              <w:left w:val="nil"/>
              <w:bottom w:val="single" w:sz="4" w:space="0" w:color="000000"/>
              <w:right w:val="single" w:sz="4" w:space="0" w:color="000000"/>
            </w:tcBorders>
            <w:shd w:val="clear" w:color="auto" w:fill="auto"/>
            <w:vAlign w:val="center"/>
            <w:hideMark/>
          </w:tcPr>
          <w:p w14:paraId="28DB8F21" w14:textId="5FB3AC5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55</w:t>
            </w:r>
          </w:p>
        </w:tc>
        <w:tc>
          <w:tcPr>
            <w:tcW w:w="635" w:type="dxa"/>
            <w:tcBorders>
              <w:top w:val="nil"/>
              <w:left w:val="nil"/>
              <w:bottom w:val="single" w:sz="4" w:space="0" w:color="000000"/>
              <w:right w:val="single" w:sz="4" w:space="0" w:color="000000"/>
            </w:tcBorders>
            <w:shd w:val="clear" w:color="auto" w:fill="auto"/>
            <w:vAlign w:val="center"/>
            <w:hideMark/>
          </w:tcPr>
          <w:p w14:paraId="0A0EBFE1" w14:textId="0F30955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2E3DAE0" w14:textId="53E7259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A50AFCC" w14:textId="3E1BA09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w:t>
            </w:r>
          </w:p>
        </w:tc>
        <w:tc>
          <w:tcPr>
            <w:tcW w:w="820" w:type="dxa"/>
            <w:tcBorders>
              <w:top w:val="nil"/>
              <w:left w:val="nil"/>
              <w:bottom w:val="single" w:sz="4" w:space="0" w:color="000000"/>
              <w:right w:val="single" w:sz="4" w:space="0" w:color="000000"/>
            </w:tcBorders>
            <w:shd w:val="clear" w:color="auto" w:fill="auto"/>
            <w:vAlign w:val="center"/>
            <w:hideMark/>
          </w:tcPr>
          <w:p w14:paraId="7474F8A7" w14:textId="4A27491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67</w:t>
            </w:r>
          </w:p>
        </w:tc>
        <w:tc>
          <w:tcPr>
            <w:tcW w:w="635" w:type="dxa"/>
            <w:tcBorders>
              <w:top w:val="nil"/>
              <w:left w:val="nil"/>
              <w:bottom w:val="single" w:sz="4" w:space="0" w:color="000000"/>
              <w:right w:val="single" w:sz="4" w:space="0" w:color="000000"/>
            </w:tcBorders>
            <w:shd w:val="clear" w:color="auto" w:fill="auto"/>
            <w:vAlign w:val="center"/>
            <w:hideMark/>
          </w:tcPr>
          <w:p w14:paraId="46740CD0" w14:textId="799DF0C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30" w:type="dxa"/>
            <w:tcBorders>
              <w:top w:val="nil"/>
              <w:left w:val="nil"/>
              <w:bottom w:val="single" w:sz="4" w:space="0" w:color="000000"/>
              <w:right w:val="single" w:sz="4" w:space="0" w:color="000000"/>
            </w:tcBorders>
            <w:shd w:val="clear" w:color="auto" w:fill="auto"/>
            <w:vAlign w:val="center"/>
            <w:hideMark/>
          </w:tcPr>
          <w:p w14:paraId="6D1C6200" w14:textId="1917E56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w:t>
            </w:r>
          </w:p>
        </w:tc>
        <w:tc>
          <w:tcPr>
            <w:tcW w:w="820" w:type="dxa"/>
            <w:tcBorders>
              <w:top w:val="nil"/>
              <w:left w:val="nil"/>
              <w:bottom w:val="single" w:sz="4" w:space="0" w:color="000000"/>
              <w:right w:val="single" w:sz="4" w:space="0" w:color="000000"/>
            </w:tcBorders>
            <w:shd w:val="clear" w:color="auto" w:fill="auto"/>
            <w:vAlign w:val="center"/>
            <w:hideMark/>
          </w:tcPr>
          <w:p w14:paraId="74E87D0D" w14:textId="4B5FD06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189</w:t>
            </w:r>
          </w:p>
        </w:tc>
        <w:tc>
          <w:tcPr>
            <w:tcW w:w="821" w:type="dxa"/>
            <w:tcBorders>
              <w:top w:val="nil"/>
              <w:left w:val="nil"/>
              <w:bottom w:val="single" w:sz="4" w:space="0" w:color="000000"/>
              <w:right w:val="single" w:sz="4" w:space="0" w:color="000000"/>
            </w:tcBorders>
            <w:shd w:val="clear" w:color="auto" w:fill="auto"/>
            <w:vAlign w:val="center"/>
            <w:hideMark/>
          </w:tcPr>
          <w:p w14:paraId="16126106" w14:textId="59FC564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582</w:t>
            </w:r>
          </w:p>
        </w:tc>
        <w:tc>
          <w:tcPr>
            <w:tcW w:w="635" w:type="dxa"/>
            <w:tcBorders>
              <w:top w:val="nil"/>
              <w:left w:val="nil"/>
              <w:bottom w:val="single" w:sz="4" w:space="0" w:color="000000"/>
              <w:right w:val="single" w:sz="4" w:space="0" w:color="000000"/>
            </w:tcBorders>
            <w:shd w:val="clear" w:color="auto" w:fill="auto"/>
            <w:vAlign w:val="center"/>
            <w:hideMark/>
          </w:tcPr>
          <w:p w14:paraId="5A20DC0D" w14:textId="0E4E8B3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205</w:t>
            </w:r>
          </w:p>
        </w:tc>
        <w:tc>
          <w:tcPr>
            <w:tcW w:w="728" w:type="dxa"/>
            <w:tcBorders>
              <w:top w:val="nil"/>
              <w:left w:val="nil"/>
              <w:bottom w:val="single" w:sz="4" w:space="0" w:color="000000"/>
              <w:right w:val="single" w:sz="4" w:space="0" w:color="000000"/>
            </w:tcBorders>
            <w:shd w:val="clear" w:color="auto" w:fill="auto"/>
            <w:vAlign w:val="center"/>
            <w:hideMark/>
          </w:tcPr>
          <w:p w14:paraId="39A6B364" w14:textId="6C34122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628</w:t>
            </w:r>
          </w:p>
        </w:tc>
      </w:tr>
      <w:tr w:rsidR="00AF5330" w:rsidRPr="006337B3" w14:paraId="22629E5D"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A733B7A"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15</w:t>
            </w:r>
          </w:p>
        </w:tc>
        <w:tc>
          <w:tcPr>
            <w:tcW w:w="2242" w:type="dxa"/>
            <w:tcBorders>
              <w:top w:val="nil"/>
              <w:left w:val="nil"/>
              <w:bottom w:val="single" w:sz="4" w:space="0" w:color="000000"/>
              <w:right w:val="single" w:sz="4" w:space="0" w:color="000000"/>
            </w:tcBorders>
            <w:shd w:val="clear" w:color="auto" w:fill="auto"/>
            <w:vAlign w:val="center"/>
            <w:hideMark/>
          </w:tcPr>
          <w:p w14:paraId="31BDB86C"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Cát Tân</w:t>
            </w:r>
          </w:p>
        </w:tc>
        <w:tc>
          <w:tcPr>
            <w:tcW w:w="635" w:type="dxa"/>
            <w:tcBorders>
              <w:top w:val="nil"/>
              <w:left w:val="nil"/>
              <w:bottom w:val="single" w:sz="4" w:space="0" w:color="000000"/>
              <w:right w:val="single" w:sz="4" w:space="0" w:color="000000"/>
            </w:tcBorders>
            <w:shd w:val="clear" w:color="auto" w:fill="auto"/>
            <w:vAlign w:val="center"/>
            <w:hideMark/>
          </w:tcPr>
          <w:p w14:paraId="5658DFE0" w14:textId="257CBE7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A9169A5" w14:textId="23E037F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78EAD8B" w14:textId="06D5292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7A475BB" w14:textId="217D753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B453E4E" w14:textId="2B8E169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29</w:t>
            </w:r>
          </w:p>
        </w:tc>
        <w:tc>
          <w:tcPr>
            <w:tcW w:w="728" w:type="dxa"/>
            <w:tcBorders>
              <w:top w:val="nil"/>
              <w:left w:val="nil"/>
              <w:bottom w:val="single" w:sz="4" w:space="0" w:color="000000"/>
              <w:right w:val="single" w:sz="4" w:space="0" w:color="000000"/>
            </w:tcBorders>
            <w:shd w:val="clear" w:color="auto" w:fill="auto"/>
            <w:vAlign w:val="center"/>
            <w:hideMark/>
          </w:tcPr>
          <w:p w14:paraId="5A741917" w14:textId="5497119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99</w:t>
            </w:r>
          </w:p>
        </w:tc>
        <w:tc>
          <w:tcPr>
            <w:tcW w:w="635" w:type="dxa"/>
            <w:tcBorders>
              <w:top w:val="nil"/>
              <w:left w:val="nil"/>
              <w:bottom w:val="single" w:sz="4" w:space="0" w:color="000000"/>
              <w:right w:val="single" w:sz="4" w:space="0" w:color="000000"/>
            </w:tcBorders>
            <w:shd w:val="clear" w:color="auto" w:fill="auto"/>
            <w:vAlign w:val="center"/>
            <w:hideMark/>
          </w:tcPr>
          <w:p w14:paraId="32F370C8" w14:textId="01413FD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639" w:type="dxa"/>
            <w:tcBorders>
              <w:top w:val="nil"/>
              <w:left w:val="nil"/>
              <w:bottom w:val="single" w:sz="4" w:space="0" w:color="000000"/>
              <w:right w:val="single" w:sz="4" w:space="0" w:color="000000"/>
            </w:tcBorders>
            <w:shd w:val="clear" w:color="auto" w:fill="auto"/>
            <w:vAlign w:val="center"/>
            <w:hideMark/>
          </w:tcPr>
          <w:p w14:paraId="403A71F0" w14:textId="685A4D2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728" w:type="dxa"/>
            <w:tcBorders>
              <w:top w:val="nil"/>
              <w:left w:val="nil"/>
              <w:bottom w:val="single" w:sz="4" w:space="0" w:color="000000"/>
              <w:right w:val="single" w:sz="4" w:space="0" w:color="000000"/>
            </w:tcBorders>
            <w:shd w:val="clear" w:color="auto" w:fill="auto"/>
            <w:vAlign w:val="center"/>
            <w:hideMark/>
          </w:tcPr>
          <w:p w14:paraId="1D31D064" w14:textId="6BCB933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59</w:t>
            </w:r>
          </w:p>
        </w:tc>
        <w:tc>
          <w:tcPr>
            <w:tcW w:w="820" w:type="dxa"/>
            <w:tcBorders>
              <w:top w:val="nil"/>
              <w:left w:val="nil"/>
              <w:bottom w:val="single" w:sz="4" w:space="0" w:color="000000"/>
              <w:right w:val="single" w:sz="4" w:space="0" w:color="000000"/>
            </w:tcBorders>
            <w:shd w:val="clear" w:color="auto" w:fill="auto"/>
            <w:vAlign w:val="center"/>
            <w:hideMark/>
          </w:tcPr>
          <w:p w14:paraId="1B145BC1" w14:textId="142300F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155</w:t>
            </w:r>
          </w:p>
        </w:tc>
        <w:tc>
          <w:tcPr>
            <w:tcW w:w="635" w:type="dxa"/>
            <w:tcBorders>
              <w:top w:val="nil"/>
              <w:left w:val="nil"/>
              <w:bottom w:val="single" w:sz="4" w:space="0" w:color="000000"/>
              <w:right w:val="single" w:sz="4" w:space="0" w:color="000000"/>
            </w:tcBorders>
            <w:shd w:val="clear" w:color="auto" w:fill="auto"/>
            <w:vAlign w:val="center"/>
            <w:hideMark/>
          </w:tcPr>
          <w:p w14:paraId="7710C344" w14:textId="28FF515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30" w:type="dxa"/>
            <w:tcBorders>
              <w:top w:val="nil"/>
              <w:left w:val="nil"/>
              <w:bottom w:val="single" w:sz="4" w:space="0" w:color="000000"/>
              <w:right w:val="single" w:sz="4" w:space="0" w:color="000000"/>
            </w:tcBorders>
            <w:shd w:val="clear" w:color="auto" w:fill="auto"/>
            <w:vAlign w:val="center"/>
            <w:hideMark/>
          </w:tcPr>
          <w:p w14:paraId="592004D5" w14:textId="696F779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820" w:type="dxa"/>
            <w:tcBorders>
              <w:top w:val="nil"/>
              <w:left w:val="nil"/>
              <w:bottom w:val="single" w:sz="4" w:space="0" w:color="000000"/>
              <w:right w:val="single" w:sz="4" w:space="0" w:color="000000"/>
            </w:tcBorders>
            <w:shd w:val="clear" w:color="auto" w:fill="auto"/>
            <w:vAlign w:val="center"/>
            <w:hideMark/>
          </w:tcPr>
          <w:p w14:paraId="3C664668" w14:textId="2B2C9D0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970</w:t>
            </w:r>
          </w:p>
        </w:tc>
        <w:tc>
          <w:tcPr>
            <w:tcW w:w="821" w:type="dxa"/>
            <w:tcBorders>
              <w:top w:val="nil"/>
              <w:left w:val="nil"/>
              <w:bottom w:val="single" w:sz="4" w:space="0" w:color="000000"/>
              <w:right w:val="single" w:sz="4" w:space="0" w:color="000000"/>
            </w:tcBorders>
            <w:shd w:val="clear" w:color="auto" w:fill="auto"/>
            <w:vAlign w:val="center"/>
            <w:hideMark/>
          </w:tcPr>
          <w:p w14:paraId="3AA7D441" w14:textId="66FD1AE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3060</w:t>
            </w:r>
          </w:p>
        </w:tc>
        <w:tc>
          <w:tcPr>
            <w:tcW w:w="635" w:type="dxa"/>
            <w:tcBorders>
              <w:top w:val="nil"/>
              <w:left w:val="nil"/>
              <w:bottom w:val="single" w:sz="4" w:space="0" w:color="000000"/>
              <w:right w:val="single" w:sz="4" w:space="0" w:color="000000"/>
            </w:tcBorders>
            <w:shd w:val="clear" w:color="auto" w:fill="auto"/>
            <w:vAlign w:val="center"/>
            <w:hideMark/>
          </w:tcPr>
          <w:p w14:paraId="53869E99" w14:textId="3CEB411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728" w:type="dxa"/>
            <w:tcBorders>
              <w:top w:val="nil"/>
              <w:left w:val="nil"/>
              <w:bottom w:val="single" w:sz="4" w:space="0" w:color="000000"/>
              <w:right w:val="single" w:sz="4" w:space="0" w:color="000000"/>
            </w:tcBorders>
            <w:shd w:val="clear" w:color="auto" w:fill="auto"/>
            <w:vAlign w:val="center"/>
            <w:hideMark/>
          </w:tcPr>
          <w:p w14:paraId="6E7F3D61" w14:textId="39601A7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w:t>
            </w:r>
          </w:p>
        </w:tc>
      </w:tr>
      <w:tr w:rsidR="00AF5330" w:rsidRPr="006337B3" w14:paraId="6026757C"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C620D75"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16</w:t>
            </w:r>
          </w:p>
        </w:tc>
        <w:tc>
          <w:tcPr>
            <w:tcW w:w="2242" w:type="dxa"/>
            <w:tcBorders>
              <w:top w:val="nil"/>
              <w:left w:val="nil"/>
              <w:bottom w:val="single" w:sz="4" w:space="0" w:color="000000"/>
              <w:right w:val="single" w:sz="4" w:space="0" w:color="000000"/>
            </w:tcBorders>
            <w:shd w:val="clear" w:color="auto" w:fill="auto"/>
            <w:vAlign w:val="center"/>
            <w:hideMark/>
          </w:tcPr>
          <w:p w14:paraId="18AB19C6"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Thị trấn Cát Tiến</w:t>
            </w:r>
          </w:p>
        </w:tc>
        <w:tc>
          <w:tcPr>
            <w:tcW w:w="635" w:type="dxa"/>
            <w:tcBorders>
              <w:top w:val="nil"/>
              <w:left w:val="nil"/>
              <w:bottom w:val="single" w:sz="4" w:space="0" w:color="000000"/>
              <w:right w:val="single" w:sz="4" w:space="0" w:color="000000"/>
            </w:tcBorders>
            <w:shd w:val="clear" w:color="auto" w:fill="auto"/>
            <w:vAlign w:val="center"/>
            <w:hideMark/>
          </w:tcPr>
          <w:p w14:paraId="7708735A" w14:textId="41A5848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301</w:t>
            </w:r>
          </w:p>
        </w:tc>
        <w:tc>
          <w:tcPr>
            <w:tcW w:w="636" w:type="dxa"/>
            <w:tcBorders>
              <w:top w:val="nil"/>
              <w:left w:val="nil"/>
              <w:bottom w:val="single" w:sz="4" w:space="0" w:color="000000"/>
              <w:right w:val="single" w:sz="4" w:space="0" w:color="000000"/>
            </w:tcBorders>
            <w:shd w:val="clear" w:color="auto" w:fill="auto"/>
            <w:vAlign w:val="center"/>
            <w:hideMark/>
          </w:tcPr>
          <w:p w14:paraId="1A3E4D44" w14:textId="45F08D4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1155</w:t>
            </w:r>
          </w:p>
        </w:tc>
        <w:tc>
          <w:tcPr>
            <w:tcW w:w="635" w:type="dxa"/>
            <w:tcBorders>
              <w:top w:val="nil"/>
              <w:left w:val="nil"/>
              <w:bottom w:val="single" w:sz="4" w:space="0" w:color="000000"/>
              <w:right w:val="single" w:sz="4" w:space="0" w:color="000000"/>
            </w:tcBorders>
            <w:shd w:val="clear" w:color="auto" w:fill="auto"/>
            <w:vAlign w:val="center"/>
            <w:hideMark/>
          </w:tcPr>
          <w:p w14:paraId="6326F00F" w14:textId="40F7AB3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40</w:t>
            </w:r>
          </w:p>
        </w:tc>
        <w:tc>
          <w:tcPr>
            <w:tcW w:w="639" w:type="dxa"/>
            <w:tcBorders>
              <w:top w:val="nil"/>
              <w:left w:val="nil"/>
              <w:bottom w:val="single" w:sz="4" w:space="0" w:color="000000"/>
              <w:right w:val="single" w:sz="4" w:space="0" w:color="000000"/>
            </w:tcBorders>
            <w:shd w:val="clear" w:color="auto" w:fill="auto"/>
            <w:vAlign w:val="center"/>
            <w:hideMark/>
          </w:tcPr>
          <w:p w14:paraId="67D45ECA" w14:textId="6028044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107</w:t>
            </w:r>
          </w:p>
        </w:tc>
        <w:tc>
          <w:tcPr>
            <w:tcW w:w="728" w:type="dxa"/>
            <w:tcBorders>
              <w:top w:val="nil"/>
              <w:left w:val="nil"/>
              <w:bottom w:val="single" w:sz="4" w:space="0" w:color="000000"/>
              <w:right w:val="single" w:sz="4" w:space="0" w:color="000000"/>
            </w:tcBorders>
            <w:shd w:val="clear" w:color="auto" w:fill="auto"/>
            <w:vAlign w:val="center"/>
            <w:hideMark/>
          </w:tcPr>
          <w:p w14:paraId="59456870" w14:textId="4FF7570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375</w:t>
            </w:r>
          </w:p>
        </w:tc>
        <w:tc>
          <w:tcPr>
            <w:tcW w:w="728" w:type="dxa"/>
            <w:tcBorders>
              <w:top w:val="nil"/>
              <w:left w:val="nil"/>
              <w:bottom w:val="single" w:sz="4" w:space="0" w:color="000000"/>
              <w:right w:val="single" w:sz="4" w:space="0" w:color="000000"/>
            </w:tcBorders>
            <w:shd w:val="clear" w:color="auto" w:fill="auto"/>
            <w:vAlign w:val="center"/>
            <w:hideMark/>
          </w:tcPr>
          <w:p w14:paraId="56C47098" w14:textId="47621BD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1440</w:t>
            </w:r>
          </w:p>
        </w:tc>
        <w:tc>
          <w:tcPr>
            <w:tcW w:w="635" w:type="dxa"/>
            <w:tcBorders>
              <w:top w:val="nil"/>
              <w:left w:val="nil"/>
              <w:bottom w:val="single" w:sz="4" w:space="0" w:color="000000"/>
              <w:right w:val="single" w:sz="4" w:space="0" w:color="000000"/>
            </w:tcBorders>
            <w:shd w:val="clear" w:color="auto" w:fill="auto"/>
            <w:vAlign w:val="center"/>
            <w:hideMark/>
          </w:tcPr>
          <w:p w14:paraId="4920643D" w14:textId="3F3F31F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40</w:t>
            </w:r>
          </w:p>
        </w:tc>
        <w:tc>
          <w:tcPr>
            <w:tcW w:w="639" w:type="dxa"/>
            <w:tcBorders>
              <w:top w:val="nil"/>
              <w:left w:val="nil"/>
              <w:bottom w:val="single" w:sz="4" w:space="0" w:color="000000"/>
              <w:right w:val="single" w:sz="4" w:space="0" w:color="000000"/>
            </w:tcBorders>
            <w:shd w:val="clear" w:color="auto" w:fill="auto"/>
            <w:vAlign w:val="center"/>
            <w:hideMark/>
          </w:tcPr>
          <w:p w14:paraId="7AB25D03" w14:textId="71B94D4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107</w:t>
            </w:r>
          </w:p>
        </w:tc>
        <w:tc>
          <w:tcPr>
            <w:tcW w:w="728" w:type="dxa"/>
            <w:tcBorders>
              <w:top w:val="nil"/>
              <w:left w:val="nil"/>
              <w:bottom w:val="single" w:sz="4" w:space="0" w:color="000000"/>
              <w:right w:val="single" w:sz="4" w:space="0" w:color="000000"/>
            </w:tcBorders>
            <w:shd w:val="clear" w:color="auto" w:fill="auto"/>
            <w:vAlign w:val="center"/>
            <w:hideMark/>
          </w:tcPr>
          <w:p w14:paraId="27A728AA" w14:textId="690240D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1690</w:t>
            </w:r>
          </w:p>
        </w:tc>
        <w:tc>
          <w:tcPr>
            <w:tcW w:w="820" w:type="dxa"/>
            <w:tcBorders>
              <w:top w:val="nil"/>
              <w:left w:val="nil"/>
              <w:bottom w:val="single" w:sz="4" w:space="0" w:color="000000"/>
              <w:right w:val="single" w:sz="4" w:space="0" w:color="000000"/>
            </w:tcBorders>
            <w:shd w:val="clear" w:color="auto" w:fill="auto"/>
            <w:vAlign w:val="center"/>
            <w:hideMark/>
          </w:tcPr>
          <w:p w14:paraId="52CFBCE0" w14:textId="2AA1696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6209</w:t>
            </w:r>
          </w:p>
        </w:tc>
        <w:tc>
          <w:tcPr>
            <w:tcW w:w="635" w:type="dxa"/>
            <w:tcBorders>
              <w:top w:val="nil"/>
              <w:left w:val="nil"/>
              <w:bottom w:val="single" w:sz="4" w:space="0" w:color="000000"/>
              <w:right w:val="single" w:sz="4" w:space="0" w:color="000000"/>
            </w:tcBorders>
            <w:shd w:val="clear" w:color="auto" w:fill="auto"/>
            <w:vAlign w:val="center"/>
            <w:hideMark/>
          </w:tcPr>
          <w:p w14:paraId="068DC348" w14:textId="1C4F26E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42</w:t>
            </w:r>
          </w:p>
        </w:tc>
        <w:tc>
          <w:tcPr>
            <w:tcW w:w="730" w:type="dxa"/>
            <w:tcBorders>
              <w:top w:val="nil"/>
              <w:left w:val="nil"/>
              <w:bottom w:val="single" w:sz="4" w:space="0" w:color="000000"/>
              <w:right w:val="single" w:sz="4" w:space="0" w:color="000000"/>
            </w:tcBorders>
            <w:shd w:val="clear" w:color="auto" w:fill="auto"/>
            <w:vAlign w:val="center"/>
            <w:hideMark/>
          </w:tcPr>
          <w:p w14:paraId="078955D6" w14:textId="68DA760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115</w:t>
            </w:r>
          </w:p>
        </w:tc>
        <w:tc>
          <w:tcPr>
            <w:tcW w:w="820" w:type="dxa"/>
            <w:tcBorders>
              <w:top w:val="nil"/>
              <w:left w:val="nil"/>
              <w:bottom w:val="single" w:sz="4" w:space="0" w:color="000000"/>
              <w:right w:val="single" w:sz="4" w:space="0" w:color="000000"/>
            </w:tcBorders>
            <w:shd w:val="clear" w:color="auto" w:fill="auto"/>
            <w:vAlign w:val="center"/>
            <w:hideMark/>
          </w:tcPr>
          <w:p w14:paraId="3AAE9A74" w14:textId="1E53CCF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3180</w:t>
            </w:r>
          </w:p>
        </w:tc>
        <w:tc>
          <w:tcPr>
            <w:tcW w:w="821" w:type="dxa"/>
            <w:tcBorders>
              <w:top w:val="nil"/>
              <w:left w:val="nil"/>
              <w:bottom w:val="single" w:sz="4" w:space="0" w:color="000000"/>
              <w:right w:val="single" w:sz="4" w:space="0" w:color="000000"/>
            </w:tcBorders>
            <w:shd w:val="clear" w:color="auto" w:fill="auto"/>
            <w:vAlign w:val="center"/>
            <w:hideMark/>
          </w:tcPr>
          <w:p w14:paraId="57683852" w14:textId="37ED380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12184</w:t>
            </w:r>
          </w:p>
        </w:tc>
        <w:tc>
          <w:tcPr>
            <w:tcW w:w="635" w:type="dxa"/>
            <w:tcBorders>
              <w:top w:val="nil"/>
              <w:left w:val="nil"/>
              <w:bottom w:val="single" w:sz="4" w:space="0" w:color="000000"/>
              <w:right w:val="single" w:sz="4" w:space="0" w:color="000000"/>
            </w:tcBorders>
            <w:shd w:val="clear" w:color="auto" w:fill="auto"/>
            <w:vAlign w:val="center"/>
            <w:hideMark/>
          </w:tcPr>
          <w:p w14:paraId="54457602" w14:textId="6366892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125</w:t>
            </w:r>
          </w:p>
        </w:tc>
        <w:tc>
          <w:tcPr>
            <w:tcW w:w="728" w:type="dxa"/>
            <w:tcBorders>
              <w:top w:val="nil"/>
              <w:left w:val="nil"/>
              <w:bottom w:val="single" w:sz="4" w:space="0" w:color="000000"/>
              <w:right w:val="single" w:sz="4" w:space="0" w:color="000000"/>
            </w:tcBorders>
            <w:shd w:val="clear" w:color="auto" w:fill="auto"/>
            <w:vAlign w:val="center"/>
            <w:hideMark/>
          </w:tcPr>
          <w:p w14:paraId="07CD0ADD" w14:textId="3E9C8D9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476</w:t>
            </w:r>
          </w:p>
        </w:tc>
      </w:tr>
      <w:tr w:rsidR="00AF5330" w:rsidRPr="006337B3" w14:paraId="5B2203DB"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E75EE8A"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17</w:t>
            </w:r>
          </w:p>
        </w:tc>
        <w:tc>
          <w:tcPr>
            <w:tcW w:w="2242" w:type="dxa"/>
            <w:tcBorders>
              <w:top w:val="nil"/>
              <w:left w:val="nil"/>
              <w:bottom w:val="single" w:sz="4" w:space="0" w:color="000000"/>
              <w:right w:val="single" w:sz="4" w:space="0" w:color="000000"/>
            </w:tcBorders>
            <w:shd w:val="clear" w:color="auto" w:fill="auto"/>
            <w:vAlign w:val="center"/>
            <w:hideMark/>
          </w:tcPr>
          <w:p w14:paraId="4D4CEB77"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Cát Thắng</w:t>
            </w:r>
          </w:p>
        </w:tc>
        <w:tc>
          <w:tcPr>
            <w:tcW w:w="635" w:type="dxa"/>
            <w:tcBorders>
              <w:top w:val="nil"/>
              <w:left w:val="nil"/>
              <w:bottom w:val="single" w:sz="4" w:space="0" w:color="000000"/>
              <w:right w:val="single" w:sz="4" w:space="0" w:color="000000"/>
            </w:tcBorders>
            <w:shd w:val="clear" w:color="auto" w:fill="auto"/>
            <w:vAlign w:val="center"/>
            <w:hideMark/>
          </w:tcPr>
          <w:p w14:paraId="1AF20B13" w14:textId="1DEA9DF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529F9F62" w14:textId="15381ED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0B25761" w14:textId="7BC8A33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4CF09D7" w14:textId="61E1C7D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5B962A1" w14:textId="11A1AB8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28" w:type="dxa"/>
            <w:tcBorders>
              <w:top w:val="nil"/>
              <w:left w:val="nil"/>
              <w:bottom w:val="single" w:sz="4" w:space="0" w:color="000000"/>
              <w:right w:val="single" w:sz="4" w:space="0" w:color="000000"/>
            </w:tcBorders>
            <w:shd w:val="clear" w:color="auto" w:fill="auto"/>
            <w:vAlign w:val="center"/>
            <w:hideMark/>
          </w:tcPr>
          <w:p w14:paraId="6409BF69" w14:textId="797AE71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5" w:type="dxa"/>
            <w:tcBorders>
              <w:top w:val="nil"/>
              <w:left w:val="nil"/>
              <w:bottom w:val="single" w:sz="4" w:space="0" w:color="000000"/>
              <w:right w:val="single" w:sz="4" w:space="0" w:color="000000"/>
            </w:tcBorders>
            <w:shd w:val="clear" w:color="auto" w:fill="auto"/>
            <w:vAlign w:val="center"/>
            <w:hideMark/>
          </w:tcPr>
          <w:p w14:paraId="650101F9" w14:textId="347719C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2B59DB2" w14:textId="29989A9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C6FB99D" w14:textId="19BA43E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w:t>
            </w:r>
          </w:p>
        </w:tc>
        <w:tc>
          <w:tcPr>
            <w:tcW w:w="820" w:type="dxa"/>
            <w:tcBorders>
              <w:top w:val="nil"/>
              <w:left w:val="nil"/>
              <w:bottom w:val="single" w:sz="4" w:space="0" w:color="000000"/>
              <w:right w:val="single" w:sz="4" w:space="0" w:color="000000"/>
            </w:tcBorders>
            <w:shd w:val="clear" w:color="auto" w:fill="auto"/>
            <w:vAlign w:val="center"/>
            <w:hideMark/>
          </w:tcPr>
          <w:p w14:paraId="253090EE" w14:textId="56897A7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w:t>
            </w:r>
          </w:p>
        </w:tc>
        <w:tc>
          <w:tcPr>
            <w:tcW w:w="635" w:type="dxa"/>
            <w:tcBorders>
              <w:top w:val="nil"/>
              <w:left w:val="nil"/>
              <w:bottom w:val="single" w:sz="4" w:space="0" w:color="000000"/>
              <w:right w:val="single" w:sz="4" w:space="0" w:color="000000"/>
            </w:tcBorders>
            <w:shd w:val="clear" w:color="auto" w:fill="auto"/>
            <w:vAlign w:val="center"/>
            <w:hideMark/>
          </w:tcPr>
          <w:p w14:paraId="5334CC95" w14:textId="6B7C4AA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730" w:type="dxa"/>
            <w:tcBorders>
              <w:top w:val="nil"/>
              <w:left w:val="nil"/>
              <w:bottom w:val="single" w:sz="4" w:space="0" w:color="000000"/>
              <w:right w:val="single" w:sz="4" w:space="0" w:color="000000"/>
            </w:tcBorders>
            <w:shd w:val="clear" w:color="auto" w:fill="auto"/>
            <w:vAlign w:val="center"/>
            <w:hideMark/>
          </w:tcPr>
          <w:p w14:paraId="2B994CF7" w14:textId="5032E76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35</w:t>
            </w:r>
          </w:p>
        </w:tc>
        <w:tc>
          <w:tcPr>
            <w:tcW w:w="820" w:type="dxa"/>
            <w:tcBorders>
              <w:top w:val="nil"/>
              <w:left w:val="nil"/>
              <w:bottom w:val="single" w:sz="4" w:space="0" w:color="000000"/>
              <w:right w:val="single" w:sz="4" w:space="0" w:color="000000"/>
            </w:tcBorders>
            <w:shd w:val="clear" w:color="auto" w:fill="auto"/>
            <w:vAlign w:val="center"/>
            <w:hideMark/>
          </w:tcPr>
          <w:p w14:paraId="332A7B98" w14:textId="0D1A352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34</w:t>
            </w:r>
          </w:p>
        </w:tc>
        <w:tc>
          <w:tcPr>
            <w:tcW w:w="821" w:type="dxa"/>
            <w:tcBorders>
              <w:top w:val="nil"/>
              <w:left w:val="nil"/>
              <w:bottom w:val="single" w:sz="4" w:space="0" w:color="000000"/>
              <w:right w:val="single" w:sz="4" w:space="0" w:color="000000"/>
            </w:tcBorders>
            <w:shd w:val="clear" w:color="auto" w:fill="auto"/>
            <w:vAlign w:val="center"/>
            <w:hideMark/>
          </w:tcPr>
          <w:p w14:paraId="7FD44437" w14:textId="384AC7F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107</w:t>
            </w:r>
          </w:p>
        </w:tc>
        <w:tc>
          <w:tcPr>
            <w:tcW w:w="635" w:type="dxa"/>
            <w:tcBorders>
              <w:top w:val="nil"/>
              <w:left w:val="nil"/>
              <w:bottom w:val="single" w:sz="4" w:space="0" w:color="000000"/>
              <w:right w:val="single" w:sz="4" w:space="0" w:color="000000"/>
            </w:tcBorders>
            <w:shd w:val="clear" w:color="auto" w:fill="auto"/>
            <w:vAlign w:val="center"/>
            <w:hideMark/>
          </w:tcPr>
          <w:p w14:paraId="0D49F58F" w14:textId="62D7F3D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w:t>
            </w:r>
          </w:p>
        </w:tc>
        <w:tc>
          <w:tcPr>
            <w:tcW w:w="728" w:type="dxa"/>
            <w:tcBorders>
              <w:top w:val="nil"/>
              <w:left w:val="nil"/>
              <w:bottom w:val="single" w:sz="4" w:space="0" w:color="000000"/>
              <w:right w:val="single" w:sz="4" w:space="0" w:color="000000"/>
            </w:tcBorders>
            <w:shd w:val="clear" w:color="auto" w:fill="auto"/>
            <w:vAlign w:val="center"/>
            <w:hideMark/>
          </w:tcPr>
          <w:p w14:paraId="695E20ED" w14:textId="75ED792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38</w:t>
            </w:r>
          </w:p>
        </w:tc>
      </w:tr>
      <w:tr w:rsidR="00AF5330" w:rsidRPr="006337B3" w14:paraId="4E7BF226"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42FAC7A5"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18</w:t>
            </w:r>
          </w:p>
        </w:tc>
        <w:tc>
          <w:tcPr>
            <w:tcW w:w="2242" w:type="dxa"/>
            <w:tcBorders>
              <w:top w:val="nil"/>
              <w:left w:val="nil"/>
              <w:bottom w:val="single" w:sz="4" w:space="0" w:color="000000"/>
              <w:right w:val="single" w:sz="4" w:space="0" w:color="000000"/>
            </w:tcBorders>
            <w:shd w:val="clear" w:color="auto" w:fill="auto"/>
            <w:vAlign w:val="center"/>
            <w:hideMark/>
          </w:tcPr>
          <w:p w14:paraId="29C9CBAD"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Cát Chánh</w:t>
            </w:r>
          </w:p>
        </w:tc>
        <w:tc>
          <w:tcPr>
            <w:tcW w:w="635" w:type="dxa"/>
            <w:tcBorders>
              <w:top w:val="nil"/>
              <w:left w:val="nil"/>
              <w:bottom w:val="single" w:sz="4" w:space="0" w:color="000000"/>
              <w:right w:val="single" w:sz="4" w:space="0" w:color="000000"/>
            </w:tcBorders>
            <w:shd w:val="clear" w:color="auto" w:fill="auto"/>
            <w:vAlign w:val="center"/>
            <w:hideMark/>
          </w:tcPr>
          <w:p w14:paraId="3D97714F" w14:textId="44F5FDB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27</w:t>
            </w:r>
          </w:p>
        </w:tc>
        <w:tc>
          <w:tcPr>
            <w:tcW w:w="636" w:type="dxa"/>
            <w:tcBorders>
              <w:top w:val="nil"/>
              <w:left w:val="nil"/>
              <w:bottom w:val="single" w:sz="4" w:space="0" w:color="000000"/>
              <w:right w:val="single" w:sz="4" w:space="0" w:color="000000"/>
            </w:tcBorders>
            <w:shd w:val="clear" w:color="auto" w:fill="auto"/>
            <w:vAlign w:val="center"/>
            <w:hideMark/>
          </w:tcPr>
          <w:p w14:paraId="75E2A5C8" w14:textId="54CED8C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100</w:t>
            </w:r>
          </w:p>
        </w:tc>
        <w:tc>
          <w:tcPr>
            <w:tcW w:w="635" w:type="dxa"/>
            <w:tcBorders>
              <w:top w:val="nil"/>
              <w:left w:val="nil"/>
              <w:bottom w:val="single" w:sz="4" w:space="0" w:color="000000"/>
              <w:right w:val="single" w:sz="4" w:space="0" w:color="000000"/>
            </w:tcBorders>
            <w:shd w:val="clear" w:color="auto" w:fill="auto"/>
            <w:vAlign w:val="center"/>
            <w:hideMark/>
          </w:tcPr>
          <w:p w14:paraId="12FEF1CE" w14:textId="4033FDF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598F20F5" w14:textId="73A81E2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2F04EE3" w14:textId="306AD29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220</w:t>
            </w:r>
          </w:p>
        </w:tc>
        <w:tc>
          <w:tcPr>
            <w:tcW w:w="728" w:type="dxa"/>
            <w:tcBorders>
              <w:top w:val="nil"/>
              <w:left w:val="nil"/>
              <w:bottom w:val="single" w:sz="4" w:space="0" w:color="000000"/>
              <w:right w:val="single" w:sz="4" w:space="0" w:color="000000"/>
            </w:tcBorders>
            <w:shd w:val="clear" w:color="auto" w:fill="auto"/>
            <w:vAlign w:val="center"/>
            <w:hideMark/>
          </w:tcPr>
          <w:p w14:paraId="380F4C48" w14:textId="4AC4CA3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747</w:t>
            </w:r>
          </w:p>
        </w:tc>
        <w:tc>
          <w:tcPr>
            <w:tcW w:w="635" w:type="dxa"/>
            <w:tcBorders>
              <w:top w:val="nil"/>
              <w:left w:val="nil"/>
              <w:bottom w:val="single" w:sz="4" w:space="0" w:color="000000"/>
              <w:right w:val="single" w:sz="4" w:space="0" w:color="000000"/>
            </w:tcBorders>
            <w:shd w:val="clear" w:color="auto" w:fill="auto"/>
            <w:vAlign w:val="center"/>
            <w:hideMark/>
          </w:tcPr>
          <w:p w14:paraId="3DEE3CA0" w14:textId="1FEADFD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639" w:type="dxa"/>
            <w:tcBorders>
              <w:top w:val="nil"/>
              <w:left w:val="nil"/>
              <w:bottom w:val="single" w:sz="4" w:space="0" w:color="000000"/>
              <w:right w:val="single" w:sz="4" w:space="0" w:color="000000"/>
            </w:tcBorders>
            <w:shd w:val="clear" w:color="auto" w:fill="auto"/>
            <w:vAlign w:val="center"/>
            <w:hideMark/>
          </w:tcPr>
          <w:p w14:paraId="77989120" w14:textId="12871CC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728" w:type="dxa"/>
            <w:tcBorders>
              <w:top w:val="nil"/>
              <w:left w:val="nil"/>
              <w:bottom w:val="single" w:sz="4" w:space="0" w:color="000000"/>
              <w:right w:val="single" w:sz="4" w:space="0" w:color="000000"/>
            </w:tcBorders>
            <w:shd w:val="clear" w:color="auto" w:fill="auto"/>
            <w:vAlign w:val="center"/>
            <w:hideMark/>
          </w:tcPr>
          <w:p w14:paraId="33047203" w14:textId="743C1C5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1262</w:t>
            </w:r>
          </w:p>
        </w:tc>
        <w:tc>
          <w:tcPr>
            <w:tcW w:w="820" w:type="dxa"/>
            <w:tcBorders>
              <w:top w:val="nil"/>
              <w:left w:val="nil"/>
              <w:bottom w:val="single" w:sz="4" w:space="0" w:color="000000"/>
              <w:right w:val="single" w:sz="4" w:space="0" w:color="000000"/>
            </w:tcBorders>
            <w:shd w:val="clear" w:color="auto" w:fill="auto"/>
            <w:vAlign w:val="center"/>
            <w:hideMark/>
          </w:tcPr>
          <w:p w14:paraId="4C969A75" w14:textId="7914A48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4280</w:t>
            </w:r>
          </w:p>
        </w:tc>
        <w:tc>
          <w:tcPr>
            <w:tcW w:w="635" w:type="dxa"/>
            <w:tcBorders>
              <w:top w:val="nil"/>
              <w:left w:val="nil"/>
              <w:bottom w:val="single" w:sz="4" w:space="0" w:color="000000"/>
              <w:right w:val="single" w:sz="4" w:space="0" w:color="000000"/>
            </w:tcBorders>
            <w:shd w:val="clear" w:color="auto" w:fill="auto"/>
            <w:vAlign w:val="center"/>
            <w:hideMark/>
          </w:tcPr>
          <w:p w14:paraId="48B04B47" w14:textId="01B7310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30" w:type="dxa"/>
            <w:tcBorders>
              <w:top w:val="nil"/>
              <w:left w:val="nil"/>
              <w:bottom w:val="single" w:sz="4" w:space="0" w:color="000000"/>
              <w:right w:val="single" w:sz="4" w:space="0" w:color="000000"/>
            </w:tcBorders>
            <w:shd w:val="clear" w:color="auto" w:fill="auto"/>
            <w:vAlign w:val="center"/>
            <w:hideMark/>
          </w:tcPr>
          <w:p w14:paraId="2E44B54A" w14:textId="2868101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820" w:type="dxa"/>
            <w:tcBorders>
              <w:top w:val="nil"/>
              <w:left w:val="nil"/>
              <w:bottom w:val="single" w:sz="4" w:space="0" w:color="000000"/>
              <w:right w:val="single" w:sz="4" w:space="0" w:color="000000"/>
            </w:tcBorders>
            <w:shd w:val="clear" w:color="auto" w:fill="auto"/>
            <w:vAlign w:val="center"/>
            <w:hideMark/>
          </w:tcPr>
          <w:p w14:paraId="1CEBB133" w14:textId="5BAC5AB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1572</w:t>
            </w:r>
          </w:p>
        </w:tc>
        <w:tc>
          <w:tcPr>
            <w:tcW w:w="821" w:type="dxa"/>
            <w:tcBorders>
              <w:top w:val="nil"/>
              <w:left w:val="nil"/>
              <w:bottom w:val="single" w:sz="4" w:space="0" w:color="000000"/>
              <w:right w:val="single" w:sz="4" w:space="0" w:color="000000"/>
            </w:tcBorders>
            <w:shd w:val="clear" w:color="auto" w:fill="auto"/>
            <w:vAlign w:val="center"/>
            <w:hideMark/>
          </w:tcPr>
          <w:p w14:paraId="18F9B8C9" w14:textId="65F10C7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5402</w:t>
            </w:r>
          </w:p>
        </w:tc>
        <w:tc>
          <w:tcPr>
            <w:tcW w:w="635" w:type="dxa"/>
            <w:tcBorders>
              <w:top w:val="nil"/>
              <w:left w:val="nil"/>
              <w:bottom w:val="single" w:sz="4" w:space="0" w:color="000000"/>
              <w:right w:val="single" w:sz="4" w:space="0" w:color="000000"/>
            </w:tcBorders>
            <w:shd w:val="clear" w:color="auto" w:fill="auto"/>
            <w:vAlign w:val="center"/>
            <w:hideMark/>
          </w:tcPr>
          <w:p w14:paraId="3F32C6E5" w14:textId="14CFAF5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28" w:type="dxa"/>
            <w:tcBorders>
              <w:top w:val="nil"/>
              <w:left w:val="nil"/>
              <w:bottom w:val="single" w:sz="4" w:space="0" w:color="000000"/>
              <w:right w:val="single" w:sz="4" w:space="0" w:color="000000"/>
            </w:tcBorders>
            <w:shd w:val="clear" w:color="auto" w:fill="auto"/>
            <w:vAlign w:val="center"/>
            <w:hideMark/>
          </w:tcPr>
          <w:p w14:paraId="1A050ACC" w14:textId="0B6E979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r>
      <w:tr w:rsidR="00AF5330" w:rsidRPr="006337B3" w14:paraId="30409D63"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40584EF" w14:textId="77777777" w:rsidR="00AF5330" w:rsidRPr="00273C4A" w:rsidRDefault="00AF5330" w:rsidP="00AF5330">
            <w:pPr>
              <w:spacing w:before="0" w:after="0" w:line="240" w:lineRule="auto"/>
              <w:ind w:firstLine="0"/>
              <w:jc w:val="center"/>
              <w:rPr>
                <w:b/>
                <w:bCs/>
                <w:color w:val="000000"/>
                <w:sz w:val="18"/>
                <w:szCs w:val="18"/>
              </w:rPr>
            </w:pPr>
            <w:r w:rsidRPr="00273C4A">
              <w:rPr>
                <w:b/>
                <w:bCs/>
                <w:color w:val="000000"/>
                <w:sz w:val="18"/>
                <w:szCs w:val="18"/>
              </w:rPr>
              <w:t>VIII</w:t>
            </w:r>
          </w:p>
        </w:tc>
        <w:tc>
          <w:tcPr>
            <w:tcW w:w="2242" w:type="dxa"/>
            <w:tcBorders>
              <w:top w:val="nil"/>
              <w:left w:val="nil"/>
              <w:bottom w:val="single" w:sz="4" w:space="0" w:color="000000"/>
              <w:right w:val="single" w:sz="4" w:space="0" w:color="000000"/>
            </w:tcBorders>
            <w:shd w:val="clear" w:color="auto" w:fill="auto"/>
            <w:vAlign w:val="center"/>
            <w:hideMark/>
          </w:tcPr>
          <w:p w14:paraId="62C9723B" w14:textId="77777777" w:rsidR="00AF5330" w:rsidRPr="00273C4A" w:rsidRDefault="00AF5330" w:rsidP="00AF5330">
            <w:pPr>
              <w:spacing w:before="0" w:after="0" w:line="240" w:lineRule="auto"/>
              <w:ind w:firstLine="0"/>
              <w:jc w:val="left"/>
              <w:rPr>
                <w:b/>
                <w:bCs/>
                <w:color w:val="000000"/>
                <w:sz w:val="18"/>
                <w:szCs w:val="18"/>
              </w:rPr>
            </w:pPr>
            <w:r w:rsidRPr="00273C4A">
              <w:rPr>
                <w:b/>
                <w:bCs/>
                <w:color w:val="000000"/>
                <w:sz w:val="18"/>
                <w:szCs w:val="18"/>
              </w:rPr>
              <w:t>Huyện Tuy Phước</w:t>
            </w:r>
          </w:p>
        </w:tc>
        <w:tc>
          <w:tcPr>
            <w:tcW w:w="635" w:type="dxa"/>
            <w:tcBorders>
              <w:top w:val="nil"/>
              <w:left w:val="nil"/>
              <w:bottom w:val="single" w:sz="4" w:space="0" w:color="000000"/>
              <w:right w:val="single" w:sz="4" w:space="0" w:color="000000"/>
            </w:tcBorders>
            <w:shd w:val="clear" w:color="auto" w:fill="auto"/>
            <w:vAlign w:val="center"/>
            <w:hideMark/>
          </w:tcPr>
          <w:p w14:paraId="65301E1E" w14:textId="5C40A2F1"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15</w:t>
            </w:r>
          </w:p>
        </w:tc>
        <w:tc>
          <w:tcPr>
            <w:tcW w:w="636" w:type="dxa"/>
            <w:tcBorders>
              <w:top w:val="nil"/>
              <w:left w:val="nil"/>
              <w:bottom w:val="single" w:sz="4" w:space="0" w:color="000000"/>
              <w:right w:val="single" w:sz="4" w:space="0" w:color="000000"/>
            </w:tcBorders>
            <w:shd w:val="clear" w:color="auto" w:fill="auto"/>
            <w:vAlign w:val="center"/>
            <w:hideMark/>
          </w:tcPr>
          <w:p w14:paraId="02005931" w14:textId="4583F404"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52</w:t>
            </w:r>
          </w:p>
        </w:tc>
        <w:tc>
          <w:tcPr>
            <w:tcW w:w="635" w:type="dxa"/>
            <w:tcBorders>
              <w:top w:val="nil"/>
              <w:left w:val="nil"/>
              <w:bottom w:val="single" w:sz="4" w:space="0" w:color="000000"/>
              <w:right w:val="single" w:sz="4" w:space="0" w:color="000000"/>
            </w:tcBorders>
            <w:shd w:val="clear" w:color="auto" w:fill="auto"/>
            <w:vAlign w:val="center"/>
            <w:hideMark/>
          </w:tcPr>
          <w:p w14:paraId="626A5CAE" w14:textId="7ADF5D80"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5725BAD" w14:textId="7EDE1B58"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F33CBDF" w14:textId="10CFBAE8"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2470</w:t>
            </w:r>
          </w:p>
        </w:tc>
        <w:tc>
          <w:tcPr>
            <w:tcW w:w="728" w:type="dxa"/>
            <w:tcBorders>
              <w:top w:val="nil"/>
              <w:left w:val="nil"/>
              <w:bottom w:val="single" w:sz="4" w:space="0" w:color="000000"/>
              <w:right w:val="single" w:sz="4" w:space="0" w:color="000000"/>
            </w:tcBorders>
            <w:shd w:val="clear" w:color="auto" w:fill="auto"/>
            <w:vAlign w:val="center"/>
            <w:hideMark/>
          </w:tcPr>
          <w:p w14:paraId="7121038C" w14:textId="5CD64523"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9647</w:t>
            </w:r>
          </w:p>
        </w:tc>
        <w:tc>
          <w:tcPr>
            <w:tcW w:w="635" w:type="dxa"/>
            <w:tcBorders>
              <w:top w:val="nil"/>
              <w:left w:val="nil"/>
              <w:bottom w:val="single" w:sz="4" w:space="0" w:color="000000"/>
              <w:right w:val="single" w:sz="4" w:space="0" w:color="000000"/>
            </w:tcBorders>
            <w:shd w:val="clear" w:color="auto" w:fill="auto"/>
            <w:vAlign w:val="center"/>
            <w:hideMark/>
          </w:tcPr>
          <w:p w14:paraId="1A921463" w14:textId="343AB2AD"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13</w:t>
            </w:r>
          </w:p>
        </w:tc>
        <w:tc>
          <w:tcPr>
            <w:tcW w:w="639" w:type="dxa"/>
            <w:tcBorders>
              <w:top w:val="nil"/>
              <w:left w:val="nil"/>
              <w:bottom w:val="single" w:sz="4" w:space="0" w:color="000000"/>
              <w:right w:val="single" w:sz="4" w:space="0" w:color="000000"/>
            </w:tcBorders>
            <w:shd w:val="clear" w:color="auto" w:fill="auto"/>
            <w:vAlign w:val="center"/>
            <w:hideMark/>
          </w:tcPr>
          <w:p w14:paraId="7124DD9F" w14:textId="5DE78FB4"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42</w:t>
            </w:r>
          </w:p>
        </w:tc>
        <w:tc>
          <w:tcPr>
            <w:tcW w:w="728" w:type="dxa"/>
            <w:tcBorders>
              <w:top w:val="nil"/>
              <w:left w:val="nil"/>
              <w:bottom w:val="single" w:sz="4" w:space="0" w:color="000000"/>
              <w:right w:val="single" w:sz="4" w:space="0" w:color="000000"/>
            </w:tcBorders>
            <w:shd w:val="clear" w:color="auto" w:fill="auto"/>
            <w:vAlign w:val="center"/>
            <w:hideMark/>
          </w:tcPr>
          <w:p w14:paraId="2E571DCA" w14:textId="4643C8F0"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13750</w:t>
            </w:r>
          </w:p>
        </w:tc>
        <w:tc>
          <w:tcPr>
            <w:tcW w:w="820" w:type="dxa"/>
            <w:tcBorders>
              <w:top w:val="nil"/>
              <w:left w:val="nil"/>
              <w:bottom w:val="single" w:sz="4" w:space="0" w:color="000000"/>
              <w:right w:val="single" w:sz="4" w:space="0" w:color="000000"/>
            </w:tcBorders>
            <w:shd w:val="clear" w:color="auto" w:fill="auto"/>
            <w:vAlign w:val="center"/>
            <w:hideMark/>
          </w:tcPr>
          <w:p w14:paraId="5F1EA021" w14:textId="269C0B24"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51617</w:t>
            </w:r>
          </w:p>
        </w:tc>
        <w:tc>
          <w:tcPr>
            <w:tcW w:w="635" w:type="dxa"/>
            <w:tcBorders>
              <w:top w:val="nil"/>
              <w:left w:val="nil"/>
              <w:bottom w:val="single" w:sz="4" w:space="0" w:color="000000"/>
              <w:right w:val="single" w:sz="4" w:space="0" w:color="000000"/>
            </w:tcBorders>
            <w:shd w:val="clear" w:color="auto" w:fill="auto"/>
            <w:vAlign w:val="center"/>
            <w:hideMark/>
          </w:tcPr>
          <w:p w14:paraId="34F1F259" w14:textId="5EDC1B39"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23</w:t>
            </w:r>
          </w:p>
        </w:tc>
        <w:tc>
          <w:tcPr>
            <w:tcW w:w="730" w:type="dxa"/>
            <w:tcBorders>
              <w:top w:val="nil"/>
              <w:left w:val="nil"/>
              <w:bottom w:val="single" w:sz="4" w:space="0" w:color="000000"/>
              <w:right w:val="single" w:sz="4" w:space="0" w:color="000000"/>
            </w:tcBorders>
            <w:shd w:val="clear" w:color="auto" w:fill="auto"/>
            <w:vAlign w:val="center"/>
            <w:hideMark/>
          </w:tcPr>
          <w:p w14:paraId="40EB0A70" w14:textId="4208CACB"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66</w:t>
            </w:r>
          </w:p>
        </w:tc>
        <w:tc>
          <w:tcPr>
            <w:tcW w:w="820" w:type="dxa"/>
            <w:tcBorders>
              <w:top w:val="nil"/>
              <w:left w:val="nil"/>
              <w:bottom w:val="single" w:sz="4" w:space="0" w:color="000000"/>
              <w:right w:val="single" w:sz="4" w:space="0" w:color="000000"/>
            </w:tcBorders>
            <w:shd w:val="clear" w:color="auto" w:fill="auto"/>
            <w:vAlign w:val="center"/>
            <w:hideMark/>
          </w:tcPr>
          <w:p w14:paraId="13FC36D1" w14:textId="72FF4D34"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36488</w:t>
            </w:r>
          </w:p>
        </w:tc>
        <w:tc>
          <w:tcPr>
            <w:tcW w:w="821" w:type="dxa"/>
            <w:tcBorders>
              <w:top w:val="nil"/>
              <w:left w:val="nil"/>
              <w:bottom w:val="single" w:sz="4" w:space="0" w:color="000000"/>
              <w:right w:val="single" w:sz="4" w:space="0" w:color="000000"/>
            </w:tcBorders>
            <w:shd w:val="clear" w:color="auto" w:fill="auto"/>
            <w:vAlign w:val="center"/>
            <w:hideMark/>
          </w:tcPr>
          <w:p w14:paraId="4DCFB862" w14:textId="3F6BD14B"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136379</w:t>
            </w:r>
          </w:p>
        </w:tc>
        <w:tc>
          <w:tcPr>
            <w:tcW w:w="635" w:type="dxa"/>
            <w:tcBorders>
              <w:top w:val="nil"/>
              <w:left w:val="nil"/>
              <w:bottom w:val="single" w:sz="4" w:space="0" w:color="000000"/>
              <w:right w:val="single" w:sz="4" w:space="0" w:color="000000"/>
            </w:tcBorders>
            <w:shd w:val="clear" w:color="auto" w:fill="auto"/>
            <w:vAlign w:val="center"/>
            <w:hideMark/>
          </w:tcPr>
          <w:p w14:paraId="34E153E1" w14:textId="59C43673"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26</w:t>
            </w:r>
          </w:p>
        </w:tc>
        <w:tc>
          <w:tcPr>
            <w:tcW w:w="728" w:type="dxa"/>
            <w:tcBorders>
              <w:top w:val="nil"/>
              <w:left w:val="nil"/>
              <w:bottom w:val="single" w:sz="4" w:space="0" w:color="000000"/>
              <w:right w:val="single" w:sz="4" w:space="0" w:color="000000"/>
            </w:tcBorders>
            <w:shd w:val="clear" w:color="auto" w:fill="auto"/>
            <w:vAlign w:val="center"/>
            <w:hideMark/>
          </w:tcPr>
          <w:p w14:paraId="435BB521" w14:textId="0CE5E888"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78</w:t>
            </w:r>
          </w:p>
        </w:tc>
      </w:tr>
      <w:tr w:rsidR="00AF5330" w:rsidRPr="006337B3" w14:paraId="2EC3A920"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9E2B61B"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w:t>
            </w:r>
          </w:p>
        </w:tc>
        <w:tc>
          <w:tcPr>
            <w:tcW w:w="2242" w:type="dxa"/>
            <w:tcBorders>
              <w:top w:val="nil"/>
              <w:left w:val="nil"/>
              <w:bottom w:val="single" w:sz="4" w:space="0" w:color="000000"/>
              <w:right w:val="single" w:sz="4" w:space="0" w:color="000000"/>
            </w:tcBorders>
            <w:shd w:val="clear" w:color="auto" w:fill="auto"/>
            <w:vAlign w:val="center"/>
            <w:hideMark/>
          </w:tcPr>
          <w:p w14:paraId="49710D2A"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Phước Thắng</w:t>
            </w:r>
          </w:p>
        </w:tc>
        <w:tc>
          <w:tcPr>
            <w:tcW w:w="635" w:type="dxa"/>
            <w:tcBorders>
              <w:top w:val="nil"/>
              <w:left w:val="nil"/>
              <w:bottom w:val="single" w:sz="4" w:space="0" w:color="000000"/>
              <w:right w:val="single" w:sz="4" w:space="0" w:color="000000"/>
            </w:tcBorders>
            <w:shd w:val="clear" w:color="auto" w:fill="auto"/>
            <w:vAlign w:val="center"/>
            <w:hideMark/>
          </w:tcPr>
          <w:p w14:paraId="1112D88E" w14:textId="542139D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1B0A8054" w14:textId="3DEF2EE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CE9C797" w14:textId="322C260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F9AEB16" w14:textId="5AC0EEB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5396EF3" w14:textId="1D56871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64</w:t>
            </w:r>
          </w:p>
        </w:tc>
        <w:tc>
          <w:tcPr>
            <w:tcW w:w="728" w:type="dxa"/>
            <w:tcBorders>
              <w:top w:val="nil"/>
              <w:left w:val="nil"/>
              <w:bottom w:val="single" w:sz="4" w:space="0" w:color="000000"/>
              <w:right w:val="single" w:sz="4" w:space="0" w:color="000000"/>
            </w:tcBorders>
            <w:shd w:val="clear" w:color="auto" w:fill="auto"/>
            <w:vAlign w:val="center"/>
            <w:hideMark/>
          </w:tcPr>
          <w:p w14:paraId="676256D0" w14:textId="72C8363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172</w:t>
            </w:r>
          </w:p>
        </w:tc>
        <w:tc>
          <w:tcPr>
            <w:tcW w:w="635" w:type="dxa"/>
            <w:tcBorders>
              <w:top w:val="nil"/>
              <w:left w:val="nil"/>
              <w:bottom w:val="single" w:sz="4" w:space="0" w:color="000000"/>
              <w:right w:val="single" w:sz="4" w:space="0" w:color="000000"/>
            </w:tcBorders>
            <w:shd w:val="clear" w:color="auto" w:fill="auto"/>
            <w:vAlign w:val="center"/>
            <w:hideMark/>
          </w:tcPr>
          <w:p w14:paraId="42A9510A" w14:textId="7ED7451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496C08D" w14:textId="3D2F133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665CBD8" w14:textId="6848428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2249</w:t>
            </w:r>
          </w:p>
        </w:tc>
        <w:tc>
          <w:tcPr>
            <w:tcW w:w="820" w:type="dxa"/>
            <w:tcBorders>
              <w:top w:val="nil"/>
              <w:left w:val="nil"/>
              <w:bottom w:val="single" w:sz="4" w:space="0" w:color="000000"/>
              <w:right w:val="single" w:sz="4" w:space="0" w:color="000000"/>
            </w:tcBorders>
            <w:shd w:val="clear" w:color="auto" w:fill="auto"/>
            <w:vAlign w:val="center"/>
            <w:hideMark/>
          </w:tcPr>
          <w:p w14:paraId="1A4A0998" w14:textId="7B60FE7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7727</w:t>
            </w:r>
          </w:p>
        </w:tc>
        <w:tc>
          <w:tcPr>
            <w:tcW w:w="635" w:type="dxa"/>
            <w:tcBorders>
              <w:top w:val="nil"/>
              <w:left w:val="nil"/>
              <w:bottom w:val="single" w:sz="4" w:space="0" w:color="000000"/>
              <w:right w:val="single" w:sz="4" w:space="0" w:color="000000"/>
            </w:tcBorders>
            <w:shd w:val="clear" w:color="auto" w:fill="auto"/>
            <w:vAlign w:val="center"/>
            <w:hideMark/>
          </w:tcPr>
          <w:p w14:paraId="255EC3D1" w14:textId="24A27DD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3F8AFA39" w14:textId="0896F0C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51AE399E" w14:textId="23E5AC0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2613</w:t>
            </w:r>
          </w:p>
        </w:tc>
        <w:tc>
          <w:tcPr>
            <w:tcW w:w="821" w:type="dxa"/>
            <w:tcBorders>
              <w:top w:val="nil"/>
              <w:left w:val="nil"/>
              <w:bottom w:val="single" w:sz="4" w:space="0" w:color="000000"/>
              <w:right w:val="single" w:sz="4" w:space="0" w:color="000000"/>
            </w:tcBorders>
            <w:shd w:val="clear" w:color="auto" w:fill="auto"/>
            <w:vAlign w:val="center"/>
            <w:hideMark/>
          </w:tcPr>
          <w:p w14:paraId="23E5453B" w14:textId="6A7D895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9093</w:t>
            </w:r>
          </w:p>
        </w:tc>
        <w:tc>
          <w:tcPr>
            <w:tcW w:w="635" w:type="dxa"/>
            <w:tcBorders>
              <w:top w:val="nil"/>
              <w:left w:val="nil"/>
              <w:bottom w:val="single" w:sz="4" w:space="0" w:color="000000"/>
              <w:right w:val="single" w:sz="4" w:space="0" w:color="000000"/>
            </w:tcBorders>
            <w:shd w:val="clear" w:color="auto" w:fill="auto"/>
            <w:vAlign w:val="center"/>
            <w:hideMark/>
          </w:tcPr>
          <w:p w14:paraId="2D9DB250" w14:textId="62CF530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5CE84A7" w14:textId="14F310E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04AAFBE2"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233BFBC8"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2</w:t>
            </w:r>
          </w:p>
        </w:tc>
        <w:tc>
          <w:tcPr>
            <w:tcW w:w="2242" w:type="dxa"/>
            <w:tcBorders>
              <w:top w:val="nil"/>
              <w:left w:val="nil"/>
              <w:bottom w:val="single" w:sz="4" w:space="0" w:color="000000"/>
              <w:right w:val="single" w:sz="4" w:space="0" w:color="000000"/>
            </w:tcBorders>
            <w:shd w:val="clear" w:color="auto" w:fill="auto"/>
            <w:vAlign w:val="center"/>
            <w:hideMark/>
          </w:tcPr>
          <w:p w14:paraId="4F36E240"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Phước Hòa</w:t>
            </w:r>
          </w:p>
        </w:tc>
        <w:tc>
          <w:tcPr>
            <w:tcW w:w="635" w:type="dxa"/>
            <w:tcBorders>
              <w:top w:val="nil"/>
              <w:left w:val="nil"/>
              <w:bottom w:val="single" w:sz="4" w:space="0" w:color="000000"/>
              <w:right w:val="single" w:sz="4" w:space="0" w:color="000000"/>
            </w:tcBorders>
            <w:shd w:val="clear" w:color="auto" w:fill="auto"/>
            <w:vAlign w:val="center"/>
            <w:hideMark/>
          </w:tcPr>
          <w:p w14:paraId="07928CBE" w14:textId="49414F6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636" w:type="dxa"/>
            <w:tcBorders>
              <w:top w:val="nil"/>
              <w:left w:val="nil"/>
              <w:bottom w:val="single" w:sz="4" w:space="0" w:color="000000"/>
              <w:right w:val="single" w:sz="4" w:space="0" w:color="000000"/>
            </w:tcBorders>
            <w:shd w:val="clear" w:color="auto" w:fill="auto"/>
            <w:vAlign w:val="center"/>
            <w:hideMark/>
          </w:tcPr>
          <w:p w14:paraId="1C2E002F" w14:textId="4F88F2C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w:t>
            </w:r>
          </w:p>
        </w:tc>
        <w:tc>
          <w:tcPr>
            <w:tcW w:w="635" w:type="dxa"/>
            <w:tcBorders>
              <w:top w:val="nil"/>
              <w:left w:val="nil"/>
              <w:bottom w:val="single" w:sz="4" w:space="0" w:color="000000"/>
              <w:right w:val="single" w:sz="4" w:space="0" w:color="000000"/>
            </w:tcBorders>
            <w:shd w:val="clear" w:color="auto" w:fill="auto"/>
            <w:vAlign w:val="center"/>
            <w:hideMark/>
          </w:tcPr>
          <w:p w14:paraId="2BC9D687" w14:textId="002FABD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937CF82" w14:textId="13F9A5A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D209F97" w14:textId="3B7B753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50</w:t>
            </w:r>
          </w:p>
        </w:tc>
        <w:tc>
          <w:tcPr>
            <w:tcW w:w="728" w:type="dxa"/>
            <w:tcBorders>
              <w:top w:val="nil"/>
              <w:left w:val="nil"/>
              <w:bottom w:val="single" w:sz="4" w:space="0" w:color="000000"/>
              <w:right w:val="single" w:sz="4" w:space="0" w:color="000000"/>
            </w:tcBorders>
            <w:shd w:val="clear" w:color="auto" w:fill="auto"/>
            <w:vAlign w:val="center"/>
            <w:hideMark/>
          </w:tcPr>
          <w:p w14:paraId="17975D51" w14:textId="3082532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133</w:t>
            </w:r>
          </w:p>
        </w:tc>
        <w:tc>
          <w:tcPr>
            <w:tcW w:w="635" w:type="dxa"/>
            <w:tcBorders>
              <w:top w:val="nil"/>
              <w:left w:val="nil"/>
              <w:bottom w:val="single" w:sz="4" w:space="0" w:color="000000"/>
              <w:right w:val="single" w:sz="4" w:space="0" w:color="000000"/>
            </w:tcBorders>
            <w:shd w:val="clear" w:color="auto" w:fill="auto"/>
            <w:vAlign w:val="center"/>
            <w:hideMark/>
          </w:tcPr>
          <w:p w14:paraId="24E3B0D6" w14:textId="16F1885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E03D55D" w14:textId="3C5F862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41D1F8A" w14:textId="3DED50E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304</w:t>
            </w:r>
          </w:p>
        </w:tc>
        <w:tc>
          <w:tcPr>
            <w:tcW w:w="820" w:type="dxa"/>
            <w:tcBorders>
              <w:top w:val="nil"/>
              <w:left w:val="nil"/>
              <w:bottom w:val="single" w:sz="4" w:space="0" w:color="000000"/>
              <w:right w:val="single" w:sz="4" w:space="0" w:color="000000"/>
            </w:tcBorders>
            <w:shd w:val="clear" w:color="auto" w:fill="auto"/>
            <w:vAlign w:val="center"/>
            <w:hideMark/>
          </w:tcPr>
          <w:p w14:paraId="6C4FA0EF" w14:textId="299608A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1146</w:t>
            </w:r>
          </w:p>
        </w:tc>
        <w:tc>
          <w:tcPr>
            <w:tcW w:w="635" w:type="dxa"/>
            <w:tcBorders>
              <w:top w:val="nil"/>
              <w:left w:val="nil"/>
              <w:bottom w:val="single" w:sz="4" w:space="0" w:color="000000"/>
              <w:right w:val="single" w:sz="4" w:space="0" w:color="000000"/>
            </w:tcBorders>
            <w:shd w:val="clear" w:color="auto" w:fill="auto"/>
            <w:vAlign w:val="center"/>
            <w:hideMark/>
          </w:tcPr>
          <w:p w14:paraId="45DDECAE" w14:textId="00D2E47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730" w:type="dxa"/>
            <w:tcBorders>
              <w:top w:val="nil"/>
              <w:left w:val="nil"/>
              <w:bottom w:val="single" w:sz="4" w:space="0" w:color="000000"/>
              <w:right w:val="single" w:sz="4" w:space="0" w:color="000000"/>
            </w:tcBorders>
            <w:shd w:val="clear" w:color="auto" w:fill="auto"/>
            <w:vAlign w:val="center"/>
            <w:hideMark/>
          </w:tcPr>
          <w:p w14:paraId="6DCDB2CA" w14:textId="6C95944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w:t>
            </w:r>
          </w:p>
        </w:tc>
        <w:tc>
          <w:tcPr>
            <w:tcW w:w="820" w:type="dxa"/>
            <w:tcBorders>
              <w:top w:val="nil"/>
              <w:left w:val="nil"/>
              <w:bottom w:val="single" w:sz="4" w:space="0" w:color="000000"/>
              <w:right w:val="single" w:sz="4" w:space="0" w:color="000000"/>
            </w:tcBorders>
            <w:shd w:val="clear" w:color="auto" w:fill="auto"/>
            <w:vAlign w:val="center"/>
            <w:hideMark/>
          </w:tcPr>
          <w:p w14:paraId="0750D896" w14:textId="72FD698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912</w:t>
            </w:r>
          </w:p>
        </w:tc>
        <w:tc>
          <w:tcPr>
            <w:tcW w:w="821" w:type="dxa"/>
            <w:tcBorders>
              <w:top w:val="nil"/>
              <w:left w:val="nil"/>
              <w:bottom w:val="single" w:sz="4" w:space="0" w:color="000000"/>
              <w:right w:val="single" w:sz="4" w:space="0" w:color="000000"/>
            </w:tcBorders>
            <w:shd w:val="clear" w:color="auto" w:fill="auto"/>
            <w:vAlign w:val="center"/>
            <w:hideMark/>
          </w:tcPr>
          <w:p w14:paraId="4391A6DE" w14:textId="12ADA73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3387</w:t>
            </w:r>
          </w:p>
        </w:tc>
        <w:tc>
          <w:tcPr>
            <w:tcW w:w="635" w:type="dxa"/>
            <w:tcBorders>
              <w:top w:val="nil"/>
              <w:left w:val="nil"/>
              <w:bottom w:val="single" w:sz="4" w:space="0" w:color="000000"/>
              <w:right w:val="single" w:sz="4" w:space="0" w:color="000000"/>
            </w:tcBorders>
            <w:shd w:val="clear" w:color="auto" w:fill="auto"/>
            <w:vAlign w:val="center"/>
            <w:hideMark/>
          </w:tcPr>
          <w:p w14:paraId="45BB6B37" w14:textId="6D1B9AE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28" w:type="dxa"/>
            <w:tcBorders>
              <w:top w:val="nil"/>
              <w:left w:val="nil"/>
              <w:bottom w:val="single" w:sz="4" w:space="0" w:color="000000"/>
              <w:right w:val="single" w:sz="4" w:space="0" w:color="000000"/>
            </w:tcBorders>
            <w:shd w:val="clear" w:color="auto" w:fill="auto"/>
            <w:vAlign w:val="center"/>
            <w:hideMark/>
          </w:tcPr>
          <w:p w14:paraId="420CEB48" w14:textId="25B0400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w:t>
            </w:r>
          </w:p>
        </w:tc>
      </w:tr>
      <w:tr w:rsidR="00AF5330" w:rsidRPr="006337B3" w14:paraId="11555A4C"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2E8DAE99"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3</w:t>
            </w:r>
          </w:p>
        </w:tc>
        <w:tc>
          <w:tcPr>
            <w:tcW w:w="2242" w:type="dxa"/>
            <w:tcBorders>
              <w:top w:val="nil"/>
              <w:left w:val="nil"/>
              <w:bottom w:val="single" w:sz="4" w:space="0" w:color="000000"/>
              <w:right w:val="single" w:sz="4" w:space="0" w:color="000000"/>
            </w:tcBorders>
            <w:shd w:val="clear" w:color="auto" w:fill="auto"/>
            <w:vAlign w:val="center"/>
            <w:hideMark/>
          </w:tcPr>
          <w:p w14:paraId="0C6FDE7B"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Phước Sơn</w:t>
            </w:r>
          </w:p>
        </w:tc>
        <w:tc>
          <w:tcPr>
            <w:tcW w:w="635" w:type="dxa"/>
            <w:tcBorders>
              <w:top w:val="nil"/>
              <w:left w:val="nil"/>
              <w:bottom w:val="single" w:sz="4" w:space="0" w:color="000000"/>
              <w:right w:val="single" w:sz="4" w:space="0" w:color="000000"/>
            </w:tcBorders>
            <w:shd w:val="clear" w:color="auto" w:fill="auto"/>
            <w:vAlign w:val="center"/>
            <w:hideMark/>
          </w:tcPr>
          <w:p w14:paraId="3AB6BF52" w14:textId="08ABD76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0FD66DD5" w14:textId="63634DC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0402AF8" w14:textId="3F3AF8C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8BD347A" w14:textId="0E9D350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D92F1A0" w14:textId="7B7E04E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661</w:t>
            </w:r>
          </w:p>
        </w:tc>
        <w:tc>
          <w:tcPr>
            <w:tcW w:w="728" w:type="dxa"/>
            <w:tcBorders>
              <w:top w:val="nil"/>
              <w:left w:val="nil"/>
              <w:bottom w:val="single" w:sz="4" w:space="0" w:color="000000"/>
              <w:right w:val="single" w:sz="4" w:space="0" w:color="000000"/>
            </w:tcBorders>
            <w:shd w:val="clear" w:color="auto" w:fill="auto"/>
            <w:vAlign w:val="center"/>
            <w:hideMark/>
          </w:tcPr>
          <w:p w14:paraId="094C8801" w14:textId="0E00B89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2643</w:t>
            </w:r>
          </w:p>
        </w:tc>
        <w:tc>
          <w:tcPr>
            <w:tcW w:w="635" w:type="dxa"/>
            <w:tcBorders>
              <w:top w:val="nil"/>
              <w:left w:val="nil"/>
              <w:bottom w:val="single" w:sz="4" w:space="0" w:color="000000"/>
              <w:right w:val="single" w:sz="4" w:space="0" w:color="000000"/>
            </w:tcBorders>
            <w:shd w:val="clear" w:color="auto" w:fill="auto"/>
            <w:vAlign w:val="center"/>
            <w:hideMark/>
          </w:tcPr>
          <w:p w14:paraId="580A5206" w14:textId="03E3A9A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EF98AD8" w14:textId="4583B2A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6505210" w14:textId="5C23400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4407</w:t>
            </w:r>
          </w:p>
        </w:tc>
        <w:tc>
          <w:tcPr>
            <w:tcW w:w="820" w:type="dxa"/>
            <w:tcBorders>
              <w:top w:val="nil"/>
              <w:left w:val="nil"/>
              <w:bottom w:val="single" w:sz="4" w:space="0" w:color="000000"/>
              <w:right w:val="single" w:sz="4" w:space="0" w:color="000000"/>
            </w:tcBorders>
            <w:shd w:val="clear" w:color="auto" w:fill="auto"/>
            <w:vAlign w:val="center"/>
            <w:hideMark/>
          </w:tcPr>
          <w:p w14:paraId="32692899" w14:textId="317DC5D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17449</w:t>
            </w:r>
          </w:p>
        </w:tc>
        <w:tc>
          <w:tcPr>
            <w:tcW w:w="635" w:type="dxa"/>
            <w:tcBorders>
              <w:top w:val="nil"/>
              <w:left w:val="nil"/>
              <w:bottom w:val="single" w:sz="4" w:space="0" w:color="000000"/>
              <w:right w:val="single" w:sz="4" w:space="0" w:color="000000"/>
            </w:tcBorders>
            <w:shd w:val="clear" w:color="auto" w:fill="auto"/>
            <w:vAlign w:val="center"/>
            <w:hideMark/>
          </w:tcPr>
          <w:p w14:paraId="074747EF" w14:textId="5CCE098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549F40D6" w14:textId="737D33D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7C87479A" w14:textId="6CDDCFC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6390</w:t>
            </w:r>
          </w:p>
        </w:tc>
        <w:tc>
          <w:tcPr>
            <w:tcW w:w="821" w:type="dxa"/>
            <w:tcBorders>
              <w:top w:val="nil"/>
              <w:left w:val="nil"/>
              <w:bottom w:val="single" w:sz="4" w:space="0" w:color="000000"/>
              <w:right w:val="single" w:sz="4" w:space="0" w:color="000000"/>
            </w:tcBorders>
            <w:shd w:val="clear" w:color="auto" w:fill="auto"/>
            <w:vAlign w:val="center"/>
            <w:hideMark/>
          </w:tcPr>
          <w:p w14:paraId="6CD2D46E" w14:textId="17EACC9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25522</w:t>
            </w:r>
          </w:p>
        </w:tc>
        <w:tc>
          <w:tcPr>
            <w:tcW w:w="635" w:type="dxa"/>
            <w:tcBorders>
              <w:top w:val="nil"/>
              <w:left w:val="nil"/>
              <w:bottom w:val="single" w:sz="4" w:space="0" w:color="000000"/>
              <w:right w:val="single" w:sz="4" w:space="0" w:color="000000"/>
            </w:tcBorders>
            <w:shd w:val="clear" w:color="auto" w:fill="auto"/>
            <w:vAlign w:val="center"/>
            <w:hideMark/>
          </w:tcPr>
          <w:p w14:paraId="6F2C78F8" w14:textId="786BA1B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829A96C" w14:textId="03BF134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42305B81"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275C2B8"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4</w:t>
            </w:r>
          </w:p>
        </w:tc>
        <w:tc>
          <w:tcPr>
            <w:tcW w:w="2242" w:type="dxa"/>
            <w:tcBorders>
              <w:top w:val="nil"/>
              <w:left w:val="nil"/>
              <w:bottom w:val="single" w:sz="4" w:space="0" w:color="000000"/>
              <w:right w:val="single" w:sz="4" w:space="0" w:color="000000"/>
            </w:tcBorders>
            <w:shd w:val="clear" w:color="auto" w:fill="auto"/>
            <w:vAlign w:val="center"/>
            <w:hideMark/>
          </w:tcPr>
          <w:p w14:paraId="4ABBCDA8"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Phước Thuận</w:t>
            </w:r>
          </w:p>
        </w:tc>
        <w:tc>
          <w:tcPr>
            <w:tcW w:w="635" w:type="dxa"/>
            <w:tcBorders>
              <w:top w:val="nil"/>
              <w:left w:val="nil"/>
              <w:bottom w:val="single" w:sz="4" w:space="0" w:color="000000"/>
              <w:right w:val="single" w:sz="4" w:space="0" w:color="000000"/>
            </w:tcBorders>
            <w:shd w:val="clear" w:color="auto" w:fill="auto"/>
            <w:vAlign w:val="center"/>
            <w:hideMark/>
          </w:tcPr>
          <w:p w14:paraId="21CD8471" w14:textId="2AAAFDE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636" w:type="dxa"/>
            <w:tcBorders>
              <w:top w:val="nil"/>
              <w:left w:val="nil"/>
              <w:bottom w:val="single" w:sz="4" w:space="0" w:color="000000"/>
              <w:right w:val="single" w:sz="4" w:space="0" w:color="000000"/>
            </w:tcBorders>
            <w:shd w:val="clear" w:color="auto" w:fill="auto"/>
            <w:vAlign w:val="center"/>
            <w:hideMark/>
          </w:tcPr>
          <w:p w14:paraId="645EB7CB" w14:textId="61C0526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w:t>
            </w:r>
          </w:p>
        </w:tc>
        <w:tc>
          <w:tcPr>
            <w:tcW w:w="635" w:type="dxa"/>
            <w:tcBorders>
              <w:top w:val="nil"/>
              <w:left w:val="nil"/>
              <w:bottom w:val="single" w:sz="4" w:space="0" w:color="000000"/>
              <w:right w:val="single" w:sz="4" w:space="0" w:color="000000"/>
            </w:tcBorders>
            <w:shd w:val="clear" w:color="auto" w:fill="auto"/>
            <w:vAlign w:val="center"/>
            <w:hideMark/>
          </w:tcPr>
          <w:p w14:paraId="20BDD14C" w14:textId="25303CA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D130F53" w14:textId="2FABCB1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F3FBE44" w14:textId="0578EB1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1247</w:t>
            </w:r>
          </w:p>
        </w:tc>
        <w:tc>
          <w:tcPr>
            <w:tcW w:w="728" w:type="dxa"/>
            <w:tcBorders>
              <w:top w:val="nil"/>
              <w:left w:val="nil"/>
              <w:bottom w:val="single" w:sz="4" w:space="0" w:color="000000"/>
              <w:right w:val="single" w:sz="4" w:space="0" w:color="000000"/>
            </w:tcBorders>
            <w:shd w:val="clear" w:color="auto" w:fill="auto"/>
            <w:vAlign w:val="center"/>
            <w:hideMark/>
          </w:tcPr>
          <w:p w14:paraId="5B730BBF" w14:textId="1814CE6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5056</w:t>
            </w:r>
          </w:p>
        </w:tc>
        <w:tc>
          <w:tcPr>
            <w:tcW w:w="635" w:type="dxa"/>
            <w:tcBorders>
              <w:top w:val="nil"/>
              <w:left w:val="nil"/>
              <w:bottom w:val="single" w:sz="4" w:space="0" w:color="000000"/>
              <w:right w:val="single" w:sz="4" w:space="0" w:color="000000"/>
            </w:tcBorders>
            <w:shd w:val="clear" w:color="auto" w:fill="auto"/>
            <w:vAlign w:val="center"/>
            <w:hideMark/>
          </w:tcPr>
          <w:p w14:paraId="67967E71" w14:textId="7726F3B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137DB003" w14:textId="14F1114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28" w:type="dxa"/>
            <w:tcBorders>
              <w:top w:val="nil"/>
              <w:left w:val="nil"/>
              <w:bottom w:val="single" w:sz="4" w:space="0" w:color="000000"/>
              <w:right w:val="single" w:sz="4" w:space="0" w:color="000000"/>
            </w:tcBorders>
            <w:shd w:val="clear" w:color="auto" w:fill="auto"/>
            <w:vAlign w:val="center"/>
            <w:hideMark/>
          </w:tcPr>
          <w:p w14:paraId="57D61956" w14:textId="1657618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3700</w:t>
            </w:r>
          </w:p>
        </w:tc>
        <w:tc>
          <w:tcPr>
            <w:tcW w:w="820" w:type="dxa"/>
            <w:tcBorders>
              <w:top w:val="nil"/>
              <w:left w:val="nil"/>
              <w:bottom w:val="single" w:sz="4" w:space="0" w:color="000000"/>
              <w:right w:val="single" w:sz="4" w:space="0" w:color="000000"/>
            </w:tcBorders>
            <w:shd w:val="clear" w:color="auto" w:fill="auto"/>
            <w:vAlign w:val="center"/>
            <w:hideMark/>
          </w:tcPr>
          <w:p w14:paraId="4B96E590" w14:textId="509EA08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14594</w:t>
            </w:r>
          </w:p>
        </w:tc>
        <w:tc>
          <w:tcPr>
            <w:tcW w:w="635" w:type="dxa"/>
            <w:tcBorders>
              <w:top w:val="nil"/>
              <w:left w:val="nil"/>
              <w:bottom w:val="single" w:sz="4" w:space="0" w:color="000000"/>
              <w:right w:val="single" w:sz="4" w:space="0" w:color="000000"/>
            </w:tcBorders>
            <w:shd w:val="clear" w:color="auto" w:fill="auto"/>
            <w:vAlign w:val="center"/>
            <w:hideMark/>
          </w:tcPr>
          <w:p w14:paraId="76F19FAC" w14:textId="0AB0638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30" w:type="dxa"/>
            <w:tcBorders>
              <w:top w:val="nil"/>
              <w:left w:val="nil"/>
              <w:bottom w:val="single" w:sz="4" w:space="0" w:color="000000"/>
              <w:right w:val="single" w:sz="4" w:space="0" w:color="000000"/>
            </w:tcBorders>
            <w:shd w:val="clear" w:color="auto" w:fill="auto"/>
            <w:vAlign w:val="center"/>
            <w:hideMark/>
          </w:tcPr>
          <w:p w14:paraId="2E878BF0" w14:textId="3672456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820" w:type="dxa"/>
            <w:tcBorders>
              <w:top w:val="nil"/>
              <w:left w:val="nil"/>
              <w:bottom w:val="single" w:sz="4" w:space="0" w:color="000000"/>
              <w:right w:val="single" w:sz="4" w:space="0" w:color="000000"/>
            </w:tcBorders>
            <w:shd w:val="clear" w:color="auto" w:fill="auto"/>
            <w:vAlign w:val="center"/>
            <w:hideMark/>
          </w:tcPr>
          <w:p w14:paraId="211032CF" w14:textId="1506098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4678</w:t>
            </w:r>
          </w:p>
        </w:tc>
        <w:tc>
          <w:tcPr>
            <w:tcW w:w="821" w:type="dxa"/>
            <w:tcBorders>
              <w:top w:val="nil"/>
              <w:left w:val="nil"/>
              <w:bottom w:val="single" w:sz="4" w:space="0" w:color="000000"/>
              <w:right w:val="single" w:sz="4" w:space="0" w:color="000000"/>
            </w:tcBorders>
            <w:shd w:val="clear" w:color="auto" w:fill="auto"/>
            <w:vAlign w:val="center"/>
            <w:hideMark/>
          </w:tcPr>
          <w:p w14:paraId="0579E0A8" w14:textId="7CB23B6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18557</w:t>
            </w:r>
          </w:p>
        </w:tc>
        <w:tc>
          <w:tcPr>
            <w:tcW w:w="635" w:type="dxa"/>
            <w:tcBorders>
              <w:top w:val="nil"/>
              <w:left w:val="nil"/>
              <w:bottom w:val="single" w:sz="4" w:space="0" w:color="000000"/>
              <w:right w:val="single" w:sz="4" w:space="0" w:color="000000"/>
            </w:tcBorders>
            <w:shd w:val="clear" w:color="auto" w:fill="auto"/>
            <w:vAlign w:val="center"/>
            <w:hideMark/>
          </w:tcPr>
          <w:p w14:paraId="2FAC3C03" w14:textId="0B0B2EC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28" w:type="dxa"/>
            <w:tcBorders>
              <w:top w:val="nil"/>
              <w:left w:val="nil"/>
              <w:bottom w:val="single" w:sz="4" w:space="0" w:color="000000"/>
              <w:right w:val="single" w:sz="4" w:space="0" w:color="000000"/>
            </w:tcBorders>
            <w:shd w:val="clear" w:color="auto" w:fill="auto"/>
            <w:vAlign w:val="center"/>
            <w:hideMark/>
          </w:tcPr>
          <w:p w14:paraId="7D8714A8" w14:textId="1612853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r>
      <w:tr w:rsidR="00AF5330" w:rsidRPr="006337B3" w14:paraId="05CC742D"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5433420C"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5</w:t>
            </w:r>
          </w:p>
        </w:tc>
        <w:tc>
          <w:tcPr>
            <w:tcW w:w="2242" w:type="dxa"/>
            <w:tcBorders>
              <w:top w:val="nil"/>
              <w:left w:val="nil"/>
              <w:bottom w:val="single" w:sz="4" w:space="0" w:color="000000"/>
              <w:right w:val="single" w:sz="4" w:space="0" w:color="000000"/>
            </w:tcBorders>
            <w:shd w:val="clear" w:color="auto" w:fill="auto"/>
            <w:vAlign w:val="center"/>
            <w:hideMark/>
          </w:tcPr>
          <w:p w14:paraId="4D79AC90"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Phước Nghĩa</w:t>
            </w:r>
          </w:p>
        </w:tc>
        <w:tc>
          <w:tcPr>
            <w:tcW w:w="635" w:type="dxa"/>
            <w:tcBorders>
              <w:top w:val="nil"/>
              <w:left w:val="nil"/>
              <w:bottom w:val="single" w:sz="4" w:space="0" w:color="000000"/>
              <w:right w:val="single" w:sz="4" w:space="0" w:color="000000"/>
            </w:tcBorders>
            <w:shd w:val="clear" w:color="auto" w:fill="auto"/>
            <w:vAlign w:val="center"/>
            <w:hideMark/>
          </w:tcPr>
          <w:p w14:paraId="4FDDE0DC" w14:textId="61A75AE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0E083BE1" w14:textId="57A758E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CEDE60D" w14:textId="0D4BB8B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D9F6D37" w14:textId="7D0337F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82DD7C8" w14:textId="6628C0C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1BBF6C9" w14:textId="01D5650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2F762C5" w14:textId="3407A84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7951308" w14:textId="3FBDCBD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D07F039" w14:textId="20994DA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169</w:t>
            </w:r>
          </w:p>
        </w:tc>
        <w:tc>
          <w:tcPr>
            <w:tcW w:w="820" w:type="dxa"/>
            <w:tcBorders>
              <w:top w:val="nil"/>
              <w:left w:val="nil"/>
              <w:bottom w:val="single" w:sz="4" w:space="0" w:color="000000"/>
              <w:right w:val="single" w:sz="4" w:space="0" w:color="000000"/>
            </w:tcBorders>
            <w:shd w:val="clear" w:color="auto" w:fill="auto"/>
            <w:vAlign w:val="center"/>
            <w:hideMark/>
          </w:tcPr>
          <w:p w14:paraId="74979E22" w14:textId="5E23031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564</w:t>
            </w:r>
          </w:p>
        </w:tc>
        <w:tc>
          <w:tcPr>
            <w:tcW w:w="635" w:type="dxa"/>
            <w:tcBorders>
              <w:top w:val="nil"/>
              <w:left w:val="nil"/>
              <w:bottom w:val="single" w:sz="4" w:space="0" w:color="000000"/>
              <w:right w:val="single" w:sz="4" w:space="0" w:color="000000"/>
            </w:tcBorders>
            <w:shd w:val="clear" w:color="auto" w:fill="auto"/>
            <w:vAlign w:val="center"/>
            <w:hideMark/>
          </w:tcPr>
          <w:p w14:paraId="779A7FF9" w14:textId="55A9C42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7D2C7CF2" w14:textId="73B9C9D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2EC25C1B" w14:textId="39BBCB7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1262</w:t>
            </w:r>
          </w:p>
        </w:tc>
        <w:tc>
          <w:tcPr>
            <w:tcW w:w="821" w:type="dxa"/>
            <w:tcBorders>
              <w:top w:val="nil"/>
              <w:left w:val="nil"/>
              <w:bottom w:val="single" w:sz="4" w:space="0" w:color="000000"/>
              <w:right w:val="single" w:sz="4" w:space="0" w:color="000000"/>
            </w:tcBorders>
            <w:shd w:val="clear" w:color="auto" w:fill="auto"/>
            <w:vAlign w:val="center"/>
            <w:hideMark/>
          </w:tcPr>
          <w:p w14:paraId="71544BF3" w14:textId="70D1221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4730</w:t>
            </w:r>
          </w:p>
        </w:tc>
        <w:tc>
          <w:tcPr>
            <w:tcW w:w="635" w:type="dxa"/>
            <w:tcBorders>
              <w:top w:val="nil"/>
              <w:left w:val="nil"/>
              <w:bottom w:val="single" w:sz="4" w:space="0" w:color="000000"/>
              <w:right w:val="single" w:sz="4" w:space="0" w:color="000000"/>
            </w:tcBorders>
            <w:shd w:val="clear" w:color="auto" w:fill="auto"/>
            <w:vAlign w:val="center"/>
            <w:hideMark/>
          </w:tcPr>
          <w:p w14:paraId="49F2A8CE" w14:textId="4234358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D42C6AA" w14:textId="720CDC7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1653A807"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F91A51D"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6</w:t>
            </w:r>
          </w:p>
        </w:tc>
        <w:tc>
          <w:tcPr>
            <w:tcW w:w="2242" w:type="dxa"/>
            <w:tcBorders>
              <w:top w:val="nil"/>
              <w:left w:val="nil"/>
              <w:bottom w:val="single" w:sz="4" w:space="0" w:color="000000"/>
              <w:right w:val="single" w:sz="4" w:space="0" w:color="000000"/>
            </w:tcBorders>
            <w:shd w:val="clear" w:color="auto" w:fill="auto"/>
            <w:vAlign w:val="center"/>
            <w:hideMark/>
          </w:tcPr>
          <w:p w14:paraId="6177F6F1"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Phước Hiệp</w:t>
            </w:r>
          </w:p>
        </w:tc>
        <w:tc>
          <w:tcPr>
            <w:tcW w:w="635" w:type="dxa"/>
            <w:tcBorders>
              <w:top w:val="nil"/>
              <w:left w:val="nil"/>
              <w:bottom w:val="single" w:sz="4" w:space="0" w:color="000000"/>
              <w:right w:val="single" w:sz="4" w:space="0" w:color="000000"/>
            </w:tcBorders>
            <w:shd w:val="clear" w:color="auto" w:fill="auto"/>
            <w:vAlign w:val="center"/>
            <w:hideMark/>
          </w:tcPr>
          <w:p w14:paraId="5249583C" w14:textId="3828A90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636" w:type="dxa"/>
            <w:tcBorders>
              <w:top w:val="nil"/>
              <w:left w:val="nil"/>
              <w:bottom w:val="single" w:sz="4" w:space="0" w:color="000000"/>
              <w:right w:val="single" w:sz="4" w:space="0" w:color="000000"/>
            </w:tcBorders>
            <w:shd w:val="clear" w:color="auto" w:fill="auto"/>
            <w:vAlign w:val="center"/>
            <w:hideMark/>
          </w:tcPr>
          <w:p w14:paraId="62CAEA15" w14:textId="085E2B3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w:t>
            </w:r>
          </w:p>
        </w:tc>
        <w:tc>
          <w:tcPr>
            <w:tcW w:w="635" w:type="dxa"/>
            <w:tcBorders>
              <w:top w:val="nil"/>
              <w:left w:val="nil"/>
              <w:bottom w:val="single" w:sz="4" w:space="0" w:color="000000"/>
              <w:right w:val="single" w:sz="4" w:space="0" w:color="000000"/>
            </w:tcBorders>
            <w:shd w:val="clear" w:color="auto" w:fill="auto"/>
            <w:vAlign w:val="center"/>
            <w:hideMark/>
          </w:tcPr>
          <w:p w14:paraId="1D83243D" w14:textId="21D102D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B11EE42" w14:textId="5CF69DE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9EE395D" w14:textId="1BE67A5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728" w:type="dxa"/>
            <w:tcBorders>
              <w:top w:val="nil"/>
              <w:left w:val="nil"/>
              <w:bottom w:val="single" w:sz="4" w:space="0" w:color="000000"/>
              <w:right w:val="single" w:sz="4" w:space="0" w:color="000000"/>
            </w:tcBorders>
            <w:shd w:val="clear" w:color="auto" w:fill="auto"/>
            <w:vAlign w:val="center"/>
            <w:hideMark/>
          </w:tcPr>
          <w:p w14:paraId="131B6108" w14:textId="684C56D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27</w:t>
            </w:r>
          </w:p>
        </w:tc>
        <w:tc>
          <w:tcPr>
            <w:tcW w:w="635" w:type="dxa"/>
            <w:tcBorders>
              <w:top w:val="nil"/>
              <w:left w:val="nil"/>
              <w:bottom w:val="single" w:sz="4" w:space="0" w:color="000000"/>
              <w:right w:val="single" w:sz="4" w:space="0" w:color="000000"/>
            </w:tcBorders>
            <w:shd w:val="clear" w:color="auto" w:fill="auto"/>
            <w:vAlign w:val="center"/>
            <w:hideMark/>
          </w:tcPr>
          <w:p w14:paraId="1C6624E2" w14:textId="3FCFD5E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5A1B5B1" w14:textId="00EDE93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7C3F4A1" w14:textId="2B63774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149</w:t>
            </w:r>
          </w:p>
        </w:tc>
        <w:tc>
          <w:tcPr>
            <w:tcW w:w="820" w:type="dxa"/>
            <w:tcBorders>
              <w:top w:val="nil"/>
              <w:left w:val="nil"/>
              <w:bottom w:val="single" w:sz="4" w:space="0" w:color="000000"/>
              <w:right w:val="single" w:sz="4" w:space="0" w:color="000000"/>
            </w:tcBorders>
            <w:shd w:val="clear" w:color="auto" w:fill="auto"/>
            <w:vAlign w:val="center"/>
            <w:hideMark/>
          </w:tcPr>
          <w:p w14:paraId="338CC092" w14:textId="3C92DDF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528</w:t>
            </w:r>
          </w:p>
        </w:tc>
        <w:tc>
          <w:tcPr>
            <w:tcW w:w="635" w:type="dxa"/>
            <w:tcBorders>
              <w:top w:val="nil"/>
              <w:left w:val="nil"/>
              <w:bottom w:val="single" w:sz="4" w:space="0" w:color="000000"/>
              <w:right w:val="single" w:sz="4" w:space="0" w:color="000000"/>
            </w:tcBorders>
            <w:shd w:val="clear" w:color="auto" w:fill="auto"/>
            <w:vAlign w:val="center"/>
            <w:hideMark/>
          </w:tcPr>
          <w:p w14:paraId="39C47316" w14:textId="36F2E60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407FE8DC" w14:textId="2D110B6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06151FE9" w14:textId="4F896DA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3679</w:t>
            </w:r>
          </w:p>
        </w:tc>
        <w:tc>
          <w:tcPr>
            <w:tcW w:w="821" w:type="dxa"/>
            <w:tcBorders>
              <w:top w:val="nil"/>
              <w:left w:val="nil"/>
              <w:bottom w:val="single" w:sz="4" w:space="0" w:color="000000"/>
              <w:right w:val="single" w:sz="4" w:space="0" w:color="000000"/>
            </w:tcBorders>
            <w:shd w:val="clear" w:color="auto" w:fill="auto"/>
            <w:vAlign w:val="center"/>
            <w:hideMark/>
          </w:tcPr>
          <w:p w14:paraId="7375D4E7" w14:textId="2F1B10A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14097</w:t>
            </w:r>
          </w:p>
        </w:tc>
        <w:tc>
          <w:tcPr>
            <w:tcW w:w="635" w:type="dxa"/>
            <w:tcBorders>
              <w:top w:val="nil"/>
              <w:left w:val="nil"/>
              <w:bottom w:val="single" w:sz="4" w:space="0" w:color="000000"/>
              <w:right w:val="single" w:sz="4" w:space="0" w:color="000000"/>
            </w:tcBorders>
            <w:shd w:val="clear" w:color="auto" w:fill="auto"/>
            <w:vAlign w:val="center"/>
            <w:hideMark/>
          </w:tcPr>
          <w:p w14:paraId="0A75A904" w14:textId="120C584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EE1C51C" w14:textId="380824A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488882B3"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2261DAC1"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7</w:t>
            </w:r>
          </w:p>
        </w:tc>
        <w:tc>
          <w:tcPr>
            <w:tcW w:w="2242" w:type="dxa"/>
            <w:tcBorders>
              <w:top w:val="nil"/>
              <w:left w:val="nil"/>
              <w:bottom w:val="single" w:sz="4" w:space="0" w:color="000000"/>
              <w:right w:val="single" w:sz="4" w:space="0" w:color="000000"/>
            </w:tcBorders>
            <w:shd w:val="clear" w:color="auto" w:fill="auto"/>
            <w:vAlign w:val="center"/>
            <w:hideMark/>
          </w:tcPr>
          <w:p w14:paraId="1F11D929"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Phước Hưng</w:t>
            </w:r>
          </w:p>
        </w:tc>
        <w:tc>
          <w:tcPr>
            <w:tcW w:w="635" w:type="dxa"/>
            <w:tcBorders>
              <w:top w:val="nil"/>
              <w:left w:val="nil"/>
              <w:bottom w:val="single" w:sz="4" w:space="0" w:color="000000"/>
              <w:right w:val="single" w:sz="4" w:space="0" w:color="000000"/>
            </w:tcBorders>
            <w:shd w:val="clear" w:color="auto" w:fill="auto"/>
            <w:vAlign w:val="center"/>
            <w:hideMark/>
          </w:tcPr>
          <w:p w14:paraId="0AC4B278" w14:textId="538AE7F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36FF5E64" w14:textId="411B061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DD4F006" w14:textId="0E45DCA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D09243E" w14:textId="293F751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2C0475A" w14:textId="459A957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57DFFAA" w14:textId="70679B1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DC610E5" w14:textId="19AE6D8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2831003" w14:textId="0B5C345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90A0F71" w14:textId="21E6FD7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63</w:t>
            </w:r>
          </w:p>
        </w:tc>
        <w:tc>
          <w:tcPr>
            <w:tcW w:w="820" w:type="dxa"/>
            <w:tcBorders>
              <w:top w:val="nil"/>
              <w:left w:val="nil"/>
              <w:bottom w:val="single" w:sz="4" w:space="0" w:color="000000"/>
              <w:right w:val="single" w:sz="4" w:space="0" w:color="000000"/>
            </w:tcBorders>
            <w:shd w:val="clear" w:color="auto" w:fill="auto"/>
            <w:vAlign w:val="center"/>
            <w:hideMark/>
          </w:tcPr>
          <w:p w14:paraId="41FF3F69" w14:textId="130F09A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153</w:t>
            </w:r>
          </w:p>
        </w:tc>
        <w:tc>
          <w:tcPr>
            <w:tcW w:w="635" w:type="dxa"/>
            <w:tcBorders>
              <w:top w:val="nil"/>
              <w:left w:val="nil"/>
              <w:bottom w:val="single" w:sz="4" w:space="0" w:color="000000"/>
              <w:right w:val="single" w:sz="4" w:space="0" w:color="000000"/>
            </w:tcBorders>
            <w:shd w:val="clear" w:color="auto" w:fill="auto"/>
            <w:vAlign w:val="center"/>
            <w:hideMark/>
          </w:tcPr>
          <w:p w14:paraId="7830856B" w14:textId="015EED4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787B57BF" w14:textId="3DDE1B5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2EE24096" w14:textId="52AF0EB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1256</w:t>
            </w:r>
          </w:p>
        </w:tc>
        <w:tc>
          <w:tcPr>
            <w:tcW w:w="821" w:type="dxa"/>
            <w:tcBorders>
              <w:top w:val="nil"/>
              <w:left w:val="nil"/>
              <w:bottom w:val="single" w:sz="4" w:space="0" w:color="000000"/>
              <w:right w:val="single" w:sz="4" w:space="0" w:color="000000"/>
            </w:tcBorders>
            <w:shd w:val="clear" w:color="auto" w:fill="auto"/>
            <w:vAlign w:val="center"/>
            <w:hideMark/>
          </w:tcPr>
          <w:p w14:paraId="38D47A42" w14:textId="71784EE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4255</w:t>
            </w:r>
          </w:p>
        </w:tc>
        <w:tc>
          <w:tcPr>
            <w:tcW w:w="635" w:type="dxa"/>
            <w:tcBorders>
              <w:top w:val="nil"/>
              <w:left w:val="nil"/>
              <w:bottom w:val="single" w:sz="4" w:space="0" w:color="000000"/>
              <w:right w:val="single" w:sz="4" w:space="0" w:color="000000"/>
            </w:tcBorders>
            <w:shd w:val="clear" w:color="auto" w:fill="auto"/>
            <w:vAlign w:val="center"/>
            <w:hideMark/>
          </w:tcPr>
          <w:p w14:paraId="4A62FF8E" w14:textId="333FD7E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2F2D2A9" w14:textId="22564FB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2E7699E7"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80AD6AF"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lastRenderedPageBreak/>
              <w:t>8</w:t>
            </w:r>
          </w:p>
        </w:tc>
        <w:tc>
          <w:tcPr>
            <w:tcW w:w="2242" w:type="dxa"/>
            <w:tcBorders>
              <w:top w:val="nil"/>
              <w:left w:val="nil"/>
              <w:bottom w:val="single" w:sz="4" w:space="0" w:color="000000"/>
              <w:right w:val="single" w:sz="4" w:space="0" w:color="000000"/>
            </w:tcBorders>
            <w:shd w:val="clear" w:color="auto" w:fill="auto"/>
            <w:vAlign w:val="center"/>
            <w:hideMark/>
          </w:tcPr>
          <w:p w14:paraId="12DAC042"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Phước Quang</w:t>
            </w:r>
          </w:p>
        </w:tc>
        <w:tc>
          <w:tcPr>
            <w:tcW w:w="635" w:type="dxa"/>
            <w:tcBorders>
              <w:top w:val="nil"/>
              <w:left w:val="nil"/>
              <w:bottom w:val="single" w:sz="4" w:space="0" w:color="000000"/>
              <w:right w:val="single" w:sz="4" w:space="0" w:color="000000"/>
            </w:tcBorders>
            <w:shd w:val="clear" w:color="auto" w:fill="auto"/>
            <w:vAlign w:val="center"/>
            <w:hideMark/>
          </w:tcPr>
          <w:p w14:paraId="6D0E5ECB" w14:textId="7E6F943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5B578223" w14:textId="14C8752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728643D" w14:textId="3130BFA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39A44BC" w14:textId="580C698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04BD291" w14:textId="1EF9308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728" w:type="dxa"/>
            <w:tcBorders>
              <w:top w:val="nil"/>
              <w:left w:val="nil"/>
              <w:bottom w:val="single" w:sz="4" w:space="0" w:color="000000"/>
              <w:right w:val="single" w:sz="4" w:space="0" w:color="000000"/>
            </w:tcBorders>
            <w:shd w:val="clear" w:color="auto" w:fill="auto"/>
            <w:vAlign w:val="center"/>
            <w:hideMark/>
          </w:tcPr>
          <w:p w14:paraId="77D9B84C" w14:textId="6A19125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w:t>
            </w:r>
          </w:p>
        </w:tc>
        <w:tc>
          <w:tcPr>
            <w:tcW w:w="635" w:type="dxa"/>
            <w:tcBorders>
              <w:top w:val="nil"/>
              <w:left w:val="nil"/>
              <w:bottom w:val="single" w:sz="4" w:space="0" w:color="000000"/>
              <w:right w:val="single" w:sz="4" w:space="0" w:color="000000"/>
            </w:tcBorders>
            <w:shd w:val="clear" w:color="auto" w:fill="auto"/>
            <w:vAlign w:val="center"/>
            <w:hideMark/>
          </w:tcPr>
          <w:p w14:paraId="76804194" w14:textId="2BBA724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639" w:type="dxa"/>
            <w:tcBorders>
              <w:top w:val="nil"/>
              <w:left w:val="nil"/>
              <w:bottom w:val="single" w:sz="4" w:space="0" w:color="000000"/>
              <w:right w:val="single" w:sz="4" w:space="0" w:color="000000"/>
            </w:tcBorders>
            <w:shd w:val="clear" w:color="auto" w:fill="auto"/>
            <w:vAlign w:val="center"/>
            <w:hideMark/>
          </w:tcPr>
          <w:p w14:paraId="3160D0AA" w14:textId="7BFF1E8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28" w:type="dxa"/>
            <w:tcBorders>
              <w:top w:val="nil"/>
              <w:left w:val="nil"/>
              <w:bottom w:val="single" w:sz="4" w:space="0" w:color="000000"/>
              <w:right w:val="single" w:sz="4" w:space="0" w:color="000000"/>
            </w:tcBorders>
            <w:shd w:val="clear" w:color="auto" w:fill="auto"/>
            <w:vAlign w:val="center"/>
            <w:hideMark/>
          </w:tcPr>
          <w:p w14:paraId="6A31D402" w14:textId="02A5EBD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50</w:t>
            </w:r>
          </w:p>
        </w:tc>
        <w:tc>
          <w:tcPr>
            <w:tcW w:w="820" w:type="dxa"/>
            <w:tcBorders>
              <w:top w:val="nil"/>
              <w:left w:val="nil"/>
              <w:bottom w:val="single" w:sz="4" w:space="0" w:color="000000"/>
              <w:right w:val="single" w:sz="4" w:space="0" w:color="000000"/>
            </w:tcBorders>
            <w:shd w:val="clear" w:color="auto" w:fill="auto"/>
            <w:vAlign w:val="center"/>
            <w:hideMark/>
          </w:tcPr>
          <w:p w14:paraId="149F5128" w14:textId="04D4871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99</w:t>
            </w:r>
          </w:p>
        </w:tc>
        <w:tc>
          <w:tcPr>
            <w:tcW w:w="635" w:type="dxa"/>
            <w:tcBorders>
              <w:top w:val="nil"/>
              <w:left w:val="nil"/>
              <w:bottom w:val="single" w:sz="4" w:space="0" w:color="000000"/>
              <w:right w:val="single" w:sz="4" w:space="0" w:color="000000"/>
            </w:tcBorders>
            <w:shd w:val="clear" w:color="auto" w:fill="auto"/>
            <w:vAlign w:val="center"/>
            <w:hideMark/>
          </w:tcPr>
          <w:p w14:paraId="3EF92BBF" w14:textId="6DAAAB5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730" w:type="dxa"/>
            <w:tcBorders>
              <w:top w:val="nil"/>
              <w:left w:val="nil"/>
              <w:bottom w:val="single" w:sz="4" w:space="0" w:color="000000"/>
              <w:right w:val="single" w:sz="4" w:space="0" w:color="000000"/>
            </w:tcBorders>
            <w:shd w:val="clear" w:color="auto" w:fill="auto"/>
            <w:vAlign w:val="center"/>
            <w:hideMark/>
          </w:tcPr>
          <w:p w14:paraId="78100B69" w14:textId="257AFD3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820" w:type="dxa"/>
            <w:tcBorders>
              <w:top w:val="nil"/>
              <w:left w:val="nil"/>
              <w:bottom w:val="single" w:sz="4" w:space="0" w:color="000000"/>
              <w:right w:val="single" w:sz="4" w:space="0" w:color="000000"/>
            </w:tcBorders>
            <w:shd w:val="clear" w:color="auto" w:fill="auto"/>
            <w:vAlign w:val="center"/>
            <w:hideMark/>
          </w:tcPr>
          <w:p w14:paraId="1A92B0DC" w14:textId="1D3B187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3158</w:t>
            </w:r>
          </w:p>
        </w:tc>
        <w:tc>
          <w:tcPr>
            <w:tcW w:w="821" w:type="dxa"/>
            <w:tcBorders>
              <w:top w:val="nil"/>
              <w:left w:val="nil"/>
              <w:bottom w:val="single" w:sz="4" w:space="0" w:color="000000"/>
              <w:right w:val="single" w:sz="4" w:space="0" w:color="000000"/>
            </w:tcBorders>
            <w:shd w:val="clear" w:color="auto" w:fill="auto"/>
            <w:vAlign w:val="center"/>
            <w:hideMark/>
          </w:tcPr>
          <w:p w14:paraId="0897A930" w14:textId="05DBA3B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10017</w:t>
            </w:r>
          </w:p>
        </w:tc>
        <w:tc>
          <w:tcPr>
            <w:tcW w:w="635" w:type="dxa"/>
            <w:tcBorders>
              <w:top w:val="nil"/>
              <w:left w:val="nil"/>
              <w:bottom w:val="single" w:sz="4" w:space="0" w:color="000000"/>
              <w:right w:val="single" w:sz="4" w:space="0" w:color="000000"/>
            </w:tcBorders>
            <w:shd w:val="clear" w:color="auto" w:fill="auto"/>
            <w:vAlign w:val="center"/>
            <w:hideMark/>
          </w:tcPr>
          <w:p w14:paraId="3D4251EE" w14:textId="2466051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728" w:type="dxa"/>
            <w:tcBorders>
              <w:top w:val="nil"/>
              <w:left w:val="nil"/>
              <w:bottom w:val="single" w:sz="4" w:space="0" w:color="000000"/>
              <w:right w:val="single" w:sz="4" w:space="0" w:color="000000"/>
            </w:tcBorders>
            <w:shd w:val="clear" w:color="auto" w:fill="auto"/>
            <w:vAlign w:val="center"/>
            <w:hideMark/>
          </w:tcPr>
          <w:p w14:paraId="344DF9D8" w14:textId="17B7DA7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r>
      <w:tr w:rsidR="00AF5330" w:rsidRPr="006337B3" w14:paraId="4008650B"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6FB02DF"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9</w:t>
            </w:r>
          </w:p>
        </w:tc>
        <w:tc>
          <w:tcPr>
            <w:tcW w:w="2242" w:type="dxa"/>
            <w:tcBorders>
              <w:top w:val="nil"/>
              <w:left w:val="nil"/>
              <w:bottom w:val="single" w:sz="4" w:space="0" w:color="000000"/>
              <w:right w:val="single" w:sz="4" w:space="0" w:color="000000"/>
            </w:tcBorders>
            <w:shd w:val="clear" w:color="auto" w:fill="auto"/>
            <w:vAlign w:val="center"/>
            <w:hideMark/>
          </w:tcPr>
          <w:p w14:paraId="36A9D138"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Phước Lộc</w:t>
            </w:r>
          </w:p>
        </w:tc>
        <w:tc>
          <w:tcPr>
            <w:tcW w:w="635" w:type="dxa"/>
            <w:tcBorders>
              <w:top w:val="nil"/>
              <w:left w:val="nil"/>
              <w:bottom w:val="single" w:sz="4" w:space="0" w:color="000000"/>
              <w:right w:val="single" w:sz="4" w:space="0" w:color="000000"/>
            </w:tcBorders>
            <w:shd w:val="clear" w:color="auto" w:fill="auto"/>
            <w:vAlign w:val="center"/>
            <w:hideMark/>
          </w:tcPr>
          <w:p w14:paraId="2BCC31A1" w14:textId="597430C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5398B0A0" w14:textId="31E13EF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3BCBA60" w14:textId="095D05A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A46BCF5" w14:textId="2B4906D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6CBD2CE" w14:textId="7F6E9C1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337</w:t>
            </w:r>
          </w:p>
        </w:tc>
        <w:tc>
          <w:tcPr>
            <w:tcW w:w="728" w:type="dxa"/>
            <w:tcBorders>
              <w:top w:val="nil"/>
              <w:left w:val="nil"/>
              <w:bottom w:val="single" w:sz="4" w:space="0" w:color="000000"/>
              <w:right w:val="single" w:sz="4" w:space="0" w:color="000000"/>
            </w:tcBorders>
            <w:shd w:val="clear" w:color="auto" w:fill="auto"/>
            <w:vAlign w:val="center"/>
            <w:hideMark/>
          </w:tcPr>
          <w:p w14:paraId="7462ED78" w14:textId="1466ED1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1215</w:t>
            </w:r>
          </w:p>
        </w:tc>
        <w:tc>
          <w:tcPr>
            <w:tcW w:w="635" w:type="dxa"/>
            <w:tcBorders>
              <w:top w:val="nil"/>
              <w:left w:val="nil"/>
              <w:bottom w:val="single" w:sz="4" w:space="0" w:color="000000"/>
              <w:right w:val="single" w:sz="4" w:space="0" w:color="000000"/>
            </w:tcBorders>
            <w:shd w:val="clear" w:color="auto" w:fill="auto"/>
            <w:vAlign w:val="center"/>
            <w:hideMark/>
          </w:tcPr>
          <w:p w14:paraId="123CFD1F" w14:textId="5281143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8C750B9" w14:textId="72E3237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170A778" w14:textId="0023EE8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612</w:t>
            </w:r>
          </w:p>
        </w:tc>
        <w:tc>
          <w:tcPr>
            <w:tcW w:w="820" w:type="dxa"/>
            <w:tcBorders>
              <w:top w:val="nil"/>
              <w:left w:val="nil"/>
              <w:bottom w:val="single" w:sz="4" w:space="0" w:color="000000"/>
              <w:right w:val="single" w:sz="4" w:space="0" w:color="000000"/>
            </w:tcBorders>
            <w:shd w:val="clear" w:color="auto" w:fill="auto"/>
            <w:vAlign w:val="center"/>
            <w:hideMark/>
          </w:tcPr>
          <w:p w14:paraId="79D56D66" w14:textId="67D66F7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2138</w:t>
            </w:r>
          </w:p>
        </w:tc>
        <w:tc>
          <w:tcPr>
            <w:tcW w:w="635" w:type="dxa"/>
            <w:tcBorders>
              <w:top w:val="nil"/>
              <w:left w:val="nil"/>
              <w:bottom w:val="single" w:sz="4" w:space="0" w:color="000000"/>
              <w:right w:val="single" w:sz="4" w:space="0" w:color="000000"/>
            </w:tcBorders>
            <w:shd w:val="clear" w:color="auto" w:fill="auto"/>
            <w:vAlign w:val="center"/>
            <w:hideMark/>
          </w:tcPr>
          <w:p w14:paraId="0BD2D4D9" w14:textId="12DC99F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323C46CD" w14:textId="2314F91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4D74E244" w14:textId="1E48AEF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4123</w:t>
            </w:r>
          </w:p>
        </w:tc>
        <w:tc>
          <w:tcPr>
            <w:tcW w:w="821" w:type="dxa"/>
            <w:tcBorders>
              <w:top w:val="nil"/>
              <w:left w:val="nil"/>
              <w:bottom w:val="single" w:sz="4" w:space="0" w:color="000000"/>
              <w:right w:val="single" w:sz="4" w:space="0" w:color="000000"/>
            </w:tcBorders>
            <w:shd w:val="clear" w:color="auto" w:fill="auto"/>
            <w:vAlign w:val="center"/>
            <w:hideMark/>
          </w:tcPr>
          <w:p w14:paraId="18192299" w14:textId="7CA6E59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16622</w:t>
            </w:r>
          </w:p>
        </w:tc>
        <w:tc>
          <w:tcPr>
            <w:tcW w:w="635" w:type="dxa"/>
            <w:tcBorders>
              <w:top w:val="nil"/>
              <w:left w:val="nil"/>
              <w:bottom w:val="single" w:sz="4" w:space="0" w:color="000000"/>
              <w:right w:val="single" w:sz="4" w:space="0" w:color="000000"/>
            </w:tcBorders>
            <w:shd w:val="clear" w:color="auto" w:fill="auto"/>
            <w:vAlign w:val="center"/>
            <w:hideMark/>
          </w:tcPr>
          <w:p w14:paraId="1750FD89" w14:textId="31E49C7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91B1BDB" w14:textId="7EBF55C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7C6C2E59"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D193196"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10</w:t>
            </w:r>
          </w:p>
        </w:tc>
        <w:tc>
          <w:tcPr>
            <w:tcW w:w="2242" w:type="dxa"/>
            <w:tcBorders>
              <w:top w:val="nil"/>
              <w:left w:val="nil"/>
              <w:bottom w:val="single" w:sz="4" w:space="0" w:color="000000"/>
              <w:right w:val="single" w:sz="4" w:space="0" w:color="000000"/>
            </w:tcBorders>
            <w:shd w:val="clear" w:color="auto" w:fill="auto"/>
            <w:vAlign w:val="center"/>
            <w:hideMark/>
          </w:tcPr>
          <w:p w14:paraId="6A90121E"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Phước Thành</w:t>
            </w:r>
          </w:p>
        </w:tc>
        <w:tc>
          <w:tcPr>
            <w:tcW w:w="635" w:type="dxa"/>
            <w:tcBorders>
              <w:top w:val="nil"/>
              <w:left w:val="nil"/>
              <w:bottom w:val="single" w:sz="4" w:space="0" w:color="000000"/>
              <w:right w:val="single" w:sz="4" w:space="0" w:color="000000"/>
            </w:tcBorders>
            <w:shd w:val="clear" w:color="auto" w:fill="auto"/>
            <w:vAlign w:val="center"/>
            <w:hideMark/>
          </w:tcPr>
          <w:p w14:paraId="341405CE" w14:textId="60CFAB5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7F2F81CE" w14:textId="3D42DC5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C93B119" w14:textId="66E565C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8FDF043" w14:textId="563C88A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0F70E8F" w14:textId="01D5C1D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0F66416" w14:textId="008C4C9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76A5531" w14:textId="41FF44F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553114B" w14:textId="0B26902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ECB3193" w14:textId="5E1D77F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820" w:type="dxa"/>
            <w:tcBorders>
              <w:top w:val="nil"/>
              <w:left w:val="nil"/>
              <w:bottom w:val="single" w:sz="4" w:space="0" w:color="000000"/>
              <w:right w:val="single" w:sz="4" w:space="0" w:color="000000"/>
            </w:tcBorders>
            <w:shd w:val="clear" w:color="auto" w:fill="auto"/>
            <w:vAlign w:val="center"/>
            <w:hideMark/>
          </w:tcPr>
          <w:p w14:paraId="5439D19B" w14:textId="41F1642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w:t>
            </w:r>
          </w:p>
        </w:tc>
        <w:tc>
          <w:tcPr>
            <w:tcW w:w="635" w:type="dxa"/>
            <w:tcBorders>
              <w:top w:val="nil"/>
              <w:left w:val="nil"/>
              <w:bottom w:val="single" w:sz="4" w:space="0" w:color="000000"/>
              <w:right w:val="single" w:sz="4" w:space="0" w:color="000000"/>
            </w:tcBorders>
            <w:shd w:val="clear" w:color="auto" w:fill="auto"/>
            <w:vAlign w:val="center"/>
            <w:hideMark/>
          </w:tcPr>
          <w:p w14:paraId="492B153A" w14:textId="620C83A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30" w:type="dxa"/>
            <w:tcBorders>
              <w:top w:val="nil"/>
              <w:left w:val="nil"/>
              <w:bottom w:val="single" w:sz="4" w:space="0" w:color="000000"/>
              <w:right w:val="single" w:sz="4" w:space="0" w:color="000000"/>
            </w:tcBorders>
            <w:shd w:val="clear" w:color="auto" w:fill="auto"/>
            <w:vAlign w:val="center"/>
            <w:hideMark/>
          </w:tcPr>
          <w:p w14:paraId="14DA3DD2" w14:textId="3C37245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820" w:type="dxa"/>
            <w:tcBorders>
              <w:top w:val="nil"/>
              <w:left w:val="nil"/>
              <w:bottom w:val="single" w:sz="4" w:space="0" w:color="000000"/>
              <w:right w:val="single" w:sz="4" w:space="0" w:color="000000"/>
            </w:tcBorders>
            <w:shd w:val="clear" w:color="auto" w:fill="auto"/>
            <w:vAlign w:val="center"/>
            <w:hideMark/>
          </w:tcPr>
          <w:p w14:paraId="13825C69" w14:textId="19889BA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134</w:t>
            </w:r>
          </w:p>
        </w:tc>
        <w:tc>
          <w:tcPr>
            <w:tcW w:w="821" w:type="dxa"/>
            <w:tcBorders>
              <w:top w:val="nil"/>
              <w:left w:val="nil"/>
              <w:bottom w:val="single" w:sz="4" w:space="0" w:color="000000"/>
              <w:right w:val="single" w:sz="4" w:space="0" w:color="000000"/>
            </w:tcBorders>
            <w:shd w:val="clear" w:color="auto" w:fill="auto"/>
            <w:vAlign w:val="center"/>
            <w:hideMark/>
          </w:tcPr>
          <w:p w14:paraId="0B1FE7B0" w14:textId="229FA23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410</w:t>
            </w:r>
          </w:p>
        </w:tc>
        <w:tc>
          <w:tcPr>
            <w:tcW w:w="635" w:type="dxa"/>
            <w:tcBorders>
              <w:top w:val="nil"/>
              <w:left w:val="nil"/>
              <w:bottom w:val="single" w:sz="4" w:space="0" w:color="000000"/>
              <w:right w:val="single" w:sz="4" w:space="0" w:color="000000"/>
            </w:tcBorders>
            <w:shd w:val="clear" w:color="auto" w:fill="auto"/>
            <w:vAlign w:val="center"/>
            <w:hideMark/>
          </w:tcPr>
          <w:p w14:paraId="6207FF9C" w14:textId="0BFC157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28" w:type="dxa"/>
            <w:tcBorders>
              <w:top w:val="nil"/>
              <w:left w:val="nil"/>
              <w:bottom w:val="single" w:sz="4" w:space="0" w:color="000000"/>
              <w:right w:val="single" w:sz="4" w:space="0" w:color="000000"/>
            </w:tcBorders>
            <w:shd w:val="clear" w:color="auto" w:fill="auto"/>
            <w:vAlign w:val="center"/>
            <w:hideMark/>
          </w:tcPr>
          <w:p w14:paraId="67E5F81C" w14:textId="56BEB40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r>
      <w:tr w:rsidR="00AF5330" w:rsidRPr="006337B3" w14:paraId="558B93A4"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5D3B06EA"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11</w:t>
            </w:r>
          </w:p>
        </w:tc>
        <w:tc>
          <w:tcPr>
            <w:tcW w:w="2242" w:type="dxa"/>
            <w:tcBorders>
              <w:top w:val="nil"/>
              <w:left w:val="nil"/>
              <w:bottom w:val="single" w:sz="4" w:space="0" w:color="000000"/>
              <w:right w:val="single" w:sz="4" w:space="0" w:color="000000"/>
            </w:tcBorders>
            <w:shd w:val="clear" w:color="auto" w:fill="auto"/>
            <w:vAlign w:val="center"/>
            <w:hideMark/>
          </w:tcPr>
          <w:p w14:paraId="3C851F24"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Phước An</w:t>
            </w:r>
          </w:p>
        </w:tc>
        <w:tc>
          <w:tcPr>
            <w:tcW w:w="635" w:type="dxa"/>
            <w:tcBorders>
              <w:top w:val="nil"/>
              <w:left w:val="nil"/>
              <w:bottom w:val="single" w:sz="4" w:space="0" w:color="000000"/>
              <w:right w:val="single" w:sz="4" w:space="0" w:color="000000"/>
            </w:tcBorders>
            <w:shd w:val="clear" w:color="auto" w:fill="auto"/>
            <w:vAlign w:val="center"/>
            <w:hideMark/>
          </w:tcPr>
          <w:p w14:paraId="5A0883A4" w14:textId="44EB087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13AF0312" w14:textId="0CBA165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C1590DF" w14:textId="10609FD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26391DB" w14:textId="7562F52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0DF460A" w14:textId="3656A4D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08ED269" w14:textId="2CD7110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22AEBC0" w14:textId="44AB3D4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3A2E3EA" w14:textId="40D5814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B0E6692" w14:textId="66631E6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1429</w:t>
            </w:r>
          </w:p>
        </w:tc>
        <w:tc>
          <w:tcPr>
            <w:tcW w:w="820" w:type="dxa"/>
            <w:tcBorders>
              <w:top w:val="nil"/>
              <w:left w:val="nil"/>
              <w:bottom w:val="single" w:sz="4" w:space="0" w:color="000000"/>
              <w:right w:val="single" w:sz="4" w:space="0" w:color="000000"/>
            </w:tcBorders>
            <w:shd w:val="clear" w:color="auto" w:fill="auto"/>
            <w:vAlign w:val="center"/>
            <w:hideMark/>
          </w:tcPr>
          <w:p w14:paraId="4281AB5B" w14:textId="3757B8A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4952</w:t>
            </w:r>
          </w:p>
        </w:tc>
        <w:tc>
          <w:tcPr>
            <w:tcW w:w="635" w:type="dxa"/>
            <w:tcBorders>
              <w:top w:val="nil"/>
              <w:left w:val="nil"/>
              <w:bottom w:val="single" w:sz="4" w:space="0" w:color="000000"/>
              <w:right w:val="single" w:sz="4" w:space="0" w:color="000000"/>
            </w:tcBorders>
            <w:shd w:val="clear" w:color="auto" w:fill="auto"/>
            <w:vAlign w:val="center"/>
            <w:hideMark/>
          </w:tcPr>
          <w:p w14:paraId="0397A45E" w14:textId="20CFA6A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6B89699C" w14:textId="250D2C0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11A5801C" w14:textId="3598520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3505</w:t>
            </w:r>
          </w:p>
        </w:tc>
        <w:tc>
          <w:tcPr>
            <w:tcW w:w="821" w:type="dxa"/>
            <w:tcBorders>
              <w:top w:val="nil"/>
              <w:left w:val="nil"/>
              <w:bottom w:val="single" w:sz="4" w:space="0" w:color="000000"/>
              <w:right w:val="single" w:sz="4" w:space="0" w:color="000000"/>
            </w:tcBorders>
            <w:shd w:val="clear" w:color="auto" w:fill="auto"/>
            <w:vAlign w:val="center"/>
            <w:hideMark/>
          </w:tcPr>
          <w:p w14:paraId="15305E28" w14:textId="4C81B30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12249</w:t>
            </w:r>
          </w:p>
        </w:tc>
        <w:tc>
          <w:tcPr>
            <w:tcW w:w="635" w:type="dxa"/>
            <w:tcBorders>
              <w:top w:val="nil"/>
              <w:left w:val="nil"/>
              <w:bottom w:val="single" w:sz="4" w:space="0" w:color="000000"/>
              <w:right w:val="single" w:sz="4" w:space="0" w:color="000000"/>
            </w:tcBorders>
            <w:shd w:val="clear" w:color="auto" w:fill="auto"/>
            <w:vAlign w:val="center"/>
            <w:hideMark/>
          </w:tcPr>
          <w:p w14:paraId="7B98EFE8" w14:textId="529E2C2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28" w:type="dxa"/>
            <w:tcBorders>
              <w:top w:val="nil"/>
              <w:left w:val="nil"/>
              <w:bottom w:val="single" w:sz="4" w:space="0" w:color="000000"/>
              <w:right w:val="single" w:sz="4" w:space="0" w:color="000000"/>
            </w:tcBorders>
            <w:shd w:val="clear" w:color="auto" w:fill="auto"/>
            <w:vAlign w:val="center"/>
            <w:hideMark/>
          </w:tcPr>
          <w:p w14:paraId="35388D25" w14:textId="30DC09C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r>
      <w:tr w:rsidR="00AF5330" w:rsidRPr="006337B3" w14:paraId="2D87B832"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6ABD431"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12</w:t>
            </w:r>
          </w:p>
        </w:tc>
        <w:tc>
          <w:tcPr>
            <w:tcW w:w="2242" w:type="dxa"/>
            <w:tcBorders>
              <w:top w:val="nil"/>
              <w:left w:val="nil"/>
              <w:bottom w:val="single" w:sz="4" w:space="0" w:color="000000"/>
              <w:right w:val="single" w:sz="4" w:space="0" w:color="000000"/>
            </w:tcBorders>
            <w:shd w:val="clear" w:color="auto" w:fill="auto"/>
            <w:vAlign w:val="center"/>
            <w:hideMark/>
          </w:tcPr>
          <w:p w14:paraId="68F83EEE"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Thị trấn Diêu Trì</w:t>
            </w:r>
          </w:p>
        </w:tc>
        <w:tc>
          <w:tcPr>
            <w:tcW w:w="635" w:type="dxa"/>
            <w:tcBorders>
              <w:top w:val="nil"/>
              <w:left w:val="nil"/>
              <w:bottom w:val="single" w:sz="4" w:space="0" w:color="000000"/>
              <w:right w:val="single" w:sz="4" w:space="0" w:color="000000"/>
            </w:tcBorders>
            <w:shd w:val="clear" w:color="auto" w:fill="auto"/>
            <w:vAlign w:val="center"/>
            <w:hideMark/>
          </w:tcPr>
          <w:p w14:paraId="16931637" w14:textId="6D89E24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6" w:type="dxa"/>
            <w:tcBorders>
              <w:top w:val="nil"/>
              <w:left w:val="nil"/>
              <w:bottom w:val="single" w:sz="4" w:space="0" w:color="000000"/>
              <w:right w:val="single" w:sz="4" w:space="0" w:color="000000"/>
            </w:tcBorders>
            <w:shd w:val="clear" w:color="auto" w:fill="auto"/>
            <w:vAlign w:val="center"/>
            <w:hideMark/>
          </w:tcPr>
          <w:p w14:paraId="23C80915" w14:textId="49B3F34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635" w:type="dxa"/>
            <w:tcBorders>
              <w:top w:val="nil"/>
              <w:left w:val="nil"/>
              <w:bottom w:val="single" w:sz="4" w:space="0" w:color="000000"/>
              <w:right w:val="single" w:sz="4" w:space="0" w:color="000000"/>
            </w:tcBorders>
            <w:shd w:val="clear" w:color="auto" w:fill="auto"/>
            <w:vAlign w:val="center"/>
            <w:hideMark/>
          </w:tcPr>
          <w:p w14:paraId="4C1140F2" w14:textId="5A4CDF2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CF56758" w14:textId="4332D20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D8A763A" w14:textId="545F4BC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28" w:type="dxa"/>
            <w:tcBorders>
              <w:top w:val="nil"/>
              <w:left w:val="nil"/>
              <w:bottom w:val="single" w:sz="4" w:space="0" w:color="000000"/>
              <w:right w:val="single" w:sz="4" w:space="0" w:color="000000"/>
            </w:tcBorders>
            <w:shd w:val="clear" w:color="auto" w:fill="auto"/>
            <w:vAlign w:val="center"/>
            <w:hideMark/>
          </w:tcPr>
          <w:p w14:paraId="43E6986A" w14:textId="0DA7BC0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635" w:type="dxa"/>
            <w:tcBorders>
              <w:top w:val="nil"/>
              <w:left w:val="nil"/>
              <w:bottom w:val="single" w:sz="4" w:space="0" w:color="000000"/>
              <w:right w:val="single" w:sz="4" w:space="0" w:color="000000"/>
            </w:tcBorders>
            <w:shd w:val="clear" w:color="auto" w:fill="auto"/>
            <w:vAlign w:val="center"/>
            <w:hideMark/>
          </w:tcPr>
          <w:p w14:paraId="0071F267" w14:textId="4265BC9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E6D0F5E" w14:textId="2D1B216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8F35A99" w14:textId="28CB913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160</w:t>
            </w:r>
          </w:p>
        </w:tc>
        <w:tc>
          <w:tcPr>
            <w:tcW w:w="820" w:type="dxa"/>
            <w:tcBorders>
              <w:top w:val="nil"/>
              <w:left w:val="nil"/>
              <w:bottom w:val="single" w:sz="4" w:space="0" w:color="000000"/>
              <w:right w:val="single" w:sz="4" w:space="0" w:color="000000"/>
            </w:tcBorders>
            <w:shd w:val="clear" w:color="auto" w:fill="auto"/>
            <w:vAlign w:val="center"/>
            <w:hideMark/>
          </w:tcPr>
          <w:p w14:paraId="1AE76F92" w14:textId="03BCBAC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544</w:t>
            </w:r>
          </w:p>
        </w:tc>
        <w:tc>
          <w:tcPr>
            <w:tcW w:w="635" w:type="dxa"/>
            <w:tcBorders>
              <w:top w:val="nil"/>
              <w:left w:val="nil"/>
              <w:bottom w:val="single" w:sz="4" w:space="0" w:color="000000"/>
              <w:right w:val="single" w:sz="4" w:space="0" w:color="000000"/>
            </w:tcBorders>
            <w:shd w:val="clear" w:color="auto" w:fill="auto"/>
            <w:vAlign w:val="center"/>
            <w:hideMark/>
          </w:tcPr>
          <w:p w14:paraId="3BAFF6EA" w14:textId="5897BBA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68A03A0C" w14:textId="3F98D00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65DFC802" w14:textId="5DFCECE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2697</w:t>
            </w:r>
          </w:p>
        </w:tc>
        <w:tc>
          <w:tcPr>
            <w:tcW w:w="821" w:type="dxa"/>
            <w:tcBorders>
              <w:top w:val="nil"/>
              <w:left w:val="nil"/>
              <w:bottom w:val="single" w:sz="4" w:space="0" w:color="000000"/>
              <w:right w:val="single" w:sz="4" w:space="0" w:color="000000"/>
            </w:tcBorders>
            <w:shd w:val="clear" w:color="auto" w:fill="auto"/>
            <w:vAlign w:val="center"/>
            <w:hideMark/>
          </w:tcPr>
          <w:p w14:paraId="5508D2E9" w14:textId="1FACF91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9505</w:t>
            </w:r>
          </w:p>
        </w:tc>
        <w:tc>
          <w:tcPr>
            <w:tcW w:w="635" w:type="dxa"/>
            <w:tcBorders>
              <w:top w:val="nil"/>
              <w:left w:val="nil"/>
              <w:bottom w:val="single" w:sz="4" w:space="0" w:color="000000"/>
              <w:right w:val="single" w:sz="4" w:space="0" w:color="000000"/>
            </w:tcBorders>
            <w:shd w:val="clear" w:color="auto" w:fill="auto"/>
            <w:vAlign w:val="center"/>
            <w:hideMark/>
          </w:tcPr>
          <w:p w14:paraId="4E901AD9" w14:textId="5ACEF87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962C762" w14:textId="4A6B1DB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3F334AFC"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4AB2157A"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13</w:t>
            </w:r>
          </w:p>
        </w:tc>
        <w:tc>
          <w:tcPr>
            <w:tcW w:w="2242" w:type="dxa"/>
            <w:tcBorders>
              <w:top w:val="nil"/>
              <w:left w:val="nil"/>
              <w:bottom w:val="single" w:sz="4" w:space="0" w:color="000000"/>
              <w:right w:val="single" w:sz="4" w:space="0" w:color="000000"/>
            </w:tcBorders>
            <w:shd w:val="clear" w:color="auto" w:fill="auto"/>
            <w:vAlign w:val="center"/>
            <w:hideMark/>
          </w:tcPr>
          <w:p w14:paraId="2CEED5D1"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Thị trấn Tuy Phước</w:t>
            </w:r>
          </w:p>
        </w:tc>
        <w:tc>
          <w:tcPr>
            <w:tcW w:w="635" w:type="dxa"/>
            <w:tcBorders>
              <w:top w:val="nil"/>
              <w:left w:val="nil"/>
              <w:bottom w:val="single" w:sz="4" w:space="0" w:color="000000"/>
              <w:right w:val="single" w:sz="4" w:space="0" w:color="000000"/>
            </w:tcBorders>
            <w:shd w:val="clear" w:color="auto" w:fill="auto"/>
            <w:vAlign w:val="center"/>
            <w:hideMark/>
          </w:tcPr>
          <w:p w14:paraId="618D8D5D" w14:textId="125D56A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0E750BD8" w14:textId="6C43870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B5415E4" w14:textId="4125463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3D89D0D" w14:textId="61E4DBC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80DD1AA" w14:textId="2ADAB60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98</w:t>
            </w:r>
          </w:p>
        </w:tc>
        <w:tc>
          <w:tcPr>
            <w:tcW w:w="728" w:type="dxa"/>
            <w:tcBorders>
              <w:top w:val="nil"/>
              <w:left w:val="nil"/>
              <w:bottom w:val="single" w:sz="4" w:space="0" w:color="000000"/>
              <w:right w:val="single" w:sz="4" w:space="0" w:color="000000"/>
            </w:tcBorders>
            <w:shd w:val="clear" w:color="auto" w:fill="auto"/>
            <w:vAlign w:val="center"/>
            <w:hideMark/>
          </w:tcPr>
          <w:p w14:paraId="55314DB5" w14:textId="4A4E043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386</w:t>
            </w:r>
          </w:p>
        </w:tc>
        <w:tc>
          <w:tcPr>
            <w:tcW w:w="635" w:type="dxa"/>
            <w:tcBorders>
              <w:top w:val="nil"/>
              <w:left w:val="nil"/>
              <w:bottom w:val="single" w:sz="4" w:space="0" w:color="000000"/>
              <w:right w:val="single" w:sz="4" w:space="0" w:color="000000"/>
            </w:tcBorders>
            <w:shd w:val="clear" w:color="auto" w:fill="auto"/>
            <w:vAlign w:val="center"/>
            <w:hideMark/>
          </w:tcPr>
          <w:p w14:paraId="5F7F089F" w14:textId="11EA745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w:t>
            </w:r>
          </w:p>
        </w:tc>
        <w:tc>
          <w:tcPr>
            <w:tcW w:w="639" w:type="dxa"/>
            <w:tcBorders>
              <w:top w:val="nil"/>
              <w:left w:val="nil"/>
              <w:bottom w:val="single" w:sz="4" w:space="0" w:color="000000"/>
              <w:right w:val="single" w:sz="4" w:space="0" w:color="000000"/>
            </w:tcBorders>
            <w:shd w:val="clear" w:color="auto" w:fill="auto"/>
            <w:vAlign w:val="center"/>
            <w:hideMark/>
          </w:tcPr>
          <w:p w14:paraId="277A9CDF" w14:textId="0DA9140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36</w:t>
            </w:r>
          </w:p>
        </w:tc>
        <w:tc>
          <w:tcPr>
            <w:tcW w:w="728" w:type="dxa"/>
            <w:tcBorders>
              <w:top w:val="nil"/>
              <w:left w:val="nil"/>
              <w:bottom w:val="single" w:sz="4" w:space="0" w:color="000000"/>
              <w:right w:val="single" w:sz="4" w:space="0" w:color="000000"/>
            </w:tcBorders>
            <w:shd w:val="clear" w:color="auto" w:fill="auto"/>
            <w:vAlign w:val="center"/>
            <w:hideMark/>
          </w:tcPr>
          <w:p w14:paraId="25E0DA13" w14:textId="19B1489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452</w:t>
            </w:r>
          </w:p>
        </w:tc>
        <w:tc>
          <w:tcPr>
            <w:tcW w:w="820" w:type="dxa"/>
            <w:tcBorders>
              <w:top w:val="nil"/>
              <w:left w:val="nil"/>
              <w:bottom w:val="single" w:sz="4" w:space="0" w:color="000000"/>
              <w:right w:val="single" w:sz="4" w:space="0" w:color="000000"/>
            </w:tcBorders>
            <w:shd w:val="clear" w:color="auto" w:fill="auto"/>
            <w:vAlign w:val="center"/>
            <w:hideMark/>
          </w:tcPr>
          <w:p w14:paraId="3E1AD42F" w14:textId="1B1FF13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1711</w:t>
            </w:r>
          </w:p>
        </w:tc>
        <w:tc>
          <w:tcPr>
            <w:tcW w:w="635" w:type="dxa"/>
            <w:tcBorders>
              <w:top w:val="nil"/>
              <w:left w:val="nil"/>
              <w:bottom w:val="single" w:sz="4" w:space="0" w:color="000000"/>
              <w:right w:val="single" w:sz="4" w:space="0" w:color="000000"/>
            </w:tcBorders>
            <w:shd w:val="clear" w:color="auto" w:fill="auto"/>
            <w:vAlign w:val="center"/>
            <w:hideMark/>
          </w:tcPr>
          <w:p w14:paraId="264ADB47" w14:textId="426667C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w:t>
            </w:r>
          </w:p>
        </w:tc>
        <w:tc>
          <w:tcPr>
            <w:tcW w:w="730" w:type="dxa"/>
            <w:tcBorders>
              <w:top w:val="nil"/>
              <w:left w:val="nil"/>
              <w:bottom w:val="single" w:sz="4" w:space="0" w:color="000000"/>
              <w:right w:val="single" w:sz="4" w:space="0" w:color="000000"/>
            </w:tcBorders>
            <w:shd w:val="clear" w:color="auto" w:fill="auto"/>
            <w:vAlign w:val="center"/>
            <w:hideMark/>
          </w:tcPr>
          <w:p w14:paraId="20CB0238" w14:textId="76ABB44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40</w:t>
            </w:r>
          </w:p>
        </w:tc>
        <w:tc>
          <w:tcPr>
            <w:tcW w:w="820" w:type="dxa"/>
            <w:tcBorders>
              <w:top w:val="nil"/>
              <w:left w:val="nil"/>
              <w:bottom w:val="single" w:sz="4" w:space="0" w:color="000000"/>
              <w:right w:val="single" w:sz="4" w:space="0" w:color="000000"/>
            </w:tcBorders>
            <w:shd w:val="clear" w:color="auto" w:fill="auto"/>
            <w:vAlign w:val="center"/>
            <w:hideMark/>
          </w:tcPr>
          <w:p w14:paraId="2720E680" w14:textId="40AFE69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2081</w:t>
            </w:r>
          </w:p>
        </w:tc>
        <w:tc>
          <w:tcPr>
            <w:tcW w:w="821" w:type="dxa"/>
            <w:tcBorders>
              <w:top w:val="nil"/>
              <w:left w:val="nil"/>
              <w:bottom w:val="single" w:sz="4" w:space="0" w:color="000000"/>
              <w:right w:val="single" w:sz="4" w:space="0" w:color="000000"/>
            </w:tcBorders>
            <w:shd w:val="clear" w:color="auto" w:fill="auto"/>
            <w:vAlign w:val="center"/>
            <w:hideMark/>
          </w:tcPr>
          <w:p w14:paraId="34379345" w14:textId="1112945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7935</w:t>
            </w:r>
          </w:p>
        </w:tc>
        <w:tc>
          <w:tcPr>
            <w:tcW w:w="635" w:type="dxa"/>
            <w:tcBorders>
              <w:top w:val="nil"/>
              <w:left w:val="nil"/>
              <w:bottom w:val="single" w:sz="4" w:space="0" w:color="000000"/>
              <w:right w:val="single" w:sz="4" w:space="0" w:color="000000"/>
            </w:tcBorders>
            <w:shd w:val="clear" w:color="auto" w:fill="auto"/>
            <w:vAlign w:val="center"/>
            <w:hideMark/>
          </w:tcPr>
          <w:p w14:paraId="53197E94" w14:textId="7E52A27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w:t>
            </w:r>
          </w:p>
        </w:tc>
        <w:tc>
          <w:tcPr>
            <w:tcW w:w="728" w:type="dxa"/>
            <w:tcBorders>
              <w:top w:val="nil"/>
              <w:left w:val="nil"/>
              <w:bottom w:val="single" w:sz="4" w:space="0" w:color="000000"/>
              <w:right w:val="single" w:sz="4" w:space="0" w:color="000000"/>
            </w:tcBorders>
            <w:shd w:val="clear" w:color="auto" w:fill="auto"/>
            <w:vAlign w:val="center"/>
            <w:hideMark/>
          </w:tcPr>
          <w:p w14:paraId="1419DCAB" w14:textId="7FBBB7E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40</w:t>
            </w:r>
          </w:p>
        </w:tc>
      </w:tr>
      <w:tr w:rsidR="00AF5330" w:rsidRPr="006337B3" w14:paraId="5970697D"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2DD08E99" w14:textId="77777777" w:rsidR="00AF5330" w:rsidRPr="00273C4A" w:rsidRDefault="00AF5330" w:rsidP="00AF5330">
            <w:pPr>
              <w:spacing w:before="0" w:after="0" w:line="240" w:lineRule="auto"/>
              <w:ind w:firstLine="0"/>
              <w:jc w:val="center"/>
              <w:rPr>
                <w:b/>
                <w:bCs/>
                <w:color w:val="000000"/>
                <w:sz w:val="18"/>
                <w:szCs w:val="18"/>
              </w:rPr>
            </w:pPr>
            <w:r w:rsidRPr="00273C4A">
              <w:rPr>
                <w:b/>
                <w:bCs/>
                <w:color w:val="000000"/>
                <w:sz w:val="18"/>
                <w:szCs w:val="18"/>
              </w:rPr>
              <w:t>IX</w:t>
            </w:r>
          </w:p>
        </w:tc>
        <w:tc>
          <w:tcPr>
            <w:tcW w:w="2242" w:type="dxa"/>
            <w:tcBorders>
              <w:top w:val="nil"/>
              <w:left w:val="nil"/>
              <w:bottom w:val="single" w:sz="4" w:space="0" w:color="000000"/>
              <w:right w:val="single" w:sz="4" w:space="0" w:color="000000"/>
            </w:tcBorders>
            <w:shd w:val="clear" w:color="auto" w:fill="auto"/>
            <w:vAlign w:val="center"/>
            <w:hideMark/>
          </w:tcPr>
          <w:p w14:paraId="34FB5062" w14:textId="77777777" w:rsidR="00AF5330" w:rsidRPr="00273C4A" w:rsidRDefault="00AF5330" w:rsidP="00AF5330">
            <w:pPr>
              <w:spacing w:before="0" w:after="0" w:line="240" w:lineRule="auto"/>
              <w:ind w:firstLine="0"/>
              <w:jc w:val="left"/>
              <w:rPr>
                <w:b/>
                <w:bCs/>
                <w:color w:val="000000"/>
                <w:sz w:val="18"/>
                <w:szCs w:val="18"/>
              </w:rPr>
            </w:pPr>
            <w:r w:rsidRPr="00273C4A">
              <w:rPr>
                <w:b/>
                <w:bCs/>
                <w:color w:val="000000"/>
                <w:sz w:val="18"/>
                <w:szCs w:val="18"/>
              </w:rPr>
              <w:t>Huyện Vân Canh</w:t>
            </w:r>
          </w:p>
        </w:tc>
        <w:tc>
          <w:tcPr>
            <w:tcW w:w="635" w:type="dxa"/>
            <w:tcBorders>
              <w:top w:val="nil"/>
              <w:left w:val="nil"/>
              <w:bottom w:val="single" w:sz="4" w:space="0" w:color="000000"/>
              <w:right w:val="single" w:sz="4" w:space="0" w:color="000000"/>
            </w:tcBorders>
            <w:shd w:val="clear" w:color="auto" w:fill="auto"/>
            <w:vAlign w:val="center"/>
            <w:hideMark/>
          </w:tcPr>
          <w:p w14:paraId="2847A069" w14:textId="64837910"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32</w:t>
            </w:r>
          </w:p>
        </w:tc>
        <w:tc>
          <w:tcPr>
            <w:tcW w:w="636" w:type="dxa"/>
            <w:tcBorders>
              <w:top w:val="nil"/>
              <w:left w:val="nil"/>
              <w:bottom w:val="single" w:sz="4" w:space="0" w:color="000000"/>
              <w:right w:val="single" w:sz="4" w:space="0" w:color="000000"/>
            </w:tcBorders>
            <w:shd w:val="clear" w:color="auto" w:fill="auto"/>
            <w:vAlign w:val="center"/>
            <w:hideMark/>
          </w:tcPr>
          <w:p w14:paraId="5EE1A9B2" w14:textId="79223399"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112</w:t>
            </w:r>
          </w:p>
        </w:tc>
        <w:tc>
          <w:tcPr>
            <w:tcW w:w="635" w:type="dxa"/>
            <w:tcBorders>
              <w:top w:val="nil"/>
              <w:left w:val="nil"/>
              <w:bottom w:val="single" w:sz="4" w:space="0" w:color="000000"/>
              <w:right w:val="single" w:sz="4" w:space="0" w:color="000000"/>
            </w:tcBorders>
            <w:shd w:val="clear" w:color="auto" w:fill="auto"/>
            <w:vAlign w:val="center"/>
            <w:hideMark/>
          </w:tcPr>
          <w:p w14:paraId="1237EB6E" w14:textId="35C46ABC"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857</w:t>
            </w:r>
          </w:p>
        </w:tc>
        <w:tc>
          <w:tcPr>
            <w:tcW w:w="639" w:type="dxa"/>
            <w:tcBorders>
              <w:top w:val="nil"/>
              <w:left w:val="nil"/>
              <w:bottom w:val="single" w:sz="4" w:space="0" w:color="000000"/>
              <w:right w:val="single" w:sz="4" w:space="0" w:color="000000"/>
            </w:tcBorders>
            <w:shd w:val="clear" w:color="auto" w:fill="auto"/>
            <w:vAlign w:val="center"/>
            <w:hideMark/>
          </w:tcPr>
          <w:p w14:paraId="064FA5AB" w14:textId="5DB5AB23"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2864</w:t>
            </w:r>
          </w:p>
        </w:tc>
        <w:tc>
          <w:tcPr>
            <w:tcW w:w="728" w:type="dxa"/>
            <w:tcBorders>
              <w:top w:val="nil"/>
              <w:left w:val="nil"/>
              <w:bottom w:val="single" w:sz="4" w:space="0" w:color="000000"/>
              <w:right w:val="single" w:sz="4" w:space="0" w:color="000000"/>
            </w:tcBorders>
            <w:shd w:val="clear" w:color="auto" w:fill="auto"/>
            <w:vAlign w:val="center"/>
            <w:hideMark/>
          </w:tcPr>
          <w:p w14:paraId="38934845" w14:textId="6B65CEE1"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65</w:t>
            </w:r>
          </w:p>
        </w:tc>
        <w:tc>
          <w:tcPr>
            <w:tcW w:w="728" w:type="dxa"/>
            <w:tcBorders>
              <w:top w:val="nil"/>
              <w:left w:val="nil"/>
              <w:bottom w:val="single" w:sz="4" w:space="0" w:color="000000"/>
              <w:right w:val="single" w:sz="4" w:space="0" w:color="000000"/>
            </w:tcBorders>
            <w:shd w:val="clear" w:color="auto" w:fill="auto"/>
            <w:vAlign w:val="center"/>
            <w:hideMark/>
          </w:tcPr>
          <w:p w14:paraId="05484CEC" w14:textId="1804CC20"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249</w:t>
            </w:r>
          </w:p>
        </w:tc>
        <w:tc>
          <w:tcPr>
            <w:tcW w:w="635" w:type="dxa"/>
            <w:tcBorders>
              <w:top w:val="nil"/>
              <w:left w:val="nil"/>
              <w:bottom w:val="single" w:sz="4" w:space="0" w:color="000000"/>
              <w:right w:val="single" w:sz="4" w:space="0" w:color="000000"/>
            </w:tcBorders>
            <w:shd w:val="clear" w:color="auto" w:fill="auto"/>
            <w:vAlign w:val="center"/>
            <w:hideMark/>
          </w:tcPr>
          <w:p w14:paraId="41BBA2A5" w14:textId="26550736"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1023</w:t>
            </w:r>
          </w:p>
        </w:tc>
        <w:tc>
          <w:tcPr>
            <w:tcW w:w="639" w:type="dxa"/>
            <w:tcBorders>
              <w:top w:val="nil"/>
              <w:left w:val="nil"/>
              <w:bottom w:val="single" w:sz="4" w:space="0" w:color="000000"/>
              <w:right w:val="single" w:sz="4" w:space="0" w:color="000000"/>
            </w:tcBorders>
            <w:shd w:val="clear" w:color="auto" w:fill="auto"/>
            <w:vAlign w:val="center"/>
            <w:hideMark/>
          </w:tcPr>
          <w:p w14:paraId="565B7486" w14:textId="217C7392"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3478</w:t>
            </w:r>
          </w:p>
        </w:tc>
        <w:tc>
          <w:tcPr>
            <w:tcW w:w="728" w:type="dxa"/>
            <w:tcBorders>
              <w:top w:val="nil"/>
              <w:left w:val="nil"/>
              <w:bottom w:val="single" w:sz="4" w:space="0" w:color="000000"/>
              <w:right w:val="single" w:sz="4" w:space="0" w:color="000000"/>
            </w:tcBorders>
            <w:shd w:val="clear" w:color="auto" w:fill="auto"/>
            <w:vAlign w:val="center"/>
            <w:hideMark/>
          </w:tcPr>
          <w:p w14:paraId="0D9217B1" w14:textId="15421AB8"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819</w:t>
            </w:r>
          </w:p>
        </w:tc>
        <w:tc>
          <w:tcPr>
            <w:tcW w:w="820" w:type="dxa"/>
            <w:tcBorders>
              <w:top w:val="nil"/>
              <w:left w:val="nil"/>
              <w:bottom w:val="single" w:sz="4" w:space="0" w:color="000000"/>
              <w:right w:val="single" w:sz="4" w:space="0" w:color="000000"/>
            </w:tcBorders>
            <w:shd w:val="clear" w:color="auto" w:fill="auto"/>
            <w:vAlign w:val="center"/>
            <w:hideMark/>
          </w:tcPr>
          <w:p w14:paraId="38A3A111" w14:textId="565F5D29"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2677</w:t>
            </w:r>
          </w:p>
        </w:tc>
        <w:tc>
          <w:tcPr>
            <w:tcW w:w="635" w:type="dxa"/>
            <w:tcBorders>
              <w:top w:val="nil"/>
              <w:left w:val="nil"/>
              <w:bottom w:val="single" w:sz="4" w:space="0" w:color="000000"/>
              <w:right w:val="single" w:sz="4" w:space="0" w:color="000000"/>
            </w:tcBorders>
            <w:shd w:val="clear" w:color="auto" w:fill="auto"/>
            <w:vAlign w:val="center"/>
            <w:hideMark/>
          </w:tcPr>
          <w:p w14:paraId="7866D2C1" w14:textId="5E8E65FE"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1231</w:t>
            </w:r>
          </w:p>
        </w:tc>
        <w:tc>
          <w:tcPr>
            <w:tcW w:w="730" w:type="dxa"/>
            <w:tcBorders>
              <w:top w:val="nil"/>
              <w:left w:val="nil"/>
              <w:bottom w:val="single" w:sz="4" w:space="0" w:color="000000"/>
              <w:right w:val="single" w:sz="4" w:space="0" w:color="000000"/>
            </w:tcBorders>
            <w:shd w:val="clear" w:color="auto" w:fill="auto"/>
            <w:vAlign w:val="center"/>
            <w:hideMark/>
          </w:tcPr>
          <w:p w14:paraId="1BB01E31" w14:textId="47A436EF"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4276</w:t>
            </w:r>
          </w:p>
        </w:tc>
        <w:tc>
          <w:tcPr>
            <w:tcW w:w="820" w:type="dxa"/>
            <w:tcBorders>
              <w:top w:val="nil"/>
              <w:left w:val="nil"/>
              <w:bottom w:val="single" w:sz="4" w:space="0" w:color="000000"/>
              <w:right w:val="single" w:sz="4" w:space="0" w:color="000000"/>
            </w:tcBorders>
            <w:shd w:val="clear" w:color="auto" w:fill="auto"/>
            <w:vAlign w:val="center"/>
            <w:hideMark/>
          </w:tcPr>
          <w:p w14:paraId="4E82FCD1" w14:textId="7DDBF0E5"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1027</w:t>
            </w:r>
          </w:p>
        </w:tc>
        <w:tc>
          <w:tcPr>
            <w:tcW w:w="821" w:type="dxa"/>
            <w:tcBorders>
              <w:top w:val="nil"/>
              <w:left w:val="nil"/>
              <w:bottom w:val="single" w:sz="4" w:space="0" w:color="000000"/>
              <w:right w:val="single" w:sz="4" w:space="0" w:color="000000"/>
            </w:tcBorders>
            <w:shd w:val="clear" w:color="auto" w:fill="auto"/>
            <w:vAlign w:val="center"/>
            <w:hideMark/>
          </w:tcPr>
          <w:p w14:paraId="1229AE8D" w14:textId="44F53423"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3587</w:t>
            </w:r>
          </w:p>
        </w:tc>
        <w:tc>
          <w:tcPr>
            <w:tcW w:w="635" w:type="dxa"/>
            <w:tcBorders>
              <w:top w:val="nil"/>
              <w:left w:val="nil"/>
              <w:bottom w:val="single" w:sz="4" w:space="0" w:color="000000"/>
              <w:right w:val="single" w:sz="4" w:space="0" w:color="000000"/>
            </w:tcBorders>
            <w:shd w:val="clear" w:color="auto" w:fill="auto"/>
            <w:vAlign w:val="center"/>
            <w:hideMark/>
          </w:tcPr>
          <w:p w14:paraId="641A1BC8" w14:textId="1896209B"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2511</w:t>
            </w:r>
          </w:p>
        </w:tc>
        <w:tc>
          <w:tcPr>
            <w:tcW w:w="728" w:type="dxa"/>
            <w:tcBorders>
              <w:top w:val="nil"/>
              <w:left w:val="nil"/>
              <w:bottom w:val="single" w:sz="4" w:space="0" w:color="000000"/>
              <w:right w:val="single" w:sz="4" w:space="0" w:color="000000"/>
            </w:tcBorders>
            <w:shd w:val="clear" w:color="auto" w:fill="auto"/>
            <w:vAlign w:val="center"/>
            <w:hideMark/>
          </w:tcPr>
          <w:p w14:paraId="58A8A936" w14:textId="509761AC"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8762</w:t>
            </w:r>
          </w:p>
        </w:tc>
      </w:tr>
      <w:tr w:rsidR="00AF5330" w:rsidRPr="006337B3" w14:paraId="26086EB6"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488BB754"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w:t>
            </w:r>
          </w:p>
        </w:tc>
        <w:tc>
          <w:tcPr>
            <w:tcW w:w="2242" w:type="dxa"/>
            <w:tcBorders>
              <w:top w:val="nil"/>
              <w:left w:val="nil"/>
              <w:bottom w:val="single" w:sz="4" w:space="0" w:color="000000"/>
              <w:right w:val="single" w:sz="4" w:space="0" w:color="000000"/>
            </w:tcBorders>
            <w:shd w:val="clear" w:color="auto" w:fill="auto"/>
            <w:vAlign w:val="center"/>
            <w:hideMark/>
          </w:tcPr>
          <w:p w14:paraId="3304DFF7"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Canh Vinh</w:t>
            </w:r>
          </w:p>
        </w:tc>
        <w:tc>
          <w:tcPr>
            <w:tcW w:w="635" w:type="dxa"/>
            <w:tcBorders>
              <w:top w:val="nil"/>
              <w:left w:val="nil"/>
              <w:bottom w:val="single" w:sz="4" w:space="0" w:color="000000"/>
              <w:right w:val="single" w:sz="4" w:space="0" w:color="000000"/>
            </w:tcBorders>
            <w:shd w:val="clear" w:color="auto" w:fill="auto"/>
            <w:vAlign w:val="center"/>
            <w:hideMark/>
          </w:tcPr>
          <w:p w14:paraId="5D10E763" w14:textId="1E3C751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636" w:type="dxa"/>
            <w:tcBorders>
              <w:top w:val="nil"/>
              <w:left w:val="nil"/>
              <w:bottom w:val="single" w:sz="4" w:space="0" w:color="000000"/>
              <w:right w:val="single" w:sz="4" w:space="0" w:color="000000"/>
            </w:tcBorders>
            <w:shd w:val="clear" w:color="auto" w:fill="auto"/>
            <w:vAlign w:val="center"/>
            <w:hideMark/>
          </w:tcPr>
          <w:p w14:paraId="6C89A6F1" w14:textId="114A084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635" w:type="dxa"/>
            <w:tcBorders>
              <w:top w:val="nil"/>
              <w:left w:val="nil"/>
              <w:bottom w:val="single" w:sz="4" w:space="0" w:color="000000"/>
              <w:right w:val="single" w:sz="4" w:space="0" w:color="000000"/>
            </w:tcBorders>
            <w:shd w:val="clear" w:color="auto" w:fill="auto"/>
            <w:vAlign w:val="center"/>
            <w:hideMark/>
          </w:tcPr>
          <w:p w14:paraId="77D64D8E" w14:textId="2EF9B72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36A30E7" w14:textId="586A6D4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BE2F28C" w14:textId="5B64DE1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w:t>
            </w:r>
          </w:p>
        </w:tc>
        <w:tc>
          <w:tcPr>
            <w:tcW w:w="728" w:type="dxa"/>
            <w:tcBorders>
              <w:top w:val="nil"/>
              <w:left w:val="nil"/>
              <w:bottom w:val="single" w:sz="4" w:space="0" w:color="000000"/>
              <w:right w:val="single" w:sz="4" w:space="0" w:color="000000"/>
            </w:tcBorders>
            <w:shd w:val="clear" w:color="auto" w:fill="auto"/>
            <w:vAlign w:val="center"/>
            <w:hideMark/>
          </w:tcPr>
          <w:p w14:paraId="5C7FBC99" w14:textId="1D4226A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63</w:t>
            </w:r>
          </w:p>
        </w:tc>
        <w:tc>
          <w:tcPr>
            <w:tcW w:w="635" w:type="dxa"/>
            <w:tcBorders>
              <w:top w:val="nil"/>
              <w:left w:val="nil"/>
              <w:bottom w:val="single" w:sz="4" w:space="0" w:color="000000"/>
              <w:right w:val="single" w:sz="4" w:space="0" w:color="000000"/>
            </w:tcBorders>
            <w:shd w:val="clear" w:color="auto" w:fill="auto"/>
            <w:vAlign w:val="center"/>
            <w:hideMark/>
          </w:tcPr>
          <w:p w14:paraId="2B732E52" w14:textId="39864EF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639" w:type="dxa"/>
            <w:tcBorders>
              <w:top w:val="nil"/>
              <w:left w:val="nil"/>
              <w:bottom w:val="single" w:sz="4" w:space="0" w:color="000000"/>
              <w:right w:val="single" w:sz="4" w:space="0" w:color="000000"/>
            </w:tcBorders>
            <w:shd w:val="clear" w:color="auto" w:fill="auto"/>
            <w:vAlign w:val="center"/>
            <w:hideMark/>
          </w:tcPr>
          <w:p w14:paraId="7CC4D97A" w14:textId="4578FCE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728" w:type="dxa"/>
            <w:tcBorders>
              <w:top w:val="nil"/>
              <w:left w:val="nil"/>
              <w:bottom w:val="single" w:sz="4" w:space="0" w:color="000000"/>
              <w:right w:val="single" w:sz="4" w:space="0" w:color="000000"/>
            </w:tcBorders>
            <w:shd w:val="clear" w:color="auto" w:fill="auto"/>
            <w:vAlign w:val="center"/>
            <w:hideMark/>
          </w:tcPr>
          <w:p w14:paraId="26D8076C" w14:textId="781C4E5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55</w:t>
            </w:r>
          </w:p>
        </w:tc>
        <w:tc>
          <w:tcPr>
            <w:tcW w:w="820" w:type="dxa"/>
            <w:tcBorders>
              <w:top w:val="nil"/>
              <w:left w:val="nil"/>
              <w:bottom w:val="single" w:sz="4" w:space="0" w:color="000000"/>
              <w:right w:val="single" w:sz="4" w:space="0" w:color="000000"/>
            </w:tcBorders>
            <w:shd w:val="clear" w:color="auto" w:fill="auto"/>
            <w:vAlign w:val="center"/>
            <w:hideMark/>
          </w:tcPr>
          <w:p w14:paraId="48A17581" w14:textId="5BFC6D5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159</w:t>
            </w:r>
          </w:p>
        </w:tc>
        <w:tc>
          <w:tcPr>
            <w:tcW w:w="635" w:type="dxa"/>
            <w:tcBorders>
              <w:top w:val="nil"/>
              <w:left w:val="nil"/>
              <w:bottom w:val="single" w:sz="4" w:space="0" w:color="000000"/>
              <w:right w:val="single" w:sz="4" w:space="0" w:color="000000"/>
            </w:tcBorders>
            <w:shd w:val="clear" w:color="auto" w:fill="auto"/>
            <w:vAlign w:val="center"/>
            <w:hideMark/>
          </w:tcPr>
          <w:p w14:paraId="7525A356" w14:textId="51A35C5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w:t>
            </w:r>
          </w:p>
        </w:tc>
        <w:tc>
          <w:tcPr>
            <w:tcW w:w="730" w:type="dxa"/>
            <w:tcBorders>
              <w:top w:val="nil"/>
              <w:left w:val="nil"/>
              <w:bottom w:val="single" w:sz="4" w:space="0" w:color="000000"/>
              <w:right w:val="single" w:sz="4" w:space="0" w:color="000000"/>
            </w:tcBorders>
            <w:shd w:val="clear" w:color="auto" w:fill="auto"/>
            <w:vAlign w:val="center"/>
            <w:hideMark/>
          </w:tcPr>
          <w:p w14:paraId="3FF81367" w14:textId="533BF32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50</w:t>
            </w:r>
          </w:p>
        </w:tc>
        <w:tc>
          <w:tcPr>
            <w:tcW w:w="820" w:type="dxa"/>
            <w:tcBorders>
              <w:top w:val="nil"/>
              <w:left w:val="nil"/>
              <w:bottom w:val="single" w:sz="4" w:space="0" w:color="000000"/>
              <w:right w:val="single" w:sz="4" w:space="0" w:color="000000"/>
            </w:tcBorders>
            <w:shd w:val="clear" w:color="auto" w:fill="auto"/>
            <w:vAlign w:val="center"/>
            <w:hideMark/>
          </w:tcPr>
          <w:p w14:paraId="2B0D2552" w14:textId="289E8F9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82</w:t>
            </w:r>
          </w:p>
        </w:tc>
        <w:tc>
          <w:tcPr>
            <w:tcW w:w="821" w:type="dxa"/>
            <w:tcBorders>
              <w:top w:val="nil"/>
              <w:left w:val="nil"/>
              <w:bottom w:val="single" w:sz="4" w:space="0" w:color="000000"/>
              <w:right w:val="single" w:sz="4" w:space="0" w:color="000000"/>
            </w:tcBorders>
            <w:shd w:val="clear" w:color="auto" w:fill="auto"/>
            <w:vAlign w:val="center"/>
            <w:hideMark/>
          </w:tcPr>
          <w:p w14:paraId="325D7888" w14:textId="04AD936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229</w:t>
            </w:r>
          </w:p>
        </w:tc>
        <w:tc>
          <w:tcPr>
            <w:tcW w:w="635" w:type="dxa"/>
            <w:tcBorders>
              <w:top w:val="nil"/>
              <w:left w:val="nil"/>
              <w:bottom w:val="single" w:sz="4" w:space="0" w:color="000000"/>
              <w:right w:val="single" w:sz="4" w:space="0" w:color="000000"/>
            </w:tcBorders>
            <w:shd w:val="clear" w:color="auto" w:fill="auto"/>
            <w:vAlign w:val="center"/>
            <w:hideMark/>
          </w:tcPr>
          <w:p w14:paraId="46E5C6A8" w14:textId="3858B27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40</w:t>
            </w:r>
          </w:p>
        </w:tc>
        <w:tc>
          <w:tcPr>
            <w:tcW w:w="728" w:type="dxa"/>
            <w:tcBorders>
              <w:top w:val="nil"/>
              <w:left w:val="nil"/>
              <w:bottom w:val="single" w:sz="4" w:space="0" w:color="000000"/>
              <w:right w:val="single" w:sz="4" w:space="0" w:color="000000"/>
            </w:tcBorders>
            <w:shd w:val="clear" w:color="auto" w:fill="auto"/>
            <w:vAlign w:val="center"/>
            <w:hideMark/>
          </w:tcPr>
          <w:p w14:paraId="7802FF48" w14:textId="0201D80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110</w:t>
            </w:r>
          </w:p>
        </w:tc>
      </w:tr>
      <w:tr w:rsidR="00AF5330" w:rsidRPr="006337B3" w14:paraId="03FA46EB"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2C8BF1D8"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2</w:t>
            </w:r>
          </w:p>
        </w:tc>
        <w:tc>
          <w:tcPr>
            <w:tcW w:w="2242" w:type="dxa"/>
            <w:tcBorders>
              <w:top w:val="nil"/>
              <w:left w:val="nil"/>
              <w:bottom w:val="single" w:sz="4" w:space="0" w:color="000000"/>
              <w:right w:val="single" w:sz="4" w:space="0" w:color="000000"/>
            </w:tcBorders>
            <w:shd w:val="clear" w:color="auto" w:fill="auto"/>
            <w:vAlign w:val="center"/>
            <w:hideMark/>
          </w:tcPr>
          <w:p w14:paraId="0FC9A804"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Canh Hiển</w:t>
            </w:r>
          </w:p>
        </w:tc>
        <w:tc>
          <w:tcPr>
            <w:tcW w:w="635" w:type="dxa"/>
            <w:tcBorders>
              <w:top w:val="nil"/>
              <w:left w:val="nil"/>
              <w:bottom w:val="single" w:sz="4" w:space="0" w:color="000000"/>
              <w:right w:val="single" w:sz="4" w:space="0" w:color="000000"/>
            </w:tcBorders>
            <w:shd w:val="clear" w:color="auto" w:fill="auto"/>
            <w:vAlign w:val="center"/>
            <w:hideMark/>
          </w:tcPr>
          <w:p w14:paraId="463F4BF0" w14:textId="78E8645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05510FA8" w14:textId="537F889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1D24EDD" w14:textId="155B816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778</w:t>
            </w:r>
          </w:p>
        </w:tc>
        <w:tc>
          <w:tcPr>
            <w:tcW w:w="639" w:type="dxa"/>
            <w:tcBorders>
              <w:top w:val="nil"/>
              <w:left w:val="nil"/>
              <w:bottom w:val="single" w:sz="4" w:space="0" w:color="000000"/>
              <w:right w:val="single" w:sz="4" w:space="0" w:color="000000"/>
            </w:tcBorders>
            <w:shd w:val="clear" w:color="auto" w:fill="auto"/>
            <w:vAlign w:val="center"/>
            <w:hideMark/>
          </w:tcPr>
          <w:p w14:paraId="4C283BEB" w14:textId="23941DA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2591</w:t>
            </w:r>
          </w:p>
        </w:tc>
        <w:tc>
          <w:tcPr>
            <w:tcW w:w="728" w:type="dxa"/>
            <w:tcBorders>
              <w:top w:val="nil"/>
              <w:left w:val="nil"/>
              <w:bottom w:val="single" w:sz="4" w:space="0" w:color="000000"/>
              <w:right w:val="single" w:sz="4" w:space="0" w:color="000000"/>
            </w:tcBorders>
            <w:shd w:val="clear" w:color="auto" w:fill="auto"/>
            <w:vAlign w:val="center"/>
            <w:hideMark/>
          </w:tcPr>
          <w:p w14:paraId="3E8F72B9" w14:textId="69C0D2C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0310092" w14:textId="1418F62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2EFA0F5" w14:textId="004B3D5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781</w:t>
            </w:r>
          </w:p>
        </w:tc>
        <w:tc>
          <w:tcPr>
            <w:tcW w:w="639" w:type="dxa"/>
            <w:tcBorders>
              <w:top w:val="nil"/>
              <w:left w:val="nil"/>
              <w:bottom w:val="single" w:sz="4" w:space="0" w:color="000000"/>
              <w:right w:val="single" w:sz="4" w:space="0" w:color="000000"/>
            </w:tcBorders>
            <w:shd w:val="clear" w:color="auto" w:fill="auto"/>
            <w:vAlign w:val="center"/>
            <w:hideMark/>
          </w:tcPr>
          <w:p w14:paraId="0DFE8829" w14:textId="3E26ECD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2603</w:t>
            </w:r>
          </w:p>
        </w:tc>
        <w:tc>
          <w:tcPr>
            <w:tcW w:w="728" w:type="dxa"/>
            <w:tcBorders>
              <w:top w:val="nil"/>
              <w:left w:val="nil"/>
              <w:bottom w:val="single" w:sz="4" w:space="0" w:color="000000"/>
              <w:right w:val="single" w:sz="4" w:space="0" w:color="000000"/>
            </w:tcBorders>
            <w:shd w:val="clear" w:color="auto" w:fill="auto"/>
            <w:vAlign w:val="center"/>
            <w:hideMark/>
          </w:tcPr>
          <w:p w14:paraId="78BA465D" w14:textId="6358924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1D2A43D7" w14:textId="206AA14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97951DD" w14:textId="525F9B3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783</w:t>
            </w:r>
          </w:p>
        </w:tc>
        <w:tc>
          <w:tcPr>
            <w:tcW w:w="730" w:type="dxa"/>
            <w:tcBorders>
              <w:top w:val="nil"/>
              <w:left w:val="nil"/>
              <w:bottom w:val="single" w:sz="4" w:space="0" w:color="000000"/>
              <w:right w:val="single" w:sz="4" w:space="0" w:color="000000"/>
            </w:tcBorders>
            <w:shd w:val="clear" w:color="auto" w:fill="auto"/>
            <w:vAlign w:val="center"/>
            <w:hideMark/>
          </w:tcPr>
          <w:p w14:paraId="3E46856B" w14:textId="618CFA2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2614</w:t>
            </w:r>
          </w:p>
        </w:tc>
        <w:tc>
          <w:tcPr>
            <w:tcW w:w="820" w:type="dxa"/>
            <w:tcBorders>
              <w:top w:val="nil"/>
              <w:left w:val="nil"/>
              <w:bottom w:val="single" w:sz="4" w:space="0" w:color="000000"/>
              <w:right w:val="single" w:sz="4" w:space="0" w:color="000000"/>
            </w:tcBorders>
            <w:shd w:val="clear" w:color="auto" w:fill="auto"/>
            <w:vAlign w:val="center"/>
            <w:hideMark/>
          </w:tcPr>
          <w:p w14:paraId="327936B5" w14:textId="00C446B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821" w:type="dxa"/>
            <w:tcBorders>
              <w:top w:val="nil"/>
              <w:left w:val="nil"/>
              <w:bottom w:val="single" w:sz="4" w:space="0" w:color="000000"/>
              <w:right w:val="single" w:sz="4" w:space="0" w:color="000000"/>
            </w:tcBorders>
            <w:shd w:val="clear" w:color="auto" w:fill="auto"/>
            <w:vAlign w:val="center"/>
            <w:hideMark/>
          </w:tcPr>
          <w:p w14:paraId="6F34999D" w14:textId="1000E35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w:t>
            </w:r>
          </w:p>
        </w:tc>
        <w:tc>
          <w:tcPr>
            <w:tcW w:w="635" w:type="dxa"/>
            <w:tcBorders>
              <w:top w:val="nil"/>
              <w:left w:val="nil"/>
              <w:bottom w:val="single" w:sz="4" w:space="0" w:color="000000"/>
              <w:right w:val="single" w:sz="4" w:space="0" w:color="000000"/>
            </w:tcBorders>
            <w:shd w:val="clear" w:color="auto" w:fill="auto"/>
            <w:vAlign w:val="center"/>
            <w:hideMark/>
          </w:tcPr>
          <w:p w14:paraId="4FF61066" w14:textId="083EB15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782</w:t>
            </w:r>
          </w:p>
        </w:tc>
        <w:tc>
          <w:tcPr>
            <w:tcW w:w="728" w:type="dxa"/>
            <w:tcBorders>
              <w:top w:val="nil"/>
              <w:left w:val="nil"/>
              <w:bottom w:val="single" w:sz="4" w:space="0" w:color="000000"/>
              <w:right w:val="single" w:sz="4" w:space="0" w:color="000000"/>
            </w:tcBorders>
            <w:shd w:val="clear" w:color="auto" w:fill="auto"/>
            <w:vAlign w:val="center"/>
            <w:hideMark/>
          </w:tcPr>
          <w:p w14:paraId="2DDFF658" w14:textId="2AB2972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2607</w:t>
            </w:r>
          </w:p>
        </w:tc>
      </w:tr>
      <w:tr w:rsidR="00AF5330" w:rsidRPr="006337B3" w14:paraId="08BE4F91"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37F5AA5"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3</w:t>
            </w:r>
          </w:p>
        </w:tc>
        <w:tc>
          <w:tcPr>
            <w:tcW w:w="2242" w:type="dxa"/>
            <w:tcBorders>
              <w:top w:val="nil"/>
              <w:left w:val="nil"/>
              <w:bottom w:val="single" w:sz="4" w:space="0" w:color="000000"/>
              <w:right w:val="single" w:sz="4" w:space="0" w:color="000000"/>
            </w:tcBorders>
            <w:shd w:val="clear" w:color="auto" w:fill="auto"/>
            <w:vAlign w:val="center"/>
            <w:hideMark/>
          </w:tcPr>
          <w:p w14:paraId="37C54B67"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Canh Hiệp</w:t>
            </w:r>
          </w:p>
        </w:tc>
        <w:tc>
          <w:tcPr>
            <w:tcW w:w="635" w:type="dxa"/>
            <w:tcBorders>
              <w:top w:val="nil"/>
              <w:left w:val="nil"/>
              <w:bottom w:val="single" w:sz="4" w:space="0" w:color="000000"/>
              <w:right w:val="single" w:sz="4" w:space="0" w:color="000000"/>
            </w:tcBorders>
            <w:shd w:val="clear" w:color="auto" w:fill="auto"/>
            <w:vAlign w:val="center"/>
            <w:hideMark/>
          </w:tcPr>
          <w:p w14:paraId="26EA71A1" w14:textId="1623D92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0B1604B5" w14:textId="6165895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6BF57B6" w14:textId="68E84D3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w:t>
            </w:r>
          </w:p>
        </w:tc>
        <w:tc>
          <w:tcPr>
            <w:tcW w:w="639" w:type="dxa"/>
            <w:tcBorders>
              <w:top w:val="nil"/>
              <w:left w:val="nil"/>
              <w:bottom w:val="single" w:sz="4" w:space="0" w:color="000000"/>
              <w:right w:val="single" w:sz="4" w:space="0" w:color="000000"/>
            </w:tcBorders>
            <w:shd w:val="clear" w:color="auto" w:fill="auto"/>
            <w:vAlign w:val="center"/>
            <w:hideMark/>
          </w:tcPr>
          <w:p w14:paraId="5594D7A7" w14:textId="0355823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39</w:t>
            </w:r>
          </w:p>
        </w:tc>
        <w:tc>
          <w:tcPr>
            <w:tcW w:w="728" w:type="dxa"/>
            <w:tcBorders>
              <w:top w:val="nil"/>
              <w:left w:val="nil"/>
              <w:bottom w:val="single" w:sz="4" w:space="0" w:color="000000"/>
              <w:right w:val="single" w:sz="4" w:space="0" w:color="000000"/>
            </w:tcBorders>
            <w:shd w:val="clear" w:color="auto" w:fill="auto"/>
            <w:vAlign w:val="center"/>
            <w:hideMark/>
          </w:tcPr>
          <w:p w14:paraId="4A220925" w14:textId="4D435AA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6C5A45D" w14:textId="241F83B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73F480C" w14:textId="7747C6A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w:t>
            </w:r>
          </w:p>
        </w:tc>
        <w:tc>
          <w:tcPr>
            <w:tcW w:w="639" w:type="dxa"/>
            <w:tcBorders>
              <w:top w:val="nil"/>
              <w:left w:val="nil"/>
              <w:bottom w:val="single" w:sz="4" w:space="0" w:color="000000"/>
              <w:right w:val="single" w:sz="4" w:space="0" w:color="000000"/>
            </w:tcBorders>
            <w:shd w:val="clear" w:color="auto" w:fill="auto"/>
            <w:vAlign w:val="center"/>
            <w:hideMark/>
          </w:tcPr>
          <w:p w14:paraId="11BBBA0C" w14:textId="1677892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48</w:t>
            </w:r>
          </w:p>
        </w:tc>
        <w:tc>
          <w:tcPr>
            <w:tcW w:w="728" w:type="dxa"/>
            <w:tcBorders>
              <w:top w:val="nil"/>
              <w:left w:val="nil"/>
              <w:bottom w:val="single" w:sz="4" w:space="0" w:color="000000"/>
              <w:right w:val="single" w:sz="4" w:space="0" w:color="000000"/>
            </w:tcBorders>
            <w:shd w:val="clear" w:color="auto" w:fill="auto"/>
            <w:vAlign w:val="center"/>
            <w:hideMark/>
          </w:tcPr>
          <w:p w14:paraId="69DD0EFC" w14:textId="3C77F46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33</w:t>
            </w:r>
          </w:p>
        </w:tc>
        <w:tc>
          <w:tcPr>
            <w:tcW w:w="820" w:type="dxa"/>
            <w:tcBorders>
              <w:top w:val="nil"/>
              <w:left w:val="nil"/>
              <w:bottom w:val="single" w:sz="4" w:space="0" w:color="000000"/>
              <w:right w:val="single" w:sz="4" w:space="0" w:color="000000"/>
            </w:tcBorders>
            <w:shd w:val="clear" w:color="auto" w:fill="auto"/>
            <w:vAlign w:val="center"/>
            <w:hideMark/>
          </w:tcPr>
          <w:p w14:paraId="6094D554" w14:textId="565C1C1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117</w:t>
            </w:r>
          </w:p>
        </w:tc>
        <w:tc>
          <w:tcPr>
            <w:tcW w:w="635" w:type="dxa"/>
            <w:tcBorders>
              <w:top w:val="nil"/>
              <w:left w:val="nil"/>
              <w:bottom w:val="single" w:sz="4" w:space="0" w:color="000000"/>
              <w:right w:val="single" w:sz="4" w:space="0" w:color="000000"/>
            </w:tcBorders>
            <w:shd w:val="clear" w:color="auto" w:fill="auto"/>
            <w:vAlign w:val="center"/>
            <w:hideMark/>
          </w:tcPr>
          <w:p w14:paraId="48C8D40D" w14:textId="74D44CE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w:t>
            </w:r>
          </w:p>
        </w:tc>
        <w:tc>
          <w:tcPr>
            <w:tcW w:w="730" w:type="dxa"/>
            <w:tcBorders>
              <w:top w:val="nil"/>
              <w:left w:val="nil"/>
              <w:bottom w:val="single" w:sz="4" w:space="0" w:color="000000"/>
              <w:right w:val="single" w:sz="4" w:space="0" w:color="000000"/>
            </w:tcBorders>
            <w:shd w:val="clear" w:color="auto" w:fill="auto"/>
            <w:vAlign w:val="center"/>
            <w:hideMark/>
          </w:tcPr>
          <w:p w14:paraId="5B7BDD13" w14:textId="1D34B92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48</w:t>
            </w:r>
          </w:p>
        </w:tc>
        <w:tc>
          <w:tcPr>
            <w:tcW w:w="820" w:type="dxa"/>
            <w:tcBorders>
              <w:top w:val="nil"/>
              <w:left w:val="nil"/>
              <w:bottom w:val="single" w:sz="4" w:space="0" w:color="000000"/>
              <w:right w:val="single" w:sz="4" w:space="0" w:color="000000"/>
            </w:tcBorders>
            <w:shd w:val="clear" w:color="auto" w:fill="auto"/>
            <w:vAlign w:val="center"/>
            <w:hideMark/>
          </w:tcPr>
          <w:p w14:paraId="39DD0063" w14:textId="463C233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138</w:t>
            </w:r>
          </w:p>
        </w:tc>
        <w:tc>
          <w:tcPr>
            <w:tcW w:w="821" w:type="dxa"/>
            <w:tcBorders>
              <w:top w:val="nil"/>
              <w:left w:val="nil"/>
              <w:bottom w:val="single" w:sz="4" w:space="0" w:color="000000"/>
              <w:right w:val="single" w:sz="4" w:space="0" w:color="000000"/>
            </w:tcBorders>
            <w:shd w:val="clear" w:color="auto" w:fill="auto"/>
            <w:vAlign w:val="center"/>
            <w:hideMark/>
          </w:tcPr>
          <w:p w14:paraId="6E64B1AD" w14:textId="1637AB2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505</w:t>
            </w:r>
          </w:p>
        </w:tc>
        <w:tc>
          <w:tcPr>
            <w:tcW w:w="635" w:type="dxa"/>
            <w:tcBorders>
              <w:top w:val="nil"/>
              <w:left w:val="nil"/>
              <w:bottom w:val="single" w:sz="4" w:space="0" w:color="000000"/>
              <w:right w:val="single" w:sz="4" w:space="0" w:color="000000"/>
            </w:tcBorders>
            <w:shd w:val="clear" w:color="auto" w:fill="auto"/>
            <w:vAlign w:val="center"/>
            <w:hideMark/>
          </w:tcPr>
          <w:p w14:paraId="28012047" w14:textId="2DD787F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w:t>
            </w:r>
          </w:p>
        </w:tc>
        <w:tc>
          <w:tcPr>
            <w:tcW w:w="728" w:type="dxa"/>
            <w:tcBorders>
              <w:top w:val="nil"/>
              <w:left w:val="nil"/>
              <w:bottom w:val="single" w:sz="4" w:space="0" w:color="000000"/>
              <w:right w:val="single" w:sz="4" w:space="0" w:color="000000"/>
            </w:tcBorders>
            <w:shd w:val="clear" w:color="auto" w:fill="auto"/>
            <w:vAlign w:val="center"/>
            <w:hideMark/>
          </w:tcPr>
          <w:p w14:paraId="4E4002F5" w14:textId="3806455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48</w:t>
            </w:r>
          </w:p>
        </w:tc>
      </w:tr>
      <w:tr w:rsidR="00AF5330" w:rsidRPr="006337B3" w14:paraId="24D0F8A6"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7FF29FF"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4</w:t>
            </w:r>
          </w:p>
        </w:tc>
        <w:tc>
          <w:tcPr>
            <w:tcW w:w="2242" w:type="dxa"/>
            <w:tcBorders>
              <w:top w:val="nil"/>
              <w:left w:val="nil"/>
              <w:bottom w:val="single" w:sz="4" w:space="0" w:color="000000"/>
              <w:right w:val="single" w:sz="4" w:space="0" w:color="000000"/>
            </w:tcBorders>
            <w:shd w:val="clear" w:color="auto" w:fill="auto"/>
            <w:vAlign w:val="center"/>
            <w:hideMark/>
          </w:tcPr>
          <w:p w14:paraId="62FAD794"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Canh Thuận</w:t>
            </w:r>
          </w:p>
        </w:tc>
        <w:tc>
          <w:tcPr>
            <w:tcW w:w="635" w:type="dxa"/>
            <w:tcBorders>
              <w:top w:val="nil"/>
              <w:left w:val="nil"/>
              <w:bottom w:val="single" w:sz="4" w:space="0" w:color="000000"/>
              <w:right w:val="single" w:sz="4" w:space="0" w:color="000000"/>
            </w:tcBorders>
            <w:shd w:val="clear" w:color="auto" w:fill="auto"/>
            <w:vAlign w:val="center"/>
            <w:hideMark/>
          </w:tcPr>
          <w:p w14:paraId="4C2D2E98" w14:textId="406B25D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29</w:t>
            </w:r>
          </w:p>
        </w:tc>
        <w:tc>
          <w:tcPr>
            <w:tcW w:w="636" w:type="dxa"/>
            <w:tcBorders>
              <w:top w:val="nil"/>
              <w:left w:val="nil"/>
              <w:bottom w:val="single" w:sz="4" w:space="0" w:color="000000"/>
              <w:right w:val="single" w:sz="4" w:space="0" w:color="000000"/>
            </w:tcBorders>
            <w:shd w:val="clear" w:color="auto" w:fill="auto"/>
            <w:vAlign w:val="center"/>
            <w:hideMark/>
          </w:tcPr>
          <w:p w14:paraId="7C615149" w14:textId="5E740DD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104</w:t>
            </w:r>
          </w:p>
        </w:tc>
        <w:tc>
          <w:tcPr>
            <w:tcW w:w="635" w:type="dxa"/>
            <w:tcBorders>
              <w:top w:val="nil"/>
              <w:left w:val="nil"/>
              <w:bottom w:val="single" w:sz="4" w:space="0" w:color="000000"/>
              <w:right w:val="single" w:sz="4" w:space="0" w:color="000000"/>
            </w:tcBorders>
            <w:shd w:val="clear" w:color="auto" w:fill="auto"/>
            <w:vAlign w:val="center"/>
            <w:hideMark/>
          </w:tcPr>
          <w:p w14:paraId="3C785614" w14:textId="35D5EBB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639" w:type="dxa"/>
            <w:tcBorders>
              <w:top w:val="nil"/>
              <w:left w:val="nil"/>
              <w:bottom w:val="single" w:sz="4" w:space="0" w:color="000000"/>
              <w:right w:val="single" w:sz="4" w:space="0" w:color="000000"/>
            </w:tcBorders>
            <w:shd w:val="clear" w:color="auto" w:fill="auto"/>
            <w:vAlign w:val="center"/>
            <w:hideMark/>
          </w:tcPr>
          <w:p w14:paraId="6F8B2124" w14:textId="53F014F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728" w:type="dxa"/>
            <w:tcBorders>
              <w:top w:val="nil"/>
              <w:left w:val="nil"/>
              <w:bottom w:val="single" w:sz="4" w:space="0" w:color="000000"/>
              <w:right w:val="single" w:sz="4" w:space="0" w:color="000000"/>
            </w:tcBorders>
            <w:shd w:val="clear" w:color="auto" w:fill="auto"/>
            <w:vAlign w:val="center"/>
            <w:hideMark/>
          </w:tcPr>
          <w:p w14:paraId="47836727" w14:textId="0D649A7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45</w:t>
            </w:r>
          </w:p>
        </w:tc>
        <w:tc>
          <w:tcPr>
            <w:tcW w:w="728" w:type="dxa"/>
            <w:tcBorders>
              <w:top w:val="nil"/>
              <w:left w:val="nil"/>
              <w:bottom w:val="single" w:sz="4" w:space="0" w:color="000000"/>
              <w:right w:val="single" w:sz="4" w:space="0" w:color="000000"/>
            </w:tcBorders>
            <w:shd w:val="clear" w:color="auto" w:fill="auto"/>
            <w:vAlign w:val="center"/>
            <w:hideMark/>
          </w:tcPr>
          <w:p w14:paraId="17190D6D" w14:textId="08C2A63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184</w:t>
            </w:r>
          </w:p>
        </w:tc>
        <w:tc>
          <w:tcPr>
            <w:tcW w:w="635" w:type="dxa"/>
            <w:tcBorders>
              <w:top w:val="nil"/>
              <w:left w:val="nil"/>
              <w:bottom w:val="single" w:sz="4" w:space="0" w:color="000000"/>
              <w:right w:val="single" w:sz="4" w:space="0" w:color="000000"/>
            </w:tcBorders>
            <w:shd w:val="clear" w:color="auto" w:fill="auto"/>
            <w:vAlign w:val="center"/>
            <w:hideMark/>
          </w:tcPr>
          <w:p w14:paraId="3724C24D" w14:textId="539B989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w:t>
            </w:r>
          </w:p>
        </w:tc>
        <w:tc>
          <w:tcPr>
            <w:tcW w:w="639" w:type="dxa"/>
            <w:tcBorders>
              <w:top w:val="nil"/>
              <w:left w:val="nil"/>
              <w:bottom w:val="single" w:sz="4" w:space="0" w:color="000000"/>
              <w:right w:val="single" w:sz="4" w:space="0" w:color="000000"/>
            </w:tcBorders>
            <w:shd w:val="clear" w:color="auto" w:fill="auto"/>
            <w:vAlign w:val="center"/>
            <w:hideMark/>
          </w:tcPr>
          <w:p w14:paraId="183EC430" w14:textId="158C378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71</w:t>
            </w:r>
          </w:p>
        </w:tc>
        <w:tc>
          <w:tcPr>
            <w:tcW w:w="728" w:type="dxa"/>
            <w:tcBorders>
              <w:top w:val="nil"/>
              <w:left w:val="nil"/>
              <w:bottom w:val="single" w:sz="4" w:space="0" w:color="000000"/>
              <w:right w:val="single" w:sz="4" w:space="0" w:color="000000"/>
            </w:tcBorders>
            <w:shd w:val="clear" w:color="auto" w:fill="auto"/>
            <w:vAlign w:val="center"/>
            <w:hideMark/>
          </w:tcPr>
          <w:p w14:paraId="3AF93277" w14:textId="4710E43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51</w:t>
            </w:r>
          </w:p>
        </w:tc>
        <w:tc>
          <w:tcPr>
            <w:tcW w:w="820" w:type="dxa"/>
            <w:tcBorders>
              <w:top w:val="nil"/>
              <w:left w:val="nil"/>
              <w:bottom w:val="single" w:sz="4" w:space="0" w:color="000000"/>
              <w:right w:val="single" w:sz="4" w:space="0" w:color="000000"/>
            </w:tcBorders>
            <w:shd w:val="clear" w:color="auto" w:fill="auto"/>
            <w:vAlign w:val="center"/>
            <w:hideMark/>
          </w:tcPr>
          <w:p w14:paraId="0511CE95" w14:textId="200E6BA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156</w:t>
            </w:r>
          </w:p>
        </w:tc>
        <w:tc>
          <w:tcPr>
            <w:tcW w:w="635" w:type="dxa"/>
            <w:tcBorders>
              <w:top w:val="nil"/>
              <w:left w:val="nil"/>
              <w:bottom w:val="single" w:sz="4" w:space="0" w:color="000000"/>
              <w:right w:val="single" w:sz="4" w:space="0" w:color="000000"/>
            </w:tcBorders>
            <w:shd w:val="clear" w:color="auto" w:fill="auto"/>
            <w:vAlign w:val="center"/>
            <w:hideMark/>
          </w:tcPr>
          <w:p w14:paraId="172EEB52" w14:textId="5EB8A53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103</w:t>
            </w:r>
          </w:p>
        </w:tc>
        <w:tc>
          <w:tcPr>
            <w:tcW w:w="730" w:type="dxa"/>
            <w:tcBorders>
              <w:top w:val="nil"/>
              <w:left w:val="nil"/>
              <w:bottom w:val="single" w:sz="4" w:space="0" w:color="000000"/>
              <w:right w:val="single" w:sz="4" w:space="0" w:color="000000"/>
            </w:tcBorders>
            <w:shd w:val="clear" w:color="auto" w:fill="auto"/>
            <w:vAlign w:val="center"/>
            <w:hideMark/>
          </w:tcPr>
          <w:p w14:paraId="7E065D4F" w14:textId="4314B3F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442</w:t>
            </w:r>
          </w:p>
        </w:tc>
        <w:tc>
          <w:tcPr>
            <w:tcW w:w="820" w:type="dxa"/>
            <w:tcBorders>
              <w:top w:val="nil"/>
              <w:left w:val="nil"/>
              <w:bottom w:val="single" w:sz="4" w:space="0" w:color="000000"/>
              <w:right w:val="single" w:sz="4" w:space="0" w:color="000000"/>
            </w:tcBorders>
            <w:shd w:val="clear" w:color="auto" w:fill="auto"/>
            <w:vAlign w:val="center"/>
            <w:hideMark/>
          </w:tcPr>
          <w:p w14:paraId="5536AC90" w14:textId="7D265EC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195</w:t>
            </w:r>
          </w:p>
        </w:tc>
        <w:tc>
          <w:tcPr>
            <w:tcW w:w="821" w:type="dxa"/>
            <w:tcBorders>
              <w:top w:val="nil"/>
              <w:left w:val="nil"/>
              <w:bottom w:val="single" w:sz="4" w:space="0" w:color="000000"/>
              <w:right w:val="single" w:sz="4" w:space="0" w:color="000000"/>
            </w:tcBorders>
            <w:shd w:val="clear" w:color="auto" w:fill="auto"/>
            <w:vAlign w:val="center"/>
            <w:hideMark/>
          </w:tcPr>
          <w:p w14:paraId="2D86FCBC" w14:textId="3C8E927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616</w:t>
            </w:r>
          </w:p>
        </w:tc>
        <w:tc>
          <w:tcPr>
            <w:tcW w:w="635" w:type="dxa"/>
            <w:tcBorders>
              <w:top w:val="nil"/>
              <w:left w:val="nil"/>
              <w:bottom w:val="single" w:sz="4" w:space="0" w:color="000000"/>
              <w:right w:val="single" w:sz="4" w:space="0" w:color="000000"/>
            </w:tcBorders>
            <w:shd w:val="clear" w:color="auto" w:fill="auto"/>
            <w:vAlign w:val="center"/>
            <w:hideMark/>
          </w:tcPr>
          <w:p w14:paraId="2E9A8BC5" w14:textId="322B2BF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119</w:t>
            </w:r>
          </w:p>
        </w:tc>
        <w:tc>
          <w:tcPr>
            <w:tcW w:w="728" w:type="dxa"/>
            <w:tcBorders>
              <w:top w:val="nil"/>
              <w:left w:val="nil"/>
              <w:bottom w:val="single" w:sz="4" w:space="0" w:color="000000"/>
              <w:right w:val="single" w:sz="4" w:space="0" w:color="000000"/>
            </w:tcBorders>
            <w:shd w:val="clear" w:color="auto" w:fill="auto"/>
            <w:vAlign w:val="center"/>
            <w:hideMark/>
          </w:tcPr>
          <w:p w14:paraId="79F0C560" w14:textId="682E52C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506</w:t>
            </w:r>
          </w:p>
        </w:tc>
      </w:tr>
      <w:tr w:rsidR="00AF5330" w:rsidRPr="006337B3" w14:paraId="1A7923FF"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FDFCD0C"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5</w:t>
            </w:r>
          </w:p>
        </w:tc>
        <w:tc>
          <w:tcPr>
            <w:tcW w:w="2242" w:type="dxa"/>
            <w:tcBorders>
              <w:top w:val="nil"/>
              <w:left w:val="nil"/>
              <w:bottom w:val="single" w:sz="4" w:space="0" w:color="000000"/>
              <w:right w:val="single" w:sz="4" w:space="0" w:color="000000"/>
            </w:tcBorders>
            <w:shd w:val="clear" w:color="auto" w:fill="auto"/>
            <w:vAlign w:val="center"/>
            <w:hideMark/>
          </w:tcPr>
          <w:p w14:paraId="47CA2FE8"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Canh Hòa</w:t>
            </w:r>
          </w:p>
        </w:tc>
        <w:tc>
          <w:tcPr>
            <w:tcW w:w="635" w:type="dxa"/>
            <w:tcBorders>
              <w:top w:val="nil"/>
              <w:left w:val="nil"/>
              <w:bottom w:val="single" w:sz="4" w:space="0" w:color="000000"/>
              <w:right w:val="single" w:sz="4" w:space="0" w:color="000000"/>
            </w:tcBorders>
            <w:shd w:val="clear" w:color="auto" w:fill="auto"/>
            <w:vAlign w:val="center"/>
            <w:hideMark/>
          </w:tcPr>
          <w:p w14:paraId="329CBC83" w14:textId="2EBADFD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1F8B047" w14:textId="4ED53E2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C8F6097" w14:textId="58E2D2D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3798807" w14:textId="4A7681D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8644219" w14:textId="713312B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9486C7D" w14:textId="6A195A8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A769BC0" w14:textId="799300E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341F242" w14:textId="257CEC0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3F7C231" w14:textId="4EBFAA6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57</w:t>
            </w:r>
          </w:p>
        </w:tc>
        <w:tc>
          <w:tcPr>
            <w:tcW w:w="820" w:type="dxa"/>
            <w:tcBorders>
              <w:top w:val="nil"/>
              <w:left w:val="nil"/>
              <w:bottom w:val="single" w:sz="4" w:space="0" w:color="000000"/>
              <w:right w:val="single" w:sz="4" w:space="0" w:color="000000"/>
            </w:tcBorders>
            <w:shd w:val="clear" w:color="auto" w:fill="auto"/>
            <w:vAlign w:val="center"/>
            <w:hideMark/>
          </w:tcPr>
          <w:p w14:paraId="12E1A127" w14:textId="6093EEF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181</w:t>
            </w:r>
          </w:p>
        </w:tc>
        <w:tc>
          <w:tcPr>
            <w:tcW w:w="635" w:type="dxa"/>
            <w:tcBorders>
              <w:top w:val="nil"/>
              <w:left w:val="nil"/>
              <w:bottom w:val="single" w:sz="4" w:space="0" w:color="000000"/>
              <w:right w:val="single" w:sz="4" w:space="0" w:color="000000"/>
            </w:tcBorders>
            <w:shd w:val="clear" w:color="auto" w:fill="auto"/>
            <w:vAlign w:val="center"/>
            <w:hideMark/>
          </w:tcPr>
          <w:p w14:paraId="74F0165A" w14:textId="191957A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30" w:type="dxa"/>
            <w:tcBorders>
              <w:top w:val="nil"/>
              <w:left w:val="nil"/>
              <w:bottom w:val="single" w:sz="4" w:space="0" w:color="000000"/>
              <w:right w:val="single" w:sz="4" w:space="0" w:color="000000"/>
            </w:tcBorders>
            <w:shd w:val="clear" w:color="auto" w:fill="auto"/>
            <w:vAlign w:val="center"/>
            <w:hideMark/>
          </w:tcPr>
          <w:p w14:paraId="39967BF3" w14:textId="4DC0A44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w:t>
            </w:r>
          </w:p>
        </w:tc>
        <w:tc>
          <w:tcPr>
            <w:tcW w:w="820" w:type="dxa"/>
            <w:tcBorders>
              <w:top w:val="nil"/>
              <w:left w:val="nil"/>
              <w:bottom w:val="single" w:sz="4" w:space="0" w:color="000000"/>
              <w:right w:val="single" w:sz="4" w:space="0" w:color="000000"/>
            </w:tcBorders>
            <w:shd w:val="clear" w:color="auto" w:fill="auto"/>
            <w:vAlign w:val="center"/>
            <w:hideMark/>
          </w:tcPr>
          <w:p w14:paraId="5D1DD97D" w14:textId="724AA22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315</w:t>
            </w:r>
          </w:p>
        </w:tc>
        <w:tc>
          <w:tcPr>
            <w:tcW w:w="821" w:type="dxa"/>
            <w:tcBorders>
              <w:top w:val="nil"/>
              <w:left w:val="nil"/>
              <w:bottom w:val="single" w:sz="4" w:space="0" w:color="000000"/>
              <w:right w:val="single" w:sz="4" w:space="0" w:color="000000"/>
            </w:tcBorders>
            <w:shd w:val="clear" w:color="auto" w:fill="auto"/>
            <w:vAlign w:val="center"/>
            <w:hideMark/>
          </w:tcPr>
          <w:p w14:paraId="5D2D83CC" w14:textId="1CEA40E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1146</w:t>
            </w:r>
          </w:p>
        </w:tc>
        <w:tc>
          <w:tcPr>
            <w:tcW w:w="635" w:type="dxa"/>
            <w:tcBorders>
              <w:top w:val="nil"/>
              <w:left w:val="nil"/>
              <w:bottom w:val="single" w:sz="4" w:space="0" w:color="000000"/>
              <w:right w:val="single" w:sz="4" w:space="0" w:color="000000"/>
            </w:tcBorders>
            <w:shd w:val="clear" w:color="auto" w:fill="auto"/>
            <w:vAlign w:val="center"/>
            <w:hideMark/>
          </w:tcPr>
          <w:p w14:paraId="36261ED3" w14:textId="0978AE8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w:t>
            </w:r>
          </w:p>
        </w:tc>
        <w:tc>
          <w:tcPr>
            <w:tcW w:w="728" w:type="dxa"/>
            <w:tcBorders>
              <w:top w:val="nil"/>
              <w:left w:val="nil"/>
              <w:bottom w:val="single" w:sz="4" w:space="0" w:color="000000"/>
              <w:right w:val="single" w:sz="4" w:space="0" w:color="000000"/>
            </w:tcBorders>
            <w:shd w:val="clear" w:color="auto" w:fill="auto"/>
            <w:vAlign w:val="center"/>
            <w:hideMark/>
          </w:tcPr>
          <w:p w14:paraId="6F7945D6" w14:textId="2481E23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83</w:t>
            </w:r>
          </w:p>
        </w:tc>
      </w:tr>
      <w:tr w:rsidR="00AF5330" w:rsidRPr="006337B3" w14:paraId="1690346C"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466ADDA"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6</w:t>
            </w:r>
          </w:p>
        </w:tc>
        <w:tc>
          <w:tcPr>
            <w:tcW w:w="2242" w:type="dxa"/>
            <w:tcBorders>
              <w:top w:val="nil"/>
              <w:left w:val="nil"/>
              <w:bottom w:val="single" w:sz="4" w:space="0" w:color="000000"/>
              <w:right w:val="single" w:sz="4" w:space="0" w:color="000000"/>
            </w:tcBorders>
            <w:shd w:val="clear" w:color="auto" w:fill="auto"/>
            <w:vAlign w:val="center"/>
            <w:hideMark/>
          </w:tcPr>
          <w:p w14:paraId="62285138"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Canh Liên</w:t>
            </w:r>
          </w:p>
        </w:tc>
        <w:tc>
          <w:tcPr>
            <w:tcW w:w="635" w:type="dxa"/>
            <w:tcBorders>
              <w:top w:val="nil"/>
              <w:left w:val="nil"/>
              <w:bottom w:val="single" w:sz="4" w:space="0" w:color="000000"/>
              <w:right w:val="single" w:sz="4" w:space="0" w:color="000000"/>
            </w:tcBorders>
            <w:shd w:val="clear" w:color="auto" w:fill="auto"/>
            <w:vAlign w:val="center"/>
            <w:hideMark/>
          </w:tcPr>
          <w:p w14:paraId="3FC0C70E" w14:textId="1AC9B8F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61A14BA3" w14:textId="7ECBB55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03DF871B" w14:textId="675F9AE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45</w:t>
            </w:r>
          </w:p>
        </w:tc>
        <w:tc>
          <w:tcPr>
            <w:tcW w:w="639" w:type="dxa"/>
            <w:tcBorders>
              <w:top w:val="nil"/>
              <w:left w:val="nil"/>
              <w:bottom w:val="single" w:sz="4" w:space="0" w:color="000000"/>
              <w:right w:val="single" w:sz="4" w:space="0" w:color="000000"/>
            </w:tcBorders>
            <w:shd w:val="clear" w:color="auto" w:fill="auto"/>
            <w:vAlign w:val="center"/>
            <w:hideMark/>
          </w:tcPr>
          <w:p w14:paraId="314ED6F3" w14:textId="06C3540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154</w:t>
            </w:r>
          </w:p>
        </w:tc>
        <w:tc>
          <w:tcPr>
            <w:tcW w:w="728" w:type="dxa"/>
            <w:tcBorders>
              <w:top w:val="nil"/>
              <w:left w:val="nil"/>
              <w:bottom w:val="single" w:sz="4" w:space="0" w:color="000000"/>
              <w:right w:val="single" w:sz="4" w:space="0" w:color="000000"/>
            </w:tcBorders>
            <w:shd w:val="clear" w:color="auto" w:fill="auto"/>
            <w:vAlign w:val="center"/>
            <w:hideMark/>
          </w:tcPr>
          <w:p w14:paraId="3898EE56" w14:textId="558CAF0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DFC2CB6" w14:textId="44F59B7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E4C294B" w14:textId="03B8F52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110</w:t>
            </w:r>
          </w:p>
        </w:tc>
        <w:tc>
          <w:tcPr>
            <w:tcW w:w="639" w:type="dxa"/>
            <w:tcBorders>
              <w:top w:val="nil"/>
              <w:left w:val="nil"/>
              <w:bottom w:val="single" w:sz="4" w:space="0" w:color="000000"/>
              <w:right w:val="single" w:sz="4" w:space="0" w:color="000000"/>
            </w:tcBorders>
            <w:shd w:val="clear" w:color="auto" w:fill="auto"/>
            <w:vAlign w:val="center"/>
            <w:hideMark/>
          </w:tcPr>
          <w:p w14:paraId="3AD900A8" w14:textId="006D8B1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385</w:t>
            </w:r>
          </w:p>
        </w:tc>
        <w:tc>
          <w:tcPr>
            <w:tcW w:w="728" w:type="dxa"/>
            <w:tcBorders>
              <w:top w:val="nil"/>
              <w:left w:val="nil"/>
              <w:bottom w:val="single" w:sz="4" w:space="0" w:color="000000"/>
              <w:right w:val="single" w:sz="4" w:space="0" w:color="000000"/>
            </w:tcBorders>
            <w:shd w:val="clear" w:color="auto" w:fill="auto"/>
            <w:vAlign w:val="center"/>
            <w:hideMark/>
          </w:tcPr>
          <w:p w14:paraId="31FB01C7" w14:textId="2C46961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577</w:t>
            </w:r>
          </w:p>
        </w:tc>
        <w:tc>
          <w:tcPr>
            <w:tcW w:w="820" w:type="dxa"/>
            <w:tcBorders>
              <w:top w:val="nil"/>
              <w:left w:val="nil"/>
              <w:bottom w:val="single" w:sz="4" w:space="0" w:color="000000"/>
              <w:right w:val="single" w:sz="4" w:space="0" w:color="000000"/>
            </w:tcBorders>
            <w:shd w:val="clear" w:color="auto" w:fill="auto"/>
            <w:vAlign w:val="center"/>
            <w:hideMark/>
          </w:tcPr>
          <w:p w14:paraId="057FF37B" w14:textId="22C112C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1908</w:t>
            </w:r>
          </w:p>
        </w:tc>
        <w:tc>
          <w:tcPr>
            <w:tcW w:w="635" w:type="dxa"/>
            <w:tcBorders>
              <w:top w:val="nil"/>
              <w:left w:val="nil"/>
              <w:bottom w:val="single" w:sz="4" w:space="0" w:color="000000"/>
              <w:right w:val="single" w:sz="4" w:space="0" w:color="000000"/>
            </w:tcBorders>
            <w:shd w:val="clear" w:color="auto" w:fill="auto"/>
            <w:vAlign w:val="center"/>
            <w:hideMark/>
          </w:tcPr>
          <w:p w14:paraId="18AC7467" w14:textId="376F3D2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118</w:t>
            </w:r>
          </w:p>
        </w:tc>
        <w:tc>
          <w:tcPr>
            <w:tcW w:w="730" w:type="dxa"/>
            <w:tcBorders>
              <w:top w:val="nil"/>
              <w:left w:val="nil"/>
              <w:bottom w:val="single" w:sz="4" w:space="0" w:color="000000"/>
              <w:right w:val="single" w:sz="4" w:space="0" w:color="000000"/>
            </w:tcBorders>
            <w:shd w:val="clear" w:color="auto" w:fill="auto"/>
            <w:vAlign w:val="center"/>
            <w:hideMark/>
          </w:tcPr>
          <w:p w14:paraId="2AFA482B" w14:textId="58B9289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407</w:t>
            </w:r>
          </w:p>
        </w:tc>
        <w:tc>
          <w:tcPr>
            <w:tcW w:w="820" w:type="dxa"/>
            <w:tcBorders>
              <w:top w:val="nil"/>
              <w:left w:val="nil"/>
              <w:bottom w:val="single" w:sz="4" w:space="0" w:color="000000"/>
              <w:right w:val="single" w:sz="4" w:space="0" w:color="000000"/>
            </w:tcBorders>
            <w:shd w:val="clear" w:color="auto" w:fill="auto"/>
            <w:vAlign w:val="center"/>
            <w:hideMark/>
          </w:tcPr>
          <w:p w14:paraId="5EAF6EAA" w14:textId="567533B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36</w:t>
            </w:r>
          </w:p>
        </w:tc>
        <w:tc>
          <w:tcPr>
            <w:tcW w:w="821" w:type="dxa"/>
            <w:tcBorders>
              <w:top w:val="nil"/>
              <w:left w:val="nil"/>
              <w:bottom w:val="single" w:sz="4" w:space="0" w:color="000000"/>
              <w:right w:val="single" w:sz="4" w:space="0" w:color="000000"/>
            </w:tcBorders>
            <w:shd w:val="clear" w:color="auto" w:fill="auto"/>
            <w:vAlign w:val="center"/>
            <w:hideMark/>
          </w:tcPr>
          <w:p w14:paraId="0B354FD2" w14:textId="428EECD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126</w:t>
            </w:r>
          </w:p>
        </w:tc>
        <w:tc>
          <w:tcPr>
            <w:tcW w:w="635" w:type="dxa"/>
            <w:tcBorders>
              <w:top w:val="nil"/>
              <w:left w:val="nil"/>
              <w:bottom w:val="single" w:sz="4" w:space="0" w:color="000000"/>
              <w:right w:val="single" w:sz="4" w:space="0" w:color="000000"/>
            </w:tcBorders>
            <w:shd w:val="clear" w:color="auto" w:fill="auto"/>
            <w:vAlign w:val="center"/>
            <w:hideMark/>
          </w:tcPr>
          <w:p w14:paraId="1743D986" w14:textId="61A98BC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725</w:t>
            </w:r>
          </w:p>
        </w:tc>
        <w:tc>
          <w:tcPr>
            <w:tcW w:w="728" w:type="dxa"/>
            <w:tcBorders>
              <w:top w:val="nil"/>
              <w:left w:val="nil"/>
              <w:bottom w:val="single" w:sz="4" w:space="0" w:color="000000"/>
              <w:right w:val="single" w:sz="4" w:space="0" w:color="000000"/>
            </w:tcBorders>
            <w:shd w:val="clear" w:color="auto" w:fill="auto"/>
            <w:vAlign w:val="center"/>
            <w:hideMark/>
          </w:tcPr>
          <w:p w14:paraId="20FC9FEE" w14:textId="64BF67D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2426</w:t>
            </w:r>
          </w:p>
        </w:tc>
      </w:tr>
      <w:tr w:rsidR="00AF5330" w:rsidRPr="006337B3" w14:paraId="1861CD2A"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537C73C"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7</w:t>
            </w:r>
          </w:p>
        </w:tc>
        <w:tc>
          <w:tcPr>
            <w:tcW w:w="2242" w:type="dxa"/>
            <w:tcBorders>
              <w:top w:val="nil"/>
              <w:left w:val="nil"/>
              <w:bottom w:val="single" w:sz="4" w:space="0" w:color="000000"/>
              <w:right w:val="single" w:sz="4" w:space="0" w:color="000000"/>
            </w:tcBorders>
            <w:shd w:val="clear" w:color="auto" w:fill="auto"/>
            <w:vAlign w:val="center"/>
            <w:hideMark/>
          </w:tcPr>
          <w:p w14:paraId="37E324E2"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Thị trấn Vân Canh</w:t>
            </w:r>
          </w:p>
        </w:tc>
        <w:tc>
          <w:tcPr>
            <w:tcW w:w="635" w:type="dxa"/>
            <w:tcBorders>
              <w:top w:val="nil"/>
              <w:left w:val="nil"/>
              <w:bottom w:val="single" w:sz="4" w:space="0" w:color="000000"/>
              <w:right w:val="single" w:sz="4" w:space="0" w:color="000000"/>
            </w:tcBorders>
            <w:shd w:val="clear" w:color="auto" w:fill="auto"/>
            <w:vAlign w:val="center"/>
            <w:hideMark/>
          </w:tcPr>
          <w:p w14:paraId="200AD502" w14:textId="1FFEBAF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6" w:type="dxa"/>
            <w:tcBorders>
              <w:top w:val="nil"/>
              <w:left w:val="nil"/>
              <w:bottom w:val="single" w:sz="4" w:space="0" w:color="000000"/>
              <w:right w:val="single" w:sz="4" w:space="0" w:color="000000"/>
            </w:tcBorders>
            <w:shd w:val="clear" w:color="auto" w:fill="auto"/>
            <w:vAlign w:val="center"/>
            <w:hideMark/>
          </w:tcPr>
          <w:p w14:paraId="5A9A7E93" w14:textId="632D1DC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5" w:type="dxa"/>
            <w:tcBorders>
              <w:top w:val="nil"/>
              <w:left w:val="nil"/>
              <w:bottom w:val="single" w:sz="4" w:space="0" w:color="000000"/>
              <w:right w:val="single" w:sz="4" w:space="0" w:color="000000"/>
            </w:tcBorders>
            <w:shd w:val="clear" w:color="auto" w:fill="auto"/>
            <w:vAlign w:val="center"/>
            <w:hideMark/>
          </w:tcPr>
          <w:p w14:paraId="73F6A6DD" w14:textId="30AFBE8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w:t>
            </w:r>
          </w:p>
        </w:tc>
        <w:tc>
          <w:tcPr>
            <w:tcW w:w="639" w:type="dxa"/>
            <w:tcBorders>
              <w:top w:val="nil"/>
              <w:left w:val="nil"/>
              <w:bottom w:val="single" w:sz="4" w:space="0" w:color="000000"/>
              <w:right w:val="single" w:sz="4" w:space="0" w:color="000000"/>
            </w:tcBorders>
            <w:shd w:val="clear" w:color="auto" w:fill="auto"/>
            <w:vAlign w:val="center"/>
            <w:hideMark/>
          </w:tcPr>
          <w:p w14:paraId="586C67D7" w14:textId="494E25D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72</w:t>
            </w:r>
          </w:p>
        </w:tc>
        <w:tc>
          <w:tcPr>
            <w:tcW w:w="728" w:type="dxa"/>
            <w:tcBorders>
              <w:top w:val="nil"/>
              <w:left w:val="nil"/>
              <w:bottom w:val="single" w:sz="4" w:space="0" w:color="000000"/>
              <w:right w:val="single" w:sz="4" w:space="0" w:color="000000"/>
            </w:tcBorders>
            <w:shd w:val="clear" w:color="auto" w:fill="auto"/>
            <w:vAlign w:val="center"/>
            <w:hideMark/>
          </w:tcPr>
          <w:p w14:paraId="51D8912D" w14:textId="02E5509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28" w:type="dxa"/>
            <w:tcBorders>
              <w:top w:val="nil"/>
              <w:left w:val="nil"/>
              <w:bottom w:val="single" w:sz="4" w:space="0" w:color="000000"/>
              <w:right w:val="single" w:sz="4" w:space="0" w:color="000000"/>
            </w:tcBorders>
            <w:shd w:val="clear" w:color="auto" w:fill="auto"/>
            <w:vAlign w:val="center"/>
            <w:hideMark/>
          </w:tcPr>
          <w:p w14:paraId="7C463EAA" w14:textId="5734F69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635" w:type="dxa"/>
            <w:tcBorders>
              <w:top w:val="nil"/>
              <w:left w:val="nil"/>
              <w:bottom w:val="single" w:sz="4" w:space="0" w:color="000000"/>
              <w:right w:val="single" w:sz="4" w:space="0" w:color="000000"/>
            </w:tcBorders>
            <w:shd w:val="clear" w:color="auto" w:fill="auto"/>
            <w:vAlign w:val="center"/>
            <w:hideMark/>
          </w:tcPr>
          <w:p w14:paraId="2DDEFF5D" w14:textId="0906BA3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101</w:t>
            </w:r>
          </w:p>
        </w:tc>
        <w:tc>
          <w:tcPr>
            <w:tcW w:w="639" w:type="dxa"/>
            <w:tcBorders>
              <w:top w:val="nil"/>
              <w:left w:val="nil"/>
              <w:bottom w:val="single" w:sz="4" w:space="0" w:color="000000"/>
              <w:right w:val="single" w:sz="4" w:space="0" w:color="000000"/>
            </w:tcBorders>
            <w:shd w:val="clear" w:color="auto" w:fill="auto"/>
            <w:vAlign w:val="center"/>
            <w:hideMark/>
          </w:tcPr>
          <w:p w14:paraId="5EF75326" w14:textId="4E70881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364</w:t>
            </w:r>
          </w:p>
        </w:tc>
        <w:tc>
          <w:tcPr>
            <w:tcW w:w="728" w:type="dxa"/>
            <w:tcBorders>
              <w:top w:val="nil"/>
              <w:left w:val="nil"/>
              <w:bottom w:val="single" w:sz="4" w:space="0" w:color="000000"/>
              <w:right w:val="single" w:sz="4" w:space="0" w:color="000000"/>
            </w:tcBorders>
            <w:shd w:val="clear" w:color="auto" w:fill="auto"/>
            <w:vAlign w:val="center"/>
            <w:hideMark/>
          </w:tcPr>
          <w:p w14:paraId="513DB3C4" w14:textId="238B83E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46</w:t>
            </w:r>
          </w:p>
        </w:tc>
        <w:tc>
          <w:tcPr>
            <w:tcW w:w="820" w:type="dxa"/>
            <w:tcBorders>
              <w:top w:val="nil"/>
              <w:left w:val="nil"/>
              <w:bottom w:val="single" w:sz="4" w:space="0" w:color="000000"/>
              <w:right w:val="single" w:sz="4" w:space="0" w:color="000000"/>
            </w:tcBorders>
            <w:shd w:val="clear" w:color="auto" w:fill="auto"/>
            <w:vAlign w:val="center"/>
            <w:hideMark/>
          </w:tcPr>
          <w:p w14:paraId="472653AC" w14:textId="167935D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156</w:t>
            </w:r>
          </w:p>
        </w:tc>
        <w:tc>
          <w:tcPr>
            <w:tcW w:w="635" w:type="dxa"/>
            <w:tcBorders>
              <w:top w:val="nil"/>
              <w:left w:val="nil"/>
              <w:bottom w:val="single" w:sz="4" w:space="0" w:color="000000"/>
              <w:right w:val="single" w:sz="4" w:space="0" w:color="000000"/>
            </w:tcBorders>
            <w:shd w:val="clear" w:color="auto" w:fill="auto"/>
            <w:vAlign w:val="center"/>
            <w:hideMark/>
          </w:tcPr>
          <w:p w14:paraId="2464D5C9" w14:textId="35116AC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193</w:t>
            </w:r>
          </w:p>
        </w:tc>
        <w:tc>
          <w:tcPr>
            <w:tcW w:w="730" w:type="dxa"/>
            <w:tcBorders>
              <w:top w:val="nil"/>
              <w:left w:val="nil"/>
              <w:bottom w:val="single" w:sz="4" w:space="0" w:color="000000"/>
              <w:right w:val="single" w:sz="4" w:space="0" w:color="000000"/>
            </w:tcBorders>
            <w:shd w:val="clear" w:color="auto" w:fill="auto"/>
            <w:vAlign w:val="center"/>
            <w:hideMark/>
          </w:tcPr>
          <w:p w14:paraId="4B6A53DD" w14:textId="14D37EA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698</w:t>
            </w:r>
          </w:p>
        </w:tc>
        <w:tc>
          <w:tcPr>
            <w:tcW w:w="820" w:type="dxa"/>
            <w:tcBorders>
              <w:top w:val="nil"/>
              <w:left w:val="nil"/>
              <w:bottom w:val="single" w:sz="4" w:space="0" w:color="000000"/>
              <w:right w:val="single" w:sz="4" w:space="0" w:color="000000"/>
            </w:tcBorders>
            <w:shd w:val="clear" w:color="auto" w:fill="auto"/>
            <w:vAlign w:val="center"/>
            <w:hideMark/>
          </w:tcPr>
          <w:p w14:paraId="492028F1" w14:textId="34E6C4F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254</w:t>
            </w:r>
          </w:p>
        </w:tc>
        <w:tc>
          <w:tcPr>
            <w:tcW w:w="821" w:type="dxa"/>
            <w:tcBorders>
              <w:top w:val="nil"/>
              <w:left w:val="nil"/>
              <w:bottom w:val="single" w:sz="4" w:space="0" w:color="000000"/>
              <w:right w:val="single" w:sz="4" w:space="0" w:color="000000"/>
            </w:tcBorders>
            <w:shd w:val="clear" w:color="auto" w:fill="auto"/>
            <w:vAlign w:val="center"/>
            <w:hideMark/>
          </w:tcPr>
          <w:p w14:paraId="71CF6F5A" w14:textId="00FE644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940</w:t>
            </w:r>
          </w:p>
        </w:tc>
        <w:tc>
          <w:tcPr>
            <w:tcW w:w="635" w:type="dxa"/>
            <w:tcBorders>
              <w:top w:val="nil"/>
              <w:left w:val="nil"/>
              <w:bottom w:val="single" w:sz="4" w:space="0" w:color="000000"/>
              <w:right w:val="single" w:sz="4" w:space="0" w:color="000000"/>
            </w:tcBorders>
            <w:shd w:val="clear" w:color="auto" w:fill="auto"/>
            <w:vAlign w:val="center"/>
            <w:hideMark/>
          </w:tcPr>
          <w:p w14:paraId="3DEFCCAD" w14:textId="7FDA97F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810</w:t>
            </w:r>
          </w:p>
        </w:tc>
        <w:tc>
          <w:tcPr>
            <w:tcW w:w="728" w:type="dxa"/>
            <w:tcBorders>
              <w:top w:val="nil"/>
              <w:left w:val="nil"/>
              <w:bottom w:val="single" w:sz="4" w:space="0" w:color="000000"/>
              <w:right w:val="single" w:sz="4" w:space="0" w:color="000000"/>
            </w:tcBorders>
            <w:shd w:val="clear" w:color="auto" w:fill="auto"/>
            <w:vAlign w:val="center"/>
            <w:hideMark/>
          </w:tcPr>
          <w:p w14:paraId="338BE1CA" w14:textId="7043B91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2982</w:t>
            </w:r>
          </w:p>
        </w:tc>
      </w:tr>
      <w:tr w:rsidR="00AF5330" w:rsidRPr="006337B3" w14:paraId="1ECDB713"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B08825F" w14:textId="77777777" w:rsidR="00AF5330" w:rsidRPr="00273C4A" w:rsidRDefault="00AF5330" w:rsidP="00AF5330">
            <w:pPr>
              <w:spacing w:before="0" w:after="0" w:line="240" w:lineRule="auto"/>
              <w:ind w:firstLine="0"/>
              <w:jc w:val="center"/>
              <w:rPr>
                <w:b/>
                <w:bCs/>
                <w:color w:val="000000"/>
                <w:sz w:val="18"/>
                <w:szCs w:val="18"/>
              </w:rPr>
            </w:pPr>
            <w:r w:rsidRPr="00273C4A">
              <w:rPr>
                <w:b/>
                <w:bCs/>
                <w:color w:val="000000"/>
                <w:sz w:val="18"/>
                <w:szCs w:val="18"/>
              </w:rPr>
              <w:t>X</w:t>
            </w:r>
          </w:p>
        </w:tc>
        <w:tc>
          <w:tcPr>
            <w:tcW w:w="2242" w:type="dxa"/>
            <w:tcBorders>
              <w:top w:val="nil"/>
              <w:left w:val="nil"/>
              <w:bottom w:val="single" w:sz="4" w:space="0" w:color="000000"/>
              <w:right w:val="single" w:sz="4" w:space="0" w:color="000000"/>
            </w:tcBorders>
            <w:shd w:val="clear" w:color="auto" w:fill="auto"/>
            <w:vAlign w:val="center"/>
            <w:hideMark/>
          </w:tcPr>
          <w:p w14:paraId="107E669C" w14:textId="77777777" w:rsidR="00AF5330" w:rsidRPr="00273C4A" w:rsidRDefault="00AF5330" w:rsidP="00AF5330">
            <w:pPr>
              <w:spacing w:before="0" w:after="0" w:line="240" w:lineRule="auto"/>
              <w:ind w:firstLine="0"/>
              <w:jc w:val="left"/>
              <w:rPr>
                <w:b/>
                <w:bCs/>
                <w:color w:val="000000"/>
                <w:sz w:val="18"/>
                <w:szCs w:val="18"/>
              </w:rPr>
            </w:pPr>
            <w:r w:rsidRPr="00273C4A">
              <w:rPr>
                <w:b/>
                <w:bCs/>
                <w:color w:val="000000"/>
                <w:sz w:val="18"/>
                <w:szCs w:val="18"/>
              </w:rPr>
              <w:t>Huyện Tây Sơn</w:t>
            </w:r>
          </w:p>
        </w:tc>
        <w:tc>
          <w:tcPr>
            <w:tcW w:w="635" w:type="dxa"/>
            <w:tcBorders>
              <w:top w:val="nil"/>
              <w:left w:val="nil"/>
              <w:bottom w:val="single" w:sz="4" w:space="0" w:color="000000"/>
              <w:right w:val="single" w:sz="4" w:space="0" w:color="000000"/>
            </w:tcBorders>
            <w:shd w:val="clear" w:color="auto" w:fill="auto"/>
            <w:vAlign w:val="center"/>
            <w:hideMark/>
          </w:tcPr>
          <w:p w14:paraId="5C3317F5" w14:textId="309D7BE1"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w:t>
            </w:r>
          </w:p>
        </w:tc>
        <w:tc>
          <w:tcPr>
            <w:tcW w:w="636" w:type="dxa"/>
            <w:tcBorders>
              <w:top w:val="nil"/>
              <w:left w:val="nil"/>
              <w:bottom w:val="single" w:sz="4" w:space="0" w:color="000000"/>
              <w:right w:val="single" w:sz="4" w:space="0" w:color="000000"/>
            </w:tcBorders>
            <w:shd w:val="clear" w:color="auto" w:fill="auto"/>
            <w:vAlign w:val="center"/>
            <w:hideMark/>
          </w:tcPr>
          <w:p w14:paraId="2F2AEF11" w14:textId="18FCBFF5"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w:t>
            </w:r>
          </w:p>
        </w:tc>
        <w:tc>
          <w:tcPr>
            <w:tcW w:w="635" w:type="dxa"/>
            <w:tcBorders>
              <w:top w:val="nil"/>
              <w:left w:val="nil"/>
              <w:bottom w:val="single" w:sz="4" w:space="0" w:color="000000"/>
              <w:right w:val="single" w:sz="4" w:space="0" w:color="000000"/>
            </w:tcBorders>
            <w:shd w:val="clear" w:color="auto" w:fill="auto"/>
            <w:vAlign w:val="center"/>
            <w:hideMark/>
          </w:tcPr>
          <w:p w14:paraId="1D222995" w14:textId="0CAADDAF"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2A1FAC4" w14:textId="39B16265"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B1E0F89" w14:textId="7B4271DA"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480</w:t>
            </w:r>
          </w:p>
        </w:tc>
        <w:tc>
          <w:tcPr>
            <w:tcW w:w="728" w:type="dxa"/>
            <w:tcBorders>
              <w:top w:val="nil"/>
              <w:left w:val="nil"/>
              <w:bottom w:val="single" w:sz="4" w:space="0" w:color="000000"/>
              <w:right w:val="single" w:sz="4" w:space="0" w:color="000000"/>
            </w:tcBorders>
            <w:shd w:val="clear" w:color="auto" w:fill="auto"/>
            <w:vAlign w:val="center"/>
            <w:hideMark/>
          </w:tcPr>
          <w:p w14:paraId="2B46EEE9" w14:textId="63908B1D"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1539</w:t>
            </w:r>
          </w:p>
        </w:tc>
        <w:tc>
          <w:tcPr>
            <w:tcW w:w="635" w:type="dxa"/>
            <w:tcBorders>
              <w:top w:val="nil"/>
              <w:left w:val="nil"/>
              <w:bottom w:val="single" w:sz="4" w:space="0" w:color="000000"/>
              <w:right w:val="single" w:sz="4" w:space="0" w:color="000000"/>
            </w:tcBorders>
            <w:shd w:val="clear" w:color="auto" w:fill="auto"/>
            <w:vAlign w:val="center"/>
            <w:hideMark/>
          </w:tcPr>
          <w:p w14:paraId="5B4828F3" w14:textId="17FC095E"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17</w:t>
            </w:r>
          </w:p>
        </w:tc>
        <w:tc>
          <w:tcPr>
            <w:tcW w:w="639" w:type="dxa"/>
            <w:tcBorders>
              <w:top w:val="nil"/>
              <w:left w:val="nil"/>
              <w:bottom w:val="single" w:sz="4" w:space="0" w:color="000000"/>
              <w:right w:val="single" w:sz="4" w:space="0" w:color="000000"/>
            </w:tcBorders>
            <w:shd w:val="clear" w:color="auto" w:fill="auto"/>
            <w:vAlign w:val="center"/>
            <w:hideMark/>
          </w:tcPr>
          <w:p w14:paraId="7A57D6FA" w14:textId="0BAB4865"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32</w:t>
            </w:r>
          </w:p>
        </w:tc>
        <w:tc>
          <w:tcPr>
            <w:tcW w:w="728" w:type="dxa"/>
            <w:tcBorders>
              <w:top w:val="nil"/>
              <w:left w:val="nil"/>
              <w:bottom w:val="single" w:sz="4" w:space="0" w:color="000000"/>
              <w:right w:val="single" w:sz="4" w:space="0" w:color="000000"/>
            </w:tcBorders>
            <w:shd w:val="clear" w:color="auto" w:fill="auto"/>
            <w:vAlign w:val="center"/>
            <w:hideMark/>
          </w:tcPr>
          <w:p w14:paraId="16DF39D2" w14:textId="6E468A62"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3810</w:t>
            </w:r>
          </w:p>
        </w:tc>
        <w:tc>
          <w:tcPr>
            <w:tcW w:w="820" w:type="dxa"/>
            <w:tcBorders>
              <w:top w:val="nil"/>
              <w:left w:val="nil"/>
              <w:bottom w:val="single" w:sz="4" w:space="0" w:color="000000"/>
              <w:right w:val="single" w:sz="4" w:space="0" w:color="000000"/>
            </w:tcBorders>
            <w:shd w:val="clear" w:color="auto" w:fill="auto"/>
            <w:vAlign w:val="center"/>
            <w:hideMark/>
          </w:tcPr>
          <w:p w14:paraId="0CB9F0A7" w14:textId="2B87AAE7"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11620</w:t>
            </w:r>
          </w:p>
        </w:tc>
        <w:tc>
          <w:tcPr>
            <w:tcW w:w="635" w:type="dxa"/>
            <w:tcBorders>
              <w:top w:val="nil"/>
              <w:left w:val="nil"/>
              <w:bottom w:val="single" w:sz="4" w:space="0" w:color="000000"/>
              <w:right w:val="single" w:sz="4" w:space="0" w:color="000000"/>
            </w:tcBorders>
            <w:shd w:val="clear" w:color="auto" w:fill="auto"/>
            <w:vAlign w:val="center"/>
            <w:hideMark/>
          </w:tcPr>
          <w:p w14:paraId="5451F575" w14:textId="31554D74"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116</w:t>
            </w:r>
          </w:p>
        </w:tc>
        <w:tc>
          <w:tcPr>
            <w:tcW w:w="730" w:type="dxa"/>
            <w:tcBorders>
              <w:top w:val="nil"/>
              <w:left w:val="nil"/>
              <w:bottom w:val="single" w:sz="4" w:space="0" w:color="000000"/>
              <w:right w:val="single" w:sz="4" w:space="0" w:color="000000"/>
            </w:tcBorders>
            <w:shd w:val="clear" w:color="auto" w:fill="auto"/>
            <w:vAlign w:val="center"/>
            <w:hideMark/>
          </w:tcPr>
          <w:p w14:paraId="67426B95" w14:textId="19EABC8F"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279</w:t>
            </w:r>
          </w:p>
        </w:tc>
        <w:tc>
          <w:tcPr>
            <w:tcW w:w="820" w:type="dxa"/>
            <w:tcBorders>
              <w:top w:val="nil"/>
              <w:left w:val="nil"/>
              <w:bottom w:val="single" w:sz="4" w:space="0" w:color="000000"/>
              <w:right w:val="single" w:sz="4" w:space="0" w:color="000000"/>
            </w:tcBorders>
            <w:shd w:val="clear" w:color="auto" w:fill="auto"/>
            <w:vAlign w:val="center"/>
            <w:hideMark/>
          </w:tcPr>
          <w:p w14:paraId="7A262A69" w14:textId="71C4DD4B"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27625</w:t>
            </w:r>
          </w:p>
        </w:tc>
        <w:tc>
          <w:tcPr>
            <w:tcW w:w="821" w:type="dxa"/>
            <w:tcBorders>
              <w:top w:val="nil"/>
              <w:left w:val="nil"/>
              <w:bottom w:val="single" w:sz="4" w:space="0" w:color="000000"/>
              <w:right w:val="single" w:sz="4" w:space="0" w:color="000000"/>
            </w:tcBorders>
            <w:shd w:val="clear" w:color="auto" w:fill="auto"/>
            <w:vAlign w:val="center"/>
            <w:hideMark/>
          </w:tcPr>
          <w:p w14:paraId="253604F1" w14:textId="16EEBB65"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92517</w:t>
            </w:r>
          </w:p>
        </w:tc>
        <w:tc>
          <w:tcPr>
            <w:tcW w:w="635" w:type="dxa"/>
            <w:tcBorders>
              <w:top w:val="nil"/>
              <w:left w:val="nil"/>
              <w:bottom w:val="single" w:sz="4" w:space="0" w:color="000000"/>
              <w:right w:val="single" w:sz="4" w:space="0" w:color="000000"/>
            </w:tcBorders>
            <w:shd w:val="clear" w:color="auto" w:fill="auto"/>
            <w:vAlign w:val="center"/>
            <w:hideMark/>
          </w:tcPr>
          <w:p w14:paraId="246862B3" w14:textId="5F7351C3"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231</w:t>
            </w:r>
          </w:p>
        </w:tc>
        <w:tc>
          <w:tcPr>
            <w:tcW w:w="728" w:type="dxa"/>
            <w:tcBorders>
              <w:top w:val="nil"/>
              <w:left w:val="nil"/>
              <w:bottom w:val="single" w:sz="4" w:space="0" w:color="000000"/>
              <w:right w:val="single" w:sz="4" w:space="0" w:color="000000"/>
            </w:tcBorders>
            <w:shd w:val="clear" w:color="auto" w:fill="auto"/>
            <w:vAlign w:val="center"/>
            <w:hideMark/>
          </w:tcPr>
          <w:p w14:paraId="539F3C00" w14:textId="3D365394"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667</w:t>
            </w:r>
          </w:p>
        </w:tc>
      </w:tr>
      <w:tr w:rsidR="00AF5330" w:rsidRPr="006337B3" w14:paraId="3195164B"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54F51D08"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w:t>
            </w:r>
          </w:p>
        </w:tc>
        <w:tc>
          <w:tcPr>
            <w:tcW w:w="2242" w:type="dxa"/>
            <w:tcBorders>
              <w:top w:val="nil"/>
              <w:left w:val="nil"/>
              <w:bottom w:val="single" w:sz="4" w:space="0" w:color="000000"/>
              <w:right w:val="single" w:sz="4" w:space="0" w:color="000000"/>
            </w:tcBorders>
            <w:shd w:val="clear" w:color="auto" w:fill="auto"/>
            <w:vAlign w:val="center"/>
            <w:hideMark/>
          </w:tcPr>
          <w:p w14:paraId="5A67A089"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Tây Thuận</w:t>
            </w:r>
          </w:p>
        </w:tc>
        <w:tc>
          <w:tcPr>
            <w:tcW w:w="635" w:type="dxa"/>
            <w:tcBorders>
              <w:top w:val="nil"/>
              <w:left w:val="nil"/>
              <w:bottom w:val="single" w:sz="4" w:space="0" w:color="000000"/>
              <w:right w:val="single" w:sz="4" w:space="0" w:color="000000"/>
            </w:tcBorders>
            <w:shd w:val="clear" w:color="auto" w:fill="auto"/>
            <w:vAlign w:val="center"/>
            <w:hideMark/>
          </w:tcPr>
          <w:p w14:paraId="54867F6F" w14:textId="428AD9D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6D3B318" w14:textId="4914F96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28A7D87" w14:textId="4AA2659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55FE8DC4" w14:textId="2CB6634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1917D5C" w14:textId="0CCE705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38</w:t>
            </w:r>
          </w:p>
        </w:tc>
        <w:tc>
          <w:tcPr>
            <w:tcW w:w="728" w:type="dxa"/>
            <w:tcBorders>
              <w:top w:val="nil"/>
              <w:left w:val="nil"/>
              <w:bottom w:val="single" w:sz="4" w:space="0" w:color="000000"/>
              <w:right w:val="single" w:sz="4" w:space="0" w:color="000000"/>
            </w:tcBorders>
            <w:shd w:val="clear" w:color="auto" w:fill="auto"/>
            <w:vAlign w:val="center"/>
            <w:hideMark/>
          </w:tcPr>
          <w:p w14:paraId="6582EE23" w14:textId="2672039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122</w:t>
            </w:r>
          </w:p>
        </w:tc>
        <w:tc>
          <w:tcPr>
            <w:tcW w:w="635" w:type="dxa"/>
            <w:tcBorders>
              <w:top w:val="nil"/>
              <w:left w:val="nil"/>
              <w:bottom w:val="single" w:sz="4" w:space="0" w:color="000000"/>
              <w:right w:val="single" w:sz="4" w:space="0" w:color="000000"/>
            </w:tcBorders>
            <w:shd w:val="clear" w:color="auto" w:fill="auto"/>
            <w:vAlign w:val="center"/>
            <w:hideMark/>
          </w:tcPr>
          <w:p w14:paraId="6AF6AC00" w14:textId="73E83A7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4315C70" w14:textId="6EEC662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4B3DF79" w14:textId="1CFDFA6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82</w:t>
            </w:r>
          </w:p>
        </w:tc>
        <w:tc>
          <w:tcPr>
            <w:tcW w:w="820" w:type="dxa"/>
            <w:tcBorders>
              <w:top w:val="nil"/>
              <w:left w:val="nil"/>
              <w:bottom w:val="single" w:sz="4" w:space="0" w:color="000000"/>
              <w:right w:val="single" w:sz="4" w:space="0" w:color="000000"/>
            </w:tcBorders>
            <w:shd w:val="clear" w:color="auto" w:fill="auto"/>
            <w:vAlign w:val="center"/>
            <w:hideMark/>
          </w:tcPr>
          <w:p w14:paraId="4390F3EE" w14:textId="7B91988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244</w:t>
            </w:r>
          </w:p>
        </w:tc>
        <w:tc>
          <w:tcPr>
            <w:tcW w:w="635" w:type="dxa"/>
            <w:tcBorders>
              <w:top w:val="nil"/>
              <w:left w:val="nil"/>
              <w:bottom w:val="single" w:sz="4" w:space="0" w:color="000000"/>
              <w:right w:val="single" w:sz="4" w:space="0" w:color="000000"/>
            </w:tcBorders>
            <w:shd w:val="clear" w:color="auto" w:fill="auto"/>
            <w:vAlign w:val="center"/>
            <w:hideMark/>
          </w:tcPr>
          <w:p w14:paraId="2AEADC89" w14:textId="50813D7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0F1B3CE7" w14:textId="375A90C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22FC282F" w14:textId="175952E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1934</w:t>
            </w:r>
          </w:p>
        </w:tc>
        <w:tc>
          <w:tcPr>
            <w:tcW w:w="821" w:type="dxa"/>
            <w:tcBorders>
              <w:top w:val="nil"/>
              <w:left w:val="nil"/>
              <w:bottom w:val="single" w:sz="4" w:space="0" w:color="000000"/>
              <w:right w:val="single" w:sz="4" w:space="0" w:color="000000"/>
            </w:tcBorders>
            <w:shd w:val="clear" w:color="auto" w:fill="auto"/>
            <w:vAlign w:val="center"/>
            <w:hideMark/>
          </w:tcPr>
          <w:p w14:paraId="3E9E6ABE" w14:textId="7D19517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6887</w:t>
            </w:r>
          </w:p>
        </w:tc>
        <w:tc>
          <w:tcPr>
            <w:tcW w:w="635" w:type="dxa"/>
            <w:tcBorders>
              <w:top w:val="nil"/>
              <w:left w:val="nil"/>
              <w:bottom w:val="single" w:sz="4" w:space="0" w:color="000000"/>
              <w:right w:val="single" w:sz="4" w:space="0" w:color="000000"/>
            </w:tcBorders>
            <w:shd w:val="clear" w:color="auto" w:fill="auto"/>
            <w:vAlign w:val="center"/>
            <w:hideMark/>
          </w:tcPr>
          <w:p w14:paraId="5E71C26E" w14:textId="0F8BFD1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D3CD3C5" w14:textId="1557C11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309C80D6"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F84FA09"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2</w:t>
            </w:r>
          </w:p>
        </w:tc>
        <w:tc>
          <w:tcPr>
            <w:tcW w:w="2242" w:type="dxa"/>
            <w:tcBorders>
              <w:top w:val="nil"/>
              <w:left w:val="nil"/>
              <w:bottom w:val="single" w:sz="4" w:space="0" w:color="000000"/>
              <w:right w:val="single" w:sz="4" w:space="0" w:color="000000"/>
            </w:tcBorders>
            <w:shd w:val="clear" w:color="auto" w:fill="auto"/>
            <w:vAlign w:val="center"/>
            <w:hideMark/>
          </w:tcPr>
          <w:p w14:paraId="6B790D59"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Tây Giang</w:t>
            </w:r>
          </w:p>
        </w:tc>
        <w:tc>
          <w:tcPr>
            <w:tcW w:w="635" w:type="dxa"/>
            <w:tcBorders>
              <w:top w:val="nil"/>
              <w:left w:val="nil"/>
              <w:bottom w:val="single" w:sz="4" w:space="0" w:color="000000"/>
              <w:right w:val="single" w:sz="4" w:space="0" w:color="000000"/>
            </w:tcBorders>
            <w:shd w:val="clear" w:color="auto" w:fill="auto"/>
            <w:vAlign w:val="center"/>
            <w:hideMark/>
          </w:tcPr>
          <w:p w14:paraId="1E02069F" w14:textId="43D0DAC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EC4BBD5" w14:textId="41C2C63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C66AB73" w14:textId="5A67156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9CC4926" w14:textId="3F34A95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D1EFFB5" w14:textId="738334B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69</w:t>
            </w:r>
          </w:p>
        </w:tc>
        <w:tc>
          <w:tcPr>
            <w:tcW w:w="728" w:type="dxa"/>
            <w:tcBorders>
              <w:top w:val="nil"/>
              <w:left w:val="nil"/>
              <w:bottom w:val="single" w:sz="4" w:space="0" w:color="000000"/>
              <w:right w:val="single" w:sz="4" w:space="0" w:color="000000"/>
            </w:tcBorders>
            <w:shd w:val="clear" w:color="auto" w:fill="auto"/>
            <w:vAlign w:val="center"/>
            <w:hideMark/>
          </w:tcPr>
          <w:p w14:paraId="5944B8D7" w14:textId="60E22A2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186</w:t>
            </w:r>
          </w:p>
        </w:tc>
        <w:tc>
          <w:tcPr>
            <w:tcW w:w="635" w:type="dxa"/>
            <w:tcBorders>
              <w:top w:val="nil"/>
              <w:left w:val="nil"/>
              <w:bottom w:val="single" w:sz="4" w:space="0" w:color="000000"/>
              <w:right w:val="single" w:sz="4" w:space="0" w:color="000000"/>
            </w:tcBorders>
            <w:shd w:val="clear" w:color="auto" w:fill="auto"/>
            <w:vAlign w:val="center"/>
            <w:hideMark/>
          </w:tcPr>
          <w:p w14:paraId="3C73F423" w14:textId="27772E8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639" w:type="dxa"/>
            <w:tcBorders>
              <w:top w:val="nil"/>
              <w:left w:val="nil"/>
              <w:bottom w:val="single" w:sz="4" w:space="0" w:color="000000"/>
              <w:right w:val="single" w:sz="4" w:space="0" w:color="000000"/>
            </w:tcBorders>
            <w:shd w:val="clear" w:color="auto" w:fill="auto"/>
            <w:vAlign w:val="center"/>
            <w:hideMark/>
          </w:tcPr>
          <w:p w14:paraId="4769A8FF" w14:textId="0B7459B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728" w:type="dxa"/>
            <w:tcBorders>
              <w:top w:val="nil"/>
              <w:left w:val="nil"/>
              <w:bottom w:val="single" w:sz="4" w:space="0" w:color="000000"/>
              <w:right w:val="single" w:sz="4" w:space="0" w:color="000000"/>
            </w:tcBorders>
            <w:shd w:val="clear" w:color="auto" w:fill="auto"/>
            <w:vAlign w:val="center"/>
            <w:hideMark/>
          </w:tcPr>
          <w:p w14:paraId="3B852703" w14:textId="159BDDB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181</w:t>
            </w:r>
          </w:p>
        </w:tc>
        <w:tc>
          <w:tcPr>
            <w:tcW w:w="820" w:type="dxa"/>
            <w:tcBorders>
              <w:top w:val="nil"/>
              <w:left w:val="nil"/>
              <w:bottom w:val="single" w:sz="4" w:space="0" w:color="000000"/>
              <w:right w:val="single" w:sz="4" w:space="0" w:color="000000"/>
            </w:tcBorders>
            <w:shd w:val="clear" w:color="auto" w:fill="auto"/>
            <w:vAlign w:val="center"/>
            <w:hideMark/>
          </w:tcPr>
          <w:p w14:paraId="7E3678E6" w14:textId="6040679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576</w:t>
            </w:r>
          </w:p>
        </w:tc>
        <w:tc>
          <w:tcPr>
            <w:tcW w:w="635" w:type="dxa"/>
            <w:tcBorders>
              <w:top w:val="nil"/>
              <w:left w:val="nil"/>
              <w:bottom w:val="single" w:sz="4" w:space="0" w:color="000000"/>
              <w:right w:val="single" w:sz="4" w:space="0" w:color="000000"/>
            </w:tcBorders>
            <w:shd w:val="clear" w:color="auto" w:fill="auto"/>
            <w:vAlign w:val="center"/>
            <w:hideMark/>
          </w:tcPr>
          <w:p w14:paraId="0AC91575" w14:textId="4B73B2F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30" w:type="dxa"/>
            <w:tcBorders>
              <w:top w:val="nil"/>
              <w:left w:val="nil"/>
              <w:bottom w:val="single" w:sz="4" w:space="0" w:color="000000"/>
              <w:right w:val="single" w:sz="4" w:space="0" w:color="000000"/>
            </w:tcBorders>
            <w:shd w:val="clear" w:color="auto" w:fill="auto"/>
            <w:vAlign w:val="center"/>
            <w:hideMark/>
          </w:tcPr>
          <w:p w14:paraId="5F48CD65" w14:textId="40F9B5F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820" w:type="dxa"/>
            <w:tcBorders>
              <w:top w:val="nil"/>
              <w:left w:val="nil"/>
              <w:bottom w:val="single" w:sz="4" w:space="0" w:color="000000"/>
              <w:right w:val="single" w:sz="4" w:space="0" w:color="000000"/>
            </w:tcBorders>
            <w:shd w:val="clear" w:color="auto" w:fill="auto"/>
            <w:vAlign w:val="center"/>
            <w:hideMark/>
          </w:tcPr>
          <w:p w14:paraId="06FC75C2" w14:textId="45AE0A0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2454</w:t>
            </w:r>
          </w:p>
        </w:tc>
        <w:tc>
          <w:tcPr>
            <w:tcW w:w="821" w:type="dxa"/>
            <w:tcBorders>
              <w:top w:val="nil"/>
              <w:left w:val="nil"/>
              <w:bottom w:val="single" w:sz="4" w:space="0" w:color="000000"/>
              <w:right w:val="single" w:sz="4" w:space="0" w:color="000000"/>
            </w:tcBorders>
            <w:shd w:val="clear" w:color="auto" w:fill="auto"/>
            <w:vAlign w:val="center"/>
            <w:hideMark/>
          </w:tcPr>
          <w:p w14:paraId="1E3E53B1" w14:textId="53C554E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8129</w:t>
            </w:r>
          </w:p>
        </w:tc>
        <w:tc>
          <w:tcPr>
            <w:tcW w:w="635" w:type="dxa"/>
            <w:tcBorders>
              <w:top w:val="nil"/>
              <w:left w:val="nil"/>
              <w:bottom w:val="single" w:sz="4" w:space="0" w:color="000000"/>
              <w:right w:val="single" w:sz="4" w:space="0" w:color="000000"/>
            </w:tcBorders>
            <w:shd w:val="clear" w:color="auto" w:fill="auto"/>
            <w:vAlign w:val="center"/>
            <w:hideMark/>
          </w:tcPr>
          <w:p w14:paraId="581D7A53" w14:textId="35A9960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w:t>
            </w:r>
          </w:p>
        </w:tc>
        <w:tc>
          <w:tcPr>
            <w:tcW w:w="728" w:type="dxa"/>
            <w:tcBorders>
              <w:top w:val="nil"/>
              <w:left w:val="nil"/>
              <w:bottom w:val="single" w:sz="4" w:space="0" w:color="000000"/>
              <w:right w:val="single" w:sz="4" w:space="0" w:color="000000"/>
            </w:tcBorders>
            <w:shd w:val="clear" w:color="auto" w:fill="auto"/>
            <w:vAlign w:val="center"/>
            <w:hideMark/>
          </w:tcPr>
          <w:p w14:paraId="7DEAB7DC" w14:textId="30A65CC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64</w:t>
            </w:r>
          </w:p>
        </w:tc>
      </w:tr>
      <w:tr w:rsidR="00AF5330" w:rsidRPr="006337B3" w14:paraId="04F629CE"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F076CC7"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3</w:t>
            </w:r>
          </w:p>
        </w:tc>
        <w:tc>
          <w:tcPr>
            <w:tcW w:w="2242" w:type="dxa"/>
            <w:tcBorders>
              <w:top w:val="nil"/>
              <w:left w:val="nil"/>
              <w:bottom w:val="single" w:sz="4" w:space="0" w:color="000000"/>
              <w:right w:val="single" w:sz="4" w:space="0" w:color="000000"/>
            </w:tcBorders>
            <w:shd w:val="clear" w:color="auto" w:fill="auto"/>
            <w:vAlign w:val="center"/>
            <w:hideMark/>
          </w:tcPr>
          <w:p w14:paraId="5AE502BB"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Bình Tường</w:t>
            </w:r>
          </w:p>
        </w:tc>
        <w:tc>
          <w:tcPr>
            <w:tcW w:w="635" w:type="dxa"/>
            <w:tcBorders>
              <w:top w:val="nil"/>
              <w:left w:val="nil"/>
              <w:bottom w:val="single" w:sz="4" w:space="0" w:color="000000"/>
              <w:right w:val="single" w:sz="4" w:space="0" w:color="000000"/>
            </w:tcBorders>
            <w:shd w:val="clear" w:color="auto" w:fill="auto"/>
            <w:vAlign w:val="center"/>
            <w:hideMark/>
          </w:tcPr>
          <w:p w14:paraId="1EA6A444" w14:textId="4FF90AE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79F8807E" w14:textId="4F2C47C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D666007" w14:textId="0A64383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B7EC8ED" w14:textId="15E52F8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9EF2AE0" w14:textId="47F1AEF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w:t>
            </w:r>
          </w:p>
        </w:tc>
        <w:tc>
          <w:tcPr>
            <w:tcW w:w="728" w:type="dxa"/>
            <w:tcBorders>
              <w:top w:val="nil"/>
              <w:left w:val="nil"/>
              <w:bottom w:val="single" w:sz="4" w:space="0" w:color="000000"/>
              <w:right w:val="single" w:sz="4" w:space="0" w:color="000000"/>
            </w:tcBorders>
            <w:shd w:val="clear" w:color="auto" w:fill="auto"/>
            <w:vAlign w:val="center"/>
            <w:hideMark/>
          </w:tcPr>
          <w:p w14:paraId="674CBA1A" w14:textId="36CE8AA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44</w:t>
            </w:r>
          </w:p>
        </w:tc>
        <w:tc>
          <w:tcPr>
            <w:tcW w:w="635" w:type="dxa"/>
            <w:tcBorders>
              <w:top w:val="nil"/>
              <w:left w:val="nil"/>
              <w:bottom w:val="single" w:sz="4" w:space="0" w:color="000000"/>
              <w:right w:val="single" w:sz="4" w:space="0" w:color="000000"/>
            </w:tcBorders>
            <w:shd w:val="clear" w:color="auto" w:fill="auto"/>
            <w:vAlign w:val="center"/>
            <w:hideMark/>
          </w:tcPr>
          <w:p w14:paraId="058C527D" w14:textId="04B8567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3452D1F" w14:textId="63B7171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FE0E271" w14:textId="5B8DA53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w:t>
            </w:r>
          </w:p>
        </w:tc>
        <w:tc>
          <w:tcPr>
            <w:tcW w:w="820" w:type="dxa"/>
            <w:tcBorders>
              <w:top w:val="nil"/>
              <w:left w:val="nil"/>
              <w:bottom w:val="single" w:sz="4" w:space="0" w:color="000000"/>
              <w:right w:val="single" w:sz="4" w:space="0" w:color="000000"/>
            </w:tcBorders>
            <w:shd w:val="clear" w:color="auto" w:fill="auto"/>
            <w:vAlign w:val="center"/>
            <w:hideMark/>
          </w:tcPr>
          <w:p w14:paraId="315BDD59" w14:textId="17B0CE6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83</w:t>
            </w:r>
          </w:p>
        </w:tc>
        <w:tc>
          <w:tcPr>
            <w:tcW w:w="635" w:type="dxa"/>
            <w:tcBorders>
              <w:top w:val="nil"/>
              <w:left w:val="nil"/>
              <w:bottom w:val="single" w:sz="4" w:space="0" w:color="000000"/>
              <w:right w:val="single" w:sz="4" w:space="0" w:color="000000"/>
            </w:tcBorders>
            <w:shd w:val="clear" w:color="auto" w:fill="auto"/>
            <w:vAlign w:val="center"/>
            <w:hideMark/>
          </w:tcPr>
          <w:p w14:paraId="2C476012" w14:textId="211D22E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493D69FB" w14:textId="46A9C62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54179B0C" w14:textId="1A551B5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2094</w:t>
            </w:r>
          </w:p>
        </w:tc>
        <w:tc>
          <w:tcPr>
            <w:tcW w:w="821" w:type="dxa"/>
            <w:tcBorders>
              <w:top w:val="nil"/>
              <w:left w:val="nil"/>
              <w:bottom w:val="single" w:sz="4" w:space="0" w:color="000000"/>
              <w:right w:val="single" w:sz="4" w:space="0" w:color="000000"/>
            </w:tcBorders>
            <w:shd w:val="clear" w:color="auto" w:fill="auto"/>
            <w:vAlign w:val="center"/>
            <w:hideMark/>
          </w:tcPr>
          <w:p w14:paraId="28A40589" w14:textId="04293F9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6952</w:t>
            </w:r>
          </w:p>
        </w:tc>
        <w:tc>
          <w:tcPr>
            <w:tcW w:w="635" w:type="dxa"/>
            <w:tcBorders>
              <w:top w:val="nil"/>
              <w:left w:val="nil"/>
              <w:bottom w:val="single" w:sz="4" w:space="0" w:color="000000"/>
              <w:right w:val="single" w:sz="4" w:space="0" w:color="000000"/>
            </w:tcBorders>
            <w:shd w:val="clear" w:color="auto" w:fill="auto"/>
            <w:vAlign w:val="center"/>
            <w:hideMark/>
          </w:tcPr>
          <w:p w14:paraId="37751B02" w14:textId="6299504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w:t>
            </w:r>
          </w:p>
        </w:tc>
        <w:tc>
          <w:tcPr>
            <w:tcW w:w="728" w:type="dxa"/>
            <w:tcBorders>
              <w:top w:val="nil"/>
              <w:left w:val="nil"/>
              <w:bottom w:val="single" w:sz="4" w:space="0" w:color="000000"/>
              <w:right w:val="single" w:sz="4" w:space="0" w:color="000000"/>
            </w:tcBorders>
            <w:shd w:val="clear" w:color="auto" w:fill="auto"/>
            <w:vAlign w:val="center"/>
            <w:hideMark/>
          </w:tcPr>
          <w:p w14:paraId="2299E515" w14:textId="673644F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84</w:t>
            </w:r>
          </w:p>
        </w:tc>
      </w:tr>
      <w:tr w:rsidR="00AF5330" w:rsidRPr="006337B3" w14:paraId="38F74E5E"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2AE68C6"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4</w:t>
            </w:r>
          </w:p>
        </w:tc>
        <w:tc>
          <w:tcPr>
            <w:tcW w:w="2242" w:type="dxa"/>
            <w:tcBorders>
              <w:top w:val="nil"/>
              <w:left w:val="nil"/>
              <w:bottom w:val="single" w:sz="4" w:space="0" w:color="000000"/>
              <w:right w:val="single" w:sz="4" w:space="0" w:color="000000"/>
            </w:tcBorders>
            <w:shd w:val="clear" w:color="auto" w:fill="auto"/>
            <w:vAlign w:val="center"/>
            <w:hideMark/>
          </w:tcPr>
          <w:p w14:paraId="27F662D3"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Tây Phú</w:t>
            </w:r>
          </w:p>
        </w:tc>
        <w:tc>
          <w:tcPr>
            <w:tcW w:w="635" w:type="dxa"/>
            <w:tcBorders>
              <w:top w:val="nil"/>
              <w:left w:val="nil"/>
              <w:bottom w:val="single" w:sz="4" w:space="0" w:color="000000"/>
              <w:right w:val="single" w:sz="4" w:space="0" w:color="000000"/>
            </w:tcBorders>
            <w:shd w:val="clear" w:color="auto" w:fill="auto"/>
            <w:vAlign w:val="center"/>
            <w:hideMark/>
          </w:tcPr>
          <w:p w14:paraId="323A0BE6" w14:textId="4BC0462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77E748D3" w14:textId="0EA7188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EE1B16C" w14:textId="03E989C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360764B" w14:textId="26E6550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6A6F10B" w14:textId="17BF909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w:t>
            </w:r>
          </w:p>
        </w:tc>
        <w:tc>
          <w:tcPr>
            <w:tcW w:w="728" w:type="dxa"/>
            <w:tcBorders>
              <w:top w:val="nil"/>
              <w:left w:val="nil"/>
              <w:bottom w:val="single" w:sz="4" w:space="0" w:color="000000"/>
              <w:right w:val="single" w:sz="4" w:space="0" w:color="000000"/>
            </w:tcBorders>
            <w:shd w:val="clear" w:color="auto" w:fill="auto"/>
            <w:vAlign w:val="center"/>
            <w:hideMark/>
          </w:tcPr>
          <w:p w14:paraId="1D79E5A6" w14:textId="548D5B1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39</w:t>
            </w:r>
          </w:p>
        </w:tc>
        <w:tc>
          <w:tcPr>
            <w:tcW w:w="635" w:type="dxa"/>
            <w:tcBorders>
              <w:top w:val="nil"/>
              <w:left w:val="nil"/>
              <w:bottom w:val="single" w:sz="4" w:space="0" w:color="000000"/>
              <w:right w:val="single" w:sz="4" w:space="0" w:color="000000"/>
            </w:tcBorders>
            <w:shd w:val="clear" w:color="auto" w:fill="auto"/>
            <w:vAlign w:val="center"/>
            <w:hideMark/>
          </w:tcPr>
          <w:p w14:paraId="686BE30D" w14:textId="0AED1AA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DF24A15" w14:textId="2FE842C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310D1BC" w14:textId="4A6034A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w:t>
            </w:r>
          </w:p>
        </w:tc>
        <w:tc>
          <w:tcPr>
            <w:tcW w:w="820" w:type="dxa"/>
            <w:tcBorders>
              <w:top w:val="nil"/>
              <w:left w:val="nil"/>
              <w:bottom w:val="single" w:sz="4" w:space="0" w:color="000000"/>
              <w:right w:val="single" w:sz="4" w:space="0" w:color="000000"/>
            </w:tcBorders>
            <w:shd w:val="clear" w:color="auto" w:fill="auto"/>
            <w:vAlign w:val="center"/>
            <w:hideMark/>
          </w:tcPr>
          <w:p w14:paraId="574AE56C" w14:textId="720C6DE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45</w:t>
            </w:r>
          </w:p>
        </w:tc>
        <w:tc>
          <w:tcPr>
            <w:tcW w:w="635" w:type="dxa"/>
            <w:tcBorders>
              <w:top w:val="nil"/>
              <w:left w:val="nil"/>
              <w:bottom w:val="single" w:sz="4" w:space="0" w:color="000000"/>
              <w:right w:val="single" w:sz="4" w:space="0" w:color="000000"/>
            </w:tcBorders>
            <w:shd w:val="clear" w:color="auto" w:fill="auto"/>
            <w:vAlign w:val="center"/>
            <w:hideMark/>
          </w:tcPr>
          <w:p w14:paraId="6F504F0D" w14:textId="2ACCDA0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76F5985C" w14:textId="074A23B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46E2FE54" w14:textId="07220DD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321</w:t>
            </w:r>
          </w:p>
        </w:tc>
        <w:tc>
          <w:tcPr>
            <w:tcW w:w="821" w:type="dxa"/>
            <w:tcBorders>
              <w:top w:val="nil"/>
              <w:left w:val="nil"/>
              <w:bottom w:val="single" w:sz="4" w:space="0" w:color="000000"/>
              <w:right w:val="single" w:sz="4" w:space="0" w:color="000000"/>
            </w:tcBorders>
            <w:shd w:val="clear" w:color="auto" w:fill="auto"/>
            <w:vAlign w:val="center"/>
            <w:hideMark/>
          </w:tcPr>
          <w:p w14:paraId="0D43AE91" w14:textId="0B4311B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1032</w:t>
            </w:r>
          </w:p>
        </w:tc>
        <w:tc>
          <w:tcPr>
            <w:tcW w:w="635" w:type="dxa"/>
            <w:tcBorders>
              <w:top w:val="nil"/>
              <w:left w:val="nil"/>
              <w:bottom w:val="single" w:sz="4" w:space="0" w:color="000000"/>
              <w:right w:val="single" w:sz="4" w:space="0" w:color="000000"/>
            </w:tcBorders>
            <w:shd w:val="clear" w:color="auto" w:fill="auto"/>
            <w:vAlign w:val="center"/>
            <w:hideMark/>
          </w:tcPr>
          <w:p w14:paraId="788CA02D" w14:textId="529A6E8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5E9E4B2" w14:textId="6AD078A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67ECB46F"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2862D7D"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5</w:t>
            </w:r>
          </w:p>
        </w:tc>
        <w:tc>
          <w:tcPr>
            <w:tcW w:w="2242" w:type="dxa"/>
            <w:tcBorders>
              <w:top w:val="nil"/>
              <w:left w:val="nil"/>
              <w:bottom w:val="single" w:sz="4" w:space="0" w:color="000000"/>
              <w:right w:val="single" w:sz="4" w:space="0" w:color="000000"/>
            </w:tcBorders>
            <w:shd w:val="clear" w:color="auto" w:fill="auto"/>
            <w:vAlign w:val="center"/>
            <w:hideMark/>
          </w:tcPr>
          <w:p w14:paraId="708BD6DE"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Vĩnh An</w:t>
            </w:r>
          </w:p>
        </w:tc>
        <w:tc>
          <w:tcPr>
            <w:tcW w:w="635" w:type="dxa"/>
            <w:tcBorders>
              <w:top w:val="nil"/>
              <w:left w:val="nil"/>
              <w:bottom w:val="single" w:sz="4" w:space="0" w:color="000000"/>
              <w:right w:val="single" w:sz="4" w:space="0" w:color="000000"/>
            </w:tcBorders>
            <w:shd w:val="clear" w:color="auto" w:fill="auto"/>
            <w:vAlign w:val="center"/>
            <w:hideMark/>
          </w:tcPr>
          <w:p w14:paraId="3FBF0746" w14:textId="07717D1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1E86E651" w14:textId="1606908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83E7BC1" w14:textId="5287D58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501E7C25" w14:textId="4E71104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C8D79E6" w14:textId="17851CB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28" w:type="dxa"/>
            <w:tcBorders>
              <w:top w:val="nil"/>
              <w:left w:val="nil"/>
              <w:bottom w:val="single" w:sz="4" w:space="0" w:color="000000"/>
              <w:right w:val="single" w:sz="4" w:space="0" w:color="000000"/>
            </w:tcBorders>
            <w:shd w:val="clear" w:color="auto" w:fill="auto"/>
            <w:vAlign w:val="center"/>
            <w:hideMark/>
          </w:tcPr>
          <w:p w14:paraId="1A8A39F5" w14:textId="17A8FEC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w:t>
            </w:r>
          </w:p>
        </w:tc>
        <w:tc>
          <w:tcPr>
            <w:tcW w:w="635" w:type="dxa"/>
            <w:tcBorders>
              <w:top w:val="nil"/>
              <w:left w:val="nil"/>
              <w:bottom w:val="single" w:sz="4" w:space="0" w:color="000000"/>
              <w:right w:val="single" w:sz="4" w:space="0" w:color="000000"/>
            </w:tcBorders>
            <w:shd w:val="clear" w:color="auto" w:fill="auto"/>
            <w:vAlign w:val="center"/>
            <w:hideMark/>
          </w:tcPr>
          <w:p w14:paraId="43DE37D5" w14:textId="3E8E33D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F10B953" w14:textId="413527F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FA281E9" w14:textId="4E99B40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820" w:type="dxa"/>
            <w:tcBorders>
              <w:top w:val="nil"/>
              <w:left w:val="nil"/>
              <w:bottom w:val="single" w:sz="4" w:space="0" w:color="000000"/>
              <w:right w:val="single" w:sz="4" w:space="0" w:color="000000"/>
            </w:tcBorders>
            <w:shd w:val="clear" w:color="auto" w:fill="auto"/>
            <w:vAlign w:val="center"/>
            <w:hideMark/>
          </w:tcPr>
          <w:p w14:paraId="185EC2E8" w14:textId="63BFF91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w:t>
            </w:r>
          </w:p>
        </w:tc>
        <w:tc>
          <w:tcPr>
            <w:tcW w:w="635" w:type="dxa"/>
            <w:tcBorders>
              <w:top w:val="nil"/>
              <w:left w:val="nil"/>
              <w:bottom w:val="single" w:sz="4" w:space="0" w:color="000000"/>
              <w:right w:val="single" w:sz="4" w:space="0" w:color="000000"/>
            </w:tcBorders>
            <w:shd w:val="clear" w:color="auto" w:fill="auto"/>
            <w:vAlign w:val="center"/>
            <w:hideMark/>
          </w:tcPr>
          <w:p w14:paraId="0667EA1E" w14:textId="0AD20BB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5B8D3E57" w14:textId="36D8071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549D6758" w14:textId="32FC1C6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199</w:t>
            </w:r>
          </w:p>
        </w:tc>
        <w:tc>
          <w:tcPr>
            <w:tcW w:w="821" w:type="dxa"/>
            <w:tcBorders>
              <w:top w:val="nil"/>
              <w:left w:val="nil"/>
              <w:bottom w:val="single" w:sz="4" w:space="0" w:color="000000"/>
              <w:right w:val="single" w:sz="4" w:space="0" w:color="000000"/>
            </w:tcBorders>
            <w:shd w:val="clear" w:color="auto" w:fill="auto"/>
            <w:vAlign w:val="center"/>
            <w:hideMark/>
          </w:tcPr>
          <w:p w14:paraId="35928FB5" w14:textId="5F2E833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710</w:t>
            </w:r>
          </w:p>
        </w:tc>
        <w:tc>
          <w:tcPr>
            <w:tcW w:w="635" w:type="dxa"/>
            <w:tcBorders>
              <w:top w:val="nil"/>
              <w:left w:val="nil"/>
              <w:bottom w:val="single" w:sz="4" w:space="0" w:color="000000"/>
              <w:right w:val="single" w:sz="4" w:space="0" w:color="000000"/>
            </w:tcBorders>
            <w:shd w:val="clear" w:color="auto" w:fill="auto"/>
            <w:vAlign w:val="center"/>
            <w:hideMark/>
          </w:tcPr>
          <w:p w14:paraId="529FEC71" w14:textId="40B504F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C3E9526" w14:textId="5D4853C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4CA4B0BE"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ED2FA29"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6</w:t>
            </w:r>
          </w:p>
        </w:tc>
        <w:tc>
          <w:tcPr>
            <w:tcW w:w="2242" w:type="dxa"/>
            <w:tcBorders>
              <w:top w:val="nil"/>
              <w:left w:val="nil"/>
              <w:bottom w:val="single" w:sz="4" w:space="0" w:color="000000"/>
              <w:right w:val="single" w:sz="4" w:space="0" w:color="000000"/>
            </w:tcBorders>
            <w:shd w:val="clear" w:color="auto" w:fill="auto"/>
            <w:vAlign w:val="center"/>
            <w:hideMark/>
          </w:tcPr>
          <w:p w14:paraId="7ED3F00D"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Tây Xuân</w:t>
            </w:r>
          </w:p>
        </w:tc>
        <w:tc>
          <w:tcPr>
            <w:tcW w:w="635" w:type="dxa"/>
            <w:tcBorders>
              <w:top w:val="nil"/>
              <w:left w:val="nil"/>
              <w:bottom w:val="single" w:sz="4" w:space="0" w:color="000000"/>
              <w:right w:val="single" w:sz="4" w:space="0" w:color="000000"/>
            </w:tcBorders>
            <w:shd w:val="clear" w:color="auto" w:fill="auto"/>
            <w:vAlign w:val="center"/>
            <w:hideMark/>
          </w:tcPr>
          <w:p w14:paraId="23AD17FD" w14:textId="6385DED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27E02BA" w14:textId="4D9D79F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73B6DC9" w14:textId="34DFCB2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DEFBE84" w14:textId="11D5135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16CA997" w14:textId="63B384B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728" w:type="dxa"/>
            <w:tcBorders>
              <w:top w:val="nil"/>
              <w:left w:val="nil"/>
              <w:bottom w:val="single" w:sz="4" w:space="0" w:color="000000"/>
              <w:right w:val="single" w:sz="4" w:space="0" w:color="000000"/>
            </w:tcBorders>
            <w:shd w:val="clear" w:color="auto" w:fill="auto"/>
            <w:vAlign w:val="center"/>
            <w:hideMark/>
          </w:tcPr>
          <w:p w14:paraId="30B2E551" w14:textId="5F90FC5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w:t>
            </w:r>
          </w:p>
        </w:tc>
        <w:tc>
          <w:tcPr>
            <w:tcW w:w="635" w:type="dxa"/>
            <w:tcBorders>
              <w:top w:val="nil"/>
              <w:left w:val="nil"/>
              <w:bottom w:val="single" w:sz="4" w:space="0" w:color="000000"/>
              <w:right w:val="single" w:sz="4" w:space="0" w:color="000000"/>
            </w:tcBorders>
            <w:shd w:val="clear" w:color="auto" w:fill="auto"/>
            <w:vAlign w:val="center"/>
            <w:hideMark/>
          </w:tcPr>
          <w:p w14:paraId="5A1417A3" w14:textId="06ED91E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FDB9F6E" w14:textId="02DB11E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7802949" w14:textId="2CF916A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w:t>
            </w:r>
          </w:p>
        </w:tc>
        <w:tc>
          <w:tcPr>
            <w:tcW w:w="820" w:type="dxa"/>
            <w:tcBorders>
              <w:top w:val="nil"/>
              <w:left w:val="nil"/>
              <w:bottom w:val="single" w:sz="4" w:space="0" w:color="000000"/>
              <w:right w:val="single" w:sz="4" w:space="0" w:color="000000"/>
            </w:tcBorders>
            <w:shd w:val="clear" w:color="auto" w:fill="auto"/>
            <w:vAlign w:val="center"/>
            <w:hideMark/>
          </w:tcPr>
          <w:p w14:paraId="4ABCA5B1" w14:textId="52588BD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69</w:t>
            </w:r>
          </w:p>
        </w:tc>
        <w:tc>
          <w:tcPr>
            <w:tcW w:w="635" w:type="dxa"/>
            <w:tcBorders>
              <w:top w:val="nil"/>
              <w:left w:val="nil"/>
              <w:bottom w:val="single" w:sz="4" w:space="0" w:color="000000"/>
              <w:right w:val="single" w:sz="4" w:space="0" w:color="000000"/>
            </w:tcBorders>
            <w:shd w:val="clear" w:color="auto" w:fill="auto"/>
            <w:vAlign w:val="center"/>
            <w:hideMark/>
          </w:tcPr>
          <w:p w14:paraId="422D5EC7" w14:textId="5C9254C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6199CC36" w14:textId="5C62B1F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643C1E3D" w14:textId="3ECC198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1448</w:t>
            </w:r>
          </w:p>
        </w:tc>
        <w:tc>
          <w:tcPr>
            <w:tcW w:w="821" w:type="dxa"/>
            <w:tcBorders>
              <w:top w:val="nil"/>
              <w:left w:val="nil"/>
              <w:bottom w:val="single" w:sz="4" w:space="0" w:color="000000"/>
              <w:right w:val="single" w:sz="4" w:space="0" w:color="000000"/>
            </w:tcBorders>
            <w:shd w:val="clear" w:color="auto" w:fill="auto"/>
            <w:vAlign w:val="center"/>
            <w:hideMark/>
          </w:tcPr>
          <w:p w14:paraId="7160F634" w14:textId="617AD56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4544</w:t>
            </w:r>
          </w:p>
        </w:tc>
        <w:tc>
          <w:tcPr>
            <w:tcW w:w="635" w:type="dxa"/>
            <w:tcBorders>
              <w:top w:val="nil"/>
              <w:left w:val="nil"/>
              <w:bottom w:val="single" w:sz="4" w:space="0" w:color="000000"/>
              <w:right w:val="single" w:sz="4" w:space="0" w:color="000000"/>
            </w:tcBorders>
            <w:shd w:val="clear" w:color="auto" w:fill="auto"/>
            <w:vAlign w:val="center"/>
            <w:hideMark/>
          </w:tcPr>
          <w:p w14:paraId="2FD2263F" w14:textId="368CE1F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728" w:type="dxa"/>
            <w:tcBorders>
              <w:top w:val="nil"/>
              <w:left w:val="nil"/>
              <w:bottom w:val="single" w:sz="4" w:space="0" w:color="000000"/>
              <w:right w:val="single" w:sz="4" w:space="0" w:color="000000"/>
            </w:tcBorders>
            <w:shd w:val="clear" w:color="auto" w:fill="auto"/>
            <w:vAlign w:val="center"/>
            <w:hideMark/>
          </w:tcPr>
          <w:p w14:paraId="2C121462" w14:textId="392F6F7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w:t>
            </w:r>
          </w:p>
        </w:tc>
      </w:tr>
      <w:tr w:rsidR="00AF5330" w:rsidRPr="006337B3" w14:paraId="2270E659"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51D4B41"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7</w:t>
            </w:r>
          </w:p>
        </w:tc>
        <w:tc>
          <w:tcPr>
            <w:tcW w:w="2242" w:type="dxa"/>
            <w:tcBorders>
              <w:top w:val="nil"/>
              <w:left w:val="nil"/>
              <w:bottom w:val="single" w:sz="4" w:space="0" w:color="000000"/>
              <w:right w:val="single" w:sz="4" w:space="0" w:color="000000"/>
            </w:tcBorders>
            <w:shd w:val="clear" w:color="auto" w:fill="auto"/>
            <w:vAlign w:val="center"/>
            <w:hideMark/>
          </w:tcPr>
          <w:p w14:paraId="2FDCDB79"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Bình Nghi</w:t>
            </w:r>
          </w:p>
        </w:tc>
        <w:tc>
          <w:tcPr>
            <w:tcW w:w="635" w:type="dxa"/>
            <w:tcBorders>
              <w:top w:val="nil"/>
              <w:left w:val="nil"/>
              <w:bottom w:val="single" w:sz="4" w:space="0" w:color="000000"/>
              <w:right w:val="single" w:sz="4" w:space="0" w:color="000000"/>
            </w:tcBorders>
            <w:shd w:val="clear" w:color="auto" w:fill="auto"/>
            <w:vAlign w:val="center"/>
            <w:hideMark/>
          </w:tcPr>
          <w:p w14:paraId="46DC8926" w14:textId="507179A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158648A1" w14:textId="34E749E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B9D0973" w14:textId="4228F9D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2806D20" w14:textId="47D727D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3E73121" w14:textId="5B5173E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80</w:t>
            </w:r>
          </w:p>
        </w:tc>
        <w:tc>
          <w:tcPr>
            <w:tcW w:w="728" w:type="dxa"/>
            <w:tcBorders>
              <w:top w:val="nil"/>
              <w:left w:val="nil"/>
              <w:bottom w:val="single" w:sz="4" w:space="0" w:color="000000"/>
              <w:right w:val="single" w:sz="4" w:space="0" w:color="000000"/>
            </w:tcBorders>
            <w:shd w:val="clear" w:color="auto" w:fill="auto"/>
            <w:vAlign w:val="center"/>
            <w:hideMark/>
          </w:tcPr>
          <w:p w14:paraId="575483EC" w14:textId="58EFC12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216</w:t>
            </w:r>
          </w:p>
        </w:tc>
        <w:tc>
          <w:tcPr>
            <w:tcW w:w="635" w:type="dxa"/>
            <w:tcBorders>
              <w:top w:val="nil"/>
              <w:left w:val="nil"/>
              <w:bottom w:val="single" w:sz="4" w:space="0" w:color="000000"/>
              <w:right w:val="single" w:sz="4" w:space="0" w:color="000000"/>
            </w:tcBorders>
            <w:shd w:val="clear" w:color="auto" w:fill="auto"/>
            <w:vAlign w:val="center"/>
            <w:hideMark/>
          </w:tcPr>
          <w:p w14:paraId="6055D2C5" w14:textId="09FFA86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639" w:type="dxa"/>
            <w:tcBorders>
              <w:top w:val="nil"/>
              <w:left w:val="nil"/>
              <w:bottom w:val="single" w:sz="4" w:space="0" w:color="000000"/>
              <w:right w:val="single" w:sz="4" w:space="0" w:color="000000"/>
            </w:tcBorders>
            <w:shd w:val="clear" w:color="auto" w:fill="auto"/>
            <w:vAlign w:val="center"/>
            <w:hideMark/>
          </w:tcPr>
          <w:p w14:paraId="5783A7D5" w14:textId="2F961E0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28" w:type="dxa"/>
            <w:tcBorders>
              <w:top w:val="nil"/>
              <w:left w:val="nil"/>
              <w:bottom w:val="single" w:sz="4" w:space="0" w:color="000000"/>
              <w:right w:val="single" w:sz="4" w:space="0" w:color="000000"/>
            </w:tcBorders>
            <w:shd w:val="clear" w:color="auto" w:fill="auto"/>
            <w:vAlign w:val="center"/>
            <w:hideMark/>
          </w:tcPr>
          <w:p w14:paraId="70CA6F2B" w14:textId="31180AB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616</w:t>
            </w:r>
          </w:p>
        </w:tc>
        <w:tc>
          <w:tcPr>
            <w:tcW w:w="820" w:type="dxa"/>
            <w:tcBorders>
              <w:top w:val="nil"/>
              <w:left w:val="nil"/>
              <w:bottom w:val="single" w:sz="4" w:space="0" w:color="000000"/>
              <w:right w:val="single" w:sz="4" w:space="0" w:color="000000"/>
            </w:tcBorders>
            <w:shd w:val="clear" w:color="auto" w:fill="auto"/>
            <w:vAlign w:val="center"/>
            <w:hideMark/>
          </w:tcPr>
          <w:p w14:paraId="2117A7D4" w14:textId="4592AD6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1804</w:t>
            </w:r>
          </w:p>
        </w:tc>
        <w:tc>
          <w:tcPr>
            <w:tcW w:w="635" w:type="dxa"/>
            <w:tcBorders>
              <w:top w:val="nil"/>
              <w:left w:val="nil"/>
              <w:bottom w:val="single" w:sz="4" w:space="0" w:color="000000"/>
              <w:right w:val="single" w:sz="4" w:space="0" w:color="000000"/>
            </w:tcBorders>
            <w:shd w:val="clear" w:color="auto" w:fill="auto"/>
            <w:vAlign w:val="center"/>
            <w:hideMark/>
          </w:tcPr>
          <w:p w14:paraId="238E3660" w14:textId="1E2CBAB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39</w:t>
            </w:r>
          </w:p>
        </w:tc>
        <w:tc>
          <w:tcPr>
            <w:tcW w:w="730" w:type="dxa"/>
            <w:tcBorders>
              <w:top w:val="nil"/>
              <w:left w:val="nil"/>
              <w:bottom w:val="single" w:sz="4" w:space="0" w:color="000000"/>
              <w:right w:val="single" w:sz="4" w:space="0" w:color="000000"/>
            </w:tcBorders>
            <w:shd w:val="clear" w:color="auto" w:fill="auto"/>
            <w:vAlign w:val="center"/>
            <w:hideMark/>
          </w:tcPr>
          <w:p w14:paraId="21C8C9DB" w14:textId="5F914B9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105</w:t>
            </w:r>
          </w:p>
        </w:tc>
        <w:tc>
          <w:tcPr>
            <w:tcW w:w="820" w:type="dxa"/>
            <w:tcBorders>
              <w:top w:val="nil"/>
              <w:left w:val="nil"/>
              <w:bottom w:val="single" w:sz="4" w:space="0" w:color="000000"/>
              <w:right w:val="single" w:sz="4" w:space="0" w:color="000000"/>
            </w:tcBorders>
            <w:shd w:val="clear" w:color="auto" w:fill="auto"/>
            <w:vAlign w:val="center"/>
            <w:hideMark/>
          </w:tcPr>
          <w:p w14:paraId="2EF4AD41" w14:textId="2B58647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3869</w:t>
            </w:r>
          </w:p>
        </w:tc>
        <w:tc>
          <w:tcPr>
            <w:tcW w:w="821" w:type="dxa"/>
            <w:tcBorders>
              <w:top w:val="nil"/>
              <w:left w:val="nil"/>
              <w:bottom w:val="single" w:sz="4" w:space="0" w:color="000000"/>
              <w:right w:val="single" w:sz="4" w:space="0" w:color="000000"/>
            </w:tcBorders>
            <w:shd w:val="clear" w:color="auto" w:fill="auto"/>
            <w:vAlign w:val="center"/>
            <w:hideMark/>
          </w:tcPr>
          <w:p w14:paraId="7BA75028" w14:textId="65AF462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13144</w:t>
            </w:r>
          </w:p>
        </w:tc>
        <w:tc>
          <w:tcPr>
            <w:tcW w:w="635" w:type="dxa"/>
            <w:tcBorders>
              <w:top w:val="nil"/>
              <w:left w:val="nil"/>
              <w:bottom w:val="single" w:sz="4" w:space="0" w:color="000000"/>
              <w:right w:val="single" w:sz="4" w:space="0" w:color="000000"/>
            </w:tcBorders>
            <w:shd w:val="clear" w:color="auto" w:fill="auto"/>
            <w:vAlign w:val="center"/>
            <w:hideMark/>
          </w:tcPr>
          <w:p w14:paraId="5CBAFB8D" w14:textId="26D6176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61</w:t>
            </w:r>
          </w:p>
        </w:tc>
        <w:tc>
          <w:tcPr>
            <w:tcW w:w="728" w:type="dxa"/>
            <w:tcBorders>
              <w:top w:val="nil"/>
              <w:left w:val="nil"/>
              <w:bottom w:val="single" w:sz="4" w:space="0" w:color="000000"/>
              <w:right w:val="single" w:sz="4" w:space="0" w:color="000000"/>
            </w:tcBorders>
            <w:shd w:val="clear" w:color="auto" w:fill="auto"/>
            <w:vAlign w:val="center"/>
            <w:hideMark/>
          </w:tcPr>
          <w:p w14:paraId="0C513528" w14:textId="346CE02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189</w:t>
            </w:r>
          </w:p>
        </w:tc>
      </w:tr>
      <w:tr w:rsidR="00AF5330" w:rsidRPr="006337B3" w14:paraId="50C2E13B"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0419B41"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8</w:t>
            </w:r>
          </w:p>
        </w:tc>
        <w:tc>
          <w:tcPr>
            <w:tcW w:w="2242" w:type="dxa"/>
            <w:tcBorders>
              <w:top w:val="nil"/>
              <w:left w:val="nil"/>
              <w:bottom w:val="single" w:sz="4" w:space="0" w:color="000000"/>
              <w:right w:val="single" w:sz="4" w:space="0" w:color="000000"/>
            </w:tcBorders>
            <w:shd w:val="clear" w:color="auto" w:fill="auto"/>
            <w:vAlign w:val="center"/>
            <w:hideMark/>
          </w:tcPr>
          <w:p w14:paraId="4FEDEBEC"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Thị trấn Phú Phong</w:t>
            </w:r>
          </w:p>
        </w:tc>
        <w:tc>
          <w:tcPr>
            <w:tcW w:w="635" w:type="dxa"/>
            <w:tcBorders>
              <w:top w:val="nil"/>
              <w:left w:val="nil"/>
              <w:bottom w:val="single" w:sz="4" w:space="0" w:color="000000"/>
              <w:right w:val="single" w:sz="4" w:space="0" w:color="000000"/>
            </w:tcBorders>
            <w:shd w:val="clear" w:color="auto" w:fill="auto"/>
            <w:vAlign w:val="center"/>
            <w:hideMark/>
          </w:tcPr>
          <w:p w14:paraId="7580985E" w14:textId="49EA3F3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616253F8" w14:textId="1C91B07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43C3AD2" w14:textId="5F269E9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5A94914" w14:textId="37DBEF5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A656659" w14:textId="73B03EA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55</w:t>
            </w:r>
          </w:p>
        </w:tc>
        <w:tc>
          <w:tcPr>
            <w:tcW w:w="728" w:type="dxa"/>
            <w:tcBorders>
              <w:top w:val="nil"/>
              <w:left w:val="nil"/>
              <w:bottom w:val="single" w:sz="4" w:space="0" w:color="000000"/>
              <w:right w:val="single" w:sz="4" w:space="0" w:color="000000"/>
            </w:tcBorders>
            <w:shd w:val="clear" w:color="auto" w:fill="auto"/>
            <w:vAlign w:val="center"/>
            <w:hideMark/>
          </w:tcPr>
          <w:p w14:paraId="0F143542" w14:textId="62739BA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230</w:t>
            </w:r>
          </w:p>
        </w:tc>
        <w:tc>
          <w:tcPr>
            <w:tcW w:w="635" w:type="dxa"/>
            <w:tcBorders>
              <w:top w:val="nil"/>
              <w:left w:val="nil"/>
              <w:bottom w:val="single" w:sz="4" w:space="0" w:color="000000"/>
              <w:right w:val="single" w:sz="4" w:space="0" w:color="000000"/>
            </w:tcBorders>
            <w:shd w:val="clear" w:color="auto" w:fill="auto"/>
            <w:vAlign w:val="center"/>
            <w:hideMark/>
          </w:tcPr>
          <w:p w14:paraId="154BDF0D" w14:textId="1103A64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AB8A06F" w14:textId="6A67140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7EF8A55" w14:textId="216EDA6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351</w:t>
            </w:r>
          </w:p>
        </w:tc>
        <w:tc>
          <w:tcPr>
            <w:tcW w:w="820" w:type="dxa"/>
            <w:tcBorders>
              <w:top w:val="nil"/>
              <w:left w:val="nil"/>
              <w:bottom w:val="single" w:sz="4" w:space="0" w:color="000000"/>
              <w:right w:val="single" w:sz="4" w:space="0" w:color="000000"/>
            </w:tcBorders>
            <w:shd w:val="clear" w:color="auto" w:fill="auto"/>
            <w:vAlign w:val="center"/>
            <w:hideMark/>
          </w:tcPr>
          <w:p w14:paraId="7B9AA7B5" w14:textId="0D5B2A6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1160</w:t>
            </w:r>
          </w:p>
        </w:tc>
        <w:tc>
          <w:tcPr>
            <w:tcW w:w="635" w:type="dxa"/>
            <w:tcBorders>
              <w:top w:val="nil"/>
              <w:left w:val="nil"/>
              <w:bottom w:val="single" w:sz="4" w:space="0" w:color="000000"/>
              <w:right w:val="single" w:sz="4" w:space="0" w:color="000000"/>
            </w:tcBorders>
            <w:shd w:val="clear" w:color="auto" w:fill="auto"/>
            <w:vAlign w:val="center"/>
            <w:hideMark/>
          </w:tcPr>
          <w:p w14:paraId="7720B9DF" w14:textId="53B30B6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3D87883D" w14:textId="70FACAE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1382591D" w14:textId="0E5AF51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3189</w:t>
            </w:r>
          </w:p>
        </w:tc>
        <w:tc>
          <w:tcPr>
            <w:tcW w:w="821" w:type="dxa"/>
            <w:tcBorders>
              <w:top w:val="nil"/>
              <w:left w:val="nil"/>
              <w:bottom w:val="single" w:sz="4" w:space="0" w:color="000000"/>
              <w:right w:val="single" w:sz="4" w:space="0" w:color="000000"/>
            </w:tcBorders>
            <w:shd w:val="clear" w:color="auto" w:fill="auto"/>
            <w:vAlign w:val="center"/>
            <w:hideMark/>
          </w:tcPr>
          <w:p w14:paraId="0AA175EB" w14:textId="3B47540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11379</w:t>
            </w:r>
          </w:p>
        </w:tc>
        <w:tc>
          <w:tcPr>
            <w:tcW w:w="635" w:type="dxa"/>
            <w:tcBorders>
              <w:top w:val="nil"/>
              <w:left w:val="nil"/>
              <w:bottom w:val="single" w:sz="4" w:space="0" w:color="000000"/>
              <w:right w:val="single" w:sz="4" w:space="0" w:color="000000"/>
            </w:tcBorders>
            <w:shd w:val="clear" w:color="auto" w:fill="auto"/>
            <w:vAlign w:val="center"/>
            <w:hideMark/>
          </w:tcPr>
          <w:p w14:paraId="6F357DAD" w14:textId="62AC7C9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w:t>
            </w:r>
          </w:p>
        </w:tc>
        <w:tc>
          <w:tcPr>
            <w:tcW w:w="728" w:type="dxa"/>
            <w:tcBorders>
              <w:top w:val="nil"/>
              <w:left w:val="nil"/>
              <w:bottom w:val="single" w:sz="4" w:space="0" w:color="000000"/>
              <w:right w:val="single" w:sz="4" w:space="0" w:color="000000"/>
            </w:tcBorders>
            <w:shd w:val="clear" w:color="auto" w:fill="auto"/>
            <w:vAlign w:val="center"/>
            <w:hideMark/>
          </w:tcPr>
          <w:p w14:paraId="722356B9" w14:textId="265E8C2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67</w:t>
            </w:r>
          </w:p>
        </w:tc>
      </w:tr>
      <w:tr w:rsidR="00AF5330" w:rsidRPr="006337B3" w14:paraId="5DE3BA21"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5F476F2C"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9</w:t>
            </w:r>
          </w:p>
        </w:tc>
        <w:tc>
          <w:tcPr>
            <w:tcW w:w="2242" w:type="dxa"/>
            <w:tcBorders>
              <w:top w:val="nil"/>
              <w:left w:val="nil"/>
              <w:bottom w:val="single" w:sz="4" w:space="0" w:color="000000"/>
              <w:right w:val="single" w:sz="4" w:space="0" w:color="000000"/>
            </w:tcBorders>
            <w:shd w:val="clear" w:color="auto" w:fill="auto"/>
            <w:vAlign w:val="center"/>
            <w:hideMark/>
          </w:tcPr>
          <w:p w14:paraId="5280C38C"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Bình Thành</w:t>
            </w:r>
          </w:p>
        </w:tc>
        <w:tc>
          <w:tcPr>
            <w:tcW w:w="635" w:type="dxa"/>
            <w:tcBorders>
              <w:top w:val="nil"/>
              <w:left w:val="nil"/>
              <w:bottom w:val="single" w:sz="4" w:space="0" w:color="000000"/>
              <w:right w:val="single" w:sz="4" w:space="0" w:color="000000"/>
            </w:tcBorders>
            <w:shd w:val="clear" w:color="auto" w:fill="auto"/>
            <w:vAlign w:val="center"/>
            <w:hideMark/>
          </w:tcPr>
          <w:p w14:paraId="30DAC686" w14:textId="08AD8EC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53FED566" w14:textId="15371D7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24D9845" w14:textId="6D1D48A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5D796B0" w14:textId="3AC3F35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ABCAF15" w14:textId="4E8A9CA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103</w:t>
            </w:r>
          </w:p>
        </w:tc>
        <w:tc>
          <w:tcPr>
            <w:tcW w:w="728" w:type="dxa"/>
            <w:tcBorders>
              <w:top w:val="nil"/>
              <w:left w:val="nil"/>
              <w:bottom w:val="single" w:sz="4" w:space="0" w:color="000000"/>
              <w:right w:val="single" w:sz="4" w:space="0" w:color="000000"/>
            </w:tcBorders>
            <w:shd w:val="clear" w:color="auto" w:fill="auto"/>
            <w:vAlign w:val="center"/>
            <w:hideMark/>
          </w:tcPr>
          <w:p w14:paraId="1395ADF8" w14:textId="22D47FB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363</w:t>
            </w:r>
          </w:p>
        </w:tc>
        <w:tc>
          <w:tcPr>
            <w:tcW w:w="635" w:type="dxa"/>
            <w:tcBorders>
              <w:top w:val="nil"/>
              <w:left w:val="nil"/>
              <w:bottom w:val="single" w:sz="4" w:space="0" w:color="000000"/>
              <w:right w:val="single" w:sz="4" w:space="0" w:color="000000"/>
            </w:tcBorders>
            <w:shd w:val="clear" w:color="auto" w:fill="auto"/>
            <w:vAlign w:val="center"/>
            <w:hideMark/>
          </w:tcPr>
          <w:p w14:paraId="703FC7CD" w14:textId="072B06E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639" w:type="dxa"/>
            <w:tcBorders>
              <w:top w:val="nil"/>
              <w:left w:val="nil"/>
              <w:bottom w:val="single" w:sz="4" w:space="0" w:color="000000"/>
              <w:right w:val="single" w:sz="4" w:space="0" w:color="000000"/>
            </w:tcBorders>
            <w:shd w:val="clear" w:color="auto" w:fill="auto"/>
            <w:vAlign w:val="center"/>
            <w:hideMark/>
          </w:tcPr>
          <w:p w14:paraId="59E0F2F7" w14:textId="7D07639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728" w:type="dxa"/>
            <w:tcBorders>
              <w:top w:val="nil"/>
              <w:left w:val="nil"/>
              <w:bottom w:val="single" w:sz="4" w:space="0" w:color="000000"/>
              <w:right w:val="single" w:sz="4" w:space="0" w:color="000000"/>
            </w:tcBorders>
            <w:shd w:val="clear" w:color="auto" w:fill="auto"/>
            <w:vAlign w:val="center"/>
            <w:hideMark/>
          </w:tcPr>
          <w:p w14:paraId="25D5D25C" w14:textId="6994A53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129</w:t>
            </w:r>
          </w:p>
        </w:tc>
        <w:tc>
          <w:tcPr>
            <w:tcW w:w="820" w:type="dxa"/>
            <w:tcBorders>
              <w:top w:val="nil"/>
              <w:left w:val="nil"/>
              <w:bottom w:val="single" w:sz="4" w:space="0" w:color="000000"/>
              <w:right w:val="single" w:sz="4" w:space="0" w:color="000000"/>
            </w:tcBorders>
            <w:shd w:val="clear" w:color="auto" w:fill="auto"/>
            <w:vAlign w:val="center"/>
            <w:hideMark/>
          </w:tcPr>
          <w:p w14:paraId="16F3EB17" w14:textId="770AA4B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417</w:t>
            </w:r>
          </w:p>
        </w:tc>
        <w:tc>
          <w:tcPr>
            <w:tcW w:w="635" w:type="dxa"/>
            <w:tcBorders>
              <w:top w:val="nil"/>
              <w:left w:val="nil"/>
              <w:bottom w:val="single" w:sz="4" w:space="0" w:color="000000"/>
              <w:right w:val="single" w:sz="4" w:space="0" w:color="000000"/>
            </w:tcBorders>
            <w:shd w:val="clear" w:color="auto" w:fill="auto"/>
            <w:vAlign w:val="center"/>
            <w:hideMark/>
          </w:tcPr>
          <w:p w14:paraId="268E98C4" w14:textId="356A48A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30" w:type="dxa"/>
            <w:tcBorders>
              <w:top w:val="nil"/>
              <w:left w:val="nil"/>
              <w:bottom w:val="single" w:sz="4" w:space="0" w:color="000000"/>
              <w:right w:val="single" w:sz="4" w:space="0" w:color="000000"/>
            </w:tcBorders>
            <w:shd w:val="clear" w:color="auto" w:fill="auto"/>
            <w:vAlign w:val="center"/>
            <w:hideMark/>
          </w:tcPr>
          <w:p w14:paraId="47874EA6" w14:textId="6481A5C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w:t>
            </w:r>
          </w:p>
        </w:tc>
        <w:tc>
          <w:tcPr>
            <w:tcW w:w="820" w:type="dxa"/>
            <w:tcBorders>
              <w:top w:val="nil"/>
              <w:left w:val="nil"/>
              <w:bottom w:val="single" w:sz="4" w:space="0" w:color="000000"/>
              <w:right w:val="single" w:sz="4" w:space="0" w:color="000000"/>
            </w:tcBorders>
            <w:shd w:val="clear" w:color="auto" w:fill="auto"/>
            <w:vAlign w:val="center"/>
            <w:hideMark/>
          </w:tcPr>
          <w:p w14:paraId="2CE12008" w14:textId="7A3FF09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2662</w:t>
            </w:r>
          </w:p>
        </w:tc>
        <w:tc>
          <w:tcPr>
            <w:tcW w:w="821" w:type="dxa"/>
            <w:tcBorders>
              <w:top w:val="nil"/>
              <w:left w:val="nil"/>
              <w:bottom w:val="single" w:sz="4" w:space="0" w:color="000000"/>
              <w:right w:val="single" w:sz="4" w:space="0" w:color="000000"/>
            </w:tcBorders>
            <w:shd w:val="clear" w:color="auto" w:fill="auto"/>
            <w:vAlign w:val="center"/>
            <w:hideMark/>
          </w:tcPr>
          <w:p w14:paraId="539691B2" w14:textId="20BA941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9470</w:t>
            </w:r>
          </w:p>
        </w:tc>
        <w:tc>
          <w:tcPr>
            <w:tcW w:w="635" w:type="dxa"/>
            <w:tcBorders>
              <w:top w:val="nil"/>
              <w:left w:val="nil"/>
              <w:bottom w:val="single" w:sz="4" w:space="0" w:color="000000"/>
              <w:right w:val="single" w:sz="4" w:space="0" w:color="000000"/>
            </w:tcBorders>
            <w:shd w:val="clear" w:color="auto" w:fill="auto"/>
            <w:vAlign w:val="center"/>
            <w:hideMark/>
          </w:tcPr>
          <w:p w14:paraId="52603BBF" w14:textId="2FC6C18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728" w:type="dxa"/>
            <w:tcBorders>
              <w:top w:val="nil"/>
              <w:left w:val="nil"/>
              <w:bottom w:val="single" w:sz="4" w:space="0" w:color="000000"/>
              <w:right w:val="single" w:sz="4" w:space="0" w:color="000000"/>
            </w:tcBorders>
            <w:shd w:val="clear" w:color="auto" w:fill="auto"/>
            <w:vAlign w:val="center"/>
            <w:hideMark/>
          </w:tcPr>
          <w:p w14:paraId="50E0DF4F" w14:textId="259D21B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w:t>
            </w:r>
          </w:p>
        </w:tc>
      </w:tr>
      <w:tr w:rsidR="00AF5330" w:rsidRPr="006337B3" w14:paraId="16C85F4B"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4687B6E"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10</w:t>
            </w:r>
          </w:p>
        </w:tc>
        <w:tc>
          <w:tcPr>
            <w:tcW w:w="2242" w:type="dxa"/>
            <w:tcBorders>
              <w:top w:val="nil"/>
              <w:left w:val="nil"/>
              <w:bottom w:val="single" w:sz="4" w:space="0" w:color="000000"/>
              <w:right w:val="single" w:sz="4" w:space="0" w:color="000000"/>
            </w:tcBorders>
            <w:shd w:val="clear" w:color="auto" w:fill="auto"/>
            <w:vAlign w:val="center"/>
            <w:hideMark/>
          </w:tcPr>
          <w:p w14:paraId="3753CC9B"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Bình Hòa</w:t>
            </w:r>
          </w:p>
        </w:tc>
        <w:tc>
          <w:tcPr>
            <w:tcW w:w="635" w:type="dxa"/>
            <w:tcBorders>
              <w:top w:val="nil"/>
              <w:left w:val="nil"/>
              <w:bottom w:val="single" w:sz="4" w:space="0" w:color="000000"/>
              <w:right w:val="single" w:sz="4" w:space="0" w:color="000000"/>
            </w:tcBorders>
            <w:shd w:val="clear" w:color="auto" w:fill="auto"/>
            <w:vAlign w:val="center"/>
            <w:hideMark/>
          </w:tcPr>
          <w:p w14:paraId="24DD1F24" w14:textId="2F36138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520070D5" w14:textId="65F7B9C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5F58387" w14:textId="3FD8129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6C3BE50" w14:textId="7F31484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E68EF08" w14:textId="0E2287C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28" w:type="dxa"/>
            <w:tcBorders>
              <w:top w:val="nil"/>
              <w:left w:val="nil"/>
              <w:bottom w:val="single" w:sz="4" w:space="0" w:color="000000"/>
              <w:right w:val="single" w:sz="4" w:space="0" w:color="000000"/>
            </w:tcBorders>
            <w:shd w:val="clear" w:color="auto" w:fill="auto"/>
            <w:vAlign w:val="center"/>
            <w:hideMark/>
          </w:tcPr>
          <w:p w14:paraId="1AA6FC4C" w14:textId="449312E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635" w:type="dxa"/>
            <w:tcBorders>
              <w:top w:val="nil"/>
              <w:left w:val="nil"/>
              <w:bottom w:val="single" w:sz="4" w:space="0" w:color="000000"/>
              <w:right w:val="single" w:sz="4" w:space="0" w:color="000000"/>
            </w:tcBorders>
            <w:shd w:val="clear" w:color="auto" w:fill="auto"/>
            <w:vAlign w:val="center"/>
            <w:hideMark/>
          </w:tcPr>
          <w:p w14:paraId="1329A2CA" w14:textId="3ABC17F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F56D52F" w14:textId="726CD46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13D2F97" w14:textId="03BC483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w:t>
            </w:r>
          </w:p>
        </w:tc>
        <w:tc>
          <w:tcPr>
            <w:tcW w:w="820" w:type="dxa"/>
            <w:tcBorders>
              <w:top w:val="nil"/>
              <w:left w:val="nil"/>
              <w:bottom w:val="single" w:sz="4" w:space="0" w:color="000000"/>
              <w:right w:val="single" w:sz="4" w:space="0" w:color="000000"/>
            </w:tcBorders>
            <w:shd w:val="clear" w:color="auto" w:fill="auto"/>
            <w:vAlign w:val="center"/>
            <w:hideMark/>
          </w:tcPr>
          <w:p w14:paraId="23575A39" w14:textId="29421C0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60</w:t>
            </w:r>
          </w:p>
        </w:tc>
        <w:tc>
          <w:tcPr>
            <w:tcW w:w="635" w:type="dxa"/>
            <w:tcBorders>
              <w:top w:val="nil"/>
              <w:left w:val="nil"/>
              <w:bottom w:val="single" w:sz="4" w:space="0" w:color="000000"/>
              <w:right w:val="single" w:sz="4" w:space="0" w:color="000000"/>
            </w:tcBorders>
            <w:shd w:val="clear" w:color="auto" w:fill="auto"/>
            <w:vAlign w:val="center"/>
            <w:hideMark/>
          </w:tcPr>
          <w:p w14:paraId="692CF02F" w14:textId="7FB5F61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7C07183F" w14:textId="6877D55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373A10E3" w14:textId="4DB2B08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2354</w:t>
            </w:r>
          </w:p>
        </w:tc>
        <w:tc>
          <w:tcPr>
            <w:tcW w:w="821" w:type="dxa"/>
            <w:tcBorders>
              <w:top w:val="nil"/>
              <w:left w:val="nil"/>
              <w:bottom w:val="single" w:sz="4" w:space="0" w:color="000000"/>
              <w:right w:val="single" w:sz="4" w:space="0" w:color="000000"/>
            </w:tcBorders>
            <w:shd w:val="clear" w:color="auto" w:fill="auto"/>
            <w:vAlign w:val="center"/>
            <w:hideMark/>
          </w:tcPr>
          <w:p w14:paraId="49A6B2CD" w14:textId="1DC0144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8032</w:t>
            </w:r>
          </w:p>
        </w:tc>
        <w:tc>
          <w:tcPr>
            <w:tcW w:w="635" w:type="dxa"/>
            <w:tcBorders>
              <w:top w:val="nil"/>
              <w:left w:val="nil"/>
              <w:bottom w:val="single" w:sz="4" w:space="0" w:color="000000"/>
              <w:right w:val="single" w:sz="4" w:space="0" w:color="000000"/>
            </w:tcBorders>
            <w:shd w:val="clear" w:color="auto" w:fill="auto"/>
            <w:vAlign w:val="center"/>
            <w:hideMark/>
          </w:tcPr>
          <w:p w14:paraId="1B263040" w14:textId="63E07C5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315CF8F" w14:textId="7F50CF0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43966867"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FFC7885"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11</w:t>
            </w:r>
          </w:p>
        </w:tc>
        <w:tc>
          <w:tcPr>
            <w:tcW w:w="2242" w:type="dxa"/>
            <w:tcBorders>
              <w:top w:val="nil"/>
              <w:left w:val="nil"/>
              <w:bottom w:val="single" w:sz="4" w:space="0" w:color="000000"/>
              <w:right w:val="single" w:sz="4" w:space="0" w:color="000000"/>
            </w:tcBorders>
            <w:shd w:val="clear" w:color="auto" w:fill="auto"/>
            <w:vAlign w:val="center"/>
            <w:hideMark/>
          </w:tcPr>
          <w:p w14:paraId="33A8499A"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Bình Tân</w:t>
            </w:r>
          </w:p>
        </w:tc>
        <w:tc>
          <w:tcPr>
            <w:tcW w:w="635" w:type="dxa"/>
            <w:tcBorders>
              <w:top w:val="nil"/>
              <w:left w:val="nil"/>
              <w:bottom w:val="single" w:sz="4" w:space="0" w:color="000000"/>
              <w:right w:val="single" w:sz="4" w:space="0" w:color="000000"/>
            </w:tcBorders>
            <w:shd w:val="clear" w:color="auto" w:fill="auto"/>
            <w:vAlign w:val="center"/>
            <w:hideMark/>
          </w:tcPr>
          <w:p w14:paraId="5A1C7721" w14:textId="6D5260C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11131332" w14:textId="2B8A29F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3D40F5A" w14:textId="2D62237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95DAD4A" w14:textId="28FBE90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9CDAF33" w14:textId="5E00FD8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51</w:t>
            </w:r>
          </w:p>
        </w:tc>
        <w:tc>
          <w:tcPr>
            <w:tcW w:w="728" w:type="dxa"/>
            <w:tcBorders>
              <w:top w:val="nil"/>
              <w:left w:val="nil"/>
              <w:bottom w:val="single" w:sz="4" w:space="0" w:color="000000"/>
              <w:right w:val="single" w:sz="4" w:space="0" w:color="000000"/>
            </w:tcBorders>
            <w:shd w:val="clear" w:color="auto" w:fill="auto"/>
            <w:vAlign w:val="center"/>
            <w:hideMark/>
          </w:tcPr>
          <w:p w14:paraId="22C6FDAA" w14:textId="29D1EEC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158</w:t>
            </w:r>
          </w:p>
        </w:tc>
        <w:tc>
          <w:tcPr>
            <w:tcW w:w="635" w:type="dxa"/>
            <w:tcBorders>
              <w:top w:val="nil"/>
              <w:left w:val="nil"/>
              <w:bottom w:val="single" w:sz="4" w:space="0" w:color="000000"/>
              <w:right w:val="single" w:sz="4" w:space="0" w:color="000000"/>
            </w:tcBorders>
            <w:shd w:val="clear" w:color="auto" w:fill="auto"/>
            <w:vAlign w:val="center"/>
            <w:hideMark/>
          </w:tcPr>
          <w:p w14:paraId="46FE16D5" w14:textId="18557E8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CBECC70" w14:textId="32B448E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EB59D1B" w14:textId="035F8A6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627</w:t>
            </w:r>
          </w:p>
        </w:tc>
        <w:tc>
          <w:tcPr>
            <w:tcW w:w="820" w:type="dxa"/>
            <w:tcBorders>
              <w:top w:val="nil"/>
              <w:left w:val="nil"/>
              <w:bottom w:val="single" w:sz="4" w:space="0" w:color="000000"/>
              <w:right w:val="single" w:sz="4" w:space="0" w:color="000000"/>
            </w:tcBorders>
            <w:shd w:val="clear" w:color="auto" w:fill="auto"/>
            <w:vAlign w:val="center"/>
            <w:hideMark/>
          </w:tcPr>
          <w:p w14:paraId="78590C64" w14:textId="6A47390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1874</w:t>
            </w:r>
          </w:p>
        </w:tc>
        <w:tc>
          <w:tcPr>
            <w:tcW w:w="635" w:type="dxa"/>
            <w:tcBorders>
              <w:top w:val="nil"/>
              <w:left w:val="nil"/>
              <w:bottom w:val="single" w:sz="4" w:space="0" w:color="000000"/>
              <w:right w:val="single" w:sz="4" w:space="0" w:color="000000"/>
            </w:tcBorders>
            <w:shd w:val="clear" w:color="auto" w:fill="auto"/>
            <w:vAlign w:val="center"/>
            <w:hideMark/>
          </w:tcPr>
          <w:p w14:paraId="0B3D54A3" w14:textId="032C1BE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30" w:type="dxa"/>
            <w:tcBorders>
              <w:top w:val="nil"/>
              <w:left w:val="nil"/>
              <w:bottom w:val="single" w:sz="4" w:space="0" w:color="000000"/>
              <w:right w:val="single" w:sz="4" w:space="0" w:color="000000"/>
            </w:tcBorders>
            <w:shd w:val="clear" w:color="auto" w:fill="auto"/>
            <w:vAlign w:val="center"/>
            <w:hideMark/>
          </w:tcPr>
          <w:p w14:paraId="4AE4B1E1" w14:textId="5FD83A0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w:t>
            </w:r>
          </w:p>
        </w:tc>
        <w:tc>
          <w:tcPr>
            <w:tcW w:w="820" w:type="dxa"/>
            <w:tcBorders>
              <w:top w:val="nil"/>
              <w:left w:val="nil"/>
              <w:bottom w:val="single" w:sz="4" w:space="0" w:color="000000"/>
              <w:right w:val="single" w:sz="4" w:space="0" w:color="000000"/>
            </w:tcBorders>
            <w:shd w:val="clear" w:color="auto" w:fill="auto"/>
            <w:vAlign w:val="center"/>
            <w:hideMark/>
          </w:tcPr>
          <w:p w14:paraId="4288D536" w14:textId="514FC7B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1398</w:t>
            </w:r>
          </w:p>
        </w:tc>
        <w:tc>
          <w:tcPr>
            <w:tcW w:w="821" w:type="dxa"/>
            <w:tcBorders>
              <w:top w:val="nil"/>
              <w:left w:val="nil"/>
              <w:bottom w:val="single" w:sz="4" w:space="0" w:color="000000"/>
              <w:right w:val="single" w:sz="4" w:space="0" w:color="000000"/>
            </w:tcBorders>
            <w:shd w:val="clear" w:color="auto" w:fill="auto"/>
            <w:vAlign w:val="center"/>
            <w:hideMark/>
          </w:tcPr>
          <w:p w14:paraId="1668559B" w14:textId="143A7F7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4263</w:t>
            </w:r>
          </w:p>
        </w:tc>
        <w:tc>
          <w:tcPr>
            <w:tcW w:w="635" w:type="dxa"/>
            <w:tcBorders>
              <w:top w:val="nil"/>
              <w:left w:val="nil"/>
              <w:bottom w:val="single" w:sz="4" w:space="0" w:color="000000"/>
              <w:right w:val="single" w:sz="4" w:space="0" w:color="000000"/>
            </w:tcBorders>
            <w:shd w:val="clear" w:color="auto" w:fill="auto"/>
            <w:vAlign w:val="center"/>
            <w:hideMark/>
          </w:tcPr>
          <w:p w14:paraId="3BA8DEBF" w14:textId="6250BEE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28" w:type="dxa"/>
            <w:tcBorders>
              <w:top w:val="nil"/>
              <w:left w:val="nil"/>
              <w:bottom w:val="single" w:sz="4" w:space="0" w:color="000000"/>
              <w:right w:val="single" w:sz="4" w:space="0" w:color="000000"/>
            </w:tcBorders>
            <w:shd w:val="clear" w:color="auto" w:fill="auto"/>
            <w:vAlign w:val="center"/>
            <w:hideMark/>
          </w:tcPr>
          <w:p w14:paraId="58760B25" w14:textId="2D88869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w:t>
            </w:r>
          </w:p>
        </w:tc>
      </w:tr>
      <w:tr w:rsidR="00AF5330" w:rsidRPr="006337B3" w14:paraId="3AB1BDBE"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C3008B6"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12</w:t>
            </w:r>
          </w:p>
        </w:tc>
        <w:tc>
          <w:tcPr>
            <w:tcW w:w="2242" w:type="dxa"/>
            <w:tcBorders>
              <w:top w:val="nil"/>
              <w:left w:val="nil"/>
              <w:bottom w:val="single" w:sz="4" w:space="0" w:color="000000"/>
              <w:right w:val="single" w:sz="4" w:space="0" w:color="000000"/>
            </w:tcBorders>
            <w:shd w:val="clear" w:color="auto" w:fill="auto"/>
            <w:vAlign w:val="center"/>
            <w:hideMark/>
          </w:tcPr>
          <w:p w14:paraId="59CB3164"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Bình Thuận</w:t>
            </w:r>
          </w:p>
        </w:tc>
        <w:tc>
          <w:tcPr>
            <w:tcW w:w="635" w:type="dxa"/>
            <w:tcBorders>
              <w:top w:val="nil"/>
              <w:left w:val="nil"/>
              <w:bottom w:val="single" w:sz="4" w:space="0" w:color="000000"/>
              <w:right w:val="single" w:sz="4" w:space="0" w:color="000000"/>
            </w:tcBorders>
            <w:shd w:val="clear" w:color="auto" w:fill="auto"/>
            <w:vAlign w:val="center"/>
            <w:hideMark/>
          </w:tcPr>
          <w:p w14:paraId="6332AC28" w14:textId="68113C0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A036AC7" w14:textId="114565A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0240B83" w14:textId="672E963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1DA9BC5" w14:textId="6CA4597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A96C616" w14:textId="2B78A40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w:t>
            </w:r>
          </w:p>
        </w:tc>
        <w:tc>
          <w:tcPr>
            <w:tcW w:w="728" w:type="dxa"/>
            <w:tcBorders>
              <w:top w:val="nil"/>
              <w:left w:val="nil"/>
              <w:bottom w:val="single" w:sz="4" w:space="0" w:color="000000"/>
              <w:right w:val="single" w:sz="4" w:space="0" w:color="000000"/>
            </w:tcBorders>
            <w:shd w:val="clear" w:color="auto" w:fill="auto"/>
            <w:vAlign w:val="center"/>
            <w:hideMark/>
          </w:tcPr>
          <w:p w14:paraId="2539F497" w14:textId="3BD7846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97</w:t>
            </w:r>
          </w:p>
        </w:tc>
        <w:tc>
          <w:tcPr>
            <w:tcW w:w="635" w:type="dxa"/>
            <w:tcBorders>
              <w:top w:val="nil"/>
              <w:left w:val="nil"/>
              <w:bottom w:val="single" w:sz="4" w:space="0" w:color="000000"/>
              <w:right w:val="single" w:sz="4" w:space="0" w:color="000000"/>
            </w:tcBorders>
            <w:shd w:val="clear" w:color="auto" w:fill="auto"/>
            <w:vAlign w:val="center"/>
            <w:hideMark/>
          </w:tcPr>
          <w:p w14:paraId="3B68F9FB" w14:textId="3823899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454AE3B5" w14:textId="3A72FA9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728" w:type="dxa"/>
            <w:tcBorders>
              <w:top w:val="nil"/>
              <w:left w:val="nil"/>
              <w:bottom w:val="single" w:sz="4" w:space="0" w:color="000000"/>
              <w:right w:val="single" w:sz="4" w:space="0" w:color="000000"/>
            </w:tcBorders>
            <w:shd w:val="clear" w:color="auto" w:fill="auto"/>
            <w:vAlign w:val="center"/>
            <w:hideMark/>
          </w:tcPr>
          <w:p w14:paraId="650E6234" w14:textId="6BE15E2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1340</w:t>
            </w:r>
          </w:p>
        </w:tc>
        <w:tc>
          <w:tcPr>
            <w:tcW w:w="820" w:type="dxa"/>
            <w:tcBorders>
              <w:top w:val="nil"/>
              <w:left w:val="nil"/>
              <w:bottom w:val="single" w:sz="4" w:space="0" w:color="000000"/>
              <w:right w:val="single" w:sz="4" w:space="0" w:color="000000"/>
            </w:tcBorders>
            <w:shd w:val="clear" w:color="auto" w:fill="auto"/>
            <w:vAlign w:val="center"/>
            <w:hideMark/>
          </w:tcPr>
          <w:p w14:paraId="73DA61B8" w14:textId="06734F6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4210</w:t>
            </w:r>
          </w:p>
        </w:tc>
        <w:tc>
          <w:tcPr>
            <w:tcW w:w="635" w:type="dxa"/>
            <w:tcBorders>
              <w:top w:val="nil"/>
              <w:left w:val="nil"/>
              <w:bottom w:val="single" w:sz="4" w:space="0" w:color="000000"/>
              <w:right w:val="single" w:sz="4" w:space="0" w:color="000000"/>
            </w:tcBorders>
            <w:shd w:val="clear" w:color="auto" w:fill="auto"/>
            <w:vAlign w:val="center"/>
            <w:hideMark/>
          </w:tcPr>
          <w:p w14:paraId="1BE3C136" w14:textId="6AADA9F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30" w:type="dxa"/>
            <w:tcBorders>
              <w:top w:val="nil"/>
              <w:left w:val="nil"/>
              <w:bottom w:val="single" w:sz="4" w:space="0" w:color="000000"/>
              <w:right w:val="single" w:sz="4" w:space="0" w:color="000000"/>
            </w:tcBorders>
            <w:shd w:val="clear" w:color="auto" w:fill="auto"/>
            <w:vAlign w:val="center"/>
            <w:hideMark/>
          </w:tcPr>
          <w:p w14:paraId="0B7807B7" w14:textId="6642D5E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820" w:type="dxa"/>
            <w:tcBorders>
              <w:top w:val="nil"/>
              <w:left w:val="nil"/>
              <w:bottom w:val="single" w:sz="4" w:space="0" w:color="000000"/>
              <w:right w:val="single" w:sz="4" w:space="0" w:color="000000"/>
            </w:tcBorders>
            <w:shd w:val="clear" w:color="auto" w:fill="auto"/>
            <w:vAlign w:val="center"/>
            <w:hideMark/>
          </w:tcPr>
          <w:p w14:paraId="16CCBBD1" w14:textId="3614315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2165</w:t>
            </w:r>
          </w:p>
        </w:tc>
        <w:tc>
          <w:tcPr>
            <w:tcW w:w="821" w:type="dxa"/>
            <w:tcBorders>
              <w:top w:val="nil"/>
              <w:left w:val="nil"/>
              <w:bottom w:val="single" w:sz="4" w:space="0" w:color="000000"/>
              <w:right w:val="single" w:sz="4" w:space="0" w:color="000000"/>
            </w:tcBorders>
            <w:shd w:val="clear" w:color="auto" w:fill="auto"/>
            <w:vAlign w:val="center"/>
            <w:hideMark/>
          </w:tcPr>
          <w:p w14:paraId="474E0D94" w14:textId="15EB827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6871</w:t>
            </w:r>
          </w:p>
        </w:tc>
        <w:tc>
          <w:tcPr>
            <w:tcW w:w="635" w:type="dxa"/>
            <w:tcBorders>
              <w:top w:val="nil"/>
              <w:left w:val="nil"/>
              <w:bottom w:val="single" w:sz="4" w:space="0" w:color="000000"/>
              <w:right w:val="single" w:sz="4" w:space="0" w:color="000000"/>
            </w:tcBorders>
            <w:shd w:val="clear" w:color="auto" w:fill="auto"/>
            <w:vAlign w:val="center"/>
            <w:hideMark/>
          </w:tcPr>
          <w:p w14:paraId="186BB9A4" w14:textId="6A3F01F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w:t>
            </w:r>
          </w:p>
        </w:tc>
        <w:tc>
          <w:tcPr>
            <w:tcW w:w="728" w:type="dxa"/>
            <w:tcBorders>
              <w:top w:val="nil"/>
              <w:left w:val="nil"/>
              <w:bottom w:val="single" w:sz="4" w:space="0" w:color="000000"/>
              <w:right w:val="single" w:sz="4" w:space="0" w:color="000000"/>
            </w:tcBorders>
            <w:shd w:val="clear" w:color="auto" w:fill="auto"/>
            <w:vAlign w:val="center"/>
            <w:hideMark/>
          </w:tcPr>
          <w:p w14:paraId="77BD7801" w14:textId="187B118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43</w:t>
            </w:r>
          </w:p>
        </w:tc>
      </w:tr>
      <w:tr w:rsidR="00AF5330" w:rsidRPr="006337B3" w14:paraId="7CEC3BAD"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4FC8F3C5"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lastRenderedPageBreak/>
              <w:t>13</w:t>
            </w:r>
          </w:p>
        </w:tc>
        <w:tc>
          <w:tcPr>
            <w:tcW w:w="2242" w:type="dxa"/>
            <w:tcBorders>
              <w:top w:val="nil"/>
              <w:left w:val="nil"/>
              <w:bottom w:val="single" w:sz="4" w:space="0" w:color="000000"/>
              <w:right w:val="single" w:sz="4" w:space="0" w:color="000000"/>
            </w:tcBorders>
            <w:shd w:val="clear" w:color="auto" w:fill="auto"/>
            <w:vAlign w:val="center"/>
            <w:hideMark/>
          </w:tcPr>
          <w:p w14:paraId="6B3CACEC"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Tây Bình</w:t>
            </w:r>
          </w:p>
        </w:tc>
        <w:tc>
          <w:tcPr>
            <w:tcW w:w="635" w:type="dxa"/>
            <w:tcBorders>
              <w:top w:val="nil"/>
              <w:left w:val="nil"/>
              <w:bottom w:val="single" w:sz="4" w:space="0" w:color="000000"/>
              <w:right w:val="single" w:sz="4" w:space="0" w:color="000000"/>
            </w:tcBorders>
            <w:shd w:val="clear" w:color="auto" w:fill="auto"/>
            <w:vAlign w:val="center"/>
            <w:hideMark/>
          </w:tcPr>
          <w:p w14:paraId="11C2CA34" w14:textId="4A1AE2D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6" w:type="dxa"/>
            <w:tcBorders>
              <w:top w:val="nil"/>
              <w:left w:val="nil"/>
              <w:bottom w:val="single" w:sz="4" w:space="0" w:color="000000"/>
              <w:right w:val="single" w:sz="4" w:space="0" w:color="000000"/>
            </w:tcBorders>
            <w:shd w:val="clear" w:color="auto" w:fill="auto"/>
            <w:vAlign w:val="center"/>
            <w:hideMark/>
          </w:tcPr>
          <w:p w14:paraId="78D3F917" w14:textId="434A730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635" w:type="dxa"/>
            <w:tcBorders>
              <w:top w:val="nil"/>
              <w:left w:val="nil"/>
              <w:bottom w:val="single" w:sz="4" w:space="0" w:color="000000"/>
              <w:right w:val="single" w:sz="4" w:space="0" w:color="000000"/>
            </w:tcBorders>
            <w:shd w:val="clear" w:color="auto" w:fill="auto"/>
            <w:vAlign w:val="center"/>
            <w:hideMark/>
          </w:tcPr>
          <w:p w14:paraId="7707DD24" w14:textId="7F3E5EE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3BB9C9A" w14:textId="50A933C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F73706C" w14:textId="424ED33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728" w:type="dxa"/>
            <w:tcBorders>
              <w:top w:val="nil"/>
              <w:left w:val="nil"/>
              <w:bottom w:val="single" w:sz="4" w:space="0" w:color="000000"/>
              <w:right w:val="single" w:sz="4" w:space="0" w:color="000000"/>
            </w:tcBorders>
            <w:shd w:val="clear" w:color="auto" w:fill="auto"/>
            <w:vAlign w:val="center"/>
            <w:hideMark/>
          </w:tcPr>
          <w:p w14:paraId="1AACCD15" w14:textId="62B6B63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w:t>
            </w:r>
          </w:p>
        </w:tc>
        <w:tc>
          <w:tcPr>
            <w:tcW w:w="635" w:type="dxa"/>
            <w:tcBorders>
              <w:top w:val="nil"/>
              <w:left w:val="nil"/>
              <w:bottom w:val="single" w:sz="4" w:space="0" w:color="000000"/>
              <w:right w:val="single" w:sz="4" w:space="0" w:color="000000"/>
            </w:tcBorders>
            <w:shd w:val="clear" w:color="auto" w:fill="auto"/>
            <w:vAlign w:val="center"/>
            <w:hideMark/>
          </w:tcPr>
          <w:p w14:paraId="72445D0B" w14:textId="2D4725F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639" w:type="dxa"/>
            <w:tcBorders>
              <w:top w:val="nil"/>
              <w:left w:val="nil"/>
              <w:bottom w:val="single" w:sz="4" w:space="0" w:color="000000"/>
              <w:right w:val="single" w:sz="4" w:space="0" w:color="000000"/>
            </w:tcBorders>
            <w:shd w:val="clear" w:color="auto" w:fill="auto"/>
            <w:vAlign w:val="center"/>
            <w:hideMark/>
          </w:tcPr>
          <w:p w14:paraId="43B25499" w14:textId="2B113F2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w:t>
            </w:r>
          </w:p>
        </w:tc>
        <w:tc>
          <w:tcPr>
            <w:tcW w:w="728" w:type="dxa"/>
            <w:tcBorders>
              <w:top w:val="nil"/>
              <w:left w:val="nil"/>
              <w:bottom w:val="single" w:sz="4" w:space="0" w:color="000000"/>
              <w:right w:val="single" w:sz="4" w:space="0" w:color="000000"/>
            </w:tcBorders>
            <w:shd w:val="clear" w:color="auto" w:fill="auto"/>
            <w:vAlign w:val="center"/>
            <w:hideMark/>
          </w:tcPr>
          <w:p w14:paraId="2B64571D" w14:textId="267BB70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41</w:t>
            </w:r>
          </w:p>
        </w:tc>
        <w:tc>
          <w:tcPr>
            <w:tcW w:w="820" w:type="dxa"/>
            <w:tcBorders>
              <w:top w:val="nil"/>
              <w:left w:val="nil"/>
              <w:bottom w:val="single" w:sz="4" w:space="0" w:color="000000"/>
              <w:right w:val="single" w:sz="4" w:space="0" w:color="000000"/>
            </w:tcBorders>
            <w:shd w:val="clear" w:color="auto" w:fill="auto"/>
            <w:vAlign w:val="center"/>
            <w:hideMark/>
          </w:tcPr>
          <w:p w14:paraId="436EABBB" w14:textId="06A349E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98</w:t>
            </w:r>
          </w:p>
        </w:tc>
        <w:tc>
          <w:tcPr>
            <w:tcW w:w="635" w:type="dxa"/>
            <w:tcBorders>
              <w:top w:val="nil"/>
              <w:left w:val="nil"/>
              <w:bottom w:val="single" w:sz="4" w:space="0" w:color="000000"/>
              <w:right w:val="single" w:sz="4" w:space="0" w:color="000000"/>
            </w:tcBorders>
            <w:shd w:val="clear" w:color="auto" w:fill="auto"/>
            <w:vAlign w:val="center"/>
            <w:hideMark/>
          </w:tcPr>
          <w:p w14:paraId="07BF079E" w14:textId="2D45D55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64</w:t>
            </w:r>
          </w:p>
        </w:tc>
        <w:tc>
          <w:tcPr>
            <w:tcW w:w="730" w:type="dxa"/>
            <w:tcBorders>
              <w:top w:val="nil"/>
              <w:left w:val="nil"/>
              <w:bottom w:val="single" w:sz="4" w:space="0" w:color="000000"/>
              <w:right w:val="single" w:sz="4" w:space="0" w:color="000000"/>
            </w:tcBorders>
            <w:shd w:val="clear" w:color="auto" w:fill="auto"/>
            <w:vAlign w:val="center"/>
            <w:hideMark/>
          </w:tcPr>
          <w:p w14:paraId="4693F457" w14:textId="2A02941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135</w:t>
            </w:r>
          </w:p>
        </w:tc>
        <w:tc>
          <w:tcPr>
            <w:tcW w:w="820" w:type="dxa"/>
            <w:tcBorders>
              <w:top w:val="nil"/>
              <w:left w:val="nil"/>
              <w:bottom w:val="single" w:sz="4" w:space="0" w:color="000000"/>
              <w:right w:val="single" w:sz="4" w:space="0" w:color="000000"/>
            </w:tcBorders>
            <w:shd w:val="clear" w:color="auto" w:fill="auto"/>
            <w:vAlign w:val="center"/>
            <w:hideMark/>
          </w:tcPr>
          <w:p w14:paraId="3511936F" w14:textId="26874E6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814</w:t>
            </w:r>
          </w:p>
        </w:tc>
        <w:tc>
          <w:tcPr>
            <w:tcW w:w="821" w:type="dxa"/>
            <w:tcBorders>
              <w:top w:val="nil"/>
              <w:left w:val="nil"/>
              <w:bottom w:val="single" w:sz="4" w:space="0" w:color="000000"/>
              <w:right w:val="single" w:sz="4" w:space="0" w:color="000000"/>
            </w:tcBorders>
            <w:shd w:val="clear" w:color="auto" w:fill="auto"/>
            <w:vAlign w:val="center"/>
            <w:hideMark/>
          </w:tcPr>
          <w:p w14:paraId="7E51DD64" w14:textId="7091D39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2276</w:t>
            </w:r>
          </w:p>
        </w:tc>
        <w:tc>
          <w:tcPr>
            <w:tcW w:w="635" w:type="dxa"/>
            <w:tcBorders>
              <w:top w:val="nil"/>
              <w:left w:val="nil"/>
              <w:bottom w:val="single" w:sz="4" w:space="0" w:color="000000"/>
              <w:right w:val="single" w:sz="4" w:space="0" w:color="000000"/>
            </w:tcBorders>
            <w:shd w:val="clear" w:color="auto" w:fill="auto"/>
            <w:vAlign w:val="center"/>
            <w:hideMark/>
          </w:tcPr>
          <w:p w14:paraId="25A73DE4" w14:textId="2615950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80</w:t>
            </w:r>
          </w:p>
        </w:tc>
        <w:tc>
          <w:tcPr>
            <w:tcW w:w="728" w:type="dxa"/>
            <w:tcBorders>
              <w:top w:val="nil"/>
              <w:left w:val="nil"/>
              <w:bottom w:val="single" w:sz="4" w:space="0" w:color="000000"/>
              <w:right w:val="single" w:sz="4" w:space="0" w:color="000000"/>
            </w:tcBorders>
            <w:shd w:val="clear" w:color="auto" w:fill="auto"/>
            <w:vAlign w:val="center"/>
            <w:hideMark/>
          </w:tcPr>
          <w:p w14:paraId="1BFE1159" w14:textId="21842D1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172</w:t>
            </w:r>
          </w:p>
        </w:tc>
      </w:tr>
      <w:tr w:rsidR="00AF5330" w:rsidRPr="006337B3" w14:paraId="47D6E5CA"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DBA4C78"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14</w:t>
            </w:r>
          </w:p>
        </w:tc>
        <w:tc>
          <w:tcPr>
            <w:tcW w:w="2242" w:type="dxa"/>
            <w:tcBorders>
              <w:top w:val="nil"/>
              <w:left w:val="nil"/>
              <w:bottom w:val="single" w:sz="4" w:space="0" w:color="000000"/>
              <w:right w:val="single" w:sz="4" w:space="0" w:color="000000"/>
            </w:tcBorders>
            <w:shd w:val="clear" w:color="auto" w:fill="auto"/>
            <w:vAlign w:val="center"/>
            <w:hideMark/>
          </w:tcPr>
          <w:p w14:paraId="3F144B5F"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Tây Vinh</w:t>
            </w:r>
          </w:p>
        </w:tc>
        <w:tc>
          <w:tcPr>
            <w:tcW w:w="635" w:type="dxa"/>
            <w:tcBorders>
              <w:top w:val="nil"/>
              <w:left w:val="nil"/>
              <w:bottom w:val="single" w:sz="4" w:space="0" w:color="000000"/>
              <w:right w:val="single" w:sz="4" w:space="0" w:color="000000"/>
            </w:tcBorders>
            <w:shd w:val="clear" w:color="auto" w:fill="auto"/>
            <w:vAlign w:val="center"/>
            <w:hideMark/>
          </w:tcPr>
          <w:p w14:paraId="089C42B3" w14:textId="470B395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6DB76F91" w14:textId="38CA268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14003C4" w14:textId="7BE5799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FDD33DE" w14:textId="42B0C45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41BB84B" w14:textId="452ACD5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679FDC6" w14:textId="4725B74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1095751" w14:textId="0D463D5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E6795B8" w14:textId="26CADAC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6E77EC6" w14:textId="13F9D3E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96</w:t>
            </w:r>
          </w:p>
        </w:tc>
        <w:tc>
          <w:tcPr>
            <w:tcW w:w="820" w:type="dxa"/>
            <w:tcBorders>
              <w:top w:val="nil"/>
              <w:left w:val="nil"/>
              <w:bottom w:val="single" w:sz="4" w:space="0" w:color="000000"/>
              <w:right w:val="single" w:sz="4" w:space="0" w:color="000000"/>
            </w:tcBorders>
            <w:shd w:val="clear" w:color="auto" w:fill="auto"/>
            <w:vAlign w:val="center"/>
            <w:hideMark/>
          </w:tcPr>
          <w:p w14:paraId="19F73DFC" w14:textId="2206089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236</w:t>
            </w:r>
          </w:p>
        </w:tc>
        <w:tc>
          <w:tcPr>
            <w:tcW w:w="635" w:type="dxa"/>
            <w:tcBorders>
              <w:top w:val="nil"/>
              <w:left w:val="nil"/>
              <w:bottom w:val="single" w:sz="4" w:space="0" w:color="000000"/>
              <w:right w:val="single" w:sz="4" w:space="0" w:color="000000"/>
            </w:tcBorders>
            <w:shd w:val="clear" w:color="auto" w:fill="auto"/>
            <w:vAlign w:val="center"/>
            <w:hideMark/>
          </w:tcPr>
          <w:p w14:paraId="3D11AE09" w14:textId="0AC0928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6A4E5FAA" w14:textId="582AA4F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5BB8F923" w14:textId="62D0812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1345</w:t>
            </w:r>
          </w:p>
        </w:tc>
        <w:tc>
          <w:tcPr>
            <w:tcW w:w="821" w:type="dxa"/>
            <w:tcBorders>
              <w:top w:val="nil"/>
              <w:left w:val="nil"/>
              <w:bottom w:val="single" w:sz="4" w:space="0" w:color="000000"/>
              <w:right w:val="single" w:sz="4" w:space="0" w:color="000000"/>
            </w:tcBorders>
            <w:shd w:val="clear" w:color="auto" w:fill="auto"/>
            <w:vAlign w:val="center"/>
            <w:hideMark/>
          </w:tcPr>
          <w:p w14:paraId="623AA1A2" w14:textId="277393D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3923</w:t>
            </w:r>
          </w:p>
        </w:tc>
        <w:tc>
          <w:tcPr>
            <w:tcW w:w="635" w:type="dxa"/>
            <w:tcBorders>
              <w:top w:val="nil"/>
              <w:left w:val="nil"/>
              <w:bottom w:val="single" w:sz="4" w:space="0" w:color="000000"/>
              <w:right w:val="single" w:sz="4" w:space="0" w:color="000000"/>
            </w:tcBorders>
            <w:shd w:val="clear" w:color="auto" w:fill="auto"/>
            <w:vAlign w:val="center"/>
            <w:hideMark/>
          </w:tcPr>
          <w:p w14:paraId="7E57AF98" w14:textId="3AEAB54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4F86211" w14:textId="08632DA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1C7DCE94"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A3A5864"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15</w:t>
            </w:r>
          </w:p>
        </w:tc>
        <w:tc>
          <w:tcPr>
            <w:tcW w:w="2242" w:type="dxa"/>
            <w:tcBorders>
              <w:top w:val="nil"/>
              <w:left w:val="nil"/>
              <w:bottom w:val="single" w:sz="4" w:space="0" w:color="000000"/>
              <w:right w:val="single" w:sz="4" w:space="0" w:color="000000"/>
            </w:tcBorders>
            <w:shd w:val="clear" w:color="auto" w:fill="auto"/>
            <w:vAlign w:val="center"/>
            <w:hideMark/>
          </w:tcPr>
          <w:p w14:paraId="4B5DBE48"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Tây An</w:t>
            </w:r>
          </w:p>
        </w:tc>
        <w:tc>
          <w:tcPr>
            <w:tcW w:w="635" w:type="dxa"/>
            <w:tcBorders>
              <w:top w:val="nil"/>
              <w:left w:val="nil"/>
              <w:bottom w:val="single" w:sz="4" w:space="0" w:color="000000"/>
              <w:right w:val="single" w:sz="4" w:space="0" w:color="000000"/>
            </w:tcBorders>
            <w:shd w:val="clear" w:color="auto" w:fill="auto"/>
            <w:vAlign w:val="center"/>
            <w:hideMark/>
          </w:tcPr>
          <w:p w14:paraId="6659B4B5" w14:textId="636E716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1A767AD1" w14:textId="1C74B39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E526F74" w14:textId="6E1BA3A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B8A9293" w14:textId="6B44058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E25FEA6" w14:textId="368FC29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w:t>
            </w:r>
          </w:p>
        </w:tc>
        <w:tc>
          <w:tcPr>
            <w:tcW w:w="728" w:type="dxa"/>
            <w:tcBorders>
              <w:top w:val="nil"/>
              <w:left w:val="nil"/>
              <w:bottom w:val="single" w:sz="4" w:space="0" w:color="000000"/>
              <w:right w:val="single" w:sz="4" w:space="0" w:color="000000"/>
            </w:tcBorders>
            <w:shd w:val="clear" w:color="auto" w:fill="auto"/>
            <w:vAlign w:val="center"/>
            <w:hideMark/>
          </w:tcPr>
          <w:p w14:paraId="32A6F9B3" w14:textId="67F438E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30</w:t>
            </w:r>
          </w:p>
        </w:tc>
        <w:tc>
          <w:tcPr>
            <w:tcW w:w="635" w:type="dxa"/>
            <w:tcBorders>
              <w:top w:val="nil"/>
              <w:left w:val="nil"/>
              <w:bottom w:val="single" w:sz="4" w:space="0" w:color="000000"/>
              <w:right w:val="single" w:sz="4" w:space="0" w:color="000000"/>
            </w:tcBorders>
            <w:shd w:val="clear" w:color="auto" w:fill="auto"/>
            <w:vAlign w:val="center"/>
            <w:hideMark/>
          </w:tcPr>
          <w:p w14:paraId="4AC6283C" w14:textId="607FC92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639" w:type="dxa"/>
            <w:tcBorders>
              <w:top w:val="nil"/>
              <w:left w:val="nil"/>
              <w:bottom w:val="single" w:sz="4" w:space="0" w:color="000000"/>
              <w:right w:val="single" w:sz="4" w:space="0" w:color="000000"/>
            </w:tcBorders>
            <w:shd w:val="clear" w:color="auto" w:fill="auto"/>
            <w:vAlign w:val="center"/>
            <w:hideMark/>
          </w:tcPr>
          <w:p w14:paraId="2F026854" w14:textId="37A78C9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728" w:type="dxa"/>
            <w:tcBorders>
              <w:top w:val="nil"/>
              <w:left w:val="nil"/>
              <w:bottom w:val="single" w:sz="4" w:space="0" w:color="000000"/>
              <w:right w:val="single" w:sz="4" w:space="0" w:color="000000"/>
            </w:tcBorders>
            <w:shd w:val="clear" w:color="auto" w:fill="auto"/>
            <w:vAlign w:val="center"/>
            <w:hideMark/>
          </w:tcPr>
          <w:p w14:paraId="0A6932E3" w14:textId="10A8C38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245</w:t>
            </w:r>
          </w:p>
        </w:tc>
        <w:tc>
          <w:tcPr>
            <w:tcW w:w="820" w:type="dxa"/>
            <w:tcBorders>
              <w:top w:val="nil"/>
              <w:left w:val="nil"/>
              <w:bottom w:val="single" w:sz="4" w:space="0" w:color="000000"/>
              <w:right w:val="single" w:sz="4" w:space="0" w:color="000000"/>
            </w:tcBorders>
            <w:shd w:val="clear" w:color="auto" w:fill="auto"/>
            <w:vAlign w:val="center"/>
            <w:hideMark/>
          </w:tcPr>
          <w:p w14:paraId="00D1F62D" w14:textId="003A0FA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719</w:t>
            </w:r>
          </w:p>
        </w:tc>
        <w:tc>
          <w:tcPr>
            <w:tcW w:w="635" w:type="dxa"/>
            <w:tcBorders>
              <w:top w:val="nil"/>
              <w:left w:val="nil"/>
              <w:bottom w:val="single" w:sz="4" w:space="0" w:color="000000"/>
              <w:right w:val="single" w:sz="4" w:space="0" w:color="000000"/>
            </w:tcBorders>
            <w:shd w:val="clear" w:color="auto" w:fill="auto"/>
            <w:vAlign w:val="center"/>
            <w:hideMark/>
          </w:tcPr>
          <w:p w14:paraId="11DDC94F" w14:textId="3E5EBF2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30" w:type="dxa"/>
            <w:tcBorders>
              <w:top w:val="nil"/>
              <w:left w:val="nil"/>
              <w:bottom w:val="single" w:sz="4" w:space="0" w:color="000000"/>
              <w:right w:val="single" w:sz="4" w:space="0" w:color="000000"/>
            </w:tcBorders>
            <w:shd w:val="clear" w:color="auto" w:fill="auto"/>
            <w:vAlign w:val="center"/>
            <w:hideMark/>
          </w:tcPr>
          <w:p w14:paraId="04808E95" w14:textId="16CF737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c>
          <w:tcPr>
            <w:tcW w:w="820" w:type="dxa"/>
            <w:tcBorders>
              <w:top w:val="nil"/>
              <w:left w:val="nil"/>
              <w:bottom w:val="single" w:sz="4" w:space="0" w:color="000000"/>
              <w:right w:val="single" w:sz="4" w:space="0" w:color="000000"/>
            </w:tcBorders>
            <w:shd w:val="clear" w:color="auto" w:fill="auto"/>
            <w:vAlign w:val="center"/>
            <w:hideMark/>
          </w:tcPr>
          <w:p w14:paraId="52EA8F8E" w14:textId="72227C7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1379</w:t>
            </w:r>
          </w:p>
        </w:tc>
        <w:tc>
          <w:tcPr>
            <w:tcW w:w="821" w:type="dxa"/>
            <w:tcBorders>
              <w:top w:val="nil"/>
              <w:left w:val="nil"/>
              <w:bottom w:val="single" w:sz="4" w:space="0" w:color="000000"/>
              <w:right w:val="single" w:sz="4" w:space="0" w:color="000000"/>
            </w:tcBorders>
            <w:shd w:val="clear" w:color="auto" w:fill="auto"/>
            <w:vAlign w:val="center"/>
            <w:hideMark/>
          </w:tcPr>
          <w:p w14:paraId="0B921D3C" w14:textId="23CFA02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4905</w:t>
            </w:r>
          </w:p>
        </w:tc>
        <w:tc>
          <w:tcPr>
            <w:tcW w:w="635" w:type="dxa"/>
            <w:tcBorders>
              <w:top w:val="nil"/>
              <w:left w:val="nil"/>
              <w:bottom w:val="single" w:sz="4" w:space="0" w:color="000000"/>
              <w:right w:val="single" w:sz="4" w:space="0" w:color="000000"/>
            </w:tcBorders>
            <w:shd w:val="clear" w:color="auto" w:fill="auto"/>
            <w:vAlign w:val="center"/>
            <w:hideMark/>
          </w:tcPr>
          <w:p w14:paraId="7F782C1C" w14:textId="5F95EB6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28" w:type="dxa"/>
            <w:tcBorders>
              <w:top w:val="nil"/>
              <w:left w:val="nil"/>
              <w:bottom w:val="single" w:sz="4" w:space="0" w:color="000000"/>
              <w:right w:val="single" w:sz="4" w:space="0" w:color="000000"/>
            </w:tcBorders>
            <w:shd w:val="clear" w:color="auto" w:fill="auto"/>
            <w:vAlign w:val="center"/>
            <w:hideMark/>
          </w:tcPr>
          <w:p w14:paraId="4041198B" w14:textId="30DEC8E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w:t>
            </w:r>
          </w:p>
        </w:tc>
      </w:tr>
      <w:tr w:rsidR="00AF5330" w:rsidRPr="006337B3" w14:paraId="58E8EA37"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216AB884" w14:textId="77777777" w:rsidR="00AF5330" w:rsidRPr="00273C4A" w:rsidRDefault="00AF5330" w:rsidP="00AF5330">
            <w:pPr>
              <w:spacing w:before="0" w:after="0" w:line="240" w:lineRule="auto"/>
              <w:ind w:firstLine="0"/>
              <w:jc w:val="center"/>
              <w:rPr>
                <w:b/>
                <w:bCs/>
                <w:color w:val="000000"/>
                <w:sz w:val="18"/>
                <w:szCs w:val="18"/>
              </w:rPr>
            </w:pPr>
            <w:r w:rsidRPr="00273C4A">
              <w:rPr>
                <w:b/>
                <w:bCs/>
                <w:color w:val="000000"/>
                <w:sz w:val="18"/>
                <w:szCs w:val="18"/>
              </w:rPr>
              <w:t>XI</w:t>
            </w:r>
          </w:p>
        </w:tc>
        <w:tc>
          <w:tcPr>
            <w:tcW w:w="2242" w:type="dxa"/>
            <w:tcBorders>
              <w:top w:val="nil"/>
              <w:left w:val="nil"/>
              <w:bottom w:val="single" w:sz="4" w:space="0" w:color="000000"/>
              <w:right w:val="single" w:sz="4" w:space="0" w:color="000000"/>
            </w:tcBorders>
            <w:shd w:val="clear" w:color="auto" w:fill="auto"/>
            <w:vAlign w:val="center"/>
            <w:hideMark/>
          </w:tcPr>
          <w:p w14:paraId="16357500" w14:textId="77777777" w:rsidR="00AF5330" w:rsidRPr="00273C4A" w:rsidRDefault="00AF5330" w:rsidP="00AF5330">
            <w:pPr>
              <w:spacing w:before="0" w:after="0" w:line="240" w:lineRule="auto"/>
              <w:ind w:firstLine="0"/>
              <w:jc w:val="left"/>
              <w:rPr>
                <w:b/>
                <w:bCs/>
                <w:color w:val="000000"/>
                <w:sz w:val="18"/>
                <w:szCs w:val="18"/>
              </w:rPr>
            </w:pPr>
            <w:r w:rsidRPr="00273C4A">
              <w:rPr>
                <w:b/>
                <w:bCs/>
                <w:color w:val="000000"/>
                <w:sz w:val="18"/>
                <w:szCs w:val="18"/>
              </w:rPr>
              <w:t>Huyện Vĩnh Thạnh</w:t>
            </w:r>
          </w:p>
        </w:tc>
        <w:tc>
          <w:tcPr>
            <w:tcW w:w="635" w:type="dxa"/>
            <w:tcBorders>
              <w:top w:val="nil"/>
              <w:left w:val="nil"/>
              <w:bottom w:val="single" w:sz="4" w:space="0" w:color="000000"/>
              <w:right w:val="single" w:sz="4" w:space="0" w:color="000000"/>
            </w:tcBorders>
            <w:shd w:val="clear" w:color="auto" w:fill="auto"/>
            <w:vAlign w:val="center"/>
            <w:hideMark/>
          </w:tcPr>
          <w:p w14:paraId="1BD63AB3" w14:textId="2BCFBEE1"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04969343" w14:textId="6C51D64C"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F9C2797" w14:textId="3063D80E"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4A792D0" w14:textId="03B1BFEC"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BB80FEC" w14:textId="3E3BC8F4"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w:t>
            </w:r>
          </w:p>
        </w:tc>
        <w:tc>
          <w:tcPr>
            <w:tcW w:w="728" w:type="dxa"/>
            <w:tcBorders>
              <w:top w:val="nil"/>
              <w:left w:val="nil"/>
              <w:bottom w:val="single" w:sz="4" w:space="0" w:color="000000"/>
              <w:right w:val="single" w:sz="4" w:space="0" w:color="000000"/>
            </w:tcBorders>
            <w:shd w:val="clear" w:color="auto" w:fill="auto"/>
            <w:vAlign w:val="center"/>
            <w:hideMark/>
          </w:tcPr>
          <w:p w14:paraId="0F47D330" w14:textId="071984DF"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4</w:t>
            </w:r>
          </w:p>
        </w:tc>
        <w:tc>
          <w:tcPr>
            <w:tcW w:w="635" w:type="dxa"/>
            <w:tcBorders>
              <w:top w:val="nil"/>
              <w:left w:val="nil"/>
              <w:bottom w:val="single" w:sz="4" w:space="0" w:color="000000"/>
              <w:right w:val="single" w:sz="4" w:space="0" w:color="000000"/>
            </w:tcBorders>
            <w:shd w:val="clear" w:color="auto" w:fill="auto"/>
            <w:vAlign w:val="center"/>
            <w:hideMark/>
          </w:tcPr>
          <w:p w14:paraId="517D950E" w14:textId="38DF7670"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3</w:t>
            </w:r>
          </w:p>
        </w:tc>
        <w:tc>
          <w:tcPr>
            <w:tcW w:w="639" w:type="dxa"/>
            <w:tcBorders>
              <w:top w:val="nil"/>
              <w:left w:val="nil"/>
              <w:bottom w:val="single" w:sz="4" w:space="0" w:color="000000"/>
              <w:right w:val="single" w:sz="4" w:space="0" w:color="000000"/>
            </w:tcBorders>
            <w:shd w:val="clear" w:color="auto" w:fill="auto"/>
            <w:vAlign w:val="center"/>
            <w:hideMark/>
          </w:tcPr>
          <w:p w14:paraId="59CC11E7" w14:textId="035DB0EE"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10</w:t>
            </w:r>
          </w:p>
        </w:tc>
        <w:tc>
          <w:tcPr>
            <w:tcW w:w="728" w:type="dxa"/>
            <w:tcBorders>
              <w:top w:val="nil"/>
              <w:left w:val="nil"/>
              <w:bottom w:val="single" w:sz="4" w:space="0" w:color="000000"/>
              <w:right w:val="single" w:sz="4" w:space="0" w:color="000000"/>
            </w:tcBorders>
            <w:shd w:val="clear" w:color="auto" w:fill="auto"/>
            <w:vAlign w:val="center"/>
            <w:hideMark/>
          </w:tcPr>
          <w:p w14:paraId="04D7A044" w14:textId="49773D34"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670</w:t>
            </w:r>
          </w:p>
        </w:tc>
        <w:tc>
          <w:tcPr>
            <w:tcW w:w="820" w:type="dxa"/>
            <w:tcBorders>
              <w:top w:val="nil"/>
              <w:left w:val="nil"/>
              <w:bottom w:val="single" w:sz="4" w:space="0" w:color="000000"/>
              <w:right w:val="single" w:sz="4" w:space="0" w:color="000000"/>
            </w:tcBorders>
            <w:shd w:val="clear" w:color="auto" w:fill="auto"/>
            <w:vAlign w:val="center"/>
            <w:hideMark/>
          </w:tcPr>
          <w:p w14:paraId="5F2BFFE8" w14:textId="3C5A8896"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2274</w:t>
            </w:r>
          </w:p>
        </w:tc>
        <w:tc>
          <w:tcPr>
            <w:tcW w:w="635" w:type="dxa"/>
            <w:tcBorders>
              <w:top w:val="nil"/>
              <w:left w:val="nil"/>
              <w:bottom w:val="single" w:sz="4" w:space="0" w:color="000000"/>
              <w:right w:val="single" w:sz="4" w:space="0" w:color="000000"/>
            </w:tcBorders>
            <w:shd w:val="clear" w:color="auto" w:fill="auto"/>
            <w:vAlign w:val="center"/>
            <w:hideMark/>
          </w:tcPr>
          <w:p w14:paraId="360551C1" w14:textId="68C6C4D2"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12</w:t>
            </w:r>
          </w:p>
        </w:tc>
        <w:tc>
          <w:tcPr>
            <w:tcW w:w="730" w:type="dxa"/>
            <w:tcBorders>
              <w:top w:val="nil"/>
              <w:left w:val="nil"/>
              <w:bottom w:val="single" w:sz="4" w:space="0" w:color="000000"/>
              <w:right w:val="single" w:sz="4" w:space="0" w:color="000000"/>
            </w:tcBorders>
            <w:shd w:val="clear" w:color="auto" w:fill="auto"/>
            <w:vAlign w:val="center"/>
            <w:hideMark/>
          </w:tcPr>
          <w:p w14:paraId="051E373A" w14:textId="528AB311"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49</w:t>
            </w:r>
          </w:p>
        </w:tc>
        <w:tc>
          <w:tcPr>
            <w:tcW w:w="820" w:type="dxa"/>
            <w:tcBorders>
              <w:top w:val="nil"/>
              <w:left w:val="nil"/>
              <w:bottom w:val="single" w:sz="4" w:space="0" w:color="000000"/>
              <w:right w:val="single" w:sz="4" w:space="0" w:color="000000"/>
            </w:tcBorders>
            <w:shd w:val="clear" w:color="auto" w:fill="auto"/>
            <w:vAlign w:val="center"/>
            <w:hideMark/>
          </w:tcPr>
          <w:p w14:paraId="733964F0" w14:textId="7AD14461"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2214</w:t>
            </w:r>
          </w:p>
        </w:tc>
        <w:tc>
          <w:tcPr>
            <w:tcW w:w="821" w:type="dxa"/>
            <w:tcBorders>
              <w:top w:val="nil"/>
              <w:left w:val="nil"/>
              <w:bottom w:val="single" w:sz="4" w:space="0" w:color="000000"/>
              <w:right w:val="single" w:sz="4" w:space="0" w:color="000000"/>
            </w:tcBorders>
            <w:shd w:val="clear" w:color="auto" w:fill="auto"/>
            <w:vAlign w:val="center"/>
            <w:hideMark/>
          </w:tcPr>
          <w:p w14:paraId="7BE24637" w14:textId="3521DC59"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7722</w:t>
            </w:r>
          </w:p>
        </w:tc>
        <w:tc>
          <w:tcPr>
            <w:tcW w:w="635" w:type="dxa"/>
            <w:tcBorders>
              <w:top w:val="nil"/>
              <w:left w:val="nil"/>
              <w:bottom w:val="single" w:sz="4" w:space="0" w:color="000000"/>
              <w:right w:val="single" w:sz="4" w:space="0" w:color="000000"/>
            </w:tcBorders>
            <w:shd w:val="clear" w:color="auto" w:fill="auto"/>
            <w:vAlign w:val="center"/>
            <w:hideMark/>
          </w:tcPr>
          <w:p w14:paraId="32ACB613" w14:textId="31B5B5C9"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46</w:t>
            </w:r>
          </w:p>
        </w:tc>
        <w:tc>
          <w:tcPr>
            <w:tcW w:w="728" w:type="dxa"/>
            <w:tcBorders>
              <w:top w:val="nil"/>
              <w:left w:val="nil"/>
              <w:bottom w:val="single" w:sz="4" w:space="0" w:color="000000"/>
              <w:right w:val="single" w:sz="4" w:space="0" w:color="000000"/>
            </w:tcBorders>
            <w:shd w:val="clear" w:color="auto" w:fill="auto"/>
            <w:vAlign w:val="center"/>
            <w:hideMark/>
          </w:tcPr>
          <w:p w14:paraId="26D1C7C0" w14:textId="1475B821" w:rsidR="00AF5330" w:rsidRPr="00AF5330" w:rsidRDefault="00AF5330" w:rsidP="00AF5330">
            <w:pPr>
              <w:spacing w:before="0" w:after="0" w:line="240" w:lineRule="auto"/>
              <w:ind w:firstLine="0"/>
              <w:jc w:val="center"/>
              <w:rPr>
                <w:b/>
                <w:bCs/>
                <w:color w:val="000000"/>
                <w:sz w:val="18"/>
                <w:szCs w:val="18"/>
              </w:rPr>
            </w:pPr>
            <w:r w:rsidRPr="00AF5330">
              <w:rPr>
                <w:b/>
                <w:bCs/>
                <w:color w:val="000000"/>
                <w:sz w:val="18"/>
                <w:szCs w:val="18"/>
              </w:rPr>
              <w:t>183</w:t>
            </w:r>
          </w:p>
        </w:tc>
      </w:tr>
      <w:tr w:rsidR="00AF5330" w:rsidRPr="006337B3" w14:paraId="6D57EE0B"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7A6E152C"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1</w:t>
            </w:r>
          </w:p>
        </w:tc>
        <w:tc>
          <w:tcPr>
            <w:tcW w:w="2242" w:type="dxa"/>
            <w:tcBorders>
              <w:top w:val="nil"/>
              <w:left w:val="nil"/>
              <w:bottom w:val="single" w:sz="4" w:space="0" w:color="000000"/>
              <w:right w:val="single" w:sz="4" w:space="0" w:color="000000"/>
            </w:tcBorders>
            <w:shd w:val="clear" w:color="auto" w:fill="auto"/>
            <w:vAlign w:val="center"/>
            <w:hideMark/>
          </w:tcPr>
          <w:p w14:paraId="6C2F26FA"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Vĩnh Hòa</w:t>
            </w:r>
          </w:p>
        </w:tc>
        <w:tc>
          <w:tcPr>
            <w:tcW w:w="635" w:type="dxa"/>
            <w:tcBorders>
              <w:top w:val="nil"/>
              <w:left w:val="nil"/>
              <w:bottom w:val="single" w:sz="4" w:space="0" w:color="000000"/>
              <w:right w:val="single" w:sz="4" w:space="0" w:color="000000"/>
            </w:tcBorders>
            <w:shd w:val="clear" w:color="auto" w:fill="auto"/>
            <w:vAlign w:val="center"/>
            <w:hideMark/>
          </w:tcPr>
          <w:p w14:paraId="67F73789" w14:textId="53D7670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121A6035" w14:textId="3F35BE0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8E99824" w14:textId="69C2130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547E4A1C" w14:textId="1276EB2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BEDF462" w14:textId="537B156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2C50FC5" w14:textId="64062E9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CFACCF0" w14:textId="44C68B7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5C94DAE4" w14:textId="4DF8EB7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59E5683" w14:textId="5A62E91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118</w:t>
            </w:r>
          </w:p>
        </w:tc>
        <w:tc>
          <w:tcPr>
            <w:tcW w:w="820" w:type="dxa"/>
            <w:tcBorders>
              <w:top w:val="nil"/>
              <w:left w:val="nil"/>
              <w:bottom w:val="single" w:sz="4" w:space="0" w:color="000000"/>
              <w:right w:val="single" w:sz="4" w:space="0" w:color="000000"/>
            </w:tcBorders>
            <w:shd w:val="clear" w:color="auto" w:fill="auto"/>
            <w:vAlign w:val="center"/>
            <w:hideMark/>
          </w:tcPr>
          <w:p w14:paraId="3669B8D5" w14:textId="0E6E9F0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436</w:t>
            </w:r>
          </w:p>
        </w:tc>
        <w:tc>
          <w:tcPr>
            <w:tcW w:w="635" w:type="dxa"/>
            <w:tcBorders>
              <w:top w:val="nil"/>
              <w:left w:val="nil"/>
              <w:bottom w:val="single" w:sz="4" w:space="0" w:color="000000"/>
              <w:right w:val="single" w:sz="4" w:space="0" w:color="000000"/>
            </w:tcBorders>
            <w:shd w:val="clear" w:color="auto" w:fill="auto"/>
            <w:vAlign w:val="center"/>
            <w:hideMark/>
          </w:tcPr>
          <w:p w14:paraId="10E483AC" w14:textId="7C9B841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299C0B1E" w14:textId="249391B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62634920" w14:textId="6C08B1E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161</w:t>
            </w:r>
          </w:p>
        </w:tc>
        <w:tc>
          <w:tcPr>
            <w:tcW w:w="821" w:type="dxa"/>
            <w:tcBorders>
              <w:top w:val="nil"/>
              <w:left w:val="nil"/>
              <w:bottom w:val="single" w:sz="4" w:space="0" w:color="000000"/>
              <w:right w:val="single" w:sz="4" w:space="0" w:color="000000"/>
            </w:tcBorders>
            <w:shd w:val="clear" w:color="auto" w:fill="auto"/>
            <w:vAlign w:val="center"/>
            <w:hideMark/>
          </w:tcPr>
          <w:p w14:paraId="15F9388E" w14:textId="35E1EE2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582</w:t>
            </w:r>
          </w:p>
        </w:tc>
        <w:tc>
          <w:tcPr>
            <w:tcW w:w="635" w:type="dxa"/>
            <w:tcBorders>
              <w:top w:val="nil"/>
              <w:left w:val="nil"/>
              <w:bottom w:val="single" w:sz="4" w:space="0" w:color="000000"/>
              <w:right w:val="single" w:sz="4" w:space="0" w:color="000000"/>
            </w:tcBorders>
            <w:shd w:val="clear" w:color="auto" w:fill="auto"/>
            <w:vAlign w:val="center"/>
            <w:hideMark/>
          </w:tcPr>
          <w:p w14:paraId="14FB5098" w14:textId="70F9B52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28" w:type="dxa"/>
            <w:tcBorders>
              <w:top w:val="nil"/>
              <w:left w:val="nil"/>
              <w:bottom w:val="single" w:sz="4" w:space="0" w:color="000000"/>
              <w:right w:val="single" w:sz="4" w:space="0" w:color="000000"/>
            </w:tcBorders>
            <w:shd w:val="clear" w:color="auto" w:fill="auto"/>
            <w:vAlign w:val="center"/>
            <w:hideMark/>
          </w:tcPr>
          <w:p w14:paraId="084F82C1" w14:textId="643B675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r>
      <w:tr w:rsidR="00AF5330" w:rsidRPr="006337B3" w14:paraId="11B90F74"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1540438"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2</w:t>
            </w:r>
          </w:p>
        </w:tc>
        <w:tc>
          <w:tcPr>
            <w:tcW w:w="2242" w:type="dxa"/>
            <w:tcBorders>
              <w:top w:val="nil"/>
              <w:left w:val="nil"/>
              <w:bottom w:val="single" w:sz="4" w:space="0" w:color="000000"/>
              <w:right w:val="single" w:sz="4" w:space="0" w:color="000000"/>
            </w:tcBorders>
            <w:shd w:val="clear" w:color="auto" w:fill="auto"/>
            <w:vAlign w:val="center"/>
            <w:hideMark/>
          </w:tcPr>
          <w:p w14:paraId="6F32CBA8"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Vĩnh Quang</w:t>
            </w:r>
          </w:p>
        </w:tc>
        <w:tc>
          <w:tcPr>
            <w:tcW w:w="635" w:type="dxa"/>
            <w:tcBorders>
              <w:top w:val="nil"/>
              <w:left w:val="nil"/>
              <w:bottom w:val="single" w:sz="4" w:space="0" w:color="000000"/>
              <w:right w:val="single" w:sz="4" w:space="0" w:color="000000"/>
            </w:tcBorders>
            <w:shd w:val="clear" w:color="auto" w:fill="auto"/>
            <w:vAlign w:val="center"/>
            <w:hideMark/>
          </w:tcPr>
          <w:p w14:paraId="0ABBDAC7" w14:textId="3AC7F6C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63C4C9C0" w14:textId="3211A43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0F7CB334" w14:textId="454D078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DF38D4F" w14:textId="6FF318E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380EB1D" w14:textId="797B1E8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43C88217" w14:textId="19B655B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E337BED" w14:textId="2F3E4CF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8262F8E" w14:textId="2FC59FA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BFB2930" w14:textId="4302D88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3D67DEAB" w14:textId="5E0FB8F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54D623DB" w14:textId="4E49C15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362A6B51" w14:textId="3DF4A6F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1463C557" w14:textId="2FB2F45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1" w:type="dxa"/>
            <w:tcBorders>
              <w:top w:val="nil"/>
              <w:left w:val="nil"/>
              <w:bottom w:val="single" w:sz="4" w:space="0" w:color="000000"/>
              <w:right w:val="single" w:sz="4" w:space="0" w:color="000000"/>
            </w:tcBorders>
            <w:shd w:val="clear" w:color="auto" w:fill="auto"/>
            <w:vAlign w:val="center"/>
            <w:hideMark/>
          </w:tcPr>
          <w:p w14:paraId="529655F3" w14:textId="7BF3963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C6C1FB8" w14:textId="3E65495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28" w:type="dxa"/>
            <w:tcBorders>
              <w:top w:val="nil"/>
              <w:left w:val="nil"/>
              <w:bottom w:val="single" w:sz="4" w:space="0" w:color="000000"/>
              <w:right w:val="single" w:sz="4" w:space="0" w:color="000000"/>
            </w:tcBorders>
            <w:shd w:val="clear" w:color="auto" w:fill="auto"/>
            <w:vAlign w:val="center"/>
            <w:hideMark/>
          </w:tcPr>
          <w:p w14:paraId="0B09CAE3" w14:textId="0F8468C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r>
      <w:tr w:rsidR="00AF5330" w:rsidRPr="006337B3" w14:paraId="56490103"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03929655"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3</w:t>
            </w:r>
          </w:p>
        </w:tc>
        <w:tc>
          <w:tcPr>
            <w:tcW w:w="2242" w:type="dxa"/>
            <w:tcBorders>
              <w:top w:val="nil"/>
              <w:left w:val="nil"/>
              <w:bottom w:val="single" w:sz="4" w:space="0" w:color="000000"/>
              <w:right w:val="single" w:sz="4" w:space="0" w:color="000000"/>
            </w:tcBorders>
            <w:shd w:val="clear" w:color="auto" w:fill="auto"/>
            <w:vAlign w:val="center"/>
            <w:hideMark/>
          </w:tcPr>
          <w:p w14:paraId="299DEF68"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Vĩnh Thuận</w:t>
            </w:r>
          </w:p>
        </w:tc>
        <w:tc>
          <w:tcPr>
            <w:tcW w:w="635" w:type="dxa"/>
            <w:tcBorders>
              <w:top w:val="nil"/>
              <w:left w:val="nil"/>
              <w:bottom w:val="single" w:sz="4" w:space="0" w:color="000000"/>
              <w:right w:val="single" w:sz="4" w:space="0" w:color="000000"/>
            </w:tcBorders>
            <w:shd w:val="clear" w:color="auto" w:fill="auto"/>
            <w:vAlign w:val="center"/>
            <w:hideMark/>
          </w:tcPr>
          <w:p w14:paraId="2AF628EC" w14:textId="6831263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08CABCB" w14:textId="0504198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FA75E37" w14:textId="0CFA3AF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2D64B29" w14:textId="662ED06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20E1C03" w14:textId="0EAD23A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255A12B" w14:textId="140E55A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A14C5C3" w14:textId="4E7C021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w:t>
            </w:r>
          </w:p>
        </w:tc>
        <w:tc>
          <w:tcPr>
            <w:tcW w:w="639" w:type="dxa"/>
            <w:tcBorders>
              <w:top w:val="nil"/>
              <w:left w:val="nil"/>
              <w:bottom w:val="single" w:sz="4" w:space="0" w:color="000000"/>
              <w:right w:val="single" w:sz="4" w:space="0" w:color="000000"/>
            </w:tcBorders>
            <w:shd w:val="clear" w:color="auto" w:fill="auto"/>
            <w:vAlign w:val="center"/>
            <w:hideMark/>
          </w:tcPr>
          <w:p w14:paraId="19F3AD33" w14:textId="130EE8D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w:t>
            </w:r>
          </w:p>
        </w:tc>
        <w:tc>
          <w:tcPr>
            <w:tcW w:w="728" w:type="dxa"/>
            <w:tcBorders>
              <w:top w:val="nil"/>
              <w:left w:val="nil"/>
              <w:bottom w:val="single" w:sz="4" w:space="0" w:color="000000"/>
              <w:right w:val="single" w:sz="4" w:space="0" w:color="000000"/>
            </w:tcBorders>
            <w:shd w:val="clear" w:color="auto" w:fill="auto"/>
            <w:vAlign w:val="center"/>
            <w:hideMark/>
          </w:tcPr>
          <w:p w14:paraId="34482B76" w14:textId="4DB0542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75</w:t>
            </w:r>
          </w:p>
        </w:tc>
        <w:tc>
          <w:tcPr>
            <w:tcW w:w="820" w:type="dxa"/>
            <w:tcBorders>
              <w:top w:val="nil"/>
              <w:left w:val="nil"/>
              <w:bottom w:val="single" w:sz="4" w:space="0" w:color="000000"/>
              <w:right w:val="single" w:sz="4" w:space="0" w:color="000000"/>
            </w:tcBorders>
            <w:shd w:val="clear" w:color="auto" w:fill="auto"/>
            <w:vAlign w:val="center"/>
            <w:hideMark/>
          </w:tcPr>
          <w:p w14:paraId="4FB80E9B" w14:textId="214C7D8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254</w:t>
            </w:r>
          </w:p>
        </w:tc>
        <w:tc>
          <w:tcPr>
            <w:tcW w:w="635" w:type="dxa"/>
            <w:tcBorders>
              <w:top w:val="nil"/>
              <w:left w:val="nil"/>
              <w:bottom w:val="single" w:sz="4" w:space="0" w:color="000000"/>
              <w:right w:val="single" w:sz="4" w:space="0" w:color="000000"/>
            </w:tcBorders>
            <w:shd w:val="clear" w:color="auto" w:fill="auto"/>
            <w:vAlign w:val="center"/>
            <w:hideMark/>
          </w:tcPr>
          <w:p w14:paraId="631527C0" w14:textId="2B01506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730" w:type="dxa"/>
            <w:tcBorders>
              <w:top w:val="nil"/>
              <w:left w:val="nil"/>
              <w:bottom w:val="single" w:sz="4" w:space="0" w:color="000000"/>
              <w:right w:val="single" w:sz="4" w:space="0" w:color="000000"/>
            </w:tcBorders>
            <w:shd w:val="clear" w:color="auto" w:fill="auto"/>
            <w:vAlign w:val="center"/>
            <w:hideMark/>
          </w:tcPr>
          <w:p w14:paraId="3DA2C99E" w14:textId="330AACF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w:t>
            </w:r>
          </w:p>
        </w:tc>
        <w:tc>
          <w:tcPr>
            <w:tcW w:w="820" w:type="dxa"/>
            <w:tcBorders>
              <w:top w:val="nil"/>
              <w:left w:val="nil"/>
              <w:bottom w:val="single" w:sz="4" w:space="0" w:color="000000"/>
              <w:right w:val="single" w:sz="4" w:space="0" w:color="000000"/>
            </w:tcBorders>
            <w:shd w:val="clear" w:color="auto" w:fill="auto"/>
            <w:vAlign w:val="center"/>
            <w:hideMark/>
          </w:tcPr>
          <w:p w14:paraId="291D7636" w14:textId="40FFCF2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131</w:t>
            </w:r>
          </w:p>
        </w:tc>
        <w:tc>
          <w:tcPr>
            <w:tcW w:w="821" w:type="dxa"/>
            <w:tcBorders>
              <w:top w:val="nil"/>
              <w:left w:val="nil"/>
              <w:bottom w:val="single" w:sz="4" w:space="0" w:color="000000"/>
              <w:right w:val="single" w:sz="4" w:space="0" w:color="000000"/>
            </w:tcBorders>
            <w:shd w:val="clear" w:color="auto" w:fill="auto"/>
            <w:vAlign w:val="center"/>
            <w:hideMark/>
          </w:tcPr>
          <w:p w14:paraId="6A4CB7DA" w14:textId="0473312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452</w:t>
            </w:r>
          </w:p>
        </w:tc>
        <w:tc>
          <w:tcPr>
            <w:tcW w:w="635" w:type="dxa"/>
            <w:tcBorders>
              <w:top w:val="nil"/>
              <w:left w:val="nil"/>
              <w:bottom w:val="single" w:sz="4" w:space="0" w:color="000000"/>
              <w:right w:val="single" w:sz="4" w:space="0" w:color="000000"/>
            </w:tcBorders>
            <w:shd w:val="clear" w:color="auto" w:fill="auto"/>
            <w:vAlign w:val="center"/>
            <w:hideMark/>
          </w:tcPr>
          <w:p w14:paraId="1C3615EA" w14:textId="68066B5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728" w:type="dxa"/>
            <w:tcBorders>
              <w:top w:val="nil"/>
              <w:left w:val="nil"/>
              <w:bottom w:val="single" w:sz="4" w:space="0" w:color="000000"/>
              <w:right w:val="single" w:sz="4" w:space="0" w:color="000000"/>
            </w:tcBorders>
            <w:shd w:val="clear" w:color="auto" w:fill="auto"/>
            <w:vAlign w:val="center"/>
            <w:hideMark/>
          </w:tcPr>
          <w:p w14:paraId="61F3852D" w14:textId="15EDDA9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30</w:t>
            </w:r>
          </w:p>
        </w:tc>
      </w:tr>
      <w:tr w:rsidR="00AF5330" w:rsidRPr="006337B3" w14:paraId="4AB15598"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49B8BEFC"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4</w:t>
            </w:r>
          </w:p>
        </w:tc>
        <w:tc>
          <w:tcPr>
            <w:tcW w:w="2242" w:type="dxa"/>
            <w:tcBorders>
              <w:top w:val="nil"/>
              <w:left w:val="nil"/>
              <w:bottom w:val="single" w:sz="4" w:space="0" w:color="000000"/>
              <w:right w:val="single" w:sz="4" w:space="0" w:color="000000"/>
            </w:tcBorders>
            <w:shd w:val="clear" w:color="auto" w:fill="auto"/>
            <w:vAlign w:val="center"/>
            <w:hideMark/>
          </w:tcPr>
          <w:p w14:paraId="4F839CCB"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Vĩnh Kim</w:t>
            </w:r>
          </w:p>
        </w:tc>
        <w:tc>
          <w:tcPr>
            <w:tcW w:w="635" w:type="dxa"/>
            <w:tcBorders>
              <w:top w:val="nil"/>
              <w:left w:val="nil"/>
              <w:bottom w:val="single" w:sz="4" w:space="0" w:color="000000"/>
              <w:right w:val="single" w:sz="4" w:space="0" w:color="000000"/>
            </w:tcBorders>
            <w:shd w:val="clear" w:color="auto" w:fill="auto"/>
            <w:vAlign w:val="center"/>
            <w:hideMark/>
          </w:tcPr>
          <w:p w14:paraId="0722EA05" w14:textId="2EA5EAB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61788639" w14:textId="16D77F3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67C232B0" w14:textId="043FCEC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201F7F0D" w14:textId="7D55A4C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359EBE3" w14:textId="3DD09DD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BBB5F52" w14:textId="7A54FC4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E44B05F" w14:textId="6D60DC0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C2EEF58" w14:textId="244F972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FA10412" w14:textId="3AA600C6"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w:t>
            </w:r>
          </w:p>
        </w:tc>
        <w:tc>
          <w:tcPr>
            <w:tcW w:w="820" w:type="dxa"/>
            <w:tcBorders>
              <w:top w:val="nil"/>
              <w:left w:val="nil"/>
              <w:bottom w:val="single" w:sz="4" w:space="0" w:color="000000"/>
              <w:right w:val="single" w:sz="4" w:space="0" w:color="000000"/>
            </w:tcBorders>
            <w:shd w:val="clear" w:color="auto" w:fill="auto"/>
            <w:vAlign w:val="center"/>
            <w:hideMark/>
          </w:tcPr>
          <w:p w14:paraId="3F25FF2E" w14:textId="6476FF5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19</w:t>
            </w:r>
          </w:p>
        </w:tc>
        <w:tc>
          <w:tcPr>
            <w:tcW w:w="635" w:type="dxa"/>
            <w:tcBorders>
              <w:top w:val="nil"/>
              <w:left w:val="nil"/>
              <w:bottom w:val="single" w:sz="4" w:space="0" w:color="000000"/>
              <w:right w:val="single" w:sz="4" w:space="0" w:color="000000"/>
            </w:tcBorders>
            <w:shd w:val="clear" w:color="auto" w:fill="auto"/>
            <w:vAlign w:val="center"/>
            <w:hideMark/>
          </w:tcPr>
          <w:p w14:paraId="2FBB5CFB" w14:textId="22FA5E7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w:t>
            </w:r>
          </w:p>
        </w:tc>
        <w:tc>
          <w:tcPr>
            <w:tcW w:w="730" w:type="dxa"/>
            <w:tcBorders>
              <w:top w:val="nil"/>
              <w:left w:val="nil"/>
              <w:bottom w:val="single" w:sz="4" w:space="0" w:color="000000"/>
              <w:right w:val="single" w:sz="4" w:space="0" w:color="000000"/>
            </w:tcBorders>
            <w:shd w:val="clear" w:color="auto" w:fill="auto"/>
            <w:vAlign w:val="center"/>
            <w:hideMark/>
          </w:tcPr>
          <w:p w14:paraId="41EAD7C9" w14:textId="4CA280E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w:t>
            </w:r>
          </w:p>
        </w:tc>
        <w:tc>
          <w:tcPr>
            <w:tcW w:w="820" w:type="dxa"/>
            <w:tcBorders>
              <w:top w:val="nil"/>
              <w:left w:val="nil"/>
              <w:bottom w:val="single" w:sz="4" w:space="0" w:color="000000"/>
              <w:right w:val="single" w:sz="4" w:space="0" w:color="000000"/>
            </w:tcBorders>
            <w:shd w:val="clear" w:color="auto" w:fill="auto"/>
            <w:vAlign w:val="center"/>
            <w:hideMark/>
          </w:tcPr>
          <w:p w14:paraId="69650240" w14:textId="50D76D2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20</w:t>
            </w:r>
          </w:p>
        </w:tc>
        <w:tc>
          <w:tcPr>
            <w:tcW w:w="821" w:type="dxa"/>
            <w:tcBorders>
              <w:top w:val="nil"/>
              <w:left w:val="nil"/>
              <w:bottom w:val="single" w:sz="4" w:space="0" w:color="000000"/>
              <w:right w:val="single" w:sz="4" w:space="0" w:color="000000"/>
            </w:tcBorders>
            <w:shd w:val="clear" w:color="auto" w:fill="auto"/>
            <w:vAlign w:val="center"/>
            <w:hideMark/>
          </w:tcPr>
          <w:p w14:paraId="63142EFC" w14:textId="6F260AD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73</w:t>
            </w:r>
          </w:p>
        </w:tc>
        <w:tc>
          <w:tcPr>
            <w:tcW w:w="635" w:type="dxa"/>
            <w:tcBorders>
              <w:top w:val="nil"/>
              <w:left w:val="nil"/>
              <w:bottom w:val="single" w:sz="4" w:space="0" w:color="000000"/>
              <w:right w:val="single" w:sz="4" w:space="0" w:color="000000"/>
            </w:tcBorders>
            <w:shd w:val="clear" w:color="auto" w:fill="auto"/>
            <w:vAlign w:val="center"/>
            <w:hideMark/>
          </w:tcPr>
          <w:p w14:paraId="185B5C4E" w14:textId="2C8FE5B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11</w:t>
            </w:r>
          </w:p>
        </w:tc>
        <w:tc>
          <w:tcPr>
            <w:tcW w:w="728" w:type="dxa"/>
            <w:tcBorders>
              <w:top w:val="nil"/>
              <w:left w:val="nil"/>
              <w:bottom w:val="single" w:sz="4" w:space="0" w:color="000000"/>
              <w:right w:val="single" w:sz="4" w:space="0" w:color="000000"/>
            </w:tcBorders>
            <w:shd w:val="clear" w:color="auto" w:fill="auto"/>
            <w:vAlign w:val="center"/>
            <w:hideMark/>
          </w:tcPr>
          <w:p w14:paraId="03F0DF40" w14:textId="6BC1B22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39</w:t>
            </w:r>
          </w:p>
        </w:tc>
      </w:tr>
      <w:tr w:rsidR="00AF5330" w:rsidRPr="006337B3" w14:paraId="13F498C7"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102D7CAB"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5</w:t>
            </w:r>
          </w:p>
        </w:tc>
        <w:tc>
          <w:tcPr>
            <w:tcW w:w="2242" w:type="dxa"/>
            <w:tcBorders>
              <w:top w:val="nil"/>
              <w:left w:val="nil"/>
              <w:bottom w:val="single" w:sz="4" w:space="0" w:color="000000"/>
              <w:right w:val="single" w:sz="4" w:space="0" w:color="000000"/>
            </w:tcBorders>
            <w:shd w:val="clear" w:color="auto" w:fill="auto"/>
            <w:vAlign w:val="center"/>
            <w:hideMark/>
          </w:tcPr>
          <w:p w14:paraId="3C14546F"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Vĩnh Sơn</w:t>
            </w:r>
          </w:p>
        </w:tc>
        <w:tc>
          <w:tcPr>
            <w:tcW w:w="635" w:type="dxa"/>
            <w:tcBorders>
              <w:top w:val="nil"/>
              <w:left w:val="nil"/>
              <w:bottom w:val="single" w:sz="4" w:space="0" w:color="000000"/>
              <w:right w:val="single" w:sz="4" w:space="0" w:color="000000"/>
            </w:tcBorders>
            <w:shd w:val="clear" w:color="auto" w:fill="auto"/>
            <w:vAlign w:val="center"/>
            <w:hideMark/>
          </w:tcPr>
          <w:p w14:paraId="72F7F585" w14:textId="1670E14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D92EF4C" w14:textId="190EB8C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78F2F360" w14:textId="4068EA0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B6F8FA1" w14:textId="4395265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1E5E0BE" w14:textId="2C7AC89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AEB96EB" w14:textId="5A4E667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0B096A33" w14:textId="0B1EC22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33BDC2E" w14:textId="09C07A7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A7A8649" w14:textId="6B1C33B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w:t>
            </w:r>
          </w:p>
        </w:tc>
        <w:tc>
          <w:tcPr>
            <w:tcW w:w="820" w:type="dxa"/>
            <w:tcBorders>
              <w:top w:val="nil"/>
              <w:left w:val="nil"/>
              <w:bottom w:val="single" w:sz="4" w:space="0" w:color="000000"/>
              <w:right w:val="single" w:sz="4" w:space="0" w:color="000000"/>
            </w:tcBorders>
            <w:shd w:val="clear" w:color="auto" w:fill="auto"/>
            <w:vAlign w:val="center"/>
            <w:hideMark/>
          </w:tcPr>
          <w:p w14:paraId="397E737E" w14:textId="0A09AE0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70</w:t>
            </w:r>
          </w:p>
        </w:tc>
        <w:tc>
          <w:tcPr>
            <w:tcW w:w="635" w:type="dxa"/>
            <w:tcBorders>
              <w:top w:val="nil"/>
              <w:left w:val="nil"/>
              <w:bottom w:val="single" w:sz="4" w:space="0" w:color="000000"/>
              <w:right w:val="single" w:sz="4" w:space="0" w:color="000000"/>
            </w:tcBorders>
            <w:shd w:val="clear" w:color="auto" w:fill="auto"/>
            <w:vAlign w:val="center"/>
            <w:hideMark/>
          </w:tcPr>
          <w:p w14:paraId="43217281" w14:textId="71A22A2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75328E82" w14:textId="0B2391F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2F9214A7" w14:textId="708961F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624</w:t>
            </w:r>
          </w:p>
        </w:tc>
        <w:tc>
          <w:tcPr>
            <w:tcW w:w="821" w:type="dxa"/>
            <w:tcBorders>
              <w:top w:val="nil"/>
              <w:left w:val="nil"/>
              <w:bottom w:val="single" w:sz="4" w:space="0" w:color="000000"/>
              <w:right w:val="single" w:sz="4" w:space="0" w:color="000000"/>
            </w:tcBorders>
            <w:shd w:val="clear" w:color="auto" w:fill="auto"/>
            <w:vAlign w:val="center"/>
            <w:hideMark/>
          </w:tcPr>
          <w:p w14:paraId="122F153A" w14:textId="3E3A515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2323</w:t>
            </w:r>
          </w:p>
        </w:tc>
        <w:tc>
          <w:tcPr>
            <w:tcW w:w="635" w:type="dxa"/>
            <w:tcBorders>
              <w:top w:val="nil"/>
              <w:left w:val="nil"/>
              <w:bottom w:val="single" w:sz="4" w:space="0" w:color="000000"/>
              <w:right w:val="single" w:sz="4" w:space="0" w:color="000000"/>
            </w:tcBorders>
            <w:shd w:val="clear" w:color="auto" w:fill="auto"/>
            <w:vAlign w:val="center"/>
            <w:hideMark/>
          </w:tcPr>
          <w:p w14:paraId="334DFB48" w14:textId="4F7E9FE1"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1ADCF40" w14:textId="6B6FE2C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5DE86ED3"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2995CB8F"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6</w:t>
            </w:r>
          </w:p>
        </w:tc>
        <w:tc>
          <w:tcPr>
            <w:tcW w:w="2242" w:type="dxa"/>
            <w:tcBorders>
              <w:top w:val="nil"/>
              <w:left w:val="nil"/>
              <w:bottom w:val="single" w:sz="4" w:space="0" w:color="000000"/>
              <w:right w:val="single" w:sz="4" w:space="0" w:color="000000"/>
            </w:tcBorders>
            <w:shd w:val="clear" w:color="auto" w:fill="auto"/>
            <w:vAlign w:val="center"/>
            <w:hideMark/>
          </w:tcPr>
          <w:p w14:paraId="72AEE871"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Vĩnh Hiệp</w:t>
            </w:r>
          </w:p>
        </w:tc>
        <w:tc>
          <w:tcPr>
            <w:tcW w:w="635" w:type="dxa"/>
            <w:tcBorders>
              <w:top w:val="nil"/>
              <w:left w:val="nil"/>
              <w:bottom w:val="single" w:sz="4" w:space="0" w:color="000000"/>
              <w:right w:val="single" w:sz="4" w:space="0" w:color="000000"/>
            </w:tcBorders>
            <w:shd w:val="clear" w:color="auto" w:fill="auto"/>
            <w:vAlign w:val="center"/>
            <w:hideMark/>
          </w:tcPr>
          <w:p w14:paraId="3B18196F" w14:textId="75A413A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26947DD5" w14:textId="4713147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29AC2B4C" w14:textId="6E95ACA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4D05D10F" w14:textId="6939AE5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3320D1B" w14:textId="768ECB1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622DAAC9" w14:textId="6577B1C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0CFDC31B" w14:textId="5282A83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7E328D5D" w14:textId="10F8CBA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4662F94" w14:textId="30AC390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88</w:t>
            </w:r>
          </w:p>
        </w:tc>
        <w:tc>
          <w:tcPr>
            <w:tcW w:w="820" w:type="dxa"/>
            <w:tcBorders>
              <w:top w:val="nil"/>
              <w:left w:val="nil"/>
              <w:bottom w:val="single" w:sz="4" w:space="0" w:color="000000"/>
              <w:right w:val="single" w:sz="4" w:space="0" w:color="000000"/>
            </w:tcBorders>
            <w:shd w:val="clear" w:color="auto" w:fill="auto"/>
            <w:vAlign w:val="center"/>
            <w:hideMark/>
          </w:tcPr>
          <w:p w14:paraId="0F3C3848" w14:textId="7512870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280</w:t>
            </w:r>
          </w:p>
        </w:tc>
        <w:tc>
          <w:tcPr>
            <w:tcW w:w="635" w:type="dxa"/>
            <w:tcBorders>
              <w:top w:val="nil"/>
              <w:left w:val="nil"/>
              <w:bottom w:val="single" w:sz="4" w:space="0" w:color="000000"/>
              <w:right w:val="single" w:sz="4" w:space="0" w:color="000000"/>
            </w:tcBorders>
            <w:shd w:val="clear" w:color="auto" w:fill="auto"/>
            <w:vAlign w:val="center"/>
            <w:hideMark/>
          </w:tcPr>
          <w:p w14:paraId="1447CAD8" w14:textId="6796501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30" w:type="dxa"/>
            <w:tcBorders>
              <w:top w:val="nil"/>
              <w:left w:val="nil"/>
              <w:bottom w:val="single" w:sz="4" w:space="0" w:color="000000"/>
              <w:right w:val="single" w:sz="4" w:space="0" w:color="000000"/>
            </w:tcBorders>
            <w:shd w:val="clear" w:color="auto" w:fill="auto"/>
            <w:vAlign w:val="center"/>
            <w:hideMark/>
          </w:tcPr>
          <w:p w14:paraId="213D8C26" w14:textId="5EFCDB0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820" w:type="dxa"/>
            <w:tcBorders>
              <w:top w:val="nil"/>
              <w:left w:val="nil"/>
              <w:bottom w:val="single" w:sz="4" w:space="0" w:color="000000"/>
              <w:right w:val="single" w:sz="4" w:space="0" w:color="000000"/>
            </w:tcBorders>
            <w:shd w:val="clear" w:color="auto" w:fill="auto"/>
            <w:vAlign w:val="center"/>
            <w:hideMark/>
          </w:tcPr>
          <w:p w14:paraId="513652D0" w14:textId="3E7C0E2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558</w:t>
            </w:r>
          </w:p>
        </w:tc>
        <w:tc>
          <w:tcPr>
            <w:tcW w:w="821" w:type="dxa"/>
            <w:tcBorders>
              <w:top w:val="nil"/>
              <w:left w:val="nil"/>
              <w:bottom w:val="single" w:sz="4" w:space="0" w:color="000000"/>
              <w:right w:val="single" w:sz="4" w:space="0" w:color="000000"/>
            </w:tcBorders>
            <w:shd w:val="clear" w:color="auto" w:fill="auto"/>
            <w:vAlign w:val="center"/>
            <w:hideMark/>
          </w:tcPr>
          <w:p w14:paraId="2C13DA91" w14:textId="5E31F76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1851</w:t>
            </w:r>
          </w:p>
        </w:tc>
        <w:tc>
          <w:tcPr>
            <w:tcW w:w="635" w:type="dxa"/>
            <w:tcBorders>
              <w:top w:val="nil"/>
              <w:left w:val="nil"/>
              <w:bottom w:val="single" w:sz="4" w:space="0" w:color="000000"/>
              <w:right w:val="single" w:sz="4" w:space="0" w:color="000000"/>
            </w:tcBorders>
            <w:shd w:val="clear" w:color="auto" w:fill="auto"/>
            <w:vAlign w:val="center"/>
            <w:hideMark/>
          </w:tcPr>
          <w:p w14:paraId="10B4C0D3" w14:textId="637F95F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w:t>
            </w:r>
          </w:p>
        </w:tc>
        <w:tc>
          <w:tcPr>
            <w:tcW w:w="728" w:type="dxa"/>
            <w:tcBorders>
              <w:top w:val="nil"/>
              <w:left w:val="nil"/>
              <w:bottom w:val="single" w:sz="4" w:space="0" w:color="000000"/>
              <w:right w:val="single" w:sz="4" w:space="0" w:color="000000"/>
            </w:tcBorders>
            <w:shd w:val="clear" w:color="auto" w:fill="auto"/>
            <w:vAlign w:val="center"/>
            <w:hideMark/>
          </w:tcPr>
          <w:p w14:paraId="01561175" w14:textId="77B5334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66</w:t>
            </w:r>
          </w:p>
        </w:tc>
      </w:tr>
      <w:tr w:rsidR="00AF5330" w:rsidRPr="006337B3" w14:paraId="060450F4" w14:textId="77777777" w:rsidTr="00AF5330">
        <w:trPr>
          <w:gridAfter w:val="1"/>
          <w:wAfter w:w="7" w:type="dxa"/>
          <w:trHeight w:val="27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38F06CC5"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7</w:t>
            </w:r>
          </w:p>
        </w:tc>
        <w:tc>
          <w:tcPr>
            <w:tcW w:w="2242" w:type="dxa"/>
            <w:tcBorders>
              <w:top w:val="nil"/>
              <w:left w:val="nil"/>
              <w:bottom w:val="single" w:sz="4" w:space="0" w:color="000000"/>
              <w:right w:val="single" w:sz="4" w:space="0" w:color="000000"/>
            </w:tcBorders>
            <w:shd w:val="clear" w:color="auto" w:fill="auto"/>
            <w:vAlign w:val="center"/>
            <w:hideMark/>
          </w:tcPr>
          <w:p w14:paraId="7A8997E1"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Vĩnh Hảo</w:t>
            </w:r>
          </w:p>
        </w:tc>
        <w:tc>
          <w:tcPr>
            <w:tcW w:w="635" w:type="dxa"/>
            <w:tcBorders>
              <w:top w:val="nil"/>
              <w:left w:val="nil"/>
              <w:bottom w:val="single" w:sz="4" w:space="0" w:color="000000"/>
              <w:right w:val="single" w:sz="4" w:space="0" w:color="000000"/>
            </w:tcBorders>
            <w:shd w:val="clear" w:color="auto" w:fill="auto"/>
            <w:vAlign w:val="center"/>
            <w:hideMark/>
          </w:tcPr>
          <w:p w14:paraId="0B949C89" w14:textId="361520AE"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5F45E8BE" w14:textId="2CED908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17FEAAFA" w14:textId="03D9C6D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FF1E627" w14:textId="394267E3"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1E173BE3" w14:textId="4401C9D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C614582" w14:textId="6C26B5A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AB48875" w14:textId="2F675A5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AE3D0A3" w14:textId="03FAD06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50C7D8C7" w14:textId="0B97B4A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24</w:t>
            </w:r>
          </w:p>
        </w:tc>
        <w:tc>
          <w:tcPr>
            <w:tcW w:w="820" w:type="dxa"/>
            <w:tcBorders>
              <w:top w:val="nil"/>
              <w:left w:val="nil"/>
              <w:bottom w:val="single" w:sz="4" w:space="0" w:color="000000"/>
              <w:right w:val="single" w:sz="4" w:space="0" w:color="000000"/>
            </w:tcBorders>
            <w:shd w:val="clear" w:color="auto" w:fill="auto"/>
            <w:vAlign w:val="center"/>
            <w:hideMark/>
          </w:tcPr>
          <w:p w14:paraId="1DD422C9" w14:textId="199F98C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67</w:t>
            </w:r>
          </w:p>
        </w:tc>
        <w:tc>
          <w:tcPr>
            <w:tcW w:w="635" w:type="dxa"/>
            <w:tcBorders>
              <w:top w:val="nil"/>
              <w:left w:val="nil"/>
              <w:bottom w:val="single" w:sz="4" w:space="0" w:color="000000"/>
              <w:right w:val="single" w:sz="4" w:space="0" w:color="000000"/>
            </w:tcBorders>
            <w:shd w:val="clear" w:color="auto" w:fill="auto"/>
            <w:vAlign w:val="center"/>
            <w:hideMark/>
          </w:tcPr>
          <w:p w14:paraId="6E474059" w14:textId="4802F48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3E7C938A" w14:textId="5025E6F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4C34DCB0" w14:textId="13F49BF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98</w:t>
            </w:r>
          </w:p>
        </w:tc>
        <w:tc>
          <w:tcPr>
            <w:tcW w:w="821" w:type="dxa"/>
            <w:tcBorders>
              <w:top w:val="nil"/>
              <w:left w:val="nil"/>
              <w:bottom w:val="single" w:sz="4" w:space="0" w:color="000000"/>
              <w:right w:val="single" w:sz="4" w:space="0" w:color="000000"/>
            </w:tcBorders>
            <w:shd w:val="clear" w:color="auto" w:fill="auto"/>
            <w:vAlign w:val="center"/>
            <w:hideMark/>
          </w:tcPr>
          <w:p w14:paraId="230337B0" w14:textId="64525A4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333</w:t>
            </w:r>
          </w:p>
        </w:tc>
        <w:tc>
          <w:tcPr>
            <w:tcW w:w="635" w:type="dxa"/>
            <w:tcBorders>
              <w:top w:val="nil"/>
              <w:left w:val="nil"/>
              <w:bottom w:val="single" w:sz="4" w:space="0" w:color="000000"/>
              <w:right w:val="single" w:sz="4" w:space="0" w:color="000000"/>
            </w:tcBorders>
            <w:shd w:val="clear" w:color="auto" w:fill="auto"/>
            <w:vAlign w:val="center"/>
            <w:hideMark/>
          </w:tcPr>
          <w:p w14:paraId="4D7C160E" w14:textId="199D5E0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C66FCFD" w14:textId="0D01C40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r>
      <w:tr w:rsidR="00AF5330" w:rsidRPr="006337B3" w14:paraId="5BA9F3C2"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6EA2485A"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8</w:t>
            </w:r>
          </w:p>
        </w:tc>
        <w:tc>
          <w:tcPr>
            <w:tcW w:w="2242" w:type="dxa"/>
            <w:tcBorders>
              <w:top w:val="nil"/>
              <w:left w:val="nil"/>
              <w:bottom w:val="single" w:sz="4" w:space="0" w:color="000000"/>
              <w:right w:val="single" w:sz="4" w:space="0" w:color="000000"/>
            </w:tcBorders>
            <w:shd w:val="clear" w:color="auto" w:fill="auto"/>
            <w:vAlign w:val="center"/>
            <w:hideMark/>
          </w:tcPr>
          <w:p w14:paraId="62BE88DF"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Xã Vĩnh Thịnh</w:t>
            </w:r>
          </w:p>
        </w:tc>
        <w:tc>
          <w:tcPr>
            <w:tcW w:w="635" w:type="dxa"/>
            <w:tcBorders>
              <w:top w:val="nil"/>
              <w:left w:val="nil"/>
              <w:bottom w:val="single" w:sz="4" w:space="0" w:color="000000"/>
              <w:right w:val="single" w:sz="4" w:space="0" w:color="000000"/>
            </w:tcBorders>
            <w:shd w:val="clear" w:color="auto" w:fill="auto"/>
            <w:vAlign w:val="center"/>
            <w:hideMark/>
          </w:tcPr>
          <w:p w14:paraId="4295CDAB" w14:textId="430EE8F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0800003A" w14:textId="3EFCC1D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03156227" w14:textId="1A11D02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666324AB" w14:textId="6FAE82C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04829E4D" w14:textId="7629844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28" w:type="dxa"/>
            <w:tcBorders>
              <w:top w:val="nil"/>
              <w:left w:val="nil"/>
              <w:bottom w:val="single" w:sz="4" w:space="0" w:color="000000"/>
              <w:right w:val="single" w:sz="4" w:space="0" w:color="000000"/>
            </w:tcBorders>
            <w:shd w:val="clear" w:color="auto" w:fill="auto"/>
            <w:vAlign w:val="center"/>
            <w:hideMark/>
          </w:tcPr>
          <w:p w14:paraId="21FFA2DA" w14:textId="68CC876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w:t>
            </w:r>
          </w:p>
        </w:tc>
        <w:tc>
          <w:tcPr>
            <w:tcW w:w="635" w:type="dxa"/>
            <w:tcBorders>
              <w:top w:val="nil"/>
              <w:left w:val="nil"/>
              <w:bottom w:val="single" w:sz="4" w:space="0" w:color="000000"/>
              <w:right w:val="single" w:sz="4" w:space="0" w:color="000000"/>
            </w:tcBorders>
            <w:shd w:val="clear" w:color="auto" w:fill="auto"/>
            <w:vAlign w:val="center"/>
            <w:hideMark/>
          </w:tcPr>
          <w:p w14:paraId="6717457B" w14:textId="585DB1D0"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02D17A0C" w14:textId="22A4421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943C33A" w14:textId="165A9FE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148</w:t>
            </w:r>
          </w:p>
        </w:tc>
        <w:tc>
          <w:tcPr>
            <w:tcW w:w="820" w:type="dxa"/>
            <w:tcBorders>
              <w:top w:val="nil"/>
              <w:left w:val="nil"/>
              <w:bottom w:val="single" w:sz="4" w:space="0" w:color="000000"/>
              <w:right w:val="single" w:sz="4" w:space="0" w:color="000000"/>
            </w:tcBorders>
            <w:shd w:val="clear" w:color="auto" w:fill="auto"/>
            <w:vAlign w:val="center"/>
            <w:hideMark/>
          </w:tcPr>
          <w:p w14:paraId="77A549A2" w14:textId="08ADBBB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501</w:t>
            </w:r>
          </w:p>
        </w:tc>
        <w:tc>
          <w:tcPr>
            <w:tcW w:w="635" w:type="dxa"/>
            <w:tcBorders>
              <w:top w:val="nil"/>
              <w:left w:val="nil"/>
              <w:bottom w:val="single" w:sz="4" w:space="0" w:color="000000"/>
              <w:right w:val="single" w:sz="4" w:space="0" w:color="000000"/>
            </w:tcBorders>
            <w:shd w:val="clear" w:color="auto" w:fill="auto"/>
            <w:vAlign w:val="center"/>
            <w:hideMark/>
          </w:tcPr>
          <w:p w14:paraId="1B06BA39" w14:textId="7864D97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30" w:type="dxa"/>
            <w:tcBorders>
              <w:top w:val="nil"/>
              <w:left w:val="nil"/>
              <w:bottom w:val="single" w:sz="4" w:space="0" w:color="000000"/>
              <w:right w:val="single" w:sz="4" w:space="0" w:color="000000"/>
            </w:tcBorders>
            <w:shd w:val="clear" w:color="auto" w:fill="auto"/>
            <w:vAlign w:val="center"/>
            <w:hideMark/>
          </w:tcPr>
          <w:p w14:paraId="6C22E59C" w14:textId="7A1BEBA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820" w:type="dxa"/>
            <w:tcBorders>
              <w:top w:val="nil"/>
              <w:left w:val="nil"/>
              <w:bottom w:val="single" w:sz="4" w:space="0" w:color="000000"/>
              <w:right w:val="single" w:sz="4" w:space="0" w:color="000000"/>
            </w:tcBorders>
            <w:shd w:val="clear" w:color="auto" w:fill="auto"/>
            <w:vAlign w:val="center"/>
            <w:hideMark/>
          </w:tcPr>
          <w:p w14:paraId="11CF87C3" w14:textId="083FE2F7"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268</w:t>
            </w:r>
          </w:p>
        </w:tc>
        <w:tc>
          <w:tcPr>
            <w:tcW w:w="821" w:type="dxa"/>
            <w:tcBorders>
              <w:top w:val="nil"/>
              <w:left w:val="nil"/>
              <w:bottom w:val="single" w:sz="4" w:space="0" w:color="000000"/>
              <w:right w:val="single" w:sz="4" w:space="0" w:color="000000"/>
            </w:tcBorders>
            <w:shd w:val="clear" w:color="auto" w:fill="auto"/>
            <w:vAlign w:val="center"/>
            <w:hideMark/>
          </w:tcPr>
          <w:p w14:paraId="61980181" w14:textId="1FE3495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884</w:t>
            </w:r>
          </w:p>
        </w:tc>
        <w:tc>
          <w:tcPr>
            <w:tcW w:w="635" w:type="dxa"/>
            <w:tcBorders>
              <w:top w:val="nil"/>
              <w:left w:val="nil"/>
              <w:bottom w:val="single" w:sz="4" w:space="0" w:color="000000"/>
              <w:right w:val="single" w:sz="4" w:space="0" w:color="000000"/>
            </w:tcBorders>
            <w:shd w:val="clear" w:color="auto" w:fill="auto"/>
            <w:vAlign w:val="center"/>
            <w:hideMark/>
          </w:tcPr>
          <w:p w14:paraId="1F7E9E83" w14:textId="0A3FB3FB"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c>
          <w:tcPr>
            <w:tcW w:w="728" w:type="dxa"/>
            <w:tcBorders>
              <w:top w:val="nil"/>
              <w:left w:val="nil"/>
              <w:bottom w:val="single" w:sz="4" w:space="0" w:color="000000"/>
              <w:right w:val="single" w:sz="4" w:space="0" w:color="000000"/>
            </w:tcBorders>
            <w:shd w:val="clear" w:color="auto" w:fill="auto"/>
            <w:vAlign w:val="center"/>
            <w:hideMark/>
          </w:tcPr>
          <w:p w14:paraId="5793C99A" w14:textId="1432C32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w:t>
            </w:r>
          </w:p>
        </w:tc>
      </w:tr>
      <w:tr w:rsidR="00AF5330" w:rsidRPr="006337B3" w14:paraId="23ACE36E" w14:textId="77777777" w:rsidTr="00AF5330">
        <w:trPr>
          <w:gridAfter w:val="1"/>
          <w:wAfter w:w="7" w:type="dxa"/>
          <w:trHeight w:val="256"/>
          <w:jc w:val="center"/>
        </w:trPr>
        <w:tc>
          <w:tcPr>
            <w:tcW w:w="573" w:type="dxa"/>
            <w:tcBorders>
              <w:top w:val="nil"/>
              <w:left w:val="single" w:sz="4" w:space="0" w:color="000000"/>
              <w:bottom w:val="single" w:sz="4" w:space="0" w:color="000000"/>
              <w:right w:val="single" w:sz="4" w:space="0" w:color="000000"/>
            </w:tcBorders>
            <w:shd w:val="clear" w:color="auto" w:fill="auto"/>
            <w:vAlign w:val="center"/>
            <w:hideMark/>
          </w:tcPr>
          <w:p w14:paraId="21F93903" w14:textId="77777777" w:rsidR="00AF5330" w:rsidRPr="00273C4A" w:rsidRDefault="00AF5330" w:rsidP="00AF5330">
            <w:pPr>
              <w:spacing w:before="0" w:after="0" w:line="240" w:lineRule="auto"/>
              <w:ind w:firstLine="0"/>
              <w:jc w:val="center"/>
              <w:rPr>
                <w:color w:val="000000"/>
                <w:sz w:val="18"/>
                <w:szCs w:val="18"/>
              </w:rPr>
            </w:pPr>
            <w:r w:rsidRPr="00273C4A">
              <w:rPr>
                <w:color w:val="000000"/>
                <w:sz w:val="18"/>
                <w:szCs w:val="18"/>
              </w:rPr>
              <w:t>9</w:t>
            </w:r>
          </w:p>
        </w:tc>
        <w:tc>
          <w:tcPr>
            <w:tcW w:w="2242" w:type="dxa"/>
            <w:tcBorders>
              <w:top w:val="nil"/>
              <w:left w:val="nil"/>
              <w:bottom w:val="single" w:sz="4" w:space="0" w:color="000000"/>
              <w:right w:val="single" w:sz="4" w:space="0" w:color="000000"/>
            </w:tcBorders>
            <w:shd w:val="clear" w:color="auto" w:fill="auto"/>
            <w:vAlign w:val="center"/>
            <w:hideMark/>
          </w:tcPr>
          <w:p w14:paraId="710CF244" w14:textId="77777777" w:rsidR="00AF5330" w:rsidRPr="00273C4A" w:rsidRDefault="00AF5330" w:rsidP="00AF5330">
            <w:pPr>
              <w:spacing w:before="0" w:after="0" w:line="240" w:lineRule="auto"/>
              <w:ind w:firstLine="0"/>
              <w:jc w:val="left"/>
              <w:rPr>
                <w:color w:val="000000"/>
                <w:sz w:val="18"/>
                <w:szCs w:val="18"/>
              </w:rPr>
            </w:pPr>
            <w:r w:rsidRPr="00273C4A">
              <w:rPr>
                <w:color w:val="000000"/>
                <w:sz w:val="18"/>
                <w:szCs w:val="18"/>
              </w:rPr>
              <w:t>Thị trấn Vĩnh Thạnh</w:t>
            </w:r>
          </w:p>
        </w:tc>
        <w:tc>
          <w:tcPr>
            <w:tcW w:w="635" w:type="dxa"/>
            <w:tcBorders>
              <w:top w:val="nil"/>
              <w:left w:val="nil"/>
              <w:bottom w:val="single" w:sz="4" w:space="0" w:color="000000"/>
              <w:right w:val="single" w:sz="4" w:space="0" w:color="000000"/>
            </w:tcBorders>
            <w:shd w:val="clear" w:color="auto" w:fill="auto"/>
            <w:vAlign w:val="center"/>
            <w:hideMark/>
          </w:tcPr>
          <w:p w14:paraId="18B7142A" w14:textId="2456750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6" w:type="dxa"/>
            <w:tcBorders>
              <w:top w:val="nil"/>
              <w:left w:val="nil"/>
              <w:bottom w:val="single" w:sz="4" w:space="0" w:color="000000"/>
              <w:right w:val="single" w:sz="4" w:space="0" w:color="000000"/>
            </w:tcBorders>
            <w:shd w:val="clear" w:color="auto" w:fill="auto"/>
            <w:vAlign w:val="center"/>
            <w:hideMark/>
          </w:tcPr>
          <w:p w14:paraId="428D53AB" w14:textId="311CF2B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42CF9ABE" w14:textId="64144F1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317039C6" w14:textId="03054EC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39653719" w14:textId="56D899E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7AFF8F92" w14:textId="4C0DC6FC"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5" w:type="dxa"/>
            <w:tcBorders>
              <w:top w:val="nil"/>
              <w:left w:val="nil"/>
              <w:bottom w:val="single" w:sz="4" w:space="0" w:color="000000"/>
              <w:right w:val="single" w:sz="4" w:space="0" w:color="000000"/>
            </w:tcBorders>
            <w:shd w:val="clear" w:color="auto" w:fill="auto"/>
            <w:vAlign w:val="center"/>
            <w:hideMark/>
          </w:tcPr>
          <w:p w14:paraId="3933DDE8" w14:textId="1EB68504"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639" w:type="dxa"/>
            <w:tcBorders>
              <w:top w:val="nil"/>
              <w:left w:val="nil"/>
              <w:bottom w:val="single" w:sz="4" w:space="0" w:color="000000"/>
              <w:right w:val="single" w:sz="4" w:space="0" w:color="000000"/>
            </w:tcBorders>
            <w:shd w:val="clear" w:color="auto" w:fill="auto"/>
            <w:vAlign w:val="center"/>
            <w:hideMark/>
          </w:tcPr>
          <w:p w14:paraId="15D4EF84" w14:textId="0122C14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0</w:t>
            </w:r>
          </w:p>
        </w:tc>
        <w:tc>
          <w:tcPr>
            <w:tcW w:w="728" w:type="dxa"/>
            <w:tcBorders>
              <w:top w:val="nil"/>
              <w:left w:val="nil"/>
              <w:bottom w:val="single" w:sz="4" w:space="0" w:color="000000"/>
              <w:right w:val="single" w:sz="4" w:space="0" w:color="000000"/>
            </w:tcBorders>
            <w:shd w:val="clear" w:color="auto" w:fill="auto"/>
            <w:vAlign w:val="center"/>
            <w:hideMark/>
          </w:tcPr>
          <w:p w14:paraId="24F55373" w14:textId="572AA75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185</w:t>
            </w:r>
          </w:p>
        </w:tc>
        <w:tc>
          <w:tcPr>
            <w:tcW w:w="820" w:type="dxa"/>
            <w:tcBorders>
              <w:top w:val="nil"/>
              <w:left w:val="nil"/>
              <w:bottom w:val="single" w:sz="4" w:space="0" w:color="000000"/>
              <w:right w:val="single" w:sz="4" w:space="0" w:color="000000"/>
            </w:tcBorders>
            <w:shd w:val="clear" w:color="auto" w:fill="auto"/>
            <w:vAlign w:val="center"/>
            <w:hideMark/>
          </w:tcPr>
          <w:p w14:paraId="728F3AF7" w14:textId="478705B8"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647</w:t>
            </w:r>
          </w:p>
        </w:tc>
        <w:tc>
          <w:tcPr>
            <w:tcW w:w="635" w:type="dxa"/>
            <w:tcBorders>
              <w:top w:val="nil"/>
              <w:left w:val="nil"/>
              <w:bottom w:val="single" w:sz="4" w:space="0" w:color="000000"/>
              <w:right w:val="single" w:sz="4" w:space="0" w:color="000000"/>
            </w:tcBorders>
            <w:shd w:val="clear" w:color="auto" w:fill="auto"/>
            <w:vAlign w:val="center"/>
            <w:hideMark/>
          </w:tcPr>
          <w:p w14:paraId="7BD60DEA" w14:textId="0D0223B2"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5</w:t>
            </w:r>
          </w:p>
        </w:tc>
        <w:tc>
          <w:tcPr>
            <w:tcW w:w="730" w:type="dxa"/>
            <w:tcBorders>
              <w:top w:val="nil"/>
              <w:left w:val="nil"/>
              <w:bottom w:val="single" w:sz="4" w:space="0" w:color="000000"/>
              <w:right w:val="single" w:sz="4" w:space="0" w:color="000000"/>
            </w:tcBorders>
            <w:shd w:val="clear" w:color="auto" w:fill="auto"/>
            <w:vAlign w:val="center"/>
            <w:hideMark/>
          </w:tcPr>
          <w:p w14:paraId="5DE0B155" w14:textId="398341F9"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21</w:t>
            </w:r>
          </w:p>
        </w:tc>
        <w:tc>
          <w:tcPr>
            <w:tcW w:w="820" w:type="dxa"/>
            <w:tcBorders>
              <w:top w:val="nil"/>
              <w:left w:val="nil"/>
              <w:bottom w:val="single" w:sz="4" w:space="0" w:color="000000"/>
              <w:right w:val="single" w:sz="4" w:space="0" w:color="000000"/>
            </w:tcBorders>
            <w:shd w:val="clear" w:color="auto" w:fill="auto"/>
            <w:vAlign w:val="center"/>
            <w:hideMark/>
          </w:tcPr>
          <w:p w14:paraId="0FFFF64E" w14:textId="7BEC080A"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354</w:t>
            </w:r>
          </w:p>
        </w:tc>
        <w:tc>
          <w:tcPr>
            <w:tcW w:w="821" w:type="dxa"/>
            <w:tcBorders>
              <w:top w:val="nil"/>
              <w:left w:val="nil"/>
              <w:bottom w:val="single" w:sz="4" w:space="0" w:color="000000"/>
              <w:right w:val="single" w:sz="4" w:space="0" w:color="000000"/>
            </w:tcBorders>
            <w:shd w:val="clear" w:color="auto" w:fill="auto"/>
            <w:vAlign w:val="center"/>
            <w:hideMark/>
          </w:tcPr>
          <w:p w14:paraId="6998BB71" w14:textId="194973BD"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1224</w:t>
            </w:r>
          </w:p>
        </w:tc>
        <w:tc>
          <w:tcPr>
            <w:tcW w:w="635" w:type="dxa"/>
            <w:tcBorders>
              <w:top w:val="nil"/>
              <w:left w:val="nil"/>
              <w:bottom w:val="single" w:sz="4" w:space="0" w:color="000000"/>
              <w:right w:val="single" w:sz="4" w:space="0" w:color="000000"/>
            </w:tcBorders>
            <w:shd w:val="clear" w:color="auto" w:fill="auto"/>
            <w:vAlign w:val="center"/>
            <w:hideMark/>
          </w:tcPr>
          <w:p w14:paraId="235BC53B" w14:textId="720DA245"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10</w:t>
            </w:r>
          </w:p>
        </w:tc>
        <w:tc>
          <w:tcPr>
            <w:tcW w:w="728" w:type="dxa"/>
            <w:tcBorders>
              <w:top w:val="nil"/>
              <w:left w:val="nil"/>
              <w:bottom w:val="single" w:sz="4" w:space="0" w:color="000000"/>
              <w:right w:val="single" w:sz="4" w:space="0" w:color="000000"/>
            </w:tcBorders>
            <w:shd w:val="clear" w:color="auto" w:fill="auto"/>
            <w:vAlign w:val="center"/>
            <w:hideMark/>
          </w:tcPr>
          <w:p w14:paraId="12AA207C" w14:textId="653FD06F" w:rsidR="00AF5330" w:rsidRPr="00AF5330" w:rsidRDefault="00AF5330" w:rsidP="00AF5330">
            <w:pPr>
              <w:spacing w:before="0" w:after="0" w:line="240" w:lineRule="auto"/>
              <w:ind w:firstLine="0"/>
              <w:jc w:val="center"/>
              <w:rPr>
                <w:color w:val="000000"/>
                <w:sz w:val="18"/>
                <w:szCs w:val="18"/>
              </w:rPr>
            </w:pPr>
            <w:r w:rsidRPr="00AF5330">
              <w:rPr>
                <w:color w:val="000000"/>
                <w:sz w:val="18"/>
                <w:szCs w:val="18"/>
              </w:rPr>
              <w:t>42</w:t>
            </w:r>
          </w:p>
        </w:tc>
      </w:tr>
    </w:tbl>
    <w:p w14:paraId="3A9DB725" w14:textId="77777777" w:rsidR="00C12C08" w:rsidRPr="00273C4A" w:rsidRDefault="00C12C08" w:rsidP="00C12C08">
      <w:pPr>
        <w:spacing w:before="0" w:after="0" w:line="240" w:lineRule="auto"/>
        <w:ind w:firstLine="0"/>
        <w:jc w:val="left"/>
        <w:rPr>
          <w:lang w:val="fi-FI"/>
        </w:rPr>
        <w:sectPr w:rsidR="00C12C08" w:rsidRPr="00273C4A">
          <w:pgSz w:w="16838" w:h="11906" w:orient="landscape"/>
          <w:pgMar w:top="1701" w:right="1134" w:bottom="1134" w:left="1134" w:header="720" w:footer="720" w:gutter="0"/>
          <w:cols w:space="720"/>
        </w:sectPr>
      </w:pPr>
    </w:p>
    <w:p w14:paraId="4F87EB85" w14:textId="1E8F681A" w:rsidR="00C12C08" w:rsidRPr="00934B4F" w:rsidRDefault="00C12C08" w:rsidP="00C12C08">
      <w:pPr>
        <w:pStyle w:val="Heading3"/>
        <w:ind w:firstLine="0"/>
        <w:jc w:val="center"/>
        <w:rPr>
          <w:lang w:val="fi-FI"/>
        </w:rPr>
      </w:pPr>
      <w:bookmarkStart w:id="333" w:name="_PHỤ_LỤC_4:"/>
      <w:bookmarkStart w:id="334" w:name="_PHỤ_LỤC_5:"/>
      <w:bookmarkStart w:id="335" w:name="_PHỤ_LỤC_9:"/>
      <w:bookmarkStart w:id="336" w:name="_Toc84338459"/>
      <w:bookmarkStart w:id="337" w:name="_Toc83577553"/>
      <w:bookmarkStart w:id="338" w:name="_Toc83577307"/>
      <w:bookmarkStart w:id="339" w:name="_Toc83576522"/>
      <w:bookmarkStart w:id="340" w:name="_Toc83576375"/>
      <w:bookmarkStart w:id="341" w:name="_Toc140829174"/>
      <w:bookmarkStart w:id="342" w:name="_Toc140846854"/>
      <w:bookmarkEnd w:id="333"/>
      <w:bookmarkEnd w:id="334"/>
      <w:bookmarkEnd w:id="335"/>
      <w:r w:rsidRPr="00934B4F">
        <w:rPr>
          <w:lang w:val="fi-FI"/>
        </w:rPr>
        <w:lastRenderedPageBreak/>
        <w:t xml:space="preserve">PHỤ LỤC </w:t>
      </w:r>
      <w:r w:rsidR="000469F3">
        <w:rPr>
          <w:lang w:val="fi-FI"/>
        </w:rPr>
        <w:t>10</w:t>
      </w:r>
      <w:r w:rsidRPr="00934B4F">
        <w:rPr>
          <w:lang w:val="fi-FI"/>
        </w:rPr>
        <w:t>: SƠ TÁN DÂN THEO CÁC KỊCH BẢN LŨ NĂM 2023 TRÊN ĐỊA BÀN TỈNH BÌNH ĐỊNH</w:t>
      </w:r>
      <w:bookmarkEnd w:id="336"/>
      <w:bookmarkEnd w:id="337"/>
      <w:bookmarkEnd w:id="338"/>
      <w:bookmarkEnd w:id="339"/>
      <w:bookmarkEnd w:id="340"/>
      <w:bookmarkEnd w:id="341"/>
      <w:bookmarkEnd w:id="342"/>
    </w:p>
    <w:p w14:paraId="2C63286E" w14:textId="77777777" w:rsidR="00C12C08" w:rsidRPr="00A311C5" w:rsidRDefault="00C12C08" w:rsidP="00C12C08">
      <w:pPr>
        <w:jc w:val="center"/>
        <w:rPr>
          <w:i/>
          <w:iCs/>
          <w:lang w:val="fi-FI"/>
        </w:rPr>
      </w:pPr>
      <w:r w:rsidRPr="00A311C5">
        <w:rPr>
          <w:i/>
          <w:iCs/>
          <w:lang w:val="fi-FI"/>
        </w:rPr>
        <w:t>(Số liệu cập nhật trên phần mềm Quản lý thiên tai</w:t>
      </w:r>
      <w:r>
        <w:rPr>
          <w:i/>
          <w:iCs/>
          <w:lang w:val="fi-FI"/>
        </w:rPr>
        <w:t xml:space="preserve"> tỉnh Bình Định</w:t>
      </w:r>
      <w:r w:rsidRPr="00A311C5">
        <w:rPr>
          <w:i/>
          <w:iCs/>
          <w:lang w:val="fi-FI"/>
        </w:rPr>
        <w:t xml:space="preserve"> đến ngày 15/7/2023)</w:t>
      </w:r>
    </w:p>
    <w:tbl>
      <w:tblPr>
        <w:tblW w:w="14034" w:type="dxa"/>
        <w:jc w:val="center"/>
        <w:tblLook w:val="04A0" w:firstRow="1" w:lastRow="0" w:firstColumn="1" w:lastColumn="0" w:noHBand="0" w:noVBand="1"/>
      </w:tblPr>
      <w:tblGrid>
        <w:gridCol w:w="704"/>
        <w:gridCol w:w="2693"/>
        <w:gridCol w:w="851"/>
        <w:gridCol w:w="1134"/>
        <w:gridCol w:w="850"/>
        <w:gridCol w:w="1029"/>
        <w:gridCol w:w="779"/>
        <w:gridCol w:w="899"/>
        <w:gridCol w:w="604"/>
        <w:gridCol w:w="858"/>
        <w:gridCol w:w="823"/>
        <w:gridCol w:w="1008"/>
        <w:gridCol w:w="779"/>
        <w:gridCol w:w="1023"/>
      </w:tblGrid>
      <w:tr w:rsidR="00C12C08" w:rsidRPr="00C50F0A" w14:paraId="7C13BE41" w14:textId="77777777" w:rsidTr="00950AE2">
        <w:trPr>
          <w:trHeight w:val="596"/>
          <w:tblHeader/>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12D900"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TT</w:t>
            </w: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1BDB6C"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Địa phương</w:t>
            </w:r>
          </w:p>
        </w:tc>
        <w:tc>
          <w:tcPr>
            <w:tcW w:w="3864" w:type="dxa"/>
            <w:gridSpan w:val="4"/>
            <w:tcBorders>
              <w:top w:val="single" w:sz="4" w:space="0" w:color="000000"/>
              <w:left w:val="nil"/>
              <w:bottom w:val="single" w:sz="4" w:space="0" w:color="000000"/>
              <w:right w:val="single" w:sz="4" w:space="0" w:color="000000"/>
            </w:tcBorders>
            <w:shd w:val="clear" w:color="auto" w:fill="auto"/>
            <w:vAlign w:val="center"/>
            <w:hideMark/>
          </w:tcPr>
          <w:p w14:paraId="08BD92FB"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K</w:t>
            </w:r>
            <w:r>
              <w:rPr>
                <w:b/>
                <w:bCs/>
                <w:color w:val="000000"/>
                <w:sz w:val="22"/>
                <w:szCs w:val="22"/>
              </w:rPr>
              <w:t>B</w:t>
            </w:r>
            <w:r w:rsidRPr="00B10923">
              <w:rPr>
                <w:b/>
                <w:bCs/>
                <w:color w:val="000000"/>
                <w:sz w:val="22"/>
                <w:szCs w:val="22"/>
              </w:rPr>
              <w:t xml:space="preserve"> Lũ 2 </w:t>
            </w:r>
            <w:r w:rsidRPr="00B10923">
              <w:rPr>
                <w:b/>
                <w:bCs/>
                <w:color w:val="000000"/>
                <w:sz w:val="22"/>
                <w:szCs w:val="22"/>
              </w:rPr>
              <w:br/>
              <w:t>(Mực nước lũ từ báo động 3 - dưới BĐ 3+1m; Rủi ro cấp độ 2)</w:t>
            </w:r>
          </w:p>
        </w:tc>
        <w:tc>
          <w:tcPr>
            <w:tcW w:w="3140" w:type="dxa"/>
            <w:gridSpan w:val="4"/>
            <w:tcBorders>
              <w:top w:val="single" w:sz="4" w:space="0" w:color="000000"/>
              <w:left w:val="nil"/>
              <w:bottom w:val="single" w:sz="4" w:space="0" w:color="000000"/>
              <w:right w:val="single" w:sz="4" w:space="0" w:color="000000"/>
            </w:tcBorders>
            <w:shd w:val="clear" w:color="auto" w:fill="auto"/>
            <w:vAlign w:val="center"/>
            <w:hideMark/>
          </w:tcPr>
          <w:p w14:paraId="6BBC6B5E"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KB Lũ 3.1 (Mực nước lũ từ BĐ 3 +1m đến lũ lịch sử; Rủi ro cấp độ 3)</w:t>
            </w:r>
          </w:p>
        </w:tc>
        <w:tc>
          <w:tcPr>
            <w:tcW w:w="3633" w:type="dxa"/>
            <w:gridSpan w:val="4"/>
            <w:tcBorders>
              <w:top w:val="single" w:sz="4" w:space="0" w:color="000000"/>
              <w:left w:val="nil"/>
              <w:bottom w:val="single" w:sz="4" w:space="0" w:color="000000"/>
              <w:right w:val="single" w:sz="4" w:space="0" w:color="000000"/>
            </w:tcBorders>
            <w:shd w:val="clear" w:color="auto" w:fill="auto"/>
            <w:vAlign w:val="center"/>
            <w:hideMark/>
          </w:tcPr>
          <w:p w14:paraId="366FDA3A"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 xml:space="preserve">KB Lũ 3.2 </w:t>
            </w:r>
            <w:r w:rsidRPr="00B10923">
              <w:rPr>
                <w:b/>
                <w:bCs/>
                <w:color w:val="000000"/>
                <w:sz w:val="22"/>
                <w:szCs w:val="22"/>
              </w:rPr>
              <w:br/>
              <w:t>(Mực nước trên lũ lịch sử; Rủi ro cấp độ 3)</w:t>
            </w:r>
          </w:p>
        </w:tc>
      </w:tr>
      <w:tr w:rsidR="00C12C08" w:rsidRPr="00C50F0A" w14:paraId="2F234B01" w14:textId="77777777" w:rsidTr="00950AE2">
        <w:trPr>
          <w:trHeight w:val="270"/>
          <w:tblHeade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76C5FE" w14:textId="77777777" w:rsidR="00C12C08" w:rsidRPr="00B10923" w:rsidRDefault="00C12C08" w:rsidP="00950AE2">
            <w:pPr>
              <w:spacing w:before="0" w:after="0" w:line="240" w:lineRule="auto"/>
              <w:ind w:firstLine="0"/>
              <w:jc w:val="left"/>
              <w:rPr>
                <w:b/>
                <w:bCs/>
                <w:color w:val="000000"/>
                <w:sz w:val="22"/>
                <w:szCs w:val="22"/>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9656DA" w14:textId="77777777" w:rsidR="00C12C08" w:rsidRPr="00B10923" w:rsidRDefault="00C12C08" w:rsidP="00950AE2">
            <w:pPr>
              <w:spacing w:before="0" w:after="0" w:line="240" w:lineRule="auto"/>
              <w:ind w:firstLine="0"/>
              <w:jc w:val="left"/>
              <w:rPr>
                <w:b/>
                <w:bCs/>
                <w:color w:val="000000"/>
                <w:sz w:val="22"/>
                <w:szCs w:val="22"/>
              </w:rPr>
            </w:pP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14:paraId="098E97CE"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Xen ghép</w:t>
            </w:r>
          </w:p>
        </w:tc>
        <w:tc>
          <w:tcPr>
            <w:tcW w:w="1879" w:type="dxa"/>
            <w:gridSpan w:val="2"/>
            <w:tcBorders>
              <w:top w:val="single" w:sz="4" w:space="0" w:color="000000"/>
              <w:left w:val="nil"/>
              <w:bottom w:val="single" w:sz="4" w:space="0" w:color="000000"/>
              <w:right w:val="single" w:sz="4" w:space="0" w:color="000000"/>
            </w:tcBorders>
            <w:shd w:val="clear" w:color="auto" w:fill="auto"/>
            <w:vAlign w:val="center"/>
            <w:hideMark/>
          </w:tcPr>
          <w:p w14:paraId="3E626C90"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Tập trung</w:t>
            </w:r>
          </w:p>
        </w:tc>
        <w:tc>
          <w:tcPr>
            <w:tcW w:w="1678" w:type="dxa"/>
            <w:gridSpan w:val="2"/>
            <w:tcBorders>
              <w:top w:val="single" w:sz="4" w:space="0" w:color="000000"/>
              <w:left w:val="nil"/>
              <w:bottom w:val="single" w:sz="4" w:space="0" w:color="000000"/>
              <w:right w:val="single" w:sz="4" w:space="0" w:color="000000"/>
            </w:tcBorders>
            <w:shd w:val="clear" w:color="auto" w:fill="auto"/>
            <w:vAlign w:val="center"/>
            <w:hideMark/>
          </w:tcPr>
          <w:p w14:paraId="60EBA907"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Xen ghép</w:t>
            </w:r>
          </w:p>
        </w:tc>
        <w:tc>
          <w:tcPr>
            <w:tcW w:w="1462" w:type="dxa"/>
            <w:gridSpan w:val="2"/>
            <w:tcBorders>
              <w:top w:val="single" w:sz="4" w:space="0" w:color="000000"/>
              <w:left w:val="nil"/>
              <w:bottom w:val="single" w:sz="4" w:space="0" w:color="000000"/>
              <w:right w:val="single" w:sz="4" w:space="0" w:color="000000"/>
            </w:tcBorders>
            <w:shd w:val="clear" w:color="auto" w:fill="auto"/>
            <w:vAlign w:val="center"/>
            <w:hideMark/>
          </w:tcPr>
          <w:p w14:paraId="4BC04DC8"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Tập trung</w:t>
            </w:r>
          </w:p>
        </w:tc>
        <w:tc>
          <w:tcPr>
            <w:tcW w:w="1831" w:type="dxa"/>
            <w:gridSpan w:val="2"/>
            <w:tcBorders>
              <w:top w:val="single" w:sz="4" w:space="0" w:color="000000"/>
              <w:left w:val="nil"/>
              <w:bottom w:val="single" w:sz="4" w:space="0" w:color="000000"/>
              <w:right w:val="single" w:sz="4" w:space="0" w:color="000000"/>
            </w:tcBorders>
            <w:shd w:val="clear" w:color="auto" w:fill="auto"/>
            <w:vAlign w:val="center"/>
            <w:hideMark/>
          </w:tcPr>
          <w:p w14:paraId="2B74BC23"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Xen ghép</w:t>
            </w:r>
          </w:p>
        </w:tc>
        <w:tc>
          <w:tcPr>
            <w:tcW w:w="1802" w:type="dxa"/>
            <w:gridSpan w:val="2"/>
            <w:tcBorders>
              <w:top w:val="single" w:sz="4" w:space="0" w:color="000000"/>
              <w:left w:val="nil"/>
              <w:bottom w:val="single" w:sz="4" w:space="0" w:color="000000"/>
              <w:right w:val="single" w:sz="4" w:space="0" w:color="000000"/>
            </w:tcBorders>
            <w:shd w:val="clear" w:color="auto" w:fill="auto"/>
            <w:vAlign w:val="center"/>
            <w:hideMark/>
          </w:tcPr>
          <w:p w14:paraId="38625352"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Tập trung</w:t>
            </w:r>
          </w:p>
        </w:tc>
      </w:tr>
      <w:tr w:rsidR="00C12C08" w:rsidRPr="00C50F0A" w14:paraId="05291D6D" w14:textId="77777777" w:rsidTr="00950AE2">
        <w:trPr>
          <w:trHeight w:val="379"/>
          <w:tblHeade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013383" w14:textId="77777777" w:rsidR="00C12C08" w:rsidRPr="00B10923" w:rsidRDefault="00C12C08" w:rsidP="00950AE2">
            <w:pPr>
              <w:spacing w:before="0" w:after="0" w:line="240" w:lineRule="auto"/>
              <w:ind w:firstLine="0"/>
              <w:jc w:val="left"/>
              <w:rPr>
                <w:b/>
                <w:bCs/>
                <w:color w:val="000000"/>
                <w:sz w:val="22"/>
                <w:szCs w:val="22"/>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2213BC" w14:textId="77777777" w:rsidR="00C12C08" w:rsidRPr="00B10923" w:rsidRDefault="00C12C08" w:rsidP="00950AE2">
            <w:pPr>
              <w:spacing w:before="0" w:after="0" w:line="240" w:lineRule="auto"/>
              <w:ind w:firstLine="0"/>
              <w:jc w:val="left"/>
              <w:rPr>
                <w:b/>
                <w:bCs/>
                <w:color w:val="000000"/>
                <w:sz w:val="22"/>
                <w:szCs w:val="22"/>
              </w:rPr>
            </w:pPr>
          </w:p>
        </w:tc>
        <w:tc>
          <w:tcPr>
            <w:tcW w:w="851" w:type="dxa"/>
            <w:tcBorders>
              <w:top w:val="nil"/>
              <w:left w:val="nil"/>
              <w:bottom w:val="single" w:sz="4" w:space="0" w:color="000000"/>
              <w:right w:val="single" w:sz="4" w:space="0" w:color="000000"/>
            </w:tcBorders>
            <w:shd w:val="clear" w:color="auto" w:fill="auto"/>
            <w:vAlign w:val="center"/>
            <w:hideMark/>
          </w:tcPr>
          <w:p w14:paraId="735C09E8"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Số hộ</w:t>
            </w:r>
          </w:p>
        </w:tc>
        <w:tc>
          <w:tcPr>
            <w:tcW w:w="1134" w:type="dxa"/>
            <w:tcBorders>
              <w:top w:val="nil"/>
              <w:left w:val="nil"/>
              <w:bottom w:val="single" w:sz="4" w:space="0" w:color="000000"/>
              <w:right w:val="single" w:sz="4" w:space="0" w:color="000000"/>
            </w:tcBorders>
            <w:shd w:val="clear" w:color="auto" w:fill="auto"/>
            <w:vAlign w:val="center"/>
            <w:hideMark/>
          </w:tcPr>
          <w:p w14:paraId="2CF4F7BA"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Số khẩu</w:t>
            </w:r>
          </w:p>
        </w:tc>
        <w:tc>
          <w:tcPr>
            <w:tcW w:w="850" w:type="dxa"/>
            <w:tcBorders>
              <w:top w:val="nil"/>
              <w:left w:val="nil"/>
              <w:bottom w:val="single" w:sz="4" w:space="0" w:color="000000"/>
              <w:right w:val="single" w:sz="4" w:space="0" w:color="000000"/>
            </w:tcBorders>
            <w:shd w:val="clear" w:color="auto" w:fill="auto"/>
            <w:vAlign w:val="center"/>
            <w:hideMark/>
          </w:tcPr>
          <w:p w14:paraId="4CD06A85"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Số hộ</w:t>
            </w:r>
          </w:p>
        </w:tc>
        <w:tc>
          <w:tcPr>
            <w:tcW w:w="1029" w:type="dxa"/>
            <w:tcBorders>
              <w:top w:val="nil"/>
              <w:left w:val="nil"/>
              <w:bottom w:val="single" w:sz="4" w:space="0" w:color="000000"/>
              <w:right w:val="single" w:sz="4" w:space="0" w:color="000000"/>
            </w:tcBorders>
            <w:shd w:val="clear" w:color="auto" w:fill="auto"/>
            <w:vAlign w:val="center"/>
            <w:hideMark/>
          </w:tcPr>
          <w:p w14:paraId="729342E2"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Số khẩu</w:t>
            </w:r>
          </w:p>
        </w:tc>
        <w:tc>
          <w:tcPr>
            <w:tcW w:w="779" w:type="dxa"/>
            <w:tcBorders>
              <w:top w:val="nil"/>
              <w:left w:val="nil"/>
              <w:bottom w:val="single" w:sz="4" w:space="0" w:color="000000"/>
              <w:right w:val="single" w:sz="4" w:space="0" w:color="000000"/>
            </w:tcBorders>
            <w:shd w:val="clear" w:color="auto" w:fill="auto"/>
            <w:vAlign w:val="center"/>
            <w:hideMark/>
          </w:tcPr>
          <w:p w14:paraId="1679DEC0"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Số hộ</w:t>
            </w:r>
          </w:p>
        </w:tc>
        <w:tc>
          <w:tcPr>
            <w:tcW w:w="899" w:type="dxa"/>
            <w:tcBorders>
              <w:top w:val="nil"/>
              <w:left w:val="nil"/>
              <w:bottom w:val="single" w:sz="4" w:space="0" w:color="000000"/>
              <w:right w:val="single" w:sz="4" w:space="0" w:color="000000"/>
            </w:tcBorders>
            <w:shd w:val="clear" w:color="auto" w:fill="auto"/>
            <w:vAlign w:val="center"/>
            <w:hideMark/>
          </w:tcPr>
          <w:p w14:paraId="5C632EF6"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Số khẩu</w:t>
            </w:r>
          </w:p>
        </w:tc>
        <w:tc>
          <w:tcPr>
            <w:tcW w:w="604" w:type="dxa"/>
            <w:tcBorders>
              <w:top w:val="nil"/>
              <w:left w:val="nil"/>
              <w:bottom w:val="single" w:sz="4" w:space="0" w:color="000000"/>
              <w:right w:val="single" w:sz="4" w:space="0" w:color="000000"/>
            </w:tcBorders>
            <w:shd w:val="clear" w:color="auto" w:fill="auto"/>
            <w:vAlign w:val="center"/>
            <w:hideMark/>
          </w:tcPr>
          <w:p w14:paraId="640D6A95"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Số hộ</w:t>
            </w:r>
          </w:p>
        </w:tc>
        <w:tc>
          <w:tcPr>
            <w:tcW w:w="858" w:type="dxa"/>
            <w:tcBorders>
              <w:top w:val="nil"/>
              <w:left w:val="nil"/>
              <w:bottom w:val="single" w:sz="4" w:space="0" w:color="000000"/>
              <w:right w:val="single" w:sz="4" w:space="0" w:color="000000"/>
            </w:tcBorders>
            <w:shd w:val="clear" w:color="auto" w:fill="auto"/>
            <w:vAlign w:val="center"/>
            <w:hideMark/>
          </w:tcPr>
          <w:p w14:paraId="71BEC073"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Số khẩu</w:t>
            </w:r>
          </w:p>
        </w:tc>
        <w:tc>
          <w:tcPr>
            <w:tcW w:w="823" w:type="dxa"/>
            <w:tcBorders>
              <w:top w:val="nil"/>
              <w:left w:val="nil"/>
              <w:bottom w:val="single" w:sz="4" w:space="0" w:color="000000"/>
              <w:right w:val="single" w:sz="4" w:space="0" w:color="000000"/>
            </w:tcBorders>
            <w:shd w:val="clear" w:color="auto" w:fill="auto"/>
            <w:vAlign w:val="center"/>
            <w:hideMark/>
          </w:tcPr>
          <w:p w14:paraId="3DE9F250"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Số hộ</w:t>
            </w:r>
          </w:p>
        </w:tc>
        <w:tc>
          <w:tcPr>
            <w:tcW w:w="1008" w:type="dxa"/>
            <w:tcBorders>
              <w:top w:val="nil"/>
              <w:left w:val="nil"/>
              <w:bottom w:val="single" w:sz="4" w:space="0" w:color="000000"/>
              <w:right w:val="single" w:sz="4" w:space="0" w:color="000000"/>
            </w:tcBorders>
            <w:shd w:val="clear" w:color="auto" w:fill="auto"/>
            <w:vAlign w:val="center"/>
            <w:hideMark/>
          </w:tcPr>
          <w:p w14:paraId="5301CEB0"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Số khẩu</w:t>
            </w:r>
          </w:p>
        </w:tc>
        <w:tc>
          <w:tcPr>
            <w:tcW w:w="779" w:type="dxa"/>
            <w:tcBorders>
              <w:top w:val="nil"/>
              <w:left w:val="nil"/>
              <w:bottom w:val="single" w:sz="4" w:space="0" w:color="000000"/>
              <w:right w:val="single" w:sz="4" w:space="0" w:color="000000"/>
            </w:tcBorders>
            <w:shd w:val="clear" w:color="auto" w:fill="auto"/>
            <w:vAlign w:val="center"/>
            <w:hideMark/>
          </w:tcPr>
          <w:p w14:paraId="076317CC"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Số hộ</w:t>
            </w:r>
          </w:p>
        </w:tc>
        <w:tc>
          <w:tcPr>
            <w:tcW w:w="1023" w:type="dxa"/>
            <w:tcBorders>
              <w:top w:val="nil"/>
              <w:left w:val="nil"/>
              <w:bottom w:val="single" w:sz="4" w:space="0" w:color="000000"/>
              <w:right w:val="single" w:sz="4" w:space="0" w:color="000000"/>
            </w:tcBorders>
            <w:shd w:val="clear" w:color="auto" w:fill="auto"/>
            <w:vAlign w:val="center"/>
            <w:hideMark/>
          </w:tcPr>
          <w:p w14:paraId="7F94A920" w14:textId="77777777" w:rsidR="00C12C08" w:rsidRPr="00B10923" w:rsidRDefault="00C12C08" w:rsidP="00950AE2">
            <w:pPr>
              <w:spacing w:before="0" w:after="0" w:line="240" w:lineRule="auto"/>
              <w:ind w:firstLine="0"/>
              <w:jc w:val="center"/>
              <w:rPr>
                <w:b/>
                <w:bCs/>
                <w:color w:val="000000"/>
                <w:sz w:val="22"/>
                <w:szCs w:val="22"/>
              </w:rPr>
            </w:pPr>
            <w:r w:rsidRPr="00B10923">
              <w:rPr>
                <w:b/>
                <w:bCs/>
                <w:color w:val="000000"/>
                <w:sz w:val="22"/>
                <w:szCs w:val="22"/>
              </w:rPr>
              <w:t>Số khẩu</w:t>
            </w:r>
          </w:p>
        </w:tc>
      </w:tr>
      <w:tr w:rsidR="00D12581" w:rsidRPr="00C50F0A" w14:paraId="2743CAE5"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155A8830" w14:textId="77777777" w:rsidR="00D12581" w:rsidRPr="00B10923" w:rsidRDefault="00D12581" w:rsidP="00D12581">
            <w:pPr>
              <w:spacing w:before="0" w:after="0" w:line="240" w:lineRule="auto"/>
              <w:ind w:firstLine="0"/>
              <w:jc w:val="center"/>
              <w:rPr>
                <w:color w:val="000000"/>
                <w:sz w:val="22"/>
                <w:szCs w:val="22"/>
              </w:rPr>
            </w:pPr>
          </w:p>
        </w:tc>
        <w:tc>
          <w:tcPr>
            <w:tcW w:w="2693" w:type="dxa"/>
            <w:tcBorders>
              <w:top w:val="nil"/>
              <w:left w:val="nil"/>
              <w:bottom w:val="single" w:sz="4" w:space="0" w:color="000000"/>
              <w:right w:val="single" w:sz="4" w:space="0" w:color="000000"/>
            </w:tcBorders>
            <w:shd w:val="clear" w:color="auto" w:fill="auto"/>
            <w:vAlign w:val="center"/>
            <w:hideMark/>
          </w:tcPr>
          <w:p w14:paraId="4D2745A5" w14:textId="77777777" w:rsidR="00D12581" w:rsidRPr="00B10923" w:rsidRDefault="00D12581" w:rsidP="00D12581">
            <w:pPr>
              <w:spacing w:before="0" w:after="0" w:line="240" w:lineRule="auto"/>
              <w:ind w:firstLine="0"/>
              <w:jc w:val="left"/>
              <w:rPr>
                <w:b/>
                <w:bCs/>
                <w:color w:val="000000"/>
                <w:sz w:val="22"/>
                <w:szCs w:val="22"/>
              </w:rPr>
            </w:pPr>
            <w:r w:rsidRPr="00B10923">
              <w:rPr>
                <w:b/>
                <w:bCs/>
                <w:color w:val="000000"/>
                <w:sz w:val="22"/>
                <w:szCs w:val="22"/>
              </w:rPr>
              <w:t>Toàn tỉnh</w:t>
            </w:r>
          </w:p>
        </w:tc>
        <w:tc>
          <w:tcPr>
            <w:tcW w:w="851" w:type="dxa"/>
            <w:tcBorders>
              <w:top w:val="nil"/>
              <w:left w:val="nil"/>
              <w:bottom w:val="single" w:sz="4" w:space="0" w:color="000000"/>
              <w:right w:val="single" w:sz="4" w:space="0" w:color="000000"/>
            </w:tcBorders>
            <w:shd w:val="clear" w:color="auto" w:fill="auto"/>
            <w:vAlign w:val="center"/>
            <w:hideMark/>
          </w:tcPr>
          <w:p w14:paraId="76A7AB39" w14:textId="2E6055E1"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670</w:t>
            </w:r>
          </w:p>
        </w:tc>
        <w:tc>
          <w:tcPr>
            <w:tcW w:w="1134" w:type="dxa"/>
            <w:tcBorders>
              <w:top w:val="nil"/>
              <w:left w:val="nil"/>
              <w:bottom w:val="single" w:sz="4" w:space="0" w:color="000000"/>
              <w:right w:val="single" w:sz="4" w:space="0" w:color="000000"/>
            </w:tcBorders>
            <w:shd w:val="clear" w:color="auto" w:fill="auto"/>
            <w:vAlign w:val="center"/>
            <w:hideMark/>
          </w:tcPr>
          <w:p w14:paraId="19609335" w14:textId="5373DD6D"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2526</w:t>
            </w:r>
          </w:p>
        </w:tc>
        <w:tc>
          <w:tcPr>
            <w:tcW w:w="850" w:type="dxa"/>
            <w:tcBorders>
              <w:top w:val="nil"/>
              <w:left w:val="nil"/>
              <w:bottom w:val="single" w:sz="4" w:space="0" w:color="000000"/>
              <w:right w:val="single" w:sz="4" w:space="0" w:color="000000"/>
            </w:tcBorders>
            <w:shd w:val="clear" w:color="auto" w:fill="auto"/>
            <w:vAlign w:val="center"/>
            <w:hideMark/>
          </w:tcPr>
          <w:p w14:paraId="28FC2881" w14:textId="3DD026FB"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680</w:t>
            </w:r>
          </w:p>
        </w:tc>
        <w:tc>
          <w:tcPr>
            <w:tcW w:w="1029" w:type="dxa"/>
            <w:tcBorders>
              <w:top w:val="nil"/>
              <w:left w:val="nil"/>
              <w:bottom w:val="single" w:sz="4" w:space="0" w:color="000000"/>
              <w:right w:val="single" w:sz="4" w:space="0" w:color="000000"/>
            </w:tcBorders>
            <w:shd w:val="clear" w:color="auto" w:fill="auto"/>
            <w:vAlign w:val="center"/>
            <w:hideMark/>
          </w:tcPr>
          <w:p w14:paraId="6CAAA4F1" w14:textId="05DCA7A3"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888</w:t>
            </w:r>
          </w:p>
        </w:tc>
        <w:tc>
          <w:tcPr>
            <w:tcW w:w="779" w:type="dxa"/>
            <w:tcBorders>
              <w:top w:val="nil"/>
              <w:left w:val="nil"/>
              <w:bottom w:val="single" w:sz="4" w:space="0" w:color="000000"/>
              <w:right w:val="single" w:sz="4" w:space="0" w:color="000000"/>
            </w:tcBorders>
            <w:shd w:val="clear" w:color="auto" w:fill="auto"/>
            <w:vAlign w:val="center"/>
            <w:hideMark/>
          </w:tcPr>
          <w:p w14:paraId="6986A7B6" w14:textId="125EB476"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7661</w:t>
            </w:r>
          </w:p>
        </w:tc>
        <w:tc>
          <w:tcPr>
            <w:tcW w:w="899" w:type="dxa"/>
            <w:tcBorders>
              <w:top w:val="nil"/>
              <w:left w:val="nil"/>
              <w:bottom w:val="single" w:sz="4" w:space="0" w:color="000000"/>
              <w:right w:val="single" w:sz="4" w:space="0" w:color="000000"/>
            </w:tcBorders>
            <w:shd w:val="clear" w:color="auto" w:fill="auto"/>
            <w:vAlign w:val="center"/>
            <w:hideMark/>
          </w:tcPr>
          <w:p w14:paraId="6DDCDC30" w14:textId="1DB7CF92"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27525</w:t>
            </w:r>
          </w:p>
        </w:tc>
        <w:tc>
          <w:tcPr>
            <w:tcW w:w="604" w:type="dxa"/>
            <w:tcBorders>
              <w:top w:val="nil"/>
              <w:left w:val="nil"/>
              <w:bottom w:val="single" w:sz="4" w:space="0" w:color="000000"/>
              <w:right w:val="single" w:sz="4" w:space="0" w:color="000000"/>
            </w:tcBorders>
            <w:shd w:val="clear" w:color="auto" w:fill="auto"/>
            <w:vAlign w:val="center"/>
            <w:hideMark/>
          </w:tcPr>
          <w:p w14:paraId="4CF80CEE" w14:textId="14CC8D9C"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852</w:t>
            </w:r>
          </w:p>
        </w:tc>
        <w:tc>
          <w:tcPr>
            <w:tcW w:w="858" w:type="dxa"/>
            <w:tcBorders>
              <w:top w:val="nil"/>
              <w:left w:val="nil"/>
              <w:bottom w:val="single" w:sz="4" w:space="0" w:color="000000"/>
              <w:right w:val="single" w:sz="4" w:space="0" w:color="000000"/>
            </w:tcBorders>
            <w:shd w:val="clear" w:color="auto" w:fill="auto"/>
            <w:vAlign w:val="center"/>
            <w:hideMark/>
          </w:tcPr>
          <w:p w14:paraId="6314EB16" w14:textId="5D160545"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1149</w:t>
            </w:r>
          </w:p>
        </w:tc>
        <w:tc>
          <w:tcPr>
            <w:tcW w:w="823" w:type="dxa"/>
            <w:tcBorders>
              <w:top w:val="nil"/>
              <w:left w:val="nil"/>
              <w:bottom w:val="single" w:sz="4" w:space="0" w:color="000000"/>
              <w:right w:val="single" w:sz="4" w:space="0" w:color="000000"/>
            </w:tcBorders>
            <w:shd w:val="clear" w:color="auto" w:fill="auto"/>
            <w:vAlign w:val="center"/>
            <w:hideMark/>
          </w:tcPr>
          <w:p w14:paraId="348BA906" w14:textId="78661F8D"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41763</w:t>
            </w:r>
          </w:p>
        </w:tc>
        <w:tc>
          <w:tcPr>
            <w:tcW w:w="1008" w:type="dxa"/>
            <w:tcBorders>
              <w:top w:val="nil"/>
              <w:left w:val="nil"/>
              <w:bottom w:val="single" w:sz="4" w:space="0" w:color="000000"/>
              <w:right w:val="single" w:sz="4" w:space="0" w:color="000000"/>
            </w:tcBorders>
            <w:shd w:val="clear" w:color="auto" w:fill="auto"/>
            <w:vAlign w:val="center"/>
            <w:hideMark/>
          </w:tcPr>
          <w:p w14:paraId="6CE01295" w14:textId="14C283A0"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152493</w:t>
            </w:r>
          </w:p>
        </w:tc>
        <w:tc>
          <w:tcPr>
            <w:tcW w:w="779" w:type="dxa"/>
            <w:tcBorders>
              <w:top w:val="nil"/>
              <w:left w:val="nil"/>
              <w:bottom w:val="single" w:sz="4" w:space="0" w:color="000000"/>
              <w:right w:val="single" w:sz="4" w:space="0" w:color="000000"/>
            </w:tcBorders>
            <w:shd w:val="clear" w:color="auto" w:fill="auto"/>
            <w:vAlign w:val="center"/>
            <w:hideMark/>
          </w:tcPr>
          <w:p w14:paraId="6B35E24D" w14:textId="0DD6C226"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2543</w:t>
            </w:r>
          </w:p>
        </w:tc>
        <w:tc>
          <w:tcPr>
            <w:tcW w:w="1023" w:type="dxa"/>
            <w:tcBorders>
              <w:top w:val="nil"/>
              <w:left w:val="nil"/>
              <w:bottom w:val="single" w:sz="4" w:space="0" w:color="000000"/>
              <w:right w:val="single" w:sz="4" w:space="0" w:color="000000"/>
            </w:tcBorders>
            <w:shd w:val="clear" w:color="auto" w:fill="auto"/>
            <w:vAlign w:val="center"/>
            <w:hideMark/>
          </w:tcPr>
          <w:p w14:paraId="0D378DB3" w14:textId="5408957D"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8959</w:t>
            </w:r>
          </w:p>
        </w:tc>
      </w:tr>
      <w:tr w:rsidR="00D12581" w:rsidRPr="00C50F0A" w14:paraId="30D6DDBE" w14:textId="77777777" w:rsidTr="00D12581">
        <w:trPr>
          <w:trHeight w:val="406"/>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ECB75E0" w14:textId="77777777" w:rsidR="00D12581" w:rsidRPr="00B10923" w:rsidRDefault="00D12581" w:rsidP="00D12581">
            <w:pPr>
              <w:spacing w:before="0" w:after="0" w:line="240" w:lineRule="auto"/>
              <w:ind w:firstLine="0"/>
              <w:jc w:val="center"/>
              <w:rPr>
                <w:b/>
                <w:bCs/>
                <w:color w:val="000000"/>
                <w:sz w:val="22"/>
                <w:szCs w:val="22"/>
              </w:rPr>
            </w:pPr>
            <w:r w:rsidRPr="00B10923">
              <w:rPr>
                <w:b/>
                <w:bCs/>
                <w:color w:val="000000"/>
                <w:sz w:val="22"/>
                <w:szCs w:val="22"/>
              </w:rPr>
              <w:t>I</w:t>
            </w:r>
          </w:p>
        </w:tc>
        <w:tc>
          <w:tcPr>
            <w:tcW w:w="2693" w:type="dxa"/>
            <w:tcBorders>
              <w:top w:val="nil"/>
              <w:left w:val="nil"/>
              <w:bottom w:val="single" w:sz="4" w:space="0" w:color="000000"/>
              <w:right w:val="single" w:sz="4" w:space="0" w:color="000000"/>
            </w:tcBorders>
            <w:shd w:val="clear" w:color="auto" w:fill="auto"/>
            <w:vAlign w:val="center"/>
            <w:hideMark/>
          </w:tcPr>
          <w:p w14:paraId="0E76058B" w14:textId="77777777" w:rsidR="00D12581" w:rsidRPr="00B10923" w:rsidRDefault="00D12581" w:rsidP="00D12581">
            <w:pPr>
              <w:spacing w:before="0" w:after="0" w:line="240" w:lineRule="auto"/>
              <w:ind w:firstLine="0"/>
              <w:jc w:val="left"/>
              <w:rPr>
                <w:b/>
                <w:bCs/>
                <w:color w:val="000000"/>
                <w:sz w:val="22"/>
                <w:szCs w:val="22"/>
              </w:rPr>
            </w:pPr>
            <w:r w:rsidRPr="00B10923">
              <w:rPr>
                <w:b/>
                <w:bCs/>
                <w:color w:val="000000"/>
                <w:sz w:val="22"/>
                <w:szCs w:val="22"/>
              </w:rPr>
              <w:t>Thành phố Quy Nhơn</w:t>
            </w:r>
          </w:p>
        </w:tc>
        <w:tc>
          <w:tcPr>
            <w:tcW w:w="851" w:type="dxa"/>
            <w:tcBorders>
              <w:top w:val="nil"/>
              <w:left w:val="nil"/>
              <w:bottom w:val="single" w:sz="4" w:space="0" w:color="000000"/>
              <w:right w:val="single" w:sz="4" w:space="0" w:color="000000"/>
            </w:tcBorders>
            <w:shd w:val="clear" w:color="auto" w:fill="auto"/>
            <w:vAlign w:val="center"/>
            <w:hideMark/>
          </w:tcPr>
          <w:p w14:paraId="60BF6003" w14:textId="2189CC88"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269</w:t>
            </w:r>
          </w:p>
        </w:tc>
        <w:tc>
          <w:tcPr>
            <w:tcW w:w="1134" w:type="dxa"/>
            <w:tcBorders>
              <w:top w:val="nil"/>
              <w:left w:val="nil"/>
              <w:bottom w:val="single" w:sz="4" w:space="0" w:color="000000"/>
              <w:right w:val="single" w:sz="4" w:space="0" w:color="000000"/>
            </w:tcBorders>
            <w:shd w:val="clear" w:color="auto" w:fill="auto"/>
            <w:vAlign w:val="center"/>
            <w:hideMark/>
          </w:tcPr>
          <w:p w14:paraId="28D34DF9" w14:textId="2708DC78"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1071</w:t>
            </w:r>
          </w:p>
        </w:tc>
        <w:tc>
          <w:tcPr>
            <w:tcW w:w="850" w:type="dxa"/>
            <w:tcBorders>
              <w:top w:val="nil"/>
              <w:left w:val="nil"/>
              <w:bottom w:val="single" w:sz="4" w:space="0" w:color="000000"/>
              <w:right w:val="single" w:sz="4" w:space="0" w:color="000000"/>
            </w:tcBorders>
            <w:shd w:val="clear" w:color="auto" w:fill="auto"/>
            <w:vAlign w:val="center"/>
            <w:hideMark/>
          </w:tcPr>
          <w:p w14:paraId="4D631F19" w14:textId="5B5E475E"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25</w:t>
            </w:r>
          </w:p>
        </w:tc>
        <w:tc>
          <w:tcPr>
            <w:tcW w:w="1029" w:type="dxa"/>
            <w:tcBorders>
              <w:top w:val="nil"/>
              <w:left w:val="nil"/>
              <w:bottom w:val="single" w:sz="4" w:space="0" w:color="000000"/>
              <w:right w:val="single" w:sz="4" w:space="0" w:color="000000"/>
            </w:tcBorders>
            <w:shd w:val="clear" w:color="auto" w:fill="auto"/>
            <w:vAlign w:val="center"/>
            <w:hideMark/>
          </w:tcPr>
          <w:p w14:paraId="6EACF385" w14:textId="473087B0"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32</w:t>
            </w:r>
          </w:p>
        </w:tc>
        <w:tc>
          <w:tcPr>
            <w:tcW w:w="779" w:type="dxa"/>
            <w:tcBorders>
              <w:top w:val="nil"/>
              <w:left w:val="nil"/>
              <w:bottom w:val="single" w:sz="4" w:space="0" w:color="000000"/>
              <w:right w:val="single" w:sz="4" w:space="0" w:color="000000"/>
            </w:tcBorders>
            <w:shd w:val="clear" w:color="auto" w:fill="auto"/>
            <w:vAlign w:val="center"/>
            <w:hideMark/>
          </w:tcPr>
          <w:p w14:paraId="7C0735AA" w14:textId="3F9955F4"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2831</w:t>
            </w:r>
          </w:p>
        </w:tc>
        <w:tc>
          <w:tcPr>
            <w:tcW w:w="899" w:type="dxa"/>
            <w:tcBorders>
              <w:top w:val="nil"/>
              <w:left w:val="nil"/>
              <w:bottom w:val="single" w:sz="4" w:space="0" w:color="000000"/>
              <w:right w:val="single" w:sz="4" w:space="0" w:color="000000"/>
            </w:tcBorders>
            <w:shd w:val="clear" w:color="auto" w:fill="auto"/>
            <w:vAlign w:val="center"/>
            <w:hideMark/>
          </w:tcPr>
          <w:p w14:paraId="3BA2C0CE" w14:textId="5E6F70D0"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10388</w:t>
            </w:r>
          </w:p>
        </w:tc>
        <w:tc>
          <w:tcPr>
            <w:tcW w:w="604" w:type="dxa"/>
            <w:tcBorders>
              <w:top w:val="nil"/>
              <w:left w:val="nil"/>
              <w:bottom w:val="single" w:sz="4" w:space="0" w:color="000000"/>
              <w:right w:val="single" w:sz="4" w:space="0" w:color="000000"/>
            </w:tcBorders>
            <w:shd w:val="clear" w:color="auto" w:fill="auto"/>
            <w:vAlign w:val="center"/>
            <w:hideMark/>
          </w:tcPr>
          <w:p w14:paraId="6DCB7706" w14:textId="00DB6181"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55</w:t>
            </w:r>
          </w:p>
        </w:tc>
        <w:tc>
          <w:tcPr>
            <w:tcW w:w="858" w:type="dxa"/>
            <w:tcBorders>
              <w:top w:val="nil"/>
              <w:left w:val="nil"/>
              <w:bottom w:val="single" w:sz="4" w:space="0" w:color="000000"/>
              <w:right w:val="single" w:sz="4" w:space="0" w:color="000000"/>
            </w:tcBorders>
            <w:shd w:val="clear" w:color="auto" w:fill="auto"/>
            <w:vAlign w:val="center"/>
            <w:hideMark/>
          </w:tcPr>
          <w:p w14:paraId="31A2195E" w14:textId="3855F174"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78</w:t>
            </w:r>
          </w:p>
        </w:tc>
        <w:tc>
          <w:tcPr>
            <w:tcW w:w="823" w:type="dxa"/>
            <w:tcBorders>
              <w:top w:val="nil"/>
              <w:left w:val="nil"/>
              <w:bottom w:val="single" w:sz="4" w:space="0" w:color="000000"/>
              <w:right w:val="single" w:sz="4" w:space="0" w:color="000000"/>
            </w:tcBorders>
            <w:shd w:val="clear" w:color="auto" w:fill="auto"/>
            <w:vAlign w:val="center"/>
            <w:hideMark/>
          </w:tcPr>
          <w:p w14:paraId="32B3EC1D" w14:textId="6CF5B245"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6423</w:t>
            </w:r>
          </w:p>
        </w:tc>
        <w:tc>
          <w:tcPr>
            <w:tcW w:w="1008" w:type="dxa"/>
            <w:tcBorders>
              <w:top w:val="nil"/>
              <w:left w:val="nil"/>
              <w:bottom w:val="single" w:sz="4" w:space="0" w:color="000000"/>
              <w:right w:val="single" w:sz="4" w:space="0" w:color="000000"/>
            </w:tcBorders>
            <w:shd w:val="clear" w:color="auto" w:fill="auto"/>
            <w:vAlign w:val="center"/>
            <w:hideMark/>
          </w:tcPr>
          <w:p w14:paraId="3B75DA85" w14:textId="276FD598"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24401</w:t>
            </w:r>
          </w:p>
        </w:tc>
        <w:tc>
          <w:tcPr>
            <w:tcW w:w="779" w:type="dxa"/>
            <w:tcBorders>
              <w:top w:val="nil"/>
              <w:left w:val="nil"/>
              <w:bottom w:val="single" w:sz="4" w:space="0" w:color="000000"/>
              <w:right w:val="single" w:sz="4" w:space="0" w:color="000000"/>
            </w:tcBorders>
            <w:shd w:val="clear" w:color="auto" w:fill="auto"/>
            <w:vAlign w:val="center"/>
            <w:hideMark/>
          </w:tcPr>
          <w:p w14:paraId="334CECD2" w14:textId="2ECB5B1A"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105</w:t>
            </w:r>
          </w:p>
        </w:tc>
        <w:tc>
          <w:tcPr>
            <w:tcW w:w="1023" w:type="dxa"/>
            <w:tcBorders>
              <w:top w:val="nil"/>
              <w:left w:val="nil"/>
              <w:bottom w:val="single" w:sz="4" w:space="0" w:color="000000"/>
              <w:right w:val="single" w:sz="4" w:space="0" w:color="000000"/>
            </w:tcBorders>
            <w:shd w:val="clear" w:color="auto" w:fill="auto"/>
            <w:vAlign w:val="center"/>
            <w:hideMark/>
          </w:tcPr>
          <w:p w14:paraId="2925F93A" w14:textId="3077C2AB"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403</w:t>
            </w:r>
          </w:p>
        </w:tc>
      </w:tr>
      <w:tr w:rsidR="00D12581" w:rsidRPr="00C50F0A" w14:paraId="12CD96E9"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3E059A4A"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w:t>
            </w:r>
          </w:p>
        </w:tc>
        <w:tc>
          <w:tcPr>
            <w:tcW w:w="2693" w:type="dxa"/>
            <w:tcBorders>
              <w:top w:val="nil"/>
              <w:left w:val="nil"/>
              <w:bottom w:val="single" w:sz="4" w:space="0" w:color="000000"/>
              <w:right w:val="single" w:sz="4" w:space="0" w:color="000000"/>
            </w:tcBorders>
            <w:shd w:val="clear" w:color="auto" w:fill="auto"/>
            <w:vAlign w:val="center"/>
            <w:hideMark/>
          </w:tcPr>
          <w:p w14:paraId="77FCE1AB"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Nhơn Bình</w:t>
            </w:r>
          </w:p>
        </w:tc>
        <w:tc>
          <w:tcPr>
            <w:tcW w:w="851" w:type="dxa"/>
            <w:tcBorders>
              <w:top w:val="nil"/>
              <w:left w:val="nil"/>
              <w:bottom w:val="single" w:sz="4" w:space="0" w:color="000000"/>
              <w:right w:val="single" w:sz="4" w:space="0" w:color="000000"/>
            </w:tcBorders>
            <w:shd w:val="clear" w:color="auto" w:fill="auto"/>
            <w:vAlign w:val="center"/>
            <w:hideMark/>
          </w:tcPr>
          <w:p w14:paraId="3B6A66B1" w14:textId="6299EA9A" w:rsidR="00D12581" w:rsidRPr="00B10923" w:rsidRDefault="00D12581" w:rsidP="00D12581">
            <w:pPr>
              <w:spacing w:before="0" w:after="0" w:line="240" w:lineRule="auto"/>
              <w:ind w:firstLine="0"/>
              <w:jc w:val="center"/>
              <w:rPr>
                <w:color w:val="000000"/>
                <w:sz w:val="22"/>
                <w:szCs w:val="22"/>
              </w:rPr>
            </w:pPr>
            <w:r>
              <w:rPr>
                <w:color w:val="000000"/>
                <w:sz w:val="22"/>
                <w:szCs w:val="22"/>
              </w:rPr>
              <w:t>104</w:t>
            </w:r>
          </w:p>
        </w:tc>
        <w:tc>
          <w:tcPr>
            <w:tcW w:w="1134" w:type="dxa"/>
            <w:tcBorders>
              <w:top w:val="nil"/>
              <w:left w:val="nil"/>
              <w:bottom w:val="single" w:sz="4" w:space="0" w:color="000000"/>
              <w:right w:val="single" w:sz="4" w:space="0" w:color="000000"/>
            </w:tcBorders>
            <w:shd w:val="clear" w:color="auto" w:fill="auto"/>
            <w:vAlign w:val="center"/>
            <w:hideMark/>
          </w:tcPr>
          <w:p w14:paraId="7BF25AA8" w14:textId="6F683F08" w:rsidR="00D12581" w:rsidRPr="00B10923" w:rsidRDefault="00D12581" w:rsidP="00D12581">
            <w:pPr>
              <w:spacing w:before="0" w:after="0" w:line="240" w:lineRule="auto"/>
              <w:ind w:firstLine="0"/>
              <w:jc w:val="center"/>
              <w:rPr>
                <w:color w:val="000000"/>
                <w:sz w:val="22"/>
                <w:szCs w:val="22"/>
              </w:rPr>
            </w:pPr>
            <w:r>
              <w:rPr>
                <w:color w:val="000000"/>
                <w:sz w:val="22"/>
                <w:szCs w:val="22"/>
              </w:rPr>
              <w:t>368</w:t>
            </w:r>
          </w:p>
        </w:tc>
        <w:tc>
          <w:tcPr>
            <w:tcW w:w="850" w:type="dxa"/>
            <w:tcBorders>
              <w:top w:val="nil"/>
              <w:left w:val="nil"/>
              <w:bottom w:val="single" w:sz="4" w:space="0" w:color="000000"/>
              <w:right w:val="single" w:sz="4" w:space="0" w:color="000000"/>
            </w:tcBorders>
            <w:shd w:val="clear" w:color="auto" w:fill="auto"/>
            <w:vAlign w:val="center"/>
            <w:hideMark/>
          </w:tcPr>
          <w:p w14:paraId="1B8CCE61" w14:textId="7BDA39E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03D60FB9" w14:textId="65AC609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625CD53" w14:textId="0ED7E85E" w:rsidR="00D12581" w:rsidRPr="00B10923" w:rsidRDefault="00D12581" w:rsidP="00D12581">
            <w:pPr>
              <w:spacing w:before="0" w:after="0" w:line="240" w:lineRule="auto"/>
              <w:ind w:firstLine="0"/>
              <w:jc w:val="center"/>
              <w:rPr>
                <w:color w:val="000000"/>
                <w:sz w:val="22"/>
                <w:szCs w:val="22"/>
              </w:rPr>
            </w:pPr>
            <w:r>
              <w:rPr>
                <w:color w:val="000000"/>
                <w:sz w:val="22"/>
                <w:szCs w:val="22"/>
              </w:rPr>
              <w:t>179</w:t>
            </w:r>
          </w:p>
        </w:tc>
        <w:tc>
          <w:tcPr>
            <w:tcW w:w="899" w:type="dxa"/>
            <w:tcBorders>
              <w:top w:val="nil"/>
              <w:left w:val="nil"/>
              <w:bottom w:val="single" w:sz="4" w:space="0" w:color="000000"/>
              <w:right w:val="single" w:sz="4" w:space="0" w:color="000000"/>
            </w:tcBorders>
            <w:shd w:val="clear" w:color="auto" w:fill="auto"/>
            <w:vAlign w:val="center"/>
            <w:hideMark/>
          </w:tcPr>
          <w:p w14:paraId="3342CDEF" w14:textId="16C4934C" w:rsidR="00D12581" w:rsidRPr="00B10923" w:rsidRDefault="00D12581" w:rsidP="00D12581">
            <w:pPr>
              <w:spacing w:before="0" w:after="0" w:line="240" w:lineRule="auto"/>
              <w:ind w:firstLine="0"/>
              <w:jc w:val="center"/>
              <w:rPr>
                <w:color w:val="000000"/>
                <w:sz w:val="22"/>
                <w:szCs w:val="22"/>
              </w:rPr>
            </w:pPr>
            <w:r>
              <w:rPr>
                <w:color w:val="000000"/>
                <w:sz w:val="22"/>
                <w:szCs w:val="22"/>
              </w:rPr>
              <w:t>687</w:t>
            </w:r>
          </w:p>
        </w:tc>
        <w:tc>
          <w:tcPr>
            <w:tcW w:w="604" w:type="dxa"/>
            <w:tcBorders>
              <w:top w:val="nil"/>
              <w:left w:val="nil"/>
              <w:bottom w:val="single" w:sz="4" w:space="0" w:color="000000"/>
              <w:right w:val="single" w:sz="4" w:space="0" w:color="000000"/>
            </w:tcBorders>
            <w:shd w:val="clear" w:color="auto" w:fill="auto"/>
            <w:vAlign w:val="center"/>
            <w:hideMark/>
          </w:tcPr>
          <w:p w14:paraId="24E30911" w14:textId="33276E8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34DF9057" w14:textId="3767910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7FB13829" w14:textId="78A5E33A" w:rsidR="00D12581" w:rsidRPr="00B10923" w:rsidRDefault="00D12581" w:rsidP="00D12581">
            <w:pPr>
              <w:spacing w:before="0" w:after="0" w:line="240" w:lineRule="auto"/>
              <w:ind w:firstLine="0"/>
              <w:jc w:val="center"/>
              <w:rPr>
                <w:color w:val="000000"/>
                <w:sz w:val="22"/>
                <w:szCs w:val="22"/>
              </w:rPr>
            </w:pPr>
            <w:r>
              <w:rPr>
                <w:color w:val="000000"/>
                <w:sz w:val="22"/>
                <w:szCs w:val="22"/>
              </w:rPr>
              <w:t>1028</w:t>
            </w:r>
          </w:p>
        </w:tc>
        <w:tc>
          <w:tcPr>
            <w:tcW w:w="1008" w:type="dxa"/>
            <w:tcBorders>
              <w:top w:val="nil"/>
              <w:left w:val="nil"/>
              <w:bottom w:val="single" w:sz="4" w:space="0" w:color="000000"/>
              <w:right w:val="single" w:sz="4" w:space="0" w:color="000000"/>
            </w:tcBorders>
            <w:shd w:val="clear" w:color="auto" w:fill="auto"/>
            <w:vAlign w:val="center"/>
            <w:hideMark/>
          </w:tcPr>
          <w:p w14:paraId="4CC485F0" w14:textId="3A8D91BF" w:rsidR="00D12581" w:rsidRPr="00B10923" w:rsidRDefault="00D12581" w:rsidP="00D12581">
            <w:pPr>
              <w:spacing w:before="0" w:after="0" w:line="240" w:lineRule="auto"/>
              <w:ind w:firstLine="0"/>
              <w:jc w:val="center"/>
              <w:rPr>
                <w:color w:val="000000"/>
                <w:sz w:val="22"/>
                <w:szCs w:val="22"/>
              </w:rPr>
            </w:pPr>
            <w:r>
              <w:rPr>
                <w:color w:val="000000"/>
                <w:sz w:val="22"/>
                <w:szCs w:val="22"/>
              </w:rPr>
              <w:t>4026</w:t>
            </w:r>
          </w:p>
        </w:tc>
        <w:tc>
          <w:tcPr>
            <w:tcW w:w="779" w:type="dxa"/>
            <w:tcBorders>
              <w:top w:val="nil"/>
              <w:left w:val="nil"/>
              <w:bottom w:val="single" w:sz="4" w:space="0" w:color="000000"/>
              <w:right w:val="single" w:sz="4" w:space="0" w:color="000000"/>
            </w:tcBorders>
            <w:shd w:val="clear" w:color="auto" w:fill="auto"/>
            <w:vAlign w:val="center"/>
            <w:hideMark/>
          </w:tcPr>
          <w:p w14:paraId="2A532A92" w14:textId="4B594760" w:rsidR="00D12581" w:rsidRPr="00B10923" w:rsidRDefault="00D12581" w:rsidP="00D12581">
            <w:pPr>
              <w:spacing w:before="0" w:after="0" w:line="240" w:lineRule="auto"/>
              <w:ind w:firstLine="0"/>
              <w:jc w:val="center"/>
              <w:rPr>
                <w:color w:val="000000"/>
                <w:sz w:val="22"/>
                <w:szCs w:val="22"/>
              </w:rPr>
            </w:pPr>
            <w:r>
              <w:rPr>
                <w:color w:val="000000"/>
                <w:sz w:val="22"/>
                <w:szCs w:val="22"/>
              </w:rPr>
              <w:t>21</w:t>
            </w:r>
          </w:p>
        </w:tc>
        <w:tc>
          <w:tcPr>
            <w:tcW w:w="1023" w:type="dxa"/>
            <w:tcBorders>
              <w:top w:val="nil"/>
              <w:left w:val="nil"/>
              <w:bottom w:val="single" w:sz="4" w:space="0" w:color="000000"/>
              <w:right w:val="single" w:sz="4" w:space="0" w:color="000000"/>
            </w:tcBorders>
            <w:shd w:val="clear" w:color="auto" w:fill="auto"/>
            <w:vAlign w:val="center"/>
            <w:hideMark/>
          </w:tcPr>
          <w:p w14:paraId="5394E979" w14:textId="093F7741" w:rsidR="00D12581" w:rsidRPr="00B10923" w:rsidRDefault="00D12581" w:rsidP="00D12581">
            <w:pPr>
              <w:spacing w:before="0" w:after="0" w:line="240" w:lineRule="auto"/>
              <w:ind w:firstLine="0"/>
              <w:jc w:val="center"/>
              <w:rPr>
                <w:color w:val="000000"/>
                <w:sz w:val="22"/>
                <w:szCs w:val="22"/>
              </w:rPr>
            </w:pPr>
            <w:r>
              <w:rPr>
                <w:color w:val="000000"/>
                <w:sz w:val="22"/>
                <w:szCs w:val="22"/>
              </w:rPr>
              <w:t>68</w:t>
            </w:r>
          </w:p>
        </w:tc>
      </w:tr>
      <w:tr w:rsidR="00D12581" w:rsidRPr="00C50F0A" w14:paraId="30BD49A4"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742314D9"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2</w:t>
            </w:r>
          </w:p>
        </w:tc>
        <w:tc>
          <w:tcPr>
            <w:tcW w:w="2693" w:type="dxa"/>
            <w:tcBorders>
              <w:top w:val="nil"/>
              <w:left w:val="nil"/>
              <w:bottom w:val="single" w:sz="4" w:space="0" w:color="000000"/>
              <w:right w:val="single" w:sz="4" w:space="0" w:color="000000"/>
            </w:tcBorders>
            <w:shd w:val="clear" w:color="auto" w:fill="auto"/>
            <w:vAlign w:val="center"/>
            <w:hideMark/>
          </w:tcPr>
          <w:p w14:paraId="00E3CF7B"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Nhơn Phú</w:t>
            </w:r>
          </w:p>
        </w:tc>
        <w:tc>
          <w:tcPr>
            <w:tcW w:w="851" w:type="dxa"/>
            <w:tcBorders>
              <w:top w:val="nil"/>
              <w:left w:val="nil"/>
              <w:bottom w:val="single" w:sz="4" w:space="0" w:color="000000"/>
              <w:right w:val="single" w:sz="4" w:space="0" w:color="000000"/>
            </w:tcBorders>
            <w:shd w:val="clear" w:color="auto" w:fill="auto"/>
            <w:vAlign w:val="center"/>
            <w:hideMark/>
          </w:tcPr>
          <w:p w14:paraId="3E9B64E5" w14:textId="2BEF3413" w:rsidR="00D12581" w:rsidRPr="00B10923" w:rsidRDefault="00D12581" w:rsidP="00D12581">
            <w:pPr>
              <w:spacing w:before="0" w:after="0" w:line="240" w:lineRule="auto"/>
              <w:ind w:firstLine="0"/>
              <w:jc w:val="center"/>
              <w:rPr>
                <w:color w:val="000000"/>
                <w:sz w:val="22"/>
                <w:szCs w:val="22"/>
              </w:rPr>
            </w:pPr>
            <w:r>
              <w:rPr>
                <w:color w:val="000000"/>
                <w:sz w:val="22"/>
                <w:szCs w:val="22"/>
              </w:rPr>
              <w:t>91</w:t>
            </w:r>
          </w:p>
        </w:tc>
        <w:tc>
          <w:tcPr>
            <w:tcW w:w="1134" w:type="dxa"/>
            <w:tcBorders>
              <w:top w:val="nil"/>
              <w:left w:val="nil"/>
              <w:bottom w:val="single" w:sz="4" w:space="0" w:color="000000"/>
              <w:right w:val="single" w:sz="4" w:space="0" w:color="000000"/>
            </w:tcBorders>
            <w:shd w:val="clear" w:color="auto" w:fill="auto"/>
            <w:vAlign w:val="center"/>
            <w:hideMark/>
          </w:tcPr>
          <w:p w14:paraId="6A7A7C68" w14:textId="2669009F" w:rsidR="00D12581" w:rsidRPr="00B10923" w:rsidRDefault="00D12581" w:rsidP="00D12581">
            <w:pPr>
              <w:spacing w:before="0" w:after="0" w:line="240" w:lineRule="auto"/>
              <w:ind w:firstLine="0"/>
              <w:jc w:val="center"/>
              <w:rPr>
                <w:color w:val="000000"/>
                <w:sz w:val="22"/>
                <w:szCs w:val="22"/>
              </w:rPr>
            </w:pPr>
            <w:r>
              <w:rPr>
                <w:color w:val="000000"/>
                <w:sz w:val="22"/>
                <w:szCs w:val="22"/>
              </w:rPr>
              <w:t>381</w:t>
            </w:r>
          </w:p>
        </w:tc>
        <w:tc>
          <w:tcPr>
            <w:tcW w:w="850" w:type="dxa"/>
            <w:tcBorders>
              <w:top w:val="nil"/>
              <w:left w:val="nil"/>
              <w:bottom w:val="single" w:sz="4" w:space="0" w:color="000000"/>
              <w:right w:val="single" w:sz="4" w:space="0" w:color="000000"/>
            </w:tcBorders>
            <w:shd w:val="clear" w:color="auto" w:fill="auto"/>
            <w:vAlign w:val="center"/>
            <w:hideMark/>
          </w:tcPr>
          <w:p w14:paraId="78039791" w14:textId="15C9A7CD" w:rsidR="00D12581" w:rsidRPr="00B10923" w:rsidRDefault="00D12581" w:rsidP="00D12581">
            <w:pPr>
              <w:spacing w:before="0" w:after="0" w:line="240" w:lineRule="auto"/>
              <w:ind w:firstLine="0"/>
              <w:jc w:val="center"/>
              <w:rPr>
                <w:color w:val="000000"/>
                <w:sz w:val="22"/>
                <w:szCs w:val="22"/>
              </w:rPr>
            </w:pPr>
            <w:r>
              <w:rPr>
                <w:color w:val="000000"/>
                <w:sz w:val="22"/>
                <w:szCs w:val="22"/>
              </w:rPr>
              <w:t>5</w:t>
            </w:r>
          </w:p>
        </w:tc>
        <w:tc>
          <w:tcPr>
            <w:tcW w:w="1029" w:type="dxa"/>
            <w:tcBorders>
              <w:top w:val="nil"/>
              <w:left w:val="nil"/>
              <w:bottom w:val="single" w:sz="4" w:space="0" w:color="000000"/>
              <w:right w:val="single" w:sz="4" w:space="0" w:color="000000"/>
            </w:tcBorders>
            <w:shd w:val="clear" w:color="auto" w:fill="auto"/>
            <w:vAlign w:val="center"/>
            <w:hideMark/>
          </w:tcPr>
          <w:p w14:paraId="3CDA8432" w14:textId="0401B137" w:rsidR="00D12581" w:rsidRPr="00B10923" w:rsidRDefault="00D12581" w:rsidP="00D12581">
            <w:pPr>
              <w:spacing w:before="0" w:after="0" w:line="240" w:lineRule="auto"/>
              <w:ind w:firstLine="0"/>
              <w:jc w:val="center"/>
              <w:rPr>
                <w:color w:val="000000"/>
                <w:sz w:val="22"/>
                <w:szCs w:val="22"/>
              </w:rPr>
            </w:pPr>
            <w:r>
              <w:rPr>
                <w:color w:val="000000"/>
                <w:sz w:val="22"/>
                <w:szCs w:val="22"/>
              </w:rPr>
              <w:t>9</w:t>
            </w:r>
          </w:p>
        </w:tc>
        <w:tc>
          <w:tcPr>
            <w:tcW w:w="779" w:type="dxa"/>
            <w:tcBorders>
              <w:top w:val="nil"/>
              <w:left w:val="nil"/>
              <w:bottom w:val="single" w:sz="4" w:space="0" w:color="000000"/>
              <w:right w:val="single" w:sz="4" w:space="0" w:color="000000"/>
            </w:tcBorders>
            <w:shd w:val="clear" w:color="auto" w:fill="auto"/>
            <w:vAlign w:val="center"/>
            <w:hideMark/>
          </w:tcPr>
          <w:p w14:paraId="260E4902" w14:textId="02611618" w:rsidR="00D12581" w:rsidRPr="00B10923" w:rsidRDefault="00D12581" w:rsidP="00D12581">
            <w:pPr>
              <w:spacing w:before="0" w:after="0" w:line="240" w:lineRule="auto"/>
              <w:ind w:firstLine="0"/>
              <w:jc w:val="center"/>
              <w:rPr>
                <w:color w:val="000000"/>
                <w:sz w:val="22"/>
                <w:szCs w:val="22"/>
              </w:rPr>
            </w:pPr>
            <w:r>
              <w:rPr>
                <w:color w:val="000000"/>
                <w:sz w:val="22"/>
                <w:szCs w:val="22"/>
              </w:rPr>
              <w:t>2310</w:t>
            </w:r>
          </w:p>
        </w:tc>
        <w:tc>
          <w:tcPr>
            <w:tcW w:w="899" w:type="dxa"/>
            <w:tcBorders>
              <w:top w:val="nil"/>
              <w:left w:val="nil"/>
              <w:bottom w:val="single" w:sz="4" w:space="0" w:color="000000"/>
              <w:right w:val="single" w:sz="4" w:space="0" w:color="000000"/>
            </w:tcBorders>
            <w:shd w:val="clear" w:color="auto" w:fill="auto"/>
            <w:vAlign w:val="center"/>
            <w:hideMark/>
          </w:tcPr>
          <w:p w14:paraId="0D139936" w14:textId="4E814BB4" w:rsidR="00D12581" w:rsidRPr="00B10923" w:rsidRDefault="00D12581" w:rsidP="00D12581">
            <w:pPr>
              <w:spacing w:before="0" w:after="0" w:line="240" w:lineRule="auto"/>
              <w:ind w:firstLine="0"/>
              <w:jc w:val="center"/>
              <w:rPr>
                <w:color w:val="000000"/>
                <w:sz w:val="22"/>
                <w:szCs w:val="22"/>
              </w:rPr>
            </w:pPr>
            <w:r>
              <w:rPr>
                <w:color w:val="000000"/>
                <w:sz w:val="22"/>
                <w:szCs w:val="22"/>
              </w:rPr>
              <w:t>8246</w:t>
            </w:r>
          </w:p>
        </w:tc>
        <w:tc>
          <w:tcPr>
            <w:tcW w:w="604" w:type="dxa"/>
            <w:tcBorders>
              <w:top w:val="nil"/>
              <w:left w:val="nil"/>
              <w:bottom w:val="single" w:sz="4" w:space="0" w:color="000000"/>
              <w:right w:val="single" w:sz="4" w:space="0" w:color="000000"/>
            </w:tcBorders>
            <w:shd w:val="clear" w:color="auto" w:fill="auto"/>
            <w:vAlign w:val="center"/>
            <w:hideMark/>
          </w:tcPr>
          <w:p w14:paraId="43E96B08" w14:textId="6F2C8E51" w:rsidR="00D12581" w:rsidRPr="00B10923" w:rsidRDefault="00D12581" w:rsidP="00D12581">
            <w:pPr>
              <w:spacing w:before="0" w:after="0" w:line="240" w:lineRule="auto"/>
              <w:ind w:firstLine="0"/>
              <w:jc w:val="center"/>
              <w:rPr>
                <w:color w:val="000000"/>
                <w:sz w:val="22"/>
                <w:szCs w:val="22"/>
              </w:rPr>
            </w:pPr>
            <w:r>
              <w:rPr>
                <w:color w:val="000000"/>
                <w:sz w:val="22"/>
                <w:szCs w:val="22"/>
              </w:rPr>
              <w:t>14</w:t>
            </w:r>
          </w:p>
        </w:tc>
        <w:tc>
          <w:tcPr>
            <w:tcW w:w="858" w:type="dxa"/>
            <w:tcBorders>
              <w:top w:val="nil"/>
              <w:left w:val="nil"/>
              <w:bottom w:val="single" w:sz="4" w:space="0" w:color="000000"/>
              <w:right w:val="single" w:sz="4" w:space="0" w:color="000000"/>
            </w:tcBorders>
            <w:shd w:val="clear" w:color="auto" w:fill="auto"/>
            <w:vAlign w:val="center"/>
            <w:hideMark/>
          </w:tcPr>
          <w:p w14:paraId="6CBBF782" w14:textId="4F5E4667" w:rsidR="00D12581" w:rsidRPr="00B10923" w:rsidRDefault="00D12581" w:rsidP="00D12581">
            <w:pPr>
              <w:spacing w:before="0" w:after="0" w:line="240" w:lineRule="auto"/>
              <w:ind w:firstLine="0"/>
              <w:jc w:val="center"/>
              <w:rPr>
                <w:color w:val="000000"/>
                <w:sz w:val="22"/>
                <w:szCs w:val="22"/>
              </w:rPr>
            </w:pPr>
            <w:r>
              <w:rPr>
                <w:color w:val="000000"/>
                <w:sz w:val="22"/>
                <w:szCs w:val="22"/>
              </w:rPr>
              <w:t>25</w:t>
            </w:r>
          </w:p>
        </w:tc>
        <w:tc>
          <w:tcPr>
            <w:tcW w:w="823" w:type="dxa"/>
            <w:tcBorders>
              <w:top w:val="nil"/>
              <w:left w:val="nil"/>
              <w:bottom w:val="single" w:sz="4" w:space="0" w:color="000000"/>
              <w:right w:val="single" w:sz="4" w:space="0" w:color="000000"/>
            </w:tcBorders>
            <w:shd w:val="clear" w:color="auto" w:fill="auto"/>
            <w:vAlign w:val="center"/>
            <w:hideMark/>
          </w:tcPr>
          <w:p w14:paraId="02131BC2" w14:textId="4F58A8F2" w:rsidR="00D12581" w:rsidRPr="00B10923" w:rsidRDefault="00D12581" w:rsidP="00D12581">
            <w:pPr>
              <w:spacing w:before="0" w:after="0" w:line="240" w:lineRule="auto"/>
              <w:ind w:firstLine="0"/>
              <w:jc w:val="center"/>
              <w:rPr>
                <w:color w:val="000000"/>
                <w:sz w:val="22"/>
                <w:szCs w:val="22"/>
              </w:rPr>
            </w:pPr>
            <w:r>
              <w:rPr>
                <w:color w:val="000000"/>
                <w:sz w:val="22"/>
                <w:szCs w:val="22"/>
              </w:rPr>
              <w:t>3650</w:t>
            </w:r>
          </w:p>
        </w:tc>
        <w:tc>
          <w:tcPr>
            <w:tcW w:w="1008" w:type="dxa"/>
            <w:tcBorders>
              <w:top w:val="nil"/>
              <w:left w:val="nil"/>
              <w:bottom w:val="single" w:sz="4" w:space="0" w:color="000000"/>
              <w:right w:val="single" w:sz="4" w:space="0" w:color="000000"/>
            </w:tcBorders>
            <w:shd w:val="clear" w:color="auto" w:fill="auto"/>
            <w:vAlign w:val="center"/>
            <w:hideMark/>
          </w:tcPr>
          <w:p w14:paraId="321C99C0" w14:textId="5F046E02" w:rsidR="00D12581" w:rsidRPr="00B10923" w:rsidRDefault="00D12581" w:rsidP="00D12581">
            <w:pPr>
              <w:spacing w:before="0" w:after="0" w:line="240" w:lineRule="auto"/>
              <w:ind w:firstLine="0"/>
              <w:jc w:val="center"/>
              <w:rPr>
                <w:color w:val="000000"/>
                <w:sz w:val="22"/>
                <w:szCs w:val="22"/>
              </w:rPr>
            </w:pPr>
            <w:r>
              <w:rPr>
                <w:color w:val="000000"/>
                <w:sz w:val="22"/>
                <w:szCs w:val="22"/>
              </w:rPr>
              <w:t>13054</w:t>
            </w:r>
          </w:p>
        </w:tc>
        <w:tc>
          <w:tcPr>
            <w:tcW w:w="779" w:type="dxa"/>
            <w:tcBorders>
              <w:top w:val="nil"/>
              <w:left w:val="nil"/>
              <w:bottom w:val="single" w:sz="4" w:space="0" w:color="000000"/>
              <w:right w:val="single" w:sz="4" w:space="0" w:color="000000"/>
            </w:tcBorders>
            <w:shd w:val="clear" w:color="auto" w:fill="auto"/>
            <w:vAlign w:val="center"/>
            <w:hideMark/>
          </w:tcPr>
          <w:p w14:paraId="0E431E0B" w14:textId="5637A196" w:rsidR="00D12581" w:rsidRPr="00B10923" w:rsidRDefault="00D12581" w:rsidP="00D12581">
            <w:pPr>
              <w:spacing w:before="0" w:after="0" w:line="240" w:lineRule="auto"/>
              <w:ind w:firstLine="0"/>
              <w:jc w:val="center"/>
              <w:rPr>
                <w:color w:val="000000"/>
                <w:sz w:val="22"/>
                <w:szCs w:val="22"/>
              </w:rPr>
            </w:pPr>
            <w:r>
              <w:rPr>
                <w:color w:val="000000"/>
                <w:sz w:val="22"/>
                <w:szCs w:val="22"/>
              </w:rPr>
              <w:t>36</w:t>
            </w:r>
          </w:p>
        </w:tc>
        <w:tc>
          <w:tcPr>
            <w:tcW w:w="1023" w:type="dxa"/>
            <w:tcBorders>
              <w:top w:val="nil"/>
              <w:left w:val="nil"/>
              <w:bottom w:val="single" w:sz="4" w:space="0" w:color="000000"/>
              <w:right w:val="single" w:sz="4" w:space="0" w:color="000000"/>
            </w:tcBorders>
            <w:shd w:val="clear" w:color="auto" w:fill="auto"/>
            <w:vAlign w:val="center"/>
            <w:hideMark/>
          </w:tcPr>
          <w:p w14:paraId="3FE43475" w14:textId="186A361F" w:rsidR="00D12581" w:rsidRPr="00B10923" w:rsidRDefault="00D12581" w:rsidP="00D12581">
            <w:pPr>
              <w:spacing w:before="0" w:after="0" w:line="240" w:lineRule="auto"/>
              <w:ind w:firstLine="0"/>
              <w:jc w:val="center"/>
              <w:rPr>
                <w:color w:val="000000"/>
                <w:sz w:val="22"/>
                <w:szCs w:val="22"/>
              </w:rPr>
            </w:pPr>
            <w:r>
              <w:rPr>
                <w:color w:val="000000"/>
                <w:sz w:val="22"/>
                <w:szCs w:val="22"/>
              </w:rPr>
              <w:t>144</w:t>
            </w:r>
          </w:p>
        </w:tc>
      </w:tr>
      <w:tr w:rsidR="00D12581" w:rsidRPr="00C50F0A" w14:paraId="0090C176"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8BEE9F3"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3</w:t>
            </w:r>
          </w:p>
        </w:tc>
        <w:tc>
          <w:tcPr>
            <w:tcW w:w="2693" w:type="dxa"/>
            <w:tcBorders>
              <w:top w:val="nil"/>
              <w:left w:val="nil"/>
              <w:bottom w:val="single" w:sz="4" w:space="0" w:color="000000"/>
              <w:right w:val="single" w:sz="4" w:space="0" w:color="000000"/>
            </w:tcBorders>
            <w:shd w:val="clear" w:color="auto" w:fill="auto"/>
            <w:vAlign w:val="center"/>
            <w:hideMark/>
          </w:tcPr>
          <w:p w14:paraId="7F21F327"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Đống Đa</w:t>
            </w:r>
          </w:p>
        </w:tc>
        <w:tc>
          <w:tcPr>
            <w:tcW w:w="851" w:type="dxa"/>
            <w:tcBorders>
              <w:top w:val="nil"/>
              <w:left w:val="nil"/>
              <w:bottom w:val="single" w:sz="4" w:space="0" w:color="000000"/>
              <w:right w:val="single" w:sz="4" w:space="0" w:color="000000"/>
            </w:tcBorders>
            <w:shd w:val="clear" w:color="auto" w:fill="auto"/>
            <w:vAlign w:val="center"/>
            <w:hideMark/>
          </w:tcPr>
          <w:p w14:paraId="547A243D" w14:textId="6585E2C6" w:rsidR="00D12581" w:rsidRPr="00B10923" w:rsidRDefault="00D12581" w:rsidP="00D12581">
            <w:pPr>
              <w:spacing w:before="0" w:after="0" w:line="240" w:lineRule="auto"/>
              <w:ind w:firstLine="0"/>
              <w:jc w:val="center"/>
              <w:rPr>
                <w:color w:val="000000"/>
                <w:sz w:val="22"/>
                <w:szCs w:val="22"/>
              </w:rPr>
            </w:pPr>
            <w:r>
              <w:rPr>
                <w:color w:val="000000"/>
                <w:sz w:val="22"/>
                <w:szCs w:val="22"/>
              </w:rPr>
              <w:t>13</w:t>
            </w:r>
          </w:p>
        </w:tc>
        <w:tc>
          <w:tcPr>
            <w:tcW w:w="1134" w:type="dxa"/>
            <w:tcBorders>
              <w:top w:val="nil"/>
              <w:left w:val="nil"/>
              <w:bottom w:val="single" w:sz="4" w:space="0" w:color="000000"/>
              <w:right w:val="single" w:sz="4" w:space="0" w:color="000000"/>
            </w:tcBorders>
            <w:shd w:val="clear" w:color="auto" w:fill="auto"/>
            <w:vAlign w:val="center"/>
            <w:hideMark/>
          </w:tcPr>
          <w:p w14:paraId="6CCD28C6" w14:textId="79CB26C3" w:rsidR="00D12581" w:rsidRPr="00B10923" w:rsidRDefault="00D12581" w:rsidP="00D12581">
            <w:pPr>
              <w:spacing w:before="0" w:after="0" w:line="240" w:lineRule="auto"/>
              <w:ind w:firstLine="0"/>
              <w:jc w:val="center"/>
              <w:rPr>
                <w:color w:val="000000"/>
                <w:sz w:val="22"/>
                <w:szCs w:val="22"/>
              </w:rPr>
            </w:pPr>
            <w:r>
              <w:rPr>
                <w:color w:val="000000"/>
                <w:sz w:val="22"/>
                <w:szCs w:val="22"/>
              </w:rPr>
              <w:t>56</w:t>
            </w:r>
          </w:p>
        </w:tc>
        <w:tc>
          <w:tcPr>
            <w:tcW w:w="850" w:type="dxa"/>
            <w:tcBorders>
              <w:top w:val="nil"/>
              <w:left w:val="nil"/>
              <w:bottom w:val="single" w:sz="4" w:space="0" w:color="000000"/>
              <w:right w:val="single" w:sz="4" w:space="0" w:color="000000"/>
            </w:tcBorders>
            <w:shd w:val="clear" w:color="auto" w:fill="auto"/>
            <w:vAlign w:val="center"/>
            <w:hideMark/>
          </w:tcPr>
          <w:p w14:paraId="15A2345C" w14:textId="34C2F33A"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9" w:type="dxa"/>
            <w:tcBorders>
              <w:top w:val="nil"/>
              <w:left w:val="nil"/>
              <w:bottom w:val="single" w:sz="4" w:space="0" w:color="000000"/>
              <w:right w:val="single" w:sz="4" w:space="0" w:color="000000"/>
            </w:tcBorders>
            <w:shd w:val="clear" w:color="auto" w:fill="auto"/>
            <w:vAlign w:val="center"/>
            <w:hideMark/>
          </w:tcPr>
          <w:p w14:paraId="0ABF6DCA" w14:textId="47D2048A"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779" w:type="dxa"/>
            <w:tcBorders>
              <w:top w:val="nil"/>
              <w:left w:val="nil"/>
              <w:bottom w:val="single" w:sz="4" w:space="0" w:color="000000"/>
              <w:right w:val="single" w:sz="4" w:space="0" w:color="000000"/>
            </w:tcBorders>
            <w:shd w:val="clear" w:color="auto" w:fill="auto"/>
            <w:vAlign w:val="center"/>
            <w:hideMark/>
          </w:tcPr>
          <w:p w14:paraId="6CE392FB" w14:textId="5D51B07B" w:rsidR="00D12581" w:rsidRPr="00B10923" w:rsidRDefault="00D12581" w:rsidP="00D12581">
            <w:pPr>
              <w:spacing w:before="0" w:after="0" w:line="240" w:lineRule="auto"/>
              <w:ind w:firstLine="0"/>
              <w:jc w:val="center"/>
              <w:rPr>
                <w:color w:val="000000"/>
                <w:sz w:val="22"/>
                <w:szCs w:val="22"/>
              </w:rPr>
            </w:pPr>
            <w:r>
              <w:rPr>
                <w:color w:val="000000"/>
                <w:sz w:val="22"/>
                <w:szCs w:val="22"/>
              </w:rPr>
              <w:t>22</w:t>
            </w:r>
          </w:p>
        </w:tc>
        <w:tc>
          <w:tcPr>
            <w:tcW w:w="899" w:type="dxa"/>
            <w:tcBorders>
              <w:top w:val="nil"/>
              <w:left w:val="nil"/>
              <w:bottom w:val="single" w:sz="4" w:space="0" w:color="000000"/>
              <w:right w:val="single" w:sz="4" w:space="0" w:color="000000"/>
            </w:tcBorders>
            <w:shd w:val="clear" w:color="auto" w:fill="auto"/>
            <w:vAlign w:val="center"/>
            <w:hideMark/>
          </w:tcPr>
          <w:p w14:paraId="718A94A7" w14:textId="00D9407B" w:rsidR="00D12581" w:rsidRPr="00B10923" w:rsidRDefault="00D12581" w:rsidP="00D12581">
            <w:pPr>
              <w:spacing w:before="0" w:after="0" w:line="240" w:lineRule="auto"/>
              <w:ind w:firstLine="0"/>
              <w:jc w:val="center"/>
              <w:rPr>
                <w:color w:val="000000"/>
                <w:sz w:val="22"/>
                <w:szCs w:val="22"/>
              </w:rPr>
            </w:pPr>
            <w:r>
              <w:rPr>
                <w:color w:val="000000"/>
                <w:sz w:val="22"/>
                <w:szCs w:val="22"/>
              </w:rPr>
              <w:t>89</w:t>
            </w:r>
          </w:p>
        </w:tc>
        <w:tc>
          <w:tcPr>
            <w:tcW w:w="604" w:type="dxa"/>
            <w:tcBorders>
              <w:top w:val="nil"/>
              <w:left w:val="nil"/>
              <w:bottom w:val="single" w:sz="4" w:space="0" w:color="000000"/>
              <w:right w:val="single" w:sz="4" w:space="0" w:color="000000"/>
            </w:tcBorders>
            <w:shd w:val="clear" w:color="auto" w:fill="auto"/>
            <w:vAlign w:val="center"/>
            <w:hideMark/>
          </w:tcPr>
          <w:p w14:paraId="6C75B30A" w14:textId="6441650E"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58" w:type="dxa"/>
            <w:tcBorders>
              <w:top w:val="nil"/>
              <w:left w:val="nil"/>
              <w:bottom w:val="single" w:sz="4" w:space="0" w:color="000000"/>
              <w:right w:val="single" w:sz="4" w:space="0" w:color="000000"/>
            </w:tcBorders>
            <w:shd w:val="clear" w:color="auto" w:fill="auto"/>
            <w:vAlign w:val="center"/>
            <w:hideMark/>
          </w:tcPr>
          <w:p w14:paraId="7A6287E2" w14:textId="05A24C90"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23" w:type="dxa"/>
            <w:tcBorders>
              <w:top w:val="nil"/>
              <w:left w:val="nil"/>
              <w:bottom w:val="single" w:sz="4" w:space="0" w:color="000000"/>
              <w:right w:val="single" w:sz="4" w:space="0" w:color="000000"/>
            </w:tcBorders>
            <w:shd w:val="clear" w:color="auto" w:fill="auto"/>
            <w:vAlign w:val="center"/>
            <w:hideMark/>
          </w:tcPr>
          <w:p w14:paraId="3103CFAE" w14:textId="7F0615D0" w:rsidR="00D12581" w:rsidRPr="00B10923" w:rsidRDefault="00D12581" w:rsidP="00D12581">
            <w:pPr>
              <w:spacing w:before="0" w:after="0" w:line="240" w:lineRule="auto"/>
              <w:ind w:firstLine="0"/>
              <w:jc w:val="center"/>
              <w:rPr>
                <w:color w:val="000000"/>
                <w:sz w:val="22"/>
                <w:szCs w:val="22"/>
              </w:rPr>
            </w:pPr>
            <w:r>
              <w:rPr>
                <w:color w:val="000000"/>
                <w:sz w:val="22"/>
                <w:szCs w:val="22"/>
              </w:rPr>
              <w:t>79</w:t>
            </w:r>
          </w:p>
        </w:tc>
        <w:tc>
          <w:tcPr>
            <w:tcW w:w="1008" w:type="dxa"/>
            <w:tcBorders>
              <w:top w:val="nil"/>
              <w:left w:val="nil"/>
              <w:bottom w:val="single" w:sz="4" w:space="0" w:color="000000"/>
              <w:right w:val="single" w:sz="4" w:space="0" w:color="000000"/>
            </w:tcBorders>
            <w:shd w:val="clear" w:color="auto" w:fill="auto"/>
            <w:vAlign w:val="center"/>
            <w:hideMark/>
          </w:tcPr>
          <w:p w14:paraId="7A43134F" w14:textId="699DB274" w:rsidR="00D12581" w:rsidRPr="00B10923" w:rsidRDefault="00D12581" w:rsidP="00D12581">
            <w:pPr>
              <w:spacing w:before="0" w:after="0" w:line="240" w:lineRule="auto"/>
              <w:ind w:firstLine="0"/>
              <w:jc w:val="center"/>
              <w:rPr>
                <w:color w:val="000000"/>
                <w:sz w:val="22"/>
                <w:szCs w:val="22"/>
              </w:rPr>
            </w:pPr>
            <w:r>
              <w:rPr>
                <w:color w:val="000000"/>
                <w:sz w:val="22"/>
                <w:szCs w:val="22"/>
              </w:rPr>
              <w:t>341</w:t>
            </w:r>
          </w:p>
        </w:tc>
        <w:tc>
          <w:tcPr>
            <w:tcW w:w="779" w:type="dxa"/>
            <w:tcBorders>
              <w:top w:val="nil"/>
              <w:left w:val="nil"/>
              <w:bottom w:val="single" w:sz="4" w:space="0" w:color="000000"/>
              <w:right w:val="single" w:sz="4" w:space="0" w:color="000000"/>
            </w:tcBorders>
            <w:shd w:val="clear" w:color="auto" w:fill="auto"/>
            <w:vAlign w:val="center"/>
            <w:hideMark/>
          </w:tcPr>
          <w:p w14:paraId="7A48BA60" w14:textId="1B04EA85"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023" w:type="dxa"/>
            <w:tcBorders>
              <w:top w:val="nil"/>
              <w:left w:val="nil"/>
              <w:bottom w:val="single" w:sz="4" w:space="0" w:color="000000"/>
              <w:right w:val="single" w:sz="4" w:space="0" w:color="000000"/>
            </w:tcBorders>
            <w:shd w:val="clear" w:color="auto" w:fill="auto"/>
            <w:vAlign w:val="center"/>
            <w:hideMark/>
          </w:tcPr>
          <w:p w14:paraId="5322FEAB" w14:textId="3D0D82F6" w:rsidR="00D12581" w:rsidRPr="00B10923" w:rsidRDefault="00D12581" w:rsidP="00D12581">
            <w:pPr>
              <w:spacing w:before="0" w:after="0" w:line="240" w:lineRule="auto"/>
              <w:ind w:firstLine="0"/>
              <w:jc w:val="center"/>
              <w:rPr>
                <w:color w:val="000000"/>
                <w:sz w:val="22"/>
                <w:szCs w:val="22"/>
              </w:rPr>
            </w:pPr>
            <w:r>
              <w:rPr>
                <w:color w:val="000000"/>
                <w:sz w:val="22"/>
                <w:szCs w:val="22"/>
              </w:rPr>
              <w:t>10</w:t>
            </w:r>
          </w:p>
        </w:tc>
      </w:tr>
      <w:tr w:rsidR="00D12581" w:rsidRPr="00C50F0A" w14:paraId="265E4B19" w14:textId="77777777" w:rsidTr="00D12581">
        <w:trPr>
          <w:trHeight w:val="42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C5A8F74"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4</w:t>
            </w:r>
          </w:p>
        </w:tc>
        <w:tc>
          <w:tcPr>
            <w:tcW w:w="2693" w:type="dxa"/>
            <w:tcBorders>
              <w:top w:val="nil"/>
              <w:left w:val="nil"/>
              <w:bottom w:val="single" w:sz="4" w:space="0" w:color="000000"/>
              <w:right w:val="single" w:sz="4" w:space="0" w:color="000000"/>
            </w:tcBorders>
            <w:shd w:val="clear" w:color="auto" w:fill="auto"/>
            <w:vAlign w:val="center"/>
            <w:hideMark/>
          </w:tcPr>
          <w:p w14:paraId="493E28D6"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Trần Quang Diệu</w:t>
            </w:r>
          </w:p>
        </w:tc>
        <w:tc>
          <w:tcPr>
            <w:tcW w:w="851" w:type="dxa"/>
            <w:tcBorders>
              <w:top w:val="nil"/>
              <w:left w:val="nil"/>
              <w:bottom w:val="single" w:sz="4" w:space="0" w:color="000000"/>
              <w:right w:val="single" w:sz="4" w:space="0" w:color="000000"/>
            </w:tcBorders>
            <w:shd w:val="clear" w:color="auto" w:fill="auto"/>
            <w:vAlign w:val="center"/>
            <w:hideMark/>
          </w:tcPr>
          <w:p w14:paraId="70B17AEC" w14:textId="40EF51F0" w:rsidR="00D12581" w:rsidRPr="00B10923" w:rsidRDefault="00D12581" w:rsidP="00D12581">
            <w:pPr>
              <w:spacing w:before="0" w:after="0" w:line="240" w:lineRule="auto"/>
              <w:ind w:firstLine="0"/>
              <w:jc w:val="center"/>
              <w:rPr>
                <w:color w:val="000000"/>
                <w:sz w:val="22"/>
                <w:szCs w:val="22"/>
              </w:rPr>
            </w:pPr>
            <w:r>
              <w:rPr>
                <w:color w:val="000000"/>
                <w:sz w:val="22"/>
                <w:szCs w:val="22"/>
              </w:rPr>
              <w:t>37</w:t>
            </w:r>
          </w:p>
        </w:tc>
        <w:tc>
          <w:tcPr>
            <w:tcW w:w="1134" w:type="dxa"/>
            <w:tcBorders>
              <w:top w:val="nil"/>
              <w:left w:val="nil"/>
              <w:bottom w:val="single" w:sz="4" w:space="0" w:color="000000"/>
              <w:right w:val="single" w:sz="4" w:space="0" w:color="000000"/>
            </w:tcBorders>
            <w:shd w:val="clear" w:color="auto" w:fill="auto"/>
            <w:vAlign w:val="center"/>
            <w:hideMark/>
          </w:tcPr>
          <w:p w14:paraId="63C5A020" w14:textId="55E4F44F" w:rsidR="00D12581" w:rsidRPr="00B10923" w:rsidRDefault="00D12581" w:rsidP="00D12581">
            <w:pPr>
              <w:spacing w:before="0" w:after="0" w:line="240" w:lineRule="auto"/>
              <w:ind w:firstLine="0"/>
              <w:jc w:val="center"/>
              <w:rPr>
                <w:color w:val="000000"/>
                <w:sz w:val="22"/>
                <w:szCs w:val="22"/>
              </w:rPr>
            </w:pPr>
            <w:r>
              <w:rPr>
                <w:color w:val="000000"/>
                <w:sz w:val="22"/>
                <w:szCs w:val="22"/>
              </w:rPr>
              <w:t>170</w:t>
            </w:r>
          </w:p>
        </w:tc>
        <w:tc>
          <w:tcPr>
            <w:tcW w:w="850" w:type="dxa"/>
            <w:tcBorders>
              <w:top w:val="nil"/>
              <w:left w:val="nil"/>
              <w:bottom w:val="single" w:sz="4" w:space="0" w:color="000000"/>
              <w:right w:val="single" w:sz="4" w:space="0" w:color="000000"/>
            </w:tcBorders>
            <w:shd w:val="clear" w:color="auto" w:fill="auto"/>
            <w:vAlign w:val="center"/>
            <w:hideMark/>
          </w:tcPr>
          <w:p w14:paraId="2F9CD726" w14:textId="20D672A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EF69962" w14:textId="6421AAF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5671081" w14:textId="44548286" w:rsidR="00D12581" w:rsidRPr="00B10923" w:rsidRDefault="00D12581" w:rsidP="00D12581">
            <w:pPr>
              <w:spacing w:before="0" w:after="0" w:line="240" w:lineRule="auto"/>
              <w:ind w:firstLine="0"/>
              <w:jc w:val="center"/>
              <w:rPr>
                <w:color w:val="000000"/>
                <w:sz w:val="22"/>
                <w:szCs w:val="22"/>
              </w:rPr>
            </w:pPr>
            <w:r>
              <w:rPr>
                <w:color w:val="000000"/>
                <w:sz w:val="22"/>
                <w:szCs w:val="22"/>
              </w:rPr>
              <w:t>202</w:t>
            </w:r>
          </w:p>
        </w:tc>
        <w:tc>
          <w:tcPr>
            <w:tcW w:w="899" w:type="dxa"/>
            <w:tcBorders>
              <w:top w:val="nil"/>
              <w:left w:val="nil"/>
              <w:bottom w:val="single" w:sz="4" w:space="0" w:color="000000"/>
              <w:right w:val="single" w:sz="4" w:space="0" w:color="000000"/>
            </w:tcBorders>
            <w:shd w:val="clear" w:color="auto" w:fill="auto"/>
            <w:vAlign w:val="center"/>
            <w:hideMark/>
          </w:tcPr>
          <w:p w14:paraId="1DF0FEC8" w14:textId="5F46E470" w:rsidR="00D12581" w:rsidRPr="00B10923" w:rsidRDefault="00D12581" w:rsidP="00D12581">
            <w:pPr>
              <w:spacing w:before="0" w:after="0" w:line="240" w:lineRule="auto"/>
              <w:ind w:firstLine="0"/>
              <w:jc w:val="center"/>
              <w:rPr>
                <w:color w:val="000000"/>
                <w:sz w:val="22"/>
                <w:szCs w:val="22"/>
              </w:rPr>
            </w:pPr>
            <w:r>
              <w:rPr>
                <w:color w:val="000000"/>
                <w:sz w:val="22"/>
                <w:szCs w:val="22"/>
              </w:rPr>
              <w:t>884</w:t>
            </w:r>
          </w:p>
        </w:tc>
        <w:tc>
          <w:tcPr>
            <w:tcW w:w="604" w:type="dxa"/>
            <w:tcBorders>
              <w:top w:val="nil"/>
              <w:left w:val="nil"/>
              <w:bottom w:val="single" w:sz="4" w:space="0" w:color="000000"/>
              <w:right w:val="single" w:sz="4" w:space="0" w:color="000000"/>
            </w:tcBorders>
            <w:shd w:val="clear" w:color="auto" w:fill="auto"/>
            <w:vAlign w:val="center"/>
            <w:hideMark/>
          </w:tcPr>
          <w:p w14:paraId="416AF0EF" w14:textId="1F85C15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3EA9D618" w14:textId="3C00451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14872552" w14:textId="54E8760C" w:rsidR="00D12581" w:rsidRPr="00B10923" w:rsidRDefault="00D12581" w:rsidP="00D12581">
            <w:pPr>
              <w:spacing w:before="0" w:after="0" w:line="240" w:lineRule="auto"/>
              <w:ind w:firstLine="0"/>
              <w:jc w:val="center"/>
              <w:rPr>
                <w:color w:val="000000"/>
                <w:sz w:val="22"/>
                <w:szCs w:val="22"/>
              </w:rPr>
            </w:pPr>
            <w:r>
              <w:rPr>
                <w:color w:val="000000"/>
                <w:sz w:val="22"/>
                <w:szCs w:val="22"/>
              </w:rPr>
              <w:t>713</w:t>
            </w:r>
          </w:p>
        </w:tc>
        <w:tc>
          <w:tcPr>
            <w:tcW w:w="1008" w:type="dxa"/>
            <w:tcBorders>
              <w:top w:val="nil"/>
              <w:left w:val="nil"/>
              <w:bottom w:val="single" w:sz="4" w:space="0" w:color="000000"/>
              <w:right w:val="single" w:sz="4" w:space="0" w:color="000000"/>
            </w:tcBorders>
            <w:shd w:val="clear" w:color="auto" w:fill="auto"/>
            <w:vAlign w:val="center"/>
            <w:hideMark/>
          </w:tcPr>
          <w:p w14:paraId="1FAF8306" w14:textId="6E99769D" w:rsidR="00D12581" w:rsidRPr="00B10923" w:rsidRDefault="00D12581" w:rsidP="00D12581">
            <w:pPr>
              <w:spacing w:before="0" w:after="0" w:line="240" w:lineRule="auto"/>
              <w:ind w:firstLine="0"/>
              <w:jc w:val="center"/>
              <w:rPr>
                <w:color w:val="000000"/>
                <w:sz w:val="22"/>
                <w:szCs w:val="22"/>
              </w:rPr>
            </w:pPr>
            <w:r>
              <w:rPr>
                <w:color w:val="000000"/>
                <w:sz w:val="22"/>
                <w:szCs w:val="22"/>
              </w:rPr>
              <w:t>3110</w:t>
            </w:r>
          </w:p>
        </w:tc>
        <w:tc>
          <w:tcPr>
            <w:tcW w:w="779" w:type="dxa"/>
            <w:tcBorders>
              <w:top w:val="nil"/>
              <w:left w:val="nil"/>
              <w:bottom w:val="single" w:sz="4" w:space="0" w:color="000000"/>
              <w:right w:val="single" w:sz="4" w:space="0" w:color="000000"/>
            </w:tcBorders>
            <w:shd w:val="clear" w:color="auto" w:fill="auto"/>
            <w:vAlign w:val="center"/>
            <w:hideMark/>
          </w:tcPr>
          <w:p w14:paraId="2B42348E" w14:textId="0C0154F3"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023" w:type="dxa"/>
            <w:tcBorders>
              <w:top w:val="nil"/>
              <w:left w:val="nil"/>
              <w:bottom w:val="single" w:sz="4" w:space="0" w:color="000000"/>
              <w:right w:val="single" w:sz="4" w:space="0" w:color="000000"/>
            </w:tcBorders>
            <w:shd w:val="clear" w:color="auto" w:fill="auto"/>
            <w:vAlign w:val="center"/>
            <w:hideMark/>
          </w:tcPr>
          <w:p w14:paraId="25E6E7FB" w14:textId="5CBCBF7F" w:rsidR="00D12581" w:rsidRPr="00B10923" w:rsidRDefault="00D12581" w:rsidP="00D12581">
            <w:pPr>
              <w:spacing w:before="0" w:after="0" w:line="240" w:lineRule="auto"/>
              <w:ind w:firstLine="0"/>
              <w:jc w:val="center"/>
              <w:rPr>
                <w:color w:val="000000"/>
                <w:sz w:val="22"/>
                <w:szCs w:val="22"/>
              </w:rPr>
            </w:pPr>
            <w:r>
              <w:rPr>
                <w:color w:val="000000"/>
                <w:sz w:val="22"/>
                <w:szCs w:val="22"/>
              </w:rPr>
              <w:t>12</w:t>
            </w:r>
          </w:p>
        </w:tc>
      </w:tr>
      <w:tr w:rsidR="00D12581" w:rsidRPr="00C50F0A" w14:paraId="5951BD4D"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0A73B96E"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5</w:t>
            </w:r>
          </w:p>
        </w:tc>
        <w:tc>
          <w:tcPr>
            <w:tcW w:w="2693" w:type="dxa"/>
            <w:tcBorders>
              <w:top w:val="nil"/>
              <w:left w:val="nil"/>
              <w:bottom w:val="single" w:sz="4" w:space="0" w:color="000000"/>
              <w:right w:val="single" w:sz="4" w:space="0" w:color="000000"/>
            </w:tcBorders>
            <w:shd w:val="clear" w:color="auto" w:fill="auto"/>
            <w:vAlign w:val="center"/>
            <w:hideMark/>
          </w:tcPr>
          <w:p w14:paraId="149D5F0B"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Hải Cảng</w:t>
            </w:r>
          </w:p>
        </w:tc>
        <w:tc>
          <w:tcPr>
            <w:tcW w:w="851" w:type="dxa"/>
            <w:tcBorders>
              <w:top w:val="nil"/>
              <w:left w:val="nil"/>
              <w:bottom w:val="single" w:sz="4" w:space="0" w:color="000000"/>
              <w:right w:val="single" w:sz="4" w:space="0" w:color="000000"/>
            </w:tcBorders>
            <w:shd w:val="clear" w:color="auto" w:fill="auto"/>
            <w:vAlign w:val="center"/>
            <w:hideMark/>
          </w:tcPr>
          <w:p w14:paraId="7453F7AB" w14:textId="5D3C472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545150AF" w14:textId="668695F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4E912343" w14:textId="444A67E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3102AB71" w14:textId="508CC06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E77C952" w14:textId="35E83FD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64731C43" w14:textId="7135B02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2F102F80" w14:textId="1AB1DED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1AFB1054" w14:textId="0B51906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2CAE1D4A" w14:textId="462DBD1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2EA67142" w14:textId="297E4E5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253AE7E" w14:textId="7EF96A3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1F59F67C" w14:textId="2027D98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56194E1E"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FD80D0A"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6</w:t>
            </w:r>
          </w:p>
        </w:tc>
        <w:tc>
          <w:tcPr>
            <w:tcW w:w="2693" w:type="dxa"/>
            <w:tcBorders>
              <w:top w:val="nil"/>
              <w:left w:val="nil"/>
              <w:bottom w:val="single" w:sz="4" w:space="0" w:color="000000"/>
              <w:right w:val="single" w:sz="4" w:space="0" w:color="000000"/>
            </w:tcBorders>
            <w:shd w:val="clear" w:color="auto" w:fill="auto"/>
            <w:vAlign w:val="center"/>
            <w:hideMark/>
          </w:tcPr>
          <w:p w14:paraId="0E78F8DA"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Quang Trung</w:t>
            </w:r>
          </w:p>
        </w:tc>
        <w:tc>
          <w:tcPr>
            <w:tcW w:w="851" w:type="dxa"/>
            <w:tcBorders>
              <w:top w:val="nil"/>
              <w:left w:val="nil"/>
              <w:bottom w:val="single" w:sz="4" w:space="0" w:color="000000"/>
              <w:right w:val="single" w:sz="4" w:space="0" w:color="000000"/>
            </w:tcBorders>
            <w:shd w:val="clear" w:color="auto" w:fill="auto"/>
            <w:vAlign w:val="center"/>
            <w:hideMark/>
          </w:tcPr>
          <w:p w14:paraId="51EF69DC" w14:textId="51B45953" w:rsidR="00D12581" w:rsidRPr="00B10923" w:rsidRDefault="00D12581" w:rsidP="00D12581">
            <w:pPr>
              <w:spacing w:before="0" w:after="0" w:line="240" w:lineRule="auto"/>
              <w:ind w:firstLine="0"/>
              <w:jc w:val="center"/>
              <w:rPr>
                <w:color w:val="000000"/>
                <w:sz w:val="22"/>
                <w:szCs w:val="22"/>
              </w:rPr>
            </w:pPr>
            <w:r>
              <w:rPr>
                <w:color w:val="000000"/>
                <w:sz w:val="22"/>
                <w:szCs w:val="22"/>
              </w:rPr>
              <w:t>5</w:t>
            </w:r>
          </w:p>
        </w:tc>
        <w:tc>
          <w:tcPr>
            <w:tcW w:w="1134" w:type="dxa"/>
            <w:tcBorders>
              <w:top w:val="nil"/>
              <w:left w:val="nil"/>
              <w:bottom w:val="single" w:sz="4" w:space="0" w:color="000000"/>
              <w:right w:val="single" w:sz="4" w:space="0" w:color="000000"/>
            </w:tcBorders>
            <w:shd w:val="clear" w:color="auto" w:fill="auto"/>
            <w:vAlign w:val="center"/>
            <w:hideMark/>
          </w:tcPr>
          <w:p w14:paraId="68BCEC45" w14:textId="68649DFC" w:rsidR="00D12581" w:rsidRPr="00B10923" w:rsidRDefault="00D12581" w:rsidP="00D12581">
            <w:pPr>
              <w:spacing w:before="0" w:after="0" w:line="240" w:lineRule="auto"/>
              <w:ind w:firstLine="0"/>
              <w:jc w:val="center"/>
              <w:rPr>
                <w:color w:val="000000"/>
                <w:sz w:val="22"/>
                <w:szCs w:val="22"/>
              </w:rPr>
            </w:pPr>
            <w:r>
              <w:rPr>
                <w:color w:val="000000"/>
                <w:sz w:val="22"/>
                <w:szCs w:val="22"/>
              </w:rPr>
              <w:t>18</w:t>
            </w:r>
          </w:p>
        </w:tc>
        <w:tc>
          <w:tcPr>
            <w:tcW w:w="850" w:type="dxa"/>
            <w:tcBorders>
              <w:top w:val="nil"/>
              <w:left w:val="nil"/>
              <w:bottom w:val="single" w:sz="4" w:space="0" w:color="000000"/>
              <w:right w:val="single" w:sz="4" w:space="0" w:color="000000"/>
            </w:tcBorders>
            <w:shd w:val="clear" w:color="auto" w:fill="auto"/>
            <w:vAlign w:val="center"/>
            <w:hideMark/>
          </w:tcPr>
          <w:p w14:paraId="32C0FA9E" w14:textId="65D3E62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305B5A4A" w14:textId="5571ADD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3BA38906" w14:textId="235FED87"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899" w:type="dxa"/>
            <w:tcBorders>
              <w:top w:val="nil"/>
              <w:left w:val="nil"/>
              <w:bottom w:val="single" w:sz="4" w:space="0" w:color="000000"/>
              <w:right w:val="single" w:sz="4" w:space="0" w:color="000000"/>
            </w:tcBorders>
            <w:shd w:val="clear" w:color="auto" w:fill="auto"/>
            <w:vAlign w:val="center"/>
            <w:hideMark/>
          </w:tcPr>
          <w:p w14:paraId="0BCC713E" w14:textId="44C68A36" w:rsidR="00D12581" w:rsidRPr="00B10923" w:rsidRDefault="00D12581" w:rsidP="00D12581">
            <w:pPr>
              <w:spacing w:before="0" w:after="0" w:line="240" w:lineRule="auto"/>
              <w:ind w:firstLine="0"/>
              <w:jc w:val="center"/>
              <w:rPr>
                <w:color w:val="000000"/>
                <w:sz w:val="22"/>
                <w:szCs w:val="22"/>
              </w:rPr>
            </w:pPr>
            <w:r>
              <w:rPr>
                <w:color w:val="000000"/>
                <w:sz w:val="22"/>
                <w:szCs w:val="22"/>
              </w:rPr>
              <w:t>19</w:t>
            </w:r>
          </w:p>
        </w:tc>
        <w:tc>
          <w:tcPr>
            <w:tcW w:w="604" w:type="dxa"/>
            <w:tcBorders>
              <w:top w:val="nil"/>
              <w:left w:val="nil"/>
              <w:bottom w:val="single" w:sz="4" w:space="0" w:color="000000"/>
              <w:right w:val="single" w:sz="4" w:space="0" w:color="000000"/>
            </w:tcBorders>
            <w:shd w:val="clear" w:color="auto" w:fill="auto"/>
            <w:vAlign w:val="center"/>
            <w:hideMark/>
          </w:tcPr>
          <w:p w14:paraId="3D2104A1" w14:textId="193E2A6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36BB7BAA" w14:textId="45BC289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5184072B" w14:textId="2368EF52" w:rsidR="00D12581" w:rsidRPr="00B10923" w:rsidRDefault="00D12581" w:rsidP="00D12581">
            <w:pPr>
              <w:spacing w:before="0" w:after="0" w:line="240" w:lineRule="auto"/>
              <w:ind w:firstLine="0"/>
              <w:jc w:val="center"/>
              <w:rPr>
                <w:color w:val="000000"/>
                <w:sz w:val="22"/>
                <w:szCs w:val="22"/>
              </w:rPr>
            </w:pPr>
            <w:r>
              <w:rPr>
                <w:color w:val="000000"/>
                <w:sz w:val="22"/>
                <w:szCs w:val="22"/>
              </w:rPr>
              <w:t>41</w:t>
            </w:r>
          </w:p>
        </w:tc>
        <w:tc>
          <w:tcPr>
            <w:tcW w:w="1008" w:type="dxa"/>
            <w:tcBorders>
              <w:top w:val="nil"/>
              <w:left w:val="nil"/>
              <w:bottom w:val="single" w:sz="4" w:space="0" w:color="000000"/>
              <w:right w:val="single" w:sz="4" w:space="0" w:color="000000"/>
            </w:tcBorders>
            <w:shd w:val="clear" w:color="auto" w:fill="auto"/>
            <w:vAlign w:val="center"/>
            <w:hideMark/>
          </w:tcPr>
          <w:p w14:paraId="5113D15D" w14:textId="42D40CBE" w:rsidR="00D12581" w:rsidRPr="00B10923" w:rsidRDefault="00D12581" w:rsidP="00D12581">
            <w:pPr>
              <w:spacing w:before="0" w:after="0" w:line="240" w:lineRule="auto"/>
              <w:ind w:firstLine="0"/>
              <w:jc w:val="center"/>
              <w:rPr>
                <w:color w:val="000000"/>
                <w:sz w:val="22"/>
                <w:szCs w:val="22"/>
              </w:rPr>
            </w:pPr>
            <w:r>
              <w:rPr>
                <w:color w:val="000000"/>
                <w:sz w:val="22"/>
                <w:szCs w:val="22"/>
              </w:rPr>
              <w:t>150</w:t>
            </w:r>
          </w:p>
        </w:tc>
        <w:tc>
          <w:tcPr>
            <w:tcW w:w="779" w:type="dxa"/>
            <w:tcBorders>
              <w:top w:val="nil"/>
              <w:left w:val="nil"/>
              <w:bottom w:val="single" w:sz="4" w:space="0" w:color="000000"/>
              <w:right w:val="single" w:sz="4" w:space="0" w:color="000000"/>
            </w:tcBorders>
            <w:shd w:val="clear" w:color="auto" w:fill="auto"/>
            <w:vAlign w:val="center"/>
            <w:hideMark/>
          </w:tcPr>
          <w:p w14:paraId="0053C756" w14:textId="132697F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2912ECF5" w14:textId="6461C1B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7E272550"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3D6B855"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7</w:t>
            </w:r>
          </w:p>
        </w:tc>
        <w:tc>
          <w:tcPr>
            <w:tcW w:w="2693" w:type="dxa"/>
            <w:tcBorders>
              <w:top w:val="nil"/>
              <w:left w:val="nil"/>
              <w:bottom w:val="single" w:sz="4" w:space="0" w:color="000000"/>
              <w:right w:val="single" w:sz="4" w:space="0" w:color="000000"/>
            </w:tcBorders>
            <w:shd w:val="clear" w:color="auto" w:fill="auto"/>
            <w:vAlign w:val="center"/>
            <w:hideMark/>
          </w:tcPr>
          <w:p w14:paraId="7F6A49C6"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Thị Nại</w:t>
            </w:r>
          </w:p>
        </w:tc>
        <w:tc>
          <w:tcPr>
            <w:tcW w:w="851" w:type="dxa"/>
            <w:tcBorders>
              <w:top w:val="nil"/>
              <w:left w:val="nil"/>
              <w:bottom w:val="single" w:sz="4" w:space="0" w:color="000000"/>
              <w:right w:val="single" w:sz="4" w:space="0" w:color="000000"/>
            </w:tcBorders>
            <w:shd w:val="clear" w:color="auto" w:fill="auto"/>
            <w:vAlign w:val="center"/>
            <w:hideMark/>
          </w:tcPr>
          <w:p w14:paraId="2B9D3A46" w14:textId="079CCF9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49D16752" w14:textId="045ED43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0175911B" w14:textId="3CC2E88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164C63E5" w14:textId="6EF9C93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BA10CAE" w14:textId="73D1DCE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3C702EF0" w14:textId="19F0A6B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36C58677" w14:textId="28D4835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52C45A25" w14:textId="7EA0785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51C33241" w14:textId="5EF7D31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486BC845" w14:textId="35ADC1D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9EEE50B" w14:textId="133FB6C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0CD5B901" w14:textId="447A929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319B209A" w14:textId="77777777" w:rsidTr="00D12581">
        <w:trPr>
          <w:trHeight w:val="42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3ECF78FB"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8</w:t>
            </w:r>
          </w:p>
        </w:tc>
        <w:tc>
          <w:tcPr>
            <w:tcW w:w="2693" w:type="dxa"/>
            <w:tcBorders>
              <w:top w:val="nil"/>
              <w:left w:val="nil"/>
              <w:bottom w:val="single" w:sz="4" w:space="0" w:color="000000"/>
              <w:right w:val="single" w:sz="4" w:space="0" w:color="000000"/>
            </w:tcBorders>
            <w:shd w:val="clear" w:color="auto" w:fill="auto"/>
            <w:vAlign w:val="center"/>
            <w:hideMark/>
          </w:tcPr>
          <w:p w14:paraId="38610608"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Lê Hồng Phong</w:t>
            </w:r>
          </w:p>
        </w:tc>
        <w:tc>
          <w:tcPr>
            <w:tcW w:w="851" w:type="dxa"/>
            <w:tcBorders>
              <w:top w:val="nil"/>
              <w:left w:val="nil"/>
              <w:bottom w:val="single" w:sz="4" w:space="0" w:color="000000"/>
              <w:right w:val="single" w:sz="4" w:space="0" w:color="000000"/>
            </w:tcBorders>
            <w:shd w:val="clear" w:color="auto" w:fill="auto"/>
            <w:vAlign w:val="center"/>
            <w:hideMark/>
          </w:tcPr>
          <w:p w14:paraId="7D313A5E" w14:textId="7E1BD84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649923B4" w14:textId="3FD7190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61FB9E75" w14:textId="02A693F3" w:rsidR="00D12581" w:rsidRPr="00B10923" w:rsidRDefault="00D12581" w:rsidP="00D12581">
            <w:pPr>
              <w:spacing w:before="0" w:after="0" w:line="240" w:lineRule="auto"/>
              <w:ind w:firstLine="0"/>
              <w:jc w:val="center"/>
              <w:rPr>
                <w:color w:val="000000"/>
                <w:sz w:val="22"/>
                <w:szCs w:val="22"/>
              </w:rPr>
            </w:pPr>
            <w:r>
              <w:rPr>
                <w:color w:val="000000"/>
                <w:sz w:val="22"/>
                <w:szCs w:val="22"/>
              </w:rPr>
              <w:t>19</w:t>
            </w:r>
          </w:p>
        </w:tc>
        <w:tc>
          <w:tcPr>
            <w:tcW w:w="1029" w:type="dxa"/>
            <w:tcBorders>
              <w:top w:val="nil"/>
              <w:left w:val="nil"/>
              <w:bottom w:val="single" w:sz="4" w:space="0" w:color="000000"/>
              <w:right w:val="single" w:sz="4" w:space="0" w:color="000000"/>
            </w:tcBorders>
            <w:shd w:val="clear" w:color="auto" w:fill="auto"/>
            <w:vAlign w:val="center"/>
            <w:hideMark/>
          </w:tcPr>
          <w:p w14:paraId="0CFAE831" w14:textId="7FD9B1BA" w:rsidR="00D12581" w:rsidRPr="00B10923" w:rsidRDefault="00D12581" w:rsidP="00D12581">
            <w:pPr>
              <w:spacing w:before="0" w:after="0" w:line="240" w:lineRule="auto"/>
              <w:ind w:firstLine="0"/>
              <w:jc w:val="center"/>
              <w:rPr>
                <w:color w:val="000000"/>
                <w:sz w:val="22"/>
                <w:szCs w:val="22"/>
              </w:rPr>
            </w:pPr>
            <w:r>
              <w:rPr>
                <w:color w:val="000000"/>
                <w:sz w:val="22"/>
                <w:szCs w:val="22"/>
              </w:rPr>
              <w:t>21</w:t>
            </w:r>
          </w:p>
        </w:tc>
        <w:tc>
          <w:tcPr>
            <w:tcW w:w="779" w:type="dxa"/>
            <w:tcBorders>
              <w:top w:val="nil"/>
              <w:left w:val="nil"/>
              <w:bottom w:val="single" w:sz="4" w:space="0" w:color="000000"/>
              <w:right w:val="single" w:sz="4" w:space="0" w:color="000000"/>
            </w:tcBorders>
            <w:shd w:val="clear" w:color="auto" w:fill="auto"/>
            <w:vAlign w:val="center"/>
            <w:hideMark/>
          </w:tcPr>
          <w:p w14:paraId="10AA52AE" w14:textId="3368B1A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71329D7F" w14:textId="56B0A1E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3DD10B7F" w14:textId="4593DBE1" w:rsidR="00D12581" w:rsidRPr="00B10923" w:rsidRDefault="00D12581" w:rsidP="00D12581">
            <w:pPr>
              <w:spacing w:before="0" w:after="0" w:line="240" w:lineRule="auto"/>
              <w:ind w:firstLine="0"/>
              <w:jc w:val="center"/>
              <w:rPr>
                <w:color w:val="000000"/>
                <w:sz w:val="22"/>
                <w:szCs w:val="22"/>
              </w:rPr>
            </w:pPr>
            <w:r>
              <w:rPr>
                <w:color w:val="000000"/>
                <w:sz w:val="22"/>
                <w:szCs w:val="22"/>
              </w:rPr>
              <w:t>34</w:t>
            </w:r>
          </w:p>
        </w:tc>
        <w:tc>
          <w:tcPr>
            <w:tcW w:w="858" w:type="dxa"/>
            <w:tcBorders>
              <w:top w:val="nil"/>
              <w:left w:val="nil"/>
              <w:bottom w:val="single" w:sz="4" w:space="0" w:color="000000"/>
              <w:right w:val="single" w:sz="4" w:space="0" w:color="000000"/>
            </w:tcBorders>
            <w:shd w:val="clear" w:color="auto" w:fill="auto"/>
            <w:vAlign w:val="center"/>
            <w:hideMark/>
          </w:tcPr>
          <w:p w14:paraId="17B2D271" w14:textId="1179950A" w:rsidR="00D12581" w:rsidRPr="00B10923" w:rsidRDefault="00D12581" w:rsidP="00D12581">
            <w:pPr>
              <w:spacing w:before="0" w:after="0" w:line="240" w:lineRule="auto"/>
              <w:ind w:firstLine="0"/>
              <w:jc w:val="center"/>
              <w:rPr>
                <w:color w:val="000000"/>
                <w:sz w:val="22"/>
                <w:szCs w:val="22"/>
              </w:rPr>
            </w:pPr>
            <w:r>
              <w:rPr>
                <w:color w:val="000000"/>
                <w:sz w:val="22"/>
                <w:szCs w:val="22"/>
              </w:rPr>
              <w:t>39</w:t>
            </w:r>
          </w:p>
        </w:tc>
        <w:tc>
          <w:tcPr>
            <w:tcW w:w="823" w:type="dxa"/>
            <w:tcBorders>
              <w:top w:val="nil"/>
              <w:left w:val="nil"/>
              <w:bottom w:val="single" w:sz="4" w:space="0" w:color="000000"/>
              <w:right w:val="single" w:sz="4" w:space="0" w:color="000000"/>
            </w:tcBorders>
            <w:shd w:val="clear" w:color="auto" w:fill="auto"/>
            <w:vAlign w:val="center"/>
            <w:hideMark/>
          </w:tcPr>
          <w:p w14:paraId="42400195" w14:textId="30D82CA1" w:rsidR="00D12581" w:rsidRPr="00B10923" w:rsidRDefault="00D12581" w:rsidP="00D12581">
            <w:pPr>
              <w:spacing w:before="0" w:after="0" w:line="240" w:lineRule="auto"/>
              <w:ind w:firstLine="0"/>
              <w:jc w:val="center"/>
              <w:rPr>
                <w:color w:val="000000"/>
                <w:sz w:val="22"/>
                <w:szCs w:val="22"/>
              </w:rPr>
            </w:pPr>
            <w:r>
              <w:rPr>
                <w:color w:val="000000"/>
                <w:sz w:val="22"/>
                <w:szCs w:val="22"/>
              </w:rPr>
              <w:t>35</w:t>
            </w:r>
          </w:p>
        </w:tc>
        <w:tc>
          <w:tcPr>
            <w:tcW w:w="1008" w:type="dxa"/>
            <w:tcBorders>
              <w:top w:val="nil"/>
              <w:left w:val="nil"/>
              <w:bottom w:val="single" w:sz="4" w:space="0" w:color="000000"/>
              <w:right w:val="single" w:sz="4" w:space="0" w:color="000000"/>
            </w:tcBorders>
            <w:shd w:val="clear" w:color="auto" w:fill="auto"/>
            <w:vAlign w:val="center"/>
            <w:hideMark/>
          </w:tcPr>
          <w:p w14:paraId="2C898460" w14:textId="3AA43708" w:rsidR="00D12581" w:rsidRPr="00B10923" w:rsidRDefault="00D12581" w:rsidP="00D12581">
            <w:pPr>
              <w:spacing w:before="0" w:after="0" w:line="240" w:lineRule="auto"/>
              <w:ind w:firstLine="0"/>
              <w:jc w:val="center"/>
              <w:rPr>
                <w:color w:val="000000"/>
                <w:sz w:val="22"/>
                <w:szCs w:val="22"/>
              </w:rPr>
            </w:pPr>
            <w:r>
              <w:rPr>
                <w:color w:val="000000"/>
                <w:sz w:val="22"/>
                <w:szCs w:val="22"/>
              </w:rPr>
              <w:t>154</w:t>
            </w:r>
          </w:p>
        </w:tc>
        <w:tc>
          <w:tcPr>
            <w:tcW w:w="779" w:type="dxa"/>
            <w:tcBorders>
              <w:top w:val="nil"/>
              <w:left w:val="nil"/>
              <w:bottom w:val="single" w:sz="4" w:space="0" w:color="000000"/>
              <w:right w:val="single" w:sz="4" w:space="0" w:color="000000"/>
            </w:tcBorders>
            <w:shd w:val="clear" w:color="auto" w:fill="auto"/>
            <w:vAlign w:val="center"/>
            <w:hideMark/>
          </w:tcPr>
          <w:p w14:paraId="32A82926" w14:textId="550C0244" w:rsidR="00D12581" w:rsidRPr="00B10923" w:rsidRDefault="00D12581" w:rsidP="00D12581">
            <w:pPr>
              <w:spacing w:before="0" w:after="0" w:line="240" w:lineRule="auto"/>
              <w:ind w:firstLine="0"/>
              <w:jc w:val="center"/>
              <w:rPr>
                <w:color w:val="000000"/>
                <w:sz w:val="22"/>
                <w:szCs w:val="22"/>
              </w:rPr>
            </w:pPr>
            <w:r>
              <w:rPr>
                <w:color w:val="000000"/>
                <w:sz w:val="22"/>
                <w:szCs w:val="22"/>
              </w:rPr>
              <w:t>21</w:t>
            </w:r>
          </w:p>
        </w:tc>
        <w:tc>
          <w:tcPr>
            <w:tcW w:w="1023" w:type="dxa"/>
            <w:tcBorders>
              <w:top w:val="nil"/>
              <w:left w:val="nil"/>
              <w:bottom w:val="single" w:sz="4" w:space="0" w:color="000000"/>
              <w:right w:val="single" w:sz="4" w:space="0" w:color="000000"/>
            </w:tcBorders>
            <w:shd w:val="clear" w:color="auto" w:fill="auto"/>
            <w:vAlign w:val="center"/>
            <w:hideMark/>
          </w:tcPr>
          <w:p w14:paraId="783F5B36" w14:textId="00B8909A" w:rsidR="00D12581" w:rsidRPr="00B10923" w:rsidRDefault="00D12581" w:rsidP="00D12581">
            <w:pPr>
              <w:spacing w:before="0" w:after="0" w:line="240" w:lineRule="auto"/>
              <w:ind w:firstLine="0"/>
              <w:jc w:val="center"/>
              <w:rPr>
                <w:color w:val="000000"/>
                <w:sz w:val="22"/>
                <w:szCs w:val="22"/>
              </w:rPr>
            </w:pPr>
            <w:r>
              <w:rPr>
                <w:color w:val="000000"/>
                <w:sz w:val="22"/>
                <w:szCs w:val="22"/>
              </w:rPr>
              <w:t>81</w:t>
            </w:r>
          </w:p>
        </w:tc>
      </w:tr>
      <w:tr w:rsidR="00D12581" w:rsidRPr="00C50F0A" w14:paraId="3A74F93E" w14:textId="77777777" w:rsidTr="00D12581">
        <w:trPr>
          <w:trHeight w:val="42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73E82B2"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9</w:t>
            </w:r>
          </w:p>
        </w:tc>
        <w:tc>
          <w:tcPr>
            <w:tcW w:w="2693" w:type="dxa"/>
            <w:tcBorders>
              <w:top w:val="nil"/>
              <w:left w:val="nil"/>
              <w:bottom w:val="single" w:sz="4" w:space="0" w:color="000000"/>
              <w:right w:val="single" w:sz="4" w:space="0" w:color="000000"/>
            </w:tcBorders>
            <w:shd w:val="clear" w:color="auto" w:fill="auto"/>
            <w:vAlign w:val="center"/>
            <w:hideMark/>
          </w:tcPr>
          <w:p w14:paraId="2428BCD5"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Trần Hưng Đạo</w:t>
            </w:r>
          </w:p>
        </w:tc>
        <w:tc>
          <w:tcPr>
            <w:tcW w:w="851" w:type="dxa"/>
            <w:tcBorders>
              <w:top w:val="nil"/>
              <w:left w:val="nil"/>
              <w:bottom w:val="single" w:sz="4" w:space="0" w:color="000000"/>
              <w:right w:val="single" w:sz="4" w:space="0" w:color="000000"/>
            </w:tcBorders>
            <w:shd w:val="clear" w:color="auto" w:fill="auto"/>
            <w:vAlign w:val="center"/>
            <w:hideMark/>
          </w:tcPr>
          <w:p w14:paraId="49E10CDF" w14:textId="0A18D95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59B7AA84" w14:textId="5BFC20F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76156C2E" w14:textId="32F8FD0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EE425EF" w14:textId="03A03C9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1901A2B" w14:textId="49F67A0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10489D05" w14:textId="3F68B5F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4CBC818A" w14:textId="0712BFA0"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58" w:type="dxa"/>
            <w:tcBorders>
              <w:top w:val="nil"/>
              <w:left w:val="nil"/>
              <w:bottom w:val="single" w:sz="4" w:space="0" w:color="000000"/>
              <w:right w:val="single" w:sz="4" w:space="0" w:color="000000"/>
            </w:tcBorders>
            <w:shd w:val="clear" w:color="auto" w:fill="auto"/>
            <w:vAlign w:val="center"/>
            <w:hideMark/>
          </w:tcPr>
          <w:p w14:paraId="76C25D5D" w14:textId="4FBA2BCA"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823" w:type="dxa"/>
            <w:tcBorders>
              <w:top w:val="nil"/>
              <w:left w:val="nil"/>
              <w:bottom w:val="single" w:sz="4" w:space="0" w:color="000000"/>
              <w:right w:val="single" w:sz="4" w:space="0" w:color="000000"/>
            </w:tcBorders>
            <w:shd w:val="clear" w:color="auto" w:fill="auto"/>
            <w:vAlign w:val="center"/>
            <w:hideMark/>
          </w:tcPr>
          <w:p w14:paraId="1984B338" w14:textId="7F476DC2"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08" w:type="dxa"/>
            <w:tcBorders>
              <w:top w:val="nil"/>
              <w:left w:val="nil"/>
              <w:bottom w:val="single" w:sz="4" w:space="0" w:color="000000"/>
              <w:right w:val="single" w:sz="4" w:space="0" w:color="000000"/>
            </w:tcBorders>
            <w:shd w:val="clear" w:color="auto" w:fill="auto"/>
            <w:vAlign w:val="center"/>
            <w:hideMark/>
          </w:tcPr>
          <w:p w14:paraId="12DC3DB1" w14:textId="3272E8F2"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779" w:type="dxa"/>
            <w:tcBorders>
              <w:top w:val="nil"/>
              <w:left w:val="nil"/>
              <w:bottom w:val="single" w:sz="4" w:space="0" w:color="000000"/>
              <w:right w:val="single" w:sz="4" w:space="0" w:color="000000"/>
            </w:tcBorders>
            <w:shd w:val="clear" w:color="auto" w:fill="auto"/>
            <w:vAlign w:val="center"/>
            <w:hideMark/>
          </w:tcPr>
          <w:p w14:paraId="26377AAE" w14:textId="4F3435C5"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3" w:type="dxa"/>
            <w:tcBorders>
              <w:top w:val="nil"/>
              <w:left w:val="nil"/>
              <w:bottom w:val="single" w:sz="4" w:space="0" w:color="000000"/>
              <w:right w:val="single" w:sz="4" w:space="0" w:color="000000"/>
            </w:tcBorders>
            <w:shd w:val="clear" w:color="auto" w:fill="auto"/>
            <w:vAlign w:val="center"/>
            <w:hideMark/>
          </w:tcPr>
          <w:p w14:paraId="396A34B6" w14:textId="0883156D" w:rsidR="00D12581" w:rsidRPr="00B10923" w:rsidRDefault="00D12581" w:rsidP="00D12581">
            <w:pPr>
              <w:spacing w:before="0" w:after="0" w:line="240" w:lineRule="auto"/>
              <w:ind w:firstLine="0"/>
              <w:jc w:val="center"/>
              <w:rPr>
                <w:color w:val="000000"/>
                <w:sz w:val="22"/>
                <w:szCs w:val="22"/>
              </w:rPr>
            </w:pPr>
            <w:r>
              <w:rPr>
                <w:color w:val="000000"/>
                <w:sz w:val="22"/>
                <w:szCs w:val="22"/>
              </w:rPr>
              <w:t>9</w:t>
            </w:r>
          </w:p>
        </w:tc>
      </w:tr>
      <w:tr w:rsidR="00D12581" w:rsidRPr="00C50F0A" w14:paraId="28430DDF"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348A922C"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10</w:t>
            </w:r>
          </w:p>
        </w:tc>
        <w:tc>
          <w:tcPr>
            <w:tcW w:w="2693" w:type="dxa"/>
            <w:tcBorders>
              <w:top w:val="nil"/>
              <w:left w:val="nil"/>
              <w:bottom w:val="single" w:sz="4" w:space="0" w:color="000000"/>
              <w:right w:val="single" w:sz="4" w:space="0" w:color="000000"/>
            </w:tcBorders>
            <w:shd w:val="clear" w:color="auto" w:fill="auto"/>
            <w:vAlign w:val="center"/>
            <w:hideMark/>
          </w:tcPr>
          <w:p w14:paraId="431662DF"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Ngô Mây</w:t>
            </w:r>
          </w:p>
        </w:tc>
        <w:tc>
          <w:tcPr>
            <w:tcW w:w="851" w:type="dxa"/>
            <w:tcBorders>
              <w:top w:val="nil"/>
              <w:left w:val="nil"/>
              <w:bottom w:val="single" w:sz="4" w:space="0" w:color="000000"/>
              <w:right w:val="single" w:sz="4" w:space="0" w:color="000000"/>
            </w:tcBorders>
            <w:shd w:val="clear" w:color="auto" w:fill="auto"/>
            <w:vAlign w:val="center"/>
            <w:hideMark/>
          </w:tcPr>
          <w:p w14:paraId="4CDBEA64" w14:textId="6202C7B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2BBBCEF4" w14:textId="075B9B6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5EFF2B33" w14:textId="22CB7A3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E292515" w14:textId="4BEB241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B808381" w14:textId="0E2AABDD"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99" w:type="dxa"/>
            <w:tcBorders>
              <w:top w:val="nil"/>
              <w:left w:val="nil"/>
              <w:bottom w:val="single" w:sz="4" w:space="0" w:color="000000"/>
              <w:right w:val="single" w:sz="4" w:space="0" w:color="000000"/>
            </w:tcBorders>
            <w:shd w:val="clear" w:color="auto" w:fill="auto"/>
            <w:vAlign w:val="center"/>
            <w:hideMark/>
          </w:tcPr>
          <w:p w14:paraId="5C419C7E" w14:textId="7AFC0CDF"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604" w:type="dxa"/>
            <w:tcBorders>
              <w:top w:val="nil"/>
              <w:left w:val="nil"/>
              <w:bottom w:val="single" w:sz="4" w:space="0" w:color="000000"/>
              <w:right w:val="single" w:sz="4" w:space="0" w:color="000000"/>
            </w:tcBorders>
            <w:shd w:val="clear" w:color="auto" w:fill="auto"/>
            <w:vAlign w:val="center"/>
            <w:hideMark/>
          </w:tcPr>
          <w:p w14:paraId="5C1D6331" w14:textId="78F9CAB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6E732B56" w14:textId="6C045AD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53526898" w14:textId="7186DA9E" w:rsidR="00D12581" w:rsidRPr="00B10923" w:rsidRDefault="00D12581" w:rsidP="00D12581">
            <w:pPr>
              <w:spacing w:before="0" w:after="0" w:line="240" w:lineRule="auto"/>
              <w:ind w:firstLine="0"/>
              <w:jc w:val="center"/>
              <w:rPr>
                <w:color w:val="000000"/>
                <w:sz w:val="22"/>
                <w:szCs w:val="22"/>
              </w:rPr>
            </w:pPr>
            <w:r>
              <w:rPr>
                <w:color w:val="000000"/>
                <w:sz w:val="22"/>
                <w:szCs w:val="22"/>
              </w:rPr>
              <w:t>12</w:t>
            </w:r>
          </w:p>
        </w:tc>
        <w:tc>
          <w:tcPr>
            <w:tcW w:w="1008" w:type="dxa"/>
            <w:tcBorders>
              <w:top w:val="nil"/>
              <w:left w:val="nil"/>
              <w:bottom w:val="single" w:sz="4" w:space="0" w:color="000000"/>
              <w:right w:val="single" w:sz="4" w:space="0" w:color="000000"/>
            </w:tcBorders>
            <w:shd w:val="clear" w:color="auto" w:fill="auto"/>
            <w:vAlign w:val="center"/>
            <w:hideMark/>
          </w:tcPr>
          <w:p w14:paraId="1B836DDB" w14:textId="41766301" w:rsidR="00D12581" w:rsidRPr="00B10923" w:rsidRDefault="00D12581" w:rsidP="00D12581">
            <w:pPr>
              <w:spacing w:before="0" w:after="0" w:line="240" w:lineRule="auto"/>
              <w:ind w:firstLine="0"/>
              <w:jc w:val="center"/>
              <w:rPr>
                <w:color w:val="000000"/>
                <w:sz w:val="22"/>
                <w:szCs w:val="22"/>
              </w:rPr>
            </w:pPr>
            <w:r>
              <w:rPr>
                <w:color w:val="000000"/>
                <w:sz w:val="22"/>
                <w:szCs w:val="22"/>
              </w:rPr>
              <w:t>41</w:t>
            </w:r>
          </w:p>
        </w:tc>
        <w:tc>
          <w:tcPr>
            <w:tcW w:w="779" w:type="dxa"/>
            <w:tcBorders>
              <w:top w:val="nil"/>
              <w:left w:val="nil"/>
              <w:bottom w:val="single" w:sz="4" w:space="0" w:color="000000"/>
              <w:right w:val="single" w:sz="4" w:space="0" w:color="000000"/>
            </w:tcBorders>
            <w:shd w:val="clear" w:color="auto" w:fill="auto"/>
            <w:vAlign w:val="center"/>
            <w:hideMark/>
          </w:tcPr>
          <w:p w14:paraId="1C1A2DD9" w14:textId="03A51C6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335D95A8" w14:textId="67FC45B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58C5E3AB" w14:textId="77777777" w:rsidTr="00D12581">
        <w:trPr>
          <w:trHeight w:val="42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F77F490"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11</w:t>
            </w:r>
          </w:p>
        </w:tc>
        <w:tc>
          <w:tcPr>
            <w:tcW w:w="2693" w:type="dxa"/>
            <w:tcBorders>
              <w:top w:val="nil"/>
              <w:left w:val="nil"/>
              <w:bottom w:val="single" w:sz="4" w:space="0" w:color="000000"/>
              <w:right w:val="single" w:sz="4" w:space="0" w:color="000000"/>
            </w:tcBorders>
            <w:shd w:val="clear" w:color="auto" w:fill="auto"/>
            <w:vAlign w:val="center"/>
            <w:hideMark/>
          </w:tcPr>
          <w:p w14:paraId="27EDF5E8"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Lý Thường Kiệt</w:t>
            </w:r>
          </w:p>
        </w:tc>
        <w:tc>
          <w:tcPr>
            <w:tcW w:w="851" w:type="dxa"/>
            <w:tcBorders>
              <w:top w:val="nil"/>
              <w:left w:val="nil"/>
              <w:bottom w:val="single" w:sz="4" w:space="0" w:color="000000"/>
              <w:right w:val="single" w:sz="4" w:space="0" w:color="000000"/>
            </w:tcBorders>
            <w:shd w:val="clear" w:color="auto" w:fill="auto"/>
            <w:vAlign w:val="center"/>
            <w:hideMark/>
          </w:tcPr>
          <w:p w14:paraId="6EFF8498" w14:textId="3956D40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5B8EA7B7" w14:textId="3500407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0AC4F1EC" w14:textId="39B6F28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4081A76D" w14:textId="229D2EE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900DF62" w14:textId="2BC30E0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418683D3" w14:textId="332322A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607C0B98" w14:textId="2F9E429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11D5AD2C" w14:textId="4D29B68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4D613A7D" w14:textId="382FC91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260DAE85" w14:textId="365186E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75ECE760" w14:textId="75DD71C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1C753D85" w14:textId="0D3B356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0B2C2076"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3ABBF47B"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12</w:t>
            </w:r>
          </w:p>
        </w:tc>
        <w:tc>
          <w:tcPr>
            <w:tcW w:w="2693" w:type="dxa"/>
            <w:tcBorders>
              <w:top w:val="nil"/>
              <w:left w:val="nil"/>
              <w:bottom w:val="single" w:sz="4" w:space="0" w:color="000000"/>
              <w:right w:val="single" w:sz="4" w:space="0" w:color="000000"/>
            </w:tcBorders>
            <w:shd w:val="clear" w:color="auto" w:fill="auto"/>
            <w:vAlign w:val="center"/>
            <w:hideMark/>
          </w:tcPr>
          <w:p w14:paraId="579EF8F6"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Lê Lợi</w:t>
            </w:r>
          </w:p>
        </w:tc>
        <w:tc>
          <w:tcPr>
            <w:tcW w:w="851" w:type="dxa"/>
            <w:tcBorders>
              <w:top w:val="nil"/>
              <w:left w:val="nil"/>
              <w:bottom w:val="single" w:sz="4" w:space="0" w:color="000000"/>
              <w:right w:val="single" w:sz="4" w:space="0" w:color="000000"/>
            </w:tcBorders>
            <w:shd w:val="clear" w:color="auto" w:fill="auto"/>
            <w:vAlign w:val="center"/>
            <w:hideMark/>
          </w:tcPr>
          <w:p w14:paraId="08C1CCE3" w14:textId="53879EC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0DDDD9F0" w14:textId="09D0BA3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12FE8BE1" w14:textId="0279F8D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4A48F959" w14:textId="23E2F0F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C92B787" w14:textId="56A739C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53979AF8" w14:textId="7F1ABC1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7A210FB4" w14:textId="3A8CF30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61647702" w14:textId="67A55C3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66366310" w14:textId="35E29AAA"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1008" w:type="dxa"/>
            <w:tcBorders>
              <w:top w:val="nil"/>
              <w:left w:val="nil"/>
              <w:bottom w:val="single" w:sz="4" w:space="0" w:color="000000"/>
              <w:right w:val="single" w:sz="4" w:space="0" w:color="000000"/>
            </w:tcBorders>
            <w:shd w:val="clear" w:color="auto" w:fill="auto"/>
            <w:vAlign w:val="center"/>
            <w:hideMark/>
          </w:tcPr>
          <w:p w14:paraId="4F8346C3" w14:textId="2918AF17" w:rsidR="00D12581" w:rsidRPr="00B10923" w:rsidRDefault="00D12581" w:rsidP="00D12581">
            <w:pPr>
              <w:spacing w:before="0" w:after="0" w:line="240" w:lineRule="auto"/>
              <w:ind w:firstLine="0"/>
              <w:jc w:val="center"/>
              <w:rPr>
                <w:color w:val="000000"/>
                <w:sz w:val="22"/>
                <w:szCs w:val="22"/>
              </w:rPr>
            </w:pPr>
            <w:r>
              <w:rPr>
                <w:color w:val="000000"/>
                <w:sz w:val="22"/>
                <w:szCs w:val="22"/>
              </w:rPr>
              <w:t>20</w:t>
            </w:r>
          </w:p>
        </w:tc>
        <w:tc>
          <w:tcPr>
            <w:tcW w:w="779" w:type="dxa"/>
            <w:tcBorders>
              <w:top w:val="nil"/>
              <w:left w:val="nil"/>
              <w:bottom w:val="single" w:sz="4" w:space="0" w:color="000000"/>
              <w:right w:val="single" w:sz="4" w:space="0" w:color="000000"/>
            </w:tcBorders>
            <w:shd w:val="clear" w:color="auto" w:fill="auto"/>
            <w:vAlign w:val="center"/>
            <w:hideMark/>
          </w:tcPr>
          <w:p w14:paraId="7A3E7A88" w14:textId="69FBF16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49EFAF7D" w14:textId="3E1319C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6DC30CC9"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36E5FE5F"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13</w:t>
            </w:r>
          </w:p>
        </w:tc>
        <w:tc>
          <w:tcPr>
            <w:tcW w:w="2693" w:type="dxa"/>
            <w:tcBorders>
              <w:top w:val="nil"/>
              <w:left w:val="nil"/>
              <w:bottom w:val="single" w:sz="4" w:space="0" w:color="000000"/>
              <w:right w:val="single" w:sz="4" w:space="0" w:color="000000"/>
            </w:tcBorders>
            <w:shd w:val="clear" w:color="auto" w:fill="auto"/>
            <w:vAlign w:val="center"/>
            <w:hideMark/>
          </w:tcPr>
          <w:p w14:paraId="305C627F"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Trần Phú</w:t>
            </w:r>
          </w:p>
        </w:tc>
        <w:tc>
          <w:tcPr>
            <w:tcW w:w="851" w:type="dxa"/>
            <w:tcBorders>
              <w:top w:val="nil"/>
              <w:left w:val="nil"/>
              <w:bottom w:val="single" w:sz="4" w:space="0" w:color="000000"/>
              <w:right w:val="single" w:sz="4" w:space="0" w:color="000000"/>
            </w:tcBorders>
            <w:shd w:val="clear" w:color="auto" w:fill="auto"/>
            <w:vAlign w:val="center"/>
            <w:hideMark/>
          </w:tcPr>
          <w:p w14:paraId="633B6FC3" w14:textId="786139BA"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134" w:type="dxa"/>
            <w:tcBorders>
              <w:top w:val="nil"/>
              <w:left w:val="nil"/>
              <w:bottom w:val="single" w:sz="4" w:space="0" w:color="000000"/>
              <w:right w:val="single" w:sz="4" w:space="0" w:color="000000"/>
            </w:tcBorders>
            <w:shd w:val="clear" w:color="auto" w:fill="auto"/>
            <w:vAlign w:val="center"/>
            <w:hideMark/>
          </w:tcPr>
          <w:p w14:paraId="7A3B6C92" w14:textId="59BF61BF"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50" w:type="dxa"/>
            <w:tcBorders>
              <w:top w:val="nil"/>
              <w:left w:val="nil"/>
              <w:bottom w:val="single" w:sz="4" w:space="0" w:color="000000"/>
              <w:right w:val="single" w:sz="4" w:space="0" w:color="000000"/>
            </w:tcBorders>
            <w:shd w:val="clear" w:color="auto" w:fill="auto"/>
            <w:vAlign w:val="center"/>
            <w:hideMark/>
          </w:tcPr>
          <w:p w14:paraId="54C109FC" w14:textId="46A58B1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0CA8E696" w14:textId="257B1EE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6A2BA65" w14:textId="1C7AB6E0"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99" w:type="dxa"/>
            <w:tcBorders>
              <w:top w:val="nil"/>
              <w:left w:val="nil"/>
              <w:bottom w:val="single" w:sz="4" w:space="0" w:color="000000"/>
              <w:right w:val="single" w:sz="4" w:space="0" w:color="000000"/>
            </w:tcBorders>
            <w:shd w:val="clear" w:color="auto" w:fill="auto"/>
            <w:vAlign w:val="center"/>
            <w:hideMark/>
          </w:tcPr>
          <w:p w14:paraId="6BD58D7B" w14:textId="1A603920"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604" w:type="dxa"/>
            <w:tcBorders>
              <w:top w:val="nil"/>
              <w:left w:val="nil"/>
              <w:bottom w:val="single" w:sz="4" w:space="0" w:color="000000"/>
              <w:right w:val="single" w:sz="4" w:space="0" w:color="000000"/>
            </w:tcBorders>
            <w:shd w:val="clear" w:color="auto" w:fill="auto"/>
            <w:vAlign w:val="center"/>
            <w:hideMark/>
          </w:tcPr>
          <w:p w14:paraId="7AA18AE3" w14:textId="5185887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225A1330" w14:textId="3DAF6D0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749EE17D" w14:textId="62658C02"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1008" w:type="dxa"/>
            <w:tcBorders>
              <w:top w:val="nil"/>
              <w:left w:val="nil"/>
              <w:bottom w:val="single" w:sz="4" w:space="0" w:color="000000"/>
              <w:right w:val="single" w:sz="4" w:space="0" w:color="000000"/>
            </w:tcBorders>
            <w:shd w:val="clear" w:color="auto" w:fill="auto"/>
            <w:vAlign w:val="center"/>
            <w:hideMark/>
          </w:tcPr>
          <w:p w14:paraId="0E3D7C70" w14:textId="10D24448" w:rsidR="00D12581" w:rsidRPr="00B10923" w:rsidRDefault="00D12581" w:rsidP="00D12581">
            <w:pPr>
              <w:spacing w:before="0" w:after="0" w:line="240" w:lineRule="auto"/>
              <w:ind w:firstLine="0"/>
              <w:jc w:val="center"/>
              <w:rPr>
                <w:color w:val="000000"/>
                <w:sz w:val="22"/>
                <w:szCs w:val="22"/>
              </w:rPr>
            </w:pPr>
            <w:r>
              <w:rPr>
                <w:color w:val="000000"/>
                <w:sz w:val="22"/>
                <w:szCs w:val="22"/>
              </w:rPr>
              <w:t>13</w:t>
            </w:r>
          </w:p>
        </w:tc>
        <w:tc>
          <w:tcPr>
            <w:tcW w:w="779" w:type="dxa"/>
            <w:tcBorders>
              <w:top w:val="nil"/>
              <w:left w:val="nil"/>
              <w:bottom w:val="single" w:sz="4" w:space="0" w:color="000000"/>
              <w:right w:val="single" w:sz="4" w:space="0" w:color="000000"/>
            </w:tcBorders>
            <w:shd w:val="clear" w:color="auto" w:fill="auto"/>
            <w:vAlign w:val="center"/>
            <w:hideMark/>
          </w:tcPr>
          <w:p w14:paraId="67DB8A42" w14:textId="1E19536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6C54014E" w14:textId="7F165FE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51C2EB44"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ECE7A2C"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14</w:t>
            </w:r>
          </w:p>
        </w:tc>
        <w:tc>
          <w:tcPr>
            <w:tcW w:w="2693" w:type="dxa"/>
            <w:tcBorders>
              <w:top w:val="nil"/>
              <w:left w:val="nil"/>
              <w:bottom w:val="single" w:sz="4" w:space="0" w:color="000000"/>
              <w:right w:val="single" w:sz="4" w:space="0" w:color="000000"/>
            </w:tcBorders>
            <w:shd w:val="clear" w:color="auto" w:fill="auto"/>
            <w:vAlign w:val="center"/>
            <w:hideMark/>
          </w:tcPr>
          <w:p w14:paraId="0231CD45"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Bùi Thị Xuân</w:t>
            </w:r>
          </w:p>
        </w:tc>
        <w:tc>
          <w:tcPr>
            <w:tcW w:w="851" w:type="dxa"/>
            <w:tcBorders>
              <w:top w:val="nil"/>
              <w:left w:val="nil"/>
              <w:bottom w:val="single" w:sz="4" w:space="0" w:color="000000"/>
              <w:right w:val="single" w:sz="4" w:space="0" w:color="000000"/>
            </w:tcBorders>
            <w:shd w:val="clear" w:color="auto" w:fill="auto"/>
            <w:vAlign w:val="center"/>
            <w:hideMark/>
          </w:tcPr>
          <w:p w14:paraId="4B9C771B" w14:textId="26C8175D"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1134" w:type="dxa"/>
            <w:tcBorders>
              <w:top w:val="nil"/>
              <w:left w:val="nil"/>
              <w:bottom w:val="single" w:sz="4" w:space="0" w:color="000000"/>
              <w:right w:val="single" w:sz="4" w:space="0" w:color="000000"/>
            </w:tcBorders>
            <w:shd w:val="clear" w:color="auto" w:fill="auto"/>
            <w:vAlign w:val="center"/>
            <w:hideMark/>
          </w:tcPr>
          <w:p w14:paraId="4C9212A3" w14:textId="42E4BEA2" w:rsidR="00D12581" w:rsidRPr="00B10923" w:rsidRDefault="00D12581" w:rsidP="00D12581">
            <w:pPr>
              <w:spacing w:before="0" w:after="0" w:line="240" w:lineRule="auto"/>
              <w:ind w:firstLine="0"/>
              <w:jc w:val="center"/>
              <w:rPr>
                <w:color w:val="000000"/>
                <w:sz w:val="22"/>
                <w:szCs w:val="22"/>
              </w:rPr>
            </w:pPr>
            <w:r>
              <w:rPr>
                <w:color w:val="000000"/>
                <w:sz w:val="22"/>
                <w:szCs w:val="22"/>
              </w:rPr>
              <w:t>12</w:t>
            </w:r>
          </w:p>
        </w:tc>
        <w:tc>
          <w:tcPr>
            <w:tcW w:w="850" w:type="dxa"/>
            <w:tcBorders>
              <w:top w:val="nil"/>
              <w:left w:val="nil"/>
              <w:bottom w:val="single" w:sz="4" w:space="0" w:color="000000"/>
              <w:right w:val="single" w:sz="4" w:space="0" w:color="000000"/>
            </w:tcBorders>
            <w:shd w:val="clear" w:color="auto" w:fill="auto"/>
            <w:vAlign w:val="center"/>
            <w:hideMark/>
          </w:tcPr>
          <w:p w14:paraId="1AE1E12B" w14:textId="2262C48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6687DBF3" w14:textId="26CCB74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50DF55D" w14:textId="2126A2D7" w:rsidR="00D12581" w:rsidRPr="00B10923" w:rsidRDefault="00D12581" w:rsidP="00D12581">
            <w:pPr>
              <w:spacing w:before="0" w:after="0" w:line="240" w:lineRule="auto"/>
              <w:ind w:firstLine="0"/>
              <w:jc w:val="center"/>
              <w:rPr>
                <w:color w:val="000000"/>
                <w:sz w:val="22"/>
                <w:szCs w:val="22"/>
              </w:rPr>
            </w:pPr>
            <w:r>
              <w:rPr>
                <w:color w:val="000000"/>
                <w:sz w:val="22"/>
                <w:szCs w:val="22"/>
              </w:rPr>
              <w:t>81</w:t>
            </w:r>
          </w:p>
        </w:tc>
        <w:tc>
          <w:tcPr>
            <w:tcW w:w="899" w:type="dxa"/>
            <w:tcBorders>
              <w:top w:val="nil"/>
              <w:left w:val="nil"/>
              <w:bottom w:val="single" w:sz="4" w:space="0" w:color="000000"/>
              <w:right w:val="single" w:sz="4" w:space="0" w:color="000000"/>
            </w:tcBorders>
            <w:shd w:val="clear" w:color="auto" w:fill="auto"/>
            <w:vAlign w:val="center"/>
            <w:hideMark/>
          </w:tcPr>
          <w:p w14:paraId="038A9C79" w14:textId="146A6715" w:rsidR="00D12581" w:rsidRPr="00B10923" w:rsidRDefault="00D12581" w:rsidP="00D12581">
            <w:pPr>
              <w:spacing w:before="0" w:after="0" w:line="240" w:lineRule="auto"/>
              <w:ind w:firstLine="0"/>
              <w:jc w:val="center"/>
              <w:rPr>
                <w:color w:val="000000"/>
                <w:sz w:val="22"/>
                <w:szCs w:val="22"/>
              </w:rPr>
            </w:pPr>
            <w:r>
              <w:rPr>
                <w:color w:val="000000"/>
                <w:sz w:val="22"/>
                <w:szCs w:val="22"/>
              </w:rPr>
              <w:t>334</w:t>
            </w:r>
          </w:p>
        </w:tc>
        <w:tc>
          <w:tcPr>
            <w:tcW w:w="604" w:type="dxa"/>
            <w:tcBorders>
              <w:top w:val="nil"/>
              <w:left w:val="nil"/>
              <w:bottom w:val="single" w:sz="4" w:space="0" w:color="000000"/>
              <w:right w:val="single" w:sz="4" w:space="0" w:color="000000"/>
            </w:tcBorders>
            <w:shd w:val="clear" w:color="auto" w:fill="auto"/>
            <w:vAlign w:val="center"/>
            <w:hideMark/>
          </w:tcPr>
          <w:p w14:paraId="77A17D75" w14:textId="3AA11A5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0956F7DB" w14:textId="1D05BC6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686F33E5" w14:textId="0E669E42" w:rsidR="00D12581" w:rsidRPr="00B10923" w:rsidRDefault="00D12581" w:rsidP="00D12581">
            <w:pPr>
              <w:spacing w:before="0" w:after="0" w:line="240" w:lineRule="auto"/>
              <w:ind w:firstLine="0"/>
              <w:jc w:val="center"/>
              <w:rPr>
                <w:color w:val="000000"/>
                <w:sz w:val="22"/>
                <w:szCs w:val="22"/>
              </w:rPr>
            </w:pPr>
            <w:r>
              <w:rPr>
                <w:color w:val="000000"/>
                <w:sz w:val="22"/>
                <w:szCs w:val="22"/>
              </w:rPr>
              <w:t>661</w:t>
            </w:r>
          </w:p>
        </w:tc>
        <w:tc>
          <w:tcPr>
            <w:tcW w:w="1008" w:type="dxa"/>
            <w:tcBorders>
              <w:top w:val="nil"/>
              <w:left w:val="nil"/>
              <w:bottom w:val="single" w:sz="4" w:space="0" w:color="000000"/>
              <w:right w:val="single" w:sz="4" w:space="0" w:color="000000"/>
            </w:tcBorders>
            <w:shd w:val="clear" w:color="auto" w:fill="auto"/>
            <w:vAlign w:val="center"/>
            <w:hideMark/>
          </w:tcPr>
          <w:p w14:paraId="0D26BFE5" w14:textId="3F851039" w:rsidR="00D12581" w:rsidRPr="00B10923" w:rsidRDefault="00D12581" w:rsidP="00D12581">
            <w:pPr>
              <w:spacing w:before="0" w:after="0" w:line="240" w:lineRule="auto"/>
              <w:ind w:firstLine="0"/>
              <w:jc w:val="center"/>
              <w:rPr>
                <w:color w:val="000000"/>
                <w:sz w:val="22"/>
                <w:szCs w:val="22"/>
              </w:rPr>
            </w:pPr>
            <w:r>
              <w:rPr>
                <w:color w:val="000000"/>
                <w:sz w:val="22"/>
                <w:szCs w:val="22"/>
              </w:rPr>
              <w:t>2703</w:t>
            </w:r>
          </w:p>
        </w:tc>
        <w:tc>
          <w:tcPr>
            <w:tcW w:w="779" w:type="dxa"/>
            <w:tcBorders>
              <w:top w:val="nil"/>
              <w:left w:val="nil"/>
              <w:bottom w:val="single" w:sz="4" w:space="0" w:color="000000"/>
              <w:right w:val="single" w:sz="4" w:space="0" w:color="000000"/>
            </w:tcBorders>
            <w:shd w:val="clear" w:color="auto" w:fill="auto"/>
            <w:vAlign w:val="center"/>
            <w:hideMark/>
          </w:tcPr>
          <w:p w14:paraId="229C76A8" w14:textId="2C83678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6780C2ED" w14:textId="16B6636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1D3E8B1C" w14:textId="77777777" w:rsidTr="00D12581">
        <w:trPr>
          <w:trHeight w:val="295"/>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3DC8827E"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15</w:t>
            </w:r>
          </w:p>
        </w:tc>
        <w:tc>
          <w:tcPr>
            <w:tcW w:w="2693" w:type="dxa"/>
            <w:tcBorders>
              <w:top w:val="nil"/>
              <w:left w:val="nil"/>
              <w:bottom w:val="single" w:sz="4" w:space="0" w:color="000000"/>
              <w:right w:val="single" w:sz="4" w:space="0" w:color="000000"/>
            </w:tcBorders>
            <w:shd w:val="clear" w:color="auto" w:fill="auto"/>
            <w:vAlign w:val="center"/>
            <w:hideMark/>
          </w:tcPr>
          <w:p w14:paraId="5043001A"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Nguyễn Văn Cừ</w:t>
            </w:r>
          </w:p>
        </w:tc>
        <w:tc>
          <w:tcPr>
            <w:tcW w:w="851" w:type="dxa"/>
            <w:tcBorders>
              <w:top w:val="nil"/>
              <w:left w:val="nil"/>
              <w:bottom w:val="single" w:sz="4" w:space="0" w:color="000000"/>
              <w:right w:val="single" w:sz="4" w:space="0" w:color="000000"/>
            </w:tcBorders>
            <w:shd w:val="clear" w:color="auto" w:fill="auto"/>
            <w:vAlign w:val="center"/>
            <w:hideMark/>
          </w:tcPr>
          <w:p w14:paraId="3567C79A" w14:textId="71BCDF9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696136D6" w14:textId="4F64628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51818C0E" w14:textId="71D9C8C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1E6C688" w14:textId="5B91638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3D5B3A41" w14:textId="5C1CC92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6FD6AA59" w14:textId="534549F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19521743" w14:textId="5AC7E3E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7D5333C9" w14:textId="179B0FC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7BF6AD09" w14:textId="1151473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41593EC3" w14:textId="394D0B3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17C9887F" w14:textId="20D78D4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298638D2" w14:textId="11D3D10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4C4674C5"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036B7B34"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16</w:t>
            </w:r>
          </w:p>
        </w:tc>
        <w:tc>
          <w:tcPr>
            <w:tcW w:w="2693" w:type="dxa"/>
            <w:tcBorders>
              <w:top w:val="nil"/>
              <w:left w:val="nil"/>
              <w:bottom w:val="single" w:sz="4" w:space="0" w:color="000000"/>
              <w:right w:val="single" w:sz="4" w:space="0" w:color="000000"/>
            </w:tcBorders>
            <w:shd w:val="clear" w:color="auto" w:fill="auto"/>
            <w:vAlign w:val="center"/>
            <w:hideMark/>
          </w:tcPr>
          <w:p w14:paraId="4D623F0D"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Ghềnh Ráng</w:t>
            </w:r>
          </w:p>
        </w:tc>
        <w:tc>
          <w:tcPr>
            <w:tcW w:w="851" w:type="dxa"/>
            <w:tcBorders>
              <w:top w:val="nil"/>
              <w:left w:val="nil"/>
              <w:bottom w:val="single" w:sz="4" w:space="0" w:color="000000"/>
              <w:right w:val="single" w:sz="4" w:space="0" w:color="000000"/>
            </w:tcBorders>
            <w:shd w:val="clear" w:color="auto" w:fill="auto"/>
            <w:vAlign w:val="center"/>
            <w:hideMark/>
          </w:tcPr>
          <w:p w14:paraId="4D19A24D" w14:textId="42773791"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1134" w:type="dxa"/>
            <w:tcBorders>
              <w:top w:val="nil"/>
              <w:left w:val="nil"/>
              <w:bottom w:val="single" w:sz="4" w:space="0" w:color="000000"/>
              <w:right w:val="single" w:sz="4" w:space="0" w:color="000000"/>
            </w:tcBorders>
            <w:shd w:val="clear" w:color="auto" w:fill="auto"/>
            <w:vAlign w:val="center"/>
            <w:hideMark/>
          </w:tcPr>
          <w:p w14:paraId="6B742FDF" w14:textId="54EECBD9" w:rsidR="00D12581" w:rsidRPr="00B10923" w:rsidRDefault="00D12581" w:rsidP="00D12581">
            <w:pPr>
              <w:spacing w:before="0" w:after="0" w:line="240" w:lineRule="auto"/>
              <w:ind w:firstLine="0"/>
              <w:jc w:val="center"/>
              <w:rPr>
                <w:color w:val="000000"/>
                <w:sz w:val="22"/>
                <w:szCs w:val="22"/>
              </w:rPr>
            </w:pPr>
            <w:r>
              <w:rPr>
                <w:color w:val="000000"/>
                <w:sz w:val="22"/>
                <w:szCs w:val="22"/>
              </w:rPr>
              <w:t>12</w:t>
            </w:r>
          </w:p>
        </w:tc>
        <w:tc>
          <w:tcPr>
            <w:tcW w:w="850" w:type="dxa"/>
            <w:tcBorders>
              <w:top w:val="nil"/>
              <w:left w:val="nil"/>
              <w:bottom w:val="single" w:sz="4" w:space="0" w:color="000000"/>
              <w:right w:val="single" w:sz="4" w:space="0" w:color="000000"/>
            </w:tcBorders>
            <w:shd w:val="clear" w:color="auto" w:fill="auto"/>
            <w:vAlign w:val="center"/>
            <w:hideMark/>
          </w:tcPr>
          <w:p w14:paraId="635D7E4A" w14:textId="28EC0A6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14C2B587" w14:textId="76E253A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CBAAAF4" w14:textId="6A5AD3C6"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899" w:type="dxa"/>
            <w:tcBorders>
              <w:top w:val="nil"/>
              <w:left w:val="nil"/>
              <w:bottom w:val="single" w:sz="4" w:space="0" w:color="000000"/>
              <w:right w:val="single" w:sz="4" w:space="0" w:color="000000"/>
            </w:tcBorders>
            <w:shd w:val="clear" w:color="auto" w:fill="auto"/>
            <w:vAlign w:val="center"/>
            <w:hideMark/>
          </w:tcPr>
          <w:p w14:paraId="703CFAE0" w14:textId="488D8F6A" w:rsidR="00D12581" w:rsidRPr="00B10923" w:rsidRDefault="00D12581" w:rsidP="00D12581">
            <w:pPr>
              <w:spacing w:before="0" w:after="0" w:line="240" w:lineRule="auto"/>
              <w:ind w:firstLine="0"/>
              <w:jc w:val="center"/>
              <w:rPr>
                <w:color w:val="000000"/>
                <w:sz w:val="22"/>
                <w:szCs w:val="22"/>
              </w:rPr>
            </w:pPr>
            <w:r>
              <w:rPr>
                <w:color w:val="000000"/>
                <w:sz w:val="22"/>
                <w:szCs w:val="22"/>
              </w:rPr>
              <w:t>22</w:t>
            </w:r>
          </w:p>
        </w:tc>
        <w:tc>
          <w:tcPr>
            <w:tcW w:w="604" w:type="dxa"/>
            <w:tcBorders>
              <w:top w:val="nil"/>
              <w:left w:val="nil"/>
              <w:bottom w:val="single" w:sz="4" w:space="0" w:color="000000"/>
              <w:right w:val="single" w:sz="4" w:space="0" w:color="000000"/>
            </w:tcBorders>
            <w:shd w:val="clear" w:color="auto" w:fill="auto"/>
            <w:vAlign w:val="center"/>
            <w:hideMark/>
          </w:tcPr>
          <w:p w14:paraId="6E7151F7" w14:textId="6480CB9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0C6274D5" w14:textId="52D4585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3828CBD9" w14:textId="3E9E1078" w:rsidR="00D12581" w:rsidRPr="00B10923" w:rsidRDefault="00D12581" w:rsidP="00D12581">
            <w:pPr>
              <w:spacing w:before="0" w:after="0" w:line="240" w:lineRule="auto"/>
              <w:ind w:firstLine="0"/>
              <w:jc w:val="center"/>
              <w:rPr>
                <w:color w:val="000000"/>
                <w:sz w:val="22"/>
                <w:szCs w:val="22"/>
              </w:rPr>
            </w:pPr>
            <w:r>
              <w:rPr>
                <w:color w:val="000000"/>
                <w:sz w:val="22"/>
                <w:szCs w:val="22"/>
              </w:rPr>
              <w:t>26</w:t>
            </w:r>
          </w:p>
        </w:tc>
        <w:tc>
          <w:tcPr>
            <w:tcW w:w="1008" w:type="dxa"/>
            <w:tcBorders>
              <w:top w:val="nil"/>
              <w:left w:val="nil"/>
              <w:bottom w:val="single" w:sz="4" w:space="0" w:color="000000"/>
              <w:right w:val="single" w:sz="4" w:space="0" w:color="000000"/>
            </w:tcBorders>
            <w:shd w:val="clear" w:color="auto" w:fill="auto"/>
            <w:vAlign w:val="center"/>
            <w:hideMark/>
          </w:tcPr>
          <w:p w14:paraId="10210DB7" w14:textId="5449AB76" w:rsidR="00D12581" w:rsidRPr="00B10923" w:rsidRDefault="00D12581" w:rsidP="00D12581">
            <w:pPr>
              <w:spacing w:before="0" w:after="0" w:line="240" w:lineRule="auto"/>
              <w:ind w:firstLine="0"/>
              <w:jc w:val="center"/>
              <w:rPr>
                <w:color w:val="000000"/>
                <w:sz w:val="22"/>
                <w:szCs w:val="22"/>
              </w:rPr>
            </w:pPr>
            <w:r>
              <w:rPr>
                <w:color w:val="000000"/>
                <w:sz w:val="22"/>
                <w:szCs w:val="22"/>
              </w:rPr>
              <w:t>109</w:t>
            </w:r>
          </w:p>
        </w:tc>
        <w:tc>
          <w:tcPr>
            <w:tcW w:w="779" w:type="dxa"/>
            <w:tcBorders>
              <w:top w:val="nil"/>
              <w:left w:val="nil"/>
              <w:bottom w:val="single" w:sz="4" w:space="0" w:color="000000"/>
              <w:right w:val="single" w:sz="4" w:space="0" w:color="000000"/>
            </w:tcBorders>
            <w:shd w:val="clear" w:color="auto" w:fill="auto"/>
            <w:vAlign w:val="center"/>
            <w:hideMark/>
          </w:tcPr>
          <w:p w14:paraId="5F17DCB3" w14:textId="259684A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317ABA36" w14:textId="148D8F7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5C6CCED7"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5FA8A86"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17</w:t>
            </w:r>
          </w:p>
        </w:tc>
        <w:tc>
          <w:tcPr>
            <w:tcW w:w="2693" w:type="dxa"/>
            <w:tcBorders>
              <w:top w:val="nil"/>
              <w:left w:val="nil"/>
              <w:bottom w:val="single" w:sz="4" w:space="0" w:color="000000"/>
              <w:right w:val="single" w:sz="4" w:space="0" w:color="000000"/>
            </w:tcBorders>
            <w:shd w:val="clear" w:color="auto" w:fill="auto"/>
            <w:vAlign w:val="center"/>
            <w:hideMark/>
          </w:tcPr>
          <w:p w14:paraId="37A1122B"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Nhơn Lý</w:t>
            </w:r>
          </w:p>
        </w:tc>
        <w:tc>
          <w:tcPr>
            <w:tcW w:w="851" w:type="dxa"/>
            <w:tcBorders>
              <w:top w:val="nil"/>
              <w:left w:val="nil"/>
              <w:bottom w:val="single" w:sz="4" w:space="0" w:color="000000"/>
              <w:right w:val="single" w:sz="4" w:space="0" w:color="000000"/>
            </w:tcBorders>
            <w:shd w:val="clear" w:color="auto" w:fill="auto"/>
            <w:vAlign w:val="center"/>
            <w:hideMark/>
          </w:tcPr>
          <w:p w14:paraId="3942CD25" w14:textId="3BAD3A5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52C4CFE5" w14:textId="6802141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63685AA8" w14:textId="0F3CA78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356AD066" w14:textId="3A53A1E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DC9AC13" w14:textId="1ACCF7A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1CDB38A2" w14:textId="48895BD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21186FA0" w14:textId="124AFDE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417F1F9F" w14:textId="5FD321B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44ECF014" w14:textId="4841C6F1" w:rsidR="00D12581" w:rsidRPr="00B10923" w:rsidRDefault="00D12581" w:rsidP="00D12581">
            <w:pPr>
              <w:spacing w:before="0" w:after="0" w:line="240" w:lineRule="auto"/>
              <w:ind w:firstLine="0"/>
              <w:jc w:val="center"/>
              <w:rPr>
                <w:color w:val="000000"/>
                <w:sz w:val="22"/>
                <w:szCs w:val="22"/>
              </w:rPr>
            </w:pPr>
            <w:r>
              <w:rPr>
                <w:color w:val="000000"/>
                <w:sz w:val="22"/>
                <w:szCs w:val="22"/>
              </w:rPr>
              <w:t>8</w:t>
            </w:r>
          </w:p>
        </w:tc>
        <w:tc>
          <w:tcPr>
            <w:tcW w:w="1008" w:type="dxa"/>
            <w:tcBorders>
              <w:top w:val="nil"/>
              <w:left w:val="nil"/>
              <w:bottom w:val="single" w:sz="4" w:space="0" w:color="000000"/>
              <w:right w:val="single" w:sz="4" w:space="0" w:color="000000"/>
            </w:tcBorders>
            <w:shd w:val="clear" w:color="auto" w:fill="auto"/>
            <w:vAlign w:val="center"/>
            <w:hideMark/>
          </w:tcPr>
          <w:p w14:paraId="50C2F686" w14:textId="468731CF" w:rsidR="00D12581" w:rsidRPr="00B10923" w:rsidRDefault="00D12581" w:rsidP="00D12581">
            <w:pPr>
              <w:spacing w:before="0" w:after="0" w:line="240" w:lineRule="auto"/>
              <w:ind w:firstLine="0"/>
              <w:jc w:val="center"/>
              <w:rPr>
                <w:color w:val="000000"/>
                <w:sz w:val="22"/>
                <w:szCs w:val="22"/>
              </w:rPr>
            </w:pPr>
            <w:r>
              <w:rPr>
                <w:color w:val="000000"/>
                <w:sz w:val="22"/>
                <w:szCs w:val="22"/>
              </w:rPr>
              <w:t>31</w:t>
            </w:r>
          </w:p>
        </w:tc>
        <w:tc>
          <w:tcPr>
            <w:tcW w:w="779" w:type="dxa"/>
            <w:tcBorders>
              <w:top w:val="nil"/>
              <w:left w:val="nil"/>
              <w:bottom w:val="single" w:sz="4" w:space="0" w:color="000000"/>
              <w:right w:val="single" w:sz="4" w:space="0" w:color="000000"/>
            </w:tcBorders>
            <w:shd w:val="clear" w:color="auto" w:fill="auto"/>
            <w:vAlign w:val="center"/>
            <w:hideMark/>
          </w:tcPr>
          <w:p w14:paraId="6278428D" w14:textId="3B98CB3C" w:rsidR="00D12581" w:rsidRPr="00B10923" w:rsidRDefault="00D12581" w:rsidP="00D12581">
            <w:pPr>
              <w:spacing w:before="0" w:after="0" w:line="240" w:lineRule="auto"/>
              <w:ind w:firstLine="0"/>
              <w:jc w:val="center"/>
              <w:rPr>
                <w:color w:val="000000"/>
                <w:sz w:val="22"/>
                <w:szCs w:val="22"/>
              </w:rPr>
            </w:pPr>
            <w:r>
              <w:rPr>
                <w:color w:val="000000"/>
                <w:sz w:val="22"/>
                <w:szCs w:val="22"/>
              </w:rPr>
              <w:t>8</w:t>
            </w:r>
          </w:p>
        </w:tc>
        <w:tc>
          <w:tcPr>
            <w:tcW w:w="1023" w:type="dxa"/>
            <w:tcBorders>
              <w:top w:val="nil"/>
              <w:left w:val="nil"/>
              <w:bottom w:val="single" w:sz="4" w:space="0" w:color="000000"/>
              <w:right w:val="single" w:sz="4" w:space="0" w:color="000000"/>
            </w:tcBorders>
            <w:shd w:val="clear" w:color="auto" w:fill="auto"/>
            <w:vAlign w:val="center"/>
            <w:hideMark/>
          </w:tcPr>
          <w:p w14:paraId="3A9E0D30" w14:textId="3F616B0A" w:rsidR="00D12581" w:rsidRPr="00B10923" w:rsidRDefault="00D12581" w:rsidP="00D12581">
            <w:pPr>
              <w:spacing w:before="0" w:after="0" w:line="240" w:lineRule="auto"/>
              <w:ind w:firstLine="0"/>
              <w:jc w:val="center"/>
              <w:rPr>
                <w:color w:val="000000"/>
                <w:sz w:val="22"/>
                <w:szCs w:val="22"/>
              </w:rPr>
            </w:pPr>
            <w:r>
              <w:rPr>
                <w:color w:val="000000"/>
                <w:sz w:val="22"/>
                <w:szCs w:val="22"/>
              </w:rPr>
              <w:t>25</w:t>
            </w:r>
          </w:p>
        </w:tc>
      </w:tr>
      <w:tr w:rsidR="00D12581" w:rsidRPr="00C50F0A" w14:paraId="40456175"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5547F73B"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18</w:t>
            </w:r>
          </w:p>
        </w:tc>
        <w:tc>
          <w:tcPr>
            <w:tcW w:w="2693" w:type="dxa"/>
            <w:tcBorders>
              <w:top w:val="nil"/>
              <w:left w:val="nil"/>
              <w:bottom w:val="single" w:sz="4" w:space="0" w:color="000000"/>
              <w:right w:val="single" w:sz="4" w:space="0" w:color="000000"/>
            </w:tcBorders>
            <w:shd w:val="clear" w:color="auto" w:fill="auto"/>
            <w:vAlign w:val="center"/>
            <w:hideMark/>
          </w:tcPr>
          <w:p w14:paraId="44E46634"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Nhơn Hội</w:t>
            </w:r>
          </w:p>
        </w:tc>
        <w:tc>
          <w:tcPr>
            <w:tcW w:w="851" w:type="dxa"/>
            <w:tcBorders>
              <w:top w:val="nil"/>
              <w:left w:val="nil"/>
              <w:bottom w:val="single" w:sz="4" w:space="0" w:color="000000"/>
              <w:right w:val="single" w:sz="4" w:space="0" w:color="000000"/>
            </w:tcBorders>
            <w:shd w:val="clear" w:color="auto" w:fill="auto"/>
            <w:vAlign w:val="center"/>
            <w:hideMark/>
          </w:tcPr>
          <w:p w14:paraId="0931B595" w14:textId="15F8C0C5"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1134" w:type="dxa"/>
            <w:tcBorders>
              <w:top w:val="nil"/>
              <w:left w:val="nil"/>
              <w:bottom w:val="single" w:sz="4" w:space="0" w:color="000000"/>
              <w:right w:val="single" w:sz="4" w:space="0" w:color="000000"/>
            </w:tcBorders>
            <w:shd w:val="clear" w:color="auto" w:fill="auto"/>
            <w:vAlign w:val="center"/>
            <w:hideMark/>
          </w:tcPr>
          <w:p w14:paraId="530FBCB1" w14:textId="63B62EFE" w:rsidR="00D12581" w:rsidRPr="00B10923" w:rsidRDefault="00D12581" w:rsidP="00D12581">
            <w:pPr>
              <w:spacing w:before="0" w:after="0" w:line="240" w:lineRule="auto"/>
              <w:ind w:firstLine="0"/>
              <w:jc w:val="center"/>
              <w:rPr>
                <w:color w:val="000000"/>
                <w:sz w:val="22"/>
                <w:szCs w:val="22"/>
              </w:rPr>
            </w:pPr>
            <w:r>
              <w:rPr>
                <w:color w:val="000000"/>
                <w:sz w:val="22"/>
                <w:szCs w:val="22"/>
              </w:rPr>
              <w:t>13</w:t>
            </w:r>
          </w:p>
        </w:tc>
        <w:tc>
          <w:tcPr>
            <w:tcW w:w="850" w:type="dxa"/>
            <w:tcBorders>
              <w:top w:val="nil"/>
              <w:left w:val="nil"/>
              <w:bottom w:val="single" w:sz="4" w:space="0" w:color="000000"/>
              <w:right w:val="single" w:sz="4" w:space="0" w:color="000000"/>
            </w:tcBorders>
            <w:shd w:val="clear" w:color="auto" w:fill="auto"/>
            <w:vAlign w:val="center"/>
            <w:hideMark/>
          </w:tcPr>
          <w:p w14:paraId="1DC6A88C" w14:textId="2C99242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693CB8F5" w14:textId="3E5BE04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9906E63" w14:textId="03BA1DFA"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899" w:type="dxa"/>
            <w:tcBorders>
              <w:top w:val="nil"/>
              <w:left w:val="nil"/>
              <w:bottom w:val="single" w:sz="4" w:space="0" w:color="000000"/>
              <w:right w:val="single" w:sz="4" w:space="0" w:color="000000"/>
            </w:tcBorders>
            <w:shd w:val="clear" w:color="auto" w:fill="auto"/>
            <w:vAlign w:val="center"/>
            <w:hideMark/>
          </w:tcPr>
          <w:p w14:paraId="14E7AE93" w14:textId="680885E8" w:rsidR="00D12581" w:rsidRPr="00B10923" w:rsidRDefault="00D12581" w:rsidP="00D12581">
            <w:pPr>
              <w:spacing w:before="0" w:after="0" w:line="240" w:lineRule="auto"/>
              <w:ind w:firstLine="0"/>
              <w:jc w:val="center"/>
              <w:rPr>
                <w:color w:val="000000"/>
                <w:sz w:val="22"/>
                <w:szCs w:val="22"/>
              </w:rPr>
            </w:pPr>
            <w:r>
              <w:rPr>
                <w:color w:val="000000"/>
                <w:sz w:val="22"/>
                <w:szCs w:val="22"/>
              </w:rPr>
              <w:t>17</w:t>
            </w:r>
          </w:p>
        </w:tc>
        <w:tc>
          <w:tcPr>
            <w:tcW w:w="604" w:type="dxa"/>
            <w:tcBorders>
              <w:top w:val="nil"/>
              <w:left w:val="nil"/>
              <w:bottom w:val="single" w:sz="4" w:space="0" w:color="000000"/>
              <w:right w:val="single" w:sz="4" w:space="0" w:color="000000"/>
            </w:tcBorders>
            <w:shd w:val="clear" w:color="auto" w:fill="auto"/>
            <w:vAlign w:val="center"/>
            <w:hideMark/>
          </w:tcPr>
          <w:p w14:paraId="1720F261" w14:textId="43064F2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65FF36D2" w14:textId="005CF92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0AE7105A" w14:textId="11373257" w:rsidR="00D12581" w:rsidRPr="00B10923" w:rsidRDefault="00D12581" w:rsidP="00D12581">
            <w:pPr>
              <w:spacing w:before="0" w:after="0" w:line="240" w:lineRule="auto"/>
              <w:ind w:firstLine="0"/>
              <w:jc w:val="center"/>
              <w:rPr>
                <w:color w:val="000000"/>
                <w:sz w:val="22"/>
                <w:szCs w:val="22"/>
              </w:rPr>
            </w:pPr>
            <w:r>
              <w:rPr>
                <w:color w:val="000000"/>
                <w:sz w:val="22"/>
                <w:szCs w:val="22"/>
              </w:rPr>
              <w:t>8</w:t>
            </w:r>
          </w:p>
        </w:tc>
        <w:tc>
          <w:tcPr>
            <w:tcW w:w="1008" w:type="dxa"/>
            <w:tcBorders>
              <w:top w:val="nil"/>
              <w:left w:val="nil"/>
              <w:bottom w:val="single" w:sz="4" w:space="0" w:color="000000"/>
              <w:right w:val="single" w:sz="4" w:space="0" w:color="000000"/>
            </w:tcBorders>
            <w:shd w:val="clear" w:color="auto" w:fill="auto"/>
            <w:vAlign w:val="center"/>
            <w:hideMark/>
          </w:tcPr>
          <w:p w14:paraId="5D6AFC0C" w14:textId="5B8BBA3A" w:rsidR="00D12581" w:rsidRPr="00B10923" w:rsidRDefault="00D12581" w:rsidP="00D12581">
            <w:pPr>
              <w:spacing w:before="0" w:after="0" w:line="240" w:lineRule="auto"/>
              <w:ind w:firstLine="0"/>
              <w:jc w:val="center"/>
              <w:rPr>
                <w:color w:val="000000"/>
                <w:sz w:val="22"/>
                <w:szCs w:val="22"/>
              </w:rPr>
            </w:pPr>
            <w:r>
              <w:rPr>
                <w:color w:val="000000"/>
                <w:sz w:val="22"/>
                <w:szCs w:val="22"/>
              </w:rPr>
              <w:t>40</w:t>
            </w:r>
          </w:p>
        </w:tc>
        <w:tc>
          <w:tcPr>
            <w:tcW w:w="779" w:type="dxa"/>
            <w:tcBorders>
              <w:top w:val="nil"/>
              <w:left w:val="nil"/>
              <w:bottom w:val="single" w:sz="4" w:space="0" w:color="000000"/>
              <w:right w:val="single" w:sz="4" w:space="0" w:color="000000"/>
            </w:tcBorders>
            <w:shd w:val="clear" w:color="auto" w:fill="auto"/>
            <w:vAlign w:val="center"/>
            <w:hideMark/>
          </w:tcPr>
          <w:p w14:paraId="6C5450C4" w14:textId="72E93F6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79AB6B6E" w14:textId="1476F62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70BED511"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0B8A124"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19</w:t>
            </w:r>
          </w:p>
        </w:tc>
        <w:tc>
          <w:tcPr>
            <w:tcW w:w="2693" w:type="dxa"/>
            <w:tcBorders>
              <w:top w:val="nil"/>
              <w:left w:val="nil"/>
              <w:bottom w:val="single" w:sz="4" w:space="0" w:color="000000"/>
              <w:right w:val="single" w:sz="4" w:space="0" w:color="000000"/>
            </w:tcBorders>
            <w:shd w:val="clear" w:color="auto" w:fill="auto"/>
            <w:vAlign w:val="center"/>
            <w:hideMark/>
          </w:tcPr>
          <w:p w14:paraId="060AC18A"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Nhơn Hải</w:t>
            </w:r>
          </w:p>
        </w:tc>
        <w:tc>
          <w:tcPr>
            <w:tcW w:w="851" w:type="dxa"/>
            <w:tcBorders>
              <w:top w:val="nil"/>
              <w:left w:val="nil"/>
              <w:bottom w:val="single" w:sz="4" w:space="0" w:color="000000"/>
              <w:right w:val="single" w:sz="4" w:space="0" w:color="000000"/>
            </w:tcBorders>
            <w:shd w:val="clear" w:color="auto" w:fill="auto"/>
            <w:vAlign w:val="center"/>
            <w:hideMark/>
          </w:tcPr>
          <w:p w14:paraId="65AF8E57" w14:textId="77484BC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1AF49D30" w14:textId="2C83AAE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353EFE66" w14:textId="3362A26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4CB25F3A" w14:textId="171762D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71FC1B8B" w14:textId="1CDA97BE"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99" w:type="dxa"/>
            <w:tcBorders>
              <w:top w:val="nil"/>
              <w:left w:val="nil"/>
              <w:bottom w:val="single" w:sz="4" w:space="0" w:color="000000"/>
              <w:right w:val="single" w:sz="4" w:space="0" w:color="000000"/>
            </w:tcBorders>
            <w:shd w:val="clear" w:color="auto" w:fill="auto"/>
            <w:vAlign w:val="center"/>
            <w:hideMark/>
          </w:tcPr>
          <w:p w14:paraId="6FB99DC7" w14:textId="483CC539" w:rsidR="00D12581" w:rsidRPr="00B10923" w:rsidRDefault="00D12581" w:rsidP="00D12581">
            <w:pPr>
              <w:spacing w:before="0" w:after="0" w:line="240" w:lineRule="auto"/>
              <w:ind w:firstLine="0"/>
              <w:jc w:val="center"/>
              <w:rPr>
                <w:color w:val="000000"/>
                <w:sz w:val="22"/>
                <w:szCs w:val="22"/>
              </w:rPr>
            </w:pPr>
            <w:r>
              <w:rPr>
                <w:color w:val="000000"/>
                <w:sz w:val="22"/>
                <w:szCs w:val="22"/>
              </w:rPr>
              <w:t>10</w:t>
            </w:r>
          </w:p>
        </w:tc>
        <w:tc>
          <w:tcPr>
            <w:tcW w:w="604" w:type="dxa"/>
            <w:tcBorders>
              <w:top w:val="nil"/>
              <w:left w:val="nil"/>
              <w:bottom w:val="single" w:sz="4" w:space="0" w:color="000000"/>
              <w:right w:val="single" w:sz="4" w:space="0" w:color="000000"/>
            </w:tcBorders>
            <w:shd w:val="clear" w:color="auto" w:fill="auto"/>
            <w:vAlign w:val="center"/>
            <w:hideMark/>
          </w:tcPr>
          <w:p w14:paraId="3EE6C5EB" w14:textId="2F2BCA6E"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58" w:type="dxa"/>
            <w:tcBorders>
              <w:top w:val="nil"/>
              <w:left w:val="nil"/>
              <w:bottom w:val="single" w:sz="4" w:space="0" w:color="000000"/>
              <w:right w:val="single" w:sz="4" w:space="0" w:color="000000"/>
            </w:tcBorders>
            <w:shd w:val="clear" w:color="auto" w:fill="auto"/>
            <w:vAlign w:val="center"/>
            <w:hideMark/>
          </w:tcPr>
          <w:p w14:paraId="36438E21" w14:textId="5F90EC33"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23" w:type="dxa"/>
            <w:tcBorders>
              <w:top w:val="nil"/>
              <w:left w:val="nil"/>
              <w:bottom w:val="single" w:sz="4" w:space="0" w:color="000000"/>
              <w:right w:val="single" w:sz="4" w:space="0" w:color="000000"/>
            </w:tcBorders>
            <w:shd w:val="clear" w:color="auto" w:fill="auto"/>
            <w:vAlign w:val="center"/>
            <w:hideMark/>
          </w:tcPr>
          <w:p w14:paraId="58B065F2" w14:textId="19BE5D5F" w:rsidR="00D12581" w:rsidRPr="00B10923" w:rsidRDefault="00D12581" w:rsidP="00D12581">
            <w:pPr>
              <w:spacing w:before="0" w:after="0" w:line="240" w:lineRule="auto"/>
              <w:ind w:firstLine="0"/>
              <w:jc w:val="center"/>
              <w:rPr>
                <w:color w:val="000000"/>
                <w:sz w:val="22"/>
                <w:szCs w:val="22"/>
              </w:rPr>
            </w:pPr>
            <w:r>
              <w:rPr>
                <w:color w:val="000000"/>
                <w:sz w:val="22"/>
                <w:szCs w:val="22"/>
              </w:rPr>
              <w:t>50</w:t>
            </w:r>
          </w:p>
        </w:tc>
        <w:tc>
          <w:tcPr>
            <w:tcW w:w="1008" w:type="dxa"/>
            <w:tcBorders>
              <w:top w:val="nil"/>
              <w:left w:val="nil"/>
              <w:bottom w:val="single" w:sz="4" w:space="0" w:color="000000"/>
              <w:right w:val="single" w:sz="4" w:space="0" w:color="000000"/>
            </w:tcBorders>
            <w:shd w:val="clear" w:color="auto" w:fill="auto"/>
            <w:vAlign w:val="center"/>
            <w:hideMark/>
          </w:tcPr>
          <w:p w14:paraId="0243EC94" w14:textId="19A0BC0C" w:rsidR="00D12581" w:rsidRPr="00B10923" w:rsidRDefault="00D12581" w:rsidP="00D12581">
            <w:pPr>
              <w:spacing w:before="0" w:after="0" w:line="240" w:lineRule="auto"/>
              <w:ind w:firstLine="0"/>
              <w:jc w:val="center"/>
              <w:rPr>
                <w:color w:val="000000"/>
                <w:sz w:val="22"/>
                <w:szCs w:val="22"/>
              </w:rPr>
            </w:pPr>
            <w:r>
              <w:rPr>
                <w:color w:val="000000"/>
                <w:sz w:val="22"/>
                <w:szCs w:val="22"/>
              </w:rPr>
              <w:t>196</w:t>
            </w:r>
          </w:p>
        </w:tc>
        <w:tc>
          <w:tcPr>
            <w:tcW w:w="779" w:type="dxa"/>
            <w:tcBorders>
              <w:top w:val="nil"/>
              <w:left w:val="nil"/>
              <w:bottom w:val="single" w:sz="4" w:space="0" w:color="000000"/>
              <w:right w:val="single" w:sz="4" w:space="0" w:color="000000"/>
            </w:tcBorders>
            <w:shd w:val="clear" w:color="auto" w:fill="auto"/>
            <w:vAlign w:val="center"/>
            <w:hideMark/>
          </w:tcPr>
          <w:p w14:paraId="02D7A051" w14:textId="26CE8572"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023" w:type="dxa"/>
            <w:tcBorders>
              <w:top w:val="nil"/>
              <w:left w:val="nil"/>
              <w:bottom w:val="single" w:sz="4" w:space="0" w:color="000000"/>
              <w:right w:val="single" w:sz="4" w:space="0" w:color="000000"/>
            </w:tcBorders>
            <w:shd w:val="clear" w:color="auto" w:fill="auto"/>
            <w:vAlign w:val="center"/>
            <w:hideMark/>
          </w:tcPr>
          <w:p w14:paraId="252DFFE6" w14:textId="115A9434" w:rsidR="00D12581" w:rsidRPr="00B10923" w:rsidRDefault="00D12581" w:rsidP="00D12581">
            <w:pPr>
              <w:spacing w:before="0" w:after="0" w:line="240" w:lineRule="auto"/>
              <w:ind w:firstLine="0"/>
              <w:jc w:val="center"/>
              <w:rPr>
                <w:color w:val="000000"/>
                <w:sz w:val="22"/>
                <w:szCs w:val="22"/>
              </w:rPr>
            </w:pPr>
            <w:r>
              <w:rPr>
                <w:color w:val="000000"/>
                <w:sz w:val="22"/>
                <w:szCs w:val="22"/>
              </w:rPr>
              <w:t>10</w:t>
            </w:r>
          </w:p>
        </w:tc>
      </w:tr>
      <w:tr w:rsidR="00D12581" w:rsidRPr="00C50F0A" w14:paraId="789D5B4A"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400E06A"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lastRenderedPageBreak/>
              <w:t>20</w:t>
            </w:r>
          </w:p>
        </w:tc>
        <w:tc>
          <w:tcPr>
            <w:tcW w:w="2693" w:type="dxa"/>
            <w:tcBorders>
              <w:top w:val="nil"/>
              <w:left w:val="nil"/>
              <w:bottom w:val="single" w:sz="4" w:space="0" w:color="000000"/>
              <w:right w:val="single" w:sz="4" w:space="0" w:color="000000"/>
            </w:tcBorders>
            <w:shd w:val="clear" w:color="auto" w:fill="auto"/>
            <w:vAlign w:val="center"/>
            <w:hideMark/>
          </w:tcPr>
          <w:p w14:paraId="10AE2A70"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Nhơn Châu</w:t>
            </w:r>
          </w:p>
        </w:tc>
        <w:tc>
          <w:tcPr>
            <w:tcW w:w="851" w:type="dxa"/>
            <w:tcBorders>
              <w:top w:val="nil"/>
              <w:left w:val="nil"/>
              <w:bottom w:val="single" w:sz="4" w:space="0" w:color="000000"/>
              <w:right w:val="single" w:sz="4" w:space="0" w:color="000000"/>
            </w:tcBorders>
            <w:shd w:val="clear" w:color="auto" w:fill="auto"/>
            <w:vAlign w:val="center"/>
            <w:hideMark/>
          </w:tcPr>
          <w:p w14:paraId="049EBBB2" w14:textId="680A5D2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58934732" w14:textId="03013EB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251F3776" w14:textId="1A7FD6A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399F6BBB" w14:textId="7F1B6AA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33F4B1D0" w14:textId="2CC17C1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4D5639F9" w14:textId="5943046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7FFAF53F" w14:textId="4834C7C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599F7263" w14:textId="5EC370D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54F42D95" w14:textId="6DDCDFB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3685A35E" w14:textId="17ADD30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3FD918C0" w14:textId="386DCC4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06976228" w14:textId="7D27516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6B770CB0"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7C42004"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21</w:t>
            </w:r>
          </w:p>
        </w:tc>
        <w:tc>
          <w:tcPr>
            <w:tcW w:w="2693" w:type="dxa"/>
            <w:tcBorders>
              <w:top w:val="nil"/>
              <w:left w:val="nil"/>
              <w:bottom w:val="single" w:sz="4" w:space="0" w:color="000000"/>
              <w:right w:val="single" w:sz="4" w:space="0" w:color="000000"/>
            </w:tcBorders>
            <w:shd w:val="clear" w:color="auto" w:fill="auto"/>
            <w:vAlign w:val="center"/>
            <w:hideMark/>
          </w:tcPr>
          <w:p w14:paraId="4A0D164A"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Phước Mỹ</w:t>
            </w:r>
          </w:p>
        </w:tc>
        <w:tc>
          <w:tcPr>
            <w:tcW w:w="851" w:type="dxa"/>
            <w:tcBorders>
              <w:top w:val="nil"/>
              <w:left w:val="nil"/>
              <w:bottom w:val="single" w:sz="4" w:space="0" w:color="000000"/>
              <w:right w:val="single" w:sz="4" w:space="0" w:color="000000"/>
            </w:tcBorders>
            <w:shd w:val="clear" w:color="auto" w:fill="auto"/>
            <w:vAlign w:val="center"/>
            <w:hideMark/>
          </w:tcPr>
          <w:p w14:paraId="731CF0BE" w14:textId="610711E9" w:rsidR="00D12581" w:rsidRPr="00B10923" w:rsidRDefault="00D12581" w:rsidP="00D12581">
            <w:pPr>
              <w:spacing w:before="0" w:after="0" w:line="240" w:lineRule="auto"/>
              <w:ind w:firstLine="0"/>
              <w:jc w:val="center"/>
              <w:rPr>
                <w:color w:val="000000"/>
                <w:sz w:val="22"/>
                <w:szCs w:val="22"/>
              </w:rPr>
            </w:pPr>
            <w:r>
              <w:rPr>
                <w:color w:val="000000"/>
                <w:sz w:val="22"/>
                <w:szCs w:val="22"/>
              </w:rPr>
              <w:t>8</w:t>
            </w:r>
          </w:p>
        </w:tc>
        <w:tc>
          <w:tcPr>
            <w:tcW w:w="1134" w:type="dxa"/>
            <w:tcBorders>
              <w:top w:val="nil"/>
              <w:left w:val="nil"/>
              <w:bottom w:val="single" w:sz="4" w:space="0" w:color="000000"/>
              <w:right w:val="single" w:sz="4" w:space="0" w:color="000000"/>
            </w:tcBorders>
            <w:shd w:val="clear" w:color="auto" w:fill="auto"/>
            <w:vAlign w:val="center"/>
            <w:hideMark/>
          </w:tcPr>
          <w:p w14:paraId="384C9D63" w14:textId="2B7F279F" w:rsidR="00D12581" w:rsidRPr="00B10923" w:rsidRDefault="00D12581" w:rsidP="00D12581">
            <w:pPr>
              <w:spacing w:before="0" w:after="0" w:line="240" w:lineRule="auto"/>
              <w:ind w:firstLine="0"/>
              <w:jc w:val="center"/>
              <w:rPr>
                <w:color w:val="000000"/>
                <w:sz w:val="22"/>
                <w:szCs w:val="22"/>
              </w:rPr>
            </w:pPr>
            <w:r>
              <w:rPr>
                <w:color w:val="000000"/>
                <w:sz w:val="22"/>
                <w:szCs w:val="22"/>
              </w:rPr>
              <w:t>38</w:t>
            </w:r>
          </w:p>
        </w:tc>
        <w:tc>
          <w:tcPr>
            <w:tcW w:w="850" w:type="dxa"/>
            <w:tcBorders>
              <w:top w:val="nil"/>
              <w:left w:val="nil"/>
              <w:bottom w:val="single" w:sz="4" w:space="0" w:color="000000"/>
              <w:right w:val="single" w:sz="4" w:space="0" w:color="000000"/>
            </w:tcBorders>
            <w:shd w:val="clear" w:color="auto" w:fill="auto"/>
            <w:vAlign w:val="center"/>
            <w:hideMark/>
          </w:tcPr>
          <w:p w14:paraId="6E3EBC40" w14:textId="0513A82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7C8C28E" w14:textId="21DFB3E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BDCC396" w14:textId="4D28975B" w:rsidR="00D12581" w:rsidRPr="00B10923" w:rsidRDefault="00D12581" w:rsidP="00D12581">
            <w:pPr>
              <w:spacing w:before="0" w:after="0" w:line="240" w:lineRule="auto"/>
              <w:ind w:firstLine="0"/>
              <w:jc w:val="center"/>
              <w:rPr>
                <w:color w:val="000000"/>
                <w:sz w:val="22"/>
                <w:szCs w:val="22"/>
              </w:rPr>
            </w:pPr>
            <w:r>
              <w:rPr>
                <w:color w:val="000000"/>
                <w:sz w:val="22"/>
                <w:szCs w:val="22"/>
              </w:rPr>
              <w:t>16</w:t>
            </w:r>
          </w:p>
        </w:tc>
        <w:tc>
          <w:tcPr>
            <w:tcW w:w="899" w:type="dxa"/>
            <w:tcBorders>
              <w:top w:val="nil"/>
              <w:left w:val="nil"/>
              <w:bottom w:val="single" w:sz="4" w:space="0" w:color="000000"/>
              <w:right w:val="single" w:sz="4" w:space="0" w:color="000000"/>
            </w:tcBorders>
            <w:shd w:val="clear" w:color="auto" w:fill="auto"/>
            <w:vAlign w:val="center"/>
            <w:hideMark/>
          </w:tcPr>
          <w:p w14:paraId="0F483107" w14:textId="183F3C57" w:rsidR="00D12581" w:rsidRPr="00B10923" w:rsidRDefault="00D12581" w:rsidP="00D12581">
            <w:pPr>
              <w:spacing w:before="0" w:after="0" w:line="240" w:lineRule="auto"/>
              <w:ind w:firstLine="0"/>
              <w:jc w:val="center"/>
              <w:rPr>
                <w:color w:val="000000"/>
                <w:sz w:val="22"/>
                <w:szCs w:val="22"/>
              </w:rPr>
            </w:pPr>
            <w:r>
              <w:rPr>
                <w:color w:val="000000"/>
                <w:sz w:val="22"/>
                <w:szCs w:val="22"/>
              </w:rPr>
              <w:t>70</w:t>
            </w:r>
          </w:p>
        </w:tc>
        <w:tc>
          <w:tcPr>
            <w:tcW w:w="604" w:type="dxa"/>
            <w:tcBorders>
              <w:top w:val="nil"/>
              <w:left w:val="nil"/>
              <w:bottom w:val="single" w:sz="4" w:space="0" w:color="000000"/>
              <w:right w:val="single" w:sz="4" w:space="0" w:color="000000"/>
            </w:tcBorders>
            <w:shd w:val="clear" w:color="auto" w:fill="auto"/>
            <w:vAlign w:val="center"/>
            <w:hideMark/>
          </w:tcPr>
          <w:p w14:paraId="5F8DA3CC" w14:textId="44EABF76"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858" w:type="dxa"/>
            <w:tcBorders>
              <w:top w:val="nil"/>
              <w:left w:val="nil"/>
              <w:bottom w:val="single" w:sz="4" w:space="0" w:color="000000"/>
              <w:right w:val="single" w:sz="4" w:space="0" w:color="000000"/>
            </w:tcBorders>
            <w:shd w:val="clear" w:color="auto" w:fill="auto"/>
            <w:vAlign w:val="center"/>
            <w:hideMark/>
          </w:tcPr>
          <w:p w14:paraId="57D1A32C" w14:textId="69F32E3A"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823" w:type="dxa"/>
            <w:tcBorders>
              <w:top w:val="nil"/>
              <w:left w:val="nil"/>
              <w:bottom w:val="single" w:sz="4" w:space="0" w:color="000000"/>
              <w:right w:val="single" w:sz="4" w:space="0" w:color="000000"/>
            </w:tcBorders>
            <w:shd w:val="clear" w:color="auto" w:fill="auto"/>
            <w:vAlign w:val="center"/>
            <w:hideMark/>
          </w:tcPr>
          <w:p w14:paraId="206DB590" w14:textId="30557174" w:rsidR="00D12581" w:rsidRPr="00B10923" w:rsidRDefault="00D12581" w:rsidP="00D12581">
            <w:pPr>
              <w:spacing w:before="0" w:after="0" w:line="240" w:lineRule="auto"/>
              <w:ind w:firstLine="0"/>
              <w:jc w:val="center"/>
              <w:rPr>
                <w:color w:val="000000"/>
                <w:sz w:val="22"/>
                <w:szCs w:val="22"/>
              </w:rPr>
            </w:pPr>
            <w:r>
              <w:rPr>
                <w:color w:val="000000"/>
                <w:sz w:val="22"/>
                <w:szCs w:val="22"/>
              </w:rPr>
              <w:t>105</w:t>
            </w:r>
          </w:p>
        </w:tc>
        <w:tc>
          <w:tcPr>
            <w:tcW w:w="1008" w:type="dxa"/>
            <w:tcBorders>
              <w:top w:val="nil"/>
              <w:left w:val="nil"/>
              <w:bottom w:val="single" w:sz="4" w:space="0" w:color="000000"/>
              <w:right w:val="single" w:sz="4" w:space="0" w:color="000000"/>
            </w:tcBorders>
            <w:shd w:val="clear" w:color="auto" w:fill="auto"/>
            <w:vAlign w:val="center"/>
            <w:hideMark/>
          </w:tcPr>
          <w:p w14:paraId="2BDB2257" w14:textId="483ED92F" w:rsidR="00D12581" w:rsidRPr="00B10923" w:rsidRDefault="00D12581" w:rsidP="00D12581">
            <w:pPr>
              <w:spacing w:before="0" w:after="0" w:line="240" w:lineRule="auto"/>
              <w:ind w:firstLine="0"/>
              <w:jc w:val="center"/>
              <w:rPr>
                <w:color w:val="000000"/>
                <w:sz w:val="22"/>
                <w:szCs w:val="22"/>
              </w:rPr>
            </w:pPr>
            <w:r>
              <w:rPr>
                <w:color w:val="000000"/>
                <w:sz w:val="22"/>
                <w:szCs w:val="22"/>
              </w:rPr>
              <w:t>412</w:t>
            </w:r>
          </w:p>
        </w:tc>
        <w:tc>
          <w:tcPr>
            <w:tcW w:w="779" w:type="dxa"/>
            <w:tcBorders>
              <w:top w:val="nil"/>
              <w:left w:val="nil"/>
              <w:bottom w:val="single" w:sz="4" w:space="0" w:color="000000"/>
              <w:right w:val="single" w:sz="4" w:space="0" w:color="000000"/>
            </w:tcBorders>
            <w:shd w:val="clear" w:color="auto" w:fill="auto"/>
            <w:vAlign w:val="center"/>
            <w:hideMark/>
          </w:tcPr>
          <w:p w14:paraId="10C132F5" w14:textId="6B5C1CDA" w:rsidR="00D12581" w:rsidRPr="00B10923" w:rsidRDefault="00D12581" w:rsidP="00D12581">
            <w:pPr>
              <w:spacing w:before="0" w:after="0" w:line="240" w:lineRule="auto"/>
              <w:ind w:firstLine="0"/>
              <w:jc w:val="center"/>
              <w:rPr>
                <w:color w:val="000000"/>
                <w:sz w:val="22"/>
                <w:szCs w:val="22"/>
              </w:rPr>
            </w:pPr>
            <w:r>
              <w:rPr>
                <w:color w:val="000000"/>
                <w:sz w:val="22"/>
                <w:szCs w:val="22"/>
              </w:rPr>
              <w:t>12</w:t>
            </w:r>
          </w:p>
        </w:tc>
        <w:tc>
          <w:tcPr>
            <w:tcW w:w="1023" w:type="dxa"/>
            <w:tcBorders>
              <w:top w:val="nil"/>
              <w:left w:val="nil"/>
              <w:bottom w:val="single" w:sz="4" w:space="0" w:color="000000"/>
              <w:right w:val="single" w:sz="4" w:space="0" w:color="000000"/>
            </w:tcBorders>
            <w:shd w:val="clear" w:color="auto" w:fill="auto"/>
            <w:vAlign w:val="center"/>
            <w:hideMark/>
          </w:tcPr>
          <w:p w14:paraId="5ECCA231" w14:textId="6DF72522" w:rsidR="00D12581" w:rsidRPr="00B10923" w:rsidRDefault="00D12581" w:rsidP="00D12581">
            <w:pPr>
              <w:spacing w:before="0" w:after="0" w:line="240" w:lineRule="auto"/>
              <w:ind w:firstLine="0"/>
              <w:jc w:val="center"/>
              <w:rPr>
                <w:color w:val="000000"/>
                <w:sz w:val="22"/>
                <w:szCs w:val="22"/>
              </w:rPr>
            </w:pPr>
            <w:r>
              <w:rPr>
                <w:color w:val="000000"/>
                <w:sz w:val="22"/>
                <w:szCs w:val="22"/>
              </w:rPr>
              <w:t>44</w:t>
            </w:r>
          </w:p>
        </w:tc>
      </w:tr>
      <w:tr w:rsidR="00D12581" w:rsidRPr="00C50F0A" w14:paraId="7034D12D"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512EA270" w14:textId="77777777" w:rsidR="00D12581" w:rsidRPr="00B10923" w:rsidRDefault="00D12581" w:rsidP="00D12581">
            <w:pPr>
              <w:spacing w:before="0" w:after="0" w:line="240" w:lineRule="auto"/>
              <w:ind w:firstLine="0"/>
              <w:jc w:val="center"/>
              <w:rPr>
                <w:b/>
                <w:bCs/>
                <w:color w:val="000000"/>
                <w:sz w:val="22"/>
                <w:szCs w:val="22"/>
              </w:rPr>
            </w:pPr>
            <w:r w:rsidRPr="00B10923">
              <w:rPr>
                <w:b/>
                <w:bCs/>
                <w:color w:val="000000"/>
                <w:sz w:val="22"/>
                <w:szCs w:val="22"/>
              </w:rPr>
              <w:t>II</w:t>
            </w:r>
          </w:p>
        </w:tc>
        <w:tc>
          <w:tcPr>
            <w:tcW w:w="2693" w:type="dxa"/>
            <w:tcBorders>
              <w:top w:val="nil"/>
              <w:left w:val="nil"/>
              <w:bottom w:val="single" w:sz="4" w:space="0" w:color="000000"/>
              <w:right w:val="single" w:sz="4" w:space="0" w:color="000000"/>
            </w:tcBorders>
            <w:shd w:val="clear" w:color="auto" w:fill="auto"/>
            <w:vAlign w:val="center"/>
            <w:hideMark/>
          </w:tcPr>
          <w:p w14:paraId="051A8F1D" w14:textId="77777777" w:rsidR="00D12581" w:rsidRPr="00B10923" w:rsidRDefault="00D12581" w:rsidP="00D12581">
            <w:pPr>
              <w:spacing w:before="0" w:after="0" w:line="240" w:lineRule="auto"/>
              <w:ind w:firstLine="0"/>
              <w:jc w:val="left"/>
              <w:rPr>
                <w:b/>
                <w:bCs/>
                <w:color w:val="000000"/>
                <w:sz w:val="22"/>
                <w:szCs w:val="22"/>
              </w:rPr>
            </w:pPr>
            <w:r w:rsidRPr="00B10923">
              <w:rPr>
                <w:b/>
                <w:bCs/>
                <w:color w:val="000000"/>
                <w:sz w:val="22"/>
                <w:szCs w:val="22"/>
              </w:rPr>
              <w:t>Thị xã An Nhơn</w:t>
            </w:r>
          </w:p>
        </w:tc>
        <w:tc>
          <w:tcPr>
            <w:tcW w:w="851" w:type="dxa"/>
            <w:tcBorders>
              <w:top w:val="nil"/>
              <w:left w:val="nil"/>
              <w:bottom w:val="single" w:sz="4" w:space="0" w:color="000000"/>
              <w:right w:val="single" w:sz="4" w:space="0" w:color="000000"/>
            </w:tcBorders>
            <w:shd w:val="clear" w:color="auto" w:fill="auto"/>
            <w:vAlign w:val="center"/>
            <w:hideMark/>
          </w:tcPr>
          <w:p w14:paraId="66F0F8A4" w14:textId="05ADE046"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120</w:t>
            </w:r>
          </w:p>
        </w:tc>
        <w:tc>
          <w:tcPr>
            <w:tcW w:w="1134" w:type="dxa"/>
            <w:tcBorders>
              <w:top w:val="nil"/>
              <w:left w:val="nil"/>
              <w:bottom w:val="single" w:sz="4" w:space="0" w:color="000000"/>
              <w:right w:val="single" w:sz="4" w:space="0" w:color="000000"/>
            </w:tcBorders>
            <w:shd w:val="clear" w:color="auto" w:fill="auto"/>
            <w:vAlign w:val="center"/>
            <w:hideMark/>
          </w:tcPr>
          <w:p w14:paraId="457F92C1" w14:textId="5902760B"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429</w:t>
            </w:r>
          </w:p>
        </w:tc>
        <w:tc>
          <w:tcPr>
            <w:tcW w:w="850" w:type="dxa"/>
            <w:tcBorders>
              <w:top w:val="nil"/>
              <w:left w:val="nil"/>
              <w:bottom w:val="single" w:sz="4" w:space="0" w:color="000000"/>
              <w:right w:val="single" w:sz="4" w:space="0" w:color="000000"/>
            </w:tcBorders>
            <w:shd w:val="clear" w:color="auto" w:fill="auto"/>
            <w:vAlign w:val="center"/>
            <w:hideMark/>
          </w:tcPr>
          <w:p w14:paraId="4A2DD486" w14:textId="58CFB8F1"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w:t>
            </w:r>
          </w:p>
        </w:tc>
        <w:tc>
          <w:tcPr>
            <w:tcW w:w="1029" w:type="dxa"/>
            <w:tcBorders>
              <w:top w:val="nil"/>
              <w:left w:val="nil"/>
              <w:bottom w:val="single" w:sz="4" w:space="0" w:color="000000"/>
              <w:right w:val="single" w:sz="4" w:space="0" w:color="000000"/>
            </w:tcBorders>
            <w:shd w:val="clear" w:color="auto" w:fill="auto"/>
            <w:vAlign w:val="center"/>
            <w:hideMark/>
          </w:tcPr>
          <w:p w14:paraId="5B3EED6C" w14:textId="1FD7F17C"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w:t>
            </w:r>
          </w:p>
        </w:tc>
        <w:tc>
          <w:tcPr>
            <w:tcW w:w="779" w:type="dxa"/>
            <w:tcBorders>
              <w:top w:val="nil"/>
              <w:left w:val="nil"/>
              <w:bottom w:val="single" w:sz="4" w:space="0" w:color="000000"/>
              <w:right w:val="single" w:sz="4" w:space="0" w:color="000000"/>
            </w:tcBorders>
            <w:shd w:val="clear" w:color="auto" w:fill="auto"/>
            <w:vAlign w:val="center"/>
            <w:hideMark/>
          </w:tcPr>
          <w:p w14:paraId="182732C9" w14:textId="573700E2"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2165</w:t>
            </w:r>
          </w:p>
        </w:tc>
        <w:tc>
          <w:tcPr>
            <w:tcW w:w="899" w:type="dxa"/>
            <w:tcBorders>
              <w:top w:val="nil"/>
              <w:left w:val="nil"/>
              <w:bottom w:val="single" w:sz="4" w:space="0" w:color="000000"/>
              <w:right w:val="single" w:sz="4" w:space="0" w:color="000000"/>
            </w:tcBorders>
            <w:shd w:val="clear" w:color="auto" w:fill="auto"/>
            <w:vAlign w:val="center"/>
            <w:hideMark/>
          </w:tcPr>
          <w:p w14:paraId="32D407BC" w14:textId="030EC15C"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7560</w:t>
            </w:r>
          </w:p>
        </w:tc>
        <w:tc>
          <w:tcPr>
            <w:tcW w:w="604" w:type="dxa"/>
            <w:tcBorders>
              <w:top w:val="nil"/>
              <w:left w:val="nil"/>
              <w:bottom w:val="single" w:sz="4" w:space="0" w:color="000000"/>
              <w:right w:val="single" w:sz="4" w:space="0" w:color="000000"/>
            </w:tcBorders>
            <w:shd w:val="clear" w:color="auto" w:fill="auto"/>
            <w:vAlign w:val="center"/>
            <w:hideMark/>
          </w:tcPr>
          <w:p w14:paraId="0B39926A" w14:textId="2C8DDB20"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9</w:t>
            </w:r>
          </w:p>
        </w:tc>
        <w:tc>
          <w:tcPr>
            <w:tcW w:w="858" w:type="dxa"/>
            <w:tcBorders>
              <w:top w:val="nil"/>
              <w:left w:val="nil"/>
              <w:bottom w:val="single" w:sz="4" w:space="0" w:color="000000"/>
              <w:right w:val="single" w:sz="4" w:space="0" w:color="000000"/>
            </w:tcBorders>
            <w:shd w:val="clear" w:color="auto" w:fill="auto"/>
            <w:vAlign w:val="center"/>
            <w:hideMark/>
          </w:tcPr>
          <w:p w14:paraId="3AB29B30" w14:textId="2A23EA42"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12</w:t>
            </w:r>
          </w:p>
        </w:tc>
        <w:tc>
          <w:tcPr>
            <w:tcW w:w="823" w:type="dxa"/>
            <w:tcBorders>
              <w:top w:val="nil"/>
              <w:left w:val="nil"/>
              <w:bottom w:val="single" w:sz="4" w:space="0" w:color="000000"/>
              <w:right w:val="single" w:sz="4" w:space="0" w:color="000000"/>
            </w:tcBorders>
            <w:shd w:val="clear" w:color="auto" w:fill="auto"/>
            <w:vAlign w:val="center"/>
            <w:hideMark/>
          </w:tcPr>
          <w:p w14:paraId="70F8607E" w14:textId="7F49CAEF"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9042</w:t>
            </w:r>
          </w:p>
        </w:tc>
        <w:tc>
          <w:tcPr>
            <w:tcW w:w="1008" w:type="dxa"/>
            <w:tcBorders>
              <w:top w:val="nil"/>
              <w:left w:val="nil"/>
              <w:bottom w:val="single" w:sz="4" w:space="0" w:color="000000"/>
              <w:right w:val="single" w:sz="4" w:space="0" w:color="000000"/>
            </w:tcBorders>
            <w:shd w:val="clear" w:color="auto" w:fill="auto"/>
            <w:vAlign w:val="center"/>
            <w:hideMark/>
          </w:tcPr>
          <w:p w14:paraId="039ABCBC" w14:textId="5CE139B4"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31880</w:t>
            </w:r>
          </w:p>
        </w:tc>
        <w:tc>
          <w:tcPr>
            <w:tcW w:w="779" w:type="dxa"/>
            <w:tcBorders>
              <w:top w:val="nil"/>
              <w:left w:val="nil"/>
              <w:bottom w:val="single" w:sz="4" w:space="0" w:color="000000"/>
              <w:right w:val="single" w:sz="4" w:space="0" w:color="000000"/>
            </w:tcBorders>
            <w:shd w:val="clear" w:color="auto" w:fill="auto"/>
            <w:vAlign w:val="center"/>
            <w:hideMark/>
          </w:tcPr>
          <w:p w14:paraId="62472E9E" w14:textId="1F3F94C9"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484</w:t>
            </w:r>
          </w:p>
        </w:tc>
        <w:tc>
          <w:tcPr>
            <w:tcW w:w="1023" w:type="dxa"/>
            <w:tcBorders>
              <w:top w:val="nil"/>
              <w:left w:val="nil"/>
              <w:bottom w:val="single" w:sz="4" w:space="0" w:color="000000"/>
              <w:right w:val="single" w:sz="4" w:space="0" w:color="000000"/>
            </w:tcBorders>
            <w:shd w:val="clear" w:color="auto" w:fill="auto"/>
            <w:vAlign w:val="center"/>
            <w:hideMark/>
          </w:tcPr>
          <w:p w14:paraId="5FD457AF" w14:textId="3CB29929"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1809</w:t>
            </w:r>
          </w:p>
        </w:tc>
      </w:tr>
      <w:tr w:rsidR="00D12581" w:rsidRPr="00C50F0A" w14:paraId="11F85F3B"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3549AE2C"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w:t>
            </w:r>
          </w:p>
        </w:tc>
        <w:tc>
          <w:tcPr>
            <w:tcW w:w="2693" w:type="dxa"/>
            <w:tcBorders>
              <w:top w:val="nil"/>
              <w:left w:val="nil"/>
              <w:bottom w:val="single" w:sz="4" w:space="0" w:color="000000"/>
              <w:right w:val="single" w:sz="4" w:space="0" w:color="000000"/>
            </w:tcBorders>
            <w:shd w:val="clear" w:color="auto" w:fill="auto"/>
            <w:vAlign w:val="center"/>
            <w:hideMark/>
          </w:tcPr>
          <w:p w14:paraId="66ABAD84"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Bình Định</w:t>
            </w:r>
          </w:p>
        </w:tc>
        <w:tc>
          <w:tcPr>
            <w:tcW w:w="851" w:type="dxa"/>
            <w:tcBorders>
              <w:top w:val="nil"/>
              <w:left w:val="nil"/>
              <w:bottom w:val="single" w:sz="4" w:space="0" w:color="000000"/>
              <w:right w:val="single" w:sz="4" w:space="0" w:color="000000"/>
            </w:tcBorders>
            <w:shd w:val="clear" w:color="auto" w:fill="auto"/>
            <w:vAlign w:val="center"/>
            <w:hideMark/>
          </w:tcPr>
          <w:p w14:paraId="632C917E" w14:textId="6A3DA42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3FD6883C" w14:textId="68097D6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24352A22" w14:textId="1F47CD9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69E2701" w14:textId="4DC3855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1C4B243D" w14:textId="0B4898E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09B9E798" w14:textId="5DFF940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3BF664DF" w14:textId="1A978AC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768890C1" w14:textId="68DA5AE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702642D5" w14:textId="0D409273" w:rsidR="00D12581" w:rsidRPr="00B10923" w:rsidRDefault="00D12581" w:rsidP="00D12581">
            <w:pPr>
              <w:spacing w:before="0" w:after="0" w:line="240" w:lineRule="auto"/>
              <w:ind w:firstLine="0"/>
              <w:jc w:val="center"/>
              <w:rPr>
                <w:color w:val="000000"/>
                <w:sz w:val="22"/>
                <w:szCs w:val="22"/>
              </w:rPr>
            </w:pPr>
            <w:r>
              <w:rPr>
                <w:color w:val="000000"/>
                <w:sz w:val="22"/>
                <w:szCs w:val="22"/>
              </w:rPr>
              <w:t>8</w:t>
            </w:r>
          </w:p>
        </w:tc>
        <w:tc>
          <w:tcPr>
            <w:tcW w:w="1008" w:type="dxa"/>
            <w:tcBorders>
              <w:top w:val="nil"/>
              <w:left w:val="nil"/>
              <w:bottom w:val="single" w:sz="4" w:space="0" w:color="000000"/>
              <w:right w:val="single" w:sz="4" w:space="0" w:color="000000"/>
            </w:tcBorders>
            <w:shd w:val="clear" w:color="auto" w:fill="auto"/>
            <w:vAlign w:val="center"/>
            <w:hideMark/>
          </w:tcPr>
          <w:p w14:paraId="06DED600" w14:textId="66F5CF68" w:rsidR="00D12581" w:rsidRPr="00B10923" w:rsidRDefault="00D12581" w:rsidP="00D12581">
            <w:pPr>
              <w:spacing w:before="0" w:after="0" w:line="240" w:lineRule="auto"/>
              <w:ind w:firstLine="0"/>
              <w:jc w:val="center"/>
              <w:rPr>
                <w:color w:val="000000"/>
                <w:sz w:val="22"/>
                <w:szCs w:val="22"/>
              </w:rPr>
            </w:pPr>
            <w:r>
              <w:rPr>
                <w:color w:val="000000"/>
                <w:sz w:val="22"/>
                <w:szCs w:val="22"/>
              </w:rPr>
              <w:t>33</w:t>
            </w:r>
          </w:p>
        </w:tc>
        <w:tc>
          <w:tcPr>
            <w:tcW w:w="779" w:type="dxa"/>
            <w:tcBorders>
              <w:top w:val="nil"/>
              <w:left w:val="nil"/>
              <w:bottom w:val="single" w:sz="4" w:space="0" w:color="000000"/>
              <w:right w:val="single" w:sz="4" w:space="0" w:color="000000"/>
            </w:tcBorders>
            <w:shd w:val="clear" w:color="auto" w:fill="auto"/>
            <w:vAlign w:val="center"/>
            <w:hideMark/>
          </w:tcPr>
          <w:p w14:paraId="2DC471C7" w14:textId="7012FBE5" w:rsidR="00D12581" w:rsidRPr="00B10923" w:rsidRDefault="00D12581" w:rsidP="00D12581">
            <w:pPr>
              <w:spacing w:before="0" w:after="0" w:line="240" w:lineRule="auto"/>
              <w:ind w:firstLine="0"/>
              <w:jc w:val="center"/>
              <w:rPr>
                <w:color w:val="000000"/>
                <w:sz w:val="22"/>
                <w:szCs w:val="22"/>
              </w:rPr>
            </w:pPr>
            <w:r>
              <w:rPr>
                <w:color w:val="000000"/>
                <w:sz w:val="22"/>
                <w:szCs w:val="22"/>
              </w:rPr>
              <w:t>48</w:t>
            </w:r>
          </w:p>
        </w:tc>
        <w:tc>
          <w:tcPr>
            <w:tcW w:w="1023" w:type="dxa"/>
            <w:tcBorders>
              <w:top w:val="nil"/>
              <w:left w:val="nil"/>
              <w:bottom w:val="single" w:sz="4" w:space="0" w:color="000000"/>
              <w:right w:val="single" w:sz="4" w:space="0" w:color="000000"/>
            </w:tcBorders>
            <w:shd w:val="clear" w:color="auto" w:fill="auto"/>
            <w:vAlign w:val="center"/>
            <w:hideMark/>
          </w:tcPr>
          <w:p w14:paraId="644DA679" w14:textId="44A02172" w:rsidR="00D12581" w:rsidRPr="00B10923" w:rsidRDefault="00D12581" w:rsidP="00D12581">
            <w:pPr>
              <w:spacing w:before="0" w:after="0" w:line="240" w:lineRule="auto"/>
              <w:ind w:firstLine="0"/>
              <w:jc w:val="center"/>
              <w:rPr>
                <w:color w:val="000000"/>
                <w:sz w:val="22"/>
                <w:szCs w:val="22"/>
              </w:rPr>
            </w:pPr>
            <w:r>
              <w:rPr>
                <w:color w:val="000000"/>
                <w:sz w:val="22"/>
                <w:szCs w:val="22"/>
              </w:rPr>
              <w:t>186</w:t>
            </w:r>
          </w:p>
        </w:tc>
      </w:tr>
      <w:tr w:rsidR="00D12581" w:rsidRPr="00C50F0A" w14:paraId="2B127DDB"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006A03CC"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2</w:t>
            </w:r>
          </w:p>
        </w:tc>
        <w:tc>
          <w:tcPr>
            <w:tcW w:w="2693" w:type="dxa"/>
            <w:tcBorders>
              <w:top w:val="nil"/>
              <w:left w:val="nil"/>
              <w:bottom w:val="single" w:sz="4" w:space="0" w:color="000000"/>
              <w:right w:val="single" w:sz="4" w:space="0" w:color="000000"/>
            </w:tcBorders>
            <w:shd w:val="clear" w:color="auto" w:fill="auto"/>
            <w:vAlign w:val="center"/>
            <w:hideMark/>
          </w:tcPr>
          <w:p w14:paraId="7E2066C6"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Đập Đá</w:t>
            </w:r>
          </w:p>
        </w:tc>
        <w:tc>
          <w:tcPr>
            <w:tcW w:w="851" w:type="dxa"/>
            <w:tcBorders>
              <w:top w:val="nil"/>
              <w:left w:val="nil"/>
              <w:bottom w:val="single" w:sz="4" w:space="0" w:color="000000"/>
              <w:right w:val="single" w:sz="4" w:space="0" w:color="000000"/>
            </w:tcBorders>
            <w:shd w:val="clear" w:color="auto" w:fill="auto"/>
            <w:vAlign w:val="center"/>
            <w:hideMark/>
          </w:tcPr>
          <w:p w14:paraId="3C13A694" w14:textId="1CF508E7"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134" w:type="dxa"/>
            <w:tcBorders>
              <w:top w:val="nil"/>
              <w:left w:val="nil"/>
              <w:bottom w:val="single" w:sz="4" w:space="0" w:color="000000"/>
              <w:right w:val="single" w:sz="4" w:space="0" w:color="000000"/>
            </w:tcBorders>
            <w:shd w:val="clear" w:color="auto" w:fill="auto"/>
            <w:vAlign w:val="center"/>
            <w:hideMark/>
          </w:tcPr>
          <w:p w14:paraId="58EA4C2A" w14:textId="1FFEE270"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50" w:type="dxa"/>
            <w:tcBorders>
              <w:top w:val="nil"/>
              <w:left w:val="nil"/>
              <w:bottom w:val="single" w:sz="4" w:space="0" w:color="000000"/>
              <w:right w:val="single" w:sz="4" w:space="0" w:color="000000"/>
            </w:tcBorders>
            <w:shd w:val="clear" w:color="auto" w:fill="auto"/>
            <w:vAlign w:val="center"/>
            <w:hideMark/>
          </w:tcPr>
          <w:p w14:paraId="2F78BD47" w14:textId="42F06F7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46021459" w14:textId="758D3E8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8D38614" w14:textId="551EA287" w:rsidR="00D12581" w:rsidRPr="00B10923" w:rsidRDefault="00D12581" w:rsidP="00D12581">
            <w:pPr>
              <w:spacing w:before="0" w:after="0" w:line="240" w:lineRule="auto"/>
              <w:ind w:firstLine="0"/>
              <w:jc w:val="center"/>
              <w:rPr>
                <w:color w:val="000000"/>
                <w:sz w:val="22"/>
                <w:szCs w:val="22"/>
              </w:rPr>
            </w:pPr>
            <w:r>
              <w:rPr>
                <w:color w:val="000000"/>
                <w:sz w:val="22"/>
                <w:szCs w:val="22"/>
              </w:rPr>
              <w:t>72</w:t>
            </w:r>
          </w:p>
        </w:tc>
        <w:tc>
          <w:tcPr>
            <w:tcW w:w="899" w:type="dxa"/>
            <w:tcBorders>
              <w:top w:val="nil"/>
              <w:left w:val="nil"/>
              <w:bottom w:val="single" w:sz="4" w:space="0" w:color="000000"/>
              <w:right w:val="single" w:sz="4" w:space="0" w:color="000000"/>
            </w:tcBorders>
            <w:shd w:val="clear" w:color="auto" w:fill="auto"/>
            <w:vAlign w:val="center"/>
            <w:hideMark/>
          </w:tcPr>
          <w:p w14:paraId="45CB8EBF" w14:textId="2E81D4E8" w:rsidR="00D12581" w:rsidRPr="00B10923" w:rsidRDefault="00D12581" w:rsidP="00D12581">
            <w:pPr>
              <w:spacing w:before="0" w:after="0" w:line="240" w:lineRule="auto"/>
              <w:ind w:firstLine="0"/>
              <w:jc w:val="center"/>
              <w:rPr>
                <w:color w:val="000000"/>
                <w:sz w:val="22"/>
                <w:szCs w:val="22"/>
              </w:rPr>
            </w:pPr>
            <w:r>
              <w:rPr>
                <w:color w:val="000000"/>
                <w:sz w:val="22"/>
                <w:szCs w:val="22"/>
              </w:rPr>
              <w:t>281</w:t>
            </w:r>
          </w:p>
        </w:tc>
        <w:tc>
          <w:tcPr>
            <w:tcW w:w="604" w:type="dxa"/>
            <w:tcBorders>
              <w:top w:val="nil"/>
              <w:left w:val="nil"/>
              <w:bottom w:val="single" w:sz="4" w:space="0" w:color="000000"/>
              <w:right w:val="single" w:sz="4" w:space="0" w:color="000000"/>
            </w:tcBorders>
            <w:shd w:val="clear" w:color="auto" w:fill="auto"/>
            <w:vAlign w:val="center"/>
            <w:hideMark/>
          </w:tcPr>
          <w:p w14:paraId="2D301B4A" w14:textId="13B8CE4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2993C0EC" w14:textId="20CF802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245CEBD0" w14:textId="50E27BF1" w:rsidR="00D12581" w:rsidRPr="00B10923" w:rsidRDefault="00D12581" w:rsidP="00D12581">
            <w:pPr>
              <w:spacing w:before="0" w:after="0" w:line="240" w:lineRule="auto"/>
              <w:ind w:firstLine="0"/>
              <w:jc w:val="center"/>
              <w:rPr>
                <w:color w:val="000000"/>
                <w:sz w:val="22"/>
                <w:szCs w:val="22"/>
              </w:rPr>
            </w:pPr>
            <w:r>
              <w:rPr>
                <w:color w:val="000000"/>
                <w:sz w:val="22"/>
                <w:szCs w:val="22"/>
              </w:rPr>
              <w:t>653</w:t>
            </w:r>
          </w:p>
        </w:tc>
        <w:tc>
          <w:tcPr>
            <w:tcW w:w="1008" w:type="dxa"/>
            <w:tcBorders>
              <w:top w:val="nil"/>
              <w:left w:val="nil"/>
              <w:bottom w:val="single" w:sz="4" w:space="0" w:color="000000"/>
              <w:right w:val="single" w:sz="4" w:space="0" w:color="000000"/>
            </w:tcBorders>
            <w:shd w:val="clear" w:color="auto" w:fill="auto"/>
            <w:vAlign w:val="center"/>
            <w:hideMark/>
          </w:tcPr>
          <w:p w14:paraId="1BCF4862" w14:textId="3CC3B568" w:rsidR="00D12581" w:rsidRPr="00B10923" w:rsidRDefault="00D12581" w:rsidP="00D12581">
            <w:pPr>
              <w:spacing w:before="0" w:after="0" w:line="240" w:lineRule="auto"/>
              <w:ind w:firstLine="0"/>
              <w:jc w:val="center"/>
              <w:rPr>
                <w:color w:val="000000"/>
                <w:sz w:val="22"/>
                <w:szCs w:val="22"/>
              </w:rPr>
            </w:pPr>
            <w:r>
              <w:rPr>
                <w:color w:val="000000"/>
                <w:sz w:val="22"/>
                <w:szCs w:val="22"/>
              </w:rPr>
              <w:t>2672</w:t>
            </w:r>
          </w:p>
        </w:tc>
        <w:tc>
          <w:tcPr>
            <w:tcW w:w="779" w:type="dxa"/>
            <w:tcBorders>
              <w:top w:val="nil"/>
              <w:left w:val="nil"/>
              <w:bottom w:val="single" w:sz="4" w:space="0" w:color="000000"/>
              <w:right w:val="single" w:sz="4" w:space="0" w:color="000000"/>
            </w:tcBorders>
            <w:shd w:val="clear" w:color="auto" w:fill="auto"/>
            <w:vAlign w:val="center"/>
            <w:hideMark/>
          </w:tcPr>
          <w:p w14:paraId="7A188574" w14:textId="676B95E4" w:rsidR="00D12581" w:rsidRPr="00B10923" w:rsidRDefault="00D12581" w:rsidP="00D12581">
            <w:pPr>
              <w:spacing w:before="0" w:after="0" w:line="240" w:lineRule="auto"/>
              <w:ind w:firstLine="0"/>
              <w:jc w:val="center"/>
              <w:rPr>
                <w:color w:val="000000"/>
                <w:sz w:val="22"/>
                <w:szCs w:val="22"/>
              </w:rPr>
            </w:pPr>
            <w:r>
              <w:rPr>
                <w:color w:val="000000"/>
                <w:sz w:val="22"/>
                <w:szCs w:val="22"/>
              </w:rPr>
              <w:t>77</w:t>
            </w:r>
          </w:p>
        </w:tc>
        <w:tc>
          <w:tcPr>
            <w:tcW w:w="1023" w:type="dxa"/>
            <w:tcBorders>
              <w:top w:val="nil"/>
              <w:left w:val="nil"/>
              <w:bottom w:val="single" w:sz="4" w:space="0" w:color="000000"/>
              <w:right w:val="single" w:sz="4" w:space="0" w:color="000000"/>
            </w:tcBorders>
            <w:shd w:val="clear" w:color="auto" w:fill="auto"/>
            <w:vAlign w:val="center"/>
            <w:hideMark/>
          </w:tcPr>
          <w:p w14:paraId="19C4B9A4" w14:textId="46C3C3D0" w:rsidR="00D12581" w:rsidRPr="00B10923" w:rsidRDefault="00D12581" w:rsidP="00D12581">
            <w:pPr>
              <w:spacing w:before="0" w:after="0" w:line="240" w:lineRule="auto"/>
              <w:ind w:firstLine="0"/>
              <w:jc w:val="center"/>
              <w:rPr>
                <w:color w:val="000000"/>
                <w:sz w:val="22"/>
                <w:szCs w:val="22"/>
              </w:rPr>
            </w:pPr>
            <w:r>
              <w:rPr>
                <w:color w:val="000000"/>
                <w:sz w:val="22"/>
                <w:szCs w:val="22"/>
              </w:rPr>
              <w:t>300</w:t>
            </w:r>
          </w:p>
        </w:tc>
      </w:tr>
      <w:tr w:rsidR="00D12581" w:rsidRPr="00C50F0A" w14:paraId="210883DD"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7F72F3A7"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3</w:t>
            </w:r>
          </w:p>
        </w:tc>
        <w:tc>
          <w:tcPr>
            <w:tcW w:w="2693" w:type="dxa"/>
            <w:tcBorders>
              <w:top w:val="nil"/>
              <w:left w:val="nil"/>
              <w:bottom w:val="single" w:sz="4" w:space="0" w:color="000000"/>
              <w:right w:val="single" w:sz="4" w:space="0" w:color="000000"/>
            </w:tcBorders>
            <w:shd w:val="clear" w:color="auto" w:fill="auto"/>
            <w:vAlign w:val="center"/>
            <w:hideMark/>
          </w:tcPr>
          <w:p w14:paraId="77FA373D"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Nhơn Mỹ</w:t>
            </w:r>
          </w:p>
        </w:tc>
        <w:tc>
          <w:tcPr>
            <w:tcW w:w="851" w:type="dxa"/>
            <w:tcBorders>
              <w:top w:val="nil"/>
              <w:left w:val="nil"/>
              <w:bottom w:val="single" w:sz="4" w:space="0" w:color="000000"/>
              <w:right w:val="single" w:sz="4" w:space="0" w:color="000000"/>
            </w:tcBorders>
            <w:shd w:val="clear" w:color="auto" w:fill="auto"/>
            <w:vAlign w:val="center"/>
            <w:hideMark/>
          </w:tcPr>
          <w:p w14:paraId="55261CD0" w14:textId="14A322B1"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134" w:type="dxa"/>
            <w:tcBorders>
              <w:top w:val="nil"/>
              <w:left w:val="nil"/>
              <w:bottom w:val="single" w:sz="4" w:space="0" w:color="000000"/>
              <w:right w:val="single" w:sz="4" w:space="0" w:color="000000"/>
            </w:tcBorders>
            <w:shd w:val="clear" w:color="auto" w:fill="auto"/>
            <w:vAlign w:val="center"/>
            <w:hideMark/>
          </w:tcPr>
          <w:p w14:paraId="322C48EE" w14:textId="4CA5AFC0"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50" w:type="dxa"/>
            <w:tcBorders>
              <w:top w:val="nil"/>
              <w:left w:val="nil"/>
              <w:bottom w:val="single" w:sz="4" w:space="0" w:color="000000"/>
              <w:right w:val="single" w:sz="4" w:space="0" w:color="000000"/>
            </w:tcBorders>
            <w:shd w:val="clear" w:color="auto" w:fill="auto"/>
            <w:vAlign w:val="center"/>
            <w:hideMark/>
          </w:tcPr>
          <w:p w14:paraId="67F6A57B" w14:textId="37EEFEF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C374369" w14:textId="5E233CB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F220A47" w14:textId="0980B794" w:rsidR="00D12581" w:rsidRPr="00B10923" w:rsidRDefault="00D12581" w:rsidP="00D12581">
            <w:pPr>
              <w:spacing w:before="0" w:after="0" w:line="240" w:lineRule="auto"/>
              <w:ind w:firstLine="0"/>
              <w:jc w:val="center"/>
              <w:rPr>
                <w:color w:val="000000"/>
                <w:sz w:val="22"/>
                <w:szCs w:val="22"/>
              </w:rPr>
            </w:pPr>
            <w:r>
              <w:rPr>
                <w:color w:val="000000"/>
                <w:sz w:val="22"/>
                <w:szCs w:val="22"/>
              </w:rPr>
              <w:t>87</w:t>
            </w:r>
          </w:p>
        </w:tc>
        <w:tc>
          <w:tcPr>
            <w:tcW w:w="899" w:type="dxa"/>
            <w:tcBorders>
              <w:top w:val="nil"/>
              <w:left w:val="nil"/>
              <w:bottom w:val="single" w:sz="4" w:space="0" w:color="000000"/>
              <w:right w:val="single" w:sz="4" w:space="0" w:color="000000"/>
            </w:tcBorders>
            <w:shd w:val="clear" w:color="auto" w:fill="auto"/>
            <w:vAlign w:val="center"/>
            <w:hideMark/>
          </w:tcPr>
          <w:p w14:paraId="07F13ECE" w14:textId="2BCB1741" w:rsidR="00D12581" w:rsidRPr="00B10923" w:rsidRDefault="00D12581" w:rsidP="00D12581">
            <w:pPr>
              <w:spacing w:before="0" w:after="0" w:line="240" w:lineRule="auto"/>
              <w:ind w:firstLine="0"/>
              <w:jc w:val="center"/>
              <w:rPr>
                <w:color w:val="000000"/>
                <w:sz w:val="22"/>
                <w:szCs w:val="22"/>
              </w:rPr>
            </w:pPr>
            <w:r>
              <w:rPr>
                <w:color w:val="000000"/>
                <w:sz w:val="22"/>
                <w:szCs w:val="22"/>
              </w:rPr>
              <w:t>299</w:t>
            </w:r>
          </w:p>
        </w:tc>
        <w:tc>
          <w:tcPr>
            <w:tcW w:w="604" w:type="dxa"/>
            <w:tcBorders>
              <w:top w:val="nil"/>
              <w:left w:val="nil"/>
              <w:bottom w:val="single" w:sz="4" w:space="0" w:color="000000"/>
              <w:right w:val="single" w:sz="4" w:space="0" w:color="000000"/>
            </w:tcBorders>
            <w:shd w:val="clear" w:color="auto" w:fill="auto"/>
            <w:vAlign w:val="center"/>
            <w:hideMark/>
          </w:tcPr>
          <w:p w14:paraId="4D0325CC" w14:textId="47B18360"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858" w:type="dxa"/>
            <w:tcBorders>
              <w:top w:val="nil"/>
              <w:left w:val="nil"/>
              <w:bottom w:val="single" w:sz="4" w:space="0" w:color="000000"/>
              <w:right w:val="single" w:sz="4" w:space="0" w:color="000000"/>
            </w:tcBorders>
            <w:shd w:val="clear" w:color="auto" w:fill="auto"/>
            <w:vAlign w:val="center"/>
            <w:hideMark/>
          </w:tcPr>
          <w:p w14:paraId="0CCDEF76" w14:textId="11CA1F26"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823" w:type="dxa"/>
            <w:tcBorders>
              <w:top w:val="nil"/>
              <w:left w:val="nil"/>
              <w:bottom w:val="single" w:sz="4" w:space="0" w:color="000000"/>
              <w:right w:val="single" w:sz="4" w:space="0" w:color="000000"/>
            </w:tcBorders>
            <w:shd w:val="clear" w:color="auto" w:fill="auto"/>
            <w:vAlign w:val="center"/>
            <w:hideMark/>
          </w:tcPr>
          <w:p w14:paraId="53682801" w14:textId="00AF6B14" w:rsidR="00D12581" w:rsidRPr="00B10923" w:rsidRDefault="00D12581" w:rsidP="00D12581">
            <w:pPr>
              <w:spacing w:before="0" w:after="0" w:line="240" w:lineRule="auto"/>
              <w:ind w:firstLine="0"/>
              <w:jc w:val="center"/>
              <w:rPr>
                <w:color w:val="000000"/>
                <w:sz w:val="22"/>
                <w:szCs w:val="22"/>
              </w:rPr>
            </w:pPr>
            <w:r>
              <w:rPr>
                <w:color w:val="000000"/>
                <w:sz w:val="22"/>
                <w:szCs w:val="22"/>
              </w:rPr>
              <w:t>819</w:t>
            </w:r>
          </w:p>
        </w:tc>
        <w:tc>
          <w:tcPr>
            <w:tcW w:w="1008" w:type="dxa"/>
            <w:tcBorders>
              <w:top w:val="nil"/>
              <w:left w:val="nil"/>
              <w:bottom w:val="single" w:sz="4" w:space="0" w:color="000000"/>
              <w:right w:val="single" w:sz="4" w:space="0" w:color="000000"/>
            </w:tcBorders>
            <w:shd w:val="clear" w:color="auto" w:fill="auto"/>
            <w:vAlign w:val="center"/>
            <w:hideMark/>
          </w:tcPr>
          <w:p w14:paraId="5DD399A9" w14:textId="24A7B3CE" w:rsidR="00D12581" w:rsidRPr="00B10923" w:rsidRDefault="00D12581" w:rsidP="00D12581">
            <w:pPr>
              <w:spacing w:before="0" w:after="0" w:line="240" w:lineRule="auto"/>
              <w:ind w:firstLine="0"/>
              <w:jc w:val="center"/>
              <w:rPr>
                <w:color w:val="000000"/>
                <w:sz w:val="22"/>
                <w:szCs w:val="22"/>
              </w:rPr>
            </w:pPr>
            <w:r>
              <w:rPr>
                <w:color w:val="000000"/>
                <w:sz w:val="22"/>
                <w:szCs w:val="22"/>
              </w:rPr>
              <w:t>2892</w:t>
            </w:r>
          </w:p>
        </w:tc>
        <w:tc>
          <w:tcPr>
            <w:tcW w:w="779" w:type="dxa"/>
            <w:tcBorders>
              <w:top w:val="nil"/>
              <w:left w:val="nil"/>
              <w:bottom w:val="single" w:sz="4" w:space="0" w:color="000000"/>
              <w:right w:val="single" w:sz="4" w:space="0" w:color="000000"/>
            </w:tcBorders>
            <w:shd w:val="clear" w:color="auto" w:fill="auto"/>
            <w:vAlign w:val="center"/>
            <w:hideMark/>
          </w:tcPr>
          <w:p w14:paraId="19BAC66F" w14:textId="180085FE"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1023" w:type="dxa"/>
            <w:tcBorders>
              <w:top w:val="nil"/>
              <w:left w:val="nil"/>
              <w:bottom w:val="single" w:sz="4" w:space="0" w:color="000000"/>
              <w:right w:val="single" w:sz="4" w:space="0" w:color="000000"/>
            </w:tcBorders>
            <w:shd w:val="clear" w:color="auto" w:fill="auto"/>
            <w:vAlign w:val="center"/>
            <w:hideMark/>
          </w:tcPr>
          <w:p w14:paraId="2D5B423A" w14:textId="7CC3C8CC" w:rsidR="00D12581" w:rsidRPr="00B10923" w:rsidRDefault="00D12581" w:rsidP="00D12581">
            <w:pPr>
              <w:spacing w:before="0" w:after="0" w:line="240" w:lineRule="auto"/>
              <w:ind w:firstLine="0"/>
              <w:jc w:val="center"/>
              <w:rPr>
                <w:color w:val="000000"/>
                <w:sz w:val="22"/>
                <w:szCs w:val="22"/>
              </w:rPr>
            </w:pPr>
            <w:r>
              <w:rPr>
                <w:color w:val="000000"/>
                <w:sz w:val="22"/>
                <w:szCs w:val="22"/>
              </w:rPr>
              <w:t>19</w:t>
            </w:r>
          </w:p>
        </w:tc>
      </w:tr>
      <w:tr w:rsidR="00D12581" w:rsidRPr="00C50F0A" w14:paraId="778D8510"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5EB77220"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4</w:t>
            </w:r>
          </w:p>
        </w:tc>
        <w:tc>
          <w:tcPr>
            <w:tcW w:w="2693" w:type="dxa"/>
            <w:tcBorders>
              <w:top w:val="nil"/>
              <w:left w:val="nil"/>
              <w:bottom w:val="single" w:sz="4" w:space="0" w:color="000000"/>
              <w:right w:val="single" w:sz="4" w:space="0" w:color="000000"/>
            </w:tcBorders>
            <w:shd w:val="clear" w:color="auto" w:fill="auto"/>
            <w:vAlign w:val="center"/>
            <w:hideMark/>
          </w:tcPr>
          <w:p w14:paraId="3EA22259"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Nhơn Thành</w:t>
            </w:r>
          </w:p>
        </w:tc>
        <w:tc>
          <w:tcPr>
            <w:tcW w:w="851" w:type="dxa"/>
            <w:tcBorders>
              <w:top w:val="nil"/>
              <w:left w:val="nil"/>
              <w:bottom w:val="single" w:sz="4" w:space="0" w:color="000000"/>
              <w:right w:val="single" w:sz="4" w:space="0" w:color="000000"/>
            </w:tcBorders>
            <w:shd w:val="clear" w:color="auto" w:fill="auto"/>
            <w:vAlign w:val="center"/>
            <w:hideMark/>
          </w:tcPr>
          <w:p w14:paraId="6D0C794F" w14:textId="2735C0A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1296C8C2" w14:textId="2488170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3DA07419" w14:textId="67CC8DA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4F92B0B5" w14:textId="50F57DF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991F07C" w14:textId="580F6382" w:rsidR="00D12581" w:rsidRPr="00B10923" w:rsidRDefault="00D12581" w:rsidP="00D12581">
            <w:pPr>
              <w:spacing w:before="0" w:after="0" w:line="240" w:lineRule="auto"/>
              <w:ind w:firstLine="0"/>
              <w:jc w:val="center"/>
              <w:rPr>
                <w:color w:val="000000"/>
                <w:sz w:val="22"/>
                <w:szCs w:val="22"/>
              </w:rPr>
            </w:pPr>
            <w:r>
              <w:rPr>
                <w:color w:val="000000"/>
                <w:sz w:val="22"/>
                <w:szCs w:val="22"/>
              </w:rPr>
              <w:t>99</w:t>
            </w:r>
          </w:p>
        </w:tc>
        <w:tc>
          <w:tcPr>
            <w:tcW w:w="899" w:type="dxa"/>
            <w:tcBorders>
              <w:top w:val="nil"/>
              <w:left w:val="nil"/>
              <w:bottom w:val="single" w:sz="4" w:space="0" w:color="000000"/>
              <w:right w:val="single" w:sz="4" w:space="0" w:color="000000"/>
            </w:tcBorders>
            <w:shd w:val="clear" w:color="auto" w:fill="auto"/>
            <w:vAlign w:val="center"/>
            <w:hideMark/>
          </w:tcPr>
          <w:p w14:paraId="7EC3B1FD" w14:textId="20447217" w:rsidR="00D12581" w:rsidRPr="00B10923" w:rsidRDefault="00D12581" w:rsidP="00D12581">
            <w:pPr>
              <w:spacing w:before="0" w:after="0" w:line="240" w:lineRule="auto"/>
              <w:ind w:firstLine="0"/>
              <w:jc w:val="center"/>
              <w:rPr>
                <w:color w:val="000000"/>
                <w:sz w:val="22"/>
                <w:szCs w:val="22"/>
              </w:rPr>
            </w:pPr>
            <w:r>
              <w:rPr>
                <w:color w:val="000000"/>
                <w:sz w:val="22"/>
                <w:szCs w:val="22"/>
              </w:rPr>
              <w:t>433</w:t>
            </w:r>
          </w:p>
        </w:tc>
        <w:tc>
          <w:tcPr>
            <w:tcW w:w="604" w:type="dxa"/>
            <w:tcBorders>
              <w:top w:val="nil"/>
              <w:left w:val="nil"/>
              <w:bottom w:val="single" w:sz="4" w:space="0" w:color="000000"/>
              <w:right w:val="single" w:sz="4" w:space="0" w:color="000000"/>
            </w:tcBorders>
            <w:shd w:val="clear" w:color="auto" w:fill="auto"/>
            <w:vAlign w:val="center"/>
            <w:hideMark/>
          </w:tcPr>
          <w:p w14:paraId="34903B29" w14:textId="448ECC1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1C3A5E4D" w14:textId="5C398B2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0640719D" w14:textId="2F393130" w:rsidR="00D12581" w:rsidRPr="00B10923" w:rsidRDefault="00D12581" w:rsidP="00D12581">
            <w:pPr>
              <w:spacing w:before="0" w:after="0" w:line="240" w:lineRule="auto"/>
              <w:ind w:firstLine="0"/>
              <w:jc w:val="center"/>
              <w:rPr>
                <w:color w:val="000000"/>
                <w:sz w:val="22"/>
                <w:szCs w:val="22"/>
              </w:rPr>
            </w:pPr>
            <w:r>
              <w:rPr>
                <w:color w:val="000000"/>
                <w:sz w:val="22"/>
                <w:szCs w:val="22"/>
              </w:rPr>
              <w:t>502</w:t>
            </w:r>
          </w:p>
        </w:tc>
        <w:tc>
          <w:tcPr>
            <w:tcW w:w="1008" w:type="dxa"/>
            <w:tcBorders>
              <w:top w:val="nil"/>
              <w:left w:val="nil"/>
              <w:bottom w:val="single" w:sz="4" w:space="0" w:color="000000"/>
              <w:right w:val="single" w:sz="4" w:space="0" w:color="000000"/>
            </w:tcBorders>
            <w:shd w:val="clear" w:color="auto" w:fill="auto"/>
            <w:vAlign w:val="center"/>
            <w:hideMark/>
          </w:tcPr>
          <w:p w14:paraId="71534C01" w14:textId="45B17D80" w:rsidR="00D12581" w:rsidRPr="00B10923" w:rsidRDefault="00D12581" w:rsidP="00D12581">
            <w:pPr>
              <w:spacing w:before="0" w:after="0" w:line="240" w:lineRule="auto"/>
              <w:ind w:firstLine="0"/>
              <w:jc w:val="center"/>
              <w:rPr>
                <w:color w:val="000000"/>
                <w:sz w:val="22"/>
                <w:szCs w:val="22"/>
              </w:rPr>
            </w:pPr>
            <w:r>
              <w:rPr>
                <w:color w:val="000000"/>
                <w:sz w:val="22"/>
                <w:szCs w:val="22"/>
              </w:rPr>
              <w:t>2132</w:t>
            </w:r>
          </w:p>
        </w:tc>
        <w:tc>
          <w:tcPr>
            <w:tcW w:w="779" w:type="dxa"/>
            <w:tcBorders>
              <w:top w:val="nil"/>
              <w:left w:val="nil"/>
              <w:bottom w:val="single" w:sz="4" w:space="0" w:color="000000"/>
              <w:right w:val="single" w:sz="4" w:space="0" w:color="000000"/>
            </w:tcBorders>
            <w:shd w:val="clear" w:color="auto" w:fill="auto"/>
            <w:vAlign w:val="center"/>
            <w:hideMark/>
          </w:tcPr>
          <w:p w14:paraId="2397B681" w14:textId="3D5713D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0E413B53" w14:textId="5051EA5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4D96098F"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0B36B392"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5</w:t>
            </w:r>
          </w:p>
        </w:tc>
        <w:tc>
          <w:tcPr>
            <w:tcW w:w="2693" w:type="dxa"/>
            <w:tcBorders>
              <w:top w:val="nil"/>
              <w:left w:val="nil"/>
              <w:bottom w:val="single" w:sz="4" w:space="0" w:color="000000"/>
              <w:right w:val="single" w:sz="4" w:space="0" w:color="000000"/>
            </w:tcBorders>
            <w:shd w:val="clear" w:color="auto" w:fill="auto"/>
            <w:vAlign w:val="center"/>
            <w:hideMark/>
          </w:tcPr>
          <w:p w14:paraId="4C93AC26"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Nhơn Hạnh</w:t>
            </w:r>
          </w:p>
        </w:tc>
        <w:tc>
          <w:tcPr>
            <w:tcW w:w="851" w:type="dxa"/>
            <w:tcBorders>
              <w:top w:val="nil"/>
              <w:left w:val="nil"/>
              <w:bottom w:val="single" w:sz="4" w:space="0" w:color="000000"/>
              <w:right w:val="single" w:sz="4" w:space="0" w:color="000000"/>
            </w:tcBorders>
            <w:shd w:val="clear" w:color="auto" w:fill="auto"/>
            <w:vAlign w:val="center"/>
            <w:hideMark/>
          </w:tcPr>
          <w:p w14:paraId="58400BEA" w14:textId="664811C3"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1134" w:type="dxa"/>
            <w:tcBorders>
              <w:top w:val="nil"/>
              <w:left w:val="nil"/>
              <w:bottom w:val="single" w:sz="4" w:space="0" w:color="000000"/>
              <w:right w:val="single" w:sz="4" w:space="0" w:color="000000"/>
            </w:tcBorders>
            <w:shd w:val="clear" w:color="auto" w:fill="auto"/>
            <w:vAlign w:val="center"/>
            <w:hideMark/>
          </w:tcPr>
          <w:p w14:paraId="2C15EF3E" w14:textId="6F680C64" w:rsidR="00D12581" w:rsidRPr="00B10923" w:rsidRDefault="00D12581" w:rsidP="00D12581">
            <w:pPr>
              <w:spacing w:before="0" w:after="0" w:line="240" w:lineRule="auto"/>
              <w:ind w:firstLine="0"/>
              <w:jc w:val="center"/>
              <w:rPr>
                <w:color w:val="000000"/>
                <w:sz w:val="22"/>
                <w:szCs w:val="22"/>
              </w:rPr>
            </w:pPr>
            <w:r>
              <w:rPr>
                <w:color w:val="000000"/>
                <w:sz w:val="22"/>
                <w:szCs w:val="22"/>
              </w:rPr>
              <w:t>10</w:t>
            </w:r>
          </w:p>
        </w:tc>
        <w:tc>
          <w:tcPr>
            <w:tcW w:w="850" w:type="dxa"/>
            <w:tcBorders>
              <w:top w:val="nil"/>
              <w:left w:val="nil"/>
              <w:bottom w:val="single" w:sz="4" w:space="0" w:color="000000"/>
              <w:right w:val="single" w:sz="4" w:space="0" w:color="000000"/>
            </w:tcBorders>
            <w:shd w:val="clear" w:color="auto" w:fill="auto"/>
            <w:vAlign w:val="center"/>
            <w:hideMark/>
          </w:tcPr>
          <w:p w14:paraId="6087F231" w14:textId="56D4471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5A632561" w14:textId="35C3F45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289DE370" w14:textId="476A2E7D" w:rsidR="00D12581" w:rsidRPr="00B10923" w:rsidRDefault="00D12581" w:rsidP="00D12581">
            <w:pPr>
              <w:spacing w:before="0" w:after="0" w:line="240" w:lineRule="auto"/>
              <w:ind w:firstLine="0"/>
              <w:jc w:val="center"/>
              <w:rPr>
                <w:color w:val="000000"/>
                <w:sz w:val="22"/>
                <w:szCs w:val="22"/>
              </w:rPr>
            </w:pPr>
            <w:r>
              <w:rPr>
                <w:color w:val="000000"/>
                <w:sz w:val="22"/>
                <w:szCs w:val="22"/>
              </w:rPr>
              <w:t>35</w:t>
            </w:r>
          </w:p>
        </w:tc>
        <w:tc>
          <w:tcPr>
            <w:tcW w:w="899" w:type="dxa"/>
            <w:tcBorders>
              <w:top w:val="nil"/>
              <w:left w:val="nil"/>
              <w:bottom w:val="single" w:sz="4" w:space="0" w:color="000000"/>
              <w:right w:val="single" w:sz="4" w:space="0" w:color="000000"/>
            </w:tcBorders>
            <w:shd w:val="clear" w:color="auto" w:fill="auto"/>
            <w:vAlign w:val="center"/>
            <w:hideMark/>
          </w:tcPr>
          <w:p w14:paraId="4C2B1A6D" w14:textId="6E944153" w:rsidR="00D12581" w:rsidRPr="00B10923" w:rsidRDefault="00D12581" w:rsidP="00D12581">
            <w:pPr>
              <w:spacing w:before="0" w:after="0" w:line="240" w:lineRule="auto"/>
              <w:ind w:firstLine="0"/>
              <w:jc w:val="center"/>
              <w:rPr>
                <w:color w:val="000000"/>
                <w:sz w:val="22"/>
                <w:szCs w:val="22"/>
              </w:rPr>
            </w:pPr>
            <w:r>
              <w:rPr>
                <w:color w:val="000000"/>
                <w:sz w:val="22"/>
                <w:szCs w:val="22"/>
              </w:rPr>
              <w:t>124</w:t>
            </w:r>
          </w:p>
        </w:tc>
        <w:tc>
          <w:tcPr>
            <w:tcW w:w="604" w:type="dxa"/>
            <w:tcBorders>
              <w:top w:val="nil"/>
              <w:left w:val="nil"/>
              <w:bottom w:val="single" w:sz="4" w:space="0" w:color="000000"/>
              <w:right w:val="single" w:sz="4" w:space="0" w:color="000000"/>
            </w:tcBorders>
            <w:shd w:val="clear" w:color="auto" w:fill="auto"/>
            <w:vAlign w:val="center"/>
            <w:hideMark/>
          </w:tcPr>
          <w:p w14:paraId="2CA1A02A" w14:textId="7C8AAE3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4F8A398F" w14:textId="6DD1F3A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04CEF5AD" w14:textId="01DC4077" w:rsidR="00D12581" w:rsidRPr="00B10923" w:rsidRDefault="00D12581" w:rsidP="00D12581">
            <w:pPr>
              <w:spacing w:before="0" w:after="0" w:line="240" w:lineRule="auto"/>
              <w:ind w:firstLine="0"/>
              <w:jc w:val="center"/>
              <w:rPr>
                <w:color w:val="000000"/>
                <w:sz w:val="22"/>
                <w:szCs w:val="22"/>
              </w:rPr>
            </w:pPr>
            <w:r>
              <w:rPr>
                <w:color w:val="000000"/>
                <w:sz w:val="22"/>
                <w:szCs w:val="22"/>
              </w:rPr>
              <w:t>235</w:t>
            </w:r>
          </w:p>
        </w:tc>
        <w:tc>
          <w:tcPr>
            <w:tcW w:w="1008" w:type="dxa"/>
            <w:tcBorders>
              <w:top w:val="nil"/>
              <w:left w:val="nil"/>
              <w:bottom w:val="single" w:sz="4" w:space="0" w:color="000000"/>
              <w:right w:val="single" w:sz="4" w:space="0" w:color="000000"/>
            </w:tcBorders>
            <w:shd w:val="clear" w:color="auto" w:fill="auto"/>
            <w:vAlign w:val="center"/>
            <w:hideMark/>
          </w:tcPr>
          <w:p w14:paraId="12B38F58" w14:textId="4EBD3801" w:rsidR="00D12581" w:rsidRPr="00B10923" w:rsidRDefault="00D12581" w:rsidP="00D12581">
            <w:pPr>
              <w:spacing w:before="0" w:after="0" w:line="240" w:lineRule="auto"/>
              <w:ind w:firstLine="0"/>
              <w:jc w:val="center"/>
              <w:rPr>
                <w:color w:val="000000"/>
                <w:sz w:val="22"/>
                <w:szCs w:val="22"/>
              </w:rPr>
            </w:pPr>
            <w:r>
              <w:rPr>
                <w:color w:val="000000"/>
                <w:sz w:val="22"/>
                <w:szCs w:val="22"/>
              </w:rPr>
              <w:t>917</w:t>
            </w:r>
          </w:p>
        </w:tc>
        <w:tc>
          <w:tcPr>
            <w:tcW w:w="779" w:type="dxa"/>
            <w:tcBorders>
              <w:top w:val="nil"/>
              <w:left w:val="nil"/>
              <w:bottom w:val="single" w:sz="4" w:space="0" w:color="000000"/>
              <w:right w:val="single" w:sz="4" w:space="0" w:color="000000"/>
            </w:tcBorders>
            <w:shd w:val="clear" w:color="auto" w:fill="auto"/>
            <w:vAlign w:val="center"/>
            <w:hideMark/>
          </w:tcPr>
          <w:p w14:paraId="0D8EDDDE" w14:textId="2C0C79AA" w:rsidR="00D12581" w:rsidRPr="00B10923" w:rsidRDefault="00D12581" w:rsidP="00D12581">
            <w:pPr>
              <w:spacing w:before="0" w:after="0" w:line="240" w:lineRule="auto"/>
              <w:ind w:firstLine="0"/>
              <w:jc w:val="center"/>
              <w:rPr>
                <w:color w:val="000000"/>
                <w:sz w:val="22"/>
                <w:szCs w:val="22"/>
              </w:rPr>
            </w:pPr>
            <w:r>
              <w:rPr>
                <w:color w:val="000000"/>
                <w:sz w:val="22"/>
                <w:szCs w:val="22"/>
              </w:rPr>
              <w:t>29</w:t>
            </w:r>
          </w:p>
        </w:tc>
        <w:tc>
          <w:tcPr>
            <w:tcW w:w="1023" w:type="dxa"/>
            <w:tcBorders>
              <w:top w:val="nil"/>
              <w:left w:val="nil"/>
              <w:bottom w:val="single" w:sz="4" w:space="0" w:color="000000"/>
              <w:right w:val="single" w:sz="4" w:space="0" w:color="000000"/>
            </w:tcBorders>
            <w:shd w:val="clear" w:color="auto" w:fill="auto"/>
            <w:vAlign w:val="center"/>
            <w:hideMark/>
          </w:tcPr>
          <w:p w14:paraId="3CE23848" w14:textId="3876BECB" w:rsidR="00D12581" w:rsidRPr="00B10923" w:rsidRDefault="00D12581" w:rsidP="00D12581">
            <w:pPr>
              <w:spacing w:before="0" w:after="0" w:line="240" w:lineRule="auto"/>
              <w:ind w:firstLine="0"/>
              <w:jc w:val="center"/>
              <w:rPr>
                <w:color w:val="000000"/>
                <w:sz w:val="22"/>
                <w:szCs w:val="22"/>
              </w:rPr>
            </w:pPr>
            <w:r>
              <w:rPr>
                <w:color w:val="000000"/>
                <w:sz w:val="22"/>
                <w:szCs w:val="22"/>
              </w:rPr>
              <w:t>92</w:t>
            </w:r>
          </w:p>
        </w:tc>
      </w:tr>
      <w:tr w:rsidR="00D12581" w:rsidRPr="00C50F0A" w14:paraId="3F6A3B7B"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0FF97FE7"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6</w:t>
            </w:r>
          </w:p>
        </w:tc>
        <w:tc>
          <w:tcPr>
            <w:tcW w:w="2693" w:type="dxa"/>
            <w:tcBorders>
              <w:top w:val="nil"/>
              <w:left w:val="nil"/>
              <w:bottom w:val="single" w:sz="4" w:space="0" w:color="000000"/>
              <w:right w:val="single" w:sz="4" w:space="0" w:color="000000"/>
            </w:tcBorders>
            <w:shd w:val="clear" w:color="auto" w:fill="auto"/>
            <w:vAlign w:val="center"/>
            <w:hideMark/>
          </w:tcPr>
          <w:p w14:paraId="71AC894C"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Nhơn Hậu</w:t>
            </w:r>
          </w:p>
        </w:tc>
        <w:tc>
          <w:tcPr>
            <w:tcW w:w="851" w:type="dxa"/>
            <w:tcBorders>
              <w:top w:val="nil"/>
              <w:left w:val="nil"/>
              <w:bottom w:val="single" w:sz="4" w:space="0" w:color="000000"/>
              <w:right w:val="single" w:sz="4" w:space="0" w:color="000000"/>
            </w:tcBorders>
            <w:shd w:val="clear" w:color="auto" w:fill="auto"/>
            <w:vAlign w:val="center"/>
            <w:hideMark/>
          </w:tcPr>
          <w:p w14:paraId="031C1449" w14:textId="24F429B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6742E8BE" w14:textId="240DF5A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0CE7B205" w14:textId="232C68F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FA53100" w14:textId="4E8040D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F5595E7" w14:textId="57EFCCB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4164B501" w14:textId="453C8B2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4F80CB64" w14:textId="7F5FBDD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1B07A7FA" w14:textId="138B081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0FC3E3D6" w14:textId="4D7C34D0" w:rsidR="00D12581" w:rsidRPr="00B10923" w:rsidRDefault="00D12581" w:rsidP="00D12581">
            <w:pPr>
              <w:spacing w:before="0" w:after="0" w:line="240" w:lineRule="auto"/>
              <w:ind w:firstLine="0"/>
              <w:jc w:val="center"/>
              <w:rPr>
                <w:color w:val="000000"/>
                <w:sz w:val="22"/>
                <w:szCs w:val="22"/>
              </w:rPr>
            </w:pPr>
            <w:r>
              <w:rPr>
                <w:color w:val="000000"/>
                <w:sz w:val="22"/>
                <w:szCs w:val="22"/>
              </w:rPr>
              <w:t>517</w:t>
            </w:r>
          </w:p>
        </w:tc>
        <w:tc>
          <w:tcPr>
            <w:tcW w:w="1008" w:type="dxa"/>
            <w:tcBorders>
              <w:top w:val="nil"/>
              <w:left w:val="nil"/>
              <w:bottom w:val="single" w:sz="4" w:space="0" w:color="000000"/>
              <w:right w:val="single" w:sz="4" w:space="0" w:color="000000"/>
            </w:tcBorders>
            <w:shd w:val="clear" w:color="auto" w:fill="auto"/>
            <w:vAlign w:val="center"/>
            <w:hideMark/>
          </w:tcPr>
          <w:p w14:paraId="69083D31" w14:textId="59F16CDF" w:rsidR="00D12581" w:rsidRPr="00B10923" w:rsidRDefault="00D12581" w:rsidP="00D12581">
            <w:pPr>
              <w:spacing w:before="0" w:after="0" w:line="240" w:lineRule="auto"/>
              <w:ind w:firstLine="0"/>
              <w:jc w:val="center"/>
              <w:rPr>
                <w:color w:val="000000"/>
                <w:sz w:val="22"/>
                <w:szCs w:val="22"/>
              </w:rPr>
            </w:pPr>
            <w:r>
              <w:rPr>
                <w:color w:val="000000"/>
                <w:sz w:val="22"/>
                <w:szCs w:val="22"/>
              </w:rPr>
              <w:t>1819</w:t>
            </w:r>
          </w:p>
        </w:tc>
        <w:tc>
          <w:tcPr>
            <w:tcW w:w="779" w:type="dxa"/>
            <w:tcBorders>
              <w:top w:val="nil"/>
              <w:left w:val="nil"/>
              <w:bottom w:val="single" w:sz="4" w:space="0" w:color="000000"/>
              <w:right w:val="single" w:sz="4" w:space="0" w:color="000000"/>
            </w:tcBorders>
            <w:shd w:val="clear" w:color="auto" w:fill="auto"/>
            <w:vAlign w:val="center"/>
            <w:hideMark/>
          </w:tcPr>
          <w:p w14:paraId="7C206055" w14:textId="489A5A27" w:rsidR="00D12581" w:rsidRPr="00B10923" w:rsidRDefault="00D12581" w:rsidP="00D12581">
            <w:pPr>
              <w:spacing w:before="0" w:after="0" w:line="240" w:lineRule="auto"/>
              <w:ind w:firstLine="0"/>
              <w:jc w:val="center"/>
              <w:rPr>
                <w:color w:val="000000"/>
                <w:sz w:val="22"/>
                <w:szCs w:val="22"/>
              </w:rPr>
            </w:pPr>
            <w:r>
              <w:rPr>
                <w:color w:val="000000"/>
                <w:sz w:val="22"/>
                <w:szCs w:val="22"/>
              </w:rPr>
              <w:t>90</w:t>
            </w:r>
          </w:p>
        </w:tc>
        <w:tc>
          <w:tcPr>
            <w:tcW w:w="1023" w:type="dxa"/>
            <w:tcBorders>
              <w:top w:val="nil"/>
              <w:left w:val="nil"/>
              <w:bottom w:val="single" w:sz="4" w:space="0" w:color="000000"/>
              <w:right w:val="single" w:sz="4" w:space="0" w:color="000000"/>
            </w:tcBorders>
            <w:shd w:val="clear" w:color="auto" w:fill="auto"/>
            <w:vAlign w:val="center"/>
            <w:hideMark/>
          </w:tcPr>
          <w:p w14:paraId="011C8D6D" w14:textId="515CA41E" w:rsidR="00D12581" w:rsidRPr="00B10923" w:rsidRDefault="00D12581" w:rsidP="00D12581">
            <w:pPr>
              <w:spacing w:before="0" w:after="0" w:line="240" w:lineRule="auto"/>
              <w:ind w:firstLine="0"/>
              <w:jc w:val="center"/>
              <w:rPr>
                <w:color w:val="000000"/>
                <w:sz w:val="22"/>
                <w:szCs w:val="22"/>
              </w:rPr>
            </w:pPr>
            <w:r>
              <w:rPr>
                <w:color w:val="000000"/>
                <w:sz w:val="22"/>
                <w:szCs w:val="22"/>
              </w:rPr>
              <w:t>311</w:t>
            </w:r>
          </w:p>
        </w:tc>
      </w:tr>
      <w:tr w:rsidR="00D12581" w:rsidRPr="00C50F0A" w14:paraId="40D082D3"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978AFF4"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7</w:t>
            </w:r>
          </w:p>
        </w:tc>
        <w:tc>
          <w:tcPr>
            <w:tcW w:w="2693" w:type="dxa"/>
            <w:tcBorders>
              <w:top w:val="nil"/>
              <w:left w:val="nil"/>
              <w:bottom w:val="single" w:sz="4" w:space="0" w:color="000000"/>
              <w:right w:val="single" w:sz="4" w:space="0" w:color="000000"/>
            </w:tcBorders>
            <w:shd w:val="clear" w:color="auto" w:fill="auto"/>
            <w:vAlign w:val="center"/>
            <w:hideMark/>
          </w:tcPr>
          <w:p w14:paraId="560319E0"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Nhơn Phong</w:t>
            </w:r>
          </w:p>
        </w:tc>
        <w:tc>
          <w:tcPr>
            <w:tcW w:w="851" w:type="dxa"/>
            <w:tcBorders>
              <w:top w:val="nil"/>
              <w:left w:val="nil"/>
              <w:bottom w:val="single" w:sz="4" w:space="0" w:color="000000"/>
              <w:right w:val="single" w:sz="4" w:space="0" w:color="000000"/>
            </w:tcBorders>
            <w:shd w:val="clear" w:color="auto" w:fill="auto"/>
            <w:vAlign w:val="center"/>
            <w:hideMark/>
          </w:tcPr>
          <w:p w14:paraId="50049857" w14:textId="24A4D3DD"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1134" w:type="dxa"/>
            <w:tcBorders>
              <w:top w:val="nil"/>
              <w:left w:val="nil"/>
              <w:bottom w:val="single" w:sz="4" w:space="0" w:color="000000"/>
              <w:right w:val="single" w:sz="4" w:space="0" w:color="000000"/>
            </w:tcBorders>
            <w:shd w:val="clear" w:color="auto" w:fill="auto"/>
            <w:vAlign w:val="center"/>
            <w:hideMark/>
          </w:tcPr>
          <w:p w14:paraId="5B552602" w14:textId="2B3934AD" w:rsidR="00D12581" w:rsidRPr="00B10923" w:rsidRDefault="00D12581" w:rsidP="00D12581">
            <w:pPr>
              <w:spacing w:before="0" w:after="0" w:line="240" w:lineRule="auto"/>
              <w:ind w:firstLine="0"/>
              <w:jc w:val="center"/>
              <w:rPr>
                <w:color w:val="000000"/>
                <w:sz w:val="22"/>
                <w:szCs w:val="22"/>
              </w:rPr>
            </w:pPr>
            <w:r>
              <w:rPr>
                <w:color w:val="000000"/>
                <w:sz w:val="22"/>
                <w:szCs w:val="22"/>
              </w:rPr>
              <w:t>11</w:t>
            </w:r>
          </w:p>
        </w:tc>
        <w:tc>
          <w:tcPr>
            <w:tcW w:w="850" w:type="dxa"/>
            <w:tcBorders>
              <w:top w:val="nil"/>
              <w:left w:val="nil"/>
              <w:bottom w:val="single" w:sz="4" w:space="0" w:color="000000"/>
              <w:right w:val="single" w:sz="4" w:space="0" w:color="000000"/>
            </w:tcBorders>
            <w:shd w:val="clear" w:color="auto" w:fill="auto"/>
            <w:vAlign w:val="center"/>
            <w:hideMark/>
          </w:tcPr>
          <w:p w14:paraId="6CA003D9" w14:textId="2E06751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51C095F7" w14:textId="23A2EC8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4460191" w14:textId="2D2B892D"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99" w:type="dxa"/>
            <w:tcBorders>
              <w:top w:val="nil"/>
              <w:left w:val="nil"/>
              <w:bottom w:val="single" w:sz="4" w:space="0" w:color="000000"/>
              <w:right w:val="single" w:sz="4" w:space="0" w:color="000000"/>
            </w:tcBorders>
            <w:shd w:val="clear" w:color="auto" w:fill="auto"/>
            <w:vAlign w:val="center"/>
            <w:hideMark/>
          </w:tcPr>
          <w:p w14:paraId="6CB6F389" w14:textId="296C8AC3" w:rsidR="00D12581" w:rsidRPr="00B10923" w:rsidRDefault="00D12581" w:rsidP="00D12581">
            <w:pPr>
              <w:spacing w:before="0" w:after="0" w:line="240" w:lineRule="auto"/>
              <w:ind w:firstLine="0"/>
              <w:jc w:val="center"/>
              <w:rPr>
                <w:color w:val="000000"/>
                <w:sz w:val="22"/>
                <w:szCs w:val="22"/>
              </w:rPr>
            </w:pPr>
            <w:r>
              <w:rPr>
                <w:color w:val="000000"/>
                <w:sz w:val="22"/>
                <w:szCs w:val="22"/>
              </w:rPr>
              <w:t>11</w:t>
            </w:r>
          </w:p>
        </w:tc>
        <w:tc>
          <w:tcPr>
            <w:tcW w:w="604" w:type="dxa"/>
            <w:tcBorders>
              <w:top w:val="nil"/>
              <w:left w:val="nil"/>
              <w:bottom w:val="single" w:sz="4" w:space="0" w:color="000000"/>
              <w:right w:val="single" w:sz="4" w:space="0" w:color="000000"/>
            </w:tcBorders>
            <w:shd w:val="clear" w:color="auto" w:fill="auto"/>
            <w:vAlign w:val="center"/>
            <w:hideMark/>
          </w:tcPr>
          <w:p w14:paraId="41A9C322" w14:textId="530B2D5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28AFCCA4" w14:textId="6513D9D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7B4A6885" w14:textId="76648E36" w:rsidR="00D12581" w:rsidRPr="00B10923" w:rsidRDefault="00D12581" w:rsidP="00D12581">
            <w:pPr>
              <w:spacing w:before="0" w:after="0" w:line="240" w:lineRule="auto"/>
              <w:ind w:firstLine="0"/>
              <w:jc w:val="center"/>
              <w:rPr>
                <w:color w:val="000000"/>
                <w:sz w:val="22"/>
                <w:szCs w:val="22"/>
              </w:rPr>
            </w:pPr>
            <w:r>
              <w:rPr>
                <w:color w:val="000000"/>
                <w:sz w:val="22"/>
                <w:szCs w:val="22"/>
              </w:rPr>
              <w:t>42</w:t>
            </w:r>
          </w:p>
        </w:tc>
        <w:tc>
          <w:tcPr>
            <w:tcW w:w="1008" w:type="dxa"/>
            <w:tcBorders>
              <w:top w:val="nil"/>
              <w:left w:val="nil"/>
              <w:bottom w:val="single" w:sz="4" w:space="0" w:color="000000"/>
              <w:right w:val="single" w:sz="4" w:space="0" w:color="000000"/>
            </w:tcBorders>
            <w:shd w:val="clear" w:color="auto" w:fill="auto"/>
            <w:vAlign w:val="center"/>
            <w:hideMark/>
          </w:tcPr>
          <w:p w14:paraId="7098B850" w14:textId="382E55D8" w:rsidR="00D12581" w:rsidRPr="00B10923" w:rsidRDefault="00D12581" w:rsidP="00D12581">
            <w:pPr>
              <w:spacing w:before="0" w:after="0" w:line="240" w:lineRule="auto"/>
              <w:ind w:firstLine="0"/>
              <w:jc w:val="center"/>
              <w:rPr>
                <w:color w:val="000000"/>
                <w:sz w:val="22"/>
                <w:szCs w:val="22"/>
              </w:rPr>
            </w:pPr>
            <w:r>
              <w:rPr>
                <w:color w:val="000000"/>
                <w:sz w:val="22"/>
                <w:szCs w:val="22"/>
              </w:rPr>
              <w:t>158</w:t>
            </w:r>
          </w:p>
        </w:tc>
        <w:tc>
          <w:tcPr>
            <w:tcW w:w="779" w:type="dxa"/>
            <w:tcBorders>
              <w:top w:val="nil"/>
              <w:left w:val="nil"/>
              <w:bottom w:val="single" w:sz="4" w:space="0" w:color="000000"/>
              <w:right w:val="single" w:sz="4" w:space="0" w:color="000000"/>
            </w:tcBorders>
            <w:shd w:val="clear" w:color="auto" w:fill="auto"/>
            <w:vAlign w:val="center"/>
            <w:hideMark/>
          </w:tcPr>
          <w:p w14:paraId="2DE3DAF6" w14:textId="6E310F4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1953D9A0" w14:textId="58AE986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73B2C77F"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1A37BF3B"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8</w:t>
            </w:r>
          </w:p>
        </w:tc>
        <w:tc>
          <w:tcPr>
            <w:tcW w:w="2693" w:type="dxa"/>
            <w:tcBorders>
              <w:top w:val="nil"/>
              <w:left w:val="nil"/>
              <w:bottom w:val="single" w:sz="4" w:space="0" w:color="000000"/>
              <w:right w:val="single" w:sz="4" w:space="0" w:color="000000"/>
            </w:tcBorders>
            <w:shd w:val="clear" w:color="auto" w:fill="auto"/>
            <w:vAlign w:val="center"/>
            <w:hideMark/>
          </w:tcPr>
          <w:p w14:paraId="67B00775"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Nhơn An</w:t>
            </w:r>
          </w:p>
        </w:tc>
        <w:tc>
          <w:tcPr>
            <w:tcW w:w="851" w:type="dxa"/>
            <w:tcBorders>
              <w:top w:val="nil"/>
              <w:left w:val="nil"/>
              <w:bottom w:val="single" w:sz="4" w:space="0" w:color="000000"/>
              <w:right w:val="single" w:sz="4" w:space="0" w:color="000000"/>
            </w:tcBorders>
            <w:shd w:val="clear" w:color="auto" w:fill="auto"/>
            <w:vAlign w:val="center"/>
            <w:hideMark/>
          </w:tcPr>
          <w:p w14:paraId="671B0937" w14:textId="0AF59799"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134" w:type="dxa"/>
            <w:tcBorders>
              <w:top w:val="nil"/>
              <w:left w:val="nil"/>
              <w:bottom w:val="single" w:sz="4" w:space="0" w:color="000000"/>
              <w:right w:val="single" w:sz="4" w:space="0" w:color="000000"/>
            </w:tcBorders>
            <w:shd w:val="clear" w:color="auto" w:fill="auto"/>
            <w:vAlign w:val="center"/>
            <w:hideMark/>
          </w:tcPr>
          <w:p w14:paraId="133D6A89" w14:textId="579C4172" w:rsidR="00D12581" w:rsidRPr="00B10923" w:rsidRDefault="00D12581" w:rsidP="00D12581">
            <w:pPr>
              <w:spacing w:before="0" w:after="0" w:line="240" w:lineRule="auto"/>
              <w:ind w:firstLine="0"/>
              <w:jc w:val="center"/>
              <w:rPr>
                <w:color w:val="000000"/>
                <w:sz w:val="22"/>
                <w:szCs w:val="22"/>
              </w:rPr>
            </w:pPr>
            <w:r>
              <w:rPr>
                <w:color w:val="000000"/>
                <w:sz w:val="22"/>
                <w:szCs w:val="22"/>
              </w:rPr>
              <w:t>9</w:t>
            </w:r>
          </w:p>
        </w:tc>
        <w:tc>
          <w:tcPr>
            <w:tcW w:w="850" w:type="dxa"/>
            <w:tcBorders>
              <w:top w:val="nil"/>
              <w:left w:val="nil"/>
              <w:bottom w:val="single" w:sz="4" w:space="0" w:color="000000"/>
              <w:right w:val="single" w:sz="4" w:space="0" w:color="000000"/>
            </w:tcBorders>
            <w:shd w:val="clear" w:color="auto" w:fill="auto"/>
            <w:vAlign w:val="center"/>
            <w:hideMark/>
          </w:tcPr>
          <w:p w14:paraId="362CBE4C" w14:textId="0B1C6B4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6D8D29BF" w14:textId="03F8C0E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B8770CE" w14:textId="5B06892E"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99" w:type="dxa"/>
            <w:tcBorders>
              <w:top w:val="nil"/>
              <w:left w:val="nil"/>
              <w:bottom w:val="single" w:sz="4" w:space="0" w:color="000000"/>
              <w:right w:val="single" w:sz="4" w:space="0" w:color="000000"/>
            </w:tcBorders>
            <w:shd w:val="clear" w:color="auto" w:fill="auto"/>
            <w:vAlign w:val="center"/>
            <w:hideMark/>
          </w:tcPr>
          <w:p w14:paraId="75FF88BE" w14:textId="62DC7D7A" w:rsidR="00D12581" w:rsidRPr="00B10923" w:rsidRDefault="00D12581" w:rsidP="00D12581">
            <w:pPr>
              <w:spacing w:before="0" w:after="0" w:line="240" w:lineRule="auto"/>
              <w:ind w:firstLine="0"/>
              <w:jc w:val="center"/>
              <w:rPr>
                <w:color w:val="000000"/>
                <w:sz w:val="22"/>
                <w:szCs w:val="22"/>
              </w:rPr>
            </w:pPr>
            <w:r>
              <w:rPr>
                <w:color w:val="000000"/>
                <w:sz w:val="22"/>
                <w:szCs w:val="22"/>
              </w:rPr>
              <w:t>12</w:t>
            </w:r>
          </w:p>
        </w:tc>
        <w:tc>
          <w:tcPr>
            <w:tcW w:w="604" w:type="dxa"/>
            <w:tcBorders>
              <w:top w:val="nil"/>
              <w:left w:val="nil"/>
              <w:bottom w:val="single" w:sz="4" w:space="0" w:color="000000"/>
              <w:right w:val="single" w:sz="4" w:space="0" w:color="000000"/>
            </w:tcBorders>
            <w:shd w:val="clear" w:color="auto" w:fill="auto"/>
            <w:vAlign w:val="center"/>
            <w:hideMark/>
          </w:tcPr>
          <w:p w14:paraId="672DCF2A" w14:textId="42B808D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63717F0F" w14:textId="45B5618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14244582" w14:textId="0F715398" w:rsidR="00D12581" w:rsidRPr="00B10923" w:rsidRDefault="00D12581" w:rsidP="00D12581">
            <w:pPr>
              <w:spacing w:before="0" w:after="0" w:line="240" w:lineRule="auto"/>
              <w:ind w:firstLine="0"/>
              <w:jc w:val="center"/>
              <w:rPr>
                <w:color w:val="000000"/>
                <w:sz w:val="22"/>
                <w:szCs w:val="22"/>
              </w:rPr>
            </w:pPr>
            <w:r>
              <w:rPr>
                <w:color w:val="000000"/>
                <w:sz w:val="22"/>
                <w:szCs w:val="22"/>
              </w:rPr>
              <w:t>37</w:t>
            </w:r>
          </w:p>
        </w:tc>
        <w:tc>
          <w:tcPr>
            <w:tcW w:w="1008" w:type="dxa"/>
            <w:tcBorders>
              <w:top w:val="nil"/>
              <w:left w:val="nil"/>
              <w:bottom w:val="single" w:sz="4" w:space="0" w:color="000000"/>
              <w:right w:val="single" w:sz="4" w:space="0" w:color="000000"/>
            </w:tcBorders>
            <w:shd w:val="clear" w:color="auto" w:fill="auto"/>
            <w:vAlign w:val="center"/>
            <w:hideMark/>
          </w:tcPr>
          <w:p w14:paraId="4E8B44A6" w14:textId="72DAF629" w:rsidR="00D12581" w:rsidRPr="00B10923" w:rsidRDefault="00D12581" w:rsidP="00D12581">
            <w:pPr>
              <w:spacing w:before="0" w:after="0" w:line="240" w:lineRule="auto"/>
              <w:ind w:firstLine="0"/>
              <w:jc w:val="center"/>
              <w:rPr>
                <w:color w:val="000000"/>
                <w:sz w:val="22"/>
                <w:szCs w:val="22"/>
              </w:rPr>
            </w:pPr>
            <w:r>
              <w:rPr>
                <w:color w:val="000000"/>
                <w:sz w:val="22"/>
                <w:szCs w:val="22"/>
              </w:rPr>
              <w:t>129</w:t>
            </w:r>
          </w:p>
        </w:tc>
        <w:tc>
          <w:tcPr>
            <w:tcW w:w="779" w:type="dxa"/>
            <w:tcBorders>
              <w:top w:val="nil"/>
              <w:left w:val="nil"/>
              <w:bottom w:val="single" w:sz="4" w:space="0" w:color="000000"/>
              <w:right w:val="single" w:sz="4" w:space="0" w:color="000000"/>
            </w:tcBorders>
            <w:shd w:val="clear" w:color="auto" w:fill="auto"/>
            <w:vAlign w:val="center"/>
            <w:hideMark/>
          </w:tcPr>
          <w:p w14:paraId="4FD56587" w14:textId="2645FC4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48A4C1FC" w14:textId="150D3CF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1899BC42"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C9C4302"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9</w:t>
            </w:r>
          </w:p>
        </w:tc>
        <w:tc>
          <w:tcPr>
            <w:tcW w:w="2693" w:type="dxa"/>
            <w:tcBorders>
              <w:top w:val="nil"/>
              <w:left w:val="nil"/>
              <w:bottom w:val="single" w:sz="4" w:space="0" w:color="000000"/>
              <w:right w:val="single" w:sz="4" w:space="0" w:color="000000"/>
            </w:tcBorders>
            <w:shd w:val="clear" w:color="auto" w:fill="auto"/>
            <w:vAlign w:val="center"/>
            <w:hideMark/>
          </w:tcPr>
          <w:p w14:paraId="01C35E8D"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Nhơn Phúc</w:t>
            </w:r>
          </w:p>
        </w:tc>
        <w:tc>
          <w:tcPr>
            <w:tcW w:w="851" w:type="dxa"/>
            <w:tcBorders>
              <w:top w:val="nil"/>
              <w:left w:val="nil"/>
              <w:bottom w:val="single" w:sz="4" w:space="0" w:color="000000"/>
              <w:right w:val="single" w:sz="4" w:space="0" w:color="000000"/>
            </w:tcBorders>
            <w:shd w:val="clear" w:color="auto" w:fill="auto"/>
            <w:vAlign w:val="center"/>
            <w:hideMark/>
          </w:tcPr>
          <w:p w14:paraId="3F0EEAE4" w14:textId="52173B4D" w:rsidR="00D12581" w:rsidRPr="00B10923" w:rsidRDefault="00D12581" w:rsidP="00D12581">
            <w:pPr>
              <w:spacing w:before="0" w:after="0" w:line="240" w:lineRule="auto"/>
              <w:ind w:firstLine="0"/>
              <w:jc w:val="center"/>
              <w:rPr>
                <w:color w:val="000000"/>
                <w:sz w:val="22"/>
                <w:szCs w:val="22"/>
              </w:rPr>
            </w:pPr>
            <w:r>
              <w:rPr>
                <w:color w:val="000000"/>
                <w:sz w:val="22"/>
                <w:szCs w:val="22"/>
              </w:rPr>
              <w:t>13</w:t>
            </w:r>
          </w:p>
        </w:tc>
        <w:tc>
          <w:tcPr>
            <w:tcW w:w="1134" w:type="dxa"/>
            <w:tcBorders>
              <w:top w:val="nil"/>
              <w:left w:val="nil"/>
              <w:bottom w:val="single" w:sz="4" w:space="0" w:color="000000"/>
              <w:right w:val="single" w:sz="4" w:space="0" w:color="000000"/>
            </w:tcBorders>
            <w:shd w:val="clear" w:color="auto" w:fill="auto"/>
            <w:vAlign w:val="center"/>
            <w:hideMark/>
          </w:tcPr>
          <w:p w14:paraId="3A55F1FD" w14:textId="3121ABC3" w:rsidR="00D12581" w:rsidRPr="00B10923" w:rsidRDefault="00D12581" w:rsidP="00D12581">
            <w:pPr>
              <w:spacing w:before="0" w:after="0" w:line="240" w:lineRule="auto"/>
              <w:ind w:firstLine="0"/>
              <w:jc w:val="center"/>
              <w:rPr>
                <w:color w:val="000000"/>
                <w:sz w:val="22"/>
                <w:szCs w:val="22"/>
              </w:rPr>
            </w:pPr>
            <w:r>
              <w:rPr>
                <w:color w:val="000000"/>
                <w:sz w:val="22"/>
                <w:szCs w:val="22"/>
              </w:rPr>
              <w:t>51</w:t>
            </w:r>
          </w:p>
        </w:tc>
        <w:tc>
          <w:tcPr>
            <w:tcW w:w="850" w:type="dxa"/>
            <w:tcBorders>
              <w:top w:val="nil"/>
              <w:left w:val="nil"/>
              <w:bottom w:val="single" w:sz="4" w:space="0" w:color="000000"/>
              <w:right w:val="single" w:sz="4" w:space="0" w:color="000000"/>
            </w:tcBorders>
            <w:shd w:val="clear" w:color="auto" w:fill="auto"/>
            <w:vAlign w:val="center"/>
            <w:hideMark/>
          </w:tcPr>
          <w:p w14:paraId="0E315A7E" w14:textId="3A56E29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1669569D" w14:textId="28D999B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22C7969" w14:textId="4F49545D" w:rsidR="00D12581" w:rsidRPr="00B10923" w:rsidRDefault="00D12581" w:rsidP="00D12581">
            <w:pPr>
              <w:spacing w:before="0" w:after="0" w:line="240" w:lineRule="auto"/>
              <w:ind w:firstLine="0"/>
              <w:jc w:val="center"/>
              <w:rPr>
                <w:color w:val="000000"/>
                <w:sz w:val="22"/>
                <w:szCs w:val="22"/>
              </w:rPr>
            </w:pPr>
            <w:r>
              <w:rPr>
                <w:color w:val="000000"/>
                <w:sz w:val="22"/>
                <w:szCs w:val="22"/>
              </w:rPr>
              <w:t>92</w:t>
            </w:r>
          </w:p>
        </w:tc>
        <w:tc>
          <w:tcPr>
            <w:tcW w:w="899" w:type="dxa"/>
            <w:tcBorders>
              <w:top w:val="nil"/>
              <w:left w:val="nil"/>
              <w:bottom w:val="single" w:sz="4" w:space="0" w:color="000000"/>
              <w:right w:val="single" w:sz="4" w:space="0" w:color="000000"/>
            </w:tcBorders>
            <w:shd w:val="clear" w:color="auto" w:fill="auto"/>
            <w:vAlign w:val="center"/>
            <w:hideMark/>
          </w:tcPr>
          <w:p w14:paraId="5F3A89B5" w14:textId="7C1C1281" w:rsidR="00D12581" w:rsidRPr="00B10923" w:rsidRDefault="00D12581" w:rsidP="00D12581">
            <w:pPr>
              <w:spacing w:before="0" w:after="0" w:line="240" w:lineRule="auto"/>
              <w:ind w:firstLine="0"/>
              <w:jc w:val="center"/>
              <w:rPr>
                <w:color w:val="000000"/>
                <w:sz w:val="22"/>
                <w:szCs w:val="22"/>
              </w:rPr>
            </w:pPr>
            <w:r>
              <w:rPr>
                <w:color w:val="000000"/>
                <w:sz w:val="22"/>
                <w:szCs w:val="22"/>
              </w:rPr>
              <w:t>346</w:t>
            </w:r>
          </w:p>
        </w:tc>
        <w:tc>
          <w:tcPr>
            <w:tcW w:w="604" w:type="dxa"/>
            <w:tcBorders>
              <w:top w:val="nil"/>
              <w:left w:val="nil"/>
              <w:bottom w:val="single" w:sz="4" w:space="0" w:color="000000"/>
              <w:right w:val="single" w:sz="4" w:space="0" w:color="000000"/>
            </w:tcBorders>
            <w:shd w:val="clear" w:color="auto" w:fill="auto"/>
            <w:vAlign w:val="center"/>
            <w:hideMark/>
          </w:tcPr>
          <w:p w14:paraId="63C1D96A" w14:textId="58288A4E"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58" w:type="dxa"/>
            <w:tcBorders>
              <w:top w:val="nil"/>
              <w:left w:val="nil"/>
              <w:bottom w:val="single" w:sz="4" w:space="0" w:color="000000"/>
              <w:right w:val="single" w:sz="4" w:space="0" w:color="000000"/>
            </w:tcBorders>
            <w:shd w:val="clear" w:color="auto" w:fill="auto"/>
            <w:vAlign w:val="center"/>
            <w:hideMark/>
          </w:tcPr>
          <w:p w14:paraId="1EBEB098" w14:textId="365207F0"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23" w:type="dxa"/>
            <w:tcBorders>
              <w:top w:val="nil"/>
              <w:left w:val="nil"/>
              <w:bottom w:val="single" w:sz="4" w:space="0" w:color="000000"/>
              <w:right w:val="single" w:sz="4" w:space="0" w:color="000000"/>
            </w:tcBorders>
            <w:shd w:val="clear" w:color="auto" w:fill="auto"/>
            <w:vAlign w:val="center"/>
            <w:hideMark/>
          </w:tcPr>
          <w:p w14:paraId="14897F14" w14:textId="297C290D" w:rsidR="00D12581" w:rsidRPr="00B10923" w:rsidRDefault="00D12581" w:rsidP="00D12581">
            <w:pPr>
              <w:spacing w:before="0" w:after="0" w:line="240" w:lineRule="auto"/>
              <w:ind w:firstLine="0"/>
              <w:jc w:val="center"/>
              <w:rPr>
                <w:color w:val="000000"/>
                <w:sz w:val="22"/>
                <w:szCs w:val="22"/>
              </w:rPr>
            </w:pPr>
            <w:r>
              <w:rPr>
                <w:color w:val="000000"/>
                <w:sz w:val="22"/>
                <w:szCs w:val="22"/>
              </w:rPr>
              <w:t>1923</w:t>
            </w:r>
          </w:p>
        </w:tc>
        <w:tc>
          <w:tcPr>
            <w:tcW w:w="1008" w:type="dxa"/>
            <w:tcBorders>
              <w:top w:val="nil"/>
              <w:left w:val="nil"/>
              <w:bottom w:val="single" w:sz="4" w:space="0" w:color="000000"/>
              <w:right w:val="single" w:sz="4" w:space="0" w:color="000000"/>
            </w:tcBorders>
            <w:shd w:val="clear" w:color="auto" w:fill="auto"/>
            <w:vAlign w:val="center"/>
            <w:hideMark/>
          </w:tcPr>
          <w:p w14:paraId="79DCDD28" w14:textId="75AB518F" w:rsidR="00D12581" w:rsidRPr="00B10923" w:rsidRDefault="00D12581" w:rsidP="00D12581">
            <w:pPr>
              <w:spacing w:before="0" w:after="0" w:line="240" w:lineRule="auto"/>
              <w:ind w:firstLine="0"/>
              <w:jc w:val="center"/>
              <w:rPr>
                <w:color w:val="000000"/>
                <w:sz w:val="22"/>
                <w:szCs w:val="22"/>
              </w:rPr>
            </w:pPr>
            <w:r>
              <w:rPr>
                <w:color w:val="000000"/>
                <w:sz w:val="22"/>
                <w:szCs w:val="22"/>
              </w:rPr>
              <w:t>6721</w:t>
            </w:r>
          </w:p>
        </w:tc>
        <w:tc>
          <w:tcPr>
            <w:tcW w:w="779" w:type="dxa"/>
            <w:tcBorders>
              <w:top w:val="nil"/>
              <w:left w:val="nil"/>
              <w:bottom w:val="single" w:sz="4" w:space="0" w:color="000000"/>
              <w:right w:val="single" w:sz="4" w:space="0" w:color="000000"/>
            </w:tcBorders>
            <w:shd w:val="clear" w:color="auto" w:fill="auto"/>
            <w:vAlign w:val="center"/>
            <w:hideMark/>
          </w:tcPr>
          <w:p w14:paraId="291D3EE5" w14:textId="5F1BA5A4" w:rsidR="00D12581" w:rsidRPr="00B10923" w:rsidRDefault="00D12581" w:rsidP="00D12581">
            <w:pPr>
              <w:spacing w:before="0" w:after="0" w:line="240" w:lineRule="auto"/>
              <w:ind w:firstLine="0"/>
              <w:jc w:val="center"/>
              <w:rPr>
                <w:color w:val="000000"/>
                <w:sz w:val="22"/>
                <w:szCs w:val="22"/>
              </w:rPr>
            </w:pPr>
            <w:r>
              <w:rPr>
                <w:color w:val="000000"/>
                <w:sz w:val="22"/>
                <w:szCs w:val="22"/>
              </w:rPr>
              <w:t>5</w:t>
            </w:r>
          </w:p>
        </w:tc>
        <w:tc>
          <w:tcPr>
            <w:tcW w:w="1023" w:type="dxa"/>
            <w:tcBorders>
              <w:top w:val="nil"/>
              <w:left w:val="nil"/>
              <w:bottom w:val="single" w:sz="4" w:space="0" w:color="000000"/>
              <w:right w:val="single" w:sz="4" w:space="0" w:color="000000"/>
            </w:tcBorders>
            <w:shd w:val="clear" w:color="auto" w:fill="auto"/>
            <w:vAlign w:val="center"/>
            <w:hideMark/>
          </w:tcPr>
          <w:p w14:paraId="6202984D" w14:textId="39FDF74A" w:rsidR="00D12581" w:rsidRPr="00B10923" w:rsidRDefault="00D12581" w:rsidP="00D12581">
            <w:pPr>
              <w:spacing w:before="0" w:after="0" w:line="240" w:lineRule="auto"/>
              <w:ind w:firstLine="0"/>
              <w:jc w:val="center"/>
              <w:rPr>
                <w:color w:val="000000"/>
                <w:sz w:val="22"/>
                <w:szCs w:val="22"/>
              </w:rPr>
            </w:pPr>
            <w:r>
              <w:rPr>
                <w:color w:val="000000"/>
                <w:sz w:val="22"/>
                <w:szCs w:val="22"/>
              </w:rPr>
              <w:t>11</w:t>
            </w:r>
          </w:p>
        </w:tc>
      </w:tr>
      <w:tr w:rsidR="00D12581" w:rsidRPr="00C50F0A" w14:paraId="354FC4CB"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5CD7F43C"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10</w:t>
            </w:r>
          </w:p>
        </w:tc>
        <w:tc>
          <w:tcPr>
            <w:tcW w:w="2693" w:type="dxa"/>
            <w:tcBorders>
              <w:top w:val="nil"/>
              <w:left w:val="nil"/>
              <w:bottom w:val="single" w:sz="4" w:space="0" w:color="000000"/>
              <w:right w:val="single" w:sz="4" w:space="0" w:color="000000"/>
            </w:tcBorders>
            <w:shd w:val="clear" w:color="auto" w:fill="auto"/>
            <w:vAlign w:val="center"/>
            <w:hideMark/>
          </w:tcPr>
          <w:p w14:paraId="63C18DD7"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Nhơn Hưng</w:t>
            </w:r>
          </w:p>
        </w:tc>
        <w:tc>
          <w:tcPr>
            <w:tcW w:w="851" w:type="dxa"/>
            <w:tcBorders>
              <w:top w:val="nil"/>
              <w:left w:val="nil"/>
              <w:bottom w:val="single" w:sz="4" w:space="0" w:color="000000"/>
              <w:right w:val="single" w:sz="4" w:space="0" w:color="000000"/>
            </w:tcBorders>
            <w:shd w:val="clear" w:color="auto" w:fill="auto"/>
            <w:vAlign w:val="center"/>
            <w:hideMark/>
          </w:tcPr>
          <w:p w14:paraId="136B6E77" w14:textId="4FA19C5F" w:rsidR="00D12581" w:rsidRPr="00B10923" w:rsidRDefault="00D12581" w:rsidP="00D12581">
            <w:pPr>
              <w:spacing w:before="0" w:after="0" w:line="240" w:lineRule="auto"/>
              <w:ind w:firstLine="0"/>
              <w:jc w:val="center"/>
              <w:rPr>
                <w:color w:val="000000"/>
                <w:sz w:val="22"/>
                <w:szCs w:val="22"/>
              </w:rPr>
            </w:pPr>
            <w:r>
              <w:rPr>
                <w:color w:val="000000"/>
                <w:sz w:val="22"/>
                <w:szCs w:val="22"/>
              </w:rPr>
              <w:t>29</w:t>
            </w:r>
          </w:p>
        </w:tc>
        <w:tc>
          <w:tcPr>
            <w:tcW w:w="1134" w:type="dxa"/>
            <w:tcBorders>
              <w:top w:val="nil"/>
              <w:left w:val="nil"/>
              <w:bottom w:val="single" w:sz="4" w:space="0" w:color="000000"/>
              <w:right w:val="single" w:sz="4" w:space="0" w:color="000000"/>
            </w:tcBorders>
            <w:shd w:val="clear" w:color="auto" w:fill="auto"/>
            <w:vAlign w:val="center"/>
            <w:hideMark/>
          </w:tcPr>
          <w:p w14:paraId="1B797A4A" w14:textId="35475138" w:rsidR="00D12581" w:rsidRPr="00B10923" w:rsidRDefault="00D12581" w:rsidP="00D12581">
            <w:pPr>
              <w:spacing w:before="0" w:after="0" w:line="240" w:lineRule="auto"/>
              <w:ind w:firstLine="0"/>
              <w:jc w:val="center"/>
              <w:rPr>
                <w:color w:val="000000"/>
                <w:sz w:val="22"/>
                <w:szCs w:val="22"/>
              </w:rPr>
            </w:pPr>
            <w:r>
              <w:rPr>
                <w:color w:val="000000"/>
                <w:sz w:val="22"/>
                <w:szCs w:val="22"/>
              </w:rPr>
              <w:t>124</w:t>
            </w:r>
          </w:p>
        </w:tc>
        <w:tc>
          <w:tcPr>
            <w:tcW w:w="850" w:type="dxa"/>
            <w:tcBorders>
              <w:top w:val="nil"/>
              <w:left w:val="nil"/>
              <w:bottom w:val="single" w:sz="4" w:space="0" w:color="000000"/>
              <w:right w:val="single" w:sz="4" w:space="0" w:color="000000"/>
            </w:tcBorders>
            <w:shd w:val="clear" w:color="auto" w:fill="auto"/>
            <w:vAlign w:val="center"/>
            <w:hideMark/>
          </w:tcPr>
          <w:p w14:paraId="1E551F0F" w14:textId="02696BA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42954270" w14:textId="260EC29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7322A12B" w14:textId="31BA4653" w:rsidR="00D12581" w:rsidRPr="00B10923" w:rsidRDefault="00D12581" w:rsidP="00D12581">
            <w:pPr>
              <w:spacing w:before="0" w:after="0" w:line="240" w:lineRule="auto"/>
              <w:ind w:firstLine="0"/>
              <w:jc w:val="center"/>
              <w:rPr>
                <w:color w:val="000000"/>
                <w:sz w:val="22"/>
                <w:szCs w:val="22"/>
              </w:rPr>
            </w:pPr>
            <w:r>
              <w:rPr>
                <w:color w:val="000000"/>
                <w:sz w:val="22"/>
                <w:szCs w:val="22"/>
              </w:rPr>
              <w:t>52</w:t>
            </w:r>
          </w:p>
        </w:tc>
        <w:tc>
          <w:tcPr>
            <w:tcW w:w="899" w:type="dxa"/>
            <w:tcBorders>
              <w:top w:val="nil"/>
              <w:left w:val="nil"/>
              <w:bottom w:val="single" w:sz="4" w:space="0" w:color="000000"/>
              <w:right w:val="single" w:sz="4" w:space="0" w:color="000000"/>
            </w:tcBorders>
            <w:shd w:val="clear" w:color="auto" w:fill="auto"/>
            <w:vAlign w:val="center"/>
            <w:hideMark/>
          </w:tcPr>
          <w:p w14:paraId="128DF0B3" w14:textId="7A8CD1F7" w:rsidR="00D12581" w:rsidRPr="00B10923" w:rsidRDefault="00D12581" w:rsidP="00D12581">
            <w:pPr>
              <w:spacing w:before="0" w:after="0" w:line="240" w:lineRule="auto"/>
              <w:ind w:firstLine="0"/>
              <w:jc w:val="center"/>
              <w:rPr>
                <w:color w:val="000000"/>
                <w:sz w:val="22"/>
                <w:szCs w:val="22"/>
              </w:rPr>
            </w:pPr>
            <w:r>
              <w:rPr>
                <w:color w:val="000000"/>
                <w:sz w:val="22"/>
                <w:szCs w:val="22"/>
              </w:rPr>
              <w:t>218</w:t>
            </w:r>
          </w:p>
        </w:tc>
        <w:tc>
          <w:tcPr>
            <w:tcW w:w="604" w:type="dxa"/>
            <w:tcBorders>
              <w:top w:val="nil"/>
              <w:left w:val="nil"/>
              <w:bottom w:val="single" w:sz="4" w:space="0" w:color="000000"/>
              <w:right w:val="single" w:sz="4" w:space="0" w:color="000000"/>
            </w:tcBorders>
            <w:shd w:val="clear" w:color="auto" w:fill="auto"/>
            <w:vAlign w:val="center"/>
            <w:hideMark/>
          </w:tcPr>
          <w:p w14:paraId="6A57C317" w14:textId="06D8D08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43E42ECF" w14:textId="5B50156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23E492CB" w14:textId="24948C24" w:rsidR="00D12581" w:rsidRPr="00B10923" w:rsidRDefault="00D12581" w:rsidP="00D12581">
            <w:pPr>
              <w:spacing w:before="0" w:after="0" w:line="240" w:lineRule="auto"/>
              <w:ind w:firstLine="0"/>
              <w:jc w:val="center"/>
              <w:rPr>
                <w:color w:val="000000"/>
                <w:sz w:val="22"/>
                <w:szCs w:val="22"/>
              </w:rPr>
            </w:pPr>
            <w:r>
              <w:rPr>
                <w:color w:val="000000"/>
                <w:sz w:val="22"/>
                <w:szCs w:val="22"/>
              </w:rPr>
              <w:t>129</w:t>
            </w:r>
          </w:p>
        </w:tc>
        <w:tc>
          <w:tcPr>
            <w:tcW w:w="1008" w:type="dxa"/>
            <w:tcBorders>
              <w:top w:val="nil"/>
              <w:left w:val="nil"/>
              <w:bottom w:val="single" w:sz="4" w:space="0" w:color="000000"/>
              <w:right w:val="single" w:sz="4" w:space="0" w:color="000000"/>
            </w:tcBorders>
            <w:shd w:val="clear" w:color="auto" w:fill="auto"/>
            <w:vAlign w:val="center"/>
            <w:hideMark/>
          </w:tcPr>
          <w:p w14:paraId="12E03630" w14:textId="7AB840EF" w:rsidR="00D12581" w:rsidRPr="00B10923" w:rsidRDefault="00D12581" w:rsidP="00D12581">
            <w:pPr>
              <w:spacing w:before="0" w:after="0" w:line="240" w:lineRule="auto"/>
              <w:ind w:firstLine="0"/>
              <w:jc w:val="center"/>
              <w:rPr>
                <w:color w:val="000000"/>
                <w:sz w:val="22"/>
                <w:szCs w:val="22"/>
              </w:rPr>
            </w:pPr>
            <w:r>
              <w:rPr>
                <w:color w:val="000000"/>
                <w:sz w:val="22"/>
                <w:szCs w:val="22"/>
              </w:rPr>
              <w:t>444</w:t>
            </w:r>
          </w:p>
        </w:tc>
        <w:tc>
          <w:tcPr>
            <w:tcW w:w="779" w:type="dxa"/>
            <w:tcBorders>
              <w:top w:val="nil"/>
              <w:left w:val="nil"/>
              <w:bottom w:val="single" w:sz="4" w:space="0" w:color="000000"/>
              <w:right w:val="single" w:sz="4" w:space="0" w:color="000000"/>
            </w:tcBorders>
            <w:shd w:val="clear" w:color="auto" w:fill="auto"/>
            <w:vAlign w:val="center"/>
            <w:hideMark/>
          </w:tcPr>
          <w:p w14:paraId="3E8B8B02" w14:textId="59A66EB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0A608EB7" w14:textId="56F89B1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6AD21DB2"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503D7012"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11</w:t>
            </w:r>
          </w:p>
        </w:tc>
        <w:tc>
          <w:tcPr>
            <w:tcW w:w="2693" w:type="dxa"/>
            <w:tcBorders>
              <w:top w:val="nil"/>
              <w:left w:val="nil"/>
              <w:bottom w:val="single" w:sz="4" w:space="0" w:color="000000"/>
              <w:right w:val="single" w:sz="4" w:space="0" w:color="000000"/>
            </w:tcBorders>
            <w:shd w:val="clear" w:color="auto" w:fill="auto"/>
            <w:vAlign w:val="center"/>
            <w:hideMark/>
          </w:tcPr>
          <w:p w14:paraId="60013196"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Nhơn Khánh</w:t>
            </w:r>
          </w:p>
        </w:tc>
        <w:tc>
          <w:tcPr>
            <w:tcW w:w="851" w:type="dxa"/>
            <w:tcBorders>
              <w:top w:val="nil"/>
              <w:left w:val="nil"/>
              <w:bottom w:val="single" w:sz="4" w:space="0" w:color="000000"/>
              <w:right w:val="single" w:sz="4" w:space="0" w:color="000000"/>
            </w:tcBorders>
            <w:shd w:val="clear" w:color="auto" w:fill="auto"/>
            <w:vAlign w:val="center"/>
            <w:hideMark/>
          </w:tcPr>
          <w:p w14:paraId="28D83989" w14:textId="35FC177E"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134" w:type="dxa"/>
            <w:tcBorders>
              <w:top w:val="nil"/>
              <w:left w:val="nil"/>
              <w:bottom w:val="single" w:sz="4" w:space="0" w:color="000000"/>
              <w:right w:val="single" w:sz="4" w:space="0" w:color="000000"/>
            </w:tcBorders>
            <w:shd w:val="clear" w:color="auto" w:fill="auto"/>
            <w:vAlign w:val="center"/>
            <w:hideMark/>
          </w:tcPr>
          <w:p w14:paraId="0A2401C8" w14:textId="50206734"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50" w:type="dxa"/>
            <w:tcBorders>
              <w:top w:val="nil"/>
              <w:left w:val="nil"/>
              <w:bottom w:val="single" w:sz="4" w:space="0" w:color="000000"/>
              <w:right w:val="single" w:sz="4" w:space="0" w:color="000000"/>
            </w:tcBorders>
            <w:shd w:val="clear" w:color="auto" w:fill="auto"/>
            <w:vAlign w:val="center"/>
            <w:hideMark/>
          </w:tcPr>
          <w:p w14:paraId="2265144C" w14:textId="320BD8A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1AC87BC2" w14:textId="26BC2E7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18407448" w14:textId="03EC2D20" w:rsidR="00D12581" w:rsidRPr="00B10923" w:rsidRDefault="00D12581" w:rsidP="00D12581">
            <w:pPr>
              <w:spacing w:before="0" w:after="0" w:line="240" w:lineRule="auto"/>
              <w:ind w:firstLine="0"/>
              <w:jc w:val="center"/>
              <w:rPr>
                <w:color w:val="000000"/>
                <w:sz w:val="22"/>
                <w:szCs w:val="22"/>
              </w:rPr>
            </w:pPr>
            <w:r>
              <w:rPr>
                <w:color w:val="000000"/>
                <w:sz w:val="22"/>
                <w:szCs w:val="22"/>
              </w:rPr>
              <w:t>976</w:t>
            </w:r>
          </w:p>
        </w:tc>
        <w:tc>
          <w:tcPr>
            <w:tcW w:w="899" w:type="dxa"/>
            <w:tcBorders>
              <w:top w:val="nil"/>
              <w:left w:val="nil"/>
              <w:bottom w:val="single" w:sz="4" w:space="0" w:color="000000"/>
              <w:right w:val="single" w:sz="4" w:space="0" w:color="000000"/>
            </w:tcBorders>
            <w:shd w:val="clear" w:color="auto" w:fill="auto"/>
            <w:vAlign w:val="center"/>
            <w:hideMark/>
          </w:tcPr>
          <w:p w14:paraId="7BB9A779" w14:textId="0DC3110F" w:rsidR="00D12581" w:rsidRPr="00B10923" w:rsidRDefault="00D12581" w:rsidP="00D12581">
            <w:pPr>
              <w:spacing w:before="0" w:after="0" w:line="240" w:lineRule="auto"/>
              <w:ind w:firstLine="0"/>
              <w:jc w:val="center"/>
              <w:rPr>
                <w:color w:val="000000"/>
                <w:sz w:val="22"/>
                <w:szCs w:val="22"/>
              </w:rPr>
            </w:pPr>
            <w:r>
              <w:rPr>
                <w:color w:val="000000"/>
                <w:sz w:val="22"/>
                <w:szCs w:val="22"/>
              </w:rPr>
              <w:t>3127</w:t>
            </w:r>
          </w:p>
        </w:tc>
        <w:tc>
          <w:tcPr>
            <w:tcW w:w="604" w:type="dxa"/>
            <w:tcBorders>
              <w:top w:val="nil"/>
              <w:left w:val="nil"/>
              <w:bottom w:val="single" w:sz="4" w:space="0" w:color="000000"/>
              <w:right w:val="single" w:sz="4" w:space="0" w:color="000000"/>
            </w:tcBorders>
            <w:shd w:val="clear" w:color="auto" w:fill="auto"/>
            <w:vAlign w:val="center"/>
            <w:hideMark/>
          </w:tcPr>
          <w:p w14:paraId="1C5ACB70" w14:textId="2BB21111"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58" w:type="dxa"/>
            <w:tcBorders>
              <w:top w:val="nil"/>
              <w:left w:val="nil"/>
              <w:bottom w:val="single" w:sz="4" w:space="0" w:color="000000"/>
              <w:right w:val="single" w:sz="4" w:space="0" w:color="000000"/>
            </w:tcBorders>
            <w:shd w:val="clear" w:color="auto" w:fill="auto"/>
            <w:vAlign w:val="center"/>
            <w:hideMark/>
          </w:tcPr>
          <w:p w14:paraId="623B528A" w14:textId="2D34317B"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23" w:type="dxa"/>
            <w:tcBorders>
              <w:top w:val="nil"/>
              <w:left w:val="nil"/>
              <w:bottom w:val="single" w:sz="4" w:space="0" w:color="000000"/>
              <w:right w:val="single" w:sz="4" w:space="0" w:color="000000"/>
            </w:tcBorders>
            <w:shd w:val="clear" w:color="auto" w:fill="auto"/>
            <w:vAlign w:val="center"/>
            <w:hideMark/>
          </w:tcPr>
          <w:p w14:paraId="18DA6395" w14:textId="2C2DCBB2" w:rsidR="00D12581" w:rsidRPr="00B10923" w:rsidRDefault="00D12581" w:rsidP="00D12581">
            <w:pPr>
              <w:spacing w:before="0" w:after="0" w:line="240" w:lineRule="auto"/>
              <w:ind w:firstLine="0"/>
              <w:jc w:val="center"/>
              <w:rPr>
                <w:color w:val="000000"/>
                <w:sz w:val="22"/>
                <w:szCs w:val="22"/>
              </w:rPr>
            </w:pPr>
            <w:r>
              <w:rPr>
                <w:color w:val="000000"/>
                <w:sz w:val="22"/>
                <w:szCs w:val="22"/>
              </w:rPr>
              <w:t>1930</w:t>
            </w:r>
          </w:p>
        </w:tc>
        <w:tc>
          <w:tcPr>
            <w:tcW w:w="1008" w:type="dxa"/>
            <w:tcBorders>
              <w:top w:val="nil"/>
              <w:left w:val="nil"/>
              <w:bottom w:val="single" w:sz="4" w:space="0" w:color="000000"/>
              <w:right w:val="single" w:sz="4" w:space="0" w:color="000000"/>
            </w:tcBorders>
            <w:shd w:val="clear" w:color="auto" w:fill="auto"/>
            <w:vAlign w:val="center"/>
            <w:hideMark/>
          </w:tcPr>
          <w:p w14:paraId="0D2B10BE" w14:textId="45734E3D" w:rsidR="00D12581" w:rsidRPr="00B10923" w:rsidRDefault="00D12581" w:rsidP="00D12581">
            <w:pPr>
              <w:spacing w:before="0" w:after="0" w:line="240" w:lineRule="auto"/>
              <w:ind w:firstLine="0"/>
              <w:jc w:val="center"/>
              <w:rPr>
                <w:color w:val="000000"/>
                <w:sz w:val="22"/>
                <w:szCs w:val="22"/>
              </w:rPr>
            </w:pPr>
            <w:r>
              <w:rPr>
                <w:color w:val="000000"/>
                <w:sz w:val="22"/>
                <w:szCs w:val="22"/>
              </w:rPr>
              <w:t>5853</w:t>
            </w:r>
          </w:p>
        </w:tc>
        <w:tc>
          <w:tcPr>
            <w:tcW w:w="779" w:type="dxa"/>
            <w:tcBorders>
              <w:top w:val="nil"/>
              <w:left w:val="nil"/>
              <w:bottom w:val="single" w:sz="4" w:space="0" w:color="000000"/>
              <w:right w:val="single" w:sz="4" w:space="0" w:color="000000"/>
            </w:tcBorders>
            <w:shd w:val="clear" w:color="auto" w:fill="auto"/>
            <w:vAlign w:val="center"/>
            <w:hideMark/>
          </w:tcPr>
          <w:p w14:paraId="482DF2AF" w14:textId="1254B939" w:rsidR="00D12581" w:rsidRPr="00B10923" w:rsidRDefault="00D12581" w:rsidP="00D12581">
            <w:pPr>
              <w:spacing w:before="0" w:after="0" w:line="240" w:lineRule="auto"/>
              <w:ind w:firstLine="0"/>
              <w:jc w:val="center"/>
              <w:rPr>
                <w:color w:val="000000"/>
                <w:sz w:val="22"/>
                <w:szCs w:val="22"/>
              </w:rPr>
            </w:pPr>
            <w:r>
              <w:rPr>
                <w:color w:val="000000"/>
                <w:sz w:val="22"/>
                <w:szCs w:val="22"/>
              </w:rPr>
              <w:t>214</w:t>
            </w:r>
          </w:p>
        </w:tc>
        <w:tc>
          <w:tcPr>
            <w:tcW w:w="1023" w:type="dxa"/>
            <w:tcBorders>
              <w:top w:val="nil"/>
              <w:left w:val="nil"/>
              <w:bottom w:val="single" w:sz="4" w:space="0" w:color="000000"/>
              <w:right w:val="single" w:sz="4" w:space="0" w:color="000000"/>
            </w:tcBorders>
            <w:shd w:val="clear" w:color="auto" w:fill="auto"/>
            <w:vAlign w:val="center"/>
            <w:hideMark/>
          </w:tcPr>
          <w:p w14:paraId="25C3FD1E" w14:textId="132A8BF4" w:rsidR="00D12581" w:rsidRPr="00B10923" w:rsidRDefault="00D12581" w:rsidP="00D12581">
            <w:pPr>
              <w:spacing w:before="0" w:after="0" w:line="240" w:lineRule="auto"/>
              <w:ind w:firstLine="0"/>
              <w:jc w:val="center"/>
              <w:rPr>
                <w:color w:val="000000"/>
                <w:sz w:val="22"/>
                <w:szCs w:val="22"/>
              </w:rPr>
            </w:pPr>
            <w:r>
              <w:rPr>
                <w:color w:val="000000"/>
                <w:sz w:val="22"/>
                <w:szCs w:val="22"/>
              </w:rPr>
              <w:t>837</w:t>
            </w:r>
          </w:p>
        </w:tc>
      </w:tr>
      <w:tr w:rsidR="00D12581" w:rsidRPr="00C50F0A" w14:paraId="5F1EC7B6"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19CA1F8A"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12</w:t>
            </w:r>
          </w:p>
        </w:tc>
        <w:tc>
          <w:tcPr>
            <w:tcW w:w="2693" w:type="dxa"/>
            <w:tcBorders>
              <w:top w:val="nil"/>
              <w:left w:val="nil"/>
              <w:bottom w:val="single" w:sz="4" w:space="0" w:color="000000"/>
              <w:right w:val="single" w:sz="4" w:space="0" w:color="000000"/>
            </w:tcBorders>
            <w:shd w:val="clear" w:color="auto" w:fill="auto"/>
            <w:vAlign w:val="center"/>
            <w:hideMark/>
          </w:tcPr>
          <w:p w14:paraId="7A28BDEE"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Nhơn Lộc</w:t>
            </w:r>
          </w:p>
        </w:tc>
        <w:tc>
          <w:tcPr>
            <w:tcW w:w="851" w:type="dxa"/>
            <w:tcBorders>
              <w:top w:val="nil"/>
              <w:left w:val="nil"/>
              <w:bottom w:val="single" w:sz="4" w:space="0" w:color="000000"/>
              <w:right w:val="single" w:sz="4" w:space="0" w:color="000000"/>
            </w:tcBorders>
            <w:shd w:val="clear" w:color="auto" w:fill="auto"/>
            <w:vAlign w:val="center"/>
            <w:hideMark/>
          </w:tcPr>
          <w:p w14:paraId="080B5AA3" w14:textId="775CD8D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36A0C667" w14:textId="03B9326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50E8372E" w14:textId="7549D50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799D0C6" w14:textId="5FA8296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2EB3FCD" w14:textId="1254F2C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75FB8FAF" w14:textId="6C0E16E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4EC42236" w14:textId="54D48A3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55615259" w14:textId="02E9FEB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11A10D48" w14:textId="1CD3A41D" w:rsidR="00D12581" w:rsidRPr="00B10923" w:rsidRDefault="00D12581" w:rsidP="00D12581">
            <w:pPr>
              <w:spacing w:before="0" w:after="0" w:line="240" w:lineRule="auto"/>
              <w:ind w:firstLine="0"/>
              <w:jc w:val="center"/>
              <w:rPr>
                <w:color w:val="000000"/>
                <w:sz w:val="22"/>
                <w:szCs w:val="22"/>
              </w:rPr>
            </w:pPr>
            <w:r>
              <w:rPr>
                <w:color w:val="000000"/>
                <w:sz w:val="22"/>
                <w:szCs w:val="22"/>
              </w:rPr>
              <w:t>5</w:t>
            </w:r>
          </w:p>
        </w:tc>
        <w:tc>
          <w:tcPr>
            <w:tcW w:w="1008" w:type="dxa"/>
            <w:tcBorders>
              <w:top w:val="nil"/>
              <w:left w:val="nil"/>
              <w:bottom w:val="single" w:sz="4" w:space="0" w:color="000000"/>
              <w:right w:val="single" w:sz="4" w:space="0" w:color="000000"/>
            </w:tcBorders>
            <w:shd w:val="clear" w:color="auto" w:fill="auto"/>
            <w:vAlign w:val="center"/>
            <w:hideMark/>
          </w:tcPr>
          <w:p w14:paraId="6A873AAD" w14:textId="3A5F958F" w:rsidR="00D12581" w:rsidRPr="00B10923" w:rsidRDefault="00D12581" w:rsidP="00D12581">
            <w:pPr>
              <w:spacing w:before="0" w:after="0" w:line="240" w:lineRule="auto"/>
              <w:ind w:firstLine="0"/>
              <w:jc w:val="center"/>
              <w:rPr>
                <w:color w:val="000000"/>
                <w:sz w:val="22"/>
                <w:szCs w:val="22"/>
              </w:rPr>
            </w:pPr>
            <w:r>
              <w:rPr>
                <w:color w:val="000000"/>
                <w:sz w:val="22"/>
                <w:szCs w:val="22"/>
              </w:rPr>
              <w:t>16</w:t>
            </w:r>
          </w:p>
        </w:tc>
        <w:tc>
          <w:tcPr>
            <w:tcW w:w="779" w:type="dxa"/>
            <w:tcBorders>
              <w:top w:val="nil"/>
              <w:left w:val="nil"/>
              <w:bottom w:val="single" w:sz="4" w:space="0" w:color="000000"/>
              <w:right w:val="single" w:sz="4" w:space="0" w:color="000000"/>
            </w:tcBorders>
            <w:shd w:val="clear" w:color="auto" w:fill="auto"/>
            <w:vAlign w:val="center"/>
            <w:hideMark/>
          </w:tcPr>
          <w:p w14:paraId="60E2EF8A" w14:textId="1CF3ED8B"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1023" w:type="dxa"/>
            <w:tcBorders>
              <w:top w:val="nil"/>
              <w:left w:val="nil"/>
              <w:bottom w:val="single" w:sz="4" w:space="0" w:color="000000"/>
              <w:right w:val="single" w:sz="4" w:space="0" w:color="000000"/>
            </w:tcBorders>
            <w:shd w:val="clear" w:color="auto" w:fill="auto"/>
            <w:vAlign w:val="center"/>
            <w:hideMark/>
          </w:tcPr>
          <w:p w14:paraId="7D0C6229" w14:textId="150AC094" w:rsidR="00D12581" w:rsidRPr="00B10923" w:rsidRDefault="00D12581" w:rsidP="00D12581">
            <w:pPr>
              <w:spacing w:before="0" w:after="0" w:line="240" w:lineRule="auto"/>
              <w:ind w:firstLine="0"/>
              <w:jc w:val="center"/>
              <w:rPr>
                <w:color w:val="000000"/>
                <w:sz w:val="22"/>
                <w:szCs w:val="22"/>
              </w:rPr>
            </w:pPr>
            <w:r>
              <w:rPr>
                <w:color w:val="000000"/>
                <w:sz w:val="22"/>
                <w:szCs w:val="22"/>
              </w:rPr>
              <w:t>8</w:t>
            </w:r>
          </w:p>
        </w:tc>
      </w:tr>
      <w:tr w:rsidR="00D12581" w:rsidRPr="00C50F0A" w14:paraId="1579282F"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3AE08508"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13</w:t>
            </w:r>
          </w:p>
        </w:tc>
        <w:tc>
          <w:tcPr>
            <w:tcW w:w="2693" w:type="dxa"/>
            <w:tcBorders>
              <w:top w:val="nil"/>
              <w:left w:val="nil"/>
              <w:bottom w:val="single" w:sz="4" w:space="0" w:color="000000"/>
              <w:right w:val="single" w:sz="4" w:space="0" w:color="000000"/>
            </w:tcBorders>
            <w:shd w:val="clear" w:color="auto" w:fill="auto"/>
            <w:vAlign w:val="center"/>
            <w:hideMark/>
          </w:tcPr>
          <w:p w14:paraId="525C5DAB"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Nhơn Hòa</w:t>
            </w:r>
          </w:p>
        </w:tc>
        <w:tc>
          <w:tcPr>
            <w:tcW w:w="851" w:type="dxa"/>
            <w:tcBorders>
              <w:top w:val="nil"/>
              <w:left w:val="nil"/>
              <w:bottom w:val="single" w:sz="4" w:space="0" w:color="000000"/>
              <w:right w:val="single" w:sz="4" w:space="0" w:color="000000"/>
            </w:tcBorders>
            <w:shd w:val="clear" w:color="auto" w:fill="auto"/>
            <w:vAlign w:val="center"/>
            <w:hideMark/>
          </w:tcPr>
          <w:p w14:paraId="3C825A30" w14:textId="5D5DAAE5" w:rsidR="00D12581" w:rsidRPr="00B10923" w:rsidRDefault="00D12581" w:rsidP="00D12581">
            <w:pPr>
              <w:spacing w:before="0" w:after="0" w:line="240" w:lineRule="auto"/>
              <w:ind w:firstLine="0"/>
              <w:jc w:val="center"/>
              <w:rPr>
                <w:color w:val="000000"/>
                <w:sz w:val="22"/>
                <w:szCs w:val="22"/>
              </w:rPr>
            </w:pPr>
            <w:r>
              <w:rPr>
                <w:color w:val="000000"/>
                <w:sz w:val="22"/>
                <w:szCs w:val="22"/>
              </w:rPr>
              <w:t>65</w:t>
            </w:r>
          </w:p>
        </w:tc>
        <w:tc>
          <w:tcPr>
            <w:tcW w:w="1134" w:type="dxa"/>
            <w:tcBorders>
              <w:top w:val="nil"/>
              <w:left w:val="nil"/>
              <w:bottom w:val="single" w:sz="4" w:space="0" w:color="000000"/>
              <w:right w:val="single" w:sz="4" w:space="0" w:color="000000"/>
            </w:tcBorders>
            <w:shd w:val="clear" w:color="auto" w:fill="auto"/>
            <w:vAlign w:val="center"/>
            <w:hideMark/>
          </w:tcPr>
          <w:p w14:paraId="6FCAC0F2" w14:textId="49ACFA67" w:rsidR="00D12581" w:rsidRPr="00B10923" w:rsidRDefault="00D12581" w:rsidP="00D12581">
            <w:pPr>
              <w:spacing w:before="0" w:after="0" w:line="240" w:lineRule="auto"/>
              <w:ind w:firstLine="0"/>
              <w:jc w:val="center"/>
              <w:rPr>
                <w:color w:val="000000"/>
                <w:sz w:val="22"/>
                <w:szCs w:val="22"/>
              </w:rPr>
            </w:pPr>
            <w:r>
              <w:rPr>
                <w:color w:val="000000"/>
                <w:sz w:val="22"/>
                <w:szCs w:val="22"/>
              </w:rPr>
              <w:t>215</w:t>
            </w:r>
          </w:p>
        </w:tc>
        <w:tc>
          <w:tcPr>
            <w:tcW w:w="850" w:type="dxa"/>
            <w:tcBorders>
              <w:top w:val="nil"/>
              <w:left w:val="nil"/>
              <w:bottom w:val="single" w:sz="4" w:space="0" w:color="000000"/>
              <w:right w:val="single" w:sz="4" w:space="0" w:color="000000"/>
            </w:tcBorders>
            <w:shd w:val="clear" w:color="auto" w:fill="auto"/>
            <w:vAlign w:val="center"/>
            <w:hideMark/>
          </w:tcPr>
          <w:p w14:paraId="5058F821" w14:textId="394813A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0033D957" w14:textId="7095FC5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0259FCB" w14:textId="19E25809" w:rsidR="00D12581" w:rsidRPr="00B10923" w:rsidRDefault="00D12581" w:rsidP="00D12581">
            <w:pPr>
              <w:spacing w:before="0" w:after="0" w:line="240" w:lineRule="auto"/>
              <w:ind w:firstLine="0"/>
              <w:jc w:val="center"/>
              <w:rPr>
                <w:color w:val="000000"/>
                <w:sz w:val="22"/>
                <w:szCs w:val="22"/>
              </w:rPr>
            </w:pPr>
            <w:r>
              <w:rPr>
                <w:color w:val="000000"/>
                <w:sz w:val="22"/>
                <w:szCs w:val="22"/>
              </w:rPr>
              <w:t>692</w:t>
            </w:r>
          </w:p>
        </w:tc>
        <w:tc>
          <w:tcPr>
            <w:tcW w:w="899" w:type="dxa"/>
            <w:tcBorders>
              <w:top w:val="nil"/>
              <w:left w:val="nil"/>
              <w:bottom w:val="single" w:sz="4" w:space="0" w:color="000000"/>
              <w:right w:val="single" w:sz="4" w:space="0" w:color="000000"/>
            </w:tcBorders>
            <w:shd w:val="clear" w:color="auto" w:fill="auto"/>
            <w:vAlign w:val="center"/>
            <w:hideMark/>
          </w:tcPr>
          <w:p w14:paraId="1E7009A3" w14:textId="1EC2D6A2" w:rsidR="00D12581" w:rsidRPr="00B10923" w:rsidRDefault="00D12581" w:rsidP="00D12581">
            <w:pPr>
              <w:spacing w:before="0" w:after="0" w:line="240" w:lineRule="auto"/>
              <w:ind w:firstLine="0"/>
              <w:jc w:val="center"/>
              <w:rPr>
                <w:color w:val="000000"/>
                <w:sz w:val="22"/>
                <w:szCs w:val="22"/>
              </w:rPr>
            </w:pPr>
            <w:r>
              <w:rPr>
                <w:color w:val="000000"/>
                <w:sz w:val="22"/>
                <w:szCs w:val="22"/>
              </w:rPr>
              <w:t>2528</w:t>
            </w:r>
          </w:p>
        </w:tc>
        <w:tc>
          <w:tcPr>
            <w:tcW w:w="604" w:type="dxa"/>
            <w:tcBorders>
              <w:top w:val="nil"/>
              <w:left w:val="nil"/>
              <w:bottom w:val="single" w:sz="4" w:space="0" w:color="000000"/>
              <w:right w:val="single" w:sz="4" w:space="0" w:color="000000"/>
            </w:tcBorders>
            <w:shd w:val="clear" w:color="auto" w:fill="auto"/>
            <w:vAlign w:val="center"/>
            <w:hideMark/>
          </w:tcPr>
          <w:p w14:paraId="4B2E80BD" w14:textId="200C0420"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58" w:type="dxa"/>
            <w:tcBorders>
              <w:top w:val="nil"/>
              <w:left w:val="nil"/>
              <w:bottom w:val="single" w:sz="4" w:space="0" w:color="000000"/>
              <w:right w:val="single" w:sz="4" w:space="0" w:color="000000"/>
            </w:tcBorders>
            <w:shd w:val="clear" w:color="auto" w:fill="auto"/>
            <w:vAlign w:val="center"/>
            <w:hideMark/>
          </w:tcPr>
          <w:p w14:paraId="520DBA49" w14:textId="118E713F"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23" w:type="dxa"/>
            <w:tcBorders>
              <w:top w:val="nil"/>
              <w:left w:val="nil"/>
              <w:bottom w:val="single" w:sz="4" w:space="0" w:color="000000"/>
              <w:right w:val="single" w:sz="4" w:space="0" w:color="000000"/>
            </w:tcBorders>
            <w:shd w:val="clear" w:color="auto" w:fill="auto"/>
            <w:vAlign w:val="center"/>
            <w:hideMark/>
          </w:tcPr>
          <w:p w14:paraId="73B06460" w14:textId="7B1B0177" w:rsidR="00D12581" w:rsidRPr="00B10923" w:rsidRDefault="00D12581" w:rsidP="00D12581">
            <w:pPr>
              <w:spacing w:before="0" w:after="0" w:line="240" w:lineRule="auto"/>
              <w:ind w:firstLine="0"/>
              <w:jc w:val="center"/>
              <w:rPr>
                <w:color w:val="000000"/>
                <w:sz w:val="22"/>
                <w:szCs w:val="22"/>
              </w:rPr>
            </w:pPr>
            <w:r>
              <w:rPr>
                <w:color w:val="000000"/>
                <w:sz w:val="22"/>
                <w:szCs w:val="22"/>
              </w:rPr>
              <w:t>1905</w:t>
            </w:r>
          </w:p>
        </w:tc>
        <w:tc>
          <w:tcPr>
            <w:tcW w:w="1008" w:type="dxa"/>
            <w:tcBorders>
              <w:top w:val="nil"/>
              <w:left w:val="nil"/>
              <w:bottom w:val="single" w:sz="4" w:space="0" w:color="000000"/>
              <w:right w:val="single" w:sz="4" w:space="0" w:color="000000"/>
            </w:tcBorders>
            <w:shd w:val="clear" w:color="auto" w:fill="auto"/>
            <w:vAlign w:val="center"/>
            <w:hideMark/>
          </w:tcPr>
          <w:p w14:paraId="51079941" w14:textId="5E9ACCC2" w:rsidR="00D12581" w:rsidRPr="00B10923" w:rsidRDefault="00D12581" w:rsidP="00D12581">
            <w:pPr>
              <w:spacing w:before="0" w:after="0" w:line="240" w:lineRule="auto"/>
              <w:ind w:firstLine="0"/>
              <w:jc w:val="center"/>
              <w:rPr>
                <w:color w:val="000000"/>
                <w:sz w:val="22"/>
                <w:szCs w:val="22"/>
              </w:rPr>
            </w:pPr>
            <w:r>
              <w:rPr>
                <w:color w:val="000000"/>
                <w:sz w:val="22"/>
                <w:szCs w:val="22"/>
              </w:rPr>
              <w:t>6960</w:t>
            </w:r>
          </w:p>
        </w:tc>
        <w:tc>
          <w:tcPr>
            <w:tcW w:w="779" w:type="dxa"/>
            <w:tcBorders>
              <w:top w:val="nil"/>
              <w:left w:val="nil"/>
              <w:bottom w:val="single" w:sz="4" w:space="0" w:color="000000"/>
              <w:right w:val="single" w:sz="4" w:space="0" w:color="000000"/>
            </w:tcBorders>
            <w:shd w:val="clear" w:color="auto" w:fill="auto"/>
            <w:vAlign w:val="center"/>
            <w:hideMark/>
          </w:tcPr>
          <w:p w14:paraId="2B8F3F7C" w14:textId="79535CA2" w:rsidR="00D12581" w:rsidRPr="00B10923" w:rsidRDefault="00D12581" w:rsidP="00D12581">
            <w:pPr>
              <w:spacing w:before="0" w:after="0" w:line="240" w:lineRule="auto"/>
              <w:ind w:firstLine="0"/>
              <w:jc w:val="center"/>
              <w:rPr>
                <w:color w:val="000000"/>
                <w:sz w:val="22"/>
                <w:szCs w:val="22"/>
              </w:rPr>
            </w:pPr>
            <w:r>
              <w:rPr>
                <w:color w:val="000000"/>
                <w:sz w:val="22"/>
                <w:szCs w:val="22"/>
              </w:rPr>
              <w:t>10</w:t>
            </w:r>
          </w:p>
        </w:tc>
        <w:tc>
          <w:tcPr>
            <w:tcW w:w="1023" w:type="dxa"/>
            <w:tcBorders>
              <w:top w:val="nil"/>
              <w:left w:val="nil"/>
              <w:bottom w:val="single" w:sz="4" w:space="0" w:color="000000"/>
              <w:right w:val="single" w:sz="4" w:space="0" w:color="000000"/>
            </w:tcBorders>
            <w:shd w:val="clear" w:color="auto" w:fill="auto"/>
            <w:vAlign w:val="center"/>
            <w:hideMark/>
          </w:tcPr>
          <w:p w14:paraId="31834EF7" w14:textId="71AB3005" w:rsidR="00D12581" w:rsidRPr="00B10923" w:rsidRDefault="00D12581" w:rsidP="00D12581">
            <w:pPr>
              <w:spacing w:before="0" w:after="0" w:line="240" w:lineRule="auto"/>
              <w:ind w:firstLine="0"/>
              <w:jc w:val="center"/>
              <w:rPr>
                <w:color w:val="000000"/>
                <w:sz w:val="22"/>
                <w:szCs w:val="22"/>
              </w:rPr>
            </w:pPr>
            <w:r>
              <w:rPr>
                <w:color w:val="000000"/>
                <w:sz w:val="22"/>
                <w:szCs w:val="22"/>
              </w:rPr>
              <w:t>39</w:t>
            </w:r>
          </w:p>
        </w:tc>
      </w:tr>
      <w:tr w:rsidR="00D12581" w:rsidRPr="00C50F0A" w14:paraId="3AE416AC"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4074D5E"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14</w:t>
            </w:r>
          </w:p>
        </w:tc>
        <w:tc>
          <w:tcPr>
            <w:tcW w:w="2693" w:type="dxa"/>
            <w:tcBorders>
              <w:top w:val="nil"/>
              <w:left w:val="nil"/>
              <w:bottom w:val="single" w:sz="4" w:space="0" w:color="000000"/>
              <w:right w:val="single" w:sz="4" w:space="0" w:color="000000"/>
            </w:tcBorders>
            <w:shd w:val="clear" w:color="auto" w:fill="auto"/>
            <w:vAlign w:val="center"/>
            <w:hideMark/>
          </w:tcPr>
          <w:p w14:paraId="072FF521"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Nhơn Tân</w:t>
            </w:r>
          </w:p>
        </w:tc>
        <w:tc>
          <w:tcPr>
            <w:tcW w:w="851" w:type="dxa"/>
            <w:tcBorders>
              <w:top w:val="nil"/>
              <w:left w:val="nil"/>
              <w:bottom w:val="single" w:sz="4" w:space="0" w:color="000000"/>
              <w:right w:val="single" w:sz="4" w:space="0" w:color="000000"/>
            </w:tcBorders>
            <w:shd w:val="clear" w:color="auto" w:fill="auto"/>
            <w:vAlign w:val="center"/>
            <w:hideMark/>
          </w:tcPr>
          <w:p w14:paraId="55DBAEA1" w14:textId="6979779A"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134" w:type="dxa"/>
            <w:tcBorders>
              <w:top w:val="nil"/>
              <w:left w:val="nil"/>
              <w:bottom w:val="single" w:sz="4" w:space="0" w:color="000000"/>
              <w:right w:val="single" w:sz="4" w:space="0" w:color="000000"/>
            </w:tcBorders>
            <w:shd w:val="clear" w:color="auto" w:fill="auto"/>
            <w:vAlign w:val="center"/>
            <w:hideMark/>
          </w:tcPr>
          <w:p w14:paraId="67C746CE" w14:textId="14AD8107"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50" w:type="dxa"/>
            <w:tcBorders>
              <w:top w:val="nil"/>
              <w:left w:val="nil"/>
              <w:bottom w:val="single" w:sz="4" w:space="0" w:color="000000"/>
              <w:right w:val="single" w:sz="4" w:space="0" w:color="000000"/>
            </w:tcBorders>
            <w:shd w:val="clear" w:color="auto" w:fill="auto"/>
            <w:vAlign w:val="center"/>
            <w:hideMark/>
          </w:tcPr>
          <w:p w14:paraId="62F43163" w14:textId="0EEC4482"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9" w:type="dxa"/>
            <w:tcBorders>
              <w:top w:val="nil"/>
              <w:left w:val="nil"/>
              <w:bottom w:val="single" w:sz="4" w:space="0" w:color="000000"/>
              <w:right w:val="single" w:sz="4" w:space="0" w:color="000000"/>
            </w:tcBorders>
            <w:shd w:val="clear" w:color="auto" w:fill="auto"/>
            <w:vAlign w:val="center"/>
            <w:hideMark/>
          </w:tcPr>
          <w:p w14:paraId="4D179A07" w14:textId="1CCF772C"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779" w:type="dxa"/>
            <w:tcBorders>
              <w:top w:val="nil"/>
              <w:left w:val="nil"/>
              <w:bottom w:val="single" w:sz="4" w:space="0" w:color="000000"/>
              <w:right w:val="single" w:sz="4" w:space="0" w:color="000000"/>
            </w:tcBorders>
            <w:shd w:val="clear" w:color="auto" w:fill="auto"/>
            <w:vAlign w:val="center"/>
            <w:hideMark/>
          </w:tcPr>
          <w:p w14:paraId="1D7CCA13" w14:textId="612A6CBA"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99" w:type="dxa"/>
            <w:tcBorders>
              <w:top w:val="nil"/>
              <w:left w:val="nil"/>
              <w:bottom w:val="single" w:sz="4" w:space="0" w:color="000000"/>
              <w:right w:val="single" w:sz="4" w:space="0" w:color="000000"/>
            </w:tcBorders>
            <w:shd w:val="clear" w:color="auto" w:fill="auto"/>
            <w:vAlign w:val="center"/>
            <w:hideMark/>
          </w:tcPr>
          <w:p w14:paraId="5760F1F9" w14:textId="37316EBF"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604" w:type="dxa"/>
            <w:tcBorders>
              <w:top w:val="nil"/>
              <w:left w:val="nil"/>
              <w:bottom w:val="single" w:sz="4" w:space="0" w:color="000000"/>
              <w:right w:val="single" w:sz="4" w:space="0" w:color="000000"/>
            </w:tcBorders>
            <w:shd w:val="clear" w:color="auto" w:fill="auto"/>
            <w:vAlign w:val="center"/>
            <w:hideMark/>
          </w:tcPr>
          <w:p w14:paraId="3D2FCAB4" w14:textId="0361C0F1"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58" w:type="dxa"/>
            <w:tcBorders>
              <w:top w:val="nil"/>
              <w:left w:val="nil"/>
              <w:bottom w:val="single" w:sz="4" w:space="0" w:color="000000"/>
              <w:right w:val="single" w:sz="4" w:space="0" w:color="000000"/>
            </w:tcBorders>
            <w:shd w:val="clear" w:color="auto" w:fill="auto"/>
            <w:vAlign w:val="center"/>
            <w:hideMark/>
          </w:tcPr>
          <w:p w14:paraId="6D802EC9" w14:textId="4C8C1402"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23" w:type="dxa"/>
            <w:tcBorders>
              <w:top w:val="nil"/>
              <w:left w:val="nil"/>
              <w:bottom w:val="single" w:sz="4" w:space="0" w:color="000000"/>
              <w:right w:val="single" w:sz="4" w:space="0" w:color="000000"/>
            </w:tcBorders>
            <w:shd w:val="clear" w:color="auto" w:fill="auto"/>
            <w:vAlign w:val="center"/>
            <w:hideMark/>
          </w:tcPr>
          <w:p w14:paraId="698FB53A" w14:textId="54FC3AF3"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1008" w:type="dxa"/>
            <w:tcBorders>
              <w:top w:val="nil"/>
              <w:left w:val="nil"/>
              <w:bottom w:val="single" w:sz="4" w:space="0" w:color="000000"/>
              <w:right w:val="single" w:sz="4" w:space="0" w:color="000000"/>
            </w:tcBorders>
            <w:shd w:val="clear" w:color="auto" w:fill="auto"/>
            <w:vAlign w:val="center"/>
            <w:hideMark/>
          </w:tcPr>
          <w:p w14:paraId="4928549A" w14:textId="023296DA" w:rsidR="00D12581" w:rsidRPr="00B10923" w:rsidRDefault="00D12581" w:rsidP="00D12581">
            <w:pPr>
              <w:spacing w:before="0" w:after="0" w:line="240" w:lineRule="auto"/>
              <w:ind w:firstLine="0"/>
              <w:jc w:val="center"/>
              <w:rPr>
                <w:color w:val="000000"/>
                <w:sz w:val="22"/>
                <w:szCs w:val="22"/>
              </w:rPr>
            </w:pPr>
            <w:r>
              <w:rPr>
                <w:color w:val="000000"/>
                <w:sz w:val="22"/>
                <w:szCs w:val="22"/>
              </w:rPr>
              <w:t>15</w:t>
            </w:r>
          </w:p>
        </w:tc>
        <w:tc>
          <w:tcPr>
            <w:tcW w:w="779" w:type="dxa"/>
            <w:tcBorders>
              <w:top w:val="nil"/>
              <w:left w:val="nil"/>
              <w:bottom w:val="single" w:sz="4" w:space="0" w:color="000000"/>
              <w:right w:val="single" w:sz="4" w:space="0" w:color="000000"/>
            </w:tcBorders>
            <w:shd w:val="clear" w:color="auto" w:fill="auto"/>
            <w:vAlign w:val="center"/>
            <w:hideMark/>
          </w:tcPr>
          <w:p w14:paraId="2B426C51" w14:textId="32480CF4"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3" w:type="dxa"/>
            <w:tcBorders>
              <w:top w:val="nil"/>
              <w:left w:val="nil"/>
              <w:bottom w:val="single" w:sz="4" w:space="0" w:color="000000"/>
              <w:right w:val="single" w:sz="4" w:space="0" w:color="000000"/>
            </w:tcBorders>
            <w:shd w:val="clear" w:color="auto" w:fill="auto"/>
            <w:vAlign w:val="center"/>
            <w:hideMark/>
          </w:tcPr>
          <w:p w14:paraId="2E422722" w14:textId="709E1577"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r>
      <w:tr w:rsidR="00D12581" w:rsidRPr="00C50F0A" w14:paraId="12660A76"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5B469DB9"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15</w:t>
            </w:r>
          </w:p>
        </w:tc>
        <w:tc>
          <w:tcPr>
            <w:tcW w:w="2693" w:type="dxa"/>
            <w:tcBorders>
              <w:top w:val="nil"/>
              <w:left w:val="nil"/>
              <w:bottom w:val="single" w:sz="4" w:space="0" w:color="000000"/>
              <w:right w:val="single" w:sz="4" w:space="0" w:color="000000"/>
            </w:tcBorders>
            <w:shd w:val="clear" w:color="auto" w:fill="auto"/>
            <w:vAlign w:val="center"/>
            <w:hideMark/>
          </w:tcPr>
          <w:p w14:paraId="3F1DA8DC"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Nhơn Thọ</w:t>
            </w:r>
          </w:p>
        </w:tc>
        <w:tc>
          <w:tcPr>
            <w:tcW w:w="851" w:type="dxa"/>
            <w:tcBorders>
              <w:top w:val="nil"/>
              <w:left w:val="nil"/>
              <w:bottom w:val="single" w:sz="4" w:space="0" w:color="000000"/>
              <w:right w:val="single" w:sz="4" w:space="0" w:color="000000"/>
            </w:tcBorders>
            <w:shd w:val="clear" w:color="auto" w:fill="auto"/>
            <w:vAlign w:val="center"/>
            <w:hideMark/>
          </w:tcPr>
          <w:p w14:paraId="6FE3D3EA" w14:textId="54F5F90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1245A99A" w14:textId="6C485CA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15883A83" w14:textId="4AFF027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6396498" w14:textId="4128261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2D4ED1F" w14:textId="0E669162" w:rsidR="00D12581" w:rsidRPr="00B10923" w:rsidRDefault="00D12581" w:rsidP="00D12581">
            <w:pPr>
              <w:spacing w:before="0" w:after="0" w:line="240" w:lineRule="auto"/>
              <w:ind w:firstLine="0"/>
              <w:jc w:val="center"/>
              <w:rPr>
                <w:color w:val="000000"/>
                <w:sz w:val="22"/>
                <w:szCs w:val="22"/>
              </w:rPr>
            </w:pPr>
            <w:r>
              <w:rPr>
                <w:color w:val="000000"/>
                <w:sz w:val="22"/>
                <w:szCs w:val="22"/>
              </w:rPr>
              <w:t>53</w:t>
            </w:r>
          </w:p>
        </w:tc>
        <w:tc>
          <w:tcPr>
            <w:tcW w:w="899" w:type="dxa"/>
            <w:tcBorders>
              <w:top w:val="nil"/>
              <w:left w:val="nil"/>
              <w:bottom w:val="single" w:sz="4" w:space="0" w:color="000000"/>
              <w:right w:val="single" w:sz="4" w:space="0" w:color="000000"/>
            </w:tcBorders>
            <w:shd w:val="clear" w:color="auto" w:fill="auto"/>
            <w:vAlign w:val="center"/>
            <w:hideMark/>
          </w:tcPr>
          <w:p w14:paraId="3D995FD4" w14:textId="3B46C111" w:rsidR="00D12581" w:rsidRPr="00B10923" w:rsidRDefault="00D12581" w:rsidP="00D12581">
            <w:pPr>
              <w:spacing w:before="0" w:after="0" w:line="240" w:lineRule="auto"/>
              <w:ind w:firstLine="0"/>
              <w:jc w:val="center"/>
              <w:rPr>
                <w:color w:val="000000"/>
                <w:sz w:val="22"/>
                <w:szCs w:val="22"/>
              </w:rPr>
            </w:pPr>
            <w:r>
              <w:rPr>
                <w:color w:val="000000"/>
                <w:sz w:val="22"/>
                <w:szCs w:val="22"/>
              </w:rPr>
              <w:t>179</w:t>
            </w:r>
          </w:p>
        </w:tc>
        <w:tc>
          <w:tcPr>
            <w:tcW w:w="604" w:type="dxa"/>
            <w:tcBorders>
              <w:top w:val="nil"/>
              <w:left w:val="nil"/>
              <w:bottom w:val="single" w:sz="4" w:space="0" w:color="000000"/>
              <w:right w:val="single" w:sz="4" w:space="0" w:color="000000"/>
            </w:tcBorders>
            <w:shd w:val="clear" w:color="auto" w:fill="auto"/>
            <w:vAlign w:val="center"/>
            <w:hideMark/>
          </w:tcPr>
          <w:p w14:paraId="3FFE303E" w14:textId="7F60DBC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158D9E68" w14:textId="487F44C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7502B420" w14:textId="5818D1E7" w:rsidR="00D12581" w:rsidRPr="00B10923" w:rsidRDefault="00D12581" w:rsidP="00D12581">
            <w:pPr>
              <w:spacing w:before="0" w:after="0" w:line="240" w:lineRule="auto"/>
              <w:ind w:firstLine="0"/>
              <w:jc w:val="center"/>
              <w:rPr>
                <w:color w:val="000000"/>
                <w:sz w:val="22"/>
                <w:szCs w:val="22"/>
              </w:rPr>
            </w:pPr>
            <w:r>
              <w:rPr>
                <w:color w:val="000000"/>
                <w:sz w:val="22"/>
                <w:szCs w:val="22"/>
              </w:rPr>
              <w:t>333</w:t>
            </w:r>
          </w:p>
        </w:tc>
        <w:tc>
          <w:tcPr>
            <w:tcW w:w="1008" w:type="dxa"/>
            <w:tcBorders>
              <w:top w:val="nil"/>
              <w:left w:val="nil"/>
              <w:bottom w:val="single" w:sz="4" w:space="0" w:color="000000"/>
              <w:right w:val="single" w:sz="4" w:space="0" w:color="000000"/>
            </w:tcBorders>
            <w:shd w:val="clear" w:color="auto" w:fill="auto"/>
            <w:vAlign w:val="center"/>
            <w:hideMark/>
          </w:tcPr>
          <w:p w14:paraId="03C5203F" w14:textId="7747F0B3" w:rsidR="00D12581" w:rsidRPr="00B10923" w:rsidRDefault="00D12581" w:rsidP="00D12581">
            <w:pPr>
              <w:spacing w:before="0" w:after="0" w:line="240" w:lineRule="auto"/>
              <w:ind w:firstLine="0"/>
              <w:jc w:val="center"/>
              <w:rPr>
                <w:color w:val="000000"/>
                <w:sz w:val="22"/>
                <w:szCs w:val="22"/>
              </w:rPr>
            </w:pPr>
            <w:r>
              <w:rPr>
                <w:color w:val="000000"/>
                <w:sz w:val="22"/>
                <w:szCs w:val="22"/>
              </w:rPr>
              <w:t>1119</w:t>
            </w:r>
          </w:p>
        </w:tc>
        <w:tc>
          <w:tcPr>
            <w:tcW w:w="779" w:type="dxa"/>
            <w:tcBorders>
              <w:top w:val="nil"/>
              <w:left w:val="nil"/>
              <w:bottom w:val="single" w:sz="4" w:space="0" w:color="000000"/>
              <w:right w:val="single" w:sz="4" w:space="0" w:color="000000"/>
            </w:tcBorders>
            <w:shd w:val="clear" w:color="auto" w:fill="auto"/>
            <w:vAlign w:val="center"/>
            <w:hideMark/>
          </w:tcPr>
          <w:p w14:paraId="3C72C4AA" w14:textId="36D5516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19EF74F1" w14:textId="03BB3ED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46A888F8"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FABFA3A" w14:textId="77777777" w:rsidR="00D12581" w:rsidRPr="00B10923" w:rsidRDefault="00D12581" w:rsidP="00D12581">
            <w:pPr>
              <w:spacing w:before="0" w:after="0" w:line="240" w:lineRule="auto"/>
              <w:ind w:firstLine="0"/>
              <w:jc w:val="center"/>
              <w:rPr>
                <w:b/>
                <w:bCs/>
                <w:color w:val="000000"/>
                <w:sz w:val="22"/>
                <w:szCs w:val="22"/>
              </w:rPr>
            </w:pPr>
            <w:r w:rsidRPr="00B10923">
              <w:rPr>
                <w:b/>
                <w:bCs/>
                <w:color w:val="000000"/>
                <w:sz w:val="22"/>
                <w:szCs w:val="22"/>
              </w:rPr>
              <w:t>III</w:t>
            </w:r>
          </w:p>
        </w:tc>
        <w:tc>
          <w:tcPr>
            <w:tcW w:w="2693" w:type="dxa"/>
            <w:tcBorders>
              <w:top w:val="nil"/>
              <w:left w:val="nil"/>
              <w:bottom w:val="single" w:sz="4" w:space="0" w:color="000000"/>
              <w:right w:val="single" w:sz="4" w:space="0" w:color="000000"/>
            </w:tcBorders>
            <w:shd w:val="clear" w:color="auto" w:fill="auto"/>
            <w:vAlign w:val="center"/>
            <w:hideMark/>
          </w:tcPr>
          <w:p w14:paraId="33AB671A" w14:textId="77777777" w:rsidR="00D12581" w:rsidRPr="00B10923" w:rsidRDefault="00D12581" w:rsidP="00D12581">
            <w:pPr>
              <w:spacing w:before="0" w:after="0" w:line="240" w:lineRule="auto"/>
              <w:ind w:firstLine="0"/>
              <w:jc w:val="left"/>
              <w:rPr>
                <w:b/>
                <w:bCs/>
                <w:color w:val="000000"/>
                <w:sz w:val="22"/>
                <w:szCs w:val="22"/>
              </w:rPr>
            </w:pPr>
            <w:r w:rsidRPr="00B10923">
              <w:rPr>
                <w:b/>
                <w:bCs/>
                <w:color w:val="000000"/>
                <w:sz w:val="22"/>
                <w:szCs w:val="22"/>
              </w:rPr>
              <w:t>Thị xã Hoài Nhơn</w:t>
            </w:r>
          </w:p>
        </w:tc>
        <w:tc>
          <w:tcPr>
            <w:tcW w:w="851" w:type="dxa"/>
            <w:tcBorders>
              <w:top w:val="nil"/>
              <w:left w:val="nil"/>
              <w:bottom w:val="single" w:sz="4" w:space="0" w:color="000000"/>
              <w:right w:val="single" w:sz="4" w:space="0" w:color="000000"/>
            </w:tcBorders>
            <w:shd w:val="clear" w:color="auto" w:fill="auto"/>
            <w:vAlign w:val="center"/>
            <w:hideMark/>
          </w:tcPr>
          <w:p w14:paraId="519F16CD" w14:textId="29AC039B"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71</w:t>
            </w:r>
          </w:p>
        </w:tc>
        <w:tc>
          <w:tcPr>
            <w:tcW w:w="1134" w:type="dxa"/>
            <w:tcBorders>
              <w:top w:val="nil"/>
              <w:left w:val="nil"/>
              <w:bottom w:val="single" w:sz="4" w:space="0" w:color="000000"/>
              <w:right w:val="single" w:sz="4" w:space="0" w:color="000000"/>
            </w:tcBorders>
            <w:shd w:val="clear" w:color="auto" w:fill="auto"/>
            <w:vAlign w:val="center"/>
            <w:hideMark/>
          </w:tcPr>
          <w:p w14:paraId="5F3AA5D1" w14:textId="43D5D4B6"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232</w:t>
            </w:r>
          </w:p>
        </w:tc>
        <w:tc>
          <w:tcPr>
            <w:tcW w:w="850" w:type="dxa"/>
            <w:tcBorders>
              <w:top w:val="nil"/>
              <w:left w:val="nil"/>
              <w:bottom w:val="single" w:sz="4" w:space="0" w:color="000000"/>
              <w:right w:val="single" w:sz="4" w:space="0" w:color="000000"/>
            </w:tcBorders>
            <w:shd w:val="clear" w:color="auto" w:fill="auto"/>
            <w:vAlign w:val="center"/>
            <w:hideMark/>
          </w:tcPr>
          <w:p w14:paraId="67F8199E" w14:textId="3A8C96C1"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14</w:t>
            </w:r>
          </w:p>
        </w:tc>
        <w:tc>
          <w:tcPr>
            <w:tcW w:w="1029" w:type="dxa"/>
            <w:tcBorders>
              <w:top w:val="nil"/>
              <w:left w:val="nil"/>
              <w:bottom w:val="single" w:sz="4" w:space="0" w:color="000000"/>
              <w:right w:val="single" w:sz="4" w:space="0" w:color="000000"/>
            </w:tcBorders>
            <w:shd w:val="clear" w:color="auto" w:fill="auto"/>
            <w:vAlign w:val="center"/>
            <w:hideMark/>
          </w:tcPr>
          <w:p w14:paraId="33FBA24F" w14:textId="574ED53F"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28</w:t>
            </w:r>
          </w:p>
        </w:tc>
        <w:tc>
          <w:tcPr>
            <w:tcW w:w="779" w:type="dxa"/>
            <w:tcBorders>
              <w:top w:val="nil"/>
              <w:left w:val="nil"/>
              <w:bottom w:val="single" w:sz="4" w:space="0" w:color="000000"/>
              <w:right w:val="single" w:sz="4" w:space="0" w:color="000000"/>
            </w:tcBorders>
            <w:shd w:val="clear" w:color="auto" w:fill="auto"/>
            <w:vAlign w:val="center"/>
            <w:hideMark/>
          </w:tcPr>
          <w:p w14:paraId="578E775B" w14:textId="6D7D8391"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348</w:t>
            </w:r>
          </w:p>
        </w:tc>
        <w:tc>
          <w:tcPr>
            <w:tcW w:w="899" w:type="dxa"/>
            <w:tcBorders>
              <w:top w:val="nil"/>
              <w:left w:val="nil"/>
              <w:bottom w:val="single" w:sz="4" w:space="0" w:color="000000"/>
              <w:right w:val="single" w:sz="4" w:space="0" w:color="000000"/>
            </w:tcBorders>
            <w:shd w:val="clear" w:color="auto" w:fill="auto"/>
            <w:vAlign w:val="center"/>
            <w:hideMark/>
          </w:tcPr>
          <w:p w14:paraId="0F85C2EA" w14:textId="79919A2D"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1287</w:t>
            </w:r>
          </w:p>
        </w:tc>
        <w:tc>
          <w:tcPr>
            <w:tcW w:w="604" w:type="dxa"/>
            <w:tcBorders>
              <w:top w:val="nil"/>
              <w:left w:val="nil"/>
              <w:bottom w:val="single" w:sz="4" w:space="0" w:color="000000"/>
              <w:right w:val="single" w:sz="4" w:space="0" w:color="000000"/>
            </w:tcBorders>
            <w:shd w:val="clear" w:color="auto" w:fill="auto"/>
            <w:vAlign w:val="center"/>
            <w:hideMark/>
          </w:tcPr>
          <w:p w14:paraId="19935138" w14:textId="367AA600"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47</w:t>
            </w:r>
          </w:p>
        </w:tc>
        <w:tc>
          <w:tcPr>
            <w:tcW w:w="858" w:type="dxa"/>
            <w:tcBorders>
              <w:top w:val="nil"/>
              <w:left w:val="nil"/>
              <w:bottom w:val="single" w:sz="4" w:space="0" w:color="000000"/>
              <w:right w:val="single" w:sz="4" w:space="0" w:color="000000"/>
            </w:tcBorders>
            <w:shd w:val="clear" w:color="auto" w:fill="auto"/>
            <w:vAlign w:val="center"/>
            <w:hideMark/>
          </w:tcPr>
          <w:p w14:paraId="439F8C63" w14:textId="037819D3"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79</w:t>
            </w:r>
          </w:p>
        </w:tc>
        <w:tc>
          <w:tcPr>
            <w:tcW w:w="823" w:type="dxa"/>
            <w:tcBorders>
              <w:top w:val="nil"/>
              <w:left w:val="nil"/>
              <w:bottom w:val="single" w:sz="4" w:space="0" w:color="000000"/>
              <w:right w:val="single" w:sz="4" w:space="0" w:color="000000"/>
            </w:tcBorders>
            <w:shd w:val="clear" w:color="auto" w:fill="auto"/>
            <w:vAlign w:val="center"/>
            <w:hideMark/>
          </w:tcPr>
          <w:p w14:paraId="5AD990E6" w14:textId="1A1DC2E5"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2799</w:t>
            </w:r>
          </w:p>
        </w:tc>
        <w:tc>
          <w:tcPr>
            <w:tcW w:w="1008" w:type="dxa"/>
            <w:tcBorders>
              <w:top w:val="nil"/>
              <w:left w:val="nil"/>
              <w:bottom w:val="single" w:sz="4" w:space="0" w:color="000000"/>
              <w:right w:val="single" w:sz="4" w:space="0" w:color="000000"/>
            </w:tcBorders>
            <w:shd w:val="clear" w:color="auto" w:fill="auto"/>
            <w:vAlign w:val="center"/>
            <w:hideMark/>
          </w:tcPr>
          <w:p w14:paraId="6798A6B6" w14:textId="2EA389B3"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10889</w:t>
            </w:r>
          </w:p>
        </w:tc>
        <w:tc>
          <w:tcPr>
            <w:tcW w:w="779" w:type="dxa"/>
            <w:tcBorders>
              <w:top w:val="nil"/>
              <w:left w:val="nil"/>
              <w:bottom w:val="single" w:sz="4" w:space="0" w:color="000000"/>
              <w:right w:val="single" w:sz="4" w:space="0" w:color="000000"/>
            </w:tcBorders>
            <w:shd w:val="clear" w:color="auto" w:fill="auto"/>
            <w:vAlign w:val="center"/>
            <w:hideMark/>
          </w:tcPr>
          <w:p w14:paraId="6640882E" w14:textId="69868A0B"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183</w:t>
            </w:r>
          </w:p>
        </w:tc>
        <w:tc>
          <w:tcPr>
            <w:tcW w:w="1023" w:type="dxa"/>
            <w:tcBorders>
              <w:top w:val="nil"/>
              <w:left w:val="nil"/>
              <w:bottom w:val="single" w:sz="4" w:space="0" w:color="000000"/>
              <w:right w:val="single" w:sz="4" w:space="0" w:color="000000"/>
            </w:tcBorders>
            <w:shd w:val="clear" w:color="auto" w:fill="auto"/>
            <w:vAlign w:val="center"/>
            <w:hideMark/>
          </w:tcPr>
          <w:p w14:paraId="54B53469" w14:textId="3D0E468D"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762</w:t>
            </w:r>
          </w:p>
        </w:tc>
      </w:tr>
      <w:tr w:rsidR="00D12581" w:rsidRPr="00C50F0A" w14:paraId="675CBB44"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A9B705A"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w:t>
            </w:r>
          </w:p>
        </w:tc>
        <w:tc>
          <w:tcPr>
            <w:tcW w:w="2693" w:type="dxa"/>
            <w:tcBorders>
              <w:top w:val="nil"/>
              <w:left w:val="nil"/>
              <w:bottom w:val="single" w:sz="4" w:space="0" w:color="000000"/>
              <w:right w:val="single" w:sz="4" w:space="0" w:color="000000"/>
            </w:tcBorders>
            <w:shd w:val="clear" w:color="auto" w:fill="auto"/>
            <w:vAlign w:val="center"/>
            <w:hideMark/>
          </w:tcPr>
          <w:p w14:paraId="483219DE"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Tam Quan</w:t>
            </w:r>
          </w:p>
        </w:tc>
        <w:tc>
          <w:tcPr>
            <w:tcW w:w="851" w:type="dxa"/>
            <w:tcBorders>
              <w:top w:val="nil"/>
              <w:left w:val="nil"/>
              <w:bottom w:val="single" w:sz="4" w:space="0" w:color="000000"/>
              <w:right w:val="single" w:sz="4" w:space="0" w:color="000000"/>
            </w:tcBorders>
            <w:shd w:val="clear" w:color="auto" w:fill="auto"/>
            <w:vAlign w:val="center"/>
            <w:hideMark/>
          </w:tcPr>
          <w:p w14:paraId="45172613" w14:textId="32B23D56"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134" w:type="dxa"/>
            <w:tcBorders>
              <w:top w:val="nil"/>
              <w:left w:val="nil"/>
              <w:bottom w:val="single" w:sz="4" w:space="0" w:color="000000"/>
              <w:right w:val="single" w:sz="4" w:space="0" w:color="000000"/>
            </w:tcBorders>
            <w:shd w:val="clear" w:color="auto" w:fill="auto"/>
            <w:vAlign w:val="center"/>
            <w:hideMark/>
          </w:tcPr>
          <w:p w14:paraId="241C8B3C" w14:textId="29453569" w:rsidR="00D12581" w:rsidRPr="00B10923" w:rsidRDefault="00D12581" w:rsidP="00D12581">
            <w:pPr>
              <w:spacing w:before="0" w:after="0" w:line="240" w:lineRule="auto"/>
              <w:ind w:firstLine="0"/>
              <w:jc w:val="center"/>
              <w:rPr>
                <w:color w:val="000000"/>
                <w:sz w:val="22"/>
                <w:szCs w:val="22"/>
              </w:rPr>
            </w:pPr>
            <w:r>
              <w:rPr>
                <w:color w:val="000000"/>
                <w:sz w:val="22"/>
                <w:szCs w:val="22"/>
              </w:rPr>
              <w:t>5</w:t>
            </w:r>
          </w:p>
        </w:tc>
        <w:tc>
          <w:tcPr>
            <w:tcW w:w="850" w:type="dxa"/>
            <w:tcBorders>
              <w:top w:val="nil"/>
              <w:left w:val="nil"/>
              <w:bottom w:val="single" w:sz="4" w:space="0" w:color="000000"/>
              <w:right w:val="single" w:sz="4" w:space="0" w:color="000000"/>
            </w:tcBorders>
            <w:shd w:val="clear" w:color="auto" w:fill="auto"/>
            <w:vAlign w:val="center"/>
            <w:hideMark/>
          </w:tcPr>
          <w:p w14:paraId="76163896" w14:textId="3CE5565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4D85D0BF" w14:textId="7C48C9A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21A60BC7" w14:textId="647BC69F"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899" w:type="dxa"/>
            <w:tcBorders>
              <w:top w:val="nil"/>
              <w:left w:val="nil"/>
              <w:bottom w:val="single" w:sz="4" w:space="0" w:color="000000"/>
              <w:right w:val="single" w:sz="4" w:space="0" w:color="000000"/>
            </w:tcBorders>
            <w:shd w:val="clear" w:color="auto" w:fill="auto"/>
            <w:vAlign w:val="center"/>
            <w:hideMark/>
          </w:tcPr>
          <w:p w14:paraId="7A1E8358" w14:textId="6A9DC7D0" w:rsidR="00D12581" w:rsidRPr="00B10923" w:rsidRDefault="00D12581" w:rsidP="00D12581">
            <w:pPr>
              <w:spacing w:before="0" w:after="0" w:line="240" w:lineRule="auto"/>
              <w:ind w:firstLine="0"/>
              <w:jc w:val="center"/>
              <w:rPr>
                <w:color w:val="000000"/>
                <w:sz w:val="22"/>
                <w:szCs w:val="22"/>
              </w:rPr>
            </w:pPr>
            <w:r>
              <w:rPr>
                <w:color w:val="000000"/>
                <w:sz w:val="22"/>
                <w:szCs w:val="22"/>
              </w:rPr>
              <w:t>26</w:t>
            </w:r>
          </w:p>
        </w:tc>
        <w:tc>
          <w:tcPr>
            <w:tcW w:w="604" w:type="dxa"/>
            <w:tcBorders>
              <w:top w:val="nil"/>
              <w:left w:val="nil"/>
              <w:bottom w:val="single" w:sz="4" w:space="0" w:color="000000"/>
              <w:right w:val="single" w:sz="4" w:space="0" w:color="000000"/>
            </w:tcBorders>
            <w:shd w:val="clear" w:color="auto" w:fill="auto"/>
            <w:vAlign w:val="center"/>
            <w:hideMark/>
          </w:tcPr>
          <w:p w14:paraId="7FA1ADB1" w14:textId="2FAF798E"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58" w:type="dxa"/>
            <w:tcBorders>
              <w:top w:val="nil"/>
              <w:left w:val="nil"/>
              <w:bottom w:val="single" w:sz="4" w:space="0" w:color="000000"/>
              <w:right w:val="single" w:sz="4" w:space="0" w:color="000000"/>
            </w:tcBorders>
            <w:shd w:val="clear" w:color="auto" w:fill="auto"/>
            <w:vAlign w:val="center"/>
            <w:hideMark/>
          </w:tcPr>
          <w:p w14:paraId="789160B3" w14:textId="48484A84"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23" w:type="dxa"/>
            <w:tcBorders>
              <w:top w:val="nil"/>
              <w:left w:val="nil"/>
              <w:bottom w:val="single" w:sz="4" w:space="0" w:color="000000"/>
              <w:right w:val="single" w:sz="4" w:space="0" w:color="000000"/>
            </w:tcBorders>
            <w:shd w:val="clear" w:color="auto" w:fill="auto"/>
            <w:vAlign w:val="center"/>
            <w:hideMark/>
          </w:tcPr>
          <w:p w14:paraId="7C37A78A" w14:textId="22E85913" w:rsidR="00D12581" w:rsidRPr="00B10923" w:rsidRDefault="00D12581" w:rsidP="00D12581">
            <w:pPr>
              <w:spacing w:before="0" w:after="0" w:line="240" w:lineRule="auto"/>
              <w:ind w:firstLine="0"/>
              <w:jc w:val="center"/>
              <w:rPr>
                <w:color w:val="000000"/>
                <w:sz w:val="22"/>
                <w:szCs w:val="22"/>
              </w:rPr>
            </w:pPr>
            <w:r>
              <w:rPr>
                <w:color w:val="000000"/>
                <w:sz w:val="22"/>
                <w:szCs w:val="22"/>
              </w:rPr>
              <w:t>106</w:t>
            </w:r>
          </w:p>
        </w:tc>
        <w:tc>
          <w:tcPr>
            <w:tcW w:w="1008" w:type="dxa"/>
            <w:tcBorders>
              <w:top w:val="nil"/>
              <w:left w:val="nil"/>
              <w:bottom w:val="single" w:sz="4" w:space="0" w:color="000000"/>
              <w:right w:val="single" w:sz="4" w:space="0" w:color="000000"/>
            </w:tcBorders>
            <w:shd w:val="clear" w:color="auto" w:fill="auto"/>
            <w:vAlign w:val="center"/>
            <w:hideMark/>
          </w:tcPr>
          <w:p w14:paraId="7E23445A" w14:textId="1C971F45" w:rsidR="00D12581" w:rsidRPr="00B10923" w:rsidRDefault="00D12581" w:rsidP="00D12581">
            <w:pPr>
              <w:spacing w:before="0" w:after="0" w:line="240" w:lineRule="auto"/>
              <w:ind w:firstLine="0"/>
              <w:jc w:val="center"/>
              <w:rPr>
                <w:color w:val="000000"/>
                <w:sz w:val="22"/>
                <w:szCs w:val="22"/>
              </w:rPr>
            </w:pPr>
            <w:r>
              <w:rPr>
                <w:color w:val="000000"/>
                <w:sz w:val="22"/>
                <w:szCs w:val="22"/>
              </w:rPr>
              <w:t>422</w:t>
            </w:r>
          </w:p>
        </w:tc>
        <w:tc>
          <w:tcPr>
            <w:tcW w:w="779" w:type="dxa"/>
            <w:tcBorders>
              <w:top w:val="nil"/>
              <w:left w:val="nil"/>
              <w:bottom w:val="single" w:sz="4" w:space="0" w:color="000000"/>
              <w:right w:val="single" w:sz="4" w:space="0" w:color="000000"/>
            </w:tcBorders>
            <w:shd w:val="clear" w:color="auto" w:fill="auto"/>
            <w:vAlign w:val="center"/>
            <w:hideMark/>
          </w:tcPr>
          <w:p w14:paraId="2A022E34" w14:textId="032AA34F" w:rsidR="00D12581" w:rsidRPr="00B10923" w:rsidRDefault="00D12581" w:rsidP="00D12581">
            <w:pPr>
              <w:spacing w:before="0" w:after="0" w:line="240" w:lineRule="auto"/>
              <w:ind w:firstLine="0"/>
              <w:jc w:val="center"/>
              <w:rPr>
                <w:color w:val="000000"/>
                <w:sz w:val="22"/>
                <w:szCs w:val="22"/>
              </w:rPr>
            </w:pPr>
            <w:r>
              <w:rPr>
                <w:color w:val="000000"/>
                <w:sz w:val="22"/>
                <w:szCs w:val="22"/>
              </w:rPr>
              <w:t>37</w:t>
            </w:r>
          </w:p>
        </w:tc>
        <w:tc>
          <w:tcPr>
            <w:tcW w:w="1023" w:type="dxa"/>
            <w:tcBorders>
              <w:top w:val="nil"/>
              <w:left w:val="nil"/>
              <w:bottom w:val="single" w:sz="4" w:space="0" w:color="000000"/>
              <w:right w:val="single" w:sz="4" w:space="0" w:color="000000"/>
            </w:tcBorders>
            <w:shd w:val="clear" w:color="auto" w:fill="auto"/>
            <w:vAlign w:val="center"/>
            <w:hideMark/>
          </w:tcPr>
          <w:p w14:paraId="30B33DF5" w14:textId="2DC31092" w:rsidR="00D12581" w:rsidRPr="00B10923" w:rsidRDefault="00D12581" w:rsidP="00D12581">
            <w:pPr>
              <w:spacing w:before="0" w:after="0" w:line="240" w:lineRule="auto"/>
              <w:ind w:firstLine="0"/>
              <w:jc w:val="center"/>
              <w:rPr>
                <w:color w:val="000000"/>
                <w:sz w:val="22"/>
                <w:szCs w:val="22"/>
              </w:rPr>
            </w:pPr>
            <w:r>
              <w:rPr>
                <w:color w:val="000000"/>
                <w:sz w:val="22"/>
                <w:szCs w:val="22"/>
              </w:rPr>
              <w:t>162</w:t>
            </w:r>
          </w:p>
        </w:tc>
      </w:tr>
      <w:tr w:rsidR="00D12581" w:rsidRPr="00C50F0A" w14:paraId="39D343FF"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B8902AE"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2</w:t>
            </w:r>
          </w:p>
        </w:tc>
        <w:tc>
          <w:tcPr>
            <w:tcW w:w="2693" w:type="dxa"/>
            <w:tcBorders>
              <w:top w:val="nil"/>
              <w:left w:val="nil"/>
              <w:bottom w:val="single" w:sz="4" w:space="0" w:color="000000"/>
              <w:right w:val="single" w:sz="4" w:space="0" w:color="000000"/>
            </w:tcBorders>
            <w:shd w:val="clear" w:color="auto" w:fill="auto"/>
            <w:vAlign w:val="center"/>
            <w:hideMark/>
          </w:tcPr>
          <w:p w14:paraId="0238CB65"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Bồng Sơn</w:t>
            </w:r>
          </w:p>
        </w:tc>
        <w:tc>
          <w:tcPr>
            <w:tcW w:w="851" w:type="dxa"/>
            <w:tcBorders>
              <w:top w:val="nil"/>
              <w:left w:val="nil"/>
              <w:bottom w:val="single" w:sz="4" w:space="0" w:color="000000"/>
              <w:right w:val="single" w:sz="4" w:space="0" w:color="000000"/>
            </w:tcBorders>
            <w:shd w:val="clear" w:color="auto" w:fill="auto"/>
            <w:vAlign w:val="center"/>
            <w:hideMark/>
          </w:tcPr>
          <w:p w14:paraId="57DF90AC" w14:textId="7F1D8E62" w:rsidR="00D12581" w:rsidRPr="00B10923" w:rsidRDefault="00D12581" w:rsidP="00D12581">
            <w:pPr>
              <w:spacing w:before="0" w:after="0" w:line="240" w:lineRule="auto"/>
              <w:ind w:firstLine="0"/>
              <w:jc w:val="center"/>
              <w:rPr>
                <w:color w:val="000000"/>
                <w:sz w:val="22"/>
                <w:szCs w:val="22"/>
              </w:rPr>
            </w:pPr>
            <w:r>
              <w:rPr>
                <w:color w:val="000000"/>
                <w:sz w:val="22"/>
                <w:szCs w:val="22"/>
              </w:rPr>
              <w:t>5</w:t>
            </w:r>
          </w:p>
        </w:tc>
        <w:tc>
          <w:tcPr>
            <w:tcW w:w="1134" w:type="dxa"/>
            <w:tcBorders>
              <w:top w:val="nil"/>
              <w:left w:val="nil"/>
              <w:bottom w:val="single" w:sz="4" w:space="0" w:color="000000"/>
              <w:right w:val="single" w:sz="4" w:space="0" w:color="000000"/>
            </w:tcBorders>
            <w:shd w:val="clear" w:color="auto" w:fill="auto"/>
            <w:vAlign w:val="center"/>
            <w:hideMark/>
          </w:tcPr>
          <w:p w14:paraId="36BDEC0E" w14:textId="1F22857C" w:rsidR="00D12581" w:rsidRPr="00B10923" w:rsidRDefault="00D12581" w:rsidP="00D12581">
            <w:pPr>
              <w:spacing w:before="0" w:after="0" w:line="240" w:lineRule="auto"/>
              <w:ind w:firstLine="0"/>
              <w:jc w:val="center"/>
              <w:rPr>
                <w:color w:val="000000"/>
                <w:sz w:val="22"/>
                <w:szCs w:val="22"/>
              </w:rPr>
            </w:pPr>
            <w:r>
              <w:rPr>
                <w:color w:val="000000"/>
                <w:sz w:val="22"/>
                <w:szCs w:val="22"/>
              </w:rPr>
              <w:t>21</w:t>
            </w:r>
          </w:p>
        </w:tc>
        <w:tc>
          <w:tcPr>
            <w:tcW w:w="850" w:type="dxa"/>
            <w:tcBorders>
              <w:top w:val="nil"/>
              <w:left w:val="nil"/>
              <w:bottom w:val="single" w:sz="4" w:space="0" w:color="000000"/>
              <w:right w:val="single" w:sz="4" w:space="0" w:color="000000"/>
            </w:tcBorders>
            <w:shd w:val="clear" w:color="auto" w:fill="auto"/>
            <w:vAlign w:val="center"/>
            <w:hideMark/>
          </w:tcPr>
          <w:p w14:paraId="2F15B033" w14:textId="4417943D"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9" w:type="dxa"/>
            <w:tcBorders>
              <w:top w:val="nil"/>
              <w:left w:val="nil"/>
              <w:bottom w:val="single" w:sz="4" w:space="0" w:color="000000"/>
              <w:right w:val="single" w:sz="4" w:space="0" w:color="000000"/>
            </w:tcBorders>
            <w:shd w:val="clear" w:color="auto" w:fill="auto"/>
            <w:vAlign w:val="center"/>
            <w:hideMark/>
          </w:tcPr>
          <w:p w14:paraId="6E156992" w14:textId="00FB2660" w:rsidR="00D12581" w:rsidRPr="00B10923" w:rsidRDefault="00D12581" w:rsidP="00D12581">
            <w:pPr>
              <w:spacing w:before="0" w:after="0" w:line="240" w:lineRule="auto"/>
              <w:ind w:firstLine="0"/>
              <w:jc w:val="center"/>
              <w:rPr>
                <w:color w:val="000000"/>
                <w:sz w:val="22"/>
                <w:szCs w:val="22"/>
              </w:rPr>
            </w:pPr>
            <w:r>
              <w:rPr>
                <w:color w:val="000000"/>
                <w:sz w:val="22"/>
                <w:szCs w:val="22"/>
              </w:rPr>
              <w:t>5</w:t>
            </w:r>
          </w:p>
        </w:tc>
        <w:tc>
          <w:tcPr>
            <w:tcW w:w="779" w:type="dxa"/>
            <w:tcBorders>
              <w:top w:val="nil"/>
              <w:left w:val="nil"/>
              <w:bottom w:val="single" w:sz="4" w:space="0" w:color="000000"/>
              <w:right w:val="single" w:sz="4" w:space="0" w:color="000000"/>
            </w:tcBorders>
            <w:shd w:val="clear" w:color="auto" w:fill="auto"/>
            <w:vAlign w:val="center"/>
            <w:hideMark/>
          </w:tcPr>
          <w:p w14:paraId="467FE619" w14:textId="010FDDEB" w:rsidR="00D12581" w:rsidRPr="00B10923" w:rsidRDefault="00D12581" w:rsidP="00D12581">
            <w:pPr>
              <w:spacing w:before="0" w:after="0" w:line="240" w:lineRule="auto"/>
              <w:ind w:firstLine="0"/>
              <w:jc w:val="center"/>
              <w:rPr>
                <w:color w:val="000000"/>
                <w:sz w:val="22"/>
                <w:szCs w:val="22"/>
              </w:rPr>
            </w:pPr>
            <w:r>
              <w:rPr>
                <w:color w:val="000000"/>
                <w:sz w:val="22"/>
                <w:szCs w:val="22"/>
              </w:rPr>
              <w:t>63</w:t>
            </w:r>
          </w:p>
        </w:tc>
        <w:tc>
          <w:tcPr>
            <w:tcW w:w="899" w:type="dxa"/>
            <w:tcBorders>
              <w:top w:val="nil"/>
              <w:left w:val="nil"/>
              <w:bottom w:val="single" w:sz="4" w:space="0" w:color="000000"/>
              <w:right w:val="single" w:sz="4" w:space="0" w:color="000000"/>
            </w:tcBorders>
            <w:shd w:val="clear" w:color="auto" w:fill="auto"/>
            <w:vAlign w:val="center"/>
            <w:hideMark/>
          </w:tcPr>
          <w:p w14:paraId="33AB21D4" w14:textId="07E61263" w:rsidR="00D12581" w:rsidRPr="00B10923" w:rsidRDefault="00D12581" w:rsidP="00D12581">
            <w:pPr>
              <w:spacing w:before="0" w:after="0" w:line="240" w:lineRule="auto"/>
              <w:ind w:firstLine="0"/>
              <w:jc w:val="center"/>
              <w:rPr>
                <w:color w:val="000000"/>
                <w:sz w:val="22"/>
                <w:szCs w:val="22"/>
              </w:rPr>
            </w:pPr>
            <w:r>
              <w:rPr>
                <w:color w:val="000000"/>
                <w:sz w:val="22"/>
                <w:szCs w:val="22"/>
              </w:rPr>
              <w:t>255</w:t>
            </w:r>
          </w:p>
        </w:tc>
        <w:tc>
          <w:tcPr>
            <w:tcW w:w="604" w:type="dxa"/>
            <w:tcBorders>
              <w:top w:val="nil"/>
              <w:left w:val="nil"/>
              <w:bottom w:val="single" w:sz="4" w:space="0" w:color="000000"/>
              <w:right w:val="single" w:sz="4" w:space="0" w:color="000000"/>
            </w:tcBorders>
            <w:shd w:val="clear" w:color="auto" w:fill="auto"/>
            <w:vAlign w:val="center"/>
            <w:hideMark/>
          </w:tcPr>
          <w:p w14:paraId="473D8633" w14:textId="07AA847E"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858" w:type="dxa"/>
            <w:tcBorders>
              <w:top w:val="nil"/>
              <w:left w:val="nil"/>
              <w:bottom w:val="single" w:sz="4" w:space="0" w:color="000000"/>
              <w:right w:val="single" w:sz="4" w:space="0" w:color="000000"/>
            </w:tcBorders>
            <w:shd w:val="clear" w:color="auto" w:fill="auto"/>
            <w:vAlign w:val="center"/>
            <w:hideMark/>
          </w:tcPr>
          <w:p w14:paraId="1E52379C" w14:textId="0BC0B9E1" w:rsidR="00D12581" w:rsidRPr="00B10923" w:rsidRDefault="00D12581" w:rsidP="00D12581">
            <w:pPr>
              <w:spacing w:before="0" w:after="0" w:line="240" w:lineRule="auto"/>
              <w:ind w:firstLine="0"/>
              <w:jc w:val="center"/>
              <w:rPr>
                <w:color w:val="000000"/>
                <w:sz w:val="22"/>
                <w:szCs w:val="22"/>
              </w:rPr>
            </w:pPr>
            <w:r>
              <w:rPr>
                <w:color w:val="000000"/>
                <w:sz w:val="22"/>
                <w:szCs w:val="22"/>
              </w:rPr>
              <w:t>11</w:t>
            </w:r>
          </w:p>
        </w:tc>
        <w:tc>
          <w:tcPr>
            <w:tcW w:w="823" w:type="dxa"/>
            <w:tcBorders>
              <w:top w:val="nil"/>
              <w:left w:val="nil"/>
              <w:bottom w:val="single" w:sz="4" w:space="0" w:color="000000"/>
              <w:right w:val="single" w:sz="4" w:space="0" w:color="000000"/>
            </w:tcBorders>
            <w:shd w:val="clear" w:color="auto" w:fill="auto"/>
            <w:vAlign w:val="center"/>
            <w:hideMark/>
          </w:tcPr>
          <w:p w14:paraId="532C106C" w14:textId="6AAB7947" w:rsidR="00D12581" w:rsidRPr="00B10923" w:rsidRDefault="00D12581" w:rsidP="00D12581">
            <w:pPr>
              <w:spacing w:before="0" w:after="0" w:line="240" w:lineRule="auto"/>
              <w:ind w:firstLine="0"/>
              <w:jc w:val="center"/>
              <w:rPr>
                <w:color w:val="000000"/>
                <w:sz w:val="22"/>
                <w:szCs w:val="22"/>
              </w:rPr>
            </w:pPr>
            <w:r>
              <w:rPr>
                <w:color w:val="000000"/>
                <w:sz w:val="22"/>
                <w:szCs w:val="22"/>
              </w:rPr>
              <w:t>388</w:t>
            </w:r>
          </w:p>
        </w:tc>
        <w:tc>
          <w:tcPr>
            <w:tcW w:w="1008" w:type="dxa"/>
            <w:tcBorders>
              <w:top w:val="nil"/>
              <w:left w:val="nil"/>
              <w:bottom w:val="single" w:sz="4" w:space="0" w:color="000000"/>
              <w:right w:val="single" w:sz="4" w:space="0" w:color="000000"/>
            </w:tcBorders>
            <w:shd w:val="clear" w:color="auto" w:fill="auto"/>
            <w:vAlign w:val="center"/>
            <w:hideMark/>
          </w:tcPr>
          <w:p w14:paraId="5C7ED447" w14:textId="118867A0" w:rsidR="00D12581" w:rsidRPr="00B10923" w:rsidRDefault="00D12581" w:rsidP="00D12581">
            <w:pPr>
              <w:spacing w:before="0" w:after="0" w:line="240" w:lineRule="auto"/>
              <w:ind w:firstLine="0"/>
              <w:jc w:val="center"/>
              <w:rPr>
                <w:color w:val="000000"/>
                <w:sz w:val="22"/>
                <w:szCs w:val="22"/>
              </w:rPr>
            </w:pPr>
            <w:r>
              <w:rPr>
                <w:color w:val="000000"/>
                <w:sz w:val="22"/>
                <w:szCs w:val="22"/>
              </w:rPr>
              <w:t>1628</w:t>
            </w:r>
          </w:p>
        </w:tc>
        <w:tc>
          <w:tcPr>
            <w:tcW w:w="779" w:type="dxa"/>
            <w:tcBorders>
              <w:top w:val="nil"/>
              <w:left w:val="nil"/>
              <w:bottom w:val="single" w:sz="4" w:space="0" w:color="000000"/>
              <w:right w:val="single" w:sz="4" w:space="0" w:color="000000"/>
            </w:tcBorders>
            <w:shd w:val="clear" w:color="auto" w:fill="auto"/>
            <w:vAlign w:val="center"/>
            <w:hideMark/>
          </w:tcPr>
          <w:p w14:paraId="08A287DB" w14:textId="3DFD32F1" w:rsidR="00D12581" w:rsidRPr="00B10923" w:rsidRDefault="00D12581" w:rsidP="00D12581">
            <w:pPr>
              <w:spacing w:before="0" w:after="0" w:line="240" w:lineRule="auto"/>
              <w:ind w:firstLine="0"/>
              <w:jc w:val="center"/>
              <w:rPr>
                <w:color w:val="000000"/>
                <w:sz w:val="22"/>
                <w:szCs w:val="22"/>
              </w:rPr>
            </w:pPr>
            <w:r>
              <w:rPr>
                <w:color w:val="000000"/>
                <w:sz w:val="22"/>
                <w:szCs w:val="22"/>
              </w:rPr>
              <w:t>18</w:t>
            </w:r>
          </w:p>
        </w:tc>
        <w:tc>
          <w:tcPr>
            <w:tcW w:w="1023" w:type="dxa"/>
            <w:tcBorders>
              <w:top w:val="nil"/>
              <w:left w:val="nil"/>
              <w:bottom w:val="single" w:sz="4" w:space="0" w:color="000000"/>
              <w:right w:val="single" w:sz="4" w:space="0" w:color="000000"/>
            </w:tcBorders>
            <w:shd w:val="clear" w:color="auto" w:fill="auto"/>
            <w:vAlign w:val="center"/>
            <w:hideMark/>
          </w:tcPr>
          <w:p w14:paraId="5E428ACA" w14:textId="259F6986" w:rsidR="00D12581" w:rsidRPr="00B10923" w:rsidRDefault="00D12581" w:rsidP="00D12581">
            <w:pPr>
              <w:spacing w:before="0" w:after="0" w:line="240" w:lineRule="auto"/>
              <w:ind w:firstLine="0"/>
              <w:jc w:val="center"/>
              <w:rPr>
                <w:color w:val="000000"/>
                <w:sz w:val="22"/>
                <w:szCs w:val="22"/>
              </w:rPr>
            </w:pPr>
            <w:r>
              <w:rPr>
                <w:color w:val="000000"/>
                <w:sz w:val="22"/>
                <w:szCs w:val="22"/>
              </w:rPr>
              <w:t>91</w:t>
            </w:r>
          </w:p>
        </w:tc>
      </w:tr>
      <w:tr w:rsidR="00D12581" w:rsidRPr="00C50F0A" w14:paraId="3802AD30"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78E45497"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3</w:t>
            </w:r>
          </w:p>
        </w:tc>
        <w:tc>
          <w:tcPr>
            <w:tcW w:w="2693" w:type="dxa"/>
            <w:tcBorders>
              <w:top w:val="nil"/>
              <w:left w:val="nil"/>
              <w:bottom w:val="single" w:sz="4" w:space="0" w:color="000000"/>
              <w:right w:val="single" w:sz="4" w:space="0" w:color="000000"/>
            </w:tcBorders>
            <w:shd w:val="clear" w:color="auto" w:fill="auto"/>
            <w:vAlign w:val="center"/>
            <w:hideMark/>
          </w:tcPr>
          <w:p w14:paraId="6A8E2594"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Hoài Sơn</w:t>
            </w:r>
          </w:p>
        </w:tc>
        <w:tc>
          <w:tcPr>
            <w:tcW w:w="851" w:type="dxa"/>
            <w:tcBorders>
              <w:top w:val="nil"/>
              <w:left w:val="nil"/>
              <w:bottom w:val="single" w:sz="4" w:space="0" w:color="000000"/>
              <w:right w:val="single" w:sz="4" w:space="0" w:color="000000"/>
            </w:tcBorders>
            <w:shd w:val="clear" w:color="auto" w:fill="auto"/>
            <w:vAlign w:val="center"/>
            <w:hideMark/>
          </w:tcPr>
          <w:p w14:paraId="6A44A15D" w14:textId="674E12B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65EF5DA0" w14:textId="0B6AA0A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2AE7B218" w14:textId="35455CC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15A81CEF" w14:textId="5CE5824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D6ACAF9" w14:textId="7A21DBE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34F99D9B" w14:textId="75C8576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6720138E" w14:textId="004AED8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549B1D08" w14:textId="124D1FB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5DB58BB4" w14:textId="6EC9339F" w:rsidR="00D12581" w:rsidRPr="00B10923" w:rsidRDefault="00D12581" w:rsidP="00D12581">
            <w:pPr>
              <w:spacing w:before="0" w:after="0" w:line="240" w:lineRule="auto"/>
              <w:ind w:firstLine="0"/>
              <w:jc w:val="center"/>
              <w:rPr>
                <w:color w:val="000000"/>
                <w:sz w:val="22"/>
                <w:szCs w:val="22"/>
              </w:rPr>
            </w:pPr>
            <w:r>
              <w:rPr>
                <w:color w:val="000000"/>
                <w:sz w:val="22"/>
                <w:szCs w:val="22"/>
              </w:rPr>
              <w:t>35</w:t>
            </w:r>
          </w:p>
        </w:tc>
        <w:tc>
          <w:tcPr>
            <w:tcW w:w="1008" w:type="dxa"/>
            <w:tcBorders>
              <w:top w:val="nil"/>
              <w:left w:val="nil"/>
              <w:bottom w:val="single" w:sz="4" w:space="0" w:color="000000"/>
              <w:right w:val="single" w:sz="4" w:space="0" w:color="000000"/>
            </w:tcBorders>
            <w:shd w:val="clear" w:color="auto" w:fill="auto"/>
            <w:vAlign w:val="center"/>
            <w:hideMark/>
          </w:tcPr>
          <w:p w14:paraId="18BD6364" w14:textId="028D272B" w:rsidR="00D12581" w:rsidRPr="00B10923" w:rsidRDefault="00D12581" w:rsidP="00D12581">
            <w:pPr>
              <w:spacing w:before="0" w:after="0" w:line="240" w:lineRule="auto"/>
              <w:ind w:firstLine="0"/>
              <w:jc w:val="center"/>
              <w:rPr>
                <w:color w:val="000000"/>
                <w:sz w:val="22"/>
                <w:szCs w:val="22"/>
              </w:rPr>
            </w:pPr>
            <w:r>
              <w:rPr>
                <w:color w:val="000000"/>
                <w:sz w:val="22"/>
                <w:szCs w:val="22"/>
              </w:rPr>
              <w:t>102</w:t>
            </w:r>
          </w:p>
        </w:tc>
        <w:tc>
          <w:tcPr>
            <w:tcW w:w="779" w:type="dxa"/>
            <w:tcBorders>
              <w:top w:val="nil"/>
              <w:left w:val="nil"/>
              <w:bottom w:val="single" w:sz="4" w:space="0" w:color="000000"/>
              <w:right w:val="single" w:sz="4" w:space="0" w:color="000000"/>
            </w:tcBorders>
            <w:shd w:val="clear" w:color="auto" w:fill="auto"/>
            <w:vAlign w:val="center"/>
            <w:hideMark/>
          </w:tcPr>
          <w:p w14:paraId="349AB57E" w14:textId="184CBED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2E316529" w14:textId="06FC7F6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22759ACB"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59BAD55D"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4</w:t>
            </w:r>
          </w:p>
        </w:tc>
        <w:tc>
          <w:tcPr>
            <w:tcW w:w="2693" w:type="dxa"/>
            <w:tcBorders>
              <w:top w:val="nil"/>
              <w:left w:val="nil"/>
              <w:bottom w:val="single" w:sz="4" w:space="0" w:color="000000"/>
              <w:right w:val="single" w:sz="4" w:space="0" w:color="000000"/>
            </w:tcBorders>
            <w:shd w:val="clear" w:color="auto" w:fill="auto"/>
            <w:vAlign w:val="center"/>
            <w:hideMark/>
          </w:tcPr>
          <w:p w14:paraId="6F984333"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Hoài Châu Bắc</w:t>
            </w:r>
          </w:p>
        </w:tc>
        <w:tc>
          <w:tcPr>
            <w:tcW w:w="851" w:type="dxa"/>
            <w:tcBorders>
              <w:top w:val="nil"/>
              <w:left w:val="nil"/>
              <w:bottom w:val="single" w:sz="4" w:space="0" w:color="000000"/>
              <w:right w:val="single" w:sz="4" w:space="0" w:color="000000"/>
            </w:tcBorders>
            <w:shd w:val="clear" w:color="auto" w:fill="auto"/>
            <w:vAlign w:val="center"/>
            <w:hideMark/>
          </w:tcPr>
          <w:p w14:paraId="3F56E361" w14:textId="724C91F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035DD0CA" w14:textId="03AFD4A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411F92F9" w14:textId="7C31ED2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3564022" w14:textId="008B935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EE744D9" w14:textId="5522EDD3" w:rsidR="00D12581" w:rsidRPr="00B10923" w:rsidRDefault="00D12581" w:rsidP="00D12581">
            <w:pPr>
              <w:spacing w:before="0" w:after="0" w:line="240" w:lineRule="auto"/>
              <w:ind w:firstLine="0"/>
              <w:jc w:val="center"/>
              <w:rPr>
                <w:color w:val="000000"/>
                <w:sz w:val="22"/>
                <w:szCs w:val="22"/>
              </w:rPr>
            </w:pPr>
            <w:r>
              <w:rPr>
                <w:color w:val="000000"/>
                <w:sz w:val="22"/>
                <w:szCs w:val="22"/>
              </w:rPr>
              <w:t>14</w:t>
            </w:r>
          </w:p>
        </w:tc>
        <w:tc>
          <w:tcPr>
            <w:tcW w:w="899" w:type="dxa"/>
            <w:tcBorders>
              <w:top w:val="nil"/>
              <w:left w:val="nil"/>
              <w:bottom w:val="single" w:sz="4" w:space="0" w:color="000000"/>
              <w:right w:val="single" w:sz="4" w:space="0" w:color="000000"/>
            </w:tcBorders>
            <w:shd w:val="clear" w:color="auto" w:fill="auto"/>
            <w:vAlign w:val="center"/>
            <w:hideMark/>
          </w:tcPr>
          <w:p w14:paraId="19491346" w14:textId="08A020DD" w:rsidR="00D12581" w:rsidRPr="00B10923" w:rsidRDefault="00D12581" w:rsidP="00D12581">
            <w:pPr>
              <w:spacing w:before="0" w:after="0" w:line="240" w:lineRule="auto"/>
              <w:ind w:firstLine="0"/>
              <w:jc w:val="center"/>
              <w:rPr>
                <w:color w:val="000000"/>
                <w:sz w:val="22"/>
                <w:szCs w:val="22"/>
              </w:rPr>
            </w:pPr>
            <w:r>
              <w:rPr>
                <w:color w:val="000000"/>
                <w:sz w:val="22"/>
                <w:szCs w:val="22"/>
              </w:rPr>
              <w:t>43</w:t>
            </w:r>
          </w:p>
        </w:tc>
        <w:tc>
          <w:tcPr>
            <w:tcW w:w="604" w:type="dxa"/>
            <w:tcBorders>
              <w:top w:val="nil"/>
              <w:left w:val="nil"/>
              <w:bottom w:val="single" w:sz="4" w:space="0" w:color="000000"/>
              <w:right w:val="single" w:sz="4" w:space="0" w:color="000000"/>
            </w:tcBorders>
            <w:shd w:val="clear" w:color="auto" w:fill="auto"/>
            <w:vAlign w:val="center"/>
            <w:hideMark/>
          </w:tcPr>
          <w:p w14:paraId="23752120" w14:textId="2661A9A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5F84810B" w14:textId="0A2B691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79577A94" w14:textId="552E6DF4" w:rsidR="00D12581" w:rsidRPr="00B10923" w:rsidRDefault="00D12581" w:rsidP="00D12581">
            <w:pPr>
              <w:spacing w:before="0" w:after="0" w:line="240" w:lineRule="auto"/>
              <w:ind w:firstLine="0"/>
              <w:jc w:val="center"/>
              <w:rPr>
                <w:color w:val="000000"/>
                <w:sz w:val="22"/>
                <w:szCs w:val="22"/>
              </w:rPr>
            </w:pPr>
            <w:r>
              <w:rPr>
                <w:color w:val="000000"/>
                <w:sz w:val="22"/>
                <w:szCs w:val="22"/>
              </w:rPr>
              <w:t>101</w:t>
            </w:r>
          </w:p>
        </w:tc>
        <w:tc>
          <w:tcPr>
            <w:tcW w:w="1008" w:type="dxa"/>
            <w:tcBorders>
              <w:top w:val="nil"/>
              <w:left w:val="nil"/>
              <w:bottom w:val="single" w:sz="4" w:space="0" w:color="000000"/>
              <w:right w:val="single" w:sz="4" w:space="0" w:color="000000"/>
            </w:tcBorders>
            <w:shd w:val="clear" w:color="auto" w:fill="auto"/>
            <w:vAlign w:val="center"/>
            <w:hideMark/>
          </w:tcPr>
          <w:p w14:paraId="2C067C13" w14:textId="4F113C74" w:rsidR="00D12581" w:rsidRPr="00B10923" w:rsidRDefault="00D12581" w:rsidP="00D12581">
            <w:pPr>
              <w:spacing w:before="0" w:after="0" w:line="240" w:lineRule="auto"/>
              <w:ind w:firstLine="0"/>
              <w:jc w:val="center"/>
              <w:rPr>
                <w:color w:val="000000"/>
                <w:sz w:val="22"/>
                <w:szCs w:val="22"/>
              </w:rPr>
            </w:pPr>
            <w:r>
              <w:rPr>
                <w:color w:val="000000"/>
                <w:sz w:val="22"/>
                <w:szCs w:val="22"/>
              </w:rPr>
              <w:t>343</w:t>
            </w:r>
          </w:p>
        </w:tc>
        <w:tc>
          <w:tcPr>
            <w:tcW w:w="779" w:type="dxa"/>
            <w:tcBorders>
              <w:top w:val="nil"/>
              <w:left w:val="nil"/>
              <w:bottom w:val="single" w:sz="4" w:space="0" w:color="000000"/>
              <w:right w:val="single" w:sz="4" w:space="0" w:color="000000"/>
            </w:tcBorders>
            <w:shd w:val="clear" w:color="auto" w:fill="auto"/>
            <w:vAlign w:val="center"/>
            <w:hideMark/>
          </w:tcPr>
          <w:p w14:paraId="0FD2A592" w14:textId="077E4EE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1F267C27" w14:textId="73AF7ED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38D33A67"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14C0212F"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5</w:t>
            </w:r>
          </w:p>
        </w:tc>
        <w:tc>
          <w:tcPr>
            <w:tcW w:w="2693" w:type="dxa"/>
            <w:tcBorders>
              <w:top w:val="nil"/>
              <w:left w:val="nil"/>
              <w:bottom w:val="single" w:sz="4" w:space="0" w:color="000000"/>
              <w:right w:val="single" w:sz="4" w:space="0" w:color="000000"/>
            </w:tcBorders>
            <w:shd w:val="clear" w:color="auto" w:fill="auto"/>
            <w:vAlign w:val="center"/>
            <w:hideMark/>
          </w:tcPr>
          <w:p w14:paraId="29C5CDD6"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Hoài Châu</w:t>
            </w:r>
          </w:p>
        </w:tc>
        <w:tc>
          <w:tcPr>
            <w:tcW w:w="851" w:type="dxa"/>
            <w:tcBorders>
              <w:top w:val="nil"/>
              <w:left w:val="nil"/>
              <w:bottom w:val="single" w:sz="4" w:space="0" w:color="000000"/>
              <w:right w:val="single" w:sz="4" w:space="0" w:color="000000"/>
            </w:tcBorders>
            <w:shd w:val="clear" w:color="auto" w:fill="auto"/>
            <w:vAlign w:val="center"/>
            <w:hideMark/>
          </w:tcPr>
          <w:p w14:paraId="24764257" w14:textId="760D716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67DBD4E7" w14:textId="7F7EF68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77837ED3" w14:textId="20CAFB2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0AA56DDA" w14:textId="2BE889F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773E7CA" w14:textId="26831B3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048FEE94" w14:textId="304CAE2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20C04E1A" w14:textId="3C29600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0C8106FA" w14:textId="45049E3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4CF55BE4" w14:textId="38FA29FB" w:rsidR="00D12581" w:rsidRPr="00B10923" w:rsidRDefault="00D12581" w:rsidP="00D12581">
            <w:pPr>
              <w:spacing w:before="0" w:after="0" w:line="240" w:lineRule="auto"/>
              <w:ind w:firstLine="0"/>
              <w:jc w:val="center"/>
              <w:rPr>
                <w:color w:val="000000"/>
                <w:sz w:val="22"/>
                <w:szCs w:val="22"/>
              </w:rPr>
            </w:pPr>
            <w:r>
              <w:rPr>
                <w:color w:val="000000"/>
                <w:sz w:val="22"/>
                <w:szCs w:val="22"/>
              </w:rPr>
              <w:t>92</w:t>
            </w:r>
          </w:p>
        </w:tc>
        <w:tc>
          <w:tcPr>
            <w:tcW w:w="1008" w:type="dxa"/>
            <w:tcBorders>
              <w:top w:val="nil"/>
              <w:left w:val="nil"/>
              <w:bottom w:val="single" w:sz="4" w:space="0" w:color="000000"/>
              <w:right w:val="single" w:sz="4" w:space="0" w:color="000000"/>
            </w:tcBorders>
            <w:shd w:val="clear" w:color="auto" w:fill="auto"/>
            <w:vAlign w:val="center"/>
            <w:hideMark/>
          </w:tcPr>
          <w:p w14:paraId="7BD32712" w14:textId="7CBC4F5C" w:rsidR="00D12581" w:rsidRPr="00B10923" w:rsidRDefault="00D12581" w:rsidP="00D12581">
            <w:pPr>
              <w:spacing w:before="0" w:after="0" w:line="240" w:lineRule="auto"/>
              <w:ind w:firstLine="0"/>
              <w:jc w:val="center"/>
              <w:rPr>
                <w:color w:val="000000"/>
                <w:sz w:val="22"/>
                <w:szCs w:val="22"/>
              </w:rPr>
            </w:pPr>
            <w:r>
              <w:rPr>
                <w:color w:val="000000"/>
                <w:sz w:val="22"/>
                <w:szCs w:val="22"/>
              </w:rPr>
              <w:t>302</w:t>
            </w:r>
          </w:p>
        </w:tc>
        <w:tc>
          <w:tcPr>
            <w:tcW w:w="779" w:type="dxa"/>
            <w:tcBorders>
              <w:top w:val="nil"/>
              <w:left w:val="nil"/>
              <w:bottom w:val="single" w:sz="4" w:space="0" w:color="000000"/>
              <w:right w:val="single" w:sz="4" w:space="0" w:color="000000"/>
            </w:tcBorders>
            <w:shd w:val="clear" w:color="auto" w:fill="auto"/>
            <w:vAlign w:val="center"/>
            <w:hideMark/>
          </w:tcPr>
          <w:p w14:paraId="6E8ED74C" w14:textId="524DB59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78E65EE4" w14:textId="6B5405F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5FE4A7D2"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1A7458B6"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6</w:t>
            </w:r>
          </w:p>
        </w:tc>
        <w:tc>
          <w:tcPr>
            <w:tcW w:w="2693" w:type="dxa"/>
            <w:tcBorders>
              <w:top w:val="nil"/>
              <w:left w:val="nil"/>
              <w:bottom w:val="single" w:sz="4" w:space="0" w:color="000000"/>
              <w:right w:val="single" w:sz="4" w:space="0" w:color="000000"/>
            </w:tcBorders>
            <w:shd w:val="clear" w:color="auto" w:fill="auto"/>
            <w:vAlign w:val="center"/>
            <w:hideMark/>
          </w:tcPr>
          <w:p w14:paraId="7C7C090B"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Hoài Phú</w:t>
            </w:r>
          </w:p>
        </w:tc>
        <w:tc>
          <w:tcPr>
            <w:tcW w:w="851" w:type="dxa"/>
            <w:tcBorders>
              <w:top w:val="nil"/>
              <w:left w:val="nil"/>
              <w:bottom w:val="single" w:sz="4" w:space="0" w:color="000000"/>
              <w:right w:val="single" w:sz="4" w:space="0" w:color="000000"/>
            </w:tcBorders>
            <w:shd w:val="clear" w:color="auto" w:fill="auto"/>
            <w:vAlign w:val="center"/>
            <w:hideMark/>
          </w:tcPr>
          <w:p w14:paraId="3D73DD69" w14:textId="004E902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2101ED13" w14:textId="7AFCFE2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61F0A2E7" w14:textId="144FF52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67A6702D" w14:textId="0A9C27C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772A5CA4" w14:textId="5D7E31CF"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99" w:type="dxa"/>
            <w:tcBorders>
              <w:top w:val="nil"/>
              <w:left w:val="nil"/>
              <w:bottom w:val="single" w:sz="4" w:space="0" w:color="000000"/>
              <w:right w:val="single" w:sz="4" w:space="0" w:color="000000"/>
            </w:tcBorders>
            <w:shd w:val="clear" w:color="auto" w:fill="auto"/>
            <w:vAlign w:val="center"/>
            <w:hideMark/>
          </w:tcPr>
          <w:p w14:paraId="2F30E7CE" w14:textId="228FBCCF" w:rsidR="00D12581" w:rsidRPr="00B10923" w:rsidRDefault="00D12581" w:rsidP="00D12581">
            <w:pPr>
              <w:spacing w:before="0" w:after="0" w:line="240" w:lineRule="auto"/>
              <w:ind w:firstLine="0"/>
              <w:jc w:val="center"/>
              <w:rPr>
                <w:color w:val="000000"/>
                <w:sz w:val="22"/>
                <w:szCs w:val="22"/>
              </w:rPr>
            </w:pPr>
            <w:r>
              <w:rPr>
                <w:color w:val="000000"/>
                <w:sz w:val="22"/>
                <w:szCs w:val="22"/>
              </w:rPr>
              <w:t>10</w:t>
            </w:r>
          </w:p>
        </w:tc>
        <w:tc>
          <w:tcPr>
            <w:tcW w:w="604" w:type="dxa"/>
            <w:tcBorders>
              <w:top w:val="nil"/>
              <w:left w:val="nil"/>
              <w:bottom w:val="single" w:sz="4" w:space="0" w:color="000000"/>
              <w:right w:val="single" w:sz="4" w:space="0" w:color="000000"/>
            </w:tcBorders>
            <w:shd w:val="clear" w:color="auto" w:fill="auto"/>
            <w:vAlign w:val="center"/>
            <w:hideMark/>
          </w:tcPr>
          <w:p w14:paraId="023996CB" w14:textId="000CE3D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765A8BC3" w14:textId="0B82740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0AB0A385" w14:textId="0560DF07" w:rsidR="00D12581" w:rsidRPr="00B10923" w:rsidRDefault="00D12581" w:rsidP="00D12581">
            <w:pPr>
              <w:spacing w:before="0" w:after="0" w:line="240" w:lineRule="auto"/>
              <w:ind w:firstLine="0"/>
              <w:jc w:val="center"/>
              <w:rPr>
                <w:color w:val="000000"/>
                <w:sz w:val="22"/>
                <w:szCs w:val="22"/>
              </w:rPr>
            </w:pPr>
            <w:r>
              <w:rPr>
                <w:color w:val="000000"/>
                <w:sz w:val="22"/>
                <w:szCs w:val="22"/>
              </w:rPr>
              <w:t>64</w:t>
            </w:r>
          </w:p>
        </w:tc>
        <w:tc>
          <w:tcPr>
            <w:tcW w:w="1008" w:type="dxa"/>
            <w:tcBorders>
              <w:top w:val="nil"/>
              <w:left w:val="nil"/>
              <w:bottom w:val="single" w:sz="4" w:space="0" w:color="000000"/>
              <w:right w:val="single" w:sz="4" w:space="0" w:color="000000"/>
            </w:tcBorders>
            <w:shd w:val="clear" w:color="auto" w:fill="auto"/>
            <w:vAlign w:val="center"/>
            <w:hideMark/>
          </w:tcPr>
          <w:p w14:paraId="357DCA1B" w14:textId="179D6FBC" w:rsidR="00D12581" w:rsidRPr="00B10923" w:rsidRDefault="00D12581" w:rsidP="00D12581">
            <w:pPr>
              <w:spacing w:before="0" w:after="0" w:line="240" w:lineRule="auto"/>
              <w:ind w:firstLine="0"/>
              <w:jc w:val="center"/>
              <w:rPr>
                <w:color w:val="000000"/>
                <w:sz w:val="22"/>
                <w:szCs w:val="22"/>
              </w:rPr>
            </w:pPr>
            <w:r>
              <w:rPr>
                <w:color w:val="000000"/>
                <w:sz w:val="22"/>
                <w:szCs w:val="22"/>
              </w:rPr>
              <w:t>246</w:t>
            </w:r>
          </w:p>
        </w:tc>
        <w:tc>
          <w:tcPr>
            <w:tcW w:w="779" w:type="dxa"/>
            <w:tcBorders>
              <w:top w:val="nil"/>
              <w:left w:val="nil"/>
              <w:bottom w:val="single" w:sz="4" w:space="0" w:color="000000"/>
              <w:right w:val="single" w:sz="4" w:space="0" w:color="000000"/>
            </w:tcBorders>
            <w:shd w:val="clear" w:color="auto" w:fill="auto"/>
            <w:vAlign w:val="center"/>
            <w:hideMark/>
          </w:tcPr>
          <w:p w14:paraId="35BF4EC4" w14:textId="20B82716"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3" w:type="dxa"/>
            <w:tcBorders>
              <w:top w:val="nil"/>
              <w:left w:val="nil"/>
              <w:bottom w:val="single" w:sz="4" w:space="0" w:color="000000"/>
              <w:right w:val="single" w:sz="4" w:space="0" w:color="000000"/>
            </w:tcBorders>
            <w:shd w:val="clear" w:color="auto" w:fill="auto"/>
            <w:vAlign w:val="center"/>
            <w:hideMark/>
          </w:tcPr>
          <w:p w14:paraId="073D90B2" w14:textId="11602A48" w:rsidR="00D12581" w:rsidRPr="00B10923" w:rsidRDefault="00D12581" w:rsidP="00D12581">
            <w:pPr>
              <w:spacing w:before="0" w:after="0" w:line="240" w:lineRule="auto"/>
              <w:ind w:firstLine="0"/>
              <w:jc w:val="center"/>
              <w:rPr>
                <w:color w:val="000000"/>
                <w:sz w:val="22"/>
                <w:szCs w:val="22"/>
              </w:rPr>
            </w:pPr>
            <w:r>
              <w:rPr>
                <w:color w:val="000000"/>
                <w:sz w:val="22"/>
                <w:szCs w:val="22"/>
              </w:rPr>
              <w:t>5</w:t>
            </w:r>
          </w:p>
        </w:tc>
      </w:tr>
      <w:tr w:rsidR="00D12581" w:rsidRPr="00C50F0A" w14:paraId="401F6236" w14:textId="77777777" w:rsidTr="00D12581">
        <w:trPr>
          <w:trHeight w:val="277"/>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207151A"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7</w:t>
            </w:r>
          </w:p>
        </w:tc>
        <w:tc>
          <w:tcPr>
            <w:tcW w:w="2693" w:type="dxa"/>
            <w:tcBorders>
              <w:top w:val="nil"/>
              <w:left w:val="nil"/>
              <w:bottom w:val="single" w:sz="4" w:space="0" w:color="000000"/>
              <w:right w:val="single" w:sz="4" w:space="0" w:color="000000"/>
            </w:tcBorders>
            <w:shd w:val="clear" w:color="auto" w:fill="auto"/>
            <w:vAlign w:val="center"/>
            <w:hideMark/>
          </w:tcPr>
          <w:p w14:paraId="44C18347"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Tam Quan Bắc</w:t>
            </w:r>
          </w:p>
        </w:tc>
        <w:tc>
          <w:tcPr>
            <w:tcW w:w="851" w:type="dxa"/>
            <w:tcBorders>
              <w:top w:val="nil"/>
              <w:left w:val="nil"/>
              <w:bottom w:val="single" w:sz="4" w:space="0" w:color="000000"/>
              <w:right w:val="single" w:sz="4" w:space="0" w:color="000000"/>
            </w:tcBorders>
            <w:shd w:val="clear" w:color="auto" w:fill="auto"/>
            <w:vAlign w:val="center"/>
            <w:hideMark/>
          </w:tcPr>
          <w:p w14:paraId="4ED605CC" w14:textId="6A4569EF" w:rsidR="00D12581" w:rsidRPr="00B10923" w:rsidRDefault="00D12581" w:rsidP="00D12581">
            <w:pPr>
              <w:spacing w:before="0" w:after="0" w:line="240" w:lineRule="auto"/>
              <w:ind w:firstLine="0"/>
              <w:jc w:val="center"/>
              <w:rPr>
                <w:color w:val="000000"/>
                <w:sz w:val="22"/>
                <w:szCs w:val="22"/>
              </w:rPr>
            </w:pPr>
            <w:r>
              <w:rPr>
                <w:color w:val="000000"/>
                <w:sz w:val="22"/>
                <w:szCs w:val="22"/>
              </w:rPr>
              <w:t>11</w:t>
            </w:r>
          </w:p>
        </w:tc>
        <w:tc>
          <w:tcPr>
            <w:tcW w:w="1134" w:type="dxa"/>
            <w:tcBorders>
              <w:top w:val="nil"/>
              <w:left w:val="nil"/>
              <w:bottom w:val="single" w:sz="4" w:space="0" w:color="000000"/>
              <w:right w:val="single" w:sz="4" w:space="0" w:color="000000"/>
            </w:tcBorders>
            <w:shd w:val="clear" w:color="auto" w:fill="auto"/>
            <w:vAlign w:val="center"/>
            <w:hideMark/>
          </w:tcPr>
          <w:p w14:paraId="03A93622" w14:textId="3D422557" w:rsidR="00D12581" w:rsidRPr="00B10923" w:rsidRDefault="00D12581" w:rsidP="00D12581">
            <w:pPr>
              <w:spacing w:before="0" w:after="0" w:line="240" w:lineRule="auto"/>
              <w:ind w:firstLine="0"/>
              <w:jc w:val="center"/>
              <w:rPr>
                <w:color w:val="000000"/>
                <w:sz w:val="22"/>
                <w:szCs w:val="22"/>
              </w:rPr>
            </w:pPr>
            <w:r>
              <w:rPr>
                <w:color w:val="000000"/>
                <w:sz w:val="22"/>
                <w:szCs w:val="22"/>
              </w:rPr>
              <w:t>31</w:t>
            </w:r>
          </w:p>
        </w:tc>
        <w:tc>
          <w:tcPr>
            <w:tcW w:w="850" w:type="dxa"/>
            <w:tcBorders>
              <w:top w:val="nil"/>
              <w:left w:val="nil"/>
              <w:bottom w:val="single" w:sz="4" w:space="0" w:color="000000"/>
              <w:right w:val="single" w:sz="4" w:space="0" w:color="000000"/>
            </w:tcBorders>
            <w:shd w:val="clear" w:color="auto" w:fill="auto"/>
            <w:vAlign w:val="center"/>
            <w:hideMark/>
          </w:tcPr>
          <w:p w14:paraId="0D8E73B9" w14:textId="5551E142" w:rsidR="00D12581" w:rsidRPr="00B10923" w:rsidRDefault="00D12581" w:rsidP="00D12581">
            <w:pPr>
              <w:spacing w:before="0" w:after="0" w:line="240" w:lineRule="auto"/>
              <w:ind w:firstLine="0"/>
              <w:jc w:val="center"/>
              <w:rPr>
                <w:color w:val="000000"/>
                <w:sz w:val="22"/>
                <w:szCs w:val="22"/>
              </w:rPr>
            </w:pPr>
            <w:r>
              <w:rPr>
                <w:color w:val="000000"/>
                <w:sz w:val="22"/>
                <w:szCs w:val="22"/>
              </w:rPr>
              <w:t>8</w:t>
            </w:r>
          </w:p>
        </w:tc>
        <w:tc>
          <w:tcPr>
            <w:tcW w:w="1029" w:type="dxa"/>
            <w:tcBorders>
              <w:top w:val="nil"/>
              <w:left w:val="nil"/>
              <w:bottom w:val="single" w:sz="4" w:space="0" w:color="000000"/>
              <w:right w:val="single" w:sz="4" w:space="0" w:color="000000"/>
            </w:tcBorders>
            <w:shd w:val="clear" w:color="auto" w:fill="auto"/>
            <w:vAlign w:val="center"/>
            <w:hideMark/>
          </w:tcPr>
          <w:p w14:paraId="2CFA2A9E" w14:textId="20E0C13D" w:rsidR="00D12581" w:rsidRPr="00B10923" w:rsidRDefault="00D12581" w:rsidP="00D12581">
            <w:pPr>
              <w:spacing w:before="0" w:after="0" w:line="240" w:lineRule="auto"/>
              <w:ind w:firstLine="0"/>
              <w:jc w:val="center"/>
              <w:rPr>
                <w:color w:val="000000"/>
                <w:sz w:val="22"/>
                <w:szCs w:val="22"/>
              </w:rPr>
            </w:pPr>
            <w:r>
              <w:rPr>
                <w:color w:val="000000"/>
                <w:sz w:val="22"/>
                <w:szCs w:val="22"/>
              </w:rPr>
              <w:t>13</w:t>
            </w:r>
          </w:p>
        </w:tc>
        <w:tc>
          <w:tcPr>
            <w:tcW w:w="779" w:type="dxa"/>
            <w:tcBorders>
              <w:top w:val="nil"/>
              <w:left w:val="nil"/>
              <w:bottom w:val="single" w:sz="4" w:space="0" w:color="000000"/>
              <w:right w:val="single" w:sz="4" w:space="0" w:color="000000"/>
            </w:tcBorders>
            <w:shd w:val="clear" w:color="auto" w:fill="auto"/>
            <w:vAlign w:val="center"/>
            <w:hideMark/>
          </w:tcPr>
          <w:p w14:paraId="1441C1E6" w14:textId="71B8B76E" w:rsidR="00D12581" w:rsidRPr="00B10923" w:rsidRDefault="00D12581" w:rsidP="00D12581">
            <w:pPr>
              <w:spacing w:before="0" w:after="0" w:line="240" w:lineRule="auto"/>
              <w:ind w:firstLine="0"/>
              <w:jc w:val="center"/>
              <w:rPr>
                <w:color w:val="000000"/>
                <w:sz w:val="22"/>
                <w:szCs w:val="22"/>
              </w:rPr>
            </w:pPr>
            <w:r>
              <w:rPr>
                <w:color w:val="000000"/>
                <w:sz w:val="22"/>
                <w:szCs w:val="22"/>
              </w:rPr>
              <w:t>20</w:t>
            </w:r>
          </w:p>
        </w:tc>
        <w:tc>
          <w:tcPr>
            <w:tcW w:w="899" w:type="dxa"/>
            <w:tcBorders>
              <w:top w:val="nil"/>
              <w:left w:val="nil"/>
              <w:bottom w:val="single" w:sz="4" w:space="0" w:color="000000"/>
              <w:right w:val="single" w:sz="4" w:space="0" w:color="000000"/>
            </w:tcBorders>
            <w:shd w:val="clear" w:color="auto" w:fill="auto"/>
            <w:vAlign w:val="center"/>
            <w:hideMark/>
          </w:tcPr>
          <w:p w14:paraId="39B84782" w14:textId="06B89EFE" w:rsidR="00D12581" w:rsidRPr="00B10923" w:rsidRDefault="00D12581" w:rsidP="00D12581">
            <w:pPr>
              <w:spacing w:before="0" w:after="0" w:line="240" w:lineRule="auto"/>
              <w:ind w:firstLine="0"/>
              <w:jc w:val="center"/>
              <w:rPr>
                <w:color w:val="000000"/>
                <w:sz w:val="22"/>
                <w:szCs w:val="22"/>
              </w:rPr>
            </w:pPr>
            <w:r>
              <w:rPr>
                <w:color w:val="000000"/>
                <w:sz w:val="22"/>
                <w:szCs w:val="22"/>
              </w:rPr>
              <w:t>69</w:t>
            </w:r>
          </w:p>
        </w:tc>
        <w:tc>
          <w:tcPr>
            <w:tcW w:w="604" w:type="dxa"/>
            <w:tcBorders>
              <w:top w:val="nil"/>
              <w:left w:val="nil"/>
              <w:bottom w:val="single" w:sz="4" w:space="0" w:color="000000"/>
              <w:right w:val="single" w:sz="4" w:space="0" w:color="000000"/>
            </w:tcBorders>
            <w:shd w:val="clear" w:color="auto" w:fill="auto"/>
            <w:vAlign w:val="center"/>
            <w:hideMark/>
          </w:tcPr>
          <w:p w14:paraId="6D9C0D7B" w14:textId="7AFB5E5C" w:rsidR="00D12581" w:rsidRPr="00B10923" w:rsidRDefault="00D12581" w:rsidP="00D12581">
            <w:pPr>
              <w:spacing w:before="0" w:after="0" w:line="240" w:lineRule="auto"/>
              <w:ind w:firstLine="0"/>
              <w:jc w:val="center"/>
              <w:rPr>
                <w:color w:val="000000"/>
                <w:sz w:val="22"/>
                <w:szCs w:val="22"/>
              </w:rPr>
            </w:pPr>
            <w:r>
              <w:rPr>
                <w:color w:val="000000"/>
                <w:sz w:val="22"/>
                <w:szCs w:val="22"/>
              </w:rPr>
              <w:t>14</w:t>
            </w:r>
          </w:p>
        </w:tc>
        <w:tc>
          <w:tcPr>
            <w:tcW w:w="858" w:type="dxa"/>
            <w:tcBorders>
              <w:top w:val="nil"/>
              <w:left w:val="nil"/>
              <w:bottom w:val="single" w:sz="4" w:space="0" w:color="000000"/>
              <w:right w:val="single" w:sz="4" w:space="0" w:color="000000"/>
            </w:tcBorders>
            <w:shd w:val="clear" w:color="auto" w:fill="auto"/>
            <w:vAlign w:val="center"/>
            <w:hideMark/>
          </w:tcPr>
          <w:p w14:paraId="16BE1DEC" w14:textId="312E3941" w:rsidR="00D12581" w:rsidRPr="00B10923" w:rsidRDefault="00D12581" w:rsidP="00D12581">
            <w:pPr>
              <w:spacing w:before="0" w:after="0" w:line="240" w:lineRule="auto"/>
              <w:ind w:firstLine="0"/>
              <w:jc w:val="center"/>
              <w:rPr>
                <w:color w:val="000000"/>
                <w:sz w:val="22"/>
                <w:szCs w:val="22"/>
              </w:rPr>
            </w:pPr>
            <w:r>
              <w:rPr>
                <w:color w:val="000000"/>
                <w:sz w:val="22"/>
                <w:szCs w:val="22"/>
              </w:rPr>
              <w:t>22</w:t>
            </w:r>
          </w:p>
        </w:tc>
        <w:tc>
          <w:tcPr>
            <w:tcW w:w="823" w:type="dxa"/>
            <w:tcBorders>
              <w:top w:val="nil"/>
              <w:left w:val="nil"/>
              <w:bottom w:val="single" w:sz="4" w:space="0" w:color="000000"/>
              <w:right w:val="single" w:sz="4" w:space="0" w:color="000000"/>
            </w:tcBorders>
            <w:shd w:val="clear" w:color="auto" w:fill="auto"/>
            <w:vAlign w:val="center"/>
            <w:hideMark/>
          </w:tcPr>
          <w:p w14:paraId="168EB27D" w14:textId="11986A41" w:rsidR="00D12581" w:rsidRPr="00B10923" w:rsidRDefault="00D12581" w:rsidP="00D12581">
            <w:pPr>
              <w:spacing w:before="0" w:after="0" w:line="240" w:lineRule="auto"/>
              <w:ind w:firstLine="0"/>
              <w:jc w:val="center"/>
              <w:rPr>
                <w:color w:val="000000"/>
                <w:sz w:val="22"/>
                <w:szCs w:val="22"/>
              </w:rPr>
            </w:pPr>
            <w:r>
              <w:rPr>
                <w:color w:val="000000"/>
                <w:sz w:val="22"/>
                <w:szCs w:val="22"/>
              </w:rPr>
              <w:t>179</w:t>
            </w:r>
          </w:p>
        </w:tc>
        <w:tc>
          <w:tcPr>
            <w:tcW w:w="1008" w:type="dxa"/>
            <w:tcBorders>
              <w:top w:val="nil"/>
              <w:left w:val="nil"/>
              <w:bottom w:val="single" w:sz="4" w:space="0" w:color="000000"/>
              <w:right w:val="single" w:sz="4" w:space="0" w:color="000000"/>
            </w:tcBorders>
            <w:shd w:val="clear" w:color="auto" w:fill="auto"/>
            <w:vAlign w:val="center"/>
            <w:hideMark/>
          </w:tcPr>
          <w:p w14:paraId="7B623162" w14:textId="3609D296" w:rsidR="00D12581" w:rsidRPr="00B10923" w:rsidRDefault="00D12581" w:rsidP="00D12581">
            <w:pPr>
              <w:spacing w:before="0" w:after="0" w:line="240" w:lineRule="auto"/>
              <w:ind w:firstLine="0"/>
              <w:jc w:val="center"/>
              <w:rPr>
                <w:color w:val="000000"/>
                <w:sz w:val="22"/>
                <w:szCs w:val="22"/>
              </w:rPr>
            </w:pPr>
            <w:r>
              <w:rPr>
                <w:color w:val="000000"/>
                <w:sz w:val="22"/>
                <w:szCs w:val="22"/>
              </w:rPr>
              <w:t>688</w:t>
            </w:r>
          </w:p>
        </w:tc>
        <w:tc>
          <w:tcPr>
            <w:tcW w:w="779" w:type="dxa"/>
            <w:tcBorders>
              <w:top w:val="nil"/>
              <w:left w:val="nil"/>
              <w:bottom w:val="single" w:sz="4" w:space="0" w:color="000000"/>
              <w:right w:val="single" w:sz="4" w:space="0" w:color="000000"/>
            </w:tcBorders>
            <w:shd w:val="clear" w:color="auto" w:fill="auto"/>
            <w:vAlign w:val="center"/>
            <w:hideMark/>
          </w:tcPr>
          <w:p w14:paraId="010D83DA" w14:textId="0F582960" w:rsidR="00D12581" w:rsidRPr="00B10923" w:rsidRDefault="00D12581" w:rsidP="00D12581">
            <w:pPr>
              <w:spacing w:before="0" w:after="0" w:line="240" w:lineRule="auto"/>
              <w:ind w:firstLine="0"/>
              <w:jc w:val="center"/>
              <w:rPr>
                <w:color w:val="000000"/>
                <w:sz w:val="22"/>
                <w:szCs w:val="22"/>
              </w:rPr>
            </w:pPr>
            <w:r>
              <w:rPr>
                <w:color w:val="000000"/>
                <w:sz w:val="22"/>
                <w:szCs w:val="22"/>
              </w:rPr>
              <w:t>41</w:t>
            </w:r>
          </w:p>
        </w:tc>
        <w:tc>
          <w:tcPr>
            <w:tcW w:w="1023" w:type="dxa"/>
            <w:tcBorders>
              <w:top w:val="nil"/>
              <w:left w:val="nil"/>
              <w:bottom w:val="single" w:sz="4" w:space="0" w:color="000000"/>
              <w:right w:val="single" w:sz="4" w:space="0" w:color="000000"/>
            </w:tcBorders>
            <w:shd w:val="clear" w:color="auto" w:fill="auto"/>
            <w:vAlign w:val="center"/>
            <w:hideMark/>
          </w:tcPr>
          <w:p w14:paraId="7E87F06C" w14:textId="34534A9E" w:rsidR="00D12581" w:rsidRPr="00B10923" w:rsidRDefault="00D12581" w:rsidP="00D12581">
            <w:pPr>
              <w:spacing w:before="0" w:after="0" w:line="240" w:lineRule="auto"/>
              <w:ind w:firstLine="0"/>
              <w:jc w:val="center"/>
              <w:rPr>
                <w:color w:val="000000"/>
                <w:sz w:val="22"/>
                <w:szCs w:val="22"/>
              </w:rPr>
            </w:pPr>
            <w:r>
              <w:rPr>
                <w:color w:val="000000"/>
                <w:sz w:val="22"/>
                <w:szCs w:val="22"/>
              </w:rPr>
              <w:t>154</w:t>
            </w:r>
          </w:p>
        </w:tc>
      </w:tr>
      <w:tr w:rsidR="00D12581" w:rsidRPr="00C50F0A" w14:paraId="334D236F" w14:textId="77777777" w:rsidTr="00D12581">
        <w:trPr>
          <w:trHeight w:val="42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0F07841E"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8</w:t>
            </w:r>
          </w:p>
        </w:tc>
        <w:tc>
          <w:tcPr>
            <w:tcW w:w="2693" w:type="dxa"/>
            <w:tcBorders>
              <w:top w:val="nil"/>
              <w:left w:val="nil"/>
              <w:bottom w:val="single" w:sz="4" w:space="0" w:color="000000"/>
              <w:right w:val="single" w:sz="4" w:space="0" w:color="000000"/>
            </w:tcBorders>
            <w:shd w:val="clear" w:color="auto" w:fill="auto"/>
            <w:vAlign w:val="center"/>
            <w:hideMark/>
          </w:tcPr>
          <w:p w14:paraId="2E6425DA"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Tam Quan Nam</w:t>
            </w:r>
          </w:p>
        </w:tc>
        <w:tc>
          <w:tcPr>
            <w:tcW w:w="851" w:type="dxa"/>
            <w:tcBorders>
              <w:top w:val="nil"/>
              <w:left w:val="nil"/>
              <w:bottom w:val="single" w:sz="4" w:space="0" w:color="000000"/>
              <w:right w:val="single" w:sz="4" w:space="0" w:color="000000"/>
            </w:tcBorders>
            <w:shd w:val="clear" w:color="auto" w:fill="auto"/>
            <w:vAlign w:val="center"/>
            <w:hideMark/>
          </w:tcPr>
          <w:p w14:paraId="530CE374" w14:textId="290AE1C3" w:rsidR="00D12581" w:rsidRPr="00B10923" w:rsidRDefault="00D12581" w:rsidP="00D12581">
            <w:pPr>
              <w:spacing w:before="0" w:after="0" w:line="240" w:lineRule="auto"/>
              <w:ind w:firstLine="0"/>
              <w:jc w:val="center"/>
              <w:rPr>
                <w:color w:val="000000"/>
                <w:sz w:val="22"/>
                <w:szCs w:val="22"/>
              </w:rPr>
            </w:pPr>
            <w:r>
              <w:rPr>
                <w:color w:val="000000"/>
                <w:sz w:val="22"/>
                <w:szCs w:val="22"/>
              </w:rPr>
              <w:t>27</w:t>
            </w:r>
          </w:p>
        </w:tc>
        <w:tc>
          <w:tcPr>
            <w:tcW w:w="1134" w:type="dxa"/>
            <w:tcBorders>
              <w:top w:val="nil"/>
              <w:left w:val="nil"/>
              <w:bottom w:val="single" w:sz="4" w:space="0" w:color="000000"/>
              <w:right w:val="single" w:sz="4" w:space="0" w:color="000000"/>
            </w:tcBorders>
            <w:shd w:val="clear" w:color="auto" w:fill="auto"/>
            <w:vAlign w:val="center"/>
            <w:hideMark/>
          </w:tcPr>
          <w:p w14:paraId="307EA904" w14:textId="54E084A1" w:rsidR="00D12581" w:rsidRPr="00B10923" w:rsidRDefault="00D12581" w:rsidP="00D12581">
            <w:pPr>
              <w:spacing w:before="0" w:after="0" w:line="240" w:lineRule="auto"/>
              <w:ind w:firstLine="0"/>
              <w:jc w:val="center"/>
              <w:rPr>
                <w:color w:val="000000"/>
                <w:sz w:val="22"/>
                <w:szCs w:val="22"/>
              </w:rPr>
            </w:pPr>
            <w:r>
              <w:rPr>
                <w:color w:val="000000"/>
                <w:sz w:val="22"/>
                <w:szCs w:val="22"/>
              </w:rPr>
              <w:t>98</w:t>
            </w:r>
          </w:p>
        </w:tc>
        <w:tc>
          <w:tcPr>
            <w:tcW w:w="850" w:type="dxa"/>
            <w:tcBorders>
              <w:top w:val="nil"/>
              <w:left w:val="nil"/>
              <w:bottom w:val="single" w:sz="4" w:space="0" w:color="000000"/>
              <w:right w:val="single" w:sz="4" w:space="0" w:color="000000"/>
            </w:tcBorders>
            <w:shd w:val="clear" w:color="auto" w:fill="auto"/>
            <w:vAlign w:val="center"/>
            <w:hideMark/>
          </w:tcPr>
          <w:p w14:paraId="0626CA0F" w14:textId="5745D3D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19225F7E" w14:textId="2CF4937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6B62789" w14:textId="08A7314A" w:rsidR="00D12581" w:rsidRPr="00B10923" w:rsidRDefault="00D12581" w:rsidP="00D12581">
            <w:pPr>
              <w:spacing w:before="0" w:after="0" w:line="240" w:lineRule="auto"/>
              <w:ind w:firstLine="0"/>
              <w:jc w:val="center"/>
              <w:rPr>
                <w:color w:val="000000"/>
                <w:sz w:val="22"/>
                <w:szCs w:val="22"/>
              </w:rPr>
            </w:pPr>
            <w:r>
              <w:rPr>
                <w:color w:val="000000"/>
                <w:sz w:val="22"/>
                <w:szCs w:val="22"/>
              </w:rPr>
              <w:t>27</w:t>
            </w:r>
          </w:p>
        </w:tc>
        <w:tc>
          <w:tcPr>
            <w:tcW w:w="899" w:type="dxa"/>
            <w:tcBorders>
              <w:top w:val="nil"/>
              <w:left w:val="nil"/>
              <w:bottom w:val="single" w:sz="4" w:space="0" w:color="000000"/>
              <w:right w:val="single" w:sz="4" w:space="0" w:color="000000"/>
            </w:tcBorders>
            <w:shd w:val="clear" w:color="auto" w:fill="auto"/>
            <w:vAlign w:val="center"/>
            <w:hideMark/>
          </w:tcPr>
          <w:p w14:paraId="2517868B" w14:textId="44B1B025" w:rsidR="00D12581" w:rsidRPr="00B10923" w:rsidRDefault="00D12581" w:rsidP="00D12581">
            <w:pPr>
              <w:spacing w:before="0" w:after="0" w:line="240" w:lineRule="auto"/>
              <w:ind w:firstLine="0"/>
              <w:jc w:val="center"/>
              <w:rPr>
                <w:color w:val="000000"/>
                <w:sz w:val="22"/>
                <w:szCs w:val="22"/>
              </w:rPr>
            </w:pPr>
            <w:r>
              <w:rPr>
                <w:color w:val="000000"/>
                <w:sz w:val="22"/>
                <w:szCs w:val="22"/>
              </w:rPr>
              <w:t>98</w:t>
            </w:r>
          </w:p>
        </w:tc>
        <w:tc>
          <w:tcPr>
            <w:tcW w:w="604" w:type="dxa"/>
            <w:tcBorders>
              <w:top w:val="nil"/>
              <w:left w:val="nil"/>
              <w:bottom w:val="single" w:sz="4" w:space="0" w:color="000000"/>
              <w:right w:val="single" w:sz="4" w:space="0" w:color="000000"/>
            </w:tcBorders>
            <w:shd w:val="clear" w:color="auto" w:fill="auto"/>
            <w:vAlign w:val="center"/>
            <w:hideMark/>
          </w:tcPr>
          <w:p w14:paraId="129138D2" w14:textId="1A7C79B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683D9E36" w14:textId="790F6A9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1EEB7A3A" w14:textId="633DAEE5" w:rsidR="00D12581" w:rsidRPr="00B10923" w:rsidRDefault="00D12581" w:rsidP="00D12581">
            <w:pPr>
              <w:spacing w:before="0" w:after="0" w:line="240" w:lineRule="auto"/>
              <w:ind w:firstLine="0"/>
              <w:jc w:val="center"/>
              <w:rPr>
                <w:color w:val="000000"/>
                <w:sz w:val="22"/>
                <w:szCs w:val="22"/>
              </w:rPr>
            </w:pPr>
            <w:r>
              <w:rPr>
                <w:color w:val="000000"/>
                <w:sz w:val="22"/>
                <w:szCs w:val="22"/>
              </w:rPr>
              <w:t>27</w:t>
            </w:r>
          </w:p>
        </w:tc>
        <w:tc>
          <w:tcPr>
            <w:tcW w:w="1008" w:type="dxa"/>
            <w:tcBorders>
              <w:top w:val="nil"/>
              <w:left w:val="nil"/>
              <w:bottom w:val="single" w:sz="4" w:space="0" w:color="000000"/>
              <w:right w:val="single" w:sz="4" w:space="0" w:color="000000"/>
            </w:tcBorders>
            <w:shd w:val="clear" w:color="auto" w:fill="auto"/>
            <w:vAlign w:val="center"/>
            <w:hideMark/>
          </w:tcPr>
          <w:p w14:paraId="4ABCB92B" w14:textId="447E8A2C" w:rsidR="00D12581" w:rsidRPr="00B10923" w:rsidRDefault="00D12581" w:rsidP="00D12581">
            <w:pPr>
              <w:spacing w:before="0" w:after="0" w:line="240" w:lineRule="auto"/>
              <w:ind w:firstLine="0"/>
              <w:jc w:val="center"/>
              <w:rPr>
                <w:color w:val="000000"/>
                <w:sz w:val="22"/>
                <w:szCs w:val="22"/>
              </w:rPr>
            </w:pPr>
            <w:r>
              <w:rPr>
                <w:color w:val="000000"/>
                <w:sz w:val="22"/>
                <w:szCs w:val="22"/>
              </w:rPr>
              <w:t>98</w:t>
            </w:r>
          </w:p>
        </w:tc>
        <w:tc>
          <w:tcPr>
            <w:tcW w:w="779" w:type="dxa"/>
            <w:tcBorders>
              <w:top w:val="nil"/>
              <w:left w:val="nil"/>
              <w:bottom w:val="single" w:sz="4" w:space="0" w:color="000000"/>
              <w:right w:val="single" w:sz="4" w:space="0" w:color="000000"/>
            </w:tcBorders>
            <w:shd w:val="clear" w:color="auto" w:fill="auto"/>
            <w:vAlign w:val="center"/>
            <w:hideMark/>
          </w:tcPr>
          <w:p w14:paraId="45188601" w14:textId="7AA11574"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1023" w:type="dxa"/>
            <w:tcBorders>
              <w:top w:val="nil"/>
              <w:left w:val="nil"/>
              <w:bottom w:val="single" w:sz="4" w:space="0" w:color="000000"/>
              <w:right w:val="single" w:sz="4" w:space="0" w:color="000000"/>
            </w:tcBorders>
            <w:shd w:val="clear" w:color="auto" w:fill="auto"/>
            <w:vAlign w:val="center"/>
            <w:hideMark/>
          </w:tcPr>
          <w:p w14:paraId="58D9B6F8" w14:textId="57C3F77A"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r>
      <w:tr w:rsidR="00D12581" w:rsidRPr="00C50F0A" w14:paraId="0A9935F7"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31551CE9"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lastRenderedPageBreak/>
              <w:t>9</w:t>
            </w:r>
          </w:p>
        </w:tc>
        <w:tc>
          <w:tcPr>
            <w:tcW w:w="2693" w:type="dxa"/>
            <w:tcBorders>
              <w:top w:val="nil"/>
              <w:left w:val="nil"/>
              <w:bottom w:val="single" w:sz="4" w:space="0" w:color="000000"/>
              <w:right w:val="single" w:sz="4" w:space="0" w:color="000000"/>
            </w:tcBorders>
            <w:shd w:val="clear" w:color="auto" w:fill="auto"/>
            <w:vAlign w:val="center"/>
            <w:hideMark/>
          </w:tcPr>
          <w:p w14:paraId="2942EA57"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Hoài Hảo</w:t>
            </w:r>
          </w:p>
        </w:tc>
        <w:tc>
          <w:tcPr>
            <w:tcW w:w="851" w:type="dxa"/>
            <w:tcBorders>
              <w:top w:val="nil"/>
              <w:left w:val="nil"/>
              <w:bottom w:val="single" w:sz="4" w:space="0" w:color="000000"/>
              <w:right w:val="single" w:sz="4" w:space="0" w:color="000000"/>
            </w:tcBorders>
            <w:shd w:val="clear" w:color="auto" w:fill="auto"/>
            <w:vAlign w:val="center"/>
            <w:hideMark/>
          </w:tcPr>
          <w:p w14:paraId="0724E154" w14:textId="73C5DE24"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134" w:type="dxa"/>
            <w:tcBorders>
              <w:top w:val="nil"/>
              <w:left w:val="nil"/>
              <w:bottom w:val="single" w:sz="4" w:space="0" w:color="000000"/>
              <w:right w:val="single" w:sz="4" w:space="0" w:color="000000"/>
            </w:tcBorders>
            <w:shd w:val="clear" w:color="auto" w:fill="auto"/>
            <w:vAlign w:val="center"/>
            <w:hideMark/>
          </w:tcPr>
          <w:p w14:paraId="2CE4FF33" w14:textId="47E907A2" w:rsidR="00D12581" w:rsidRPr="00B10923" w:rsidRDefault="00D12581" w:rsidP="00D12581">
            <w:pPr>
              <w:spacing w:before="0" w:after="0" w:line="240" w:lineRule="auto"/>
              <w:ind w:firstLine="0"/>
              <w:jc w:val="center"/>
              <w:rPr>
                <w:color w:val="000000"/>
                <w:sz w:val="22"/>
                <w:szCs w:val="22"/>
              </w:rPr>
            </w:pPr>
            <w:r>
              <w:rPr>
                <w:color w:val="000000"/>
                <w:sz w:val="22"/>
                <w:szCs w:val="22"/>
              </w:rPr>
              <w:t>11</w:t>
            </w:r>
          </w:p>
        </w:tc>
        <w:tc>
          <w:tcPr>
            <w:tcW w:w="850" w:type="dxa"/>
            <w:tcBorders>
              <w:top w:val="nil"/>
              <w:left w:val="nil"/>
              <w:bottom w:val="single" w:sz="4" w:space="0" w:color="000000"/>
              <w:right w:val="single" w:sz="4" w:space="0" w:color="000000"/>
            </w:tcBorders>
            <w:shd w:val="clear" w:color="auto" w:fill="auto"/>
            <w:vAlign w:val="center"/>
            <w:hideMark/>
          </w:tcPr>
          <w:p w14:paraId="681F1D65" w14:textId="315AAFE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0CB78BAE" w14:textId="77DB66E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78763978" w14:textId="556752DF"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899" w:type="dxa"/>
            <w:tcBorders>
              <w:top w:val="nil"/>
              <w:left w:val="nil"/>
              <w:bottom w:val="single" w:sz="4" w:space="0" w:color="000000"/>
              <w:right w:val="single" w:sz="4" w:space="0" w:color="000000"/>
            </w:tcBorders>
            <w:shd w:val="clear" w:color="auto" w:fill="auto"/>
            <w:vAlign w:val="center"/>
            <w:hideMark/>
          </w:tcPr>
          <w:p w14:paraId="6A87B7B0" w14:textId="5BC93DDC" w:rsidR="00D12581" w:rsidRPr="00B10923" w:rsidRDefault="00D12581" w:rsidP="00D12581">
            <w:pPr>
              <w:spacing w:before="0" w:after="0" w:line="240" w:lineRule="auto"/>
              <w:ind w:firstLine="0"/>
              <w:jc w:val="center"/>
              <w:rPr>
                <w:color w:val="000000"/>
                <w:sz w:val="22"/>
                <w:szCs w:val="22"/>
              </w:rPr>
            </w:pPr>
            <w:r>
              <w:rPr>
                <w:color w:val="000000"/>
                <w:sz w:val="22"/>
                <w:szCs w:val="22"/>
              </w:rPr>
              <w:t>26</w:t>
            </w:r>
          </w:p>
        </w:tc>
        <w:tc>
          <w:tcPr>
            <w:tcW w:w="604" w:type="dxa"/>
            <w:tcBorders>
              <w:top w:val="nil"/>
              <w:left w:val="nil"/>
              <w:bottom w:val="single" w:sz="4" w:space="0" w:color="000000"/>
              <w:right w:val="single" w:sz="4" w:space="0" w:color="000000"/>
            </w:tcBorders>
            <w:shd w:val="clear" w:color="auto" w:fill="auto"/>
            <w:vAlign w:val="center"/>
            <w:hideMark/>
          </w:tcPr>
          <w:p w14:paraId="739EC7F5" w14:textId="6E91147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2D69E6DC" w14:textId="04FCE60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52CA4C47" w14:textId="629DED9F" w:rsidR="00D12581" w:rsidRPr="00B10923" w:rsidRDefault="00D12581" w:rsidP="00D12581">
            <w:pPr>
              <w:spacing w:before="0" w:after="0" w:line="240" w:lineRule="auto"/>
              <w:ind w:firstLine="0"/>
              <w:jc w:val="center"/>
              <w:rPr>
                <w:color w:val="000000"/>
                <w:sz w:val="22"/>
                <w:szCs w:val="22"/>
              </w:rPr>
            </w:pPr>
            <w:r>
              <w:rPr>
                <w:color w:val="000000"/>
                <w:sz w:val="22"/>
                <w:szCs w:val="22"/>
              </w:rPr>
              <w:t>96</w:t>
            </w:r>
          </w:p>
        </w:tc>
        <w:tc>
          <w:tcPr>
            <w:tcW w:w="1008" w:type="dxa"/>
            <w:tcBorders>
              <w:top w:val="nil"/>
              <w:left w:val="nil"/>
              <w:bottom w:val="single" w:sz="4" w:space="0" w:color="000000"/>
              <w:right w:val="single" w:sz="4" w:space="0" w:color="000000"/>
            </w:tcBorders>
            <w:shd w:val="clear" w:color="auto" w:fill="auto"/>
            <w:vAlign w:val="center"/>
            <w:hideMark/>
          </w:tcPr>
          <w:p w14:paraId="35DD2F23" w14:textId="436484E0" w:rsidR="00D12581" w:rsidRPr="00B10923" w:rsidRDefault="00D12581" w:rsidP="00D12581">
            <w:pPr>
              <w:spacing w:before="0" w:after="0" w:line="240" w:lineRule="auto"/>
              <w:ind w:firstLine="0"/>
              <w:jc w:val="center"/>
              <w:rPr>
                <w:color w:val="000000"/>
                <w:sz w:val="22"/>
                <w:szCs w:val="22"/>
              </w:rPr>
            </w:pPr>
            <w:r>
              <w:rPr>
                <w:color w:val="000000"/>
                <w:sz w:val="22"/>
                <w:szCs w:val="22"/>
              </w:rPr>
              <w:t>353</w:t>
            </w:r>
          </w:p>
        </w:tc>
        <w:tc>
          <w:tcPr>
            <w:tcW w:w="779" w:type="dxa"/>
            <w:tcBorders>
              <w:top w:val="nil"/>
              <w:left w:val="nil"/>
              <w:bottom w:val="single" w:sz="4" w:space="0" w:color="000000"/>
              <w:right w:val="single" w:sz="4" w:space="0" w:color="000000"/>
            </w:tcBorders>
            <w:shd w:val="clear" w:color="auto" w:fill="auto"/>
            <w:vAlign w:val="center"/>
            <w:hideMark/>
          </w:tcPr>
          <w:p w14:paraId="01662869" w14:textId="78B823B8"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023" w:type="dxa"/>
            <w:tcBorders>
              <w:top w:val="nil"/>
              <w:left w:val="nil"/>
              <w:bottom w:val="single" w:sz="4" w:space="0" w:color="000000"/>
              <w:right w:val="single" w:sz="4" w:space="0" w:color="000000"/>
            </w:tcBorders>
            <w:shd w:val="clear" w:color="auto" w:fill="auto"/>
            <w:vAlign w:val="center"/>
            <w:hideMark/>
          </w:tcPr>
          <w:p w14:paraId="4728FDB0" w14:textId="56FFCBE9" w:rsidR="00D12581" w:rsidRPr="00B10923" w:rsidRDefault="00D12581" w:rsidP="00D12581">
            <w:pPr>
              <w:spacing w:before="0" w:after="0" w:line="240" w:lineRule="auto"/>
              <w:ind w:firstLine="0"/>
              <w:jc w:val="center"/>
              <w:rPr>
                <w:color w:val="000000"/>
                <w:sz w:val="22"/>
                <w:szCs w:val="22"/>
              </w:rPr>
            </w:pPr>
            <w:r>
              <w:rPr>
                <w:color w:val="000000"/>
                <w:sz w:val="22"/>
                <w:szCs w:val="22"/>
              </w:rPr>
              <w:t>8</w:t>
            </w:r>
          </w:p>
        </w:tc>
      </w:tr>
      <w:tr w:rsidR="00D12581" w:rsidRPr="00C50F0A" w14:paraId="24D2E84F" w14:textId="77777777" w:rsidTr="00D12581">
        <w:trPr>
          <w:trHeight w:val="337"/>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32B7E853"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10</w:t>
            </w:r>
          </w:p>
        </w:tc>
        <w:tc>
          <w:tcPr>
            <w:tcW w:w="2693" w:type="dxa"/>
            <w:tcBorders>
              <w:top w:val="nil"/>
              <w:left w:val="nil"/>
              <w:bottom w:val="single" w:sz="4" w:space="0" w:color="000000"/>
              <w:right w:val="single" w:sz="4" w:space="0" w:color="000000"/>
            </w:tcBorders>
            <w:shd w:val="clear" w:color="auto" w:fill="auto"/>
            <w:vAlign w:val="center"/>
            <w:hideMark/>
          </w:tcPr>
          <w:p w14:paraId="54587658"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Hoài Thanh Tây</w:t>
            </w:r>
          </w:p>
        </w:tc>
        <w:tc>
          <w:tcPr>
            <w:tcW w:w="851" w:type="dxa"/>
            <w:tcBorders>
              <w:top w:val="nil"/>
              <w:left w:val="nil"/>
              <w:bottom w:val="single" w:sz="4" w:space="0" w:color="000000"/>
              <w:right w:val="single" w:sz="4" w:space="0" w:color="000000"/>
            </w:tcBorders>
            <w:shd w:val="clear" w:color="auto" w:fill="auto"/>
            <w:vAlign w:val="center"/>
            <w:hideMark/>
          </w:tcPr>
          <w:p w14:paraId="60C0DEAA" w14:textId="323AFBB5"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134" w:type="dxa"/>
            <w:tcBorders>
              <w:top w:val="nil"/>
              <w:left w:val="nil"/>
              <w:bottom w:val="single" w:sz="4" w:space="0" w:color="000000"/>
              <w:right w:val="single" w:sz="4" w:space="0" w:color="000000"/>
            </w:tcBorders>
            <w:shd w:val="clear" w:color="auto" w:fill="auto"/>
            <w:vAlign w:val="center"/>
            <w:hideMark/>
          </w:tcPr>
          <w:p w14:paraId="622B11A6" w14:textId="26B9125A"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850" w:type="dxa"/>
            <w:tcBorders>
              <w:top w:val="nil"/>
              <w:left w:val="nil"/>
              <w:bottom w:val="single" w:sz="4" w:space="0" w:color="000000"/>
              <w:right w:val="single" w:sz="4" w:space="0" w:color="000000"/>
            </w:tcBorders>
            <w:shd w:val="clear" w:color="auto" w:fill="auto"/>
            <w:vAlign w:val="center"/>
            <w:hideMark/>
          </w:tcPr>
          <w:p w14:paraId="2950EABE" w14:textId="51217B3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04A41E8" w14:textId="26BEE15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BCF34AD" w14:textId="16D93942" w:rsidR="00D12581" w:rsidRPr="00B10923" w:rsidRDefault="00D12581" w:rsidP="00D12581">
            <w:pPr>
              <w:spacing w:before="0" w:after="0" w:line="240" w:lineRule="auto"/>
              <w:ind w:firstLine="0"/>
              <w:jc w:val="center"/>
              <w:rPr>
                <w:color w:val="000000"/>
                <w:sz w:val="22"/>
                <w:szCs w:val="22"/>
              </w:rPr>
            </w:pPr>
            <w:r>
              <w:rPr>
                <w:color w:val="000000"/>
                <w:sz w:val="22"/>
                <w:szCs w:val="22"/>
              </w:rPr>
              <w:t>17</w:t>
            </w:r>
          </w:p>
        </w:tc>
        <w:tc>
          <w:tcPr>
            <w:tcW w:w="899" w:type="dxa"/>
            <w:tcBorders>
              <w:top w:val="nil"/>
              <w:left w:val="nil"/>
              <w:bottom w:val="single" w:sz="4" w:space="0" w:color="000000"/>
              <w:right w:val="single" w:sz="4" w:space="0" w:color="000000"/>
            </w:tcBorders>
            <w:shd w:val="clear" w:color="auto" w:fill="auto"/>
            <w:vAlign w:val="center"/>
            <w:hideMark/>
          </w:tcPr>
          <w:p w14:paraId="3724B10E" w14:textId="25E692B7" w:rsidR="00D12581" w:rsidRPr="00B10923" w:rsidRDefault="00D12581" w:rsidP="00D12581">
            <w:pPr>
              <w:spacing w:before="0" w:after="0" w:line="240" w:lineRule="auto"/>
              <w:ind w:firstLine="0"/>
              <w:jc w:val="center"/>
              <w:rPr>
                <w:color w:val="000000"/>
                <w:sz w:val="22"/>
                <w:szCs w:val="22"/>
              </w:rPr>
            </w:pPr>
            <w:r>
              <w:rPr>
                <w:color w:val="000000"/>
                <w:sz w:val="22"/>
                <w:szCs w:val="22"/>
              </w:rPr>
              <w:t>57</w:t>
            </w:r>
          </w:p>
        </w:tc>
        <w:tc>
          <w:tcPr>
            <w:tcW w:w="604" w:type="dxa"/>
            <w:tcBorders>
              <w:top w:val="nil"/>
              <w:left w:val="nil"/>
              <w:bottom w:val="single" w:sz="4" w:space="0" w:color="000000"/>
              <w:right w:val="single" w:sz="4" w:space="0" w:color="000000"/>
            </w:tcBorders>
            <w:shd w:val="clear" w:color="auto" w:fill="auto"/>
            <w:vAlign w:val="center"/>
            <w:hideMark/>
          </w:tcPr>
          <w:p w14:paraId="15A9489F" w14:textId="5BE5D77D"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58" w:type="dxa"/>
            <w:tcBorders>
              <w:top w:val="nil"/>
              <w:left w:val="nil"/>
              <w:bottom w:val="single" w:sz="4" w:space="0" w:color="000000"/>
              <w:right w:val="single" w:sz="4" w:space="0" w:color="000000"/>
            </w:tcBorders>
            <w:shd w:val="clear" w:color="auto" w:fill="auto"/>
            <w:vAlign w:val="center"/>
            <w:hideMark/>
          </w:tcPr>
          <w:p w14:paraId="1A53A9C5" w14:textId="65BEBA58"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23" w:type="dxa"/>
            <w:tcBorders>
              <w:top w:val="nil"/>
              <w:left w:val="nil"/>
              <w:bottom w:val="single" w:sz="4" w:space="0" w:color="000000"/>
              <w:right w:val="single" w:sz="4" w:space="0" w:color="000000"/>
            </w:tcBorders>
            <w:shd w:val="clear" w:color="auto" w:fill="auto"/>
            <w:vAlign w:val="center"/>
            <w:hideMark/>
          </w:tcPr>
          <w:p w14:paraId="16A4B247" w14:textId="4A033A9F" w:rsidR="00D12581" w:rsidRPr="00B10923" w:rsidRDefault="00D12581" w:rsidP="00D12581">
            <w:pPr>
              <w:spacing w:before="0" w:after="0" w:line="240" w:lineRule="auto"/>
              <w:ind w:firstLine="0"/>
              <w:jc w:val="center"/>
              <w:rPr>
                <w:color w:val="000000"/>
                <w:sz w:val="22"/>
                <w:szCs w:val="22"/>
              </w:rPr>
            </w:pPr>
            <w:r>
              <w:rPr>
                <w:color w:val="000000"/>
                <w:sz w:val="22"/>
                <w:szCs w:val="22"/>
              </w:rPr>
              <w:t>92</w:t>
            </w:r>
          </w:p>
        </w:tc>
        <w:tc>
          <w:tcPr>
            <w:tcW w:w="1008" w:type="dxa"/>
            <w:tcBorders>
              <w:top w:val="nil"/>
              <w:left w:val="nil"/>
              <w:bottom w:val="single" w:sz="4" w:space="0" w:color="000000"/>
              <w:right w:val="single" w:sz="4" w:space="0" w:color="000000"/>
            </w:tcBorders>
            <w:shd w:val="clear" w:color="auto" w:fill="auto"/>
            <w:vAlign w:val="center"/>
            <w:hideMark/>
          </w:tcPr>
          <w:p w14:paraId="4757FAC0" w14:textId="2B714049" w:rsidR="00D12581" w:rsidRPr="00B10923" w:rsidRDefault="00D12581" w:rsidP="00D12581">
            <w:pPr>
              <w:spacing w:before="0" w:after="0" w:line="240" w:lineRule="auto"/>
              <w:ind w:firstLine="0"/>
              <w:jc w:val="center"/>
              <w:rPr>
                <w:color w:val="000000"/>
                <w:sz w:val="22"/>
                <w:szCs w:val="22"/>
              </w:rPr>
            </w:pPr>
            <w:r>
              <w:rPr>
                <w:color w:val="000000"/>
                <w:sz w:val="22"/>
                <w:szCs w:val="22"/>
              </w:rPr>
              <w:t>319</w:t>
            </w:r>
          </w:p>
        </w:tc>
        <w:tc>
          <w:tcPr>
            <w:tcW w:w="779" w:type="dxa"/>
            <w:tcBorders>
              <w:top w:val="nil"/>
              <w:left w:val="nil"/>
              <w:bottom w:val="single" w:sz="4" w:space="0" w:color="000000"/>
              <w:right w:val="single" w:sz="4" w:space="0" w:color="000000"/>
            </w:tcBorders>
            <w:shd w:val="clear" w:color="auto" w:fill="auto"/>
            <w:vAlign w:val="center"/>
            <w:hideMark/>
          </w:tcPr>
          <w:p w14:paraId="153B70FE" w14:textId="70E0D45F"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1023" w:type="dxa"/>
            <w:tcBorders>
              <w:top w:val="nil"/>
              <w:left w:val="nil"/>
              <w:bottom w:val="single" w:sz="4" w:space="0" w:color="000000"/>
              <w:right w:val="single" w:sz="4" w:space="0" w:color="000000"/>
            </w:tcBorders>
            <w:shd w:val="clear" w:color="auto" w:fill="auto"/>
            <w:vAlign w:val="center"/>
            <w:hideMark/>
          </w:tcPr>
          <w:p w14:paraId="246A8090" w14:textId="441CEAF9" w:rsidR="00D12581" w:rsidRPr="00B10923" w:rsidRDefault="00D12581" w:rsidP="00D12581">
            <w:pPr>
              <w:spacing w:before="0" w:after="0" w:line="240" w:lineRule="auto"/>
              <w:ind w:firstLine="0"/>
              <w:jc w:val="center"/>
              <w:rPr>
                <w:color w:val="000000"/>
                <w:sz w:val="22"/>
                <w:szCs w:val="22"/>
              </w:rPr>
            </w:pPr>
            <w:r>
              <w:rPr>
                <w:color w:val="000000"/>
                <w:sz w:val="22"/>
                <w:szCs w:val="22"/>
              </w:rPr>
              <w:t>28</w:t>
            </w:r>
          </w:p>
        </w:tc>
      </w:tr>
      <w:tr w:rsidR="00D12581" w:rsidRPr="00C50F0A" w14:paraId="2AB0CE86"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A26E9ED"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11</w:t>
            </w:r>
          </w:p>
        </w:tc>
        <w:tc>
          <w:tcPr>
            <w:tcW w:w="2693" w:type="dxa"/>
            <w:tcBorders>
              <w:top w:val="nil"/>
              <w:left w:val="nil"/>
              <w:bottom w:val="single" w:sz="4" w:space="0" w:color="000000"/>
              <w:right w:val="single" w:sz="4" w:space="0" w:color="000000"/>
            </w:tcBorders>
            <w:shd w:val="clear" w:color="auto" w:fill="auto"/>
            <w:vAlign w:val="center"/>
            <w:hideMark/>
          </w:tcPr>
          <w:p w14:paraId="51E91106"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Hoài Thanh</w:t>
            </w:r>
          </w:p>
        </w:tc>
        <w:tc>
          <w:tcPr>
            <w:tcW w:w="851" w:type="dxa"/>
            <w:tcBorders>
              <w:top w:val="nil"/>
              <w:left w:val="nil"/>
              <w:bottom w:val="single" w:sz="4" w:space="0" w:color="000000"/>
              <w:right w:val="single" w:sz="4" w:space="0" w:color="000000"/>
            </w:tcBorders>
            <w:shd w:val="clear" w:color="auto" w:fill="auto"/>
            <w:vAlign w:val="center"/>
            <w:hideMark/>
          </w:tcPr>
          <w:p w14:paraId="753EEA8B" w14:textId="59F75AC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09B8CEC2" w14:textId="3776FC5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11E0B07C" w14:textId="59F94C8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3DF4DE0" w14:textId="6477158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8BB797E" w14:textId="5C7DC7F6"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99" w:type="dxa"/>
            <w:tcBorders>
              <w:top w:val="nil"/>
              <w:left w:val="nil"/>
              <w:bottom w:val="single" w:sz="4" w:space="0" w:color="000000"/>
              <w:right w:val="single" w:sz="4" w:space="0" w:color="000000"/>
            </w:tcBorders>
            <w:shd w:val="clear" w:color="auto" w:fill="auto"/>
            <w:vAlign w:val="center"/>
            <w:hideMark/>
          </w:tcPr>
          <w:p w14:paraId="2B30BF00" w14:textId="53E8BB2C"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604" w:type="dxa"/>
            <w:tcBorders>
              <w:top w:val="nil"/>
              <w:left w:val="nil"/>
              <w:bottom w:val="single" w:sz="4" w:space="0" w:color="000000"/>
              <w:right w:val="single" w:sz="4" w:space="0" w:color="000000"/>
            </w:tcBorders>
            <w:shd w:val="clear" w:color="auto" w:fill="auto"/>
            <w:vAlign w:val="center"/>
            <w:hideMark/>
          </w:tcPr>
          <w:p w14:paraId="081C2FE1" w14:textId="0C84739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3C658C27" w14:textId="752E22A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1EBE7D9A" w14:textId="050B03D6" w:rsidR="00D12581" w:rsidRPr="00B10923" w:rsidRDefault="00D12581" w:rsidP="00D12581">
            <w:pPr>
              <w:spacing w:before="0" w:after="0" w:line="240" w:lineRule="auto"/>
              <w:ind w:firstLine="0"/>
              <w:jc w:val="center"/>
              <w:rPr>
                <w:color w:val="000000"/>
                <w:sz w:val="22"/>
                <w:szCs w:val="22"/>
              </w:rPr>
            </w:pPr>
            <w:r>
              <w:rPr>
                <w:color w:val="000000"/>
                <w:sz w:val="22"/>
                <w:szCs w:val="22"/>
              </w:rPr>
              <w:t>29</w:t>
            </w:r>
          </w:p>
        </w:tc>
        <w:tc>
          <w:tcPr>
            <w:tcW w:w="1008" w:type="dxa"/>
            <w:tcBorders>
              <w:top w:val="nil"/>
              <w:left w:val="nil"/>
              <w:bottom w:val="single" w:sz="4" w:space="0" w:color="000000"/>
              <w:right w:val="single" w:sz="4" w:space="0" w:color="000000"/>
            </w:tcBorders>
            <w:shd w:val="clear" w:color="auto" w:fill="auto"/>
            <w:vAlign w:val="center"/>
            <w:hideMark/>
          </w:tcPr>
          <w:p w14:paraId="0CE530B9" w14:textId="75532C6A" w:rsidR="00D12581" w:rsidRPr="00B10923" w:rsidRDefault="00D12581" w:rsidP="00D12581">
            <w:pPr>
              <w:spacing w:before="0" w:after="0" w:line="240" w:lineRule="auto"/>
              <w:ind w:firstLine="0"/>
              <w:jc w:val="center"/>
              <w:rPr>
                <w:color w:val="000000"/>
                <w:sz w:val="22"/>
                <w:szCs w:val="22"/>
              </w:rPr>
            </w:pPr>
            <w:r>
              <w:rPr>
                <w:color w:val="000000"/>
                <w:sz w:val="22"/>
                <w:szCs w:val="22"/>
              </w:rPr>
              <w:t>110</w:t>
            </w:r>
          </w:p>
        </w:tc>
        <w:tc>
          <w:tcPr>
            <w:tcW w:w="779" w:type="dxa"/>
            <w:tcBorders>
              <w:top w:val="nil"/>
              <w:left w:val="nil"/>
              <w:bottom w:val="single" w:sz="4" w:space="0" w:color="000000"/>
              <w:right w:val="single" w:sz="4" w:space="0" w:color="000000"/>
            </w:tcBorders>
            <w:shd w:val="clear" w:color="auto" w:fill="auto"/>
            <w:vAlign w:val="center"/>
            <w:hideMark/>
          </w:tcPr>
          <w:p w14:paraId="4F8AF063" w14:textId="18439A8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2034F53C" w14:textId="64EC9A3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5FC1A8E5"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5BEFA858"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12</w:t>
            </w:r>
          </w:p>
        </w:tc>
        <w:tc>
          <w:tcPr>
            <w:tcW w:w="2693" w:type="dxa"/>
            <w:tcBorders>
              <w:top w:val="nil"/>
              <w:left w:val="nil"/>
              <w:bottom w:val="single" w:sz="4" w:space="0" w:color="000000"/>
              <w:right w:val="single" w:sz="4" w:space="0" w:color="000000"/>
            </w:tcBorders>
            <w:shd w:val="clear" w:color="auto" w:fill="auto"/>
            <w:vAlign w:val="center"/>
            <w:hideMark/>
          </w:tcPr>
          <w:p w14:paraId="141A249E"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Hoài Hương</w:t>
            </w:r>
          </w:p>
        </w:tc>
        <w:tc>
          <w:tcPr>
            <w:tcW w:w="851" w:type="dxa"/>
            <w:tcBorders>
              <w:top w:val="nil"/>
              <w:left w:val="nil"/>
              <w:bottom w:val="single" w:sz="4" w:space="0" w:color="000000"/>
              <w:right w:val="single" w:sz="4" w:space="0" w:color="000000"/>
            </w:tcBorders>
            <w:shd w:val="clear" w:color="auto" w:fill="auto"/>
            <w:vAlign w:val="center"/>
            <w:hideMark/>
          </w:tcPr>
          <w:p w14:paraId="49FB8369" w14:textId="722A3407"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1134" w:type="dxa"/>
            <w:tcBorders>
              <w:top w:val="nil"/>
              <w:left w:val="nil"/>
              <w:bottom w:val="single" w:sz="4" w:space="0" w:color="000000"/>
              <w:right w:val="single" w:sz="4" w:space="0" w:color="000000"/>
            </w:tcBorders>
            <w:shd w:val="clear" w:color="auto" w:fill="auto"/>
            <w:vAlign w:val="center"/>
            <w:hideMark/>
          </w:tcPr>
          <w:p w14:paraId="50ED2DF5" w14:textId="1887CFB2" w:rsidR="00D12581" w:rsidRPr="00B10923" w:rsidRDefault="00D12581" w:rsidP="00D12581">
            <w:pPr>
              <w:spacing w:before="0" w:after="0" w:line="240" w:lineRule="auto"/>
              <w:ind w:firstLine="0"/>
              <w:jc w:val="center"/>
              <w:rPr>
                <w:color w:val="000000"/>
                <w:sz w:val="22"/>
                <w:szCs w:val="22"/>
              </w:rPr>
            </w:pPr>
            <w:r>
              <w:rPr>
                <w:color w:val="000000"/>
                <w:sz w:val="22"/>
                <w:szCs w:val="22"/>
              </w:rPr>
              <w:t>14</w:t>
            </w:r>
          </w:p>
        </w:tc>
        <w:tc>
          <w:tcPr>
            <w:tcW w:w="850" w:type="dxa"/>
            <w:tcBorders>
              <w:top w:val="nil"/>
              <w:left w:val="nil"/>
              <w:bottom w:val="single" w:sz="4" w:space="0" w:color="000000"/>
              <w:right w:val="single" w:sz="4" w:space="0" w:color="000000"/>
            </w:tcBorders>
            <w:shd w:val="clear" w:color="auto" w:fill="auto"/>
            <w:vAlign w:val="center"/>
            <w:hideMark/>
          </w:tcPr>
          <w:p w14:paraId="3608EF8A" w14:textId="472BC83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0FDA4B51" w14:textId="0EBDDAE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4880F28" w14:textId="47FD51C8" w:rsidR="00D12581" w:rsidRPr="00B10923" w:rsidRDefault="00D12581" w:rsidP="00D12581">
            <w:pPr>
              <w:spacing w:before="0" w:after="0" w:line="240" w:lineRule="auto"/>
              <w:ind w:firstLine="0"/>
              <w:jc w:val="center"/>
              <w:rPr>
                <w:color w:val="000000"/>
                <w:sz w:val="22"/>
                <w:szCs w:val="22"/>
              </w:rPr>
            </w:pPr>
            <w:r>
              <w:rPr>
                <w:color w:val="000000"/>
                <w:sz w:val="22"/>
                <w:szCs w:val="22"/>
              </w:rPr>
              <w:t>11</w:t>
            </w:r>
          </w:p>
        </w:tc>
        <w:tc>
          <w:tcPr>
            <w:tcW w:w="899" w:type="dxa"/>
            <w:tcBorders>
              <w:top w:val="nil"/>
              <w:left w:val="nil"/>
              <w:bottom w:val="single" w:sz="4" w:space="0" w:color="000000"/>
              <w:right w:val="single" w:sz="4" w:space="0" w:color="000000"/>
            </w:tcBorders>
            <w:shd w:val="clear" w:color="auto" w:fill="auto"/>
            <w:vAlign w:val="center"/>
            <w:hideMark/>
          </w:tcPr>
          <w:p w14:paraId="32BA5C3B" w14:textId="4F3DF4CA" w:rsidR="00D12581" w:rsidRPr="00B10923" w:rsidRDefault="00D12581" w:rsidP="00D12581">
            <w:pPr>
              <w:spacing w:before="0" w:after="0" w:line="240" w:lineRule="auto"/>
              <w:ind w:firstLine="0"/>
              <w:jc w:val="center"/>
              <w:rPr>
                <w:color w:val="000000"/>
                <w:sz w:val="22"/>
                <w:szCs w:val="22"/>
              </w:rPr>
            </w:pPr>
            <w:r>
              <w:rPr>
                <w:color w:val="000000"/>
                <w:sz w:val="22"/>
                <w:szCs w:val="22"/>
              </w:rPr>
              <w:t>55</w:t>
            </w:r>
          </w:p>
        </w:tc>
        <w:tc>
          <w:tcPr>
            <w:tcW w:w="604" w:type="dxa"/>
            <w:tcBorders>
              <w:top w:val="nil"/>
              <w:left w:val="nil"/>
              <w:bottom w:val="single" w:sz="4" w:space="0" w:color="000000"/>
              <w:right w:val="single" w:sz="4" w:space="0" w:color="000000"/>
            </w:tcBorders>
            <w:shd w:val="clear" w:color="auto" w:fill="auto"/>
            <w:vAlign w:val="center"/>
            <w:hideMark/>
          </w:tcPr>
          <w:p w14:paraId="32711016" w14:textId="63051DA6"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58" w:type="dxa"/>
            <w:tcBorders>
              <w:top w:val="nil"/>
              <w:left w:val="nil"/>
              <w:bottom w:val="single" w:sz="4" w:space="0" w:color="000000"/>
              <w:right w:val="single" w:sz="4" w:space="0" w:color="000000"/>
            </w:tcBorders>
            <w:shd w:val="clear" w:color="auto" w:fill="auto"/>
            <w:vAlign w:val="center"/>
            <w:hideMark/>
          </w:tcPr>
          <w:p w14:paraId="3682EEDD" w14:textId="3F3935C7"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823" w:type="dxa"/>
            <w:tcBorders>
              <w:top w:val="nil"/>
              <w:left w:val="nil"/>
              <w:bottom w:val="single" w:sz="4" w:space="0" w:color="000000"/>
              <w:right w:val="single" w:sz="4" w:space="0" w:color="000000"/>
            </w:tcBorders>
            <w:shd w:val="clear" w:color="auto" w:fill="auto"/>
            <w:vAlign w:val="center"/>
            <w:hideMark/>
          </w:tcPr>
          <w:p w14:paraId="58126A14" w14:textId="3B5C750F" w:rsidR="00D12581" w:rsidRPr="00B10923" w:rsidRDefault="00D12581" w:rsidP="00D12581">
            <w:pPr>
              <w:spacing w:before="0" w:after="0" w:line="240" w:lineRule="auto"/>
              <w:ind w:firstLine="0"/>
              <w:jc w:val="center"/>
              <w:rPr>
                <w:color w:val="000000"/>
                <w:sz w:val="22"/>
                <w:szCs w:val="22"/>
              </w:rPr>
            </w:pPr>
            <w:r>
              <w:rPr>
                <w:color w:val="000000"/>
                <w:sz w:val="22"/>
                <w:szCs w:val="22"/>
              </w:rPr>
              <w:t>110</w:t>
            </w:r>
          </w:p>
        </w:tc>
        <w:tc>
          <w:tcPr>
            <w:tcW w:w="1008" w:type="dxa"/>
            <w:tcBorders>
              <w:top w:val="nil"/>
              <w:left w:val="nil"/>
              <w:bottom w:val="single" w:sz="4" w:space="0" w:color="000000"/>
              <w:right w:val="single" w:sz="4" w:space="0" w:color="000000"/>
            </w:tcBorders>
            <w:shd w:val="clear" w:color="auto" w:fill="auto"/>
            <w:vAlign w:val="center"/>
            <w:hideMark/>
          </w:tcPr>
          <w:p w14:paraId="557C5A48" w14:textId="52BC432A" w:rsidR="00D12581" w:rsidRPr="00B10923" w:rsidRDefault="00D12581" w:rsidP="00D12581">
            <w:pPr>
              <w:spacing w:before="0" w:after="0" w:line="240" w:lineRule="auto"/>
              <w:ind w:firstLine="0"/>
              <w:jc w:val="center"/>
              <w:rPr>
                <w:color w:val="000000"/>
                <w:sz w:val="22"/>
                <w:szCs w:val="22"/>
              </w:rPr>
            </w:pPr>
            <w:r>
              <w:rPr>
                <w:color w:val="000000"/>
                <w:sz w:val="22"/>
                <w:szCs w:val="22"/>
              </w:rPr>
              <w:t>482</w:t>
            </w:r>
          </w:p>
        </w:tc>
        <w:tc>
          <w:tcPr>
            <w:tcW w:w="779" w:type="dxa"/>
            <w:tcBorders>
              <w:top w:val="nil"/>
              <w:left w:val="nil"/>
              <w:bottom w:val="single" w:sz="4" w:space="0" w:color="000000"/>
              <w:right w:val="single" w:sz="4" w:space="0" w:color="000000"/>
            </w:tcBorders>
            <w:shd w:val="clear" w:color="auto" w:fill="auto"/>
            <w:vAlign w:val="center"/>
            <w:hideMark/>
          </w:tcPr>
          <w:p w14:paraId="1EA04DE8" w14:textId="372CAF61"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023" w:type="dxa"/>
            <w:tcBorders>
              <w:top w:val="nil"/>
              <w:left w:val="nil"/>
              <w:bottom w:val="single" w:sz="4" w:space="0" w:color="000000"/>
              <w:right w:val="single" w:sz="4" w:space="0" w:color="000000"/>
            </w:tcBorders>
            <w:shd w:val="clear" w:color="auto" w:fill="auto"/>
            <w:vAlign w:val="center"/>
            <w:hideMark/>
          </w:tcPr>
          <w:p w14:paraId="06D97748" w14:textId="61DE12E3" w:rsidR="00D12581" w:rsidRPr="00B10923" w:rsidRDefault="00D12581" w:rsidP="00D12581">
            <w:pPr>
              <w:spacing w:before="0" w:after="0" w:line="240" w:lineRule="auto"/>
              <w:ind w:firstLine="0"/>
              <w:jc w:val="center"/>
              <w:rPr>
                <w:color w:val="000000"/>
                <w:sz w:val="22"/>
                <w:szCs w:val="22"/>
              </w:rPr>
            </w:pPr>
            <w:r>
              <w:rPr>
                <w:color w:val="000000"/>
                <w:sz w:val="22"/>
                <w:szCs w:val="22"/>
              </w:rPr>
              <w:t>13</w:t>
            </w:r>
          </w:p>
        </w:tc>
      </w:tr>
      <w:tr w:rsidR="00D12581" w:rsidRPr="00C50F0A" w14:paraId="3BD878EA"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3794BAF"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13</w:t>
            </w:r>
          </w:p>
        </w:tc>
        <w:tc>
          <w:tcPr>
            <w:tcW w:w="2693" w:type="dxa"/>
            <w:tcBorders>
              <w:top w:val="nil"/>
              <w:left w:val="nil"/>
              <w:bottom w:val="single" w:sz="4" w:space="0" w:color="000000"/>
              <w:right w:val="single" w:sz="4" w:space="0" w:color="000000"/>
            </w:tcBorders>
            <w:shd w:val="clear" w:color="auto" w:fill="auto"/>
            <w:vAlign w:val="center"/>
            <w:hideMark/>
          </w:tcPr>
          <w:p w14:paraId="7F594107"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Hoài Tân</w:t>
            </w:r>
          </w:p>
        </w:tc>
        <w:tc>
          <w:tcPr>
            <w:tcW w:w="851" w:type="dxa"/>
            <w:tcBorders>
              <w:top w:val="nil"/>
              <w:left w:val="nil"/>
              <w:bottom w:val="single" w:sz="4" w:space="0" w:color="000000"/>
              <w:right w:val="single" w:sz="4" w:space="0" w:color="000000"/>
            </w:tcBorders>
            <w:shd w:val="clear" w:color="auto" w:fill="auto"/>
            <w:vAlign w:val="center"/>
            <w:hideMark/>
          </w:tcPr>
          <w:p w14:paraId="1E209C30" w14:textId="2D9E91A0"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1134" w:type="dxa"/>
            <w:tcBorders>
              <w:top w:val="nil"/>
              <w:left w:val="nil"/>
              <w:bottom w:val="single" w:sz="4" w:space="0" w:color="000000"/>
              <w:right w:val="single" w:sz="4" w:space="0" w:color="000000"/>
            </w:tcBorders>
            <w:shd w:val="clear" w:color="auto" w:fill="auto"/>
            <w:vAlign w:val="center"/>
            <w:hideMark/>
          </w:tcPr>
          <w:p w14:paraId="64148D9D" w14:textId="7B91CD87" w:rsidR="00D12581" w:rsidRPr="00B10923" w:rsidRDefault="00D12581" w:rsidP="00D12581">
            <w:pPr>
              <w:spacing w:before="0" w:after="0" w:line="240" w:lineRule="auto"/>
              <w:ind w:firstLine="0"/>
              <w:jc w:val="center"/>
              <w:rPr>
                <w:color w:val="000000"/>
                <w:sz w:val="22"/>
                <w:szCs w:val="22"/>
              </w:rPr>
            </w:pPr>
            <w:r>
              <w:rPr>
                <w:color w:val="000000"/>
                <w:sz w:val="22"/>
                <w:szCs w:val="22"/>
              </w:rPr>
              <w:t>9</w:t>
            </w:r>
          </w:p>
        </w:tc>
        <w:tc>
          <w:tcPr>
            <w:tcW w:w="850" w:type="dxa"/>
            <w:tcBorders>
              <w:top w:val="nil"/>
              <w:left w:val="nil"/>
              <w:bottom w:val="single" w:sz="4" w:space="0" w:color="000000"/>
              <w:right w:val="single" w:sz="4" w:space="0" w:color="000000"/>
            </w:tcBorders>
            <w:shd w:val="clear" w:color="auto" w:fill="auto"/>
            <w:vAlign w:val="center"/>
            <w:hideMark/>
          </w:tcPr>
          <w:p w14:paraId="0389B860" w14:textId="7F7EC07F"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9" w:type="dxa"/>
            <w:tcBorders>
              <w:top w:val="nil"/>
              <w:left w:val="nil"/>
              <w:bottom w:val="single" w:sz="4" w:space="0" w:color="000000"/>
              <w:right w:val="single" w:sz="4" w:space="0" w:color="000000"/>
            </w:tcBorders>
            <w:shd w:val="clear" w:color="auto" w:fill="auto"/>
            <w:vAlign w:val="center"/>
            <w:hideMark/>
          </w:tcPr>
          <w:p w14:paraId="5572E369" w14:textId="2334BA52"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779" w:type="dxa"/>
            <w:tcBorders>
              <w:top w:val="nil"/>
              <w:left w:val="nil"/>
              <w:bottom w:val="single" w:sz="4" w:space="0" w:color="000000"/>
              <w:right w:val="single" w:sz="4" w:space="0" w:color="000000"/>
            </w:tcBorders>
            <w:shd w:val="clear" w:color="auto" w:fill="auto"/>
            <w:vAlign w:val="center"/>
            <w:hideMark/>
          </w:tcPr>
          <w:p w14:paraId="338B1740" w14:textId="028A7D32" w:rsidR="00D12581" w:rsidRPr="00B10923" w:rsidRDefault="00D12581" w:rsidP="00D12581">
            <w:pPr>
              <w:spacing w:before="0" w:after="0" w:line="240" w:lineRule="auto"/>
              <w:ind w:firstLine="0"/>
              <w:jc w:val="center"/>
              <w:rPr>
                <w:color w:val="000000"/>
                <w:sz w:val="22"/>
                <w:szCs w:val="22"/>
              </w:rPr>
            </w:pPr>
            <w:r>
              <w:rPr>
                <w:color w:val="000000"/>
                <w:sz w:val="22"/>
                <w:szCs w:val="22"/>
              </w:rPr>
              <w:t>15</w:t>
            </w:r>
          </w:p>
        </w:tc>
        <w:tc>
          <w:tcPr>
            <w:tcW w:w="899" w:type="dxa"/>
            <w:tcBorders>
              <w:top w:val="nil"/>
              <w:left w:val="nil"/>
              <w:bottom w:val="single" w:sz="4" w:space="0" w:color="000000"/>
              <w:right w:val="single" w:sz="4" w:space="0" w:color="000000"/>
            </w:tcBorders>
            <w:shd w:val="clear" w:color="auto" w:fill="auto"/>
            <w:vAlign w:val="center"/>
            <w:hideMark/>
          </w:tcPr>
          <w:p w14:paraId="7A07BF7F" w14:textId="7033BDD8" w:rsidR="00D12581" w:rsidRPr="00B10923" w:rsidRDefault="00D12581" w:rsidP="00D12581">
            <w:pPr>
              <w:spacing w:before="0" w:after="0" w:line="240" w:lineRule="auto"/>
              <w:ind w:firstLine="0"/>
              <w:jc w:val="center"/>
              <w:rPr>
                <w:color w:val="000000"/>
                <w:sz w:val="22"/>
                <w:szCs w:val="22"/>
              </w:rPr>
            </w:pPr>
            <w:r>
              <w:rPr>
                <w:color w:val="000000"/>
                <w:sz w:val="22"/>
                <w:szCs w:val="22"/>
              </w:rPr>
              <w:t>61</w:t>
            </w:r>
          </w:p>
        </w:tc>
        <w:tc>
          <w:tcPr>
            <w:tcW w:w="604" w:type="dxa"/>
            <w:tcBorders>
              <w:top w:val="nil"/>
              <w:left w:val="nil"/>
              <w:bottom w:val="single" w:sz="4" w:space="0" w:color="000000"/>
              <w:right w:val="single" w:sz="4" w:space="0" w:color="000000"/>
            </w:tcBorders>
            <w:shd w:val="clear" w:color="auto" w:fill="auto"/>
            <w:vAlign w:val="center"/>
            <w:hideMark/>
          </w:tcPr>
          <w:p w14:paraId="164A75C2" w14:textId="051FDED7"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58" w:type="dxa"/>
            <w:tcBorders>
              <w:top w:val="nil"/>
              <w:left w:val="nil"/>
              <w:bottom w:val="single" w:sz="4" w:space="0" w:color="000000"/>
              <w:right w:val="single" w:sz="4" w:space="0" w:color="000000"/>
            </w:tcBorders>
            <w:shd w:val="clear" w:color="auto" w:fill="auto"/>
            <w:vAlign w:val="center"/>
            <w:hideMark/>
          </w:tcPr>
          <w:p w14:paraId="41944873" w14:textId="517BD2BE"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23" w:type="dxa"/>
            <w:tcBorders>
              <w:top w:val="nil"/>
              <w:left w:val="nil"/>
              <w:bottom w:val="single" w:sz="4" w:space="0" w:color="000000"/>
              <w:right w:val="single" w:sz="4" w:space="0" w:color="000000"/>
            </w:tcBorders>
            <w:shd w:val="clear" w:color="auto" w:fill="auto"/>
            <w:vAlign w:val="center"/>
            <w:hideMark/>
          </w:tcPr>
          <w:p w14:paraId="70AC4DB9" w14:textId="309E196E" w:rsidR="00D12581" w:rsidRPr="00B10923" w:rsidRDefault="00D12581" w:rsidP="00D12581">
            <w:pPr>
              <w:spacing w:before="0" w:after="0" w:line="240" w:lineRule="auto"/>
              <w:ind w:firstLine="0"/>
              <w:jc w:val="center"/>
              <w:rPr>
                <w:color w:val="000000"/>
                <w:sz w:val="22"/>
                <w:szCs w:val="22"/>
              </w:rPr>
            </w:pPr>
            <w:r>
              <w:rPr>
                <w:color w:val="000000"/>
                <w:sz w:val="22"/>
                <w:szCs w:val="22"/>
              </w:rPr>
              <w:t>144</w:t>
            </w:r>
          </w:p>
        </w:tc>
        <w:tc>
          <w:tcPr>
            <w:tcW w:w="1008" w:type="dxa"/>
            <w:tcBorders>
              <w:top w:val="nil"/>
              <w:left w:val="nil"/>
              <w:bottom w:val="single" w:sz="4" w:space="0" w:color="000000"/>
              <w:right w:val="single" w:sz="4" w:space="0" w:color="000000"/>
            </w:tcBorders>
            <w:shd w:val="clear" w:color="auto" w:fill="auto"/>
            <w:vAlign w:val="center"/>
            <w:hideMark/>
          </w:tcPr>
          <w:p w14:paraId="1D2EAC45" w14:textId="570B9A0E" w:rsidR="00D12581" w:rsidRPr="00B10923" w:rsidRDefault="00D12581" w:rsidP="00D12581">
            <w:pPr>
              <w:spacing w:before="0" w:after="0" w:line="240" w:lineRule="auto"/>
              <w:ind w:firstLine="0"/>
              <w:jc w:val="center"/>
              <w:rPr>
                <w:color w:val="000000"/>
                <w:sz w:val="22"/>
                <w:szCs w:val="22"/>
              </w:rPr>
            </w:pPr>
            <w:r>
              <w:rPr>
                <w:color w:val="000000"/>
                <w:sz w:val="22"/>
                <w:szCs w:val="22"/>
              </w:rPr>
              <w:t>628</w:t>
            </w:r>
          </w:p>
        </w:tc>
        <w:tc>
          <w:tcPr>
            <w:tcW w:w="779" w:type="dxa"/>
            <w:tcBorders>
              <w:top w:val="nil"/>
              <w:left w:val="nil"/>
              <w:bottom w:val="single" w:sz="4" w:space="0" w:color="000000"/>
              <w:right w:val="single" w:sz="4" w:space="0" w:color="000000"/>
            </w:tcBorders>
            <w:shd w:val="clear" w:color="auto" w:fill="auto"/>
            <w:vAlign w:val="center"/>
            <w:hideMark/>
          </w:tcPr>
          <w:p w14:paraId="22938280" w14:textId="770D419E"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1023" w:type="dxa"/>
            <w:tcBorders>
              <w:top w:val="nil"/>
              <w:left w:val="nil"/>
              <w:bottom w:val="single" w:sz="4" w:space="0" w:color="000000"/>
              <w:right w:val="single" w:sz="4" w:space="0" w:color="000000"/>
            </w:tcBorders>
            <w:shd w:val="clear" w:color="auto" w:fill="auto"/>
            <w:vAlign w:val="center"/>
            <w:hideMark/>
          </w:tcPr>
          <w:p w14:paraId="10021B28" w14:textId="2BD178F3" w:rsidR="00D12581" w:rsidRPr="00B10923" w:rsidRDefault="00D12581" w:rsidP="00D12581">
            <w:pPr>
              <w:spacing w:before="0" w:after="0" w:line="240" w:lineRule="auto"/>
              <w:ind w:firstLine="0"/>
              <w:jc w:val="center"/>
              <w:rPr>
                <w:color w:val="000000"/>
                <w:sz w:val="22"/>
                <w:szCs w:val="22"/>
              </w:rPr>
            </w:pPr>
            <w:r>
              <w:rPr>
                <w:color w:val="000000"/>
                <w:sz w:val="22"/>
                <w:szCs w:val="22"/>
              </w:rPr>
              <w:t>19</w:t>
            </w:r>
          </w:p>
        </w:tc>
      </w:tr>
      <w:tr w:rsidR="00D12581" w:rsidRPr="00C50F0A" w14:paraId="6A76F6E5"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7AA3895D"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14</w:t>
            </w:r>
          </w:p>
        </w:tc>
        <w:tc>
          <w:tcPr>
            <w:tcW w:w="2693" w:type="dxa"/>
            <w:tcBorders>
              <w:top w:val="nil"/>
              <w:left w:val="nil"/>
              <w:bottom w:val="single" w:sz="4" w:space="0" w:color="000000"/>
              <w:right w:val="single" w:sz="4" w:space="0" w:color="000000"/>
            </w:tcBorders>
            <w:shd w:val="clear" w:color="auto" w:fill="auto"/>
            <w:vAlign w:val="center"/>
            <w:hideMark/>
          </w:tcPr>
          <w:p w14:paraId="6ED9A540"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Hoài Hải</w:t>
            </w:r>
          </w:p>
        </w:tc>
        <w:tc>
          <w:tcPr>
            <w:tcW w:w="851" w:type="dxa"/>
            <w:tcBorders>
              <w:top w:val="nil"/>
              <w:left w:val="nil"/>
              <w:bottom w:val="single" w:sz="4" w:space="0" w:color="000000"/>
              <w:right w:val="single" w:sz="4" w:space="0" w:color="000000"/>
            </w:tcBorders>
            <w:shd w:val="clear" w:color="auto" w:fill="auto"/>
            <w:vAlign w:val="center"/>
            <w:hideMark/>
          </w:tcPr>
          <w:p w14:paraId="2EA57AD1" w14:textId="60AE219D"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1134" w:type="dxa"/>
            <w:tcBorders>
              <w:top w:val="nil"/>
              <w:left w:val="nil"/>
              <w:bottom w:val="single" w:sz="4" w:space="0" w:color="000000"/>
              <w:right w:val="single" w:sz="4" w:space="0" w:color="000000"/>
            </w:tcBorders>
            <w:shd w:val="clear" w:color="auto" w:fill="auto"/>
            <w:vAlign w:val="center"/>
            <w:hideMark/>
          </w:tcPr>
          <w:p w14:paraId="1D65736D" w14:textId="74BFC046" w:rsidR="00D12581" w:rsidRPr="00B10923" w:rsidRDefault="00D12581" w:rsidP="00D12581">
            <w:pPr>
              <w:spacing w:before="0" w:after="0" w:line="240" w:lineRule="auto"/>
              <w:ind w:firstLine="0"/>
              <w:jc w:val="center"/>
              <w:rPr>
                <w:color w:val="000000"/>
                <w:sz w:val="22"/>
                <w:szCs w:val="22"/>
              </w:rPr>
            </w:pPr>
            <w:r>
              <w:rPr>
                <w:color w:val="000000"/>
                <w:sz w:val="22"/>
                <w:szCs w:val="22"/>
              </w:rPr>
              <w:t>12</w:t>
            </w:r>
          </w:p>
        </w:tc>
        <w:tc>
          <w:tcPr>
            <w:tcW w:w="850" w:type="dxa"/>
            <w:tcBorders>
              <w:top w:val="nil"/>
              <w:left w:val="nil"/>
              <w:bottom w:val="single" w:sz="4" w:space="0" w:color="000000"/>
              <w:right w:val="single" w:sz="4" w:space="0" w:color="000000"/>
            </w:tcBorders>
            <w:shd w:val="clear" w:color="auto" w:fill="auto"/>
            <w:vAlign w:val="center"/>
            <w:hideMark/>
          </w:tcPr>
          <w:p w14:paraId="5809EBB9" w14:textId="6BC2936D"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029" w:type="dxa"/>
            <w:tcBorders>
              <w:top w:val="nil"/>
              <w:left w:val="nil"/>
              <w:bottom w:val="single" w:sz="4" w:space="0" w:color="000000"/>
              <w:right w:val="single" w:sz="4" w:space="0" w:color="000000"/>
            </w:tcBorders>
            <w:shd w:val="clear" w:color="auto" w:fill="auto"/>
            <w:vAlign w:val="center"/>
            <w:hideMark/>
          </w:tcPr>
          <w:p w14:paraId="0FA4EADB" w14:textId="3A9C05D0" w:rsidR="00D12581" w:rsidRPr="00B10923" w:rsidRDefault="00D12581" w:rsidP="00D12581">
            <w:pPr>
              <w:spacing w:before="0" w:after="0" w:line="240" w:lineRule="auto"/>
              <w:ind w:firstLine="0"/>
              <w:jc w:val="center"/>
              <w:rPr>
                <w:color w:val="000000"/>
                <w:sz w:val="22"/>
                <w:szCs w:val="22"/>
              </w:rPr>
            </w:pPr>
            <w:r>
              <w:rPr>
                <w:color w:val="000000"/>
                <w:sz w:val="22"/>
                <w:szCs w:val="22"/>
              </w:rPr>
              <w:t>5</w:t>
            </w:r>
          </w:p>
        </w:tc>
        <w:tc>
          <w:tcPr>
            <w:tcW w:w="779" w:type="dxa"/>
            <w:tcBorders>
              <w:top w:val="nil"/>
              <w:left w:val="nil"/>
              <w:bottom w:val="single" w:sz="4" w:space="0" w:color="000000"/>
              <w:right w:val="single" w:sz="4" w:space="0" w:color="000000"/>
            </w:tcBorders>
            <w:shd w:val="clear" w:color="auto" w:fill="auto"/>
            <w:vAlign w:val="center"/>
            <w:hideMark/>
          </w:tcPr>
          <w:p w14:paraId="44D29472" w14:textId="705132E0" w:rsidR="00D12581" w:rsidRPr="00B10923" w:rsidRDefault="00D12581" w:rsidP="00D12581">
            <w:pPr>
              <w:spacing w:before="0" w:after="0" w:line="240" w:lineRule="auto"/>
              <w:ind w:firstLine="0"/>
              <w:jc w:val="center"/>
              <w:rPr>
                <w:color w:val="000000"/>
                <w:sz w:val="22"/>
                <w:szCs w:val="22"/>
              </w:rPr>
            </w:pPr>
            <w:r>
              <w:rPr>
                <w:color w:val="000000"/>
                <w:sz w:val="22"/>
                <w:szCs w:val="22"/>
              </w:rPr>
              <w:t>70</w:t>
            </w:r>
          </w:p>
        </w:tc>
        <w:tc>
          <w:tcPr>
            <w:tcW w:w="899" w:type="dxa"/>
            <w:tcBorders>
              <w:top w:val="nil"/>
              <w:left w:val="nil"/>
              <w:bottom w:val="single" w:sz="4" w:space="0" w:color="000000"/>
              <w:right w:val="single" w:sz="4" w:space="0" w:color="000000"/>
            </w:tcBorders>
            <w:shd w:val="clear" w:color="auto" w:fill="auto"/>
            <w:vAlign w:val="center"/>
            <w:hideMark/>
          </w:tcPr>
          <w:p w14:paraId="5D95BECA" w14:textId="50EDF497" w:rsidR="00D12581" w:rsidRPr="00B10923" w:rsidRDefault="00D12581" w:rsidP="00D12581">
            <w:pPr>
              <w:spacing w:before="0" w:after="0" w:line="240" w:lineRule="auto"/>
              <w:ind w:firstLine="0"/>
              <w:jc w:val="center"/>
              <w:rPr>
                <w:color w:val="000000"/>
                <w:sz w:val="22"/>
                <w:szCs w:val="22"/>
              </w:rPr>
            </w:pPr>
            <w:r>
              <w:rPr>
                <w:color w:val="000000"/>
                <w:sz w:val="22"/>
                <w:szCs w:val="22"/>
              </w:rPr>
              <w:t>216</w:t>
            </w:r>
          </w:p>
        </w:tc>
        <w:tc>
          <w:tcPr>
            <w:tcW w:w="604" w:type="dxa"/>
            <w:tcBorders>
              <w:top w:val="nil"/>
              <w:left w:val="nil"/>
              <w:bottom w:val="single" w:sz="4" w:space="0" w:color="000000"/>
              <w:right w:val="single" w:sz="4" w:space="0" w:color="000000"/>
            </w:tcBorders>
            <w:shd w:val="clear" w:color="auto" w:fill="auto"/>
            <w:vAlign w:val="center"/>
            <w:hideMark/>
          </w:tcPr>
          <w:p w14:paraId="54C5425E" w14:textId="7D47F98B"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58" w:type="dxa"/>
            <w:tcBorders>
              <w:top w:val="nil"/>
              <w:left w:val="nil"/>
              <w:bottom w:val="single" w:sz="4" w:space="0" w:color="000000"/>
              <w:right w:val="single" w:sz="4" w:space="0" w:color="000000"/>
            </w:tcBorders>
            <w:shd w:val="clear" w:color="auto" w:fill="auto"/>
            <w:vAlign w:val="center"/>
            <w:hideMark/>
          </w:tcPr>
          <w:p w14:paraId="2E8FFB13" w14:textId="40FC83E6" w:rsidR="00D12581" w:rsidRPr="00B10923" w:rsidRDefault="00D12581" w:rsidP="00D12581">
            <w:pPr>
              <w:spacing w:before="0" w:after="0" w:line="240" w:lineRule="auto"/>
              <w:ind w:firstLine="0"/>
              <w:jc w:val="center"/>
              <w:rPr>
                <w:color w:val="000000"/>
                <w:sz w:val="22"/>
                <w:szCs w:val="22"/>
              </w:rPr>
            </w:pPr>
            <w:r>
              <w:rPr>
                <w:color w:val="000000"/>
                <w:sz w:val="22"/>
                <w:szCs w:val="22"/>
              </w:rPr>
              <w:t>5</w:t>
            </w:r>
          </w:p>
        </w:tc>
        <w:tc>
          <w:tcPr>
            <w:tcW w:w="823" w:type="dxa"/>
            <w:tcBorders>
              <w:top w:val="nil"/>
              <w:left w:val="nil"/>
              <w:bottom w:val="single" w:sz="4" w:space="0" w:color="000000"/>
              <w:right w:val="single" w:sz="4" w:space="0" w:color="000000"/>
            </w:tcBorders>
            <w:shd w:val="clear" w:color="auto" w:fill="auto"/>
            <w:vAlign w:val="center"/>
            <w:hideMark/>
          </w:tcPr>
          <w:p w14:paraId="649FC318" w14:textId="308BA508" w:rsidR="00D12581" w:rsidRPr="00B10923" w:rsidRDefault="00D12581" w:rsidP="00D12581">
            <w:pPr>
              <w:spacing w:before="0" w:after="0" w:line="240" w:lineRule="auto"/>
              <w:ind w:firstLine="0"/>
              <w:jc w:val="center"/>
              <w:rPr>
                <w:color w:val="000000"/>
                <w:sz w:val="22"/>
                <w:szCs w:val="22"/>
              </w:rPr>
            </w:pPr>
            <w:r>
              <w:rPr>
                <w:color w:val="000000"/>
                <w:sz w:val="22"/>
                <w:szCs w:val="22"/>
              </w:rPr>
              <w:t>276</w:t>
            </w:r>
          </w:p>
        </w:tc>
        <w:tc>
          <w:tcPr>
            <w:tcW w:w="1008" w:type="dxa"/>
            <w:tcBorders>
              <w:top w:val="nil"/>
              <w:left w:val="nil"/>
              <w:bottom w:val="single" w:sz="4" w:space="0" w:color="000000"/>
              <w:right w:val="single" w:sz="4" w:space="0" w:color="000000"/>
            </w:tcBorders>
            <w:shd w:val="clear" w:color="auto" w:fill="auto"/>
            <w:vAlign w:val="center"/>
            <w:hideMark/>
          </w:tcPr>
          <w:p w14:paraId="600C5C97" w14:textId="51D2AFFD" w:rsidR="00D12581" w:rsidRPr="00B10923" w:rsidRDefault="00D12581" w:rsidP="00D12581">
            <w:pPr>
              <w:spacing w:before="0" w:after="0" w:line="240" w:lineRule="auto"/>
              <w:ind w:firstLine="0"/>
              <w:jc w:val="center"/>
              <w:rPr>
                <w:color w:val="000000"/>
                <w:sz w:val="22"/>
                <w:szCs w:val="22"/>
              </w:rPr>
            </w:pPr>
            <w:r>
              <w:rPr>
                <w:color w:val="000000"/>
                <w:sz w:val="22"/>
                <w:szCs w:val="22"/>
              </w:rPr>
              <w:t>1033</w:t>
            </w:r>
          </w:p>
        </w:tc>
        <w:tc>
          <w:tcPr>
            <w:tcW w:w="779" w:type="dxa"/>
            <w:tcBorders>
              <w:top w:val="nil"/>
              <w:left w:val="nil"/>
              <w:bottom w:val="single" w:sz="4" w:space="0" w:color="000000"/>
              <w:right w:val="single" w:sz="4" w:space="0" w:color="000000"/>
            </w:tcBorders>
            <w:shd w:val="clear" w:color="auto" w:fill="auto"/>
            <w:vAlign w:val="center"/>
            <w:hideMark/>
          </w:tcPr>
          <w:p w14:paraId="5548E3C5" w14:textId="5EEEA3A5"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1023" w:type="dxa"/>
            <w:tcBorders>
              <w:top w:val="nil"/>
              <w:left w:val="nil"/>
              <w:bottom w:val="single" w:sz="4" w:space="0" w:color="000000"/>
              <w:right w:val="single" w:sz="4" w:space="0" w:color="000000"/>
            </w:tcBorders>
            <w:shd w:val="clear" w:color="auto" w:fill="auto"/>
            <w:vAlign w:val="center"/>
            <w:hideMark/>
          </w:tcPr>
          <w:p w14:paraId="6856F161" w14:textId="64F8770B" w:rsidR="00D12581" w:rsidRPr="00B10923" w:rsidRDefault="00D12581" w:rsidP="00D12581">
            <w:pPr>
              <w:spacing w:before="0" w:after="0" w:line="240" w:lineRule="auto"/>
              <w:ind w:firstLine="0"/>
              <w:jc w:val="center"/>
              <w:rPr>
                <w:color w:val="000000"/>
                <w:sz w:val="22"/>
                <w:szCs w:val="22"/>
              </w:rPr>
            </w:pPr>
            <w:r>
              <w:rPr>
                <w:color w:val="000000"/>
                <w:sz w:val="22"/>
                <w:szCs w:val="22"/>
              </w:rPr>
              <w:t>28</w:t>
            </w:r>
          </w:p>
        </w:tc>
      </w:tr>
      <w:tr w:rsidR="00D12581" w:rsidRPr="00C50F0A" w14:paraId="3061DDE2"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70EA952B"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15</w:t>
            </w:r>
          </w:p>
        </w:tc>
        <w:tc>
          <w:tcPr>
            <w:tcW w:w="2693" w:type="dxa"/>
            <w:tcBorders>
              <w:top w:val="nil"/>
              <w:left w:val="nil"/>
              <w:bottom w:val="single" w:sz="4" w:space="0" w:color="000000"/>
              <w:right w:val="single" w:sz="4" w:space="0" w:color="000000"/>
            </w:tcBorders>
            <w:shd w:val="clear" w:color="auto" w:fill="auto"/>
            <w:vAlign w:val="center"/>
            <w:hideMark/>
          </w:tcPr>
          <w:p w14:paraId="726974A0"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Hoài Xuân</w:t>
            </w:r>
          </w:p>
        </w:tc>
        <w:tc>
          <w:tcPr>
            <w:tcW w:w="851" w:type="dxa"/>
            <w:tcBorders>
              <w:top w:val="nil"/>
              <w:left w:val="nil"/>
              <w:bottom w:val="single" w:sz="4" w:space="0" w:color="000000"/>
              <w:right w:val="single" w:sz="4" w:space="0" w:color="000000"/>
            </w:tcBorders>
            <w:shd w:val="clear" w:color="auto" w:fill="auto"/>
            <w:vAlign w:val="center"/>
            <w:hideMark/>
          </w:tcPr>
          <w:p w14:paraId="52AC0E71" w14:textId="1A6E850C" w:rsidR="00D12581" w:rsidRPr="00B10923" w:rsidRDefault="00D12581" w:rsidP="00D12581">
            <w:pPr>
              <w:spacing w:before="0" w:after="0" w:line="240" w:lineRule="auto"/>
              <w:ind w:firstLine="0"/>
              <w:jc w:val="center"/>
              <w:rPr>
                <w:color w:val="000000"/>
                <w:sz w:val="22"/>
                <w:szCs w:val="22"/>
              </w:rPr>
            </w:pPr>
            <w:r>
              <w:rPr>
                <w:color w:val="000000"/>
                <w:sz w:val="22"/>
                <w:szCs w:val="22"/>
              </w:rPr>
              <w:t>9</w:t>
            </w:r>
          </w:p>
        </w:tc>
        <w:tc>
          <w:tcPr>
            <w:tcW w:w="1134" w:type="dxa"/>
            <w:tcBorders>
              <w:top w:val="nil"/>
              <w:left w:val="nil"/>
              <w:bottom w:val="single" w:sz="4" w:space="0" w:color="000000"/>
              <w:right w:val="single" w:sz="4" w:space="0" w:color="000000"/>
            </w:tcBorders>
            <w:shd w:val="clear" w:color="auto" w:fill="auto"/>
            <w:vAlign w:val="center"/>
            <w:hideMark/>
          </w:tcPr>
          <w:p w14:paraId="2DB2E9AE" w14:textId="2EEE3D9E" w:rsidR="00D12581" w:rsidRPr="00B10923" w:rsidRDefault="00D12581" w:rsidP="00D12581">
            <w:pPr>
              <w:spacing w:before="0" w:after="0" w:line="240" w:lineRule="auto"/>
              <w:ind w:firstLine="0"/>
              <w:jc w:val="center"/>
              <w:rPr>
                <w:color w:val="000000"/>
                <w:sz w:val="22"/>
                <w:szCs w:val="22"/>
              </w:rPr>
            </w:pPr>
            <w:r>
              <w:rPr>
                <w:color w:val="000000"/>
                <w:sz w:val="22"/>
                <w:szCs w:val="22"/>
              </w:rPr>
              <w:t>13</w:t>
            </w:r>
          </w:p>
        </w:tc>
        <w:tc>
          <w:tcPr>
            <w:tcW w:w="850" w:type="dxa"/>
            <w:tcBorders>
              <w:top w:val="nil"/>
              <w:left w:val="nil"/>
              <w:bottom w:val="single" w:sz="4" w:space="0" w:color="000000"/>
              <w:right w:val="single" w:sz="4" w:space="0" w:color="000000"/>
            </w:tcBorders>
            <w:shd w:val="clear" w:color="auto" w:fill="auto"/>
            <w:vAlign w:val="center"/>
            <w:hideMark/>
          </w:tcPr>
          <w:p w14:paraId="43BB8FE1" w14:textId="1E76D42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0D8B7226" w14:textId="69252C3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39A6D341" w14:textId="52C658F8" w:rsidR="00D12581" w:rsidRPr="00B10923" w:rsidRDefault="00D12581" w:rsidP="00D12581">
            <w:pPr>
              <w:spacing w:before="0" w:after="0" w:line="240" w:lineRule="auto"/>
              <w:ind w:firstLine="0"/>
              <w:jc w:val="center"/>
              <w:rPr>
                <w:color w:val="000000"/>
                <w:sz w:val="22"/>
                <w:szCs w:val="22"/>
              </w:rPr>
            </w:pPr>
            <w:r>
              <w:rPr>
                <w:color w:val="000000"/>
                <w:sz w:val="22"/>
                <w:szCs w:val="22"/>
              </w:rPr>
              <w:t>12</w:t>
            </w:r>
          </w:p>
        </w:tc>
        <w:tc>
          <w:tcPr>
            <w:tcW w:w="899" w:type="dxa"/>
            <w:tcBorders>
              <w:top w:val="nil"/>
              <w:left w:val="nil"/>
              <w:bottom w:val="single" w:sz="4" w:space="0" w:color="000000"/>
              <w:right w:val="single" w:sz="4" w:space="0" w:color="000000"/>
            </w:tcBorders>
            <w:shd w:val="clear" w:color="auto" w:fill="auto"/>
            <w:vAlign w:val="center"/>
            <w:hideMark/>
          </w:tcPr>
          <w:p w14:paraId="500327F9" w14:textId="018BA2F1" w:rsidR="00D12581" w:rsidRPr="00B10923" w:rsidRDefault="00D12581" w:rsidP="00D12581">
            <w:pPr>
              <w:spacing w:before="0" w:after="0" w:line="240" w:lineRule="auto"/>
              <w:ind w:firstLine="0"/>
              <w:jc w:val="center"/>
              <w:rPr>
                <w:color w:val="000000"/>
                <w:sz w:val="22"/>
                <w:szCs w:val="22"/>
              </w:rPr>
            </w:pPr>
            <w:r>
              <w:rPr>
                <w:color w:val="000000"/>
                <w:sz w:val="22"/>
                <w:szCs w:val="22"/>
              </w:rPr>
              <w:t>24</w:t>
            </w:r>
          </w:p>
        </w:tc>
        <w:tc>
          <w:tcPr>
            <w:tcW w:w="604" w:type="dxa"/>
            <w:tcBorders>
              <w:top w:val="nil"/>
              <w:left w:val="nil"/>
              <w:bottom w:val="single" w:sz="4" w:space="0" w:color="000000"/>
              <w:right w:val="single" w:sz="4" w:space="0" w:color="000000"/>
            </w:tcBorders>
            <w:shd w:val="clear" w:color="auto" w:fill="auto"/>
            <w:vAlign w:val="center"/>
            <w:hideMark/>
          </w:tcPr>
          <w:p w14:paraId="2421609D" w14:textId="67DDA843"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858" w:type="dxa"/>
            <w:tcBorders>
              <w:top w:val="nil"/>
              <w:left w:val="nil"/>
              <w:bottom w:val="single" w:sz="4" w:space="0" w:color="000000"/>
              <w:right w:val="single" w:sz="4" w:space="0" w:color="000000"/>
            </w:tcBorders>
            <w:shd w:val="clear" w:color="auto" w:fill="auto"/>
            <w:vAlign w:val="center"/>
            <w:hideMark/>
          </w:tcPr>
          <w:p w14:paraId="2F8422C1" w14:textId="676397CC"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823" w:type="dxa"/>
            <w:tcBorders>
              <w:top w:val="nil"/>
              <w:left w:val="nil"/>
              <w:bottom w:val="single" w:sz="4" w:space="0" w:color="000000"/>
              <w:right w:val="single" w:sz="4" w:space="0" w:color="000000"/>
            </w:tcBorders>
            <w:shd w:val="clear" w:color="auto" w:fill="auto"/>
            <w:vAlign w:val="center"/>
            <w:hideMark/>
          </w:tcPr>
          <w:p w14:paraId="7B361708" w14:textId="4A65B45A" w:rsidR="00D12581" w:rsidRPr="00B10923" w:rsidRDefault="00D12581" w:rsidP="00D12581">
            <w:pPr>
              <w:spacing w:before="0" w:after="0" w:line="240" w:lineRule="auto"/>
              <w:ind w:firstLine="0"/>
              <w:jc w:val="center"/>
              <w:rPr>
                <w:color w:val="000000"/>
                <w:sz w:val="22"/>
                <w:szCs w:val="22"/>
              </w:rPr>
            </w:pPr>
            <w:r>
              <w:rPr>
                <w:color w:val="000000"/>
                <w:sz w:val="22"/>
                <w:szCs w:val="22"/>
              </w:rPr>
              <w:t>36</w:t>
            </w:r>
          </w:p>
        </w:tc>
        <w:tc>
          <w:tcPr>
            <w:tcW w:w="1008" w:type="dxa"/>
            <w:tcBorders>
              <w:top w:val="nil"/>
              <w:left w:val="nil"/>
              <w:bottom w:val="single" w:sz="4" w:space="0" w:color="000000"/>
              <w:right w:val="single" w:sz="4" w:space="0" w:color="000000"/>
            </w:tcBorders>
            <w:shd w:val="clear" w:color="auto" w:fill="auto"/>
            <w:vAlign w:val="center"/>
            <w:hideMark/>
          </w:tcPr>
          <w:p w14:paraId="651E94B3" w14:textId="287FA815" w:rsidR="00D12581" w:rsidRPr="00B10923" w:rsidRDefault="00D12581" w:rsidP="00D12581">
            <w:pPr>
              <w:spacing w:before="0" w:after="0" w:line="240" w:lineRule="auto"/>
              <w:ind w:firstLine="0"/>
              <w:jc w:val="center"/>
              <w:rPr>
                <w:color w:val="000000"/>
                <w:sz w:val="22"/>
                <w:szCs w:val="22"/>
              </w:rPr>
            </w:pPr>
            <w:r>
              <w:rPr>
                <w:color w:val="000000"/>
                <w:sz w:val="22"/>
                <w:szCs w:val="22"/>
              </w:rPr>
              <w:t>113</w:t>
            </w:r>
          </w:p>
        </w:tc>
        <w:tc>
          <w:tcPr>
            <w:tcW w:w="779" w:type="dxa"/>
            <w:tcBorders>
              <w:top w:val="nil"/>
              <w:left w:val="nil"/>
              <w:bottom w:val="single" w:sz="4" w:space="0" w:color="000000"/>
              <w:right w:val="single" w:sz="4" w:space="0" w:color="000000"/>
            </w:tcBorders>
            <w:shd w:val="clear" w:color="auto" w:fill="auto"/>
            <w:vAlign w:val="center"/>
            <w:hideMark/>
          </w:tcPr>
          <w:p w14:paraId="613B8E89" w14:textId="2E6B0D8D" w:rsidR="00D12581" w:rsidRPr="00B10923" w:rsidRDefault="00D12581" w:rsidP="00D12581">
            <w:pPr>
              <w:spacing w:before="0" w:after="0" w:line="240" w:lineRule="auto"/>
              <w:ind w:firstLine="0"/>
              <w:jc w:val="center"/>
              <w:rPr>
                <w:color w:val="000000"/>
                <w:sz w:val="22"/>
                <w:szCs w:val="22"/>
              </w:rPr>
            </w:pPr>
            <w:r>
              <w:rPr>
                <w:color w:val="000000"/>
                <w:sz w:val="22"/>
                <w:szCs w:val="22"/>
              </w:rPr>
              <w:t>10</w:t>
            </w:r>
          </w:p>
        </w:tc>
        <w:tc>
          <w:tcPr>
            <w:tcW w:w="1023" w:type="dxa"/>
            <w:tcBorders>
              <w:top w:val="nil"/>
              <w:left w:val="nil"/>
              <w:bottom w:val="single" w:sz="4" w:space="0" w:color="000000"/>
              <w:right w:val="single" w:sz="4" w:space="0" w:color="000000"/>
            </w:tcBorders>
            <w:shd w:val="clear" w:color="auto" w:fill="auto"/>
            <w:vAlign w:val="center"/>
            <w:hideMark/>
          </w:tcPr>
          <w:p w14:paraId="44D8131B" w14:textId="2AFA0D68" w:rsidR="00D12581" w:rsidRPr="00B10923" w:rsidRDefault="00D12581" w:rsidP="00D12581">
            <w:pPr>
              <w:spacing w:before="0" w:after="0" w:line="240" w:lineRule="auto"/>
              <w:ind w:firstLine="0"/>
              <w:jc w:val="center"/>
              <w:rPr>
                <w:color w:val="000000"/>
                <w:sz w:val="22"/>
                <w:szCs w:val="22"/>
              </w:rPr>
            </w:pPr>
            <w:r>
              <w:rPr>
                <w:color w:val="000000"/>
                <w:sz w:val="22"/>
                <w:szCs w:val="22"/>
              </w:rPr>
              <w:t>25</w:t>
            </w:r>
          </w:p>
        </w:tc>
      </w:tr>
      <w:tr w:rsidR="00D12581" w:rsidRPr="00C50F0A" w14:paraId="79B70242"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3589F03C"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16</w:t>
            </w:r>
          </w:p>
        </w:tc>
        <w:tc>
          <w:tcPr>
            <w:tcW w:w="2693" w:type="dxa"/>
            <w:tcBorders>
              <w:top w:val="nil"/>
              <w:left w:val="nil"/>
              <w:bottom w:val="single" w:sz="4" w:space="0" w:color="000000"/>
              <w:right w:val="single" w:sz="4" w:space="0" w:color="000000"/>
            </w:tcBorders>
            <w:shd w:val="clear" w:color="auto" w:fill="auto"/>
            <w:vAlign w:val="center"/>
            <w:hideMark/>
          </w:tcPr>
          <w:p w14:paraId="07D1EC11"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Hoài Mỹ</w:t>
            </w:r>
          </w:p>
        </w:tc>
        <w:tc>
          <w:tcPr>
            <w:tcW w:w="851" w:type="dxa"/>
            <w:tcBorders>
              <w:top w:val="nil"/>
              <w:left w:val="nil"/>
              <w:bottom w:val="single" w:sz="4" w:space="0" w:color="000000"/>
              <w:right w:val="single" w:sz="4" w:space="0" w:color="000000"/>
            </w:tcBorders>
            <w:shd w:val="clear" w:color="auto" w:fill="auto"/>
            <w:vAlign w:val="center"/>
            <w:hideMark/>
          </w:tcPr>
          <w:p w14:paraId="1B59F97B" w14:textId="36BB51A5"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134" w:type="dxa"/>
            <w:tcBorders>
              <w:top w:val="nil"/>
              <w:left w:val="nil"/>
              <w:bottom w:val="single" w:sz="4" w:space="0" w:color="000000"/>
              <w:right w:val="single" w:sz="4" w:space="0" w:color="000000"/>
            </w:tcBorders>
            <w:shd w:val="clear" w:color="auto" w:fill="auto"/>
            <w:vAlign w:val="center"/>
            <w:hideMark/>
          </w:tcPr>
          <w:p w14:paraId="65C4AB17" w14:textId="3EE485EE"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50" w:type="dxa"/>
            <w:tcBorders>
              <w:top w:val="nil"/>
              <w:left w:val="nil"/>
              <w:bottom w:val="single" w:sz="4" w:space="0" w:color="000000"/>
              <w:right w:val="single" w:sz="4" w:space="0" w:color="000000"/>
            </w:tcBorders>
            <w:shd w:val="clear" w:color="auto" w:fill="auto"/>
            <w:vAlign w:val="center"/>
            <w:hideMark/>
          </w:tcPr>
          <w:p w14:paraId="44E46F2A" w14:textId="03DC266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0A8987FC" w14:textId="0E4C70F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9328D56" w14:textId="31DAED33" w:rsidR="00D12581" w:rsidRPr="00B10923" w:rsidRDefault="00D12581" w:rsidP="00D12581">
            <w:pPr>
              <w:spacing w:before="0" w:after="0" w:line="240" w:lineRule="auto"/>
              <w:ind w:firstLine="0"/>
              <w:jc w:val="center"/>
              <w:rPr>
                <w:color w:val="000000"/>
                <w:sz w:val="22"/>
                <w:szCs w:val="22"/>
              </w:rPr>
            </w:pPr>
            <w:r>
              <w:rPr>
                <w:color w:val="000000"/>
                <w:sz w:val="22"/>
                <w:szCs w:val="22"/>
              </w:rPr>
              <w:t>15</w:t>
            </w:r>
          </w:p>
        </w:tc>
        <w:tc>
          <w:tcPr>
            <w:tcW w:w="899" w:type="dxa"/>
            <w:tcBorders>
              <w:top w:val="nil"/>
              <w:left w:val="nil"/>
              <w:bottom w:val="single" w:sz="4" w:space="0" w:color="000000"/>
              <w:right w:val="single" w:sz="4" w:space="0" w:color="000000"/>
            </w:tcBorders>
            <w:shd w:val="clear" w:color="auto" w:fill="auto"/>
            <w:vAlign w:val="center"/>
            <w:hideMark/>
          </w:tcPr>
          <w:p w14:paraId="0364FE54" w14:textId="12B69E80" w:rsidR="00D12581" w:rsidRPr="00B10923" w:rsidRDefault="00D12581" w:rsidP="00D12581">
            <w:pPr>
              <w:spacing w:before="0" w:after="0" w:line="240" w:lineRule="auto"/>
              <w:ind w:firstLine="0"/>
              <w:jc w:val="center"/>
              <w:rPr>
                <w:color w:val="000000"/>
                <w:sz w:val="22"/>
                <w:szCs w:val="22"/>
              </w:rPr>
            </w:pPr>
            <w:r>
              <w:rPr>
                <w:color w:val="000000"/>
                <w:sz w:val="22"/>
                <w:szCs w:val="22"/>
              </w:rPr>
              <w:t>55</w:t>
            </w:r>
          </w:p>
        </w:tc>
        <w:tc>
          <w:tcPr>
            <w:tcW w:w="604" w:type="dxa"/>
            <w:tcBorders>
              <w:top w:val="nil"/>
              <w:left w:val="nil"/>
              <w:bottom w:val="single" w:sz="4" w:space="0" w:color="000000"/>
              <w:right w:val="single" w:sz="4" w:space="0" w:color="000000"/>
            </w:tcBorders>
            <w:shd w:val="clear" w:color="auto" w:fill="auto"/>
            <w:vAlign w:val="center"/>
            <w:hideMark/>
          </w:tcPr>
          <w:p w14:paraId="547D8713" w14:textId="1712950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6EB3C455" w14:textId="187B480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017FE852" w14:textId="199B0902" w:rsidR="00D12581" w:rsidRPr="00B10923" w:rsidRDefault="00D12581" w:rsidP="00D12581">
            <w:pPr>
              <w:spacing w:before="0" w:after="0" w:line="240" w:lineRule="auto"/>
              <w:ind w:firstLine="0"/>
              <w:jc w:val="center"/>
              <w:rPr>
                <w:color w:val="000000"/>
                <w:sz w:val="22"/>
                <w:szCs w:val="22"/>
              </w:rPr>
            </w:pPr>
            <w:r>
              <w:rPr>
                <w:color w:val="000000"/>
                <w:sz w:val="22"/>
                <w:szCs w:val="22"/>
              </w:rPr>
              <w:t>150</w:t>
            </w:r>
          </w:p>
        </w:tc>
        <w:tc>
          <w:tcPr>
            <w:tcW w:w="1008" w:type="dxa"/>
            <w:tcBorders>
              <w:top w:val="nil"/>
              <w:left w:val="nil"/>
              <w:bottom w:val="single" w:sz="4" w:space="0" w:color="000000"/>
              <w:right w:val="single" w:sz="4" w:space="0" w:color="000000"/>
            </w:tcBorders>
            <w:shd w:val="clear" w:color="auto" w:fill="auto"/>
            <w:vAlign w:val="center"/>
            <w:hideMark/>
          </w:tcPr>
          <w:p w14:paraId="23003395" w14:textId="2799661F" w:rsidR="00D12581" w:rsidRPr="00B10923" w:rsidRDefault="00D12581" w:rsidP="00D12581">
            <w:pPr>
              <w:spacing w:before="0" w:after="0" w:line="240" w:lineRule="auto"/>
              <w:ind w:firstLine="0"/>
              <w:jc w:val="center"/>
              <w:rPr>
                <w:color w:val="000000"/>
                <w:sz w:val="22"/>
                <w:szCs w:val="22"/>
              </w:rPr>
            </w:pPr>
            <w:r>
              <w:rPr>
                <w:color w:val="000000"/>
                <w:sz w:val="22"/>
                <w:szCs w:val="22"/>
              </w:rPr>
              <w:t>519</w:t>
            </w:r>
          </w:p>
        </w:tc>
        <w:tc>
          <w:tcPr>
            <w:tcW w:w="779" w:type="dxa"/>
            <w:tcBorders>
              <w:top w:val="nil"/>
              <w:left w:val="nil"/>
              <w:bottom w:val="single" w:sz="4" w:space="0" w:color="000000"/>
              <w:right w:val="single" w:sz="4" w:space="0" w:color="000000"/>
            </w:tcBorders>
            <w:shd w:val="clear" w:color="auto" w:fill="auto"/>
            <w:vAlign w:val="center"/>
            <w:hideMark/>
          </w:tcPr>
          <w:p w14:paraId="59C7B1E5" w14:textId="7692A354"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3" w:type="dxa"/>
            <w:tcBorders>
              <w:top w:val="nil"/>
              <w:left w:val="nil"/>
              <w:bottom w:val="single" w:sz="4" w:space="0" w:color="000000"/>
              <w:right w:val="single" w:sz="4" w:space="0" w:color="000000"/>
            </w:tcBorders>
            <w:shd w:val="clear" w:color="auto" w:fill="auto"/>
            <w:vAlign w:val="center"/>
            <w:hideMark/>
          </w:tcPr>
          <w:p w14:paraId="5D009091" w14:textId="35793CE3"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r>
      <w:tr w:rsidR="00D12581" w:rsidRPr="00C50F0A" w14:paraId="076F22EB"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7CDE9A47"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17</w:t>
            </w:r>
          </w:p>
        </w:tc>
        <w:tc>
          <w:tcPr>
            <w:tcW w:w="2693" w:type="dxa"/>
            <w:tcBorders>
              <w:top w:val="nil"/>
              <w:left w:val="nil"/>
              <w:bottom w:val="single" w:sz="4" w:space="0" w:color="000000"/>
              <w:right w:val="single" w:sz="4" w:space="0" w:color="000000"/>
            </w:tcBorders>
            <w:shd w:val="clear" w:color="auto" w:fill="auto"/>
            <w:vAlign w:val="center"/>
            <w:hideMark/>
          </w:tcPr>
          <w:p w14:paraId="02D1A330"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Phường Hoài Đức</w:t>
            </w:r>
          </w:p>
        </w:tc>
        <w:tc>
          <w:tcPr>
            <w:tcW w:w="851" w:type="dxa"/>
            <w:tcBorders>
              <w:top w:val="nil"/>
              <w:left w:val="nil"/>
              <w:bottom w:val="single" w:sz="4" w:space="0" w:color="000000"/>
              <w:right w:val="single" w:sz="4" w:space="0" w:color="000000"/>
            </w:tcBorders>
            <w:shd w:val="clear" w:color="auto" w:fill="auto"/>
            <w:vAlign w:val="center"/>
            <w:hideMark/>
          </w:tcPr>
          <w:p w14:paraId="3F6E129F" w14:textId="328678E3"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1134" w:type="dxa"/>
            <w:tcBorders>
              <w:top w:val="nil"/>
              <w:left w:val="nil"/>
              <w:bottom w:val="single" w:sz="4" w:space="0" w:color="000000"/>
              <w:right w:val="single" w:sz="4" w:space="0" w:color="000000"/>
            </w:tcBorders>
            <w:shd w:val="clear" w:color="auto" w:fill="auto"/>
            <w:vAlign w:val="center"/>
            <w:hideMark/>
          </w:tcPr>
          <w:p w14:paraId="7CCD41B7" w14:textId="68CF708F" w:rsidR="00D12581" w:rsidRPr="00B10923" w:rsidRDefault="00D12581" w:rsidP="00D12581">
            <w:pPr>
              <w:spacing w:before="0" w:after="0" w:line="240" w:lineRule="auto"/>
              <w:ind w:firstLine="0"/>
              <w:jc w:val="center"/>
              <w:rPr>
                <w:color w:val="000000"/>
                <w:sz w:val="22"/>
                <w:szCs w:val="22"/>
              </w:rPr>
            </w:pPr>
            <w:r>
              <w:rPr>
                <w:color w:val="000000"/>
                <w:sz w:val="22"/>
                <w:szCs w:val="22"/>
              </w:rPr>
              <w:t>11</w:t>
            </w:r>
          </w:p>
        </w:tc>
        <w:tc>
          <w:tcPr>
            <w:tcW w:w="850" w:type="dxa"/>
            <w:tcBorders>
              <w:top w:val="nil"/>
              <w:left w:val="nil"/>
              <w:bottom w:val="single" w:sz="4" w:space="0" w:color="000000"/>
              <w:right w:val="single" w:sz="4" w:space="0" w:color="000000"/>
            </w:tcBorders>
            <w:shd w:val="clear" w:color="auto" w:fill="auto"/>
            <w:vAlign w:val="center"/>
            <w:hideMark/>
          </w:tcPr>
          <w:p w14:paraId="695F0629" w14:textId="11FC20EA"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029" w:type="dxa"/>
            <w:tcBorders>
              <w:top w:val="nil"/>
              <w:left w:val="nil"/>
              <w:bottom w:val="single" w:sz="4" w:space="0" w:color="000000"/>
              <w:right w:val="single" w:sz="4" w:space="0" w:color="000000"/>
            </w:tcBorders>
            <w:shd w:val="clear" w:color="auto" w:fill="auto"/>
            <w:vAlign w:val="center"/>
            <w:hideMark/>
          </w:tcPr>
          <w:p w14:paraId="7D7C3652" w14:textId="3623AF57"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779" w:type="dxa"/>
            <w:tcBorders>
              <w:top w:val="nil"/>
              <w:left w:val="nil"/>
              <w:bottom w:val="single" w:sz="4" w:space="0" w:color="000000"/>
              <w:right w:val="single" w:sz="4" w:space="0" w:color="000000"/>
            </w:tcBorders>
            <w:shd w:val="clear" w:color="auto" w:fill="auto"/>
            <w:vAlign w:val="center"/>
            <w:hideMark/>
          </w:tcPr>
          <w:p w14:paraId="213CE96B" w14:textId="33C2A3DE" w:rsidR="00D12581" w:rsidRPr="00B10923" w:rsidRDefault="00D12581" w:rsidP="00D12581">
            <w:pPr>
              <w:spacing w:before="0" w:after="0" w:line="240" w:lineRule="auto"/>
              <w:ind w:firstLine="0"/>
              <w:jc w:val="center"/>
              <w:rPr>
                <w:color w:val="000000"/>
                <w:sz w:val="22"/>
                <w:szCs w:val="22"/>
              </w:rPr>
            </w:pPr>
            <w:r>
              <w:rPr>
                <w:color w:val="000000"/>
                <w:sz w:val="22"/>
                <w:szCs w:val="22"/>
              </w:rPr>
              <w:t>68</w:t>
            </w:r>
          </w:p>
        </w:tc>
        <w:tc>
          <w:tcPr>
            <w:tcW w:w="899" w:type="dxa"/>
            <w:tcBorders>
              <w:top w:val="nil"/>
              <w:left w:val="nil"/>
              <w:bottom w:val="single" w:sz="4" w:space="0" w:color="000000"/>
              <w:right w:val="single" w:sz="4" w:space="0" w:color="000000"/>
            </w:tcBorders>
            <w:shd w:val="clear" w:color="auto" w:fill="auto"/>
            <w:vAlign w:val="center"/>
            <w:hideMark/>
          </w:tcPr>
          <w:p w14:paraId="38D36AA4" w14:textId="43EE0B92" w:rsidR="00D12581" w:rsidRPr="00B10923" w:rsidRDefault="00D12581" w:rsidP="00D12581">
            <w:pPr>
              <w:spacing w:before="0" w:after="0" w:line="240" w:lineRule="auto"/>
              <w:ind w:firstLine="0"/>
              <w:jc w:val="center"/>
              <w:rPr>
                <w:color w:val="000000"/>
                <w:sz w:val="22"/>
                <w:szCs w:val="22"/>
              </w:rPr>
            </w:pPr>
            <w:r>
              <w:rPr>
                <w:color w:val="000000"/>
                <w:sz w:val="22"/>
                <w:szCs w:val="22"/>
              </w:rPr>
              <w:t>288</w:t>
            </w:r>
          </w:p>
        </w:tc>
        <w:tc>
          <w:tcPr>
            <w:tcW w:w="604" w:type="dxa"/>
            <w:tcBorders>
              <w:top w:val="nil"/>
              <w:left w:val="nil"/>
              <w:bottom w:val="single" w:sz="4" w:space="0" w:color="000000"/>
              <w:right w:val="single" w:sz="4" w:space="0" w:color="000000"/>
            </w:tcBorders>
            <w:shd w:val="clear" w:color="auto" w:fill="auto"/>
            <w:vAlign w:val="center"/>
            <w:hideMark/>
          </w:tcPr>
          <w:p w14:paraId="21AED4F8" w14:textId="647120CF" w:rsidR="00D12581" w:rsidRPr="00B10923" w:rsidRDefault="00D12581" w:rsidP="00D12581">
            <w:pPr>
              <w:spacing w:before="0" w:after="0" w:line="240" w:lineRule="auto"/>
              <w:ind w:firstLine="0"/>
              <w:jc w:val="center"/>
              <w:rPr>
                <w:color w:val="000000"/>
                <w:sz w:val="22"/>
                <w:szCs w:val="22"/>
              </w:rPr>
            </w:pPr>
            <w:r>
              <w:rPr>
                <w:color w:val="000000"/>
                <w:sz w:val="22"/>
                <w:szCs w:val="22"/>
              </w:rPr>
              <w:t>15</w:t>
            </w:r>
          </w:p>
        </w:tc>
        <w:tc>
          <w:tcPr>
            <w:tcW w:w="858" w:type="dxa"/>
            <w:tcBorders>
              <w:top w:val="nil"/>
              <w:left w:val="nil"/>
              <w:bottom w:val="single" w:sz="4" w:space="0" w:color="000000"/>
              <w:right w:val="single" w:sz="4" w:space="0" w:color="000000"/>
            </w:tcBorders>
            <w:shd w:val="clear" w:color="auto" w:fill="auto"/>
            <w:vAlign w:val="center"/>
            <w:hideMark/>
          </w:tcPr>
          <w:p w14:paraId="4B2CFB32" w14:textId="41C64F0F" w:rsidR="00D12581" w:rsidRPr="00B10923" w:rsidRDefault="00D12581" w:rsidP="00D12581">
            <w:pPr>
              <w:spacing w:before="0" w:after="0" w:line="240" w:lineRule="auto"/>
              <w:ind w:firstLine="0"/>
              <w:jc w:val="center"/>
              <w:rPr>
                <w:color w:val="000000"/>
                <w:sz w:val="22"/>
                <w:szCs w:val="22"/>
              </w:rPr>
            </w:pPr>
            <w:r>
              <w:rPr>
                <w:color w:val="000000"/>
                <w:sz w:val="22"/>
                <w:szCs w:val="22"/>
              </w:rPr>
              <w:t>26</w:t>
            </w:r>
          </w:p>
        </w:tc>
        <w:tc>
          <w:tcPr>
            <w:tcW w:w="823" w:type="dxa"/>
            <w:tcBorders>
              <w:top w:val="nil"/>
              <w:left w:val="nil"/>
              <w:bottom w:val="single" w:sz="4" w:space="0" w:color="000000"/>
              <w:right w:val="single" w:sz="4" w:space="0" w:color="000000"/>
            </w:tcBorders>
            <w:shd w:val="clear" w:color="auto" w:fill="auto"/>
            <w:vAlign w:val="center"/>
            <w:hideMark/>
          </w:tcPr>
          <w:p w14:paraId="17AD837C" w14:textId="2B9BC132" w:rsidR="00D12581" w:rsidRPr="00B10923" w:rsidRDefault="00D12581" w:rsidP="00D12581">
            <w:pPr>
              <w:spacing w:before="0" w:after="0" w:line="240" w:lineRule="auto"/>
              <w:ind w:firstLine="0"/>
              <w:jc w:val="center"/>
              <w:rPr>
                <w:color w:val="000000"/>
                <w:sz w:val="22"/>
                <w:szCs w:val="22"/>
              </w:rPr>
            </w:pPr>
            <w:r>
              <w:rPr>
                <w:color w:val="000000"/>
                <w:sz w:val="22"/>
                <w:szCs w:val="22"/>
              </w:rPr>
              <w:t>874</w:t>
            </w:r>
          </w:p>
        </w:tc>
        <w:tc>
          <w:tcPr>
            <w:tcW w:w="1008" w:type="dxa"/>
            <w:tcBorders>
              <w:top w:val="nil"/>
              <w:left w:val="nil"/>
              <w:bottom w:val="single" w:sz="4" w:space="0" w:color="000000"/>
              <w:right w:val="single" w:sz="4" w:space="0" w:color="000000"/>
            </w:tcBorders>
            <w:shd w:val="clear" w:color="auto" w:fill="auto"/>
            <w:vAlign w:val="center"/>
            <w:hideMark/>
          </w:tcPr>
          <w:p w14:paraId="7699E91C" w14:textId="2BA82E52" w:rsidR="00D12581" w:rsidRPr="00B10923" w:rsidRDefault="00D12581" w:rsidP="00D12581">
            <w:pPr>
              <w:spacing w:before="0" w:after="0" w:line="240" w:lineRule="auto"/>
              <w:ind w:firstLine="0"/>
              <w:jc w:val="center"/>
              <w:rPr>
                <w:color w:val="000000"/>
                <w:sz w:val="22"/>
                <w:szCs w:val="22"/>
              </w:rPr>
            </w:pPr>
            <w:r>
              <w:rPr>
                <w:color w:val="000000"/>
                <w:sz w:val="22"/>
                <w:szCs w:val="22"/>
              </w:rPr>
              <w:t>3503</w:t>
            </w:r>
          </w:p>
        </w:tc>
        <w:tc>
          <w:tcPr>
            <w:tcW w:w="779" w:type="dxa"/>
            <w:tcBorders>
              <w:top w:val="nil"/>
              <w:left w:val="nil"/>
              <w:bottom w:val="single" w:sz="4" w:space="0" w:color="000000"/>
              <w:right w:val="single" w:sz="4" w:space="0" w:color="000000"/>
            </w:tcBorders>
            <w:shd w:val="clear" w:color="auto" w:fill="auto"/>
            <w:vAlign w:val="center"/>
            <w:hideMark/>
          </w:tcPr>
          <w:p w14:paraId="0990D8CD" w14:textId="6D253914" w:rsidR="00D12581" w:rsidRPr="00B10923" w:rsidRDefault="00D12581" w:rsidP="00D12581">
            <w:pPr>
              <w:spacing w:before="0" w:after="0" w:line="240" w:lineRule="auto"/>
              <w:ind w:firstLine="0"/>
              <w:jc w:val="center"/>
              <w:rPr>
                <w:color w:val="000000"/>
                <w:sz w:val="22"/>
                <w:szCs w:val="22"/>
              </w:rPr>
            </w:pPr>
            <w:r>
              <w:rPr>
                <w:color w:val="000000"/>
                <w:sz w:val="22"/>
                <w:szCs w:val="22"/>
              </w:rPr>
              <w:t>50</w:t>
            </w:r>
          </w:p>
        </w:tc>
        <w:tc>
          <w:tcPr>
            <w:tcW w:w="1023" w:type="dxa"/>
            <w:tcBorders>
              <w:top w:val="nil"/>
              <w:left w:val="nil"/>
              <w:bottom w:val="single" w:sz="4" w:space="0" w:color="000000"/>
              <w:right w:val="single" w:sz="4" w:space="0" w:color="000000"/>
            </w:tcBorders>
            <w:shd w:val="clear" w:color="auto" w:fill="auto"/>
            <w:vAlign w:val="center"/>
            <w:hideMark/>
          </w:tcPr>
          <w:p w14:paraId="14D9ED3E" w14:textId="00F2558E" w:rsidR="00D12581" w:rsidRPr="00B10923" w:rsidRDefault="00D12581" w:rsidP="00D12581">
            <w:pPr>
              <w:spacing w:before="0" w:after="0" w:line="240" w:lineRule="auto"/>
              <w:ind w:firstLine="0"/>
              <w:jc w:val="center"/>
              <w:rPr>
                <w:color w:val="000000"/>
                <w:sz w:val="22"/>
                <w:szCs w:val="22"/>
              </w:rPr>
            </w:pPr>
            <w:r>
              <w:rPr>
                <w:color w:val="000000"/>
                <w:sz w:val="22"/>
                <w:szCs w:val="22"/>
              </w:rPr>
              <w:t>219</w:t>
            </w:r>
          </w:p>
        </w:tc>
      </w:tr>
      <w:tr w:rsidR="00D12581" w:rsidRPr="00C50F0A" w14:paraId="7599EB42" w14:textId="77777777" w:rsidTr="00D12581">
        <w:trPr>
          <w:trHeight w:val="257"/>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D9B381C" w14:textId="77777777" w:rsidR="00D12581" w:rsidRPr="00B10923" w:rsidRDefault="00D12581" w:rsidP="00D12581">
            <w:pPr>
              <w:spacing w:before="0" w:after="0" w:line="240" w:lineRule="auto"/>
              <w:ind w:firstLine="0"/>
              <w:jc w:val="center"/>
              <w:rPr>
                <w:b/>
                <w:bCs/>
                <w:color w:val="000000"/>
                <w:sz w:val="22"/>
                <w:szCs w:val="22"/>
              </w:rPr>
            </w:pPr>
            <w:r w:rsidRPr="00B10923">
              <w:rPr>
                <w:b/>
                <w:bCs/>
                <w:color w:val="000000"/>
                <w:sz w:val="22"/>
                <w:szCs w:val="22"/>
              </w:rPr>
              <w:t>IV</w:t>
            </w:r>
          </w:p>
        </w:tc>
        <w:tc>
          <w:tcPr>
            <w:tcW w:w="2693" w:type="dxa"/>
            <w:tcBorders>
              <w:top w:val="nil"/>
              <w:left w:val="nil"/>
              <w:bottom w:val="single" w:sz="4" w:space="0" w:color="000000"/>
              <w:right w:val="single" w:sz="4" w:space="0" w:color="000000"/>
            </w:tcBorders>
            <w:shd w:val="clear" w:color="auto" w:fill="auto"/>
            <w:vAlign w:val="center"/>
            <w:hideMark/>
          </w:tcPr>
          <w:p w14:paraId="56C4607D" w14:textId="77777777" w:rsidR="00D12581" w:rsidRPr="00B10923" w:rsidRDefault="00D12581" w:rsidP="00D12581">
            <w:pPr>
              <w:spacing w:before="0" w:after="0" w:line="240" w:lineRule="auto"/>
              <w:ind w:firstLine="0"/>
              <w:jc w:val="left"/>
              <w:rPr>
                <w:b/>
                <w:bCs/>
                <w:color w:val="000000"/>
                <w:sz w:val="22"/>
                <w:szCs w:val="22"/>
              </w:rPr>
            </w:pPr>
            <w:r w:rsidRPr="00B10923">
              <w:rPr>
                <w:b/>
                <w:bCs/>
                <w:color w:val="000000"/>
                <w:sz w:val="22"/>
                <w:szCs w:val="22"/>
              </w:rPr>
              <w:t>Huyện An Lão</w:t>
            </w:r>
          </w:p>
        </w:tc>
        <w:tc>
          <w:tcPr>
            <w:tcW w:w="851" w:type="dxa"/>
            <w:tcBorders>
              <w:top w:val="nil"/>
              <w:left w:val="nil"/>
              <w:bottom w:val="single" w:sz="4" w:space="0" w:color="000000"/>
              <w:right w:val="single" w:sz="4" w:space="0" w:color="000000"/>
            </w:tcBorders>
            <w:shd w:val="clear" w:color="auto" w:fill="auto"/>
            <w:vAlign w:val="center"/>
            <w:hideMark/>
          </w:tcPr>
          <w:p w14:paraId="46B67ED7" w14:textId="151C3310"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31</w:t>
            </w:r>
          </w:p>
        </w:tc>
        <w:tc>
          <w:tcPr>
            <w:tcW w:w="1134" w:type="dxa"/>
            <w:tcBorders>
              <w:top w:val="nil"/>
              <w:left w:val="nil"/>
              <w:bottom w:val="single" w:sz="4" w:space="0" w:color="000000"/>
              <w:right w:val="single" w:sz="4" w:space="0" w:color="000000"/>
            </w:tcBorders>
            <w:shd w:val="clear" w:color="auto" w:fill="auto"/>
            <w:vAlign w:val="center"/>
            <w:hideMark/>
          </w:tcPr>
          <w:p w14:paraId="622CD95E" w14:textId="22CF5D9F"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114</w:t>
            </w:r>
          </w:p>
        </w:tc>
        <w:tc>
          <w:tcPr>
            <w:tcW w:w="850" w:type="dxa"/>
            <w:tcBorders>
              <w:top w:val="nil"/>
              <w:left w:val="nil"/>
              <w:bottom w:val="single" w:sz="4" w:space="0" w:color="000000"/>
              <w:right w:val="single" w:sz="4" w:space="0" w:color="000000"/>
            </w:tcBorders>
            <w:shd w:val="clear" w:color="auto" w:fill="auto"/>
            <w:vAlign w:val="center"/>
            <w:hideMark/>
          </w:tcPr>
          <w:p w14:paraId="6D9BCE20" w14:textId="34C0F01B"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88</w:t>
            </w:r>
          </w:p>
        </w:tc>
        <w:tc>
          <w:tcPr>
            <w:tcW w:w="1029" w:type="dxa"/>
            <w:tcBorders>
              <w:top w:val="nil"/>
              <w:left w:val="nil"/>
              <w:bottom w:val="single" w:sz="4" w:space="0" w:color="000000"/>
              <w:right w:val="single" w:sz="4" w:space="0" w:color="000000"/>
            </w:tcBorders>
            <w:shd w:val="clear" w:color="auto" w:fill="auto"/>
            <w:vAlign w:val="center"/>
            <w:hideMark/>
          </w:tcPr>
          <w:p w14:paraId="0D3F9FCF" w14:textId="5E9D16DB"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149</w:t>
            </w:r>
          </w:p>
        </w:tc>
        <w:tc>
          <w:tcPr>
            <w:tcW w:w="779" w:type="dxa"/>
            <w:tcBorders>
              <w:top w:val="nil"/>
              <w:left w:val="nil"/>
              <w:bottom w:val="single" w:sz="4" w:space="0" w:color="000000"/>
              <w:right w:val="single" w:sz="4" w:space="0" w:color="000000"/>
            </w:tcBorders>
            <w:shd w:val="clear" w:color="auto" w:fill="auto"/>
            <w:vAlign w:val="center"/>
            <w:hideMark/>
          </w:tcPr>
          <w:p w14:paraId="5CE2772E" w14:textId="6FDFF1C2"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61</w:t>
            </w:r>
          </w:p>
        </w:tc>
        <w:tc>
          <w:tcPr>
            <w:tcW w:w="899" w:type="dxa"/>
            <w:tcBorders>
              <w:top w:val="nil"/>
              <w:left w:val="nil"/>
              <w:bottom w:val="single" w:sz="4" w:space="0" w:color="000000"/>
              <w:right w:val="single" w:sz="4" w:space="0" w:color="000000"/>
            </w:tcBorders>
            <w:shd w:val="clear" w:color="auto" w:fill="auto"/>
            <w:vAlign w:val="center"/>
            <w:hideMark/>
          </w:tcPr>
          <w:p w14:paraId="7702F547" w14:textId="2F561091"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210</w:t>
            </w:r>
          </w:p>
        </w:tc>
        <w:tc>
          <w:tcPr>
            <w:tcW w:w="604" w:type="dxa"/>
            <w:tcBorders>
              <w:top w:val="nil"/>
              <w:left w:val="nil"/>
              <w:bottom w:val="single" w:sz="4" w:space="0" w:color="000000"/>
              <w:right w:val="single" w:sz="4" w:space="0" w:color="000000"/>
            </w:tcBorders>
            <w:shd w:val="clear" w:color="auto" w:fill="auto"/>
            <w:vAlign w:val="center"/>
            <w:hideMark/>
          </w:tcPr>
          <w:p w14:paraId="47888F44" w14:textId="3C7B3418"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120</w:t>
            </w:r>
          </w:p>
        </w:tc>
        <w:tc>
          <w:tcPr>
            <w:tcW w:w="858" w:type="dxa"/>
            <w:tcBorders>
              <w:top w:val="nil"/>
              <w:left w:val="nil"/>
              <w:bottom w:val="single" w:sz="4" w:space="0" w:color="000000"/>
              <w:right w:val="single" w:sz="4" w:space="0" w:color="000000"/>
            </w:tcBorders>
            <w:shd w:val="clear" w:color="auto" w:fill="auto"/>
            <w:vAlign w:val="center"/>
            <w:hideMark/>
          </w:tcPr>
          <w:p w14:paraId="5CED01E3" w14:textId="1B78A80B"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205</w:t>
            </w:r>
          </w:p>
        </w:tc>
        <w:tc>
          <w:tcPr>
            <w:tcW w:w="823" w:type="dxa"/>
            <w:tcBorders>
              <w:top w:val="nil"/>
              <w:left w:val="nil"/>
              <w:bottom w:val="single" w:sz="4" w:space="0" w:color="000000"/>
              <w:right w:val="single" w:sz="4" w:space="0" w:color="000000"/>
            </w:tcBorders>
            <w:shd w:val="clear" w:color="auto" w:fill="auto"/>
            <w:vAlign w:val="center"/>
            <w:hideMark/>
          </w:tcPr>
          <w:p w14:paraId="0B6E47AC" w14:textId="0F96E1E4"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759</w:t>
            </w:r>
          </w:p>
        </w:tc>
        <w:tc>
          <w:tcPr>
            <w:tcW w:w="1008" w:type="dxa"/>
            <w:tcBorders>
              <w:top w:val="nil"/>
              <w:left w:val="nil"/>
              <w:bottom w:val="single" w:sz="4" w:space="0" w:color="000000"/>
              <w:right w:val="single" w:sz="4" w:space="0" w:color="000000"/>
            </w:tcBorders>
            <w:shd w:val="clear" w:color="auto" w:fill="auto"/>
            <w:vAlign w:val="center"/>
            <w:hideMark/>
          </w:tcPr>
          <w:p w14:paraId="20C03BAC" w14:textId="6F2B6214"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2566</w:t>
            </w:r>
          </w:p>
        </w:tc>
        <w:tc>
          <w:tcPr>
            <w:tcW w:w="779" w:type="dxa"/>
            <w:tcBorders>
              <w:top w:val="nil"/>
              <w:left w:val="nil"/>
              <w:bottom w:val="single" w:sz="4" w:space="0" w:color="000000"/>
              <w:right w:val="single" w:sz="4" w:space="0" w:color="000000"/>
            </w:tcBorders>
            <w:shd w:val="clear" w:color="auto" w:fill="auto"/>
            <w:vAlign w:val="center"/>
            <w:hideMark/>
          </w:tcPr>
          <w:p w14:paraId="09BDF314" w14:textId="3969D96F"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208</w:t>
            </w:r>
          </w:p>
        </w:tc>
        <w:tc>
          <w:tcPr>
            <w:tcW w:w="1023" w:type="dxa"/>
            <w:tcBorders>
              <w:top w:val="nil"/>
              <w:left w:val="nil"/>
              <w:bottom w:val="single" w:sz="4" w:space="0" w:color="000000"/>
              <w:right w:val="single" w:sz="4" w:space="0" w:color="000000"/>
            </w:tcBorders>
            <w:shd w:val="clear" w:color="auto" w:fill="auto"/>
            <w:vAlign w:val="center"/>
            <w:hideMark/>
          </w:tcPr>
          <w:p w14:paraId="57230594" w14:textId="751FCE53"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731</w:t>
            </w:r>
          </w:p>
        </w:tc>
      </w:tr>
      <w:tr w:rsidR="00D12581" w:rsidRPr="00C50F0A" w14:paraId="6F0C2DD2"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CE343C8"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w:t>
            </w:r>
          </w:p>
        </w:tc>
        <w:tc>
          <w:tcPr>
            <w:tcW w:w="2693" w:type="dxa"/>
            <w:tcBorders>
              <w:top w:val="nil"/>
              <w:left w:val="nil"/>
              <w:bottom w:val="single" w:sz="4" w:space="0" w:color="000000"/>
              <w:right w:val="single" w:sz="4" w:space="0" w:color="000000"/>
            </w:tcBorders>
            <w:shd w:val="clear" w:color="auto" w:fill="auto"/>
            <w:vAlign w:val="center"/>
            <w:hideMark/>
          </w:tcPr>
          <w:p w14:paraId="25AC0C6D"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Thị trấn An Lão</w:t>
            </w:r>
          </w:p>
        </w:tc>
        <w:tc>
          <w:tcPr>
            <w:tcW w:w="851" w:type="dxa"/>
            <w:tcBorders>
              <w:top w:val="nil"/>
              <w:left w:val="nil"/>
              <w:bottom w:val="single" w:sz="4" w:space="0" w:color="000000"/>
              <w:right w:val="single" w:sz="4" w:space="0" w:color="000000"/>
            </w:tcBorders>
            <w:shd w:val="clear" w:color="auto" w:fill="auto"/>
            <w:vAlign w:val="center"/>
            <w:hideMark/>
          </w:tcPr>
          <w:p w14:paraId="546570FC" w14:textId="5AF5FA9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52AC6703" w14:textId="56BA77F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3AF8B468" w14:textId="65E1ABD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22DDD35" w14:textId="51D37E2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48C3BE1" w14:textId="3C60A56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72E209DE" w14:textId="2F17F62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64A16F66" w14:textId="4D6F2AE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203B8FAC" w14:textId="666BC92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28037760" w14:textId="5A6CE5F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28077911" w14:textId="5403AFC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1BC36D3" w14:textId="39F6C06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6C901896" w14:textId="31635B9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32B02511"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146D0E4"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2</w:t>
            </w:r>
          </w:p>
        </w:tc>
        <w:tc>
          <w:tcPr>
            <w:tcW w:w="2693" w:type="dxa"/>
            <w:tcBorders>
              <w:top w:val="nil"/>
              <w:left w:val="nil"/>
              <w:bottom w:val="single" w:sz="4" w:space="0" w:color="000000"/>
              <w:right w:val="single" w:sz="4" w:space="0" w:color="000000"/>
            </w:tcBorders>
            <w:shd w:val="clear" w:color="auto" w:fill="auto"/>
            <w:vAlign w:val="center"/>
            <w:hideMark/>
          </w:tcPr>
          <w:p w14:paraId="54C8A18E"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An Hưng</w:t>
            </w:r>
          </w:p>
        </w:tc>
        <w:tc>
          <w:tcPr>
            <w:tcW w:w="851" w:type="dxa"/>
            <w:tcBorders>
              <w:top w:val="nil"/>
              <w:left w:val="nil"/>
              <w:bottom w:val="single" w:sz="4" w:space="0" w:color="000000"/>
              <w:right w:val="single" w:sz="4" w:space="0" w:color="000000"/>
            </w:tcBorders>
            <w:shd w:val="clear" w:color="auto" w:fill="auto"/>
            <w:vAlign w:val="center"/>
            <w:hideMark/>
          </w:tcPr>
          <w:p w14:paraId="2FEA9F8D" w14:textId="5277DE1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56F7AB54" w14:textId="5FC3C14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76749DD0" w14:textId="3F1BB71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2D72EC5" w14:textId="0D5E629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42A1F4C" w14:textId="2537A1C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1EFF7776" w14:textId="5089BBD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49969CF8" w14:textId="7B0F48B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3210AB4A" w14:textId="47AD2A7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4487FD84" w14:textId="73F6E17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30157D4E" w14:textId="1C77255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374F6B2" w14:textId="189ADE9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7928F0F0" w14:textId="61FB8D9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0A7D2420"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A8ADD03"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3</w:t>
            </w:r>
          </w:p>
        </w:tc>
        <w:tc>
          <w:tcPr>
            <w:tcW w:w="2693" w:type="dxa"/>
            <w:tcBorders>
              <w:top w:val="nil"/>
              <w:left w:val="nil"/>
              <w:bottom w:val="single" w:sz="4" w:space="0" w:color="000000"/>
              <w:right w:val="single" w:sz="4" w:space="0" w:color="000000"/>
            </w:tcBorders>
            <w:shd w:val="clear" w:color="auto" w:fill="auto"/>
            <w:vAlign w:val="center"/>
            <w:hideMark/>
          </w:tcPr>
          <w:p w14:paraId="2C4D7BC8"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An Trung</w:t>
            </w:r>
          </w:p>
        </w:tc>
        <w:tc>
          <w:tcPr>
            <w:tcW w:w="851" w:type="dxa"/>
            <w:tcBorders>
              <w:top w:val="nil"/>
              <w:left w:val="nil"/>
              <w:bottom w:val="single" w:sz="4" w:space="0" w:color="000000"/>
              <w:right w:val="single" w:sz="4" w:space="0" w:color="000000"/>
            </w:tcBorders>
            <w:shd w:val="clear" w:color="auto" w:fill="auto"/>
            <w:vAlign w:val="center"/>
            <w:hideMark/>
          </w:tcPr>
          <w:p w14:paraId="33926A45" w14:textId="6EF5CD2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13039EE7" w14:textId="2AAA259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0CF3C27D" w14:textId="12659464" w:rsidR="00D12581" w:rsidRPr="00B10923" w:rsidRDefault="00D12581" w:rsidP="00D12581">
            <w:pPr>
              <w:spacing w:before="0" w:after="0" w:line="240" w:lineRule="auto"/>
              <w:ind w:firstLine="0"/>
              <w:jc w:val="center"/>
              <w:rPr>
                <w:color w:val="000000"/>
                <w:sz w:val="22"/>
                <w:szCs w:val="22"/>
              </w:rPr>
            </w:pPr>
            <w:r>
              <w:rPr>
                <w:color w:val="000000"/>
                <w:sz w:val="22"/>
                <w:szCs w:val="22"/>
              </w:rPr>
              <w:t>68</w:t>
            </w:r>
          </w:p>
        </w:tc>
        <w:tc>
          <w:tcPr>
            <w:tcW w:w="1029" w:type="dxa"/>
            <w:tcBorders>
              <w:top w:val="nil"/>
              <w:left w:val="nil"/>
              <w:bottom w:val="single" w:sz="4" w:space="0" w:color="000000"/>
              <w:right w:val="single" w:sz="4" w:space="0" w:color="000000"/>
            </w:tcBorders>
            <w:shd w:val="clear" w:color="auto" w:fill="auto"/>
            <w:vAlign w:val="center"/>
            <w:hideMark/>
          </w:tcPr>
          <w:p w14:paraId="7E78DC38" w14:textId="6D394BFF" w:rsidR="00D12581" w:rsidRPr="00B10923" w:rsidRDefault="00D12581" w:rsidP="00D12581">
            <w:pPr>
              <w:spacing w:before="0" w:after="0" w:line="240" w:lineRule="auto"/>
              <w:ind w:firstLine="0"/>
              <w:jc w:val="center"/>
              <w:rPr>
                <w:color w:val="000000"/>
                <w:sz w:val="22"/>
                <w:szCs w:val="22"/>
              </w:rPr>
            </w:pPr>
            <w:r>
              <w:rPr>
                <w:color w:val="000000"/>
                <w:sz w:val="22"/>
                <w:szCs w:val="22"/>
              </w:rPr>
              <w:t>114</w:t>
            </w:r>
          </w:p>
        </w:tc>
        <w:tc>
          <w:tcPr>
            <w:tcW w:w="779" w:type="dxa"/>
            <w:tcBorders>
              <w:top w:val="nil"/>
              <w:left w:val="nil"/>
              <w:bottom w:val="single" w:sz="4" w:space="0" w:color="000000"/>
              <w:right w:val="single" w:sz="4" w:space="0" w:color="000000"/>
            </w:tcBorders>
            <w:shd w:val="clear" w:color="auto" w:fill="auto"/>
            <w:vAlign w:val="center"/>
            <w:hideMark/>
          </w:tcPr>
          <w:p w14:paraId="7DA553FD" w14:textId="16DC50D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4A9416A8" w14:textId="5762892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2E360DB7" w14:textId="63ED0C32" w:rsidR="00D12581" w:rsidRPr="00B10923" w:rsidRDefault="00D12581" w:rsidP="00D12581">
            <w:pPr>
              <w:spacing w:before="0" w:after="0" w:line="240" w:lineRule="auto"/>
              <w:ind w:firstLine="0"/>
              <w:jc w:val="center"/>
              <w:rPr>
                <w:color w:val="000000"/>
                <w:sz w:val="22"/>
                <w:szCs w:val="22"/>
              </w:rPr>
            </w:pPr>
            <w:r>
              <w:rPr>
                <w:color w:val="000000"/>
                <w:sz w:val="22"/>
                <w:szCs w:val="22"/>
              </w:rPr>
              <w:t>69</w:t>
            </w:r>
          </w:p>
        </w:tc>
        <w:tc>
          <w:tcPr>
            <w:tcW w:w="858" w:type="dxa"/>
            <w:tcBorders>
              <w:top w:val="nil"/>
              <w:left w:val="nil"/>
              <w:bottom w:val="single" w:sz="4" w:space="0" w:color="000000"/>
              <w:right w:val="single" w:sz="4" w:space="0" w:color="000000"/>
            </w:tcBorders>
            <w:shd w:val="clear" w:color="auto" w:fill="auto"/>
            <w:vAlign w:val="center"/>
            <w:hideMark/>
          </w:tcPr>
          <w:p w14:paraId="6AB8E16C" w14:textId="661BA6C0" w:rsidR="00D12581" w:rsidRPr="00B10923" w:rsidRDefault="00D12581" w:rsidP="00D12581">
            <w:pPr>
              <w:spacing w:before="0" w:after="0" w:line="240" w:lineRule="auto"/>
              <w:ind w:firstLine="0"/>
              <w:jc w:val="center"/>
              <w:rPr>
                <w:color w:val="000000"/>
                <w:sz w:val="22"/>
                <w:szCs w:val="22"/>
              </w:rPr>
            </w:pPr>
            <w:r>
              <w:rPr>
                <w:color w:val="000000"/>
                <w:sz w:val="22"/>
                <w:szCs w:val="22"/>
              </w:rPr>
              <w:t>113</w:t>
            </w:r>
          </w:p>
        </w:tc>
        <w:tc>
          <w:tcPr>
            <w:tcW w:w="823" w:type="dxa"/>
            <w:tcBorders>
              <w:top w:val="nil"/>
              <w:left w:val="nil"/>
              <w:bottom w:val="single" w:sz="4" w:space="0" w:color="000000"/>
              <w:right w:val="single" w:sz="4" w:space="0" w:color="000000"/>
            </w:tcBorders>
            <w:shd w:val="clear" w:color="auto" w:fill="auto"/>
            <w:vAlign w:val="center"/>
            <w:hideMark/>
          </w:tcPr>
          <w:p w14:paraId="51ACD210" w14:textId="1A529B2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6E0383E1" w14:textId="0DFA036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17E7474D" w14:textId="56B84C8C" w:rsidR="00D12581" w:rsidRPr="00B10923" w:rsidRDefault="00D12581" w:rsidP="00D12581">
            <w:pPr>
              <w:spacing w:before="0" w:after="0" w:line="240" w:lineRule="auto"/>
              <w:ind w:firstLine="0"/>
              <w:jc w:val="center"/>
              <w:rPr>
                <w:color w:val="000000"/>
                <w:sz w:val="22"/>
                <w:szCs w:val="22"/>
              </w:rPr>
            </w:pPr>
            <w:r>
              <w:rPr>
                <w:color w:val="000000"/>
                <w:sz w:val="22"/>
                <w:szCs w:val="22"/>
              </w:rPr>
              <w:t>54</w:t>
            </w:r>
          </w:p>
        </w:tc>
        <w:tc>
          <w:tcPr>
            <w:tcW w:w="1023" w:type="dxa"/>
            <w:tcBorders>
              <w:top w:val="nil"/>
              <w:left w:val="nil"/>
              <w:bottom w:val="single" w:sz="4" w:space="0" w:color="000000"/>
              <w:right w:val="single" w:sz="4" w:space="0" w:color="000000"/>
            </w:tcBorders>
            <w:shd w:val="clear" w:color="auto" w:fill="auto"/>
            <w:vAlign w:val="center"/>
            <w:hideMark/>
          </w:tcPr>
          <w:p w14:paraId="1EA7127E" w14:textId="580C8570" w:rsidR="00D12581" w:rsidRPr="00B10923" w:rsidRDefault="00D12581" w:rsidP="00D12581">
            <w:pPr>
              <w:spacing w:before="0" w:after="0" w:line="240" w:lineRule="auto"/>
              <w:ind w:firstLine="0"/>
              <w:jc w:val="center"/>
              <w:rPr>
                <w:color w:val="000000"/>
                <w:sz w:val="22"/>
                <w:szCs w:val="22"/>
              </w:rPr>
            </w:pPr>
            <w:r>
              <w:rPr>
                <w:color w:val="000000"/>
                <w:sz w:val="22"/>
                <w:szCs w:val="22"/>
              </w:rPr>
              <w:t>194</w:t>
            </w:r>
          </w:p>
        </w:tc>
      </w:tr>
      <w:tr w:rsidR="00D12581" w:rsidRPr="00C50F0A" w14:paraId="26E4AA60"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7DDF8383"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4</w:t>
            </w:r>
          </w:p>
        </w:tc>
        <w:tc>
          <w:tcPr>
            <w:tcW w:w="2693" w:type="dxa"/>
            <w:tcBorders>
              <w:top w:val="nil"/>
              <w:left w:val="nil"/>
              <w:bottom w:val="single" w:sz="4" w:space="0" w:color="000000"/>
              <w:right w:val="single" w:sz="4" w:space="0" w:color="000000"/>
            </w:tcBorders>
            <w:shd w:val="clear" w:color="auto" w:fill="auto"/>
            <w:vAlign w:val="center"/>
            <w:hideMark/>
          </w:tcPr>
          <w:p w14:paraId="02C53905"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An Dũng</w:t>
            </w:r>
          </w:p>
        </w:tc>
        <w:tc>
          <w:tcPr>
            <w:tcW w:w="851" w:type="dxa"/>
            <w:tcBorders>
              <w:top w:val="nil"/>
              <w:left w:val="nil"/>
              <w:bottom w:val="single" w:sz="4" w:space="0" w:color="000000"/>
              <w:right w:val="single" w:sz="4" w:space="0" w:color="000000"/>
            </w:tcBorders>
            <w:shd w:val="clear" w:color="auto" w:fill="auto"/>
            <w:vAlign w:val="center"/>
            <w:hideMark/>
          </w:tcPr>
          <w:p w14:paraId="6329352E" w14:textId="77C23F0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3EEA00AD" w14:textId="6973557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3228CAF5" w14:textId="0CFD483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61FEF83C" w14:textId="4CA3919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D8610D5" w14:textId="2E7F8E9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6B407898" w14:textId="38D8994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235F486C" w14:textId="3E4FD3D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196A0B9D" w14:textId="622DF58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144C383D" w14:textId="28BD8ED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4B164A76" w14:textId="1A6AD7B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31336397" w14:textId="50BDBC2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1B805FB7" w14:textId="61537BD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210EFE98"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D68F5E0"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5</w:t>
            </w:r>
          </w:p>
        </w:tc>
        <w:tc>
          <w:tcPr>
            <w:tcW w:w="2693" w:type="dxa"/>
            <w:tcBorders>
              <w:top w:val="nil"/>
              <w:left w:val="nil"/>
              <w:bottom w:val="single" w:sz="4" w:space="0" w:color="000000"/>
              <w:right w:val="single" w:sz="4" w:space="0" w:color="000000"/>
            </w:tcBorders>
            <w:shd w:val="clear" w:color="auto" w:fill="auto"/>
            <w:vAlign w:val="center"/>
            <w:hideMark/>
          </w:tcPr>
          <w:p w14:paraId="2EAD536A"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An Vinh</w:t>
            </w:r>
          </w:p>
        </w:tc>
        <w:tc>
          <w:tcPr>
            <w:tcW w:w="851" w:type="dxa"/>
            <w:tcBorders>
              <w:top w:val="nil"/>
              <w:left w:val="nil"/>
              <w:bottom w:val="single" w:sz="4" w:space="0" w:color="000000"/>
              <w:right w:val="single" w:sz="4" w:space="0" w:color="000000"/>
            </w:tcBorders>
            <w:shd w:val="clear" w:color="auto" w:fill="auto"/>
            <w:vAlign w:val="center"/>
            <w:hideMark/>
          </w:tcPr>
          <w:p w14:paraId="4A65D675" w14:textId="132ACFD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3FE13540" w14:textId="35882AB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3DC49D8F" w14:textId="685747A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3ADD5177" w14:textId="1463DB9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78B05E4" w14:textId="0574DD1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0B6DD67F" w14:textId="31EC767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0FCA7160" w14:textId="66F2570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646C1BEE" w14:textId="0E86B5E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2278722C" w14:textId="4691FC2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01C0CD5E" w14:textId="4EBFA90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C933848" w14:textId="4B9AA4B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16E317A6" w14:textId="3A1DD5B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45A70B1A"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5749C50A"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6</w:t>
            </w:r>
          </w:p>
        </w:tc>
        <w:tc>
          <w:tcPr>
            <w:tcW w:w="2693" w:type="dxa"/>
            <w:tcBorders>
              <w:top w:val="nil"/>
              <w:left w:val="nil"/>
              <w:bottom w:val="single" w:sz="4" w:space="0" w:color="000000"/>
              <w:right w:val="single" w:sz="4" w:space="0" w:color="000000"/>
            </w:tcBorders>
            <w:shd w:val="clear" w:color="auto" w:fill="auto"/>
            <w:vAlign w:val="center"/>
            <w:hideMark/>
          </w:tcPr>
          <w:p w14:paraId="4418F6D6"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An Toàn</w:t>
            </w:r>
          </w:p>
        </w:tc>
        <w:tc>
          <w:tcPr>
            <w:tcW w:w="851" w:type="dxa"/>
            <w:tcBorders>
              <w:top w:val="nil"/>
              <w:left w:val="nil"/>
              <w:bottom w:val="single" w:sz="4" w:space="0" w:color="000000"/>
              <w:right w:val="single" w:sz="4" w:space="0" w:color="000000"/>
            </w:tcBorders>
            <w:shd w:val="clear" w:color="auto" w:fill="auto"/>
            <w:vAlign w:val="center"/>
            <w:hideMark/>
          </w:tcPr>
          <w:p w14:paraId="0CC2404B" w14:textId="61256C9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13293AD7" w14:textId="288BFA6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2FC3096C" w14:textId="2E2A054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684D3A5D" w14:textId="0A8F702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75C50295" w14:textId="4C8BA7F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2201178D" w14:textId="3F1C2CA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1EF134CC" w14:textId="3008A76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26832EE8" w14:textId="3278643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11AB47FC" w14:textId="538EA1E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72F54FE2" w14:textId="6C41CBD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80679ED" w14:textId="5B15539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3B80576F" w14:textId="4D8CE4F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02EB6F12"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3461ACC1"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7</w:t>
            </w:r>
          </w:p>
        </w:tc>
        <w:tc>
          <w:tcPr>
            <w:tcW w:w="2693" w:type="dxa"/>
            <w:tcBorders>
              <w:top w:val="nil"/>
              <w:left w:val="nil"/>
              <w:bottom w:val="single" w:sz="4" w:space="0" w:color="000000"/>
              <w:right w:val="single" w:sz="4" w:space="0" w:color="000000"/>
            </w:tcBorders>
            <w:shd w:val="clear" w:color="auto" w:fill="auto"/>
            <w:vAlign w:val="center"/>
            <w:hideMark/>
          </w:tcPr>
          <w:p w14:paraId="222D2675"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An Tân</w:t>
            </w:r>
          </w:p>
        </w:tc>
        <w:tc>
          <w:tcPr>
            <w:tcW w:w="851" w:type="dxa"/>
            <w:tcBorders>
              <w:top w:val="nil"/>
              <w:left w:val="nil"/>
              <w:bottom w:val="single" w:sz="4" w:space="0" w:color="000000"/>
              <w:right w:val="single" w:sz="4" w:space="0" w:color="000000"/>
            </w:tcBorders>
            <w:shd w:val="clear" w:color="auto" w:fill="auto"/>
            <w:vAlign w:val="center"/>
            <w:hideMark/>
          </w:tcPr>
          <w:p w14:paraId="39290EC7" w14:textId="0862DF3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7728AB93" w14:textId="17982E4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6E4B2AF3" w14:textId="2012920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54BB928E" w14:textId="426E00C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3AF2292E" w14:textId="20975A5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77228A25" w14:textId="6365CFB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031AB5BD" w14:textId="75F282C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32BAD6B9" w14:textId="0A81038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44CC407D" w14:textId="34FF1FA2"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08" w:type="dxa"/>
            <w:tcBorders>
              <w:top w:val="nil"/>
              <w:left w:val="nil"/>
              <w:bottom w:val="single" w:sz="4" w:space="0" w:color="000000"/>
              <w:right w:val="single" w:sz="4" w:space="0" w:color="000000"/>
            </w:tcBorders>
            <w:shd w:val="clear" w:color="auto" w:fill="auto"/>
            <w:vAlign w:val="center"/>
            <w:hideMark/>
          </w:tcPr>
          <w:p w14:paraId="6AD2DE9D" w14:textId="12B0024D"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779" w:type="dxa"/>
            <w:tcBorders>
              <w:top w:val="nil"/>
              <w:left w:val="nil"/>
              <w:bottom w:val="single" w:sz="4" w:space="0" w:color="000000"/>
              <w:right w:val="single" w:sz="4" w:space="0" w:color="000000"/>
            </w:tcBorders>
            <w:shd w:val="clear" w:color="auto" w:fill="auto"/>
            <w:vAlign w:val="center"/>
            <w:hideMark/>
          </w:tcPr>
          <w:p w14:paraId="36B319C2" w14:textId="2A4C29EE" w:rsidR="00D12581" w:rsidRPr="00B10923" w:rsidRDefault="00D12581" w:rsidP="00D12581">
            <w:pPr>
              <w:spacing w:before="0" w:after="0" w:line="240" w:lineRule="auto"/>
              <w:ind w:firstLine="0"/>
              <w:jc w:val="center"/>
              <w:rPr>
                <w:color w:val="000000"/>
                <w:sz w:val="22"/>
                <w:szCs w:val="22"/>
              </w:rPr>
            </w:pPr>
            <w:r>
              <w:rPr>
                <w:color w:val="000000"/>
                <w:sz w:val="22"/>
                <w:szCs w:val="22"/>
              </w:rPr>
              <w:t>72</w:t>
            </w:r>
          </w:p>
        </w:tc>
        <w:tc>
          <w:tcPr>
            <w:tcW w:w="1023" w:type="dxa"/>
            <w:tcBorders>
              <w:top w:val="nil"/>
              <w:left w:val="nil"/>
              <w:bottom w:val="single" w:sz="4" w:space="0" w:color="000000"/>
              <w:right w:val="single" w:sz="4" w:space="0" w:color="000000"/>
            </w:tcBorders>
            <w:shd w:val="clear" w:color="auto" w:fill="auto"/>
            <w:vAlign w:val="center"/>
            <w:hideMark/>
          </w:tcPr>
          <w:p w14:paraId="0FEFF089" w14:textId="344AD8B3" w:rsidR="00D12581" w:rsidRPr="00B10923" w:rsidRDefault="00D12581" w:rsidP="00D12581">
            <w:pPr>
              <w:spacing w:before="0" w:after="0" w:line="240" w:lineRule="auto"/>
              <w:ind w:firstLine="0"/>
              <w:jc w:val="center"/>
              <w:rPr>
                <w:color w:val="000000"/>
                <w:sz w:val="22"/>
                <w:szCs w:val="22"/>
              </w:rPr>
            </w:pPr>
            <w:r>
              <w:rPr>
                <w:color w:val="000000"/>
                <w:sz w:val="22"/>
                <w:szCs w:val="22"/>
              </w:rPr>
              <w:t>261</w:t>
            </w:r>
          </w:p>
        </w:tc>
      </w:tr>
      <w:tr w:rsidR="00D12581" w:rsidRPr="00C50F0A" w14:paraId="179D7145"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1D10BAF7"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8</w:t>
            </w:r>
          </w:p>
        </w:tc>
        <w:tc>
          <w:tcPr>
            <w:tcW w:w="2693" w:type="dxa"/>
            <w:tcBorders>
              <w:top w:val="nil"/>
              <w:left w:val="nil"/>
              <w:bottom w:val="single" w:sz="4" w:space="0" w:color="000000"/>
              <w:right w:val="single" w:sz="4" w:space="0" w:color="000000"/>
            </w:tcBorders>
            <w:shd w:val="clear" w:color="auto" w:fill="auto"/>
            <w:vAlign w:val="center"/>
            <w:hideMark/>
          </w:tcPr>
          <w:p w14:paraId="25E15CC4"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An Hòa</w:t>
            </w:r>
          </w:p>
        </w:tc>
        <w:tc>
          <w:tcPr>
            <w:tcW w:w="851" w:type="dxa"/>
            <w:tcBorders>
              <w:top w:val="nil"/>
              <w:left w:val="nil"/>
              <w:bottom w:val="single" w:sz="4" w:space="0" w:color="000000"/>
              <w:right w:val="single" w:sz="4" w:space="0" w:color="000000"/>
            </w:tcBorders>
            <w:shd w:val="clear" w:color="auto" w:fill="auto"/>
            <w:vAlign w:val="center"/>
            <w:hideMark/>
          </w:tcPr>
          <w:p w14:paraId="51B09D2D" w14:textId="542D2C63" w:rsidR="00D12581" w:rsidRPr="00B10923" w:rsidRDefault="00D12581" w:rsidP="00D12581">
            <w:pPr>
              <w:spacing w:before="0" w:after="0" w:line="240" w:lineRule="auto"/>
              <w:ind w:firstLine="0"/>
              <w:jc w:val="center"/>
              <w:rPr>
                <w:color w:val="000000"/>
                <w:sz w:val="22"/>
                <w:szCs w:val="22"/>
              </w:rPr>
            </w:pPr>
            <w:r>
              <w:rPr>
                <w:color w:val="000000"/>
                <w:sz w:val="22"/>
                <w:szCs w:val="22"/>
              </w:rPr>
              <w:t>31</w:t>
            </w:r>
          </w:p>
        </w:tc>
        <w:tc>
          <w:tcPr>
            <w:tcW w:w="1134" w:type="dxa"/>
            <w:tcBorders>
              <w:top w:val="nil"/>
              <w:left w:val="nil"/>
              <w:bottom w:val="single" w:sz="4" w:space="0" w:color="000000"/>
              <w:right w:val="single" w:sz="4" w:space="0" w:color="000000"/>
            </w:tcBorders>
            <w:shd w:val="clear" w:color="auto" w:fill="auto"/>
            <w:vAlign w:val="center"/>
            <w:hideMark/>
          </w:tcPr>
          <w:p w14:paraId="7F8A963E" w14:textId="593860B1" w:rsidR="00D12581" w:rsidRPr="00B10923" w:rsidRDefault="00D12581" w:rsidP="00D12581">
            <w:pPr>
              <w:spacing w:before="0" w:after="0" w:line="240" w:lineRule="auto"/>
              <w:ind w:firstLine="0"/>
              <w:jc w:val="center"/>
              <w:rPr>
                <w:color w:val="000000"/>
                <w:sz w:val="22"/>
                <w:szCs w:val="22"/>
              </w:rPr>
            </w:pPr>
            <w:r>
              <w:rPr>
                <w:color w:val="000000"/>
                <w:sz w:val="22"/>
                <w:szCs w:val="22"/>
              </w:rPr>
              <w:t>114</w:t>
            </w:r>
          </w:p>
        </w:tc>
        <w:tc>
          <w:tcPr>
            <w:tcW w:w="850" w:type="dxa"/>
            <w:tcBorders>
              <w:top w:val="nil"/>
              <w:left w:val="nil"/>
              <w:bottom w:val="single" w:sz="4" w:space="0" w:color="000000"/>
              <w:right w:val="single" w:sz="4" w:space="0" w:color="000000"/>
            </w:tcBorders>
            <w:shd w:val="clear" w:color="auto" w:fill="auto"/>
            <w:vAlign w:val="center"/>
            <w:hideMark/>
          </w:tcPr>
          <w:p w14:paraId="02B2D2FF" w14:textId="1D58F007" w:rsidR="00D12581" w:rsidRPr="00B10923" w:rsidRDefault="00D12581" w:rsidP="00D12581">
            <w:pPr>
              <w:spacing w:before="0" w:after="0" w:line="240" w:lineRule="auto"/>
              <w:ind w:firstLine="0"/>
              <w:jc w:val="center"/>
              <w:rPr>
                <w:color w:val="000000"/>
                <w:sz w:val="22"/>
                <w:szCs w:val="22"/>
              </w:rPr>
            </w:pPr>
            <w:r>
              <w:rPr>
                <w:color w:val="000000"/>
                <w:sz w:val="22"/>
                <w:szCs w:val="22"/>
              </w:rPr>
              <w:t>20</w:t>
            </w:r>
          </w:p>
        </w:tc>
        <w:tc>
          <w:tcPr>
            <w:tcW w:w="1029" w:type="dxa"/>
            <w:tcBorders>
              <w:top w:val="nil"/>
              <w:left w:val="nil"/>
              <w:bottom w:val="single" w:sz="4" w:space="0" w:color="000000"/>
              <w:right w:val="single" w:sz="4" w:space="0" w:color="000000"/>
            </w:tcBorders>
            <w:shd w:val="clear" w:color="auto" w:fill="auto"/>
            <w:vAlign w:val="center"/>
            <w:hideMark/>
          </w:tcPr>
          <w:p w14:paraId="21552787" w14:textId="3FE0E6D9" w:rsidR="00D12581" w:rsidRPr="00B10923" w:rsidRDefault="00D12581" w:rsidP="00D12581">
            <w:pPr>
              <w:spacing w:before="0" w:after="0" w:line="240" w:lineRule="auto"/>
              <w:ind w:firstLine="0"/>
              <w:jc w:val="center"/>
              <w:rPr>
                <w:color w:val="000000"/>
                <w:sz w:val="22"/>
                <w:szCs w:val="22"/>
              </w:rPr>
            </w:pPr>
            <w:r>
              <w:rPr>
                <w:color w:val="000000"/>
                <w:sz w:val="22"/>
                <w:szCs w:val="22"/>
              </w:rPr>
              <w:t>35</w:t>
            </w:r>
          </w:p>
        </w:tc>
        <w:tc>
          <w:tcPr>
            <w:tcW w:w="779" w:type="dxa"/>
            <w:tcBorders>
              <w:top w:val="nil"/>
              <w:left w:val="nil"/>
              <w:bottom w:val="single" w:sz="4" w:space="0" w:color="000000"/>
              <w:right w:val="single" w:sz="4" w:space="0" w:color="000000"/>
            </w:tcBorders>
            <w:shd w:val="clear" w:color="auto" w:fill="auto"/>
            <w:vAlign w:val="center"/>
            <w:hideMark/>
          </w:tcPr>
          <w:p w14:paraId="5ADA23EF" w14:textId="01295D79" w:rsidR="00D12581" w:rsidRPr="00B10923" w:rsidRDefault="00D12581" w:rsidP="00D12581">
            <w:pPr>
              <w:spacing w:before="0" w:after="0" w:line="240" w:lineRule="auto"/>
              <w:ind w:firstLine="0"/>
              <w:jc w:val="center"/>
              <w:rPr>
                <w:color w:val="000000"/>
                <w:sz w:val="22"/>
                <w:szCs w:val="22"/>
              </w:rPr>
            </w:pPr>
            <w:r>
              <w:rPr>
                <w:color w:val="000000"/>
                <w:sz w:val="22"/>
                <w:szCs w:val="22"/>
              </w:rPr>
              <w:t>61</w:t>
            </w:r>
          </w:p>
        </w:tc>
        <w:tc>
          <w:tcPr>
            <w:tcW w:w="899" w:type="dxa"/>
            <w:tcBorders>
              <w:top w:val="nil"/>
              <w:left w:val="nil"/>
              <w:bottom w:val="single" w:sz="4" w:space="0" w:color="000000"/>
              <w:right w:val="single" w:sz="4" w:space="0" w:color="000000"/>
            </w:tcBorders>
            <w:shd w:val="clear" w:color="auto" w:fill="auto"/>
            <w:vAlign w:val="center"/>
            <w:hideMark/>
          </w:tcPr>
          <w:p w14:paraId="7DA17A03" w14:textId="5D79AC5C" w:rsidR="00D12581" w:rsidRPr="00B10923" w:rsidRDefault="00D12581" w:rsidP="00D12581">
            <w:pPr>
              <w:spacing w:before="0" w:after="0" w:line="240" w:lineRule="auto"/>
              <w:ind w:firstLine="0"/>
              <w:jc w:val="center"/>
              <w:rPr>
                <w:color w:val="000000"/>
                <w:sz w:val="22"/>
                <w:szCs w:val="22"/>
              </w:rPr>
            </w:pPr>
            <w:r>
              <w:rPr>
                <w:color w:val="000000"/>
                <w:sz w:val="22"/>
                <w:szCs w:val="22"/>
              </w:rPr>
              <w:t>210</w:t>
            </w:r>
          </w:p>
        </w:tc>
        <w:tc>
          <w:tcPr>
            <w:tcW w:w="604" w:type="dxa"/>
            <w:tcBorders>
              <w:top w:val="nil"/>
              <w:left w:val="nil"/>
              <w:bottom w:val="single" w:sz="4" w:space="0" w:color="000000"/>
              <w:right w:val="single" w:sz="4" w:space="0" w:color="000000"/>
            </w:tcBorders>
            <w:shd w:val="clear" w:color="auto" w:fill="auto"/>
            <w:vAlign w:val="center"/>
            <w:hideMark/>
          </w:tcPr>
          <w:p w14:paraId="36D2BE66" w14:textId="7797CB28" w:rsidR="00D12581" w:rsidRPr="00B10923" w:rsidRDefault="00D12581" w:rsidP="00D12581">
            <w:pPr>
              <w:spacing w:before="0" w:after="0" w:line="240" w:lineRule="auto"/>
              <w:ind w:firstLine="0"/>
              <w:jc w:val="center"/>
              <w:rPr>
                <w:color w:val="000000"/>
                <w:sz w:val="22"/>
                <w:szCs w:val="22"/>
              </w:rPr>
            </w:pPr>
            <w:r>
              <w:rPr>
                <w:color w:val="000000"/>
                <w:sz w:val="22"/>
                <w:szCs w:val="22"/>
              </w:rPr>
              <w:t>51</w:t>
            </w:r>
          </w:p>
        </w:tc>
        <w:tc>
          <w:tcPr>
            <w:tcW w:w="858" w:type="dxa"/>
            <w:tcBorders>
              <w:top w:val="nil"/>
              <w:left w:val="nil"/>
              <w:bottom w:val="single" w:sz="4" w:space="0" w:color="000000"/>
              <w:right w:val="single" w:sz="4" w:space="0" w:color="000000"/>
            </w:tcBorders>
            <w:shd w:val="clear" w:color="auto" w:fill="auto"/>
            <w:vAlign w:val="center"/>
            <w:hideMark/>
          </w:tcPr>
          <w:p w14:paraId="4DDF2BE4" w14:textId="305D5533" w:rsidR="00D12581" w:rsidRPr="00B10923" w:rsidRDefault="00D12581" w:rsidP="00D12581">
            <w:pPr>
              <w:spacing w:before="0" w:after="0" w:line="240" w:lineRule="auto"/>
              <w:ind w:firstLine="0"/>
              <w:jc w:val="center"/>
              <w:rPr>
                <w:color w:val="000000"/>
                <w:sz w:val="22"/>
                <w:szCs w:val="22"/>
              </w:rPr>
            </w:pPr>
            <w:r>
              <w:rPr>
                <w:color w:val="000000"/>
                <w:sz w:val="22"/>
                <w:szCs w:val="22"/>
              </w:rPr>
              <w:t>92</w:t>
            </w:r>
          </w:p>
        </w:tc>
        <w:tc>
          <w:tcPr>
            <w:tcW w:w="823" w:type="dxa"/>
            <w:tcBorders>
              <w:top w:val="nil"/>
              <w:left w:val="nil"/>
              <w:bottom w:val="single" w:sz="4" w:space="0" w:color="000000"/>
              <w:right w:val="single" w:sz="4" w:space="0" w:color="000000"/>
            </w:tcBorders>
            <w:shd w:val="clear" w:color="auto" w:fill="auto"/>
            <w:vAlign w:val="center"/>
            <w:hideMark/>
          </w:tcPr>
          <w:p w14:paraId="05A3A5B2" w14:textId="44867625" w:rsidR="00D12581" w:rsidRPr="00B10923" w:rsidRDefault="00D12581" w:rsidP="00D12581">
            <w:pPr>
              <w:spacing w:before="0" w:after="0" w:line="240" w:lineRule="auto"/>
              <w:ind w:firstLine="0"/>
              <w:jc w:val="center"/>
              <w:rPr>
                <w:color w:val="000000"/>
                <w:sz w:val="22"/>
                <w:szCs w:val="22"/>
              </w:rPr>
            </w:pPr>
            <w:r>
              <w:rPr>
                <w:color w:val="000000"/>
                <w:sz w:val="22"/>
                <w:szCs w:val="22"/>
              </w:rPr>
              <w:t>758</w:t>
            </w:r>
          </w:p>
        </w:tc>
        <w:tc>
          <w:tcPr>
            <w:tcW w:w="1008" w:type="dxa"/>
            <w:tcBorders>
              <w:top w:val="nil"/>
              <w:left w:val="nil"/>
              <w:bottom w:val="single" w:sz="4" w:space="0" w:color="000000"/>
              <w:right w:val="single" w:sz="4" w:space="0" w:color="000000"/>
            </w:tcBorders>
            <w:shd w:val="clear" w:color="auto" w:fill="auto"/>
            <w:vAlign w:val="center"/>
            <w:hideMark/>
          </w:tcPr>
          <w:p w14:paraId="7218454C" w14:textId="484F9482" w:rsidR="00D12581" w:rsidRPr="00B10923" w:rsidRDefault="00D12581" w:rsidP="00D12581">
            <w:pPr>
              <w:spacing w:before="0" w:after="0" w:line="240" w:lineRule="auto"/>
              <w:ind w:firstLine="0"/>
              <w:jc w:val="center"/>
              <w:rPr>
                <w:color w:val="000000"/>
                <w:sz w:val="22"/>
                <w:szCs w:val="22"/>
              </w:rPr>
            </w:pPr>
            <w:r>
              <w:rPr>
                <w:color w:val="000000"/>
                <w:sz w:val="22"/>
                <w:szCs w:val="22"/>
              </w:rPr>
              <w:t>2564</w:t>
            </w:r>
          </w:p>
        </w:tc>
        <w:tc>
          <w:tcPr>
            <w:tcW w:w="779" w:type="dxa"/>
            <w:tcBorders>
              <w:top w:val="nil"/>
              <w:left w:val="nil"/>
              <w:bottom w:val="single" w:sz="4" w:space="0" w:color="000000"/>
              <w:right w:val="single" w:sz="4" w:space="0" w:color="000000"/>
            </w:tcBorders>
            <w:shd w:val="clear" w:color="auto" w:fill="auto"/>
            <w:vAlign w:val="center"/>
            <w:hideMark/>
          </w:tcPr>
          <w:p w14:paraId="2827782F" w14:textId="3764993E" w:rsidR="00D12581" w:rsidRPr="00B10923" w:rsidRDefault="00D12581" w:rsidP="00D12581">
            <w:pPr>
              <w:spacing w:before="0" w:after="0" w:line="240" w:lineRule="auto"/>
              <w:ind w:firstLine="0"/>
              <w:jc w:val="center"/>
              <w:rPr>
                <w:color w:val="000000"/>
                <w:sz w:val="22"/>
                <w:szCs w:val="22"/>
              </w:rPr>
            </w:pPr>
            <w:r>
              <w:rPr>
                <w:color w:val="000000"/>
                <w:sz w:val="22"/>
                <w:szCs w:val="22"/>
              </w:rPr>
              <w:t>82</w:t>
            </w:r>
          </w:p>
        </w:tc>
        <w:tc>
          <w:tcPr>
            <w:tcW w:w="1023" w:type="dxa"/>
            <w:tcBorders>
              <w:top w:val="nil"/>
              <w:left w:val="nil"/>
              <w:bottom w:val="single" w:sz="4" w:space="0" w:color="000000"/>
              <w:right w:val="single" w:sz="4" w:space="0" w:color="000000"/>
            </w:tcBorders>
            <w:shd w:val="clear" w:color="auto" w:fill="auto"/>
            <w:vAlign w:val="center"/>
            <w:hideMark/>
          </w:tcPr>
          <w:p w14:paraId="0D3A7B6B" w14:textId="23D10915" w:rsidR="00D12581" w:rsidRPr="00B10923" w:rsidRDefault="00D12581" w:rsidP="00D12581">
            <w:pPr>
              <w:spacing w:before="0" w:after="0" w:line="240" w:lineRule="auto"/>
              <w:ind w:firstLine="0"/>
              <w:jc w:val="center"/>
              <w:rPr>
                <w:color w:val="000000"/>
                <w:sz w:val="22"/>
                <w:szCs w:val="22"/>
              </w:rPr>
            </w:pPr>
            <w:r>
              <w:rPr>
                <w:color w:val="000000"/>
                <w:sz w:val="22"/>
                <w:szCs w:val="22"/>
              </w:rPr>
              <w:t>276</w:t>
            </w:r>
          </w:p>
        </w:tc>
      </w:tr>
      <w:tr w:rsidR="00D12581" w:rsidRPr="00C50F0A" w14:paraId="526A8E13"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0E0F1CCA"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9</w:t>
            </w:r>
          </w:p>
        </w:tc>
        <w:tc>
          <w:tcPr>
            <w:tcW w:w="2693" w:type="dxa"/>
            <w:tcBorders>
              <w:top w:val="nil"/>
              <w:left w:val="nil"/>
              <w:bottom w:val="single" w:sz="4" w:space="0" w:color="000000"/>
              <w:right w:val="single" w:sz="4" w:space="0" w:color="000000"/>
            </w:tcBorders>
            <w:shd w:val="clear" w:color="auto" w:fill="auto"/>
            <w:vAlign w:val="center"/>
            <w:hideMark/>
          </w:tcPr>
          <w:p w14:paraId="74D0381D"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An Quang</w:t>
            </w:r>
          </w:p>
        </w:tc>
        <w:tc>
          <w:tcPr>
            <w:tcW w:w="851" w:type="dxa"/>
            <w:tcBorders>
              <w:top w:val="nil"/>
              <w:left w:val="nil"/>
              <w:bottom w:val="single" w:sz="4" w:space="0" w:color="000000"/>
              <w:right w:val="single" w:sz="4" w:space="0" w:color="000000"/>
            </w:tcBorders>
            <w:shd w:val="clear" w:color="auto" w:fill="auto"/>
            <w:vAlign w:val="center"/>
            <w:hideMark/>
          </w:tcPr>
          <w:p w14:paraId="73059C5B" w14:textId="766E653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394C3796" w14:textId="706339A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3BFD37F4" w14:textId="194B3A2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C5869E6" w14:textId="5D4CB5C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6E389B9" w14:textId="3CB645D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42277113" w14:textId="0C6708C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7E29AAD5" w14:textId="3B26358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1F8BB1C8" w14:textId="222BC2E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4D2FF7A2" w14:textId="50803BD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443BE19C" w14:textId="70A9824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84AFCC1" w14:textId="1253549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7FCF6535" w14:textId="5F0272C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17FDBEF4"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5CD9576D"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10</w:t>
            </w:r>
          </w:p>
        </w:tc>
        <w:tc>
          <w:tcPr>
            <w:tcW w:w="2693" w:type="dxa"/>
            <w:tcBorders>
              <w:top w:val="nil"/>
              <w:left w:val="nil"/>
              <w:bottom w:val="single" w:sz="4" w:space="0" w:color="000000"/>
              <w:right w:val="single" w:sz="4" w:space="0" w:color="000000"/>
            </w:tcBorders>
            <w:shd w:val="clear" w:color="auto" w:fill="auto"/>
            <w:vAlign w:val="center"/>
            <w:hideMark/>
          </w:tcPr>
          <w:p w14:paraId="18FBD95A"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An Nghĩa</w:t>
            </w:r>
          </w:p>
        </w:tc>
        <w:tc>
          <w:tcPr>
            <w:tcW w:w="851" w:type="dxa"/>
            <w:tcBorders>
              <w:top w:val="nil"/>
              <w:left w:val="nil"/>
              <w:bottom w:val="single" w:sz="4" w:space="0" w:color="000000"/>
              <w:right w:val="single" w:sz="4" w:space="0" w:color="000000"/>
            </w:tcBorders>
            <w:shd w:val="clear" w:color="auto" w:fill="auto"/>
            <w:vAlign w:val="center"/>
            <w:hideMark/>
          </w:tcPr>
          <w:p w14:paraId="10CE02A0" w14:textId="3B8D6B7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4A477F0E" w14:textId="11262E3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33E20824" w14:textId="015CBFA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015F0E92" w14:textId="039858B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36BEA113" w14:textId="02EB3C7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4A362BEC" w14:textId="3D63D0C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1B3FCFC2" w14:textId="43AF1F1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7A1202D7" w14:textId="7B65422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2003E93E" w14:textId="07D7E5C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5117C22B" w14:textId="3127F2A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1780D2E0" w14:textId="3A3E050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44269A64" w14:textId="1D361DC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68621C40"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7C935B32" w14:textId="77777777" w:rsidR="00D12581" w:rsidRPr="00B10923" w:rsidRDefault="00D12581" w:rsidP="00D12581">
            <w:pPr>
              <w:spacing w:before="0" w:after="0" w:line="240" w:lineRule="auto"/>
              <w:ind w:firstLine="0"/>
              <w:jc w:val="center"/>
              <w:rPr>
                <w:b/>
                <w:bCs/>
                <w:color w:val="000000"/>
                <w:sz w:val="22"/>
                <w:szCs w:val="22"/>
              </w:rPr>
            </w:pPr>
            <w:r w:rsidRPr="00B10923">
              <w:rPr>
                <w:b/>
                <w:bCs/>
                <w:color w:val="000000"/>
                <w:sz w:val="22"/>
                <w:szCs w:val="22"/>
              </w:rPr>
              <w:t>V</w:t>
            </w:r>
          </w:p>
        </w:tc>
        <w:tc>
          <w:tcPr>
            <w:tcW w:w="2693" w:type="dxa"/>
            <w:tcBorders>
              <w:top w:val="nil"/>
              <w:left w:val="nil"/>
              <w:bottom w:val="single" w:sz="4" w:space="0" w:color="000000"/>
              <w:right w:val="single" w:sz="4" w:space="0" w:color="000000"/>
            </w:tcBorders>
            <w:shd w:val="clear" w:color="auto" w:fill="auto"/>
            <w:vAlign w:val="center"/>
            <w:hideMark/>
          </w:tcPr>
          <w:p w14:paraId="3C1E9516" w14:textId="77777777" w:rsidR="00D12581" w:rsidRPr="00B10923" w:rsidRDefault="00D12581" w:rsidP="00D12581">
            <w:pPr>
              <w:spacing w:before="0" w:after="0" w:line="240" w:lineRule="auto"/>
              <w:ind w:firstLine="0"/>
              <w:jc w:val="left"/>
              <w:rPr>
                <w:b/>
                <w:bCs/>
                <w:color w:val="000000"/>
                <w:sz w:val="22"/>
                <w:szCs w:val="22"/>
              </w:rPr>
            </w:pPr>
            <w:r w:rsidRPr="00B10923">
              <w:rPr>
                <w:b/>
                <w:bCs/>
                <w:color w:val="000000"/>
                <w:sz w:val="22"/>
                <w:szCs w:val="22"/>
              </w:rPr>
              <w:t>Huyện Hoài Ân</w:t>
            </w:r>
          </w:p>
        </w:tc>
        <w:tc>
          <w:tcPr>
            <w:tcW w:w="851" w:type="dxa"/>
            <w:tcBorders>
              <w:top w:val="nil"/>
              <w:left w:val="nil"/>
              <w:bottom w:val="single" w:sz="4" w:space="0" w:color="000000"/>
              <w:right w:val="single" w:sz="4" w:space="0" w:color="000000"/>
            </w:tcBorders>
            <w:shd w:val="clear" w:color="auto" w:fill="auto"/>
            <w:vAlign w:val="center"/>
            <w:hideMark/>
          </w:tcPr>
          <w:p w14:paraId="7C4A33A5" w14:textId="6D3B53F0"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18</w:t>
            </w:r>
          </w:p>
        </w:tc>
        <w:tc>
          <w:tcPr>
            <w:tcW w:w="1134" w:type="dxa"/>
            <w:tcBorders>
              <w:top w:val="nil"/>
              <w:left w:val="nil"/>
              <w:bottom w:val="single" w:sz="4" w:space="0" w:color="000000"/>
              <w:right w:val="single" w:sz="4" w:space="0" w:color="000000"/>
            </w:tcBorders>
            <w:shd w:val="clear" w:color="auto" w:fill="auto"/>
            <w:vAlign w:val="center"/>
            <w:hideMark/>
          </w:tcPr>
          <w:p w14:paraId="45AC4C28" w14:textId="38A7EAE9"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47</w:t>
            </w:r>
          </w:p>
        </w:tc>
        <w:tc>
          <w:tcPr>
            <w:tcW w:w="850" w:type="dxa"/>
            <w:tcBorders>
              <w:top w:val="nil"/>
              <w:left w:val="nil"/>
              <w:bottom w:val="single" w:sz="4" w:space="0" w:color="000000"/>
              <w:right w:val="single" w:sz="4" w:space="0" w:color="000000"/>
            </w:tcBorders>
            <w:shd w:val="clear" w:color="auto" w:fill="auto"/>
            <w:vAlign w:val="center"/>
            <w:hideMark/>
          </w:tcPr>
          <w:p w14:paraId="7DF28740" w14:textId="1A898779"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w:t>
            </w:r>
          </w:p>
        </w:tc>
        <w:tc>
          <w:tcPr>
            <w:tcW w:w="1029" w:type="dxa"/>
            <w:tcBorders>
              <w:top w:val="nil"/>
              <w:left w:val="nil"/>
              <w:bottom w:val="single" w:sz="4" w:space="0" w:color="000000"/>
              <w:right w:val="single" w:sz="4" w:space="0" w:color="000000"/>
            </w:tcBorders>
            <w:shd w:val="clear" w:color="auto" w:fill="auto"/>
            <w:vAlign w:val="center"/>
            <w:hideMark/>
          </w:tcPr>
          <w:p w14:paraId="5C3B9198" w14:textId="23D38E9F"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3</w:t>
            </w:r>
          </w:p>
        </w:tc>
        <w:tc>
          <w:tcPr>
            <w:tcW w:w="779" w:type="dxa"/>
            <w:tcBorders>
              <w:top w:val="nil"/>
              <w:left w:val="nil"/>
              <w:bottom w:val="single" w:sz="4" w:space="0" w:color="000000"/>
              <w:right w:val="single" w:sz="4" w:space="0" w:color="000000"/>
            </w:tcBorders>
            <w:shd w:val="clear" w:color="auto" w:fill="auto"/>
            <w:vAlign w:val="center"/>
            <w:hideMark/>
          </w:tcPr>
          <w:p w14:paraId="744D4B0F" w14:textId="2BC1E05F"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271</w:t>
            </w:r>
          </w:p>
        </w:tc>
        <w:tc>
          <w:tcPr>
            <w:tcW w:w="899" w:type="dxa"/>
            <w:tcBorders>
              <w:top w:val="nil"/>
              <w:left w:val="nil"/>
              <w:bottom w:val="single" w:sz="4" w:space="0" w:color="000000"/>
              <w:right w:val="single" w:sz="4" w:space="0" w:color="000000"/>
            </w:tcBorders>
            <w:shd w:val="clear" w:color="auto" w:fill="auto"/>
            <w:vAlign w:val="center"/>
            <w:hideMark/>
          </w:tcPr>
          <w:p w14:paraId="54456C4B" w14:textId="11A6C7BB"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817</w:t>
            </w:r>
          </w:p>
        </w:tc>
        <w:tc>
          <w:tcPr>
            <w:tcW w:w="604" w:type="dxa"/>
            <w:tcBorders>
              <w:top w:val="nil"/>
              <w:left w:val="nil"/>
              <w:bottom w:val="single" w:sz="4" w:space="0" w:color="000000"/>
              <w:right w:val="single" w:sz="4" w:space="0" w:color="000000"/>
            </w:tcBorders>
            <w:shd w:val="clear" w:color="auto" w:fill="auto"/>
            <w:vAlign w:val="center"/>
            <w:hideMark/>
          </w:tcPr>
          <w:p w14:paraId="06585E2E" w14:textId="7BED0E49"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7</w:t>
            </w:r>
          </w:p>
        </w:tc>
        <w:tc>
          <w:tcPr>
            <w:tcW w:w="858" w:type="dxa"/>
            <w:tcBorders>
              <w:top w:val="nil"/>
              <w:left w:val="nil"/>
              <w:bottom w:val="single" w:sz="4" w:space="0" w:color="000000"/>
              <w:right w:val="single" w:sz="4" w:space="0" w:color="000000"/>
            </w:tcBorders>
            <w:shd w:val="clear" w:color="auto" w:fill="auto"/>
            <w:vAlign w:val="center"/>
            <w:hideMark/>
          </w:tcPr>
          <w:p w14:paraId="0721B187" w14:textId="419AA845"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11</w:t>
            </w:r>
          </w:p>
        </w:tc>
        <w:tc>
          <w:tcPr>
            <w:tcW w:w="823" w:type="dxa"/>
            <w:tcBorders>
              <w:top w:val="nil"/>
              <w:left w:val="nil"/>
              <w:bottom w:val="single" w:sz="4" w:space="0" w:color="000000"/>
              <w:right w:val="single" w:sz="4" w:space="0" w:color="000000"/>
            </w:tcBorders>
            <w:shd w:val="clear" w:color="auto" w:fill="auto"/>
            <w:vAlign w:val="center"/>
            <w:hideMark/>
          </w:tcPr>
          <w:p w14:paraId="32A43EF7" w14:textId="6AE19D15"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2146</w:t>
            </w:r>
          </w:p>
        </w:tc>
        <w:tc>
          <w:tcPr>
            <w:tcW w:w="1008" w:type="dxa"/>
            <w:tcBorders>
              <w:top w:val="nil"/>
              <w:left w:val="nil"/>
              <w:bottom w:val="single" w:sz="4" w:space="0" w:color="000000"/>
              <w:right w:val="single" w:sz="4" w:space="0" w:color="000000"/>
            </w:tcBorders>
            <w:shd w:val="clear" w:color="auto" w:fill="auto"/>
            <w:vAlign w:val="center"/>
            <w:hideMark/>
          </w:tcPr>
          <w:p w14:paraId="6210690A" w14:textId="7208F068"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7206</w:t>
            </w:r>
          </w:p>
        </w:tc>
        <w:tc>
          <w:tcPr>
            <w:tcW w:w="779" w:type="dxa"/>
            <w:tcBorders>
              <w:top w:val="nil"/>
              <w:left w:val="nil"/>
              <w:bottom w:val="single" w:sz="4" w:space="0" w:color="000000"/>
              <w:right w:val="single" w:sz="4" w:space="0" w:color="000000"/>
            </w:tcBorders>
            <w:shd w:val="clear" w:color="auto" w:fill="auto"/>
            <w:vAlign w:val="center"/>
            <w:hideMark/>
          </w:tcPr>
          <w:p w14:paraId="2A9A8046" w14:textId="614F4FAD"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50</w:t>
            </w:r>
          </w:p>
        </w:tc>
        <w:tc>
          <w:tcPr>
            <w:tcW w:w="1023" w:type="dxa"/>
            <w:tcBorders>
              <w:top w:val="nil"/>
              <w:left w:val="nil"/>
              <w:bottom w:val="single" w:sz="4" w:space="0" w:color="000000"/>
              <w:right w:val="single" w:sz="4" w:space="0" w:color="000000"/>
            </w:tcBorders>
            <w:shd w:val="clear" w:color="auto" w:fill="auto"/>
            <w:vAlign w:val="center"/>
            <w:hideMark/>
          </w:tcPr>
          <w:p w14:paraId="0437B687" w14:textId="225B2288"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162</w:t>
            </w:r>
          </w:p>
        </w:tc>
      </w:tr>
      <w:tr w:rsidR="00D12581" w:rsidRPr="00C50F0A" w14:paraId="6E7BEF98"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16E2C0D5"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w:t>
            </w:r>
          </w:p>
        </w:tc>
        <w:tc>
          <w:tcPr>
            <w:tcW w:w="2693" w:type="dxa"/>
            <w:tcBorders>
              <w:top w:val="nil"/>
              <w:left w:val="nil"/>
              <w:bottom w:val="single" w:sz="4" w:space="0" w:color="000000"/>
              <w:right w:val="single" w:sz="4" w:space="0" w:color="000000"/>
            </w:tcBorders>
            <w:shd w:val="clear" w:color="auto" w:fill="auto"/>
            <w:vAlign w:val="center"/>
            <w:hideMark/>
          </w:tcPr>
          <w:p w14:paraId="140C6F58"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Thị trấn Tăng Bạt Hổ</w:t>
            </w:r>
          </w:p>
        </w:tc>
        <w:tc>
          <w:tcPr>
            <w:tcW w:w="851" w:type="dxa"/>
            <w:tcBorders>
              <w:top w:val="nil"/>
              <w:left w:val="nil"/>
              <w:bottom w:val="single" w:sz="4" w:space="0" w:color="000000"/>
              <w:right w:val="single" w:sz="4" w:space="0" w:color="000000"/>
            </w:tcBorders>
            <w:shd w:val="clear" w:color="auto" w:fill="auto"/>
            <w:vAlign w:val="center"/>
            <w:hideMark/>
          </w:tcPr>
          <w:p w14:paraId="3C182CC8" w14:textId="7EEC849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067AB5C6" w14:textId="192CC7F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2C9C1A7D" w14:textId="5299C22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BB0F1AB" w14:textId="6EE7C6F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E34192B" w14:textId="746F398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3FB65DC3" w14:textId="1F7A21B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5237E532" w14:textId="6AEAF3D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45608375" w14:textId="6500B38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22A0069B" w14:textId="30F7B35F" w:rsidR="00D12581" w:rsidRPr="00B10923" w:rsidRDefault="00D12581" w:rsidP="00D12581">
            <w:pPr>
              <w:spacing w:before="0" w:after="0" w:line="240" w:lineRule="auto"/>
              <w:ind w:firstLine="0"/>
              <w:jc w:val="center"/>
              <w:rPr>
                <w:color w:val="000000"/>
                <w:sz w:val="22"/>
                <w:szCs w:val="22"/>
              </w:rPr>
            </w:pPr>
            <w:r>
              <w:rPr>
                <w:color w:val="000000"/>
                <w:sz w:val="22"/>
                <w:szCs w:val="22"/>
              </w:rPr>
              <w:t>148</w:t>
            </w:r>
          </w:p>
        </w:tc>
        <w:tc>
          <w:tcPr>
            <w:tcW w:w="1008" w:type="dxa"/>
            <w:tcBorders>
              <w:top w:val="nil"/>
              <w:left w:val="nil"/>
              <w:bottom w:val="single" w:sz="4" w:space="0" w:color="000000"/>
              <w:right w:val="single" w:sz="4" w:space="0" w:color="000000"/>
            </w:tcBorders>
            <w:shd w:val="clear" w:color="auto" w:fill="auto"/>
            <w:vAlign w:val="center"/>
            <w:hideMark/>
          </w:tcPr>
          <w:p w14:paraId="702A3FBF" w14:textId="547C5E09" w:rsidR="00D12581" w:rsidRPr="00B10923" w:rsidRDefault="00D12581" w:rsidP="00D12581">
            <w:pPr>
              <w:spacing w:before="0" w:after="0" w:line="240" w:lineRule="auto"/>
              <w:ind w:firstLine="0"/>
              <w:jc w:val="center"/>
              <w:rPr>
                <w:color w:val="000000"/>
                <w:sz w:val="22"/>
                <w:szCs w:val="22"/>
              </w:rPr>
            </w:pPr>
            <w:r>
              <w:rPr>
                <w:color w:val="000000"/>
                <w:sz w:val="22"/>
                <w:szCs w:val="22"/>
              </w:rPr>
              <w:t>515</w:t>
            </w:r>
          </w:p>
        </w:tc>
        <w:tc>
          <w:tcPr>
            <w:tcW w:w="779" w:type="dxa"/>
            <w:tcBorders>
              <w:top w:val="nil"/>
              <w:left w:val="nil"/>
              <w:bottom w:val="single" w:sz="4" w:space="0" w:color="000000"/>
              <w:right w:val="single" w:sz="4" w:space="0" w:color="000000"/>
            </w:tcBorders>
            <w:shd w:val="clear" w:color="auto" w:fill="auto"/>
            <w:vAlign w:val="center"/>
            <w:hideMark/>
          </w:tcPr>
          <w:p w14:paraId="1FDC819E" w14:textId="547571B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69654E5B" w14:textId="5E36144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4C066A51"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3A381B2"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2</w:t>
            </w:r>
          </w:p>
        </w:tc>
        <w:tc>
          <w:tcPr>
            <w:tcW w:w="2693" w:type="dxa"/>
            <w:tcBorders>
              <w:top w:val="nil"/>
              <w:left w:val="nil"/>
              <w:bottom w:val="single" w:sz="4" w:space="0" w:color="000000"/>
              <w:right w:val="single" w:sz="4" w:space="0" w:color="000000"/>
            </w:tcBorders>
            <w:shd w:val="clear" w:color="auto" w:fill="auto"/>
            <w:vAlign w:val="center"/>
            <w:hideMark/>
          </w:tcPr>
          <w:p w14:paraId="52B35DA8"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Ân Hảo Tây</w:t>
            </w:r>
          </w:p>
        </w:tc>
        <w:tc>
          <w:tcPr>
            <w:tcW w:w="851" w:type="dxa"/>
            <w:tcBorders>
              <w:top w:val="nil"/>
              <w:left w:val="nil"/>
              <w:bottom w:val="single" w:sz="4" w:space="0" w:color="000000"/>
              <w:right w:val="single" w:sz="4" w:space="0" w:color="000000"/>
            </w:tcBorders>
            <w:shd w:val="clear" w:color="auto" w:fill="auto"/>
            <w:vAlign w:val="center"/>
            <w:hideMark/>
          </w:tcPr>
          <w:p w14:paraId="461CE79F" w14:textId="608F63C7"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134" w:type="dxa"/>
            <w:tcBorders>
              <w:top w:val="nil"/>
              <w:left w:val="nil"/>
              <w:bottom w:val="single" w:sz="4" w:space="0" w:color="000000"/>
              <w:right w:val="single" w:sz="4" w:space="0" w:color="000000"/>
            </w:tcBorders>
            <w:shd w:val="clear" w:color="auto" w:fill="auto"/>
            <w:vAlign w:val="center"/>
            <w:hideMark/>
          </w:tcPr>
          <w:p w14:paraId="5DEEA6B0" w14:textId="5DC54779"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50" w:type="dxa"/>
            <w:tcBorders>
              <w:top w:val="nil"/>
              <w:left w:val="nil"/>
              <w:bottom w:val="single" w:sz="4" w:space="0" w:color="000000"/>
              <w:right w:val="single" w:sz="4" w:space="0" w:color="000000"/>
            </w:tcBorders>
            <w:shd w:val="clear" w:color="auto" w:fill="auto"/>
            <w:vAlign w:val="center"/>
            <w:hideMark/>
          </w:tcPr>
          <w:p w14:paraId="277D854E" w14:textId="4E12455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156FD33C" w14:textId="35E750C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7E076CB9" w14:textId="2C82874A" w:rsidR="00D12581" w:rsidRPr="00B10923" w:rsidRDefault="00D12581" w:rsidP="00D12581">
            <w:pPr>
              <w:spacing w:before="0" w:after="0" w:line="240" w:lineRule="auto"/>
              <w:ind w:firstLine="0"/>
              <w:jc w:val="center"/>
              <w:rPr>
                <w:color w:val="000000"/>
                <w:sz w:val="22"/>
                <w:szCs w:val="22"/>
              </w:rPr>
            </w:pPr>
            <w:r>
              <w:rPr>
                <w:color w:val="000000"/>
                <w:sz w:val="22"/>
                <w:szCs w:val="22"/>
              </w:rPr>
              <w:t>21</w:t>
            </w:r>
          </w:p>
        </w:tc>
        <w:tc>
          <w:tcPr>
            <w:tcW w:w="899" w:type="dxa"/>
            <w:tcBorders>
              <w:top w:val="nil"/>
              <w:left w:val="nil"/>
              <w:bottom w:val="single" w:sz="4" w:space="0" w:color="000000"/>
              <w:right w:val="single" w:sz="4" w:space="0" w:color="000000"/>
            </w:tcBorders>
            <w:shd w:val="clear" w:color="auto" w:fill="auto"/>
            <w:vAlign w:val="center"/>
            <w:hideMark/>
          </w:tcPr>
          <w:p w14:paraId="7DE303CB" w14:textId="07D5CE93" w:rsidR="00D12581" w:rsidRPr="00B10923" w:rsidRDefault="00D12581" w:rsidP="00D12581">
            <w:pPr>
              <w:spacing w:before="0" w:after="0" w:line="240" w:lineRule="auto"/>
              <w:ind w:firstLine="0"/>
              <w:jc w:val="center"/>
              <w:rPr>
                <w:color w:val="000000"/>
                <w:sz w:val="22"/>
                <w:szCs w:val="22"/>
              </w:rPr>
            </w:pPr>
            <w:r>
              <w:rPr>
                <w:color w:val="000000"/>
                <w:sz w:val="22"/>
                <w:szCs w:val="22"/>
              </w:rPr>
              <w:t>64</w:t>
            </w:r>
          </w:p>
        </w:tc>
        <w:tc>
          <w:tcPr>
            <w:tcW w:w="604" w:type="dxa"/>
            <w:tcBorders>
              <w:top w:val="nil"/>
              <w:left w:val="nil"/>
              <w:bottom w:val="single" w:sz="4" w:space="0" w:color="000000"/>
              <w:right w:val="single" w:sz="4" w:space="0" w:color="000000"/>
            </w:tcBorders>
            <w:shd w:val="clear" w:color="auto" w:fill="auto"/>
            <w:vAlign w:val="center"/>
            <w:hideMark/>
          </w:tcPr>
          <w:p w14:paraId="09157610" w14:textId="515F8DC5"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58" w:type="dxa"/>
            <w:tcBorders>
              <w:top w:val="nil"/>
              <w:left w:val="nil"/>
              <w:bottom w:val="single" w:sz="4" w:space="0" w:color="000000"/>
              <w:right w:val="single" w:sz="4" w:space="0" w:color="000000"/>
            </w:tcBorders>
            <w:shd w:val="clear" w:color="auto" w:fill="auto"/>
            <w:vAlign w:val="center"/>
            <w:hideMark/>
          </w:tcPr>
          <w:p w14:paraId="175F0C45" w14:textId="67910A3E"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23" w:type="dxa"/>
            <w:tcBorders>
              <w:top w:val="nil"/>
              <w:left w:val="nil"/>
              <w:bottom w:val="single" w:sz="4" w:space="0" w:color="000000"/>
              <w:right w:val="single" w:sz="4" w:space="0" w:color="000000"/>
            </w:tcBorders>
            <w:shd w:val="clear" w:color="auto" w:fill="auto"/>
            <w:vAlign w:val="center"/>
            <w:hideMark/>
          </w:tcPr>
          <w:p w14:paraId="34667F58" w14:textId="18E2D6E3" w:rsidR="00D12581" w:rsidRPr="00B10923" w:rsidRDefault="00D12581" w:rsidP="00D12581">
            <w:pPr>
              <w:spacing w:before="0" w:after="0" w:line="240" w:lineRule="auto"/>
              <w:ind w:firstLine="0"/>
              <w:jc w:val="center"/>
              <w:rPr>
                <w:color w:val="000000"/>
                <w:sz w:val="22"/>
                <w:szCs w:val="22"/>
              </w:rPr>
            </w:pPr>
            <w:r>
              <w:rPr>
                <w:color w:val="000000"/>
                <w:sz w:val="22"/>
                <w:szCs w:val="22"/>
              </w:rPr>
              <w:t>144</w:t>
            </w:r>
          </w:p>
        </w:tc>
        <w:tc>
          <w:tcPr>
            <w:tcW w:w="1008" w:type="dxa"/>
            <w:tcBorders>
              <w:top w:val="nil"/>
              <w:left w:val="nil"/>
              <w:bottom w:val="single" w:sz="4" w:space="0" w:color="000000"/>
              <w:right w:val="single" w:sz="4" w:space="0" w:color="000000"/>
            </w:tcBorders>
            <w:shd w:val="clear" w:color="auto" w:fill="auto"/>
            <w:vAlign w:val="center"/>
            <w:hideMark/>
          </w:tcPr>
          <w:p w14:paraId="5B30295C" w14:textId="19BE49F2" w:rsidR="00D12581" w:rsidRPr="00B10923" w:rsidRDefault="00D12581" w:rsidP="00D12581">
            <w:pPr>
              <w:spacing w:before="0" w:after="0" w:line="240" w:lineRule="auto"/>
              <w:ind w:firstLine="0"/>
              <w:jc w:val="center"/>
              <w:rPr>
                <w:color w:val="000000"/>
                <w:sz w:val="22"/>
                <w:szCs w:val="22"/>
              </w:rPr>
            </w:pPr>
            <w:r>
              <w:rPr>
                <w:color w:val="000000"/>
                <w:sz w:val="22"/>
                <w:szCs w:val="22"/>
              </w:rPr>
              <w:t>503</w:t>
            </w:r>
          </w:p>
        </w:tc>
        <w:tc>
          <w:tcPr>
            <w:tcW w:w="779" w:type="dxa"/>
            <w:tcBorders>
              <w:top w:val="nil"/>
              <w:left w:val="nil"/>
              <w:bottom w:val="single" w:sz="4" w:space="0" w:color="000000"/>
              <w:right w:val="single" w:sz="4" w:space="0" w:color="000000"/>
            </w:tcBorders>
            <w:shd w:val="clear" w:color="auto" w:fill="auto"/>
            <w:vAlign w:val="center"/>
            <w:hideMark/>
          </w:tcPr>
          <w:p w14:paraId="61AF98D1" w14:textId="6AF58D53"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3" w:type="dxa"/>
            <w:tcBorders>
              <w:top w:val="nil"/>
              <w:left w:val="nil"/>
              <w:bottom w:val="single" w:sz="4" w:space="0" w:color="000000"/>
              <w:right w:val="single" w:sz="4" w:space="0" w:color="000000"/>
            </w:tcBorders>
            <w:shd w:val="clear" w:color="auto" w:fill="auto"/>
            <w:vAlign w:val="center"/>
            <w:hideMark/>
          </w:tcPr>
          <w:p w14:paraId="2886876F" w14:textId="2DC37D80"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r>
      <w:tr w:rsidR="00D12581" w:rsidRPr="00C50F0A" w14:paraId="700A5F77"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D2979B9"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3</w:t>
            </w:r>
          </w:p>
        </w:tc>
        <w:tc>
          <w:tcPr>
            <w:tcW w:w="2693" w:type="dxa"/>
            <w:tcBorders>
              <w:top w:val="nil"/>
              <w:left w:val="nil"/>
              <w:bottom w:val="single" w:sz="4" w:space="0" w:color="000000"/>
              <w:right w:val="single" w:sz="4" w:space="0" w:color="000000"/>
            </w:tcBorders>
            <w:shd w:val="clear" w:color="auto" w:fill="auto"/>
            <w:vAlign w:val="center"/>
            <w:hideMark/>
          </w:tcPr>
          <w:p w14:paraId="2B2F6EF2"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Ân Hảo Đông</w:t>
            </w:r>
          </w:p>
        </w:tc>
        <w:tc>
          <w:tcPr>
            <w:tcW w:w="851" w:type="dxa"/>
            <w:tcBorders>
              <w:top w:val="nil"/>
              <w:left w:val="nil"/>
              <w:bottom w:val="single" w:sz="4" w:space="0" w:color="000000"/>
              <w:right w:val="single" w:sz="4" w:space="0" w:color="000000"/>
            </w:tcBorders>
            <w:shd w:val="clear" w:color="auto" w:fill="auto"/>
            <w:vAlign w:val="center"/>
            <w:hideMark/>
          </w:tcPr>
          <w:p w14:paraId="55C0115B" w14:textId="3AA7944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4466A8EC" w14:textId="4931477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316B4FE9" w14:textId="33C6784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CE55FE1" w14:textId="7A5B97B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69C2A76" w14:textId="32200874" w:rsidR="00D12581" w:rsidRPr="00B10923" w:rsidRDefault="00D12581" w:rsidP="00D12581">
            <w:pPr>
              <w:spacing w:before="0" w:after="0" w:line="240" w:lineRule="auto"/>
              <w:ind w:firstLine="0"/>
              <w:jc w:val="center"/>
              <w:rPr>
                <w:color w:val="000000"/>
                <w:sz w:val="22"/>
                <w:szCs w:val="22"/>
              </w:rPr>
            </w:pPr>
            <w:r>
              <w:rPr>
                <w:color w:val="000000"/>
                <w:sz w:val="22"/>
                <w:szCs w:val="22"/>
              </w:rPr>
              <w:t>56</w:t>
            </w:r>
          </w:p>
        </w:tc>
        <w:tc>
          <w:tcPr>
            <w:tcW w:w="899" w:type="dxa"/>
            <w:tcBorders>
              <w:top w:val="nil"/>
              <w:left w:val="nil"/>
              <w:bottom w:val="single" w:sz="4" w:space="0" w:color="000000"/>
              <w:right w:val="single" w:sz="4" w:space="0" w:color="000000"/>
            </w:tcBorders>
            <w:shd w:val="clear" w:color="auto" w:fill="auto"/>
            <w:vAlign w:val="center"/>
            <w:hideMark/>
          </w:tcPr>
          <w:p w14:paraId="30159DC0" w14:textId="68C21F97" w:rsidR="00D12581" w:rsidRPr="00B10923" w:rsidRDefault="00D12581" w:rsidP="00D12581">
            <w:pPr>
              <w:spacing w:before="0" w:after="0" w:line="240" w:lineRule="auto"/>
              <w:ind w:firstLine="0"/>
              <w:jc w:val="center"/>
              <w:rPr>
                <w:color w:val="000000"/>
                <w:sz w:val="22"/>
                <w:szCs w:val="22"/>
              </w:rPr>
            </w:pPr>
            <w:r>
              <w:rPr>
                <w:color w:val="000000"/>
                <w:sz w:val="22"/>
                <w:szCs w:val="22"/>
              </w:rPr>
              <w:t>131</w:t>
            </w:r>
          </w:p>
        </w:tc>
        <w:tc>
          <w:tcPr>
            <w:tcW w:w="604" w:type="dxa"/>
            <w:tcBorders>
              <w:top w:val="nil"/>
              <w:left w:val="nil"/>
              <w:bottom w:val="single" w:sz="4" w:space="0" w:color="000000"/>
              <w:right w:val="single" w:sz="4" w:space="0" w:color="000000"/>
            </w:tcBorders>
            <w:shd w:val="clear" w:color="auto" w:fill="auto"/>
            <w:vAlign w:val="center"/>
            <w:hideMark/>
          </w:tcPr>
          <w:p w14:paraId="4851A105" w14:textId="6F8DAF2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7E9B2796" w14:textId="782575F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214A9F7A" w14:textId="05B5E465" w:rsidR="00D12581" w:rsidRPr="00B10923" w:rsidRDefault="00D12581" w:rsidP="00D12581">
            <w:pPr>
              <w:spacing w:before="0" w:after="0" w:line="240" w:lineRule="auto"/>
              <w:ind w:firstLine="0"/>
              <w:jc w:val="center"/>
              <w:rPr>
                <w:color w:val="000000"/>
                <w:sz w:val="22"/>
                <w:szCs w:val="22"/>
              </w:rPr>
            </w:pPr>
            <w:r>
              <w:rPr>
                <w:color w:val="000000"/>
                <w:sz w:val="22"/>
                <w:szCs w:val="22"/>
              </w:rPr>
              <w:t>333</w:t>
            </w:r>
          </w:p>
        </w:tc>
        <w:tc>
          <w:tcPr>
            <w:tcW w:w="1008" w:type="dxa"/>
            <w:tcBorders>
              <w:top w:val="nil"/>
              <w:left w:val="nil"/>
              <w:bottom w:val="single" w:sz="4" w:space="0" w:color="000000"/>
              <w:right w:val="single" w:sz="4" w:space="0" w:color="000000"/>
            </w:tcBorders>
            <w:shd w:val="clear" w:color="auto" w:fill="auto"/>
            <w:vAlign w:val="center"/>
            <w:hideMark/>
          </w:tcPr>
          <w:p w14:paraId="46D4DA12" w14:textId="786E15E6" w:rsidR="00D12581" w:rsidRPr="00B10923" w:rsidRDefault="00D12581" w:rsidP="00D12581">
            <w:pPr>
              <w:spacing w:before="0" w:after="0" w:line="240" w:lineRule="auto"/>
              <w:ind w:firstLine="0"/>
              <w:jc w:val="center"/>
              <w:rPr>
                <w:color w:val="000000"/>
                <w:sz w:val="22"/>
                <w:szCs w:val="22"/>
              </w:rPr>
            </w:pPr>
            <w:r>
              <w:rPr>
                <w:color w:val="000000"/>
                <w:sz w:val="22"/>
                <w:szCs w:val="22"/>
              </w:rPr>
              <w:t>962</w:t>
            </w:r>
          </w:p>
        </w:tc>
        <w:tc>
          <w:tcPr>
            <w:tcW w:w="779" w:type="dxa"/>
            <w:tcBorders>
              <w:top w:val="nil"/>
              <w:left w:val="nil"/>
              <w:bottom w:val="single" w:sz="4" w:space="0" w:color="000000"/>
              <w:right w:val="single" w:sz="4" w:space="0" w:color="000000"/>
            </w:tcBorders>
            <w:shd w:val="clear" w:color="auto" w:fill="auto"/>
            <w:vAlign w:val="center"/>
            <w:hideMark/>
          </w:tcPr>
          <w:p w14:paraId="6EBEBAB4" w14:textId="072F6E9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260D8740" w14:textId="572F2CA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562EC27E"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58FD416E"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4</w:t>
            </w:r>
          </w:p>
        </w:tc>
        <w:tc>
          <w:tcPr>
            <w:tcW w:w="2693" w:type="dxa"/>
            <w:tcBorders>
              <w:top w:val="nil"/>
              <w:left w:val="nil"/>
              <w:bottom w:val="single" w:sz="4" w:space="0" w:color="000000"/>
              <w:right w:val="single" w:sz="4" w:space="0" w:color="000000"/>
            </w:tcBorders>
            <w:shd w:val="clear" w:color="auto" w:fill="auto"/>
            <w:vAlign w:val="center"/>
            <w:hideMark/>
          </w:tcPr>
          <w:p w14:paraId="06C3F3B4"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Ân Sơn</w:t>
            </w:r>
          </w:p>
        </w:tc>
        <w:tc>
          <w:tcPr>
            <w:tcW w:w="851" w:type="dxa"/>
            <w:tcBorders>
              <w:top w:val="nil"/>
              <w:left w:val="nil"/>
              <w:bottom w:val="single" w:sz="4" w:space="0" w:color="000000"/>
              <w:right w:val="single" w:sz="4" w:space="0" w:color="000000"/>
            </w:tcBorders>
            <w:shd w:val="clear" w:color="auto" w:fill="auto"/>
            <w:vAlign w:val="center"/>
            <w:hideMark/>
          </w:tcPr>
          <w:p w14:paraId="2668F298" w14:textId="5ADDC9C8"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1134" w:type="dxa"/>
            <w:tcBorders>
              <w:top w:val="nil"/>
              <w:left w:val="nil"/>
              <w:bottom w:val="single" w:sz="4" w:space="0" w:color="000000"/>
              <w:right w:val="single" w:sz="4" w:space="0" w:color="000000"/>
            </w:tcBorders>
            <w:shd w:val="clear" w:color="auto" w:fill="auto"/>
            <w:vAlign w:val="center"/>
            <w:hideMark/>
          </w:tcPr>
          <w:p w14:paraId="232F7F85" w14:textId="632B003E" w:rsidR="00D12581" w:rsidRPr="00B10923" w:rsidRDefault="00D12581" w:rsidP="00D12581">
            <w:pPr>
              <w:spacing w:before="0" w:after="0" w:line="240" w:lineRule="auto"/>
              <w:ind w:firstLine="0"/>
              <w:jc w:val="center"/>
              <w:rPr>
                <w:color w:val="000000"/>
                <w:sz w:val="22"/>
                <w:szCs w:val="22"/>
              </w:rPr>
            </w:pPr>
            <w:r>
              <w:rPr>
                <w:color w:val="000000"/>
                <w:sz w:val="22"/>
                <w:szCs w:val="22"/>
              </w:rPr>
              <w:t>22</w:t>
            </w:r>
          </w:p>
        </w:tc>
        <w:tc>
          <w:tcPr>
            <w:tcW w:w="850" w:type="dxa"/>
            <w:tcBorders>
              <w:top w:val="nil"/>
              <w:left w:val="nil"/>
              <w:bottom w:val="single" w:sz="4" w:space="0" w:color="000000"/>
              <w:right w:val="single" w:sz="4" w:space="0" w:color="000000"/>
            </w:tcBorders>
            <w:shd w:val="clear" w:color="auto" w:fill="auto"/>
            <w:vAlign w:val="center"/>
            <w:hideMark/>
          </w:tcPr>
          <w:p w14:paraId="703BE409" w14:textId="5C797952"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9" w:type="dxa"/>
            <w:tcBorders>
              <w:top w:val="nil"/>
              <w:left w:val="nil"/>
              <w:bottom w:val="single" w:sz="4" w:space="0" w:color="000000"/>
              <w:right w:val="single" w:sz="4" w:space="0" w:color="000000"/>
            </w:tcBorders>
            <w:shd w:val="clear" w:color="auto" w:fill="auto"/>
            <w:vAlign w:val="center"/>
            <w:hideMark/>
          </w:tcPr>
          <w:p w14:paraId="44A81B7D" w14:textId="3F6447B4"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779" w:type="dxa"/>
            <w:tcBorders>
              <w:top w:val="nil"/>
              <w:left w:val="nil"/>
              <w:bottom w:val="single" w:sz="4" w:space="0" w:color="000000"/>
              <w:right w:val="single" w:sz="4" w:space="0" w:color="000000"/>
            </w:tcBorders>
            <w:shd w:val="clear" w:color="auto" w:fill="auto"/>
            <w:vAlign w:val="center"/>
            <w:hideMark/>
          </w:tcPr>
          <w:p w14:paraId="00336BBF" w14:textId="28B87299"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899" w:type="dxa"/>
            <w:tcBorders>
              <w:top w:val="nil"/>
              <w:left w:val="nil"/>
              <w:bottom w:val="single" w:sz="4" w:space="0" w:color="000000"/>
              <w:right w:val="single" w:sz="4" w:space="0" w:color="000000"/>
            </w:tcBorders>
            <w:shd w:val="clear" w:color="auto" w:fill="auto"/>
            <w:vAlign w:val="center"/>
            <w:hideMark/>
          </w:tcPr>
          <w:p w14:paraId="4FB92FFD" w14:textId="78FDF546" w:rsidR="00D12581" w:rsidRPr="00B10923" w:rsidRDefault="00D12581" w:rsidP="00D12581">
            <w:pPr>
              <w:spacing w:before="0" w:after="0" w:line="240" w:lineRule="auto"/>
              <w:ind w:firstLine="0"/>
              <w:jc w:val="center"/>
              <w:rPr>
                <w:color w:val="000000"/>
                <w:sz w:val="22"/>
                <w:szCs w:val="22"/>
              </w:rPr>
            </w:pPr>
            <w:r>
              <w:rPr>
                <w:color w:val="000000"/>
                <w:sz w:val="22"/>
                <w:szCs w:val="22"/>
              </w:rPr>
              <w:t>22</w:t>
            </w:r>
          </w:p>
        </w:tc>
        <w:tc>
          <w:tcPr>
            <w:tcW w:w="604" w:type="dxa"/>
            <w:tcBorders>
              <w:top w:val="nil"/>
              <w:left w:val="nil"/>
              <w:bottom w:val="single" w:sz="4" w:space="0" w:color="000000"/>
              <w:right w:val="single" w:sz="4" w:space="0" w:color="000000"/>
            </w:tcBorders>
            <w:shd w:val="clear" w:color="auto" w:fill="auto"/>
            <w:vAlign w:val="center"/>
            <w:hideMark/>
          </w:tcPr>
          <w:p w14:paraId="0E72E032" w14:textId="3825B727"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58" w:type="dxa"/>
            <w:tcBorders>
              <w:top w:val="nil"/>
              <w:left w:val="nil"/>
              <w:bottom w:val="single" w:sz="4" w:space="0" w:color="000000"/>
              <w:right w:val="single" w:sz="4" w:space="0" w:color="000000"/>
            </w:tcBorders>
            <w:shd w:val="clear" w:color="auto" w:fill="auto"/>
            <w:vAlign w:val="center"/>
            <w:hideMark/>
          </w:tcPr>
          <w:p w14:paraId="680F9383" w14:textId="2D352053"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23" w:type="dxa"/>
            <w:tcBorders>
              <w:top w:val="nil"/>
              <w:left w:val="nil"/>
              <w:bottom w:val="single" w:sz="4" w:space="0" w:color="000000"/>
              <w:right w:val="single" w:sz="4" w:space="0" w:color="000000"/>
            </w:tcBorders>
            <w:shd w:val="clear" w:color="auto" w:fill="auto"/>
            <w:vAlign w:val="center"/>
            <w:hideMark/>
          </w:tcPr>
          <w:p w14:paraId="389AEF05" w14:textId="481C0EA6"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1008" w:type="dxa"/>
            <w:tcBorders>
              <w:top w:val="nil"/>
              <w:left w:val="nil"/>
              <w:bottom w:val="single" w:sz="4" w:space="0" w:color="000000"/>
              <w:right w:val="single" w:sz="4" w:space="0" w:color="000000"/>
            </w:tcBorders>
            <w:shd w:val="clear" w:color="auto" w:fill="auto"/>
            <w:vAlign w:val="center"/>
            <w:hideMark/>
          </w:tcPr>
          <w:p w14:paraId="2AD051E8" w14:textId="578F0F50" w:rsidR="00D12581" w:rsidRPr="00B10923" w:rsidRDefault="00D12581" w:rsidP="00D12581">
            <w:pPr>
              <w:spacing w:before="0" w:after="0" w:line="240" w:lineRule="auto"/>
              <w:ind w:firstLine="0"/>
              <w:jc w:val="center"/>
              <w:rPr>
                <w:color w:val="000000"/>
                <w:sz w:val="22"/>
                <w:szCs w:val="22"/>
              </w:rPr>
            </w:pPr>
            <w:r>
              <w:rPr>
                <w:color w:val="000000"/>
                <w:sz w:val="22"/>
                <w:szCs w:val="22"/>
              </w:rPr>
              <w:t>22</w:t>
            </w:r>
          </w:p>
        </w:tc>
        <w:tc>
          <w:tcPr>
            <w:tcW w:w="779" w:type="dxa"/>
            <w:tcBorders>
              <w:top w:val="nil"/>
              <w:left w:val="nil"/>
              <w:bottom w:val="single" w:sz="4" w:space="0" w:color="000000"/>
              <w:right w:val="single" w:sz="4" w:space="0" w:color="000000"/>
            </w:tcBorders>
            <w:shd w:val="clear" w:color="auto" w:fill="auto"/>
            <w:vAlign w:val="center"/>
            <w:hideMark/>
          </w:tcPr>
          <w:p w14:paraId="14E308E0" w14:textId="3050C0BF" w:rsidR="00D12581" w:rsidRPr="00B10923" w:rsidRDefault="00D12581" w:rsidP="00D12581">
            <w:pPr>
              <w:spacing w:before="0" w:after="0" w:line="240" w:lineRule="auto"/>
              <w:ind w:firstLine="0"/>
              <w:jc w:val="center"/>
              <w:rPr>
                <w:color w:val="000000"/>
                <w:sz w:val="22"/>
                <w:szCs w:val="22"/>
              </w:rPr>
            </w:pPr>
            <w:r>
              <w:rPr>
                <w:color w:val="000000"/>
                <w:sz w:val="22"/>
                <w:szCs w:val="22"/>
              </w:rPr>
              <w:t>15</w:t>
            </w:r>
          </w:p>
        </w:tc>
        <w:tc>
          <w:tcPr>
            <w:tcW w:w="1023" w:type="dxa"/>
            <w:tcBorders>
              <w:top w:val="nil"/>
              <w:left w:val="nil"/>
              <w:bottom w:val="single" w:sz="4" w:space="0" w:color="000000"/>
              <w:right w:val="single" w:sz="4" w:space="0" w:color="000000"/>
            </w:tcBorders>
            <w:shd w:val="clear" w:color="auto" w:fill="auto"/>
            <w:vAlign w:val="center"/>
            <w:hideMark/>
          </w:tcPr>
          <w:p w14:paraId="64D839D0" w14:textId="6EC1B20D" w:rsidR="00D12581" w:rsidRPr="00B10923" w:rsidRDefault="00D12581" w:rsidP="00D12581">
            <w:pPr>
              <w:spacing w:before="0" w:after="0" w:line="240" w:lineRule="auto"/>
              <w:ind w:firstLine="0"/>
              <w:jc w:val="center"/>
              <w:rPr>
                <w:color w:val="000000"/>
                <w:sz w:val="22"/>
                <w:szCs w:val="22"/>
              </w:rPr>
            </w:pPr>
            <w:r>
              <w:rPr>
                <w:color w:val="000000"/>
                <w:sz w:val="22"/>
                <w:szCs w:val="22"/>
              </w:rPr>
              <w:t>50</w:t>
            </w:r>
          </w:p>
        </w:tc>
      </w:tr>
      <w:tr w:rsidR="00D12581" w:rsidRPr="00C50F0A" w14:paraId="54F513A3"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5AE8451F"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5</w:t>
            </w:r>
          </w:p>
        </w:tc>
        <w:tc>
          <w:tcPr>
            <w:tcW w:w="2693" w:type="dxa"/>
            <w:tcBorders>
              <w:top w:val="nil"/>
              <w:left w:val="nil"/>
              <w:bottom w:val="single" w:sz="4" w:space="0" w:color="000000"/>
              <w:right w:val="single" w:sz="4" w:space="0" w:color="000000"/>
            </w:tcBorders>
            <w:shd w:val="clear" w:color="auto" w:fill="auto"/>
            <w:vAlign w:val="center"/>
            <w:hideMark/>
          </w:tcPr>
          <w:p w14:paraId="1BB09EF0"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Ân Mỹ</w:t>
            </w:r>
          </w:p>
        </w:tc>
        <w:tc>
          <w:tcPr>
            <w:tcW w:w="851" w:type="dxa"/>
            <w:tcBorders>
              <w:top w:val="nil"/>
              <w:left w:val="nil"/>
              <w:bottom w:val="single" w:sz="4" w:space="0" w:color="000000"/>
              <w:right w:val="single" w:sz="4" w:space="0" w:color="000000"/>
            </w:tcBorders>
            <w:shd w:val="clear" w:color="auto" w:fill="auto"/>
            <w:vAlign w:val="center"/>
            <w:hideMark/>
          </w:tcPr>
          <w:p w14:paraId="61CE2D82" w14:textId="67CA72BA"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1134" w:type="dxa"/>
            <w:tcBorders>
              <w:top w:val="nil"/>
              <w:left w:val="nil"/>
              <w:bottom w:val="single" w:sz="4" w:space="0" w:color="000000"/>
              <w:right w:val="single" w:sz="4" w:space="0" w:color="000000"/>
            </w:tcBorders>
            <w:shd w:val="clear" w:color="auto" w:fill="auto"/>
            <w:vAlign w:val="center"/>
            <w:hideMark/>
          </w:tcPr>
          <w:p w14:paraId="3DB4C9A4" w14:textId="0AF0717A" w:rsidR="00D12581" w:rsidRPr="00B10923" w:rsidRDefault="00D12581" w:rsidP="00D12581">
            <w:pPr>
              <w:spacing w:before="0" w:after="0" w:line="240" w:lineRule="auto"/>
              <w:ind w:firstLine="0"/>
              <w:jc w:val="center"/>
              <w:rPr>
                <w:color w:val="000000"/>
                <w:sz w:val="22"/>
                <w:szCs w:val="22"/>
              </w:rPr>
            </w:pPr>
            <w:r>
              <w:rPr>
                <w:color w:val="000000"/>
                <w:sz w:val="22"/>
                <w:szCs w:val="22"/>
              </w:rPr>
              <w:t>10</w:t>
            </w:r>
          </w:p>
        </w:tc>
        <w:tc>
          <w:tcPr>
            <w:tcW w:w="850" w:type="dxa"/>
            <w:tcBorders>
              <w:top w:val="nil"/>
              <w:left w:val="nil"/>
              <w:bottom w:val="single" w:sz="4" w:space="0" w:color="000000"/>
              <w:right w:val="single" w:sz="4" w:space="0" w:color="000000"/>
            </w:tcBorders>
            <w:shd w:val="clear" w:color="auto" w:fill="auto"/>
            <w:vAlign w:val="center"/>
            <w:hideMark/>
          </w:tcPr>
          <w:p w14:paraId="5BA86441" w14:textId="79DB552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661AFCFC" w14:textId="38919B1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3468348D" w14:textId="4AD2865D" w:rsidR="00D12581" w:rsidRPr="00B10923" w:rsidRDefault="00D12581" w:rsidP="00D12581">
            <w:pPr>
              <w:spacing w:before="0" w:after="0" w:line="240" w:lineRule="auto"/>
              <w:ind w:firstLine="0"/>
              <w:jc w:val="center"/>
              <w:rPr>
                <w:color w:val="000000"/>
                <w:sz w:val="22"/>
                <w:szCs w:val="22"/>
              </w:rPr>
            </w:pPr>
            <w:r>
              <w:rPr>
                <w:color w:val="000000"/>
                <w:sz w:val="22"/>
                <w:szCs w:val="22"/>
              </w:rPr>
              <w:t>102</w:t>
            </w:r>
          </w:p>
        </w:tc>
        <w:tc>
          <w:tcPr>
            <w:tcW w:w="899" w:type="dxa"/>
            <w:tcBorders>
              <w:top w:val="nil"/>
              <w:left w:val="nil"/>
              <w:bottom w:val="single" w:sz="4" w:space="0" w:color="000000"/>
              <w:right w:val="single" w:sz="4" w:space="0" w:color="000000"/>
            </w:tcBorders>
            <w:shd w:val="clear" w:color="auto" w:fill="auto"/>
            <w:vAlign w:val="center"/>
            <w:hideMark/>
          </w:tcPr>
          <w:p w14:paraId="1CB4D95F" w14:textId="11C15FE4" w:rsidR="00D12581" w:rsidRPr="00B10923" w:rsidRDefault="00D12581" w:rsidP="00D12581">
            <w:pPr>
              <w:spacing w:before="0" w:after="0" w:line="240" w:lineRule="auto"/>
              <w:ind w:firstLine="0"/>
              <w:jc w:val="center"/>
              <w:rPr>
                <w:color w:val="000000"/>
                <w:sz w:val="22"/>
                <w:szCs w:val="22"/>
              </w:rPr>
            </w:pPr>
            <w:r>
              <w:rPr>
                <w:color w:val="000000"/>
                <w:sz w:val="22"/>
                <w:szCs w:val="22"/>
              </w:rPr>
              <w:t>301</w:t>
            </w:r>
          </w:p>
        </w:tc>
        <w:tc>
          <w:tcPr>
            <w:tcW w:w="604" w:type="dxa"/>
            <w:tcBorders>
              <w:top w:val="nil"/>
              <w:left w:val="nil"/>
              <w:bottom w:val="single" w:sz="4" w:space="0" w:color="000000"/>
              <w:right w:val="single" w:sz="4" w:space="0" w:color="000000"/>
            </w:tcBorders>
            <w:shd w:val="clear" w:color="auto" w:fill="auto"/>
            <w:vAlign w:val="center"/>
            <w:hideMark/>
          </w:tcPr>
          <w:p w14:paraId="6103C450" w14:textId="040CCA6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688F10BE" w14:textId="67EA804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53824780" w14:textId="2AF05273" w:rsidR="00D12581" w:rsidRPr="00B10923" w:rsidRDefault="00D12581" w:rsidP="00D12581">
            <w:pPr>
              <w:spacing w:before="0" w:after="0" w:line="240" w:lineRule="auto"/>
              <w:ind w:firstLine="0"/>
              <w:jc w:val="center"/>
              <w:rPr>
                <w:color w:val="000000"/>
                <w:sz w:val="22"/>
                <w:szCs w:val="22"/>
              </w:rPr>
            </w:pPr>
            <w:r>
              <w:rPr>
                <w:color w:val="000000"/>
                <w:sz w:val="22"/>
                <w:szCs w:val="22"/>
              </w:rPr>
              <w:t>344</w:t>
            </w:r>
          </w:p>
        </w:tc>
        <w:tc>
          <w:tcPr>
            <w:tcW w:w="1008" w:type="dxa"/>
            <w:tcBorders>
              <w:top w:val="nil"/>
              <w:left w:val="nil"/>
              <w:bottom w:val="single" w:sz="4" w:space="0" w:color="000000"/>
              <w:right w:val="single" w:sz="4" w:space="0" w:color="000000"/>
            </w:tcBorders>
            <w:shd w:val="clear" w:color="auto" w:fill="auto"/>
            <w:vAlign w:val="center"/>
            <w:hideMark/>
          </w:tcPr>
          <w:p w14:paraId="47FDEAB7" w14:textId="3CC3C992" w:rsidR="00D12581" w:rsidRPr="00B10923" w:rsidRDefault="00D12581" w:rsidP="00D12581">
            <w:pPr>
              <w:spacing w:before="0" w:after="0" w:line="240" w:lineRule="auto"/>
              <w:ind w:firstLine="0"/>
              <w:jc w:val="center"/>
              <w:rPr>
                <w:color w:val="000000"/>
                <w:sz w:val="22"/>
                <w:szCs w:val="22"/>
              </w:rPr>
            </w:pPr>
            <w:r>
              <w:rPr>
                <w:color w:val="000000"/>
                <w:sz w:val="22"/>
                <w:szCs w:val="22"/>
              </w:rPr>
              <w:t>1094</w:t>
            </w:r>
          </w:p>
        </w:tc>
        <w:tc>
          <w:tcPr>
            <w:tcW w:w="779" w:type="dxa"/>
            <w:tcBorders>
              <w:top w:val="nil"/>
              <w:left w:val="nil"/>
              <w:bottom w:val="single" w:sz="4" w:space="0" w:color="000000"/>
              <w:right w:val="single" w:sz="4" w:space="0" w:color="000000"/>
            </w:tcBorders>
            <w:shd w:val="clear" w:color="auto" w:fill="auto"/>
            <w:vAlign w:val="center"/>
            <w:hideMark/>
          </w:tcPr>
          <w:p w14:paraId="732259ED" w14:textId="57C7DDE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07E0C513" w14:textId="0666D9B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19EF2171"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58FF34B9"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6</w:t>
            </w:r>
          </w:p>
        </w:tc>
        <w:tc>
          <w:tcPr>
            <w:tcW w:w="2693" w:type="dxa"/>
            <w:tcBorders>
              <w:top w:val="nil"/>
              <w:left w:val="nil"/>
              <w:bottom w:val="single" w:sz="4" w:space="0" w:color="000000"/>
              <w:right w:val="single" w:sz="4" w:space="0" w:color="000000"/>
            </w:tcBorders>
            <w:shd w:val="clear" w:color="auto" w:fill="auto"/>
            <w:vAlign w:val="center"/>
            <w:hideMark/>
          </w:tcPr>
          <w:p w14:paraId="5196753F"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Đak Mang</w:t>
            </w:r>
          </w:p>
        </w:tc>
        <w:tc>
          <w:tcPr>
            <w:tcW w:w="851" w:type="dxa"/>
            <w:tcBorders>
              <w:top w:val="nil"/>
              <w:left w:val="nil"/>
              <w:bottom w:val="single" w:sz="4" w:space="0" w:color="000000"/>
              <w:right w:val="single" w:sz="4" w:space="0" w:color="000000"/>
            </w:tcBorders>
            <w:shd w:val="clear" w:color="auto" w:fill="auto"/>
            <w:vAlign w:val="center"/>
            <w:hideMark/>
          </w:tcPr>
          <w:p w14:paraId="141CDC23" w14:textId="3FDA19D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3235F3EC" w14:textId="658A014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5ADB69F8" w14:textId="22B612C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E7D22A4" w14:textId="74B5852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11A6B55D" w14:textId="0E12E78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438864B6" w14:textId="4A53D18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628C6F3C" w14:textId="3C24D9F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409437D3" w14:textId="1D41477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112E6A21" w14:textId="155F141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3CAA2A9D" w14:textId="16A8840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7318C78" w14:textId="35D7E52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72E6C3B6" w14:textId="48F249F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117237F2"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05E2BD80"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7</w:t>
            </w:r>
          </w:p>
        </w:tc>
        <w:tc>
          <w:tcPr>
            <w:tcW w:w="2693" w:type="dxa"/>
            <w:tcBorders>
              <w:top w:val="nil"/>
              <w:left w:val="nil"/>
              <w:bottom w:val="single" w:sz="4" w:space="0" w:color="000000"/>
              <w:right w:val="single" w:sz="4" w:space="0" w:color="000000"/>
            </w:tcBorders>
            <w:shd w:val="clear" w:color="auto" w:fill="auto"/>
            <w:vAlign w:val="center"/>
            <w:hideMark/>
          </w:tcPr>
          <w:p w14:paraId="668C9BFC"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Ân Tín</w:t>
            </w:r>
          </w:p>
        </w:tc>
        <w:tc>
          <w:tcPr>
            <w:tcW w:w="851" w:type="dxa"/>
            <w:tcBorders>
              <w:top w:val="nil"/>
              <w:left w:val="nil"/>
              <w:bottom w:val="single" w:sz="4" w:space="0" w:color="000000"/>
              <w:right w:val="single" w:sz="4" w:space="0" w:color="000000"/>
            </w:tcBorders>
            <w:shd w:val="clear" w:color="auto" w:fill="auto"/>
            <w:vAlign w:val="center"/>
            <w:hideMark/>
          </w:tcPr>
          <w:p w14:paraId="3B48ED23" w14:textId="1E00F539"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134" w:type="dxa"/>
            <w:tcBorders>
              <w:top w:val="nil"/>
              <w:left w:val="nil"/>
              <w:bottom w:val="single" w:sz="4" w:space="0" w:color="000000"/>
              <w:right w:val="single" w:sz="4" w:space="0" w:color="000000"/>
            </w:tcBorders>
            <w:shd w:val="clear" w:color="auto" w:fill="auto"/>
            <w:vAlign w:val="center"/>
            <w:hideMark/>
          </w:tcPr>
          <w:p w14:paraId="77BE2257" w14:textId="2B835300" w:rsidR="00D12581" w:rsidRPr="00B10923" w:rsidRDefault="00D12581" w:rsidP="00D12581">
            <w:pPr>
              <w:spacing w:before="0" w:after="0" w:line="240" w:lineRule="auto"/>
              <w:ind w:firstLine="0"/>
              <w:jc w:val="center"/>
              <w:rPr>
                <w:color w:val="000000"/>
                <w:sz w:val="22"/>
                <w:szCs w:val="22"/>
              </w:rPr>
            </w:pPr>
            <w:r>
              <w:rPr>
                <w:color w:val="000000"/>
                <w:sz w:val="22"/>
                <w:szCs w:val="22"/>
              </w:rPr>
              <w:t>5</w:t>
            </w:r>
          </w:p>
        </w:tc>
        <w:tc>
          <w:tcPr>
            <w:tcW w:w="850" w:type="dxa"/>
            <w:tcBorders>
              <w:top w:val="nil"/>
              <w:left w:val="nil"/>
              <w:bottom w:val="single" w:sz="4" w:space="0" w:color="000000"/>
              <w:right w:val="single" w:sz="4" w:space="0" w:color="000000"/>
            </w:tcBorders>
            <w:shd w:val="clear" w:color="auto" w:fill="auto"/>
            <w:vAlign w:val="center"/>
            <w:hideMark/>
          </w:tcPr>
          <w:p w14:paraId="54386083" w14:textId="616895A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11DB53A4" w14:textId="1501652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26246A16" w14:textId="0CE094A9" w:rsidR="00D12581" w:rsidRPr="00B10923" w:rsidRDefault="00D12581" w:rsidP="00D12581">
            <w:pPr>
              <w:spacing w:before="0" w:after="0" w:line="240" w:lineRule="auto"/>
              <w:ind w:firstLine="0"/>
              <w:jc w:val="center"/>
              <w:rPr>
                <w:color w:val="000000"/>
                <w:sz w:val="22"/>
                <w:szCs w:val="22"/>
              </w:rPr>
            </w:pPr>
            <w:r>
              <w:rPr>
                <w:color w:val="000000"/>
                <w:sz w:val="22"/>
                <w:szCs w:val="22"/>
              </w:rPr>
              <w:t>77</w:t>
            </w:r>
          </w:p>
        </w:tc>
        <w:tc>
          <w:tcPr>
            <w:tcW w:w="899" w:type="dxa"/>
            <w:tcBorders>
              <w:top w:val="nil"/>
              <w:left w:val="nil"/>
              <w:bottom w:val="single" w:sz="4" w:space="0" w:color="000000"/>
              <w:right w:val="single" w:sz="4" w:space="0" w:color="000000"/>
            </w:tcBorders>
            <w:shd w:val="clear" w:color="auto" w:fill="auto"/>
            <w:vAlign w:val="center"/>
            <w:hideMark/>
          </w:tcPr>
          <w:p w14:paraId="5E06879C" w14:textId="70BA32DB" w:rsidR="00D12581" w:rsidRPr="00B10923" w:rsidRDefault="00D12581" w:rsidP="00D12581">
            <w:pPr>
              <w:spacing w:before="0" w:after="0" w:line="240" w:lineRule="auto"/>
              <w:ind w:firstLine="0"/>
              <w:jc w:val="center"/>
              <w:rPr>
                <w:color w:val="000000"/>
                <w:sz w:val="22"/>
                <w:szCs w:val="22"/>
              </w:rPr>
            </w:pPr>
            <w:r>
              <w:rPr>
                <w:color w:val="000000"/>
                <w:sz w:val="22"/>
                <w:szCs w:val="22"/>
              </w:rPr>
              <w:t>267</w:t>
            </w:r>
          </w:p>
        </w:tc>
        <w:tc>
          <w:tcPr>
            <w:tcW w:w="604" w:type="dxa"/>
            <w:tcBorders>
              <w:top w:val="nil"/>
              <w:left w:val="nil"/>
              <w:bottom w:val="single" w:sz="4" w:space="0" w:color="000000"/>
              <w:right w:val="single" w:sz="4" w:space="0" w:color="000000"/>
            </w:tcBorders>
            <w:shd w:val="clear" w:color="auto" w:fill="auto"/>
            <w:vAlign w:val="center"/>
            <w:hideMark/>
          </w:tcPr>
          <w:p w14:paraId="3B8D5FA9" w14:textId="0D7A8A67"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858" w:type="dxa"/>
            <w:tcBorders>
              <w:top w:val="nil"/>
              <w:left w:val="nil"/>
              <w:bottom w:val="single" w:sz="4" w:space="0" w:color="000000"/>
              <w:right w:val="single" w:sz="4" w:space="0" w:color="000000"/>
            </w:tcBorders>
            <w:shd w:val="clear" w:color="auto" w:fill="auto"/>
            <w:vAlign w:val="center"/>
            <w:hideMark/>
          </w:tcPr>
          <w:p w14:paraId="399BB721" w14:textId="25522DF1"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823" w:type="dxa"/>
            <w:tcBorders>
              <w:top w:val="nil"/>
              <w:left w:val="nil"/>
              <w:bottom w:val="single" w:sz="4" w:space="0" w:color="000000"/>
              <w:right w:val="single" w:sz="4" w:space="0" w:color="000000"/>
            </w:tcBorders>
            <w:shd w:val="clear" w:color="auto" w:fill="auto"/>
            <w:vAlign w:val="center"/>
            <w:hideMark/>
          </w:tcPr>
          <w:p w14:paraId="25CD3393" w14:textId="49DE1A10" w:rsidR="00D12581" w:rsidRPr="00B10923" w:rsidRDefault="00D12581" w:rsidP="00D12581">
            <w:pPr>
              <w:spacing w:before="0" w:after="0" w:line="240" w:lineRule="auto"/>
              <w:ind w:firstLine="0"/>
              <w:jc w:val="center"/>
              <w:rPr>
                <w:color w:val="000000"/>
                <w:sz w:val="22"/>
                <w:szCs w:val="22"/>
              </w:rPr>
            </w:pPr>
            <w:r>
              <w:rPr>
                <w:color w:val="000000"/>
                <w:sz w:val="22"/>
                <w:szCs w:val="22"/>
              </w:rPr>
              <w:t>544</w:t>
            </w:r>
          </w:p>
        </w:tc>
        <w:tc>
          <w:tcPr>
            <w:tcW w:w="1008" w:type="dxa"/>
            <w:tcBorders>
              <w:top w:val="nil"/>
              <w:left w:val="nil"/>
              <w:bottom w:val="single" w:sz="4" w:space="0" w:color="000000"/>
              <w:right w:val="single" w:sz="4" w:space="0" w:color="000000"/>
            </w:tcBorders>
            <w:shd w:val="clear" w:color="auto" w:fill="auto"/>
            <w:vAlign w:val="center"/>
            <w:hideMark/>
          </w:tcPr>
          <w:p w14:paraId="4C4045EC" w14:textId="1355F18E" w:rsidR="00D12581" w:rsidRPr="00B10923" w:rsidRDefault="00D12581" w:rsidP="00D12581">
            <w:pPr>
              <w:spacing w:before="0" w:after="0" w:line="240" w:lineRule="auto"/>
              <w:ind w:firstLine="0"/>
              <w:jc w:val="center"/>
              <w:rPr>
                <w:color w:val="000000"/>
                <w:sz w:val="22"/>
                <w:szCs w:val="22"/>
              </w:rPr>
            </w:pPr>
            <w:r>
              <w:rPr>
                <w:color w:val="000000"/>
                <w:sz w:val="22"/>
                <w:szCs w:val="22"/>
              </w:rPr>
              <w:t>1876</w:t>
            </w:r>
          </w:p>
        </w:tc>
        <w:tc>
          <w:tcPr>
            <w:tcW w:w="779" w:type="dxa"/>
            <w:tcBorders>
              <w:top w:val="nil"/>
              <w:left w:val="nil"/>
              <w:bottom w:val="single" w:sz="4" w:space="0" w:color="000000"/>
              <w:right w:val="single" w:sz="4" w:space="0" w:color="000000"/>
            </w:tcBorders>
            <w:shd w:val="clear" w:color="auto" w:fill="auto"/>
            <w:vAlign w:val="center"/>
            <w:hideMark/>
          </w:tcPr>
          <w:p w14:paraId="58C75F6D" w14:textId="753E1AE2" w:rsidR="00D12581" w:rsidRPr="00B10923" w:rsidRDefault="00D12581" w:rsidP="00D12581">
            <w:pPr>
              <w:spacing w:before="0" w:after="0" w:line="240" w:lineRule="auto"/>
              <w:ind w:firstLine="0"/>
              <w:jc w:val="center"/>
              <w:rPr>
                <w:color w:val="000000"/>
                <w:sz w:val="22"/>
                <w:szCs w:val="22"/>
              </w:rPr>
            </w:pPr>
            <w:r>
              <w:rPr>
                <w:color w:val="000000"/>
                <w:sz w:val="22"/>
                <w:szCs w:val="22"/>
              </w:rPr>
              <w:t>32</w:t>
            </w:r>
          </w:p>
        </w:tc>
        <w:tc>
          <w:tcPr>
            <w:tcW w:w="1023" w:type="dxa"/>
            <w:tcBorders>
              <w:top w:val="nil"/>
              <w:left w:val="nil"/>
              <w:bottom w:val="single" w:sz="4" w:space="0" w:color="000000"/>
              <w:right w:val="single" w:sz="4" w:space="0" w:color="000000"/>
            </w:tcBorders>
            <w:shd w:val="clear" w:color="auto" w:fill="auto"/>
            <w:vAlign w:val="center"/>
            <w:hideMark/>
          </w:tcPr>
          <w:p w14:paraId="73A4B9A1" w14:textId="3AA90D4C" w:rsidR="00D12581" w:rsidRPr="00B10923" w:rsidRDefault="00D12581" w:rsidP="00D12581">
            <w:pPr>
              <w:spacing w:before="0" w:after="0" w:line="240" w:lineRule="auto"/>
              <w:ind w:firstLine="0"/>
              <w:jc w:val="center"/>
              <w:rPr>
                <w:color w:val="000000"/>
                <w:sz w:val="22"/>
                <w:szCs w:val="22"/>
              </w:rPr>
            </w:pPr>
            <w:r>
              <w:rPr>
                <w:color w:val="000000"/>
                <w:sz w:val="22"/>
                <w:szCs w:val="22"/>
              </w:rPr>
              <w:t>105</w:t>
            </w:r>
          </w:p>
        </w:tc>
      </w:tr>
      <w:tr w:rsidR="00D12581" w:rsidRPr="00C50F0A" w14:paraId="135BA7EB"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5D90C76"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lastRenderedPageBreak/>
              <w:t>8</w:t>
            </w:r>
          </w:p>
        </w:tc>
        <w:tc>
          <w:tcPr>
            <w:tcW w:w="2693" w:type="dxa"/>
            <w:tcBorders>
              <w:top w:val="nil"/>
              <w:left w:val="nil"/>
              <w:bottom w:val="single" w:sz="4" w:space="0" w:color="000000"/>
              <w:right w:val="single" w:sz="4" w:space="0" w:color="000000"/>
            </w:tcBorders>
            <w:shd w:val="clear" w:color="auto" w:fill="auto"/>
            <w:vAlign w:val="center"/>
            <w:hideMark/>
          </w:tcPr>
          <w:p w14:paraId="52C00AFE"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Ân Thạnh</w:t>
            </w:r>
          </w:p>
        </w:tc>
        <w:tc>
          <w:tcPr>
            <w:tcW w:w="851" w:type="dxa"/>
            <w:tcBorders>
              <w:top w:val="nil"/>
              <w:left w:val="nil"/>
              <w:bottom w:val="single" w:sz="4" w:space="0" w:color="000000"/>
              <w:right w:val="single" w:sz="4" w:space="0" w:color="000000"/>
            </w:tcBorders>
            <w:shd w:val="clear" w:color="auto" w:fill="auto"/>
            <w:vAlign w:val="center"/>
            <w:hideMark/>
          </w:tcPr>
          <w:p w14:paraId="2C72A357" w14:textId="1A51A25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44F11E1E" w14:textId="17EC86F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711D32BF" w14:textId="3CE64B7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0830BF07" w14:textId="4BB898B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11D29E9" w14:textId="3039021A"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99" w:type="dxa"/>
            <w:tcBorders>
              <w:top w:val="nil"/>
              <w:left w:val="nil"/>
              <w:bottom w:val="single" w:sz="4" w:space="0" w:color="000000"/>
              <w:right w:val="single" w:sz="4" w:space="0" w:color="000000"/>
            </w:tcBorders>
            <w:shd w:val="clear" w:color="auto" w:fill="auto"/>
            <w:vAlign w:val="center"/>
            <w:hideMark/>
          </w:tcPr>
          <w:p w14:paraId="66DDBC97" w14:textId="59B8E5BF" w:rsidR="00D12581" w:rsidRPr="00B10923" w:rsidRDefault="00D12581" w:rsidP="00D12581">
            <w:pPr>
              <w:spacing w:before="0" w:after="0" w:line="240" w:lineRule="auto"/>
              <w:ind w:firstLine="0"/>
              <w:jc w:val="center"/>
              <w:rPr>
                <w:color w:val="000000"/>
                <w:sz w:val="22"/>
                <w:szCs w:val="22"/>
              </w:rPr>
            </w:pPr>
            <w:r>
              <w:rPr>
                <w:color w:val="000000"/>
                <w:sz w:val="22"/>
                <w:szCs w:val="22"/>
              </w:rPr>
              <w:t>16</w:t>
            </w:r>
          </w:p>
        </w:tc>
        <w:tc>
          <w:tcPr>
            <w:tcW w:w="604" w:type="dxa"/>
            <w:tcBorders>
              <w:top w:val="nil"/>
              <w:left w:val="nil"/>
              <w:bottom w:val="single" w:sz="4" w:space="0" w:color="000000"/>
              <w:right w:val="single" w:sz="4" w:space="0" w:color="000000"/>
            </w:tcBorders>
            <w:shd w:val="clear" w:color="auto" w:fill="auto"/>
            <w:vAlign w:val="center"/>
            <w:hideMark/>
          </w:tcPr>
          <w:p w14:paraId="6398CABD" w14:textId="7324D90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77A6A559" w14:textId="0657C35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4F224EBA" w14:textId="129CE4F8" w:rsidR="00D12581" w:rsidRPr="00B10923" w:rsidRDefault="00D12581" w:rsidP="00D12581">
            <w:pPr>
              <w:spacing w:before="0" w:after="0" w:line="240" w:lineRule="auto"/>
              <w:ind w:firstLine="0"/>
              <w:jc w:val="center"/>
              <w:rPr>
                <w:color w:val="000000"/>
                <w:sz w:val="22"/>
                <w:szCs w:val="22"/>
              </w:rPr>
            </w:pPr>
            <w:r>
              <w:rPr>
                <w:color w:val="000000"/>
                <w:sz w:val="22"/>
                <w:szCs w:val="22"/>
              </w:rPr>
              <w:t>66</w:t>
            </w:r>
          </w:p>
        </w:tc>
        <w:tc>
          <w:tcPr>
            <w:tcW w:w="1008" w:type="dxa"/>
            <w:tcBorders>
              <w:top w:val="nil"/>
              <w:left w:val="nil"/>
              <w:bottom w:val="single" w:sz="4" w:space="0" w:color="000000"/>
              <w:right w:val="single" w:sz="4" w:space="0" w:color="000000"/>
            </w:tcBorders>
            <w:shd w:val="clear" w:color="auto" w:fill="auto"/>
            <w:vAlign w:val="center"/>
            <w:hideMark/>
          </w:tcPr>
          <w:p w14:paraId="72331819" w14:textId="74961169" w:rsidR="00D12581" w:rsidRPr="00B10923" w:rsidRDefault="00D12581" w:rsidP="00D12581">
            <w:pPr>
              <w:spacing w:before="0" w:after="0" w:line="240" w:lineRule="auto"/>
              <w:ind w:firstLine="0"/>
              <w:jc w:val="center"/>
              <w:rPr>
                <w:color w:val="000000"/>
                <w:sz w:val="22"/>
                <w:szCs w:val="22"/>
              </w:rPr>
            </w:pPr>
            <w:r>
              <w:rPr>
                <w:color w:val="000000"/>
                <w:sz w:val="22"/>
                <w:szCs w:val="22"/>
              </w:rPr>
              <w:t>278</w:t>
            </w:r>
          </w:p>
        </w:tc>
        <w:tc>
          <w:tcPr>
            <w:tcW w:w="779" w:type="dxa"/>
            <w:tcBorders>
              <w:top w:val="nil"/>
              <w:left w:val="nil"/>
              <w:bottom w:val="single" w:sz="4" w:space="0" w:color="000000"/>
              <w:right w:val="single" w:sz="4" w:space="0" w:color="000000"/>
            </w:tcBorders>
            <w:shd w:val="clear" w:color="auto" w:fill="auto"/>
            <w:vAlign w:val="center"/>
            <w:hideMark/>
          </w:tcPr>
          <w:p w14:paraId="2D3071D1" w14:textId="3920EC1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368B26C8" w14:textId="40538B9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03D3DEBE"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3E458D01"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9</w:t>
            </w:r>
          </w:p>
        </w:tc>
        <w:tc>
          <w:tcPr>
            <w:tcW w:w="2693" w:type="dxa"/>
            <w:tcBorders>
              <w:top w:val="nil"/>
              <w:left w:val="nil"/>
              <w:bottom w:val="single" w:sz="4" w:space="0" w:color="000000"/>
              <w:right w:val="single" w:sz="4" w:space="0" w:color="000000"/>
            </w:tcBorders>
            <w:shd w:val="clear" w:color="auto" w:fill="auto"/>
            <w:vAlign w:val="center"/>
            <w:hideMark/>
          </w:tcPr>
          <w:p w14:paraId="0D3F46C5"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Ân Phong</w:t>
            </w:r>
          </w:p>
        </w:tc>
        <w:tc>
          <w:tcPr>
            <w:tcW w:w="851" w:type="dxa"/>
            <w:tcBorders>
              <w:top w:val="nil"/>
              <w:left w:val="nil"/>
              <w:bottom w:val="single" w:sz="4" w:space="0" w:color="000000"/>
              <w:right w:val="single" w:sz="4" w:space="0" w:color="000000"/>
            </w:tcBorders>
            <w:shd w:val="clear" w:color="auto" w:fill="auto"/>
            <w:vAlign w:val="center"/>
            <w:hideMark/>
          </w:tcPr>
          <w:p w14:paraId="4F8A9A27" w14:textId="7AFF763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1348B8EA" w14:textId="55066B7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67EAAE50" w14:textId="5918249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312E33F1" w14:textId="007843B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48B6836" w14:textId="6B23A93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0329BA49" w14:textId="4E25B03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72DC2DC0" w14:textId="07A329B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03D4178A" w14:textId="26AE8B9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7A97CC31" w14:textId="401569E7" w:rsidR="00D12581" w:rsidRPr="00B10923" w:rsidRDefault="00D12581" w:rsidP="00D12581">
            <w:pPr>
              <w:spacing w:before="0" w:after="0" w:line="240" w:lineRule="auto"/>
              <w:ind w:firstLine="0"/>
              <w:jc w:val="center"/>
              <w:rPr>
                <w:color w:val="000000"/>
                <w:sz w:val="22"/>
                <w:szCs w:val="22"/>
              </w:rPr>
            </w:pPr>
            <w:r>
              <w:rPr>
                <w:color w:val="000000"/>
                <w:sz w:val="22"/>
                <w:szCs w:val="22"/>
              </w:rPr>
              <w:t>22</w:t>
            </w:r>
          </w:p>
        </w:tc>
        <w:tc>
          <w:tcPr>
            <w:tcW w:w="1008" w:type="dxa"/>
            <w:tcBorders>
              <w:top w:val="nil"/>
              <w:left w:val="nil"/>
              <w:bottom w:val="single" w:sz="4" w:space="0" w:color="000000"/>
              <w:right w:val="single" w:sz="4" w:space="0" w:color="000000"/>
            </w:tcBorders>
            <w:shd w:val="clear" w:color="auto" w:fill="auto"/>
            <w:vAlign w:val="center"/>
            <w:hideMark/>
          </w:tcPr>
          <w:p w14:paraId="2C816372" w14:textId="7DEDAA11" w:rsidR="00D12581" w:rsidRPr="00B10923" w:rsidRDefault="00D12581" w:rsidP="00D12581">
            <w:pPr>
              <w:spacing w:before="0" w:after="0" w:line="240" w:lineRule="auto"/>
              <w:ind w:firstLine="0"/>
              <w:jc w:val="center"/>
              <w:rPr>
                <w:color w:val="000000"/>
                <w:sz w:val="22"/>
                <w:szCs w:val="22"/>
              </w:rPr>
            </w:pPr>
            <w:r>
              <w:rPr>
                <w:color w:val="000000"/>
                <w:sz w:val="22"/>
                <w:szCs w:val="22"/>
              </w:rPr>
              <w:t>82</w:t>
            </w:r>
          </w:p>
        </w:tc>
        <w:tc>
          <w:tcPr>
            <w:tcW w:w="779" w:type="dxa"/>
            <w:tcBorders>
              <w:top w:val="nil"/>
              <w:left w:val="nil"/>
              <w:bottom w:val="single" w:sz="4" w:space="0" w:color="000000"/>
              <w:right w:val="single" w:sz="4" w:space="0" w:color="000000"/>
            </w:tcBorders>
            <w:shd w:val="clear" w:color="auto" w:fill="auto"/>
            <w:vAlign w:val="center"/>
            <w:hideMark/>
          </w:tcPr>
          <w:p w14:paraId="7AD0D8C3" w14:textId="6A4C94E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3918B491" w14:textId="0B49D53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1CF67592"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7214DE1C"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10</w:t>
            </w:r>
          </w:p>
        </w:tc>
        <w:tc>
          <w:tcPr>
            <w:tcW w:w="2693" w:type="dxa"/>
            <w:tcBorders>
              <w:top w:val="nil"/>
              <w:left w:val="nil"/>
              <w:bottom w:val="single" w:sz="4" w:space="0" w:color="000000"/>
              <w:right w:val="single" w:sz="4" w:space="0" w:color="000000"/>
            </w:tcBorders>
            <w:shd w:val="clear" w:color="auto" w:fill="auto"/>
            <w:vAlign w:val="center"/>
            <w:hideMark/>
          </w:tcPr>
          <w:p w14:paraId="2599D621"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Ân Đức</w:t>
            </w:r>
          </w:p>
        </w:tc>
        <w:tc>
          <w:tcPr>
            <w:tcW w:w="851" w:type="dxa"/>
            <w:tcBorders>
              <w:top w:val="nil"/>
              <w:left w:val="nil"/>
              <w:bottom w:val="single" w:sz="4" w:space="0" w:color="000000"/>
              <w:right w:val="single" w:sz="4" w:space="0" w:color="000000"/>
            </w:tcBorders>
            <w:shd w:val="clear" w:color="auto" w:fill="auto"/>
            <w:vAlign w:val="center"/>
            <w:hideMark/>
          </w:tcPr>
          <w:p w14:paraId="19B87081" w14:textId="54B9A6B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53C0C766" w14:textId="550A99B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25AE7949" w14:textId="61384F2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316FA835" w14:textId="2CC501B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2394C60F" w14:textId="6C1C0FC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1D7EE7E5" w14:textId="180A3A8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289309BE" w14:textId="30BA3C1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2BE997CA" w14:textId="3E65689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3B70EB16" w14:textId="20959938" w:rsidR="00D12581" w:rsidRPr="00B10923" w:rsidRDefault="00D12581" w:rsidP="00D12581">
            <w:pPr>
              <w:spacing w:before="0" w:after="0" w:line="240" w:lineRule="auto"/>
              <w:ind w:firstLine="0"/>
              <w:jc w:val="center"/>
              <w:rPr>
                <w:color w:val="000000"/>
                <w:sz w:val="22"/>
                <w:szCs w:val="22"/>
              </w:rPr>
            </w:pPr>
            <w:r>
              <w:rPr>
                <w:color w:val="000000"/>
                <w:sz w:val="22"/>
                <w:szCs w:val="22"/>
              </w:rPr>
              <w:t>519</w:t>
            </w:r>
          </w:p>
        </w:tc>
        <w:tc>
          <w:tcPr>
            <w:tcW w:w="1008" w:type="dxa"/>
            <w:tcBorders>
              <w:top w:val="nil"/>
              <w:left w:val="nil"/>
              <w:bottom w:val="single" w:sz="4" w:space="0" w:color="000000"/>
              <w:right w:val="single" w:sz="4" w:space="0" w:color="000000"/>
            </w:tcBorders>
            <w:shd w:val="clear" w:color="auto" w:fill="auto"/>
            <w:vAlign w:val="center"/>
            <w:hideMark/>
          </w:tcPr>
          <w:p w14:paraId="75F78880" w14:textId="453BDCD6" w:rsidR="00D12581" w:rsidRPr="00B10923" w:rsidRDefault="00D12581" w:rsidP="00D12581">
            <w:pPr>
              <w:spacing w:before="0" w:after="0" w:line="240" w:lineRule="auto"/>
              <w:ind w:firstLine="0"/>
              <w:jc w:val="center"/>
              <w:rPr>
                <w:color w:val="000000"/>
                <w:sz w:val="22"/>
                <w:szCs w:val="22"/>
              </w:rPr>
            </w:pPr>
            <w:r>
              <w:rPr>
                <w:color w:val="000000"/>
                <w:sz w:val="22"/>
                <w:szCs w:val="22"/>
              </w:rPr>
              <w:t>1808</w:t>
            </w:r>
          </w:p>
        </w:tc>
        <w:tc>
          <w:tcPr>
            <w:tcW w:w="779" w:type="dxa"/>
            <w:tcBorders>
              <w:top w:val="nil"/>
              <w:left w:val="nil"/>
              <w:bottom w:val="single" w:sz="4" w:space="0" w:color="000000"/>
              <w:right w:val="single" w:sz="4" w:space="0" w:color="000000"/>
            </w:tcBorders>
            <w:shd w:val="clear" w:color="auto" w:fill="auto"/>
            <w:vAlign w:val="center"/>
            <w:hideMark/>
          </w:tcPr>
          <w:p w14:paraId="343C8AB7" w14:textId="55C54C2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11A25DD5" w14:textId="171047A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756B3AFF"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36091691"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11</w:t>
            </w:r>
          </w:p>
        </w:tc>
        <w:tc>
          <w:tcPr>
            <w:tcW w:w="2693" w:type="dxa"/>
            <w:tcBorders>
              <w:top w:val="nil"/>
              <w:left w:val="nil"/>
              <w:bottom w:val="single" w:sz="4" w:space="0" w:color="000000"/>
              <w:right w:val="single" w:sz="4" w:space="0" w:color="000000"/>
            </w:tcBorders>
            <w:shd w:val="clear" w:color="auto" w:fill="auto"/>
            <w:vAlign w:val="center"/>
            <w:hideMark/>
          </w:tcPr>
          <w:p w14:paraId="15B378D1"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Ân Hữu</w:t>
            </w:r>
          </w:p>
        </w:tc>
        <w:tc>
          <w:tcPr>
            <w:tcW w:w="851" w:type="dxa"/>
            <w:tcBorders>
              <w:top w:val="nil"/>
              <w:left w:val="nil"/>
              <w:bottom w:val="single" w:sz="4" w:space="0" w:color="000000"/>
              <w:right w:val="single" w:sz="4" w:space="0" w:color="000000"/>
            </w:tcBorders>
            <w:shd w:val="clear" w:color="auto" w:fill="auto"/>
            <w:vAlign w:val="center"/>
            <w:hideMark/>
          </w:tcPr>
          <w:p w14:paraId="212EAFFC" w14:textId="45AAF62E"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134" w:type="dxa"/>
            <w:tcBorders>
              <w:top w:val="nil"/>
              <w:left w:val="nil"/>
              <w:bottom w:val="single" w:sz="4" w:space="0" w:color="000000"/>
              <w:right w:val="single" w:sz="4" w:space="0" w:color="000000"/>
            </w:tcBorders>
            <w:shd w:val="clear" w:color="auto" w:fill="auto"/>
            <w:vAlign w:val="center"/>
            <w:hideMark/>
          </w:tcPr>
          <w:p w14:paraId="17222A05" w14:textId="53B46665"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50" w:type="dxa"/>
            <w:tcBorders>
              <w:top w:val="nil"/>
              <w:left w:val="nil"/>
              <w:bottom w:val="single" w:sz="4" w:space="0" w:color="000000"/>
              <w:right w:val="single" w:sz="4" w:space="0" w:color="000000"/>
            </w:tcBorders>
            <w:shd w:val="clear" w:color="auto" w:fill="auto"/>
            <w:vAlign w:val="center"/>
            <w:hideMark/>
          </w:tcPr>
          <w:p w14:paraId="14B2C2A2" w14:textId="1EE7C69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8E178E6" w14:textId="5BCFC6F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CE7E44C" w14:textId="1A63DA6F"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99" w:type="dxa"/>
            <w:tcBorders>
              <w:top w:val="nil"/>
              <w:left w:val="nil"/>
              <w:bottom w:val="single" w:sz="4" w:space="0" w:color="000000"/>
              <w:right w:val="single" w:sz="4" w:space="0" w:color="000000"/>
            </w:tcBorders>
            <w:shd w:val="clear" w:color="auto" w:fill="auto"/>
            <w:vAlign w:val="center"/>
            <w:hideMark/>
          </w:tcPr>
          <w:p w14:paraId="172E2229" w14:textId="6989A9F3"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604" w:type="dxa"/>
            <w:tcBorders>
              <w:top w:val="nil"/>
              <w:left w:val="nil"/>
              <w:bottom w:val="single" w:sz="4" w:space="0" w:color="000000"/>
              <w:right w:val="single" w:sz="4" w:space="0" w:color="000000"/>
            </w:tcBorders>
            <w:shd w:val="clear" w:color="auto" w:fill="auto"/>
            <w:vAlign w:val="center"/>
            <w:hideMark/>
          </w:tcPr>
          <w:p w14:paraId="5FE13DC2" w14:textId="628AAE5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5F0B2486" w14:textId="4D28848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49851BD8" w14:textId="6D823089" w:rsidR="00D12581" w:rsidRPr="00B10923" w:rsidRDefault="00D12581" w:rsidP="00D12581">
            <w:pPr>
              <w:spacing w:before="0" w:after="0" w:line="240" w:lineRule="auto"/>
              <w:ind w:firstLine="0"/>
              <w:jc w:val="center"/>
              <w:rPr>
                <w:color w:val="000000"/>
                <w:sz w:val="22"/>
                <w:szCs w:val="22"/>
              </w:rPr>
            </w:pPr>
            <w:r>
              <w:rPr>
                <w:color w:val="000000"/>
                <w:sz w:val="22"/>
                <w:szCs w:val="22"/>
              </w:rPr>
              <w:t>5</w:t>
            </w:r>
          </w:p>
        </w:tc>
        <w:tc>
          <w:tcPr>
            <w:tcW w:w="1008" w:type="dxa"/>
            <w:tcBorders>
              <w:top w:val="nil"/>
              <w:left w:val="nil"/>
              <w:bottom w:val="single" w:sz="4" w:space="0" w:color="000000"/>
              <w:right w:val="single" w:sz="4" w:space="0" w:color="000000"/>
            </w:tcBorders>
            <w:shd w:val="clear" w:color="auto" w:fill="auto"/>
            <w:vAlign w:val="center"/>
            <w:hideMark/>
          </w:tcPr>
          <w:p w14:paraId="128A0E47" w14:textId="589922A2" w:rsidR="00D12581" w:rsidRPr="00B10923" w:rsidRDefault="00D12581" w:rsidP="00D12581">
            <w:pPr>
              <w:spacing w:before="0" w:after="0" w:line="240" w:lineRule="auto"/>
              <w:ind w:firstLine="0"/>
              <w:jc w:val="center"/>
              <w:rPr>
                <w:color w:val="000000"/>
                <w:sz w:val="22"/>
                <w:szCs w:val="22"/>
              </w:rPr>
            </w:pPr>
            <w:r>
              <w:rPr>
                <w:color w:val="000000"/>
                <w:sz w:val="22"/>
                <w:szCs w:val="22"/>
              </w:rPr>
              <w:t>15</w:t>
            </w:r>
          </w:p>
        </w:tc>
        <w:tc>
          <w:tcPr>
            <w:tcW w:w="779" w:type="dxa"/>
            <w:tcBorders>
              <w:top w:val="nil"/>
              <w:left w:val="nil"/>
              <w:bottom w:val="single" w:sz="4" w:space="0" w:color="000000"/>
              <w:right w:val="single" w:sz="4" w:space="0" w:color="000000"/>
            </w:tcBorders>
            <w:shd w:val="clear" w:color="auto" w:fill="auto"/>
            <w:vAlign w:val="center"/>
            <w:hideMark/>
          </w:tcPr>
          <w:p w14:paraId="55528758" w14:textId="7AA4DCD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5A1F14BB" w14:textId="4E103FF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7FF041E0"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DC34C83"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12</w:t>
            </w:r>
          </w:p>
        </w:tc>
        <w:tc>
          <w:tcPr>
            <w:tcW w:w="2693" w:type="dxa"/>
            <w:tcBorders>
              <w:top w:val="nil"/>
              <w:left w:val="nil"/>
              <w:bottom w:val="single" w:sz="4" w:space="0" w:color="000000"/>
              <w:right w:val="single" w:sz="4" w:space="0" w:color="000000"/>
            </w:tcBorders>
            <w:shd w:val="clear" w:color="auto" w:fill="auto"/>
            <w:vAlign w:val="center"/>
            <w:hideMark/>
          </w:tcPr>
          <w:p w14:paraId="385B0B71"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Bok Tới</w:t>
            </w:r>
          </w:p>
        </w:tc>
        <w:tc>
          <w:tcPr>
            <w:tcW w:w="851" w:type="dxa"/>
            <w:tcBorders>
              <w:top w:val="nil"/>
              <w:left w:val="nil"/>
              <w:bottom w:val="single" w:sz="4" w:space="0" w:color="000000"/>
              <w:right w:val="single" w:sz="4" w:space="0" w:color="000000"/>
            </w:tcBorders>
            <w:shd w:val="clear" w:color="auto" w:fill="auto"/>
            <w:vAlign w:val="center"/>
            <w:hideMark/>
          </w:tcPr>
          <w:p w14:paraId="17D2BD54" w14:textId="389590F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0AB5F9BD" w14:textId="5B3149D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023A804F" w14:textId="0AE7975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19591677" w14:textId="6E31894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9BF9CD1" w14:textId="1C700CC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16EFB048" w14:textId="238451A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044A7009" w14:textId="0189922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36B8AD63" w14:textId="3BD18A9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65E07792" w14:textId="6EA35E9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6F57F640" w14:textId="4F4900B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1C8EE9C4" w14:textId="0059BED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31AAC910" w14:textId="19A9A84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6C2D8BC8"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3F1C3120"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13</w:t>
            </w:r>
          </w:p>
        </w:tc>
        <w:tc>
          <w:tcPr>
            <w:tcW w:w="2693" w:type="dxa"/>
            <w:tcBorders>
              <w:top w:val="nil"/>
              <w:left w:val="nil"/>
              <w:bottom w:val="single" w:sz="4" w:space="0" w:color="000000"/>
              <w:right w:val="single" w:sz="4" w:space="0" w:color="000000"/>
            </w:tcBorders>
            <w:shd w:val="clear" w:color="auto" w:fill="auto"/>
            <w:vAlign w:val="center"/>
            <w:hideMark/>
          </w:tcPr>
          <w:p w14:paraId="3795711E"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Ân Tường Tây</w:t>
            </w:r>
          </w:p>
        </w:tc>
        <w:tc>
          <w:tcPr>
            <w:tcW w:w="851" w:type="dxa"/>
            <w:tcBorders>
              <w:top w:val="nil"/>
              <w:left w:val="nil"/>
              <w:bottom w:val="single" w:sz="4" w:space="0" w:color="000000"/>
              <w:right w:val="single" w:sz="4" w:space="0" w:color="000000"/>
            </w:tcBorders>
            <w:shd w:val="clear" w:color="auto" w:fill="auto"/>
            <w:vAlign w:val="center"/>
            <w:hideMark/>
          </w:tcPr>
          <w:p w14:paraId="7B21533A" w14:textId="2276DBC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4882D546" w14:textId="2BEC22E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5E3CCC59" w14:textId="563FC45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5D785E14" w14:textId="35F5B06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DBE06BF" w14:textId="2AAAE4A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2E15B34A" w14:textId="7FB7C86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118BF8ED" w14:textId="4974097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41D943CF" w14:textId="2886788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470B4061" w14:textId="530B49F7"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008" w:type="dxa"/>
            <w:tcBorders>
              <w:top w:val="nil"/>
              <w:left w:val="nil"/>
              <w:bottom w:val="single" w:sz="4" w:space="0" w:color="000000"/>
              <w:right w:val="single" w:sz="4" w:space="0" w:color="000000"/>
            </w:tcBorders>
            <w:shd w:val="clear" w:color="auto" w:fill="auto"/>
            <w:vAlign w:val="center"/>
            <w:hideMark/>
          </w:tcPr>
          <w:p w14:paraId="15B19D76" w14:textId="61793C19"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779" w:type="dxa"/>
            <w:tcBorders>
              <w:top w:val="nil"/>
              <w:left w:val="nil"/>
              <w:bottom w:val="single" w:sz="4" w:space="0" w:color="000000"/>
              <w:right w:val="single" w:sz="4" w:space="0" w:color="000000"/>
            </w:tcBorders>
            <w:shd w:val="clear" w:color="auto" w:fill="auto"/>
            <w:vAlign w:val="center"/>
            <w:hideMark/>
          </w:tcPr>
          <w:p w14:paraId="59F271A3" w14:textId="38B5D03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44FE55C7" w14:textId="64A6BB8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5BF76885"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A58655A"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14</w:t>
            </w:r>
          </w:p>
        </w:tc>
        <w:tc>
          <w:tcPr>
            <w:tcW w:w="2693" w:type="dxa"/>
            <w:tcBorders>
              <w:top w:val="nil"/>
              <w:left w:val="nil"/>
              <w:bottom w:val="single" w:sz="4" w:space="0" w:color="000000"/>
              <w:right w:val="single" w:sz="4" w:space="0" w:color="000000"/>
            </w:tcBorders>
            <w:shd w:val="clear" w:color="auto" w:fill="auto"/>
            <w:vAlign w:val="center"/>
            <w:hideMark/>
          </w:tcPr>
          <w:p w14:paraId="1C35048A"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Ân Tường Đông</w:t>
            </w:r>
          </w:p>
        </w:tc>
        <w:tc>
          <w:tcPr>
            <w:tcW w:w="851" w:type="dxa"/>
            <w:tcBorders>
              <w:top w:val="nil"/>
              <w:left w:val="nil"/>
              <w:bottom w:val="single" w:sz="4" w:space="0" w:color="000000"/>
              <w:right w:val="single" w:sz="4" w:space="0" w:color="000000"/>
            </w:tcBorders>
            <w:shd w:val="clear" w:color="auto" w:fill="auto"/>
            <w:vAlign w:val="center"/>
            <w:hideMark/>
          </w:tcPr>
          <w:p w14:paraId="38FBE99D" w14:textId="66A62ED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333E10D1" w14:textId="7680EC7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6F17E12A" w14:textId="5305C7DE"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9" w:type="dxa"/>
            <w:tcBorders>
              <w:top w:val="nil"/>
              <w:left w:val="nil"/>
              <w:bottom w:val="single" w:sz="4" w:space="0" w:color="000000"/>
              <w:right w:val="single" w:sz="4" w:space="0" w:color="000000"/>
            </w:tcBorders>
            <w:shd w:val="clear" w:color="auto" w:fill="auto"/>
            <w:vAlign w:val="center"/>
            <w:hideMark/>
          </w:tcPr>
          <w:p w14:paraId="0225EDCA" w14:textId="421037D4"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779" w:type="dxa"/>
            <w:tcBorders>
              <w:top w:val="nil"/>
              <w:left w:val="nil"/>
              <w:bottom w:val="single" w:sz="4" w:space="0" w:color="000000"/>
              <w:right w:val="single" w:sz="4" w:space="0" w:color="000000"/>
            </w:tcBorders>
            <w:shd w:val="clear" w:color="auto" w:fill="auto"/>
            <w:vAlign w:val="center"/>
            <w:hideMark/>
          </w:tcPr>
          <w:p w14:paraId="042016A8" w14:textId="7B388C33"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99" w:type="dxa"/>
            <w:tcBorders>
              <w:top w:val="nil"/>
              <w:left w:val="nil"/>
              <w:bottom w:val="single" w:sz="4" w:space="0" w:color="000000"/>
              <w:right w:val="single" w:sz="4" w:space="0" w:color="000000"/>
            </w:tcBorders>
            <w:shd w:val="clear" w:color="auto" w:fill="auto"/>
            <w:vAlign w:val="center"/>
            <w:hideMark/>
          </w:tcPr>
          <w:p w14:paraId="5E11EE51" w14:textId="74BF8ECF"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604" w:type="dxa"/>
            <w:tcBorders>
              <w:top w:val="nil"/>
              <w:left w:val="nil"/>
              <w:bottom w:val="single" w:sz="4" w:space="0" w:color="000000"/>
              <w:right w:val="single" w:sz="4" w:space="0" w:color="000000"/>
            </w:tcBorders>
            <w:shd w:val="clear" w:color="auto" w:fill="auto"/>
            <w:vAlign w:val="center"/>
            <w:hideMark/>
          </w:tcPr>
          <w:p w14:paraId="70F08E9A" w14:textId="0B50ED61"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58" w:type="dxa"/>
            <w:tcBorders>
              <w:top w:val="nil"/>
              <w:left w:val="nil"/>
              <w:bottom w:val="single" w:sz="4" w:space="0" w:color="000000"/>
              <w:right w:val="single" w:sz="4" w:space="0" w:color="000000"/>
            </w:tcBorders>
            <w:shd w:val="clear" w:color="auto" w:fill="auto"/>
            <w:vAlign w:val="center"/>
            <w:hideMark/>
          </w:tcPr>
          <w:p w14:paraId="579B9E28" w14:textId="71F130BD"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23" w:type="dxa"/>
            <w:tcBorders>
              <w:top w:val="nil"/>
              <w:left w:val="nil"/>
              <w:bottom w:val="single" w:sz="4" w:space="0" w:color="000000"/>
              <w:right w:val="single" w:sz="4" w:space="0" w:color="000000"/>
            </w:tcBorders>
            <w:shd w:val="clear" w:color="auto" w:fill="auto"/>
            <w:vAlign w:val="center"/>
            <w:hideMark/>
          </w:tcPr>
          <w:p w14:paraId="080F5A3F" w14:textId="6FDB44AC"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1008" w:type="dxa"/>
            <w:tcBorders>
              <w:top w:val="nil"/>
              <w:left w:val="nil"/>
              <w:bottom w:val="single" w:sz="4" w:space="0" w:color="000000"/>
              <w:right w:val="single" w:sz="4" w:space="0" w:color="000000"/>
            </w:tcBorders>
            <w:shd w:val="clear" w:color="auto" w:fill="auto"/>
            <w:vAlign w:val="center"/>
            <w:hideMark/>
          </w:tcPr>
          <w:p w14:paraId="5005E413" w14:textId="25F5920A" w:rsidR="00D12581" w:rsidRPr="00B10923" w:rsidRDefault="00D12581" w:rsidP="00D12581">
            <w:pPr>
              <w:spacing w:before="0" w:after="0" w:line="240" w:lineRule="auto"/>
              <w:ind w:firstLine="0"/>
              <w:jc w:val="center"/>
              <w:rPr>
                <w:color w:val="000000"/>
                <w:sz w:val="22"/>
                <w:szCs w:val="22"/>
              </w:rPr>
            </w:pPr>
            <w:r>
              <w:rPr>
                <w:color w:val="000000"/>
                <w:sz w:val="22"/>
                <w:szCs w:val="22"/>
              </w:rPr>
              <w:t>16</w:t>
            </w:r>
          </w:p>
        </w:tc>
        <w:tc>
          <w:tcPr>
            <w:tcW w:w="779" w:type="dxa"/>
            <w:tcBorders>
              <w:top w:val="nil"/>
              <w:left w:val="nil"/>
              <w:bottom w:val="single" w:sz="4" w:space="0" w:color="000000"/>
              <w:right w:val="single" w:sz="4" w:space="0" w:color="000000"/>
            </w:tcBorders>
            <w:shd w:val="clear" w:color="auto" w:fill="auto"/>
            <w:vAlign w:val="center"/>
            <w:hideMark/>
          </w:tcPr>
          <w:p w14:paraId="0D0B87CB" w14:textId="1692A83F"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023" w:type="dxa"/>
            <w:tcBorders>
              <w:top w:val="nil"/>
              <w:left w:val="nil"/>
              <w:bottom w:val="single" w:sz="4" w:space="0" w:color="000000"/>
              <w:right w:val="single" w:sz="4" w:space="0" w:color="000000"/>
            </w:tcBorders>
            <w:shd w:val="clear" w:color="auto" w:fill="auto"/>
            <w:vAlign w:val="center"/>
            <w:hideMark/>
          </w:tcPr>
          <w:p w14:paraId="0E6536E3" w14:textId="160CF688"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r>
      <w:tr w:rsidR="00D12581" w:rsidRPr="00C50F0A" w14:paraId="5B6CF5A2"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3D71B026"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15</w:t>
            </w:r>
          </w:p>
        </w:tc>
        <w:tc>
          <w:tcPr>
            <w:tcW w:w="2693" w:type="dxa"/>
            <w:tcBorders>
              <w:top w:val="nil"/>
              <w:left w:val="nil"/>
              <w:bottom w:val="single" w:sz="4" w:space="0" w:color="000000"/>
              <w:right w:val="single" w:sz="4" w:space="0" w:color="000000"/>
            </w:tcBorders>
            <w:shd w:val="clear" w:color="auto" w:fill="auto"/>
            <w:vAlign w:val="center"/>
            <w:hideMark/>
          </w:tcPr>
          <w:p w14:paraId="4D7F88FB"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Ân Nghĩa</w:t>
            </w:r>
          </w:p>
        </w:tc>
        <w:tc>
          <w:tcPr>
            <w:tcW w:w="851" w:type="dxa"/>
            <w:tcBorders>
              <w:top w:val="nil"/>
              <w:left w:val="nil"/>
              <w:bottom w:val="single" w:sz="4" w:space="0" w:color="000000"/>
              <w:right w:val="single" w:sz="4" w:space="0" w:color="000000"/>
            </w:tcBorders>
            <w:shd w:val="clear" w:color="auto" w:fill="auto"/>
            <w:vAlign w:val="center"/>
            <w:hideMark/>
          </w:tcPr>
          <w:p w14:paraId="30B6E398" w14:textId="4EB90E73"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134" w:type="dxa"/>
            <w:tcBorders>
              <w:top w:val="nil"/>
              <w:left w:val="nil"/>
              <w:bottom w:val="single" w:sz="4" w:space="0" w:color="000000"/>
              <w:right w:val="single" w:sz="4" w:space="0" w:color="000000"/>
            </w:tcBorders>
            <w:shd w:val="clear" w:color="auto" w:fill="auto"/>
            <w:vAlign w:val="center"/>
            <w:hideMark/>
          </w:tcPr>
          <w:p w14:paraId="734612F6" w14:textId="4CD4FDF1"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850" w:type="dxa"/>
            <w:tcBorders>
              <w:top w:val="nil"/>
              <w:left w:val="nil"/>
              <w:bottom w:val="single" w:sz="4" w:space="0" w:color="000000"/>
              <w:right w:val="single" w:sz="4" w:space="0" w:color="000000"/>
            </w:tcBorders>
            <w:shd w:val="clear" w:color="auto" w:fill="auto"/>
            <w:vAlign w:val="center"/>
            <w:hideMark/>
          </w:tcPr>
          <w:p w14:paraId="625251EA" w14:textId="14E3D5E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0B1D633D" w14:textId="7952A12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174DDDA" w14:textId="48553071"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99" w:type="dxa"/>
            <w:tcBorders>
              <w:top w:val="nil"/>
              <w:left w:val="nil"/>
              <w:bottom w:val="single" w:sz="4" w:space="0" w:color="000000"/>
              <w:right w:val="single" w:sz="4" w:space="0" w:color="000000"/>
            </w:tcBorders>
            <w:shd w:val="clear" w:color="auto" w:fill="auto"/>
            <w:vAlign w:val="center"/>
            <w:hideMark/>
          </w:tcPr>
          <w:p w14:paraId="7B6F9AA1" w14:textId="5D8AF0F3"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604" w:type="dxa"/>
            <w:tcBorders>
              <w:top w:val="nil"/>
              <w:left w:val="nil"/>
              <w:bottom w:val="single" w:sz="4" w:space="0" w:color="000000"/>
              <w:right w:val="single" w:sz="4" w:space="0" w:color="000000"/>
            </w:tcBorders>
            <w:shd w:val="clear" w:color="auto" w:fill="auto"/>
            <w:vAlign w:val="center"/>
            <w:hideMark/>
          </w:tcPr>
          <w:p w14:paraId="038C19AA" w14:textId="64E78B7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30C1417C" w14:textId="45DE90A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00FA0AC4" w14:textId="46FA9907" w:rsidR="00D12581" w:rsidRPr="00B10923" w:rsidRDefault="00D12581" w:rsidP="00D12581">
            <w:pPr>
              <w:spacing w:before="0" w:after="0" w:line="240" w:lineRule="auto"/>
              <w:ind w:firstLine="0"/>
              <w:jc w:val="center"/>
              <w:rPr>
                <w:color w:val="000000"/>
                <w:sz w:val="22"/>
                <w:szCs w:val="22"/>
              </w:rPr>
            </w:pPr>
            <w:r>
              <w:rPr>
                <w:color w:val="000000"/>
                <w:sz w:val="22"/>
                <w:szCs w:val="22"/>
              </w:rPr>
              <w:t>9</w:t>
            </w:r>
          </w:p>
        </w:tc>
        <w:tc>
          <w:tcPr>
            <w:tcW w:w="1008" w:type="dxa"/>
            <w:tcBorders>
              <w:top w:val="nil"/>
              <w:left w:val="nil"/>
              <w:bottom w:val="single" w:sz="4" w:space="0" w:color="000000"/>
              <w:right w:val="single" w:sz="4" w:space="0" w:color="000000"/>
            </w:tcBorders>
            <w:shd w:val="clear" w:color="auto" w:fill="auto"/>
            <w:vAlign w:val="center"/>
            <w:hideMark/>
          </w:tcPr>
          <w:p w14:paraId="137BB714" w14:textId="6259C369" w:rsidR="00D12581" w:rsidRPr="00B10923" w:rsidRDefault="00D12581" w:rsidP="00D12581">
            <w:pPr>
              <w:spacing w:before="0" w:after="0" w:line="240" w:lineRule="auto"/>
              <w:ind w:firstLine="0"/>
              <w:jc w:val="center"/>
              <w:rPr>
                <w:color w:val="000000"/>
                <w:sz w:val="22"/>
                <w:szCs w:val="22"/>
              </w:rPr>
            </w:pPr>
            <w:r>
              <w:rPr>
                <w:color w:val="000000"/>
                <w:sz w:val="22"/>
                <w:szCs w:val="22"/>
              </w:rPr>
              <w:t>29</w:t>
            </w:r>
          </w:p>
        </w:tc>
        <w:tc>
          <w:tcPr>
            <w:tcW w:w="779" w:type="dxa"/>
            <w:tcBorders>
              <w:top w:val="nil"/>
              <w:left w:val="nil"/>
              <w:bottom w:val="single" w:sz="4" w:space="0" w:color="000000"/>
              <w:right w:val="single" w:sz="4" w:space="0" w:color="000000"/>
            </w:tcBorders>
            <w:shd w:val="clear" w:color="auto" w:fill="auto"/>
            <w:vAlign w:val="center"/>
            <w:hideMark/>
          </w:tcPr>
          <w:p w14:paraId="0C2B44C0" w14:textId="323CD68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72F9277E" w14:textId="43B0789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68827B2E"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7E183CD0" w14:textId="77777777" w:rsidR="00D12581" w:rsidRPr="00B10923" w:rsidRDefault="00D12581" w:rsidP="00D12581">
            <w:pPr>
              <w:spacing w:before="0" w:after="0" w:line="240" w:lineRule="auto"/>
              <w:ind w:firstLine="0"/>
              <w:jc w:val="center"/>
              <w:rPr>
                <w:b/>
                <w:bCs/>
                <w:color w:val="000000"/>
                <w:sz w:val="22"/>
                <w:szCs w:val="22"/>
              </w:rPr>
            </w:pPr>
            <w:r w:rsidRPr="00B10923">
              <w:rPr>
                <w:b/>
                <w:bCs/>
                <w:color w:val="000000"/>
                <w:sz w:val="22"/>
                <w:szCs w:val="22"/>
              </w:rPr>
              <w:t>VI</w:t>
            </w:r>
          </w:p>
        </w:tc>
        <w:tc>
          <w:tcPr>
            <w:tcW w:w="2693" w:type="dxa"/>
            <w:tcBorders>
              <w:top w:val="nil"/>
              <w:left w:val="nil"/>
              <w:bottom w:val="single" w:sz="4" w:space="0" w:color="000000"/>
              <w:right w:val="single" w:sz="4" w:space="0" w:color="000000"/>
            </w:tcBorders>
            <w:shd w:val="clear" w:color="auto" w:fill="auto"/>
            <w:vAlign w:val="center"/>
            <w:hideMark/>
          </w:tcPr>
          <w:p w14:paraId="02E1E629" w14:textId="77777777" w:rsidR="00D12581" w:rsidRPr="00B10923" w:rsidRDefault="00D12581" w:rsidP="00D12581">
            <w:pPr>
              <w:spacing w:before="0" w:after="0" w:line="240" w:lineRule="auto"/>
              <w:ind w:firstLine="0"/>
              <w:jc w:val="left"/>
              <w:rPr>
                <w:b/>
                <w:bCs/>
                <w:color w:val="000000"/>
                <w:sz w:val="22"/>
                <w:szCs w:val="22"/>
              </w:rPr>
            </w:pPr>
            <w:r w:rsidRPr="00B10923">
              <w:rPr>
                <w:b/>
                <w:bCs/>
                <w:color w:val="000000"/>
                <w:sz w:val="22"/>
                <w:szCs w:val="22"/>
              </w:rPr>
              <w:t>Huyện Phù Mỹ</w:t>
            </w:r>
          </w:p>
        </w:tc>
        <w:tc>
          <w:tcPr>
            <w:tcW w:w="851" w:type="dxa"/>
            <w:tcBorders>
              <w:top w:val="nil"/>
              <w:left w:val="nil"/>
              <w:bottom w:val="single" w:sz="4" w:space="0" w:color="000000"/>
              <w:right w:val="single" w:sz="4" w:space="0" w:color="000000"/>
            </w:tcBorders>
            <w:shd w:val="clear" w:color="auto" w:fill="auto"/>
            <w:vAlign w:val="center"/>
            <w:hideMark/>
          </w:tcPr>
          <w:p w14:paraId="2F476A45" w14:textId="1FCE91D4"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12</w:t>
            </w:r>
          </w:p>
        </w:tc>
        <w:tc>
          <w:tcPr>
            <w:tcW w:w="1134" w:type="dxa"/>
            <w:tcBorders>
              <w:top w:val="nil"/>
              <w:left w:val="nil"/>
              <w:bottom w:val="single" w:sz="4" w:space="0" w:color="000000"/>
              <w:right w:val="single" w:sz="4" w:space="0" w:color="000000"/>
            </w:tcBorders>
            <w:shd w:val="clear" w:color="auto" w:fill="auto"/>
            <w:vAlign w:val="center"/>
            <w:hideMark/>
          </w:tcPr>
          <w:p w14:paraId="61C49576" w14:textId="3F598D2B"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45</w:t>
            </w:r>
          </w:p>
        </w:tc>
        <w:tc>
          <w:tcPr>
            <w:tcW w:w="850" w:type="dxa"/>
            <w:tcBorders>
              <w:top w:val="nil"/>
              <w:left w:val="nil"/>
              <w:bottom w:val="single" w:sz="4" w:space="0" w:color="000000"/>
              <w:right w:val="single" w:sz="4" w:space="0" w:color="000000"/>
            </w:tcBorders>
            <w:shd w:val="clear" w:color="auto" w:fill="auto"/>
            <w:vAlign w:val="center"/>
            <w:hideMark/>
          </w:tcPr>
          <w:p w14:paraId="4DA6A9C8" w14:textId="59ABCB8F"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0DCC364D" w14:textId="3F8B3DD0"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E4BD6E0" w14:textId="360BB8E7"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49</w:t>
            </w:r>
          </w:p>
        </w:tc>
        <w:tc>
          <w:tcPr>
            <w:tcW w:w="899" w:type="dxa"/>
            <w:tcBorders>
              <w:top w:val="nil"/>
              <w:left w:val="nil"/>
              <w:bottom w:val="single" w:sz="4" w:space="0" w:color="000000"/>
              <w:right w:val="single" w:sz="4" w:space="0" w:color="000000"/>
            </w:tcBorders>
            <w:shd w:val="clear" w:color="auto" w:fill="auto"/>
            <w:vAlign w:val="center"/>
            <w:hideMark/>
          </w:tcPr>
          <w:p w14:paraId="6E7F4456" w14:textId="623238C5"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194</w:t>
            </w:r>
          </w:p>
        </w:tc>
        <w:tc>
          <w:tcPr>
            <w:tcW w:w="604" w:type="dxa"/>
            <w:tcBorders>
              <w:top w:val="nil"/>
              <w:left w:val="nil"/>
              <w:bottom w:val="single" w:sz="4" w:space="0" w:color="000000"/>
              <w:right w:val="single" w:sz="4" w:space="0" w:color="000000"/>
            </w:tcBorders>
            <w:shd w:val="clear" w:color="auto" w:fill="auto"/>
            <w:vAlign w:val="center"/>
            <w:hideMark/>
          </w:tcPr>
          <w:p w14:paraId="236D85EA" w14:textId="3DADA569"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w:t>
            </w:r>
          </w:p>
        </w:tc>
        <w:tc>
          <w:tcPr>
            <w:tcW w:w="858" w:type="dxa"/>
            <w:tcBorders>
              <w:top w:val="nil"/>
              <w:left w:val="nil"/>
              <w:bottom w:val="single" w:sz="4" w:space="0" w:color="000000"/>
              <w:right w:val="single" w:sz="4" w:space="0" w:color="000000"/>
            </w:tcBorders>
            <w:shd w:val="clear" w:color="auto" w:fill="auto"/>
            <w:vAlign w:val="center"/>
            <w:hideMark/>
          </w:tcPr>
          <w:p w14:paraId="3BB7206C" w14:textId="6F7DF056"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3</w:t>
            </w:r>
          </w:p>
        </w:tc>
        <w:tc>
          <w:tcPr>
            <w:tcW w:w="823" w:type="dxa"/>
            <w:tcBorders>
              <w:top w:val="nil"/>
              <w:left w:val="nil"/>
              <w:bottom w:val="single" w:sz="4" w:space="0" w:color="000000"/>
              <w:right w:val="single" w:sz="4" w:space="0" w:color="000000"/>
            </w:tcBorders>
            <w:shd w:val="clear" w:color="auto" w:fill="auto"/>
            <w:vAlign w:val="center"/>
            <w:hideMark/>
          </w:tcPr>
          <w:p w14:paraId="7B63B4D5" w14:textId="5B497C33"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1058</w:t>
            </w:r>
          </w:p>
        </w:tc>
        <w:tc>
          <w:tcPr>
            <w:tcW w:w="1008" w:type="dxa"/>
            <w:tcBorders>
              <w:top w:val="nil"/>
              <w:left w:val="nil"/>
              <w:bottom w:val="single" w:sz="4" w:space="0" w:color="000000"/>
              <w:right w:val="single" w:sz="4" w:space="0" w:color="000000"/>
            </w:tcBorders>
            <w:shd w:val="clear" w:color="auto" w:fill="auto"/>
            <w:vAlign w:val="center"/>
            <w:hideMark/>
          </w:tcPr>
          <w:p w14:paraId="3B1D5B45" w14:textId="6FDD8E88"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4088</w:t>
            </w:r>
          </w:p>
        </w:tc>
        <w:tc>
          <w:tcPr>
            <w:tcW w:w="779" w:type="dxa"/>
            <w:tcBorders>
              <w:top w:val="nil"/>
              <w:left w:val="nil"/>
              <w:bottom w:val="single" w:sz="4" w:space="0" w:color="000000"/>
              <w:right w:val="single" w:sz="4" w:space="0" w:color="000000"/>
            </w:tcBorders>
            <w:shd w:val="clear" w:color="auto" w:fill="auto"/>
            <w:vAlign w:val="center"/>
            <w:hideMark/>
          </w:tcPr>
          <w:p w14:paraId="704344B3" w14:textId="3F8F7A38"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189</w:t>
            </w:r>
          </w:p>
        </w:tc>
        <w:tc>
          <w:tcPr>
            <w:tcW w:w="1023" w:type="dxa"/>
            <w:tcBorders>
              <w:top w:val="nil"/>
              <w:left w:val="nil"/>
              <w:bottom w:val="single" w:sz="4" w:space="0" w:color="000000"/>
              <w:right w:val="single" w:sz="4" w:space="0" w:color="000000"/>
            </w:tcBorders>
            <w:shd w:val="clear" w:color="auto" w:fill="auto"/>
            <w:vAlign w:val="center"/>
            <w:hideMark/>
          </w:tcPr>
          <w:p w14:paraId="5FAF70AD" w14:textId="753C3B49"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694</w:t>
            </w:r>
          </w:p>
        </w:tc>
      </w:tr>
      <w:tr w:rsidR="00D12581" w:rsidRPr="00C50F0A" w14:paraId="4325C993"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70BC87D9"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w:t>
            </w:r>
          </w:p>
        </w:tc>
        <w:tc>
          <w:tcPr>
            <w:tcW w:w="2693" w:type="dxa"/>
            <w:tcBorders>
              <w:top w:val="nil"/>
              <w:left w:val="nil"/>
              <w:bottom w:val="single" w:sz="4" w:space="0" w:color="000000"/>
              <w:right w:val="single" w:sz="4" w:space="0" w:color="000000"/>
            </w:tcBorders>
            <w:shd w:val="clear" w:color="auto" w:fill="auto"/>
            <w:vAlign w:val="center"/>
            <w:hideMark/>
          </w:tcPr>
          <w:p w14:paraId="0BB47E81"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Thị trấn Phù Mỹ</w:t>
            </w:r>
          </w:p>
        </w:tc>
        <w:tc>
          <w:tcPr>
            <w:tcW w:w="851" w:type="dxa"/>
            <w:tcBorders>
              <w:top w:val="nil"/>
              <w:left w:val="nil"/>
              <w:bottom w:val="single" w:sz="4" w:space="0" w:color="000000"/>
              <w:right w:val="single" w:sz="4" w:space="0" w:color="000000"/>
            </w:tcBorders>
            <w:shd w:val="clear" w:color="auto" w:fill="auto"/>
            <w:vAlign w:val="center"/>
            <w:hideMark/>
          </w:tcPr>
          <w:p w14:paraId="2665D948" w14:textId="0662EFD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2C4D5E66" w14:textId="0645F6F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2F2B2E38" w14:textId="15D5CD2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698F8E8" w14:textId="2C62E4E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5919899" w14:textId="628E8B3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4D9807E3" w14:textId="17C173F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5C73754A" w14:textId="319781F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54679251" w14:textId="6E05704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2464FFA0" w14:textId="6547709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51AF5A91" w14:textId="67789B4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F32446B" w14:textId="5BD5261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56778B3F" w14:textId="09355A8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6F14E57D"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1BB2F681"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2</w:t>
            </w:r>
          </w:p>
        </w:tc>
        <w:tc>
          <w:tcPr>
            <w:tcW w:w="2693" w:type="dxa"/>
            <w:tcBorders>
              <w:top w:val="nil"/>
              <w:left w:val="nil"/>
              <w:bottom w:val="single" w:sz="4" w:space="0" w:color="000000"/>
              <w:right w:val="single" w:sz="4" w:space="0" w:color="000000"/>
            </w:tcBorders>
            <w:shd w:val="clear" w:color="auto" w:fill="auto"/>
            <w:vAlign w:val="center"/>
            <w:hideMark/>
          </w:tcPr>
          <w:p w14:paraId="3BA76E22"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Thị trấn Bình Dương</w:t>
            </w:r>
          </w:p>
        </w:tc>
        <w:tc>
          <w:tcPr>
            <w:tcW w:w="851" w:type="dxa"/>
            <w:tcBorders>
              <w:top w:val="nil"/>
              <w:left w:val="nil"/>
              <w:bottom w:val="single" w:sz="4" w:space="0" w:color="000000"/>
              <w:right w:val="single" w:sz="4" w:space="0" w:color="000000"/>
            </w:tcBorders>
            <w:shd w:val="clear" w:color="auto" w:fill="auto"/>
            <w:vAlign w:val="center"/>
            <w:hideMark/>
          </w:tcPr>
          <w:p w14:paraId="2138DBD4" w14:textId="038BCDD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1D5626D0" w14:textId="15CA0CF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0D1BC864" w14:textId="7A683C7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DE35B19" w14:textId="0C51D0D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162AC5D2" w14:textId="16ECD9E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01F3C6F6" w14:textId="46918A7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00246B4A" w14:textId="2CC1D91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1034B7E6" w14:textId="7BEE063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517FBE00" w14:textId="7FD0759D"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1008" w:type="dxa"/>
            <w:tcBorders>
              <w:top w:val="nil"/>
              <w:left w:val="nil"/>
              <w:bottom w:val="single" w:sz="4" w:space="0" w:color="000000"/>
              <w:right w:val="single" w:sz="4" w:space="0" w:color="000000"/>
            </w:tcBorders>
            <w:shd w:val="clear" w:color="auto" w:fill="auto"/>
            <w:vAlign w:val="center"/>
            <w:hideMark/>
          </w:tcPr>
          <w:p w14:paraId="2CA8F293" w14:textId="6C2A83AB" w:rsidR="00D12581" w:rsidRPr="00B10923" w:rsidRDefault="00D12581" w:rsidP="00D12581">
            <w:pPr>
              <w:spacing w:before="0" w:after="0" w:line="240" w:lineRule="auto"/>
              <w:ind w:firstLine="0"/>
              <w:jc w:val="center"/>
              <w:rPr>
                <w:color w:val="000000"/>
                <w:sz w:val="22"/>
                <w:szCs w:val="22"/>
              </w:rPr>
            </w:pPr>
            <w:r>
              <w:rPr>
                <w:color w:val="000000"/>
                <w:sz w:val="22"/>
                <w:szCs w:val="22"/>
              </w:rPr>
              <w:t>14</w:t>
            </w:r>
          </w:p>
        </w:tc>
        <w:tc>
          <w:tcPr>
            <w:tcW w:w="779" w:type="dxa"/>
            <w:tcBorders>
              <w:top w:val="nil"/>
              <w:left w:val="nil"/>
              <w:bottom w:val="single" w:sz="4" w:space="0" w:color="000000"/>
              <w:right w:val="single" w:sz="4" w:space="0" w:color="000000"/>
            </w:tcBorders>
            <w:shd w:val="clear" w:color="auto" w:fill="auto"/>
            <w:vAlign w:val="center"/>
            <w:hideMark/>
          </w:tcPr>
          <w:p w14:paraId="686EAC72" w14:textId="3E52DB6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78DA7058" w14:textId="40EEA24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315462B7"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0FB4E0A1"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3</w:t>
            </w:r>
          </w:p>
        </w:tc>
        <w:tc>
          <w:tcPr>
            <w:tcW w:w="2693" w:type="dxa"/>
            <w:tcBorders>
              <w:top w:val="nil"/>
              <w:left w:val="nil"/>
              <w:bottom w:val="single" w:sz="4" w:space="0" w:color="000000"/>
              <w:right w:val="single" w:sz="4" w:space="0" w:color="000000"/>
            </w:tcBorders>
            <w:shd w:val="clear" w:color="auto" w:fill="auto"/>
            <w:vAlign w:val="center"/>
            <w:hideMark/>
          </w:tcPr>
          <w:p w14:paraId="291A297A"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Mỹ Đức</w:t>
            </w:r>
          </w:p>
        </w:tc>
        <w:tc>
          <w:tcPr>
            <w:tcW w:w="851" w:type="dxa"/>
            <w:tcBorders>
              <w:top w:val="nil"/>
              <w:left w:val="nil"/>
              <w:bottom w:val="single" w:sz="4" w:space="0" w:color="000000"/>
              <w:right w:val="single" w:sz="4" w:space="0" w:color="000000"/>
            </w:tcBorders>
            <w:shd w:val="clear" w:color="auto" w:fill="auto"/>
            <w:vAlign w:val="center"/>
            <w:hideMark/>
          </w:tcPr>
          <w:p w14:paraId="6BB5EE81" w14:textId="5B374A4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3D8BCC1D" w14:textId="2CFAAA8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37225B1D" w14:textId="0584E5A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3C0E3490" w14:textId="058E7DA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80347AA" w14:textId="1281374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00E105F3" w14:textId="5E1B034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53ADEFCD" w14:textId="1625BC0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52D571FA" w14:textId="5592534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61825557" w14:textId="2A000831"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008" w:type="dxa"/>
            <w:tcBorders>
              <w:top w:val="nil"/>
              <w:left w:val="nil"/>
              <w:bottom w:val="single" w:sz="4" w:space="0" w:color="000000"/>
              <w:right w:val="single" w:sz="4" w:space="0" w:color="000000"/>
            </w:tcBorders>
            <w:shd w:val="clear" w:color="auto" w:fill="auto"/>
            <w:vAlign w:val="center"/>
            <w:hideMark/>
          </w:tcPr>
          <w:p w14:paraId="6010DC6B" w14:textId="673CAAEE" w:rsidR="00D12581" w:rsidRPr="00B10923" w:rsidRDefault="00D12581" w:rsidP="00D12581">
            <w:pPr>
              <w:spacing w:before="0" w:after="0" w:line="240" w:lineRule="auto"/>
              <w:ind w:firstLine="0"/>
              <w:jc w:val="center"/>
              <w:rPr>
                <w:color w:val="000000"/>
                <w:sz w:val="22"/>
                <w:szCs w:val="22"/>
              </w:rPr>
            </w:pPr>
            <w:r>
              <w:rPr>
                <w:color w:val="000000"/>
                <w:sz w:val="22"/>
                <w:szCs w:val="22"/>
              </w:rPr>
              <w:t>9</w:t>
            </w:r>
          </w:p>
        </w:tc>
        <w:tc>
          <w:tcPr>
            <w:tcW w:w="779" w:type="dxa"/>
            <w:tcBorders>
              <w:top w:val="nil"/>
              <w:left w:val="nil"/>
              <w:bottom w:val="single" w:sz="4" w:space="0" w:color="000000"/>
              <w:right w:val="single" w:sz="4" w:space="0" w:color="000000"/>
            </w:tcBorders>
            <w:shd w:val="clear" w:color="auto" w:fill="auto"/>
            <w:vAlign w:val="center"/>
            <w:hideMark/>
          </w:tcPr>
          <w:p w14:paraId="01E4F1B5" w14:textId="625071A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47195165" w14:textId="71F36AE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7B0FF97A"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0D5BDADA"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4</w:t>
            </w:r>
          </w:p>
        </w:tc>
        <w:tc>
          <w:tcPr>
            <w:tcW w:w="2693" w:type="dxa"/>
            <w:tcBorders>
              <w:top w:val="nil"/>
              <w:left w:val="nil"/>
              <w:bottom w:val="single" w:sz="4" w:space="0" w:color="000000"/>
              <w:right w:val="single" w:sz="4" w:space="0" w:color="000000"/>
            </w:tcBorders>
            <w:shd w:val="clear" w:color="auto" w:fill="auto"/>
            <w:vAlign w:val="center"/>
            <w:hideMark/>
          </w:tcPr>
          <w:p w14:paraId="17E7A4E8"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Mỹ Châu</w:t>
            </w:r>
          </w:p>
        </w:tc>
        <w:tc>
          <w:tcPr>
            <w:tcW w:w="851" w:type="dxa"/>
            <w:tcBorders>
              <w:top w:val="nil"/>
              <w:left w:val="nil"/>
              <w:bottom w:val="single" w:sz="4" w:space="0" w:color="000000"/>
              <w:right w:val="single" w:sz="4" w:space="0" w:color="000000"/>
            </w:tcBorders>
            <w:shd w:val="clear" w:color="auto" w:fill="auto"/>
            <w:vAlign w:val="center"/>
            <w:hideMark/>
          </w:tcPr>
          <w:p w14:paraId="2CAE053D" w14:textId="49C8C0C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2B0BCE67" w14:textId="3559306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7EFA05B4" w14:textId="55703A2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58B9C4BF" w14:textId="46B2ADD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9BDC50D" w14:textId="4309585A"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99" w:type="dxa"/>
            <w:tcBorders>
              <w:top w:val="nil"/>
              <w:left w:val="nil"/>
              <w:bottom w:val="single" w:sz="4" w:space="0" w:color="000000"/>
              <w:right w:val="single" w:sz="4" w:space="0" w:color="000000"/>
            </w:tcBorders>
            <w:shd w:val="clear" w:color="auto" w:fill="auto"/>
            <w:vAlign w:val="center"/>
            <w:hideMark/>
          </w:tcPr>
          <w:p w14:paraId="303D729E" w14:textId="0F17B4AD"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604" w:type="dxa"/>
            <w:tcBorders>
              <w:top w:val="nil"/>
              <w:left w:val="nil"/>
              <w:bottom w:val="single" w:sz="4" w:space="0" w:color="000000"/>
              <w:right w:val="single" w:sz="4" w:space="0" w:color="000000"/>
            </w:tcBorders>
            <w:shd w:val="clear" w:color="auto" w:fill="auto"/>
            <w:vAlign w:val="center"/>
            <w:hideMark/>
          </w:tcPr>
          <w:p w14:paraId="4062EAA5" w14:textId="57F4A63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2DD08E37" w14:textId="4C825F7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34EC9864" w14:textId="3E1AB8BA"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008" w:type="dxa"/>
            <w:tcBorders>
              <w:top w:val="nil"/>
              <w:left w:val="nil"/>
              <w:bottom w:val="single" w:sz="4" w:space="0" w:color="000000"/>
              <w:right w:val="single" w:sz="4" w:space="0" w:color="000000"/>
            </w:tcBorders>
            <w:shd w:val="clear" w:color="auto" w:fill="auto"/>
            <w:vAlign w:val="center"/>
            <w:hideMark/>
          </w:tcPr>
          <w:p w14:paraId="739F07F2" w14:textId="49165BFB"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779" w:type="dxa"/>
            <w:tcBorders>
              <w:top w:val="nil"/>
              <w:left w:val="nil"/>
              <w:bottom w:val="single" w:sz="4" w:space="0" w:color="000000"/>
              <w:right w:val="single" w:sz="4" w:space="0" w:color="000000"/>
            </w:tcBorders>
            <w:shd w:val="clear" w:color="auto" w:fill="auto"/>
            <w:vAlign w:val="center"/>
            <w:hideMark/>
          </w:tcPr>
          <w:p w14:paraId="3700C407" w14:textId="428748D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336D16C9" w14:textId="6B1D34E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3034FC06"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EE2C312"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5</w:t>
            </w:r>
          </w:p>
        </w:tc>
        <w:tc>
          <w:tcPr>
            <w:tcW w:w="2693" w:type="dxa"/>
            <w:tcBorders>
              <w:top w:val="nil"/>
              <w:left w:val="nil"/>
              <w:bottom w:val="single" w:sz="4" w:space="0" w:color="000000"/>
              <w:right w:val="single" w:sz="4" w:space="0" w:color="000000"/>
            </w:tcBorders>
            <w:shd w:val="clear" w:color="auto" w:fill="auto"/>
            <w:vAlign w:val="center"/>
            <w:hideMark/>
          </w:tcPr>
          <w:p w14:paraId="4C6245DB"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Mỹ Thắng</w:t>
            </w:r>
          </w:p>
        </w:tc>
        <w:tc>
          <w:tcPr>
            <w:tcW w:w="851" w:type="dxa"/>
            <w:tcBorders>
              <w:top w:val="nil"/>
              <w:left w:val="nil"/>
              <w:bottom w:val="single" w:sz="4" w:space="0" w:color="000000"/>
              <w:right w:val="single" w:sz="4" w:space="0" w:color="000000"/>
            </w:tcBorders>
            <w:shd w:val="clear" w:color="auto" w:fill="auto"/>
            <w:vAlign w:val="center"/>
            <w:hideMark/>
          </w:tcPr>
          <w:p w14:paraId="711EC4DD" w14:textId="1CCBBDF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4473381D" w14:textId="0FEA297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133C84AF" w14:textId="77AD7AF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13BAE061" w14:textId="70D3C28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33EA290" w14:textId="2BD35C6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14EF2011" w14:textId="2502C2D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34ADF708" w14:textId="5B0B2F4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10EAC9FF" w14:textId="3076812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1A53F82E" w14:textId="5C97EF80"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08" w:type="dxa"/>
            <w:tcBorders>
              <w:top w:val="nil"/>
              <w:left w:val="nil"/>
              <w:bottom w:val="single" w:sz="4" w:space="0" w:color="000000"/>
              <w:right w:val="single" w:sz="4" w:space="0" w:color="000000"/>
            </w:tcBorders>
            <w:shd w:val="clear" w:color="auto" w:fill="auto"/>
            <w:vAlign w:val="center"/>
            <w:hideMark/>
          </w:tcPr>
          <w:p w14:paraId="2264CD90" w14:textId="66656D61"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779" w:type="dxa"/>
            <w:tcBorders>
              <w:top w:val="nil"/>
              <w:left w:val="nil"/>
              <w:bottom w:val="single" w:sz="4" w:space="0" w:color="000000"/>
              <w:right w:val="single" w:sz="4" w:space="0" w:color="000000"/>
            </w:tcBorders>
            <w:shd w:val="clear" w:color="auto" w:fill="auto"/>
            <w:vAlign w:val="center"/>
            <w:hideMark/>
          </w:tcPr>
          <w:p w14:paraId="102EC06B" w14:textId="2211F76F" w:rsidR="00D12581" w:rsidRPr="00B10923" w:rsidRDefault="00D12581" w:rsidP="00D12581">
            <w:pPr>
              <w:spacing w:before="0" w:after="0" w:line="240" w:lineRule="auto"/>
              <w:ind w:firstLine="0"/>
              <w:jc w:val="center"/>
              <w:rPr>
                <w:color w:val="000000"/>
                <w:sz w:val="22"/>
                <w:szCs w:val="22"/>
              </w:rPr>
            </w:pPr>
            <w:r>
              <w:rPr>
                <w:color w:val="000000"/>
                <w:sz w:val="22"/>
                <w:szCs w:val="22"/>
              </w:rPr>
              <w:t>10</w:t>
            </w:r>
          </w:p>
        </w:tc>
        <w:tc>
          <w:tcPr>
            <w:tcW w:w="1023" w:type="dxa"/>
            <w:tcBorders>
              <w:top w:val="nil"/>
              <w:left w:val="nil"/>
              <w:bottom w:val="single" w:sz="4" w:space="0" w:color="000000"/>
              <w:right w:val="single" w:sz="4" w:space="0" w:color="000000"/>
            </w:tcBorders>
            <w:shd w:val="clear" w:color="auto" w:fill="auto"/>
            <w:vAlign w:val="center"/>
            <w:hideMark/>
          </w:tcPr>
          <w:p w14:paraId="6C9877B3" w14:textId="20B5A2CC" w:rsidR="00D12581" w:rsidRPr="00B10923" w:rsidRDefault="00D12581" w:rsidP="00D12581">
            <w:pPr>
              <w:spacing w:before="0" w:after="0" w:line="240" w:lineRule="auto"/>
              <w:ind w:firstLine="0"/>
              <w:jc w:val="center"/>
              <w:rPr>
                <w:color w:val="000000"/>
                <w:sz w:val="22"/>
                <w:szCs w:val="22"/>
              </w:rPr>
            </w:pPr>
            <w:r>
              <w:rPr>
                <w:color w:val="000000"/>
                <w:sz w:val="22"/>
                <w:szCs w:val="22"/>
              </w:rPr>
              <w:t>37</w:t>
            </w:r>
          </w:p>
        </w:tc>
      </w:tr>
      <w:tr w:rsidR="00D12581" w:rsidRPr="00C50F0A" w14:paraId="2A628CF0"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7BB53E87"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6</w:t>
            </w:r>
          </w:p>
        </w:tc>
        <w:tc>
          <w:tcPr>
            <w:tcW w:w="2693" w:type="dxa"/>
            <w:tcBorders>
              <w:top w:val="nil"/>
              <w:left w:val="nil"/>
              <w:bottom w:val="single" w:sz="4" w:space="0" w:color="000000"/>
              <w:right w:val="single" w:sz="4" w:space="0" w:color="000000"/>
            </w:tcBorders>
            <w:shd w:val="clear" w:color="auto" w:fill="auto"/>
            <w:vAlign w:val="center"/>
            <w:hideMark/>
          </w:tcPr>
          <w:p w14:paraId="732CC4C4"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Mỹ Lộc</w:t>
            </w:r>
          </w:p>
        </w:tc>
        <w:tc>
          <w:tcPr>
            <w:tcW w:w="851" w:type="dxa"/>
            <w:tcBorders>
              <w:top w:val="nil"/>
              <w:left w:val="nil"/>
              <w:bottom w:val="single" w:sz="4" w:space="0" w:color="000000"/>
              <w:right w:val="single" w:sz="4" w:space="0" w:color="000000"/>
            </w:tcBorders>
            <w:shd w:val="clear" w:color="auto" w:fill="auto"/>
            <w:vAlign w:val="center"/>
            <w:hideMark/>
          </w:tcPr>
          <w:p w14:paraId="178579A2" w14:textId="0B60CE6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7697FB03" w14:textId="2B45EAB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3F85A703" w14:textId="4F3BEC4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056500ED" w14:textId="273F1C4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EE1279E" w14:textId="11EE9BC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6EB98F9E" w14:textId="26BA8DF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5FC79B94" w14:textId="0B317BF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07A86E49" w14:textId="7783280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639BA11D" w14:textId="300BA2C9" w:rsidR="00D12581" w:rsidRPr="00B10923" w:rsidRDefault="00D12581" w:rsidP="00D12581">
            <w:pPr>
              <w:spacing w:before="0" w:after="0" w:line="240" w:lineRule="auto"/>
              <w:ind w:firstLine="0"/>
              <w:jc w:val="center"/>
              <w:rPr>
                <w:color w:val="000000"/>
                <w:sz w:val="22"/>
                <w:szCs w:val="22"/>
              </w:rPr>
            </w:pPr>
            <w:r>
              <w:rPr>
                <w:color w:val="000000"/>
                <w:sz w:val="22"/>
                <w:szCs w:val="22"/>
              </w:rPr>
              <w:t>16</w:t>
            </w:r>
          </w:p>
        </w:tc>
        <w:tc>
          <w:tcPr>
            <w:tcW w:w="1008" w:type="dxa"/>
            <w:tcBorders>
              <w:top w:val="nil"/>
              <w:left w:val="nil"/>
              <w:bottom w:val="single" w:sz="4" w:space="0" w:color="000000"/>
              <w:right w:val="single" w:sz="4" w:space="0" w:color="000000"/>
            </w:tcBorders>
            <w:shd w:val="clear" w:color="auto" w:fill="auto"/>
            <w:vAlign w:val="center"/>
            <w:hideMark/>
          </w:tcPr>
          <w:p w14:paraId="6480B105" w14:textId="073C6045" w:rsidR="00D12581" w:rsidRPr="00B10923" w:rsidRDefault="00D12581" w:rsidP="00D12581">
            <w:pPr>
              <w:spacing w:before="0" w:after="0" w:line="240" w:lineRule="auto"/>
              <w:ind w:firstLine="0"/>
              <w:jc w:val="center"/>
              <w:rPr>
                <w:color w:val="000000"/>
                <w:sz w:val="22"/>
                <w:szCs w:val="22"/>
              </w:rPr>
            </w:pPr>
            <w:r>
              <w:rPr>
                <w:color w:val="000000"/>
                <w:sz w:val="22"/>
                <w:szCs w:val="22"/>
              </w:rPr>
              <w:t>50</w:t>
            </w:r>
          </w:p>
        </w:tc>
        <w:tc>
          <w:tcPr>
            <w:tcW w:w="779" w:type="dxa"/>
            <w:tcBorders>
              <w:top w:val="nil"/>
              <w:left w:val="nil"/>
              <w:bottom w:val="single" w:sz="4" w:space="0" w:color="000000"/>
              <w:right w:val="single" w:sz="4" w:space="0" w:color="000000"/>
            </w:tcBorders>
            <w:shd w:val="clear" w:color="auto" w:fill="auto"/>
            <w:vAlign w:val="center"/>
            <w:hideMark/>
          </w:tcPr>
          <w:p w14:paraId="381404B4" w14:textId="423A860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730538D7" w14:textId="2C0B1DD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5682C14A"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1C59E58"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7</w:t>
            </w:r>
          </w:p>
        </w:tc>
        <w:tc>
          <w:tcPr>
            <w:tcW w:w="2693" w:type="dxa"/>
            <w:tcBorders>
              <w:top w:val="nil"/>
              <w:left w:val="nil"/>
              <w:bottom w:val="single" w:sz="4" w:space="0" w:color="000000"/>
              <w:right w:val="single" w:sz="4" w:space="0" w:color="000000"/>
            </w:tcBorders>
            <w:shd w:val="clear" w:color="auto" w:fill="auto"/>
            <w:vAlign w:val="center"/>
            <w:hideMark/>
          </w:tcPr>
          <w:p w14:paraId="35585090"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Mỹ Lợi</w:t>
            </w:r>
          </w:p>
        </w:tc>
        <w:tc>
          <w:tcPr>
            <w:tcW w:w="851" w:type="dxa"/>
            <w:tcBorders>
              <w:top w:val="nil"/>
              <w:left w:val="nil"/>
              <w:bottom w:val="single" w:sz="4" w:space="0" w:color="000000"/>
              <w:right w:val="single" w:sz="4" w:space="0" w:color="000000"/>
            </w:tcBorders>
            <w:shd w:val="clear" w:color="auto" w:fill="auto"/>
            <w:vAlign w:val="center"/>
            <w:hideMark/>
          </w:tcPr>
          <w:p w14:paraId="18177FCD" w14:textId="1F432AF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588EACFE" w14:textId="7DB7A38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748F7E16" w14:textId="2768402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3FE50ED3" w14:textId="3EBFA01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1767FCE" w14:textId="7924689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4A11E2CB" w14:textId="64813DC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2B36613C" w14:textId="40A333B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603D0C51" w14:textId="5C170D5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210E713E" w14:textId="38105149" w:rsidR="00D12581" w:rsidRPr="00B10923" w:rsidRDefault="00D12581" w:rsidP="00D12581">
            <w:pPr>
              <w:spacing w:before="0" w:after="0" w:line="240" w:lineRule="auto"/>
              <w:ind w:firstLine="0"/>
              <w:jc w:val="center"/>
              <w:rPr>
                <w:color w:val="000000"/>
                <w:sz w:val="22"/>
                <w:szCs w:val="22"/>
              </w:rPr>
            </w:pPr>
            <w:r>
              <w:rPr>
                <w:color w:val="000000"/>
                <w:sz w:val="22"/>
                <w:szCs w:val="22"/>
              </w:rPr>
              <w:t>9</w:t>
            </w:r>
          </w:p>
        </w:tc>
        <w:tc>
          <w:tcPr>
            <w:tcW w:w="1008" w:type="dxa"/>
            <w:tcBorders>
              <w:top w:val="nil"/>
              <w:left w:val="nil"/>
              <w:bottom w:val="single" w:sz="4" w:space="0" w:color="000000"/>
              <w:right w:val="single" w:sz="4" w:space="0" w:color="000000"/>
            </w:tcBorders>
            <w:shd w:val="clear" w:color="auto" w:fill="auto"/>
            <w:vAlign w:val="center"/>
            <w:hideMark/>
          </w:tcPr>
          <w:p w14:paraId="421B2DFE" w14:textId="78B3E8F9" w:rsidR="00D12581" w:rsidRPr="00B10923" w:rsidRDefault="00D12581" w:rsidP="00D12581">
            <w:pPr>
              <w:spacing w:before="0" w:after="0" w:line="240" w:lineRule="auto"/>
              <w:ind w:firstLine="0"/>
              <w:jc w:val="center"/>
              <w:rPr>
                <w:color w:val="000000"/>
                <w:sz w:val="22"/>
                <w:szCs w:val="22"/>
              </w:rPr>
            </w:pPr>
            <w:r>
              <w:rPr>
                <w:color w:val="000000"/>
                <w:sz w:val="22"/>
                <w:szCs w:val="22"/>
              </w:rPr>
              <w:t>25</w:t>
            </w:r>
          </w:p>
        </w:tc>
        <w:tc>
          <w:tcPr>
            <w:tcW w:w="779" w:type="dxa"/>
            <w:tcBorders>
              <w:top w:val="nil"/>
              <w:left w:val="nil"/>
              <w:bottom w:val="single" w:sz="4" w:space="0" w:color="000000"/>
              <w:right w:val="single" w:sz="4" w:space="0" w:color="000000"/>
            </w:tcBorders>
            <w:shd w:val="clear" w:color="auto" w:fill="auto"/>
            <w:vAlign w:val="center"/>
            <w:hideMark/>
          </w:tcPr>
          <w:p w14:paraId="27C03447" w14:textId="21F372DF" w:rsidR="00D12581" w:rsidRPr="00B10923" w:rsidRDefault="00D12581" w:rsidP="00D12581">
            <w:pPr>
              <w:spacing w:before="0" w:after="0" w:line="240" w:lineRule="auto"/>
              <w:ind w:firstLine="0"/>
              <w:jc w:val="center"/>
              <w:rPr>
                <w:color w:val="000000"/>
                <w:sz w:val="22"/>
                <w:szCs w:val="22"/>
              </w:rPr>
            </w:pPr>
            <w:r>
              <w:rPr>
                <w:color w:val="000000"/>
                <w:sz w:val="22"/>
                <w:szCs w:val="22"/>
              </w:rPr>
              <w:t>21</w:t>
            </w:r>
          </w:p>
        </w:tc>
        <w:tc>
          <w:tcPr>
            <w:tcW w:w="1023" w:type="dxa"/>
            <w:tcBorders>
              <w:top w:val="nil"/>
              <w:left w:val="nil"/>
              <w:bottom w:val="single" w:sz="4" w:space="0" w:color="000000"/>
              <w:right w:val="single" w:sz="4" w:space="0" w:color="000000"/>
            </w:tcBorders>
            <w:shd w:val="clear" w:color="auto" w:fill="auto"/>
            <w:vAlign w:val="center"/>
            <w:hideMark/>
          </w:tcPr>
          <w:p w14:paraId="13A25AD1" w14:textId="45E206BA" w:rsidR="00D12581" w:rsidRPr="00B10923" w:rsidRDefault="00D12581" w:rsidP="00D12581">
            <w:pPr>
              <w:spacing w:before="0" w:after="0" w:line="240" w:lineRule="auto"/>
              <w:ind w:firstLine="0"/>
              <w:jc w:val="center"/>
              <w:rPr>
                <w:color w:val="000000"/>
                <w:sz w:val="22"/>
                <w:szCs w:val="22"/>
              </w:rPr>
            </w:pPr>
            <w:r>
              <w:rPr>
                <w:color w:val="000000"/>
                <w:sz w:val="22"/>
                <w:szCs w:val="22"/>
              </w:rPr>
              <w:t>50</w:t>
            </w:r>
          </w:p>
        </w:tc>
      </w:tr>
      <w:tr w:rsidR="00D12581" w:rsidRPr="00C50F0A" w14:paraId="588757EA"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713E2B04"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8</w:t>
            </w:r>
          </w:p>
        </w:tc>
        <w:tc>
          <w:tcPr>
            <w:tcW w:w="2693" w:type="dxa"/>
            <w:tcBorders>
              <w:top w:val="nil"/>
              <w:left w:val="nil"/>
              <w:bottom w:val="single" w:sz="4" w:space="0" w:color="000000"/>
              <w:right w:val="single" w:sz="4" w:space="0" w:color="000000"/>
            </w:tcBorders>
            <w:shd w:val="clear" w:color="auto" w:fill="auto"/>
            <w:vAlign w:val="center"/>
            <w:hideMark/>
          </w:tcPr>
          <w:p w14:paraId="7905314F"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Mỹ An</w:t>
            </w:r>
          </w:p>
        </w:tc>
        <w:tc>
          <w:tcPr>
            <w:tcW w:w="851" w:type="dxa"/>
            <w:tcBorders>
              <w:top w:val="nil"/>
              <w:left w:val="nil"/>
              <w:bottom w:val="single" w:sz="4" w:space="0" w:color="000000"/>
              <w:right w:val="single" w:sz="4" w:space="0" w:color="000000"/>
            </w:tcBorders>
            <w:shd w:val="clear" w:color="auto" w:fill="auto"/>
            <w:vAlign w:val="center"/>
            <w:hideMark/>
          </w:tcPr>
          <w:p w14:paraId="5741A373" w14:textId="3BA1548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0C286772" w14:textId="17251F5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05152CC7" w14:textId="03B7ED2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18636FCA" w14:textId="1639DA7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39C45347" w14:textId="6B1606A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3BBB9BCB" w14:textId="4CAC3C2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27547BC9" w14:textId="4DB56D0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6F1D9AF8" w14:textId="40D9CD9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5DCF0AD6" w14:textId="7628A58B"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08" w:type="dxa"/>
            <w:tcBorders>
              <w:top w:val="nil"/>
              <w:left w:val="nil"/>
              <w:bottom w:val="single" w:sz="4" w:space="0" w:color="000000"/>
              <w:right w:val="single" w:sz="4" w:space="0" w:color="000000"/>
            </w:tcBorders>
            <w:shd w:val="clear" w:color="auto" w:fill="auto"/>
            <w:vAlign w:val="center"/>
            <w:hideMark/>
          </w:tcPr>
          <w:p w14:paraId="6ADF9F90" w14:textId="5CD28AB9"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779" w:type="dxa"/>
            <w:tcBorders>
              <w:top w:val="nil"/>
              <w:left w:val="nil"/>
              <w:bottom w:val="single" w:sz="4" w:space="0" w:color="000000"/>
              <w:right w:val="single" w:sz="4" w:space="0" w:color="000000"/>
            </w:tcBorders>
            <w:shd w:val="clear" w:color="auto" w:fill="auto"/>
            <w:vAlign w:val="center"/>
            <w:hideMark/>
          </w:tcPr>
          <w:p w14:paraId="1FF93FC4" w14:textId="4918992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380FFDC6" w14:textId="577DF03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0C681F35"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5B4494AE"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9</w:t>
            </w:r>
          </w:p>
        </w:tc>
        <w:tc>
          <w:tcPr>
            <w:tcW w:w="2693" w:type="dxa"/>
            <w:tcBorders>
              <w:top w:val="nil"/>
              <w:left w:val="nil"/>
              <w:bottom w:val="single" w:sz="4" w:space="0" w:color="000000"/>
              <w:right w:val="single" w:sz="4" w:space="0" w:color="000000"/>
            </w:tcBorders>
            <w:shd w:val="clear" w:color="auto" w:fill="auto"/>
            <w:vAlign w:val="center"/>
            <w:hideMark/>
          </w:tcPr>
          <w:p w14:paraId="7108CDE5"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Mỹ Phong</w:t>
            </w:r>
          </w:p>
        </w:tc>
        <w:tc>
          <w:tcPr>
            <w:tcW w:w="851" w:type="dxa"/>
            <w:tcBorders>
              <w:top w:val="nil"/>
              <w:left w:val="nil"/>
              <w:bottom w:val="single" w:sz="4" w:space="0" w:color="000000"/>
              <w:right w:val="single" w:sz="4" w:space="0" w:color="000000"/>
            </w:tcBorders>
            <w:shd w:val="clear" w:color="auto" w:fill="auto"/>
            <w:vAlign w:val="center"/>
            <w:hideMark/>
          </w:tcPr>
          <w:p w14:paraId="79CFBF9A" w14:textId="7BCAF4B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31F66910" w14:textId="736EA60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552956DD" w14:textId="1137B6C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DF64423" w14:textId="2814D67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BA0C31D" w14:textId="5B235C9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416A058E" w14:textId="64D0AB3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1B63E025" w14:textId="5C0A825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619AB0D3" w14:textId="54A1745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067E7023" w14:textId="78F09C80"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008" w:type="dxa"/>
            <w:tcBorders>
              <w:top w:val="nil"/>
              <w:left w:val="nil"/>
              <w:bottom w:val="single" w:sz="4" w:space="0" w:color="000000"/>
              <w:right w:val="single" w:sz="4" w:space="0" w:color="000000"/>
            </w:tcBorders>
            <w:shd w:val="clear" w:color="auto" w:fill="auto"/>
            <w:vAlign w:val="center"/>
            <w:hideMark/>
          </w:tcPr>
          <w:p w14:paraId="3BA0AE41" w14:textId="3A0AAE65" w:rsidR="00D12581" w:rsidRPr="00B10923" w:rsidRDefault="00D12581" w:rsidP="00D12581">
            <w:pPr>
              <w:spacing w:before="0" w:after="0" w:line="240" w:lineRule="auto"/>
              <w:ind w:firstLine="0"/>
              <w:jc w:val="center"/>
              <w:rPr>
                <w:color w:val="000000"/>
                <w:sz w:val="22"/>
                <w:szCs w:val="22"/>
              </w:rPr>
            </w:pPr>
            <w:r>
              <w:rPr>
                <w:color w:val="000000"/>
                <w:sz w:val="22"/>
                <w:szCs w:val="22"/>
              </w:rPr>
              <w:t>13</w:t>
            </w:r>
          </w:p>
        </w:tc>
        <w:tc>
          <w:tcPr>
            <w:tcW w:w="779" w:type="dxa"/>
            <w:tcBorders>
              <w:top w:val="nil"/>
              <w:left w:val="nil"/>
              <w:bottom w:val="single" w:sz="4" w:space="0" w:color="000000"/>
              <w:right w:val="single" w:sz="4" w:space="0" w:color="000000"/>
            </w:tcBorders>
            <w:shd w:val="clear" w:color="auto" w:fill="auto"/>
            <w:vAlign w:val="center"/>
            <w:hideMark/>
          </w:tcPr>
          <w:p w14:paraId="1E49CEA7" w14:textId="621C421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1089AABF" w14:textId="2D35405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28A1253D"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1181E21D"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10</w:t>
            </w:r>
          </w:p>
        </w:tc>
        <w:tc>
          <w:tcPr>
            <w:tcW w:w="2693" w:type="dxa"/>
            <w:tcBorders>
              <w:top w:val="nil"/>
              <w:left w:val="nil"/>
              <w:bottom w:val="single" w:sz="4" w:space="0" w:color="000000"/>
              <w:right w:val="single" w:sz="4" w:space="0" w:color="000000"/>
            </w:tcBorders>
            <w:shd w:val="clear" w:color="auto" w:fill="auto"/>
            <w:vAlign w:val="center"/>
            <w:hideMark/>
          </w:tcPr>
          <w:p w14:paraId="3ECC2C4E"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Mỹ Trinh</w:t>
            </w:r>
          </w:p>
        </w:tc>
        <w:tc>
          <w:tcPr>
            <w:tcW w:w="851" w:type="dxa"/>
            <w:tcBorders>
              <w:top w:val="nil"/>
              <w:left w:val="nil"/>
              <w:bottom w:val="single" w:sz="4" w:space="0" w:color="000000"/>
              <w:right w:val="single" w:sz="4" w:space="0" w:color="000000"/>
            </w:tcBorders>
            <w:shd w:val="clear" w:color="auto" w:fill="auto"/>
            <w:vAlign w:val="center"/>
            <w:hideMark/>
          </w:tcPr>
          <w:p w14:paraId="39CC87E6" w14:textId="67024B6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76865B0B" w14:textId="579A42C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1B5FA2B2" w14:textId="2406DD7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3EF13725" w14:textId="272D428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6DD4DEC" w14:textId="746F167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33033B84" w14:textId="4DA1FEA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1E0EF632" w14:textId="552D19C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3F079B54" w14:textId="346512C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21DEC414" w14:textId="1F91AE02"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1008" w:type="dxa"/>
            <w:tcBorders>
              <w:top w:val="nil"/>
              <w:left w:val="nil"/>
              <w:bottom w:val="single" w:sz="4" w:space="0" w:color="000000"/>
              <w:right w:val="single" w:sz="4" w:space="0" w:color="000000"/>
            </w:tcBorders>
            <w:shd w:val="clear" w:color="auto" w:fill="auto"/>
            <w:vAlign w:val="center"/>
            <w:hideMark/>
          </w:tcPr>
          <w:p w14:paraId="7A14EF94" w14:textId="059C9AF4" w:rsidR="00D12581" w:rsidRPr="00B10923" w:rsidRDefault="00D12581" w:rsidP="00D12581">
            <w:pPr>
              <w:spacing w:before="0" w:after="0" w:line="240" w:lineRule="auto"/>
              <w:ind w:firstLine="0"/>
              <w:jc w:val="center"/>
              <w:rPr>
                <w:color w:val="000000"/>
                <w:sz w:val="22"/>
                <w:szCs w:val="22"/>
              </w:rPr>
            </w:pPr>
            <w:r>
              <w:rPr>
                <w:color w:val="000000"/>
                <w:sz w:val="22"/>
                <w:szCs w:val="22"/>
              </w:rPr>
              <w:t>25</w:t>
            </w:r>
          </w:p>
        </w:tc>
        <w:tc>
          <w:tcPr>
            <w:tcW w:w="779" w:type="dxa"/>
            <w:tcBorders>
              <w:top w:val="nil"/>
              <w:left w:val="nil"/>
              <w:bottom w:val="single" w:sz="4" w:space="0" w:color="000000"/>
              <w:right w:val="single" w:sz="4" w:space="0" w:color="000000"/>
            </w:tcBorders>
            <w:shd w:val="clear" w:color="auto" w:fill="auto"/>
            <w:vAlign w:val="center"/>
            <w:hideMark/>
          </w:tcPr>
          <w:p w14:paraId="10380970" w14:textId="397EFA0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50CECD27" w14:textId="4B4A8A6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60EA9822"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91E675B"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11</w:t>
            </w:r>
          </w:p>
        </w:tc>
        <w:tc>
          <w:tcPr>
            <w:tcW w:w="2693" w:type="dxa"/>
            <w:tcBorders>
              <w:top w:val="nil"/>
              <w:left w:val="nil"/>
              <w:bottom w:val="single" w:sz="4" w:space="0" w:color="000000"/>
              <w:right w:val="single" w:sz="4" w:space="0" w:color="000000"/>
            </w:tcBorders>
            <w:shd w:val="clear" w:color="auto" w:fill="auto"/>
            <w:vAlign w:val="center"/>
            <w:hideMark/>
          </w:tcPr>
          <w:p w14:paraId="2E6FF1DD"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Mỹ Thọ</w:t>
            </w:r>
          </w:p>
        </w:tc>
        <w:tc>
          <w:tcPr>
            <w:tcW w:w="851" w:type="dxa"/>
            <w:tcBorders>
              <w:top w:val="nil"/>
              <w:left w:val="nil"/>
              <w:bottom w:val="single" w:sz="4" w:space="0" w:color="000000"/>
              <w:right w:val="single" w:sz="4" w:space="0" w:color="000000"/>
            </w:tcBorders>
            <w:shd w:val="clear" w:color="auto" w:fill="auto"/>
            <w:vAlign w:val="center"/>
            <w:hideMark/>
          </w:tcPr>
          <w:p w14:paraId="179E8307" w14:textId="6550A4E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371571EB" w14:textId="782946A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4CC01E0F" w14:textId="1055911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014E0F8D" w14:textId="640014E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2AB74F7E" w14:textId="167B742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55716240" w14:textId="73FA11B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79D30F8B" w14:textId="7DAA94B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31084B5F" w14:textId="5ED3CE8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2640495D" w14:textId="781470D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0B4B4410" w14:textId="4E9E129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17ED408" w14:textId="7A38989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599915EA" w14:textId="159FF3A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725BA153"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2DB404C"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12</w:t>
            </w:r>
          </w:p>
        </w:tc>
        <w:tc>
          <w:tcPr>
            <w:tcW w:w="2693" w:type="dxa"/>
            <w:tcBorders>
              <w:top w:val="nil"/>
              <w:left w:val="nil"/>
              <w:bottom w:val="single" w:sz="4" w:space="0" w:color="000000"/>
              <w:right w:val="single" w:sz="4" w:space="0" w:color="000000"/>
            </w:tcBorders>
            <w:shd w:val="clear" w:color="auto" w:fill="auto"/>
            <w:vAlign w:val="center"/>
            <w:hideMark/>
          </w:tcPr>
          <w:p w14:paraId="503E6552"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Mỹ Hòa</w:t>
            </w:r>
          </w:p>
        </w:tc>
        <w:tc>
          <w:tcPr>
            <w:tcW w:w="851" w:type="dxa"/>
            <w:tcBorders>
              <w:top w:val="nil"/>
              <w:left w:val="nil"/>
              <w:bottom w:val="single" w:sz="4" w:space="0" w:color="000000"/>
              <w:right w:val="single" w:sz="4" w:space="0" w:color="000000"/>
            </w:tcBorders>
            <w:shd w:val="clear" w:color="auto" w:fill="auto"/>
            <w:vAlign w:val="center"/>
            <w:hideMark/>
          </w:tcPr>
          <w:p w14:paraId="04C1E019" w14:textId="6D12749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1CBEC260" w14:textId="3E13EFC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5D33A58E" w14:textId="75507C4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16319C5" w14:textId="2958877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71E06498" w14:textId="2854CB15"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99" w:type="dxa"/>
            <w:tcBorders>
              <w:top w:val="nil"/>
              <w:left w:val="nil"/>
              <w:bottom w:val="single" w:sz="4" w:space="0" w:color="000000"/>
              <w:right w:val="single" w:sz="4" w:space="0" w:color="000000"/>
            </w:tcBorders>
            <w:shd w:val="clear" w:color="auto" w:fill="auto"/>
            <w:vAlign w:val="center"/>
            <w:hideMark/>
          </w:tcPr>
          <w:p w14:paraId="488006BE" w14:textId="067A92F4" w:rsidR="00D12581" w:rsidRPr="00B10923" w:rsidRDefault="00D12581" w:rsidP="00D12581">
            <w:pPr>
              <w:spacing w:before="0" w:after="0" w:line="240" w:lineRule="auto"/>
              <w:ind w:firstLine="0"/>
              <w:jc w:val="center"/>
              <w:rPr>
                <w:color w:val="000000"/>
                <w:sz w:val="22"/>
                <w:szCs w:val="22"/>
              </w:rPr>
            </w:pPr>
            <w:r>
              <w:rPr>
                <w:color w:val="000000"/>
                <w:sz w:val="22"/>
                <w:szCs w:val="22"/>
              </w:rPr>
              <w:t>8</w:t>
            </w:r>
          </w:p>
        </w:tc>
        <w:tc>
          <w:tcPr>
            <w:tcW w:w="604" w:type="dxa"/>
            <w:tcBorders>
              <w:top w:val="nil"/>
              <w:left w:val="nil"/>
              <w:bottom w:val="single" w:sz="4" w:space="0" w:color="000000"/>
              <w:right w:val="single" w:sz="4" w:space="0" w:color="000000"/>
            </w:tcBorders>
            <w:shd w:val="clear" w:color="auto" w:fill="auto"/>
            <w:vAlign w:val="center"/>
            <w:hideMark/>
          </w:tcPr>
          <w:p w14:paraId="728F73AC" w14:textId="4FD8F24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045586B9" w14:textId="48B1620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601E16C9" w14:textId="1BB15718" w:rsidR="00D12581" w:rsidRPr="00B10923" w:rsidRDefault="00D12581" w:rsidP="00D12581">
            <w:pPr>
              <w:spacing w:before="0" w:after="0" w:line="240" w:lineRule="auto"/>
              <w:ind w:firstLine="0"/>
              <w:jc w:val="center"/>
              <w:rPr>
                <w:color w:val="000000"/>
                <w:sz w:val="22"/>
                <w:szCs w:val="22"/>
              </w:rPr>
            </w:pPr>
            <w:r>
              <w:rPr>
                <w:color w:val="000000"/>
                <w:sz w:val="22"/>
                <w:szCs w:val="22"/>
              </w:rPr>
              <w:t>12</w:t>
            </w:r>
          </w:p>
        </w:tc>
        <w:tc>
          <w:tcPr>
            <w:tcW w:w="1008" w:type="dxa"/>
            <w:tcBorders>
              <w:top w:val="nil"/>
              <w:left w:val="nil"/>
              <w:bottom w:val="single" w:sz="4" w:space="0" w:color="000000"/>
              <w:right w:val="single" w:sz="4" w:space="0" w:color="000000"/>
            </w:tcBorders>
            <w:shd w:val="clear" w:color="auto" w:fill="auto"/>
            <w:vAlign w:val="center"/>
            <w:hideMark/>
          </w:tcPr>
          <w:p w14:paraId="7D5D03F8" w14:textId="6EE2E4CB" w:rsidR="00D12581" w:rsidRPr="00B10923" w:rsidRDefault="00D12581" w:rsidP="00D12581">
            <w:pPr>
              <w:spacing w:before="0" w:after="0" w:line="240" w:lineRule="auto"/>
              <w:ind w:firstLine="0"/>
              <w:jc w:val="center"/>
              <w:rPr>
                <w:color w:val="000000"/>
                <w:sz w:val="22"/>
                <w:szCs w:val="22"/>
              </w:rPr>
            </w:pPr>
            <w:r>
              <w:rPr>
                <w:color w:val="000000"/>
                <w:sz w:val="22"/>
                <w:szCs w:val="22"/>
              </w:rPr>
              <w:t>45</w:t>
            </w:r>
          </w:p>
        </w:tc>
        <w:tc>
          <w:tcPr>
            <w:tcW w:w="779" w:type="dxa"/>
            <w:tcBorders>
              <w:top w:val="nil"/>
              <w:left w:val="nil"/>
              <w:bottom w:val="single" w:sz="4" w:space="0" w:color="000000"/>
              <w:right w:val="single" w:sz="4" w:space="0" w:color="000000"/>
            </w:tcBorders>
            <w:shd w:val="clear" w:color="auto" w:fill="auto"/>
            <w:vAlign w:val="center"/>
            <w:hideMark/>
          </w:tcPr>
          <w:p w14:paraId="746E30F5" w14:textId="16138FEA"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1023" w:type="dxa"/>
            <w:tcBorders>
              <w:top w:val="nil"/>
              <w:left w:val="nil"/>
              <w:bottom w:val="single" w:sz="4" w:space="0" w:color="000000"/>
              <w:right w:val="single" w:sz="4" w:space="0" w:color="000000"/>
            </w:tcBorders>
            <w:shd w:val="clear" w:color="auto" w:fill="auto"/>
            <w:vAlign w:val="center"/>
            <w:hideMark/>
          </w:tcPr>
          <w:p w14:paraId="42592E8D" w14:textId="08355098" w:rsidR="00D12581" w:rsidRPr="00B10923" w:rsidRDefault="00D12581" w:rsidP="00D12581">
            <w:pPr>
              <w:spacing w:before="0" w:after="0" w:line="240" w:lineRule="auto"/>
              <w:ind w:firstLine="0"/>
              <w:jc w:val="center"/>
              <w:rPr>
                <w:color w:val="000000"/>
                <w:sz w:val="22"/>
                <w:szCs w:val="22"/>
              </w:rPr>
            </w:pPr>
            <w:r>
              <w:rPr>
                <w:color w:val="000000"/>
                <w:sz w:val="22"/>
                <w:szCs w:val="22"/>
              </w:rPr>
              <w:t>17</w:t>
            </w:r>
          </w:p>
        </w:tc>
      </w:tr>
      <w:tr w:rsidR="00D12581" w:rsidRPr="00C50F0A" w14:paraId="168CAD5A"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048DFA5"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13</w:t>
            </w:r>
          </w:p>
        </w:tc>
        <w:tc>
          <w:tcPr>
            <w:tcW w:w="2693" w:type="dxa"/>
            <w:tcBorders>
              <w:top w:val="nil"/>
              <w:left w:val="nil"/>
              <w:bottom w:val="single" w:sz="4" w:space="0" w:color="000000"/>
              <w:right w:val="single" w:sz="4" w:space="0" w:color="000000"/>
            </w:tcBorders>
            <w:shd w:val="clear" w:color="auto" w:fill="auto"/>
            <w:vAlign w:val="center"/>
            <w:hideMark/>
          </w:tcPr>
          <w:p w14:paraId="46B88566"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Mỹ Thành</w:t>
            </w:r>
          </w:p>
        </w:tc>
        <w:tc>
          <w:tcPr>
            <w:tcW w:w="851" w:type="dxa"/>
            <w:tcBorders>
              <w:top w:val="nil"/>
              <w:left w:val="nil"/>
              <w:bottom w:val="single" w:sz="4" w:space="0" w:color="000000"/>
              <w:right w:val="single" w:sz="4" w:space="0" w:color="000000"/>
            </w:tcBorders>
            <w:shd w:val="clear" w:color="auto" w:fill="auto"/>
            <w:vAlign w:val="center"/>
            <w:hideMark/>
          </w:tcPr>
          <w:p w14:paraId="2FE26655" w14:textId="3B09A9B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1B7CA146" w14:textId="7650E2F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1743BE78" w14:textId="033A1B6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1CEEB260" w14:textId="10A8F27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C3DC9DF" w14:textId="0A893505" w:rsidR="00D12581" w:rsidRPr="00B10923" w:rsidRDefault="00D12581" w:rsidP="00D12581">
            <w:pPr>
              <w:spacing w:before="0" w:after="0" w:line="240" w:lineRule="auto"/>
              <w:ind w:firstLine="0"/>
              <w:jc w:val="center"/>
              <w:rPr>
                <w:color w:val="000000"/>
                <w:sz w:val="22"/>
                <w:szCs w:val="22"/>
              </w:rPr>
            </w:pPr>
            <w:r>
              <w:rPr>
                <w:color w:val="000000"/>
                <w:sz w:val="22"/>
                <w:szCs w:val="22"/>
              </w:rPr>
              <w:t>9</w:t>
            </w:r>
          </w:p>
        </w:tc>
        <w:tc>
          <w:tcPr>
            <w:tcW w:w="899" w:type="dxa"/>
            <w:tcBorders>
              <w:top w:val="nil"/>
              <w:left w:val="nil"/>
              <w:bottom w:val="single" w:sz="4" w:space="0" w:color="000000"/>
              <w:right w:val="single" w:sz="4" w:space="0" w:color="000000"/>
            </w:tcBorders>
            <w:shd w:val="clear" w:color="auto" w:fill="auto"/>
            <w:vAlign w:val="center"/>
            <w:hideMark/>
          </w:tcPr>
          <w:p w14:paraId="39761DF2" w14:textId="09C3401D" w:rsidR="00D12581" w:rsidRPr="00B10923" w:rsidRDefault="00D12581" w:rsidP="00D12581">
            <w:pPr>
              <w:spacing w:before="0" w:after="0" w:line="240" w:lineRule="auto"/>
              <w:ind w:firstLine="0"/>
              <w:jc w:val="center"/>
              <w:rPr>
                <w:color w:val="000000"/>
                <w:sz w:val="22"/>
                <w:szCs w:val="22"/>
              </w:rPr>
            </w:pPr>
            <w:r>
              <w:rPr>
                <w:color w:val="000000"/>
                <w:sz w:val="22"/>
                <w:szCs w:val="22"/>
              </w:rPr>
              <w:t>36</w:t>
            </w:r>
          </w:p>
        </w:tc>
        <w:tc>
          <w:tcPr>
            <w:tcW w:w="604" w:type="dxa"/>
            <w:tcBorders>
              <w:top w:val="nil"/>
              <w:left w:val="nil"/>
              <w:bottom w:val="single" w:sz="4" w:space="0" w:color="000000"/>
              <w:right w:val="single" w:sz="4" w:space="0" w:color="000000"/>
            </w:tcBorders>
            <w:shd w:val="clear" w:color="auto" w:fill="auto"/>
            <w:vAlign w:val="center"/>
            <w:hideMark/>
          </w:tcPr>
          <w:p w14:paraId="03678DA8" w14:textId="0843646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36B2171C" w14:textId="642C49F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692D6609" w14:textId="4AE23667" w:rsidR="00D12581" w:rsidRPr="00B10923" w:rsidRDefault="00D12581" w:rsidP="00D12581">
            <w:pPr>
              <w:spacing w:before="0" w:after="0" w:line="240" w:lineRule="auto"/>
              <w:ind w:firstLine="0"/>
              <w:jc w:val="center"/>
              <w:rPr>
                <w:color w:val="000000"/>
                <w:sz w:val="22"/>
                <w:szCs w:val="22"/>
              </w:rPr>
            </w:pPr>
            <w:r>
              <w:rPr>
                <w:color w:val="000000"/>
                <w:sz w:val="22"/>
                <w:szCs w:val="22"/>
              </w:rPr>
              <w:t>18</w:t>
            </w:r>
          </w:p>
        </w:tc>
        <w:tc>
          <w:tcPr>
            <w:tcW w:w="1008" w:type="dxa"/>
            <w:tcBorders>
              <w:top w:val="nil"/>
              <w:left w:val="nil"/>
              <w:bottom w:val="single" w:sz="4" w:space="0" w:color="000000"/>
              <w:right w:val="single" w:sz="4" w:space="0" w:color="000000"/>
            </w:tcBorders>
            <w:shd w:val="clear" w:color="auto" w:fill="auto"/>
            <w:vAlign w:val="center"/>
            <w:hideMark/>
          </w:tcPr>
          <w:p w14:paraId="0DB05172" w14:textId="3D9F6CCE" w:rsidR="00D12581" w:rsidRPr="00B10923" w:rsidRDefault="00D12581" w:rsidP="00D12581">
            <w:pPr>
              <w:spacing w:before="0" w:after="0" w:line="240" w:lineRule="auto"/>
              <w:ind w:firstLine="0"/>
              <w:jc w:val="center"/>
              <w:rPr>
                <w:color w:val="000000"/>
                <w:sz w:val="22"/>
                <w:szCs w:val="22"/>
              </w:rPr>
            </w:pPr>
            <w:r>
              <w:rPr>
                <w:color w:val="000000"/>
                <w:sz w:val="22"/>
                <w:szCs w:val="22"/>
              </w:rPr>
              <w:t>75</w:t>
            </w:r>
          </w:p>
        </w:tc>
        <w:tc>
          <w:tcPr>
            <w:tcW w:w="779" w:type="dxa"/>
            <w:tcBorders>
              <w:top w:val="nil"/>
              <w:left w:val="nil"/>
              <w:bottom w:val="single" w:sz="4" w:space="0" w:color="000000"/>
              <w:right w:val="single" w:sz="4" w:space="0" w:color="000000"/>
            </w:tcBorders>
            <w:shd w:val="clear" w:color="auto" w:fill="auto"/>
            <w:vAlign w:val="center"/>
            <w:hideMark/>
          </w:tcPr>
          <w:p w14:paraId="403144A7" w14:textId="20BEDCD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3D238406" w14:textId="5D9EF3E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6DA4FD69"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DE32100"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14</w:t>
            </w:r>
          </w:p>
        </w:tc>
        <w:tc>
          <w:tcPr>
            <w:tcW w:w="2693" w:type="dxa"/>
            <w:tcBorders>
              <w:top w:val="nil"/>
              <w:left w:val="nil"/>
              <w:bottom w:val="single" w:sz="4" w:space="0" w:color="000000"/>
              <w:right w:val="single" w:sz="4" w:space="0" w:color="000000"/>
            </w:tcBorders>
            <w:shd w:val="clear" w:color="auto" w:fill="auto"/>
            <w:vAlign w:val="center"/>
            <w:hideMark/>
          </w:tcPr>
          <w:p w14:paraId="7D75C587"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Mỹ Chánh</w:t>
            </w:r>
          </w:p>
        </w:tc>
        <w:tc>
          <w:tcPr>
            <w:tcW w:w="851" w:type="dxa"/>
            <w:tcBorders>
              <w:top w:val="nil"/>
              <w:left w:val="nil"/>
              <w:bottom w:val="single" w:sz="4" w:space="0" w:color="000000"/>
              <w:right w:val="single" w:sz="4" w:space="0" w:color="000000"/>
            </w:tcBorders>
            <w:shd w:val="clear" w:color="auto" w:fill="auto"/>
            <w:vAlign w:val="center"/>
            <w:hideMark/>
          </w:tcPr>
          <w:p w14:paraId="2A27C5A7" w14:textId="2CF0050D"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134" w:type="dxa"/>
            <w:tcBorders>
              <w:top w:val="nil"/>
              <w:left w:val="nil"/>
              <w:bottom w:val="single" w:sz="4" w:space="0" w:color="000000"/>
              <w:right w:val="single" w:sz="4" w:space="0" w:color="000000"/>
            </w:tcBorders>
            <w:shd w:val="clear" w:color="auto" w:fill="auto"/>
            <w:vAlign w:val="center"/>
            <w:hideMark/>
          </w:tcPr>
          <w:p w14:paraId="52D66A03" w14:textId="55185B36"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850" w:type="dxa"/>
            <w:tcBorders>
              <w:top w:val="nil"/>
              <w:left w:val="nil"/>
              <w:bottom w:val="single" w:sz="4" w:space="0" w:color="000000"/>
              <w:right w:val="single" w:sz="4" w:space="0" w:color="000000"/>
            </w:tcBorders>
            <w:shd w:val="clear" w:color="auto" w:fill="auto"/>
            <w:vAlign w:val="center"/>
            <w:hideMark/>
          </w:tcPr>
          <w:p w14:paraId="06ADE6D6" w14:textId="41FBAA1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587D48E0" w14:textId="2A0C315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961AEDD" w14:textId="38818685" w:rsidR="00D12581" w:rsidRPr="00B10923" w:rsidRDefault="00D12581" w:rsidP="00D12581">
            <w:pPr>
              <w:spacing w:before="0" w:after="0" w:line="240" w:lineRule="auto"/>
              <w:ind w:firstLine="0"/>
              <w:jc w:val="center"/>
              <w:rPr>
                <w:color w:val="000000"/>
                <w:sz w:val="22"/>
                <w:szCs w:val="22"/>
              </w:rPr>
            </w:pPr>
            <w:r>
              <w:rPr>
                <w:color w:val="000000"/>
                <w:sz w:val="22"/>
                <w:szCs w:val="22"/>
              </w:rPr>
              <w:t>22</w:t>
            </w:r>
          </w:p>
        </w:tc>
        <w:tc>
          <w:tcPr>
            <w:tcW w:w="899" w:type="dxa"/>
            <w:tcBorders>
              <w:top w:val="nil"/>
              <w:left w:val="nil"/>
              <w:bottom w:val="single" w:sz="4" w:space="0" w:color="000000"/>
              <w:right w:val="single" w:sz="4" w:space="0" w:color="000000"/>
            </w:tcBorders>
            <w:shd w:val="clear" w:color="auto" w:fill="auto"/>
            <w:vAlign w:val="center"/>
            <w:hideMark/>
          </w:tcPr>
          <w:p w14:paraId="137E26EF" w14:textId="478B9966" w:rsidR="00D12581" w:rsidRPr="00B10923" w:rsidRDefault="00D12581" w:rsidP="00D12581">
            <w:pPr>
              <w:spacing w:before="0" w:after="0" w:line="240" w:lineRule="auto"/>
              <w:ind w:firstLine="0"/>
              <w:jc w:val="center"/>
              <w:rPr>
                <w:color w:val="000000"/>
                <w:sz w:val="22"/>
                <w:szCs w:val="22"/>
              </w:rPr>
            </w:pPr>
            <w:r>
              <w:rPr>
                <w:color w:val="000000"/>
                <w:sz w:val="22"/>
                <w:szCs w:val="22"/>
              </w:rPr>
              <w:t>91</w:t>
            </w:r>
          </w:p>
        </w:tc>
        <w:tc>
          <w:tcPr>
            <w:tcW w:w="604" w:type="dxa"/>
            <w:tcBorders>
              <w:top w:val="nil"/>
              <w:left w:val="nil"/>
              <w:bottom w:val="single" w:sz="4" w:space="0" w:color="000000"/>
              <w:right w:val="single" w:sz="4" w:space="0" w:color="000000"/>
            </w:tcBorders>
            <w:shd w:val="clear" w:color="auto" w:fill="auto"/>
            <w:vAlign w:val="center"/>
            <w:hideMark/>
          </w:tcPr>
          <w:p w14:paraId="69A85FB6" w14:textId="044026A9"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58" w:type="dxa"/>
            <w:tcBorders>
              <w:top w:val="nil"/>
              <w:left w:val="nil"/>
              <w:bottom w:val="single" w:sz="4" w:space="0" w:color="000000"/>
              <w:right w:val="single" w:sz="4" w:space="0" w:color="000000"/>
            </w:tcBorders>
            <w:shd w:val="clear" w:color="auto" w:fill="auto"/>
            <w:vAlign w:val="center"/>
            <w:hideMark/>
          </w:tcPr>
          <w:p w14:paraId="7B6CAE7E" w14:textId="2AFD6D49"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23" w:type="dxa"/>
            <w:tcBorders>
              <w:top w:val="nil"/>
              <w:left w:val="nil"/>
              <w:bottom w:val="single" w:sz="4" w:space="0" w:color="000000"/>
              <w:right w:val="single" w:sz="4" w:space="0" w:color="000000"/>
            </w:tcBorders>
            <w:shd w:val="clear" w:color="auto" w:fill="auto"/>
            <w:vAlign w:val="center"/>
            <w:hideMark/>
          </w:tcPr>
          <w:p w14:paraId="136F0EC3" w14:textId="27769A5F" w:rsidR="00D12581" w:rsidRPr="00B10923" w:rsidRDefault="00D12581" w:rsidP="00D12581">
            <w:pPr>
              <w:spacing w:before="0" w:after="0" w:line="240" w:lineRule="auto"/>
              <w:ind w:firstLine="0"/>
              <w:jc w:val="center"/>
              <w:rPr>
                <w:color w:val="000000"/>
                <w:sz w:val="22"/>
                <w:szCs w:val="22"/>
              </w:rPr>
            </w:pPr>
            <w:r>
              <w:rPr>
                <w:color w:val="000000"/>
                <w:sz w:val="22"/>
                <w:szCs w:val="22"/>
              </w:rPr>
              <w:t>618</w:t>
            </w:r>
          </w:p>
        </w:tc>
        <w:tc>
          <w:tcPr>
            <w:tcW w:w="1008" w:type="dxa"/>
            <w:tcBorders>
              <w:top w:val="nil"/>
              <w:left w:val="nil"/>
              <w:bottom w:val="single" w:sz="4" w:space="0" w:color="000000"/>
              <w:right w:val="single" w:sz="4" w:space="0" w:color="000000"/>
            </w:tcBorders>
            <w:shd w:val="clear" w:color="auto" w:fill="auto"/>
            <w:vAlign w:val="center"/>
            <w:hideMark/>
          </w:tcPr>
          <w:p w14:paraId="26961367" w14:textId="6A3CFF6B" w:rsidR="00D12581" w:rsidRPr="00B10923" w:rsidRDefault="00D12581" w:rsidP="00D12581">
            <w:pPr>
              <w:spacing w:before="0" w:after="0" w:line="240" w:lineRule="auto"/>
              <w:ind w:firstLine="0"/>
              <w:jc w:val="center"/>
              <w:rPr>
                <w:color w:val="000000"/>
                <w:sz w:val="22"/>
                <w:szCs w:val="22"/>
              </w:rPr>
            </w:pPr>
            <w:r>
              <w:rPr>
                <w:color w:val="000000"/>
                <w:sz w:val="22"/>
                <w:szCs w:val="22"/>
              </w:rPr>
              <w:t>2459</w:t>
            </w:r>
          </w:p>
        </w:tc>
        <w:tc>
          <w:tcPr>
            <w:tcW w:w="779" w:type="dxa"/>
            <w:tcBorders>
              <w:top w:val="nil"/>
              <w:left w:val="nil"/>
              <w:bottom w:val="single" w:sz="4" w:space="0" w:color="000000"/>
              <w:right w:val="single" w:sz="4" w:space="0" w:color="000000"/>
            </w:tcBorders>
            <w:shd w:val="clear" w:color="auto" w:fill="auto"/>
            <w:vAlign w:val="center"/>
            <w:hideMark/>
          </w:tcPr>
          <w:p w14:paraId="6673119C" w14:textId="7444C729" w:rsidR="00D12581" w:rsidRPr="00B10923" w:rsidRDefault="00D12581" w:rsidP="00D12581">
            <w:pPr>
              <w:spacing w:before="0" w:after="0" w:line="240" w:lineRule="auto"/>
              <w:ind w:firstLine="0"/>
              <w:jc w:val="center"/>
              <w:rPr>
                <w:color w:val="000000"/>
                <w:sz w:val="22"/>
                <w:szCs w:val="22"/>
              </w:rPr>
            </w:pPr>
            <w:r>
              <w:rPr>
                <w:color w:val="000000"/>
                <w:sz w:val="22"/>
                <w:szCs w:val="22"/>
              </w:rPr>
              <w:t>111</w:t>
            </w:r>
          </w:p>
        </w:tc>
        <w:tc>
          <w:tcPr>
            <w:tcW w:w="1023" w:type="dxa"/>
            <w:tcBorders>
              <w:top w:val="nil"/>
              <w:left w:val="nil"/>
              <w:bottom w:val="single" w:sz="4" w:space="0" w:color="000000"/>
              <w:right w:val="single" w:sz="4" w:space="0" w:color="000000"/>
            </w:tcBorders>
            <w:shd w:val="clear" w:color="auto" w:fill="auto"/>
            <w:vAlign w:val="center"/>
            <w:hideMark/>
          </w:tcPr>
          <w:p w14:paraId="67777A8A" w14:textId="52C47CF3" w:rsidR="00D12581" w:rsidRPr="00B10923" w:rsidRDefault="00D12581" w:rsidP="00D12581">
            <w:pPr>
              <w:spacing w:before="0" w:after="0" w:line="240" w:lineRule="auto"/>
              <w:ind w:firstLine="0"/>
              <w:jc w:val="center"/>
              <w:rPr>
                <w:color w:val="000000"/>
                <w:sz w:val="22"/>
                <w:szCs w:val="22"/>
              </w:rPr>
            </w:pPr>
            <w:r>
              <w:rPr>
                <w:color w:val="000000"/>
                <w:sz w:val="22"/>
                <w:szCs w:val="22"/>
              </w:rPr>
              <w:t>458</w:t>
            </w:r>
          </w:p>
        </w:tc>
      </w:tr>
      <w:tr w:rsidR="00D12581" w:rsidRPr="00C50F0A" w14:paraId="11029DBE"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D9A99F5"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15</w:t>
            </w:r>
          </w:p>
        </w:tc>
        <w:tc>
          <w:tcPr>
            <w:tcW w:w="2693" w:type="dxa"/>
            <w:tcBorders>
              <w:top w:val="nil"/>
              <w:left w:val="nil"/>
              <w:bottom w:val="single" w:sz="4" w:space="0" w:color="000000"/>
              <w:right w:val="single" w:sz="4" w:space="0" w:color="000000"/>
            </w:tcBorders>
            <w:shd w:val="clear" w:color="auto" w:fill="auto"/>
            <w:vAlign w:val="center"/>
            <w:hideMark/>
          </w:tcPr>
          <w:p w14:paraId="5F112CBC"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Mỹ Quang</w:t>
            </w:r>
          </w:p>
        </w:tc>
        <w:tc>
          <w:tcPr>
            <w:tcW w:w="851" w:type="dxa"/>
            <w:tcBorders>
              <w:top w:val="nil"/>
              <w:left w:val="nil"/>
              <w:bottom w:val="single" w:sz="4" w:space="0" w:color="000000"/>
              <w:right w:val="single" w:sz="4" w:space="0" w:color="000000"/>
            </w:tcBorders>
            <w:shd w:val="clear" w:color="auto" w:fill="auto"/>
            <w:vAlign w:val="center"/>
            <w:hideMark/>
          </w:tcPr>
          <w:p w14:paraId="30EE1552" w14:textId="5B92C410" w:rsidR="00D12581" w:rsidRPr="00B10923" w:rsidRDefault="00D12581" w:rsidP="00D12581">
            <w:pPr>
              <w:spacing w:before="0" w:after="0" w:line="240" w:lineRule="auto"/>
              <w:ind w:firstLine="0"/>
              <w:jc w:val="center"/>
              <w:rPr>
                <w:color w:val="000000"/>
                <w:sz w:val="22"/>
                <w:szCs w:val="22"/>
              </w:rPr>
            </w:pPr>
            <w:r>
              <w:rPr>
                <w:color w:val="000000"/>
                <w:sz w:val="22"/>
                <w:szCs w:val="22"/>
              </w:rPr>
              <w:t>10</w:t>
            </w:r>
          </w:p>
        </w:tc>
        <w:tc>
          <w:tcPr>
            <w:tcW w:w="1134" w:type="dxa"/>
            <w:tcBorders>
              <w:top w:val="nil"/>
              <w:left w:val="nil"/>
              <w:bottom w:val="single" w:sz="4" w:space="0" w:color="000000"/>
              <w:right w:val="single" w:sz="4" w:space="0" w:color="000000"/>
            </w:tcBorders>
            <w:shd w:val="clear" w:color="auto" w:fill="auto"/>
            <w:vAlign w:val="center"/>
            <w:hideMark/>
          </w:tcPr>
          <w:p w14:paraId="38B4A948" w14:textId="2F55C6B6" w:rsidR="00D12581" w:rsidRPr="00B10923" w:rsidRDefault="00D12581" w:rsidP="00D12581">
            <w:pPr>
              <w:spacing w:before="0" w:after="0" w:line="240" w:lineRule="auto"/>
              <w:ind w:firstLine="0"/>
              <w:jc w:val="center"/>
              <w:rPr>
                <w:color w:val="000000"/>
                <w:sz w:val="22"/>
                <w:szCs w:val="22"/>
              </w:rPr>
            </w:pPr>
            <w:r>
              <w:rPr>
                <w:color w:val="000000"/>
                <w:sz w:val="22"/>
                <w:szCs w:val="22"/>
              </w:rPr>
              <w:t>38</w:t>
            </w:r>
          </w:p>
        </w:tc>
        <w:tc>
          <w:tcPr>
            <w:tcW w:w="850" w:type="dxa"/>
            <w:tcBorders>
              <w:top w:val="nil"/>
              <w:left w:val="nil"/>
              <w:bottom w:val="single" w:sz="4" w:space="0" w:color="000000"/>
              <w:right w:val="single" w:sz="4" w:space="0" w:color="000000"/>
            </w:tcBorders>
            <w:shd w:val="clear" w:color="auto" w:fill="auto"/>
            <w:vAlign w:val="center"/>
            <w:hideMark/>
          </w:tcPr>
          <w:p w14:paraId="05CEF55E" w14:textId="25891A4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6FA7D230" w14:textId="2D8AC4F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143780BD" w14:textId="3384B27D" w:rsidR="00D12581" w:rsidRPr="00B10923" w:rsidRDefault="00D12581" w:rsidP="00D12581">
            <w:pPr>
              <w:spacing w:before="0" w:after="0" w:line="240" w:lineRule="auto"/>
              <w:ind w:firstLine="0"/>
              <w:jc w:val="center"/>
              <w:rPr>
                <w:color w:val="000000"/>
                <w:sz w:val="22"/>
                <w:szCs w:val="22"/>
              </w:rPr>
            </w:pPr>
            <w:r>
              <w:rPr>
                <w:color w:val="000000"/>
                <w:sz w:val="22"/>
                <w:szCs w:val="22"/>
              </w:rPr>
              <w:t>13</w:t>
            </w:r>
          </w:p>
        </w:tc>
        <w:tc>
          <w:tcPr>
            <w:tcW w:w="899" w:type="dxa"/>
            <w:tcBorders>
              <w:top w:val="nil"/>
              <w:left w:val="nil"/>
              <w:bottom w:val="single" w:sz="4" w:space="0" w:color="000000"/>
              <w:right w:val="single" w:sz="4" w:space="0" w:color="000000"/>
            </w:tcBorders>
            <w:shd w:val="clear" w:color="auto" w:fill="auto"/>
            <w:vAlign w:val="center"/>
            <w:hideMark/>
          </w:tcPr>
          <w:p w14:paraId="30528B88" w14:textId="5E166E1E" w:rsidR="00D12581" w:rsidRPr="00B10923" w:rsidRDefault="00D12581" w:rsidP="00D12581">
            <w:pPr>
              <w:spacing w:before="0" w:after="0" w:line="240" w:lineRule="auto"/>
              <w:ind w:firstLine="0"/>
              <w:jc w:val="center"/>
              <w:rPr>
                <w:color w:val="000000"/>
                <w:sz w:val="22"/>
                <w:szCs w:val="22"/>
              </w:rPr>
            </w:pPr>
            <w:r>
              <w:rPr>
                <w:color w:val="000000"/>
                <w:sz w:val="22"/>
                <w:szCs w:val="22"/>
              </w:rPr>
              <w:t>54</w:t>
            </w:r>
          </w:p>
        </w:tc>
        <w:tc>
          <w:tcPr>
            <w:tcW w:w="604" w:type="dxa"/>
            <w:tcBorders>
              <w:top w:val="nil"/>
              <w:left w:val="nil"/>
              <w:bottom w:val="single" w:sz="4" w:space="0" w:color="000000"/>
              <w:right w:val="single" w:sz="4" w:space="0" w:color="000000"/>
            </w:tcBorders>
            <w:shd w:val="clear" w:color="auto" w:fill="auto"/>
            <w:vAlign w:val="center"/>
            <w:hideMark/>
          </w:tcPr>
          <w:p w14:paraId="69BFB513" w14:textId="0907246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7A927D7B" w14:textId="607F11D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60E4C0E2" w14:textId="753281D5" w:rsidR="00D12581" w:rsidRPr="00B10923" w:rsidRDefault="00D12581" w:rsidP="00D12581">
            <w:pPr>
              <w:spacing w:before="0" w:after="0" w:line="240" w:lineRule="auto"/>
              <w:ind w:firstLine="0"/>
              <w:jc w:val="center"/>
              <w:rPr>
                <w:color w:val="000000"/>
                <w:sz w:val="22"/>
                <w:szCs w:val="22"/>
              </w:rPr>
            </w:pPr>
            <w:r>
              <w:rPr>
                <w:color w:val="000000"/>
                <w:sz w:val="22"/>
                <w:szCs w:val="22"/>
              </w:rPr>
              <w:t>234</w:t>
            </w:r>
          </w:p>
        </w:tc>
        <w:tc>
          <w:tcPr>
            <w:tcW w:w="1008" w:type="dxa"/>
            <w:tcBorders>
              <w:top w:val="nil"/>
              <w:left w:val="nil"/>
              <w:bottom w:val="single" w:sz="4" w:space="0" w:color="000000"/>
              <w:right w:val="single" w:sz="4" w:space="0" w:color="000000"/>
            </w:tcBorders>
            <w:shd w:val="clear" w:color="auto" w:fill="auto"/>
            <w:vAlign w:val="center"/>
            <w:hideMark/>
          </w:tcPr>
          <w:p w14:paraId="42C878D7" w14:textId="2EFEF31F" w:rsidR="00D12581" w:rsidRPr="00B10923" w:rsidRDefault="00D12581" w:rsidP="00D12581">
            <w:pPr>
              <w:spacing w:before="0" w:after="0" w:line="240" w:lineRule="auto"/>
              <w:ind w:firstLine="0"/>
              <w:jc w:val="center"/>
              <w:rPr>
                <w:color w:val="000000"/>
                <w:sz w:val="22"/>
                <w:szCs w:val="22"/>
              </w:rPr>
            </w:pPr>
            <w:r>
              <w:rPr>
                <w:color w:val="000000"/>
                <w:sz w:val="22"/>
                <w:szCs w:val="22"/>
              </w:rPr>
              <w:t>903</w:t>
            </w:r>
          </w:p>
        </w:tc>
        <w:tc>
          <w:tcPr>
            <w:tcW w:w="779" w:type="dxa"/>
            <w:tcBorders>
              <w:top w:val="nil"/>
              <w:left w:val="nil"/>
              <w:bottom w:val="single" w:sz="4" w:space="0" w:color="000000"/>
              <w:right w:val="single" w:sz="4" w:space="0" w:color="000000"/>
            </w:tcBorders>
            <w:shd w:val="clear" w:color="auto" w:fill="auto"/>
            <w:vAlign w:val="center"/>
            <w:hideMark/>
          </w:tcPr>
          <w:p w14:paraId="1FD0A8AC" w14:textId="7677BE00"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1023" w:type="dxa"/>
            <w:tcBorders>
              <w:top w:val="nil"/>
              <w:left w:val="nil"/>
              <w:bottom w:val="single" w:sz="4" w:space="0" w:color="000000"/>
              <w:right w:val="single" w:sz="4" w:space="0" w:color="000000"/>
            </w:tcBorders>
            <w:shd w:val="clear" w:color="auto" w:fill="auto"/>
            <w:vAlign w:val="center"/>
            <w:hideMark/>
          </w:tcPr>
          <w:p w14:paraId="22E39CC9" w14:textId="0A8DA544" w:rsidR="00D12581" w:rsidRPr="00B10923" w:rsidRDefault="00D12581" w:rsidP="00D12581">
            <w:pPr>
              <w:spacing w:before="0" w:after="0" w:line="240" w:lineRule="auto"/>
              <w:ind w:firstLine="0"/>
              <w:jc w:val="center"/>
              <w:rPr>
                <w:color w:val="000000"/>
                <w:sz w:val="22"/>
                <w:szCs w:val="22"/>
              </w:rPr>
            </w:pPr>
            <w:r>
              <w:rPr>
                <w:color w:val="000000"/>
                <w:sz w:val="22"/>
                <w:szCs w:val="22"/>
              </w:rPr>
              <w:t>11</w:t>
            </w:r>
          </w:p>
        </w:tc>
      </w:tr>
      <w:tr w:rsidR="00D12581" w:rsidRPr="00C50F0A" w14:paraId="5869ED5F"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C6A49E2"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16</w:t>
            </w:r>
          </w:p>
        </w:tc>
        <w:tc>
          <w:tcPr>
            <w:tcW w:w="2693" w:type="dxa"/>
            <w:tcBorders>
              <w:top w:val="nil"/>
              <w:left w:val="nil"/>
              <w:bottom w:val="single" w:sz="4" w:space="0" w:color="000000"/>
              <w:right w:val="single" w:sz="4" w:space="0" w:color="000000"/>
            </w:tcBorders>
            <w:shd w:val="clear" w:color="auto" w:fill="auto"/>
            <w:vAlign w:val="center"/>
            <w:hideMark/>
          </w:tcPr>
          <w:p w14:paraId="04A11E00"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Mỹ Hiệp</w:t>
            </w:r>
          </w:p>
        </w:tc>
        <w:tc>
          <w:tcPr>
            <w:tcW w:w="851" w:type="dxa"/>
            <w:tcBorders>
              <w:top w:val="nil"/>
              <w:left w:val="nil"/>
              <w:bottom w:val="single" w:sz="4" w:space="0" w:color="000000"/>
              <w:right w:val="single" w:sz="4" w:space="0" w:color="000000"/>
            </w:tcBorders>
            <w:shd w:val="clear" w:color="auto" w:fill="auto"/>
            <w:vAlign w:val="center"/>
            <w:hideMark/>
          </w:tcPr>
          <w:p w14:paraId="340890A3" w14:textId="4CDFD2E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47A17E41" w14:textId="76587A2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19755091" w14:textId="237EBDC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44A0930E" w14:textId="5E29A85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F366BC2" w14:textId="69C81F2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45D0CBFD" w14:textId="39FBB0E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762E92EE" w14:textId="4ACE4A8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73C7B57C" w14:textId="31152F5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4F8A4E28" w14:textId="7F547AC5" w:rsidR="00D12581" w:rsidRPr="00B10923" w:rsidRDefault="00D12581" w:rsidP="00D12581">
            <w:pPr>
              <w:spacing w:before="0" w:after="0" w:line="240" w:lineRule="auto"/>
              <w:ind w:firstLine="0"/>
              <w:jc w:val="center"/>
              <w:rPr>
                <w:color w:val="000000"/>
                <w:sz w:val="22"/>
                <w:szCs w:val="22"/>
              </w:rPr>
            </w:pPr>
            <w:r>
              <w:rPr>
                <w:color w:val="000000"/>
                <w:sz w:val="22"/>
                <w:szCs w:val="22"/>
              </w:rPr>
              <w:t>56</w:t>
            </w:r>
          </w:p>
        </w:tc>
        <w:tc>
          <w:tcPr>
            <w:tcW w:w="1008" w:type="dxa"/>
            <w:tcBorders>
              <w:top w:val="nil"/>
              <w:left w:val="nil"/>
              <w:bottom w:val="single" w:sz="4" w:space="0" w:color="000000"/>
              <w:right w:val="single" w:sz="4" w:space="0" w:color="000000"/>
            </w:tcBorders>
            <w:shd w:val="clear" w:color="auto" w:fill="auto"/>
            <w:vAlign w:val="center"/>
            <w:hideMark/>
          </w:tcPr>
          <w:p w14:paraId="07E534F8" w14:textId="25450363" w:rsidR="00D12581" w:rsidRPr="00B10923" w:rsidRDefault="00D12581" w:rsidP="00D12581">
            <w:pPr>
              <w:spacing w:before="0" w:after="0" w:line="240" w:lineRule="auto"/>
              <w:ind w:firstLine="0"/>
              <w:jc w:val="center"/>
              <w:rPr>
                <w:color w:val="000000"/>
                <w:sz w:val="22"/>
                <w:szCs w:val="22"/>
              </w:rPr>
            </w:pPr>
            <w:r>
              <w:rPr>
                <w:color w:val="000000"/>
                <w:sz w:val="22"/>
                <w:szCs w:val="22"/>
              </w:rPr>
              <w:t>211</w:t>
            </w:r>
          </w:p>
        </w:tc>
        <w:tc>
          <w:tcPr>
            <w:tcW w:w="779" w:type="dxa"/>
            <w:tcBorders>
              <w:top w:val="nil"/>
              <w:left w:val="nil"/>
              <w:bottom w:val="single" w:sz="4" w:space="0" w:color="000000"/>
              <w:right w:val="single" w:sz="4" w:space="0" w:color="000000"/>
            </w:tcBorders>
            <w:shd w:val="clear" w:color="auto" w:fill="auto"/>
            <w:vAlign w:val="center"/>
            <w:hideMark/>
          </w:tcPr>
          <w:p w14:paraId="7F2DB8CD" w14:textId="7FDD699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18177ED8" w14:textId="5522BA1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186F5FE5"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72C44B99"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17</w:t>
            </w:r>
          </w:p>
        </w:tc>
        <w:tc>
          <w:tcPr>
            <w:tcW w:w="2693" w:type="dxa"/>
            <w:tcBorders>
              <w:top w:val="nil"/>
              <w:left w:val="nil"/>
              <w:bottom w:val="single" w:sz="4" w:space="0" w:color="000000"/>
              <w:right w:val="single" w:sz="4" w:space="0" w:color="000000"/>
            </w:tcBorders>
            <w:shd w:val="clear" w:color="auto" w:fill="auto"/>
            <w:vAlign w:val="center"/>
            <w:hideMark/>
          </w:tcPr>
          <w:p w14:paraId="6F95109C"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Mỹ Tài</w:t>
            </w:r>
          </w:p>
        </w:tc>
        <w:tc>
          <w:tcPr>
            <w:tcW w:w="851" w:type="dxa"/>
            <w:tcBorders>
              <w:top w:val="nil"/>
              <w:left w:val="nil"/>
              <w:bottom w:val="single" w:sz="4" w:space="0" w:color="000000"/>
              <w:right w:val="single" w:sz="4" w:space="0" w:color="000000"/>
            </w:tcBorders>
            <w:shd w:val="clear" w:color="auto" w:fill="auto"/>
            <w:vAlign w:val="center"/>
            <w:hideMark/>
          </w:tcPr>
          <w:p w14:paraId="44AB1D65" w14:textId="2F4821B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739374BE" w14:textId="194D6F1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7AF2A10B" w14:textId="5803FFD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4919254C" w14:textId="12FC9F6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4B8A9A7" w14:textId="29D96EC4"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99" w:type="dxa"/>
            <w:tcBorders>
              <w:top w:val="nil"/>
              <w:left w:val="nil"/>
              <w:bottom w:val="single" w:sz="4" w:space="0" w:color="000000"/>
              <w:right w:val="single" w:sz="4" w:space="0" w:color="000000"/>
            </w:tcBorders>
            <w:shd w:val="clear" w:color="auto" w:fill="auto"/>
            <w:vAlign w:val="center"/>
            <w:hideMark/>
          </w:tcPr>
          <w:p w14:paraId="1B514BBB" w14:textId="2DF18266"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604" w:type="dxa"/>
            <w:tcBorders>
              <w:top w:val="nil"/>
              <w:left w:val="nil"/>
              <w:bottom w:val="single" w:sz="4" w:space="0" w:color="000000"/>
              <w:right w:val="single" w:sz="4" w:space="0" w:color="000000"/>
            </w:tcBorders>
            <w:shd w:val="clear" w:color="auto" w:fill="auto"/>
            <w:vAlign w:val="center"/>
            <w:hideMark/>
          </w:tcPr>
          <w:p w14:paraId="18D2F32B" w14:textId="7FAC17AF"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58" w:type="dxa"/>
            <w:tcBorders>
              <w:top w:val="nil"/>
              <w:left w:val="nil"/>
              <w:bottom w:val="single" w:sz="4" w:space="0" w:color="000000"/>
              <w:right w:val="single" w:sz="4" w:space="0" w:color="000000"/>
            </w:tcBorders>
            <w:shd w:val="clear" w:color="auto" w:fill="auto"/>
            <w:vAlign w:val="center"/>
            <w:hideMark/>
          </w:tcPr>
          <w:p w14:paraId="6FC76EDE" w14:textId="3C405770"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23" w:type="dxa"/>
            <w:tcBorders>
              <w:top w:val="nil"/>
              <w:left w:val="nil"/>
              <w:bottom w:val="single" w:sz="4" w:space="0" w:color="000000"/>
              <w:right w:val="single" w:sz="4" w:space="0" w:color="000000"/>
            </w:tcBorders>
            <w:shd w:val="clear" w:color="auto" w:fill="auto"/>
            <w:vAlign w:val="center"/>
            <w:hideMark/>
          </w:tcPr>
          <w:p w14:paraId="50F527F8" w14:textId="14794128" w:rsidR="00D12581" w:rsidRPr="00B10923" w:rsidRDefault="00D12581" w:rsidP="00D12581">
            <w:pPr>
              <w:spacing w:before="0" w:after="0" w:line="240" w:lineRule="auto"/>
              <w:ind w:firstLine="0"/>
              <w:jc w:val="center"/>
              <w:rPr>
                <w:color w:val="000000"/>
                <w:sz w:val="22"/>
                <w:szCs w:val="22"/>
              </w:rPr>
            </w:pPr>
            <w:r>
              <w:rPr>
                <w:color w:val="000000"/>
                <w:sz w:val="22"/>
                <w:szCs w:val="22"/>
              </w:rPr>
              <w:t>73</w:t>
            </w:r>
          </w:p>
        </w:tc>
        <w:tc>
          <w:tcPr>
            <w:tcW w:w="1008" w:type="dxa"/>
            <w:tcBorders>
              <w:top w:val="nil"/>
              <w:left w:val="nil"/>
              <w:bottom w:val="single" w:sz="4" w:space="0" w:color="000000"/>
              <w:right w:val="single" w:sz="4" w:space="0" w:color="000000"/>
            </w:tcBorders>
            <w:shd w:val="clear" w:color="auto" w:fill="auto"/>
            <w:vAlign w:val="center"/>
            <w:hideMark/>
          </w:tcPr>
          <w:p w14:paraId="680B2F88" w14:textId="4DEDB77A" w:rsidR="00D12581" w:rsidRPr="00B10923" w:rsidRDefault="00D12581" w:rsidP="00D12581">
            <w:pPr>
              <w:spacing w:before="0" w:after="0" w:line="240" w:lineRule="auto"/>
              <w:ind w:firstLine="0"/>
              <w:jc w:val="center"/>
              <w:rPr>
                <w:color w:val="000000"/>
                <w:sz w:val="22"/>
                <w:szCs w:val="22"/>
              </w:rPr>
            </w:pPr>
            <w:r>
              <w:rPr>
                <w:color w:val="000000"/>
                <w:sz w:val="22"/>
                <w:szCs w:val="22"/>
              </w:rPr>
              <w:t>237</w:t>
            </w:r>
          </w:p>
        </w:tc>
        <w:tc>
          <w:tcPr>
            <w:tcW w:w="779" w:type="dxa"/>
            <w:tcBorders>
              <w:top w:val="nil"/>
              <w:left w:val="nil"/>
              <w:bottom w:val="single" w:sz="4" w:space="0" w:color="000000"/>
              <w:right w:val="single" w:sz="4" w:space="0" w:color="000000"/>
            </w:tcBorders>
            <w:shd w:val="clear" w:color="auto" w:fill="auto"/>
            <w:vAlign w:val="center"/>
            <w:hideMark/>
          </w:tcPr>
          <w:p w14:paraId="102B5777" w14:textId="4D649D1C"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1023" w:type="dxa"/>
            <w:tcBorders>
              <w:top w:val="nil"/>
              <w:left w:val="nil"/>
              <w:bottom w:val="single" w:sz="4" w:space="0" w:color="000000"/>
              <w:right w:val="single" w:sz="4" w:space="0" w:color="000000"/>
            </w:tcBorders>
            <w:shd w:val="clear" w:color="auto" w:fill="auto"/>
            <w:vAlign w:val="center"/>
            <w:hideMark/>
          </w:tcPr>
          <w:p w14:paraId="69C728A6" w14:textId="26A14941" w:rsidR="00D12581" w:rsidRPr="00B10923" w:rsidRDefault="00D12581" w:rsidP="00D12581">
            <w:pPr>
              <w:spacing w:before="0" w:after="0" w:line="240" w:lineRule="auto"/>
              <w:ind w:firstLine="0"/>
              <w:jc w:val="center"/>
              <w:rPr>
                <w:color w:val="000000"/>
                <w:sz w:val="22"/>
                <w:szCs w:val="22"/>
              </w:rPr>
            </w:pPr>
            <w:r>
              <w:rPr>
                <w:color w:val="000000"/>
                <w:sz w:val="22"/>
                <w:szCs w:val="22"/>
              </w:rPr>
              <w:t>23</w:t>
            </w:r>
          </w:p>
        </w:tc>
      </w:tr>
      <w:tr w:rsidR="00D12581" w:rsidRPr="00C50F0A" w14:paraId="307FB6BE"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03BE83C6"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18</w:t>
            </w:r>
          </w:p>
        </w:tc>
        <w:tc>
          <w:tcPr>
            <w:tcW w:w="2693" w:type="dxa"/>
            <w:tcBorders>
              <w:top w:val="nil"/>
              <w:left w:val="nil"/>
              <w:bottom w:val="single" w:sz="4" w:space="0" w:color="000000"/>
              <w:right w:val="single" w:sz="4" w:space="0" w:color="000000"/>
            </w:tcBorders>
            <w:shd w:val="clear" w:color="auto" w:fill="auto"/>
            <w:vAlign w:val="center"/>
            <w:hideMark/>
          </w:tcPr>
          <w:p w14:paraId="3ED20385"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Mỹ Cát</w:t>
            </w:r>
          </w:p>
        </w:tc>
        <w:tc>
          <w:tcPr>
            <w:tcW w:w="851" w:type="dxa"/>
            <w:tcBorders>
              <w:top w:val="nil"/>
              <w:left w:val="nil"/>
              <w:bottom w:val="single" w:sz="4" w:space="0" w:color="000000"/>
              <w:right w:val="single" w:sz="4" w:space="0" w:color="000000"/>
            </w:tcBorders>
            <w:shd w:val="clear" w:color="auto" w:fill="auto"/>
            <w:vAlign w:val="center"/>
            <w:hideMark/>
          </w:tcPr>
          <w:p w14:paraId="19DDCED3" w14:textId="2AA0873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6D542F65" w14:textId="1A9A8E5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51AB1F1D" w14:textId="0CA5769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CD58B41" w14:textId="685D1E8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174C0FC9" w14:textId="53F6D52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5C065D52" w14:textId="214A9DF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7B3701AE" w14:textId="313865B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084869D3" w14:textId="2D4C09B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5D106FA2" w14:textId="679D258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5A978B97" w14:textId="7AAA3B8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2D315B9" w14:textId="3CDE6B6B" w:rsidR="00D12581" w:rsidRPr="00B10923" w:rsidRDefault="00D12581" w:rsidP="00D12581">
            <w:pPr>
              <w:spacing w:before="0" w:after="0" w:line="240" w:lineRule="auto"/>
              <w:ind w:firstLine="0"/>
              <w:jc w:val="center"/>
              <w:rPr>
                <w:color w:val="000000"/>
                <w:sz w:val="22"/>
                <w:szCs w:val="22"/>
              </w:rPr>
            </w:pPr>
            <w:r>
              <w:rPr>
                <w:color w:val="000000"/>
                <w:sz w:val="22"/>
                <w:szCs w:val="22"/>
              </w:rPr>
              <w:t>30</w:t>
            </w:r>
          </w:p>
        </w:tc>
        <w:tc>
          <w:tcPr>
            <w:tcW w:w="1023" w:type="dxa"/>
            <w:tcBorders>
              <w:top w:val="nil"/>
              <w:left w:val="nil"/>
              <w:bottom w:val="single" w:sz="4" w:space="0" w:color="000000"/>
              <w:right w:val="single" w:sz="4" w:space="0" w:color="000000"/>
            </w:tcBorders>
            <w:shd w:val="clear" w:color="auto" w:fill="auto"/>
            <w:vAlign w:val="center"/>
            <w:hideMark/>
          </w:tcPr>
          <w:p w14:paraId="76F502F7" w14:textId="0FFED562" w:rsidR="00D12581" w:rsidRPr="00B10923" w:rsidRDefault="00D12581" w:rsidP="00D12581">
            <w:pPr>
              <w:spacing w:before="0" w:after="0" w:line="240" w:lineRule="auto"/>
              <w:ind w:firstLine="0"/>
              <w:jc w:val="center"/>
              <w:rPr>
                <w:color w:val="000000"/>
                <w:sz w:val="22"/>
                <w:szCs w:val="22"/>
              </w:rPr>
            </w:pPr>
            <w:r>
              <w:rPr>
                <w:color w:val="000000"/>
                <w:sz w:val="22"/>
                <w:szCs w:val="22"/>
              </w:rPr>
              <w:t>98</w:t>
            </w:r>
          </w:p>
        </w:tc>
      </w:tr>
      <w:tr w:rsidR="00D12581" w:rsidRPr="00C50F0A" w14:paraId="3FBEA102"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E926EEA"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19</w:t>
            </w:r>
          </w:p>
        </w:tc>
        <w:tc>
          <w:tcPr>
            <w:tcW w:w="2693" w:type="dxa"/>
            <w:tcBorders>
              <w:top w:val="nil"/>
              <w:left w:val="nil"/>
              <w:bottom w:val="single" w:sz="4" w:space="0" w:color="000000"/>
              <w:right w:val="single" w:sz="4" w:space="0" w:color="000000"/>
            </w:tcBorders>
            <w:shd w:val="clear" w:color="auto" w:fill="auto"/>
            <w:vAlign w:val="center"/>
            <w:hideMark/>
          </w:tcPr>
          <w:p w14:paraId="42B5E352"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Mỹ Chánh Tây</w:t>
            </w:r>
          </w:p>
        </w:tc>
        <w:tc>
          <w:tcPr>
            <w:tcW w:w="851" w:type="dxa"/>
            <w:tcBorders>
              <w:top w:val="nil"/>
              <w:left w:val="nil"/>
              <w:bottom w:val="single" w:sz="4" w:space="0" w:color="000000"/>
              <w:right w:val="single" w:sz="4" w:space="0" w:color="000000"/>
            </w:tcBorders>
            <w:shd w:val="clear" w:color="auto" w:fill="auto"/>
            <w:vAlign w:val="center"/>
            <w:hideMark/>
          </w:tcPr>
          <w:p w14:paraId="56DE923C" w14:textId="2261410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339CF2A5" w14:textId="764A161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27157E88" w14:textId="400002C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EA3F208" w14:textId="1EDB1CA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728919CF" w14:textId="5844C01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10B0129D" w14:textId="11D32DE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4DC6C09D" w14:textId="11F9D1C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5CD82DFC" w14:textId="4220A00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6C690C6A" w14:textId="52FAD130"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1008" w:type="dxa"/>
            <w:tcBorders>
              <w:top w:val="nil"/>
              <w:left w:val="nil"/>
              <w:bottom w:val="single" w:sz="4" w:space="0" w:color="000000"/>
              <w:right w:val="single" w:sz="4" w:space="0" w:color="000000"/>
            </w:tcBorders>
            <w:shd w:val="clear" w:color="auto" w:fill="auto"/>
            <w:vAlign w:val="center"/>
            <w:hideMark/>
          </w:tcPr>
          <w:p w14:paraId="150E1F9E" w14:textId="30056D65" w:rsidR="00D12581" w:rsidRPr="00B10923" w:rsidRDefault="00D12581" w:rsidP="00D12581">
            <w:pPr>
              <w:spacing w:before="0" w:after="0" w:line="240" w:lineRule="auto"/>
              <w:ind w:firstLine="0"/>
              <w:jc w:val="center"/>
              <w:rPr>
                <w:color w:val="000000"/>
                <w:sz w:val="22"/>
                <w:szCs w:val="22"/>
              </w:rPr>
            </w:pPr>
            <w:r>
              <w:rPr>
                <w:color w:val="000000"/>
                <w:sz w:val="22"/>
                <w:szCs w:val="22"/>
              </w:rPr>
              <w:t>10</w:t>
            </w:r>
          </w:p>
        </w:tc>
        <w:tc>
          <w:tcPr>
            <w:tcW w:w="779" w:type="dxa"/>
            <w:tcBorders>
              <w:top w:val="nil"/>
              <w:left w:val="nil"/>
              <w:bottom w:val="single" w:sz="4" w:space="0" w:color="000000"/>
              <w:right w:val="single" w:sz="4" w:space="0" w:color="000000"/>
            </w:tcBorders>
            <w:shd w:val="clear" w:color="auto" w:fill="auto"/>
            <w:vAlign w:val="center"/>
            <w:hideMark/>
          </w:tcPr>
          <w:p w14:paraId="59DFB375" w14:textId="20B4FF0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75F47F25" w14:textId="7B6C63E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0DB37ACB" w14:textId="77777777" w:rsidTr="00D12581">
        <w:trPr>
          <w:trHeight w:val="406"/>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0F33993B" w14:textId="77777777" w:rsidR="00D12581" w:rsidRPr="00B10923" w:rsidRDefault="00D12581" w:rsidP="00D12581">
            <w:pPr>
              <w:spacing w:before="0" w:after="0" w:line="240" w:lineRule="auto"/>
              <w:ind w:firstLine="0"/>
              <w:jc w:val="center"/>
              <w:rPr>
                <w:b/>
                <w:bCs/>
                <w:color w:val="000000"/>
                <w:sz w:val="22"/>
                <w:szCs w:val="22"/>
              </w:rPr>
            </w:pPr>
            <w:r w:rsidRPr="00B10923">
              <w:rPr>
                <w:b/>
                <w:bCs/>
                <w:color w:val="000000"/>
                <w:sz w:val="22"/>
                <w:szCs w:val="22"/>
              </w:rPr>
              <w:lastRenderedPageBreak/>
              <w:t>VII</w:t>
            </w:r>
          </w:p>
        </w:tc>
        <w:tc>
          <w:tcPr>
            <w:tcW w:w="2693" w:type="dxa"/>
            <w:tcBorders>
              <w:top w:val="nil"/>
              <w:left w:val="nil"/>
              <w:bottom w:val="single" w:sz="4" w:space="0" w:color="000000"/>
              <w:right w:val="single" w:sz="4" w:space="0" w:color="000000"/>
            </w:tcBorders>
            <w:shd w:val="clear" w:color="auto" w:fill="auto"/>
            <w:vAlign w:val="center"/>
            <w:hideMark/>
          </w:tcPr>
          <w:p w14:paraId="498A1532" w14:textId="77777777" w:rsidR="00D12581" w:rsidRPr="00B10923" w:rsidRDefault="00D12581" w:rsidP="00D12581">
            <w:pPr>
              <w:spacing w:before="0" w:after="0" w:line="240" w:lineRule="auto"/>
              <w:ind w:firstLine="0"/>
              <w:jc w:val="left"/>
              <w:rPr>
                <w:b/>
                <w:bCs/>
                <w:color w:val="000000"/>
                <w:sz w:val="22"/>
                <w:szCs w:val="22"/>
              </w:rPr>
            </w:pPr>
            <w:r w:rsidRPr="00B10923">
              <w:rPr>
                <w:b/>
                <w:bCs/>
                <w:color w:val="000000"/>
                <w:sz w:val="22"/>
                <w:szCs w:val="22"/>
              </w:rPr>
              <w:t>Huyện Phù Cát</w:t>
            </w:r>
          </w:p>
        </w:tc>
        <w:tc>
          <w:tcPr>
            <w:tcW w:w="851" w:type="dxa"/>
            <w:tcBorders>
              <w:top w:val="nil"/>
              <w:left w:val="nil"/>
              <w:bottom w:val="single" w:sz="4" w:space="0" w:color="000000"/>
              <w:right w:val="single" w:sz="4" w:space="0" w:color="000000"/>
            </w:tcBorders>
            <w:shd w:val="clear" w:color="auto" w:fill="auto"/>
            <w:vAlign w:val="center"/>
            <w:hideMark/>
          </w:tcPr>
          <w:p w14:paraId="515BF1CF" w14:textId="05A17F0D"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38</w:t>
            </w:r>
          </w:p>
        </w:tc>
        <w:tc>
          <w:tcPr>
            <w:tcW w:w="1134" w:type="dxa"/>
            <w:tcBorders>
              <w:top w:val="nil"/>
              <w:left w:val="nil"/>
              <w:bottom w:val="single" w:sz="4" w:space="0" w:color="000000"/>
              <w:right w:val="single" w:sz="4" w:space="0" w:color="000000"/>
            </w:tcBorders>
            <w:shd w:val="clear" w:color="auto" w:fill="auto"/>
            <w:vAlign w:val="center"/>
            <w:hideMark/>
          </w:tcPr>
          <w:p w14:paraId="4F587973" w14:textId="047D90FD"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155</w:t>
            </w:r>
          </w:p>
        </w:tc>
        <w:tc>
          <w:tcPr>
            <w:tcW w:w="850" w:type="dxa"/>
            <w:tcBorders>
              <w:top w:val="nil"/>
              <w:left w:val="nil"/>
              <w:bottom w:val="single" w:sz="4" w:space="0" w:color="000000"/>
              <w:right w:val="single" w:sz="4" w:space="0" w:color="000000"/>
            </w:tcBorders>
            <w:shd w:val="clear" w:color="auto" w:fill="auto"/>
            <w:vAlign w:val="center"/>
            <w:hideMark/>
          </w:tcPr>
          <w:p w14:paraId="10381629" w14:textId="26D5C19E"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w:t>
            </w:r>
          </w:p>
        </w:tc>
        <w:tc>
          <w:tcPr>
            <w:tcW w:w="1029" w:type="dxa"/>
            <w:tcBorders>
              <w:top w:val="nil"/>
              <w:left w:val="nil"/>
              <w:bottom w:val="single" w:sz="4" w:space="0" w:color="000000"/>
              <w:right w:val="single" w:sz="4" w:space="0" w:color="000000"/>
            </w:tcBorders>
            <w:shd w:val="clear" w:color="auto" w:fill="auto"/>
            <w:vAlign w:val="center"/>
            <w:hideMark/>
          </w:tcPr>
          <w:p w14:paraId="52B6CD27" w14:textId="2C2752D4"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w:t>
            </w:r>
          </w:p>
        </w:tc>
        <w:tc>
          <w:tcPr>
            <w:tcW w:w="779" w:type="dxa"/>
            <w:tcBorders>
              <w:top w:val="nil"/>
              <w:left w:val="nil"/>
              <w:bottom w:val="single" w:sz="4" w:space="0" w:color="000000"/>
              <w:right w:val="single" w:sz="4" w:space="0" w:color="000000"/>
            </w:tcBorders>
            <w:shd w:val="clear" w:color="auto" w:fill="auto"/>
            <w:vAlign w:val="center"/>
            <w:hideMark/>
          </w:tcPr>
          <w:p w14:paraId="49E93C17" w14:textId="7A7FA862"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333</w:t>
            </w:r>
          </w:p>
        </w:tc>
        <w:tc>
          <w:tcPr>
            <w:tcW w:w="899" w:type="dxa"/>
            <w:tcBorders>
              <w:top w:val="nil"/>
              <w:left w:val="nil"/>
              <w:bottom w:val="single" w:sz="4" w:space="0" w:color="000000"/>
              <w:right w:val="single" w:sz="4" w:space="0" w:color="000000"/>
            </w:tcBorders>
            <w:shd w:val="clear" w:color="auto" w:fill="auto"/>
            <w:vAlign w:val="center"/>
            <w:hideMark/>
          </w:tcPr>
          <w:p w14:paraId="13B31FEA" w14:textId="534F446A"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1229</w:t>
            </w:r>
          </w:p>
        </w:tc>
        <w:tc>
          <w:tcPr>
            <w:tcW w:w="604" w:type="dxa"/>
            <w:tcBorders>
              <w:top w:val="nil"/>
              <w:left w:val="nil"/>
              <w:bottom w:val="single" w:sz="4" w:space="0" w:color="000000"/>
              <w:right w:val="single" w:sz="4" w:space="0" w:color="000000"/>
            </w:tcBorders>
            <w:shd w:val="clear" w:color="auto" w:fill="auto"/>
            <w:vAlign w:val="center"/>
            <w:hideMark/>
          </w:tcPr>
          <w:p w14:paraId="59DC1A84" w14:textId="61B50595"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11</w:t>
            </w:r>
          </w:p>
        </w:tc>
        <w:tc>
          <w:tcPr>
            <w:tcW w:w="858" w:type="dxa"/>
            <w:tcBorders>
              <w:top w:val="nil"/>
              <w:left w:val="nil"/>
              <w:bottom w:val="single" w:sz="4" w:space="0" w:color="000000"/>
              <w:right w:val="single" w:sz="4" w:space="0" w:color="000000"/>
            </w:tcBorders>
            <w:shd w:val="clear" w:color="auto" w:fill="auto"/>
            <w:vAlign w:val="center"/>
            <w:hideMark/>
          </w:tcPr>
          <w:p w14:paraId="6BF210DE" w14:textId="4803100C"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11</w:t>
            </w:r>
          </w:p>
        </w:tc>
        <w:tc>
          <w:tcPr>
            <w:tcW w:w="823" w:type="dxa"/>
            <w:tcBorders>
              <w:top w:val="nil"/>
              <w:left w:val="nil"/>
              <w:bottom w:val="single" w:sz="4" w:space="0" w:color="000000"/>
              <w:right w:val="single" w:sz="4" w:space="0" w:color="000000"/>
            </w:tcBorders>
            <w:shd w:val="clear" w:color="auto" w:fill="auto"/>
            <w:vAlign w:val="center"/>
            <w:hideMark/>
          </w:tcPr>
          <w:p w14:paraId="407E0976" w14:textId="5AD4C218"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2440</w:t>
            </w:r>
          </w:p>
        </w:tc>
        <w:tc>
          <w:tcPr>
            <w:tcW w:w="1008" w:type="dxa"/>
            <w:tcBorders>
              <w:top w:val="nil"/>
              <w:left w:val="nil"/>
              <w:bottom w:val="single" w:sz="4" w:space="0" w:color="000000"/>
              <w:right w:val="single" w:sz="4" w:space="0" w:color="000000"/>
            </w:tcBorders>
            <w:shd w:val="clear" w:color="auto" w:fill="auto"/>
            <w:vAlign w:val="center"/>
            <w:hideMark/>
          </w:tcPr>
          <w:p w14:paraId="3E3DD49A" w14:textId="03033EFD"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8877</w:t>
            </w:r>
          </w:p>
        </w:tc>
        <w:tc>
          <w:tcPr>
            <w:tcW w:w="779" w:type="dxa"/>
            <w:tcBorders>
              <w:top w:val="nil"/>
              <w:left w:val="nil"/>
              <w:bottom w:val="single" w:sz="4" w:space="0" w:color="000000"/>
              <w:right w:val="single" w:sz="4" w:space="0" w:color="000000"/>
            </w:tcBorders>
            <w:shd w:val="clear" w:color="auto" w:fill="auto"/>
            <w:vAlign w:val="center"/>
            <w:hideMark/>
          </w:tcPr>
          <w:p w14:paraId="6511DE87" w14:textId="02DC6D21"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103</w:t>
            </w:r>
          </w:p>
        </w:tc>
        <w:tc>
          <w:tcPr>
            <w:tcW w:w="1023" w:type="dxa"/>
            <w:tcBorders>
              <w:top w:val="nil"/>
              <w:left w:val="nil"/>
              <w:bottom w:val="single" w:sz="4" w:space="0" w:color="000000"/>
              <w:right w:val="single" w:sz="4" w:space="0" w:color="000000"/>
            </w:tcBorders>
            <w:shd w:val="clear" w:color="auto" w:fill="auto"/>
            <w:vAlign w:val="center"/>
            <w:hideMark/>
          </w:tcPr>
          <w:p w14:paraId="7992BEED" w14:textId="5B5FA61F"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346</w:t>
            </w:r>
          </w:p>
        </w:tc>
      </w:tr>
      <w:tr w:rsidR="00D12581" w:rsidRPr="00C50F0A" w14:paraId="44043C7D"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397A786A"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w:t>
            </w:r>
          </w:p>
        </w:tc>
        <w:tc>
          <w:tcPr>
            <w:tcW w:w="2693" w:type="dxa"/>
            <w:tcBorders>
              <w:top w:val="nil"/>
              <w:left w:val="nil"/>
              <w:bottom w:val="single" w:sz="4" w:space="0" w:color="000000"/>
              <w:right w:val="single" w:sz="4" w:space="0" w:color="000000"/>
            </w:tcBorders>
            <w:shd w:val="clear" w:color="auto" w:fill="auto"/>
            <w:vAlign w:val="center"/>
            <w:hideMark/>
          </w:tcPr>
          <w:p w14:paraId="2A6A5CF7"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Thị trấn Ngô Mây</w:t>
            </w:r>
          </w:p>
        </w:tc>
        <w:tc>
          <w:tcPr>
            <w:tcW w:w="851" w:type="dxa"/>
            <w:tcBorders>
              <w:top w:val="nil"/>
              <w:left w:val="nil"/>
              <w:bottom w:val="single" w:sz="4" w:space="0" w:color="000000"/>
              <w:right w:val="single" w:sz="4" w:space="0" w:color="000000"/>
            </w:tcBorders>
            <w:shd w:val="clear" w:color="auto" w:fill="auto"/>
            <w:vAlign w:val="center"/>
            <w:hideMark/>
          </w:tcPr>
          <w:p w14:paraId="4D7D3D22" w14:textId="4200CCAF"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134" w:type="dxa"/>
            <w:tcBorders>
              <w:top w:val="nil"/>
              <w:left w:val="nil"/>
              <w:bottom w:val="single" w:sz="4" w:space="0" w:color="000000"/>
              <w:right w:val="single" w:sz="4" w:space="0" w:color="000000"/>
            </w:tcBorders>
            <w:shd w:val="clear" w:color="auto" w:fill="auto"/>
            <w:vAlign w:val="center"/>
            <w:hideMark/>
          </w:tcPr>
          <w:p w14:paraId="589F0D2E" w14:textId="5FCD64AA"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50" w:type="dxa"/>
            <w:tcBorders>
              <w:top w:val="nil"/>
              <w:left w:val="nil"/>
              <w:bottom w:val="single" w:sz="4" w:space="0" w:color="000000"/>
              <w:right w:val="single" w:sz="4" w:space="0" w:color="000000"/>
            </w:tcBorders>
            <w:shd w:val="clear" w:color="auto" w:fill="auto"/>
            <w:vAlign w:val="center"/>
            <w:hideMark/>
          </w:tcPr>
          <w:p w14:paraId="68C970A8" w14:textId="223C8A7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12F3B9CC" w14:textId="67971B7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2B2B75A4" w14:textId="12CCC4A3"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99" w:type="dxa"/>
            <w:tcBorders>
              <w:top w:val="nil"/>
              <w:left w:val="nil"/>
              <w:bottom w:val="single" w:sz="4" w:space="0" w:color="000000"/>
              <w:right w:val="single" w:sz="4" w:space="0" w:color="000000"/>
            </w:tcBorders>
            <w:shd w:val="clear" w:color="auto" w:fill="auto"/>
            <w:vAlign w:val="center"/>
            <w:hideMark/>
          </w:tcPr>
          <w:p w14:paraId="3D4CE6B3" w14:textId="26FD4F0B"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604" w:type="dxa"/>
            <w:tcBorders>
              <w:top w:val="nil"/>
              <w:left w:val="nil"/>
              <w:bottom w:val="single" w:sz="4" w:space="0" w:color="000000"/>
              <w:right w:val="single" w:sz="4" w:space="0" w:color="000000"/>
            </w:tcBorders>
            <w:shd w:val="clear" w:color="auto" w:fill="auto"/>
            <w:vAlign w:val="center"/>
            <w:hideMark/>
          </w:tcPr>
          <w:p w14:paraId="4A3B3DDD" w14:textId="232B7F5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5DC12325" w14:textId="3D3C7B8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556E36CE" w14:textId="48D94B3C" w:rsidR="00D12581" w:rsidRPr="00B10923" w:rsidRDefault="00D12581" w:rsidP="00D12581">
            <w:pPr>
              <w:spacing w:before="0" w:after="0" w:line="240" w:lineRule="auto"/>
              <w:ind w:firstLine="0"/>
              <w:jc w:val="center"/>
              <w:rPr>
                <w:color w:val="000000"/>
                <w:sz w:val="22"/>
                <w:szCs w:val="22"/>
              </w:rPr>
            </w:pPr>
            <w:r>
              <w:rPr>
                <w:color w:val="000000"/>
                <w:sz w:val="22"/>
                <w:szCs w:val="22"/>
              </w:rPr>
              <w:t>15</w:t>
            </w:r>
          </w:p>
        </w:tc>
        <w:tc>
          <w:tcPr>
            <w:tcW w:w="1008" w:type="dxa"/>
            <w:tcBorders>
              <w:top w:val="nil"/>
              <w:left w:val="nil"/>
              <w:bottom w:val="single" w:sz="4" w:space="0" w:color="000000"/>
              <w:right w:val="single" w:sz="4" w:space="0" w:color="000000"/>
            </w:tcBorders>
            <w:shd w:val="clear" w:color="auto" w:fill="auto"/>
            <w:vAlign w:val="center"/>
            <w:hideMark/>
          </w:tcPr>
          <w:p w14:paraId="00395A0D" w14:textId="45E7A6A5" w:rsidR="00D12581" w:rsidRPr="00B10923" w:rsidRDefault="00D12581" w:rsidP="00D12581">
            <w:pPr>
              <w:spacing w:before="0" w:after="0" w:line="240" w:lineRule="auto"/>
              <w:ind w:firstLine="0"/>
              <w:jc w:val="center"/>
              <w:rPr>
                <w:color w:val="000000"/>
                <w:sz w:val="22"/>
                <w:szCs w:val="22"/>
              </w:rPr>
            </w:pPr>
            <w:r>
              <w:rPr>
                <w:color w:val="000000"/>
                <w:sz w:val="22"/>
                <w:szCs w:val="22"/>
              </w:rPr>
              <w:t>61</w:t>
            </w:r>
          </w:p>
        </w:tc>
        <w:tc>
          <w:tcPr>
            <w:tcW w:w="779" w:type="dxa"/>
            <w:tcBorders>
              <w:top w:val="nil"/>
              <w:left w:val="nil"/>
              <w:bottom w:val="single" w:sz="4" w:space="0" w:color="000000"/>
              <w:right w:val="single" w:sz="4" w:space="0" w:color="000000"/>
            </w:tcBorders>
            <w:shd w:val="clear" w:color="auto" w:fill="auto"/>
            <w:vAlign w:val="center"/>
            <w:hideMark/>
          </w:tcPr>
          <w:p w14:paraId="334056B3" w14:textId="4B43E7A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464AF0C9" w14:textId="349791D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5AE20021"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71916FB5"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2</w:t>
            </w:r>
          </w:p>
        </w:tc>
        <w:tc>
          <w:tcPr>
            <w:tcW w:w="2693" w:type="dxa"/>
            <w:tcBorders>
              <w:top w:val="nil"/>
              <w:left w:val="nil"/>
              <w:bottom w:val="single" w:sz="4" w:space="0" w:color="000000"/>
              <w:right w:val="single" w:sz="4" w:space="0" w:color="000000"/>
            </w:tcBorders>
            <w:shd w:val="clear" w:color="auto" w:fill="auto"/>
            <w:vAlign w:val="center"/>
            <w:hideMark/>
          </w:tcPr>
          <w:p w14:paraId="73776CF6"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Cát Sơn</w:t>
            </w:r>
          </w:p>
        </w:tc>
        <w:tc>
          <w:tcPr>
            <w:tcW w:w="851" w:type="dxa"/>
            <w:tcBorders>
              <w:top w:val="nil"/>
              <w:left w:val="nil"/>
              <w:bottom w:val="single" w:sz="4" w:space="0" w:color="000000"/>
              <w:right w:val="single" w:sz="4" w:space="0" w:color="000000"/>
            </w:tcBorders>
            <w:shd w:val="clear" w:color="auto" w:fill="auto"/>
            <w:vAlign w:val="center"/>
            <w:hideMark/>
          </w:tcPr>
          <w:p w14:paraId="479BFD19" w14:textId="663E848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464978EE" w14:textId="6C108C0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0BB11BEE" w14:textId="10BDA48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489284B" w14:textId="09E74DD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3CDB8CE1" w14:textId="1AC97603"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99" w:type="dxa"/>
            <w:tcBorders>
              <w:top w:val="nil"/>
              <w:left w:val="nil"/>
              <w:bottom w:val="single" w:sz="4" w:space="0" w:color="000000"/>
              <w:right w:val="single" w:sz="4" w:space="0" w:color="000000"/>
            </w:tcBorders>
            <w:shd w:val="clear" w:color="auto" w:fill="auto"/>
            <w:vAlign w:val="center"/>
            <w:hideMark/>
          </w:tcPr>
          <w:p w14:paraId="4DB86017" w14:textId="342EB9F0" w:rsidR="00D12581" w:rsidRPr="00B10923" w:rsidRDefault="00D12581" w:rsidP="00D12581">
            <w:pPr>
              <w:spacing w:before="0" w:after="0" w:line="240" w:lineRule="auto"/>
              <w:ind w:firstLine="0"/>
              <w:jc w:val="center"/>
              <w:rPr>
                <w:color w:val="000000"/>
                <w:sz w:val="22"/>
                <w:szCs w:val="22"/>
              </w:rPr>
            </w:pPr>
            <w:r>
              <w:rPr>
                <w:color w:val="000000"/>
                <w:sz w:val="22"/>
                <w:szCs w:val="22"/>
              </w:rPr>
              <w:t>8</w:t>
            </w:r>
          </w:p>
        </w:tc>
        <w:tc>
          <w:tcPr>
            <w:tcW w:w="604" w:type="dxa"/>
            <w:tcBorders>
              <w:top w:val="nil"/>
              <w:left w:val="nil"/>
              <w:bottom w:val="single" w:sz="4" w:space="0" w:color="000000"/>
              <w:right w:val="single" w:sz="4" w:space="0" w:color="000000"/>
            </w:tcBorders>
            <w:shd w:val="clear" w:color="auto" w:fill="auto"/>
            <w:vAlign w:val="center"/>
            <w:hideMark/>
          </w:tcPr>
          <w:p w14:paraId="354B2FB8" w14:textId="398FA6A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207265C3" w14:textId="329C2A5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5FB69AFE" w14:textId="152A3AAB"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1008" w:type="dxa"/>
            <w:tcBorders>
              <w:top w:val="nil"/>
              <w:left w:val="nil"/>
              <w:bottom w:val="single" w:sz="4" w:space="0" w:color="000000"/>
              <w:right w:val="single" w:sz="4" w:space="0" w:color="000000"/>
            </w:tcBorders>
            <w:shd w:val="clear" w:color="auto" w:fill="auto"/>
            <w:vAlign w:val="center"/>
            <w:hideMark/>
          </w:tcPr>
          <w:p w14:paraId="7B64E21A" w14:textId="3A752395" w:rsidR="00D12581" w:rsidRPr="00B10923" w:rsidRDefault="00D12581" w:rsidP="00D12581">
            <w:pPr>
              <w:spacing w:before="0" w:after="0" w:line="240" w:lineRule="auto"/>
              <w:ind w:firstLine="0"/>
              <w:jc w:val="center"/>
              <w:rPr>
                <w:color w:val="000000"/>
                <w:sz w:val="22"/>
                <w:szCs w:val="22"/>
              </w:rPr>
            </w:pPr>
            <w:r>
              <w:rPr>
                <w:color w:val="000000"/>
                <w:sz w:val="22"/>
                <w:szCs w:val="22"/>
              </w:rPr>
              <w:t>12</w:t>
            </w:r>
          </w:p>
        </w:tc>
        <w:tc>
          <w:tcPr>
            <w:tcW w:w="779" w:type="dxa"/>
            <w:tcBorders>
              <w:top w:val="nil"/>
              <w:left w:val="nil"/>
              <w:bottom w:val="single" w:sz="4" w:space="0" w:color="000000"/>
              <w:right w:val="single" w:sz="4" w:space="0" w:color="000000"/>
            </w:tcBorders>
            <w:shd w:val="clear" w:color="auto" w:fill="auto"/>
            <w:vAlign w:val="center"/>
            <w:hideMark/>
          </w:tcPr>
          <w:p w14:paraId="68430BDC" w14:textId="2A5D737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6F2AE00B" w14:textId="099EFC7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160F3E5C"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B2BCED3"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3</w:t>
            </w:r>
          </w:p>
        </w:tc>
        <w:tc>
          <w:tcPr>
            <w:tcW w:w="2693" w:type="dxa"/>
            <w:tcBorders>
              <w:top w:val="nil"/>
              <w:left w:val="nil"/>
              <w:bottom w:val="single" w:sz="4" w:space="0" w:color="000000"/>
              <w:right w:val="single" w:sz="4" w:space="0" w:color="000000"/>
            </w:tcBorders>
            <w:shd w:val="clear" w:color="auto" w:fill="auto"/>
            <w:vAlign w:val="center"/>
            <w:hideMark/>
          </w:tcPr>
          <w:p w14:paraId="4AAA5084"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Cát Minh</w:t>
            </w:r>
          </w:p>
        </w:tc>
        <w:tc>
          <w:tcPr>
            <w:tcW w:w="851" w:type="dxa"/>
            <w:tcBorders>
              <w:top w:val="nil"/>
              <w:left w:val="nil"/>
              <w:bottom w:val="single" w:sz="4" w:space="0" w:color="000000"/>
              <w:right w:val="single" w:sz="4" w:space="0" w:color="000000"/>
            </w:tcBorders>
            <w:shd w:val="clear" w:color="auto" w:fill="auto"/>
            <w:vAlign w:val="center"/>
            <w:hideMark/>
          </w:tcPr>
          <w:p w14:paraId="02DFA5F5" w14:textId="0BDFEC6D"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1134" w:type="dxa"/>
            <w:tcBorders>
              <w:top w:val="nil"/>
              <w:left w:val="nil"/>
              <w:bottom w:val="single" w:sz="4" w:space="0" w:color="000000"/>
              <w:right w:val="single" w:sz="4" w:space="0" w:color="000000"/>
            </w:tcBorders>
            <w:shd w:val="clear" w:color="auto" w:fill="auto"/>
            <w:vAlign w:val="center"/>
            <w:hideMark/>
          </w:tcPr>
          <w:p w14:paraId="58EE5EDA" w14:textId="7A4F0EF8" w:rsidR="00D12581" w:rsidRPr="00B10923" w:rsidRDefault="00D12581" w:rsidP="00D12581">
            <w:pPr>
              <w:spacing w:before="0" w:after="0" w:line="240" w:lineRule="auto"/>
              <w:ind w:firstLine="0"/>
              <w:jc w:val="center"/>
              <w:rPr>
                <w:color w:val="000000"/>
                <w:sz w:val="22"/>
                <w:szCs w:val="22"/>
              </w:rPr>
            </w:pPr>
            <w:r>
              <w:rPr>
                <w:color w:val="000000"/>
                <w:sz w:val="22"/>
                <w:szCs w:val="22"/>
              </w:rPr>
              <w:t>18</w:t>
            </w:r>
          </w:p>
        </w:tc>
        <w:tc>
          <w:tcPr>
            <w:tcW w:w="850" w:type="dxa"/>
            <w:tcBorders>
              <w:top w:val="nil"/>
              <w:left w:val="nil"/>
              <w:bottom w:val="single" w:sz="4" w:space="0" w:color="000000"/>
              <w:right w:val="single" w:sz="4" w:space="0" w:color="000000"/>
            </w:tcBorders>
            <w:shd w:val="clear" w:color="auto" w:fill="auto"/>
            <w:vAlign w:val="center"/>
            <w:hideMark/>
          </w:tcPr>
          <w:p w14:paraId="4BB9A98A" w14:textId="468AEEA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CA9E388" w14:textId="7ECA918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C8AAE6D" w14:textId="1C03B9DF" w:rsidR="00D12581" w:rsidRPr="00B10923" w:rsidRDefault="00D12581" w:rsidP="00D12581">
            <w:pPr>
              <w:spacing w:before="0" w:after="0" w:line="240" w:lineRule="auto"/>
              <w:ind w:firstLine="0"/>
              <w:jc w:val="center"/>
              <w:rPr>
                <w:color w:val="000000"/>
                <w:sz w:val="22"/>
                <w:szCs w:val="22"/>
              </w:rPr>
            </w:pPr>
            <w:r>
              <w:rPr>
                <w:color w:val="000000"/>
                <w:sz w:val="22"/>
                <w:szCs w:val="22"/>
              </w:rPr>
              <w:t>63</w:t>
            </w:r>
          </w:p>
        </w:tc>
        <w:tc>
          <w:tcPr>
            <w:tcW w:w="899" w:type="dxa"/>
            <w:tcBorders>
              <w:top w:val="nil"/>
              <w:left w:val="nil"/>
              <w:bottom w:val="single" w:sz="4" w:space="0" w:color="000000"/>
              <w:right w:val="single" w:sz="4" w:space="0" w:color="000000"/>
            </w:tcBorders>
            <w:shd w:val="clear" w:color="auto" w:fill="auto"/>
            <w:vAlign w:val="center"/>
            <w:hideMark/>
          </w:tcPr>
          <w:p w14:paraId="3F525328" w14:textId="19E6C7CC" w:rsidR="00D12581" w:rsidRPr="00B10923" w:rsidRDefault="00D12581" w:rsidP="00D12581">
            <w:pPr>
              <w:spacing w:before="0" w:after="0" w:line="240" w:lineRule="auto"/>
              <w:ind w:firstLine="0"/>
              <w:jc w:val="center"/>
              <w:rPr>
                <w:color w:val="000000"/>
                <w:sz w:val="22"/>
                <w:szCs w:val="22"/>
              </w:rPr>
            </w:pPr>
            <w:r>
              <w:rPr>
                <w:color w:val="000000"/>
                <w:sz w:val="22"/>
                <w:szCs w:val="22"/>
              </w:rPr>
              <w:t>274</w:t>
            </w:r>
          </w:p>
        </w:tc>
        <w:tc>
          <w:tcPr>
            <w:tcW w:w="604" w:type="dxa"/>
            <w:tcBorders>
              <w:top w:val="nil"/>
              <w:left w:val="nil"/>
              <w:bottom w:val="single" w:sz="4" w:space="0" w:color="000000"/>
              <w:right w:val="single" w:sz="4" w:space="0" w:color="000000"/>
            </w:tcBorders>
            <w:shd w:val="clear" w:color="auto" w:fill="auto"/>
            <w:vAlign w:val="center"/>
            <w:hideMark/>
          </w:tcPr>
          <w:p w14:paraId="544CEAEA" w14:textId="1AB7484F"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58" w:type="dxa"/>
            <w:tcBorders>
              <w:top w:val="nil"/>
              <w:left w:val="nil"/>
              <w:bottom w:val="single" w:sz="4" w:space="0" w:color="000000"/>
              <w:right w:val="single" w:sz="4" w:space="0" w:color="000000"/>
            </w:tcBorders>
            <w:shd w:val="clear" w:color="auto" w:fill="auto"/>
            <w:vAlign w:val="center"/>
            <w:hideMark/>
          </w:tcPr>
          <w:p w14:paraId="25DCF47E" w14:textId="1907DFD8"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23" w:type="dxa"/>
            <w:tcBorders>
              <w:top w:val="nil"/>
              <w:left w:val="nil"/>
              <w:bottom w:val="single" w:sz="4" w:space="0" w:color="000000"/>
              <w:right w:val="single" w:sz="4" w:space="0" w:color="000000"/>
            </w:tcBorders>
            <w:shd w:val="clear" w:color="auto" w:fill="auto"/>
            <w:vAlign w:val="center"/>
            <w:hideMark/>
          </w:tcPr>
          <w:p w14:paraId="289C4550" w14:textId="01E1C55C" w:rsidR="00D12581" w:rsidRPr="00B10923" w:rsidRDefault="00D12581" w:rsidP="00D12581">
            <w:pPr>
              <w:spacing w:before="0" w:after="0" w:line="240" w:lineRule="auto"/>
              <w:ind w:firstLine="0"/>
              <w:jc w:val="center"/>
              <w:rPr>
                <w:color w:val="000000"/>
                <w:sz w:val="22"/>
                <w:szCs w:val="22"/>
              </w:rPr>
            </w:pPr>
            <w:r>
              <w:rPr>
                <w:color w:val="000000"/>
                <w:sz w:val="22"/>
                <w:szCs w:val="22"/>
              </w:rPr>
              <w:t>734</w:t>
            </w:r>
          </w:p>
        </w:tc>
        <w:tc>
          <w:tcPr>
            <w:tcW w:w="1008" w:type="dxa"/>
            <w:tcBorders>
              <w:top w:val="nil"/>
              <w:left w:val="nil"/>
              <w:bottom w:val="single" w:sz="4" w:space="0" w:color="000000"/>
              <w:right w:val="single" w:sz="4" w:space="0" w:color="000000"/>
            </w:tcBorders>
            <w:shd w:val="clear" w:color="auto" w:fill="auto"/>
            <w:vAlign w:val="center"/>
            <w:hideMark/>
          </w:tcPr>
          <w:p w14:paraId="0E1BE91B" w14:textId="048F31E2" w:rsidR="00D12581" w:rsidRPr="00B10923" w:rsidRDefault="00D12581" w:rsidP="00D12581">
            <w:pPr>
              <w:spacing w:before="0" w:after="0" w:line="240" w:lineRule="auto"/>
              <w:ind w:firstLine="0"/>
              <w:jc w:val="center"/>
              <w:rPr>
                <w:color w:val="000000"/>
                <w:sz w:val="22"/>
                <w:szCs w:val="22"/>
              </w:rPr>
            </w:pPr>
            <w:r>
              <w:rPr>
                <w:color w:val="000000"/>
                <w:sz w:val="22"/>
                <w:szCs w:val="22"/>
              </w:rPr>
              <w:t>2922</w:t>
            </w:r>
          </w:p>
        </w:tc>
        <w:tc>
          <w:tcPr>
            <w:tcW w:w="779" w:type="dxa"/>
            <w:tcBorders>
              <w:top w:val="nil"/>
              <w:left w:val="nil"/>
              <w:bottom w:val="single" w:sz="4" w:space="0" w:color="000000"/>
              <w:right w:val="single" w:sz="4" w:space="0" w:color="000000"/>
            </w:tcBorders>
            <w:shd w:val="clear" w:color="auto" w:fill="auto"/>
            <w:vAlign w:val="center"/>
            <w:hideMark/>
          </w:tcPr>
          <w:p w14:paraId="5FCA5885" w14:textId="3CCCC0DB" w:rsidR="00D12581" w:rsidRPr="00B10923" w:rsidRDefault="00D12581" w:rsidP="00D12581">
            <w:pPr>
              <w:spacing w:before="0" w:after="0" w:line="240" w:lineRule="auto"/>
              <w:ind w:firstLine="0"/>
              <w:jc w:val="center"/>
              <w:rPr>
                <w:color w:val="000000"/>
                <w:sz w:val="22"/>
                <w:szCs w:val="22"/>
              </w:rPr>
            </w:pPr>
            <w:r>
              <w:rPr>
                <w:color w:val="000000"/>
                <w:sz w:val="22"/>
                <w:szCs w:val="22"/>
              </w:rPr>
              <w:t>15</w:t>
            </w:r>
          </w:p>
        </w:tc>
        <w:tc>
          <w:tcPr>
            <w:tcW w:w="1023" w:type="dxa"/>
            <w:tcBorders>
              <w:top w:val="nil"/>
              <w:left w:val="nil"/>
              <w:bottom w:val="single" w:sz="4" w:space="0" w:color="000000"/>
              <w:right w:val="single" w:sz="4" w:space="0" w:color="000000"/>
            </w:tcBorders>
            <w:shd w:val="clear" w:color="auto" w:fill="auto"/>
            <w:vAlign w:val="center"/>
            <w:hideMark/>
          </w:tcPr>
          <w:p w14:paraId="70B2CA7E" w14:textId="67394981" w:rsidR="00D12581" w:rsidRPr="00B10923" w:rsidRDefault="00D12581" w:rsidP="00D12581">
            <w:pPr>
              <w:spacing w:before="0" w:after="0" w:line="240" w:lineRule="auto"/>
              <w:ind w:firstLine="0"/>
              <w:jc w:val="center"/>
              <w:rPr>
                <w:color w:val="000000"/>
                <w:sz w:val="22"/>
                <w:szCs w:val="22"/>
              </w:rPr>
            </w:pPr>
            <w:r>
              <w:rPr>
                <w:color w:val="000000"/>
                <w:sz w:val="22"/>
                <w:szCs w:val="22"/>
              </w:rPr>
              <w:t>55</w:t>
            </w:r>
          </w:p>
        </w:tc>
      </w:tr>
      <w:tr w:rsidR="00D12581" w:rsidRPr="00C50F0A" w14:paraId="7037F245"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1D80931"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4</w:t>
            </w:r>
          </w:p>
        </w:tc>
        <w:tc>
          <w:tcPr>
            <w:tcW w:w="2693" w:type="dxa"/>
            <w:tcBorders>
              <w:top w:val="nil"/>
              <w:left w:val="nil"/>
              <w:bottom w:val="single" w:sz="4" w:space="0" w:color="000000"/>
              <w:right w:val="single" w:sz="4" w:space="0" w:color="000000"/>
            </w:tcBorders>
            <w:shd w:val="clear" w:color="auto" w:fill="auto"/>
            <w:vAlign w:val="center"/>
            <w:hideMark/>
          </w:tcPr>
          <w:p w14:paraId="37E5785D"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Cát Khánh</w:t>
            </w:r>
          </w:p>
        </w:tc>
        <w:tc>
          <w:tcPr>
            <w:tcW w:w="851" w:type="dxa"/>
            <w:tcBorders>
              <w:top w:val="nil"/>
              <w:left w:val="nil"/>
              <w:bottom w:val="single" w:sz="4" w:space="0" w:color="000000"/>
              <w:right w:val="single" w:sz="4" w:space="0" w:color="000000"/>
            </w:tcBorders>
            <w:shd w:val="clear" w:color="auto" w:fill="auto"/>
            <w:vAlign w:val="center"/>
            <w:hideMark/>
          </w:tcPr>
          <w:p w14:paraId="79476046" w14:textId="0B15CBDC"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134" w:type="dxa"/>
            <w:tcBorders>
              <w:top w:val="nil"/>
              <w:left w:val="nil"/>
              <w:bottom w:val="single" w:sz="4" w:space="0" w:color="000000"/>
              <w:right w:val="single" w:sz="4" w:space="0" w:color="000000"/>
            </w:tcBorders>
            <w:shd w:val="clear" w:color="auto" w:fill="auto"/>
            <w:vAlign w:val="center"/>
            <w:hideMark/>
          </w:tcPr>
          <w:p w14:paraId="42454B20" w14:textId="011967DA"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50" w:type="dxa"/>
            <w:tcBorders>
              <w:top w:val="nil"/>
              <w:left w:val="nil"/>
              <w:bottom w:val="single" w:sz="4" w:space="0" w:color="000000"/>
              <w:right w:val="single" w:sz="4" w:space="0" w:color="000000"/>
            </w:tcBorders>
            <w:shd w:val="clear" w:color="auto" w:fill="auto"/>
            <w:vAlign w:val="center"/>
            <w:hideMark/>
          </w:tcPr>
          <w:p w14:paraId="775FE177" w14:textId="2EE00E2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34598014" w14:textId="6644AFB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8933DD4" w14:textId="65E83968" w:rsidR="00D12581" w:rsidRPr="00B10923" w:rsidRDefault="00D12581" w:rsidP="00D12581">
            <w:pPr>
              <w:spacing w:before="0" w:after="0" w:line="240" w:lineRule="auto"/>
              <w:ind w:firstLine="0"/>
              <w:jc w:val="center"/>
              <w:rPr>
                <w:color w:val="000000"/>
                <w:sz w:val="22"/>
                <w:szCs w:val="22"/>
              </w:rPr>
            </w:pPr>
            <w:r>
              <w:rPr>
                <w:color w:val="000000"/>
                <w:sz w:val="22"/>
                <w:szCs w:val="22"/>
              </w:rPr>
              <w:t>19</w:t>
            </w:r>
          </w:p>
        </w:tc>
        <w:tc>
          <w:tcPr>
            <w:tcW w:w="899" w:type="dxa"/>
            <w:tcBorders>
              <w:top w:val="nil"/>
              <w:left w:val="nil"/>
              <w:bottom w:val="single" w:sz="4" w:space="0" w:color="000000"/>
              <w:right w:val="single" w:sz="4" w:space="0" w:color="000000"/>
            </w:tcBorders>
            <w:shd w:val="clear" w:color="auto" w:fill="auto"/>
            <w:vAlign w:val="center"/>
            <w:hideMark/>
          </w:tcPr>
          <w:p w14:paraId="73B7E18D" w14:textId="2DFD0427" w:rsidR="00D12581" w:rsidRPr="00B10923" w:rsidRDefault="00D12581" w:rsidP="00D12581">
            <w:pPr>
              <w:spacing w:before="0" w:after="0" w:line="240" w:lineRule="auto"/>
              <w:ind w:firstLine="0"/>
              <w:jc w:val="center"/>
              <w:rPr>
                <w:color w:val="000000"/>
                <w:sz w:val="22"/>
                <w:szCs w:val="22"/>
              </w:rPr>
            </w:pPr>
            <w:r>
              <w:rPr>
                <w:color w:val="000000"/>
                <w:sz w:val="22"/>
                <w:szCs w:val="22"/>
              </w:rPr>
              <w:t>82</w:t>
            </w:r>
          </w:p>
        </w:tc>
        <w:tc>
          <w:tcPr>
            <w:tcW w:w="604" w:type="dxa"/>
            <w:tcBorders>
              <w:top w:val="nil"/>
              <w:left w:val="nil"/>
              <w:bottom w:val="single" w:sz="4" w:space="0" w:color="000000"/>
              <w:right w:val="single" w:sz="4" w:space="0" w:color="000000"/>
            </w:tcBorders>
            <w:shd w:val="clear" w:color="auto" w:fill="auto"/>
            <w:vAlign w:val="center"/>
            <w:hideMark/>
          </w:tcPr>
          <w:p w14:paraId="7054E1DE" w14:textId="19533E4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036A0766" w14:textId="594B4DA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15AA9060" w14:textId="45958BC4" w:rsidR="00D12581" w:rsidRPr="00B10923" w:rsidRDefault="00D12581" w:rsidP="00D12581">
            <w:pPr>
              <w:spacing w:before="0" w:after="0" w:line="240" w:lineRule="auto"/>
              <w:ind w:firstLine="0"/>
              <w:jc w:val="center"/>
              <w:rPr>
                <w:color w:val="000000"/>
                <w:sz w:val="22"/>
                <w:szCs w:val="22"/>
              </w:rPr>
            </w:pPr>
            <w:r>
              <w:rPr>
                <w:color w:val="000000"/>
                <w:sz w:val="22"/>
                <w:szCs w:val="22"/>
              </w:rPr>
              <w:t>56</w:t>
            </w:r>
          </w:p>
        </w:tc>
        <w:tc>
          <w:tcPr>
            <w:tcW w:w="1008" w:type="dxa"/>
            <w:tcBorders>
              <w:top w:val="nil"/>
              <w:left w:val="nil"/>
              <w:bottom w:val="single" w:sz="4" w:space="0" w:color="000000"/>
              <w:right w:val="single" w:sz="4" w:space="0" w:color="000000"/>
            </w:tcBorders>
            <w:shd w:val="clear" w:color="auto" w:fill="auto"/>
            <w:vAlign w:val="center"/>
            <w:hideMark/>
          </w:tcPr>
          <w:p w14:paraId="4B716ED1" w14:textId="7F73B22E" w:rsidR="00D12581" w:rsidRPr="00B10923" w:rsidRDefault="00D12581" w:rsidP="00D12581">
            <w:pPr>
              <w:spacing w:before="0" w:after="0" w:line="240" w:lineRule="auto"/>
              <w:ind w:firstLine="0"/>
              <w:jc w:val="center"/>
              <w:rPr>
                <w:color w:val="000000"/>
                <w:sz w:val="22"/>
                <w:szCs w:val="22"/>
              </w:rPr>
            </w:pPr>
            <w:r>
              <w:rPr>
                <w:color w:val="000000"/>
                <w:sz w:val="22"/>
                <w:szCs w:val="22"/>
              </w:rPr>
              <w:t>188</w:t>
            </w:r>
          </w:p>
        </w:tc>
        <w:tc>
          <w:tcPr>
            <w:tcW w:w="779" w:type="dxa"/>
            <w:tcBorders>
              <w:top w:val="nil"/>
              <w:left w:val="nil"/>
              <w:bottom w:val="single" w:sz="4" w:space="0" w:color="000000"/>
              <w:right w:val="single" w:sz="4" w:space="0" w:color="000000"/>
            </w:tcBorders>
            <w:shd w:val="clear" w:color="auto" w:fill="auto"/>
            <w:vAlign w:val="center"/>
            <w:hideMark/>
          </w:tcPr>
          <w:p w14:paraId="59B52DC1" w14:textId="2C9CDA1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16A91930" w14:textId="02B56BC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78D67AF7"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D5624DF"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5</w:t>
            </w:r>
          </w:p>
        </w:tc>
        <w:tc>
          <w:tcPr>
            <w:tcW w:w="2693" w:type="dxa"/>
            <w:tcBorders>
              <w:top w:val="nil"/>
              <w:left w:val="nil"/>
              <w:bottom w:val="single" w:sz="4" w:space="0" w:color="000000"/>
              <w:right w:val="single" w:sz="4" w:space="0" w:color="000000"/>
            </w:tcBorders>
            <w:shd w:val="clear" w:color="auto" w:fill="auto"/>
            <w:vAlign w:val="center"/>
            <w:hideMark/>
          </w:tcPr>
          <w:p w14:paraId="5CD156C0"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Cát Tài</w:t>
            </w:r>
          </w:p>
        </w:tc>
        <w:tc>
          <w:tcPr>
            <w:tcW w:w="851" w:type="dxa"/>
            <w:tcBorders>
              <w:top w:val="nil"/>
              <w:left w:val="nil"/>
              <w:bottom w:val="single" w:sz="4" w:space="0" w:color="000000"/>
              <w:right w:val="single" w:sz="4" w:space="0" w:color="000000"/>
            </w:tcBorders>
            <w:shd w:val="clear" w:color="auto" w:fill="auto"/>
            <w:vAlign w:val="center"/>
            <w:hideMark/>
          </w:tcPr>
          <w:p w14:paraId="65F9F87C" w14:textId="086C8527"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134" w:type="dxa"/>
            <w:tcBorders>
              <w:top w:val="nil"/>
              <w:left w:val="nil"/>
              <w:bottom w:val="single" w:sz="4" w:space="0" w:color="000000"/>
              <w:right w:val="single" w:sz="4" w:space="0" w:color="000000"/>
            </w:tcBorders>
            <w:shd w:val="clear" w:color="auto" w:fill="auto"/>
            <w:vAlign w:val="center"/>
            <w:hideMark/>
          </w:tcPr>
          <w:p w14:paraId="41BEAD19" w14:textId="25E3B2E9"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850" w:type="dxa"/>
            <w:tcBorders>
              <w:top w:val="nil"/>
              <w:left w:val="nil"/>
              <w:bottom w:val="single" w:sz="4" w:space="0" w:color="000000"/>
              <w:right w:val="single" w:sz="4" w:space="0" w:color="000000"/>
            </w:tcBorders>
            <w:shd w:val="clear" w:color="auto" w:fill="auto"/>
            <w:vAlign w:val="center"/>
            <w:hideMark/>
          </w:tcPr>
          <w:p w14:paraId="4B03822E" w14:textId="37ABE04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60A60057" w14:textId="32591C4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B67FD71" w14:textId="0D2A6E89" w:rsidR="00D12581" w:rsidRPr="00B10923" w:rsidRDefault="00D12581" w:rsidP="00D12581">
            <w:pPr>
              <w:spacing w:before="0" w:after="0" w:line="240" w:lineRule="auto"/>
              <w:ind w:firstLine="0"/>
              <w:jc w:val="center"/>
              <w:rPr>
                <w:color w:val="000000"/>
                <w:sz w:val="22"/>
                <w:szCs w:val="22"/>
              </w:rPr>
            </w:pPr>
            <w:r>
              <w:rPr>
                <w:color w:val="000000"/>
                <w:sz w:val="22"/>
                <w:szCs w:val="22"/>
              </w:rPr>
              <w:t>8</w:t>
            </w:r>
          </w:p>
        </w:tc>
        <w:tc>
          <w:tcPr>
            <w:tcW w:w="899" w:type="dxa"/>
            <w:tcBorders>
              <w:top w:val="nil"/>
              <w:left w:val="nil"/>
              <w:bottom w:val="single" w:sz="4" w:space="0" w:color="000000"/>
              <w:right w:val="single" w:sz="4" w:space="0" w:color="000000"/>
            </w:tcBorders>
            <w:shd w:val="clear" w:color="auto" w:fill="auto"/>
            <w:vAlign w:val="center"/>
            <w:hideMark/>
          </w:tcPr>
          <w:p w14:paraId="3F72D136" w14:textId="1F09BFBA" w:rsidR="00D12581" w:rsidRPr="00B10923" w:rsidRDefault="00D12581" w:rsidP="00D12581">
            <w:pPr>
              <w:spacing w:before="0" w:after="0" w:line="240" w:lineRule="auto"/>
              <w:ind w:firstLine="0"/>
              <w:jc w:val="center"/>
              <w:rPr>
                <w:color w:val="000000"/>
                <w:sz w:val="22"/>
                <w:szCs w:val="22"/>
              </w:rPr>
            </w:pPr>
            <w:r>
              <w:rPr>
                <w:color w:val="000000"/>
                <w:sz w:val="22"/>
                <w:szCs w:val="22"/>
              </w:rPr>
              <w:t>33</w:t>
            </w:r>
          </w:p>
        </w:tc>
        <w:tc>
          <w:tcPr>
            <w:tcW w:w="604" w:type="dxa"/>
            <w:tcBorders>
              <w:top w:val="nil"/>
              <w:left w:val="nil"/>
              <w:bottom w:val="single" w:sz="4" w:space="0" w:color="000000"/>
              <w:right w:val="single" w:sz="4" w:space="0" w:color="000000"/>
            </w:tcBorders>
            <w:shd w:val="clear" w:color="auto" w:fill="auto"/>
            <w:vAlign w:val="center"/>
            <w:hideMark/>
          </w:tcPr>
          <w:p w14:paraId="32D0D371" w14:textId="12AC407D"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58" w:type="dxa"/>
            <w:tcBorders>
              <w:top w:val="nil"/>
              <w:left w:val="nil"/>
              <w:bottom w:val="single" w:sz="4" w:space="0" w:color="000000"/>
              <w:right w:val="single" w:sz="4" w:space="0" w:color="000000"/>
            </w:tcBorders>
            <w:shd w:val="clear" w:color="auto" w:fill="auto"/>
            <w:vAlign w:val="center"/>
            <w:hideMark/>
          </w:tcPr>
          <w:p w14:paraId="104C7331" w14:textId="350A2506"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23" w:type="dxa"/>
            <w:tcBorders>
              <w:top w:val="nil"/>
              <w:left w:val="nil"/>
              <w:bottom w:val="single" w:sz="4" w:space="0" w:color="000000"/>
              <w:right w:val="single" w:sz="4" w:space="0" w:color="000000"/>
            </w:tcBorders>
            <w:shd w:val="clear" w:color="auto" w:fill="auto"/>
            <w:vAlign w:val="center"/>
            <w:hideMark/>
          </w:tcPr>
          <w:p w14:paraId="5FEBC9CF" w14:textId="374D190F" w:rsidR="00D12581" w:rsidRPr="00B10923" w:rsidRDefault="00D12581" w:rsidP="00D12581">
            <w:pPr>
              <w:spacing w:before="0" w:after="0" w:line="240" w:lineRule="auto"/>
              <w:ind w:firstLine="0"/>
              <w:jc w:val="center"/>
              <w:rPr>
                <w:color w:val="000000"/>
                <w:sz w:val="22"/>
                <w:szCs w:val="22"/>
              </w:rPr>
            </w:pPr>
            <w:r>
              <w:rPr>
                <w:color w:val="000000"/>
                <w:sz w:val="22"/>
                <w:szCs w:val="22"/>
              </w:rPr>
              <w:t>125</w:t>
            </w:r>
          </w:p>
        </w:tc>
        <w:tc>
          <w:tcPr>
            <w:tcW w:w="1008" w:type="dxa"/>
            <w:tcBorders>
              <w:top w:val="nil"/>
              <w:left w:val="nil"/>
              <w:bottom w:val="single" w:sz="4" w:space="0" w:color="000000"/>
              <w:right w:val="single" w:sz="4" w:space="0" w:color="000000"/>
            </w:tcBorders>
            <w:shd w:val="clear" w:color="auto" w:fill="auto"/>
            <w:vAlign w:val="center"/>
            <w:hideMark/>
          </w:tcPr>
          <w:p w14:paraId="73A9EE13" w14:textId="28454137" w:rsidR="00D12581" w:rsidRPr="00B10923" w:rsidRDefault="00D12581" w:rsidP="00D12581">
            <w:pPr>
              <w:spacing w:before="0" w:after="0" w:line="240" w:lineRule="auto"/>
              <w:ind w:firstLine="0"/>
              <w:jc w:val="center"/>
              <w:rPr>
                <w:color w:val="000000"/>
                <w:sz w:val="22"/>
                <w:szCs w:val="22"/>
              </w:rPr>
            </w:pPr>
            <w:r>
              <w:rPr>
                <w:color w:val="000000"/>
                <w:sz w:val="22"/>
                <w:szCs w:val="22"/>
              </w:rPr>
              <w:t>475</w:t>
            </w:r>
          </w:p>
        </w:tc>
        <w:tc>
          <w:tcPr>
            <w:tcW w:w="779" w:type="dxa"/>
            <w:tcBorders>
              <w:top w:val="nil"/>
              <w:left w:val="nil"/>
              <w:bottom w:val="single" w:sz="4" w:space="0" w:color="000000"/>
              <w:right w:val="single" w:sz="4" w:space="0" w:color="000000"/>
            </w:tcBorders>
            <w:shd w:val="clear" w:color="auto" w:fill="auto"/>
            <w:vAlign w:val="center"/>
            <w:hideMark/>
          </w:tcPr>
          <w:p w14:paraId="591F53F9" w14:textId="5054FCB4" w:rsidR="00D12581" w:rsidRPr="00B10923" w:rsidRDefault="00D12581" w:rsidP="00D12581">
            <w:pPr>
              <w:spacing w:before="0" w:after="0" w:line="240" w:lineRule="auto"/>
              <w:ind w:firstLine="0"/>
              <w:jc w:val="center"/>
              <w:rPr>
                <w:color w:val="000000"/>
                <w:sz w:val="22"/>
                <w:szCs w:val="22"/>
              </w:rPr>
            </w:pPr>
            <w:r>
              <w:rPr>
                <w:color w:val="000000"/>
                <w:sz w:val="22"/>
                <w:szCs w:val="22"/>
              </w:rPr>
              <w:t>16</w:t>
            </w:r>
          </w:p>
        </w:tc>
        <w:tc>
          <w:tcPr>
            <w:tcW w:w="1023" w:type="dxa"/>
            <w:tcBorders>
              <w:top w:val="nil"/>
              <w:left w:val="nil"/>
              <w:bottom w:val="single" w:sz="4" w:space="0" w:color="000000"/>
              <w:right w:val="single" w:sz="4" w:space="0" w:color="000000"/>
            </w:tcBorders>
            <w:shd w:val="clear" w:color="auto" w:fill="auto"/>
            <w:vAlign w:val="center"/>
            <w:hideMark/>
          </w:tcPr>
          <w:p w14:paraId="21E56814" w14:textId="37FE1C96" w:rsidR="00D12581" w:rsidRPr="00B10923" w:rsidRDefault="00D12581" w:rsidP="00D12581">
            <w:pPr>
              <w:spacing w:before="0" w:after="0" w:line="240" w:lineRule="auto"/>
              <w:ind w:firstLine="0"/>
              <w:jc w:val="center"/>
              <w:rPr>
                <w:color w:val="000000"/>
                <w:sz w:val="22"/>
                <w:szCs w:val="22"/>
              </w:rPr>
            </w:pPr>
            <w:r>
              <w:rPr>
                <w:color w:val="000000"/>
                <w:sz w:val="22"/>
                <w:szCs w:val="22"/>
              </w:rPr>
              <w:t>57</w:t>
            </w:r>
          </w:p>
        </w:tc>
      </w:tr>
      <w:tr w:rsidR="00D12581" w:rsidRPr="00C50F0A" w14:paraId="7356FB32"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57383C4E"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6</w:t>
            </w:r>
          </w:p>
        </w:tc>
        <w:tc>
          <w:tcPr>
            <w:tcW w:w="2693" w:type="dxa"/>
            <w:tcBorders>
              <w:top w:val="nil"/>
              <w:left w:val="nil"/>
              <w:bottom w:val="single" w:sz="4" w:space="0" w:color="000000"/>
              <w:right w:val="single" w:sz="4" w:space="0" w:color="000000"/>
            </w:tcBorders>
            <w:shd w:val="clear" w:color="auto" w:fill="auto"/>
            <w:vAlign w:val="center"/>
            <w:hideMark/>
          </w:tcPr>
          <w:p w14:paraId="236E6FCD"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Cát Lâm</w:t>
            </w:r>
          </w:p>
        </w:tc>
        <w:tc>
          <w:tcPr>
            <w:tcW w:w="851" w:type="dxa"/>
            <w:tcBorders>
              <w:top w:val="nil"/>
              <w:left w:val="nil"/>
              <w:bottom w:val="single" w:sz="4" w:space="0" w:color="000000"/>
              <w:right w:val="single" w:sz="4" w:space="0" w:color="000000"/>
            </w:tcBorders>
            <w:shd w:val="clear" w:color="auto" w:fill="auto"/>
            <w:vAlign w:val="center"/>
            <w:hideMark/>
          </w:tcPr>
          <w:p w14:paraId="5EC3E1CA" w14:textId="2B26C81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1BB9E5D1" w14:textId="0E6FCF6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45B237D3" w14:textId="744F410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61147CA2" w14:textId="45DBB59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9FE2AAA" w14:textId="6FD9CFD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56B7B777" w14:textId="3D7697D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610625CC" w14:textId="4D7B901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43E4ED95" w14:textId="71EE4F3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407B4B3D" w14:textId="79330DD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55024265" w14:textId="67ADEFE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2B9F15C" w14:textId="28FBE75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426D3A00" w14:textId="230A6F9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035BEB72"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AEFAE43"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7</w:t>
            </w:r>
          </w:p>
        </w:tc>
        <w:tc>
          <w:tcPr>
            <w:tcW w:w="2693" w:type="dxa"/>
            <w:tcBorders>
              <w:top w:val="nil"/>
              <w:left w:val="nil"/>
              <w:bottom w:val="single" w:sz="4" w:space="0" w:color="000000"/>
              <w:right w:val="single" w:sz="4" w:space="0" w:color="000000"/>
            </w:tcBorders>
            <w:shd w:val="clear" w:color="auto" w:fill="auto"/>
            <w:vAlign w:val="center"/>
            <w:hideMark/>
          </w:tcPr>
          <w:p w14:paraId="07FD3F59"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Cát Hanh</w:t>
            </w:r>
          </w:p>
        </w:tc>
        <w:tc>
          <w:tcPr>
            <w:tcW w:w="851" w:type="dxa"/>
            <w:tcBorders>
              <w:top w:val="nil"/>
              <w:left w:val="nil"/>
              <w:bottom w:val="single" w:sz="4" w:space="0" w:color="000000"/>
              <w:right w:val="single" w:sz="4" w:space="0" w:color="000000"/>
            </w:tcBorders>
            <w:shd w:val="clear" w:color="auto" w:fill="auto"/>
            <w:vAlign w:val="center"/>
            <w:hideMark/>
          </w:tcPr>
          <w:p w14:paraId="1973E851" w14:textId="1DB0487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0EA41AA2" w14:textId="1748190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489E7CF6" w14:textId="11B6D52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032CC77B" w14:textId="5BDCCB8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7ED728D" w14:textId="00AB8072"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99" w:type="dxa"/>
            <w:tcBorders>
              <w:top w:val="nil"/>
              <w:left w:val="nil"/>
              <w:bottom w:val="single" w:sz="4" w:space="0" w:color="000000"/>
              <w:right w:val="single" w:sz="4" w:space="0" w:color="000000"/>
            </w:tcBorders>
            <w:shd w:val="clear" w:color="auto" w:fill="auto"/>
            <w:vAlign w:val="center"/>
            <w:hideMark/>
          </w:tcPr>
          <w:p w14:paraId="1B508643" w14:textId="031A988D" w:rsidR="00D12581" w:rsidRPr="00B10923" w:rsidRDefault="00D12581" w:rsidP="00D12581">
            <w:pPr>
              <w:spacing w:before="0" w:after="0" w:line="240" w:lineRule="auto"/>
              <w:ind w:firstLine="0"/>
              <w:jc w:val="center"/>
              <w:rPr>
                <w:color w:val="000000"/>
                <w:sz w:val="22"/>
                <w:szCs w:val="22"/>
              </w:rPr>
            </w:pPr>
            <w:r>
              <w:rPr>
                <w:color w:val="000000"/>
                <w:sz w:val="22"/>
                <w:szCs w:val="22"/>
              </w:rPr>
              <w:t>8</w:t>
            </w:r>
          </w:p>
        </w:tc>
        <w:tc>
          <w:tcPr>
            <w:tcW w:w="604" w:type="dxa"/>
            <w:tcBorders>
              <w:top w:val="nil"/>
              <w:left w:val="nil"/>
              <w:bottom w:val="single" w:sz="4" w:space="0" w:color="000000"/>
              <w:right w:val="single" w:sz="4" w:space="0" w:color="000000"/>
            </w:tcBorders>
            <w:shd w:val="clear" w:color="auto" w:fill="auto"/>
            <w:vAlign w:val="center"/>
            <w:hideMark/>
          </w:tcPr>
          <w:p w14:paraId="7B3B6631" w14:textId="75A704D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30CC6C4C" w14:textId="5551C4E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2D637B40" w14:textId="215FFBF7"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008" w:type="dxa"/>
            <w:tcBorders>
              <w:top w:val="nil"/>
              <w:left w:val="nil"/>
              <w:bottom w:val="single" w:sz="4" w:space="0" w:color="000000"/>
              <w:right w:val="single" w:sz="4" w:space="0" w:color="000000"/>
            </w:tcBorders>
            <w:shd w:val="clear" w:color="auto" w:fill="auto"/>
            <w:vAlign w:val="center"/>
            <w:hideMark/>
          </w:tcPr>
          <w:p w14:paraId="5C7BFF58" w14:textId="358013D4" w:rsidR="00D12581" w:rsidRPr="00B10923" w:rsidRDefault="00D12581" w:rsidP="00D12581">
            <w:pPr>
              <w:spacing w:before="0" w:after="0" w:line="240" w:lineRule="auto"/>
              <w:ind w:firstLine="0"/>
              <w:jc w:val="center"/>
              <w:rPr>
                <w:color w:val="000000"/>
                <w:sz w:val="22"/>
                <w:szCs w:val="22"/>
              </w:rPr>
            </w:pPr>
            <w:r>
              <w:rPr>
                <w:color w:val="000000"/>
                <w:sz w:val="22"/>
                <w:szCs w:val="22"/>
              </w:rPr>
              <w:t>12</w:t>
            </w:r>
          </w:p>
        </w:tc>
        <w:tc>
          <w:tcPr>
            <w:tcW w:w="779" w:type="dxa"/>
            <w:tcBorders>
              <w:top w:val="nil"/>
              <w:left w:val="nil"/>
              <w:bottom w:val="single" w:sz="4" w:space="0" w:color="000000"/>
              <w:right w:val="single" w:sz="4" w:space="0" w:color="000000"/>
            </w:tcBorders>
            <w:shd w:val="clear" w:color="auto" w:fill="auto"/>
            <w:vAlign w:val="center"/>
            <w:hideMark/>
          </w:tcPr>
          <w:p w14:paraId="1BFFBC8C" w14:textId="5564802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3CF0F7B7" w14:textId="52701E3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28D65661"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78641E39"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8</w:t>
            </w:r>
          </w:p>
        </w:tc>
        <w:tc>
          <w:tcPr>
            <w:tcW w:w="2693" w:type="dxa"/>
            <w:tcBorders>
              <w:top w:val="nil"/>
              <w:left w:val="nil"/>
              <w:bottom w:val="single" w:sz="4" w:space="0" w:color="000000"/>
              <w:right w:val="single" w:sz="4" w:space="0" w:color="000000"/>
            </w:tcBorders>
            <w:shd w:val="clear" w:color="auto" w:fill="auto"/>
            <w:vAlign w:val="center"/>
            <w:hideMark/>
          </w:tcPr>
          <w:p w14:paraId="33E8582F"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Cát Thành</w:t>
            </w:r>
          </w:p>
        </w:tc>
        <w:tc>
          <w:tcPr>
            <w:tcW w:w="851" w:type="dxa"/>
            <w:tcBorders>
              <w:top w:val="nil"/>
              <w:left w:val="nil"/>
              <w:bottom w:val="single" w:sz="4" w:space="0" w:color="000000"/>
              <w:right w:val="single" w:sz="4" w:space="0" w:color="000000"/>
            </w:tcBorders>
            <w:shd w:val="clear" w:color="auto" w:fill="auto"/>
            <w:vAlign w:val="center"/>
            <w:hideMark/>
          </w:tcPr>
          <w:p w14:paraId="738BD711" w14:textId="015FA95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56C698C4" w14:textId="3110987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1BDF7F22" w14:textId="162E091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681CEC5A" w14:textId="719A72D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38A430F5" w14:textId="6E36AAAE"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99" w:type="dxa"/>
            <w:tcBorders>
              <w:top w:val="nil"/>
              <w:left w:val="nil"/>
              <w:bottom w:val="single" w:sz="4" w:space="0" w:color="000000"/>
              <w:right w:val="single" w:sz="4" w:space="0" w:color="000000"/>
            </w:tcBorders>
            <w:shd w:val="clear" w:color="auto" w:fill="auto"/>
            <w:vAlign w:val="center"/>
            <w:hideMark/>
          </w:tcPr>
          <w:p w14:paraId="0DF6EEF0" w14:textId="7E21059A"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604" w:type="dxa"/>
            <w:tcBorders>
              <w:top w:val="nil"/>
              <w:left w:val="nil"/>
              <w:bottom w:val="single" w:sz="4" w:space="0" w:color="000000"/>
              <w:right w:val="single" w:sz="4" w:space="0" w:color="000000"/>
            </w:tcBorders>
            <w:shd w:val="clear" w:color="auto" w:fill="auto"/>
            <w:vAlign w:val="center"/>
            <w:hideMark/>
          </w:tcPr>
          <w:p w14:paraId="55392F0C" w14:textId="73A46D1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0DCED29A" w14:textId="401F02F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52721F5B" w14:textId="08FB1E64" w:rsidR="00D12581" w:rsidRPr="00B10923" w:rsidRDefault="00D12581" w:rsidP="00D12581">
            <w:pPr>
              <w:spacing w:before="0" w:after="0" w:line="240" w:lineRule="auto"/>
              <w:ind w:firstLine="0"/>
              <w:jc w:val="center"/>
              <w:rPr>
                <w:color w:val="000000"/>
                <w:sz w:val="22"/>
                <w:szCs w:val="22"/>
              </w:rPr>
            </w:pPr>
            <w:r>
              <w:rPr>
                <w:color w:val="000000"/>
                <w:sz w:val="22"/>
                <w:szCs w:val="22"/>
              </w:rPr>
              <w:t>8</w:t>
            </w:r>
          </w:p>
        </w:tc>
        <w:tc>
          <w:tcPr>
            <w:tcW w:w="1008" w:type="dxa"/>
            <w:tcBorders>
              <w:top w:val="nil"/>
              <w:left w:val="nil"/>
              <w:bottom w:val="single" w:sz="4" w:space="0" w:color="000000"/>
              <w:right w:val="single" w:sz="4" w:space="0" w:color="000000"/>
            </w:tcBorders>
            <w:shd w:val="clear" w:color="auto" w:fill="auto"/>
            <w:vAlign w:val="center"/>
            <w:hideMark/>
          </w:tcPr>
          <w:p w14:paraId="7F29D5D9" w14:textId="63F2439A" w:rsidR="00D12581" w:rsidRPr="00B10923" w:rsidRDefault="00D12581" w:rsidP="00D12581">
            <w:pPr>
              <w:spacing w:before="0" w:after="0" w:line="240" w:lineRule="auto"/>
              <w:ind w:firstLine="0"/>
              <w:jc w:val="center"/>
              <w:rPr>
                <w:color w:val="000000"/>
                <w:sz w:val="22"/>
                <w:szCs w:val="22"/>
              </w:rPr>
            </w:pPr>
            <w:r>
              <w:rPr>
                <w:color w:val="000000"/>
                <w:sz w:val="22"/>
                <w:szCs w:val="22"/>
              </w:rPr>
              <w:t>25</w:t>
            </w:r>
          </w:p>
        </w:tc>
        <w:tc>
          <w:tcPr>
            <w:tcW w:w="779" w:type="dxa"/>
            <w:tcBorders>
              <w:top w:val="nil"/>
              <w:left w:val="nil"/>
              <w:bottom w:val="single" w:sz="4" w:space="0" w:color="000000"/>
              <w:right w:val="single" w:sz="4" w:space="0" w:color="000000"/>
            </w:tcBorders>
            <w:shd w:val="clear" w:color="auto" w:fill="auto"/>
            <w:vAlign w:val="center"/>
            <w:hideMark/>
          </w:tcPr>
          <w:p w14:paraId="02FDE657" w14:textId="22F49C7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617A387F" w14:textId="6BF186A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1F9B61C4"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1BC837B"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9</w:t>
            </w:r>
          </w:p>
        </w:tc>
        <w:tc>
          <w:tcPr>
            <w:tcW w:w="2693" w:type="dxa"/>
            <w:tcBorders>
              <w:top w:val="nil"/>
              <w:left w:val="nil"/>
              <w:bottom w:val="single" w:sz="4" w:space="0" w:color="000000"/>
              <w:right w:val="single" w:sz="4" w:space="0" w:color="000000"/>
            </w:tcBorders>
            <w:shd w:val="clear" w:color="auto" w:fill="auto"/>
            <w:vAlign w:val="center"/>
            <w:hideMark/>
          </w:tcPr>
          <w:p w14:paraId="780CE105"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Cát Trinh</w:t>
            </w:r>
          </w:p>
        </w:tc>
        <w:tc>
          <w:tcPr>
            <w:tcW w:w="851" w:type="dxa"/>
            <w:tcBorders>
              <w:top w:val="nil"/>
              <w:left w:val="nil"/>
              <w:bottom w:val="single" w:sz="4" w:space="0" w:color="000000"/>
              <w:right w:val="single" w:sz="4" w:space="0" w:color="000000"/>
            </w:tcBorders>
            <w:shd w:val="clear" w:color="auto" w:fill="auto"/>
            <w:vAlign w:val="center"/>
            <w:hideMark/>
          </w:tcPr>
          <w:p w14:paraId="212166C4" w14:textId="4E356253" w:rsidR="00D12581" w:rsidRPr="00B10923" w:rsidRDefault="00D12581" w:rsidP="00D12581">
            <w:pPr>
              <w:spacing w:before="0" w:after="0" w:line="240" w:lineRule="auto"/>
              <w:ind w:firstLine="0"/>
              <w:jc w:val="center"/>
              <w:rPr>
                <w:color w:val="000000"/>
                <w:sz w:val="22"/>
                <w:szCs w:val="22"/>
              </w:rPr>
            </w:pPr>
            <w:r>
              <w:rPr>
                <w:color w:val="000000"/>
                <w:sz w:val="22"/>
                <w:szCs w:val="22"/>
              </w:rPr>
              <w:t>8</w:t>
            </w:r>
          </w:p>
        </w:tc>
        <w:tc>
          <w:tcPr>
            <w:tcW w:w="1134" w:type="dxa"/>
            <w:tcBorders>
              <w:top w:val="nil"/>
              <w:left w:val="nil"/>
              <w:bottom w:val="single" w:sz="4" w:space="0" w:color="000000"/>
              <w:right w:val="single" w:sz="4" w:space="0" w:color="000000"/>
            </w:tcBorders>
            <w:shd w:val="clear" w:color="auto" w:fill="auto"/>
            <w:vAlign w:val="center"/>
            <w:hideMark/>
          </w:tcPr>
          <w:p w14:paraId="1970410D" w14:textId="257EE1CC" w:rsidR="00D12581" w:rsidRPr="00B10923" w:rsidRDefault="00D12581" w:rsidP="00D12581">
            <w:pPr>
              <w:spacing w:before="0" w:after="0" w:line="240" w:lineRule="auto"/>
              <w:ind w:firstLine="0"/>
              <w:jc w:val="center"/>
              <w:rPr>
                <w:color w:val="000000"/>
                <w:sz w:val="22"/>
                <w:szCs w:val="22"/>
              </w:rPr>
            </w:pPr>
            <w:r>
              <w:rPr>
                <w:color w:val="000000"/>
                <w:sz w:val="22"/>
                <w:szCs w:val="22"/>
              </w:rPr>
              <w:t>38</w:t>
            </w:r>
          </w:p>
        </w:tc>
        <w:tc>
          <w:tcPr>
            <w:tcW w:w="850" w:type="dxa"/>
            <w:tcBorders>
              <w:top w:val="nil"/>
              <w:left w:val="nil"/>
              <w:bottom w:val="single" w:sz="4" w:space="0" w:color="000000"/>
              <w:right w:val="single" w:sz="4" w:space="0" w:color="000000"/>
            </w:tcBorders>
            <w:shd w:val="clear" w:color="auto" w:fill="auto"/>
            <w:vAlign w:val="center"/>
            <w:hideMark/>
          </w:tcPr>
          <w:p w14:paraId="027C4D05" w14:textId="663613B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5A35C41" w14:textId="5E63A79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17172699" w14:textId="1E776F63" w:rsidR="00D12581" w:rsidRPr="00B10923" w:rsidRDefault="00D12581" w:rsidP="00D12581">
            <w:pPr>
              <w:spacing w:before="0" w:after="0" w:line="240" w:lineRule="auto"/>
              <w:ind w:firstLine="0"/>
              <w:jc w:val="center"/>
              <w:rPr>
                <w:color w:val="000000"/>
                <w:sz w:val="22"/>
                <w:szCs w:val="22"/>
              </w:rPr>
            </w:pPr>
            <w:r>
              <w:rPr>
                <w:color w:val="000000"/>
                <w:sz w:val="22"/>
                <w:szCs w:val="22"/>
              </w:rPr>
              <w:t>15</w:t>
            </w:r>
          </w:p>
        </w:tc>
        <w:tc>
          <w:tcPr>
            <w:tcW w:w="899" w:type="dxa"/>
            <w:tcBorders>
              <w:top w:val="nil"/>
              <w:left w:val="nil"/>
              <w:bottom w:val="single" w:sz="4" w:space="0" w:color="000000"/>
              <w:right w:val="single" w:sz="4" w:space="0" w:color="000000"/>
            </w:tcBorders>
            <w:shd w:val="clear" w:color="auto" w:fill="auto"/>
            <w:vAlign w:val="center"/>
            <w:hideMark/>
          </w:tcPr>
          <w:p w14:paraId="6E30853C" w14:textId="757B1DB8" w:rsidR="00D12581" w:rsidRPr="00B10923" w:rsidRDefault="00D12581" w:rsidP="00D12581">
            <w:pPr>
              <w:spacing w:before="0" w:after="0" w:line="240" w:lineRule="auto"/>
              <w:ind w:firstLine="0"/>
              <w:jc w:val="center"/>
              <w:rPr>
                <w:color w:val="000000"/>
                <w:sz w:val="22"/>
                <w:szCs w:val="22"/>
              </w:rPr>
            </w:pPr>
            <w:r>
              <w:rPr>
                <w:color w:val="000000"/>
                <w:sz w:val="22"/>
                <w:szCs w:val="22"/>
              </w:rPr>
              <w:t>73</w:t>
            </w:r>
          </w:p>
        </w:tc>
        <w:tc>
          <w:tcPr>
            <w:tcW w:w="604" w:type="dxa"/>
            <w:tcBorders>
              <w:top w:val="nil"/>
              <w:left w:val="nil"/>
              <w:bottom w:val="single" w:sz="4" w:space="0" w:color="000000"/>
              <w:right w:val="single" w:sz="4" w:space="0" w:color="000000"/>
            </w:tcBorders>
            <w:shd w:val="clear" w:color="auto" w:fill="auto"/>
            <w:vAlign w:val="center"/>
            <w:hideMark/>
          </w:tcPr>
          <w:p w14:paraId="56743DD7" w14:textId="40F9296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44754270" w14:textId="360DC0A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61829AA7" w14:textId="739C541F" w:rsidR="00D12581" w:rsidRPr="00B10923" w:rsidRDefault="00D12581" w:rsidP="00D12581">
            <w:pPr>
              <w:spacing w:before="0" w:after="0" w:line="240" w:lineRule="auto"/>
              <w:ind w:firstLine="0"/>
              <w:jc w:val="center"/>
              <w:rPr>
                <w:color w:val="000000"/>
                <w:sz w:val="22"/>
                <w:szCs w:val="22"/>
              </w:rPr>
            </w:pPr>
            <w:r>
              <w:rPr>
                <w:color w:val="000000"/>
                <w:sz w:val="22"/>
                <w:szCs w:val="22"/>
              </w:rPr>
              <w:t>52</w:t>
            </w:r>
          </w:p>
        </w:tc>
        <w:tc>
          <w:tcPr>
            <w:tcW w:w="1008" w:type="dxa"/>
            <w:tcBorders>
              <w:top w:val="nil"/>
              <w:left w:val="nil"/>
              <w:bottom w:val="single" w:sz="4" w:space="0" w:color="000000"/>
              <w:right w:val="single" w:sz="4" w:space="0" w:color="000000"/>
            </w:tcBorders>
            <w:shd w:val="clear" w:color="auto" w:fill="auto"/>
            <w:vAlign w:val="center"/>
            <w:hideMark/>
          </w:tcPr>
          <w:p w14:paraId="6A73DBF2" w14:textId="69CD7727" w:rsidR="00D12581" w:rsidRPr="00B10923" w:rsidRDefault="00D12581" w:rsidP="00D12581">
            <w:pPr>
              <w:spacing w:before="0" w:after="0" w:line="240" w:lineRule="auto"/>
              <w:ind w:firstLine="0"/>
              <w:jc w:val="center"/>
              <w:rPr>
                <w:color w:val="000000"/>
                <w:sz w:val="22"/>
                <w:szCs w:val="22"/>
              </w:rPr>
            </w:pPr>
            <w:r>
              <w:rPr>
                <w:color w:val="000000"/>
                <w:sz w:val="22"/>
                <w:szCs w:val="22"/>
              </w:rPr>
              <w:t>222</w:t>
            </w:r>
          </w:p>
        </w:tc>
        <w:tc>
          <w:tcPr>
            <w:tcW w:w="779" w:type="dxa"/>
            <w:tcBorders>
              <w:top w:val="nil"/>
              <w:left w:val="nil"/>
              <w:bottom w:val="single" w:sz="4" w:space="0" w:color="000000"/>
              <w:right w:val="single" w:sz="4" w:space="0" w:color="000000"/>
            </w:tcBorders>
            <w:shd w:val="clear" w:color="auto" w:fill="auto"/>
            <w:vAlign w:val="center"/>
            <w:hideMark/>
          </w:tcPr>
          <w:p w14:paraId="79C9C69A" w14:textId="455CC14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4CD4ED2B" w14:textId="67DAFF4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36681ECB"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7025932"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10</w:t>
            </w:r>
          </w:p>
        </w:tc>
        <w:tc>
          <w:tcPr>
            <w:tcW w:w="2693" w:type="dxa"/>
            <w:tcBorders>
              <w:top w:val="nil"/>
              <w:left w:val="nil"/>
              <w:bottom w:val="single" w:sz="4" w:space="0" w:color="000000"/>
              <w:right w:val="single" w:sz="4" w:space="0" w:color="000000"/>
            </w:tcBorders>
            <w:shd w:val="clear" w:color="auto" w:fill="auto"/>
            <w:vAlign w:val="center"/>
            <w:hideMark/>
          </w:tcPr>
          <w:p w14:paraId="2024A776"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Cát Hải</w:t>
            </w:r>
          </w:p>
        </w:tc>
        <w:tc>
          <w:tcPr>
            <w:tcW w:w="851" w:type="dxa"/>
            <w:tcBorders>
              <w:top w:val="nil"/>
              <w:left w:val="nil"/>
              <w:bottom w:val="single" w:sz="4" w:space="0" w:color="000000"/>
              <w:right w:val="single" w:sz="4" w:space="0" w:color="000000"/>
            </w:tcBorders>
            <w:shd w:val="clear" w:color="auto" w:fill="auto"/>
            <w:vAlign w:val="center"/>
            <w:hideMark/>
          </w:tcPr>
          <w:p w14:paraId="39391A9B" w14:textId="1CCF88D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5EBE83C0" w14:textId="137FBE6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4DD1359D" w14:textId="2292D3F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6E02B235" w14:textId="41A82BE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787B83DA" w14:textId="429286A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357E31EA" w14:textId="00FF7B3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454DB141" w14:textId="39F4AE0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5095DCE2" w14:textId="6C76052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2047B4E0" w14:textId="45A5CD7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79F2C8FE" w14:textId="3A91A78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7215AD62" w14:textId="2421AE01"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3" w:type="dxa"/>
            <w:tcBorders>
              <w:top w:val="nil"/>
              <w:left w:val="nil"/>
              <w:bottom w:val="single" w:sz="4" w:space="0" w:color="000000"/>
              <w:right w:val="single" w:sz="4" w:space="0" w:color="000000"/>
            </w:tcBorders>
            <w:shd w:val="clear" w:color="auto" w:fill="auto"/>
            <w:vAlign w:val="center"/>
            <w:hideMark/>
          </w:tcPr>
          <w:p w14:paraId="44A98535" w14:textId="6A286C66"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r>
      <w:tr w:rsidR="00D12581" w:rsidRPr="00C50F0A" w14:paraId="5C888F5F"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537211BC"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11</w:t>
            </w:r>
          </w:p>
        </w:tc>
        <w:tc>
          <w:tcPr>
            <w:tcW w:w="2693" w:type="dxa"/>
            <w:tcBorders>
              <w:top w:val="nil"/>
              <w:left w:val="nil"/>
              <w:bottom w:val="single" w:sz="4" w:space="0" w:color="000000"/>
              <w:right w:val="single" w:sz="4" w:space="0" w:color="000000"/>
            </w:tcBorders>
            <w:shd w:val="clear" w:color="auto" w:fill="auto"/>
            <w:vAlign w:val="center"/>
            <w:hideMark/>
          </w:tcPr>
          <w:p w14:paraId="5A1F37C8"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Cát Hiệp</w:t>
            </w:r>
          </w:p>
        </w:tc>
        <w:tc>
          <w:tcPr>
            <w:tcW w:w="851" w:type="dxa"/>
            <w:tcBorders>
              <w:top w:val="nil"/>
              <w:left w:val="nil"/>
              <w:bottom w:val="single" w:sz="4" w:space="0" w:color="000000"/>
              <w:right w:val="single" w:sz="4" w:space="0" w:color="000000"/>
            </w:tcBorders>
            <w:shd w:val="clear" w:color="auto" w:fill="auto"/>
            <w:vAlign w:val="center"/>
            <w:hideMark/>
          </w:tcPr>
          <w:p w14:paraId="7AABCF5D" w14:textId="6A927ED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2C3F2F94" w14:textId="7611CFF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0F10FFEF" w14:textId="3833EB9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1A372C06" w14:textId="16F6293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1A09E7F" w14:textId="574D390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19ED5072" w14:textId="6DAA956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4033E4E1" w14:textId="07A60E1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21E05FCF" w14:textId="6F73687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37C85A65" w14:textId="3FE71F69"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08" w:type="dxa"/>
            <w:tcBorders>
              <w:top w:val="nil"/>
              <w:left w:val="nil"/>
              <w:bottom w:val="single" w:sz="4" w:space="0" w:color="000000"/>
              <w:right w:val="single" w:sz="4" w:space="0" w:color="000000"/>
            </w:tcBorders>
            <w:shd w:val="clear" w:color="auto" w:fill="auto"/>
            <w:vAlign w:val="center"/>
            <w:hideMark/>
          </w:tcPr>
          <w:p w14:paraId="1C40B880" w14:textId="215235A1" w:rsidR="00D12581" w:rsidRPr="00B10923" w:rsidRDefault="00D12581" w:rsidP="00D12581">
            <w:pPr>
              <w:spacing w:before="0" w:after="0" w:line="240" w:lineRule="auto"/>
              <w:ind w:firstLine="0"/>
              <w:jc w:val="center"/>
              <w:rPr>
                <w:color w:val="000000"/>
                <w:sz w:val="22"/>
                <w:szCs w:val="22"/>
              </w:rPr>
            </w:pPr>
            <w:r>
              <w:rPr>
                <w:color w:val="000000"/>
                <w:sz w:val="22"/>
                <w:szCs w:val="22"/>
              </w:rPr>
              <w:t>5</w:t>
            </w:r>
          </w:p>
        </w:tc>
        <w:tc>
          <w:tcPr>
            <w:tcW w:w="779" w:type="dxa"/>
            <w:tcBorders>
              <w:top w:val="nil"/>
              <w:left w:val="nil"/>
              <w:bottom w:val="single" w:sz="4" w:space="0" w:color="000000"/>
              <w:right w:val="single" w:sz="4" w:space="0" w:color="000000"/>
            </w:tcBorders>
            <w:shd w:val="clear" w:color="auto" w:fill="auto"/>
            <w:vAlign w:val="center"/>
            <w:hideMark/>
          </w:tcPr>
          <w:p w14:paraId="79F2B7E0" w14:textId="5465FB5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6F85011C" w14:textId="220AE96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0EEC9BFD"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7DF1279E"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12</w:t>
            </w:r>
          </w:p>
        </w:tc>
        <w:tc>
          <w:tcPr>
            <w:tcW w:w="2693" w:type="dxa"/>
            <w:tcBorders>
              <w:top w:val="nil"/>
              <w:left w:val="nil"/>
              <w:bottom w:val="single" w:sz="4" w:space="0" w:color="000000"/>
              <w:right w:val="single" w:sz="4" w:space="0" w:color="000000"/>
            </w:tcBorders>
            <w:shd w:val="clear" w:color="auto" w:fill="auto"/>
            <w:vAlign w:val="center"/>
            <w:hideMark/>
          </w:tcPr>
          <w:p w14:paraId="2789DF1F"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Cát Nhơn</w:t>
            </w:r>
          </w:p>
        </w:tc>
        <w:tc>
          <w:tcPr>
            <w:tcW w:w="851" w:type="dxa"/>
            <w:tcBorders>
              <w:top w:val="nil"/>
              <w:left w:val="nil"/>
              <w:bottom w:val="single" w:sz="4" w:space="0" w:color="000000"/>
              <w:right w:val="single" w:sz="4" w:space="0" w:color="000000"/>
            </w:tcBorders>
            <w:shd w:val="clear" w:color="auto" w:fill="auto"/>
            <w:vAlign w:val="center"/>
            <w:hideMark/>
          </w:tcPr>
          <w:p w14:paraId="6F417283" w14:textId="2A18D61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3CD30C04" w14:textId="545EFCD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0780DC2F" w14:textId="71F73E2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58BABAC" w14:textId="79DF3C7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A45D2F5" w14:textId="2342EC2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33BAC304" w14:textId="6E0935C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1ED84B45" w14:textId="1BAFA82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6ACC4F3C" w14:textId="741E022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3B08A157" w14:textId="6ADC6D90"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1008" w:type="dxa"/>
            <w:tcBorders>
              <w:top w:val="nil"/>
              <w:left w:val="nil"/>
              <w:bottom w:val="single" w:sz="4" w:space="0" w:color="000000"/>
              <w:right w:val="single" w:sz="4" w:space="0" w:color="000000"/>
            </w:tcBorders>
            <w:shd w:val="clear" w:color="auto" w:fill="auto"/>
            <w:vAlign w:val="center"/>
            <w:hideMark/>
          </w:tcPr>
          <w:p w14:paraId="552259DA" w14:textId="0E38DDE1" w:rsidR="00D12581" w:rsidRPr="00B10923" w:rsidRDefault="00D12581" w:rsidP="00D12581">
            <w:pPr>
              <w:spacing w:before="0" w:after="0" w:line="240" w:lineRule="auto"/>
              <w:ind w:firstLine="0"/>
              <w:jc w:val="center"/>
              <w:rPr>
                <w:color w:val="000000"/>
                <w:sz w:val="22"/>
                <w:szCs w:val="22"/>
              </w:rPr>
            </w:pPr>
            <w:r>
              <w:rPr>
                <w:color w:val="000000"/>
                <w:sz w:val="22"/>
                <w:szCs w:val="22"/>
              </w:rPr>
              <w:t>26</w:t>
            </w:r>
          </w:p>
        </w:tc>
        <w:tc>
          <w:tcPr>
            <w:tcW w:w="779" w:type="dxa"/>
            <w:tcBorders>
              <w:top w:val="nil"/>
              <w:left w:val="nil"/>
              <w:bottom w:val="single" w:sz="4" w:space="0" w:color="000000"/>
              <w:right w:val="single" w:sz="4" w:space="0" w:color="000000"/>
            </w:tcBorders>
            <w:shd w:val="clear" w:color="auto" w:fill="auto"/>
            <w:vAlign w:val="center"/>
            <w:hideMark/>
          </w:tcPr>
          <w:p w14:paraId="21DDD278" w14:textId="698DFD8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55E00A01" w14:textId="657E4B5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641299AB"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628E14C"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13</w:t>
            </w:r>
          </w:p>
        </w:tc>
        <w:tc>
          <w:tcPr>
            <w:tcW w:w="2693" w:type="dxa"/>
            <w:tcBorders>
              <w:top w:val="nil"/>
              <w:left w:val="nil"/>
              <w:bottom w:val="single" w:sz="4" w:space="0" w:color="000000"/>
              <w:right w:val="single" w:sz="4" w:space="0" w:color="000000"/>
            </w:tcBorders>
            <w:shd w:val="clear" w:color="auto" w:fill="auto"/>
            <w:vAlign w:val="center"/>
            <w:hideMark/>
          </w:tcPr>
          <w:p w14:paraId="0957F6C8"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Cát Hưng</w:t>
            </w:r>
          </w:p>
        </w:tc>
        <w:tc>
          <w:tcPr>
            <w:tcW w:w="851" w:type="dxa"/>
            <w:tcBorders>
              <w:top w:val="nil"/>
              <w:left w:val="nil"/>
              <w:bottom w:val="single" w:sz="4" w:space="0" w:color="000000"/>
              <w:right w:val="single" w:sz="4" w:space="0" w:color="000000"/>
            </w:tcBorders>
            <w:shd w:val="clear" w:color="auto" w:fill="auto"/>
            <w:vAlign w:val="center"/>
            <w:hideMark/>
          </w:tcPr>
          <w:p w14:paraId="0EA305CA" w14:textId="38DFE0E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1F21D387" w14:textId="370870C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6FBC9DE8" w14:textId="41FC70B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3202D281" w14:textId="16EFE5C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31527734" w14:textId="2874A46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43B3E5A6" w14:textId="40215A2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677DF063" w14:textId="670538A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657BF30F" w14:textId="4EC4A2D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5F287245" w14:textId="63C15081"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1008" w:type="dxa"/>
            <w:tcBorders>
              <w:top w:val="nil"/>
              <w:left w:val="nil"/>
              <w:bottom w:val="single" w:sz="4" w:space="0" w:color="000000"/>
              <w:right w:val="single" w:sz="4" w:space="0" w:color="000000"/>
            </w:tcBorders>
            <w:shd w:val="clear" w:color="auto" w:fill="auto"/>
            <w:vAlign w:val="center"/>
            <w:hideMark/>
          </w:tcPr>
          <w:p w14:paraId="2DB4A985" w14:textId="793EFD25"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779" w:type="dxa"/>
            <w:tcBorders>
              <w:top w:val="nil"/>
              <w:left w:val="nil"/>
              <w:bottom w:val="single" w:sz="4" w:space="0" w:color="000000"/>
              <w:right w:val="single" w:sz="4" w:space="0" w:color="000000"/>
            </w:tcBorders>
            <w:shd w:val="clear" w:color="auto" w:fill="auto"/>
            <w:vAlign w:val="center"/>
            <w:hideMark/>
          </w:tcPr>
          <w:p w14:paraId="06D80EBD" w14:textId="2491546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29BA1DB6" w14:textId="6976E6A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388CE304"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389E2B0F"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14</w:t>
            </w:r>
          </w:p>
        </w:tc>
        <w:tc>
          <w:tcPr>
            <w:tcW w:w="2693" w:type="dxa"/>
            <w:tcBorders>
              <w:top w:val="nil"/>
              <w:left w:val="nil"/>
              <w:bottom w:val="single" w:sz="4" w:space="0" w:color="000000"/>
              <w:right w:val="single" w:sz="4" w:space="0" w:color="000000"/>
            </w:tcBorders>
            <w:shd w:val="clear" w:color="auto" w:fill="auto"/>
            <w:vAlign w:val="center"/>
            <w:hideMark/>
          </w:tcPr>
          <w:p w14:paraId="26E6B48B"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Cát Tường</w:t>
            </w:r>
          </w:p>
        </w:tc>
        <w:tc>
          <w:tcPr>
            <w:tcW w:w="851" w:type="dxa"/>
            <w:tcBorders>
              <w:top w:val="nil"/>
              <w:left w:val="nil"/>
              <w:bottom w:val="single" w:sz="4" w:space="0" w:color="000000"/>
              <w:right w:val="single" w:sz="4" w:space="0" w:color="000000"/>
            </w:tcBorders>
            <w:shd w:val="clear" w:color="auto" w:fill="auto"/>
            <w:vAlign w:val="center"/>
            <w:hideMark/>
          </w:tcPr>
          <w:p w14:paraId="7BA90705" w14:textId="255C89B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1E7F3272" w14:textId="5A372F6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10BEFAFC" w14:textId="28FAEC1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09AF5889" w14:textId="601F0E7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26E44215" w14:textId="476EB576"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99" w:type="dxa"/>
            <w:tcBorders>
              <w:top w:val="nil"/>
              <w:left w:val="nil"/>
              <w:bottom w:val="single" w:sz="4" w:space="0" w:color="000000"/>
              <w:right w:val="single" w:sz="4" w:space="0" w:color="000000"/>
            </w:tcBorders>
            <w:shd w:val="clear" w:color="auto" w:fill="auto"/>
            <w:vAlign w:val="center"/>
            <w:hideMark/>
          </w:tcPr>
          <w:p w14:paraId="1DC7EFF4" w14:textId="5B77E55A" w:rsidR="00D12581" w:rsidRPr="00B10923" w:rsidRDefault="00D12581" w:rsidP="00D12581">
            <w:pPr>
              <w:spacing w:before="0" w:after="0" w:line="240" w:lineRule="auto"/>
              <w:ind w:firstLine="0"/>
              <w:jc w:val="center"/>
              <w:rPr>
                <w:color w:val="000000"/>
                <w:sz w:val="22"/>
                <w:szCs w:val="22"/>
              </w:rPr>
            </w:pPr>
            <w:r>
              <w:rPr>
                <w:color w:val="000000"/>
                <w:sz w:val="22"/>
                <w:szCs w:val="22"/>
              </w:rPr>
              <w:t>11</w:t>
            </w:r>
          </w:p>
        </w:tc>
        <w:tc>
          <w:tcPr>
            <w:tcW w:w="604" w:type="dxa"/>
            <w:tcBorders>
              <w:top w:val="nil"/>
              <w:left w:val="nil"/>
              <w:bottom w:val="single" w:sz="4" w:space="0" w:color="000000"/>
              <w:right w:val="single" w:sz="4" w:space="0" w:color="000000"/>
            </w:tcBorders>
            <w:shd w:val="clear" w:color="auto" w:fill="auto"/>
            <w:vAlign w:val="center"/>
            <w:hideMark/>
          </w:tcPr>
          <w:p w14:paraId="1A4D32B1" w14:textId="11562EA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1E9E7BFB" w14:textId="163E3DA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41071131" w14:textId="5E5AC3EA" w:rsidR="00D12581" w:rsidRPr="00B10923" w:rsidRDefault="00D12581" w:rsidP="00D12581">
            <w:pPr>
              <w:spacing w:before="0" w:after="0" w:line="240" w:lineRule="auto"/>
              <w:ind w:firstLine="0"/>
              <w:jc w:val="center"/>
              <w:rPr>
                <w:color w:val="000000"/>
                <w:sz w:val="22"/>
                <w:szCs w:val="22"/>
              </w:rPr>
            </w:pPr>
            <w:r>
              <w:rPr>
                <w:color w:val="000000"/>
                <w:sz w:val="22"/>
                <w:szCs w:val="22"/>
              </w:rPr>
              <w:t>46</w:t>
            </w:r>
          </w:p>
        </w:tc>
        <w:tc>
          <w:tcPr>
            <w:tcW w:w="1008" w:type="dxa"/>
            <w:tcBorders>
              <w:top w:val="nil"/>
              <w:left w:val="nil"/>
              <w:bottom w:val="single" w:sz="4" w:space="0" w:color="000000"/>
              <w:right w:val="single" w:sz="4" w:space="0" w:color="000000"/>
            </w:tcBorders>
            <w:shd w:val="clear" w:color="auto" w:fill="auto"/>
            <w:vAlign w:val="center"/>
            <w:hideMark/>
          </w:tcPr>
          <w:p w14:paraId="472B69CE" w14:textId="2F6B5266" w:rsidR="00D12581" w:rsidRPr="00B10923" w:rsidRDefault="00D12581" w:rsidP="00D12581">
            <w:pPr>
              <w:spacing w:before="0" w:after="0" w:line="240" w:lineRule="auto"/>
              <w:ind w:firstLine="0"/>
              <w:jc w:val="center"/>
              <w:rPr>
                <w:color w:val="000000"/>
                <w:sz w:val="22"/>
                <w:szCs w:val="22"/>
              </w:rPr>
            </w:pPr>
            <w:r>
              <w:rPr>
                <w:color w:val="000000"/>
                <w:sz w:val="22"/>
                <w:szCs w:val="22"/>
              </w:rPr>
              <w:t>146</w:t>
            </w:r>
          </w:p>
        </w:tc>
        <w:tc>
          <w:tcPr>
            <w:tcW w:w="779" w:type="dxa"/>
            <w:tcBorders>
              <w:top w:val="nil"/>
              <w:left w:val="nil"/>
              <w:bottom w:val="single" w:sz="4" w:space="0" w:color="000000"/>
              <w:right w:val="single" w:sz="4" w:space="0" w:color="000000"/>
            </w:tcBorders>
            <w:shd w:val="clear" w:color="auto" w:fill="auto"/>
            <w:vAlign w:val="center"/>
            <w:hideMark/>
          </w:tcPr>
          <w:p w14:paraId="6786D7FA" w14:textId="434FC0BF" w:rsidR="00D12581" w:rsidRPr="00B10923" w:rsidRDefault="00D12581" w:rsidP="00D12581">
            <w:pPr>
              <w:spacing w:before="0" w:after="0" w:line="240" w:lineRule="auto"/>
              <w:ind w:firstLine="0"/>
              <w:jc w:val="center"/>
              <w:rPr>
                <w:color w:val="000000"/>
                <w:sz w:val="22"/>
                <w:szCs w:val="22"/>
              </w:rPr>
            </w:pPr>
            <w:r>
              <w:rPr>
                <w:color w:val="000000"/>
                <w:sz w:val="22"/>
                <w:szCs w:val="22"/>
              </w:rPr>
              <w:t>48</w:t>
            </w:r>
          </w:p>
        </w:tc>
        <w:tc>
          <w:tcPr>
            <w:tcW w:w="1023" w:type="dxa"/>
            <w:tcBorders>
              <w:top w:val="nil"/>
              <w:left w:val="nil"/>
              <w:bottom w:val="single" w:sz="4" w:space="0" w:color="000000"/>
              <w:right w:val="single" w:sz="4" w:space="0" w:color="000000"/>
            </w:tcBorders>
            <w:shd w:val="clear" w:color="auto" w:fill="auto"/>
            <w:vAlign w:val="center"/>
            <w:hideMark/>
          </w:tcPr>
          <w:p w14:paraId="3B189159" w14:textId="1C3DAEF3" w:rsidR="00D12581" w:rsidRPr="00B10923" w:rsidRDefault="00D12581" w:rsidP="00D12581">
            <w:pPr>
              <w:spacing w:before="0" w:after="0" w:line="240" w:lineRule="auto"/>
              <w:ind w:firstLine="0"/>
              <w:jc w:val="center"/>
              <w:rPr>
                <w:color w:val="000000"/>
                <w:sz w:val="22"/>
                <w:szCs w:val="22"/>
              </w:rPr>
            </w:pPr>
            <w:r>
              <w:rPr>
                <w:color w:val="000000"/>
                <w:sz w:val="22"/>
                <w:szCs w:val="22"/>
              </w:rPr>
              <w:t>143</w:t>
            </w:r>
          </w:p>
        </w:tc>
      </w:tr>
      <w:tr w:rsidR="00D12581" w:rsidRPr="00C50F0A" w14:paraId="4A4D6DE7"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0FEDE892"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15</w:t>
            </w:r>
          </w:p>
        </w:tc>
        <w:tc>
          <w:tcPr>
            <w:tcW w:w="2693" w:type="dxa"/>
            <w:tcBorders>
              <w:top w:val="nil"/>
              <w:left w:val="nil"/>
              <w:bottom w:val="single" w:sz="4" w:space="0" w:color="000000"/>
              <w:right w:val="single" w:sz="4" w:space="0" w:color="000000"/>
            </w:tcBorders>
            <w:shd w:val="clear" w:color="auto" w:fill="auto"/>
            <w:vAlign w:val="center"/>
            <w:hideMark/>
          </w:tcPr>
          <w:p w14:paraId="34FFF3E5"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Cát Tân</w:t>
            </w:r>
          </w:p>
        </w:tc>
        <w:tc>
          <w:tcPr>
            <w:tcW w:w="851" w:type="dxa"/>
            <w:tcBorders>
              <w:top w:val="nil"/>
              <w:left w:val="nil"/>
              <w:bottom w:val="single" w:sz="4" w:space="0" w:color="000000"/>
              <w:right w:val="single" w:sz="4" w:space="0" w:color="000000"/>
            </w:tcBorders>
            <w:shd w:val="clear" w:color="auto" w:fill="auto"/>
            <w:vAlign w:val="center"/>
            <w:hideMark/>
          </w:tcPr>
          <w:p w14:paraId="5A3C5D46" w14:textId="5220F785"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134" w:type="dxa"/>
            <w:tcBorders>
              <w:top w:val="nil"/>
              <w:left w:val="nil"/>
              <w:bottom w:val="single" w:sz="4" w:space="0" w:color="000000"/>
              <w:right w:val="single" w:sz="4" w:space="0" w:color="000000"/>
            </w:tcBorders>
            <w:shd w:val="clear" w:color="auto" w:fill="auto"/>
            <w:vAlign w:val="center"/>
            <w:hideMark/>
          </w:tcPr>
          <w:p w14:paraId="58D33266" w14:textId="71274D56"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850" w:type="dxa"/>
            <w:tcBorders>
              <w:top w:val="nil"/>
              <w:left w:val="nil"/>
              <w:bottom w:val="single" w:sz="4" w:space="0" w:color="000000"/>
              <w:right w:val="single" w:sz="4" w:space="0" w:color="000000"/>
            </w:tcBorders>
            <w:shd w:val="clear" w:color="auto" w:fill="auto"/>
            <w:vAlign w:val="center"/>
            <w:hideMark/>
          </w:tcPr>
          <w:p w14:paraId="39416971" w14:textId="1711B403"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9" w:type="dxa"/>
            <w:tcBorders>
              <w:top w:val="nil"/>
              <w:left w:val="nil"/>
              <w:bottom w:val="single" w:sz="4" w:space="0" w:color="000000"/>
              <w:right w:val="single" w:sz="4" w:space="0" w:color="000000"/>
            </w:tcBorders>
            <w:shd w:val="clear" w:color="auto" w:fill="auto"/>
            <w:vAlign w:val="center"/>
            <w:hideMark/>
          </w:tcPr>
          <w:p w14:paraId="1D76ED98" w14:textId="5FF57037"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779" w:type="dxa"/>
            <w:tcBorders>
              <w:top w:val="nil"/>
              <w:left w:val="nil"/>
              <w:bottom w:val="single" w:sz="4" w:space="0" w:color="000000"/>
              <w:right w:val="single" w:sz="4" w:space="0" w:color="000000"/>
            </w:tcBorders>
            <w:shd w:val="clear" w:color="auto" w:fill="auto"/>
            <w:vAlign w:val="center"/>
            <w:hideMark/>
          </w:tcPr>
          <w:p w14:paraId="76859604" w14:textId="2E6837AE"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99" w:type="dxa"/>
            <w:tcBorders>
              <w:top w:val="nil"/>
              <w:left w:val="nil"/>
              <w:bottom w:val="single" w:sz="4" w:space="0" w:color="000000"/>
              <w:right w:val="single" w:sz="4" w:space="0" w:color="000000"/>
            </w:tcBorders>
            <w:shd w:val="clear" w:color="auto" w:fill="auto"/>
            <w:vAlign w:val="center"/>
            <w:hideMark/>
          </w:tcPr>
          <w:p w14:paraId="7DD90153" w14:textId="24769E72"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604" w:type="dxa"/>
            <w:tcBorders>
              <w:top w:val="nil"/>
              <w:left w:val="nil"/>
              <w:bottom w:val="single" w:sz="4" w:space="0" w:color="000000"/>
              <w:right w:val="single" w:sz="4" w:space="0" w:color="000000"/>
            </w:tcBorders>
            <w:shd w:val="clear" w:color="auto" w:fill="auto"/>
            <w:vAlign w:val="center"/>
            <w:hideMark/>
          </w:tcPr>
          <w:p w14:paraId="0914C052" w14:textId="79B48D40"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58" w:type="dxa"/>
            <w:tcBorders>
              <w:top w:val="nil"/>
              <w:left w:val="nil"/>
              <w:bottom w:val="single" w:sz="4" w:space="0" w:color="000000"/>
              <w:right w:val="single" w:sz="4" w:space="0" w:color="000000"/>
            </w:tcBorders>
            <w:shd w:val="clear" w:color="auto" w:fill="auto"/>
            <w:vAlign w:val="center"/>
            <w:hideMark/>
          </w:tcPr>
          <w:p w14:paraId="7C22C44E" w14:textId="5AE94044"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23" w:type="dxa"/>
            <w:tcBorders>
              <w:top w:val="nil"/>
              <w:left w:val="nil"/>
              <w:bottom w:val="single" w:sz="4" w:space="0" w:color="000000"/>
              <w:right w:val="single" w:sz="4" w:space="0" w:color="000000"/>
            </w:tcBorders>
            <w:shd w:val="clear" w:color="auto" w:fill="auto"/>
            <w:vAlign w:val="center"/>
            <w:hideMark/>
          </w:tcPr>
          <w:p w14:paraId="5CD1DF38" w14:textId="344E1D6F" w:rsidR="00D12581" w:rsidRPr="00B10923" w:rsidRDefault="00D12581" w:rsidP="00D12581">
            <w:pPr>
              <w:spacing w:before="0" w:after="0" w:line="240" w:lineRule="auto"/>
              <w:ind w:firstLine="0"/>
              <w:jc w:val="center"/>
              <w:rPr>
                <w:color w:val="000000"/>
                <w:sz w:val="22"/>
                <w:szCs w:val="22"/>
              </w:rPr>
            </w:pPr>
            <w:r>
              <w:rPr>
                <w:color w:val="000000"/>
                <w:sz w:val="22"/>
                <w:szCs w:val="22"/>
              </w:rPr>
              <w:t>15</w:t>
            </w:r>
          </w:p>
        </w:tc>
        <w:tc>
          <w:tcPr>
            <w:tcW w:w="1008" w:type="dxa"/>
            <w:tcBorders>
              <w:top w:val="nil"/>
              <w:left w:val="nil"/>
              <w:bottom w:val="single" w:sz="4" w:space="0" w:color="000000"/>
              <w:right w:val="single" w:sz="4" w:space="0" w:color="000000"/>
            </w:tcBorders>
            <w:shd w:val="clear" w:color="auto" w:fill="auto"/>
            <w:vAlign w:val="center"/>
            <w:hideMark/>
          </w:tcPr>
          <w:p w14:paraId="7A6D3CFC" w14:textId="35594925" w:rsidR="00D12581" w:rsidRPr="00B10923" w:rsidRDefault="00D12581" w:rsidP="00D12581">
            <w:pPr>
              <w:spacing w:before="0" w:after="0" w:line="240" w:lineRule="auto"/>
              <w:ind w:firstLine="0"/>
              <w:jc w:val="center"/>
              <w:rPr>
                <w:color w:val="000000"/>
                <w:sz w:val="22"/>
                <w:szCs w:val="22"/>
              </w:rPr>
            </w:pPr>
            <w:r>
              <w:rPr>
                <w:color w:val="000000"/>
                <w:sz w:val="22"/>
                <w:szCs w:val="22"/>
              </w:rPr>
              <w:t>48</w:t>
            </w:r>
          </w:p>
        </w:tc>
        <w:tc>
          <w:tcPr>
            <w:tcW w:w="779" w:type="dxa"/>
            <w:tcBorders>
              <w:top w:val="nil"/>
              <w:left w:val="nil"/>
              <w:bottom w:val="single" w:sz="4" w:space="0" w:color="000000"/>
              <w:right w:val="single" w:sz="4" w:space="0" w:color="000000"/>
            </w:tcBorders>
            <w:shd w:val="clear" w:color="auto" w:fill="auto"/>
            <w:vAlign w:val="center"/>
            <w:hideMark/>
          </w:tcPr>
          <w:p w14:paraId="4BC980FD" w14:textId="70D7BCEC"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1023" w:type="dxa"/>
            <w:tcBorders>
              <w:top w:val="nil"/>
              <w:left w:val="nil"/>
              <w:bottom w:val="single" w:sz="4" w:space="0" w:color="000000"/>
              <w:right w:val="single" w:sz="4" w:space="0" w:color="000000"/>
            </w:tcBorders>
            <w:shd w:val="clear" w:color="auto" w:fill="auto"/>
            <w:vAlign w:val="center"/>
            <w:hideMark/>
          </w:tcPr>
          <w:p w14:paraId="0C66440D" w14:textId="485B406D" w:rsidR="00D12581" w:rsidRPr="00B10923" w:rsidRDefault="00D12581" w:rsidP="00D12581">
            <w:pPr>
              <w:spacing w:before="0" w:after="0" w:line="240" w:lineRule="auto"/>
              <w:ind w:firstLine="0"/>
              <w:jc w:val="center"/>
              <w:rPr>
                <w:color w:val="000000"/>
                <w:sz w:val="22"/>
                <w:szCs w:val="22"/>
              </w:rPr>
            </w:pPr>
            <w:r>
              <w:rPr>
                <w:color w:val="000000"/>
                <w:sz w:val="22"/>
                <w:szCs w:val="22"/>
              </w:rPr>
              <w:t>15</w:t>
            </w:r>
          </w:p>
        </w:tc>
      </w:tr>
      <w:tr w:rsidR="00D12581" w:rsidRPr="00C50F0A" w14:paraId="3D101CE1"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177E2630"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16</w:t>
            </w:r>
          </w:p>
        </w:tc>
        <w:tc>
          <w:tcPr>
            <w:tcW w:w="2693" w:type="dxa"/>
            <w:tcBorders>
              <w:top w:val="nil"/>
              <w:left w:val="nil"/>
              <w:bottom w:val="single" w:sz="4" w:space="0" w:color="000000"/>
              <w:right w:val="single" w:sz="4" w:space="0" w:color="000000"/>
            </w:tcBorders>
            <w:shd w:val="clear" w:color="auto" w:fill="auto"/>
            <w:vAlign w:val="center"/>
            <w:hideMark/>
          </w:tcPr>
          <w:p w14:paraId="5D8BCF29"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Thị trấn Cát Tiến</w:t>
            </w:r>
          </w:p>
        </w:tc>
        <w:tc>
          <w:tcPr>
            <w:tcW w:w="851" w:type="dxa"/>
            <w:tcBorders>
              <w:top w:val="nil"/>
              <w:left w:val="nil"/>
              <w:bottom w:val="single" w:sz="4" w:space="0" w:color="000000"/>
              <w:right w:val="single" w:sz="4" w:space="0" w:color="000000"/>
            </w:tcBorders>
            <w:shd w:val="clear" w:color="auto" w:fill="auto"/>
            <w:vAlign w:val="center"/>
            <w:hideMark/>
          </w:tcPr>
          <w:p w14:paraId="57973BEC" w14:textId="37888E02" w:rsidR="00D12581" w:rsidRPr="00B10923" w:rsidRDefault="00D12581" w:rsidP="00D12581">
            <w:pPr>
              <w:spacing w:before="0" w:after="0" w:line="240" w:lineRule="auto"/>
              <w:ind w:firstLine="0"/>
              <w:jc w:val="center"/>
              <w:rPr>
                <w:color w:val="000000"/>
                <w:sz w:val="22"/>
                <w:szCs w:val="22"/>
              </w:rPr>
            </w:pPr>
            <w:r>
              <w:rPr>
                <w:color w:val="000000"/>
                <w:sz w:val="22"/>
                <w:szCs w:val="22"/>
              </w:rPr>
              <w:t>5</w:t>
            </w:r>
          </w:p>
        </w:tc>
        <w:tc>
          <w:tcPr>
            <w:tcW w:w="1134" w:type="dxa"/>
            <w:tcBorders>
              <w:top w:val="nil"/>
              <w:left w:val="nil"/>
              <w:bottom w:val="single" w:sz="4" w:space="0" w:color="000000"/>
              <w:right w:val="single" w:sz="4" w:space="0" w:color="000000"/>
            </w:tcBorders>
            <w:shd w:val="clear" w:color="auto" w:fill="auto"/>
            <w:vAlign w:val="center"/>
            <w:hideMark/>
          </w:tcPr>
          <w:p w14:paraId="5FE2B961" w14:textId="3CE337A5" w:rsidR="00D12581" w:rsidRPr="00B10923" w:rsidRDefault="00D12581" w:rsidP="00D12581">
            <w:pPr>
              <w:spacing w:before="0" w:after="0" w:line="240" w:lineRule="auto"/>
              <w:ind w:firstLine="0"/>
              <w:jc w:val="center"/>
              <w:rPr>
                <w:color w:val="000000"/>
                <w:sz w:val="22"/>
                <w:szCs w:val="22"/>
              </w:rPr>
            </w:pPr>
            <w:r>
              <w:rPr>
                <w:color w:val="000000"/>
                <w:sz w:val="22"/>
                <w:szCs w:val="22"/>
              </w:rPr>
              <w:t>23</w:t>
            </w:r>
          </w:p>
        </w:tc>
        <w:tc>
          <w:tcPr>
            <w:tcW w:w="850" w:type="dxa"/>
            <w:tcBorders>
              <w:top w:val="nil"/>
              <w:left w:val="nil"/>
              <w:bottom w:val="single" w:sz="4" w:space="0" w:color="000000"/>
              <w:right w:val="single" w:sz="4" w:space="0" w:color="000000"/>
            </w:tcBorders>
            <w:shd w:val="clear" w:color="auto" w:fill="auto"/>
            <w:vAlign w:val="center"/>
            <w:hideMark/>
          </w:tcPr>
          <w:p w14:paraId="17EEA69E" w14:textId="228D615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397AAFD9" w14:textId="4D7983A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32B8F75E" w14:textId="36E38D51" w:rsidR="00D12581" w:rsidRPr="00B10923" w:rsidRDefault="00D12581" w:rsidP="00D12581">
            <w:pPr>
              <w:spacing w:before="0" w:after="0" w:line="240" w:lineRule="auto"/>
              <w:ind w:firstLine="0"/>
              <w:jc w:val="center"/>
              <w:rPr>
                <w:color w:val="000000"/>
                <w:sz w:val="22"/>
                <w:szCs w:val="22"/>
              </w:rPr>
            </w:pPr>
            <w:r>
              <w:rPr>
                <w:color w:val="000000"/>
                <w:sz w:val="22"/>
                <w:szCs w:val="22"/>
              </w:rPr>
              <w:t>13</w:t>
            </w:r>
          </w:p>
        </w:tc>
        <w:tc>
          <w:tcPr>
            <w:tcW w:w="899" w:type="dxa"/>
            <w:tcBorders>
              <w:top w:val="nil"/>
              <w:left w:val="nil"/>
              <w:bottom w:val="single" w:sz="4" w:space="0" w:color="000000"/>
              <w:right w:val="single" w:sz="4" w:space="0" w:color="000000"/>
            </w:tcBorders>
            <w:shd w:val="clear" w:color="auto" w:fill="auto"/>
            <w:vAlign w:val="center"/>
            <w:hideMark/>
          </w:tcPr>
          <w:p w14:paraId="7CF69B53" w14:textId="713CBA3D" w:rsidR="00D12581" w:rsidRPr="00B10923" w:rsidRDefault="00D12581" w:rsidP="00D12581">
            <w:pPr>
              <w:spacing w:before="0" w:after="0" w:line="240" w:lineRule="auto"/>
              <w:ind w:firstLine="0"/>
              <w:jc w:val="center"/>
              <w:rPr>
                <w:color w:val="000000"/>
                <w:sz w:val="22"/>
                <w:szCs w:val="22"/>
              </w:rPr>
            </w:pPr>
            <w:r>
              <w:rPr>
                <w:color w:val="000000"/>
                <w:sz w:val="22"/>
                <w:szCs w:val="22"/>
              </w:rPr>
              <w:t>55</w:t>
            </w:r>
          </w:p>
        </w:tc>
        <w:tc>
          <w:tcPr>
            <w:tcW w:w="604" w:type="dxa"/>
            <w:tcBorders>
              <w:top w:val="nil"/>
              <w:left w:val="nil"/>
              <w:bottom w:val="single" w:sz="4" w:space="0" w:color="000000"/>
              <w:right w:val="single" w:sz="4" w:space="0" w:color="000000"/>
            </w:tcBorders>
            <w:shd w:val="clear" w:color="auto" w:fill="auto"/>
            <w:vAlign w:val="center"/>
            <w:hideMark/>
          </w:tcPr>
          <w:p w14:paraId="1BB1B89D" w14:textId="3C75C27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0C042373" w14:textId="13DF469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15D0A009" w14:textId="3A9A5BBC" w:rsidR="00D12581" w:rsidRPr="00B10923" w:rsidRDefault="00D12581" w:rsidP="00D12581">
            <w:pPr>
              <w:spacing w:before="0" w:after="0" w:line="240" w:lineRule="auto"/>
              <w:ind w:firstLine="0"/>
              <w:jc w:val="center"/>
              <w:rPr>
                <w:color w:val="000000"/>
                <w:sz w:val="22"/>
                <w:szCs w:val="22"/>
              </w:rPr>
            </w:pPr>
            <w:r>
              <w:rPr>
                <w:color w:val="000000"/>
                <w:sz w:val="22"/>
                <w:szCs w:val="22"/>
              </w:rPr>
              <w:t>148</w:t>
            </w:r>
          </w:p>
        </w:tc>
        <w:tc>
          <w:tcPr>
            <w:tcW w:w="1008" w:type="dxa"/>
            <w:tcBorders>
              <w:top w:val="nil"/>
              <w:left w:val="nil"/>
              <w:bottom w:val="single" w:sz="4" w:space="0" w:color="000000"/>
              <w:right w:val="single" w:sz="4" w:space="0" w:color="000000"/>
            </w:tcBorders>
            <w:shd w:val="clear" w:color="auto" w:fill="auto"/>
            <w:vAlign w:val="center"/>
            <w:hideMark/>
          </w:tcPr>
          <w:p w14:paraId="7F984804" w14:textId="6A2A14D2" w:rsidR="00D12581" w:rsidRPr="00B10923" w:rsidRDefault="00D12581" w:rsidP="00D12581">
            <w:pPr>
              <w:spacing w:before="0" w:after="0" w:line="240" w:lineRule="auto"/>
              <w:ind w:firstLine="0"/>
              <w:jc w:val="center"/>
              <w:rPr>
                <w:color w:val="000000"/>
                <w:sz w:val="22"/>
                <w:szCs w:val="22"/>
              </w:rPr>
            </w:pPr>
            <w:r>
              <w:rPr>
                <w:color w:val="000000"/>
                <w:sz w:val="22"/>
                <w:szCs w:val="22"/>
              </w:rPr>
              <w:t>605</w:t>
            </w:r>
          </w:p>
        </w:tc>
        <w:tc>
          <w:tcPr>
            <w:tcW w:w="779" w:type="dxa"/>
            <w:tcBorders>
              <w:top w:val="nil"/>
              <w:left w:val="nil"/>
              <w:bottom w:val="single" w:sz="4" w:space="0" w:color="000000"/>
              <w:right w:val="single" w:sz="4" w:space="0" w:color="000000"/>
            </w:tcBorders>
            <w:shd w:val="clear" w:color="auto" w:fill="auto"/>
            <w:vAlign w:val="center"/>
            <w:hideMark/>
          </w:tcPr>
          <w:p w14:paraId="100FBDFD" w14:textId="689225B9"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1023" w:type="dxa"/>
            <w:tcBorders>
              <w:top w:val="nil"/>
              <w:left w:val="nil"/>
              <w:bottom w:val="single" w:sz="4" w:space="0" w:color="000000"/>
              <w:right w:val="single" w:sz="4" w:space="0" w:color="000000"/>
            </w:tcBorders>
            <w:shd w:val="clear" w:color="auto" w:fill="auto"/>
            <w:vAlign w:val="center"/>
            <w:hideMark/>
          </w:tcPr>
          <w:p w14:paraId="46F84231" w14:textId="1E375DC9" w:rsidR="00D12581" w:rsidRPr="00B10923" w:rsidRDefault="00D12581" w:rsidP="00D12581">
            <w:pPr>
              <w:spacing w:before="0" w:after="0" w:line="240" w:lineRule="auto"/>
              <w:ind w:firstLine="0"/>
              <w:jc w:val="center"/>
              <w:rPr>
                <w:color w:val="000000"/>
                <w:sz w:val="22"/>
                <w:szCs w:val="22"/>
              </w:rPr>
            </w:pPr>
            <w:r>
              <w:rPr>
                <w:color w:val="000000"/>
                <w:sz w:val="22"/>
                <w:szCs w:val="22"/>
              </w:rPr>
              <w:t>31</w:t>
            </w:r>
          </w:p>
        </w:tc>
      </w:tr>
      <w:tr w:rsidR="00D12581" w:rsidRPr="00C50F0A" w14:paraId="788EF873"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E30BDBB"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17</w:t>
            </w:r>
          </w:p>
        </w:tc>
        <w:tc>
          <w:tcPr>
            <w:tcW w:w="2693" w:type="dxa"/>
            <w:tcBorders>
              <w:top w:val="nil"/>
              <w:left w:val="nil"/>
              <w:bottom w:val="single" w:sz="4" w:space="0" w:color="000000"/>
              <w:right w:val="single" w:sz="4" w:space="0" w:color="000000"/>
            </w:tcBorders>
            <w:shd w:val="clear" w:color="auto" w:fill="auto"/>
            <w:vAlign w:val="center"/>
            <w:hideMark/>
          </w:tcPr>
          <w:p w14:paraId="1EEB682E"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Cát Thắng</w:t>
            </w:r>
          </w:p>
        </w:tc>
        <w:tc>
          <w:tcPr>
            <w:tcW w:w="851" w:type="dxa"/>
            <w:tcBorders>
              <w:top w:val="nil"/>
              <w:left w:val="nil"/>
              <w:bottom w:val="single" w:sz="4" w:space="0" w:color="000000"/>
              <w:right w:val="single" w:sz="4" w:space="0" w:color="000000"/>
            </w:tcBorders>
            <w:shd w:val="clear" w:color="auto" w:fill="auto"/>
            <w:vAlign w:val="center"/>
            <w:hideMark/>
          </w:tcPr>
          <w:p w14:paraId="48087DDC" w14:textId="545F41C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08D12FE6" w14:textId="3AC81A5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5C274F43" w14:textId="70831B5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6B18ACD5" w14:textId="7AB01EA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2CAB4C02" w14:textId="76482B18"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99" w:type="dxa"/>
            <w:tcBorders>
              <w:top w:val="nil"/>
              <w:left w:val="nil"/>
              <w:bottom w:val="single" w:sz="4" w:space="0" w:color="000000"/>
              <w:right w:val="single" w:sz="4" w:space="0" w:color="000000"/>
            </w:tcBorders>
            <w:shd w:val="clear" w:color="auto" w:fill="auto"/>
            <w:vAlign w:val="center"/>
            <w:hideMark/>
          </w:tcPr>
          <w:p w14:paraId="428FC078" w14:textId="224FC923" w:rsidR="00D12581" w:rsidRPr="00B10923" w:rsidRDefault="00D12581" w:rsidP="00D12581">
            <w:pPr>
              <w:spacing w:before="0" w:after="0" w:line="240" w:lineRule="auto"/>
              <w:ind w:firstLine="0"/>
              <w:jc w:val="center"/>
              <w:rPr>
                <w:color w:val="000000"/>
                <w:sz w:val="22"/>
                <w:szCs w:val="22"/>
              </w:rPr>
            </w:pPr>
            <w:r>
              <w:rPr>
                <w:color w:val="000000"/>
                <w:sz w:val="22"/>
                <w:szCs w:val="22"/>
              </w:rPr>
              <w:t>12</w:t>
            </w:r>
          </w:p>
        </w:tc>
        <w:tc>
          <w:tcPr>
            <w:tcW w:w="604" w:type="dxa"/>
            <w:tcBorders>
              <w:top w:val="nil"/>
              <w:left w:val="nil"/>
              <w:bottom w:val="single" w:sz="4" w:space="0" w:color="000000"/>
              <w:right w:val="single" w:sz="4" w:space="0" w:color="000000"/>
            </w:tcBorders>
            <w:shd w:val="clear" w:color="auto" w:fill="auto"/>
            <w:vAlign w:val="center"/>
            <w:hideMark/>
          </w:tcPr>
          <w:p w14:paraId="1FD789F9" w14:textId="6A88F938"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58" w:type="dxa"/>
            <w:tcBorders>
              <w:top w:val="nil"/>
              <w:left w:val="nil"/>
              <w:bottom w:val="single" w:sz="4" w:space="0" w:color="000000"/>
              <w:right w:val="single" w:sz="4" w:space="0" w:color="000000"/>
            </w:tcBorders>
            <w:shd w:val="clear" w:color="auto" w:fill="auto"/>
            <w:vAlign w:val="center"/>
            <w:hideMark/>
          </w:tcPr>
          <w:p w14:paraId="2AD4C8C9" w14:textId="29119933"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23" w:type="dxa"/>
            <w:tcBorders>
              <w:top w:val="nil"/>
              <w:left w:val="nil"/>
              <w:bottom w:val="single" w:sz="4" w:space="0" w:color="000000"/>
              <w:right w:val="single" w:sz="4" w:space="0" w:color="000000"/>
            </w:tcBorders>
            <w:shd w:val="clear" w:color="auto" w:fill="auto"/>
            <w:vAlign w:val="center"/>
            <w:hideMark/>
          </w:tcPr>
          <w:p w14:paraId="40278AC1" w14:textId="5DFE863A" w:rsidR="00D12581" w:rsidRPr="00B10923" w:rsidRDefault="00D12581" w:rsidP="00D12581">
            <w:pPr>
              <w:spacing w:before="0" w:after="0" w:line="240" w:lineRule="auto"/>
              <w:ind w:firstLine="0"/>
              <w:jc w:val="center"/>
              <w:rPr>
                <w:color w:val="000000"/>
                <w:sz w:val="22"/>
                <w:szCs w:val="22"/>
              </w:rPr>
            </w:pPr>
            <w:r>
              <w:rPr>
                <w:color w:val="000000"/>
                <w:sz w:val="22"/>
                <w:szCs w:val="22"/>
              </w:rPr>
              <w:t>80</w:t>
            </w:r>
          </w:p>
        </w:tc>
        <w:tc>
          <w:tcPr>
            <w:tcW w:w="1008" w:type="dxa"/>
            <w:tcBorders>
              <w:top w:val="nil"/>
              <w:left w:val="nil"/>
              <w:bottom w:val="single" w:sz="4" w:space="0" w:color="000000"/>
              <w:right w:val="single" w:sz="4" w:space="0" w:color="000000"/>
            </w:tcBorders>
            <w:shd w:val="clear" w:color="auto" w:fill="auto"/>
            <w:vAlign w:val="center"/>
            <w:hideMark/>
          </w:tcPr>
          <w:p w14:paraId="4802EFBF" w14:textId="56BF57BC" w:rsidR="00D12581" w:rsidRPr="00B10923" w:rsidRDefault="00D12581" w:rsidP="00D12581">
            <w:pPr>
              <w:spacing w:before="0" w:after="0" w:line="240" w:lineRule="auto"/>
              <w:ind w:firstLine="0"/>
              <w:jc w:val="center"/>
              <w:rPr>
                <w:color w:val="000000"/>
                <w:sz w:val="22"/>
                <w:szCs w:val="22"/>
              </w:rPr>
            </w:pPr>
            <w:r>
              <w:rPr>
                <w:color w:val="000000"/>
                <w:sz w:val="22"/>
                <w:szCs w:val="22"/>
              </w:rPr>
              <w:t>257</w:t>
            </w:r>
          </w:p>
        </w:tc>
        <w:tc>
          <w:tcPr>
            <w:tcW w:w="779" w:type="dxa"/>
            <w:tcBorders>
              <w:top w:val="nil"/>
              <w:left w:val="nil"/>
              <w:bottom w:val="single" w:sz="4" w:space="0" w:color="000000"/>
              <w:right w:val="single" w:sz="4" w:space="0" w:color="000000"/>
            </w:tcBorders>
            <w:shd w:val="clear" w:color="auto" w:fill="auto"/>
            <w:vAlign w:val="center"/>
            <w:hideMark/>
          </w:tcPr>
          <w:p w14:paraId="33B43FDD" w14:textId="59C09CF6" w:rsidR="00D12581" w:rsidRPr="00B10923" w:rsidRDefault="00D12581" w:rsidP="00D12581">
            <w:pPr>
              <w:spacing w:before="0" w:after="0" w:line="240" w:lineRule="auto"/>
              <w:ind w:firstLine="0"/>
              <w:jc w:val="center"/>
              <w:rPr>
                <w:color w:val="000000"/>
                <w:sz w:val="22"/>
                <w:szCs w:val="22"/>
              </w:rPr>
            </w:pPr>
            <w:r>
              <w:rPr>
                <w:color w:val="000000"/>
                <w:sz w:val="22"/>
                <w:szCs w:val="22"/>
              </w:rPr>
              <w:t>9</w:t>
            </w:r>
          </w:p>
        </w:tc>
        <w:tc>
          <w:tcPr>
            <w:tcW w:w="1023" w:type="dxa"/>
            <w:tcBorders>
              <w:top w:val="nil"/>
              <w:left w:val="nil"/>
              <w:bottom w:val="single" w:sz="4" w:space="0" w:color="000000"/>
              <w:right w:val="single" w:sz="4" w:space="0" w:color="000000"/>
            </w:tcBorders>
            <w:shd w:val="clear" w:color="auto" w:fill="auto"/>
            <w:vAlign w:val="center"/>
            <w:hideMark/>
          </w:tcPr>
          <w:p w14:paraId="2502D415" w14:textId="6EB18308" w:rsidR="00D12581" w:rsidRPr="00B10923" w:rsidRDefault="00D12581" w:rsidP="00D12581">
            <w:pPr>
              <w:spacing w:before="0" w:after="0" w:line="240" w:lineRule="auto"/>
              <w:ind w:firstLine="0"/>
              <w:jc w:val="center"/>
              <w:rPr>
                <w:color w:val="000000"/>
                <w:sz w:val="22"/>
                <w:szCs w:val="22"/>
              </w:rPr>
            </w:pPr>
            <w:r>
              <w:rPr>
                <w:color w:val="000000"/>
                <w:sz w:val="22"/>
                <w:szCs w:val="22"/>
              </w:rPr>
              <w:t>38</w:t>
            </w:r>
          </w:p>
        </w:tc>
      </w:tr>
      <w:tr w:rsidR="00D12581" w:rsidRPr="00C50F0A" w14:paraId="3221823F"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1FDE5747"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18</w:t>
            </w:r>
          </w:p>
        </w:tc>
        <w:tc>
          <w:tcPr>
            <w:tcW w:w="2693" w:type="dxa"/>
            <w:tcBorders>
              <w:top w:val="nil"/>
              <w:left w:val="nil"/>
              <w:bottom w:val="single" w:sz="4" w:space="0" w:color="000000"/>
              <w:right w:val="single" w:sz="4" w:space="0" w:color="000000"/>
            </w:tcBorders>
            <w:shd w:val="clear" w:color="auto" w:fill="auto"/>
            <w:vAlign w:val="center"/>
            <w:hideMark/>
          </w:tcPr>
          <w:p w14:paraId="2FC7103E"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Cát Chánh</w:t>
            </w:r>
          </w:p>
        </w:tc>
        <w:tc>
          <w:tcPr>
            <w:tcW w:w="851" w:type="dxa"/>
            <w:tcBorders>
              <w:top w:val="nil"/>
              <w:left w:val="nil"/>
              <w:bottom w:val="single" w:sz="4" w:space="0" w:color="000000"/>
              <w:right w:val="single" w:sz="4" w:space="0" w:color="000000"/>
            </w:tcBorders>
            <w:shd w:val="clear" w:color="auto" w:fill="auto"/>
            <w:vAlign w:val="center"/>
            <w:hideMark/>
          </w:tcPr>
          <w:p w14:paraId="02C6DF03" w14:textId="3EBD07AD" w:rsidR="00D12581" w:rsidRPr="00B10923" w:rsidRDefault="00D12581" w:rsidP="00D12581">
            <w:pPr>
              <w:spacing w:before="0" w:after="0" w:line="240" w:lineRule="auto"/>
              <w:ind w:firstLine="0"/>
              <w:jc w:val="center"/>
              <w:rPr>
                <w:color w:val="000000"/>
                <w:sz w:val="22"/>
                <w:szCs w:val="22"/>
              </w:rPr>
            </w:pPr>
            <w:r>
              <w:rPr>
                <w:color w:val="000000"/>
                <w:sz w:val="22"/>
                <w:szCs w:val="22"/>
              </w:rPr>
              <w:t>16</w:t>
            </w:r>
          </w:p>
        </w:tc>
        <w:tc>
          <w:tcPr>
            <w:tcW w:w="1134" w:type="dxa"/>
            <w:tcBorders>
              <w:top w:val="nil"/>
              <w:left w:val="nil"/>
              <w:bottom w:val="single" w:sz="4" w:space="0" w:color="000000"/>
              <w:right w:val="single" w:sz="4" w:space="0" w:color="000000"/>
            </w:tcBorders>
            <w:shd w:val="clear" w:color="auto" w:fill="auto"/>
            <w:vAlign w:val="center"/>
            <w:hideMark/>
          </w:tcPr>
          <w:p w14:paraId="22662A51" w14:textId="41C3CF4B" w:rsidR="00D12581" w:rsidRPr="00B10923" w:rsidRDefault="00D12581" w:rsidP="00D12581">
            <w:pPr>
              <w:spacing w:before="0" w:after="0" w:line="240" w:lineRule="auto"/>
              <w:ind w:firstLine="0"/>
              <w:jc w:val="center"/>
              <w:rPr>
                <w:color w:val="000000"/>
                <w:sz w:val="22"/>
                <w:szCs w:val="22"/>
              </w:rPr>
            </w:pPr>
            <w:r>
              <w:rPr>
                <w:color w:val="000000"/>
                <w:sz w:val="22"/>
                <w:szCs w:val="22"/>
              </w:rPr>
              <w:t>61</w:t>
            </w:r>
          </w:p>
        </w:tc>
        <w:tc>
          <w:tcPr>
            <w:tcW w:w="850" w:type="dxa"/>
            <w:tcBorders>
              <w:top w:val="nil"/>
              <w:left w:val="nil"/>
              <w:bottom w:val="single" w:sz="4" w:space="0" w:color="000000"/>
              <w:right w:val="single" w:sz="4" w:space="0" w:color="000000"/>
            </w:tcBorders>
            <w:shd w:val="clear" w:color="auto" w:fill="auto"/>
            <w:vAlign w:val="center"/>
            <w:hideMark/>
          </w:tcPr>
          <w:p w14:paraId="4472300F" w14:textId="28EAC9C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6BAA76A1" w14:textId="16B56E3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595EDC3" w14:textId="6AB850AB" w:rsidR="00D12581" w:rsidRPr="00B10923" w:rsidRDefault="00D12581" w:rsidP="00D12581">
            <w:pPr>
              <w:spacing w:before="0" w:after="0" w:line="240" w:lineRule="auto"/>
              <w:ind w:firstLine="0"/>
              <w:jc w:val="center"/>
              <w:rPr>
                <w:color w:val="000000"/>
                <w:sz w:val="22"/>
                <w:szCs w:val="22"/>
              </w:rPr>
            </w:pPr>
            <w:r>
              <w:rPr>
                <w:color w:val="000000"/>
                <w:sz w:val="22"/>
                <w:szCs w:val="22"/>
              </w:rPr>
              <w:t>201</w:t>
            </w:r>
          </w:p>
        </w:tc>
        <w:tc>
          <w:tcPr>
            <w:tcW w:w="899" w:type="dxa"/>
            <w:tcBorders>
              <w:top w:val="nil"/>
              <w:left w:val="nil"/>
              <w:bottom w:val="single" w:sz="4" w:space="0" w:color="000000"/>
              <w:right w:val="single" w:sz="4" w:space="0" w:color="000000"/>
            </w:tcBorders>
            <w:shd w:val="clear" w:color="auto" w:fill="auto"/>
            <w:vAlign w:val="center"/>
            <w:hideMark/>
          </w:tcPr>
          <w:p w14:paraId="63CEFB46" w14:textId="3E105B35" w:rsidR="00D12581" w:rsidRPr="00B10923" w:rsidRDefault="00D12581" w:rsidP="00D12581">
            <w:pPr>
              <w:spacing w:before="0" w:after="0" w:line="240" w:lineRule="auto"/>
              <w:ind w:firstLine="0"/>
              <w:jc w:val="center"/>
              <w:rPr>
                <w:color w:val="000000"/>
                <w:sz w:val="22"/>
                <w:szCs w:val="22"/>
              </w:rPr>
            </w:pPr>
            <w:r>
              <w:rPr>
                <w:color w:val="000000"/>
                <w:sz w:val="22"/>
                <w:szCs w:val="22"/>
              </w:rPr>
              <w:t>660</w:t>
            </w:r>
          </w:p>
        </w:tc>
        <w:tc>
          <w:tcPr>
            <w:tcW w:w="604" w:type="dxa"/>
            <w:tcBorders>
              <w:top w:val="nil"/>
              <w:left w:val="nil"/>
              <w:bottom w:val="single" w:sz="4" w:space="0" w:color="000000"/>
              <w:right w:val="single" w:sz="4" w:space="0" w:color="000000"/>
            </w:tcBorders>
            <w:shd w:val="clear" w:color="auto" w:fill="auto"/>
            <w:vAlign w:val="center"/>
            <w:hideMark/>
          </w:tcPr>
          <w:p w14:paraId="168A976E" w14:textId="3CDD4456"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58" w:type="dxa"/>
            <w:tcBorders>
              <w:top w:val="nil"/>
              <w:left w:val="nil"/>
              <w:bottom w:val="single" w:sz="4" w:space="0" w:color="000000"/>
              <w:right w:val="single" w:sz="4" w:space="0" w:color="000000"/>
            </w:tcBorders>
            <w:shd w:val="clear" w:color="auto" w:fill="auto"/>
            <w:vAlign w:val="center"/>
            <w:hideMark/>
          </w:tcPr>
          <w:p w14:paraId="5DE0191F" w14:textId="267183C9"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23" w:type="dxa"/>
            <w:tcBorders>
              <w:top w:val="nil"/>
              <w:left w:val="nil"/>
              <w:bottom w:val="single" w:sz="4" w:space="0" w:color="000000"/>
              <w:right w:val="single" w:sz="4" w:space="0" w:color="000000"/>
            </w:tcBorders>
            <w:shd w:val="clear" w:color="auto" w:fill="auto"/>
            <w:vAlign w:val="center"/>
            <w:hideMark/>
          </w:tcPr>
          <w:p w14:paraId="7930A302" w14:textId="11E719D3" w:rsidR="00D12581" w:rsidRPr="00B10923" w:rsidRDefault="00D12581" w:rsidP="00D12581">
            <w:pPr>
              <w:spacing w:before="0" w:after="0" w:line="240" w:lineRule="auto"/>
              <w:ind w:firstLine="0"/>
              <w:jc w:val="center"/>
              <w:rPr>
                <w:color w:val="000000"/>
                <w:sz w:val="22"/>
                <w:szCs w:val="22"/>
              </w:rPr>
            </w:pPr>
            <w:r>
              <w:rPr>
                <w:color w:val="000000"/>
                <w:sz w:val="22"/>
                <w:szCs w:val="22"/>
              </w:rPr>
              <w:t>1145</w:t>
            </w:r>
          </w:p>
        </w:tc>
        <w:tc>
          <w:tcPr>
            <w:tcW w:w="1008" w:type="dxa"/>
            <w:tcBorders>
              <w:top w:val="nil"/>
              <w:left w:val="nil"/>
              <w:bottom w:val="single" w:sz="4" w:space="0" w:color="000000"/>
              <w:right w:val="single" w:sz="4" w:space="0" w:color="000000"/>
            </w:tcBorders>
            <w:shd w:val="clear" w:color="auto" w:fill="auto"/>
            <w:vAlign w:val="center"/>
            <w:hideMark/>
          </w:tcPr>
          <w:p w14:paraId="59EA8161" w14:textId="62C61D12" w:rsidR="00D12581" w:rsidRPr="00B10923" w:rsidRDefault="00D12581" w:rsidP="00D12581">
            <w:pPr>
              <w:spacing w:before="0" w:after="0" w:line="240" w:lineRule="auto"/>
              <w:ind w:firstLine="0"/>
              <w:jc w:val="center"/>
              <w:rPr>
                <w:color w:val="000000"/>
                <w:sz w:val="22"/>
                <w:szCs w:val="22"/>
              </w:rPr>
            </w:pPr>
            <w:r>
              <w:rPr>
                <w:color w:val="000000"/>
                <w:sz w:val="22"/>
                <w:szCs w:val="22"/>
              </w:rPr>
              <w:t>3866</w:t>
            </w:r>
          </w:p>
        </w:tc>
        <w:tc>
          <w:tcPr>
            <w:tcW w:w="779" w:type="dxa"/>
            <w:tcBorders>
              <w:top w:val="nil"/>
              <w:left w:val="nil"/>
              <w:bottom w:val="single" w:sz="4" w:space="0" w:color="000000"/>
              <w:right w:val="single" w:sz="4" w:space="0" w:color="000000"/>
            </w:tcBorders>
            <w:shd w:val="clear" w:color="auto" w:fill="auto"/>
            <w:vAlign w:val="center"/>
            <w:hideMark/>
          </w:tcPr>
          <w:p w14:paraId="1472579C" w14:textId="34ACA2D2"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1023" w:type="dxa"/>
            <w:tcBorders>
              <w:top w:val="nil"/>
              <w:left w:val="nil"/>
              <w:bottom w:val="single" w:sz="4" w:space="0" w:color="000000"/>
              <w:right w:val="single" w:sz="4" w:space="0" w:color="000000"/>
            </w:tcBorders>
            <w:shd w:val="clear" w:color="auto" w:fill="auto"/>
            <w:vAlign w:val="center"/>
            <w:hideMark/>
          </w:tcPr>
          <w:p w14:paraId="0197A855" w14:textId="3C5735D5"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r>
      <w:tr w:rsidR="00D12581" w:rsidRPr="00C50F0A" w14:paraId="3852348A" w14:textId="77777777" w:rsidTr="00D12581">
        <w:trPr>
          <w:trHeight w:val="406"/>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A8E7BA9" w14:textId="77777777" w:rsidR="00D12581" w:rsidRPr="00B10923" w:rsidRDefault="00D12581" w:rsidP="00D12581">
            <w:pPr>
              <w:spacing w:before="0" w:after="0" w:line="240" w:lineRule="auto"/>
              <w:ind w:firstLine="0"/>
              <w:jc w:val="center"/>
              <w:rPr>
                <w:b/>
                <w:bCs/>
                <w:color w:val="000000"/>
                <w:sz w:val="22"/>
                <w:szCs w:val="22"/>
              </w:rPr>
            </w:pPr>
            <w:r w:rsidRPr="00B10923">
              <w:rPr>
                <w:b/>
                <w:bCs/>
                <w:color w:val="000000"/>
                <w:sz w:val="22"/>
                <w:szCs w:val="22"/>
              </w:rPr>
              <w:t>VIII</w:t>
            </w:r>
          </w:p>
        </w:tc>
        <w:tc>
          <w:tcPr>
            <w:tcW w:w="2693" w:type="dxa"/>
            <w:tcBorders>
              <w:top w:val="nil"/>
              <w:left w:val="nil"/>
              <w:bottom w:val="single" w:sz="4" w:space="0" w:color="000000"/>
              <w:right w:val="single" w:sz="4" w:space="0" w:color="000000"/>
            </w:tcBorders>
            <w:shd w:val="clear" w:color="auto" w:fill="auto"/>
            <w:vAlign w:val="center"/>
            <w:hideMark/>
          </w:tcPr>
          <w:p w14:paraId="572AE064" w14:textId="77777777" w:rsidR="00D12581" w:rsidRPr="00B10923" w:rsidRDefault="00D12581" w:rsidP="00D12581">
            <w:pPr>
              <w:spacing w:before="0" w:after="0" w:line="240" w:lineRule="auto"/>
              <w:ind w:firstLine="0"/>
              <w:jc w:val="left"/>
              <w:rPr>
                <w:b/>
                <w:bCs/>
                <w:color w:val="000000"/>
                <w:sz w:val="22"/>
                <w:szCs w:val="22"/>
              </w:rPr>
            </w:pPr>
            <w:r w:rsidRPr="00B10923">
              <w:rPr>
                <w:b/>
                <w:bCs/>
                <w:color w:val="000000"/>
                <w:sz w:val="22"/>
                <w:szCs w:val="22"/>
              </w:rPr>
              <w:t>Huyện Tuy Phước</w:t>
            </w:r>
          </w:p>
        </w:tc>
        <w:tc>
          <w:tcPr>
            <w:tcW w:w="851" w:type="dxa"/>
            <w:tcBorders>
              <w:top w:val="nil"/>
              <w:left w:val="nil"/>
              <w:bottom w:val="single" w:sz="4" w:space="0" w:color="000000"/>
              <w:right w:val="single" w:sz="4" w:space="0" w:color="000000"/>
            </w:tcBorders>
            <w:shd w:val="clear" w:color="auto" w:fill="auto"/>
            <w:vAlign w:val="center"/>
            <w:hideMark/>
          </w:tcPr>
          <w:p w14:paraId="22EF4455" w14:textId="6C2DAFA7"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42</w:t>
            </w:r>
          </w:p>
        </w:tc>
        <w:tc>
          <w:tcPr>
            <w:tcW w:w="1134" w:type="dxa"/>
            <w:tcBorders>
              <w:top w:val="nil"/>
              <w:left w:val="nil"/>
              <w:bottom w:val="single" w:sz="4" w:space="0" w:color="000000"/>
              <w:right w:val="single" w:sz="4" w:space="0" w:color="000000"/>
            </w:tcBorders>
            <w:shd w:val="clear" w:color="auto" w:fill="auto"/>
            <w:vAlign w:val="center"/>
            <w:hideMark/>
          </w:tcPr>
          <w:p w14:paraId="501D28DA" w14:textId="55F9E885"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178</w:t>
            </w:r>
          </w:p>
        </w:tc>
        <w:tc>
          <w:tcPr>
            <w:tcW w:w="850" w:type="dxa"/>
            <w:tcBorders>
              <w:top w:val="nil"/>
              <w:left w:val="nil"/>
              <w:bottom w:val="single" w:sz="4" w:space="0" w:color="000000"/>
              <w:right w:val="single" w:sz="4" w:space="0" w:color="000000"/>
            </w:tcBorders>
            <w:shd w:val="clear" w:color="auto" w:fill="auto"/>
            <w:vAlign w:val="center"/>
            <w:hideMark/>
          </w:tcPr>
          <w:p w14:paraId="09B500F9" w14:textId="6D9ABB28"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3</w:t>
            </w:r>
          </w:p>
        </w:tc>
        <w:tc>
          <w:tcPr>
            <w:tcW w:w="1029" w:type="dxa"/>
            <w:tcBorders>
              <w:top w:val="nil"/>
              <w:left w:val="nil"/>
              <w:bottom w:val="single" w:sz="4" w:space="0" w:color="000000"/>
              <w:right w:val="single" w:sz="4" w:space="0" w:color="000000"/>
            </w:tcBorders>
            <w:shd w:val="clear" w:color="auto" w:fill="auto"/>
            <w:vAlign w:val="center"/>
            <w:hideMark/>
          </w:tcPr>
          <w:p w14:paraId="7FF318C2" w14:textId="1129E43D"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3</w:t>
            </w:r>
          </w:p>
        </w:tc>
        <w:tc>
          <w:tcPr>
            <w:tcW w:w="779" w:type="dxa"/>
            <w:tcBorders>
              <w:top w:val="nil"/>
              <w:left w:val="nil"/>
              <w:bottom w:val="single" w:sz="4" w:space="0" w:color="000000"/>
              <w:right w:val="single" w:sz="4" w:space="0" w:color="000000"/>
            </w:tcBorders>
            <w:shd w:val="clear" w:color="auto" w:fill="auto"/>
            <w:vAlign w:val="center"/>
            <w:hideMark/>
          </w:tcPr>
          <w:p w14:paraId="2C09D58C" w14:textId="33F1357B"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739</w:t>
            </w:r>
          </w:p>
        </w:tc>
        <w:tc>
          <w:tcPr>
            <w:tcW w:w="899" w:type="dxa"/>
            <w:tcBorders>
              <w:top w:val="nil"/>
              <w:left w:val="nil"/>
              <w:bottom w:val="single" w:sz="4" w:space="0" w:color="000000"/>
              <w:right w:val="single" w:sz="4" w:space="0" w:color="000000"/>
            </w:tcBorders>
            <w:shd w:val="clear" w:color="auto" w:fill="auto"/>
            <w:vAlign w:val="center"/>
            <w:hideMark/>
          </w:tcPr>
          <w:p w14:paraId="10521422" w14:textId="01BA4AF8"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2769</w:t>
            </w:r>
          </w:p>
        </w:tc>
        <w:tc>
          <w:tcPr>
            <w:tcW w:w="604" w:type="dxa"/>
            <w:tcBorders>
              <w:top w:val="nil"/>
              <w:left w:val="nil"/>
              <w:bottom w:val="single" w:sz="4" w:space="0" w:color="000000"/>
              <w:right w:val="single" w:sz="4" w:space="0" w:color="000000"/>
            </w:tcBorders>
            <w:shd w:val="clear" w:color="auto" w:fill="auto"/>
            <w:vAlign w:val="center"/>
            <w:hideMark/>
          </w:tcPr>
          <w:p w14:paraId="37DB1FA3" w14:textId="7B088BD3"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9</w:t>
            </w:r>
          </w:p>
        </w:tc>
        <w:tc>
          <w:tcPr>
            <w:tcW w:w="858" w:type="dxa"/>
            <w:tcBorders>
              <w:top w:val="nil"/>
              <w:left w:val="nil"/>
              <w:bottom w:val="single" w:sz="4" w:space="0" w:color="000000"/>
              <w:right w:val="single" w:sz="4" w:space="0" w:color="000000"/>
            </w:tcBorders>
            <w:shd w:val="clear" w:color="auto" w:fill="auto"/>
            <w:vAlign w:val="center"/>
            <w:hideMark/>
          </w:tcPr>
          <w:p w14:paraId="6C598E66" w14:textId="36EBEF27"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11</w:t>
            </w:r>
          </w:p>
        </w:tc>
        <w:tc>
          <w:tcPr>
            <w:tcW w:w="823" w:type="dxa"/>
            <w:tcBorders>
              <w:top w:val="nil"/>
              <w:left w:val="nil"/>
              <w:bottom w:val="single" w:sz="4" w:space="0" w:color="000000"/>
              <w:right w:val="single" w:sz="4" w:space="0" w:color="000000"/>
            </w:tcBorders>
            <w:shd w:val="clear" w:color="auto" w:fill="auto"/>
            <w:vAlign w:val="center"/>
            <w:hideMark/>
          </w:tcPr>
          <w:p w14:paraId="42B8C542" w14:textId="54466E4E"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13479</w:t>
            </w:r>
          </w:p>
        </w:tc>
        <w:tc>
          <w:tcPr>
            <w:tcW w:w="1008" w:type="dxa"/>
            <w:tcBorders>
              <w:top w:val="nil"/>
              <w:left w:val="nil"/>
              <w:bottom w:val="single" w:sz="4" w:space="0" w:color="000000"/>
              <w:right w:val="single" w:sz="4" w:space="0" w:color="000000"/>
            </w:tcBorders>
            <w:shd w:val="clear" w:color="auto" w:fill="auto"/>
            <w:vAlign w:val="center"/>
            <w:hideMark/>
          </w:tcPr>
          <w:p w14:paraId="45744586" w14:textId="57CA842D"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50629</w:t>
            </w:r>
          </w:p>
        </w:tc>
        <w:tc>
          <w:tcPr>
            <w:tcW w:w="779" w:type="dxa"/>
            <w:tcBorders>
              <w:top w:val="nil"/>
              <w:left w:val="nil"/>
              <w:bottom w:val="single" w:sz="4" w:space="0" w:color="000000"/>
              <w:right w:val="single" w:sz="4" w:space="0" w:color="000000"/>
            </w:tcBorders>
            <w:shd w:val="clear" w:color="auto" w:fill="auto"/>
            <w:vAlign w:val="center"/>
            <w:hideMark/>
          </w:tcPr>
          <w:p w14:paraId="189C09A3" w14:textId="4A821937"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63</w:t>
            </w:r>
          </w:p>
        </w:tc>
        <w:tc>
          <w:tcPr>
            <w:tcW w:w="1023" w:type="dxa"/>
            <w:tcBorders>
              <w:top w:val="nil"/>
              <w:left w:val="nil"/>
              <w:bottom w:val="single" w:sz="4" w:space="0" w:color="000000"/>
              <w:right w:val="single" w:sz="4" w:space="0" w:color="000000"/>
            </w:tcBorders>
            <w:shd w:val="clear" w:color="auto" w:fill="auto"/>
            <w:vAlign w:val="center"/>
            <w:hideMark/>
          </w:tcPr>
          <w:p w14:paraId="352A7188" w14:textId="49CE43F3"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231</w:t>
            </w:r>
          </w:p>
        </w:tc>
      </w:tr>
      <w:tr w:rsidR="00D12581" w:rsidRPr="00C50F0A" w14:paraId="2EE6BE7E"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4B66C92"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w:t>
            </w:r>
          </w:p>
        </w:tc>
        <w:tc>
          <w:tcPr>
            <w:tcW w:w="2693" w:type="dxa"/>
            <w:tcBorders>
              <w:top w:val="nil"/>
              <w:left w:val="nil"/>
              <w:bottom w:val="single" w:sz="4" w:space="0" w:color="000000"/>
              <w:right w:val="single" w:sz="4" w:space="0" w:color="000000"/>
            </w:tcBorders>
            <w:shd w:val="clear" w:color="auto" w:fill="auto"/>
            <w:vAlign w:val="center"/>
            <w:hideMark/>
          </w:tcPr>
          <w:p w14:paraId="25700019"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Phước Thắng</w:t>
            </w:r>
          </w:p>
        </w:tc>
        <w:tc>
          <w:tcPr>
            <w:tcW w:w="851" w:type="dxa"/>
            <w:tcBorders>
              <w:top w:val="nil"/>
              <w:left w:val="nil"/>
              <w:bottom w:val="single" w:sz="4" w:space="0" w:color="000000"/>
              <w:right w:val="single" w:sz="4" w:space="0" w:color="000000"/>
            </w:tcBorders>
            <w:shd w:val="clear" w:color="auto" w:fill="auto"/>
            <w:vAlign w:val="center"/>
            <w:hideMark/>
          </w:tcPr>
          <w:p w14:paraId="54C07781" w14:textId="01F770E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76B56115" w14:textId="4C7CB80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275A5EF0" w14:textId="5AE1AE9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50F8DDDA" w14:textId="14CBE1B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7663C4AA" w14:textId="00A6FDC6" w:rsidR="00D12581" w:rsidRPr="00B10923" w:rsidRDefault="00D12581" w:rsidP="00D12581">
            <w:pPr>
              <w:spacing w:before="0" w:after="0" w:line="240" w:lineRule="auto"/>
              <w:ind w:firstLine="0"/>
              <w:jc w:val="center"/>
              <w:rPr>
                <w:color w:val="000000"/>
                <w:sz w:val="22"/>
                <w:szCs w:val="22"/>
              </w:rPr>
            </w:pPr>
            <w:r>
              <w:rPr>
                <w:color w:val="000000"/>
                <w:sz w:val="22"/>
                <w:szCs w:val="22"/>
              </w:rPr>
              <w:t>224</w:t>
            </w:r>
          </w:p>
        </w:tc>
        <w:tc>
          <w:tcPr>
            <w:tcW w:w="899" w:type="dxa"/>
            <w:tcBorders>
              <w:top w:val="nil"/>
              <w:left w:val="nil"/>
              <w:bottom w:val="single" w:sz="4" w:space="0" w:color="000000"/>
              <w:right w:val="single" w:sz="4" w:space="0" w:color="000000"/>
            </w:tcBorders>
            <w:shd w:val="clear" w:color="auto" w:fill="auto"/>
            <w:vAlign w:val="center"/>
            <w:hideMark/>
          </w:tcPr>
          <w:p w14:paraId="6C7CB11B" w14:textId="52FF09C3" w:rsidR="00D12581" w:rsidRPr="00B10923" w:rsidRDefault="00D12581" w:rsidP="00D12581">
            <w:pPr>
              <w:spacing w:before="0" w:after="0" w:line="240" w:lineRule="auto"/>
              <w:ind w:firstLine="0"/>
              <w:jc w:val="center"/>
              <w:rPr>
                <w:color w:val="000000"/>
                <w:sz w:val="22"/>
                <w:szCs w:val="22"/>
              </w:rPr>
            </w:pPr>
            <w:r>
              <w:rPr>
                <w:color w:val="000000"/>
                <w:sz w:val="22"/>
                <w:szCs w:val="22"/>
              </w:rPr>
              <w:t>818</w:t>
            </w:r>
          </w:p>
        </w:tc>
        <w:tc>
          <w:tcPr>
            <w:tcW w:w="604" w:type="dxa"/>
            <w:tcBorders>
              <w:top w:val="nil"/>
              <w:left w:val="nil"/>
              <w:bottom w:val="single" w:sz="4" w:space="0" w:color="000000"/>
              <w:right w:val="single" w:sz="4" w:space="0" w:color="000000"/>
            </w:tcBorders>
            <w:shd w:val="clear" w:color="auto" w:fill="auto"/>
            <w:vAlign w:val="center"/>
            <w:hideMark/>
          </w:tcPr>
          <w:p w14:paraId="06A342B0" w14:textId="6638EAB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40420060" w14:textId="742E293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3F1543AF" w14:textId="1AAB7874" w:rsidR="00D12581" w:rsidRPr="00B10923" w:rsidRDefault="00D12581" w:rsidP="00D12581">
            <w:pPr>
              <w:spacing w:before="0" w:after="0" w:line="240" w:lineRule="auto"/>
              <w:ind w:firstLine="0"/>
              <w:jc w:val="center"/>
              <w:rPr>
                <w:color w:val="000000"/>
                <w:sz w:val="22"/>
                <w:szCs w:val="22"/>
              </w:rPr>
            </w:pPr>
            <w:r>
              <w:rPr>
                <w:color w:val="000000"/>
                <w:sz w:val="22"/>
                <w:szCs w:val="22"/>
              </w:rPr>
              <w:t>1447</w:t>
            </w:r>
          </w:p>
        </w:tc>
        <w:tc>
          <w:tcPr>
            <w:tcW w:w="1008" w:type="dxa"/>
            <w:tcBorders>
              <w:top w:val="nil"/>
              <w:left w:val="nil"/>
              <w:bottom w:val="single" w:sz="4" w:space="0" w:color="000000"/>
              <w:right w:val="single" w:sz="4" w:space="0" w:color="000000"/>
            </w:tcBorders>
            <w:shd w:val="clear" w:color="auto" w:fill="auto"/>
            <w:vAlign w:val="center"/>
            <w:hideMark/>
          </w:tcPr>
          <w:p w14:paraId="2DD25E20" w14:textId="000F8E0B" w:rsidR="00D12581" w:rsidRPr="00B10923" w:rsidRDefault="00D12581" w:rsidP="00D12581">
            <w:pPr>
              <w:spacing w:before="0" w:after="0" w:line="240" w:lineRule="auto"/>
              <w:ind w:firstLine="0"/>
              <w:jc w:val="center"/>
              <w:rPr>
                <w:color w:val="000000"/>
                <w:sz w:val="22"/>
                <w:szCs w:val="22"/>
              </w:rPr>
            </w:pPr>
            <w:r>
              <w:rPr>
                <w:color w:val="000000"/>
                <w:sz w:val="22"/>
                <w:szCs w:val="22"/>
              </w:rPr>
              <w:t>5067</w:t>
            </w:r>
          </w:p>
        </w:tc>
        <w:tc>
          <w:tcPr>
            <w:tcW w:w="779" w:type="dxa"/>
            <w:tcBorders>
              <w:top w:val="nil"/>
              <w:left w:val="nil"/>
              <w:bottom w:val="single" w:sz="4" w:space="0" w:color="000000"/>
              <w:right w:val="single" w:sz="4" w:space="0" w:color="000000"/>
            </w:tcBorders>
            <w:shd w:val="clear" w:color="auto" w:fill="auto"/>
            <w:vAlign w:val="center"/>
            <w:hideMark/>
          </w:tcPr>
          <w:p w14:paraId="7A71CB63" w14:textId="0B07E19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7A948607" w14:textId="0F99B13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18E6179E"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526BCAA"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2</w:t>
            </w:r>
          </w:p>
        </w:tc>
        <w:tc>
          <w:tcPr>
            <w:tcW w:w="2693" w:type="dxa"/>
            <w:tcBorders>
              <w:top w:val="nil"/>
              <w:left w:val="nil"/>
              <w:bottom w:val="single" w:sz="4" w:space="0" w:color="000000"/>
              <w:right w:val="single" w:sz="4" w:space="0" w:color="000000"/>
            </w:tcBorders>
            <w:shd w:val="clear" w:color="auto" w:fill="auto"/>
            <w:vAlign w:val="center"/>
            <w:hideMark/>
          </w:tcPr>
          <w:p w14:paraId="1A20BE3F"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Phước Hòa</w:t>
            </w:r>
          </w:p>
        </w:tc>
        <w:tc>
          <w:tcPr>
            <w:tcW w:w="851" w:type="dxa"/>
            <w:tcBorders>
              <w:top w:val="nil"/>
              <w:left w:val="nil"/>
              <w:bottom w:val="single" w:sz="4" w:space="0" w:color="000000"/>
              <w:right w:val="single" w:sz="4" w:space="0" w:color="000000"/>
            </w:tcBorders>
            <w:shd w:val="clear" w:color="auto" w:fill="auto"/>
            <w:vAlign w:val="center"/>
            <w:hideMark/>
          </w:tcPr>
          <w:p w14:paraId="752F2D5B" w14:textId="4A9E0A7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2DEBFE49" w14:textId="554F553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518704AB" w14:textId="060EDE3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43CAFF45" w14:textId="0256293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DAFCA2A" w14:textId="18C6BD0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3BEB8DC4" w14:textId="248B16C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56AA703E" w14:textId="04B87BE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63A0E4C5" w14:textId="51F0F62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2E754923" w14:textId="5FD89F08" w:rsidR="00D12581" w:rsidRPr="00B10923" w:rsidRDefault="00D12581" w:rsidP="00D12581">
            <w:pPr>
              <w:spacing w:before="0" w:after="0" w:line="240" w:lineRule="auto"/>
              <w:ind w:firstLine="0"/>
              <w:jc w:val="center"/>
              <w:rPr>
                <w:color w:val="000000"/>
                <w:sz w:val="22"/>
                <w:szCs w:val="22"/>
              </w:rPr>
            </w:pPr>
            <w:r>
              <w:rPr>
                <w:color w:val="000000"/>
                <w:sz w:val="22"/>
                <w:szCs w:val="22"/>
              </w:rPr>
              <w:t>141</w:t>
            </w:r>
          </w:p>
        </w:tc>
        <w:tc>
          <w:tcPr>
            <w:tcW w:w="1008" w:type="dxa"/>
            <w:tcBorders>
              <w:top w:val="nil"/>
              <w:left w:val="nil"/>
              <w:bottom w:val="single" w:sz="4" w:space="0" w:color="000000"/>
              <w:right w:val="single" w:sz="4" w:space="0" w:color="000000"/>
            </w:tcBorders>
            <w:shd w:val="clear" w:color="auto" w:fill="auto"/>
            <w:vAlign w:val="center"/>
            <w:hideMark/>
          </w:tcPr>
          <w:p w14:paraId="648388F2" w14:textId="58019BD6" w:rsidR="00D12581" w:rsidRPr="00B10923" w:rsidRDefault="00D12581" w:rsidP="00D12581">
            <w:pPr>
              <w:spacing w:before="0" w:after="0" w:line="240" w:lineRule="auto"/>
              <w:ind w:firstLine="0"/>
              <w:jc w:val="center"/>
              <w:rPr>
                <w:color w:val="000000"/>
                <w:sz w:val="22"/>
                <w:szCs w:val="22"/>
              </w:rPr>
            </w:pPr>
            <w:r>
              <w:rPr>
                <w:color w:val="000000"/>
                <w:sz w:val="22"/>
                <w:szCs w:val="22"/>
              </w:rPr>
              <w:t>626</w:t>
            </w:r>
          </w:p>
        </w:tc>
        <w:tc>
          <w:tcPr>
            <w:tcW w:w="779" w:type="dxa"/>
            <w:tcBorders>
              <w:top w:val="nil"/>
              <w:left w:val="nil"/>
              <w:bottom w:val="single" w:sz="4" w:space="0" w:color="000000"/>
              <w:right w:val="single" w:sz="4" w:space="0" w:color="000000"/>
            </w:tcBorders>
            <w:shd w:val="clear" w:color="auto" w:fill="auto"/>
            <w:vAlign w:val="center"/>
            <w:hideMark/>
          </w:tcPr>
          <w:p w14:paraId="2529A5D3" w14:textId="165DF16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49CB576F" w14:textId="501ED4B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4321F34A"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E24B727"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3</w:t>
            </w:r>
          </w:p>
        </w:tc>
        <w:tc>
          <w:tcPr>
            <w:tcW w:w="2693" w:type="dxa"/>
            <w:tcBorders>
              <w:top w:val="nil"/>
              <w:left w:val="nil"/>
              <w:bottom w:val="single" w:sz="4" w:space="0" w:color="000000"/>
              <w:right w:val="single" w:sz="4" w:space="0" w:color="000000"/>
            </w:tcBorders>
            <w:shd w:val="clear" w:color="auto" w:fill="auto"/>
            <w:vAlign w:val="center"/>
            <w:hideMark/>
          </w:tcPr>
          <w:p w14:paraId="71933A31"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Phước Sơn</w:t>
            </w:r>
          </w:p>
        </w:tc>
        <w:tc>
          <w:tcPr>
            <w:tcW w:w="851" w:type="dxa"/>
            <w:tcBorders>
              <w:top w:val="nil"/>
              <w:left w:val="nil"/>
              <w:bottom w:val="single" w:sz="4" w:space="0" w:color="000000"/>
              <w:right w:val="single" w:sz="4" w:space="0" w:color="000000"/>
            </w:tcBorders>
            <w:shd w:val="clear" w:color="auto" w:fill="auto"/>
            <w:vAlign w:val="center"/>
            <w:hideMark/>
          </w:tcPr>
          <w:p w14:paraId="382C60A3" w14:textId="62F53C28"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1134" w:type="dxa"/>
            <w:tcBorders>
              <w:top w:val="nil"/>
              <w:left w:val="nil"/>
              <w:bottom w:val="single" w:sz="4" w:space="0" w:color="000000"/>
              <w:right w:val="single" w:sz="4" w:space="0" w:color="000000"/>
            </w:tcBorders>
            <w:shd w:val="clear" w:color="auto" w:fill="auto"/>
            <w:vAlign w:val="center"/>
            <w:hideMark/>
          </w:tcPr>
          <w:p w14:paraId="19842A5A" w14:textId="44CC94CA" w:rsidR="00D12581" w:rsidRPr="00B10923" w:rsidRDefault="00D12581" w:rsidP="00D12581">
            <w:pPr>
              <w:spacing w:before="0" w:after="0" w:line="240" w:lineRule="auto"/>
              <w:ind w:firstLine="0"/>
              <w:jc w:val="center"/>
              <w:rPr>
                <w:color w:val="000000"/>
                <w:sz w:val="22"/>
                <w:szCs w:val="22"/>
              </w:rPr>
            </w:pPr>
            <w:r>
              <w:rPr>
                <w:color w:val="000000"/>
                <w:sz w:val="22"/>
                <w:szCs w:val="22"/>
              </w:rPr>
              <w:t>36</w:t>
            </w:r>
          </w:p>
        </w:tc>
        <w:tc>
          <w:tcPr>
            <w:tcW w:w="850" w:type="dxa"/>
            <w:tcBorders>
              <w:top w:val="nil"/>
              <w:left w:val="nil"/>
              <w:bottom w:val="single" w:sz="4" w:space="0" w:color="000000"/>
              <w:right w:val="single" w:sz="4" w:space="0" w:color="000000"/>
            </w:tcBorders>
            <w:shd w:val="clear" w:color="auto" w:fill="auto"/>
            <w:vAlign w:val="center"/>
            <w:hideMark/>
          </w:tcPr>
          <w:p w14:paraId="7E599010" w14:textId="5BE1807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4CF8C00E" w14:textId="527AF15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7DECB7DE" w14:textId="7F8614DA" w:rsidR="00D12581" w:rsidRPr="00B10923" w:rsidRDefault="00D12581" w:rsidP="00D12581">
            <w:pPr>
              <w:spacing w:before="0" w:after="0" w:line="240" w:lineRule="auto"/>
              <w:ind w:firstLine="0"/>
              <w:jc w:val="center"/>
              <w:rPr>
                <w:color w:val="000000"/>
                <w:sz w:val="22"/>
                <w:szCs w:val="22"/>
              </w:rPr>
            </w:pPr>
            <w:r>
              <w:rPr>
                <w:color w:val="000000"/>
                <w:sz w:val="22"/>
                <w:szCs w:val="22"/>
              </w:rPr>
              <w:t>183</w:t>
            </w:r>
          </w:p>
        </w:tc>
        <w:tc>
          <w:tcPr>
            <w:tcW w:w="899" w:type="dxa"/>
            <w:tcBorders>
              <w:top w:val="nil"/>
              <w:left w:val="nil"/>
              <w:bottom w:val="single" w:sz="4" w:space="0" w:color="000000"/>
              <w:right w:val="single" w:sz="4" w:space="0" w:color="000000"/>
            </w:tcBorders>
            <w:shd w:val="clear" w:color="auto" w:fill="auto"/>
            <w:vAlign w:val="center"/>
            <w:hideMark/>
          </w:tcPr>
          <w:p w14:paraId="7D56B73B" w14:textId="4BAEA756" w:rsidR="00D12581" w:rsidRPr="00B10923" w:rsidRDefault="00D12581" w:rsidP="00D12581">
            <w:pPr>
              <w:spacing w:before="0" w:after="0" w:line="240" w:lineRule="auto"/>
              <w:ind w:firstLine="0"/>
              <w:jc w:val="center"/>
              <w:rPr>
                <w:color w:val="000000"/>
                <w:sz w:val="22"/>
                <w:szCs w:val="22"/>
              </w:rPr>
            </w:pPr>
            <w:r>
              <w:rPr>
                <w:color w:val="000000"/>
                <w:sz w:val="22"/>
                <w:szCs w:val="22"/>
              </w:rPr>
              <w:t>687</w:t>
            </w:r>
          </w:p>
        </w:tc>
        <w:tc>
          <w:tcPr>
            <w:tcW w:w="604" w:type="dxa"/>
            <w:tcBorders>
              <w:top w:val="nil"/>
              <w:left w:val="nil"/>
              <w:bottom w:val="single" w:sz="4" w:space="0" w:color="000000"/>
              <w:right w:val="single" w:sz="4" w:space="0" w:color="000000"/>
            </w:tcBorders>
            <w:shd w:val="clear" w:color="auto" w:fill="auto"/>
            <w:vAlign w:val="center"/>
            <w:hideMark/>
          </w:tcPr>
          <w:p w14:paraId="02C04EBE" w14:textId="3ABBAC9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26998FB0" w14:textId="68C8672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6C2A2369" w14:textId="21EAD116" w:rsidR="00D12581" w:rsidRPr="00B10923" w:rsidRDefault="00D12581" w:rsidP="00D12581">
            <w:pPr>
              <w:spacing w:before="0" w:after="0" w:line="240" w:lineRule="auto"/>
              <w:ind w:firstLine="0"/>
              <w:jc w:val="center"/>
              <w:rPr>
                <w:color w:val="000000"/>
                <w:sz w:val="22"/>
                <w:szCs w:val="22"/>
              </w:rPr>
            </w:pPr>
            <w:r>
              <w:rPr>
                <w:color w:val="000000"/>
                <w:sz w:val="22"/>
                <w:szCs w:val="22"/>
              </w:rPr>
              <w:t>2339</w:t>
            </w:r>
          </w:p>
        </w:tc>
        <w:tc>
          <w:tcPr>
            <w:tcW w:w="1008" w:type="dxa"/>
            <w:tcBorders>
              <w:top w:val="nil"/>
              <w:left w:val="nil"/>
              <w:bottom w:val="single" w:sz="4" w:space="0" w:color="000000"/>
              <w:right w:val="single" w:sz="4" w:space="0" w:color="000000"/>
            </w:tcBorders>
            <w:shd w:val="clear" w:color="auto" w:fill="auto"/>
            <w:vAlign w:val="center"/>
            <w:hideMark/>
          </w:tcPr>
          <w:p w14:paraId="279D6723" w14:textId="3D597EEC" w:rsidR="00D12581" w:rsidRPr="00B10923" w:rsidRDefault="00D12581" w:rsidP="00D12581">
            <w:pPr>
              <w:spacing w:before="0" w:after="0" w:line="240" w:lineRule="auto"/>
              <w:ind w:firstLine="0"/>
              <w:jc w:val="center"/>
              <w:rPr>
                <w:color w:val="000000"/>
                <w:sz w:val="22"/>
                <w:szCs w:val="22"/>
              </w:rPr>
            </w:pPr>
            <w:r>
              <w:rPr>
                <w:color w:val="000000"/>
                <w:sz w:val="22"/>
                <w:szCs w:val="22"/>
              </w:rPr>
              <w:t>9198</w:t>
            </w:r>
          </w:p>
        </w:tc>
        <w:tc>
          <w:tcPr>
            <w:tcW w:w="779" w:type="dxa"/>
            <w:tcBorders>
              <w:top w:val="nil"/>
              <w:left w:val="nil"/>
              <w:bottom w:val="single" w:sz="4" w:space="0" w:color="000000"/>
              <w:right w:val="single" w:sz="4" w:space="0" w:color="000000"/>
            </w:tcBorders>
            <w:shd w:val="clear" w:color="auto" w:fill="auto"/>
            <w:vAlign w:val="center"/>
            <w:hideMark/>
          </w:tcPr>
          <w:p w14:paraId="5C8A6415" w14:textId="5F9FAA2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442E6693" w14:textId="150AE89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450D7DC3"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087F2837"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4</w:t>
            </w:r>
          </w:p>
        </w:tc>
        <w:tc>
          <w:tcPr>
            <w:tcW w:w="2693" w:type="dxa"/>
            <w:tcBorders>
              <w:top w:val="nil"/>
              <w:left w:val="nil"/>
              <w:bottom w:val="single" w:sz="4" w:space="0" w:color="000000"/>
              <w:right w:val="single" w:sz="4" w:space="0" w:color="000000"/>
            </w:tcBorders>
            <w:shd w:val="clear" w:color="auto" w:fill="auto"/>
            <w:vAlign w:val="center"/>
            <w:hideMark/>
          </w:tcPr>
          <w:p w14:paraId="113680A7"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Phước Thuận</w:t>
            </w:r>
          </w:p>
        </w:tc>
        <w:tc>
          <w:tcPr>
            <w:tcW w:w="851" w:type="dxa"/>
            <w:tcBorders>
              <w:top w:val="nil"/>
              <w:left w:val="nil"/>
              <w:bottom w:val="single" w:sz="4" w:space="0" w:color="000000"/>
              <w:right w:val="single" w:sz="4" w:space="0" w:color="000000"/>
            </w:tcBorders>
            <w:shd w:val="clear" w:color="auto" w:fill="auto"/>
            <w:vAlign w:val="center"/>
            <w:hideMark/>
          </w:tcPr>
          <w:p w14:paraId="72F242C2" w14:textId="0901A51A"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134" w:type="dxa"/>
            <w:tcBorders>
              <w:top w:val="nil"/>
              <w:left w:val="nil"/>
              <w:bottom w:val="single" w:sz="4" w:space="0" w:color="000000"/>
              <w:right w:val="single" w:sz="4" w:space="0" w:color="000000"/>
            </w:tcBorders>
            <w:shd w:val="clear" w:color="auto" w:fill="auto"/>
            <w:vAlign w:val="center"/>
            <w:hideMark/>
          </w:tcPr>
          <w:p w14:paraId="52F8003D" w14:textId="4B27F14D"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850" w:type="dxa"/>
            <w:tcBorders>
              <w:top w:val="nil"/>
              <w:left w:val="nil"/>
              <w:bottom w:val="single" w:sz="4" w:space="0" w:color="000000"/>
              <w:right w:val="single" w:sz="4" w:space="0" w:color="000000"/>
            </w:tcBorders>
            <w:shd w:val="clear" w:color="auto" w:fill="auto"/>
            <w:vAlign w:val="center"/>
            <w:hideMark/>
          </w:tcPr>
          <w:p w14:paraId="0F2E166E" w14:textId="625ED21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61F2D82" w14:textId="323E3A3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2521D33B" w14:textId="673687EB" w:rsidR="00D12581" w:rsidRPr="00B10923" w:rsidRDefault="00D12581" w:rsidP="00D12581">
            <w:pPr>
              <w:spacing w:before="0" w:after="0" w:line="240" w:lineRule="auto"/>
              <w:ind w:firstLine="0"/>
              <w:jc w:val="center"/>
              <w:rPr>
                <w:color w:val="000000"/>
                <w:sz w:val="22"/>
                <w:szCs w:val="22"/>
              </w:rPr>
            </w:pPr>
            <w:r>
              <w:rPr>
                <w:color w:val="000000"/>
                <w:sz w:val="22"/>
                <w:szCs w:val="22"/>
              </w:rPr>
              <w:t>42</w:t>
            </w:r>
          </w:p>
        </w:tc>
        <w:tc>
          <w:tcPr>
            <w:tcW w:w="899" w:type="dxa"/>
            <w:tcBorders>
              <w:top w:val="nil"/>
              <w:left w:val="nil"/>
              <w:bottom w:val="single" w:sz="4" w:space="0" w:color="000000"/>
              <w:right w:val="single" w:sz="4" w:space="0" w:color="000000"/>
            </w:tcBorders>
            <w:shd w:val="clear" w:color="auto" w:fill="auto"/>
            <w:vAlign w:val="center"/>
            <w:hideMark/>
          </w:tcPr>
          <w:p w14:paraId="1DB153C8" w14:textId="250FF852" w:rsidR="00D12581" w:rsidRPr="00B10923" w:rsidRDefault="00D12581" w:rsidP="00D12581">
            <w:pPr>
              <w:spacing w:before="0" w:after="0" w:line="240" w:lineRule="auto"/>
              <w:ind w:firstLine="0"/>
              <w:jc w:val="center"/>
              <w:rPr>
                <w:color w:val="000000"/>
                <w:sz w:val="22"/>
                <w:szCs w:val="22"/>
              </w:rPr>
            </w:pPr>
            <w:r>
              <w:rPr>
                <w:color w:val="000000"/>
                <w:sz w:val="22"/>
                <w:szCs w:val="22"/>
              </w:rPr>
              <w:t>186</w:t>
            </w:r>
          </w:p>
        </w:tc>
        <w:tc>
          <w:tcPr>
            <w:tcW w:w="604" w:type="dxa"/>
            <w:tcBorders>
              <w:top w:val="nil"/>
              <w:left w:val="nil"/>
              <w:bottom w:val="single" w:sz="4" w:space="0" w:color="000000"/>
              <w:right w:val="single" w:sz="4" w:space="0" w:color="000000"/>
            </w:tcBorders>
            <w:shd w:val="clear" w:color="auto" w:fill="auto"/>
            <w:vAlign w:val="center"/>
            <w:hideMark/>
          </w:tcPr>
          <w:p w14:paraId="36E7CEDD" w14:textId="19AD261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75F7B864" w14:textId="1CB1460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3B69D8CD" w14:textId="331B769D" w:rsidR="00D12581" w:rsidRPr="00B10923" w:rsidRDefault="00D12581" w:rsidP="00D12581">
            <w:pPr>
              <w:spacing w:before="0" w:after="0" w:line="240" w:lineRule="auto"/>
              <w:ind w:firstLine="0"/>
              <w:jc w:val="center"/>
              <w:rPr>
                <w:color w:val="000000"/>
                <w:sz w:val="22"/>
                <w:szCs w:val="22"/>
              </w:rPr>
            </w:pPr>
            <w:r>
              <w:rPr>
                <w:color w:val="000000"/>
                <w:sz w:val="22"/>
                <w:szCs w:val="22"/>
              </w:rPr>
              <w:t>1034</w:t>
            </w:r>
          </w:p>
        </w:tc>
        <w:tc>
          <w:tcPr>
            <w:tcW w:w="1008" w:type="dxa"/>
            <w:tcBorders>
              <w:top w:val="nil"/>
              <w:left w:val="nil"/>
              <w:bottom w:val="single" w:sz="4" w:space="0" w:color="000000"/>
              <w:right w:val="single" w:sz="4" w:space="0" w:color="000000"/>
            </w:tcBorders>
            <w:shd w:val="clear" w:color="auto" w:fill="auto"/>
            <w:vAlign w:val="center"/>
            <w:hideMark/>
          </w:tcPr>
          <w:p w14:paraId="66AF0FB4" w14:textId="4A761589" w:rsidR="00D12581" w:rsidRPr="00B10923" w:rsidRDefault="00D12581" w:rsidP="00D12581">
            <w:pPr>
              <w:spacing w:before="0" w:after="0" w:line="240" w:lineRule="auto"/>
              <w:ind w:firstLine="0"/>
              <w:jc w:val="center"/>
              <w:rPr>
                <w:color w:val="000000"/>
                <w:sz w:val="22"/>
                <w:szCs w:val="22"/>
              </w:rPr>
            </w:pPr>
            <w:r>
              <w:rPr>
                <w:color w:val="000000"/>
                <w:sz w:val="22"/>
                <w:szCs w:val="22"/>
              </w:rPr>
              <w:t>4071</w:t>
            </w:r>
          </w:p>
        </w:tc>
        <w:tc>
          <w:tcPr>
            <w:tcW w:w="779" w:type="dxa"/>
            <w:tcBorders>
              <w:top w:val="nil"/>
              <w:left w:val="nil"/>
              <w:bottom w:val="single" w:sz="4" w:space="0" w:color="000000"/>
              <w:right w:val="single" w:sz="4" w:space="0" w:color="000000"/>
            </w:tcBorders>
            <w:shd w:val="clear" w:color="auto" w:fill="auto"/>
            <w:vAlign w:val="center"/>
            <w:hideMark/>
          </w:tcPr>
          <w:p w14:paraId="64FA676C" w14:textId="398BB039"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3" w:type="dxa"/>
            <w:tcBorders>
              <w:top w:val="nil"/>
              <w:left w:val="nil"/>
              <w:bottom w:val="single" w:sz="4" w:space="0" w:color="000000"/>
              <w:right w:val="single" w:sz="4" w:space="0" w:color="000000"/>
            </w:tcBorders>
            <w:shd w:val="clear" w:color="auto" w:fill="auto"/>
            <w:vAlign w:val="center"/>
            <w:hideMark/>
          </w:tcPr>
          <w:p w14:paraId="755E7DD0" w14:textId="3F92C290"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r>
      <w:tr w:rsidR="00D12581" w:rsidRPr="00C50F0A" w14:paraId="705CA5DC"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319E7C94"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5</w:t>
            </w:r>
          </w:p>
        </w:tc>
        <w:tc>
          <w:tcPr>
            <w:tcW w:w="2693" w:type="dxa"/>
            <w:tcBorders>
              <w:top w:val="nil"/>
              <w:left w:val="nil"/>
              <w:bottom w:val="single" w:sz="4" w:space="0" w:color="000000"/>
              <w:right w:val="single" w:sz="4" w:space="0" w:color="000000"/>
            </w:tcBorders>
            <w:shd w:val="clear" w:color="auto" w:fill="auto"/>
            <w:vAlign w:val="center"/>
            <w:hideMark/>
          </w:tcPr>
          <w:p w14:paraId="281E1255"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Phước Nghĩa</w:t>
            </w:r>
          </w:p>
        </w:tc>
        <w:tc>
          <w:tcPr>
            <w:tcW w:w="851" w:type="dxa"/>
            <w:tcBorders>
              <w:top w:val="nil"/>
              <w:left w:val="nil"/>
              <w:bottom w:val="single" w:sz="4" w:space="0" w:color="000000"/>
              <w:right w:val="single" w:sz="4" w:space="0" w:color="000000"/>
            </w:tcBorders>
            <w:shd w:val="clear" w:color="auto" w:fill="auto"/>
            <w:vAlign w:val="center"/>
            <w:hideMark/>
          </w:tcPr>
          <w:p w14:paraId="24B2152E" w14:textId="1696183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5EE3586E" w14:textId="21F1448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52C4622E" w14:textId="46AF449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52F75FF8" w14:textId="555D006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77297E17" w14:textId="3499FDDA" w:rsidR="00D12581" w:rsidRPr="00B10923" w:rsidRDefault="00D12581" w:rsidP="00D12581">
            <w:pPr>
              <w:spacing w:before="0" w:after="0" w:line="240" w:lineRule="auto"/>
              <w:ind w:firstLine="0"/>
              <w:jc w:val="center"/>
              <w:rPr>
                <w:color w:val="000000"/>
                <w:sz w:val="22"/>
                <w:szCs w:val="22"/>
              </w:rPr>
            </w:pPr>
            <w:r>
              <w:rPr>
                <w:color w:val="000000"/>
                <w:sz w:val="22"/>
                <w:szCs w:val="22"/>
              </w:rPr>
              <w:t>15</w:t>
            </w:r>
          </w:p>
        </w:tc>
        <w:tc>
          <w:tcPr>
            <w:tcW w:w="899" w:type="dxa"/>
            <w:tcBorders>
              <w:top w:val="nil"/>
              <w:left w:val="nil"/>
              <w:bottom w:val="single" w:sz="4" w:space="0" w:color="000000"/>
              <w:right w:val="single" w:sz="4" w:space="0" w:color="000000"/>
            </w:tcBorders>
            <w:shd w:val="clear" w:color="auto" w:fill="auto"/>
            <w:vAlign w:val="center"/>
            <w:hideMark/>
          </w:tcPr>
          <w:p w14:paraId="0DD71FC3" w14:textId="79C73ACE" w:rsidR="00D12581" w:rsidRPr="00B10923" w:rsidRDefault="00D12581" w:rsidP="00D12581">
            <w:pPr>
              <w:spacing w:before="0" w:after="0" w:line="240" w:lineRule="auto"/>
              <w:ind w:firstLine="0"/>
              <w:jc w:val="center"/>
              <w:rPr>
                <w:color w:val="000000"/>
                <w:sz w:val="22"/>
                <w:szCs w:val="22"/>
              </w:rPr>
            </w:pPr>
            <w:r>
              <w:rPr>
                <w:color w:val="000000"/>
                <w:sz w:val="22"/>
                <w:szCs w:val="22"/>
              </w:rPr>
              <w:t>54</w:t>
            </w:r>
          </w:p>
        </w:tc>
        <w:tc>
          <w:tcPr>
            <w:tcW w:w="604" w:type="dxa"/>
            <w:tcBorders>
              <w:top w:val="nil"/>
              <w:left w:val="nil"/>
              <w:bottom w:val="single" w:sz="4" w:space="0" w:color="000000"/>
              <w:right w:val="single" w:sz="4" w:space="0" w:color="000000"/>
            </w:tcBorders>
            <w:shd w:val="clear" w:color="auto" w:fill="auto"/>
            <w:vAlign w:val="center"/>
            <w:hideMark/>
          </w:tcPr>
          <w:p w14:paraId="10EA226E" w14:textId="734EC14B"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58" w:type="dxa"/>
            <w:tcBorders>
              <w:top w:val="nil"/>
              <w:left w:val="nil"/>
              <w:bottom w:val="single" w:sz="4" w:space="0" w:color="000000"/>
              <w:right w:val="single" w:sz="4" w:space="0" w:color="000000"/>
            </w:tcBorders>
            <w:shd w:val="clear" w:color="auto" w:fill="auto"/>
            <w:vAlign w:val="center"/>
            <w:hideMark/>
          </w:tcPr>
          <w:p w14:paraId="01379E59" w14:textId="394F73E3"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23" w:type="dxa"/>
            <w:tcBorders>
              <w:top w:val="nil"/>
              <w:left w:val="nil"/>
              <w:bottom w:val="single" w:sz="4" w:space="0" w:color="000000"/>
              <w:right w:val="single" w:sz="4" w:space="0" w:color="000000"/>
            </w:tcBorders>
            <w:shd w:val="clear" w:color="auto" w:fill="auto"/>
            <w:vAlign w:val="center"/>
            <w:hideMark/>
          </w:tcPr>
          <w:p w14:paraId="4DC25B47" w14:textId="617E73FC" w:rsidR="00D12581" w:rsidRPr="00B10923" w:rsidRDefault="00D12581" w:rsidP="00D12581">
            <w:pPr>
              <w:spacing w:before="0" w:after="0" w:line="240" w:lineRule="auto"/>
              <w:ind w:firstLine="0"/>
              <w:jc w:val="center"/>
              <w:rPr>
                <w:color w:val="000000"/>
                <w:sz w:val="22"/>
                <w:szCs w:val="22"/>
              </w:rPr>
            </w:pPr>
            <w:r>
              <w:rPr>
                <w:color w:val="000000"/>
                <w:sz w:val="22"/>
                <w:szCs w:val="22"/>
              </w:rPr>
              <w:t>215</w:t>
            </w:r>
          </w:p>
        </w:tc>
        <w:tc>
          <w:tcPr>
            <w:tcW w:w="1008" w:type="dxa"/>
            <w:tcBorders>
              <w:top w:val="nil"/>
              <w:left w:val="nil"/>
              <w:bottom w:val="single" w:sz="4" w:space="0" w:color="000000"/>
              <w:right w:val="single" w:sz="4" w:space="0" w:color="000000"/>
            </w:tcBorders>
            <w:shd w:val="clear" w:color="auto" w:fill="auto"/>
            <w:vAlign w:val="center"/>
            <w:hideMark/>
          </w:tcPr>
          <w:p w14:paraId="34348D4F" w14:textId="362C826B" w:rsidR="00D12581" w:rsidRPr="00B10923" w:rsidRDefault="00D12581" w:rsidP="00D12581">
            <w:pPr>
              <w:spacing w:before="0" w:after="0" w:line="240" w:lineRule="auto"/>
              <w:ind w:firstLine="0"/>
              <w:jc w:val="center"/>
              <w:rPr>
                <w:color w:val="000000"/>
                <w:sz w:val="22"/>
                <w:szCs w:val="22"/>
              </w:rPr>
            </w:pPr>
            <w:r>
              <w:rPr>
                <w:color w:val="000000"/>
                <w:sz w:val="22"/>
                <w:szCs w:val="22"/>
              </w:rPr>
              <w:t>698</w:t>
            </w:r>
          </w:p>
        </w:tc>
        <w:tc>
          <w:tcPr>
            <w:tcW w:w="779" w:type="dxa"/>
            <w:tcBorders>
              <w:top w:val="nil"/>
              <w:left w:val="nil"/>
              <w:bottom w:val="single" w:sz="4" w:space="0" w:color="000000"/>
              <w:right w:val="single" w:sz="4" w:space="0" w:color="000000"/>
            </w:tcBorders>
            <w:shd w:val="clear" w:color="auto" w:fill="auto"/>
            <w:vAlign w:val="center"/>
            <w:hideMark/>
          </w:tcPr>
          <w:p w14:paraId="5F1DDED2" w14:textId="215AA113"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1023" w:type="dxa"/>
            <w:tcBorders>
              <w:top w:val="nil"/>
              <w:left w:val="nil"/>
              <w:bottom w:val="single" w:sz="4" w:space="0" w:color="000000"/>
              <w:right w:val="single" w:sz="4" w:space="0" w:color="000000"/>
            </w:tcBorders>
            <w:shd w:val="clear" w:color="auto" w:fill="auto"/>
            <w:vAlign w:val="center"/>
            <w:hideMark/>
          </w:tcPr>
          <w:p w14:paraId="17FA174D" w14:textId="7AC48F69" w:rsidR="00D12581" w:rsidRPr="00B10923" w:rsidRDefault="00D12581" w:rsidP="00D12581">
            <w:pPr>
              <w:spacing w:before="0" w:after="0" w:line="240" w:lineRule="auto"/>
              <w:ind w:firstLine="0"/>
              <w:jc w:val="center"/>
              <w:rPr>
                <w:color w:val="000000"/>
                <w:sz w:val="22"/>
                <w:szCs w:val="22"/>
              </w:rPr>
            </w:pPr>
            <w:r>
              <w:rPr>
                <w:color w:val="000000"/>
                <w:sz w:val="22"/>
                <w:szCs w:val="22"/>
              </w:rPr>
              <w:t>11</w:t>
            </w:r>
          </w:p>
        </w:tc>
      </w:tr>
      <w:tr w:rsidR="00D12581" w:rsidRPr="00C50F0A" w14:paraId="228B99DE"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D53CE4D"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6</w:t>
            </w:r>
          </w:p>
        </w:tc>
        <w:tc>
          <w:tcPr>
            <w:tcW w:w="2693" w:type="dxa"/>
            <w:tcBorders>
              <w:top w:val="nil"/>
              <w:left w:val="nil"/>
              <w:bottom w:val="single" w:sz="4" w:space="0" w:color="000000"/>
              <w:right w:val="single" w:sz="4" w:space="0" w:color="000000"/>
            </w:tcBorders>
            <w:shd w:val="clear" w:color="auto" w:fill="auto"/>
            <w:vAlign w:val="center"/>
            <w:hideMark/>
          </w:tcPr>
          <w:p w14:paraId="031E30AD"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Phước Hiệp</w:t>
            </w:r>
          </w:p>
        </w:tc>
        <w:tc>
          <w:tcPr>
            <w:tcW w:w="851" w:type="dxa"/>
            <w:tcBorders>
              <w:top w:val="nil"/>
              <w:left w:val="nil"/>
              <w:bottom w:val="single" w:sz="4" w:space="0" w:color="000000"/>
              <w:right w:val="single" w:sz="4" w:space="0" w:color="000000"/>
            </w:tcBorders>
            <w:shd w:val="clear" w:color="auto" w:fill="auto"/>
            <w:vAlign w:val="center"/>
            <w:hideMark/>
          </w:tcPr>
          <w:p w14:paraId="383E0203" w14:textId="69A7AE88"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134" w:type="dxa"/>
            <w:tcBorders>
              <w:top w:val="nil"/>
              <w:left w:val="nil"/>
              <w:bottom w:val="single" w:sz="4" w:space="0" w:color="000000"/>
              <w:right w:val="single" w:sz="4" w:space="0" w:color="000000"/>
            </w:tcBorders>
            <w:shd w:val="clear" w:color="auto" w:fill="auto"/>
            <w:vAlign w:val="center"/>
            <w:hideMark/>
          </w:tcPr>
          <w:p w14:paraId="3DE00A87" w14:textId="783BE1B8" w:rsidR="00D12581" w:rsidRPr="00B10923" w:rsidRDefault="00D12581" w:rsidP="00D12581">
            <w:pPr>
              <w:spacing w:before="0" w:after="0" w:line="240" w:lineRule="auto"/>
              <w:ind w:firstLine="0"/>
              <w:jc w:val="center"/>
              <w:rPr>
                <w:color w:val="000000"/>
                <w:sz w:val="22"/>
                <w:szCs w:val="22"/>
              </w:rPr>
            </w:pPr>
            <w:r>
              <w:rPr>
                <w:color w:val="000000"/>
                <w:sz w:val="22"/>
                <w:szCs w:val="22"/>
              </w:rPr>
              <w:t>8</w:t>
            </w:r>
          </w:p>
        </w:tc>
        <w:tc>
          <w:tcPr>
            <w:tcW w:w="850" w:type="dxa"/>
            <w:tcBorders>
              <w:top w:val="nil"/>
              <w:left w:val="nil"/>
              <w:bottom w:val="single" w:sz="4" w:space="0" w:color="000000"/>
              <w:right w:val="single" w:sz="4" w:space="0" w:color="000000"/>
            </w:tcBorders>
            <w:shd w:val="clear" w:color="auto" w:fill="auto"/>
            <w:vAlign w:val="center"/>
            <w:hideMark/>
          </w:tcPr>
          <w:p w14:paraId="5700BAED" w14:textId="76D62F86"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1029" w:type="dxa"/>
            <w:tcBorders>
              <w:top w:val="nil"/>
              <w:left w:val="nil"/>
              <w:bottom w:val="single" w:sz="4" w:space="0" w:color="000000"/>
              <w:right w:val="single" w:sz="4" w:space="0" w:color="000000"/>
            </w:tcBorders>
            <w:shd w:val="clear" w:color="auto" w:fill="auto"/>
            <w:vAlign w:val="center"/>
            <w:hideMark/>
          </w:tcPr>
          <w:p w14:paraId="521006CA" w14:textId="5DF20777"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779" w:type="dxa"/>
            <w:tcBorders>
              <w:top w:val="nil"/>
              <w:left w:val="nil"/>
              <w:bottom w:val="single" w:sz="4" w:space="0" w:color="000000"/>
              <w:right w:val="single" w:sz="4" w:space="0" w:color="000000"/>
            </w:tcBorders>
            <w:shd w:val="clear" w:color="auto" w:fill="auto"/>
            <w:vAlign w:val="center"/>
            <w:hideMark/>
          </w:tcPr>
          <w:p w14:paraId="4BE1546A" w14:textId="32D10321" w:rsidR="00D12581" w:rsidRPr="00B10923" w:rsidRDefault="00D12581" w:rsidP="00D12581">
            <w:pPr>
              <w:spacing w:before="0" w:after="0" w:line="240" w:lineRule="auto"/>
              <w:ind w:firstLine="0"/>
              <w:jc w:val="center"/>
              <w:rPr>
                <w:color w:val="000000"/>
                <w:sz w:val="22"/>
                <w:szCs w:val="22"/>
              </w:rPr>
            </w:pPr>
            <w:r>
              <w:rPr>
                <w:color w:val="000000"/>
                <w:sz w:val="22"/>
                <w:szCs w:val="22"/>
              </w:rPr>
              <w:t>30</w:t>
            </w:r>
          </w:p>
        </w:tc>
        <w:tc>
          <w:tcPr>
            <w:tcW w:w="899" w:type="dxa"/>
            <w:tcBorders>
              <w:top w:val="nil"/>
              <w:left w:val="nil"/>
              <w:bottom w:val="single" w:sz="4" w:space="0" w:color="000000"/>
              <w:right w:val="single" w:sz="4" w:space="0" w:color="000000"/>
            </w:tcBorders>
            <w:shd w:val="clear" w:color="auto" w:fill="auto"/>
            <w:vAlign w:val="center"/>
            <w:hideMark/>
          </w:tcPr>
          <w:p w14:paraId="1E7048F7" w14:textId="048B2E0C" w:rsidR="00D12581" w:rsidRPr="00B10923" w:rsidRDefault="00D12581" w:rsidP="00D12581">
            <w:pPr>
              <w:spacing w:before="0" w:after="0" w:line="240" w:lineRule="auto"/>
              <w:ind w:firstLine="0"/>
              <w:jc w:val="center"/>
              <w:rPr>
                <w:color w:val="000000"/>
                <w:sz w:val="22"/>
                <w:szCs w:val="22"/>
              </w:rPr>
            </w:pPr>
            <w:r>
              <w:rPr>
                <w:color w:val="000000"/>
                <w:sz w:val="22"/>
                <w:szCs w:val="22"/>
              </w:rPr>
              <w:t>115</w:t>
            </w:r>
          </w:p>
        </w:tc>
        <w:tc>
          <w:tcPr>
            <w:tcW w:w="604" w:type="dxa"/>
            <w:tcBorders>
              <w:top w:val="nil"/>
              <w:left w:val="nil"/>
              <w:bottom w:val="single" w:sz="4" w:space="0" w:color="000000"/>
              <w:right w:val="single" w:sz="4" w:space="0" w:color="000000"/>
            </w:tcBorders>
            <w:shd w:val="clear" w:color="auto" w:fill="auto"/>
            <w:vAlign w:val="center"/>
            <w:hideMark/>
          </w:tcPr>
          <w:p w14:paraId="54ABF921" w14:textId="3CAD2BB7"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58" w:type="dxa"/>
            <w:tcBorders>
              <w:top w:val="nil"/>
              <w:left w:val="nil"/>
              <w:bottom w:val="single" w:sz="4" w:space="0" w:color="000000"/>
              <w:right w:val="single" w:sz="4" w:space="0" w:color="000000"/>
            </w:tcBorders>
            <w:shd w:val="clear" w:color="auto" w:fill="auto"/>
            <w:vAlign w:val="center"/>
            <w:hideMark/>
          </w:tcPr>
          <w:p w14:paraId="6481592D" w14:textId="01C94F83"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23" w:type="dxa"/>
            <w:tcBorders>
              <w:top w:val="nil"/>
              <w:left w:val="nil"/>
              <w:bottom w:val="single" w:sz="4" w:space="0" w:color="000000"/>
              <w:right w:val="single" w:sz="4" w:space="0" w:color="000000"/>
            </w:tcBorders>
            <w:shd w:val="clear" w:color="auto" w:fill="auto"/>
            <w:vAlign w:val="center"/>
            <w:hideMark/>
          </w:tcPr>
          <w:p w14:paraId="51470CA8" w14:textId="3A60DF41" w:rsidR="00D12581" w:rsidRPr="00B10923" w:rsidRDefault="00D12581" w:rsidP="00D12581">
            <w:pPr>
              <w:spacing w:before="0" w:after="0" w:line="240" w:lineRule="auto"/>
              <w:ind w:firstLine="0"/>
              <w:jc w:val="center"/>
              <w:rPr>
                <w:color w:val="000000"/>
                <w:sz w:val="22"/>
                <w:szCs w:val="22"/>
              </w:rPr>
            </w:pPr>
            <w:r>
              <w:rPr>
                <w:color w:val="000000"/>
                <w:sz w:val="22"/>
                <w:szCs w:val="22"/>
              </w:rPr>
              <w:t>28</w:t>
            </w:r>
          </w:p>
        </w:tc>
        <w:tc>
          <w:tcPr>
            <w:tcW w:w="1008" w:type="dxa"/>
            <w:tcBorders>
              <w:top w:val="nil"/>
              <w:left w:val="nil"/>
              <w:bottom w:val="single" w:sz="4" w:space="0" w:color="000000"/>
              <w:right w:val="single" w:sz="4" w:space="0" w:color="000000"/>
            </w:tcBorders>
            <w:shd w:val="clear" w:color="auto" w:fill="auto"/>
            <w:vAlign w:val="center"/>
            <w:hideMark/>
          </w:tcPr>
          <w:p w14:paraId="2DBD65CB" w14:textId="09101E93" w:rsidR="00D12581" w:rsidRPr="00B10923" w:rsidRDefault="00D12581" w:rsidP="00D12581">
            <w:pPr>
              <w:spacing w:before="0" w:after="0" w:line="240" w:lineRule="auto"/>
              <w:ind w:firstLine="0"/>
              <w:jc w:val="center"/>
              <w:rPr>
                <w:color w:val="000000"/>
                <w:sz w:val="22"/>
                <w:szCs w:val="22"/>
              </w:rPr>
            </w:pPr>
            <w:r>
              <w:rPr>
                <w:color w:val="000000"/>
                <w:sz w:val="22"/>
                <w:szCs w:val="22"/>
              </w:rPr>
              <w:t>107</w:t>
            </w:r>
          </w:p>
        </w:tc>
        <w:tc>
          <w:tcPr>
            <w:tcW w:w="779" w:type="dxa"/>
            <w:tcBorders>
              <w:top w:val="nil"/>
              <w:left w:val="nil"/>
              <w:bottom w:val="single" w:sz="4" w:space="0" w:color="000000"/>
              <w:right w:val="single" w:sz="4" w:space="0" w:color="000000"/>
            </w:tcBorders>
            <w:shd w:val="clear" w:color="auto" w:fill="auto"/>
            <w:vAlign w:val="center"/>
            <w:hideMark/>
          </w:tcPr>
          <w:p w14:paraId="55F6F1A4" w14:textId="040D6B3A"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1023" w:type="dxa"/>
            <w:tcBorders>
              <w:top w:val="nil"/>
              <w:left w:val="nil"/>
              <w:bottom w:val="single" w:sz="4" w:space="0" w:color="000000"/>
              <w:right w:val="single" w:sz="4" w:space="0" w:color="000000"/>
            </w:tcBorders>
            <w:shd w:val="clear" w:color="auto" w:fill="auto"/>
            <w:vAlign w:val="center"/>
            <w:hideMark/>
          </w:tcPr>
          <w:p w14:paraId="7DA0F2B2" w14:textId="075BC529" w:rsidR="00D12581" w:rsidRPr="00B10923" w:rsidRDefault="00D12581" w:rsidP="00D12581">
            <w:pPr>
              <w:spacing w:before="0" w:after="0" w:line="240" w:lineRule="auto"/>
              <w:ind w:firstLine="0"/>
              <w:jc w:val="center"/>
              <w:rPr>
                <w:color w:val="000000"/>
                <w:sz w:val="22"/>
                <w:szCs w:val="22"/>
              </w:rPr>
            </w:pPr>
            <w:r>
              <w:rPr>
                <w:color w:val="000000"/>
                <w:sz w:val="22"/>
                <w:szCs w:val="22"/>
              </w:rPr>
              <w:t>22</w:t>
            </w:r>
          </w:p>
        </w:tc>
      </w:tr>
      <w:tr w:rsidR="00D12581" w:rsidRPr="00C50F0A" w14:paraId="07FCB99B"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09A8F38"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7</w:t>
            </w:r>
          </w:p>
        </w:tc>
        <w:tc>
          <w:tcPr>
            <w:tcW w:w="2693" w:type="dxa"/>
            <w:tcBorders>
              <w:top w:val="nil"/>
              <w:left w:val="nil"/>
              <w:bottom w:val="single" w:sz="4" w:space="0" w:color="000000"/>
              <w:right w:val="single" w:sz="4" w:space="0" w:color="000000"/>
            </w:tcBorders>
            <w:shd w:val="clear" w:color="auto" w:fill="auto"/>
            <w:vAlign w:val="center"/>
            <w:hideMark/>
          </w:tcPr>
          <w:p w14:paraId="247552AD"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Phước Hưng</w:t>
            </w:r>
          </w:p>
        </w:tc>
        <w:tc>
          <w:tcPr>
            <w:tcW w:w="851" w:type="dxa"/>
            <w:tcBorders>
              <w:top w:val="nil"/>
              <w:left w:val="nil"/>
              <w:bottom w:val="single" w:sz="4" w:space="0" w:color="000000"/>
              <w:right w:val="single" w:sz="4" w:space="0" w:color="000000"/>
            </w:tcBorders>
            <w:shd w:val="clear" w:color="auto" w:fill="auto"/>
            <w:vAlign w:val="center"/>
            <w:hideMark/>
          </w:tcPr>
          <w:p w14:paraId="43F18FF0" w14:textId="3F09789E"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134" w:type="dxa"/>
            <w:tcBorders>
              <w:top w:val="nil"/>
              <w:left w:val="nil"/>
              <w:bottom w:val="single" w:sz="4" w:space="0" w:color="000000"/>
              <w:right w:val="single" w:sz="4" w:space="0" w:color="000000"/>
            </w:tcBorders>
            <w:shd w:val="clear" w:color="auto" w:fill="auto"/>
            <w:vAlign w:val="center"/>
            <w:hideMark/>
          </w:tcPr>
          <w:p w14:paraId="252BC2E8" w14:textId="648C59F0"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50" w:type="dxa"/>
            <w:tcBorders>
              <w:top w:val="nil"/>
              <w:left w:val="nil"/>
              <w:bottom w:val="single" w:sz="4" w:space="0" w:color="000000"/>
              <w:right w:val="single" w:sz="4" w:space="0" w:color="000000"/>
            </w:tcBorders>
            <w:shd w:val="clear" w:color="auto" w:fill="auto"/>
            <w:vAlign w:val="center"/>
            <w:hideMark/>
          </w:tcPr>
          <w:p w14:paraId="1AE0F428" w14:textId="34854BE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43036D03" w14:textId="051DC46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7579D4B1" w14:textId="07B863D7"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99" w:type="dxa"/>
            <w:tcBorders>
              <w:top w:val="nil"/>
              <w:left w:val="nil"/>
              <w:bottom w:val="single" w:sz="4" w:space="0" w:color="000000"/>
              <w:right w:val="single" w:sz="4" w:space="0" w:color="000000"/>
            </w:tcBorders>
            <w:shd w:val="clear" w:color="auto" w:fill="auto"/>
            <w:vAlign w:val="center"/>
            <w:hideMark/>
          </w:tcPr>
          <w:p w14:paraId="5DE18AE0" w14:textId="3435F42A"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604" w:type="dxa"/>
            <w:tcBorders>
              <w:top w:val="nil"/>
              <w:left w:val="nil"/>
              <w:bottom w:val="single" w:sz="4" w:space="0" w:color="000000"/>
              <w:right w:val="single" w:sz="4" w:space="0" w:color="000000"/>
            </w:tcBorders>
            <w:shd w:val="clear" w:color="auto" w:fill="auto"/>
            <w:vAlign w:val="center"/>
            <w:hideMark/>
          </w:tcPr>
          <w:p w14:paraId="3099A7E4" w14:textId="241B42C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11CA9A9E" w14:textId="6B9EAA8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249A4923" w14:textId="55D389C8" w:rsidR="00D12581" w:rsidRPr="00B10923" w:rsidRDefault="00D12581" w:rsidP="00D12581">
            <w:pPr>
              <w:spacing w:before="0" w:after="0" w:line="240" w:lineRule="auto"/>
              <w:ind w:firstLine="0"/>
              <w:jc w:val="center"/>
              <w:rPr>
                <w:color w:val="000000"/>
                <w:sz w:val="22"/>
                <w:szCs w:val="22"/>
              </w:rPr>
            </w:pPr>
            <w:r>
              <w:rPr>
                <w:color w:val="000000"/>
                <w:sz w:val="22"/>
                <w:szCs w:val="22"/>
              </w:rPr>
              <w:t>321</w:t>
            </w:r>
          </w:p>
        </w:tc>
        <w:tc>
          <w:tcPr>
            <w:tcW w:w="1008" w:type="dxa"/>
            <w:tcBorders>
              <w:top w:val="nil"/>
              <w:left w:val="nil"/>
              <w:bottom w:val="single" w:sz="4" w:space="0" w:color="000000"/>
              <w:right w:val="single" w:sz="4" w:space="0" w:color="000000"/>
            </w:tcBorders>
            <w:shd w:val="clear" w:color="auto" w:fill="auto"/>
            <w:vAlign w:val="center"/>
            <w:hideMark/>
          </w:tcPr>
          <w:p w14:paraId="4DF47DDC" w14:textId="1D3ABC1C" w:rsidR="00D12581" w:rsidRPr="00B10923" w:rsidRDefault="00D12581" w:rsidP="00D12581">
            <w:pPr>
              <w:spacing w:before="0" w:after="0" w:line="240" w:lineRule="auto"/>
              <w:ind w:firstLine="0"/>
              <w:jc w:val="center"/>
              <w:rPr>
                <w:color w:val="000000"/>
                <w:sz w:val="22"/>
                <w:szCs w:val="22"/>
              </w:rPr>
            </w:pPr>
            <w:r>
              <w:rPr>
                <w:color w:val="000000"/>
                <w:sz w:val="22"/>
                <w:szCs w:val="22"/>
              </w:rPr>
              <w:t>989</w:t>
            </w:r>
          </w:p>
        </w:tc>
        <w:tc>
          <w:tcPr>
            <w:tcW w:w="779" w:type="dxa"/>
            <w:tcBorders>
              <w:top w:val="nil"/>
              <w:left w:val="nil"/>
              <w:bottom w:val="single" w:sz="4" w:space="0" w:color="000000"/>
              <w:right w:val="single" w:sz="4" w:space="0" w:color="000000"/>
            </w:tcBorders>
            <w:shd w:val="clear" w:color="auto" w:fill="auto"/>
            <w:vAlign w:val="center"/>
            <w:hideMark/>
          </w:tcPr>
          <w:p w14:paraId="378D38F7" w14:textId="08E53FD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3FCF1F9E" w14:textId="3A2F449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675F8761"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0569348C"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lastRenderedPageBreak/>
              <w:t>8</w:t>
            </w:r>
          </w:p>
        </w:tc>
        <w:tc>
          <w:tcPr>
            <w:tcW w:w="2693" w:type="dxa"/>
            <w:tcBorders>
              <w:top w:val="nil"/>
              <w:left w:val="nil"/>
              <w:bottom w:val="single" w:sz="4" w:space="0" w:color="000000"/>
              <w:right w:val="single" w:sz="4" w:space="0" w:color="000000"/>
            </w:tcBorders>
            <w:shd w:val="clear" w:color="auto" w:fill="auto"/>
            <w:vAlign w:val="center"/>
            <w:hideMark/>
          </w:tcPr>
          <w:p w14:paraId="30118C0B"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Phước Quang</w:t>
            </w:r>
          </w:p>
        </w:tc>
        <w:tc>
          <w:tcPr>
            <w:tcW w:w="851" w:type="dxa"/>
            <w:tcBorders>
              <w:top w:val="nil"/>
              <w:left w:val="nil"/>
              <w:bottom w:val="single" w:sz="4" w:space="0" w:color="000000"/>
              <w:right w:val="single" w:sz="4" w:space="0" w:color="000000"/>
            </w:tcBorders>
            <w:shd w:val="clear" w:color="auto" w:fill="auto"/>
            <w:vAlign w:val="center"/>
            <w:hideMark/>
          </w:tcPr>
          <w:p w14:paraId="2C3649C7" w14:textId="7C88205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39B93195" w14:textId="70E9877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10AFF640" w14:textId="5727B84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4986B5EA" w14:textId="6A8D376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FFDA27B" w14:textId="43C9F030" w:rsidR="00D12581" w:rsidRPr="00B10923" w:rsidRDefault="00D12581" w:rsidP="00D12581">
            <w:pPr>
              <w:spacing w:before="0" w:after="0" w:line="240" w:lineRule="auto"/>
              <w:ind w:firstLine="0"/>
              <w:jc w:val="center"/>
              <w:rPr>
                <w:color w:val="000000"/>
                <w:sz w:val="22"/>
                <w:szCs w:val="22"/>
              </w:rPr>
            </w:pPr>
            <w:r>
              <w:rPr>
                <w:color w:val="000000"/>
                <w:sz w:val="22"/>
                <w:szCs w:val="22"/>
              </w:rPr>
              <w:t>17</w:t>
            </w:r>
          </w:p>
        </w:tc>
        <w:tc>
          <w:tcPr>
            <w:tcW w:w="899" w:type="dxa"/>
            <w:tcBorders>
              <w:top w:val="nil"/>
              <w:left w:val="nil"/>
              <w:bottom w:val="single" w:sz="4" w:space="0" w:color="000000"/>
              <w:right w:val="single" w:sz="4" w:space="0" w:color="000000"/>
            </w:tcBorders>
            <w:shd w:val="clear" w:color="auto" w:fill="auto"/>
            <w:vAlign w:val="center"/>
            <w:hideMark/>
          </w:tcPr>
          <w:p w14:paraId="504F25AB" w14:textId="491E1738" w:rsidR="00D12581" w:rsidRPr="00B10923" w:rsidRDefault="00D12581" w:rsidP="00D12581">
            <w:pPr>
              <w:spacing w:before="0" w:after="0" w:line="240" w:lineRule="auto"/>
              <w:ind w:firstLine="0"/>
              <w:jc w:val="center"/>
              <w:rPr>
                <w:color w:val="000000"/>
                <w:sz w:val="22"/>
                <w:szCs w:val="22"/>
              </w:rPr>
            </w:pPr>
            <w:r>
              <w:rPr>
                <w:color w:val="000000"/>
                <w:sz w:val="22"/>
                <w:szCs w:val="22"/>
              </w:rPr>
              <w:t>58</w:t>
            </w:r>
          </w:p>
        </w:tc>
        <w:tc>
          <w:tcPr>
            <w:tcW w:w="604" w:type="dxa"/>
            <w:tcBorders>
              <w:top w:val="nil"/>
              <w:left w:val="nil"/>
              <w:bottom w:val="single" w:sz="4" w:space="0" w:color="000000"/>
              <w:right w:val="single" w:sz="4" w:space="0" w:color="000000"/>
            </w:tcBorders>
            <w:shd w:val="clear" w:color="auto" w:fill="auto"/>
            <w:vAlign w:val="center"/>
            <w:hideMark/>
          </w:tcPr>
          <w:p w14:paraId="0764FAEC" w14:textId="5F196E9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47FAF57E" w14:textId="3841144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01A8C0BD" w14:textId="3531E140" w:rsidR="00D12581" w:rsidRPr="00B10923" w:rsidRDefault="00D12581" w:rsidP="00D12581">
            <w:pPr>
              <w:spacing w:before="0" w:after="0" w:line="240" w:lineRule="auto"/>
              <w:ind w:firstLine="0"/>
              <w:jc w:val="center"/>
              <w:rPr>
                <w:color w:val="000000"/>
                <w:sz w:val="22"/>
                <w:szCs w:val="22"/>
              </w:rPr>
            </w:pPr>
            <w:r>
              <w:rPr>
                <w:color w:val="000000"/>
                <w:sz w:val="22"/>
                <w:szCs w:val="22"/>
              </w:rPr>
              <w:t>1521</w:t>
            </w:r>
          </w:p>
        </w:tc>
        <w:tc>
          <w:tcPr>
            <w:tcW w:w="1008" w:type="dxa"/>
            <w:tcBorders>
              <w:top w:val="nil"/>
              <w:left w:val="nil"/>
              <w:bottom w:val="single" w:sz="4" w:space="0" w:color="000000"/>
              <w:right w:val="single" w:sz="4" w:space="0" w:color="000000"/>
            </w:tcBorders>
            <w:shd w:val="clear" w:color="auto" w:fill="auto"/>
            <w:vAlign w:val="center"/>
            <w:hideMark/>
          </w:tcPr>
          <w:p w14:paraId="41F6BD98" w14:textId="3E57ED9D" w:rsidR="00D12581" w:rsidRPr="00B10923" w:rsidRDefault="00D12581" w:rsidP="00D12581">
            <w:pPr>
              <w:spacing w:before="0" w:after="0" w:line="240" w:lineRule="auto"/>
              <w:ind w:firstLine="0"/>
              <w:jc w:val="center"/>
              <w:rPr>
                <w:color w:val="000000"/>
                <w:sz w:val="22"/>
                <w:szCs w:val="22"/>
              </w:rPr>
            </w:pPr>
            <w:r>
              <w:rPr>
                <w:color w:val="000000"/>
                <w:sz w:val="22"/>
                <w:szCs w:val="22"/>
              </w:rPr>
              <w:t>5090</w:t>
            </w:r>
          </w:p>
        </w:tc>
        <w:tc>
          <w:tcPr>
            <w:tcW w:w="779" w:type="dxa"/>
            <w:tcBorders>
              <w:top w:val="nil"/>
              <w:left w:val="nil"/>
              <w:bottom w:val="single" w:sz="4" w:space="0" w:color="000000"/>
              <w:right w:val="single" w:sz="4" w:space="0" w:color="000000"/>
            </w:tcBorders>
            <w:shd w:val="clear" w:color="auto" w:fill="auto"/>
            <w:vAlign w:val="center"/>
            <w:hideMark/>
          </w:tcPr>
          <w:p w14:paraId="31D44D22" w14:textId="0BCA2D85"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023" w:type="dxa"/>
            <w:tcBorders>
              <w:top w:val="nil"/>
              <w:left w:val="nil"/>
              <w:bottom w:val="single" w:sz="4" w:space="0" w:color="000000"/>
              <w:right w:val="single" w:sz="4" w:space="0" w:color="000000"/>
            </w:tcBorders>
            <w:shd w:val="clear" w:color="auto" w:fill="auto"/>
            <w:vAlign w:val="center"/>
            <w:hideMark/>
          </w:tcPr>
          <w:p w14:paraId="389FD949" w14:textId="64D99B50"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r>
      <w:tr w:rsidR="00D12581" w:rsidRPr="00C50F0A" w14:paraId="65308FC7"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56D9877A"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9</w:t>
            </w:r>
          </w:p>
        </w:tc>
        <w:tc>
          <w:tcPr>
            <w:tcW w:w="2693" w:type="dxa"/>
            <w:tcBorders>
              <w:top w:val="nil"/>
              <w:left w:val="nil"/>
              <w:bottom w:val="single" w:sz="4" w:space="0" w:color="000000"/>
              <w:right w:val="single" w:sz="4" w:space="0" w:color="000000"/>
            </w:tcBorders>
            <w:shd w:val="clear" w:color="auto" w:fill="auto"/>
            <w:vAlign w:val="center"/>
            <w:hideMark/>
          </w:tcPr>
          <w:p w14:paraId="722F3B18"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Phước Lộc</w:t>
            </w:r>
          </w:p>
        </w:tc>
        <w:tc>
          <w:tcPr>
            <w:tcW w:w="851" w:type="dxa"/>
            <w:tcBorders>
              <w:top w:val="nil"/>
              <w:left w:val="nil"/>
              <w:bottom w:val="single" w:sz="4" w:space="0" w:color="000000"/>
              <w:right w:val="single" w:sz="4" w:space="0" w:color="000000"/>
            </w:tcBorders>
            <w:shd w:val="clear" w:color="auto" w:fill="auto"/>
            <w:vAlign w:val="center"/>
            <w:hideMark/>
          </w:tcPr>
          <w:p w14:paraId="18FAF784" w14:textId="2344E6EA"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1134" w:type="dxa"/>
            <w:tcBorders>
              <w:top w:val="nil"/>
              <w:left w:val="nil"/>
              <w:bottom w:val="single" w:sz="4" w:space="0" w:color="000000"/>
              <w:right w:val="single" w:sz="4" w:space="0" w:color="000000"/>
            </w:tcBorders>
            <w:shd w:val="clear" w:color="auto" w:fill="auto"/>
            <w:vAlign w:val="center"/>
            <w:hideMark/>
          </w:tcPr>
          <w:p w14:paraId="6EF636BA" w14:textId="3BEB2B8C" w:rsidR="00D12581" w:rsidRPr="00B10923" w:rsidRDefault="00D12581" w:rsidP="00D12581">
            <w:pPr>
              <w:spacing w:before="0" w:after="0" w:line="240" w:lineRule="auto"/>
              <w:ind w:firstLine="0"/>
              <w:jc w:val="center"/>
              <w:rPr>
                <w:color w:val="000000"/>
                <w:sz w:val="22"/>
                <w:szCs w:val="22"/>
              </w:rPr>
            </w:pPr>
            <w:r>
              <w:rPr>
                <w:color w:val="000000"/>
                <w:sz w:val="22"/>
                <w:szCs w:val="22"/>
              </w:rPr>
              <w:t>18</w:t>
            </w:r>
          </w:p>
        </w:tc>
        <w:tc>
          <w:tcPr>
            <w:tcW w:w="850" w:type="dxa"/>
            <w:tcBorders>
              <w:top w:val="nil"/>
              <w:left w:val="nil"/>
              <w:bottom w:val="single" w:sz="4" w:space="0" w:color="000000"/>
              <w:right w:val="single" w:sz="4" w:space="0" w:color="000000"/>
            </w:tcBorders>
            <w:shd w:val="clear" w:color="auto" w:fill="auto"/>
            <w:vAlign w:val="center"/>
            <w:hideMark/>
          </w:tcPr>
          <w:p w14:paraId="769E6B1D" w14:textId="3987402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368026F4" w14:textId="5FBCD60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D633C60" w14:textId="6D553A80" w:rsidR="00D12581" w:rsidRPr="00B10923" w:rsidRDefault="00D12581" w:rsidP="00D12581">
            <w:pPr>
              <w:spacing w:before="0" w:after="0" w:line="240" w:lineRule="auto"/>
              <w:ind w:firstLine="0"/>
              <w:jc w:val="center"/>
              <w:rPr>
                <w:color w:val="000000"/>
                <w:sz w:val="22"/>
                <w:szCs w:val="22"/>
              </w:rPr>
            </w:pPr>
            <w:r>
              <w:rPr>
                <w:color w:val="000000"/>
                <w:sz w:val="22"/>
                <w:szCs w:val="22"/>
              </w:rPr>
              <w:t>28</w:t>
            </w:r>
          </w:p>
        </w:tc>
        <w:tc>
          <w:tcPr>
            <w:tcW w:w="899" w:type="dxa"/>
            <w:tcBorders>
              <w:top w:val="nil"/>
              <w:left w:val="nil"/>
              <w:bottom w:val="single" w:sz="4" w:space="0" w:color="000000"/>
              <w:right w:val="single" w:sz="4" w:space="0" w:color="000000"/>
            </w:tcBorders>
            <w:shd w:val="clear" w:color="auto" w:fill="auto"/>
            <w:vAlign w:val="center"/>
            <w:hideMark/>
          </w:tcPr>
          <w:p w14:paraId="131011A2" w14:textId="435B2E50" w:rsidR="00D12581" w:rsidRPr="00B10923" w:rsidRDefault="00D12581" w:rsidP="00D12581">
            <w:pPr>
              <w:spacing w:before="0" w:after="0" w:line="240" w:lineRule="auto"/>
              <w:ind w:firstLine="0"/>
              <w:jc w:val="center"/>
              <w:rPr>
                <w:color w:val="000000"/>
                <w:sz w:val="22"/>
                <w:szCs w:val="22"/>
              </w:rPr>
            </w:pPr>
            <w:r>
              <w:rPr>
                <w:color w:val="000000"/>
                <w:sz w:val="22"/>
                <w:szCs w:val="22"/>
              </w:rPr>
              <w:t>56</w:t>
            </w:r>
          </w:p>
        </w:tc>
        <w:tc>
          <w:tcPr>
            <w:tcW w:w="604" w:type="dxa"/>
            <w:tcBorders>
              <w:top w:val="nil"/>
              <w:left w:val="nil"/>
              <w:bottom w:val="single" w:sz="4" w:space="0" w:color="000000"/>
              <w:right w:val="single" w:sz="4" w:space="0" w:color="000000"/>
            </w:tcBorders>
            <w:shd w:val="clear" w:color="auto" w:fill="auto"/>
            <w:vAlign w:val="center"/>
            <w:hideMark/>
          </w:tcPr>
          <w:p w14:paraId="6A8136E9" w14:textId="2AC531B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7A247849" w14:textId="3A841CA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64277B15" w14:textId="085A5027" w:rsidR="00D12581" w:rsidRPr="00B10923" w:rsidRDefault="00D12581" w:rsidP="00D12581">
            <w:pPr>
              <w:spacing w:before="0" w:after="0" w:line="240" w:lineRule="auto"/>
              <w:ind w:firstLine="0"/>
              <w:jc w:val="center"/>
              <w:rPr>
                <w:color w:val="000000"/>
                <w:sz w:val="22"/>
                <w:szCs w:val="22"/>
              </w:rPr>
            </w:pPr>
            <w:r>
              <w:rPr>
                <w:color w:val="000000"/>
                <w:sz w:val="22"/>
                <w:szCs w:val="22"/>
              </w:rPr>
              <w:t>2440</w:t>
            </w:r>
          </w:p>
        </w:tc>
        <w:tc>
          <w:tcPr>
            <w:tcW w:w="1008" w:type="dxa"/>
            <w:tcBorders>
              <w:top w:val="nil"/>
              <w:left w:val="nil"/>
              <w:bottom w:val="single" w:sz="4" w:space="0" w:color="000000"/>
              <w:right w:val="single" w:sz="4" w:space="0" w:color="000000"/>
            </w:tcBorders>
            <w:shd w:val="clear" w:color="auto" w:fill="auto"/>
            <w:vAlign w:val="center"/>
            <w:hideMark/>
          </w:tcPr>
          <w:p w14:paraId="59A9CA7D" w14:textId="1D37DDB8" w:rsidR="00D12581" w:rsidRPr="00B10923" w:rsidRDefault="00D12581" w:rsidP="00D12581">
            <w:pPr>
              <w:spacing w:before="0" w:after="0" w:line="240" w:lineRule="auto"/>
              <w:ind w:firstLine="0"/>
              <w:jc w:val="center"/>
              <w:rPr>
                <w:color w:val="000000"/>
                <w:sz w:val="22"/>
                <w:szCs w:val="22"/>
              </w:rPr>
            </w:pPr>
            <w:r>
              <w:rPr>
                <w:color w:val="000000"/>
                <w:sz w:val="22"/>
                <w:szCs w:val="22"/>
              </w:rPr>
              <w:t>9895</w:t>
            </w:r>
          </w:p>
        </w:tc>
        <w:tc>
          <w:tcPr>
            <w:tcW w:w="779" w:type="dxa"/>
            <w:tcBorders>
              <w:top w:val="nil"/>
              <w:left w:val="nil"/>
              <w:bottom w:val="single" w:sz="4" w:space="0" w:color="000000"/>
              <w:right w:val="single" w:sz="4" w:space="0" w:color="000000"/>
            </w:tcBorders>
            <w:shd w:val="clear" w:color="auto" w:fill="auto"/>
            <w:vAlign w:val="center"/>
            <w:hideMark/>
          </w:tcPr>
          <w:p w14:paraId="61CA12E5" w14:textId="0865A8F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2043D434" w14:textId="537609F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31165FDA"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1308AAAD"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10</w:t>
            </w:r>
          </w:p>
        </w:tc>
        <w:tc>
          <w:tcPr>
            <w:tcW w:w="2693" w:type="dxa"/>
            <w:tcBorders>
              <w:top w:val="nil"/>
              <w:left w:val="nil"/>
              <w:bottom w:val="single" w:sz="4" w:space="0" w:color="000000"/>
              <w:right w:val="single" w:sz="4" w:space="0" w:color="000000"/>
            </w:tcBorders>
            <w:shd w:val="clear" w:color="auto" w:fill="auto"/>
            <w:vAlign w:val="center"/>
            <w:hideMark/>
          </w:tcPr>
          <w:p w14:paraId="4E88591B"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Phước Thành</w:t>
            </w:r>
          </w:p>
        </w:tc>
        <w:tc>
          <w:tcPr>
            <w:tcW w:w="851" w:type="dxa"/>
            <w:tcBorders>
              <w:top w:val="nil"/>
              <w:left w:val="nil"/>
              <w:bottom w:val="single" w:sz="4" w:space="0" w:color="000000"/>
              <w:right w:val="single" w:sz="4" w:space="0" w:color="000000"/>
            </w:tcBorders>
            <w:shd w:val="clear" w:color="auto" w:fill="auto"/>
            <w:vAlign w:val="center"/>
            <w:hideMark/>
          </w:tcPr>
          <w:p w14:paraId="5FCF4BBB" w14:textId="7688C20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2E99267E" w14:textId="4D218E1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44667648" w14:textId="7A2CB9D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9D47F13" w14:textId="3D2E9F2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81BCA5A" w14:textId="260EC2E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3D2EBF5A" w14:textId="63A160C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456FC5AC" w14:textId="52FB5D7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6BFF397D" w14:textId="2B1E4A0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394D60BA" w14:textId="5C3D46FE" w:rsidR="00D12581" w:rsidRPr="00B10923" w:rsidRDefault="00D12581" w:rsidP="00D12581">
            <w:pPr>
              <w:spacing w:before="0" w:after="0" w:line="240" w:lineRule="auto"/>
              <w:ind w:firstLine="0"/>
              <w:jc w:val="center"/>
              <w:rPr>
                <w:color w:val="000000"/>
                <w:sz w:val="22"/>
                <w:szCs w:val="22"/>
              </w:rPr>
            </w:pPr>
            <w:r>
              <w:rPr>
                <w:color w:val="000000"/>
                <w:sz w:val="22"/>
                <w:szCs w:val="22"/>
              </w:rPr>
              <w:t>480</w:t>
            </w:r>
          </w:p>
        </w:tc>
        <w:tc>
          <w:tcPr>
            <w:tcW w:w="1008" w:type="dxa"/>
            <w:tcBorders>
              <w:top w:val="nil"/>
              <w:left w:val="nil"/>
              <w:bottom w:val="single" w:sz="4" w:space="0" w:color="000000"/>
              <w:right w:val="single" w:sz="4" w:space="0" w:color="000000"/>
            </w:tcBorders>
            <w:shd w:val="clear" w:color="auto" w:fill="auto"/>
            <w:vAlign w:val="center"/>
            <w:hideMark/>
          </w:tcPr>
          <w:p w14:paraId="6884A432" w14:textId="71661C0E" w:rsidR="00D12581" w:rsidRPr="00B10923" w:rsidRDefault="00D12581" w:rsidP="00D12581">
            <w:pPr>
              <w:spacing w:before="0" w:after="0" w:line="240" w:lineRule="auto"/>
              <w:ind w:firstLine="0"/>
              <w:jc w:val="center"/>
              <w:rPr>
                <w:color w:val="000000"/>
                <w:sz w:val="22"/>
                <w:szCs w:val="22"/>
              </w:rPr>
            </w:pPr>
            <w:r>
              <w:rPr>
                <w:color w:val="000000"/>
                <w:sz w:val="22"/>
                <w:szCs w:val="22"/>
              </w:rPr>
              <w:t>1624</w:t>
            </w:r>
          </w:p>
        </w:tc>
        <w:tc>
          <w:tcPr>
            <w:tcW w:w="779" w:type="dxa"/>
            <w:tcBorders>
              <w:top w:val="nil"/>
              <w:left w:val="nil"/>
              <w:bottom w:val="single" w:sz="4" w:space="0" w:color="000000"/>
              <w:right w:val="single" w:sz="4" w:space="0" w:color="000000"/>
            </w:tcBorders>
            <w:shd w:val="clear" w:color="auto" w:fill="auto"/>
            <w:vAlign w:val="center"/>
            <w:hideMark/>
          </w:tcPr>
          <w:p w14:paraId="439C1032" w14:textId="791A07F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55261592" w14:textId="02D7CD3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661C3089"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267F18E"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11</w:t>
            </w:r>
          </w:p>
        </w:tc>
        <w:tc>
          <w:tcPr>
            <w:tcW w:w="2693" w:type="dxa"/>
            <w:tcBorders>
              <w:top w:val="nil"/>
              <w:left w:val="nil"/>
              <w:bottom w:val="single" w:sz="4" w:space="0" w:color="000000"/>
              <w:right w:val="single" w:sz="4" w:space="0" w:color="000000"/>
            </w:tcBorders>
            <w:shd w:val="clear" w:color="auto" w:fill="auto"/>
            <w:vAlign w:val="center"/>
            <w:hideMark/>
          </w:tcPr>
          <w:p w14:paraId="28AAB9BE"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Phước An</w:t>
            </w:r>
          </w:p>
        </w:tc>
        <w:tc>
          <w:tcPr>
            <w:tcW w:w="851" w:type="dxa"/>
            <w:tcBorders>
              <w:top w:val="nil"/>
              <w:left w:val="nil"/>
              <w:bottom w:val="single" w:sz="4" w:space="0" w:color="000000"/>
              <w:right w:val="single" w:sz="4" w:space="0" w:color="000000"/>
            </w:tcBorders>
            <w:shd w:val="clear" w:color="auto" w:fill="auto"/>
            <w:vAlign w:val="center"/>
            <w:hideMark/>
          </w:tcPr>
          <w:p w14:paraId="38A469BE" w14:textId="7B1B3910" w:rsidR="00D12581" w:rsidRPr="00B10923" w:rsidRDefault="00D12581" w:rsidP="00D12581">
            <w:pPr>
              <w:spacing w:before="0" w:after="0" w:line="240" w:lineRule="auto"/>
              <w:ind w:firstLine="0"/>
              <w:jc w:val="center"/>
              <w:rPr>
                <w:color w:val="000000"/>
                <w:sz w:val="22"/>
                <w:szCs w:val="22"/>
              </w:rPr>
            </w:pPr>
            <w:r>
              <w:rPr>
                <w:color w:val="000000"/>
                <w:sz w:val="22"/>
                <w:szCs w:val="22"/>
              </w:rPr>
              <w:t>14</w:t>
            </w:r>
          </w:p>
        </w:tc>
        <w:tc>
          <w:tcPr>
            <w:tcW w:w="1134" w:type="dxa"/>
            <w:tcBorders>
              <w:top w:val="nil"/>
              <w:left w:val="nil"/>
              <w:bottom w:val="single" w:sz="4" w:space="0" w:color="000000"/>
              <w:right w:val="single" w:sz="4" w:space="0" w:color="000000"/>
            </w:tcBorders>
            <w:shd w:val="clear" w:color="auto" w:fill="auto"/>
            <w:vAlign w:val="center"/>
            <w:hideMark/>
          </w:tcPr>
          <w:p w14:paraId="16796EF3" w14:textId="019D15DD" w:rsidR="00D12581" w:rsidRPr="00B10923" w:rsidRDefault="00D12581" w:rsidP="00D12581">
            <w:pPr>
              <w:spacing w:before="0" w:after="0" w:line="240" w:lineRule="auto"/>
              <w:ind w:firstLine="0"/>
              <w:jc w:val="center"/>
              <w:rPr>
                <w:color w:val="000000"/>
                <w:sz w:val="22"/>
                <w:szCs w:val="22"/>
              </w:rPr>
            </w:pPr>
            <w:r>
              <w:rPr>
                <w:color w:val="000000"/>
                <w:sz w:val="22"/>
                <w:szCs w:val="22"/>
              </w:rPr>
              <w:t>63</w:t>
            </w:r>
          </w:p>
        </w:tc>
        <w:tc>
          <w:tcPr>
            <w:tcW w:w="850" w:type="dxa"/>
            <w:tcBorders>
              <w:top w:val="nil"/>
              <w:left w:val="nil"/>
              <w:bottom w:val="single" w:sz="4" w:space="0" w:color="000000"/>
              <w:right w:val="single" w:sz="4" w:space="0" w:color="000000"/>
            </w:tcBorders>
            <w:shd w:val="clear" w:color="auto" w:fill="auto"/>
            <w:vAlign w:val="center"/>
            <w:hideMark/>
          </w:tcPr>
          <w:p w14:paraId="4BA21A59" w14:textId="2C78395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4D99968" w14:textId="2C20ACC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ADEF2C9" w14:textId="56BC05E3" w:rsidR="00D12581" w:rsidRPr="00B10923" w:rsidRDefault="00D12581" w:rsidP="00D12581">
            <w:pPr>
              <w:spacing w:before="0" w:after="0" w:line="240" w:lineRule="auto"/>
              <w:ind w:firstLine="0"/>
              <w:jc w:val="center"/>
              <w:rPr>
                <w:color w:val="000000"/>
                <w:sz w:val="22"/>
                <w:szCs w:val="22"/>
              </w:rPr>
            </w:pPr>
            <w:r>
              <w:rPr>
                <w:color w:val="000000"/>
                <w:sz w:val="22"/>
                <w:szCs w:val="22"/>
              </w:rPr>
              <w:t>59</w:t>
            </w:r>
          </w:p>
        </w:tc>
        <w:tc>
          <w:tcPr>
            <w:tcW w:w="899" w:type="dxa"/>
            <w:tcBorders>
              <w:top w:val="nil"/>
              <w:left w:val="nil"/>
              <w:bottom w:val="single" w:sz="4" w:space="0" w:color="000000"/>
              <w:right w:val="single" w:sz="4" w:space="0" w:color="000000"/>
            </w:tcBorders>
            <w:shd w:val="clear" w:color="auto" w:fill="auto"/>
            <w:vAlign w:val="center"/>
            <w:hideMark/>
          </w:tcPr>
          <w:p w14:paraId="6614F836" w14:textId="156C891D" w:rsidR="00D12581" w:rsidRPr="00B10923" w:rsidRDefault="00D12581" w:rsidP="00D12581">
            <w:pPr>
              <w:spacing w:before="0" w:after="0" w:line="240" w:lineRule="auto"/>
              <w:ind w:firstLine="0"/>
              <w:jc w:val="center"/>
              <w:rPr>
                <w:color w:val="000000"/>
                <w:sz w:val="22"/>
                <w:szCs w:val="22"/>
              </w:rPr>
            </w:pPr>
            <w:r>
              <w:rPr>
                <w:color w:val="000000"/>
                <w:sz w:val="22"/>
                <w:szCs w:val="22"/>
              </w:rPr>
              <w:t>247</w:t>
            </w:r>
          </w:p>
        </w:tc>
        <w:tc>
          <w:tcPr>
            <w:tcW w:w="604" w:type="dxa"/>
            <w:tcBorders>
              <w:top w:val="nil"/>
              <w:left w:val="nil"/>
              <w:bottom w:val="single" w:sz="4" w:space="0" w:color="000000"/>
              <w:right w:val="single" w:sz="4" w:space="0" w:color="000000"/>
            </w:tcBorders>
            <w:shd w:val="clear" w:color="auto" w:fill="auto"/>
            <w:vAlign w:val="center"/>
            <w:hideMark/>
          </w:tcPr>
          <w:p w14:paraId="4D831EBC" w14:textId="22FE6AC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3A3EFA73" w14:textId="3431939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1D1AD3B0" w14:textId="177BC5BC" w:rsidR="00D12581" w:rsidRPr="00B10923" w:rsidRDefault="00D12581" w:rsidP="00D12581">
            <w:pPr>
              <w:spacing w:before="0" w:after="0" w:line="240" w:lineRule="auto"/>
              <w:ind w:firstLine="0"/>
              <w:jc w:val="center"/>
              <w:rPr>
                <w:color w:val="000000"/>
                <w:sz w:val="22"/>
                <w:szCs w:val="22"/>
              </w:rPr>
            </w:pPr>
            <w:r>
              <w:rPr>
                <w:color w:val="000000"/>
                <w:sz w:val="22"/>
                <w:szCs w:val="22"/>
              </w:rPr>
              <w:t>358</w:t>
            </w:r>
          </w:p>
        </w:tc>
        <w:tc>
          <w:tcPr>
            <w:tcW w:w="1008" w:type="dxa"/>
            <w:tcBorders>
              <w:top w:val="nil"/>
              <w:left w:val="nil"/>
              <w:bottom w:val="single" w:sz="4" w:space="0" w:color="000000"/>
              <w:right w:val="single" w:sz="4" w:space="0" w:color="000000"/>
            </w:tcBorders>
            <w:shd w:val="clear" w:color="auto" w:fill="auto"/>
            <w:vAlign w:val="center"/>
            <w:hideMark/>
          </w:tcPr>
          <w:p w14:paraId="2937CC79" w14:textId="54B3B980" w:rsidR="00D12581" w:rsidRPr="00B10923" w:rsidRDefault="00D12581" w:rsidP="00D12581">
            <w:pPr>
              <w:spacing w:before="0" w:after="0" w:line="240" w:lineRule="auto"/>
              <w:ind w:firstLine="0"/>
              <w:jc w:val="center"/>
              <w:rPr>
                <w:color w:val="000000"/>
                <w:sz w:val="22"/>
                <w:szCs w:val="22"/>
              </w:rPr>
            </w:pPr>
            <w:r>
              <w:rPr>
                <w:color w:val="000000"/>
                <w:sz w:val="22"/>
                <w:szCs w:val="22"/>
              </w:rPr>
              <w:t>1412</w:t>
            </w:r>
          </w:p>
        </w:tc>
        <w:tc>
          <w:tcPr>
            <w:tcW w:w="779" w:type="dxa"/>
            <w:tcBorders>
              <w:top w:val="nil"/>
              <w:left w:val="nil"/>
              <w:bottom w:val="single" w:sz="4" w:space="0" w:color="000000"/>
              <w:right w:val="single" w:sz="4" w:space="0" w:color="000000"/>
            </w:tcBorders>
            <w:shd w:val="clear" w:color="auto" w:fill="auto"/>
            <w:vAlign w:val="center"/>
            <w:hideMark/>
          </w:tcPr>
          <w:p w14:paraId="5CAC0703" w14:textId="6DE063D0"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3" w:type="dxa"/>
            <w:tcBorders>
              <w:top w:val="nil"/>
              <w:left w:val="nil"/>
              <w:bottom w:val="single" w:sz="4" w:space="0" w:color="000000"/>
              <w:right w:val="single" w:sz="4" w:space="0" w:color="000000"/>
            </w:tcBorders>
            <w:shd w:val="clear" w:color="auto" w:fill="auto"/>
            <w:vAlign w:val="center"/>
            <w:hideMark/>
          </w:tcPr>
          <w:p w14:paraId="4E95DBC0" w14:textId="52F3B580"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r>
      <w:tr w:rsidR="00D12581" w:rsidRPr="00C50F0A" w14:paraId="53F931E5"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27EE52A"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12</w:t>
            </w:r>
          </w:p>
        </w:tc>
        <w:tc>
          <w:tcPr>
            <w:tcW w:w="2693" w:type="dxa"/>
            <w:tcBorders>
              <w:top w:val="nil"/>
              <w:left w:val="nil"/>
              <w:bottom w:val="single" w:sz="4" w:space="0" w:color="000000"/>
              <w:right w:val="single" w:sz="4" w:space="0" w:color="000000"/>
            </w:tcBorders>
            <w:shd w:val="clear" w:color="auto" w:fill="auto"/>
            <w:vAlign w:val="center"/>
            <w:hideMark/>
          </w:tcPr>
          <w:p w14:paraId="392A5D97"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Thị trấn Diêu Trì</w:t>
            </w:r>
          </w:p>
        </w:tc>
        <w:tc>
          <w:tcPr>
            <w:tcW w:w="851" w:type="dxa"/>
            <w:tcBorders>
              <w:top w:val="nil"/>
              <w:left w:val="nil"/>
              <w:bottom w:val="single" w:sz="4" w:space="0" w:color="000000"/>
              <w:right w:val="single" w:sz="4" w:space="0" w:color="000000"/>
            </w:tcBorders>
            <w:shd w:val="clear" w:color="auto" w:fill="auto"/>
            <w:vAlign w:val="center"/>
            <w:hideMark/>
          </w:tcPr>
          <w:p w14:paraId="295541D3" w14:textId="50347CC9"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1134" w:type="dxa"/>
            <w:tcBorders>
              <w:top w:val="nil"/>
              <w:left w:val="nil"/>
              <w:bottom w:val="single" w:sz="4" w:space="0" w:color="000000"/>
              <w:right w:val="single" w:sz="4" w:space="0" w:color="000000"/>
            </w:tcBorders>
            <w:shd w:val="clear" w:color="auto" w:fill="auto"/>
            <w:vAlign w:val="center"/>
            <w:hideMark/>
          </w:tcPr>
          <w:p w14:paraId="46CAF892" w14:textId="17DC97C7" w:rsidR="00D12581" w:rsidRPr="00B10923" w:rsidRDefault="00D12581" w:rsidP="00D12581">
            <w:pPr>
              <w:spacing w:before="0" w:after="0" w:line="240" w:lineRule="auto"/>
              <w:ind w:firstLine="0"/>
              <w:jc w:val="center"/>
              <w:rPr>
                <w:color w:val="000000"/>
                <w:sz w:val="22"/>
                <w:szCs w:val="22"/>
              </w:rPr>
            </w:pPr>
            <w:r>
              <w:rPr>
                <w:color w:val="000000"/>
                <w:sz w:val="22"/>
                <w:szCs w:val="22"/>
              </w:rPr>
              <w:t>24</w:t>
            </w:r>
          </w:p>
        </w:tc>
        <w:tc>
          <w:tcPr>
            <w:tcW w:w="850" w:type="dxa"/>
            <w:tcBorders>
              <w:top w:val="nil"/>
              <w:left w:val="nil"/>
              <w:bottom w:val="single" w:sz="4" w:space="0" w:color="000000"/>
              <w:right w:val="single" w:sz="4" w:space="0" w:color="000000"/>
            </w:tcBorders>
            <w:shd w:val="clear" w:color="auto" w:fill="auto"/>
            <w:vAlign w:val="center"/>
            <w:hideMark/>
          </w:tcPr>
          <w:p w14:paraId="73AEC65D" w14:textId="0AEB4D0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12FCC903" w14:textId="3447C77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6B828DF" w14:textId="08A8BCDE" w:rsidR="00D12581" w:rsidRPr="00B10923" w:rsidRDefault="00D12581" w:rsidP="00D12581">
            <w:pPr>
              <w:spacing w:before="0" w:after="0" w:line="240" w:lineRule="auto"/>
              <w:ind w:firstLine="0"/>
              <w:jc w:val="center"/>
              <w:rPr>
                <w:color w:val="000000"/>
                <w:sz w:val="22"/>
                <w:szCs w:val="22"/>
              </w:rPr>
            </w:pPr>
            <w:r>
              <w:rPr>
                <w:color w:val="000000"/>
                <w:sz w:val="22"/>
                <w:szCs w:val="22"/>
              </w:rPr>
              <w:t>43</w:t>
            </w:r>
          </w:p>
        </w:tc>
        <w:tc>
          <w:tcPr>
            <w:tcW w:w="899" w:type="dxa"/>
            <w:tcBorders>
              <w:top w:val="nil"/>
              <w:left w:val="nil"/>
              <w:bottom w:val="single" w:sz="4" w:space="0" w:color="000000"/>
              <w:right w:val="single" w:sz="4" w:space="0" w:color="000000"/>
            </w:tcBorders>
            <w:shd w:val="clear" w:color="auto" w:fill="auto"/>
            <w:vAlign w:val="center"/>
            <w:hideMark/>
          </w:tcPr>
          <w:p w14:paraId="6204B000" w14:textId="707A95B1" w:rsidR="00D12581" w:rsidRPr="00B10923" w:rsidRDefault="00D12581" w:rsidP="00D12581">
            <w:pPr>
              <w:spacing w:before="0" w:after="0" w:line="240" w:lineRule="auto"/>
              <w:ind w:firstLine="0"/>
              <w:jc w:val="center"/>
              <w:rPr>
                <w:color w:val="000000"/>
                <w:sz w:val="22"/>
                <w:szCs w:val="22"/>
              </w:rPr>
            </w:pPr>
            <w:r>
              <w:rPr>
                <w:color w:val="000000"/>
                <w:sz w:val="22"/>
                <w:szCs w:val="22"/>
              </w:rPr>
              <w:t>177</w:t>
            </w:r>
          </w:p>
        </w:tc>
        <w:tc>
          <w:tcPr>
            <w:tcW w:w="604" w:type="dxa"/>
            <w:tcBorders>
              <w:top w:val="nil"/>
              <w:left w:val="nil"/>
              <w:bottom w:val="single" w:sz="4" w:space="0" w:color="000000"/>
              <w:right w:val="single" w:sz="4" w:space="0" w:color="000000"/>
            </w:tcBorders>
            <w:shd w:val="clear" w:color="auto" w:fill="auto"/>
            <w:vAlign w:val="center"/>
            <w:hideMark/>
          </w:tcPr>
          <w:p w14:paraId="68E0EAA8" w14:textId="4F8EE96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17971623" w14:textId="7CCE0DB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1A38EDCC" w14:textId="2F918404" w:rsidR="00D12581" w:rsidRPr="00B10923" w:rsidRDefault="00D12581" w:rsidP="00D12581">
            <w:pPr>
              <w:spacing w:before="0" w:after="0" w:line="240" w:lineRule="auto"/>
              <w:ind w:firstLine="0"/>
              <w:jc w:val="center"/>
              <w:rPr>
                <w:color w:val="000000"/>
                <w:sz w:val="22"/>
                <w:szCs w:val="22"/>
              </w:rPr>
            </w:pPr>
            <w:r>
              <w:rPr>
                <w:color w:val="000000"/>
                <w:sz w:val="22"/>
                <w:szCs w:val="22"/>
              </w:rPr>
              <w:t>1114</w:t>
            </w:r>
          </w:p>
        </w:tc>
        <w:tc>
          <w:tcPr>
            <w:tcW w:w="1008" w:type="dxa"/>
            <w:tcBorders>
              <w:top w:val="nil"/>
              <w:left w:val="nil"/>
              <w:bottom w:val="single" w:sz="4" w:space="0" w:color="000000"/>
              <w:right w:val="single" w:sz="4" w:space="0" w:color="000000"/>
            </w:tcBorders>
            <w:shd w:val="clear" w:color="auto" w:fill="auto"/>
            <w:vAlign w:val="center"/>
            <w:hideMark/>
          </w:tcPr>
          <w:p w14:paraId="15075D9D" w14:textId="2FD0304B" w:rsidR="00D12581" w:rsidRPr="00B10923" w:rsidRDefault="00D12581" w:rsidP="00D12581">
            <w:pPr>
              <w:spacing w:before="0" w:after="0" w:line="240" w:lineRule="auto"/>
              <w:ind w:firstLine="0"/>
              <w:jc w:val="center"/>
              <w:rPr>
                <w:color w:val="000000"/>
                <w:sz w:val="22"/>
                <w:szCs w:val="22"/>
              </w:rPr>
            </w:pPr>
            <w:r>
              <w:rPr>
                <w:color w:val="000000"/>
                <w:sz w:val="22"/>
                <w:szCs w:val="22"/>
              </w:rPr>
              <w:t>3973</w:t>
            </w:r>
          </w:p>
        </w:tc>
        <w:tc>
          <w:tcPr>
            <w:tcW w:w="779" w:type="dxa"/>
            <w:tcBorders>
              <w:top w:val="nil"/>
              <w:left w:val="nil"/>
              <w:bottom w:val="single" w:sz="4" w:space="0" w:color="000000"/>
              <w:right w:val="single" w:sz="4" w:space="0" w:color="000000"/>
            </w:tcBorders>
            <w:shd w:val="clear" w:color="auto" w:fill="auto"/>
            <w:vAlign w:val="center"/>
            <w:hideMark/>
          </w:tcPr>
          <w:p w14:paraId="569F13D8" w14:textId="11AD84D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2FC92E12" w14:textId="3C1BC2D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57FD12AA"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19FBF15D"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13</w:t>
            </w:r>
          </w:p>
        </w:tc>
        <w:tc>
          <w:tcPr>
            <w:tcW w:w="2693" w:type="dxa"/>
            <w:tcBorders>
              <w:top w:val="nil"/>
              <w:left w:val="nil"/>
              <w:bottom w:val="single" w:sz="4" w:space="0" w:color="000000"/>
              <w:right w:val="single" w:sz="4" w:space="0" w:color="000000"/>
            </w:tcBorders>
            <w:shd w:val="clear" w:color="auto" w:fill="auto"/>
            <w:vAlign w:val="center"/>
            <w:hideMark/>
          </w:tcPr>
          <w:p w14:paraId="71674816"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Thị trấn Tuy Phước</w:t>
            </w:r>
          </w:p>
        </w:tc>
        <w:tc>
          <w:tcPr>
            <w:tcW w:w="851" w:type="dxa"/>
            <w:tcBorders>
              <w:top w:val="nil"/>
              <w:left w:val="nil"/>
              <w:bottom w:val="single" w:sz="4" w:space="0" w:color="000000"/>
              <w:right w:val="single" w:sz="4" w:space="0" w:color="000000"/>
            </w:tcBorders>
            <w:shd w:val="clear" w:color="auto" w:fill="auto"/>
            <w:vAlign w:val="center"/>
            <w:hideMark/>
          </w:tcPr>
          <w:p w14:paraId="224562E3" w14:textId="05D132C6"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1134" w:type="dxa"/>
            <w:tcBorders>
              <w:top w:val="nil"/>
              <w:left w:val="nil"/>
              <w:bottom w:val="single" w:sz="4" w:space="0" w:color="000000"/>
              <w:right w:val="single" w:sz="4" w:space="0" w:color="000000"/>
            </w:tcBorders>
            <w:shd w:val="clear" w:color="auto" w:fill="auto"/>
            <w:vAlign w:val="center"/>
            <w:hideMark/>
          </w:tcPr>
          <w:p w14:paraId="5AEF71B5" w14:textId="121ECAFA" w:rsidR="00D12581" w:rsidRPr="00B10923" w:rsidRDefault="00D12581" w:rsidP="00D12581">
            <w:pPr>
              <w:spacing w:before="0" w:after="0" w:line="240" w:lineRule="auto"/>
              <w:ind w:firstLine="0"/>
              <w:jc w:val="center"/>
              <w:rPr>
                <w:color w:val="000000"/>
                <w:sz w:val="22"/>
                <w:szCs w:val="22"/>
              </w:rPr>
            </w:pPr>
            <w:r>
              <w:rPr>
                <w:color w:val="000000"/>
                <w:sz w:val="22"/>
                <w:szCs w:val="22"/>
              </w:rPr>
              <w:t>23</w:t>
            </w:r>
          </w:p>
        </w:tc>
        <w:tc>
          <w:tcPr>
            <w:tcW w:w="850" w:type="dxa"/>
            <w:tcBorders>
              <w:top w:val="nil"/>
              <w:left w:val="nil"/>
              <w:bottom w:val="single" w:sz="4" w:space="0" w:color="000000"/>
              <w:right w:val="single" w:sz="4" w:space="0" w:color="000000"/>
            </w:tcBorders>
            <w:shd w:val="clear" w:color="auto" w:fill="auto"/>
            <w:vAlign w:val="center"/>
            <w:hideMark/>
          </w:tcPr>
          <w:p w14:paraId="2EEA2564" w14:textId="1BD03AC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67A931BC" w14:textId="281EDC5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0E5F347" w14:textId="5E282115" w:rsidR="00D12581" w:rsidRPr="00B10923" w:rsidRDefault="00D12581" w:rsidP="00D12581">
            <w:pPr>
              <w:spacing w:before="0" w:after="0" w:line="240" w:lineRule="auto"/>
              <w:ind w:firstLine="0"/>
              <w:jc w:val="center"/>
              <w:rPr>
                <w:color w:val="000000"/>
                <w:sz w:val="22"/>
                <w:szCs w:val="22"/>
              </w:rPr>
            </w:pPr>
            <w:r>
              <w:rPr>
                <w:color w:val="000000"/>
                <w:sz w:val="22"/>
                <w:szCs w:val="22"/>
              </w:rPr>
              <w:t>96</w:t>
            </w:r>
          </w:p>
        </w:tc>
        <w:tc>
          <w:tcPr>
            <w:tcW w:w="899" w:type="dxa"/>
            <w:tcBorders>
              <w:top w:val="nil"/>
              <w:left w:val="nil"/>
              <w:bottom w:val="single" w:sz="4" w:space="0" w:color="000000"/>
              <w:right w:val="single" w:sz="4" w:space="0" w:color="000000"/>
            </w:tcBorders>
            <w:shd w:val="clear" w:color="auto" w:fill="auto"/>
            <w:vAlign w:val="center"/>
            <w:hideMark/>
          </w:tcPr>
          <w:p w14:paraId="70B2DFE7" w14:textId="008FAC44" w:rsidR="00D12581" w:rsidRPr="00B10923" w:rsidRDefault="00D12581" w:rsidP="00D12581">
            <w:pPr>
              <w:spacing w:before="0" w:after="0" w:line="240" w:lineRule="auto"/>
              <w:ind w:firstLine="0"/>
              <w:jc w:val="center"/>
              <w:rPr>
                <w:color w:val="000000"/>
                <w:sz w:val="22"/>
                <w:szCs w:val="22"/>
              </w:rPr>
            </w:pPr>
            <w:r>
              <w:rPr>
                <w:color w:val="000000"/>
                <w:sz w:val="22"/>
                <w:szCs w:val="22"/>
              </w:rPr>
              <w:t>365</w:t>
            </w:r>
          </w:p>
        </w:tc>
        <w:tc>
          <w:tcPr>
            <w:tcW w:w="604" w:type="dxa"/>
            <w:tcBorders>
              <w:top w:val="nil"/>
              <w:left w:val="nil"/>
              <w:bottom w:val="single" w:sz="4" w:space="0" w:color="000000"/>
              <w:right w:val="single" w:sz="4" w:space="0" w:color="000000"/>
            </w:tcBorders>
            <w:shd w:val="clear" w:color="auto" w:fill="auto"/>
            <w:vAlign w:val="center"/>
            <w:hideMark/>
          </w:tcPr>
          <w:p w14:paraId="19449D74" w14:textId="2CC1F082"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858" w:type="dxa"/>
            <w:tcBorders>
              <w:top w:val="nil"/>
              <w:left w:val="nil"/>
              <w:bottom w:val="single" w:sz="4" w:space="0" w:color="000000"/>
              <w:right w:val="single" w:sz="4" w:space="0" w:color="000000"/>
            </w:tcBorders>
            <w:shd w:val="clear" w:color="auto" w:fill="auto"/>
            <w:vAlign w:val="center"/>
            <w:hideMark/>
          </w:tcPr>
          <w:p w14:paraId="78591A6B" w14:textId="24CEFFB1"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823" w:type="dxa"/>
            <w:tcBorders>
              <w:top w:val="nil"/>
              <w:left w:val="nil"/>
              <w:bottom w:val="single" w:sz="4" w:space="0" w:color="000000"/>
              <w:right w:val="single" w:sz="4" w:space="0" w:color="000000"/>
            </w:tcBorders>
            <w:shd w:val="clear" w:color="auto" w:fill="auto"/>
            <w:vAlign w:val="center"/>
            <w:hideMark/>
          </w:tcPr>
          <w:p w14:paraId="0D576C51" w14:textId="45BC139D" w:rsidR="00D12581" w:rsidRPr="00B10923" w:rsidRDefault="00D12581" w:rsidP="00D12581">
            <w:pPr>
              <w:spacing w:before="0" w:after="0" w:line="240" w:lineRule="auto"/>
              <w:ind w:firstLine="0"/>
              <w:jc w:val="center"/>
              <w:rPr>
                <w:color w:val="000000"/>
                <w:sz w:val="22"/>
                <w:szCs w:val="22"/>
              </w:rPr>
            </w:pPr>
            <w:r>
              <w:rPr>
                <w:color w:val="000000"/>
                <w:sz w:val="22"/>
                <w:szCs w:val="22"/>
              </w:rPr>
              <w:t>2041</w:t>
            </w:r>
          </w:p>
        </w:tc>
        <w:tc>
          <w:tcPr>
            <w:tcW w:w="1008" w:type="dxa"/>
            <w:tcBorders>
              <w:top w:val="nil"/>
              <w:left w:val="nil"/>
              <w:bottom w:val="single" w:sz="4" w:space="0" w:color="000000"/>
              <w:right w:val="single" w:sz="4" w:space="0" w:color="000000"/>
            </w:tcBorders>
            <w:shd w:val="clear" w:color="auto" w:fill="auto"/>
            <w:vAlign w:val="center"/>
            <w:hideMark/>
          </w:tcPr>
          <w:p w14:paraId="6DE31333" w14:textId="26A8EEE4" w:rsidR="00D12581" w:rsidRPr="00B10923" w:rsidRDefault="00D12581" w:rsidP="00D12581">
            <w:pPr>
              <w:spacing w:before="0" w:after="0" w:line="240" w:lineRule="auto"/>
              <w:ind w:firstLine="0"/>
              <w:jc w:val="center"/>
              <w:rPr>
                <w:color w:val="000000"/>
                <w:sz w:val="22"/>
                <w:szCs w:val="22"/>
              </w:rPr>
            </w:pPr>
            <w:r>
              <w:rPr>
                <w:color w:val="000000"/>
                <w:sz w:val="22"/>
                <w:szCs w:val="22"/>
              </w:rPr>
              <w:t>7879</w:t>
            </w:r>
          </w:p>
        </w:tc>
        <w:tc>
          <w:tcPr>
            <w:tcW w:w="779" w:type="dxa"/>
            <w:tcBorders>
              <w:top w:val="nil"/>
              <w:left w:val="nil"/>
              <w:bottom w:val="single" w:sz="4" w:space="0" w:color="000000"/>
              <w:right w:val="single" w:sz="4" w:space="0" w:color="000000"/>
            </w:tcBorders>
            <w:shd w:val="clear" w:color="auto" w:fill="auto"/>
            <w:vAlign w:val="center"/>
            <w:hideMark/>
          </w:tcPr>
          <w:p w14:paraId="3B647913" w14:textId="170CA7C0" w:rsidR="00D12581" w:rsidRPr="00B10923" w:rsidRDefault="00D12581" w:rsidP="00D12581">
            <w:pPr>
              <w:spacing w:before="0" w:after="0" w:line="240" w:lineRule="auto"/>
              <w:ind w:firstLine="0"/>
              <w:jc w:val="center"/>
              <w:rPr>
                <w:color w:val="000000"/>
                <w:sz w:val="22"/>
                <w:szCs w:val="22"/>
              </w:rPr>
            </w:pPr>
            <w:r>
              <w:rPr>
                <w:color w:val="000000"/>
                <w:sz w:val="22"/>
                <w:szCs w:val="22"/>
              </w:rPr>
              <w:t>49</w:t>
            </w:r>
          </w:p>
        </w:tc>
        <w:tc>
          <w:tcPr>
            <w:tcW w:w="1023" w:type="dxa"/>
            <w:tcBorders>
              <w:top w:val="nil"/>
              <w:left w:val="nil"/>
              <w:bottom w:val="single" w:sz="4" w:space="0" w:color="000000"/>
              <w:right w:val="single" w:sz="4" w:space="0" w:color="000000"/>
            </w:tcBorders>
            <w:shd w:val="clear" w:color="auto" w:fill="auto"/>
            <w:vAlign w:val="center"/>
            <w:hideMark/>
          </w:tcPr>
          <w:p w14:paraId="188596F6" w14:textId="297C2093" w:rsidR="00D12581" w:rsidRPr="00B10923" w:rsidRDefault="00D12581" w:rsidP="00D12581">
            <w:pPr>
              <w:spacing w:before="0" w:after="0" w:line="240" w:lineRule="auto"/>
              <w:ind w:firstLine="0"/>
              <w:jc w:val="center"/>
              <w:rPr>
                <w:color w:val="000000"/>
                <w:sz w:val="22"/>
                <w:szCs w:val="22"/>
              </w:rPr>
            </w:pPr>
            <w:r>
              <w:rPr>
                <w:color w:val="000000"/>
                <w:sz w:val="22"/>
                <w:szCs w:val="22"/>
              </w:rPr>
              <w:t>187</w:t>
            </w:r>
          </w:p>
        </w:tc>
      </w:tr>
      <w:tr w:rsidR="00D12581" w:rsidRPr="00C50F0A" w14:paraId="272EA0E9"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2C1DF8C" w14:textId="77777777" w:rsidR="00D12581" w:rsidRPr="00B10923" w:rsidRDefault="00D12581" w:rsidP="00D12581">
            <w:pPr>
              <w:spacing w:before="0" w:after="0" w:line="240" w:lineRule="auto"/>
              <w:ind w:firstLine="0"/>
              <w:jc w:val="center"/>
              <w:rPr>
                <w:b/>
                <w:bCs/>
                <w:color w:val="000000"/>
                <w:sz w:val="22"/>
                <w:szCs w:val="22"/>
              </w:rPr>
            </w:pPr>
            <w:r w:rsidRPr="00B10923">
              <w:rPr>
                <w:b/>
                <w:bCs/>
                <w:color w:val="000000"/>
                <w:sz w:val="22"/>
                <w:szCs w:val="22"/>
              </w:rPr>
              <w:t>IX</w:t>
            </w:r>
          </w:p>
        </w:tc>
        <w:tc>
          <w:tcPr>
            <w:tcW w:w="2693" w:type="dxa"/>
            <w:tcBorders>
              <w:top w:val="nil"/>
              <w:left w:val="nil"/>
              <w:bottom w:val="single" w:sz="4" w:space="0" w:color="000000"/>
              <w:right w:val="single" w:sz="4" w:space="0" w:color="000000"/>
            </w:tcBorders>
            <w:shd w:val="clear" w:color="auto" w:fill="auto"/>
            <w:vAlign w:val="center"/>
            <w:hideMark/>
          </w:tcPr>
          <w:p w14:paraId="02A9C4E5" w14:textId="77777777" w:rsidR="00D12581" w:rsidRPr="00B10923" w:rsidRDefault="00D12581" w:rsidP="00D12581">
            <w:pPr>
              <w:spacing w:before="0" w:after="0" w:line="240" w:lineRule="auto"/>
              <w:ind w:firstLine="0"/>
              <w:jc w:val="left"/>
              <w:rPr>
                <w:b/>
                <w:bCs/>
                <w:color w:val="000000"/>
                <w:sz w:val="22"/>
                <w:szCs w:val="22"/>
              </w:rPr>
            </w:pPr>
            <w:r w:rsidRPr="00B10923">
              <w:rPr>
                <w:b/>
                <w:bCs/>
                <w:color w:val="000000"/>
                <w:sz w:val="22"/>
                <w:szCs w:val="22"/>
              </w:rPr>
              <w:t>Huyện Vân Canh</w:t>
            </w:r>
          </w:p>
        </w:tc>
        <w:tc>
          <w:tcPr>
            <w:tcW w:w="851" w:type="dxa"/>
            <w:tcBorders>
              <w:top w:val="nil"/>
              <w:left w:val="nil"/>
              <w:bottom w:val="single" w:sz="4" w:space="0" w:color="000000"/>
              <w:right w:val="single" w:sz="4" w:space="0" w:color="000000"/>
            </w:tcBorders>
            <w:shd w:val="clear" w:color="auto" w:fill="auto"/>
            <w:vAlign w:val="center"/>
            <w:hideMark/>
          </w:tcPr>
          <w:p w14:paraId="45F34029" w14:textId="355D7153"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33</w:t>
            </w:r>
          </w:p>
        </w:tc>
        <w:tc>
          <w:tcPr>
            <w:tcW w:w="1134" w:type="dxa"/>
            <w:tcBorders>
              <w:top w:val="nil"/>
              <w:left w:val="nil"/>
              <w:bottom w:val="single" w:sz="4" w:space="0" w:color="000000"/>
              <w:right w:val="single" w:sz="4" w:space="0" w:color="000000"/>
            </w:tcBorders>
            <w:shd w:val="clear" w:color="auto" w:fill="auto"/>
            <w:vAlign w:val="center"/>
            <w:hideMark/>
          </w:tcPr>
          <w:p w14:paraId="1FF13CDD" w14:textId="63C439CF"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129</w:t>
            </w:r>
          </w:p>
        </w:tc>
        <w:tc>
          <w:tcPr>
            <w:tcW w:w="850" w:type="dxa"/>
            <w:tcBorders>
              <w:top w:val="nil"/>
              <w:left w:val="nil"/>
              <w:bottom w:val="single" w:sz="4" w:space="0" w:color="000000"/>
              <w:right w:val="single" w:sz="4" w:space="0" w:color="000000"/>
            </w:tcBorders>
            <w:shd w:val="clear" w:color="auto" w:fill="auto"/>
            <w:vAlign w:val="center"/>
            <w:hideMark/>
          </w:tcPr>
          <w:p w14:paraId="04B8BE35" w14:textId="39F5B602"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535</w:t>
            </w:r>
          </w:p>
        </w:tc>
        <w:tc>
          <w:tcPr>
            <w:tcW w:w="1029" w:type="dxa"/>
            <w:tcBorders>
              <w:top w:val="nil"/>
              <w:left w:val="nil"/>
              <w:bottom w:val="single" w:sz="4" w:space="0" w:color="000000"/>
              <w:right w:val="single" w:sz="4" w:space="0" w:color="000000"/>
            </w:tcBorders>
            <w:shd w:val="clear" w:color="auto" w:fill="auto"/>
            <w:vAlign w:val="center"/>
            <w:hideMark/>
          </w:tcPr>
          <w:p w14:paraId="3E65BB84" w14:textId="15CBC0DE"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659</w:t>
            </w:r>
          </w:p>
        </w:tc>
        <w:tc>
          <w:tcPr>
            <w:tcW w:w="779" w:type="dxa"/>
            <w:tcBorders>
              <w:top w:val="nil"/>
              <w:left w:val="nil"/>
              <w:bottom w:val="single" w:sz="4" w:space="0" w:color="000000"/>
              <w:right w:val="single" w:sz="4" w:space="0" w:color="000000"/>
            </w:tcBorders>
            <w:shd w:val="clear" w:color="auto" w:fill="auto"/>
            <w:vAlign w:val="center"/>
            <w:hideMark/>
          </w:tcPr>
          <w:p w14:paraId="5FD77CA3" w14:textId="19B599A0"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106</w:t>
            </w:r>
          </w:p>
        </w:tc>
        <w:tc>
          <w:tcPr>
            <w:tcW w:w="899" w:type="dxa"/>
            <w:tcBorders>
              <w:top w:val="nil"/>
              <w:left w:val="nil"/>
              <w:bottom w:val="single" w:sz="4" w:space="0" w:color="000000"/>
              <w:right w:val="single" w:sz="4" w:space="0" w:color="000000"/>
            </w:tcBorders>
            <w:shd w:val="clear" w:color="auto" w:fill="auto"/>
            <w:vAlign w:val="center"/>
            <w:hideMark/>
          </w:tcPr>
          <w:p w14:paraId="68D55034" w14:textId="51AEDF9E"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347</w:t>
            </w:r>
          </w:p>
        </w:tc>
        <w:tc>
          <w:tcPr>
            <w:tcW w:w="604" w:type="dxa"/>
            <w:tcBorders>
              <w:top w:val="nil"/>
              <w:left w:val="nil"/>
              <w:bottom w:val="single" w:sz="4" w:space="0" w:color="000000"/>
              <w:right w:val="single" w:sz="4" w:space="0" w:color="000000"/>
            </w:tcBorders>
            <w:shd w:val="clear" w:color="auto" w:fill="auto"/>
            <w:vAlign w:val="center"/>
            <w:hideMark/>
          </w:tcPr>
          <w:p w14:paraId="5A72D6AC" w14:textId="0143D89D"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552</w:t>
            </w:r>
          </w:p>
        </w:tc>
        <w:tc>
          <w:tcPr>
            <w:tcW w:w="858" w:type="dxa"/>
            <w:tcBorders>
              <w:top w:val="nil"/>
              <w:left w:val="nil"/>
              <w:bottom w:val="single" w:sz="4" w:space="0" w:color="000000"/>
              <w:right w:val="single" w:sz="4" w:space="0" w:color="000000"/>
            </w:tcBorders>
            <w:shd w:val="clear" w:color="auto" w:fill="auto"/>
            <w:vAlign w:val="center"/>
            <w:hideMark/>
          </w:tcPr>
          <w:p w14:paraId="02A26106" w14:textId="1285B594"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682</w:t>
            </w:r>
          </w:p>
        </w:tc>
        <w:tc>
          <w:tcPr>
            <w:tcW w:w="823" w:type="dxa"/>
            <w:tcBorders>
              <w:top w:val="nil"/>
              <w:left w:val="nil"/>
              <w:bottom w:val="single" w:sz="4" w:space="0" w:color="000000"/>
              <w:right w:val="single" w:sz="4" w:space="0" w:color="000000"/>
            </w:tcBorders>
            <w:shd w:val="clear" w:color="auto" w:fill="auto"/>
            <w:vAlign w:val="center"/>
            <w:hideMark/>
          </w:tcPr>
          <w:p w14:paraId="2A70E32C" w14:textId="738B662F"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138</w:t>
            </w:r>
          </w:p>
        </w:tc>
        <w:tc>
          <w:tcPr>
            <w:tcW w:w="1008" w:type="dxa"/>
            <w:tcBorders>
              <w:top w:val="nil"/>
              <w:left w:val="nil"/>
              <w:bottom w:val="single" w:sz="4" w:space="0" w:color="000000"/>
              <w:right w:val="single" w:sz="4" w:space="0" w:color="000000"/>
            </w:tcBorders>
            <w:shd w:val="clear" w:color="auto" w:fill="auto"/>
            <w:vAlign w:val="center"/>
            <w:hideMark/>
          </w:tcPr>
          <w:p w14:paraId="47C7C71C" w14:textId="2731611C"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465</w:t>
            </w:r>
          </w:p>
        </w:tc>
        <w:tc>
          <w:tcPr>
            <w:tcW w:w="779" w:type="dxa"/>
            <w:tcBorders>
              <w:top w:val="nil"/>
              <w:left w:val="nil"/>
              <w:bottom w:val="single" w:sz="4" w:space="0" w:color="000000"/>
              <w:right w:val="single" w:sz="4" w:space="0" w:color="000000"/>
            </w:tcBorders>
            <w:shd w:val="clear" w:color="auto" w:fill="auto"/>
            <w:vAlign w:val="center"/>
            <w:hideMark/>
          </w:tcPr>
          <w:p w14:paraId="562E4986" w14:textId="0F99FE96"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863</w:t>
            </w:r>
          </w:p>
        </w:tc>
        <w:tc>
          <w:tcPr>
            <w:tcW w:w="1023" w:type="dxa"/>
            <w:tcBorders>
              <w:top w:val="nil"/>
              <w:left w:val="nil"/>
              <w:bottom w:val="single" w:sz="4" w:space="0" w:color="000000"/>
              <w:right w:val="single" w:sz="4" w:space="0" w:color="000000"/>
            </w:tcBorders>
            <w:shd w:val="clear" w:color="auto" w:fill="auto"/>
            <w:vAlign w:val="center"/>
            <w:hideMark/>
          </w:tcPr>
          <w:p w14:paraId="48C7770A" w14:textId="23B69004"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2876</w:t>
            </w:r>
          </w:p>
        </w:tc>
      </w:tr>
      <w:tr w:rsidR="00D12581" w:rsidRPr="00C50F0A" w14:paraId="29190667"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2DFE229"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w:t>
            </w:r>
          </w:p>
        </w:tc>
        <w:tc>
          <w:tcPr>
            <w:tcW w:w="2693" w:type="dxa"/>
            <w:tcBorders>
              <w:top w:val="nil"/>
              <w:left w:val="nil"/>
              <w:bottom w:val="single" w:sz="4" w:space="0" w:color="000000"/>
              <w:right w:val="single" w:sz="4" w:space="0" w:color="000000"/>
            </w:tcBorders>
            <w:shd w:val="clear" w:color="auto" w:fill="auto"/>
            <w:vAlign w:val="center"/>
            <w:hideMark/>
          </w:tcPr>
          <w:p w14:paraId="21F41EBB"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Canh Vinh</w:t>
            </w:r>
          </w:p>
        </w:tc>
        <w:tc>
          <w:tcPr>
            <w:tcW w:w="851" w:type="dxa"/>
            <w:tcBorders>
              <w:top w:val="nil"/>
              <w:left w:val="nil"/>
              <w:bottom w:val="single" w:sz="4" w:space="0" w:color="000000"/>
              <w:right w:val="single" w:sz="4" w:space="0" w:color="000000"/>
            </w:tcBorders>
            <w:shd w:val="clear" w:color="auto" w:fill="auto"/>
            <w:vAlign w:val="center"/>
            <w:hideMark/>
          </w:tcPr>
          <w:p w14:paraId="2D4BABA0" w14:textId="2D52ACD9" w:rsidR="00D12581" w:rsidRPr="00B10923" w:rsidRDefault="00D12581" w:rsidP="00D12581">
            <w:pPr>
              <w:spacing w:before="0" w:after="0" w:line="240" w:lineRule="auto"/>
              <w:ind w:firstLine="0"/>
              <w:jc w:val="center"/>
              <w:rPr>
                <w:color w:val="000000"/>
                <w:sz w:val="22"/>
                <w:szCs w:val="22"/>
              </w:rPr>
            </w:pPr>
            <w:r>
              <w:rPr>
                <w:color w:val="000000"/>
                <w:sz w:val="22"/>
                <w:szCs w:val="22"/>
              </w:rPr>
              <w:t>32</w:t>
            </w:r>
          </w:p>
        </w:tc>
        <w:tc>
          <w:tcPr>
            <w:tcW w:w="1134" w:type="dxa"/>
            <w:tcBorders>
              <w:top w:val="nil"/>
              <w:left w:val="nil"/>
              <w:bottom w:val="single" w:sz="4" w:space="0" w:color="000000"/>
              <w:right w:val="single" w:sz="4" w:space="0" w:color="000000"/>
            </w:tcBorders>
            <w:shd w:val="clear" w:color="auto" w:fill="auto"/>
            <w:vAlign w:val="center"/>
            <w:hideMark/>
          </w:tcPr>
          <w:p w14:paraId="4B03DBBC" w14:textId="25955709" w:rsidR="00D12581" w:rsidRPr="00B10923" w:rsidRDefault="00D12581" w:rsidP="00D12581">
            <w:pPr>
              <w:spacing w:before="0" w:after="0" w:line="240" w:lineRule="auto"/>
              <w:ind w:firstLine="0"/>
              <w:jc w:val="center"/>
              <w:rPr>
                <w:color w:val="000000"/>
                <w:sz w:val="22"/>
                <w:szCs w:val="22"/>
              </w:rPr>
            </w:pPr>
            <w:r>
              <w:rPr>
                <w:color w:val="000000"/>
                <w:sz w:val="22"/>
                <w:szCs w:val="22"/>
              </w:rPr>
              <w:t>125</w:t>
            </w:r>
          </w:p>
        </w:tc>
        <w:tc>
          <w:tcPr>
            <w:tcW w:w="850" w:type="dxa"/>
            <w:tcBorders>
              <w:top w:val="nil"/>
              <w:left w:val="nil"/>
              <w:bottom w:val="single" w:sz="4" w:space="0" w:color="000000"/>
              <w:right w:val="single" w:sz="4" w:space="0" w:color="000000"/>
            </w:tcBorders>
            <w:shd w:val="clear" w:color="auto" w:fill="auto"/>
            <w:vAlign w:val="center"/>
            <w:hideMark/>
          </w:tcPr>
          <w:p w14:paraId="6E11A77E" w14:textId="330C2A9A"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029" w:type="dxa"/>
            <w:tcBorders>
              <w:top w:val="nil"/>
              <w:left w:val="nil"/>
              <w:bottom w:val="single" w:sz="4" w:space="0" w:color="000000"/>
              <w:right w:val="single" w:sz="4" w:space="0" w:color="000000"/>
            </w:tcBorders>
            <w:shd w:val="clear" w:color="auto" w:fill="auto"/>
            <w:vAlign w:val="center"/>
            <w:hideMark/>
          </w:tcPr>
          <w:p w14:paraId="365371B4" w14:textId="2F03E593"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779" w:type="dxa"/>
            <w:tcBorders>
              <w:top w:val="nil"/>
              <w:left w:val="nil"/>
              <w:bottom w:val="single" w:sz="4" w:space="0" w:color="000000"/>
              <w:right w:val="single" w:sz="4" w:space="0" w:color="000000"/>
            </w:tcBorders>
            <w:shd w:val="clear" w:color="auto" w:fill="auto"/>
            <w:vAlign w:val="center"/>
            <w:hideMark/>
          </w:tcPr>
          <w:p w14:paraId="3A3DD3A4" w14:textId="4A0B1D67" w:rsidR="00D12581" w:rsidRPr="00B10923" w:rsidRDefault="00D12581" w:rsidP="00D12581">
            <w:pPr>
              <w:spacing w:before="0" w:after="0" w:line="240" w:lineRule="auto"/>
              <w:ind w:firstLine="0"/>
              <w:jc w:val="center"/>
              <w:rPr>
                <w:color w:val="000000"/>
                <w:sz w:val="22"/>
                <w:szCs w:val="22"/>
              </w:rPr>
            </w:pPr>
            <w:r>
              <w:rPr>
                <w:color w:val="000000"/>
                <w:sz w:val="22"/>
                <w:szCs w:val="22"/>
              </w:rPr>
              <w:t>98</w:t>
            </w:r>
          </w:p>
        </w:tc>
        <w:tc>
          <w:tcPr>
            <w:tcW w:w="899" w:type="dxa"/>
            <w:tcBorders>
              <w:top w:val="nil"/>
              <w:left w:val="nil"/>
              <w:bottom w:val="single" w:sz="4" w:space="0" w:color="000000"/>
              <w:right w:val="single" w:sz="4" w:space="0" w:color="000000"/>
            </w:tcBorders>
            <w:shd w:val="clear" w:color="auto" w:fill="auto"/>
            <w:vAlign w:val="center"/>
            <w:hideMark/>
          </w:tcPr>
          <w:p w14:paraId="70ED1ED4" w14:textId="1F84549A" w:rsidR="00D12581" w:rsidRPr="00B10923" w:rsidRDefault="00D12581" w:rsidP="00D12581">
            <w:pPr>
              <w:spacing w:before="0" w:after="0" w:line="240" w:lineRule="auto"/>
              <w:ind w:firstLine="0"/>
              <w:jc w:val="center"/>
              <w:rPr>
                <w:color w:val="000000"/>
                <w:sz w:val="22"/>
                <w:szCs w:val="22"/>
              </w:rPr>
            </w:pPr>
            <w:r>
              <w:rPr>
                <w:color w:val="000000"/>
                <w:sz w:val="22"/>
                <w:szCs w:val="22"/>
              </w:rPr>
              <w:t>318</w:t>
            </w:r>
          </w:p>
        </w:tc>
        <w:tc>
          <w:tcPr>
            <w:tcW w:w="604" w:type="dxa"/>
            <w:tcBorders>
              <w:top w:val="nil"/>
              <w:left w:val="nil"/>
              <w:bottom w:val="single" w:sz="4" w:space="0" w:color="000000"/>
              <w:right w:val="single" w:sz="4" w:space="0" w:color="000000"/>
            </w:tcBorders>
            <w:shd w:val="clear" w:color="auto" w:fill="auto"/>
            <w:vAlign w:val="center"/>
            <w:hideMark/>
          </w:tcPr>
          <w:p w14:paraId="53C4AC91" w14:textId="65CF260A"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58" w:type="dxa"/>
            <w:tcBorders>
              <w:top w:val="nil"/>
              <w:left w:val="nil"/>
              <w:bottom w:val="single" w:sz="4" w:space="0" w:color="000000"/>
              <w:right w:val="single" w:sz="4" w:space="0" w:color="000000"/>
            </w:tcBorders>
            <w:shd w:val="clear" w:color="auto" w:fill="auto"/>
            <w:vAlign w:val="center"/>
            <w:hideMark/>
          </w:tcPr>
          <w:p w14:paraId="3B1D12C3" w14:textId="4C23BD43"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23" w:type="dxa"/>
            <w:tcBorders>
              <w:top w:val="nil"/>
              <w:left w:val="nil"/>
              <w:bottom w:val="single" w:sz="4" w:space="0" w:color="000000"/>
              <w:right w:val="single" w:sz="4" w:space="0" w:color="000000"/>
            </w:tcBorders>
            <w:shd w:val="clear" w:color="auto" w:fill="auto"/>
            <w:vAlign w:val="center"/>
            <w:hideMark/>
          </w:tcPr>
          <w:p w14:paraId="6565A5BE" w14:textId="07675D48" w:rsidR="00D12581" w:rsidRPr="00B10923" w:rsidRDefault="00D12581" w:rsidP="00D12581">
            <w:pPr>
              <w:spacing w:before="0" w:after="0" w:line="240" w:lineRule="auto"/>
              <w:ind w:firstLine="0"/>
              <w:jc w:val="center"/>
              <w:rPr>
                <w:color w:val="000000"/>
                <w:sz w:val="22"/>
                <w:szCs w:val="22"/>
              </w:rPr>
            </w:pPr>
            <w:r>
              <w:rPr>
                <w:color w:val="000000"/>
                <w:sz w:val="22"/>
                <w:szCs w:val="22"/>
              </w:rPr>
              <w:t>105</w:t>
            </w:r>
          </w:p>
        </w:tc>
        <w:tc>
          <w:tcPr>
            <w:tcW w:w="1008" w:type="dxa"/>
            <w:tcBorders>
              <w:top w:val="nil"/>
              <w:left w:val="nil"/>
              <w:bottom w:val="single" w:sz="4" w:space="0" w:color="000000"/>
              <w:right w:val="single" w:sz="4" w:space="0" w:color="000000"/>
            </w:tcBorders>
            <w:shd w:val="clear" w:color="auto" w:fill="auto"/>
            <w:vAlign w:val="center"/>
            <w:hideMark/>
          </w:tcPr>
          <w:p w14:paraId="0794613D" w14:textId="71C1C9E2" w:rsidR="00D12581" w:rsidRPr="00B10923" w:rsidRDefault="00D12581" w:rsidP="00D12581">
            <w:pPr>
              <w:spacing w:before="0" w:after="0" w:line="240" w:lineRule="auto"/>
              <w:ind w:firstLine="0"/>
              <w:jc w:val="center"/>
              <w:rPr>
                <w:color w:val="000000"/>
                <w:sz w:val="22"/>
                <w:szCs w:val="22"/>
              </w:rPr>
            </w:pPr>
            <w:r>
              <w:rPr>
                <w:color w:val="000000"/>
                <w:sz w:val="22"/>
                <w:szCs w:val="22"/>
              </w:rPr>
              <w:t>345</w:t>
            </w:r>
          </w:p>
        </w:tc>
        <w:tc>
          <w:tcPr>
            <w:tcW w:w="779" w:type="dxa"/>
            <w:tcBorders>
              <w:top w:val="nil"/>
              <w:left w:val="nil"/>
              <w:bottom w:val="single" w:sz="4" w:space="0" w:color="000000"/>
              <w:right w:val="single" w:sz="4" w:space="0" w:color="000000"/>
            </w:tcBorders>
            <w:shd w:val="clear" w:color="auto" w:fill="auto"/>
            <w:vAlign w:val="center"/>
            <w:hideMark/>
          </w:tcPr>
          <w:p w14:paraId="62631442" w14:textId="485D0791" w:rsidR="00D12581" w:rsidRPr="00B10923" w:rsidRDefault="00D12581" w:rsidP="00D12581">
            <w:pPr>
              <w:spacing w:before="0" w:after="0" w:line="240" w:lineRule="auto"/>
              <w:ind w:firstLine="0"/>
              <w:jc w:val="center"/>
              <w:rPr>
                <w:color w:val="000000"/>
                <w:sz w:val="22"/>
                <w:szCs w:val="22"/>
              </w:rPr>
            </w:pPr>
            <w:r>
              <w:rPr>
                <w:color w:val="000000"/>
                <w:sz w:val="22"/>
                <w:szCs w:val="22"/>
              </w:rPr>
              <w:t>17</w:t>
            </w:r>
          </w:p>
        </w:tc>
        <w:tc>
          <w:tcPr>
            <w:tcW w:w="1023" w:type="dxa"/>
            <w:tcBorders>
              <w:top w:val="nil"/>
              <w:left w:val="nil"/>
              <w:bottom w:val="single" w:sz="4" w:space="0" w:color="000000"/>
              <w:right w:val="single" w:sz="4" w:space="0" w:color="000000"/>
            </w:tcBorders>
            <w:shd w:val="clear" w:color="auto" w:fill="auto"/>
            <w:vAlign w:val="center"/>
            <w:hideMark/>
          </w:tcPr>
          <w:p w14:paraId="0E0D2389" w14:textId="5205EF4E" w:rsidR="00D12581" w:rsidRPr="00B10923" w:rsidRDefault="00D12581" w:rsidP="00D12581">
            <w:pPr>
              <w:spacing w:before="0" w:after="0" w:line="240" w:lineRule="auto"/>
              <w:ind w:firstLine="0"/>
              <w:jc w:val="center"/>
              <w:rPr>
                <w:color w:val="000000"/>
                <w:sz w:val="22"/>
                <w:szCs w:val="22"/>
              </w:rPr>
            </w:pPr>
            <w:r>
              <w:rPr>
                <w:color w:val="000000"/>
                <w:sz w:val="22"/>
                <w:szCs w:val="22"/>
              </w:rPr>
              <w:t>58</w:t>
            </w:r>
          </w:p>
        </w:tc>
      </w:tr>
      <w:tr w:rsidR="00D12581" w:rsidRPr="00C50F0A" w14:paraId="71C919A9"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01769C5"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2</w:t>
            </w:r>
          </w:p>
        </w:tc>
        <w:tc>
          <w:tcPr>
            <w:tcW w:w="2693" w:type="dxa"/>
            <w:tcBorders>
              <w:top w:val="nil"/>
              <w:left w:val="nil"/>
              <w:bottom w:val="single" w:sz="4" w:space="0" w:color="000000"/>
              <w:right w:val="single" w:sz="4" w:space="0" w:color="000000"/>
            </w:tcBorders>
            <w:shd w:val="clear" w:color="auto" w:fill="auto"/>
            <w:vAlign w:val="center"/>
            <w:hideMark/>
          </w:tcPr>
          <w:p w14:paraId="5D4187ED"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Canh Hiển</w:t>
            </w:r>
          </w:p>
        </w:tc>
        <w:tc>
          <w:tcPr>
            <w:tcW w:w="851" w:type="dxa"/>
            <w:tcBorders>
              <w:top w:val="nil"/>
              <w:left w:val="nil"/>
              <w:bottom w:val="single" w:sz="4" w:space="0" w:color="000000"/>
              <w:right w:val="single" w:sz="4" w:space="0" w:color="000000"/>
            </w:tcBorders>
            <w:shd w:val="clear" w:color="auto" w:fill="auto"/>
            <w:vAlign w:val="center"/>
            <w:hideMark/>
          </w:tcPr>
          <w:p w14:paraId="36087560" w14:textId="30253E1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7D8BBB63" w14:textId="4212FD9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74A0CB29" w14:textId="48531250" w:rsidR="00D12581" w:rsidRPr="00B10923" w:rsidRDefault="00D12581" w:rsidP="00D12581">
            <w:pPr>
              <w:spacing w:before="0" w:after="0" w:line="240" w:lineRule="auto"/>
              <w:ind w:firstLine="0"/>
              <w:jc w:val="center"/>
              <w:rPr>
                <w:color w:val="000000"/>
                <w:sz w:val="22"/>
                <w:szCs w:val="22"/>
              </w:rPr>
            </w:pPr>
            <w:r>
              <w:rPr>
                <w:color w:val="000000"/>
                <w:sz w:val="22"/>
                <w:szCs w:val="22"/>
              </w:rPr>
              <w:t>524</w:t>
            </w:r>
          </w:p>
        </w:tc>
        <w:tc>
          <w:tcPr>
            <w:tcW w:w="1029" w:type="dxa"/>
            <w:tcBorders>
              <w:top w:val="nil"/>
              <w:left w:val="nil"/>
              <w:bottom w:val="single" w:sz="4" w:space="0" w:color="000000"/>
              <w:right w:val="single" w:sz="4" w:space="0" w:color="000000"/>
            </w:tcBorders>
            <w:shd w:val="clear" w:color="auto" w:fill="auto"/>
            <w:vAlign w:val="center"/>
            <w:hideMark/>
          </w:tcPr>
          <w:p w14:paraId="579ECA05" w14:textId="301A3CF8" w:rsidR="00D12581" w:rsidRPr="00B10923" w:rsidRDefault="00D12581" w:rsidP="00D12581">
            <w:pPr>
              <w:spacing w:before="0" w:after="0" w:line="240" w:lineRule="auto"/>
              <w:ind w:firstLine="0"/>
              <w:jc w:val="center"/>
              <w:rPr>
                <w:color w:val="000000"/>
                <w:sz w:val="22"/>
                <w:szCs w:val="22"/>
              </w:rPr>
            </w:pPr>
            <w:r>
              <w:rPr>
                <w:color w:val="000000"/>
                <w:sz w:val="22"/>
                <w:szCs w:val="22"/>
              </w:rPr>
              <w:t>643</w:t>
            </w:r>
          </w:p>
        </w:tc>
        <w:tc>
          <w:tcPr>
            <w:tcW w:w="779" w:type="dxa"/>
            <w:tcBorders>
              <w:top w:val="nil"/>
              <w:left w:val="nil"/>
              <w:bottom w:val="single" w:sz="4" w:space="0" w:color="000000"/>
              <w:right w:val="single" w:sz="4" w:space="0" w:color="000000"/>
            </w:tcBorders>
            <w:shd w:val="clear" w:color="auto" w:fill="auto"/>
            <w:vAlign w:val="center"/>
            <w:hideMark/>
          </w:tcPr>
          <w:p w14:paraId="01B911D7" w14:textId="4CEFB54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33EE076C" w14:textId="0B70F16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4D9F9B6B" w14:textId="3E0AAE48" w:rsidR="00D12581" w:rsidRPr="00B10923" w:rsidRDefault="00D12581" w:rsidP="00D12581">
            <w:pPr>
              <w:spacing w:before="0" w:after="0" w:line="240" w:lineRule="auto"/>
              <w:ind w:firstLine="0"/>
              <w:jc w:val="center"/>
              <w:rPr>
                <w:color w:val="000000"/>
                <w:sz w:val="22"/>
                <w:szCs w:val="22"/>
              </w:rPr>
            </w:pPr>
            <w:r>
              <w:rPr>
                <w:color w:val="000000"/>
                <w:sz w:val="22"/>
                <w:szCs w:val="22"/>
              </w:rPr>
              <w:t>524</w:t>
            </w:r>
          </w:p>
        </w:tc>
        <w:tc>
          <w:tcPr>
            <w:tcW w:w="858" w:type="dxa"/>
            <w:tcBorders>
              <w:top w:val="nil"/>
              <w:left w:val="nil"/>
              <w:bottom w:val="single" w:sz="4" w:space="0" w:color="000000"/>
              <w:right w:val="single" w:sz="4" w:space="0" w:color="000000"/>
            </w:tcBorders>
            <w:shd w:val="clear" w:color="auto" w:fill="auto"/>
            <w:vAlign w:val="center"/>
            <w:hideMark/>
          </w:tcPr>
          <w:p w14:paraId="7F1A38E6" w14:textId="60D0D1ED" w:rsidR="00D12581" w:rsidRPr="00B10923" w:rsidRDefault="00D12581" w:rsidP="00D12581">
            <w:pPr>
              <w:spacing w:before="0" w:after="0" w:line="240" w:lineRule="auto"/>
              <w:ind w:firstLine="0"/>
              <w:jc w:val="center"/>
              <w:rPr>
                <w:color w:val="000000"/>
                <w:sz w:val="22"/>
                <w:szCs w:val="22"/>
              </w:rPr>
            </w:pPr>
            <w:r>
              <w:rPr>
                <w:color w:val="000000"/>
                <w:sz w:val="22"/>
                <w:szCs w:val="22"/>
              </w:rPr>
              <w:t>642</w:t>
            </w:r>
          </w:p>
        </w:tc>
        <w:tc>
          <w:tcPr>
            <w:tcW w:w="823" w:type="dxa"/>
            <w:tcBorders>
              <w:top w:val="nil"/>
              <w:left w:val="nil"/>
              <w:bottom w:val="single" w:sz="4" w:space="0" w:color="000000"/>
              <w:right w:val="single" w:sz="4" w:space="0" w:color="000000"/>
            </w:tcBorders>
            <w:shd w:val="clear" w:color="auto" w:fill="auto"/>
            <w:vAlign w:val="center"/>
            <w:hideMark/>
          </w:tcPr>
          <w:p w14:paraId="2C05D860" w14:textId="49E5476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774AA86C" w14:textId="0A9209D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62C375E" w14:textId="07ECF14D" w:rsidR="00D12581" w:rsidRPr="00B10923" w:rsidRDefault="00D12581" w:rsidP="00D12581">
            <w:pPr>
              <w:spacing w:before="0" w:after="0" w:line="240" w:lineRule="auto"/>
              <w:ind w:firstLine="0"/>
              <w:jc w:val="center"/>
              <w:rPr>
                <w:color w:val="000000"/>
                <w:sz w:val="22"/>
                <w:szCs w:val="22"/>
              </w:rPr>
            </w:pPr>
            <w:r>
              <w:rPr>
                <w:color w:val="000000"/>
                <w:sz w:val="22"/>
                <w:szCs w:val="22"/>
              </w:rPr>
              <w:t>782</w:t>
            </w:r>
          </w:p>
        </w:tc>
        <w:tc>
          <w:tcPr>
            <w:tcW w:w="1023" w:type="dxa"/>
            <w:tcBorders>
              <w:top w:val="nil"/>
              <w:left w:val="nil"/>
              <w:bottom w:val="single" w:sz="4" w:space="0" w:color="000000"/>
              <w:right w:val="single" w:sz="4" w:space="0" w:color="000000"/>
            </w:tcBorders>
            <w:shd w:val="clear" w:color="auto" w:fill="auto"/>
            <w:vAlign w:val="center"/>
            <w:hideMark/>
          </w:tcPr>
          <w:p w14:paraId="6954B5A3" w14:textId="03F0186F" w:rsidR="00D12581" w:rsidRPr="00B10923" w:rsidRDefault="00D12581" w:rsidP="00D12581">
            <w:pPr>
              <w:spacing w:before="0" w:after="0" w:line="240" w:lineRule="auto"/>
              <w:ind w:firstLine="0"/>
              <w:jc w:val="center"/>
              <w:rPr>
                <w:color w:val="000000"/>
                <w:sz w:val="22"/>
                <w:szCs w:val="22"/>
              </w:rPr>
            </w:pPr>
            <w:r>
              <w:rPr>
                <w:color w:val="000000"/>
                <w:sz w:val="22"/>
                <w:szCs w:val="22"/>
              </w:rPr>
              <w:t>2604</w:t>
            </w:r>
          </w:p>
        </w:tc>
      </w:tr>
      <w:tr w:rsidR="00D12581" w:rsidRPr="00C50F0A" w14:paraId="229414BB"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AEA545E"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3</w:t>
            </w:r>
          </w:p>
        </w:tc>
        <w:tc>
          <w:tcPr>
            <w:tcW w:w="2693" w:type="dxa"/>
            <w:tcBorders>
              <w:top w:val="nil"/>
              <w:left w:val="nil"/>
              <w:bottom w:val="single" w:sz="4" w:space="0" w:color="000000"/>
              <w:right w:val="single" w:sz="4" w:space="0" w:color="000000"/>
            </w:tcBorders>
            <w:shd w:val="clear" w:color="auto" w:fill="auto"/>
            <w:vAlign w:val="center"/>
            <w:hideMark/>
          </w:tcPr>
          <w:p w14:paraId="1AB36A40"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Canh Hiệp</w:t>
            </w:r>
          </w:p>
        </w:tc>
        <w:tc>
          <w:tcPr>
            <w:tcW w:w="851" w:type="dxa"/>
            <w:tcBorders>
              <w:top w:val="nil"/>
              <w:left w:val="nil"/>
              <w:bottom w:val="single" w:sz="4" w:space="0" w:color="000000"/>
              <w:right w:val="single" w:sz="4" w:space="0" w:color="000000"/>
            </w:tcBorders>
            <w:shd w:val="clear" w:color="auto" w:fill="auto"/>
            <w:vAlign w:val="center"/>
            <w:hideMark/>
          </w:tcPr>
          <w:p w14:paraId="6FFFD364" w14:textId="0FE8CBF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445DA1BB" w14:textId="0D255AD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57126D41" w14:textId="13A5822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8F64D26" w14:textId="526D633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1BFA9248" w14:textId="496A19D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76CAA826" w14:textId="5B60253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57A1AB65" w14:textId="6D0438CC"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58" w:type="dxa"/>
            <w:tcBorders>
              <w:top w:val="nil"/>
              <w:left w:val="nil"/>
              <w:bottom w:val="single" w:sz="4" w:space="0" w:color="000000"/>
              <w:right w:val="single" w:sz="4" w:space="0" w:color="000000"/>
            </w:tcBorders>
            <w:shd w:val="clear" w:color="auto" w:fill="auto"/>
            <w:vAlign w:val="center"/>
            <w:hideMark/>
          </w:tcPr>
          <w:p w14:paraId="7039299D" w14:textId="6C6C7166"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23" w:type="dxa"/>
            <w:tcBorders>
              <w:top w:val="nil"/>
              <w:left w:val="nil"/>
              <w:bottom w:val="single" w:sz="4" w:space="0" w:color="000000"/>
              <w:right w:val="single" w:sz="4" w:space="0" w:color="000000"/>
            </w:tcBorders>
            <w:shd w:val="clear" w:color="auto" w:fill="auto"/>
            <w:vAlign w:val="center"/>
            <w:hideMark/>
          </w:tcPr>
          <w:p w14:paraId="5BFE69C3" w14:textId="2266C61C" w:rsidR="00D12581" w:rsidRPr="00B10923" w:rsidRDefault="00D12581" w:rsidP="00D12581">
            <w:pPr>
              <w:spacing w:before="0" w:after="0" w:line="240" w:lineRule="auto"/>
              <w:ind w:firstLine="0"/>
              <w:jc w:val="center"/>
              <w:rPr>
                <w:color w:val="000000"/>
                <w:sz w:val="22"/>
                <w:szCs w:val="22"/>
              </w:rPr>
            </w:pPr>
            <w:r>
              <w:rPr>
                <w:color w:val="000000"/>
                <w:sz w:val="22"/>
                <w:szCs w:val="22"/>
              </w:rPr>
              <w:t>9</w:t>
            </w:r>
          </w:p>
        </w:tc>
        <w:tc>
          <w:tcPr>
            <w:tcW w:w="1008" w:type="dxa"/>
            <w:tcBorders>
              <w:top w:val="nil"/>
              <w:left w:val="nil"/>
              <w:bottom w:val="single" w:sz="4" w:space="0" w:color="000000"/>
              <w:right w:val="single" w:sz="4" w:space="0" w:color="000000"/>
            </w:tcBorders>
            <w:shd w:val="clear" w:color="auto" w:fill="auto"/>
            <w:vAlign w:val="center"/>
            <w:hideMark/>
          </w:tcPr>
          <w:p w14:paraId="4A2C5640" w14:textId="0FF26FCC" w:rsidR="00D12581" w:rsidRPr="00B10923" w:rsidRDefault="00D12581" w:rsidP="00D12581">
            <w:pPr>
              <w:spacing w:before="0" w:after="0" w:line="240" w:lineRule="auto"/>
              <w:ind w:firstLine="0"/>
              <w:jc w:val="center"/>
              <w:rPr>
                <w:color w:val="000000"/>
                <w:sz w:val="22"/>
                <w:szCs w:val="22"/>
              </w:rPr>
            </w:pPr>
            <w:r>
              <w:rPr>
                <w:color w:val="000000"/>
                <w:sz w:val="22"/>
                <w:szCs w:val="22"/>
              </w:rPr>
              <w:t>37</w:t>
            </w:r>
          </w:p>
        </w:tc>
        <w:tc>
          <w:tcPr>
            <w:tcW w:w="779" w:type="dxa"/>
            <w:tcBorders>
              <w:top w:val="nil"/>
              <w:left w:val="nil"/>
              <w:bottom w:val="single" w:sz="4" w:space="0" w:color="000000"/>
              <w:right w:val="single" w:sz="4" w:space="0" w:color="000000"/>
            </w:tcBorders>
            <w:shd w:val="clear" w:color="auto" w:fill="auto"/>
            <w:vAlign w:val="center"/>
            <w:hideMark/>
          </w:tcPr>
          <w:p w14:paraId="21F5AB1F" w14:textId="3A794C3D"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1023" w:type="dxa"/>
            <w:tcBorders>
              <w:top w:val="nil"/>
              <w:left w:val="nil"/>
              <w:bottom w:val="single" w:sz="4" w:space="0" w:color="000000"/>
              <w:right w:val="single" w:sz="4" w:space="0" w:color="000000"/>
            </w:tcBorders>
            <w:shd w:val="clear" w:color="auto" w:fill="auto"/>
            <w:vAlign w:val="center"/>
            <w:hideMark/>
          </w:tcPr>
          <w:p w14:paraId="68B27DE1" w14:textId="60C05C0A" w:rsidR="00D12581" w:rsidRPr="00B10923" w:rsidRDefault="00D12581" w:rsidP="00D12581">
            <w:pPr>
              <w:spacing w:before="0" w:after="0" w:line="240" w:lineRule="auto"/>
              <w:ind w:firstLine="0"/>
              <w:jc w:val="center"/>
              <w:rPr>
                <w:color w:val="000000"/>
                <w:sz w:val="22"/>
                <w:szCs w:val="22"/>
              </w:rPr>
            </w:pPr>
            <w:r>
              <w:rPr>
                <w:color w:val="000000"/>
                <w:sz w:val="22"/>
                <w:szCs w:val="22"/>
              </w:rPr>
              <w:t>22</w:t>
            </w:r>
          </w:p>
        </w:tc>
      </w:tr>
      <w:tr w:rsidR="00D12581" w:rsidRPr="00C50F0A" w14:paraId="1B3B0AA0"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5EC044E"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4</w:t>
            </w:r>
          </w:p>
        </w:tc>
        <w:tc>
          <w:tcPr>
            <w:tcW w:w="2693" w:type="dxa"/>
            <w:tcBorders>
              <w:top w:val="nil"/>
              <w:left w:val="nil"/>
              <w:bottom w:val="single" w:sz="4" w:space="0" w:color="000000"/>
              <w:right w:val="single" w:sz="4" w:space="0" w:color="000000"/>
            </w:tcBorders>
            <w:shd w:val="clear" w:color="auto" w:fill="auto"/>
            <w:vAlign w:val="center"/>
            <w:hideMark/>
          </w:tcPr>
          <w:p w14:paraId="6A6DEAEB"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Canh Thuận</w:t>
            </w:r>
          </w:p>
        </w:tc>
        <w:tc>
          <w:tcPr>
            <w:tcW w:w="851" w:type="dxa"/>
            <w:tcBorders>
              <w:top w:val="nil"/>
              <w:left w:val="nil"/>
              <w:bottom w:val="single" w:sz="4" w:space="0" w:color="000000"/>
              <w:right w:val="single" w:sz="4" w:space="0" w:color="000000"/>
            </w:tcBorders>
            <w:shd w:val="clear" w:color="auto" w:fill="auto"/>
            <w:vAlign w:val="center"/>
            <w:hideMark/>
          </w:tcPr>
          <w:p w14:paraId="15DA1742" w14:textId="333CB99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6ABB094E" w14:textId="2A69F27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2460D65F" w14:textId="3325A9D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320CB69B" w14:textId="6337A6B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2CC625B6" w14:textId="58559312"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899" w:type="dxa"/>
            <w:tcBorders>
              <w:top w:val="nil"/>
              <w:left w:val="nil"/>
              <w:bottom w:val="single" w:sz="4" w:space="0" w:color="000000"/>
              <w:right w:val="single" w:sz="4" w:space="0" w:color="000000"/>
            </w:tcBorders>
            <w:shd w:val="clear" w:color="auto" w:fill="auto"/>
            <w:vAlign w:val="center"/>
            <w:hideMark/>
          </w:tcPr>
          <w:p w14:paraId="48A182F2" w14:textId="7312CF7D" w:rsidR="00D12581" w:rsidRPr="00B10923" w:rsidRDefault="00D12581" w:rsidP="00D12581">
            <w:pPr>
              <w:spacing w:before="0" w:after="0" w:line="240" w:lineRule="auto"/>
              <w:ind w:firstLine="0"/>
              <w:jc w:val="center"/>
              <w:rPr>
                <w:color w:val="000000"/>
                <w:sz w:val="22"/>
                <w:szCs w:val="22"/>
              </w:rPr>
            </w:pPr>
            <w:r>
              <w:rPr>
                <w:color w:val="000000"/>
                <w:sz w:val="22"/>
                <w:szCs w:val="22"/>
              </w:rPr>
              <w:t>21</w:t>
            </w:r>
          </w:p>
        </w:tc>
        <w:tc>
          <w:tcPr>
            <w:tcW w:w="604" w:type="dxa"/>
            <w:tcBorders>
              <w:top w:val="nil"/>
              <w:left w:val="nil"/>
              <w:bottom w:val="single" w:sz="4" w:space="0" w:color="000000"/>
              <w:right w:val="single" w:sz="4" w:space="0" w:color="000000"/>
            </w:tcBorders>
            <w:shd w:val="clear" w:color="auto" w:fill="auto"/>
            <w:vAlign w:val="center"/>
            <w:hideMark/>
          </w:tcPr>
          <w:p w14:paraId="772950DB" w14:textId="54CEDF3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070FE4B0" w14:textId="35A010A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07C4E29F" w14:textId="2B742670" w:rsidR="00D12581" w:rsidRPr="00B10923" w:rsidRDefault="00D12581" w:rsidP="00D12581">
            <w:pPr>
              <w:spacing w:before="0" w:after="0" w:line="240" w:lineRule="auto"/>
              <w:ind w:firstLine="0"/>
              <w:jc w:val="center"/>
              <w:rPr>
                <w:color w:val="000000"/>
                <w:sz w:val="22"/>
                <w:szCs w:val="22"/>
              </w:rPr>
            </w:pPr>
            <w:r>
              <w:rPr>
                <w:color w:val="000000"/>
                <w:sz w:val="22"/>
                <w:szCs w:val="22"/>
              </w:rPr>
              <w:t>8</w:t>
            </w:r>
          </w:p>
        </w:tc>
        <w:tc>
          <w:tcPr>
            <w:tcW w:w="1008" w:type="dxa"/>
            <w:tcBorders>
              <w:top w:val="nil"/>
              <w:left w:val="nil"/>
              <w:bottom w:val="single" w:sz="4" w:space="0" w:color="000000"/>
              <w:right w:val="single" w:sz="4" w:space="0" w:color="000000"/>
            </w:tcBorders>
            <w:shd w:val="clear" w:color="auto" w:fill="auto"/>
            <w:vAlign w:val="center"/>
            <w:hideMark/>
          </w:tcPr>
          <w:p w14:paraId="2736A775" w14:textId="1275E520" w:rsidR="00D12581" w:rsidRPr="00B10923" w:rsidRDefault="00D12581" w:rsidP="00D12581">
            <w:pPr>
              <w:spacing w:before="0" w:after="0" w:line="240" w:lineRule="auto"/>
              <w:ind w:firstLine="0"/>
              <w:jc w:val="center"/>
              <w:rPr>
                <w:color w:val="000000"/>
                <w:sz w:val="22"/>
                <w:szCs w:val="22"/>
              </w:rPr>
            </w:pPr>
            <w:r>
              <w:rPr>
                <w:color w:val="000000"/>
                <w:sz w:val="22"/>
                <w:szCs w:val="22"/>
              </w:rPr>
              <w:t>26</w:t>
            </w:r>
          </w:p>
        </w:tc>
        <w:tc>
          <w:tcPr>
            <w:tcW w:w="779" w:type="dxa"/>
            <w:tcBorders>
              <w:top w:val="nil"/>
              <w:left w:val="nil"/>
              <w:bottom w:val="single" w:sz="4" w:space="0" w:color="000000"/>
              <w:right w:val="single" w:sz="4" w:space="0" w:color="000000"/>
            </w:tcBorders>
            <w:shd w:val="clear" w:color="auto" w:fill="auto"/>
            <w:vAlign w:val="center"/>
            <w:hideMark/>
          </w:tcPr>
          <w:p w14:paraId="76C30818" w14:textId="6CBC890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331A83B2" w14:textId="7329493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422AE914"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3135020"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5</w:t>
            </w:r>
          </w:p>
        </w:tc>
        <w:tc>
          <w:tcPr>
            <w:tcW w:w="2693" w:type="dxa"/>
            <w:tcBorders>
              <w:top w:val="nil"/>
              <w:left w:val="nil"/>
              <w:bottom w:val="single" w:sz="4" w:space="0" w:color="000000"/>
              <w:right w:val="single" w:sz="4" w:space="0" w:color="000000"/>
            </w:tcBorders>
            <w:shd w:val="clear" w:color="auto" w:fill="auto"/>
            <w:vAlign w:val="center"/>
            <w:hideMark/>
          </w:tcPr>
          <w:p w14:paraId="56F5B7B6"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Canh Hòa</w:t>
            </w:r>
          </w:p>
        </w:tc>
        <w:tc>
          <w:tcPr>
            <w:tcW w:w="851" w:type="dxa"/>
            <w:tcBorders>
              <w:top w:val="nil"/>
              <w:left w:val="nil"/>
              <w:bottom w:val="single" w:sz="4" w:space="0" w:color="000000"/>
              <w:right w:val="single" w:sz="4" w:space="0" w:color="000000"/>
            </w:tcBorders>
            <w:shd w:val="clear" w:color="auto" w:fill="auto"/>
            <w:vAlign w:val="center"/>
            <w:hideMark/>
          </w:tcPr>
          <w:p w14:paraId="2B95A406" w14:textId="72B3FD6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26C24B07" w14:textId="65D9065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06C52503" w14:textId="1592A8F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542992EB" w14:textId="4AFD5C3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9F62F5D" w14:textId="0796B4D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5483F580" w14:textId="1FC3499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656E0CDC" w14:textId="366D00B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49F03A33" w14:textId="0EDD278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1FF58E0C" w14:textId="6D14AAAE"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08" w:type="dxa"/>
            <w:tcBorders>
              <w:top w:val="nil"/>
              <w:left w:val="nil"/>
              <w:bottom w:val="single" w:sz="4" w:space="0" w:color="000000"/>
              <w:right w:val="single" w:sz="4" w:space="0" w:color="000000"/>
            </w:tcBorders>
            <w:shd w:val="clear" w:color="auto" w:fill="auto"/>
            <w:vAlign w:val="center"/>
            <w:hideMark/>
          </w:tcPr>
          <w:p w14:paraId="2A571BD5" w14:textId="001029F3"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779" w:type="dxa"/>
            <w:tcBorders>
              <w:top w:val="nil"/>
              <w:left w:val="nil"/>
              <w:bottom w:val="single" w:sz="4" w:space="0" w:color="000000"/>
              <w:right w:val="single" w:sz="4" w:space="0" w:color="000000"/>
            </w:tcBorders>
            <w:shd w:val="clear" w:color="auto" w:fill="auto"/>
            <w:vAlign w:val="center"/>
            <w:hideMark/>
          </w:tcPr>
          <w:p w14:paraId="6AD37A11" w14:textId="5A52801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4DFEC726" w14:textId="5ABE46E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2B80BF4C"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033C69CE"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6</w:t>
            </w:r>
          </w:p>
        </w:tc>
        <w:tc>
          <w:tcPr>
            <w:tcW w:w="2693" w:type="dxa"/>
            <w:tcBorders>
              <w:top w:val="nil"/>
              <w:left w:val="nil"/>
              <w:bottom w:val="single" w:sz="4" w:space="0" w:color="000000"/>
              <w:right w:val="single" w:sz="4" w:space="0" w:color="000000"/>
            </w:tcBorders>
            <w:shd w:val="clear" w:color="auto" w:fill="auto"/>
            <w:vAlign w:val="center"/>
            <w:hideMark/>
          </w:tcPr>
          <w:p w14:paraId="3FB3A687"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Canh Liên</w:t>
            </w:r>
          </w:p>
        </w:tc>
        <w:tc>
          <w:tcPr>
            <w:tcW w:w="851" w:type="dxa"/>
            <w:tcBorders>
              <w:top w:val="nil"/>
              <w:left w:val="nil"/>
              <w:bottom w:val="single" w:sz="4" w:space="0" w:color="000000"/>
              <w:right w:val="single" w:sz="4" w:space="0" w:color="000000"/>
            </w:tcBorders>
            <w:shd w:val="clear" w:color="auto" w:fill="auto"/>
            <w:vAlign w:val="center"/>
            <w:hideMark/>
          </w:tcPr>
          <w:p w14:paraId="6A0866B4" w14:textId="645C900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5F58FA2E" w14:textId="25C17F0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73829B09" w14:textId="389E1B1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482B0C9" w14:textId="4DB9758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4C50D6C" w14:textId="73102A1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26A0D28F" w14:textId="0FDA12F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02BA8820" w14:textId="415C8B8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4904F4BD" w14:textId="57F7CBC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5E2DCA95" w14:textId="26A7182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1DC19165" w14:textId="7D2F739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25F38C4F" w14:textId="7878000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0B5A8A85" w14:textId="42697E9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0BFBE8F8"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05379C2E"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7</w:t>
            </w:r>
          </w:p>
        </w:tc>
        <w:tc>
          <w:tcPr>
            <w:tcW w:w="2693" w:type="dxa"/>
            <w:tcBorders>
              <w:top w:val="nil"/>
              <w:left w:val="nil"/>
              <w:bottom w:val="single" w:sz="4" w:space="0" w:color="000000"/>
              <w:right w:val="single" w:sz="4" w:space="0" w:color="000000"/>
            </w:tcBorders>
            <w:shd w:val="clear" w:color="auto" w:fill="auto"/>
            <w:vAlign w:val="center"/>
            <w:hideMark/>
          </w:tcPr>
          <w:p w14:paraId="416F54D2"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Thị trấn Vân Canh</w:t>
            </w:r>
          </w:p>
        </w:tc>
        <w:tc>
          <w:tcPr>
            <w:tcW w:w="851" w:type="dxa"/>
            <w:tcBorders>
              <w:top w:val="nil"/>
              <w:left w:val="nil"/>
              <w:bottom w:val="single" w:sz="4" w:space="0" w:color="000000"/>
              <w:right w:val="single" w:sz="4" w:space="0" w:color="000000"/>
            </w:tcBorders>
            <w:shd w:val="clear" w:color="auto" w:fill="auto"/>
            <w:vAlign w:val="center"/>
            <w:hideMark/>
          </w:tcPr>
          <w:p w14:paraId="6715DA66" w14:textId="4FF054DD"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134" w:type="dxa"/>
            <w:tcBorders>
              <w:top w:val="nil"/>
              <w:left w:val="nil"/>
              <w:bottom w:val="single" w:sz="4" w:space="0" w:color="000000"/>
              <w:right w:val="single" w:sz="4" w:space="0" w:color="000000"/>
            </w:tcBorders>
            <w:shd w:val="clear" w:color="auto" w:fill="auto"/>
            <w:vAlign w:val="center"/>
            <w:hideMark/>
          </w:tcPr>
          <w:p w14:paraId="4C685A4A" w14:textId="2A22969E"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850" w:type="dxa"/>
            <w:tcBorders>
              <w:top w:val="nil"/>
              <w:left w:val="nil"/>
              <w:bottom w:val="single" w:sz="4" w:space="0" w:color="000000"/>
              <w:right w:val="single" w:sz="4" w:space="0" w:color="000000"/>
            </w:tcBorders>
            <w:shd w:val="clear" w:color="auto" w:fill="auto"/>
            <w:vAlign w:val="center"/>
            <w:hideMark/>
          </w:tcPr>
          <w:p w14:paraId="5A5C9D8D" w14:textId="6B986356" w:rsidR="00D12581" w:rsidRPr="00B10923" w:rsidRDefault="00D12581" w:rsidP="00D12581">
            <w:pPr>
              <w:spacing w:before="0" w:after="0" w:line="240" w:lineRule="auto"/>
              <w:ind w:firstLine="0"/>
              <w:jc w:val="center"/>
              <w:rPr>
                <w:color w:val="000000"/>
                <w:sz w:val="22"/>
                <w:szCs w:val="22"/>
              </w:rPr>
            </w:pPr>
            <w:r>
              <w:rPr>
                <w:color w:val="000000"/>
                <w:sz w:val="22"/>
                <w:szCs w:val="22"/>
              </w:rPr>
              <w:t>9</w:t>
            </w:r>
          </w:p>
        </w:tc>
        <w:tc>
          <w:tcPr>
            <w:tcW w:w="1029" w:type="dxa"/>
            <w:tcBorders>
              <w:top w:val="nil"/>
              <w:left w:val="nil"/>
              <w:bottom w:val="single" w:sz="4" w:space="0" w:color="000000"/>
              <w:right w:val="single" w:sz="4" w:space="0" w:color="000000"/>
            </w:tcBorders>
            <w:shd w:val="clear" w:color="auto" w:fill="auto"/>
            <w:vAlign w:val="center"/>
            <w:hideMark/>
          </w:tcPr>
          <w:p w14:paraId="2E150DCE" w14:textId="24757345" w:rsidR="00D12581" w:rsidRPr="00B10923" w:rsidRDefault="00D12581" w:rsidP="00D12581">
            <w:pPr>
              <w:spacing w:before="0" w:after="0" w:line="240" w:lineRule="auto"/>
              <w:ind w:firstLine="0"/>
              <w:jc w:val="center"/>
              <w:rPr>
                <w:color w:val="000000"/>
                <w:sz w:val="22"/>
                <w:szCs w:val="22"/>
              </w:rPr>
            </w:pPr>
            <w:r>
              <w:rPr>
                <w:color w:val="000000"/>
                <w:sz w:val="22"/>
                <w:szCs w:val="22"/>
              </w:rPr>
              <w:t>14</w:t>
            </w:r>
          </w:p>
        </w:tc>
        <w:tc>
          <w:tcPr>
            <w:tcW w:w="779" w:type="dxa"/>
            <w:tcBorders>
              <w:top w:val="nil"/>
              <w:left w:val="nil"/>
              <w:bottom w:val="single" w:sz="4" w:space="0" w:color="000000"/>
              <w:right w:val="single" w:sz="4" w:space="0" w:color="000000"/>
            </w:tcBorders>
            <w:shd w:val="clear" w:color="auto" w:fill="auto"/>
            <w:vAlign w:val="center"/>
            <w:hideMark/>
          </w:tcPr>
          <w:p w14:paraId="78BF5AAB" w14:textId="01FDA8F5"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99" w:type="dxa"/>
            <w:tcBorders>
              <w:top w:val="nil"/>
              <w:left w:val="nil"/>
              <w:bottom w:val="single" w:sz="4" w:space="0" w:color="000000"/>
              <w:right w:val="single" w:sz="4" w:space="0" w:color="000000"/>
            </w:tcBorders>
            <w:shd w:val="clear" w:color="auto" w:fill="auto"/>
            <w:vAlign w:val="center"/>
            <w:hideMark/>
          </w:tcPr>
          <w:p w14:paraId="60065339" w14:textId="7C22AB55" w:rsidR="00D12581" w:rsidRPr="00B10923" w:rsidRDefault="00D12581" w:rsidP="00D12581">
            <w:pPr>
              <w:spacing w:before="0" w:after="0" w:line="240" w:lineRule="auto"/>
              <w:ind w:firstLine="0"/>
              <w:jc w:val="center"/>
              <w:rPr>
                <w:color w:val="000000"/>
                <w:sz w:val="22"/>
                <w:szCs w:val="22"/>
              </w:rPr>
            </w:pPr>
            <w:r>
              <w:rPr>
                <w:color w:val="000000"/>
                <w:sz w:val="22"/>
                <w:szCs w:val="22"/>
              </w:rPr>
              <w:t>8</w:t>
            </w:r>
          </w:p>
        </w:tc>
        <w:tc>
          <w:tcPr>
            <w:tcW w:w="604" w:type="dxa"/>
            <w:tcBorders>
              <w:top w:val="nil"/>
              <w:left w:val="nil"/>
              <w:bottom w:val="single" w:sz="4" w:space="0" w:color="000000"/>
              <w:right w:val="single" w:sz="4" w:space="0" w:color="000000"/>
            </w:tcBorders>
            <w:shd w:val="clear" w:color="auto" w:fill="auto"/>
            <w:vAlign w:val="center"/>
            <w:hideMark/>
          </w:tcPr>
          <w:p w14:paraId="6DB38A58" w14:textId="69D224AB" w:rsidR="00D12581" w:rsidRPr="00B10923" w:rsidRDefault="00D12581" w:rsidP="00D12581">
            <w:pPr>
              <w:spacing w:before="0" w:after="0" w:line="240" w:lineRule="auto"/>
              <w:ind w:firstLine="0"/>
              <w:jc w:val="center"/>
              <w:rPr>
                <w:color w:val="000000"/>
                <w:sz w:val="22"/>
                <w:szCs w:val="22"/>
              </w:rPr>
            </w:pPr>
            <w:r>
              <w:rPr>
                <w:color w:val="000000"/>
                <w:sz w:val="22"/>
                <w:szCs w:val="22"/>
              </w:rPr>
              <w:t>24</w:t>
            </w:r>
          </w:p>
        </w:tc>
        <w:tc>
          <w:tcPr>
            <w:tcW w:w="858" w:type="dxa"/>
            <w:tcBorders>
              <w:top w:val="nil"/>
              <w:left w:val="nil"/>
              <w:bottom w:val="single" w:sz="4" w:space="0" w:color="000000"/>
              <w:right w:val="single" w:sz="4" w:space="0" w:color="000000"/>
            </w:tcBorders>
            <w:shd w:val="clear" w:color="auto" w:fill="auto"/>
            <w:vAlign w:val="center"/>
            <w:hideMark/>
          </w:tcPr>
          <w:p w14:paraId="1BCF4D9A" w14:textId="461B37E0" w:rsidR="00D12581" w:rsidRPr="00B10923" w:rsidRDefault="00D12581" w:rsidP="00D12581">
            <w:pPr>
              <w:spacing w:before="0" w:after="0" w:line="240" w:lineRule="auto"/>
              <w:ind w:firstLine="0"/>
              <w:jc w:val="center"/>
              <w:rPr>
                <w:color w:val="000000"/>
                <w:sz w:val="22"/>
                <w:szCs w:val="22"/>
              </w:rPr>
            </w:pPr>
            <w:r>
              <w:rPr>
                <w:color w:val="000000"/>
                <w:sz w:val="22"/>
                <w:szCs w:val="22"/>
              </w:rPr>
              <w:t>36</w:t>
            </w:r>
          </w:p>
        </w:tc>
        <w:tc>
          <w:tcPr>
            <w:tcW w:w="823" w:type="dxa"/>
            <w:tcBorders>
              <w:top w:val="nil"/>
              <w:left w:val="nil"/>
              <w:bottom w:val="single" w:sz="4" w:space="0" w:color="000000"/>
              <w:right w:val="single" w:sz="4" w:space="0" w:color="000000"/>
            </w:tcBorders>
            <w:shd w:val="clear" w:color="auto" w:fill="auto"/>
            <w:vAlign w:val="center"/>
            <w:hideMark/>
          </w:tcPr>
          <w:p w14:paraId="7AE0DBB1" w14:textId="08465AC1" w:rsidR="00D12581" w:rsidRPr="00B10923" w:rsidRDefault="00D12581" w:rsidP="00D12581">
            <w:pPr>
              <w:spacing w:before="0" w:after="0" w:line="240" w:lineRule="auto"/>
              <w:ind w:firstLine="0"/>
              <w:jc w:val="center"/>
              <w:rPr>
                <w:color w:val="000000"/>
                <w:sz w:val="22"/>
                <w:szCs w:val="22"/>
              </w:rPr>
            </w:pPr>
            <w:r>
              <w:rPr>
                <w:color w:val="000000"/>
                <w:sz w:val="22"/>
                <w:szCs w:val="22"/>
              </w:rPr>
              <w:t>15</w:t>
            </w:r>
          </w:p>
        </w:tc>
        <w:tc>
          <w:tcPr>
            <w:tcW w:w="1008" w:type="dxa"/>
            <w:tcBorders>
              <w:top w:val="nil"/>
              <w:left w:val="nil"/>
              <w:bottom w:val="single" w:sz="4" w:space="0" w:color="000000"/>
              <w:right w:val="single" w:sz="4" w:space="0" w:color="000000"/>
            </w:tcBorders>
            <w:shd w:val="clear" w:color="auto" w:fill="auto"/>
            <w:vAlign w:val="center"/>
            <w:hideMark/>
          </w:tcPr>
          <w:p w14:paraId="1F5911D5" w14:textId="3D73B50D" w:rsidR="00D12581" w:rsidRPr="00B10923" w:rsidRDefault="00D12581" w:rsidP="00D12581">
            <w:pPr>
              <w:spacing w:before="0" w:after="0" w:line="240" w:lineRule="auto"/>
              <w:ind w:firstLine="0"/>
              <w:jc w:val="center"/>
              <w:rPr>
                <w:color w:val="000000"/>
                <w:sz w:val="22"/>
                <w:szCs w:val="22"/>
              </w:rPr>
            </w:pPr>
            <w:r>
              <w:rPr>
                <w:color w:val="000000"/>
                <w:sz w:val="22"/>
                <w:szCs w:val="22"/>
              </w:rPr>
              <w:t>53</w:t>
            </w:r>
          </w:p>
        </w:tc>
        <w:tc>
          <w:tcPr>
            <w:tcW w:w="779" w:type="dxa"/>
            <w:tcBorders>
              <w:top w:val="nil"/>
              <w:left w:val="nil"/>
              <w:bottom w:val="single" w:sz="4" w:space="0" w:color="000000"/>
              <w:right w:val="single" w:sz="4" w:space="0" w:color="000000"/>
            </w:tcBorders>
            <w:shd w:val="clear" w:color="auto" w:fill="auto"/>
            <w:vAlign w:val="center"/>
            <w:hideMark/>
          </w:tcPr>
          <w:p w14:paraId="370DEE06" w14:textId="5AEB2BF9" w:rsidR="00D12581" w:rsidRPr="00B10923" w:rsidRDefault="00D12581" w:rsidP="00D12581">
            <w:pPr>
              <w:spacing w:before="0" w:after="0" w:line="240" w:lineRule="auto"/>
              <w:ind w:firstLine="0"/>
              <w:jc w:val="center"/>
              <w:rPr>
                <w:color w:val="000000"/>
                <w:sz w:val="22"/>
                <w:szCs w:val="22"/>
              </w:rPr>
            </w:pPr>
            <w:r>
              <w:rPr>
                <w:color w:val="000000"/>
                <w:sz w:val="22"/>
                <w:szCs w:val="22"/>
              </w:rPr>
              <w:t>58</w:t>
            </w:r>
          </w:p>
        </w:tc>
        <w:tc>
          <w:tcPr>
            <w:tcW w:w="1023" w:type="dxa"/>
            <w:tcBorders>
              <w:top w:val="nil"/>
              <w:left w:val="nil"/>
              <w:bottom w:val="single" w:sz="4" w:space="0" w:color="000000"/>
              <w:right w:val="single" w:sz="4" w:space="0" w:color="000000"/>
            </w:tcBorders>
            <w:shd w:val="clear" w:color="auto" w:fill="auto"/>
            <w:vAlign w:val="center"/>
            <w:hideMark/>
          </w:tcPr>
          <w:p w14:paraId="2C712742" w14:textId="06138D39" w:rsidR="00D12581" w:rsidRPr="00B10923" w:rsidRDefault="00D12581" w:rsidP="00D12581">
            <w:pPr>
              <w:spacing w:before="0" w:after="0" w:line="240" w:lineRule="auto"/>
              <w:ind w:firstLine="0"/>
              <w:jc w:val="center"/>
              <w:rPr>
                <w:color w:val="000000"/>
                <w:sz w:val="22"/>
                <w:szCs w:val="22"/>
              </w:rPr>
            </w:pPr>
            <w:r>
              <w:rPr>
                <w:color w:val="000000"/>
                <w:sz w:val="22"/>
                <w:szCs w:val="22"/>
              </w:rPr>
              <w:t>192</w:t>
            </w:r>
          </w:p>
        </w:tc>
      </w:tr>
      <w:tr w:rsidR="00D12581" w:rsidRPr="00C50F0A" w14:paraId="4DECE8C4"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5A252B56" w14:textId="77777777" w:rsidR="00D12581" w:rsidRPr="00B10923" w:rsidRDefault="00D12581" w:rsidP="00D12581">
            <w:pPr>
              <w:spacing w:before="0" w:after="0" w:line="240" w:lineRule="auto"/>
              <w:ind w:firstLine="0"/>
              <w:jc w:val="center"/>
              <w:rPr>
                <w:b/>
                <w:bCs/>
                <w:color w:val="000000"/>
                <w:sz w:val="22"/>
                <w:szCs w:val="22"/>
              </w:rPr>
            </w:pPr>
            <w:r w:rsidRPr="00B10923">
              <w:rPr>
                <w:b/>
                <w:bCs/>
                <w:color w:val="000000"/>
                <w:sz w:val="22"/>
                <w:szCs w:val="22"/>
              </w:rPr>
              <w:t>X</w:t>
            </w:r>
          </w:p>
        </w:tc>
        <w:tc>
          <w:tcPr>
            <w:tcW w:w="2693" w:type="dxa"/>
            <w:tcBorders>
              <w:top w:val="nil"/>
              <w:left w:val="nil"/>
              <w:bottom w:val="single" w:sz="4" w:space="0" w:color="000000"/>
              <w:right w:val="single" w:sz="4" w:space="0" w:color="000000"/>
            </w:tcBorders>
            <w:shd w:val="clear" w:color="auto" w:fill="auto"/>
            <w:vAlign w:val="center"/>
            <w:hideMark/>
          </w:tcPr>
          <w:p w14:paraId="5EFC79C0" w14:textId="77777777" w:rsidR="00D12581" w:rsidRPr="00B10923" w:rsidRDefault="00D12581" w:rsidP="00D12581">
            <w:pPr>
              <w:spacing w:before="0" w:after="0" w:line="240" w:lineRule="auto"/>
              <w:ind w:firstLine="0"/>
              <w:jc w:val="left"/>
              <w:rPr>
                <w:b/>
                <w:bCs/>
                <w:color w:val="000000"/>
                <w:sz w:val="22"/>
                <w:szCs w:val="22"/>
              </w:rPr>
            </w:pPr>
            <w:r w:rsidRPr="00B10923">
              <w:rPr>
                <w:b/>
                <w:bCs/>
                <w:color w:val="000000"/>
                <w:sz w:val="22"/>
                <w:szCs w:val="22"/>
              </w:rPr>
              <w:t>Huyện Tây Sơn</w:t>
            </w:r>
          </w:p>
        </w:tc>
        <w:tc>
          <w:tcPr>
            <w:tcW w:w="851" w:type="dxa"/>
            <w:tcBorders>
              <w:top w:val="nil"/>
              <w:left w:val="nil"/>
              <w:bottom w:val="single" w:sz="4" w:space="0" w:color="000000"/>
              <w:right w:val="single" w:sz="4" w:space="0" w:color="000000"/>
            </w:tcBorders>
            <w:shd w:val="clear" w:color="auto" w:fill="auto"/>
            <w:vAlign w:val="center"/>
            <w:hideMark/>
          </w:tcPr>
          <w:p w14:paraId="16D7B017" w14:textId="013E2E91"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36</w:t>
            </w:r>
          </w:p>
        </w:tc>
        <w:tc>
          <w:tcPr>
            <w:tcW w:w="1134" w:type="dxa"/>
            <w:tcBorders>
              <w:top w:val="nil"/>
              <w:left w:val="nil"/>
              <w:bottom w:val="single" w:sz="4" w:space="0" w:color="000000"/>
              <w:right w:val="single" w:sz="4" w:space="0" w:color="000000"/>
            </w:tcBorders>
            <w:shd w:val="clear" w:color="auto" w:fill="auto"/>
            <w:vAlign w:val="center"/>
            <w:hideMark/>
          </w:tcPr>
          <w:p w14:paraId="6B8B2710" w14:textId="48C485EA"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126</w:t>
            </w:r>
          </w:p>
        </w:tc>
        <w:tc>
          <w:tcPr>
            <w:tcW w:w="850" w:type="dxa"/>
            <w:tcBorders>
              <w:top w:val="nil"/>
              <w:left w:val="nil"/>
              <w:bottom w:val="single" w:sz="4" w:space="0" w:color="000000"/>
              <w:right w:val="single" w:sz="4" w:space="0" w:color="000000"/>
            </w:tcBorders>
            <w:shd w:val="clear" w:color="auto" w:fill="auto"/>
            <w:vAlign w:val="center"/>
            <w:hideMark/>
          </w:tcPr>
          <w:p w14:paraId="5466804E" w14:textId="0E302A17"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9</w:t>
            </w:r>
          </w:p>
        </w:tc>
        <w:tc>
          <w:tcPr>
            <w:tcW w:w="1029" w:type="dxa"/>
            <w:tcBorders>
              <w:top w:val="nil"/>
              <w:left w:val="nil"/>
              <w:bottom w:val="single" w:sz="4" w:space="0" w:color="000000"/>
              <w:right w:val="single" w:sz="4" w:space="0" w:color="000000"/>
            </w:tcBorders>
            <w:shd w:val="clear" w:color="auto" w:fill="auto"/>
            <w:vAlign w:val="center"/>
            <w:hideMark/>
          </w:tcPr>
          <w:p w14:paraId="7B5514F6" w14:textId="5F9759D3"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10</w:t>
            </w:r>
          </w:p>
        </w:tc>
        <w:tc>
          <w:tcPr>
            <w:tcW w:w="779" w:type="dxa"/>
            <w:tcBorders>
              <w:top w:val="nil"/>
              <w:left w:val="nil"/>
              <w:bottom w:val="single" w:sz="4" w:space="0" w:color="000000"/>
              <w:right w:val="single" w:sz="4" w:space="0" w:color="000000"/>
            </w:tcBorders>
            <w:shd w:val="clear" w:color="auto" w:fill="auto"/>
            <w:vAlign w:val="center"/>
            <w:hideMark/>
          </w:tcPr>
          <w:p w14:paraId="0A121F66" w14:textId="469E2111"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719</w:t>
            </w:r>
          </w:p>
        </w:tc>
        <w:tc>
          <w:tcPr>
            <w:tcW w:w="899" w:type="dxa"/>
            <w:tcBorders>
              <w:top w:val="nil"/>
              <w:left w:val="nil"/>
              <w:bottom w:val="single" w:sz="4" w:space="0" w:color="000000"/>
              <w:right w:val="single" w:sz="4" w:space="0" w:color="000000"/>
            </w:tcBorders>
            <w:shd w:val="clear" w:color="auto" w:fill="auto"/>
            <w:vAlign w:val="center"/>
            <w:hideMark/>
          </w:tcPr>
          <w:p w14:paraId="744B539C" w14:textId="05A240E9"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2579</w:t>
            </w:r>
          </w:p>
        </w:tc>
        <w:tc>
          <w:tcPr>
            <w:tcW w:w="604" w:type="dxa"/>
            <w:tcBorders>
              <w:top w:val="nil"/>
              <w:left w:val="nil"/>
              <w:bottom w:val="single" w:sz="4" w:space="0" w:color="000000"/>
              <w:right w:val="single" w:sz="4" w:space="0" w:color="000000"/>
            </w:tcBorders>
            <w:shd w:val="clear" w:color="auto" w:fill="auto"/>
            <w:vAlign w:val="center"/>
            <w:hideMark/>
          </w:tcPr>
          <w:p w14:paraId="08D3736C" w14:textId="7FE6BA6B"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36</w:t>
            </w:r>
          </w:p>
        </w:tc>
        <w:tc>
          <w:tcPr>
            <w:tcW w:w="858" w:type="dxa"/>
            <w:tcBorders>
              <w:top w:val="nil"/>
              <w:left w:val="nil"/>
              <w:bottom w:val="single" w:sz="4" w:space="0" w:color="000000"/>
              <w:right w:val="single" w:sz="4" w:space="0" w:color="000000"/>
            </w:tcBorders>
            <w:shd w:val="clear" w:color="auto" w:fill="auto"/>
            <w:vAlign w:val="center"/>
            <w:hideMark/>
          </w:tcPr>
          <w:p w14:paraId="32FFB181" w14:textId="4A6F5C0D"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53</w:t>
            </w:r>
          </w:p>
        </w:tc>
        <w:tc>
          <w:tcPr>
            <w:tcW w:w="823" w:type="dxa"/>
            <w:tcBorders>
              <w:top w:val="nil"/>
              <w:left w:val="nil"/>
              <w:bottom w:val="single" w:sz="4" w:space="0" w:color="000000"/>
              <w:right w:val="single" w:sz="4" w:space="0" w:color="000000"/>
            </w:tcBorders>
            <w:shd w:val="clear" w:color="auto" w:fill="auto"/>
            <w:vAlign w:val="center"/>
            <w:hideMark/>
          </w:tcPr>
          <w:p w14:paraId="16496F58" w14:textId="6CAD2EEC"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3446</w:t>
            </w:r>
          </w:p>
        </w:tc>
        <w:tc>
          <w:tcPr>
            <w:tcW w:w="1008" w:type="dxa"/>
            <w:tcBorders>
              <w:top w:val="nil"/>
              <w:left w:val="nil"/>
              <w:bottom w:val="single" w:sz="4" w:space="0" w:color="000000"/>
              <w:right w:val="single" w:sz="4" w:space="0" w:color="000000"/>
            </w:tcBorders>
            <w:shd w:val="clear" w:color="auto" w:fill="auto"/>
            <w:vAlign w:val="center"/>
            <w:hideMark/>
          </w:tcPr>
          <w:p w14:paraId="1A412F67" w14:textId="2AD8CC00"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11354</w:t>
            </w:r>
          </w:p>
        </w:tc>
        <w:tc>
          <w:tcPr>
            <w:tcW w:w="779" w:type="dxa"/>
            <w:tcBorders>
              <w:top w:val="nil"/>
              <w:left w:val="nil"/>
              <w:bottom w:val="single" w:sz="4" w:space="0" w:color="000000"/>
              <w:right w:val="single" w:sz="4" w:space="0" w:color="000000"/>
            </w:tcBorders>
            <w:shd w:val="clear" w:color="auto" w:fill="auto"/>
            <w:vAlign w:val="center"/>
            <w:hideMark/>
          </w:tcPr>
          <w:p w14:paraId="51C4513E" w14:textId="3E01A95B"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240</w:t>
            </w:r>
          </w:p>
        </w:tc>
        <w:tc>
          <w:tcPr>
            <w:tcW w:w="1023" w:type="dxa"/>
            <w:tcBorders>
              <w:top w:val="nil"/>
              <w:left w:val="nil"/>
              <w:bottom w:val="single" w:sz="4" w:space="0" w:color="000000"/>
              <w:right w:val="single" w:sz="4" w:space="0" w:color="000000"/>
            </w:tcBorders>
            <w:shd w:val="clear" w:color="auto" w:fill="auto"/>
            <w:vAlign w:val="center"/>
            <w:hideMark/>
          </w:tcPr>
          <w:p w14:paraId="736D94A8" w14:textId="612C7307"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754</w:t>
            </w:r>
          </w:p>
        </w:tc>
      </w:tr>
      <w:tr w:rsidR="00D12581" w:rsidRPr="00C50F0A" w14:paraId="7751F569"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14AA8B3C"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w:t>
            </w:r>
          </w:p>
        </w:tc>
        <w:tc>
          <w:tcPr>
            <w:tcW w:w="2693" w:type="dxa"/>
            <w:tcBorders>
              <w:top w:val="nil"/>
              <w:left w:val="nil"/>
              <w:bottom w:val="single" w:sz="4" w:space="0" w:color="000000"/>
              <w:right w:val="single" w:sz="4" w:space="0" w:color="000000"/>
            </w:tcBorders>
            <w:shd w:val="clear" w:color="auto" w:fill="auto"/>
            <w:vAlign w:val="center"/>
            <w:hideMark/>
          </w:tcPr>
          <w:p w14:paraId="6DAC4314"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Tây Thuận</w:t>
            </w:r>
          </w:p>
        </w:tc>
        <w:tc>
          <w:tcPr>
            <w:tcW w:w="851" w:type="dxa"/>
            <w:tcBorders>
              <w:top w:val="nil"/>
              <w:left w:val="nil"/>
              <w:bottom w:val="single" w:sz="4" w:space="0" w:color="000000"/>
              <w:right w:val="single" w:sz="4" w:space="0" w:color="000000"/>
            </w:tcBorders>
            <w:shd w:val="clear" w:color="auto" w:fill="auto"/>
            <w:vAlign w:val="center"/>
            <w:hideMark/>
          </w:tcPr>
          <w:p w14:paraId="04963EA5" w14:textId="6CAE5104"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1134" w:type="dxa"/>
            <w:tcBorders>
              <w:top w:val="nil"/>
              <w:left w:val="nil"/>
              <w:bottom w:val="single" w:sz="4" w:space="0" w:color="000000"/>
              <w:right w:val="single" w:sz="4" w:space="0" w:color="000000"/>
            </w:tcBorders>
            <w:shd w:val="clear" w:color="auto" w:fill="auto"/>
            <w:vAlign w:val="center"/>
            <w:hideMark/>
          </w:tcPr>
          <w:p w14:paraId="12EDF478" w14:textId="67DC2ABC" w:rsidR="00D12581" w:rsidRPr="00B10923" w:rsidRDefault="00D12581" w:rsidP="00D12581">
            <w:pPr>
              <w:spacing w:before="0" w:after="0" w:line="240" w:lineRule="auto"/>
              <w:ind w:firstLine="0"/>
              <w:jc w:val="center"/>
              <w:rPr>
                <w:color w:val="000000"/>
                <w:sz w:val="22"/>
                <w:szCs w:val="22"/>
              </w:rPr>
            </w:pPr>
            <w:r>
              <w:rPr>
                <w:color w:val="000000"/>
                <w:sz w:val="22"/>
                <w:szCs w:val="22"/>
              </w:rPr>
              <w:t>14</w:t>
            </w:r>
          </w:p>
        </w:tc>
        <w:tc>
          <w:tcPr>
            <w:tcW w:w="850" w:type="dxa"/>
            <w:tcBorders>
              <w:top w:val="nil"/>
              <w:left w:val="nil"/>
              <w:bottom w:val="single" w:sz="4" w:space="0" w:color="000000"/>
              <w:right w:val="single" w:sz="4" w:space="0" w:color="000000"/>
            </w:tcBorders>
            <w:shd w:val="clear" w:color="auto" w:fill="auto"/>
            <w:vAlign w:val="center"/>
            <w:hideMark/>
          </w:tcPr>
          <w:p w14:paraId="4DC85FBB" w14:textId="7E9962E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1B0D755B" w14:textId="60BEFE0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E5BF787" w14:textId="6AD83DC4"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899" w:type="dxa"/>
            <w:tcBorders>
              <w:top w:val="nil"/>
              <w:left w:val="nil"/>
              <w:bottom w:val="single" w:sz="4" w:space="0" w:color="000000"/>
              <w:right w:val="single" w:sz="4" w:space="0" w:color="000000"/>
            </w:tcBorders>
            <w:shd w:val="clear" w:color="auto" w:fill="auto"/>
            <w:vAlign w:val="center"/>
            <w:hideMark/>
          </w:tcPr>
          <w:p w14:paraId="5933DD38" w14:textId="4B63DDE1" w:rsidR="00D12581" w:rsidRPr="00B10923" w:rsidRDefault="00D12581" w:rsidP="00D12581">
            <w:pPr>
              <w:spacing w:before="0" w:after="0" w:line="240" w:lineRule="auto"/>
              <w:ind w:firstLine="0"/>
              <w:jc w:val="center"/>
              <w:rPr>
                <w:color w:val="000000"/>
                <w:sz w:val="22"/>
                <w:szCs w:val="22"/>
              </w:rPr>
            </w:pPr>
            <w:r>
              <w:rPr>
                <w:color w:val="000000"/>
                <w:sz w:val="22"/>
                <w:szCs w:val="22"/>
              </w:rPr>
              <w:t>18</w:t>
            </w:r>
          </w:p>
        </w:tc>
        <w:tc>
          <w:tcPr>
            <w:tcW w:w="604" w:type="dxa"/>
            <w:tcBorders>
              <w:top w:val="nil"/>
              <w:left w:val="nil"/>
              <w:bottom w:val="single" w:sz="4" w:space="0" w:color="000000"/>
              <w:right w:val="single" w:sz="4" w:space="0" w:color="000000"/>
            </w:tcBorders>
            <w:shd w:val="clear" w:color="auto" w:fill="auto"/>
            <w:vAlign w:val="center"/>
            <w:hideMark/>
          </w:tcPr>
          <w:p w14:paraId="35BA8BD4" w14:textId="3652ACD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50931FBA" w14:textId="2C9CC9E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37350900" w14:textId="1B55F68C" w:rsidR="00D12581" w:rsidRPr="00B10923" w:rsidRDefault="00D12581" w:rsidP="00D12581">
            <w:pPr>
              <w:spacing w:before="0" w:after="0" w:line="240" w:lineRule="auto"/>
              <w:ind w:firstLine="0"/>
              <w:jc w:val="center"/>
              <w:rPr>
                <w:color w:val="000000"/>
                <w:sz w:val="22"/>
                <w:szCs w:val="22"/>
              </w:rPr>
            </w:pPr>
            <w:r>
              <w:rPr>
                <w:color w:val="000000"/>
                <w:sz w:val="22"/>
                <w:szCs w:val="22"/>
              </w:rPr>
              <w:t>8</w:t>
            </w:r>
          </w:p>
        </w:tc>
        <w:tc>
          <w:tcPr>
            <w:tcW w:w="1008" w:type="dxa"/>
            <w:tcBorders>
              <w:top w:val="nil"/>
              <w:left w:val="nil"/>
              <w:bottom w:val="single" w:sz="4" w:space="0" w:color="000000"/>
              <w:right w:val="single" w:sz="4" w:space="0" w:color="000000"/>
            </w:tcBorders>
            <w:shd w:val="clear" w:color="auto" w:fill="auto"/>
            <w:vAlign w:val="center"/>
            <w:hideMark/>
          </w:tcPr>
          <w:p w14:paraId="08A70418" w14:textId="6D48F0C8" w:rsidR="00D12581" w:rsidRPr="00B10923" w:rsidRDefault="00D12581" w:rsidP="00D12581">
            <w:pPr>
              <w:spacing w:before="0" w:after="0" w:line="240" w:lineRule="auto"/>
              <w:ind w:firstLine="0"/>
              <w:jc w:val="center"/>
              <w:rPr>
                <w:color w:val="000000"/>
                <w:sz w:val="22"/>
                <w:szCs w:val="22"/>
              </w:rPr>
            </w:pPr>
            <w:r>
              <w:rPr>
                <w:color w:val="000000"/>
                <w:sz w:val="22"/>
                <w:szCs w:val="22"/>
              </w:rPr>
              <w:t>39</w:t>
            </w:r>
          </w:p>
        </w:tc>
        <w:tc>
          <w:tcPr>
            <w:tcW w:w="779" w:type="dxa"/>
            <w:tcBorders>
              <w:top w:val="nil"/>
              <w:left w:val="nil"/>
              <w:bottom w:val="single" w:sz="4" w:space="0" w:color="000000"/>
              <w:right w:val="single" w:sz="4" w:space="0" w:color="000000"/>
            </w:tcBorders>
            <w:shd w:val="clear" w:color="auto" w:fill="auto"/>
            <w:vAlign w:val="center"/>
            <w:hideMark/>
          </w:tcPr>
          <w:p w14:paraId="0A54BDF3" w14:textId="115EF9A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7007D3B7" w14:textId="023D9F5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4413066F"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1E40A692"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2</w:t>
            </w:r>
          </w:p>
        </w:tc>
        <w:tc>
          <w:tcPr>
            <w:tcW w:w="2693" w:type="dxa"/>
            <w:tcBorders>
              <w:top w:val="nil"/>
              <w:left w:val="nil"/>
              <w:bottom w:val="single" w:sz="4" w:space="0" w:color="000000"/>
              <w:right w:val="single" w:sz="4" w:space="0" w:color="000000"/>
            </w:tcBorders>
            <w:shd w:val="clear" w:color="auto" w:fill="auto"/>
            <w:vAlign w:val="center"/>
            <w:hideMark/>
          </w:tcPr>
          <w:p w14:paraId="3142F865"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Tây Giang</w:t>
            </w:r>
          </w:p>
        </w:tc>
        <w:tc>
          <w:tcPr>
            <w:tcW w:w="851" w:type="dxa"/>
            <w:tcBorders>
              <w:top w:val="nil"/>
              <w:left w:val="nil"/>
              <w:bottom w:val="single" w:sz="4" w:space="0" w:color="000000"/>
              <w:right w:val="single" w:sz="4" w:space="0" w:color="000000"/>
            </w:tcBorders>
            <w:shd w:val="clear" w:color="auto" w:fill="auto"/>
            <w:vAlign w:val="center"/>
            <w:hideMark/>
          </w:tcPr>
          <w:p w14:paraId="71400DDC" w14:textId="00711621"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1134" w:type="dxa"/>
            <w:tcBorders>
              <w:top w:val="nil"/>
              <w:left w:val="nil"/>
              <w:bottom w:val="single" w:sz="4" w:space="0" w:color="000000"/>
              <w:right w:val="single" w:sz="4" w:space="0" w:color="000000"/>
            </w:tcBorders>
            <w:shd w:val="clear" w:color="auto" w:fill="auto"/>
            <w:vAlign w:val="center"/>
            <w:hideMark/>
          </w:tcPr>
          <w:p w14:paraId="4160A297" w14:textId="4D812FC0" w:rsidR="00D12581" w:rsidRPr="00B10923" w:rsidRDefault="00D12581" w:rsidP="00D12581">
            <w:pPr>
              <w:spacing w:before="0" w:after="0" w:line="240" w:lineRule="auto"/>
              <w:ind w:firstLine="0"/>
              <w:jc w:val="center"/>
              <w:rPr>
                <w:color w:val="000000"/>
                <w:sz w:val="22"/>
                <w:szCs w:val="22"/>
              </w:rPr>
            </w:pPr>
            <w:r>
              <w:rPr>
                <w:color w:val="000000"/>
                <w:sz w:val="22"/>
                <w:szCs w:val="22"/>
              </w:rPr>
              <w:t>8</w:t>
            </w:r>
          </w:p>
        </w:tc>
        <w:tc>
          <w:tcPr>
            <w:tcW w:w="850" w:type="dxa"/>
            <w:tcBorders>
              <w:top w:val="nil"/>
              <w:left w:val="nil"/>
              <w:bottom w:val="single" w:sz="4" w:space="0" w:color="000000"/>
              <w:right w:val="single" w:sz="4" w:space="0" w:color="000000"/>
            </w:tcBorders>
            <w:shd w:val="clear" w:color="auto" w:fill="auto"/>
            <w:vAlign w:val="center"/>
            <w:hideMark/>
          </w:tcPr>
          <w:p w14:paraId="334A4376" w14:textId="72A26520" w:rsidR="00D12581" w:rsidRPr="00B10923" w:rsidRDefault="00D12581" w:rsidP="00D12581">
            <w:pPr>
              <w:spacing w:before="0" w:after="0" w:line="240" w:lineRule="auto"/>
              <w:ind w:firstLine="0"/>
              <w:jc w:val="center"/>
              <w:rPr>
                <w:color w:val="000000"/>
                <w:sz w:val="22"/>
                <w:szCs w:val="22"/>
              </w:rPr>
            </w:pPr>
            <w:r>
              <w:rPr>
                <w:color w:val="000000"/>
                <w:sz w:val="22"/>
                <w:szCs w:val="22"/>
              </w:rPr>
              <w:t>9</w:t>
            </w:r>
          </w:p>
        </w:tc>
        <w:tc>
          <w:tcPr>
            <w:tcW w:w="1029" w:type="dxa"/>
            <w:tcBorders>
              <w:top w:val="nil"/>
              <w:left w:val="nil"/>
              <w:bottom w:val="single" w:sz="4" w:space="0" w:color="000000"/>
              <w:right w:val="single" w:sz="4" w:space="0" w:color="000000"/>
            </w:tcBorders>
            <w:shd w:val="clear" w:color="auto" w:fill="auto"/>
            <w:vAlign w:val="center"/>
            <w:hideMark/>
          </w:tcPr>
          <w:p w14:paraId="430AE015" w14:textId="554DA8F8" w:rsidR="00D12581" w:rsidRPr="00B10923" w:rsidRDefault="00D12581" w:rsidP="00D12581">
            <w:pPr>
              <w:spacing w:before="0" w:after="0" w:line="240" w:lineRule="auto"/>
              <w:ind w:firstLine="0"/>
              <w:jc w:val="center"/>
              <w:rPr>
                <w:color w:val="000000"/>
                <w:sz w:val="22"/>
                <w:szCs w:val="22"/>
              </w:rPr>
            </w:pPr>
            <w:r>
              <w:rPr>
                <w:color w:val="000000"/>
                <w:sz w:val="22"/>
                <w:szCs w:val="22"/>
              </w:rPr>
              <w:t>10</w:t>
            </w:r>
          </w:p>
        </w:tc>
        <w:tc>
          <w:tcPr>
            <w:tcW w:w="779" w:type="dxa"/>
            <w:tcBorders>
              <w:top w:val="nil"/>
              <w:left w:val="nil"/>
              <w:bottom w:val="single" w:sz="4" w:space="0" w:color="000000"/>
              <w:right w:val="single" w:sz="4" w:space="0" w:color="000000"/>
            </w:tcBorders>
            <w:shd w:val="clear" w:color="auto" w:fill="auto"/>
            <w:vAlign w:val="center"/>
            <w:hideMark/>
          </w:tcPr>
          <w:p w14:paraId="134353C8" w14:textId="11AEABE7" w:rsidR="00D12581" w:rsidRPr="00B10923" w:rsidRDefault="00D12581" w:rsidP="00D12581">
            <w:pPr>
              <w:spacing w:before="0" w:after="0" w:line="240" w:lineRule="auto"/>
              <w:ind w:firstLine="0"/>
              <w:jc w:val="center"/>
              <w:rPr>
                <w:color w:val="000000"/>
                <w:sz w:val="22"/>
                <w:szCs w:val="22"/>
              </w:rPr>
            </w:pPr>
            <w:r>
              <w:rPr>
                <w:color w:val="000000"/>
                <w:sz w:val="22"/>
                <w:szCs w:val="22"/>
              </w:rPr>
              <w:t>16</w:t>
            </w:r>
          </w:p>
        </w:tc>
        <w:tc>
          <w:tcPr>
            <w:tcW w:w="899" w:type="dxa"/>
            <w:tcBorders>
              <w:top w:val="nil"/>
              <w:left w:val="nil"/>
              <w:bottom w:val="single" w:sz="4" w:space="0" w:color="000000"/>
              <w:right w:val="single" w:sz="4" w:space="0" w:color="000000"/>
            </w:tcBorders>
            <w:shd w:val="clear" w:color="auto" w:fill="auto"/>
            <w:vAlign w:val="center"/>
            <w:hideMark/>
          </w:tcPr>
          <w:p w14:paraId="18F1E471" w14:textId="6CFD8121" w:rsidR="00D12581" w:rsidRPr="00B10923" w:rsidRDefault="00D12581" w:rsidP="00D12581">
            <w:pPr>
              <w:spacing w:before="0" w:after="0" w:line="240" w:lineRule="auto"/>
              <w:ind w:firstLine="0"/>
              <w:jc w:val="center"/>
              <w:rPr>
                <w:color w:val="000000"/>
                <w:sz w:val="22"/>
                <w:szCs w:val="22"/>
              </w:rPr>
            </w:pPr>
            <w:r>
              <w:rPr>
                <w:color w:val="000000"/>
                <w:sz w:val="22"/>
                <w:szCs w:val="22"/>
              </w:rPr>
              <w:t>41</w:t>
            </w:r>
          </w:p>
        </w:tc>
        <w:tc>
          <w:tcPr>
            <w:tcW w:w="604" w:type="dxa"/>
            <w:tcBorders>
              <w:top w:val="nil"/>
              <w:left w:val="nil"/>
              <w:bottom w:val="single" w:sz="4" w:space="0" w:color="000000"/>
              <w:right w:val="single" w:sz="4" w:space="0" w:color="000000"/>
            </w:tcBorders>
            <w:shd w:val="clear" w:color="auto" w:fill="auto"/>
            <w:vAlign w:val="center"/>
            <w:hideMark/>
          </w:tcPr>
          <w:p w14:paraId="12D59327" w14:textId="10CD0A97" w:rsidR="00D12581" w:rsidRPr="00B10923" w:rsidRDefault="00D12581" w:rsidP="00D12581">
            <w:pPr>
              <w:spacing w:before="0" w:after="0" w:line="240" w:lineRule="auto"/>
              <w:ind w:firstLine="0"/>
              <w:jc w:val="center"/>
              <w:rPr>
                <w:color w:val="000000"/>
                <w:sz w:val="22"/>
                <w:szCs w:val="22"/>
              </w:rPr>
            </w:pPr>
            <w:r>
              <w:rPr>
                <w:color w:val="000000"/>
                <w:sz w:val="22"/>
                <w:szCs w:val="22"/>
              </w:rPr>
              <w:t>18</w:t>
            </w:r>
          </w:p>
        </w:tc>
        <w:tc>
          <w:tcPr>
            <w:tcW w:w="858" w:type="dxa"/>
            <w:tcBorders>
              <w:top w:val="nil"/>
              <w:left w:val="nil"/>
              <w:bottom w:val="single" w:sz="4" w:space="0" w:color="000000"/>
              <w:right w:val="single" w:sz="4" w:space="0" w:color="000000"/>
            </w:tcBorders>
            <w:shd w:val="clear" w:color="auto" w:fill="auto"/>
            <w:vAlign w:val="center"/>
            <w:hideMark/>
          </w:tcPr>
          <w:p w14:paraId="267AF950" w14:textId="3F247143" w:rsidR="00D12581" w:rsidRPr="00B10923" w:rsidRDefault="00D12581" w:rsidP="00D12581">
            <w:pPr>
              <w:spacing w:before="0" w:after="0" w:line="240" w:lineRule="auto"/>
              <w:ind w:firstLine="0"/>
              <w:jc w:val="center"/>
              <w:rPr>
                <w:color w:val="000000"/>
                <w:sz w:val="22"/>
                <w:szCs w:val="22"/>
              </w:rPr>
            </w:pPr>
            <w:r>
              <w:rPr>
                <w:color w:val="000000"/>
                <w:sz w:val="22"/>
                <w:szCs w:val="22"/>
              </w:rPr>
              <w:t>25</w:t>
            </w:r>
          </w:p>
        </w:tc>
        <w:tc>
          <w:tcPr>
            <w:tcW w:w="823" w:type="dxa"/>
            <w:tcBorders>
              <w:top w:val="nil"/>
              <w:left w:val="nil"/>
              <w:bottom w:val="single" w:sz="4" w:space="0" w:color="000000"/>
              <w:right w:val="single" w:sz="4" w:space="0" w:color="000000"/>
            </w:tcBorders>
            <w:shd w:val="clear" w:color="auto" w:fill="auto"/>
            <w:vAlign w:val="center"/>
            <w:hideMark/>
          </w:tcPr>
          <w:p w14:paraId="56BB4A1A" w14:textId="24208E0C" w:rsidR="00D12581" w:rsidRPr="00B10923" w:rsidRDefault="00D12581" w:rsidP="00D12581">
            <w:pPr>
              <w:spacing w:before="0" w:after="0" w:line="240" w:lineRule="auto"/>
              <w:ind w:firstLine="0"/>
              <w:jc w:val="center"/>
              <w:rPr>
                <w:color w:val="000000"/>
                <w:sz w:val="22"/>
                <w:szCs w:val="22"/>
              </w:rPr>
            </w:pPr>
            <w:r>
              <w:rPr>
                <w:color w:val="000000"/>
                <w:sz w:val="22"/>
                <w:szCs w:val="22"/>
              </w:rPr>
              <w:t>195</w:t>
            </w:r>
          </w:p>
        </w:tc>
        <w:tc>
          <w:tcPr>
            <w:tcW w:w="1008" w:type="dxa"/>
            <w:tcBorders>
              <w:top w:val="nil"/>
              <w:left w:val="nil"/>
              <w:bottom w:val="single" w:sz="4" w:space="0" w:color="000000"/>
              <w:right w:val="single" w:sz="4" w:space="0" w:color="000000"/>
            </w:tcBorders>
            <w:shd w:val="clear" w:color="auto" w:fill="auto"/>
            <w:vAlign w:val="center"/>
            <w:hideMark/>
          </w:tcPr>
          <w:p w14:paraId="6A16B1B1" w14:textId="703772D3" w:rsidR="00D12581" w:rsidRPr="00B10923" w:rsidRDefault="00D12581" w:rsidP="00D12581">
            <w:pPr>
              <w:spacing w:before="0" w:after="0" w:line="240" w:lineRule="auto"/>
              <w:ind w:firstLine="0"/>
              <w:jc w:val="center"/>
              <w:rPr>
                <w:color w:val="000000"/>
                <w:sz w:val="22"/>
                <w:szCs w:val="22"/>
              </w:rPr>
            </w:pPr>
            <w:r>
              <w:rPr>
                <w:color w:val="000000"/>
                <w:sz w:val="22"/>
                <w:szCs w:val="22"/>
              </w:rPr>
              <w:t>586</w:t>
            </w:r>
          </w:p>
        </w:tc>
        <w:tc>
          <w:tcPr>
            <w:tcW w:w="779" w:type="dxa"/>
            <w:tcBorders>
              <w:top w:val="nil"/>
              <w:left w:val="nil"/>
              <w:bottom w:val="single" w:sz="4" w:space="0" w:color="000000"/>
              <w:right w:val="single" w:sz="4" w:space="0" w:color="000000"/>
            </w:tcBorders>
            <w:shd w:val="clear" w:color="auto" w:fill="auto"/>
            <w:vAlign w:val="center"/>
            <w:hideMark/>
          </w:tcPr>
          <w:p w14:paraId="03ABC2DF" w14:textId="2EF7746F" w:rsidR="00D12581" w:rsidRPr="00B10923" w:rsidRDefault="00D12581" w:rsidP="00D12581">
            <w:pPr>
              <w:spacing w:before="0" w:after="0" w:line="240" w:lineRule="auto"/>
              <w:ind w:firstLine="0"/>
              <w:jc w:val="center"/>
              <w:rPr>
                <w:color w:val="000000"/>
                <w:sz w:val="22"/>
                <w:szCs w:val="22"/>
              </w:rPr>
            </w:pPr>
            <w:r>
              <w:rPr>
                <w:color w:val="000000"/>
                <w:sz w:val="22"/>
                <w:szCs w:val="22"/>
              </w:rPr>
              <w:t>89</w:t>
            </w:r>
          </w:p>
        </w:tc>
        <w:tc>
          <w:tcPr>
            <w:tcW w:w="1023" w:type="dxa"/>
            <w:tcBorders>
              <w:top w:val="nil"/>
              <w:left w:val="nil"/>
              <w:bottom w:val="single" w:sz="4" w:space="0" w:color="000000"/>
              <w:right w:val="single" w:sz="4" w:space="0" w:color="000000"/>
            </w:tcBorders>
            <w:shd w:val="clear" w:color="auto" w:fill="auto"/>
            <w:vAlign w:val="center"/>
            <w:hideMark/>
          </w:tcPr>
          <w:p w14:paraId="6F5FAA3E" w14:textId="6E454949" w:rsidR="00D12581" w:rsidRPr="00B10923" w:rsidRDefault="00D12581" w:rsidP="00D12581">
            <w:pPr>
              <w:spacing w:before="0" w:after="0" w:line="240" w:lineRule="auto"/>
              <w:ind w:firstLine="0"/>
              <w:jc w:val="center"/>
              <w:rPr>
                <w:color w:val="000000"/>
                <w:sz w:val="22"/>
                <w:szCs w:val="22"/>
              </w:rPr>
            </w:pPr>
            <w:r>
              <w:rPr>
                <w:color w:val="000000"/>
                <w:sz w:val="22"/>
                <w:szCs w:val="22"/>
              </w:rPr>
              <w:t>268</w:t>
            </w:r>
          </w:p>
        </w:tc>
      </w:tr>
      <w:tr w:rsidR="00D12581" w:rsidRPr="00C50F0A" w14:paraId="5DE9CF27"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8EA982F"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3</w:t>
            </w:r>
          </w:p>
        </w:tc>
        <w:tc>
          <w:tcPr>
            <w:tcW w:w="2693" w:type="dxa"/>
            <w:tcBorders>
              <w:top w:val="nil"/>
              <w:left w:val="nil"/>
              <w:bottom w:val="single" w:sz="4" w:space="0" w:color="000000"/>
              <w:right w:val="single" w:sz="4" w:space="0" w:color="000000"/>
            </w:tcBorders>
            <w:shd w:val="clear" w:color="auto" w:fill="auto"/>
            <w:vAlign w:val="center"/>
            <w:hideMark/>
          </w:tcPr>
          <w:p w14:paraId="4ADCFDF8"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Bình Tường</w:t>
            </w:r>
          </w:p>
        </w:tc>
        <w:tc>
          <w:tcPr>
            <w:tcW w:w="851" w:type="dxa"/>
            <w:tcBorders>
              <w:top w:val="nil"/>
              <w:left w:val="nil"/>
              <w:bottom w:val="single" w:sz="4" w:space="0" w:color="000000"/>
              <w:right w:val="single" w:sz="4" w:space="0" w:color="000000"/>
            </w:tcBorders>
            <w:shd w:val="clear" w:color="auto" w:fill="auto"/>
            <w:vAlign w:val="center"/>
            <w:hideMark/>
          </w:tcPr>
          <w:p w14:paraId="1B07E418" w14:textId="31D1B706"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134" w:type="dxa"/>
            <w:tcBorders>
              <w:top w:val="nil"/>
              <w:left w:val="nil"/>
              <w:bottom w:val="single" w:sz="4" w:space="0" w:color="000000"/>
              <w:right w:val="single" w:sz="4" w:space="0" w:color="000000"/>
            </w:tcBorders>
            <w:shd w:val="clear" w:color="auto" w:fill="auto"/>
            <w:vAlign w:val="center"/>
            <w:hideMark/>
          </w:tcPr>
          <w:p w14:paraId="18C62DC2" w14:textId="715922A1" w:rsidR="00D12581" w:rsidRPr="00B10923" w:rsidRDefault="00D12581" w:rsidP="00D12581">
            <w:pPr>
              <w:spacing w:before="0" w:after="0" w:line="240" w:lineRule="auto"/>
              <w:ind w:firstLine="0"/>
              <w:jc w:val="center"/>
              <w:rPr>
                <w:color w:val="000000"/>
                <w:sz w:val="22"/>
                <w:szCs w:val="22"/>
              </w:rPr>
            </w:pPr>
            <w:r>
              <w:rPr>
                <w:color w:val="000000"/>
                <w:sz w:val="22"/>
                <w:szCs w:val="22"/>
              </w:rPr>
              <w:t>12</w:t>
            </w:r>
          </w:p>
        </w:tc>
        <w:tc>
          <w:tcPr>
            <w:tcW w:w="850" w:type="dxa"/>
            <w:tcBorders>
              <w:top w:val="nil"/>
              <w:left w:val="nil"/>
              <w:bottom w:val="single" w:sz="4" w:space="0" w:color="000000"/>
              <w:right w:val="single" w:sz="4" w:space="0" w:color="000000"/>
            </w:tcBorders>
            <w:shd w:val="clear" w:color="auto" w:fill="auto"/>
            <w:vAlign w:val="center"/>
            <w:hideMark/>
          </w:tcPr>
          <w:p w14:paraId="05D6386F" w14:textId="21B9953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063F9C58" w14:textId="647CAF3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15DA147" w14:textId="2495137D"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99" w:type="dxa"/>
            <w:tcBorders>
              <w:top w:val="nil"/>
              <w:left w:val="nil"/>
              <w:bottom w:val="single" w:sz="4" w:space="0" w:color="000000"/>
              <w:right w:val="single" w:sz="4" w:space="0" w:color="000000"/>
            </w:tcBorders>
            <w:shd w:val="clear" w:color="auto" w:fill="auto"/>
            <w:vAlign w:val="center"/>
            <w:hideMark/>
          </w:tcPr>
          <w:p w14:paraId="1000FB4F" w14:textId="16F200C4" w:rsidR="00D12581" w:rsidRPr="00B10923" w:rsidRDefault="00D12581" w:rsidP="00D12581">
            <w:pPr>
              <w:spacing w:before="0" w:after="0" w:line="240" w:lineRule="auto"/>
              <w:ind w:firstLine="0"/>
              <w:jc w:val="center"/>
              <w:rPr>
                <w:color w:val="000000"/>
                <w:sz w:val="22"/>
                <w:szCs w:val="22"/>
              </w:rPr>
            </w:pPr>
            <w:r>
              <w:rPr>
                <w:color w:val="000000"/>
                <w:sz w:val="22"/>
                <w:szCs w:val="22"/>
              </w:rPr>
              <w:t>12</w:t>
            </w:r>
          </w:p>
        </w:tc>
        <w:tc>
          <w:tcPr>
            <w:tcW w:w="604" w:type="dxa"/>
            <w:tcBorders>
              <w:top w:val="nil"/>
              <w:left w:val="nil"/>
              <w:bottom w:val="single" w:sz="4" w:space="0" w:color="000000"/>
              <w:right w:val="single" w:sz="4" w:space="0" w:color="000000"/>
            </w:tcBorders>
            <w:shd w:val="clear" w:color="auto" w:fill="auto"/>
            <w:vAlign w:val="center"/>
            <w:hideMark/>
          </w:tcPr>
          <w:p w14:paraId="10B5C95D" w14:textId="6870741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28FAA916" w14:textId="0E4862F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33358297" w14:textId="319D21BA" w:rsidR="00D12581" w:rsidRPr="00B10923" w:rsidRDefault="00D12581" w:rsidP="00D12581">
            <w:pPr>
              <w:spacing w:before="0" w:after="0" w:line="240" w:lineRule="auto"/>
              <w:ind w:firstLine="0"/>
              <w:jc w:val="center"/>
              <w:rPr>
                <w:color w:val="000000"/>
                <w:sz w:val="22"/>
                <w:szCs w:val="22"/>
              </w:rPr>
            </w:pPr>
            <w:r>
              <w:rPr>
                <w:color w:val="000000"/>
                <w:sz w:val="22"/>
                <w:szCs w:val="22"/>
              </w:rPr>
              <w:t>18</w:t>
            </w:r>
          </w:p>
        </w:tc>
        <w:tc>
          <w:tcPr>
            <w:tcW w:w="1008" w:type="dxa"/>
            <w:tcBorders>
              <w:top w:val="nil"/>
              <w:left w:val="nil"/>
              <w:bottom w:val="single" w:sz="4" w:space="0" w:color="000000"/>
              <w:right w:val="single" w:sz="4" w:space="0" w:color="000000"/>
            </w:tcBorders>
            <w:shd w:val="clear" w:color="auto" w:fill="auto"/>
            <w:vAlign w:val="center"/>
            <w:hideMark/>
          </w:tcPr>
          <w:p w14:paraId="26DFAD47" w14:textId="15063AC4" w:rsidR="00D12581" w:rsidRPr="00B10923" w:rsidRDefault="00D12581" w:rsidP="00D12581">
            <w:pPr>
              <w:spacing w:before="0" w:after="0" w:line="240" w:lineRule="auto"/>
              <w:ind w:firstLine="0"/>
              <w:jc w:val="center"/>
              <w:rPr>
                <w:color w:val="000000"/>
                <w:sz w:val="22"/>
                <w:szCs w:val="22"/>
              </w:rPr>
            </w:pPr>
            <w:r>
              <w:rPr>
                <w:color w:val="000000"/>
                <w:sz w:val="22"/>
                <w:szCs w:val="22"/>
              </w:rPr>
              <w:t>72</w:t>
            </w:r>
          </w:p>
        </w:tc>
        <w:tc>
          <w:tcPr>
            <w:tcW w:w="779" w:type="dxa"/>
            <w:tcBorders>
              <w:top w:val="nil"/>
              <w:left w:val="nil"/>
              <w:bottom w:val="single" w:sz="4" w:space="0" w:color="000000"/>
              <w:right w:val="single" w:sz="4" w:space="0" w:color="000000"/>
            </w:tcBorders>
            <w:shd w:val="clear" w:color="auto" w:fill="auto"/>
            <w:vAlign w:val="center"/>
            <w:hideMark/>
          </w:tcPr>
          <w:p w14:paraId="6E074F23" w14:textId="18B9F9EC"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3" w:type="dxa"/>
            <w:tcBorders>
              <w:top w:val="nil"/>
              <w:left w:val="nil"/>
              <w:bottom w:val="single" w:sz="4" w:space="0" w:color="000000"/>
              <w:right w:val="single" w:sz="4" w:space="0" w:color="000000"/>
            </w:tcBorders>
            <w:shd w:val="clear" w:color="auto" w:fill="auto"/>
            <w:vAlign w:val="center"/>
            <w:hideMark/>
          </w:tcPr>
          <w:p w14:paraId="2973E375" w14:textId="1B0A6161"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r>
      <w:tr w:rsidR="00D12581" w:rsidRPr="00C50F0A" w14:paraId="3CEFC9F3"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DBCE83A"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4</w:t>
            </w:r>
          </w:p>
        </w:tc>
        <w:tc>
          <w:tcPr>
            <w:tcW w:w="2693" w:type="dxa"/>
            <w:tcBorders>
              <w:top w:val="nil"/>
              <w:left w:val="nil"/>
              <w:bottom w:val="single" w:sz="4" w:space="0" w:color="000000"/>
              <w:right w:val="single" w:sz="4" w:space="0" w:color="000000"/>
            </w:tcBorders>
            <w:shd w:val="clear" w:color="auto" w:fill="auto"/>
            <w:vAlign w:val="center"/>
            <w:hideMark/>
          </w:tcPr>
          <w:p w14:paraId="0325E9D7"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Tây Phú</w:t>
            </w:r>
          </w:p>
        </w:tc>
        <w:tc>
          <w:tcPr>
            <w:tcW w:w="851" w:type="dxa"/>
            <w:tcBorders>
              <w:top w:val="nil"/>
              <w:left w:val="nil"/>
              <w:bottom w:val="single" w:sz="4" w:space="0" w:color="000000"/>
              <w:right w:val="single" w:sz="4" w:space="0" w:color="000000"/>
            </w:tcBorders>
            <w:shd w:val="clear" w:color="auto" w:fill="auto"/>
            <w:vAlign w:val="center"/>
            <w:hideMark/>
          </w:tcPr>
          <w:p w14:paraId="60889ED1" w14:textId="44D49AD7"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134" w:type="dxa"/>
            <w:tcBorders>
              <w:top w:val="nil"/>
              <w:left w:val="nil"/>
              <w:bottom w:val="single" w:sz="4" w:space="0" w:color="000000"/>
              <w:right w:val="single" w:sz="4" w:space="0" w:color="000000"/>
            </w:tcBorders>
            <w:shd w:val="clear" w:color="auto" w:fill="auto"/>
            <w:vAlign w:val="center"/>
            <w:hideMark/>
          </w:tcPr>
          <w:p w14:paraId="74419D3A" w14:textId="108A3A0A"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850" w:type="dxa"/>
            <w:tcBorders>
              <w:top w:val="nil"/>
              <w:left w:val="nil"/>
              <w:bottom w:val="single" w:sz="4" w:space="0" w:color="000000"/>
              <w:right w:val="single" w:sz="4" w:space="0" w:color="000000"/>
            </w:tcBorders>
            <w:shd w:val="clear" w:color="auto" w:fill="auto"/>
            <w:vAlign w:val="center"/>
            <w:hideMark/>
          </w:tcPr>
          <w:p w14:paraId="1439C118" w14:textId="5B10CA3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06B1757D" w14:textId="521725C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0F4DFA0" w14:textId="6F72EE41"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99" w:type="dxa"/>
            <w:tcBorders>
              <w:top w:val="nil"/>
              <w:left w:val="nil"/>
              <w:bottom w:val="single" w:sz="4" w:space="0" w:color="000000"/>
              <w:right w:val="single" w:sz="4" w:space="0" w:color="000000"/>
            </w:tcBorders>
            <w:shd w:val="clear" w:color="auto" w:fill="auto"/>
            <w:vAlign w:val="center"/>
            <w:hideMark/>
          </w:tcPr>
          <w:p w14:paraId="2D33E534" w14:textId="3AC3E079" w:rsidR="00D12581" w:rsidRPr="00B10923" w:rsidRDefault="00D12581" w:rsidP="00D12581">
            <w:pPr>
              <w:spacing w:before="0" w:after="0" w:line="240" w:lineRule="auto"/>
              <w:ind w:firstLine="0"/>
              <w:jc w:val="center"/>
              <w:rPr>
                <w:color w:val="000000"/>
                <w:sz w:val="22"/>
                <w:szCs w:val="22"/>
              </w:rPr>
            </w:pPr>
            <w:r>
              <w:rPr>
                <w:color w:val="000000"/>
                <w:sz w:val="22"/>
                <w:szCs w:val="22"/>
              </w:rPr>
              <w:t>7</w:t>
            </w:r>
          </w:p>
        </w:tc>
        <w:tc>
          <w:tcPr>
            <w:tcW w:w="604" w:type="dxa"/>
            <w:tcBorders>
              <w:top w:val="nil"/>
              <w:left w:val="nil"/>
              <w:bottom w:val="single" w:sz="4" w:space="0" w:color="000000"/>
              <w:right w:val="single" w:sz="4" w:space="0" w:color="000000"/>
            </w:tcBorders>
            <w:shd w:val="clear" w:color="auto" w:fill="auto"/>
            <w:vAlign w:val="center"/>
            <w:hideMark/>
          </w:tcPr>
          <w:p w14:paraId="3AECBAD5" w14:textId="6E079C38"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58" w:type="dxa"/>
            <w:tcBorders>
              <w:top w:val="nil"/>
              <w:left w:val="nil"/>
              <w:bottom w:val="single" w:sz="4" w:space="0" w:color="000000"/>
              <w:right w:val="single" w:sz="4" w:space="0" w:color="000000"/>
            </w:tcBorders>
            <w:shd w:val="clear" w:color="auto" w:fill="auto"/>
            <w:vAlign w:val="center"/>
            <w:hideMark/>
          </w:tcPr>
          <w:p w14:paraId="26C84709" w14:textId="03EA87C9"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23" w:type="dxa"/>
            <w:tcBorders>
              <w:top w:val="nil"/>
              <w:left w:val="nil"/>
              <w:bottom w:val="single" w:sz="4" w:space="0" w:color="000000"/>
              <w:right w:val="single" w:sz="4" w:space="0" w:color="000000"/>
            </w:tcBorders>
            <w:shd w:val="clear" w:color="auto" w:fill="auto"/>
            <w:vAlign w:val="center"/>
            <w:hideMark/>
          </w:tcPr>
          <w:p w14:paraId="6C59ECF3" w14:textId="4894ACB2" w:rsidR="00D12581" w:rsidRPr="00B10923" w:rsidRDefault="00D12581" w:rsidP="00D12581">
            <w:pPr>
              <w:spacing w:before="0" w:after="0" w:line="240" w:lineRule="auto"/>
              <w:ind w:firstLine="0"/>
              <w:jc w:val="center"/>
              <w:rPr>
                <w:color w:val="000000"/>
                <w:sz w:val="22"/>
                <w:szCs w:val="22"/>
              </w:rPr>
            </w:pPr>
            <w:r>
              <w:rPr>
                <w:color w:val="000000"/>
                <w:sz w:val="22"/>
                <w:szCs w:val="22"/>
              </w:rPr>
              <w:t>98</w:t>
            </w:r>
          </w:p>
        </w:tc>
        <w:tc>
          <w:tcPr>
            <w:tcW w:w="1008" w:type="dxa"/>
            <w:tcBorders>
              <w:top w:val="nil"/>
              <w:left w:val="nil"/>
              <w:bottom w:val="single" w:sz="4" w:space="0" w:color="000000"/>
              <w:right w:val="single" w:sz="4" w:space="0" w:color="000000"/>
            </w:tcBorders>
            <w:shd w:val="clear" w:color="auto" w:fill="auto"/>
            <w:vAlign w:val="center"/>
            <w:hideMark/>
          </w:tcPr>
          <w:p w14:paraId="50E40775" w14:textId="67E659C0" w:rsidR="00D12581" w:rsidRPr="00B10923" w:rsidRDefault="00D12581" w:rsidP="00D12581">
            <w:pPr>
              <w:spacing w:before="0" w:after="0" w:line="240" w:lineRule="auto"/>
              <w:ind w:firstLine="0"/>
              <w:jc w:val="center"/>
              <w:rPr>
                <w:color w:val="000000"/>
                <w:sz w:val="22"/>
                <w:szCs w:val="22"/>
              </w:rPr>
            </w:pPr>
            <w:r>
              <w:rPr>
                <w:color w:val="000000"/>
                <w:sz w:val="22"/>
                <w:szCs w:val="22"/>
              </w:rPr>
              <w:t>346</w:t>
            </w:r>
          </w:p>
        </w:tc>
        <w:tc>
          <w:tcPr>
            <w:tcW w:w="779" w:type="dxa"/>
            <w:tcBorders>
              <w:top w:val="nil"/>
              <w:left w:val="nil"/>
              <w:bottom w:val="single" w:sz="4" w:space="0" w:color="000000"/>
              <w:right w:val="single" w:sz="4" w:space="0" w:color="000000"/>
            </w:tcBorders>
            <w:shd w:val="clear" w:color="auto" w:fill="auto"/>
            <w:vAlign w:val="center"/>
            <w:hideMark/>
          </w:tcPr>
          <w:p w14:paraId="56FF03F8" w14:textId="36CDF895" w:rsidR="00D12581" w:rsidRPr="00B10923" w:rsidRDefault="00D12581" w:rsidP="00D12581">
            <w:pPr>
              <w:spacing w:before="0" w:after="0" w:line="240" w:lineRule="auto"/>
              <w:ind w:firstLine="0"/>
              <w:jc w:val="center"/>
              <w:rPr>
                <w:color w:val="000000"/>
                <w:sz w:val="22"/>
                <w:szCs w:val="22"/>
              </w:rPr>
            </w:pPr>
            <w:r>
              <w:rPr>
                <w:color w:val="000000"/>
                <w:sz w:val="22"/>
                <w:szCs w:val="22"/>
              </w:rPr>
              <w:t>25</w:t>
            </w:r>
          </w:p>
        </w:tc>
        <w:tc>
          <w:tcPr>
            <w:tcW w:w="1023" w:type="dxa"/>
            <w:tcBorders>
              <w:top w:val="nil"/>
              <w:left w:val="nil"/>
              <w:bottom w:val="single" w:sz="4" w:space="0" w:color="000000"/>
              <w:right w:val="single" w:sz="4" w:space="0" w:color="000000"/>
            </w:tcBorders>
            <w:shd w:val="clear" w:color="auto" w:fill="auto"/>
            <w:vAlign w:val="center"/>
            <w:hideMark/>
          </w:tcPr>
          <w:p w14:paraId="10483396" w14:textId="4CC80BAD" w:rsidR="00D12581" w:rsidRPr="00B10923" w:rsidRDefault="00D12581" w:rsidP="00D12581">
            <w:pPr>
              <w:spacing w:before="0" w:after="0" w:line="240" w:lineRule="auto"/>
              <w:ind w:firstLine="0"/>
              <w:jc w:val="center"/>
              <w:rPr>
                <w:color w:val="000000"/>
                <w:sz w:val="22"/>
                <w:szCs w:val="22"/>
              </w:rPr>
            </w:pPr>
            <w:r>
              <w:rPr>
                <w:color w:val="000000"/>
                <w:sz w:val="22"/>
                <w:szCs w:val="22"/>
              </w:rPr>
              <w:t>66</w:t>
            </w:r>
          </w:p>
        </w:tc>
      </w:tr>
      <w:tr w:rsidR="00D12581" w:rsidRPr="00C50F0A" w14:paraId="7F100644"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56233B8E"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5</w:t>
            </w:r>
          </w:p>
        </w:tc>
        <w:tc>
          <w:tcPr>
            <w:tcW w:w="2693" w:type="dxa"/>
            <w:tcBorders>
              <w:top w:val="nil"/>
              <w:left w:val="nil"/>
              <w:bottom w:val="single" w:sz="4" w:space="0" w:color="000000"/>
              <w:right w:val="single" w:sz="4" w:space="0" w:color="000000"/>
            </w:tcBorders>
            <w:shd w:val="clear" w:color="auto" w:fill="auto"/>
            <w:vAlign w:val="center"/>
            <w:hideMark/>
          </w:tcPr>
          <w:p w14:paraId="20B08CFB"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Vĩnh An</w:t>
            </w:r>
          </w:p>
        </w:tc>
        <w:tc>
          <w:tcPr>
            <w:tcW w:w="851" w:type="dxa"/>
            <w:tcBorders>
              <w:top w:val="nil"/>
              <w:left w:val="nil"/>
              <w:bottom w:val="single" w:sz="4" w:space="0" w:color="000000"/>
              <w:right w:val="single" w:sz="4" w:space="0" w:color="000000"/>
            </w:tcBorders>
            <w:shd w:val="clear" w:color="auto" w:fill="auto"/>
            <w:vAlign w:val="center"/>
            <w:hideMark/>
          </w:tcPr>
          <w:p w14:paraId="301D3D38" w14:textId="65DF78F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6CC2647C" w14:textId="7D6464F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7895CC66" w14:textId="0829024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5CF5FDD" w14:textId="1C7AACE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1F9D7009" w14:textId="6DCBDC1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75DFDF6F" w14:textId="4C7AC25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288BA12F" w14:textId="53C9028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0FB3454B" w14:textId="346819C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6B761114" w14:textId="5EA8374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2B7A2D5E" w14:textId="590F167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92B47CB" w14:textId="5A03734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5C6DE5A6" w14:textId="0D85F04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34748716"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4CD4D4D"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6</w:t>
            </w:r>
          </w:p>
        </w:tc>
        <w:tc>
          <w:tcPr>
            <w:tcW w:w="2693" w:type="dxa"/>
            <w:tcBorders>
              <w:top w:val="nil"/>
              <w:left w:val="nil"/>
              <w:bottom w:val="single" w:sz="4" w:space="0" w:color="000000"/>
              <w:right w:val="single" w:sz="4" w:space="0" w:color="000000"/>
            </w:tcBorders>
            <w:shd w:val="clear" w:color="auto" w:fill="auto"/>
            <w:vAlign w:val="center"/>
            <w:hideMark/>
          </w:tcPr>
          <w:p w14:paraId="731B3A58"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Tây Xuân</w:t>
            </w:r>
          </w:p>
        </w:tc>
        <w:tc>
          <w:tcPr>
            <w:tcW w:w="851" w:type="dxa"/>
            <w:tcBorders>
              <w:top w:val="nil"/>
              <w:left w:val="nil"/>
              <w:bottom w:val="single" w:sz="4" w:space="0" w:color="000000"/>
              <w:right w:val="single" w:sz="4" w:space="0" w:color="000000"/>
            </w:tcBorders>
            <w:shd w:val="clear" w:color="auto" w:fill="auto"/>
            <w:vAlign w:val="center"/>
            <w:hideMark/>
          </w:tcPr>
          <w:p w14:paraId="769A24B9" w14:textId="6D9DC071"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134" w:type="dxa"/>
            <w:tcBorders>
              <w:top w:val="nil"/>
              <w:left w:val="nil"/>
              <w:bottom w:val="single" w:sz="4" w:space="0" w:color="000000"/>
              <w:right w:val="single" w:sz="4" w:space="0" w:color="000000"/>
            </w:tcBorders>
            <w:shd w:val="clear" w:color="auto" w:fill="auto"/>
            <w:vAlign w:val="center"/>
            <w:hideMark/>
          </w:tcPr>
          <w:p w14:paraId="127FB6A2" w14:textId="2D42EB6A" w:rsidR="00D12581" w:rsidRPr="00B10923" w:rsidRDefault="00D12581" w:rsidP="00D12581">
            <w:pPr>
              <w:spacing w:before="0" w:after="0" w:line="240" w:lineRule="auto"/>
              <w:ind w:firstLine="0"/>
              <w:jc w:val="center"/>
              <w:rPr>
                <w:color w:val="000000"/>
                <w:sz w:val="22"/>
                <w:szCs w:val="22"/>
              </w:rPr>
            </w:pPr>
            <w:r>
              <w:rPr>
                <w:color w:val="000000"/>
                <w:sz w:val="22"/>
                <w:szCs w:val="22"/>
              </w:rPr>
              <w:t>9</w:t>
            </w:r>
          </w:p>
        </w:tc>
        <w:tc>
          <w:tcPr>
            <w:tcW w:w="850" w:type="dxa"/>
            <w:tcBorders>
              <w:top w:val="nil"/>
              <w:left w:val="nil"/>
              <w:bottom w:val="single" w:sz="4" w:space="0" w:color="000000"/>
              <w:right w:val="single" w:sz="4" w:space="0" w:color="000000"/>
            </w:tcBorders>
            <w:shd w:val="clear" w:color="auto" w:fill="auto"/>
            <w:vAlign w:val="center"/>
            <w:hideMark/>
          </w:tcPr>
          <w:p w14:paraId="488E2E35" w14:textId="7CB2EB9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118F7A6D" w14:textId="6E095C0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85872E7" w14:textId="0A50AE51" w:rsidR="00D12581" w:rsidRPr="00B10923" w:rsidRDefault="00D12581" w:rsidP="00D12581">
            <w:pPr>
              <w:spacing w:before="0" w:after="0" w:line="240" w:lineRule="auto"/>
              <w:ind w:firstLine="0"/>
              <w:jc w:val="center"/>
              <w:rPr>
                <w:color w:val="000000"/>
                <w:sz w:val="22"/>
                <w:szCs w:val="22"/>
              </w:rPr>
            </w:pPr>
            <w:r>
              <w:rPr>
                <w:color w:val="000000"/>
                <w:sz w:val="22"/>
                <w:szCs w:val="22"/>
              </w:rPr>
              <w:t>11</w:t>
            </w:r>
          </w:p>
        </w:tc>
        <w:tc>
          <w:tcPr>
            <w:tcW w:w="899" w:type="dxa"/>
            <w:tcBorders>
              <w:top w:val="nil"/>
              <w:left w:val="nil"/>
              <w:bottom w:val="single" w:sz="4" w:space="0" w:color="000000"/>
              <w:right w:val="single" w:sz="4" w:space="0" w:color="000000"/>
            </w:tcBorders>
            <w:shd w:val="clear" w:color="auto" w:fill="auto"/>
            <w:vAlign w:val="center"/>
            <w:hideMark/>
          </w:tcPr>
          <w:p w14:paraId="043CD074" w14:textId="2129302D" w:rsidR="00D12581" w:rsidRPr="00B10923" w:rsidRDefault="00D12581" w:rsidP="00D12581">
            <w:pPr>
              <w:spacing w:before="0" w:after="0" w:line="240" w:lineRule="auto"/>
              <w:ind w:firstLine="0"/>
              <w:jc w:val="center"/>
              <w:rPr>
                <w:color w:val="000000"/>
                <w:sz w:val="22"/>
                <w:szCs w:val="22"/>
              </w:rPr>
            </w:pPr>
            <w:r>
              <w:rPr>
                <w:color w:val="000000"/>
                <w:sz w:val="22"/>
                <w:szCs w:val="22"/>
              </w:rPr>
              <w:t>26</w:t>
            </w:r>
          </w:p>
        </w:tc>
        <w:tc>
          <w:tcPr>
            <w:tcW w:w="604" w:type="dxa"/>
            <w:tcBorders>
              <w:top w:val="nil"/>
              <w:left w:val="nil"/>
              <w:bottom w:val="single" w:sz="4" w:space="0" w:color="000000"/>
              <w:right w:val="single" w:sz="4" w:space="0" w:color="000000"/>
            </w:tcBorders>
            <w:shd w:val="clear" w:color="auto" w:fill="auto"/>
            <w:vAlign w:val="center"/>
            <w:hideMark/>
          </w:tcPr>
          <w:p w14:paraId="2C159F06" w14:textId="17055F1A" w:rsidR="00D12581" w:rsidRPr="00B10923" w:rsidRDefault="00D12581" w:rsidP="00D12581">
            <w:pPr>
              <w:spacing w:before="0" w:after="0" w:line="240" w:lineRule="auto"/>
              <w:ind w:firstLine="0"/>
              <w:jc w:val="center"/>
              <w:rPr>
                <w:color w:val="000000"/>
                <w:sz w:val="22"/>
                <w:szCs w:val="22"/>
              </w:rPr>
            </w:pPr>
            <w:r>
              <w:rPr>
                <w:color w:val="000000"/>
                <w:sz w:val="22"/>
                <w:szCs w:val="22"/>
              </w:rPr>
              <w:t>9</w:t>
            </w:r>
          </w:p>
        </w:tc>
        <w:tc>
          <w:tcPr>
            <w:tcW w:w="858" w:type="dxa"/>
            <w:tcBorders>
              <w:top w:val="nil"/>
              <w:left w:val="nil"/>
              <w:bottom w:val="single" w:sz="4" w:space="0" w:color="000000"/>
              <w:right w:val="single" w:sz="4" w:space="0" w:color="000000"/>
            </w:tcBorders>
            <w:shd w:val="clear" w:color="auto" w:fill="auto"/>
            <w:vAlign w:val="center"/>
            <w:hideMark/>
          </w:tcPr>
          <w:p w14:paraId="54827B73" w14:textId="531EF306" w:rsidR="00D12581" w:rsidRPr="00B10923" w:rsidRDefault="00D12581" w:rsidP="00D12581">
            <w:pPr>
              <w:spacing w:before="0" w:after="0" w:line="240" w:lineRule="auto"/>
              <w:ind w:firstLine="0"/>
              <w:jc w:val="center"/>
              <w:rPr>
                <w:color w:val="000000"/>
                <w:sz w:val="22"/>
                <w:szCs w:val="22"/>
              </w:rPr>
            </w:pPr>
            <w:r>
              <w:rPr>
                <w:color w:val="000000"/>
                <w:sz w:val="22"/>
                <w:szCs w:val="22"/>
              </w:rPr>
              <w:t>14</w:t>
            </w:r>
          </w:p>
        </w:tc>
        <w:tc>
          <w:tcPr>
            <w:tcW w:w="823" w:type="dxa"/>
            <w:tcBorders>
              <w:top w:val="nil"/>
              <w:left w:val="nil"/>
              <w:bottom w:val="single" w:sz="4" w:space="0" w:color="000000"/>
              <w:right w:val="single" w:sz="4" w:space="0" w:color="000000"/>
            </w:tcBorders>
            <w:shd w:val="clear" w:color="auto" w:fill="auto"/>
            <w:vAlign w:val="center"/>
            <w:hideMark/>
          </w:tcPr>
          <w:p w14:paraId="2CC6D58D" w14:textId="6653B90D" w:rsidR="00D12581" w:rsidRPr="00B10923" w:rsidRDefault="00D12581" w:rsidP="00D12581">
            <w:pPr>
              <w:spacing w:before="0" w:after="0" w:line="240" w:lineRule="auto"/>
              <w:ind w:firstLine="0"/>
              <w:jc w:val="center"/>
              <w:rPr>
                <w:color w:val="000000"/>
                <w:sz w:val="22"/>
                <w:szCs w:val="22"/>
              </w:rPr>
            </w:pPr>
            <w:r>
              <w:rPr>
                <w:color w:val="000000"/>
                <w:sz w:val="22"/>
                <w:szCs w:val="22"/>
              </w:rPr>
              <w:t>133</w:t>
            </w:r>
          </w:p>
        </w:tc>
        <w:tc>
          <w:tcPr>
            <w:tcW w:w="1008" w:type="dxa"/>
            <w:tcBorders>
              <w:top w:val="nil"/>
              <w:left w:val="nil"/>
              <w:bottom w:val="single" w:sz="4" w:space="0" w:color="000000"/>
              <w:right w:val="single" w:sz="4" w:space="0" w:color="000000"/>
            </w:tcBorders>
            <w:shd w:val="clear" w:color="auto" w:fill="auto"/>
            <w:vAlign w:val="center"/>
            <w:hideMark/>
          </w:tcPr>
          <w:p w14:paraId="62FB55D7" w14:textId="534C1E41" w:rsidR="00D12581" w:rsidRPr="00B10923" w:rsidRDefault="00D12581" w:rsidP="00D12581">
            <w:pPr>
              <w:spacing w:before="0" w:after="0" w:line="240" w:lineRule="auto"/>
              <w:ind w:firstLine="0"/>
              <w:jc w:val="center"/>
              <w:rPr>
                <w:color w:val="000000"/>
                <w:sz w:val="22"/>
                <w:szCs w:val="22"/>
              </w:rPr>
            </w:pPr>
            <w:r>
              <w:rPr>
                <w:color w:val="000000"/>
                <w:sz w:val="22"/>
                <w:szCs w:val="22"/>
              </w:rPr>
              <w:t>379</w:t>
            </w:r>
          </w:p>
        </w:tc>
        <w:tc>
          <w:tcPr>
            <w:tcW w:w="779" w:type="dxa"/>
            <w:tcBorders>
              <w:top w:val="nil"/>
              <w:left w:val="nil"/>
              <w:bottom w:val="single" w:sz="4" w:space="0" w:color="000000"/>
              <w:right w:val="single" w:sz="4" w:space="0" w:color="000000"/>
            </w:tcBorders>
            <w:shd w:val="clear" w:color="auto" w:fill="auto"/>
            <w:vAlign w:val="center"/>
            <w:hideMark/>
          </w:tcPr>
          <w:p w14:paraId="5F190E38" w14:textId="4A69BCFF" w:rsidR="00D12581" w:rsidRPr="00B10923" w:rsidRDefault="00D12581" w:rsidP="00D12581">
            <w:pPr>
              <w:spacing w:before="0" w:after="0" w:line="240" w:lineRule="auto"/>
              <w:ind w:firstLine="0"/>
              <w:jc w:val="center"/>
              <w:rPr>
                <w:color w:val="000000"/>
                <w:sz w:val="22"/>
                <w:szCs w:val="22"/>
              </w:rPr>
            </w:pPr>
            <w:r>
              <w:rPr>
                <w:color w:val="000000"/>
                <w:sz w:val="22"/>
                <w:szCs w:val="22"/>
              </w:rPr>
              <w:t>15</w:t>
            </w:r>
          </w:p>
        </w:tc>
        <w:tc>
          <w:tcPr>
            <w:tcW w:w="1023" w:type="dxa"/>
            <w:tcBorders>
              <w:top w:val="nil"/>
              <w:left w:val="nil"/>
              <w:bottom w:val="single" w:sz="4" w:space="0" w:color="000000"/>
              <w:right w:val="single" w:sz="4" w:space="0" w:color="000000"/>
            </w:tcBorders>
            <w:shd w:val="clear" w:color="auto" w:fill="auto"/>
            <w:vAlign w:val="center"/>
            <w:hideMark/>
          </w:tcPr>
          <w:p w14:paraId="5F435082" w14:textId="551860BF" w:rsidR="00D12581" w:rsidRPr="00B10923" w:rsidRDefault="00D12581" w:rsidP="00D12581">
            <w:pPr>
              <w:spacing w:before="0" w:after="0" w:line="240" w:lineRule="auto"/>
              <w:ind w:firstLine="0"/>
              <w:jc w:val="center"/>
              <w:rPr>
                <w:color w:val="000000"/>
                <w:sz w:val="22"/>
                <w:szCs w:val="22"/>
              </w:rPr>
            </w:pPr>
            <w:r>
              <w:rPr>
                <w:color w:val="000000"/>
                <w:sz w:val="22"/>
                <w:szCs w:val="22"/>
              </w:rPr>
              <w:t>48</w:t>
            </w:r>
          </w:p>
        </w:tc>
      </w:tr>
      <w:tr w:rsidR="00D12581" w:rsidRPr="00C50F0A" w14:paraId="05BD7254"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756F1421"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7</w:t>
            </w:r>
          </w:p>
        </w:tc>
        <w:tc>
          <w:tcPr>
            <w:tcW w:w="2693" w:type="dxa"/>
            <w:tcBorders>
              <w:top w:val="nil"/>
              <w:left w:val="nil"/>
              <w:bottom w:val="single" w:sz="4" w:space="0" w:color="000000"/>
              <w:right w:val="single" w:sz="4" w:space="0" w:color="000000"/>
            </w:tcBorders>
            <w:shd w:val="clear" w:color="auto" w:fill="auto"/>
            <w:vAlign w:val="center"/>
            <w:hideMark/>
          </w:tcPr>
          <w:p w14:paraId="41643E95"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Bình Nghi</w:t>
            </w:r>
          </w:p>
        </w:tc>
        <w:tc>
          <w:tcPr>
            <w:tcW w:w="851" w:type="dxa"/>
            <w:tcBorders>
              <w:top w:val="nil"/>
              <w:left w:val="nil"/>
              <w:bottom w:val="single" w:sz="4" w:space="0" w:color="000000"/>
              <w:right w:val="single" w:sz="4" w:space="0" w:color="000000"/>
            </w:tcBorders>
            <w:shd w:val="clear" w:color="auto" w:fill="auto"/>
            <w:vAlign w:val="center"/>
            <w:hideMark/>
          </w:tcPr>
          <w:p w14:paraId="3DC1B910" w14:textId="106A9462"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1134" w:type="dxa"/>
            <w:tcBorders>
              <w:top w:val="nil"/>
              <w:left w:val="nil"/>
              <w:bottom w:val="single" w:sz="4" w:space="0" w:color="000000"/>
              <w:right w:val="single" w:sz="4" w:space="0" w:color="000000"/>
            </w:tcBorders>
            <w:shd w:val="clear" w:color="auto" w:fill="auto"/>
            <w:vAlign w:val="center"/>
            <w:hideMark/>
          </w:tcPr>
          <w:p w14:paraId="4BE579F9" w14:textId="04C66F02" w:rsidR="00D12581" w:rsidRPr="00B10923" w:rsidRDefault="00D12581" w:rsidP="00D12581">
            <w:pPr>
              <w:spacing w:before="0" w:after="0" w:line="240" w:lineRule="auto"/>
              <w:ind w:firstLine="0"/>
              <w:jc w:val="center"/>
              <w:rPr>
                <w:color w:val="000000"/>
                <w:sz w:val="22"/>
                <w:szCs w:val="22"/>
              </w:rPr>
            </w:pPr>
            <w:r>
              <w:rPr>
                <w:color w:val="000000"/>
                <w:sz w:val="22"/>
                <w:szCs w:val="22"/>
              </w:rPr>
              <w:t>9</w:t>
            </w:r>
          </w:p>
        </w:tc>
        <w:tc>
          <w:tcPr>
            <w:tcW w:w="850" w:type="dxa"/>
            <w:tcBorders>
              <w:top w:val="nil"/>
              <w:left w:val="nil"/>
              <w:bottom w:val="single" w:sz="4" w:space="0" w:color="000000"/>
              <w:right w:val="single" w:sz="4" w:space="0" w:color="000000"/>
            </w:tcBorders>
            <w:shd w:val="clear" w:color="auto" w:fill="auto"/>
            <w:vAlign w:val="center"/>
            <w:hideMark/>
          </w:tcPr>
          <w:p w14:paraId="3D851328" w14:textId="6EF7F34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353CCD3C" w14:textId="5CABF53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789A3941" w14:textId="390F8440" w:rsidR="00D12581" w:rsidRPr="00B10923" w:rsidRDefault="00D12581" w:rsidP="00D12581">
            <w:pPr>
              <w:spacing w:before="0" w:after="0" w:line="240" w:lineRule="auto"/>
              <w:ind w:firstLine="0"/>
              <w:jc w:val="center"/>
              <w:rPr>
                <w:color w:val="000000"/>
                <w:sz w:val="22"/>
                <w:szCs w:val="22"/>
              </w:rPr>
            </w:pPr>
            <w:r>
              <w:rPr>
                <w:color w:val="000000"/>
                <w:sz w:val="22"/>
                <w:szCs w:val="22"/>
              </w:rPr>
              <w:t>19</w:t>
            </w:r>
          </w:p>
        </w:tc>
        <w:tc>
          <w:tcPr>
            <w:tcW w:w="899" w:type="dxa"/>
            <w:tcBorders>
              <w:top w:val="nil"/>
              <w:left w:val="nil"/>
              <w:bottom w:val="single" w:sz="4" w:space="0" w:color="000000"/>
              <w:right w:val="single" w:sz="4" w:space="0" w:color="000000"/>
            </w:tcBorders>
            <w:shd w:val="clear" w:color="auto" w:fill="auto"/>
            <w:vAlign w:val="center"/>
            <w:hideMark/>
          </w:tcPr>
          <w:p w14:paraId="4F93773C" w14:textId="00DD005B" w:rsidR="00D12581" w:rsidRPr="00B10923" w:rsidRDefault="00D12581" w:rsidP="00D12581">
            <w:pPr>
              <w:spacing w:before="0" w:after="0" w:line="240" w:lineRule="auto"/>
              <w:ind w:firstLine="0"/>
              <w:jc w:val="center"/>
              <w:rPr>
                <w:color w:val="000000"/>
                <w:sz w:val="22"/>
                <w:szCs w:val="22"/>
              </w:rPr>
            </w:pPr>
            <w:r>
              <w:rPr>
                <w:color w:val="000000"/>
                <w:sz w:val="22"/>
                <w:szCs w:val="22"/>
              </w:rPr>
              <w:t>52</w:t>
            </w:r>
          </w:p>
        </w:tc>
        <w:tc>
          <w:tcPr>
            <w:tcW w:w="604" w:type="dxa"/>
            <w:tcBorders>
              <w:top w:val="nil"/>
              <w:left w:val="nil"/>
              <w:bottom w:val="single" w:sz="4" w:space="0" w:color="000000"/>
              <w:right w:val="single" w:sz="4" w:space="0" w:color="000000"/>
            </w:tcBorders>
            <w:shd w:val="clear" w:color="auto" w:fill="auto"/>
            <w:vAlign w:val="center"/>
            <w:hideMark/>
          </w:tcPr>
          <w:p w14:paraId="6752261D" w14:textId="32D63920"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58" w:type="dxa"/>
            <w:tcBorders>
              <w:top w:val="nil"/>
              <w:left w:val="nil"/>
              <w:bottom w:val="single" w:sz="4" w:space="0" w:color="000000"/>
              <w:right w:val="single" w:sz="4" w:space="0" w:color="000000"/>
            </w:tcBorders>
            <w:shd w:val="clear" w:color="auto" w:fill="auto"/>
            <w:vAlign w:val="center"/>
            <w:hideMark/>
          </w:tcPr>
          <w:p w14:paraId="558D2743" w14:textId="267BADDB"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823" w:type="dxa"/>
            <w:tcBorders>
              <w:top w:val="nil"/>
              <w:left w:val="nil"/>
              <w:bottom w:val="single" w:sz="4" w:space="0" w:color="000000"/>
              <w:right w:val="single" w:sz="4" w:space="0" w:color="000000"/>
            </w:tcBorders>
            <w:shd w:val="clear" w:color="auto" w:fill="auto"/>
            <w:vAlign w:val="center"/>
            <w:hideMark/>
          </w:tcPr>
          <w:p w14:paraId="2328116E" w14:textId="57683713" w:rsidR="00D12581" w:rsidRPr="00B10923" w:rsidRDefault="00D12581" w:rsidP="00D12581">
            <w:pPr>
              <w:spacing w:before="0" w:after="0" w:line="240" w:lineRule="auto"/>
              <w:ind w:firstLine="0"/>
              <w:jc w:val="center"/>
              <w:rPr>
                <w:color w:val="000000"/>
                <w:sz w:val="22"/>
                <w:szCs w:val="22"/>
              </w:rPr>
            </w:pPr>
            <w:r>
              <w:rPr>
                <w:color w:val="000000"/>
                <w:sz w:val="22"/>
                <w:szCs w:val="22"/>
              </w:rPr>
              <w:t>159</w:t>
            </w:r>
          </w:p>
        </w:tc>
        <w:tc>
          <w:tcPr>
            <w:tcW w:w="1008" w:type="dxa"/>
            <w:tcBorders>
              <w:top w:val="nil"/>
              <w:left w:val="nil"/>
              <w:bottom w:val="single" w:sz="4" w:space="0" w:color="000000"/>
              <w:right w:val="single" w:sz="4" w:space="0" w:color="000000"/>
            </w:tcBorders>
            <w:shd w:val="clear" w:color="auto" w:fill="auto"/>
            <w:vAlign w:val="center"/>
            <w:hideMark/>
          </w:tcPr>
          <w:p w14:paraId="53316581" w14:textId="61A28212" w:rsidR="00D12581" w:rsidRPr="00B10923" w:rsidRDefault="00D12581" w:rsidP="00D12581">
            <w:pPr>
              <w:spacing w:before="0" w:after="0" w:line="240" w:lineRule="auto"/>
              <w:ind w:firstLine="0"/>
              <w:jc w:val="center"/>
              <w:rPr>
                <w:color w:val="000000"/>
                <w:sz w:val="22"/>
                <w:szCs w:val="22"/>
              </w:rPr>
            </w:pPr>
            <w:r>
              <w:rPr>
                <w:color w:val="000000"/>
                <w:sz w:val="22"/>
                <w:szCs w:val="22"/>
              </w:rPr>
              <w:t>477</w:t>
            </w:r>
          </w:p>
        </w:tc>
        <w:tc>
          <w:tcPr>
            <w:tcW w:w="779" w:type="dxa"/>
            <w:tcBorders>
              <w:top w:val="nil"/>
              <w:left w:val="nil"/>
              <w:bottom w:val="single" w:sz="4" w:space="0" w:color="000000"/>
              <w:right w:val="single" w:sz="4" w:space="0" w:color="000000"/>
            </w:tcBorders>
            <w:shd w:val="clear" w:color="auto" w:fill="auto"/>
            <w:vAlign w:val="center"/>
            <w:hideMark/>
          </w:tcPr>
          <w:p w14:paraId="290FD6B6" w14:textId="5F718507" w:rsidR="00D12581" w:rsidRPr="00B10923" w:rsidRDefault="00D12581" w:rsidP="00D12581">
            <w:pPr>
              <w:spacing w:before="0" w:after="0" w:line="240" w:lineRule="auto"/>
              <w:ind w:firstLine="0"/>
              <w:jc w:val="center"/>
              <w:rPr>
                <w:color w:val="000000"/>
                <w:sz w:val="22"/>
                <w:szCs w:val="22"/>
              </w:rPr>
            </w:pPr>
            <w:r>
              <w:rPr>
                <w:color w:val="000000"/>
                <w:sz w:val="22"/>
                <w:szCs w:val="22"/>
              </w:rPr>
              <w:t>85</w:t>
            </w:r>
          </w:p>
        </w:tc>
        <w:tc>
          <w:tcPr>
            <w:tcW w:w="1023" w:type="dxa"/>
            <w:tcBorders>
              <w:top w:val="nil"/>
              <w:left w:val="nil"/>
              <w:bottom w:val="single" w:sz="4" w:space="0" w:color="000000"/>
              <w:right w:val="single" w:sz="4" w:space="0" w:color="000000"/>
            </w:tcBorders>
            <w:shd w:val="clear" w:color="auto" w:fill="auto"/>
            <w:vAlign w:val="center"/>
            <w:hideMark/>
          </w:tcPr>
          <w:p w14:paraId="5FACDD94" w14:textId="7E054993" w:rsidR="00D12581" w:rsidRPr="00B10923" w:rsidRDefault="00D12581" w:rsidP="00D12581">
            <w:pPr>
              <w:spacing w:before="0" w:after="0" w:line="240" w:lineRule="auto"/>
              <w:ind w:firstLine="0"/>
              <w:jc w:val="center"/>
              <w:rPr>
                <w:color w:val="000000"/>
                <w:sz w:val="22"/>
                <w:szCs w:val="22"/>
              </w:rPr>
            </w:pPr>
            <w:r>
              <w:rPr>
                <w:color w:val="000000"/>
                <w:sz w:val="22"/>
                <w:szCs w:val="22"/>
              </w:rPr>
              <w:t>275</w:t>
            </w:r>
          </w:p>
        </w:tc>
      </w:tr>
      <w:tr w:rsidR="00D12581" w:rsidRPr="00C50F0A" w14:paraId="3B7580EE"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FD7A1C8"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8</w:t>
            </w:r>
          </w:p>
        </w:tc>
        <w:tc>
          <w:tcPr>
            <w:tcW w:w="2693" w:type="dxa"/>
            <w:tcBorders>
              <w:top w:val="nil"/>
              <w:left w:val="nil"/>
              <w:bottom w:val="single" w:sz="4" w:space="0" w:color="000000"/>
              <w:right w:val="single" w:sz="4" w:space="0" w:color="000000"/>
            </w:tcBorders>
            <w:shd w:val="clear" w:color="auto" w:fill="auto"/>
            <w:vAlign w:val="center"/>
            <w:hideMark/>
          </w:tcPr>
          <w:p w14:paraId="1E666860"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Thị trấn Phú Phong</w:t>
            </w:r>
          </w:p>
        </w:tc>
        <w:tc>
          <w:tcPr>
            <w:tcW w:w="851" w:type="dxa"/>
            <w:tcBorders>
              <w:top w:val="nil"/>
              <w:left w:val="nil"/>
              <w:bottom w:val="single" w:sz="4" w:space="0" w:color="000000"/>
              <w:right w:val="single" w:sz="4" w:space="0" w:color="000000"/>
            </w:tcBorders>
            <w:shd w:val="clear" w:color="auto" w:fill="auto"/>
            <w:vAlign w:val="center"/>
            <w:hideMark/>
          </w:tcPr>
          <w:p w14:paraId="59BEE1DF" w14:textId="7940B012" w:rsidR="00D12581" w:rsidRPr="00B10923" w:rsidRDefault="00D12581" w:rsidP="00D12581">
            <w:pPr>
              <w:spacing w:before="0" w:after="0" w:line="240" w:lineRule="auto"/>
              <w:ind w:firstLine="0"/>
              <w:jc w:val="center"/>
              <w:rPr>
                <w:color w:val="000000"/>
                <w:sz w:val="22"/>
                <w:szCs w:val="22"/>
              </w:rPr>
            </w:pPr>
            <w:r>
              <w:rPr>
                <w:color w:val="000000"/>
                <w:sz w:val="22"/>
                <w:szCs w:val="22"/>
              </w:rPr>
              <w:t>14</w:t>
            </w:r>
          </w:p>
        </w:tc>
        <w:tc>
          <w:tcPr>
            <w:tcW w:w="1134" w:type="dxa"/>
            <w:tcBorders>
              <w:top w:val="nil"/>
              <w:left w:val="nil"/>
              <w:bottom w:val="single" w:sz="4" w:space="0" w:color="000000"/>
              <w:right w:val="single" w:sz="4" w:space="0" w:color="000000"/>
            </w:tcBorders>
            <w:shd w:val="clear" w:color="auto" w:fill="auto"/>
            <w:vAlign w:val="center"/>
            <w:hideMark/>
          </w:tcPr>
          <w:p w14:paraId="0AEC0E4B" w14:textId="09090FF3" w:rsidR="00D12581" w:rsidRPr="00B10923" w:rsidRDefault="00D12581" w:rsidP="00D12581">
            <w:pPr>
              <w:spacing w:before="0" w:after="0" w:line="240" w:lineRule="auto"/>
              <w:ind w:firstLine="0"/>
              <w:jc w:val="center"/>
              <w:rPr>
                <w:color w:val="000000"/>
                <w:sz w:val="22"/>
                <w:szCs w:val="22"/>
              </w:rPr>
            </w:pPr>
            <w:r>
              <w:rPr>
                <w:color w:val="000000"/>
                <w:sz w:val="22"/>
                <w:szCs w:val="22"/>
              </w:rPr>
              <w:t>49</w:t>
            </w:r>
          </w:p>
        </w:tc>
        <w:tc>
          <w:tcPr>
            <w:tcW w:w="850" w:type="dxa"/>
            <w:tcBorders>
              <w:top w:val="nil"/>
              <w:left w:val="nil"/>
              <w:bottom w:val="single" w:sz="4" w:space="0" w:color="000000"/>
              <w:right w:val="single" w:sz="4" w:space="0" w:color="000000"/>
            </w:tcBorders>
            <w:shd w:val="clear" w:color="auto" w:fill="auto"/>
            <w:vAlign w:val="center"/>
            <w:hideMark/>
          </w:tcPr>
          <w:p w14:paraId="1CED0467" w14:textId="416A97A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4BCE9CE3" w14:textId="68DC6A0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0659684" w14:textId="3B3D64AF" w:rsidR="00D12581" w:rsidRPr="00B10923" w:rsidRDefault="00D12581" w:rsidP="00D12581">
            <w:pPr>
              <w:spacing w:before="0" w:after="0" w:line="240" w:lineRule="auto"/>
              <w:ind w:firstLine="0"/>
              <w:jc w:val="center"/>
              <w:rPr>
                <w:color w:val="000000"/>
                <w:sz w:val="22"/>
                <w:szCs w:val="22"/>
              </w:rPr>
            </w:pPr>
            <w:r>
              <w:rPr>
                <w:color w:val="000000"/>
                <w:sz w:val="22"/>
                <w:szCs w:val="22"/>
              </w:rPr>
              <w:t>642</w:t>
            </w:r>
          </w:p>
        </w:tc>
        <w:tc>
          <w:tcPr>
            <w:tcW w:w="899" w:type="dxa"/>
            <w:tcBorders>
              <w:top w:val="nil"/>
              <w:left w:val="nil"/>
              <w:bottom w:val="single" w:sz="4" w:space="0" w:color="000000"/>
              <w:right w:val="single" w:sz="4" w:space="0" w:color="000000"/>
            </w:tcBorders>
            <w:shd w:val="clear" w:color="auto" w:fill="auto"/>
            <w:vAlign w:val="center"/>
            <w:hideMark/>
          </w:tcPr>
          <w:p w14:paraId="644C2EED" w14:textId="347BFDF6" w:rsidR="00D12581" w:rsidRPr="00B10923" w:rsidRDefault="00D12581" w:rsidP="00D12581">
            <w:pPr>
              <w:spacing w:before="0" w:after="0" w:line="240" w:lineRule="auto"/>
              <w:ind w:firstLine="0"/>
              <w:jc w:val="center"/>
              <w:rPr>
                <w:color w:val="000000"/>
                <w:sz w:val="22"/>
                <w:szCs w:val="22"/>
              </w:rPr>
            </w:pPr>
            <w:r>
              <w:rPr>
                <w:color w:val="000000"/>
                <w:sz w:val="22"/>
                <w:szCs w:val="22"/>
              </w:rPr>
              <w:t>2341</w:t>
            </w:r>
          </w:p>
        </w:tc>
        <w:tc>
          <w:tcPr>
            <w:tcW w:w="604" w:type="dxa"/>
            <w:tcBorders>
              <w:top w:val="nil"/>
              <w:left w:val="nil"/>
              <w:bottom w:val="single" w:sz="4" w:space="0" w:color="000000"/>
              <w:right w:val="single" w:sz="4" w:space="0" w:color="000000"/>
            </w:tcBorders>
            <w:shd w:val="clear" w:color="auto" w:fill="auto"/>
            <w:vAlign w:val="center"/>
            <w:hideMark/>
          </w:tcPr>
          <w:p w14:paraId="59B1264B" w14:textId="5CE18069"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858" w:type="dxa"/>
            <w:tcBorders>
              <w:top w:val="nil"/>
              <w:left w:val="nil"/>
              <w:bottom w:val="single" w:sz="4" w:space="0" w:color="000000"/>
              <w:right w:val="single" w:sz="4" w:space="0" w:color="000000"/>
            </w:tcBorders>
            <w:shd w:val="clear" w:color="auto" w:fill="auto"/>
            <w:vAlign w:val="center"/>
            <w:hideMark/>
          </w:tcPr>
          <w:p w14:paraId="7C16F02C" w14:textId="1E035668"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823" w:type="dxa"/>
            <w:tcBorders>
              <w:top w:val="nil"/>
              <w:left w:val="nil"/>
              <w:bottom w:val="single" w:sz="4" w:space="0" w:color="000000"/>
              <w:right w:val="single" w:sz="4" w:space="0" w:color="000000"/>
            </w:tcBorders>
            <w:shd w:val="clear" w:color="auto" w:fill="auto"/>
            <w:vAlign w:val="center"/>
            <w:hideMark/>
          </w:tcPr>
          <w:p w14:paraId="1708BB87" w14:textId="5B8B9B67" w:rsidR="00D12581" w:rsidRPr="00B10923" w:rsidRDefault="00D12581" w:rsidP="00D12581">
            <w:pPr>
              <w:spacing w:before="0" w:after="0" w:line="240" w:lineRule="auto"/>
              <w:ind w:firstLine="0"/>
              <w:jc w:val="center"/>
              <w:rPr>
                <w:color w:val="000000"/>
                <w:sz w:val="22"/>
                <w:szCs w:val="22"/>
              </w:rPr>
            </w:pPr>
            <w:r>
              <w:rPr>
                <w:color w:val="000000"/>
                <w:sz w:val="22"/>
                <w:szCs w:val="22"/>
              </w:rPr>
              <w:t>1908</w:t>
            </w:r>
          </w:p>
        </w:tc>
        <w:tc>
          <w:tcPr>
            <w:tcW w:w="1008" w:type="dxa"/>
            <w:tcBorders>
              <w:top w:val="nil"/>
              <w:left w:val="nil"/>
              <w:bottom w:val="single" w:sz="4" w:space="0" w:color="000000"/>
              <w:right w:val="single" w:sz="4" w:space="0" w:color="000000"/>
            </w:tcBorders>
            <w:shd w:val="clear" w:color="auto" w:fill="auto"/>
            <w:vAlign w:val="center"/>
            <w:hideMark/>
          </w:tcPr>
          <w:p w14:paraId="450EE11E" w14:textId="3E89B5C0" w:rsidR="00D12581" w:rsidRPr="00B10923" w:rsidRDefault="00D12581" w:rsidP="00D12581">
            <w:pPr>
              <w:spacing w:before="0" w:after="0" w:line="240" w:lineRule="auto"/>
              <w:ind w:firstLine="0"/>
              <w:jc w:val="center"/>
              <w:rPr>
                <w:color w:val="000000"/>
                <w:sz w:val="22"/>
                <w:szCs w:val="22"/>
              </w:rPr>
            </w:pPr>
            <w:r>
              <w:rPr>
                <w:color w:val="000000"/>
                <w:sz w:val="22"/>
                <w:szCs w:val="22"/>
              </w:rPr>
              <w:t>6705</w:t>
            </w:r>
          </w:p>
        </w:tc>
        <w:tc>
          <w:tcPr>
            <w:tcW w:w="779" w:type="dxa"/>
            <w:tcBorders>
              <w:top w:val="nil"/>
              <w:left w:val="nil"/>
              <w:bottom w:val="single" w:sz="4" w:space="0" w:color="000000"/>
              <w:right w:val="single" w:sz="4" w:space="0" w:color="000000"/>
            </w:tcBorders>
            <w:shd w:val="clear" w:color="auto" w:fill="auto"/>
            <w:vAlign w:val="center"/>
            <w:hideMark/>
          </w:tcPr>
          <w:p w14:paraId="66DF02C7" w14:textId="7688336E" w:rsidR="00D12581" w:rsidRPr="00B10923" w:rsidRDefault="00D12581" w:rsidP="00D12581">
            <w:pPr>
              <w:spacing w:before="0" w:after="0" w:line="240" w:lineRule="auto"/>
              <w:ind w:firstLine="0"/>
              <w:jc w:val="center"/>
              <w:rPr>
                <w:color w:val="000000"/>
                <w:sz w:val="22"/>
                <w:szCs w:val="22"/>
              </w:rPr>
            </w:pPr>
            <w:r>
              <w:rPr>
                <w:color w:val="000000"/>
                <w:sz w:val="22"/>
                <w:szCs w:val="22"/>
              </w:rPr>
              <w:t>21</w:t>
            </w:r>
          </w:p>
        </w:tc>
        <w:tc>
          <w:tcPr>
            <w:tcW w:w="1023" w:type="dxa"/>
            <w:tcBorders>
              <w:top w:val="nil"/>
              <w:left w:val="nil"/>
              <w:bottom w:val="single" w:sz="4" w:space="0" w:color="000000"/>
              <w:right w:val="single" w:sz="4" w:space="0" w:color="000000"/>
            </w:tcBorders>
            <w:shd w:val="clear" w:color="auto" w:fill="auto"/>
            <w:vAlign w:val="center"/>
            <w:hideMark/>
          </w:tcPr>
          <w:p w14:paraId="147A860E" w14:textId="7F49E547" w:rsidR="00D12581" w:rsidRPr="00B10923" w:rsidRDefault="00D12581" w:rsidP="00D12581">
            <w:pPr>
              <w:spacing w:before="0" w:after="0" w:line="240" w:lineRule="auto"/>
              <w:ind w:firstLine="0"/>
              <w:jc w:val="center"/>
              <w:rPr>
                <w:color w:val="000000"/>
                <w:sz w:val="22"/>
                <w:szCs w:val="22"/>
              </w:rPr>
            </w:pPr>
            <w:r>
              <w:rPr>
                <w:color w:val="000000"/>
                <w:sz w:val="22"/>
                <w:szCs w:val="22"/>
              </w:rPr>
              <w:t>76</w:t>
            </w:r>
          </w:p>
        </w:tc>
      </w:tr>
      <w:tr w:rsidR="00D12581" w:rsidRPr="00C50F0A" w14:paraId="771D485F"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5E00CFE"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9</w:t>
            </w:r>
          </w:p>
        </w:tc>
        <w:tc>
          <w:tcPr>
            <w:tcW w:w="2693" w:type="dxa"/>
            <w:tcBorders>
              <w:top w:val="nil"/>
              <w:left w:val="nil"/>
              <w:bottom w:val="single" w:sz="4" w:space="0" w:color="000000"/>
              <w:right w:val="single" w:sz="4" w:space="0" w:color="000000"/>
            </w:tcBorders>
            <w:shd w:val="clear" w:color="auto" w:fill="auto"/>
            <w:vAlign w:val="center"/>
            <w:hideMark/>
          </w:tcPr>
          <w:p w14:paraId="1F5F40A5"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Bình Thành</w:t>
            </w:r>
          </w:p>
        </w:tc>
        <w:tc>
          <w:tcPr>
            <w:tcW w:w="851" w:type="dxa"/>
            <w:tcBorders>
              <w:top w:val="nil"/>
              <w:left w:val="nil"/>
              <w:bottom w:val="single" w:sz="4" w:space="0" w:color="000000"/>
              <w:right w:val="single" w:sz="4" w:space="0" w:color="000000"/>
            </w:tcBorders>
            <w:shd w:val="clear" w:color="auto" w:fill="auto"/>
            <w:vAlign w:val="center"/>
            <w:hideMark/>
          </w:tcPr>
          <w:p w14:paraId="243FC1A6" w14:textId="4CFD446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3CF4D0A0" w14:textId="35CD7AD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16F4635E" w14:textId="31A2BE2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3894CD70" w14:textId="7082E0D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3F9A15AF" w14:textId="5CCEC4D5" w:rsidR="00D12581" w:rsidRPr="00B10923" w:rsidRDefault="00D12581" w:rsidP="00D12581">
            <w:pPr>
              <w:spacing w:before="0" w:after="0" w:line="240" w:lineRule="auto"/>
              <w:ind w:firstLine="0"/>
              <w:jc w:val="center"/>
              <w:rPr>
                <w:color w:val="000000"/>
                <w:sz w:val="22"/>
                <w:szCs w:val="22"/>
              </w:rPr>
            </w:pPr>
            <w:r>
              <w:rPr>
                <w:color w:val="000000"/>
                <w:sz w:val="22"/>
                <w:szCs w:val="22"/>
              </w:rPr>
              <w:t>10</w:t>
            </w:r>
          </w:p>
        </w:tc>
        <w:tc>
          <w:tcPr>
            <w:tcW w:w="899" w:type="dxa"/>
            <w:tcBorders>
              <w:top w:val="nil"/>
              <w:left w:val="nil"/>
              <w:bottom w:val="single" w:sz="4" w:space="0" w:color="000000"/>
              <w:right w:val="single" w:sz="4" w:space="0" w:color="000000"/>
            </w:tcBorders>
            <w:shd w:val="clear" w:color="auto" w:fill="auto"/>
            <w:vAlign w:val="center"/>
            <w:hideMark/>
          </w:tcPr>
          <w:p w14:paraId="153EA5CE" w14:textId="60F04786" w:rsidR="00D12581" w:rsidRPr="00B10923" w:rsidRDefault="00D12581" w:rsidP="00D12581">
            <w:pPr>
              <w:spacing w:before="0" w:after="0" w:line="240" w:lineRule="auto"/>
              <w:ind w:firstLine="0"/>
              <w:jc w:val="center"/>
              <w:rPr>
                <w:color w:val="000000"/>
                <w:sz w:val="22"/>
                <w:szCs w:val="22"/>
              </w:rPr>
            </w:pPr>
            <w:r>
              <w:rPr>
                <w:color w:val="000000"/>
                <w:sz w:val="22"/>
                <w:szCs w:val="22"/>
              </w:rPr>
              <w:t>38</w:t>
            </w:r>
          </w:p>
        </w:tc>
        <w:tc>
          <w:tcPr>
            <w:tcW w:w="604" w:type="dxa"/>
            <w:tcBorders>
              <w:top w:val="nil"/>
              <w:left w:val="nil"/>
              <w:bottom w:val="single" w:sz="4" w:space="0" w:color="000000"/>
              <w:right w:val="single" w:sz="4" w:space="0" w:color="000000"/>
            </w:tcBorders>
            <w:shd w:val="clear" w:color="auto" w:fill="auto"/>
            <w:vAlign w:val="center"/>
            <w:hideMark/>
          </w:tcPr>
          <w:p w14:paraId="1F6B9167" w14:textId="53FF4F2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7CB5CD6B" w14:textId="30F0BC3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65967A21" w14:textId="5ED57420" w:rsidR="00D12581" w:rsidRPr="00B10923" w:rsidRDefault="00D12581" w:rsidP="00D12581">
            <w:pPr>
              <w:spacing w:before="0" w:after="0" w:line="240" w:lineRule="auto"/>
              <w:ind w:firstLine="0"/>
              <w:jc w:val="center"/>
              <w:rPr>
                <w:color w:val="000000"/>
                <w:sz w:val="22"/>
                <w:szCs w:val="22"/>
              </w:rPr>
            </w:pPr>
            <w:r>
              <w:rPr>
                <w:color w:val="000000"/>
                <w:sz w:val="22"/>
                <w:szCs w:val="22"/>
              </w:rPr>
              <w:t>48</w:t>
            </w:r>
          </w:p>
        </w:tc>
        <w:tc>
          <w:tcPr>
            <w:tcW w:w="1008" w:type="dxa"/>
            <w:tcBorders>
              <w:top w:val="nil"/>
              <w:left w:val="nil"/>
              <w:bottom w:val="single" w:sz="4" w:space="0" w:color="000000"/>
              <w:right w:val="single" w:sz="4" w:space="0" w:color="000000"/>
            </w:tcBorders>
            <w:shd w:val="clear" w:color="auto" w:fill="auto"/>
            <w:vAlign w:val="center"/>
            <w:hideMark/>
          </w:tcPr>
          <w:p w14:paraId="58D8325B" w14:textId="28EB18C4" w:rsidR="00D12581" w:rsidRPr="00B10923" w:rsidRDefault="00D12581" w:rsidP="00D12581">
            <w:pPr>
              <w:spacing w:before="0" w:after="0" w:line="240" w:lineRule="auto"/>
              <w:ind w:firstLine="0"/>
              <w:jc w:val="center"/>
              <w:rPr>
                <w:color w:val="000000"/>
                <w:sz w:val="22"/>
                <w:szCs w:val="22"/>
              </w:rPr>
            </w:pPr>
            <w:r>
              <w:rPr>
                <w:color w:val="000000"/>
                <w:sz w:val="22"/>
                <w:szCs w:val="22"/>
              </w:rPr>
              <w:t>178</w:t>
            </w:r>
          </w:p>
        </w:tc>
        <w:tc>
          <w:tcPr>
            <w:tcW w:w="779" w:type="dxa"/>
            <w:tcBorders>
              <w:top w:val="nil"/>
              <w:left w:val="nil"/>
              <w:bottom w:val="single" w:sz="4" w:space="0" w:color="000000"/>
              <w:right w:val="single" w:sz="4" w:space="0" w:color="000000"/>
            </w:tcBorders>
            <w:shd w:val="clear" w:color="auto" w:fill="auto"/>
            <w:vAlign w:val="center"/>
            <w:hideMark/>
          </w:tcPr>
          <w:p w14:paraId="7910BC40" w14:textId="51ED80E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1212D25F" w14:textId="604E8A5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3C7A9271"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396E57C1"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10</w:t>
            </w:r>
          </w:p>
        </w:tc>
        <w:tc>
          <w:tcPr>
            <w:tcW w:w="2693" w:type="dxa"/>
            <w:tcBorders>
              <w:top w:val="nil"/>
              <w:left w:val="nil"/>
              <w:bottom w:val="single" w:sz="4" w:space="0" w:color="000000"/>
              <w:right w:val="single" w:sz="4" w:space="0" w:color="000000"/>
            </w:tcBorders>
            <w:shd w:val="clear" w:color="auto" w:fill="auto"/>
            <w:vAlign w:val="center"/>
            <w:hideMark/>
          </w:tcPr>
          <w:p w14:paraId="592948AD"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Bình Hòa</w:t>
            </w:r>
          </w:p>
        </w:tc>
        <w:tc>
          <w:tcPr>
            <w:tcW w:w="851" w:type="dxa"/>
            <w:tcBorders>
              <w:top w:val="nil"/>
              <w:left w:val="nil"/>
              <w:bottom w:val="single" w:sz="4" w:space="0" w:color="000000"/>
              <w:right w:val="single" w:sz="4" w:space="0" w:color="000000"/>
            </w:tcBorders>
            <w:shd w:val="clear" w:color="auto" w:fill="auto"/>
            <w:vAlign w:val="center"/>
            <w:hideMark/>
          </w:tcPr>
          <w:p w14:paraId="1FD5EC37" w14:textId="462065C9"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134" w:type="dxa"/>
            <w:tcBorders>
              <w:top w:val="nil"/>
              <w:left w:val="nil"/>
              <w:bottom w:val="single" w:sz="4" w:space="0" w:color="000000"/>
              <w:right w:val="single" w:sz="4" w:space="0" w:color="000000"/>
            </w:tcBorders>
            <w:shd w:val="clear" w:color="auto" w:fill="auto"/>
            <w:vAlign w:val="center"/>
            <w:hideMark/>
          </w:tcPr>
          <w:p w14:paraId="6CD3CBE0" w14:textId="32129225" w:rsidR="00D12581" w:rsidRPr="00B10923" w:rsidRDefault="00D12581" w:rsidP="00D12581">
            <w:pPr>
              <w:spacing w:before="0" w:after="0" w:line="240" w:lineRule="auto"/>
              <w:ind w:firstLine="0"/>
              <w:jc w:val="center"/>
              <w:rPr>
                <w:color w:val="000000"/>
                <w:sz w:val="22"/>
                <w:szCs w:val="22"/>
              </w:rPr>
            </w:pPr>
            <w:r>
              <w:rPr>
                <w:color w:val="000000"/>
                <w:sz w:val="22"/>
                <w:szCs w:val="22"/>
              </w:rPr>
              <w:t>8</w:t>
            </w:r>
          </w:p>
        </w:tc>
        <w:tc>
          <w:tcPr>
            <w:tcW w:w="850" w:type="dxa"/>
            <w:tcBorders>
              <w:top w:val="nil"/>
              <w:left w:val="nil"/>
              <w:bottom w:val="single" w:sz="4" w:space="0" w:color="000000"/>
              <w:right w:val="single" w:sz="4" w:space="0" w:color="000000"/>
            </w:tcBorders>
            <w:shd w:val="clear" w:color="auto" w:fill="auto"/>
            <w:vAlign w:val="center"/>
            <w:hideMark/>
          </w:tcPr>
          <w:p w14:paraId="14413EAC" w14:textId="1C6E598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60E0E59" w14:textId="7089451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4493936" w14:textId="0F529B9D" w:rsidR="00D12581" w:rsidRPr="00B10923" w:rsidRDefault="00D12581" w:rsidP="00D12581">
            <w:pPr>
              <w:spacing w:before="0" w:after="0" w:line="240" w:lineRule="auto"/>
              <w:ind w:firstLine="0"/>
              <w:jc w:val="center"/>
              <w:rPr>
                <w:color w:val="000000"/>
                <w:sz w:val="22"/>
                <w:szCs w:val="22"/>
              </w:rPr>
            </w:pPr>
            <w:r>
              <w:rPr>
                <w:color w:val="000000"/>
                <w:sz w:val="22"/>
                <w:szCs w:val="22"/>
              </w:rPr>
              <w:t>5</w:t>
            </w:r>
          </w:p>
        </w:tc>
        <w:tc>
          <w:tcPr>
            <w:tcW w:w="899" w:type="dxa"/>
            <w:tcBorders>
              <w:top w:val="nil"/>
              <w:left w:val="nil"/>
              <w:bottom w:val="single" w:sz="4" w:space="0" w:color="000000"/>
              <w:right w:val="single" w:sz="4" w:space="0" w:color="000000"/>
            </w:tcBorders>
            <w:shd w:val="clear" w:color="auto" w:fill="auto"/>
            <w:vAlign w:val="center"/>
            <w:hideMark/>
          </w:tcPr>
          <w:p w14:paraId="08248E09" w14:textId="02A30795" w:rsidR="00D12581" w:rsidRPr="00B10923" w:rsidRDefault="00D12581" w:rsidP="00D12581">
            <w:pPr>
              <w:spacing w:before="0" w:after="0" w:line="240" w:lineRule="auto"/>
              <w:ind w:firstLine="0"/>
              <w:jc w:val="center"/>
              <w:rPr>
                <w:color w:val="000000"/>
                <w:sz w:val="22"/>
                <w:szCs w:val="22"/>
              </w:rPr>
            </w:pPr>
            <w:r>
              <w:rPr>
                <w:color w:val="000000"/>
                <w:sz w:val="22"/>
                <w:szCs w:val="22"/>
              </w:rPr>
              <w:t>21</w:t>
            </w:r>
          </w:p>
        </w:tc>
        <w:tc>
          <w:tcPr>
            <w:tcW w:w="604" w:type="dxa"/>
            <w:tcBorders>
              <w:top w:val="nil"/>
              <w:left w:val="nil"/>
              <w:bottom w:val="single" w:sz="4" w:space="0" w:color="000000"/>
              <w:right w:val="single" w:sz="4" w:space="0" w:color="000000"/>
            </w:tcBorders>
            <w:shd w:val="clear" w:color="auto" w:fill="auto"/>
            <w:vAlign w:val="center"/>
            <w:hideMark/>
          </w:tcPr>
          <w:p w14:paraId="7D699255" w14:textId="51D68D3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561FC761" w14:textId="472FF6B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1C30C1DC" w14:textId="47037663" w:rsidR="00D12581" w:rsidRPr="00B10923" w:rsidRDefault="00D12581" w:rsidP="00D12581">
            <w:pPr>
              <w:spacing w:before="0" w:after="0" w:line="240" w:lineRule="auto"/>
              <w:ind w:firstLine="0"/>
              <w:jc w:val="center"/>
              <w:rPr>
                <w:color w:val="000000"/>
                <w:sz w:val="22"/>
                <w:szCs w:val="22"/>
              </w:rPr>
            </w:pPr>
            <w:r>
              <w:rPr>
                <w:color w:val="000000"/>
                <w:sz w:val="22"/>
                <w:szCs w:val="22"/>
              </w:rPr>
              <w:t>387</w:t>
            </w:r>
          </w:p>
        </w:tc>
        <w:tc>
          <w:tcPr>
            <w:tcW w:w="1008" w:type="dxa"/>
            <w:tcBorders>
              <w:top w:val="nil"/>
              <w:left w:val="nil"/>
              <w:bottom w:val="single" w:sz="4" w:space="0" w:color="000000"/>
              <w:right w:val="single" w:sz="4" w:space="0" w:color="000000"/>
            </w:tcBorders>
            <w:shd w:val="clear" w:color="auto" w:fill="auto"/>
            <w:vAlign w:val="center"/>
            <w:hideMark/>
          </w:tcPr>
          <w:p w14:paraId="1589E4CC" w14:textId="6BE4342B" w:rsidR="00D12581" w:rsidRPr="00B10923" w:rsidRDefault="00D12581" w:rsidP="00D12581">
            <w:pPr>
              <w:spacing w:before="0" w:after="0" w:line="240" w:lineRule="auto"/>
              <w:ind w:firstLine="0"/>
              <w:jc w:val="center"/>
              <w:rPr>
                <w:color w:val="000000"/>
                <w:sz w:val="22"/>
                <w:szCs w:val="22"/>
              </w:rPr>
            </w:pPr>
            <w:r>
              <w:rPr>
                <w:color w:val="000000"/>
                <w:sz w:val="22"/>
                <w:szCs w:val="22"/>
              </w:rPr>
              <w:t>1139</w:t>
            </w:r>
          </w:p>
        </w:tc>
        <w:tc>
          <w:tcPr>
            <w:tcW w:w="779" w:type="dxa"/>
            <w:tcBorders>
              <w:top w:val="nil"/>
              <w:left w:val="nil"/>
              <w:bottom w:val="single" w:sz="4" w:space="0" w:color="000000"/>
              <w:right w:val="single" w:sz="4" w:space="0" w:color="000000"/>
            </w:tcBorders>
            <w:shd w:val="clear" w:color="auto" w:fill="auto"/>
            <w:vAlign w:val="center"/>
            <w:hideMark/>
          </w:tcPr>
          <w:p w14:paraId="661B31B6" w14:textId="4C5A820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3C4EF786" w14:textId="3FCF5E5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71A7EA65"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550CCD2"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11</w:t>
            </w:r>
          </w:p>
        </w:tc>
        <w:tc>
          <w:tcPr>
            <w:tcW w:w="2693" w:type="dxa"/>
            <w:tcBorders>
              <w:top w:val="nil"/>
              <w:left w:val="nil"/>
              <w:bottom w:val="single" w:sz="4" w:space="0" w:color="000000"/>
              <w:right w:val="single" w:sz="4" w:space="0" w:color="000000"/>
            </w:tcBorders>
            <w:shd w:val="clear" w:color="auto" w:fill="auto"/>
            <w:vAlign w:val="center"/>
            <w:hideMark/>
          </w:tcPr>
          <w:p w14:paraId="47CE70FA"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Bình Tân</w:t>
            </w:r>
          </w:p>
        </w:tc>
        <w:tc>
          <w:tcPr>
            <w:tcW w:w="851" w:type="dxa"/>
            <w:tcBorders>
              <w:top w:val="nil"/>
              <w:left w:val="nil"/>
              <w:bottom w:val="single" w:sz="4" w:space="0" w:color="000000"/>
              <w:right w:val="single" w:sz="4" w:space="0" w:color="000000"/>
            </w:tcBorders>
            <w:shd w:val="clear" w:color="auto" w:fill="auto"/>
            <w:vAlign w:val="center"/>
            <w:hideMark/>
          </w:tcPr>
          <w:p w14:paraId="55D0F4BF" w14:textId="4E54EFE4"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134" w:type="dxa"/>
            <w:tcBorders>
              <w:top w:val="nil"/>
              <w:left w:val="nil"/>
              <w:bottom w:val="single" w:sz="4" w:space="0" w:color="000000"/>
              <w:right w:val="single" w:sz="4" w:space="0" w:color="000000"/>
            </w:tcBorders>
            <w:shd w:val="clear" w:color="auto" w:fill="auto"/>
            <w:vAlign w:val="center"/>
            <w:hideMark/>
          </w:tcPr>
          <w:p w14:paraId="4C4A19A1" w14:textId="7D9C19C7"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850" w:type="dxa"/>
            <w:tcBorders>
              <w:top w:val="nil"/>
              <w:left w:val="nil"/>
              <w:bottom w:val="single" w:sz="4" w:space="0" w:color="000000"/>
              <w:right w:val="single" w:sz="4" w:space="0" w:color="000000"/>
            </w:tcBorders>
            <w:shd w:val="clear" w:color="auto" w:fill="auto"/>
            <w:vAlign w:val="center"/>
            <w:hideMark/>
          </w:tcPr>
          <w:p w14:paraId="51C611F3" w14:textId="5B0117B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36AB76A9" w14:textId="0CBE9D9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AF413FF" w14:textId="6DCEEF20"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99" w:type="dxa"/>
            <w:tcBorders>
              <w:top w:val="nil"/>
              <w:left w:val="nil"/>
              <w:bottom w:val="single" w:sz="4" w:space="0" w:color="000000"/>
              <w:right w:val="single" w:sz="4" w:space="0" w:color="000000"/>
            </w:tcBorders>
            <w:shd w:val="clear" w:color="auto" w:fill="auto"/>
            <w:vAlign w:val="center"/>
            <w:hideMark/>
          </w:tcPr>
          <w:p w14:paraId="30B01F57" w14:textId="645B9535"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c>
          <w:tcPr>
            <w:tcW w:w="604" w:type="dxa"/>
            <w:tcBorders>
              <w:top w:val="nil"/>
              <w:left w:val="nil"/>
              <w:bottom w:val="single" w:sz="4" w:space="0" w:color="000000"/>
              <w:right w:val="single" w:sz="4" w:space="0" w:color="000000"/>
            </w:tcBorders>
            <w:shd w:val="clear" w:color="auto" w:fill="auto"/>
            <w:vAlign w:val="center"/>
            <w:hideMark/>
          </w:tcPr>
          <w:p w14:paraId="6FAF1043" w14:textId="1BBD457D"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58" w:type="dxa"/>
            <w:tcBorders>
              <w:top w:val="nil"/>
              <w:left w:val="nil"/>
              <w:bottom w:val="single" w:sz="4" w:space="0" w:color="000000"/>
              <w:right w:val="single" w:sz="4" w:space="0" w:color="000000"/>
            </w:tcBorders>
            <w:shd w:val="clear" w:color="auto" w:fill="auto"/>
            <w:vAlign w:val="center"/>
            <w:hideMark/>
          </w:tcPr>
          <w:p w14:paraId="2A0FDB5E" w14:textId="1FD5C97E"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23" w:type="dxa"/>
            <w:tcBorders>
              <w:top w:val="nil"/>
              <w:left w:val="nil"/>
              <w:bottom w:val="single" w:sz="4" w:space="0" w:color="000000"/>
              <w:right w:val="single" w:sz="4" w:space="0" w:color="000000"/>
            </w:tcBorders>
            <w:shd w:val="clear" w:color="auto" w:fill="auto"/>
            <w:vAlign w:val="center"/>
            <w:hideMark/>
          </w:tcPr>
          <w:p w14:paraId="3D5F76E5" w14:textId="70DEFB91" w:rsidR="00D12581" w:rsidRPr="00B10923" w:rsidRDefault="00D12581" w:rsidP="00D12581">
            <w:pPr>
              <w:spacing w:before="0" w:after="0" w:line="240" w:lineRule="auto"/>
              <w:ind w:firstLine="0"/>
              <w:jc w:val="center"/>
              <w:rPr>
                <w:color w:val="000000"/>
                <w:sz w:val="22"/>
                <w:szCs w:val="22"/>
              </w:rPr>
            </w:pPr>
            <w:r>
              <w:rPr>
                <w:color w:val="000000"/>
                <w:sz w:val="22"/>
                <w:szCs w:val="22"/>
              </w:rPr>
              <w:t>16</w:t>
            </w:r>
          </w:p>
        </w:tc>
        <w:tc>
          <w:tcPr>
            <w:tcW w:w="1008" w:type="dxa"/>
            <w:tcBorders>
              <w:top w:val="nil"/>
              <w:left w:val="nil"/>
              <w:bottom w:val="single" w:sz="4" w:space="0" w:color="000000"/>
              <w:right w:val="single" w:sz="4" w:space="0" w:color="000000"/>
            </w:tcBorders>
            <w:shd w:val="clear" w:color="auto" w:fill="auto"/>
            <w:vAlign w:val="center"/>
            <w:hideMark/>
          </w:tcPr>
          <w:p w14:paraId="12610F8D" w14:textId="1F0FADD7" w:rsidR="00D12581" w:rsidRPr="00B10923" w:rsidRDefault="00D12581" w:rsidP="00D12581">
            <w:pPr>
              <w:spacing w:before="0" w:after="0" w:line="240" w:lineRule="auto"/>
              <w:ind w:firstLine="0"/>
              <w:jc w:val="center"/>
              <w:rPr>
                <w:color w:val="000000"/>
                <w:sz w:val="22"/>
                <w:szCs w:val="22"/>
              </w:rPr>
            </w:pPr>
            <w:r>
              <w:rPr>
                <w:color w:val="000000"/>
                <w:sz w:val="22"/>
                <w:szCs w:val="22"/>
              </w:rPr>
              <w:t>51</w:t>
            </w:r>
          </w:p>
        </w:tc>
        <w:tc>
          <w:tcPr>
            <w:tcW w:w="779" w:type="dxa"/>
            <w:tcBorders>
              <w:top w:val="nil"/>
              <w:left w:val="nil"/>
              <w:bottom w:val="single" w:sz="4" w:space="0" w:color="000000"/>
              <w:right w:val="single" w:sz="4" w:space="0" w:color="000000"/>
            </w:tcBorders>
            <w:shd w:val="clear" w:color="auto" w:fill="auto"/>
            <w:vAlign w:val="center"/>
            <w:hideMark/>
          </w:tcPr>
          <w:p w14:paraId="309E5E54" w14:textId="2EE573B9"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3" w:type="dxa"/>
            <w:tcBorders>
              <w:top w:val="nil"/>
              <w:left w:val="nil"/>
              <w:bottom w:val="single" w:sz="4" w:space="0" w:color="000000"/>
              <w:right w:val="single" w:sz="4" w:space="0" w:color="000000"/>
            </w:tcBorders>
            <w:shd w:val="clear" w:color="auto" w:fill="auto"/>
            <w:vAlign w:val="center"/>
            <w:hideMark/>
          </w:tcPr>
          <w:p w14:paraId="469588A5" w14:textId="0353340B" w:rsidR="00D12581" w:rsidRPr="00B10923" w:rsidRDefault="00D12581" w:rsidP="00D12581">
            <w:pPr>
              <w:spacing w:before="0" w:after="0" w:line="240" w:lineRule="auto"/>
              <w:ind w:firstLine="0"/>
              <w:jc w:val="center"/>
              <w:rPr>
                <w:color w:val="000000"/>
                <w:sz w:val="22"/>
                <w:szCs w:val="22"/>
              </w:rPr>
            </w:pPr>
            <w:r>
              <w:rPr>
                <w:color w:val="000000"/>
                <w:sz w:val="22"/>
                <w:szCs w:val="22"/>
              </w:rPr>
              <w:t>5</w:t>
            </w:r>
          </w:p>
        </w:tc>
      </w:tr>
      <w:tr w:rsidR="00D12581" w:rsidRPr="00C50F0A" w14:paraId="073186B5"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51D81755"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12</w:t>
            </w:r>
          </w:p>
        </w:tc>
        <w:tc>
          <w:tcPr>
            <w:tcW w:w="2693" w:type="dxa"/>
            <w:tcBorders>
              <w:top w:val="nil"/>
              <w:left w:val="nil"/>
              <w:bottom w:val="single" w:sz="4" w:space="0" w:color="000000"/>
              <w:right w:val="single" w:sz="4" w:space="0" w:color="000000"/>
            </w:tcBorders>
            <w:shd w:val="clear" w:color="auto" w:fill="auto"/>
            <w:vAlign w:val="center"/>
            <w:hideMark/>
          </w:tcPr>
          <w:p w14:paraId="6A03EE6B"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Bình Thuận</w:t>
            </w:r>
          </w:p>
        </w:tc>
        <w:tc>
          <w:tcPr>
            <w:tcW w:w="851" w:type="dxa"/>
            <w:tcBorders>
              <w:top w:val="nil"/>
              <w:left w:val="nil"/>
              <w:bottom w:val="single" w:sz="4" w:space="0" w:color="000000"/>
              <w:right w:val="single" w:sz="4" w:space="0" w:color="000000"/>
            </w:tcBorders>
            <w:shd w:val="clear" w:color="auto" w:fill="auto"/>
            <w:vAlign w:val="center"/>
            <w:hideMark/>
          </w:tcPr>
          <w:p w14:paraId="33DE7735" w14:textId="6817A78D"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134" w:type="dxa"/>
            <w:tcBorders>
              <w:top w:val="nil"/>
              <w:left w:val="nil"/>
              <w:bottom w:val="single" w:sz="4" w:space="0" w:color="000000"/>
              <w:right w:val="single" w:sz="4" w:space="0" w:color="000000"/>
            </w:tcBorders>
            <w:shd w:val="clear" w:color="auto" w:fill="auto"/>
            <w:vAlign w:val="center"/>
            <w:hideMark/>
          </w:tcPr>
          <w:p w14:paraId="788FFB26" w14:textId="4BF98050"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850" w:type="dxa"/>
            <w:tcBorders>
              <w:top w:val="nil"/>
              <w:left w:val="nil"/>
              <w:bottom w:val="single" w:sz="4" w:space="0" w:color="000000"/>
              <w:right w:val="single" w:sz="4" w:space="0" w:color="000000"/>
            </w:tcBorders>
            <w:shd w:val="clear" w:color="auto" w:fill="auto"/>
            <w:vAlign w:val="center"/>
            <w:hideMark/>
          </w:tcPr>
          <w:p w14:paraId="46A2EB46" w14:textId="7B9E41C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328A9AE" w14:textId="20A3868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7A025C76" w14:textId="5C81BCD9"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99" w:type="dxa"/>
            <w:tcBorders>
              <w:top w:val="nil"/>
              <w:left w:val="nil"/>
              <w:bottom w:val="single" w:sz="4" w:space="0" w:color="000000"/>
              <w:right w:val="single" w:sz="4" w:space="0" w:color="000000"/>
            </w:tcBorders>
            <w:shd w:val="clear" w:color="auto" w:fill="auto"/>
            <w:vAlign w:val="center"/>
            <w:hideMark/>
          </w:tcPr>
          <w:p w14:paraId="47A21C91" w14:textId="6401FCDF"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604" w:type="dxa"/>
            <w:tcBorders>
              <w:top w:val="nil"/>
              <w:left w:val="nil"/>
              <w:bottom w:val="single" w:sz="4" w:space="0" w:color="000000"/>
              <w:right w:val="single" w:sz="4" w:space="0" w:color="000000"/>
            </w:tcBorders>
            <w:shd w:val="clear" w:color="auto" w:fill="auto"/>
            <w:vAlign w:val="center"/>
            <w:hideMark/>
          </w:tcPr>
          <w:p w14:paraId="312ED0B3" w14:textId="5B193C9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6C093DB0" w14:textId="0D1F196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399080E6" w14:textId="173A14C8" w:rsidR="00D12581" w:rsidRPr="00B10923" w:rsidRDefault="00D12581" w:rsidP="00D12581">
            <w:pPr>
              <w:spacing w:before="0" w:after="0" w:line="240" w:lineRule="auto"/>
              <w:ind w:firstLine="0"/>
              <w:jc w:val="center"/>
              <w:rPr>
                <w:color w:val="000000"/>
                <w:sz w:val="22"/>
                <w:szCs w:val="22"/>
              </w:rPr>
            </w:pPr>
            <w:r>
              <w:rPr>
                <w:color w:val="000000"/>
                <w:sz w:val="22"/>
                <w:szCs w:val="22"/>
              </w:rPr>
              <w:t>4</w:t>
            </w:r>
          </w:p>
        </w:tc>
        <w:tc>
          <w:tcPr>
            <w:tcW w:w="1008" w:type="dxa"/>
            <w:tcBorders>
              <w:top w:val="nil"/>
              <w:left w:val="nil"/>
              <w:bottom w:val="single" w:sz="4" w:space="0" w:color="000000"/>
              <w:right w:val="single" w:sz="4" w:space="0" w:color="000000"/>
            </w:tcBorders>
            <w:shd w:val="clear" w:color="auto" w:fill="auto"/>
            <w:vAlign w:val="center"/>
            <w:hideMark/>
          </w:tcPr>
          <w:p w14:paraId="77ADCA0C" w14:textId="593011BF" w:rsidR="00D12581" w:rsidRPr="00B10923" w:rsidRDefault="00D12581" w:rsidP="00D12581">
            <w:pPr>
              <w:spacing w:before="0" w:after="0" w:line="240" w:lineRule="auto"/>
              <w:ind w:firstLine="0"/>
              <w:jc w:val="center"/>
              <w:rPr>
                <w:color w:val="000000"/>
                <w:sz w:val="22"/>
                <w:szCs w:val="22"/>
              </w:rPr>
            </w:pPr>
            <w:r>
              <w:rPr>
                <w:color w:val="000000"/>
                <w:sz w:val="22"/>
                <w:szCs w:val="22"/>
              </w:rPr>
              <w:t>15</w:t>
            </w:r>
          </w:p>
        </w:tc>
        <w:tc>
          <w:tcPr>
            <w:tcW w:w="779" w:type="dxa"/>
            <w:tcBorders>
              <w:top w:val="nil"/>
              <w:left w:val="nil"/>
              <w:bottom w:val="single" w:sz="4" w:space="0" w:color="000000"/>
              <w:right w:val="single" w:sz="4" w:space="0" w:color="000000"/>
            </w:tcBorders>
            <w:shd w:val="clear" w:color="auto" w:fill="auto"/>
            <w:vAlign w:val="center"/>
            <w:hideMark/>
          </w:tcPr>
          <w:p w14:paraId="612D2E09" w14:textId="540D893E"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3" w:type="dxa"/>
            <w:tcBorders>
              <w:top w:val="nil"/>
              <w:left w:val="nil"/>
              <w:bottom w:val="single" w:sz="4" w:space="0" w:color="000000"/>
              <w:right w:val="single" w:sz="4" w:space="0" w:color="000000"/>
            </w:tcBorders>
            <w:shd w:val="clear" w:color="auto" w:fill="auto"/>
            <w:vAlign w:val="center"/>
            <w:hideMark/>
          </w:tcPr>
          <w:p w14:paraId="1D4BFCE4" w14:textId="6DDEF67E" w:rsidR="00D12581" w:rsidRPr="00B10923" w:rsidRDefault="00D12581" w:rsidP="00D12581">
            <w:pPr>
              <w:spacing w:before="0" w:after="0" w:line="240" w:lineRule="auto"/>
              <w:ind w:firstLine="0"/>
              <w:jc w:val="center"/>
              <w:rPr>
                <w:color w:val="000000"/>
                <w:sz w:val="22"/>
                <w:szCs w:val="22"/>
              </w:rPr>
            </w:pPr>
            <w:r>
              <w:rPr>
                <w:color w:val="000000"/>
                <w:sz w:val="22"/>
                <w:szCs w:val="22"/>
              </w:rPr>
              <w:t>6</w:t>
            </w:r>
          </w:p>
        </w:tc>
      </w:tr>
      <w:tr w:rsidR="00D12581" w:rsidRPr="00C50F0A" w14:paraId="11D13145"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120972FF"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13</w:t>
            </w:r>
          </w:p>
        </w:tc>
        <w:tc>
          <w:tcPr>
            <w:tcW w:w="2693" w:type="dxa"/>
            <w:tcBorders>
              <w:top w:val="nil"/>
              <w:left w:val="nil"/>
              <w:bottom w:val="single" w:sz="4" w:space="0" w:color="000000"/>
              <w:right w:val="single" w:sz="4" w:space="0" w:color="000000"/>
            </w:tcBorders>
            <w:shd w:val="clear" w:color="auto" w:fill="auto"/>
            <w:vAlign w:val="center"/>
            <w:hideMark/>
          </w:tcPr>
          <w:p w14:paraId="0F8D5EAE"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Tây Bình</w:t>
            </w:r>
          </w:p>
        </w:tc>
        <w:tc>
          <w:tcPr>
            <w:tcW w:w="851" w:type="dxa"/>
            <w:tcBorders>
              <w:top w:val="nil"/>
              <w:left w:val="nil"/>
              <w:bottom w:val="single" w:sz="4" w:space="0" w:color="000000"/>
              <w:right w:val="single" w:sz="4" w:space="0" w:color="000000"/>
            </w:tcBorders>
            <w:shd w:val="clear" w:color="auto" w:fill="auto"/>
            <w:vAlign w:val="center"/>
            <w:hideMark/>
          </w:tcPr>
          <w:p w14:paraId="3D75FBF9" w14:textId="16E0995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72505339" w14:textId="46264D9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0E95B4C3" w14:textId="0F9E19F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044447B" w14:textId="5F7A344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7603D987" w14:textId="7C7B273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0CBD0EC0" w14:textId="067A472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4BEB9538" w14:textId="605EE5D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27C86B66" w14:textId="4B0EAC5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4ECCEAAA" w14:textId="45B79822" w:rsidR="00D12581" w:rsidRPr="00B10923" w:rsidRDefault="00D12581" w:rsidP="00D12581">
            <w:pPr>
              <w:spacing w:before="0" w:after="0" w:line="240" w:lineRule="auto"/>
              <w:ind w:firstLine="0"/>
              <w:jc w:val="center"/>
              <w:rPr>
                <w:color w:val="000000"/>
                <w:sz w:val="22"/>
                <w:szCs w:val="22"/>
              </w:rPr>
            </w:pPr>
            <w:r>
              <w:rPr>
                <w:color w:val="000000"/>
                <w:sz w:val="22"/>
                <w:szCs w:val="22"/>
              </w:rPr>
              <w:t>12</w:t>
            </w:r>
          </w:p>
        </w:tc>
        <w:tc>
          <w:tcPr>
            <w:tcW w:w="1008" w:type="dxa"/>
            <w:tcBorders>
              <w:top w:val="nil"/>
              <w:left w:val="nil"/>
              <w:bottom w:val="single" w:sz="4" w:space="0" w:color="000000"/>
              <w:right w:val="single" w:sz="4" w:space="0" w:color="000000"/>
            </w:tcBorders>
            <w:shd w:val="clear" w:color="auto" w:fill="auto"/>
            <w:vAlign w:val="center"/>
            <w:hideMark/>
          </w:tcPr>
          <w:p w14:paraId="265367F5" w14:textId="4D86ED15" w:rsidR="00D12581" w:rsidRPr="00B10923" w:rsidRDefault="00D12581" w:rsidP="00D12581">
            <w:pPr>
              <w:spacing w:before="0" w:after="0" w:line="240" w:lineRule="auto"/>
              <w:ind w:firstLine="0"/>
              <w:jc w:val="center"/>
              <w:rPr>
                <w:color w:val="000000"/>
                <w:sz w:val="22"/>
                <w:szCs w:val="22"/>
              </w:rPr>
            </w:pPr>
            <w:r>
              <w:rPr>
                <w:color w:val="000000"/>
                <w:sz w:val="22"/>
                <w:szCs w:val="22"/>
              </w:rPr>
              <w:t>31</w:t>
            </w:r>
          </w:p>
        </w:tc>
        <w:tc>
          <w:tcPr>
            <w:tcW w:w="779" w:type="dxa"/>
            <w:tcBorders>
              <w:top w:val="nil"/>
              <w:left w:val="nil"/>
              <w:bottom w:val="single" w:sz="4" w:space="0" w:color="000000"/>
              <w:right w:val="single" w:sz="4" w:space="0" w:color="000000"/>
            </w:tcBorders>
            <w:shd w:val="clear" w:color="auto" w:fill="auto"/>
            <w:vAlign w:val="center"/>
            <w:hideMark/>
          </w:tcPr>
          <w:p w14:paraId="68C7E091" w14:textId="1D38F636"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3" w:type="dxa"/>
            <w:tcBorders>
              <w:top w:val="nil"/>
              <w:left w:val="nil"/>
              <w:bottom w:val="single" w:sz="4" w:space="0" w:color="000000"/>
              <w:right w:val="single" w:sz="4" w:space="0" w:color="000000"/>
            </w:tcBorders>
            <w:shd w:val="clear" w:color="auto" w:fill="auto"/>
            <w:vAlign w:val="center"/>
            <w:hideMark/>
          </w:tcPr>
          <w:p w14:paraId="56FF0E37" w14:textId="11706B62"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r>
      <w:tr w:rsidR="00D12581" w:rsidRPr="00C50F0A" w14:paraId="4ED559F0"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15BDD04"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lastRenderedPageBreak/>
              <w:t>14</w:t>
            </w:r>
          </w:p>
        </w:tc>
        <w:tc>
          <w:tcPr>
            <w:tcW w:w="2693" w:type="dxa"/>
            <w:tcBorders>
              <w:top w:val="nil"/>
              <w:left w:val="nil"/>
              <w:bottom w:val="single" w:sz="4" w:space="0" w:color="000000"/>
              <w:right w:val="single" w:sz="4" w:space="0" w:color="000000"/>
            </w:tcBorders>
            <w:shd w:val="clear" w:color="auto" w:fill="auto"/>
            <w:vAlign w:val="center"/>
            <w:hideMark/>
          </w:tcPr>
          <w:p w14:paraId="5C3A97BA"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Tây Vinh</w:t>
            </w:r>
          </w:p>
        </w:tc>
        <w:tc>
          <w:tcPr>
            <w:tcW w:w="851" w:type="dxa"/>
            <w:tcBorders>
              <w:top w:val="nil"/>
              <w:left w:val="nil"/>
              <w:bottom w:val="single" w:sz="4" w:space="0" w:color="000000"/>
              <w:right w:val="single" w:sz="4" w:space="0" w:color="000000"/>
            </w:tcBorders>
            <w:shd w:val="clear" w:color="auto" w:fill="auto"/>
            <w:vAlign w:val="center"/>
            <w:hideMark/>
          </w:tcPr>
          <w:p w14:paraId="4EDB9A07" w14:textId="0DC07F5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59B0E81E" w14:textId="0BE3BA5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72C59E1D" w14:textId="6E99E4F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24FA8DC" w14:textId="1960684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50DD02B" w14:textId="27BF7870" w:rsidR="00D12581" w:rsidRPr="00B10923" w:rsidRDefault="00D12581" w:rsidP="00D12581">
            <w:pPr>
              <w:spacing w:before="0" w:after="0" w:line="240" w:lineRule="auto"/>
              <w:ind w:firstLine="0"/>
              <w:jc w:val="center"/>
              <w:rPr>
                <w:color w:val="000000"/>
                <w:sz w:val="22"/>
                <w:szCs w:val="22"/>
              </w:rPr>
            </w:pPr>
            <w:r>
              <w:rPr>
                <w:color w:val="000000"/>
                <w:sz w:val="22"/>
                <w:szCs w:val="22"/>
              </w:rPr>
              <w:t>5</w:t>
            </w:r>
          </w:p>
        </w:tc>
        <w:tc>
          <w:tcPr>
            <w:tcW w:w="899" w:type="dxa"/>
            <w:tcBorders>
              <w:top w:val="nil"/>
              <w:left w:val="nil"/>
              <w:bottom w:val="single" w:sz="4" w:space="0" w:color="000000"/>
              <w:right w:val="single" w:sz="4" w:space="0" w:color="000000"/>
            </w:tcBorders>
            <w:shd w:val="clear" w:color="auto" w:fill="auto"/>
            <w:vAlign w:val="center"/>
            <w:hideMark/>
          </w:tcPr>
          <w:p w14:paraId="5DF7F010" w14:textId="71C496E5" w:rsidR="00D12581" w:rsidRPr="00B10923" w:rsidRDefault="00D12581" w:rsidP="00D12581">
            <w:pPr>
              <w:spacing w:before="0" w:after="0" w:line="240" w:lineRule="auto"/>
              <w:ind w:firstLine="0"/>
              <w:jc w:val="center"/>
              <w:rPr>
                <w:color w:val="000000"/>
                <w:sz w:val="22"/>
                <w:szCs w:val="22"/>
              </w:rPr>
            </w:pPr>
            <w:r>
              <w:rPr>
                <w:color w:val="000000"/>
                <w:sz w:val="22"/>
                <w:szCs w:val="22"/>
              </w:rPr>
              <w:t>13</w:t>
            </w:r>
          </w:p>
        </w:tc>
        <w:tc>
          <w:tcPr>
            <w:tcW w:w="604" w:type="dxa"/>
            <w:tcBorders>
              <w:top w:val="nil"/>
              <w:left w:val="nil"/>
              <w:bottom w:val="single" w:sz="4" w:space="0" w:color="000000"/>
              <w:right w:val="single" w:sz="4" w:space="0" w:color="000000"/>
            </w:tcBorders>
            <w:shd w:val="clear" w:color="auto" w:fill="auto"/>
            <w:vAlign w:val="center"/>
            <w:hideMark/>
          </w:tcPr>
          <w:p w14:paraId="0BC18BFA" w14:textId="61DD224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1B23BA75" w14:textId="53FB229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44B4DCAA" w14:textId="5A474D01" w:rsidR="00D12581" w:rsidRPr="00B10923" w:rsidRDefault="00D12581" w:rsidP="00D12581">
            <w:pPr>
              <w:spacing w:before="0" w:after="0" w:line="240" w:lineRule="auto"/>
              <w:ind w:firstLine="0"/>
              <w:jc w:val="center"/>
              <w:rPr>
                <w:color w:val="000000"/>
                <w:sz w:val="22"/>
                <w:szCs w:val="22"/>
              </w:rPr>
            </w:pPr>
            <w:r>
              <w:rPr>
                <w:color w:val="000000"/>
                <w:sz w:val="22"/>
                <w:szCs w:val="22"/>
              </w:rPr>
              <w:t>360</w:t>
            </w:r>
          </w:p>
        </w:tc>
        <w:tc>
          <w:tcPr>
            <w:tcW w:w="1008" w:type="dxa"/>
            <w:tcBorders>
              <w:top w:val="nil"/>
              <w:left w:val="nil"/>
              <w:bottom w:val="single" w:sz="4" w:space="0" w:color="000000"/>
              <w:right w:val="single" w:sz="4" w:space="0" w:color="000000"/>
            </w:tcBorders>
            <w:shd w:val="clear" w:color="auto" w:fill="auto"/>
            <w:vAlign w:val="center"/>
            <w:hideMark/>
          </w:tcPr>
          <w:p w14:paraId="69824E81" w14:textId="587670F9" w:rsidR="00D12581" w:rsidRPr="00B10923" w:rsidRDefault="00D12581" w:rsidP="00D12581">
            <w:pPr>
              <w:spacing w:before="0" w:after="0" w:line="240" w:lineRule="auto"/>
              <w:ind w:firstLine="0"/>
              <w:jc w:val="center"/>
              <w:rPr>
                <w:color w:val="000000"/>
                <w:sz w:val="22"/>
                <w:szCs w:val="22"/>
              </w:rPr>
            </w:pPr>
            <w:r>
              <w:rPr>
                <w:color w:val="000000"/>
                <w:sz w:val="22"/>
                <w:szCs w:val="22"/>
              </w:rPr>
              <w:t>1062</w:t>
            </w:r>
          </w:p>
        </w:tc>
        <w:tc>
          <w:tcPr>
            <w:tcW w:w="779" w:type="dxa"/>
            <w:tcBorders>
              <w:top w:val="nil"/>
              <w:left w:val="nil"/>
              <w:bottom w:val="single" w:sz="4" w:space="0" w:color="000000"/>
              <w:right w:val="single" w:sz="4" w:space="0" w:color="000000"/>
            </w:tcBorders>
            <w:shd w:val="clear" w:color="auto" w:fill="auto"/>
            <w:vAlign w:val="center"/>
            <w:hideMark/>
          </w:tcPr>
          <w:p w14:paraId="470AA885" w14:textId="63C86C7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7EEFC13E" w14:textId="57AC56F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632200C2"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9E8341C"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15</w:t>
            </w:r>
          </w:p>
        </w:tc>
        <w:tc>
          <w:tcPr>
            <w:tcW w:w="2693" w:type="dxa"/>
            <w:tcBorders>
              <w:top w:val="nil"/>
              <w:left w:val="nil"/>
              <w:bottom w:val="single" w:sz="4" w:space="0" w:color="000000"/>
              <w:right w:val="single" w:sz="4" w:space="0" w:color="000000"/>
            </w:tcBorders>
            <w:shd w:val="clear" w:color="auto" w:fill="auto"/>
            <w:vAlign w:val="center"/>
            <w:hideMark/>
          </w:tcPr>
          <w:p w14:paraId="0C2413E8"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Tây An</w:t>
            </w:r>
          </w:p>
        </w:tc>
        <w:tc>
          <w:tcPr>
            <w:tcW w:w="851" w:type="dxa"/>
            <w:tcBorders>
              <w:top w:val="nil"/>
              <w:left w:val="nil"/>
              <w:bottom w:val="single" w:sz="4" w:space="0" w:color="000000"/>
              <w:right w:val="single" w:sz="4" w:space="0" w:color="000000"/>
            </w:tcBorders>
            <w:shd w:val="clear" w:color="auto" w:fill="auto"/>
            <w:vAlign w:val="center"/>
            <w:hideMark/>
          </w:tcPr>
          <w:p w14:paraId="5F1C56D0" w14:textId="2C1B691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5D3B57DB" w14:textId="28A484B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48A654C9" w14:textId="4F8A18C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300F6FE6" w14:textId="119A8FA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B448BF7" w14:textId="2A3FFBF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6FBA7285" w14:textId="799A179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5EC858D1" w14:textId="0453AB0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4704378C" w14:textId="1A709A1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07D3C5BD" w14:textId="0E723E0D" w:rsidR="00D12581" w:rsidRPr="00B10923" w:rsidRDefault="00D12581" w:rsidP="00D12581">
            <w:pPr>
              <w:spacing w:before="0" w:after="0" w:line="240" w:lineRule="auto"/>
              <w:ind w:firstLine="0"/>
              <w:jc w:val="center"/>
              <w:rPr>
                <w:color w:val="000000"/>
                <w:sz w:val="22"/>
                <w:szCs w:val="22"/>
              </w:rPr>
            </w:pPr>
            <w:r>
              <w:rPr>
                <w:color w:val="000000"/>
                <w:sz w:val="22"/>
                <w:szCs w:val="22"/>
              </w:rPr>
              <w:t>100</w:t>
            </w:r>
          </w:p>
        </w:tc>
        <w:tc>
          <w:tcPr>
            <w:tcW w:w="1008" w:type="dxa"/>
            <w:tcBorders>
              <w:top w:val="nil"/>
              <w:left w:val="nil"/>
              <w:bottom w:val="single" w:sz="4" w:space="0" w:color="000000"/>
              <w:right w:val="single" w:sz="4" w:space="0" w:color="000000"/>
            </w:tcBorders>
            <w:shd w:val="clear" w:color="auto" w:fill="auto"/>
            <w:vAlign w:val="center"/>
            <w:hideMark/>
          </w:tcPr>
          <w:p w14:paraId="625588E6" w14:textId="101E5433" w:rsidR="00D12581" w:rsidRPr="00B10923" w:rsidRDefault="00D12581" w:rsidP="00D12581">
            <w:pPr>
              <w:spacing w:before="0" w:after="0" w:line="240" w:lineRule="auto"/>
              <w:ind w:firstLine="0"/>
              <w:jc w:val="center"/>
              <w:rPr>
                <w:color w:val="000000"/>
                <w:sz w:val="22"/>
                <w:szCs w:val="22"/>
              </w:rPr>
            </w:pPr>
            <w:r>
              <w:rPr>
                <w:color w:val="000000"/>
                <w:sz w:val="22"/>
                <w:szCs w:val="22"/>
              </w:rPr>
              <w:t>274</w:t>
            </w:r>
          </w:p>
        </w:tc>
        <w:tc>
          <w:tcPr>
            <w:tcW w:w="779" w:type="dxa"/>
            <w:tcBorders>
              <w:top w:val="nil"/>
              <w:left w:val="nil"/>
              <w:bottom w:val="single" w:sz="4" w:space="0" w:color="000000"/>
              <w:right w:val="single" w:sz="4" w:space="0" w:color="000000"/>
            </w:tcBorders>
            <w:shd w:val="clear" w:color="auto" w:fill="auto"/>
            <w:vAlign w:val="center"/>
            <w:hideMark/>
          </w:tcPr>
          <w:p w14:paraId="0671C3F6" w14:textId="2EB69FA4"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3" w:type="dxa"/>
            <w:tcBorders>
              <w:top w:val="nil"/>
              <w:left w:val="nil"/>
              <w:bottom w:val="single" w:sz="4" w:space="0" w:color="000000"/>
              <w:right w:val="single" w:sz="4" w:space="0" w:color="000000"/>
            </w:tcBorders>
            <w:shd w:val="clear" w:color="auto" w:fill="auto"/>
            <w:vAlign w:val="center"/>
            <w:hideMark/>
          </w:tcPr>
          <w:p w14:paraId="55777721" w14:textId="23D7F684"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r>
      <w:tr w:rsidR="00D12581" w:rsidRPr="00C50F0A" w14:paraId="72546548"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A83EF2A" w14:textId="77777777" w:rsidR="00D12581" w:rsidRPr="00B10923" w:rsidRDefault="00D12581" w:rsidP="00D12581">
            <w:pPr>
              <w:spacing w:before="0" w:after="0" w:line="240" w:lineRule="auto"/>
              <w:ind w:firstLine="0"/>
              <w:jc w:val="center"/>
              <w:rPr>
                <w:b/>
                <w:bCs/>
                <w:color w:val="000000"/>
                <w:sz w:val="22"/>
                <w:szCs w:val="22"/>
              </w:rPr>
            </w:pPr>
            <w:r w:rsidRPr="00B10923">
              <w:rPr>
                <w:b/>
                <w:bCs/>
                <w:color w:val="000000"/>
                <w:sz w:val="22"/>
                <w:szCs w:val="22"/>
              </w:rPr>
              <w:t>XI</w:t>
            </w:r>
          </w:p>
        </w:tc>
        <w:tc>
          <w:tcPr>
            <w:tcW w:w="2693" w:type="dxa"/>
            <w:tcBorders>
              <w:top w:val="nil"/>
              <w:left w:val="nil"/>
              <w:bottom w:val="single" w:sz="4" w:space="0" w:color="000000"/>
              <w:right w:val="single" w:sz="4" w:space="0" w:color="000000"/>
            </w:tcBorders>
            <w:shd w:val="clear" w:color="auto" w:fill="auto"/>
            <w:vAlign w:val="center"/>
            <w:hideMark/>
          </w:tcPr>
          <w:p w14:paraId="227AEC2F" w14:textId="77777777" w:rsidR="00D12581" w:rsidRPr="00B10923" w:rsidRDefault="00D12581" w:rsidP="00D12581">
            <w:pPr>
              <w:spacing w:before="0" w:after="0" w:line="240" w:lineRule="auto"/>
              <w:ind w:firstLine="0"/>
              <w:jc w:val="left"/>
              <w:rPr>
                <w:b/>
                <w:bCs/>
                <w:color w:val="000000"/>
                <w:sz w:val="22"/>
                <w:szCs w:val="22"/>
              </w:rPr>
            </w:pPr>
            <w:r w:rsidRPr="00B10923">
              <w:rPr>
                <w:b/>
                <w:bCs/>
                <w:color w:val="000000"/>
                <w:sz w:val="22"/>
                <w:szCs w:val="22"/>
              </w:rPr>
              <w:t>Huyện Vĩnh Thạnh</w:t>
            </w:r>
          </w:p>
        </w:tc>
        <w:tc>
          <w:tcPr>
            <w:tcW w:w="851" w:type="dxa"/>
            <w:tcBorders>
              <w:top w:val="nil"/>
              <w:left w:val="nil"/>
              <w:bottom w:val="single" w:sz="4" w:space="0" w:color="000000"/>
              <w:right w:val="single" w:sz="4" w:space="0" w:color="000000"/>
            </w:tcBorders>
            <w:shd w:val="clear" w:color="auto" w:fill="auto"/>
            <w:vAlign w:val="center"/>
            <w:hideMark/>
          </w:tcPr>
          <w:p w14:paraId="60C39D51" w14:textId="6A4B40BF"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4B7708E3" w14:textId="694B7FDF"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309CCBDA" w14:textId="06768155"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w:t>
            </w:r>
          </w:p>
        </w:tc>
        <w:tc>
          <w:tcPr>
            <w:tcW w:w="1029" w:type="dxa"/>
            <w:tcBorders>
              <w:top w:val="nil"/>
              <w:left w:val="nil"/>
              <w:bottom w:val="single" w:sz="4" w:space="0" w:color="000000"/>
              <w:right w:val="single" w:sz="4" w:space="0" w:color="000000"/>
            </w:tcBorders>
            <w:shd w:val="clear" w:color="auto" w:fill="auto"/>
            <w:vAlign w:val="center"/>
            <w:hideMark/>
          </w:tcPr>
          <w:p w14:paraId="0A452671" w14:textId="091DEF49"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2</w:t>
            </w:r>
          </w:p>
        </w:tc>
        <w:tc>
          <w:tcPr>
            <w:tcW w:w="779" w:type="dxa"/>
            <w:tcBorders>
              <w:top w:val="nil"/>
              <w:left w:val="nil"/>
              <w:bottom w:val="single" w:sz="4" w:space="0" w:color="000000"/>
              <w:right w:val="single" w:sz="4" w:space="0" w:color="000000"/>
            </w:tcBorders>
            <w:shd w:val="clear" w:color="auto" w:fill="auto"/>
            <w:vAlign w:val="center"/>
            <w:hideMark/>
          </w:tcPr>
          <w:p w14:paraId="19E07207" w14:textId="098713F3"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39</w:t>
            </w:r>
          </w:p>
        </w:tc>
        <w:tc>
          <w:tcPr>
            <w:tcW w:w="899" w:type="dxa"/>
            <w:tcBorders>
              <w:top w:val="nil"/>
              <w:left w:val="nil"/>
              <w:bottom w:val="single" w:sz="4" w:space="0" w:color="000000"/>
              <w:right w:val="single" w:sz="4" w:space="0" w:color="000000"/>
            </w:tcBorders>
            <w:shd w:val="clear" w:color="auto" w:fill="auto"/>
            <w:vAlign w:val="center"/>
            <w:hideMark/>
          </w:tcPr>
          <w:p w14:paraId="52833A21" w14:textId="25DD4360"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145</w:t>
            </w:r>
          </w:p>
        </w:tc>
        <w:tc>
          <w:tcPr>
            <w:tcW w:w="604" w:type="dxa"/>
            <w:tcBorders>
              <w:top w:val="nil"/>
              <w:left w:val="nil"/>
              <w:bottom w:val="single" w:sz="4" w:space="0" w:color="000000"/>
              <w:right w:val="single" w:sz="4" w:space="0" w:color="000000"/>
            </w:tcBorders>
            <w:shd w:val="clear" w:color="auto" w:fill="auto"/>
            <w:vAlign w:val="center"/>
            <w:hideMark/>
          </w:tcPr>
          <w:p w14:paraId="0F59D7B0" w14:textId="0ED57FCC"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4</w:t>
            </w:r>
          </w:p>
        </w:tc>
        <w:tc>
          <w:tcPr>
            <w:tcW w:w="858" w:type="dxa"/>
            <w:tcBorders>
              <w:top w:val="nil"/>
              <w:left w:val="nil"/>
              <w:bottom w:val="single" w:sz="4" w:space="0" w:color="000000"/>
              <w:right w:val="single" w:sz="4" w:space="0" w:color="000000"/>
            </w:tcBorders>
            <w:shd w:val="clear" w:color="auto" w:fill="auto"/>
            <w:vAlign w:val="center"/>
            <w:hideMark/>
          </w:tcPr>
          <w:p w14:paraId="04B42A4C" w14:textId="6C298C67"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4</w:t>
            </w:r>
          </w:p>
        </w:tc>
        <w:tc>
          <w:tcPr>
            <w:tcW w:w="823" w:type="dxa"/>
            <w:tcBorders>
              <w:top w:val="nil"/>
              <w:left w:val="nil"/>
              <w:bottom w:val="single" w:sz="4" w:space="0" w:color="000000"/>
              <w:right w:val="single" w:sz="4" w:space="0" w:color="000000"/>
            </w:tcBorders>
            <w:shd w:val="clear" w:color="auto" w:fill="auto"/>
            <w:vAlign w:val="center"/>
            <w:hideMark/>
          </w:tcPr>
          <w:p w14:paraId="0EC7514C" w14:textId="374D42C6"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33</w:t>
            </w:r>
          </w:p>
        </w:tc>
        <w:tc>
          <w:tcPr>
            <w:tcW w:w="1008" w:type="dxa"/>
            <w:tcBorders>
              <w:top w:val="nil"/>
              <w:left w:val="nil"/>
              <w:bottom w:val="single" w:sz="4" w:space="0" w:color="000000"/>
              <w:right w:val="single" w:sz="4" w:space="0" w:color="000000"/>
            </w:tcBorders>
            <w:shd w:val="clear" w:color="auto" w:fill="auto"/>
            <w:vAlign w:val="center"/>
            <w:hideMark/>
          </w:tcPr>
          <w:p w14:paraId="0F86801E" w14:textId="78C10825"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138</w:t>
            </w:r>
          </w:p>
        </w:tc>
        <w:tc>
          <w:tcPr>
            <w:tcW w:w="779" w:type="dxa"/>
            <w:tcBorders>
              <w:top w:val="nil"/>
              <w:left w:val="nil"/>
              <w:bottom w:val="single" w:sz="4" w:space="0" w:color="000000"/>
              <w:right w:val="single" w:sz="4" w:space="0" w:color="000000"/>
            </w:tcBorders>
            <w:shd w:val="clear" w:color="auto" w:fill="auto"/>
            <w:vAlign w:val="center"/>
            <w:hideMark/>
          </w:tcPr>
          <w:p w14:paraId="35EDB885" w14:textId="7CB06A9D"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55</w:t>
            </w:r>
          </w:p>
        </w:tc>
        <w:tc>
          <w:tcPr>
            <w:tcW w:w="1023" w:type="dxa"/>
            <w:tcBorders>
              <w:top w:val="nil"/>
              <w:left w:val="nil"/>
              <w:bottom w:val="single" w:sz="4" w:space="0" w:color="000000"/>
              <w:right w:val="single" w:sz="4" w:space="0" w:color="000000"/>
            </w:tcBorders>
            <w:shd w:val="clear" w:color="auto" w:fill="auto"/>
            <w:vAlign w:val="center"/>
            <w:hideMark/>
          </w:tcPr>
          <w:p w14:paraId="7BCC93F0" w14:textId="1BC5F688" w:rsidR="00D12581" w:rsidRPr="00B10923" w:rsidRDefault="00D12581" w:rsidP="00D12581">
            <w:pPr>
              <w:spacing w:before="0" w:after="0" w:line="240" w:lineRule="auto"/>
              <w:ind w:firstLine="0"/>
              <w:jc w:val="center"/>
              <w:rPr>
                <w:b/>
                <w:bCs/>
                <w:color w:val="000000"/>
                <w:sz w:val="22"/>
                <w:szCs w:val="22"/>
              </w:rPr>
            </w:pPr>
            <w:r>
              <w:rPr>
                <w:b/>
                <w:bCs/>
                <w:color w:val="000000"/>
                <w:sz w:val="22"/>
                <w:szCs w:val="22"/>
              </w:rPr>
              <w:t>191</w:t>
            </w:r>
          </w:p>
        </w:tc>
      </w:tr>
      <w:tr w:rsidR="00D12581" w:rsidRPr="00C50F0A" w14:paraId="3A8404DC"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ABE682E"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1</w:t>
            </w:r>
          </w:p>
        </w:tc>
        <w:tc>
          <w:tcPr>
            <w:tcW w:w="2693" w:type="dxa"/>
            <w:tcBorders>
              <w:top w:val="nil"/>
              <w:left w:val="nil"/>
              <w:bottom w:val="single" w:sz="4" w:space="0" w:color="000000"/>
              <w:right w:val="single" w:sz="4" w:space="0" w:color="000000"/>
            </w:tcBorders>
            <w:shd w:val="clear" w:color="auto" w:fill="auto"/>
            <w:vAlign w:val="center"/>
            <w:hideMark/>
          </w:tcPr>
          <w:p w14:paraId="65AF6B46"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Vĩnh Hòa</w:t>
            </w:r>
          </w:p>
        </w:tc>
        <w:tc>
          <w:tcPr>
            <w:tcW w:w="851" w:type="dxa"/>
            <w:tcBorders>
              <w:top w:val="nil"/>
              <w:left w:val="nil"/>
              <w:bottom w:val="single" w:sz="4" w:space="0" w:color="000000"/>
              <w:right w:val="single" w:sz="4" w:space="0" w:color="000000"/>
            </w:tcBorders>
            <w:shd w:val="clear" w:color="auto" w:fill="auto"/>
            <w:vAlign w:val="center"/>
            <w:hideMark/>
          </w:tcPr>
          <w:p w14:paraId="15B34FF9" w14:textId="5F8D2A6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1B0FBA62" w14:textId="1F7A522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456DFA8C" w14:textId="5DAC621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731A880" w14:textId="5571B9C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3719EF99" w14:textId="7AC1A99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790983CA" w14:textId="3EB1A0C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7D11D9F6" w14:textId="006B07D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30E39CB1" w14:textId="639C3CB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26FF028D" w14:textId="1D65BE9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2011A34E" w14:textId="3F35473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FB2B722" w14:textId="7C0D6E3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66287E59" w14:textId="573CE56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10175CD7"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75BB2E4E"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2</w:t>
            </w:r>
          </w:p>
        </w:tc>
        <w:tc>
          <w:tcPr>
            <w:tcW w:w="2693" w:type="dxa"/>
            <w:tcBorders>
              <w:top w:val="nil"/>
              <w:left w:val="nil"/>
              <w:bottom w:val="single" w:sz="4" w:space="0" w:color="000000"/>
              <w:right w:val="single" w:sz="4" w:space="0" w:color="000000"/>
            </w:tcBorders>
            <w:shd w:val="clear" w:color="auto" w:fill="auto"/>
            <w:vAlign w:val="center"/>
            <w:hideMark/>
          </w:tcPr>
          <w:p w14:paraId="28EC63FE"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Vĩnh Quang</w:t>
            </w:r>
          </w:p>
        </w:tc>
        <w:tc>
          <w:tcPr>
            <w:tcW w:w="851" w:type="dxa"/>
            <w:tcBorders>
              <w:top w:val="nil"/>
              <w:left w:val="nil"/>
              <w:bottom w:val="single" w:sz="4" w:space="0" w:color="000000"/>
              <w:right w:val="single" w:sz="4" w:space="0" w:color="000000"/>
            </w:tcBorders>
            <w:shd w:val="clear" w:color="auto" w:fill="auto"/>
            <w:vAlign w:val="center"/>
            <w:hideMark/>
          </w:tcPr>
          <w:p w14:paraId="0FC4D248" w14:textId="61FD8F0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0CC3C0D1" w14:textId="3CE9B42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4CC8CF4B" w14:textId="4E950C7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4EC54105" w14:textId="4FD9034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005C2F51" w14:textId="7964989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6B8FE960" w14:textId="4022034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0AF8F580" w14:textId="241B318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0BEEE77A" w14:textId="5FA233D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6732DABB" w14:textId="3A7D0E3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24FE269B" w14:textId="5D290A1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51BC6A6" w14:textId="1E7BA91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55A0ACF0" w14:textId="4B53413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0BBF8DBF"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B515BED"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3</w:t>
            </w:r>
          </w:p>
        </w:tc>
        <w:tc>
          <w:tcPr>
            <w:tcW w:w="2693" w:type="dxa"/>
            <w:tcBorders>
              <w:top w:val="nil"/>
              <w:left w:val="nil"/>
              <w:bottom w:val="single" w:sz="4" w:space="0" w:color="000000"/>
              <w:right w:val="single" w:sz="4" w:space="0" w:color="000000"/>
            </w:tcBorders>
            <w:shd w:val="clear" w:color="auto" w:fill="auto"/>
            <w:vAlign w:val="center"/>
            <w:hideMark/>
          </w:tcPr>
          <w:p w14:paraId="2B40794D"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Vĩnh Thuận</w:t>
            </w:r>
          </w:p>
        </w:tc>
        <w:tc>
          <w:tcPr>
            <w:tcW w:w="851" w:type="dxa"/>
            <w:tcBorders>
              <w:top w:val="nil"/>
              <w:left w:val="nil"/>
              <w:bottom w:val="single" w:sz="4" w:space="0" w:color="000000"/>
              <w:right w:val="single" w:sz="4" w:space="0" w:color="000000"/>
            </w:tcBorders>
            <w:shd w:val="clear" w:color="auto" w:fill="auto"/>
            <w:vAlign w:val="center"/>
            <w:hideMark/>
          </w:tcPr>
          <w:p w14:paraId="637A4F85" w14:textId="2379E29D"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66498545" w14:textId="51853CC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2D8A8DBF" w14:textId="1CBED5D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376C9E85" w14:textId="5DFD87F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D0A2EC1" w14:textId="3E7BDA65"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99" w:type="dxa"/>
            <w:tcBorders>
              <w:top w:val="nil"/>
              <w:left w:val="nil"/>
              <w:bottom w:val="single" w:sz="4" w:space="0" w:color="000000"/>
              <w:right w:val="single" w:sz="4" w:space="0" w:color="000000"/>
            </w:tcBorders>
            <w:shd w:val="clear" w:color="auto" w:fill="auto"/>
            <w:vAlign w:val="center"/>
            <w:hideMark/>
          </w:tcPr>
          <w:p w14:paraId="6AB0852B" w14:textId="41066787" w:rsidR="00D12581" w:rsidRPr="00B10923" w:rsidRDefault="00D12581" w:rsidP="00D12581">
            <w:pPr>
              <w:spacing w:before="0" w:after="0" w:line="240" w:lineRule="auto"/>
              <w:ind w:firstLine="0"/>
              <w:jc w:val="center"/>
              <w:rPr>
                <w:color w:val="000000"/>
                <w:sz w:val="22"/>
                <w:szCs w:val="22"/>
              </w:rPr>
            </w:pPr>
            <w:r>
              <w:rPr>
                <w:color w:val="000000"/>
                <w:sz w:val="22"/>
                <w:szCs w:val="22"/>
              </w:rPr>
              <w:t>5</w:t>
            </w:r>
          </w:p>
        </w:tc>
        <w:tc>
          <w:tcPr>
            <w:tcW w:w="604" w:type="dxa"/>
            <w:tcBorders>
              <w:top w:val="nil"/>
              <w:left w:val="nil"/>
              <w:bottom w:val="single" w:sz="4" w:space="0" w:color="000000"/>
              <w:right w:val="single" w:sz="4" w:space="0" w:color="000000"/>
            </w:tcBorders>
            <w:shd w:val="clear" w:color="auto" w:fill="auto"/>
            <w:vAlign w:val="center"/>
            <w:hideMark/>
          </w:tcPr>
          <w:p w14:paraId="10F1A169" w14:textId="7E8226B0"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58" w:type="dxa"/>
            <w:tcBorders>
              <w:top w:val="nil"/>
              <w:left w:val="nil"/>
              <w:bottom w:val="single" w:sz="4" w:space="0" w:color="000000"/>
              <w:right w:val="single" w:sz="4" w:space="0" w:color="000000"/>
            </w:tcBorders>
            <w:shd w:val="clear" w:color="auto" w:fill="auto"/>
            <w:vAlign w:val="center"/>
            <w:hideMark/>
          </w:tcPr>
          <w:p w14:paraId="20C9E401" w14:textId="122C0BDE"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23" w:type="dxa"/>
            <w:tcBorders>
              <w:top w:val="nil"/>
              <w:left w:val="nil"/>
              <w:bottom w:val="single" w:sz="4" w:space="0" w:color="000000"/>
              <w:right w:val="single" w:sz="4" w:space="0" w:color="000000"/>
            </w:tcBorders>
            <w:shd w:val="clear" w:color="auto" w:fill="auto"/>
            <w:vAlign w:val="center"/>
            <w:hideMark/>
          </w:tcPr>
          <w:p w14:paraId="7C3CD04D" w14:textId="4B007B88"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1008" w:type="dxa"/>
            <w:tcBorders>
              <w:top w:val="nil"/>
              <w:left w:val="nil"/>
              <w:bottom w:val="single" w:sz="4" w:space="0" w:color="000000"/>
              <w:right w:val="single" w:sz="4" w:space="0" w:color="000000"/>
            </w:tcBorders>
            <w:shd w:val="clear" w:color="auto" w:fill="auto"/>
            <w:vAlign w:val="center"/>
            <w:hideMark/>
          </w:tcPr>
          <w:p w14:paraId="4410274A" w14:textId="663A3A27" w:rsidR="00D12581" w:rsidRPr="00B10923" w:rsidRDefault="00D12581" w:rsidP="00D12581">
            <w:pPr>
              <w:spacing w:before="0" w:after="0" w:line="240" w:lineRule="auto"/>
              <w:ind w:firstLine="0"/>
              <w:jc w:val="center"/>
              <w:rPr>
                <w:color w:val="000000"/>
                <w:sz w:val="22"/>
                <w:szCs w:val="22"/>
              </w:rPr>
            </w:pPr>
            <w:r>
              <w:rPr>
                <w:color w:val="000000"/>
                <w:sz w:val="22"/>
                <w:szCs w:val="22"/>
              </w:rPr>
              <w:t>12</w:t>
            </w:r>
          </w:p>
        </w:tc>
        <w:tc>
          <w:tcPr>
            <w:tcW w:w="779" w:type="dxa"/>
            <w:tcBorders>
              <w:top w:val="nil"/>
              <w:left w:val="nil"/>
              <w:bottom w:val="single" w:sz="4" w:space="0" w:color="000000"/>
              <w:right w:val="single" w:sz="4" w:space="0" w:color="000000"/>
            </w:tcBorders>
            <w:shd w:val="clear" w:color="auto" w:fill="auto"/>
            <w:vAlign w:val="center"/>
            <w:hideMark/>
          </w:tcPr>
          <w:p w14:paraId="3AC00B8A" w14:textId="432594D7"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c>
          <w:tcPr>
            <w:tcW w:w="1023" w:type="dxa"/>
            <w:tcBorders>
              <w:top w:val="nil"/>
              <w:left w:val="nil"/>
              <w:bottom w:val="single" w:sz="4" w:space="0" w:color="000000"/>
              <w:right w:val="single" w:sz="4" w:space="0" w:color="000000"/>
            </w:tcBorders>
            <w:shd w:val="clear" w:color="auto" w:fill="auto"/>
            <w:vAlign w:val="center"/>
            <w:hideMark/>
          </w:tcPr>
          <w:p w14:paraId="748775CF" w14:textId="0D06C029" w:rsidR="00D12581" w:rsidRPr="00B10923" w:rsidRDefault="00D12581" w:rsidP="00D12581">
            <w:pPr>
              <w:spacing w:before="0" w:after="0" w:line="240" w:lineRule="auto"/>
              <w:ind w:firstLine="0"/>
              <w:jc w:val="center"/>
              <w:rPr>
                <w:color w:val="000000"/>
                <w:sz w:val="22"/>
                <w:szCs w:val="22"/>
              </w:rPr>
            </w:pPr>
            <w:r>
              <w:rPr>
                <w:color w:val="000000"/>
                <w:sz w:val="22"/>
                <w:szCs w:val="22"/>
              </w:rPr>
              <w:t>10</w:t>
            </w:r>
          </w:p>
        </w:tc>
      </w:tr>
      <w:tr w:rsidR="00D12581" w:rsidRPr="00C50F0A" w14:paraId="2054982D"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EADA27D"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4</w:t>
            </w:r>
          </w:p>
        </w:tc>
        <w:tc>
          <w:tcPr>
            <w:tcW w:w="2693" w:type="dxa"/>
            <w:tcBorders>
              <w:top w:val="nil"/>
              <w:left w:val="nil"/>
              <w:bottom w:val="single" w:sz="4" w:space="0" w:color="000000"/>
              <w:right w:val="single" w:sz="4" w:space="0" w:color="000000"/>
            </w:tcBorders>
            <w:shd w:val="clear" w:color="auto" w:fill="auto"/>
            <w:vAlign w:val="center"/>
            <w:hideMark/>
          </w:tcPr>
          <w:p w14:paraId="763F87E6"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Vĩnh Kim</w:t>
            </w:r>
          </w:p>
        </w:tc>
        <w:tc>
          <w:tcPr>
            <w:tcW w:w="851" w:type="dxa"/>
            <w:tcBorders>
              <w:top w:val="nil"/>
              <w:left w:val="nil"/>
              <w:bottom w:val="single" w:sz="4" w:space="0" w:color="000000"/>
              <w:right w:val="single" w:sz="4" w:space="0" w:color="000000"/>
            </w:tcBorders>
            <w:shd w:val="clear" w:color="auto" w:fill="auto"/>
            <w:vAlign w:val="center"/>
            <w:hideMark/>
          </w:tcPr>
          <w:p w14:paraId="7E4D715F" w14:textId="32B44A5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7C033C39" w14:textId="511B66F7"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232A5A82" w14:textId="69266BF2"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029" w:type="dxa"/>
            <w:tcBorders>
              <w:top w:val="nil"/>
              <w:left w:val="nil"/>
              <w:bottom w:val="single" w:sz="4" w:space="0" w:color="000000"/>
              <w:right w:val="single" w:sz="4" w:space="0" w:color="000000"/>
            </w:tcBorders>
            <w:shd w:val="clear" w:color="auto" w:fill="auto"/>
            <w:vAlign w:val="center"/>
            <w:hideMark/>
          </w:tcPr>
          <w:p w14:paraId="2ADEF42F" w14:textId="0B0A60AA"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779" w:type="dxa"/>
            <w:tcBorders>
              <w:top w:val="nil"/>
              <w:left w:val="nil"/>
              <w:bottom w:val="single" w:sz="4" w:space="0" w:color="000000"/>
              <w:right w:val="single" w:sz="4" w:space="0" w:color="000000"/>
            </w:tcBorders>
            <w:shd w:val="clear" w:color="auto" w:fill="auto"/>
            <w:vAlign w:val="center"/>
            <w:hideMark/>
          </w:tcPr>
          <w:p w14:paraId="464A8970" w14:textId="15AAAAD9" w:rsidR="00D12581" w:rsidRPr="00B10923" w:rsidRDefault="00D12581" w:rsidP="00D12581">
            <w:pPr>
              <w:spacing w:before="0" w:after="0" w:line="240" w:lineRule="auto"/>
              <w:ind w:firstLine="0"/>
              <w:jc w:val="center"/>
              <w:rPr>
                <w:color w:val="000000"/>
                <w:sz w:val="22"/>
                <w:szCs w:val="22"/>
              </w:rPr>
            </w:pPr>
            <w:r>
              <w:rPr>
                <w:color w:val="000000"/>
                <w:sz w:val="22"/>
                <w:szCs w:val="22"/>
              </w:rPr>
              <w:t>10</w:t>
            </w:r>
          </w:p>
        </w:tc>
        <w:tc>
          <w:tcPr>
            <w:tcW w:w="899" w:type="dxa"/>
            <w:tcBorders>
              <w:top w:val="nil"/>
              <w:left w:val="nil"/>
              <w:bottom w:val="single" w:sz="4" w:space="0" w:color="000000"/>
              <w:right w:val="single" w:sz="4" w:space="0" w:color="000000"/>
            </w:tcBorders>
            <w:shd w:val="clear" w:color="auto" w:fill="auto"/>
            <w:vAlign w:val="center"/>
            <w:hideMark/>
          </w:tcPr>
          <w:p w14:paraId="348769C7" w14:textId="083C571D" w:rsidR="00D12581" w:rsidRPr="00B10923" w:rsidRDefault="00D12581" w:rsidP="00D12581">
            <w:pPr>
              <w:spacing w:before="0" w:after="0" w:line="240" w:lineRule="auto"/>
              <w:ind w:firstLine="0"/>
              <w:jc w:val="center"/>
              <w:rPr>
                <w:color w:val="000000"/>
                <w:sz w:val="22"/>
                <w:szCs w:val="22"/>
              </w:rPr>
            </w:pPr>
            <w:r>
              <w:rPr>
                <w:color w:val="000000"/>
                <w:sz w:val="22"/>
                <w:szCs w:val="22"/>
              </w:rPr>
              <w:t>39</w:t>
            </w:r>
          </w:p>
        </w:tc>
        <w:tc>
          <w:tcPr>
            <w:tcW w:w="604" w:type="dxa"/>
            <w:tcBorders>
              <w:top w:val="nil"/>
              <w:left w:val="nil"/>
              <w:bottom w:val="single" w:sz="4" w:space="0" w:color="000000"/>
              <w:right w:val="single" w:sz="4" w:space="0" w:color="000000"/>
            </w:tcBorders>
            <w:shd w:val="clear" w:color="auto" w:fill="auto"/>
            <w:vAlign w:val="center"/>
            <w:hideMark/>
          </w:tcPr>
          <w:p w14:paraId="49F1B3D6" w14:textId="65068B3C"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58" w:type="dxa"/>
            <w:tcBorders>
              <w:top w:val="nil"/>
              <w:left w:val="nil"/>
              <w:bottom w:val="single" w:sz="4" w:space="0" w:color="000000"/>
              <w:right w:val="single" w:sz="4" w:space="0" w:color="000000"/>
            </w:tcBorders>
            <w:shd w:val="clear" w:color="auto" w:fill="auto"/>
            <w:vAlign w:val="center"/>
            <w:hideMark/>
          </w:tcPr>
          <w:p w14:paraId="588CE997" w14:textId="0D10CDC2"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823" w:type="dxa"/>
            <w:tcBorders>
              <w:top w:val="nil"/>
              <w:left w:val="nil"/>
              <w:bottom w:val="single" w:sz="4" w:space="0" w:color="000000"/>
              <w:right w:val="single" w:sz="4" w:space="0" w:color="000000"/>
            </w:tcBorders>
            <w:shd w:val="clear" w:color="auto" w:fill="auto"/>
            <w:vAlign w:val="center"/>
            <w:hideMark/>
          </w:tcPr>
          <w:p w14:paraId="30EA1F52" w14:textId="4B8FEC82" w:rsidR="00D12581" w:rsidRPr="00B10923" w:rsidRDefault="00D12581" w:rsidP="00D12581">
            <w:pPr>
              <w:spacing w:before="0" w:after="0" w:line="240" w:lineRule="auto"/>
              <w:ind w:firstLine="0"/>
              <w:jc w:val="center"/>
              <w:rPr>
                <w:color w:val="000000"/>
                <w:sz w:val="22"/>
                <w:szCs w:val="22"/>
              </w:rPr>
            </w:pPr>
            <w:r>
              <w:rPr>
                <w:color w:val="000000"/>
                <w:sz w:val="22"/>
                <w:szCs w:val="22"/>
              </w:rPr>
              <w:t>17</w:t>
            </w:r>
          </w:p>
        </w:tc>
        <w:tc>
          <w:tcPr>
            <w:tcW w:w="1008" w:type="dxa"/>
            <w:tcBorders>
              <w:top w:val="nil"/>
              <w:left w:val="nil"/>
              <w:bottom w:val="single" w:sz="4" w:space="0" w:color="000000"/>
              <w:right w:val="single" w:sz="4" w:space="0" w:color="000000"/>
            </w:tcBorders>
            <w:shd w:val="clear" w:color="auto" w:fill="auto"/>
            <w:vAlign w:val="center"/>
            <w:hideMark/>
          </w:tcPr>
          <w:p w14:paraId="20C061FC" w14:textId="6B0A71F5" w:rsidR="00D12581" w:rsidRPr="00B10923" w:rsidRDefault="00D12581" w:rsidP="00D12581">
            <w:pPr>
              <w:spacing w:before="0" w:after="0" w:line="240" w:lineRule="auto"/>
              <w:ind w:firstLine="0"/>
              <w:jc w:val="center"/>
              <w:rPr>
                <w:color w:val="000000"/>
                <w:sz w:val="22"/>
                <w:szCs w:val="22"/>
              </w:rPr>
            </w:pPr>
            <w:r>
              <w:rPr>
                <w:color w:val="000000"/>
                <w:sz w:val="22"/>
                <w:szCs w:val="22"/>
              </w:rPr>
              <w:t>66</w:t>
            </w:r>
          </w:p>
        </w:tc>
        <w:tc>
          <w:tcPr>
            <w:tcW w:w="779" w:type="dxa"/>
            <w:tcBorders>
              <w:top w:val="nil"/>
              <w:left w:val="nil"/>
              <w:bottom w:val="single" w:sz="4" w:space="0" w:color="000000"/>
              <w:right w:val="single" w:sz="4" w:space="0" w:color="000000"/>
            </w:tcBorders>
            <w:shd w:val="clear" w:color="auto" w:fill="auto"/>
            <w:vAlign w:val="center"/>
            <w:hideMark/>
          </w:tcPr>
          <w:p w14:paraId="0F7BC82E" w14:textId="6C587DB9" w:rsidR="00D12581" w:rsidRPr="00B10923" w:rsidRDefault="00D12581" w:rsidP="00D12581">
            <w:pPr>
              <w:spacing w:before="0" w:after="0" w:line="240" w:lineRule="auto"/>
              <w:ind w:firstLine="0"/>
              <w:jc w:val="center"/>
              <w:rPr>
                <w:color w:val="000000"/>
                <w:sz w:val="22"/>
                <w:szCs w:val="22"/>
              </w:rPr>
            </w:pPr>
            <w:r>
              <w:rPr>
                <w:color w:val="000000"/>
                <w:sz w:val="22"/>
                <w:szCs w:val="22"/>
              </w:rPr>
              <w:t>18</w:t>
            </w:r>
          </w:p>
        </w:tc>
        <w:tc>
          <w:tcPr>
            <w:tcW w:w="1023" w:type="dxa"/>
            <w:tcBorders>
              <w:top w:val="nil"/>
              <w:left w:val="nil"/>
              <w:bottom w:val="single" w:sz="4" w:space="0" w:color="000000"/>
              <w:right w:val="single" w:sz="4" w:space="0" w:color="000000"/>
            </w:tcBorders>
            <w:shd w:val="clear" w:color="auto" w:fill="auto"/>
            <w:vAlign w:val="center"/>
            <w:hideMark/>
          </w:tcPr>
          <w:p w14:paraId="1ABB5911" w14:textId="2BB99822" w:rsidR="00D12581" w:rsidRPr="00B10923" w:rsidRDefault="00D12581" w:rsidP="00D12581">
            <w:pPr>
              <w:spacing w:before="0" w:after="0" w:line="240" w:lineRule="auto"/>
              <w:ind w:firstLine="0"/>
              <w:jc w:val="center"/>
              <w:rPr>
                <w:color w:val="000000"/>
                <w:sz w:val="22"/>
                <w:szCs w:val="22"/>
              </w:rPr>
            </w:pPr>
            <w:r>
              <w:rPr>
                <w:color w:val="000000"/>
                <w:sz w:val="22"/>
                <w:szCs w:val="22"/>
              </w:rPr>
              <w:t>60</w:t>
            </w:r>
          </w:p>
        </w:tc>
      </w:tr>
      <w:tr w:rsidR="00D12581" w:rsidRPr="00C50F0A" w14:paraId="7379D852"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85EB642"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5</w:t>
            </w:r>
          </w:p>
        </w:tc>
        <w:tc>
          <w:tcPr>
            <w:tcW w:w="2693" w:type="dxa"/>
            <w:tcBorders>
              <w:top w:val="nil"/>
              <w:left w:val="nil"/>
              <w:bottom w:val="single" w:sz="4" w:space="0" w:color="000000"/>
              <w:right w:val="single" w:sz="4" w:space="0" w:color="000000"/>
            </w:tcBorders>
            <w:shd w:val="clear" w:color="auto" w:fill="auto"/>
            <w:vAlign w:val="center"/>
            <w:hideMark/>
          </w:tcPr>
          <w:p w14:paraId="1482FFDC"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Vĩnh Sơn</w:t>
            </w:r>
          </w:p>
        </w:tc>
        <w:tc>
          <w:tcPr>
            <w:tcW w:w="851" w:type="dxa"/>
            <w:tcBorders>
              <w:top w:val="nil"/>
              <w:left w:val="nil"/>
              <w:bottom w:val="single" w:sz="4" w:space="0" w:color="000000"/>
              <w:right w:val="single" w:sz="4" w:space="0" w:color="000000"/>
            </w:tcBorders>
            <w:shd w:val="clear" w:color="auto" w:fill="auto"/>
            <w:vAlign w:val="center"/>
            <w:hideMark/>
          </w:tcPr>
          <w:p w14:paraId="009E5465" w14:textId="5B309A1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55186661" w14:textId="371DEFA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241C8037" w14:textId="3CA257D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746F8F46" w14:textId="5EFFBE5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76D873B3" w14:textId="525207C9"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68DBA338" w14:textId="475A078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4D118BA9" w14:textId="7361763B"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3527B6F3" w14:textId="449F4B9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4FA258F9" w14:textId="3BEB374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223C3A5A" w14:textId="471872E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7B9745C4" w14:textId="6E9998C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755C5D72" w14:textId="57347D4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673A52C5"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46CB003"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6</w:t>
            </w:r>
          </w:p>
        </w:tc>
        <w:tc>
          <w:tcPr>
            <w:tcW w:w="2693" w:type="dxa"/>
            <w:tcBorders>
              <w:top w:val="nil"/>
              <w:left w:val="nil"/>
              <w:bottom w:val="single" w:sz="4" w:space="0" w:color="000000"/>
              <w:right w:val="single" w:sz="4" w:space="0" w:color="000000"/>
            </w:tcBorders>
            <w:shd w:val="clear" w:color="auto" w:fill="auto"/>
            <w:vAlign w:val="center"/>
            <w:hideMark/>
          </w:tcPr>
          <w:p w14:paraId="78A91E0E"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Vĩnh Hiệp</w:t>
            </w:r>
          </w:p>
        </w:tc>
        <w:tc>
          <w:tcPr>
            <w:tcW w:w="851" w:type="dxa"/>
            <w:tcBorders>
              <w:top w:val="nil"/>
              <w:left w:val="nil"/>
              <w:bottom w:val="single" w:sz="4" w:space="0" w:color="000000"/>
              <w:right w:val="single" w:sz="4" w:space="0" w:color="000000"/>
            </w:tcBorders>
            <w:shd w:val="clear" w:color="auto" w:fill="auto"/>
            <w:vAlign w:val="center"/>
            <w:hideMark/>
          </w:tcPr>
          <w:p w14:paraId="0AF2FD6B" w14:textId="66A175B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26F0AEF1" w14:textId="18A5F2C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7A740872" w14:textId="195D0C2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507506C2" w14:textId="26C389C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3491185E" w14:textId="3B70984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3D60AA76" w14:textId="7E59DDF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40784251" w14:textId="4E44D4B8"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6094E1E9" w14:textId="6BE23EE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4AAB823C" w14:textId="24E2C36D" w:rsidR="00D12581" w:rsidRPr="00B10923" w:rsidRDefault="00D12581" w:rsidP="00D12581">
            <w:pPr>
              <w:spacing w:before="0" w:after="0" w:line="240" w:lineRule="auto"/>
              <w:ind w:firstLine="0"/>
              <w:jc w:val="center"/>
              <w:rPr>
                <w:color w:val="000000"/>
                <w:sz w:val="22"/>
                <w:szCs w:val="22"/>
              </w:rPr>
            </w:pPr>
            <w:r>
              <w:rPr>
                <w:color w:val="000000"/>
                <w:sz w:val="22"/>
                <w:szCs w:val="22"/>
              </w:rPr>
              <w:t>2</w:t>
            </w:r>
          </w:p>
        </w:tc>
        <w:tc>
          <w:tcPr>
            <w:tcW w:w="1008" w:type="dxa"/>
            <w:tcBorders>
              <w:top w:val="nil"/>
              <w:left w:val="nil"/>
              <w:bottom w:val="single" w:sz="4" w:space="0" w:color="000000"/>
              <w:right w:val="single" w:sz="4" w:space="0" w:color="000000"/>
            </w:tcBorders>
            <w:shd w:val="clear" w:color="auto" w:fill="auto"/>
            <w:vAlign w:val="center"/>
            <w:hideMark/>
          </w:tcPr>
          <w:p w14:paraId="30B0026D" w14:textId="23FF0787" w:rsidR="00D12581" w:rsidRPr="00B10923" w:rsidRDefault="00D12581" w:rsidP="00D12581">
            <w:pPr>
              <w:spacing w:before="0" w:after="0" w:line="240" w:lineRule="auto"/>
              <w:ind w:firstLine="0"/>
              <w:jc w:val="center"/>
              <w:rPr>
                <w:color w:val="000000"/>
                <w:sz w:val="22"/>
                <w:szCs w:val="22"/>
              </w:rPr>
            </w:pPr>
            <w:r>
              <w:rPr>
                <w:color w:val="000000"/>
                <w:sz w:val="22"/>
                <w:szCs w:val="22"/>
              </w:rPr>
              <w:t>11</w:t>
            </w:r>
          </w:p>
        </w:tc>
        <w:tc>
          <w:tcPr>
            <w:tcW w:w="779" w:type="dxa"/>
            <w:tcBorders>
              <w:top w:val="nil"/>
              <w:left w:val="nil"/>
              <w:bottom w:val="single" w:sz="4" w:space="0" w:color="000000"/>
              <w:right w:val="single" w:sz="4" w:space="0" w:color="000000"/>
            </w:tcBorders>
            <w:shd w:val="clear" w:color="auto" w:fill="auto"/>
            <w:vAlign w:val="center"/>
            <w:hideMark/>
          </w:tcPr>
          <w:p w14:paraId="6B59E623" w14:textId="22DD5AE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72DEC50C" w14:textId="13A72E3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534F4756"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438641AF"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7</w:t>
            </w:r>
          </w:p>
        </w:tc>
        <w:tc>
          <w:tcPr>
            <w:tcW w:w="2693" w:type="dxa"/>
            <w:tcBorders>
              <w:top w:val="nil"/>
              <w:left w:val="nil"/>
              <w:bottom w:val="single" w:sz="4" w:space="0" w:color="000000"/>
              <w:right w:val="single" w:sz="4" w:space="0" w:color="000000"/>
            </w:tcBorders>
            <w:shd w:val="clear" w:color="auto" w:fill="auto"/>
            <w:vAlign w:val="center"/>
            <w:hideMark/>
          </w:tcPr>
          <w:p w14:paraId="1092A28E"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Vĩnh Hảo</w:t>
            </w:r>
          </w:p>
        </w:tc>
        <w:tc>
          <w:tcPr>
            <w:tcW w:w="851" w:type="dxa"/>
            <w:tcBorders>
              <w:top w:val="nil"/>
              <w:left w:val="nil"/>
              <w:bottom w:val="single" w:sz="4" w:space="0" w:color="000000"/>
              <w:right w:val="single" w:sz="4" w:space="0" w:color="000000"/>
            </w:tcBorders>
            <w:shd w:val="clear" w:color="auto" w:fill="auto"/>
            <w:vAlign w:val="center"/>
            <w:hideMark/>
          </w:tcPr>
          <w:p w14:paraId="6472DC1A" w14:textId="655B7A2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2572CC54" w14:textId="33887ACA"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40158829" w14:textId="1F094F95"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151557FA" w14:textId="5857503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6EDCC572" w14:textId="403AED0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99" w:type="dxa"/>
            <w:tcBorders>
              <w:top w:val="nil"/>
              <w:left w:val="nil"/>
              <w:bottom w:val="single" w:sz="4" w:space="0" w:color="000000"/>
              <w:right w:val="single" w:sz="4" w:space="0" w:color="000000"/>
            </w:tcBorders>
            <w:shd w:val="clear" w:color="auto" w:fill="auto"/>
            <w:vAlign w:val="center"/>
            <w:hideMark/>
          </w:tcPr>
          <w:p w14:paraId="268F8606" w14:textId="2E7B1FB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604" w:type="dxa"/>
            <w:tcBorders>
              <w:top w:val="nil"/>
              <w:left w:val="nil"/>
              <w:bottom w:val="single" w:sz="4" w:space="0" w:color="000000"/>
              <w:right w:val="single" w:sz="4" w:space="0" w:color="000000"/>
            </w:tcBorders>
            <w:shd w:val="clear" w:color="auto" w:fill="auto"/>
            <w:vAlign w:val="center"/>
            <w:hideMark/>
          </w:tcPr>
          <w:p w14:paraId="6B156553" w14:textId="1CCC206C"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2EDD167E" w14:textId="7075D68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72B4A4A1" w14:textId="2E4A13F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08" w:type="dxa"/>
            <w:tcBorders>
              <w:top w:val="nil"/>
              <w:left w:val="nil"/>
              <w:bottom w:val="single" w:sz="4" w:space="0" w:color="000000"/>
              <w:right w:val="single" w:sz="4" w:space="0" w:color="000000"/>
            </w:tcBorders>
            <w:shd w:val="clear" w:color="auto" w:fill="auto"/>
            <w:vAlign w:val="center"/>
            <w:hideMark/>
          </w:tcPr>
          <w:p w14:paraId="171CB1EC" w14:textId="7186A4A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42E260E8" w14:textId="56E2A721"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3" w:type="dxa"/>
            <w:tcBorders>
              <w:top w:val="nil"/>
              <w:left w:val="nil"/>
              <w:bottom w:val="single" w:sz="4" w:space="0" w:color="000000"/>
              <w:right w:val="single" w:sz="4" w:space="0" w:color="000000"/>
            </w:tcBorders>
            <w:shd w:val="clear" w:color="auto" w:fill="auto"/>
            <w:vAlign w:val="center"/>
            <w:hideMark/>
          </w:tcPr>
          <w:p w14:paraId="01AC8AA3" w14:textId="3BAF0D0F"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r>
      <w:tr w:rsidR="00D12581" w:rsidRPr="00C50F0A" w14:paraId="5EF81E9B"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237089F5"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8</w:t>
            </w:r>
          </w:p>
        </w:tc>
        <w:tc>
          <w:tcPr>
            <w:tcW w:w="2693" w:type="dxa"/>
            <w:tcBorders>
              <w:top w:val="nil"/>
              <w:left w:val="nil"/>
              <w:bottom w:val="single" w:sz="4" w:space="0" w:color="000000"/>
              <w:right w:val="single" w:sz="4" w:space="0" w:color="000000"/>
            </w:tcBorders>
            <w:shd w:val="clear" w:color="auto" w:fill="auto"/>
            <w:vAlign w:val="center"/>
            <w:hideMark/>
          </w:tcPr>
          <w:p w14:paraId="2F695312"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Xã Vĩnh Thịnh</w:t>
            </w:r>
          </w:p>
        </w:tc>
        <w:tc>
          <w:tcPr>
            <w:tcW w:w="851" w:type="dxa"/>
            <w:tcBorders>
              <w:top w:val="nil"/>
              <w:left w:val="nil"/>
              <w:bottom w:val="single" w:sz="4" w:space="0" w:color="000000"/>
              <w:right w:val="single" w:sz="4" w:space="0" w:color="000000"/>
            </w:tcBorders>
            <w:shd w:val="clear" w:color="auto" w:fill="auto"/>
            <w:vAlign w:val="center"/>
            <w:hideMark/>
          </w:tcPr>
          <w:p w14:paraId="76A4B5EC" w14:textId="7751A9B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27E41D84" w14:textId="730112E6"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754D1150" w14:textId="07E9073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89E2B64" w14:textId="68E2DCC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56F36295" w14:textId="300E28C2" w:rsidR="00D12581" w:rsidRPr="00B10923" w:rsidRDefault="00D12581" w:rsidP="00D12581">
            <w:pPr>
              <w:spacing w:before="0" w:after="0" w:line="240" w:lineRule="auto"/>
              <w:ind w:firstLine="0"/>
              <w:jc w:val="center"/>
              <w:rPr>
                <w:color w:val="000000"/>
                <w:sz w:val="22"/>
                <w:szCs w:val="22"/>
              </w:rPr>
            </w:pPr>
            <w:r>
              <w:rPr>
                <w:color w:val="000000"/>
                <w:sz w:val="22"/>
                <w:szCs w:val="22"/>
              </w:rPr>
              <w:t>27</w:t>
            </w:r>
          </w:p>
        </w:tc>
        <w:tc>
          <w:tcPr>
            <w:tcW w:w="899" w:type="dxa"/>
            <w:tcBorders>
              <w:top w:val="nil"/>
              <w:left w:val="nil"/>
              <w:bottom w:val="single" w:sz="4" w:space="0" w:color="000000"/>
              <w:right w:val="single" w:sz="4" w:space="0" w:color="000000"/>
            </w:tcBorders>
            <w:shd w:val="clear" w:color="auto" w:fill="auto"/>
            <w:vAlign w:val="center"/>
            <w:hideMark/>
          </w:tcPr>
          <w:p w14:paraId="5219E45D" w14:textId="37DEC629" w:rsidR="00D12581" w:rsidRPr="00B10923" w:rsidRDefault="00D12581" w:rsidP="00D12581">
            <w:pPr>
              <w:spacing w:before="0" w:after="0" w:line="240" w:lineRule="auto"/>
              <w:ind w:firstLine="0"/>
              <w:jc w:val="center"/>
              <w:rPr>
                <w:color w:val="000000"/>
                <w:sz w:val="22"/>
                <w:szCs w:val="22"/>
              </w:rPr>
            </w:pPr>
            <w:r>
              <w:rPr>
                <w:color w:val="000000"/>
                <w:sz w:val="22"/>
                <w:szCs w:val="22"/>
              </w:rPr>
              <w:t>96</w:t>
            </w:r>
          </w:p>
        </w:tc>
        <w:tc>
          <w:tcPr>
            <w:tcW w:w="604" w:type="dxa"/>
            <w:tcBorders>
              <w:top w:val="nil"/>
              <w:left w:val="nil"/>
              <w:bottom w:val="single" w:sz="4" w:space="0" w:color="000000"/>
              <w:right w:val="single" w:sz="4" w:space="0" w:color="000000"/>
            </w:tcBorders>
            <w:shd w:val="clear" w:color="auto" w:fill="auto"/>
            <w:vAlign w:val="center"/>
            <w:hideMark/>
          </w:tcPr>
          <w:p w14:paraId="465AB5C0" w14:textId="51EC24B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20FB6B28" w14:textId="66519A50"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684AA04A" w14:textId="1E978DC3"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08" w:type="dxa"/>
            <w:tcBorders>
              <w:top w:val="nil"/>
              <w:left w:val="nil"/>
              <w:bottom w:val="single" w:sz="4" w:space="0" w:color="000000"/>
              <w:right w:val="single" w:sz="4" w:space="0" w:color="000000"/>
            </w:tcBorders>
            <w:shd w:val="clear" w:color="auto" w:fill="auto"/>
            <w:vAlign w:val="center"/>
            <w:hideMark/>
          </w:tcPr>
          <w:p w14:paraId="11F43105" w14:textId="522F6F85" w:rsidR="00D12581" w:rsidRPr="00B10923" w:rsidRDefault="00D12581" w:rsidP="00D12581">
            <w:pPr>
              <w:spacing w:before="0" w:after="0" w:line="240" w:lineRule="auto"/>
              <w:ind w:firstLine="0"/>
              <w:jc w:val="center"/>
              <w:rPr>
                <w:color w:val="000000"/>
                <w:sz w:val="22"/>
                <w:szCs w:val="22"/>
              </w:rPr>
            </w:pPr>
            <w:r>
              <w:rPr>
                <w:color w:val="000000"/>
                <w:sz w:val="22"/>
                <w:szCs w:val="22"/>
              </w:rPr>
              <w:t>5</w:t>
            </w:r>
          </w:p>
        </w:tc>
        <w:tc>
          <w:tcPr>
            <w:tcW w:w="779" w:type="dxa"/>
            <w:tcBorders>
              <w:top w:val="nil"/>
              <w:left w:val="nil"/>
              <w:bottom w:val="single" w:sz="4" w:space="0" w:color="000000"/>
              <w:right w:val="single" w:sz="4" w:space="0" w:color="000000"/>
            </w:tcBorders>
            <w:shd w:val="clear" w:color="auto" w:fill="auto"/>
            <w:vAlign w:val="center"/>
            <w:hideMark/>
          </w:tcPr>
          <w:p w14:paraId="60094323" w14:textId="34A273C0" w:rsidR="00D12581" w:rsidRPr="00B10923" w:rsidRDefault="00D12581" w:rsidP="00D12581">
            <w:pPr>
              <w:spacing w:before="0" w:after="0" w:line="240" w:lineRule="auto"/>
              <w:ind w:firstLine="0"/>
              <w:jc w:val="center"/>
              <w:rPr>
                <w:color w:val="000000"/>
                <w:sz w:val="22"/>
                <w:szCs w:val="22"/>
              </w:rPr>
            </w:pPr>
            <w:r>
              <w:rPr>
                <w:color w:val="000000"/>
                <w:sz w:val="22"/>
                <w:szCs w:val="22"/>
              </w:rPr>
              <w:t>33</w:t>
            </w:r>
          </w:p>
        </w:tc>
        <w:tc>
          <w:tcPr>
            <w:tcW w:w="1023" w:type="dxa"/>
            <w:tcBorders>
              <w:top w:val="nil"/>
              <w:left w:val="nil"/>
              <w:bottom w:val="single" w:sz="4" w:space="0" w:color="000000"/>
              <w:right w:val="single" w:sz="4" w:space="0" w:color="000000"/>
            </w:tcBorders>
            <w:shd w:val="clear" w:color="auto" w:fill="auto"/>
            <w:vAlign w:val="center"/>
            <w:hideMark/>
          </w:tcPr>
          <w:p w14:paraId="5E618A01" w14:textId="35B45303" w:rsidR="00D12581" w:rsidRPr="00B10923" w:rsidRDefault="00D12581" w:rsidP="00D12581">
            <w:pPr>
              <w:spacing w:before="0" w:after="0" w:line="240" w:lineRule="auto"/>
              <w:ind w:firstLine="0"/>
              <w:jc w:val="center"/>
              <w:rPr>
                <w:color w:val="000000"/>
                <w:sz w:val="22"/>
                <w:szCs w:val="22"/>
              </w:rPr>
            </w:pPr>
            <w:r>
              <w:rPr>
                <w:color w:val="000000"/>
                <w:sz w:val="22"/>
                <w:szCs w:val="22"/>
              </w:rPr>
              <w:t>118</w:t>
            </w:r>
          </w:p>
        </w:tc>
      </w:tr>
      <w:tr w:rsidR="00D12581" w:rsidRPr="00C50F0A" w14:paraId="06E756B7" w14:textId="77777777" w:rsidTr="00D12581">
        <w:trPr>
          <w:trHeight w:val="270"/>
          <w:jc w:val="center"/>
        </w:trPr>
        <w:tc>
          <w:tcPr>
            <w:tcW w:w="704" w:type="dxa"/>
            <w:tcBorders>
              <w:top w:val="nil"/>
              <w:left w:val="single" w:sz="4" w:space="0" w:color="000000"/>
              <w:bottom w:val="single" w:sz="4" w:space="0" w:color="000000"/>
              <w:right w:val="single" w:sz="4" w:space="0" w:color="000000"/>
            </w:tcBorders>
            <w:shd w:val="clear" w:color="auto" w:fill="auto"/>
            <w:vAlign w:val="center"/>
            <w:hideMark/>
          </w:tcPr>
          <w:p w14:paraId="6FBAFCC4" w14:textId="77777777" w:rsidR="00D12581" w:rsidRPr="00B10923" w:rsidRDefault="00D12581" w:rsidP="00D12581">
            <w:pPr>
              <w:spacing w:before="0" w:after="0" w:line="240" w:lineRule="auto"/>
              <w:ind w:firstLine="0"/>
              <w:jc w:val="center"/>
              <w:rPr>
                <w:color w:val="000000"/>
                <w:sz w:val="22"/>
                <w:szCs w:val="22"/>
              </w:rPr>
            </w:pPr>
            <w:r w:rsidRPr="00B10923">
              <w:rPr>
                <w:color w:val="000000"/>
                <w:sz w:val="22"/>
                <w:szCs w:val="22"/>
              </w:rPr>
              <w:t>9</w:t>
            </w:r>
          </w:p>
        </w:tc>
        <w:tc>
          <w:tcPr>
            <w:tcW w:w="2693" w:type="dxa"/>
            <w:tcBorders>
              <w:top w:val="nil"/>
              <w:left w:val="nil"/>
              <w:bottom w:val="single" w:sz="4" w:space="0" w:color="000000"/>
              <w:right w:val="single" w:sz="4" w:space="0" w:color="000000"/>
            </w:tcBorders>
            <w:shd w:val="clear" w:color="auto" w:fill="auto"/>
            <w:vAlign w:val="center"/>
            <w:hideMark/>
          </w:tcPr>
          <w:p w14:paraId="737FF0F3" w14:textId="77777777" w:rsidR="00D12581" w:rsidRPr="00B10923" w:rsidRDefault="00D12581" w:rsidP="00D12581">
            <w:pPr>
              <w:spacing w:before="0" w:after="0" w:line="240" w:lineRule="auto"/>
              <w:ind w:firstLine="0"/>
              <w:jc w:val="left"/>
              <w:rPr>
                <w:color w:val="000000"/>
                <w:sz w:val="22"/>
                <w:szCs w:val="22"/>
              </w:rPr>
            </w:pPr>
            <w:r w:rsidRPr="00B10923">
              <w:rPr>
                <w:color w:val="000000"/>
                <w:sz w:val="22"/>
                <w:szCs w:val="22"/>
              </w:rPr>
              <w:t>Thị trấn Vĩnh Thạnh</w:t>
            </w:r>
          </w:p>
        </w:tc>
        <w:tc>
          <w:tcPr>
            <w:tcW w:w="851" w:type="dxa"/>
            <w:tcBorders>
              <w:top w:val="nil"/>
              <w:left w:val="nil"/>
              <w:bottom w:val="single" w:sz="4" w:space="0" w:color="000000"/>
              <w:right w:val="single" w:sz="4" w:space="0" w:color="000000"/>
            </w:tcBorders>
            <w:shd w:val="clear" w:color="auto" w:fill="auto"/>
            <w:vAlign w:val="center"/>
            <w:hideMark/>
          </w:tcPr>
          <w:p w14:paraId="0E4B7CF6" w14:textId="222357E2"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134" w:type="dxa"/>
            <w:tcBorders>
              <w:top w:val="nil"/>
              <w:left w:val="nil"/>
              <w:bottom w:val="single" w:sz="4" w:space="0" w:color="000000"/>
              <w:right w:val="single" w:sz="4" w:space="0" w:color="000000"/>
            </w:tcBorders>
            <w:shd w:val="clear" w:color="auto" w:fill="auto"/>
            <w:vAlign w:val="center"/>
            <w:hideMark/>
          </w:tcPr>
          <w:p w14:paraId="0105A564" w14:textId="363FB0E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0" w:type="dxa"/>
            <w:tcBorders>
              <w:top w:val="nil"/>
              <w:left w:val="nil"/>
              <w:bottom w:val="single" w:sz="4" w:space="0" w:color="000000"/>
              <w:right w:val="single" w:sz="4" w:space="0" w:color="000000"/>
            </w:tcBorders>
            <w:shd w:val="clear" w:color="auto" w:fill="auto"/>
            <w:vAlign w:val="center"/>
            <w:hideMark/>
          </w:tcPr>
          <w:p w14:paraId="50A68D66" w14:textId="60BBCD33"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1029" w:type="dxa"/>
            <w:tcBorders>
              <w:top w:val="nil"/>
              <w:left w:val="nil"/>
              <w:bottom w:val="single" w:sz="4" w:space="0" w:color="000000"/>
              <w:right w:val="single" w:sz="4" w:space="0" w:color="000000"/>
            </w:tcBorders>
            <w:shd w:val="clear" w:color="auto" w:fill="auto"/>
            <w:vAlign w:val="center"/>
            <w:hideMark/>
          </w:tcPr>
          <w:p w14:paraId="208B5202" w14:textId="0B88E63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779" w:type="dxa"/>
            <w:tcBorders>
              <w:top w:val="nil"/>
              <w:left w:val="nil"/>
              <w:bottom w:val="single" w:sz="4" w:space="0" w:color="000000"/>
              <w:right w:val="single" w:sz="4" w:space="0" w:color="000000"/>
            </w:tcBorders>
            <w:shd w:val="clear" w:color="auto" w:fill="auto"/>
            <w:vAlign w:val="center"/>
            <w:hideMark/>
          </w:tcPr>
          <w:p w14:paraId="1BD5CE67" w14:textId="7175BD3F"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899" w:type="dxa"/>
            <w:tcBorders>
              <w:top w:val="nil"/>
              <w:left w:val="nil"/>
              <w:bottom w:val="single" w:sz="4" w:space="0" w:color="000000"/>
              <w:right w:val="single" w:sz="4" w:space="0" w:color="000000"/>
            </w:tcBorders>
            <w:shd w:val="clear" w:color="auto" w:fill="auto"/>
            <w:vAlign w:val="center"/>
            <w:hideMark/>
          </w:tcPr>
          <w:p w14:paraId="745BF751" w14:textId="4834C15A" w:rsidR="00D12581" w:rsidRPr="00B10923" w:rsidRDefault="00D12581" w:rsidP="00D12581">
            <w:pPr>
              <w:spacing w:before="0" w:after="0" w:line="240" w:lineRule="auto"/>
              <w:ind w:firstLine="0"/>
              <w:jc w:val="center"/>
              <w:rPr>
                <w:color w:val="000000"/>
                <w:sz w:val="22"/>
                <w:szCs w:val="22"/>
              </w:rPr>
            </w:pPr>
            <w:r>
              <w:rPr>
                <w:color w:val="000000"/>
                <w:sz w:val="22"/>
                <w:szCs w:val="22"/>
              </w:rPr>
              <w:t>5</w:t>
            </w:r>
          </w:p>
        </w:tc>
        <w:tc>
          <w:tcPr>
            <w:tcW w:w="604" w:type="dxa"/>
            <w:tcBorders>
              <w:top w:val="nil"/>
              <w:left w:val="nil"/>
              <w:bottom w:val="single" w:sz="4" w:space="0" w:color="000000"/>
              <w:right w:val="single" w:sz="4" w:space="0" w:color="000000"/>
            </w:tcBorders>
            <w:shd w:val="clear" w:color="auto" w:fill="auto"/>
            <w:vAlign w:val="center"/>
            <w:hideMark/>
          </w:tcPr>
          <w:p w14:paraId="072BDD95" w14:textId="7F39C21E"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58" w:type="dxa"/>
            <w:tcBorders>
              <w:top w:val="nil"/>
              <w:left w:val="nil"/>
              <w:bottom w:val="single" w:sz="4" w:space="0" w:color="000000"/>
              <w:right w:val="single" w:sz="4" w:space="0" w:color="000000"/>
            </w:tcBorders>
            <w:shd w:val="clear" w:color="auto" w:fill="auto"/>
            <w:vAlign w:val="center"/>
            <w:hideMark/>
          </w:tcPr>
          <w:p w14:paraId="38E05A0C" w14:textId="520F72A4" w:rsidR="00D12581" w:rsidRPr="00B10923" w:rsidRDefault="00D12581" w:rsidP="00D12581">
            <w:pPr>
              <w:spacing w:before="0" w:after="0" w:line="240" w:lineRule="auto"/>
              <w:ind w:firstLine="0"/>
              <w:jc w:val="center"/>
              <w:rPr>
                <w:color w:val="000000"/>
                <w:sz w:val="22"/>
                <w:szCs w:val="22"/>
              </w:rPr>
            </w:pPr>
            <w:r>
              <w:rPr>
                <w:color w:val="000000"/>
                <w:sz w:val="22"/>
                <w:szCs w:val="22"/>
              </w:rPr>
              <w:t>0</w:t>
            </w:r>
          </w:p>
        </w:tc>
        <w:tc>
          <w:tcPr>
            <w:tcW w:w="823" w:type="dxa"/>
            <w:tcBorders>
              <w:top w:val="nil"/>
              <w:left w:val="nil"/>
              <w:bottom w:val="single" w:sz="4" w:space="0" w:color="000000"/>
              <w:right w:val="single" w:sz="4" w:space="0" w:color="000000"/>
            </w:tcBorders>
            <w:shd w:val="clear" w:color="auto" w:fill="auto"/>
            <w:vAlign w:val="center"/>
            <w:hideMark/>
          </w:tcPr>
          <w:p w14:paraId="11EB4BB0" w14:textId="682E210D" w:rsidR="00D12581" w:rsidRPr="00B10923" w:rsidRDefault="00D12581" w:rsidP="00D12581">
            <w:pPr>
              <w:spacing w:before="0" w:after="0" w:line="240" w:lineRule="auto"/>
              <w:ind w:firstLine="0"/>
              <w:jc w:val="center"/>
              <w:rPr>
                <w:color w:val="000000"/>
                <w:sz w:val="22"/>
                <w:szCs w:val="22"/>
              </w:rPr>
            </w:pPr>
            <w:r>
              <w:rPr>
                <w:color w:val="000000"/>
                <w:sz w:val="22"/>
                <w:szCs w:val="22"/>
              </w:rPr>
              <w:t>10</w:t>
            </w:r>
          </w:p>
        </w:tc>
        <w:tc>
          <w:tcPr>
            <w:tcW w:w="1008" w:type="dxa"/>
            <w:tcBorders>
              <w:top w:val="nil"/>
              <w:left w:val="nil"/>
              <w:bottom w:val="single" w:sz="4" w:space="0" w:color="000000"/>
              <w:right w:val="single" w:sz="4" w:space="0" w:color="000000"/>
            </w:tcBorders>
            <w:shd w:val="clear" w:color="auto" w:fill="auto"/>
            <w:vAlign w:val="center"/>
            <w:hideMark/>
          </w:tcPr>
          <w:p w14:paraId="0AC363CD" w14:textId="1E8726A5" w:rsidR="00D12581" w:rsidRPr="00B10923" w:rsidRDefault="00D12581" w:rsidP="00D12581">
            <w:pPr>
              <w:spacing w:before="0" w:after="0" w:line="240" w:lineRule="auto"/>
              <w:ind w:firstLine="0"/>
              <w:jc w:val="center"/>
              <w:rPr>
                <w:color w:val="000000"/>
                <w:sz w:val="22"/>
                <w:szCs w:val="22"/>
              </w:rPr>
            </w:pPr>
            <w:r>
              <w:rPr>
                <w:color w:val="000000"/>
                <w:sz w:val="22"/>
                <w:szCs w:val="22"/>
              </w:rPr>
              <w:t>44</w:t>
            </w:r>
          </w:p>
        </w:tc>
        <w:tc>
          <w:tcPr>
            <w:tcW w:w="779" w:type="dxa"/>
            <w:tcBorders>
              <w:top w:val="nil"/>
              <w:left w:val="nil"/>
              <w:bottom w:val="single" w:sz="4" w:space="0" w:color="000000"/>
              <w:right w:val="single" w:sz="4" w:space="0" w:color="000000"/>
            </w:tcBorders>
            <w:shd w:val="clear" w:color="auto" w:fill="auto"/>
            <w:vAlign w:val="center"/>
            <w:hideMark/>
          </w:tcPr>
          <w:p w14:paraId="04D8602E" w14:textId="23ABB464" w:rsidR="00D12581" w:rsidRPr="00B10923" w:rsidRDefault="00D12581" w:rsidP="00D12581">
            <w:pPr>
              <w:spacing w:before="0" w:after="0" w:line="240" w:lineRule="auto"/>
              <w:ind w:firstLine="0"/>
              <w:jc w:val="center"/>
              <w:rPr>
                <w:color w:val="000000"/>
                <w:sz w:val="22"/>
                <w:szCs w:val="22"/>
              </w:rPr>
            </w:pPr>
            <w:r>
              <w:rPr>
                <w:color w:val="000000"/>
                <w:sz w:val="22"/>
                <w:szCs w:val="22"/>
              </w:rPr>
              <w:t>1</w:t>
            </w:r>
          </w:p>
        </w:tc>
        <w:tc>
          <w:tcPr>
            <w:tcW w:w="1023" w:type="dxa"/>
            <w:tcBorders>
              <w:top w:val="nil"/>
              <w:left w:val="nil"/>
              <w:bottom w:val="single" w:sz="4" w:space="0" w:color="000000"/>
              <w:right w:val="single" w:sz="4" w:space="0" w:color="000000"/>
            </w:tcBorders>
            <w:shd w:val="clear" w:color="auto" w:fill="auto"/>
            <w:vAlign w:val="center"/>
            <w:hideMark/>
          </w:tcPr>
          <w:p w14:paraId="7BEE7ABB" w14:textId="26B9C007" w:rsidR="00D12581" w:rsidRPr="00B10923" w:rsidRDefault="00D12581" w:rsidP="00D12581">
            <w:pPr>
              <w:spacing w:before="0" w:after="0" w:line="240" w:lineRule="auto"/>
              <w:ind w:firstLine="0"/>
              <w:jc w:val="center"/>
              <w:rPr>
                <w:color w:val="000000"/>
                <w:sz w:val="22"/>
                <w:szCs w:val="22"/>
              </w:rPr>
            </w:pPr>
            <w:r>
              <w:rPr>
                <w:color w:val="000000"/>
                <w:sz w:val="22"/>
                <w:szCs w:val="22"/>
              </w:rPr>
              <w:t>3</w:t>
            </w:r>
          </w:p>
        </w:tc>
      </w:tr>
    </w:tbl>
    <w:p w14:paraId="4C6E05FC" w14:textId="77777777" w:rsidR="008002ED" w:rsidRDefault="008002ED" w:rsidP="00C12C08">
      <w:pPr>
        <w:spacing w:after="0" w:line="240" w:lineRule="auto"/>
        <w:ind w:firstLine="0"/>
        <w:jc w:val="center"/>
        <w:sectPr w:rsidR="008002ED" w:rsidSect="008002ED">
          <w:pgSz w:w="16838" w:h="11906" w:orient="landscape"/>
          <w:pgMar w:top="851" w:right="1021" w:bottom="1021" w:left="1021" w:header="720" w:footer="720" w:gutter="0"/>
          <w:cols w:space="720"/>
        </w:sectPr>
      </w:pPr>
    </w:p>
    <w:p w14:paraId="3FBC5895" w14:textId="73182B77" w:rsidR="004B42DD" w:rsidRPr="007065E2" w:rsidRDefault="00C12C08" w:rsidP="007065E2">
      <w:pPr>
        <w:pStyle w:val="Heading3"/>
        <w:jc w:val="center"/>
      </w:pPr>
      <w:bookmarkStart w:id="343" w:name="_PHỤ_LỤC_10:"/>
      <w:bookmarkStart w:id="344" w:name="_Toc140846855"/>
      <w:bookmarkEnd w:id="343"/>
      <w:r w:rsidRPr="007065E2">
        <w:lastRenderedPageBreak/>
        <w:t>PHỤ LỤC 1</w:t>
      </w:r>
      <w:r w:rsidR="000469F3" w:rsidRPr="007065E2">
        <w:t>1</w:t>
      </w:r>
      <w:r w:rsidRPr="007065E2">
        <w:t>: NHU CẦU LỰC LƯỢNG ỨNG PHÓ THIÊN TAI THEO</w:t>
      </w:r>
      <w:r w:rsidR="00094E86" w:rsidRPr="007065E2">
        <w:t xml:space="preserve"> CÁC KỊCH BẢN BÃO</w:t>
      </w:r>
      <w:bookmarkEnd w:id="344"/>
    </w:p>
    <w:tbl>
      <w:tblPr>
        <w:tblW w:w="15709" w:type="dxa"/>
        <w:jc w:val="center"/>
        <w:tblLook w:val="04A0" w:firstRow="1" w:lastRow="0" w:firstColumn="1" w:lastColumn="0" w:noHBand="0" w:noVBand="1"/>
      </w:tblPr>
      <w:tblGrid>
        <w:gridCol w:w="509"/>
        <w:gridCol w:w="1575"/>
        <w:gridCol w:w="526"/>
        <w:gridCol w:w="526"/>
        <w:gridCol w:w="467"/>
        <w:gridCol w:w="407"/>
        <w:gridCol w:w="467"/>
        <w:gridCol w:w="467"/>
        <w:gridCol w:w="498"/>
        <w:gridCol w:w="526"/>
        <w:gridCol w:w="526"/>
        <w:gridCol w:w="467"/>
        <w:gridCol w:w="399"/>
        <w:gridCol w:w="467"/>
        <w:gridCol w:w="456"/>
        <w:gridCol w:w="504"/>
        <w:gridCol w:w="526"/>
        <w:gridCol w:w="566"/>
        <w:gridCol w:w="461"/>
        <w:gridCol w:w="458"/>
        <w:gridCol w:w="458"/>
        <w:gridCol w:w="458"/>
        <w:gridCol w:w="505"/>
        <w:gridCol w:w="526"/>
        <w:gridCol w:w="566"/>
        <w:gridCol w:w="526"/>
        <w:gridCol w:w="458"/>
        <w:gridCol w:w="458"/>
        <w:gridCol w:w="458"/>
        <w:gridCol w:w="498"/>
      </w:tblGrid>
      <w:tr w:rsidR="00BE4AA3" w:rsidRPr="00BE4AA3" w14:paraId="6A8B3E25" w14:textId="77777777" w:rsidTr="00BE4AA3">
        <w:trPr>
          <w:trHeight w:val="180"/>
          <w:tblHeader/>
          <w:jc w:val="center"/>
        </w:trPr>
        <w:tc>
          <w:tcPr>
            <w:tcW w:w="5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283F7F"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TT</w:t>
            </w:r>
          </w:p>
        </w:tc>
        <w:tc>
          <w:tcPr>
            <w:tcW w:w="16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18D157"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Địa Phương</w:t>
            </w:r>
          </w:p>
        </w:tc>
        <w:tc>
          <w:tcPr>
            <w:tcW w:w="2860" w:type="dxa"/>
            <w:gridSpan w:val="6"/>
            <w:tcBorders>
              <w:top w:val="single" w:sz="4" w:space="0" w:color="000000"/>
              <w:left w:val="nil"/>
              <w:bottom w:val="single" w:sz="4" w:space="0" w:color="000000"/>
              <w:right w:val="single" w:sz="4" w:space="0" w:color="000000"/>
            </w:tcBorders>
            <w:shd w:val="clear" w:color="auto" w:fill="auto"/>
            <w:noWrap/>
            <w:vAlign w:val="bottom"/>
            <w:hideMark/>
          </w:tcPr>
          <w:p w14:paraId="3523C728"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KB bão 3.1</w:t>
            </w:r>
          </w:p>
        </w:tc>
        <w:tc>
          <w:tcPr>
            <w:tcW w:w="498" w:type="dxa"/>
            <w:tcBorders>
              <w:top w:val="single" w:sz="4" w:space="0" w:color="000000"/>
              <w:left w:val="nil"/>
              <w:bottom w:val="single" w:sz="4" w:space="0" w:color="000000"/>
              <w:right w:val="single" w:sz="4" w:space="0" w:color="000000"/>
            </w:tcBorders>
            <w:shd w:val="clear" w:color="auto" w:fill="auto"/>
            <w:noWrap/>
            <w:vAlign w:val="bottom"/>
            <w:hideMark/>
          </w:tcPr>
          <w:p w14:paraId="389C0720" w14:textId="70DF4488" w:rsidR="00BE4AA3" w:rsidRPr="00BE4AA3" w:rsidRDefault="00BE4AA3" w:rsidP="00BE4AA3">
            <w:pPr>
              <w:spacing w:before="0" w:after="0" w:line="240" w:lineRule="auto"/>
              <w:ind w:left="-120" w:right="-60" w:firstLine="0"/>
              <w:jc w:val="center"/>
              <w:rPr>
                <w:b/>
                <w:bCs/>
                <w:color w:val="000000"/>
                <w:sz w:val="14"/>
                <w:szCs w:val="14"/>
              </w:rPr>
            </w:pPr>
          </w:p>
        </w:tc>
        <w:tc>
          <w:tcPr>
            <w:tcW w:w="3345" w:type="dxa"/>
            <w:gridSpan w:val="7"/>
            <w:tcBorders>
              <w:top w:val="single" w:sz="4" w:space="0" w:color="000000"/>
              <w:left w:val="nil"/>
              <w:bottom w:val="single" w:sz="4" w:space="0" w:color="000000"/>
              <w:right w:val="single" w:sz="4" w:space="0" w:color="000000"/>
            </w:tcBorders>
            <w:shd w:val="clear" w:color="auto" w:fill="auto"/>
            <w:noWrap/>
            <w:vAlign w:val="bottom"/>
            <w:hideMark/>
          </w:tcPr>
          <w:p w14:paraId="54CA15F0"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KB bão 3.2</w:t>
            </w:r>
          </w:p>
        </w:tc>
        <w:tc>
          <w:tcPr>
            <w:tcW w:w="3395" w:type="dxa"/>
            <w:gridSpan w:val="7"/>
            <w:tcBorders>
              <w:top w:val="single" w:sz="4" w:space="0" w:color="000000"/>
              <w:left w:val="nil"/>
              <w:bottom w:val="single" w:sz="4" w:space="0" w:color="000000"/>
              <w:right w:val="single" w:sz="4" w:space="0" w:color="000000"/>
            </w:tcBorders>
            <w:shd w:val="clear" w:color="auto" w:fill="auto"/>
            <w:noWrap/>
            <w:vAlign w:val="bottom"/>
            <w:hideMark/>
          </w:tcPr>
          <w:p w14:paraId="67B884AE"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KB bão 4</w:t>
            </w:r>
          </w:p>
        </w:tc>
        <w:tc>
          <w:tcPr>
            <w:tcW w:w="3453" w:type="dxa"/>
            <w:gridSpan w:val="7"/>
            <w:tcBorders>
              <w:top w:val="single" w:sz="4" w:space="0" w:color="000000"/>
              <w:left w:val="nil"/>
              <w:bottom w:val="single" w:sz="4" w:space="0" w:color="000000"/>
              <w:right w:val="single" w:sz="4" w:space="0" w:color="000000"/>
            </w:tcBorders>
            <w:shd w:val="clear" w:color="auto" w:fill="auto"/>
            <w:noWrap/>
            <w:vAlign w:val="bottom"/>
            <w:hideMark/>
          </w:tcPr>
          <w:p w14:paraId="2CC70804"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KB bão 5</w:t>
            </w:r>
          </w:p>
        </w:tc>
      </w:tr>
      <w:tr w:rsidR="00BE4AA3" w:rsidRPr="00BE4AA3" w14:paraId="50BB875B" w14:textId="77777777" w:rsidTr="00BE4AA3">
        <w:trPr>
          <w:trHeight w:val="1007"/>
          <w:tblHeader/>
          <w:jc w:val="center"/>
        </w:trPr>
        <w:tc>
          <w:tcPr>
            <w:tcW w:w="511" w:type="dxa"/>
            <w:vMerge/>
            <w:tcBorders>
              <w:top w:val="single" w:sz="4" w:space="0" w:color="000000"/>
              <w:left w:val="single" w:sz="4" w:space="0" w:color="000000"/>
              <w:bottom w:val="single" w:sz="4" w:space="0" w:color="000000"/>
              <w:right w:val="single" w:sz="4" w:space="0" w:color="000000"/>
            </w:tcBorders>
            <w:vAlign w:val="center"/>
            <w:hideMark/>
          </w:tcPr>
          <w:p w14:paraId="7ADBF039" w14:textId="77777777" w:rsidR="00BE4AA3" w:rsidRPr="00BE4AA3" w:rsidRDefault="00BE4AA3" w:rsidP="00BE4AA3">
            <w:pPr>
              <w:spacing w:before="0" w:after="0" w:line="240" w:lineRule="auto"/>
              <w:ind w:left="-120" w:right="-60" w:firstLine="0"/>
              <w:jc w:val="center"/>
              <w:rPr>
                <w:b/>
                <w:bCs/>
                <w:color w:val="000000"/>
                <w:sz w:val="14"/>
                <w:szCs w:val="14"/>
              </w:rPr>
            </w:pPr>
          </w:p>
        </w:tc>
        <w:tc>
          <w:tcPr>
            <w:tcW w:w="1647" w:type="dxa"/>
            <w:vMerge/>
            <w:tcBorders>
              <w:top w:val="single" w:sz="4" w:space="0" w:color="000000"/>
              <w:left w:val="single" w:sz="4" w:space="0" w:color="000000"/>
              <w:bottom w:val="single" w:sz="4" w:space="0" w:color="000000"/>
              <w:right w:val="single" w:sz="4" w:space="0" w:color="000000"/>
            </w:tcBorders>
            <w:vAlign w:val="center"/>
            <w:hideMark/>
          </w:tcPr>
          <w:p w14:paraId="629BB24A" w14:textId="77777777" w:rsidR="00BE4AA3" w:rsidRPr="00BE4AA3" w:rsidRDefault="00BE4AA3" w:rsidP="00BE4AA3">
            <w:pPr>
              <w:spacing w:before="0" w:after="0" w:line="240" w:lineRule="auto"/>
              <w:ind w:left="-120" w:right="-60" w:firstLine="0"/>
              <w:jc w:val="center"/>
              <w:rPr>
                <w:b/>
                <w:bCs/>
                <w:color w:val="000000"/>
                <w:sz w:val="14"/>
                <w:szCs w:val="14"/>
              </w:rPr>
            </w:pPr>
          </w:p>
        </w:tc>
        <w:tc>
          <w:tcPr>
            <w:tcW w:w="526" w:type="dxa"/>
            <w:tcBorders>
              <w:top w:val="nil"/>
              <w:left w:val="nil"/>
              <w:bottom w:val="single" w:sz="4" w:space="0" w:color="000000"/>
              <w:right w:val="single" w:sz="4" w:space="0" w:color="000000"/>
            </w:tcBorders>
            <w:shd w:val="clear" w:color="auto" w:fill="auto"/>
            <w:vAlign w:val="center"/>
            <w:hideMark/>
          </w:tcPr>
          <w:p w14:paraId="0A13BD31"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Số hộ sơ tán TT</w:t>
            </w:r>
          </w:p>
        </w:tc>
        <w:tc>
          <w:tcPr>
            <w:tcW w:w="526" w:type="dxa"/>
            <w:tcBorders>
              <w:top w:val="nil"/>
              <w:left w:val="nil"/>
              <w:bottom w:val="single" w:sz="4" w:space="0" w:color="000000"/>
              <w:right w:val="single" w:sz="4" w:space="0" w:color="000000"/>
            </w:tcBorders>
            <w:shd w:val="clear" w:color="auto" w:fill="auto"/>
            <w:vAlign w:val="center"/>
            <w:hideMark/>
          </w:tcPr>
          <w:p w14:paraId="324DC164"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Số khẩu sơ tán TT</w:t>
            </w:r>
          </w:p>
        </w:tc>
        <w:tc>
          <w:tcPr>
            <w:tcW w:w="467" w:type="dxa"/>
            <w:tcBorders>
              <w:top w:val="nil"/>
              <w:left w:val="nil"/>
              <w:bottom w:val="single" w:sz="4" w:space="0" w:color="000000"/>
              <w:right w:val="single" w:sz="4" w:space="0" w:color="000000"/>
            </w:tcBorders>
            <w:shd w:val="clear" w:color="auto" w:fill="auto"/>
            <w:vAlign w:val="center"/>
            <w:hideMark/>
          </w:tcPr>
          <w:p w14:paraId="6C00E2D5"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Quân đội</w:t>
            </w:r>
          </w:p>
        </w:tc>
        <w:tc>
          <w:tcPr>
            <w:tcW w:w="407" w:type="dxa"/>
            <w:tcBorders>
              <w:top w:val="nil"/>
              <w:left w:val="nil"/>
              <w:bottom w:val="single" w:sz="4" w:space="0" w:color="000000"/>
              <w:right w:val="single" w:sz="4" w:space="0" w:color="000000"/>
            </w:tcBorders>
            <w:shd w:val="clear" w:color="auto" w:fill="auto"/>
            <w:vAlign w:val="center"/>
            <w:hideMark/>
          </w:tcPr>
          <w:p w14:paraId="790AE67C"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Bộ đội BP</w:t>
            </w:r>
          </w:p>
        </w:tc>
        <w:tc>
          <w:tcPr>
            <w:tcW w:w="467" w:type="dxa"/>
            <w:tcBorders>
              <w:top w:val="nil"/>
              <w:left w:val="nil"/>
              <w:bottom w:val="single" w:sz="4" w:space="0" w:color="000000"/>
              <w:right w:val="single" w:sz="4" w:space="0" w:color="000000"/>
            </w:tcBorders>
            <w:shd w:val="clear" w:color="auto" w:fill="auto"/>
            <w:vAlign w:val="center"/>
            <w:hideMark/>
          </w:tcPr>
          <w:p w14:paraId="32390C79"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Công an</w:t>
            </w:r>
          </w:p>
        </w:tc>
        <w:tc>
          <w:tcPr>
            <w:tcW w:w="467" w:type="dxa"/>
            <w:tcBorders>
              <w:top w:val="nil"/>
              <w:left w:val="nil"/>
              <w:bottom w:val="single" w:sz="4" w:space="0" w:color="000000"/>
              <w:right w:val="single" w:sz="4" w:space="0" w:color="000000"/>
            </w:tcBorders>
            <w:shd w:val="clear" w:color="auto" w:fill="auto"/>
            <w:vAlign w:val="center"/>
            <w:hideMark/>
          </w:tcPr>
          <w:p w14:paraId="51A04750"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LL hiệp đồng</w:t>
            </w:r>
          </w:p>
        </w:tc>
        <w:tc>
          <w:tcPr>
            <w:tcW w:w="498" w:type="dxa"/>
            <w:tcBorders>
              <w:top w:val="nil"/>
              <w:left w:val="nil"/>
              <w:bottom w:val="single" w:sz="4" w:space="0" w:color="000000"/>
              <w:right w:val="single" w:sz="4" w:space="0" w:color="000000"/>
            </w:tcBorders>
            <w:shd w:val="clear" w:color="auto" w:fill="auto"/>
            <w:vAlign w:val="center"/>
            <w:hideMark/>
          </w:tcPr>
          <w:p w14:paraId="0CDC9B3D"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Đội xung kích PCTT cấp xã</w:t>
            </w:r>
          </w:p>
        </w:tc>
        <w:tc>
          <w:tcPr>
            <w:tcW w:w="526" w:type="dxa"/>
            <w:tcBorders>
              <w:top w:val="nil"/>
              <w:left w:val="nil"/>
              <w:bottom w:val="single" w:sz="4" w:space="0" w:color="000000"/>
              <w:right w:val="single" w:sz="4" w:space="0" w:color="000000"/>
            </w:tcBorders>
            <w:shd w:val="clear" w:color="auto" w:fill="auto"/>
            <w:vAlign w:val="center"/>
            <w:hideMark/>
          </w:tcPr>
          <w:p w14:paraId="063C181B"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Số hộ sơ tán TT</w:t>
            </w:r>
          </w:p>
        </w:tc>
        <w:tc>
          <w:tcPr>
            <w:tcW w:w="526" w:type="dxa"/>
            <w:tcBorders>
              <w:top w:val="nil"/>
              <w:left w:val="nil"/>
              <w:bottom w:val="single" w:sz="4" w:space="0" w:color="000000"/>
              <w:right w:val="single" w:sz="4" w:space="0" w:color="000000"/>
            </w:tcBorders>
            <w:shd w:val="clear" w:color="auto" w:fill="auto"/>
            <w:vAlign w:val="center"/>
            <w:hideMark/>
          </w:tcPr>
          <w:p w14:paraId="4A7565FA"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Số khẩu sơ tán TT</w:t>
            </w:r>
          </w:p>
        </w:tc>
        <w:tc>
          <w:tcPr>
            <w:tcW w:w="467" w:type="dxa"/>
            <w:tcBorders>
              <w:top w:val="nil"/>
              <w:left w:val="nil"/>
              <w:bottom w:val="single" w:sz="4" w:space="0" w:color="000000"/>
              <w:right w:val="single" w:sz="4" w:space="0" w:color="000000"/>
            </w:tcBorders>
            <w:shd w:val="clear" w:color="auto" w:fill="auto"/>
            <w:vAlign w:val="center"/>
            <w:hideMark/>
          </w:tcPr>
          <w:p w14:paraId="14D5FB12"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Quân đội</w:t>
            </w:r>
          </w:p>
        </w:tc>
        <w:tc>
          <w:tcPr>
            <w:tcW w:w="399" w:type="dxa"/>
            <w:tcBorders>
              <w:top w:val="nil"/>
              <w:left w:val="nil"/>
              <w:bottom w:val="single" w:sz="4" w:space="0" w:color="000000"/>
              <w:right w:val="single" w:sz="4" w:space="0" w:color="000000"/>
            </w:tcBorders>
            <w:shd w:val="clear" w:color="auto" w:fill="auto"/>
            <w:vAlign w:val="center"/>
            <w:hideMark/>
          </w:tcPr>
          <w:p w14:paraId="700D8D72"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Bộ đội BP</w:t>
            </w:r>
          </w:p>
        </w:tc>
        <w:tc>
          <w:tcPr>
            <w:tcW w:w="467" w:type="dxa"/>
            <w:tcBorders>
              <w:top w:val="nil"/>
              <w:left w:val="nil"/>
              <w:bottom w:val="single" w:sz="4" w:space="0" w:color="000000"/>
              <w:right w:val="single" w:sz="4" w:space="0" w:color="000000"/>
            </w:tcBorders>
            <w:shd w:val="clear" w:color="auto" w:fill="auto"/>
            <w:vAlign w:val="center"/>
            <w:hideMark/>
          </w:tcPr>
          <w:p w14:paraId="52F83930"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Công an</w:t>
            </w:r>
          </w:p>
        </w:tc>
        <w:tc>
          <w:tcPr>
            <w:tcW w:w="456" w:type="dxa"/>
            <w:tcBorders>
              <w:top w:val="nil"/>
              <w:left w:val="nil"/>
              <w:bottom w:val="single" w:sz="4" w:space="0" w:color="000000"/>
              <w:right w:val="single" w:sz="4" w:space="0" w:color="000000"/>
            </w:tcBorders>
            <w:shd w:val="clear" w:color="auto" w:fill="auto"/>
            <w:vAlign w:val="center"/>
            <w:hideMark/>
          </w:tcPr>
          <w:p w14:paraId="17B6BA23"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LL hiệp đồng</w:t>
            </w:r>
          </w:p>
        </w:tc>
        <w:tc>
          <w:tcPr>
            <w:tcW w:w="504" w:type="dxa"/>
            <w:tcBorders>
              <w:top w:val="nil"/>
              <w:left w:val="nil"/>
              <w:bottom w:val="single" w:sz="4" w:space="0" w:color="000000"/>
              <w:right w:val="single" w:sz="4" w:space="0" w:color="000000"/>
            </w:tcBorders>
            <w:shd w:val="clear" w:color="auto" w:fill="auto"/>
            <w:vAlign w:val="center"/>
            <w:hideMark/>
          </w:tcPr>
          <w:p w14:paraId="580F8012"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Đội xung kích PCTT cấp xã</w:t>
            </w:r>
          </w:p>
        </w:tc>
        <w:tc>
          <w:tcPr>
            <w:tcW w:w="526" w:type="dxa"/>
            <w:tcBorders>
              <w:top w:val="nil"/>
              <w:left w:val="nil"/>
              <w:bottom w:val="single" w:sz="4" w:space="0" w:color="000000"/>
              <w:right w:val="single" w:sz="4" w:space="0" w:color="000000"/>
            </w:tcBorders>
            <w:shd w:val="clear" w:color="auto" w:fill="auto"/>
            <w:vAlign w:val="center"/>
            <w:hideMark/>
          </w:tcPr>
          <w:p w14:paraId="65B10495"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Số hộ sơ tán TT</w:t>
            </w:r>
          </w:p>
        </w:tc>
        <w:tc>
          <w:tcPr>
            <w:tcW w:w="526" w:type="dxa"/>
            <w:tcBorders>
              <w:top w:val="nil"/>
              <w:left w:val="nil"/>
              <w:bottom w:val="single" w:sz="4" w:space="0" w:color="000000"/>
              <w:right w:val="single" w:sz="4" w:space="0" w:color="000000"/>
            </w:tcBorders>
            <w:shd w:val="clear" w:color="auto" w:fill="auto"/>
            <w:vAlign w:val="center"/>
            <w:hideMark/>
          </w:tcPr>
          <w:p w14:paraId="5309C45C"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Số khẩu sơ tán TT</w:t>
            </w:r>
          </w:p>
        </w:tc>
        <w:tc>
          <w:tcPr>
            <w:tcW w:w="461" w:type="dxa"/>
            <w:tcBorders>
              <w:top w:val="nil"/>
              <w:left w:val="nil"/>
              <w:bottom w:val="single" w:sz="4" w:space="0" w:color="000000"/>
              <w:right w:val="single" w:sz="4" w:space="0" w:color="000000"/>
            </w:tcBorders>
            <w:shd w:val="clear" w:color="auto" w:fill="auto"/>
            <w:vAlign w:val="center"/>
            <w:hideMark/>
          </w:tcPr>
          <w:p w14:paraId="38BEDD68"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Quân đội</w:t>
            </w:r>
          </w:p>
        </w:tc>
        <w:tc>
          <w:tcPr>
            <w:tcW w:w="459" w:type="dxa"/>
            <w:tcBorders>
              <w:top w:val="nil"/>
              <w:left w:val="nil"/>
              <w:bottom w:val="single" w:sz="4" w:space="0" w:color="000000"/>
              <w:right w:val="single" w:sz="4" w:space="0" w:color="000000"/>
            </w:tcBorders>
            <w:shd w:val="clear" w:color="auto" w:fill="auto"/>
            <w:vAlign w:val="center"/>
            <w:hideMark/>
          </w:tcPr>
          <w:p w14:paraId="0D40AC69"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Bộ đội BP</w:t>
            </w:r>
          </w:p>
        </w:tc>
        <w:tc>
          <w:tcPr>
            <w:tcW w:w="459" w:type="dxa"/>
            <w:tcBorders>
              <w:top w:val="nil"/>
              <w:left w:val="nil"/>
              <w:bottom w:val="single" w:sz="4" w:space="0" w:color="000000"/>
              <w:right w:val="single" w:sz="4" w:space="0" w:color="000000"/>
            </w:tcBorders>
            <w:shd w:val="clear" w:color="auto" w:fill="auto"/>
            <w:vAlign w:val="center"/>
            <w:hideMark/>
          </w:tcPr>
          <w:p w14:paraId="0522F285"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Công an</w:t>
            </w:r>
          </w:p>
        </w:tc>
        <w:tc>
          <w:tcPr>
            <w:tcW w:w="459" w:type="dxa"/>
            <w:tcBorders>
              <w:top w:val="nil"/>
              <w:left w:val="nil"/>
              <w:bottom w:val="single" w:sz="4" w:space="0" w:color="000000"/>
              <w:right w:val="single" w:sz="4" w:space="0" w:color="000000"/>
            </w:tcBorders>
            <w:shd w:val="clear" w:color="auto" w:fill="auto"/>
            <w:vAlign w:val="center"/>
            <w:hideMark/>
          </w:tcPr>
          <w:p w14:paraId="28BE788A"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LL hiệp đồng</w:t>
            </w:r>
          </w:p>
        </w:tc>
        <w:tc>
          <w:tcPr>
            <w:tcW w:w="505" w:type="dxa"/>
            <w:tcBorders>
              <w:top w:val="nil"/>
              <w:left w:val="nil"/>
              <w:bottom w:val="single" w:sz="4" w:space="0" w:color="000000"/>
              <w:right w:val="single" w:sz="4" w:space="0" w:color="000000"/>
            </w:tcBorders>
            <w:shd w:val="clear" w:color="auto" w:fill="auto"/>
            <w:vAlign w:val="center"/>
            <w:hideMark/>
          </w:tcPr>
          <w:p w14:paraId="2E22FDA8"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Đội xung kích PCTT cấp xã</w:t>
            </w:r>
          </w:p>
        </w:tc>
        <w:tc>
          <w:tcPr>
            <w:tcW w:w="526" w:type="dxa"/>
            <w:tcBorders>
              <w:top w:val="nil"/>
              <w:left w:val="nil"/>
              <w:bottom w:val="single" w:sz="4" w:space="0" w:color="000000"/>
              <w:right w:val="single" w:sz="4" w:space="0" w:color="000000"/>
            </w:tcBorders>
            <w:shd w:val="clear" w:color="auto" w:fill="auto"/>
            <w:vAlign w:val="center"/>
            <w:hideMark/>
          </w:tcPr>
          <w:p w14:paraId="0F69E05D"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Số hộ sơ tán TT</w:t>
            </w:r>
          </w:p>
        </w:tc>
        <w:tc>
          <w:tcPr>
            <w:tcW w:w="526" w:type="dxa"/>
            <w:tcBorders>
              <w:top w:val="nil"/>
              <w:left w:val="nil"/>
              <w:bottom w:val="single" w:sz="4" w:space="0" w:color="000000"/>
              <w:right w:val="single" w:sz="4" w:space="0" w:color="000000"/>
            </w:tcBorders>
            <w:shd w:val="clear" w:color="auto" w:fill="auto"/>
            <w:vAlign w:val="center"/>
            <w:hideMark/>
          </w:tcPr>
          <w:p w14:paraId="6BD10A74"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Số khẩu sơ tán TT</w:t>
            </w:r>
          </w:p>
        </w:tc>
        <w:tc>
          <w:tcPr>
            <w:tcW w:w="526" w:type="dxa"/>
            <w:tcBorders>
              <w:top w:val="nil"/>
              <w:left w:val="nil"/>
              <w:bottom w:val="single" w:sz="4" w:space="0" w:color="000000"/>
              <w:right w:val="single" w:sz="4" w:space="0" w:color="000000"/>
            </w:tcBorders>
            <w:shd w:val="clear" w:color="auto" w:fill="auto"/>
            <w:vAlign w:val="center"/>
            <w:hideMark/>
          </w:tcPr>
          <w:p w14:paraId="4D8AE699"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Quân đội</w:t>
            </w:r>
          </w:p>
        </w:tc>
        <w:tc>
          <w:tcPr>
            <w:tcW w:w="459" w:type="dxa"/>
            <w:tcBorders>
              <w:top w:val="nil"/>
              <w:left w:val="nil"/>
              <w:bottom w:val="single" w:sz="4" w:space="0" w:color="000000"/>
              <w:right w:val="single" w:sz="4" w:space="0" w:color="000000"/>
            </w:tcBorders>
            <w:shd w:val="clear" w:color="auto" w:fill="auto"/>
            <w:vAlign w:val="center"/>
            <w:hideMark/>
          </w:tcPr>
          <w:p w14:paraId="64BD4922"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Bộ đội BP</w:t>
            </w:r>
          </w:p>
        </w:tc>
        <w:tc>
          <w:tcPr>
            <w:tcW w:w="459" w:type="dxa"/>
            <w:tcBorders>
              <w:top w:val="nil"/>
              <w:left w:val="nil"/>
              <w:bottom w:val="single" w:sz="4" w:space="0" w:color="000000"/>
              <w:right w:val="single" w:sz="4" w:space="0" w:color="000000"/>
            </w:tcBorders>
            <w:shd w:val="clear" w:color="auto" w:fill="auto"/>
            <w:vAlign w:val="center"/>
            <w:hideMark/>
          </w:tcPr>
          <w:p w14:paraId="4CAB771D"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Công an</w:t>
            </w:r>
          </w:p>
        </w:tc>
        <w:tc>
          <w:tcPr>
            <w:tcW w:w="459" w:type="dxa"/>
            <w:tcBorders>
              <w:top w:val="nil"/>
              <w:left w:val="nil"/>
              <w:bottom w:val="single" w:sz="4" w:space="0" w:color="000000"/>
              <w:right w:val="single" w:sz="4" w:space="0" w:color="000000"/>
            </w:tcBorders>
            <w:shd w:val="clear" w:color="auto" w:fill="auto"/>
            <w:vAlign w:val="center"/>
            <w:hideMark/>
          </w:tcPr>
          <w:p w14:paraId="6905849A"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LL hiệp đồng</w:t>
            </w:r>
          </w:p>
        </w:tc>
        <w:tc>
          <w:tcPr>
            <w:tcW w:w="498" w:type="dxa"/>
            <w:tcBorders>
              <w:top w:val="nil"/>
              <w:left w:val="nil"/>
              <w:bottom w:val="single" w:sz="4" w:space="0" w:color="000000"/>
              <w:right w:val="single" w:sz="4" w:space="0" w:color="000000"/>
            </w:tcBorders>
            <w:shd w:val="clear" w:color="auto" w:fill="auto"/>
            <w:vAlign w:val="center"/>
            <w:hideMark/>
          </w:tcPr>
          <w:p w14:paraId="13BCE575" w14:textId="77777777" w:rsidR="00BE4AA3" w:rsidRPr="00BE4AA3" w:rsidRDefault="00BE4AA3" w:rsidP="00BE4AA3">
            <w:pPr>
              <w:spacing w:before="0" w:after="0" w:line="240" w:lineRule="auto"/>
              <w:ind w:left="-120" w:right="-60" w:firstLine="0"/>
              <w:jc w:val="center"/>
              <w:rPr>
                <w:b/>
                <w:bCs/>
                <w:color w:val="000000"/>
                <w:sz w:val="14"/>
                <w:szCs w:val="14"/>
              </w:rPr>
            </w:pPr>
            <w:r w:rsidRPr="00BE4AA3">
              <w:rPr>
                <w:b/>
                <w:bCs/>
                <w:color w:val="000000"/>
                <w:sz w:val="14"/>
                <w:szCs w:val="14"/>
              </w:rPr>
              <w:t>Đội xung kích PCTT cấp xã</w:t>
            </w:r>
          </w:p>
        </w:tc>
      </w:tr>
      <w:tr w:rsidR="00BE4AA3" w:rsidRPr="00BE4AA3" w14:paraId="3B1C377E"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5447D55" w14:textId="77777777" w:rsidR="00BE4AA3" w:rsidRPr="00BE4AA3" w:rsidRDefault="00BE4AA3" w:rsidP="00BE4AA3">
            <w:pPr>
              <w:spacing w:before="0" w:after="0" w:line="240" w:lineRule="auto"/>
              <w:ind w:right="-51" w:firstLine="0"/>
              <w:jc w:val="center"/>
              <w:rPr>
                <w:b/>
                <w:bCs/>
                <w:color w:val="000000"/>
                <w:sz w:val="14"/>
                <w:szCs w:val="14"/>
              </w:rPr>
            </w:pPr>
            <w:r w:rsidRPr="00BE4AA3">
              <w:rPr>
                <w:b/>
                <w:bCs/>
                <w:color w:val="000000"/>
                <w:sz w:val="14"/>
                <w:szCs w:val="14"/>
              </w:rPr>
              <w:t> </w:t>
            </w:r>
          </w:p>
        </w:tc>
        <w:tc>
          <w:tcPr>
            <w:tcW w:w="1647" w:type="dxa"/>
            <w:tcBorders>
              <w:top w:val="nil"/>
              <w:left w:val="nil"/>
              <w:bottom w:val="single" w:sz="4" w:space="0" w:color="000000"/>
              <w:right w:val="single" w:sz="4" w:space="0" w:color="000000"/>
            </w:tcBorders>
            <w:shd w:val="clear" w:color="auto" w:fill="auto"/>
            <w:vAlign w:val="bottom"/>
            <w:hideMark/>
          </w:tcPr>
          <w:p w14:paraId="6F890675" w14:textId="77777777" w:rsidR="00BE4AA3" w:rsidRPr="00BE4AA3" w:rsidRDefault="00BE4AA3" w:rsidP="00BE4AA3">
            <w:pPr>
              <w:spacing w:before="0" w:after="0" w:line="240" w:lineRule="auto"/>
              <w:ind w:right="-51" w:firstLine="0"/>
              <w:jc w:val="left"/>
              <w:rPr>
                <w:b/>
                <w:bCs/>
                <w:color w:val="000000"/>
                <w:sz w:val="14"/>
                <w:szCs w:val="14"/>
              </w:rPr>
            </w:pPr>
            <w:r w:rsidRPr="00BE4AA3">
              <w:rPr>
                <w:b/>
                <w:bCs/>
                <w:color w:val="000000"/>
                <w:sz w:val="14"/>
                <w:szCs w:val="14"/>
              </w:rPr>
              <w:t>Toàn tỉnh</w:t>
            </w:r>
          </w:p>
        </w:tc>
        <w:tc>
          <w:tcPr>
            <w:tcW w:w="526" w:type="dxa"/>
            <w:tcBorders>
              <w:top w:val="nil"/>
              <w:left w:val="nil"/>
              <w:bottom w:val="single" w:sz="4" w:space="0" w:color="000000"/>
              <w:right w:val="single" w:sz="4" w:space="0" w:color="000000"/>
            </w:tcBorders>
            <w:shd w:val="clear" w:color="auto" w:fill="auto"/>
            <w:vAlign w:val="bottom"/>
            <w:hideMark/>
          </w:tcPr>
          <w:p w14:paraId="76C9BBE0" w14:textId="28037156"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1074</w:t>
            </w:r>
          </w:p>
        </w:tc>
        <w:tc>
          <w:tcPr>
            <w:tcW w:w="526" w:type="dxa"/>
            <w:tcBorders>
              <w:top w:val="nil"/>
              <w:left w:val="nil"/>
              <w:bottom w:val="single" w:sz="4" w:space="0" w:color="000000"/>
              <w:right w:val="single" w:sz="4" w:space="0" w:color="000000"/>
            </w:tcBorders>
            <w:shd w:val="clear" w:color="auto" w:fill="auto"/>
            <w:vAlign w:val="bottom"/>
            <w:hideMark/>
          </w:tcPr>
          <w:p w14:paraId="34396681" w14:textId="044B9659"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3562</w:t>
            </w:r>
          </w:p>
        </w:tc>
        <w:tc>
          <w:tcPr>
            <w:tcW w:w="467" w:type="dxa"/>
            <w:tcBorders>
              <w:top w:val="nil"/>
              <w:left w:val="nil"/>
              <w:bottom w:val="single" w:sz="4" w:space="0" w:color="000000"/>
              <w:right w:val="single" w:sz="4" w:space="0" w:color="000000"/>
            </w:tcBorders>
            <w:shd w:val="clear" w:color="auto" w:fill="auto"/>
            <w:vAlign w:val="bottom"/>
            <w:hideMark/>
          </w:tcPr>
          <w:p w14:paraId="191E2C85" w14:textId="62D37BF8"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59EB2FF" w14:textId="6647B64D"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445C1D2" w14:textId="20EC1A9C"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54</w:t>
            </w:r>
          </w:p>
        </w:tc>
        <w:tc>
          <w:tcPr>
            <w:tcW w:w="467" w:type="dxa"/>
            <w:tcBorders>
              <w:top w:val="nil"/>
              <w:left w:val="nil"/>
              <w:bottom w:val="single" w:sz="4" w:space="0" w:color="000000"/>
              <w:right w:val="single" w:sz="4" w:space="0" w:color="000000"/>
            </w:tcBorders>
            <w:shd w:val="clear" w:color="auto" w:fill="auto"/>
            <w:vAlign w:val="bottom"/>
            <w:hideMark/>
          </w:tcPr>
          <w:p w14:paraId="23295F52" w14:textId="1CC58B65"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53A91F4" w14:textId="3C8FE30F"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270</w:t>
            </w:r>
          </w:p>
        </w:tc>
        <w:tc>
          <w:tcPr>
            <w:tcW w:w="526" w:type="dxa"/>
            <w:tcBorders>
              <w:top w:val="nil"/>
              <w:left w:val="nil"/>
              <w:bottom w:val="single" w:sz="4" w:space="0" w:color="000000"/>
              <w:right w:val="single" w:sz="4" w:space="0" w:color="000000"/>
            </w:tcBorders>
            <w:shd w:val="clear" w:color="auto" w:fill="auto"/>
            <w:vAlign w:val="bottom"/>
            <w:hideMark/>
          </w:tcPr>
          <w:p w14:paraId="32FDE3DB" w14:textId="4E4B018D"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1909</w:t>
            </w:r>
          </w:p>
        </w:tc>
        <w:tc>
          <w:tcPr>
            <w:tcW w:w="526" w:type="dxa"/>
            <w:tcBorders>
              <w:top w:val="nil"/>
              <w:left w:val="nil"/>
              <w:bottom w:val="single" w:sz="4" w:space="0" w:color="000000"/>
              <w:right w:val="single" w:sz="4" w:space="0" w:color="000000"/>
            </w:tcBorders>
            <w:shd w:val="clear" w:color="auto" w:fill="auto"/>
            <w:vAlign w:val="bottom"/>
            <w:hideMark/>
          </w:tcPr>
          <w:p w14:paraId="511B1476" w14:textId="19896CA4"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6487</w:t>
            </w:r>
          </w:p>
        </w:tc>
        <w:tc>
          <w:tcPr>
            <w:tcW w:w="467" w:type="dxa"/>
            <w:tcBorders>
              <w:top w:val="nil"/>
              <w:left w:val="nil"/>
              <w:bottom w:val="single" w:sz="4" w:space="0" w:color="000000"/>
              <w:right w:val="single" w:sz="4" w:space="0" w:color="000000"/>
            </w:tcBorders>
            <w:shd w:val="clear" w:color="auto" w:fill="auto"/>
            <w:vAlign w:val="bottom"/>
            <w:hideMark/>
          </w:tcPr>
          <w:p w14:paraId="16ECCCC9" w14:textId="195D5860"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264</w:t>
            </w:r>
          </w:p>
        </w:tc>
        <w:tc>
          <w:tcPr>
            <w:tcW w:w="399" w:type="dxa"/>
            <w:tcBorders>
              <w:top w:val="nil"/>
              <w:left w:val="nil"/>
              <w:bottom w:val="single" w:sz="4" w:space="0" w:color="000000"/>
              <w:right w:val="single" w:sz="4" w:space="0" w:color="000000"/>
            </w:tcBorders>
            <w:shd w:val="clear" w:color="auto" w:fill="auto"/>
            <w:vAlign w:val="bottom"/>
            <w:hideMark/>
          </w:tcPr>
          <w:p w14:paraId="1578ED4D" w14:textId="2D1425E1"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B3451E0" w14:textId="42B02535"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132</w:t>
            </w:r>
          </w:p>
        </w:tc>
        <w:tc>
          <w:tcPr>
            <w:tcW w:w="456" w:type="dxa"/>
            <w:tcBorders>
              <w:top w:val="nil"/>
              <w:left w:val="nil"/>
              <w:bottom w:val="single" w:sz="4" w:space="0" w:color="000000"/>
              <w:right w:val="single" w:sz="4" w:space="0" w:color="000000"/>
            </w:tcBorders>
            <w:shd w:val="clear" w:color="auto" w:fill="auto"/>
            <w:vAlign w:val="bottom"/>
            <w:hideMark/>
          </w:tcPr>
          <w:p w14:paraId="0135F358" w14:textId="7A903319"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0DC518D7" w14:textId="2A57D0FD"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990</w:t>
            </w:r>
          </w:p>
        </w:tc>
        <w:tc>
          <w:tcPr>
            <w:tcW w:w="526" w:type="dxa"/>
            <w:tcBorders>
              <w:top w:val="nil"/>
              <w:left w:val="nil"/>
              <w:bottom w:val="single" w:sz="4" w:space="0" w:color="000000"/>
              <w:right w:val="single" w:sz="4" w:space="0" w:color="000000"/>
            </w:tcBorders>
            <w:shd w:val="clear" w:color="auto" w:fill="auto"/>
            <w:vAlign w:val="bottom"/>
            <w:hideMark/>
          </w:tcPr>
          <w:p w14:paraId="5D56A77A" w14:textId="486AE5CB"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4547</w:t>
            </w:r>
          </w:p>
        </w:tc>
        <w:tc>
          <w:tcPr>
            <w:tcW w:w="526" w:type="dxa"/>
            <w:tcBorders>
              <w:top w:val="nil"/>
              <w:left w:val="nil"/>
              <w:bottom w:val="single" w:sz="4" w:space="0" w:color="000000"/>
              <w:right w:val="single" w:sz="4" w:space="0" w:color="000000"/>
            </w:tcBorders>
            <w:shd w:val="clear" w:color="auto" w:fill="auto"/>
            <w:vAlign w:val="bottom"/>
            <w:hideMark/>
          </w:tcPr>
          <w:p w14:paraId="6063E193" w14:textId="08BC02CC"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15570</w:t>
            </w:r>
          </w:p>
        </w:tc>
        <w:tc>
          <w:tcPr>
            <w:tcW w:w="461" w:type="dxa"/>
            <w:tcBorders>
              <w:top w:val="nil"/>
              <w:left w:val="nil"/>
              <w:bottom w:val="single" w:sz="4" w:space="0" w:color="000000"/>
              <w:right w:val="single" w:sz="4" w:space="0" w:color="000000"/>
            </w:tcBorders>
            <w:shd w:val="clear" w:color="auto" w:fill="auto"/>
            <w:vAlign w:val="bottom"/>
            <w:hideMark/>
          </w:tcPr>
          <w:p w14:paraId="72D1BC49" w14:textId="0C6A9817"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606</w:t>
            </w:r>
          </w:p>
        </w:tc>
        <w:tc>
          <w:tcPr>
            <w:tcW w:w="459" w:type="dxa"/>
            <w:tcBorders>
              <w:top w:val="nil"/>
              <w:left w:val="nil"/>
              <w:bottom w:val="single" w:sz="4" w:space="0" w:color="000000"/>
              <w:right w:val="single" w:sz="4" w:space="0" w:color="000000"/>
            </w:tcBorders>
            <w:shd w:val="clear" w:color="auto" w:fill="auto"/>
            <w:vAlign w:val="bottom"/>
            <w:hideMark/>
          </w:tcPr>
          <w:p w14:paraId="73312E55" w14:textId="31BECB8A"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202</w:t>
            </w:r>
          </w:p>
        </w:tc>
        <w:tc>
          <w:tcPr>
            <w:tcW w:w="459" w:type="dxa"/>
            <w:tcBorders>
              <w:top w:val="nil"/>
              <w:left w:val="nil"/>
              <w:bottom w:val="single" w:sz="4" w:space="0" w:color="000000"/>
              <w:right w:val="single" w:sz="4" w:space="0" w:color="000000"/>
            </w:tcBorders>
            <w:shd w:val="clear" w:color="auto" w:fill="auto"/>
            <w:vAlign w:val="bottom"/>
            <w:hideMark/>
          </w:tcPr>
          <w:p w14:paraId="40CB6FC9" w14:textId="4FE89233"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404</w:t>
            </w:r>
          </w:p>
        </w:tc>
        <w:tc>
          <w:tcPr>
            <w:tcW w:w="459" w:type="dxa"/>
            <w:tcBorders>
              <w:top w:val="nil"/>
              <w:left w:val="nil"/>
              <w:bottom w:val="single" w:sz="4" w:space="0" w:color="000000"/>
              <w:right w:val="single" w:sz="4" w:space="0" w:color="000000"/>
            </w:tcBorders>
            <w:shd w:val="clear" w:color="auto" w:fill="auto"/>
            <w:vAlign w:val="bottom"/>
            <w:hideMark/>
          </w:tcPr>
          <w:p w14:paraId="578C4411" w14:textId="59FBE2F6"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505</w:t>
            </w:r>
          </w:p>
        </w:tc>
        <w:tc>
          <w:tcPr>
            <w:tcW w:w="505" w:type="dxa"/>
            <w:tcBorders>
              <w:top w:val="nil"/>
              <w:left w:val="nil"/>
              <w:bottom w:val="single" w:sz="4" w:space="0" w:color="000000"/>
              <w:right w:val="single" w:sz="4" w:space="0" w:color="000000"/>
            </w:tcBorders>
            <w:shd w:val="clear" w:color="auto" w:fill="auto"/>
            <w:vAlign w:val="bottom"/>
            <w:hideMark/>
          </w:tcPr>
          <w:p w14:paraId="3B1C160B" w14:textId="1745F76E"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2424</w:t>
            </w:r>
          </w:p>
        </w:tc>
        <w:tc>
          <w:tcPr>
            <w:tcW w:w="526" w:type="dxa"/>
            <w:tcBorders>
              <w:top w:val="nil"/>
              <w:left w:val="nil"/>
              <w:bottom w:val="single" w:sz="4" w:space="0" w:color="000000"/>
              <w:right w:val="single" w:sz="4" w:space="0" w:color="000000"/>
            </w:tcBorders>
            <w:shd w:val="clear" w:color="auto" w:fill="auto"/>
            <w:vAlign w:val="bottom"/>
            <w:hideMark/>
          </w:tcPr>
          <w:p w14:paraId="3F8683FB" w14:textId="013D8DE1"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9535</w:t>
            </w:r>
          </w:p>
        </w:tc>
        <w:tc>
          <w:tcPr>
            <w:tcW w:w="526" w:type="dxa"/>
            <w:tcBorders>
              <w:top w:val="nil"/>
              <w:left w:val="nil"/>
              <w:bottom w:val="single" w:sz="4" w:space="0" w:color="000000"/>
              <w:right w:val="single" w:sz="4" w:space="0" w:color="000000"/>
            </w:tcBorders>
            <w:shd w:val="clear" w:color="auto" w:fill="auto"/>
            <w:vAlign w:val="bottom"/>
            <w:hideMark/>
          </w:tcPr>
          <w:p w14:paraId="268201D0" w14:textId="7C07263D"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33150</w:t>
            </w:r>
          </w:p>
        </w:tc>
        <w:tc>
          <w:tcPr>
            <w:tcW w:w="526" w:type="dxa"/>
            <w:tcBorders>
              <w:top w:val="nil"/>
              <w:left w:val="nil"/>
              <w:bottom w:val="single" w:sz="4" w:space="0" w:color="000000"/>
              <w:right w:val="single" w:sz="4" w:space="0" w:color="000000"/>
            </w:tcBorders>
            <w:shd w:val="clear" w:color="auto" w:fill="auto"/>
            <w:vAlign w:val="bottom"/>
            <w:hideMark/>
          </w:tcPr>
          <w:p w14:paraId="648C42EE" w14:textId="3AEB60E1"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1160</w:t>
            </w:r>
          </w:p>
        </w:tc>
        <w:tc>
          <w:tcPr>
            <w:tcW w:w="459" w:type="dxa"/>
            <w:tcBorders>
              <w:top w:val="nil"/>
              <w:left w:val="nil"/>
              <w:bottom w:val="single" w:sz="4" w:space="0" w:color="000000"/>
              <w:right w:val="single" w:sz="4" w:space="0" w:color="000000"/>
            </w:tcBorders>
            <w:shd w:val="clear" w:color="auto" w:fill="auto"/>
            <w:vAlign w:val="bottom"/>
            <w:hideMark/>
          </w:tcPr>
          <w:p w14:paraId="73F09167" w14:textId="0EB4DBC2"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435</w:t>
            </w:r>
          </w:p>
        </w:tc>
        <w:tc>
          <w:tcPr>
            <w:tcW w:w="459" w:type="dxa"/>
            <w:tcBorders>
              <w:top w:val="nil"/>
              <w:left w:val="nil"/>
              <w:bottom w:val="single" w:sz="4" w:space="0" w:color="000000"/>
              <w:right w:val="single" w:sz="4" w:space="0" w:color="000000"/>
            </w:tcBorders>
            <w:shd w:val="clear" w:color="auto" w:fill="auto"/>
            <w:vAlign w:val="bottom"/>
            <w:hideMark/>
          </w:tcPr>
          <w:p w14:paraId="6F0720AA" w14:textId="240E5D85"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870</w:t>
            </w:r>
          </w:p>
        </w:tc>
        <w:tc>
          <w:tcPr>
            <w:tcW w:w="459" w:type="dxa"/>
            <w:tcBorders>
              <w:top w:val="nil"/>
              <w:left w:val="nil"/>
              <w:bottom w:val="single" w:sz="4" w:space="0" w:color="000000"/>
              <w:right w:val="single" w:sz="4" w:space="0" w:color="000000"/>
            </w:tcBorders>
            <w:shd w:val="clear" w:color="auto" w:fill="auto"/>
            <w:vAlign w:val="bottom"/>
            <w:hideMark/>
          </w:tcPr>
          <w:p w14:paraId="7F7D0A85" w14:textId="1EC9D228"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725</w:t>
            </w:r>
          </w:p>
        </w:tc>
        <w:tc>
          <w:tcPr>
            <w:tcW w:w="498" w:type="dxa"/>
            <w:tcBorders>
              <w:top w:val="nil"/>
              <w:left w:val="nil"/>
              <w:bottom w:val="single" w:sz="4" w:space="0" w:color="000000"/>
              <w:right w:val="single" w:sz="4" w:space="0" w:color="000000"/>
            </w:tcBorders>
            <w:shd w:val="clear" w:color="auto" w:fill="auto"/>
            <w:vAlign w:val="bottom"/>
            <w:hideMark/>
          </w:tcPr>
          <w:p w14:paraId="7B099EC0" w14:textId="14029089" w:rsidR="00BE4AA3" w:rsidRPr="00BE4AA3" w:rsidRDefault="00BE4AA3" w:rsidP="00BE4AA3">
            <w:pPr>
              <w:spacing w:before="0" w:after="0" w:line="240" w:lineRule="auto"/>
              <w:ind w:right="-51" w:firstLine="0"/>
              <w:jc w:val="center"/>
              <w:rPr>
                <w:b/>
                <w:bCs/>
                <w:color w:val="000000"/>
                <w:sz w:val="14"/>
                <w:szCs w:val="14"/>
              </w:rPr>
            </w:pPr>
            <w:r>
              <w:rPr>
                <w:b/>
                <w:bCs/>
                <w:color w:val="000000"/>
                <w:sz w:val="14"/>
                <w:szCs w:val="14"/>
              </w:rPr>
              <w:t>6525</w:t>
            </w:r>
          </w:p>
        </w:tc>
      </w:tr>
      <w:tr w:rsidR="00BE4AA3" w:rsidRPr="00BE4AA3" w14:paraId="1269CDED"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489AD79" w14:textId="77777777" w:rsidR="00BE4AA3" w:rsidRPr="00BE4AA3" w:rsidRDefault="00BE4AA3" w:rsidP="00BE4AA3">
            <w:pPr>
              <w:spacing w:before="0" w:after="0" w:line="240" w:lineRule="auto"/>
              <w:ind w:firstLine="0"/>
              <w:jc w:val="center"/>
              <w:rPr>
                <w:b/>
                <w:bCs/>
                <w:color w:val="000000"/>
                <w:sz w:val="14"/>
                <w:szCs w:val="14"/>
              </w:rPr>
            </w:pPr>
            <w:r w:rsidRPr="00BE4AA3">
              <w:rPr>
                <w:b/>
                <w:bCs/>
                <w:color w:val="000000"/>
                <w:sz w:val="14"/>
                <w:szCs w:val="14"/>
              </w:rPr>
              <w:t>I</w:t>
            </w:r>
          </w:p>
        </w:tc>
        <w:tc>
          <w:tcPr>
            <w:tcW w:w="1647" w:type="dxa"/>
            <w:tcBorders>
              <w:top w:val="nil"/>
              <w:left w:val="nil"/>
              <w:bottom w:val="single" w:sz="4" w:space="0" w:color="000000"/>
              <w:right w:val="single" w:sz="4" w:space="0" w:color="000000"/>
            </w:tcBorders>
            <w:shd w:val="clear" w:color="auto" w:fill="auto"/>
            <w:vAlign w:val="bottom"/>
            <w:hideMark/>
          </w:tcPr>
          <w:p w14:paraId="70D0C67B" w14:textId="77777777" w:rsidR="00BE4AA3" w:rsidRPr="00BE4AA3" w:rsidRDefault="00BE4AA3" w:rsidP="00BE4AA3">
            <w:pPr>
              <w:spacing w:before="0" w:after="0" w:line="240" w:lineRule="auto"/>
              <w:ind w:firstLine="0"/>
              <w:jc w:val="left"/>
              <w:rPr>
                <w:b/>
                <w:bCs/>
                <w:color w:val="000000"/>
                <w:sz w:val="14"/>
                <w:szCs w:val="14"/>
              </w:rPr>
            </w:pPr>
            <w:r w:rsidRPr="00BE4AA3">
              <w:rPr>
                <w:b/>
                <w:bCs/>
                <w:color w:val="000000"/>
                <w:sz w:val="14"/>
                <w:szCs w:val="14"/>
              </w:rPr>
              <w:t>Thành phố Quy Nhơn</w:t>
            </w:r>
          </w:p>
        </w:tc>
        <w:tc>
          <w:tcPr>
            <w:tcW w:w="526" w:type="dxa"/>
            <w:tcBorders>
              <w:top w:val="nil"/>
              <w:left w:val="nil"/>
              <w:bottom w:val="single" w:sz="4" w:space="0" w:color="000000"/>
              <w:right w:val="single" w:sz="4" w:space="0" w:color="000000"/>
            </w:tcBorders>
            <w:shd w:val="clear" w:color="auto" w:fill="auto"/>
            <w:vAlign w:val="bottom"/>
            <w:hideMark/>
          </w:tcPr>
          <w:p w14:paraId="145B607C" w14:textId="72236031"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10913C02" w14:textId="4DFA0038"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13</w:t>
            </w:r>
          </w:p>
        </w:tc>
        <w:tc>
          <w:tcPr>
            <w:tcW w:w="467" w:type="dxa"/>
            <w:tcBorders>
              <w:top w:val="nil"/>
              <w:left w:val="nil"/>
              <w:bottom w:val="single" w:sz="4" w:space="0" w:color="000000"/>
              <w:right w:val="single" w:sz="4" w:space="0" w:color="000000"/>
            </w:tcBorders>
            <w:shd w:val="clear" w:color="auto" w:fill="auto"/>
            <w:vAlign w:val="bottom"/>
            <w:hideMark/>
          </w:tcPr>
          <w:p w14:paraId="2EB7CCBA" w14:textId="6509FA14"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5C35D7A8" w14:textId="06FC281B"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89F2AF0" w14:textId="6CD08D3F"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w:t>
            </w:r>
          </w:p>
        </w:tc>
        <w:tc>
          <w:tcPr>
            <w:tcW w:w="467" w:type="dxa"/>
            <w:tcBorders>
              <w:top w:val="nil"/>
              <w:left w:val="nil"/>
              <w:bottom w:val="single" w:sz="4" w:space="0" w:color="000000"/>
              <w:right w:val="single" w:sz="4" w:space="0" w:color="000000"/>
            </w:tcBorders>
            <w:shd w:val="clear" w:color="auto" w:fill="auto"/>
            <w:vAlign w:val="bottom"/>
            <w:hideMark/>
          </w:tcPr>
          <w:p w14:paraId="2D3F0A09" w14:textId="5EB30A1C"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670D4BB" w14:textId="76BF1D79"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20</w:t>
            </w:r>
          </w:p>
        </w:tc>
        <w:tc>
          <w:tcPr>
            <w:tcW w:w="526" w:type="dxa"/>
            <w:tcBorders>
              <w:top w:val="nil"/>
              <w:left w:val="nil"/>
              <w:bottom w:val="single" w:sz="4" w:space="0" w:color="000000"/>
              <w:right w:val="single" w:sz="4" w:space="0" w:color="000000"/>
            </w:tcBorders>
            <w:shd w:val="clear" w:color="auto" w:fill="auto"/>
            <w:vAlign w:val="bottom"/>
            <w:hideMark/>
          </w:tcPr>
          <w:p w14:paraId="119E057E" w14:textId="0D4C6567"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32</w:t>
            </w:r>
          </w:p>
        </w:tc>
        <w:tc>
          <w:tcPr>
            <w:tcW w:w="526" w:type="dxa"/>
            <w:tcBorders>
              <w:top w:val="nil"/>
              <w:left w:val="nil"/>
              <w:bottom w:val="single" w:sz="4" w:space="0" w:color="000000"/>
              <w:right w:val="single" w:sz="4" w:space="0" w:color="000000"/>
            </w:tcBorders>
            <w:shd w:val="clear" w:color="auto" w:fill="auto"/>
            <w:vAlign w:val="bottom"/>
            <w:hideMark/>
          </w:tcPr>
          <w:p w14:paraId="76457A67" w14:textId="5738C4BF"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116</w:t>
            </w:r>
          </w:p>
        </w:tc>
        <w:tc>
          <w:tcPr>
            <w:tcW w:w="467" w:type="dxa"/>
            <w:tcBorders>
              <w:top w:val="nil"/>
              <w:left w:val="nil"/>
              <w:bottom w:val="single" w:sz="4" w:space="0" w:color="000000"/>
              <w:right w:val="single" w:sz="4" w:space="0" w:color="000000"/>
            </w:tcBorders>
            <w:shd w:val="clear" w:color="auto" w:fill="auto"/>
            <w:vAlign w:val="bottom"/>
            <w:hideMark/>
          </w:tcPr>
          <w:p w14:paraId="6275B422" w14:textId="424B3144"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28</w:t>
            </w:r>
          </w:p>
        </w:tc>
        <w:tc>
          <w:tcPr>
            <w:tcW w:w="399" w:type="dxa"/>
            <w:tcBorders>
              <w:top w:val="nil"/>
              <w:left w:val="nil"/>
              <w:bottom w:val="single" w:sz="4" w:space="0" w:color="000000"/>
              <w:right w:val="single" w:sz="4" w:space="0" w:color="000000"/>
            </w:tcBorders>
            <w:shd w:val="clear" w:color="auto" w:fill="auto"/>
            <w:vAlign w:val="bottom"/>
            <w:hideMark/>
          </w:tcPr>
          <w:p w14:paraId="588C59C9" w14:textId="7ED94E27"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B5D6144" w14:textId="775A171E"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14</w:t>
            </w:r>
          </w:p>
        </w:tc>
        <w:tc>
          <w:tcPr>
            <w:tcW w:w="456" w:type="dxa"/>
            <w:tcBorders>
              <w:top w:val="nil"/>
              <w:left w:val="nil"/>
              <w:bottom w:val="single" w:sz="4" w:space="0" w:color="000000"/>
              <w:right w:val="single" w:sz="4" w:space="0" w:color="000000"/>
            </w:tcBorders>
            <w:shd w:val="clear" w:color="auto" w:fill="auto"/>
            <w:vAlign w:val="bottom"/>
            <w:hideMark/>
          </w:tcPr>
          <w:p w14:paraId="68694119" w14:textId="6BCBDFE1"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8F33C4B" w14:textId="6EC9C6BF"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105</w:t>
            </w:r>
          </w:p>
        </w:tc>
        <w:tc>
          <w:tcPr>
            <w:tcW w:w="526" w:type="dxa"/>
            <w:tcBorders>
              <w:top w:val="nil"/>
              <w:left w:val="nil"/>
              <w:bottom w:val="single" w:sz="4" w:space="0" w:color="000000"/>
              <w:right w:val="single" w:sz="4" w:space="0" w:color="000000"/>
            </w:tcBorders>
            <w:shd w:val="clear" w:color="auto" w:fill="auto"/>
            <w:vAlign w:val="bottom"/>
            <w:hideMark/>
          </w:tcPr>
          <w:p w14:paraId="165CC56B" w14:textId="50FE73A3"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274</w:t>
            </w:r>
          </w:p>
        </w:tc>
        <w:tc>
          <w:tcPr>
            <w:tcW w:w="526" w:type="dxa"/>
            <w:tcBorders>
              <w:top w:val="nil"/>
              <w:left w:val="nil"/>
              <w:bottom w:val="single" w:sz="4" w:space="0" w:color="000000"/>
              <w:right w:val="single" w:sz="4" w:space="0" w:color="000000"/>
            </w:tcBorders>
            <w:shd w:val="clear" w:color="auto" w:fill="auto"/>
            <w:vAlign w:val="bottom"/>
            <w:hideMark/>
          </w:tcPr>
          <w:p w14:paraId="000E47E2" w14:textId="42F4FCAD"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913</w:t>
            </w:r>
          </w:p>
        </w:tc>
        <w:tc>
          <w:tcPr>
            <w:tcW w:w="461" w:type="dxa"/>
            <w:tcBorders>
              <w:top w:val="nil"/>
              <w:left w:val="nil"/>
              <w:bottom w:val="single" w:sz="4" w:space="0" w:color="000000"/>
              <w:right w:val="single" w:sz="4" w:space="0" w:color="000000"/>
            </w:tcBorders>
            <w:shd w:val="clear" w:color="auto" w:fill="auto"/>
            <w:vAlign w:val="bottom"/>
            <w:hideMark/>
          </w:tcPr>
          <w:p w14:paraId="3EE84A72" w14:textId="2E20DA72"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72</w:t>
            </w:r>
          </w:p>
        </w:tc>
        <w:tc>
          <w:tcPr>
            <w:tcW w:w="459" w:type="dxa"/>
            <w:tcBorders>
              <w:top w:val="nil"/>
              <w:left w:val="nil"/>
              <w:bottom w:val="single" w:sz="4" w:space="0" w:color="000000"/>
              <w:right w:val="single" w:sz="4" w:space="0" w:color="000000"/>
            </w:tcBorders>
            <w:shd w:val="clear" w:color="auto" w:fill="auto"/>
            <w:vAlign w:val="bottom"/>
            <w:hideMark/>
          </w:tcPr>
          <w:p w14:paraId="707CCABC" w14:textId="054D2ADE"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24</w:t>
            </w:r>
          </w:p>
        </w:tc>
        <w:tc>
          <w:tcPr>
            <w:tcW w:w="459" w:type="dxa"/>
            <w:tcBorders>
              <w:top w:val="nil"/>
              <w:left w:val="nil"/>
              <w:bottom w:val="single" w:sz="4" w:space="0" w:color="000000"/>
              <w:right w:val="single" w:sz="4" w:space="0" w:color="000000"/>
            </w:tcBorders>
            <w:shd w:val="clear" w:color="auto" w:fill="auto"/>
            <w:vAlign w:val="bottom"/>
            <w:hideMark/>
          </w:tcPr>
          <w:p w14:paraId="7E7A752C" w14:textId="44101C1A"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48</w:t>
            </w:r>
          </w:p>
        </w:tc>
        <w:tc>
          <w:tcPr>
            <w:tcW w:w="459" w:type="dxa"/>
            <w:tcBorders>
              <w:top w:val="nil"/>
              <w:left w:val="nil"/>
              <w:bottom w:val="single" w:sz="4" w:space="0" w:color="000000"/>
              <w:right w:val="single" w:sz="4" w:space="0" w:color="000000"/>
            </w:tcBorders>
            <w:shd w:val="clear" w:color="auto" w:fill="auto"/>
            <w:vAlign w:val="bottom"/>
            <w:hideMark/>
          </w:tcPr>
          <w:p w14:paraId="3AEE01F6" w14:textId="23B13A06"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60</w:t>
            </w:r>
          </w:p>
        </w:tc>
        <w:tc>
          <w:tcPr>
            <w:tcW w:w="505" w:type="dxa"/>
            <w:tcBorders>
              <w:top w:val="nil"/>
              <w:left w:val="nil"/>
              <w:bottom w:val="single" w:sz="4" w:space="0" w:color="000000"/>
              <w:right w:val="single" w:sz="4" w:space="0" w:color="000000"/>
            </w:tcBorders>
            <w:shd w:val="clear" w:color="auto" w:fill="auto"/>
            <w:vAlign w:val="bottom"/>
            <w:hideMark/>
          </w:tcPr>
          <w:p w14:paraId="57CE0046" w14:textId="1B4BB519"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288</w:t>
            </w:r>
          </w:p>
        </w:tc>
        <w:tc>
          <w:tcPr>
            <w:tcW w:w="526" w:type="dxa"/>
            <w:tcBorders>
              <w:top w:val="nil"/>
              <w:left w:val="nil"/>
              <w:bottom w:val="single" w:sz="4" w:space="0" w:color="000000"/>
              <w:right w:val="single" w:sz="4" w:space="0" w:color="000000"/>
            </w:tcBorders>
            <w:shd w:val="clear" w:color="auto" w:fill="auto"/>
            <w:vAlign w:val="bottom"/>
            <w:hideMark/>
          </w:tcPr>
          <w:p w14:paraId="14ED6954" w14:textId="4095358D"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728</w:t>
            </w:r>
          </w:p>
        </w:tc>
        <w:tc>
          <w:tcPr>
            <w:tcW w:w="526" w:type="dxa"/>
            <w:tcBorders>
              <w:top w:val="nil"/>
              <w:left w:val="nil"/>
              <w:bottom w:val="single" w:sz="4" w:space="0" w:color="000000"/>
              <w:right w:val="single" w:sz="4" w:space="0" w:color="000000"/>
            </w:tcBorders>
            <w:shd w:val="clear" w:color="auto" w:fill="auto"/>
            <w:vAlign w:val="bottom"/>
            <w:hideMark/>
          </w:tcPr>
          <w:p w14:paraId="72EE8491" w14:textId="68D75028"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2612</w:t>
            </w:r>
          </w:p>
        </w:tc>
        <w:tc>
          <w:tcPr>
            <w:tcW w:w="526" w:type="dxa"/>
            <w:tcBorders>
              <w:top w:val="nil"/>
              <w:left w:val="nil"/>
              <w:bottom w:val="single" w:sz="4" w:space="0" w:color="000000"/>
              <w:right w:val="single" w:sz="4" w:space="0" w:color="000000"/>
            </w:tcBorders>
            <w:shd w:val="clear" w:color="auto" w:fill="auto"/>
            <w:vAlign w:val="bottom"/>
            <w:hideMark/>
          </w:tcPr>
          <w:p w14:paraId="4360B2B3" w14:textId="3718340B"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112</w:t>
            </w:r>
          </w:p>
        </w:tc>
        <w:tc>
          <w:tcPr>
            <w:tcW w:w="459" w:type="dxa"/>
            <w:tcBorders>
              <w:top w:val="nil"/>
              <w:left w:val="nil"/>
              <w:bottom w:val="single" w:sz="4" w:space="0" w:color="000000"/>
              <w:right w:val="single" w:sz="4" w:space="0" w:color="000000"/>
            </w:tcBorders>
            <w:shd w:val="clear" w:color="auto" w:fill="auto"/>
            <w:vAlign w:val="bottom"/>
            <w:hideMark/>
          </w:tcPr>
          <w:p w14:paraId="6FB458F6" w14:textId="008DB2FD"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42</w:t>
            </w:r>
          </w:p>
        </w:tc>
        <w:tc>
          <w:tcPr>
            <w:tcW w:w="459" w:type="dxa"/>
            <w:tcBorders>
              <w:top w:val="nil"/>
              <w:left w:val="nil"/>
              <w:bottom w:val="single" w:sz="4" w:space="0" w:color="000000"/>
              <w:right w:val="single" w:sz="4" w:space="0" w:color="000000"/>
            </w:tcBorders>
            <w:shd w:val="clear" w:color="auto" w:fill="auto"/>
            <w:vAlign w:val="bottom"/>
            <w:hideMark/>
          </w:tcPr>
          <w:p w14:paraId="74C5D0B2" w14:textId="5BC1D841"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84</w:t>
            </w:r>
          </w:p>
        </w:tc>
        <w:tc>
          <w:tcPr>
            <w:tcW w:w="459" w:type="dxa"/>
            <w:tcBorders>
              <w:top w:val="nil"/>
              <w:left w:val="nil"/>
              <w:bottom w:val="single" w:sz="4" w:space="0" w:color="000000"/>
              <w:right w:val="single" w:sz="4" w:space="0" w:color="000000"/>
            </w:tcBorders>
            <w:shd w:val="clear" w:color="auto" w:fill="auto"/>
            <w:vAlign w:val="bottom"/>
            <w:hideMark/>
          </w:tcPr>
          <w:p w14:paraId="63E43C44" w14:textId="1E8CAE1D"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70</w:t>
            </w:r>
          </w:p>
        </w:tc>
        <w:tc>
          <w:tcPr>
            <w:tcW w:w="498" w:type="dxa"/>
            <w:tcBorders>
              <w:top w:val="nil"/>
              <w:left w:val="nil"/>
              <w:bottom w:val="single" w:sz="4" w:space="0" w:color="000000"/>
              <w:right w:val="single" w:sz="4" w:space="0" w:color="000000"/>
            </w:tcBorders>
            <w:shd w:val="clear" w:color="auto" w:fill="auto"/>
            <w:vAlign w:val="bottom"/>
            <w:hideMark/>
          </w:tcPr>
          <w:p w14:paraId="45E8E36E" w14:textId="25A5FF99"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630</w:t>
            </w:r>
          </w:p>
        </w:tc>
      </w:tr>
      <w:tr w:rsidR="00BE4AA3" w:rsidRPr="00BE4AA3" w14:paraId="4137788C"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00DC435"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w:t>
            </w:r>
          </w:p>
        </w:tc>
        <w:tc>
          <w:tcPr>
            <w:tcW w:w="1647" w:type="dxa"/>
            <w:tcBorders>
              <w:top w:val="nil"/>
              <w:left w:val="nil"/>
              <w:bottom w:val="single" w:sz="4" w:space="0" w:color="000000"/>
              <w:right w:val="single" w:sz="4" w:space="0" w:color="000000"/>
            </w:tcBorders>
            <w:shd w:val="clear" w:color="auto" w:fill="auto"/>
            <w:vAlign w:val="bottom"/>
            <w:hideMark/>
          </w:tcPr>
          <w:p w14:paraId="2B2CE731"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Nhơn Bình</w:t>
            </w:r>
          </w:p>
        </w:tc>
        <w:tc>
          <w:tcPr>
            <w:tcW w:w="526" w:type="dxa"/>
            <w:tcBorders>
              <w:top w:val="nil"/>
              <w:left w:val="nil"/>
              <w:bottom w:val="single" w:sz="4" w:space="0" w:color="000000"/>
              <w:right w:val="single" w:sz="4" w:space="0" w:color="000000"/>
            </w:tcBorders>
            <w:shd w:val="clear" w:color="auto" w:fill="auto"/>
            <w:vAlign w:val="bottom"/>
            <w:hideMark/>
          </w:tcPr>
          <w:p w14:paraId="74AE16A5" w14:textId="1F115E8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5A7A93B" w14:textId="3565221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C142EDA" w14:textId="65E29F5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D5622AF" w14:textId="212319A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C7D63F8" w14:textId="7E05E12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1711D79" w14:textId="7895963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B8498E1" w14:textId="4DB27C9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8E9B532" w14:textId="03946656"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48D9279D" w14:textId="361FF452"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67" w:type="dxa"/>
            <w:tcBorders>
              <w:top w:val="nil"/>
              <w:left w:val="nil"/>
              <w:bottom w:val="single" w:sz="4" w:space="0" w:color="000000"/>
              <w:right w:val="single" w:sz="4" w:space="0" w:color="000000"/>
            </w:tcBorders>
            <w:shd w:val="clear" w:color="auto" w:fill="auto"/>
            <w:vAlign w:val="bottom"/>
            <w:hideMark/>
          </w:tcPr>
          <w:p w14:paraId="4DD193D1" w14:textId="5131B778"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7C209456" w14:textId="0793C9A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8E7982A" w14:textId="35A05D3E"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37C52C8B" w14:textId="1F578BB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24AAD8F" w14:textId="63FE3D88"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25F1115B" w14:textId="1E8E8B2E"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2C3391B3" w14:textId="4C5FFAAC"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461" w:type="dxa"/>
            <w:tcBorders>
              <w:top w:val="nil"/>
              <w:left w:val="nil"/>
              <w:bottom w:val="single" w:sz="4" w:space="0" w:color="000000"/>
              <w:right w:val="single" w:sz="4" w:space="0" w:color="000000"/>
            </w:tcBorders>
            <w:shd w:val="clear" w:color="auto" w:fill="auto"/>
            <w:vAlign w:val="bottom"/>
            <w:hideMark/>
          </w:tcPr>
          <w:p w14:paraId="516937FF" w14:textId="0FFF0719"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C9625C6" w14:textId="743248CE"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37340B9A" w14:textId="0D36F95A"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62ADD149" w14:textId="150B6B45"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4142BC27" w14:textId="28201D97"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38390DD1" w14:textId="131D287B" w:rsidR="00BE4AA3" w:rsidRPr="00BE4AA3" w:rsidRDefault="00BE4AA3" w:rsidP="00BE4AA3">
            <w:pPr>
              <w:spacing w:before="0" w:after="0" w:line="240" w:lineRule="auto"/>
              <w:ind w:firstLine="0"/>
              <w:jc w:val="right"/>
              <w:rPr>
                <w:color w:val="000000"/>
                <w:sz w:val="14"/>
                <w:szCs w:val="14"/>
              </w:rPr>
            </w:pPr>
            <w:r>
              <w:rPr>
                <w:color w:val="000000"/>
                <w:sz w:val="14"/>
                <w:szCs w:val="14"/>
              </w:rPr>
              <w:t>81</w:t>
            </w:r>
          </w:p>
        </w:tc>
        <w:tc>
          <w:tcPr>
            <w:tcW w:w="526" w:type="dxa"/>
            <w:tcBorders>
              <w:top w:val="nil"/>
              <w:left w:val="nil"/>
              <w:bottom w:val="single" w:sz="4" w:space="0" w:color="000000"/>
              <w:right w:val="single" w:sz="4" w:space="0" w:color="000000"/>
            </w:tcBorders>
            <w:shd w:val="clear" w:color="auto" w:fill="auto"/>
            <w:vAlign w:val="bottom"/>
            <w:hideMark/>
          </w:tcPr>
          <w:p w14:paraId="7FD3E91B" w14:textId="7439BFCE" w:rsidR="00BE4AA3" w:rsidRPr="00BE4AA3" w:rsidRDefault="00BE4AA3" w:rsidP="00BE4AA3">
            <w:pPr>
              <w:spacing w:before="0" w:after="0" w:line="240" w:lineRule="auto"/>
              <w:ind w:firstLine="0"/>
              <w:jc w:val="right"/>
              <w:rPr>
                <w:color w:val="000000"/>
                <w:sz w:val="14"/>
                <w:szCs w:val="14"/>
              </w:rPr>
            </w:pPr>
            <w:r>
              <w:rPr>
                <w:color w:val="000000"/>
                <w:sz w:val="14"/>
                <w:szCs w:val="14"/>
              </w:rPr>
              <w:t>276</w:t>
            </w:r>
          </w:p>
        </w:tc>
        <w:tc>
          <w:tcPr>
            <w:tcW w:w="526" w:type="dxa"/>
            <w:tcBorders>
              <w:top w:val="nil"/>
              <w:left w:val="nil"/>
              <w:bottom w:val="single" w:sz="4" w:space="0" w:color="000000"/>
              <w:right w:val="single" w:sz="4" w:space="0" w:color="000000"/>
            </w:tcBorders>
            <w:shd w:val="clear" w:color="auto" w:fill="auto"/>
            <w:vAlign w:val="bottom"/>
            <w:hideMark/>
          </w:tcPr>
          <w:p w14:paraId="7FA2BD5F" w14:textId="61780B1F"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2147DC6D" w14:textId="65636017"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5CDFFF43" w14:textId="76D1CD71"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85099FD" w14:textId="070AC83B"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673040EB" w14:textId="59F7024E"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46A2BF17"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8187266"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2</w:t>
            </w:r>
          </w:p>
        </w:tc>
        <w:tc>
          <w:tcPr>
            <w:tcW w:w="1647" w:type="dxa"/>
            <w:tcBorders>
              <w:top w:val="nil"/>
              <w:left w:val="nil"/>
              <w:bottom w:val="single" w:sz="4" w:space="0" w:color="000000"/>
              <w:right w:val="single" w:sz="4" w:space="0" w:color="000000"/>
            </w:tcBorders>
            <w:shd w:val="clear" w:color="auto" w:fill="auto"/>
            <w:vAlign w:val="bottom"/>
            <w:hideMark/>
          </w:tcPr>
          <w:p w14:paraId="2CE956DF"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Nhơn Phú</w:t>
            </w:r>
          </w:p>
        </w:tc>
        <w:tc>
          <w:tcPr>
            <w:tcW w:w="526" w:type="dxa"/>
            <w:tcBorders>
              <w:top w:val="nil"/>
              <w:left w:val="nil"/>
              <w:bottom w:val="single" w:sz="4" w:space="0" w:color="000000"/>
              <w:right w:val="single" w:sz="4" w:space="0" w:color="000000"/>
            </w:tcBorders>
            <w:shd w:val="clear" w:color="auto" w:fill="auto"/>
            <w:vAlign w:val="bottom"/>
            <w:hideMark/>
          </w:tcPr>
          <w:p w14:paraId="0EB67C1C" w14:textId="18ACF87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9C40283" w14:textId="74A12CA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FA101E1" w14:textId="26CC826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ED1E79C" w14:textId="276EF7F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5AF2176" w14:textId="2512072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AA3AB3E" w14:textId="5CD80D6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3ED61A2" w14:textId="43B5F56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4C76435" w14:textId="677D700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05C35BA" w14:textId="0EF4921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C85C655" w14:textId="3A23DA3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631699B3" w14:textId="5002C36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51342C3" w14:textId="0C9B284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7EF531C4" w14:textId="53E4DA8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1F832105" w14:textId="4384F2D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4967731" w14:textId="6C0F7DC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B673306" w14:textId="516E488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611D24B3" w14:textId="6FECB2A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615D7B8" w14:textId="16A6882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F018EDF" w14:textId="417F07C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9D309D4" w14:textId="515D5A8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302CFDEE" w14:textId="7C7CDEE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9166D4D" w14:textId="75B1CCD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C6BF4A4" w14:textId="265DD6E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4953754" w14:textId="42095DF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B78862D" w14:textId="1C38E41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9C0656E" w14:textId="1335066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5001B2E" w14:textId="2D6D408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01F94F8" w14:textId="1D39443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3FEF3C9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6C89BCC1"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3</w:t>
            </w:r>
          </w:p>
        </w:tc>
        <w:tc>
          <w:tcPr>
            <w:tcW w:w="1647" w:type="dxa"/>
            <w:tcBorders>
              <w:top w:val="nil"/>
              <w:left w:val="nil"/>
              <w:bottom w:val="single" w:sz="4" w:space="0" w:color="000000"/>
              <w:right w:val="single" w:sz="4" w:space="0" w:color="000000"/>
            </w:tcBorders>
            <w:shd w:val="clear" w:color="auto" w:fill="auto"/>
            <w:vAlign w:val="bottom"/>
            <w:hideMark/>
          </w:tcPr>
          <w:p w14:paraId="7B1B2B6D"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Đống Đa</w:t>
            </w:r>
          </w:p>
        </w:tc>
        <w:tc>
          <w:tcPr>
            <w:tcW w:w="526" w:type="dxa"/>
            <w:tcBorders>
              <w:top w:val="nil"/>
              <w:left w:val="nil"/>
              <w:bottom w:val="single" w:sz="4" w:space="0" w:color="000000"/>
              <w:right w:val="single" w:sz="4" w:space="0" w:color="000000"/>
            </w:tcBorders>
            <w:shd w:val="clear" w:color="auto" w:fill="auto"/>
            <w:vAlign w:val="bottom"/>
            <w:hideMark/>
          </w:tcPr>
          <w:p w14:paraId="5C5DE36A" w14:textId="6DAAFD0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8EA4C3A" w14:textId="085303C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F7B0411" w14:textId="6CB8BD2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5D57E674" w14:textId="11316C1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030C7BC" w14:textId="109D700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A6B37BC" w14:textId="61E79D0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E46093B" w14:textId="15FD4EB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FDCDF6C" w14:textId="5A1850F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773F48B" w14:textId="2E3B3D4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6796F2F" w14:textId="0FCC746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6BAB2D1F" w14:textId="2E41885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0EEF04E" w14:textId="7A9C71D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0985A580" w14:textId="3BFC56D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72AC5B6" w14:textId="1B6585A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EEFC961" w14:textId="30944810"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000D8E85" w14:textId="05204B90"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61" w:type="dxa"/>
            <w:tcBorders>
              <w:top w:val="nil"/>
              <w:left w:val="nil"/>
              <w:bottom w:val="single" w:sz="4" w:space="0" w:color="000000"/>
              <w:right w:val="single" w:sz="4" w:space="0" w:color="000000"/>
            </w:tcBorders>
            <w:shd w:val="clear" w:color="auto" w:fill="auto"/>
            <w:vAlign w:val="bottom"/>
            <w:hideMark/>
          </w:tcPr>
          <w:p w14:paraId="23213698" w14:textId="622A4ACD"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C383A7D" w14:textId="747A46B4"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2428A9A6" w14:textId="5B4B242B"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47010FC9" w14:textId="54798526"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0EC75AA1" w14:textId="75A8C86C"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10EC8658" w14:textId="7E99B889"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5CEA85C1" w14:textId="1A80D5F7"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526" w:type="dxa"/>
            <w:tcBorders>
              <w:top w:val="nil"/>
              <w:left w:val="nil"/>
              <w:bottom w:val="single" w:sz="4" w:space="0" w:color="000000"/>
              <w:right w:val="single" w:sz="4" w:space="0" w:color="000000"/>
            </w:tcBorders>
            <w:shd w:val="clear" w:color="auto" w:fill="auto"/>
            <w:vAlign w:val="bottom"/>
            <w:hideMark/>
          </w:tcPr>
          <w:p w14:paraId="2C1A2843" w14:textId="35EA0D17"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02876271" w14:textId="2BBCA255"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1ED84333" w14:textId="375920EF"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6996AD34" w14:textId="52AADB78"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547FA524" w14:textId="7B1CB879"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2FBB4CD4"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7F3E630"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4</w:t>
            </w:r>
          </w:p>
        </w:tc>
        <w:tc>
          <w:tcPr>
            <w:tcW w:w="1647" w:type="dxa"/>
            <w:tcBorders>
              <w:top w:val="nil"/>
              <w:left w:val="nil"/>
              <w:bottom w:val="single" w:sz="4" w:space="0" w:color="000000"/>
              <w:right w:val="single" w:sz="4" w:space="0" w:color="000000"/>
            </w:tcBorders>
            <w:shd w:val="clear" w:color="auto" w:fill="auto"/>
            <w:vAlign w:val="bottom"/>
            <w:hideMark/>
          </w:tcPr>
          <w:p w14:paraId="42D292E8"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Trần Quang Diệu</w:t>
            </w:r>
          </w:p>
        </w:tc>
        <w:tc>
          <w:tcPr>
            <w:tcW w:w="526" w:type="dxa"/>
            <w:tcBorders>
              <w:top w:val="nil"/>
              <w:left w:val="nil"/>
              <w:bottom w:val="single" w:sz="4" w:space="0" w:color="000000"/>
              <w:right w:val="single" w:sz="4" w:space="0" w:color="000000"/>
            </w:tcBorders>
            <w:shd w:val="clear" w:color="auto" w:fill="auto"/>
            <w:vAlign w:val="bottom"/>
            <w:hideMark/>
          </w:tcPr>
          <w:p w14:paraId="235AB576" w14:textId="3A6841E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9F027E9" w14:textId="6E84DA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D3810C1" w14:textId="25D7177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AE7804D" w14:textId="2F1F19C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E31C8B1" w14:textId="05DB916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6ECE30D" w14:textId="1F9B96B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8CF3EC4" w14:textId="6309678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1A7C542" w14:textId="43CC9D1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C476FEF" w14:textId="5F16BC2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B9E0082" w14:textId="6B73B53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27866F84" w14:textId="62B5075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B70F131" w14:textId="401104E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66E1E7A0" w14:textId="6AFEA8E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037FC4AA" w14:textId="13C4762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7A85193" w14:textId="530F7DF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F4E477F" w14:textId="59FF454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2919BDD6" w14:textId="71D7402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B948764" w14:textId="67B2A7C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C1B008F" w14:textId="447D5CD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2F16A1B" w14:textId="277464C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628066E6" w14:textId="5325CBF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2F85E44" w14:textId="054C193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D45594E" w14:textId="1D0500C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87FCFE4" w14:textId="2882DC8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A572D67" w14:textId="114CDD0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D759E84" w14:textId="5C0A676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44ED61D" w14:textId="195F98E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F78FE2A" w14:textId="58B2707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6D889060"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3F7F2400"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5</w:t>
            </w:r>
          </w:p>
        </w:tc>
        <w:tc>
          <w:tcPr>
            <w:tcW w:w="1647" w:type="dxa"/>
            <w:tcBorders>
              <w:top w:val="nil"/>
              <w:left w:val="nil"/>
              <w:bottom w:val="single" w:sz="4" w:space="0" w:color="000000"/>
              <w:right w:val="single" w:sz="4" w:space="0" w:color="000000"/>
            </w:tcBorders>
            <w:shd w:val="clear" w:color="auto" w:fill="auto"/>
            <w:vAlign w:val="bottom"/>
            <w:hideMark/>
          </w:tcPr>
          <w:p w14:paraId="0B94FCAE"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Hải Cảng</w:t>
            </w:r>
          </w:p>
        </w:tc>
        <w:tc>
          <w:tcPr>
            <w:tcW w:w="526" w:type="dxa"/>
            <w:tcBorders>
              <w:top w:val="nil"/>
              <w:left w:val="nil"/>
              <w:bottom w:val="single" w:sz="4" w:space="0" w:color="000000"/>
              <w:right w:val="single" w:sz="4" w:space="0" w:color="000000"/>
            </w:tcBorders>
            <w:shd w:val="clear" w:color="auto" w:fill="auto"/>
            <w:vAlign w:val="bottom"/>
            <w:hideMark/>
          </w:tcPr>
          <w:p w14:paraId="6DAE492B" w14:textId="170733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239EC08" w14:textId="67CA3FF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320E106" w14:textId="551A229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F656F28" w14:textId="225E61D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166326A" w14:textId="095614B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8A8E11A" w14:textId="2534F77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1D07F0F" w14:textId="1C0652E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6A72968" w14:textId="46CAAA1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5EC5524" w14:textId="5847C2D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68B4888" w14:textId="30323C6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286A4606" w14:textId="705C88D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00D2C00" w14:textId="5F58BCE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645DAAFA" w14:textId="5A67B3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87534C0" w14:textId="37712EC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3759439" w14:textId="3F6ACDC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0C42CE5" w14:textId="5140AD8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50FB0D08" w14:textId="6342F8F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A2FBC74" w14:textId="32B0941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45D9219" w14:textId="0B48734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4BA8866" w14:textId="1CB8B3C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730F772F" w14:textId="6F390DD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35C46E1" w14:textId="710A809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617E281" w14:textId="631E182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D59549F" w14:textId="5A830D2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70FFEA6" w14:textId="6AB440A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BA90A8E" w14:textId="64D7A24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F06EB24" w14:textId="2B8B85E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77779CD" w14:textId="5E3404F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132B82D8"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2B17AA16"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6</w:t>
            </w:r>
          </w:p>
        </w:tc>
        <w:tc>
          <w:tcPr>
            <w:tcW w:w="1647" w:type="dxa"/>
            <w:tcBorders>
              <w:top w:val="nil"/>
              <w:left w:val="nil"/>
              <w:bottom w:val="single" w:sz="4" w:space="0" w:color="000000"/>
              <w:right w:val="single" w:sz="4" w:space="0" w:color="000000"/>
            </w:tcBorders>
            <w:shd w:val="clear" w:color="auto" w:fill="auto"/>
            <w:vAlign w:val="bottom"/>
            <w:hideMark/>
          </w:tcPr>
          <w:p w14:paraId="45E4E788"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Quang Trung</w:t>
            </w:r>
          </w:p>
        </w:tc>
        <w:tc>
          <w:tcPr>
            <w:tcW w:w="526" w:type="dxa"/>
            <w:tcBorders>
              <w:top w:val="nil"/>
              <w:left w:val="nil"/>
              <w:bottom w:val="single" w:sz="4" w:space="0" w:color="000000"/>
              <w:right w:val="single" w:sz="4" w:space="0" w:color="000000"/>
            </w:tcBorders>
            <w:shd w:val="clear" w:color="auto" w:fill="auto"/>
            <w:vAlign w:val="bottom"/>
            <w:hideMark/>
          </w:tcPr>
          <w:p w14:paraId="79932891" w14:textId="466FF14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D882C8D" w14:textId="213D709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C21EA07" w14:textId="63F0E34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0C1BC8FE" w14:textId="0FC8C8B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0FA5F77" w14:textId="4829F6F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02D0BA2" w14:textId="116D186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B24108F" w14:textId="4449040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19BF518" w14:textId="2335246F" w:rsidR="00BE4AA3" w:rsidRPr="00BE4AA3" w:rsidRDefault="00BE4AA3" w:rsidP="00BE4AA3">
            <w:pPr>
              <w:spacing w:before="0" w:after="0" w:line="240" w:lineRule="auto"/>
              <w:ind w:firstLine="0"/>
              <w:jc w:val="right"/>
              <w:rPr>
                <w:color w:val="000000"/>
                <w:sz w:val="14"/>
                <w:szCs w:val="14"/>
              </w:rPr>
            </w:pPr>
            <w:r>
              <w:rPr>
                <w:color w:val="000000"/>
                <w:sz w:val="14"/>
                <w:szCs w:val="14"/>
              </w:rPr>
              <w:t>13</w:t>
            </w:r>
          </w:p>
        </w:tc>
        <w:tc>
          <w:tcPr>
            <w:tcW w:w="526" w:type="dxa"/>
            <w:tcBorders>
              <w:top w:val="nil"/>
              <w:left w:val="nil"/>
              <w:bottom w:val="single" w:sz="4" w:space="0" w:color="000000"/>
              <w:right w:val="single" w:sz="4" w:space="0" w:color="000000"/>
            </w:tcBorders>
            <w:shd w:val="clear" w:color="auto" w:fill="auto"/>
            <w:vAlign w:val="bottom"/>
            <w:hideMark/>
          </w:tcPr>
          <w:p w14:paraId="67168DEE" w14:textId="0FC3C0D9" w:rsidR="00BE4AA3" w:rsidRPr="00BE4AA3" w:rsidRDefault="00BE4AA3" w:rsidP="00BE4AA3">
            <w:pPr>
              <w:spacing w:before="0" w:after="0" w:line="240" w:lineRule="auto"/>
              <w:ind w:firstLine="0"/>
              <w:jc w:val="right"/>
              <w:rPr>
                <w:color w:val="000000"/>
                <w:sz w:val="14"/>
                <w:szCs w:val="14"/>
              </w:rPr>
            </w:pPr>
            <w:r>
              <w:rPr>
                <w:color w:val="000000"/>
                <w:sz w:val="14"/>
                <w:szCs w:val="14"/>
              </w:rPr>
              <w:t>46</w:t>
            </w:r>
          </w:p>
        </w:tc>
        <w:tc>
          <w:tcPr>
            <w:tcW w:w="467" w:type="dxa"/>
            <w:tcBorders>
              <w:top w:val="nil"/>
              <w:left w:val="nil"/>
              <w:bottom w:val="single" w:sz="4" w:space="0" w:color="000000"/>
              <w:right w:val="single" w:sz="4" w:space="0" w:color="000000"/>
            </w:tcBorders>
            <w:shd w:val="clear" w:color="auto" w:fill="auto"/>
            <w:vAlign w:val="bottom"/>
            <w:hideMark/>
          </w:tcPr>
          <w:p w14:paraId="674FD919" w14:textId="59559D31"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7D4874A9" w14:textId="714F044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FB07CC4" w14:textId="5309F0C4"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10AF5155" w14:textId="5A92F1B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0CFF376" w14:textId="7446E421"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34BBB795" w14:textId="59680D33" w:rsidR="00BE4AA3" w:rsidRPr="00BE4AA3" w:rsidRDefault="00BE4AA3" w:rsidP="00BE4AA3">
            <w:pPr>
              <w:spacing w:before="0" w:after="0" w:line="240" w:lineRule="auto"/>
              <w:ind w:firstLine="0"/>
              <w:jc w:val="right"/>
              <w:rPr>
                <w:color w:val="000000"/>
                <w:sz w:val="14"/>
                <w:szCs w:val="14"/>
              </w:rPr>
            </w:pPr>
            <w:r>
              <w:rPr>
                <w:color w:val="000000"/>
                <w:sz w:val="14"/>
                <w:szCs w:val="14"/>
              </w:rPr>
              <w:t>50</w:t>
            </w:r>
          </w:p>
        </w:tc>
        <w:tc>
          <w:tcPr>
            <w:tcW w:w="526" w:type="dxa"/>
            <w:tcBorders>
              <w:top w:val="nil"/>
              <w:left w:val="nil"/>
              <w:bottom w:val="single" w:sz="4" w:space="0" w:color="000000"/>
              <w:right w:val="single" w:sz="4" w:space="0" w:color="000000"/>
            </w:tcBorders>
            <w:shd w:val="clear" w:color="auto" w:fill="auto"/>
            <w:vAlign w:val="bottom"/>
            <w:hideMark/>
          </w:tcPr>
          <w:p w14:paraId="207E8E12" w14:textId="36DBDCAC" w:rsidR="00BE4AA3" w:rsidRPr="00BE4AA3" w:rsidRDefault="00BE4AA3" w:rsidP="00BE4AA3">
            <w:pPr>
              <w:spacing w:before="0" w:after="0" w:line="240" w:lineRule="auto"/>
              <w:ind w:firstLine="0"/>
              <w:jc w:val="right"/>
              <w:rPr>
                <w:color w:val="000000"/>
                <w:sz w:val="14"/>
                <w:szCs w:val="14"/>
              </w:rPr>
            </w:pPr>
            <w:r>
              <w:rPr>
                <w:color w:val="000000"/>
                <w:sz w:val="14"/>
                <w:szCs w:val="14"/>
              </w:rPr>
              <w:t>209</w:t>
            </w:r>
          </w:p>
        </w:tc>
        <w:tc>
          <w:tcPr>
            <w:tcW w:w="461" w:type="dxa"/>
            <w:tcBorders>
              <w:top w:val="nil"/>
              <w:left w:val="nil"/>
              <w:bottom w:val="single" w:sz="4" w:space="0" w:color="000000"/>
              <w:right w:val="single" w:sz="4" w:space="0" w:color="000000"/>
            </w:tcBorders>
            <w:shd w:val="clear" w:color="auto" w:fill="auto"/>
            <w:vAlign w:val="bottom"/>
            <w:hideMark/>
          </w:tcPr>
          <w:p w14:paraId="321D1232" w14:textId="37E52C41"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204FD0D9" w14:textId="3296586E"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310BCFA7" w14:textId="2C18DE4E"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2D2A03B3" w14:textId="324B1E06"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3FDCAF30" w14:textId="4D28A570"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10399104" w14:textId="0C43F860" w:rsidR="00BE4AA3" w:rsidRPr="00BE4AA3" w:rsidRDefault="00BE4AA3" w:rsidP="00BE4AA3">
            <w:pPr>
              <w:spacing w:before="0" w:after="0" w:line="240" w:lineRule="auto"/>
              <w:ind w:firstLine="0"/>
              <w:jc w:val="right"/>
              <w:rPr>
                <w:color w:val="000000"/>
                <w:sz w:val="14"/>
                <w:szCs w:val="14"/>
              </w:rPr>
            </w:pPr>
            <w:r>
              <w:rPr>
                <w:color w:val="000000"/>
                <w:sz w:val="14"/>
                <w:szCs w:val="14"/>
              </w:rPr>
              <w:t>68</w:t>
            </w:r>
          </w:p>
        </w:tc>
        <w:tc>
          <w:tcPr>
            <w:tcW w:w="526" w:type="dxa"/>
            <w:tcBorders>
              <w:top w:val="nil"/>
              <w:left w:val="nil"/>
              <w:bottom w:val="single" w:sz="4" w:space="0" w:color="000000"/>
              <w:right w:val="single" w:sz="4" w:space="0" w:color="000000"/>
            </w:tcBorders>
            <w:shd w:val="clear" w:color="auto" w:fill="auto"/>
            <w:vAlign w:val="bottom"/>
            <w:hideMark/>
          </w:tcPr>
          <w:p w14:paraId="0B7D125C" w14:textId="4FD64DF0" w:rsidR="00BE4AA3" w:rsidRPr="00BE4AA3" w:rsidRDefault="00BE4AA3" w:rsidP="00BE4AA3">
            <w:pPr>
              <w:spacing w:before="0" w:after="0" w:line="240" w:lineRule="auto"/>
              <w:ind w:firstLine="0"/>
              <w:jc w:val="right"/>
              <w:rPr>
                <w:color w:val="000000"/>
                <w:sz w:val="14"/>
                <w:szCs w:val="14"/>
              </w:rPr>
            </w:pPr>
            <w:r>
              <w:rPr>
                <w:color w:val="000000"/>
                <w:sz w:val="14"/>
                <w:szCs w:val="14"/>
              </w:rPr>
              <w:t>285</w:t>
            </w:r>
          </w:p>
        </w:tc>
        <w:tc>
          <w:tcPr>
            <w:tcW w:w="526" w:type="dxa"/>
            <w:tcBorders>
              <w:top w:val="nil"/>
              <w:left w:val="nil"/>
              <w:bottom w:val="single" w:sz="4" w:space="0" w:color="000000"/>
              <w:right w:val="single" w:sz="4" w:space="0" w:color="000000"/>
            </w:tcBorders>
            <w:shd w:val="clear" w:color="auto" w:fill="auto"/>
            <w:vAlign w:val="bottom"/>
            <w:hideMark/>
          </w:tcPr>
          <w:p w14:paraId="583606F9" w14:textId="138F445B"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2BB65719" w14:textId="3B9F5EFE"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0D382F5B" w14:textId="222424A1"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3F7D5E4C" w14:textId="49263166"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479751D7" w14:textId="54A512F2"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39E5C4E0"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74754DD"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7</w:t>
            </w:r>
          </w:p>
        </w:tc>
        <w:tc>
          <w:tcPr>
            <w:tcW w:w="1647" w:type="dxa"/>
            <w:tcBorders>
              <w:top w:val="nil"/>
              <w:left w:val="nil"/>
              <w:bottom w:val="single" w:sz="4" w:space="0" w:color="000000"/>
              <w:right w:val="single" w:sz="4" w:space="0" w:color="000000"/>
            </w:tcBorders>
            <w:shd w:val="clear" w:color="auto" w:fill="auto"/>
            <w:vAlign w:val="bottom"/>
            <w:hideMark/>
          </w:tcPr>
          <w:p w14:paraId="568F6532"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Thị Nại</w:t>
            </w:r>
          </w:p>
        </w:tc>
        <w:tc>
          <w:tcPr>
            <w:tcW w:w="526" w:type="dxa"/>
            <w:tcBorders>
              <w:top w:val="nil"/>
              <w:left w:val="nil"/>
              <w:bottom w:val="single" w:sz="4" w:space="0" w:color="000000"/>
              <w:right w:val="single" w:sz="4" w:space="0" w:color="000000"/>
            </w:tcBorders>
            <w:shd w:val="clear" w:color="auto" w:fill="auto"/>
            <w:vAlign w:val="bottom"/>
            <w:hideMark/>
          </w:tcPr>
          <w:p w14:paraId="562A10DF" w14:textId="081D69D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6D60F75" w14:textId="7A13C8B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D1BCA2D" w14:textId="4F68E78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E2815E9" w14:textId="616F81B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2DD6555" w14:textId="2F5C497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28557FB" w14:textId="61888AD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08CF374" w14:textId="2313242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A64769D" w14:textId="5EDF5BD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B275E31" w14:textId="55F38B8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05572FE" w14:textId="5853983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3929310C" w14:textId="0854286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C4B6ABA" w14:textId="3C86969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744A6BCF" w14:textId="6D8F41D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616E958" w14:textId="0844918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802CCA2" w14:textId="4471085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E711966" w14:textId="1BBAEF7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13E840E3" w14:textId="229D56B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00E0E58" w14:textId="5404F5F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649238E" w14:textId="3C356F2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EE5D367" w14:textId="24F6344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51EC07EF" w14:textId="72B7E74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6F93CDB" w14:textId="32B78AF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2A08005" w14:textId="191FCFA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25BE6DA" w14:textId="15A863C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AB42B63" w14:textId="117245B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CF15EE9" w14:textId="546A12E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2D30ADB" w14:textId="0457D53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55430EC" w14:textId="38A3309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57C69E4E"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3EBE8896"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8</w:t>
            </w:r>
          </w:p>
        </w:tc>
        <w:tc>
          <w:tcPr>
            <w:tcW w:w="1647" w:type="dxa"/>
            <w:tcBorders>
              <w:top w:val="nil"/>
              <w:left w:val="nil"/>
              <w:bottom w:val="single" w:sz="4" w:space="0" w:color="000000"/>
              <w:right w:val="single" w:sz="4" w:space="0" w:color="000000"/>
            </w:tcBorders>
            <w:shd w:val="clear" w:color="auto" w:fill="auto"/>
            <w:vAlign w:val="bottom"/>
            <w:hideMark/>
          </w:tcPr>
          <w:p w14:paraId="2E8AB9B6"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Lê Hồng Phong</w:t>
            </w:r>
          </w:p>
        </w:tc>
        <w:tc>
          <w:tcPr>
            <w:tcW w:w="526" w:type="dxa"/>
            <w:tcBorders>
              <w:top w:val="nil"/>
              <w:left w:val="nil"/>
              <w:bottom w:val="single" w:sz="4" w:space="0" w:color="000000"/>
              <w:right w:val="single" w:sz="4" w:space="0" w:color="000000"/>
            </w:tcBorders>
            <w:shd w:val="clear" w:color="auto" w:fill="auto"/>
            <w:vAlign w:val="bottom"/>
            <w:hideMark/>
          </w:tcPr>
          <w:p w14:paraId="1B033F14" w14:textId="7F722C6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697B270" w14:textId="6FE2206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4A55A29" w14:textId="2D059D6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680D12E" w14:textId="6B730D5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6E595F9" w14:textId="287F0DB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0B73724" w14:textId="2207A60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FCB3711" w14:textId="4E5BB69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20C82F5" w14:textId="472989E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508CD8B" w14:textId="4AB66EE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DC20D7C" w14:textId="7F347F7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788C2C87" w14:textId="1A23D79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495391F" w14:textId="763DA08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5BBD1A53" w14:textId="40FC558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00A7C79C" w14:textId="1CAB7E0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FA15CE6" w14:textId="16D7066B" w:rsidR="00BE4AA3" w:rsidRPr="00BE4AA3" w:rsidRDefault="00BE4AA3" w:rsidP="00BE4AA3">
            <w:pPr>
              <w:spacing w:before="0" w:after="0" w:line="240" w:lineRule="auto"/>
              <w:ind w:firstLine="0"/>
              <w:jc w:val="right"/>
              <w:rPr>
                <w:color w:val="000000"/>
                <w:sz w:val="14"/>
                <w:szCs w:val="14"/>
              </w:rPr>
            </w:pPr>
            <w:r>
              <w:rPr>
                <w:color w:val="000000"/>
                <w:sz w:val="14"/>
                <w:szCs w:val="14"/>
              </w:rPr>
              <w:t>52</w:t>
            </w:r>
          </w:p>
        </w:tc>
        <w:tc>
          <w:tcPr>
            <w:tcW w:w="526" w:type="dxa"/>
            <w:tcBorders>
              <w:top w:val="nil"/>
              <w:left w:val="nil"/>
              <w:bottom w:val="single" w:sz="4" w:space="0" w:color="000000"/>
              <w:right w:val="single" w:sz="4" w:space="0" w:color="000000"/>
            </w:tcBorders>
            <w:shd w:val="clear" w:color="auto" w:fill="auto"/>
            <w:vAlign w:val="bottom"/>
            <w:hideMark/>
          </w:tcPr>
          <w:p w14:paraId="2C75CA5C" w14:textId="62915489" w:rsidR="00BE4AA3" w:rsidRPr="00BE4AA3" w:rsidRDefault="00BE4AA3" w:rsidP="00BE4AA3">
            <w:pPr>
              <w:spacing w:before="0" w:after="0" w:line="240" w:lineRule="auto"/>
              <w:ind w:firstLine="0"/>
              <w:jc w:val="right"/>
              <w:rPr>
                <w:color w:val="000000"/>
                <w:sz w:val="14"/>
                <w:szCs w:val="14"/>
              </w:rPr>
            </w:pPr>
            <w:r>
              <w:rPr>
                <w:color w:val="000000"/>
                <w:sz w:val="14"/>
                <w:szCs w:val="14"/>
              </w:rPr>
              <w:t>199</w:t>
            </w:r>
          </w:p>
        </w:tc>
        <w:tc>
          <w:tcPr>
            <w:tcW w:w="461" w:type="dxa"/>
            <w:tcBorders>
              <w:top w:val="nil"/>
              <w:left w:val="nil"/>
              <w:bottom w:val="single" w:sz="4" w:space="0" w:color="000000"/>
              <w:right w:val="single" w:sz="4" w:space="0" w:color="000000"/>
            </w:tcBorders>
            <w:shd w:val="clear" w:color="auto" w:fill="auto"/>
            <w:vAlign w:val="bottom"/>
            <w:hideMark/>
          </w:tcPr>
          <w:p w14:paraId="3DE0F274" w14:textId="46AF58FF"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9C22D78" w14:textId="2EFA679C"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295752ED" w14:textId="71F89F58"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16150B2B" w14:textId="00C4B6F1"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405A2585" w14:textId="5B80BB9E"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5D5E424C" w14:textId="4C87ECB6" w:rsidR="00BE4AA3" w:rsidRPr="00BE4AA3" w:rsidRDefault="00BE4AA3" w:rsidP="00BE4AA3">
            <w:pPr>
              <w:spacing w:before="0" w:after="0" w:line="240" w:lineRule="auto"/>
              <w:ind w:firstLine="0"/>
              <w:jc w:val="right"/>
              <w:rPr>
                <w:color w:val="000000"/>
                <w:sz w:val="14"/>
                <w:szCs w:val="14"/>
              </w:rPr>
            </w:pPr>
            <w:r>
              <w:rPr>
                <w:color w:val="000000"/>
                <w:sz w:val="14"/>
                <w:szCs w:val="14"/>
              </w:rPr>
              <w:t>52</w:t>
            </w:r>
          </w:p>
        </w:tc>
        <w:tc>
          <w:tcPr>
            <w:tcW w:w="526" w:type="dxa"/>
            <w:tcBorders>
              <w:top w:val="nil"/>
              <w:left w:val="nil"/>
              <w:bottom w:val="single" w:sz="4" w:space="0" w:color="000000"/>
              <w:right w:val="single" w:sz="4" w:space="0" w:color="000000"/>
            </w:tcBorders>
            <w:shd w:val="clear" w:color="auto" w:fill="auto"/>
            <w:vAlign w:val="bottom"/>
            <w:hideMark/>
          </w:tcPr>
          <w:p w14:paraId="0422356E" w14:textId="6FC0A9C7" w:rsidR="00BE4AA3" w:rsidRPr="00BE4AA3" w:rsidRDefault="00BE4AA3" w:rsidP="00BE4AA3">
            <w:pPr>
              <w:spacing w:before="0" w:after="0" w:line="240" w:lineRule="auto"/>
              <w:ind w:firstLine="0"/>
              <w:jc w:val="right"/>
              <w:rPr>
                <w:color w:val="000000"/>
                <w:sz w:val="14"/>
                <w:szCs w:val="14"/>
              </w:rPr>
            </w:pPr>
            <w:r>
              <w:rPr>
                <w:color w:val="000000"/>
                <w:sz w:val="14"/>
                <w:szCs w:val="14"/>
              </w:rPr>
              <w:t>199</w:t>
            </w:r>
          </w:p>
        </w:tc>
        <w:tc>
          <w:tcPr>
            <w:tcW w:w="526" w:type="dxa"/>
            <w:tcBorders>
              <w:top w:val="nil"/>
              <w:left w:val="nil"/>
              <w:bottom w:val="single" w:sz="4" w:space="0" w:color="000000"/>
              <w:right w:val="single" w:sz="4" w:space="0" w:color="000000"/>
            </w:tcBorders>
            <w:shd w:val="clear" w:color="auto" w:fill="auto"/>
            <w:vAlign w:val="bottom"/>
            <w:hideMark/>
          </w:tcPr>
          <w:p w14:paraId="2F686BF1" w14:textId="670C1312"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5401D21E" w14:textId="41DF55CF"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64E6B35F" w14:textId="044119A4"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17C21A0" w14:textId="0F9B20E8"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1222B000" w14:textId="2D89EA24"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69F305F2"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9B4056A"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9</w:t>
            </w:r>
          </w:p>
        </w:tc>
        <w:tc>
          <w:tcPr>
            <w:tcW w:w="1647" w:type="dxa"/>
            <w:tcBorders>
              <w:top w:val="nil"/>
              <w:left w:val="nil"/>
              <w:bottom w:val="single" w:sz="4" w:space="0" w:color="000000"/>
              <w:right w:val="single" w:sz="4" w:space="0" w:color="000000"/>
            </w:tcBorders>
            <w:shd w:val="clear" w:color="auto" w:fill="auto"/>
            <w:vAlign w:val="bottom"/>
            <w:hideMark/>
          </w:tcPr>
          <w:p w14:paraId="0A40AB66"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Trần Hưng Đạo</w:t>
            </w:r>
          </w:p>
        </w:tc>
        <w:tc>
          <w:tcPr>
            <w:tcW w:w="526" w:type="dxa"/>
            <w:tcBorders>
              <w:top w:val="nil"/>
              <w:left w:val="nil"/>
              <w:bottom w:val="single" w:sz="4" w:space="0" w:color="000000"/>
              <w:right w:val="single" w:sz="4" w:space="0" w:color="000000"/>
            </w:tcBorders>
            <w:shd w:val="clear" w:color="auto" w:fill="auto"/>
            <w:vAlign w:val="bottom"/>
            <w:hideMark/>
          </w:tcPr>
          <w:p w14:paraId="6DFC0D24" w14:textId="4FBEA12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9911AE8" w14:textId="324E348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EC227CC" w14:textId="152493D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097D9E25" w14:textId="0A4519D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328AD89" w14:textId="081698A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A962E2C" w14:textId="5E66D99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E7619D0" w14:textId="19C0E75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3C91383" w14:textId="20B9F86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3FE3EFD" w14:textId="3FE15CB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BC344CD" w14:textId="4A05E14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6D3364F4" w14:textId="3191BE5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7B4E7D7" w14:textId="2E59C4A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222EFF0B" w14:textId="608D1C3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FFB1DF6" w14:textId="0BE08AA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FB965D2" w14:textId="2542D30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6840214" w14:textId="2C47651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71509C78" w14:textId="20292E2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C8F9451" w14:textId="2E39014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B39B07B" w14:textId="2D61A97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F343C59" w14:textId="540F5A5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31FBD7E8" w14:textId="2460D39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596B440" w14:textId="0E7E2AC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18DD458" w14:textId="1BEBCFA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917E652" w14:textId="0597FEE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4EBB408" w14:textId="2B5D778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1663B05" w14:textId="402FE69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9F31DC9" w14:textId="44C51DA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ECA823B" w14:textId="5939C76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0968F5AC"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2B380023"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10</w:t>
            </w:r>
          </w:p>
        </w:tc>
        <w:tc>
          <w:tcPr>
            <w:tcW w:w="1647" w:type="dxa"/>
            <w:tcBorders>
              <w:top w:val="nil"/>
              <w:left w:val="nil"/>
              <w:bottom w:val="single" w:sz="4" w:space="0" w:color="000000"/>
              <w:right w:val="single" w:sz="4" w:space="0" w:color="000000"/>
            </w:tcBorders>
            <w:shd w:val="clear" w:color="auto" w:fill="auto"/>
            <w:vAlign w:val="bottom"/>
            <w:hideMark/>
          </w:tcPr>
          <w:p w14:paraId="1E6A15C9"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Ngô Mây</w:t>
            </w:r>
          </w:p>
        </w:tc>
        <w:tc>
          <w:tcPr>
            <w:tcW w:w="526" w:type="dxa"/>
            <w:tcBorders>
              <w:top w:val="nil"/>
              <w:left w:val="nil"/>
              <w:bottom w:val="single" w:sz="4" w:space="0" w:color="000000"/>
              <w:right w:val="single" w:sz="4" w:space="0" w:color="000000"/>
            </w:tcBorders>
            <w:shd w:val="clear" w:color="auto" w:fill="auto"/>
            <w:vAlign w:val="bottom"/>
            <w:hideMark/>
          </w:tcPr>
          <w:p w14:paraId="66D2760A" w14:textId="6810EF1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3075C6A" w14:textId="146B4E6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C710EDF" w14:textId="361BB55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58545BF9" w14:textId="3D9DE28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7594CEE" w14:textId="0A4CDF9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7E90865" w14:textId="160AD56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1F404E6" w14:textId="4F68764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96CCF49" w14:textId="6D81540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E58F44A" w14:textId="098B8F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5A0B3BD" w14:textId="5302E47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611C5969" w14:textId="6A41AF5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79F05BC" w14:textId="3858993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4AABC90D" w14:textId="0121113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B4CC3B3" w14:textId="394B941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AFC8AEA" w14:textId="7B0C0FDD"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1569E12B" w14:textId="04362452"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61" w:type="dxa"/>
            <w:tcBorders>
              <w:top w:val="nil"/>
              <w:left w:val="nil"/>
              <w:bottom w:val="single" w:sz="4" w:space="0" w:color="000000"/>
              <w:right w:val="single" w:sz="4" w:space="0" w:color="000000"/>
            </w:tcBorders>
            <w:shd w:val="clear" w:color="auto" w:fill="auto"/>
            <w:vAlign w:val="bottom"/>
            <w:hideMark/>
          </w:tcPr>
          <w:p w14:paraId="19EFDDE7" w14:textId="4CE602D4"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2220B200" w14:textId="4B2D1599"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5B595DA0" w14:textId="3EFD3AE2"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0E69A2BD" w14:textId="18821987"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0594D773" w14:textId="4D479CFE"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3A19FF64" w14:textId="7CF92DF3"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1267640A" w14:textId="7BB76B53" w:rsidR="00BE4AA3" w:rsidRPr="00BE4AA3" w:rsidRDefault="00BE4AA3" w:rsidP="00BE4AA3">
            <w:pPr>
              <w:spacing w:before="0" w:after="0" w:line="240" w:lineRule="auto"/>
              <w:ind w:firstLine="0"/>
              <w:jc w:val="right"/>
              <w:rPr>
                <w:color w:val="000000"/>
                <w:sz w:val="14"/>
                <w:szCs w:val="14"/>
              </w:rPr>
            </w:pPr>
            <w:r>
              <w:rPr>
                <w:color w:val="000000"/>
                <w:sz w:val="14"/>
                <w:szCs w:val="14"/>
              </w:rPr>
              <w:t>17</w:t>
            </w:r>
          </w:p>
        </w:tc>
        <w:tc>
          <w:tcPr>
            <w:tcW w:w="526" w:type="dxa"/>
            <w:tcBorders>
              <w:top w:val="nil"/>
              <w:left w:val="nil"/>
              <w:bottom w:val="single" w:sz="4" w:space="0" w:color="000000"/>
              <w:right w:val="single" w:sz="4" w:space="0" w:color="000000"/>
            </w:tcBorders>
            <w:shd w:val="clear" w:color="auto" w:fill="auto"/>
            <w:vAlign w:val="bottom"/>
            <w:hideMark/>
          </w:tcPr>
          <w:p w14:paraId="23759CC4" w14:textId="1BFA27CF"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720BC977" w14:textId="37864A45"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493CD842" w14:textId="54C0179E"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3E4149E6" w14:textId="6BE98506"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69BCC1F0" w14:textId="589201E8"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6C122557"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1AA58707"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11</w:t>
            </w:r>
          </w:p>
        </w:tc>
        <w:tc>
          <w:tcPr>
            <w:tcW w:w="1647" w:type="dxa"/>
            <w:tcBorders>
              <w:top w:val="nil"/>
              <w:left w:val="nil"/>
              <w:bottom w:val="single" w:sz="4" w:space="0" w:color="000000"/>
              <w:right w:val="single" w:sz="4" w:space="0" w:color="000000"/>
            </w:tcBorders>
            <w:shd w:val="clear" w:color="auto" w:fill="auto"/>
            <w:vAlign w:val="bottom"/>
            <w:hideMark/>
          </w:tcPr>
          <w:p w14:paraId="5B39CC37"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Lý Thường Kiệt</w:t>
            </w:r>
          </w:p>
        </w:tc>
        <w:tc>
          <w:tcPr>
            <w:tcW w:w="526" w:type="dxa"/>
            <w:tcBorders>
              <w:top w:val="nil"/>
              <w:left w:val="nil"/>
              <w:bottom w:val="single" w:sz="4" w:space="0" w:color="000000"/>
              <w:right w:val="single" w:sz="4" w:space="0" w:color="000000"/>
            </w:tcBorders>
            <w:shd w:val="clear" w:color="auto" w:fill="auto"/>
            <w:vAlign w:val="bottom"/>
            <w:hideMark/>
          </w:tcPr>
          <w:p w14:paraId="535C4E6B" w14:textId="22A1956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739430E" w14:textId="2CF834E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ACE1DF2" w14:textId="5E6E492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05F86B0" w14:textId="237153E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BBEC324" w14:textId="0AB0F18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050EE35" w14:textId="1D59BD6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BCF2E96" w14:textId="6770899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63B0756" w14:textId="33F6DC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19535B9" w14:textId="24A4490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43ADEFD" w14:textId="1C4FD5D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51894F26" w14:textId="61C9463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BAE4A56" w14:textId="2A43BA0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08667D71" w14:textId="4B39C38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5EE7145E" w14:textId="22FEEC0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2053C74" w14:textId="6AB6D9B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DED13F7" w14:textId="28F9B8D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0B23E52B" w14:textId="142C842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B1B4E9A" w14:textId="603F61E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1A35BAF" w14:textId="25AAF39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3013E96" w14:textId="6F513B9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71CADD8D" w14:textId="01993BA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EA25AFE" w14:textId="213A4A3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58983FD" w14:textId="592CB12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7993FDB" w14:textId="65DD754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D3357DA" w14:textId="467A4F5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5BE0EE0" w14:textId="63BCA99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74D888E" w14:textId="7319591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47C9FFA" w14:textId="65B92D9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4793351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F2F6DA0"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12</w:t>
            </w:r>
          </w:p>
        </w:tc>
        <w:tc>
          <w:tcPr>
            <w:tcW w:w="1647" w:type="dxa"/>
            <w:tcBorders>
              <w:top w:val="nil"/>
              <w:left w:val="nil"/>
              <w:bottom w:val="single" w:sz="4" w:space="0" w:color="000000"/>
              <w:right w:val="single" w:sz="4" w:space="0" w:color="000000"/>
            </w:tcBorders>
            <w:shd w:val="clear" w:color="auto" w:fill="auto"/>
            <w:vAlign w:val="bottom"/>
            <w:hideMark/>
          </w:tcPr>
          <w:p w14:paraId="298D3FB6"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Lê Lợi</w:t>
            </w:r>
          </w:p>
        </w:tc>
        <w:tc>
          <w:tcPr>
            <w:tcW w:w="526" w:type="dxa"/>
            <w:tcBorders>
              <w:top w:val="nil"/>
              <w:left w:val="nil"/>
              <w:bottom w:val="single" w:sz="4" w:space="0" w:color="000000"/>
              <w:right w:val="single" w:sz="4" w:space="0" w:color="000000"/>
            </w:tcBorders>
            <w:shd w:val="clear" w:color="auto" w:fill="auto"/>
            <w:vAlign w:val="bottom"/>
            <w:hideMark/>
          </w:tcPr>
          <w:p w14:paraId="2AD1DF84" w14:textId="5644D546"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50789FD9" w14:textId="64EFBC65"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67" w:type="dxa"/>
            <w:tcBorders>
              <w:top w:val="nil"/>
              <w:left w:val="nil"/>
              <w:bottom w:val="single" w:sz="4" w:space="0" w:color="000000"/>
              <w:right w:val="single" w:sz="4" w:space="0" w:color="000000"/>
            </w:tcBorders>
            <w:shd w:val="clear" w:color="auto" w:fill="auto"/>
            <w:vAlign w:val="bottom"/>
            <w:hideMark/>
          </w:tcPr>
          <w:p w14:paraId="3E9919F4" w14:textId="2257C5E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285827B" w14:textId="66FCA99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6EB5E2F" w14:textId="3C7F6575"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2E88FF13" w14:textId="61B9B7F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8AE591D" w14:textId="383DA659"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339D85E0" w14:textId="5ADA849B"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3D25C222" w14:textId="796A519C"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67" w:type="dxa"/>
            <w:tcBorders>
              <w:top w:val="nil"/>
              <w:left w:val="nil"/>
              <w:bottom w:val="single" w:sz="4" w:space="0" w:color="000000"/>
              <w:right w:val="single" w:sz="4" w:space="0" w:color="000000"/>
            </w:tcBorders>
            <w:shd w:val="clear" w:color="auto" w:fill="auto"/>
            <w:vAlign w:val="bottom"/>
            <w:hideMark/>
          </w:tcPr>
          <w:p w14:paraId="6C95716F" w14:textId="1C11BCF9"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3C2D9C6C" w14:textId="5126F73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CD6A0B2" w14:textId="7416D2B6"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10DF8EC1" w14:textId="20F3A17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B743D87" w14:textId="4722F6E8"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656965D1" w14:textId="43A902FD"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1773F3D8" w14:textId="6C56C249"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61" w:type="dxa"/>
            <w:tcBorders>
              <w:top w:val="nil"/>
              <w:left w:val="nil"/>
              <w:bottom w:val="single" w:sz="4" w:space="0" w:color="000000"/>
              <w:right w:val="single" w:sz="4" w:space="0" w:color="000000"/>
            </w:tcBorders>
            <w:shd w:val="clear" w:color="auto" w:fill="auto"/>
            <w:vAlign w:val="bottom"/>
            <w:hideMark/>
          </w:tcPr>
          <w:p w14:paraId="565E750B" w14:textId="5B96AFBE"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0BCFD18" w14:textId="585D18BC"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6D4629E1" w14:textId="1702CFFB"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37C1845E" w14:textId="09D05682"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15FFD142" w14:textId="6CDD4E9E"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120B92EB" w14:textId="75AE3196"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610FEEDA" w14:textId="48100C48" w:rsidR="00BE4AA3" w:rsidRPr="00BE4AA3" w:rsidRDefault="00BE4AA3" w:rsidP="00BE4AA3">
            <w:pPr>
              <w:spacing w:before="0" w:after="0" w:line="240" w:lineRule="auto"/>
              <w:ind w:firstLine="0"/>
              <w:jc w:val="right"/>
              <w:rPr>
                <w:color w:val="000000"/>
                <w:sz w:val="14"/>
                <w:szCs w:val="14"/>
              </w:rPr>
            </w:pPr>
            <w:r>
              <w:rPr>
                <w:color w:val="000000"/>
                <w:sz w:val="14"/>
                <w:szCs w:val="14"/>
              </w:rPr>
              <w:t>9</w:t>
            </w:r>
          </w:p>
        </w:tc>
        <w:tc>
          <w:tcPr>
            <w:tcW w:w="526" w:type="dxa"/>
            <w:tcBorders>
              <w:top w:val="nil"/>
              <w:left w:val="nil"/>
              <w:bottom w:val="single" w:sz="4" w:space="0" w:color="000000"/>
              <w:right w:val="single" w:sz="4" w:space="0" w:color="000000"/>
            </w:tcBorders>
            <w:shd w:val="clear" w:color="auto" w:fill="auto"/>
            <w:vAlign w:val="bottom"/>
            <w:hideMark/>
          </w:tcPr>
          <w:p w14:paraId="3B4B04DA" w14:textId="58C3B089"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4805E900" w14:textId="69924D8D"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25C87B9E" w14:textId="5F0151B6"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73B3557" w14:textId="6EE0B167"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557A1562" w14:textId="2CF112C0"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5D9245AD"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568305B"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13</w:t>
            </w:r>
          </w:p>
        </w:tc>
        <w:tc>
          <w:tcPr>
            <w:tcW w:w="1647" w:type="dxa"/>
            <w:tcBorders>
              <w:top w:val="nil"/>
              <w:left w:val="nil"/>
              <w:bottom w:val="single" w:sz="4" w:space="0" w:color="000000"/>
              <w:right w:val="single" w:sz="4" w:space="0" w:color="000000"/>
            </w:tcBorders>
            <w:shd w:val="clear" w:color="auto" w:fill="auto"/>
            <w:vAlign w:val="bottom"/>
            <w:hideMark/>
          </w:tcPr>
          <w:p w14:paraId="39140912"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Trần Phú</w:t>
            </w:r>
          </w:p>
        </w:tc>
        <w:tc>
          <w:tcPr>
            <w:tcW w:w="526" w:type="dxa"/>
            <w:tcBorders>
              <w:top w:val="nil"/>
              <w:left w:val="nil"/>
              <w:bottom w:val="single" w:sz="4" w:space="0" w:color="000000"/>
              <w:right w:val="single" w:sz="4" w:space="0" w:color="000000"/>
            </w:tcBorders>
            <w:shd w:val="clear" w:color="auto" w:fill="auto"/>
            <w:vAlign w:val="bottom"/>
            <w:hideMark/>
          </w:tcPr>
          <w:p w14:paraId="50ACD4AD" w14:textId="548224A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167C239" w14:textId="7024ACC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492C239" w14:textId="4C7B239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D31E36B" w14:textId="5C14456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DEE4A21" w14:textId="7182383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99E87B0" w14:textId="2E42FFE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1C85184" w14:textId="17CBA72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CEC01FA" w14:textId="38FEBD4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514C989" w14:textId="46EBC25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9844E07" w14:textId="1DCA458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63B26AC3" w14:textId="23C3DEC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EB69D5F" w14:textId="2B7A38E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4EC019E1" w14:textId="3187A74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AADBACF" w14:textId="302BC56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5E46A85" w14:textId="545876F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6D7498F" w14:textId="198F03D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5C2DB33C" w14:textId="38337E4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041FF27" w14:textId="3D4127C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EE66CC2" w14:textId="1C8B285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8E73667" w14:textId="21928C4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691EE4C8" w14:textId="721D1CB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13BC4EA" w14:textId="6808463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CFE334D" w14:textId="7FBE4BB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F02F933" w14:textId="29832D1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01EE667" w14:textId="3D56DEB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C79E531" w14:textId="7E255EC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B5A7897" w14:textId="3F28D5B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8D1395C" w14:textId="27FF2A3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1105EA69"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F87F415"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14</w:t>
            </w:r>
          </w:p>
        </w:tc>
        <w:tc>
          <w:tcPr>
            <w:tcW w:w="1647" w:type="dxa"/>
            <w:tcBorders>
              <w:top w:val="nil"/>
              <w:left w:val="nil"/>
              <w:bottom w:val="single" w:sz="4" w:space="0" w:color="000000"/>
              <w:right w:val="single" w:sz="4" w:space="0" w:color="000000"/>
            </w:tcBorders>
            <w:shd w:val="clear" w:color="auto" w:fill="auto"/>
            <w:vAlign w:val="bottom"/>
            <w:hideMark/>
          </w:tcPr>
          <w:p w14:paraId="2DABBB99"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Bùi Thị Xuân</w:t>
            </w:r>
          </w:p>
        </w:tc>
        <w:tc>
          <w:tcPr>
            <w:tcW w:w="526" w:type="dxa"/>
            <w:tcBorders>
              <w:top w:val="nil"/>
              <w:left w:val="nil"/>
              <w:bottom w:val="single" w:sz="4" w:space="0" w:color="000000"/>
              <w:right w:val="single" w:sz="4" w:space="0" w:color="000000"/>
            </w:tcBorders>
            <w:shd w:val="clear" w:color="auto" w:fill="auto"/>
            <w:vAlign w:val="bottom"/>
            <w:hideMark/>
          </w:tcPr>
          <w:p w14:paraId="30489AA0" w14:textId="50A0052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C60AEE2" w14:textId="569DE1E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4220E3C" w14:textId="76C02CA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988F0A2" w14:textId="298CF35F"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58452B6" w14:textId="7413853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066047B" w14:textId="4C4AD8D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4C6BFE4" w14:textId="5208561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7BC8C89" w14:textId="3D72E3A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7681D3D" w14:textId="5D0BB34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0369337" w14:textId="19C370A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68BA6797" w14:textId="2E08BD1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224F80D" w14:textId="6E69B00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6F4CEFA6" w14:textId="7C02806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592A6D7" w14:textId="7113BB0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61789E8" w14:textId="7650689F"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2012503E" w14:textId="44A97446" w:rsidR="00BE4AA3" w:rsidRPr="00BE4AA3" w:rsidRDefault="00BE4AA3" w:rsidP="00BE4AA3">
            <w:pPr>
              <w:spacing w:before="0" w:after="0" w:line="240" w:lineRule="auto"/>
              <w:ind w:firstLine="0"/>
              <w:jc w:val="right"/>
              <w:rPr>
                <w:color w:val="000000"/>
                <w:sz w:val="14"/>
                <w:szCs w:val="14"/>
              </w:rPr>
            </w:pPr>
            <w:r>
              <w:rPr>
                <w:color w:val="000000"/>
                <w:sz w:val="14"/>
                <w:szCs w:val="14"/>
              </w:rPr>
              <w:t>11</w:t>
            </w:r>
          </w:p>
        </w:tc>
        <w:tc>
          <w:tcPr>
            <w:tcW w:w="461" w:type="dxa"/>
            <w:tcBorders>
              <w:top w:val="nil"/>
              <w:left w:val="nil"/>
              <w:bottom w:val="single" w:sz="4" w:space="0" w:color="000000"/>
              <w:right w:val="single" w:sz="4" w:space="0" w:color="000000"/>
            </w:tcBorders>
            <w:shd w:val="clear" w:color="auto" w:fill="auto"/>
            <w:vAlign w:val="bottom"/>
            <w:hideMark/>
          </w:tcPr>
          <w:p w14:paraId="799D0E85" w14:textId="791D7862"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94306C5" w14:textId="6F34FAEE"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3B67702F" w14:textId="28C4514C"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0A4792E5" w14:textId="6CFEEE8B"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76DB0A2B" w14:textId="53649944"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4C220F8D" w14:textId="43DF09D1"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26" w:type="dxa"/>
            <w:tcBorders>
              <w:top w:val="nil"/>
              <w:left w:val="nil"/>
              <w:bottom w:val="single" w:sz="4" w:space="0" w:color="000000"/>
              <w:right w:val="single" w:sz="4" w:space="0" w:color="000000"/>
            </w:tcBorders>
            <w:shd w:val="clear" w:color="auto" w:fill="auto"/>
            <w:vAlign w:val="bottom"/>
            <w:hideMark/>
          </w:tcPr>
          <w:p w14:paraId="51BB7ED8" w14:textId="30A0604D" w:rsidR="00BE4AA3" w:rsidRPr="00BE4AA3" w:rsidRDefault="00BE4AA3" w:rsidP="00BE4AA3">
            <w:pPr>
              <w:spacing w:before="0" w:after="0" w:line="240" w:lineRule="auto"/>
              <w:ind w:firstLine="0"/>
              <w:jc w:val="right"/>
              <w:rPr>
                <w:color w:val="000000"/>
                <w:sz w:val="14"/>
                <w:szCs w:val="14"/>
              </w:rPr>
            </w:pPr>
            <w:r>
              <w:rPr>
                <w:color w:val="000000"/>
                <w:sz w:val="14"/>
                <w:szCs w:val="14"/>
              </w:rPr>
              <w:t>20</w:t>
            </w:r>
          </w:p>
        </w:tc>
        <w:tc>
          <w:tcPr>
            <w:tcW w:w="526" w:type="dxa"/>
            <w:tcBorders>
              <w:top w:val="nil"/>
              <w:left w:val="nil"/>
              <w:bottom w:val="single" w:sz="4" w:space="0" w:color="000000"/>
              <w:right w:val="single" w:sz="4" w:space="0" w:color="000000"/>
            </w:tcBorders>
            <w:shd w:val="clear" w:color="auto" w:fill="auto"/>
            <w:vAlign w:val="bottom"/>
            <w:hideMark/>
          </w:tcPr>
          <w:p w14:paraId="20FE1084" w14:textId="470C6E28"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4DCC6EF2" w14:textId="44A2C831"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36C90F55" w14:textId="3C0CC52C"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A5E0C6A" w14:textId="5F7AACDA"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650F24DC" w14:textId="1C7C7B96"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475531EB"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2AFE737F"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15</w:t>
            </w:r>
          </w:p>
        </w:tc>
        <w:tc>
          <w:tcPr>
            <w:tcW w:w="1647" w:type="dxa"/>
            <w:tcBorders>
              <w:top w:val="nil"/>
              <w:left w:val="nil"/>
              <w:bottom w:val="single" w:sz="4" w:space="0" w:color="000000"/>
              <w:right w:val="single" w:sz="4" w:space="0" w:color="000000"/>
            </w:tcBorders>
            <w:shd w:val="clear" w:color="auto" w:fill="auto"/>
            <w:vAlign w:val="bottom"/>
            <w:hideMark/>
          </w:tcPr>
          <w:p w14:paraId="7EA18F32"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Nguyễn Văn Cừ</w:t>
            </w:r>
          </w:p>
        </w:tc>
        <w:tc>
          <w:tcPr>
            <w:tcW w:w="526" w:type="dxa"/>
            <w:tcBorders>
              <w:top w:val="nil"/>
              <w:left w:val="nil"/>
              <w:bottom w:val="single" w:sz="4" w:space="0" w:color="000000"/>
              <w:right w:val="single" w:sz="4" w:space="0" w:color="000000"/>
            </w:tcBorders>
            <w:shd w:val="clear" w:color="auto" w:fill="auto"/>
            <w:vAlign w:val="bottom"/>
            <w:hideMark/>
          </w:tcPr>
          <w:p w14:paraId="16FF7CFC" w14:textId="3A04CCB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26A80EC" w14:textId="39E1762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AE0D279" w14:textId="7D6E91D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0DF745A6" w14:textId="578285C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237B50A" w14:textId="15BE387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E292245" w14:textId="5680806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B14582D" w14:textId="4DAEECB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687AF82" w14:textId="34FAB37D"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0E64DD0E" w14:textId="61D632FB" w:rsidR="00BE4AA3" w:rsidRPr="00BE4AA3" w:rsidRDefault="00BE4AA3" w:rsidP="00BE4AA3">
            <w:pPr>
              <w:spacing w:before="0" w:after="0" w:line="240" w:lineRule="auto"/>
              <w:ind w:firstLine="0"/>
              <w:jc w:val="right"/>
              <w:rPr>
                <w:color w:val="000000"/>
                <w:sz w:val="14"/>
                <w:szCs w:val="14"/>
              </w:rPr>
            </w:pPr>
            <w:r>
              <w:rPr>
                <w:color w:val="000000"/>
                <w:sz w:val="14"/>
                <w:szCs w:val="14"/>
              </w:rPr>
              <w:t>18</w:t>
            </w:r>
          </w:p>
        </w:tc>
        <w:tc>
          <w:tcPr>
            <w:tcW w:w="467" w:type="dxa"/>
            <w:tcBorders>
              <w:top w:val="nil"/>
              <w:left w:val="nil"/>
              <w:bottom w:val="single" w:sz="4" w:space="0" w:color="000000"/>
              <w:right w:val="single" w:sz="4" w:space="0" w:color="000000"/>
            </w:tcBorders>
            <w:shd w:val="clear" w:color="auto" w:fill="auto"/>
            <w:vAlign w:val="bottom"/>
            <w:hideMark/>
          </w:tcPr>
          <w:p w14:paraId="4E8118DC" w14:textId="3E4EFBE4"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49A3814B" w14:textId="77A067B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0A3FE21" w14:textId="2F85F086"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4E58F055" w14:textId="18CAE84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4508DD7F" w14:textId="31B2B677"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00262B34" w14:textId="42A19FED"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53542A1A" w14:textId="6F40B8B1" w:rsidR="00BE4AA3" w:rsidRPr="00BE4AA3" w:rsidRDefault="00BE4AA3" w:rsidP="00BE4AA3">
            <w:pPr>
              <w:spacing w:before="0" w:after="0" w:line="240" w:lineRule="auto"/>
              <w:ind w:firstLine="0"/>
              <w:jc w:val="right"/>
              <w:rPr>
                <w:color w:val="000000"/>
                <w:sz w:val="14"/>
                <w:szCs w:val="14"/>
              </w:rPr>
            </w:pPr>
            <w:r>
              <w:rPr>
                <w:color w:val="000000"/>
                <w:sz w:val="14"/>
                <w:szCs w:val="14"/>
              </w:rPr>
              <w:t>18</w:t>
            </w:r>
          </w:p>
        </w:tc>
        <w:tc>
          <w:tcPr>
            <w:tcW w:w="461" w:type="dxa"/>
            <w:tcBorders>
              <w:top w:val="nil"/>
              <w:left w:val="nil"/>
              <w:bottom w:val="single" w:sz="4" w:space="0" w:color="000000"/>
              <w:right w:val="single" w:sz="4" w:space="0" w:color="000000"/>
            </w:tcBorders>
            <w:shd w:val="clear" w:color="auto" w:fill="auto"/>
            <w:vAlign w:val="bottom"/>
            <w:hideMark/>
          </w:tcPr>
          <w:p w14:paraId="5EE01AD6" w14:textId="3D8189C9"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672617A" w14:textId="7BB33246"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7D126813" w14:textId="2A9B0F39"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462F8A2D" w14:textId="38864199"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28D4C221" w14:textId="4651264B"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05284768" w14:textId="7E21F89E" w:rsidR="00BE4AA3" w:rsidRPr="00BE4AA3" w:rsidRDefault="00BE4AA3" w:rsidP="00BE4AA3">
            <w:pPr>
              <w:spacing w:before="0" w:after="0" w:line="240" w:lineRule="auto"/>
              <w:ind w:firstLine="0"/>
              <w:jc w:val="right"/>
              <w:rPr>
                <w:color w:val="000000"/>
                <w:sz w:val="14"/>
                <w:szCs w:val="14"/>
              </w:rPr>
            </w:pPr>
            <w:r>
              <w:rPr>
                <w:color w:val="000000"/>
                <w:sz w:val="14"/>
                <w:szCs w:val="14"/>
              </w:rPr>
              <w:t>190</w:t>
            </w:r>
          </w:p>
        </w:tc>
        <w:tc>
          <w:tcPr>
            <w:tcW w:w="526" w:type="dxa"/>
            <w:tcBorders>
              <w:top w:val="nil"/>
              <w:left w:val="nil"/>
              <w:bottom w:val="single" w:sz="4" w:space="0" w:color="000000"/>
              <w:right w:val="single" w:sz="4" w:space="0" w:color="000000"/>
            </w:tcBorders>
            <w:shd w:val="clear" w:color="auto" w:fill="auto"/>
            <w:vAlign w:val="bottom"/>
            <w:hideMark/>
          </w:tcPr>
          <w:p w14:paraId="754804F8" w14:textId="0F66C56C" w:rsidR="00BE4AA3" w:rsidRPr="00BE4AA3" w:rsidRDefault="00BE4AA3" w:rsidP="00BE4AA3">
            <w:pPr>
              <w:spacing w:before="0" w:after="0" w:line="240" w:lineRule="auto"/>
              <w:ind w:firstLine="0"/>
              <w:jc w:val="right"/>
              <w:rPr>
                <w:color w:val="000000"/>
                <w:sz w:val="14"/>
                <w:szCs w:val="14"/>
              </w:rPr>
            </w:pPr>
            <w:r>
              <w:rPr>
                <w:color w:val="000000"/>
                <w:sz w:val="14"/>
                <w:szCs w:val="14"/>
              </w:rPr>
              <w:t>788</w:t>
            </w:r>
          </w:p>
        </w:tc>
        <w:tc>
          <w:tcPr>
            <w:tcW w:w="526" w:type="dxa"/>
            <w:tcBorders>
              <w:top w:val="nil"/>
              <w:left w:val="nil"/>
              <w:bottom w:val="single" w:sz="4" w:space="0" w:color="000000"/>
              <w:right w:val="single" w:sz="4" w:space="0" w:color="000000"/>
            </w:tcBorders>
            <w:shd w:val="clear" w:color="auto" w:fill="auto"/>
            <w:vAlign w:val="bottom"/>
            <w:hideMark/>
          </w:tcPr>
          <w:p w14:paraId="66F39407" w14:textId="2E9EF273" w:rsidR="00BE4AA3" w:rsidRPr="00BE4AA3" w:rsidRDefault="00BE4AA3" w:rsidP="00BE4AA3">
            <w:pPr>
              <w:spacing w:before="0" w:after="0" w:line="240" w:lineRule="auto"/>
              <w:ind w:firstLine="0"/>
              <w:jc w:val="right"/>
              <w:rPr>
                <w:color w:val="000000"/>
                <w:sz w:val="14"/>
                <w:szCs w:val="14"/>
              </w:rPr>
            </w:pPr>
            <w:r>
              <w:rPr>
                <w:color w:val="000000"/>
                <w:sz w:val="14"/>
                <w:szCs w:val="14"/>
              </w:rPr>
              <w:t>16</w:t>
            </w:r>
          </w:p>
        </w:tc>
        <w:tc>
          <w:tcPr>
            <w:tcW w:w="459" w:type="dxa"/>
            <w:tcBorders>
              <w:top w:val="nil"/>
              <w:left w:val="nil"/>
              <w:bottom w:val="single" w:sz="4" w:space="0" w:color="000000"/>
              <w:right w:val="single" w:sz="4" w:space="0" w:color="000000"/>
            </w:tcBorders>
            <w:shd w:val="clear" w:color="auto" w:fill="auto"/>
            <w:vAlign w:val="bottom"/>
            <w:hideMark/>
          </w:tcPr>
          <w:p w14:paraId="2982CD27" w14:textId="69BDCF13"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A050745" w14:textId="5F45A31F" w:rsidR="00BE4AA3" w:rsidRPr="00BE4AA3" w:rsidRDefault="00BE4AA3" w:rsidP="00BE4AA3">
            <w:pPr>
              <w:spacing w:before="0" w:after="0" w:line="240" w:lineRule="auto"/>
              <w:ind w:firstLine="0"/>
              <w:jc w:val="right"/>
              <w:rPr>
                <w:color w:val="000000"/>
                <w:sz w:val="14"/>
                <w:szCs w:val="14"/>
              </w:rPr>
            </w:pPr>
            <w:r>
              <w:rPr>
                <w:color w:val="000000"/>
                <w:sz w:val="14"/>
                <w:szCs w:val="14"/>
              </w:rPr>
              <w:t>12</w:t>
            </w:r>
          </w:p>
        </w:tc>
        <w:tc>
          <w:tcPr>
            <w:tcW w:w="459" w:type="dxa"/>
            <w:tcBorders>
              <w:top w:val="nil"/>
              <w:left w:val="nil"/>
              <w:bottom w:val="single" w:sz="4" w:space="0" w:color="000000"/>
              <w:right w:val="single" w:sz="4" w:space="0" w:color="000000"/>
            </w:tcBorders>
            <w:shd w:val="clear" w:color="auto" w:fill="auto"/>
            <w:vAlign w:val="bottom"/>
            <w:hideMark/>
          </w:tcPr>
          <w:p w14:paraId="4DF49B16" w14:textId="609CAED6"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498" w:type="dxa"/>
            <w:tcBorders>
              <w:top w:val="nil"/>
              <w:left w:val="nil"/>
              <w:bottom w:val="single" w:sz="4" w:space="0" w:color="000000"/>
              <w:right w:val="single" w:sz="4" w:space="0" w:color="000000"/>
            </w:tcBorders>
            <w:shd w:val="clear" w:color="auto" w:fill="auto"/>
            <w:vAlign w:val="bottom"/>
            <w:hideMark/>
          </w:tcPr>
          <w:p w14:paraId="3BEE7D99" w14:textId="7FEAD620" w:rsidR="00BE4AA3" w:rsidRPr="00BE4AA3" w:rsidRDefault="00BE4AA3" w:rsidP="00BE4AA3">
            <w:pPr>
              <w:spacing w:before="0" w:after="0" w:line="240" w:lineRule="auto"/>
              <w:ind w:firstLine="0"/>
              <w:jc w:val="right"/>
              <w:rPr>
                <w:color w:val="000000"/>
                <w:sz w:val="14"/>
                <w:szCs w:val="14"/>
              </w:rPr>
            </w:pPr>
            <w:r>
              <w:rPr>
                <w:color w:val="000000"/>
                <w:sz w:val="14"/>
                <w:szCs w:val="14"/>
              </w:rPr>
              <w:t>90</w:t>
            </w:r>
          </w:p>
        </w:tc>
      </w:tr>
      <w:tr w:rsidR="00BE4AA3" w:rsidRPr="00BE4AA3" w14:paraId="104638C2"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2A68EE52"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16</w:t>
            </w:r>
          </w:p>
        </w:tc>
        <w:tc>
          <w:tcPr>
            <w:tcW w:w="1647" w:type="dxa"/>
            <w:tcBorders>
              <w:top w:val="nil"/>
              <w:left w:val="nil"/>
              <w:bottom w:val="single" w:sz="4" w:space="0" w:color="000000"/>
              <w:right w:val="single" w:sz="4" w:space="0" w:color="000000"/>
            </w:tcBorders>
            <w:shd w:val="clear" w:color="auto" w:fill="auto"/>
            <w:vAlign w:val="bottom"/>
            <w:hideMark/>
          </w:tcPr>
          <w:p w14:paraId="168B937D"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Ghềnh Ráng</w:t>
            </w:r>
          </w:p>
        </w:tc>
        <w:tc>
          <w:tcPr>
            <w:tcW w:w="526" w:type="dxa"/>
            <w:tcBorders>
              <w:top w:val="nil"/>
              <w:left w:val="nil"/>
              <w:bottom w:val="single" w:sz="4" w:space="0" w:color="000000"/>
              <w:right w:val="single" w:sz="4" w:space="0" w:color="000000"/>
            </w:tcBorders>
            <w:shd w:val="clear" w:color="auto" w:fill="auto"/>
            <w:vAlign w:val="bottom"/>
            <w:hideMark/>
          </w:tcPr>
          <w:p w14:paraId="03A5D1C5" w14:textId="0B0BFF7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B6D1E41" w14:textId="3F555E8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42E531D" w14:textId="521943A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03785E2" w14:textId="42217C1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D17FCCD" w14:textId="76D8A0B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C4A2C2C" w14:textId="7A1BB4F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48D7CCF" w14:textId="1B88B1B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2F9EF8A" w14:textId="0E4BFDD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967288B" w14:textId="61A8D59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58B4B2C" w14:textId="713A867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1BCF85F8" w14:textId="7694BA5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3532A4D" w14:textId="26A0DE3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288A9016" w14:textId="39FE731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6C653BD" w14:textId="0155115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1876FE5" w14:textId="23F2DB6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3DC9629" w14:textId="38670E5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607960EF" w14:textId="6FDDB24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B8899F3" w14:textId="2295A7A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286D30C" w14:textId="39BB999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95B500B" w14:textId="5C5D9C1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3F1AAA49" w14:textId="5A08B78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D0388C2" w14:textId="60CB27AC" w:rsidR="00BE4AA3" w:rsidRPr="00BE4AA3" w:rsidRDefault="00BE4AA3" w:rsidP="00BE4AA3">
            <w:pPr>
              <w:spacing w:before="0" w:after="0" w:line="240" w:lineRule="auto"/>
              <w:ind w:firstLine="0"/>
              <w:jc w:val="right"/>
              <w:rPr>
                <w:color w:val="000000"/>
                <w:sz w:val="14"/>
                <w:szCs w:val="14"/>
              </w:rPr>
            </w:pPr>
            <w:r>
              <w:rPr>
                <w:color w:val="000000"/>
                <w:sz w:val="14"/>
                <w:szCs w:val="14"/>
              </w:rPr>
              <w:t>12</w:t>
            </w:r>
          </w:p>
        </w:tc>
        <w:tc>
          <w:tcPr>
            <w:tcW w:w="526" w:type="dxa"/>
            <w:tcBorders>
              <w:top w:val="nil"/>
              <w:left w:val="nil"/>
              <w:bottom w:val="single" w:sz="4" w:space="0" w:color="000000"/>
              <w:right w:val="single" w:sz="4" w:space="0" w:color="000000"/>
            </w:tcBorders>
            <w:shd w:val="clear" w:color="auto" w:fill="auto"/>
            <w:vAlign w:val="bottom"/>
            <w:hideMark/>
          </w:tcPr>
          <w:p w14:paraId="0BA27D4E" w14:textId="493674ED" w:rsidR="00BE4AA3" w:rsidRPr="00BE4AA3" w:rsidRDefault="00BE4AA3" w:rsidP="00BE4AA3">
            <w:pPr>
              <w:spacing w:before="0" w:after="0" w:line="240" w:lineRule="auto"/>
              <w:ind w:firstLine="0"/>
              <w:jc w:val="right"/>
              <w:rPr>
                <w:color w:val="000000"/>
                <w:sz w:val="14"/>
                <w:szCs w:val="14"/>
              </w:rPr>
            </w:pPr>
            <w:r>
              <w:rPr>
                <w:color w:val="000000"/>
                <w:sz w:val="14"/>
                <w:szCs w:val="14"/>
              </w:rPr>
              <w:t>54</w:t>
            </w:r>
          </w:p>
        </w:tc>
        <w:tc>
          <w:tcPr>
            <w:tcW w:w="526" w:type="dxa"/>
            <w:tcBorders>
              <w:top w:val="nil"/>
              <w:left w:val="nil"/>
              <w:bottom w:val="single" w:sz="4" w:space="0" w:color="000000"/>
              <w:right w:val="single" w:sz="4" w:space="0" w:color="000000"/>
            </w:tcBorders>
            <w:shd w:val="clear" w:color="auto" w:fill="auto"/>
            <w:vAlign w:val="bottom"/>
            <w:hideMark/>
          </w:tcPr>
          <w:p w14:paraId="73ADD281" w14:textId="65969E9D"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6E718F67" w14:textId="3B24D0A5"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15975C08" w14:textId="562F22F4"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6AB24AE3" w14:textId="2671B9CA"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54EFD834" w14:textId="0959017D"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55E3AAB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0FC133C"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17</w:t>
            </w:r>
          </w:p>
        </w:tc>
        <w:tc>
          <w:tcPr>
            <w:tcW w:w="1647" w:type="dxa"/>
            <w:tcBorders>
              <w:top w:val="nil"/>
              <w:left w:val="nil"/>
              <w:bottom w:val="single" w:sz="4" w:space="0" w:color="000000"/>
              <w:right w:val="single" w:sz="4" w:space="0" w:color="000000"/>
            </w:tcBorders>
            <w:shd w:val="clear" w:color="auto" w:fill="auto"/>
            <w:vAlign w:val="bottom"/>
            <w:hideMark/>
          </w:tcPr>
          <w:p w14:paraId="117ADDCF"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Nhơn Lý</w:t>
            </w:r>
          </w:p>
        </w:tc>
        <w:tc>
          <w:tcPr>
            <w:tcW w:w="526" w:type="dxa"/>
            <w:tcBorders>
              <w:top w:val="nil"/>
              <w:left w:val="nil"/>
              <w:bottom w:val="single" w:sz="4" w:space="0" w:color="000000"/>
              <w:right w:val="single" w:sz="4" w:space="0" w:color="000000"/>
            </w:tcBorders>
            <w:shd w:val="clear" w:color="auto" w:fill="auto"/>
            <w:vAlign w:val="bottom"/>
            <w:hideMark/>
          </w:tcPr>
          <w:p w14:paraId="319C0F2A" w14:textId="6E60F48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AFE843E" w14:textId="45B4823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1240B07" w14:textId="029FB07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7EC7D079" w14:textId="501D040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295B65B" w14:textId="43A82AC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4819966" w14:textId="6110142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AE6BDD1" w14:textId="40021C2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10CB3A5" w14:textId="1437B08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F54AE09" w14:textId="7FC49F3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EA57B18" w14:textId="5FF2886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4D7009E1" w14:textId="312B4F4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E37E57D" w14:textId="49FB72E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216BC3B4" w14:textId="730FBDD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E3F9B52" w14:textId="5625E5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93664D8" w14:textId="199C262E"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526" w:type="dxa"/>
            <w:tcBorders>
              <w:top w:val="nil"/>
              <w:left w:val="nil"/>
              <w:bottom w:val="single" w:sz="4" w:space="0" w:color="000000"/>
              <w:right w:val="single" w:sz="4" w:space="0" w:color="000000"/>
            </w:tcBorders>
            <w:shd w:val="clear" w:color="auto" w:fill="auto"/>
            <w:vAlign w:val="bottom"/>
            <w:hideMark/>
          </w:tcPr>
          <w:p w14:paraId="26C773F5" w14:textId="1A415064" w:rsidR="00BE4AA3" w:rsidRPr="00BE4AA3" w:rsidRDefault="00BE4AA3" w:rsidP="00BE4AA3">
            <w:pPr>
              <w:spacing w:before="0" w:after="0" w:line="240" w:lineRule="auto"/>
              <w:ind w:firstLine="0"/>
              <w:jc w:val="right"/>
              <w:rPr>
                <w:color w:val="000000"/>
                <w:sz w:val="14"/>
                <w:szCs w:val="14"/>
              </w:rPr>
            </w:pPr>
            <w:r>
              <w:rPr>
                <w:color w:val="000000"/>
                <w:sz w:val="14"/>
                <w:szCs w:val="14"/>
              </w:rPr>
              <w:t>33</w:t>
            </w:r>
          </w:p>
        </w:tc>
        <w:tc>
          <w:tcPr>
            <w:tcW w:w="461" w:type="dxa"/>
            <w:tcBorders>
              <w:top w:val="nil"/>
              <w:left w:val="nil"/>
              <w:bottom w:val="single" w:sz="4" w:space="0" w:color="000000"/>
              <w:right w:val="single" w:sz="4" w:space="0" w:color="000000"/>
            </w:tcBorders>
            <w:shd w:val="clear" w:color="auto" w:fill="auto"/>
            <w:vAlign w:val="bottom"/>
            <w:hideMark/>
          </w:tcPr>
          <w:p w14:paraId="4CB84E67" w14:textId="1A34FDD7"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5A49B6F" w14:textId="1D12EEC6"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26EBDF3F" w14:textId="264724C3"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41E03945" w14:textId="23C4DE57"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5201ED8C" w14:textId="5568A8DE"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2F02F9C3" w14:textId="0145BB88"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526" w:type="dxa"/>
            <w:tcBorders>
              <w:top w:val="nil"/>
              <w:left w:val="nil"/>
              <w:bottom w:val="single" w:sz="4" w:space="0" w:color="000000"/>
              <w:right w:val="single" w:sz="4" w:space="0" w:color="000000"/>
            </w:tcBorders>
            <w:shd w:val="clear" w:color="auto" w:fill="auto"/>
            <w:vAlign w:val="bottom"/>
            <w:hideMark/>
          </w:tcPr>
          <w:p w14:paraId="203488E1" w14:textId="5DB21584" w:rsidR="00BE4AA3" w:rsidRPr="00BE4AA3" w:rsidRDefault="00BE4AA3" w:rsidP="00BE4AA3">
            <w:pPr>
              <w:spacing w:before="0" w:after="0" w:line="240" w:lineRule="auto"/>
              <w:ind w:firstLine="0"/>
              <w:jc w:val="right"/>
              <w:rPr>
                <w:color w:val="000000"/>
                <w:sz w:val="14"/>
                <w:szCs w:val="14"/>
              </w:rPr>
            </w:pPr>
            <w:r>
              <w:rPr>
                <w:color w:val="000000"/>
                <w:sz w:val="14"/>
                <w:szCs w:val="14"/>
              </w:rPr>
              <w:t>33</w:t>
            </w:r>
          </w:p>
        </w:tc>
        <w:tc>
          <w:tcPr>
            <w:tcW w:w="526" w:type="dxa"/>
            <w:tcBorders>
              <w:top w:val="nil"/>
              <w:left w:val="nil"/>
              <w:bottom w:val="single" w:sz="4" w:space="0" w:color="000000"/>
              <w:right w:val="single" w:sz="4" w:space="0" w:color="000000"/>
            </w:tcBorders>
            <w:shd w:val="clear" w:color="auto" w:fill="auto"/>
            <w:vAlign w:val="bottom"/>
            <w:hideMark/>
          </w:tcPr>
          <w:p w14:paraId="1A73EDD1" w14:textId="0652D3FD"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6C7728BD" w14:textId="070BF920"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3262D53E" w14:textId="32447B4E"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49B8BA9" w14:textId="608961FD"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2E498798" w14:textId="1D515410"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3211E870"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1A18CF74"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18</w:t>
            </w:r>
          </w:p>
        </w:tc>
        <w:tc>
          <w:tcPr>
            <w:tcW w:w="1647" w:type="dxa"/>
            <w:tcBorders>
              <w:top w:val="nil"/>
              <w:left w:val="nil"/>
              <w:bottom w:val="single" w:sz="4" w:space="0" w:color="000000"/>
              <w:right w:val="single" w:sz="4" w:space="0" w:color="000000"/>
            </w:tcBorders>
            <w:shd w:val="clear" w:color="auto" w:fill="auto"/>
            <w:vAlign w:val="bottom"/>
            <w:hideMark/>
          </w:tcPr>
          <w:p w14:paraId="44DB459F"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Nhơn Hội</w:t>
            </w:r>
          </w:p>
        </w:tc>
        <w:tc>
          <w:tcPr>
            <w:tcW w:w="526" w:type="dxa"/>
            <w:tcBorders>
              <w:top w:val="nil"/>
              <w:left w:val="nil"/>
              <w:bottom w:val="single" w:sz="4" w:space="0" w:color="000000"/>
              <w:right w:val="single" w:sz="4" w:space="0" w:color="000000"/>
            </w:tcBorders>
            <w:shd w:val="clear" w:color="auto" w:fill="auto"/>
            <w:vAlign w:val="bottom"/>
            <w:hideMark/>
          </w:tcPr>
          <w:p w14:paraId="2B0AAC3F" w14:textId="6A48649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37EAB4D" w14:textId="6B39725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D7E8E93" w14:textId="58580D3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B3082EE" w14:textId="3D66E0A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F1BC305" w14:textId="04C3C8B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715797E" w14:textId="7918F0E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DE2DF72" w14:textId="398B486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3A2D7E1" w14:textId="43F8393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940A6CF" w14:textId="546018C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04C2566" w14:textId="5023F3F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7443777E" w14:textId="09017C8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B4C1AE0" w14:textId="01D4FA8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11AFF831" w14:textId="24A7467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6D12A19" w14:textId="6AA767E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148C0B2" w14:textId="4A7801B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F154EAC" w14:textId="338FC53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0F77E671" w14:textId="08E383F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5D03B3F" w14:textId="26802F3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07D8A39" w14:textId="05A25D6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B2C783D" w14:textId="5728EAB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440D733C" w14:textId="139FE7B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30A8BAE" w14:textId="6355AAF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69D659B" w14:textId="5F5D785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F4FCB84" w14:textId="56B9D3E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33F697B" w14:textId="550C324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2BE8E7F" w14:textId="13405C2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36D4673" w14:textId="1F1F782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23478FB" w14:textId="5E314EE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02C3F181"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40ECD74"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19</w:t>
            </w:r>
          </w:p>
        </w:tc>
        <w:tc>
          <w:tcPr>
            <w:tcW w:w="1647" w:type="dxa"/>
            <w:tcBorders>
              <w:top w:val="nil"/>
              <w:left w:val="nil"/>
              <w:bottom w:val="single" w:sz="4" w:space="0" w:color="000000"/>
              <w:right w:val="single" w:sz="4" w:space="0" w:color="000000"/>
            </w:tcBorders>
            <w:shd w:val="clear" w:color="auto" w:fill="auto"/>
            <w:vAlign w:val="bottom"/>
            <w:hideMark/>
          </w:tcPr>
          <w:p w14:paraId="76ECD7E5"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Nhơn Hải</w:t>
            </w:r>
          </w:p>
        </w:tc>
        <w:tc>
          <w:tcPr>
            <w:tcW w:w="526" w:type="dxa"/>
            <w:tcBorders>
              <w:top w:val="nil"/>
              <w:left w:val="nil"/>
              <w:bottom w:val="single" w:sz="4" w:space="0" w:color="000000"/>
              <w:right w:val="single" w:sz="4" w:space="0" w:color="000000"/>
            </w:tcBorders>
            <w:shd w:val="clear" w:color="auto" w:fill="auto"/>
            <w:vAlign w:val="bottom"/>
            <w:hideMark/>
          </w:tcPr>
          <w:p w14:paraId="772356A9" w14:textId="27B9FE31"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21C095F2" w14:textId="731EEDF5"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67" w:type="dxa"/>
            <w:tcBorders>
              <w:top w:val="nil"/>
              <w:left w:val="nil"/>
              <w:bottom w:val="single" w:sz="4" w:space="0" w:color="000000"/>
              <w:right w:val="single" w:sz="4" w:space="0" w:color="000000"/>
            </w:tcBorders>
            <w:shd w:val="clear" w:color="auto" w:fill="auto"/>
            <w:vAlign w:val="bottom"/>
            <w:hideMark/>
          </w:tcPr>
          <w:p w14:paraId="744524D3" w14:textId="64F77C6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BA2B089" w14:textId="0E72DDA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B5B313D" w14:textId="0E55D762"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047CD737" w14:textId="0EF5358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4591B97" w14:textId="1E76C439"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29845C0E" w14:textId="728B1D5C"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55CC43A6" w14:textId="321F6F7B"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67" w:type="dxa"/>
            <w:tcBorders>
              <w:top w:val="nil"/>
              <w:left w:val="nil"/>
              <w:bottom w:val="single" w:sz="4" w:space="0" w:color="000000"/>
              <w:right w:val="single" w:sz="4" w:space="0" w:color="000000"/>
            </w:tcBorders>
            <w:shd w:val="clear" w:color="auto" w:fill="auto"/>
            <w:vAlign w:val="bottom"/>
            <w:hideMark/>
          </w:tcPr>
          <w:p w14:paraId="184C2AD9" w14:textId="77963A77"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3D147DC1" w14:textId="1BABEAF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629346C" w14:textId="24D81002"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05CCEEE0" w14:textId="3EC386B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1F4C079" w14:textId="37B205BE"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4588A52B" w14:textId="7BF987CD"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26" w:type="dxa"/>
            <w:tcBorders>
              <w:top w:val="nil"/>
              <w:left w:val="nil"/>
              <w:bottom w:val="single" w:sz="4" w:space="0" w:color="000000"/>
              <w:right w:val="single" w:sz="4" w:space="0" w:color="000000"/>
            </w:tcBorders>
            <w:shd w:val="clear" w:color="auto" w:fill="auto"/>
            <w:vAlign w:val="bottom"/>
            <w:hideMark/>
          </w:tcPr>
          <w:p w14:paraId="263539D7" w14:textId="4181037D" w:rsidR="00BE4AA3" w:rsidRPr="00BE4AA3" w:rsidRDefault="00BE4AA3" w:rsidP="00BE4AA3">
            <w:pPr>
              <w:spacing w:before="0" w:after="0" w:line="240" w:lineRule="auto"/>
              <w:ind w:firstLine="0"/>
              <w:jc w:val="right"/>
              <w:rPr>
                <w:color w:val="000000"/>
                <w:sz w:val="14"/>
                <w:szCs w:val="14"/>
              </w:rPr>
            </w:pPr>
            <w:r>
              <w:rPr>
                <w:color w:val="000000"/>
                <w:sz w:val="14"/>
                <w:szCs w:val="14"/>
              </w:rPr>
              <w:t>17</w:t>
            </w:r>
          </w:p>
        </w:tc>
        <w:tc>
          <w:tcPr>
            <w:tcW w:w="461" w:type="dxa"/>
            <w:tcBorders>
              <w:top w:val="nil"/>
              <w:left w:val="nil"/>
              <w:bottom w:val="single" w:sz="4" w:space="0" w:color="000000"/>
              <w:right w:val="single" w:sz="4" w:space="0" w:color="000000"/>
            </w:tcBorders>
            <w:shd w:val="clear" w:color="auto" w:fill="auto"/>
            <w:vAlign w:val="bottom"/>
            <w:hideMark/>
          </w:tcPr>
          <w:p w14:paraId="62F8B110" w14:textId="10F07C43"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9ADA959" w14:textId="2DA69670"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1646A2D0" w14:textId="1683CEDC"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2EE0B332" w14:textId="72AD6072"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7D475063" w14:textId="1430D72B"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33E3F441" w14:textId="1C432BDB" w:rsidR="00BE4AA3" w:rsidRPr="00BE4AA3" w:rsidRDefault="00BE4AA3" w:rsidP="00BE4AA3">
            <w:pPr>
              <w:spacing w:before="0" w:after="0" w:line="240" w:lineRule="auto"/>
              <w:ind w:firstLine="0"/>
              <w:jc w:val="right"/>
              <w:rPr>
                <w:color w:val="000000"/>
                <w:sz w:val="14"/>
                <w:szCs w:val="14"/>
              </w:rPr>
            </w:pPr>
            <w:r>
              <w:rPr>
                <w:color w:val="000000"/>
                <w:sz w:val="14"/>
                <w:szCs w:val="14"/>
              </w:rPr>
              <w:t>105</w:t>
            </w:r>
          </w:p>
        </w:tc>
        <w:tc>
          <w:tcPr>
            <w:tcW w:w="526" w:type="dxa"/>
            <w:tcBorders>
              <w:top w:val="nil"/>
              <w:left w:val="nil"/>
              <w:bottom w:val="single" w:sz="4" w:space="0" w:color="000000"/>
              <w:right w:val="single" w:sz="4" w:space="0" w:color="000000"/>
            </w:tcBorders>
            <w:shd w:val="clear" w:color="auto" w:fill="auto"/>
            <w:vAlign w:val="bottom"/>
            <w:hideMark/>
          </w:tcPr>
          <w:p w14:paraId="4B1E390E" w14:textId="192D3ACE" w:rsidR="00BE4AA3" w:rsidRPr="00BE4AA3" w:rsidRDefault="00BE4AA3" w:rsidP="00BE4AA3">
            <w:pPr>
              <w:spacing w:before="0" w:after="0" w:line="240" w:lineRule="auto"/>
              <w:ind w:firstLine="0"/>
              <w:jc w:val="right"/>
              <w:rPr>
                <w:color w:val="000000"/>
                <w:sz w:val="14"/>
                <w:szCs w:val="14"/>
              </w:rPr>
            </w:pPr>
            <w:r>
              <w:rPr>
                <w:color w:val="000000"/>
                <w:sz w:val="14"/>
                <w:szCs w:val="14"/>
              </w:rPr>
              <w:t>402</w:t>
            </w:r>
          </w:p>
        </w:tc>
        <w:tc>
          <w:tcPr>
            <w:tcW w:w="526" w:type="dxa"/>
            <w:tcBorders>
              <w:top w:val="nil"/>
              <w:left w:val="nil"/>
              <w:bottom w:val="single" w:sz="4" w:space="0" w:color="000000"/>
              <w:right w:val="single" w:sz="4" w:space="0" w:color="000000"/>
            </w:tcBorders>
            <w:shd w:val="clear" w:color="auto" w:fill="auto"/>
            <w:vAlign w:val="bottom"/>
            <w:hideMark/>
          </w:tcPr>
          <w:p w14:paraId="617FA6F3" w14:textId="6317FE43"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7934A273" w14:textId="62984A57"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7348FE60" w14:textId="5DB586AF"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2539898" w14:textId="564FD448"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6C11D276" w14:textId="586E4DCE"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4856CAF0"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3214A66D"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20</w:t>
            </w:r>
          </w:p>
        </w:tc>
        <w:tc>
          <w:tcPr>
            <w:tcW w:w="1647" w:type="dxa"/>
            <w:tcBorders>
              <w:top w:val="nil"/>
              <w:left w:val="nil"/>
              <w:bottom w:val="single" w:sz="4" w:space="0" w:color="000000"/>
              <w:right w:val="single" w:sz="4" w:space="0" w:color="000000"/>
            </w:tcBorders>
            <w:shd w:val="clear" w:color="auto" w:fill="auto"/>
            <w:vAlign w:val="bottom"/>
            <w:hideMark/>
          </w:tcPr>
          <w:p w14:paraId="5D415ECB"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Nhơn Châu</w:t>
            </w:r>
          </w:p>
        </w:tc>
        <w:tc>
          <w:tcPr>
            <w:tcW w:w="526" w:type="dxa"/>
            <w:tcBorders>
              <w:top w:val="nil"/>
              <w:left w:val="nil"/>
              <w:bottom w:val="single" w:sz="4" w:space="0" w:color="000000"/>
              <w:right w:val="single" w:sz="4" w:space="0" w:color="000000"/>
            </w:tcBorders>
            <w:shd w:val="clear" w:color="auto" w:fill="auto"/>
            <w:vAlign w:val="bottom"/>
            <w:hideMark/>
          </w:tcPr>
          <w:p w14:paraId="2FDE6F42" w14:textId="46DA966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35F04D5" w14:textId="76E38AF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F49084A" w14:textId="13D28A1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5FCFDF77" w14:textId="5E7BCFF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4BCB751" w14:textId="51238D9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6D16529" w14:textId="580B99D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A229B5A" w14:textId="1E9A876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CAEB426" w14:textId="626A8E17"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7541D15F" w14:textId="3EDE3D4B" w:rsidR="00BE4AA3" w:rsidRPr="00BE4AA3" w:rsidRDefault="00BE4AA3" w:rsidP="00BE4AA3">
            <w:pPr>
              <w:spacing w:before="0" w:after="0" w:line="240" w:lineRule="auto"/>
              <w:ind w:firstLine="0"/>
              <w:jc w:val="right"/>
              <w:rPr>
                <w:color w:val="000000"/>
                <w:sz w:val="14"/>
                <w:szCs w:val="14"/>
              </w:rPr>
            </w:pPr>
            <w:r>
              <w:rPr>
                <w:color w:val="000000"/>
                <w:sz w:val="14"/>
                <w:szCs w:val="14"/>
              </w:rPr>
              <w:t>13</w:t>
            </w:r>
          </w:p>
        </w:tc>
        <w:tc>
          <w:tcPr>
            <w:tcW w:w="467" w:type="dxa"/>
            <w:tcBorders>
              <w:top w:val="nil"/>
              <w:left w:val="nil"/>
              <w:bottom w:val="single" w:sz="4" w:space="0" w:color="000000"/>
              <w:right w:val="single" w:sz="4" w:space="0" w:color="000000"/>
            </w:tcBorders>
            <w:shd w:val="clear" w:color="auto" w:fill="auto"/>
            <w:vAlign w:val="bottom"/>
            <w:hideMark/>
          </w:tcPr>
          <w:p w14:paraId="790A12DC" w14:textId="76461A3E"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12826AC0" w14:textId="43ED4F2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045FFB9" w14:textId="42234903"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087029FC" w14:textId="5B1172A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520770DA" w14:textId="3852D6C5"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02813FE7" w14:textId="4F1E8AE4" w:rsidR="00BE4AA3" w:rsidRPr="00BE4AA3" w:rsidRDefault="00BE4AA3" w:rsidP="00BE4AA3">
            <w:pPr>
              <w:spacing w:before="0" w:after="0" w:line="240" w:lineRule="auto"/>
              <w:ind w:firstLine="0"/>
              <w:jc w:val="right"/>
              <w:rPr>
                <w:color w:val="000000"/>
                <w:sz w:val="14"/>
                <w:szCs w:val="14"/>
              </w:rPr>
            </w:pPr>
            <w:r>
              <w:rPr>
                <w:color w:val="000000"/>
                <w:sz w:val="14"/>
                <w:szCs w:val="14"/>
              </w:rPr>
              <w:t>131</w:t>
            </w:r>
          </w:p>
        </w:tc>
        <w:tc>
          <w:tcPr>
            <w:tcW w:w="526" w:type="dxa"/>
            <w:tcBorders>
              <w:top w:val="nil"/>
              <w:left w:val="nil"/>
              <w:bottom w:val="single" w:sz="4" w:space="0" w:color="000000"/>
              <w:right w:val="single" w:sz="4" w:space="0" w:color="000000"/>
            </w:tcBorders>
            <w:shd w:val="clear" w:color="auto" w:fill="auto"/>
            <w:vAlign w:val="bottom"/>
            <w:hideMark/>
          </w:tcPr>
          <w:p w14:paraId="337D3931" w14:textId="18CE875A" w:rsidR="00BE4AA3" w:rsidRPr="00BE4AA3" w:rsidRDefault="00BE4AA3" w:rsidP="00BE4AA3">
            <w:pPr>
              <w:spacing w:before="0" w:after="0" w:line="240" w:lineRule="auto"/>
              <w:ind w:firstLine="0"/>
              <w:jc w:val="right"/>
              <w:rPr>
                <w:color w:val="000000"/>
                <w:sz w:val="14"/>
                <w:szCs w:val="14"/>
              </w:rPr>
            </w:pPr>
            <w:r>
              <w:rPr>
                <w:color w:val="000000"/>
                <w:sz w:val="14"/>
                <w:szCs w:val="14"/>
              </w:rPr>
              <w:t>350</w:t>
            </w:r>
          </w:p>
        </w:tc>
        <w:tc>
          <w:tcPr>
            <w:tcW w:w="461" w:type="dxa"/>
            <w:tcBorders>
              <w:top w:val="nil"/>
              <w:left w:val="nil"/>
              <w:bottom w:val="single" w:sz="4" w:space="0" w:color="000000"/>
              <w:right w:val="single" w:sz="4" w:space="0" w:color="000000"/>
            </w:tcBorders>
            <w:shd w:val="clear" w:color="auto" w:fill="auto"/>
            <w:vAlign w:val="bottom"/>
            <w:hideMark/>
          </w:tcPr>
          <w:p w14:paraId="6607D016" w14:textId="077ACB44"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4C6D12E" w14:textId="5625BAA1"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6A53AED8" w14:textId="3AF3C8E6"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27678C35" w14:textId="7F3CBF7C"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4A7A8AC5" w14:textId="66B2FD60"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5A2A8646" w14:textId="0A35446C" w:rsidR="00BE4AA3" w:rsidRPr="00BE4AA3" w:rsidRDefault="00BE4AA3" w:rsidP="00BE4AA3">
            <w:pPr>
              <w:spacing w:before="0" w:after="0" w:line="240" w:lineRule="auto"/>
              <w:ind w:firstLine="0"/>
              <w:jc w:val="right"/>
              <w:rPr>
                <w:color w:val="000000"/>
                <w:sz w:val="14"/>
                <w:szCs w:val="14"/>
              </w:rPr>
            </w:pPr>
            <w:r>
              <w:rPr>
                <w:color w:val="000000"/>
                <w:sz w:val="14"/>
                <w:szCs w:val="14"/>
              </w:rPr>
              <w:t>143</w:t>
            </w:r>
          </w:p>
        </w:tc>
        <w:tc>
          <w:tcPr>
            <w:tcW w:w="526" w:type="dxa"/>
            <w:tcBorders>
              <w:top w:val="nil"/>
              <w:left w:val="nil"/>
              <w:bottom w:val="single" w:sz="4" w:space="0" w:color="000000"/>
              <w:right w:val="single" w:sz="4" w:space="0" w:color="000000"/>
            </w:tcBorders>
            <w:shd w:val="clear" w:color="auto" w:fill="auto"/>
            <w:vAlign w:val="bottom"/>
            <w:hideMark/>
          </w:tcPr>
          <w:p w14:paraId="2C6E1C0C" w14:textId="51A5D0E0" w:rsidR="00BE4AA3" w:rsidRPr="00BE4AA3" w:rsidRDefault="00BE4AA3" w:rsidP="00BE4AA3">
            <w:pPr>
              <w:spacing w:before="0" w:after="0" w:line="240" w:lineRule="auto"/>
              <w:ind w:firstLine="0"/>
              <w:jc w:val="right"/>
              <w:rPr>
                <w:color w:val="000000"/>
                <w:sz w:val="14"/>
                <w:szCs w:val="14"/>
              </w:rPr>
            </w:pPr>
            <w:r>
              <w:rPr>
                <w:color w:val="000000"/>
                <w:sz w:val="14"/>
                <w:szCs w:val="14"/>
              </w:rPr>
              <w:t>386</w:t>
            </w:r>
          </w:p>
        </w:tc>
        <w:tc>
          <w:tcPr>
            <w:tcW w:w="526" w:type="dxa"/>
            <w:tcBorders>
              <w:top w:val="nil"/>
              <w:left w:val="nil"/>
              <w:bottom w:val="single" w:sz="4" w:space="0" w:color="000000"/>
              <w:right w:val="single" w:sz="4" w:space="0" w:color="000000"/>
            </w:tcBorders>
            <w:shd w:val="clear" w:color="auto" w:fill="auto"/>
            <w:vAlign w:val="bottom"/>
            <w:hideMark/>
          </w:tcPr>
          <w:p w14:paraId="1736D26D" w14:textId="140A44DD"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2D335FD0" w14:textId="54ED11F1"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26EF7B97" w14:textId="23785F6A"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C651F34" w14:textId="502C559C"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5E6AF571" w14:textId="6F4A4FB6"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5569B039"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4B43FB0"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21</w:t>
            </w:r>
          </w:p>
        </w:tc>
        <w:tc>
          <w:tcPr>
            <w:tcW w:w="1647" w:type="dxa"/>
            <w:tcBorders>
              <w:top w:val="nil"/>
              <w:left w:val="nil"/>
              <w:bottom w:val="single" w:sz="4" w:space="0" w:color="000000"/>
              <w:right w:val="single" w:sz="4" w:space="0" w:color="000000"/>
            </w:tcBorders>
            <w:shd w:val="clear" w:color="auto" w:fill="auto"/>
            <w:vAlign w:val="bottom"/>
            <w:hideMark/>
          </w:tcPr>
          <w:p w14:paraId="51FC2F5C"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Phước Mỹ</w:t>
            </w:r>
          </w:p>
        </w:tc>
        <w:tc>
          <w:tcPr>
            <w:tcW w:w="526" w:type="dxa"/>
            <w:tcBorders>
              <w:top w:val="nil"/>
              <w:left w:val="nil"/>
              <w:bottom w:val="single" w:sz="4" w:space="0" w:color="000000"/>
              <w:right w:val="single" w:sz="4" w:space="0" w:color="000000"/>
            </w:tcBorders>
            <w:shd w:val="clear" w:color="auto" w:fill="auto"/>
            <w:vAlign w:val="bottom"/>
            <w:hideMark/>
          </w:tcPr>
          <w:p w14:paraId="52B1AFE4" w14:textId="1CF5882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5B5A502" w14:textId="2807DCE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487F5C6" w14:textId="6753738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0EEC81AD" w14:textId="5B153A5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2378E09" w14:textId="5332331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850ADFC" w14:textId="44F814C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A2F77A9" w14:textId="10F25A7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A0E6370" w14:textId="5065E1FB"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526" w:type="dxa"/>
            <w:tcBorders>
              <w:top w:val="nil"/>
              <w:left w:val="nil"/>
              <w:bottom w:val="single" w:sz="4" w:space="0" w:color="000000"/>
              <w:right w:val="single" w:sz="4" w:space="0" w:color="000000"/>
            </w:tcBorders>
            <w:shd w:val="clear" w:color="auto" w:fill="auto"/>
            <w:vAlign w:val="bottom"/>
            <w:hideMark/>
          </w:tcPr>
          <w:p w14:paraId="45099FBF" w14:textId="2E5BB08C" w:rsidR="00BE4AA3" w:rsidRPr="00BE4AA3" w:rsidRDefault="00BE4AA3" w:rsidP="00BE4AA3">
            <w:pPr>
              <w:spacing w:before="0" w:after="0" w:line="240" w:lineRule="auto"/>
              <w:ind w:firstLine="0"/>
              <w:jc w:val="right"/>
              <w:rPr>
                <w:color w:val="000000"/>
                <w:sz w:val="14"/>
                <w:szCs w:val="14"/>
              </w:rPr>
            </w:pPr>
            <w:r>
              <w:rPr>
                <w:color w:val="000000"/>
                <w:sz w:val="14"/>
                <w:szCs w:val="14"/>
              </w:rPr>
              <w:t>17</w:t>
            </w:r>
          </w:p>
        </w:tc>
        <w:tc>
          <w:tcPr>
            <w:tcW w:w="467" w:type="dxa"/>
            <w:tcBorders>
              <w:top w:val="nil"/>
              <w:left w:val="nil"/>
              <w:bottom w:val="single" w:sz="4" w:space="0" w:color="000000"/>
              <w:right w:val="single" w:sz="4" w:space="0" w:color="000000"/>
            </w:tcBorders>
            <w:shd w:val="clear" w:color="auto" w:fill="auto"/>
            <w:vAlign w:val="bottom"/>
            <w:hideMark/>
          </w:tcPr>
          <w:p w14:paraId="1D4236FC" w14:textId="5E1F8F04"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104417CC" w14:textId="530255E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F51B412" w14:textId="06B9BE05"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1C75CA8B" w14:textId="174BD96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DE7EC38" w14:textId="3FEE3068"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755E033F" w14:textId="07A8F0F9" w:rsidR="00BE4AA3" w:rsidRPr="00BE4AA3" w:rsidRDefault="00BE4AA3" w:rsidP="00BE4AA3">
            <w:pPr>
              <w:spacing w:before="0" w:after="0" w:line="240" w:lineRule="auto"/>
              <w:ind w:firstLine="0"/>
              <w:jc w:val="right"/>
              <w:rPr>
                <w:color w:val="000000"/>
                <w:sz w:val="14"/>
                <w:szCs w:val="14"/>
              </w:rPr>
            </w:pPr>
            <w:r>
              <w:rPr>
                <w:color w:val="000000"/>
                <w:sz w:val="14"/>
                <w:szCs w:val="14"/>
              </w:rPr>
              <w:t>16</w:t>
            </w:r>
          </w:p>
        </w:tc>
        <w:tc>
          <w:tcPr>
            <w:tcW w:w="526" w:type="dxa"/>
            <w:tcBorders>
              <w:top w:val="nil"/>
              <w:left w:val="nil"/>
              <w:bottom w:val="single" w:sz="4" w:space="0" w:color="000000"/>
              <w:right w:val="single" w:sz="4" w:space="0" w:color="000000"/>
            </w:tcBorders>
            <w:shd w:val="clear" w:color="auto" w:fill="auto"/>
            <w:vAlign w:val="bottom"/>
            <w:hideMark/>
          </w:tcPr>
          <w:p w14:paraId="32AF7F19" w14:textId="36152453" w:rsidR="00BE4AA3" w:rsidRPr="00BE4AA3" w:rsidRDefault="00BE4AA3" w:rsidP="00BE4AA3">
            <w:pPr>
              <w:spacing w:before="0" w:after="0" w:line="240" w:lineRule="auto"/>
              <w:ind w:firstLine="0"/>
              <w:jc w:val="right"/>
              <w:rPr>
                <w:color w:val="000000"/>
                <w:sz w:val="14"/>
                <w:szCs w:val="14"/>
              </w:rPr>
            </w:pPr>
            <w:r>
              <w:rPr>
                <w:color w:val="000000"/>
                <w:sz w:val="14"/>
                <w:szCs w:val="14"/>
              </w:rPr>
              <w:t>50</w:t>
            </w:r>
          </w:p>
        </w:tc>
        <w:tc>
          <w:tcPr>
            <w:tcW w:w="461" w:type="dxa"/>
            <w:tcBorders>
              <w:top w:val="nil"/>
              <w:left w:val="nil"/>
              <w:bottom w:val="single" w:sz="4" w:space="0" w:color="000000"/>
              <w:right w:val="single" w:sz="4" w:space="0" w:color="000000"/>
            </w:tcBorders>
            <w:shd w:val="clear" w:color="auto" w:fill="auto"/>
            <w:vAlign w:val="bottom"/>
            <w:hideMark/>
          </w:tcPr>
          <w:p w14:paraId="11ABBBA0" w14:textId="20A53F1F"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4499EED" w14:textId="2A11A1EE"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1762AD9C" w14:textId="59BFBBBF"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3FAB0666" w14:textId="2DF6F0B4"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1F2150E5" w14:textId="55CCB8CE"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5C2932DD" w14:textId="43D86CE5" w:rsidR="00BE4AA3" w:rsidRPr="00BE4AA3" w:rsidRDefault="00BE4AA3" w:rsidP="00BE4AA3">
            <w:pPr>
              <w:spacing w:before="0" w:after="0" w:line="240" w:lineRule="auto"/>
              <w:ind w:firstLine="0"/>
              <w:jc w:val="right"/>
              <w:rPr>
                <w:color w:val="000000"/>
                <w:sz w:val="14"/>
                <w:szCs w:val="14"/>
              </w:rPr>
            </w:pPr>
            <w:r>
              <w:rPr>
                <w:color w:val="000000"/>
                <w:sz w:val="14"/>
                <w:szCs w:val="14"/>
              </w:rPr>
              <w:t>57</w:t>
            </w:r>
          </w:p>
        </w:tc>
        <w:tc>
          <w:tcPr>
            <w:tcW w:w="526" w:type="dxa"/>
            <w:tcBorders>
              <w:top w:val="nil"/>
              <w:left w:val="nil"/>
              <w:bottom w:val="single" w:sz="4" w:space="0" w:color="000000"/>
              <w:right w:val="single" w:sz="4" w:space="0" w:color="000000"/>
            </w:tcBorders>
            <w:shd w:val="clear" w:color="auto" w:fill="auto"/>
            <w:vAlign w:val="bottom"/>
            <w:hideMark/>
          </w:tcPr>
          <w:p w14:paraId="339121AD" w14:textId="1C91ABB3" w:rsidR="00BE4AA3" w:rsidRPr="00BE4AA3" w:rsidRDefault="00BE4AA3" w:rsidP="00BE4AA3">
            <w:pPr>
              <w:spacing w:before="0" w:after="0" w:line="240" w:lineRule="auto"/>
              <w:ind w:firstLine="0"/>
              <w:jc w:val="right"/>
              <w:rPr>
                <w:color w:val="000000"/>
                <w:sz w:val="14"/>
                <w:szCs w:val="14"/>
              </w:rPr>
            </w:pPr>
            <w:r>
              <w:rPr>
                <w:color w:val="000000"/>
                <w:sz w:val="14"/>
                <w:szCs w:val="14"/>
              </w:rPr>
              <w:t>137</w:t>
            </w:r>
          </w:p>
        </w:tc>
        <w:tc>
          <w:tcPr>
            <w:tcW w:w="526" w:type="dxa"/>
            <w:tcBorders>
              <w:top w:val="nil"/>
              <w:left w:val="nil"/>
              <w:bottom w:val="single" w:sz="4" w:space="0" w:color="000000"/>
              <w:right w:val="single" w:sz="4" w:space="0" w:color="000000"/>
            </w:tcBorders>
            <w:shd w:val="clear" w:color="auto" w:fill="auto"/>
            <w:vAlign w:val="bottom"/>
            <w:hideMark/>
          </w:tcPr>
          <w:p w14:paraId="61C5B812" w14:textId="6964E4D6"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79337CA7" w14:textId="02EF0E9C"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47420502" w14:textId="0D285CC3"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AC6FEC2" w14:textId="7687D223"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4F283AEF" w14:textId="2BB8056D"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7E2C5C19"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29A6CE6"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II</w:t>
            </w:r>
          </w:p>
        </w:tc>
        <w:tc>
          <w:tcPr>
            <w:tcW w:w="1647" w:type="dxa"/>
            <w:tcBorders>
              <w:top w:val="nil"/>
              <w:left w:val="nil"/>
              <w:bottom w:val="single" w:sz="4" w:space="0" w:color="000000"/>
              <w:right w:val="single" w:sz="4" w:space="0" w:color="000000"/>
            </w:tcBorders>
            <w:shd w:val="clear" w:color="auto" w:fill="auto"/>
            <w:vAlign w:val="bottom"/>
            <w:hideMark/>
          </w:tcPr>
          <w:p w14:paraId="09508681"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Thị xã An Nhơn</w:t>
            </w:r>
          </w:p>
        </w:tc>
        <w:tc>
          <w:tcPr>
            <w:tcW w:w="526" w:type="dxa"/>
            <w:tcBorders>
              <w:top w:val="nil"/>
              <w:left w:val="nil"/>
              <w:bottom w:val="single" w:sz="4" w:space="0" w:color="000000"/>
              <w:right w:val="single" w:sz="4" w:space="0" w:color="000000"/>
            </w:tcBorders>
            <w:shd w:val="clear" w:color="auto" w:fill="auto"/>
            <w:vAlign w:val="bottom"/>
            <w:hideMark/>
          </w:tcPr>
          <w:p w14:paraId="7144B942" w14:textId="316ED66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484143B" w14:textId="13ADC1C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A0913FF" w14:textId="17B0E5F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950DB28" w14:textId="1CA2324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DF445E0" w14:textId="7B44981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F2992FE" w14:textId="130155F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8F8F456" w14:textId="3B6F587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1C26DD2" w14:textId="5F07B93A" w:rsidR="00BE4AA3" w:rsidRPr="00BE4AA3" w:rsidRDefault="00BE4AA3" w:rsidP="00BE4AA3">
            <w:pPr>
              <w:spacing w:before="0" w:after="0" w:line="240" w:lineRule="auto"/>
              <w:ind w:firstLine="0"/>
              <w:jc w:val="right"/>
              <w:rPr>
                <w:color w:val="000000"/>
                <w:sz w:val="14"/>
                <w:szCs w:val="14"/>
              </w:rPr>
            </w:pPr>
            <w:r>
              <w:rPr>
                <w:color w:val="000000"/>
                <w:sz w:val="14"/>
                <w:szCs w:val="14"/>
              </w:rPr>
              <w:t>67</w:t>
            </w:r>
          </w:p>
        </w:tc>
        <w:tc>
          <w:tcPr>
            <w:tcW w:w="526" w:type="dxa"/>
            <w:tcBorders>
              <w:top w:val="nil"/>
              <w:left w:val="nil"/>
              <w:bottom w:val="single" w:sz="4" w:space="0" w:color="000000"/>
              <w:right w:val="single" w:sz="4" w:space="0" w:color="000000"/>
            </w:tcBorders>
            <w:shd w:val="clear" w:color="auto" w:fill="auto"/>
            <w:vAlign w:val="bottom"/>
            <w:hideMark/>
          </w:tcPr>
          <w:p w14:paraId="0AFBDE52" w14:textId="7C327EAB" w:rsidR="00BE4AA3" w:rsidRPr="00BE4AA3" w:rsidRDefault="00BE4AA3" w:rsidP="00BE4AA3">
            <w:pPr>
              <w:spacing w:before="0" w:after="0" w:line="240" w:lineRule="auto"/>
              <w:ind w:firstLine="0"/>
              <w:jc w:val="right"/>
              <w:rPr>
                <w:color w:val="000000"/>
                <w:sz w:val="14"/>
                <w:szCs w:val="14"/>
              </w:rPr>
            </w:pPr>
            <w:r>
              <w:rPr>
                <w:color w:val="000000"/>
                <w:sz w:val="14"/>
                <w:szCs w:val="14"/>
              </w:rPr>
              <w:t>229</w:t>
            </w:r>
          </w:p>
        </w:tc>
        <w:tc>
          <w:tcPr>
            <w:tcW w:w="467" w:type="dxa"/>
            <w:tcBorders>
              <w:top w:val="nil"/>
              <w:left w:val="nil"/>
              <w:bottom w:val="single" w:sz="4" w:space="0" w:color="000000"/>
              <w:right w:val="single" w:sz="4" w:space="0" w:color="000000"/>
            </w:tcBorders>
            <w:shd w:val="clear" w:color="auto" w:fill="auto"/>
            <w:vAlign w:val="bottom"/>
            <w:hideMark/>
          </w:tcPr>
          <w:p w14:paraId="7B8C98C6" w14:textId="7D649450"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399" w:type="dxa"/>
            <w:tcBorders>
              <w:top w:val="nil"/>
              <w:left w:val="nil"/>
              <w:bottom w:val="single" w:sz="4" w:space="0" w:color="000000"/>
              <w:right w:val="single" w:sz="4" w:space="0" w:color="000000"/>
            </w:tcBorders>
            <w:shd w:val="clear" w:color="auto" w:fill="auto"/>
            <w:vAlign w:val="bottom"/>
            <w:hideMark/>
          </w:tcPr>
          <w:p w14:paraId="5BCDCB7B" w14:textId="474BDE2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10408BA" w14:textId="7822B5A7" w:rsidR="00BE4AA3" w:rsidRPr="00BE4AA3" w:rsidRDefault="00BE4AA3" w:rsidP="00BE4AA3">
            <w:pPr>
              <w:spacing w:before="0" w:after="0" w:line="240" w:lineRule="auto"/>
              <w:ind w:firstLine="0"/>
              <w:jc w:val="right"/>
              <w:rPr>
                <w:color w:val="000000"/>
                <w:sz w:val="14"/>
                <w:szCs w:val="14"/>
              </w:rPr>
            </w:pPr>
            <w:r>
              <w:rPr>
                <w:color w:val="000000"/>
                <w:sz w:val="14"/>
                <w:szCs w:val="14"/>
              </w:rPr>
              <w:t>12</w:t>
            </w:r>
          </w:p>
        </w:tc>
        <w:tc>
          <w:tcPr>
            <w:tcW w:w="456" w:type="dxa"/>
            <w:tcBorders>
              <w:top w:val="nil"/>
              <w:left w:val="nil"/>
              <w:bottom w:val="single" w:sz="4" w:space="0" w:color="000000"/>
              <w:right w:val="single" w:sz="4" w:space="0" w:color="000000"/>
            </w:tcBorders>
            <w:shd w:val="clear" w:color="auto" w:fill="auto"/>
            <w:vAlign w:val="bottom"/>
            <w:hideMark/>
          </w:tcPr>
          <w:p w14:paraId="12CF6F49" w14:textId="175C8ED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AED0156" w14:textId="74EC6D84" w:rsidR="00BE4AA3" w:rsidRPr="00BE4AA3" w:rsidRDefault="00BE4AA3" w:rsidP="00BE4AA3">
            <w:pPr>
              <w:spacing w:before="0" w:after="0" w:line="240" w:lineRule="auto"/>
              <w:ind w:firstLine="0"/>
              <w:jc w:val="right"/>
              <w:rPr>
                <w:color w:val="000000"/>
                <w:sz w:val="14"/>
                <w:szCs w:val="14"/>
              </w:rPr>
            </w:pPr>
            <w:r>
              <w:rPr>
                <w:color w:val="000000"/>
                <w:sz w:val="14"/>
                <w:szCs w:val="14"/>
              </w:rPr>
              <w:t>90</w:t>
            </w:r>
          </w:p>
        </w:tc>
        <w:tc>
          <w:tcPr>
            <w:tcW w:w="526" w:type="dxa"/>
            <w:tcBorders>
              <w:top w:val="nil"/>
              <w:left w:val="nil"/>
              <w:bottom w:val="single" w:sz="4" w:space="0" w:color="000000"/>
              <w:right w:val="single" w:sz="4" w:space="0" w:color="000000"/>
            </w:tcBorders>
            <w:shd w:val="clear" w:color="auto" w:fill="auto"/>
            <w:vAlign w:val="bottom"/>
            <w:hideMark/>
          </w:tcPr>
          <w:p w14:paraId="31591FF7" w14:textId="7D9891CD" w:rsidR="00BE4AA3" w:rsidRPr="00BE4AA3" w:rsidRDefault="00BE4AA3" w:rsidP="00BE4AA3">
            <w:pPr>
              <w:spacing w:before="0" w:after="0" w:line="240" w:lineRule="auto"/>
              <w:ind w:firstLine="0"/>
              <w:jc w:val="right"/>
              <w:rPr>
                <w:color w:val="000000"/>
                <w:sz w:val="14"/>
                <w:szCs w:val="14"/>
              </w:rPr>
            </w:pPr>
            <w:r>
              <w:rPr>
                <w:color w:val="000000"/>
                <w:sz w:val="14"/>
                <w:szCs w:val="14"/>
              </w:rPr>
              <w:t>214</w:t>
            </w:r>
          </w:p>
        </w:tc>
        <w:tc>
          <w:tcPr>
            <w:tcW w:w="526" w:type="dxa"/>
            <w:tcBorders>
              <w:top w:val="nil"/>
              <w:left w:val="nil"/>
              <w:bottom w:val="single" w:sz="4" w:space="0" w:color="000000"/>
              <w:right w:val="single" w:sz="4" w:space="0" w:color="000000"/>
            </w:tcBorders>
            <w:shd w:val="clear" w:color="auto" w:fill="auto"/>
            <w:vAlign w:val="bottom"/>
            <w:hideMark/>
          </w:tcPr>
          <w:p w14:paraId="432C0F1D" w14:textId="62ABB826" w:rsidR="00BE4AA3" w:rsidRPr="00BE4AA3" w:rsidRDefault="00BE4AA3" w:rsidP="00BE4AA3">
            <w:pPr>
              <w:spacing w:before="0" w:after="0" w:line="240" w:lineRule="auto"/>
              <w:ind w:firstLine="0"/>
              <w:jc w:val="right"/>
              <w:rPr>
                <w:color w:val="000000"/>
                <w:sz w:val="14"/>
                <w:szCs w:val="14"/>
              </w:rPr>
            </w:pPr>
            <w:r>
              <w:rPr>
                <w:color w:val="000000"/>
                <w:sz w:val="14"/>
                <w:szCs w:val="14"/>
              </w:rPr>
              <w:t>684</w:t>
            </w:r>
          </w:p>
        </w:tc>
        <w:tc>
          <w:tcPr>
            <w:tcW w:w="461" w:type="dxa"/>
            <w:tcBorders>
              <w:top w:val="nil"/>
              <w:left w:val="nil"/>
              <w:bottom w:val="single" w:sz="4" w:space="0" w:color="000000"/>
              <w:right w:val="single" w:sz="4" w:space="0" w:color="000000"/>
            </w:tcBorders>
            <w:shd w:val="clear" w:color="auto" w:fill="auto"/>
            <w:vAlign w:val="bottom"/>
            <w:hideMark/>
          </w:tcPr>
          <w:p w14:paraId="0C4C90D9" w14:textId="390A244C" w:rsidR="00BE4AA3" w:rsidRPr="00BE4AA3" w:rsidRDefault="00BE4AA3" w:rsidP="00BE4AA3">
            <w:pPr>
              <w:spacing w:before="0" w:after="0" w:line="240" w:lineRule="auto"/>
              <w:ind w:firstLine="0"/>
              <w:jc w:val="right"/>
              <w:rPr>
                <w:color w:val="000000"/>
                <w:sz w:val="14"/>
                <w:szCs w:val="14"/>
              </w:rPr>
            </w:pPr>
            <w:r>
              <w:rPr>
                <w:color w:val="000000"/>
                <w:sz w:val="14"/>
                <w:szCs w:val="14"/>
              </w:rPr>
              <w:t>60</w:t>
            </w:r>
          </w:p>
        </w:tc>
        <w:tc>
          <w:tcPr>
            <w:tcW w:w="459" w:type="dxa"/>
            <w:tcBorders>
              <w:top w:val="nil"/>
              <w:left w:val="nil"/>
              <w:bottom w:val="single" w:sz="4" w:space="0" w:color="000000"/>
              <w:right w:val="single" w:sz="4" w:space="0" w:color="000000"/>
            </w:tcBorders>
            <w:shd w:val="clear" w:color="auto" w:fill="auto"/>
            <w:vAlign w:val="bottom"/>
            <w:hideMark/>
          </w:tcPr>
          <w:p w14:paraId="705D88FB" w14:textId="29FDE30F" w:rsidR="00BE4AA3" w:rsidRPr="00BE4AA3" w:rsidRDefault="00BE4AA3" w:rsidP="00BE4AA3">
            <w:pPr>
              <w:spacing w:before="0" w:after="0" w:line="240" w:lineRule="auto"/>
              <w:ind w:firstLine="0"/>
              <w:jc w:val="right"/>
              <w:rPr>
                <w:color w:val="000000"/>
                <w:sz w:val="14"/>
                <w:szCs w:val="14"/>
              </w:rPr>
            </w:pPr>
            <w:r>
              <w:rPr>
                <w:color w:val="000000"/>
                <w:sz w:val="14"/>
                <w:szCs w:val="14"/>
              </w:rPr>
              <w:t>20</w:t>
            </w:r>
          </w:p>
        </w:tc>
        <w:tc>
          <w:tcPr>
            <w:tcW w:w="459" w:type="dxa"/>
            <w:tcBorders>
              <w:top w:val="nil"/>
              <w:left w:val="nil"/>
              <w:bottom w:val="single" w:sz="4" w:space="0" w:color="000000"/>
              <w:right w:val="single" w:sz="4" w:space="0" w:color="000000"/>
            </w:tcBorders>
            <w:shd w:val="clear" w:color="auto" w:fill="auto"/>
            <w:vAlign w:val="bottom"/>
            <w:hideMark/>
          </w:tcPr>
          <w:p w14:paraId="4F5CEF35" w14:textId="719A4B2D" w:rsidR="00BE4AA3" w:rsidRPr="00BE4AA3" w:rsidRDefault="00BE4AA3" w:rsidP="00BE4AA3">
            <w:pPr>
              <w:spacing w:before="0" w:after="0" w:line="240" w:lineRule="auto"/>
              <w:ind w:firstLine="0"/>
              <w:jc w:val="right"/>
              <w:rPr>
                <w:color w:val="000000"/>
                <w:sz w:val="14"/>
                <w:szCs w:val="14"/>
              </w:rPr>
            </w:pPr>
            <w:r>
              <w:rPr>
                <w:color w:val="000000"/>
                <w:sz w:val="14"/>
                <w:szCs w:val="14"/>
              </w:rPr>
              <w:t>40</w:t>
            </w:r>
          </w:p>
        </w:tc>
        <w:tc>
          <w:tcPr>
            <w:tcW w:w="459" w:type="dxa"/>
            <w:tcBorders>
              <w:top w:val="nil"/>
              <w:left w:val="nil"/>
              <w:bottom w:val="single" w:sz="4" w:space="0" w:color="000000"/>
              <w:right w:val="single" w:sz="4" w:space="0" w:color="000000"/>
            </w:tcBorders>
            <w:shd w:val="clear" w:color="auto" w:fill="auto"/>
            <w:vAlign w:val="bottom"/>
            <w:hideMark/>
          </w:tcPr>
          <w:p w14:paraId="3B519EFE" w14:textId="6CE6BFEB" w:rsidR="00BE4AA3" w:rsidRPr="00BE4AA3" w:rsidRDefault="00BE4AA3" w:rsidP="00BE4AA3">
            <w:pPr>
              <w:spacing w:before="0" w:after="0" w:line="240" w:lineRule="auto"/>
              <w:ind w:firstLine="0"/>
              <w:jc w:val="right"/>
              <w:rPr>
                <w:color w:val="000000"/>
                <w:sz w:val="14"/>
                <w:szCs w:val="14"/>
              </w:rPr>
            </w:pPr>
            <w:r>
              <w:rPr>
                <w:color w:val="000000"/>
                <w:sz w:val="14"/>
                <w:szCs w:val="14"/>
              </w:rPr>
              <w:t>50</w:t>
            </w:r>
          </w:p>
        </w:tc>
        <w:tc>
          <w:tcPr>
            <w:tcW w:w="505" w:type="dxa"/>
            <w:tcBorders>
              <w:top w:val="nil"/>
              <w:left w:val="nil"/>
              <w:bottom w:val="single" w:sz="4" w:space="0" w:color="000000"/>
              <w:right w:val="single" w:sz="4" w:space="0" w:color="000000"/>
            </w:tcBorders>
            <w:shd w:val="clear" w:color="auto" w:fill="auto"/>
            <w:vAlign w:val="bottom"/>
            <w:hideMark/>
          </w:tcPr>
          <w:p w14:paraId="454D4ED7" w14:textId="0130A8E1" w:rsidR="00BE4AA3" w:rsidRPr="00BE4AA3" w:rsidRDefault="00BE4AA3" w:rsidP="00BE4AA3">
            <w:pPr>
              <w:spacing w:before="0" w:after="0" w:line="240" w:lineRule="auto"/>
              <w:ind w:firstLine="0"/>
              <w:jc w:val="right"/>
              <w:rPr>
                <w:color w:val="000000"/>
                <w:sz w:val="14"/>
                <w:szCs w:val="14"/>
              </w:rPr>
            </w:pPr>
            <w:r>
              <w:rPr>
                <w:color w:val="000000"/>
                <w:sz w:val="14"/>
                <w:szCs w:val="14"/>
              </w:rPr>
              <w:t>240</w:t>
            </w:r>
          </w:p>
        </w:tc>
        <w:tc>
          <w:tcPr>
            <w:tcW w:w="526" w:type="dxa"/>
            <w:tcBorders>
              <w:top w:val="nil"/>
              <w:left w:val="nil"/>
              <w:bottom w:val="single" w:sz="4" w:space="0" w:color="000000"/>
              <w:right w:val="single" w:sz="4" w:space="0" w:color="000000"/>
            </w:tcBorders>
            <w:shd w:val="clear" w:color="auto" w:fill="auto"/>
            <w:vAlign w:val="bottom"/>
            <w:hideMark/>
          </w:tcPr>
          <w:p w14:paraId="41D65C68" w14:textId="13014BCB" w:rsidR="00BE4AA3" w:rsidRPr="00BE4AA3" w:rsidRDefault="00BE4AA3" w:rsidP="00BE4AA3">
            <w:pPr>
              <w:spacing w:before="0" w:after="0" w:line="240" w:lineRule="auto"/>
              <w:ind w:firstLine="0"/>
              <w:jc w:val="right"/>
              <w:rPr>
                <w:color w:val="000000"/>
                <w:sz w:val="14"/>
                <w:szCs w:val="14"/>
              </w:rPr>
            </w:pPr>
            <w:r>
              <w:rPr>
                <w:color w:val="000000"/>
                <w:sz w:val="14"/>
                <w:szCs w:val="14"/>
              </w:rPr>
              <w:t>1477</w:t>
            </w:r>
          </w:p>
        </w:tc>
        <w:tc>
          <w:tcPr>
            <w:tcW w:w="526" w:type="dxa"/>
            <w:tcBorders>
              <w:top w:val="nil"/>
              <w:left w:val="nil"/>
              <w:bottom w:val="single" w:sz="4" w:space="0" w:color="000000"/>
              <w:right w:val="single" w:sz="4" w:space="0" w:color="000000"/>
            </w:tcBorders>
            <w:shd w:val="clear" w:color="auto" w:fill="auto"/>
            <w:vAlign w:val="bottom"/>
            <w:hideMark/>
          </w:tcPr>
          <w:p w14:paraId="57A3D480" w14:textId="374090EC" w:rsidR="00BE4AA3" w:rsidRPr="00BE4AA3" w:rsidRDefault="00BE4AA3" w:rsidP="00BE4AA3">
            <w:pPr>
              <w:spacing w:before="0" w:after="0" w:line="240" w:lineRule="auto"/>
              <w:ind w:firstLine="0"/>
              <w:jc w:val="right"/>
              <w:rPr>
                <w:color w:val="000000"/>
                <w:sz w:val="14"/>
                <w:szCs w:val="14"/>
              </w:rPr>
            </w:pPr>
            <w:r>
              <w:rPr>
                <w:color w:val="000000"/>
                <w:sz w:val="14"/>
                <w:szCs w:val="14"/>
              </w:rPr>
              <w:t>5369</w:t>
            </w:r>
          </w:p>
        </w:tc>
        <w:tc>
          <w:tcPr>
            <w:tcW w:w="526" w:type="dxa"/>
            <w:tcBorders>
              <w:top w:val="nil"/>
              <w:left w:val="nil"/>
              <w:bottom w:val="single" w:sz="4" w:space="0" w:color="000000"/>
              <w:right w:val="single" w:sz="4" w:space="0" w:color="000000"/>
            </w:tcBorders>
            <w:shd w:val="clear" w:color="auto" w:fill="auto"/>
            <w:vAlign w:val="bottom"/>
            <w:hideMark/>
          </w:tcPr>
          <w:p w14:paraId="431C20B8" w14:textId="1CDDE617" w:rsidR="00BE4AA3" w:rsidRPr="00BE4AA3" w:rsidRDefault="00BE4AA3" w:rsidP="00BE4AA3">
            <w:pPr>
              <w:spacing w:before="0" w:after="0" w:line="240" w:lineRule="auto"/>
              <w:ind w:firstLine="0"/>
              <w:jc w:val="right"/>
              <w:rPr>
                <w:color w:val="000000"/>
                <w:sz w:val="14"/>
                <w:szCs w:val="14"/>
              </w:rPr>
            </w:pPr>
            <w:r>
              <w:rPr>
                <w:color w:val="000000"/>
                <w:sz w:val="14"/>
                <w:szCs w:val="14"/>
              </w:rPr>
              <w:t>152</w:t>
            </w:r>
          </w:p>
        </w:tc>
        <w:tc>
          <w:tcPr>
            <w:tcW w:w="459" w:type="dxa"/>
            <w:tcBorders>
              <w:top w:val="nil"/>
              <w:left w:val="nil"/>
              <w:bottom w:val="single" w:sz="4" w:space="0" w:color="000000"/>
              <w:right w:val="single" w:sz="4" w:space="0" w:color="000000"/>
            </w:tcBorders>
            <w:shd w:val="clear" w:color="auto" w:fill="auto"/>
            <w:vAlign w:val="bottom"/>
            <w:hideMark/>
          </w:tcPr>
          <w:p w14:paraId="2920141A" w14:textId="6DF15424" w:rsidR="00BE4AA3" w:rsidRPr="00BE4AA3" w:rsidRDefault="00BE4AA3" w:rsidP="00BE4AA3">
            <w:pPr>
              <w:spacing w:before="0" w:after="0" w:line="240" w:lineRule="auto"/>
              <w:ind w:firstLine="0"/>
              <w:jc w:val="right"/>
              <w:rPr>
                <w:color w:val="000000"/>
                <w:sz w:val="14"/>
                <w:szCs w:val="14"/>
              </w:rPr>
            </w:pPr>
            <w:r>
              <w:rPr>
                <w:color w:val="000000"/>
                <w:sz w:val="14"/>
                <w:szCs w:val="14"/>
              </w:rPr>
              <w:t>57</w:t>
            </w:r>
          </w:p>
        </w:tc>
        <w:tc>
          <w:tcPr>
            <w:tcW w:w="459" w:type="dxa"/>
            <w:tcBorders>
              <w:top w:val="nil"/>
              <w:left w:val="nil"/>
              <w:bottom w:val="single" w:sz="4" w:space="0" w:color="000000"/>
              <w:right w:val="single" w:sz="4" w:space="0" w:color="000000"/>
            </w:tcBorders>
            <w:shd w:val="clear" w:color="auto" w:fill="auto"/>
            <w:vAlign w:val="bottom"/>
            <w:hideMark/>
          </w:tcPr>
          <w:p w14:paraId="4EAFFA71" w14:textId="53F8AFB3" w:rsidR="00BE4AA3" w:rsidRPr="00BE4AA3" w:rsidRDefault="00BE4AA3" w:rsidP="00BE4AA3">
            <w:pPr>
              <w:spacing w:before="0" w:after="0" w:line="240" w:lineRule="auto"/>
              <w:ind w:firstLine="0"/>
              <w:jc w:val="right"/>
              <w:rPr>
                <w:color w:val="000000"/>
                <w:sz w:val="14"/>
                <w:szCs w:val="14"/>
              </w:rPr>
            </w:pPr>
            <w:r>
              <w:rPr>
                <w:color w:val="000000"/>
                <w:sz w:val="14"/>
                <w:szCs w:val="14"/>
              </w:rPr>
              <w:t>114</w:t>
            </w:r>
          </w:p>
        </w:tc>
        <w:tc>
          <w:tcPr>
            <w:tcW w:w="459" w:type="dxa"/>
            <w:tcBorders>
              <w:top w:val="nil"/>
              <w:left w:val="nil"/>
              <w:bottom w:val="single" w:sz="4" w:space="0" w:color="000000"/>
              <w:right w:val="single" w:sz="4" w:space="0" w:color="000000"/>
            </w:tcBorders>
            <w:shd w:val="clear" w:color="auto" w:fill="auto"/>
            <w:vAlign w:val="bottom"/>
            <w:hideMark/>
          </w:tcPr>
          <w:p w14:paraId="5027A873" w14:textId="768B02AF" w:rsidR="00BE4AA3" w:rsidRPr="00BE4AA3" w:rsidRDefault="00BE4AA3" w:rsidP="00BE4AA3">
            <w:pPr>
              <w:spacing w:before="0" w:after="0" w:line="240" w:lineRule="auto"/>
              <w:ind w:firstLine="0"/>
              <w:jc w:val="right"/>
              <w:rPr>
                <w:color w:val="000000"/>
                <w:sz w:val="14"/>
                <w:szCs w:val="14"/>
              </w:rPr>
            </w:pPr>
            <w:r>
              <w:rPr>
                <w:color w:val="000000"/>
                <w:sz w:val="14"/>
                <w:szCs w:val="14"/>
              </w:rPr>
              <w:t>95</w:t>
            </w:r>
          </w:p>
        </w:tc>
        <w:tc>
          <w:tcPr>
            <w:tcW w:w="498" w:type="dxa"/>
            <w:tcBorders>
              <w:top w:val="nil"/>
              <w:left w:val="nil"/>
              <w:bottom w:val="single" w:sz="4" w:space="0" w:color="000000"/>
              <w:right w:val="single" w:sz="4" w:space="0" w:color="000000"/>
            </w:tcBorders>
            <w:shd w:val="clear" w:color="auto" w:fill="auto"/>
            <w:vAlign w:val="bottom"/>
            <w:hideMark/>
          </w:tcPr>
          <w:p w14:paraId="1C763718" w14:textId="7D95BE6B" w:rsidR="00BE4AA3" w:rsidRPr="00BE4AA3" w:rsidRDefault="00BE4AA3" w:rsidP="00BE4AA3">
            <w:pPr>
              <w:spacing w:before="0" w:after="0" w:line="240" w:lineRule="auto"/>
              <w:ind w:firstLine="0"/>
              <w:jc w:val="right"/>
              <w:rPr>
                <w:color w:val="000000"/>
                <w:sz w:val="14"/>
                <w:szCs w:val="14"/>
              </w:rPr>
            </w:pPr>
            <w:r>
              <w:rPr>
                <w:color w:val="000000"/>
                <w:sz w:val="14"/>
                <w:szCs w:val="14"/>
              </w:rPr>
              <w:t>855</w:t>
            </w:r>
          </w:p>
        </w:tc>
      </w:tr>
      <w:tr w:rsidR="00BE4AA3" w:rsidRPr="00BE4AA3" w14:paraId="71E94D70"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6D616C2"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w:t>
            </w:r>
          </w:p>
        </w:tc>
        <w:tc>
          <w:tcPr>
            <w:tcW w:w="1647" w:type="dxa"/>
            <w:tcBorders>
              <w:top w:val="nil"/>
              <w:left w:val="nil"/>
              <w:bottom w:val="single" w:sz="4" w:space="0" w:color="000000"/>
              <w:right w:val="single" w:sz="4" w:space="0" w:color="000000"/>
            </w:tcBorders>
            <w:shd w:val="clear" w:color="auto" w:fill="auto"/>
            <w:vAlign w:val="bottom"/>
            <w:hideMark/>
          </w:tcPr>
          <w:p w14:paraId="5E33C4B3"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Bình Định</w:t>
            </w:r>
          </w:p>
        </w:tc>
        <w:tc>
          <w:tcPr>
            <w:tcW w:w="526" w:type="dxa"/>
            <w:tcBorders>
              <w:top w:val="nil"/>
              <w:left w:val="nil"/>
              <w:bottom w:val="single" w:sz="4" w:space="0" w:color="000000"/>
              <w:right w:val="single" w:sz="4" w:space="0" w:color="000000"/>
            </w:tcBorders>
            <w:shd w:val="clear" w:color="auto" w:fill="auto"/>
            <w:vAlign w:val="bottom"/>
            <w:hideMark/>
          </w:tcPr>
          <w:p w14:paraId="030DF806" w14:textId="2B4EDA4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9F0AE5C" w14:textId="75DED5C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15DD166" w14:textId="7C171A4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7736F597" w14:textId="5F69379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278A342" w14:textId="6F8B76E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91BE921" w14:textId="4F25949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ECB5BC5" w14:textId="15A21D7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A8C8B07" w14:textId="3A97286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CBE6C20" w14:textId="45259F6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046E6A3" w14:textId="6A7C09B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0B0ABAFB" w14:textId="51E8625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5B3F8C4" w14:textId="6FA0D37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545B38EA" w14:textId="4F58D80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4AA34E4F" w14:textId="75C5C1C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6001CB7" w14:textId="463ACAC1"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7D5A8785" w14:textId="70730FF4"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461" w:type="dxa"/>
            <w:tcBorders>
              <w:top w:val="nil"/>
              <w:left w:val="nil"/>
              <w:bottom w:val="single" w:sz="4" w:space="0" w:color="000000"/>
              <w:right w:val="single" w:sz="4" w:space="0" w:color="000000"/>
            </w:tcBorders>
            <w:shd w:val="clear" w:color="auto" w:fill="auto"/>
            <w:vAlign w:val="bottom"/>
            <w:hideMark/>
          </w:tcPr>
          <w:p w14:paraId="150E0104" w14:textId="42B0C165"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549A821" w14:textId="74CA75A8"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05C3E43E" w14:textId="14C315F8"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4717C15D" w14:textId="634A06BC"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7561F861" w14:textId="25BD50A3"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4A829B25" w14:textId="151CAE2B" w:rsidR="00BE4AA3" w:rsidRPr="00BE4AA3" w:rsidRDefault="00BE4AA3" w:rsidP="00BE4AA3">
            <w:pPr>
              <w:spacing w:before="0" w:after="0" w:line="240" w:lineRule="auto"/>
              <w:ind w:firstLine="0"/>
              <w:jc w:val="right"/>
              <w:rPr>
                <w:color w:val="000000"/>
                <w:sz w:val="14"/>
                <w:szCs w:val="14"/>
              </w:rPr>
            </w:pPr>
            <w:r>
              <w:rPr>
                <w:color w:val="000000"/>
                <w:sz w:val="14"/>
                <w:szCs w:val="14"/>
              </w:rPr>
              <w:t>30</w:t>
            </w:r>
          </w:p>
        </w:tc>
        <w:tc>
          <w:tcPr>
            <w:tcW w:w="526" w:type="dxa"/>
            <w:tcBorders>
              <w:top w:val="nil"/>
              <w:left w:val="nil"/>
              <w:bottom w:val="single" w:sz="4" w:space="0" w:color="000000"/>
              <w:right w:val="single" w:sz="4" w:space="0" w:color="000000"/>
            </w:tcBorders>
            <w:shd w:val="clear" w:color="auto" w:fill="auto"/>
            <w:vAlign w:val="bottom"/>
            <w:hideMark/>
          </w:tcPr>
          <w:p w14:paraId="0F86C8AA" w14:textId="5A556190" w:rsidR="00BE4AA3" w:rsidRPr="00BE4AA3" w:rsidRDefault="00BE4AA3" w:rsidP="00BE4AA3">
            <w:pPr>
              <w:spacing w:before="0" w:after="0" w:line="240" w:lineRule="auto"/>
              <w:ind w:firstLine="0"/>
              <w:jc w:val="right"/>
              <w:rPr>
                <w:color w:val="000000"/>
                <w:sz w:val="14"/>
                <w:szCs w:val="14"/>
              </w:rPr>
            </w:pPr>
            <w:r>
              <w:rPr>
                <w:color w:val="000000"/>
                <w:sz w:val="14"/>
                <w:szCs w:val="14"/>
              </w:rPr>
              <w:t>96</w:t>
            </w:r>
          </w:p>
        </w:tc>
        <w:tc>
          <w:tcPr>
            <w:tcW w:w="526" w:type="dxa"/>
            <w:tcBorders>
              <w:top w:val="nil"/>
              <w:left w:val="nil"/>
              <w:bottom w:val="single" w:sz="4" w:space="0" w:color="000000"/>
              <w:right w:val="single" w:sz="4" w:space="0" w:color="000000"/>
            </w:tcBorders>
            <w:shd w:val="clear" w:color="auto" w:fill="auto"/>
            <w:vAlign w:val="bottom"/>
            <w:hideMark/>
          </w:tcPr>
          <w:p w14:paraId="40CCDCA7" w14:textId="6A63283F"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0E39C3AB" w14:textId="5AE6FE75"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59143828" w14:textId="6572E888"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7BB49D8" w14:textId="7C397939"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670CD236" w14:textId="63B75698"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790DBB4C"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1E4CAA24"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2</w:t>
            </w:r>
          </w:p>
        </w:tc>
        <w:tc>
          <w:tcPr>
            <w:tcW w:w="1647" w:type="dxa"/>
            <w:tcBorders>
              <w:top w:val="nil"/>
              <w:left w:val="nil"/>
              <w:bottom w:val="single" w:sz="4" w:space="0" w:color="000000"/>
              <w:right w:val="single" w:sz="4" w:space="0" w:color="000000"/>
            </w:tcBorders>
            <w:shd w:val="clear" w:color="auto" w:fill="auto"/>
            <w:vAlign w:val="bottom"/>
            <w:hideMark/>
          </w:tcPr>
          <w:p w14:paraId="7E27E2A5"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Đập Đá</w:t>
            </w:r>
          </w:p>
        </w:tc>
        <w:tc>
          <w:tcPr>
            <w:tcW w:w="526" w:type="dxa"/>
            <w:tcBorders>
              <w:top w:val="nil"/>
              <w:left w:val="nil"/>
              <w:bottom w:val="single" w:sz="4" w:space="0" w:color="000000"/>
              <w:right w:val="single" w:sz="4" w:space="0" w:color="000000"/>
            </w:tcBorders>
            <w:shd w:val="clear" w:color="auto" w:fill="auto"/>
            <w:vAlign w:val="bottom"/>
            <w:hideMark/>
          </w:tcPr>
          <w:p w14:paraId="5B2EBD4A" w14:textId="15507A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B20A8B6" w14:textId="486618B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EF50604" w14:textId="188E417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8F48E43" w14:textId="320D579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9026CC5" w14:textId="2E38FD9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D137F89" w14:textId="74B5B51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0106690" w14:textId="1037923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03B7A34" w14:textId="23603AE7"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14CBF935" w14:textId="1E0FED8C"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67" w:type="dxa"/>
            <w:tcBorders>
              <w:top w:val="nil"/>
              <w:left w:val="nil"/>
              <w:bottom w:val="single" w:sz="4" w:space="0" w:color="000000"/>
              <w:right w:val="single" w:sz="4" w:space="0" w:color="000000"/>
            </w:tcBorders>
            <w:shd w:val="clear" w:color="auto" w:fill="auto"/>
            <w:vAlign w:val="bottom"/>
            <w:hideMark/>
          </w:tcPr>
          <w:p w14:paraId="70241156" w14:textId="2952D57F"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32B9FB17" w14:textId="340D12C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3E27C18" w14:textId="502960EF"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42BF7D49" w14:textId="52975FF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473627D2" w14:textId="73FB5601"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03A27604" w14:textId="2BE05ABC"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0A9618F3" w14:textId="4842AD3F"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461" w:type="dxa"/>
            <w:tcBorders>
              <w:top w:val="nil"/>
              <w:left w:val="nil"/>
              <w:bottom w:val="single" w:sz="4" w:space="0" w:color="000000"/>
              <w:right w:val="single" w:sz="4" w:space="0" w:color="000000"/>
            </w:tcBorders>
            <w:shd w:val="clear" w:color="auto" w:fill="auto"/>
            <w:vAlign w:val="bottom"/>
            <w:hideMark/>
          </w:tcPr>
          <w:p w14:paraId="3B47DD2C" w14:textId="4808E27F"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EFCB1FB" w14:textId="6BD2A512"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4F44D196" w14:textId="07479232"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1E293472" w14:textId="6E4C6245"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2DCDC1CC" w14:textId="062211FE"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4990746B" w14:textId="2B1DEFD4" w:rsidR="00BE4AA3" w:rsidRPr="00BE4AA3" w:rsidRDefault="00BE4AA3" w:rsidP="00BE4AA3">
            <w:pPr>
              <w:spacing w:before="0" w:after="0" w:line="240" w:lineRule="auto"/>
              <w:ind w:firstLine="0"/>
              <w:jc w:val="right"/>
              <w:rPr>
                <w:color w:val="000000"/>
                <w:sz w:val="14"/>
                <w:szCs w:val="14"/>
              </w:rPr>
            </w:pPr>
            <w:r>
              <w:rPr>
                <w:color w:val="000000"/>
                <w:sz w:val="14"/>
                <w:szCs w:val="14"/>
              </w:rPr>
              <w:t>89</w:t>
            </w:r>
          </w:p>
        </w:tc>
        <w:tc>
          <w:tcPr>
            <w:tcW w:w="526" w:type="dxa"/>
            <w:tcBorders>
              <w:top w:val="nil"/>
              <w:left w:val="nil"/>
              <w:bottom w:val="single" w:sz="4" w:space="0" w:color="000000"/>
              <w:right w:val="single" w:sz="4" w:space="0" w:color="000000"/>
            </w:tcBorders>
            <w:shd w:val="clear" w:color="auto" w:fill="auto"/>
            <w:vAlign w:val="bottom"/>
            <w:hideMark/>
          </w:tcPr>
          <w:p w14:paraId="45CF0762" w14:textId="5E9F922B" w:rsidR="00BE4AA3" w:rsidRPr="00BE4AA3" w:rsidRDefault="00BE4AA3" w:rsidP="00BE4AA3">
            <w:pPr>
              <w:spacing w:before="0" w:after="0" w:line="240" w:lineRule="auto"/>
              <w:ind w:firstLine="0"/>
              <w:jc w:val="right"/>
              <w:rPr>
                <w:color w:val="000000"/>
                <w:sz w:val="14"/>
                <w:szCs w:val="14"/>
              </w:rPr>
            </w:pPr>
            <w:r>
              <w:rPr>
                <w:color w:val="000000"/>
                <w:sz w:val="14"/>
                <w:szCs w:val="14"/>
              </w:rPr>
              <w:t>354</w:t>
            </w:r>
          </w:p>
        </w:tc>
        <w:tc>
          <w:tcPr>
            <w:tcW w:w="526" w:type="dxa"/>
            <w:tcBorders>
              <w:top w:val="nil"/>
              <w:left w:val="nil"/>
              <w:bottom w:val="single" w:sz="4" w:space="0" w:color="000000"/>
              <w:right w:val="single" w:sz="4" w:space="0" w:color="000000"/>
            </w:tcBorders>
            <w:shd w:val="clear" w:color="auto" w:fill="auto"/>
            <w:vAlign w:val="bottom"/>
            <w:hideMark/>
          </w:tcPr>
          <w:p w14:paraId="325B24A0" w14:textId="59C8D9D6"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6D98E8C9" w14:textId="534C4527"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1E275EFB" w14:textId="6AAEF786"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677395AD" w14:textId="1325F97B"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58420D86" w14:textId="6F89553E"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2F7D6272"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1ED748D9"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3</w:t>
            </w:r>
          </w:p>
        </w:tc>
        <w:tc>
          <w:tcPr>
            <w:tcW w:w="1647" w:type="dxa"/>
            <w:tcBorders>
              <w:top w:val="nil"/>
              <w:left w:val="nil"/>
              <w:bottom w:val="single" w:sz="4" w:space="0" w:color="000000"/>
              <w:right w:val="single" w:sz="4" w:space="0" w:color="000000"/>
            </w:tcBorders>
            <w:shd w:val="clear" w:color="auto" w:fill="auto"/>
            <w:vAlign w:val="bottom"/>
            <w:hideMark/>
          </w:tcPr>
          <w:p w14:paraId="44127896"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Nhơn Mỹ</w:t>
            </w:r>
          </w:p>
        </w:tc>
        <w:tc>
          <w:tcPr>
            <w:tcW w:w="526" w:type="dxa"/>
            <w:tcBorders>
              <w:top w:val="nil"/>
              <w:left w:val="nil"/>
              <w:bottom w:val="single" w:sz="4" w:space="0" w:color="000000"/>
              <w:right w:val="single" w:sz="4" w:space="0" w:color="000000"/>
            </w:tcBorders>
            <w:shd w:val="clear" w:color="auto" w:fill="auto"/>
            <w:vAlign w:val="bottom"/>
            <w:hideMark/>
          </w:tcPr>
          <w:p w14:paraId="13A8DE79" w14:textId="1FBBD3C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06B827A" w14:textId="7CA3557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77956D7" w14:textId="6F5C256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5054BC0" w14:textId="6C3C182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737CFD5" w14:textId="5AD3927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32CD202" w14:textId="05980F9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9814FF8" w14:textId="1697609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0E5D49C" w14:textId="2FF0F35F" w:rsidR="00BE4AA3" w:rsidRPr="00BE4AA3" w:rsidRDefault="00BE4AA3" w:rsidP="00BE4AA3">
            <w:pPr>
              <w:spacing w:before="0" w:after="0" w:line="240" w:lineRule="auto"/>
              <w:ind w:firstLine="0"/>
              <w:jc w:val="right"/>
              <w:rPr>
                <w:color w:val="000000"/>
                <w:sz w:val="14"/>
                <w:szCs w:val="14"/>
              </w:rPr>
            </w:pPr>
            <w:r>
              <w:rPr>
                <w:color w:val="000000"/>
                <w:sz w:val="14"/>
                <w:szCs w:val="14"/>
              </w:rPr>
              <w:t>52</w:t>
            </w:r>
          </w:p>
        </w:tc>
        <w:tc>
          <w:tcPr>
            <w:tcW w:w="526" w:type="dxa"/>
            <w:tcBorders>
              <w:top w:val="nil"/>
              <w:left w:val="nil"/>
              <w:bottom w:val="single" w:sz="4" w:space="0" w:color="000000"/>
              <w:right w:val="single" w:sz="4" w:space="0" w:color="000000"/>
            </w:tcBorders>
            <w:shd w:val="clear" w:color="auto" w:fill="auto"/>
            <w:vAlign w:val="bottom"/>
            <w:hideMark/>
          </w:tcPr>
          <w:p w14:paraId="2C1A244A" w14:textId="493EEBBE" w:rsidR="00BE4AA3" w:rsidRPr="00BE4AA3" w:rsidRDefault="00BE4AA3" w:rsidP="00BE4AA3">
            <w:pPr>
              <w:spacing w:before="0" w:after="0" w:line="240" w:lineRule="auto"/>
              <w:ind w:firstLine="0"/>
              <w:jc w:val="right"/>
              <w:rPr>
                <w:color w:val="000000"/>
                <w:sz w:val="14"/>
                <w:szCs w:val="14"/>
              </w:rPr>
            </w:pPr>
            <w:r>
              <w:rPr>
                <w:color w:val="000000"/>
                <w:sz w:val="14"/>
                <w:szCs w:val="14"/>
              </w:rPr>
              <w:t>169</w:t>
            </w:r>
          </w:p>
        </w:tc>
        <w:tc>
          <w:tcPr>
            <w:tcW w:w="467" w:type="dxa"/>
            <w:tcBorders>
              <w:top w:val="nil"/>
              <w:left w:val="nil"/>
              <w:bottom w:val="single" w:sz="4" w:space="0" w:color="000000"/>
              <w:right w:val="single" w:sz="4" w:space="0" w:color="000000"/>
            </w:tcBorders>
            <w:shd w:val="clear" w:color="auto" w:fill="auto"/>
            <w:vAlign w:val="bottom"/>
            <w:hideMark/>
          </w:tcPr>
          <w:p w14:paraId="01EEE688" w14:textId="69197C3C"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450E92FF" w14:textId="0E35A03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B2A2531" w14:textId="34D309EF"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7AE1B080" w14:textId="30BDDD1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F3D0753" w14:textId="20D679DE"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234ED97D" w14:textId="368D9C6F" w:rsidR="00BE4AA3" w:rsidRPr="00BE4AA3" w:rsidRDefault="00BE4AA3" w:rsidP="00BE4AA3">
            <w:pPr>
              <w:spacing w:before="0" w:after="0" w:line="240" w:lineRule="auto"/>
              <w:ind w:firstLine="0"/>
              <w:jc w:val="right"/>
              <w:rPr>
                <w:color w:val="000000"/>
                <w:sz w:val="14"/>
                <w:szCs w:val="14"/>
              </w:rPr>
            </w:pPr>
            <w:r>
              <w:rPr>
                <w:color w:val="000000"/>
                <w:sz w:val="14"/>
                <w:szCs w:val="14"/>
              </w:rPr>
              <w:t>56</w:t>
            </w:r>
          </w:p>
        </w:tc>
        <w:tc>
          <w:tcPr>
            <w:tcW w:w="526" w:type="dxa"/>
            <w:tcBorders>
              <w:top w:val="nil"/>
              <w:left w:val="nil"/>
              <w:bottom w:val="single" w:sz="4" w:space="0" w:color="000000"/>
              <w:right w:val="single" w:sz="4" w:space="0" w:color="000000"/>
            </w:tcBorders>
            <w:shd w:val="clear" w:color="auto" w:fill="auto"/>
            <w:vAlign w:val="bottom"/>
            <w:hideMark/>
          </w:tcPr>
          <w:p w14:paraId="22FA5E30" w14:textId="17B285C8" w:rsidR="00BE4AA3" w:rsidRPr="00BE4AA3" w:rsidRDefault="00BE4AA3" w:rsidP="00BE4AA3">
            <w:pPr>
              <w:spacing w:before="0" w:after="0" w:line="240" w:lineRule="auto"/>
              <w:ind w:firstLine="0"/>
              <w:jc w:val="right"/>
              <w:rPr>
                <w:color w:val="000000"/>
                <w:sz w:val="14"/>
                <w:szCs w:val="14"/>
              </w:rPr>
            </w:pPr>
            <w:r>
              <w:rPr>
                <w:color w:val="000000"/>
                <w:sz w:val="14"/>
                <w:szCs w:val="14"/>
              </w:rPr>
              <w:t>177</w:t>
            </w:r>
          </w:p>
        </w:tc>
        <w:tc>
          <w:tcPr>
            <w:tcW w:w="461" w:type="dxa"/>
            <w:tcBorders>
              <w:top w:val="nil"/>
              <w:left w:val="nil"/>
              <w:bottom w:val="single" w:sz="4" w:space="0" w:color="000000"/>
              <w:right w:val="single" w:sz="4" w:space="0" w:color="000000"/>
            </w:tcBorders>
            <w:shd w:val="clear" w:color="auto" w:fill="auto"/>
            <w:vAlign w:val="bottom"/>
            <w:hideMark/>
          </w:tcPr>
          <w:p w14:paraId="79FC1FBD" w14:textId="730840EA"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85AA0BA" w14:textId="468099BA"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27D4DE35" w14:textId="77144645"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2C5D5A8B" w14:textId="1A3FD7F3"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14673E52" w14:textId="716B84C5"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57CE8FA0" w14:textId="2F0EDC38" w:rsidR="00BE4AA3" w:rsidRPr="00BE4AA3" w:rsidRDefault="00BE4AA3" w:rsidP="00BE4AA3">
            <w:pPr>
              <w:spacing w:before="0" w:after="0" w:line="240" w:lineRule="auto"/>
              <w:ind w:firstLine="0"/>
              <w:jc w:val="right"/>
              <w:rPr>
                <w:color w:val="000000"/>
                <w:sz w:val="14"/>
                <w:szCs w:val="14"/>
              </w:rPr>
            </w:pPr>
            <w:r>
              <w:rPr>
                <w:color w:val="000000"/>
                <w:sz w:val="14"/>
                <w:szCs w:val="14"/>
              </w:rPr>
              <w:t>98</w:t>
            </w:r>
          </w:p>
        </w:tc>
        <w:tc>
          <w:tcPr>
            <w:tcW w:w="526" w:type="dxa"/>
            <w:tcBorders>
              <w:top w:val="nil"/>
              <w:left w:val="nil"/>
              <w:bottom w:val="single" w:sz="4" w:space="0" w:color="000000"/>
              <w:right w:val="single" w:sz="4" w:space="0" w:color="000000"/>
            </w:tcBorders>
            <w:shd w:val="clear" w:color="auto" w:fill="auto"/>
            <w:vAlign w:val="bottom"/>
            <w:hideMark/>
          </w:tcPr>
          <w:p w14:paraId="2A68E40A" w14:textId="272D4939" w:rsidR="00BE4AA3" w:rsidRPr="00BE4AA3" w:rsidRDefault="00BE4AA3" w:rsidP="00BE4AA3">
            <w:pPr>
              <w:spacing w:before="0" w:after="0" w:line="240" w:lineRule="auto"/>
              <w:ind w:firstLine="0"/>
              <w:jc w:val="right"/>
              <w:rPr>
                <w:color w:val="000000"/>
                <w:sz w:val="14"/>
                <w:szCs w:val="14"/>
              </w:rPr>
            </w:pPr>
            <w:r>
              <w:rPr>
                <w:color w:val="000000"/>
                <w:sz w:val="14"/>
                <w:szCs w:val="14"/>
              </w:rPr>
              <w:t>357</w:t>
            </w:r>
          </w:p>
        </w:tc>
        <w:tc>
          <w:tcPr>
            <w:tcW w:w="526" w:type="dxa"/>
            <w:tcBorders>
              <w:top w:val="nil"/>
              <w:left w:val="nil"/>
              <w:bottom w:val="single" w:sz="4" w:space="0" w:color="000000"/>
              <w:right w:val="single" w:sz="4" w:space="0" w:color="000000"/>
            </w:tcBorders>
            <w:shd w:val="clear" w:color="auto" w:fill="auto"/>
            <w:vAlign w:val="bottom"/>
            <w:hideMark/>
          </w:tcPr>
          <w:p w14:paraId="1501113A" w14:textId="45696618"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64FE9D62" w14:textId="4B7B5B18"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16E8A51A" w14:textId="1D644D5D"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6128A84" w14:textId="7D5B7351"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4058F35F" w14:textId="6B07C16D"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47472DE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8368E92"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4</w:t>
            </w:r>
          </w:p>
        </w:tc>
        <w:tc>
          <w:tcPr>
            <w:tcW w:w="1647" w:type="dxa"/>
            <w:tcBorders>
              <w:top w:val="nil"/>
              <w:left w:val="nil"/>
              <w:bottom w:val="single" w:sz="4" w:space="0" w:color="000000"/>
              <w:right w:val="single" w:sz="4" w:space="0" w:color="000000"/>
            </w:tcBorders>
            <w:shd w:val="clear" w:color="auto" w:fill="auto"/>
            <w:vAlign w:val="bottom"/>
            <w:hideMark/>
          </w:tcPr>
          <w:p w14:paraId="60086B1A"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Nhơn Thành</w:t>
            </w:r>
          </w:p>
        </w:tc>
        <w:tc>
          <w:tcPr>
            <w:tcW w:w="526" w:type="dxa"/>
            <w:tcBorders>
              <w:top w:val="nil"/>
              <w:left w:val="nil"/>
              <w:bottom w:val="single" w:sz="4" w:space="0" w:color="000000"/>
              <w:right w:val="single" w:sz="4" w:space="0" w:color="000000"/>
            </w:tcBorders>
            <w:shd w:val="clear" w:color="auto" w:fill="auto"/>
            <w:vAlign w:val="bottom"/>
            <w:hideMark/>
          </w:tcPr>
          <w:p w14:paraId="3E01AC39" w14:textId="0C000DF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138D023" w14:textId="7A7A96F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B95A8DA" w14:textId="7BE2D58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77BA0BE" w14:textId="313EA4B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CD261ED" w14:textId="11902C8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E03B730" w14:textId="0115823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F976A1A" w14:textId="6E75CB5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ECE5417" w14:textId="06C17D2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C7CDEBB" w14:textId="1E2DB34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D7986BF" w14:textId="7F2C873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7A332CEB" w14:textId="1A2ADA6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84F23EB" w14:textId="142AEBE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2F219B41" w14:textId="433D3BF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74DDEE3" w14:textId="69093F3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16C6EE0" w14:textId="3E1662C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7E65AFE" w14:textId="3C536CF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5B3DB763" w14:textId="491051E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9B12735" w14:textId="568AE16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C39F8B7" w14:textId="1AD23E5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70763DD" w14:textId="505B76C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218EF7E5" w14:textId="628CF7E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4C8C12B" w14:textId="53ED0C6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4A75235" w14:textId="1994192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2098EF3" w14:textId="2DF3EC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3BDD600" w14:textId="3193142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4C769AF" w14:textId="02ADE49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12E3472" w14:textId="3621A0F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49EB309" w14:textId="15DF83D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3C34701D"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10B88AED"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5</w:t>
            </w:r>
          </w:p>
        </w:tc>
        <w:tc>
          <w:tcPr>
            <w:tcW w:w="1647" w:type="dxa"/>
            <w:tcBorders>
              <w:top w:val="nil"/>
              <w:left w:val="nil"/>
              <w:bottom w:val="single" w:sz="4" w:space="0" w:color="000000"/>
              <w:right w:val="single" w:sz="4" w:space="0" w:color="000000"/>
            </w:tcBorders>
            <w:shd w:val="clear" w:color="auto" w:fill="auto"/>
            <w:vAlign w:val="bottom"/>
            <w:hideMark/>
          </w:tcPr>
          <w:p w14:paraId="12B66CAF"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Nhơn Hạnh</w:t>
            </w:r>
          </w:p>
        </w:tc>
        <w:tc>
          <w:tcPr>
            <w:tcW w:w="526" w:type="dxa"/>
            <w:tcBorders>
              <w:top w:val="nil"/>
              <w:left w:val="nil"/>
              <w:bottom w:val="single" w:sz="4" w:space="0" w:color="000000"/>
              <w:right w:val="single" w:sz="4" w:space="0" w:color="000000"/>
            </w:tcBorders>
            <w:shd w:val="clear" w:color="auto" w:fill="auto"/>
            <w:vAlign w:val="bottom"/>
            <w:hideMark/>
          </w:tcPr>
          <w:p w14:paraId="7B742D18" w14:textId="33A282A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2F2E269" w14:textId="3E97761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AE4B72E" w14:textId="34B45A1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3541BCE" w14:textId="14ABD33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CBB7B3C" w14:textId="18C3AF6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F739EFC" w14:textId="7393F8C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1A722DB" w14:textId="73FEB1E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3F10865" w14:textId="46D1454B"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10DBE68F" w14:textId="1E63242C"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67" w:type="dxa"/>
            <w:tcBorders>
              <w:top w:val="nil"/>
              <w:left w:val="nil"/>
              <w:bottom w:val="single" w:sz="4" w:space="0" w:color="000000"/>
              <w:right w:val="single" w:sz="4" w:space="0" w:color="000000"/>
            </w:tcBorders>
            <w:shd w:val="clear" w:color="auto" w:fill="auto"/>
            <w:vAlign w:val="bottom"/>
            <w:hideMark/>
          </w:tcPr>
          <w:p w14:paraId="5F28A396" w14:textId="38A2588C"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35188EB4" w14:textId="7586EA2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A2767BC" w14:textId="1CBA344C"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24C350B2" w14:textId="5ABCD68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3FB7562" w14:textId="51BAE5B4"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10D31DB3" w14:textId="634F415F"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0E27217D" w14:textId="777D120F"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61" w:type="dxa"/>
            <w:tcBorders>
              <w:top w:val="nil"/>
              <w:left w:val="nil"/>
              <w:bottom w:val="single" w:sz="4" w:space="0" w:color="000000"/>
              <w:right w:val="single" w:sz="4" w:space="0" w:color="000000"/>
            </w:tcBorders>
            <w:shd w:val="clear" w:color="auto" w:fill="auto"/>
            <w:vAlign w:val="bottom"/>
            <w:hideMark/>
          </w:tcPr>
          <w:p w14:paraId="0E3C7A80" w14:textId="469873A9"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1343BEB" w14:textId="68332AE0"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0BEB81CA" w14:textId="4D7D2C12"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64DEC692" w14:textId="54B9D27C"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5174C4FA" w14:textId="05DA7740"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07B580EB" w14:textId="6C7D83CB"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591F5F88" w14:textId="7CF465DF"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23A0CC09" w14:textId="43CCA137"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6AC030C3" w14:textId="7E8547F4"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6A1B8B38" w14:textId="0A343AF3"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3DB8D024" w14:textId="1E9E6B3A"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7615C506" w14:textId="753F6B16"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405E2C11"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2BDE8F8"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6</w:t>
            </w:r>
          </w:p>
        </w:tc>
        <w:tc>
          <w:tcPr>
            <w:tcW w:w="1647" w:type="dxa"/>
            <w:tcBorders>
              <w:top w:val="nil"/>
              <w:left w:val="nil"/>
              <w:bottom w:val="single" w:sz="4" w:space="0" w:color="000000"/>
              <w:right w:val="single" w:sz="4" w:space="0" w:color="000000"/>
            </w:tcBorders>
            <w:shd w:val="clear" w:color="auto" w:fill="auto"/>
            <w:vAlign w:val="bottom"/>
            <w:hideMark/>
          </w:tcPr>
          <w:p w14:paraId="0A9F432B"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Nhơn Hậu</w:t>
            </w:r>
          </w:p>
        </w:tc>
        <w:tc>
          <w:tcPr>
            <w:tcW w:w="526" w:type="dxa"/>
            <w:tcBorders>
              <w:top w:val="nil"/>
              <w:left w:val="nil"/>
              <w:bottom w:val="single" w:sz="4" w:space="0" w:color="000000"/>
              <w:right w:val="single" w:sz="4" w:space="0" w:color="000000"/>
            </w:tcBorders>
            <w:shd w:val="clear" w:color="auto" w:fill="auto"/>
            <w:vAlign w:val="bottom"/>
            <w:hideMark/>
          </w:tcPr>
          <w:p w14:paraId="1AE090A1" w14:textId="0F4323C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4193952" w14:textId="249D86B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6B8C78B" w14:textId="7576451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9CC07A6" w14:textId="6841E65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34E3136" w14:textId="719622E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9C2D083" w14:textId="0D82A44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1C62102" w14:textId="2DAD62A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8ED2763" w14:textId="3B55B57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D0CDCC0" w14:textId="76D42D3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17D9F25" w14:textId="7A658FB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7B4F2FC5" w14:textId="384F31E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7E896F9" w14:textId="27A7F7F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20F4926B" w14:textId="59BB5DF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1A1E30B" w14:textId="74CEA0D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A90047A" w14:textId="5ACE88C3" w:rsidR="00BE4AA3" w:rsidRPr="00BE4AA3" w:rsidRDefault="00BE4AA3" w:rsidP="00BE4AA3">
            <w:pPr>
              <w:spacing w:before="0" w:after="0" w:line="240" w:lineRule="auto"/>
              <w:ind w:firstLine="0"/>
              <w:jc w:val="right"/>
              <w:rPr>
                <w:color w:val="000000"/>
                <w:sz w:val="14"/>
                <w:szCs w:val="14"/>
              </w:rPr>
            </w:pPr>
            <w:r>
              <w:rPr>
                <w:color w:val="000000"/>
                <w:sz w:val="14"/>
                <w:szCs w:val="14"/>
              </w:rPr>
              <w:t>9</w:t>
            </w:r>
          </w:p>
        </w:tc>
        <w:tc>
          <w:tcPr>
            <w:tcW w:w="526" w:type="dxa"/>
            <w:tcBorders>
              <w:top w:val="nil"/>
              <w:left w:val="nil"/>
              <w:bottom w:val="single" w:sz="4" w:space="0" w:color="000000"/>
              <w:right w:val="single" w:sz="4" w:space="0" w:color="000000"/>
            </w:tcBorders>
            <w:shd w:val="clear" w:color="auto" w:fill="auto"/>
            <w:vAlign w:val="bottom"/>
            <w:hideMark/>
          </w:tcPr>
          <w:p w14:paraId="220869E1" w14:textId="789D8082" w:rsidR="00BE4AA3" w:rsidRPr="00BE4AA3" w:rsidRDefault="00BE4AA3" w:rsidP="00BE4AA3">
            <w:pPr>
              <w:spacing w:before="0" w:after="0" w:line="240" w:lineRule="auto"/>
              <w:ind w:firstLine="0"/>
              <w:jc w:val="right"/>
              <w:rPr>
                <w:color w:val="000000"/>
                <w:sz w:val="14"/>
                <w:szCs w:val="14"/>
              </w:rPr>
            </w:pPr>
            <w:r>
              <w:rPr>
                <w:color w:val="000000"/>
                <w:sz w:val="14"/>
                <w:szCs w:val="14"/>
              </w:rPr>
              <w:t>16</w:t>
            </w:r>
          </w:p>
        </w:tc>
        <w:tc>
          <w:tcPr>
            <w:tcW w:w="461" w:type="dxa"/>
            <w:tcBorders>
              <w:top w:val="nil"/>
              <w:left w:val="nil"/>
              <w:bottom w:val="single" w:sz="4" w:space="0" w:color="000000"/>
              <w:right w:val="single" w:sz="4" w:space="0" w:color="000000"/>
            </w:tcBorders>
            <w:shd w:val="clear" w:color="auto" w:fill="auto"/>
            <w:vAlign w:val="bottom"/>
            <w:hideMark/>
          </w:tcPr>
          <w:p w14:paraId="37D2A100" w14:textId="3FE8C43A"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267742AF" w14:textId="679E5AAF"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48460A91" w14:textId="32A47A1E"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42103218" w14:textId="363B3A31"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025E9F42" w14:textId="057577DB"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031066F8" w14:textId="095954B3" w:rsidR="00BE4AA3" w:rsidRPr="00BE4AA3" w:rsidRDefault="00BE4AA3" w:rsidP="00BE4AA3">
            <w:pPr>
              <w:spacing w:before="0" w:after="0" w:line="240" w:lineRule="auto"/>
              <w:ind w:firstLine="0"/>
              <w:jc w:val="right"/>
              <w:rPr>
                <w:color w:val="000000"/>
                <w:sz w:val="14"/>
                <w:szCs w:val="14"/>
              </w:rPr>
            </w:pPr>
            <w:r>
              <w:rPr>
                <w:color w:val="000000"/>
                <w:sz w:val="14"/>
                <w:szCs w:val="14"/>
              </w:rPr>
              <w:t>733</w:t>
            </w:r>
          </w:p>
        </w:tc>
        <w:tc>
          <w:tcPr>
            <w:tcW w:w="526" w:type="dxa"/>
            <w:tcBorders>
              <w:top w:val="nil"/>
              <w:left w:val="nil"/>
              <w:bottom w:val="single" w:sz="4" w:space="0" w:color="000000"/>
              <w:right w:val="single" w:sz="4" w:space="0" w:color="000000"/>
            </w:tcBorders>
            <w:shd w:val="clear" w:color="auto" w:fill="auto"/>
            <w:vAlign w:val="bottom"/>
            <w:hideMark/>
          </w:tcPr>
          <w:p w14:paraId="274AF038" w14:textId="4F77E6A7" w:rsidR="00BE4AA3" w:rsidRPr="00BE4AA3" w:rsidRDefault="00BE4AA3" w:rsidP="00BE4AA3">
            <w:pPr>
              <w:spacing w:before="0" w:after="0" w:line="240" w:lineRule="auto"/>
              <w:ind w:firstLine="0"/>
              <w:jc w:val="right"/>
              <w:rPr>
                <w:color w:val="000000"/>
                <w:sz w:val="14"/>
                <w:szCs w:val="14"/>
              </w:rPr>
            </w:pPr>
            <w:r>
              <w:rPr>
                <w:color w:val="000000"/>
                <w:sz w:val="14"/>
                <w:szCs w:val="14"/>
              </w:rPr>
              <w:t>2729</w:t>
            </w:r>
          </w:p>
        </w:tc>
        <w:tc>
          <w:tcPr>
            <w:tcW w:w="526" w:type="dxa"/>
            <w:tcBorders>
              <w:top w:val="nil"/>
              <w:left w:val="nil"/>
              <w:bottom w:val="single" w:sz="4" w:space="0" w:color="000000"/>
              <w:right w:val="single" w:sz="4" w:space="0" w:color="000000"/>
            </w:tcBorders>
            <w:shd w:val="clear" w:color="auto" w:fill="auto"/>
            <w:vAlign w:val="bottom"/>
            <w:hideMark/>
          </w:tcPr>
          <w:p w14:paraId="00EE60B2" w14:textId="1A2E4D3F" w:rsidR="00BE4AA3" w:rsidRPr="00BE4AA3" w:rsidRDefault="00BE4AA3" w:rsidP="00BE4AA3">
            <w:pPr>
              <w:spacing w:before="0" w:after="0" w:line="240" w:lineRule="auto"/>
              <w:ind w:firstLine="0"/>
              <w:jc w:val="right"/>
              <w:rPr>
                <w:color w:val="000000"/>
                <w:sz w:val="14"/>
                <w:szCs w:val="14"/>
              </w:rPr>
            </w:pPr>
            <w:r>
              <w:rPr>
                <w:color w:val="000000"/>
                <w:sz w:val="14"/>
                <w:szCs w:val="14"/>
              </w:rPr>
              <w:t>48</w:t>
            </w:r>
          </w:p>
        </w:tc>
        <w:tc>
          <w:tcPr>
            <w:tcW w:w="459" w:type="dxa"/>
            <w:tcBorders>
              <w:top w:val="nil"/>
              <w:left w:val="nil"/>
              <w:bottom w:val="single" w:sz="4" w:space="0" w:color="000000"/>
              <w:right w:val="single" w:sz="4" w:space="0" w:color="000000"/>
            </w:tcBorders>
            <w:shd w:val="clear" w:color="auto" w:fill="auto"/>
            <w:vAlign w:val="bottom"/>
            <w:hideMark/>
          </w:tcPr>
          <w:p w14:paraId="54003C05" w14:textId="6F09E3EA" w:rsidR="00BE4AA3" w:rsidRPr="00BE4AA3" w:rsidRDefault="00BE4AA3" w:rsidP="00BE4AA3">
            <w:pPr>
              <w:spacing w:before="0" w:after="0" w:line="240" w:lineRule="auto"/>
              <w:ind w:firstLine="0"/>
              <w:jc w:val="right"/>
              <w:rPr>
                <w:color w:val="000000"/>
                <w:sz w:val="14"/>
                <w:szCs w:val="14"/>
              </w:rPr>
            </w:pPr>
            <w:r>
              <w:rPr>
                <w:color w:val="000000"/>
                <w:sz w:val="14"/>
                <w:szCs w:val="14"/>
              </w:rPr>
              <w:t>18</w:t>
            </w:r>
          </w:p>
        </w:tc>
        <w:tc>
          <w:tcPr>
            <w:tcW w:w="459" w:type="dxa"/>
            <w:tcBorders>
              <w:top w:val="nil"/>
              <w:left w:val="nil"/>
              <w:bottom w:val="single" w:sz="4" w:space="0" w:color="000000"/>
              <w:right w:val="single" w:sz="4" w:space="0" w:color="000000"/>
            </w:tcBorders>
            <w:shd w:val="clear" w:color="auto" w:fill="auto"/>
            <w:vAlign w:val="bottom"/>
            <w:hideMark/>
          </w:tcPr>
          <w:p w14:paraId="280B5DDE" w14:textId="7648D2EA" w:rsidR="00BE4AA3" w:rsidRPr="00BE4AA3" w:rsidRDefault="00BE4AA3" w:rsidP="00BE4AA3">
            <w:pPr>
              <w:spacing w:before="0" w:after="0" w:line="240" w:lineRule="auto"/>
              <w:ind w:firstLine="0"/>
              <w:jc w:val="right"/>
              <w:rPr>
                <w:color w:val="000000"/>
                <w:sz w:val="14"/>
                <w:szCs w:val="14"/>
              </w:rPr>
            </w:pPr>
            <w:r>
              <w:rPr>
                <w:color w:val="000000"/>
                <w:sz w:val="14"/>
                <w:szCs w:val="14"/>
              </w:rPr>
              <w:t>36</w:t>
            </w:r>
          </w:p>
        </w:tc>
        <w:tc>
          <w:tcPr>
            <w:tcW w:w="459" w:type="dxa"/>
            <w:tcBorders>
              <w:top w:val="nil"/>
              <w:left w:val="nil"/>
              <w:bottom w:val="single" w:sz="4" w:space="0" w:color="000000"/>
              <w:right w:val="single" w:sz="4" w:space="0" w:color="000000"/>
            </w:tcBorders>
            <w:shd w:val="clear" w:color="auto" w:fill="auto"/>
            <w:vAlign w:val="bottom"/>
            <w:hideMark/>
          </w:tcPr>
          <w:p w14:paraId="571CC89E" w14:textId="6B2BBC43" w:rsidR="00BE4AA3" w:rsidRPr="00BE4AA3" w:rsidRDefault="00BE4AA3" w:rsidP="00BE4AA3">
            <w:pPr>
              <w:spacing w:before="0" w:after="0" w:line="240" w:lineRule="auto"/>
              <w:ind w:firstLine="0"/>
              <w:jc w:val="right"/>
              <w:rPr>
                <w:color w:val="000000"/>
                <w:sz w:val="14"/>
                <w:szCs w:val="14"/>
              </w:rPr>
            </w:pPr>
            <w:r>
              <w:rPr>
                <w:color w:val="000000"/>
                <w:sz w:val="14"/>
                <w:szCs w:val="14"/>
              </w:rPr>
              <w:t>30</w:t>
            </w:r>
          </w:p>
        </w:tc>
        <w:tc>
          <w:tcPr>
            <w:tcW w:w="498" w:type="dxa"/>
            <w:tcBorders>
              <w:top w:val="nil"/>
              <w:left w:val="nil"/>
              <w:bottom w:val="single" w:sz="4" w:space="0" w:color="000000"/>
              <w:right w:val="single" w:sz="4" w:space="0" w:color="000000"/>
            </w:tcBorders>
            <w:shd w:val="clear" w:color="auto" w:fill="auto"/>
            <w:vAlign w:val="bottom"/>
            <w:hideMark/>
          </w:tcPr>
          <w:p w14:paraId="06492D5E" w14:textId="0BFD3F6C" w:rsidR="00BE4AA3" w:rsidRPr="00BE4AA3" w:rsidRDefault="00BE4AA3" w:rsidP="00BE4AA3">
            <w:pPr>
              <w:spacing w:before="0" w:after="0" w:line="240" w:lineRule="auto"/>
              <w:ind w:firstLine="0"/>
              <w:jc w:val="right"/>
              <w:rPr>
                <w:color w:val="000000"/>
                <w:sz w:val="14"/>
                <w:szCs w:val="14"/>
              </w:rPr>
            </w:pPr>
            <w:r>
              <w:rPr>
                <w:color w:val="000000"/>
                <w:sz w:val="14"/>
                <w:szCs w:val="14"/>
              </w:rPr>
              <w:t>270</w:t>
            </w:r>
          </w:p>
        </w:tc>
      </w:tr>
      <w:tr w:rsidR="00BE4AA3" w:rsidRPr="00BE4AA3" w14:paraId="25A87E7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7CD5580"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7</w:t>
            </w:r>
          </w:p>
        </w:tc>
        <w:tc>
          <w:tcPr>
            <w:tcW w:w="1647" w:type="dxa"/>
            <w:tcBorders>
              <w:top w:val="nil"/>
              <w:left w:val="nil"/>
              <w:bottom w:val="single" w:sz="4" w:space="0" w:color="000000"/>
              <w:right w:val="single" w:sz="4" w:space="0" w:color="000000"/>
            </w:tcBorders>
            <w:shd w:val="clear" w:color="auto" w:fill="auto"/>
            <w:vAlign w:val="bottom"/>
            <w:hideMark/>
          </w:tcPr>
          <w:p w14:paraId="1B55FABA"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Nhơn Phong</w:t>
            </w:r>
          </w:p>
        </w:tc>
        <w:tc>
          <w:tcPr>
            <w:tcW w:w="526" w:type="dxa"/>
            <w:tcBorders>
              <w:top w:val="nil"/>
              <w:left w:val="nil"/>
              <w:bottom w:val="single" w:sz="4" w:space="0" w:color="000000"/>
              <w:right w:val="single" w:sz="4" w:space="0" w:color="000000"/>
            </w:tcBorders>
            <w:shd w:val="clear" w:color="auto" w:fill="auto"/>
            <w:vAlign w:val="bottom"/>
            <w:hideMark/>
          </w:tcPr>
          <w:p w14:paraId="4C806259" w14:textId="23182B6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449D3AF" w14:textId="4DA2662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F4ADB3B" w14:textId="57E6DA2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05C94D9D" w14:textId="2EE4351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6B33816" w14:textId="281F815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47B525F" w14:textId="760A109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A13F10F" w14:textId="5370CF9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A13B1AE" w14:textId="553EEDE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09422E5" w14:textId="6F98B29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E0B9E5B" w14:textId="5399C90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7EC6E9DD" w14:textId="17130EA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006B733" w14:textId="456C754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0CAEF95F" w14:textId="418D16B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FA15CD2" w14:textId="2313E5F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C72BDAD" w14:textId="0D445C4E"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38E38A70" w14:textId="1BE4471C"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461" w:type="dxa"/>
            <w:tcBorders>
              <w:top w:val="nil"/>
              <w:left w:val="nil"/>
              <w:bottom w:val="single" w:sz="4" w:space="0" w:color="000000"/>
              <w:right w:val="single" w:sz="4" w:space="0" w:color="000000"/>
            </w:tcBorders>
            <w:shd w:val="clear" w:color="auto" w:fill="auto"/>
            <w:vAlign w:val="bottom"/>
            <w:hideMark/>
          </w:tcPr>
          <w:p w14:paraId="0C42B672" w14:textId="5EB06B24"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65DD906" w14:textId="151134D1"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095BC26E" w14:textId="10D43705"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203EA432" w14:textId="59A04C6B"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1E2DC86A" w14:textId="2A6BCF4E"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5D6E5177" w14:textId="6EB8BB9A" w:rsidR="00BE4AA3" w:rsidRPr="00BE4AA3" w:rsidRDefault="00BE4AA3" w:rsidP="00BE4AA3">
            <w:pPr>
              <w:spacing w:before="0" w:after="0" w:line="240" w:lineRule="auto"/>
              <w:ind w:firstLine="0"/>
              <w:jc w:val="right"/>
              <w:rPr>
                <w:color w:val="000000"/>
                <w:sz w:val="14"/>
                <w:szCs w:val="14"/>
              </w:rPr>
            </w:pPr>
            <w:r>
              <w:rPr>
                <w:color w:val="000000"/>
                <w:sz w:val="14"/>
                <w:szCs w:val="14"/>
              </w:rPr>
              <w:t>9</w:t>
            </w:r>
          </w:p>
        </w:tc>
        <w:tc>
          <w:tcPr>
            <w:tcW w:w="526" w:type="dxa"/>
            <w:tcBorders>
              <w:top w:val="nil"/>
              <w:left w:val="nil"/>
              <w:bottom w:val="single" w:sz="4" w:space="0" w:color="000000"/>
              <w:right w:val="single" w:sz="4" w:space="0" w:color="000000"/>
            </w:tcBorders>
            <w:shd w:val="clear" w:color="auto" w:fill="auto"/>
            <w:vAlign w:val="bottom"/>
            <w:hideMark/>
          </w:tcPr>
          <w:p w14:paraId="6C381C97" w14:textId="2908D180" w:rsidR="00BE4AA3" w:rsidRPr="00BE4AA3" w:rsidRDefault="00BE4AA3" w:rsidP="00BE4AA3">
            <w:pPr>
              <w:spacing w:before="0" w:after="0" w:line="240" w:lineRule="auto"/>
              <w:ind w:firstLine="0"/>
              <w:jc w:val="right"/>
              <w:rPr>
                <w:color w:val="000000"/>
                <w:sz w:val="14"/>
                <w:szCs w:val="14"/>
              </w:rPr>
            </w:pPr>
            <w:r>
              <w:rPr>
                <w:color w:val="000000"/>
                <w:sz w:val="14"/>
                <w:szCs w:val="14"/>
              </w:rPr>
              <w:t>31</w:t>
            </w:r>
          </w:p>
        </w:tc>
        <w:tc>
          <w:tcPr>
            <w:tcW w:w="526" w:type="dxa"/>
            <w:tcBorders>
              <w:top w:val="nil"/>
              <w:left w:val="nil"/>
              <w:bottom w:val="single" w:sz="4" w:space="0" w:color="000000"/>
              <w:right w:val="single" w:sz="4" w:space="0" w:color="000000"/>
            </w:tcBorders>
            <w:shd w:val="clear" w:color="auto" w:fill="auto"/>
            <w:vAlign w:val="bottom"/>
            <w:hideMark/>
          </w:tcPr>
          <w:p w14:paraId="3FADCF4E" w14:textId="5E23536D"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09F6C652" w14:textId="35F3EA01"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5B22E93E" w14:textId="6371324B"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655AC4DD" w14:textId="7C913D4E"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663F4E37" w14:textId="2603CF0F"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55698E1B"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C080640"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8</w:t>
            </w:r>
          </w:p>
        </w:tc>
        <w:tc>
          <w:tcPr>
            <w:tcW w:w="1647" w:type="dxa"/>
            <w:tcBorders>
              <w:top w:val="nil"/>
              <w:left w:val="nil"/>
              <w:bottom w:val="single" w:sz="4" w:space="0" w:color="000000"/>
              <w:right w:val="single" w:sz="4" w:space="0" w:color="000000"/>
            </w:tcBorders>
            <w:shd w:val="clear" w:color="auto" w:fill="auto"/>
            <w:vAlign w:val="bottom"/>
            <w:hideMark/>
          </w:tcPr>
          <w:p w14:paraId="6AE4A47B"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Nhơn An</w:t>
            </w:r>
          </w:p>
        </w:tc>
        <w:tc>
          <w:tcPr>
            <w:tcW w:w="526" w:type="dxa"/>
            <w:tcBorders>
              <w:top w:val="nil"/>
              <w:left w:val="nil"/>
              <w:bottom w:val="single" w:sz="4" w:space="0" w:color="000000"/>
              <w:right w:val="single" w:sz="4" w:space="0" w:color="000000"/>
            </w:tcBorders>
            <w:shd w:val="clear" w:color="auto" w:fill="auto"/>
            <w:vAlign w:val="bottom"/>
            <w:hideMark/>
          </w:tcPr>
          <w:p w14:paraId="6086FDB7" w14:textId="45EF920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5C03936" w14:textId="13A2B3B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A5F9D64" w14:textId="71D15FA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125D7D3" w14:textId="62768B5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3D592F8" w14:textId="7357371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373FB5B" w14:textId="6A6DFF5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37E7B92" w14:textId="2E05F1A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6575BA4" w14:textId="52CC850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06386FC" w14:textId="157F6D0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53E344F" w14:textId="1B409A0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4E698E78" w14:textId="2978B5C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28B6E48" w14:textId="0C21CDB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7A128E14" w14:textId="07B300C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4E191DF" w14:textId="28CFA2F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CA5F48C" w14:textId="6A70AB4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5A38537" w14:textId="23C5828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3D3A471A" w14:textId="688263C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FC68C27" w14:textId="1370A51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EFBC0F4" w14:textId="6D8305F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B265C89" w14:textId="004BB1B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29B8AC0B" w14:textId="1571D31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CACE549" w14:textId="3E0512A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FE4D956" w14:textId="57D4638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972C4D0" w14:textId="15A6AA0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2F509C0" w14:textId="059A9FC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D83C857" w14:textId="126AD09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3A99749" w14:textId="62A4A9E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C1D91A7" w14:textId="3DE190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047207F2"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D7D84DD"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9</w:t>
            </w:r>
          </w:p>
        </w:tc>
        <w:tc>
          <w:tcPr>
            <w:tcW w:w="1647" w:type="dxa"/>
            <w:tcBorders>
              <w:top w:val="nil"/>
              <w:left w:val="nil"/>
              <w:bottom w:val="single" w:sz="4" w:space="0" w:color="000000"/>
              <w:right w:val="single" w:sz="4" w:space="0" w:color="000000"/>
            </w:tcBorders>
            <w:shd w:val="clear" w:color="auto" w:fill="auto"/>
            <w:vAlign w:val="bottom"/>
            <w:hideMark/>
          </w:tcPr>
          <w:p w14:paraId="635EF111"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Nhơn Phúc</w:t>
            </w:r>
          </w:p>
        </w:tc>
        <w:tc>
          <w:tcPr>
            <w:tcW w:w="526" w:type="dxa"/>
            <w:tcBorders>
              <w:top w:val="nil"/>
              <w:left w:val="nil"/>
              <w:bottom w:val="single" w:sz="4" w:space="0" w:color="000000"/>
              <w:right w:val="single" w:sz="4" w:space="0" w:color="000000"/>
            </w:tcBorders>
            <w:shd w:val="clear" w:color="auto" w:fill="auto"/>
            <w:vAlign w:val="bottom"/>
            <w:hideMark/>
          </w:tcPr>
          <w:p w14:paraId="4C5310C3" w14:textId="01E390A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9B6DEC9" w14:textId="5FF6DD5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78D859B" w14:textId="39C0698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B4B7B2D" w14:textId="1D23F4D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9C14E74" w14:textId="4A6875F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7EBA190" w14:textId="292AA8B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5A200F4" w14:textId="283AC07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30B8335" w14:textId="59130680"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2BB557AE" w14:textId="307D88E9"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c>
          <w:tcPr>
            <w:tcW w:w="467" w:type="dxa"/>
            <w:tcBorders>
              <w:top w:val="nil"/>
              <w:left w:val="nil"/>
              <w:bottom w:val="single" w:sz="4" w:space="0" w:color="000000"/>
              <w:right w:val="single" w:sz="4" w:space="0" w:color="000000"/>
            </w:tcBorders>
            <w:shd w:val="clear" w:color="auto" w:fill="auto"/>
            <w:vAlign w:val="bottom"/>
            <w:hideMark/>
          </w:tcPr>
          <w:p w14:paraId="66F1765D" w14:textId="49756F22"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5856CAEA" w14:textId="4D66E68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4B359E3" w14:textId="61911CC8"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3F8C1C00" w14:textId="7854FEB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D1B113A" w14:textId="1B2FA011"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1270C71F" w14:textId="16600664" w:rsidR="00BE4AA3" w:rsidRPr="00BE4AA3" w:rsidRDefault="00BE4AA3" w:rsidP="00BE4AA3">
            <w:pPr>
              <w:spacing w:before="0" w:after="0" w:line="240" w:lineRule="auto"/>
              <w:ind w:firstLine="0"/>
              <w:jc w:val="right"/>
              <w:rPr>
                <w:color w:val="000000"/>
                <w:sz w:val="14"/>
                <w:szCs w:val="14"/>
              </w:rPr>
            </w:pPr>
            <w:r>
              <w:rPr>
                <w:color w:val="000000"/>
                <w:sz w:val="14"/>
                <w:szCs w:val="14"/>
              </w:rPr>
              <w:t>27</w:t>
            </w:r>
          </w:p>
        </w:tc>
        <w:tc>
          <w:tcPr>
            <w:tcW w:w="526" w:type="dxa"/>
            <w:tcBorders>
              <w:top w:val="nil"/>
              <w:left w:val="nil"/>
              <w:bottom w:val="single" w:sz="4" w:space="0" w:color="000000"/>
              <w:right w:val="single" w:sz="4" w:space="0" w:color="000000"/>
            </w:tcBorders>
            <w:shd w:val="clear" w:color="auto" w:fill="auto"/>
            <w:vAlign w:val="bottom"/>
            <w:hideMark/>
          </w:tcPr>
          <w:p w14:paraId="0B93BD37" w14:textId="036552B7" w:rsidR="00BE4AA3" w:rsidRPr="00BE4AA3" w:rsidRDefault="00BE4AA3" w:rsidP="00BE4AA3">
            <w:pPr>
              <w:spacing w:before="0" w:after="0" w:line="240" w:lineRule="auto"/>
              <w:ind w:firstLine="0"/>
              <w:jc w:val="right"/>
              <w:rPr>
                <w:color w:val="000000"/>
                <w:sz w:val="14"/>
                <w:szCs w:val="14"/>
              </w:rPr>
            </w:pPr>
            <w:r>
              <w:rPr>
                <w:color w:val="000000"/>
                <w:sz w:val="14"/>
                <w:szCs w:val="14"/>
              </w:rPr>
              <w:t>110</w:t>
            </w:r>
          </w:p>
        </w:tc>
        <w:tc>
          <w:tcPr>
            <w:tcW w:w="461" w:type="dxa"/>
            <w:tcBorders>
              <w:top w:val="nil"/>
              <w:left w:val="nil"/>
              <w:bottom w:val="single" w:sz="4" w:space="0" w:color="000000"/>
              <w:right w:val="single" w:sz="4" w:space="0" w:color="000000"/>
            </w:tcBorders>
            <w:shd w:val="clear" w:color="auto" w:fill="auto"/>
            <w:vAlign w:val="bottom"/>
            <w:hideMark/>
          </w:tcPr>
          <w:p w14:paraId="3DCEAF5D" w14:textId="121D3D33"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3D2A4818" w14:textId="47CC9D0E"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1A1C9B3C" w14:textId="38151C0D"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567C1075" w14:textId="2026EABC"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7090332A" w14:textId="1A533042"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6707CA37" w14:textId="34C264B1" w:rsidR="00BE4AA3" w:rsidRPr="00BE4AA3" w:rsidRDefault="00BE4AA3" w:rsidP="00BE4AA3">
            <w:pPr>
              <w:spacing w:before="0" w:after="0" w:line="240" w:lineRule="auto"/>
              <w:ind w:firstLine="0"/>
              <w:jc w:val="right"/>
              <w:rPr>
                <w:color w:val="000000"/>
                <w:sz w:val="14"/>
                <w:szCs w:val="14"/>
              </w:rPr>
            </w:pPr>
            <w:r>
              <w:rPr>
                <w:color w:val="000000"/>
                <w:sz w:val="14"/>
                <w:szCs w:val="14"/>
              </w:rPr>
              <w:t>194</w:t>
            </w:r>
          </w:p>
        </w:tc>
        <w:tc>
          <w:tcPr>
            <w:tcW w:w="526" w:type="dxa"/>
            <w:tcBorders>
              <w:top w:val="nil"/>
              <w:left w:val="nil"/>
              <w:bottom w:val="single" w:sz="4" w:space="0" w:color="000000"/>
              <w:right w:val="single" w:sz="4" w:space="0" w:color="000000"/>
            </w:tcBorders>
            <w:shd w:val="clear" w:color="auto" w:fill="auto"/>
            <w:vAlign w:val="bottom"/>
            <w:hideMark/>
          </w:tcPr>
          <w:p w14:paraId="30E598D7" w14:textId="58FE49D3" w:rsidR="00BE4AA3" w:rsidRPr="00BE4AA3" w:rsidRDefault="00BE4AA3" w:rsidP="00BE4AA3">
            <w:pPr>
              <w:spacing w:before="0" w:after="0" w:line="240" w:lineRule="auto"/>
              <w:ind w:firstLine="0"/>
              <w:jc w:val="right"/>
              <w:rPr>
                <w:color w:val="000000"/>
                <w:sz w:val="14"/>
                <w:szCs w:val="14"/>
              </w:rPr>
            </w:pPr>
            <w:r>
              <w:rPr>
                <w:color w:val="000000"/>
                <w:sz w:val="14"/>
                <w:szCs w:val="14"/>
              </w:rPr>
              <w:t>616</w:t>
            </w:r>
          </w:p>
        </w:tc>
        <w:tc>
          <w:tcPr>
            <w:tcW w:w="526" w:type="dxa"/>
            <w:tcBorders>
              <w:top w:val="nil"/>
              <w:left w:val="nil"/>
              <w:bottom w:val="single" w:sz="4" w:space="0" w:color="000000"/>
              <w:right w:val="single" w:sz="4" w:space="0" w:color="000000"/>
            </w:tcBorders>
            <w:shd w:val="clear" w:color="auto" w:fill="auto"/>
            <w:vAlign w:val="bottom"/>
            <w:hideMark/>
          </w:tcPr>
          <w:p w14:paraId="7325496B" w14:textId="2727D680" w:rsidR="00BE4AA3" w:rsidRPr="00BE4AA3" w:rsidRDefault="00BE4AA3" w:rsidP="00BE4AA3">
            <w:pPr>
              <w:spacing w:before="0" w:after="0" w:line="240" w:lineRule="auto"/>
              <w:ind w:firstLine="0"/>
              <w:jc w:val="right"/>
              <w:rPr>
                <w:color w:val="000000"/>
                <w:sz w:val="14"/>
                <w:szCs w:val="14"/>
              </w:rPr>
            </w:pPr>
            <w:r>
              <w:rPr>
                <w:color w:val="000000"/>
                <w:sz w:val="14"/>
                <w:szCs w:val="14"/>
              </w:rPr>
              <w:t>16</w:t>
            </w:r>
          </w:p>
        </w:tc>
        <w:tc>
          <w:tcPr>
            <w:tcW w:w="459" w:type="dxa"/>
            <w:tcBorders>
              <w:top w:val="nil"/>
              <w:left w:val="nil"/>
              <w:bottom w:val="single" w:sz="4" w:space="0" w:color="000000"/>
              <w:right w:val="single" w:sz="4" w:space="0" w:color="000000"/>
            </w:tcBorders>
            <w:shd w:val="clear" w:color="auto" w:fill="auto"/>
            <w:vAlign w:val="bottom"/>
            <w:hideMark/>
          </w:tcPr>
          <w:p w14:paraId="787E7B7D" w14:textId="02B70864"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275460B9" w14:textId="4D2D305A" w:rsidR="00BE4AA3" w:rsidRPr="00BE4AA3" w:rsidRDefault="00BE4AA3" w:rsidP="00BE4AA3">
            <w:pPr>
              <w:spacing w:before="0" w:after="0" w:line="240" w:lineRule="auto"/>
              <w:ind w:firstLine="0"/>
              <w:jc w:val="right"/>
              <w:rPr>
                <w:color w:val="000000"/>
                <w:sz w:val="14"/>
                <w:szCs w:val="14"/>
              </w:rPr>
            </w:pPr>
            <w:r>
              <w:rPr>
                <w:color w:val="000000"/>
                <w:sz w:val="14"/>
                <w:szCs w:val="14"/>
              </w:rPr>
              <w:t>12</w:t>
            </w:r>
          </w:p>
        </w:tc>
        <w:tc>
          <w:tcPr>
            <w:tcW w:w="459" w:type="dxa"/>
            <w:tcBorders>
              <w:top w:val="nil"/>
              <w:left w:val="nil"/>
              <w:bottom w:val="single" w:sz="4" w:space="0" w:color="000000"/>
              <w:right w:val="single" w:sz="4" w:space="0" w:color="000000"/>
            </w:tcBorders>
            <w:shd w:val="clear" w:color="auto" w:fill="auto"/>
            <w:vAlign w:val="bottom"/>
            <w:hideMark/>
          </w:tcPr>
          <w:p w14:paraId="6B0F6BDA" w14:textId="218C6581"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498" w:type="dxa"/>
            <w:tcBorders>
              <w:top w:val="nil"/>
              <w:left w:val="nil"/>
              <w:bottom w:val="single" w:sz="4" w:space="0" w:color="000000"/>
              <w:right w:val="single" w:sz="4" w:space="0" w:color="000000"/>
            </w:tcBorders>
            <w:shd w:val="clear" w:color="auto" w:fill="auto"/>
            <w:vAlign w:val="bottom"/>
            <w:hideMark/>
          </w:tcPr>
          <w:p w14:paraId="49A97172" w14:textId="11E3D752" w:rsidR="00BE4AA3" w:rsidRPr="00BE4AA3" w:rsidRDefault="00BE4AA3" w:rsidP="00BE4AA3">
            <w:pPr>
              <w:spacing w:before="0" w:after="0" w:line="240" w:lineRule="auto"/>
              <w:ind w:firstLine="0"/>
              <w:jc w:val="right"/>
              <w:rPr>
                <w:color w:val="000000"/>
                <w:sz w:val="14"/>
                <w:szCs w:val="14"/>
              </w:rPr>
            </w:pPr>
            <w:r>
              <w:rPr>
                <w:color w:val="000000"/>
                <w:sz w:val="14"/>
                <w:szCs w:val="14"/>
              </w:rPr>
              <w:t>90</w:t>
            </w:r>
          </w:p>
        </w:tc>
      </w:tr>
      <w:tr w:rsidR="00BE4AA3" w:rsidRPr="00BE4AA3" w14:paraId="2D7FAF53"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25A7871D"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10</w:t>
            </w:r>
          </w:p>
        </w:tc>
        <w:tc>
          <w:tcPr>
            <w:tcW w:w="1647" w:type="dxa"/>
            <w:tcBorders>
              <w:top w:val="nil"/>
              <w:left w:val="nil"/>
              <w:bottom w:val="single" w:sz="4" w:space="0" w:color="000000"/>
              <w:right w:val="single" w:sz="4" w:space="0" w:color="000000"/>
            </w:tcBorders>
            <w:shd w:val="clear" w:color="auto" w:fill="auto"/>
            <w:vAlign w:val="bottom"/>
            <w:hideMark/>
          </w:tcPr>
          <w:p w14:paraId="26F71FDB"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Nhơn Hưng</w:t>
            </w:r>
          </w:p>
        </w:tc>
        <w:tc>
          <w:tcPr>
            <w:tcW w:w="526" w:type="dxa"/>
            <w:tcBorders>
              <w:top w:val="nil"/>
              <w:left w:val="nil"/>
              <w:bottom w:val="single" w:sz="4" w:space="0" w:color="000000"/>
              <w:right w:val="single" w:sz="4" w:space="0" w:color="000000"/>
            </w:tcBorders>
            <w:shd w:val="clear" w:color="auto" w:fill="auto"/>
            <w:vAlign w:val="bottom"/>
            <w:hideMark/>
          </w:tcPr>
          <w:p w14:paraId="718DD080" w14:textId="54D0496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884A453" w14:textId="2926BF5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3A0FEA9" w14:textId="5644E8E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2567290" w14:textId="3D42E6D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975B7A3" w14:textId="20AFDD1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41299F7" w14:textId="31344A3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8A989F2" w14:textId="082EA51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B1DF45C" w14:textId="5B5DD54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7345964" w14:textId="3C3CC52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E5647B8" w14:textId="76ABDB8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1F0A1106" w14:textId="4D9E8D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03BC8FA" w14:textId="50F32A1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709A08B1" w14:textId="66F6CC9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04C6164" w14:textId="7F34F20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D41132A" w14:textId="207AAF6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4892A4A" w14:textId="2CC4A63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4D2858C9" w14:textId="2C1259D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FE2F342" w14:textId="5910C90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09AF574" w14:textId="68DC4FD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3C7521C" w14:textId="0013D61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00A5D664" w14:textId="1754BF6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51E621D" w14:textId="71384FB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9A6DDAF" w14:textId="4A5717F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1935E37" w14:textId="29D97B6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D921D14" w14:textId="7B5ED38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9724B7A" w14:textId="55AC17D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0C66A09" w14:textId="4512E24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6DED435" w14:textId="5BE32C2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60170650"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1675D43A"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11</w:t>
            </w:r>
          </w:p>
        </w:tc>
        <w:tc>
          <w:tcPr>
            <w:tcW w:w="1647" w:type="dxa"/>
            <w:tcBorders>
              <w:top w:val="nil"/>
              <w:left w:val="nil"/>
              <w:bottom w:val="single" w:sz="4" w:space="0" w:color="000000"/>
              <w:right w:val="single" w:sz="4" w:space="0" w:color="000000"/>
            </w:tcBorders>
            <w:shd w:val="clear" w:color="auto" w:fill="auto"/>
            <w:vAlign w:val="bottom"/>
            <w:hideMark/>
          </w:tcPr>
          <w:p w14:paraId="415B7D14"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Nhơn Khánh</w:t>
            </w:r>
          </w:p>
        </w:tc>
        <w:tc>
          <w:tcPr>
            <w:tcW w:w="526" w:type="dxa"/>
            <w:tcBorders>
              <w:top w:val="nil"/>
              <w:left w:val="nil"/>
              <w:bottom w:val="single" w:sz="4" w:space="0" w:color="000000"/>
              <w:right w:val="single" w:sz="4" w:space="0" w:color="000000"/>
            </w:tcBorders>
            <w:shd w:val="clear" w:color="auto" w:fill="auto"/>
            <w:vAlign w:val="bottom"/>
            <w:hideMark/>
          </w:tcPr>
          <w:p w14:paraId="6DDA3118" w14:textId="15B3D2C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69A54D6" w14:textId="69CA722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9B57DF8" w14:textId="3C9D547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52AE5FF8" w14:textId="69675D0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6A494E0" w14:textId="4DDE8CC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2EFF870" w14:textId="16B025E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B1AE130" w14:textId="6E25DF2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13DDC0F" w14:textId="70B57E9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D2FFB66" w14:textId="26653C8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4CC4AA0" w14:textId="1607569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6C57BC68" w14:textId="0B13D26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CE3CB47" w14:textId="0297604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49FA5967" w14:textId="3812A7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444B2F0" w14:textId="034D381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A9177F4" w14:textId="4C7214D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9B3B285" w14:textId="7394DB3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3DD45AEE" w14:textId="20697A0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6B1224C" w14:textId="5E5BA6A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47D7C2D" w14:textId="15E4171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D119785" w14:textId="0DB700D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26EECCF8" w14:textId="69DEFD8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239FF1E" w14:textId="4A82B339" w:rsidR="00BE4AA3" w:rsidRPr="00BE4AA3" w:rsidRDefault="00BE4AA3" w:rsidP="00BE4AA3">
            <w:pPr>
              <w:spacing w:before="0" w:after="0" w:line="240" w:lineRule="auto"/>
              <w:ind w:firstLine="0"/>
              <w:jc w:val="right"/>
              <w:rPr>
                <w:color w:val="000000"/>
                <w:sz w:val="14"/>
                <w:szCs w:val="14"/>
              </w:rPr>
            </w:pPr>
            <w:r>
              <w:rPr>
                <w:color w:val="000000"/>
                <w:sz w:val="14"/>
                <w:szCs w:val="14"/>
              </w:rPr>
              <w:t>223</w:t>
            </w:r>
          </w:p>
        </w:tc>
        <w:tc>
          <w:tcPr>
            <w:tcW w:w="526" w:type="dxa"/>
            <w:tcBorders>
              <w:top w:val="nil"/>
              <w:left w:val="nil"/>
              <w:bottom w:val="single" w:sz="4" w:space="0" w:color="000000"/>
              <w:right w:val="single" w:sz="4" w:space="0" w:color="000000"/>
            </w:tcBorders>
            <w:shd w:val="clear" w:color="auto" w:fill="auto"/>
            <w:vAlign w:val="bottom"/>
            <w:hideMark/>
          </w:tcPr>
          <w:p w14:paraId="75FCDE23" w14:textId="2834862D" w:rsidR="00BE4AA3" w:rsidRPr="00BE4AA3" w:rsidRDefault="00BE4AA3" w:rsidP="00BE4AA3">
            <w:pPr>
              <w:spacing w:before="0" w:after="0" w:line="240" w:lineRule="auto"/>
              <w:ind w:firstLine="0"/>
              <w:jc w:val="right"/>
              <w:rPr>
                <w:color w:val="000000"/>
                <w:sz w:val="14"/>
                <w:szCs w:val="14"/>
              </w:rPr>
            </w:pPr>
            <w:r>
              <w:rPr>
                <w:color w:val="000000"/>
                <w:sz w:val="14"/>
                <w:szCs w:val="14"/>
              </w:rPr>
              <w:t>873</w:t>
            </w:r>
          </w:p>
        </w:tc>
        <w:tc>
          <w:tcPr>
            <w:tcW w:w="526" w:type="dxa"/>
            <w:tcBorders>
              <w:top w:val="nil"/>
              <w:left w:val="nil"/>
              <w:bottom w:val="single" w:sz="4" w:space="0" w:color="000000"/>
              <w:right w:val="single" w:sz="4" w:space="0" w:color="000000"/>
            </w:tcBorders>
            <w:shd w:val="clear" w:color="auto" w:fill="auto"/>
            <w:vAlign w:val="bottom"/>
            <w:hideMark/>
          </w:tcPr>
          <w:p w14:paraId="00E2E66B" w14:textId="26DA2B91" w:rsidR="00BE4AA3" w:rsidRPr="00BE4AA3" w:rsidRDefault="00BE4AA3" w:rsidP="00BE4AA3">
            <w:pPr>
              <w:spacing w:before="0" w:after="0" w:line="240" w:lineRule="auto"/>
              <w:ind w:firstLine="0"/>
              <w:jc w:val="right"/>
              <w:rPr>
                <w:color w:val="000000"/>
                <w:sz w:val="14"/>
                <w:szCs w:val="14"/>
              </w:rPr>
            </w:pPr>
            <w:r>
              <w:rPr>
                <w:color w:val="000000"/>
                <w:sz w:val="14"/>
                <w:szCs w:val="14"/>
              </w:rPr>
              <w:t>16</w:t>
            </w:r>
          </w:p>
        </w:tc>
        <w:tc>
          <w:tcPr>
            <w:tcW w:w="459" w:type="dxa"/>
            <w:tcBorders>
              <w:top w:val="nil"/>
              <w:left w:val="nil"/>
              <w:bottom w:val="single" w:sz="4" w:space="0" w:color="000000"/>
              <w:right w:val="single" w:sz="4" w:space="0" w:color="000000"/>
            </w:tcBorders>
            <w:shd w:val="clear" w:color="auto" w:fill="auto"/>
            <w:vAlign w:val="bottom"/>
            <w:hideMark/>
          </w:tcPr>
          <w:p w14:paraId="1BAE5A89" w14:textId="3E1295E4"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AD3EE13" w14:textId="14C70A2B" w:rsidR="00BE4AA3" w:rsidRPr="00BE4AA3" w:rsidRDefault="00BE4AA3" w:rsidP="00BE4AA3">
            <w:pPr>
              <w:spacing w:before="0" w:after="0" w:line="240" w:lineRule="auto"/>
              <w:ind w:firstLine="0"/>
              <w:jc w:val="right"/>
              <w:rPr>
                <w:color w:val="000000"/>
                <w:sz w:val="14"/>
                <w:szCs w:val="14"/>
              </w:rPr>
            </w:pPr>
            <w:r>
              <w:rPr>
                <w:color w:val="000000"/>
                <w:sz w:val="14"/>
                <w:szCs w:val="14"/>
              </w:rPr>
              <w:t>12</w:t>
            </w:r>
          </w:p>
        </w:tc>
        <w:tc>
          <w:tcPr>
            <w:tcW w:w="459" w:type="dxa"/>
            <w:tcBorders>
              <w:top w:val="nil"/>
              <w:left w:val="nil"/>
              <w:bottom w:val="single" w:sz="4" w:space="0" w:color="000000"/>
              <w:right w:val="single" w:sz="4" w:space="0" w:color="000000"/>
            </w:tcBorders>
            <w:shd w:val="clear" w:color="auto" w:fill="auto"/>
            <w:vAlign w:val="bottom"/>
            <w:hideMark/>
          </w:tcPr>
          <w:p w14:paraId="7F6105A2" w14:textId="01CFB463"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498" w:type="dxa"/>
            <w:tcBorders>
              <w:top w:val="nil"/>
              <w:left w:val="nil"/>
              <w:bottom w:val="single" w:sz="4" w:space="0" w:color="000000"/>
              <w:right w:val="single" w:sz="4" w:space="0" w:color="000000"/>
            </w:tcBorders>
            <w:shd w:val="clear" w:color="auto" w:fill="auto"/>
            <w:vAlign w:val="bottom"/>
            <w:hideMark/>
          </w:tcPr>
          <w:p w14:paraId="48221F49" w14:textId="19A682A7" w:rsidR="00BE4AA3" w:rsidRPr="00BE4AA3" w:rsidRDefault="00BE4AA3" w:rsidP="00BE4AA3">
            <w:pPr>
              <w:spacing w:before="0" w:after="0" w:line="240" w:lineRule="auto"/>
              <w:ind w:firstLine="0"/>
              <w:jc w:val="right"/>
              <w:rPr>
                <w:color w:val="000000"/>
                <w:sz w:val="14"/>
                <w:szCs w:val="14"/>
              </w:rPr>
            </w:pPr>
            <w:r>
              <w:rPr>
                <w:color w:val="000000"/>
                <w:sz w:val="14"/>
                <w:szCs w:val="14"/>
              </w:rPr>
              <w:t>90</w:t>
            </w:r>
          </w:p>
        </w:tc>
      </w:tr>
      <w:tr w:rsidR="00BE4AA3" w:rsidRPr="00BE4AA3" w14:paraId="38B15722"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6E5A203F"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12</w:t>
            </w:r>
          </w:p>
        </w:tc>
        <w:tc>
          <w:tcPr>
            <w:tcW w:w="1647" w:type="dxa"/>
            <w:tcBorders>
              <w:top w:val="nil"/>
              <w:left w:val="nil"/>
              <w:bottom w:val="single" w:sz="4" w:space="0" w:color="000000"/>
              <w:right w:val="single" w:sz="4" w:space="0" w:color="000000"/>
            </w:tcBorders>
            <w:shd w:val="clear" w:color="auto" w:fill="auto"/>
            <w:vAlign w:val="bottom"/>
            <w:hideMark/>
          </w:tcPr>
          <w:p w14:paraId="12941464"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Nhơn Lộc</w:t>
            </w:r>
          </w:p>
        </w:tc>
        <w:tc>
          <w:tcPr>
            <w:tcW w:w="526" w:type="dxa"/>
            <w:tcBorders>
              <w:top w:val="nil"/>
              <w:left w:val="nil"/>
              <w:bottom w:val="single" w:sz="4" w:space="0" w:color="000000"/>
              <w:right w:val="single" w:sz="4" w:space="0" w:color="000000"/>
            </w:tcBorders>
            <w:shd w:val="clear" w:color="auto" w:fill="auto"/>
            <w:vAlign w:val="bottom"/>
            <w:hideMark/>
          </w:tcPr>
          <w:p w14:paraId="55DEEB69" w14:textId="2119011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3FA05FE" w14:textId="2F13E85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9C4BBDE" w14:textId="7305274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5B67D7EA" w14:textId="09619F8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9D3028D" w14:textId="5F5EECA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F15AD31" w14:textId="043B6E8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DA22611" w14:textId="29F24DC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09B17FE" w14:textId="68FCCCA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8F43F7F" w14:textId="7539790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D34A4E7" w14:textId="327E1D9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17A733D9" w14:textId="049060F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47CBE1D" w14:textId="4B5E784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40960D71" w14:textId="53A08A9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578E76A6" w14:textId="439E692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F6AACE7" w14:textId="41C9257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A77D14B" w14:textId="755A7C3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31A4E6A4" w14:textId="39C60D6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E30E47E" w14:textId="1C6FBC4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4BA711E" w14:textId="5A2E07E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F926059" w14:textId="2DC7BAE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7D86DEA4" w14:textId="09648AC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A182F24" w14:textId="4256494A" w:rsidR="00BE4AA3" w:rsidRPr="00BE4AA3" w:rsidRDefault="00BE4AA3" w:rsidP="00BE4AA3">
            <w:pPr>
              <w:spacing w:before="0" w:after="0" w:line="240" w:lineRule="auto"/>
              <w:ind w:firstLine="0"/>
              <w:jc w:val="right"/>
              <w:rPr>
                <w:color w:val="000000"/>
                <w:sz w:val="14"/>
                <w:szCs w:val="14"/>
              </w:rPr>
            </w:pPr>
            <w:r>
              <w:rPr>
                <w:color w:val="000000"/>
                <w:sz w:val="14"/>
                <w:szCs w:val="14"/>
              </w:rPr>
              <w:t>47</w:t>
            </w:r>
          </w:p>
        </w:tc>
        <w:tc>
          <w:tcPr>
            <w:tcW w:w="526" w:type="dxa"/>
            <w:tcBorders>
              <w:top w:val="nil"/>
              <w:left w:val="nil"/>
              <w:bottom w:val="single" w:sz="4" w:space="0" w:color="000000"/>
              <w:right w:val="single" w:sz="4" w:space="0" w:color="000000"/>
            </w:tcBorders>
            <w:shd w:val="clear" w:color="auto" w:fill="auto"/>
            <w:vAlign w:val="bottom"/>
            <w:hideMark/>
          </w:tcPr>
          <w:p w14:paraId="4CD551C4" w14:textId="3E282E05" w:rsidR="00BE4AA3" w:rsidRPr="00BE4AA3" w:rsidRDefault="00BE4AA3" w:rsidP="00BE4AA3">
            <w:pPr>
              <w:spacing w:before="0" w:after="0" w:line="240" w:lineRule="auto"/>
              <w:ind w:firstLine="0"/>
              <w:jc w:val="right"/>
              <w:rPr>
                <w:color w:val="000000"/>
                <w:sz w:val="14"/>
                <w:szCs w:val="14"/>
              </w:rPr>
            </w:pPr>
            <w:r>
              <w:rPr>
                <w:color w:val="000000"/>
                <w:sz w:val="14"/>
                <w:szCs w:val="14"/>
              </w:rPr>
              <w:t>114</w:t>
            </w:r>
          </w:p>
        </w:tc>
        <w:tc>
          <w:tcPr>
            <w:tcW w:w="526" w:type="dxa"/>
            <w:tcBorders>
              <w:top w:val="nil"/>
              <w:left w:val="nil"/>
              <w:bottom w:val="single" w:sz="4" w:space="0" w:color="000000"/>
              <w:right w:val="single" w:sz="4" w:space="0" w:color="000000"/>
            </w:tcBorders>
            <w:shd w:val="clear" w:color="auto" w:fill="auto"/>
            <w:vAlign w:val="bottom"/>
            <w:hideMark/>
          </w:tcPr>
          <w:p w14:paraId="2EAEB64E" w14:textId="3F4E71B0"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7F94899A" w14:textId="35C4CA69"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006FCCCA" w14:textId="6543DF29"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C100DF7" w14:textId="475639EB"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6EF4997E" w14:textId="4F999A22"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453E9126"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6687D9C"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13</w:t>
            </w:r>
          </w:p>
        </w:tc>
        <w:tc>
          <w:tcPr>
            <w:tcW w:w="1647" w:type="dxa"/>
            <w:tcBorders>
              <w:top w:val="nil"/>
              <w:left w:val="nil"/>
              <w:bottom w:val="single" w:sz="4" w:space="0" w:color="000000"/>
              <w:right w:val="single" w:sz="4" w:space="0" w:color="000000"/>
            </w:tcBorders>
            <w:shd w:val="clear" w:color="auto" w:fill="auto"/>
            <w:vAlign w:val="bottom"/>
            <w:hideMark/>
          </w:tcPr>
          <w:p w14:paraId="71A77D5F"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Nhơn Hòa</w:t>
            </w:r>
          </w:p>
        </w:tc>
        <w:tc>
          <w:tcPr>
            <w:tcW w:w="526" w:type="dxa"/>
            <w:tcBorders>
              <w:top w:val="nil"/>
              <w:left w:val="nil"/>
              <w:bottom w:val="single" w:sz="4" w:space="0" w:color="000000"/>
              <w:right w:val="single" w:sz="4" w:space="0" w:color="000000"/>
            </w:tcBorders>
            <w:shd w:val="clear" w:color="auto" w:fill="auto"/>
            <w:vAlign w:val="bottom"/>
            <w:hideMark/>
          </w:tcPr>
          <w:p w14:paraId="41818C17" w14:textId="68D6663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1E81B75" w14:textId="28255D0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0722DD2" w14:textId="262A3D8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754B4B9" w14:textId="08359A9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7A5D21C" w14:textId="1D439E2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F7A38CB" w14:textId="21068E8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EE17533" w14:textId="2A458A0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A59FAE0" w14:textId="74168D5E"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08FA1295" w14:textId="78C678A5"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7CA7A23C" w14:textId="7308D02F"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4607DC45" w14:textId="6D23D40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69A224D" w14:textId="7E488DB1"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5222B8A4" w14:textId="408F284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19124F29" w14:textId="12250722"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6E739ABA" w14:textId="66B48A23"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6403D2AB" w14:textId="079EA074"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1" w:type="dxa"/>
            <w:tcBorders>
              <w:top w:val="nil"/>
              <w:left w:val="nil"/>
              <w:bottom w:val="single" w:sz="4" w:space="0" w:color="000000"/>
              <w:right w:val="single" w:sz="4" w:space="0" w:color="000000"/>
            </w:tcBorders>
            <w:shd w:val="clear" w:color="auto" w:fill="auto"/>
            <w:vAlign w:val="bottom"/>
            <w:hideMark/>
          </w:tcPr>
          <w:p w14:paraId="01B5E921" w14:textId="6657037D"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3ABD45E5" w14:textId="7BA5D45D"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0A2F30CC" w14:textId="238BB2E2"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4F6FBAFB" w14:textId="3E0B4A2C"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0C6503DB" w14:textId="134E5C2F"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1A51A5C7" w14:textId="096C6CF0" w:rsidR="00BE4AA3" w:rsidRPr="00BE4AA3" w:rsidRDefault="00BE4AA3" w:rsidP="00BE4AA3">
            <w:pPr>
              <w:spacing w:before="0" w:after="0" w:line="240" w:lineRule="auto"/>
              <w:ind w:firstLine="0"/>
              <w:jc w:val="right"/>
              <w:rPr>
                <w:color w:val="000000"/>
                <w:sz w:val="14"/>
                <w:szCs w:val="14"/>
              </w:rPr>
            </w:pPr>
            <w:r>
              <w:rPr>
                <w:color w:val="000000"/>
                <w:sz w:val="14"/>
                <w:szCs w:val="14"/>
              </w:rPr>
              <w:t>14</w:t>
            </w:r>
          </w:p>
        </w:tc>
        <w:tc>
          <w:tcPr>
            <w:tcW w:w="526" w:type="dxa"/>
            <w:tcBorders>
              <w:top w:val="nil"/>
              <w:left w:val="nil"/>
              <w:bottom w:val="single" w:sz="4" w:space="0" w:color="000000"/>
              <w:right w:val="single" w:sz="4" w:space="0" w:color="000000"/>
            </w:tcBorders>
            <w:shd w:val="clear" w:color="auto" w:fill="auto"/>
            <w:vAlign w:val="bottom"/>
            <w:hideMark/>
          </w:tcPr>
          <w:p w14:paraId="49518621" w14:textId="39BF0702" w:rsidR="00BE4AA3" w:rsidRPr="00BE4AA3" w:rsidRDefault="00BE4AA3" w:rsidP="00BE4AA3">
            <w:pPr>
              <w:spacing w:before="0" w:after="0" w:line="240" w:lineRule="auto"/>
              <w:ind w:firstLine="0"/>
              <w:jc w:val="right"/>
              <w:rPr>
                <w:color w:val="000000"/>
                <w:sz w:val="14"/>
                <w:szCs w:val="14"/>
              </w:rPr>
            </w:pPr>
            <w:r>
              <w:rPr>
                <w:color w:val="000000"/>
                <w:sz w:val="14"/>
                <w:szCs w:val="14"/>
              </w:rPr>
              <w:t>53</w:t>
            </w:r>
          </w:p>
        </w:tc>
        <w:tc>
          <w:tcPr>
            <w:tcW w:w="526" w:type="dxa"/>
            <w:tcBorders>
              <w:top w:val="nil"/>
              <w:left w:val="nil"/>
              <w:bottom w:val="single" w:sz="4" w:space="0" w:color="000000"/>
              <w:right w:val="single" w:sz="4" w:space="0" w:color="000000"/>
            </w:tcBorders>
            <w:shd w:val="clear" w:color="auto" w:fill="auto"/>
            <w:vAlign w:val="bottom"/>
            <w:hideMark/>
          </w:tcPr>
          <w:p w14:paraId="57937ABA" w14:textId="7C3EA7A0"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4FD80A23" w14:textId="5DB2C728"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2E09AF04" w14:textId="450D5C85"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48BFF2D" w14:textId="0AE1220B"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49C92934" w14:textId="322EFAB0"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3721D303"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C532FCE"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14</w:t>
            </w:r>
          </w:p>
        </w:tc>
        <w:tc>
          <w:tcPr>
            <w:tcW w:w="1647" w:type="dxa"/>
            <w:tcBorders>
              <w:top w:val="nil"/>
              <w:left w:val="nil"/>
              <w:bottom w:val="single" w:sz="4" w:space="0" w:color="000000"/>
              <w:right w:val="single" w:sz="4" w:space="0" w:color="000000"/>
            </w:tcBorders>
            <w:shd w:val="clear" w:color="auto" w:fill="auto"/>
            <w:vAlign w:val="bottom"/>
            <w:hideMark/>
          </w:tcPr>
          <w:p w14:paraId="6E5DB2DF"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Nhơn Tân</w:t>
            </w:r>
          </w:p>
        </w:tc>
        <w:tc>
          <w:tcPr>
            <w:tcW w:w="526" w:type="dxa"/>
            <w:tcBorders>
              <w:top w:val="nil"/>
              <w:left w:val="nil"/>
              <w:bottom w:val="single" w:sz="4" w:space="0" w:color="000000"/>
              <w:right w:val="single" w:sz="4" w:space="0" w:color="000000"/>
            </w:tcBorders>
            <w:shd w:val="clear" w:color="auto" w:fill="auto"/>
            <w:vAlign w:val="bottom"/>
            <w:hideMark/>
          </w:tcPr>
          <w:p w14:paraId="1BA40854" w14:textId="633586E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EE046F8" w14:textId="002AD61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D0F8ABB" w14:textId="7006583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584A24D7" w14:textId="0D19225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F741E27" w14:textId="771FD6E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4B5940A" w14:textId="368B6DC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4FCFD41" w14:textId="64E69CB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88C743D" w14:textId="425212A1"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4F5428E4" w14:textId="0B616792"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67" w:type="dxa"/>
            <w:tcBorders>
              <w:top w:val="nil"/>
              <w:left w:val="nil"/>
              <w:bottom w:val="single" w:sz="4" w:space="0" w:color="000000"/>
              <w:right w:val="single" w:sz="4" w:space="0" w:color="000000"/>
            </w:tcBorders>
            <w:shd w:val="clear" w:color="auto" w:fill="auto"/>
            <w:vAlign w:val="bottom"/>
            <w:hideMark/>
          </w:tcPr>
          <w:p w14:paraId="6AB19FC6" w14:textId="4CB6DF66"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3B4B4CD1" w14:textId="3F02270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2CEB841" w14:textId="04A28311"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5F7F76A5" w14:textId="0F9B87D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7F77A66" w14:textId="0E9DFB93"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2C1F6875" w14:textId="01C69723"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526" w:type="dxa"/>
            <w:tcBorders>
              <w:top w:val="nil"/>
              <w:left w:val="nil"/>
              <w:bottom w:val="single" w:sz="4" w:space="0" w:color="000000"/>
              <w:right w:val="single" w:sz="4" w:space="0" w:color="000000"/>
            </w:tcBorders>
            <w:shd w:val="clear" w:color="auto" w:fill="auto"/>
            <w:vAlign w:val="bottom"/>
            <w:hideMark/>
          </w:tcPr>
          <w:p w14:paraId="4BF71C55" w14:textId="43ECF97F" w:rsidR="00BE4AA3" w:rsidRPr="00BE4AA3" w:rsidRDefault="00BE4AA3" w:rsidP="00BE4AA3">
            <w:pPr>
              <w:spacing w:before="0" w:after="0" w:line="240" w:lineRule="auto"/>
              <w:ind w:firstLine="0"/>
              <w:jc w:val="right"/>
              <w:rPr>
                <w:color w:val="000000"/>
                <w:sz w:val="14"/>
                <w:szCs w:val="14"/>
              </w:rPr>
            </w:pPr>
            <w:r>
              <w:rPr>
                <w:color w:val="000000"/>
                <w:sz w:val="14"/>
                <w:szCs w:val="14"/>
              </w:rPr>
              <w:t>30</w:t>
            </w:r>
          </w:p>
        </w:tc>
        <w:tc>
          <w:tcPr>
            <w:tcW w:w="461" w:type="dxa"/>
            <w:tcBorders>
              <w:top w:val="nil"/>
              <w:left w:val="nil"/>
              <w:bottom w:val="single" w:sz="4" w:space="0" w:color="000000"/>
              <w:right w:val="single" w:sz="4" w:space="0" w:color="000000"/>
            </w:tcBorders>
            <w:shd w:val="clear" w:color="auto" w:fill="auto"/>
            <w:vAlign w:val="bottom"/>
            <w:hideMark/>
          </w:tcPr>
          <w:p w14:paraId="6206BBD3" w14:textId="3F6539C3"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37606A6A" w14:textId="40A47024"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08DF3968" w14:textId="5EFB7197"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76A9F689" w14:textId="44B6D305"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7163E8F7" w14:textId="4D6746FB"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20ED4E08" w14:textId="3807B1E8" w:rsidR="00BE4AA3" w:rsidRPr="00BE4AA3" w:rsidRDefault="00BE4AA3" w:rsidP="00BE4AA3">
            <w:pPr>
              <w:spacing w:before="0" w:after="0" w:line="240" w:lineRule="auto"/>
              <w:ind w:firstLine="0"/>
              <w:jc w:val="right"/>
              <w:rPr>
                <w:color w:val="000000"/>
                <w:sz w:val="14"/>
                <w:szCs w:val="14"/>
              </w:rPr>
            </w:pPr>
            <w:r>
              <w:rPr>
                <w:color w:val="000000"/>
                <w:sz w:val="14"/>
                <w:szCs w:val="14"/>
              </w:rPr>
              <w:t>18</w:t>
            </w:r>
          </w:p>
        </w:tc>
        <w:tc>
          <w:tcPr>
            <w:tcW w:w="526" w:type="dxa"/>
            <w:tcBorders>
              <w:top w:val="nil"/>
              <w:left w:val="nil"/>
              <w:bottom w:val="single" w:sz="4" w:space="0" w:color="000000"/>
              <w:right w:val="single" w:sz="4" w:space="0" w:color="000000"/>
            </w:tcBorders>
            <w:shd w:val="clear" w:color="auto" w:fill="auto"/>
            <w:vAlign w:val="bottom"/>
            <w:hideMark/>
          </w:tcPr>
          <w:p w14:paraId="4AD75DF3" w14:textId="44B47686" w:rsidR="00BE4AA3" w:rsidRPr="00BE4AA3" w:rsidRDefault="00BE4AA3" w:rsidP="00BE4AA3">
            <w:pPr>
              <w:spacing w:before="0" w:after="0" w:line="240" w:lineRule="auto"/>
              <w:ind w:firstLine="0"/>
              <w:jc w:val="right"/>
              <w:rPr>
                <w:color w:val="000000"/>
                <w:sz w:val="14"/>
                <w:szCs w:val="14"/>
              </w:rPr>
            </w:pPr>
            <w:r>
              <w:rPr>
                <w:color w:val="000000"/>
                <w:sz w:val="14"/>
                <w:szCs w:val="14"/>
              </w:rPr>
              <w:t>67</w:t>
            </w:r>
          </w:p>
        </w:tc>
        <w:tc>
          <w:tcPr>
            <w:tcW w:w="526" w:type="dxa"/>
            <w:tcBorders>
              <w:top w:val="nil"/>
              <w:left w:val="nil"/>
              <w:bottom w:val="single" w:sz="4" w:space="0" w:color="000000"/>
              <w:right w:val="single" w:sz="4" w:space="0" w:color="000000"/>
            </w:tcBorders>
            <w:shd w:val="clear" w:color="auto" w:fill="auto"/>
            <w:vAlign w:val="bottom"/>
            <w:hideMark/>
          </w:tcPr>
          <w:p w14:paraId="433C1356" w14:textId="1090181D"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72BE9ED5" w14:textId="41888848"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15E0545B" w14:textId="2CE3E655"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A10EE04" w14:textId="56143F71"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5687E9D1" w14:textId="6BF36629"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05CE545B"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27A8FCFF"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lastRenderedPageBreak/>
              <w:t>15</w:t>
            </w:r>
          </w:p>
        </w:tc>
        <w:tc>
          <w:tcPr>
            <w:tcW w:w="1647" w:type="dxa"/>
            <w:tcBorders>
              <w:top w:val="nil"/>
              <w:left w:val="nil"/>
              <w:bottom w:val="single" w:sz="4" w:space="0" w:color="000000"/>
              <w:right w:val="single" w:sz="4" w:space="0" w:color="000000"/>
            </w:tcBorders>
            <w:shd w:val="clear" w:color="auto" w:fill="auto"/>
            <w:vAlign w:val="bottom"/>
            <w:hideMark/>
          </w:tcPr>
          <w:p w14:paraId="18FE937D"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Nhơn Thọ</w:t>
            </w:r>
          </w:p>
        </w:tc>
        <w:tc>
          <w:tcPr>
            <w:tcW w:w="526" w:type="dxa"/>
            <w:tcBorders>
              <w:top w:val="nil"/>
              <w:left w:val="nil"/>
              <w:bottom w:val="single" w:sz="4" w:space="0" w:color="000000"/>
              <w:right w:val="single" w:sz="4" w:space="0" w:color="000000"/>
            </w:tcBorders>
            <w:shd w:val="clear" w:color="auto" w:fill="auto"/>
            <w:vAlign w:val="bottom"/>
            <w:hideMark/>
          </w:tcPr>
          <w:p w14:paraId="796CD582" w14:textId="52B068A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F47D7C8" w14:textId="63115A4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22E01B9" w14:textId="4AEC165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A050FE5" w14:textId="751230A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F3F7711" w14:textId="4E11793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0C7ADD4" w14:textId="3B4A68B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7647203" w14:textId="20C6AC4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376A852" w14:textId="2EDDCEE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A241359" w14:textId="1B5BF75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5073B10" w14:textId="5985770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1171A6DD" w14:textId="16A8DF9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01B1BCA" w14:textId="7BB577F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3B05F45E" w14:textId="37A254B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E7C87C6" w14:textId="2D3365C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A7197AA" w14:textId="19EBA8AE" w:rsidR="00BE4AA3" w:rsidRPr="00BE4AA3" w:rsidRDefault="00BE4AA3" w:rsidP="00BE4AA3">
            <w:pPr>
              <w:spacing w:before="0" w:after="0" w:line="240" w:lineRule="auto"/>
              <w:ind w:firstLine="0"/>
              <w:jc w:val="right"/>
              <w:rPr>
                <w:color w:val="000000"/>
                <w:sz w:val="14"/>
                <w:szCs w:val="14"/>
              </w:rPr>
            </w:pPr>
            <w:r>
              <w:rPr>
                <w:color w:val="000000"/>
                <w:sz w:val="14"/>
                <w:szCs w:val="14"/>
              </w:rPr>
              <w:t>107</w:t>
            </w:r>
          </w:p>
        </w:tc>
        <w:tc>
          <w:tcPr>
            <w:tcW w:w="526" w:type="dxa"/>
            <w:tcBorders>
              <w:top w:val="nil"/>
              <w:left w:val="nil"/>
              <w:bottom w:val="single" w:sz="4" w:space="0" w:color="000000"/>
              <w:right w:val="single" w:sz="4" w:space="0" w:color="000000"/>
            </w:tcBorders>
            <w:shd w:val="clear" w:color="auto" w:fill="auto"/>
            <w:vAlign w:val="bottom"/>
            <w:hideMark/>
          </w:tcPr>
          <w:p w14:paraId="32D41B6B" w14:textId="68F4AD7C" w:rsidR="00BE4AA3" w:rsidRPr="00BE4AA3" w:rsidRDefault="00BE4AA3" w:rsidP="00BE4AA3">
            <w:pPr>
              <w:spacing w:before="0" w:after="0" w:line="240" w:lineRule="auto"/>
              <w:ind w:firstLine="0"/>
              <w:jc w:val="right"/>
              <w:rPr>
                <w:color w:val="000000"/>
                <w:sz w:val="14"/>
                <w:szCs w:val="14"/>
              </w:rPr>
            </w:pPr>
            <w:r>
              <w:rPr>
                <w:color w:val="000000"/>
                <w:sz w:val="14"/>
                <w:szCs w:val="14"/>
              </w:rPr>
              <w:t>333</w:t>
            </w:r>
          </w:p>
        </w:tc>
        <w:tc>
          <w:tcPr>
            <w:tcW w:w="461" w:type="dxa"/>
            <w:tcBorders>
              <w:top w:val="nil"/>
              <w:left w:val="nil"/>
              <w:bottom w:val="single" w:sz="4" w:space="0" w:color="000000"/>
              <w:right w:val="single" w:sz="4" w:space="0" w:color="000000"/>
            </w:tcBorders>
            <w:shd w:val="clear" w:color="auto" w:fill="auto"/>
            <w:vAlign w:val="bottom"/>
            <w:hideMark/>
          </w:tcPr>
          <w:p w14:paraId="0E2C965D" w14:textId="406C1976"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F9133FE" w14:textId="0714A252"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608478AE" w14:textId="4EE29BC4"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55168A25" w14:textId="208BF048"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5CBE8C99" w14:textId="5E78C3F1"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1524BDA6" w14:textId="166B150F" w:rsidR="00BE4AA3" w:rsidRPr="00BE4AA3" w:rsidRDefault="00BE4AA3" w:rsidP="00BE4AA3">
            <w:pPr>
              <w:spacing w:before="0" w:after="0" w:line="240" w:lineRule="auto"/>
              <w:ind w:firstLine="0"/>
              <w:jc w:val="right"/>
              <w:rPr>
                <w:color w:val="000000"/>
                <w:sz w:val="14"/>
                <w:szCs w:val="14"/>
              </w:rPr>
            </w:pPr>
            <w:r>
              <w:rPr>
                <w:color w:val="000000"/>
                <w:sz w:val="14"/>
                <w:szCs w:val="14"/>
              </w:rPr>
              <w:t>21</w:t>
            </w:r>
          </w:p>
        </w:tc>
        <w:tc>
          <w:tcPr>
            <w:tcW w:w="526" w:type="dxa"/>
            <w:tcBorders>
              <w:top w:val="nil"/>
              <w:left w:val="nil"/>
              <w:bottom w:val="single" w:sz="4" w:space="0" w:color="000000"/>
              <w:right w:val="single" w:sz="4" w:space="0" w:color="000000"/>
            </w:tcBorders>
            <w:shd w:val="clear" w:color="auto" w:fill="auto"/>
            <w:vAlign w:val="bottom"/>
            <w:hideMark/>
          </w:tcPr>
          <w:p w14:paraId="3D8C4AA5" w14:textId="7B161D27" w:rsidR="00BE4AA3" w:rsidRPr="00BE4AA3" w:rsidRDefault="00BE4AA3" w:rsidP="00BE4AA3">
            <w:pPr>
              <w:spacing w:before="0" w:after="0" w:line="240" w:lineRule="auto"/>
              <w:ind w:firstLine="0"/>
              <w:jc w:val="right"/>
              <w:rPr>
                <w:color w:val="000000"/>
                <w:sz w:val="14"/>
                <w:szCs w:val="14"/>
              </w:rPr>
            </w:pPr>
            <w:r>
              <w:rPr>
                <w:color w:val="000000"/>
                <w:sz w:val="14"/>
                <w:szCs w:val="14"/>
              </w:rPr>
              <w:t>75</w:t>
            </w:r>
          </w:p>
        </w:tc>
        <w:tc>
          <w:tcPr>
            <w:tcW w:w="526" w:type="dxa"/>
            <w:tcBorders>
              <w:top w:val="nil"/>
              <w:left w:val="nil"/>
              <w:bottom w:val="single" w:sz="4" w:space="0" w:color="000000"/>
              <w:right w:val="single" w:sz="4" w:space="0" w:color="000000"/>
            </w:tcBorders>
            <w:shd w:val="clear" w:color="auto" w:fill="auto"/>
            <w:vAlign w:val="bottom"/>
            <w:hideMark/>
          </w:tcPr>
          <w:p w14:paraId="4A185E67" w14:textId="599256C5"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23EA73AE" w14:textId="4C8DFE7A"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7464A104" w14:textId="06C41AD2"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382093E" w14:textId="050A4228"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3EA973DA" w14:textId="7C426373"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7F659092"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786D896" w14:textId="77777777" w:rsidR="00BE4AA3" w:rsidRPr="00BE4AA3" w:rsidRDefault="00BE4AA3" w:rsidP="00BE4AA3">
            <w:pPr>
              <w:spacing w:before="0" w:after="0" w:line="240" w:lineRule="auto"/>
              <w:ind w:firstLine="0"/>
              <w:jc w:val="center"/>
              <w:rPr>
                <w:b/>
                <w:bCs/>
                <w:color w:val="000000"/>
                <w:sz w:val="14"/>
                <w:szCs w:val="14"/>
              </w:rPr>
            </w:pPr>
            <w:r w:rsidRPr="00BE4AA3">
              <w:rPr>
                <w:b/>
                <w:bCs/>
                <w:color w:val="000000"/>
                <w:sz w:val="14"/>
                <w:szCs w:val="14"/>
              </w:rPr>
              <w:t>III</w:t>
            </w:r>
          </w:p>
        </w:tc>
        <w:tc>
          <w:tcPr>
            <w:tcW w:w="1647" w:type="dxa"/>
            <w:tcBorders>
              <w:top w:val="nil"/>
              <w:left w:val="nil"/>
              <w:bottom w:val="single" w:sz="4" w:space="0" w:color="000000"/>
              <w:right w:val="single" w:sz="4" w:space="0" w:color="000000"/>
            </w:tcBorders>
            <w:shd w:val="clear" w:color="auto" w:fill="auto"/>
            <w:vAlign w:val="bottom"/>
            <w:hideMark/>
          </w:tcPr>
          <w:p w14:paraId="6B2FCECD" w14:textId="77777777" w:rsidR="00BE4AA3" w:rsidRPr="00BE4AA3" w:rsidRDefault="00BE4AA3" w:rsidP="00BE4AA3">
            <w:pPr>
              <w:spacing w:before="0" w:after="0" w:line="240" w:lineRule="auto"/>
              <w:ind w:firstLine="0"/>
              <w:jc w:val="left"/>
              <w:rPr>
                <w:b/>
                <w:bCs/>
                <w:color w:val="000000"/>
                <w:sz w:val="14"/>
                <w:szCs w:val="14"/>
              </w:rPr>
            </w:pPr>
            <w:r w:rsidRPr="00BE4AA3">
              <w:rPr>
                <w:b/>
                <w:bCs/>
                <w:color w:val="000000"/>
                <w:sz w:val="14"/>
                <w:szCs w:val="14"/>
              </w:rPr>
              <w:t>Thị xã Hoài Nhơn</w:t>
            </w:r>
          </w:p>
        </w:tc>
        <w:tc>
          <w:tcPr>
            <w:tcW w:w="526" w:type="dxa"/>
            <w:tcBorders>
              <w:top w:val="nil"/>
              <w:left w:val="nil"/>
              <w:bottom w:val="single" w:sz="4" w:space="0" w:color="000000"/>
              <w:right w:val="single" w:sz="4" w:space="0" w:color="000000"/>
            </w:tcBorders>
            <w:shd w:val="clear" w:color="auto" w:fill="auto"/>
            <w:vAlign w:val="bottom"/>
            <w:hideMark/>
          </w:tcPr>
          <w:p w14:paraId="241D8649" w14:textId="5F523985"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76</w:t>
            </w:r>
          </w:p>
        </w:tc>
        <w:tc>
          <w:tcPr>
            <w:tcW w:w="526" w:type="dxa"/>
            <w:tcBorders>
              <w:top w:val="nil"/>
              <w:left w:val="nil"/>
              <w:bottom w:val="single" w:sz="4" w:space="0" w:color="000000"/>
              <w:right w:val="single" w:sz="4" w:space="0" w:color="000000"/>
            </w:tcBorders>
            <w:shd w:val="clear" w:color="auto" w:fill="auto"/>
            <w:vAlign w:val="bottom"/>
            <w:hideMark/>
          </w:tcPr>
          <w:p w14:paraId="1BB56315" w14:textId="67B0C94B"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263</w:t>
            </w:r>
          </w:p>
        </w:tc>
        <w:tc>
          <w:tcPr>
            <w:tcW w:w="467" w:type="dxa"/>
            <w:tcBorders>
              <w:top w:val="nil"/>
              <w:left w:val="nil"/>
              <w:bottom w:val="single" w:sz="4" w:space="0" w:color="000000"/>
              <w:right w:val="single" w:sz="4" w:space="0" w:color="000000"/>
            </w:tcBorders>
            <w:shd w:val="clear" w:color="auto" w:fill="auto"/>
            <w:vAlign w:val="bottom"/>
            <w:hideMark/>
          </w:tcPr>
          <w:p w14:paraId="18A6D7D3" w14:textId="6FE55631"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53B28029" w14:textId="47A8A8CE"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1EB7BD1" w14:textId="18678C07"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10</w:t>
            </w:r>
          </w:p>
        </w:tc>
        <w:tc>
          <w:tcPr>
            <w:tcW w:w="467" w:type="dxa"/>
            <w:tcBorders>
              <w:top w:val="nil"/>
              <w:left w:val="nil"/>
              <w:bottom w:val="single" w:sz="4" w:space="0" w:color="000000"/>
              <w:right w:val="single" w:sz="4" w:space="0" w:color="000000"/>
            </w:tcBorders>
            <w:shd w:val="clear" w:color="auto" w:fill="auto"/>
            <w:vAlign w:val="bottom"/>
            <w:hideMark/>
          </w:tcPr>
          <w:p w14:paraId="41F9A903" w14:textId="0CCFF3FA"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1D5B8C0" w14:textId="5422C0C9"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50</w:t>
            </w:r>
          </w:p>
        </w:tc>
        <w:tc>
          <w:tcPr>
            <w:tcW w:w="526" w:type="dxa"/>
            <w:tcBorders>
              <w:top w:val="nil"/>
              <w:left w:val="nil"/>
              <w:bottom w:val="single" w:sz="4" w:space="0" w:color="000000"/>
              <w:right w:val="single" w:sz="4" w:space="0" w:color="000000"/>
            </w:tcBorders>
            <w:shd w:val="clear" w:color="auto" w:fill="auto"/>
            <w:vAlign w:val="bottom"/>
            <w:hideMark/>
          </w:tcPr>
          <w:p w14:paraId="1F1D745F" w14:textId="5296F69A"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133</w:t>
            </w:r>
          </w:p>
        </w:tc>
        <w:tc>
          <w:tcPr>
            <w:tcW w:w="526" w:type="dxa"/>
            <w:tcBorders>
              <w:top w:val="nil"/>
              <w:left w:val="nil"/>
              <w:bottom w:val="single" w:sz="4" w:space="0" w:color="000000"/>
              <w:right w:val="single" w:sz="4" w:space="0" w:color="000000"/>
            </w:tcBorders>
            <w:shd w:val="clear" w:color="auto" w:fill="auto"/>
            <w:vAlign w:val="bottom"/>
            <w:hideMark/>
          </w:tcPr>
          <w:p w14:paraId="48061317" w14:textId="21B95922"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500</w:t>
            </w:r>
          </w:p>
        </w:tc>
        <w:tc>
          <w:tcPr>
            <w:tcW w:w="467" w:type="dxa"/>
            <w:tcBorders>
              <w:top w:val="nil"/>
              <w:left w:val="nil"/>
              <w:bottom w:val="single" w:sz="4" w:space="0" w:color="000000"/>
              <w:right w:val="single" w:sz="4" w:space="0" w:color="000000"/>
            </w:tcBorders>
            <w:shd w:val="clear" w:color="auto" w:fill="auto"/>
            <w:vAlign w:val="bottom"/>
            <w:hideMark/>
          </w:tcPr>
          <w:p w14:paraId="2C172423" w14:textId="51C6DFB9"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44</w:t>
            </w:r>
          </w:p>
        </w:tc>
        <w:tc>
          <w:tcPr>
            <w:tcW w:w="399" w:type="dxa"/>
            <w:tcBorders>
              <w:top w:val="nil"/>
              <w:left w:val="nil"/>
              <w:bottom w:val="single" w:sz="4" w:space="0" w:color="000000"/>
              <w:right w:val="single" w:sz="4" w:space="0" w:color="000000"/>
            </w:tcBorders>
            <w:shd w:val="clear" w:color="auto" w:fill="auto"/>
            <w:vAlign w:val="bottom"/>
            <w:hideMark/>
          </w:tcPr>
          <w:p w14:paraId="0ED210D5" w14:textId="6951A5EA"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BDC851C" w14:textId="2ECC1C82"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22</w:t>
            </w:r>
          </w:p>
        </w:tc>
        <w:tc>
          <w:tcPr>
            <w:tcW w:w="456" w:type="dxa"/>
            <w:tcBorders>
              <w:top w:val="nil"/>
              <w:left w:val="nil"/>
              <w:bottom w:val="single" w:sz="4" w:space="0" w:color="000000"/>
              <w:right w:val="single" w:sz="4" w:space="0" w:color="000000"/>
            </w:tcBorders>
            <w:shd w:val="clear" w:color="auto" w:fill="auto"/>
            <w:vAlign w:val="bottom"/>
            <w:hideMark/>
          </w:tcPr>
          <w:p w14:paraId="45EB52D2" w14:textId="14FE3EFD"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FD51F59" w14:textId="73A40271"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165</w:t>
            </w:r>
          </w:p>
        </w:tc>
        <w:tc>
          <w:tcPr>
            <w:tcW w:w="526" w:type="dxa"/>
            <w:tcBorders>
              <w:top w:val="nil"/>
              <w:left w:val="nil"/>
              <w:bottom w:val="single" w:sz="4" w:space="0" w:color="000000"/>
              <w:right w:val="single" w:sz="4" w:space="0" w:color="000000"/>
            </w:tcBorders>
            <w:shd w:val="clear" w:color="auto" w:fill="auto"/>
            <w:vAlign w:val="bottom"/>
            <w:hideMark/>
          </w:tcPr>
          <w:p w14:paraId="5E208A19" w14:textId="433790D0"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251</w:t>
            </w:r>
          </w:p>
        </w:tc>
        <w:tc>
          <w:tcPr>
            <w:tcW w:w="526" w:type="dxa"/>
            <w:tcBorders>
              <w:top w:val="nil"/>
              <w:left w:val="nil"/>
              <w:bottom w:val="single" w:sz="4" w:space="0" w:color="000000"/>
              <w:right w:val="single" w:sz="4" w:space="0" w:color="000000"/>
            </w:tcBorders>
            <w:shd w:val="clear" w:color="auto" w:fill="auto"/>
            <w:vAlign w:val="bottom"/>
            <w:hideMark/>
          </w:tcPr>
          <w:p w14:paraId="215EC929" w14:textId="3DA8AF06"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927</w:t>
            </w:r>
          </w:p>
        </w:tc>
        <w:tc>
          <w:tcPr>
            <w:tcW w:w="461" w:type="dxa"/>
            <w:tcBorders>
              <w:top w:val="nil"/>
              <w:left w:val="nil"/>
              <w:bottom w:val="single" w:sz="4" w:space="0" w:color="000000"/>
              <w:right w:val="single" w:sz="4" w:space="0" w:color="000000"/>
            </w:tcBorders>
            <w:shd w:val="clear" w:color="auto" w:fill="auto"/>
            <w:vAlign w:val="bottom"/>
            <w:hideMark/>
          </w:tcPr>
          <w:p w14:paraId="4C57E8D5" w14:textId="7BA40A55"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84</w:t>
            </w:r>
          </w:p>
        </w:tc>
        <w:tc>
          <w:tcPr>
            <w:tcW w:w="459" w:type="dxa"/>
            <w:tcBorders>
              <w:top w:val="nil"/>
              <w:left w:val="nil"/>
              <w:bottom w:val="single" w:sz="4" w:space="0" w:color="000000"/>
              <w:right w:val="single" w:sz="4" w:space="0" w:color="000000"/>
            </w:tcBorders>
            <w:shd w:val="clear" w:color="auto" w:fill="auto"/>
            <w:vAlign w:val="bottom"/>
            <w:hideMark/>
          </w:tcPr>
          <w:p w14:paraId="638C2365" w14:textId="699186CA"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28</w:t>
            </w:r>
          </w:p>
        </w:tc>
        <w:tc>
          <w:tcPr>
            <w:tcW w:w="459" w:type="dxa"/>
            <w:tcBorders>
              <w:top w:val="nil"/>
              <w:left w:val="nil"/>
              <w:bottom w:val="single" w:sz="4" w:space="0" w:color="000000"/>
              <w:right w:val="single" w:sz="4" w:space="0" w:color="000000"/>
            </w:tcBorders>
            <w:shd w:val="clear" w:color="auto" w:fill="auto"/>
            <w:vAlign w:val="bottom"/>
            <w:hideMark/>
          </w:tcPr>
          <w:p w14:paraId="1236C8BD" w14:textId="304FD570"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56</w:t>
            </w:r>
          </w:p>
        </w:tc>
        <w:tc>
          <w:tcPr>
            <w:tcW w:w="459" w:type="dxa"/>
            <w:tcBorders>
              <w:top w:val="nil"/>
              <w:left w:val="nil"/>
              <w:bottom w:val="single" w:sz="4" w:space="0" w:color="000000"/>
              <w:right w:val="single" w:sz="4" w:space="0" w:color="000000"/>
            </w:tcBorders>
            <w:shd w:val="clear" w:color="auto" w:fill="auto"/>
            <w:vAlign w:val="bottom"/>
            <w:hideMark/>
          </w:tcPr>
          <w:p w14:paraId="5ABFB57A" w14:textId="21BE27CD"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70</w:t>
            </w:r>
          </w:p>
        </w:tc>
        <w:tc>
          <w:tcPr>
            <w:tcW w:w="505" w:type="dxa"/>
            <w:tcBorders>
              <w:top w:val="nil"/>
              <w:left w:val="nil"/>
              <w:bottom w:val="single" w:sz="4" w:space="0" w:color="000000"/>
              <w:right w:val="single" w:sz="4" w:space="0" w:color="000000"/>
            </w:tcBorders>
            <w:shd w:val="clear" w:color="auto" w:fill="auto"/>
            <w:vAlign w:val="bottom"/>
            <w:hideMark/>
          </w:tcPr>
          <w:p w14:paraId="07A1F9B7" w14:textId="65B473AB"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336</w:t>
            </w:r>
          </w:p>
        </w:tc>
        <w:tc>
          <w:tcPr>
            <w:tcW w:w="526" w:type="dxa"/>
            <w:tcBorders>
              <w:top w:val="nil"/>
              <w:left w:val="nil"/>
              <w:bottom w:val="single" w:sz="4" w:space="0" w:color="000000"/>
              <w:right w:val="single" w:sz="4" w:space="0" w:color="000000"/>
            </w:tcBorders>
            <w:shd w:val="clear" w:color="auto" w:fill="auto"/>
            <w:vAlign w:val="bottom"/>
            <w:hideMark/>
          </w:tcPr>
          <w:p w14:paraId="6BF5A6A3" w14:textId="0EC26E86"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387</w:t>
            </w:r>
          </w:p>
        </w:tc>
        <w:tc>
          <w:tcPr>
            <w:tcW w:w="526" w:type="dxa"/>
            <w:tcBorders>
              <w:top w:val="nil"/>
              <w:left w:val="nil"/>
              <w:bottom w:val="single" w:sz="4" w:space="0" w:color="000000"/>
              <w:right w:val="single" w:sz="4" w:space="0" w:color="000000"/>
            </w:tcBorders>
            <w:shd w:val="clear" w:color="auto" w:fill="auto"/>
            <w:vAlign w:val="bottom"/>
            <w:hideMark/>
          </w:tcPr>
          <w:p w14:paraId="4A06AE28" w14:textId="0ABFF138"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1478</w:t>
            </w:r>
          </w:p>
        </w:tc>
        <w:tc>
          <w:tcPr>
            <w:tcW w:w="526" w:type="dxa"/>
            <w:tcBorders>
              <w:top w:val="nil"/>
              <w:left w:val="nil"/>
              <w:bottom w:val="single" w:sz="4" w:space="0" w:color="000000"/>
              <w:right w:val="single" w:sz="4" w:space="0" w:color="000000"/>
            </w:tcBorders>
            <w:shd w:val="clear" w:color="auto" w:fill="auto"/>
            <w:vAlign w:val="bottom"/>
            <w:hideMark/>
          </w:tcPr>
          <w:p w14:paraId="7D540094" w14:textId="0967CC60"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120</w:t>
            </w:r>
          </w:p>
        </w:tc>
        <w:tc>
          <w:tcPr>
            <w:tcW w:w="459" w:type="dxa"/>
            <w:tcBorders>
              <w:top w:val="nil"/>
              <w:left w:val="nil"/>
              <w:bottom w:val="single" w:sz="4" w:space="0" w:color="000000"/>
              <w:right w:val="single" w:sz="4" w:space="0" w:color="000000"/>
            </w:tcBorders>
            <w:shd w:val="clear" w:color="auto" w:fill="auto"/>
            <w:vAlign w:val="bottom"/>
            <w:hideMark/>
          </w:tcPr>
          <w:p w14:paraId="1AA73BFB" w14:textId="337E2AC8"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45</w:t>
            </w:r>
          </w:p>
        </w:tc>
        <w:tc>
          <w:tcPr>
            <w:tcW w:w="459" w:type="dxa"/>
            <w:tcBorders>
              <w:top w:val="nil"/>
              <w:left w:val="nil"/>
              <w:bottom w:val="single" w:sz="4" w:space="0" w:color="000000"/>
              <w:right w:val="single" w:sz="4" w:space="0" w:color="000000"/>
            </w:tcBorders>
            <w:shd w:val="clear" w:color="auto" w:fill="auto"/>
            <w:vAlign w:val="bottom"/>
            <w:hideMark/>
          </w:tcPr>
          <w:p w14:paraId="1CB4DCBC" w14:textId="3B393CD9"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90</w:t>
            </w:r>
          </w:p>
        </w:tc>
        <w:tc>
          <w:tcPr>
            <w:tcW w:w="459" w:type="dxa"/>
            <w:tcBorders>
              <w:top w:val="nil"/>
              <w:left w:val="nil"/>
              <w:bottom w:val="single" w:sz="4" w:space="0" w:color="000000"/>
              <w:right w:val="single" w:sz="4" w:space="0" w:color="000000"/>
            </w:tcBorders>
            <w:shd w:val="clear" w:color="auto" w:fill="auto"/>
            <w:vAlign w:val="bottom"/>
            <w:hideMark/>
          </w:tcPr>
          <w:p w14:paraId="6184D5E3" w14:textId="3A7EA96B"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75</w:t>
            </w:r>
          </w:p>
        </w:tc>
        <w:tc>
          <w:tcPr>
            <w:tcW w:w="498" w:type="dxa"/>
            <w:tcBorders>
              <w:top w:val="nil"/>
              <w:left w:val="nil"/>
              <w:bottom w:val="single" w:sz="4" w:space="0" w:color="000000"/>
              <w:right w:val="single" w:sz="4" w:space="0" w:color="000000"/>
            </w:tcBorders>
            <w:shd w:val="clear" w:color="auto" w:fill="auto"/>
            <w:vAlign w:val="bottom"/>
            <w:hideMark/>
          </w:tcPr>
          <w:p w14:paraId="400E4B25" w14:textId="437B7908"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675</w:t>
            </w:r>
          </w:p>
        </w:tc>
      </w:tr>
      <w:tr w:rsidR="00BE4AA3" w:rsidRPr="00BE4AA3" w14:paraId="0BA61779"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66831D6"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w:t>
            </w:r>
          </w:p>
        </w:tc>
        <w:tc>
          <w:tcPr>
            <w:tcW w:w="1647" w:type="dxa"/>
            <w:tcBorders>
              <w:top w:val="nil"/>
              <w:left w:val="nil"/>
              <w:bottom w:val="single" w:sz="4" w:space="0" w:color="000000"/>
              <w:right w:val="single" w:sz="4" w:space="0" w:color="000000"/>
            </w:tcBorders>
            <w:shd w:val="clear" w:color="auto" w:fill="auto"/>
            <w:vAlign w:val="bottom"/>
            <w:hideMark/>
          </w:tcPr>
          <w:p w14:paraId="164CE83D"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Tam Quan</w:t>
            </w:r>
          </w:p>
        </w:tc>
        <w:tc>
          <w:tcPr>
            <w:tcW w:w="526" w:type="dxa"/>
            <w:tcBorders>
              <w:top w:val="nil"/>
              <w:left w:val="nil"/>
              <w:bottom w:val="single" w:sz="4" w:space="0" w:color="000000"/>
              <w:right w:val="single" w:sz="4" w:space="0" w:color="000000"/>
            </w:tcBorders>
            <w:shd w:val="clear" w:color="auto" w:fill="auto"/>
            <w:vAlign w:val="bottom"/>
            <w:hideMark/>
          </w:tcPr>
          <w:p w14:paraId="1F762BA0" w14:textId="72FEEF4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3746D33" w14:textId="43450CA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48DE95C" w14:textId="6743747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033E523B" w14:textId="5D78DE2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8E552D1" w14:textId="68ED703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0A6C3F0" w14:textId="75E35BB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8B7BEDE" w14:textId="54FD9FA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C2242C2" w14:textId="2A247A6B"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0967ECEA" w14:textId="4810657D" w:rsidR="00BE4AA3" w:rsidRPr="00BE4AA3" w:rsidRDefault="00BE4AA3" w:rsidP="00BE4AA3">
            <w:pPr>
              <w:spacing w:before="0" w:after="0" w:line="240" w:lineRule="auto"/>
              <w:ind w:firstLine="0"/>
              <w:jc w:val="right"/>
              <w:rPr>
                <w:color w:val="000000"/>
                <w:sz w:val="14"/>
                <w:szCs w:val="14"/>
              </w:rPr>
            </w:pPr>
            <w:r>
              <w:rPr>
                <w:color w:val="000000"/>
                <w:sz w:val="14"/>
                <w:szCs w:val="14"/>
              </w:rPr>
              <w:t>19</w:t>
            </w:r>
          </w:p>
        </w:tc>
        <w:tc>
          <w:tcPr>
            <w:tcW w:w="467" w:type="dxa"/>
            <w:tcBorders>
              <w:top w:val="nil"/>
              <w:left w:val="nil"/>
              <w:bottom w:val="single" w:sz="4" w:space="0" w:color="000000"/>
              <w:right w:val="single" w:sz="4" w:space="0" w:color="000000"/>
            </w:tcBorders>
            <w:shd w:val="clear" w:color="auto" w:fill="auto"/>
            <w:vAlign w:val="bottom"/>
            <w:hideMark/>
          </w:tcPr>
          <w:p w14:paraId="72F877B7" w14:textId="305FF3F3"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411595DA" w14:textId="6805CF8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4229519" w14:textId="3290E0F9"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6DBED62B" w14:textId="38D28A1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4D2B13A6" w14:textId="5EA643C4"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089DB408" w14:textId="4C698375"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25103986" w14:textId="1A8627E6" w:rsidR="00BE4AA3" w:rsidRPr="00BE4AA3" w:rsidRDefault="00BE4AA3" w:rsidP="00BE4AA3">
            <w:pPr>
              <w:spacing w:before="0" w:after="0" w:line="240" w:lineRule="auto"/>
              <w:ind w:firstLine="0"/>
              <w:jc w:val="right"/>
              <w:rPr>
                <w:color w:val="000000"/>
                <w:sz w:val="14"/>
                <w:szCs w:val="14"/>
              </w:rPr>
            </w:pPr>
            <w:r>
              <w:rPr>
                <w:color w:val="000000"/>
                <w:sz w:val="14"/>
                <w:szCs w:val="14"/>
              </w:rPr>
              <w:t>19</w:t>
            </w:r>
          </w:p>
        </w:tc>
        <w:tc>
          <w:tcPr>
            <w:tcW w:w="461" w:type="dxa"/>
            <w:tcBorders>
              <w:top w:val="nil"/>
              <w:left w:val="nil"/>
              <w:bottom w:val="single" w:sz="4" w:space="0" w:color="000000"/>
              <w:right w:val="single" w:sz="4" w:space="0" w:color="000000"/>
            </w:tcBorders>
            <w:shd w:val="clear" w:color="auto" w:fill="auto"/>
            <w:vAlign w:val="bottom"/>
            <w:hideMark/>
          </w:tcPr>
          <w:p w14:paraId="7A7BA05E" w14:textId="76F6916E"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3C43C6B" w14:textId="75CD36E1"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4A4EC1E4" w14:textId="32EF14B2"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4A712CC2" w14:textId="40D4F44E"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72CEDBA6" w14:textId="417575AB"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04CD72F5" w14:textId="15A761F2"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526" w:type="dxa"/>
            <w:tcBorders>
              <w:top w:val="nil"/>
              <w:left w:val="nil"/>
              <w:bottom w:val="single" w:sz="4" w:space="0" w:color="000000"/>
              <w:right w:val="single" w:sz="4" w:space="0" w:color="000000"/>
            </w:tcBorders>
            <w:shd w:val="clear" w:color="auto" w:fill="auto"/>
            <w:vAlign w:val="bottom"/>
            <w:hideMark/>
          </w:tcPr>
          <w:p w14:paraId="58BFDA06" w14:textId="36D920FD" w:rsidR="00BE4AA3" w:rsidRPr="00BE4AA3" w:rsidRDefault="00BE4AA3" w:rsidP="00BE4AA3">
            <w:pPr>
              <w:spacing w:before="0" w:after="0" w:line="240" w:lineRule="auto"/>
              <w:ind w:firstLine="0"/>
              <w:jc w:val="right"/>
              <w:rPr>
                <w:color w:val="000000"/>
                <w:sz w:val="14"/>
                <w:szCs w:val="14"/>
              </w:rPr>
            </w:pPr>
            <w:r>
              <w:rPr>
                <w:color w:val="000000"/>
                <w:sz w:val="14"/>
                <w:szCs w:val="14"/>
              </w:rPr>
              <w:t>25</w:t>
            </w:r>
          </w:p>
        </w:tc>
        <w:tc>
          <w:tcPr>
            <w:tcW w:w="526" w:type="dxa"/>
            <w:tcBorders>
              <w:top w:val="nil"/>
              <w:left w:val="nil"/>
              <w:bottom w:val="single" w:sz="4" w:space="0" w:color="000000"/>
              <w:right w:val="single" w:sz="4" w:space="0" w:color="000000"/>
            </w:tcBorders>
            <w:shd w:val="clear" w:color="auto" w:fill="auto"/>
            <w:vAlign w:val="bottom"/>
            <w:hideMark/>
          </w:tcPr>
          <w:p w14:paraId="531BFAC9" w14:textId="3E7C1E67"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7370CC5B" w14:textId="39E3F320"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495CA902" w14:textId="189D5778"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2CC8593" w14:textId="695AE18E"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7B2D15B1" w14:textId="37930541"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7B494DC7"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DDF4436"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2</w:t>
            </w:r>
          </w:p>
        </w:tc>
        <w:tc>
          <w:tcPr>
            <w:tcW w:w="1647" w:type="dxa"/>
            <w:tcBorders>
              <w:top w:val="nil"/>
              <w:left w:val="nil"/>
              <w:bottom w:val="single" w:sz="4" w:space="0" w:color="000000"/>
              <w:right w:val="single" w:sz="4" w:space="0" w:color="000000"/>
            </w:tcBorders>
            <w:shd w:val="clear" w:color="auto" w:fill="auto"/>
            <w:vAlign w:val="bottom"/>
            <w:hideMark/>
          </w:tcPr>
          <w:p w14:paraId="7948C1DA"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Bồng Sơn</w:t>
            </w:r>
          </w:p>
        </w:tc>
        <w:tc>
          <w:tcPr>
            <w:tcW w:w="526" w:type="dxa"/>
            <w:tcBorders>
              <w:top w:val="nil"/>
              <w:left w:val="nil"/>
              <w:bottom w:val="single" w:sz="4" w:space="0" w:color="000000"/>
              <w:right w:val="single" w:sz="4" w:space="0" w:color="000000"/>
            </w:tcBorders>
            <w:shd w:val="clear" w:color="auto" w:fill="auto"/>
            <w:vAlign w:val="bottom"/>
            <w:hideMark/>
          </w:tcPr>
          <w:p w14:paraId="7741BA4F" w14:textId="3100284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F955B1E" w14:textId="000B201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FD54F77" w14:textId="1E58F09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0556393D" w14:textId="3B3055D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7DE84B1" w14:textId="390176A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E956899" w14:textId="1E3493F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4DA7772" w14:textId="7F5C40E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C251D4B" w14:textId="5E340817"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56E187A8" w14:textId="34B3CC35"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67" w:type="dxa"/>
            <w:tcBorders>
              <w:top w:val="nil"/>
              <w:left w:val="nil"/>
              <w:bottom w:val="single" w:sz="4" w:space="0" w:color="000000"/>
              <w:right w:val="single" w:sz="4" w:space="0" w:color="000000"/>
            </w:tcBorders>
            <w:shd w:val="clear" w:color="auto" w:fill="auto"/>
            <w:vAlign w:val="bottom"/>
            <w:hideMark/>
          </w:tcPr>
          <w:p w14:paraId="251E27D4" w14:textId="5884CC8A"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10EAA3CB" w14:textId="308C4AA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49A69EE" w14:textId="7231CDE9"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02DE985F" w14:textId="798D848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0881DE0" w14:textId="43BBEEDE"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70EED80A" w14:textId="54449DD0"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15E2FB49" w14:textId="77867840" w:rsidR="00BE4AA3" w:rsidRPr="00BE4AA3" w:rsidRDefault="00BE4AA3" w:rsidP="00BE4AA3">
            <w:pPr>
              <w:spacing w:before="0" w:after="0" w:line="240" w:lineRule="auto"/>
              <w:ind w:firstLine="0"/>
              <w:jc w:val="right"/>
              <w:rPr>
                <w:color w:val="000000"/>
                <w:sz w:val="14"/>
                <w:szCs w:val="14"/>
              </w:rPr>
            </w:pPr>
            <w:r>
              <w:rPr>
                <w:color w:val="000000"/>
                <w:sz w:val="14"/>
                <w:szCs w:val="14"/>
              </w:rPr>
              <w:t>19</w:t>
            </w:r>
          </w:p>
        </w:tc>
        <w:tc>
          <w:tcPr>
            <w:tcW w:w="461" w:type="dxa"/>
            <w:tcBorders>
              <w:top w:val="nil"/>
              <w:left w:val="nil"/>
              <w:bottom w:val="single" w:sz="4" w:space="0" w:color="000000"/>
              <w:right w:val="single" w:sz="4" w:space="0" w:color="000000"/>
            </w:tcBorders>
            <w:shd w:val="clear" w:color="auto" w:fill="auto"/>
            <w:vAlign w:val="bottom"/>
            <w:hideMark/>
          </w:tcPr>
          <w:p w14:paraId="3FCED88A" w14:textId="73A729C9"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D5608BC" w14:textId="2BC47426"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689A15FF" w14:textId="235EAA83"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7A4AC1A8" w14:textId="4643BF2B"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20F44B0F" w14:textId="7EE9C85E"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56F05032" w14:textId="6C495872"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26" w:type="dxa"/>
            <w:tcBorders>
              <w:top w:val="nil"/>
              <w:left w:val="nil"/>
              <w:bottom w:val="single" w:sz="4" w:space="0" w:color="000000"/>
              <w:right w:val="single" w:sz="4" w:space="0" w:color="000000"/>
            </w:tcBorders>
            <w:shd w:val="clear" w:color="auto" w:fill="auto"/>
            <w:vAlign w:val="bottom"/>
            <w:hideMark/>
          </w:tcPr>
          <w:p w14:paraId="5C416E85" w14:textId="3F81DAF0" w:rsidR="00BE4AA3" w:rsidRPr="00BE4AA3" w:rsidRDefault="00BE4AA3" w:rsidP="00BE4AA3">
            <w:pPr>
              <w:spacing w:before="0" w:after="0" w:line="240" w:lineRule="auto"/>
              <w:ind w:firstLine="0"/>
              <w:jc w:val="right"/>
              <w:rPr>
                <w:color w:val="000000"/>
                <w:sz w:val="14"/>
                <w:szCs w:val="14"/>
              </w:rPr>
            </w:pPr>
            <w:r>
              <w:rPr>
                <w:color w:val="000000"/>
                <w:sz w:val="14"/>
                <w:szCs w:val="14"/>
              </w:rPr>
              <w:t>23</w:t>
            </w:r>
          </w:p>
        </w:tc>
        <w:tc>
          <w:tcPr>
            <w:tcW w:w="526" w:type="dxa"/>
            <w:tcBorders>
              <w:top w:val="nil"/>
              <w:left w:val="nil"/>
              <w:bottom w:val="single" w:sz="4" w:space="0" w:color="000000"/>
              <w:right w:val="single" w:sz="4" w:space="0" w:color="000000"/>
            </w:tcBorders>
            <w:shd w:val="clear" w:color="auto" w:fill="auto"/>
            <w:vAlign w:val="bottom"/>
            <w:hideMark/>
          </w:tcPr>
          <w:p w14:paraId="5539D4C8" w14:textId="19742F36"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26A4EF26" w14:textId="5F04A9DA"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20774D43" w14:textId="5EA0AE7E"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BDBCF9F" w14:textId="6BA41357"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5AB8B6CA" w14:textId="224A1889"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0799C9B4"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639C8CC"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3</w:t>
            </w:r>
          </w:p>
        </w:tc>
        <w:tc>
          <w:tcPr>
            <w:tcW w:w="1647" w:type="dxa"/>
            <w:tcBorders>
              <w:top w:val="nil"/>
              <w:left w:val="nil"/>
              <w:bottom w:val="single" w:sz="4" w:space="0" w:color="000000"/>
              <w:right w:val="single" w:sz="4" w:space="0" w:color="000000"/>
            </w:tcBorders>
            <w:shd w:val="clear" w:color="auto" w:fill="auto"/>
            <w:vAlign w:val="bottom"/>
            <w:hideMark/>
          </w:tcPr>
          <w:p w14:paraId="31D91D8A"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Hoài Sơn</w:t>
            </w:r>
          </w:p>
        </w:tc>
        <w:tc>
          <w:tcPr>
            <w:tcW w:w="526" w:type="dxa"/>
            <w:tcBorders>
              <w:top w:val="nil"/>
              <w:left w:val="nil"/>
              <w:bottom w:val="single" w:sz="4" w:space="0" w:color="000000"/>
              <w:right w:val="single" w:sz="4" w:space="0" w:color="000000"/>
            </w:tcBorders>
            <w:shd w:val="clear" w:color="auto" w:fill="auto"/>
            <w:vAlign w:val="bottom"/>
            <w:hideMark/>
          </w:tcPr>
          <w:p w14:paraId="714F1265" w14:textId="714A75F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1818FAD" w14:textId="0F2034B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2719160" w14:textId="0292B20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9E2EC30" w14:textId="75BA16E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18BCA59" w14:textId="36ACAC8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ADE9B29" w14:textId="70CFAE0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8F36423" w14:textId="6340391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C557073" w14:textId="601693B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4C7CE89" w14:textId="2E69F53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04B20AE" w14:textId="0686422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0D3194EC" w14:textId="4322C53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22ACFD1" w14:textId="6D0F13B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7F735399" w14:textId="6220D2C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065B0A26" w14:textId="475320B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DA10721" w14:textId="286BD7E8"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559B6716" w14:textId="4EA63E0A" w:rsidR="00BE4AA3" w:rsidRPr="00BE4AA3" w:rsidRDefault="00BE4AA3" w:rsidP="00BE4AA3">
            <w:pPr>
              <w:spacing w:before="0" w:after="0" w:line="240" w:lineRule="auto"/>
              <w:ind w:firstLine="0"/>
              <w:jc w:val="right"/>
              <w:rPr>
                <w:color w:val="000000"/>
                <w:sz w:val="14"/>
                <w:szCs w:val="14"/>
              </w:rPr>
            </w:pPr>
            <w:r>
              <w:rPr>
                <w:color w:val="000000"/>
                <w:sz w:val="14"/>
                <w:szCs w:val="14"/>
              </w:rPr>
              <w:t>30</w:t>
            </w:r>
          </w:p>
        </w:tc>
        <w:tc>
          <w:tcPr>
            <w:tcW w:w="461" w:type="dxa"/>
            <w:tcBorders>
              <w:top w:val="nil"/>
              <w:left w:val="nil"/>
              <w:bottom w:val="single" w:sz="4" w:space="0" w:color="000000"/>
              <w:right w:val="single" w:sz="4" w:space="0" w:color="000000"/>
            </w:tcBorders>
            <w:shd w:val="clear" w:color="auto" w:fill="auto"/>
            <w:vAlign w:val="bottom"/>
            <w:hideMark/>
          </w:tcPr>
          <w:p w14:paraId="45CE98A0" w14:textId="4F0034D1"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21C1FF9A" w14:textId="04ED83CE"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2A7789BE" w14:textId="68CB5CB6"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46EC0CD9" w14:textId="00F24E42"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68B5BDF7" w14:textId="2241796B"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1F45A478" w14:textId="3C2F497F" w:rsidR="00BE4AA3" w:rsidRPr="00BE4AA3" w:rsidRDefault="00BE4AA3" w:rsidP="00BE4AA3">
            <w:pPr>
              <w:spacing w:before="0" w:after="0" w:line="240" w:lineRule="auto"/>
              <w:ind w:firstLine="0"/>
              <w:jc w:val="right"/>
              <w:rPr>
                <w:color w:val="000000"/>
                <w:sz w:val="14"/>
                <w:szCs w:val="14"/>
              </w:rPr>
            </w:pPr>
            <w:r>
              <w:rPr>
                <w:color w:val="000000"/>
                <w:sz w:val="14"/>
                <w:szCs w:val="14"/>
              </w:rPr>
              <w:t>14</w:t>
            </w:r>
          </w:p>
        </w:tc>
        <w:tc>
          <w:tcPr>
            <w:tcW w:w="526" w:type="dxa"/>
            <w:tcBorders>
              <w:top w:val="nil"/>
              <w:left w:val="nil"/>
              <w:bottom w:val="single" w:sz="4" w:space="0" w:color="000000"/>
              <w:right w:val="single" w:sz="4" w:space="0" w:color="000000"/>
            </w:tcBorders>
            <w:shd w:val="clear" w:color="auto" w:fill="auto"/>
            <w:vAlign w:val="bottom"/>
            <w:hideMark/>
          </w:tcPr>
          <w:p w14:paraId="4DC34D1C" w14:textId="4EE81C62" w:rsidR="00BE4AA3" w:rsidRPr="00BE4AA3" w:rsidRDefault="00BE4AA3" w:rsidP="00BE4AA3">
            <w:pPr>
              <w:spacing w:before="0" w:after="0" w:line="240" w:lineRule="auto"/>
              <w:ind w:firstLine="0"/>
              <w:jc w:val="right"/>
              <w:rPr>
                <w:color w:val="000000"/>
                <w:sz w:val="14"/>
                <w:szCs w:val="14"/>
              </w:rPr>
            </w:pPr>
            <w:r>
              <w:rPr>
                <w:color w:val="000000"/>
                <w:sz w:val="14"/>
                <w:szCs w:val="14"/>
              </w:rPr>
              <w:t>46</w:t>
            </w:r>
          </w:p>
        </w:tc>
        <w:tc>
          <w:tcPr>
            <w:tcW w:w="526" w:type="dxa"/>
            <w:tcBorders>
              <w:top w:val="nil"/>
              <w:left w:val="nil"/>
              <w:bottom w:val="single" w:sz="4" w:space="0" w:color="000000"/>
              <w:right w:val="single" w:sz="4" w:space="0" w:color="000000"/>
            </w:tcBorders>
            <w:shd w:val="clear" w:color="auto" w:fill="auto"/>
            <w:vAlign w:val="bottom"/>
            <w:hideMark/>
          </w:tcPr>
          <w:p w14:paraId="587209E1" w14:textId="420AA2F1"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29F1ED5B" w14:textId="54EF9F11"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412B961F" w14:textId="71141E59"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02B09D7" w14:textId="6048B272"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4E254A22" w14:textId="7E2C87E3"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0EC7206C"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31DBBF94"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4</w:t>
            </w:r>
          </w:p>
        </w:tc>
        <w:tc>
          <w:tcPr>
            <w:tcW w:w="1647" w:type="dxa"/>
            <w:tcBorders>
              <w:top w:val="nil"/>
              <w:left w:val="nil"/>
              <w:bottom w:val="single" w:sz="4" w:space="0" w:color="000000"/>
              <w:right w:val="single" w:sz="4" w:space="0" w:color="000000"/>
            </w:tcBorders>
            <w:shd w:val="clear" w:color="auto" w:fill="auto"/>
            <w:vAlign w:val="bottom"/>
            <w:hideMark/>
          </w:tcPr>
          <w:p w14:paraId="56516BA7"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Hoài Châu Bắc</w:t>
            </w:r>
          </w:p>
        </w:tc>
        <w:tc>
          <w:tcPr>
            <w:tcW w:w="526" w:type="dxa"/>
            <w:tcBorders>
              <w:top w:val="nil"/>
              <w:left w:val="nil"/>
              <w:bottom w:val="single" w:sz="4" w:space="0" w:color="000000"/>
              <w:right w:val="single" w:sz="4" w:space="0" w:color="000000"/>
            </w:tcBorders>
            <w:shd w:val="clear" w:color="auto" w:fill="auto"/>
            <w:vAlign w:val="bottom"/>
            <w:hideMark/>
          </w:tcPr>
          <w:p w14:paraId="0C9BCC2C" w14:textId="1E6E509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FF47A0B" w14:textId="17399F7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0FACB77" w14:textId="0D3A41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05C7B68" w14:textId="7C12C36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6F72344" w14:textId="12B8D3E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210C36A" w14:textId="2590501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8259FF0" w14:textId="6FC124C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6757948" w14:textId="23AF9E5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3BA7063" w14:textId="7922A29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2764668" w14:textId="7377618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5E77BF59" w14:textId="37DA273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2F4A2AF" w14:textId="78B42D9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6E11D5E2" w14:textId="3A3904D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D4735CA" w14:textId="04E2D8E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FE7556E" w14:textId="7D0AA9A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8C54F01" w14:textId="2B09AD8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64749E85" w14:textId="7930D7C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8F24741" w14:textId="5E33CD0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1A47AE1" w14:textId="4EB1DEB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E0AE3A8" w14:textId="42695F9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52CC564F" w14:textId="328BCB9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417E9F9" w14:textId="3F7627C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4779DB2" w14:textId="69503EC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BE97DE6" w14:textId="14397E2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78F97ED" w14:textId="2DA757B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AC441DB" w14:textId="4BFA0B7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61F3179" w14:textId="27092F3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5B9AA4E" w14:textId="1575A5F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5D0A716F"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833778D"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5</w:t>
            </w:r>
          </w:p>
        </w:tc>
        <w:tc>
          <w:tcPr>
            <w:tcW w:w="1647" w:type="dxa"/>
            <w:tcBorders>
              <w:top w:val="nil"/>
              <w:left w:val="nil"/>
              <w:bottom w:val="single" w:sz="4" w:space="0" w:color="000000"/>
              <w:right w:val="single" w:sz="4" w:space="0" w:color="000000"/>
            </w:tcBorders>
            <w:shd w:val="clear" w:color="auto" w:fill="auto"/>
            <w:vAlign w:val="bottom"/>
            <w:hideMark/>
          </w:tcPr>
          <w:p w14:paraId="397E050F"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Hoài Châu</w:t>
            </w:r>
          </w:p>
        </w:tc>
        <w:tc>
          <w:tcPr>
            <w:tcW w:w="526" w:type="dxa"/>
            <w:tcBorders>
              <w:top w:val="nil"/>
              <w:left w:val="nil"/>
              <w:bottom w:val="single" w:sz="4" w:space="0" w:color="000000"/>
              <w:right w:val="single" w:sz="4" w:space="0" w:color="000000"/>
            </w:tcBorders>
            <w:shd w:val="clear" w:color="auto" w:fill="auto"/>
            <w:vAlign w:val="bottom"/>
            <w:hideMark/>
          </w:tcPr>
          <w:p w14:paraId="3294EA11" w14:textId="0C553D5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5E44AF2" w14:textId="46A3A7E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21BE54D" w14:textId="7774160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338AE70" w14:textId="63E3C10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088D515" w14:textId="4259C6D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C634AAA" w14:textId="70D8DCB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83432E6" w14:textId="5820979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59184EA" w14:textId="260FF5A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AA4B2F1" w14:textId="752A572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B718849" w14:textId="646BED0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7D865652" w14:textId="00E458E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5AA8718" w14:textId="7F8598B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1A0D6E93" w14:textId="43B87A9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1057C27D" w14:textId="4E1F9C5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1CCFB06" w14:textId="4F764CDF"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7FC6BED6" w14:textId="469082B0"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461" w:type="dxa"/>
            <w:tcBorders>
              <w:top w:val="nil"/>
              <w:left w:val="nil"/>
              <w:bottom w:val="single" w:sz="4" w:space="0" w:color="000000"/>
              <w:right w:val="single" w:sz="4" w:space="0" w:color="000000"/>
            </w:tcBorders>
            <w:shd w:val="clear" w:color="auto" w:fill="auto"/>
            <w:vAlign w:val="bottom"/>
            <w:hideMark/>
          </w:tcPr>
          <w:p w14:paraId="069417A6" w14:textId="5F4AD6BB"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A5BF12D" w14:textId="4A417409"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34403C31" w14:textId="36BF7FC0"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1F51EC8F" w14:textId="437B9DBA"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24ECEBBD" w14:textId="67ED3573"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301C7792" w14:textId="34C88C72"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4F23E192" w14:textId="58F228ED" w:rsidR="00BE4AA3" w:rsidRPr="00BE4AA3" w:rsidRDefault="00BE4AA3" w:rsidP="00BE4AA3">
            <w:pPr>
              <w:spacing w:before="0" w:after="0" w:line="240" w:lineRule="auto"/>
              <w:ind w:firstLine="0"/>
              <w:jc w:val="right"/>
              <w:rPr>
                <w:color w:val="000000"/>
                <w:sz w:val="14"/>
                <w:szCs w:val="14"/>
              </w:rPr>
            </w:pPr>
            <w:r>
              <w:rPr>
                <w:color w:val="000000"/>
                <w:sz w:val="14"/>
                <w:szCs w:val="14"/>
              </w:rPr>
              <w:t>7</w:t>
            </w:r>
          </w:p>
        </w:tc>
        <w:tc>
          <w:tcPr>
            <w:tcW w:w="526" w:type="dxa"/>
            <w:tcBorders>
              <w:top w:val="nil"/>
              <w:left w:val="nil"/>
              <w:bottom w:val="single" w:sz="4" w:space="0" w:color="000000"/>
              <w:right w:val="single" w:sz="4" w:space="0" w:color="000000"/>
            </w:tcBorders>
            <w:shd w:val="clear" w:color="auto" w:fill="auto"/>
            <w:vAlign w:val="bottom"/>
            <w:hideMark/>
          </w:tcPr>
          <w:p w14:paraId="2E918D75" w14:textId="1FE6721A"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20EC9F2B" w14:textId="26000575"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30A2EA0C" w14:textId="075CC295"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4F99563" w14:textId="2B9CA17B"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25E4FEA9" w14:textId="18A10764"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39F4E3DB"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4AE9992"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6</w:t>
            </w:r>
          </w:p>
        </w:tc>
        <w:tc>
          <w:tcPr>
            <w:tcW w:w="1647" w:type="dxa"/>
            <w:tcBorders>
              <w:top w:val="nil"/>
              <w:left w:val="nil"/>
              <w:bottom w:val="single" w:sz="4" w:space="0" w:color="000000"/>
              <w:right w:val="single" w:sz="4" w:space="0" w:color="000000"/>
            </w:tcBorders>
            <w:shd w:val="clear" w:color="auto" w:fill="auto"/>
            <w:vAlign w:val="bottom"/>
            <w:hideMark/>
          </w:tcPr>
          <w:p w14:paraId="6946659B"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Hoài Phú</w:t>
            </w:r>
          </w:p>
        </w:tc>
        <w:tc>
          <w:tcPr>
            <w:tcW w:w="526" w:type="dxa"/>
            <w:tcBorders>
              <w:top w:val="nil"/>
              <w:left w:val="nil"/>
              <w:bottom w:val="single" w:sz="4" w:space="0" w:color="000000"/>
              <w:right w:val="single" w:sz="4" w:space="0" w:color="000000"/>
            </w:tcBorders>
            <w:shd w:val="clear" w:color="auto" w:fill="auto"/>
            <w:vAlign w:val="bottom"/>
            <w:hideMark/>
          </w:tcPr>
          <w:p w14:paraId="4CB4D6FB" w14:textId="0393EE1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0A835B2" w14:textId="5C3BD1A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020D7B0" w14:textId="26A3F8E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6FF5599" w14:textId="21504C2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C83C68A" w14:textId="5EBE4E1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66494EC" w14:textId="19A10DA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BB1CDB8" w14:textId="5895012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F2DD738" w14:textId="142722D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CA67534" w14:textId="11BE086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8EB4162" w14:textId="2F62258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1437F8E3" w14:textId="469EECC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253DD5A" w14:textId="0FAF227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265FAB13" w14:textId="717C56F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F32C887" w14:textId="60541AC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A43A79B" w14:textId="07C38B1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081A081" w14:textId="15D3FD8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77F73B5E" w14:textId="4B81A97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2AD826D" w14:textId="786076B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5718469" w14:textId="147AE86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EF190CD" w14:textId="1BF9840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744CEE72" w14:textId="38E2586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66493C9" w14:textId="0CC6C48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B864FFA" w14:textId="4ADBC18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AB6E804" w14:textId="71F3675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5EF8BCA" w14:textId="3FB7317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1D28FE8" w14:textId="3537831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5E7BB15" w14:textId="3217B03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600DB97" w14:textId="26413C4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24F39A8D"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2D624A6"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7</w:t>
            </w:r>
          </w:p>
        </w:tc>
        <w:tc>
          <w:tcPr>
            <w:tcW w:w="1647" w:type="dxa"/>
            <w:tcBorders>
              <w:top w:val="nil"/>
              <w:left w:val="nil"/>
              <w:bottom w:val="single" w:sz="4" w:space="0" w:color="000000"/>
              <w:right w:val="single" w:sz="4" w:space="0" w:color="000000"/>
            </w:tcBorders>
            <w:shd w:val="clear" w:color="auto" w:fill="auto"/>
            <w:vAlign w:val="bottom"/>
            <w:hideMark/>
          </w:tcPr>
          <w:p w14:paraId="6C48B0D8"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Tam Quan Bắc</w:t>
            </w:r>
          </w:p>
        </w:tc>
        <w:tc>
          <w:tcPr>
            <w:tcW w:w="526" w:type="dxa"/>
            <w:tcBorders>
              <w:top w:val="nil"/>
              <w:left w:val="nil"/>
              <w:bottom w:val="single" w:sz="4" w:space="0" w:color="000000"/>
              <w:right w:val="single" w:sz="4" w:space="0" w:color="000000"/>
            </w:tcBorders>
            <w:shd w:val="clear" w:color="auto" w:fill="auto"/>
            <w:vAlign w:val="bottom"/>
            <w:hideMark/>
          </w:tcPr>
          <w:p w14:paraId="3BB545AF" w14:textId="13B20C53" w:rsidR="00BE4AA3" w:rsidRPr="00BE4AA3" w:rsidRDefault="00BE4AA3" w:rsidP="00BE4AA3">
            <w:pPr>
              <w:spacing w:before="0" w:after="0" w:line="240" w:lineRule="auto"/>
              <w:ind w:firstLine="0"/>
              <w:jc w:val="right"/>
              <w:rPr>
                <w:color w:val="000000"/>
                <w:sz w:val="14"/>
                <w:szCs w:val="14"/>
              </w:rPr>
            </w:pPr>
            <w:r>
              <w:rPr>
                <w:color w:val="000000"/>
                <w:sz w:val="14"/>
                <w:szCs w:val="14"/>
              </w:rPr>
              <w:t>46</w:t>
            </w:r>
          </w:p>
        </w:tc>
        <w:tc>
          <w:tcPr>
            <w:tcW w:w="526" w:type="dxa"/>
            <w:tcBorders>
              <w:top w:val="nil"/>
              <w:left w:val="nil"/>
              <w:bottom w:val="single" w:sz="4" w:space="0" w:color="000000"/>
              <w:right w:val="single" w:sz="4" w:space="0" w:color="000000"/>
            </w:tcBorders>
            <w:shd w:val="clear" w:color="auto" w:fill="auto"/>
            <w:vAlign w:val="bottom"/>
            <w:hideMark/>
          </w:tcPr>
          <w:p w14:paraId="343F14AE" w14:textId="0E87397D" w:rsidR="00BE4AA3" w:rsidRPr="00BE4AA3" w:rsidRDefault="00BE4AA3" w:rsidP="00BE4AA3">
            <w:pPr>
              <w:spacing w:before="0" w:after="0" w:line="240" w:lineRule="auto"/>
              <w:ind w:firstLine="0"/>
              <w:jc w:val="right"/>
              <w:rPr>
                <w:color w:val="000000"/>
                <w:sz w:val="14"/>
                <w:szCs w:val="14"/>
              </w:rPr>
            </w:pPr>
            <w:r>
              <w:rPr>
                <w:color w:val="000000"/>
                <w:sz w:val="14"/>
                <w:szCs w:val="14"/>
              </w:rPr>
              <w:t>155</w:t>
            </w:r>
          </w:p>
        </w:tc>
        <w:tc>
          <w:tcPr>
            <w:tcW w:w="467" w:type="dxa"/>
            <w:tcBorders>
              <w:top w:val="nil"/>
              <w:left w:val="nil"/>
              <w:bottom w:val="single" w:sz="4" w:space="0" w:color="000000"/>
              <w:right w:val="single" w:sz="4" w:space="0" w:color="000000"/>
            </w:tcBorders>
            <w:shd w:val="clear" w:color="auto" w:fill="auto"/>
            <w:vAlign w:val="bottom"/>
            <w:hideMark/>
          </w:tcPr>
          <w:p w14:paraId="73092356" w14:textId="642E8D2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09D8910" w14:textId="59DF06C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69FF729" w14:textId="7D4B828F"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71D9E39E" w14:textId="302BB1E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EFE0AD3" w14:textId="3C466641"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02F2262F" w14:textId="31431C7B" w:rsidR="00BE4AA3" w:rsidRPr="00BE4AA3" w:rsidRDefault="00BE4AA3" w:rsidP="00BE4AA3">
            <w:pPr>
              <w:spacing w:before="0" w:after="0" w:line="240" w:lineRule="auto"/>
              <w:ind w:firstLine="0"/>
              <w:jc w:val="right"/>
              <w:rPr>
                <w:color w:val="000000"/>
                <w:sz w:val="14"/>
                <w:szCs w:val="14"/>
              </w:rPr>
            </w:pPr>
            <w:r>
              <w:rPr>
                <w:color w:val="000000"/>
                <w:sz w:val="14"/>
                <w:szCs w:val="14"/>
              </w:rPr>
              <w:t>66</w:t>
            </w:r>
          </w:p>
        </w:tc>
        <w:tc>
          <w:tcPr>
            <w:tcW w:w="526" w:type="dxa"/>
            <w:tcBorders>
              <w:top w:val="nil"/>
              <w:left w:val="nil"/>
              <w:bottom w:val="single" w:sz="4" w:space="0" w:color="000000"/>
              <w:right w:val="single" w:sz="4" w:space="0" w:color="000000"/>
            </w:tcBorders>
            <w:shd w:val="clear" w:color="auto" w:fill="auto"/>
            <w:vAlign w:val="bottom"/>
            <w:hideMark/>
          </w:tcPr>
          <w:p w14:paraId="1EAF9146" w14:textId="3585A1A2" w:rsidR="00BE4AA3" w:rsidRPr="00BE4AA3" w:rsidRDefault="00BE4AA3" w:rsidP="00BE4AA3">
            <w:pPr>
              <w:spacing w:before="0" w:after="0" w:line="240" w:lineRule="auto"/>
              <w:ind w:firstLine="0"/>
              <w:jc w:val="right"/>
              <w:rPr>
                <w:color w:val="000000"/>
                <w:sz w:val="14"/>
                <w:szCs w:val="14"/>
              </w:rPr>
            </w:pPr>
            <w:r>
              <w:rPr>
                <w:color w:val="000000"/>
                <w:sz w:val="14"/>
                <w:szCs w:val="14"/>
              </w:rPr>
              <w:t>238</w:t>
            </w:r>
          </w:p>
        </w:tc>
        <w:tc>
          <w:tcPr>
            <w:tcW w:w="467" w:type="dxa"/>
            <w:tcBorders>
              <w:top w:val="nil"/>
              <w:left w:val="nil"/>
              <w:bottom w:val="single" w:sz="4" w:space="0" w:color="000000"/>
              <w:right w:val="single" w:sz="4" w:space="0" w:color="000000"/>
            </w:tcBorders>
            <w:shd w:val="clear" w:color="auto" w:fill="auto"/>
            <w:vAlign w:val="bottom"/>
            <w:hideMark/>
          </w:tcPr>
          <w:p w14:paraId="5064E6C0" w14:textId="434F8D76"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49F526B2" w14:textId="44A7D24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CDA576D" w14:textId="147E060E"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3F58C57E" w14:textId="3F6A1E1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4B9D44E5" w14:textId="0AE348F8"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6B68E206" w14:textId="753BF19A" w:rsidR="00BE4AA3" w:rsidRPr="00BE4AA3" w:rsidRDefault="00BE4AA3" w:rsidP="00BE4AA3">
            <w:pPr>
              <w:spacing w:before="0" w:after="0" w:line="240" w:lineRule="auto"/>
              <w:ind w:firstLine="0"/>
              <w:jc w:val="right"/>
              <w:rPr>
                <w:color w:val="000000"/>
                <w:sz w:val="14"/>
                <w:szCs w:val="14"/>
              </w:rPr>
            </w:pPr>
            <w:r>
              <w:rPr>
                <w:color w:val="000000"/>
                <w:sz w:val="14"/>
                <w:szCs w:val="14"/>
              </w:rPr>
              <w:t>108</w:t>
            </w:r>
          </w:p>
        </w:tc>
        <w:tc>
          <w:tcPr>
            <w:tcW w:w="526" w:type="dxa"/>
            <w:tcBorders>
              <w:top w:val="nil"/>
              <w:left w:val="nil"/>
              <w:bottom w:val="single" w:sz="4" w:space="0" w:color="000000"/>
              <w:right w:val="single" w:sz="4" w:space="0" w:color="000000"/>
            </w:tcBorders>
            <w:shd w:val="clear" w:color="auto" w:fill="auto"/>
            <w:vAlign w:val="bottom"/>
            <w:hideMark/>
          </w:tcPr>
          <w:p w14:paraId="31B40268" w14:textId="6DD843E9" w:rsidR="00BE4AA3" w:rsidRPr="00BE4AA3" w:rsidRDefault="00BE4AA3" w:rsidP="00BE4AA3">
            <w:pPr>
              <w:spacing w:before="0" w:after="0" w:line="240" w:lineRule="auto"/>
              <w:ind w:firstLine="0"/>
              <w:jc w:val="right"/>
              <w:rPr>
                <w:color w:val="000000"/>
                <w:sz w:val="14"/>
                <w:szCs w:val="14"/>
              </w:rPr>
            </w:pPr>
            <w:r>
              <w:rPr>
                <w:color w:val="000000"/>
                <w:sz w:val="14"/>
                <w:szCs w:val="14"/>
              </w:rPr>
              <w:t>401</w:t>
            </w:r>
          </w:p>
        </w:tc>
        <w:tc>
          <w:tcPr>
            <w:tcW w:w="461" w:type="dxa"/>
            <w:tcBorders>
              <w:top w:val="nil"/>
              <w:left w:val="nil"/>
              <w:bottom w:val="single" w:sz="4" w:space="0" w:color="000000"/>
              <w:right w:val="single" w:sz="4" w:space="0" w:color="000000"/>
            </w:tcBorders>
            <w:shd w:val="clear" w:color="auto" w:fill="auto"/>
            <w:vAlign w:val="bottom"/>
            <w:hideMark/>
          </w:tcPr>
          <w:p w14:paraId="61CD1DEE" w14:textId="7D5E55F5"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5021E9D" w14:textId="5C4B1922"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0D5D16C6" w14:textId="2E322376"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473F6413" w14:textId="5F796467"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65EF04F1" w14:textId="5D2DA6E8"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1D9D7BCD" w14:textId="472DE548" w:rsidR="00BE4AA3" w:rsidRPr="00BE4AA3" w:rsidRDefault="00BE4AA3" w:rsidP="00BE4AA3">
            <w:pPr>
              <w:spacing w:before="0" w:after="0" w:line="240" w:lineRule="auto"/>
              <w:ind w:firstLine="0"/>
              <w:jc w:val="right"/>
              <w:rPr>
                <w:color w:val="000000"/>
                <w:sz w:val="14"/>
                <w:szCs w:val="14"/>
              </w:rPr>
            </w:pPr>
            <w:r>
              <w:rPr>
                <w:color w:val="000000"/>
                <w:sz w:val="14"/>
                <w:szCs w:val="14"/>
              </w:rPr>
              <w:t>120</w:t>
            </w:r>
          </w:p>
        </w:tc>
        <w:tc>
          <w:tcPr>
            <w:tcW w:w="526" w:type="dxa"/>
            <w:tcBorders>
              <w:top w:val="nil"/>
              <w:left w:val="nil"/>
              <w:bottom w:val="single" w:sz="4" w:space="0" w:color="000000"/>
              <w:right w:val="single" w:sz="4" w:space="0" w:color="000000"/>
            </w:tcBorders>
            <w:shd w:val="clear" w:color="auto" w:fill="auto"/>
            <w:vAlign w:val="bottom"/>
            <w:hideMark/>
          </w:tcPr>
          <w:p w14:paraId="3DA330AE" w14:textId="1579A7C9" w:rsidR="00BE4AA3" w:rsidRPr="00BE4AA3" w:rsidRDefault="00BE4AA3" w:rsidP="00BE4AA3">
            <w:pPr>
              <w:spacing w:before="0" w:after="0" w:line="240" w:lineRule="auto"/>
              <w:ind w:firstLine="0"/>
              <w:jc w:val="right"/>
              <w:rPr>
                <w:color w:val="000000"/>
                <w:sz w:val="14"/>
                <w:szCs w:val="14"/>
              </w:rPr>
            </w:pPr>
            <w:r>
              <w:rPr>
                <w:color w:val="000000"/>
                <w:sz w:val="14"/>
                <w:szCs w:val="14"/>
              </w:rPr>
              <w:t>460</w:t>
            </w:r>
          </w:p>
        </w:tc>
        <w:tc>
          <w:tcPr>
            <w:tcW w:w="526" w:type="dxa"/>
            <w:tcBorders>
              <w:top w:val="nil"/>
              <w:left w:val="nil"/>
              <w:bottom w:val="single" w:sz="4" w:space="0" w:color="000000"/>
              <w:right w:val="single" w:sz="4" w:space="0" w:color="000000"/>
            </w:tcBorders>
            <w:shd w:val="clear" w:color="auto" w:fill="auto"/>
            <w:vAlign w:val="bottom"/>
            <w:hideMark/>
          </w:tcPr>
          <w:p w14:paraId="388F4872" w14:textId="1BF993AE"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6BDB10F5" w14:textId="21896EAD"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4E267526" w14:textId="15824BD7"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34690D3F" w14:textId="2DE2F4BC"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3D2DE694" w14:textId="2FA6243C"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2DD810CB"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307CE472"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8</w:t>
            </w:r>
          </w:p>
        </w:tc>
        <w:tc>
          <w:tcPr>
            <w:tcW w:w="1647" w:type="dxa"/>
            <w:tcBorders>
              <w:top w:val="nil"/>
              <w:left w:val="nil"/>
              <w:bottom w:val="single" w:sz="4" w:space="0" w:color="000000"/>
              <w:right w:val="single" w:sz="4" w:space="0" w:color="000000"/>
            </w:tcBorders>
            <w:shd w:val="clear" w:color="auto" w:fill="auto"/>
            <w:vAlign w:val="bottom"/>
            <w:hideMark/>
          </w:tcPr>
          <w:p w14:paraId="4254BF5B"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Tam Quan Nam</w:t>
            </w:r>
          </w:p>
        </w:tc>
        <w:tc>
          <w:tcPr>
            <w:tcW w:w="526" w:type="dxa"/>
            <w:tcBorders>
              <w:top w:val="nil"/>
              <w:left w:val="nil"/>
              <w:bottom w:val="single" w:sz="4" w:space="0" w:color="000000"/>
              <w:right w:val="single" w:sz="4" w:space="0" w:color="000000"/>
            </w:tcBorders>
            <w:shd w:val="clear" w:color="auto" w:fill="auto"/>
            <w:vAlign w:val="bottom"/>
            <w:hideMark/>
          </w:tcPr>
          <w:p w14:paraId="483DED03" w14:textId="1CF0AA4E"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0ABA5599" w14:textId="4FEC1A51" w:rsidR="00BE4AA3" w:rsidRPr="00BE4AA3" w:rsidRDefault="00BE4AA3" w:rsidP="00BE4AA3">
            <w:pPr>
              <w:spacing w:before="0" w:after="0" w:line="240" w:lineRule="auto"/>
              <w:ind w:firstLine="0"/>
              <w:jc w:val="right"/>
              <w:rPr>
                <w:color w:val="000000"/>
                <w:sz w:val="14"/>
                <w:szCs w:val="14"/>
              </w:rPr>
            </w:pPr>
            <w:r>
              <w:rPr>
                <w:color w:val="000000"/>
                <w:sz w:val="14"/>
                <w:szCs w:val="14"/>
              </w:rPr>
              <w:t>7</w:t>
            </w:r>
          </w:p>
        </w:tc>
        <w:tc>
          <w:tcPr>
            <w:tcW w:w="467" w:type="dxa"/>
            <w:tcBorders>
              <w:top w:val="nil"/>
              <w:left w:val="nil"/>
              <w:bottom w:val="single" w:sz="4" w:space="0" w:color="000000"/>
              <w:right w:val="single" w:sz="4" w:space="0" w:color="000000"/>
            </w:tcBorders>
            <w:shd w:val="clear" w:color="auto" w:fill="auto"/>
            <w:vAlign w:val="bottom"/>
            <w:hideMark/>
          </w:tcPr>
          <w:p w14:paraId="29728954" w14:textId="20DAB7E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A0B1E94" w14:textId="40C1F62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7A0DD0D" w14:textId="55F694A1"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414CE190" w14:textId="6AFB28C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D7620BD" w14:textId="7313BBD4"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77D2BAD0" w14:textId="0FE73CE2"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6A55BAB1" w14:textId="5FEBC037" w:rsidR="00BE4AA3" w:rsidRPr="00BE4AA3" w:rsidRDefault="00BE4AA3" w:rsidP="00BE4AA3">
            <w:pPr>
              <w:spacing w:before="0" w:after="0" w:line="240" w:lineRule="auto"/>
              <w:ind w:firstLine="0"/>
              <w:jc w:val="right"/>
              <w:rPr>
                <w:color w:val="000000"/>
                <w:sz w:val="14"/>
                <w:szCs w:val="14"/>
              </w:rPr>
            </w:pPr>
            <w:r>
              <w:rPr>
                <w:color w:val="000000"/>
                <w:sz w:val="14"/>
                <w:szCs w:val="14"/>
              </w:rPr>
              <w:t>7</w:t>
            </w:r>
          </w:p>
        </w:tc>
        <w:tc>
          <w:tcPr>
            <w:tcW w:w="467" w:type="dxa"/>
            <w:tcBorders>
              <w:top w:val="nil"/>
              <w:left w:val="nil"/>
              <w:bottom w:val="single" w:sz="4" w:space="0" w:color="000000"/>
              <w:right w:val="single" w:sz="4" w:space="0" w:color="000000"/>
            </w:tcBorders>
            <w:shd w:val="clear" w:color="auto" w:fill="auto"/>
            <w:vAlign w:val="bottom"/>
            <w:hideMark/>
          </w:tcPr>
          <w:p w14:paraId="75E7FF53" w14:textId="336F1E8D"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603B09FD" w14:textId="4F8C6EC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3FB0C0C" w14:textId="1C12E9D6"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6109F9BB" w14:textId="7ADE90B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56BE5ED0" w14:textId="17174C6A"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60483045" w14:textId="3A92484C"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4C70B7AF" w14:textId="40363BDD" w:rsidR="00BE4AA3" w:rsidRPr="00BE4AA3" w:rsidRDefault="00BE4AA3" w:rsidP="00BE4AA3">
            <w:pPr>
              <w:spacing w:before="0" w:after="0" w:line="240" w:lineRule="auto"/>
              <w:ind w:firstLine="0"/>
              <w:jc w:val="right"/>
              <w:rPr>
                <w:color w:val="000000"/>
                <w:sz w:val="14"/>
                <w:szCs w:val="14"/>
              </w:rPr>
            </w:pPr>
            <w:r>
              <w:rPr>
                <w:color w:val="000000"/>
                <w:sz w:val="14"/>
                <w:szCs w:val="14"/>
              </w:rPr>
              <w:t>7</w:t>
            </w:r>
          </w:p>
        </w:tc>
        <w:tc>
          <w:tcPr>
            <w:tcW w:w="461" w:type="dxa"/>
            <w:tcBorders>
              <w:top w:val="nil"/>
              <w:left w:val="nil"/>
              <w:bottom w:val="single" w:sz="4" w:space="0" w:color="000000"/>
              <w:right w:val="single" w:sz="4" w:space="0" w:color="000000"/>
            </w:tcBorders>
            <w:shd w:val="clear" w:color="auto" w:fill="auto"/>
            <w:vAlign w:val="bottom"/>
            <w:hideMark/>
          </w:tcPr>
          <w:p w14:paraId="1B438EA4" w14:textId="45CC52E7"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9C3E9CC" w14:textId="59DD8E99"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3BECDDC6" w14:textId="5A5C7F4D"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0904C448" w14:textId="10251F57"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16EABF59" w14:textId="7C1B3050"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46BB6DDB" w14:textId="7D958F08"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1F725110" w14:textId="3FF9FB6F" w:rsidR="00BE4AA3" w:rsidRPr="00BE4AA3" w:rsidRDefault="00BE4AA3" w:rsidP="00BE4AA3">
            <w:pPr>
              <w:spacing w:before="0" w:after="0" w:line="240" w:lineRule="auto"/>
              <w:ind w:firstLine="0"/>
              <w:jc w:val="right"/>
              <w:rPr>
                <w:color w:val="000000"/>
                <w:sz w:val="14"/>
                <w:szCs w:val="14"/>
              </w:rPr>
            </w:pPr>
            <w:r>
              <w:rPr>
                <w:color w:val="000000"/>
                <w:sz w:val="14"/>
                <w:szCs w:val="14"/>
              </w:rPr>
              <w:t>11</w:t>
            </w:r>
          </w:p>
        </w:tc>
        <w:tc>
          <w:tcPr>
            <w:tcW w:w="526" w:type="dxa"/>
            <w:tcBorders>
              <w:top w:val="nil"/>
              <w:left w:val="nil"/>
              <w:bottom w:val="single" w:sz="4" w:space="0" w:color="000000"/>
              <w:right w:val="single" w:sz="4" w:space="0" w:color="000000"/>
            </w:tcBorders>
            <w:shd w:val="clear" w:color="auto" w:fill="auto"/>
            <w:vAlign w:val="bottom"/>
            <w:hideMark/>
          </w:tcPr>
          <w:p w14:paraId="7F9C98DE" w14:textId="64E5AEFF"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35A1767C" w14:textId="2E477771"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0E4B3403" w14:textId="3E4705F0"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6171D12" w14:textId="49973FF9"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6FC32E67" w14:textId="634F1192"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578A7083"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508FA76"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9</w:t>
            </w:r>
          </w:p>
        </w:tc>
        <w:tc>
          <w:tcPr>
            <w:tcW w:w="1647" w:type="dxa"/>
            <w:tcBorders>
              <w:top w:val="nil"/>
              <w:left w:val="nil"/>
              <w:bottom w:val="single" w:sz="4" w:space="0" w:color="000000"/>
              <w:right w:val="single" w:sz="4" w:space="0" w:color="000000"/>
            </w:tcBorders>
            <w:shd w:val="clear" w:color="auto" w:fill="auto"/>
            <w:vAlign w:val="bottom"/>
            <w:hideMark/>
          </w:tcPr>
          <w:p w14:paraId="547D5BFB"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Hoài Hảo</w:t>
            </w:r>
          </w:p>
        </w:tc>
        <w:tc>
          <w:tcPr>
            <w:tcW w:w="526" w:type="dxa"/>
            <w:tcBorders>
              <w:top w:val="nil"/>
              <w:left w:val="nil"/>
              <w:bottom w:val="single" w:sz="4" w:space="0" w:color="000000"/>
              <w:right w:val="single" w:sz="4" w:space="0" w:color="000000"/>
            </w:tcBorders>
            <w:shd w:val="clear" w:color="auto" w:fill="auto"/>
            <w:vAlign w:val="bottom"/>
            <w:hideMark/>
          </w:tcPr>
          <w:p w14:paraId="683E813A" w14:textId="26D86B1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0F06E21" w14:textId="042DD95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2BDBC95" w14:textId="4C924DF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3F87CBE" w14:textId="063BCA2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ED64BFC" w14:textId="62F6019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E2DB68C" w14:textId="70D371A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AC0F4F2" w14:textId="283FDA6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781CAD1" w14:textId="1D0AD80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94EAB22" w14:textId="1ECAD4A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A08372E" w14:textId="4281FF1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0839B50F" w14:textId="55D4442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8E3AFA8" w14:textId="262B4C0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41D68424" w14:textId="7CAC6DC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5D983730" w14:textId="7F85AE4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38A0BAC" w14:textId="2B1BC5E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1EE9A27" w14:textId="7EFD114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499CADBF" w14:textId="2C8E4BB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AC26197" w14:textId="0483AE2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E26923B" w14:textId="484372C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8C4BA00" w14:textId="4785DE1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4E20604D" w14:textId="7AF891F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B1B3CB1" w14:textId="080A02E5" w:rsidR="00BE4AA3" w:rsidRPr="00BE4AA3" w:rsidRDefault="00BE4AA3" w:rsidP="00BE4AA3">
            <w:pPr>
              <w:spacing w:before="0" w:after="0" w:line="240" w:lineRule="auto"/>
              <w:ind w:firstLine="0"/>
              <w:jc w:val="right"/>
              <w:rPr>
                <w:color w:val="000000"/>
                <w:sz w:val="14"/>
                <w:szCs w:val="14"/>
              </w:rPr>
            </w:pPr>
            <w:r>
              <w:rPr>
                <w:color w:val="000000"/>
                <w:sz w:val="14"/>
                <w:szCs w:val="14"/>
              </w:rPr>
              <w:t>7</w:t>
            </w:r>
          </w:p>
        </w:tc>
        <w:tc>
          <w:tcPr>
            <w:tcW w:w="526" w:type="dxa"/>
            <w:tcBorders>
              <w:top w:val="nil"/>
              <w:left w:val="nil"/>
              <w:bottom w:val="single" w:sz="4" w:space="0" w:color="000000"/>
              <w:right w:val="single" w:sz="4" w:space="0" w:color="000000"/>
            </w:tcBorders>
            <w:shd w:val="clear" w:color="auto" w:fill="auto"/>
            <w:vAlign w:val="bottom"/>
            <w:hideMark/>
          </w:tcPr>
          <w:p w14:paraId="6EF44085" w14:textId="27C690AF" w:rsidR="00BE4AA3" w:rsidRPr="00BE4AA3" w:rsidRDefault="00BE4AA3" w:rsidP="00BE4AA3">
            <w:pPr>
              <w:spacing w:before="0" w:after="0" w:line="240" w:lineRule="auto"/>
              <w:ind w:firstLine="0"/>
              <w:jc w:val="right"/>
              <w:rPr>
                <w:color w:val="000000"/>
                <w:sz w:val="14"/>
                <w:szCs w:val="14"/>
              </w:rPr>
            </w:pPr>
            <w:r>
              <w:rPr>
                <w:color w:val="000000"/>
                <w:sz w:val="14"/>
                <w:szCs w:val="14"/>
              </w:rPr>
              <w:t>21</w:t>
            </w:r>
          </w:p>
        </w:tc>
        <w:tc>
          <w:tcPr>
            <w:tcW w:w="526" w:type="dxa"/>
            <w:tcBorders>
              <w:top w:val="nil"/>
              <w:left w:val="nil"/>
              <w:bottom w:val="single" w:sz="4" w:space="0" w:color="000000"/>
              <w:right w:val="single" w:sz="4" w:space="0" w:color="000000"/>
            </w:tcBorders>
            <w:shd w:val="clear" w:color="auto" w:fill="auto"/>
            <w:vAlign w:val="bottom"/>
            <w:hideMark/>
          </w:tcPr>
          <w:p w14:paraId="2B5C0F93" w14:textId="030DDF19"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05CE4B8E" w14:textId="678E699A"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56352F32" w14:textId="186A7BC9"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1607C3C" w14:textId="641281FC"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7D8AF949" w14:textId="7E8D6BB9"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7272AF18"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50B2954"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10</w:t>
            </w:r>
          </w:p>
        </w:tc>
        <w:tc>
          <w:tcPr>
            <w:tcW w:w="1647" w:type="dxa"/>
            <w:tcBorders>
              <w:top w:val="nil"/>
              <w:left w:val="nil"/>
              <w:bottom w:val="single" w:sz="4" w:space="0" w:color="000000"/>
              <w:right w:val="single" w:sz="4" w:space="0" w:color="000000"/>
            </w:tcBorders>
            <w:shd w:val="clear" w:color="auto" w:fill="auto"/>
            <w:vAlign w:val="bottom"/>
            <w:hideMark/>
          </w:tcPr>
          <w:p w14:paraId="483D7041"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Hoài Thanh Tây</w:t>
            </w:r>
          </w:p>
        </w:tc>
        <w:tc>
          <w:tcPr>
            <w:tcW w:w="526" w:type="dxa"/>
            <w:tcBorders>
              <w:top w:val="nil"/>
              <w:left w:val="nil"/>
              <w:bottom w:val="single" w:sz="4" w:space="0" w:color="000000"/>
              <w:right w:val="single" w:sz="4" w:space="0" w:color="000000"/>
            </w:tcBorders>
            <w:shd w:val="clear" w:color="auto" w:fill="auto"/>
            <w:vAlign w:val="bottom"/>
            <w:hideMark/>
          </w:tcPr>
          <w:p w14:paraId="78084773" w14:textId="1D8E2F8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0A9FECF" w14:textId="0C83BE7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4A14B1A" w14:textId="3C63701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7ACB00AE" w14:textId="4CEBBBF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8E6040D" w14:textId="79ED733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B3655D8" w14:textId="4DD42FB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E880142" w14:textId="5BC89A5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2A506E4" w14:textId="6FE83C10"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1005F800" w14:textId="4E193906"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5007E10F" w14:textId="741E1394"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5951CAC0" w14:textId="385A4D2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1DBFA79" w14:textId="1DBF6D46"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5F24BBD0" w14:textId="6A6CA24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1F45FBD2" w14:textId="3DC2A5F2"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5ADA7849" w14:textId="0FA6B9CF"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26" w:type="dxa"/>
            <w:tcBorders>
              <w:top w:val="nil"/>
              <w:left w:val="nil"/>
              <w:bottom w:val="single" w:sz="4" w:space="0" w:color="000000"/>
              <w:right w:val="single" w:sz="4" w:space="0" w:color="000000"/>
            </w:tcBorders>
            <w:shd w:val="clear" w:color="auto" w:fill="auto"/>
            <w:vAlign w:val="bottom"/>
            <w:hideMark/>
          </w:tcPr>
          <w:p w14:paraId="0A456FED" w14:textId="621C31C1" w:rsidR="00BE4AA3" w:rsidRPr="00BE4AA3" w:rsidRDefault="00BE4AA3" w:rsidP="00BE4AA3">
            <w:pPr>
              <w:spacing w:before="0" w:after="0" w:line="240" w:lineRule="auto"/>
              <w:ind w:firstLine="0"/>
              <w:jc w:val="right"/>
              <w:rPr>
                <w:color w:val="000000"/>
                <w:sz w:val="14"/>
                <w:szCs w:val="14"/>
              </w:rPr>
            </w:pPr>
            <w:r>
              <w:rPr>
                <w:color w:val="000000"/>
                <w:sz w:val="14"/>
                <w:szCs w:val="14"/>
              </w:rPr>
              <w:t>11</w:t>
            </w:r>
          </w:p>
        </w:tc>
        <w:tc>
          <w:tcPr>
            <w:tcW w:w="461" w:type="dxa"/>
            <w:tcBorders>
              <w:top w:val="nil"/>
              <w:left w:val="nil"/>
              <w:bottom w:val="single" w:sz="4" w:space="0" w:color="000000"/>
              <w:right w:val="single" w:sz="4" w:space="0" w:color="000000"/>
            </w:tcBorders>
            <w:shd w:val="clear" w:color="auto" w:fill="auto"/>
            <w:vAlign w:val="bottom"/>
            <w:hideMark/>
          </w:tcPr>
          <w:p w14:paraId="24E37DB0" w14:textId="177D8331"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6599151" w14:textId="42475AD8"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7528BC18" w14:textId="10D74D26"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36C4E599" w14:textId="49FF54F8"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3AA8E23E" w14:textId="2EA3F500"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7BFC3F2F" w14:textId="482C6F82" w:rsidR="00BE4AA3" w:rsidRPr="00BE4AA3" w:rsidRDefault="00BE4AA3" w:rsidP="00BE4AA3">
            <w:pPr>
              <w:spacing w:before="0" w:after="0" w:line="240" w:lineRule="auto"/>
              <w:ind w:firstLine="0"/>
              <w:jc w:val="right"/>
              <w:rPr>
                <w:color w:val="000000"/>
                <w:sz w:val="14"/>
                <w:szCs w:val="14"/>
              </w:rPr>
            </w:pPr>
            <w:r>
              <w:rPr>
                <w:color w:val="000000"/>
                <w:sz w:val="14"/>
                <w:szCs w:val="14"/>
              </w:rPr>
              <w:t>9</w:t>
            </w:r>
          </w:p>
        </w:tc>
        <w:tc>
          <w:tcPr>
            <w:tcW w:w="526" w:type="dxa"/>
            <w:tcBorders>
              <w:top w:val="nil"/>
              <w:left w:val="nil"/>
              <w:bottom w:val="single" w:sz="4" w:space="0" w:color="000000"/>
              <w:right w:val="single" w:sz="4" w:space="0" w:color="000000"/>
            </w:tcBorders>
            <w:shd w:val="clear" w:color="auto" w:fill="auto"/>
            <w:vAlign w:val="bottom"/>
            <w:hideMark/>
          </w:tcPr>
          <w:p w14:paraId="1710E60A" w14:textId="0C0328B2" w:rsidR="00BE4AA3" w:rsidRPr="00BE4AA3" w:rsidRDefault="00BE4AA3" w:rsidP="00BE4AA3">
            <w:pPr>
              <w:spacing w:before="0" w:after="0" w:line="240" w:lineRule="auto"/>
              <w:ind w:firstLine="0"/>
              <w:jc w:val="right"/>
              <w:rPr>
                <w:color w:val="000000"/>
                <w:sz w:val="14"/>
                <w:szCs w:val="14"/>
              </w:rPr>
            </w:pPr>
            <w:r>
              <w:rPr>
                <w:color w:val="000000"/>
                <w:sz w:val="14"/>
                <w:szCs w:val="14"/>
              </w:rPr>
              <w:t>31</w:t>
            </w:r>
          </w:p>
        </w:tc>
        <w:tc>
          <w:tcPr>
            <w:tcW w:w="526" w:type="dxa"/>
            <w:tcBorders>
              <w:top w:val="nil"/>
              <w:left w:val="nil"/>
              <w:bottom w:val="single" w:sz="4" w:space="0" w:color="000000"/>
              <w:right w:val="single" w:sz="4" w:space="0" w:color="000000"/>
            </w:tcBorders>
            <w:shd w:val="clear" w:color="auto" w:fill="auto"/>
            <w:vAlign w:val="bottom"/>
            <w:hideMark/>
          </w:tcPr>
          <w:p w14:paraId="7E55B9C3" w14:textId="6DA7E778"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39C46D85" w14:textId="7414089D"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3FAA4E93" w14:textId="497763F0"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3952D48" w14:textId="6B921B7A"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0CF6C866" w14:textId="133E9C92"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31CB055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34B414D8"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11</w:t>
            </w:r>
          </w:p>
        </w:tc>
        <w:tc>
          <w:tcPr>
            <w:tcW w:w="1647" w:type="dxa"/>
            <w:tcBorders>
              <w:top w:val="nil"/>
              <w:left w:val="nil"/>
              <w:bottom w:val="single" w:sz="4" w:space="0" w:color="000000"/>
              <w:right w:val="single" w:sz="4" w:space="0" w:color="000000"/>
            </w:tcBorders>
            <w:shd w:val="clear" w:color="auto" w:fill="auto"/>
            <w:vAlign w:val="bottom"/>
            <w:hideMark/>
          </w:tcPr>
          <w:p w14:paraId="7B90764F"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Hoài Thanh</w:t>
            </w:r>
          </w:p>
        </w:tc>
        <w:tc>
          <w:tcPr>
            <w:tcW w:w="526" w:type="dxa"/>
            <w:tcBorders>
              <w:top w:val="nil"/>
              <w:left w:val="nil"/>
              <w:bottom w:val="single" w:sz="4" w:space="0" w:color="000000"/>
              <w:right w:val="single" w:sz="4" w:space="0" w:color="000000"/>
            </w:tcBorders>
            <w:shd w:val="clear" w:color="auto" w:fill="auto"/>
            <w:vAlign w:val="bottom"/>
            <w:hideMark/>
          </w:tcPr>
          <w:p w14:paraId="7017BEB7" w14:textId="5210F8B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9FC62CC" w14:textId="78A4CF9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26710BD" w14:textId="1DD4538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06F9FA54" w14:textId="4E9BA8C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F052FEC" w14:textId="5BA9C69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50C4E8B" w14:textId="57DA68E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42E1439" w14:textId="010CB23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6CA8D7E" w14:textId="109F09A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3A32338" w14:textId="1717EA9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48AEC58" w14:textId="0288808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5099AD01" w14:textId="11E5D6E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28EF2AE" w14:textId="13F76A5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3100C598" w14:textId="32FE8EA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05A91D88" w14:textId="0F2D114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3DE9E8E" w14:textId="338E4D07" w:rsidR="00BE4AA3" w:rsidRPr="00BE4AA3" w:rsidRDefault="00BE4AA3" w:rsidP="00BE4AA3">
            <w:pPr>
              <w:spacing w:before="0" w:after="0" w:line="240" w:lineRule="auto"/>
              <w:ind w:firstLine="0"/>
              <w:jc w:val="right"/>
              <w:rPr>
                <w:color w:val="000000"/>
                <w:sz w:val="14"/>
                <w:szCs w:val="14"/>
              </w:rPr>
            </w:pPr>
            <w:r>
              <w:rPr>
                <w:color w:val="000000"/>
                <w:sz w:val="14"/>
                <w:szCs w:val="14"/>
              </w:rPr>
              <w:t>11</w:t>
            </w:r>
          </w:p>
        </w:tc>
        <w:tc>
          <w:tcPr>
            <w:tcW w:w="526" w:type="dxa"/>
            <w:tcBorders>
              <w:top w:val="nil"/>
              <w:left w:val="nil"/>
              <w:bottom w:val="single" w:sz="4" w:space="0" w:color="000000"/>
              <w:right w:val="single" w:sz="4" w:space="0" w:color="000000"/>
            </w:tcBorders>
            <w:shd w:val="clear" w:color="auto" w:fill="auto"/>
            <w:vAlign w:val="bottom"/>
            <w:hideMark/>
          </w:tcPr>
          <w:p w14:paraId="4E75979C" w14:textId="7972A034" w:rsidR="00BE4AA3" w:rsidRPr="00BE4AA3" w:rsidRDefault="00BE4AA3" w:rsidP="00BE4AA3">
            <w:pPr>
              <w:spacing w:before="0" w:after="0" w:line="240" w:lineRule="auto"/>
              <w:ind w:firstLine="0"/>
              <w:jc w:val="right"/>
              <w:rPr>
                <w:color w:val="000000"/>
                <w:sz w:val="14"/>
                <w:szCs w:val="14"/>
              </w:rPr>
            </w:pPr>
            <w:r>
              <w:rPr>
                <w:color w:val="000000"/>
                <w:sz w:val="14"/>
                <w:szCs w:val="14"/>
              </w:rPr>
              <w:t>33</w:t>
            </w:r>
          </w:p>
        </w:tc>
        <w:tc>
          <w:tcPr>
            <w:tcW w:w="461" w:type="dxa"/>
            <w:tcBorders>
              <w:top w:val="nil"/>
              <w:left w:val="nil"/>
              <w:bottom w:val="single" w:sz="4" w:space="0" w:color="000000"/>
              <w:right w:val="single" w:sz="4" w:space="0" w:color="000000"/>
            </w:tcBorders>
            <w:shd w:val="clear" w:color="auto" w:fill="auto"/>
            <w:vAlign w:val="bottom"/>
            <w:hideMark/>
          </w:tcPr>
          <w:p w14:paraId="10461657" w14:textId="63FF3C88"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6BD3B2D6" w14:textId="1E12513D"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3380B487" w14:textId="43D6343D"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6B9A7163" w14:textId="669C2AD6"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1EFCD4B5" w14:textId="5C0024BB"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6478F367" w14:textId="4126328D"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526" w:type="dxa"/>
            <w:tcBorders>
              <w:top w:val="nil"/>
              <w:left w:val="nil"/>
              <w:bottom w:val="single" w:sz="4" w:space="0" w:color="000000"/>
              <w:right w:val="single" w:sz="4" w:space="0" w:color="000000"/>
            </w:tcBorders>
            <w:shd w:val="clear" w:color="auto" w:fill="auto"/>
            <w:vAlign w:val="bottom"/>
            <w:hideMark/>
          </w:tcPr>
          <w:p w14:paraId="0F1E937B" w14:textId="2BF4ECF1" w:rsidR="00BE4AA3" w:rsidRPr="00BE4AA3" w:rsidRDefault="00BE4AA3" w:rsidP="00BE4AA3">
            <w:pPr>
              <w:spacing w:before="0" w:after="0" w:line="240" w:lineRule="auto"/>
              <w:ind w:firstLine="0"/>
              <w:jc w:val="right"/>
              <w:rPr>
                <w:color w:val="000000"/>
                <w:sz w:val="14"/>
                <w:szCs w:val="14"/>
              </w:rPr>
            </w:pPr>
            <w:r>
              <w:rPr>
                <w:color w:val="000000"/>
                <w:sz w:val="14"/>
                <w:szCs w:val="14"/>
              </w:rPr>
              <w:t>25</w:t>
            </w:r>
          </w:p>
        </w:tc>
        <w:tc>
          <w:tcPr>
            <w:tcW w:w="526" w:type="dxa"/>
            <w:tcBorders>
              <w:top w:val="nil"/>
              <w:left w:val="nil"/>
              <w:bottom w:val="single" w:sz="4" w:space="0" w:color="000000"/>
              <w:right w:val="single" w:sz="4" w:space="0" w:color="000000"/>
            </w:tcBorders>
            <w:shd w:val="clear" w:color="auto" w:fill="auto"/>
            <w:vAlign w:val="bottom"/>
            <w:hideMark/>
          </w:tcPr>
          <w:p w14:paraId="230CA017" w14:textId="24FA0FF9"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366653FE" w14:textId="44D3BFD5"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0EB1159D" w14:textId="0072EBA8"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3A96CF73" w14:textId="1C55417E"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46A13715" w14:textId="540239C6"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2C655F5B"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4986C83"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12</w:t>
            </w:r>
          </w:p>
        </w:tc>
        <w:tc>
          <w:tcPr>
            <w:tcW w:w="1647" w:type="dxa"/>
            <w:tcBorders>
              <w:top w:val="nil"/>
              <w:left w:val="nil"/>
              <w:bottom w:val="single" w:sz="4" w:space="0" w:color="000000"/>
              <w:right w:val="single" w:sz="4" w:space="0" w:color="000000"/>
            </w:tcBorders>
            <w:shd w:val="clear" w:color="auto" w:fill="auto"/>
            <w:vAlign w:val="bottom"/>
            <w:hideMark/>
          </w:tcPr>
          <w:p w14:paraId="7687C73C"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Hoài Hương</w:t>
            </w:r>
          </w:p>
        </w:tc>
        <w:tc>
          <w:tcPr>
            <w:tcW w:w="526" w:type="dxa"/>
            <w:tcBorders>
              <w:top w:val="nil"/>
              <w:left w:val="nil"/>
              <w:bottom w:val="single" w:sz="4" w:space="0" w:color="000000"/>
              <w:right w:val="single" w:sz="4" w:space="0" w:color="000000"/>
            </w:tcBorders>
            <w:shd w:val="clear" w:color="auto" w:fill="auto"/>
            <w:vAlign w:val="bottom"/>
            <w:hideMark/>
          </w:tcPr>
          <w:p w14:paraId="51F34D58" w14:textId="6E199C1A" w:rsidR="00BE4AA3" w:rsidRPr="00BE4AA3" w:rsidRDefault="00BE4AA3" w:rsidP="00BE4AA3">
            <w:pPr>
              <w:spacing w:before="0" w:after="0" w:line="240" w:lineRule="auto"/>
              <w:ind w:firstLine="0"/>
              <w:jc w:val="right"/>
              <w:rPr>
                <w:color w:val="000000"/>
                <w:sz w:val="14"/>
                <w:szCs w:val="14"/>
              </w:rPr>
            </w:pPr>
            <w:r>
              <w:rPr>
                <w:color w:val="000000"/>
                <w:sz w:val="14"/>
                <w:szCs w:val="14"/>
              </w:rPr>
              <w:t>22</w:t>
            </w:r>
          </w:p>
        </w:tc>
        <w:tc>
          <w:tcPr>
            <w:tcW w:w="526" w:type="dxa"/>
            <w:tcBorders>
              <w:top w:val="nil"/>
              <w:left w:val="nil"/>
              <w:bottom w:val="single" w:sz="4" w:space="0" w:color="000000"/>
              <w:right w:val="single" w:sz="4" w:space="0" w:color="000000"/>
            </w:tcBorders>
            <w:shd w:val="clear" w:color="auto" w:fill="auto"/>
            <w:vAlign w:val="bottom"/>
            <w:hideMark/>
          </w:tcPr>
          <w:p w14:paraId="7DEB0F3E" w14:textId="2DAE8029" w:rsidR="00BE4AA3" w:rsidRPr="00BE4AA3" w:rsidRDefault="00BE4AA3" w:rsidP="00BE4AA3">
            <w:pPr>
              <w:spacing w:before="0" w:after="0" w:line="240" w:lineRule="auto"/>
              <w:ind w:firstLine="0"/>
              <w:jc w:val="right"/>
              <w:rPr>
                <w:color w:val="000000"/>
                <w:sz w:val="14"/>
                <w:szCs w:val="14"/>
              </w:rPr>
            </w:pPr>
            <w:r>
              <w:rPr>
                <w:color w:val="000000"/>
                <w:sz w:val="14"/>
                <w:szCs w:val="14"/>
              </w:rPr>
              <w:t>90</w:t>
            </w:r>
          </w:p>
        </w:tc>
        <w:tc>
          <w:tcPr>
            <w:tcW w:w="467" w:type="dxa"/>
            <w:tcBorders>
              <w:top w:val="nil"/>
              <w:left w:val="nil"/>
              <w:bottom w:val="single" w:sz="4" w:space="0" w:color="000000"/>
              <w:right w:val="single" w:sz="4" w:space="0" w:color="000000"/>
            </w:tcBorders>
            <w:shd w:val="clear" w:color="auto" w:fill="auto"/>
            <w:vAlign w:val="bottom"/>
            <w:hideMark/>
          </w:tcPr>
          <w:p w14:paraId="3DB4BB67" w14:textId="735FF9D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59863E40" w14:textId="4D18A30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E0F034E" w14:textId="33542DDD"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70FE89F2" w14:textId="52806ED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FFEF51C" w14:textId="3CB0DA21"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230E181A" w14:textId="71AF69E7" w:rsidR="00BE4AA3" w:rsidRPr="00BE4AA3" w:rsidRDefault="00BE4AA3" w:rsidP="00BE4AA3">
            <w:pPr>
              <w:spacing w:before="0" w:after="0" w:line="240" w:lineRule="auto"/>
              <w:ind w:firstLine="0"/>
              <w:jc w:val="right"/>
              <w:rPr>
                <w:color w:val="000000"/>
                <w:sz w:val="14"/>
                <w:szCs w:val="14"/>
              </w:rPr>
            </w:pPr>
            <w:r>
              <w:rPr>
                <w:color w:val="000000"/>
                <w:sz w:val="14"/>
                <w:szCs w:val="14"/>
              </w:rPr>
              <w:t>44</w:t>
            </w:r>
          </w:p>
        </w:tc>
        <w:tc>
          <w:tcPr>
            <w:tcW w:w="526" w:type="dxa"/>
            <w:tcBorders>
              <w:top w:val="nil"/>
              <w:left w:val="nil"/>
              <w:bottom w:val="single" w:sz="4" w:space="0" w:color="000000"/>
              <w:right w:val="single" w:sz="4" w:space="0" w:color="000000"/>
            </w:tcBorders>
            <w:shd w:val="clear" w:color="auto" w:fill="auto"/>
            <w:vAlign w:val="bottom"/>
            <w:hideMark/>
          </w:tcPr>
          <w:p w14:paraId="6EBF6AB2" w14:textId="240B10E0" w:rsidR="00BE4AA3" w:rsidRPr="00BE4AA3" w:rsidRDefault="00BE4AA3" w:rsidP="00BE4AA3">
            <w:pPr>
              <w:spacing w:before="0" w:after="0" w:line="240" w:lineRule="auto"/>
              <w:ind w:firstLine="0"/>
              <w:jc w:val="right"/>
              <w:rPr>
                <w:color w:val="000000"/>
                <w:sz w:val="14"/>
                <w:szCs w:val="14"/>
              </w:rPr>
            </w:pPr>
            <w:r>
              <w:rPr>
                <w:color w:val="000000"/>
                <w:sz w:val="14"/>
                <w:szCs w:val="14"/>
              </w:rPr>
              <w:t>177</w:t>
            </w:r>
          </w:p>
        </w:tc>
        <w:tc>
          <w:tcPr>
            <w:tcW w:w="467" w:type="dxa"/>
            <w:tcBorders>
              <w:top w:val="nil"/>
              <w:left w:val="nil"/>
              <w:bottom w:val="single" w:sz="4" w:space="0" w:color="000000"/>
              <w:right w:val="single" w:sz="4" w:space="0" w:color="000000"/>
            </w:tcBorders>
            <w:shd w:val="clear" w:color="auto" w:fill="auto"/>
            <w:vAlign w:val="bottom"/>
            <w:hideMark/>
          </w:tcPr>
          <w:p w14:paraId="406D12EB" w14:textId="4203B050"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337B9CB6" w14:textId="022D0DD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837B5B4" w14:textId="2D23CEDA"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7C428E15" w14:textId="4EB917B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051B7B6" w14:textId="3A995E39"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7A019329" w14:textId="7DFA49BE" w:rsidR="00BE4AA3" w:rsidRPr="00BE4AA3" w:rsidRDefault="00BE4AA3" w:rsidP="00BE4AA3">
            <w:pPr>
              <w:spacing w:before="0" w:after="0" w:line="240" w:lineRule="auto"/>
              <w:ind w:firstLine="0"/>
              <w:jc w:val="right"/>
              <w:rPr>
                <w:color w:val="000000"/>
                <w:sz w:val="14"/>
                <w:szCs w:val="14"/>
              </w:rPr>
            </w:pPr>
            <w:r>
              <w:rPr>
                <w:color w:val="000000"/>
                <w:sz w:val="14"/>
                <w:szCs w:val="14"/>
              </w:rPr>
              <w:t>59</w:t>
            </w:r>
          </w:p>
        </w:tc>
        <w:tc>
          <w:tcPr>
            <w:tcW w:w="526" w:type="dxa"/>
            <w:tcBorders>
              <w:top w:val="nil"/>
              <w:left w:val="nil"/>
              <w:bottom w:val="single" w:sz="4" w:space="0" w:color="000000"/>
              <w:right w:val="single" w:sz="4" w:space="0" w:color="000000"/>
            </w:tcBorders>
            <w:shd w:val="clear" w:color="auto" w:fill="auto"/>
            <w:vAlign w:val="bottom"/>
            <w:hideMark/>
          </w:tcPr>
          <w:p w14:paraId="29778821" w14:textId="4998E7FD" w:rsidR="00BE4AA3" w:rsidRPr="00BE4AA3" w:rsidRDefault="00BE4AA3" w:rsidP="00BE4AA3">
            <w:pPr>
              <w:spacing w:before="0" w:after="0" w:line="240" w:lineRule="auto"/>
              <w:ind w:firstLine="0"/>
              <w:jc w:val="right"/>
              <w:rPr>
                <w:color w:val="000000"/>
                <w:sz w:val="14"/>
                <w:szCs w:val="14"/>
              </w:rPr>
            </w:pPr>
            <w:r>
              <w:rPr>
                <w:color w:val="000000"/>
                <w:sz w:val="14"/>
                <w:szCs w:val="14"/>
              </w:rPr>
              <w:t>232</w:t>
            </w:r>
          </w:p>
        </w:tc>
        <w:tc>
          <w:tcPr>
            <w:tcW w:w="461" w:type="dxa"/>
            <w:tcBorders>
              <w:top w:val="nil"/>
              <w:left w:val="nil"/>
              <w:bottom w:val="single" w:sz="4" w:space="0" w:color="000000"/>
              <w:right w:val="single" w:sz="4" w:space="0" w:color="000000"/>
            </w:tcBorders>
            <w:shd w:val="clear" w:color="auto" w:fill="auto"/>
            <w:vAlign w:val="bottom"/>
            <w:hideMark/>
          </w:tcPr>
          <w:p w14:paraId="69AE13C1" w14:textId="07D787F0"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638D50A" w14:textId="35026BC9"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5D51B91F" w14:textId="145A08CF"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2337C7F5" w14:textId="62529A1F"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2DFED8D9" w14:textId="1FC12DE0"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24D1C451" w14:textId="7BEAA3FB" w:rsidR="00BE4AA3" w:rsidRPr="00BE4AA3" w:rsidRDefault="00BE4AA3" w:rsidP="00BE4AA3">
            <w:pPr>
              <w:spacing w:before="0" w:after="0" w:line="240" w:lineRule="auto"/>
              <w:ind w:firstLine="0"/>
              <w:jc w:val="right"/>
              <w:rPr>
                <w:color w:val="000000"/>
                <w:sz w:val="14"/>
                <w:szCs w:val="14"/>
              </w:rPr>
            </w:pPr>
            <w:r>
              <w:rPr>
                <w:color w:val="000000"/>
                <w:sz w:val="14"/>
                <w:szCs w:val="14"/>
              </w:rPr>
              <w:t>68</w:t>
            </w:r>
          </w:p>
        </w:tc>
        <w:tc>
          <w:tcPr>
            <w:tcW w:w="526" w:type="dxa"/>
            <w:tcBorders>
              <w:top w:val="nil"/>
              <w:left w:val="nil"/>
              <w:bottom w:val="single" w:sz="4" w:space="0" w:color="000000"/>
              <w:right w:val="single" w:sz="4" w:space="0" w:color="000000"/>
            </w:tcBorders>
            <w:shd w:val="clear" w:color="auto" w:fill="auto"/>
            <w:vAlign w:val="bottom"/>
            <w:hideMark/>
          </w:tcPr>
          <w:p w14:paraId="1E6515D8" w14:textId="2177B60F" w:rsidR="00BE4AA3" w:rsidRPr="00BE4AA3" w:rsidRDefault="00BE4AA3" w:rsidP="00BE4AA3">
            <w:pPr>
              <w:spacing w:before="0" w:after="0" w:line="240" w:lineRule="auto"/>
              <w:ind w:firstLine="0"/>
              <w:jc w:val="right"/>
              <w:rPr>
                <w:color w:val="000000"/>
                <w:sz w:val="14"/>
                <w:szCs w:val="14"/>
              </w:rPr>
            </w:pPr>
            <w:r>
              <w:rPr>
                <w:color w:val="000000"/>
                <w:sz w:val="14"/>
                <w:szCs w:val="14"/>
              </w:rPr>
              <w:t>278</w:t>
            </w:r>
          </w:p>
        </w:tc>
        <w:tc>
          <w:tcPr>
            <w:tcW w:w="526" w:type="dxa"/>
            <w:tcBorders>
              <w:top w:val="nil"/>
              <w:left w:val="nil"/>
              <w:bottom w:val="single" w:sz="4" w:space="0" w:color="000000"/>
              <w:right w:val="single" w:sz="4" w:space="0" w:color="000000"/>
            </w:tcBorders>
            <w:shd w:val="clear" w:color="auto" w:fill="auto"/>
            <w:vAlign w:val="bottom"/>
            <w:hideMark/>
          </w:tcPr>
          <w:p w14:paraId="2703BEB6" w14:textId="1E4CF313"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55B80B48" w14:textId="2A6887B7"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1095A7B8" w14:textId="21D61FBE"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84FFA29" w14:textId="5E7B7DB4"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0F3CD934" w14:textId="00036AC3"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400A4AA4"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807FA21"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13</w:t>
            </w:r>
          </w:p>
        </w:tc>
        <w:tc>
          <w:tcPr>
            <w:tcW w:w="1647" w:type="dxa"/>
            <w:tcBorders>
              <w:top w:val="nil"/>
              <w:left w:val="nil"/>
              <w:bottom w:val="single" w:sz="4" w:space="0" w:color="000000"/>
              <w:right w:val="single" w:sz="4" w:space="0" w:color="000000"/>
            </w:tcBorders>
            <w:shd w:val="clear" w:color="auto" w:fill="auto"/>
            <w:vAlign w:val="bottom"/>
            <w:hideMark/>
          </w:tcPr>
          <w:p w14:paraId="7513962F"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Hoài Tân</w:t>
            </w:r>
          </w:p>
        </w:tc>
        <w:tc>
          <w:tcPr>
            <w:tcW w:w="526" w:type="dxa"/>
            <w:tcBorders>
              <w:top w:val="nil"/>
              <w:left w:val="nil"/>
              <w:bottom w:val="single" w:sz="4" w:space="0" w:color="000000"/>
              <w:right w:val="single" w:sz="4" w:space="0" w:color="000000"/>
            </w:tcBorders>
            <w:shd w:val="clear" w:color="auto" w:fill="auto"/>
            <w:vAlign w:val="bottom"/>
            <w:hideMark/>
          </w:tcPr>
          <w:p w14:paraId="0B756CE2" w14:textId="529090F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2DECB7B" w14:textId="701A4C3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830FC0F" w14:textId="5F47F5A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7A42A523" w14:textId="366AE1F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9C619D0" w14:textId="5F7839D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FD92231" w14:textId="0CDA8D1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801A5A3" w14:textId="248BDBA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23C5785" w14:textId="414C49FD"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0FF68C85" w14:textId="11543693"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67" w:type="dxa"/>
            <w:tcBorders>
              <w:top w:val="nil"/>
              <w:left w:val="nil"/>
              <w:bottom w:val="single" w:sz="4" w:space="0" w:color="000000"/>
              <w:right w:val="single" w:sz="4" w:space="0" w:color="000000"/>
            </w:tcBorders>
            <w:shd w:val="clear" w:color="auto" w:fill="auto"/>
            <w:vAlign w:val="bottom"/>
            <w:hideMark/>
          </w:tcPr>
          <w:p w14:paraId="00797FE5" w14:textId="30A3930E"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502C22CC" w14:textId="48DE868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83FC533" w14:textId="331E7BEC"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517D19B5" w14:textId="0A46E15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475008F9" w14:textId="7D8DFB4E"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64751897" w14:textId="4A8C5116"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7B3D346A" w14:textId="66105513"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61" w:type="dxa"/>
            <w:tcBorders>
              <w:top w:val="nil"/>
              <w:left w:val="nil"/>
              <w:bottom w:val="single" w:sz="4" w:space="0" w:color="000000"/>
              <w:right w:val="single" w:sz="4" w:space="0" w:color="000000"/>
            </w:tcBorders>
            <w:shd w:val="clear" w:color="auto" w:fill="auto"/>
            <w:vAlign w:val="bottom"/>
            <w:hideMark/>
          </w:tcPr>
          <w:p w14:paraId="7610C55C" w14:textId="61300DF1"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C704830" w14:textId="40E7A431"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7A8E5DAF" w14:textId="4689D831"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42ACF357" w14:textId="3D2684C3"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000038AF" w14:textId="26DB723D"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238B5084" w14:textId="460CDE03"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329CA19C" w14:textId="0B4D3AA0"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3DF0B424" w14:textId="1511AC2B"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563B9415" w14:textId="356A3638"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46ACBCA6" w14:textId="3A05EDFE"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6BCE1008" w14:textId="4C7F061F"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5B49FA0A" w14:textId="5AD70B76"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7F1C1B21"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65DE5CD4"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14</w:t>
            </w:r>
          </w:p>
        </w:tc>
        <w:tc>
          <w:tcPr>
            <w:tcW w:w="1647" w:type="dxa"/>
            <w:tcBorders>
              <w:top w:val="nil"/>
              <w:left w:val="nil"/>
              <w:bottom w:val="single" w:sz="4" w:space="0" w:color="000000"/>
              <w:right w:val="single" w:sz="4" w:space="0" w:color="000000"/>
            </w:tcBorders>
            <w:shd w:val="clear" w:color="auto" w:fill="auto"/>
            <w:vAlign w:val="bottom"/>
            <w:hideMark/>
          </w:tcPr>
          <w:p w14:paraId="1E9C1665"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Hoài Hải</w:t>
            </w:r>
          </w:p>
        </w:tc>
        <w:tc>
          <w:tcPr>
            <w:tcW w:w="526" w:type="dxa"/>
            <w:tcBorders>
              <w:top w:val="nil"/>
              <w:left w:val="nil"/>
              <w:bottom w:val="single" w:sz="4" w:space="0" w:color="000000"/>
              <w:right w:val="single" w:sz="4" w:space="0" w:color="000000"/>
            </w:tcBorders>
            <w:shd w:val="clear" w:color="auto" w:fill="auto"/>
            <w:vAlign w:val="bottom"/>
            <w:hideMark/>
          </w:tcPr>
          <w:p w14:paraId="6513F150" w14:textId="49183468"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491D74FC" w14:textId="3D3AB6B5"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67" w:type="dxa"/>
            <w:tcBorders>
              <w:top w:val="nil"/>
              <w:left w:val="nil"/>
              <w:bottom w:val="single" w:sz="4" w:space="0" w:color="000000"/>
              <w:right w:val="single" w:sz="4" w:space="0" w:color="000000"/>
            </w:tcBorders>
            <w:shd w:val="clear" w:color="auto" w:fill="auto"/>
            <w:vAlign w:val="bottom"/>
            <w:hideMark/>
          </w:tcPr>
          <w:p w14:paraId="0A1DC91B" w14:textId="1CBFB7C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3B8D751" w14:textId="6A730B7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5291557" w14:textId="5A99AC88"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24249F6C" w14:textId="5254BD9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C04AC88" w14:textId="175469EB"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4A5B9D05" w14:textId="11E06C39"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37A3AAD3" w14:textId="67577E94" w:rsidR="00BE4AA3" w:rsidRPr="00BE4AA3" w:rsidRDefault="00BE4AA3" w:rsidP="00BE4AA3">
            <w:pPr>
              <w:spacing w:before="0" w:after="0" w:line="240" w:lineRule="auto"/>
              <w:ind w:firstLine="0"/>
              <w:jc w:val="right"/>
              <w:rPr>
                <w:color w:val="000000"/>
                <w:sz w:val="14"/>
                <w:szCs w:val="14"/>
              </w:rPr>
            </w:pPr>
            <w:r>
              <w:rPr>
                <w:color w:val="000000"/>
                <w:sz w:val="14"/>
                <w:szCs w:val="14"/>
              </w:rPr>
              <w:t>34</w:t>
            </w:r>
          </w:p>
        </w:tc>
        <w:tc>
          <w:tcPr>
            <w:tcW w:w="467" w:type="dxa"/>
            <w:tcBorders>
              <w:top w:val="nil"/>
              <w:left w:val="nil"/>
              <w:bottom w:val="single" w:sz="4" w:space="0" w:color="000000"/>
              <w:right w:val="single" w:sz="4" w:space="0" w:color="000000"/>
            </w:tcBorders>
            <w:shd w:val="clear" w:color="auto" w:fill="auto"/>
            <w:vAlign w:val="bottom"/>
            <w:hideMark/>
          </w:tcPr>
          <w:p w14:paraId="1CDD2A9C" w14:textId="6AD87FDD"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6BB860DC" w14:textId="493C41D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B68CEFC" w14:textId="0B4A23A7"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1ED96527" w14:textId="4891BD0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150A4736" w14:textId="388CFDCE"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465AA561" w14:textId="342845CF" w:rsidR="00BE4AA3" w:rsidRPr="00BE4AA3" w:rsidRDefault="00BE4AA3" w:rsidP="00BE4AA3">
            <w:pPr>
              <w:spacing w:before="0" w:after="0" w:line="240" w:lineRule="auto"/>
              <w:ind w:firstLine="0"/>
              <w:jc w:val="right"/>
              <w:rPr>
                <w:color w:val="000000"/>
                <w:sz w:val="14"/>
                <w:szCs w:val="14"/>
              </w:rPr>
            </w:pPr>
            <w:r>
              <w:rPr>
                <w:color w:val="000000"/>
                <w:sz w:val="14"/>
                <w:szCs w:val="14"/>
              </w:rPr>
              <w:t>37</w:t>
            </w:r>
          </w:p>
        </w:tc>
        <w:tc>
          <w:tcPr>
            <w:tcW w:w="526" w:type="dxa"/>
            <w:tcBorders>
              <w:top w:val="nil"/>
              <w:left w:val="nil"/>
              <w:bottom w:val="single" w:sz="4" w:space="0" w:color="000000"/>
              <w:right w:val="single" w:sz="4" w:space="0" w:color="000000"/>
            </w:tcBorders>
            <w:shd w:val="clear" w:color="auto" w:fill="auto"/>
            <w:vAlign w:val="bottom"/>
            <w:hideMark/>
          </w:tcPr>
          <w:p w14:paraId="1E874E03" w14:textId="275119AD" w:rsidR="00BE4AA3" w:rsidRPr="00BE4AA3" w:rsidRDefault="00BE4AA3" w:rsidP="00BE4AA3">
            <w:pPr>
              <w:spacing w:before="0" w:after="0" w:line="240" w:lineRule="auto"/>
              <w:ind w:firstLine="0"/>
              <w:jc w:val="right"/>
              <w:rPr>
                <w:color w:val="000000"/>
                <w:sz w:val="14"/>
                <w:szCs w:val="14"/>
              </w:rPr>
            </w:pPr>
            <w:r>
              <w:rPr>
                <w:color w:val="000000"/>
                <w:sz w:val="14"/>
                <w:szCs w:val="14"/>
              </w:rPr>
              <w:t>141</w:t>
            </w:r>
          </w:p>
        </w:tc>
        <w:tc>
          <w:tcPr>
            <w:tcW w:w="461" w:type="dxa"/>
            <w:tcBorders>
              <w:top w:val="nil"/>
              <w:left w:val="nil"/>
              <w:bottom w:val="single" w:sz="4" w:space="0" w:color="000000"/>
              <w:right w:val="single" w:sz="4" w:space="0" w:color="000000"/>
            </w:tcBorders>
            <w:shd w:val="clear" w:color="auto" w:fill="auto"/>
            <w:vAlign w:val="bottom"/>
            <w:hideMark/>
          </w:tcPr>
          <w:p w14:paraId="47C87F6A" w14:textId="1CC037C3"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1CCD36E" w14:textId="3823D19D"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59D81F91" w14:textId="51D21EE4"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533FDA36" w14:textId="37F7DC84"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53A32FF8" w14:textId="5EF3CD70"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36741B94" w14:textId="5A56D479" w:rsidR="00BE4AA3" w:rsidRPr="00BE4AA3" w:rsidRDefault="00BE4AA3" w:rsidP="00BE4AA3">
            <w:pPr>
              <w:spacing w:before="0" w:after="0" w:line="240" w:lineRule="auto"/>
              <w:ind w:firstLine="0"/>
              <w:jc w:val="right"/>
              <w:rPr>
                <w:color w:val="000000"/>
                <w:sz w:val="14"/>
                <w:szCs w:val="14"/>
              </w:rPr>
            </w:pPr>
            <w:r>
              <w:rPr>
                <w:color w:val="000000"/>
                <w:sz w:val="14"/>
                <w:szCs w:val="14"/>
              </w:rPr>
              <w:t>46</w:t>
            </w:r>
          </w:p>
        </w:tc>
        <w:tc>
          <w:tcPr>
            <w:tcW w:w="526" w:type="dxa"/>
            <w:tcBorders>
              <w:top w:val="nil"/>
              <w:left w:val="nil"/>
              <w:bottom w:val="single" w:sz="4" w:space="0" w:color="000000"/>
              <w:right w:val="single" w:sz="4" w:space="0" w:color="000000"/>
            </w:tcBorders>
            <w:shd w:val="clear" w:color="auto" w:fill="auto"/>
            <w:vAlign w:val="bottom"/>
            <w:hideMark/>
          </w:tcPr>
          <w:p w14:paraId="1F52D87B" w14:textId="4336C898" w:rsidR="00BE4AA3" w:rsidRPr="00BE4AA3" w:rsidRDefault="00BE4AA3" w:rsidP="00BE4AA3">
            <w:pPr>
              <w:spacing w:before="0" w:after="0" w:line="240" w:lineRule="auto"/>
              <w:ind w:firstLine="0"/>
              <w:jc w:val="right"/>
              <w:rPr>
                <w:color w:val="000000"/>
                <w:sz w:val="14"/>
                <w:szCs w:val="14"/>
              </w:rPr>
            </w:pPr>
            <w:r>
              <w:rPr>
                <w:color w:val="000000"/>
                <w:sz w:val="14"/>
                <w:szCs w:val="14"/>
              </w:rPr>
              <w:t>183</w:t>
            </w:r>
          </w:p>
        </w:tc>
        <w:tc>
          <w:tcPr>
            <w:tcW w:w="526" w:type="dxa"/>
            <w:tcBorders>
              <w:top w:val="nil"/>
              <w:left w:val="nil"/>
              <w:bottom w:val="single" w:sz="4" w:space="0" w:color="000000"/>
              <w:right w:val="single" w:sz="4" w:space="0" w:color="000000"/>
            </w:tcBorders>
            <w:shd w:val="clear" w:color="auto" w:fill="auto"/>
            <w:vAlign w:val="bottom"/>
            <w:hideMark/>
          </w:tcPr>
          <w:p w14:paraId="4847A6BF" w14:textId="2DA637BF"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7FD4D2D6" w14:textId="37BFEC2D"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22A959B3" w14:textId="61CEA837"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5E2E88A" w14:textId="4B582CA1"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7CFFDF07" w14:textId="0A1E3D66"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0F74CF40"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449D079"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15</w:t>
            </w:r>
          </w:p>
        </w:tc>
        <w:tc>
          <w:tcPr>
            <w:tcW w:w="1647" w:type="dxa"/>
            <w:tcBorders>
              <w:top w:val="nil"/>
              <w:left w:val="nil"/>
              <w:bottom w:val="single" w:sz="4" w:space="0" w:color="000000"/>
              <w:right w:val="single" w:sz="4" w:space="0" w:color="000000"/>
            </w:tcBorders>
            <w:shd w:val="clear" w:color="auto" w:fill="auto"/>
            <w:vAlign w:val="bottom"/>
            <w:hideMark/>
          </w:tcPr>
          <w:p w14:paraId="4ECFAC2A"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Hoài Xuân</w:t>
            </w:r>
          </w:p>
        </w:tc>
        <w:tc>
          <w:tcPr>
            <w:tcW w:w="526" w:type="dxa"/>
            <w:tcBorders>
              <w:top w:val="nil"/>
              <w:left w:val="nil"/>
              <w:bottom w:val="single" w:sz="4" w:space="0" w:color="000000"/>
              <w:right w:val="single" w:sz="4" w:space="0" w:color="000000"/>
            </w:tcBorders>
            <w:shd w:val="clear" w:color="auto" w:fill="auto"/>
            <w:vAlign w:val="bottom"/>
            <w:hideMark/>
          </w:tcPr>
          <w:p w14:paraId="100CAAFE" w14:textId="61A8F90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1087CAF" w14:textId="360B766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DA41812" w14:textId="1EF63D1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B3C43DB" w14:textId="57BACC0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203EFD1" w14:textId="71C8031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C13F4CD" w14:textId="74C8E2A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4A32814" w14:textId="64DC200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245454E" w14:textId="78A90755"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4680AA76" w14:textId="067E5230"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67" w:type="dxa"/>
            <w:tcBorders>
              <w:top w:val="nil"/>
              <w:left w:val="nil"/>
              <w:bottom w:val="single" w:sz="4" w:space="0" w:color="000000"/>
              <w:right w:val="single" w:sz="4" w:space="0" w:color="000000"/>
            </w:tcBorders>
            <w:shd w:val="clear" w:color="auto" w:fill="auto"/>
            <w:vAlign w:val="bottom"/>
            <w:hideMark/>
          </w:tcPr>
          <w:p w14:paraId="511844A3" w14:textId="70336A95"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2B0DFDE7" w14:textId="54E29C6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2D254D8" w14:textId="1AFEEC18"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6A0DB8B5" w14:textId="58125C2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B73FA95" w14:textId="1B197FF9"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1B60DF27" w14:textId="43843146"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6E5D9768" w14:textId="1156D50E" w:rsidR="00BE4AA3" w:rsidRPr="00BE4AA3" w:rsidRDefault="00BE4AA3" w:rsidP="00BE4AA3">
            <w:pPr>
              <w:spacing w:before="0" w:after="0" w:line="240" w:lineRule="auto"/>
              <w:ind w:firstLine="0"/>
              <w:jc w:val="right"/>
              <w:rPr>
                <w:color w:val="000000"/>
                <w:sz w:val="14"/>
                <w:szCs w:val="14"/>
              </w:rPr>
            </w:pPr>
            <w:r>
              <w:rPr>
                <w:color w:val="000000"/>
                <w:sz w:val="14"/>
                <w:szCs w:val="14"/>
              </w:rPr>
              <w:t>7</w:t>
            </w:r>
          </w:p>
        </w:tc>
        <w:tc>
          <w:tcPr>
            <w:tcW w:w="461" w:type="dxa"/>
            <w:tcBorders>
              <w:top w:val="nil"/>
              <w:left w:val="nil"/>
              <w:bottom w:val="single" w:sz="4" w:space="0" w:color="000000"/>
              <w:right w:val="single" w:sz="4" w:space="0" w:color="000000"/>
            </w:tcBorders>
            <w:shd w:val="clear" w:color="auto" w:fill="auto"/>
            <w:vAlign w:val="bottom"/>
            <w:hideMark/>
          </w:tcPr>
          <w:p w14:paraId="1786727C" w14:textId="4646F2D4"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BE2C2B6" w14:textId="35941279"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6554746A" w14:textId="5F407485"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7402FE77" w14:textId="435CD8FD"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31E91404" w14:textId="1F7F28AE"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55B1AFCC" w14:textId="2E9D74FD" w:rsidR="00BE4AA3" w:rsidRPr="00BE4AA3" w:rsidRDefault="00BE4AA3" w:rsidP="00BE4AA3">
            <w:pPr>
              <w:spacing w:before="0" w:after="0" w:line="240" w:lineRule="auto"/>
              <w:ind w:firstLine="0"/>
              <w:jc w:val="right"/>
              <w:rPr>
                <w:color w:val="000000"/>
                <w:sz w:val="14"/>
                <w:szCs w:val="14"/>
              </w:rPr>
            </w:pPr>
            <w:r>
              <w:rPr>
                <w:color w:val="000000"/>
                <w:sz w:val="14"/>
                <w:szCs w:val="14"/>
              </w:rPr>
              <w:t>9</w:t>
            </w:r>
          </w:p>
        </w:tc>
        <w:tc>
          <w:tcPr>
            <w:tcW w:w="526" w:type="dxa"/>
            <w:tcBorders>
              <w:top w:val="nil"/>
              <w:left w:val="nil"/>
              <w:bottom w:val="single" w:sz="4" w:space="0" w:color="000000"/>
              <w:right w:val="single" w:sz="4" w:space="0" w:color="000000"/>
            </w:tcBorders>
            <w:shd w:val="clear" w:color="auto" w:fill="auto"/>
            <w:vAlign w:val="bottom"/>
            <w:hideMark/>
          </w:tcPr>
          <w:p w14:paraId="1CB216DA" w14:textId="671321FA" w:rsidR="00BE4AA3" w:rsidRPr="00BE4AA3" w:rsidRDefault="00BE4AA3" w:rsidP="00BE4AA3">
            <w:pPr>
              <w:spacing w:before="0" w:after="0" w:line="240" w:lineRule="auto"/>
              <w:ind w:firstLine="0"/>
              <w:jc w:val="right"/>
              <w:rPr>
                <w:color w:val="000000"/>
                <w:sz w:val="14"/>
                <w:szCs w:val="14"/>
              </w:rPr>
            </w:pPr>
            <w:r>
              <w:rPr>
                <w:color w:val="000000"/>
                <w:sz w:val="14"/>
                <w:szCs w:val="14"/>
              </w:rPr>
              <w:t>19</w:t>
            </w:r>
          </w:p>
        </w:tc>
        <w:tc>
          <w:tcPr>
            <w:tcW w:w="526" w:type="dxa"/>
            <w:tcBorders>
              <w:top w:val="nil"/>
              <w:left w:val="nil"/>
              <w:bottom w:val="single" w:sz="4" w:space="0" w:color="000000"/>
              <w:right w:val="single" w:sz="4" w:space="0" w:color="000000"/>
            </w:tcBorders>
            <w:shd w:val="clear" w:color="auto" w:fill="auto"/>
            <w:vAlign w:val="bottom"/>
            <w:hideMark/>
          </w:tcPr>
          <w:p w14:paraId="772378B1" w14:textId="21D450E1"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26DA13CA" w14:textId="5DC4BC95"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1735FF08" w14:textId="53779EEB"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D8596CC" w14:textId="5993996D"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58F6CF1F" w14:textId="3D5610B0"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23E05F69"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F3F8ED0"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16</w:t>
            </w:r>
          </w:p>
        </w:tc>
        <w:tc>
          <w:tcPr>
            <w:tcW w:w="1647" w:type="dxa"/>
            <w:tcBorders>
              <w:top w:val="nil"/>
              <w:left w:val="nil"/>
              <w:bottom w:val="single" w:sz="4" w:space="0" w:color="000000"/>
              <w:right w:val="single" w:sz="4" w:space="0" w:color="000000"/>
            </w:tcBorders>
            <w:shd w:val="clear" w:color="auto" w:fill="auto"/>
            <w:vAlign w:val="bottom"/>
            <w:hideMark/>
          </w:tcPr>
          <w:p w14:paraId="14567CC2"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Hoài Mỹ</w:t>
            </w:r>
          </w:p>
        </w:tc>
        <w:tc>
          <w:tcPr>
            <w:tcW w:w="526" w:type="dxa"/>
            <w:tcBorders>
              <w:top w:val="nil"/>
              <w:left w:val="nil"/>
              <w:bottom w:val="single" w:sz="4" w:space="0" w:color="000000"/>
              <w:right w:val="single" w:sz="4" w:space="0" w:color="000000"/>
            </w:tcBorders>
            <w:shd w:val="clear" w:color="auto" w:fill="auto"/>
            <w:vAlign w:val="bottom"/>
            <w:hideMark/>
          </w:tcPr>
          <w:p w14:paraId="54FCE4FC" w14:textId="6CCFEE23"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04E96E78" w14:textId="25E05C74"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67" w:type="dxa"/>
            <w:tcBorders>
              <w:top w:val="nil"/>
              <w:left w:val="nil"/>
              <w:bottom w:val="single" w:sz="4" w:space="0" w:color="000000"/>
              <w:right w:val="single" w:sz="4" w:space="0" w:color="000000"/>
            </w:tcBorders>
            <w:shd w:val="clear" w:color="auto" w:fill="auto"/>
            <w:vAlign w:val="bottom"/>
            <w:hideMark/>
          </w:tcPr>
          <w:p w14:paraId="0A3F99AF" w14:textId="7412FBB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4F788DE" w14:textId="019686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74A92A0" w14:textId="4B46BCC8"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32E7E622" w14:textId="6A76839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574704F" w14:textId="3E277FC1"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5F0544E3" w14:textId="60878B29"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6830AF86" w14:textId="5560D4DD"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67" w:type="dxa"/>
            <w:tcBorders>
              <w:top w:val="nil"/>
              <w:left w:val="nil"/>
              <w:bottom w:val="single" w:sz="4" w:space="0" w:color="000000"/>
              <w:right w:val="single" w:sz="4" w:space="0" w:color="000000"/>
            </w:tcBorders>
            <w:shd w:val="clear" w:color="auto" w:fill="auto"/>
            <w:vAlign w:val="bottom"/>
            <w:hideMark/>
          </w:tcPr>
          <w:p w14:paraId="2ECA9992" w14:textId="7ED46CA8"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2D72537A" w14:textId="1DE5030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5F93635" w14:textId="497A7CF4"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14A13C4A" w14:textId="7418E34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08929CBB" w14:textId="4844BC5F"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7B936E19" w14:textId="3BB95431"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61F3AFD0" w14:textId="559B56FD" w:rsidR="00BE4AA3" w:rsidRPr="00BE4AA3" w:rsidRDefault="00BE4AA3" w:rsidP="00BE4AA3">
            <w:pPr>
              <w:spacing w:before="0" w:after="0" w:line="240" w:lineRule="auto"/>
              <w:ind w:firstLine="0"/>
              <w:jc w:val="right"/>
              <w:rPr>
                <w:color w:val="000000"/>
                <w:sz w:val="14"/>
                <w:szCs w:val="14"/>
              </w:rPr>
            </w:pPr>
            <w:r>
              <w:rPr>
                <w:color w:val="000000"/>
                <w:sz w:val="14"/>
                <w:szCs w:val="14"/>
              </w:rPr>
              <w:t>12</w:t>
            </w:r>
          </w:p>
        </w:tc>
        <w:tc>
          <w:tcPr>
            <w:tcW w:w="461" w:type="dxa"/>
            <w:tcBorders>
              <w:top w:val="nil"/>
              <w:left w:val="nil"/>
              <w:bottom w:val="single" w:sz="4" w:space="0" w:color="000000"/>
              <w:right w:val="single" w:sz="4" w:space="0" w:color="000000"/>
            </w:tcBorders>
            <w:shd w:val="clear" w:color="auto" w:fill="auto"/>
            <w:vAlign w:val="bottom"/>
            <w:hideMark/>
          </w:tcPr>
          <w:p w14:paraId="5CACACC8" w14:textId="16CCDFBC"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676D55E9" w14:textId="117664CC"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6885C301" w14:textId="1F9164CA"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6E96E4C3" w14:textId="168FA5DB"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2DD30028" w14:textId="1C19FB7E"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12B9C6FD" w14:textId="2E1426DD" w:rsidR="00BE4AA3" w:rsidRPr="00BE4AA3" w:rsidRDefault="00BE4AA3" w:rsidP="00BE4AA3">
            <w:pPr>
              <w:spacing w:before="0" w:after="0" w:line="240" w:lineRule="auto"/>
              <w:ind w:firstLine="0"/>
              <w:jc w:val="right"/>
              <w:rPr>
                <w:color w:val="000000"/>
                <w:sz w:val="14"/>
                <w:szCs w:val="14"/>
              </w:rPr>
            </w:pPr>
            <w:r>
              <w:rPr>
                <w:color w:val="000000"/>
                <w:sz w:val="14"/>
                <w:szCs w:val="14"/>
              </w:rPr>
              <w:t>42</w:t>
            </w:r>
          </w:p>
        </w:tc>
        <w:tc>
          <w:tcPr>
            <w:tcW w:w="526" w:type="dxa"/>
            <w:tcBorders>
              <w:top w:val="nil"/>
              <w:left w:val="nil"/>
              <w:bottom w:val="single" w:sz="4" w:space="0" w:color="000000"/>
              <w:right w:val="single" w:sz="4" w:space="0" w:color="000000"/>
            </w:tcBorders>
            <w:shd w:val="clear" w:color="auto" w:fill="auto"/>
            <w:vAlign w:val="bottom"/>
            <w:hideMark/>
          </w:tcPr>
          <w:p w14:paraId="7C13A42F" w14:textId="35F3059C" w:rsidR="00BE4AA3" w:rsidRPr="00BE4AA3" w:rsidRDefault="00BE4AA3" w:rsidP="00BE4AA3">
            <w:pPr>
              <w:spacing w:before="0" w:after="0" w:line="240" w:lineRule="auto"/>
              <w:ind w:firstLine="0"/>
              <w:jc w:val="right"/>
              <w:rPr>
                <w:color w:val="000000"/>
                <w:sz w:val="14"/>
                <w:szCs w:val="14"/>
              </w:rPr>
            </w:pPr>
            <w:r>
              <w:rPr>
                <w:color w:val="000000"/>
                <w:sz w:val="14"/>
                <w:szCs w:val="14"/>
              </w:rPr>
              <w:t>140</w:t>
            </w:r>
          </w:p>
        </w:tc>
        <w:tc>
          <w:tcPr>
            <w:tcW w:w="526" w:type="dxa"/>
            <w:tcBorders>
              <w:top w:val="nil"/>
              <w:left w:val="nil"/>
              <w:bottom w:val="single" w:sz="4" w:space="0" w:color="000000"/>
              <w:right w:val="single" w:sz="4" w:space="0" w:color="000000"/>
            </w:tcBorders>
            <w:shd w:val="clear" w:color="auto" w:fill="auto"/>
            <w:vAlign w:val="bottom"/>
            <w:hideMark/>
          </w:tcPr>
          <w:p w14:paraId="188E9BD5" w14:textId="5526E325"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31FCFE7D" w14:textId="1D4D6084"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51BBDF85" w14:textId="0BB506A7"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2F7AD08D" w14:textId="60603738"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159F85E5" w14:textId="564DCFEF"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731837FC"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1B901FA"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17</w:t>
            </w:r>
          </w:p>
        </w:tc>
        <w:tc>
          <w:tcPr>
            <w:tcW w:w="1647" w:type="dxa"/>
            <w:tcBorders>
              <w:top w:val="nil"/>
              <w:left w:val="nil"/>
              <w:bottom w:val="single" w:sz="4" w:space="0" w:color="000000"/>
              <w:right w:val="single" w:sz="4" w:space="0" w:color="000000"/>
            </w:tcBorders>
            <w:shd w:val="clear" w:color="auto" w:fill="auto"/>
            <w:vAlign w:val="bottom"/>
            <w:hideMark/>
          </w:tcPr>
          <w:p w14:paraId="618DD4EC"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Phường Hoài Đức</w:t>
            </w:r>
          </w:p>
        </w:tc>
        <w:tc>
          <w:tcPr>
            <w:tcW w:w="526" w:type="dxa"/>
            <w:tcBorders>
              <w:top w:val="nil"/>
              <w:left w:val="nil"/>
              <w:bottom w:val="single" w:sz="4" w:space="0" w:color="000000"/>
              <w:right w:val="single" w:sz="4" w:space="0" w:color="000000"/>
            </w:tcBorders>
            <w:shd w:val="clear" w:color="auto" w:fill="auto"/>
            <w:vAlign w:val="bottom"/>
            <w:hideMark/>
          </w:tcPr>
          <w:p w14:paraId="192E3A61" w14:textId="5DC3745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D824A25" w14:textId="5B50293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A633C0B" w14:textId="0295D09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C033A3A" w14:textId="37419D9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2DDA0CE" w14:textId="0CAE7E4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B6EE197" w14:textId="5B9E63C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7D14722" w14:textId="17A4CA3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2A29EC5" w14:textId="183C47B1"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43B1C6FB" w14:textId="4F0EB064"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67" w:type="dxa"/>
            <w:tcBorders>
              <w:top w:val="nil"/>
              <w:left w:val="nil"/>
              <w:bottom w:val="single" w:sz="4" w:space="0" w:color="000000"/>
              <w:right w:val="single" w:sz="4" w:space="0" w:color="000000"/>
            </w:tcBorders>
            <w:shd w:val="clear" w:color="auto" w:fill="auto"/>
            <w:vAlign w:val="bottom"/>
            <w:hideMark/>
          </w:tcPr>
          <w:p w14:paraId="162B55BD" w14:textId="5118A988"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1785033D" w14:textId="602B8A1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4D9EAE3" w14:textId="5B1EF678"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1714FB5B" w14:textId="7D59FE3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1AFB9353" w14:textId="160EAD2E"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404F92A5" w14:textId="129F8B85"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47B9A652" w14:textId="6F2A56BF"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61" w:type="dxa"/>
            <w:tcBorders>
              <w:top w:val="nil"/>
              <w:left w:val="nil"/>
              <w:bottom w:val="single" w:sz="4" w:space="0" w:color="000000"/>
              <w:right w:val="single" w:sz="4" w:space="0" w:color="000000"/>
            </w:tcBorders>
            <w:shd w:val="clear" w:color="auto" w:fill="auto"/>
            <w:vAlign w:val="bottom"/>
            <w:hideMark/>
          </w:tcPr>
          <w:p w14:paraId="382E8496" w14:textId="59D72431"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6BA13E70" w14:textId="2D5189F7"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23E547A0" w14:textId="5FF87B10"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2DF97F32" w14:textId="4A2FB1F2"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5791723C" w14:textId="4968AB8E"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01D8562C" w14:textId="047A96EC" w:rsidR="00BE4AA3" w:rsidRPr="00BE4AA3" w:rsidRDefault="00BE4AA3" w:rsidP="00BE4AA3">
            <w:pPr>
              <w:spacing w:before="0" w:after="0" w:line="240" w:lineRule="auto"/>
              <w:ind w:firstLine="0"/>
              <w:jc w:val="right"/>
              <w:rPr>
                <w:color w:val="000000"/>
                <w:sz w:val="14"/>
                <w:szCs w:val="14"/>
              </w:rPr>
            </w:pPr>
            <w:r>
              <w:rPr>
                <w:color w:val="000000"/>
                <w:sz w:val="14"/>
                <w:szCs w:val="14"/>
              </w:rPr>
              <w:t>44</w:t>
            </w:r>
          </w:p>
        </w:tc>
        <w:tc>
          <w:tcPr>
            <w:tcW w:w="526" w:type="dxa"/>
            <w:tcBorders>
              <w:top w:val="nil"/>
              <w:left w:val="nil"/>
              <w:bottom w:val="single" w:sz="4" w:space="0" w:color="000000"/>
              <w:right w:val="single" w:sz="4" w:space="0" w:color="000000"/>
            </w:tcBorders>
            <w:shd w:val="clear" w:color="auto" w:fill="auto"/>
            <w:vAlign w:val="bottom"/>
            <w:hideMark/>
          </w:tcPr>
          <w:p w14:paraId="636E7873" w14:textId="0CFABD33" w:rsidR="00BE4AA3" w:rsidRPr="00BE4AA3" w:rsidRDefault="00BE4AA3" w:rsidP="00BE4AA3">
            <w:pPr>
              <w:spacing w:before="0" w:after="0" w:line="240" w:lineRule="auto"/>
              <w:ind w:firstLine="0"/>
              <w:jc w:val="right"/>
              <w:rPr>
                <w:color w:val="000000"/>
                <w:sz w:val="14"/>
                <w:szCs w:val="14"/>
              </w:rPr>
            </w:pPr>
            <w:r>
              <w:rPr>
                <w:color w:val="000000"/>
                <w:sz w:val="14"/>
                <w:szCs w:val="14"/>
              </w:rPr>
              <w:t>194</w:t>
            </w:r>
          </w:p>
        </w:tc>
        <w:tc>
          <w:tcPr>
            <w:tcW w:w="526" w:type="dxa"/>
            <w:tcBorders>
              <w:top w:val="nil"/>
              <w:left w:val="nil"/>
              <w:bottom w:val="single" w:sz="4" w:space="0" w:color="000000"/>
              <w:right w:val="single" w:sz="4" w:space="0" w:color="000000"/>
            </w:tcBorders>
            <w:shd w:val="clear" w:color="auto" w:fill="auto"/>
            <w:vAlign w:val="bottom"/>
            <w:hideMark/>
          </w:tcPr>
          <w:p w14:paraId="200FC2E7" w14:textId="466CE61B"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17B4CA59" w14:textId="3E8CADDB"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0DC3752D" w14:textId="4BD21F48"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E7305B5" w14:textId="3D5767A4"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3DAEB9BC" w14:textId="0C01FB6A"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6F89979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328C4D3" w14:textId="77777777" w:rsidR="00BE4AA3" w:rsidRPr="00BE4AA3" w:rsidRDefault="00BE4AA3" w:rsidP="00BE4AA3">
            <w:pPr>
              <w:spacing w:before="0" w:after="0" w:line="240" w:lineRule="auto"/>
              <w:ind w:firstLine="0"/>
              <w:jc w:val="center"/>
              <w:rPr>
                <w:b/>
                <w:bCs/>
                <w:color w:val="000000"/>
                <w:sz w:val="14"/>
                <w:szCs w:val="14"/>
              </w:rPr>
            </w:pPr>
            <w:r w:rsidRPr="00BE4AA3">
              <w:rPr>
                <w:b/>
                <w:bCs/>
                <w:color w:val="000000"/>
                <w:sz w:val="14"/>
                <w:szCs w:val="14"/>
              </w:rPr>
              <w:t>IV</w:t>
            </w:r>
          </w:p>
        </w:tc>
        <w:tc>
          <w:tcPr>
            <w:tcW w:w="1647" w:type="dxa"/>
            <w:tcBorders>
              <w:top w:val="nil"/>
              <w:left w:val="nil"/>
              <w:bottom w:val="single" w:sz="4" w:space="0" w:color="000000"/>
              <w:right w:val="single" w:sz="4" w:space="0" w:color="000000"/>
            </w:tcBorders>
            <w:shd w:val="clear" w:color="auto" w:fill="auto"/>
            <w:vAlign w:val="bottom"/>
            <w:hideMark/>
          </w:tcPr>
          <w:p w14:paraId="4E1372F2" w14:textId="77777777" w:rsidR="00BE4AA3" w:rsidRPr="00BE4AA3" w:rsidRDefault="00BE4AA3" w:rsidP="00BE4AA3">
            <w:pPr>
              <w:spacing w:before="0" w:after="0" w:line="240" w:lineRule="auto"/>
              <w:ind w:firstLine="0"/>
              <w:jc w:val="left"/>
              <w:rPr>
                <w:b/>
                <w:bCs/>
                <w:color w:val="000000"/>
                <w:sz w:val="14"/>
                <w:szCs w:val="14"/>
              </w:rPr>
            </w:pPr>
            <w:r w:rsidRPr="00BE4AA3">
              <w:rPr>
                <w:b/>
                <w:bCs/>
                <w:color w:val="000000"/>
                <w:sz w:val="14"/>
                <w:szCs w:val="14"/>
              </w:rPr>
              <w:t>Huyện An Lão</w:t>
            </w:r>
          </w:p>
        </w:tc>
        <w:tc>
          <w:tcPr>
            <w:tcW w:w="526" w:type="dxa"/>
            <w:tcBorders>
              <w:top w:val="nil"/>
              <w:left w:val="nil"/>
              <w:bottom w:val="single" w:sz="4" w:space="0" w:color="000000"/>
              <w:right w:val="single" w:sz="4" w:space="0" w:color="000000"/>
            </w:tcBorders>
            <w:shd w:val="clear" w:color="auto" w:fill="auto"/>
            <w:vAlign w:val="bottom"/>
            <w:hideMark/>
          </w:tcPr>
          <w:p w14:paraId="5B2D92C5" w14:textId="5B2E0D9D"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27</w:t>
            </w:r>
          </w:p>
        </w:tc>
        <w:tc>
          <w:tcPr>
            <w:tcW w:w="526" w:type="dxa"/>
            <w:tcBorders>
              <w:top w:val="nil"/>
              <w:left w:val="nil"/>
              <w:bottom w:val="single" w:sz="4" w:space="0" w:color="000000"/>
              <w:right w:val="single" w:sz="4" w:space="0" w:color="000000"/>
            </w:tcBorders>
            <w:shd w:val="clear" w:color="auto" w:fill="auto"/>
            <w:vAlign w:val="bottom"/>
            <w:hideMark/>
          </w:tcPr>
          <w:p w14:paraId="7E646CC6" w14:textId="2B154DA1"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91</w:t>
            </w:r>
          </w:p>
        </w:tc>
        <w:tc>
          <w:tcPr>
            <w:tcW w:w="467" w:type="dxa"/>
            <w:tcBorders>
              <w:top w:val="nil"/>
              <w:left w:val="nil"/>
              <w:bottom w:val="single" w:sz="4" w:space="0" w:color="000000"/>
              <w:right w:val="single" w:sz="4" w:space="0" w:color="000000"/>
            </w:tcBorders>
            <w:shd w:val="clear" w:color="auto" w:fill="auto"/>
            <w:vAlign w:val="bottom"/>
            <w:hideMark/>
          </w:tcPr>
          <w:p w14:paraId="6DADE6A2" w14:textId="73CC7F7B"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375B4AF" w14:textId="438322C4"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5A183B4" w14:textId="701B6572"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704659F8" w14:textId="067FCA5C"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5F6672B" w14:textId="092420F3"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68E0C1FF" w14:textId="7D9D3A2E"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363</w:t>
            </w:r>
          </w:p>
        </w:tc>
        <w:tc>
          <w:tcPr>
            <w:tcW w:w="526" w:type="dxa"/>
            <w:tcBorders>
              <w:top w:val="nil"/>
              <w:left w:val="nil"/>
              <w:bottom w:val="single" w:sz="4" w:space="0" w:color="000000"/>
              <w:right w:val="single" w:sz="4" w:space="0" w:color="000000"/>
            </w:tcBorders>
            <w:shd w:val="clear" w:color="auto" w:fill="auto"/>
            <w:vAlign w:val="bottom"/>
            <w:hideMark/>
          </w:tcPr>
          <w:p w14:paraId="117F4AA0" w14:textId="601BBA07"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1268</w:t>
            </w:r>
          </w:p>
        </w:tc>
        <w:tc>
          <w:tcPr>
            <w:tcW w:w="467" w:type="dxa"/>
            <w:tcBorders>
              <w:top w:val="nil"/>
              <w:left w:val="nil"/>
              <w:bottom w:val="single" w:sz="4" w:space="0" w:color="000000"/>
              <w:right w:val="single" w:sz="4" w:space="0" w:color="000000"/>
            </w:tcBorders>
            <w:shd w:val="clear" w:color="auto" w:fill="auto"/>
            <w:vAlign w:val="bottom"/>
            <w:hideMark/>
          </w:tcPr>
          <w:p w14:paraId="5B5EA0AF" w14:textId="36BE929B"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24</w:t>
            </w:r>
          </w:p>
        </w:tc>
        <w:tc>
          <w:tcPr>
            <w:tcW w:w="399" w:type="dxa"/>
            <w:tcBorders>
              <w:top w:val="nil"/>
              <w:left w:val="nil"/>
              <w:bottom w:val="single" w:sz="4" w:space="0" w:color="000000"/>
              <w:right w:val="single" w:sz="4" w:space="0" w:color="000000"/>
            </w:tcBorders>
            <w:shd w:val="clear" w:color="auto" w:fill="auto"/>
            <w:vAlign w:val="bottom"/>
            <w:hideMark/>
          </w:tcPr>
          <w:p w14:paraId="58473B21" w14:textId="6CCFD224"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FB44DDC" w14:textId="324B84E8"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12</w:t>
            </w:r>
          </w:p>
        </w:tc>
        <w:tc>
          <w:tcPr>
            <w:tcW w:w="456" w:type="dxa"/>
            <w:tcBorders>
              <w:top w:val="nil"/>
              <w:left w:val="nil"/>
              <w:bottom w:val="single" w:sz="4" w:space="0" w:color="000000"/>
              <w:right w:val="single" w:sz="4" w:space="0" w:color="000000"/>
            </w:tcBorders>
            <w:shd w:val="clear" w:color="auto" w:fill="auto"/>
            <w:vAlign w:val="bottom"/>
            <w:hideMark/>
          </w:tcPr>
          <w:p w14:paraId="031BC7D8" w14:textId="476AF71B"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5BCE518E" w14:textId="459B1D9E"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90</w:t>
            </w:r>
          </w:p>
        </w:tc>
        <w:tc>
          <w:tcPr>
            <w:tcW w:w="526" w:type="dxa"/>
            <w:tcBorders>
              <w:top w:val="nil"/>
              <w:left w:val="nil"/>
              <w:bottom w:val="single" w:sz="4" w:space="0" w:color="000000"/>
              <w:right w:val="single" w:sz="4" w:space="0" w:color="000000"/>
            </w:tcBorders>
            <w:shd w:val="clear" w:color="auto" w:fill="auto"/>
            <w:vAlign w:val="bottom"/>
            <w:hideMark/>
          </w:tcPr>
          <w:p w14:paraId="151B9540" w14:textId="2F9DDC98" w:rsidR="00BE4AA3" w:rsidRPr="00BE4AA3" w:rsidRDefault="00BE4AA3" w:rsidP="00BE4AA3">
            <w:pPr>
              <w:spacing w:before="0" w:after="0" w:line="240" w:lineRule="auto"/>
              <w:ind w:firstLine="0"/>
              <w:jc w:val="center"/>
              <w:rPr>
                <w:b/>
                <w:bCs/>
                <w:color w:val="000000"/>
                <w:sz w:val="14"/>
                <w:szCs w:val="14"/>
              </w:rPr>
            </w:pPr>
            <w:r>
              <w:rPr>
                <w:b/>
                <w:bCs/>
                <w:color w:val="000000"/>
                <w:sz w:val="14"/>
                <w:szCs w:val="14"/>
              </w:rPr>
              <w:t>2024</w:t>
            </w:r>
          </w:p>
        </w:tc>
        <w:tc>
          <w:tcPr>
            <w:tcW w:w="526" w:type="dxa"/>
            <w:tcBorders>
              <w:top w:val="nil"/>
              <w:left w:val="nil"/>
              <w:bottom w:val="single" w:sz="4" w:space="0" w:color="000000"/>
              <w:right w:val="single" w:sz="4" w:space="0" w:color="000000"/>
            </w:tcBorders>
            <w:shd w:val="clear" w:color="auto" w:fill="auto"/>
            <w:vAlign w:val="bottom"/>
            <w:hideMark/>
          </w:tcPr>
          <w:p w14:paraId="5E396881" w14:textId="52AED0D8" w:rsidR="00BE4AA3" w:rsidRPr="00BE4AA3" w:rsidRDefault="00BE4AA3" w:rsidP="00BE4AA3">
            <w:pPr>
              <w:spacing w:before="0" w:after="0" w:line="240" w:lineRule="auto"/>
              <w:ind w:firstLine="0"/>
              <w:jc w:val="center"/>
              <w:rPr>
                <w:b/>
                <w:bCs/>
                <w:color w:val="000000"/>
                <w:sz w:val="14"/>
                <w:szCs w:val="14"/>
              </w:rPr>
            </w:pPr>
            <w:r>
              <w:rPr>
                <w:b/>
                <w:bCs/>
                <w:color w:val="000000"/>
                <w:sz w:val="14"/>
                <w:szCs w:val="14"/>
              </w:rPr>
              <w:t>7085</w:t>
            </w:r>
          </w:p>
        </w:tc>
        <w:tc>
          <w:tcPr>
            <w:tcW w:w="461" w:type="dxa"/>
            <w:tcBorders>
              <w:top w:val="nil"/>
              <w:left w:val="nil"/>
              <w:bottom w:val="single" w:sz="4" w:space="0" w:color="000000"/>
              <w:right w:val="single" w:sz="4" w:space="0" w:color="000000"/>
            </w:tcBorders>
            <w:shd w:val="clear" w:color="auto" w:fill="auto"/>
            <w:vAlign w:val="bottom"/>
            <w:hideMark/>
          </w:tcPr>
          <w:p w14:paraId="5B6AF5CD" w14:textId="5EF46A59"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96</w:t>
            </w:r>
          </w:p>
        </w:tc>
        <w:tc>
          <w:tcPr>
            <w:tcW w:w="459" w:type="dxa"/>
            <w:tcBorders>
              <w:top w:val="nil"/>
              <w:left w:val="nil"/>
              <w:bottom w:val="single" w:sz="4" w:space="0" w:color="000000"/>
              <w:right w:val="single" w:sz="4" w:space="0" w:color="000000"/>
            </w:tcBorders>
            <w:shd w:val="clear" w:color="auto" w:fill="auto"/>
            <w:vAlign w:val="bottom"/>
            <w:hideMark/>
          </w:tcPr>
          <w:p w14:paraId="3164AA9E" w14:textId="6F35F8C1"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32</w:t>
            </w:r>
          </w:p>
        </w:tc>
        <w:tc>
          <w:tcPr>
            <w:tcW w:w="459" w:type="dxa"/>
            <w:tcBorders>
              <w:top w:val="nil"/>
              <w:left w:val="nil"/>
              <w:bottom w:val="single" w:sz="4" w:space="0" w:color="000000"/>
              <w:right w:val="single" w:sz="4" w:space="0" w:color="000000"/>
            </w:tcBorders>
            <w:shd w:val="clear" w:color="auto" w:fill="auto"/>
            <w:vAlign w:val="bottom"/>
            <w:hideMark/>
          </w:tcPr>
          <w:p w14:paraId="7DF22D83" w14:textId="61C840B5"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64</w:t>
            </w:r>
          </w:p>
        </w:tc>
        <w:tc>
          <w:tcPr>
            <w:tcW w:w="459" w:type="dxa"/>
            <w:tcBorders>
              <w:top w:val="nil"/>
              <w:left w:val="nil"/>
              <w:bottom w:val="single" w:sz="4" w:space="0" w:color="000000"/>
              <w:right w:val="single" w:sz="4" w:space="0" w:color="000000"/>
            </w:tcBorders>
            <w:shd w:val="clear" w:color="auto" w:fill="auto"/>
            <w:vAlign w:val="bottom"/>
            <w:hideMark/>
          </w:tcPr>
          <w:p w14:paraId="4EC8EAAF" w14:textId="493DFE2B"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80</w:t>
            </w:r>
          </w:p>
        </w:tc>
        <w:tc>
          <w:tcPr>
            <w:tcW w:w="505" w:type="dxa"/>
            <w:tcBorders>
              <w:top w:val="nil"/>
              <w:left w:val="nil"/>
              <w:bottom w:val="single" w:sz="4" w:space="0" w:color="000000"/>
              <w:right w:val="single" w:sz="4" w:space="0" w:color="000000"/>
            </w:tcBorders>
            <w:shd w:val="clear" w:color="auto" w:fill="auto"/>
            <w:vAlign w:val="bottom"/>
            <w:hideMark/>
          </w:tcPr>
          <w:p w14:paraId="0CE00B3A" w14:textId="1877B664"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384</w:t>
            </w:r>
          </w:p>
        </w:tc>
        <w:tc>
          <w:tcPr>
            <w:tcW w:w="526" w:type="dxa"/>
            <w:tcBorders>
              <w:top w:val="nil"/>
              <w:left w:val="nil"/>
              <w:bottom w:val="single" w:sz="4" w:space="0" w:color="000000"/>
              <w:right w:val="single" w:sz="4" w:space="0" w:color="000000"/>
            </w:tcBorders>
            <w:shd w:val="clear" w:color="auto" w:fill="auto"/>
            <w:vAlign w:val="bottom"/>
            <w:hideMark/>
          </w:tcPr>
          <w:p w14:paraId="0A1B66C6" w14:textId="75EE5732" w:rsidR="00BE4AA3" w:rsidRPr="00BE4AA3" w:rsidRDefault="00BE4AA3" w:rsidP="00BE4AA3">
            <w:pPr>
              <w:spacing w:before="0" w:after="0" w:line="240" w:lineRule="auto"/>
              <w:ind w:firstLine="0"/>
              <w:jc w:val="center"/>
              <w:rPr>
                <w:b/>
                <w:bCs/>
                <w:color w:val="000000"/>
                <w:sz w:val="14"/>
                <w:szCs w:val="14"/>
              </w:rPr>
            </w:pPr>
            <w:r>
              <w:rPr>
                <w:b/>
                <w:bCs/>
                <w:color w:val="000000"/>
                <w:sz w:val="14"/>
                <w:szCs w:val="14"/>
              </w:rPr>
              <w:t>2060</w:t>
            </w:r>
          </w:p>
        </w:tc>
        <w:tc>
          <w:tcPr>
            <w:tcW w:w="526" w:type="dxa"/>
            <w:tcBorders>
              <w:top w:val="nil"/>
              <w:left w:val="nil"/>
              <w:bottom w:val="single" w:sz="4" w:space="0" w:color="000000"/>
              <w:right w:val="single" w:sz="4" w:space="0" w:color="000000"/>
            </w:tcBorders>
            <w:shd w:val="clear" w:color="auto" w:fill="auto"/>
            <w:vAlign w:val="bottom"/>
            <w:hideMark/>
          </w:tcPr>
          <w:p w14:paraId="58425DF8" w14:textId="74C60FA6"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7196</w:t>
            </w:r>
          </w:p>
        </w:tc>
        <w:tc>
          <w:tcPr>
            <w:tcW w:w="526" w:type="dxa"/>
            <w:tcBorders>
              <w:top w:val="nil"/>
              <w:left w:val="nil"/>
              <w:bottom w:val="single" w:sz="4" w:space="0" w:color="000000"/>
              <w:right w:val="single" w:sz="4" w:space="0" w:color="000000"/>
            </w:tcBorders>
            <w:shd w:val="clear" w:color="auto" w:fill="auto"/>
            <w:vAlign w:val="bottom"/>
            <w:hideMark/>
          </w:tcPr>
          <w:p w14:paraId="051BDB19" w14:textId="2C9E4341"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144</w:t>
            </w:r>
          </w:p>
        </w:tc>
        <w:tc>
          <w:tcPr>
            <w:tcW w:w="459" w:type="dxa"/>
            <w:tcBorders>
              <w:top w:val="nil"/>
              <w:left w:val="nil"/>
              <w:bottom w:val="single" w:sz="4" w:space="0" w:color="000000"/>
              <w:right w:val="single" w:sz="4" w:space="0" w:color="000000"/>
            </w:tcBorders>
            <w:shd w:val="clear" w:color="auto" w:fill="auto"/>
            <w:vAlign w:val="bottom"/>
            <w:hideMark/>
          </w:tcPr>
          <w:p w14:paraId="18B1060E" w14:textId="26F2C6C9"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54</w:t>
            </w:r>
          </w:p>
        </w:tc>
        <w:tc>
          <w:tcPr>
            <w:tcW w:w="459" w:type="dxa"/>
            <w:tcBorders>
              <w:top w:val="nil"/>
              <w:left w:val="nil"/>
              <w:bottom w:val="single" w:sz="4" w:space="0" w:color="000000"/>
              <w:right w:val="single" w:sz="4" w:space="0" w:color="000000"/>
            </w:tcBorders>
            <w:shd w:val="clear" w:color="auto" w:fill="auto"/>
            <w:vAlign w:val="bottom"/>
            <w:hideMark/>
          </w:tcPr>
          <w:p w14:paraId="5A4214DC" w14:textId="5FF05672"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108</w:t>
            </w:r>
          </w:p>
        </w:tc>
        <w:tc>
          <w:tcPr>
            <w:tcW w:w="459" w:type="dxa"/>
            <w:tcBorders>
              <w:top w:val="nil"/>
              <w:left w:val="nil"/>
              <w:bottom w:val="single" w:sz="4" w:space="0" w:color="000000"/>
              <w:right w:val="single" w:sz="4" w:space="0" w:color="000000"/>
            </w:tcBorders>
            <w:shd w:val="clear" w:color="auto" w:fill="auto"/>
            <w:vAlign w:val="bottom"/>
            <w:hideMark/>
          </w:tcPr>
          <w:p w14:paraId="34272A98" w14:textId="54C15B5A"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90</w:t>
            </w:r>
          </w:p>
        </w:tc>
        <w:tc>
          <w:tcPr>
            <w:tcW w:w="498" w:type="dxa"/>
            <w:tcBorders>
              <w:top w:val="nil"/>
              <w:left w:val="nil"/>
              <w:bottom w:val="single" w:sz="4" w:space="0" w:color="000000"/>
              <w:right w:val="single" w:sz="4" w:space="0" w:color="000000"/>
            </w:tcBorders>
            <w:shd w:val="clear" w:color="auto" w:fill="auto"/>
            <w:vAlign w:val="bottom"/>
            <w:hideMark/>
          </w:tcPr>
          <w:p w14:paraId="5D99C78F" w14:textId="0EE03A26"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810</w:t>
            </w:r>
          </w:p>
        </w:tc>
      </w:tr>
      <w:tr w:rsidR="00BE4AA3" w:rsidRPr="00BE4AA3" w14:paraId="18A5BA82"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C8918C8"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w:t>
            </w:r>
          </w:p>
        </w:tc>
        <w:tc>
          <w:tcPr>
            <w:tcW w:w="1647" w:type="dxa"/>
            <w:tcBorders>
              <w:top w:val="nil"/>
              <w:left w:val="nil"/>
              <w:bottom w:val="single" w:sz="4" w:space="0" w:color="000000"/>
              <w:right w:val="single" w:sz="4" w:space="0" w:color="000000"/>
            </w:tcBorders>
            <w:shd w:val="clear" w:color="auto" w:fill="auto"/>
            <w:vAlign w:val="bottom"/>
            <w:hideMark/>
          </w:tcPr>
          <w:p w14:paraId="028868A2"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Thị trấn An Lão</w:t>
            </w:r>
          </w:p>
        </w:tc>
        <w:tc>
          <w:tcPr>
            <w:tcW w:w="526" w:type="dxa"/>
            <w:tcBorders>
              <w:top w:val="nil"/>
              <w:left w:val="nil"/>
              <w:bottom w:val="single" w:sz="4" w:space="0" w:color="000000"/>
              <w:right w:val="single" w:sz="4" w:space="0" w:color="000000"/>
            </w:tcBorders>
            <w:shd w:val="clear" w:color="auto" w:fill="auto"/>
            <w:vAlign w:val="bottom"/>
            <w:hideMark/>
          </w:tcPr>
          <w:p w14:paraId="4622B644" w14:textId="2D3EB8D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CB71703" w14:textId="308F7F0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6FAA36F" w14:textId="7066E4F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85CAEE4" w14:textId="27DCE48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6AE4B4D" w14:textId="78D20B0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78BA716" w14:textId="157D71E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395AFDD" w14:textId="341BD04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08885F5" w14:textId="1C32B7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087C538" w14:textId="3736DE9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3A5DE8B" w14:textId="18157AF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1D57553D" w14:textId="0B3EEA5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A6DB75D" w14:textId="216BC82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1E203916" w14:textId="2B52D95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553AD3B6" w14:textId="3AD850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CD8DB56" w14:textId="0E5A0E5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6635380" w14:textId="16A8A31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1B872680" w14:textId="1841F37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ADCBD8A" w14:textId="6508873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1602415" w14:textId="0FC1A3A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0552860" w14:textId="1524766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2DFAB056" w14:textId="3C7DB54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54B9555" w14:textId="2165361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FAC994C" w14:textId="2886239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B81D405" w14:textId="070E91F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EAFB4BC" w14:textId="0148591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5B55FDF" w14:textId="0BAB35D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A2BC41B" w14:textId="60E7259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C0F0E55" w14:textId="076B96A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79C09CF2"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28F0C8CC"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2</w:t>
            </w:r>
          </w:p>
        </w:tc>
        <w:tc>
          <w:tcPr>
            <w:tcW w:w="1647" w:type="dxa"/>
            <w:tcBorders>
              <w:top w:val="nil"/>
              <w:left w:val="nil"/>
              <w:bottom w:val="single" w:sz="4" w:space="0" w:color="000000"/>
              <w:right w:val="single" w:sz="4" w:space="0" w:color="000000"/>
            </w:tcBorders>
            <w:shd w:val="clear" w:color="auto" w:fill="auto"/>
            <w:vAlign w:val="bottom"/>
            <w:hideMark/>
          </w:tcPr>
          <w:p w14:paraId="3853FD19"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An Hưng</w:t>
            </w:r>
          </w:p>
        </w:tc>
        <w:tc>
          <w:tcPr>
            <w:tcW w:w="526" w:type="dxa"/>
            <w:tcBorders>
              <w:top w:val="nil"/>
              <w:left w:val="nil"/>
              <w:bottom w:val="single" w:sz="4" w:space="0" w:color="000000"/>
              <w:right w:val="single" w:sz="4" w:space="0" w:color="000000"/>
            </w:tcBorders>
            <w:shd w:val="clear" w:color="auto" w:fill="auto"/>
            <w:vAlign w:val="bottom"/>
            <w:hideMark/>
          </w:tcPr>
          <w:p w14:paraId="09216A66" w14:textId="356A07E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1FB7503" w14:textId="593CBA8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6C4E982" w14:textId="2FDCD72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B3EC58A" w14:textId="2802E4A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22D2A81" w14:textId="436A867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9C47BDE" w14:textId="265514A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1D0C7CB" w14:textId="633642A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18D8FEA" w14:textId="619AA8D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ED6BD54" w14:textId="5F39A41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F2A17A2" w14:textId="056AA03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2CD96CB5" w14:textId="5BC980B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C2C20D7" w14:textId="6FDE7C4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33F49DB7" w14:textId="15835E5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4A534581" w14:textId="50712D2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79E3F66" w14:textId="25A93B2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CF32E95" w14:textId="47D0326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684ECDC9" w14:textId="7436D54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239990C" w14:textId="209333F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6B132F4" w14:textId="2A9F47E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6FCB36D" w14:textId="7E0A5C4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177C2EF2" w14:textId="11F58F6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221C54C" w14:textId="356F53E7"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349A9DBF" w14:textId="14C7B7EF"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2AA27783" w14:textId="7B50FD9B"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35CFAF3D" w14:textId="3902E1CD"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7B82780B" w14:textId="34713C4E"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74449BC" w14:textId="1EAB70AE"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71CDA85B" w14:textId="7469DBE0"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63286D27"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6D51F3B6"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3</w:t>
            </w:r>
          </w:p>
        </w:tc>
        <w:tc>
          <w:tcPr>
            <w:tcW w:w="1647" w:type="dxa"/>
            <w:tcBorders>
              <w:top w:val="nil"/>
              <w:left w:val="nil"/>
              <w:bottom w:val="single" w:sz="4" w:space="0" w:color="000000"/>
              <w:right w:val="single" w:sz="4" w:space="0" w:color="000000"/>
            </w:tcBorders>
            <w:shd w:val="clear" w:color="auto" w:fill="auto"/>
            <w:vAlign w:val="bottom"/>
            <w:hideMark/>
          </w:tcPr>
          <w:p w14:paraId="7BFF7A6F"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An Trung</w:t>
            </w:r>
          </w:p>
        </w:tc>
        <w:tc>
          <w:tcPr>
            <w:tcW w:w="526" w:type="dxa"/>
            <w:tcBorders>
              <w:top w:val="nil"/>
              <w:left w:val="nil"/>
              <w:bottom w:val="single" w:sz="4" w:space="0" w:color="000000"/>
              <w:right w:val="single" w:sz="4" w:space="0" w:color="000000"/>
            </w:tcBorders>
            <w:shd w:val="clear" w:color="auto" w:fill="auto"/>
            <w:vAlign w:val="bottom"/>
            <w:hideMark/>
          </w:tcPr>
          <w:p w14:paraId="1308F521" w14:textId="577C5E3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9B0AFC1" w14:textId="3D980A6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A5364DD" w14:textId="42DF427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C5165C1" w14:textId="05BB06F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9B94D10" w14:textId="3FE5FF7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4CE689B" w14:textId="67002AC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D8FDDA6" w14:textId="370BFBE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336ECE3" w14:textId="4E6417F2" w:rsidR="00BE4AA3" w:rsidRPr="00BE4AA3" w:rsidRDefault="00BE4AA3" w:rsidP="00BE4AA3">
            <w:pPr>
              <w:spacing w:before="0" w:after="0" w:line="240" w:lineRule="auto"/>
              <w:ind w:firstLine="0"/>
              <w:jc w:val="right"/>
              <w:rPr>
                <w:color w:val="000000"/>
                <w:sz w:val="14"/>
                <w:szCs w:val="14"/>
              </w:rPr>
            </w:pPr>
            <w:r>
              <w:rPr>
                <w:color w:val="000000"/>
                <w:sz w:val="14"/>
                <w:szCs w:val="14"/>
              </w:rPr>
              <w:t>27</w:t>
            </w:r>
          </w:p>
        </w:tc>
        <w:tc>
          <w:tcPr>
            <w:tcW w:w="526" w:type="dxa"/>
            <w:tcBorders>
              <w:top w:val="nil"/>
              <w:left w:val="nil"/>
              <w:bottom w:val="single" w:sz="4" w:space="0" w:color="000000"/>
              <w:right w:val="single" w:sz="4" w:space="0" w:color="000000"/>
            </w:tcBorders>
            <w:shd w:val="clear" w:color="auto" w:fill="auto"/>
            <w:vAlign w:val="bottom"/>
            <w:hideMark/>
          </w:tcPr>
          <w:p w14:paraId="4D2ABA86" w14:textId="5F2B6971" w:rsidR="00BE4AA3" w:rsidRPr="00BE4AA3" w:rsidRDefault="00BE4AA3" w:rsidP="00BE4AA3">
            <w:pPr>
              <w:spacing w:before="0" w:after="0" w:line="240" w:lineRule="auto"/>
              <w:ind w:firstLine="0"/>
              <w:jc w:val="right"/>
              <w:rPr>
                <w:color w:val="000000"/>
                <w:sz w:val="14"/>
                <w:szCs w:val="14"/>
              </w:rPr>
            </w:pPr>
            <w:r>
              <w:rPr>
                <w:color w:val="000000"/>
                <w:sz w:val="14"/>
                <w:szCs w:val="14"/>
              </w:rPr>
              <w:t>106</w:t>
            </w:r>
          </w:p>
        </w:tc>
        <w:tc>
          <w:tcPr>
            <w:tcW w:w="467" w:type="dxa"/>
            <w:tcBorders>
              <w:top w:val="nil"/>
              <w:left w:val="nil"/>
              <w:bottom w:val="single" w:sz="4" w:space="0" w:color="000000"/>
              <w:right w:val="single" w:sz="4" w:space="0" w:color="000000"/>
            </w:tcBorders>
            <w:shd w:val="clear" w:color="auto" w:fill="auto"/>
            <w:vAlign w:val="bottom"/>
            <w:hideMark/>
          </w:tcPr>
          <w:p w14:paraId="7B427C65" w14:textId="7F228049"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40AB271A" w14:textId="4D33626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107E664" w14:textId="33C4E7A1"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271E4AEB" w14:textId="52F0ABD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502CE2E0" w14:textId="35199B20"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650897FB" w14:textId="4D97BF01" w:rsidR="00BE4AA3" w:rsidRPr="00BE4AA3" w:rsidRDefault="00BE4AA3" w:rsidP="00BE4AA3">
            <w:pPr>
              <w:spacing w:before="0" w:after="0" w:line="240" w:lineRule="auto"/>
              <w:ind w:firstLine="0"/>
              <w:jc w:val="right"/>
              <w:rPr>
                <w:color w:val="000000"/>
                <w:sz w:val="14"/>
                <w:szCs w:val="14"/>
              </w:rPr>
            </w:pPr>
            <w:r>
              <w:rPr>
                <w:color w:val="000000"/>
                <w:sz w:val="14"/>
                <w:szCs w:val="14"/>
              </w:rPr>
              <w:t>110</w:t>
            </w:r>
          </w:p>
        </w:tc>
        <w:tc>
          <w:tcPr>
            <w:tcW w:w="526" w:type="dxa"/>
            <w:tcBorders>
              <w:top w:val="nil"/>
              <w:left w:val="nil"/>
              <w:bottom w:val="single" w:sz="4" w:space="0" w:color="000000"/>
              <w:right w:val="single" w:sz="4" w:space="0" w:color="000000"/>
            </w:tcBorders>
            <w:shd w:val="clear" w:color="auto" w:fill="auto"/>
            <w:vAlign w:val="bottom"/>
            <w:hideMark/>
          </w:tcPr>
          <w:p w14:paraId="15BB7039" w14:textId="5290CC94" w:rsidR="00BE4AA3" w:rsidRPr="00BE4AA3" w:rsidRDefault="00BE4AA3" w:rsidP="00BE4AA3">
            <w:pPr>
              <w:spacing w:before="0" w:after="0" w:line="240" w:lineRule="auto"/>
              <w:ind w:firstLine="0"/>
              <w:jc w:val="right"/>
              <w:rPr>
                <w:color w:val="000000"/>
                <w:sz w:val="14"/>
                <w:szCs w:val="14"/>
              </w:rPr>
            </w:pPr>
            <w:r>
              <w:rPr>
                <w:color w:val="000000"/>
                <w:sz w:val="14"/>
                <w:szCs w:val="14"/>
              </w:rPr>
              <w:t>393</w:t>
            </w:r>
          </w:p>
        </w:tc>
        <w:tc>
          <w:tcPr>
            <w:tcW w:w="461" w:type="dxa"/>
            <w:tcBorders>
              <w:top w:val="nil"/>
              <w:left w:val="nil"/>
              <w:bottom w:val="single" w:sz="4" w:space="0" w:color="000000"/>
              <w:right w:val="single" w:sz="4" w:space="0" w:color="000000"/>
            </w:tcBorders>
            <w:shd w:val="clear" w:color="auto" w:fill="auto"/>
            <w:vAlign w:val="bottom"/>
            <w:hideMark/>
          </w:tcPr>
          <w:p w14:paraId="52CCEDBB" w14:textId="1947B691"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AC91386" w14:textId="2B771918"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2EFEC76F" w14:textId="14F6D686"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7F35B94C" w14:textId="2EB9C6BD"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4B129FDB" w14:textId="271A6D00"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248B6928" w14:textId="5E804836" w:rsidR="00BE4AA3" w:rsidRPr="00BE4AA3" w:rsidRDefault="00BE4AA3" w:rsidP="00BE4AA3">
            <w:pPr>
              <w:spacing w:before="0" w:after="0" w:line="240" w:lineRule="auto"/>
              <w:ind w:firstLine="0"/>
              <w:jc w:val="right"/>
              <w:rPr>
                <w:color w:val="000000"/>
                <w:sz w:val="14"/>
                <w:szCs w:val="14"/>
              </w:rPr>
            </w:pPr>
            <w:r>
              <w:rPr>
                <w:color w:val="000000"/>
                <w:sz w:val="14"/>
                <w:szCs w:val="14"/>
              </w:rPr>
              <w:t>118</w:t>
            </w:r>
          </w:p>
        </w:tc>
        <w:tc>
          <w:tcPr>
            <w:tcW w:w="526" w:type="dxa"/>
            <w:tcBorders>
              <w:top w:val="nil"/>
              <w:left w:val="nil"/>
              <w:bottom w:val="single" w:sz="4" w:space="0" w:color="000000"/>
              <w:right w:val="single" w:sz="4" w:space="0" w:color="000000"/>
            </w:tcBorders>
            <w:shd w:val="clear" w:color="auto" w:fill="auto"/>
            <w:vAlign w:val="bottom"/>
            <w:hideMark/>
          </w:tcPr>
          <w:p w14:paraId="134DD9C8" w14:textId="2D26F1C4" w:rsidR="00BE4AA3" w:rsidRPr="00BE4AA3" w:rsidRDefault="00BE4AA3" w:rsidP="00BE4AA3">
            <w:pPr>
              <w:spacing w:before="0" w:after="0" w:line="240" w:lineRule="auto"/>
              <w:ind w:firstLine="0"/>
              <w:jc w:val="right"/>
              <w:rPr>
                <w:color w:val="000000"/>
                <w:sz w:val="14"/>
                <w:szCs w:val="14"/>
              </w:rPr>
            </w:pPr>
            <w:r>
              <w:rPr>
                <w:color w:val="000000"/>
                <w:sz w:val="14"/>
                <w:szCs w:val="14"/>
              </w:rPr>
              <w:t>426</w:t>
            </w:r>
          </w:p>
        </w:tc>
        <w:tc>
          <w:tcPr>
            <w:tcW w:w="526" w:type="dxa"/>
            <w:tcBorders>
              <w:top w:val="nil"/>
              <w:left w:val="nil"/>
              <w:bottom w:val="single" w:sz="4" w:space="0" w:color="000000"/>
              <w:right w:val="single" w:sz="4" w:space="0" w:color="000000"/>
            </w:tcBorders>
            <w:shd w:val="clear" w:color="auto" w:fill="auto"/>
            <w:vAlign w:val="bottom"/>
            <w:hideMark/>
          </w:tcPr>
          <w:p w14:paraId="2CA8949D" w14:textId="3B6A9E92"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5A5A2566" w14:textId="5F39D899"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4F599624" w14:textId="67AB625A"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3AE1C5FC" w14:textId="6B659B24"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02752566" w14:textId="24481EF1"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4009F716"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20F06CBB"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4</w:t>
            </w:r>
          </w:p>
        </w:tc>
        <w:tc>
          <w:tcPr>
            <w:tcW w:w="1647" w:type="dxa"/>
            <w:tcBorders>
              <w:top w:val="nil"/>
              <w:left w:val="nil"/>
              <w:bottom w:val="single" w:sz="4" w:space="0" w:color="000000"/>
              <w:right w:val="single" w:sz="4" w:space="0" w:color="000000"/>
            </w:tcBorders>
            <w:shd w:val="clear" w:color="auto" w:fill="auto"/>
            <w:vAlign w:val="bottom"/>
            <w:hideMark/>
          </w:tcPr>
          <w:p w14:paraId="4287FA34"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An Dũng</w:t>
            </w:r>
          </w:p>
        </w:tc>
        <w:tc>
          <w:tcPr>
            <w:tcW w:w="526" w:type="dxa"/>
            <w:tcBorders>
              <w:top w:val="nil"/>
              <w:left w:val="nil"/>
              <w:bottom w:val="single" w:sz="4" w:space="0" w:color="000000"/>
              <w:right w:val="single" w:sz="4" w:space="0" w:color="000000"/>
            </w:tcBorders>
            <w:shd w:val="clear" w:color="auto" w:fill="auto"/>
            <w:vAlign w:val="bottom"/>
            <w:hideMark/>
          </w:tcPr>
          <w:p w14:paraId="75968689" w14:textId="5D0D3A3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AB43A52" w14:textId="4755B95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F2E1BB4" w14:textId="3411222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06E99FE9" w14:textId="73D5926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BA8671D" w14:textId="68DD839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688A997" w14:textId="7F4D043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3DEC878" w14:textId="00FF1D9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4BD696D" w14:textId="1F0EC29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1825F86" w14:textId="14BF5FA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1978B39" w14:textId="5DA0549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7DC4C0A0" w14:textId="3D4B003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01EBFCD" w14:textId="288C22D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36B0D0BF" w14:textId="408522E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8450ED9" w14:textId="78FA61E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C576C6E" w14:textId="62FC8A4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0E78A62" w14:textId="3C1EF86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5DB4A3F2" w14:textId="5855C16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6026CA7" w14:textId="344EAE5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60F3887" w14:textId="3DCB944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0F8889C" w14:textId="3946208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799D7BEB" w14:textId="0F77FD5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9A7EFDE" w14:textId="59C8C43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AA9D71D" w14:textId="7214B51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0AE479B" w14:textId="5FB8B48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8FDD781" w14:textId="2CD58D2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D4153AB" w14:textId="41799D6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E339EDC" w14:textId="0DC64E4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D6252A8" w14:textId="4E727F0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300C7A67"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958CACD"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5</w:t>
            </w:r>
          </w:p>
        </w:tc>
        <w:tc>
          <w:tcPr>
            <w:tcW w:w="1647" w:type="dxa"/>
            <w:tcBorders>
              <w:top w:val="nil"/>
              <w:left w:val="nil"/>
              <w:bottom w:val="single" w:sz="4" w:space="0" w:color="000000"/>
              <w:right w:val="single" w:sz="4" w:space="0" w:color="000000"/>
            </w:tcBorders>
            <w:shd w:val="clear" w:color="auto" w:fill="auto"/>
            <w:vAlign w:val="bottom"/>
            <w:hideMark/>
          </w:tcPr>
          <w:p w14:paraId="3E690313"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An Vinh</w:t>
            </w:r>
          </w:p>
        </w:tc>
        <w:tc>
          <w:tcPr>
            <w:tcW w:w="526" w:type="dxa"/>
            <w:tcBorders>
              <w:top w:val="nil"/>
              <w:left w:val="nil"/>
              <w:bottom w:val="single" w:sz="4" w:space="0" w:color="000000"/>
              <w:right w:val="single" w:sz="4" w:space="0" w:color="000000"/>
            </w:tcBorders>
            <w:shd w:val="clear" w:color="auto" w:fill="auto"/>
            <w:vAlign w:val="bottom"/>
            <w:hideMark/>
          </w:tcPr>
          <w:p w14:paraId="5DA7B941" w14:textId="70AA05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67AEC27" w14:textId="5C5A284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4C2391C" w14:textId="030FEB6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A15AFB5" w14:textId="2914256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D025FA3" w14:textId="5606D56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F1BC27C" w14:textId="15FA10A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700F9D3" w14:textId="6D6D6AA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B7CC0FD" w14:textId="57A47F2C" w:rsidR="00BE4AA3" w:rsidRPr="00BE4AA3" w:rsidRDefault="00BE4AA3" w:rsidP="00BE4AA3">
            <w:pPr>
              <w:spacing w:before="0" w:after="0" w:line="240" w:lineRule="auto"/>
              <w:ind w:firstLine="0"/>
              <w:jc w:val="right"/>
              <w:rPr>
                <w:color w:val="000000"/>
                <w:sz w:val="14"/>
                <w:szCs w:val="14"/>
              </w:rPr>
            </w:pPr>
            <w:r>
              <w:rPr>
                <w:color w:val="000000"/>
                <w:sz w:val="14"/>
                <w:szCs w:val="14"/>
              </w:rPr>
              <w:t>62</w:t>
            </w:r>
          </w:p>
        </w:tc>
        <w:tc>
          <w:tcPr>
            <w:tcW w:w="526" w:type="dxa"/>
            <w:tcBorders>
              <w:top w:val="nil"/>
              <w:left w:val="nil"/>
              <w:bottom w:val="single" w:sz="4" w:space="0" w:color="000000"/>
              <w:right w:val="single" w:sz="4" w:space="0" w:color="000000"/>
            </w:tcBorders>
            <w:shd w:val="clear" w:color="auto" w:fill="auto"/>
            <w:vAlign w:val="bottom"/>
            <w:hideMark/>
          </w:tcPr>
          <w:p w14:paraId="1C045944" w14:textId="596877BE" w:rsidR="00BE4AA3" w:rsidRPr="00BE4AA3" w:rsidRDefault="00BE4AA3" w:rsidP="00BE4AA3">
            <w:pPr>
              <w:spacing w:before="0" w:after="0" w:line="240" w:lineRule="auto"/>
              <w:ind w:firstLine="0"/>
              <w:jc w:val="right"/>
              <w:rPr>
                <w:color w:val="000000"/>
                <w:sz w:val="14"/>
                <w:szCs w:val="14"/>
              </w:rPr>
            </w:pPr>
            <w:r>
              <w:rPr>
                <w:color w:val="000000"/>
                <w:sz w:val="14"/>
                <w:szCs w:val="14"/>
              </w:rPr>
              <w:t>249</w:t>
            </w:r>
          </w:p>
        </w:tc>
        <w:tc>
          <w:tcPr>
            <w:tcW w:w="467" w:type="dxa"/>
            <w:tcBorders>
              <w:top w:val="nil"/>
              <w:left w:val="nil"/>
              <w:bottom w:val="single" w:sz="4" w:space="0" w:color="000000"/>
              <w:right w:val="single" w:sz="4" w:space="0" w:color="000000"/>
            </w:tcBorders>
            <w:shd w:val="clear" w:color="auto" w:fill="auto"/>
            <w:vAlign w:val="bottom"/>
            <w:hideMark/>
          </w:tcPr>
          <w:p w14:paraId="6DE157BF" w14:textId="38AA3889"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78F0369D" w14:textId="57E572A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26C2B88" w14:textId="244FA798"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7ACEDC0A" w14:textId="26941CF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CDC7174" w14:textId="73FC84DE"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5FF958DD" w14:textId="517BAF95" w:rsidR="00BE4AA3" w:rsidRPr="00BE4AA3" w:rsidRDefault="00BE4AA3" w:rsidP="00BE4AA3">
            <w:pPr>
              <w:spacing w:before="0" w:after="0" w:line="240" w:lineRule="auto"/>
              <w:ind w:firstLine="0"/>
              <w:jc w:val="right"/>
              <w:rPr>
                <w:color w:val="000000"/>
                <w:sz w:val="14"/>
                <w:szCs w:val="14"/>
              </w:rPr>
            </w:pPr>
            <w:r>
              <w:rPr>
                <w:color w:val="000000"/>
                <w:sz w:val="14"/>
                <w:szCs w:val="14"/>
              </w:rPr>
              <w:t>252</w:t>
            </w:r>
          </w:p>
        </w:tc>
        <w:tc>
          <w:tcPr>
            <w:tcW w:w="526" w:type="dxa"/>
            <w:tcBorders>
              <w:top w:val="nil"/>
              <w:left w:val="nil"/>
              <w:bottom w:val="single" w:sz="4" w:space="0" w:color="000000"/>
              <w:right w:val="single" w:sz="4" w:space="0" w:color="000000"/>
            </w:tcBorders>
            <w:shd w:val="clear" w:color="auto" w:fill="auto"/>
            <w:vAlign w:val="bottom"/>
            <w:hideMark/>
          </w:tcPr>
          <w:p w14:paraId="7BD2FB83" w14:textId="0CAE87FB" w:rsidR="00BE4AA3" w:rsidRPr="00BE4AA3" w:rsidRDefault="00BE4AA3" w:rsidP="00BE4AA3">
            <w:pPr>
              <w:spacing w:before="0" w:after="0" w:line="240" w:lineRule="auto"/>
              <w:ind w:firstLine="0"/>
              <w:jc w:val="right"/>
              <w:rPr>
                <w:color w:val="000000"/>
                <w:sz w:val="14"/>
                <w:szCs w:val="14"/>
              </w:rPr>
            </w:pPr>
            <w:r>
              <w:rPr>
                <w:color w:val="000000"/>
                <w:sz w:val="14"/>
                <w:szCs w:val="14"/>
              </w:rPr>
              <w:t>952</w:t>
            </w:r>
          </w:p>
        </w:tc>
        <w:tc>
          <w:tcPr>
            <w:tcW w:w="461" w:type="dxa"/>
            <w:tcBorders>
              <w:top w:val="nil"/>
              <w:left w:val="nil"/>
              <w:bottom w:val="single" w:sz="4" w:space="0" w:color="000000"/>
              <w:right w:val="single" w:sz="4" w:space="0" w:color="000000"/>
            </w:tcBorders>
            <w:shd w:val="clear" w:color="auto" w:fill="auto"/>
            <w:vAlign w:val="bottom"/>
            <w:hideMark/>
          </w:tcPr>
          <w:p w14:paraId="6807B9A3" w14:textId="7F2DAF77" w:rsidR="00BE4AA3" w:rsidRPr="00BE4AA3" w:rsidRDefault="00BE4AA3" w:rsidP="00BE4AA3">
            <w:pPr>
              <w:spacing w:before="0" w:after="0" w:line="240" w:lineRule="auto"/>
              <w:ind w:firstLine="0"/>
              <w:jc w:val="right"/>
              <w:rPr>
                <w:color w:val="000000"/>
                <w:sz w:val="14"/>
                <w:szCs w:val="14"/>
              </w:rPr>
            </w:pPr>
            <w:r>
              <w:rPr>
                <w:color w:val="000000"/>
                <w:sz w:val="14"/>
                <w:szCs w:val="14"/>
              </w:rPr>
              <w:t>12</w:t>
            </w:r>
          </w:p>
        </w:tc>
        <w:tc>
          <w:tcPr>
            <w:tcW w:w="459" w:type="dxa"/>
            <w:tcBorders>
              <w:top w:val="nil"/>
              <w:left w:val="nil"/>
              <w:bottom w:val="single" w:sz="4" w:space="0" w:color="000000"/>
              <w:right w:val="single" w:sz="4" w:space="0" w:color="000000"/>
            </w:tcBorders>
            <w:shd w:val="clear" w:color="auto" w:fill="auto"/>
            <w:vAlign w:val="bottom"/>
            <w:hideMark/>
          </w:tcPr>
          <w:p w14:paraId="0B699588" w14:textId="2CA1B749"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6C9A4AC9" w14:textId="70D1E2FB"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7633ECB0" w14:textId="26740282"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05" w:type="dxa"/>
            <w:tcBorders>
              <w:top w:val="nil"/>
              <w:left w:val="nil"/>
              <w:bottom w:val="single" w:sz="4" w:space="0" w:color="000000"/>
              <w:right w:val="single" w:sz="4" w:space="0" w:color="000000"/>
            </w:tcBorders>
            <w:shd w:val="clear" w:color="auto" w:fill="auto"/>
            <w:vAlign w:val="bottom"/>
            <w:hideMark/>
          </w:tcPr>
          <w:p w14:paraId="410C1CE4" w14:textId="164C78BD" w:rsidR="00BE4AA3" w:rsidRPr="00BE4AA3" w:rsidRDefault="00BE4AA3" w:rsidP="00BE4AA3">
            <w:pPr>
              <w:spacing w:before="0" w:after="0" w:line="240" w:lineRule="auto"/>
              <w:ind w:firstLine="0"/>
              <w:jc w:val="right"/>
              <w:rPr>
                <w:color w:val="000000"/>
                <w:sz w:val="14"/>
                <w:szCs w:val="14"/>
              </w:rPr>
            </w:pPr>
            <w:r>
              <w:rPr>
                <w:color w:val="000000"/>
                <w:sz w:val="14"/>
                <w:szCs w:val="14"/>
              </w:rPr>
              <w:t>48</w:t>
            </w:r>
          </w:p>
        </w:tc>
        <w:tc>
          <w:tcPr>
            <w:tcW w:w="526" w:type="dxa"/>
            <w:tcBorders>
              <w:top w:val="nil"/>
              <w:left w:val="nil"/>
              <w:bottom w:val="single" w:sz="4" w:space="0" w:color="000000"/>
              <w:right w:val="single" w:sz="4" w:space="0" w:color="000000"/>
            </w:tcBorders>
            <w:shd w:val="clear" w:color="auto" w:fill="auto"/>
            <w:vAlign w:val="bottom"/>
            <w:hideMark/>
          </w:tcPr>
          <w:p w14:paraId="08BD2189" w14:textId="119BB291" w:rsidR="00BE4AA3" w:rsidRPr="00BE4AA3" w:rsidRDefault="00BE4AA3" w:rsidP="00BE4AA3">
            <w:pPr>
              <w:spacing w:before="0" w:after="0" w:line="240" w:lineRule="auto"/>
              <w:ind w:firstLine="0"/>
              <w:jc w:val="right"/>
              <w:rPr>
                <w:color w:val="000000"/>
                <w:sz w:val="14"/>
                <w:szCs w:val="14"/>
              </w:rPr>
            </w:pPr>
            <w:r>
              <w:rPr>
                <w:color w:val="000000"/>
                <w:sz w:val="14"/>
                <w:szCs w:val="14"/>
              </w:rPr>
              <w:t>293</w:t>
            </w:r>
          </w:p>
        </w:tc>
        <w:tc>
          <w:tcPr>
            <w:tcW w:w="526" w:type="dxa"/>
            <w:tcBorders>
              <w:top w:val="nil"/>
              <w:left w:val="nil"/>
              <w:bottom w:val="single" w:sz="4" w:space="0" w:color="000000"/>
              <w:right w:val="single" w:sz="4" w:space="0" w:color="000000"/>
            </w:tcBorders>
            <w:shd w:val="clear" w:color="auto" w:fill="auto"/>
            <w:vAlign w:val="bottom"/>
            <w:hideMark/>
          </w:tcPr>
          <w:p w14:paraId="5ABC3BEA" w14:textId="27E77274" w:rsidR="00BE4AA3" w:rsidRPr="00BE4AA3" w:rsidRDefault="00BE4AA3" w:rsidP="00BE4AA3">
            <w:pPr>
              <w:spacing w:before="0" w:after="0" w:line="240" w:lineRule="auto"/>
              <w:ind w:firstLine="0"/>
              <w:jc w:val="right"/>
              <w:rPr>
                <w:color w:val="000000"/>
                <w:sz w:val="14"/>
                <w:szCs w:val="14"/>
              </w:rPr>
            </w:pPr>
            <w:r>
              <w:rPr>
                <w:color w:val="000000"/>
                <w:sz w:val="14"/>
                <w:szCs w:val="14"/>
              </w:rPr>
              <w:t>1096</w:t>
            </w:r>
          </w:p>
        </w:tc>
        <w:tc>
          <w:tcPr>
            <w:tcW w:w="526" w:type="dxa"/>
            <w:tcBorders>
              <w:top w:val="nil"/>
              <w:left w:val="nil"/>
              <w:bottom w:val="single" w:sz="4" w:space="0" w:color="000000"/>
              <w:right w:val="single" w:sz="4" w:space="0" w:color="000000"/>
            </w:tcBorders>
            <w:shd w:val="clear" w:color="auto" w:fill="auto"/>
            <w:vAlign w:val="bottom"/>
            <w:hideMark/>
          </w:tcPr>
          <w:p w14:paraId="0253743A" w14:textId="2F40747E"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459" w:type="dxa"/>
            <w:tcBorders>
              <w:top w:val="nil"/>
              <w:left w:val="nil"/>
              <w:bottom w:val="single" w:sz="4" w:space="0" w:color="000000"/>
              <w:right w:val="single" w:sz="4" w:space="0" w:color="000000"/>
            </w:tcBorders>
            <w:shd w:val="clear" w:color="auto" w:fill="auto"/>
            <w:vAlign w:val="bottom"/>
            <w:hideMark/>
          </w:tcPr>
          <w:p w14:paraId="569E7DFB" w14:textId="6502EED8" w:rsidR="00BE4AA3" w:rsidRPr="00BE4AA3" w:rsidRDefault="00BE4AA3" w:rsidP="00BE4AA3">
            <w:pPr>
              <w:spacing w:before="0" w:after="0" w:line="240" w:lineRule="auto"/>
              <w:ind w:firstLine="0"/>
              <w:jc w:val="right"/>
              <w:rPr>
                <w:color w:val="000000"/>
                <w:sz w:val="14"/>
                <w:szCs w:val="14"/>
              </w:rPr>
            </w:pPr>
            <w:r>
              <w:rPr>
                <w:color w:val="000000"/>
                <w:sz w:val="14"/>
                <w:szCs w:val="14"/>
              </w:rPr>
              <w:t>9</w:t>
            </w:r>
          </w:p>
        </w:tc>
        <w:tc>
          <w:tcPr>
            <w:tcW w:w="459" w:type="dxa"/>
            <w:tcBorders>
              <w:top w:val="nil"/>
              <w:left w:val="nil"/>
              <w:bottom w:val="single" w:sz="4" w:space="0" w:color="000000"/>
              <w:right w:val="single" w:sz="4" w:space="0" w:color="000000"/>
            </w:tcBorders>
            <w:shd w:val="clear" w:color="auto" w:fill="auto"/>
            <w:vAlign w:val="bottom"/>
            <w:hideMark/>
          </w:tcPr>
          <w:p w14:paraId="1953E6C5" w14:textId="40F1E3A8" w:rsidR="00BE4AA3" w:rsidRPr="00BE4AA3" w:rsidRDefault="00BE4AA3" w:rsidP="00BE4AA3">
            <w:pPr>
              <w:spacing w:before="0" w:after="0" w:line="240" w:lineRule="auto"/>
              <w:ind w:firstLine="0"/>
              <w:jc w:val="right"/>
              <w:rPr>
                <w:color w:val="000000"/>
                <w:sz w:val="14"/>
                <w:szCs w:val="14"/>
              </w:rPr>
            </w:pPr>
            <w:r>
              <w:rPr>
                <w:color w:val="000000"/>
                <w:sz w:val="14"/>
                <w:szCs w:val="14"/>
              </w:rPr>
              <w:t>18</w:t>
            </w:r>
          </w:p>
        </w:tc>
        <w:tc>
          <w:tcPr>
            <w:tcW w:w="459" w:type="dxa"/>
            <w:tcBorders>
              <w:top w:val="nil"/>
              <w:left w:val="nil"/>
              <w:bottom w:val="single" w:sz="4" w:space="0" w:color="000000"/>
              <w:right w:val="single" w:sz="4" w:space="0" w:color="000000"/>
            </w:tcBorders>
            <w:shd w:val="clear" w:color="auto" w:fill="auto"/>
            <w:vAlign w:val="bottom"/>
            <w:hideMark/>
          </w:tcPr>
          <w:p w14:paraId="42C8E337" w14:textId="0DA69734"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498" w:type="dxa"/>
            <w:tcBorders>
              <w:top w:val="nil"/>
              <w:left w:val="nil"/>
              <w:bottom w:val="single" w:sz="4" w:space="0" w:color="000000"/>
              <w:right w:val="single" w:sz="4" w:space="0" w:color="000000"/>
            </w:tcBorders>
            <w:shd w:val="clear" w:color="auto" w:fill="auto"/>
            <w:vAlign w:val="bottom"/>
            <w:hideMark/>
          </w:tcPr>
          <w:p w14:paraId="2FC1920B" w14:textId="5A48FFAA" w:rsidR="00BE4AA3" w:rsidRPr="00BE4AA3" w:rsidRDefault="00BE4AA3" w:rsidP="00BE4AA3">
            <w:pPr>
              <w:spacing w:before="0" w:after="0" w:line="240" w:lineRule="auto"/>
              <w:ind w:firstLine="0"/>
              <w:jc w:val="right"/>
              <w:rPr>
                <w:color w:val="000000"/>
                <w:sz w:val="14"/>
                <w:szCs w:val="14"/>
              </w:rPr>
            </w:pPr>
            <w:r>
              <w:rPr>
                <w:color w:val="000000"/>
                <w:sz w:val="14"/>
                <w:szCs w:val="14"/>
              </w:rPr>
              <w:t>135</w:t>
            </w:r>
          </w:p>
        </w:tc>
      </w:tr>
      <w:tr w:rsidR="00BE4AA3" w:rsidRPr="00BE4AA3" w14:paraId="02487470"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69C0830E"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6</w:t>
            </w:r>
          </w:p>
        </w:tc>
        <w:tc>
          <w:tcPr>
            <w:tcW w:w="1647" w:type="dxa"/>
            <w:tcBorders>
              <w:top w:val="nil"/>
              <w:left w:val="nil"/>
              <w:bottom w:val="single" w:sz="4" w:space="0" w:color="000000"/>
              <w:right w:val="single" w:sz="4" w:space="0" w:color="000000"/>
            </w:tcBorders>
            <w:shd w:val="clear" w:color="auto" w:fill="auto"/>
            <w:vAlign w:val="bottom"/>
            <w:hideMark/>
          </w:tcPr>
          <w:p w14:paraId="19708E6C"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An Toàn</w:t>
            </w:r>
          </w:p>
        </w:tc>
        <w:tc>
          <w:tcPr>
            <w:tcW w:w="526" w:type="dxa"/>
            <w:tcBorders>
              <w:top w:val="nil"/>
              <w:left w:val="nil"/>
              <w:bottom w:val="single" w:sz="4" w:space="0" w:color="000000"/>
              <w:right w:val="single" w:sz="4" w:space="0" w:color="000000"/>
            </w:tcBorders>
            <w:shd w:val="clear" w:color="auto" w:fill="auto"/>
            <w:vAlign w:val="bottom"/>
            <w:hideMark/>
          </w:tcPr>
          <w:p w14:paraId="0E149303" w14:textId="32FA85F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658A265" w14:textId="2830F91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15AE165" w14:textId="5371A7C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685BE54" w14:textId="027CF4D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3E35FCC" w14:textId="03ECFB5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4DF19A8" w14:textId="3F016DA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DE8284F" w14:textId="1B87A96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E5F364A" w14:textId="7D5D522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5B29BAF" w14:textId="19A5746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00B6A82" w14:textId="5E0F5E7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2101C037" w14:textId="55A63C3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B37C04A" w14:textId="68B0B0D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04D8CD93" w14:textId="3C56E95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0C532918" w14:textId="128EF99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D5C2308" w14:textId="050BA196" w:rsidR="00BE4AA3" w:rsidRPr="00BE4AA3" w:rsidRDefault="00BE4AA3" w:rsidP="00BE4AA3">
            <w:pPr>
              <w:spacing w:before="0" w:after="0" w:line="240" w:lineRule="auto"/>
              <w:ind w:firstLine="0"/>
              <w:jc w:val="right"/>
              <w:rPr>
                <w:color w:val="000000"/>
                <w:sz w:val="14"/>
                <w:szCs w:val="14"/>
              </w:rPr>
            </w:pPr>
            <w:r>
              <w:rPr>
                <w:color w:val="000000"/>
                <w:sz w:val="14"/>
                <w:szCs w:val="14"/>
              </w:rPr>
              <w:t>260</w:t>
            </w:r>
          </w:p>
        </w:tc>
        <w:tc>
          <w:tcPr>
            <w:tcW w:w="526" w:type="dxa"/>
            <w:tcBorders>
              <w:top w:val="nil"/>
              <w:left w:val="nil"/>
              <w:bottom w:val="single" w:sz="4" w:space="0" w:color="000000"/>
              <w:right w:val="single" w:sz="4" w:space="0" w:color="000000"/>
            </w:tcBorders>
            <w:shd w:val="clear" w:color="auto" w:fill="auto"/>
            <w:vAlign w:val="bottom"/>
            <w:hideMark/>
          </w:tcPr>
          <w:p w14:paraId="02B8D548" w14:textId="5C496AE2" w:rsidR="00BE4AA3" w:rsidRPr="00BE4AA3" w:rsidRDefault="00BE4AA3" w:rsidP="00BE4AA3">
            <w:pPr>
              <w:spacing w:before="0" w:after="0" w:line="240" w:lineRule="auto"/>
              <w:ind w:firstLine="0"/>
              <w:jc w:val="right"/>
              <w:rPr>
                <w:color w:val="000000"/>
                <w:sz w:val="14"/>
                <w:szCs w:val="14"/>
              </w:rPr>
            </w:pPr>
            <w:r>
              <w:rPr>
                <w:color w:val="000000"/>
                <w:sz w:val="14"/>
                <w:szCs w:val="14"/>
              </w:rPr>
              <w:t>978</w:t>
            </w:r>
          </w:p>
        </w:tc>
        <w:tc>
          <w:tcPr>
            <w:tcW w:w="461" w:type="dxa"/>
            <w:tcBorders>
              <w:top w:val="nil"/>
              <w:left w:val="nil"/>
              <w:bottom w:val="single" w:sz="4" w:space="0" w:color="000000"/>
              <w:right w:val="single" w:sz="4" w:space="0" w:color="000000"/>
            </w:tcBorders>
            <w:shd w:val="clear" w:color="auto" w:fill="auto"/>
            <w:vAlign w:val="bottom"/>
            <w:hideMark/>
          </w:tcPr>
          <w:p w14:paraId="07DAE9E0" w14:textId="2AFA100D" w:rsidR="00BE4AA3" w:rsidRPr="00BE4AA3" w:rsidRDefault="00BE4AA3" w:rsidP="00BE4AA3">
            <w:pPr>
              <w:spacing w:before="0" w:after="0" w:line="240" w:lineRule="auto"/>
              <w:ind w:firstLine="0"/>
              <w:jc w:val="right"/>
              <w:rPr>
                <w:color w:val="000000"/>
                <w:sz w:val="14"/>
                <w:szCs w:val="14"/>
              </w:rPr>
            </w:pPr>
            <w:r>
              <w:rPr>
                <w:color w:val="000000"/>
                <w:sz w:val="14"/>
                <w:szCs w:val="14"/>
              </w:rPr>
              <w:t>12</w:t>
            </w:r>
          </w:p>
        </w:tc>
        <w:tc>
          <w:tcPr>
            <w:tcW w:w="459" w:type="dxa"/>
            <w:tcBorders>
              <w:top w:val="nil"/>
              <w:left w:val="nil"/>
              <w:bottom w:val="single" w:sz="4" w:space="0" w:color="000000"/>
              <w:right w:val="single" w:sz="4" w:space="0" w:color="000000"/>
            </w:tcBorders>
            <w:shd w:val="clear" w:color="auto" w:fill="auto"/>
            <w:vAlign w:val="bottom"/>
            <w:hideMark/>
          </w:tcPr>
          <w:p w14:paraId="744AEB20" w14:textId="698484F0"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792B16A9" w14:textId="671B5A85"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05113F9E" w14:textId="2431AD2E"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05" w:type="dxa"/>
            <w:tcBorders>
              <w:top w:val="nil"/>
              <w:left w:val="nil"/>
              <w:bottom w:val="single" w:sz="4" w:space="0" w:color="000000"/>
              <w:right w:val="single" w:sz="4" w:space="0" w:color="000000"/>
            </w:tcBorders>
            <w:shd w:val="clear" w:color="auto" w:fill="auto"/>
            <w:vAlign w:val="bottom"/>
            <w:hideMark/>
          </w:tcPr>
          <w:p w14:paraId="01C24B5F" w14:textId="09EB5185" w:rsidR="00BE4AA3" w:rsidRPr="00BE4AA3" w:rsidRDefault="00BE4AA3" w:rsidP="00BE4AA3">
            <w:pPr>
              <w:spacing w:before="0" w:after="0" w:line="240" w:lineRule="auto"/>
              <w:ind w:firstLine="0"/>
              <w:jc w:val="right"/>
              <w:rPr>
                <w:color w:val="000000"/>
                <w:sz w:val="14"/>
                <w:szCs w:val="14"/>
              </w:rPr>
            </w:pPr>
            <w:r>
              <w:rPr>
                <w:color w:val="000000"/>
                <w:sz w:val="14"/>
                <w:szCs w:val="14"/>
              </w:rPr>
              <w:t>48</w:t>
            </w:r>
          </w:p>
        </w:tc>
        <w:tc>
          <w:tcPr>
            <w:tcW w:w="526" w:type="dxa"/>
            <w:tcBorders>
              <w:top w:val="nil"/>
              <w:left w:val="nil"/>
              <w:bottom w:val="single" w:sz="4" w:space="0" w:color="000000"/>
              <w:right w:val="single" w:sz="4" w:space="0" w:color="000000"/>
            </w:tcBorders>
            <w:shd w:val="clear" w:color="auto" w:fill="auto"/>
            <w:vAlign w:val="bottom"/>
            <w:hideMark/>
          </w:tcPr>
          <w:p w14:paraId="15D22D1E" w14:textId="417593AD" w:rsidR="00BE4AA3" w:rsidRPr="00BE4AA3" w:rsidRDefault="00BE4AA3" w:rsidP="00BE4AA3">
            <w:pPr>
              <w:spacing w:before="0" w:after="0" w:line="240" w:lineRule="auto"/>
              <w:ind w:firstLine="0"/>
              <w:jc w:val="right"/>
              <w:rPr>
                <w:color w:val="000000"/>
                <w:sz w:val="14"/>
                <w:szCs w:val="14"/>
              </w:rPr>
            </w:pPr>
            <w:r>
              <w:rPr>
                <w:color w:val="000000"/>
                <w:sz w:val="14"/>
                <w:szCs w:val="14"/>
              </w:rPr>
              <w:t>259</w:t>
            </w:r>
          </w:p>
        </w:tc>
        <w:tc>
          <w:tcPr>
            <w:tcW w:w="526" w:type="dxa"/>
            <w:tcBorders>
              <w:top w:val="nil"/>
              <w:left w:val="nil"/>
              <w:bottom w:val="single" w:sz="4" w:space="0" w:color="000000"/>
              <w:right w:val="single" w:sz="4" w:space="0" w:color="000000"/>
            </w:tcBorders>
            <w:shd w:val="clear" w:color="auto" w:fill="auto"/>
            <w:vAlign w:val="bottom"/>
            <w:hideMark/>
          </w:tcPr>
          <w:p w14:paraId="3B1994D1" w14:textId="1AA37D29" w:rsidR="00BE4AA3" w:rsidRPr="00BE4AA3" w:rsidRDefault="00BE4AA3" w:rsidP="00BE4AA3">
            <w:pPr>
              <w:spacing w:before="0" w:after="0" w:line="240" w:lineRule="auto"/>
              <w:ind w:firstLine="0"/>
              <w:jc w:val="right"/>
              <w:rPr>
                <w:color w:val="000000"/>
                <w:sz w:val="14"/>
                <w:szCs w:val="14"/>
              </w:rPr>
            </w:pPr>
            <w:r>
              <w:rPr>
                <w:color w:val="000000"/>
                <w:sz w:val="14"/>
                <w:szCs w:val="14"/>
              </w:rPr>
              <w:t>973</w:t>
            </w:r>
          </w:p>
        </w:tc>
        <w:tc>
          <w:tcPr>
            <w:tcW w:w="526" w:type="dxa"/>
            <w:tcBorders>
              <w:top w:val="nil"/>
              <w:left w:val="nil"/>
              <w:bottom w:val="single" w:sz="4" w:space="0" w:color="000000"/>
              <w:right w:val="single" w:sz="4" w:space="0" w:color="000000"/>
            </w:tcBorders>
            <w:shd w:val="clear" w:color="auto" w:fill="auto"/>
            <w:vAlign w:val="bottom"/>
            <w:hideMark/>
          </w:tcPr>
          <w:p w14:paraId="5F6EFA41" w14:textId="225B3521" w:rsidR="00BE4AA3" w:rsidRPr="00BE4AA3" w:rsidRDefault="00BE4AA3" w:rsidP="00BE4AA3">
            <w:pPr>
              <w:spacing w:before="0" w:after="0" w:line="240" w:lineRule="auto"/>
              <w:ind w:firstLine="0"/>
              <w:jc w:val="right"/>
              <w:rPr>
                <w:color w:val="000000"/>
                <w:sz w:val="14"/>
                <w:szCs w:val="14"/>
              </w:rPr>
            </w:pPr>
            <w:r>
              <w:rPr>
                <w:color w:val="000000"/>
                <w:sz w:val="14"/>
                <w:szCs w:val="14"/>
              </w:rPr>
              <w:t>16</w:t>
            </w:r>
          </w:p>
        </w:tc>
        <w:tc>
          <w:tcPr>
            <w:tcW w:w="459" w:type="dxa"/>
            <w:tcBorders>
              <w:top w:val="nil"/>
              <w:left w:val="nil"/>
              <w:bottom w:val="single" w:sz="4" w:space="0" w:color="000000"/>
              <w:right w:val="single" w:sz="4" w:space="0" w:color="000000"/>
            </w:tcBorders>
            <w:shd w:val="clear" w:color="auto" w:fill="auto"/>
            <w:vAlign w:val="bottom"/>
            <w:hideMark/>
          </w:tcPr>
          <w:p w14:paraId="3F8371C5" w14:textId="6A41AF36"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30B06A75" w14:textId="0BC67CD9" w:rsidR="00BE4AA3" w:rsidRPr="00BE4AA3" w:rsidRDefault="00BE4AA3" w:rsidP="00BE4AA3">
            <w:pPr>
              <w:spacing w:before="0" w:after="0" w:line="240" w:lineRule="auto"/>
              <w:ind w:firstLine="0"/>
              <w:jc w:val="right"/>
              <w:rPr>
                <w:color w:val="000000"/>
                <w:sz w:val="14"/>
                <w:szCs w:val="14"/>
              </w:rPr>
            </w:pPr>
            <w:r>
              <w:rPr>
                <w:color w:val="000000"/>
                <w:sz w:val="14"/>
                <w:szCs w:val="14"/>
              </w:rPr>
              <w:t>12</w:t>
            </w:r>
          </w:p>
        </w:tc>
        <w:tc>
          <w:tcPr>
            <w:tcW w:w="459" w:type="dxa"/>
            <w:tcBorders>
              <w:top w:val="nil"/>
              <w:left w:val="nil"/>
              <w:bottom w:val="single" w:sz="4" w:space="0" w:color="000000"/>
              <w:right w:val="single" w:sz="4" w:space="0" w:color="000000"/>
            </w:tcBorders>
            <w:shd w:val="clear" w:color="auto" w:fill="auto"/>
            <w:vAlign w:val="bottom"/>
            <w:hideMark/>
          </w:tcPr>
          <w:p w14:paraId="7AF0E6D0" w14:textId="00A3350F"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498" w:type="dxa"/>
            <w:tcBorders>
              <w:top w:val="nil"/>
              <w:left w:val="nil"/>
              <w:bottom w:val="single" w:sz="4" w:space="0" w:color="000000"/>
              <w:right w:val="single" w:sz="4" w:space="0" w:color="000000"/>
            </w:tcBorders>
            <w:shd w:val="clear" w:color="auto" w:fill="auto"/>
            <w:vAlign w:val="bottom"/>
            <w:hideMark/>
          </w:tcPr>
          <w:p w14:paraId="06D3B160" w14:textId="32B886C9" w:rsidR="00BE4AA3" w:rsidRPr="00BE4AA3" w:rsidRDefault="00BE4AA3" w:rsidP="00BE4AA3">
            <w:pPr>
              <w:spacing w:before="0" w:after="0" w:line="240" w:lineRule="auto"/>
              <w:ind w:firstLine="0"/>
              <w:jc w:val="right"/>
              <w:rPr>
                <w:color w:val="000000"/>
                <w:sz w:val="14"/>
                <w:szCs w:val="14"/>
              </w:rPr>
            </w:pPr>
            <w:r>
              <w:rPr>
                <w:color w:val="000000"/>
                <w:sz w:val="14"/>
                <w:szCs w:val="14"/>
              </w:rPr>
              <w:t>90</w:t>
            </w:r>
          </w:p>
        </w:tc>
      </w:tr>
      <w:tr w:rsidR="00BE4AA3" w:rsidRPr="00BE4AA3" w14:paraId="4808765A"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30A7A7E2"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7</w:t>
            </w:r>
          </w:p>
        </w:tc>
        <w:tc>
          <w:tcPr>
            <w:tcW w:w="1647" w:type="dxa"/>
            <w:tcBorders>
              <w:top w:val="nil"/>
              <w:left w:val="nil"/>
              <w:bottom w:val="single" w:sz="4" w:space="0" w:color="000000"/>
              <w:right w:val="single" w:sz="4" w:space="0" w:color="000000"/>
            </w:tcBorders>
            <w:shd w:val="clear" w:color="auto" w:fill="auto"/>
            <w:vAlign w:val="bottom"/>
            <w:hideMark/>
          </w:tcPr>
          <w:p w14:paraId="2AE04F9D"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An Tân</w:t>
            </w:r>
          </w:p>
        </w:tc>
        <w:tc>
          <w:tcPr>
            <w:tcW w:w="526" w:type="dxa"/>
            <w:tcBorders>
              <w:top w:val="nil"/>
              <w:left w:val="nil"/>
              <w:bottom w:val="single" w:sz="4" w:space="0" w:color="000000"/>
              <w:right w:val="single" w:sz="4" w:space="0" w:color="000000"/>
            </w:tcBorders>
            <w:shd w:val="clear" w:color="auto" w:fill="auto"/>
            <w:vAlign w:val="bottom"/>
            <w:hideMark/>
          </w:tcPr>
          <w:p w14:paraId="7A5B0197" w14:textId="628FE5D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058E99B" w14:textId="30DB089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E069A94" w14:textId="265DAE0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E64ED3E" w14:textId="07E5815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0EE3652" w14:textId="56D64CB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DA6B69C" w14:textId="1108359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FB8822C" w14:textId="1D477B5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466A36E" w14:textId="7D07E5B3" w:rsidR="00BE4AA3" w:rsidRPr="00BE4AA3" w:rsidRDefault="00BE4AA3" w:rsidP="00BE4AA3">
            <w:pPr>
              <w:spacing w:before="0" w:after="0" w:line="240" w:lineRule="auto"/>
              <w:ind w:firstLine="0"/>
              <w:jc w:val="right"/>
              <w:rPr>
                <w:color w:val="000000"/>
                <w:sz w:val="14"/>
                <w:szCs w:val="14"/>
              </w:rPr>
            </w:pPr>
            <w:r>
              <w:rPr>
                <w:color w:val="000000"/>
                <w:sz w:val="14"/>
                <w:szCs w:val="14"/>
              </w:rPr>
              <w:t>31</w:t>
            </w:r>
          </w:p>
        </w:tc>
        <w:tc>
          <w:tcPr>
            <w:tcW w:w="526" w:type="dxa"/>
            <w:tcBorders>
              <w:top w:val="nil"/>
              <w:left w:val="nil"/>
              <w:bottom w:val="single" w:sz="4" w:space="0" w:color="000000"/>
              <w:right w:val="single" w:sz="4" w:space="0" w:color="000000"/>
            </w:tcBorders>
            <w:shd w:val="clear" w:color="auto" w:fill="auto"/>
            <w:vAlign w:val="bottom"/>
            <w:hideMark/>
          </w:tcPr>
          <w:p w14:paraId="00989DD0" w14:textId="3C87B8BB" w:rsidR="00BE4AA3" w:rsidRPr="00BE4AA3" w:rsidRDefault="00BE4AA3" w:rsidP="00BE4AA3">
            <w:pPr>
              <w:spacing w:before="0" w:after="0" w:line="240" w:lineRule="auto"/>
              <w:ind w:firstLine="0"/>
              <w:jc w:val="right"/>
              <w:rPr>
                <w:color w:val="000000"/>
                <w:sz w:val="14"/>
                <w:szCs w:val="14"/>
              </w:rPr>
            </w:pPr>
            <w:r>
              <w:rPr>
                <w:color w:val="000000"/>
                <w:sz w:val="14"/>
                <w:szCs w:val="14"/>
              </w:rPr>
              <w:t>76</w:t>
            </w:r>
          </w:p>
        </w:tc>
        <w:tc>
          <w:tcPr>
            <w:tcW w:w="467" w:type="dxa"/>
            <w:tcBorders>
              <w:top w:val="nil"/>
              <w:left w:val="nil"/>
              <w:bottom w:val="single" w:sz="4" w:space="0" w:color="000000"/>
              <w:right w:val="single" w:sz="4" w:space="0" w:color="000000"/>
            </w:tcBorders>
            <w:shd w:val="clear" w:color="auto" w:fill="auto"/>
            <w:vAlign w:val="bottom"/>
            <w:hideMark/>
          </w:tcPr>
          <w:p w14:paraId="79EAE8C9" w14:textId="092C33A2"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43F15803" w14:textId="5986081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CCA4D2C" w14:textId="1063BFBD"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17FF61E9" w14:textId="12737DE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B5BE1B7" w14:textId="2739F3E7"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4EEEFA8D" w14:textId="67387E52" w:rsidR="00BE4AA3" w:rsidRPr="00BE4AA3" w:rsidRDefault="00BE4AA3" w:rsidP="00BE4AA3">
            <w:pPr>
              <w:spacing w:before="0" w:after="0" w:line="240" w:lineRule="auto"/>
              <w:ind w:firstLine="0"/>
              <w:jc w:val="right"/>
              <w:rPr>
                <w:color w:val="000000"/>
                <w:sz w:val="14"/>
                <w:szCs w:val="14"/>
              </w:rPr>
            </w:pPr>
            <w:r>
              <w:rPr>
                <w:color w:val="000000"/>
                <w:sz w:val="14"/>
                <w:szCs w:val="14"/>
              </w:rPr>
              <w:t>899</w:t>
            </w:r>
          </w:p>
        </w:tc>
        <w:tc>
          <w:tcPr>
            <w:tcW w:w="526" w:type="dxa"/>
            <w:tcBorders>
              <w:top w:val="nil"/>
              <w:left w:val="nil"/>
              <w:bottom w:val="single" w:sz="4" w:space="0" w:color="000000"/>
              <w:right w:val="single" w:sz="4" w:space="0" w:color="000000"/>
            </w:tcBorders>
            <w:shd w:val="clear" w:color="auto" w:fill="auto"/>
            <w:vAlign w:val="bottom"/>
            <w:hideMark/>
          </w:tcPr>
          <w:p w14:paraId="410EE198" w14:textId="7529657F" w:rsidR="00BE4AA3" w:rsidRPr="00BE4AA3" w:rsidRDefault="00BE4AA3" w:rsidP="00BE4AA3">
            <w:pPr>
              <w:spacing w:before="0" w:after="0" w:line="240" w:lineRule="auto"/>
              <w:ind w:firstLine="0"/>
              <w:jc w:val="right"/>
              <w:rPr>
                <w:color w:val="000000"/>
                <w:sz w:val="14"/>
                <w:szCs w:val="14"/>
              </w:rPr>
            </w:pPr>
            <w:r>
              <w:rPr>
                <w:color w:val="000000"/>
                <w:sz w:val="14"/>
                <w:szCs w:val="14"/>
              </w:rPr>
              <w:t>3150</w:t>
            </w:r>
          </w:p>
        </w:tc>
        <w:tc>
          <w:tcPr>
            <w:tcW w:w="461" w:type="dxa"/>
            <w:tcBorders>
              <w:top w:val="nil"/>
              <w:left w:val="nil"/>
              <w:bottom w:val="single" w:sz="4" w:space="0" w:color="000000"/>
              <w:right w:val="single" w:sz="4" w:space="0" w:color="000000"/>
            </w:tcBorders>
            <w:shd w:val="clear" w:color="auto" w:fill="auto"/>
            <w:vAlign w:val="bottom"/>
            <w:hideMark/>
          </w:tcPr>
          <w:p w14:paraId="72F14D0C" w14:textId="1D82A16D" w:rsidR="00BE4AA3" w:rsidRPr="00BE4AA3" w:rsidRDefault="00BE4AA3" w:rsidP="00BE4AA3">
            <w:pPr>
              <w:spacing w:before="0" w:after="0" w:line="240" w:lineRule="auto"/>
              <w:ind w:firstLine="0"/>
              <w:jc w:val="right"/>
              <w:rPr>
                <w:color w:val="000000"/>
                <w:sz w:val="14"/>
                <w:szCs w:val="14"/>
              </w:rPr>
            </w:pPr>
            <w:r>
              <w:rPr>
                <w:color w:val="000000"/>
                <w:sz w:val="14"/>
                <w:szCs w:val="14"/>
              </w:rPr>
              <w:t>42</w:t>
            </w:r>
          </w:p>
        </w:tc>
        <w:tc>
          <w:tcPr>
            <w:tcW w:w="459" w:type="dxa"/>
            <w:tcBorders>
              <w:top w:val="nil"/>
              <w:left w:val="nil"/>
              <w:bottom w:val="single" w:sz="4" w:space="0" w:color="000000"/>
              <w:right w:val="single" w:sz="4" w:space="0" w:color="000000"/>
            </w:tcBorders>
            <w:shd w:val="clear" w:color="auto" w:fill="auto"/>
            <w:vAlign w:val="bottom"/>
            <w:hideMark/>
          </w:tcPr>
          <w:p w14:paraId="2E25B47B" w14:textId="0161E16E" w:rsidR="00BE4AA3" w:rsidRPr="00BE4AA3" w:rsidRDefault="00BE4AA3" w:rsidP="00BE4AA3">
            <w:pPr>
              <w:spacing w:before="0" w:after="0" w:line="240" w:lineRule="auto"/>
              <w:ind w:firstLine="0"/>
              <w:jc w:val="right"/>
              <w:rPr>
                <w:color w:val="000000"/>
                <w:sz w:val="14"/>
                <w:szCs w:val="14"/>
              </w:rPr>
            </w:pPr>
            <w:r>
              <w:rPr>
                <w:color w:val="000000"/>
                <w:sz w:val="14"/>
                <w:szCs w:val="14"/>
              </w:rPr>
              <w:t>14</w:t>
            </w:r>
          </w:p>
        </w:tc>
        <w:tc>
          <w:tcPr>
            <w:tcW w:w="459" w:type="dxa"/>
            <w:tcBorders>
              <w:top w:val="nil"/>
              <w:left w:val="nil"/>
              <w:bottom w:val="single" w:sz="4" w:space="0" w:color="000000"/>
              <w:right w:val="single" w:sz="4" w:space="0" w:color="000000"/>
            </w:tcBorders>
            <w:shd w:val="clear" w:color="auto" w:fill="auto"/>
            <w:vAlign w:val="bottom"/>
            <w:hideMark/>
          </w:tcPr>
          <w:p w14:paraId="7789948B" w14:textId="0046C646" w:rsidR="00BE4AA3" w:rsidRPr="00BE4AA3" w:rsidRDefault="00BE4AA3" w:rsidP="00BE4AA3">
            <w:pPr>
              <w:spacing w:before="0" w:after="0" w:line="240" w:lineRule="auto"/>
              <w:ind w:firstLine="0"/>
              <w:jc w:val="right"/>
              <w:rPr>
                <w:color w:val="000000"/>
                <w:sz w:val="14"/>
                <w:szCs w:val="14"/>
              </w:rPr>
            </w:pPr>
            <w:r>
              <w:rPr>
                <w:color w:val="000000"/>
                <w:sz w:val="14"/>
                <w:szCs w:val="14"/>
              </w:rPr>
              <w:t>28</w:t>
            </w:r>
          </w:p>
        </w:tc>
        <w:tc>
          <w:tcPr>
            <w:tcW w:w="459" w:type="dxa"/>
            <w:tcBorders>
              <w:top w:val="nil"/>
              <w:left w:val="nil"/>
              <w:bottom w:val="single" w:sz="4" w:space="0" w:color="000000"/>
              <w:right w:val="single" w:sz="4" w:space="0" w:color="000000"/>
            </w:tcBorders>
            <w:shd w:val="clear" w:color="auto" w:fill="auto"/>
            <w:vAlign w:val="bottom"/>
            <w:hideMark/>
          </w:tcPr>
          <w:p w14:paraId="74148BBC" w14:textId="129D0D00" w:rsidR="00BE4AA3" w:rsidRPr="00BE4AA3" w:rsidRDefault="00BE4AA3" w:rsidP="00BE4AA3">
            <w:pPr>
              <w:spacing w:before="0" w:after="0" w:line="240" w:lineRule="auto"/>
              <w:ind w:firstLine="0"/>
              <w:jc w:val="right"/>
              <w:rPr>
                <w:color w:val="000000"/>
                <w:sz w:val="14"/>
                <w:szCs w:val="14"/>
              </w:rPr>
            </w:pPr>
            <w:r>
              <w:rPr>
                <w:color w:val="000000"/>
                <w:sz w:val="14"/>
                <w:szCs w:val="14"/>
              </w:rPr>
              <w:t>35</w:t>
            </w:r>
          </w:p>
        </w:tc>
        <w:tc>
          <w:tcPr>
            <w:tcW w:w="505" w:type="dxa"/>
            <w:tcBorders>
              <w:top w:val="nil"/>
              <w:left w:val="nil"/>
              <w:bottom w:val="single" w:sz="4" w:space="0" w:color="000000"/>
              <w:right w:val="single" w:sz="4" w:space="0" w:color="000000"/>
            </w:tcBorders>
            <w:shd w:val="clear" w:color="auto" w:fill="auto"/>
            <w:vAlign w:val="bottom"/>
            <w:hideMark/>
          </w:tcPr>
          <w:p w14:paraId="53419339" w14:textId="15FC8190" w:rsidR="00BE4AA3" w:rsidRPr="00BE4AA3" w:rsidRDefault="00BE4AA3" w:rsidP="00BE4AA3">
            <w:pPr>
              <w:spacing w:before="0" w:after="0" w:line="240" w:lineRule="auto"/>
              <w:ind w:firstLine="0"/>
              <w:jc w:val="right"/>
              <w:rPr>
                <w:color w:val="000000"/>
                <w:sz w:val="14"/>
                <w:szCs w:val="14"/>
              </w:rPr>
            </w:pPr>
            <w:r>
              <w:rPr>
                <w:color w:val="000000"/>
                <w:sz w:val="14"/>
                <w:szCs w:val="14"/>
              </w:rPr>
              <w:t>168</w:t>
            </w:r>
          </w:p>
        </w:tc>
        <w:tc>
          <w:tcPr>
            <w:tcW w:w="526" w:type="dxa"/>
            <w:tcBorders>
              <w:top w:val="nil"/>
              <w:left w:val="nil"/>
              <w:bottom w:val="single" w:sz="4" w:space="0" w:color="000000"/>
              <w:right w:val="single" w:sz="4" w:space="0" w:color="000000"/>
            </w:tcBorders>
            <w:shd w:val="clear" w:color="auto" w:fill="auto"/>
            <w:vAlign w:val="bottom"/>
            <w:hideMark/>
          </w:tcPr>
          <w:p w14:paraId="15B9C927" w14:textId="7ABE2A04" w:rsidR="00BE4AA3" w:rsidRPr="00BE4AA3" w:rsidRDefault="00BE4AA3" w:rsidP="00BE4AA3">
            <w:pPr>
              <w:spacing w:before="0" w:after="0" w:line="240" w:lineRule="auto"/>
              <w:ind w:firstLine="0"/>
              <w:jc w:val="right"/>
              <w:rPr>
                <w:color w:val="000000"/>
                <w:sz w:val="14"/>
                <w:szCs w:val="14"/>
              </w:rPr>
            </w:pPr>
            <w:r>
              <w:rPr>
                <w:color w:val="000000"/>
                <w:sz w:val="14"/>
                <w:szCs w:val="14"/>
              </w:rPr>
              <w:t>900</w:t>
            </w:r>
          </w:p>
        </w:tc>
        <w:tc>
          <w:tcPr>
            <w:tcW w:w="526" w:type="dxa"/>
            <w:tcBorders>
              <w:top w:val="nil"/>
              <w:left w:val="nil"/>
              <w:bottom w:val="single" w:sz="4" w:space="0" w:color="000000"/>
              <w:right w:val="single" w:sz="4" w:space="0" w:color="000000"/>
            </w:tcBorders>
            <w:shd w:val="clear" w:color="auto" w:fill="auto"/>
            <w:vAlign w:val="bottom"/>
            <w:hideMark/>
          </w:tcPr>
          <w:p w14:paraId="13668FAC" w14:textId="0EDB453F" w:rsidR="00BE4AA3" w:rsidRPr="00BE4AA3" w:rsidRDefault="00BE4AA3" w:rsidP="00BE4AA3">
            <w:pPr>
              <w:spacing w:before="0" w:after="0" w:line="240" w:lineRule="auto"/>
              <w:ind w:firstLine="0"/>
              <w:jc w:val="right"/>
              <w:rPr>
                <w:color w:val="000000"/>
                <w:sz w:val="14"/>
                <w:szCs w:val="14"/>
              </w:rPr>
            </w:pPr>
            <w:r>
              <w:rPr>
                <w:color w:val="000000"/>
                <w:sz w:val="14"/>
                <w:szCs w:val="14"/>
              </w:rPr>
              <w:t>3152</w:t>
            </w:r>
          </w:p>
        </w:tc>
        <w:tc>
          <w:tcPr>
            <w:tcW w:w="526" w:type="dxa"/>
            <w:tcBorders>
              <w:top w:val="nil"/>
              <w:left w:val="nil"/>
              <w:bottom w:val="single" w:sz="4" w:space="0" w:color="000000"/>
              <w:right w:val="single" w:sz="4" w:space="0" w:color="000000"/>
            </w:tcBorders>
            <w:shd w:val="clear" w:color="auto" w:fill="auto"/>
            <w:vAlign w:val="bottom"/>
            <w:hideMark/>
          </w:tcPr>
          <w:p w14:paraId="60A27D4B" w14:textId="4310BD07" w:rsidR="00BE4AA3" w:rsidRPr="00BE4AA3" w:rsidRDefault="00BE4AA3" w:rsidP="00BE4AA3">
            <w:pPr>
              <w:spacing w:before="0" w:after="0" w:line="240" w:lineRule="auto"/>
              <w:ind w:firstLine="0"/>
              <w:jc w:val="right"/>
              <w:rPr>
                <w:color w:val="000000"/>
                <w:sz w:val="14"/>
                <w:szCs w:val="14"/>
              </w:rPr>
            </w:pPr>
            <w:r>
              <w:rPr>
                <w:color w:val="000000"/>
                <w:sz w:val="14"/>
                <w:szCs w:val="14"/>
              </w:rPr>
              <w:t>56</w:t>
            </w:r>
          </w:p>
        </w:tc>
        <w:tc>
          <w:tcPr>
            <w:tcW w:w="459" w:type="dxa"/>
            <w:tcBorders>
              <w:top w:val="nil"/>
              <w:left w:val="nil"/>
              <w:bottom w:val="single" w:sz="4" w:space="0" w:color="000000"/>
              <w:right w:val="single" w:sz="4" w:space="0" w:color="000000"/>
            </w:tcBorders>
            <w:shd w:val="clear" w:color="auto" w:fill="auto"/>
            <w:vAlign w:val="bottom"/>
            <w:hideMark/>
          </w:tcPr>
          <w:p w14:paraId="54AD8ED8" w14:textId="02F716F0" w:rsidR="00BE4AA3" w:rsidRPr="00BE4AA3" w:rsidRDefault="00BE4AA3" w:rsidP="00BE4AA3">
            <w:pPr>
              <w:spacing w:before="0" w:after="0" w:line="240" w:lineRule="auto"/>
              <w:ind w:firstLine="0"/>
              <w:jc w:val="right"/>
              <w:rPr>
                <w:color w:val="000000"/>
                <w:sz w:val="14"/>
                <w:szCs w:val="14"/>
              </w:rPr>
            </w:pPr>
            <w:r>
              <w:rPr>
                <w:color w:val="000000"/>
                <w:sz w:val="14"/>
                <w:szCs w:val="14"/>
              </w:rPr>
              <w:t>21</w:t>
            </w:r>
          </w:p>
        </w:tc>
        <w:tc>
          <w:tcPr>
            <w:tcW w:w="459" w:type="dxa"/>
            <w:tcBorders>
              <w:top w:val="nil"/>
              <w:left w:val="nil"/>
              <w:bottom w:val="single" w:sz="4" w:space="0" w:color="000000"/>
              <w:right w:val="single" w:sz="4" w:space="0" w:color="000000"/>
            </w:tcBorders>
            <w:shd w:val="clear" w:color="auto" w:fill="auto"/>
            <w:vAlign w:val="bottom"/>
            <w:hideMark/>
          </w:tcPr>
          <w:p w14:paraId="214DE430" w14:textId="5D0C61EA" w:rsidR="00BE4AA3" w:rsidRPr="00BE4AA3" w:rsidRDefault="00BE4AA3" w:rsidP="00BE4AA3">
            <w:pPr>
              <w:spacing w:before="0" w:after="0" w:line="240" w:lineRule="auto"/>
              <w:ind w:firstLine="0"/>
              <w:jc w:val="right"/>
              <w:rPr>
                <w:color w:val="000000"/>
                <w:sz w:val="14"/>
                <w:szCs w:val="14"/>
              </w:rPr>
            </w:pPr>
            <w:r>
              <w:rPr>
                <w:color w:val="000000"/>
                <w:sz w:val="14"/>
                <w:szCs w:val="14"/>
              </w:rPr>
              <w:t>42</w:t>
            </w:r>
          </w:p>
        </w:tc>
        <w:tc>
          <w:tcPr>
            <w:tcW w:w="459" w:type="dxa"/>
            <w:tcBorders>
              <w:top w:val="nil"/>
              <w:left w:val="nil"/>
              <w:bottom w:val="single" w:sz="4" w:space="0" w:color="000000"/>
              <w:right w:val="single" w:sz="4" w:space="0" w:color="000000"/>
            </w:tcBorders>
            <w:shd w:val="clear" w:color="auto" w:fill="auto"/>
            <w:vAlign w:val="bottom"/>
            <w:hideMark/>
          </w:tcPr>
          <w:p w14:paraId="4437D89C" w14:textId="2D35B882" w:rsidR="00BE4AA3" w:rsidRPr="00BE4AA3" w:rsidRDefault="00BE4AA3" w:rsidP="00BE4AA3">
            <w:pPr>
              <w:spacing w:before="0" w:after="0" w:line="240" w:lineRule="auto"/>
              <w:ind w:firstLine="0"/>
              <w:jc w:val="right"/>
              <w:rPr>
                <w:color w:val="000000"/>
                <w:sz w:val="14"/>
                <w:szCs w:val="14"/>
              </w:rPr>
            </w:pPr>
            <w:r>
              <w:rPr>
                <w:color w:val="000000"/>
                <w:sz w:val="14"/>
                <w:szCs w:val="14"/>
              </w:rPr>
              <w:t>35</w:t>
            </w:r>
          </w:p>
        </w:tc>
        <w:tc>
          <w:tcPr>
            <w:tcW w:w="498" w:type="dxa"/>
            <w:tcBorders>
              <w:top w:val="nil"/>
              <w:left w:val="nil"/>
              <w:bottom w:val="single" w:sz="4" w:space="0" w:color="000000"/>
              <w:right w:val="single" w:sz="4" w:space="0" w:color="000000"/>
            </w:tcBorders>
            <w:shd w:val="clear" w:color="auto" w:fill="auto"/>
            <w:vAlign w:val="bottom"/>
            <w:hideMark/>
          </w:tcPr>
          <w:p w14:paraId="2D7DA3FA" w14:textId="3212DB1E" w:rsidR="00BE4AA3" w:rsidRPr="00BE4AA3" w:rsidRDefault="00BE4AA3" w:rsidP="00BE4AA3">
            <w:pPr>
              <w:spacing w:before="0" w:after="0" w:line="240" w:lineRule="auto"/>
              <w:ind w:firstLine="0"/>
              <w:jc w:val="right"/>
              <w:rPr>
                <w:color w:val="000000"/>
                <w:sz w:val="14"/>
                <w:szCs w:val="14"/>
              </w:rPr>
            </w:pPr>
            <w:r>
              <w:rPr>
                <w:color w:val="000000"/>
                <w:sz w:val="14"/>
                <w:szCs w:val="14"/>
              </w:rPr>
              <w:t>315</w:t>
            </w:r>
          </w:p>
        </w:tc>
      </w:tr>
      <w:tr w:rsidR="00BE4AA3" w:rsidRPr="00BE4AA3" w14:paraId="4F463F70"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7B12DF2"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8</w:t>
            </w:r>
          </w:p>
        </w:tc>
        <w:tc>
          <w:tcPr>
            <w:tcW w:w="1647" w:type="dxa"/>
            <w:tcBorders>
              <w:top w:val="nil"/>
              <w:left w:val="nil"/>
              <w:bottom w:val="single" w:sz="4" w:space="0" w:color="000000"/>
              <w:right w:val="single" w:sz="4" w:space="0" w:color="000000"/>
            </w:tcBorders>
            <w:shd w:val="clear" w:color="auto" w:fill="auto"/>
            <w:vAlign w:val="bottom"/>
            <w:hideMark/>
          </w:tcPr>
          <w:p w14:paraId="333C48D3"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An Hòa</w:t>
            </w:r>
          </w:p>
        </w:tc>
        <w:tc>
          <w:tcPr>
            <w:tcW w:w="526" w:type="dxa"/>
            <w:tcBorders>
              <w:top w:val="nil"/>
              <w:left w:val="nil"/>
              <w:bottom w:val="single" w:sz="4" w:space="0" w:color="000000"/>
              <w:right w:val="single" w:sz="4" w:space="0" w:color="000000"/>
            </w:tcBorders>
            <w:shd w:val="clear" w:color="auto" w:fill="auto"/>
            <w:vAlign w:val="bottom"/>
            <w:hideMark/>
          </w:tcPr>
          <w:p w14:paraId="2AC28B10" w14:textId="225419BF" w:rsidR="00BE4AA3" w:rsidRPr="00BE4AA3" w:rsidRDefault="00BE4AA3" w:rsidP="00BE4AA3">
            <w:pPr>
              <w:spacing w:before="0" w:after="0" w:line="240" w:lineRule="auto"/>
              <w:ind w:firstLine="0"/>
              <w:jc w:val="right"/>
              <w:rPr>
                <w:color w:val="000000"/>
                <w:sz w:val="14"/>
                <w:szCs w:val="14"/>
              </w:rPr>
            </w:pPr>
            <w:r>
              <w:rPr>
                <w:color w:val="000000"/>
                <w:sz w:val="14"/>
                <w:szCs w:val="14"/>
              </w:rPr>
              <w:t>27</w:t>
            </w:r>
          </w:p>
        </w:tc>
        <w:tc>
          <w:tcPr>
            <w:tcW w:w="526" w:type="dxa"/>
            <w:tcBorders>
              <w:top w:val="nil"/>
              <w:left w:val="nil"/>
              <w:bottom w:val="single" w:sz="4" w:space="0" w:color="000000"/>
              <w:right w:val="single" w:sz="4" w:space="0" w:color="000000"/>
            </w:tcBorders>
            <w:shd w:val="clear" w:color="auto" w:fill="auto"/>
            <w:vAlign w:val="bottom"/>
            <w:hideMark/>
          </w:tcPr>
          <w:p w14:paraId="045DB870" w14:textId="4D1A080C" w:rsidR="00BE4AA3" w:rsidRPr="00BE4AA3" w:rsidRDefault="00BE4AA3" w:rsidP="00BE4AA3">
            <w:pPr>
              <w:spacing w:before="0" w:after="0" w:line="240" w:lineRule="auto"/>
              <w:ind w:firstLine="0"/>
              <w:jc w:val="right"/>
              <w:rPr>
                <w:color w:val="000000"/>
                <w:sz w:val="14"/>
                <w:szCs w:val="14"/>
              </w:rPr>
            </w:pPr>
            <w:r>
              <w:rPr>
                <w:color w:val="000000"/>
                <w:sz w:val="14"/>
                <w:szCs w:val="14"/>
              </w:rPr>
              <w:t>91</w:t>
            </w:r>
          </w:p>
        </w:tc>
        <w:tc>
          <w:tcPr>
            <w:tcW w:w="467" w:type="dxa"/>
            <w:tcBorders>
              <w:top w:val="nil"/>
              <w:left w:val="nil"/>
              <w:bottom w:val="single" w:sz="4" w:space="0" w:color="000000"/>
              <w:right w:val="single" w:sz="4" w:space="0" w:color="000000"/>
            </w:tcBorders>
            <w:shd w:val="clear" w:color="auto" w:fill="auto"/>
            <w:vAlign w:val="bottom"/>
            <w:hideMark/>
          </w:tcPr>
          <w:p w14:paraId="1A794914" w14:textId="55CBF77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9F53412" w14:textId="1C0E150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EDB6C09" w14:textId="3AF22C9F"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12CC526A" w14:textId="4E3E5C3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3826860" w14:textId="2257FFC6"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7CEB09BB" w14:textId="782525B4" w:rsidR="00BE4AA3" w:rsidRPr="00BE4AA3" w:rsidRDefault="00BE4AA3" w:rsidP="00BE4AA3">
            <w:pPr>
              <w:spacing w:before="0" w:after="0" w:line="240" w:lineRule="auto"/>
              <w:ind w:firstLine="0"/>
              <w:jc w:val="right"/>
              <w:rPr>
                <w:color w:val="000000"/>
                <w:sz w:val="14"/>
                <w:szCs w:val="14"/>
              </w:rPr>
            </w:pPr>
            <w:r>
              <w:rPr>
                <w:color w:val="000000"/>
                <w:sz w:val="14"/>
                <w:szCs w:val="14"/>
              </w:rPr>
              <w:t>241</w:t>
            </w:r>
          </w:p>
        </w:tc>
        <w:tc>
          <w:tcPr>
            <w:tcW w:w="526" w:type="dxa"/>
            <w:tcBorders>
              <w:top w:val="nil"/>
              <w:left w:val="nil"/>
              <w:bottom w:val="single" w:sz="4" w:space="0" w:color="000000"/>
              <w:right w:val="single" w:sz="4" w:space="0" w:color="000000"/>
            </w:tcBorders>
            <w:shd w:val="clear" w:color="auto" w:fill="auto"/>
            <w:vAlign w:val="bottom"/>
            <w:hideMark/>
          </w:tcPr>
          <w:p w14:paraId="5FE1497C" w14:textId="406B4562" w:rsidR="00BE4AA3" w:rsidRPr="00BE4AA3" w:rsidRDefault="00BE4AA3" w:rsidP="00BE4AA3">
            <w:pPr>
              <w:spacing w:before="0" w:after="0" w:line="240" w:lineRule="auto"/>
              <w:ind w:firstLine="0"/>
              <w:jc w:val="right"/>
              <w:rPr>
                <w:color w:val="000000"/>
                <w:sz w:val="14"/>
                <w:szCs w:val="14"/>
              </w:rPr>
            </w:pPr>
            <w:r>
              <w:rPr>
                <w:color w:val="000000"/>
                <w:sz w:val="14"/>
                <w:szCs w:val="14"/>
              </w:rPr>
              <w:t>829</w:t>
            </w:r>
          </w:p>
        </w:tc>
        <w:tc>
          <w:tcPr>
            <w:tcW w:w="467" w:type="dxa"/>
            <w:tcBorders>
              <w:top w:val="nil"/>
              <w:left w:val="nil"/>
              <w:bottom w:val="single" w:sz="4" w:space="0" w:color="000000"/>
              <w:right w:val="single" w:sz="4" w:space="0" w:color="000000"/>
            </w:tcBorders>
            <w:shd w:val="clear" w:color="auto" w:fill="auto"/>
            <w:vAlign w:val="bottom"/>
            <w:hideMark/>
          </w:tcPr>
          <w:p w14:paraId="60CD124E" w14:textId="4DF1B7F4"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399" w:type="dxa"/>
            <w:tcBorders>
              <w:top w:val="nil"/>
              <w:left w:val="nil"/>
              <w:bottom w:val="single" w:sz="4" w:space="0" w:color="000000"/>
              <w:right w:val="single" w:sz="4" w:space="0" w:color="000000"/>
            </w:tcBorders>
            <w:shd w:val="clear" w:color="auto" w:fill="auto"/>
            <w:vAlign w:val="bottom"/>
            <w:hideMark/>
          </w:tcPr>
          <w:p w14:paraId="364428A2" w14:textId="004841A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FD790B6" w14:textId="241D5575"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6" w:type="dxa"/>
            <w:tcBorders>
              <w:top w:val="nil"/>
              <w:left w:val="nil"/>
              <w:bottom w:val="single" w:sz="4" w:space="0" w:color="000000"/>
              <w:right w:val="single" w:sz="4" w:space="0" w:color="000000"/>
            </w:tcBorders>
            <w:shd w:val="clear" w:color="auto" w:fill="auto"/>
            <w:vAlign w:val="bottom"/>
            <w:hideMark/>
          </w:tcPr>
          <w:p w14:paraId="3BD7895C" w14:textId="6305B4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56BD4FFC" w14:textId="634B001D" w:rsidR="00BE4AA3" w:rsidRPr="00BE4AA3" w:rsidRDefault="00BE4AA3" w:rsidP="00BE4AA3">
            <w:pPr>
              <w:spacing w:before="0" w:after="0" w:line="240" w:lineRule="auto"/>
              <w:ind w:firstLine="0"/>
              <w:jc w:val="right"/>
              <w:rPr>
                <w:color w:val="000000"/>
                <w:sz w:val="14"/>
                <w:szCs w:val="14"/>
              </w:rPr>
            </w:pPr>
            <w:r>
              <w:rPr>
                <w:color w:val="000000"/>
                <w:sz w:val="14"/>
                <w:szCs w:val="14"/>
              </w:rPr>
              <w:t>30</w:t>
            </w:r>
          </w:p>
        </w:tc>
        <w:tc>
          <w:tcPr>
            <w:tcW w:w="526" w:type="dxa"/>
            <w:tcBorders>
              <w:top w:val="nil"/>
              <w:left w:val="nil"/>
              <w:bottom w:val="single" w:sz="4" w:space="0" w:color="000000"/>
              <w:right w:val="single" w:sz="4" w:space="0" w:color="000000"/>
            </w:tcBorders>
            <w:shd w:val="clear" w:color="auto" w:fill="auto"/>
            <w:vAlign w:val="bottom"/>
            <w:hideMark/>
          </w:tcPr>
          <w:p w14:paraId="37B24DEA" w14:textId="5663B39C" w:rsidR="00BE4AA3" w:rsidRPr="00BE4AA3" w:rsidRDefault="00BE4AA3" w:rsidP="00BE4AA3">
            <w:pPr>
              <w:spacing w:before="0" w:after="0" w:line="240" w:lineRule="auto"/>
              <w:ind w:firstLine="0"/>
              <w:jc w:val="right"/>
              <w:rPr>
                <w:color w:val="000000"/>
                <w:sz w:val="14"/>
                <w:szCs w:val="14"/>
              </w:rPr>
            </w:pPr>
            <w:r>
              <w:rPr>
                <w:color w:val="000000"/>
                <w:sz w:val="14"/>
                <w:szCs w:val="14"/>
              </w:rPr>
              <w:t>459</w:t>
            </w:r>
          </w:p>
        </w:tc>
        <w:tc>
          <w:tcPr>
            <w:tcW w:w="526" w:type="dxa"/>
            <w:tcBorders>
              <w:top w:val="nil"/>
              <w:left w:val="nil"/>
              <w:bottom w:val="single" w:sz="4" w:space="0" w:color="000000"/>
              <w:right w:val="single" w:sz="4" w:space="0" w:color="000000"/>
            </w:tcBorders>
            <w:shd w:val="clear" w:color="auto" w:fill="auto"/>
            <w:vAlign w:val="bottom"/>
            <w:hideMark/>
          </w:tcPr>
          <w:p w14:paraId="4E63DBE7" w14:textId="56313ACB" w:rsidR="00BE4AA3" w:rsidRPr="00BE4AA3" w:rsidRDefault="00BE4AA3" w:rsidP="00BE4AA3">
            <w:pPr>
              <w:spacing w:before="0" w:after="0" w:line="240" w:lineRule="auto"/>
              <w:ind w:firstLine="0"/>
              <w:jc w:val="right"/>
              <w:rPr>
                <w:color w:val="000000"/>
                <w:sz w:val="14"/>
                <w:szCs w:val="14"/>
              </w:rPr>
            </w:pPr>
            <w:r>
              <w:rPr>
                <w:color w:val="000000"/>
                <w:sz w:val="14"/>
                <w:szCs w:val="14"/>
              </w:rPr>
              <w:t>1465</w:t>
            </w:r>
          </w:p>
        </w:tc>
        <w:tc>
          <w:tcPr>
            <w:tcW w:w="461" w:type="dxa"/>
            <w:tcBorders>
              <w:top w:val="nil"/>
              <w:left w:val="nil"/>
              <w:bottom w:val="single" w:sz="4" w:space="0" w:color="000000"/>
              <w:right w:val="single" w:sz="4" w:space="0" w:color="000000"/>
            </w:tcBorders>
            <w:shd w:val="clear" w:color="auto" w:fill="auto"/>
            <w:vAlign w:val="bottom"/>
            <w:hideMark/>
          </w:tcPr>
          <w:p w14:paraId="67F81B36" w14:textId="3177DCD2" w:rsidR="00BE4AA3" w:rsidRPr="00BE4AA3" w:rsidRDefault="00BE4AA3" w:rsidP="00BE4AA3">
            <w:pPr>
              <w:spacing w:before="0" w:after="0" w:line="240" w:lineRule="auto"/>
              <w:ind w:firstLine="0"/>
              <w:jc w:val="right"/>
              <w:rPr>
                <w:color w:val="000000"/>
                <w:sz w:val="14"/>
                <w:szCs w:val="14"/>
              </w:rPr>
            </w:pPr>
            <w:r>
              <w:rPr>
                <w:color w:val="000000"/>
                <w:sz w:val="14"/>
                <w:szCs w:val="14"/>
              </w:rPr>
              <w:t>18</w:t>
            </w:r>
          </w:p>
        </w:tc>
        <w:tc>
          <w:tcPr>
            <w:tcW w:w="459" w:type="dxa"/>
            <w:tcBorders>
              <w:top w:val="nil"/>
              <w:left w:val="nil"/>
              <w:bottom w:val="single" w:sz="4" w:space="0" w:color="000000"/>
              <w:right w:val="single" w:sz="4" w:space="0" w:color="000000"/>
            </w:tcBorders>
            <w:shd w:val="clear" w:color="auto" w:fill="auto"/>
            <w:vAlign w:val="bottom"/>
            <w:hideMark/>
          </w:tcPr>
          <w:p w14:paraId="3438CED8" w14:textId="036431C1"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2640159" w14:textId="595D1B63" w:rsidR="00BE4AA3" w:rsidRPr="00BE4AA3" w:rsidRDefault="00BE4AA3" w:rsidP="00BE4AA3">
            <w:pPr>
              <w:spacing w:before="0" w:after="0" w:line="240" w:lineRule="auto"/>
              <w:ind w:firstLine="0"/>
              <w:jc w:val="right"/>
              <w:rPr>
                <w:color w:val="000000"/>
                <w:sz w:val="14"/>
                <w:szCs w:val="14"/>
              </w:rPr>
            </w:pPr>
            <w:r>
              <w:rPr>
                <w:color w:val="000000"/>
                <w:sz w:val="14"/>
                <w:szCs w:val="14"/>
              </w:rPr>
              <w:t>12</w:t>
            </w:r>
          </w:p>
        </w:tc>
        <w:tc>
          <w:tcPr>
            <w:tcW w:w="459" w:type="dxa"/>
            <w:tcBorders>
              <w:top w:val="nil"/>
              <w:left w:val="nil"/>
              <w:bottom w:val="single" w:sz="4" w:space="0" w:color="000000"/>
              <w:right w:val="single" w:sz="4" w:space="0" w:color="000000"/>
            </w:tcBorders>
            <w:shd w:val="clear" w:color="auto" w:fill="auto"/>
            <w:vAlign w:val="bottom"/>
            <w:hideMark/>
          </w:tcPr>
          <w:p w14:paraId="519474BE" w14:textId="1CC1B090"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05" w:type="dxa"/>
            <w:tcBorders>
              <w:top w:val="nil"/>
              <w:left w:val="nil"/>
              <w:bottom w:val="single" w:sz="4" w:space="0" w:color="000000"/>
              <w:right w:val="single" w:sz="4" w:space="0" w:color="000000"/>
            </w:tcBorders>
            <w:shd w:val="clear" w:color="auto" w:fill="auto"/>
            <w:vAlign w:val="bottom"/>
            <w:hideMark/>
          </w:tcPr>
          <w:p w14:paraId="474F8CD2" w14:textId="70710EF3" w:rsidR="00BE4AA3" w:rsidRPr="00BE4AA3" w:rsidRDefault="00BE4AA3" w:rsidP="00BE4AA3">
            <w:pPr>
              <w:spacing w:before="0" w:after="0" w:line="240" w:lineRule="auto"/>
              <w:ind w:firstLine="0"/>
              <w:jc w:val="right"/>
              <w:rPr>
                <w:color w:val="000000"/>
                <w:sz w:val="14"/>
                <w:szCs w:val="14"/>
              </w:rPr>
            </w:pPr>
            <w:r>
              <w:rPr>
                <w:color w:val="000000"/>
                <w:sz w:val="14"/>
                <w:szCs w:val="14"/>
              </w:rPr>
              <w:t>72</w:t>
            </w:r>
          </w:p>
        </w:tc>
        <w:tc>
          <w:tcPr>
            <w:tcW w:w="526" w:type="dxa"/>
            <w:tcBorders>
              <w:top w:val="nil"/>
              <w:left w:val="nil"/>
              <w:bottom w:val="single" w:sz="4" w:space="0" w:color="000000"/>
              <w:right w:val="single" w:sz="4" w:space="0" w:color="000000"/>
            </w:tcBorders>
            <w:shd w:val="clear" w:color="auto" w:fill="auto"/>
            <w:vAlign w:val="bottom"/>
            <w:hideMark/>
          </w:tcPr>
          <w:p w14:paraId="51DA1F11" w14:textId="0084A77E" w:rsidR="00BE4AA3" w:rsidRPr="00BE4AA3" w:rsidRDefault="00BE4AA3" w:rsidP="00BE4AA3">
            <w:pPr>
              <w:spacing w:before="0" w:after="0" w:line="240" w:lineRule="auto"/>
              <w:ind w:firstLine="0"/>
              <w:jc w:val="right"/>
              <w:rPr>
                <w:color w:val="000000"/>
                <w:sz w:val="14"/>
                <w:szCs w:val="14"/>
              </w:rPr>
            </w:pPr>
            <w:r>
              <w:rPr>
                <w:color w:val="000000"/>
                <w:sz w:val="14"/>
                <w:szCs w:val="14"/>
              </w:rPr>
              <w:t>398</w:t>
            </w:r>
          </w:p>
        </w:tc>
        <w:tc>
          <w:tcPr>
            <w:tcW w:w="526" w:type="dxa"/>
            <w:tcBorders>
              <w:top w:val="nil"/>
              <w:left w:val="nil"/>
              <w:bottom w:val="single" w:sz="4" w:space="0" w:color="000000"/>
              <w:right w:val="single" w:sz="4" w:space="0" w:color="000000"/>
            </w:tcBorders>
            <w:shd w:val="clear" w:color="auto" w:fill="auto"/>
            <w:vAlign w:val="bottom"/>
            <w:hideMark/>
          </w:tcPr>
          <w:p w14:paraId="37E6B3A8" w14:textId="13E3A2A9" w:rsidR="00BE4AA3" w:rsidRPr="00BE4AA3" w:rsidRDefault="00BE4AA3" w:rsidP="00BE4AA3">
            <w:pPr>
              <w:spacing w:before="0" w:after="0" w:line="240" w:lineRule="auto"/>
              <w:ind w:firstLine="0"/>
              <w:jc w:val="right"/>
              <w:rPr>
                <w:color w:val="000000"/>
                <w:sz w:val="14"/>
                <w:szCs w:val="14"/>
              </w:rPr>
            </w:pPr>
            <w:r>
              <w:rPr>
                <w:color w:val="000000"/>
                <w:sz w:val="14"/>
                <w:szCs w:val="14"/>
              </w:rPr>
              <w:t>1233</w:t>
            </w:r>
          </w:p>
        </w:tc>
        <w:tc>
          <w:tcPr>
            <w:tcW w:w="526" w:type="dxa"/>
            <w:tcBorders>
              <w:top w:val="nil"/>
              <w:left w:val="nil"/>
              <w:bottom w:val="single" w:sz="4" w:space="0" w:color="000000"/>
              <w:right w:val="single" w:sz="4" w:space="0" w:color="000000"/>
            </w:tcBorders>
            <w:shd w:val="clear" w:color="auto" w:fill="auto"/>
            <w:vAlign w:val="bottom"/>
            <w:hideMark/>
          </w:tcPr>
          <w:p w14:paraId="2886FDC3" w14:textId="2B0DB075"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459" w:type="dxa"/>
            <w:tcBorders>
              <w:top w:val="nil"/>
              <w:left w:val="nil"/>
              <w:bottom w:val="single" w:sz="4" w:space="0" w:color="000000"/>
              <w:right w:val="single" w:sz="4" w:space="0" w:color="000000"/>
            </w:tcBorders>
            <w:shd w:val="clear" w:color="auto" w:fill="auto"/>
            <w:vAlign w:val="bottom"/>
            <w:hideMark/>
          </w:tcPr>
          <w:p w14:paraId="5DC1F17D" w14:textId="2C0EFD4E" w:rsidR="00BE4AA3" w:rsidRPr="00BE4AA3" w:rsidRDefault="00BE4AA3" w:rsidP="00BE4AA3">
            <w:pPr>
              <w:spacing w:before="0" w:after="0" w:line="240" w:lineRule="auto"/>
              <w:ind w:firstLine="0"/>
              <w:jc w:val="right"/>
              <w:rPr>
                <w:color w:val="000000"/>
                <w:sz w:val="14"/>
                <w:szCs w:val="14"/>
              </w:rPr>
            </w:pPr>
            <w:r>
              <w:rPr>
                <w:color w:val="000000"/>
                <w:sz w:val="14"/>
                <w:szCs w:val="14"/>
              </w:rPr>
              <w:t>9</w:t>
            </w:r>
          </w:p>
        </w:tc>
        <w:tc>
          <w:tcPr>
            <w:tcW w:w="459" w:type="dxa"/>
            <w:tcBorders>
              <w:top w:val="nil"/>
              <w:left w:val="nil"/>
              <w:bottom w:val="single" w:sz="4" w:space="0" w:color="000000"/>
              <w:right w:val="single" w:sz="4" w:space="0" w:color="000000"/>
            </w:tcBorders>
            <w:shd w:val="clear" w:color="auto" w:fill="auto"/>
            <w:vAlign w:val="bottom"/>
            <w:hideMark/>
          </w:tcPr>
          <w:p w14:paraId="745A2578" w14:textId="7EA64974" w:rsidR="00BE4AA3" w:rsidRPr="00BE4AA3" w:rsidRDefault="00BE4AA3" w:rsidP="00BE4AA3">
            <w:pPr>
              <w:spacing w:before="0" w:after="0" w:line="240" w:lineRule="auto"/>
              <w:ind w:firstLine="0"/>
              <w:jc w:val="right"/>
              <w:rPr>
                <w:color w:val="000000"/>
                <w:sz w:val="14"/>
                <w:szCs w:val="14"/>
              </w:rPr>
            </w:pPr>
            <w:r>
              <w:rPr>
                <w:color w:val="000000"/>
                <w:sz w:val="14"/>
                <w:szCs w:val="14"/>
              </w:rPr>
              <w:t>18</w:t>
            </w:r>
          </w:p>
        </w:tc>
        <w:tc>
          <w:tcPr>
            <w:tcW w:w="459" w:type="dxa"/>
            <w:tcBorders>
              <w:top w:val="nil"/>
              <w:left w:val="nil"/>
              <w:bottom w:val="single" w:sz="4" w:space="0" w:color="000000"/>
              <w:right w:val="single" w:sz="4" w:space="0" w:color="000000"/>
            </w:tcBorders>
            <w:shd w:val="clear" w:color="auto" w:fill="auto"/>
            <w:vAlign w:val="bottom"/>
            <w:hideMark/>
          </w:tcPr>
          <w:p w14:paraId="415C5D5C" w14:textId="2277747A"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498" w:type="dxa"/>
            <w:tcBorders>
              <w:top w:val="nil"/>
              <w:left w:val="nil"/>
              <w:bottom w:val="single" w:sz="4" w:space="0" w:color="000000"/>
              <w:right w:val="single" w:sz="4" w:space="0" w:color="000000"/>
            </w:tcBorders>
            <w:shd w:val="clear" w:color="auto" w:fill="auto"/>
            <w:vAlign w:val="bottom"/>
            <w:hideMark/>
          </w:tcPr>
          <w:p w14:paraId="0F767A80" w14:textId="5EA61E0B" w:rsidR="00BE4AA3" w:rsidRPr="00BE4AA3" w:rsidRDefault="00BE4AA3" w:rsidP="00BE4AA3">
            <w:pPr>
              <w:spacing w:before="0" w:after="0" w:line="240" w:lineRule="auto"/>
              <w:ind w:firstLine="0"/>
              <w:jc w:val="right"/>
              <w:rPr>
                <w:color w:val="000000"/>
                <w:sz w:val="14"/>
                <w:szCs w:val="14"/>
              </w:rPr>
            </w:pPr>
            <w:r>
              <w:rPr>
                <w:color w:val="000000"/>
                <w:sz w:val="14"/>
                <w:szCs w:val="14"/>
              </w:rPr>
              <w:t>135</w:t>
            </w:r>
          </w:p>
        </w:tc>
      </w:tr>
      <w:tr w:rsidR="00BE4AA3" w:rsidRPr="00BE4AA3" w14:paraId="0112DDA9"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4FC9BB4"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9</w:t>
            </w:r>
          </w:p>
        </w:tc>
        <w:tc>
          <w:tcPr>
            <w:tcW w:w="1647" w:type="dxa"/>
            <w:tcBorders>
              <w:top w:val="nil"/>
              <w:left w:val="nil"/>
              <w:bottom w:val="single" w:sz="4" w:space="0" w:color="000000"/>
              <w:right w:val="single" w:sz="4" w:space="0" w:color="000000"/>
            </w:tcBorders>
            <w:shd w:val="clear" w:color="auto" w:fill="auto"/>
            <w:vAlign w:val="bottom"/>
            <w:hideMark/>
          </w:tcPr>
          <w:p w14:paraId="79EE376E"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An Quang</w:t>
            </w:r>
          </w:p>
        </w:tc>
        <w:tc>
          <w:tcPr>
            <w:tcW w:w="526" w:type="dxa"/>
            <w:tcBorders>
              <w:top w:val="nil"/>
              <w:left w:val="nil"/>
              <w:bottom w:val="single" w:sz="4" w:space="0" w:color="000000"/>
              <w:right w:val="single" w:sz="4" w:space="0" w:color="000000"/>
            </w:tcBorders>
            <w:shd w:val="clear" w:color="auto" w:fill="auto"/>
            <w:vAlign w:val="bottom"/>
            <w:hideMark/>
          </w:tcPr>
          <w:p w14:paraId="42D17E82" w14:textId="6DBBEA7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9EF0B54" w14:textId="705B888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2928801" w14:textId="390557D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A787D2F" w14:textId="57E22E9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B674059" w14:textId="6060CA4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31C9316" w14:textId="259854E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A439D78" w14:textId="24BFFA1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EFCBC69" w14:textId="7A6F54F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0D514B6" w14:textId="0244762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9885AAA" w14:textId="16FF6D6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0F0B0FB7" w14:textId="3A16F7A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6669ECC" w14:textId="60B0923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19E6BE3F" w14:textId="7845173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441D2AF6" w14:textId="4F5FA21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E06026C" w14:textId="27B5A9C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797C805" w14:textId="44B19A0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54E1390A" w14:textId="53476BA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F560A93" w14:textId="186E808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2E0905C" w14:textId="2A101B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C0EBC8F" w14:textId="2ED4BDE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5C64C16C" w14:textId="545A7A9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05D2660" w14:textId="673A75A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095F80F" w14:textId="1B8B5A4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45A205C" w14:textId="41F5FDC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09812C9" w14:textId="5A6DDFE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51566B0" w14:textId="2957DEC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1113439" w14:textId="3DFF101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C0D30B8" w14:textId="5B5255E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0B04048D"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BCE5590"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10</w:t>
            </w:r>
          </w:p>
        </w:tc>
        <w:tc>
          <w:tcPr>
            <w:tcW w:w="1647" w:type="dxa"/>
            <w:tcBorders>
              <w:top w:val="nil"/>
              <w:left w:val="nil"/>
              <w:bottom w:val="single" w:sz="4" w:space="0" w:color="000000"/>
              <w:right w:val="single" w:sz="4" w:space="0" w:color="000000"/>
            </w:tcBorders>
            <w:shd w:val="clear" w:color="auto" w:fill="auto"/>
            <w:vAlign w:val="bottom"/>
            <w:hideMark/>
          </w:tcPr>
          <w:p w14:paraId="45B565DB"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An Nghĩa</w:t>
            </w:r>
          </w:p>
        </w:tc>
        <w:tc>
          <w:tcPr>
            <w:tcW w:w="526" w:type="dxa"/>
            <w:tcBorders>
              <w:top w:val="nil"/>
              <w:left w:val="nil"/>
              <w:bottom w:val="single" w:sz="4" w:space="0" w:color="000000"/>
              <w:right w:val="single" w:sz="4" w:space="0" w:color="000000"/>
            </w:tcBorders>
            <w:shd w:val="clear" w:color="auto" w:fill="auto"/>
            <w:vAlign w:val="bottom"/>
            <w:hideMark/>
          </w:tcPr>
          <w:p w14:paraId="5B11611E" w14:textId="62ECE11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4C79E94" w14:textId="5088826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91B7613" w14:textId="32A7360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D8D765D" w14:textId="2C77A5D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702C837" w14:textId="70769A4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0C7DEB0" w14:textId="658DBA7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EB6F7AE" w14:textId="1A06DFA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C489DDD" w14:textId="60C1C890"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58DCDDFB" w14:textId="54324247"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67" w:type="dxa"/>
            <w:tcBorders>
              <w:top w:val="nil"/>
              <w:left w:val="nil"/>
              <w:bottom w:val="single" w:sz="4" w:space="0" w:color="000000"/>
              <w:right w:val="single" w:sz="4" w:space="0" w:color="000000"/>
            </w:tcBorders>
            <w:shd w:val="clear" w:color="auto" w:fill="auto"/>
            <w:vAlign w:val="bottom"/>
            <w:hideMark/>
          </w:tcPr>
          <w:p w14:paraId="2C3CD6F4" w14:textId="658A9B14"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350F1047" w14:textId="013C581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DF05221" w14:textId="0482134E"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278B89C4" w14:textId="4F39CB5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F30EC83" w14:textId="7CC7CC95"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02EE1BEF" w14:textId="63248729" w:rsidR="00BE4AA3" w:rsidRPr="00BE4AA3" w:rsidRDefault="00BE4AA3" w:rsidP="00BE4AA3">
            <w:pPr>
              <w:spacing w:before="0" w:after="0" w:line="240" w:lineRule="auto"/>
              <w:ind w:firstLine="0"/>
              <w:jc w:val="right"/>
              <w:rPr>
                <w:color w:val="000000"/>
                <w:sz w:val="14"/>
                <w:szCs w:val="14"/>
              </w:rPr>
            </w:pPr>
            <w:r>
              <w:rPr>
                <w:color w:val="000000"/>
                <w:sz w:val="14"/>
                <w:szCs w:val="14"/>
              </w:rPr>
              <w:t>44</w:t>
            </w:r>
          </w:p>
        </w:tc>
        <w:tc>
          <w:tcPr>
            <w:tcW w:w="526" w:type="dxa"/>
            <w:tcBorders>
              <w:top w:val="nil"/>
              <w:left w:val="nil"/>
              <w:bottom w:val="single" w:sz="4" w:space="0" w:color="000000"/>
              <w:right w:val="single" w:sz="4" w:space="0" w:color="000000"/>
            </w:tcBorders>
            <w:shd w:val="clear" w:color="auto" w:fill="auto"/>
            <w:vAlign w:val="bottom"/>
            <w:hideMark/>
          </w:tcPr>
          <w:p w14:paraId="03B25819" w14:textId="4C9A91C5" w:rsidR="00BE4AA3" w:rsidRPr="00BE4AA3" w:rsidRDefault="00BE4AA3" w:rsidP="00BE4AA3">
            <w:pPr>
              <w:spacing w:before="0" w:after="0" w:line="240" w:lineRule="auto"/>
              <w:ind w:firstLine="0"/>
              <w:jc w:val="right"/>
              <w:rPr>
                <w:color w:val="000000"/>
                <w:sz w:val="14"/>
                <w:szCs w:val="14"/>
              </w:rPr>
            </w:pPr>
            <w:r>
              <w:rPr>
                <w:color w:val="000000"/>
                <w:sz w:val="14"/>
                <w:szCs w:val="14"/>
              </w:rPr>
              <w:t>147</w:t>
            </w:r>
          </w:p>
        </w:tc>
        <w:tc>
          <w:tcPr>
            <w:tcW w:w="461" w:type="dxa"/>
            <w:tcBorders>
              <w:top w:val="nil"/>
              <w:left w:val="nil"/>
              <w:bottom w:val="single" w:sz="4" w:space="0" w:color="000000"/>
              <w:right w:val="single" w:sz="4" w:space="0" w:color="000000"/>
            </w:tcBorders>
            <w:shd w:val="clear" w:color="auto" w:fill="auto"/>
            <w:vAlign w:val="bottom"/>
            <w:hideMark/>
          </w:tcPr>
          <w:p w14:paraId="6BEA7A5E" w14:textId="334BF73E"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D655D54" w14:textId="5D2DCA9B"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54BA2D84" w14:textId="0320D49B"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0570FE2B" w14:textId="2809F0B5"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5AD36999" w14:textId="3A0A6704"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7B86F256" w14:textId="081D2B18" w:rsidR="00BE4AA3" w:rsidRPr="00BE4AA3" w:rsidRDefault="00BE4AA3" w:rsidP="00BE4AA3">
            <w:pPr>
              <w:spacing w:before="0" w:after="0" w:line="240" w:lineRule="auto"/>
              <w:ind w:firstLine="0"/>
              <w:jc w:val="right"/>
              <w:rPr>
                <w:color w:val="000000"/>
                <w:sz w:val="14"/>
                <w:szCs w:val="14"/>
              </w:rPr>
            </w:pPr>
            <w:r>
              <w:rPr>
                <w:color w:val="000000"/>
                <w:sz w:val="14"/>
                <w:szCs w:val="14"/>
              </w:rPr>
              <w:t>91</w:t>
            </w:r>
          </w:p>
        </w:tc>
        <w:tc>
          <w:tcPr>
            <w:tcW w:w="526" w:type="dxa"/>
            <w:tcBorders>
              <w:top w:val="nil"/>
              <w:left w:val="nil"/>
              <w:bottom w:val="single" w:sz="4" w:space="0" w:color="000000"/>
              <w:right w:val="single" w:sz="4" w:space="0" w:color="000000"/>
            </w:tcBorders>
            <w:shd w:val="clear" w:color="auto" w:fill="auto"/>
            <w:vAlign w:val="bottom"/>
            <w:hideMark/>
          </w:tcPr>
          <w:p w14:paraId="030BD2B2" w14:textId="56EAFA79" w:rsidR="00BE4AA3" w:rsidRPr="00BE4AA3" w:rsidRDefault="00BE4AA3" w:rsidP="00BE4AA3">
            <w:pPr>
              <w:spacing w:before="0" w:after="0" w:line="240" w:lineRule="auto"/>
              <w:ind w:firstLine="0"/>
              <w:jc w:val="right"/>
              <w:rPr>
                <w:color w:val="000000"/>
                <w:sz w:val="14"/>
                <w:szCs w:val="14"/>
              </w:rPr>
            </w:pPr>
            <w:r>
              <w:rPr>
                <w:color w:val="000000"/>
                <w:sz w:val="14"/>
                <w:szCs w:val="14"/>
              </w:rPr>
              <w:t>315</w:t>
            </w:r>
          </w:p>
        </w:tc>
        <w:tc>
          <w:tcPr>
            <w:tcW w:w="526" w:type="dxa"/>
            <w:tcBorders>
              <w:top w:val="nil"/>
              <w:left w:val="nil"/>
              <w:bottom w:val="single" w:sz="4" w:space="0" w:color="000000"/>
              <w:right w:val="single" w:sz="4" w:space="0" w:color="000000"/>
            </w:tcBorders>
            <w:shd w:val="clear" w:color="auto" w:fill="auto"/>
            <w:vAlign w:val="bottom"/>
            <w:hideMark/>
          </w:tcPr>
          <w:p w14:paraId="779E971B" w14:textId="5184B154"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1A17D99B" w14:textId="4038E4B7"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2003BDFE" w14:textId="7AE71B6D"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A9C72F8" w14:textId="1078F962"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6EF368AF" w14:textId="08F5BAEB"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4B607B63"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342F5C2E" w14:textId="77777777" w:rsidR="00BE4AA3" w:rsidRPr="00BE4AA3" w:rsidRDefault="00BE4AA3" w:rsidP="00BE4AA3">
            <w:pPr>
              <w:spacing w:before="0" w:after="0" w:line="240" w:lineRule="auto"/>
              <w:ind w:firstLine="0"/>
              <w:jc w:val="center"/>
              <w:rPr>
                <w:b/>
                <w:bCs/>
                <w:color w:val="000000"/>
                <w:sz w:val="14"/>
                <w:szCs w:val="14"/>
              </w:rPr>
            </w:pPr>
            <w:r w:rsidRPr="00BE4AA3">
              <w:rPr>
                <w:b/>
                <w:bCs/>
                <w:color w:val="000000"/>
                <w:sz w:val="14"/>
                <w:szCs w:val="14"/>
              </w:rPr>
              <w:t>V</w:t>
            </w:r>
          </w:p>
        </w:tc>
        <w:tc>
          <w:tcPr>
            <w:tcW w:w="1647" w:type="dxa"/>
            <w:tcBorders>
              <w:top w:val="nil"/>
              <w:left w:val="nil"/>
              <w:bottom w:val="single" w:sz="4" w:space="0" w:color="000000"/>
              <w:right w:val="single" w:sz="4" w:space="0" w:color="000000"/>
            </w:tcBorders>
            <w:shd w:val="clear" w:color="auto" w:fill="auto"/>
            <w:vAlign w:val="bottom"/>
            <w:hideMark/>
          </w:tcPr>
          <w:p w14:paraId="17F02B14" w14:textId="77777777" w:rsidR="00BE4AA3" w:rsidRPr="00BE4AA3" w:rsidRDefault="00BE4AA3" w:rsidP="00BE4AA3">
            <w:pPr>
              <w:spacing w:before="0" w:after="0" w:line="240" w:lineRule="auto"/>
              <w:ind w:firstLine="0"/>
              <w:jc w:val="left"/>
              <w:rPr>
                <w:b/>
                <w:bCs/>
                <w:color w:val="000000"/>
                <w:sz w:val="14"/>
                <w:szCs w:val="14"/>
              </w:rPr>
            </w:pPr>
            <w:r w:rsidRPr="00BE4AA3">
              <w:rPr>
                <w:b/>
                <w:bCs/>
                <w:color w:val="000000"/>
                <w:sz w:val="14"/>
                <w:szCs w:val="14"/>
              </w:rPr>
              <w:t>Huyện Hoài Ân</w:t>
            </w:r>
          </w:p>
        </w:tc>
        <w:tc>
          <w:tcPr>
            <w:tcW w:w="526" w:type="dxa"/>
            <w:tcBorders>
              <w:top w:val="nil"/>
              <w:left w:val="nil"/>
              <w:bottom w:val="single" w:sz="4" w:space="0" w:color="000000"/>
              <w:right w:val="single" w:sz="4" w:space="0" w:color="000000"/>
            </w:tcBorders>
            <w:shd w:val="clear" w:color="auto" w:fill="auto"/>
            <w:vAlign w:val="bottom"/>
            <w:hideMark/>
          </w:tcPr>
          <w:p w14:paraId="73B153FD" w14:textId="511C87CE"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58</w:t>
            </w:r>
          </w:p>
        </w:tc>
        <w:tc>
          <w:tcPr>
            <w:tcW w:w="526" w:type="dxa"/>
            <w:tcBorders>
              <w:top w:val="nil"/>
              <w:left w:val="nil"/>
              <w:bottom w:val="single" w:sz="4" w:space="0" w:color="000000"/>
              <w:right w:val="single" w:sz="4" w:space="0" w:color="000000"/>
            </w:tcBorders>
            <w:shd w:val="clear" w:color="auto" w:fill="auto"/>
            <w:vAlign w:val="bottom"/>
            <w:hideMark/>
          </w:tcPr>
          <w:p w14:paraId="74EFF3D0" w14:textId="71AB5B86"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187</w:t>
            </w:r>
          </w:p>
        </w:tc>
        <w:tc>
          <w:tcPr>
            <w:tcW w:w="467" w:type="dxa"/>
            <w:tcBorders>
              <w:top w:val="nil"/>
              <w:left w:val="nil"/>
              <w:bottom w:val="single" w:sz="4" w:space="0" w:color="000000"/>
              <w:right w:val="single" w:sz="4" w:space="0" w:color="000000"/>
            </w:tcBorders>
            <w:shd w:val="clear" w:color="auto" w:fill="auto"/>
            <w:vAlign w:val="bottom"/>
            <w:hideMark/>
          </w:tcPr>
          <w:p w14:paraId="346969C6" w14:textId="026C2EE4"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B0BAA78" w14:textId="045B8426"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99799C2" w14:textId="21DF2E32"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8</w:t>
            </w:r>
          </w:p>
        </w:tc>
        <w:tc>
          <w:tcPr>
            <w:tcW w:w="467" w:type="dxa"/>
            <w:tcBorders>
              <w:top w:val="nil"/>
              <w:left w:val="nil"/>
              <w:bottom w:val="single" w:sz="4" w:space="0" w:color="000000"/>
              <w:right w:val="single" w:sz="4" w:space="0" w:color="000000"/>
            </w:tcBorders>
            <w:shd w:val="clear" w:color="auto" w:fill="auto"/>
            <w:vAlign w:val="bottom"/>
            <w:hideMark/>
          </w:tcPr>
          <w:p w14:paraId="67F26AFC" w14:textId="20FDA43A"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9FF38A3" w14:textId="23F604AA"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40</w:t>
            </w:r>
          </w:p>
        </w:tc>
        <w:tc>
          <w:tcPr>
            <w:tcW w:w="526" w:type="dxa"/>
            <w:tcBorders>
              <w:top w:val="nil"/>
              <w:left w:val="nil"/>
              <w:bottom w:val="single" w:sz="4" w:space="0" w:color="000000"/>
              <w:right w:val="single" w:sz="4" w:space="0" w:color="000000"/>
            </w:tcBorders>
            <w:shd w:val="clear" w:color="auto" w:fill="auto"/>
            <w:vAlign w:val="bottom"/>
            <w:hideMark/>
          </w:tcPr>
          <w:p w14:paraId="2F2C9F0E" w14:textId="7C4C2621"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131</w:t>
            </w:r>
          </w:p>
        </w:tc>
        <w:tc>
          <w:tcPr>
            <w:tcW w:w="526" w:type="dxa"/>
            <w:tcBorders>
              <w:top w:val="nil"/>
              <w:left w:val="nil"/>
              <w:bottom w:val="single" w:sz="4" w:space="0" w:color="000000"/>
              <w:right w:val="single" w:sz="4" w:space="0" w:color="000000"/>
            </w:tcBorders>
            <w:shd w:val="clear" w:color="auto" w:fill="auto"/>
            <w:vAlign w:val="bottom"/>
            <w:hideMark/>
          </w:tcPr>
          <w:p w14:paraId="5DDEADC2" w14:textId="42C79BDC"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428</w:t>
            </w:r>
          </w:p>
        </w:tc>
        <w:tc>
          <w:tcPr>
            <w:tcW w:w="467" w:type="dxa"/>
            <w:tcBorders>
              <w:top w:val="nil"/>
              <w:left w:val="nil"/>
              <w:bottom w:val="single" w:sz="4" w:space="0" w:color="000000"/>
              <w:right w:val="single" w:sz="4" w:space="0" w:color="000000"/>
            </w:tcBorders>
            <w:shd w:val="clear" w:color="auto" w:fill="auto"/>
            <w:vAlign w:val="bottom"/>
            <w:hideMark/>
          </w:tcPr>
          <w:p w14:paraId="42BCC4DE" w14:textId="3619EBC0"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20</w:t>
            </w:r>
          </w:p>
        </w:tc>
        <w:tc>
          <w:tcPr>
            <w:tcW w:w="399" w:type="dxa"/>
            <w:tcBorders>
              <w:top w:val="nil"/>
              <w:left w:val="nil"/>
              <w:bottom w:val="single" w:sz="4" w:space="0" w:color="000000"/>
              <w:right w:val="single" w:sz="4" w:space="0" w:color="000000"/>
            </w:tcBorders>
            <w:shd w:val="clear" w:color="auto" w:fill="auto"/>
            <w:vAlign w:val="bottom"/>
            <w:hideMark/>
          </w:tcPr>
          <w:p w14:paraId="5ED946DF" w14:textId="1664932C"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080CB20" w14:textId="516DA2C7"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10</w:t>
            </w:r>
          </w:p>
        </w:tc>
        <w:tc>
          <w:tcPr>
            <w:tcW w:w="456" w:type="dxa"/>
            <w:tcBorders>
              <w:top w:val="nil"/>
              <w:left w:val="nil"/>
              <w:bottom w:val="single" w:sz="4" w:space="0" w:color="000000"/>
              <w:right w:val="single" w:sz="4" w:space="0" w:color="000000"/>
            </w:tcBorders>
            <w:shd w:val="clear" w:color="auto" w:fill="auto"/>
            <w:vAlign w:val="bottom"/>
            <w:hideMark/>
          </w:tcPr>
          <w:p w14:paraId="77FD7CF6" w14:textId="0FE7B413"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52AFF09D" w14:textId="181182A3"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75</w:t>
            </w:r>
          </w:p>
        </w:tc>
        <w:tc>
          <w:tcPr>
            <w:tcW w:w="526" w:type="dxa"/>
            <w:tcBorders>
              <w:top w:val="nil"/>
              <w:left w:val="nil"/>
              <w:bottom w:val="single" w:sz="4" w:space="0" w:color="000000"/>
              <w:right w:val="single" w:sz="4" w:space="0" w:color="000000"/>
            </w:tcBorders>
            <w:shd w:val="clear" w:color="auto" w:fill="auto"/>
            <w:vAlign w:val="bottom"/>
            <w:hideMark/>
          </w:tcPr>
          <w:p w14:paraId="42AE8BA1" w14:textId="4BC3C279"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154</w:t>
            </w:r>
          </w:p>
        </w:tc>
        <w:tc>
          <w:tcPr>
            <w:tcW w:w="526" w:type="dxa"/>
            <w:tcBorders>
              <w:top w:val="nil"/>
              <w:left w:val="nil"/>
              <w:bottom w:val="single" w:sz="4" w:space="0" w:color="000000"/>
              <w:right w:val="single" w:sz="4" w:space="0" w:color="000000"/>
            </w:tcBorders>
            <w:shd w:val="clear" w:color="auto" w:fill="auto"/>
            <w:vAlign w:val="bottom"/>
            <w:hideMark/>
          </w:tcPr>
          <w:p w14:paraId="3D2F7C1A" w14:textId="4E3774D1"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516</w:t>
            </w:r>
          </w:p>
        </w:tc>
        <w:tc>
          <w:tcPr>
            <w:tcW w:w="461" w:type="dxa"/>
            <w:tcBorders>
              <w:top w:val="nil"/>
              <w:left w:val="nil"/>
              <w:bottom w:val="single" w:sz="4" w:space="0" w:color="000000"/>
              <w:right w:val="single" w:sz="4" w:space="0" w:color="000000"/>
            </w:tcBorders>
            <w:shd w:val="clear" w:color="auto" w:fill="auto"/>
            <w:vAlign w:val="bottom"/>
            <w:hideMark/>
          </w:tcPr>
          <w:p w14:paraId="61B8B867" w14:textId="708C0F70"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36</w:t>
            </w:r>
          </w:p>
        </w:tc>
        <w:tc>
          <w:tcPr>
            <w:tcW w:w="459" w:type="dxa"/>
            <w:tcBorders>
              <w:top w:val="nil"/>
              <w:left w:val="nil"/>
              <w:bottom w:val="single" w:sz="4" w:space="0" w:color="000000"/>
              <w:right w:val="single" w:sz="4" w:space="0" w:color="000000"/>
            </w:tcBorders>
            <w:shd w:val="clear" w:color="auto" w:fill="auto"/>
            <w:vAlign w:val="bottom"/>
            <w:hideMark/>
          </w:tcPr>
          <w:p w14:paraId="068721C9" w14:textId="56D26A8A"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12</w:t>
            </w:r>
          </w:p>
        </w:tc>
        <w:tc>
          <w:tcPr>
            <w:tcW w:w="459" w:type="dxa"/>
            <w:tcBorders>
              <w:top w:val="nil"/>
              <w:left w:val="nil"/>
              <w:bottom w:val="single" w:sz="4" w:space="0" w:color="000000"/>
              <w:right w:val="single" w:sz="4" w:space="0" w:color="000000"/>
            </w:tcBorders>
            <w:shd w:val="clear" w:color="auto" w:fill="auto"/>
            <w:vAlign w:val="bottom"/>
            <w:hideMark/>
          </w:tcPr>
          <w:p w14:paraId="0927D1BF" w14:textId="0BAA7292"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24</w:t>
            </w:r>
          </w:p>
        </w:tc>
        <w:tc>
          <w:tcPr>
            <w:tcW w:w="459" w:type="dxa"/>
            <w:tcBorders>
              <w:top w:val="nil"/>
              <w:left w:val="nil"/>
              <w:bottom w:val="single" w:sz="4" w:space="0" w:color="000000"/>
              <w:right w:val="single" w:sz="4" w:space="0" w:color="000000"/>
            </w:tcBorders>
            <w:shd w:val="clear" w:color="auto" w:fill="auto"/>
            <w:vAlign w:val="bottom"/>
            <w:hideMark/>
          </w:tcPr>
          <w:p w14:paraId="57A648ED" w14:textId="251EC5B5"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30</w:t>
            </w:r>
          </w:p>
        </w:tc>
        <w:tc>
          <w:tcPr>
            <w:tcW w:w="505" w:type="dxa"/>
            <w:tcBorders>
              <w:top w:val="nil"/>
              <w:left w:val="nil"/>
              <w:bottom w:val="single" w:sz="4" w:space="0" w:color="000000"/>
              <w:right w:val="single" w:sz="4" w:space="0" w:color="000000"/>
            </w:tcBorders>
            <w:shd w:val="clear" w:color="auto" w:fill="auto"/>
            <w:vAlign w:val="bottom"/>
            <w:hideMark/>
          </w:tcPr>
          <w:p w14:paraId="2148A350" w14:textId="39AF9AA6"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144</w:t>
            </w:r>
          </w:p>
        </w:tc>
        <w:tc>
          <w:tcPr>
            <w:tcW w:w="526" w:type="dxa"/>
            <w:tcBorders>
              <w:top w:val="nil"/>
              <w:left w:val="nil"/>
              <w:bottom w:val="single" w:sz="4" w:space="0" w:color="000000"/>
              <w:right w:val="single" w:sz="4" w:space="0" w:color="000000"/>
            </w:tcBorders>
            <w:shd w:val="clear" w:color="auto" w:fill="auto"/>
            <w:vAlign w:val="bottom"/>
            <w:hideMark/>
          </w:tcPr>
          <w:p w14:paraId="7AADE729" w14:textId="66A73C9A"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1096</w:t>
            </w:r>
          </w:p>
        </w:tc>
        <w:tc>
          <w:tcPr>
            <w:tcW w:w="526" w:type="dxa"/>
            <w:tcBorders>
              <w:top w:val="nil"/>
              <w:left w:val="nil"/>
              <w:bottom w:val="single" w:sz="4" w:space="0" w:color="000000"/>
              <w:right w:val="single" w:sz="4" w:space="0" w:color="000000"/>
            </w:tcBorders>
            <w:shd w:val="clear" w:color="auto" w:fill="auto"/>
            <w:vAlign w:val="bottom"/>
            <w:hideMark/>
          </w:tcPr>
          <w:p w14:paraId="7C8A0B73" w14:textId="261C0ADA" w:rsidR="00BE4AA3" w:rsidRPr="00BE4AA3" w:rsidRDefault="00BE4AA3" w:rsidP="00BE4AA3">
            <w:pPr>
              <w:spacing w:before="0" w:after="0" w:line="240" w:lineRule="auto"/>
              <w:ind w:firstLine="0"/>
              <w:jc w:val="center"/>
              <w:rPr>
                <w:b/>
                <w:bCs/>
                <w:color w:val="000000"/>
                <w:sz w:val="14"/>
                <w:szCs w:val="14"/>
              </w:rPr>
            </w:pPr>
            <w:r>
              <w:rPr>
                <w:b/>
                <w:bCs/>
                <w:color w:val="000000"/>
                <w:sz w:val="14"/>
                <w:szCs w:val="14"/>
              </w:rPr>
              <w:t>3474</w:t>
            </w:r>
          </w:p>
        </w:tc>
        <w:tc>
          <w:tcPr>
            <w:tcW w:w="526" w:type="dxa"/>
            <w:tcBorders>
              <w:top w:val="nil"/>
              <w:left w:val="nil"/>
              <w:bottom w:val="single" w:sz="4" w:space="0" w:color="000000"/>
              <w:right w:val="single" w:sz="4" w:space="0" w:color="000000"/>
            </w:tcBorders>
            <w:shd w:val="clear" w:color="auto" w:fill="auto"/>
            <w:vAlign w:val="bottom"/>
            <w:hideMark/>
          </w:tcPr>
          <w:p w14:paraId="56E628D9" w14:textId="4C9F70C9"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104</w:t>
            </w:r>
          </w:p>
        </w:tc>
        <w:tc>
          <w:tcPr>
            <w:tcW w:w="459" w:type="dxa"/>
            <w:tcBorders>
              <w:top w:val="nil"/>
              <w:left w:val="nil"/>
              <w:bottom w:val="single" w:sz="4" w:space="0" w:color="000000"/>
              <w:right w:val="single" w:sz="4" w:space="0" w:color="000000"/>
            </w:tcBorders>
            <w:shd w:val="clear" w:color="auto" w:fill="auto"/>
            <w:vAlign w:val="bottom"/>
            <w:hideMark/>
          </w:tcPr>
          <w:p w14:paraId="56B9E03A" w14:textId="48B27A84"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39</w:t>
            </w:r>
          </w:p>
        </w:tc>
        <w:tc>
          <w:tcPr>
            <w:tcW w:w="459" w:type="dxa"/>
            <w:tcBorders>
              <w:top w:val="nil"/>
              <w:left w:val="nil"/>
              <w:bottom w:val="single" w:sz="4" w:space="0" w:color="000000"/>
              <w:right w:val="single" w:sz="4" w:space="0" w:color="000000"/>
            </w:tcBorders>
            <w:shd w:val="clear" w:color="auto" w:fill="auto"/>
            <w:vAlign w:val="bottom"/>
            <w:hideMark/>
          </w:tcPr>
          <w:p w14:paraId="33DBF148" w14:textId="2E6CC9E8"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78</w:t>
            </w:r>
          </w:p>
        </w:tc>
        <w:tc>
          <w:tcPr>
            <w:tcW w:w="459" w:type="dxa"/>
            <w:tcBorders>
              <w:top w:val="nil"/>
              <w:left w:val="nil"/>
              <w:bottom w:val="single" w:sz="4" w:space="0" w:color="000000"/>
              <w:right w:val="single" w:sz="4" w:space="0" w:color="000000"/>
            </w:tcBorders>
            <w:shd w:val="clear" w:color="auto" w:fill="auto"/>
            <w:vAlign w:val="bottom"/>
            <w:hideMark/>
          </w:tcPr>
          <w:p w14:paraId="17C41354" w14:textId="476FE723"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65</w:t>
            </w:r>
          </w:p>
        </w:tc>
        <w:tc>
          <w:tcPr>
            <w:tcW w:w="498" w:type="dxa"/>
            <w:tcBorders>
              <w:top w:val="nil"/>
              <w:left w:val="nil"/>
              <w:bottom w:val="single" w:sz="4" w:space="0" w:color="000000"/>
              <w:right w:val="single" w:sz="4" w:space="0" w:color="000000"/>
            </w:tcBorders>
            <w:shd w:val="clear" w:color="auto" w:fill="auto"/>
            <w:vAlign w:val="bottom"/>
            <w:hideMark/>
          </w:tcPr>
          <w:p w14:paraId="58262B85" w14:textId="2B3F4C32"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585</w:t>
            </w:r>
          </w:p>
        </w:tc>
      </w:tr>
      <w:tr w:rsidR="00BE4AA3" w:rsidRPr="00BE4AA3" w14:paraId="02CAF11B"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F6A5849"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w:t>
            </w:r>
          </w:p>
        </w:tc>
        <w:tc>
          <w:tcPr>
            <w:tcW w:w="1647" w:type="dxa"/>
            <w:tcBorders>
              <w:top w:val="nil"/>
              <w:left w:val="nil"/>
              <w:bottom w:val="single" w:sz="4" w:space="0" w:color="000000"/>
              <w:right w:val="single" w:sz="4" w:space="0" w:color="000000"/>
            </w:tcBorders>
            <w:shd w:val="clear" w:color="auto" w:fill="auto"/>
            <w:vAlign w:val="bottom"/>
            <w:hideMark/>
          </w:tcPr>
          <w:p w14:paraId="3DC9C1C2"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Thị trấn Tăng Bạt Hổ</w:t>
            </w:r>
          </w:p>
        </w:tc>
        <w:tc>
          <w:tcPr>
            <w:tcW w:w="526" w:type="dxa"/>
            <w:tcBorders>
              <w:top w:val="nil"/>
              <w:left w:val="nil"/>
              <w:bottom w:val="single" w:sz="4" w:space="0" w:color="000000"/>
              <w:right w:val="single" w:sz="4" w:space="0" w:color="000000"/>
            </w:tcBorders>
            <w:shd w:val="clear" w:color="auto" w:fill="auto"/>
            <w:vAlign w:val="bottom"/>
            <w:hideMark/>
          </w:tcPr>
          <w:p w14:paraId="001B1622" w14:textId="55A9919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A2CC3FC" w14:textId="47FE13A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26765C8" w14:textId="7F0E62A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3B8533E" w14:textId="26D8DA6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15E4417" w14:textId="6004CE3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8672D00" w14:textId="527DF08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9364293" w14:textId="1C36D35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1A4D89E" w14:textId="5B574E9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C170FB8" w14:textId="021C194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BC2FC74" w14:textId="69D1BC9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025BDC97" w14:textId="4E288F2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92A3672" w14:textId="67CC453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03775FA1" w14:textId="7D42797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159C4E0D" w14:textId="609415F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86B02CB" w14:textId="26F5A3F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C56F6D2" w14:textId="493FF7F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1F479E4C" w14:textId="0C1D520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9909271" w14:textId="6A2E473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A4EC1CE" w14:textId="75B24C8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A6DE3FD" w14:textId="1588447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04D026D2" w14:textId="3FE7EC2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06E0BD3" w14:textId="31F1306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8C866B5" w14:textId="2ACBA7E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B190B6B" w14:textId="35885EF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AD7BD4C" w14:textId="2D48C23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185D3A5" w14:textId="6C47FE6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6151BE8" w14:textId="4234587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2DC919D" w14:textId="5A49220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3B0DA1C4"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3E904DB5"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2</w:t>
            </w:r>
          </w:p>
        </w:tc>
        <w:tc>
          <w:tcPr>
            <w:tcW w:w="1647" w:type="dxa"/>
            <w:tcBorders>
              <w:top w:val="nil"/>
              <w:left w:val="nil"/>
              <w:bottom w:val="single" w:sz="4" w:space="0" w:color="000000"/>
              <w:right w:val="single" w:sz="4" w:space="0" w:color="000000"/>
            </w:tcBorders>
            <w:shd w:val="clear" w:color="auto" w:fill="auto"/>
            <w:vAlign w:val="bottom"/>
            <w:hideMark/>
          </w:tcPr>
          <w:p w14:paraId="4101FBBD"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Ân Hảo Tây</w:t>
            </w:r>
          </w:p>
        </w:tc>
        <w:tc>
          <w:tcPr>
            <w:tcW w:w="526" w:type="dxa"/>
            <w:tcBorders>
              <w:top w:val="nil"/>
              <w:left w:val="nil"/>
              <w:bottom w:val="single" w:sz="4" w:space="0" w:color="000000"/>
              <w:right w:val="single" w:sz="4" w:space="0" w:color="000000"/>
            </w:tcBorders>
            <w:shd w:val="clear" w:color="auto" w:fill="auto"/>
            <w:vAlign w:val="bottom"/>
            <w:hideMark/>
          </w:tcPr>
          <w:p w14:paraId="04234A1F" w14:textId="56B0EE53"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58DF2D2D" w14:textId="7A5A1C98"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467" w:type="dxa"/>
            <w:tcBorders>
              <w:top w:val="nil"/>
              <w:left w:val="nil"/>
              <w:bottom w:val="single" w:sz="4" w:space="0" w:color="000000"/>
              <w:right w:val="single" w:sz="4" w:space="0" w:color="000000"/>
            </w:tcBorders>
            <w:shd w:val="clear" w:color="auto" w:fill="auto"/>
            <w:vAlign w:val="bottom"/>
            <w:hideMark/>
          </w:tcPr>
          <w:p w14:paraId="04D4EDBE" w14:textId="3F0A2AE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77B1560E" w14:textId="58520FB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93F5497" w14:textId="1EF636D3"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3D9D0849" w14:textId="6FA81B1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C53B3C8" w14:textId="44C73AD8"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4224E2A3" w14:textId="0F3991AC"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1C175F09" w14:textId="54163DDF"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467" w:type="dxa"/>
            <w:tcBorders>
              <w:top w:val="nil"/>
              <w:left w:val="nil"/>
              <w:bottom w:val="single" w:sz="4" w:space="0" w:color="000000"/>
              <w:right w:val="single" w:sz="4" w:space="0" w:color="000000"/>
            </w:tcBorders>
            <w:shd w:val="clear" w:color="auto" w:fill="auto"/>
            <w:vAlign w:val="bottom"/>
            <w:hideMark/>
          </w:tcPr>
          <w:p w14:paraId="47A58B40" w14:textId="4D25AF45"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34DBEBD2" w14:textId="5C768B1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3F29B65" w14:textId="10556442"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3D40762A" w14:textId="49F52C4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D02087D" w14:textId="5054D14A"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020C9E72" w14:textId="21F80184"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526" w:type="dxa"/>
            <w:tcBorders>
              <w:top w:val="nil"/>
              <w:left w:val="nil"/>
              <w:bottom w:val="single" w:sz="4" w:space="0" w:color="000000"/>
              <w:right w:val="single" w:sz="4" w:space="0" w:color="000000"/>
            </w:tcBorders>
            <w:shd w:val="clear" w:color="auto" w:fill="auto"/>
            <w:vAlign w:val="bottom"/>
            <w:hideMark/>
          </w:tcPr>
          <w:p w14:paraId="392738C8" w14:textId="4FDA9501" w:rsidR="00BE4AA3" w:rsidRPr="00BE4AA3" w:rsidRDefault="00BE4AA3" w:rsidP="00BE4AA3">
            <w:pPr>
              <w:spacing w:before="0" w:after="0" w:line="240" w:lineRule="auto"/>
              <w:ind w:firstLine="0"/>
              <w:jc w:val="right"/>
              <w:rPr>
                <w:color w:val="000000"/>
                <w:sz w:val="14"/>
                <w:szCs w:val="14"/>
              </w:rPr>
            </w:pPr>
            <w:r>
              <w:rPr>
                <w:color w:val="000000"/>
                <w:sz w:val="14"/>
                <w:szCs w:val="14"/>
              </w:rPr>
              <w:t>43</w:t>
            </w:r>
          </w:p>
        </w:tc>
        <w:tc>
          <w:tcPr>
            <w:tcW w:w="461" w:type="dxa"/>
            <w:tcBorders>
              <w:top w:val="nil"/>
              <w:left w:val="nil"/>
              <w:bottom w:val="single" w:sz="4" w:space="0" w:color="000000"/>
              <w:right w:val="single" w:sz="4" w:space="0" w:color="000000"/>
            </w:tcBorders>
            <w:shd w:val="clear" w:color="auto" w:fill="auto"/>
            <w:vAlign w:val="bottom"/>
            <w:hideMark/>
          </w:tcPr>
          <w:p w14:paraId="30BA216F" w14:textId="1DDD31FE"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6FA16275" w14:textId="55115FA9"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1D4B191E" w14:textId="2487DB85"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650F5C0D" w14:textId="2EFDA524"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194B5BDB" w14:textId="69A2D48A"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7B0FA112" w14:textId="4821EEF3" w:rsidR="00BE4AA3" w:rsidRPr="00BE4AA3" w:rsidRDefault="00BE4AA3" w:rsidP="00BE4AA3">
            <w:pPr>
              <w:spacing w:before="0" w:after="0" w:line="240" w:lineRule="auto"/>
              <w:ind w:firstLine="0"/>
              <w:jc w:val="right"/>
              <w:rPr>
                <w:color w:val="000000"/>
                <w:sz w:val="14"/>
                <w:szCs w:val="14"/>
              </w:rPr>
            </w:pPr>
            <w:r>
              <w:rPr>
                <w:color w:val="000000"/>
                <w:sz w:val="14"/>
                <w:szCs w:val="14"/>
              </w:rPr>
              <w:t>9</w:t>
            </w:r>
          </w:p>
        </w:tc>
        <w:tc>
          <w:tcPr>
            <w:tcW w:w="526" w:type="dxa"/>
            <w:tcBorders>
              <w:top w:val="nil"/>
              <w:left w:val="nil"/>
              <w:bottom w:val="single" w:sz="4" w:space="0" w:color="000000"/>
              <w:right w:val="single" w:sz="4" w:space="0" w:color="000000"/>
            </w:tcBorders>
            <w:shd w:val="clear" w:color="auto" w:fill="auto"/>
            <w:vAlign w:val="bottom"/>
            <w:hideMark/>
          </w:tcPr>
          <w:p w14:paraId="21A31871" w14:textId="0F2F0E24"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c>
          <w:tcPr>
            <w:tcW w:w="526" w:type="dxa"/>
            <w:tcBorders>
              <w:top w:val="nil"/>
              <w:left w:val="nil"/>
              <w:bottom w:val="single" w:sz="4" w:space="0" w:color="000000"/>
              <w:right w:val="single" w:sz="4" w:space="0" w:color="000000"/>
            </w:tcBorders>
            <w:shd w:val="clear" w:color="auto" w:fill="auto"/>
            <w:vAlign w:val="bottom"/>
            <w:hideMark/>
          </w:tcPr>
          <w:p w14:paraId="08ED65EB" w14:textId="3BA3CE39"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166BAB0F" w14:textId="142F9600"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3B8E2B40" w14:textId="35D36DB8"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81E170E" w14:textId="23E543E8"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15676801" w14:textId="76AD0D15"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530A4C4C"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1503A6E9"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3</w:t>
            </w:r>
          </w:p>
        </w:tc>
        <w:tc>
          <w:tcPr>
            <w:tcW w:w="1647" w:type="dxa"/>
            <w:tcBorders>
              <w:top w:val="nil"/>
              <w:left w:val="nil"/>
              <w:bottom w:val="single" w:sz="4" w:space="0" w:color="000000"/>
              <w:right w:val="single" w:sz="4" w:space="0" w:color="000000"/>
            </w:tcBorders>
            <w:shd w:val="clear" w:color="auto" w:fill="auto"/>
            <w:vAlign w:val="bottom"/>
            <w:hideMark/>
          </w:tcPr>
          <w:p w14:paraId="4826EFCB"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Ân Hảo Đông</w:t>
            </w:r>
          </w:p>
        </w:tc>
        <w:tc>
          <w:tcPr>
            <w:tcW w:w="526" w:type="dxa"/>
            <w:tcBorders>
              <w:top w:val="nil"/>
              <w:left w:val="nil"/>
              <w:bottom w:val="single" w:sz="4" w:space="0" w:color="000000"/>
              <w:right w:val="single" w:sz="4" w:space="0" w:color="000000"/>
            </w:tcBorders>
            <w:shd w:val="clear" w:color="auto" w:fill="auto"/>
            <w:vAlign w:val="bottom"/>
            <w:hideMark/>
          </w:tcPr>
          <w:p w14:paraId="18CA0C99" w14:textId="79CC7A0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A5218DC" w14:textId="0FD5101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A906A24" w14:textId="037EBD1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7144C616" w14:textId="1504345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670201E" w14:textId="2CD4EC8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68D0EEB" w14:textId="6CF2952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C821621" w14:textId="27F22FE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597B1C7" w14:textId="495DD06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78BE533" w14:textId="38D537D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CE4C16C" w14:textId="24CA299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7EDD3BA6" w14:textId="615A455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8465355" w14:textId="5770B47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0CF79975" w14:textId="3366D0F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11C6CC1D" w14:textId="33E4587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2912744" w14:textId="18A5415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59C0E0E" w14:textId="48F9C83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2ED40B53" w14:textId="76B3D84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7C339A2" w14:textId="3441027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786C475" w14:textId="1DBE1FD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82B96B8" w14:textId="7AF6390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4B41DEFE" w14:textId="5B3ABEC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914A16C" w14:textId="76F9D9F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7817C55" w14:textId="4159095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D8BA962" w14:textId="7219823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1EE1302" w14:textId="19A9046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55BF7B0" w14:textId="16AF3B8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439EB1C" w14:textId="13AB172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CFD78A5" w14:textId="7947478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0A288EC1"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D1DF146"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4</w:t>
            </w:r>
          </w:p>
        </w:tc>
        <w:tc>
          <w:tcPr>
            <w:tcW w:w="1647" w:type="dxa"/>
            <w:tcBorders>
              <w:top w:val="nil"/>
              <w:left w:val="nil"/>
              <w:bottom w:val="single" w:sz="4" w:space="0" w:color="000000"/>
              <w:right w:val="single" w:sz="4" w:space="0" w:color="000000"/>
            </w:tcBorders>
            <w:shd w:val="clear" w:color="auto" w:fill="auto"/>
            <w:vAlign w:val="bottom"/>
            <w:hideMark/>
          </w:tcPr>
          <w:p w14:paraId="10BDF954"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Ân Sơn</w:t>
            </w:r>
          </w:p>
        </w:tc>
        <w:tc>
          <w:tcPr>
            <w:tcW w:w="526" w:type="dxa"/>
            <w:tcBorders>
              <w:top w:val="nil"/>
              <w:left w:val="nil"/>
              <w:bottom w:val="single" w:sz="4" w:space="0" w:color="000000"/>
              <w:right w:val="single" w:sz="4" w:space="0" w:color="000000"/>
            </w:tcBorders>
            <w:shd w:val="clear" w:color="auto" w:fill="auto"/>
            <w:vAlign w:val="bottom"/>
            <w:hideMark/>
          </w:tcPr>
          <w:p w14:paraId="6312B865" w14:textId="5050A4E9" w:rsidR="00BE4AA3" w:rsidRPr="00BE4AA3" w:rsidRDefault="00BE4AA3" w:rsidP="00BE4AA3">
            <w:pPr>
              <w:spacing w:before="0" w:after="0" w:line="240" w:lineRule="auto"/>
              <w:ind w:firstLine="0"/>
              <w:jc w:val="right"/>
              <w:rPr>
                <w:color w:val="000000"/>
                <w:sz w:val="14"/>
                <w:szCs w:val="14"/>
              </w:rPr>
            </w:pPr>
            <w:r>
              <w:rPr>
                <w:color w:val="000000"/>
                <w:sz w:val="14"/>
                <w:szCs w:val="14"/>
              </w:rPr>
              <w:t>54</w:t>
            </w:r>
          </w:p>
        </w:tc>
        <w:tc>
          <w:tcPr>
            <w:tcW w:w="526" w:type="dxa"/>
            <w:tcBorders>
              <w:top w:val="nil"/>
              <w:left w:val="nil"/>
              <w:bottom w:val="single" w:sz="4" w:space="0" w:color="000000"/>
              <w:right w:val="single" w:sz="4" w:space="0" w:color="000000"/>
            </w:tcBorders>
            <w:shd w:val="clear" w:color="auto" w:fill="auto"/>
            <w:vAlign w:val="bottom"/>
            <w:hideMark/>
          </w:tcPr>
          <w:p w14:paraId="6038F353" w14:textId="077D78A5" w:rsidR="00BE4AA3" w:rsidRPr="00BE4AA3" w:rsidRDefault="00BE4AA3" w:rsidP="00BE4AA3">
            <w:pPr>
              <w:spacing w:before="0" w:after="0" w:line="240" w:lineRule="auto"/>
              <w:ind w:firstLine="0"/>
              <w:jc w:val="right"/>
              <w:rPr>
                <w:color w:val="000000"/>
                <w:sz w:val="14"/>
                <w:szCs w:val="14"/>
              </w:rPr>
            </w:pPr>
            <w:r>
              <w:rPr>
                <w:color w:val="000000"/>
                <w:sz w:val="14"/>
                <w:szCs w:val="14"/>
              </w:rPr>
              <w:t>174</w:t>
            </w:r>
          </w:p>
        </w:tc>
        <w:tc>
          <w:tcPr>
            <w:tcW w:w="467" w:type="dxa"/>
            <w:tcBorders>
              <w:top w:val="nil"/>
              <w:left w:val="nil"/>
              <w:bottom w:val="single" w:sz="4" w:space="0" w:color="000000"/>
              <w:right w:val="single" w:sz="4" w:space="0" w:color="000000"/>
            </w:tcBorders>
            <w:shd w:val="clear" w:color="auto" w:fill="auto"/>
            <w:vAlign w:val="bottom"/>
            <w:hideMark/>
          </w:tcPr>
          <w:p w14:paraId="03DBA1EE" w14:textId="10A58F8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BDFD4B8" w14:textId="0111184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4F06597" w14:textId="48C1C32B"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45764E63" w14:textId="77A832A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6AA019B" w14:textId="0F6AB841"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230C88C1" w14:textId="76D3042B" w:rsidR="00BE4AA3" w:rsidRPr="00BE4AA3" w:rsidRDefault="00BE4AA3" w:rsidP="00BE4AA3">
            <w:pPr>
              <w:spacing w:before="0" w:after="0" w:line="240" w:lineRule="auto"/>
              <w:ind w:firstLine="0"/>
              <w:jc w:val="right"/>
              <w:rPr>
                <w:color w:val="000000"/>
                <w:sz w:val="14"/>
                <w:szCs w:val="14"/>
              </w:rPr>
            </w:pPr>
            <w:r>
              <w:rPr>
                <w:color w:val="000000"/>
                <w:sz w:val="14"/>
                <w:szCs w:val="14"/>
              </w:rPr>
              <w:t>76</w:t>
            </w:r>
          </w:p>
        </w:tc>
        <w:tc>
          <w:tcPr>
            <w:tcW w:w="526" w:type="dxa"/>
            <w:tcBorders>
              <w:top w:val="nil"/>
              <w:left w:val="nil"/>
              <w:bottom w:val="single" w:sz="4" w:space="0" w:color="000000"/>
              <w:right w:val="single" w:sz="4" w:space="0" w:color="000000"/>
            </w:tcBorders>
            <w:shd w:val="clear" w:color="auto" w:fill="auto"/>
            <w:vAlign w:val="bottom"/>
            <w:hideMark/>
          </w:tcPr>
          <w:p w14:paraId="32E707BD" w14:textId="6209EAFC" w:rsidR="00BE4AA3" w:rsidRPr="00BE4AA3" w:rsidRDefault="00BE4AA3" w:rsidP="00BE4AA3">
            <w:pPr>
              <w:spacing w:before="0" w:after="0" w:line="240" w:lineRule="auto"/>
              <w:ind w:firstLine="0"/>
              <w:jc w:val="right"/>
              <w:rPr>
                <w:color w:val="000000"/>
                <w:sz w:val="14"/>
                <w:szCs w:val="14"/>
              </w:rPr>
            </w:pPr>
            <w:r>
              <w:rPr>
                <w:color w:val="000000"/>
                <w:sz w:val="14"/>
                <w:szCs w:val="14"/>
              </w:rPr>
              <w:t>246</w:t>
            </w:r>
          </w:p>
        </w:tc>
        <w:tc>
          <w:tcPr>
            <w:tcW w:w="467" w:type="dxa"/>
            <w:tcBorders>
              <w:top w:val="nil"/>
              <w:left w:val="nil"/>
              <w:bottom w:val="single" w:sz="4" w:space="0" w:color="000000"/>
              <w:right w:val="single" w:sz="4" w:space="0" w:color="000000"/>
            </w:tcBorders>
            <w:shd w:val="clear" w:color="auto" w:fill="auto"/>
            <w:vAlign w:val="bottom"/>
            <w:hideMark/>
          </w:tcPr>
          <w:p w14:paraId="6420BD44" w14:textId="6622D36A"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5709D136" w14:textId="0D40771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EABF9F5" w14:textId="48BFD0B5"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16A0F0B7" w14:textId="52FD1B9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73F659D" w14:textId="3DE26639"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1629F64E" w14:textId="7356A778" w:rsidR="00BE4AA3" w:rsidRPr="00BE4AA3" w:rsidRDefault="00BE4AA3" w:rsidP="00BE4AA3">
            <w:pPr>
              <w:spacing w:before="0" w:after="0" w:line="240" w:lineRule="auto"/>
              <w:ind w:firstLine="0"/>
              <w:jc w:val="right"/>
              <w:rPr>
                <w:color w:val="000000"/>
                <w:sz w:val="14"/>
                <w:szCs w:val="14"/>
              </w:rPr>
            </w:pPr>
            <w:r>
              <w:rPr>
                <w:color w:val="000000"/>
                <w:sz w:val="14"/>
                <w:szCs w:val="14"/>
              </w:rPr>
              <w:t>87</w:t>
            </w:r>
          </w:p>
        </w:tc>
        <w:tc>
          <w:tcPr>
            <w:tcW w:w="526" w:type="dxa"/>
            <w:tcBorders>
              <w:top w:val="nil"/>
              <w:left w:val="nil"/>
              <w:bottom w:val="single" w:sz="4" w:space="0" w:color="000000"/>
              <w:right w:val="single" w:sz="4" w:space="0" w:color="000000"/>
            </w:tcBorders>
            <w:shd w:val="clear" w:color="auto" w:fill="auto"/>
            <w:vAlign w:val="bottom"/>
            <w:hideMark/>
          </w:tcPr>
          <w:p w14:paraId="62DABFA3" w14:textId="305BCDEC" w:rsidR="00BE4AA3" w:rsidRPr="00BE4AA3" w:rsidRDefault="00BE4AA3" w:rsidP="00BE4AA3">
            <w:pPr>
              <w:spacing w:before="0" w:after="0" w:line="240" w:lineRule="auto"/>
              <w:ind w:firstLine="0"/>
              <w:jc w:val="right"/>
              <w:rPr>
                <w:color w:val="000000"/>
                <w:sz w:val="14"/>
                <w:szCs w:val="14"/>
              </w:rPr>
            </w:pPr>
            <w:r>
              <w:rPr>
                <w:color w:val="000000"/>
                <w:sz w:val="14"/>
                <w:szCs w:val="14"/>
              </w:rPr>
              <w:t>276</w:t>
            </w:r>
          </w:p>
        </w:tc>
        <w:tc>
          <w:tcPr>
            <w:tcW w:w="461" w:type="dxa"/>
            <w:tcBorders>
              <w:top w:val="nil"/>
              <w:left w:val="nil"/>
              <w:bottom w:val="single" w:sz="4" w:space="0" w:color="000000"/>
              <w:right w:val="single" w:sz="4" w:space="0" w:color="000000"/>
            </w:tcBorders>
            <w:shd w:val="clear" w:color="auto" w:fill="auto"/>
            <w:vAlign w:val="bottom"/>
            <w:hideMark/>
          </w:tcPr>
          <w:p w14:paraId="7CF6BDFB" w14:textId="555D67A7"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20E34A5C" w14:textId="6A66F8B3"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4AA86EC8" w14:textId="77A820EF"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3AAED3CF" w14:textId="2B37C4E6"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60008E47" w14:textId="54964A7B"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105F3115" w14:textId="2DC4D461" w:rsidR="00BE4AA3" w:rsidRPr="00BE4AA3" w:rsidRDefault="00BE4AA3" w:rsidP="00BE4AA3">
            <w:pPr>
              <w:spacing w:before="0" w:after="0" w:line="240" w:lineRule="auto"/>
              <w:ind w:firstLine="0"/>
              <w:jc w:val="right"/>
              <w:rPr>
                <w:color w:val="000000"/>
                <w:sz w:val="14"/>
                <w:szCs w:val="14"/>
              </w:rPr>
            </w:pPr>
            <w:r>
              <w:rPr>
                <w:color w:val="000000"/>
                <w:sz w:val="14"/>
                <w:szCs w:val="14"/>
              </w:rPr>
              <w:t>90</w:t>
            </w:r>
          </w:p>
        </w:tc>
        <w:tc>
          <w:tcPr>
            <w:tcW w:w="526" w:type="dxa"/>
            <w:tcBorders>
              <w:top w:val="nil"/>
              <w:left w:val="nil"/>
              <w:bottom w:val="single" w:sz="4" w:space="0" w:color="000000"/>
              <w:right w:val="single" w:sz="4" w:space="0" w:color="000000"/>
            </w:tcBorders>
            <w:shd w:val="clear" w:color="auto" w:fill="auto"/>
            <w:vAlign w:val="bottom"/>
            <w:hideMark/>
          </w:tcPr>
          <w:p w14:paraId="2EEAACB3" w14:textId="70A39D5B" w:rsidR="00BE4AA3" w:rsidRPr="00BE4AA3" w:rsidRDefault="00BE4AA3" w:rsidP="00BE4AA3">
            <w:pPr>
              <w:spacing w:before="0" w:after="0" w:line="240" w:lineRule="auto"/>
              <w:ind w:firstLine="0"/>
              <w:jc w:val="right"/>
              <w:rPr>
                <w:color w:val="000000"/>
                <w:sz w:val="14"/>
                <w:szCs w:val="14"/>
              </w:rPr>
            </w:pPr>
            <w:r>
              <w:rPr>
                <w:color w:val="000000"/>
                <w:sz w:val="14"/>
                <w:szCs w:val="14"/>
              </w:rPr>
              <w:t>286</w:t>
            </w:r>
          </w:p>
        </w:tc>
        <w:tc>
          <w:tcPr>
            <w:tcW w:w="526" w:type="dxa"/>
            <w:tcBorders>
              <w:top w:val="nil"/>
              <w:left w:val="nil"/>
              <w:bottom w:val="single" w:sz="4" w:space="0" w:color="000000"/>
              <w:right w:val="single" w:sz="4" w:space="0" w:color="000000"/>
            </w:tcBorders>
            <w:shd w:val="clear" w:color="auto" w:fill="auto"/>
            <w:vAlign w:val="bottom"/>
            <w:hideMark/>
          </w:tcPr>
          <w:p w14:paraId="7BF02019" w14:textId="47524CB5"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460C4D74" w14:textId="5BB7ECA4"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6104240B" w14:textId="69C67A2A"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6E7B014" w14:textId="68D72D4A"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315AF9A9" w14:textId="414148E5"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37A55A7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0F94B18"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5</w:t>
            </w:r>
          </w:p>
        </w:tc>
        <w:tc>
          <w:tcPr>
            <w:tcW w:w="1647" w:type="dxa"/>
            <w:tcBorders>
              <w:top w:val="nil"/>
              <w:left w:val="nil"/>
              <w:bottom w:val="single" w:sz="4" w:space="0" w:color="000000"/>
              <w:right w:val="single" w:sz="4" w:space="0" w:color="000000"/>
            </w:tcBorders>
            <w:shd w:val="clear" w:color="auto" w:fill="auto"/>
            <w:vAlign w:val="bottom"/>
            <w:hideMark/>
          </w:tcPr>
          <w:p w14:paraId="06C2AE6A"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Ân Mỹ</w:t>
            </w:r>
          </w:p>
        </w:tc>
        <w:tc>
          <w:tcPr>
            <w:tcW w:w="526" w:type="dxa"/>
            <w:tcBorders>
              <w:top w:val="nil"/>
              <w:left w:val="nil"/>
              <w:bottom w:val="single" w:sz="4" w:space="0" w:color="000000"/>
              <w:right w:val="single" w:sz="4" w:space="0" w:color="000000"/>
            </w:tcBorders>
            <w:shd w:val="clear" w:color="auto" w:fill="auto"/>
            <w:vAlign w:val="bottom"/>
            <w:hideMark/>
          </w:tcPr>
          <w:p w14:paraId="75A9D20D" w14:textId="23101F2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EEC29BF" w14:textId="563139B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50A42F4" w14:textId="0A80D8B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5B757D1" w14:textId="739048B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5B0CA37" w14:textId="735463A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A4A58EE" w14:textId="298D3CC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14257BC" w14:textId="0B19496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92CA6C1" w14:textId="0045E7E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10623B0" w14:textId="2C04E8C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393EE27" w14:textId="0CB9239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0D24387F" w14:textId="271DBAF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1980A06" w14:textId="319437D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00C55044" w14:textId="1088D52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CA4EA24" w14:textId="084078F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DB72BB7" w14:textId="52CA287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714D926" w14:textId="1543865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45DB3184" w14:textId="51910F6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5075CF7" w14:textId="241B6A2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6861234" w14:textId="3DB0BC2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074F748" w14:textId="07FB9AF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023F6D50" w14:textId="7200CA7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651359B" w14:textId="41E99E5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4826736" w14:textId="4FB8DB8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9BE3C51" w14:textId="69EC213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21C9DA8" w14:textId="38912DE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ED912A5" w14:textId="5766889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8AD0AE6" w14:textId="0FB49DB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187F3EB" w14:textId="6075B94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4E055539"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D8C1D68"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6</w:t>
            </w:r>
          </w:p>
        </w:tc>
        <w:tc>
          <w:tcPr>
            <w:tcW w:w="1647" w:type="dxa"/>
            <w:tcBorders>
              <w:top w:val="nil"/>
              <w:left w:val="nil"/>
              <w:bottom w:val="single" w:sz="4" w:space="0" w:color="000000"/>
              <w:right w:val="single" w:sz="4" w:space="0" w:color="000000"/>
            </w:tcBorders>
            <w:shd w:val="clear" w:color="auto" w:fill="auto"/>
            <w:vAlign w:val="bottom"/>
            <w:hideMark/>
          </w:tcPr>
          <w:p w14:paraId="635115FE"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Đak Mang</w:t>
            </w:r>
          </w:p>
        </w:tc>
        <w:tc>
          <w:tcPr>
            <w:tcW w:w="526" w:type="dxa"/>
            <w:tcBorders>
              <w:top w:val="nil"/>
              <w:left w:val="nil"/>
              <w:bottom w:val="single" w:sz="4" w:space="0" w:color="000000"/>
              <w:right w:val="single" w:sz="4" w:space="0" w:color="000000"/>
            </w:tcBorders>
            <w:shd w:val="clear" w:color="auto" w:fill="auto"/>
            <w:vAlign w:val="bottom"/>
            <w:hideMark/>
          </w:tcPr>
          <w:p w14:paraId="38C58ABD" w14:textId="3C7E4F1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D6849DB" w14:textId="19FE0F1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4E61E30" w14:textId="2287E84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B210A27" w14:textId="7C9FCDD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D8F579A" w14:textId="7D66B33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F209C30" w14:textId="00023C0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114D759" w14:textId="43239A6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7963930" w14:textId="7BC2297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91CC7B2" w14:textId="37AE1F5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025C8AA" w14:textId="451AEB6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448FE2CC" w14:textId="11A02A3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EFC7910" w14:textId="0EDA887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16BD3195" w14:textId="148F1AC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323E1A4" w14:textId="2886F94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294397A" w14:textId="2DE1C45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B6DE28C" w14:textId="328325E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5198FDE8" w14:textId="3F60E44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551A071" w14:textId="6AC19DC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7851638" w14:textId="2C56E62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7B25642" w14:textId="2075D4C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7FA3FBBD" w14:textId="568E9A2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0FD72BA" w14:textId="0048242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6272728" w14:textId="6F6A523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715FE5A" w14:textId="65F4AFE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1CB8DD9" w14:textId="4C878D7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90D9EC9" w14:textId="45AEB7F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A9186DF" w14:textId="41C99DF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BEFEA89" w14:textId="606C348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293DC480"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3DA3422D"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7</w:t>
            </w:r>
          </w:p>
        </w:tc>
        <w:tc>
          <w:tcPr>
            <w:tcW w:w="1647" w:type="dxa"/>
            <w:tcBorders>
              <w:top w:val="nil"/>
              <w:left w:val="nil"/>
              <w:bottom w:val="single" w:sz="4" w:space="0" w:color="000000"/>
              <w:right w:val="single" w:sz="4" w:space="0" w:color="000000"/>
            </w:tcBorders>
            <w:shd w:val="clear" w:color="auto" w:fill="auto"/>
            <w:vAlign w:val="bottom"/>
            <w:hideMark/>
          </w:tcPr>
          <w:p w14:paraId="3B2E835A"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Ân Tín</w:t>
            </w:r>
          </w:p>
        </w:tc>
        <w:tc>
          <w:tcPr>
            <w:tcW w:w="526" w:type="dxa"/>
            <w:tcBorders>
              <w:top w:val="nil"/>
              <w:left w:val="nil"/>
              <w:bottom w:val="single" w:sz="4" w:space="0" w:color="000000"/>
              <w:right w:val="single" w:sz="4" w:space="0" w:color="000000"/>
            </w:tcBorders>
            <w:shd w:val="clear" w:color="auto" w:fill="auto"/>
            <w:vAlign w:val="bottom"/>
            <w:hideMark/>
          </w:tcPr>
          <w:p w14:paraId="0271E6B8" w14:textId="53C3012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6ACDE35" w14:textId="0F8CDF7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0D58E65" w14:textId="1850C68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BC47BD3" w14:textId="4E12DF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BCF4443" w14:textId="3B69E54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97AACDD" w14:textId="01B8595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2464AC4" w14:textId="245CCE1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DAF08B0" w14:textId="1E83869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EED065A" w14:textId="5755CBA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619904C" w14:textId="6BCFDDF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5DC19923" w14:textId="537F4CB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71CB246" w14:textId="4E9582C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52F00A1C" w14:textId="42B63A3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5DC0B67A" w14:textId="72622EE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5254C26" w14:textId="0D7E21BE"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42E721E0" w14:textId="6D8E67D0" w:rsidR="00BE4AA3" w:rsidRPr="00BE4AA3" w:rsidRDefault="00BE4AA3" w:rsidP="00BE4AA3">
            <w:pPr>
              <w:spacing w:before="0" w:after="0" w:line="240" w:lineRule="auto"/>
              <w:ind w:firstLine="0"/>
              <w:jc w:val="right"/>
              <w:rPr>
                <w:color w:val="000000"/>
                <w:sz w:val="14"/>
                <w:szCs w:val="14"/>
              </w:rPr>
            </w:pPr>
            <w:r>
              <w:rPr>
                <w:color w:val="000000"/>
                <w:sz w:val="14"/>
                <w:szCs w:val="14"/>
              </w:rPr>
              <w:t>14</w:t>
            </w:r>
          </w:p>
        </w:tc>
        <w:tc>
          <w:tcPr>
            <w:tcW w:w="461" w:type="dxa"/>
            <w:tcBorders>
              <w:top w:val="nil"/>
              <w:left w:val="nil"/>
              <w:bottom w:val="single" w:sz="4" w:space="0" w:color="000000"/>
              <w:right w:val="single" w:sz="4" w:space="0" w:color="000000"/>
            </w:tcBorders>
            <w:shd w:val="clear" w:color="auto" w:fill="auto"/>
            <w:vAlign w:val="bottom"/>
            <w:hideMark/>
          </w:tcPr>
          <w:p w14:paraId="380B6092" w14:textId="062A2922"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2784A4D8" w14:textId="21F6B445"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26B4CA36" w14:textId="791D6A72"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00BE47FF" w14:textId="5319E83E"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1EDCB4F7" w14:textId="3589E186"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14172B78" w14:textId="0B8DAD38" w:rsidR="00BE4AA3" w:rsidRPr="00BE4AA3" w:rsidRDefault="00BE4AA3" w:rsidP="00BE4AA3">
            <w:pPr>
              <w:spacing w:before="0" w:after="0" w:line="240" w:lineRule="auto"/>
              <w:ind w:firstLine="0"/>
              <w:jc w:val="right"/>
              <w:rPr>
                <w:color w:val="000000"/>
                <w:sz w:val="14"/>
                <w:szCs w:val="14"/>
              </w:rPr>
            </w:pPr>
            <w:r>
              <w:rPr>
                <w:color w:val="000000"/>
                <w:sz w:val="14"/>
                <w:szCs w:val="14"/>
              </w:rPr>
              <w:t>53</w:t>
            </w:r>
          </w:p>
        </w:tc>
        <w:tc>
          <w:tcPr>
            <w:tcW w:w="526" w:type="dxa"/>
            <w:tcBorders>
              <w:top w:val="nil"/>
              <w:left w:val="nil"/>
              <w:bottom w:val="single" w:sz="4" w:space="0" w:color="000000"/>
              <w:right w:val="single" w:sz="4" w:space="0" w:color="000000"/>
            </w:tcBorders>
            <w:shd w:val="clear" w:color="auto" w:fill="auto"/>
            <w:vAlign w:val="bottom"/>
            <w:hideMark/>
          </w:tcPr>
          <w:p w14:paraId="57EB615D" w14:textId="501606E5" w:rsidR="00BE4AA3" w:rsidRPr="00BE4AA3" w:rsidRDefault="00BE4AA3" w:rsidP="00BE4AA3">
            <w:pPr>
              <w:spacing w:before="0" w:after="0" w:line="240" w:lineRule="auto"/>
              <w:ind w:firstLine="0"/>
              <w:jc w:val="right"/>
              <w:rPr>
                <w:color w:val="000000"/>
                <w:sz w:val="14"/>
                <w:szCs w:val="14"/>
              </w:rPr>
            </w:pPr>
            <w:r>
              <w:rPr>
                <w:color w:val="000000"/>
                <w:sz w:val="14"/>
                <w:szCs w:val="14"/>
              </w:rPr>
              <w:t>163</w:t>
            </w:r>
          </w:p>
        </w:tc>
        <w:tc>
          <w:tcPr>
            <w:tcW w:w="526" w:type="dxa"/>
            <w:tcBorders>
              <w:top w:val="nil"/>
              <w:left w:val="nil"/>
              <w:bottom w:val="single" w:sz="4" w:space="0" w:color="000000"/>
              <w:right w:val="single" w:sz="4" w:space="0" w:color="000000"/>
            </w:tcBorders>
            <w:shd w:val="clear" w:color="auto" w:fill="auto"/>
            <w:vAlign w:val="bottom"/>
            <w:hideMark/>
          </w:tcPr>
          <w:p w14:paraId="7C0308E8" w14:textId="17BEAB6E"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1B79A5D1" w14:textId="4690FCC6"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24DB0E61" w14:textId="40F73053"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2C375B6" w14:textId="018CBBAE"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1F876BC2" w14:textId="594953FA"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0B414E3D"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1A836DF"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8</w:t>
            </w:r>
          </w:p>
        </w:tc>
        <w:tc>
          <w:tcPr>
            <w:tcW w:w="1647" w:type="dxa"/>
            <w:tcBorders>
              <w:top w:val="nil"/>
              <w:left w:val="nil"/>
              <w:bottom w:val="single" w:sz="4" w:space="0" w:color="000000"/>
              <w:right w:val="single" w:sz="4" w:space="0" w:color="000000"/>
            </w:tcBorders>
            <w:shd w:val="clear" w:color="auto" w:fill="auto"/>
            <w:vAlign w:val="bottom"/>
            <w:hideMark/>
          </w:tcPr>
          <w:p w14:paraId="6D4DD0B7"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Ân Thạnh</w:t>
            </w:r>
          </w:p>
        </w:tc>
        <w:tc>
          <w:tcPr>
            <w:tcW w:w="526" w:type="dxa"/>
            <w:tcBorders>
              <w:top w:val="nil"/>
              <w:left w:val="nil"/>
              <w:bottom w:val="single" w:sz="4" w:space="0" w:color="000000"/>
              <w:right w:val="single" w:sz="4" w:space="0" w:color="000000"/>
            </w:tcBorders>
            <w:shd w:val="clear" w:color="auto" w:fill="auto"/>
            <w:vAlign w:val="bottom"/>
            <w:hideMark/>
          </w:tcPr>
          <w:p w14:paraId="5D4CF62A" w14:textId="1E2AAFE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C8C827F" w14:textId="55D506E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57728C9" w14:textId="1B2648E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764A187" w14:textId="60888E8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A959135" w14:textId="058A99A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6F07DF0" w14:textId="6CB5B93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31C384E" w14:textId="11DE37A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CA8D331" w14:textId="3CB1714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3BAC3E2" w14:textId="6602DA2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EF9A114" w14:textId="778B513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19A525EE" w14:textId="631D5DF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FACCEA2" w14:textId="596E3E4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53801F60" w14:textId="34F5FF5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5408FE5" w14:textId="65A7538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8DD4538" w14:textId="44F4ECA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BB54717" w14:textId="13919B5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24751DB7" w14:textId="40F5727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C01BFBC" w14:textId="4B0C0B4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A25695D" w14:textId="167600F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847D4FF" w14:textId="75F82A7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76C32E06" w14:textId="21C4959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8C991E5" w14:textId="0300CF3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7EEBF75" w14:textId="17372C9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D33A700" w14:textId="7D9C70E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19A6705" w14:textId="4839B88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B6EF13F" w14:textId="0F78ECB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A29F433" w14:textId="1C6A3BD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68A1B2C" w14:textId="18CC9DB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2520213C"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6363392C"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9</w:t>
            </w:r>
          </w:p>
        </w:tc>
        <w:tc>
          <w:tcPr>
            <w:tcW w:w="1647" w:type="dxa"/>
            <w:tcBorders>
              <w:top w:val="nil"/>
              <w:left w:val="nil"/>
              <w:bottom w:val="single" w:sz="4" w:space="0" w:color="000000"/>
              <w:right w:val="single" w:sz="4" w:space="0" w:color="000000"/>
            </w:tcBorders>
            <w:shd w:val="clear" w:color="auto" w:fill="auto"/>
            <w:vAlign w:val="bottom"/>
            <w:hideMark/>
          </w:tcPr>
          <w:p w14:paraId="709543F8"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Ân Phong</w:t>
            </w:r>
          </w:p>
        </w:tc>
        <w:tc>
          <w:tcPr>
            <w:tcW w:w="526" w:type="dxa"/>
            <w:tcBorders>
              <w:top w:val="nil"/>
              <w:left w:val="nil"/>
              <w:bottom w:val="single" w:sz="4" w:space="0" w:color="000000"/>
              <w:right w:val="single" w:sz="4" w:space="0" w:color="000000"/>
            </w:tcBorders>
            <w:shd w:val="clear" w:color="auto" w:fill="auto"/>
            <w:vAlign w:val="bottom"/>
            <w:hideMark/>
          </w:tcPr>
          <w:p w14:paraId="295D6C05" w14:textId="3865664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005B717" w14:textId="5559488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64D9477" w14:textId="12531BA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9459265" w14:textId="1150D70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D0DE304" w14:textId="40ADD86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8CADE61" w14:textId="73CD28B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9C2057B" w14:textId="5CC713A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3591C26" w14:textId="21616EB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C9996D4" w14:textId="7AEA184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B3BFF41" w14:textId="285C6C1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47BC6250" w14:textId="5B866F7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1148117" w14:textId="0F17600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2AA903A8" w14:textId="0D0CBB0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0FE15A1" w14:textId="409DD64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E9093E9" w14:textId="0C801AA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B8723FE" w14:textId="57E215D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7A7C92A6" w14:textId="6C7E105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812E02B" w14:textId="72BB98F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72EA0D2" w14:textId="7BBC6F3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2DC71E7" w14:textId="42D3C45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1E0A8E0D" w14:textId="5B15B53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5F8481D" w14:textId="21857730"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70F34DA2" w14:textId="0D64F1F4"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40F63C88" w14:textId="2559FC47"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417D10D6" w14:textId="356FE337"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75FBBD00" w14:textId="7E0C32D7"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58EB258" w14:textId="7570582B"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5E5CB1DC" w14:textId="236EA71F"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5B02D78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CA7CC3E"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10</w:t>
            </w:r>
          </w:p>
        </w:tc>
        <w:tc>
          <w:tcPr>
            <w:tcW w:w="1647" w:type="dxa"/>
            <w:tcBorders>
              <w:top w:val="nil"/>
              <w:left w:val="nil"/>
              <w:bottom w:val="single" w:sz="4" w:space="0" w:color="000000"/>
              <w:right w:val="single" w:sz="4" w:space="0" w:color="000000"/>
            </w:tcBorders>
            <w:shd w:val="clear" w:color="auto" w:fill="auto"/>
            <w:vAlign w:val="bottom"/>
            <w:hideMark/>
          </w:tcPr>
          <w:p w14:paraId="2C53515F"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Ân Đức</w:t>
            </w:r>
          </w:p>
        </w:tc>
        <w:tc>
          <w:tcPr>
            <w:tcW w:w="526" w:type="dxa"/>
            <w:tcBorders>
              <w:top w:val="nil"/>
              <w:left w:val="nil"/>
              <w:bottom w:val="single" w:sz="4" w:space="0" w:color="000000"/>
              <w:right w:val="single" w:sz="4" w:space="0" w:color="000000"/>
            </w:tcBorders>
            <w:shd w:val="clear" w:color="auto" w:fill="auto"/>
            <w:vAlign w:val="bottom"/>
            <w:hideMark/>
          </w:tcPr>
          <w:p w14:paraId="1365841A" w14:textId="222A9EE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889A413" w14:textId="12BAE2E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3684373" w14:textId="4F6BB66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1F03E63" w14:textId="463669F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8962ADE" w14:textId="2EF1188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3F74463" w14:textId="445F767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0077D94" w14:textId="3823A77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A697B05" w14:textId="1EE0AF0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BA14A01" w14:textId="1FDFAEF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5A0E461" w14:textId="4A5DC8F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086612D1" w14:textId="39BA165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EEC8A88" w14:textId="61B1CA4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638B5C7F" w14:textId="789C32A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4684CD9" w14:textId="5856AB4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059236E" w14:textId="545742C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6B123E0" w14:textId="558D76F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64BA3E4F" w14:textId="6FAC682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7F55927" w14:textId="77C897C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A6A220E" w14:textId="7798B95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4A95AB6" w14:textId="0D0E606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0009DA0D" w14:textId="2BA066F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4FEE7B6" w14:textId="379A2CF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20BF36F" w14:textId="1B5B07C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F86A0F0" w14:textId="34EC39F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AD90700" w14:textId="6B5A1E6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2EE5D59" w14:textId="6F3FA0B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D7FEAB5" w14:textId="22140D7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F5C179F" w14:textId="68387C9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0951450E"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17130254"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11</w:t>
            </w:r>
          </w:p>
        </w:tc>
        <w:tc>
          <w:tcPr>
            <w:tcW w:w="1647" w:type="dxa"/>
            <w:tcBorders>
              <w:top w:val="nil"/>
              <w:left w:val="nil"/>
              <w:bottom w:val="single" w:sz="4" w:space="0" w:color="000000"/>
              <w:right w:val="single" w:sz="4" w:space="0" w:color="000000"/>
            </w:tcBorders>
            <w:shd w:val="clear" w:color="auto" w:fill="auto"/>
            <w:vAlign w:val="bottom"/>
            <w:hideMark/>
          </w:tcPr>
          <w:p w14:paraId="4F4D1167"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Ân Hữu</w:t>
            </w:r>
          </w:p>
        </w:tc>
        <w:tc>
          <w:tcPr>
            <w:tcW w:w="526" w:type="dxa"/>
            <w:tcBorders>
              <w:top w:val="nil"/>
              <w:left w:val="nil"/>
              <w:bottom w:val="single" w:sz="4" w:space="0" w:color="000000"/>
              <w:right w:val="single" w:sz="4" w:space="0" w:color="000000"/>
            </w:tcBorders>
            <w:shd w:val="clear" w:color="auto" w:fill="auto"/>
            <w:vAlign w:val="bottom"/>
            <w:hideMark/>
          </w:tcPr>
          <w:p w14:paraId="5AA181CB" w14:textId="4D1C668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0FD3FBD" w14:textId="536A1A9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E82D3DC" w14:textId="5844814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C065A1E" w14:textId="06ECEA7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ABC02E9" w14:textId="0CF31A5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9C863E3" w14:textId="2C94E86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7ACBAA1" w14:textId="2F2065C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880910C" w14:textId="701E1D0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7495C0B" w14:textId="5EA8A16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45CCDF0" w14:textId="3B11A98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37555604" w14:textId="0B141DD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FD1AB85" w14:textId="7A2AB86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09AE05E1" w14:textId="0CEDC1F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424462D" w14:textId="27561A6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EA52A74" w14:textId="282141F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15A7298" w14:textId="57FD468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55EAEB83" w14:textId="2FD99A0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059E692" w14:textId="4258F4D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3EF2AB0" w14:textId="73F088B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9454588" w14:textId="7D09E8B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41893099" w14:textId="0F96DC2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71A2E48" w14:textId="22F0514A"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526E4BAF" w14:textId="4500CD0A"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6C5A5602" w14:textId="4B371E97"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60A277F8" w14:textId="5DC410A0"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53E15F00" w14:textId="411A6492"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8067126" w14:textId="5364E5E0"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7A2F72BA" w14:textId="332DA3DC"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726AFCA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DD2EAC1"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lastRenderedPageBreak/>
              <w:t>12</w:t>
            </w:r>
          </w:p>
        </w:tc>
        <w:tc>
          <w:tcPr>
            <w:tcW w:w="1647" w:type="dxa"/>
            <w:tcBorders>
              <w:top w:val="nil"/>
              <w:left w:val="nil"/>
              <w:bottom w:val="single" w:sz="4" w:space="0" w:color="000000"/>
              <w:right w:val="single" w:sz="4" w:space="0" w:color="000000"/>
            </w:tcBorders>
            <w:shd w:val="clear" w:color="auto" w:fill="auto"/>
            <w:vAlign w:val="bottom"/>
            <w:hideMark/>
          </w:tcPr>
          <w:p w14:paraId="6F849838"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Bok Tới</w:t>
            </w:r>
          </w:p>
        </w:tc>
        <w:tc>
          <w:tcPr>
            <w:tcW w:w="526" w:type="dxa"/>
            <w:tcBorders>
              <w:top w:val="nil"/>
              <w:left w:val="nil"/>
              <w:bottom w:val="single" w:sz="4" w:space="0" w:color="000000"/>
              <w:right w:val="single" w:sz="4" w:space="0" w:color="000000"/>
            </w:tcBorders>
            <w:shd w:val="clear" w:color="auto" w:fill="auto"/>
            <w:vAlign w:val="bottom"/>
            <w:hideMark/>
          </w:tcPr>
          <w:p w14:paraId="4CD09FB1" w14:textId="4088E5FC"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7A8B332C" w14:textId="15DE0EB6"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67" w:type="dxa"/>
            <w:tcBorders>
              <w:top w:val="nil"/>
              <w:left w:val="nil"/>
              <w:bottom w:val="single" w:sz="4" w:space="0" w:color="000000"/>
              <w:right w:val="single" w:sz="4" w:space="0" w:color="000000"/>
            </w:tcBorders>
            <w:shd w:val="clear" w:color="auto" w:fill="auto"/>
            <w:vAlign w:val="bottom"/>
            <w:hideMark/>
          </w:tcPr>
          <w:p w14:paraId="49371213" w14:textId="764540C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0BD3CBD" w14:textId="7ECA520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6D016B2" w14:textId="7ED47B1B"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0803840F" w14:textId="32DABAB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9EDDB51" w14:textId="020125FC"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050357D2" w14:textId="7ED6F046"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6C4CB8E7" w14:textId="4680E8CB"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67" w:type="dxa"/>
            <w:tcBorders>
              <w:top w:val="nil"/>
              <w:left w:val="nil"/>
              <w:bottom w:val="single" w:sz="4" w:space="0" w:color="000000"/>
              <w:right w:val="single" w:sz="4" w:space="0" w:color="000000"/>
            </w:tcBorders>
            <w:shd w:val="clear" w:color="auto" w:fill="auto"/>
            <w:vAlign w:val="bottom"/>
            <w:hideMark/>
          </w:tcPr>
          <w:p w14:paraId="565E56CD" w14:textId="048EE58E"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7C34CB10" w14:textId="71B53EE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05F27CA" w14:textId="7B604818"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2D863757" w14:textId="132BC80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1105DEF9" w14:textId="220D3BC5"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2947AC2F" w14:textId="461AC528"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3DA5439E" w14:textId="064B3542"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61" w:type="dxa"/>
            <w:tcBorders>
              <w:top w:val="nil"/>
              <w:left w:val="nil"/>
              <w:bottom w:val="single" w:sz="4" w:space="0" w:color="000000"/>
              <w:right w:val="single" w:sz="4" w:space="0" w:color="000000"/>
            </w:tcBorders>
            <w:shd w:val="clear" w:color="auto" w:fill="auto"/>
            <w:vAlign w:val="bottom"/>
            <w:hideMark/>
          </w:tcPr>
          <w:p w14:paraId="081FD540" w14:textId="4D3B7F36"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844AB5A" w14:textId="5F8F1773"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0D6E70E4" w14:textId="42DA142C"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60EDA275" w14:textId="3BF508DD"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177E5539" w14:textId="3D399BD1"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649822B4" w14:textId="4935AC5F"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3B7839AB" w14:textId="6A0A44B5"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0E492CA4" w14:textId="7DAE062D"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2842490D" w14:textId="7FBB442D"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11F9376A" w14:textId="25850B25"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20CFA01F" w14:textId="09F24E0A"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583E8B18" w14:textId="6DAC9F58"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37E14FF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D6B397C"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13</w:t>
            </w:r>
          </w:p>
        </w:tc>
        <w:tc>
          <w:tcPr>
            <w:tcW w:w="1647" w:type="dxa"/>
            <w:tcBorders>
              <w:top w:val="nil"/>
              <w:left w:val="nil"/>
              <w:bottom w:val="single" w:sz="4" w:space="0" w:color="000000"/>
              <w:right w:val="single" w:sz="4" w:space="0" w:color="000000"/>
            </w:tcBorders>
            <w:shd w:val="clear" w:color="auto" w:fill="auto"/>
            <w:vAlign w:val="bottom"/>
            <w:hideMark/>
          </w:tcPr>
          <w:p w14:paraId="6589011E"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Ân Tường Tây</w:t>
            </w:r>
          </w:p>
        </w:tc>
        <w:tc>
          <w:tcPr>
            <w:tcW w:w="526" w:type="dxa"/>
            <w:tcBorders>
              <w:top w:val="nil"/>
              <w:left w:val="nil"/>
              <w:bottom w:val="single" w:sz="4" w:space="0" w:color="000000"/>
              <w:right w:val="single" w:sz="4" w:space="0" w:color="000000"/>
            </w:tcBorders>
            <w:shd w:val="clear" w:color="auto" w:fill="auto"/>
            <w:vAlign w:val="bottom"/>
            <w:hideMark/>
          </w:tcPr>
          <w:p w14:paraId="53FCC925" w14:textId="03CB45F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3BD63D7" w14:textId="46E0641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3ABE8F4" w14:textId="510C5F7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51494CE" w14:textId="15B5ACC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19D9D91" w14:textId="53AE18F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6B2B1BE" w14:textId="2C819D8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059BFB5" w14:textId="4D55A66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E1C5BFE" w14:textId="15571C3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10205ED" w14:textId="639907D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5AA2918" w14:textId="29E227A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5BF748F2" w14:textId="0E2461D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8B653D7" w14:textId="1C69C75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45BB3679" w14:textId="519942A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A2591DB" w14:textId="1A8DF97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E59467D" w14:textId="1A6AA35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1F211A2" w14:textId="6C744CE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4E9B6717" w14:textId="361D6BB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ACEC522" w14:textId="67FAE10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96D72C8" w14:textId="29D996C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6D93CCB" w14:textId="2E7481D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36FE254B" w14:textId="65EF358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EE97727" w14:textId="2599D6B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D8CE2E4" w14:textId="342DC34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0E928DB" w14:textId="0192722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BD14648" w14:textId="45CD303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6820123" w14:textId="4A9A491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4727269" w14:textId="6C08DAF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59BDFB1" w14:textId="19298C6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28C86F3F"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9C54EDB"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14</w:t>
            </w:r>
          </w:p>
        </w:tc>
        <w:tc>
          <w:tcPr>
            <w:tcW w:w="1647" w:type="dxa"/>
            <w:tcBorders>
              <w:top w:val="nil"/>
              <w:left w:val="nil"/>
              <w:bottom w:val="single" w:sz="4" w:space="0" w:color="000000"/>
              <w:right w:val="single" w:sz="4" w:space="0" w:color="000000"/>
            </w:tcBorders>
            <w:shd w:val="clear" w:color="auto" w:fill="auto"/>
            <w:vAlign w:val="bottom"/>
            <w:hideMark/>
          </w:tcPr>
          <w:p w14:paraId="016F1422"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Ân Tường Đông</w:t>
            </w:r>
          </w:p>
        </w:tc>
        <w:tc>
          <w:tcPr>
            <w:tcW w:w="526" w:type="dxa"/>
            <w:tcBorders>
              <w:top w:val="nil"/>
              <w:left w:val="nil"/>
              <w:bottom w:val="single" w:sz="4" w:space="0" w:color="000000"/>
              <w:right w:val="single" w:sz="4" w:space="0" w:color="000000"/>
            </w:tcBorders>
            <w:shd w:val="clear" w:color="auto" w:fill="auto"/>
            <w:vAlign w:val="bottom"/>
            <w:hideMark/>
          </w:tcPr>
          <w:p w14:paraId="1D641766" w14:textId="23F5D235"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23E25CA1" w14:textId="6C92B97C"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67" w:type="dxa"/>
            <w:tcBorders>
              <w:top w:val="nil"/>
              <w:left w:val="nil"/>
              <w:bottom w:val="single" w:sz="4" w:space="0" w:color="000000"/>
              <w:right w:val="single" w:sz="4" w:space="0" w:color="000000"/>
            </w:tcBorders>
            <w:shd w:val="clear" w:color="auto" w:fill="auto"/>
            <w:vAlign w:val="bottom"/>
            <w:hideMark/>
          </w:tcPr>
          <w:p w14:paraId="3E0850C9" w14:textId="3CB83EF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0100B5E" w14:textId="5B289F6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290FD4C" w14:textId="746DC6C2"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6F5238E1" w14:textId="63E7CE1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05CFBA3" w14:textId="17C4F86A"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4A2E6545" w14:textId="4E7D1936" w:rsidR="00BE4AA3" w:rsidRPr="00BE4AA3" w:rsidRDefault="00BE4AA3" w:rsidP="00BE4AA3">
            <w:pPr>
              <w:spacing w:before="0" w:after="0" w:line="240" w:lineRule="auto"/>
              <w:ind w:firstLine="0"/>
              <w:jc w:val="right"/>
              <w:rPr>
                <w:color w:val="000000"/>
                <w:sz w:val="14"/>
                <w:szCs w:val="14"/>
              </w:rPr>
            </w:pPr>
            <w:r>
              <w:rPr>
                <w:color w:val="000000"/>
                <w:sz w:val="14"/>
                <w:szCs w:val="14"/>
              </w:rPr>
              <w:t>46</w:t>
            </w:r>
          </w:p>
        </w:tc>
        <w:tc>
          <w:tcPr>
            <w:tcW w:w="526" w:type="dxa"/>
            <w:tcBorders>
              <w:top w:val="nil"/>
              <w:left w:val="nil"/>
              <w:bottom w:val="single" w:sz="4" w:space="0" w:color="000000"/>
              <w:right w:val="single" w:sz="4" w:space="0" w:color="000000"/>
            </w:tcBorders>
            <w:shd w:val="clear" w:color="auto" w:fill="auto"/>
            <w:vAlign w:val="bottom"/>
            <w:hideMark/>
          </w:tcPr>
          <w:p w14:paraId="70EFE5B9" w14:textId="30DFC029" w:rsidR="00BE4AA3" w:rsidRPr="00BE4AA3" w:rsidRDefault="00BE4AA3" w:rsidP="00BE4AA3">
            <w:pPr>
              <w:spacing w:before="0" w:after="0" w:line="240" w:lineRule="auto"/>
              <w:ind w:firstLine="0"/>
              <w:jc w:val="right"/>
              <w:rPr>
                <w:color w:val="000000"/>
                <w:sz w:val="14"/>
                <w:szCs w:val="14"/>
              </w:rPr>
            </w:pPr>
            <w:r>
              <w:rPr>
                <w:color w:val="000000"/>
                <w:sz w:val="14"/>
                <w:szCs w:val="14"/>
              </w:rPr>
              <w:t>152</w:t>
            </w:r>
          </w:p>
        </w:tc>
        <w:tc>
          <w:tcPr>
            <w:tcW w:w="467" w:type="dxa"/>
            <w:tcBorders>
              <w:top w:val="nil"/>
              <w:left w:val="nil"/>
              <w:bottom w:val="single" w:sz="4" w:space="0" w:color="000000"/>
              <w:right w:val="single" w:sz="4" w:space="0" w:color="000000"/>
            </w:tcBorders>
            <w:shd w:val="clear" w:color="auto" w:fill="auto"/>
            <w:vAlign w:val="bottom"/>
            <w:hideMark/>
          </w:tcPr>
          <w:p w14:paraId="3E4CEC5C" w14:textId="0F543076"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28144C88" w14:textId="77E30F8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DC8BF58" w14:textId="493BB150"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096166D1" w14:textId="4108E32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8B21D37" w14:textId="4F042A4D"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6417B725" w14:textId="048B138A" w:rsidR="00BE4AA3" w:rsidRPr="00BE4AA3" w:rsidRDefault="00BE4AA3" w:rsidP="00BE4AA3">
            <w:pPr>
              <w:spacing w:before="0" w:after="0" w:line="240" w:lineRule="auto"/>
              <w:ind w:firstLine="0"/>
              <w:jc w:val="right"/>
              <w:rPr>
                <w:color w:val="000000"/>
                <w:sz w:val="14"/>
                <w:szCs w:val="14"/>
              </w:rPr>
            </w:pPr>
            <w:r>
              <w:rPr>
                <w:color w:val="000000"/>
                <w:sz w:val="14"/>
                <w:szCs w:val="14"/>
              </w:rPr>
              <w:t>47</w:t>
            </w:r>
          </w:p>
        </w:tc>
        <w:tc>
          <w:tcPr>
            <w:tcW w:w="526" w:type="dxa"/>
            <w:tcBorders>
              <w:top w:val="nil"/>
              <w:left w:val="nil"/>
              <w:bottom w:val="single" w:sz="4" w:space="0" w:color="000000"/>
              <w:right w:val="single" w:sz="4" w:space="0" w:color="000000"/>
            </w:tcBorders>
            <w:shd w:val="clear" w:color="auto" w:fill="auto"/>
            <w:vAlign w:val="bottom"/>
            <w:hideMark/>
          </w:tcPr>
          <w:p w14:paraId="7CDA037E" w14:textId="58280038" w:rsidR="00BE4AA3" w:rsidRPr="00BE4AA3" w:rsidRDefault="00BE4AA3" w:rsidP="00BE4AA3">
            <w:pPr>
              <w:spacing w:before="0" w:after="0" w:line="240" w:lineRule="auto"/>
              <w:ind w:firstLine="0"/>
              <w:jc w:val="right"/>
              <w:rPr>
                <w:color w:val="000000"/>
                <w:sz w:val="14"/>
                <w:szCs w:val="14"/>
              </w:rPr>
            </w:pPr>
            <w:r>
              <w:rPr>
                <w:color w:val="000000"/>
                <w:sz w:val="14"/>
                <w:szCs w:val="14"/>
              </w:rPr>
              <w:t>154</w:t>
            </w:r>
          </w:p>
        </w:tc>
        <w:tc>
          <w:tcPr>
            <w:tcW w:w="461" w:type="dxa"/>
            <w:tcBorders>
              <w:top w:val="nil"/>
              <w:left w:val="nil"/>
              <w:bottom w:val="single" w:sz="4" w:space="0" w:color="000000"/>
              <w:right w:val="single" w:sz="4" w:space="0" w:color="000000"/>
            </w:tcBorders>
            <w:shd w:val="clear" w:color="auto" w:fill="auto"/>
            <w:vAlign w:val="bottom"/>
            <w:hideMark/>
          </w:tcPr>
          <w:p w14:paraId="52C4FF0B" w14:textId="5A10CF9B"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6A793604" w14:textId="63AF8887"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471A1C4E" w14:textId="33A9B8AC"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4FBCC8E8" w14:textId="5596C0E1"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18744DB1" w14:textId="2628CFFD"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40D537DF" w14:textId="09B5601A" w:rsidR="00BE4AA3" w:rsidRPr="00BE4AA3" w:rsidRDefault="00BE4AA3" w:rsidP="00BE4AA3">
            <w:pPr>
              <w:spacing w:before="0" w:after="0" w:line="240" w:lineRule="auto"/>
              <w:ind w:firstLine="0"/>
              <w:jc w:val="right"/>
              <w:rPr>
                <w:color w:val="000000"/>
                <w:sz w:val="14"/>
                <w:szCs w:val="14"/>
              </w:rPr>
            </w:pPr>
            <w:r>
              <w:rPr>
                <w:color w:val="000000"/>
                <w:sz w:val="14"/>
                <w:szCs w:val="14"/>
              </w:rPr>
              <w:t>933</w:t>
            </w:r>
          </w:p>
        </w:tc>
        <w:tc>
          <w:tcPr>
            <w:tcW w:w="526" w:type="dxa"/>
            <w:tcBorders>
              <w:top w:val="nil"/>
              <w:left w:val="nil"/>
              <w:bottom w:val="single" w:sz="4" w:space="0" w:color="000000"/>
              <w:right w:val="single" w:sz="4" w:space="0" w:color="000000"/>
            </w:tcBorders>
            <w:shd w:val="clear" w:color="auto" w:fill="auto"/>
            <w:vAlign w:val="bottom"/>
            <w:hideMark/>
          </w:tcPr>
          <w:p w14:paraId="4ECD452C" w14:textId="1093AA71" w:rsidR="00BE4AA3" w:rsidRPr="00BE4AA3" w:rsidRDefault="00BE4AA3" w:rsidP="00BE4AA3">
            <w:pPr>
              <w:spacing w:before="0" w:after="0" w:line="240" w:lineRule="auto"/>
              <w:ind w:firstLine="0"/>
              <w:jc w:val="right"/>
              <w:rPr>
                <w:color w:val="000000"/>
                <w:sz w:val="14"/>
                <w:szCs w:val="14"/>
              </w:rPr>
            </w:pPr>
            <w:r>
              <w:rPr>
                <w:color w:val="000000"/>
                <w:sz w:val="14"/>
                <w:szCs w:val="14"/>
              </w:rPr>
              <w:t>2944</w:t>
            </w:r>
          </w:p>
        </w:tc>
        <w:tc>
          <w:tcPr>
            <w:tcW w:w="526" w:type="dxa"/>
            <w:tcBorders>
              <w:top w:val="nil"/>
              <w:left w:val="nil"/>
              <w:bottom w:val="single" w:sz="4" w:space="0" w:color="000000"/>
              <w:right w:val="single" w:sz="4" w:space="0" w:color="000000"/>
            </w:tcBorders>
            <w:shd w:val="clear" w:color="auto" w:fill="auto"/>
            <w:vAlign w:val="bottom"/>
            <w:hideMark/>
          </w:tcPr>
          <w:p w14:paraId="33E376B0" w14:textId="38F625A1" w:rsidR="00BE4AA3" w:rsidRPr="00BE4AA3" w:rsidRDefault="00BE4AA3" w:rsidP="00BE4AA3">
            <w:pPr>
              <w:spacing w:before="0" w:after="0" w:line="240" w:lineRule="auto"/>
              <w:ind w:firstLine="0"/>
              <w:jc w:val="right"/>
              <w:rPr>
                <w:color w:val="000000"/>
                <w:sz w:val="14"/>
                <w:szCs w:val="14"/>
              </w:rPr>
            </w:pPr>
            <w:r>
              <w:rPr>
                <w:color w:val="000000"/>
                <w:sz w:val="14"/>
                <w:szCs w:val="14"/>
              </w:rPr>
              <w:t>48</w:t>
            </w:r>
          </w:p>
        </w:tc>
        <w:tc>
          <w:tcPr>
            <w:tcW w:w="459" w:type="dxa"/>
            <w:tcBorders>
              <w:top w:val="nil"/>
              <w:left w:val="nil"/>
              <w:bottom w:val="single" w:sz="4" w:space="0" w:color="000000"/>
              <w:right w:val="single" w:sz="4" w:space="0" w:color="000000"/>
            </w:tcBorders>
            <w:shd w:val="clear" w:color="auto" w:fill="auto"/>
            <w:vAlign w:val="bottom"/>
            <w:hideMark/>
          </w:tcPr>
          <w:p w14:paraId="384CFF47" w14:textId="029FC289" w:rsidR="00BE4AA3" w:rsidRPr="00BE4AA3" w:rsidRDefault="00BE4AA3" w:rsidP="00BE4AA3">
            <w:pPr>
              <w:spacing w:before="0" w:after="0" w:line="240" w:lineRule="auto"/>
              <w:ind w:firstLine="0"/>
              <w:jc w:val="right"/>
              <w:rPr>
                <w:color w:val="000000"/>
                <w:sz w:val="14"/>
                <w:szCs w:val="14"/>
              </w:rPr>
            </w:pPr>
            <w:r>
              <w:rPr>
                <w:color w:val="000000"/>
                <w:sz w:val="14"/>
                <w:szCs w:val="14"/>
              </w:rPr>
              <w:t>18</w:t>
            </w:r>
          </w:p>
        </w:tc>
        <w:tc>
          <w:tcPr>
            <w:tcW w:w="459" w:type="dxa"/>
            <w:tcBorders>
              <w:top w:val="nil"/>
              <w:left w:val="nil"/>
              <w:bottom w:val="single" w:sz="4" w:space="0" w:color="000000"/>
              <w:right w:val="single" w:sz="4" w:space="0" w:color="000000"/>
            </w:tcBorders>
            <w:shd w:val="clear" w:color="auto" w:fill="auto"/>
            <w:vAlign w:val="bottom"/>
            <w:hideMark/>
          </w:tcPr>
          <w:p w14:paraId="7CEA0940" w14:textId="25463B8B" w:rsidR="00BE4AA3" w:rsidRPr="00BE4AA3" w:rsidRDefault="00BE4AA3" w:rsidP="00BE4AA3">
            <w:pPr>
              <w:spacing w:before="0" w:after="0" w:line="240" w:lineRule="auto"/>
              <w:ind w:firstLine="0"/>
              <w:jc w:val="right"/>
              <w:rPr>
                <w:color w:val="000000"/>
                <w:sz w:val="14"/>
                <w:szCs w:val="14"/>
              </w:rPr>
            </w:pPr>
            <w:r>
              <w:rPr>
                <w:color w:val="000000"/>
                <w:sz w:val="14"/>
                <w:szCs w:val="14"/>
              </w:rPr>
              <w:t>36</w:t>
            </w:r>
          </w:p>
        </w:tc>
        <w:tc>
          <w:tcPr>
            <w:tcW w:w="459" w:type="dxa"/>
            <w:tcBorders>
              <w:top w:val="nil"/>
              <w:left w:val="nil"/>
              <w:bottom w:val="single" w:sz="4" w:space="0" w:color="000000"/>
              <w:right w:val="single" w:sz="4" w:space="0" w:color="000000"/>
            </w:tcBorders>
            <w:shd w:val="clear" w:color="auto" w:fill="auto"/>
            <w:vAlign w:val="bottom"/>
            <w:hideMark/>
          </w:tcPr>
          <w:p w14:paraId="3971E0E0" w14:textId="1872E2B4" w:rsidR="00BE4AA3" w:rsidRPr="00BE4AA3" w:rsidRDefault="00BE4AA3" w:rsidP="00BE4AA3">
            <w:pPr>
              <w:spacing w:before="0" w:after="0" w:line="240" w:lineRule="auto"/>
              <w:ind w:firstLine="0"/>
              <w:jc w:val="right"/>
              <w:rPr>
                <w:color w:val="000000"/>
                <w:sz w:val="14"/>
                <w:szCs w:val="14"/>
              </w:rPr>
            </w:pPr>
            <w:r>
              <w:rPr>
                <w:color w:val="000000"/>
                <w:sz w:val="14"/>
                <w:szCs w:val="14"/>
              </w:rPr>
              <w:t>30</w:t>
            </w:r>
          </w:p>
        </w:tc>
        <w:tc>
          <w:tcPr>
            <w:tcW w:w="498" w:type="dxa"/>
            <w:tcBorders>
              <w:top w:val="nil"/>
              <w:left w:val="nil"/>
              <w:bottom w:val="single" w:sz="4" w:space="0" w:color="000000"/>
              <w:right w:val="single" w:sz="4" w:space="0" w:color="000000"/>
            </w:tcBorders>
            <w:shd w:val="clear" w:color="auto" w:fill="auto"/>
            <w:vAlign w:val="bottom"/>
            <w:hideMark/>
          </w:tcPr>
          <w:p w14:paraId="60CCB855" w14:textId="7CF666C6" w:rsidR="00BE4AA3" w:rsidRPr="00BE4AA3" w:rsidRDefault="00BE4AA3" w:rsidP="00BE4AA3">
            <w:pPr>
              <w:spacing w:before="0" w:after="0" w:line="240" w:lineRule="auto"/>
              <w:ind w:firstLine="0"/>
              <w:jc w:val="right"/>
              <w:rPr>
                <w:color w:val="000000"/>
                <w:sz w:val="14"/>
                <w:szCs w:val="14"/>
              </w:rPr>
            </w:pPr>
            <w:r>
              <w:rPr>
                <w:color w:val="000000"/>
                <w:sz w:val="14"/>
                <w:szCs w:val="14"/>
              </w:rPr>
              <w:t>270</w:t>
            </w:r>
          </w:p>
        </w:tc>
      </w:tr>
      <w:tr w:rsidR="00BE4AA3" w:rsidRPr="00BE4AA3" w14:paraId="2C45878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2C60799D"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15</w:t>
            </w:r>
          </w:p>
        </w:tc>
        <w:tc>
          <w:tcPr>
            <w:tcW w:w="1647" w:type="dxa"/>
            <w:tcBorders>
              <w:top w:val="nil"/>
              <w:left w:val="nil"/>
              <w:bottom w:val="single" w:sz="4" w:space="0" w:color="000000"/>
              <w:right w:val="single" w:sz="4" w:space="0" w:color="000000"/>
            </w:tcBorders>
            <w:shd w:val="clear" w:color="auto" w:fill="auto"/>
            <w:vAlign w:val="bottom"/>
            <w:hideMark/>
          </w:tcPr>
          <w:p w14:paraId="0C263895"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Ân Nghĩa</w:t>
            </w:r>
          </w:p>
        </w:tc>
        <w:tc>
          <w:tcPr>
            <w:tcW w:w="526" w:type="dxa"/>
            <w:tcBorders>
              <w:top w:val="nil"/>
              <w:left w:val="nil"/>
              <w:bottom w:val="single" w:sz="4" w:space="0" w:color="000000"/>
              <w:right w:val="single" w:sz="4" w:space="0" w:color="000000"/>
            </w:tcBorders>
            <w:shd w:val="clear" w:color="auto" w:fill="auto"/>
            <w:vAlign w:val="bottom"/>
            <w:hideMark/>
          </w:tcPr>
          <w:p w14:paraId="3155569D" w14:textId="70099A3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1E89E80" w14:textId="22BBF53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41569B2" w14:textId="081EAC9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0484994D" w14:textId="1EEB411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DF9C4F5" w14:textId="4DC4AE5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205EEBB" w14:textId="39B921A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8A43BFF" w14:textId="177B13B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F9E8B17" w14:textId="7B85AAA7" w:rsidR="00BE4AA3" w:rsidRPr="00BE4AA3" w:rsidRDefault="00BE4AA3" w:rsidP="00BE4AA3">
            <w:pPr>
              <w:spacing w:before="0" w:after="0" w:line="240" w:lineRule="auto"/>
              <w:ind w:firstLine="0"/>
              <w:jc w:val="right"/>
              <w:rPr>
                <w:color w:val="000000"/>
                <w:sz w:val="14"/>
                <w:szCs w:val="14"/>
              </w:rPr>
            </w:pPr>
            <w:r>
              <w:rPr>
                <w:color w:val="000000"/>
                <w:sz w:val="14"/>
                <w:szCs w:val="14"/>
              </w:rPr>
              <w:t>7</w:t>
            </w:r>
          </w:p>
        </w:tc>
        <w:tc>
          <w:tcPr>
            <w:tcW w:w="526" w:type="dxa"/>
            <w:tcBorders>
              <w:top w:val="nil"/>
              <w:left w:val="nil"/>
              <w:bottom w:val="single" w:sz="4" w:space="0" w:color="000000"/>
              <w:right w:val="single" w:sz="4" w:space="0" w:color="000000"/>
            </w:tcBorders>
            <w:shd w:val="clear" w:color="auto" w:fill="auto"/>
            <w:vAlign w:val="bottom"/>
            <w:hideMark/>
          </w:tcPr>
          <w:p w14:paraId="704AC8F2" w14:textId="1D038896" w:rsidR="00BE4AA3" w:rsidRPr="00BE4AA3" w:rsidRDefault="00BE4AA3" w:rsidP="00BE4AA3">
            <w:pPr>
              <w:spacing w:before="0" w:after="0" w:line="240" w:lineRule="auto"/>
              <w:ind w:firstLine="0"/>
              <w:jc w:val="right"/>
              <w:rPr>
                <w:color w:val="000000"/>
                <w:sz w:val="14"/>
                <w:szCs w:val="14"/>
              </w:rPr>
            </w:pPr>
            <w:r>
              <w:rPr>
                <w:color w:val="000000"/>
                <w:sz w:val="14"/>
                <w:szCs w:val="14"/>
              </w:rPr>
              <w:t>25</w:t>
            </w:r>
          </w:p>
        </w:tc>
        <w:tc>
          <w:tcPr>
            <w:tcW w:w="467" w:type="dxa"/>
            <w:tcBorders>
              <w:top w:val="nil"/>
              <w:left w:val="nil"/>
              <w:bottom w:val="single" w:sz="4" w:space="0" w:color="000000"/>
              <w:right w:val="single" w:sz="4" w:space="0" w:color="000000"/>
            </w:tcBorders>
            <w:shd w:val="clear" w:color="auto" w:fill="auto"/>
            <w:vAlign w:val="bottom"/>
            <w:hideMark/>
          </w:tcPr>
          <w:p w14:paraId="000BD2B8" w14:textId="0D841DDC"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609F9869" w14:textId="0D07C9E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5A6DD7E" w14:textId="7C90623C"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4D8C2116" w14:textId="38A0535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13DE1B91" w14:textId="69906E7C"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4AD44398" w14:textId="380E0D2B" w:rsidR="00BE4AA3" w:rsidRPr="00BE4AA3" w:rsidRDefault="00BE4AA3" w:rsidP="00BE4AA3">
            <w:pPr>
              <w:spacing w:before="0" w:after="0" w:line="240" w:lineRule="auto"/>
              <w:ind w:firstLine="0"/>
              <w:jc w:val="right"/>
              <w:rPr>
                <w:color w:val="000000"/>
                <w:sz w:val="14"/>
                <w:szCs w:val="14"/>
              </w:rPr>
            </w:pPr>
            <w:r>
              <w:rPr>
                <w:color w:val="000000"/>
                <w:sz w:val="14"/>
                <w:szCs w:val="14"/>
              </w:rPr>
              <w:t>7</w:t>
            </w:r>
          </w:p>
        </w:tc>
        <w:tc>
          <w:tcPr>
            <w:tcW w:w="526" w:type="dxa"/>
            <w:tcBorders>
              <w:top w:val="nil"/>
              <w:left w:val="nil"/>
              <w:bottom w:val="single" w:sz="4" w:space="0" w:color="000000"/>
              <w:right w:val="single" w:sz="4" w:space="0" w:color="000000"/>
            </w:tcBorders>
            <w:shd w:val="clear" w:color="auto" w:fill="auto"/>
            <w:vAlign w:val="bottom"/>
            <w:hideMark/>
          </w:tcPr>
          <w:p w14:paraId="4C3207B8" w14:textId="6376B974" w:rsidR="00BE4AA3" w:rsidRPr="00BE4AA3" w:rsidRDefault="00BE4AA3" w:rsidP="00BE4AA3">
            <w:pPr>
              <w:spacing w:before="0" w:after="0" w:line="240" w:lineRule="auto"/>
              <w:ind w:firstLine="0"/>
              <w:jc w:val="right"/>
              <w:rPr>
                <w:color w:val="000000"/>
                <w:sz w:val="14"/>
                <w:szCs w:val="14"/>
              </w:rPr>
            </w:pPr>
            <w:r>
              <w:rPr>
                <w:color w:val="000000"/>
                <w:sz w:val="14"/>
                <w:szCs w:val="14"/>
              </w:rPr>
              <w:t>25</w:t>
            </w:r>
          </w:p>
        </w:tc>
        <w:tc>
          <w:tcPr>
            <w:tcW w:w="461" w:type="dxa"/>
            <w:tcBorders>
              <w:top w:val="nil"/>
              <w:left w:val="nil"/>
              <w:bottom w:val="single" w:sz="4" w:space="0" w:color="000000"/>
              <w:right w:val="single" w:sz="4" w:space="0" w:color="000000"/>
            </w:tcBorders>
            <w:shd w:val="clear" w:color="auto" w:fill="auto"/>
            <w:vAlign w:val="bottom"/>
            <w:hideMark/>
          </w:tcPr>
          <w:p w14:paraId="365EEE18" w14:textId="38239A33"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2E0D6CC" w14:textId="3F98CFCD"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369D4646" w14:textId="24494A02"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4A9DB023" w14:textId="3164383B"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1E7B1E36" w14:textId="32BD485A"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7442BBE1" w14:textId="25BB47CB" w:rsidR="00BE4AA3" w:rsidRPr="00BE4AA3" w:rsidRDefault="00BE4AA3" w:rsidP="00BE4AA3">
            <w:pPr>
              <w:spacing w:before="0" w:after="0" w:line="240" w:lineRule="auto"/>
              <w:ind w:firstLine="0"/>
              <w:jc w:val="right"/>
              <w:rPr>
                <w:color w:val="000000"/>
                <w:sz w:val="14"/>
                <w:szCs w:val="14"/>
              </w:rPr>
            </w:pPr>
            <w:r>
              <w:rPr>
                <w:color w:val="000000"/>
                <w:sz w:val="14"/>
                <w:szCs w:val="14"/>
              </w:rPr>
              <w:t>7</w:t>
            </w:r>
          </w:p>
        </w:tc>
        <w:tc>
          <w:tcPr>
            <w:tcW w:w="526" w:type="dxa"/>
            <w:tcBorders>
              <w:top w:val="nil"/>
              <w:left w:val="nil"/>
              <w:bottom w:val="single" w:sz="4" w:space="0" w:color="000000"/>
              <w:right w:val="single" w:sz="4" w:space="0" w:color="000000"/>
            </w:tcBorders>
            <w:shd w:val="clear" w:color="auto" w:fill="auto"/>
            <w:vAlign w:val="bottom"/>
            <w:hideMark/>
          </w:tcPr>
          <w:p w14:paraId="3F2EA4C5" w14:textId="3FB4FD03" w:rsidR="00BE4AA3" w:rsidRPr="00BE4AA3" w:rsidRDefault="00BE4AA3" w:rsidP="00BE4AA3">
            <w:pPr>
              <w:spacing w:before="0" w:after="0" w:line="240" w:lineRule="auto"/>
              <w:ind w:firstLine="0"/>
              <w:jc w:val="right"/>
              <w:rPr>
                <w:color w:val="000000"/>
                <w:sz w:val="14"/>
                <w:szCs w:val="14"/>
              </w:rPr>
            </w:pPr>
            <w:r>
              <w:rPr>
                <w:color w:val="000000"/>
                <w:sz w:val="14"/>
                <w:szCs w:val="14"/>
              </w:rPr>
              <w:t>25</w:t>
            </w:r>
          </w:p>
        </w:tc>
        <w:tc>
          <w:tcPr>
            <w:tcW w:w="526" w:type="dxa"/>
            <w:tcBorders>
              <w:top w:val="nil"/>
              <w:left w:val="nil"/>
              <w:bottom w:val="single" w:sz="4" w:space="0" w:color="000000"/>
              <w:right w:val="single" w:sz="4" w:space="0" w:color="000000"/>
            </w:tcBorders>
            <w:shd w:val="clear" w:color="auto" w:fill="auto"/>
            <w:vAlign w:val="bottom"/>
            <w:hideMark/>
          </w:tcPr>
          <w:p w14:paraId="7B73E11F" w14:textId="50C32B07"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27904E03" w14:textId="13FD15A4"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660D845B" w14:textId="3418413E"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2F9B8AE6" w14:textId="09A85CE9"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7D2C6C59" w14:textId="10336CDA"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79B7FFB6"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26CD675" w14:textId="77777777" w:rsidR="00BE4AA3" w:rsidRPr="00BE4AA3" w:rsidRDefault="00BE4AA3" w:rsidP="00BE4AA3">
            <w:pPr>
              <w:spacing w:before="0" w:after="0" w:line="240" w:lineRule="auto"/>
              <w:ind w:firstLine="0"/>
              <w:jc w:val="center"/>
              <w:rPr>
                <w:b/>
                <w:bCs/>
                <w:color w:val="000000"/>
                <w:sz w:val="14"/>
                <w:szCs w:val="14"/>
              </w:rPr>
            </w:pPr>
            <w:r w:rsidRPr="00BE4AA3">
              <w:rPr>
                <w:b/>
                <w:bCs/>
                <w:color w:val="000000"/>
                <w:sz w:val="14"/>
                <w:szCs w:val="14"/>
              </w:rPr>
              <w:t>VI</w:t>
            </w:r>
          </w:p>
        </w:tc>
        <w:tc>
          <w:tcPr>
            <w:tcW w:w="1647" w:type="dxa"/>
            <w:tcBorders>
              <w:top w:val="nil"/>
              <w:left w:val="nil"/>
              <w:bottom w:val="single" w:sz="4" w:space="0" w:color="000000"/>
              <w:right w:val="single" w:sz="4" w:space="0" w:color="000000"/>
            </w:tcBorders>
            <w:shd w:val="clear" w:color="auto" w:fill="auto"/>
            <w:vAlign w:val="bottom"/>
            <w:hideMark/>
          </w:tcPr>
          <w:p w14:paraId="246BF184" w14:textId="77777777" w:rsidR="00BE4AA3" w:rsidRPr="00BE4AA3" w:rsidRDefault="00BE4AA3" w:rsidP="00BE4AA3">
            <w:pPr>
              <w:spacing w:before="0" w:after="0" w:line="240" w:lineRule="auto"/>
              <w:ind w:firstLine="0"/>
              <w:jc w:val="left"/>
              <w:rPr>
                <w:b/>
                <w:bCs/>
                <w:color w:val="000000"/>
                <w:sz w:val="14"/>
                <w:szCs w:val="14"/>
              </w:rPr>
            </w:pPr>
            <w:r w:rsidRPr="00BE4AA3">
              <w:rPr>
                <w:b/>
                <w:bCs/>
                <w:color w:val="000000"/>
                <w:sz w:val="14"/>
                <w:szCs w:val="14"/>
              </w:rPr>
              <w:t>Huyện Phù Mỹ</w:t>
            </w:r>
          </w:p>
        </w:tc>
        <w:tc>
          <w:tcPr>
            <w:tcW w:w="526" w:type="dxa"/>
            <w:tcBorders>
              <w:top w:val="nil"/>
              <w:left w:val="nil"/>
              <w:bottom w:val="single" w:sz="4" w:space="0" w:color="000000"/>
              <w:right w:val="single" w:sz="4" w:space="0" w:color="000000"/>
            </w:tcBorders>
            <w:shd w:val="clear" w:color="auto" w:fill="auto"/>
            <w:vAlign w:val="bottom"/>
            <w:hideMark/>
          </w:tcPr>
          <w:p w14:paraId="5C1D1278" w14:textId="7CBF66FA"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25A7B4E" w14:textId="534ED830"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43946E3" w14:textId="307DF6AF"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4614D5A" w14:textId="5D9F83F8"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3E15C34" w14:textId="6B1BDBFF"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79AD695" w14:textId="20DBCE96"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A270BF7" w14:textId="761E2995"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702C3B2" w14:textId="4AAE4DD7"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01A49A5" w14:textId="70762FD3"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B8831CE" w14:textId="35B44E92"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62EB9722" w14:textId="1492F2CA"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311D164" w14:textId="0C25694A"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5D9A9B3B" w14:textId="77FBC0F9"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0F41FF3B" w14:textId="43D40ADE"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1E927EA" w14:textId="17715EBB"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20</w:t>
            </w:r>
          </w:p>
        </w:tc>
        <w:tc>
          <w:tcPr>
            <w:tcW w:w="526" w:type="dxa"/>
            <w:tcBorders>
              <w:top w:val="nil"/>
              <w:left w:val="nil"/>
              <w:bottom w:val="single" w:sz="4" w:space="0" w:color="000000"/>
              <w:right w:val="single" w:sz="4" w:space="0" w:color="000000"/>
            </w:tcBorders>
            <w:shd w:val="clear" w:color="auto" w:fill="auto"/>
            <w:vAlign w:val="bottom"/>
            <w:hideMark/>
          </w:tcPr>
          <w:p w14:paraId="18AD1FAA" w14:textId="41256C8D"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43</w:t>
            </w:r>
          </w:p>
        </w:tc>
        <w:tc>
          <w:tcPr>
            <w:tcW w:w="461" w:type="dxa"/>
            <w:tcBorders>
              <w:top w:val="nil"/>
              <w:left w:val="nil"/>
              <w:bottom w:val="single" w:sz="4" w:space="0" w:color="000000"/>
              <w:right w:val="single" w:sz="4" w:space="0" w:color="000000"/>
            </w:tcBorders>
            <w:shd w:val="clear" w:color="auto" w:fill="auto"/>
            <w:vAlign w:val="bottom"/>
            <w:hideMark/>
          </w:tcPr>
          <w:p w14:paraId="44A486B6" w14:textId="5996D736"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12</w:t>
            </w:r>
          </w:p>
        </w:tc>
        <w:tc>
          <w:tcPr>
            <w:tcW w:w="459" w:type="dxa"/>
            <w:tcBorders>
              <w:top w:val="nil"/>
              <w:left w:val="nil"/>
              <w:bottom w:val="single" w:sz="4" w:space="0" w:color="000000"/>
              <w:right w:val="single" w:sz="4" w:space="0" w:color="000000"/>
            </w:tcBorders>
            <w:shd w:val="clear" w:color="auto" w:fill="auto"/>
            <w:vAlign w:val="bottom"/>
            <w:hideMark/>
          </w:tcPr>
          <w:p w14:paraId="76D0D8AB" w14:textId="2D83D554"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45150F2F" w14:textId="34067564"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53F449AD" w14:textId="7A78CB8E"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10</w:t>
            </w:r>
          </w:p>
        </w:tc>
        <w:tc>
          <w:tcPr>
            <w:tcW w:w="505" w:type="dxa"/>
            <w:tcBorders>
              <w:top w:val="nil"/>
              <w:left w:val="nil"/>
              <w:bottom w:val="single" w:sz="4" w:space="0" w:color="000000"/>
              <w:right w:val="single" w:sz="4" w:space="0" w:color="000000"/>
            </w:tcBorders>
            <w:shd w:val="clear" w:color="auto" w:fill="auto"/>
            <w:vAlign w:val="bottom"/>
            <w:hideMark/>
          </w:tcPr>
          <w:p w14:paraId="5DBB5640" w14:textId="567DE08C"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48</w:t>
            </w:r>
          </w:p>
        </w:tc>
        <w:tc>
          <w:tcPr>
            <w:tcW w:w="526" w:type="dxa"/>
            <w:tcBorders>
              <w:top w:val="nil"/>
              <w:left w:val="nil"/>
              <w:bottom w:val="single" w:sz="4" w:space="0" w:color="000000"/>
              <w:right w:val="single" w:sz="4" w:space="0" w:color="000000"/>
            </w:tcBorders>
            <w:shd w:val="clear" w:color="auto" w:fill="auto"/>
            <w:vAlign w:val="bottom"/>
            <w:hideMark/>
          </w:tcPr>
          <w:p w14:paraId="76E8BE5F" w14:textId="72CB2C72"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217</w:t>
            </w:r>
          </w:p>
        </w:tc>
        <w:tc>
          <w:tcPr>
            <w:tcW w:w="526" w:type="dxa"/>
            <w:tcBorders>
              <w:top w:val="nil"/>
              <w:left w:val="nil"/>
              <w:bottom w:val="single" w:sz="4" w:space="0" w:color="000000"/>
              <w:right w:val="single" w:sz="4" w:space="0" w:color="000000"/>
            </w:tcBorders>
            <w:shd w:val="clear" w:color="auto" w:fill="auto"/>
            <w:vAlign w:val="bottom"/>
            <w:hideMark/>
          </w:tcPr>
          <w:p w14:paraId="59DC3CA5" w14:textId="61CA0537"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761</w:t>
            </w:r>
          </w:p>
        </w:tc>
        <w:tc>
          <w:tcPr>
            <w:tcW w:w="526" w:type="dxa"/>
            <w:tcBorders>
              <w:top w:val="nil"/>
              <w:left w:val="nil"/>
              <w:bottom w:val="single" w:sz="4" w:space="0" w:color="000000"/>
              <w:right w:val="single" w:sz="4" w:space="0" w:color="000000"/>
            </w:tcBorders>
            <w:shd w:val="clear" w:color="auto" w:fill="auto"/>
            <w:vAlign w:val="bottom"/>
            <w:hideMark/>
          </w:tcPr>
          <w:p w14:paraId="710F62C6" w14:textId="3D437E4E"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40</w:t>
            </w:r>
          </w:p>
        </w:tc>
        <w:tc>
          <w:tcPr>
            <w:tcW w:w="459" w:type="dxa"/>
            <w:tcBorders>
              <w:top w:val="nil"/>
              <w:left w:val="nil"/>
              <w:bottom w:val="single" w:sz="4" w:space="0" w:color="000000"/>
              <w:right w:val="single" w:sz="4" w:space="0" w:color="000000"/>
            </w:tcBorders>
            <w:shd w:val="clear" w:color="auto" w:fill="auto"/>
            <w:vAlign w:val="bottom"/>
            <w:hideMark/>
          </w:tcPr>
          <w:p w14:paraId="764D4827" w14:textId="05897687"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15</w:t>
            </w:r>
          </w:p>
        </w:tc>
        <w:tc>
          <w:tcPr>
            <w:tcW w:w="459" w:type="dxa"/>
            <w:tcBorders>
              <w:top w:val="nil"/>
              <w:left w:val="nil"/>
              <w:bottom w:val="single" w:sz="4" w:space="0" w:color="000000"/>
              <w:right w:val="single" w:sz="4" w:space="0" w:color="000000"/>
            </w:tcBorders>
            <w:shd w:val="clear" w:color="auto" w:fill="auto"/>
            <w:vAlign w:val="bottom"/>
            <w:hideMark/>
          </w:tcPr>
          <w:p w14:paraId="0DD5F4AF" w14:textId="369F7133"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30</w:t>
            </w:r>
          </w:p>
        </w:tc>
        <w:tc>
          <w:tcPr>
            <w:tcW w:w="459" w:type="dxa"/>
            <w:tcBorders>
              <w:top w:val="nil"/>
              <w:left w:val="nil"/>
              <w:bottom w:val="single" w:sz="4" w:space="0" w:color="000000"/>
              <w:right w:val="single" w:sz="4" w:space="0" w:color="000000"/>
            </w:tcBorders>
            <w:shd w:val="clear" w:color="auto" w:fill="auto"/>
            <w:vAlign w:val="bottom"/>
            <w:hideMark/>
          </w:tcPr>
          <w:p w14:paraId="6418A26E" w14:textId="6298C0F1"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25</w:t>
            </w:r>
          </w:p>
        </w:tc>
        <w:tc>
          <w:tcPr>
            <w:tcW w:w="498" w:type="dxa"/>
            <w:tcBorders>
              <w:top w:val="nil"/>
              <w:left w:val="nil"/>
              <w:bottom w:val="single" w:sz="4" w:space="0" w:color="000000"/>
              <w:right w:val="single" w:sz="4" w:space="0" w:color="000000"/>
            </w:tcBorders>
            <w:shd w:val="clear" w:color="auto" w:fill="auto"/>
            <w:vAlign w:val="bottom"/>
            <w:hideMark/>
          </w:tcPr>
          <w:p w14:paraId="201C5365" w14:textId="34321B7A"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225</w:t>
            </w:r>
          </w:p>
        </w:tc>
      </w:tr>
      <w:tr w:rsidR="00BE4AA3" w:rsidRPr="00BE4AA3" w14:paraId="253F7A53"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22D9E7E6"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w:t>
            </w:r>
          </w:p>
        </w:tc>
        <w:tc>
          <w:tcPr>
            <w:tcW w:w="1647" w:type="dxa"/>
            <w:tcBorders>
              <w:top w:val="nil"/>
              <w:left w:val="nil"/>
              <w:bottom w:val="single" w:sz="4" w:space="0" w:color="000000"/>
              <w:right w:val="single" w:sz="4" w:space="0" w:color="000000"/>
            </w:tcBorders>
            <w:shd w:val="clear" w:color="auto" w:fill="auto"/>
            <w:vAlign w:val="bottom"/>
            <w:hideMark/>
          </w:tcPr>
          <w:p w14:paraId="1CA222EC"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Thị trấn Phù Mỹ</w:t>
            </w:r>
          </w:p>
        </w:tc>
        <w:tc>
          <w:tcPr>
            <w:tcW w:w="526" w:type="dxa"/>
            <w:tcBorders>
              <w:top w:val="nil"/>
              <w:left w:val="nil"/>
              <w:bottom w:val="single" w:sz="4" w:space="0" w:color="000000"/>
              <w:right w:val="single" w:sz="4" w:space="0" w:color="000000"/>
            </w:tcBorders>
            <w:shd w:val="clear" w:color="auto" w:fill="auto"/>
            <w:vAlign w:val="bottom"/>
            <w:hideMark/>
          </w:tcPr>
          <w:p w14:paraId="13226C56" w14:textId="33B737E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AA2E65A" w14:textId="12DD372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66BCCA2" w14:textId="602357C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09636B3" w14:textId="2EC61B0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DBD2E52" w14:textId="46DC601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DA6C998" w14:textId="517CF3C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290A2D5" w14:textId="03E7E75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1C3C4AF" w14:textId="51D25D3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E5D386E" w14:textId="10760FC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94A990C" w14:textId="3DC7216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5DDE26F7" w14:textId="465FD7E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E89C81E" w14:textId="69C698F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76CF006F" w14:textId="0014E1E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E50A4D9" w14:textId="633480E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6D102DA" w14:textId="120BBEB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B67664C" w14:textId="08555D3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58CC4A40" w14:textId="14794DF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0494E85" w14:textId="21E6843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75612EC" w14:textId="7EC2809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C20899B" w14:textId="55050DF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574BB6AE" w14:textId="191B7A7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EAC13F8" w14:textId="73C633B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A86D400" w14:textId="1FF7E4E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1800C12" w14:textId="51F0F4D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85BE2FC" w14:textId="2324F9C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81FAC3A" w14:textId="1DB46B6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21ED5E8" w14:textId="5FBAA6A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400FEE6" w14:textId="00C87CB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383B2A6C"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F44818C"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2</w:t>
            </w:r>
          </w:p>
        </w:tc>
        <w:tc>
          <w:tcPr>
            <w:tcW w:w="1647" w:type="dxa"/>
            <w:tcBorders>
              <w:top w:val="nil"/>
              <w:left w:val="nil"/>
              <w:bottom w:val="single" w:sz="4" w:space="0" w:color="000000"/>
              <w:right w:val="single" w:sz="4" w:space="0" w:color="000000"/>
            </w:tcBorders>
            <w:shd w:val="clear" w:color="auto" w:fill="auto"/>
            <w:vAlign w:val="bottom"/>
            <w:hideMark/>
          </w:tcPr>
          <w:p w14:paraId="522A7E99"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Thị trấn Bình Dương</w:t>
            </w:r>
          </w:p>
        </w:tc>
        <w:tc>
          <w:tcPr>
            <w:tcW w:w="526" w:type="dxa"/>
            <w:tcBorders>
              <w:top w:val="nil"/>
              <w:left w:val="nil"/>
              <w:bottom w:val="single" w:sz="4" w:space="0" w:color="000000"/>
              <w:right w:val="single" w:sz="4" w:space="0" w:color="000000"/>
            </w:tcBorders>
            <w:shd w:val="clear" w:color="auto" w:fill="auto"/>
            <w:vAlign w:val="bottom"/>
            <w:hideMark/>
          </w:tcPr>
          <w:p w14:paraId="434789E6" w14:textId="67CE716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A821FFC" w14:textId="0F404BA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D11E1CF" w14:textId="4D32B64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210A52F" w14:textId="756B0A2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39DAD87" w14:textId="77C7469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316E962" w14:textId="4AB6726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1045088" w14:textId="73962AF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D925C08" w14:textId="49976FB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2E16496" w14:textId="7B0BC7F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BDCCBD8" w14:textId="1E82219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60851940" w14:textId="6C5A52F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D2688C9" w14:textId="54AD304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7A5A6D5E" w14:textId="2A35BBC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A22B425" w14:textId="77C54EE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065D92B" w14:textId="20B1F05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E49057C" w14:textId="53453B9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52644F18" w14:textId="367CDAA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D3B3F08" w14:textId="127A633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4EE04A7" w14:textId="455E7CD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A354021" w14:textId="45FFA41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37E9F413" w14:textId="0EB13E9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5455EB0" w14:textId="678E33D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14E3AFC" w14:textId="08C9C3E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139C676" w14:textId="3010DBE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07F92E2" w14:textId="1CC33DB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9329ECD" w14:textId="2F896D6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602E8E0" w14:textId="65CEF9D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8ACCCD8" w14:textId="17D8532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66E23B1B"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0D754AA"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3</w:t>
            </w:r>
          </w:p>
        </w:tc>
        <w:tc>
          <w:tcPr>
            <w:tcW w:w="1647" w:type="dxa"/>
            <w:tcBorders>
              <w:top w:val="nil"/>
              <w:left w:val="nil"/>
              <w:bottom w:val="single" w:sz="4" w:space="0" w:color="000000"/>
              <w:right w:val="single" w:sz="4" w:space="0" w:color="000000"/>
            </w:tcBorders>
            <w:shd w:val="clear" w:color="auto" w:fill="auto"/>
            <w:vAlign w:val="bottom"/>
            <w:hideMark/>
          </w:tcPr>
          <w:p w14:paraId="6FD7D905"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Mỹ Đức</w:t>
            </w:r>
          </w:p>
        </w:tc>
        <w:tc>
          <w:tcPr>
            <w:tcW w:w="526" w:type="dxa"/>
            <w:tcBorders>
              <w:top w:val="nil"/>
              <w:left w:val="nil"/>
              <w:bottom w:val="single" w:sz="4" w:space="0" w:color="000000"/>
              <w:right w:val="single" w:sz="4" w:space="0" w:color="000000"/>
            </w:tcBorders>
            <w:shd w:val="clear" w:color="auto" w:fill="auto"/>
            <w:vAlign w:val="bottom"/>
            <w:hideMark/>
          </w:tcPr>
          <w:p w14:paraId="46AD77CC" w14:textId="2CB0048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7D9A501" w14:textId="5568C38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39BCD50" w14:textId="35DE2A7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B204782" w14:textId="427C32E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0643113" w14:textId="1DA6A1E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EBB807E" w14:textId="4CC9FD8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A3D2C67" w14:textId="0E3505A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7DD41F6" w14:textId="023FDEC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E384C56" w14:textId="49EF45C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0D57482" w14:textId="12E7B5A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17E35D0C" w14:textId="2A9A1A5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8754338" w14:textId="7EA6536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15A0809E" w14:textId="4EA1764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4972F13F" w14:textId="69A94CD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99DD6CA" w14:textId="3D61BD7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745DDE6" w14:textId="4BBE0AD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6E5E8436" w14:textId="453AFDD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B030CA5" w14:textId="61AC834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F08E7AF" w14:textId="4571C8C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3AD2B4C" w14:textId="742858C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7562CCDC" w14:textId="6343BBF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A5A1459" w14:textId="4185807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CCB8110" w14:textId="2F0C0D3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622F76A" w14:textId="7F5F473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67A649D" w14:textId="0129E51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072C355" w14:textId="3805B79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DBC8E17" w14:textId="1E844C4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5A3C5A6" w14:textId="4E89022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23A939F4"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100277CB"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4</w:t>
            </w:r>
          </w:p>
        </w:tc>
        <w:tc>
          <w:tcPr>
            <w:tcW w:w="1647" w:type="dxa"/>
            <w:tcBorders>
              <w:top w:val="nil"/>
              <w:left w:val="nil"/>
              <w:bottom w:val="single" w:sz="4" w:space="0" w:color="000000"/>
              <w:right w:val="single" w:sz="4" w:space="0" w:color="000000"/>
            </w:tcBorders>
            <w:shd w:val="clear" w:color="auto" w:fill="auto"/>
            <w:vAlign w:val="bottom"/>
            <w:hideMark/>
          </w:tcPr>
          <w:p w14:paraId="49BA5953"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Mỹ Châu</w:t>
            </w:r>
          </w:p>
        </w:tc>
        <w:tc>
          <w:tcPr>
            <w:tcW w:w="526" w:type="dxa"/>
            <w:tcBorders>
              <w:top w:val="nil"/>
              <w:left w:val="nil"/>
              <w:bottom w:val="single" w:sz="4" w:space="0" w:color="000000"/>
              <w:right w:val="single" w:sz="4" w:space="0" w:color="000000"/>
            </w:tcBorders>
            <w:shd w:val="clear" w:color="auto" w:fill="auto"/>
            <w:vAlign w:val="bottom"/>
            <w:hideMark/>
          </w:tcPr>
          <w:p w14:paraId="0D018FEF" w14:textId="3251541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FFB81F1" w14:textId="68B8541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EB4C448" w14:textId="36674C0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7DACDCE" w14:textId="1F12389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01634E5" w14:textId="5B346F3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EF825F5" w14:textId="120ACE5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0D51002" w14:textId="1366E1C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8D3D4B3" w14:textId="392C971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193A4CD" w14:textId="4993704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8263B23" w14:textId="09BD573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6DB7B8C7" w14:textId="5E5147A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C38AF4B" w14:textId="1D70022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65A9939B" w14:textId="7522020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5908676" w14:textId="6F31A0A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4833EF4" w14:textId="027CBE8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A12C133" w14:textId="56276C3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7C8AA1F5" w14:textId="4789FE8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D742B70" w14:textId="05AC060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CB35636" w14:textId="754AEEE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6FF0619" w14:textId="6731790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2099B491" w14:textId="60CFCB1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3B0DD17" w14:textId="6EF7075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31EA0F5" w14:textId="6393168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911BC87" w14:textId="183FAE0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87A8C0B" w14:textId="78A922E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05B455B" w14:textId="17EB1D4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8809936" w14:textId="0A2B24E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8828EB2" w14:textId="264C150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67358BB0"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2E20FFB6"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5</w:t>
            </w:r>
          </w:p>
        </w:tc>
        <w:tc>
          <w:tcPr>
            <w:tcW w:w="1647" w:type="dxa"/>
            <w:tcBorders>
              <w:top w:val="nil"/>
              <w:left w:val="nil"/>
              <w:bottom w:val="single" w:sz="4" w:space="0" w:color="000000"/>
              <w:right w:val="single" w:sz="4" w:space="0" w:color="000000"/>
            </w:tcBorders>
            <w:shd w:val="clear" w:color="auto" w:fill="auto"/>
            <w:vAlign w:val="bottom"/>
            <w:hideMark/>
          </w:tcPr>
          <w:p w14:paraId="42FEBA31"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Mỹ Thắng</w:t>
            </w:r>
          </w:p>
        </w:tc>
        <w:tc>
          <w:tcPr>
            <w:tcW w:w="526" w:type="dxa"/>
            <w:tcBorders>
              <w:top w:val="nil"/>
              <w:left w:val="nil"/>
              <w:bottom w:val="single" w:sz="4" w:space="0" w:color="000000"/>
              <w:right w:val="single" w:sz="4" w:space="0" w:color="000000"/>
            </w:tcBorders>
            <w:shd w:val="clear" w:color="auto" w:fill="auto"/>
            <w:vAlign w:val="bottom"/>
            <w:hideMark/>
          </w:tcPr>
          <w:p w14:paraId="4139B1CF" w14:textId="00740D4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D671B07" w14:textId="4B40A27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784CAA9" w14:textId="1EA7C01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C5F9D8C" w14:textId="73D1FA3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B2BC9C5" w14:textId="33AB850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9E85019" w14:textId="7A82428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055BE80" w14:textId="573061C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47A123C" w14:textId="375AA62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A1A6A8D" w14:textId="63A4DAB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2768C80" w14:textId="7005A46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68F8C5D7" w14:textId="2EDDE72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ACAC3EA" w14:textId="3198B56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3FCAB6AF" w14:textId="7DCC68D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5ECF26C6" w14:textId="59A21C0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C0F538B" w14:textId="4BED64A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304DEA1" w14:textId="2268E37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6CDD85E0" w14:textId="5F43D1E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965D5D8" w14:textId="6D0FD31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2C9866E" w14:textId="2182AEE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836DDF7" w14:textId="4FFE587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5BEE0274" w14:textId="6829CA7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4E0FF0C" w14:textId="391844B5"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56A54035" w14:textId="62B52852" w:rsidR="00BE4AA3" w:rsidRPr="00BE4AA3" w:rsidRDefault="00BE4AA3" w:rsidP="00BE4AA3">
            <w:pPr>
              <w:spacing w:before="0" w:after="0" w:line="240" w:lineRule="auto"/>
              <w:ind w:firstLine="0"/>
              <w:jc w:val="right"/>
              <w:rPr>
                <w:color w:val="000000"/>
                <w:sz w:val="14"/>
                <w:szCs w:val="14"/>
              </w:rPr>
            </w:pPr>
            <w:r>
              <w:rPr>
                <w:color w:val="000000"/>
                <w:sz w:val="14"/>
                <w:szCs w:val="14"/>
              </w:rPr>
              <w:t>37</w:t>
            </w:r>
          </w:p>
        </w:tc>
        <w:tc>
          <w:tcPr>
            <w:tcW w:w="526" w:type="dxa"/>
            <w:tcBorders>
              <w:top w:val="nil"/>
              <w:left w:val="nil"/>
              <w:bottom w:val="single" w:sz="4" w:space="0" w:color="000000"/>
              <w:right w:val="single" w:sz="4" w:space="0" w:color="000000"/>
            </w:tcBorders>
            <w:shd w:val="clear" w:color="auto" w:fill="auto"/>
            <w:vAlign w:val="bottom"/>
            <w:hideMark/>
          </w:tcPr>
          <w:p w14:paraId="1C9D0AB9" w14:textId="45768E93"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4FB10A09" w14:textId="2627A1CD"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55DAE943" w14:textId="46684F2F"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A33A20E" w14:textId="21667314"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39DCD073" w14:textId="6EA8B3CB"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6817478A"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C3CDCD2"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6</w:t>
            </w:r>
          </w:p>
        </w:tc>
        <w:tc>
          <w:tcPr>
            <w:tcW w:w="1647" w:type="dxa"/>
            <w:tcBorders>
              <w:top w:val="nil"/>
              <w:left w:val="nil"/>
              <w:bottom w:val="single" w:sz="4" w:space="0" w:color="000000"/>
              <w:right w:val="single" w:sz="4" w:space="0" w:color="000000"/>
            </w:tcBorders>
            <w:shd w:val="clear" w:color="auto" w:fill="auto"/>
            <w:vAlign w:val="bottom"/>
            <w:hideMark/>
          </w:tcPr>
          <w:p w14:paraId="15F01DC3"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Mỹ Lộc</w:t>
            </w:r>
          </w:p>
        </w:tc>
        <w:tc>
          <w:tcPr>
            <w:tcW w:w="526" w:type="dxa"/>
            <w:tcBorders>
              <w:top w:val="nil"/>
              <w:left w:val="nil"/>
              <w:bottom w:val="single" w:sz="4" w:space="0" w:color="000000"/>
              <w:right w:val="single" w:sz="4" w:space="0" w:color="000000"/>
            </w:tcBorders>
            <w:shd w:val="clear" w:color="auto" w:fill="auto"/>
            <w:vAlign w:val="bottom"/>
            <w:hideMark/>
          </w:tcPr>
          <w:p w14:paraId="37B28188" w14:textId="68159EC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6200104" w14:textId="665C479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4D3E2A7" w14:textId="35E84E1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FAADF3B" w14:textId="6FF60C0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942CDFA" w14:textId="2FF3AE0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2E4A6E4" w14:textId="5E10190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8E36612" w14:textId="7907D70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6CFBA4C" w14:textId="6CD86B3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A2AD5E5" w14:textId="51AA479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85C7554" w14:textId="0CEF850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1E0DE7C4" w14:textId="537F1A6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6811249" w14:textId="533BA93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70A74A51" w14:textId="79BAB4D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5CDAF06C" w14:textId="026F3C3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64647C2" w14:textId="48786E9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13BC63A" w14:textId="3725C99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4D30765C" w14:textId="7EDBCE7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73998B6" w14:textId="7A8B3B6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7A47088" w14:textId="1DC2E9B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A7DF941" w14:textId="052E020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2DD02960" w14:textId="2894F1C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5D01DE5" w14:textId="7D66AFD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C17A1C0" w14:textId="1E1499A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1A50822" w14:textId="2E83DD0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335E1D5" w14:textId="2062375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5258E5C" w14:textId="4C9209A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CD31B11" w14:textId="22E56FA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9C22521" w14:textId="0899E7C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33892A58"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60207031"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7</w:t>
            </w:r>
          </w:p>
        </w:tc>
        <w:tc>
          <w:tcPr>
            <w:tcW w:w="1647" w:type="dxa"/>
            <w:tcBorders>
              <w:top w:val="nil"/>
              <w:left w:val="nil"/>
              <w:bottom w:val="single" w:sz="4" w:space="0" w:color="000000"/>
              <w:right w:val="single" w:sz="4" w:space="0" w:color="000000"/>
            </w:tcBorders>
            <w:shd w:val="clear" w:color="auto" w:fill="auto"/>
            <w:vAlign w:val="bottom"/>
            <w:hideMark/>
          </w:tcPr>
          <w:p w14:paraId="577CF9B1"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Mỹ Lợi</w:t>
            </w:r>
          </w:p>
        </w:tc>
        <w:tc>
          <w:tcPr>
            <w:tcW w:w="526" w:type="dxa"/>
            <w:tcBorders>
              <w:top w:val="nil"/>
              <w:left w:val="nil"/>
              <w:bottom w:val="single" w:sz="4" w:space="0" w:color="000000"/>
              <w:right w:val="single" w:sz="4" w:space="0" w:color="000000"/>
            </w:tcBorders>
            <w:shd w:val="clear" w:color="auto" w:fill="auto"/>
            <w:vAlign w:val="bottom"/>
            <w:hideMark/>
          </w:tcPr>
          <w:p w14:paraId="7083D8BC" w14:textId="28E94F8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D1E918C" w14:textId="330288D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8C2550A" w14:textId="22BCA14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02454EC8" w14:textId="1E17F21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7EC0295" w14:textId="648F09B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42BE33F" w14:textId="1CDCB3D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2B9E5EA" w14:textId="3096E8E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0B62FEE" w14:textId="2969E59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85982D9" w14:textId="6A20387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CFD79F4" w14:textId="5668B7C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733C452D" w14:textId="19E1645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A36D0BF" w14:textId="13F3ACF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53F323E6" w14:textId="606BE70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1B519B4" w14:textId="6015500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BA7DE7E" w14:textId="5A9C7058" w:rsidR="00BE4AA3" w:rsidRPr="00BE4AA3" w:rsidRDefault="00BE4AA3" w:rsidP="00BE4AA3">
            <w:pPr>
              <w:spacing w:before="0" w:after="0" w:line="240" w:lineRule="auto"/>
              <w:ind w:firstLine="0"/>
              <w:jc w:val="right"/>
              <w:rPr>
                <w:color w:val="000000"/>
                <w:sz w:val="14"/>
                <w:szCs w:val="14"/>
              </w:rPr>
            </w:pPr>
            <w:r>
              <w:rPr>
                <w:color w:val="000000"/>
                <w:sz w:val="14"/>
                <w:szCs w:val="14"/>
              </w:rPr>
              <w:t>16</w:t>
            </w:r>
          </w:p>
        </w:tc>
        <w:tc>
          <w:tcPr>
            <w:tcW w:w="526" w:type="dxa"/>
            <w:tcBorders>
              <w:top w:val="nil"/>
              <w:left w:val="nil"/>
              <w:bottom w:val="single" w:sz="4" w:space="0" w:color="000000"/>
              <w:right w:val="single" w:sz="4" w:space="0" w:color="000000"/>
            </w:tcBorders>
            <w:shd w:val="clear" w:color="auto" w:fill="auto"/>
            <w:vAlign w:val="bottom"/>
            <w:hideMark/>
          </w:tcPr>
          <w:p w14:paraId="420F41EB" w14:textId="057240C1" w:rsidR="00BE4AA3" w:rsidRPr="00BE4AA3" w:rsidRDefault="00BE4AA3" w:rsidP="00BE4AA3">
            <w:pPr>
              <w:spacing w:before="0" w:after="0" w:line="240" w:lineRule="auto"/>
              <w:ind w:firstLine="0"/>
              <w:jc w:val="right"/>
              <w:rPr>
                <w:color w:val="000000"/>
                <w:sz w:val="14"/>
                <w:szCs w:val="14"/>
              </w:rPr>
            </w:pPr>
            <w:r>
              <w:rPr>
                <w:color w:val="000000"/>
                <w:sz w:val="14"/>
                <w:szCs w:val="14"/>
              </w:rPr>
              <w:t>33</w:t>
            </w:r>
          </w:p>
        </w:tc>
        <w:tc>
          <w:tcPr>
            <w:tcW w:w="461" w:type="dxa"/>
            <w:tcBorders>
              <w:top w:val="nil"/>
              <w:left w:val="nil"/>
              <w:bottom w:val="single" w:sz="4" w:space="0" w:color="000000"/>
              <w:right w:val="single" w:sz="4" w:space="0" w:color="000000"/>
            </w:tcBorders>
            <w:shd w:val="clear" w:color="auto" w:fill="auto"/>
            <w:vAlign w:val="bottom"/>
            <w:hideMark/>
          </w:tcPr>
          <w:p w14:paraId="5E60AC69" w14:textId="05608616"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3DC32265" w14:textId="43FE7798"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020B45E7" w14:textId="4CC063C6"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05854DCB" w14:textId="721DA7A2"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660611EE" w14:textId="14A5ECA2"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11EAB63D" w14:textId="3DCA8A54" w:rsidR="00BE4AA3" w:rsidRPr="00BE4AA3" w:rsidRDefault="00BE4AA3" w:rsidP="00BE4AA3">
            <w:pPr>
              <w:spacing w:before="0" w:after="0" w:line="240" w:lineRule="auto"/>
              <w:ind w:firstLine="0"/>
              <w:jc w:val="right"/>
              <w:rPr>
                <w:color w:val="000000"/>
                <w:sz w:val="14"/>
                <w:szCs w:val="14"/>
              </w:rPr>
            </w:pPr>
            <w:r>
              <w:rPr>
                <w:color w:val="000000"/>
                <w:sz w:val="14"/>
                <w:szCs w:val="14"/>
              </w:rPr>
              <w:t>20</w:t>
            </w:r>
          </w:p>
        </w:tc>
        <w:tc>
          <w:tcPr>
            <w:tcW w:w="526" w:type="dxa"/>
            <w:tcBorders>
              <w:top w:val="nil"/>
              <w:left w:val="nil"/>
              <w:bottom w:val="single" w:sz="4" w:space="0" w:color="000000"/>
              <w:right w:val="single" w:sz="4" w:space="0" w:color="000000"/>
            </w:tcBorders>
            <w:shd w:val="clear" w:color="auto" w:fill="auto"/>
            <w:vAlign w:val="bottom"/>
            <w:hideMark/>
          </w:tcPr>
          <w:p w14:paraId="745E0418" w14:textId="389364C1" w:rsidR="00BE4AA3" w:rsidRPr="00BE4AA3" w:rsidRDefault="00BE4AA3" w:rsidP="00BE4AA3">
            <w:pPr>
              <w:spacing w:before="0" w:after="0" w:line="240" w:lineRule="auto"/>
              <w:ind w:firstLine="0"/>
              <w:jc w:val="right"/>
              <w:rPr>
                <w:color w:val="000000"/>
                <w:sz w:val="14"/>
                <w:szCs w:val="14"/>
              </w:rPr>
            </w:pPr>
            <w:r>
              <w:rPr>
                <w:color w:val="000000"/>
                <w:sz w:val="14"/>
                <w:szCs w:val="14"/>
              </w:rPr>
              <w:t>43</w:t>
            </w:r>
          </w:p>
        </w:tc>
        <w:tc>
          <w:tcPr>
            <w:tcW w:w="526" w:type="dxa"/>
            <w:tcBorders>
              <w:top w:val="nil"/>
              <w:left w:val="nil"/>
              <w:bottom w:val="single" w:sz="4" w:space="0" w:color="000000"/>
              <w:right w:val="single" w:sz="4" w:space="0" w:color="000000"/>
            </w:tcBorders>
            <w:shd w:val="clear" w:color="auto" w:fill="auto"/>
            <w:vAlign w:val="bottom"/>
            <w:hideMark/>
          </w:tcPr>
          <w:p w14:paraId="55D006ED" w14:textId="02B113C5"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28A695D4" w14:textId="40BC70C3"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19CEB6CA" w14:textId="377524C7"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2A4735E1" w14:textId="2E912D97"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08EAD20E" w14:textId="09A76482"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7A1D4C61"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302A41D8"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8</w:t>
            </w:r>
          </w:p>
        </w:tc>
        <w:tc>
          <w:tcPr>
            <w:tcW w:w="1647" w:type="dxa"/>
            <w:tcBorders>
              <w:top w:val="nil"/>
              <w:left w:val="nil"/>
              <w:bottom w:val="single" w:sz="4" w:space="0" w:color="000000"/>
              <w:right w:val="single" w:sz="4" w:space="0" w:color="000000"/>
            </w:tcBorders>
            <w:shd w:val="clear" w:color="auto" w:fill="auto"/>
            <w:vAlign w:val="bottom"/>
            <w:hideMark/>
          </w:tcPr>
          <w:p w14:paraId="602CC712"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Mỹ An</w:t>
            </w:r>
          </w:p>
        </w:tc>
        <w:tc>
          <w:tcPr>
            <w:tcW w:w="526" w:type="dxa"/>
            <w:tcBorders>
              <w:top w:val="nil"/>
              <w:left w:val="nil"/>
              <w:bottom w:val="single" w:sz="4" w:space="0" w:color="000000"/>
              <w:right w:val="single" w:sz="4" w:space="0" w:color="000000"/>
            </w:tcBorders>
            <w:shd w:val="clear" w:color="auto" w:fill="auto"/>
            <w:vAlign w:val="bottom"/>
            <w:hideMark/>
          </w:tcPr>
          <w:p w14:paraId="30DDE1F2" w14:textId="0138ED3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B31C3AD" w14:textId="5BC68C3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F2C979E" w14:textId="2940AAD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7CC16515" w14:textId="0E1C25E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24FCAEB" w14:textId="6AF5418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A286F9C" w14:textId="769068E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C4EB680" w14:textId="4F17170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2BC0585" w14:textId="41DA435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22CA1EC" w14:textId="2E91B1D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54CB612" w14:textId="02EF65E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4AF1BA7D" w14:textId="446406C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68C211B" w14:textId="5311478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38DEDE87" w14:textId="5B0E2C3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590BB317" w14:textId="60799BC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0E24F39" w14:textId="2813720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5061DB0" w14:textId="706CF0F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06ADDCEE" w14:textId="27393B0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70150D4" w14:textId="118AF99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886C1F6" w14:textId="7DA4741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4CBD841" w14:textId="05507B9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6B33FFF1" w14:textId="3899821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4EEA195" w14:textId="07AD47F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1B9B3AA" w14:textId="7360294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C2E2EC4" w14:textId="23EB0BE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2C4DCE9" w14:textId="0746E3A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55BA9F7" w14:textId="7EFA981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89441F8" w14:textId="526757C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AB3ADC0" w14:textId="4E18A4E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12D06770"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10816D4"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9</w:t>
            </w:r>
          </w:p>
        </w:tc>
        <w:tc>
          <w:tcPr>
            <w:tcW w:w="1647" w:type="dxa"/>
            <w:tcBorders>
              <w:top w:val="nil"/>
              <w:left w:val="nil"/>
              <w:bottom w:val="single" w:sz="4" w:space="0" w:color="000000"/>
              <w:right w:val="single" w:sz="4" w:space="0" w:color="000000"/>
            </w:tcBorders>
            <w:shd w:val="clear" w:color="auto" w:fill="auto"/>
            <w:vAlign w:val="bottom"/>
            <w:hideMark/>
          </w:tcPr>
          <w:p w14:paraId="3E60AAF1"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Mỹ Phong</w:t>
            </w:r>
          </w:p>
        </w:tc>
        <w:tc>
          <w:tcPr>
            <w:tcW w:w="526" w:type="dxa"/>
            <w:tcBorders>
              <w:top w:val="nil"/>
              <w:left w:val="nil"/>
              <w:bottom w:val="single" w:sz="4" w:space="0" w:color="000000"/>
              <w:right w:val="single" w:sz="4" w:space="0" w:color="000000"/>
            </w:tcBorders>
            <w:shd w:val="clear" w:color="auto" w:fill="auto"/>
            <w:vAlign w:val="bottom"/>
            <w:hideMark/>
          </w:tcPr>
          <w:p w14:paraId="1D8AB6EB" w14:textId="021559E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D982744" w14:textId="399FAAA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1274A00" w14:textId="723BD3B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5B4EA3DC" w14:textId="164F053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2F12229" w14:textId="1BA4AB9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7B87223" w14:textId="25B0668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9FF6A46" w14:textId="76EEDAF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69CFD2A" w14:textId="4CFD21D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FA8DFCA" w14:textId="4FA2922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C9E36AE" w14:textId="4300031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7CA47312" w14:textId="4F18401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BDF6CC7" w14:textId="2ED4198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555CF638" w14:textId="057D724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A5E99B5" w14:textId="66466D2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A3BAD03" w14:textId="6A9A707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E693A62" w14:textId="57BA361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55F1A9D3" w14:textId="19FFAA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30CF6F8" w14:textId="75D76DB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36B507A" w14:textId="3ACF7A1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6FB1DA2" w14:textId="176672C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3AAC8401" w14:textId="58E00B2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750DE07" w14:textId="0F4DA10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46266D8" w14:textId="73B1C60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E103E12" w14:textId="5F64E94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029E499" w14:textId="0A4A9C5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23393EF" w14:textId="3CBA7F5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FBEDCD8" w14:textId="6B4E0AB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82AF39C" w14:textId="6B897C1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49D56427"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601CFD44"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10</w:t>
            </w:r>
          </w:p>
        </w:tc>
        <w:tc>
          <w:tcPr>
            <w:tcW w:w="1647" w:type="dxa"/>
            <w:tcBorders>
              <w:top w:val="nil"/>
              <w:left w:val="nil"/>
              <w:bottom w:val="single" w:sz="4" w:space="0" w:color="000000"/>
              <w:right w:val="single" w:sz="4" w:space="0" w:color="000000"/>
            </w:tcBorders>
            <w:shd w:val="clear" w:color="auto" w:fill="auto"/>
            <w:vAlign w:val="bottom"/>
            <w:hideMark/>
          </w:tcPr>
          <w:p w14:paraId="532D01C7"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Mỹ Trinh</w:t>
            </w:r>
          </w:p>
        </w:tc>
        <w:tc>
          <w:tcPr>
            <w:tcW w:w="526" w:type="dxa"/>
            <w:tcBorders>
              <w:top w:val="nil"/>
              <w:left w:val="nil"/>
              <w:bottom w:val="single" w:sz="4" w:space="0" w:color="000000"/>
              <w:right w:val="single" w:sz="4" w:space="0" w:color="000000"/>
            </w:tcBorders>
            <w:shd w:val="clear" w:color="auto" w:fill="auto"/>
            <w:vAlign w:val="bottom"/>
            <w:hideMark/>
          </w:tcPr>
          <w:p w14:paraId="00AA149A" w14:textId="7F78F6F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7E4FB3D" w14:textId="3A38C42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6871BD7" w14:textId="6990A44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843F3CA" w14:textId="24B315B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1EC6518" w14:textId="50EE8F2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4EF4C52" w14:textId="6A57255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B4FB058" w14:textId="654383C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B2CEF8A" w14:textId="729A6DD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5EE7D98" w14:textId="0B92A21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954D875" w14:textId="0D45E8E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3700C8BC" w14:textId="25DBB70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421B209" w14:textId="2150017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0BB7BFAA" w14:textId="6350ADF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3409FAC" w14:textId="1D4500F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13A44D5" w14:textId="66EC2A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36F4D76" w14:textId="21E8AB4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4FFB768B" w14:textId="7B11C1C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CFF8D32" w14:textId="6EFFAC3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2D89F76" w14:textId="4201D1E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B6A6C12" w14:textId="36A8DC5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3CC0F8A2" w14:textId="1488BE2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20F2FB3" w14:textId="2ED88F7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BA5BF7E" w14:textId="427E789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0B019F8" w14:textId="690AD90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EE106BA" w14:textId="60D1DE1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9CBD9ED" w14:textId="1279EED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C741019" w14:textId="23AA4F9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B9A4EFF" w14:textId="0AD5D3E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4E800E26"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1A700C01"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11</w:t>
            </w:r>
          </w:p>
        </w:tc>
        <w:tc>
          <w:tcPr>
            <w:tcW w:w="1647" w:type="dxa"/>
            <w:tcBorders>
              <w:top w:val="nil"/>
              <w:left w:val="nil"/>
              <w:bottom w:val="single" w:sz="4" w:space="0" w:color="000000"/>
              <w:right w:val="single" w:sz="4" w:space="0" w:color="000000"/>
            </w:tcBorders>
            <w:shd w:val="clear" w:color="auto" w:fill="auto"/>
            <w:vAlign w:val="bottom"/>
            <w:hideMark/>
          </w:tcPr>
          <w:p w14:paraId="5789420D"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Mỹ Thọ</w:t>
            </w:r>
          </w:p>
        </w:tc>
        <w:tc>
          <w:tcPr>
            <w:tcW w:w="526" w:type="dxa"/>
            <w:tcBorders>
              <w:top w:val="nil"/>
              <w:left w:val="nil"/>
              <w:bottom w:val="single" w:sz="4" w:space="0" w:color="000000"/>
              <w:right w:val="single" w:sz="4" w:space="0" w:color="000000"/>
            </w:tcBorders>
            <w:shd w:val="clear" w:color="auto" w:fill="auto"/>
            <w:vAlign w:val="bottom"/>
            <w:hideMark/>
          </w:tcPr>
          <w:p w14:paraId="47B7D5B2" w14:textId="2B5DCF9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28DF9DC" w14:textId="55E3FE7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BB751DA" w14:textId="6CED989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52CBE572" w14:textId="469D54F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32E2AAA" w14:textId="534C786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D27BD4F" w14:textId="6207889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8965BCA" w14:textId="64C7B10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B4C10EE" w14:textId="298A351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03224F3" w14:textId="1CB0534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EC03161" w14:textId="79EBEA4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4E332B6F" w14:textId="52C9550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C161758" w14:textId="76ABFA6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168A5287" w14:textId="020C38F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538CCA6D" w14:textId="20478B2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B3E9914" w14:textId="3D0B2A6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B837A2C" w14:textId="069D406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4DF29EA9" w14:textId="1836972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FBD8778" w14:textId="43AC3BC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502EAC6" w14:textId="43C0906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BF58239" w14:textId="7122084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4491ABCF" w14:textId="473E0B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378FBA5" w14:textId="6888758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35A9B71" w14:textId="01726E6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60A2839" w14:textId="7ED0710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EB5FB61" w14:textId="4DF6FE6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679AF00" w14:textId="5571089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53B6918" w14:textId="19FEFDB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33B8C3E" w14:textId="7F5EC66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6EA5F902"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21ABA9BD"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12</w:t>
            </w:r>
          </w:p>
        </w:tc>
        <w:tc>
          <w:tcPr>
            <w:tcW w:w="1647" w:type="dxa"/>
            <w:tcBorders>
              <w:top w:val="nil"/>
              <w:left w:val="nil"/>
              <w:bottom w:val="single" w:sz="4" w:space="0" w:color="000000"/>
              <w:right w:val="single" w:sz="4" w:space="0" w:color="000000"/>
            </w:tcBorders>
            <w:shd w:val="clear" w:color="auto" w:fill="auto"/>
            <w:vAlign w:val="bottom"/>
            <w:hideMark/>
          </w:tcPr>
          <w:p w14:paraId="519B7AA5"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Mỹ Hòa</w:t>
            </w:r>
          </w:p>
        </w:tc>
        <w:tc>
          <w:tcPr>
            <w:tcW w:w="526" w:type="dxa"/>
            <w:tcBorders>
              <w:top w:val="nil"/>
              <w:left w:val="nil"/>
              <w:bottom w:val="single" w:sz="4" w:space="0" w:color="000000"/>
              <w:right w:val="single" w:sz="4" w:space="0" w:color="000000"/>
            </w:tcBorders>
            <w:shd w:val="clear" w:color="auto" w:fill="auto"/>
            <w:vAlign w:val="bottom"/>
            <w:hideMark/>
          </w:tcPr>
          <w:p w14:paraId="54BCF49E" w14:textId="715C6CC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00121B8" w14:textId="21DCE14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6778541" w14:textId="03728F8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24000BA" w14:textId="4A28A21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C68D1FC" w14:textId="20BB8CA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C4C9865" w14:textId="1A68084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17F5174" w14:textId="0D907E7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C64A53C" w14:textId="4197CED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C23BD52" w14:textId="79C0147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222DA6A" w14:textId="5C967CA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6E21F65D" w14:textId="6BC3F01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7F5302B" w14:textId="6312F32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0445A822" w14:textId="4D771D4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F4FD0E7" w14:textId="5E793B5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40E22BB" w14:textId="555B84B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D5740AB" w14:textId="1824CA5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3758A6B4" w14:textId="43C5934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F002546" w14:textId="15A81AA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3A2DF20" w14:textId="7665691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A56894B" w14:textId="1813119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24DDE4B4" w14:textId="03286A3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F9B9ACA" w14:textId="7C2E289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F8E2993" w14:textId="26F1F82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BDDBF59" w14:textId="7715635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5029619" w14:textId="22BA892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F44EB9D" w14:textId="423E41C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20FB828" w14:textId="58AD831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018B35F" w14:textId="3E97490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04717CA0"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04EB616"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13</w:t>
            </w:r>
          </w:p>
        </w:tc>
        <w:tc>
          <w:tcPr>
            <w:tcW w:w="1647" w:type="dxa"/>
            <w:tcBorders>
              <w:top w:val="nil"/>
              <w:left w:val="nil"/>
              <w:bottom w:val="single" w:sz="4" w:space="0" w:color="000000"/>
              <w:right w:val="single" w:sz="4" w:space="0" w:color="000000"/>
            </w:tcBorders>
            <w:shd w:val="clear" w:color="auto" w:fill="auto"/>
            <w:vAlign w:val="bottom"/>
            <w:hideMark/>
          </w:tcPr>
          <w:p w14:paraId="16AC6DA5"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Mỹ Thành</w:t>
            </w:r>
          </w:p>
        </w:tc>
        <w:tc>
          <w:tcPr>
            <w:tcW w:w="526" w:type="dxa"/>
            <w:tcBorders>
              <w:top w:val="nil"/>
              <w:left w:val="nil"/>
              <w:bottom w:val="single" w:sz="4" w:space="0" w:color="000000"/>
              <w:right w:val="single" w:sz="4" w:space="0" w:color="000000"/>
            </w:tcBorders>
            <w:shd w:val="clear" w:color="auto" w:fill="auto"/>
            <w:vAlign w:val="bottom"/>
            <w:hideMark/>
          </w:tcPr>
          <w:p w14:paraId="6FF70BF6" w14:textId="4B38C8F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392BEF8" w14:textId="6F1DE6E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FB531CB" w14:textId="1958D40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54422C5" w14:textId="7DCEF89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1F6BA3A" w14:textId="623C4F9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1533B08" w14:textId="00E3305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10C7455" w14:textId="18BA6DC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5D78CDC" w14:textId="321F067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943C5AA" w14:textId="6249167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802E5B8" w14:textId="25A8CA8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3233B151" w14:textId="3D111BA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426325E" w14:textId="2B0783F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4866EDA1" w14:textId="5D10A68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FB71D25" w14:textId="3CD3083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EE5DE40" w14:textId="39FBBA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38BED80" w14:textId="41F2EF0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5A2346CD" w14:textId="667900A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66017B1" w14:textId="60BC318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F79A662" w14:textId="7983E6D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8F0E992" w14:textId="0E17DCC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4D3D7C80" w14:textId="417ECEB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ADE1B15" w14:textId="44593A6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5C1D3A3" w14:textId="7D4F1CD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7E0FA58" w14:textId="09FC746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CF0CB8C" w14:textId="0CBDF62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CBDA1EF" w14:textId="2AE6EC2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1FA3321" w14:textId="67F13FA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68842A5" w14:textId="2913E4E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23EAF30C"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10C6C0F2"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14</w:t>
            </w:r>
          </w:p>
        </w:tc>
        <w:tc>
          <w:tcPr>
            <w:tcW w:w="1647" w:type="dxa"/>
            <w:tcBorders>
              <w:top w:val="nil"/>
              <w:left w:val="nil"/>
              <w:bottom w:val="single" w:sz="4" w:space="0" w:color="000000"/>
              <w:right w:val="single" w:sz="4" w:space="0" w:color="000000"/>
            </w:tcBorders>
            <w:shd w:val="clear" w:color="auto" w:fill="auto"/>
            <w:vAlign w:val="bottom"/>
            <w:hideMark/>
          </w:tcPr>
          <w:p w14:paraId="33E4CDF2"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Mỹ Chánh</w:t>
            </w:r>
          </w:p>
        </w:tc>
        <w:tc>
          <w:tcPr>
            <w:tcW w:w="526" w:type="dxa"/>
            <w:tcBorders>
              <w:top w:val="nil"/>
              <w:left w:val="nil"/>
              <w:bottom w:val="single" w:sz="4" w:space="0" w:color="000000"/>
              <w:right w:val="single" w:sz="4" w:space="0" w:color="000000"/>
            </w:tcBorders>
            <w:shd w:val="clear" w:color="auto" w:fill="auto"/>
            <w:vAlign w:val="bottom"/>
            <w:hideMark/>
          </w:tcPr>
          <w:p w14:paraId="6BBD8212" w14:textId="29C3DD2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033DF7A" w14:textId="647C013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1113DBC" w14:textId="259B100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D7A3D26" w14:textId="19BAC88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588AB33" w14:textId="3051BD9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71CBFE8" w14:textId="7E32192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4FB1534" w14:textId="1214219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F693147" w14:textId="0EBB5EE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1942BEA" w14:textId="1CF167B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C656F8C" w14:textId="649E93B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6A7528E5" w14:textId="45B39ED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BAECDA2" w14:textId="3D8D3D2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6C137DAA" w14:textId="70D9635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42C8DD57" w14:textId="5CE157E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EE032BD" w14:textId="4D653163"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6A075838" w14:textId="1C63F384"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461" w:type="dxa"/>
            <w:tcBorders>
              <w:top w:val="nil"/>
              <w:left w:val="nil"/>
              <w:bottom w:val="single" w:sz="4" w:space="0" w:color="000000"/>
              <w:right w:val="single" w:sz="4" w:space="0" w:color="000000"/>
            </w:tcBorders>
            <w:shd w:val="clear" w:color="auto" w:fill="auto"/>
            <w:vAlign w:val="bottom"/>
            <w:hideMark/>
          </w:tcPr>
          <w:p w14:paraId="36D05B33" w14:textId="29ADEBE7"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2477ADB" w14:textId="796FA10E"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3B4120C4" w14:textId="0CDB1D15"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4C92C6C2" w14:textId="491C9BBF"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35DFEC39" w14:textId="4F11E770"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6A762830" w14:textId="7E98FC16" w:rsidR="00BE4AA3" w:rsidRPr="00BE4AA3" w:rsidRDefault="00BE4AA3" w:rsidP="00BE4AA3">
            <w:pPr>
              <w:spacing w:before="0" w:after="0" w:line="240" w:lineRule="auto"/>
              <w:ind w:firstLine="0"/>
              <w:jc w:val="right"/>
              <w:rPr>
                <w:color w:val="000000"/>
                <w:sz w:val="14"/>
                <w:szCs w:val="14"/>
              </w:rPr>
            </w:pPr>
            <w:r>
              <w:rPr>
                <w:color w:val="000000"/>
                <w:sz w:val="14"/>
                <w:szCs w:val="14"/>
              </w:rPr>
              <w:t>105</w:t>
            </w:r>
          </w:p>
        </w:tc>
        <w:tc>
          <w:tcPr>
            <w:tcW w:w="526" w:type="dxa"/>
            <w:tcBorders>
              <w:top w:val="nil"/>
              <w:left w:val="nil"/>
              <w:bottom w:val="single" w:sz="4" w:space="0" w:color="000000"/>
              <w:right w:val="single" w:sz="4" w:space="0" w:color="000000"/>
            </w:tcBorders>
            <w:shd w:val="clear" w:color="auto" w:fill="auto"/>
            <w:vAlign w:val="bottom"/>
            <w:hideMark/>
          </w:tcPr>
          <w:p w14:paraId="51F09F57" w14:textId="34FF241B" w:rsidR="00BE4AA3" w:rsidRPr="00BE4AA3" w:rsidRDefault="00BE4AA3" w:rsidP="00BE4AA3">
            <w:pPr>
              <w:spacing w:before="0" w:after="0" w:line="240" w:lineRule="auto"/>
              <w:ind w:firstLine="0"/>
              <w:jc w:val="right"/>
              <w:rPr>
                <w:color w:val="000000"/>
                <w:sz w:val="14"/>
                <w:szCs w:val="14"/>
              </w:rPr>
            </w:pPr>
            <w:r>
              <w:rPr>
                <w:color w:val="000000"/>
                <w:sz w:val="14"/>
                <w:szCs w:val="14"/>
              </w:rPr>
              <w:t>401</w:t>
            </w:r>
          </w:p>
        </w:tc>
        <w:tc>
          <w:tcPr>
            <w:tcW w:w="526" w:type="dxa"/>
            <w:tcBorders>
              <w:top w:val="nil"/>
              <w:left w:val="nil"/>
              <w:bottom w:val="single" w:sz="4" w:space="0" w:color="000000"/>
              <w:right w:val="single" w:sz="4" w:space="0" w:color="000000"/>
            </w:tcBorders>
            <w:shd w:val="clear" w:color="auto" w:fill="auto"/>
            <w:vAlign w:val="bottom"/>
            <w:hideMark/>
          </w:tcPr>
          <w:p w14:paraId="171DA7A5" w14:textId="45CFA244"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67B53304" w14:textId="549FB10F"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2D7304A2" w14:textId="135BD66E"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30858F12" w14:textId="731B5B3F"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0ECE85AD" w14:textId="3C03426B"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7C1683D8"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77AEBDA"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15</w:t>
            </w:r>
          </w:p>
        </w:tc>
        <w:tc>
          <w:tcPr>
            <w:tcW w:w="1647" w:type="dxa"/>
            <w:tcBorders>
              <w:top w:val="nil"/>
              <w:left w:val="nil"/>
              <w:bottom w:val="single" w:sz="4" w:space="0" w:color="000000"/>
              <w:right w:val="single" w:sz="4" w:space="0" w:color="000000"/>
            </w:tcBorders>
            <w:shd w:val="clear" w:color="auto" w:fill="auto"/>
            <w:vAlign w:val="bottom"/>
            <w:hideMark/>
          </w:tcPr>
          <w:p w14:paraId="11B6D188"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Mỹ Quang</w:t>
            </w:r>
          </w:p>
        </w:tc>
        <w:tc>
          <w:tcPr>
            <w:tcW w:w="526" w:type="dxa"/>
            <w:tcBorders>
              <w:top w:val="nil"/>
              <w:left w:val="nil"/>
              <w:bottom w:val="single" w:sz="4" w:space="0" w:color="000000"/>
              <w:right w:val="single" w:sz="4" w:space="0" w:color="000000"/>
            </w:tcBorders>
            <w:shd w:val="clear" w:color="auto" w:fill="auto"/>
            <w:vAlign w:val="bottom"/>
            <w:hideMark/>
          </w:tcPr>
          <w:p w14:paraId="2D90FEE3" w14:textId="03D3F44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E8F11F3" w14:textId="6CDA537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1B055B1" w14:textId="372C4E5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4D44CE8" w14:textId="0BA0EB0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F971F71" w14:textId="18CBD9F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39E36F9" w14:textId="3C00B9E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7AFD14A" w14:textId="1551988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EFCCDC3" w14:textId="58BFF66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36E8F6E" w14:textId="3A2D5D3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3811D6B" w14:textId="7A28AF6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4B525D06" w14:textId="069A48E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1C79023" w14:textId="30E16B5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4FF16A34" w14:textId="5BF7079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B841E69" w14:textId="19D6309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68F93F7" w14:textId="679F832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D2C1AE9" w14:textId="1B4E71C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40112E9E" w14:textId="104DC8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E36324C" w14:textId="671F3E0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03471B7" w14:textId="434A45F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6FB46BB" w14:textId="7920D78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50D55830" w14:textId="50F4626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3A504A1" w14:textId="2A01FA6C" w:rsidR="00BE4AA3" w:rsidRPr="00BE4AA3" w:rsidRDefault="00BE4AA3" w:rsidP="00BE4AA3">
            <w:pPr>
              <w:spacing w:before="0" w:after="0" w:line="240" w:lineRule="auto"/>
              <w:ind w:firstLine="0"/>
              <w:jc w:val="right"/>
              <w:rPr>
                <w:color w:val="000000"/>
                <w:sz w:val="14"/>
                <w:szCs w:val="14"/>
              </w:rPr>
            </w:pPr>
            <w:r>
              <w:rPr>
                <w:color w:val="000000"/>
                <w:sz w:val="14"/>
                <w:szCs w:val="14"/>
              </w:rPr>
              <w:t>54</w:t>
            </w:r>
          </w:p>
        </w:tc>
        <w:tc>
          <w:tcPr>
            <w:tcW w:w="526" w:type="dxa"/>
            <w:tcBorders>
              <w:top w:val="nil"/>
              <w:left w:val="nil"/>
              <w:bottom w:val="single" w:sz="4" w:space="0" w:color="000000"/>
              <w:right w:val="single" w:sz="4" w:space="0" w:color="000000"/>
            </w:tcBorders>
            <w:shd w:val="clear" w:color="auto" w:fill="auto"/>
            <w:vAlign w:val="bottom"/>
            <w:hideMark/>
          </w:tcPr>
          <w:p w14:paraId="0CAF4A24" w14:textId="3B78B4EB" w:rsidR="00BE4AA3" w:rsidRPr="00BE4AA3" w:rsidRDefault="00BE4AA3" w:rsidP="00BE4AA3">
            <w:pPr>
              <w:spacing w:before="0" w:after="0" w:line="240" w:lineRule="auto"/>
              <w:ind w:firstLine="0"/>
              <w:jc w:val="right"/>
              <w:rPr>
                <w:color w:val="000000"/>
                <w:sz w:val="14"/>
                <w:szCs w:val="14"/>
              </w:rPr>
            </w:pPr>
            <w:r>
              <w:rPr>
                <w:color w:val="000000"/>
                <w:sz w:val="14"/>
                <w:szCs w:val="14"/>
              </w:rPr>
              <w:t>165</w:t>
            </w:r>
          </w:p>
        </w:tc>
        <w:tc>
          <w:tcPr>
            <w:tcW w:w="526" w:type="dxa"/>
            <w:tcBorders>
              <w:top w:val="nil"/>
              <w:left w:val="nil"/>
              <w:bottom w:val="single" w:sz="4" w:space="0" w:color="000000"/>
              <w:right w:val="single" w:sz="4" w:space="0" w:color="000000"/>
            </w:tcBorders>
            <w:shd w:val="clear" w:color="auto" w:fill="auto"/>
            <w:vAlign w:val="bottom"/>
            <w:hideMark/>
          </w:tcPr>
          <w:p w14:paraId="3BBBFCA7" w14:textId="396CA246"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35D867A3" w14:textId="0D84223B"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4A0CB14E" w14:textId="2C015433"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63FAD60D" w14:textId="2BC65612"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28F28CF6" w14:textId="313A2585"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4A028EC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6CCE471"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16</w:t>
            </w:r>
          </w:p>
        </w:tc>
        <w:tc>
          <w:tcPr>
            <w:tcW w:w="1647" w:type="dxa"/>
            <w:tcBorders>
              <w:top w:val="nil"/>
              <w:left w:val="nil"/>
              <w:bottom w:val="single" w:sz="4" w:space="0" w:color="000000"/>
              <w:right w:val="single" w:sz="4" w:space="0" w:color="000000"/>
            </w:tcBorders>
            <w:shd w:val="clear" w:color="auto" w:fill="auto"/>
            <w:vAlign w:val="bottom"/>
            <w:hideMark/>
          </w:tcPr>
          <w:p w14:paraId="7D6476F9"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Mỹ Hiệp</w:t>
            </w:r>
          </w:p>
        </w:tc>
        <w:tc>
          <w:tcPr>
            <w:tcW w:w="526" w:type="dxa"/>
            <w:tcBorders>
              <w:top w:val="nil"/>
              <w:left w:val="nil"/>
              <w:bottom w:val="single" w:sz="4" w:space="0" w:color="000000"/>
              <w:right w:val="single" w:sz="4" w:space="0" w:color="000000"/>
            </w:tcBorders>
            <w:shd w:val="clear" w:color="auto" w:fill="auto"/>
            <w:vAlign w:val="bottom"/>
            <w:hideMark/>
          </w:tcPr>
          <w:p w14:paraId="123529F1" w14:textId="010597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C96C337" w14:textId="2D967C3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ECBE574" w14:textId="4ED268B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F2E7020" w14:textId="4EF8EB3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390656D" w14:textId="5F3DFE7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58FCC5C" w14:textId="75EA818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89F9D05" w14:textId="6A0AC50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E579A1D" w14:textId="6032336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1C02772" w14:textId="4FA2735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3B6233E" w14:textId="0ED2C73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2D72F1D8" w14:textId="62042DF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DB4A9BC" w14:textId="1B6A1B5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06E068F7" w14:textId="6F27C17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A279323" w14:textId="27F2DA7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B448387" w14:textId="3BBDDF5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E769567" w14:textId="3C99128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064E7593" w14:textId="527BDB6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B014420" w14:textId="2420303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A9F2A2F" w14:textId="5B21AB3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7222D81" w14:textId="6BFCE87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5538A54C" w14:textId="00449F3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92A42FA" w14:textId="658E2D4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5586003" w14:textId="4D512AF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A684236" w14:textId="4141304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CC0D367" w14:textId="2B675E6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C7B02B0" w14:textId="34B8387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62305D6" w14:textId="3364359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8A3ABCC" w14:textId="3056771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2C852B57"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F2BF75A"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17</w:t>
            </w:r>
          </w:p>
        </w:tc>
        <w:tc>
          <w:tcPr>
            <w:tcW w:w="1647" w:type="dxa"/>
            <w:tcBorders>
              <w:top w:val="nil"/>
              <w:left w:val="nil"/>
              <w:bottom w:val="single" w:sz="4" w:space="0" w:color="000000"/>
              <w:right w:val="single" w:sz="4" w:space="0" w:color="000000"/>
            </w:tcBorders>
            <w:shd w:val="clear" w:color="auto" w:fill="auto"/>
            <w:vAlign w:val="bottom"/>
            <w:hideMark/>
          </w:tcPr>
          <w:p w14:paraId="34BD2517"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Mỹ Tài</w:t>
            </w:r>
          </w:p>
        </w:tc>
        <w:tc>
          <w:tcPr>
            <w:tcW w:w="526" w:type="dxa"/>
            <w:tcBorders>
              <w:top w:val="nil"/>
              <w:left w:val="nil"/>
              <w:bottom w:val="single" w:sz="4" w:space="0" w:color="000000"/>
              <w:right w:val="single" w:sz="4" w:space="0" w:color="000000"/>
            </w:tcBorders>
            <w:shd w:val="clear" w:color="auto" w:fill="auto"/>
            <w:vAlign w:val="bottom"/>
            <w:hideMark/>
          </w:tcPr>
          <w:p w14:paraId="5744C4B0" w14:textId="7C26782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43A6BE8" w14:textId="13B61D1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04A6033" w14:textId="1522535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505951DA" w14:textId="4C29223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DA6036C" w14:textId="7788F6D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4DDF6F0" w14:textId="5DDBF8A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2573193" w14:textId="5F5F733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615ACD2" w14:textId="1E47D04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893B4A7" w14:textId="0D197F5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58645A2" w14:textId="0AB6665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4B2A1EF5" w14:textId="20CE5B0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9F2854E" w14:textId="68BB088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57F0D52E" w14:textId="42BF3B4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4D2F295D" w14:textId="3203127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552C4F4" w14:textId="008DAC6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35A9B41" w14:textId="7234816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76030BEA" w14:textId="4B7D0D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DED0139" w14:textId="4321690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854D33B" w14:textId="1D0B004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9384B16" w14:textId="62E030D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6FA55DDC" w14:textId="094DBE4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60EBD14" w14:textId="77D0519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E78815A" w14:textId="17C2F9C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00758C7" w14:textId="3D30AF5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4E5802A" w14:textId="418AEF1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372BC1B" w14:textId="514D2AB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3A6FA0D" w14:textId="3618B9F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7D39EF0" w14:textId="50919BE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6114930F"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BDC6D65"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18</w:t>
            </w:r>
          </w:p>
        </w:tc>
        <w:tc>
          <w:tcPr>
            <w:tcW w:w="1647" w:type="dxa"/>
            <w:tcBorders>
              <w:top w:val="nil"/>
              <w:left w:val="nil"/>
              <w:bottom w:val="single" w:sz="4" w:space="0" w:color="000000"/>
              <w:right w:val="single" w:sz="4" w:space="0" w:color="000000"/>
            </w:tcBorders>
            <w:shd w:val="clear" w:color="auto" w:fill="auto"/>
            <w:vAlign w:val="bottom"/>
            <w:hideMark/>
          </w:tcPr>
          <w:p w14:paraId="225D656E"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Mỹ Cát</w:t>
            </w:r>
          </w:p>
        </w:tc>
        <w:tc>
          <w:tcPr>
            <w:tcW w:w="526" w:type="dxa"/>
            <w:tcBorders>
              <w:top w:val="nil"/>
              <w:left w:val="nil"/>
              <w:bottom w:val="single" w:sz="4" w:space="0" w:color="000000"/>
              <w:right w:val="single" w:sz="4" w:space="0" w:color="000000"/>
            </w:tcBorders>
            <w:shd w:val="clear" w:color="auto" w:fill="auto"/>
            <w:vAlign w:val="bottom"/>
            <w:hideMark/>
          </w:tcPr>
          <w:p w14:paraId="7408E71A" w14:textId="1C2DBC4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496CEDA" w14:textId="2B5FB22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88A4527" w14:textId="36D3ECC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B8BDFB4" w14:textId="04B541B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011E404" w14:textId="647CD57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9654F62" w14:textId="1A154A6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EA34C07" w14:textId="3826810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9A871E7" w14:textId="2270811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E2657B9" w14:textId="37D986C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00045DF" w14:textId="561BA1C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35856AFB" w14:textId="5864DAF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A65F965" w14:textId="053534E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151D8C35" w14:textId="06D01BB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998920A" w14:textId="3CB3F85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D2759BB" w14:textId="576CBAD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9AA3B71" w14:textId="35623B3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22B73618" w14:textId="2E7847A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9A2FA9A" w14:textId="5AA6D8C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C74D584" w14:textId="3557832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92FEE31" w14:textId="6C35E28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5ED17AFB" w14:textId="20F6158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567DD55" w14:textId="78AB83CE" w:rsidR="00BE4AA3" w:rsidRPr="00BE4AA3" w:rsidRDefault="00BE4AA3" w:rsidP="00BE4AA3">
            <w:pPr>
              <w:spacing w:before="0" w:after="0" w:line="240" w:lineRule="auto"/>
              <w:ind w:firstLine="0"/>
              <w:jc w:val="right"/>
              <w:rPr>
                <w:color w:val="000000"/>
                <w:sz w:val="14"/>
                <w:szCs w:val="14"/>
              </w:rPr>
            </w:pPr>
            <w:r>
              <w:rPr>
                <w:color w:val="000000"/>
                <w:sz w:val="14"/>
                <w:szCs w:val="14"/>
              </w:rPr>
              <w:t>28</w:t>
            </w:r>
          </w:p>
        </w:tc>
        <w:tc>
          <w:tcPr>
            <w:tcW w:w="526" w:type="dxa"/>
            <w:tcBorders>
              <w:top w:val="nil"/>
              <w:left w:val="nil"/>
              <w:bottom w:val="single" w:sz="4" w:space="0" w:color="000000"/>
              <w:right w:val="single" w:sz="4" w:space="0" w:color="000000"/>
            </w:tcBorders>
            <w:shd w:val="clear" w:color="auto" w:fill="auto"/>
            <w:vAlign w:val="bottom"/>
            <w:hideMark/>
          </w:tcPr>
          <w:p w14:paraId="1CA2B9CF" w14:textId="19848348" w:rsidR="00BE4AA3" w:rsidRPr="00BE4AA3" w:rsidRDefault="00BE4AA3" w:rsidP="00BE4AA3">
            <w:pPr>
              <w:spacing w:before="0" w:after="0" w:line="240" w:lineRule="auto"/>
              <w:ind w:firstLine="0"/>
              <w:jc w:val="right"/>
              <w:rPr>
                <w:color w:val="000000"/>
                <w:sz w:val="14"/>
                <w:szCs w:val="14"/>
              </w:rPr>
            </w:pPr>
            <w:r>
              <w:rPr>
                <w:color w:val="000000"/>
                <w:sz w:val="14"/>
                <w:szCs w:val="14"/>
              </w:rPr>
              <w:t>115</w:t>
            </w:r>
          </w:p>
        </w:tc>
        <w:tc>
          <w:tcPr>
            <w:tcW w:w="526" w:type="dxa"/>
            <w:tcBorders>
              <w:top w:val="nil"/>
              <w:left w:val="nil"/>
              <w:bottom w:val="single" w:sz="4" w:space="0" w:color="000000"/>
              <w:right w:val="single" w:sz="4" w:space="0" w:color="000000"/>
            </w:tcBorders>
            <w:shd w:val="clear" w:color="auto" w:fill="auto"/>
            <w:vAlign w:val="bottom"/>
            <w:hideMark/>
          </w:tcPr>
          <w:p w14:paraId="29BEE8F5" w14:textId="09FA7CA8"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1BFBBFAB" w14:textId="5EE6E28F"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23F4D399" w14:textId="2774C414"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2664B35" w14:textId="30712FC6"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295FF3B1" w14:textId="707BCB4D"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021AFA21"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6D5A9B69"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19</w:t>
            </w:r>
          </w:p>
        </w:tc>
        <w:tc>
          <w:tcPr>
            <w:tcW w:w="1647" w:type="dxa"/>
            <w:tcBorders>
              <w:top w:val="nil"/>
              <w:left w:val="nil"/>
              <w:bottom w:val="single" w:sz="4" w:space="0" w:color="000000"/>
              <w:right w:val="single" w:sz="4" w:space="0" w:color="000000"/>
            </w:tcBorders>
            <w:shd w:val="clear" w:color="auto" w:fill="auto"/>
            <w:vAlign w:val="bottom"/>
            <w:hideMark/>
          </w:tcPr>
          <w:p w14:paraId="4808F9BD"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Mỹ Chánh Tây</w:t>
            </w:r>
          </w:p>
        </w:tc>
        <w:tc>
          <w:tcPr>
            <w:tcW w:w="526" w:type="dxa"/>
            <w:tcBorders>
              <w:top w:val="nil"/>
              <w:left w:val="nil"/>
              <w:bottom w:val="single" w:sz="4" w:space="0" w:color="000000"/>
              <w:right w:val="single" w:sz="4" w:space="0" w:color="000000"/>
            </w:tcBorders>
            <w:shd w:val="clear" w:color="auto" w:fill="auto"/>
            <w:vAlign w:val="bottom"/>
            <w:hideMark/>
          </w:tcPr>
          <w:p w14:paraId="1B61A566" w14:textId="3E832EF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C12F673" w14:textId="42C70BD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E855CB0" w14:textId="4D837B1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D41ADA4" w14:textId="7CBA297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BAF6764" w14:textId="1CF145F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31E0FB6" w14:textId="5EC383A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34DB5A7" w14:textId="3F934A9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73E76CD" w14:textId="3BB2DFA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260539E" w14:textId="4A4145E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4749044" w14:textId="18F3244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66CF5F8F" w14:textId="3CA9475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C91EF81" w14:textId="3F82028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459DF9AF" w14:textId="4C27C36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588095E6" w14:textId="29F4CB2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80384E6" w14:textId="475EA34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A0E5E6C" w14:textId="14E3804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34491A2B" w14:textId="749066E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37DC1A7" w14:textId="3A9087F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A7B224C" w14:textId="72FB508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0DF968D" w14:textId="460FD4D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3C9F6A00" w14:textId="1C8E75B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AB2667A" w14:textId="2F2689F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912466A" w14:textId="6A337C5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D242029" w14:textId="3A7F316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DF27B98" w14:textId="0ECA0AC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A7C40A0" w14:textId="111D3AF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BC7FBC4" w14:textId="2AAA9E8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212462D" w14:textId="4C8CD28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242A5A1B"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FFA65EE" w14:textId="77777777" w:rsidR="00BE4AA3" w:rsidRPr="00BE4AA3" w:rsidRDefault="00BE4AA3" w:rsidP="00BE4AA3">
            <w:pPr>
              <w:spacing w:before="0" w:after="0" w:line="240" w:lineRule="auto"/>
              <w:ind w:firstLine="0"/>
              <w:jc w:val="center"/>
              <w:rPr>
                <w:b/>
                <w:bCs/>
                <w:color w:val="000000"/>
                <w:sz w:val="14"/>
                <w:szCs w:val="14"/>
              </w:rPr>
            </w:pPr>
            <w:r w:rsidRPr="00BE4AA3">
              <w:rPr>
                <w:b/>
                <w:bCs/>
                <w:color w:val="000000"/>
                <w:sz w:val="14"/>
                <w:szCs w:val="14"/>
              </w:rPr>
              <w:t>VII</w:t>
            </w:r>
          </w:p>
        </w:tc>
        <w:tc>
          <w:tcPr>
            <w:tcW w:w="1647" w:type="dxa"/>
            <w:tcBorders>
              <w:top w:val="nil"/>
              <w:left w:val="nil"/>
              <w:bottom w:val="single" w:sz="4" w:space="0" w:color="000000"/>
              <w:right w:val="single" w:sz="4" w:space="0" w:color="000000"/>
            </w:tcBorders>
            <w:shd w:val="clear" w:color="auto" w:fill="auto"/>
            <w:vAlign w:val="bottom"/>
            <w:hideMark/>
          </w:tcPr>
          <w:p w14:paraId="2425402B" w14:textId="77777777" w:rsidR="00BE4AA3" w:rsidRPr="00BE4AA3" w:rsidRDefault="00BE4AA3" w:rsidP="00BE4AA3">
            <w:pPr>
              <w:spacing w:before="0" w:after="0" w:line="240" w:lineRule="auto"/>
              <w:ind w:firstLine="0"/>
              <w:jc w:val="left"/>
              <w:rPr>
                <w:b/>
                <w:bCs/>
                <w:color w:val="000000"/>
                <w:sz w:val="14"/>
                <w:szCs w:val="14"/>
              </w:rPr>
            </w:pPr>
            <w:r w:rsidRPr="00BE4AA3">
              <w:rPr>
                <w:b/>
                <w:bCs/>
                <w:color w:val="000000"/>
                <w:sz w:val="14"/>
                <w:szCs w:val="14"/>
              </w:rPr>
              <w:t>Huyện Phù Cát</w:t>
            </w:r>
          </w:p>
        </w:tc>
        <w:tc>
          <w:tcPr>
            <w:tcW w:w="526" w:type="dxa"/>
            <w:tcBorders>
              <w:top w:val="nil"/>
              <w:left w:val="nil"/>
              <w:bottom w:val="single" w:sz="4" w:space="0" w:color="000000"/>
              <w:right w:val="single" w:sz="4" w:space="0" w:color="000000"/>
            </w:tcBorders>
            <w:shd w:val="clear" w:color="auto" w:fill="auto"/>
            <w:vAlign w:val="bottom"/>
            <w:hideMark/>
          </w:tcPr>
          <w:p w14:paraId="441B80E5" w14:textId="14C1C923"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53</w:t>
            </w:r>
          </w:p>
        </w:tc>
        <w:tc>
          <w:tcPr>
            <w:tcW w:w="526" w:type="dxa"/>
            <w:tcBorders>
              <w:top w:val="nil"/>
              <w:left w:val="nil"/>
              <w:bottom w:val="single" w:sz="4" w:space="0" w:color="000000"/>
              <w:right w:val="single" w:sz="4" w:space="0" w:color="000000"/>
            </w:tcBorders>
            <w:shd w:val="clear" w:color="auto" w:fill="auto"/>
            <w:vAlign w:val="bottom"/>
            <w:hideMark/>
          </w:tcPr>
          <w:p w14:paraId="6E2CB1C5" w14:textId="6DF73125"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144</w:t>
            </w:r>
          </w:p>
        </w:tc>
        <w:tc>
          <w:tcPr>
            <w:tcW w:w="467" w:type="dxa"/>
            <w:tcBorders>
              <w:top w:val="nil"/>
              <w:left w:val="nil"/>
              <w:bottom w:val="single" w:sz="4" w:space="0" w:color="000000"/>
              <w:right w:val="single" w:sz="4" w:space="0" w:color="000000"/>
            </w:tcBorders>
            <w:shd w:val="clear" w:color="auto" w:fill="auto"/>
            <w:vAlign w:val="bottom"/>
            <w:hideMark/>
          </w:tcPr>
          <w:p w14:paraId="43ACD7F0" w14:textId="13FDA3C4"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58E4F850" w14:textId="4780966D"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3170501" w14:textId="48BE3854"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10</w:t>
            </w:r>
          </w:p>
        </w:tc>
        <w:tc>
          <w:tcPr>
            <w:tcW w:w="467" w:type="dxa"/>
            <w:tcBorders>
              <w:top w:val="nil"/>
              <w:left w:val="nil"/>
              <w:bottom w:val="single" w:sz="4" w:space="0" w:color="000000"/>
              <w:right w:val="single" w:sz="4" w:space="0" w:color="000000"/>
            </w:tcBorders>
            <w:shd w:val="clear" w:color="auto" w:fill="auto"/>
            <w:vAlign w:val="bottom"/>
            <w:hideMark/>
          </w:tcPr>
          <w:p w14:paraId="0527DF71" w14:textId="11C0992B"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5B3B0FD" w14:textId="13426524"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50</w:t>
            </w:r>
          </w:p>
        </w:tc>
        <w:tc>
          <w:tcPr>
            <w:tcW w:w="526" w:type="dxa"/>
            <w:tcBorders>
              <w:top w:val="nil"/>
              <w:left w:val="nil"/>
              <w:bottom w:val="single" w:sz="4" w:space="0" w:color="000000"/>
              <w:right w:val="single" w:sz="4" w:space="0" w:color="000000"/>
            </w:tcBorders>
            <w:shd w:val="clear" w:color="auto" w:fill="auto"/>
            <w:vAlign w:val="bottom"/>
            <w:hideMark/>
          </w:tcPr>
          <w:p w14:paraId="3999C9EE" w14:textId="21332486"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127</w:t>
            </w:r>
          </w:p>
        </w:tc>
        <w:tc>
          <w:tcPr>
            <w:tcW w:w="526" w:type="dxa"/>
            <w:tcBorders>
              <w:top w:val="nil"/>
              <w:left w:val="nil"/>
              <w:bottom w:val="single" w:sz="4" w:space="0" w:color="000000"/>
              <w:right w:val="single" w:sz="4" w:space="0" w:color="000000"/>
            </w:tcBorders>
            <w:shd w:val="clear" w:color="auto" w:fill="auto"/>
            <w:vAlign w:val="bottom"/>
            <w:hideMark/>
          </w:tcPr>
          <w:p w14:paraId="5BE47824" w14:textId="05ED5399"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384</w:t>
            </w:r>
          </w:p>
        </w:tc>
        <w:tc>
          <w:tcPr>
            <w:tcW w:w="467" w:type="dxa"/>
            <w:tcBorders>
              <w:top w:val="nil"/>
              <w:left w:val="nil"/>
              <w:bottom w:val="single" w:sz="4" w:space="0" w:color="000000"/>
              <w:right w:val="single" w:sz="4" w:space="0" w:color="000000"/>
            </w:tcBorders>
            <w:shd w:val="clear" w:color="auto" w:fill="auto"/>
            <w:vAlign w:val="bottom"/>
            <w:hideMark/>
          </w:tcPr>
          <w:p w14:paraId="66E1DE42" w14:textId="0CFF280E"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40</w:t>
            </w:r>
          </w:p>
        </w:tc>
        <w:tc>
          <w:tcPr>
            <w:tcW w:w="399" w:type="dxa"/>
            <w:tcBorders>
              <w:top w:val="nil"/>
              <w:left w:val="nil"/>
              <w:bottom w:val="single" w:sz="4" w:space="0" w:color="000000"/>
              <w:right w:val="single" w:sz="4" w:space="0" w:color="000000"/>
            </w:tcBorders>
            <w:shd w:val="clear" w:color="auto" w:fill="auto"/>
            <w:vAlign w:val="bottom"/>
            <w:hideMark/>
          </w:tcPr>
          <w:p w14:paraId="02187A60" w14:textId="0D94F667"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01B53AD" w14:textId="50C14EF2"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20</w:t>
            </w:r>
          </w:p>
        </w:tc>
        <w:tc>
          <w:tcPr>
            <w:tcW w:w="456" w:type="dxa"/>
            <w:tcBorders>
              <w:top w:val="nil"/>
              <w:left w:val="nil"/>
              <w:bottom w:val="single" w:sz="4" w:space="0" w:color="000000"/>
              <w:right w:val="single" w:sz="4" w:space="0" w:color="000000"/>
            </w:tcBorders>
            <w:shd w:val="clear" w:color="auto" w:fill="auto"/>
            <w:vAlign w:val="bottom"/>
            <w:hideMark/>
          </w:tcPr>
          <w:p w14:paraId="3365BA11" w14:textId="193AE74D"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09FDAB6" w14:textId="339EB49A"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150</w:t>
            </w:r>
          </w:p>
        </w:tc>
        <w:tc>
          <w:tcPr>
            <w:tcW w:w="526" w:type="dxa"/>
            <w:tcBorders>
              <w:top w:val="nil"/>
              <w:left w:val="nil"/>
              <w:bottom w:val="single" w:sz="4" w:space="0" w:color="000000"/>
              <w:right w:val="single" w:sz="4" w:space="0" w:color="000000"/>
            </w:tcBorders>
            <w:shd w:val="clear" w:color="auto" w:fill="auto"/>
            <w:vAlign w:val="bottom"/>
            <w:hideMark/>
          </w:tcPr>
          <w:p w14:paraId="6F965F11" w14:textId="49307159"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228</w:t>
            </w:r>
          </w:p>
        </w:tc>
        <w:tc>
          <w:tcPr>
            <w:tcW w:w="526" w:type="dxa"/>
            <w:tcBorders>
              <w:top w:val="nil"/>
              <w:left w:val="nil"/>
              <w:bottom w:val="single" w:sz="4" w:space="0" w:color="000000"/>
              <w:right w:val="single" w:sz="4" w:space="0" w:color="000000"/>
            </w:tcBorders>
            <w:shd w:val="clear" w:color="auto" w:fill="auto"/>
            <w:vAlign w:val="bottom"/>
            <w:hideMark/>
          </w:tcPr>
          <w:p w14:paraId="76C9FF0A" w14:textId="61FE3DB4"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732</w:t>
            </w:r>
          </w:p>
        </w:tc>
        <w:tc>
          <w:tcPr>
            <w:tcW w:w="461" w:type="dxa"/>
            <w:tcBorders>
              <w:top w:val="nil"/>
              <w:left w:val="nil"/>
              <w:bottom w:val="single" w:sz="4" w:space="0" w:color="000000"/>
              <w:right w:val="single" w:sz="4" w:space="0" w:color="000000"/>
            </w:tcBorders>
            <w:shd w:val="clear" w:color="auto" w:fill="auto"/>
            <w:vAlign w:val="bottom"/>
            <w:hideMark/>
          </w:tcPr>
          <w:p w14:paraId="3E4A2A2E" w14:textId="0BE48E50"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72</w:t>
            </w:r>
          </w:p>
        </w:tc>
        <w:tc>
          <w:tcPr>
            <w:tcW w:w="459" w:type="dxa"/>
            <w:tcBorders>
              <w:top w:val="nil"/>
              <w:left w:val="nil"/>
              <w:bottom w:val="single" w:sz="4" w:space="0" w:color="000000"/>
              <w:right w:val="single" w:sz="4" w:space="0" w:color="000000"/>
            </w:tcBorders>
            <w:shd w:val="clear" w:color="auto" w:fill="auto"/>
            <w:vAlign w:val="bottom"/>
            <w:hideMark/>
          </w:tcPr>
          <w:p w14:paraId="3E40F0D1" w14:textId="2129FD53"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24</w:t>
            </w:r>
          </w:p>
        </w:tc>
        <w:tc>
          <w:tcPr>
            <w:tcW w:w="459" w:type="dxa"/>
            <w:tcBorders>
              <w:top w:val="nil"/>
              <w:left w:val="nil"/>
              <w:bottom w:val="single" w:sz="4" w:space="0" w:color="000000"/>
              <w:right w:val="single" w:sz="4" w:space="0" w:color="000000"/>
            </w:tcBorders>
            <w:shd w:val="clear" w:color="auto" w:fill="auto"/>
            <w:vAlign w:val="bottom"/>
            <w:hideMark/>
          </w:tcPr>
          <w:p w14:paraId="5C634E0D" w14:textId="0046D3F8"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48</w:t>
            </w:r>
          </w:p>
        </w:tc>
        <w:tc>
          <w:tcPr>
            <w:tcW w:w="459" w:type="dxa"/>
            <w:tcBorders>
              <w:top w:val="nil"/>
              <w:left w:val="nil"/>
              <w:bottom w:val="single" w:sz="4" w:space="0" w:color="000000"/>
              <w:right w:val="single" w:sz="4" w:space="0" w:color="000000"/>
            </w:tcBorders>
            <w:shd w:val="clear" w:color="auto" w:fill="auto"/>
            <w:vAlign w:val="bottom"/>
            <w:hideMark/>
          </w:tcPr>
          <w:p w14:paraId="68B6378A" w14:textId="4F6B3DFE"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60</w:t>
            </w:r>
          </w:p>
        </w:tc>
        <w:tc>
          <w:tcPr>
            <w:tcW w:w="505" w:type="dxa"/>
            <w:tcBorders>
              <w:top w:val="nil"/>
              <w:left w:val="nil"/>
              <w:bottom w:val="single" w:sz="4" w:space="0" w:color="000000"/>
              <w:right w:val="single" w:sz="4" w:space="0" w:color="000000"/>
            </w:tcBorders>
            <w:shd w:val="clear" w:color="auto" w:fill="auto"/>
            <w:vAlign w:val="bottom"/>
            <w:hideMark/>
          </w:tcPr>
          <w:p w14:paraId="317D9BC6" w14:textId="13CD6520"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288</w:t>
            </w:r>
          </w:p>
        </w:tc>
        <w:tc>
          <w:tcPr>
            <w:tcW w:w="526" w:type="dxa"/>
            <w:tcBorders>
              <w:top w:val="nil"/>
              <w:left w:val="nil"/>
              <w:bottom w:val="single" w:sz="4" w:space="0" w:color="000000"/>
              <w:right w:val="single" w:sz="4" w:space="0" w:color="000000"/>
            </w:tcBorders>
            <w:shd w:val="clear" w:color="auto" w:fill="auto"/>
            <w:vAlign w:val="bottom"/>
            <w:hideMark/>
          </w:tcPr>
          <w:p w14:paraId="3ACDD153" w14:textId="172903F1"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756</w:t>
            </w:r>
          </w:p>
        </w:tc>
        <w:tc>
          <w:tcPr>
            <w:tcW w:w="526" w:type="dxa"/>
            <w:tcBorders>
              <w:top w:val="nil"/>
              <w:left w:val="nil"/>
              <w:bottom w:val="single" w:sz="4" w:space="0" w:color="000000"/>
              <w:right w:val="single" w:sz="4" w:space="0" w:color="000000"/>
            </w:tcBorders>
            <w:shd w:val="clear" w:color="auto" w:fill="auto"/>
            <w:vAlign w:val="bottom"/>
            <w:hideMark/>
          </w:tcPr>
          <w:p w14:paraId="04E42131" w14:textId="72A6B342" w:rsidR="00BE4AA3" w:rsidRPr="00BE4AA3" w:rsidRDefault="00BE4AA3" w:rsidP="00BE4AA3">
            <w:pPr>
              <w:spacing w:before="0" w:after="0" w:line="240" w:lineRule="auto"/>
              <w:ind w:firstLine="0"/>
              <w:jc w:val="center"/>
              <w:rPr>
                <w:b/>
                <w:bCs/>
                <w:color w:val="000000"/>
                <w:sz w:val="14"/>
                <w:szCs w:val="14"/>
              </w:rPr>
            </w:pPr>
            <w:r>
              <w:rPr>
                <w:b/>
                <w:bCs/>
                <w:color w:val="000000"/>
                <w:sz w:val="14"/>
                <w:szCs w:val="14"/>
              </w:rPr>
              <w:t>2570</w:t>
            </w:r>
          </w:p>
        </w:tc>
        <w:tc>
          <w:tcPr>
            <w:tcW w:w="526" w:type="dxa"/>
            <w:tcBorders>
              <w:top w:val="nil"/>
              <w:left w:val="nil"/>
              <w:bottom w:val="single" w:sz="4" w:space="0" w:color="000000"/>
              <w:right w:val="single" w:sz="4" w:space="0" w:color="000000"/>
            </w:tcBorders>
            <w:shd w:val="clear" w:color="auto" w:fill="auto"/>
            <w:vAlign w:val="bottom"/>
            <w:hideMark/>
          </w:tcPr>
          <w:p w14:paraId="3EDA0594" w14:textId="7A57ABB3"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128</w:t>
            </w:r>
          </w:p>
        </w:tc>
        <w:tc>
          <w:tcPr>
            <w:tcW w:w="459" w:type="dxa"/>
            <w:tcBorders>
              <w:top w:val="nil"/>
              <w:left w:val="nil"/>
              <w:bottom w:val="single" w:sz="4" w:space="0" w:color="000000"/>
              <w:right w:val="single" w:sz="4" w:space="0" w:color="000000"/>
            </w:tcBorders>
            <w:shd w:val="clear" w:color="auto" w:fill="auto"/>
            <w:vAlign w:val="bottom"/>
            <w:hideMark/>
          </w:tcPr>
          <w:p w14:paraId="4D14E21F" w14:textId="3CEB58E6"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48</w:t>
            </w:r>
          </w:p>
        </w:tc>
        <w:tc>
          <w:tcPr>
            <w:tcW w:w="459" w:type="dxa"/>
            <w:tcBorders>
              <w:top w:val="nil"/>
              <w:left w:val="nil"/>
              <w:bottom w:val="single" w:sz="4" w:space="0" w:color="000000"/>
              <w:right w:val="single" w:sz="4" w:space="0" w:color="000000"/>
            </w:tcBorders>
            <w:shd w:val="clear" w:color="auto" w:fill="auto"/>
            <w:vAlign w:val="bottom"/>
            <w:hideMark/>
          </w:tcPr>
          <w:p w14:paraId="3533938F" w14:textId="3FD5C50F"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96</w:t>
            </w:r>
          </w:p>
        </w:tc>
        <w:tc>
          <w:tcPr>
            <w:tcW w:w="459" w:type="dxa"/>
            <w:tcBorders>
              <w:top w:val="nil"/>
              <w:left w:val="nil"/>
              <w:bottom w:val="single" w:sz="4" w:space="0" w:color="000000"/>
              <w:right w:val="single" w:sz="4" w:space="0" w:color="000000"/>
            </w:tcBorders>
            <w:shd w:val="clear" w:color="auto" w:fill="auto"/>
            <w:vAlign w:val="bottom"/>
            <w:hideMark/>
          </w:tcPr>
          <w:p w14:paraId="16B095B1" w14:textId="1A47C269"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80</w:t>
            </w:r>
          </w:p>
        </w:tc>
        <w:tc>
          <w:tcPr>
            <w:tcW w:w="498" w:type="dxa"/>
            <w:tcBorders>
              <w:top w:val="nil"/>
              <w:left w:val="nil"/>
              <w:bottom w:val="single" w:sz="4" w:space="0" w:color="000000"/>
              <w:right w:val="single" w:sz="4" w:space="0" w:color="000000"/>
            </w:tcBorders>
            <w:shd w:val="clear" w:color="auto" w:fill="auto"/>
            <w:vAlign w:val="bottom"/>
            <w:hideMark/>
          </w:tcPr>
          <w:p w14:paraId="0F6B5862" w14:textId="08C91BD3"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720</w:t>
            </w:r>
          </w:p>
        </w:tc>
      </w:tr>
      <w:tr w:rsidR="00BE4AA3" w:rsidRPr="00BE4AA3" w14:paraId="2E78F7D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7CF819F"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w:t>
            </w:r>
          </w:p>
        </w:tc>
        <w:tc>
          <w:tcPr>
            <w:tcW w:w="1647" w:type="dxa"/>
            <w:tcBorders>
              <w:top w:val="nil"/>
              <w:left w:val="nil"/>
              <w:bottom w:val="single" w:sz="4" w:space="0" w:color="000000"/>
              <w:right w:val="single" w:sz="4" w:space="0" w:color="000000"/>
            </w:tcBorders>
            <w:shd w:val="clear" w:color="auto" w:fill="auto"/>
            <w:vAlign w:val="bottom"/>
            <w:hideMark/>
          </w:tcPr>
          <w:p w14:paraId="3EAC7300"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Thị trấn Ngô Mây</w:t>
            </w:r>
          </w:p>
        </w:tc>
        <w:tc>
          <w:tcPr>
            <w:tcW w:w="526" w:type="dxa"/>
            <w:tcBorders>
              <w:top w:val="nil"/>
              <w:left w:val="nil"/>
              <w:bottom w:val="single" w:sz="4" w:space="0" w:color="000000"/>
              <w:right w:val="single" w:sz="4" w:space="0" w:color="000000"/>
            </w:tcBorders>
            <w:shd w:val="clear" w:color="auto" w:fill="auto"/>
            <w:vAlign w:val="bottom"/>
            <w:hideMark/>
          </w:tcPr>
          <w:p w14:paraId="78C4905A" w14:textId="114F6A9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7E2C63B" w14:textId="337F89A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1DB90E3" w14:textId="46F3BCC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F522AEF" w14:textId="1FF6110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E45DDD4" w14:textId="7AB1992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95BE109" w14:textId="7E014AB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4D4F9FF" w14:textId="68005F8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987A2C5" w14:textId="1A6B132D"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26" w:type="dxa"/>
            <w:tcBorders>
              <w:top w:val="nil"/>
              <w:left w:val="nil"/>
              <w:bottom w:val="single" w:sz="4" w:space="0" w:color="000000"/>
              <w:right w:val="single" w:sz="4" w:space="0" w:color="000000"/>
            </w:tcBorders>
            <w:shd w:val="clear" w:color="auto" w:fill="auto"/>
            <w:vAlign w:val="bottom"/>
            <w:hideMark/>
          </w:tcPr>
          <w:p w14:paraId="437C586D" w14:textId="4C43A683" w:rsidR="00BE4AA3" w:rsidRPr="00BE4AA3" w:rsidRDefault="00BE4AA3" w:rsidP="00BE4AA3">
            <w:pPr>
              <w:spacing w:before="0" w:after="0" w:line="240" w:lineRule="auto"/>
              <w:ind w:firstLine="0"/>
              <w:jc w:val="right"/>
              <w:rPr>
                <w:color w:val="000000"/>
                <w:sz w:val="14"/>
                <w:szCs w:val="14"/>
              </w:rPr>
            </w:pPr>
            <w:r>
              <w:rPr>
                <w:color w:val="000000"/>
                <w:sz w:val="14"/>
                <w:szCs w:val="14"/>
              </w:rPr>
              <w:t>20</w:t>
            </w:r>
          </w:p>
        </w:tc>
        <w:tc>
          <w:tcPr>
            <w:tcW w:w="467" w:type="dxa"/>
            <w:tcBorders>
              <w:top w:val="nil"/>
              <w:left w:val="nil"/>
              <w:bottom w:val="single" w:sz="4" w:space="0" w:color="000000"/>
              <w:right w:val="single" w:sz="4" w:space="0" w:color="000000"/>
            </w:tcBorders>
            <w:shd w:val="clear" w:color="auto" w:fill="auto"/>
            <w:vAlign w:val="bottom"/>
            <w:hideMark/>
          </w:tcPr>
          <w:p w14:paraId="145926EA" w14:textId="77A0328F"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3B36A644" w14:textId="0ED9CD1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A954E94" w14:textId="60A97287"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0CF44F5F" w14:textId="6D1D01B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1395AD8E" w14:textId="5AD1D571"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702FE358" w14:textId="0704E6BC"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26" w:type="dxa"/>
            <w:tcBorders>
              <w:top w:val="nil"/>
              <w:left w:val="nil"/>
              <w:bottom w:val="single" w:sz="4" w:space="0" w:color="000000"/>
              <w:right w:val="single" w:sz="4" w:space="0" w:color="000000"/>
            </w:tcBorders>
            <w:shd w:val="clear" w:color="auto" w:fill="auto"/>
            <w:vAlign w:val="bottom"/>
            <w:hideMark/>
          </w:tcPr>
          <w:p w14:paraId="7831A119" w14:textId="43570707" w:rsidR="00BE4AA3" w:rsidRPr="00BE4AA3" w:rsidRDefault="00BE4AA3" w:rsidP="00BE4AA3">
            <w:pPr>
              <w:spacing w:before="0" w:after="0" w:line="240" w:lineRule="auto"/>
              <w:ind w:firstLine="0"/>
              <w:jc w:val="right"/>
              <w:rPr>
                <w:color w:val="000000"/>
                <w:sz w:val="14"/>
                <w:szCs w:val="14"/>
              </w:rPr>
            </w:pPr>
            <w:r>
              <w:rPr>
                <w:color w:val="000000"/>
                <w:sz w:val="14"/>
                <w:szCs w:val="14"/>
              </w:rPr>
              <w:t>20</w:t>
            </w:r>
          </w:p>
        </w:tc>
        <w:tc>
          <w:tcPr>
            <w:tcW w:w="461" w:type="dxa"/>
            <w:tcBorders>
              <w:top w:val="nil"/>
              <w:left w:val="nil"/>
              <w:bottom w:val="single" w:sz="4" w:space="0" w:color="000000"/>
              <w:right w:val="single" w:sz="4" w:space="0" w:color="000000"/>
            </w:tcBorders>
            <w:shd w:val="clear" w:color="auto" w:fill="auto"/>
            <w:vAlign w:val="bottom"/>
            <w:hideMark/>
          </w:tcPr>
          <w:p w14:paraId="22FE3F49" w14:textId="55AC46B7"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ECE8919" w14:textId="22BEAC10"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246E32B0" w14:textId="1302CF9F"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329B6307" w14:textId="53A350E2"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0E32DC43" w14:textId="5A889899"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5038AC36" w14:textId="1C73E007"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526" w:type="dxa"/>
            <w:tcBorders>
              <w:top w:val="nil"/>
              <w:left w:val="nil"/>
              <w:bottom w:val="single" w:sz="4" w:space="0" w:color="000000"/>
              <w:right w:val="single" w:sz="4" w:space="0" w:color="000000"/>
            </w:tcBorders>
            <w:shd w:val="clear" w:color="auto" w:fill="auto"/>
            <w:vAlign w:val="bottom"/>
            <w:hideMark/>
          </w:tcPr>
          <w:p w14:paraId="29338476" w14:textId="014DFECC" w:rsidR="00BE4AA3" w:rsidRPr="00BE4AA3" w:rsidRDefault="00BE4AA3" w:rsidP="00BE4AA3">
            <w:pPr>
              <w:spacing w:before="0" w:after="0" w:line="240" w:lineRule="auto"/>
              <w:ind w:firstLine="0"/>
              <w:jc w:val="right"/>
              <w:rPr>
                <w:color w:val="000000"/>
                <w:sz w:val="14"/>
                <w:szCs w:val="14"/>
              </w:rPr>
            </w:pPr>
            <w:r>
              <w:rPr>
                <w:color w:val="000000"/>
                <w:sz w:val="14"/>
                <w:szCs w:val="14"/>
              </w:rPr>
              <w:t>21</w:t>
            </w:r>
          </w:p>
        </w:tc>
        <w:tc>
          <w:tcPr>
            <w:tcW w:w="526" w:type="dxa"/>
            <w:tcBorders>
              <w:top w:val="nil"/>
              <w:left w:val="nil"/>
              <w:bottom w:val="single" w:sz="4" w:space="0" w:color="000000"/>
              <w:right w:val="single" w:sz="4" w:space="0" w:color="000000"/>
            </w:tcBorders>
            <w:shd w:val="clear" w:color="auto" w:fill="auto"/>
            <w:vAlign w:val="bottom"/>
            <w:hideMark/>
          </w:tcPr>
          <w:p w14:paraId="386D6B79" w14:textId="02299330"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58C0DB2B" w14:textId="7620F51B"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79A4F522" w14:textId="5767B221"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85D0480" w14:textId="157F8AD0"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338272C0" w14:textId="0136DF1B"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44C05853"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1C8762D"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2</w:t>
            </w:r>
          </w:p>
        </w:tc>
        <w:tc>
          <w:tcPr>
            <w:tcW w:w="1647" w:type="dxa"/>
            <w:tcBorders>
              <w:top w:val="nil"/>
              <w:left w:val="nil"/>
              <w:bottom w:val="single" w:sz="4" w:space="0" w:color="000000"/>
              <w:right w:val="single" w:sz="4" w:space="0" w:color="000000"/>
            </w:tcBorders>
            <w:shd w:val="clear" w:color="auto" w:fill="auto"/>
            <w:vAlign w:val="bottom"/>
            <w:hideMark/>
          </w:tcPr>
          <w:p w14:paraId="326A8759"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Cát Sơn</w:t>
            </w:r>
          </w:p>
        </w:tc>
        <w:tc>
          <w:tcPr>
            <w:tcW w:w="526" w:type="dxa"/>
            <w:tcBorders>
              <w:top w:val="nil"/>
              <w:left w:val="nil"/>
              <w:bottom w:val="single" w:sz="4" w:space="0" w:color="000000"/>
              <w:right w:val="single" w:sz="4" w:space="0" w:color="000000"/>
            </w:tcBorders>
            <w:shd w:val="clear" w:color="auto" w:fill="auto"/>
            <w:vAlign w:val="bottom"/>
            <w:hideMark/>
          </w:tcPr>
          <w:p w14:paraId="3BD7237F" w14:textId="42FA6AC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7798186" w14:textId="06ABE43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B6AC8F9" w14:textId="617BC85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AACC362" w14:textId="6D97028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0D07905" w14:textId="7447184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8BF764D" w14:textId="36D2B00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42A5EBC" w14:textId="5801080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88133C8" w14:textId="6B0222E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FAC3F31" w14:textId="7F4E54F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E013C35" w14:textId="67D154B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606F650A" w14:textId="3E3E3C8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C841BC8" w14:textId="55F1ADB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632A97C1" w14:textId="02B46B5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40CA79E" w14:textId="61D2E56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48756CE" w14:textId="079CFC5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719E0CB" w14:textId="188C02B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36D1C249" w14:textId="6AFA79F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8172BC9" w14:textId="16A11F0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BF77984" w14:textId="6C98E0F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FFD78F8" w14:textId="38C0122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3A16AEE4" w14:textId="19BC71A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34030C8" w14:textId="1C7B1FD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09C14DE" w14:textId="165E409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ED94292" w14:textId="3D9E7F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FDB9E2E" w14:textId="42C920A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74FF498" w14:textId="04E38E5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16759AA" w14:textId="265005E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4E79EB6" w14:textId="07E57A9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65E94AEC"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22094870"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3</w:t>
            </w:r>
          </w:p>
        </w:tc>
        <w:tc>
          <w:tcPr>
            <w:tcW w:w="1647" w:type="dxa"/>
            <w:tcBorders>
              <w:top w:val="nil"/>
              <w:left w:val="nil"/>
              <w:bottom w:val="single" w:sz="4" w:space="0" w:color="000000"/>
              <w:right w:val="single" w:sz="4" w:space="0" w:color="000000"/>
            </w:tcBorders>
            <w:shd w:val="clear" w:color="auto" w:fill="auto"/>
            <w:vAlign w:val="bottom"/>
            <w:hideMark/>
          </w:tcPr>
          <w:p w14:paraId="592CB3D2"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Cát Minh</w:t>
            </w:r>
          </w:p>
        </w:tc>
        <w:tc>
          <w:tcPr>
            <w:tcW w:w="526" w:type="dxa"/>
            <w:tcBorders>
              <w:top w:val="nil"/>
              <w:left w:val="nil"/>
              <w:bottom w:val="single" w:sz="4" w:space="0" w:color="000000"/>
              <w:right w:val="single" w:sz="4" w:space="0" w:color="000000"/>
            </w:tcBorders>
            <w:shd w:val="clear" w:color="auto" w:fill="auto"/>
            <w:vAlign w:val="bottom"/>
            <w:hideMark/>
          </w:tcPr>
          <w:p w14:paraId="22FB75E7" w14:textId="79F0E89B" w:rsidR="00BE4AA3" w:rsidRPr="00BE4AA3" w:rsidRDefault="00BE4AA3" w:rsidP="00BE4AA3">
            <w:pPr>
              <w:spacing w:before="0" w:after="0" w:line="240" w:lineRule="auto"/>
              <w:ind w:firstLine="0"/>
              <w:jc w:val="right"/>
              <w:rPr>
                <w:color w:val="000000"/>
                <w:sz w:val="14"/>
                <w:szCs w:val="14"/>
              </w:rPr>
            </w:pPr>
            <w:r>
              <w:rPr>
                <w:color w:val="000000"/>
                <w:sz w:val="14"/>
                <w:szCs w:val="14"/>
              </w:rPr>
              <w:t>9</w:t>
            </w:r>
          </w:p>
        </w:tc>
        <w:tc>
          <w:tcPr>
            <w:tcW w:w="526" w:type="dxa"/>
            <w:tcBorders>
              <w:top w:val="nil"/>
              <w:left w:val="nil"/>
              <w:bottom w:val="single" w:sz="4" w:space="0" w:color="000000"/>
              <w:right w:val="single" w:sz="4" w:space="0" w:color="000000"/>
            </w:tcBorders>
            <w:shd w:val="clear" w:color="auto" w:fill="auto"/>
            <w:vAlign w:val="bottom"/>
            <w:hideMark/>
          </w:tcPr>
          <w:p w14:paraId="23E6E700" w14:textId="0992EA7F" w:rsidR="00BE4AA3" w:rsidRPr="00BE4AA3" w:rsidRDefault="00BE4AA3" w:rsidP="00BE4AA3">
            <w:pPr>
              <w:spacing w:before="0" w:after="0" w:line="240" w:lineRule="auto"/>
              <w:ind w:firstLine="0"/>
              <w:jc w:val="right"/>
              <w:rPr>
                <w:color w:val="000000"/>
                <w:sz w:val="14"/>
                <w:szCs w:val="14"/>
              </w:rPr>
            </w:pPr>
            <w:r>
              <w:rPr>
                <w:color w:val="000000"/>
                <w:sz w:val="14"/>
                <w:szCs w:val="14"/>
              </w:rPr>
              <w:t>29</w:t>
            </w:r>
          </w:p>
        </w:tc>
        <w:tc>
          <w:tcPr>
            <w:tcW w:w="467" w:type="dxa"/>
            <w:tcBorders>
              <w:top w:val="nil"/>
              <w:left w:val="nil"/>
              <w:bottom w:val="single" w:sz="4" w:space="0" w:color="000000"/>
              <w:right w:val="single" w:sz="4" w:space="0" w:color="000000"/>
            </w:tcBorders>
            <w:shd w:val="clear" w:color="auto" w:fill="auto"/>
            <w:vAlign w:val="bottom"/>
            <w:hideMark/>
          </w:tcPr>
          <w:p w14:paraId="6C38BACC" w14:textId="3B6C6E8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57630F1B" w14:textId="0D59939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E476756" w14:textId="0926EB9E"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645410A0" w14:textId="1FB54EE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80EC7C9" w14:textId="71E10F45"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3A130E96" w14:textId="27ABDFC9" w:rsidR="00BE4AA3" w:rsidRPr="00BE4AA3" w:rsidRDefault="00BE4AA3" w:rsidP="00BE4AA3">
            <w:pPr>
              <w:spacing w:before="0" w:after="0" w:line="240" w:lineRule="auto"/>
              <w:ind w:firstLine="0"/>
              <w:jc w:val="right"/>
              <w:rPr>
                <w:color w:val="000000"/>
                <w:sz w:val="14"/>
                <w:szCs w:val="14"/>
              </w:rPr>
            </w:pPr>
            <w:r>
              <w:rPr>
                <w:color w:val="000000"/>
                <w:sz w:val="14"/>
                <w:szCs w:val="14"/>
              </w:rPr>
              <w:t>42</w:t>
            </w:r>
          </w:p>
        </w:tc>
        <w:tc>
          <w:tcPr>
            <w:tcW w:w="526" w:type="dxa"/>
            <w:tcBorders>
              <w:top w:val="nil"/>
              <w:left w:val="nil"/>
              <w:bottom w:val="single" w:sz="4" w:space="0" w:color="000000"/>
              <w:right w:val="single" w:sz="4" w:space="0" w:color="000000"/>
            </w:tcBorders>
            <w:shd w:val="clear" w:color="auto" w:fill="auto"/>
            <w:vAlign w:val="bottom"/>
            <w:hideMark/>
          </w:tcPr>
          <w:p w14:paraId="08235C8C" w14:textId="4115C7CC" w:rsidR="00BE4AA3" w:rsidRPr="00BE4AA3" w:rsidRDefault="00BE4AA3" w:rsidP="00BE4AA3">
            <w:pPr>
              <w:spacing w:before="0" w:after="0" w:line="240" w:lineRule="auto"/>
              <w:ind w:firstLine="0"/>
              <w:jc w:val="right"/>
              <w:rPr>
                <w:color w:val="000000"/>
                <w:sz w:val="14"/>
                <w:szCs w:val="14"/>
              </w:rPr>
            </w:pPr>
            <w:r>
              <w:rPr>
                <w:color w:val="000000"/>
                <w:sz w:val="14"/>
                <w:szCs w:val="14"/>
              </w:rPr>
              <w:t>140</w:t>
            </w:r>
          </w:p>
        </w:tc>
        <w:tc>
          <w:tcPr>
            <w:tcW w:w="467" w:type="dxa"/>
            <w:tcBorders>
              <w:top w:val="nil"/>
              <w:left w:val="nil"/>
              <w:bottom w:val="single" w:sz="4" w:space="0" w:color="000000"/>
              <w:right w:val="single" w:sz="4" w:space="0" w:color="000000"/>
            </w:tcBorders>
            <w:shd w:val="clear" w:color="auto" w:fill="auto"/>
            <w:vAlign w:val="bottom"/>
            <w:hideMark/>
          </w:tcPr>
          <w:p w14:paraId="4FA22859" w14:textId="13FFACE4"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1AF2AEBC" w14:textId="3A9C2AB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B2611F3" w14:textId="7D747DB8"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2E8B8533" w14:textId="427FA88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981BAFD" w14:textId="53FF9407"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40EF3DFF" w14:textId="11B96691" w:rsidR="00BE4AA3" w:rsidRPr="00BE4AA3" w:rsidRDefault="00BE4AA3" w:rsidP="00BE4AA3">
            <w:pPr>
              <w:spacing w:before="0" w:after="0" w:line="240" w:lineRule="auto"/>
              <w:ind w:firstLine="0"/>
              <w:jc w:val="right"/>
              <w:rPr>
                <w:color w:val="000000"/>
                <w:sz w:val="14"/>
                <w:szCs w:val="14"/>
              </w:rPr>
            </w:pPr>
            <w:r>
              <w:rPr>
                <w:color w:val="000000"/>
                <w:sz w:val="14"/>
                <w:szCs w:val="14"/>
              </w:rPr>
              <w:t>47</w:t>
            </w:r>
          </w:p>
        </w:tc>
        <w:tc>
          <w:tcPr>
            <w:tcW w:w="526" w:type="dxa"/>
            <w:tcBorders>
              <w:top w:val="nil"/>
              <w:left w:val="nil"/>
              <w:bottom w:val="single" w:sz="4" w:space="0" w:color="000000"/>
              <w:right w:val="single" w:sz="4" w:space="0" w:color="000000"/>
            </w:tcBorders>
            <w:shd w:val="clear" w:color="auto" w:fill="auto"/>
            <w:vAlign w:val="bottom"/>
            <w:hideMark/>
          </w:tcPr>
          <w:p w14:paraId="352A416B" w14:textId="7896AC86" w:rsidR="00BE4AA3" w:rsidRPr="00BE4AA3" w:rsidRDefault="00BE4AA3" w:rsidP="00BE4AA3">
            <w:pPr>
              <w:spacing w:before="0" w:after="0" w:line="240" w:lineRule="auto"/>
              <w:ind w:firstLine="0"/>
              <w:jc w:val="right"/>
              <w:rPr>
                <w:color w:val="000000"/>
                <w:sz w:val="14"/>
                <w:szCs w:val="14"/>
              </w:rPr>
            </w:pPr>
            <w:r>
              <w:rPr>
                <w:color w:val="000000"/>
                <w:sz w:val="14"/>
                <w:szCs w:val="14"/>
              </w:rPr>
              <w:t>157</w:t>
            </w:r>
          </w:p>
        </w:tc>
        <w:tc>
          <w:tcPr>
            <w:tcW w:w="461" w:type="dxa"/>
            <w:tcBorders>
              <w:top w:val="nil"/>
              <w:left w:val="nil"/>
              <w:bottom w:val="single" w:sz="4" w:space="0" w:color="000000"/>
              <w:right w:val="single" w:sz="4" w:space="0" w:color="000000"/>
            </w:tcBorders>
            <w:shd w:val="clear" w:color="auto" w:fill="auto"/>
            <w:vAlign w:val="bottom"/>
            <w:hideMark/>
          </w:tcPr>
          <w:p w14:paraId="311C8149" w14:textId="1FE9AF0A"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2D989813" w14:textId="31A6C444"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520EE07A" w14:textId="32F3DF70"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1FC67E6A" w14:textId="49055E1A"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1CEC7709" w14:textId="5BECFEA1"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369F5588" w14:textId="1AB96E24" w:rsidR="00BE4AA3" w:rsidRPr="00BE4AA3" w:rsidRDefault="00BE4AA3" w:rsidP="00BE4AA3">
            <w:pPr>
              <w:spacing w:before="0" w:after="0" w:line="240" w:lineRule="auto"/>
              <w:ind w:firstLine="0"/>
              <w:jc w:val="right"/>
              <w:rPr>
                <w:color w:val="000000"/>
                <w:sz w:val="14"/>
                <w:szCs w:val="14"/>
              </w:rPr>
            </w:pPr>
            <w:r>
              <w:rPr>
                <w:color w:val="000000"/>
                <w:sz w:val="14"/>
                <w:szCs w:val="14"/>
              </w:rPr>
              <w:t>61</w:t>
            </w:r>
          </w:p>
        </w:tc>
        <w:tc>
          <w:tcPr>
            <w:tcW w:w="526" w:type="dxa"/>
            <w:tcBorders>
              <w:top w:val="nil"/>
              <w:left w:val="nil"/>
              <w:bottom w:val="single" w:sz="4" w:space="0" w:color="000000"/>
              <w:right w:val="single" w:sz="4" w:space="0" w:color="000000"/>
            </w:tcBorders>
            <w:shd w:val="clear" w:color="auto" w:fill="auto"/>
            <w:vAlign w:val="bottom"/>
            <w:hideMark/>
          </w:tcPr>
          <w:p w14:paraId="19A12444" w14:textId="13AAB3EB" w:rsidR="00BE4AA3" w:rsidRPr="00BE4AA3" w:rsidRDefault="00BE4AA3" w:rsidP="00BE4AA3">
            <w:pPr>
              <w:spacing w:before="0" w:after="0" w:line="240" w:lineRule="auto"/>
              <w:ind w:firstLine="0"/>
              <w:jc w:val="right"/>
              <w:rPr>
                <w:color w:val="000000"/>
                <w:sz w:val="14"/>
                <w:szCs w:val="14"/>
              </w:rPr>
            </w:pPr>
            <w:r>
              <w:rPr>
                <w:color w:val="000000"/>
                <w:sz w:val="14"/>
                <w:szCs w:val="14"/>
              </w:rPr>
              <w:t>220</w:t>
            </w:r>
          </w:p>
        </w:tc>
        <w:tc>
          <w:tcPr>
            <w:tcW w:w="526" w:type="dxa"/>
            <w:tcBorders>
              <w:top w:val="nil"/>
              <w:left w:val="nil"/>
              <w:bottom w:val="single" w:sz="4" w:space="0" w:color="000000"/>
              <w:right w:val="single" w:sz="4" w:space="0" w:color="000000"/>
            </w:tcBorders>
            <w:shd w:val="clear" w:color="auto" w:fill="auto"/>
            <w:vAlign w:val="bottom"/>
            <w:hideMark/>
          </w:tcPr>
          <w:p w14:paraId="55F900B8" w14:textId="1BAA2D14"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4C9D7FA4" w14:textId="32C34DD6"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51368687" w14:textId="2039DFD3"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33D3BB9D" w14:textId="79B1FEE5"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5CD15651" w14:textId="766B2886"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462ABFF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1EC3659"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4</w:t>
            </w:r>
          </w:p>
        </w:tc>
        <w:tc>
          <w:tcPr>
            <w:tcW w:w="1647" w:type="dxa"/>
            <w:tcBorders>
              <w:top w:val="nil"/>
              <w:left w:val="nil"/>
              <w:bottom w:val="single" w:sz="4" w:space="0" w:color="000000"/>
              <w:right w:val="single" w:sz="4" w:space="0" w:color="000000"/>
            </w:tcBorders>
            <w:shd w:val="clear" w:color="auto" w:fill="auto"/>
            <w:vAlign w:val="bottom"/>
            <w:hideMark/>
          </w:tcPr>
          <w:p w14:paraId="1DEDBC6A"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Cát Khánh</w:t>
            </w:r>
          </w:p>
        </w:tc>
        <w:tc>
          <w:tcPr>
            <w:tcW w:w="526" w:type="dxa"/>
            <w:tcBorders>
              <w:top w:val="nil"/>
              <w:left w:val="nil"/>
              <w:bottom w:val="single" w:sz="4" w:space="0" w:color="000000"/>
              <w:right w:val="single" w:sz="4" w:space="0" w:color="000000"/>
            </w:tcBorders>
            <w:shd w:val="clear" w:color="auto" w:fill="auto"/>
            <w:vAlign w:val="bottom"/>
            <w:hideMark/>
          </w:tcPr>
          <w:p w14:paraId="4461FE4E" w14:textId="4DE3BB2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E65E154" w14:textId="5F7A6D0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5826268" w14:textId="2CE478C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605F23F" w14:textId="2E8E0A6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D2B12C8" w14:textId="32646D9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87C6FD3" w14:textId="5CFC3F8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8DAE484" w14:textId="7F8F7AC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07D8753" w14:textId="533BB44D"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4ABD6028" w14:textId="4D3BD430"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67" w:type="dxa"/>
            <w:tcBorders>
              <w:top w:val="nil"/>
              <w:left w:val="nil"/>
              <w:bottom w:val="single" w:sz="4" w:space="0" w:color="000000"/>
              <w:right w:val="single" w:sz="4" w:space="0" w:color="000000"/>
            </w:tcBorders>
            <w:shd w:val="clear" w:color="auto" w:fill="auto"/>
            <w:vAlign w:val="bottom"/>
            <w:hideMark/>
          </w:tcPr>
          <w:p w14:paraId="5E1EB2AD" w14:textId="68703217"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5AB97003" w14:textId="009C331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70B02C7" w14:textId="10A7748E"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1C763E0C" w14:textId="4161411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F371D36" w14:textId="7A27F057"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00688C12" w14:textId="43636FE6"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526" w:type="dxa"/>
            <w:tcBorders>
              <w:top w:val="nil"/>
              <w:left w:val="nil"/>
              <w:bottom w:val="single" w:sz="4" w:space="0" w:color="000000"/>
              <w:right w:val="single" w:sz="4" w:space="0" w:color="000000"/>
            </w:tcBorders>
            <w:shd w:val="clear" w:color="auto" w:fill="auto"/>
            <w:vAlign w:val="bottom"/>
            <w:hideMark/>
          </w:tcPr>
          <w:p w14:paraId="45D22DEF" w14:textId="2488662B" w:rsidR="00BE4AA3" w:rsidRPr="00BE4AA3" w:rsidRDefault="00BE4AA3" w:rsidP="00BE4AA3">
            <w:pPr>
              <w:spacing w:before="0" w:after="0" w:line="240" w:lineRule="auto"/>
              <w:ind w:firstLine="0"/>
              <w:jc w:val="right"/>
              <w:rPr>
                <w:color w:val="000000"/>
                <w:sz w:val="14"/>
                <w:szCs w:val="14"/>
              </w:rPr>
            </w:pPr>
            <w:r>
              <w:rPr>
                <w:color w:val="000000"/>
                <w:sz w:val="14"/>
                <w:szCs w:val="14"/>
              </w:rPr>
              <w:t>19</w:t>
            </w:r>
          </w:p>
        </w:tc>
        <w:tc>
          <w:tcPr>
            <w:tcW w:w="461" w:type="dxa"/>
            <w:tcBorders>
              <w:top w:val="nil"/>
              <w:left w:val="nil"/>
              <w:bottom w:val="single" w:sz="4" w:space="0" w:color="000000"/>
              <w:right w:val="single" w:sz="4" w:space="0" w:color="000000"/>
            </w:tcBorders>
            <w:shd w:val="clear" w:color="auto" w:fill="auto"/>
            <w:vAlign w:val="bottom"/>
            <w:hideMark/>
          </w:tcPr>
          <w:p w14:paraId="2B3907CA" w14:textId="45D7AD05"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5EC89B4" w14:textId="1846C3EC"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1E6B9682" w14:textId="68AE3041"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2079C415" w14:textId="67B43604"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7A641EB6" w14:textId="345D0E65"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6DFB1816" w14:textId="5F1C7170"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526" w:type="dxa"/>
            <w:tcBorders>
              <w:top w:val="nil"/>
              <w:left w:val="nil"/>
              <w:bottom w:val="single" w:sz="4" w:space="0" w:color="000000"/>
              <w:right w:val="single" w:sz="4" w:space="0" w:color="000000"/>
            </w:tcBorders>
            <w:shd w:val="clear" w:color="auto" w:fill="auto"/>
            <w:vAlign w:val="bottom"/>
            <w:hideMark/>
          </w:tcPr>
          <w:p w14:paraId="54D7FA74" w14:textId="588A0A81" w:rsidR="00BE4AA3" w:rsidRPr="00BE4AA3" w:rsidRDefault="00BE4AA3" w:rsidP="00BE4AA3">
            <w:pPr>
              <w:spacing w:before="0" w:after="0" w:line="240" w:lineRule="auto"/>
              <w:ind w:firstLine="0"/>
              <w:jc w:val="right"/>
              <w:rPr>
                <w:color w:val="000000"/>
                <w:sz w:val="14"/>
                <w:szCs w:val="14"/>
              </w:rPr>
            </w:pPr>
            <w:r>
              <w:rPr>
                <w:color w:val="000000"/>
                <w:sz w:val="14"/>
                <w:szCs w:val="14"/>
              </w:rPr>
              <w:t>19</w:t>
            </w:r>
          </w:p>
        </w:tc>
        <w:tc>
          <w:tcPr>
            <w:tcW w:w="526" w:type="dxa"/>
            <w:tcBorders>
              <w:top w:val="nil"/>
              <w:left w:val="nil"/>
              <w:bottom w:val="single" w:sz="4" w:space="0" w:color="000000"/>
              <w:right w:val="single" w:sz="4" w:space="0" w:color="000000"/>
            </w:tcBorders>
            <w:shd w:val="clear" w:color="auto" w:fill="auto"/>
            <w:vAlign w:val="bottom"/>
            <w:hideMark/>
          </w:tcPr>
          <w:p w14:paraId="7CB014B8" w14:textId="2292827E"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0A17DC38" w14:textId="760275A3"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5068101B" w14:textId="4A4C03F2"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33ECBC0" w14:textId="75269973"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5B1B6CD3" w14:textId="112AB66B"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5194A279"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112E3A8"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5</w:t>
            </w:r>
          </w:p>
        </w:tc>
        <w:tc>
          <w:tcPr>
            <w:tcW w:w="1647" w:type="dxa"/>
            <w:tcBorders>
              <w:top w:val="nil"/>
              <w:left w:val="nil"/>
              <w:bottom w:val="single" w:sz="4" w:space="0" w:color="000000"/>
              <w:right w:val="single" w:sz="4" w:space="0" w:color="000000"/>
            </w:tcBorders>
            <w:shd w:val="clear" w:color="auto" w:fill="auto"/>
            <w:vAlign w:val="bottom"/>
            <w:hideMark/>
          </w:tcPr>
          <w:p w14:paraId="7CB49312"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Cát Tài</w:t>
            </w:r>
          </w:p>
        </w:tc>
        <w:tc>
          <w:tcPr>
            <w:tcW w:w="526" w:type="dxa"/>
            <w:tcBorders>
              <w:top w:val="nil"/>
              <w:left w:val="nil"/>
              <w:bottom w:val="single" w:sz="4" w:space="0" w:color="000000"/>
              <w:right w:val="single" w:sz="4" w:space="0" w:color="000000"/>
            </w:tcBorders>
            <w:shd w:val="clear" w:color="auto" w:fill="auto"/>
            <w:vAlign w:val="bottom"/>
            <w:hideMark/>
          </w:tcPr>
          <w:p w14:paraId="367B213C" w14:textId="042B879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CB6D2D7" w14:textId="5309220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CC345FD" w14:textId="6BE0043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A60EA7A" w14:textId="30E9A0C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31035FF" w14:textId="16ADEC3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FF42BCA" w14:textId="5CDED2E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540A80C" w14:textId="1EC1BBA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C7B88A8" w14:textId="54DE3AB1"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5A368CFD" w14:textId="4BE789FD" w:rsidR="00BE4AA3" w:rsidRPr="00BE4AA3" w:rsidRDefault="00BE4AA3" w:rsidP="00BE4AA3">
            <w:pPr>
              <w:spacing w:before="0" w:after="0" w:line="240" w:lineRule="auto"/>
              <w:ind w:firstLine="0"/>
              <w:jc w:val="right"/>
              <w:rPr>
                <w:color w:val="000000"/>
                <w:sz w:val="14"/>
                <w:szCs w:val="14"/>
              </w:rPr>
            </w:pPr>
            <w:r>
              <w:rPr>
                <w:color w:val="000000"/>
                <w:sz w:val="14"/>
                <w:szCs w:val="14"/>
              </w:rPr>
              <w:t>33</w:t>
            </w:r>
          </w:p>
        </w:tc>
        <w:tc>
          <w:tcPr>
            <w:tcW w:w="467" w:type="dxa"/>
            <w:tcBorders>
              <w:top w:val="nil"/>
              <w:left w:val="nil"/>
              <w:bottom w:val="single" w:sz="4" w:space="0" w:color="000000"/>
              <w:right w:val="single" w:sz="4" w:space="0" w:color="000000"/>
            </w:tcBorders>
            <w:shd w:val="clear" w:color="auto" w:fill="auto"/>
            <w:vAlign w:val="bottom"/>
            <w:hideMark/>
          </w:tcPr>
          <w:p w14:paraId="79CBBEC4" w14:textId="45FA79BB"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186264E2" w14:textId="2F9CB04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1C4F95D" w14:textId="471C0EA3"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4C9F0E4C" w14:textId="7F695DC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0CF44537" w14:textId="7E2B3F6A"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12100D06" w14:textId="3DDD3B1A" w:rsidR="00BE4AA3" w:rsidRPr="00BE4AA3" w:rsidRDefault="00BE4AA3" w:rsidP="00BE4AA3">
            <w:pPr>
              <w:spacing w:before="0" w:after="0" w:line="240" w:lineRule="auto"/>
              <w:ind w:firstLine="0"/>
              <w:jc w:val="right"/>
              <w:rPr>
                <w:color w:val="000000"/>
                <w:sz w:val="14"/>
                <w:szCs w:val="14"/>
              </w:rPr>
            </w:pPr>
            <w:r>
              <w:rPr>
                <w:color w:val="000000"/>
                <w:sz w:val="14"/>
                <w:szCs w:val="14"/>
              </w:rPr>
              <w:t>53</w:t>
            </w:r>
          </w:p>
        </w:tc>
        <w:tc>
          <w:tcPr>
            <w:tcW w:w="526" w:type="dxa"/>
            <w:tcBorders>
              <w:top w:val="nil"/>
              <w:left w:val="nil"/>
              <w:bottom w:val="single" w:sz="4" w:space="0" w:color="000000"/>
              <w:right w:val="single" w:sz="4" w:space="0" w:color="000000"/>
            </w:tcBorders>
            <w:shd w:val="clear" w:color="auto" w:fill="auto"/>
            <w:vAlign w:val="bottom"/>
            <w:hideMark/>
          </w:tcPr>
          <w:p w14:paraId="0CD061F2" w14:textId="57F7A1A2" w:rsidR="00BE4AA3" w:rsidRPr="00BE4AA3" w:rsidRDefault="00BE4AA3" w:rsidP="00BE4AA3">
            <w:pPr>
              <w:spacing w:before="0" w:after="0" w:line="240" w:lineRule="auto"/>
              <w:ind w:firstLine="0"/>
              <w:jc w:val="right"/>
              <w:rPr>
                <w:color w:val="000000"/>
                <w:sz w:val="14"/>
                <w:szCs w:val="14"/>
              </w:rPr>
            </w:pPr>
            <w:r>
              <w:rPr>
                <w:color w:val="000000"/>
                <w:sz w:val="14"/>
                <w:szCs w:val="14"/>
              </w:rPr>
              <w:t>190</w:t>
            </w:r>
          </w:p>
        </w:tc>
        <w:tc>
          <w:tcPr>
            <w:tcW w:w="461" w:type="dxa"/>
            <w:tcBorders>
              <w:top w:val="nil"/>
              <w:left w:val="nil"/>
              <w:bottom w:val="single" w:sz="4" w:space="0" w:color="000000"/>
              <w:right w:val="single" w:sz="4" w:space="0" w:color="000000"/>
            </w:tcBorders>
            <w:shd w:val="clear" w:color="auto" w:fill="auto"/>
            <w:vAlign w:val="bottom"/>
            <w:hideMark/>
          </w:tcPr>
          <w:p w14:paraId="314A2E52" w14:textId="7BB72C17"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5DFDC7B" w14:textId="14A2A6B2"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781A023E" w14:textId="76F5DDCD"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18D50122" w14:textId="45837BE8"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3E992B86" w14:textId="79A57B5E"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15279A09" w14:textId="6C6AC571" w:rsidR="00BE4AA3" w:rsidRPr="00BE4AA3" w:rsidRDefault="00BE4AA3" w:rsidP="00BE4AA3">
            <w:pPr>
              <w:spacing w:before="0" w:after="0" w:line="240" w:lineRule="auto"/>
              <w:ind w:firstLine="0"/>
              <w:jc w:val="right"/>
              <w:rPr>
                <w:color w:val="000000"/>
                <w:sz w:val="14"/>
                <w:szCs w:val="14"/>
              </w:rPr>
            </w:pPr>
            <w:r>
              <w:rPr>
                <w:color w:val="000000"/>
                <w:sz w:val="14"/>
                <w:szCs w:val="14"/>
              </w:rPr>
              <w:t>63</w:t>
            </w:r>
          </w:p>
        </w:tc>
        <w:tc>
          <w:tcPr>
            <w:tcW w:w="526" w:type="dxa"/>
            <w:tcBorders>
              <w:top w:val="nil"/>
              <w:left w:val="nil"/>
              <w:bottom w:val="single" w:sz="4" w:space="0" w:color="000000"/>
              <w:right w:val="single" w:sz="4" w:space="0" w:color="000000"/>
            </w:tcBorders>
            <w:shd w:val="clear" w:color="auto" w:fill="auto"/>
            <w:vAlign w:val="bottom"/>
            <w:hideMark/>
          </w:tcPr>
          <w:p w14:paraId="2B4D0364" w14:textId="54ECACFA" w:rsidR="00BE4AA3" w:rsidRPr="00BE4AA3" w:rsidRDefault="00BE4AA3" w:rsidP="00BE4AA3">
            <w:pPr>
              <w:spacing w:before="0" w:after="0" w:line="240" w:lineRule="auto"/>
              <w:ind w:firstLine="0"/>
              <w:jc w:val="right"/>
              <w:rPr>
                <w:color w:val="000000"/>
                <w:sz w:val="14"/>
                <w:szCs w:val="14"/>
              </w:rPr>
            </w:pPr>
            <w:r>
              <w:rPr>
                <w:color w:val="000000"/>
                <w:sz w:val="14"/>
                <w:szCs w:val="14"/>
              </w:rPr>
              <w:t>230</w:t>
            </w:r>
          </w:p>
        </w:tc>
        <w:tc>
          <w:tcPr>
            <w:tcW w:w="526" w:type="dxa"/>
            <w:tcBorders>
              <w:top w:val="nil"/>
              <w:left w:val="nil"/>
              <w:bottom w:val="single" w:sz="4" w:space="0" w:color="000000"/>
              <w:right w:val="single" w:sz="4" w:space="0" w:color="000000"/>
            </w:tcBorders>
            <w:shd w:val="clear" w:color="auto" w:fill="auto"/>
            <w:vAlign w:val="bottom"/>
            <w:hideMark/>
          </w:tcPr>
          <w:p w14:paraId="4487EF0A" w14:textId="32E54C81"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2DEA3910" w14:textId="2F4A1324"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0D9BD9E8" w14:textId="246B1796"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2F034A83" w14:textId="0629850C"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2C4E4408" w14:textId="4E719AC9"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37F325F8"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E29E54E"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6</w:t>
            </w:r>
          </w:p>
        </w:tc>
        <w:tc>
          <w:tcPr>
            <w:tcW w:w="1647" w:type="dxa"/>
            <w:tcBorders>
              <w:top w:val="nil"/>
              <w:left w:val="nil"/>
              <w:bottom w:val="single" w:sz="4" w:space="0" w:color="000000"/>
              <w:right w:val="single" w:sz="4" w:space="0" w:color="000000"/>
            </w:tcBorders>
            <w:shd w:val="clear" w:color="auto" w:fill="auto"/>
            <w:vAlign w:val="bottom"/>
            <w:hideMark/>
          </w:tcPr>
          <w:p w14:paraId="384ECA03"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Cát Lâm</w:t>
            </w:r>
          </w:p>
        </w:tc>
        <w:tc>
          <w:tcPr>
            <w:tcW w:w="526" w:type="dxa"/>
            <w:tcBorders>
              <w:top w:val="nil"/>
              <w:left w:val="nil"/>
              <w:bottom w:val="single" w:sz="4" w:space="0" w:color="000000"/>
              <w:right w:val="single" w:sz="4" w:space="0" w:color="000000"/>
            </w:tcBorders>
            <w:shd w:val="clear" w:color="auto" w:fill="auto"/>
            <w:vAlign w:val="bottom"/>
            <w:hideMark/>
          </w:tcPr>
          <w:p w14:paraId="41A8A56A" w14:textId="3721BB3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DDEA28E" w14:textId="57ED49A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10F13A0" w14:textId="24E5BF0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A70CCA6" w14:textId="1BD0CB4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467C8E1" w14:textId="038E16F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C925201" w14:textId="0DCD0A1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460CA5B" w14:textId="67C3351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03FBE4E" w14:textId="2B0D32B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874877C" w14:textId="5412F30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97E6F05" w14:textId="2746C7E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1275FDE4" w14:textId="0B29ECE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399DCF5" w14:textId="724FB98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50BE87A2" w14:textId="0DB531F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8662985" w14:textId="02E493F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2539AB9" w14:textId="253AB7D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C638905" w14:textId="6CD1ACE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318C482E" w14:textId="03D1301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DB9CB80" w14:textId="06282B7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BC0CF96" w14:textId="26F370D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EE8581F" w14:textId="199E9DA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3289AB07" w14:textId="7B6260F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672F87E" w14:textId="335FBC1A"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63B3E884" w14:textId="32027DC6"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07EBFBA1" w14:textId="250B1F16"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032103A4" w14:textId="41129177"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24956E3E" w14:textId="008A9C4D"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3B2F4D4" w14:textId="2ECA658D"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53672B40" w14:textId="0690EE93"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7201F1FA"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6046E45"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7</w:t>
            </w:r>
          </w:p>
        </w:tc>
        <w:tc>
          <w:tcPr>
            <w:tcW w:w="1647" w:type="dxa"/>
            <w:tcBorders>
              <w:top w:val="nil"/>
              <w:left w:val="nil"/>
              <w:bottom w:val="single" w:sz="4" w:space="0" w:color="000000"/>
              <w:right w:val="single" w:sz="4" w:space="0" w:color="000000"/>
            </w:tcBorders>
            <w:shd w:val="clear" w:color="auto" w:fill="auto"/>
            <w:vAlign w:val="bottom"/>
            <w:hideMark/>
          </w:tcPr>
          <w:p w14:paraId="7306F201"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Cát Hanh</w:t>
            </w:r>
          </w:p>
        </w:tc>
        <w:tc>
          <w:tcPr>
            <w:tcW w:w="526" w:type="dxa"/>
            <w:tcBorders>
              <w:top w:val="nil"/>
              <w:left w:val="nil"/>
              <w:bottom w:val="single" w:sz="4" w:space="0" w:color="000000"/>
              <w:right w:val="single" w:sz="4" w:space="0" w:color="000000"/>
            </w:tcBorders>
            <w:shd w:val="clear" w:color="auto" w:fill="auto"/>
            <w:vAlign w:val="bottom"/>
            <w:hideMark/>
          </w:tcPr>
          <w:p w14:paraId="6C7EFF41" w14:textId="575EFF9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F135A38" w14:textId="6112F9B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4790F0F" w14:textId="04210EF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3435777" w14:textId="53673A3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97F3FBB" w14:textId="0866A54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1BCB80E" w14:textId="5232481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FEDEA19" w14:textId="1888EB5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53A81F9" w14:textId="7BF4418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098EC79" w14:textId="0967096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5B4AE94" w14:textId="2BE45F9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2F9A4EB1" w14:textId="4435775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DC99792" w14:textId="3E03FA5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49C88984" w14:textId="17247B3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D505FC0" w14:textId="19A9B73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F761792" w14:textId="78F54D4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0733F89" w14:textId="17BC22D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10596295" w14:textId="15817F9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027B2B0" w14:textId="5107DA7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DFEEB7F" w14:textId="0E85C3B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79D2DA5" w14:textId="6B48A8B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43ECE9DC" w14:textId="412334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2D46B5E" w14:textId="0F28694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A27FC2B" w14:textId="20CC155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B01E3BF" w14:textId="6769DC3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28B0655" w14:textId="2C46245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A7EAC97" w14:textId="60F84F1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8B00228" w14:textId="2A13816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34FA88D" w14:textId="3D1DDF6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6386146F"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FACEBF8"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8</w:t>
            </w:r>
          </w:p>
        </w:tc>
        <w:tc>
          <w:tcPr>
            <w:tcW w:w="1647" w:type="dxa"/>
            <w:tcBorders>
              <w:top w:val="nil"/>
              <w:left w:val="nil"/>
              <w:bottom w:val="single" w:sz="4" w:space="0" w:color="000000"/>
              <w:right w:val="single" w:sz="4" w:space="0" w:color="000000"/>
            </w:tcBorders>
            <w:shd w:val="clear" w:color="auto" w:fill="auto"/>
            <w:vAlign w:val="bottom"/>
            <w:hideMark/>
          </w:tcPr>
          <w:p w14:paraId="37E57584"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Cát Thành</w:t>
            </w:r>
          </w:p>
        </w:tc>
        <w:tc>
          <w:tcPr>
            <w:tcW w:w="526" w:type="dxa"/>
            <w:tcBorders>
              <w:top w:val="nil"/>
              <w:left w:val="nil"/>
              <w:bottom w:val="single" w:sz="4" w:space="0" w:color="000000"/>
              <w:right w:val="single" w:sz="4" w:space="0" w:color="000000"/>
            </w:tcBorders>
            <w:shd w:val="clear" w:color="auto" w:fill="auto"/>
            <w:vAlign w:val="bottom"/>
            <w:hideMark/>
          </w:tcPr>
          <w:p w14:paraId="78DA1C6C" w14:textId="7F282E04"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62814269" w14:textId="46826F73"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467" w:type="dxa"/>
            <w:tcBorders>
              <w:top w:val="nil"/>
              <w:left w:val="nil"/>
              <w:bottom w:val="single" w:sz="4" w:space="0" w:color="000000"/>
              <w:right w:val="single" w:sz="4" w:space="0" w:color="000000"/>
            </w:tcBorders>
            <w:shd w:val="clear" w:color="auto" w:fill="auto"/>
            <w:vAlign w:val="bottom"/>
            <w:hideMark/>
          </w:tcPr>
          <w:p w14:paraId="13DD94A2" w14:textId="66E8176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69BC034" w14:textId="12189F3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0294AF5" w14:textId="1FBF56D5"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1B2D5819" w14:textId="7378904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5996850" w14:textId="79152254"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59438580" w14:textId="46D47256"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0E65616F" w14:textId="47BA0A73"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6257A24F" w14:textId="0B3CAA3D"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56FA995F" w14:textId="2486185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6DAC832" w14:textId="60D64EF9"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723F1B93" w14:textId="60DC8FF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A11C871" w14:textId="0B67F567"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17438293" w14:textId="20334288" w:rsidR="00BE4AA3" w:rsidRPr="00BE4AA3" w:rsidRDefault="00BE4AA3" w:rsidP="00BE4AA3">
            <w:pPr>
              <w:spacing w:before="0" w:after="0" w:line="240" w:lineRule="auto"/>
              <w:ind w:firstLine="0"/>
              <w:jc w:val="right"/>
              <w:rPr>
                <w:color w:val="000000"/>
                <w:sz w:val="14"/>
                <w:szCs w:val="14"/>
              </w:rPr>
            </w:pPr>
            <w:r>
              <w:rPr>
                <w:color w:val="000000"/>
                <w:sz w:val="14"/>
                <w:szCs w:val="14"/>
              </w:rPr>
              <w:t>31</w:t>
            </w:r>
          </w:p>
        </w:tc>
        <w:tc>
          <w:tcPr>
            <w:tcW w:w="526" w:type="dxa"/>
            <w:tcBorders>
              <w:top w:val="nil"/>
              <w:left w:val="nil"/>
              <w:bottom w:val="single" w:sz="4" w:space="0" w:color="000000"/>
              <w:right w:val="single" w:sz="4" w:space="0" w:color="000000"/>
            </w:tcBorders>
            <w:shd w:val="clear" w:color="auto" w:fill="auto"/>
            <w:vAlign w:val="bottom"/>
            <w:hideMark/>
          </w:tcPr>
          <w:p w14:paraId="13F50E0F" w14:textId="3E34D97D" w:rsidR="00BE4AA3" w:rsidRPr="00BE4AA3" w:rsidRDefault="00BE4AA3" w:rsidP="00BE4AA3">
            <w:pPr>
              <w:spacing w:before="0" w:after="0" w:line="240" w:lineRule="auto"/>
              <w:ind w:firstLine="0"/>
              <w:jc w:val="right"/>
              <w:rPr>
                <w:color w:val="000000"/>
                <w:sz w:val="14"/>
                <w:szCs w:val="14"/>
              </w:rPr>
            </w:pPr>
            <w:r>
              <w:rPr>
                <w:color w:val="000000"/>
                <w:sz w:val="14"/>
                <w:szCs w:val="14"/>
              </w:rPr>
              <w:t>98</w:t>
            </w:r>
          </w:p>
        </w:tc>
        <w:tc>
          <w:tcPr>
            <w:tcW w:w="461" w:type="dxa"/>
            <w:tcBorders>
              <w:top w:val="nil"/>
              <w:left w:val="nil"/>
              <w:bottom w:val="single" w:sz="4" w:space="0" w:color="000000"/>
              <w:right w:val="single" w:sz="4" w:space="0" w:color="000000"/>
            </w:tcBorders>
            <w:shd w:val="clear" w:color="auto" w:fill="auto"/>
            <w:vAlign w:val="bottom"/>
            <w:hideMark/>
          </w:tcPr>
          <w:p w14:paraId="3B2901F5" w14:textId="6721D946"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2F3CE9CC" w14:textId="4C828858"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4EE21020" w14:textId="38D64FA4"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51916D5F" w14:textId="4E1EAA31"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531DB5DE" w14:textId="40428D28"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35D6F61E" w14:textId="04DEEC63" w:rsidR="00BE4AA3" w:rsidRPr="00BE4AA3" w:rsidRDefault="00BE4AA3" w:rsidP="00BE4AA3">
            <w:pPr>
              <w:spacing w:before="0" w:after="0" w:line="240" w:lineRule="auto"/>
              <w:ind w:firstLine="0"/>
              <w:jc w:val="right"/>
              <w:rPr>
                <w:color w:val="000000"/>
                <w:sz w:val="14"/>
                <w:szCs w:val="14"/>
              </w:rPr>
            </w:pPr>
            <w:r>
              <w:rPr>
                <w:color w:val="000000"/>
                <w:sz w:val="14"/>
                <w:szCs w:val="14"/>
              </w:rPr>
              <w:t>190</w:t>
            </w:r>
          </w:p>
        </w:tc>
        <w:tc>
          <w:tcPr>
            <w:tcW w:w="526" w:type="dxa"/>
            <w:tcBorders>
              <w:top w:val="nil"/>
              <w:left w:val="nil"/>
              <w:bottom w:val="single" w:sz="4" w:space="0" w:color="000000"/>
              <w:right w:val="single" w:sz="4" w:space="0" w:color="000000"/>
            </w:tcBorders>
            <w:shd w:val="clear" w:color="auto" w:fill="auto"/>
            <w:vAlign w:val="bottom"/>
            <w:hideMark/>
          </w:tcPr>
          <w:p w14:paraId="12ACA907" w14:textId="074D1F7E" w:rsidR="00BE4AA3" w:rsidRPr="00BE4AA3" w:rsidRDefault="00BE4AA3" w:rsidP="00BE4AA3">
            <w:pPr>
              <w:spacing w:before="0" w:after="0" w:line="240" w:lineRule="auto"/>
              <w:ind w:firstLine="0"/>
              <w:jc w:val="right"/>
              <w:rPr>
                <w:color w:val="000000"/>
                <w:sz w:val="14"/>
                <w:szCs w:val="14"/>
              </w:rPr>
            </w:pPr>
            <w:r>
              <w:rPr>
                <w:color w:val="000000"/>
                <w:sz w:val="14"/>
                <w:szCs w:val="14"/>
              </w:rPr>
              <w:t>644</w:t>
            </w:r>
          </w:p>
        </w:tc>
        <w:tc>
          <w:tcPr>
            <w:tcW w:w="526" w:type="dxa"/>
            <w:tcBorders>
              <w:top w:val="nil"/>
              <w:left w:val="nil"/>
              <w:bottom w:val="single" w:sz="4" w:space="0" w:color="000000"/>
              <w:right w:val="single" w:sz="4" w:space="0" w:color="000000"/>
            </w:tcBorders>
            <w:shd w:val="clear" w:color="auto" w:fill="auto"/>
            <w:vAlign w:val="bottom"/>
            <w:hideMark/>
          </w:tcPr>
          <w:p w14:paraId="04DD3A01" w14:textId="7137EB44" w:rsidR="00BE4AA3" w:rsidRPr="00BE4AA3" w:rsidRDefault="00BE4AA3" w:rsidP="00BE4AA3">
            <w:pPr>
              <w:spacing w:before="0" w:after="0" w:line="240" w:lineRule="auto"/>
              <w:ind w:firstLine="0"/>
              <w:jc w:val="right"/>
              <w:rPr>
                <w:color w:val="000000"/>
                <w:sz w:val="14"/>
                <w:szCs w:val="14"/>
              </w:rPr>
            </w:pPr>
            <w:r>
              <w:rPr>
                <w:color w:val="000000"/>
                <w:sz w:val="14"/>
                <w:szCs w:val="14"/>
              </w:rPr>
              <w:t>16</w:t>
            </w:r>
          </w:p>
        </w:tc>
        <w:tc>
          <w:tcPr>
            <w:tcW w:w="459" w:type="dxa"/>
            <w:tcBorders>
              <w:top w:val="nil"/>
              <w:left w:val="nil"/>
              <w:bottom w:val="single" w:sz="4" w:space="0" w:color="000000"/>
              <w:right w:val="single" w:sz="4" w:space="0" w:color="000000"/>
            </w:tcBorders>
            <w:shd w:val="clear" w:color="auto" w:fill="auto"/>
            <w:vAlign w:val="bottom"/>
            <w:hideMark/>
          </w:tcPr>
          <w:p w14:paraId="3606DE47" w14:textId="63BB64B4"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08A2030" w14:textId="25BDA9A2" w:rsidR="00BE4AA3" w:rsidRPr="00BE4AA3" w:rsidRDefault="00BE4AA3" w:rsidP="00BE4AA3">
            <w:pPr>
              <w:spacing w:before="0" w:after="0" w:line="240" w:lineRule="auto"/>
              <w:ind w:firstLine="0"/>
              <w:jc w:val="right"/>
              <w:rPr>
                <w:color w:val="000000"/>
                <w:sz w:val="14"/>
                <w:szCs w:val="14"/>
              </w:rPr>
            </w:pPr>
            <w:r>
              <w:rPr>
                <w:color w:val="000000"/>
                <w:sz w:val="14"/>
                <w:szCs w:val="14"/>
              </w:rPr>
              <w:t>12</w:t>
            </w:r>
          </w:p>
        </w:tc>
        <w:tc>
          <w:tcPr>
            <w:tcW w:w="459" w:type="dxa"/>
            <w:tcBorders>
              <w:top w:val="nil"/>
              <w:left w:val="nil"/>
              <w:bottom w:val="single" w:sz="4" w:space="0" w:color="000000"/>
              <w:right w:val="single" w:sz="4" w:space="0" w:color="000000"/>
            </w:tcBorders>
            <w:shd w:val="clear" w:color="auto" w:fill="auto"/>
            <w:vAlign w:val="bottom"/>
            <w:hideMark/>
          </w:tcPr>
          <w:p w14:paraId="0E01957A" w14:textId="34F9782D"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498" w:type="dxa"/>
            <w:tcBorders>
              <w:top w:val="nil"/>
              <w:left w:val="nil"/>
              <w:bottom w:val="single" w:sz="4" w:space="0" w:color="000000"/>
              <w:right w:val="single" w:sz="4" w:space="0" w:color="000000"/>
            </w:tcBorders>
            <w:shd w:val="clear" w:color="auto" w:fill="auto"/>
            <w:vAlign w:val="bottom"/>
            <w:hideMark/>
          </w:tcPr>
          <w:p w14:paraId="6DD01A19" w14:textId="285EA5EB" w:rsidR="00BE4AA3" w:rsidRPr="00BE4AA3" w:rsidRDefault="00BE4AA3" w:rsidP="00BE4AA3">
            <w:pPr>
              <w:spacing w:before="0" w:after="0" w:line="240" w:lineRule="auto"/>
              <w:ind w:firstLine="0"/>
              <w:jc w:val="right"/>
              <w:rPr>
                <w:color w:val="000000"/>
                <w:sz w:val="14"/>
                <w:szCs w:val="14"/>
              </w:rPr>
            </w:pPr>
            <w:r>
              <w:rPr>
                <w:color w:val="000000"/>
                <w:sz w:val="14"/>
                <w:szCs w:val="14"/>
              </w:rPr>
              <w:t>90</w:t>
            </w:r>
          </w:p>
        </w:tc>
      </w:tr>
      <w:tr w:rsidR="00BE4AA3" w:rsidRPr="00BE4AA3" w14:paraId="190AD63A"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29CAE122"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9</w:t>
            </w:r>
          </w:p>
        </w:tc>
        <w:tc>
          <w:tcPr>
            <w:tcW w:w="1647" w:type="dxa"/>
            <w:tcBorders>
              <w:top w:val="nil"/>
              <w:left w:val="nil"/>
              <w:bottom w:val="single" w:sz="4" w:space="0" w:color="000000"/>
              <w:right w:val="single" w:sz="4" w:space="0" w:color="000000"/>
            </w:tcBorders>
            <w:shd w:val="clear" w:color="auto" w:fill="auto"/>
            <w:vAlign w:val="bottom"/>
            <w:hideMark/>
          </w:tcPr>
          <w:p w14:paraId="672BA406"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Cát Trinh</w:t>
            </w:r>
          </w:p>
        </w:tc>
        <w:tc>
          <w:tcPr>
            <w:tcW w:w="526" w:type="dxa"/>
            <w:tcBorders>
              <w:top w:val="nil"/>
              <w:left w:val="nil"/>
              <w:bottom w:val="single" w:sz="4" w:space="0" w:color="000000"/>
              <w:right w:val="single" w:sz="4" w:space="0" w:color="000000"/>
            </w:tcBorders>
            <w:shd w:val="clear" w:color="auto" w:fill="auto"/>
            <w:vAlign w:val="bottom"/>
            <w:hideMark/>
          </w:tcPr>
          <w:p w14:paraId="10406FBF" w14:textId="4B5FA13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30BA5A4" w14:textId="017E79E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0DE4158" w14:textId="54E5D78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97DB2B9" w14:textId="79A480B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63E304F" w14:textId="41B67FF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AD01D05" w14:textId="630185B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CF605E3" w14:textId="088CA1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54C8A5D" w14:textId="1AE69EF8"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7464F4C3" w14:textId="29470CDF" w:rsidR="00BE4AA3" w:rsidRPr="00BE4AA3" w:rsidRDefault="00BE4AA3" w:rsidP="00BE4AA3">
            <w:pPr>
              <w:spacing w:before="0" w:after="0" w:line="240" w:lineRule="auto"/>
              <w:ind w:firstLine="0"/>
              <w:jc w:val="right"/>
              <w:rPr>
                <w:color w:val="000000"/>
                <w:sz w:val="14"/>
                <w:szCs w:val="14"/>
              </w:rPr>
            </w:pPr>
            <w:r>
              <w:rPr>
                <w:color w:val="000000"/>
                <w:sz w:val="14"/>
                <w:szCs w:val="14"/>
              </w:rPr>
              <w:t>11</w:t>
            </w:r>
          </w:p>
        </w:tc>
        <w:tc>
          <w:tcPr>
            <w:tcW w:w="467" w:type="dxa"/>
            <w:tcBorders>
              <w:top w:val="nil"/>
              <w:left w:val="nil"/>
              <w:bottom w:val="single" w:sz="4" w:space="0" w:color="000000"/>
              <w:right w:val="single" w:sz="4" w:space="0" w:color="000000"/>
            </w:tcBorders>
            <w:shd w:val="clear" w:color="auto" w:fill="auto"/>
            <w:vAlign w:val="bottom"/>
            <w:hideMark/>
          </w:tcPr>
          <w:p w14:paraId="600EDB04" w14:textId="29E97AAC"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34F52429" w14:textId="7C73034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B790E77" w14:textId="746B482D"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2E2CAF57" w14:textId="3466DB1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034F7AB8" w14:textId="3E9CFD7B"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1B239DB8" w14:textId="6A5CB454"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40664A27" w14:textId="7BD5FF82" w:rsidR="00BE4AA3" w:rsidRPr="00BE4AA3" w:rsidRDefault="00BE4AA3" w:rsidP="00BE4AA3">
            <w:pPr>
              <w:spacing w:before="0" w:after="0" w:line="240" w:lineRule="auto"/>
              <w:ind w:firstLine="0"/>
              <w:jc w:val="right"/>
              <w:rPr>
                <w:color w:val="000000"/>
                <w:sz w:val="14"/>
                <w:szCs w:val="14"/>
              </w:rPr>
            </w:pPr>
            <w:r>
              <w:rPr>
                <w:color w:val="000000"/>
                <w:sz w:val="14"/>
                <w:szCs w:val="14"/>
              </w:rPr>
              <w:t>11</w:t>
            </w:r>
          </w:p>
        </w:tc>
        <w:tc>
          <w:tcPr>
            <w:tcW w:w="461" w:type="dxa"/>
            <w:tcBorders>
              <w:top w:val="nil"/>
              <w:left w:val="nil"/>
              <w:bottom w:val="single" w:sz="4" w:space="0" w:color="000000"/>
              <w:right w:val="single" w:sz="4" w:space="0" w:color="000000"/>
            </w:tcBorders>
            <w:shd w:val="clear" w:color="auto" w:fill="auto"/>
            <w:vAlign w:val="bottom"/>
            <w:hideMark/>
          </w:tcPr>
          <w:p w14:paraId="2F378E64" w14:textId="41B09C75"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15E4C1A" w14:textId="50D40B2B"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199A36A6" w14:textId="0711F4B4"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4C2F306F" w14:textId="39364579"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4961E528" w14:textId="0486D371"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4BA114FC" w14:textId="616AFC81"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7DAEDF22" w14:textId="3BDA847E" w:rsidR="00BE4AA3" w:rsidRPr="00BE4AA3" w:rsidRDefault="00BE4AA3" w:rsidP="00BE4AA3">
            <w:pPr>
              <w:spacing w:before="0" w:after="0" w:line="240" w:lineRule="auto"/>
              <w:ind w:firstLine="0"/>
              <w:jc w:val="right"/>
              <w:rPr>
                <w:color w:val="000000"/>
                <w:sz w:val="14"/>
                <w:szCs w:val="14"/>
              </w:rPr>
            </w:pPr>
            <w:r>
              <w:rPr>
                <w:color w:val="000000"/>
                <w:sz w:val="14"/>
                <w:szCs w:val="14"/>
              </w:rPr>
              <w:t>11</w:t>
            </w:r>
          </w:p>
        </w:tc>
        <w:tc>
          <w:tcPr>
            <w:tcW w:w="526" w:type="dxa"/>
            <w:tcBorders>
              <w:top w:val="nil"/>
              <w:left w:val="nil"/>
              <w:bottom w:val="single" w:sz="4" w:space="0" w:color="000000"/>
              <w:right w:val="single" w:sz="4" w:space="0" w:color="000000"/>
            </w:tcBorders>
            <w:shd w:val="clear" w:color="auto" w:fill="auto"/>
            <w:vAlign w:val="bottom"/>
            <w:hideMark/>
          </w:tcPr>
          <w:p w14:paraId="38B32884" w14:textId="770607A3"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4C2631E2" w14:textId="26E3A5F2"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70549473" w14:textId="78CECB73"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7CFE873" w14:textId="6B23F869"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7E157A89" w14:textId="6C9A59BB"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406D5DC9"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FC93DAB"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10</w:t>
            </w:r>
          </w:p>
        </w:tc>
        <w:tc>
          <w:tcPr>
            <w:tcW w:w="1647" w:type="dxa"/>
            <w:tcBorders>
              <w:top w:val="nil"/>
              <w:left w:val="nil"/>
              <w:bottom w:val="single" w:sz="4" w:space="0" w:color="000000"/>
              <w:right w:val="single" w:sz="4" w:space="0" w:color="000000"/>
            </w:tcBorders>
            <w:shd w:val="clear" w:color="auto" w:fill="auto"/>
            <w:vAlign w:val="bottom"/>
            <w:hideMark/>
          </w:tcPr>
          <w:p w14:paraId="764FB7B6"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Cát Hải</w:t>
            </w:r>
          </w:p>
        </w:tc>
        <w:tc>
          <w:tcPr>
            <w:tcW w:w="526" w:type="dxa"/>
            <w:tcBorders>
              <w:top w:val="nil"/>
              <w:left w:val="nil"/>
              <w:bottom w:val="single" w:sz="4" w:space="0" w:color="000000"/>
              <w:right w:val="single" w:sz="4" w:space="0" w:color="000000"/>
            </w:tcBorders>
            <w:shd w:val="clear" w:color="auto" w:fill="auto"/>
            <w:vAlign w:val="bottom"/>
            <w:hideMark/>
          </w:tcPr>
          <w:p w14:paraId="6B47C537" w14:textId="2DA2D7FB"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3B65B1D0" w14:textId="6EA8D89C"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67" w:type="dxa"/>
            <w:tcBorders>
              <w:top w:val="nil"/>
              <w:left w:val="nil"/>
              <w:bottom w:val="single" w:sz="4" w:space="0" w:color="000000"/>
              <w:right w:val="single" w:sz="4" w:space="0" w:color="000000"/>
            </w:tcBorders>
            <w:shd w:val="clear" w:color="auto" w:fill="auto"/>
            <w:vAlign w:val="bottom"/>
            <w:hideMark/>
          </w:tcPr>
          <w:p w14:paraId="47634284" w14:textId="0F13A21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5FBA682" w14:textId="251FF6E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22F99EC" w14:textId="647CD6AB"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5730E4A0" w14:textId="6D53AE4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9BFAB90" w14:textId="72B54128"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19257A33" w14:textId="1FA39491" w:rsidR="00BE4AA3" w:rsidRPr="00BE4AA3" w:rsidRDefault="00BE4AA3" w:rsidP="00BE4AA3">
            <w:pPr>
              <w:spacing w:before="0" w:after="0" w:line="240" w:lineRule="auto"/>
              <w:ind w:firstLine="0"/>
              <w:jc w:val="right"/>
              <w:rPr>
                <w:color w:val="000000"/>
                <w:sz w:val="14"/>
                <w:szCs w:val="14"/>
              </w:rPr>
            </w:pPr>
            <w:r>
              <w:rPr>
                <w:color w:val="000000"/>
                <w:sz w:val="14"/>
                <w:szCs w:val="14"/>
              </w:rPr>
              <w:t>18</w:t>
            </w:r>
          </w:p>
        </w:tc>
        <w:tc>
          <w:tcPr>
            <w:tcW w:w="526" w:type="dxa"/>
            <w:tcBorders>
              <w:top w:val="nil"/>
              <w:left w:val="nil"/>
              <w:bottom w:val="single" w:sz="4" w:space="0" w:color="000000"/>
              <w:right w:val="single" w:sz="4" w:space="0" w:color="000000"/>
            </w:tcBorders>
            <w:shd w:val="clear" w:color="auto" w:fill="auto"/>
            <w:vAlign w:val="bottom"/>
            <w:hideMark/>
          </w:tcPr>
          <w:p w14:paraId="4DCDA38F" w14:textId="1B456C36" w:rsidR="00BE4AA3" w:rsidRPr="00BE4AA3" w:rsidRDefault="00BE4AA3" w:rsidP="00BE4AA3">
            <w:pPr>
              <w:spacing w:before="0" w:after="0" w:line="240" w:lineRule="auto"/>
              <w:ind w:firstLine="0"/>
              <w:jc w:val="right"/>
              <w:rPr>
                <w:color w:val="000000"/>
                <w:sz w:val="14"/>
                <w:szCs w:val="14"/>
              </w:rPr>
            </w:pPr>
            <w:r>
              <w:rPr>
                <w:color w:val="000000"/>
                <w:sz w:val="14"/>
                <w:szCs w:val="14"/>
              </w:rPr>
              <w:t>57</w:t>
            </w:r>
          </w:p>
        </w:tc>
        <w:tc>
          <w:tcPr>
            <w:tcW w:w="467" w:type="dxa"/>
            <w:tcBorders>
              <w:top w:val="nil"/>
              <w:left w:val="nil"/>
              <w:bottom w:val="single" w:sz="4" w:space="0" w:color="000000"/>
              <w:right w:val="single" w:sz="4" w:space="0" w:color="000000"/>
            </w:tcBorders>
            <w:shd w:val="clear" w:color="auto" w:fill="auto"/>
            <w:vAlign w:val="bottom"/>
            <w:hideMark/>
          </w:tcPr>
          <w:p w14:paraId="65088528" w14:textId="49BB2A53"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12E93211" w14:textId="1D6D729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732642F" w14:textId="319E2E12"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033A26C9" w14:textId="4A7E19C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8EE99F9" w14:textId="7DCA05B4"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2495E510" w14:textId="0AC028A0" w:rsidR="00BE4AA3" w:rsidRPr="00BE4AA3" w:rsidRDefault="00BE4AA3" w:rsidP="00BE4AA3">
            <w:pPr>
              <w:spacing w:before="0" w:after="0" w:line="240" w:lineRule="auto"/>
              <w:ind w:firstLine="0"/>
              <w:jc w:val="right"/>
              <w:rPr>
                <w:color w:val="000000"/>
                <w:sz w:val="14"/>
                <w:szCs w:val="14"/>
              </w:rPr>
            </w:pPr>
            <w:r>
              <w:rPr>
                <w:color w:val="000000"/>
                <w:sz w:val="14"/>
                <w:szCs w:val="14"/>
              </w:rPr>
              <w:t>22</w:t>
            </w:r>
          </w:p>
        </w:tc>
        <w:tc>
          <w:tcPr>
            <w:tcW w:w="526" w:type="dxa"/>
            <w:tcBorders>
              <w:top w:val="nil"/>
              <w:left w:val="nil"/>
              <w:bottom w:val="single" w:sz="4" w:space="0" w:color="000000"/>
              <w:right w:val="single" w:sz="4" w:space="0" w:color="000000"/>
            </w:tcBorders>
            <w:shd w:val="clear" w:color="auto" w:fill="auto"/>
            <w:vAlign w:val="bottom"/>
            <w:hideMark/>
          </w:tcPr>
          <w:p w14:paraId="25816E1B" w14:textId="0D6CDF10" w:rsidR="00BE4AA3" w:rsidRPr="00BE4AA3" w:rsidRDefault="00BE4AA3" w:rsidP="00BE4AA3">
            <w:pPr>
              <w:spacing w:before="0" w:after="0" w:line="240" w:lineRule="auto"/>
              <w:ind w:firstLine="0"/>
              <w:jc w:val="right"/>
              <w:rPr>
                <w:color w:val="000000"/>
                <w:sz w:val="14"/>
                <w:szCs w:val="14"/>
              </w:rPr>
            </w:pPr>
            <w:r>
              <w:rPr>
                <w:color w:val="000000"/>
                <w:sz w:val="14"/>
                <w:szCs w:val="14"/>
              </w:rPr>
              <w:t>63</w:t>
            </w:r>
          </w:p>
        </w:tc>
        <w:tc>
          <w:tcPr>
            <w:tcW w:w="461" w:type="dxa"/>
            <w:tcBorders>
              <w:top w:val="nil"/>
              <w:left w:val="nil"/>
              <w:bottom w:val="single" w:sz="4" w:space="0" w:color="000000"/>
              <w:right w:val="single" w:sz="4" w:space="0" w:color="000000"/>
            </w:tcBorders>
            <w:shd w:val="clear" w:color="auto" w:fill="auto"/>
            <w:vAlign w:val="bottom"/>
            <w:hideMark/>
          </w:tcPr>
          <w:p w14:paraId="7169CCBC" w14:textId="7B146148"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2E03AB7" w14:textId="083E4769"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6F39400A" w14:textId="1B18425B"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025ABD5E" w14:textId="4BFCA9C2"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6E1F81C2" w14:textId="799B97F3"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49C1DBAD" w14:textId="554527EA" w:rsidR="00BE4AA3" w:rsidRPr="00BE4AA3" w:rsidRDefault="00BE4AA3" w:rsidP="00BE4AA3">
            <w:pPr>
              <w:spacing w:before="0" w:after="0" w:line="240" w:lineRule="auto"/>
              <w:ind w:firstLine="0"/>
              <w:jc w:val="right"/>
              <w:rPr>
                <w:color w:val="000000"/>
                <w:sz w:val="14"/>
                <w:szCs w:val="14"/>
              </w:rPr>
            </w:pPr>
            <w:r>
              <w:rPr>
                <w:color w:val="000000"/>
                <w:sz w:val="14"/>
                <w:szCs w:val="14"/>
              </w:rPr>
              <w:t>46</w:t>
            </w:r>
          </w:p>
        </w:tc>
        <w:tc>
          <w:tcPr>
            <w:tcW w:w="526" w:type="dxa"/>
            <w:tcBorders>
              <w:top w:val="nil"/>
              <w:left w:val="nil"/>
              <w:bottom w:val="single" w:sz="4" w:space="0" w:color="000000"/>
              <w:right w:val="single" w:sz="4" w:space="0" w:color="000000"/>
            </w:tcBorders>
            <w:shd w:val="clear" w:color="auto" w:fill="auto"/>
            <w:vAlign w:val="bottom"/>
            <w:hideMark/>
          </w:tcPr>
          <w:p w14:paraId="2D15517E" w14:textId="333F8DCE" w:rsidR="00BE4AA3" w:rsidRPr="00BE4AA3" w:rsidRDefault="00BE4AA3" w:rsidP="00BE4AA3">
            <w:pPr>
              <w:spacing w:before="0" w:after="0" w:line="240" w:lineRule="auto"/>
              <w:ind w:firstLine="0"/>
              <w:jc w:val="right"/>
              <w:rPr>
                <w:color w:val="000000"/>
                <w:sz w:val="14"/>
                <w:szCs w:val="14"/>
              </w:rPr>
            </w:pPr>
            <w:r>
              <w:rPr>
                <w:color w:val="000000"/>
                <w:sz w:val="14"/>
                <w:szCs w:val="14"/>
              </w:rPr>
              <w:t>159</w:t>
            </w:r>
          </w:p>
        </w:tc>
        <w:tc>
          <w:tcPr>
            <w:tcW w:w="526" w:type="dxa"/>
            <w:tcBorders>
              <w:top w:val="nil"/>
              <w:left w:val="nil"/>
              <w:bottom w:val="single" w:sz="4" w:space="0" w:color="000000"/>
              <w:right w:val="single" w:sz="4" w:space="0" w:color="000000"/>
            </w:tcBorders>
            <w:shd w:val="clear" w:color="auto" w:fill="auto"/>
            <w:vAlign w:val="bottom"/>
            <w:hideMark/>
          </w:tcPr>
          <w:p w14:paraId="25E419DA" w14:textId="51F2B00C"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3AC09A2F" w14:textId="6E1424E1"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09E7DCB0" w14:textId="11D49871"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F09F6B9" w14:textId="39CEBF4A"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5C4AE62E" w14:textId="07281983"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6D308741"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3EB3B126"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11</w:t>
            </w:r>
          </w:p>
        </w:tc>
        <w:tc>
          <w:tcPr>
            <w:tcW w:w="1647" w:type="dxa"/>
            <w:tcBorders>
              <w:top w:val="nil"/>
              <w:left w:val="nil"/>
              <w:bottom w:val="single" w:sz="4" w:space="0" w:color="000000"/>
              <w:right w:val="single" w:sz="4" w:space="0" w:color="000000"/>
            </w:tcBorders>
            <w:shd w:val="clear" w:color="auto" w:fill="auto"/>
            <w:vAlign w:val="bottom"/>
            <w:hideMark/>
          </w:tcPr>
          <w:p w14:paraId="0E9FE370"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Cát Hiệp</w:t>
            </w:r>
          </w:p>
        </w:tc>
        <w:tc>
          <w:tcPr>
            <w:tcW w:w="526" w:type="dxa"/>
            <w:tcBorders>
              <w:top w:val="nil"/>
              <w:left w:val="nil"/>
              <w:bottom w:val="single" w:sz="4" w:space="0" w:color="000000"/>
              <w:right w:val="single" w:sz="4" w:space="0" w:color="000000"/>
            </w:tcBorders>
            <w:shd w:val="clear" w:color="auto" w:fill="auto"/>
            <w:vAlign w:val="bottom"/>
            <w:hideMark/>
          </w:tcPr>
          <w:p w14:paraId="26E4F0FE" w14:textId="243CEA41"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37FE07AE" w14:textId="49DAE7CB"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467" w:type="dxa"/>
            <w:tcBorders>
              <w:top w:val="nil"/>
              <w:left w:val="nil"/>
              <w:bottom w:val="single" w:sz="4" w:space="0" w:color="000000"/>
              <w:right w:val="single" w:sz="4" w:space="0" w:color="000000"/>
            </w:tcBorders>
            <w:shd w:val="clear" w:color="auto" w:fill="auto"/>
            <w:vAlign w:val="bottom"/>
            <w:hideMark/>
          </w:tcPr>
          <w:p w14:paraId="27797C06" w14:textId="5A41481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7A97B589" w14:textId="4CE3CDD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91C544A" w14:textId="1BC0EA93"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3EDA56C0" w14:textId="6F6D69B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93EE29C" w14:textId="74B4989A"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5C8852DC" w14:textId="2EEFCDB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4DFBA1B" w14:textId="5698160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5F38522" w14:textId="273C8E1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2A4755C6" w14:textId="7D6E063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DB26067" w14:textId="4152CF0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0F29103C" w14:textId="3E5124B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56085D8" w14:textId="44E6973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2FB8436" w14:textId="70E9BA0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60BF62B" w14:textId="5E3A263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63EF8E56" w14:textId="71D4257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834545A" w14:textId="39685DD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A94FC1B" w14:textId="5627F57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0985195" w14:textId="20876CD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3E7E7654" w14:textId="41BEEA4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48E4D02" w14:textId="7FC1C5E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22D0D0F" w14:textId="0F3CE82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55ACF4C" w14:textId="2BA31C9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7CF37BB" w14:textId="62A0FD7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399BF5A" w14:textId="1A74339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C4E9EF0" w14:textId="51C5B7F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F341C5A" w14:textId="3D0644D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1EEC6B2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9C1AB4A"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12</w:t>
            </w:r>
          </w:p>
        </w:tc>
        <w:tc>
          <w:tcPr>
            <w:tcW w:w="1647" w:type="dxa"/>
            <w:tcBorders>
              <w:top w:val="nil"/>
              <w:left w:val="nil"/>
              <w:bottom w:val="single" w:sz="4" w:space="0" w:color="000000"/>
              <w:right w:val="single" w:sz="4" w:space="0" w:color="000000"/>
            </w:tcBorders>
            <w:shd w:val="clear" w:color="auto" w:fill="auto"/>
            <w:vAlign w:val="bottom"/>
            <w:hideMark/>
          </w:tcPr>
          <w:p w14:paraId="15D53EA1"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Cát Nhơn</w:t>
            </w:r>
          </w:p>
        </w:tc>
        <w:tc>
          <w:tcPr>
            <w:tcW w:w="526" w:type="dxa"/>
            <w:tcBorders>
              <w:top w:val="nil"/>
              <w:left w:val="nil"/>
              <w:bottom w:val="single" w:sz="4" w:space="0" w:color="000000"/>
              <w:right w:val="single" w:sz="4" w:space="0" w:color="000000"/>
            </w:tcBorders>
            <w:shd w:val="clear" w:color="auto" w:fill="auto"/>
            <w:vAlign w:val="bottom"/>
            <w:hideMark/>
          </w:tcPr>
          <w:p w14:paraId="30D06CFF" w14:textId="0007FBE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6F2498E" w14:textId="0F80B4F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7FC9B09" w14:textId="75F0130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0D488EE" w14:textId="6791BFB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495D213" w14:textId="791BFA3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2A904E9" w14:textId="037F578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92E2899" w14:textId="5B35821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AD85A23" w14:textId="5C10173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906C16A" w14:textId="44EDCF4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336CB0A" w14:textId="0B5C86D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0817F5B5" w14:textId="7B0F3D0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A39E7A4" w14:textId="665F39E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3A782B9C" w14:textId="2E351E0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F2DDFE2" w14:textId="094503B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DF29D46" w14:textId="3A48100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F883470" w14:textId="7F67371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17507466" w14:textId="481FCBE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48E1A04" w14:textId="3618AF5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A88BE54" w14:textId="3CD812B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AFA832B" w14:textId="34694B3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0786DC9F" w14:textId="13EA741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BCA64A0" w14:textId="75F17B4F" w:rsidR="00BE4AA3" w:rsidRPr="00BE4AA3" w:rsidRDefault="00BE4AA3" w:rsidP="00BE4AA3">
            <w:pPr>
              <w:spacing w:before="0" w:after="0" w:line="240" w:lineRule="auto"/>
              <w:ind w:firstLine="0"/>
              <w:jc w:val="right"/>
              <w:rPr>
                <w:color w:val="000000"/>
                <w:sz w:val="14"/>
                <w:szCs w:val="14"/>
              </w:rPr>
            </w:pPr>
            <w:r>
              <w:rPr>
                <w:color w:val="000000"/>
                <w:sz w:val="14"/>
                <w:szCs w:val="14"/>
              </w:rPr>
              <w:t>28</w:t>
            </w:r>
          </w:p>
        </w:tc>
        <w:tc>
          <w:tcPr>
            <w:tcW w:w="526" w:type="dxa"/>
            <w:tcBorders>
              <w:top w:val="nil"/>
              <w:left w:val="nil"/>
              <w:bottom w:val="single" w:sz="4" w:space="0" w:color="000000"/>
              <w:right w:val="single" w:sz="4" w:space="0" w:color="000000"/>
            </w:tcBorders>
            <w:shd w:val="clear" w:color="auto" w:fill="auto"/>
            <w:vAlign w:val="bottom"/>
            <w:hideMark/>
          </w:tcPr>
          <w:p w14:paraId="7E83360C" w14:textId="479320FF" w:rsidR="00BE4AA3" w:rsidRPr="00BE4AA3" w:rsidRDefault="00BE4AA3" w:rsidP="00BE4AA3">
            <w:pPr>
              <w:spacing w:before="0" w:after="0" w:line="240" w:lineRule="auto"/>
              <w:ind w:firstLine="0"/>
              <w:jc w:val="right"/>
              <w:rPr>
                <w:color w:val="000000"/>
                <w:sz w:val="14"/>
                <w:szCs w:val="14"/>
              </w:rPr>
            </w:pPr>
            <w:r>
              <w:rPr>
                <w:color w:val="000000"/>
                <w:sz w:val="14"/>
                <w:szCs w:val="14"/>
              </w:rPr>
              <w:t>92</w:t>
            </w:r>
          </w:p>
        </w:tc>
        <w:tc>
          <w:tcPr>
            <w:tcW w:w="526" w:type="dxa"/>
            <w:tcBorders>
              <w:top w:val="nil"/>
              <w:left w:val="nil"/>
              <w:bottom w:val="single" w:sz="4" w:space="0" w:color="000000"/>
              <w:right w:val="single" w:sz="4" w:space="0" w:color="000000"/>
            </w:tcBorders>
            <w:shd w:val="clear" w:color="auto" w:fill="auto"/>
            <w:vAlign w:val="bottom"/>
            <w:hideMark/>
          </w:tcPr>
          <w:p w14:paraId="0ABD6818" w14:textId="42556850"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1F4F0C67" w14:textId="5B79F07D"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369BA149" w14:textId="1083A3F1"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B874D82" w14:textId="7CEF5851"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60B51B7D" w14:textId="2284FF6D"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7965BC3A"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6ED73105"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13</w:t>
            </w:r>
          </w:p>
        </w:tc>
        <w:tc>
          <w:tcPr>
            <w:tcW w:w="1647" w:type="dxa"/>
            <w:tcBorders>
              <w:top w:val="nil"/>
              <w:left w:val="nil"/>
              <w:bottom w:val="single" w:sz="4" w:space="0" w:color="000000"/>
              <w:right w:val="single" w:sz="4" w:space="0" w:color="000000"/>
            </w:tcBorders>
            <w:shd w:val="clear" w:color="auto" w:fill="auto"/>
            <w:vAlign w:val="bottom"/>
            <w:hideMark/>
          </w:tcPr>
          <w:p w14:paraId="50809110"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Cát Hưng</w:t>
            </w:r>
          </w:p>
        </w:tc>
        <w:tc>
          <w:tcPr>
            <w:tcW w:w="526" w:type="dxa"/>
            <w:tcBorders>
              <w:top w:val="nil"/>
              <w:left w:val="nil"/>
              <w:bottom w:val="single" w:sz="4" w:space="0" w:color="000000"/>
              <w:right w:val="single" w:sz="4" w:space="0" w:color="000000"/>
            </w:tcBorders>
            <w:shd w:val="clear" w:color="auto" w:fill="auto"/>
            <w:vAlign w:val="bottom"/>
            <w:hideMark/>
          </w:tcPr>
          <w:p w14:paraId="6F4A0394" w14:textId="53755A7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5782CC5" w14:textId="6152451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E5A3989" w14:textId="213555B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65E30E9" w14:textId="2D4C7EB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687231A" w14:textId="2821001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95A68B8" w14:textId="1A337C4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C70579A" w14:textId="13E436E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CDD730F" w14:textId="608D9ED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693BE31" w14:textId="7017699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CF46367" w14:textId="5761A2C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669614CC" w14:textId="77CE07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6A8C0A9" w14:textId="626C37C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32F3D21C" w14:textId="0644972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4ED05749" w14:textId="6ADC4DF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9B16091" w14:textId="6F36572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4D25460" w14:textId="07D7176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63FB951B" w14:textId="2148FA2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594096C" w14:textId="5B00BCE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B3A3B31" w14:textId="65C614D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3FDA12A" w14:textId="58E80DF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141CA459" w14:textId="3BC6EC6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9D9A6E0" w14:textId="2AA9A78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DE3B03A" w14:textId="219C90C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2EC542C" w14:textId="2DA43CC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F65F12D" w14:textId="2EA644F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4E23959" w14:textId="187003F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5BEB151" w14:textId="09B7805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FA57427" w14:textId="4A5F59E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2B88922B"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EF308E3"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14</w:t>
            </w:r>
          </w:p>
        </w:tc>
        <w:tc>
          <w:tcPr>
            <w:tcW w:w="1647" w:type="dxa"/>
            <w:tcBorders>
              <w:top w:val="nil"/>
              <w:left w:val="nil"/>
              <w:bottom w:val="single" w:sz="4" w:space="0" w:color="000000"/>
              <w:right w:val="single" w:sz="4" w:space="0" w:color="000000"/>
            </w:tcBorders>
            <w:shd w:val="clear" w:color="auto" w:fill="auto"/>
            <w:vAlign w:val="bottom"/>
            <w:hideMark/>
          </w:tcPr>
          <w:p w14:paraId="5CA8C434"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Cát Tường</w:t>
            </w:r>
          </w:p>
        </w:tc>
        <w:tc>
          <w:tcPr>
            <w:tcW w:w="526" w:type="dxa"/>
            <w:tcBorders>
              <w:top w:val="nil"/>
              <w:left w:val="nil"/>
              <w:bottom w:val="single" w:sz="4" w:space="0" w:color="000000"/>
              <w:right w:val="single" w:sz="4" w:space="0" w:color="000000"/>
            </w:tcBorders>
            <w:shd w:val="clear" w:color="auto" w:fill="auto"/>
            <w:vAlign w:val="bottom"/>
            <w:hideMark/>
          </w:tcPr>
          <w:p w14:paraId="517BF3A1" w14:textId="33B02DA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B3E412E" w14:textId="6C48840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E574572" w14:textId="781FFD9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510080C" w14:textId="10917C6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31181D6" w14:textId="3BCAE31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1AEC18B" w14:textId="6405A0C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84399F4" w14:textId="0989980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4762924" w14:textId="4F378E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4151B86" w14:textId="47DD471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8CDCE87" w14:textId="1700C07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1A78EBA2" w14:textId="4A1C595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BF4707B" w14:textId="583E223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5B8BF539" w14:textId="2F52576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34B840B" w14:textId="11BB955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31568E6" w14:textId="0922FB8D"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0765FD4D" w14:textId="3EC711AF" w:rsidR="00BE4AA3" w:rsidRPr="00BE4AA3" w:rsidRDefault="00BE4AA3" w:rsidP="00BE4AA3">
            <w:pPr>
              <w:spacing w:before="0" w:after="0" w:line="240" w:lineRule="auto"/>
              <w:ind w:firstLine="0"/>
              <w:jc w:val="right"/>
              <w:rPr>
                <w:color w:val="000000"/>
                <w:sz w:val="14"/>
                <w:szCs w:val="14"/>
              </w:rPr>
            </w:pPr>
            <w:r>
              <w:rPr>
                <w:color w:val="000000"/>
                <w:sz w:val="14"/>
                <w:szCs w:val="14"/>
              </w:rPr>
              <w:t>13</w:t>
            </w:r>
          </w:p>
        </w:tc>
        <w:tc>
          <w:tcPr>
            <w:tcW w:w="461" w:type="dxa"/>
            <w:tcBorders>
              <w:top w:val="nil"/>
              <w:left w:val="nil"/>
              <w:bottom w:val="single" w:sz="4" w:space="0" w:color="000000"/>
              <w:right w:val="single" w:sz="4" w:space="0" w:color="000000"/>
            </w:tcBorders>
            <w:shd w:val="clear" w:color="auto" w:fill="auto"/>
            <w:vAlign w:val="bottom"/>
            <w:hideMark/>
          </w:tcPr>
          <w:p w14:paraId="6EB319DC" w14:textId="3769E3A0"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67F3F12D" w14:textId="7C03275D"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147826B0" w14:textId="3CD74362"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6070F185" w14:textId="3A2E325E"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67EE755F" w14:textId="0B03AC51"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4219B998" w14:textId="5563BC3B" w:rsidR="00BE4AA3" w:rsidRPr="00BE4AA3" w:rsidRDefault="00BE4AA3" w:rsidP="00BE4AA3">
            <w:pPr>
              <w:spacing w:before="0" w:after="0" w:line="240" w:lineRule="auto"/>
              <w:ind w:firstLine="0"/>
              <w:jc w:val="right"/>
              <w:rPr>
                <w:color w:val="000000"/>
                <w:sz w:val="14"/>
                <w:szCs w:val="14"/>
              </w:rPr>
            </w:pPr>
            <w:r>
              <w:rPr>
                <w:color w:val="000000"/>
                <w:sz w:val="14"/>
                <w:szCs w:val="14"/>
              </w:rPr>
              <w:t>205</w:t>
            </w:r>
          </w:p>
        </w:tc>
        <w:tc>
          <w:tcPr>
            <w:tcW w:w="526" w:type="dxa"/>
            <w:tcBorders>
              <w:top w:val="nil"/>
              <w:left w:val="nil"/>
              <w:bottom w:val="single" w:sz="4" w:space="0" w:color="000000"/>
              <w:right w:val="single" w:sz="4" w:space="0" w:color="000000"/>
            </w:tcBorders>
            <w:shd w:val="clear" w:color="auto" w:fill="auto"/>
            <w:vAlign w:val="bottom"/>
            <w:hideMark/>
          </w:tcPr>
          <w:p w14:paraId="6FF1CE43" w14:textId="1ED17024" w:rsidR="00BE4AA3" w:rsidRPr="00BE4AA3" w:rsidRDefault="00BE4AA3" w:rsidP="00BE4AA3">
            <w:pPr>
              <w:spacing w:before="0" w:after="0" w:line="240" w:lineRule="auto"/>
              <w:ind w:firstLine="0"/>
              <w:jc w:val="right"/>
              <w:rPr>
                <w:color w:val="000000"/>
                <w:sz w:val="14"/>
                <w:szCs w:val="14"/>
              </w:rPr>
            </w:pPr>
            <w:r>
              <w:rPr>
                <w:color w:val="000000"/>
                <w:sz w:val="14"/>
                <w:szCs w:val="14"/>
              </w:rPr>
              <w:t>628</w:t>
            </w:r>
          </w:p>
        </w:tc>
        <w:tc>
          <w:tcPr>
            <w:tcW w:w="526" w:type="dxa"/>
            <w:tcBorders>
              <w:top w:val="nil"/>
              <w:left w:val="nil"/>
              <w:bottom w:val="single" w:sz="4" w:space="0" w:color="000000"/>
              <w:right w:val="single" w:sz="4" w:space="0" w:color="000000"/>
            </w:tcBorders>
            <w:shd w:val="clear" w:color="auto" w:fill="auto"/>
            <w:vAlign w:val="bottom"/>
            <w:hideMark/>
          </w:tcPr>
          <w:p w14:paraId="2A82DC93" w14:textId="06FA8C7F" w:rsidR="00BE4AA3" w:rsidRPr="00BE4AA3" w:rsidRDefault="00BE4AA3" w:rsidP="00BE4AA3">
            <w:pPr>
              <w:spacing w:before="0" w:after="0" w:line="240" w:lineRule="auto"/>
              <w:ind w:firstLine="0"/>
              <w:jc w:val="right"/>
              <w:rPr>
                <w:color w:val="000000"/>
                <w:sz w:val="14"/>
                <w:szCs w:val="14"/>
              </w:rPr>
            </w:pPr>
            <w:r>
              <w:rPr>
                <w:color w:val="000000"/>
                <w:sz w:val="14"/>
                <w:szCs w:val="14"/>
              </w:rPr>
              <w:t>16</w:t>
            </w:r>
          </w:p>
        </w:tc>
        <w:tc>
          <w:tcPr>
            <w:tcW w:w="459" w:type="dxa"/>
            <w:tcBorders>
              <w:top w:val="nil"/>
              <w:left w:val="nil"/>
              <w:bottom w:val="single" w:sz="4" w:space="0" w:color="000000"/>
              <w:right w:val="single" w:sz="4" w:space="0" w:color="000000"/>
            </w:tcBorders>
            <w:shd w:val="clear" w:color="auto" w:fill="auto"/>
            <w:vAlign w:val="bottom"/>
            <w:hideMark/>
          </w:tcPr>
          <w:p w14:paraId="7954AD2B" w14:textId="146CE91B"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0844C8C" w14:textId="36178A4B" w:rsidR="00BE4AA3" w:rsidRPr="00BE4AA3" w:rsidRDefault="00BE4AA3" w:rsidP="00BE4AA3">
            <w:pPr>
              <w:spacing w:before="0" w:after="0" w:line="240" w:lineRule="auto"/>
              <w:ind w:firstLine="0"/>
              <w:jc w:val="right"/>
              <w:rPr>
                <w:color w:val="000000"/>
                <w:sz w:val="14"/>
                <w:szCs w:val="14"/>
              </w:rPr>
            </w:pPr>
            <w:r>
              <w:rPr>
                <w:color w:val="000000"/>
                <w:sz w:val="14"/>
                <w:szCs w:val="14"/>
              </w:rPr>
              <w:t>12</w:t>
            </w:r>
          </w:p>
        </w:tc>
        <w:tc>
          <w:tcPr>
            <w:tcW w:w="459" w:type="dxa"/>
            <w:tcBorders>
              <w:top w:val="nil"/>
              <w:left w:val="nil"/>
              <w:bottom w:val="single" w:sz="4" w:space="0" w:color="000000"/>
              <w:right w:val="single" w:sz="4" w:space="0" w:color="000000"/>
            </w:tcBorders>
            <w:shd w:val="clear" w:color="auto" w:fill="auto"/>
            <w:vAlign w:val="bottom"/>
            <w:hideMark/>
          </w:tcPr>
          <w:p w14:paraId="2E796F80" w14:textId="56330BAE"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498" w:type="dxa"/>
            <w:tcBorders>
              <w:top w:val="nil"/>
              <w:left w:val="nil"/>
              <w:bottom w:val="single" w:sz="4" w:space="0" w:color="000000"/>
              <w:right w:val="single" w:sz="4" w:space="0" w:color="000000"/>
            </w:tcBorders>
            <w:shd w:val="clear" w:color="auto" w:fill="auto"/>
            <w:vAlign w:val="bottom"/>
            <w:hideMark/>
          </w:tcPr>
          <w:p w14:paraId="03B756C6" w14:textId="52A773FA" w:rsidR="00BE4AA3" w:rsidRPr="00BE4AA3" w:rsidRDefault="00BE4AA3" w:rsidP="00BE4AA3">
            <w:pPr>
              <w:spacing w:before="0" w:after="0" w:line="240" w:lineRule="auto"/>
              <w:ind w:firstLine="0"/>
              <w:jc w:val="right"/>
              <w:rPr>
                <w:color w:val="000000"/>
                <w:sz w:val="14"/>
                <w:szCs w:val="14"/>
              </w:rPr>
            </w:pPr>
            <w:r>
              <w:rPr>
                <w:color w:val="000000"/>
                <w:sz w:val="14"/>
                <w:szCs w:val="14"/>
              </w:rPr>
              <w:t>90</w:t>
            </w:r>
          </w:p>
        </w:tc>
      </w:tr>
      <w:tr w:rsidR="00BE4AA3" w:rsidRPr="00BE4AA3" w14:paraId="79004EA2"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315C43DA"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15</w:t>
            </w:r>
          </w:p>
        </w:tc>
        <w:tc>
          <w:tcPr>
            <w:tcW w:w="1647" w:type="dxa"/>
            <w:tcBorders>
              <w:top w:val="nil"/>
              <w:left w:val="nil"/>
              <w:bottom w:val="single" w:sz="4" w:space="0" w:color="000000"/>
              <w:right w:val="single" w:sz="4" w:space="0" w:color="000000"/>
            </w:tcBorders>
            <w:shd w:val="clear" w:color="auto" w:fill="auto"/>
            <w:vAlign w:val="bottom"/>
            <w:hideMark/>
          </w:tcPr>
          <w:p w14:paraId="3BA3DFEE"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Cát Tân</w:t>
            </w:r>
          </w:p>
        </w:tc>
        <w:tc>
          <w:tcPr>
            <w:tcW w:w="526" w:type="dxa"/>
            <w:tcBorders>
              <w:top w:val="nil"/>
              <w:left w:val="nil"/>
              <w:bottom w:val="single" w:sz="4" w:space="0" w:color="000000"/>
              <w:right w:val="single" w:sz="4" w:space="0" w:color="000000"/>
            </w:tcBorders>
            <w:shd w:val="clear" w:color="auto" w:fill="auto"/>
            <w:vAlign w:val="bottom"/>
            <w:hideMark/>
          </w:tcPr>
          <w:p w14:paraId="18D29038" w14:textId="4A95D31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0F37741" w14:textId="4A34803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732DA51" w14:textId="0A764C0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74EE503B" w14:textId="61807CB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588DC8B" w14:textId="73240F4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E81BD1B" w14:textId="43ECB70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2406AFB" w14:textId="4D1899E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C55058A" w14:textId="37698C08"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54C23767" w14:textId="6729FA5A"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67" w:type="dxa"/>
            <w:tcBorders>
              <w:top w:val="nil"/>
              <w:left w:val="nil"/>
              <w:bottom w:val="single" w:sz="4" w:space="0" w:color="000000"/>
              <w:right w:val="single" w:sz="4" w:space="0" w:color="000000"/>
            </w:tcBorders>
            <w:shd w:val="clear" w:color="auto" w:fill="auto"/>
            <w:vAlign w:val="bottom"/>
            <w:hideMark/>
          </w:tcPr>
          <w:p w14:paraId="39D45411" w14:textId="6059DD4D"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21A9EE5D" w14:textId="769C14C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F2A25A1" w14:textId="036A74EC"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5EF23BAC" w14:textId="6FDFCF1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0DE81971" w14:textId="479EDE27"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1C24C35E" w14:textId="5F141454"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4967B348" w14:textId="210C86E3"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61" w:type="dxa"/>
            <w:tcBorders>
              <w:top w:val="nil"/>
              <w:left w:val="nil"/>
              <w:bottom w:val="single" w:sz="4" w:space="0" w:color="000000"/>
              <w:right w:val="single" w:sz="4" w:space="0" w:color="000000"/>
            </w:tcBorders>
            <w:shd w:val="clear" w:color="auto" w:fill="auto"/>
            <w:vAlign w:val="bottom"/>
            <w:hideMark/>
          </w:tcPr>
          <w:p w14:paraId="2A55AB99" w14:textId="1708155D"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33A4C946" w14:textId="1FA19215"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53CA6137" w14:textId="5ABEE5AA"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16004C35" w14:textId="32EA2C88"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24783CD6" w14:textId="11D3A523"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33C29E55" w14:textId="74B3A9C8"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526" w:type="dxa"/>
            <w:tcBorders>
              <w:top w:val="nil"/>
              <w:left w:val="nil"/>
              <w:bottom w:val="single" w:sz="4" w:space="0" w:color="000000"/>
              <w:right w:val="single" w:sz="4" w:space="0" w:color="000000"/>
            </w:tcBorders>
            <w:shd w:val="clear" w:color="auto" w:fill="auto"/>
            <w:vAlign w:val="bottom"/>
            <w:hideMark/>
          </w:tcPr>
          <w:p w14:paraId="4C40EC62" w14:textId="34DC24C6" w:rsidR="00BE4AA3" w:rsidRPr="00BE4AA3" w:rsidRDefault="00BE4AA3" w:rsidP="00BE4AA3">
            <w:pPr>
              <w:spacing w:before="0" w:after="0" w:line="240" w:lineRule="auto"/>
              <w:ind w:firstLine="0"/>
              <w:jc w:val="right"/>
              <w:rPr>
                <w:color w:val="000000"/>
                <w:sz w:val="14"/>
                <w:szCs w:val="14"/>
              </w:rPr>
            </w:pPr>
            <w:r>
              <w:rPr>
                <w:color w:val="000000"/>
                <w:sz w:val="14"/>
                <w:szCs w:val="14"/>
              </w:rPr>
              <w:t>16</w:t>
            </w:r>
          </w:p>
        </w:tc>
        <w:tc>
          <w:tcPr>
            <w:tcW w:w="526" w:type="dxa"/>
            <w:tcBorders>
              <w:top w:val="nil"/>
              <w:left w:val="nil"/>
              <w:bottom w:val="single" w:sz="4" w:space="0" w:color="000000"/>
              <w:right w:val="single" w:sz="4" w:space="0" w:color="000000"/>
            </w:tcBorders>
            <w:shd w:val="clear" w:color="auto" w:fill="auto"/>
            <w:vAlign w:val="bottom"/>
            <w:hideMark/>
          </w:tcPr>
          <w:p w14:paraId="71B94CB5" w14:textId="2DFA7E67"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6CC0A52D" w14:textId="2F008A04"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358D9F11" w14:textId="2FA64394"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51C226D" w14:textId="4BFB1F3E"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73615B81" w14:textId="6DEA85A8"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76A20CB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1BD596EA"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16</w:t>
            </w:r>
          </w:p>
        </w:tc>
        <w:tc>
          <w:tcPr>
            <w:tcW w:w="1647" w:type="dxa"/>
            <w:tcBorders>
              <w:top w:val="nil"/>
              <w:left w:val="nil"/>
              <w:bottom w:val="single" w:sz="4" w:space="0" w:color="000000"/>
              <w:right w:val="single" w:sz="4" w:space="0" w:color="000000"/>
            </w:tcBorders>
            <w:shd w:val="clear" w:color="auto" w:fill="auto"/>
            <w:vAlign w:val="bottom"/>
            <w:hideMark/>
          </w:tcPr>
          <w:p w14:paraId="6C0B3E6F"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Thị trấn Cát Tiến</w:t>
            </w:r>
          </w:p>
        </w:tc>
        <w:tc>
          <w:tcPr>
            <w:tcW w:w="526" w:type="dxa"/>
            <w:tcBorders>
              <w:top w:val="nil"/>
              <w:left w:val="nil"/>
              <w:bottom w:val="single" w:sz="4" w:space="0" w:color="000000"/>
              <w:right w:val="single" w:sz="4" w:space="0" w:color="000000"/>
            </w:tcBorders>
            <w:shd w:val="clear" w:color="auto" w:fill="auto"/>
            <w:vAlign w:val="bottom"/>
            <w:hideMark/>
          </w:tcPr>
          <w:p w14:paraId="066727B5" w14:textId="4D9CA510" w:rsidR="00BE4AA3" w:rsidRPr="00BE4AA3" w:rsidRDefault="00BE4AA3" w:rsidP="00BE4AA3">
            <w:pPr>
              <w:spacing w:before="0" w:after="0" w:line="240" w:lineRule="auto"/>
              <w:ind w:firstLine="0"/>
              <w:jc w:val="right"/>
              <w:rPr>
                <w:color w:val="000000"/>
                <w:sz w:val="14"/>
                <w:szCs w:val="14"/>
              </w:rPr>
            </w:pPr>
            <w:r>
              <w:rPr>
                <w:color w:val="000000"/>
                <w:sz w:val="14"/>
                <w:szCs w:val="14"/>
              </w:rPr>
              <w:t>40</w:t>
            </w:r>
          </w:p>
        </w:tc>
        <w:tc>
          <w:tcPr>
            <w:tcW w:w="526" w:type="dxa"/>
            <w:tcBorders>
              <w:top w:val="nil"/>
              <w:left w:val="nil"/>
              <w:bottom w:val="single" w:sz="4" w:space="0" w:color="000000"/>
              <w:right w:val="single" w:sz="4" w:space="0" w:color="000000"/>
            </w:tcBorders>
            <w:shd w:val="clear" w:color="auto" w:fill="auto"/>
            <w:vAlign w:val="bottom"/>
            <w:hideMark/>
          </w:tcPr>
          <w:p w14:paraId="3E6AF623" w14:textId="64316454" w:rsidR="00BE4AA3" w:rsidRPr="00BE4AA3" w:rsidRDefault="00BE4AA3" w:rsidP="00BE4AA3">
            <w:pPr>
              <w:spacing w:before="0" w:after="0" w:line="240" w:lineRule="auto"/>
              <w:ind w:firstLine="0"/>
              <w:jc w:val="right"/>
              <w:rPr>
                <w:color w:val="000000"/>
                <w:sz w:val="14"/>
                <w:szCs w:val="14"/>
              </w:rPr>
            </w:pPr>
            <w:r>
              <w:rPr>
                <w:color w:val="000000"/>
                <w:sz w:val="14"/>
                <w:szCs w:val="14"/>
              </w:rPr>
              <w:t>107</w:t>
            </w:r>
          </w:p>
        </w:tc>
        <w:tc>
          <w:tcPr>
            <w:tcW w:w="467" w:type="dxa"/>
            <w:tcBorders>
              <w:top w:val="nil"/>
              <w:left w:val="nil"/>
              <w:bottom w:val="single" w:sz="4" w:space="0" w:color="000000"/>
              <w:right w:val="single" w:sz="4" w:space="0" w:color="000000"/>
            </w:tcBorders>
            <w:shd w:val="clear" w:color="auto" w:fill="auto"/>
            <w:vAlign w:val="bottom"/>
            <w:hideMark/>
          </w:tcPr>
          <w:p w14:paraId="28717D13" w14:textId="7B5C5D2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4D80C02" w14:textId="1F78BDD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F5174DB" w14:textId="24837881"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42FCBE04" w14:textId="7D898F9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5126BBA" w14:textId="676539E8"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5EBBBB53" w14:textId="01E709D2" w:rsidR="00BE4AA3" w:rsidRPr="00BE4AA3" w:rsidRDefault="00BE4AA3" w:rsidP="00BE4AA3">
            <w:pPr>
              <w:spacing w:before="0" w:after="0" w:line="240" w:lineRule="auto"/>
              <w:ind w:firstLine="0"/>
              <w:jc w:val="right"/>
              <w:rPr>
                <w:color w:val="000000"/>
                <w:sz w:val="14"/>
                <w:szCs w:val="14"/>
              </w:rPr>
            </w:pPr>
            <w:r>
              <w:rPr>
                <w:color w:val="000000"/>
                <w:sz w:val="14"/>
                <w:szCs w:val="14"/>
              </w:rPr>
              <w:t>40</w:t>
            </w:r>
          </w:p>
        </w:tc>
        <w:tc>
          <w:tcPr>
            <w:tcW w:w="526" w:type="dxa"/>
            <w:tcBorders>
              <w:top w:val="nil"/>
              <w:left w:val="nil"/>
              <w:bottom w:val="single" w:sz="4" w:space="0" w:color="000000"/>
              <w:right w:val="single" w:sz="4" w:space="0" w:color="000000"/>
            </w:tcBorders>
            <w:shd w:val="clear" w:color="auto" w:fill="auto"/>
            <w:vAlign w:val="bottom"/>
            <w:hideMark/>
          </w:tcPr>
          <w:p w14:paraId="630E49A0" w14:textId="4DE554EC" w:rsidR="00BE4AA3" w:rsidRPr="00BE4AA3" w:rsidRDefault="00BE4AA3" w:rsidP="00BE4AA3">
            <w:pPr>
              <w:spacing w:before="0" w:after="0" w:line="240" w:lineRule="auto"/>
              <w:ind w:firstLine="0"/>
              <w:jc w:val="right"/>
              <w:rPr>
                <w:color w:val="000000"/>
                <w:sz w:val="14"/>
                <w:szCs w:val="14"/>
              </w:rPr>
            </w:pPr>
            <w:r>
              <w:rPr>
                <w:color w:val="000000"/>
                <w:sz w:val="14"/>
                <w:szCs w:val="14"/>
              </w:rPr>
              <w:t>107</w:t>
            </w:r>
          </w:p>
        </w:tc>
        <w:tc>
          <w:tcPr>
            <w:tcW w:w="467" w:type="dxa"/>
            <w:tcBorders>
              <w:top w:val="nil"/>
              <w:left w:val="nil"/>
              <w:bottom w:val="single" w:sz="4" w:space="0" w:color="000000"/>
              <w:right w:val="single" w:sz="4" w:space="0" w:color="000000"/>
            </w:tcBorders>
            <w:shd w:val="clear" w:color="auto" w:fill="auto"/>
            <w:vAlign w:val="bottom"/>
            <w:hideMark/>
          </w:tcPr>
          <w:p w14:paraId="362B5D3C" w14:textId="4942784C"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38A4A608" w14:textId="2B15F63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F825594" w14:textId="1F1A72AF"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6619CBFB" w14:textId="401D561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06B34563" w14:textId="7AC4A573"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26799B57" w14:textId="1F48E961" w:rsidR="00BE4AA3" w:rsidRPr="00BE4AA3" w:rsidRDefault="00BE4AA3" w:rsidP="00BE4AA3">
            <w:pPr>
              <w:spacing w:before="0" w:after="0" w:line="240" w:lineRule="auto"/>
              <w:ind w:firstLine="0"/>
              <w:jc w:val="right"/>
              <w:rPr>
                <w:color w:val="000000"/>
                <w:sz w:val="14"/>
                <w:szCs w:val="14"/>
              </w:rPr>
            </w:pPr>
            <w:r>
              <w:rPr>
                <w:color w:val="000000"/>
                <w:sz w:val="14"/>
                <w:szCs w:val="14"/>
              </w:rPr>
              <w:t>42</w:t>
            </w:r>
          </w:p>
        </w:tc>
        <w:tc>
          <w:tcPr>
            <w:tcW w:w="526" w:type="dxa"/>
            <w:tcBorders>
              <w:top w:val="nil"/>
              <w:left w:val="nil"/>
              <w:bottom w:val="single" w:sz="4" w:space="0" w:color="000000"/>
              <w:right w:val="single" w:sz="4" w:space="0" w:color="000000"/>
            </w:tcBorders>
            <w:shd w:val="clear" w:color="auto" w:fill="auto"/>
            <w:vAlign w:val="bottom"/>
            <w:hideMark/>
          </w:tcPr>
          <w:p w14:paraId="2249312C" w14:textId="3F4960D4" w:rsidR="00BE4AA3" w:rsidRPr="00BE4AA3" w:rsidRDefault="00BE4AA3" w:rsidP="00BE4AA3">
            <w:pPr>
              <w:spacing w:before="0" w:after="0" w:line="240" w:lineRule="auto"/>
              <w:ind w:firstLine="0"/>
              <w:jc w:val="right"/>
              <w:rPr>
                <w:color w:val="000000"/>
                <w:sz w:val="14"/>
                <w:szCs w:val="14"/>
              </w:rPr>
            </w:pPr>
            <w:r>
              <w:rPr>
                <w:color w:val="000000"/>
                <w:sz w:val="14"/>
                <w:szCs w:val="14"/>
              </w:rPr>
              <w:t>115</w:t>
            </w:r>
          </w:p>
        </w:tc>
        <w:tc>
          <w:tcPr>
            <w:tcW w:w="461" w:type="dxa"/>
            <w:tcBorders>
              <w:top w:val="nil"/>
              <w:left w:val="nil"/>
              <w:bottom w:val="single" w:sz="4" w:space="0" w:color="000000"/>
              <w:right w:val="single" w:sz="4" w:space="0" w:color="000000"/>
            </w:tcBorders>
            <w:shd w:val="clear" w:color="auto" w:fill="auto"/>
            <w:vAlign w:val="bottom"/>
            <w:hideMark/>
          </w:tcPr>
          <w:p w14:paraId="6CF03348" w14:textId="13AFE7A0"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5EC4A3D" w14:textId="16250E1A"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64E8F461" w14:textId="17C51EF1"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57F40E7E" w14:textId="5146B059"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48DCEF22" w14:textId="27665533"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5ECED2C0" w14:textId="607A8BED" w:rsidR="00BE4AA3" w:rsidRPr="00BE4AA3" w:rsidRDefault="00BE4AA3" w:rsidP="00BE4AA3">
            <w:pPr>
              <w:spacing w:before="0" w:after="0" w:line="240" w:lineRule="auto"/>
              <w:ind w:firstLine="0"/>
              <w:jc w:val="right"/>
              <w:rPr>
                <w:color w:val="000000"/>
                <w:sz w:val="14"/>
                <w:szCs w:val="14"/>
              </w:rPr>
            </w:pPr>
            <w:r>
              <w:rPr>
                <w:color w:val="000000"/>
                <w:sz w:val="14"/>
                <w:szCs w:val="14"/>
              </w:rPr>
              <w:t>125</w:t>
            </w:r>
          </w:p>
        </w:tc>
        <w:tc>
          <w:tcPr>
            <w:tcW w:w="526" w:type="dxa"/>
            <w:tcBorders>
              <w:top w:val="nil"/>
              <w:left w:val="nil"/>
              <w:bottom w:val="single" w:sz="4" w:space="0" w:color="000000"/>
              <w:right w:val="single" w:sz="4" w:space="0" w:color="000000"/>
            </w:tcBorders>
            <w:shd w:val="clear" w:color="auto" w:fill="auto"/>
            <w:vAlign w:val="bottom"/>
            <w:hideMark/>
          </w:tcPr>
          <w:p w14:paraId="3F780311" w14:textId="1A355488" w:rsidR="00BE4AA3" w:rsidRPr="00BE4AA3" w:rsidRDefault="00BE4AA3" w:rsidP="00BE4AA3">
            <w:pPr>
              <w:spacing w:before="0" w:after="0" w:line="240" w:lineRule="auto"/>
              <w:ind w:firstLine="0"/>
              <w:jc w:val="right"/>
              <w:rPr>
                <w:color w:val="000000"/>
                <w:sz w:val="14"/>
                <w:szCs w:val="14"/>
              </w:rPr>
            </w:pPr>
            <w:r>
              <w:rPr>
                <w:color w:val="000000"/>
                <w:sz w:val="14"/>
                <w:szCs w:val="14"/>
              </w:rPr>
              <w:t>476</w:t>
            </w:r>
          </w:p>
        </w:tc>
        <w:tc>
          <w:tcPr>
            <w:tcW w:w="526" w:type="dxa"/>
            <w:tcBorders>
              <w:top w:val="nil"/>
              <w:left w:val="nil"/>
              <w:bottom w:val="single" w:sz="4" w:space="0" w:color="000000"/>
              <w:right w:val="single" w:sz="4" w:space="0" w:color="000000"/>
            </w:tcBorders>
            <w:shd w:val="clear" w:color="auto" w:fill="auto"/>
            <w:vAlign w:val="bottom"/>
            <w:hideMark/>
          </w:tcPr>
          <w:p w14:paraId="7A1A6B8E" w14:textId="7ED15EFA"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629D1242" w14:textId="3F0415E1"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3ED24891" w14:textId="0AD3A5C3"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2436AD4E" w14:textId="114D3C17"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60A35FE0" w14:textId="32F71B62"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0D0B8D90"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1CE7104"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17</w:t>
            </w:r>
          </w:p>
        </w:tc>
        <w:tc>
          <w:tcPr>
            <w:tcW w:w="1647" w:type="dxa"/>
            <w:tcBorders>
              <w:top w:val="nil"/>
              <w:left w:val="nil"/>
              <w:bottom w:val="single" w:sz="4" w:space="0" w:color="000000"/>
              <w:right w:val="single" w:sz="4" w:space="0" w:color="000000"/>
            </w:tcBorders>
            <w:shd w:val="clear" w:color="auto" w:fill="auto"/>
            <w:vAlign w:val="bottom"/>
            <w:hideMark/>
          </w:tcPr>
          <w:p w14:paraId="27D28AA2"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Cát Thắng</w:t>
            </w:r>
          </w:p>
        </w:tc>
        <w:tc>
          <w:tcPr>
            <w:tcW w:w="526" w:type="dxa"/>
            <w:tcBorders>
              <w:top w:val="nil"/>
              <w:left w:val="nil"/>
              <w:bottom w:val="single" w:sz="4" w:space="0" w:color="000000"/>
              <w:right w:val="single" w:sz="4" w:space="0" w:color="000000"/>
            </w:tcBorders>
            <w:shd w:val="clear" w:color="auto" w:fill="auto"/>
            <w:vAlign w:val="bottom"/>
            <w:hideMark/>
          </w:tcPr>
          <w:p w14:paraId="531D3D12" w14:textId="1EDB619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3BCBBAD" w14:textId="4AA13DB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A78910D" w14:textId="336E3B2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E6151DA" w14:textId="2BF2D9F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68DDF88" w14:textId="247135A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BC514E2" w14:textId="264D8E6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2BF0FF3" w14:textId="109A294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6D39BB1" w14:textId="72569A0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F08BAE7" w14:textId="21AE2C4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CF71572" w14:textId="40D3082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5DFE94F9" w14:textId="389C2B8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AA5F74B" w14:textId="478CC4A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1C0C9BC4" w14:textId="0F3FCA9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AC0656D" w14:textId="06E7B61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1FFDB6B" w14:textId="20382CFF"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526" w:type="dxa"/>
            <w:tcBorders>
              <w:top w:val="nil"/>
              <w:left w:val="nil"/>
              <w:bottom w:val="single" w:sz="4" w:space="0" w:color="000000"/>
              <w:right w:val="single" w:sz="4" w:space="0" w:color="000000"/>
            </w:tcBorders>
            <w:shd w:val="clear" w:color="auto" w:fill="auto"/>
            <w:vAlign w:val="bottom"/>
            <w:hideMark/>
          </w:tcPr>
          <w:p w14:paraId="3F916306" w14:textId="2707AB00" w:rsidR="00BE4AA3" w:rsidRPr="00BE4AA3" w:rsidRDefault="00BE4AA3" w:rsidP="00BE4AA3">
            <w:pPr>
              <w:spacing w:before="0" w:after="0" w:line="240" w:lineRule="auto"/>
              <w:ind w:firstLine="0"/>
              <w:jc w:val="right"/>
              <w:rPr>
                <w:color w:val="000000"/>
                <w:sz w:val="14"/>
                <w:szCs w:val="14"/>
              </w:rPr>
            </w:pPr>
            <w:r>
              <w:rPr>
                <w:color w:val="000000"/>
                <w:sz w:val="14"/>
                <w:szCs w:val="14"/>
              </w:rPr>
              <w:t>35</w:t>
            </w:r>
          </w:p>
        </w:tc>
        <w:tc>
          <w:tcPr>
            <w:tcW w:w="461" w:type="dxa"/>
            <w:tcBorders>
              <w:top w:val="nil"/>
              <w:left w:val="nil"/>
              <w:bottom w:val="single" w:sz="4" w:space="0" w:color="000000"/>
              <w:right w:val="single" w:sz="4" w:space="0" w:color="000000"/>
            </w:tcBorders>
            <w:shd w:val="clear" w:color="auto" w:fill="auto"/>
            <w:vAlign w:val="bottom"/>
            <w:hideMark/>
          </w:tcPr>
          <w:p w14:paraId="4790BE23" w14:textId="38721760"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6DB2035" w14:textId="341C9DCF"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6F6F3C69" w14:textId="29A3E2E0"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196D79F7" w14:textId="2BFE64CB"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17ECA8EA" w14:textId="595CC72F"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6D18C49D" w14:textId="0A4C4FEC" w:rsidR="00BE4AA3" w:rsidRPr="00BE4AA3" w:rsidRDefault="00BE4AA3" w:rsidP="00BE4AA3">
            <w:pPr>
              <w:spacing w:before="0" w:after="0" w:line="240" w:lineRule="auto"/>
              <w:ind w:firstLine="0"/>
              <w:jc w:val="right"/>
              <w:rPr>
                <w:color w:val="000000"/>
                <w:sz w:val="14"/>
                <w:szCs w:val="14"/>
              </w:rPr>
            </w:pPr>
            <w:r>
              <w:rPr>
                <w:color w:val="000000"/>
                <w:sz w:val="14"/>
                <w:szCs w:val="14"/>
              </w:rPr>
              <w:t>9</w:t>
            </w:r>
          </w:p>
        </w:tc>
        <w:tc>
          <w:tcPr>
            <w:tcW w:w="526" w:type="dxa"/>
            <w:tcBorders>
              <w:top w:val="nil"/>
              <w:left w:val="nil"/>
              <w:bottom w:val="single" w:sz="4" w:space="0" w:color="000000"/>
              <w:right w:val="single" w:sz="4" w:space="0" w:color="000000"/>
            </w:tcBorders>
            <w:shd w:val="clear" w:color="auto" w:fill="auto"/>
            <w:vAlign w:val="bottom"/>
            <w:hideMark/>
          </w:tcPr>
          <w:p w14:paraId="6A3BB04C" w14:textId="79207660" w:rsidR="00BE4AA3" w:rsidRPr="00BE4AA3" w:rsidRDefault="00BE4AA3" w:rsidP="00BE4AA3">
            <w:pPr>
              <w:spacing w:before="0" w:after="0" w:line="240" w:lineRule="auto"/>
              <w:ind w:firstLine="0"/>
              <w:jc w:val="right"/>
              <w:rPr>
                <w:color w:val="000000"/>
                <w:sz w:val="14"/>
                <w:szCs w:val="14"/>
              </w:rPr>
            </w:pPr>
            <w:r>
              <w:rPr>
                <w:color w:val="000000"/>
                <w:sz w:val="14"/>
                <w:szCs w:val="14"/>
              </w:rPr>
              <w:t>38</w:t>
            </w:r>
          </w:p>
        </w:tc>
        <w:tc>
          <w:tcPr>
            <w:tcW w:w="526" w:type="dxa"/>
            <w:tcBorders>
              <w:top w:val="nil"/>
              <w:left w:val="nil"/>
              <w:bottom w:val="single" w:sz="4" w:space="0" w:color="000000"/>
              <w:right w:val="single" w:sz="4" w:space="0" w:color="000000"/>
            </w:tcBorders>
            <w:shd w:val="clear" w:color="auto" w:fill="auto"/>
            <w:vAlign w:val="bottom"/>
            <w:hideMark/>
          </w:tcPr>
          <w:p w14:paraId="0EE737CB" w14:textId="1F527965"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5754149A" w14:textId="5BA1D8E8"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4FA73814" w14:textId="26E30C54"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D1F32D4" w14:textId="51D441E0"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10EDC782" w14:textId="50640411"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4319DA3C"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F427DCB"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18</w:t>
            </w:r>
          </w:p>
        </w:tc>
        <w:tc>
          <w:tcPr>
            <w:tcW w:w="1647" w:type="dxa"/>
            <w:tcBorders>
              <w:top w:val="nil"/>
              <w:left w:val="nil"/>
              <w:bottom w:val="single" w:sz="4" w:space="0" w:color="000000"/>
              <w:right w:val="single" w:sz="4" w:space="0" w:color="000000"/>
            </w:tcBorders>
            <w:shd w:val="clear" w:color="auto" w:fill="auto"/>
            <w:vAlign w:val="bottom"/>
            <w:hideMark/>
          </w:tcPr>
          <w:p w14:paraId="04E09C3B"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Cát Chánh</w:t>
            </w:r>
          </w:p>
        </w:tc>
        <w:tc>
          <w:tcPr>
            <w:tcW w:w="526" w:type="dxa"/>
            <w:tcBorders>
              <w:top w:val="nil"/>
              <w:left w:val="nil"/>
              <w:bottom w:val="single" w:sz="4" w:space="0" w:color="000000"/>
              <w:right w:val="single" w:sz="4" w:space="0" w:color="000000"/>
            </w:tcBorders>
            <w:shd w:val="clear" w:color="auto" w:fill="auto"/>
            <w:vAlign w:val="bottom"/>
            <w:hideMark/>
          </w:tcPr>
          <w:p w14:paraId="37D641DA" w14:textId="2BFF493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1A90770" w14:textId="05A4DCE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C8F12DA" w14:textId="52CEBA0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57D313C1" w14:textId="7CFBF24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7A9B5CB" w14:textId="3E38AFB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4B00F0E" w14:textId="4E0B908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13E4B8E" w14:textId="1C1C8B7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DE5344B" w14:textId="6E4595C3"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7D13F370" w14:textId="5B6D15F4"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67" w:type="dxa"/>
            <w:tcBorders>
              <w:top w:val="nil"/>
              <w:left w:val="nil"/>
              <w:bottom w:val="single" w:sz="4" w:space="0" w:color="000000"/>
              <w:right w:val="single" w:sz="4" w:space="0" w:color="000000"/>
            </w:tcBorders>
            <w:shd w:val="clear" w:color="auto" w:fill="auto"/>
            <w:vAlign w:val="bottom"/>
            <w:hideMark/>
          </w:tcPr>
          <w:p w14:paraId="016F19DC" w14:textId="4F14B26C"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1E3FBE4D" w14:textId="7205F84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E745E5A" w14:textId="6D02091A"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21546186" w14:textId="3D3ABA0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D2E2410" w14:textId="273AE038"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2E2A5BDC" w14:textId="79A57044"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2A12C138" w14:textId="192BC339"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61" w:type="dxa"/>
            <w:tcBorders>
              <w:top w:val="nil"/>
              <w:left w:val="nil"/>
              <w:bottom w:val="single" w:sz="4" w:space="0" w:color="000000"/>
              <w:right w:val="single" w:sz="4" w:space="0" w:color="000000"/>
            </w:tcBorders>
            <w:shd w:val="clear" w:color="auto" w:fill="auto"/>
            <w:vAlign w:val="bottom"/>
            <w:hideMark/>
          </w:tcPr>
          <w:p w14:paraId="2C8B40F6" w14:textId="290D5557"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547D902" w14:textId="4978BAB3"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605D120B" w14:textId="7152F24E"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6D8A149F" w14:textId="5DB3A38A"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654615CA" w14:textId="41362C53"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4CBED44D" w14:textId="399EDA0F"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4FE379B8" w14:textId="575CCE68"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526" w:type="dxa"/>
            <w:tcBorders>
              <w:top w:val="nil"/>
              <w:left w:val="nil"/>
              <w:bottom w:val="single" w:sz="4" w:space="0" w:color="000000"/>
              <w:right w:val="single" w:sz="4" w:space="0" w:color="000000"/>
            </w:tcBorders>
            <w:shd w:val="clear" w:color="auto" w:fill="auto"/>
            <w:vAlign w:val="bottom"/>
            <w:hideMark/>
          </w:tcPr>
          <w:p w14:paraId="64C16953" w14:textId="7ED1E94C"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6AF27B0D" w14:textId="71AC269E"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7367A31F" w14:textId="1B20377C"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69E9D0C6" w14:textId="3B951501"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49FB2727" w14:textId="5D53FC7B"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23278F4C"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1D60C2F" w14:textId="77777777" w:rsidR="00BE4AA3" w:rsidRPr="00BE4AA3" w:rsidRDefault="00BE4AA3" w:rsidP="00BE4AA3">
            <w:pPr>
              <w:spacing w:before="0" w:after="0" w:line="240" w:lineRule="auto"/>
              <w:ind w:firstLine="0"/>
              <w:jc w:val="center"/>
              <w:rPr>
                <w:b/>
                <w:bCs/>
                <w:color w:val="000000"/>
                <w:sz w:val="14"/>
                <w:szCs w:val="14"/>
              </w:rPr>
            </w:pPr>
            <w:r w:rsidRPr="00BE4AA3">
              <w:rPr>
                <w:b/>
                <w:bCs/>
                <w:color w:val="000000"/>
                <w:sz w:val="14"/>
                <w:szCs w:val="14"/>
              </w:rPr>
              <w:t>VIII</w:t>
            </w:r>
          </w:p>
        </w:tc>
        <w:tc>
          <w:tcPr>
            <w:tcW w:w="1647" w:type="dxa"/>
            <w:tcBorders>
              <w:top w:val="nil"/>
              <w:left w:val="nil"/>
              <w:bottom w:val="single" w:sz="4" w:space="0" w:color="000000"/>
              <w:right w:val="single" w:sz="4" w:space="0" w:color="000000"/>
            </w:tcBorders>
            <w:shd w:val="clear" w:color="auto" w:fill="auto"/>
            <w:vAlign w:val="bottom"/>
            <w:hideMark/>
          </w:tcPr>
          <w:p w14:paraId="1B9E3F7E" w14:textId="77777777" w:rsidR="00BE4AA3" w:rsidRPr="00BE4AA3" w:rsidRDefault="00BE4AA3" w:rsidP="00BE4AA3">
            <w:pPr>
              <w:spacing w:before="0" w:after="0" w:line="240" w:lineRule="auto"/>
              <w:ind w:firstLine="0"/>
              <w:jc w:val="left"/>
              <w:rPr>
                <w:b/>
                <w:bCs/>
                <w:color w:val="000000"/>
                <w:sz w:val="14"/>
                <w:szCs w:val="14"/>
              </w:rPr>
            </w:pPr>
            <w:r w:rsidRPr="00BE4AA3">
              <w:rPr>
                <w:b/>
                <w:bCs/>
                <w:color w:val="000000"/>
                <w:sz w:val="14"/>
                <w:szCs w:val="14"/>
              </w:rPr>
              <w:t>Huyện Tuy Phước</w:t>
            </w:r>
          </w:p>
        </w:tc>
        <w:tc>
          <w:tcPr>
            <w:tcW w:w="526" w:type="dxa"/>
            <w:tcBorders>
              <w:top w:val="nil"/>
              <w:left w:val="nil"/>
              <w:bottom w:val="single" w:sz="4" w:space="0" w:color="000000"/>
              <w:right w:val="single" w:sz="4" w:space="0" w:color="000000"/>
            </w:tcBorders>
            <w:shd w:val="clear" w:color="auto" w:fill="auto"/>
            <w:vAlign w:val="bottom"/>
            <w:hideMark/>
          </w:tcPr>
          <w:p w14:paraId="20F68524" w14:textId="661F6ADE"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C5E6AAE" w14:textId="4BAD9126"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D2F5C52" w14:textId="6E9BB1D6"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5CF577B9" w14:textId="02E1C899"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FFEEE6A" w14:textId="6C533BF1"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20D3C2B" w14:textId="47E4C024"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0C9E110" w14:textId="3A2E713E"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BCBF96E" w14:textId="01507ABF"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13</w:t>
            </w:r>
          </w:p>
        </w:tc>
        <w:tc>
          <w:tcPr>
            <w:tcW w:w="526" w:type="dxa"/>
            <w:tcBorders>
              <w:top w:val="nil"/>
              <w:left w:val="nil"/>
              <w:bottom w:val="single" w:sz="4" w:space="0" w:color="000000"/>
              <w:right w:val="single" w:sz="4" w:space="0" w:color="000000"/>
            </w:tcBorders>
            <w:shd w:val="clear" w:color="auto" w:fill="auto"/>
            <w:vAlign w:val="bottom"/>
            <w:hideMark/>
          </w:tcPr>
          <w:p w14:paraId="0B2CE0E8" w14:textId="14BB1728"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42</w:t>
            </w:r>
          </w:p>
        </w:tc>
        <w:tc>
          <w:tcPr>
            <w:tcW w:w="467" w:type="dxa"/>
            <w:tcBorders>
              <w:top w:val="nil"/>
              <w:left w:val="nil"/>
              <w:bottom w:val="single" w:sz="4" w:space="0" w:color="000000"/>
              <w:right w:val="single" w:sz="4" w:space="0" w:color="000000"/>
            </w:tcBorders>
            <w:shd w:val="clear" w:color="auto" w:fill="auto"/>
            <w:vAlign w:val="bottom"/>
            <w:hideMark/>
          </w:tcPr>
          <w:p w14:paraId="53BCE624" w14:textId="4AE55C23"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12</w:t>
            </w:r>
          </w:p>
        </w:tc>
        <w:tc>
          <w:tcPr>
            <w:tcW w:w="399" w:type="dxa"/>
            <w:tcBorders>
              <w:top w:val="nil"/>
              <w:left w:val="nil"/>
              <w:bottom w:val="single" w:sz="4" w:space="0" w:color="000000"/>
              <w:right w:val="single" w:sz="4" w:space="0" w:color="000000"/>
            </w:tcBorders>
            <w:shd w:val="clear" w:color="auto" w:fill="auto"/>
            <w:vAlign w:val="bottom"/>
            <w:hideMark/>
          </w:tcPr>
          <w:p w14:paraId="10D5E652" w14:textId="6A794866"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8F19933" w14:textId="7EFA0C29"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6</w:t>
            </w:r>
          </w:p>
        </w:tc>
        <w:tc>
          <w:tcPr>
            <w:tcW w:w="456" w:type="dxa"/>
            <w:tcBorders>
              <w:top w:val="nil"/>
              <w:left w:val="nil"/>
              <w:bottom w:val="single" w:sz="4" w:space="0" w:color="000000"/>
              <w:right w:val="single" w:sz="4" w:space="0" w:color="000000"/>
            </w:tcBorders>
            <w:shd w:val="clear" w:color="auto" w:fill="auto"/>
            <w:vAlign w:val="bottom"/>
            <w:hideMark/>
          </w:tcPr>
          <w:p w14:paraId="678F2951" w14:textId="06A770CE"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A3108ED" w14:textId="59526223"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45</w:t>
            </w:r>
          </w:p>
        </w:tc>
        <w:tc>
          <w:tcPr>
            <w:tcW w:w="526" w:type="dxa"/>
            <w:tcBorders>
              <w:top w:val="nil"/>
              <w:left w:val="nil"/>
              <w:bottom w:val="single" w:sz="4" w:space="0" w:color="000000"/>
              <w:right w:val="single" w:sz="4" w:space="0" w:color="000000"/>
            </w:tcBorders>
            <w:shd w:val="clear" w:color="auto" w:fill="auto"/>
            <w:vAlign w:val="bottom"/>
            <w:hideMark/>
          </w:tcPr>
          <w:p w14:paraId="463059A5" w14:textId="353C0181"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23</w:t>
            </w:r>
          </w:p>
        </w:tc>
        <w:tc>
          <w:tcPr>
            <w:tcW w:w="526" w:type="dxa"/>
            <w:tcBorders>
              <w:top w:val="nil"/>
              <w:left w:val="nil"/>
              <w:bottom w:val="single" w:sz="4" w:space="0" w:color="000000"/>
              <w:right w:val="single" w:sz="4" w:space="0" w:color="000000"/>
            </w:tcBorders>
            <w:shd w:val="clear" w:color="auto" w:fill="auto"/>
            <w:vAlign w:val="bottom"/>
            <w:hideMark/>
          </w:tcPr>
          <w:p w14:paraId="47EBD7FF" w14:textId="143E6D4C"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66</w:t>
            </w:r>
          </w:p>
        </w:tc>
        <w:tc>
          <w:tcPr>
            <w:tcW w:w="461" w:type="dxa"/>
            <w:tcBorders>
              <w:top w:val="nil"/>
              <w:left w:val="nil"/>
              <w:bottom w:val="single" w:sz="4" w:space="0" w:color="000000"/>
              <w:right w:val="single" w:sz="4" w:space="0" w:color="000000"/>
            </w:tcBorders>
            <w:shd w:val="clear" w:color="auto" w:fill="auto"/>
            <w:vAlign w:val="bottom"/>
            <w:hideMark/>
          </w:tcPr>
          <w:p w14:paraId="3DCA2F4C" w14:textId="5896C10C"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30</w:t>
            </w:r>
          </w:p>
        </w:tc>
        <w:tc>
          <w:tcPr>
            <w:tcW w:w="459" w:type="dxa"/>
            <w:tcBorders>
              <w:top w:val="nil"/>
              <w:left w:val="nil"/>
              <w:bottom w:val="single" w:sz="4" w:space="0" w:color="000000"/>
              <w:right w:val="single" w:sz="4" w:space="0" w:color="000000"/>
            </w:tcBorders>
            <w:shd w:val="clear" w:color="auto" w:fill="auto"/>
            <w:vAlign w:val="bottom"/>
            <w:hideMark/>
          </w:tcPr>
          <w:p w14:paraId="10855266" w14:textId="757AF1FB"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10</w:t>
            </w:r>
          </w:p>
        </w:tc>
        <w:tc>
          <w:tcPr>
            <w:tcW w:w="459" w:type="dxa"/>
            <w:tcBorders>
              <w:top w:val="nil"/>
              <w:left w:val="nil"/>
              <w:bottom w:val="single" w:sz="4" w:space="0" w:color="000000"/>
              <w:right w:val="single" w:sz="4" w:space="0" w:color="000000"/>
            </w:tcBorders>
            <w:shd w:val="clear" w:color="auto" w:fill="auto"/>
            <w:vAlign w:val="bottom"/>
            <w:hideMark/>
          </w:tcPr>
          <w:p w14:paraId="65B6DA16" w14:textId="500A4C18"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20</w:t>
            </w:r>
          </w:p>
        </w:tc>
        <w:tc>
          <w:tcPr>
            <w:tcW w:w="459" w:type="dxa"/>
            <w:tcBorders>
              <w:top w:val="nil"/>
              <w:left w:val="nil"/>
              <w:bottom w:val="single" w:sz="4" w:space="0" w:color="000000"/>
              <w:right w:val="single" w:sz="4" w:space="0" w:color="000000"/>
            </w:tcBorders>
            <w:shd w:val="clear" w:color="auto" w:fill="auto"/>
            <w:vAlign w:val="bottom"/>
            <w:hideMark/>
          </w:tcPr>
          <w:p w14:paraId="32D95F53" w14:textId="076473AF"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25</w:t>
            </w:r>
          </w:p>
        </w:tc>
        <w:tc>
          <w:tcPr>
            <w:tcW w:w="505" w:type="dxa"/>
            <w:tcBorders>
              <w:top w:val="nil"/>
              <w:left w:val="nil"/>
              <w:bottom w:val="single" w:sz="4" w:space="0" w:color="000000"/>
              <w:right w:val="single" w:sz="4" w:space="0" w:color="000000"/>
            </w:tcBorders>
            <w:shd w:val="clear" w:color="auto" w:fill="auto"/>
            <w:vAlign w:val="bottom"/>
            <w:hideMark/>
          </w:tcPr>
          <w:p w14:paraId="582ACB1E" w14:textId="0550EF70"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120</w:t>
            </w:r>
          </w:p>
        </w:tc>
        <w:tc>
          <w:tcPr>
            <w:tcW w:w="526" w:type="dxa"/>
            <w:tcBorders>
              <w:top w:val="nil"/>
              <w:left w:val="nil"/>
              <w:bottom w:val="single" w:sz="4" w:space="0" w:color="000000"/>
              <w:right w:val="single" w:sz="4" w:space="0" w:color="000000"/>
            </w:tcBorders>
            <w:shd w:val="clear" w:color="auto" w:fill="auto"/>
            <w:vAlign w:val="bottom"/>
            <w:hideMark/>
          </w:tcPr>
          <w:p w14:paraId="7CBF212D" w14:textId="14A85EFE"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26</w:t>
            </w:r>
          </w:p>
        </w:tc>
        <w:tc>
          <w:tcPr>
            <w:tcW w:w="526" w:type="dxa"/>
            <w:tcBorders>
              <w:top w:val="nil"/>
              <w:left w:val="nil"/>
              <w:bottom w:val="single" w:sz="4" w:space="0" w:color="000000"/>
              <w:right w:val="single" w:sz="4" w:space="0" w:color="000000"/>
            </w:tcBorders>
            <w:shd w:val="clear" w:color="auto" w:fill="auto"/>
            <w:vAlign w:val="bottom"/>
            <w:hideMark/>
          </w:tcPr>
          <w:p w14:paraId="4B68AF09" w14:textId="2CA8A1FC"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78</w:t>
            </w:r>
          </w:p>
        </w:tc>
        <w:tc>
          <w:tcPr>
            <w:tcW w:w="526" w:type="dxa"/>
            <w:tcBorders>
              <w:top w:val="nil"/>
              <w:left w:val="nil"/>
              <w:bottom w:val="single" w:sz="4" w:space="0" w:color="000000"/>
              <w:right w:val="single" w:sz="4" w:space="0" w:color="000000"/>
            </w:tcBorders>
            <w:shd w:val="clear" w:color="auto" w:fill="auto"/>
            <w:vAlign w:val="bottom"/>
            <w:hideMark/>
          </w:tcPr>
          <w:p w14:paraId="0A0FD77F" w14:textId="2BCE53A2"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48</w:t>
            </w:r>
          </w:p>
        </w:tc>
        <w:tc>
          <w:tcPr>
            <w:tcW w:w="459" w:type="dxa"/>
            <w:tcBorders>
              <w:top w:val="nil"/>
              <w:left w:val="nil"/>
              <w:bottom w:val="single" w:sz="4" w:space="0" w:color="000000"/>
              <w:right w:val="single" w:sz="4" w:space="0" w:color="000000"/>
            </w:tcBorders>
            <w:shd w:val="clear" w:color="auto" w:fill="auto"/>
            <w:vAlign w:val="bottom"/>
            <w:hideMark/>
          </w:tcPr>
          <w:p w14:paraId="1CCAD3D8" w14:textId="1D401EC8"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18</w:t>
            </w:r>
          </w:p>
        </w:tc>
        <w:tc>
          <w:tcPr>
            <w:tcW w:w="459" w:type="dxa"/>
            <w:tcBorders>
              <w:top w:val="nil"/>
              <w:left w:val="nil"/>
              <w:bottom w:val="single" w:sz="4" w:space="0" w:color="000000"/>
              <w:right w:val="single" w:sz="4" w:space="0" w:color="000000"/>
            </w:tcBorders>
            <w:shd w:val="clear" w:color="auto" w:fill="auto"/>
            <w:vAlign w:val="bottom"/>
            <w:hideMark/>
          </w:tcPr>
          <w:p w14:paraId="2C2DBB7E" w14:textId="7F138E75"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36</w:t>
            </w:r>
          </w:p>
        </w:tc>
        <w:tc>
          <w:tcPr>
            <w:tcW w:w="459" w:type="dxa"/>
            <w:tcBorders>
              <w:top w:val="nil"/>
              <w:left w:val="nil"/>
              <w:bottom w:val="single" w:sz="4" w:space="0" w:color="000000"/>
              <w:right w:val="single" w:sz="4" w:space="0" w:color="000000"/>
            </w:tcBorders>
            <w:shd w:val="clear" w:color="auto" w:fill="auto"/>
            <w:vAlign w:val="bottom"/>
            <w:hideMark/>
          </w:tcPr>
          <w:p w14:paraId="717EA930" w14:textId="27BF1EFC"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30</w:t>
            </w:r>
          </w:p>
        </w:tc>
        <w:tc>
          <w:tcPr>
            <w:tcW w:w="498" w:type="dxa"/>
            <w:tcBorders>
              <w:top w:val="nil"/>
              <w:left w:val="nil"/>
              <w:bottom w:val="single" w:sz="4" w:space="0" w:color="000000"/>
              <w:right w:val="single" w:sz="4" w:space="0" w:color="000000"/>
            </w:tcBorders>
            <w:shd w:val="clear" w:color="auto" w:fill="auto"/>
            <w:vAlign w:val="bottom"/>
            <w:hideMark/>
          </w:tcPr>
          <w:p w14:paraId="232D7D2B" w14:textId="2E327376"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270</w:t>
            </w:r>
          </w:p>
        </w:tc>
      </w:tr>
      <w:tr w:rsidR="00BE4AA3" w:rsidRPr="00BE4AA3" w14:paraId="03B5A4D8"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3FB124AF"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lastRenderedPageBreak/>
              <w:t>1</w:t>
            </w:r>
          </w:p>
        </w:tc>
        <w:tc>
          <w:tcPr>
            <w:tcW w:w="1647" w:type="dxa"/>
            <w:tcBorders>
              <w:top w:val="nil"/>
              <w:left w:val="nil"/>
              <w:bottom w:val="single" w:sz="4" w:space="0" w:color="000000"/>
              <w:right w:val="single" w:sz="4" w:space="0" w:color="000000"/>
            </w:tcBorders>
            <w:shd w:val="clear" w:color="auto" w:fill="auto"/>
            <w:vAlign w:val="bottom"/>
            <w:hideMark/>
          </w:tcPr>
          <w:p w14:paraId="09D931C2"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Phước Thắng</w:t>
            </w:r>
          </w:p>
        </w:tc>
        <w:tc>
          <w:tcPr>
            <w:tcW w:w="526" w:type="dxa"/>
            <w:tcBorders>
              <w:top w:val="nil"/>
              <w:left w:val="nil"/>
              <w:bottom w:val="single" w:sz="4" w:space="0" w:color="000000"/>
              <w:right w:val="single" w:sz="4" w:space="0" w:color="000000"/>
            </w:tcBorders>
            <w:shd w:val="clear" w:color="auto" w:fill="auto"/>
            <w:vAlign w:val="bottom"/>
            <w:hideMark/>
          </w:tcPr>
          <w:p w14:paraId="6C568D55" w14:textId="4AD3B3E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F78D603" w14:textId="0AD037B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9B70CBA" w14:textId="39CEC0E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E701B08" w14:textId="556D8B5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DC9C51F" w14:textId="7AC5E5C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09BE71D" w14:textId="3026670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7FE2DDB" w14:textId="28C4BE6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D322118" w14:textId="0D4829D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72C7D33" w14:textId="7251BE2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0CBBB16" w14:textId="79DF0B9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42D4FF41" w14:textId="72AF4EF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051264D" w14:textId="1B90954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4437089A" w14:textId="058C394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0E51D15E" w14:textId="3FB5338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3D9C7B4" w14:textId="3C724C9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4CF4C51" w14:textId="4E8665B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1FAF5FB9" w14:textId="060DA4E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5F7FAB3" w14:textId="5ED7CB1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5596B3C" w14:textId="34BE8A7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273BE34" w14:textId="2EB7401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6D54AFD3" w14:textId="383D83A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4EA10CF" w14:textId="5E5AA1A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293C96B" w14:textId="3181B46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AA2B6C7" w14:textId="2CE0AF4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F4AF73E" w14:textId="2B0C507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9FBD52D" w14:textId="6CB78D3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D2DD60C" w14:textId="295EAD0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27954C4" w14:textId="77E1502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78D74AE9"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6A81AA71"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2</w:t>
            </w:r>
          </w:p>
        </w:tc>
        <w:tc>
          <w:tcPr>
            <w:tcW w:w="1647" w:type="dxa"/>
            <w:tcBorders>
              <w:top w:val="nil"/>
              <w:left w:val="nil"/>
              <w:bottom w:val="single" w:sz="4" w:space="0" w:color="000000"/>
              <w:right w:val="single" w:sz="4" w:space="0" w:color="000000"/>
            </w:tcBorders>
            <w:shd w:val="clear" w:color="auto" w:fill="auto"/>
            <w:vAlign w:val="bottom"/>
            <w:hideMark/>
          </w:tcPr>
          <w:p w14:paraId="0B7495D3"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Phước Hòa</w:t>
            </w:r>
          </w:p>
        </w:tc>
        <w:tc>
          <w:tcPr>
            <w:tcW w:w="526" w:type="dxa"/>
            <w:tcBorders>
              <w:top w:val="nil"/>
              <w:left w:val="nil"/>
              <w:bottom w:val="single" w:sz="4" w:space="0" w:color="000000"/>
              <w:right w:val="single" w:sz="4" w:space="0" w:color="000000"/>
            </w:tcBorders>
            <w:shd w:val="clear" w:color="auto" w:fill="auto"/>
            <w:vAlign w:val="bottom"/>
            <w:hideMark/>
          </w:tcPr>
          <w:p w14:paraId="12A46F9C" w14:textId="633DCA3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95A70BD" w14:textId="67D06E0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DA3DDED" w14:textId="745C567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028589B8" w14:textId="2776DB4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801094C" w14:textId="01F1392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ACE7DF5" w14:textId="5FFA38A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EC2E637" w14:textId="6AF5636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6068706" w14:textId="06BB7FE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376D01D" w14:textId="07328CC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01AC7B1" w14:textId="0FAF26A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4E6BC55D" w14:textId="042AB35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77F6890" w14:textId="3AC441A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0DDB25BF" w14:textId="1973ECB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B43C42A" w14:textId="3271692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1C94670" w14:textId="7843CE06"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01A025F6" w14:textId="2AA22FC0" w:rsidR="00BE4AA3" w:rsidRPr="00BE4AA3" w:rsidRDefault="00BE4AA3" w:rsidP="00BE4AA3">
            <w:pPr>
              <w:spacing w:before="0" w:after="0" w:line="240" w:lineRule="auto"/>
              <w:ind w:firstLine="0"/>
              <w:jc w:val="right"/>
              <w:rPr>
                <w:color w:val="000000"/>
                <w:sz w:val="14"/>
                <w:szCs w:val="14"/>
              </w:rPr>
            </w:pPr>
            <w:r>
              <w:rPr>
                <w:color w:val="000000"/>
                <w:sz w:val="14"/>
                <w:szCs w:val="14"/>
              </w:rPr>
              <w:t>9</w:t>
            </w:r>
          </w:p>
        </w:tc>
        <w:tc>
          <w:tcPr>
            <w:tcW w:w="461" w:type="dxa"/>
            <w:tcBorders>
              <w:top w:val="nil"/>
              <w:left w:val="nil"/>
              <w:bottom w:val="single" w:sz="4" w:space="0" w:color="000000"/>
              <w:right w:val="single" w:sz="4" w:space="0" w:color="000000"/>
            </w:tcBorders>
            <w:shd w:val="clear" w:color="auto" w:fill="auto"/>
            <w:vAlign w:val="bottom"/>
            <w:hideMark/>
          </w:tcPr>
          <w:p w14:paraId="77DCF7B9" w14:textId="6C6D8D77"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3187E99" w14:textId="3F64A623"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0DBDABD8" w14:textId="0EF8C5D7"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4076457A" w14:textId="09FD9E9C"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14542227" w14:textId="47C4EE4F"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7AAEFAEC" w14:textId="6A552769"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25DD17E3" w14:textId="27D4C426" w:rsidR="00BE4AA3" w:rsidRPr="00BE4AA3" w:rsidRDefault="00BE4AA3" w:rsidP="00BE4AA3">
            <w:pPr>
              <w:spacing w:before="0" w:after="0" w:line="240" w:lineRule="auto"/>
              <w:ind w:firstLine="0"/>
              <w:jc w:val="right"/>
              <w:rPr>
                <w:color w:val="000000"/>
                <w:sz w:val="14"/>
                <w:szCs w:val="14"/>
              </w:rPr>
            </w:pPr>
            <w:r>
              <w:rPr>
                <w:color w:val="000000"/>
                <w:sz w:val="14"/>
                <w:szCs w:val="14"/>
              </w:rPr>
              <w:t>16</w:t>
            </w:r>
          </w:p>
        </w:tc>
        <w:tc>
          <w:tcPr>
            <w:tcW w:w="526" w:type="dxa"/>
            <w:tcBorders>
              <w:top w:val="nil"/>
              <w:left w:val="nil"/>
              <w:bottom w:val="single" w:sz="4" w:space="0" w:color="000000"/>
              <w:right w:val="single" w:sz="4" w:space="0" w:color="000000"/>
            </w:tcBorders>
            <w:shd w:val="clear" w:color="auto" w:fill="auto"/>
            <w:vAlign w:val="bottom"/>
            <w:hideMark/>
          </w:tcPr>
          <w:p w14:paraId="2DEA2586" w14:textId="472C3B49"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0AAE5927" w14:textId="0BFB2DF5"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5D9EEDFB" w14:textId="3B1BEFEE"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351C9498" w14:textId="053C9E7B"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247D5FF7" w14:textId="541999A7"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6B950D33"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661D815"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3</w:t>
            </w:r>
          </w:p>
        </w:tc>
        <w:tc>
          <w:tcPr>
            <w:tcW w:w="1647" w:type="dxa"/>
            <w:tcBorders>
              <w:top w:val="nil"/>
              <w:left w:val="nil"/>
              <w:bottom w:val="single" w:sz="4" w:space="0" w:color="000000"/>
              <w:right w:val="single" w:sz="4" w:space="0" w:color="000000"/>
            </w:tcBorders>
            <w:shd w:val="clear" w:color="auto" w:fill="auto"/>
            <w:vAlign w:val="bottom"/>
            <w:hideMark/>
          </w:tcPr>
          <w:p w14:paraId="22AB9F2F"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Phước Sơn</w:t>
            </w:r>
          </w:p>
        </w:tc>
        <w:tc>
          <w:tcPr>
            <w:tcW w:w="526" w:type="dxa"/>
            <w:tcBorders>
              <w:top w:val="nil"/>
              <w:left w:val="nil"/>
              <w:bottom w:val="single" w:sz="4" w:space="0" w:color="000000"/>
              <w:right w:val="single" w:sz="4" w:space="0" w:color="000000"/>
            </w:tcBorders>
            <w:shd w:val="clear" w:color="auto" w:fill="auto"/>
            <w:vAlign w:val="bottom"/>
            <w:hideMark/>
          </w:tcPr>
          <w:p w14:paraId="2D0683CD" w14:textId="2BA6DF9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DFB0C03" w14:textId="77B4368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308C64D" w14:textId="50B8B29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2AC5184" w14:textId="38A8073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7BFEAC0" w14:textId="30BA69B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89DB1A0" w14:textId="0B2DD47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4B413EC" w14:textId="6296836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B6D4BE8" w14:textId="533DA85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B05D0D4" w14:textId="7EC8BE3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9295524" w14:textId="12E3ECE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21B4374C" w14:textId="334881E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9BA23B2" w14:textId="1C20AAB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14F82947" w14:textId="69D0581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0F543275" w14:textId="4F7A67D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C2065AE" w14:textId="5DA036B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1E9A05F" w14:textId="1E41AC8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2ABA4663" w14:textId="12CDF72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72B10C4" w14:textId="4141C79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A2F1002" w14:textId="22D99D3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A8610A4" w14:textId="14DD8CE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64393D57" w14:textId="07A47CA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2F323AD" w14:textId="0F0438A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4AC5AFF" w14:textId="51D445C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32BB67E" w14:textId="3777DD7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F04BFB0" w14:textId="683CA66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43A9A74" w14:textId="096BED7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74433F9" w14:textId="00E4235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E8ABD83" w14:textId="1A5BD33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4189B85A"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02849B9"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4</w:t>
            </w:r>
          </w:p>
        </w:tc>
        <w:tc>
          <w:tcPr>
            <w:tcW w:w="1647" w:type="dxa"/>
            <w:tcBorders>
              <w:top w:val="nil"/>
              <w:left w:val="nil"/>
              <w:bottom w:val="single" w:sz="4" w:space="0" w:color="000000"/>
              <w:right w:val="single" w:sz="4" w:space="0" w:color="000000"/>
            </w:tcBorders>
            <w:shd w:val="clear" w:color="auto" w:fill="auto"/>
            <w:vAlign w:val="bottom"/>
            <w:hideMark/>
          </w:tcPr>
          <w:p w14:paraId="34A12323"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Phước Thuận</w:t>
            </w:r>
          </w:p>
        </w:tc>
        <w:tc>
          <w:tcPr>
            <w:tcW w:w="526" w:type="dxa"/>
            <w:tcBorders>
              <w:top w:val="nil"/>
              <w:left w:val="nil"/>
              <w:bottom w:val="single" w:sz="4" w:space="0" w:color="000000"/>
              <w:right w:val="single" w:sz="4" w:space="0" w:color="000000"/>
            </w:tcBorders>
            <w:shd w:val="clear" w:color="auto" w:fill="auto"/>
            <w:vAlign w:val="bottom"/>
            <w:hideMark/>
          </w:tcPr>
          <w:p w14:paraId="24CDC2E5" w14:textId="027A724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4BA821E" w14:textId="4E56766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21E71D9" w14:textId="2781F81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502471B" w14:textId="5986053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36EB646" w14:textId="77366C4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9534F47" w14:textId="3585018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C154B4F" w14:textId="3743D71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7F6DA7C" w14:textId="59170601"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74289724" w14:textId="4BFB73C8"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67" w:type="dxa"/>
            <w:tcBorders>
              <w:top w:val="nil"/>
              <w:left w:val="nil"/>
              <w:bottom w:val="single" w:sz="4" w:space="0" w:color="000000"/>
              <w:right w:val="single" w:sz="4" w:space="0" w:color="000000"/>
            </w:tcBorders>
            <w:shd w:val="clear" w:color="auto" w:fill="auto"/>
            <w:vAlign w:val="bottom"/>
            <w:hideMark/>
          </w:tcPr>
          <w:p w14:paraId="543B46F3" w14:textId="709B52DF"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011DB052" w14:textId="21151EF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B01FDAC" w14:textId="44753143"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466D9F0E" w14:textId="2AEEB49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67BACEE" w14:textId="6D8BF687"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01A6264B" w14:textId="4584022F"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5E17BA3A" w14:textId="6DAEE52F"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61" w:type="dxa"/>
            <w:tcBorders>
              <w:top w:val="nil"/>
              <w:left w:val="nil"/>
              <w:bottom w:val="single" w:sz="4" w:space="0" w:color="000000"/>
              <w:right w:val="single" w:sz="4" w:space="0" w:color="000000"/>
            </w:tcBorders>
            <w:shd w:val="clear" w:color="auto" w:fill="auto"/>
            <w:vAlign w:val="bottom"/>
            <w:hideMark/>
          </w:tcPr>
          <w:p w14:paraId="4F5018A4" w14:textId="03E87B98"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ECE1B27" w14:textId="35CEB435"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53F47D42" w14:textId="2A99C3CD"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657641DD" w14:textId="65ABDAD8"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04C9A2EA" w14:textId="0FDD8F04"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467BA680" w14:textId="1F00D437"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10AF5EE2" w14:textId="30875A33"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526" w:type="dxa"/>
            <w:tcBorders>
              <w:top w:val="nil"/>
              <w:left w:val="nil"/>
              <w:bottom w:val="single" w:sz="4" w:space="0" w:color="000000"/>
              <w:right w:val="single" w:sz="4" w:space="0" w:color="000000"/>
            </w:tcBorders>
            <w:shd w:val="clear" w:color="auto" w:fill="auto"/>
            <w:vAlign w:val="bottom"/>
            <w:hideMark/>
          </w:tcPr>
          <w:p w14:paraId="32D7CA89" w14:textId="27A83277"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1B81B9B8" w14:textId="1C1513AB"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5ABE9A6A" w14:textId="7419AD0A"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D36B4CA" w14:textId="45AE612E"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16C292E2" w14:textId="3170C8C0"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2BD4B74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B721CC6"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5</w:t>
            </w:r>
          </w:p>
        </w:tc>
        <w:tc>
          <w:tcPr>
            <w:tcW w:w="1647" w:type="dxa"/>
            <w:tcBorders>
              <w:top w:val="nil"/>
              <w:left w:val="nil"/>
              <w:bottom w:val="single" w:sz="4" w:space="0" w:color="000000"/>
              <w:right w:val="single" w:sz="4" w:space="0" w:color="000000"/>
            </w:tcBorders>
            <w:shd w:val="clear" w:color="auto" w:fill="auto"/>
            <w:vAlign w:val="bottom"/>
            <w:hideMark/>
          </w:tcPr>
          <w:p w14:paraId="43C6CE17"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Phước Nghĩa</w:t>
            </w:r>
          </w:p>
        </w:tc>
        <w:tc>
          <w:tcPr>
            <w:tcW w:w="526" w:type="dxa"/>
            <w:tcBorders>
              <w:top w:val="nil"/>
              <w:left w:val="nil"/>
              <w:bottom w:val="single" w:sz="4" w:space="0" w:color="000000"/>
              <w:right w:val="single" w:sz="4" w:space="0" w:color="000000"/>
            </w:tcBorders>
            <w:shd w:val="clear" w:color="auto" w:fill="auto"/>
            <w:vAlign w:val="bottom"/>
            <w:hideMark/>
          </w:tcPr>
          <w:p w14:paraId="3CDD335B" w14:textId="723CB29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D07EC39" w14:textId="241488A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3FE0919" w14:textId="05AD59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3AFB503" w14:textId="720E3A1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6BFFF05" w14:textId="0A40406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EA72EDE" w14:textId="37E709D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EBDE27F" w14:textId="5424E17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5A718E6" w14:textId="5BF3C65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67305A7" w14:textId="37D0634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5AC7FD5" w14:textId="5A54318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45B0CFA4" w14:textId="2C2EEC1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B1AA870" w14:textId="25E7969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38BC8CB5" w14:textId="410CCEA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46EC230" w14:textId="7063790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81C7B64" w14:textId="735C602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7B6578A" w14:textId="770245A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4949030D" w14:textId="45F1FBA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106F33A" w14:textId="7EFC95C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2ADA1F4" w14:textId="11F1A60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A2AFC15" w14:textId="3C27013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0E15A7CB" w14:textId="5B09520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FD2DB61" w14:textId="07EB3F8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73700C4" w14:textId="1C04C73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42521AA" w14:textId="0B9E780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F895504" w14:textId="1E7C95E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28F679F" w14:textId="1D9EC83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28731A0" w14:textId="6021069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787B26B" w14:textId="35E0D7F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3354BDFB"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1A87AA69"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6</w:t>
            </w:r>
          </w:p>
        </w:tc>
        <w:tc>
          <w:tcPr>
            <w:tcW w:w="1647" w:type="dxa"/>
            <w:tcBorders>
              <w:top w:val="nil"/>
              <w:left w:val="nil"/>
              <w:bottom w:val="single" w:sz="4" w:space="0" w:color="000000"/>
              <w:right w:val="single" w:sz="4" w:space="0" w:color="000000"/>
            </w:tcBorders>
            <w:shd w:val="clear" w:color="auto" w:fill="auto"/>
            <w:vAlign w:val="bottom"/>
            <w:hideMark/>
          </w:tcPr>
          <w:p w14:paraId="61A1378A"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Phước Hiệp</w:t>
            </w:r>
          </w:p>
        </w:tc>
        <w:tc>
          <w:tcPr>
            <w:tcW w:w="526" w:type="dxa"/>
            <w:tcBorders>
              <w:top w:val="nil"/>
              <w:left w:val="nil"/>
              <w:bottom w:val="single" w:sz="4" w:space="0" w:color="000000"/>
              <w:right w:val="single" w:sz="4" w:space="0" w:color="000000"/>
            </w:tcBorders>
            <w:shd w:val="clear" w:color="auto" w:fill="auto"/>
            <w:vAlign w:val="bottom"/>
            <w:hideMark/>
          </w:tcPr>
          <w:p w14:paraId="00DC8839" w14:textId="72E7F99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7629314" w14:textId="306342E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BB12BBB" w14:textId="1465E1C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6E74C29" w14:textId="08D3A2D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2618AF7" w14:textId="38A9144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31CDB31" w14:textId="0A053A0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511C480" w14:textId="71E772A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5AC2EA0" w14:textId="7544151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9859EF2" w14:textId="772D52B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62F7631" w14:textId="43F457F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05D60C32" w14:textId="6D34C35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F9E9E32" w14:textId="1EA3BA1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0327E1AC" w14:textId="00774A8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C09408D" w14:textId="624AF75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9FE3C7C" w14:textId="7232D0F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9635B08" w14:textId="2B5BBF7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63A810A7" w14:textId="206A9B5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193D333" w14:textId="0A7EF0A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F1A2105" w14:textId="3BE0AD9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871A053" w14:textId="5341DDF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0A204C06" w14:textId="7283F3A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4113AAE" w14:textId="318F03C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404D709" w14:textId="6E8B643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8BA6C74" w14:textId="5A86B0B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2DF8578" w14:textId="321A27F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41012A6" w14:textId="7996650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7A86424" w14:textId="6F2B27E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2167A0C" w14:textId="624F49A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10DFBC5A"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50912B0"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7</w:t>
            </w:r>
          </w:p>
        </w:tc>
        <w:tc>
          <w:tcPr>
            <w:tcW w:w="1647" w:type="dxa"/>
            <w:tcBorders>
              <w:top w:val="nil"/>
              <w:left w:val="nil"/>
              <w:bottom w:val="single" w:sz="4" w:space="0" w:color="000000"/>
              <w:right w:val="single" w:sz="4" w:space="0" w:color="000000"/>
            </w:tcBorders>
            <w:shd w:val="clear" w:color="auto" w:fill="auto"/>
            <w:vAlign w:val="bottom"/>
            <w:hideMark/>
          </w:tcPr>
          <w:p w14:paraId="581EC5E0"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Phước Hưng</w:t>
            </w:r>
          </w:p>
        </w:tc>
        <w:tc>
          <w:tcPr>
            <w:tcW w:w="526" w:type="dxa"/>
            <w:tcBorders>
              <w:top w:val="nil"/>
              <w:left w:val="nil"/>
              <w:bottom w:val="single" w:sz="4" w:space="0" w:color="000000"/>
              <w:right w:val="single" w:sz="4" w:space="0" w:color="000000"/>
            </w:tcBorders>
            <w:shd w:val="clear" w:color="auto" w:fill="auto"/>
            <w:vAlign w:val="bottom"/>
            <w:hideMark/>
          </w:tcPr>
          <w:p w14:paraId="2F99F758" w14:textId="2B60DF4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0B2C40F" w14:textId="5DC93F4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5184C2B" w14:textId="140EEFD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02EC37F" w14:textId="529F0D2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D0EA99E" w14:textId="3E383BC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68DDB02" w14:textId="14676BB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B178F95" w14:textId="3A6FD03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1EBEEEB" w14:textId="37A18F8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3397227" w14:textId="6F58AF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DDD38A0" w14:textId="6FD7337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2AD25913" w14:textId="3265282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2AFE69F" w14:textId="372265C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112F4EDC" w14:textId="7D86CA9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5EF11361" w14:textId="6E96D6D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18158B0" w14:textId="661A52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A3439B8" w14:textId="438CE7F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00972343" w14:textId="5452DD7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1306588" w14:textId="4B7E18A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8B3E1FA" w14:textId="53EE4BB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7F13BBE" w14:textId="3812B4F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6C8DAEAE" w14:textId="5FE9B69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2732E11" w14:textId="777F1C6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7BB0888" w14:textId="3A52412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D4338C1" w14:textId="671633B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6E4F471" w14:textId="635F113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88272F5" w14:textId="69F1D96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F810E06" w14:textId="566C0FF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503E11B" w14:textId="47157D9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38484533"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2497F9D"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8</w:t>
            </w:r>
          </w:p>
        </w:tc>
        <w:tc>
          <w:tcPr>
            <w:tcW w:w="1647" w:type="dxa"/>
            <w:tcBorders>
              <w:top w:val="nil"/>
              <w:left w:val="nil"/>
              <w:bottom w:val="single" w:sz="4" w:space="0" w:color="000000"/>
              <w:right w:val="single" w:sz="4" w:space="0" w:color="000000"/>
            </w:tcBorders>
            <w:shd w:val="clear" w:color="auto" w:fill="auto"/>
            <w:vAlign w:val="bottom"/>
            <w:hideMark/>
          </w:tcPr>
          <w:p w14:paraId="08B1AFB6"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Phước Quang</w:t>
            </w:r>
          </w:p>
        </w:tc>
        <w:tc>
          <w:tcPr>
            <w:tcW w:w="526" w:type="dxa"/>
            <w:tcBorders>
              <w:top w:val="nil"/>
              <w:left w:val="nil"/>
              <w:bottom w:val="single" w:sz="4" w:space="0" w:color="000000"/>
              <w:right w:val="single" w:sz="4" w:space="0" w:color="000000"/>
            </w:tcBorders>
            <w:shd w:val="clear" w:color="auto" w:fill="auto"/>
            <w:vAlign w:val="bottom"/>
            <w:hideMark/>
          </w:tcPr>
          <w:p w14:paraId="23AE8E65" w14:textId="5525537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A9971C9" w14:textId="5CFD119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BAF1597" w14:textId="3A56463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6DC3F83" w14:textId="2AD8A07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A7D4F98" w14:textId="1B0245F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4634D3D" w14:textId="463EDE3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09700E4" w14:textId="4CE8693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C09FBAD" w14:textId="0ED89448"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0608F551" w14:textId="6A51E116"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20B7D342" w14:textId="27C593CE"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4730529C" w14:textId="36FDFB3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3DDF707" w14:textId="7064478B"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155A7E8B" w14:textId="399DC3F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4BB55A69" w14:textId="19444FC9"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075A45AA" w14:textId="0E94FF5C"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26" w:type="dxa"/>
            <w:tcBorders>
              <w:top w:val="nil"/>
              <w:left w:val="nil"/>
              <w:bottom w:val="single" w:sz="4" w:space="0" w:color="000000"/>
              <w:right w:val="single" w:sz="4" w:space="0" w:color="000000"/>
            </w:tcBorders>
            <w:shd w:val="clear" w:color="auto" w:fill="auto"/>
            <w:vAlign w:val="bottom"/>
            <w:hideMark/>
          </w:tcPr>
          <w:p w14:paraId="2D2F443B" w14:textId="15E012F4"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61" w:type="dxa"/>
            <w:tcBorders>
              <w:top w:val="nil"/>
              <w:left w:val="nil"/>
              <w:bottom w:val="single" w:sz="4" w:space="0" w:color="000000"/>
              <w:right w:val="single" w:sz="4" w:space="0" w:color="000000"/>
            </w:tcBorders>
            <w:shd w:val="clear" w:color="auto" w:fill="auto"/>
            <w:vAlign w:val="bottom"/>
            <w:hideMark/>
          </w:tcPr>
          <w:p w14:paraId="09594B20" w14:textId="5794408C"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1A3CD3D" w14:textId="74E5CDCC"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440562FE" w14:textId="535A6516"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1DB38F34" w14:textId="61FAF98E"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0C898B12" w14:textId="073FFA48"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13A8E877" w14:textId="6139D4D5"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26" w:type="dxa"/>
            <w:tcBorders>
              <w:top w:val="nil"/>
              <w:left w:val="nil"/>
              <w:bottom w:val="single" w:sz="4" w:space="0" w:color="000000"/>
              <w:right w:val="single" w:sz="4" w:space="0" w:color="000000"/>
            </w:tcBorders>
            <w:shd w:val="clear" w:color="auto" w:fill="auto"/>
            <w:vAlign w:val="bottom"/>
            <w:hideMark/>
          </w:tcPr>
          <w:p w14:paraId="51EAD62D" w14:textId="57A9CB2A"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526" w:type="dxa"/>
            <w:tcBorders>
              <w:top w:val="nil"/>
              <w:left w:val="nil"/>
              <w:bottom w:val="single" w:sz="4" w:space="0" w:color="000000"/>
              <w:right w:val="single" w:sz="4" w:space="0" w:color="000000"/>
            </w:tcBorders>
            <w:shd w:val="clear" w:color="auto" w:fill="auto"/>
            <w:vAlign w:val="bottom"/>
            <w:hideMark/>
          </w:tcPr>
          <w:p w14:paraId="392757FC" w14:textId="6E16EBB8"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35673E02" w14:textId="2BD70DAB"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54C295F0" w14:textId="0D413938"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7FEEF67" w14:textId="2AD21738"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1A332CBE" w14:textId="7A7302D0"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1A1B70D6"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79376A4"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9</w:t>
            </w:r>
          </w:p>
        </w:tc>
        <w:tc>
          <w:tcPr>
            <w:tcW w:w="1647" w:type="dxa"/>
            <w:tcBorders>
              <w:top w:val="nil"/>
              <w:left w:val="nil"/>
              <w:bottom w:val="single" w:sz="4" w:space="0" w:color="000000"/>
              <w:right w:val="single" w:sz="4" w:space="0" w:color="000000"/>
            </w:tcBorders>
            <w:shd w:val="clear" w:color="auto" w:fill="auto"/>
            <w:vAlign w:val="bottom"/>
            <w:hideMark/>
          </w:tcPr>
          <w:p w14:paraId="7F3B457F"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Phước Lộc</w:t>
            </w:r>
          </w:p>
        </w:tc>
        <w:tc>
          <w:tcPr>
            <w:tcW w:w="526" w:type="dxa"/>
            <w:tcBorders>
              <w:top w:val="nil"/>
              <w:left w:val="nil"/>
              <w:bottom w:val="single" w:sz="4" w:space="0" w:color="000000"/>
              <w:right w:val="single" w:sz="4" w:space="0" w:color="000000"/>
            </w:tcBorders>
            <w:shd w:val="clear" w:color="auto" w:fill="auto"/>
            <w:vAlign w:val="bottom"/>
            <w:hideMark/>
          </w:tcPr>
          <w:p w14:paraId="1FE603C3" w14:textId="145596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62B1599" w14:textId="2A6333C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DE86C8B" w14:textId="4272ECC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898E1CB" w14:textId="6C6E5A0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C1B05A8" w14:textId="3D5D7C3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3B4E0DD" w14:textId="45DF52C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D23482B" w14:textId="12BA60A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D9450D8" w14:textId="6D33B77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DEE4349" w14:textId="51DCDC3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898390A" w14:textId="2D95DF0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22D0EF3B" w14:textId="75A33BC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4765F8F" w14:textId="156A975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0C3CC27A" w14:textId="4E89581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11FD676A" w14:textId="6C28243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174FD9D" w14:textId="744271B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0323B0A" w14:textId="35ED869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620FC1A7" w14:textId="6FEDD1A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1850767" w14:textId="56882B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779A4D4" w14:textId="3095439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0B52B83" w14:textId="2749FCE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515319E7" w14:textId="16937C1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C15A089" w14:textId="51934C2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4BC9E01" w14:textId="4426BD3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3067E7B" w14:textId="34918EA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B2F00AA" w14:textId="63DA2A7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5393446" w14:textId="6EBED4A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E975C50" w14:textId="3EC5536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FBD3EB4" w14:textId="1289B38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58661400"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29C47585"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10</w:t>
            </w:r>
          </w:p>
        </w:tc>
        <w:tc>
          <w:tcPr>
            <w:tcW w:w="1647" w:type="dxa"/>
            <w:tcBorders>
              <w:top w:val="nil"/>
              <w:left w:val="nil"/>
              <w:bottom w:val="single" w:sz="4" w:space="0" w:color="000000"/>
              <w:right w:val="single" w:sz="4" w:space="0" w:color="000000"/>
            </w:tcBorders>
            <w:shd w:val="clear" w:color="auto" w:fill="auto"/>
            <w:vAlign w:val="bottom"/>
            <w:hideMark/>
          </w:tcPr>
          <w:p w14:paraId="70DD367F"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Phước Thành</w:t>
            </w:r>
          </w:p>
        </w:tc>
        <w:tc>
          <w:tcPr>
            <w:tcW w:w="526" w:type="dxa"/>
            <w:tcBorders>
              <w:top w:val="nil"/>
              <w:left w:val="nil"/>
              <w:bottom w:val="single" w:sz="4" w:space="0" w:color="000000"/>
              <w:right w:val="single" w:sz="4" w:space="0" w:color="000000"/>
            </w:tcBorders>
            <w:shd w:val="clear" w:color="auto" w:fill="auto"/>
            <w:vAlign w:val="bottom"/>
            <w:hideMark/>
          </w:tcPr>
          <w:p w14:paraId="71809567" w14:textId="2224EDA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CF08694" w14:textId="72914FB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267C6D6" w14:textId="03E38EF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243EF50" w14:textId="384240E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340954C" w14:textId="3D8F61A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FAC5828" w14:textId="064FA69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1BEBE50" w14:textId="6FAA2D0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D97DD59" w14:textId="069DA01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6139AD0" w14:textId="51C7CB2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9270496" w14:textId="01580DF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68E7E554" w14:textId="1E82848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355A4A7" w14:textId="1942753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279A6C0B" w14:textId="390B4DE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A2F9F83" w14:textId="3562FD6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007434D" w14:textId="53EC718B"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71ADAB39" w14:textId="3A18F9F5"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461" w:type="dxa"/>
            <w:tcBorders>
              <w:top w:val="nil"/>
              <w:left w:val="nil"/>
              <w:bottom w:val="single" w:sz="4" w:space="0" w:color="000000"/>
              <w:right w:val="single" w:sz="4" w:space="0" w:color="000000"/>
            </w:tcBorders>
            <w:shd w:val="clear" w:color="auto" w:fill="auto"/>
            <w:vAlign w:val="bottom"/>
            <w:hideMark/>
          </w:tcPr>
          <w:p w14:paraId="2E8EAA23" w14:textId="2A5E33E5"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3221C114" w14:textId="55B18B4A"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53F8F73A" w14:textId="108E68BF"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1131598B" w14:textId="5605A12E"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2D44EB6F" w14:textId="32C44B22"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4808D52B" w14:textId="577BB10A"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15E6B647" w14:textId="2413A213"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4EEB8B99" w14:textId="73057570"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3D574333" w14:textId="7DF3B444"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57B9D477" w14:textId="0193679D"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F18CA60" w14:textId="409E04E9"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451882FE" w14:textId="72957A41"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14250226"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F1A3A03"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11</w:t>
            </w:r>
          </w:p>
        </w:tc>
        <w:tc>
          <w:tcPr>
            <w:tcW w:w="1647" w:type="dxa"/>
            <w:tcBorders>
              <w:top w:val="nil"/>
              <w:left w:val="nil"/>
              <w:bottom w:val="single" w:sz="4" w:space="0" w:color="000000"/>
              <w:right w:val="single" w:sz="4" w:space="0" w:color="000000"/>
            </w:tcBorders>
            <w:shd w:val="clear" w:color="auto" w:fill="auto"/>
            <w:vAlign w:val="bottom"/>
            <w:hideMark/>
          </w:tcPr>
          <w:p w14:paraId="0C306227"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Phước An</w:t>
            </w:r>
          </w:p>
        </w:tc>
        <w:tc>
          <w:tcPr>
            <w:tcW w:w="526" w:type="dxa"/>
            <w:tcBorders>
              <w:top w:val="nil"/>
              <w:left w:val="nil"/>
              <w:bottom w:val="single" w:sz="4" w:space="0" w:color="000000"/>
              <w:right w:val="single" w:sz="4" w:space="0" w:color="000000"/>
            </w:tcBorders>
            <w:shd w:val="clear" w:color="auto" w:fill="auto"/>
            <w:vAlign w:val="bottom"/>
            <w:hideMark/>
          </w:tcPr>
          <w:p w14:paraId="37323C93" w14:textId="281CF70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D4A950B" w14:textId="070EC9C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1447EF8" w14:textId="15A5E6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BC7BDDE" w14:textId="07FF1CD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8CBDC51" w14:textId="278C099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FCFF421" w14:textId="692DCBB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7D5749F" w14:textId="56B9704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2E7E169" w14:textId="2BB928D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4BF577B" w14:textId="23E9001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B8BD775" w14:textId="23D4210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1ED5922D" w14:textId="01E0068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25586B1" w14:textId="237E049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261CEC93" w14:textId="25C81F4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EAC86B1" w14:textId="59B013F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BB8031F" w14:textId="23DB0CE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D5CBFC2" w14:textId="7DAAEF5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4A356D49" w14:textId="2D5E741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EAE745D" w14:textId="2867079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5B314BE" w14:textId="5243FCD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22F615D" w14:textId="064CD44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2EB70A4C" w14:textId="3206FC5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F12D376" w14:textId="6B3919D3"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50472524" w14:textId="15326C23"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26" w:type="dxa"/>
            <w:tcBorders>
              <w:top w:val="nil"/>
              <w:left w:val="nil"/>
              <w:bottom w:val="single" w:sz="4" w:space="0" w:color="000000"/>
              <w:right w:val="single" w:sz="4" w:space="0" w:color="000000"/>
            </w:tcBorders>
            <w:shd w:val="clear" w:color="auto" w:fill="auto"/>
            <w:vAlign w:val="bottom"/>
            <w:hideMark/>
          </w:tcPr>
          <w:p w14:paraId="5468B6A9" w14:textId="0F13E5BD"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50345067" w14:textId="7510C2E8"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01FD658D" w14:textId="164DB6E7"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12D7570" w14:textId="2F3855E8"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77FF31C3" w14:textId="1ED99BF3"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4A52DD06"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6AD02C77"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12</w:t>
            </w:r>
          </w:p>
        </w:tc>
        <w:tc>
          <w:tcPr>
            <w:tcW w:w="1647" w:type="dxa"/>
            <w:tcBorders>
              <w:top w:val="nil"/>
              <w:left w:val="nil"/>
              <w:bottom w:val="single" w:sz="4" w:space="0" w:color="000000"/>
              <w:right w:val="single" w:sz="4" w:space="0" w:color="000000"/>
            </w:tcBorders>
            <w:shd w:val="clear" w:color="auto" w:fill="auto"/>
            <w:vAlign w:val="bottom"/>
            <w:hideMark/>
          </w:tcPr>
          <w:p w14:paraId="4F46C811"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Thị trấn Diêu Trì</w:t>
            </w:r>
          </w:p>
        </w:tc>
        <w:tc>
          <w:tcPr>
            <w:tcW w:w="526" w:type="dxa"/>
            <w:tcBorders>
              <w:top w:val="nil"/>
              <w:left w:val="nil"/>
              <w:bottom w:val="single" w:sz="4" w:space="0" w:color="000000"/>
              <w:right w:val="single" w:sz="4" w:space="0" w:color="000000"/>
            </w:tcBorders>
            <w:shd w:val="clear" w:color="auto" w:fill="auto"/>
            <w:vAlign w:val="bottom"/>
            <w:hideMark/>
          </w:tcPr>
          <w:p w14:paraId="6976114F" w14:textId="4CFA89E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182FB6F" w14:textId="0223AC5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8F4B534" w14:textId="772E852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ED86AAC" w14:textId="7F43362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F814011" w14:textId="0A96DDA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C83C87C" w14:textId="538787B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6AEFDB7" w14:textId="35B5998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247FF98" w14:textId="573BD3E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F2520D8" w14:textId="759EED9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E69C1E7" w14:textId="70A2B1A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6A40BE0A" w14:textId="5D7137F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0C7810A" w14:textId="4782DF9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10AE3CB2" w14:textId="6BEAC45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075B26E6" w14:textId="04FA349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EEFFBCD" w14:textId="77A1315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79BD4CA" w14:textId="4CB6CBE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603F4A1C" w14:textId="3912656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70AF041" w14:textId="6AC4932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9AFF6E1" w14:textId="4A0AE14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E9F0CF2" w14:textId="0784A20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66C09FD1" w14:textId="192428F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6BFF12B" w14:textId="2FD8C01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C93A2BD" w14:textId="1A1B218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6D6F545" w14:textId="5A6BE53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F8C0BEB" w14:textId="35EAD72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AB20485" w14:textId="69A6397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A644D77" w14:textId="4506689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4FC9E54" w14:textId="3AD7B34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105E43CE"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67F60738"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13</w:t>
            </w:r>
          </w:p>
        </w:tc>
        <w:tc>
          <w:tcPr>
            <w:tcW w:w="1647" w:type="dxa"/>
            <w:tcBorders>
              <w:top w:val="nil"/>
              <w:left w:val="nil"/>
              <w:bottom w:val="single" w:sz="4" w:space="0" w:color="000000"/>
              <w:right w:val="single" w:sz="4" w:space="0" w:color="000000"/>
            </w:tcBorders>
            <w:shd w:val="clear" w:color="auto" w:fill="auto"/>
            <w:vAlign w:val="bottom"/>
            <w:hideMark/>
          </w:tcPr>
          <w:p w14:paraId="647FD997"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Thị trấn Tuy Phước</w:t>
            </w:r>
          </w:p>
        </w:tc>
        <w:tc>
          <w:tcPr>
            <w:tcW w:w="526" w:type="dxa"/>
            <w:tcBorders>
              <w:top w:val="nil"/>
              <w:left w:val="nil"/>
              <w:bottom w:val="single" w:sz="4" w:space="0" w:color="000000"/>
              <w:right w:val="single" w:sz="4" w:space="0" w:color="000000"/>
            </w:tcBorders>
            <w:shd w:val="clear" w:color="auto" w:fill="auto"/>
            <w:vAlign w:val="bottom"/>
            <w:hideMark/>
          </w:tcPr>
          <w:p w14:paraId="17CB656D" w14:textId="1C93BC9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0FECBD4" w14:textId="26444C1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9DE7DEC" w14:textId="0CA0D72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791B4F4" w14:textId="679E79F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BD7D5F9" w14:textId="7D89508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238896D" w14:textId="6C7B652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DFCD784" w14:textId="3DB02CB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7E4B047" w14:textId="1C1CA295"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1B4B9605" w14:textId="415E020E" w:rsidR="00BE4AA3" w:rsidRPr="00BE4AA3" w:rsidRDefault="00BE4AA3" w:rsidP="00BE4AA3">
            <w:pPr>
              <w:spacing w:before="0" w:after="0" w:line="240" w:lineRule="auto"/>
              <w:ind w:firstLine="0"/>
              <w:jc w:val="right"/>
              <w:rPr>
                <w:color w:val="000000"/>
                <w:sz w:val="14"/>
                <w:szCs w:val="14"/>
              </w:rPr>
            </w:pPr>
            <w:r>
              <w:rPr>
                <w:color w:val="000000"/>
                <w:sz w:val="14"/>
                <w:szCs w:val="14"/>
              </w:rPr>
              <w:t>36</w:t>
            </w:r>
          </w:p>
        </w:tc>
        <w:tc>
          <w:tcPr>
            <w:tcW w:w="467" w:type="dxa"/>
            <w:tcBorders>
              <w:top w:val="nil"/>
              <w:left w:val="nil"/>
              <w:bottom w:val="single" w:sz="4" w:space="0" w:color="000000"/>
              <w:right w:val="single" w:sz="4" w:space="0" w:color="000000"/>
            </w:tcBorders>
            <w:shd w:val="clear" w:color="auto" w:fill="auto"/>
            <w:vAlign w:val="bottom"/>
            <w:hideMark/>
          </w:tcPr>
          <w:p w14:paraId="3DC70BF8" w14:textId="5DD708A9"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1822EDE1" w14:textId="0962505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F0CA0D7" w14:textId="6DC8D5F9"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7283123F" w14:textId="5499F0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95FF94B" w14:textId="1C131C41"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61EB7634" w14:textId="52D81F73" w:rsidR="00BE4AA3" w:rsidRPr="00BE4AA3" w:rsidRDefault="00BE4AA3" w:rsidP="00BE4AA3">
            <w:pPr>
              <w:spacing w:before="0" w:after="0" w:line="240" w:lineRule="auto"/>
              <w:ind w:firstLine="0"/>
              <w:jc w:val="right"/>
              <w:rPr>
                <w:color w:val="000000"/>
                <w:sz w:val="14"/>
                <w:szCs w:val="14"/>
              </w:rPr>
            </w:pPr>
            <w:r>
              <w:rPr>
                <w:color w:val="000000"/>
                <w:sz w:val="14"/>
                <w:szCs w:val="14"/>
              </w:rPr>
              <w:t>12</w:t>
            </w:r>
          </w:p>
        </w:tc>
        <w:tc>
          <w:tcPr>
            <w:tcW w:w="526" w:type="dxa"/>
            <w:tcBorders>
              <w:top w:val="nil"/>
              <w:left w:val="nil"/>
              <w:bottom w:val="single" w:sz="4" w:space="0" w:color="000000"/>
              <w:right w:val="single" w:sz="4" w:space="0" w:color="000000"/>
            </w:tcBorders>
            <w:shd w:val="clear" w:color="auto" w:fill="auto"/>
            <w:vAlign w:val="bottom"/>
            <w:hideMark/>
          </w:tcPr>
          <w:p w14:paraId="21229F6E" w14:textId="26172A57" w:rsidR="00BE4AA3" w:rsidRPr="00BE4AA3" w:rsidRDefault="00BE4AA3" w:rsidP="00BE4AA3">
            <w:pPr>
              <w:spacing w:before="0" w:after="0" w:line="240" w:lineRule="auto"/>
              <w:ind w:firstLine="0"/>
              <w:jc w:val="right"/>
              <w:rPr>
                <w:color w:val="000000"/>
                <w:sz w:val="14"/>
                <w:szCs w:val="14"/>
              </w:rPr>
            </w:pPr>
            <w:r>
              <w:rPr>
                <w:color w:val="000000"/>
                <w:sz w:val="14"/>
                <w:szCs w:val="14"/>
              </w:rPr>
              <w:t>40</w:t>
            </w:r>
          </w:p>
        </w:tc>
        <w:tc>
          <w:tcPr>
            <w:tcW w:w="461" w:type="dxa"/>
            <w:tcBorders>
              <w:top w:val="nil"/>
              <w:left w:val="nil"/>
              <w:bottom w:val="single" w:sz="4" w:space="0" w:color="000000"/>
              <w:right w:val="single" w:sz="4" w:space="0" w:color="000000"/>
            </w:tcBorders>
            <w:shd w:val="clear" w:color="auto" w:fill="auto"/>
            <w:vAlign w:val="bottom"/>
            <w:hideMark/>
          </w:tcPr>
          <w:p w14:paraId="484B0013" w14:textId="2360B87A"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04EACD4" w14:textId="07401639"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6548DEE9" w14:textId="04078ED4"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379C7CB2" w14:textId="441266FD"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096877AF" w14:textId="26FEE7EA"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07C41ED6" w14:textId="3F5BDEE0" w:rsidR="00BE4AA3" w:rsidRPr="00BE4AA3" w:rsidRDefault="00BE4AA3" w:rsidP="00BE4AA3">
            <w:pPr>
              <w:spacing w:before="0" w:after="0" w:line="240" w:lineRule="auto"/>
              <w:ind w:firstLine="0"/>
              <w:jc w:val="right"/>
              <w:rPr>
                <w:color w:val="000000"/>
                <w:sz w:val="14"/>
                <w:szCs w:val="14"/>
              </w:rPr>
            </w:pPr>
            <w:r>
              <w:rPr>
                <w:color w:val="000000"/>
                <w:sz w:val="14"/>
                <w:szCs w:val="14"/>
              </w:rPr>
              <w:t>12</w:t>
            </w:r>
          </w:p>
        </w:tc>
        <w:tc>
          <w:tcPr>
            <w:tcW w:w="526" w:type="dxa"/>
            <w:tcBorders>
              <w:top w:val="nil"/>
              <w:left w:val="nil"/>
              <w:bottom w:val="single" w:sz="4" w:space="0" w:color="000000"/>
              <w:right w:val="single" w:sz="4" w:space="0" w:color="000000"/>
            </w:tcBorders>
            <w:shd w:val="clear" w:color="auto" w:fill="auto"/>
            <w:vAlign w:val="bottom"/>
            <w:hideMark/>
          </w:tcPr>
          <w:p w14:paraId="09DFBC4E" w14:textId="137F1549" w:rsidR="00BE4AA3" w:rsidRPr="00BE4AA3" w:rsidRDefault="00BE4AA3" w:rsidP="00BE4AA3">
            <w:pPr>
              <w:spacing w:before="0" w:after="0" w:line="240" w:lineRule="auto"/>
              <w:ind w:firstLine="0"/>
              <w:jc w:val="right"/>
              <w:rPr>
                <w:color w:val="000000"/>
                <w:sz w:val="14"/>
                <w:szCs w:val="14"/>
              </w:rPr>
            </w:pPr>
            <w:r>
              <w:rPr>
                <w:color w:val="000000"/>
                <w:sz w:val="14"/>
                <w:szCs w:val="14"/>
              </w:rPr>
              <w:t>40</w:t>
            </w:r>
          </w:p>
        </w:tc>
        <w:tc>
          <w:tcPr>
            <w:tcW w:w="526" w:type="dxa"/>
            <w:tcBorders>
              <w:top w:val="nil"/>
              <w:left w:val="nil"/>
              <w:bottom w:val="single" w:sz="4" w:space="0" w:color="000000"/>
              <w:right w:val="single" w:sz="4" w:space="0" w:color="000000"/>
            </w:tcBorders>
            <w:shd w:val="clear" w:color="auto" w:fill="auto"/>
            <w:vAlign w:val="bottom"/>
            <w:hideMark/>
          </w:tcPr>
          <w:p w14:paraId="6747B787" w14:textId="407D653B"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4558A2EA" w14:textId="3D912E97"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746EC1EC" w14:textId="12E9108A"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8126F8C" w14:textId="4366EBA1"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564E2E97" w14:textId="320E5063"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224B7E36"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B5BED5D" w14:textId="77777777" w:rsidR="00BE4AA3" w:rsidRPr="00BE4AA3" w:rsidRDefault="00BE4AA3" w:rsidP="00BE4AA3">
            <w:pPr>
              <w:spacing w:before="0" w:after="0" w:line="240" w:lineRule="auto"/>
              <w:ind w:firstLine="0"/>
              <w:jc w:val="center"/>
              <w:rPr>
                <w:b/>
                <w:bCs/>
                <w:color w:val="000000"/>
                <w:sz w:val="14"/>
                <w:szCs w:val="14"/>
              </w:rPr>
            </w:pPr>
            <w:r w:rsidRPr="00BE4AA3">
              <w:rPr>
                <w:b/>
                <w:bCs/>
                <w:color w:val="000000"/>
                <w:sz w:val="14"/>
                <w:szCs w:val="14"/>
              </w:rPr>
              <w:t>IX</w:t>
            </w:r>
          </w:p>
        </w:tc>
        <w:tc>
          <w:tcPr>
            <w:tcW w:w="1647" w:type="dxa"/>
            <w:tcBorders>
              <w:top w:val="nil"/>
              <w:left w:val="nil"/>
              <w:bottom w:val="single" w:sz="4" w:space="0" w:color="000000"/>
              <w:right w:val="single" w:sz="4" w:space="0" w:color="000000"/>
            </w:tcBorders>
            <w:shd w:val="clear" w:color="auto" w:fill="auto"/>
            <w:vAlign w:val="bottom"/>
            <w:hideMark/>
          </w:tcPr>
          <w:p w14:paraId="60ADACC0" w14:textId="77777777" w:rsidR="00BE4AA3" w:rsidRPr="00BE4AA3" w:rsidRDefault="00BE4AA3" w:rsidP="00BE4AA3">
            <w:pPr>
              <w:spacing w:before="0" w:after="0" w:line="240" w:lineRule="auto"/>
              <w:ind w:firstLine="0"/>
              <w:jc w:val="left"/>
              <w:rPr>
                <w:b/>
                <w:bCs/>
                <w:color w:val="000000"/>
                <w:sz w:val="14"/>
                <w:szCs w:val="14"/>
              </w:rPr>
            </w:pPr>
            <w:r w:rsidRPr="00BE4AA3">
              <w:rPr>
                <w:b/>
                <w:bCs/>
                <w:color w:val="000000"/>
                <w:sz w:val="14"/>
                <w:szCs w:val="14"/>
              </w:rPr>
              <w:t>Huyện Vân Canh</w:t>
            </w:r>
          </w:p>
        </w:tc>
        <w:tc>
          <w:tcPr>
            <w:tcW w:w="526" w:type="dxa"/>
            <w:tcBorders>
              <w:top w:val="nil"/>
              <w:left w:val="nil"/>
              <w:bottom w:val="single" w:sz="4" w:space="0" w:color="000000"/>
              <w:right w:val="single" w:sz="4" w:space="0" w:color="000000"/>
            </w:tcBorders>
            <w:shd w:val="clear" w:color="auto" w:fill="auto"/>
            <w:vAlign w:val="bottom"/>
            <w:hideMark/>
          </w:tcPr>
          <w:p w14:paraId="01C922C9" w14:textId="1AC99E51"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857</w:t>
            </w:r>
          </w:p>
        </w:tc>
        <w:tc>
          <w:tcPr>
            <w:tcW w:w="526" w:type="dxa"/>
            <w:tcBorders>
              <w:top w:val="nil"/>
              <w:left w:val="nil"/>
              <w:bottom w:val="single" w:sz="4" w:space="0" w:color="000000"/>
              <w:right w:val="single" w:sz="4" w:space="0" w:color="000000"/>
            </w:tcBorders>
            <w:shd w:val="clear" w:color="auto" w:fill="auto"/>
            <w:vAlign w:val="bottom"/>
            <w:hideMark/>
          </w:tcPr>
          <w:p w14:paraId="1C48351D" w14:textId="6A0E3781" w:rsidR="00BE4AA3" w:rsidRPr="00BE4AA3" w:rsidRDefault="00BE4AA3" w:rsidP="00BE4AA3">
            <w:pPr>
              <w:spacing w:before="0" w:after="0" w:line="240" w:lineRule="auto"/>
              <w:ind w:firstLine="0"/>
              <w:jc w:val="center"/>
              <w:rPr>
                <w:b/>
                <w:bCs/>
                <w:color w:val="000000"/>
                <w:sz w:val="14"/>
                <w:szCs w:val="14"/>
              </w:rPr>
            </w:pPr>
            <w:r>
              <w:rPr>
                <w:b/>
                <w:bCs/>
                <w:color w:val="000000"/>
                <w:sz w:val="14"/>
                <w:szCs w:val="14"/>
              </w:rPr>
              <w:t>2864</w:t>
            </w:r>
          </w:p>
        </w:tc>
        <w:tc>
          <w:tcPr>
            <w:tcW w:w="467" w:type="dxa"/>
            <w:tcBorders>
              <w:top w:val="nil"/>
              <w:left w:val="nil"/>
              <w:bottom w:val="single" w:sz="4" w:space="0" w:color="000000"/>
              <w:right w:val="single" w:sz="4" w:space="0" w:color="000000"/>
            </w:tcBorders>
            <w:shd w:val="clear" w:color="auto" w:fill="auto"/>
            <w:vAlign w:val="bottom"/>
            <w:hideMark/>
          </w:tcPr>
          <w:p w14:paraId="192A66F1" w14:textId="0F4A4CB0"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0ABBE806" w14:textId="54B1E5C2"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5C0D1B2" w14:textId="61FCEAE6"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20</w:t>
            </w:r>
          </w:p>
        </w:tc>
        <w:tc>
          <w:tcPr>
            <w:tcW w:w="467" w:type="dxa"/>
            <w:tcBorders>
              <w:top w:val="nil"/>
              <w:left w:val="nil"/>
              <w:bottom w:val="single" w:sz="4" w:space="0" w:color="000000"/>
              <w:right w:val="single" w:sz="4" w:space="0" w:color="000000"/>
            </w:tcBorders>
            <w:shd w:val="clear" w:color="auto" w:fill="auto"/>
            <w:vAlign w:val="bottom"/>
            <w:hideMark/>
          </w:tcPr>
          <w:p w14:paraId="31397740" w14:textId="433D121C"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4A0A713" w14:textId="45A8B541"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100</w:t>
            </w:r>
          </w:p>
        </w:tc>
        <w:tc>
          <w:tcPr>
            <w:tcW w:w="526" w:type="dxa"/>
            <w:tcBorders>
              <w:top w:val="nil"/>
              <w:left w:val="nil"/>
              <w:bottom w:val="single" w:sz="4" w:space="0" w:color="000000"/>
              <w:right w:val="single" w:sz="4" w:space="0" w:color="000000"/>
            </w:tcBorders>
            <w:shd w:val="clear" w:color="auto" w:fill="auto"/>
            <w:vAlign w:val="bottom"/>
            <w:hideMark/>
          </w:tcPr>
          <w:p w14:paraId="223628B2" w14:textId="18D6B4AA"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1023</w:t>
            </w:r>
          </w:p>
        </w:tc>
        <w:tc>
          <w:tcPr>
            <w:tcW w:w="526" w:type="dxa"/>
            <w:tcBorders>
              <w:top w:val="nil"/>
              <w:left w:val="nil"/>
              <w:bottom w:val="single" w:sz="4" w:space="0" w:color="000000"/>
              <w:right w:val="single" w:sz="4" w:space="0" w:color="000000"/>
            </w:tcBorders>
            <w:shd w:val="clear" w:color="auto" w:fill="auto"/>
            <w:vAlign w:val="bottom"/>
            <w:hideMark/>
          </w:tcPr>
          <w:p w14:paraId="12C3EF43" w14:textId="767A8A07" w:rsidR="00BE4AA3" w:rsidRPr="00BE4AA3" w:rsidRDefault="00BE4AA3" w:rsidP="00BE4AA3">
            <w:pPr>
              <w:spacing w:before="0" w:after="0" w:line="240" w:lineRule="auto"/>
              <w:ind w:firstLine="0"/>
              <w:jc w:val="center"/>
              <w:rPr>
                <w:b/>
                <w:bCs/>
                <w:color w:val="000000"/>
                <w:sz w:val="14"/>
                <w:szCs w:val="14"/>
              </w:rPr>
            </w:pPr>
            <w:r>
              <w:rPr>
                <w:b/>
                <w:bCs/>
                <w:color w:val="000000"/>
                <w:sz w:val="14"/>
                <w:szCs w:val="14"/>
              </w:rPr>
              <w:t>3478</w:t>
            </w:r>
          </w:p>
        </w:tc>
        <w:tc>
          <w:tcPr>
            <w:tcW w:w="467" w:type="dxa"/>
            <w:tcBorders>
              <w:top w:val="nil"/>
              <w:left w:val="nil"/>
              <w:bottom w:val="single" w:sz="4" w:space="0" w:color="000000"/>
              <w:right w:val="single" w:sz="4" w:space="0" w:color="000000"/>
            </w:tcBorders>
            <w:shd w:val="clear" w:color="auto" w:fill="auto"/>
            <w:vAlign w:val="bottom"/>
            <w:hideMark/>
          </w:tcPr>
          <w:p w14:paraId="01BE9278" w14:textId="79AE20EC"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44</w:t>
            </w:r>
          </w:p>
        </w:tc>
        <w:tc>
          <w:tcPr>
            <w:tcW w:w="399" w:type="dxa"/>
            <w:tcBorders>
              <w:top w:val="nil"/>
              <w:left w:val="nil"/>
              <w:bottom w:val="single" w:sz="4" w:space="0" w:color="000000"/>
              <w:right w:val="single" w:sz="4" w:space="0" w:color="000000"/>
            </w:tcBorders>
            <w:shd w:val="clear" w:color="auto" w:fill="auto"/>
            <w:vAlign w:val="bottom"/>
            <w:hideMark/>
          </w:tcPr>
          <w:p w14:paraId="0705B0C2" w14:textId="20FBD11B"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05AA793" w14:textId="2DFDB67D"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22</w:t>
            </w:r>
          </w:p>
        </w:tc>
        <w:tc>
          <w:tcPr>
            <w:tcW w:w="456" w:type="dxa"/>
            <w:tcBorders>
              <w:top w:val="nil"/>
              <w:left w:val="nil"/>
              <w:bottom w:val="single" w:sz="4" w:space="0" w:color="000000"/>
              <w:right w:val="single" w:sz="4" w:space="0" w:color="000000"/>
            </w:tcBorders>
            <w:shd w:val="clear" w:color="auto" w:fill="auto"/>
            <w:vAlign w:val="bottom"/>
            <w:hideMark/>
          </w:tcPr>
          <w:p w14:paraId="30DB5323" w14:textId="5B50AF25"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9113EC2" w14:textId="024A9D12"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165</w:t>
            </w:r>
          </w:p>
        </w:tc>
        <w:tc>
          <w:tcPr>
            <w:tcW w:w="526" w:type="dxa"/>
            <w:tcBorders>
              <w:top w:val="nil"/>
              <w:left w:val="nil"/>
              <w:bottom w:val="single" w:sz="4" w:space="0" w:color="000000"/>
              <w:right w:val="single" w:sz="4" w:space="0" w:color="000000"/>
            </w:tcBorders>
            <w:shd w:val="clear" w:color="auto" w:fill="auto"/>
            <w:vAlign w:val="bottom"/>
            <w:hideMark/>
          </w:tcPr>
          <w:p w14:paraId="55A17FFD" w14:textId="3EC078B2"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1231</w:t>
            </w:r>
          </w:p>
        </w:tc>
        <w:tc>
          <w:tcPr>
            <w:tcW w:w="526" w:type="dxa"/>
            <w:tcBorders>
              <w:top w:val="nil"/>
              <w:left w:val="nil"/>
              <w:bottom w:val="single" w:sz="4" w:space="0" w:color="000000"/>
              <w:right w:val="single" w:sz="4" w:space="0" w:color="000000"/>
            </w:tcBorders>
            <w:shd w:val="clear" w:color="auto" w:fill="auto"/>
            <w:vAlign w:val="bottom"/>
            <w:hideMark/>
          </w:tcPr>
          <w:p w14:paraId="2FB7F776" w14:textId="3C85CB7B" w:rsidR="00BE4AA3" w:rsidRPr="00BE4AA3" w:rsidRDefault="00BE4AA3" w:rsidP="00BE4AA3">
            <w:pPr>
              <w:spacing w:before="0" w:after="0" w:line="240" w:lineRule="auto"/>
              <w:ind w:firstLine="0"/>
              <w:jc w:val="center"/>
              <w:rPr>
                <w:b/>
                <w:bCs/>
                <w:color w:val="000000"/>
                <w:sz w:val="14"/>
                <w:szCs w:val="14"/>
              </w:rPr>
            </w:pPr>
            <w:r>
              <w:rPr>
                <w:b/>
                <w:bCs/>
                <w:color w:val="000000"/>
                <w:sz w:val="14"/>
                <w:szCs w:val="14"/>
              </w:rPr>
              <w:t>4276</w:t>
            </w:r>
          </w:p>
        </w:tc>
        <w:tc>
          <w:tcPr>
            <w:tcW w:w="461" w:type="dxa"/>
            <w:tcBorders>
              <w:top w:val="nil"/>
              <w:left w:val="nil"/>
              <w:bottom w:val="single" w:sz="4" w:space="0" w:color="000000"/>
              <w:right w:val="single" w:sz="4" w:space="0" w:color="000000"/>
            </w:tcBorders>
            <w:shd w:val="clear" w:color="auto" w:fill="auto"/>
            <w:vAlign w:val="bottom"/>
            <w:hideMark/>
          </w:tcPr>
          <w:p w14:paraId="3F9D2895" w14:textId="59A3C22A"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78</w:t>
            </w:r>
          </w:p>
        </w:tc>
        <w:tc>
          <w:tcPr>
            <w:tcW w:w="459" w:type="dxa"/>
            <w:tcBorders>
              <w:top w:val="nil"/>
              <w:left w:val="nil"/>
              <w:bottom w:val="single" w:sz="4" w:space="0" w:color="000000"/>
              <w:right w:val="single" w:sz="4" w:space="0" w:color="000000"/>
            </w:tcBorders>
            <w:shd w:val="clear" w:color="auto" w:fill="auto"/>
            <w:vAlign w:val="bottom"/>
            <w:hideMark/>
          </w:tcPr>
          <w:p w14:paraId="0B2AB73F" w14:textId="4E0B56DB"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26</w:t>
            </w:r>
          </w:p>
        </w:tc>
        <w:tc>
          <w:tcPr>
            <w:tcW w:w="459" w:type="dxa"/>
            <w:tcBorders>
              <w:top w:val="nil"/>
              <w:left w:val="nil"/>
              <w:bottom w:val="single" w:sz="4" w:space="0" w:color="000000"/>
              <w:right w:val="single" w:sz="4" w:space="0" w:color="000000"/>
            </w:tcBorders>
            <w:shd w:val="clear" w:color="auto" w:fill="auto"/>
            <w:vAlign w:val="bottom"/>
            <w:hideMark/>
          </w:tcPr>
          <w:p w14:paraId="00C49A92" w14:textId="14C119F7"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52</w:t>
            </w:r>
          </w:p>
        </w:tc>
        <w:tc>
          <w:tcPr>
            <w:tcW w:w="459" w:type="dxa"/>
            <w:tcBorders>
              <w:top w:val="nil"/>
              <w:left w:val="nil"/>
              <w:bottom w:val="single" w:sz="4" w:space="0" w:color="000000"/>
              <w:right w:val="single" w:sz="4" w:space="0" w:color="000000"/>
            </w:tcBorders>
            <w:shd w:val="clear" w:color="auto" w:fill="auto"/>
            <w:vAlign w:val="bottom"/>
            <w:hideMark/>
          </w:tcPr>
          <w:p w14:paraId="116A8CBD" w14:textId="62F1F5CC"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65</w:t>
            </w:r>
          </w:p>
        </w:tc>
        <w:tc>
          <w:tcPr>
            <w:tcW w:w="505" w:type="dxa"/>
            <w:tcBorders>
              <w:top w:val="nil"/>
              <w:left w:val="nil"/>
              <w:bottom w:val="single" w:sz="4" w:space="0" w:color="000000"/>
              <w:right w:val="single" w:sz="4" w:space="0" w:color="000000"/>
            </w:tcBorders>
            <w:shd w:val="clear" w:color="auto" w:fill="auto"/>
            <w:vAlign w:val="bottom"/>
            <w:hideMark/>
          </w:tcPr>
          <w:p w14:paraId="3FA5DCE4" w14:textId="0D76411E"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312</w:t>
            </w:r>
          </w:p>
        </w:tc>
        <w:tc>
          <w:tcPr>
            <w:tcW w:w="526" w:type="dxa"/>
            <w:tcBorders>
              <w:top w:val="nil"/>
              <w:left w:val="nil"/>
              <w:bottom w:val="single" w:sz="4" w:space="0" w:color="000000"/>
              <w:right w:val="single" w:sz="4" w:space="0" w:color="000000"/>
            </w:tcBorders>
            <w:shd w:val="clear" w:color="auto" w:fill="auto"/>
            <w:vAlign w:val="bottom"/>
            <w:hideMark/>
          </w:tcPr>
          <w:p w14:paraId="5917FEF1" w14:textId="5F2BCA0F"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2511</w:t>
            </w:r>
          </w:p>
        </w:tc>
        <w:tc>
          <w:tcPr>
            <w:tcW w:w="526" w:type="dxa"/>
            <w:tcBorders>
              <w:top w:val="nil"/>
              <w:left w:val="nil"/>
              <w:bottom w:val="single" w:sz="4" w:space="0" w:color="000000"/>
              <w:right w:val="single" w:sz="4" w:space="0" w:color="000000"/>
            </w:tcBorders>
            <w:shd w:val="clear" w:color="auto" w:fill="auto"/>
            <w:vAlign w:val="bottom"/>
            <w:hideMark/>
          </w:tcPr>
          <w:p w14:paraId="089C391F" w14:textId="73A7B6B4" w:rsidR="00BE4AA3" w:rsidRPr="00BE4AA3" w:rsidRDefault="00BE4AA3" w:rsidP="00BE4AA3">
            <w:pPr>
              <w:spacing w:before="0" w:after="0" w:line="240" w:lineRule="auto"/>
              <w:ind w:firstLine="0"/>
              <w:jc w:val="center"/>
              <w:rPr>
                <w:b/>
                <w:bCs/>
                <w:color w:val="000000"/>
                <w:sz w:val="14"/>
                <w:szCs w:val="14"/>
              </w:rPr>
            </w:pPr>
            <w:r>
              <w:rPr>
                <w:b/>
                <w:bCs/>
                <w:color w:val="000000"/>
                <w:sz w:val="14"/>
                <w:szCs w:val="14"/>
              </w:rPr>
              <w:t>8762</w:t>
            </w:r>
          </w:p>
        </w:tc>
        <w:tc>
          <w:tcPr>
            <w:tcW w:w="526" w:type="dxa"/>
            <w:tcBorders>
              <w:top w:val="nil"/>
              <w:left w:val="nil"/>
              <w:bottom w:val="single" w:sz="4" w:space="0" w:color="000000"/>
              <w:right w:val="single" w:sz="4" w:space="0" w:color="000000"/>
            </w:tcBorders>
            <w:shd w:val="clear" w:color="auto" w:fill="auto"/>
            <w:vAlign w:val="bottom"/>
            <w:hideMark/>
          </w:tcPr>
          <w:p w14:paraId="6C481E5F" w14:textId="4FF6079F"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176</w:t>
            </w:r>
          </w:p>
        </w:tc>
        <w:tc>
          <w:tcPr>
            <w:tcW w:w="459" w:type="dxa"/>
            <w:tcBorders>
              <w:top w:val="nil"/>
              <w:left w:val="nil"/>
              <w:bottom w:val="single" w:sz="4" w:space="0" w:color="000000"/>
              <w:right w:val="single" w:sz="4" w:space="0" w:color="000000"/>
            </w:tcBorders>
            <w:shd w:val="clear" w:color="auto" w:fill="auto"/>
            <w:vAlign w:val="bottom"/>
            <w:hideMark/>
          </w:tcPr>
          <w:p w14:paraId="25C200A0" w14:textId="10583CA4"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66</w:t>
            </w:r>
          </w:p>
        </w:tc>
        <w:tc>
          <w:tcPr>
            <w:tcW w:w="459" w:type="dxa"/>
            <w:tcBorders>
              <w:top w:val="nil"/>
              <w:left w:val="nil"/>
              <w:bottom w:val="single" w:sz="4" w:space="0" w:color="000000"/>
              <w:right w:val="single" w:sz="4" w:space="0" w:color="000000"/>
            </w:tcBorders>
            <w:shd w:val="clear" w:color="auto" w:fill="auto"/>
            <w:vAlign w:val="bottom"/>
            <w:hideMark/>
          </w:tcPr>
          <w:p w14:paraId="1E9EB2FF" w14:textId="41238A50"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132</w:t>
            </w:r>
          </w:p>
        </w:tc>
        <w:tc>
          <w:tcPr>
            <w:tcW w:w="459" w:type="dxa"/>
            <w:tcBorders>
              <w:top w:val="nil"/>
              <w:left w:val="nil"/>
              <w:bottom w:val="single" w:sz="4" w:space="0" w:color="000000"/>
              <w:right w:val="single" w:sz="4" w:space="0" w:color="000000"/>
            </w:tcBorders>
            <w:shd w:val="clear" w:color="auto" w:fill="auto"/>
            <w:vAlign w:val="bottom"/>
            <w:hideMark/>
          </w:tcPr>
          <w:p w14:paraId="4945B54E" w14:textId="7C0D18B7"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110</w:t>
            </w:r>
          </w:p>
        </w:tc>
        <w:tc>
          <w:tcPr>
            <w:tcW w:w="498" w:type="dxa"/>
            <w:tcBorders>
              <w:top w:val="nil"/>
              <w:left w:val="nil"/>
              <w:bottom w:val="single" w:sz="4" w:space="0" w:color="000000"/>
              <w:right w:val="single" w:sz="4" w:space="0" w:color="000000"/>
            </w:tcBorders>
            <w:shd w:val="clear" w:color="auto" w:fill="auto"/>
            <w:vAlign w:val="bottom"/>
            <w:hideMark/>
          </w:tcPr>
          <w:p w14:paraId="124954EB" w14:textId="6FC4976D"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990</w:t>
            </w:r>
          </w:p>
        </w:tc>
      </w:tr>
      <w:tr w:rsidR="00BE4AA3" w:rsidRPr="00BE4AA3" w14:paraId="7F29B86B"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53591FE"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w:t>
            </w:r>
          </w:p>
        </w:tc>
        <w:tc>
          <w:tcPr>
            <w:tcW w:w="1647" w:type="dxa"/>
            <w:tcBorders>
              <w:top w:val="nil"/>
              <w:left w:val="nil"/>
              <w:bottom w:val="single" w:sz="4" w:space="0" w:color="000000"/>
              <w:right w:val="single" w:sz="4" w:space="0" w:color="000000"/>
            </w:tcBorders>
            <w:shd w:val="clear" w:color="auto" w:fill="auto"/>
            <w:vAlign w:val="bottom"/>
            <w:hideMark/>
          </w:tcPr>
          <w:p w14:paraId="332E95D7"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Canh Vinh</w:t>
            </w:r>
          </w:p>
        </w:tc>
        <w:tc>
          <w:tcPr>
            <w:tcW w:w="526" w:type="dxa"/>
            <w:tcBorders>
              <w:top w:val="nil"/>
              <w:left w:val="nil"/>
              <w:bottom w:val="single" w:sz="4" w:space="0" w:color="000000"/>
              <w:right w:val="single" w:sz="4" w:space="0" w:color="000000"/>
            </w:tcBorders>
            <w:shd w:val="clear" w:color="auto" w:fill="auto"/>
            <w:vAlign w:val="bottom"/>
            <w:hideMark/>
          </w:tcPr>
          <w:p w14:paraId="1D372768" w14:textId="5DB7154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7EF9380" w14:textId="322C634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CFA83B8" w14:textId="0D958EE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19C0B19" w14:textId="6AED296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A62B598" w14:textId="4A6B233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7DD5731" w14:textId="0F6CCA2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166DDE1" w14:textId="69AB574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25AA394" w14:textId="70BBABE6"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4A42505D" w14:textId="27FE9806" w:rsidR="00BE4AA3" w:rsidRPr="00BE4AA3" w:rsidRDefault="00BE4AA3" w:rsidP="00BE4AA3">
            <w:pPr>
              <w:spacing w:before="0" w:after="0" w:line="240" w:lineRule="auto"/>
              <w:ind w:firstLine="0"/>
              <w:jc w:val="right"/>
              <w:rPr>
                <w:color w:val="000000"/>
                <w:sz w:val="14"/>
                <w:szCs w:val="14"/>
              </w:rPr>
            </w:pPr>
            <w:r>
              <w:rPr>
                <w:color w:val="000000"/>
                <w:sz w:val="14"/>
                <w:szCs w:val="14"/>
              </w:rPr>
              <w:t>7</w:t>
            </w:r>
          </w:p>
        </w:tc>
        <w:tc>
          <w:tcPr>
            <w:tcW w:w="467" w:type="dxa"/>
            <w:tcBorders>
              <w:top w:val="nil"/>
              <w:left w:val="nil"/>
              <w:bottom w:val="single" w:sz="4" w:space="0" w:color="000000"/>
              <w:right w:val="single" w:sz="4" w:space="0" w:color="000000"/>
            </w:tcBorders>
            <w:shd w:val="clear" w:color="auto" w:fill="auto"/>
            <w:vAlign w:val="bottom"/>
            <w:hideMark/>
          </w:tcPr>
          <w:p w14:paraId="6D11DECB" w14:textId="3DD7D2EE"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619CF7DF" w14:textId="40D6FCC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DDE1607" w14:textId="640079AA"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2BFFF997" w14:textId="501E045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1616D0AD" w14:textId="51E5D0CC"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045046E1" w14:textId="178560AA" w:rsidR="00BE4AA3" w:rsidRPr="00BE4AA3" w:rsidRDefault="00BE4AA3" w:rsidP="00BE4AA3">
            <w:pPr>
              <w:spacing w:before="0" w:after="0" w:line="240" w:lineRule="auto"/>
              <w:ind w:firstLine="0"/>
              <w:jc w:val="right"/>
              <w:rPr>
                <w:color w:val="000000"/>
                <w:sz w:val="14"/>
                <w:szCs w:val="14"/>
              </w:rPr>
            </w:pPr>
            <w:r>
              <w:rPr>
                <w:color w:val="000000"/>
                <w:sz w:val="14"/>
                <w:szCs w:val="14"/>
              </w:rPr>
              <w:t>17</w:t>
            </w:r>
          </w:p>
        </w:tc>
        <w:tc>
          <w:tcPr>
            <w:tcW w:w="526" w:type="dxa"/>
            <w:tcBorders>
              <w:top w:val="nil"/>
              <w:left w:val="nil"/>
              <w:bottom w:val="single" w:sz="4" w:space="0" w:color="000000"/>
              <w:right w:val="single" w:sz="4" w:space="0" w:color="000000"/>
            </w:tcBorders>
            <w:shd w:val="clear" w:color="auto" w:fill="auto"/>
            <w:vAlign w:val="bottom"/>
            <w:hideMark/>
          </w:tcPr>
          <w:p w14:paraId="16BBEAE6" w14:textId="31715186" w:rsidR="00BE4AA3" w:rsidRPr="00BE4AA3" w:rsidRDefault="00BE4AA3" w:rsidP="00BE4AA3">
            <w:pPr>
              <w:spacing w:before="0" w:after="0" w:line="240" w:lineRule="auto"/>
              <w:ind w:firstLine="0"/>
              <w:jc w:val="right"/>
              <w:rPr>
                <w:color w:val="000000"/>
                <w:sz w:val="14"/>
                <w:szCs w:val="14"/>
              </w:rPr>
            </w:pPr>
            <w:r>
              <w:rPr>
                <w:color w:val="000000"/>
                <w:sz w:val="14"/>
                <w:szCs w:val="14"/>
              </w:rPr>
              <w:t>50</w:t>
            </w:r>
          </w:p>
        </w:tc>
        <w:tc>
          <w:tcPr>
            <w:tcW w:w="461" w:type="dxa"/>
            <w:tcBorders>
              <w:top w:val="nil"/>
              <w:left w:val="nil"/>
              <w:bottom w:val="single" w:sz="4" w:space="0" w:color="000000"/>
              <w:right w:val="single" w:sz="4" w:space="0" w:color="000000"/>
            </w:tcBorders>
            <w:shd w:val="clear" w:color="auto" w:fill="auto"/>
            <w:vAlign w:val="bottom"/>
            <w:hideMark/>
          </w:tcPr>
          <w:p w14:paraId="422F4622" w14:textId="405C6F94"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2AA25241" w14:textId="41C3FA1A"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303A6187" w14:textId="439F7EB6"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4ABC50AF" w14:textId="46EC81B2"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35701ED8" w14:textId="5E48B4D0"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295C1312" w14:textId="04B4505E" w:rsidR="00BE4AA3" w:rsidRPr="00BE4AA3" w:rsidRDefault="00BE4AA3" w:rsidP="00BE4AA3">
            <w:pPr>
              <w:spacing w:before="0" w:after="0" w:line="240" w:lineRule="auto"/>
              <w:ind w:firstLine="0"/>
              <w:jc w:val="right"/>
              <w:rPr>
                <w:color w:val="000000"/>
                <w:sz w:val="14"/>
                <w:szCs w:val="14"/>
              </w:rPr>
            </w:pPr>
            <w:r>
              <w:rPr>
                <w:color w:val="000000"/>
                <w:sz w:val="14"/>
                <w:szCs w:val="14"/>
              </w:rPr>
              <w:t>40</w:t>
            </w:r>
          </w:p>
        </w:tc>
        <w:tc>
          <w:tcPr>
            <w:tcW w:w="526" w:type="dxa"/>
            <w:tcBorders>
              <w:top w:val="nil"/>
              <w:left w:val="nil"/>
              <w:bottom w:val="single" w:sz="4" w:space="0" w:color="000000"/>
              <w:right w:val="single" w:sz="4" w:space="0" w:color="000000"/>
            </w:tcBorders>
            <w:shd w:val="clear" w:color="auto" w:fill="auto"/>
            <w:vAlign w:val="bottom"/>
            <w:hideMark/>
          </w:tcPr>
          <w:p w14:paraId="4C5461C5" w14:textId="6E0264AD" w:rsidR="00BE4AA3" w:rsidRPr="00BE4AA3" w:rsidRDefault="00BE4AA3" w:rsidP="00BE4AA3">
            <w:pPr>
              <w:spacing w:before="0" w:after="0" w:line="240" w:lineRule="auto"/>
              <w:ind w:firstLine="0"/>
              <w:jc w:val="right"/>
              <w:rPr>
                <w:color w:val="000000"/>
                <w:sz w:val="14"/>
                <w:szCs w:val="14"/>
              </w:rPr>
            </w:pPr>
            <w:r>
              <w:rPr>
                <w:color w:val="000000"/>
                <w:sz w:val="14"/>
                <w:szCs w:val="14"/>
              </w:rPr>
              <w:t>110</w:t>
            </w:r>
          </w:p>
        </w:tc>
        <w:tc>
          <w:tcPr>
            <w:tcW w:w="526" w:type="dxa"/>
            <w:tcBorders>
              <w:top w:val="nil"/>
              <w:left w:val="nil"/>
              <w:bottom w:val="single" w:sz="4" w:space="0" w:color="000000"/>
              <w:right w:val="single" w:sz="4" w:space="0" w:color="000000"/>
            </w:tcBorders>
            <w:shd w:val="clear" w:color="auto" w:fill="auto"/>
            <w:vAlign w:val="bottom"/>
            <w:hideMark/>
          </w:tcPr>
          <w:p w14:paraId="5C37A04D" w14:textId="7A8C15B7"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5D0D8CBA" w14:textId="44E360C6"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6BDCA4D8" w14:textId="5CA1952B"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AACD42E" w14:textId="0354CC2D"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235496CB" w14:textId="3F1EB5BE"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11B7C02A"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E94D66E"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2</w:t>
            </w:r>
          </w:p>
        </w:tc>
        <w:tc>
          <w:tcPr>
            <w:tcW w:w="1647" w:type="dxa"/>
            <w:tcBorders>
              <w:top w:val="nil"/>
              <w:left w:val="nil"/>
              <w:bottom w:val="single" w:sz="4" w:space="0" w:color="000000"/>
              <w:right w:val="single" w:sz="4" w:space="0" w:color="000000"/>
            </w:tcBorders>
            <w:shd w:val="clear" w:color="auto" w:fill="auto"/>
            <w:vAlign w:val="bottom"/>
            <w:hideMark/>
          </w:tcPr>
          <w:p w14:paraId="2EF33A04"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Canh Hiển</w:t>
            </w:r>
          </w:p>
        </w:tc>
        <w:tc>
          <w:tcPr>
            <w:tcW w:w="526" w:type="dxa"/>
            <w:tcBorders>
              <w:top w:val="nil"/>
              <w:left w:val="nil"/>
              <w:bottom w:val="single" w:sz="4" w:space="0" w:color="000000"/>
              <w:right w:val="single" w:sz="4" w:space="0" w:color="000000"/>
            </w:tcBorders>
            <w:shd w:val="clear" w:color="auto" w:fill="auto"/>
            <w:vAlign w:val="bottom"/>
            <w:hideMark/>
          </w:tcPr>
          <w:p w14:paraId="44056F43" w14:textId="60873D8D" w:rsidR="00BE4AA3" w:rsidRPr="00BE4AA3" w:rsidRDefault="00BE4AA3" w:rsidP="00BE4AA3">
            <w:pPr>
              <w:spacing w:before="0" w:after="0" w:line="240" w:lineRule="auto"/>
              <w:ind w:firstLine="0"/>
              <w:jc w:val="right"/>
              <w:rPr>
                <w:color w:val="000000"/>
                <w:sz w:val="14"/>
                <w:szCs w:val="14"/>
              </w:rPr>
            </w:pPr>
            <w:r>
              <w:rPr>
                <w:color w:val="000000"/>
                <w:sz w:val="14"/>
                <w:szCs w:val="14"/>
              </w:rPr>
              <w:t>778</w:t>
            </w:r>
          </w:p>
        </w:tc>
        <w:tc>
          <w:tcPr>
            <w:tcW w:w="526" w:type="dxa"/>
            <w:tcBorders>
              <w:top w:val="nil"/>
              <w:left w:val="nil"/>
              <w:bottom w:val="single" w:sz="4" w:space="0" w:color="000000"/>
              <w:right w:val="single" w:sz="4" w:space="0" w:color="000000"/>
            </w:tcBorders>
            <w:shd w:val="clear" w:color="auto" w:fill="auto"/>
            <w:vAlign w:val="bottom"/>
            <w:hideMark/>
          </w:tcPr>
          <w:p w14:paraId="1F8A45F1" w14:textId="29904C94" w:rsidR="00BE4AA3" w:rsidRPr="00BE4AA3" w:rsidRDefault="00BE4AA3" w:rsidP="00BE4AA3">
            <w:pPr>
              <w:spacing w:before="0" w:after="0" w:line="240" w:lineRule="auto"/>
              <w:ind w:firstLine="0"/>
              <w:jc w:val="right"/>
              <w:rPr>
                <w:color w:val="000000"/>
                <w:sz w:val="14"/>
                <w:szCs w:val="14"/>
              </w:rPr>
            </w:pPr>
            <w:r>
              <w:rPr>
                <w:color w:val="000000"/>
                <w:sz w:val="14"/>
                <w:szCs w:val="14"/>
              </w:rPr>
              <w:t>2591</w:t>
            </w:r>
          </w:p>
        </w:tc>
        <w:tc>
          <w:tcPr>
            <w:tcW w:w="467" w:type="dxa"/>
            <w:tcBorders>
              <w:top w:val="nil"/>
              <w:left w:val="nil"/>
              <w:bottom w:val="single" w:sz="4" w:space="0" w:color="000000"/>
              <w:right w:val="single" w:sz="4" w:space="0" w:color="000000"/>
            </w:tcBorders>
            <w:shd w:val="clear" w:color="auto" w:fill="auto"/>
            <w:vAlign w:val="bottom"/>
            <w:hideMark/>
          </w:tcPr>
          <w:p w14:paraId="16A9F7E9" w14:textId="045E506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1985274" w14:textId="3C4E8E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B9FF772" w14:textId="415B8357" w:rsidR="00BE4AA3" w:rsidRPr="00BE4AA3" w:rsidRDefault="00BE4AA3" w:rsidP="00BE4AA3">
            <w:pPr>
              <w:spacing w:before="0" w:after="0" w:line="240" w:lineRule="auto"/>
              <w:ind w:firstLine="0"/>
              <w:jc w:val="right"/>
              <w:rPr>
                <w:color w:val="000000"/>
                <w:sz w:val="14"/>
                <w:szCs w:val="14"/>
              </w:rPr>
            </w:pPr>
            <w:r>
              <w:rPr>
                <w:color w:val="000000"/>
                <w:sz w:val="14"/>
                <w:szCs w:val="14"/>
              </w:rPr>
              <w:t>12</w:t>
            </w:r>
          </w:p>
        </w:tc>
        <w:tc>
          <w:tcPr>
            <w:tcW w:w="467" w:type="dxa"/>
            <w:tcBorders>
              <w:top w:val="nil"/>
              <w:left w:val="nil"/>
              <w:bottom w:val="single" w:sz="4" w:space="0" w:color="000000"/>
              <w:right w:val="single" w:sz="4" w:space="0" w:color="000000"/>
            </w:tcBorders>
            <w:shd w:val="clear" w:color="auto" w:fill="auto"/>
            <w:vAlign w:val="bottom"/>
            <w:hideMark/>
          </w:tcPr>
          <w:p w14:paraId="62E498F1" w14:textId="690A561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6CC4F28" w14:textId="3F9EC45D" w:rsidR="00BE4AA3" w:rsidRPr="00BE4AA3" w:rsidRDefault="00BE4AA3" w:rsidP="00BE4AA3">
            <w:pPr>
              <w:spacing w:before="0" w:after="0" w:line="240" w:lineRule="auto"/>
              <w:ind w:firstLine="0"/>
              <w:jc w:val="right"/>
              <w:rPr>
                <w:color w:val="000000"/>
                <w:sz w:val="14"/>
                <w:szCs w:val="14"/>
              </w:rPr>
            </w:pPr>
            <w:r>
              <w:rPr>
                <w:color w:val="000000"/>
                <w:sz w:val="14"/>
                <w:szCs w:val="14"/>
              </w:rPr>
              <w:t>60</w:t>
            </w:r>
          </w:p>
        </w:tc>
        <w:tc>
          <w:tcPr>
            <w:tcW w:w="526" w:type="dxa"/>
            <w:tcBorders>
              <w:top w:val="nil"/>
              <w:left w:val="nil"/>
              <w:bottom w:val="single" w:sz="4" w:space="0" w:color="000000"/>
              <w:right w:val="single" w:sz="4" w:space="0" w:color="000000"/>
            </w:tcBorders>
            <w:shd w:val="clear" w:color="auto" w:fill="auto"/>
            <w:vAlign w:val="bottom"/>
            <w:hideMark/>
          </w:tcPr>
          <w:p w14:paraId="1705AA2B" w14:textId="50B35B98" w:rsidR="00BE4AA3" w:rsidRPr="00BE4AA3" w:rsidRDefault="00BE4AA3" w:rsidP="00BE4AA3">
            <w:pPr>
              <w:spacing w:before="0" w:after="0" w:line="240" w:lineRule="auto"/>
              <w:ind w:firstLine="0"/>
              <w:jc w:val="right"/>
              <w:rPr>
                <w:color w:val="000000"/>
                <w:sz w:val="14"/>
                <w:szCs w:val="14"/>
              </w:rPr>
            </w:pPr>
            <w:r>
              <w:rPr>
                <w:color w:val="000000"/>
                <w:sz w:val="14"/>
                <w:szCs w:val="14"/>
              </w:rPr>
              <w:t>781</w:t>
            </w:r>
          </w:p>
        </w:tc>
        <w:tc>
          <w:tcPr>
            <w:tcW w:w="526" w:type="dxa"/>
            <w:tcBorders>
              <w:top w:val="nil"/>
              <w:left w:val="nil"/>
              <w:bottom w:val="single" w:sz="4" w:space="0" w:color="000000"/>
              <w:right w:val="single" w:sz="4" w:space="0" w:color="000000"/>
            </w:tcBorders>
            <w:shd w:val="clear" w:color="auto" w:fill="auto"/>
            <w:vAlign w:val="bottom"/>
            <w:hideMark/>
          </w:tcPr>
          <w:p w14:paraId="4F5DF82E" w14:textId="6E2432E5" w:rsidR="00BE4AA3" w:rsidRPr="00BE4AA3" w:rsidRDefault="00BE4AA3" w:rsidP="00BE4AA3">
            <w:pPr>
              <w:spacing w:before="0" w:after="0" w:line="240" w:lineRule="auto"/>
              <w:ind w:firstLine="0"/>
              <w:jc w:val="right"/>
              <w:rPr>
                <w:color w:val="000000"/>
                <w:sz w:val="14"/>
                <w:szCs w:val="14"/>
              </w:rPr>
            </w:pPr>
            <w:r>
              <w:rPr>
                <w:color w:val="000000"/>
                <w:sz w:val="14"/>
                <w:szCs w:val="14"/>
              </w:rPr>
              <w:t>2603</w:t>
            </w:r>
          </w:p>
        </w:tc>
        <w:tc>
          <w:tcPr>
            <w:tcW w:w="467" w:type="dxa"/>
            <w:tcBorders>
              <w:top w:val="nil"/>
              <w:left w:val="nil"/>
              <w:bottom w:val="single" w:sz="4" w:space="0" w:color="000000"/>
              <w:right w:val="single" w:sz="4" w:space="0" w:color="000000"/>
            </w:tcBorders>
            <w:shd w:val="clear" w:color="auto" w:fill="auto"/>
            <w:vAlign w:val="bottom"/>
            <w:hideMark/>
          </w:tcPr>
          <w:p w14:paraId="6306DE44" w14:textId="7DE4DA45"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399" w:type="dxa"/>
            <w:tcBorders>
              <w:top w:val="nil"/>
              <w:left w:val="nil"/>
              <w:bottom w:val="single" w:sz="4" w:space="0" w:color="000000"/>
              <w:right w:val="single" w:sz="4" w:space="0" w:color="000000"/>
            </w:tcBorders>
            <w:shd w:val="clear" w:color="auto" w:fill="auto"/>
            <w:vAlign w:val="bottom"/>
            <w:hideMark/>
          </w:tcPr>
          <w:p w14:paraId="1989C394" w14:textId="5B7F006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520B551" w14:textId="72941EA3" w:rsidR="00BE4AA3" w:rsidRPr="00BE4AA3" w:rsidRDefault="00BE4AA3" w:rsidP="00BE4AA3">
            <w:pPr>
              <w:spacing w:before="0" w:after="0" w:line="240" w:lineRule="auto"/>
              <w:ind w:firstLine="0"/>
              <w:jc w:val="right"/>
              <w:rPr>
                <w:color w:val="000000"/>
                <w:sz w:val="14"/>
                <w:szCs w:val="14"/>
              </w:rPr>
            </w:pPr>
            <w:r>
              <w:rPr>
                <w:color w:val="000000"/>
                <w:sz w:val="14"/>
                <w:szCs w:val="14"/>
              </w:rPr>
              <w:t>12</w:t>
            </w:r>
          </w:p>
        </w:tc>
        <w:tc>
          <w:tcPr>
            <w:tcW w:w="456" w:type="dxa"/>
            <w:tcBorders>
              <w:top w:val="nil"/>
              <w:left w:val="nil"/>
              <w:bottom w:val="single" w:sz="4" w:space="0" w:color="000000"/>
              <w:right w:val="single" w:sz="4" w:space="0" w:color="000000"/>
            </w:tcBorders>
            <w:shd w:val="clear" w:color="auto" w:fill="auto"/>
            <w:vAlign w:val="bottom"/>
            <w:hideMark/>
          </w:tcPr>
          <w:p w14:paraId="62D8D93D" w14:textId="3788EAB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412D9D2" w14:textId="4769364B" w:rsidR="00BE4AA3" w:rsidRPr="00BE4AA3" w:rsidRDefault="00BE4AA3" w:rsidP="00BE4AA3">
            <w:pPr>
              <w:spacing w:before="0" w:after="0" w:line="240" w:lineRule="auto"/>
              <w:ind w:firstLine="0"/>
              <w:jc w:val="right"/>
              <w:rPr>
                <w:color w:val="000000"/>
                <w:sz w:val="14"/>
                <w:szCs w:val="14"/>
              </w:rPr>
            </w:pPr>
            <w:r>
              <w:rPr>
                <w:color w:val="000000"/>
                <w:sz w:val="14"/>
                <w:szCs w:val="14"/>
              </w:rPr>
              <w:t>90</w:t>
            </w:r>
          </w:p>
        </w:tc>
        <w:tc>
          <w:tcPr>
            <w:tcW w:w="526" w:type="dxa"/>
            <w:tcBorders>
              <w:top w:val="nil"/>
              <w:left w:val="nil"/>
              <w:bottom w:val="single" w:sz="4" w:space="0" w:color="000000"/>
              <w:right w:val="single" w:sz="4" w:space="0" w:color="000000"/>
            </w:tcBorders>
            <w:shd w:val="clear" w:color="auto" w:fill="auto"/>
            <w:vAlign w:val="bottom"/>
            <w:hideMark/>
          </w:tcPr>
          <w:p w14:paraId="523B0CE7" w14:textId="0F9134B6" w:rsidR="00BE4AA3" w:rsidRPr="00BE4AA3" w:rsidRDefault="00BE4AA3" w:rsidP="00BE4AA3">
            <w:pPr>
              <w:spacing w:before="0" w:after="0" w:line="240" w:lineRule="auto"/>
              <w:ind w:firstLine="0"/>
              <w:jc w:val="right"/>
              <w:rPr>
                <w:color w:val="000000"/>
                <w:sz w:val="14"/>
                <w:szCs w:val="14"/>
              </w:rPr>
            </w:pPr>
            <w:r>
              <w:rPr>
                <w:color w:val="000000"/>
                <w:sz w:val="14"/>
                <w:szCs w:val="14"/>
              </w:rPr>
              <w:t>783</w:t>
            </w:r>
          </w:p>
        </w:tc>
        <w:tc>
          <w:tcPr>
            <w:tcW w:w="526" w:type="dxa"/>
            <w:tcBorders>
              <w:top w:val="nil"/>
              <w:left w:val="nil"/>
              <w:bottom w:val="single" w:sz="4" w:space="0" w:color="000000"/>
              <w:right w:val="single" w:sz="4" w:space="0" w:color="000000"/>
            </w:tcBorders>
            <w:shd w:val="clear" w:color="auto" w:fill="auto"/>
            <w:vAlign w:val="bottom"/>
            <w:hideMark/>
          </w:tcPr>
          <w:p w14:paraId="3E6ADBED" w14:textId="1E6414A5" w:rsidR="00BE4AA3" w:rsidRPr="00BE4AA3" w:rsidRDefault="00BE4AA3" w:rsidP="00BE4AA3">
            <w:pPr>
              <w:spacing w:before="0" w:after="0" w:line="240" w:lineRule="auto"/>
              <w:ind w:firstLine="0"/>
              <w:jc w:val="right"/>
              <w:rPr>
                <w:color w:val="000000"/>
                <w:sz w:val="14"/>
                <w:szCs w:val="14"/>
              </w:rPr>
            </w:pPr>
            <w:r>
              <w:rPr>
                <w:color w:val="000000"/>
                <w:sz w:val="14"/>
                <w:szCs w:val="14"/>
              </w:rPr>
              <w:t>2614</w:t>
            </w:r>
          </w:p>
        </w:tc>
        <w:tc>
          <w:tcPr>
            <w:tcW w:w="461" w:type="dxa"/>
            <w:tcBorders>
              <w:top w:val="nil"/>
              <w:left w:val="nil"/>
              <w:bottom w:val="single" w:sz="4" w:space="0" w:color="000000"/>
              <w:right w:val="single" w:sz="4" w:space="0" w:color="000000"/>
            </w:tcBorders>
            <w:shd w:val="clear" w:color="auto" w:fill="auto"/>
            <w:vAlign w:val="bottom"/>
            <w:hideMark/>
          </w:tcPr>
          <w:p w14:paraId="2483DD0E" w14:textId="3479E22B" w:rsidR="00BE4AA3" w:rsidRPr="00BE4AA3" w:rsidRDefault="00BE4AA3" w:rsidP="00BE4AA3">
            <w:pPr>
              <w:spacing w:before="0" w:after="0" w:line="240" w:lineRule="auto"/>
              <w:ind w:firstLine="0"/>
              <w:jc w:val="right"/>
              <w:rPr>
                <w:color w:val="000000"/>
                <w:sz w:val="14"/>
                <w:szCs w:val="14"/>
              </w:rPr>
            </w:pPr>
            <w:r>
              <w:rPr>
                <w:color w:val="000000"/>
                <w:sz w:val="14"/>
                <w:szCs w:val="14"/>
              </w:rPr>
              <w:t>36</w:t>
            </w:r>
          </w:p>
        </w:tc>
        <w:tc>
          <w:tcPr>
            <w:tcW w:w="459" w:type="dxa"/>
            <w:tcBorders>
              <w:top w:val="nil"/>
              <w:left w:val="nil"/>
              <w:bottom w:val="single" w:sz="4" w:space="0" w:color="000000"/>
              <w:right w:val="single" w:sz="4" w:space="0" w:color="000000"/>
            </w:tcBorders>
            <w:shd w:val="clear" w:color="auto" w:fill="auto"/>
            <w:vAlign w:val="bottom"/>
            <w:hideMark/>
          </w:tcPr>
          <w:p w14:paraId="71C42046" w14:textId="1B7BE0CB" w:rsidR="00BE4AA3" w:rsidRPr="00BE4AA3" w:rsidRDefault="00BE4AA3" w:rsidP="00BE4AA3">
            <w:pPr>
              <w:spacing w:before="0" w:after="0" w:line="240" w:lineRule="auto"/>
              <w:ind w:firstLine="0"/>
              <w:jc w:val="right"/>
              <w:rPr>
                <w:color w:val="000000"/>
                <w:sz w:val="14"/>
                <w:szCs w:val="14"/>
              </w:rPr>
            </w:pPr>
            <w:r>
              <w:rPr>
                <w:color w:val="000000"/>
                <w:sz w:val="14"/>
                <w:szCs w:val="14"/>
              </w:rPr>
              <w:t>12</w:t>
            </w:r>
          </w:p>
        </w:tc>
        <w:tc>
          <w:tcPr>
            <w:tcW w:w="459" w:type="dxa"/>
            <w:tcBorders>
              <w:top w:val="nil"/>
              <w:left w:val="nil"/>
              <w:bottom w:val="single" w:sz="4" w:space="0" w:color="000000"/>
              <w:right w:val="single" w:sz="4" w:space="0" w:color="000000"/>
            </w:tcBorders>
            <w:shd w:val="clear" w:color="auto" w:fill="auto"/>
            <w:vAlign w:val="bottom"/>
            <w:hideMark/>
          </w:tcPr>
          <w:p w14:paraId="0C17147F" w14:textId="0BC83F2E"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459" w:type="dxa"/>
            <w:tcBorders>
              <w:top w:val="nil"/>
              <w:left w:val="nil"/>
              <w:bottom w:val="single" w:sz="4" w:space="0" w:color="000000"/>
              <w:right w:val="single" w:sz="4" w:space="0" w:color="000000"/>
            </w:tcBorders>
            <w:shd w:val="clear" w:color="auto" w:fill="auto"/>
            <w:vAlign w:val="bottom"/>
            <w:hideMark/>
          </w:tcPr>
          <w:p w14:paraId="6C79F160" w14:textId="72E32212" w:rsidR="00BE4AA3" w:rsidRPr="00BE4AA3" w:rsidRDefault="00BE4AA3" w:rsidP="00BE4AA3">
            <w:pPr>
              <w:spacing w:before="0" w:after="0" w:line="240" w:lineRule="auto"/>
              <w:ind w:firstLine="0"/>
              <w:jc w:val="right"/>
              <w:rPr>
                <w:color w:val="000000"/>
                <w:sz w:val="14"/>
                <w:szCs w:val="14"/>
              </w:rPr>
            </w:pPr>
            <w:r>
              <w:rPr>
                <w:color w:val="000000"/>
                <w:sz w:val="14"/>
                <w:szCs w:val="14"/>
              </w:rPr>
              <w:t>30</w:t>
            </w:r>
          </w:p>
        </w:tc>
        <w:tc>
          <w:tcPr>
            <w:tcW w:w="505" w:type="dxa"/>
            <w:tcBorders>
              <w:top w:val="nil"/>
              <w:left w:val="nil"/>
              <w:bottom w:val="single" w:sz="4" w:space="0" w:color="000000"/>
              <w:right w:val="single" w:sz="4" w:space="0" w:color="000000"/>
            </w:tcBorders>
            <w:shd w:val="clear" w:color="auto" w:fill="auto"/>
            <w:vAlign w:val="bottom"/>
            <w:hideMark/>
          </w:tcPr>
          <w:p w14:paraId="1D2DD448" w14:textId="04CFFCC2" w:rsidR="00BE4AA3" w:rsidRPr="00BE4AA3" w:rsidRDefault="00BE4AA3" w:rsidP="00BE4AA3">
            <w:pPr>
              <w:spacing w:before="0" w:after="0" w:line="240" w:lineRule="auto"/>
              <w:ind w:firstLine="0"/>
              <w:jc w:val="right"/>
              <w:rPr>
                <w:color w:val="000000"/>
                <w:sz w:val="14"/>
                <w:szCs w:val="14"/>
              </w:rPr>
            </w:pPr>
            <w:r>
              <w:rPr>
                <w:color w:val="000000"/>
                <w:sz w:val="14"/>
                <w:szCs w:val="14"/>
              </w:rPr>
              <w:t>144</w:t>
            </w:r>
          </w:p>
        </w:tc>
        <w:tc>
          <w:tcPr>
            <w:tcW w:w="526" w:type="dxa"/>
            <w:tcBorders>
              <w:top w:val="nil"/>
              <w:left w:val="nil"/>
              <w:bottom w:val="single" w:sz="4" w:space="0" w:color="000000"/>
              <w:right w:val="single" w:sz="4" w:space="0" w:color="000000"/>
            </w:tcBorders>
            <w:shd w:val="clear" w:color="auto" w:fill="auto"/>
            <w:vAlign w:val="bottom"/>
            <w:hideMark/>
          </w:tcPr>
          <w:p w14:paraId="023590EC" w14:textId="077012BC" w:rsidR="00BE4AA3" w:rsidRPr="00BE4AA3" w:rsidRDefault="00BE4AA3" w:rsidP="00BE4AA3">
            <w:pPr>
              <w:spacing w:before="0" w:after="0" w:line="240" w:lineRule="auto"/>
              <w:ind w:firstLine="0"/>
              <w:jc w:val="right"/>
              <w:rPr>
                <w:color w:val="000000"/>
                <w:sz w:val="14"/>
                <w:szCs w:val="14"/>
              </w:rPr>
            </w:pPr>
            <w:r>
              <w:rPr>
                <w:color w:val="000000"/>
                <w:sz w:val="14"/>
                <w:szCs w:val="14"/>
              </w:rPr>
              <w:t>782</w:t>
            </w:r>
          </w:p>
        </w:tc>
        <w:tc>
          <w:tcPr>
            <w:tcW w:w="526" w:type="dxa"/>
            <w:tcBorders>
              <w:top w:val="nil"/>
              <w:left w:val="nil"/>
              <w:bottom w:val="single" w:sz="4" w:space="0" w:color="000000"/>
              <w:right w:val="single" w:sz="4" w:space="0" w:color="000000"/>
            </w:tcBorders>
            <w:shd w:val="clear" w:color="auto" w:fill="auto"/>
            <w:vAlign w:val="bottom"/>
            <w:hideMark/>
          </w:tcPr>
          <w:p w14:paraId="5C055B24" w14:textId="0DD2B22E" w:rsidR="00BE4AA3" w:rsidRPr="00BE4AA3" w:rsidRDefault="00BE4AA3" w:rsidP="00BE4AA3">
            <w:pPr>
              <w:spacing w:before="0" w:after="0" w:line="240" w:lineRule="auto"/>
              <w:ind w:firstLine="0"/>
              <w:jc w:val="right"/>
              <w:rPr>
                <w:color w:val="000000"/>
                <w:sz w:val="14"/>
                <w:szCs w:val="14"/>
              </w:rPr>
            </w:pPr>
            <w:r>
              <w:rPr>
                <w:color w:val="000000"/>
                <w:sz w:val="14"/>
                <w:szCs w:val="14"/>
              </w:rPr>
              <w:t>2607</w:t>
            </w:r>
          </w:p>
        </w:tc>
        <w:tc>
          <w:tcPr>
            <w:tcW w:w="526" w:type="dxa"/>
            <w:tcBorders>
              <w:top w:val="nil"/>
              <w:left w:val="nil"/>
              <w:bottom w:val="single" w:sz="4" w:space="0" w:color="000000"/>
              <w:right w:val="single" w:sz="4" w:space="0" w:color="000000"/>
            </w:tcBorders>
            <w:shd w:val="clear" w:color="auto" w:fill="auto"/>
            <w:vAlign w:val="bottom"/>
            <w:hideMark/>
          </w:tcPr>
          <w:p w14:paraId="548650C4" w14:textId="1199A618" w:rsidR="00BE4AA3" w:rsidRPr="00BE4AA3" w:rsidRDefault="00BE4AA3" w:rsidP="00BE4AA3">
            <w:pPr>
              <w:spacing w:before="0" w:after="0" w:line="240" w:lineRule="auto"/>
              <w:ind w:firstLine="0"/>
              <w:jc w:val="right"/>
              <w:rPr>
                <w:color w:val="000000"/>
                <w:sz w:val="14"/>
                <w:szCs w:val="14"/>
              </w:rPr>
            </w:pPr>
            <w:r>
              <w:rPr>
                <w:color w:val="000000"/>
                <w:sz w:val="14"/>
                <w:szCs w:val="14"/>
              </w:rPr>
              <w:t>48</w:t>
            </w:r>
          </w:p>
        </w:tc>
        <w:tc>
          <w:tcPr>
            <w:tcW w:w="459" w:type="dxa"/>
            <w:tcBorders>
              <w:top w:val="nil"/>
              <w:left w:val="nil"/>
              <w:bottom w:val="single" w:sz="4" w:space="0" w:color="000000"/>
              <w:right w:val="single" w:sz="4" w:space="0" w:color="000000"/>
            </w:tcBorders>
            <w:shd w:val="clear" w:color="auto" w:fill="auto"/>
            <w:vAlign w:val="bottom"/>
            <w:hideMark/>
          </w:tcPr>
          <w:p w14:paraId="3FD55422" w14:textId="75B5CAA1" w:rsidR="00BE4AA3" w:rsidRPr="00BE4AA3" w:rsidRDefault="00BE4AA3" w:rsidP="00BE4AA3">
            <w:pPr>
              <w:spacing w:before="0" w:after="0" w:line="240" w:lineRule="auto"/>
              <w:ind w:firstLine="0"/>
              <w:jc w:val="right"/>
              <w:rPr>
                <w:color w:val="000000"/>
                <w:sz w:val="14"/>
                <w:szCs w:val="14"/>
              </w:rPr>
            </w:pPr>
            <w:r>
              <w:rPr>
                <w:color w:val="000000"/>
                <w:sz w:val="14"/>
                <w:szCs w:val="14"/>
              </w:rPr>
              <w:t>18</w:t>
            </w:r>
          </w:p>
        </w:tc>
        <w:tc>
          <w:tcPr>
            <w:tcW w:w="459" w:type="dxa"/>
            <w:tcBorders>
              <w:top w:val="nil"/>
              <w:left w:val="nil"/>
              <w:bottom w:val="single" w:sz="4" w:space="0" w:color="000000"/>
              <w:right w:val="single" w:sz="4" w:space="0" w:color="000000"/>
            </w:tcBorders>
            <w:shd w:val="clear" w:color="auto" w:fill="auto"/>
            <w:vAlign w:val="bottom"/>
            <w:hideMark/>
          </w:tcPr>
          <w:p w14:paraId="76096986" w14:textId="4E3100DD" w:rsidR="00BE4AA3" w:rsidRPr="00BE4AA3" w:rsidRDefault="00BE4AA3" w:rsidP="00BE4AA3">
            <w:pPr>
              <w:spacing w:before="0" w:after="0" w:line="240" w:lineRule="auto"/>
              <w:ind w:firstLine="0"/>
              <w:jc w:val="right"/>
              <w:rPr>
                <w:color w:val="000000"/>
                <w:sz w:val="14"/>
                <w:szCs w:val="14"/>
              </w:rPr>
            </w:pPr>
            <w:r>
              <w:rPr>
                <w:color w:val="000000"/>
                <w:sz w:val="14"/>
                <w:szCs w:val="14"/>
              </w:rPr>
              <w:t>36</w:t>
            </w:r>
          </w:p>
        </w:tc>
        <w:tc>
          <w:tcPr>
            <w:tcW w:w="459" w:type="dxa"/>
            <w:tcBorders>
              <w:top w:val="nil"/>
              <w:left w:val="nil"/>
              <w:bottom w:val="single" w:sz="4" w:space="0" w:color="000000"/>
              <w:right w:val="single" w:sz="4" w:space="0" w:color="000000"/>
            </w:tcBorders>
            <w:shd w:val="clear" w:color="auto" w:fill="auto"/>
            <w:vAlign w:val="bottom"/>
            <w:hideMark/>
          </w:tcPr>
          <w:p w14:paraId="62223D54" w14:textId="5F61118B" w:rsidR="00BE4AA3" w:rsidRPr="00BE4AA3" w:rsidRDefault="00BE4AA3" w:rsidP="00BE4AA3">
            <w:pPr>
              <w:spacing w:before="0" w:after="0" w:line="240" w:lineRule="auto"/>
              <w:ind w:firstLine="0"/>
              <w:jc w:val="right"/>
              <w:rPr>
                <w:color w:val="000000"/>
                <w:sz w:val="14"/>
                <w:szCs w:val="14"/>
              </w:rPr>
            </w:pPr>
            <w:r>
              <w:rPr>
                <w:color w:val="000000"/>
                <w:sz w:val="14"/>
                <w:szCs w:val="14"/>
              </w:rPr>
              <w:t>30</w:t>
            </w:r>
          </w:p>
        </w:tc>
        <w:tc>
          <w:tcPr>
            <w:tcW w:w="498" w:type="dxa"/>
            <w:tcBorders>
              <w:top w:val="nil"/>
              <w:left w:val="nil"/>
              <w:bottom w:val="single" w:sz="4" w:space="0" w:color="000000"/>
              <w:right w:val="single" w:sz="4" w:space="0" w:color="000000"/>
            </w:tcBorders>
            <w:shd w:val="clear" w:color="auto" w:fill="auto"/>
            <w:vAlign w:val="bottom"/>
            <w:hideMark/>
          </w:tcPr>
          <w:p w14:paraId="56979EE6" w14:textId="36F22A1B" w:rsidR="00BE4AA3" w:rsidRPr="00BE4AA3" w:rsidRDefault="00BE4AA3" w:rsidP="00BE4AA3">
            <w:pPr>
              <w:spacing w:before="0" w:after="0" w:line="240" w:lineRule="auto"/>
              <w:ind w:firstLine="0"/>
              <w:jc w:val="right"/>
              <w:rPr>
                <w:color w:val="000000"/>
                <w:sz w:val="14"/>
                <w:szCs w:val="14"/>
              </w:rPr>
            </w:pPr>
            <w:r>
              <w:rPr>
                <w:color w:val="000000"/>
                <w:sz w:val="14"/>
                <w:szCs w:val="14"/>
              </w:rPr>
              <w:t>270</w:t>
            </w:r>
          </w:p>
        </w:tc>
      </w:tr>
      <w:tr w:rsidR="00BE4AA3" w:rsidRPr="00BE4AA3" w14:paraId="369478BB"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153C03B"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3</w:t>
            </w:r>
          </w:p>
        </w:tc>
        <w:tc>
          <w:tcPr>
            <w:tcW w:w="1647" w:type="dxa"/>
            <w:tcBorders>
              <w:top w:val="nil"/>
              <w:left w:val="nil"/>
              <w:bottom w:val="single" w:sz="4" w:space="0" w:color="000000"/>
              <w:right w:val="single" w:sz="4" w:space="0" w:color="000000"/>
            </w:tcBorders>
            <w:shd w:val="clear" w:color="auto" w:fill="auto"/>
            <w:vAlign w:val="bottom"/>
            <w:hideMark/>
          </w:tcPr>
          <w:p w14:paraId="15028163"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Canh Hiệp</w:t>
            </w:r>
          </w:p>
        </w:tc>
        <w:tc>
          <w:tcPr>
            <w:tcW w:w="526" w:type="dxa"/>
            <w:tcBorders>
              <w:top w:val="nil"/>
              <w:left w:val="nil"/>
              <w:bottom w:val="single" w:sz="4" w:space="0" w:color="000000"/>
              <w:right w:val="single" w:sz="4" w:space="0" w:color="000000"/>
            </w:tcBorders>
            <w:shd w:val="clear" w:color="auto" w:fill="auto"/>
            <w:vAlign w:val="bottom"/>
            <w:hideMark/>
          </w:tcPr>
          <w:p w14:paraId="1C2A604D" w14:textId="3540BEEB" w:rsidR="00BE4AA3" w:rsidRPr="00BE4AA3" w:rsidRDefault="00BE4AA3" w:rsidP="00BE4AA3">
            <w:pPr>
              <w:spacing w:before="0" w:after="0" w:line="240" w:lineRule="auto"/>
              <w:ind w:firstLine="0"/>
              <w:jc w:val="right"/>
              <w:rPr>
                <w:color w:val="000000"/>
                <w:sz w:val="14"/>
                <w:szCs w:val="14"/>
              </w:rPr>
            </w:pPr>
            <w:r>
              <w:rPr>
                <w:color w:val="000000"/>
                <w:sz w:val="14"/>
                <w:szCs w:val="14"/>
              </w:rPr>
              <w:t>11</w:t>
            </w:r>
          </w:p>
        </w:tc>
        <w:tc>
          <w:tcPr>
            <w:tcW w:w="526" w:type="dxa"/>
            <w:tcBorders>
              <w:top w:val="nil"/>
              <w:left w:val="nil"/>
              <w:bottom w:val="single" w:sz="4" w:space="0" w:color="000000"/>
              <w:right w:val="single" w:sz="4" w:space="0" w:color="000000"/>
            </w:tcBorders>
            <w:shd w:val="clear" w:color="auto" w:fill="auto"/>
            <w:vAlign w:val="bottom"/>
            <w:hideMark/>
          </w:tcPr>
          <w:p w14:paraId="20BD1954" w14:textId="79DF15CD" w:rsidR="00BE4AA3" w:rsidRPr="00BE4AA3" w:rsidRDefault="00BE4AA3" w:rsidP="00BE4AA3">
            <w:pPr>
              <w:spacing w:before="0" w:after="0" w:line="240" w:lineRule="auto"/>
              <w:ind w:firstLine="0"/>
              <w:jc w:val="right"/>
              <w:rPr>
                <w:color w:val="000000"/>
                <w:sz w:val="14"/>
                <w:szCs w:val="14"/>
              </w:rPr>
            </w:pPr>
            <w:r>
              <w:rPr>
                <w:color w:val="000000"/>
                <w:sz w:val="14"/>
                <w:szCs w:val="14"/>
              </w:rPr>
              <w:t>39</w:t>
            </w:r>
          </w:p>
        </w:tc>
        <w:tc>
          <w:tcPr>
            <w:tcW w:w="467" w:type="dxa"/>
            <w:tcBorders>
              <w:top w:val="nil"/>
              <w:left w:val="nil"/>
              <w:bottom w:val="single" w:sz="4" w:space="0" w:color="000000"/>
              <w:right w:val="single" w:sz="4" w:space="0" w:color="000000"/>
            </w:tcBorders>
            <w:shd w:val="clear" w:color="auto" w:fill="auto"/>
            <w:vAlign w:val="bottom"/>
            <w:hideMark/>
          </w:tcPr>
          <w:p w14:paraId="11817D91" w14:textId="03B3A29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FBAD32F" w14:textId="292E163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D446BB2" w14:textId="5F7ADC96"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34E4594A" w14:textId="0A68939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7424C9E" w14:textId="378FC1B9"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05820FFC" w14:textId="3DAC1D09" w:rsidR="00BE4AA3" w:rsidRPr="00BE4AA3" w:rsidRDefault="00BE4AA3" w:rsidP="00BE4AA3">
            <w:pPr>
              <w:spacing w:before="0" w:after="0" w:line="240" w:lineRule="auto"/>
              <w:ind w:firstLine="0"/>
              <w:jc w:val="right"/>
              <w:rPr>
                <w:color w:val="000000"/>
                <w:sz w:val="14"/>
                <w:szCs w:val="14"/>
              </w:rPr>
            </w:pPr>
            <w:r>
              <w:rPr>
                <w:color w:val="000000"/>
                <w:sz w:val="14"/>
                <w:szCs w:val="14"/>
              </w:rPr>
              <w:t>13</w:t>
            </w:r>
          </w:p>
        </w:tc>
        <w:tc>
          <w:tcPr>
            <w:tcW w:w="526" w:type="dxa"/>
            <w:tcBorders>
              <w:top w:val="nil"/>
              <w:left w:val="nil"/>
              <w:bottom w:val="single" w:sz="4" w:space="0" w:color="000000"/>
              <w:right w:val="single" w:sz="4" w:space="0" w:color="000000"/>
            </w:tcBorders>
            <w:shd w:val="clear" w:color="auto" w:fill="auto"/>
            <w:vAlign w:val="bottom"/>
            <w:hideMark/>
          </w:tcPr>
          <w:p w14:paraId="69ABEE11" w14:textId="282CB451" w:rsidR="00BE4AA3" w:rsidRPr="00BE4AA3" w:rsidRDefault="00BE4AA3" w:rsidP="00BE4AA3">
            <w:pPr>
              <w:spacing w:before="0" w:after="0" w:line="240" w:lineRule="auto"/>
              <w:ind w:firstLine="0"/>
              <w:jc w:val="right"/>
              <w:rPr>
                <w:color w:val="000000"/>
                <w:sz w:val="14"/>
                <w:szCs w:val="14"/>
              </w:rPr>
            </w:pPr>
            <w:r>
              <w:rPr>
                <w:color w:val="000000"/>
                <w:sz w:val="14"/>
                <w:szCs w:val="14"/>
              </w:rPr>
              <w:t>48</w:t>
            </w:r>
          </w:p>
        </w:tc>
        <w:tc>
          <w:tcPr>
            <w:tcW w:w="467" w:type="dxa"/>
            <w:tcBorders>
              <w:top w:val="nil"/>
              <w:left w:val="nil"/>
              <w:bottom w:val="single" w:sz="4" w:space="0" w:color="000000"/>
              <w:right w:val="single" w:sz="4" w:space="0" w:color="000000"/>
            </w:tcBorders>
            <w:shd w:val="clear" w:color="auto" w:fill="auto"/>
            <w:vAlign w:val="bottom"/>
            <w:hideMark/>
          </w:tcPr>
          <w:p w14:paraId="03D8F2DF" w14:textId="7C946EF7"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34EA0FAE" w14:textId="5DCAF76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26868AB" w14:textId="53982D47"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4A843586" w14:textId="7F3A67A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4D062182" w14:textId="70EF0414"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7F404B2B" w14:textId="6DD98F2A" w:rsidR="00BE4AA3" w:rsidRPr="00BE4AA3" w:rsidRDefault="00BE4AA3" w:rsidP="00BE4AA3">
            <w:pPr>
              <w:spacing w:before="0" w:after="0" w:line="240" w:lineRule="auto"/>
              <w:ind w:firstLine="0"/>
              <w:jc w:val="right"/>
              <w:rPr>
                <w:color w:val="000000"/>
                <w:sz w:val="14"/>
                <w:szCs w:val="14"/>
              </w:rPr>
            </w:pPr>
            <w:r>
              <w:rPr>
                <w:color w:val="000000"/>
                <w:sz w:val="14"/>
                <w:szCs w:val="14"/>
              </w:rPr>
              <w:t>13</w:t>
            </w:r>
          </w:p>
        </w:tc>
        <w:tc>
          <w:tcPr>
            <w:tcW w:w="526" w:type="dxa"/>
            <w:tcBorders>
              <w:top w:val="nil"/>
              <w:left w:val="nil"/>
              <w:bottom w:val="single" w:sz="4" w:space="0" w:color="000000"/>
              <w:right w:val="single" w:sz="4" w:space="0" w:color="000000"/>
            </w:tcBorders>
            <w:shd w:val="clear" w:color="auto" w:fill="auto"/>
            <w:vAlign w:val="bottom"/>
            <w:hideMark/>
          </w:tcPr>
          <w:p w14:paraId="6090B3BE" w14:textId="5CEC2F18" w:rsidR="00BE4AA3" w:rsidRPr="00BE4AA3" w:rsidRDefault="00BE4AA3" w:rsidP="00BE4AA3">
            <w:pPr>
              <w:spacing w:before="0" w:after="0" w:line="240" w:lineRule="auto"/>
              <w:ind w:firstLine="0"/>
              <w:jc w:val="right"/>
              <w:rPr>
                <w:color w:val="000000"/>
                <w:sz w:val="14"/>
                <w:szCs w:val="14"/>
              </w:rPr>
            </w:pPr>
            <w:r>
              <w:rPr>
                <w:color w:val="000000"/>
                <w:sz w:val="14"/>
                <w:szCs w:val="14"/>
              </w:rPr>
              <w:t>48</w:t>
            </w:r>
          </w:p>
        </w:tc>
        <w:tc>
          <w:tcPr>
            <w:tcW w:w="461" w:type="dxa"/>
            <w:tcBorders>
              <w:top w:val="nil"/>
              <w:left w:val="nil"/>
              <w:bottom w:val="single" w:sz="4" w:space="0" w:color="000000"/>
              <w:right w:val="single" w:sz="4" w:space="0" w:color="000000"/>
            </w:tcBorders>
            <w:shd w:val="clear" w:color="auto" w:fill="auto"/>
            <w:vAlign w:val="bottom"/>
            <w:hideMark/>
          </w:tcPr>
          <w:p w14:paraId="2A4C7B6F" w14:textId="48171A82"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3280B05" w14:textId="4E9401F0"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423B9369" w14:textId="6FC49F98"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0292FFC3" w14:textId="4F3407F8"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5C6A7C6F" w14:textId="3A341F9C"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7C3488B0" w14:textId="261C831E" w:rsidR="00BE4AA3" w:rsidRPr="00BE4AA3" w:rsidRDefault="00BE4AA3" w:rsidP="00BE4AA3">
            <w:pPr>
              <w:spacing w:before="0" w:after="0" w:line="240" w:lineRule="auto"/>
              <w:ind w:firstLine="0"/>
              <w:jc w:val="right"/>
              <w:rPr>
                <w:color w:val="000000"/>
                <w:sz w:val="14"/>
                <w:szCs w:val="14"/>
              </w:rPr>
            </w:pPr>
            <w:r>
              <w:rPr>
                <w:color w:val="000000"/>
                <w:sz w:val="14"/>
                <w:szCs w:val="14"/>
              </w:rPr>
              <w:t>13</w:t>
            </w:r>
          </w:p>
        </w:tc>
        <w:tc>
          <w:tcPr>
            <w:tcW w:w="526" w:type="dxa"/>
            <w:tcBorders>
              <w:top w:val="nil"/>
              <w:left w:val="nil"/>
              <w:bottom w:val="single" w:sz="4" w:space="0" w:color="000000"/>
              <w:right w:val="single" w:sz="4" w:space="0" w:color="000000"/>
            </w:tcBorders>
            <w:shd w:val="clear" w:color="auto" w:fill="auto"/>
            <w:vAlign w:val="bottom"/>
            <w:hideMark/>
          </w:tcPr>
          <w:p w14:paraId="066CBB08" w14:textId="37CE4C49" w:rsidR="00BE4AA3" w:rsidRPr="00BE4AA3" w:rsidRDefault="00BE4AA3" w:rsidP="00BE4AA3">
            <w:pPr>
              <w:spacing w:before="0" w:after="0" w:line="240" w:lineRule="auto"/>
              <w:ind w:firstLine="0"/>
              <w:jc w:val="right"/>
              <w:rPr>
                <w:color w:val="000000"/>
                <w:sz w:val="14"/>
                <w:szCs w:val="14"/>
              </w:rPr>
            </w:pPr>
            <w:r>
              <w:rPr>
                <w:color w:val="000000"/>
                <w:sz w:val="14"/>
                <w:szCs w:val="14"/>
              </w:rPr>
              <w:t>48</w:t>
            </w:r>
          </w:p>
        </w:tc>
        <w:tc>
          <w:tcPr>
            <w:tcW w:w="526" w:type="dxa"/>
            <w:tcBorders>
              <w:top w:val="nil"/>
              <w:left w:val="nil"/>
              <w:bottom w:val="single" w:sz="4" w:space="0" w:color="000000"/>
              <w:right w:val="single" w:sz="4" w:space="0" w:color="000000"/>
            </w:tcBorders>
            <w:shd w:val="clear" w:color="auto" w:fill="auto"/>
            <w:vAlign w:val="bottom"/>
            <w:hideMark/>
          </w:tcPr>
          <w:p w14:paraId="144FD563" w14:textId="4A4FD171"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55B9E246" w14:textId="188E6A86"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572A70D1" w14:textId="56992860"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236F684" w14:textId="66BABDCA"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619BF1B4" w14:textId="6D46D8EC"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4B3274A3"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8E87ED0"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4</w:t>
            </w:r>
          </w:p>
        </w:tc>
        <w:tc>
          <w:tcPr>
            <w:tcW w:w="1647" w:type="dxa"/>
            <w:tcBorders>
              <w:top w:val="nil"/>
              <w:left w:val="nil"/>
              <w:bottom w:val="single" w:sz="4" w:space="0" w:color="000000"/>
              <w:right w:val="single" w:sz="4" w:space="0" w:color="000000"/>
            </w:tcBorders>
            <w:shd w:val="clear" w:color="auto" w:fill="auto"/>
            <w:vAlign w:val="bottom"/>
            <w:hideMark/>
          </w:tcPr>
          <w:p w14:paraId="0A55EC73"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Canh Thuận</w:t>
            </w:r>
          </w:p>
        </w:tc>
        <w:tc>
          <w:tcPr>
            <w:tcW w:w="526" w:type="dxa"/>
            <w:tcBorders>
              <w:top w:val="nil"/>
              <w:left w:val="nil"/>
              <w:bottom w:val="single" w:sz="4" w:space="0" w:color="000000"/>
              <w:right w:val="single" w:sz="4" w:space="0" w:color="000000"/>
            </w:tcBorders>
            <w:shd w:val="clear" w:color="auto" w:fill="auto"/>
            <w:vAlign w:val="bottom"/>
            <w:hideMark/>
          </w:tcPr>
          <w:p w14:paraId="1D5CA70F" w14:textId="6B0CF0EA"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0681B588" w14:textId="483E683B"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67" w:type="dxa"/>
            <w:tcBorders>
              <w:top w:val="nil"/>
              <w:left w:val="nil"/>
              <w:bottom w:val="single" w:sz="4" w:space="0" w:color="000000"/>
              <w:right w:val="single" w:sz="4" w:space="0" w:color="000000"/>
            </w:tcBorders>
            <w:shd w:val="clear" w:color="auto" w:fill="auto"/>
            <w:vAlign w:val="bottom"/>
            <w:hideMark/>
          </w:tcPr>
          <w:p w14:paraId="391DD608" w14:textId="0BB8FE9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8A8D084" w14:textId="2779106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F54291B" w14:textId="72E90EFC"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2AB9996C" w14:textId="40DE40E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D3F88F2" w14:textId="58CA3E44"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7975750A" w14:textId="28981EA2" w:rsidR="00BE4AA3" w:rsidRPr="00BE4AA3" w:rsidRDefault="00BE4AA3" w:rsidP="00BE4AA3">
            <w:pPr>
              <w:spacing w:before="0" w:after="0" w:line="240" w:lineRule="auto"/>
              <w:ind w:firstLine="0"/>
              <w:jc w:val="right"/>
              <w:rPr>
                <w:color w:val="000000"/>
                <w:sz w:val="14"/>
                <w:szCs w:val="14"/>
              </w:rPr>
            </w:pPr>
            <w:r>
              <w:rPr>
                <w:color w:val="000000"/>
                <w:sz w:val="14"/>
                <w:szCs w:val="14"/>
              </w:rPr>
              <w:t>16</w:t>
            </w:r>
          </w:p>
        </w:tc>
        <w:tc>
          <w:tcPr>
            <w:tcW w:w="526" w:type="dxa"/>
            <w:tcBorders>
              <w:top w:val="nil"/>
              <w:left w:val="nil"/>
              <w:bottom w:val="single" w:sz="4" w:space="0" w:color="000000"/>
              <w:right w:val="single" w:sz="4" w:space="0" w:color="000000"/>
            </w:tcBorders>
            <w:shd w:val="clear" w:color="auto" w:fill="auto"/>
            <w:vAlign w:val="bottom"/>
            <w:hideMark/>
          </w:tcPr>
          <w:p w14:paraId="2A180BA0" w14:textId="06BDAB39" w:rsidR="00BE4AA3" w:rsidRPr="00BE4AA3" w:rsidRDefault="00BE4AA3" w:rsidP="00BE4AA3">
            <w:pPr>
              <w:spacing w:before="0" w:after="0" w:line="240" w:lineRule="auto"/>
              <w:ind w:firstLine="0"/>
              <w:jc w:val="right"/>
              <w:rPr>
                <w:color w:val="000000"/>
                <w:sz w:val="14"/>
                <w:szCs w:val="14"/>
              </w:rPr>
            </w:pPr>
            <w:r>
              <w:rPr>
                <w:color w:val="000000"/>
                <w:sz w:val="14"/>
                <w:szCs w:val="14"/>
              </w:rPr>
              <w:t>71</w:t>
            </w:r>
          </w:p>
        </w:tc>
        <w:tc>
          <w:tcPr>
            <w:tcW w:w="467" w:type="dxa"/>
            <w:tcBorders>
              <w:top w:val="nil"/>
              <w:left w:val="nil"/>
              <w:bottom w:val="single" w:sz="4" w:space="0" w:color="000000"/>
              <w:right w:val="single" w:sz="4" w:space="0" w:color="000000"/>
            </w:tcBorders>
            <w:shd w:val="clear" w:color="auto" w:fill="auto"/>
            <w:vAlign w:val="bottom"/>
            <w:hideMark/>
          </w:tcPr>
          <w:p w14:paraId="7782D0DD" w14:textId="7FC22A66"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7093A305" w14:textId="24D37E4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AE1F704" w14:textId="16FDBEC7"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79CE4C8F" w14:textId="705BD96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A5C10BE" w14:textId="0FF6BBAB"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38FB4089" w14:textId="5F184E85" w:rsidR="00BE4AA3" w:rsidRPr="00BE4AA3" w:rsidRDefault="00BE4AA3" w:rsidP="00BE4AA3">
            <w:pPr>
              <w:spacing w:before="0" w:after="0" w:line="240" w:lineRule="auto"/>
              <w:ind w:firstLine="0"/>
              <w:jc w:val="right"/>
              <w:rPr>
                <w:color w:val="000000"/>
                <w:sz w:val="14"/>
                <w:szCs w:val="14"/>
              </w:rPr>
            </w:pPr>
            <w:r>
              <w:rPr>
                <w:color w:val="000000"/>
                <w:sz w:val="14"/>
                <w:szCs w:val="14"/>
              </w:rPr>
              <w:t>103</w:t>
            </w:r>
          </w:p>
        </w:tc>
        <w:tc>
          <w:tcPr>
            <w:tcW w:w="526" w:type="dxa"/>
            <w:tcBorders>
              <w:top w:val="nil"/>
              <w:left w:val="nil"/>
              <w:bottom w:val="single" w:sz="4" w:space="0" w:color="000000"/>
              <w:right w:val="single" w:sz="4" w:space="0" w:color="000000"/>
            </w:tcBorders>
            <w:shd w:val="clear" w:color="auto" w:fill="auto"/>
            <w:vAlign w:val="bottom"/>
            <w:hideMark/>
          </w:tcPr>
          <w:p w14:paraId="19E796D2" w14:textId="21C1116C" w:rsidR="00BE4AA3" w:rsidRPr="00BE4AA3" w:rsidRDefault="00BE4AA3" w:rsidP="00BE4AA3">
            <w:pPr>
              <w:spacing w:before="0" w:after="0" w:line="240" w:lineRule="auto"/>
              <w:ind w:firstLine="0"/>
              <w:jc w:val="right"/>
              <w:rPr>
                <w:color w:val="000000"/>
                <w:sz w:val="14"/>
                <w:szCs w:val="14"/>
              </w:rPr>
            </w:pPr>
            <w:r>
              <w:rPr>
                <w:color w:val="000000"/>
                <w:sz w:val="14"/>
                <w:szCs w:val="14"/>
              </w:rPr>
              <w:t>442</w:t>
            </w:r>
          </w:p>
        </w:tc>
        <w:tc>
          <w:tcPr>
            <w:tcW w:w="461" w:type="dxa"/>
            <w:tcBorders>
              <w:top w:val="nil"/>
              <w:left w:val="nil"/>
              <w:bottom w:val="single" w:sz="4" w:space="0" w:color="000000"/>
              <w:right w:val="single" w:sz="4" w:space="0" w:color="000000"/>
            </w:tcBorders>
            <w:shd w:val="clear" w:color="auto" w:fill="auto"/>
            <w:vAlign w:val="bottom"/>
            <w:hideMark/>
          </w:tcPr>
          <w:p w14:paraId="6491C1F7" w14:textId="7769A9E1"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6CB0C1A" w14:textId="4669EB93"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769C2672" w14:textId="74C1FCD7"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5F7BDDEC" w14:textId="15765BCD"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2DFD7FFA" w14:textId="0C7CA7E0"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71235A1B" w14:textId="46E813BF" w:rsidR="00BE4AA3" w:rsidRPr="00BE4AA3" w:rsidRDefault="00BE4AA3" w:rsidP="00BE4AA3">
            <w:pPr>
              <w:spacing w:before="0" w:after="0" w:line="240" w:lineRule="auto"/>
              <w:ind w:firstLine="0"/>
              <w:jc w:val="right"/>
              <w:rPr>
                <w:color w:val="000000"/>
                <w:sz w:val="14"/>
                <w:szCs w:val="14"/>
              </w:rPr>
            </w:pPr>
            <w:r>
              <w:rPr>
                <w:color w:val="000000"/>
                <w:sz w:val="14"/>
                <w:szCs w:val="14"/>
              </w:rPr>
              <w:t>119</w:t>
            </w:r>
          </w:p>
        </w:tc>
        <w:tc>
          <w:tcPr>
            <w:tcW w:w="526" w:type="dxa"/>
            <w:tcBorders>
              <w:top w:val="nil"/>
              <w:left w:val="nil"/>
              <w:bottom w:val="single" w:sz="4" w:space="0" w:color="000000"/>
              <w:right w:val="single" w:sz="4" w:space="0" w:color="000000"/>
            </w:tcBorders>
            <w:shd w:val="clear" w:color="auto" w:fill="auto"/>
            <w:vAlign w:val="bottom"/>
            <w:hideMark/>
          </w:tcPr>
          <w:p w14:paraId="7444B82A" w14:textId="5190D4C6" w:rsidR="00BE4AA3" w:rsidRPr="00BE4AA3" w:rsidRDefault="00BE4AA3" w:rsidP="00BE4AA3">
            <w:pPr>
              <w:spacing w:before="0" w:after="0" w:line="240" w:lineRule="auto"/>
              <w:ind w:firstLine="0"/>
              <w:jc w:val="right"/>
              <w:rPr>
                <w:color w:val="000000"/>
                <w:sz w:val="14"/>
                <w:szCs w:val="14"/>
              </w:rPr>
            </w:pPr>
            <w:r>
              <w:rPr>
                <w:color w:val="000000"/>
                <w:sz w:val="14"/>
                <w:szCs w:val="14"/>
              </w:rPr>
              <w:t>506</w:t>
            </w:r>
          </w:p>
        </w:tc>
        <w:tc>
          <w:tcPr>
            <w:tcW w:w="526" w:type="dxa"/>
            <w:tcBorders>
              <w:top w:val="nil"/>
              <w:left w:val="nil"/>
              <w:bottom w:val="single" w:sz="4" w:space="0" w:color="000000"/>
              <w:right w:val="single" w:sz="4" w:space="0" w:color="000000"/>
            </w:tcBorders>
            <w:shd w:val="clear" w:color="auto" w:fill="auto"/>
            <w:vAlign w:val="bottom"/>
            <w:hideMark/>
          </w:tcPr>
          <w:p w14:paraId="0B5A14ED" w14:textId="6ECE42A1" w:rsidR="00BE4AA3" w:rsidRPr="00BE4AA3" w:rsidRDefault="00BE4AA3" w:rsidP="00BE4AA3">
            <w:pPr>
              <w:spacing w:before="0" w:after="0" w:line="240" w:lineRule="auto"/>
              <w:ind w:firstLine="0"/>
              <w:jc w:val="right"/>
              <w:rPr>
                <w:color w:val="000000"/>
                <w:sz w:val="14"/>
                <w:szCs w:val="14"/>
              </w:rPr>
            </w:pPr>
            <w:r>
              <w:rPr>
                <w:color w:val="000000"/>
                <w:sz w:val="14"/>
                <w:szCs w:val="14"/>
              </w:rPr>
              <w:t>16</w:t>
            </w:r>
          </w:p>
        </w:tc>
        <w:tc>
          <w:tcPr>
            <w:tcW w:w="459" w:type="dxa"/>
            <w:tcBorders>
              <w:top w:val="nil"/>
              <w:left w:val="nil"/>
              <w:bottom w:val="single" w:sz="4" w:space="0" w:color="000000"/>
              <w:right w:val="single" w:sz="4" w:space="0" w:color="000000"/>
            </w:tcBorders>
            <w:shd w:val="clear" w:color="auto" w:fill="auto"/>
            <w:vAlign w:val="bottom"/>
            <w:hideMark/>
          </w:tcPr>
          <w:p w14:paraId="19E190B5" w14:textId="7D71DCAB"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D79239A" w14:textId="63A235B1" w:rsidR="00BE4AA3" w:rsidRPr="00BE4AA3" w:rsidRDefault="00BE4AA3" w:rsidP="00BE4AA3">
            <w:pPr>
              <w:spacing w:before="0" w:after="0" w:line="240" w:lineRule="auto"/>
              <w:ind w:firstLine="0"/>
              <w:jc w:val="right"/>
              <w:rPr>
                <w:color w:val="000000"/>
                <w:sz w:val="14"/>
                <w:szCs w:val="14"/>
              </w:rPr>
            </w:pPr>
            <w:r>
              <w:rPr>
                <w:color w:val="000000"/>
                <w:sz w:val="14"/>
                <w:szCs w:val="14"/>
              </w:rPr>
              <w:t>12</w:t>
            </w:r>
          </w:p>
        </w:tc>
        <w:tc>
          <w:tcPr>
            <w:tcW w:w="459" w:type="dxa"/>
            <w:tcBorders>
              <w:top w:val="nil"/>
              <w:left w:val="nil"/>
              <w:bottom w:val="single" w:sz="4" w:space="0" w:color="000000"/>
              <w:right w:val="single" w:sz="4" w:space="0" w:color="000000"/>
            </w:tcBorders>
            <w:shd w:val="clear" w:color="auto" w:fill="auto"/>
            <w:vAlign w:val="bottom"/>
            <w:hideMark/>
          </w:tcPr>
          <w:p w14:paraId="2B57BF76" w14:textId="5C7D95CD"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498" w:type="dxa"/>
            <w:tcBorders>
              <w:top w:val="nil"/>
              <w:left w:val="nil"/>
              <w:bottom w:val="single" w:sz="4" w:space="0" w:color="000000"/>
              <w:right w:val="single" w:sz="4" w:space="0" w:color="000000"/>
            </w:tcBorders>
            <w:shd w:val="clear" w:color="auto" w:fill="auto"/>
            <w:vAlign w:val="bottom"/>
            <w:hideMark/>
          </w:tcPr>
          <w:p w14:paraId="6058D6BA" w14:textId="7544926D" w:rsidR="00BE4AA3" w:rsidRPr="00BE4AA3" w:rsidRDefault="00BE4AA3" w:rsidP="00BE4AA3">
            <w:pPr>
              <w:spacing w:before="0" w:after="0" w:line="240" w:lineRule="auto"/>
              <w:ind w:firstLine="0"/>
              <w:jc w:val="right"/>
              <w:rPr>
                <w:color w:val="000000"/>
                <w:sz w:val="14"/>
                <w:szCs w:val="14"/>
              </w:rPr>
            </w:pPr>
            <w:r>
              <w:rPr>
                <w:color w:val="000000"/>
                <w:sz w:val="14"/>
                <w:szCs w:val="14"/>
              </w:rPr>
              <w:t>90</w:t>
            </w:r>
          </w:p>
        </w:tc>
      </w:tr>
      <w:tr w:rsidR="00BE4AA3" w:rsidRPr="00BE4AA3" w14:paraId="272E30E9"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69B16D99"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5</w:t>
            </w:r>
          </w:p>
        </w:tc>
        <w:tc>
          <w:tcPr>
            <w:tcW w:w="1647" w:type="dxa"/>
            <w:tcBorders>
              <w:top w:val="nil"/>
              <w:left w:val="nil"/>
              <w:bottom w:val="single" w:sz="4" w:space="0" w:color="000000"/>
              <w:right w:val="single" w:sz="4" w:space="0" w:color="000000"/>
            </w:tcBorders>
            <w:shd w:val="clear" w:color="auto" w:fill="auto"/>
            <w:vAlign w:val="bottom"/>
            <w:hideMark/>
          </w:tcPr>
          <w:p w14:paraId="56C6855C"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Canh Hòa</w:t>
            </w:r>
          </w:p>
        </w:tc>
        <w:tc>
          <w:tcPr>
            <w:tcW w:w="526" w:type="dxa"/>
            <w:tcBorders>
              <w:top w:val="nil"/>
              <w:left w:val="nil"/>
              <w:bottom w:val="single" w:sz="4" w:space="0" w:color="000000"/>
              <w:right w:val="single" w:sz="4" w:space="0" w:color="000000"/>
            </w:tcBorders>
            <w:shd w:val="clear" w:color="auto" w:fill="auto"/>
            <w:vAlign w:val="bottom"/>
            <w:hideMark/>
          </w:tcPr>
          <w:p w14:paraId="18F70127" w14:textId="6E20C3A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6F3E9C4" w14:textId="5272E3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65BF1AC" w14:textId="61E55D5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70533BC8" w14:textId="06C1EFC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42961DD" w14:textId="1868345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29C3F05" w14:textId="2D6109A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F2A4D3A" w14:textId="68132BE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4E17C91" w14:textId="1896805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974B6FE" w14:textId="0E1C682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D9D12D4" w14:textId="64D68EA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4DE81FB6" w14:textId="78ADC6A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D157B02" w14:textId="799C969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1C1CD92A" w14:textId="5362672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19C3E725" w14:textId="1BBD204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B87237A" w14:textId="3820041A"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5A68B92A" w14:textId="1C61EBE9" w:rsidR="00BE4AA3" w:rsidRPr="00BE4AA3" w:rsidRDefault="00BE4AA3" w:rsidP="00BE4AA3">
            <w:pPr>
              <w:spacing w:before="0" w:after="0" w:line="240" w:lineRule="auto"/>
              <w:ind w:firstLine="0"/>
              <w:jc w:val="right"/>
              <w:rPr>
                <w:color w:val="000000"/>
                <w:sz w:val="14"/>
                <w:szCs w:val="14"/>
              </w:rPr>
            </w:pPr>
            <w:r>
              <w:rPr>
                <w:color w:val="000000"/>
                <w:sz w:val="14"/>
                <w:szCs w:val="14"/>
              </w:rPr>
              <w:t>17</w:t>
            </w:r>
          </w:p>
        </w:tc>
        <w:tc>
          <w:tcPr>
            <w:tcW w:w="461" w:type="dxa"/>
            <w:tcBorders>
              <w:top w:val="nil"/>
              <w:left w:val="nil"/>
              <w:bottom w:val="single" w:sz="4" w:space="0" w:color="000000"/>
              <w:right w:val="single" w:sz="4" w:space="0" w:color="000000"/>
            </w:tcBorders>
            <w:shd w:val="clear" w:color="auto" w:fill="auto"/>
            <w:vAlign w:val="bottom"/>
            <w:hideMark/>
          </w:tcPr>
          <w:p w14:paraId="7E9462C9" w14:textId="7699AFC4"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D9EB3C1" w14:textId="66F46E7F"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6C62BAF8" w14:textId="0FA37F92"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22AB9D5A" w14:textId="55C454E2"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2CC056D8" w14:textId="60A850C5"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69D06B71" w14:textId="1F834466" w:rsidR="00BE4AA3" w:rsidRPr="00BE4AA3" w:rsidRDefault="00BE4AA3" w:rsidP="00BE4AA3">
            <w:pPr>
              <w:spacing w:before="0" w:after="0" w:line="240" w:lineRule="auto"/>
              <w:ind w:firstLine="0"/>
              <w:jc w:val="right"/>
              <w:rPr>
                <w:color w:val="000000"/>
                <w:sz w:val="14"/>
                <w:szCs w:val="14"/>
              </w:rPr>
            </w:pPr>
            <w:r>
              <w:rPr>
                <w:color w:val="000000"/>
                <w:sz w:val="14"/>
                <w:szCs w:val="14"/>
              </w:rPr>
              <w:t>22</w:t>
            </w:r>
          </w:p>
        </w:tc>
        <w:tc>
          <w:tcPr>
            <w:tcW w:w="526" w:type="dxa"/>
            <w:tcBorders>
              <w:top w:val="nil"/>
              <w:left w:val="nil"/>
              <w:bottom w:val="single" w:sz="4" w:space="0" w:color="000000"/>
              <w:right w:val="single" w:sz="4" w:space="0" w:color="000000"/>
            </w:tcBorders>
            <w:shd w:val="clear" w:color="auto" w:fill="auto"/>
            <w:vAlign w:val="bottom"/>
            <w:hideMark/>
          </w:tcPr>
          <w:p w14:paraId="7BB6B91F" w14:textId="7F769D62" w:rsidR="00BE4AA3" w:rsidRPr="00BE4AA3" w:rsidRDefault="00BE4AA3" w:rsidP="00BE4AA3">
            <w:pPr>
              <w:spacing w:before="0" w:after="0" w:line="240" w:lineRule="auto"/>
              <w:ind w:firstLine="0"/>
              <w:jc w:val="right"/>
              <w:rPr>
                <w:color w:val="000000"/>
                <w:sz w:val="14"/>
                <w:szCs w:val="14"/>
              </w:rPr>
            </w:pPr>
            <w:r>
              <w:rPr>
                <w:color w:val="000000"/>
                <w:sz w:val="14"/>
                <w:szCs w:val="14"/>
              </w:rPr>
              <w:t>83</w:t>
            </w:r>
          </w:p>
        </w:tc>
        <w:tc>
          <w:tcPr>
            <w:tcW w:w="526" w:type="dxa"/>
            <w:tcBorders>
              <w:top w:val="nil"/>
              <w:left w:val="nil"/>
              <w:bottom w:val="single" w:sz="4" w:space="0" w:color="000000"/>
              <w:right w:val="single" w:sz="4" w:space="0" w:color="000000"/>
            </w:tcBorders>
            <w:shd w:val="clear" w:color="auto" w:fill="auto"/>
            <w:vAlign w:val="bottom"/>
            <w:hideMark/>
          </w:tcPr>
          <w:p w14:paraId="2BE8C9C2" w14:textId="5ABFB740"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1C90D5BF" w14:textId="1F142CB0"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7B64B1B0" w14:textId="666A308C"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61019AB5" w14:textId="1BD02C28"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1598EFA4" w14:textId="1576CEC4"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4C3FB473"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32171551"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6</w:t>
            </w:r>
          </w:p>
        </w:tc>
        <w:tc>
          <w:tcPr>
            <w:tcW w:w="1647" w:type="dxa"/>
            <w:tcBorders>
              <w:top w:val="nil"/>
              <w:left w:val="nil"/>
              <w:bottom w:val="single" w:sz="4" w:space="0" w:color="000000"/>
              <w:right w:val="single" w:sz="4" w:space="0" w:color="000000"/>
            </w:tcBorders>
            <w:shd w:val="clear" w:color="auto" w:fill="auto"/>
            <w:vAlign w:val="bottom"/>
            <w:hideMark/>
          </w:tcPr>
          <w:p w14:paraId="3A998085"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Canh Liên</w:t>
            </w:r>
          </w:p>
        </w:tc>
        <w:tc>
          <w:tcPr>
            <w:tcW w:w="526" w:type="dxa"/>
            <w:tcBorders>
              <w:top w:val="nil"/>
              <w:left w:val="nil"/>
              <w:bottom w:val="single" w:sz="4" w:space="0" w:color="000000"/>
              <w:right w:val="single" w:sz="4" w:space="0" w:color="000000"/>
            </w:tcBorders>
            <w:shd w:val="clear" w:color="auto" w:fill="auto"/>
            <w:vAlign w:val="bottom"/>
            <w:hideMark/>
          </w:tcPr>
          <w:p w14:paraId="2DE43BB8" w14:textId="7EA95CA4"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c>
          <w:tcPr>
            <w:tcW w:w="526" w:type="dxa"/>
            <w:tcBorders>
              <w:top w:val="nil"/>
              <w:left w:val="nil"/>
              <w:bottom w:val="single" w:sz="4" w:space="0" w:color="000000"/>
              <w:right w:val="single" w:sz="4" w:space="0" w:color="000000"/>
            </w:tcBorders>
            <w:shd w:val="clear" w:color="auto" w:fill="auto"/>
            <w:vAlign w:val="bottom"/>
            <w:hideMark/>
          </w:tcPr>
          <w:p w14:paraId="27D3CDAC" w14:textId="2B1292C8" w:rsidR="00BE4AA3" w:rsidRPr="00BE4AA3" w:rsidRDefault="00BE4AA3" w:rsidP="00BE4AA3">
            <w:pPr>
              <w:spacing w:before="0" w:after="0" w:line="240" w:lineRule="auto"/>
              <w:ind w:firstLine="0"/>
              <w:jc w:val="right"/>
              <w:rPr>
                <w:color w:val="000000"/>
                <w:sz w:val="14"/>
                <w:szCs w:val="14"/>
              </w:rPr>
            </w:pPr>
            <w:r>
              <w:rPr>
                <w:color w:val="000000"/>
                <w:sz w:val="14"/>
                <w:szCs w:val="14"/>
              </w:rPr>
              <w:t>154</w:t>
            </w:r>
          </w:p>
        </w:tc>
        <w:tc>
          <w:tcPr>
            <w:tcW w:w="467" w:type="dxa"/>
            <w:tcBorders>
              <w:top w:val="nil"/>
              <w:left w:val="nil"/>
              <w:bottom w:val="single" w:sz="4" w:space="0" w:color="000000"/>
              <w:right w:val="single" w:sz="4" w:space="0" w:color="000000"/>
            </w:tcBorders>
            <w:shd w:val="clear" w:color="auto" w:fill="auto"/>
            <w:vAlign w:val="bottom"/>
            <w:hideMark/>
          </w:tcPr>
          <w:p w14:paraId="0386126F" w14:textId="48D175F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97DE2B9" w14:textId="0BC7AFB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D6FA819" w14:textId="51DAABB5"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3F90BF91" w14:textId="32014BB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F11FA83" w14:textId="237AFEAE"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5FC44F73" w14:textId="6A3ECDFB" w:rsidR="00BE4AA3" w:rsidRPr="00BE4AA3" w:rsidRDefault="00BE4AA3" w:rsidP="00BE4AA3">
            <w:pPr>
              <w:spacing w:before="0" w:after="0" w:line="240" w:lineRule="auto"/>
              <w:ind w:firstLine="0"/>
              <w:jc w:val="right"/>
              <w:rPr>
                <w:color w:val="000000"/>
                <w:sz w:val="14"/>
                <w:szCs w:val="14"/>
              </w:rPr>
            </w:pPr>
            <w:r>
              <w:rPr>
                <w:color w:val="000000"/>
                <w:sz w:val="14"/>
                <w:szCs w:val="14"/>
              </w:rPr>
              <w:t>110</w:t>
            </w:r>
          </w:p>
        </w:tc>
        <w:tc>
          <w:tcPr>
            <w:tcW w:w="526" w:type="dxa"/>
            <w:tcBorders>
              <w:top w:val="nil"/>
              <w:left w:val="nil"/>
              <w:bottom w:val="single" w:sz="4" w:space="0" w:color="000000"/>
              <w:right w:val="single" w:sz="4" w:space="0" w:color="000000"/>
            </w:tcBorders>
            <w:shd w:val="clear" w:color="auto" w:fill="auto"/>
            <w:vAlign w:val="bottom"/>
            <w:hideMark/>
          </w:tcPr>
          <w:p w14:paraId="0928E325" w14:textId="367E1ECD" w:rsidR="00BE4AA3" w:rsidRPr="00BE4AA3" w:rsidRDefault="00BE4AA3" w:rsidP="00BE4AA3">
            <w:pPr>
              <w:spacing w:before="0" w:after="0" w:line="240" w:lineRule="auto"/>
              <w:ind w:firstLine="0"/>
              <w:jc w:val="right"/>
              <w:rPr>
                <w:color w:val="000000"/>
                <w:sz w:val="14"/>
                <w:szCs w:val="14"/>
              </w:rPr>
            </w:pPr>
            <w:r>
              <w:rPr>
                <w:color w:val="000000"/>
                <w:sz w:val="14"/>
                <w:szCs w:val="14"/>
              </w:rPr>
              <w:t>385</w:t>
            </w:r>
          </w:p>
        </w:tc>
        <w:tc>
          <w:tcPr>
            <w:tcW w:w="467" w:type="dxa"/>
            <w:tcBorders>
              <w:top w:val="nil"/>
              <w:left w:val="nil"/>
              <w:bottom w:val="single" w:sz="4" w:space="0" w:color="000000"/>
              <w:right w:val="single" w:sz="4" w:space="0" w:color="000000"/>
            </w:tcBorders>
            <w:shd w:val="clear" w:color="auto" w:fill="auto"/>
            <w:vAlign w:val="bottom"/>
            <w:hideMark/>
          </w:tcPr>
          <w:p w14:paraId="009EB94B" w14:textId="35B689E9"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64372439" w14:textId="3A38DE0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2757E78" w14:textId="3A8F0084"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608185C7" w14:textId="5AA300E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3F6085F" w14:textId="6D5F526D"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70ABFF9F" w14:textId="385AC0B1" w:rsidR="00BE4AA3" w:rsidRPr="00BE4AA3" w:rsidRDefault="00BE4AA3" w:rsidP="00BE4AA3">
            <w:pPr>
              <w:spacing w:before="0" w:after="0" w:line="240" w:lineRule="auto"/>
              <w:ind w:firstLine="0"/>
              <w:jc w:val="right"/>
              <w:rPr>
                <w:color w:val="000000"/>
                <w:sz w:val="14"/>
                <w:szCs w:val="14"/>
              </w:rPr>
            </w:pPr>
            <w:r>
              <w:rPr>
                <w:color w:val="000000"/>
                <w:sz w:val="14"/>
                <w:szCs w:val="14"/>
              </w:rPr>
              <w:t>118</w:t>
            </w:r>
          </w:p>
        </w:tc>
        <w:tc>
          <w:tcPr>
            <w:tcW w:w="526" w:type="dxa"/>
            <w:tcBorders>
              <w:top w:val="nil"/>
              <w:left w:val="nil"/>
              <w:bottom w:val="single" w:sz="4" w:space="0" w:color="000000"/>
              <w:right w:val="single" w:sz="4" w:space="0" w:color="000000"/>
            </w:tcBorders>
            <w:shd w:val="clear" w:color="auto" w:fill="auto"/>
            <w:vAlign w:val="bottom"/>
            <w:hideMark/>
          </w:tcPr>
          <w:p w14:paraId="117A722C" w14:textId="4F339BAA" w:rsidR="00BE4AA3" w:rsidRPr="00BE4AA3" w:rsidRDefault="00BE4AA3" w:rsidP="00BE4AA3">
            <w:pPr>
              <w:spacing w:before="0" w:after="0" w:line="240" w:lineRule="auto"/>
              <w:ind w:firstLine="0"/>
              <w:jc w:val="right"/>
              <w:rPr>
                <w:color w:val="000000"/>
                <w:sz w:val="14"/>
                <w:szCs w:val="14"/>
              </w:rPr>
            </w:pPr>
            <w:r>
              <w:rPr>
                <w:color w:val="000000"/>
                <w:sz w:val="14"/>
                <w:szCs w:val="14"/>
              </w:rPr>
              <w:t>407</w:t>
            </w:r>
          </w:p>
        </w:tc>
        <w:tc>
          <w:tcPr>
            <w:tcW w:w="461" w:type="dxa"/>
            <w:tcBorders>
              <w:top w:val="nil"/>
              <w:left w:val="nil"/>
              <w:bottom w:val="single" w:sz="4" w:space="0" w:color="000000"/>
              <w:right w:val="single" w:sz="4" w:space="0" w:color="000000"/>
            </w:tcBorders>
            <w:shd w:val="clear" w:color="auto" w:fill="auto"/>
            <w:vAlign w:val="bottom"/>
            <w:hideMark/>
          </w:tcPr>
          <w:p w14:paraId="217ABBC2" w14:textId="16BD149A"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C81B6AC" w14:textId="259137E4"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1749E357" w14:textId="2F954148"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08A34804" w14:textId="00D20C31"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7B0E78E6" w14:textId="17FF5280"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7540F947" w14:textId="3A20CA09" w:rsidR="00BE4AA3" w:rsidRPr="00BE4AA3" w:rsidRDefault="00BE4AA3" w:rsidP="00BE4AA3">
            <w:pPr>
              <w:spacing w:before="0" w:after="0" w:line="240" w:lineRule="auto"/>
              <w:ind w:firstLine="0"/>
              <w:jc w:val="right"/>
              <w:rPr>
                <w:color w:val="000000"/>
                <w:sz w:val="14"/>
                <w:szCs w:val="14"/>
              </w:rPr>
            </w:pPr>
            <w:r>
              <w:rPr>
                <w:color w:val="000000"/>
                <w:sz w:val="14"/>
                <w:szCs w:val="14"/>
              </w:rPr>
              <w:t>725</w:t>
            </w:r>
          </w:p>
        </w:tc>
        <w:tc>
          <w:tcPr>
            <w:tcW w:w="526" w:type="dxa"/>
            <w:tcBorders>
              <w:top w:val="nil"/>
              <w:left w:val="nil"/>
              <w:bottom w:val="single" w:sz="4" w:space="0" w:color="000000"/>
              <w:right w:val="single" w:sz="4" w:space="0" w:color="000000"/>
            </w:tcBorders>
            <w:shd w:val="clear" w:color="auto" w:fill="auto"/>
            <w:vAlign w:val="bottom"/>
            <w:hideMark/>
          </w:tcPr>
          <w:p w14:paraId="58A7FE05" w14:textId="181C96D3" w:rsidR="00BE4AA3" w:rsidRPr="00BE4AA3" w:rsidRDefault="00BE4AA3" w:rsidP="00BE4AA3">
            <w:pPr>
              <w:spacing w:before="0" w:after="0" w:line="240" w:lineRule="auto"/>
              <w:ind w:firstLine="0"/>
              <w:jc w:val="right"/>
              <w:rPr>
                <w:color w:val="000000"/>
                <w:sz w:val="14"/>
                <w:szCs w:val="14"/>
              </w:rPr>
            </w:pPr>
            <w:r>
              <w:rPr>
                <w:color w:val="000000"/>
                <w:sz w:val="14"/>
                <w:szCs w:val="14"/>
              </w:rPr>
              <w:t>2426</w:t>
            </w:r>
          </w:p>
        </w:tc>
        <w:tc>
          <w:tcPr>
            <w:tcW w:w="526" w:type="dxa"/>
            <w:tcBorders>
              <w:top w:val="nil"/>
              <w:left w:val="nil"/>
              <w:bottom w:val="single" w:sz="4" w:space="0" w:color="000000"/>
              <w:right w:val="single" w:sz="4" w:space="0" w:color="000000"/>
            </w:tcBorders>
            <w:shd w:val="clear" w:color="auto" w:fill="auto"/>
            <w:vAlign w:val="bottom"/>
            <w:hideMark/>
          </w:tcPr>
          <w:p w14:paraId="3FC8EEF1" w14:textId="011178F7" w:rsidR="00BE4AA3" w:rsidRPr="00BE4AA3" w:rsidRDefault="00BE4AA3" w:rsidP="00BE4AA3">
            <w:pPr>
              <w:spacing w:before="0" w:after="0" w:line="240" w:lineRule="auto"/>
              <w:ind w:firstLine="0"/>
              <w:jc w:val="right"/>
              <w:rPr>
                <w:color w:val="000000"/>
                <w:sz w:val="14"/>
                <w:szCs w:val="14"/>
              </w:rPr>
            </w:pPr>
            <w:r>
              <w:rPr>
                <w:color w:val="000000"/>
                <w:sz w:val="14"/>
                <w:szCs w:val="14"/>
              </w:rPr>
              <w:t>40</w:t>
            </w:r>
          </w:p>
        </w:tc>
        <w:tc>
          <w:tcPr>
            <w:tcW w:w="459" w:type="dxa"/>
            <w:tcBorders>
              <w:top w:val="nil"/>
              <w:left w:val="nil"/>
              <w:bottom w:val="single" w:sz="4" w:space="0" w:color="000000"/>
              <w:right w:val="single" w:sz="4" w:space="0" w:color="000000"/>
            </w:tcBorders>
            <w:shd w:val="clear" w:color="auto" w:fill="auto"/>
            <w:vAlign w:val="bottom"/>
            <w:hideMark/>
          </w:tcPr>
          <w:p w14:paraId="1A836753" w14:textId="23DF3BEF"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459" w:type="dxa"/>
            <w:tcBorders>
              <w:top w:val="nil"/>
              <w:left w:val="nil"/>
              <w:bottom w:val="single" w:sz="4" w:space="0" w:color="000000"/>
              <w:right w:val="single" w:sz="4" w:space="0" w:color="000000"/>
            </w:tcBorders>
            <w:shd w:val="clear" w:color="auto" w:fill="auto"/>
            <w:vAlign w:val="bottom"/>
            <w:hideMark/>
          </w:tcPr>
          <w:p w14:paraId="3E1F917A" w14:textId="3125648B" w:rsidR="00BE4AA3" w:rsidRPr="00BE4AA3" w:rsidRDefault="00BE4AA3" w:rsidP="00BE4AA3">
            <w:pPr>
              <w:spacing w:before="0" w:after="0" w:line="240" w:lineRule="auto"/>
              <w:ind w:firstLine="0"/>
              <w:jc w:val="right"/>
              <w:rPr>
                <w:color w:val="000000"/>
                <w:sz w:val="14"/>
                <w:szCs w:val="14"/>
              </w:rPr>
            </w:pPr>
            <w:r>
              <w:rPr>
                <w:color w:val="000000"/>
                <w:sz w:val="14"/>
                <w:szCs w:val="14"/>
              </w:rPr>
              <w:t>30</w:t>
            </w:r>
          </w:p>
        </w:tc>
        <w:tc>
          <w:tcPr>
            <w:tcW w:w="459" w:type="dxa"/>
            <w:tcBorders>
              <w:top w:val="nil"/>
              <w:left w:val="nil"/>
              <w:bottom w:val="single" w:sz="4" w:space="0" w:color="000000"/>
              <w:right w:val="single" w:sz="4" w:space="0" w:color="000000"/>
            </w:tcBorders>
            <w:shd w:val="clear" w:color="auto" w:fill="auto"/>
            <w:vAlign w:val="bottom"/>
            <w:hideMark/>
          </w:tcPr>
          <w:p w14:paraId="5C1CC33F" w14:textId="3EB64453" w:rsidR="00BE4AA3" w:rsidRPr="00BE4AA3" w:rsidRDefault="00BE4AA3" w:rsidP="00BE4AA3">
            <w:pPr>
              <w:spacing w:before="0" w:after="0" w:line="240" w:lineRule="auto"/>
              <w:ind w:firstLine="0"/>
              <w:jc w:val="right"/>
              <w:rPr>
                <w:color w:val="000000"/>
                <w:sz w:val="14"/>
                <w:szCs w:val="14"/>
              </w:rPr>
            </w:pPr>
            <w:r>
              <w:rPr>
                <w:color w:val="000000"/>
                <w:sz w:val="14"/>
                <w:szCs w:val="14"/>
              </w:rPr>
              <w:t>25</w:t>
            </w:r>
          </w:p>
        </w:tc>
        <w:tc>
          <w:tcPr>
            <w:tcW w:w="498" w:type="dxa"/>
            <w:tcBorders>
              <w:top w:val="nil"/>
              <w:left w:val="nil"/>
              <w:bottom w:val="single" w:sz="4" w:space="0" w:color="000000"/>
              <w:right w:val="single" w:sz="4" w:space="0" w:color="000000"/>
            </w:tcBorders>
            <w:shd w:val="clear" w:color="auto" w:fill="auto"/>
            <w:vAlign w:val="bottom"/>
            <w:hideMark/>
          </w:tcPr>
          <w:p w14:paraId="567B1E21" w14:textId="3F902A8A" w:rsidR="00BE4AA3" w:rsidRPr="00BE4AA3" w:rsidRDefault="00BE4AA3" w:rsidP="00BE4AA3">
            <w:pPr>
              <w:spacing w:before="0" w:after="0" w:line="240" w:lineRule="auto"/>
              <w:ind w:firstLine="0"/>
              <w:jc w:val="right"/>
              <w:rPr>
                <w:color w:val="000000"/>
                <w:sz w:val="14"/>
                <w:szCs w:val="14"/>
              </w:rPr>
            </w:pPr>
            <w:r>
              <w:rPr>
                <w:color w:val="000000"/>
                <w:sz w:val="14"/>
                <w:szCs w:val="14"/>
              </w:rPr>
              <w:t>225</w:t>
            </w:r>
          </w:p>
        </w:tc>
      </w:tr>
      <w:tr w:rsidR="00BE4AA3" w:rsidRPr="00BE4AA3" w14:paraId="250297EE"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2FA7F29"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7</w:t>
            </w:r>
          </w:p>
        </w:tc>
        <w:tc>
          <w:tcPr>
            <w:tcW w:w="1647" w:type="dxa"/>
            <w:tcBorders>
              <w:top w:val="nil"/>
              <w:left w:val="nil"/>
              <w:bottom w:val="single" w:sz="4" w:space="0" w:color="000000"/>
              <w:right w:val="single" w:sz="4" w:space="0" w:color="000000"/>
            </w:tcBorders>
            <w:shd w:val="clear" w:color="auto" w:fill="auto"/>
            <w:vAlign w:val="bottom"/>
            <w:hideMark/>
          </w:tcPr>
          <w:p w14:paraId="1EED2A81"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Thị trấn Vân Canh</w:t>
            </w:r>
          </w:p>
        </w:tc>
        <w:tc>
          <w:tcPr>
            <w:tcW w:w="526" w:type="dxa"/>
            <w:tcBorders>
              <w:top w:val="nil"/>
              <w:left w:val="nil"/>
              <w:bottom w:val="single" w:sz="4" w:space="0" w:color="000000"/>
              <w:right w:val="single" w:sz="4" w:space="0" w:color="000000"/>
            </w:tcBorders>
            <w:shd w:val="clear" w:color="auto" w:fill="auto"/>
            <w:vAlign w:val="bottom"/>
            <w:hideMark/>
          </w:tcPr>
          <w:p w14:paraId="0B844BD7" w14:textId="1F691270" w:rsidR="00BE4AA3" w:rsidRPr="00BE4AA3" w:rsidRDefault="00BE4AA3" w:rsidP="00BE4AA3">
            <w:pPr>
              <w:spacing w:before="0" w:after="0" w:line="240" w:lineRule="auto"/>
              <w:ind w:firstLine="0"/>
              <w:jc w:val="right"/>
              <w:rPr>
                <w:color w:val="000000"/>
                <w:sz w:val="14"/>
                <w:szCs w:val="14"/>
              </w:rPr>
            </w:pPr>
            <w:r>
              <w:rPr>
                <w:color w:val="000000"/>
                <w:sz w:val="14"/>
                <w:szCs w:val="14"/>
              </w:rPr>
              <w:t>20</w:t>
            </w:r>
          </w:p>
        </w:tc>
        <w:tc>
          <w:tcPr>
            <w:tcW w:w="526" w:type="dxa"/>
            <w:tcBorders>
              <w:top w:val="nil"/>
              <w:left w:val="nil"/>
              <w:bottom w:val="single" w:sz="4" w:space="0" w:color="000000"/>
              <w:right w:val="single" w:sz="4" w:space="0" w:color="000000"/>
            </w:tcBorders>
            <w:shd w:val="clear" w:color="auto" w:fill="auto"/>
            <w:vAlign w:val="bottom"/>
            <w:hideMark/>
          </w:tcPr>
          <w:p w14:paraId="6D5E3AB0" w14:textId="0394D5E9" w:rsidR="00BE4AA3" w:rsidRPr="00BE4AA3" w:rsidRDefault="00BE4AA3" w:rsidP="00BE4AA3">
            <w:pPr>
              <w:spacing w:before="0" w:after="0" w:line="240" w:lineRule="auto"/>
              <w:ind w:firstLine="0"/>
              <w:jc w:val="right"/>
              <w:rPr>
                <w:color w:val="000000"/>
                <w:sz w:val="14"/>
                <w:szCs w:val="14"/>
              </w:rPr>
            </w:pPr>
            <w:r>
              <w:rPr>
                <w:color w:val="000000"/>
                <w:sz w:val="14"/>
                <w:szCs w:val="14"/>
              </w:rPr>
              <w:t>72</w:t>
            </w:r>
          </w:p>
        </w:tc>
        <w:tc>
          <w:tcPr>
            <w:tcW w:w="467" w:type="dxa"/>
            <w:tcBorders>
              <w:top w:val="nil"/>
              <w:left w:val="nil"/>
              <w:bottom w:val="single" w:sz="4" w:space="0" w:color="000000"/>
              <w:right w:val="single" w:sz="4" w:space="0" w:color="000000"/>
            </w:tcBorders>
            <w:shd w:val="clear" w:color="auto" w:fill="auto"/>
            <w:vAlign w:val="bottom"/>
            <w:hideMark/>
          </w:tcPr>
          <w:p w14:paraId="52FE6BFF" w14:textId="289D9D8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0581EB6F" w14:textId="6B12694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431B3F9" w14:textId="63A437CD"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67" w:type="dxa"/>
            <w:tcBorders>
              <w:top w:val="nil"/>
              <w:left w:val="nil"/>
              <w:bottom w:val="single" w:sz="4" w:space="0" w:color="000000"/>
              <w:right w:val="single" w:sz="4" w:space="0" w:color="000000"/>
            </w:tcBorders>
            <w:shd w:val="clear" w:color="auto" w:fill="auto"/>
            <w:vAlign w:val="bottom"/>
            <w:hideMark/>
          </w:tcPr>
          <w:p w14:paraId="61D24F91" w14:textId="77D1B1C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C434E08" w14:textId="6AC622DD"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1D157960" w14:textId="4C5E57FC" w:rsidR="00BE4AA3" w:rsidRPr="00BE4AA3" w:rsidRDefault="00BE4AA3" w:rsidP="00BE4AA3">
            <w:pPr>
              <w:spacing w:before="0" w:after="0" w:line="240" w:lineRule="auto"/>
              <w:ind w:firstLine="0"/>
              <w:jc w:val="right"/>
              <w:rPr>
                <w:color w:val="000000"/>
                <w:sz w:val="14"/>
                <w:szCs w:val="14"/>
              </w:rPr>
            </w:pPr>
            <w:r>
              <w:rPr>
                <w:color w:val="000000"/>
                <w:sz w:val="14"/>
                <w:szCs w:val="14"/>
              </w:rPr>
              <w:t>101</w:t>
            </w:r>
          </w:p>
        </w:tc>
        <w:tc>
          <w:tcPr>
            <w:tcW w:w="526" w:type="dxa"/>
            <w:tcBorders>
              <w:top w:val="nil"/>
              <w:left w:val="nil"/>
              <w:bottom w:val="single" w:sz="4" w:space="0" w:color="000000"/>
              <w:right w:val="single" w:sz="4" w:space="0" w:color="000000"/>
            </w:tcBorders>
            <w:shd w:val="clear" w:color="auto" w:fill="auto"/>
            <w:vAlign w:val="bottom"/>
            <w:hideMark/>
          </w:tcPr>
          <w:p w14:paraId="5BDE2400" w14:textId="04AFA46D" w:rsidR="00BE4AA3" w:rsidRPr="00BE4AA3" w:rsidRDefault="00BE4AA3" w:rsidP="00BE4AA3">
            <w:pPr>
              <w:spacing w:before="0" w:after="0" w:line="240" w:lineRule="auto"/>
              <w:ind w:firstLine="0"/>
              <w:jc w:val="right"/>
              <w:rPr>
                <w:color w:val="000000"/>
                <w:sz w:val="14"/>
                <w:szCs w:val="14"/>
              </w:rPr>
            </w:pPr>
            <w:r>
              <w:rPr>
                <w:color w:val="000000"/>
                <w:sz w:val="14"/>
                <w:szCs w:val="14"/>
              </w:rPr>
              <w:t>364</w:t>
            </w:r>
          </w:p>
        </w:tc>
        <w:tc>
          <w:tcPr>
            <w:tcW w:w="467" w:type="dxa"/>
            <w:tcBorders>
              <w:top w:val="nil"/>
              <w:left w:val="nil"/>
              <w:bottom w:val="single" w:sz="4" w:space="0" w:color="000000"/>
              <w:right w:val="single" w:sz="4" w:space="0" w:color="000000"/>
            </w:tcBorders>
            <w:shd w:val="clear" w:color="auto" w:fill="auto"/>
            <w:vAlign w:val="bottom"/>
            <w:hideMark/>
          </w:tcPr>
          <w:p w14:paraId="741802D1" w14:textId="79B71607"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5830FE91" w14:textId="2B35314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AA2D737" w14:textId="23311007"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04275152" w14:textId="44D9165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3675F53" w14:textId="2FB5E523"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5FC0D741" w14:textId="39A56F97" w:rsidR="00BE4AA3" w:rsidRPr="00BE4AA3" w:rsidRDefault="00BE4AA3" w:rsidP="00BE4AA3">
            <w:pPr>
              <w:spacing w:before="0" w:after="0" w:line="240" w:lineRule="auto"/>
              <w:ind w:firstLine="0"/>
              <w:jc w:val="right"/>
              <w:rPr>
                <w:color w:val="000000"/>
                <w:sz w:val="14"/>
                <w:szCs w:val="14"/>
              </w:rPr>
            </w:pPr>
            <w:r>
              <w:rPr>
                <w:color w:val="000000"/>
                <w:sz w:val="14"/>
                <w:szCs w:val="14"/>
              </w:rPr>
              <w:t>193</w:t>
            </w:r>
          </w:p>
        </w:tc>
        <w:tc>
          <w:tcPr>
            <w:tcW w:w="526" w:type="dxa"/>
            <w:tcBorders>
              <w:top w:val="nil"/>
              <w:left w:val="nil"/>
              <w:bottom w:val="single" w:sz="4" w:space="0" w:color="000000"/>
              <w:right w:val="single" w:sz="4" w:space="0" w:color="000000"/>
            </w:tcBorders>
            <w:shd w:val="clear" w:color="auto" w:fill="auto"/>
            <w:vAlign w:val="bottom"/>
            <w:hideMark/>
          </w:tcPr>
          <w:p w14:paraId="040ECC3B" w14:textId="6E71A033" w:rsidR="00BE4AA3" w:rsidRPr="00BE4AA3" w:rsidRDefault="00BE4AA3" w:rsidP="00BE4AA3">
            <w:pPr>
              <w:spacing w:before="0" w:after="0" w:line="240" w:lineRule="auto"/>
              <w:ind w:firstLine="0"/>
              <w:jc w:val="right"/>
              <w:rPr>
                <w:color w:val="000000"/>
                <w:sz w:val="14"/>
                <w:szCs w:val="14"/>
              </w:rPr>
            </w:pPr>
            <w:r>
              <w:rPr>
                <w:color w:val="000000"/>
                <w:sz w:val="14"/>
                <w:szCs w:val="14"/>
              </w:rPr>
              <w:t>698</w:t>
            </w:r>
          </w:p>
        </w:tc>
        <w:tc>
          <w:tcPr>
            <w:tcW w:w="461" w:type="dxa"/>
            <w:tcBorders>
              <w:top w:val="nil"/>
              <w:left w:val="nil"/>
              <w:bottom w:val="single" w:sz="4" w:space="0" w:color="000000"/>
              <w:right w:val="single" w:sz="4" w:space="0" w:color="000000"/>
            </w:tcBorders>
            <w:shd w:val="clear" w:color="auto" w:fill="auto"/>
            <w:vAlign w:val="bottom"/>
            <w:hideMark/>
          </w:tcPr>
          <w:p w14:paraId="46BDB153" w14:textId="7BF55013" w:rsidR="00BE4AA3" w:rsidRPr="00BE4AA3" w:rsidRDefault="00BE4AA3" w:rsidP="00BE4AA3">
            <w:pPr>
              <w:spacing w:before="0" w:after="0" w:line="240" w:lineRule="auto"/>
              <w:ind w:firstLine="0"/>
              <w:jc w:val="right"/>
              <w:rPr>
                <w:color w:val="000000"/>
                <w:sz w:val="14"/>
                <w:szCs w:val="14"/>
              </w:rPr>
            </w:pPr>
            <w:r>
              <w:rPr>
                <w:color w:val="000000"/>
                <w:sz w:val="14"/>
                <w:szCs w:val="14"/>
              </w:rPr>
              <w:t>12</w:t>
            </w:r>
          </w:p>
        </w:tc>
        <w:tc>
          <w:tcPr>
            <w:tcW w:w="459" w:type="dxa"/>
            <w:tcBorders>
              <w:top w:val="nil"/>
              <w:left w:val="nil"/>
              <w:bottom w:val="single" w:sz="4" w:space="0" w:color="000000"/>
              <w:right w:val="single" w:sz="4" w:space="0" w:color="000000"/>
            </w:tcBorders>
            <w:shd w:val="clear" w:color="auto" w:fill="auto"/>
            <w:vAlign w:val="bottom"/>
            <w:hideMark/>
          </w:tcPr>
          <w:p w14:paraId="76489856" w14:textId="68AEEE3F"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5A091D9E" w14:textId="2EB05EAD"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2AC21256" w14:textId="396CCE84"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05" w:type="dxa"/>
            <w:tcBorders>
              <w:top w:val="nil"/>
              <w:left w:val="nil"/>
              <w:bottom w:val="single" w:sz="4" w:space="0" w:color="000000"/>
              <w:right w:val="single" w:sz="4" w:space="0" w:color="000000"/>
            </w:tcBorders>
            <w:shd w:val="clear" w:color="auto" w:fill="auto"/>
            <w:vAlign w:val="bottom"/>
            <w:hideMark/>
          </w:tcPr>
          <w:p w14:paraId="72464235" w14:textId="68F1299E" w:rsidR="00BE4AA3" w:rsidRPr="00BE4AA3" w:rsidRDefault="00BE4AA3" w:rsidP="00BE4AA3">
            <w:pPr>
              <w:spacing w:before="0" w:after="0" w:line="240" w:lineRule="auto"/>
              <w:ind w:firstLine="0"/>
              <w:jc w:val="right"/>
              <w:rPr>
                <w:color w:val="000000"/>
                <w:sz w:val="14"/>
                <w:szCs w:val="14"/>
              </w:rPr>
            </w:pPr>
            <w:r>
              <w:rPr>
                <w:color w:val="000000"/>
                <w:sz w:val="14"/>
                <w:szCs w:val="14"/>
              </w:rPr>
              <w:t>48</w:t>
            </w:r>
          </w:p>
        </w:tc>
        <w:tc>
          <w:tcPr>
            <w:tcW w:w="526" w:type="dxa"/>
            <w:tcBorders>
              <w:top w:val="nil"/>
              <w:left w:val="nil"/>
              <w:bottom w:val="single" w:sz="4" w:space="0" w:color="000000"/>
              <w:right w:val="single" w:sz="4" w:space="0" w:color="000000"/>
            </w:tcBorders>
            <w:shd w:val="clear" w:color="auto" w:fill="auto"/>
            <w:vAlign w:val="bottom"/>
            <w:hideMark/>
          </w:tcPr>
          <w:p w14:paraId="0C66EAB6" w14:textId="6C987F98" w:rsidR="00BE4AA3" w:rsidRPr="00BE4AA3" w:rsidRDefault="00BE4AA3" w:rsidP="00BE4AA3">
            <w:pPr>
              <w:spacing w:before="0" w:after="0" w:line="240" w:lineRule="auto"/>
              <w:ind w:firstLine="0"/>
              <w:jc w:val="right"/>
              <w:rPr>
                <w:color w:val="000000"/>
                <w:sz w:val="14"/>
                <w:szCs w:val="14"/>
              </w:rPr>
            </w:pPr>
            <w:r>
              <w:rPr>
                <w:color w:val="000000"/>
                <w:sz w:val="14"/>
                <w:szCs w:val="14"/>
              </w:rPr>
              <w:t>810</w:t>
            </w:r>
          </w:p>
        </w:tc>
        <w:tc>
          <w:tcPr>
            <w:tcW w:w="526" w:type="dxa"/>
            <w:tcBorders>
              <w:top w:val="nil"/>
              <w:left w:val="nil"/>
              <w:bottom w:val="single" w:sz="4" w:space="0" w:color="000000"/>
              <w:right w:val="single" w:sz="4" w:space="0" w:color="000000"/>
            </w:tcBorders>
            <w:shd w:val="clear" w:color="auto" w:fill="auto"/>
            <w:vAlign w:val="bottom"/>
            <w:hideMark/>
          </w:tcPr>
          <w:p w14:paraId="6346FA8B" w14:textId="603C2D88" w:rsidR="00BE4AA3" w:rsidRPr="00BE4AA3" w:rsidRDefault="00BE4AA3" w:rsidP="00BE4AA3">
            <w:pPr>
              <w:spacing w:before="0" w:after="0" w:line="240" w:lineRule="auto"/>
              <w:ind w:firstLine="0"/>
              <w:jc w:val="right"/>
              <w:rPr>
                <w:color w:val="000000"/>
                <w:sz w:val="14"/>
                <w:szCs w:val="14"/>
              </w:rPr>
            </w:pPr>
            <w:r>
              <w:rPr>
                <w:color w:val="000000"/>
                <w:sz w:val="14"/>
                <w:szCs w:val="14"/>
              </w:rPr>
              <w:t>2982</w:t>
            </w:r>
          </w:p>
        </w:tc>
        <w:tc>
          <w:tcPr>
            <w:tcW w:w="526" w:type="dxa"/>
            <w:tcBorders>
              <w:top w:val="nil"/>
              <w:left w:val="nil"/>
              <w:bottom w:val="single" w:sz="4" w:space="0" w:color="000000"/>
              <w:right w:val="single" w:sz="4" w:space="0" w:color="000000"/>
            </w:tcBorders>
            <w:shd w:val="clear" w:color="auto" w:fill="auto"/>
            <w:vAlign w:val="bottom"/>
            <w:hideMark/>
          </w:tcPr>
          <w:p w14:paraId="350689B4" w14:textId="74B0A310" w:rsidR="00BE4AA3" w:rsidRPr="00BE4AA3" w:rsidRDefault="00BE4AA3" w:rsidP="00BE4AA3">
            <w:pPr>
              <w:spacing w:before="0" w:after="0" w:line="240" w:lineRule="auto"/>
              <w:ind w:firstLine="0"/>
              <w:jc w:val="right"/>
              <w:rPr>
                <w:color w:val="000000"/>
                <w:sz w:val="14"/>
                <w:szCs w:val="14"/>
              </w:rPr>
            </w:pPr>
            <w:r>
              <w:rPr>
                <w:color w:val="000000"/>
                <w:sz w:val="14"/>
                <w:szCs w:val="14"/>
              </w:rPr>
              <w:t>48</w:t>
            </w:r>
          </w:p>
        </w:tc>
        <w:tc>
          <w:tcPr>
            <w:tcW w:w="459" w:type="dxa"/>
            <w:tcBorders>
              <w:top w:val="nil"/>
              <w:left w:val="nil"/>
              <w:bottom w:val="single" w:sz="4" w:space="0" w:color="000000"/>
              <w:right w:val="single" w:sz="4" w:space="0" w:color="000000"/>
            </w:tcBorders>
            <w:shd w:val="clear" w:color="auto" w:fill="auto"/>
            <w:vAlign w:val="bottom"/>
            <w:hideMark/>
          </w:tcPr>
          <w:p w14:paraId="56DD84BF" w14:textId="5D54AE40" w:rsidR="00BE4AA3" w:rsidRPr="00BE4AA3" w:rsidRDefault="00BE4AA3" w:rsidP="00BE4AA3">
            <w:pPr>
              <w:spacing w:before="0" w:after="0" w:line="240" w:lineRule="auto"/>
              <w:ind w:firstLine="0"/>
              <w:jc w:val="right"/>
              <w:rPr>
                <w:color w:val="000000"/>
                <w:sz w:val="14"/>
                <w:szCs w:val="14"/>
              </w:rPr>
            </w:pPr>
            <w:r>
              <w:rPr>
                <w:color w:val="000000"/>
                <w:sz w:val="14"/>
                <w:szCs w:val="14"/>
              </w:rPr>
              <w:t>18</w:t>
            </w:r>
          </w:p>
        </w:tc>
        <w:tc>
          <w:tcPr>
            <w:tcW w:w="459" w:type="dxa"/>
            <w:tcBorders>
              <w:top w:val="nil"/>
              <w:left w:val="nil"/>
              <w:bottom w:val="single" w:sz="4" w:space="0" w:color="000000"/>
              <w:right w:val="single" w:sz="4" w:space="0" w:color="000000"/>
            </w:tcBorders>
            <w:shd w:val="clear" w:color="auto" w:fill="auto"/>
            <w:vAlign w:val="bottom"/>
            <w:hideMark/>
          </w:tcPr>
          <w:p w14:paraId="0B3A82BC" w14:textId="66403FE5" w:rsidR="00BE4AA3" w:rsidRPr="00BE4AA3" w:rsidRDefault="00BE4AA3" w:rsidP="00BE4AA3">
            <w:pPr>
              <w:spacing w:before="0" w:after="0" w:line="240" w:lineRule="auto"/>
              <w:ind w:firstLine="0"/>
              <w:jc w:val="right"/>
              <w:rPr>
                <w:color w:val="000000"/>
                <w:sz w:val="14"/>
                <w:szCs w:val="14"/>
              </w:rPr>
            </w:pPr>
            <w:r>
              <w:rPr>
                <w:color w:val="000000"/>
                <w:sz w:val="14"/>
                <w:szCs w:val="14"/>
              </w:rPr>
              <w:t>36</w:t>
            </w:r>
          </w:p>
        </w:tc>
        <w:tc>
          <w:tcPr>
            <w:tcW w:w="459" w:type="dxa"/>
            <w:tcBorders>
              <w:top w:val="nil"/>
              <w:left w:val="nil"/>
              <w:bottom w:val="single" w:sz="4" w:space="0" w:color="000000"/>
              <w:right w:val="single" w:sz="4" w:space="0" w:color="000000"/>
            </w:tcBorders>
            <w:shd w:val="clear" w:color="auto" w:fill="auto"/>
            <w:vAlign w:val="bottom"/>
            <w:hideMark/>
          </w:tcPr>
          <w:p w14:paraId="5EB616A0" w14:textId="35F11EC6" w:rsidR="00BE4AA3" w:rsidRPr="00BE4AA3" w:rsidRDefault="00BE4AA3" w:rsidP="00BE4AA3">
            <w:pPr>
              <w:spacing w:before="0" w:after="0" w:line="240" w:lineRule="auto"/>
              <w:ind w:firstLine="0"/>
              <w:jc w:val="right"/>
              <w:rPr>
                <w:color w:val="000000"/>
                <w:sz w:val="14"/>
                <w:szCs w:val="14"/>
              </w:rPr>
            </w:pPr>
            <w:r>
              <w:rPr>
                <w:color w:val="000000"/>
                <w:sz w:val="14"/>
                <w:szCs w:val="14"/>
              </w:rPr>
              <w:t>30</w:t>
            </w:r>
          </w:p>
        </w:tc>
        <w:tc>
          <w:tcPr>
            <w:tcW w:w="498" w:type="dxa"/>
            <w:tcBorders>
              <w:top w:val="nil"/>
              <w:left w:val="nil"/>
              <w:bottom w:val="single" w:sz="4" w:space="0" w:color="000000"/>
              <w:right w:val="single" w:sz="4" w:space="0" w:color="000000"/>
            </w:tcBorders>
            <w:shd w:val="clear" w:color="auto" w:fill="auto"/>
            <w:vAlign w:val="bottom"/>
            <w:hideMark/>
          </w:tcPr>
          <w:p w14:paraId="0A8ED809" w14:textId="08331D5B" w:rsidR="00BE4AA3" w:rsidRPr="00BE4AA3" w:rsidRDefault="00BE4AA3" w:rsidP="00BE4AA3">
            <w:pPr>
              <w:spacing w:before="0" w:after="0" w:line="240" w:lineRule="auto"/>
              <w:ind w:firstLine="0"/>
              <w:jc w:val="right"/>
              <w:rPr>
                <w:color w:val="000000"/>
                <w:sz w:val="14"/>
                <w:szCs w:val="14"/>
              </w:rPr>
            </w:pPr>
            <w:r>
              <w:rPr>
                <w:color w:val="000000"/>
                <w:sz w:val="14"/>
                <w:szCs w:val="14"/>
              </w:rPr>
              <w:t>270</w:t>
            </w:r>
          </w:p>
        </w:tc>
      </w:tr>
      <w:tr w:rsidR="00BE4AA3" w:rsidRPr="00BE4AA3" w14:paraId="004E3429"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6F8B43F3" w14:textId="77777777" w:rsidR="00BE4AA3" w:rsidRPr="00BE4AA3" w:rsidRDefault="00BE4AA3" w:rsidP="00BE4AA3">
            <w:pPr>
              <w:spacing w:before="0" w:after="0" w:line="240" w:lineRule="auto"/>
              <w:ind w:firstLine="0"/>
              <w:jc w:val="center"/>
              <w:rPr>
                <w:b/>
                <w:bCs/>
                <w:color w:val="000000"/>
                <w:sz w:val="14"/>
                <w:szCs w:val="14"/>
              </w:rPr>
            </w:pPr>
            <w:r w:rsidRPr="00BE4AA3">
              <w:rPr>
                <w:b/>
                <w:bCs/>
                <w:color w:val="000000"/>
                <w:sz w:val="14"/>
                <w:szCs w:val="14"/>
              </w:rPr>
              <w:t>X</w:t>
            </w:r>
          </w:p>
        </w:tc>
        <w:tc>
          <w:tcPr>
            <w:tcW w:w="1647" w:type="dxa"/>
            <w:tcBorders>
              <w:top w:val="nil"/>
              <w:left w:val="nil"/>
              <w:bottom w:val="single" w:sz="4" w:space="0" w:color="000000"/>
              <w:right w:val="single" w:sz="4" w:space="0" w:color="000000"/>
            </w:tcBorders>
            <w:shd w:val="clear" w:color="auto" w:fill="auto"/>
            <w:vAlign w:val="bottom"/>
            <w:hideMark/>
          </w:tcPr>
          <w:p w14:paraId="4CBAADD9" w14:textId="77777777" w:rsidR="00BE4AA3" w:rsidRPr="00BE4AA3" w:rsidRDefault="00BE4AA3" w:rsidP="00BE4AA3">
            <w:pPr>
              <w:spacing w:before="0" w:after="0" w:line="240" w:lineRule="auto"/>
              <w:ind w:firstLine="0"/>
              <w:jc w:val="left"/>
              <w:rPr>
                <w:b/>
                <w:bCs/>
                <w:color w:val="000000"/>
                <w:sz w:val="14"/>
                <w:szCs w:val="14"/>
              </w:rPr>
            </w:pPr>
            <w:r w:rsidRPr="00BE4AA3">
              <w:rPr>
                <w:b/>
                <w:bCs/>
                <w:color w:val="000000"/>
                <w:sz w:val="14"/>
                <w:szCs w:val="14"/>
              </w:rPr>
              <w:t>Huyện Tây Sơn</w:t>
            </w:r>
          </w:p>
        </w:tc>
        <w:tc>
          <w:tcPr>
            <w:tcW w:w="526" w:type="dxa"/>
            <w:tcBorders>
              <w:top w:val="nil"/>
              <w:left w:val="nil"/>
              <w:bottom w:val="single" w:sz="4" w:space="0" w:color="000000"/>
              <w:right w:val="single" w:sz="4" w:space="0" w:color="000000"/>
            </w:tcBorders>
            <w:shd w:val="clear" w:color="auto" w:fill="auto"/>
            <w:vAlign w:val="bottom"/>
            <w:hideMark/>
          </w:tcPr>
          <w:p w14:paraId="30AC3F51" w14:textId="2B6BE32B"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B05C5F7" w14:textId="671C56BB"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7886FC6" w14:textId="1730EBB4"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834A6A5" w14:textId="07BBAAA6"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6E9C5C2" w14:textId="7DD749D8"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15477B2" w14:textId="6E7738BA"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080C7CC" w14:textId="0F10FB23"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77DB8AC" w14:textId="3B463C33"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17</w:t>
            </w:r>
          </w:p>
        </w:tc>
        <w:tc>
          <w:tcPr>
            <w:tcW w:w="526" w:type="dxa"/>
            <w:tcBorders>
              <w:top w:val="nil"/>
              <w:left w:val="nil"/>
              <w:bottom w:val="single" w:sz="4" w:space="0" w:color="000000"/>
              <w:right w:val="single" w:sz="4" w:space="0" w:color="000000"/>
            </w:tcBorders>
            <w:shd w:val="clear" w:color="auto" w:fill="auto"/>
            <w:vAlign w:val="bottom"/>
            <w:hideMark/>
          </w:tcPr>
          <w:p w14:paraId="3D2276FA" w14:textId="24E5877F"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32</w:t>
            </w:r>
          </w:p>
        </w:tc>
        <w:tc>
          <w:tcPr>
            <w:tcW w:w="467" w:type="dxa"/>
            <w:tcBorders>
              <w:top w:val="nil"/>
              <w:left w:val="nil"/>
              <w:bottom w:val="single" w:sz="4" w:space="0" w:color="000000"/>
              <w:right w:val="single" w:sz="4" w:space="0" w:color="000000"/>
            </w:tcBorders>
            <w:shd w:val="clear" w:color="auto" w:fill="auto"/>
            <w:vAlign w:val="bottom"/>
            <w:hideMark/>
          </w:tcPr>
          <w:p w14:paraId="6E3B1C26" w14:textId="519FC316"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24</w:t>
            </w:r>
          </w:p>
        </w:tc>
        <w:tc>
          <w:tcPr>
            <w:tcW w:w="399" w:type="dxa"/>
            <w:tcBorders>
              <w:top w:val="nil"/>
              <w:left w:val="nil"/>
              <w:bottom w:val="single" w:sz="4" w:space="0" w:color="000000"/>
              <w:right w:val="single" w:sz="4" w:space="0" w:color="000000"/>
            </w:tcBorders>
            <w:shd w:val="clear" w:color="auto" w:fill="auto"/>
            <w:vAlign w:val="bottom"/>
            <w:hideMark/>
          </w:tcPr>
          <w:p w14:paraId="6CB3DB02" w14:textId="5BD28A58"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AE5C9A5" w14:textId="4F8371BB"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12</w:t>
            </w:r>
          </w:p>
        </w:tc>
        <w:tc>
          <w:tcPr>
            <w:tcW w:w="456" w:type="dxa"/>
            <w:tcBorders>
              <w:top w:val="nil"/>
              <w:left w:val="nil"/>
              <w:bottom w:val="single" w:sz="4" w:space="0" w:color="000000"/>
              <w:right w:val="single" w:sz="4" w:space="0" w:color="000000"/>
            </w:tcBorders>
            <w:shd w:val="clear" w:color="auto" w:fill="auto"/>
            <w:vAlign w:val="bottom"/>
            <w:hideMark/>
          </w:tcPr>
          <w:p w14:paraId="6C75AAC3" w14:textId="54E8D521"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924E349" w14:textId="13D4F01D"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90</w:t>
            </w:r>
          </w:p>
        </w:tc>
        <w:tc>
          <w:tcPr>
            <w:tcW w:w="526" w:type="dxa"/>
            <w:tcBorders>
              <w:top w:val="nil"/>
              <w:left w:val="nil"/>
              <w:bottom w:val="single" w:sz="4" w:space="0" w:color="000000"/>
              <w:right w:val="single" w:sz="4" w:space="0" w:color="000000"/>
            </w:tcBorders>
            <w:shd w:val="clear" w:color="auto" w:fill="auto"/>
            <w:vAlign w:val="bottom"/>
            <w:hideMark/>
          </w:tcPr>
          <w:p w14:paraId="17306FD1" w14:textId="527DA433"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116</w:t>
            </w:r>
          </w:p>
        </w:tc>
        <w:tc>
          <w:tcPr>
            <w:tcW w:w="526" w:type="dxa"/>
            <w:tcBorders>
              <w:top w:val="nil"/>
              <w:left w:val="nil"/>
              <w:bottom w:val="single" w:sz="4" w:space="0" w:color="000000"/>
              <w:right w:val="single" w:sz="4" w:space="0" w:color="000000"/>
            </w:tcBorders>
            <w:shd w:val="clear" w:color="auto" w:fill="auto"/>
            <w:vAlign w:val="bottom"/>
            <w:hideMark/>
          </w:tcPr>
          <w:p w14:paraId="383E67FD" w14:textId="6030E3DA"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279</w:t>
            </w:r>
          </w:p>
        </w:tc>
        <w:tc>
          <w:tcPr>
            <w:tcW w:w="461" w:type="dxa"/>
            <w:tcBorders>
              <w:top w:val="nil"/>
              <w:left w:val="nil"/>
              <w:bottom w:val="single" w:sz="4" w:space="0" w:color="000000"/>
              <w:right w:val="single" w:sz="4" w:space="0" w:color="000000"/>
            </w:tcBorders>
            <w:shd w:val="clear" w:color="auto" w:fill="auto"/>
            <w:vAlign w:val="bottom"/>
            <w:hideMark/>
          </w:tcPr>
          <w:p w14:paraId="4D281E31" w14:textId="3987DD56"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42</w:t>
            </w:r>
          </w:p>
        </w:tc>
        <w:tc>
          <w:tcPr>
            <w:tcW w:w="459" w:type="dxa"/>
            <w:tcBorders>
              <w:top w:val="nil"/>
              <w:left w:val="nil"/>
              <w:bottom w:val="single" w:sz="4" w:space="0" w:color="000000"/>
              <w:right w:val="single" w:sz="4" w:space="0" w:color="000000"/>
            </w:tcBorders>
            <w:shd w:val="clear" w:color="auto" w:fill="auto"/>
            <w:vAlign w:val="bottom"/>
            <w:hideMark/>
          </w:tcPr>
          <w:p w14:paraId="171B0A01" w14:textId="20AF37ED"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14</w:t>
            </w:r>
          </w:p>
        </w:tc>
        <w:tc>
          <w:tcPr>
            <w:tcW w:w="459" w:type="dxa"/>
            <w:tcBorders>
              <w:top w:val="nil"/>
              <w:left w:val="nil"/>
              <w:bottom w:val="single" w:sz="4" w:space="0" w:color="000000"/>
              <w:right w:val="single" w:sz="4" w:space="0" w:color="000000"/>
            </w:tcBorders>
            <w:shd w:val="clear" w:color="auto" w:fill="auto"/>
            <w:vAlign w:val="bottom"/>
            <w:hideMark/>
          </w:tcPr>
          <w:p w14:paraId="035B97CB" w14:textId="349EA4D0"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28</w:t>
            </w:r>
          </w:p>
        </w:tc>
        <w:tc>
          <w:tcPr>
            <w:tcW w:w="459" w:type="dxa"/>
            <w:tcBorders>
              <w:top w:val="nil"/>
              <w:left w:val="nil"/>
              <w:bottom w:val="single" w:sz="4" w:space="0" w:color="000000"/>
              <w:right w:val="single" w:sz="4" w:space="0" w:color="000000"/>
            </w:tcBorders>
            <w:shd w:val="clear" w:color="auto" w:fill="auto"/>
            <w:vAlign w:val="bottom"/>
            <w:hideMark/>
          </w:tcPr>
          <w:p w14:paraId="6BDAE889" w14:textId="4DA05FEB"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35</w:t>
            </w:r>
          </w:p>
        </w:tc>
        <w:tc>
          <w:tcPr>
            <w:tcW w:w="505" w:type="dxa"/>
            <w:tcBorders>
              <w:top w:val="nil"/>
              <w:left w:val="nil"/>
              <w:bottom w:val="single" w:sz="4" w:space="0" w:color="000000"/>
              <w:right w:val="single" w:sz="4" w:space="0" w:color="000000"/>
            </w:tcBorders>
            <w:shd w:val="clear" w:color="auto" w:fill="auto"/>
            <w:vAlign w:val="bottom"/>
            <w:hideMark/>
          </w:tcPr>
          <w:p w14:paraId="4817CCE6" w14:textId="58FEE333"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168</w:t>
            </w:r>
          </w:p>
        </w:tc>
        <w:tc>
          <w:tcPr>
            <w:tcW w:w="526" w:type="dxa"/>
            <w:tcBorders>
              <w:top w:val="nil"/>
              <w:left w:val="nil"/>
              <w:bottom w:val="single" w:sz="4" w:space="0" w:color="000000"/>
              <w:right w:val="single" w:sz="4" w:space="0" w:color="000000"/>
            </w:tcBorders>
            <w:shd w:val="clear" w:color="auto" w:fill="auto"/>
            <w:vAlign w:val="bottom"/>
            <w:hideMark/>
          </w:tcPr>
          <w:p w14:paraId="541C7A95" w14:textId="6A78C078"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231</w:t>
            </w:r>
          </w:p>
        </w:tc>
        <w:tc>
          <w:tcPr>
            <w:tcW w:w="526" w:type="dxa"/>
            <w:tcBorders>
              <w:top w:val="nil"/>
              <w:left w:val="nil"/>
              <w:bottom w:val="single" w:sz="4" w:space="0" w:color="000000"/>
              <w:right w:val="single" w:sz="4" w:space="0" w:color="000000"/>
            </w:tcBorders>
            <w:shd w:val="clear" w:color="auto" w:fill="auto"/>
            <w:vAlign w:val="bottom"/>
            <w:hideMark/>
          </w:tcPr>
          <w:p w14:paraId="6397769A" w14:textId="0A3535B4"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667</w:t>
            </w:r>
          </w:p>
        </w:tc>
        <w:tc>
          <w:tcPr>
            <w:tcW w:w="526" w:type="dxa"/>
            <w:tcBorders>
              <w:top w:val="nil"/>
              <w:left w:val="nil"/>
              <w:bottom w:val="single" w:sz="4" w:space="0" w:color="000000"/>
              <w:right w:val="single" w:sz="4" w:space="0" w:color="000000"/>
            </w:tcBorders>
            <w:shd w:val="clear" w:color="auto" w:fill="auto"/>
            <w:vAlign w:val="bottom"/>
            <w:hideMark/>
          </w:tcPr>
          <w:p w14:paraId="44ADCEEE" w14:textId="32FBAFD7"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80</w:t>
            </w:r>
          </w:p>
        </w:tc>
        <w:tc>
          <w:tcPr>
            <w:tcW w:w="459" w:type="dxa"/>
            <w:tcBorders>
              <w:top w:val="nil"/>
              <w:left w:val="nil"/>
              <w:bottom w:val="single" w:sz="4" w:space="0" w:color="000000"/>
              <w:right w:val="single" w:sz="4" w:space="0" w:color="000000"/>
            </w:tcBorders>
            <w:shd w:val="clear" w:color="auto" w:fill="auto"/>
            <w:vAlign w:val="bottom"/>
            <w:hideMark/>
          </w:tcPr>
          <w:p w14:paraId="5AE86A42" w14:textId="108D1021"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30</w:t>
            </w:r>
          </w:p>
        </w:tc>
        <w:tc>
          <w:tcPr>
            <w:tcW w:w="459" w:type="dxa"/>
            <w:tcBorders>
              <w:top w:val="nil"/>
              <w:left w:val="nil"/>
              <w:bottom w:val="single" w:sz="4" w:space="0" w:color="000000"/>
              <w:right w:val="single" w:sz="4" w:space="0" w:color="000000"/>
            </w:tcBorders>
            <w:shd w:val="clear" w:color="auto" w:fill="auto"/>
            <w:vAlign w:val="bottom"/>
            <w:hideMark/>
          </w:tcPr>
          <w:p w14:paraId="2141521A" w14:textId="229727E8"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60</w:t>
            </w:r>
          </w:p>
        </w:tc>
        <w:tc>
          <w:tcPr>
            <w:tcW w:w="459" w:type="dxa"/>
            <w:tcBorders>
              <w:top w:val="nil"/>
              <w:left w:val="nil"/>
              <w:bottom w:val="single" w:sz="4" w:space="0" w:color="000000"/>
              <w:right w:val="single" w:sz="4" w:space="0" w:color="000000"/>
            </w:tcBorders>
            <w:shd w:val="clear" w:color="auto" w:fill="auto"/>
            <w:vAlign w:val="bottom"/>
            <w:hideMark/>
          </w:tcPr>
          <w:p w14:paraId="61F7670A" w14:textId="60797EEC"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50</w:t>
            </w:r>
          </w:p>
        </w:tc>
        <w:tc>
          <w:tcPr>
            <w:tcW w:w="498" w:type="dxa"/>
            <w:tcBorders>
              <w:top w:val="nil"/>
              <w:left w:val="nil"/>
              <w:bottom w:val="single" w:sz="4" w:space="0" w:color="000000"/>
              <w:right w:val="single" w:sz="4" w:space="0" w:color="000000"/>
            </w:tcBorders>
            <w:shd w:val="clear" w:color="auto" w:fill="auto"/>
            <w:vAlign w:val="bottom"/>
            <w:hideMark/>
          </w:tcPr>
          <w:p w14:paraId="6B38E24A" w14:textId="1ADE182D"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450</w:t>
            </w:r>
          </w:p>
        </w:tc>
      </w:tr>
      <w:tr w:rsidR="00BE4AA3" w:rsidRPr="00BE4AA3" w14:paraId="74E86466"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333C55C"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w:t>
            </w:r>
          </w:p>
        </w:tc>
        <w:tc>
          <w:tcPr>
            <w:tcW w:w="1647" w:type="dxa"/>
            <w:tcBorders>
              <w:top w:val="nil"/>
              <w:left w:val="nil"/>
              <w:bottom w:val="single" w:sz="4" w:space="0" w:color="000000"/>
              <w:right w:val="single" w:sz="4" w:space="0" w:color="000000"/>
            </w:tcBorders>
            <w:shd w:val="clear" w:color="auto" w:fill="auto"/>
            <w:vAlign w:val="bottom"/>
            <w:hideMark/>
          </w:tcPr>
          <w:p w14:paraId="04274AAB"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Tây Thuận</w:t>
            </w:r>
          </w:p>
        </w:tc>
        <w:tc>
          <w:tcPr>
            <w:tcW w:w="526" w:type="dxa"/>
            <w:tcBorders>
              <w:top w:val="nil"/>
              <w:left w:val="nil"/>
              <w:bottom w:val="single" w:sz="4" w:space="0" w:color="000000"/>
              <w:right w:val="single" w:sz="4" w:space="0" w:color="000000"/>
            </w:tcBorders>
            <w:shd w:val="clear" w:color="auto" w:fill="auto"/>
            <w:vAlign w:val="bottom"/>
            <w:hideMark/>
          </w:tcPr>
          <w:p w14:paraId="726847BA" w14:textId="4D29892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594A0F5" w14:textId="446357C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1EFB08B" w14:textId="471A328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7354A0A8" w14:textId="78D7377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0A436E8" w14:textId="70181D7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6DB2F16" w14:textId="7932FD8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1AA1970" w14:textId="50F65E1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59EAB3E" w14:textId="022F20C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31C1CEE" w14:textId="26C4D8B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88E7ACD" w14:textId="00E4DCB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3D09E7FC" w14:textId="362EC4B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0159367" w14:textId="463BCBE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16C49CA1" w14:textId="37A9860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0FB98789" w14:textId="335FCC5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B914B57" w14:textId="25180C1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00427C3" w14:textId="301C56C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6A7657E7" w14:textId="4E14163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91720B1" w14:textId="07AE7A8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74E1617" w14:textId="578C8EA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9B270DC" w14:textId="6FAF294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0DA06F1B" w14:textId="276CC90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ED327B6" w14:textId="1791199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5A76734" w14:textId="0268D2C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22F19EB" w14:textId="28ACA7D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4023904" w14:textId="37D3F12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45236D5" w14:textId="4A45FF4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10E3DD5" w14:textId="30F4BBA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A66CD8D" w14:textId="688A2BD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3730A26E"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1260A205"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2</w:t>
            </w:r>
          </w:p>
        </w:tc>
        <w:tc>
          <w:tcPr>
            <w:tcW w:w="1647" w:type="dxa"/>
            <w:tcBorders>
              <w:top w:val="nil"/>
              <w:left w:val="nil"/>
              <w:bottom w:val="single" w:sz="4" w:space="0" w:color="000000"/>
              <w:right w:val="single" w:sz="4" w:space="0" w:color="000000"/>
            </w:tcBorders>
            <w:shd w:val="clear" w:color="auto" w:fill="auto"/>
            <w:vAlign w:val="bottom"/>
            <w:hideMark/>
          </w:tcPr>
          <w:p w14:paraId="2034468D"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Tây Giang</w:t>
            </w:r>
          </w:p>
        </w:tc>
        <w:tc>
          <w:tcPr>
            <w:tcW w:w="526" w:type="dxa"/>
            <w:tcBorders>
              <w:top w:val="nil"/>
              <w:left w:val="nil"/>
              <w:bottom w:val="single" w:sz="4" w:space="0" w:color="000000"/>
              <w:right w:val="single" w:sz="4" w:space="0" w:color="000000"/>
            </w:tcBorders>
            <w:shd w:val="clear" w:color="auto" w:fill="auto"/>
            <w:vAlign w:val="bottom"/>
            <w:hideMark/>
          </w:tcPr>
          <w:p w14:paraId="1083538F" w14:textId="67E0BB5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929619B" w14:textId="2CDDBD7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39223D0" w14:textId="63EE3EB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7874DEB7" w14:textId="121DD2F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69111DC" w14:textId="74FFA26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666F6AA" w14:textId="7E4F089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711DE7A" w14:textId="55A1245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390DEF0" w14:textId="57E0DE26"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57C57740" w14:textId="58B024D3" w:rsidR="00BE4AA3" w:rsidRPr="00BE4AA3" w:rsidRDefault="00BE4AA3" w:rsidP="00BE4AA3">
            <w:pPr>
              <w:spacing w:before="0" w:after="0" w:line="240" w:lineRule="auto"/>
              <w:ind w:firstLine="0"/>
              <w:jc w:val="right"/>
              <w:rPr>
                <w:color w:val="000000"/>
                <w:sz w:val="14"/>
                <w:szCs w:val="14"/>
              </w:rPr>
            </w:pPr>
            <w:r>
              <w:rPr>
                <w:color w:val="000000"/>
                <w:sz w:val="14"/>
                <w:szCs w:val="14"/>
              </w:rPr>
              <w:t>7</w:t>
            </w:r>
          </w:p>
        </w:tc>
        <w:tc>
          <w:tcPr>
            <w:tcW w:w="467" w:type="dxa"/>
            <w:tcBorders>
              <w:top w:val="nil"/>
              <w:left w:val="nil"/>
              <w:bottom w:val="single" w:sz="4" w:space="0" w:color="000000"/>
              <w:right w:val="single" w:sz="4" w:space="0" w:color="000000"/>
            </w:tcBorders>
            <w:shd w:val="clear" w:color="auto" w:fill="auto"/>
            <w:vAlign w:val="bottom"/>
            <w:hideMark/>
          </w:tcPr>
          <w:p w14:paraId="4D7CB8D4" w14:textId="20250AD9"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44CB6A0B" w14:textId="3FB0F35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AAFF758" w14:textId="1873D462"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5BB0D285" w14:textId="66A618E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9891335" w14:textId="1430721A"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0AB29865" w14:textId="1223531C"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008D20C1" w14:textId="318C2B01" w:rsidR="00BE4AA3" w:rsidRPr="00BE4AA3" w:rsidRDefault="00BE4AA3" w:rsidP="00BE4AA3">
            <w:pPr>
              <w:spacing w:before="0" w:after="0" w:line="240" w:lineRule="auto"/>
              <w:ind w:firstLine="0"/>
              <w:jc w:val="right"/>
              <w:rPr>
                <w:color w:val="000000"/>
                <w:sz w:val="14"/>
                <w:szCs w:val="14"/>
              </w:rPr>
            </w:pPr>
            <w:r>
              <w:rPr>
                <w:color w:val="000000"/>
                <w:sz w:val="14"/>
                <w:szCs w:val="14"/>
              </w:rPr>
              <w:t>7</w:t>
            </w:r>
          </w:p>
        </w:tc>
        <w:tc>
          <w:tcPr>
            <w:tcW w:w="461" w:type="dxa"/>
            <w:tcBorders>
              <w:top w:val="nil"/>
              <w:left w:val="nil"/>
              <w:bottom w:val="single" w:sz="4" w:space="0" w:color="000000"/>
              <w:right w:val="single" w:sz="4" w:space="0" w:color="000000"/>
            </w:tcBorders>
            <w:shd w:val="clear" w:color="auto" w:fill="auto"/>
            <w:vAlign w:val="bottom"/>
            <w:hideMark/>
          </w:tcPr>
          <w:p w14:paraId="412E3938" w14:textId="51D73F60"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25560086" w14:textId="2DD9E5BD"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6F5ED830" w14:textId="4A3F3D29"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24989C88" w14:textId="42701D97"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0DB9C0E3" w14:textId="4AF033DB"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2A296FC6" w14:textId="7D486E38"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12B1D852" w14:textId="09886AF4" w:rsidR="00BE4AA3" w:rsidRPr="00BE4AA3" w:rsidRDefault="00BE4AA3" w:rsidP="00BE4AA3">
            <w:pPr>
              <w:spacing w:before="0" w:after="0" w:line="240" w:lineRule="auto"/>
              <w:ind w:firstLine="0"/>
              <w:jc w:val="right"/>
              <w:rPr>
                <w:color w:val="000000"/>
                <w:sz w:val="14"/>
                <w:szCs w:val="14"/>
              </w:rPr>
            </w:pPr>
            <w:r>
              <w:rPr>
                <w:color w:val="000000"/>
                <w:sz w:val="14"/>
                <w:szCs w:val="14"/>
              </w:rPr>
              <w:t>64</w:t>
            </w:r>
          </w:p>
        </w:tc>
        <w:tc>
          <w:tcPr>
            <w:tcW w:w="526" w:type="dxa"/>
            <w:tcBorders>
              <w:top w:val="nil"/>
              <w:left w:val="nil"/>
              <w:bottom w:val="single" w:sz="4" w:space="0" w:color="000000"/>
              <w:right w:val="single" w:sz="4" w:space="0" w:color="000000"/>
            </w:tcBorders>
            <w:shd w:val="clear" w:color="auto" w:fill="auto"/>
            <w:vAlign w:val="bottom"/>
            <w:hideMark/>
          </w:tcPr>
          <w:p w14:paraId="4BC49004" w14:textId="1383690C"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4ED5B534" w14:textId="47F429C3"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77957E3A" w14:textId="10793B5C"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3D187E51" w14:textId="5847D8F7"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6FB2BE04" w14:textId="67BA7F04"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09C60FB6"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FD41CEB"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3</w:t>
            </w:r>
          </w:p>
        </w:tc>
        <w:tc>
          <w:tcPr>
            <w:tcW w:w="1647" w:type="dxa"/>
            <w:tcBorders>
              <w:top w:val="nil"/>
              <w:left w:val="nil"/>
              <w:bottom w:val="single" w:sz="4" w:space="0" w:color="000000"/>
              <w:right w:val="single" w:sz="4" w:space="0" w:color="000000"/>
            </w:tcBorders>
            <w:shd w:val="clear" w:color="auto" w:fill="auto"/>
            <w:vAlign w:val="bottom"/>
            <w:hideMark/>
          </w:tcPr>
          <w:p w14:paraId="67663DBC"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Bình Tường</w:t>
            </w:r>
          </w:p>
        </w:tc>
        <w:tc>
          <w:tcPr>
            <w:tcW w:w="526" w:type="dxa"/>
            <w:tcBorders>
              <w:top w:val="nil"/>
              <w:left w:val="nil"/>
              <w:bottom w:val="single" w:sz="4" w:space="0" w:color="000000"/>
              <w:right w:val="single" w:sz="4" w:space="0" w:color="000000"/>
            </w:tcBorders>
            <w:shd w:val="clear" w:color="auto" w:fill="auto"/>
            <w:vAlign w:val="bottom"/>
            <w:hideMark/>
          </w:tcPr>
          <w:p w14:paraId="585B3162" w14:textId="54D817E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D825F82" w14:textId="4AE7363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D96CF13" w14:textId="48A25F8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D92E55E" w14:textId="3EC0E24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7761C57" w14:textId="5DCE71A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92A239B" w14:textId="12DE00E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0A4974C" w14:textId="3D96BCB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54D1BF9" w14:textId="3878163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A36DF5E" w14:textId="236142D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6241707" w14:textId="6D9493B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41944760" w14:textId="6FE77BB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08313ED" w14:textId="77C1BE2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6FA05412" w14:textId="15BA0B8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4C622CF" w14:textId="76E2016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0324B2B" w14:textId="0CB86A0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47AA715" w14:textId="2A8C883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0068B137" w14:textId="340CCC5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B6343A0" w14:textId="2A3C3B9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A263741" w14:textId="5BA2212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7229094" w14:textId="7CDB1B2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3411610C" w14:textId="2A31D95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9C4D6B0" w14:textId="13FC4FEF" w:rsidR="00BE4AA3" w:rsidRPr="00BE4AA3" w:rsidRDefault="00BE4AA3" w:rsidP="00BE4AA3">
            <w:pPr>
              <w:spacing w:before="0" w:after="0" w:line="240" w:lineRule="auto"/>
              <w:ind w:firstLine="0"/>
              <w:jc w:val="right"/>
              <w:rPr>
                <w:color w:val="000000"/>
                <w:sz w:val="14"/>
                <w:szCs w:val="14"/>
              </w:rPr>
            </w:pPr>
            <w:r>
              <w:rPr>
                <w:color w:val="000000"/>
                <w:sz w:val="14"/>
                <w:szCs w:val="14"/>
              </w:rPr>
              <w:t>20</w:t>
            </w:r>
          </w:p>
        </w:tc>
        <w:tc>
          <w:tcPr>
            <w:tcW w:w="526" w:type="dxa"/>
            <w:tcBorders>
              <w:top w:val="nil"/>
              <w:left w:val="nil"/>
              <w:bottom w:val="single" w:sz="4" w:space="0" w:color="000000"/>
              <w:right w:val="single" w:sz="4" w:space="0" w:color="000000"/>
            </w:tcBorders>
            <w:shd w:val="clear" w:color="auto" w:fill="auto"/>
            <w:vAlign w:val="bottom"/>
            <w:hideMark/>
          </w:tcPr>
          <w:p w14:paraId="2F6CE2CC" w14:textId="197802BB" w:rsidR="00BE4AA3" w:rsidRPr="00BE4AA3" w:rsidRDefault="00BE4AA3" w:rsidP="00BE4AA3">
            <w:pPr>
              <w:spacing w:before="0" w:after="0" w:line="240" w:lineRule="auto"/>
              <w:ind w:firstLine="0"/>
              <w:jc w:val="right"/>
              <w:rPr>
                <w:color w:val="000000"/>
                <w:sz w:val="14"/>
                <w:szCs w:val="14"/>
              </w:rPr>
            </w:pPr>
            <w:r>
              <w:rPr>
                <w:color w:val="000000"/>
                <w:sz w:val="14"/>
                <w:szCs w:val="14"/>
              </w:rPr>
              <w:t>84</w:t>
            </w:r>
          </w:p>
        </w:tc>
        <w:tc>
          <w:tcPr>
            <w:tcW w:w="526" w:type="dxa"/>
            <w:tcBorders>
              <w:top w:val="nil"/>
              <w:left w:val="nil"/>
              <w:bottom w:val="single" w:sz="4" w:space="0" w:color="000000"/>
              <w:right w:val="single" w:sz="4" w:space="0" w:color="000000"/>
            </w:tcBorders>
            <w:shd w:val="clear" w:color="auto" w:fill="auto"/>
            <w:vAlign w:val="bottom"/>
            <w:hideMark/>
          </w:tcPr>
          <w:p w14:paraId="7F45832C" w14:textId="1DA0B755"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28C631BC" w14:textId="301CF2E2"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566ED1C9" w14:textId="1C027FE2"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472F9B6" w14:textId="7D1E0E7C"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79E2B852" w14:textId="023B236B"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3C4F355A"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E557E94"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4</w:t>
            </w:r>
          </w:p>
        </w:tc>
        <w:tc>
          <w:tcPr>
            <w:tcW w:w="1647" w:type="dxa"/>
            <w:tcBorders>
              <w:top w:val="nil"/>
              <w:left w:val="nil"/>
              <w:bottom w:val="single" w:sz="4" w:space="0" w:color="000000"/>
              <w:right w:val="single" w:sz="4" w:space="0" w:color="000000"/>
            </w:tcBorders>
            <w:shd w:val="clear" w:color="auto" w:fill="auto"/>
            <w:vAlign w:val="bottom"/>
            <w:hideMark/>
          </w:tcPr>
          <w:p w14:paraId="00E5B5DB"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Tây Phú</w:t>
            </w:r>
          </w:p>
        </w:tc>
        <w:tc>
          <w:tcPr>
            <w:tcW w:w="526" w:type="dxa"/>
            <w:tcBorders>
              <w:top w:val="nil"/>
              <w:left w:val="nil"/>
              <w:bottom w:val="single" w:sz="4" w:space="0" w:color="000000"/>
              <w:right w:val="single" w:sz="4" w:space="0" w:color="000000"/>
            </w:tcBorders>
            <w:shd w:val="clear" w:color="auto" w:fill="auto"/>
            <w:vAlign w:val="bottom"/>
            <w:hideMark/>
          </w:tcPr>
          <w:p w14:paraId="077E4DFB" w14:textId="3E6492C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3824B3D" w14:textId="5B6766C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88D12DB" w14:textId="62EAB45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719136B" w14:textId="287FC03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80AC661" w14:textId="6EEEB4B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069328C" w14:textId="36764A0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EC4E2A2" w14:textId="5E2181B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2376B21" w14:textId="6387FE4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315C668" w14:textId="5A5D049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5692918" w14:textId="3BE8227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5E5A6918" w14:textId="28A01B6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D7E935C" w14:textId="777E225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0BE821DE" w14:textId="268BC3B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367F546" w14:textId="600024E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6395E0A" w14:textId="7A393B4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1D976C9" w14:textId="57D7C3F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0EAEA5A2" w14:textId="005C161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D14FC90" w14:textId="5D50B27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92A0073" w14:textId="46C1C1F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B5FF0FA" w14:textId="1209831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1AAC7F50" w14:textId="4D3C445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69CE764" w14:textId="4AEDC3C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C65E489" w14:textId="4913583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BFD2340" w14:textId="53C670F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93E3308" w14:textId="5487807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2387926" w14:textId="567504A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B8C65F8" w14:textId="5A38C26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430B9A7" w14:textId="33FD88D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3A1A5189"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5BE96EF"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5</w:t>
            </w:r>
          </w:p>
        </w:tc>
        <w:tc>
          <w:tcPr>
            <w:tcW w:w="1647" w:type="dxa"/>
            <w:tcBorders>
              <w:top w:val="nil"/>
              <w:left w:val="nil"/>
              <w:bottom w:val="single" w:sz="4" w:space="0" w:color="000000"/>
              <w:right w:val="single" w:sz="4" w:space="0" w:color="000000"/>
            </w:tcBorders>
            <w:shd w:val="clear" w:color="auto" w:fill="auto"/>
            <w:vAlign w:val="bottom"/>
            <w:hideMark/>
          </w:tcPr>
          <w:p w14:paraId="3BB1357A"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Vĩnh An</w:t>
            </w:r>
          </w:p>
        </w:tc>
        <w:tc>
          <w:tcPr>
            <w:tcW w:w="526" w:type="dxa"/>
            <w:tcBorders>
              <w:top w:val="nil"/>
              <w:left w:val="nil"/>
              <w:bottom w:val="single" w:sz="4" w:space="0" w:color="000000"/>
              <w:right w:val="single" w:sz="4" w:space="0" w:color="000000"/>
            </w:tcBorders>
            <w:shd w:val="clear" w:color="auto" w:fill="auto"/>
            <w:vAlign w:val="bottom"/>
            <w:hideMark/>
          </w:tcPr>
          <w:p w14:paraId="185D5D51" w14:textId="3012EEE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0D1B7A7" w14:textId="2D26E1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87F6999" w14:textId="7EF43D6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B02C395" w14:textId="231823C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4162363" w14:textId="21C985F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0587B56" w14:textId="196DE2E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D805B13" w14:textId="2A35A05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032B0A8" w14:textId="55A5BF8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3B0052F" w14:textId="2988AD7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2C3A1FB" w14:textId="3C7CE18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062A0616" w14:textId="5264DE8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5381CB0" w14:textId="37386C8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24B1433D" w14:textId="7C16130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F6D3096" w14:textId="4B9286B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AEDB186" w14:textId="5666E75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BC04302" w14:textId="0EF9414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49D7A20E" w14:textId="2D3E62F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070D683" w14:textId="2F0E061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3E26138" w14:textId="0766D0F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EB85E1D" w14:textId="5A5A534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51FF3DEC" w14:textId="124D309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7F77A33" w14:textId="70244DC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C17CCD7" w14:textId="77E174C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81A5DE6" w14:textId="1306ECF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6911BE4" w14:textId="602F810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7E7E3C6" w14:textId="55B5B9B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461A1CFD" w14:textId="539D2A4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2D6EBA0" w14:textId="7D14EEC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12F80EB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1EB6CAB7"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6</w:t>
            </w:r>
          </w:p>
        </w:tc>
        <w:tc>
          <w:tcPr>
            <w:tcW w:w="1647" w:type="dxa"/>
            <w:tcBorders>
              <w:top w:val="nil"/>
              <w:left w:val="nil"/>
              <w:bottom w:val="single" w:sz="4" w:space="0" w:color="000000"/>
              <w:right w:val="single" w:sz="4" w:space="0" w:color="000000"/>
            </w:tcBorders>
            <w:shd w:val="clear" w:color="auto" w:fill="auto"/>
            <w:vAlign w:val="bottom"/>
            <w:hideMark/>
          </w:tcPr>
          <w:p w14:paraId="658B8F11"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Tây Xuân</w:t>
            </w:r>
          </w:p>
        </w:tc>
        <w:tc>
          <w:tcPr>
            <w:tcW w:w="526" w:type="dxa"/>
            <w:tcBorders>
              <w:top w:val="nil"/>
              <w:left w:val="nil"/>
              <w:bottom w:val="single" w:sz="4" w:space="0" w:color="000000"/>
              <w:right w:val="single" w:sz="4" w:space="0" w:color="000000"/>
            </w:tcBorders>
            <w:shd w:val="clear" w:color="auto" w:fill="auto"/>
            <w:vAlign w:val="bottom"/>
            <w:hideMark/>
          </w:tcPr>
          <w:p w14:paraId="35FC6F0B" w14:textId="7138047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03CDA1B" w14:textId="1B71F63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98800DF" w14:textId="61377A8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196344A" w14:textId="4779E18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A60ED72" w14:textId="46026BB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3822433" w14:textId="6B7BA09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42B3A70C" w14:textId="4183110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11C4E21" w14:textId="3AE4D35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5EE0881" w14:textId="5D6A280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7C8FF68" w14:textId="773D0AF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44FADCBF" w14:textId="366C034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6F36C6B" w14:textId="398832F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23932754" w14:textId="641080F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5F588EEA" w14:textId="1BE2880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36F9932" w14:textId="05AE47D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B550C79" w14:textId="26679A5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18CC5AB9" w14:textId="7FA75FB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2C119BC" w14:textId="5585344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50539C7" w14:textId="494F308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4868A7E" w14:textId="64FEB87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187BDFB7" w14:textId="0C68AAB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3421E16" w14:textId="2CF0327D"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7A890B14" w14:textId="105455C1"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767AFD57" w14:textId="27B42871"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6755F534" w14:textId="646D265D"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67ACBCCE" w14:textId="392E4780"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68D420C5" w14:textId="3FA202CC"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2CFA2206" w14:textId="782E137C"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5CBBFDF3"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158F704"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7</w:t>
            </w:r>
          </w:p>
        </w:tc>
        <w:tc>
          <w:tcPr>
            <w:tcW w:w="1647" w:type="dxa"/>
            <w:tcBorders>
              <w:top w:val="nil"/>
              <w:left w:val="nil"/>
              <w:bottom w:val="single" w:sz="4" w:space="0" w:color="000000"/>
              <w:right w:val="single" w:sz="4" w:space="0" w:color="000000"/>
            </w:tcBorders>
            <w:shd w:val="clear" w:color="auto" w:fill="auto"/>
            <w:vAlign w:val="bottom"/>
            <w:hideMark/>
          </w:tcPr>
          <w:p w14:paraId="5D09364F"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Bình Nghi</w:t>
            </w:r>
          </w:p>
        </w:tc>
        <w:tc>
          <w:tcPr>
            <w:tcW w:w="526" w:type="dxa"/>
            <w:tcBorders>
              <w:top w:val="nil"/>
              <w:left w:val="nil"/>
              <w:bottom w:val="single" w:sz="4" w:space="0" w:color="000000"/>
              <w:right w:val="single" w:sz="4" w:space="0" w:color="000000"/>
            </w:tcBorders>
            <w:shd w:val="clear" w:color="auto" w:fill="auto"/>
            <w:vAlign w:val="bottom"/>
            <w:hideMark/>
          </w:tcPr>
          <w:p w14:paraId="45755714" w14:textId="32E174F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19A8710" w14:textId="03AE12B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03C40C2" w14:textId="6E44D39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028D4B6A" w14:textId="3DACDEF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192DB6E" w14:textId="0AC0B98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9F8CE19" w14:textId="7F1C905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9077C53" w14:textId="2643BA0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F3974DD" w14:textId="6A34149B"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2A450DAA" w14:textId="18EF2061"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67" w:type="dxa"/>
            <w:tcBorders>
              <w:top w:val="nil"/>
              <w:left w:val="nil"/>
              <w:bottom w:val="single" w:sz="4" w:space="0" w:color="000000"/>
              <w:right w:val="single" w:sz="4" w:space="0" w:color="000000"/>
            </w:tcBorders>
            <w:shd w:val="clear" w:color="auto" w:fill="auto"/>
            <w:vAlign w:val="bottom"/>
            <w:hideMark/>
          </w:tcPr>
          <w:p w14:paraId="362A0242" w14:textId="7CBFB0E0"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04A56D1B" w14:textId="299238B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9575117" w14:textId="4466812E"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05CEC69C" w14:textId="7E3D78C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8A60DAF" w14:textId="6277F976"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4567E98F" w14:textId="2C87401A" w:rsidR="00BE4AA3" w:rsidRPr="00BE4AA3" w:rsidRDefault="00BE4AA3" w:rsidP="00BE4AA3">
            <w:pPr>
              <w:spacing w:before="0" w:after="0" w:line="240" w:lineRule="auto"/>
              <w:ind w:firstLine="0"/>
              <w:jc w:val="right"/>
              <w:rPr>
                <w:color w:val="000000"/>
                <w:sz w:val="14"/>
                <w:szCs w:val="14"/>
              </w:rPr>
            </w:pPr>
            <w:r>
              <w:rPr>
                <w:color w:val="000000"/>
                <w:sz w:val="14"/>
                <w:szCs w:val="14"/>
              </w:rPr>
              <w:t>39</w:t>
            </w:r>
          </w:p>
        </w:tc>
        <w:tc>
          <w:tcPr>
            <w:tcW w:w="526" w:type="dxa"/>
            <w:tcBorders>
              <w:top w:val="nil"/>
              <w:left w:val="nil"/>
              <w:bottom w:val="single" w:sz="4" w:space="0" w:color="000000"/>
              <w:right w:val="single" w:sz="4" w:space="0" w:color="000000"/>
            </w:tcBorders>
            <w:shd w:val="clear" w:color="auto" w:fill="auto"/>
            <w:vAlign w:val="bottom"/>
            <w:hideMark/>
          </w:tcPr>
          <w:p w14:paraId="3E77FDDF" w14:textId="7A54E394" w:rsidR="00BE4AA3" w:rsidRPr="00BE4AA3" w:rsidRDefault="00BE4AA3" w:rsidP="00BE4AA3">
            <w:pPr>
              <w:spacing w:before="0" w:after="0" w:line="240" w:lineRule="auto"/>
              <w:ind w:firstLine="0"/>
              <w:jc w:val="right"/>
              <w:rPr>
                <w:color w:val="000000"/>
                <w:sz w:val="14"/>
                <w:szCs w:val="14"/>
              </w:rPr>
            </w:pPr>
            <w:r>
              <w:rPr>
                <w:color w:val="000000"/>
                <w:sz w:val="14"/>
                <w:szCs w:val="14"/>
              </w:rPr>
              <w:t>105</w:t>
            </w:r>
          </w:p>
        </w:tc>
        <w:tc>
          <w:tcPr>
            <w:tcW w:w="461" w:type="dxa"/>
            <w:tcBorders>
              <w:top w:val="nil"/>
              <w:left w:val="nil"/>
              <w:bottom w:val="single" w:sz="4" w:space="0" w:color="000000"/>
              <w:right w:val="single" w:sz="4" w:space="0" w:color="000000"/>
            </w:tcBorders>
            <w:shd w:val="clear" w:color="auto" w:fill="auto"/>
            <w:vAlign w:val="bottom"/>
            <w:hideMark/>
          </w:tcPr>
          <w:p w14:paraId="1C533592" w14:textId="463AA087"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3F3AE88C" w14:textId="28D7505B"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51F819C7" w14:textId="17C49735"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3601B5BE" w14:textId="77601FE8"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7AA61AAD" w14:textId="6171D9E2"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515A6B30" w14:textId="63A08C0E" w:rsidR="00BE4AA3" w:rsidRPr="00BE4AA3" w:rsidRDefault="00BE4AA3" w:rsidP="00BE4AA3">
            <w:pPr>
              <w:spacing w:before="0" w:after="0" w:line="240" w:lineRule="auto"/>
              <w:ind w:firstLine="0"/>
              <w:jc w:val="right"/>
              <w:rPr>
                <w:color w:val="000000"/>
                <w:sz w:val="14"/>
                <w:szCs w:val="14"/>
              </w:rPr>
            </w:pPr>
            <w:r>
              <w:rPr>
                <w:color w:val="000000"/>
                <w:sz w:val="14"/>
                <w:szCs w:val="14"/>
              </w:rPr>
              <w:t>61</w:t>
            </w:r>
          </w:p>
        </w:tc>
        <w:tc>
          <w:tcPr>
            <w:tcW w:w="526" w:type="dxa"/>
            <w:tcBorders>
              <w:top w:val="nil"/>
              <w:left w:val="nil"/>
              <w:bottom w:val="single" w:sz="4" w:space="0" w:color="000000"/>
              <w:right w:val="single" w:sz="4" w:space="0" w:color="000000"/>
            </w:tcBorders>
            <w:shd w:val="clear" w:color="auto" w:fill="auto"/>
            <w:vAlign w:val="bottom"/>
            <w:hideMark/>
          </w:tcPr>
          <w:p w14:paraId="14CEF286" w14:textId="5C86C52C" w:rsidR="00BE4AA3" w:rsidRPr="00BE4AA3" w:rsidRDefault="00BE4AA3" w:rsidP="00BE4AA3">
            <w:pPr>
              <w:spacing w:before="0" w:after="0" w:line="240" w:lineRule="auto"/>
              <w:ind w:firstLine="0"/>
              <w:jc w:val="right"/>
              <w:rPr>
                <w:color w:val="000000"/>
                <w:sz w:val="14"/>
                <w:szCs w:val="14"/>
              </w:rPr>
            </w:pPr>
            <w:r>
              <w:rPr>
                <w:color w:val="000000"/>
                <w:sz w:val="14"/>
                <w:szCs w:val="14"/>
              </w:rPr>
              <w:t>189</w:t>
            </w:r>
          </w:p>
        </w:tc>
        <w:tc>
          <w:tcPr>
            <w:tcW w:w="526" w:type="dxa"/>
            <w:tcBorders>
              <w:top w:val="nil"/>
              <w:left w:val="nil"/>
              <w:bottom w:val="single" w:sz="4" w:space="0" w:color="000000"/>
              <w:right w:val="single" w:sz="4" w:space="0" w:color="000000"/>
            </w:tcBorders>
            <w:shd w:val="clear" w:color="auto" w:fill="auto"/>
            <w:vAlign w:val="bottom"/>
            <w:hideMark/>
          </w:tcPr>
          <w:p w14:paraId="623AA93D" w14:textId="77326891"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7F7B6997" w14:textId="037BE6CC"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3C8EBD4B" w14:textId="356590B5"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B00AE67" w14:textId="3F5F8162"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742F7C2F" w14:textId="0D09F619"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6A4B24B1"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330A3C41"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8</w:t>
            </w:r>
          </w:p>
        </w:tc>
        <w:tc>
          <w:tcPr>
            <w:tcW w:w="1647" w:type="dxa"/>
            <w:tcBorders>
              <w:top w:val="nil"/>
              <w:left w:val="nil"/>
              <w:bottom w:val="single" w:sz="4" w:space="0" w:color="000000"/>
              <w:right w:val="single" w:sz="4" w:space="0" w:color="000000"/>
            </w:tcBorders>
            <w:shd w:val="clear" w:color="auto" w:fill="auto"/>
            <w:vAlign w:val="bottom"/>
            <w:hideMark/>
          </w:tcPr>
          <w:p w14:paraId="2AB64F73"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Thị trấn Phú Phong</w:t>
            </w:r>
          </w:p>
        </w:tc>
        <w:tc>
          <w:tcPr>
            <w:tcW w:w="526" w:type="dxa"/>
            <w:tcBorders>
              <w:top w:val="nil"/>
              <w:left w:val="nil"/>
              <w:bottom w:val="single" w:sz="4" w:space="0" w:color="000000"/>
              <w:right w:val="single" w:sz="4" w:space="0" w:color="000000"/>
            </w:tcBorders>
            <w:shd w:val="clear" w:color="auto" w:fill="auto"/>
            <w:vAlign w:val="bottom"/>
            <w:hideMark/>
          </w:tcPr>
          <w:p w14:paraId="2F12AD58" w14:textId="031BA84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A90D624" w14:textId="79F5E1F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17426BB" w14:textId="79F96B6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7FFE8CF3" w14:textId="0E3F830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3724F3F" w14:textId="66EB60E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356FF3A" w14:textId="33771E9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B8A17A8" w14:textId="785A4CB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BBA5BB9" w14:textId="00518A7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75DC449" w14:textId="727FC75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3401CEF" w14:textId="28D92BE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1DA2AC55" w14:textId="00FB1D2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4B9F281" w14:textId="28DBC30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6C98E620" w14:textId="397CAB6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40C13A5C" w14:textId="3E75AB6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FE8A214" w14:textId="37CCAEB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A9EBE1F" w14:textId="432F195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26F07179" w14:textId="53C41C6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13DE9FF" w14:textId="261EE94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F46E0EE" w14:textId="5D2AAED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D301010" w14:textId="18649DF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07E4E432" w14:textId="049A6C9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3131659" w14:textId="422636E8" w:rsidR="00BE4AA3" w:rsidRPr="00BE4AA3" w:rsidRDefault="00BE4AA3" w:rsidP="00BE4AA3">
            <w:pPr>
              <w:spacing w:before="0" w:after="0" w:line="240" w:lineRule="auto"/>
              <w:ind w:firstLine="0"/>
              <w:jc w:val="right"/>
              <w:rPr>
                <w:color w:val="000000"/>
                <w:sz w:val="14"/>
                <w:szCs w:val="14"/>
              </w:rPr>
            </w:pPr>
            <w:r>
              <w:rPr>
                <w:color w:val="000000"/>
                <w:sz w:val="14"/>
                <w:szCs w:val="14"/>
              </w:rPr>
              <w:t>20</w:t>
            </w:r>
          </w:p>
        </w:tc>
        <w:tc>
          <w:tcPr>
            <w:tcW w:w="526" w:type="dxa"/>
            <w:tcBorders>
              <w:top w:val="nil"/>
              <w:left w:val="nil"/>
              <w:bottom w:val="single" w:sz="4" w:space="0" w:color="000000"/>
              <w:right w:val="single" w:sz="4" w:space="0" w:color="000000"/>
            </w:tcBorders>
            <w:shd w:val="clear" w:color="auto" w:fill="auto"/>
            <w:vAlign w:val="bottom"/>
            <w:hideMark/>
          </w:tcPr>
          <w:p w14:paraId="3E4D3969" w14:textId="7B4EB2D6" w:rsidR="00BE4AA3" w:rsidRPr="00BE4AA3" w:rsidRDefault="00BE4AA3" w:rsidP="00BE4AA3">
            <w:pPr>
              <w:spacing w:before="0" w:after="0" w:line="240" w:lineRule="auto"/>
              <w:ind w:firstLine="0"/>
              <w:jc w:val="right"/>
              <w:rPr>
                <w:color w:val="000000"/>
                <w:sz w:val="14"/>
                <w:szCs w:val="14"/>
              </w:rPr>
            </w:pPr>
            <w:r>
              <w:rPr>
                <w:color w:val="000000"/>
                <w:sz w:val="14"/>
                <w:szCs w:val="14"/>
              </w:rPr>
              <w:t>67</w:t>
            </w:r>
          </w:p>
        </w:tc>
        <w:tc>
          <w:tcPr>
            <w:tcW w:w="526" w:type="dxa"/>
            <w:tcBorders>
              <w:top w:val="nil"/>
              <w:left w:val="nil"/>
              <w:bottom w:val="single" w:sz="4" w:space="0" w:color="000000"/>
              <w:right w:val="single" w:sz="4" w:space="0" w:color="000000"/>
            </w:tcBorders>
            <w:shd w:val="clear" w:color="auto" w:fill="auto"/>
            <w:vAlign w:val="bottom"/>
            <w:hideMark/>
          </w:tcPr>
          <w:p w14:paraId="33A04C55" w14:textId="6472176A"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279D34E5" w14:textId="7BA80FFD"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5502EAC4" w14:textId="67754625"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6BF5362B" w14:textId="36553984"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392C0F13" w14:textId="6A602A9A"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13BC4D4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FCB7D81"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9</w:t>
            </w:r>
          </w:p>
        </w:tc>
        <w:tc>
          <w:tcPr>
            <w:tcW w:w="1647" w:type="dxa"/>
            <w:tcBorders>
              <w:top w:val="nil"/>
              <w:left w:val="nil"/>
              <w:bottom w:val="single" w:sz="4" w:space="0" w:color="000000"/>
              <w:right w:val="single" w:sz="4" w:space="0" w:color="000000"/>
            </w:tcBorders>
            <w:shd w:val="clear" w:color="auto" w:fill="auto"/>
            <w:vAlign w:val="bottom"/>
            <w:hideMark/>
          </w:tcPr>
          <w:p w14:paraId="1C9AAA96"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Bình Thành</w:t>
            </w:r>
          </w:p>
        </w:tc>
        <w:tc>
          <w:tcPr>
            <w:tcW w:w="526" w:type="dxa"/>
            <w:tcBorders>
              <w:top w:val="nil"/>
              <w:left w:val="nil"/>
              <w:bottom w:val="single" w:sz="4" w:space="0" w:color="000000"/>
              <w:right w:val="single" w:sz="4" w:space="0" w:color="000000"/>
            </w:tcBorders>
            <w:shd w:val="clear" w:color="auto" w:fill="auto"/>
            <w:vAlign w:val="bottom"/>
            <w:hideMark/>
          </w:tcPr>
          <w:p w14:paraId="748F0578" w14:textId="2CCB3FE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DD1C9A7" w14:textId="61ED5CC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431C549" w14:textId="10B1C11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46A7582" w14:textId="07C4139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32ADCF5" w14:textId="52718AE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E6B8FF2" w14:textId="3BC388A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F7E3B29" w14:textId="53BD9B2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8B084AA" w14:textId="3E937A1F"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16DE2F79" w14:textId="1103310E"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67" w:type="dxa"/>
            <w:tcBorders>
              <w:top w:val="nil"/>
              <w:left w:val="nil"/>
              <w:bottom w:val="single" w:sz="4" w:space="0" w:color="000000"/>
              <w:right w:val="single" w:sz="4" w:space="0" w:color="000000"/>
            </w:tcBorders>
            <w:shd w:val="clear" w:color="auto" w:fill="auto"/>
            <w:vAlign w:val="bottom"/>
            <w:hideMark/>
          </w:tcPr>
          <w:p w14:paraId="64CFF3E5" w14:textId="65EC4CD4"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18CC8836" w14:textId="4D267F6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992484B" w14:textId="1128CE3B"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7BEC6CCA" w14:textId="722DFED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81671DA" w14:textId="39539675"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501A8466" w14:textId="1964C946"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24560C7B" w14:textId="3522E15B"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461" w:type="dxa"/>
            <w:tcBorders>
              <w:top w:val="nil"/>
              <w:left w:val="nil"/>
              <w:bottom w:val="single" w:sz="4" w:space="0" w:color="000000"/>
              <w:right w:val="single" w:sz="4" w:space="0" w:color="000000"/>
            </w:tcBorders>
            <w:shd w:val="clear" w:color="auto" w:fill="auto"/>
            <w:vAlign w:val="bottom"/>
            <w:hideMark/>
          </w:tcPr>
          <w:p w14:paraId="142992D8" w14:textId="39FDDAFE"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9F318E0" w14:textId="254BE22A"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1E0E09E4" w14:textId="3122FF99"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1B9E325E" w14:textId="6EF9AA38"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1EFEFF04" w14:textId="673C7224"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3789FF24" w14:textId="66CBA131" w:rsidR="00BE4AA3" w:rsidRPr="00BE4AA3" w:rsidRDefault="00BE4AA3" w:rsidP="00BE4AA3">
            <w:pPr>
              <w:spacing w:before="0" w:after="0" w:line="240" w:lineRule="auto"/>
              <w:ind w:firstLine="0"/>
              <w:jc w:val="right"/>
              <w:rPr>
                <w:color w:val="000000"/>
                <w:sz w:val="14"/>
                <w:szCs w:val="14"/>
              </w:rPr>
            </w:pPr>
            <w:r>
              <w:rPr>
                <w:color w:val="000000"/>
                <w:sz w:val="14"/>
                <w:szCs w:val="14"/>
              </w:rPr>
              <w:t>7</w:t>
            </w:r>
          </w:p>
        </w:tc>
        <w:tc>
          <w:tcPr>
            <w:tcW w:w="526" w:type="dxa"/>
            <w:tcBorders>
              <w:top w:val="nil"/>
              <w:left w:val="nil"/>
              <w:bottom w:val="single" w:sz="4" w:space="0" w:color="000000"/>
              <w:right w:val="single" w:sz="4" w:space="0" w:color="000000"/>
            </w:tcBorders>
            <w:shd w:val="clear" w:color="auto" w:fill="auto"/>
            <w:vAlign w:val="bottom"/>
            <w:hideMark/>
          </w:tcPr>
          <w:p w14:paraId="440DD4E1" w14:textId="1CE40B37" w:rsidR="00BE4AA3" w:rsidRPr="00BE4AA3" w:rsidRDefault="00BE4AA3" w:rsidP="00BE4AA3">
            <w:pPr>
              <w:spacing w:before="0" w:after="0" w:line="240" w:lineRule="auto"/>
              <w:ind w:firstLine="0"/>
              <w:jc w:val="right"/>
              <w:rPr>
                <w:color w:val="000000"/>
                <w:sz w:val="14"/>
                <w:szCs w:val="14"/>
              </w:rPr>
            </w:pPr>
            <w:r>
              <w:rPr>
                <w:color w:val="000000"/>
                <w:sz w:val="14"/>
                <w:szCs w:val="14"/>
              </w:rPr>
              <w:t>22</w:t>
            </w:r>
          </w:p>
        </w:tc>
        <w:tc>
          <w:tcPr>
            <w:tcW w:w="526" w:type="dxa"/>
            <w:tcBorders>
              <w:top w:val="nil"/>
              <w:left w:val="nil"/>
              <w:bottom w:val="single" w:sz="4" w:space="0" w:color="000000"/>
              <w:right w:val="single" w:sz="4" w:space="0" w:color="000000"/>
            </w:tcBorders>
            <w:shd w:val="clear" w:color="auto" w:fill="auto"/>
            <w:vAlign w:val="bottom"/>
            <w:hideMark/>
          </w:tcPr>
          <w:p w14:paraId="61AC9C8B" w14:textId="51829DF2"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35FE7469" w14:textId="58357B3B"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7DC4B9E8" w14:textId="2E69DF53"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F1CEA58" w14:textId="2F4F05B5"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135735EC" w14:textId="1B196066"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5C717031"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39ECFBD3"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10</w:t>
            </w:r>
          </w:p>
        </w:tc>
        <w:tc>
          <w:tcPr>
            <w:tcW w:w="1647" w:type="dxa"/>
            <w:tcBorders>
              <w:top w:val="nil"/>
              <w:left w:val="nil"/>
              <w:bottom w:val="single" w:sz="4" w:space="0" w:color="000000"/>
              <w:right w:val="single" w:sz="4" w:space="0" w:color="000000"/>
            </w:tcBorders>
            <w:shd w:val="clear" w:color="auto" w:fill="auto"/>
            <w:vAlign w:val="bottom"/>
            <w:hideMark/>
          </w:tcPr>
          <w:p w14:paraId="5385AA7D"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Bình Hòa</w:t>
            </w:r>
          </w:p>
        </w:tc>
        <w:tc>
          <w:tcPr>
            <w:tcW w:w="526" w:type="dxa"/>
            <w:tcBorders>
              <w:top w:val="nil"/>
              <w:left w:val="nil"/>
              <w:bottom w:val="single" w:sz="4" w:space="0" w:color="000000"/>
              <w:right w:val="single" w:sz="4" w:space="0" w:color="000000"/>
            </w:tcBorders>
            <w:shd w:val="clear" w:color="auto" w:fill="auto"/>
            <w:vAlign w:val="bottom"/>
            <w:hideMark/>
          </w:tcPr>
          <w:p w14:paraId="49EA5946" w14:textId="3F4F15C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E6FA06E" w14:textId="01E958D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B6A792C" w14:textId="3065D02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EB76554" w14:textId="35FD373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CB700E8" w14:textId="51BBC3C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3AAC9BB" w14:textId="0358A90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A09D1BE" w14:textId="35784F8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5C03274" w14:textId="778D351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95C4A1B" w14:textId="63EB3DA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493CFF7" w14:textId="16016EF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559E0E9F" w14:textId="4AED538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BA3C613" w14:textId="3352773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44F29859" w14:textId="5D2996A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29CB792E" w14:textId="0013C27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DF4B44C" w14:textId="379B4A3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FB5B89A" w14:textId="756DC2E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6977C27C" w14:textId="0550599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26D0762" w14:textId="72415F8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BC10981" w14:textId="6CE370F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796579A" w14:textId="5CA13C9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3DABA28F" w14:textId="3438970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C882C33" w14:textId="0BB8216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F14A215" w14:textId="0B81234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59AB55B" w14:textId="00E9458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B2C209A" w14:textId="3130360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6EB84CB" w14:textId="2037126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4523936" w14:textId="3397BEF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169A1CF" w14:textId="140F59E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2207CC24"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6E9FA85"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11</w:t>
            </w:r>
          </w:p>
        </w:tc>
        <w:tc>
          <w:tcPr>
            <w:tcW w:w="1647" w:type="dxa"/>
            <w:tcBorders>
              <w:top w:val="nil"/>
              <w:left w:val="nil"/>
              <w:bottom w:val="single" w:sz="4" w:space="0" w:color="000000"/>
              <w:right w:val="single" w:sz="4" w:space="0" w:color="000000"/>
            </w:tcBorders>
            <w:shd w:val="clear" w:color="auto" w:fill="auto"/>
            <w:vAlign w:val="bottom"/>
            <w:hideMark/>
          </w:tcPr>
          <w:p w14:paraId="593C7750"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Bình Tân</w:t>
            </w:r>
          </w:p>
        </w:tc>
        <w:tc>
          <w:tcPr>
            <w:tcW w:w="526" w:type="dxa"/>
            <w:tcBorders>
              <w:top w:val="nil"/>
              <w:left w:val="nil"/>
              <w:bottom w:val="single" w:sz="4" w:space="0" w:color="000000"/>
              <w:right w:val="single" w:sz="4" w:space="0" w:color="000000"/>
            </w:tcBorders>
            <w:shd w:val="clear" w:color="auto" w:fill="auto"/>
            <w:vAlign w:val="bottom"/>
            <w:hideMark/>
          </w:tcPr>
          <w:p w14:paraId="7FBA1E56" w14:textId="69C9E08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22AC720" w14:textId="3324273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E25D018" w14:textId="0C2136C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6BAD0EC5" w14:textId="7435030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91C848A" w14:textId="0CCEE66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6158E68" w14:textId="7A88A19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404F152" w14:textId="6377361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CAA797B" w14:textId="33AA888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3034158" w14:textId="2702C23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EEEA8C1" w14:textId="09D5537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54CCE182" w14:textId="506324F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2F4198F" w14:textId="3FEC862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79855AE9" w14:textId="0BD6C07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0BFDA64B" w14:textId="6E9ED12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CE13249" w14:textId="25CBDDCE"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0652E65A" w14:textId="09220091" w:rsidR="00BE4AA3" w:rsidRPr="00BE4AA3" w:rsidRDefault="00BE4AA3" w:rsidP="00BE4AA3">
            <w:pPr>
              <w:spacing w:before="0" w:after="0" w:line="240" w:lineRule="auto"/>
              <w:ind w:firstLine="0"/>
              <w:jc w:val="right"/>
              <w:rPr>
                <w:color w:val="000000"/>
                <w:sz w:val="14"/>
                <w:szCs w:val="14"/>
              </w:rPr>
            </w:pPr>
            <w:r>
              <w:rPr>
                <w:color w:val="000000"/>
                <w:sz w:val="14"/>
                <w:szCs w:val="14"/>
              </w:rPr>
              <w:t>9</w:t>
            </w:r>
          </w:p>
        </w:tc>
        <w:tc>
          <w:tcPr>
            <w:tcW w:w="461" w:type="dxa"/>
            <w:tcBorders>
              <w:top w:val="nil"/>
              <w:left w:val="nil"/>
              <w:bottom w:val="single" w:sz="4" w:space="0" w:color="000000"/>
              <w:right w:val="single" w:sz="4" w:space="0" w:color="000000"/>
            </w:tcBorders>
            <w:shd w:val="clear" w:color="auto" w:fill="auto"/>
            <w:vAlign w:val="bottom"/>
            <w:hideMark/>
          </w:tcPr>
          <w:p w14:paraId="355BB747" w14:textId="59A03412"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A92FB8F" w14:textId="30F23CAF"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13C94B7C" w14:textId="4E9AABCC"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2C617FCE" w14:textId="6B9BFA83"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3370DEAC" w14:textId="7665A1FA"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0C1B485A" w14:textId="14C41261"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0DB34C56" w14:textId="7BD2506B" w:rsidR="00BE4AA3" w:rsidRPr="00BE4AA3" w:rsidRDefault="00BE4AA3" w:rsidP="00BE4AA3">
            <w:pPr>
              <w:spacing w:before="0" w:after="0" w:line="240" w:lineRule="auto"/>
              <w:ind w:firstLine="0"/>
              <w:jc w:val="right"/>
              <w:rPr>
                <w:color w:val="000000"/>
                <w:sz w:val="14"/>
                <w:szCs w:val="14"/>
              </w:rPr>
            </w:pPr>
            <w:r>
              <w:rPr>
                <w:color w:val="000000"/>
                <w:sz w:val="14"/>
                <w:szCs w:val="14"/>
              </w:rPr>
              <w:t>9</w:t>
            </w:r>
          </w:p>
        </w:tc>
        <w:tc>
          <w:tcPr>
            <w:tcW w:w="526" w:type="dxa"/>
            <w:tcBorders>
              <w:top w:val="nil"/>
              <w:left w:val="nil"/>
              <w:bottom w:val="single" w:sz="4" w:space="0" w:color="000000"/>
              <w:right w:val="single" w:sz="4" w:space="0" w:color="000000"/>
            </w:tcBorders>
            <w:shd w:val="clear" w:color="auto" w:fill="auto"/>
            <w:vAlign w:val="bottom"/>
            <w:hideMark/>
          </w:tcPr>
          <w:p w14:paraId="32843617" w14:textId="6E73BE7B"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151BE8B3" w14:textId="0C22B0AA"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6ABAD46C" w14:textId="156F7CBD"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C741252" w14:textId="3A025715"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2BEF9A86" w14:textId="7CEB5582"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725FE298"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202F432B"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12</w:t>
            </w:r>
          </w:p>
        </w:tc>
        <w:tc>
          <w:tcPr>
            <w:tcW w:w="1647" w:type="dxa"/>
            <w:tcBorders>
              <w:top w:val="nil"/>
              <w:left w:val="nil"/>
              <w:bottom w:val="single" w:sz="4" w:space="0" w:color="000000"/>
              <w:right w:val="single" w:sz="4" w:space="0" w:color="000000"/>
            </w:tcBorders>
            <w:shd w:val="clear" w:color="auto" w:fill="auto"/>
            <w:vAlign w:val="bottom"/>
            <w:hideMark/>
          </w:tcPr>
          <w:p w14:paraId="5030840A"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Bình Thuận</w:t>
            </w:r>
          </w:p>
        </w:tc>
        <w:tc>
          <w:tcPr>
            <w:tcW w:w="526" w:type="dxa"/>
            <w:tcBorders>
              <w:top w:val="nil"/>
              <w:left w:val="nil"/>
              <w:bottom w:val="single" w:sz="4" w:space="0" w:color="000000"/>
              <w:right w:val="single" w:sz="4" w:space="0" w:color="000000"/>
            </w:tcBorders>
            <w:shd w:val="clear" w:color="auto" w:fill="auto"/>
            <w:vAlign w:val="bottom"/>
            <w:hideMark/>
          </w:tcPr>
          <w:p w14:paraId="70464F0B" w14:textId="029F1D2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45349EA" w14:textId="53D66BF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A4765A9" w14:textId="48CE525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013BB18" w14:textId="7CA1D0C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FFD521F" w14:textId="7F80BB4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4445743" w14:textId="1308492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CD483AE" w14:textId="12892A2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FCC519F" w14:textId="4B6583D0"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6C642F6E" w14:textId="658D7E37"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67" w:type="dxa"/>
            <w:tcBorders>
              <w:top w:val="nil"/>
              <w:left w:val="nil"/>
              <w:bottom w:val="single" w:sz="4" w:space="0" w:color="000000"/>
              <w:right w:val="single" w:sz="4" w:space="0" w:color="000000"/>
            </w:tcBorders>
            <w:shd w:val="clear" w:color="auto" w:fill="auto"/>
            <w:vAlign w:val="bottom"/>
            <w:hideMark/>
          </w:tcPr>
          <w:p w14:paraId="5A7C73AA" w14:textId="4B03C8EE"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736E1F64" w14:textId="186080F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2B728FA" w14:textId="65F3C3E3"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27ABDD28" w14:textId="75258CB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07501550" w14:textId="76B94B5B"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264E4002" w14:textId="624F44CF"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22FA4B12" w14:textId="7290A9E0"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61" w:type="dxa"/>
            <w:tcBorders>
              <w:top w:val="nil"/>
              <w:left w:val="nil"/>
              <w:bottom w:val="single" w:sz="4" w:space="0" w:color="000000"/>
              <w:right w:val="single" w:sz="4" w:space="0" w:color="000000"/>
            </w:tcBorders>
            <w:shd w:val="clear" w:color="auto" w:fill="auto"/>
            <w:vAlign w:val="bottom"/>
            <w:hideMark/>
          </w:tcPr>
          <w:p w14:paraId="771EA9CF" w14:textId="389D6397"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6E6553D8" w14:textId="3BF640AD"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404E8A2B" w14:textId="5992D29E"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20176179" w14:textId="4F33AF1A"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3C032E3B" w14:textId="55710AA3"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61116E04" w14:textId="044BA177" w:rsidR="00BE4AA3" w:rsidRPr="00BE4AA3" w:rsidRDefault="00BE4AA3" w:rsidP="00BE4AA3">
            <w:pPr>
              <w:spacing w:before="0" w:after="0" w:line="240" w:lineRule="auto"/>
              <w:ind w:firstLine="0"/>
              <w:jc w:val="right"/>
              <w:rPr>
                <w:color w:val="000000"/>
                <w:sz w:val="14"/>
                <w:szCs w:val="14"/>
              </w:rPr>
            </w:pPr>
            <w:r>
              <w:rPr>
                <w:color w:val="000000"/>
                <w:sz w:val="14"/>
                <w:szCs w:val="14"/>
              </w:rPr>
              <w:t>12</w:t>
            </w:r>
          </w:p>
        </w:tc>
        <w:tc>
          <w:tcPr>
            <w:tcW w:w="526" w:type="dxa"/>
            <w:tcBorders>
              <w:top w:val="nil"/>
              <w:left w:val="nil"/>
              <w:bottom w:val="single" w:sz="4" w:space="0" w:color="000000"/>
              <w:right w:val="single" w:sz="4" w:space="0" w:color="000000"/>
            </w:tcBorders>
            <w:shd w:val="clear" w:color="auto" w:fill="auto"/>
            <w:vAlign w:val="bottom"/>
            <w:hideMark/>
          </w:tcPr>
          <w:p w14:paraId="74B66E76" w14:textId="4EFBE177" w:rsidR="00BE4AA3" w:rsidRPr="00BE4AA3" w:rsidRDefault="00BE4AA3" w:rsidP="00BE4AA3">
            <w:pPr>
              <w:spacing w:before="0" w:after="0" w:line="240" w:lineRule="auto"/>
              <w:ind w:firstLine="0"/>
              <w:jc w:val="right"/>
              <w:rPr>
                <w:color w:val="000000"/>
                <w:sz w:val="14"/>
                <w:szCs w:val="14"/>
              </w:rPr>
            </w:pPr>
            <w:r>
              <w:rPr>
                <w:color w:val="000000"/>
                <w:sz w:val="14"/>
                <w:szCs w:val="14"/>
              </w:rPr>
              <w:t>43</w:t>
            </w:r>
          </w:p>
        </w:tc>
        <w:tc>
          <w:tcPr>
            <w:tcW w:w="526" w:type="dxa"/>
            <w:tcBorders>
              <w:top w:val="nil"/>
              <w:left w:val="nil"/>
              <w:bottom w:val="single" w:sz="4" w:space="0" w:color="000000"/>
              <w:right w:val="single" w:sz="4" w:space="0" w:color="000000"/>
            </w:tcBorders>
            <w:shd w:val="clear" w:color="auto" w:fill="auto"/>
            <w:vAlign w:val="bottom"/>
            <w:hideMark/>
          </w:tcPr>
          <w:p w14:paraId="15B88AFF" w14:textId="59BC8F78"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63B9224A" w14:textId="685F7006"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50655FED" w14:textId="74D762B5"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C1DE847" w14:textId="4881E408"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0264DC31" w14:textId="742AF341"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101042E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6384D429"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13</w:t>
            </w:r>
          </w:p>
        </w:tc>
        <w:tc>
          <w:tcPr>
            <w:tcW w:w="1647" w:type="dxa"/>
            <w:tcBorders>
              <w:top w:val="nil"/>
              <w:left w:val="nil"/>
              <w:bottom w:val="single" w:sz="4" w:space="0" w:color="000000"/>
              <w:right w:val="single" w:sz="4" w:space="0" w:color="000000"/>
            </w:tcBorders>
            <w:shd w:val="clear" w:color="auto" w:fill="auto"/>
            <w:vAlign w:val="bottom"/>
            <w:hideMark/>
          </w:tcPr>
          <w:p w14:paraId="79CC0BDF"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Tây Bình</w:t>
            </w:r>
          </w:p>
        </w:tc>
        <w:tc>
          <w:tcPr>
            <w:tcW w:w="526" w:type="dxa"/>
            <w:tcBorders>
              <w:top w:val="nil"/>
              <w:left w:val="nil"/>
              <w:bottom w:val="single" w:sz="4" w:space="0" w:color="000000"/>
              <w:right w:val="single" w:sz="4" w:space="0" w:color="000000"/>
            </w:tcBorders>
            <w:shd w:val="clear" w:color="auto" w:fill="auto"/>
            <w:vAlign w:val="bottom"/>
            <w:hideMark/>
          </w:tcPr>
          <w:p w14:paraId="23F06831" w14:textId="098B83E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8D9F525" w14:textId="26B0D86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C9E6203" w14:textId="588C126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322D134" w14:textId="651AE5D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9C06FA4" w14:textId="5A5DE59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6879F73" w14:textId="33D20B6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BFCD373" w14:textId="341F419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D489FFE" w14:textId="3D42D015"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26" w:type="dxa"/>
            <w:tcBorders>
              <w:top w:val="nil"/>
              <w:left w:val="nil"/>
              <w:bottom w:val="single" w:sz="4" w:space="0" w:color="000000"/>
              <w:right w:val="single" w:sz="4" w:space="0" w:color="000000"/>
            </w:tcBorders>
            <w:shd w:val="clear" w:color="auto" w:fill="auto"/>
            <w:vAlign w:val="bottom"/>
            <w:hideMark/>
          </w:tcPr>
          <w:p w14:paraId="662EBC79" w14:textId="6B32B2C2"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67" w:type="dxa"/>
            <w:tcBorders>
              <w:top w:val="nil"/>
              <w:left w:val="nil"/>
              <w:bottom w:val="single" w:sz="4" w:space="0" w:color="000000"/>
              <w:right w:val="single" w:sz="4" w:space="0" w:color="000000"/>
            </w:tcBorders>
            <w:shd w:val="clear" w:color="auto" w:fill="auto"/>
            <w:vAlign w:val="bottom"/>
            <w:hideMark/>
          </w:tcPr>
          <w:p w14:paraId="2A0148B2" w14:textId="1A95FC1A"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0E4EAD3C" w14:textId="064B5B4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B587EBB" w14:textId="4C1B10FC"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0D02C505" w14:textId="2AFEEA9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E4D18AC" w14:textId="4D4C96EC"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2EB85FBE" w14:textId="47F8CDDC" w:rsidR="00BE4AA3" w:rsidRPr="00BE4AA3" w:rsidRDefault="00BE4AA3" w:rsidP="00BE4AA3">
            <w:pPr>
              <w:spacing w:before="0" w:after="0" w:line="240" w:lineRule="auto"/>
              <w:ind w:firstLine="0"/>
              <w:jc w:val="right"/>
              <w:rPr>
                <w:color w:val="000000"/>
                <w:sz w:val="14"/>
                <w:szCs w:val="14"/>
              </w:rPr>
            </w:pPr>
            <w:r>
              <w:rPr>
                <w:color w:val="000000"/>
                <w:sz w:val="14"/>
                <w:szCs w:val="14"/>
              </w:rPr>
              <w:t>64</w:t>
            </w:r>
          </w:p>
        </w:tc>
        <w:tc>
          <w:tcPr>
            <w:tcW w:w="526" w:type="dxa"/>
            <w:tcBorders>
              <w:top w:val="nil"/>
              <w:left w:val="nil"/>
              <w:bottom w:val="single" w:sz="4" w:space="0" w:color="000000"/>
              <w:right w:val="single" w:sz="4" w:space="0" w:color="000000"/>
            </w:tcBorders>
            <w:shd w:val="clear" w:color="auto" w:fill="auto"/>
            <w:vAlign w:val="bottom"/>
            <w:hideMark/>
          </w:tcPr>
          <w:p w14:paraId="723DCD05" w14:textId="6EF6B072" w:rsidR="00BE4AA3" w:rsidRPr="00BE4AA3" w:rsidRDefault="00BE4AA3" w:rsidP="00BE4AA3">
            <w:pPr>
              <w:spacing w:before="0" w:after="0" w:line="240" w:lineRule="auto"/>
              <w:ind w:firstLine="0"/>
              <w:jc w:val="right"/>
              <w:rPr>
                <w:color w:val="000000"/>
                <w:sz w:val="14"/>
                <w:szCs w:val="14"/>
              </w:rPr>
            </w:pPr>
            <w:r>
              <w:rPr>
                <w:color w:val="000000"/>
                <w:sz w:val="14"/>
                <w:szCs w:val="14"/>
              </w:rPr>
              <w:t>135</w:t>
            </w:r>
          </w:p>
        </w:tc>
        <w:tc>
          <w:tcPr>
            <w:tcW w:w="461" w:type="dxa"/>
            <w:tcBorders>
              <w:top w:val="nil"/>
              <w:left w:val="nil"/>
              <w:bottom w:val="single" w:sz="4" w:space="0" w:color="000000"/>
              <w:right w:val="single" w:sz="4" w:space="0" w:color="000000"/>
            </w:tcBorders>
            <w:shd w:val="clear" w:color="auto" w:fill="auto"/>
            <w:vAlign w:val="bottom"/>
            <w:hideMark/>
          </w:tcPr>
          <w:p w14:paraId="47EF2038" w14:textId="79F6058E"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3BB3D14C" w14:textId="2C73EA2A"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7C7118FD" w14:textId="5479731B"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19D88D96" w14:textId="3C5B300C"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23BC67B8" w14:textId="2064479A"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0DE3C87A" w14:textId="3762842F" w:rsidR="00BE4AA3" w:rsidRPr="00BE4AA3" w:rsidRDefault="00BE4AA3" w:rsidP="00BE4AA3">
            <w:pPr>
              <w:spacing w:before="0" w:after="0" w:line="240" w:lineRule="auto"/>
              <w:ind w:firstLine="0"/>
              <w:jc w:val="right"/>
              <w:rPr>
                <w:color w:val="000000"/>
                <w:sz w:val="14"/>
                <w:szCs w:val="14"/>
              </w:rPr>
            </w:pPr>
            <w:r>
              <w:rPr>
                <w:color w:val="000000"/>
                <w:sz w:val="14"/>
                <w:szCs w:val="14"/>
              </w:rPr>
              <w:t>80</w:t>
            </w:r>
          </w:p>
        </w:tc>
        <w:tc>
          <w:tcPr>
            <w:tcW w:w="526" w:type="dxa"/>
            <w:tcBorders>
              <w:top w:val="nil"/>
              <w:left w:val="nil"/>
              <w:bottom w:val="single" w:sz="4" w:space="0" w:color="000000"/>
              <w:right w:val="single" w:sz="4" w:space="0" w:color="000000"/>
            </w:tcBorders>
            <w:shd w:val="clear" w:color="auto" w:fill="auto"/>
            <w:vAlign w:val="bottom"/>
            <w:hideMark/>
          </w:tcPr>
          <w:p w14:paraId="768EA07F" w14:textId="159FC242" w:rsidR="00BE4AA3" w:rsidRPr="00BE4AA3" w:rsidRDefault="00BE4AA3" w:rsidP="00BE4AA3">
            <w:pPr>
              <w:spacing w:before="0" w:after="0" w:line="240" w:lineRule="auto"/>
              <w:ind w:firstLine="0"/>
              <w:jc w:val="right"/>
              <w:rPr>
                <w:color w:val="000000"/>
                <w:sz w:val="14"/>
                <w:szCs w:val="14"/>
              </w:rPr>
            </w:pPr>
            <w:r>
              <w:rPr>
                <w:color w:val="000000"/>
                <w:sz w:val="14"/>
                <w:szCs w:val="14"/>
              </w:rPr>
              <w:t>172</w:t>
            </w:r>
          </w:p>
        </w:tc>
        <w:tc>
          <w:tcPr>
            <w:tcW w:w="526" w:type="dxa"/>
            <w:tcBorders>
              <w:top w:val="nil"/>
              <w:left w:val="nil"/>
              <w:bottom w:val="single" w:sz="4" w:space="0" w:color="000000"/>
              <w:right w:val="single" w:sz="4" w:space="0" w:color="000000"/>
            </w:tcBorders>
            <w:shd w:val="clear" w:color="auto" w:fill="auto"/>
            <w:vAlign w:val="bottom"/>
            <w:hideMark/>
          </w:tcPr>
          <w:p w14:paraId="58B02078" w14:textId="76976A1F"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77DA9101" w14:textId="0991A458"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16F9C568" w14:textId="3314E606"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716EBF2" w14:textId="1AE89CD4"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15664921" w14:textId="57FEF83D"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0EBD52F0"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5AE2FEBE"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14</w:t>
            </w:r>
          </w:p>
        </w:tc>
        <w:tc>
          <w:tcPr>
            <w:tcW w:w="1647" w:type="dxa"/>
            <w:tcBorders>
              <w:top w:val="nil"/>
              <w:left w:val="nil"/>
              <w:bottom w:val="single" w:sz="4" w:space="0" w:color="000000"/>
              <w:right w:val="single" w:sz="4" w:space="0" w:color="000000"/>
            </w:tcBorders>
            <w:shd w:val="clear" w:color="auto" w:fill="auto"/>
            <w:vAlign w:val="bottom"/>
            <w:hideMark/>
          </w:tcPr>
          <w:p w14:paraId="515397AA"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Tây Vinh</w:t>
            </w:r>
          </w:p>
        </w:tc>
        <w:tc>
          <w:tcPr>
            <w:tcW w:w="526" w:type="dxa"/>
            <w:tcBorders>
              <w:top w:val="nil"/>
              <w:left w:val="nil"/>
              <w:bottom w:val="single" w:sz="4" w:space="0" w:color="000000"/>
              <w:right w:val="single" w:sz="4" w:space="0" w:color="000000"/>
            </w:tcBorders>
            <w:shd w:val="clear" w:color="auto" w:fill="auto"/>
            <w:vAlign w:val="bottom"/>
            <w:hideMark/>
          </w:tcPr>
          <w:p w14:paraId="0EEE2A08" w14:textId="1681BC1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1CF1D24" w14:textId="76EF8A5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19DDCAC" w14:textId="2F54EAF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00279039" w14:textId="40D52C8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08D4971A" w14:textId="72EB48A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EB5835B" w14:textId="44640BB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47D2A24" w14:textId="3F166CE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0C68DCF" w14:textId="1DE22C0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C3AF2DF" w14:textId="5FED7DC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C844973" w14:textId="3A64594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5A02B06B" w14:textId="6E88210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436EB70" w14:textId="7EDD4BA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39F2F71D" w14:textId="18C8D19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8FEDBB1" w14:textId="7960FD8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43EEC12" w14:textId="64D905F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CF32F0E" w14:textId="7191AA2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3860EEA0" w14:textId="1C3382F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9AF2EFD" w14:textId="1C0EDA3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0AA88F5" w14:textId="2BBA5AA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9551252" w14:textId="0A2C6D3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0FAC9C2C" w14:textId="307EBFA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BF0094A" w14:textId="669A37E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2A15CC2" w14:textId="621F7E6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3706880" w14:textId="52188E9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A65D13C" w14:textId="2002646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F18E9BA" w14:textId="4195E26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9CB5305" w14:textId="59C47B9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383CC77A" w14:textId="6CB2777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4F35690D"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10237CD5"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15</w:t>
            </w:r>
          </w:p>
        </w:tc>
        <w:tc>
          <w:tcPr>
            <w:tcW w:w="1647" w:type="dxa"/>
            <w:tcBorders>
              <w:top w:val="nil"/>
              <w:left w:val="nil"/>
              <w:bottom w:val="single" w:sz="4" w:space="0" w:color="000000"/>
              <w:right w:val="single" w:sz="4" w:space="0" w:color="000000"/>
            </w:tcBorders>
            <w:shd w:val="clear" w:color="auto" w:fill="auto"/>
            <w:vAlign w:val="bottom"/>
            <w:hideMark/>
          </w:tcPr>
          <w:p w14:paraId="3C78C155"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Tây An</w:t>
            </w:r>
          </w:p>
        </w:tc>
        <w:tc>
          <w:tcPr>
            <w:tcW w:w="526" w:type="dxa"/>
            <w:tcBorders>
              <w:top w:val="nil"/>
              <w:left w:val="nil"/>
              <w:bottom w:val="single" w:sz="4" w:space="0" w:color="000000"/>
              <w:right w:val="single" w:sz="4" w:space="0" w:color="000000"/>
            </w:tcBorders>
            <w:shd w:val="clear" w:color="auto" w:fill="auto"/>
            <w:vAlign w:val="bottom"/>
            <w:hideMark/>
          </w:tcPr>
          <w:p w14:paraId="7F9DBE6E" w14:textId="635526E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19F7905" w14:textId="151E54C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DF2A6C8" w14:textId="44A5DA9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0F52B10" w14:textId="5DC6766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881C792" w14:textId="6979ED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5D2262D" w14:textId="22A82B0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A0F42D3" w14:textId="53C68F5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6834E28" w14:textId="433BD33F"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7659FC2A" w14:textId="253F0440"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67" w:type="dxa"/>
            <w:tcBorders>
              <w:top w:val="nil"/>
              <w:left w:val="nil"/>
              <w:bottom w:val="single" w:sz="4" w:space="0" w:color="000000"/>
              <w:right w:val="single" w:sz="4" w:space="0" w:color="000000"/>
            </w:tcBorders>
            <w:shd w:val="clear" w:color="auto" w:fill="auto"/>
            <w:vAlign w:val="bottom"/>
            <w:hideMark/>
          </w:tcPr>
          <w:p w14:paraId="752BDAD4" w14:textId="03F33CFE"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2E76F5B9" w14:textId="77E0BE4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4BD73AE" w14:textId="2B167D7D"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130B99E7" w14:textId="52F004D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F1BF588" w14:textId="087D8E4D"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2EA7283E" w14:textId="59E35A45"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5DBF9116" w14:textId="75AA1BB8" w:rsidR="00BE4AA3" w:rsidRPr="00BE4AA3" w:rsidRDefault="00BE4AA3" w:rsidP="00BE4AA3">
            <w:pPr>
              <w:spacing w:before="0" w:after="0" w:line="240" w:lineRule="auto"/>
              <w:ind w:firstLine="0"/>
              <w:jc w:val="right"/>
              <w:rPr>
                <w:color w:val="000000"/>
                <w:sz w:val="14"/>
                <w:szCs w:val="14"/>
              </w:rPr>
            </w:pPr>
            <w:r>
              <w:rPr>
                <w:color w:val="000000"/>
                <w:sz w:val="14"/>
                <w:szCs w:val="14"/>
              </w:rPr>
              <w:t>7</w:t>
            </w:r>
          </w:p>
        </w:tc>
        <w:tc>
          <w:tcPr>
            <w:tcW w:w="461" w:type="dxa"/>
            <w:tcBorders>
              <w:top w:val="nil"/>
              <w:left w:val="nil"/>
              <w:bottom w:val="single" w:sz="4" w:space="0" w:color="000000"/>
              <w:right w:val="single" w:sz="4" w:space="0" w:color="000000"/>
            </w:tcBorders>
            <w:shd w:val="clear" w:color="auto" w:fill="auto"/>
            <w:vAlign w:val="bottom"/>
            <w:hideMark/>
          </w:tcPr>
          <w:p w14:paraId="192DEC89" w14:textId="1AC07EC3"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1D7FAB2" w14:textId="522003A0"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25B9379D" w14:textId="47CB0816"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4D97374F" w14:textId="0FF66045"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3D31B129" w14:textId="6E0828BD"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3666351B" w14:textId="5CA56988"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0A102407" w14:textId="1A9C680D" w:rsidR="00BE4AA3" w:rsidRPr="00BE4AA3" w:rsidRDefault="00BE4AA3" w:rsidP="00BE4AA3">
            <w:pPr>
              <w:spacing w:before="0" w:after="0" w:line="240" w:lineRule="auto"/>
              <w:ind w:firstLine="0"/>
              <w:jc w:val="right"/>
              <w:rPr>
                <w:color w:val="000000"/>
                <w:sz w:val="14"/>
                <w:szCs w:val="14"/>
              </w:rPr>
            </w:pPr>
            <w:r>
              <w:rPr>
                <w:color w:val="000000"/>
                <w:sz w:val="14"/>
                <w:szCs w:val="14"/>
              </w:rPr>
              <w:t>7</w:t>
            </w:r>
          </w:p>
        </w:tc>
        <w:tc>
          <w:tcPr>
            <w:tcW w:w="526" w:type="dxa"/>
            <w:tcBorders>
              <w:top w:val="nil"/>
              <w:left w:val="nil"/>
              <w:bottom w:val="single" w:sz="4" w:space="0" w:color="000000"/>
              <w:right w:val="single" w:sz="4" w:space="0" w:color="000000"/>
            </w:tcBorders>
            <w:shd w:val="clear" w:color="auto" w:fill="auto"/>
            <w:vAlign w:val="bottom"/>
            <w:hideMark/>
          </w:tcPr>
          <w:p w14:paraId="2842E481" w14:textId="116F8E67"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2944F90A" w14:textId="1ED1C706"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5612B5BF" w14:textId="7FEB4D02"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26D3344F" w14:textId="046C7BA0"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0F8A7EF6" w14:textId="3B999A36"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4DDEF62C"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F0BEEB7" w14:textId="77777777" w:rsidR="00BE4AA3" w:rsidRPr="00BE4AA3" w:rsidRDefault="00BE4AA3" w:rsidP="00BE4AA3">
            <w:pPr>
              <w:spacing w:before="0" w:after="0" w:line="240" w:lineRule="auto"/>
              <w:ind w:firstLine="0"/>
              <w:jc w:val="center"/>
              <w:rPr>
                <w:b/>
                <w:bCs/>
                <w:color w:val="000000"/>
                <w:sz w:val="14"/>
                <w:szCs w:val="14"/>
              </w:rPr>
            </w:pPr>
            <w:r w:rsidRPr="00BE4AA3">
              <w:rPr>
                <w:b/>
                <w:bCs/>
                <w:color w:val="000000"/>
                <w:sz w:val="14"/>
                <w:szCs w:val="14"/>
              </w:rPr>
              <w:t>XI</w:t>
            </w:r>
          </w:p>
        </w:tc>
        <w:tc>
          <w:tcPr>
            <w:tcW w:w="1647" w:type="dxa"/>
            <w:tcBorders>
              <w:top w:val="nil"/>
              <w:left w:val="nil"/>
              <w:bottom w:val="single" w:sz="4" w:space="0" w:color="000000"/>
              <w:right w:val="single" w:sz="4" w:space="0" w:color="000000"/>
            </w:tcBorders>
            <w:shd w:val="clear" w:color="auto" w:fill="auto"/>
            <w:vAlign w:val="bottom"/>
            <w:hideMark/>
          </w:tcPr>
          <w:p w14:paraId="17D1B7E7" w14:textId="77777777" w:rsidR="00BE4AA3" w:rsidRPr="00BE4AA3" w:rsidRDefault="00BE4AA3" w:rsidP="00BE4AA3">
            <w:pPr>
              <w:spacing w:before="0" w:after="0" w:line="240" w:lineRule="auto"/>
              <w:ind w:firstLine="0"/>
              <w:jc w:val="left"/>
              <w:rPr>
                <w:b/>
                <w:bCs/>
                <w:color w:val="000000"/>
                <w:sz w:val="14"/>
                <w:szCs w:val="14"/>
              </w:rPr>
            </w:pPr>
            <w:r w:rsidRPr="00BE4AA3">
              <w:rPr>
                <w:b/>
                <w:bCs/>
                <w:color w:val="000000"/>
                <w:sz w:val="14"/>
                <w:szCs w:val="14"/>
              </w:rPr>
              <w:t>Huyện Vĩnh Thạnh</w:t>
            </w:r>
          </w:p>
        </w:tc>
        <w:tc>
          <w:tcPr>
            <w:tcW w:w="526" w:type="dxa"/>
            <w:tcBorders>
              <w:top w:val="nil"/>
              <w:left w:val="nil"/>
              <w:bottom w:val="single" w:sz="4" w:space="0" w:color="000000"/>
              <w:right w:val="single" w:sz="4" w:space="0" w:color="000000"/>
            </w:tcBorders>
            <w:shd w:val="clear" w:color="auto" w:fill="auto"/>
            <w:vAlign w:val="bottom"/>
            <w:hideMark/>
          </w:tcPr>
          <w:p w14:paraId="6388CF17" w14:textId="27C2DA8C"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27D8BB6" w14:textId="302FE85F"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5657D3C" w14:textId="42A210D2"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518268DF" w14:textId="733876BF"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2FE1971" w14:textId="5651E6FB"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922C324" w14:textId="54BD7F98"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5A513AC" w14:textId="7596F566"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8F06DED" w14:textId="34DD62DD"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2AB5D8AB" w14:textId="5F75BF26"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10</w:t>
            </w:r>
          </w:p>
        </w:tc>
        <w:tc>
          <w:tcPr>
            <w:tcW w:w="467" w:type="dxa"/>
            <w:tcBorders>
              <w:top w:val="nil"/>
              <w:left w:val="nil"/>
              <w:bottom w:val="single" w:sz="4" w:space="0" w:color="000000"/>
              <w:right w:val="single" w:sz="4" w:space="0" w:color="000000"/>
            </w:tcBorders>
            <w:shd w:val="clear" w:color="auto" w:fill="auto"/>
            <w:vAlign w:val="bottom"/>
            <w:hideMark/>
          </w:tcPr>
          <w:p w14:paraId="1D45DB1C" w14:textId="153ED301"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1BF3837C" w14:textId="534B33BC"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807FC5E" w14:textId="090D9831"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15699790" w14:textId="762E0040" w:rsidR="00BE4AA3" w:rsidRPr="00BE4AA3" w:rsidRDefault="00BE4AA3" w:rsidP="00BE4AA3">
            <w:pPr>
              <w:spacing w:before="0" w:after="0" w:line="240" w:lineRule="auto"/>
              <w:ind w:firstLine="0"/>
              <w:jc w:val="left"/>
              <w:rPr>
                <w:b/>
                <w:bCs/>
                <w:color w:val="000000"/>
                <w:sz w:val="14"/>
                <w:szCs w:val="14"/>
              </w:rPr>
            </w:pPr>
            <w:r>
              <w:rPr>
                <w:b/>
                <w:bCs/>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0EE83AFE" w14:textId="098B14F8"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7E2BE747" w14:textId="792A650C"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12</w:t>
            </w:r>
          </w:p>
        </w:tc>
        <w:tc>
          <w:tcPr>
            <w:tcW w:w="526" w:type="dxa"/>
            <w:tcBorders>
              <w:top w:val="nil"/>
              <w:left w:val="nil"/>
              <w:bottom w:val="single" w:sz="4" w:space="0" w:color="000000"/>
              <w:right w:val="single" w:sz="4" w:space="0" w:color="000000"/>
            </w:tcBorders>
            <w:shd w:val="clear" w:color="auto" w:fill="auto"/>
            <w:vAlign w:val="bottom"/>
            <w:hideMark/>
          </w:tcPr>
          <w:p w14:paraId="75549A28" w14:textId="69FE41FE"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49</w:t>
            </w:r>
          </w:p>
        </w:tc>
        <w:tc>
          <w:tcPr>
            <w:tcW w:w="461" w:type="dxa"/>
            <w:tcBorders>
              <w:top w:val="nil"/>
              <w:left w:val="nil"/>
              <w:bottom w:val="single" w:sz="4" w:space="0" w:color="000000"/>
              <w:right w:val="single" w:sz="4" w:space="0" w:color="000000"/>
            </w:tcBorders>
            <w:shd w:val="clear" w:color="auto" w:fill="auto"/>
            <w:vAlign w:val="bottom"/>
            <w:hideMark/>
          </w:tcPr>
          <w:p w14:paraId="49AAEB0A" w14:textId="7D65219A"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24</w:t>
            </w:r>
          </w:p>
        </w:tc>
        <w:tc>
          <w:tcPr>
            <w:tcW w:w="459" w:type="dxa"/>
            <w:tcBorders>
              <w:top w:val="nil"/>
              <w:left w:val="nil"/>
              <w:bottom w:val="single" w:sz="4" w:space="0" w:color="000000"/>
              <w:right w:val="single" w:sz="4" w:space="0" w:color="000000"/>
            </w:tcBorders>
            <w:shd w:val="clear" w:color="auto" w:fill="auto"/>
            <w:vAlign w:val="bottom"/>
            <w:hideMark/>
          </w:tcPr>
          <w:p w14:paraId="3D07B7DF" w14:textId="0FA48813"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6C25CCA9" w14:textId="77289E85"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16</w:t>
            </w:r>
          </w:p>
        </w:tc>
        <w:tc>
          <w:tcPr>
            <w:tcW w:w="459" w:type="dxa"/>
            <w:tcBorders>
              <w:top w:val="nil"/>
              <w:left w:val="nil"/>
              <w:bottom w:val="single" w:sz="4" w:space="0" w:color="000000"/>
              <w:right w:val="single" w:sz="4" w:space="0" w:color="000000"/>
            </w:tcBorders>
            <w:shd w:val="clear" w:color="auto" w:fill="auto"/>
            <w:vAlign w:val="bottom"/>
            <w:hideMark/>
          </w:tcPr>
          <w:p w14:paraId="012969C2" w14:textId="4509BA1A"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20</w:t>
            </w:r>
          </w:p>
        </w:tc>
        <w:tc>
          <w:tcPr>
            <w:tcW w:w="505" w:type="dxa"/>
            <w:tcBorders>
              <w:top w:val="nil"/>
              <w:left w:val="nil"/>
              <w:bottom w:val="single" w:sz="4" w:space="0" w:color="000000"/>
              <w:right w:val="single" w:sz="4" w:space="0" w:color="000000"/>
            </w:tcBorders>
            <w:shd w:val="clear" w:color="auto" w:fill="auto"/>
            <w:vAlign w:val="bottom"/>
            <w:hideMark/>
          </w:tcPr>
          <w:p w14:paraId="2CCADC6B" w14:textId="178D1766"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96</w:t>
            </w:r>
          </w:p>
        </w:tc>
        <w:tc>
          <w:tcPr>
            <w:tcW w:w="526" w:type="dxa"/>
            <w:tcBorders>
              <w:top w:val="nil"/>
              <w:left w:val="nil"/>
              <w:bottom w:val="single" w:sz="4" w:space="0" w:color="000000"/>
              <w:right w:val="single" w:sz="4" w:space="0" w:color="000000"/>
            </w:tcBorders>
            <w:shd w:val="clear" w:color="auto" w:fill="auto"/>
            <w:vAlign w:val="bottom"/>
            <w:hideMark/>
          </w:tcPr>
          <w:p w14:paraId="7D76BD66" w14:textId="6DBD7F55"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46</w:t>
            </w:r>
          </w:p>
        </w:tc>
        <w:tc>
          <w:tcPr>
            <w:tcW w:w="526" w:type="dxa"/>
            <w:tcBorders>
              <w:top w:val="nil"/>
              <w:left w:val="nil"/>
              <w:bottom w:val="single" w:sz="4" w:space="0" w:color="000000"/>
              <w:right w:val="single" w:sz="4" w:space="0" w:color="000000"/>
            </w:tcBorders>
            <w:shd w:val="clear" w:color="auto" w:fill="auto"/>
            <w:vAlign w:val="bottom"/>
            <w:hideMark/>
          </w:tcPr>
          <w:p w14:paraId="4F4CF72A" w14:textId="1587E873"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183</w:t>
            </w:r>
          </w:p>
        </w:tc>
        <w:tc>
          <w:tcPr>
            <w:tcW w:w="526" w:type="dxa"/>
            <w:tcBorders>
              <w:top w:val="nil"/>
              <w:left w:val="nil"/>
              <w:bottom w:val="single" w:sz="4" w:space="0" w:color="000000"/>
              <w:right w:val="single" w:sz="4" w:space="0" w:color="000000"/>
            </w:tcBorders>
            <w:shd w:val="clear" w:color="auto" w:fill="auto"/>
            <w:vAlign w:val="bottom"/>
            <w:hideMark/>
          </w:tcPr>
          <w:p w14:paraId="56B2E74A" w14:textId="3E701323"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56</w:t>
            </w:r>
          </w:p>
        </w:tc>
        <w:tc>
          <w:tcPr>
            <w:tcW w:w="459" w:type="dxa"/>
            <w:tcBorders>
              <w:top w:val="nil"/>
              <w:left w:val="nil"/>
              <w:bottom w:val="single" w:sz="4" w:space="0" w:color="000000"/>
              <w:right w:val="single" w:sz="4" w:space="0" w:color="000000"/>
            </w:tcBorders>
            <w:shd w:val="clear" w:color="auto" w:fill="auto"/>
            <w:vAlign w:val="bottom"/>
            <w:hideMark/>
          </w:tcPr>
          <w:p w14:paraId="285FE457" w14:textId="0FE92C2B"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21</w:t>
            </w:r>
          </w:p>
        </w:tc>
        <w:tc>
          <w:tcPr>
            <w:tcW w:w="459" w:type="dxa"/>
            <w:tcBorders>
              <w:top w:val="nil"/>
              <w:left w:val="nil"/>
              <w:bottom w:val="single" w:sz="4" w:space="0" w:color="000000"/>
              <w:right w:val="single" w:sz="4" w:space="0" w:color="000000"/>
            </w:tcBorders>
            <w:shd w:val="clear" w:color="auto" w:fill="auto"/>
            <w:vAlign w:val="bottom"/>
            <w:hideMark/>
          </w:tcPr>
          <w:p w14:paraId="01C7AB03" w14:textId="413D804E"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42</w:t>
            </w:r>
          </w:p>
        </w:tc>
        <w:tc>
          <w:tcPr>
            <w:tcW w:w="459" w:type="dxa"/>
            <w:tcBorders>
              <w:top w:val="nil"/>
              <w:left w:val="nil"/>
              <w:bottom w:val="single" w:sz="4" w:space="0" w:color="000000"/>
              <w:right w:val="single" w:sz="4" w:space="0" w:color="000000"/>
            </w:tcBorders>
            <w:shd w:val="clear" w:color="auto" w:fill="auto"/>
            <w:vAlign w:val="bottom"/>
            <w:hideMark/>
          </w:tcPr>
          <w:p w14:paraId="63F8378D" w14:textId="373ABDEB"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35</w:t>
            </w:r>
          </w:p>
        </w:tc>
        <w:tc>
          <w:tcPr>
            <w:tcW w:w="498" w:type="dxa"/>
            <w:tcBorders>
              <w:top w:val="nil"/>
              <w:left w:val="nil"/>
              <w:bottom w:val="single" w:sz="4" w:space="0" w:color="000000"/>
              <w:right w:val="single" w:sz="4" w:space="0" w:color="000000"/>
            </w:tcBorders>
            <w:shd w:val="clear" w:color="auto" w:fill="auto"/>
            <w:vAlign w:val="bottom"/>
            <w:hideMark/>
          </w:tcPr>
          <w:p w14:paraId="44781589" w14:textId="5B008391" w:rsidR="00BE4AA3" w:rsidRPr="00BE4AA3" w:rsidRDefault="00BE4AA3" w:rsidP="00BE4AA3">
            <w:pPr>
              <w:spacing w:before="0" w:after="0" w:line="240" w:lineRule="auto"/>
              <w:ind w:firstLine="0"/>
              <w:jc w:val="right"/>
              <w:rPr>
                <w:b/>
                <w:bCs/>
                <w:color w:val="000000"/>
                <w:sz w:val="14"/>
                <w:szCs w:val="14"/>
              </w:rPr>
            </w:pPr>
            <w:r>
              <w:rPr>
                <w:b/>
                <w:bCs/>
                <w:color w:val="000000"/>
                <w:sz w:val="14"/>
                <w:szCs w:val="14"/>
              </w:rPr>
              <w:t>315</w:t>
            </w:r>
          </w:p>
        </w:tc>
      </w:tr>
      <w:tr w:rsidR="00BE4AA3" w:rsidRPr="00BE4AA3" w14:paraId="0B6121CB"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D96C1CF"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1</w:t>
            </w:r>
          </w:p>
        </w:tc>
        <w:tc>
          <w:tcPr>
            <w:tcW w:w="1647" w:type="dxa"/>
            <w:tcBorders>
              <w:top w:val="nil"/>
              <w:left w:val="nil"/>
              <w:bottom w:val="single" w:sz="4" w:space="0" w:color="000000"/>
              <w:right w:val="single" w:sz="4" w:space="0" w:color="000000"/>
            </w:tcBorders>
            <w:shd w:val="clear" w:color="auto" w:fill="auto"/>
            <w:vAlign w:val="bottom"/>
            <w:hideMark/>
          </w:tcPr>
          <w:p w14:paraId="1B961B83"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Vĩnh Hòa</w:t>
            </w:r>
          </w:p>
        </w:tc>
        <w:tc>
          <w:tcPr>
            <w:tcW w:w="526" w:type="dxa"/>
            <w:tcBorders>
              <w:top w:val="nil"/>
              <w:left w:val="nil"/>
              <w:bottom w:val="single" w:sz="4" w:space="0" w:color="000000"/>
              <w:right w:val="single" w:sz="4" w:space="0" w:color="000000"/>
            </w:tcBorders>
            <w:shd w:val="clear" w:color="auto" w:fill="auto"/>
            <w:vAlign w:val="bottom"/>
            <w:hideMark/>
          </w:tcPr>
          <w:p w14:paraId="68AA2710" w14:textId="28FD01A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2A96CAC" w14:textId="73EF46F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8BAF6DA" w14:textId="67AEE2D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579CC00B" w14:textId="42729C8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3803E56" w14:textId="6EF0E23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9E44900" w14:textId="299EAD6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5D16416" w14:textId="647D881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CF966B9" w14:textId="528E022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6E6B308" w14:textId="0C0A6AE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B6EFC11" w14:textId="1DF1D2B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7BC900EC" w14:textId="38A27A3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9355B63" w14:textId="182AF0E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3EFFD655" w14:textId="4CDA48D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77CE4DE5" w14:textId="72F9E2C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08F5449" w14:textId="2F49568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5A1455E" w14:textId="6A4FB67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26EF009D" w14:textId="1621A4E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9F75C3B" w14:textId="429D0A5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19A0B10" w14:textId="74DC6BB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DA75786" w14:textId="3310D1A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47D5B367" w14:textId="6575FB1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C505CD8" w14:textId="505643DF"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6206AFEB" w14:textId="1A9EBC5A"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3597C87A" w14:textId="32B42F31"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1AF2BEB3" w14:textId="55B9B299"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6D8A8C5A" w14:textId="7C1C4B0F"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773742CA" w14:textId="7B77B73E"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1E0A4761" w14:textId="1C296FF9"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30A9F820"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285A1C26"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2</w:t>
            </w:r>
          </w:p>
        </w:tc>
        <w:tc>
          <w:tcPr>
            <w:tcW w:w="1647" w:type="dxa"/>
            <w:tcBorders>
              <w:top w:val="nil"/>
              <w:left w:val="nil"/>
              <w:bottom w:val="single" w:sz="4" w:space="0" w:color="000000"/>
              <w:right w:val="single" w:sz="4" w:space="0" w:color="000000"/>
            </w:tcBorders>
            <w:shd w:val="clear" w:color="auto" w:fill="auto"/>
            <w:vAlign w:val="bottom"/>
            <w:hideMark/>
          </w:tcPr>
          <w:p w14:paraId="23F6A883"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Vĩnh Quang</w:t>
            </w:r>
          </w:p>
        </w:tc>
        <w:tc>
          <w:tcPr>
            <w:tcW w:w="526" w:type="dxa"/>
            <w:tcBorders>
              <w:top w:val="nil"/>
              <w:left w:val="nil"/>
              <w:bottom w:val="single" w:sz="4" w:space="0" w:color="000000"/>
              <w:right w:val="single" w:sz="4" w:space="0" w:color="000000"/>
            </w:tcBorders>
            <w:shd w:val="clear" w:color="auto" w:fill="auto"/>
            <w:vAlign w:val="bottom"/>
            <w:hideMark/>
          </w:tcPr>
          <w:p w14:paraId="48AB60BD" w14:textId="70E956B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1AB0082" w14:textId="15FFB7B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83F70DD" w14:textId="00D4192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44D9AF05" w14:textId="0946587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E1C1965" w14:textId="4CEFE63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7073BF1" w14:textId="3EDA2BA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B9356F4" w14:textId="2DF8A95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E7BB6A4" w14:textId="370444C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B1A8FEA" w14:textId="42CD046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50FD1C8" w14:textId="1C1DFAF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5AEFD453" w14:textId="253C343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DB158DB" w14:textId="2C73193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57AAA831" w14:textId="7C2F5E3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49034973" w14:textId="3FC5300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E259EF7" w14:textId="5F955C5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4502992" w14:textId="64205EB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32579697" w14:textId="028A7BB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538DC72" w14:textId="4CBD1CB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16DE717" w14:textId="2944AFB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04749DB" w14:textId="19799E7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49E90AA2" w14:textId="11379FF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C49CBE9" w14:textId="6B0AC555"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06207075" w14:textId="3DDEFEA7"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2586DE92" w14:textId="4CAA52D3"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42154501" w14:textId="318F96A1"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45051985" w14:textId="47E8B9AA"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6FB0DB34" w14:textId="76905D2A"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6ED65C90" w14:textId="5B05DE7A"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47ACAE07"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3A0A830"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3</w:t>
            </w:r>
          </w:p>
        </w:tc>
        <w:tc>
          <w:tcPr>
            <w:tcW w:w="1647" w:type="dxa"/>
            <w:tcBorders>
              <w:top w:val="nil"/>
              <w:left w:val="nil"/>
              <w:bottom w:val="single" w:sz="4" w:space="0" w:color="000000"/>
              <w:right w:val="single" w:sz="4" w:space="0" w:color="000000"/>
            </w:tcBorders>
            <w:shd w:val="clear" w:color="auto" w:fill="auto"/>
            <w:vAlign w:val="bottom"/>
            <w:hideMark/>
          </w:tcPr>
          <w:p w14:paraId="4560F4A1"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Vĩnh Thuận</w:t>
            </w:r>
          </w:p>
        </w:tc>
        <w:tc>
          <w:tcPr>
            <w:tcW w:w="526" w:type="dxa"/>
            <w:tcBorders>
              <w:top w:val="nil"/>
              <w:left w:val="nil"/>
              <w:bottom w:val="single" w:sz="4" w:space="0" w:color="000000"/>
              <w:right w:val="single" w:sz="4" w:space="0" w:color="000000"/>
            </w:tcBorders>
            <w:shd w:val="clear" w:color="auto" w:fill="auto"/>
            <w:vAlign w:val="bottom"/>
            <w:hideMark/>
          </w:tcPr>
          <w:p w14:paraId="3395B15C" w14:textId="06B2933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0C1ED58" w14:textId="013D205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ABAF10D" w14:textId="32E6EC9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70BE86BE" w14:textId="6FC5C52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8440D26" w14:textId="7E23830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5B95AD3" w14:textId="6FDEABF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72DE1954" w14:textId="1E21C53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D7EB30F" w14:textId="00D0151C"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526" w:type="dxa"/>
            <w:tcBorders>
              <w:top w:val="nil"/>
              <w:left w:val="nil"/>
              <w:bottom w:val="single" w:sz="4" w:space="0" w:color="000000"/>
              <w:right w:val="single" w:sz="4" w:space="0" w:color="000000"/>
            </w:tcBorders>
            <w:shd w:val="clear" w:color="auto" w:fill="auto"/>
            <w:vAlign w:val="bottom"/>
            <w:hideMark/>
          </w:tcPr>
          <w:p w14:paraId="10A836EB" w14:textId="60FA3689"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467" w:type="dxa"/>
            <w:tcBorders>
              <w:top w:val="nil"/>
              <w:left w:val="nil"/>
              <w:bottom w:val="single" w:sz="4" w:space="0" w:color="000000"/>
              <w:right w:val="single" w:sz="4" w:space="0" w:color="000000"/>
            </w:tcBorders>
            <w:shd w:val="clear" w:color="auto" w:fill="auto"/>
            <w:vAlign w:val="bottom"/>
            <w:hideMark/>
          </w:tcPr>
          <w:p w14:paraId="204FA180" w14:textId="158C37DC"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399" w:type="dxa"/>
            <w:tcBorders>
              <w:top w:val="nil"/>
              <w:left w:val="nil"/>
              <w:bottom w:val="single" w:sz="4" w:space="0" w:color="000000"/>
              <w:right w:val="single" w:sz="4" w:space="0" w:color="000000"/>
            </w:tcBorders>
            <w:shd w:val="clear" w:color="auto" w:fill="auto"/>
            <w:vAlign w:val="bottom"/>
            <w:hideMark/>
          </w:tcPr>
          <w:p w14:paraId="29F373F5" w14:textId="3DA7479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BB44A47" w14:textId="46F55F80"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6" w:type="dxa"/>
            <w:tcBorders>
              <w:top w:val="nil"/>
              <w:left w:val="nil"/>
              <w:bottom w:val="single" w:sz="4" w:space="0" w:color="000000"/>
              <w:right w:val="single" w:sz="4" w:space="0" w:color="000000"/>
            </w:tcBorders>
            <w:shd w:val="clear" w:color="auto" w:fill="auto"/>
            <w:vAlign w:val="bottom"/>
            <w:hideMark/>
          </w:tcPr>
          <w:p w14:paraId="4E92828C" w14:textId="767AD17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5A71F55" w14:textId="3FD73A2A" w:rsidR="00BE4AA3" w:rsidRPr="00BE4AA3" w:rsidRDefault="00BE4AA3" w:rsidP="00BE4AA3">
            <w:pPr>
              <w:spacing w:before="0" w:after="0" w:line="240" w:lineRule="auto"/>
              <w:ind w:firstLine="0"/>
              <w:jc w:val="right"/>
              <w:rPr>
                <w:color w:val="000000"/>
                <w:sz w:val="14"/>
                <w:szCs w:val="14"/>
              </w:rPr>
            </w:pPr>
            <w:r>
              <w:rPr>
                <w:color w:val="000000"/>
                <w:sz w:val="14"/>
                <w:szCs w:val="14"/>
              </w:rPr>
              <w:t>15</w:t>
            </w:r>
          </w:p>
        </w:tc>
        <w:tc>
          <w:tcPr>
            <w:tcW w:w="526" w:type="dxa"/>
            <w:tcBorders>
              <w:top w:val="nil"/>
              <w:left w:val="nil"/>
              <w:bottom w:val="single" w:sz="4" w:space="0" w:color="000000"/>
              <w:right w:val="single" w:sz="4" w:space="0" w:color="000000"/>
            </w:tcBorders>
            <w:shd w:val="clear" w:color="auto" w:fill="auto"/>
            <w:vAlign w:val="bottom"/>
            <w:hideMark/>
          </w:tcPr>
          <w:p w14:paraId="5769DDFD" w14:textId="11DC0814"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526" w:type="dxa"/>
            <w:tcBorders>
              <w:top w:val="nil"/>
              <w:left w:val="nil"/>
              <w:bottom w:val="single" w:sz="4" w:space="0" w:color="000000"/>
              <w:right w:val="single" w:sz="4" w:space="0" w:color="000000"/>
            </w:tcBorders>
            <w:shd w:val="clear" w:color="auto" w:fill="auto"/>
            <w:vAlign w:val="bottom"/>
            <w:hideMark/>
          </w:tcPr>
          <w:p w14:paraId="13761226" w14:textId="36E73AAF" w:rsidR="00BE4AA3" w:rsidRPr="00BE4AA3" w:rsidRDefault="00BE4AA3" w:rsidP="00BE4AA3">
            <w:pPr>
              <w:spacing w:before="0" w:after="0" w:line="240" w:lineRule="auto"/>
              <w:ind w:firstLine="0"/>
              <w:jc w:val="right"/>
              <w:rPr>
                <w:color w:val="000000"/>
                <w:sz w:val="14"/>
                <w:szCs w:val="14"/>
              </w:rPr>
            </w:pPr>
            <w:r>
              <w:rPr>
                <w:color w:val="000000"/>
                <w:sz w:val="14"/>
                <w:szCs w:val="14"/>
              </w:rPr>
              <w:t>14</w:t>
            </w:r>
          </w:p>
        </w:tc>
        <w:tc>
          <w:tcPr>
            <w:tcW w:w="461" w:type="dxa"/>
            <w:tcBorders>
              <w:top w:val="nil"/>
              <w:left w:val="nil"/>
              <w:bottom w:val="single" w:sz="4" w:space="0" w:color="000000"/>
              <w:right w:val="single" w:sz="4" w:space="0" w:color="000000"/>
            </w:tcBorders>
            <w:shd w:val="clear" w:color="auto" w:fill="auto"/>
            <w:vAlign w:val="bottom"/>
            <w:hideMark/>
          </w:tcPr>
          <w:p w14:paraId="33A2EA1D" w14:textId="5AFB16A3"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BFC17C1" w14:textId="3B577B4C"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612809F3" w14:textId="7EA107A3"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58128A04" w14:textId="0A8614C3"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5A459404" w14:textId="6170790B"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3A4C521E" w14:textId="69537760"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526" w:type="dxa"/>
            <w:tcBorders>
              <w:top w:val="nil"/>
              <w:left w:val="nil"/>
              <w:bottom w:val="single" w:sz="4" w:space="0" w:color="000000"/>
              <w:right w:val="single" w:sz="4" w:space="0" w:color="000000"/>
            </w:tcBorders>
            <w:shd w:val="clear" w:color="auto" w:fill="auto"/>
            <w:vAlign w:val="bottom"/>
            <w:hideMark/>
          </w:tcPr>
          <w:p w14:paraId="1CF71B9F" w14:textId="1D2F8CED" w:rsidR="00BE4AA3" w:rsidRPr="00BE4AA3" w:rsidRDefault="00BE4AA3" w:rsidP="00BE4AA3">
            <w:pPr>
              <w:spacing w:before="0" w:after="0" w:line="240" w:lineRule="auto"/>
              <w:ind w:firstLine="0"/>
              <w:jc w:val="right"/>
              <w:rPr>
                <w:color w:val="000000"/>
                <w:sz w:val="14"/>
                <w:szCs w:val="14"/>
              </w:rPr>
            </w:pPr>
            <w:r>
              <w:rPr>
                <w:color w:val="000000"/>
                <w:sz w:val="14"/>
                <w:szCs w:val="14"/>
              </w:rPr>
              <w:t>30</w:t>
            </w:r>
          </w:p>
        </w:tc>
        <w:tc>
          <w:tcPr>
            <w:tcW w:w="526" w:type="dxa"/>
            <w:tcBorders>
              <w:top w:val="nil"/>
              <w:left w:val="nil"/>
              <w:bottom w:val="single" w:sz="4" w:space="0" w:color="000000"/>
              <w:right w:val="single" w:sz="4" w:space="0" w:color="000000"/>
            </w:tcBorders>
            <w:shd w:val="clear" w:color="auto" w:fill="auto"/>
            <w:vAlign w:val="bottom"/>
            <w:hideMark/>
          </w:tcPr>
          <w:p w14:paraId="4EEB6A9E" w14:textId="1DF1AF86"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386610A8" w14:textId="56FF8F6D"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3E99CE07" w14:textId="753F7C1E"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2D81C9F2" w14:textId="77689BB2"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672D15DD" w14:textId="78CAD231"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1900369A"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69D2E37"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4</w:t>
            </w:r>
          </w:p>
        </w:tc>
        <w:tc>
          <w:tcPr>
            <w:tcW w:w="1647" w:type="dxa"/>
            <w:tcBorders>
              <w:top w:val="nil"/>
              <w:left w:val="nil"/>
              <w:bottom w:val="single" w:sz="4" w:space="0" w:color="000000"/>
              <w:right w:val="single" w:sz="4" w:space="0" w:color="000000"/>
            </w:tcBorders>
            <w:shd w:val="clear" w:color="auto" w:fill="auto"/>
            <w:vAlign w:val="bottom"/>
            <w:hideMark/>
          </w:tcPr>
          <w:p w14:paraId="1702CE7F"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Vĩnh Kim</w:t>
            </w:r>
          </w:p>
        </w:tc>
        <w:tc>
          <w:tcPr>
            <w:tcW w:w="526" w:type="dxa"/>
            <w:tcBorders>
              <w:top w:val="nil"/>
              <w:left w:val="nil"/>
              <w:bottom w:val="single" w:sz="4" w:space="0" w:color="000000"/>
              <w:right w:val="single" w:sz="4" w:space="0" w:color="000000"/>
            </w:tcBorders>
            <w:shd w:val="clear" w:color="auto" w:fill="auto"/>
            <w:vAlign w:val="bottom"/>
            <w:hideMark/>
          </w:tcPr>
          <w:p w14:paraId="61B8A1CC" w14:textId="3A4DF7A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323E9C7" w14:textId="392FDF5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3CC2288" w14:textId="495F11F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9556778" w14:textId="4840068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C6F2994" w14:textId="7998A54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F9AFB71" w14:textId="36953B3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7ACEE74" w14:textId="09513CF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04487CC" w14:textId="4D4AB48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01A64AB" w14:textId="7584943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F94B980" w14:textId="2F15EBE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079D6B59" w14:textId="68F34B9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D2BF4F2" w14:textId="41672AC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5A60C9EB" w14:textId="1B07C23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4E2F2CB0" w14:textId="2BD193F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2D2407F" w14:textId="5DA9A5CE"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526" w:type="dxa"/>
            <w:tcBorders>
              <w:top w:val="nil"/>
              <w:left w:val="nil"/>
              <w:bottom w:val="single" w:sz="4" w:space="0" w:color="000000"/>
              <w:right w:val="single" w:sz="4" w:space="0" w:color="000000"/>
            </w:tcBorders>
            <w:shd w:val="clear" w:color="auto" w:fill="auto"/>
            <w:vAlign w:val="bottom"/>
            <w:hideMark/>
          </w:tcPr>
          <w:p w14:paraId="5700F278" w14:textId="5B17269F" w:rsidR="00BE4AA3" w:rsidRPr="00BE4AA3" w:rsidRDefault="00BE4AA3" w:rsidP="00BE4AA3">
            <w:pPr>
              <w:spacing w:before="0" w:after="0" w:line="240" w:lineRule="auto"/>
              <w:ind w:firstLine="0"/>
              <w:jc w:val="right"/>
              <w:rPr>
                <w:color w:val="000000"/>
                <w:sz w:val="14"/>
                <w:szCs w:val="14"/>
              </w:rPr>
            </w:pPr>
            <w:r>
              <w:rPr>
                <w:color w:val="000000"/>
                <w:sz w:val="14"/>
                <w:szCs w:val="14"/>
              </w:rPr>
              <w:t>9</w:t>
            </w:r>
          </w:p>
        </w:tc>
        <w:tc>
          <w:tcPr>
            <w:tcW w:w="461" w:type="dxa"/>
            <w:tcBorders>
              <w:top w:val="nil"/>
              <w:left w:val="nil"/>
              <w:bottom w:val="single" w:sz="4" w:space="0" w:color="000000"/>
              <w:right w:val="single" w:sz="4" w:space="0" w:color="000000"/>
            </w:tcBorders>
            <w:shd w:val="clear" w:color="auto" w:fill="auto"/>
            <w:vAlign w:val="bottom"/>
            <w:hideMark/>
          </w:tcPr>
          <w:p w14:paraId="5A62D77C" w14:textId="62A12F1C"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CF1A47D" w14:textId="7E15D068"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7D400D39" w14:textId="7C744584"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1D483E4B" w14:textId="5A2C24A1"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778A7D03" w14:textId="3467981C"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16EADE05" w14:textId="003BDCC6" w:rsidR="00BE4AA3" w:rsidRPr="00BE4AA3" w:rsidRDefault="00BE4AA3" w:rsidP="00BE4AA3">
            <w:pPr>
              <w:spacing w:before="0" w:after="0" w:line="240" w:lineRule="auto"/>
              <w:ind w:firstLine="0"/>
              <w:jc w:val="right"/>
              <w:rPr>
                <w:color w:val="000000"/>
                <w:sz w:val="14"/>
                <w:szCs w:val="14"/>
              </w:rPr>
            </w:pPr>
            <w:r>
              <w:rPr>
                <w:color w:val="000000"/>
                <w:sz w:val="14"/>
                <w:szCs w:val="14"/>
              </w:rPr>
              <w:t>11</w:t>
            </w:r>
          </w:p>
        </w:tc>
        <w:tc>
          <w:tcPr>
            <w:tcW w:w="526" w:type="dxa"/>
            <w:tcBorders>
              <w:top w:val="nil"/>
              <w:left w:val="nil"/>
              <w:bottom w:val="single" w:sz="4" w:space="0" w:color="000000"/>
              <w:right w:val="single" w:sz="4" w:space="0" w:color="000000"/>
            </w:tcBorders>
            <w:shd w:val="clear" w:color="auto" w:fill="auto"/>
            <w:vAlign w:val="bottom"/>
            <w:hideMark/>
          </w:tcPr>
          <w:p w14:paraId="4B541818" w14:textId="49DB3160" w:rsidR="00BE4AA3" w:rsidRPr="00BE4AA3" w:rsidRDefault="00BE4AA3" w:rsidP="00BE4AA3">
            <w:pPr>
              <w:spacing w:before="0" w:after="0" w:line="240" w:lineRule="auto"/>
              <w:ind w:firstLine="0"/>
              <w:jc w:val="right"/>
              <w:rPr>
                <w:color w:val="000000"/>
                <w:sz w:val="14"/>
                <w:szCs w:val="14"/>
              </w:rPr>
            </w:pPr>
            <w:r>
              <w:rPr>
                <w:color w:val="000000"/>
                <w:sz w:val="14"/>
                <w:szCs w:val="14"/>
              </w:rPr>
              <w:t>39</w:t>
            </w:r>
          </w:p>
        </w:tc>
        <w:tc>
          <w:tcPr>
            <w:tcW w:w="526" w:type="dxa"/>
            <w:tcBorders>
              <w:top w:val="nil"/>
              <w:left w:val="nil"/>
              <w:bottom w:val="single" w:sz="4" w:space="0" w:color="000000"/>
              <w:right w:val="single" w:sz="4" w:space="0" w:color="000000"/>
            </w:tcBorders>
            <w:shd w:val="clear" w:color="auto" w:fill="auto"/>
            <w:vAlign w:val="bottom"/>
            <w:hideMark/>
          </w:tcPr>
          <w:p w14:paraId="742D25FC" w14:textId="5D6334E7"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03172984" w14:textId="64066B63"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2AA04EE6" w14:textId="2E5C628E"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62FF8BE5" w14:textId="41040DFE"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00A6C5D5" w14:textId="48BA19B5"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1A3BFC83"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383B6A98"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5</w:t>
            </w:r>
          </w:p>
        </w:tc>
        <w:tc>
          <w:tcPr>
            <w:tcW w:w="1647" w:type="dxa"/>
            <w:tcBorders>
              <w:top w:val="nil"/>
              <w:left w:val="nil"/>
              <w:bottom w:val="single" w:sz="4" w:space="0" w:color="000000"/>
              <w:right w:val="single" w:sz="4" w:space="0" w:color="000000"/>
            </w:tcBorders>
            <w:shd w:val="clear" w:color="auto" w:fill="auto"/>
            <w:vAlign w:val="bottom"/>
            <w:hideMark/>
          </w:tcPr>
          <w:p w14:paraId="5A75147C"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Vĩnh Sơn</w:t>
            </w:r>
          </w:p>
        </w:tc>
        <w:tc>
          <w:tcPr>
            <w:tcW w:w="526" w:type="dxa"/>
            <w:tcBorders>
              <w:top w:val="nil"/>
              <w:left w:val="nil"/>
              <w:bottom w:val="single" w:sz="4" w:space="0" w:color="000000"/>
              <w:right w:val="single" w:sz="4" w:space="0" w:color="000000"/>
            </w:tcBorders>
            <w:shd w:val="clear" w:color="auto" w:fill="auto"/>
            <w:vAlign w:val="bottom"/>
            <w:hideMark/>
          </w:tcPr>
          <w:p w14:paraId="589FB150" w14:textId="0BCD3EE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16222DB" w14:textId="38426B6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CDFE867" w14:textId="53EDAF5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24E37DC7" w14:textId="25C7856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65D0FC6" w14:textId="63F5A9F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B330444" w14:textId="348913B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6F37AB6C" w14:textId="199EE59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5B83EDA" w14:textId="68E149E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8500B55" w14:textId="16894E9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1CFA96D" w14:textId="7C20DEA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56A38380" w14:textId="535AE59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9F8BB96" w14:textId="37055D7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36414D86" w14:textId="1AC9F51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0247D3F7" w14:textId="24B207D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89B6CBF" w14:textId="271672E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DA78FD7" w14:textId="534F758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4045FB47" w14:textId="3A06524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7C5BA45" w14:textId="4A25947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787BCFC" w14:textId="154AFE7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0D69FA2C" w14:textId="17ED43D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35AF2FAB" w14:textId="3B2AB4C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CC48A1E" w14:textId="06E46E0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AF34FF4" w14:textId="39DDC1C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34F202E" w14:textId="535AAF1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D9244B3" w14:textId="7FDA3F0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F626583" w14:textId="2175E96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CDD2E4D" w14:textId="754A475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2C462667" w14:textId="3130A5F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28A37A0B"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0A52DED2"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6</w:t>
            </w:r>
          </w:p>
        </w:tc>
        <w:tc>
          <w:tcPr>
            <w:tcW w:w="1647" w:type="dxa"/>
            <w:tcBorders>
              <w:top w:val="nil"/>
              <w:left w:val="nil"/>
              <w:bottom w:val="single" w:sz="4" w:space="0" w:color="000000"/>
              <w:right w:val="single" w:sz="4" w:space="0" w:color="000000"/>
            </w:tcBorders>
            <w:shd w:val="clear" w:color="auto" w:fill="auto"/>
            <w:vAlign w:val="bottom"/>
            <w:hideMark/>
          </w:tcPr>
          <w:p w14:paraId="283ADEBB"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Vĩnh Hiệp</w:t>
            </w:r>
          </w:p>
        </w:tc>
        <w:tc>
          <w:tcPr>
            <w:tcW w:w="526" w:type="dxa"/>
            <w:tcBorders>
              <w:top w:val="nil"/>
              <w:left w:val="nil"/>
              <w:bottom w:val="single" w:sz="4" w:space="0" w:color="000000"/>
              <w:right w:val="single" w:sz="4" w:space="0" w:color="000000"/>
            </w:tcBorders>
            <w:shd w:val="clear" w:color="auto" w:fill="auto"/>
            <w:vAlign w:val="bottom"/>
            <w:hideMark/>
          </w:tcPr>
          <w:p w14:paraId="757F6780" w14:textId="788BCFED"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3B282DA" w14:textId="7D3F3E4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252A7A8" w14:textId="34C97C4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7F6B64B" w14:textId="399A7B7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EBC220D" w14:textId="0AC51E3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2733F83" w14:textId="5B28307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A5868EB" w14:textId="6C02334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0CBDE188" w14:textId="6CCCE7D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B81CFEE" w14:textId="638F466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E12E022" w14:textId="41C11B9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652D7029" w14:textId="66C6D1B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B34BFD2" w14:textId="0E5204E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51AF967B" w14:textId="4BF89F5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582CD98E" w14:textId="22251A3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BA2F381" w14:textId="0249B602"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45646A50" w14:textId="5B652116"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61" w:type="dxa"/>
            <w:tcBorders>
              <w:top w:val="nil"/>
              <w:left w:val="nil"/>
              <w:bottom w:val="single" w:sz="4" w:space="0" w:color="000000"/>
              <w:right w:val="single" w:sz="4" w:space="0" w:color="000000"/>
            </w:tcBorders>
            <w:shd w:val="clear" w:color="auto" w:fill="auto"/>
            <w:vAlign w:val="bottom"/>
            <w:hideMark/>
          </w:tcPr>
          <w:p w14:paraId="384F5FB9" w14:textId="5FF2FB0F"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5817FBD2" w14:textId="2D349B7A"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2B24894C" w14:textId="0B2B861A"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33B3F291" w14:textId="45FBD343"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196D62DE" w14:textId="238E0BF2"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1476AF59" w14:textId="3F0CC24D" w:rsidR="00BE4AA3" w:rsidRPr="00BE4AA3" w:rsidRDefault="00BE4AA3" w:rsidP="00BE4AA3">
            <w:pPr>
              <w:spacing w:before="0" w:after="0" w:line="240" w:lineRule="auto"/>
              <w:ind w:firstLine="0"/>
              <w:jc w:val="right"/>
              <w:rPr>
                <w:color w:val="000000"/>
                <w:sz w:val="14"/>
                <w:szCs w:val="14"/>
              </w:rPr>
            </w:pPr>
            <w:r>
              <w:rPr>
                <w:color w:val="000000"/>
                <w:sz w:val="14"/>
                <w:szCs w:val="14"/>
              </w:rPr>
              <w:t>14</w:t>
            </w:r>
          </w:p>
        </w:tc>
        <w:tc>
          <w:tcPr>
            <w:tcW w:w="526" w:type="dxa"/>
            <w:tcBorders>
              <w:top w:val="nil"/>
              <w:left w:val="nil"/>
              <w:bottom w:val="single" w:sz="4" w:space="0" w:color="000000"/>
              <w:right w:val="single" w:sz="4" w:space="0" w:color="000000"/>
            </w:tcBorders>
            <w:shd w:val="clear" w:color="auto" w:fill="auto"/>
            <w:vAlign w:val="bottom"/>
            <w:hideMark/>
          </w:tcPr>
          <w:p w14:paraId="2831B4DD" w14:textId="3B93AAC3" w:rsidR="00BE4AA3" w:rsidRPr="00BE4AA3" w:rsidRDefault="00BE4AA3" w:rsidP="00BE4AA3">
            <w:pPr>
              <w:spacing w:before="0" w:after="0" w:line="240" w:lineRule="auto"/>
              <w:ind w:firstLine="0"/>
              <w:jc w:val="right"/>
              <w:rPr>
                <w:color w:val="000000"/>
                <w:sz w:val="14"/>
                <w:szCs w:val="14"/>
              </w:rPr>
            </w:pPr>
            <w:r>
              <w:rPr>
                <w:color w:val="000000"/>
                <w:sz w:val="14"/>
                <w:szCs w:val="14"/>
              </w:rPr>
              <w:t>66</w:t>
            </w:r>
          </w:p>
        </w:tc>
        <w:tc>
          <w:tcPr>
            <w:tcW w:w="526" w:type="dxa"/>
            <w:tcBorders>
              <w:top w:val="nil"/>
              <w:left w:val="nil"/>
              <w:bottom w:val="single" w:sz="4" w:space="0" w:color="000000"/>
              <w:right w:val="single" w:sz="4" w:space="0" w:color="000000"/>
            </w:tcBorders>
            <w:shd w:val="clear" w:color="auto" w:fill="auto"/>
            <w:vAlign w:val="bottom"/>
            <w:hideMark/>
          </w:tcPr>
          <w:p w14:paraId="15F4395C" w14:textId="581B1991"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5549454E" w14:textId="6D80E8D7"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76F494BA" w14:textId="6B4EEB4F"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FFAAA25" w14:textId="781C0287"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6E5E099B" w14:textId="5CB5F6FA"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276F9697"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228DBFDB"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lastRenderedPageBreak/>
              <w:t>7</w:t>
            </w:r>
          </w:p>
        </w:tc>
        <w:tc>
          <w:tcPr>
            <w:tcW w:w="1647" w:type="dxa"/>
            <w:tcBorders>
              <w:top w:val="nil"/>
              <w:left w:val="nil"/>
              <w:bottom w:val="single" w:sz="4" w:space="0" w:color="000000"/>
              <w:right w:val="single" w:sz="4" w:space="0" w:color="000000"/>
            </w:tcBorders>
            <w:shd w:val="clear" w:color="auto" w:fill="auto"/>
            <w:vAlign w:val="bottom"/>
            <w:hideMark/>
          </w:tcPr>
          <w:p w14:paraId="3305EF74"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Vĩnh Hảo</w:t>
            </w:r>
          </w:p>
        </w:tc>
        <w:tc>
          <w:tcPr>
            <w:tcW w:w="526" w:type="dxa"/>
            <w:tcBorders>
              <w:top w:val="nil"/>
              <w:left w:val="nil"/>
              <w:bottom w:val="single" w:sz="4" w:space="0" w:color="000000"/>
              <w:right w:val="single" w:sz="4" w:space="0" w:color="000000"/>
            </w:tcBorders>
            <w:shd w:val="clear" w:color="auto" w:fill="auto"/>
            <w:vAlign w:val="bottom"/>
            <w:hideMark/>
          </w:tcPr>
          <w:p w14:paraId="05C00624" w14:textId="21D7636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2B8541E" w14:textId="168D020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47FCFD9" w14:textId="2EC9975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1655A694" w14:textId="05A9453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6EE44112" w14:textId="5DDA203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5A1506A" w14:textId="1094EDD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896DC88" w14:textId="712C2F1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E972812" w14:textId="4497BB5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7E90C22" w14:textId="307C502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42836D23" w14:textId="6988993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46FEAA10" w14:textId="1D6454E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2CEF331" w14:textId="44E2593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48546E4D" w14:textId="31F35DA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A184F18" w14:textId="74858D0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419F44BA" w14:textId="66D4044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161C7AD3" w14:textId="223E546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5DA0AFAA" w14:textId="609F339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88003BE" w14:textId="1C54249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621C7AF2" w14:textId="5215D89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79A5778B" w14:textId="5CB8945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5BE80355" w14:textId="789632A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ED4CD2F" w14:textId="7F2F04E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4D08732" w14:textId="37EA507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EDF8491" w14:textId="7EAF21C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FEDB52C" w14:textId="40857BE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3D4C349F" w14:textId="07A2021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2F8B9739" w14:textId="7B8C7AE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193528EC" w14:textId="435BF5A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r>
      <w:tr w:rsidR="00BE4AA3" w:rsidRPr="00BE4AA3" w14:paraId="39D22DD5"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7EF0E2D0"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8</w:t>
            </w:r>
          </w:p>
        </w:tc>
        <w:tc>
          <w:tcPr>
            <w:tcW w:w="1647" w:type="dxa"/>
            <w:tcBorders>
              <w:top w:val="nil"/>
              <w:left w:val="nil"/>
              <w:bottom w:val="single" w:sz="4" w:space="0" w:color="000000"/>
              <w:right w:val="single" w:sz="4" w:space="0" w:color="000000"/>
            </w:tcBorders>
            <w:shd w:val="clear" w:color="auto" w:fill="auto"/>
            <w:vAlign w:val="bottom"/>
            <w:hideMark/>
          </w:tcPr>
          <w:p w14:paraId="7A3A3C19"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Xã Vĩnh Thịnh</w:t>
            </w:r>
          </w:p>
        </w:tc>
        <w:tc>
          <w:tcPr>
            <w:tcW w:w="526" w:type="dxa"/>
            <w:tcBorders>
              <w:top w:val="nil"/>
              <w:left w:val="nil"/>
              <w:bottom w:val="single" w:sz="4" w:space="0" w:color="000000"/>
              <w:right w:val="single" w:sz="4" w:space="0" w:color="000000"/>
            </w:tcBorders>
            <w:shd w:val="clear" w:color="auto" w:fill="auto"/>
            <w:vAlign w:val="bottom"/>
            <w:hideMark/>
          </w:tcPr>
          <w:p w14:paraId="272072B6" w14:textId="14FE12D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22DD6BB0" w14:textId="023BF5F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37901ED" w14:textId="27495FB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744BA368" w14:textId="6D58090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14C8C378" w14:textId="3FDF8E3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4FFA1A4" w14:textId="621659B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0DE9029F" w14:textId="66A5BFA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F1652EC" w14:textId="78C51BA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677F44F" w14:textId="467D987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2E46CF7" w14:textId="6E8A35E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203519A6" w14:textId="73D3F99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025A795" w14:textId="6C6E366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2F9AD466" w14:textId="0656D1F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61D31BA7" w14:textId="3633CA2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7AD8C442" w14:textId="60E5EC0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8EE1C13" w14:textId="7A0280F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1" w:type="dxa"/>
            <w:tcBorders>
              <w:top w:val="nil"/>
              <w:left w:val="nil"/>
              <w:bottom w:val="single" w:sz="4" w:space="0" w:color="000000"/>
              <w:right w:val="single" w:sz="4" w:space="0" w:color="000000"/>
            </w:tcBorders>
            <w:shd w:val="clear" w:color="auto" w:fill="auto"/>
            <w:vAlign w:val="bottom"/>
            <w:hideMark/>
          </w:tcPr>
          <w:p w14:paraId="11B7E7BC" w14:textId="11158D9A"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741E12D" w14:textId="50627619"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156858F0" w14:textId="41AF67D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9" w:type="dxa"/>
            <w:tcBorders>
              <w:top w:val="nil"/>
              <w:left w:val="nil"/>
              <w:bottom w:val="single" w:sz="4" w:space="0" w:color="000000"/>
              <w:right w:val="single" w:sz="4" w:space="0" w:color="000000"/>
            </w:tcBorders>
            <w:shd w:val="clear" w:color="auto" w:fill="auto"/>
            <w:vAlign w:val="bottom"/>
            <w:hideMark/>
          </w:tcPr>
          <w:p w14:paraId="5F289DA4" w14:textId="04B0E733"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5" w:type="dxa"/>
            <w:tcBorders>
              <w:top w:val="nil"/>
              <w:left w:val="nil"/>
              <w:bottom w:val="single" w:sz="4" w:space="0" w:color="000000"/>
              <w:right w:val="single" w:sz="4" w:space="0" w:color="000000"/>
            </w:tcBorders>
            <w:shd w:val="clear" w:color="auto" w:fill="auto"/>
            <w:vAlign w:val="bottom"/>
            <w:hideMark/>
          </w:tcPr>
          <w:p w14:paraId="34348E18" w14:textId="19AF1200"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F3C0FAD" w14:textId="2A854598"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1E323B56" w14:textId="01108B6C" w:rsidR="00BE4AA3" w:rsidRPr="00BE4AA3" w:rsidRDefault="00BE4AA3" w:rsidP="00BE4AA3">
            <w:pPr>
              <w:spacing w:before="0" w:after="0" w:line="240" w:lineRule="auto"/>
              <w:ind w:firstLine="0"/>
              <w:jc w:val="right"/>
              <w:rPr>
                <w:color w:val="000000"/>
                <w:sz w:val="14"/>
                <w:szCs w:val="14"/>
              </w:rPr>
            </w:pPr>
            <w:r>
              <w:rPr>
                <w:color w:val="000000"/>
                <w:sz w:val="14"/>
                <w:szCs w:val="14"/>
              </w:rPr>
              <w:t>1</w:t>
            </w:r>
          </w:p>
        </w:tc>
        <w:tc>
          <w:tcPr>
            <w:tcW w:w="526" w:type="dxa"/>
            <w:tcBorders>
              <w:top w:val="nil"/>
              <w:left w:val="nil"/>
              <w:bottom w:val="single" w:sz="4" w:space="0" w:color="000000"/>
              <w:right w:val="single" w:sz="4" w:space="0" w:color="000000"/>
            </w:tcBorders>
            <w:shd w:val="clear" w:color="auto" w:fill="auto"/>
            <w:vAlign w:val="bottom"/>
            <w:hideMark/>
          </w:tcPr>
          <w:p w14:paraId="081B23C5" w14:textId="7D10F458"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1437E1A9" w14:textId="164A8ED7"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3ED8C080" w14:textId="268FF672"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1C5DB981" w14:textId="7B28A10E"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52A25CE2" w14:textId="7EE7DCCC"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r w:rsidR="00BE4AA3" w:rsidRPr="00BE4AA3" w14:paraId="7EFF9C1E" w14:textId="77777777" w:rsidTr="00BE4AA3">
        <w:trPr>
          <w:trHeight w:val="180"/>
          <w:jc w:val="center"/>
        </w:trPr>
        <w:tc>
          <w:tcPr>
            <w:tcW w:w="511" w:type="dxa"/>
            <w:tcBorders>
              <w:top w:val="nil"/>
              <w:left w:val="single" w:sz="4" w:space="0" w:color="000000"/>
              <w:bottom w:val="single" w:sz="4" w:space="0" w:color="000000"/>
              <w:right w:val="single" w:sz="4" w:space="0" w:color="000000"/>
            </w:tcBorders>
            <w:shd w:val="clear" w:color="auto" w:fill="auto"/>
            <w:vAlign w:val="bottom"/>
            <w:hideMark/>
          </w:tcPr>
          <w:p w14:paraId="4F351527" w14:textId="77777777" w:rsidR="00BE4AA3" w:rsidRPr="00BE4AA3" w:rsidRDefault="00BE4AA3" w:rsidP="00BE4AA3">
            <w:pPr>
              <w:spacing w:before="0" w:after="0" w:line="240" w:lineRule="auto"/>
              <w:ind w:firstLine="0"/>
              <w:jc w:val="center"/>
              <w:rPr>
                <w:color w:val="000000"/>
                <w:sz w:val="14"/>
                <w:szCs w:val="14"/>
              </w:rPr>
            </w:pPr>
            <w:r w:rsidRPr="00BE4AA3">
              <w:rPr>
                <w:color w:val="000000"/>
                <w:sz w:val="14"/>
                <w:szCs w:val="14"/>
              </w:rPr>
              <w:t>9</w:t>
            </w:r>
          </w:p>
        </w:tc>
        <w:tc>
          <w:tcPr>
            <w:tcW w:w="1647" w:type="dxa"/>
            <w:tcBorders>
              <w:top w:val="nil"/>
              <w:left w:val="nil"/>
              <w:bottom w:val="single" w:sz="4" w:space="0" w:color="000000"/>
              <w:right w:val="single" w:sz="4" w:space="0" w:color="000000"/>
            </w:tcBorders>
            <w:shd w:val="clear" w:color="auto" w:fill="auto"/>
            <w:vAlign w:val="bottom"/>
            <w:hideMark/>
          </w:tcPr>
          <w:p w14:paraId="42794BAA" w14:textId="77777777" w:rsidR="00BE4AA3" w:rsidRPr="00BE4AA3" w:rsidRDefault="00BE4AA3" w:rsidP="00BE4AA3">
            <w:pPr>
              <w:spacing w:before="0" w:after="0" w:line="240" w:lineRule="auto"/>
              <w:ind w:firstLine="0"/>
              <w:jc w:val="left"/>
              <w:rPr>
                <w:color w:val="000000"/>
                <w:sz w:val="14"/>
                <w:szCs w:val="14"/>
              </w:rPr>
            </w:pPr>
            <w:r w:rsidRPr="00BE4AA3">
              <w:rPr>
                <w:color w:val="000000"/>
                <w:sz w:val="14"/>
                <w:szCs w:val="14"/>
              </w:rPr>
              <w:t>Thị trấn Vĩnh Thạnh</w:t>
            </w:r>
          </w:p>
        </w:tc>
        <w:tc>
          <w:tcPr>
            <w:tcW w:w="526" w:type="dxa"/>
            <w:tcBorders>
              <w:top w:val="nil"/>
              <w:left w:val="nil"/>
              <w:bottom w:val="single" w:sz="4" w:space="0" w:color="000000"/>
              <w:right w:val="single" w:sz="4" w:space="0" w:color="000000"/>
            </w:tcBorders>
            <w:shd w:val="clear" w:color="auto" w:fill="auto"/>
            <w:vAlign w:val="bottom"/>
            <w:hideMark/>
          </w:tcPr>
          <w:p w14:paraId="42589213" w14:textId="6719347F"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5AE8AA28" w14:textId="0B85F78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2AD4B6C5" w14:textId="405E1C86"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07" w:type="dxa"/>
            <w:tcBorders>
              <w:top w:val="nil"/>
              <w:left w:val="nil"/>
              <w:bottom w:val="single" w:sz="4" w:space="0" w:color="000000"/>
              <w:right w:val="single" w:sz="4" w:space="0" w:color="000000"/>
            </w:tcBorders>
            <w:shd w:val="clear" w:color="auto" w:fill="auto"/>
            <w:vAlign w:val="bottom"/>
            <w:hideMark/>
          </w:tcPr>
          <w:p w14:paraId="3D746F2B" w14:textId="4373C10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36D9A907" w14:textId="05F192A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5736344E" w14:textId="68F9BB14"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98" w:type="dxa"/>
            <w:tcBorders>
              <w:top w:val="nil"/>
              <w:left w:val="nil"/>
              <w:bottom w:val="single" w:sz="4" w:space="0" w:color="000000"/>
              <w:right w:val="single" w:sz="4" w:space="0" w:color="000000"/>
            </w:tcBorders>
            <w:shd w:val="clear" w:color="auto" w:fill="auto"/>
            <w:vAlign w:val="bottom"/>
            <w:hideMark/>
          </w:tcPr>
          <w:p w14:paraId="5581681B" w14:textId="1CFA2527"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083B07E" w14:textId="3AFF8ED2"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3716C610" w14:textId="7D02609C"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FB92A0D" w14:textId="61E1CB78"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399" w:type="dxa"/>
            <w:tcBorders>
              <w:top w:val="nil"/>
              <w:left w:val="nil"/>
              <w:bottom w:val="single" w:sz="4" w:space="0" w:color="000000"/>
              <w:right w:val="single" w:sz="4" w:space="0" w:color="000000"/>
            </w:tcBorders>
            <w:shd w:val="clear" w:color="auto" w:fill="auto"/>
            <w:vAlign w:val="bottom"/>
            <w:hideMark/>
          </w:tcPr>
          <w:p w14:paraId="7D8F378B" w14:textId="0F072A9B"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67" w:type="dxa"/>
            <w:tcBorders>
              <w:top w:val="nil"/>
              <w:left w:val="nil"/>
              <w:bottom w:val="single" w:sz="4" w:space="0" w:color="000000"/>
              <w:right w:val="single" w:sz="4" w:space="0" w:color="000000"/>
            </w:tcBorders>
            <w:shd w:val="clear" w:color="auto" w:fill="auto"/>
            <w:vAlign w:val="bottom"/>
            <w:hideMark/>
          </w:tcPr>
          <w:p w14:paraId="7A52D564" w14:textId="3AA8D0F1"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456" w:type="dxa"/>
            <w:tcBorders>
              <w:top w:val="nil"/>
              <w:left w:val="nil"/>
              <w:bottom w:val="single" w:sz="4" w:space="0" w:color="000000"/>
              <w:right w:val="single" w:sz="4" w:space="0" w:color="000000"/>
            </w:tcBorders>
            <w:shd w:val="clear" w:color="auto" w:fill="auto"/>
            <w:vAlign w:val="bottom"/>
            <w:hideMark/>
          </w:tcPr>
          <w:p w14:paraId="56D14DF2" w14:textId="1D499FEE"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04" w:type="dxa"/>
            <w:tcBorders>
              <w:top w:val="nil"/>
              <w:left w:val="nil"/>
              <w:bottom w:val="single" w:sz="4" w:space="0" w:color="000000"/>
              <w:right w:val="single" w:sz="4" w:space="0" w:color="000000"/>
            </w:tcBorders>
            <w:shd w:val="clear" w:color="auto" w:fill="auto"/>
            <w:vAlign w:val="bottom"/>
            <w:hideMark/>
          </w:tcPr>
          <w:p w14:paraId="36A8170E" w14:textId="259E9365" w:rsidR="00BE4AA3" w:rsidRPr="00BE4AA3" w:rsidRDefault="00BE4AA3" w:rsidP="00BE4AA3">
            <w:pPr>
              <w:spacing w:before="0" w:after="0" w:line="240" w:lineRule="auto"/>
              <w:ind w:firstLine="0"/>
              <w:jc w:val="left"/>
              <w:rPr>
                <w:color w:val="000000"/>
                <w:sz w:val="14"/>
                <w:szCs w:val="14"/>
              </w:rPr>
            </w:pPr>
            <w:r>
              <w:rPr>
                <w:color w:val="000000"/>
                <w:sz w:val="14"/>
                <w:szCs w:val="14"/>
              </w:rPr>
              <w:t> </w:t>
            </w:r>
          </w:p>
        </w:tc>
        <w:tc>
          <w:tcPr>
            <w:tcW w:w="526" w:type="dxa"/>
            <w:tcBorders>
              <w:top w:val="nil"/>
              <w:left w:val="nil"/>
              <w:bottom w:val="single" w:sz="4" w:space="0" w:color="000000"/>
              <w:right w:val="single" w:sz="4" w:space="0" w:color="000000"/>
            </w:tcBorders>
            <w:shd w:val="clear" w:color="auto" w:fill="auto"/>
            <w:vAlign w:val="bottom"/>
            <w:hideMark/>
          </w:tcPr>
          <w:p w14:paraId="69893B44" w14:textId="5FE261F2"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26" w:type="dxa"/>
            <w:tcBorders>
              <w:top w:val="nil"/>
              <w:left w:val="nil"/>
              <w:bottom w:val="single" w:sz="4" w:space="0" w:color="000000"/>
              <w:right w:val="single" w:sz="4" w:space="0" w:color="000000"/>
            </w:tcBorders>
            <w:shd w:val="clear" w:color="auto" w:fill="auto"/>
            <w:vAlign w:val="bottom"/>
            <w:hideMark/>
          </w:tcPr>
          <w:p w14:paraId="50B38EF9" w14:textId="11EF15AA" w:rsidR="00BE4AA3" w:rsidRPr="00BE4AA3" w:rsidRDefault="00BE4AA3" w:rsidP="00BE4AA3">
            <w:pPr>
              <w:spacing w:before="0" w:after="0" w:line="240" w:lineRule="auto"/>
              <w:ind w:firstLine="0"/>
              <w:jc w:val="right"/>
              <w:rPr>
                <w:color w:val="000000"/>
                <w:sz w:val="14"/>
                <w:szCs w:val="14"/>
              </w:rPr>
            </w:pPr>
            <w:r>
              <w:rPr>
                <w:color w:val="000000"/>
                <w:sz w:val="14"/>
                <w:szCs w:val="14"/>
              </w:rPr>
              <w:t>21</w:t>
            </w:r>
          </w:p>
        </w:tc>
        <w:tc>
          <w:tcPr>
            <w:tcW w:w="461" w:type="dxa"/>
            <w:tcBorders>
              <w:top w:val="nil"/>
              <w:left w:val="nil"/>
              <w:bottom w:val="single" w:sz="4" w:space="0" w:color="000000"/>
              <w:right w:val="single" w:sz="4" w:space="0" w:color="000000"/>
            </w:tcBorders>
            <w:shd w:val="clear" w:color="auto" w:fill="auto"/>
            <w:vAlign w:val="bottom"/>
            <w:hideMark/>
          </w:tcPr>
          <w:p w14:paraId="1380B62F" w14:textId="66841254"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4BD9E6BD" w14:textId="277880C9" w:rsidR="00BE4AA3" w:rsidRPr="00BE4AA3" w:rsidRDefault="00BE4AA3" w:rsidP="00BE4AA3">
            <w:pPr>
              <w:spacing w:before="0" w:after="0" w:line="240" w:lineRule="auto"/>
              <w:ind w:firstLine="0"/>
              <w:jc w:val="right"/>
              <w:rPr>
                <w:color w:val="000000"/>
                <w:sz w:val="14"/>
                <w:szCs w:val="14"/>
              </w:rPr>
            </w:pPr>
            <w:r>
              <w:rPr>
                <w:color w:val="000000"/>
                <w:sz w:val="14"/>
                <w:szCs w:val="14"/>
              </w:rPr>
              <w:t>2</w:t>
            </w:r>
          </w:p>
        </w:tc>
        <w:tc>
          <w:tcPr>
            <w:tcW w:w="459" w:type="dxa"/>
            <w:tcBorders>
              <w:top w:val="nil"/>
              <w:left w:val="nil"/>
              <w:bottom w:val="single" w:sz="4" w:space="0" w:color="000000"/>
              <w:right w:val="single" w:sz="4" w:space="0" w:color="000000"/>
            </w:tcBorders>
            <w:shd w:val="clear" w:color="auto" w:fill="auto"/>
            <w:vAlign w:val="bottom"/>
            <w:hideMark/>
          </w:tcPr>
          <w:p w14:paraId="0175CD4F" w14:textId="493BA0B4" w:rsidR="00BE4AA3" w:rsidRPr="00BE4AA3" w:rsidRDefault="00BE4AA3" w:rsidP="00BE4AA3">
            <w:pPr>
              <w:spacing w:before="0" w:after="0" w:line="240" w:lineRule="auto"/>
              <w:ind w:firstLine="0"/>
              <w:jc w:val="right"/>
              <w:rPr>
                <w:color w:val="000000"/>
                <w:sz w:val="14"/>
                <w:szCs w:val="14"/>
              </w:rPr>
            </w:pPr>
            <w:r>
              <w:rPr>
                <w:color w:val="000000"/>
                <w:sz w:val="14"/>
                <w:szCs w:val="14"/>
              </w:rPr>
              <w:t>4</w:t>
            </w:r>
          </w:p>
        </w:tc>
        <w:tc>
          <w:tcPr>
            <w:tcW w:w="459" w:type="dxa"/>
            <w:tcBorders>
              <w:top w:val="nil"/>
              <w:left w:val="nil"/>
              <w:bottom w:val="single" w:sz="4" w:space="0" w:color="000000"/>
              <w:right w:val="single" w:sz="4" w:space="0" w:color="000000"/>
            </w:tcBorders>
            <w:shd w:val="clear" w:color="auto" w:fill="auto"/>
            <w:vAlign w:val="bottom"/>
            <w:hideMark/>
          </w:tcPr>
          <w:p w14:paraId="1F5211B7" w14:textId="492B94F2"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505" w:type="dxa"/>
            <w:tcBorders>
              <w:top w:val="nil"/>
              <w:left w:val="nil"/>
              <w:bottom w:val="single" w:sz="4" w:space="0" w:color="000000"/>
              <w:right w:val="single" w:sz="4" w:space="0" w:color="000000"/>
            </w:tcBorders>
            <w:shd w:val="clear" w:color="auto" w:fill="auto"/>
            <w:vAlign w:val="bottom"/>
            <w:hideMark/>
          </w:tcPr>
          <w:p w14:paraId="2A7E4DEF" w14:textId="5442DE55" w:rsidR="00BE4AA3" w:rsidRPr="00BE4AA3" w:rsidRDefault="00BE4AA3" w:rsidP="00BE4AA3">
            <w:pPr>
              <w:spacing w:before="0" w:after="0" w:line="240" w:lineRule="auto"/>
              <w:ind w:firstLine="0"/>
              <w:jc w:val="right"/>
              <w:rPr>
                <w:color w:val="000000"/>
                <w:sz w:val="14"/>
                <w:szCs w:val="14"/>
              </w:rPr>
            </w:pPr>
            <w:r>
              <w:rPr>
                <w:color w:val="000000"/>
                <w:sz w:val="14"/>
                <w:szCs w:val="14"/>
              </w:rPr>
              <w:t>24</w:t>
            </w:r>
          </w:p>
        </w:tc>
        <w:tc>
          <w:tcPr>
            <w:tcW w:w="526" w:type="dxa"/>
            <w:tcBorders>
              <w:top w:val="nil"/>
              <w:left w:val="nil"/>
              <w:bottom w:val="single" w:sz="4" w:space="0" w:color="000000"/>
              <w:right w:val="single" w:sz="4" w:space="0" w:color="000000"/>
            </w:tcBorders>
            <w:shd w:val="clear" w:color="auto" w:fill="auto"/>
            <w:vAlign w:val="bottom"/>
            <w:hideMark/>
          </w:tcPr>
          <w:p w14:paraId="4A808E7F" w14:textId="6A2958FA" w:rsidR="00BE4AA3" w:rsidRPr="00BE4AA3" w:rsidRDefault="00BE4AA3" w:rsidP="00BE4AA3">
            <w:pPr>
              <w:spacing w:before="0" w:after="0" w:line="240" w:lineRule="auto"/>
              <w:ind w:firstLine="0"/>
              <w:jc w:val="right"/>
              <w:rPr>
                <w:color w:val="000000"/>
                <w:sz w:val="14"/>
                <w:szCs w:val="14"/>
              </w:rPr>
            </w:pPr>
            <w:r>
              <w:rPr>
                <w:color w:val="000000"/>
                <w:sz w:val="14"/>
                <w:szCs w:val="14"/>
              </w:rPr>
              <w:t>10</w:t>
            </w:r>
          </w:p>
        </w:tc>
        <w:tc>
          <w:tcPr>
            <w:tcW w:w="526" w:type="dxa"/>
            <w:tcBorders>
              <w:top w:val="nil"/>
              <w:left w:val="nil"/>
              <w:bottom w:val="single" w:sz="4" w:space="0" w:color="000000"/>
              <w:right w:val="single" w:sz="4" w:space="0" w:color="000000"/>
            </w:tcBorders>
            <w:shd w:val="clear" w:color="auto" w:fill="auto"/>
            <w:vAlign w:val="bottom"/>
            <w:hideMark/>
          </w:tcPr>
          <w:p w14:paraId="40E776F7" w14:textId="7F3F3018" w:rsidR="00BE4AA3" w:rsidRPr="00BE4AA3" w:rsidRDefault="00BE4AA3" w:rsidP="00BE4AA3">
            <w:pPr>
              <w:spacing w:before="0" w:after="0" w:line="240" w:lineRule="auto"/>
              <w:ind w:firstLine="0"/>
              <w:jc w:val="right"/>
              <w:rPr>
                <w:color w:val="000000"/>
                <w:sz w:val="14"/>
                <w:szCs w:val="14"/>
              </w:rPr>
            </w:pPr>
            <w:r>
              <w:rPr>
                <w:color w:val="000000"/>
                <w:sz w:val="14"/>
                <w:szCs w:val="14"/>
              </w:rPr>
              <w:t>42</w:t>
            </w:r>
          </w:p>
        </w:tc>
        <w:tc>
          <w:tcPr>
            <w:tcW w:w="526" w:type="dxa"/>
            <w:tcBorders>
              <w:top w:val="nil"/>
              <w:left w:val="nil"/>
              <w:bottom w:val="single" w:sz="4" w:space="0" w:color="000000"/>
              <w:right w:val="single" w:sz="4" w:space="0" w:color="000000"/>
            </w:tcBorders>
            <w:shd w:val="clear" w:color="auto" w:fill="auto"/>
            <w:vAlign w:val="bottom"/>
            <w:hideMark/>
          </w:tcPr>
          <w:p w14:paraId="0ACBB534" w14:textId="4566DC65" w:rsidR="00BE4AA3" w:rsidRPr="00BE4AA3" w:rsidRDefault="00BE4AA3" w:rsidP="00BE4AA3">
            <w:pPr>
              <w:spacing w:before="0" w:after="0" w:line="240" w:lineRule="auto"/>
              <w:ind w:firstLine="0"/>
              <w:jc w:val="right"/>
              <w:rPr>
                <w:color w:val="000000"/>
                <w:sz w:val="14"/>
                <w:szCs w:val="14"/>
              </w:rPr>
            </w:pPr>
            <w:r>
              <w:rPr>
                <w:color w:val="000000"/>
                <w:sz w:val="14"/>
                <w:szCs w:val="14"/>
              </w:rPr>
              <w:t>8</w:t>
            </w:r>
          </w:p>
        </w:tc>
        <w:tc>
          <w:tcPr>
            <w:tcW w:w="459" w:type="dxa"/>
            <w:tcBorders>
              <w:top w:val="nil"/>
              <w:left w:val="nil"/>
              <w:bottom w:val="single" w:sz="4" w:space="0" w:color="000000"/>
              <w:right w:val="single" w:sz="4" w:space="0" w:color="000000"/>
            </w:tcBorders>
            <w:shd w:val="clear" w:color="auto" w:fill="auto"/>
            <w:vAlign w:val="bottom"/>
            <w:hideMark/>
          </w:tcPr>
          <w:p w14:paraId="43F34CB4" w14:textId="2F554A65" w:rsidR="00BE4AA3" w:rsidRPr="00BE4AA3" w:rsidRDefault="00BE4AA3" w:rsidP="00BE4AA3">
            <w:pPr>
              <w:spacing w:before="0" w:after="0" w:line="240" w:lineRule="auto"/>
              <w:ind w:firstLine="0"/>
              <w:jc w:val="right"/>
              <w:rPr>
                <w:color w:val="000000"/>
                <w:sz w:val="14"/>
                <w:szCs w:val="14"/>
              </w:rPr>
            </w:pPr>
            <w:r>
              <w:rPr>
                <w:color w:val="000000"/>
                <w:sz w:val="14"/>
                <w:szCs w:val="14"/>
              </w:rPr>
              <w:t>3</w:t>
            </w:r>
          </w:p>
        </w:tc>
        <w:tc>
          <w:tcPr>
            <w:tcW w:w="459" w:type="dxa"/>
            <w:tcBorders>
              <w:top w:val="nil"/>
              <w:left w:val="nil"/>
              <w:bottom w:val="single" w:sz="4" w:space="0" w:color="000000"/>
              <w:right w:val="single" w:sz="4" w:space="0" w:color="000000"/>
            </w:tcBorders>
            <w:shd w:val="clear" w:color="auto" w:fill="auto"/>
            <w:vAlign w:val="bottom"/>
            <w:hideMark/>
          </w:tcPr>
          <w:p w14:paraId="67D273CC" w14:textId="740D7069" w:rsidR="00BE4AA3" w:rsidRPr="00BE4AA3" w:rsidRDefault="00BE4AA3" w:rsidP="00BE4AA3">
            <w:pPr>
              <w:spacing w:before="0" w:after="0" w:line="240" w:lineRule="auto"/>
              <w:ind w:firstLine="0"/>
              <w:jc w:val="right"/>
              <w:rPr>
                <w:color w:val="000000"/>
                <w:sz w:val="14"/>
                <w:szCs w:val="14"/>
              </w:rPr>
            </w:pPr>
            <w:r>
              <w:rPr>
                <w:color w:val="000000"/>
                <w:sz w:val="14"/>
                <w:szCs w:val="14"/>
              </w:rPr>
              <w:t>6</w:t>
            </w:r>
          </w:p>
        </w:tc>
        <w:tc>
          <w:tcPr>
            <w:tcW w:w="459" w:type="dxa"/>
            <w:tcBorders>
              <w:top w:val="nil"/>
              <w:left w:val="nil"/>
              <w:bottom w:val="single" w:sz="4" w:space="0" w:color="000000"/>
              <w:right w:val="single" w:sz="4" w:space="0" w:color="000000"/>
            </w:tcBorders>
            <w:shd w:val="clear" w:color="auto" w:fill="auto"/>
            <w:vAlign w:val="bottom"/>
            <w:hideMark/>
          </w:tcPr>
          <w:p w14:paraId="0FB15438" w14:textId="517EB1C9" w:rsidR="00BE4AA3" w:rsidRPr="00BE4AA3" w:rsidRDefault="00BE4AA3" w:rsidP="00BE4AA3">
            <w:pPr>
              <w:spacing w:before="0" w:after="0" w:line="240" w:lineRule="auto"/>
              <w:ind w:firstLine="0"/>
              <w:jc w:val="right"/>
              <w:rPr>
                <w:color w:val="000000"/>
                <w:sz w:val="14"/>
                <w:szCs w:val="14"/>
              </w:rPr>
            </w:pPr>
            <w:r>
              <w:rPr>
                <w:color w:val="000000"/>
                <w:sz w:val="14"/>
                <w:szCs w:val="14"/>
              </w:rPr>
              <w:t>5</w:t>
            </w:r>
          </w:p>
        </w:tc>
        <w:tc>
          <w:tcPr>
            <w:tcW w:w="498" w:type="dxa"/>
            <w:tcBorders>
              <w:top w:val="nil"/>
              <w:left w:val="nil"/>
              <w:bottom w:val="single" w:sz="4" w:space="0" w:color="000000"/>
              <w:right w:val="single" w:sz="4" w:space="0" w:color="000000"/>
            </w:tcBorders>
            <w:shd w:val="clear" w:color="auto" w:fill="auto"/>
            <w:vAlign w:val="bottom"/>
            <w:hideMark/>
          </w:tcPr>
          <w:p w14:paraId="20F8AC88" w14:textId="71F315BC" w:rsidR="00BE4AA3" w:rsidRPr="00BE4AA3" w:rsidRDefault="00BE4AA3" w:rsidP="00BE4AA3">
            <w:pPr>
              <w:spacing w:before="0" w:after="0" w:line="240" w:lineRule="auto"/>
              <w:ind w:firstLine="0"/>
              <w:jc w:val="right"/>
              <w:rPr>
                <w:color w:val="000000"/>
                <w:sz w:val="14"/>
                <w:szCs w:val="14"/>
              </w:rPr>
            </w:pPr>
            <w:r>
              <w:rPr>
                <w:color w:val="000000"/>
                <w:sz w:val="14"/>
                <w:szCs w:val="14"/>
              </w:rPr>
              <w:t>45</w:t>
            </w:r>
          </w:p>
        </w:tc>
      </w:tr>
    </w:tbl>
    <w:p w14:paraId="55A9714B" w14:textId="701D4594" w:rsidR="00BE4AA3" w:rsidRDefault="00BE4AA3">
      <w:pPr>
        <w:spacing w:before="0" w:after="0" w:line="240" w:lineRule="auto"/>
        <w:ind w:firstLine="0"/>
        <w:jc w:val="left"/>
        <w:rPr>
          <w:b/>
        </w:rPr>
      </w:pPr>
    </w:p>
    <w:p w14:paraId="390816D8" w14:textId="50A0AAF0" w:rsidR="008540E1" w:rsidRDefault="00BE4AA3" w:rsidP="008540E1">
      <w:pPr>
        <w:pStyle w:val="Heading3"/>
        <w:ind w:firstLine="0"/>
        <w:jc w:val="center"/>
      </w:pPr>
      <w:bookmarkStart w:id="345" w:name="_PHỤ_LỤC_12:"/>
      <w:bookmarkEnd w:id="345"/>
      <w:r>
        <w:rPr>
          <w:b w:val="0"/>
        </w:rPr>
        <w:br w:type="page"/>
      </w:r>
      <w:bookmarkStart w:id="346" w:name="_Toc140846856"/>
      <w:r w:rsidR="008540E1">
        <w:lastRenderedPageBreak/>
        <w:t>PHỤ LỤC 1</w:t>
      </w:r>
      <w:r w:rsidR="000469F3">
        <w:t>2</w:t>
      </w:r>
      <w:r w:rsidR="008540E1">
        <w:t>: NHU CẦU LỰC LƯỢNG ỨNG PHÓ THIÊN TAI THEO CÁC KỊCH BẢN LŨ</w:t>
      </w:r>
      <w:bookmarkEnd w:id="346"/>
    </w:p>
    <w:tbl>
      <w:tblPr>
        <w:tblW w:w="14469" w:type="dxa"/>
        <w:jc w:val="center"/>
        <w:tblLook w:val="04A0" w:firstRow="1" w:lastRow="0" w:firstColumn="1" w:lastColumn="0" w:noHBand="0" w:noVBand="1"/>
      </w:tblPr>
      <w:tblGrid>
        <w:gridCol w:w="519"/>
        <w:gridCol w:w="2190"/>
        <w:gridCol w:w="456"/>
        <w:gridCol w:w="563"/>
        <w:gridCol w:w="599"/>
        <w:gridCol w:w="430"/>
        <w:gridCol w:w="581"/>
        <w:gridCol w:w="554"/>
        <w:gridCol w:w="643"/>
        <w:gridCol w:w="456"/>
        <w:gridCol w:w="563"/>
        <w:gridCol w:w="599"/>
        <w:gridCol w:w="430"/>
        <w:gridCol w:w="581"/>
        <w:gridCol w:w="554"/>
        <w:gridCol w:w="643"/>
        <w:gridCol w:w="536"/>
        <w:gridCol w:w="563"/>
        <w:gridCol w:w="599"/>
        <w:gridCol w:w="430"/>
        <w:gridCol w:w="581"/>
        <w:gridCol w:w="554"/>
        <w:gridCol w:w="845"/>
      </w:tblGrid>
      <w:tr w:rsidR="001A56F9" w:rsidRPr="001A56F9" w14:paraId="5A0EB34E" w14:textId="77777777" w:rsidTr="001A56F9">
        <w:trPr>
          <w:trHeight w:val="210"/>
          <w:tblHeader/>
          <w:jc w:val="center"/>
        </w:trPr>
        <w:tc>
          <w:tcPr>
            <w:tcW w:w="4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C95696"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TT</w:t>
            </w:r>
          </w:p>
        </w:tc>
        <w:tc>
          <w:tcPr>
            <w:tcW w:w="22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0B84C5"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Địa Phương</w:t>
            </w:r>
          </w:p>
        </w:tc>
        <w:tc>
          <w:tcPr>
            <w:tcW w:w="3826" w:type="dxa"/>
            <w:gridSpan w:val="7"/>
            <w:tcBorders>
              <w:top w:val="single" w:sz="4" w:space="0" w:color="000000"/>
              <w:left w:val="nil"/>
              <w:bottom w:val="single" w:sz="4" w:space="0" w:color="000000"/>
              <w:right w:val="single" w:sz="4" w:space="0" w:color="000000"/>
            </w:tcBorders>
            <w:shd w:val="clear" w:color="auto" w:fill="auto"/>
            <w:noWrap/>
            <w:vAlign w:val="center"/>
            <w:hideMark/>
          </w:tcPr>
          <w:p w14:paraId="63F14FF5"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KB lũ 2</w:t>
            </w:r>
          </w:p>
        </w:tc>
        <w:tc>
          <w:tcPr>
            <w:tcW w:w="3826" w:type="dxa"/>
            <w:gridSpan w:val="7"/>
            <w:tcBorders>
              <w:top w:val="single" w:sz="4" w:space="0" w:color="000000"/>
              <w:left w:val="nil"/>
              <w:bottom w:val="single" w:sz="4" w:space="0" w:color="000000"/>
              <w:right w:val="single" w:sz="4" w:space="0" w:color="000000"/>
            </w:tcBorders>
            <w:shd w:val="clear" w:color="auto" w:fill="auto"/>
            <w:noWrap/>
            <w:vAlign w:val="center"/>
            <w:hideMark/>
          </w:tcPr>
          <w:p w14:paraId="3B955467"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KB lũ 3.1</w:t>
            </w:r>
          </w:p>
        </w:tc>
        <w:tc>
          <w:tcPr>
            <w:tcW w:w="4108" w:type="dxa"/>
            <w:gridSpan w:val="7"/>
            <w:tcBorders>
              <w:top w:val="single" w:sz="4" w:space="0" w:color="000000"/>
              <w:left w:val="nil"/>
              <w:bottom w:val="single" w:sz="4" w:space="0" w:color="000000"/>
              <w:right w:val="single" w:sz="4" w:space="0" w:color="000000"/>
            </w:tcBorders>
            <w:shd w:val="clear" w:color="auto" w:fill="auto"/>
            <w:noWrap/>
            <w:vAlign w:val="center"/>
            <w:hideMark/>
          </w:tcPr>
          <w:p w14:paraId="6AD3CA8F"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KB lũ 3.2</w:t>
            </w:r>
          </w:p>
        </w:tc>
      </w:tr>
      <w:tr w:rsidR="001A56F9" w:rsidRPr="001A56F9" w14:paraId="3E99A4B8" w14:textId="77777777" w:rsidTr="001A56F9">
        <w:trPr>
          <w:trHeight w:val="1005"/>
          <w:tblHeader/>
          <w:jc w:val="center"/>
        </w:trPr>
        <w:tc>
          <w:tcPr>
            <w:tcW w:w="421" w:type="dxa"/>
            <w:vMerge/>
            <w:tcBorders>
              <w:top w:val="single" w:sz="4" w:space="0" w:color="000000"/>
              <w:left w:val="single" w:sz="4" w:space="0" w:color="000000"/>
              <w:bottom w:val="single" w:sz="4" w:space="0" w:color="000000"/>
              <w:right w:val="single" w:sz="4" w:space="0" w:color="000000"/>
            </w:tcBorders>
            <w:vAlign w:val="center"/>
            <w:hideMark/>
          </w:tcPr>
          <w:p w14:paraId="01018BC9" w14:textId="77777777" w:rsidR="001A56F9" w:rsidRPr="001A56F9" w:rsidRDefault="001A56F9" w:rsidP="001A56F9">
            <w:pPr>
              <w:spacing w:before="0" w:after="0" w:line="240" w:lineRule="auto"/>
              <w:ind w:firstLine="0"/>
              <w:jc w:val="left"/>
              <w:rPr>
                <w:b/>
                <w:bCs/>
                <w:color w:val="000000"/>
                <w:sz w:val="16"/>
                <w:szCs w:val="16"/>
              </w:rPr>
            </w:pPr>
          </w:p>
        </w:tc>
        <w:tc>
          <w:tcPr>
            <w:tcW w:w="2288" w:type="dxa"/>
            <w:vMerge/>
            <w:tcBorders>
              <w:top w:val="single" w:sz="4" w:space="0" w:color="000000"/>
              <w:left w:val="single" w:sz="4" w:space="0" w:color="000000"/>
              <w:bottom w:val="single" w:sz="4" w:space="0" w:color="000000"/>
              <w:right w:val="single" w:sz="4" w:space="0" w:color="000000"/>
            </w:tcBorders>
            <w:vAlign w:val="center"/>
            <w:hideMark/>
          </w:tcPr>
          <w:p w14:paraId="335C4655" w14:textId="77777777" w:rsidR="001A56F9" w:rsidRPr="001A56F9" w:rsidRDefault="001A56F9" w:rsidP="001A56F9">
            <w:pPr>
              <w:spacing w:before="0" w:after="0" w:line="240" w:lineRule="auto"/>
              <w:ind w:firstLine="0"/>
              <w:jc w:val="left"/>
              <w:rPr>
                <w:b/>
                <w:bCs/>
                <w:color w:val="000000"/>
                <w:sz w:val="16"/>
                <w:szCs w:val="16"/>
              </w:rPr>
            </w:pPr>
          </w:p>
        </w:tc>
        <w:tc>
          <w:tcPr>
            <w:tcW w:w="456" w:type="dxa"/>
            <w:tcBorders>
              <w:top w:val="nil"/>
              <w:left w:val="nil"/>
              <w:bottom w:val="single" w:sz="4" w:space="0" w:color="000000"/>
              <w:right w:val="single" w:sz="4" w:space="0" w:color="000000"/>
            </w:tcBorders>
            <w:shd w:val="clear" w:color="auto" w:fill="auto"/>
            <w:vAlign w:val="center"/>
            <w:hideMark/>
          </w:tcPr>
          <w:p w14:paraId="7602FA14"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Số hộ sơ tán TT</w:t>
            </w:r>
          </w:p>
        </w:tc>
        <w:tc>
          <w:tcPr>
            <w:tcW w:w="563" w:type="dxa"/>
            <w:tcBorders>
              <w:top w:val="nil"/>
              <w:left w:val="nil"/>
              <w:bottom w:val="single" w:sz="4" w:space="0" w:color="000000"/>
              <w:right w:val="single" w:sz="4" w:space="0" w:color="000000"/>
            </w:tcBorders>
            <w:shd w:val="clear" w:color="auto" w:fill="auto"/>
            <w:vAlign w:val="center"/>
            <w:hideMark/>
          </w:tcPr>
          <w:p w14:paraId="6B40B661"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Số khẩu sơ tán TT</w:t>
            </w:r>
          </w:p>
        </w:tc>
        <w:tc>
          <w:tcPr>
            <w:tcW w:w="599" w:type="dxa"/>
            <w:tcBorders>
              <w:top w:val="nil"/>
              <w:left w:val="nil"/>
              <w:bottom w:val="single" w:sz="4" w:space="0" w:color="000000"/>
              <w:right w:val="single" w:sz="4" w:space="0" w:color="000000"/>
            </w:tcBorders>
            <w:shd w:val="clear" w:color="auto" w:fill="auto"/>
            <w:vAlign w:val="center"/>
            <w:hideMark/>
          </w:tcPr>
          <w:p w14:paraId="2CA1990E"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Quân đội</w:t>
            </w:r>
          </w:p>
        </w:tc>
        <w:tc>
          <w:tcPr>
            <w:tcW w:w="430" w:type="dxa"/>
            <w:tcBorders>
              <w:top w:val="nil"/>
              <w:left w:val="nil"/>
              <w:bottom w:val="single" w:sz="4" w:space="0" w:color="000000"/>
              <w:right w:val="single" w:sz="4" w:space="0" w:color="000000"/>
            </w:tcBorders>
            <w:shd w:val="clear" w:color="auto" w:fill="auto"/>
            <w:vAlign w:val="center"/>
            <w:hideMark/>
          </w:tcPr>
          <w:p w14:paraId="4E7984A1"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Bộ đội BP</w:t>
            </w:r>
          </w:p>
        </w:tc>
        <w:tc>
          <w:tcPr>
            <w:tcW w:w="581" w:type="dxa"/>
            <w:tcBorders>
              <w:top w:val="nil"/>
              <w:left w:val="nil"/>
              <w:bottom w:val="single" w:sz="4" w:space="0" w:color="000000"/>
              <w:right w:val="single" w:sz="4" w:space="0" w:color="000000"/>
            </w:tcBorders>
            <w:shd w:val="clear" w:color="auto" w:fill="auto"/>
            <w:vAlign w:val="center"/>
            <w:hideMark/>
          </w:tcPr>
          <w:p w14:paraId="26E1E676"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Công an</w:t>
            </w:r>
          </w:p>
        </w:tc>
        <w:tc>
          <w:tcPr>
            <w:tcW w:w="554" w:type="dxa"/>
            <w:tcBorders>
              <w:top w:val="nil"/>
              <w:left w:val="nil"/>
              <w:bottom w:val="single" w:sz="4" w:space="0" w:color="000000"/>
              <w:right w:val="single" w:sz="4" w:space="0" w:color="000000"/>
            </w:tcBorders>
            <w:shd w:val="clear" w:color="auto" w:fill="auto"/>
            <w:vAlign w:val="center"/>
            <w:hideMark/>
          </w:tcPr>
          <w:p w14:paraId="43530BC4"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LL hiệp đồng</w:t>
            </w:r>
          </w:p>
        </w:tc>
        <w:tc>
          <w:tcPr>
            <w:tcW w:w="643" w:type="dxa"/>
            <w:tcBorders>
              <w:top w:val="nil"/>
              <w:left w:val="nil"/>
              <w:bottom w:val="single" w:sz="4" w:space="0" w:color="000000"/>
              <w:right w:val="single" w:sz="4" w:space="0" w:color="000000"/>
            </w:tcBorders>
            <w:shd w:val="clear" w:color="auto" w:fill="auto"/>
            <w:vAlign w:val="center"/>
            <w:hideMark/>
          </w:tcPr>
          <w:p w14:paraId="63F7424E"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Đội xung kích PCTT cấp xã</w:t>
            </w:r>
          </w:p>
        </w:tc>
        <w:tc>
          <w:tcPr>
            <w:tcW w:w="456" w:type="dxa"/>
            <w:tcBorders>
              <w:top w:val="nil"/>
              <w:left w:val="nil"/>
              <w:bottom w:val="single" w:sz="4" w:space="0" w:color="000000"/>
              <w:right w:val="single" w:sz="4" w:space="0" w:color="000000"/>
            </w:tcBorders>
            <w:shd w:val="clear" w:color="auto" w:fill="auto"/>
            <w:vAlign w:val="center"/>
            <w:hideMark/>
          </w:tcPr>
          <w:p w14:paraId="1FB79DF4"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Số hộ sơ tán TT</w:t>
            </w:r>
          </w:p>
        </w:tc>
        <w:tc>
          <w:tcPr>
            <w:tcW w:w="563" w:type="dxa"/>
            <w:tcBorders>
              <w:top w:val="nil"/>
              <w:left w:val="nil"/>
              <w:bottom w:val="single" w:sz="4" w:space="0" w:color="000000"/>
              <w:right w:val="single" w:sz="4" w:space="0" w:color="000000"/>
            </w:tcBorders>
            <w:shd w:val="clear" w:color="auto" w:fill="auto"/>
            <w:vAlign w:val="center"/>
            <w:hideMark/>
          </w:tcPr>
          <w:p w14:paraId="62335788"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Số khẩu sơ tán TT</w:t>
            </w:r>
          </w:p>
        </w:tc>
        <w:tc>
          <w:tcPr>
            <w:tcW w:w="599" w:type="dxa"/>
            <w:tcBorders>
              <w:top w:val="nil"/>
              <w:left w:val="nil"/>
              <w:bottom w:val="single" w:sz="4" w:space="0" w:color="000000"/>
              <w:right w:val="single" w:sz="4" w:space="0" w:color="000000"/>
            </w:tcBorders>
            <w:shd w:val="clear" w:color="auto" w:fill="auto"/>
            <w:vAlign w:val="center"/>
            <w:hideMark/>
          </w:tcPr>
          <w:p w14:paraId="66B1D798"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Quân đội</w:t>
            </w:r>
          </w:p>
        </w:tc>
        <w:tc>
          <w:tcPr>
            <w:tcW w:w="430" w:type="dxa"/>
            <w:tcBorders>
              <w:top w:val="nil"/>
              <w:left w:val="nil"/>
              <w:bottom w:val="single" w:sz="4" w:space="0" w:color="000000"/>
              <w:right w:val="single" w:sz="4" w:space="0" w:color="000000"/>
            </w:tcBorders>
            <w:shd w:val="clear" w:color="auto" w:fill="auto"/>
            <w:vAlign w:val="center"/>
            <w:hideMark/>
          </w:tcPr>
          <w:p w14:paraId="4FA8BE3B"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Bộ đội BP</w:t>
            </w:r>
          </w:p>
        </w:tc>
        <w:tc>
          <w:tcPr>
            <w:tcW w:w="581" w:type="dxa"/>
            <w:tcBorders>
              <w:top w:val="nil"/>
              <w:left w:val="nil"/>
              <w:bottom w:val="single" w:sz="4" w:space="0" w:color="000000"/>
              <w:right w:val="single" w:sz="4" w:space="0" w:color="000000"/>
            </w:tcBorders>
            <w:shd w:val="clear" w:color="auto" w:fill="auto"/>
            <w:vAlign w:val="center"/>
            <w:hideMark/>
          </w:tcPr>
          <w:p w14:paraId="1796B960"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Công an</w:t>
            </w:r>
          </w:p>
        </w:tc>
        <w:tc>
          <w:tcPr>
            <w:tcW w:w="554" w:type="dxa"/>
            <w:tcBorders>
              <w:top w:val="nil"/>
              <w:left w:val="nil"/>
              <w:bottom w:val="single" w:sz="4" w:space="0" w:color="000000"/>
              <w:right w:val="single" w:sz="4" w:space="0" w:color="000000"/>
            </w:tcBorders>
            <w:shd w:val="clear" w:color="auto" w:fill="auto"/>
            <w:vAlign w:val="center"/>
            <w:hideMark/>
          </w:tcPr>
          <w:p w14:paraId="0C52467C"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LL hiệp đồng</w:t>
            </w:r>
          </w:p>
        </w:tc>
        <w:tc>
          <w:tcPr>
            <w:tcW w:w="643" w:type="dxa"/>
            <w:tcBorders>
              <w:top w:val="nil"/>
              <w:left w:val="nil"/>
              <w:bottom w:val="single" w:sz="4" w:space="0" w:color="000000"/>
              <w:right w:val="single" w:sz="4" w:space="0" w:color="000000"/>
            </w:tcBorders>
            <w:shd w:val="clear" w:color="auto" w:fill="auto"/>
            <w:vAlign w:val="center"/>
            <w:hideMark/>
          </w:tcPr>
          <w:p w14:paraId="4B66B5C6"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Đội xung kích PCTT cấp xã</w:t>
            </w:r>
          </w:p>
        </w:tc>
        <w:tc>
          <w:tcPr>
            <w:tcW w:w="536" w:type="dxa"/>
            <w:tcBorders>
              <w:top w:val="nil"/>
              <w:left w:val="nil"/>
              <w:bottom w:val="single" w:sz="4" w:space="0" w:color="000000"/>
              <w:right w:val="single" w:sz="4" w:space="0" w:color="000000"/>
            </w:tcBorders>
            <w:shd w:val="clear" w:color="auto" w:fill="auto"/>
            <w:vAlign w:val="center"/>
            <w:hideMark/>
          </w:tcPr>
          <w:p w14:paraId="3E5845A5"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Số hộ sơ tán TT</w:t>
            </w:r>
          </w:p>
        </w:tc>
        <w:tc>
          <w:tcPr>
            <w:tcW w:w="563" w:type="dxa"/>
            <w:tcBorders>
              <w:top w:val="nil"/>
              <w:left w:val="nil"/>
              <w:bottom w:val="single" w:sz="4" w:space="0" w:color="000000"/>
              <w:right w:val="single" w:sz="4" w:space="0" w:color="000000"/>
            </w:tcBorders>
            <w:shd w:val="clear" w:color="auto" w:fill="auto"/>
            <w:vAlign w:val="center"/>
            <w:hideMark/>
          </w:tcPr>
          <w:p w14:paraId="5B74A72D"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Số khẩu sơ tán TT</w:t>
            </w:r>
          </w:p>
        </w:tc>
        <w:tc>
          <w:tcPr>
            <w:tcW w:w="599" w:type="dxa"/>
            <w:tcBorders>
              <w:top w:val="nil"/>
              <w:left w:val="nil"/>
              <w:bottom w:val="single" w:sz="4" w:space="0" w:color="000000"/>
              <w:right w:val="single" w:sz="4" w:space="0" w:color="000000"/>
            </w:tcBorders>
            <w:shd w:val="clear" w:color="auto" w:fill="auto"/>
            <w:vAlign w:val="center"/>
            <w:hideMark/>
          </w:tcPr>
          <w:p w14:paraId="253E5A31"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Quân đội</w:t>
            </w:r>
          </w:p>
        </w:tc>
        <w:tc>
          <w:tcPr>
            <w:tcW w:w="430" w:type="dxa"/>
            <w:tcBorders>
              <w:top w:val="nil"/>
              <w:left w:val="nil"/>
              <w:bottom w:val="single" w:sz="4" w:space="0" w:color="000000"/>
              <w:right w:val="single" w:sz="4" w:space="0" w:color="000000"/>
            </w:tcBorders>
            <w:shd w:val="clear" w:color="auto" w:fill="auto"/>
            <w:vAlign w:val="center"/>
            <w:hideMark/>
          </w:tcPr>
          <w:p w14:paraId="6416D268"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Bộ đội BP</w:t>
            </w:r>
          </w:p>
        </w:tc>
        <w:tc>
          <w:tcPr>
            <w:tcW w:w="581" w:type="dxa"/>
            <w:tcBorders>
              <w:top w:val="nil"/>
              <w:left w:val="nil"/>
              <w:bottom w:val="single" w:sz="4" w:space="0" w:color="000000"/>
              <w:right w:val="single" w:sz="4" w:space="0" w:color="000000"/>
            </w:tcBorders>
            <w:shd w:val="clear" w:color="auto" w:fill="auto"/>
            <w:vAlign w:val="center"/>
            <w:hideMark/>
          </w:tcPr>
          <w:p w14:paraId="5A92B9FE"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Công an</w:t>
            </w:r>
          </w:p>
        </w:tc>
        <w:tc>
          <w:tcPr>
            <w:tcW w:w="554" w:type="dxa"/>
            <w:tcBorders>
              <w:top w:val="nil"/>
              <w:left w:val="nil"/>
              <w:bottom w:val="single" w:sz="4" w:space="0" w:color="000000"/>
              <w:right w:val="single" w:sz="4" w:space="0" w:color="000000"/>
            </w:tcBorders>
            <w:shd w:val="clear" w:color="auto" w:fill="auto"/>
            <w:vAlign w:val="center"/>
            <w:hideMark/>
          </w:tcPr>
          <w:p w14:paraId="49F639C9"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LL hiệp đồng</w:t>
            </w:r>
          </w:p>
        </w:tc>
        <w:tc>
          <w:tcPr>
            <w:tcW w:w="845" w:type="dxa"/>
            <w:tcBorders>
              <w:top w:val="nil"/>
              <w:left w:val="nil"/>
              <w:bottom w:val="single" w:sz="4" w:space="0" w:color="000000"/>
              <w:right w:val="single" w:sz="4" w:space="0" w:color="000000"/>
            </w:tcBorders>
            <w:shd w:val="clear" w:color="auto" w:fill="auto"/>
            <w:vAlign w:val="center"/>
            <w:hideMark/>
          </w:tcPr>
          <w:p w14:paraId="0613BF2C"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Đội xung kích PCTT cấp xã</w:t>
            </w:r>
          </w:p>
        </w:tc>
      </w:tr>
      <w:tr w:rsidR="001A56F9" w:rsidRPr="001A56F9" w14:paraId="3E69C4A2" w14:textId="77777777" w:rsidTr="001A56F9">
        <w:trPr>
          <w:trHeight w:val="210"/>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751075A"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 </w:t>
            </w:r>
          </w:p>
        </w:tc>
        <w:tc>
          <w:tcPr>
            <w:tcW w:w="2288" w:type="dxa"/>
            <w:tcBorders>
              <w:top w:val="nil"/>
              <w:left w:val="nil"/>
              <w:bottom w:val="single" w:sz="4" w:space="0" w:color="000000"/>
              <w:right w:val="single" w:sz="4" w:space="0" w:color="000000"/>
            </w:tcBorders>
            <w:shd w:val="clear" w:color="auto" w:fill="auto"/>
            <w:vAlign w:val="center"/>
            <w:hideMark/>
          </w:tcPr>
          <w:p w14:paraId="6A93DFBC"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Toàn tỉnh</w:t>
            </w:r>
          </w:p>
        </w:tc>
        <w:tc>
          <w:tcPr>
            <w:tcW w:w="456" w:type="dxa"/>
            <w:tcBorders>
              <w:top w:val="nil"/>
              <w:left w:val="nil"/>
              <w:bottom w:val="single" w:sz="4" w:space="0" w:color="000000"/>
              <w:right w:val="single" w:sz="4" w:space="0" w:color="000000"/>
            </w:tcBorders>
            <w:shd w:val="clear" w:color="auto" w:fill="auto"/>
            <w:vAlign w:val="center"/>
            <w:hideMark/>
          </w:tcPr>
          <w:p w14:paraId="45FB198C"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680</w:t>
            </w:r>
          </w:p>
        </w:tc>
        <w:tc>
          <w:tcPr>
            <w:tcW w:w="563" w:type="dxa"/>
            <w:tcBorders>
              <w:top w:val="nil"/>
              <w:left w:val="nil"/>
              <w:bottom w:val="single" w:sz="4" w:space="0" w:color="000000"/>
              <w:right w:val="single" w:sz="4" w:space="0" w:color="000000"/>
            </w:tcBorders>
            <w:shd w:val="clear" w:color="auto" w:fill="auto"/>
            <w:vAlign w:val="center"/>
            <w:hideMark/>
          </w:tcPr>
          <w:p w14:paraId="4D0FD910"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888</w:t>
            </w:r>
          </w:p>
        </w:tc>
        <w:tc>
          <w:tcPr>
            <w:tcW w:w="599" w:type="dxa"/>
            <w:tcBorders>
              <w:top w:val="nil"/>
              <w:left w:val="nil"/>
              <w:bottom w:val="single" w:sz="4" w:space="0" w:color="000000"/>
              <w:right w:val="single" w:sz="4" w:space="0" w:color="000000"/>
            </w:tcBorders>
            <w:shd w:val="clear" w:color="auto" w:fill="auto"/>
            <w:vAlign w:val="center"/>
            <w:hideMark/>
          </w:tcPr>
          <w:p w14:paraId="74072668"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84</w:t>
            </w:r>
          </w:p>
        </w:tc>
        <w:tc>
          <w:tcPr>
            <w:tcW w:w="430" w:type="dxa"/>
            <w:tcBorders>
              <w:top w:val="nil"/>
              <w:left w:val="nil"/>
              <w:bottom w:val="single" w:sz="4" w:space="0" w:color="000000"/>
              <w:right w:val="single" w:sz="4" w:space="0" w:color="000000"/>
            </w:tcBorders>
            <w:shd w:val="clear" w:color="auto" w:fill="auto"/>
            <w:vAlign w:val="center"/>
            <w:hideMark/>
          </w:tcPr>
          <w:p w14:paraId="51595DB0"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C6C1728"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105</w:t>
            </w:r>
          </w:p>
        </w:tc>
        <w:tc>
          <w:tcPr>
            <w:tcW w:w="554" w:type="dxa"/>
            <w:tcBorders>
              <w:top w:val="nil"/>
              <w:left w:val="nil"/>
              <w:bottom w:val="single" w:sz="4" w:space="0" w:color="000000"/>
              <w:right w:val="single" w:sz="4" w:space="0" w:color="000000"/>
            </w:tcBorders>
            <w:shd w:val="clear" w:color="auto" w:fill="auto"/>
            <w:vAlign w:val="center"/>
            <w:hideMark/>
          </w:tcPr>
          <w:p w14:paraId="09C13ACB"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4F92887"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252</w:t>
            </w:r>
          </w:p>
        </w:tc>
        <w:tc>
          <w:tcPr>
            <w:tcW w:w="456" w:type="dxa"/>
            <w:tcBorders>
              <w:top w:val="nil"/>
              <w:left w:val="nil"/>
              <w:bottom w:val="single" w:sz="4" w:space="0" w:color="000000"/>
              <w:right w:val="single" w:sz="4" w:space="0" w:color="000000"/>
            </w:tcBorders>
            <w:shd w:val="clear" w:color="auto" w:fill="auto"/>
            <w:vAlign w:val="center"/>
            <w:hideMark/>
          </w:tcPr>
          <w:p w14:paraId="7594B861"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852</w:t>
            </w:r>
          </w:p>
        </w:tc>
        <w:tc>
          <w:tcPr>
            <w:tcW w:w="563" w:type="dxa"/>
            <w:tcBorders>
              <w:top w:val="nil"/>
              <w:left w:val="nil"/>
              <w:bottom w:val="single" w:sz="4" w:space="0" w:color="000000"/>
              <w:right w:val="single" w:sz="4" w:space="0" w:color="000000"/>
            </w:tcBorders>
            <w:shd w:val="clear" w:color="auto" w:fill="auto"/>
            <w:vAlign w:val="center"/>
            <w:hideMark/>
          </w:tcPr>
          <w:p w14:paraId="65724C4F"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1149</w:t>
            </w:r>
          </w:p>
        </w:tc>
        <w:tc>
          <w:tcPr>
            <w:tcW w:w="599" w:type="dxa"/>
            <w:tcBorders>
              <w:top w:val="nil"/>
              <w:left w:val="nil"/>
              <w:bottom w:val="single" w:sz="4" w:space="0" w:color="000000"/>
              <w:right w:val="single" w:sz="4" w:space="0" w:color="000000"/>
            </w:tcBorders>
            <w:shd w:val="clear" w:color="auto" w:fill="auto"/>
            <w:vAlign w:val="center"/>
            <w:hideMark/>
          </w:tcPr>
          <w:p w14:paraId="6CE66244"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294</w:t>
            </w:r>
          </w:p>
        </w:tc>
        <w:tc>
          <w:tcPr>
            <w:tcW w:w="430" w:type="dxa"/>
            <w:tcBorders>
              <w:top w:val="nil"/>
              <w:left w:val="nil"/>
              <w:bottom w:val="single" w:sz="4" w:space="0" w:color="000000"/>
              <w:right w:val="single" w:sz="4" w:space="0" w:color="000000"/>
            </w:tcBorders>
            <w:shd w:val="clear" w:color="auto" w:fill="auto"/>
            <w:vAlign w:val="center"/>
            <w:hideMark/>
          </w:tcPr>
          <w:p w14:paraId="5D54B64C"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5E27B85"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245</w:t>
            </w:r>
          </w:p>
        </w:tc>
        <w:tc>
          <w:tcPr>
            <w:tcW w:w="554" w:type="dxa"/>
            <w:tcBorders>
              <w:top w:val="nil"/>
              <w:left w:val="nil"/>
              <w:bottom w:val="single" w:sz="4" w:space="0" w:color="000000"/>
              <w:right w:val="single" w:sz="4" w:space="0" w:color="000000"/>
            </w:tcBorders>
            <w:shd w:val="clear" w:color="auto" w:fill="auto"/>
            <w:vAlign w:val="center"/>
            <w:hideMark/>
          </w:tcPr>
          <w:p w14:paraId="2CA96519"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9984A5E"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1127</w:t>
            </w:r>
          </w:p>
        </w:tc>
        <w:tc>
          <w:tcPr>
            <w:tcW w:w="536" w:type="dxa"/>
            <w:tcBorders>
              <w:top w:val="nil"/>
              <w:left w:val="nil"/>
              <w:bottom w:val="single" w:sz="4" w:space="0" w:color="000000"/>
              <w:right w:val="single" w:sz="4" w:space="0" w:color="000000"/>
            </w:tcBorders>
            <w:shd w:val="clear" w:color="auto" w:fill="auto"/>
            <w:vAlign w:val="center"/>
            <w:hideMark/>
          </w:tcPr>
          <w:p w14:paraId="6269F3A1"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2543</w:t>
            </w:r>
          </w:p>
        </w:tc>
        <w:tc>
          <w:tcPr>
            <w:tcW w:w="563" w:type="dxa"/>
            <w:tcBorders>
              <w:top w:val="nil"/>
              <w:left w:val="nil"/>
              <w:bottom w:val="single" w:sz="4" w:space="0" w:color="000000"/>
              <w:right w:val="single" w:sz="4" w:space="0" w:color="000000"/>
            </w:tcBorders>
            <w:shd w:val="clear" w:color="auto" w:fill="auto"/>
            <w:vAlign w:val="center"/>
            <w:hideMark/>
          </w:tcPr>
          <w:p w14:paraId="15B44E85"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8959</w:t>
            </w:r>
          </w:p>
        </w:tc>
        <w:tc>
          <w:tcPr>
            <w:tcW w:w="599" w:type="dxa"/>
            <w:tcBorders>
              <w:top w:val="nil"/>
              <w:left w:val="nil"/>
              <w:bottom w:val="single" w:sz="4" w:space="0" w:color="000000"/>
              <w:right w:val="single" w:sz="4" w:space="0" w:color="000000"/>
            </w:tcBorders>
            <w:shd w:val="clear" w:color="auto" w:fill="auto"/>
            <w:vAlign w:val="center"/>
            <w:hideMark/>
          </w:tcPr>
          <w:p w14:paraId="4134EE6D"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672</w:t>
            </w:r>
          </w:p>
        </w:tc>
        <w:tc>
          <w:tcPr>
            <w:tcW w:w="430" w:type="dxa"/>
            <w:tcBorders>
              <w:top w:val="nil"/>
              <w:left w:val="nil"/>
              <w:bottom w:val="single" w:sz="4" w:space="0" w:color="000000"/>
              <w:right w:val="single" w:sz="4" w:space="0" w:color="000000"/>
            </w:tcBorders>
            <w:shd w:val="clear" w:color="auto" w:fill="auto"/>
            <w:vAlign w:val="center"/>
            <w:hideMark/>
          </w:tcPr>
          <w:p w14:paraId="26ABA896"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26F45EE"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840</w:t>
            </w:r>
          </w:p>
        </w:tc>
        <w:tc>
          <w:tcPr>
            <w:tcW w:w="554" w:type="dxa"/>
            <w:tcBorders>
              <w:top w:val="nil"/>
              <w:left w:val="nil"/>
              <w:bottom w:val="single" w:sz="4" w:space="0" w:color="000000"/>
              <w:right w:val="single" w:sz="4" w:space="0" w:color="000000"/>
            </w:tcBorders>
            <w:shd w:val="clear" w:color="auto" w:fill="auto"/>
            <w:vAlign w:val="center"/>
            <w:hideMark/>
          </w:tcPr>
          <w:p w14:paraId="21DA8139"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420</w:t>
            </w:r>
          </w:p>
        </w:tc>
        <w:tc>
          <w:tcPr>
            <w:tcW w:w="845" w:type="dxa"/>
            <w:tcBorders>
              <w:top w:val="nil"/>
              <w:left w:val="nil"/>
              <w:bottom w:val="single" w:sz="4" w:space="0" w:color="000000"/>
              <w:right w:val="single" w:sz="4" w:space="0" w:color="000000"/>
            </w:tcBorders>
            <w:shd w:val="clear" w:color="auto" w:fill="auto"/>
            <w:vAlign w:val="center"/>
            <w:hideMark/>
          </w:tcPr>
          <w:p w14:paraId="569C1F4E"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3612</w:t>
            </w:r>
          </w:p>
        </w:tc>
      </w:tr>
      <w:tr w:rsidR="001A56F9" w:rsidRPr="001A56F9" w14:paraId="3B7A8E04" w14:textId="77777777" w:rsidTr="001A56F9">
        <w:trPr>
          <w:trHeight w:val="210"/>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AA957C2"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I</w:t>
            </w:r>
          </w:p>
        </w:tc>
        <w:tc>
          <w:tcPr>
            <w:tcW w:w="2288" w:type="dxa"/>
            <w:tcBorders>
              <w:top w:val="nil"/>
              <w:left w:val="nil"/>
              <w:bottom w:val="single" w:sz="4" w:space="0" w:color="000000"/>
              <w:right w:val="single" w:sz="4" w:space="0" w:color="000000"/>
            </w:tcBorders>
            <w:shd w:val="clear" w:color="auto" w:fill="auto"/>
            <w:vAlign w:val="center"/>
            <w:hideMark/>
          </w:tcPr>
          <w:p w14:paraId="4D98B6AB"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Thành phố Quy Nhơn</w:t>
            </w:r>
          </w:p>
        </w:tc>
        <w:tc>
          <w:tcPr>
            <w:tcW w:w="456" w:type="dxa"/>
            <w:tcBorders>
              <w:top w:val="nil"/>
              <w:left w:val="nil"/>
              <w:bottom w:val="single" w:sz="4" w:space="0" w:color="000000"/>
              <w:right w:val="single" w:sz="4" w:space="0" w:color="000000"/>
            </w:tcBorders>
            <w:shd w:val="clear" w:color="auto" w:fill="auto"/>
            <w:vAlign w:val="center"/>
            <w:hideMark/>
          </w:tcPr>
          <w:p w14:paraId="76A4AE70"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25</w:t>
            </w:r>
          </w:p>
        </w:tc>
        <w:tc>
          <w:tcPr>
            <w:tcW w:w="563" w:type="dxa"/>
            <w:tcBorders>
              <w:top w:val="nil"/>
              <w:left w:val="nil"/>
              <w:bottom w:val="single" w:sz="4" w:space="0" w:color="000000"/>
              <w:right w:val="single" w:sz="4" w:space="0" w:color="000000"/>
            </w:tcBorders>
            <w:shd w:val="clear" w:color="auto" w:fill="auto"/>
            <w:vAlign w:val="center"/>
            <w:hideMark/>
          </w:tcPr>
          <w:p w14:paraId="26C4E33E"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32</w:t>
            </w:r>
          </w:p>
        </w:tc>
        <w:tc>
          <w:tcPr>
            <w:tcW w:w="599" w:type="dxa"/>
            <w:tcBorders>
              <w:top w:val="nil"/>
              <w:left w:val="nil"/>
              <w:bottom w:val="single" w:sz="4" w:space="0" w:color="000000"/>
              <w:right w:val="single" w:sz="4" w:space="0" w:color="000000"/>
            </w:tcBorders>
            <w:shd w:val="clear" w:color="auto" w:fill="auto"/>
            <w:vAlign w:val="center"/>
            <w:hideMark/>
          </w:tcPr>
          <w:p w14:paraId="6A4E925E"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12</w:t>
            </w:r>
          </w:p>
        </w:tc>
        <w:tc>
          <w:tcPr>
            <w:tcW w:w="430" w:type="dxa"/>
            <w:tcBorders>
              <w:top w:val="nil"/>
              <w:left w:val="nil"/>
              <w:bottom w:val="single" w:sz="4" w:space="0" w:color="000000"/>
              <w:right w:val="single" w:sz="4" w:space="0" w:color="000000"/>
            </w:tcBorders>
            <w:shd w:val="clear" w:color="auto" w:fill="auto"/>
            <w:vAlign w:val="center"/>
            <w:hideMark/>
          </w:tcPr>
          <w:p w14:paraId="63521FF9"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0A18F03"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15</w:t>
            </w:r>
          </w:p>
        </w:tc>
        <w:tc>
          <w:tcPr>
            <w:tcW w:w="554" w:type="dxa"/>
            <w:tcBorders>
              <w:top w:val="nil"/>
              <w:left w:val="nil"/>
              <w:bottom w:val="single" w:sz="4" w:space="0" w:color="000000"/>
              <w:right w:val="single" w:sz="4" w:space="0" w:color="000000"/>
            </w:tcBorders>
            <w:shd w:val="clear" w:color="auto" w:fill="auto"/>
            <w:vAlign w:val="center"/>
            <w:hideMark/>
          </w:tcPr>
          <w:p w14:paraId="30F85416"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1BE9C58"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36</w:t>
            </w:r>
          </w:p>
        </w:tc>
        <w:tc>
          <w:tcPr>
            <w:tcW w:w="456" w:type="dxa"/>
            <w:tcBorders>
              <w:top w:val="nil"/>
              <w:left w:val="nil"/>
              <w:bottom w:val="single" w:sz="4" w:space="0" w:color="000000"/>
              <w:right w:val="single" w:sz="4" w:space="0" w:color="000000"/>
            </w:tcBorders>
            <w:shd w:val="clear" w:color="auto" w:fill="auto"/>
            <w:vAlign w:val="center"/>
            <w:hideMark/>
          </w:tcPr>
          <w:p w14:paraId="4880B954"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55</w:t>
            </w:r>
          </w:p>
        </w:tc>
        <w:tc>
          <w:tcPr>
            <w:tcW w:w="563" w:type="dxa"/>
            <w:tcBorders>
              <w:top w:val="nil"/>
              <w:left w:val="nil"/>
              <w:bottom w:val="single" w:sz="4" w:space="0" w:color="000000"/>
              <w:right w:val="single" w:sz="4" w:space="0" w:color="000000"/>
            </w:tcBorders>
            <w:shd w:val="clear" w:color="auto" w:fill="auto"/>
            <w:vAlign w:val="center"/>
            <w:hideMark/>
          </w:tcPr>
          <w:p w14:paraId="0D52B1CC"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78</w:t>
            </w:r>
          </w:p>
        </w:tc>
        <w:tc>
          <w:tcPr>
            <w:tcW w:w="599" w:type="dxa"/>
            <w:tcBorders>
              <w:top w:val="nil"/>
              <w:left w:val="nil"/>
              <w:bottom w:val="single" w:sz="4" w:space="0" w:color="000000"/>
              <w:right w:val="single" w:sz="4" w:space="0" w:color="000000"/>
            </w:tcBorders>
            <w:shd w:val="clear" w:color="auto" w:fill="auto"/>
            <w:vAlign w:val="center"/>
            <w:hideMark/>
          </w:tcPr>
          <w:p w14:paraId="387B9043"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36</w:t>
            </w:r>
          </w:p>
        </w:tc>
        <w:tc>
          <w:tcPr>
            <w:tcW w:w="430" w:type="dxa"/>
            <w:tcBorders>
              <w:top w:val="nil"/>
              <w:left w:val="nil"/>
              <w:bottom w:val="single" w:sz="4" w:space="0" w:color="000000"/>
              <w:right w:val="single" w:sz="4" w:space="0" w:color="000000"/>
            </w:tcBorders>
            <w:shd w:val="clear" w:color="auto" w:fill="auto"/>
            <w:vAlign w:val="center"/>
            <w:hideMark/>
          </w:tcPr>
          <w:p w14:paraId="775A3A2C"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B769009"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30</w:t>
            </w:r>
          </w:p>
        </w:tc>
        <w:tc>
          <w:tcPr>
            <w:tcW w:w="554" w:type="dxa"/>
            <w:tcBorders>
              <w:top w:val="nil"/>
              <w:left w:val="nil"/>
              <w:bottom w:val="single" w:sz="4" w:space="0" w:color="000000"/>
              <w:right w:val="single" w:sz="4" w:space="0" w:color="000000"/>
            </w:tcBorders>
            <w:shd w:val="clear" w:color="auto" w:fill="auto"/>
            <w:vAlign w:val="center"/>
            <w:hideMark/>
          </w:tcPr>
          <w:p w14:paraId="6E809264"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57D0076"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138</w:t>
            </w:r>
          </w:p>
        </w:tc>
        <w:tc>
          <w:tcPr>
            <w:tcW w:w="536" w:type="dxa"/>
            <w:tcBorders>
              <w:top w:val="nil"/>
              <w:left w:val="nil"/>
              <w:bottom w:val="single" w:sz="4" w:space="0" w:color="000000"/>
              <w:right w:val="single" w:sz="4" w:space="0" w:color="000000"/>
            </w:tcBorders>
            <w:shd w:val="clear" w:color="auto" w:fill="auto"/>
            <w:vAlign w:val="center"/>
            <w:hideMark/>
          </w:tcPr>
          <w:p w14:paraId="37878BB4"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105</w:t>
            </w:r>
          </w:p>
        </w:tc>
        <w:tc>
          <w:tcPr>
            <w:tcW w:w="563" w:type="dxa"/>
            <w:tcBorders>
              <w:top w:val="nil"/>
              <w:left w:val="nil"/>
              <w:bottom w:val="single" w:sz="4" w:space="0" w:color="000000"/>
              <w:right w:val="single" w:sz="4" w:space="0" w:color="000000"/>
            </w:tcBorders>
            <w:shd w:val="clear" w:color="auto" w:fill="auto"/>
            <w:vAlign w:val="center"/>
            <w:hideMark/>
          </w:tcPr>
          <w:p w14:paraId="66075440"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403</w:t>
            </w:r>
          </w:p>
        </w:tc>
        <w:tc>
          <w:tcPr>
            <w:tcW w:w="599" w:type="dxa"/>
            <w:tcBorders>
              <w:top w:val="nil"/>
              <w:left w:val="nil"/>
              <w:bottom w:val="single" w:sz="4" w:space="0" w:color="000000"/>
              <w:right w:val="single" w:sz="4" w:space="0" w:color="000000"/>
            </w:tcBorders>
            <w:shd w:val="clear" w:color="auto" w:fill="auto"/>
            <w:vAlign w:val="center"/>
            <w:hideMark/>
          </w:tcPr>
          <w:p w14:paraId="42380F9D"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72</w:t>
            </w:r>
          </w:p>
        </w:tc>
        <w:tc>
          <w:tcPr>
            <w:tcW w:w="430" w:type="dxa"/>
            <w:tcBorders>
              <w:top w:val="nil"/>
              <w:left w:val="nil"/>
              <w:bottom w:val="single" w:sz="4" w:space="0" w:color="000000"/>
              <w:right w:val="single" w:sz="4" w:space="0" w:color="000000"/>
            </w:tcBorders>
            <w:shd w:val="clear" w:color="auto" w:fill="auto"/>
            <w:vAlign w:val="center"/>
            <w:hideMark/>
          </w:tcPr>
          <w:p w14:paraId="7BBBD73E"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03D6439"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90</w:t>
            </w:r>
          </w:p>
        </w:tc>
        <w:tc>
          <w:tcPr>
            <w:tcW w:w="554" w:type="dxa"/>
            <w:tcBorders>
              <w:top w:val="nil"/>
              <w:left w:val="nil"/>
              <w:bottom w:val="single" w:sz="4" w:space="0" w:color="000000"/>
              <w:right w:val="single" w:sz="4" w:space="0" w:color="000000"/>
            </w:tcBorders>
            <w:shd w:val="clear" w:color="auto" w:fill="auto"/>
            <w:vAlign w:val="center"/>
            <w:hideMark/>
          </w:tcPr>
          <w:p w14:paraId="7E3AE4E6"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45</w:t>
            </w:r>
          </w:p>
        </w:tc>
        <w:tc>
          <w:tcPr>
            <w:tcW w:w="845" w:type="dxa"/>
            <w:tcBorders>
              <w:top w:val="nil"/>
              <w:left w:val="nil"/>
              <w:bottom w:val="single" w:sz="4" w:space="0" w:color="000000"/>
              <w:right w:val="single" w:sz="4" w:space="0" w:color="000000"/>
            </w:tcBorders>
            <w:shd w:val="clear" w:color="auto" w:fill="auto"/>
            <w:vAlign w:val="center"/>
            <w:hideMark/>
          </w:tcPr>
          <w:p w14:paraId="346C580C"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387</w:t>
            </w:r>
          </w:p>
        </w:tc>
      </w:tr>
      <w:tr w:rsidR="001A56F9" w:rsidRPr="001A56F9" w14:paraId="0D11B674"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7A6F822"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w:t>
            </w:r>
          </w:p>
        </w:tc>
        <w:tc>
          <w:tcPr>
            <w:tcW w:w="2288" w:type="dxa"/>
            <w:tcBorders>
              <w:top w:val="nil"/>
              <w:left w:val="nil"/>
              <w:bottom w:val="single" w:sz="4" w:space="0" w:color="000000"/>
              <w:right w:val="single" w:sz="4" w:space="0" w:color="000000"/>
            </w:tcBorders>
            <w:shd w:val="clear" w:color="auto" w:fill="auto"/>
            <w:vAlign w:val="center"/>
            <w:hideMark/>
          </w:tcPr>
          <w:p w14:paraId="0B8A118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Nhơn Bình</w:t>
            </w:r>
          </w:p>
        </w:tc>
        <w:tc>
          <w:tcPr>
            <w:tcW w:w="456" w:type="dxa"/>
            <w:tcBorders>
              <w:top w:val="nil"/>
              <w:left w:val="nil"/>
              <w:bottom w:val="single" w:sz="4" w:space="0" w:color="000000"/>
              <w:right w:val="single" w:sz="4" w:space="0" w:color="000000"/>
            </w:tcBorders>
            <w:shd w:val="clear" w:color="auto" w:fill="auto"/>
            <w:vAlign w:val="center"/>
            <w:hideMark/>
          </w:tcPr>
          <w:p w14:paraId="4ACF7EC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54043A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D6F6A6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652C9D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116FD3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9FC662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2E854E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60D88E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049796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DC357E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A0F4F6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866ADA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6220F6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3B5D3C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118A990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21</w:t>
            </w:r>
          </w:p>
        </w:tc>
        <w:tc>
          <w:tcPr>
            <w:tcW w:w="563" w:type="dxa"/>
            <w:tcBorders>
              <w:top w:val="nil"/>
              <w:left w:val="nil"/>
              <w:bottom w:val="single" w:sz="4" w:space="0" w:color="000000"/>
              <w:right w:val="single" w:sz="4" w:space="0" w:color="000000"/>
            </w:tcBorders>
            <w:shd w:val="clear" w:color="auto" w:fill="auto"/>
            <w:vAlign w:val="center"/>
            <w:hideMark/>
          </w:tcPr>
          <w:p w14:paraId="0D1DF85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68</w:t>
            </w:r>
          </w:p>
        </w:tc>
        <w:tc>
          <w:tcPr>
            <w:tcW w:w="599" w:type="dxa"/>
            <w:tcBorders>
              <w:top w:val="nil"/>
              <w:left w:val="nil"/>
              <w:bottom w:val="single" w:sz="4" w:space="0" w:color="000000"/>
              <w:right w:val="single" w:sz="4" w:space="0" w:color="000000"/>
            </w:tcBorders>
            <w:shd w:val="clear" w:color="auto" w:fill="auto"/>
            <w:vAlign w:val="center"/>
            <w:hideMark/>
          </w:tcPr>
          <w:p w14:paraId="51CDD88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60F9B87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725C6B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2F45BB3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212B16A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48868CF6"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B913E2E"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2</w:t>
            </w:r>
          </w:p>
        </w:tc>
        <w:tc>
          <w:tcPr>
            <w:tcW w:w="2288" w:type="dxa"/>
            <w:tcBorders>
              <w:top w:val="nil"/>
              <w:left w:val="nil"/>
              <w:bottom w:val="single" w:sz="4" w:space="0" w:color="000000"/>
              <w:right w:val="single" w:sz="4" w:space="0" w:color="000000"/>
            </w:tcBorders>
            <w:shd w:val="clear" w:color="auto" w:fill="auto"/>
            <w:vAlign w:val="center"/>
            <w:hideMark/>
          </w:tcPr>
          <w:p w14:paraId="0E0B53D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Nhơn Phú</w:t>
            </w:r>
          </w:p>
        </w:tc>
        <w:tc>
          <w:tcPr>
            <w:tcW w:w="456" w:type="dxa"/>
            <w:tcBorders>
              <w:top w:val="nil"/>
              <w:left w:val="nil"/>
              <w:bottom w:val="single" w:sz="4" w:space="0" w:color="000000"/>
              <w:right w:val="single" w:sz="4" w:space="0" w:color="000000"/>
            </w:tcBorders>
            <w:shd w:val="clear" w:color="auto" w:fill="auto"/>
            <w:vAlign w:val="center"/>
            <w:hideMark/>
          </w:tcPr>
          <w:p w14:paraId="639C0C9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63" w:type="dxa"/>
            <w:tcBorders>
              <w:top w:val="nil"/>
              <w:left w:val="nil"/>
              <w:bottom w:val="single" w:sz="4" w:space="0" w:color="000000"/>
              <w:right w:val="single" w:sz="4" w:space="0" w:color="000000"/>
            </w:tcBorders>
            <w:shd w:val="clear" w:color="auto" w:fill="auto"/>
            <w:vAlign w:val="center"/>
            <w:hideMark/>
          </w:tcPr>
          <w:p w14:paraId="749BBA2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9</w:t>
            </w:r>
          </w:p>
        </w:tc>
        <w:tc>
          <w:tcPr>
            <w:tcW w:w="599" w:type="dxa"/>
            <w:tcBorders>
              <w:top w:val="nil"/>
              <w:left w:val="nil"/>
              <w:bottom w:val="single" w:sz="4" w:space="0" w:color="000000"/>
              <w:right w:val="single" w:sz="4" w:space="0" w:color="000000"/>
            </w:tcBorders>
            <w:shd w:val="clear" w:color="auto" w:fill="auto"/>
            <w:vAlign w:val="center"/>
            <w:hideMark/>
          </w:tcPr>
          <w:p w14:paraId="15410D9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7BB3F05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118FFB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7716165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5632CA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68B47C4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14</w:t>
            </w:r>
          </w:p>
        </w:tc>
        <w:tc>
          <w:tcPr>
            <w:tcW w:w="563" w:type="dxa"/>
            <w:tcBorders>
              <w:top w:val="nil"/>
              <w:left w:val="nil"/>
              <w:bottom w:val="single" w:sz="4" w:space="0" w:color="000000"/>
              <w:right w:val="single" w:sz="4" w:space="0" w:color="000000"/>
            </w:tcBorders>
            <w:shd w:val="clear" w:color="auto" w:fill="auto"/>
            <w:vAlign w:val="center"/>
            <w:hideMark/>
          </w:tcPr>
          <w:p w14:paraId="6F115EF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25</w:t>
            </w:r>
          </w:p>
        </w:tc>
        <w:tc>
          <w:tcPr>
            <w:tcW w:w="599" w:type="dxa"/>
            <w:tcBorders>
              <w:top w:val="nil"/>
              <w:left w:val="nil"/>
              <w:bottom w:val="single" w:sz="4" w:space="0" w:color="000000"/>
              <w:right w:val="single" w:sz="4" w:space="0" w:color="000000"/>
            </w:tcBorders>
            <w:shd w:val="clear" w:color="auto" w:fill="auto"/>
            <w:vAlign w:val="center"/>
            <w:hideMark/>
          </w:tcPr>
          <w:p w14:paraId="08748D5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7A5ED5D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33F4CE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4E76676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F68BAD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5FD3E82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36</w:t>
            </w:r>
          </w:p>
        </w:tc>
        <w:tc>
          <w:tcPr>
            <w:tcW w:w="563" w:type="dxa"/>
            <w:tcBorders>
              <w:top w:val="nil"/>
              <w:left w:val="nil"/>
              <w:bottom w:val="single" w:sz="4" w:space="0" w:color="000000"/>
              <w:right w:val="single" w:sz="4" w:space="0" w:color="000000"/>
            </w:tcBorders>
            <w:shd w:val="clear" w:color="auto" w:fill="auto"/>
            <w:vAlign w:val="center"/>
            <w:hideMark/>
          </w:tcPr>
          <w:p w14:paraId="5F7ED0A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144</w:t>
            </w:r>
          </w:p>
        </w:tc>
        <w:tc>
          <w:tcPr>
            <w:tcW w:w="599" w:type="dxa"/>
            <w:tcBorders>
              <w:top w:val="nil"/>
              <w:left w:val="nil"/>
              <w:bottom w:val="single" w:sz="4" w:space="0" w:color="000000"/>
              <w:right w:val="single" w:sz="4" w:space="0" w:color="000000"/>
            </w:tcBorders>
            <w:shd w:val="clear" w:color="auto" w:fill="auto"/>
            <w:vAlign w:val="center"/>
            <w:hideMark/>
          </w:tcPr>
          <w:p w14:paraId="1F185DE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04D6633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FA8429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650E808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7864A7C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3C27439B"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CDA8E69"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3</w:t>
            </w:r>
          </w:p>
        </w:tc>
        <w:tc>
          <w:tcPr>
            <w:tcW w:w="2288" w:type="dxa"/>
            <w:tcBorders>
              <w:top w:val="nil"/>
              <w:left w:val="nil"/>
              <w:bottom w:val="single" w:sz="4" w:space="0" w:color="000000"/>
              <w:right w:val="single" w:sz="4" w:space="0" w:color="000000"/>
            </w:tcBorders>
            <w:shd w:val="clear" w:color="auto" w:fill="auto"/>
            <w:vAlign w:val="center"/>
            <w:hideMark/>
          </w:tcPr>
          <w:p w14:paraId="1796323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Đống Đa</w:t>
            </w:r>
          </w:p>
        </w:tc>
        <w:tc>
          <w:tcPr>
            <w:tcW w:w="456" w:type="dxa"/>
            <w:tcBorders>
              <w:top w:val="nil"/>
              <w:left w:val="nil"/>
              <w:bottom w:val="single" w:sz="4" w:space="0" w:color="000000"/>
              <w:right w:val="single" w:sz="4" w:space="0" w:color="000000"/>
            </w:tcBorders>
            <w:shd w:val="clear" w:color="auto" w:fill="auto"/>
            <w:vAlign w:val="center"/>
            <w:hideMark/>
          </w:tcPr>
          <w:p w14:paraId="7810C9A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3714366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99" w:type="dxa"/>
            <w:tcBorders>
              <w:top w:val="nil"/>
              <w:left w:val="nil"/>
              <w:bottom w:val="single" w:sz="4" w:space="0" w:color="000000"/>
              <w:right w:val="single" w:sz="4" w:space="0" w:color="000000"/>
            </w:tcBorders>
            <w:shd w:val="clear" w:color="auto" w:fill="auto"/>
            <w:vAlign w:val="center"/>
            <w:hideMark/>
          </w:tcPr>
          <w:p w14:paraId="1D77CC4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17E4CF3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FEDF10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264586E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454CCB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543F6EC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208A061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99" w:type="dxa"/>
            <w:tcBorders>
              <w:top w:val="nil"/>
              <w:left w:val="nil"/>
              <w:bottom w:val="single" w:sz="4" w:space="0" w:color="000000"/>
              <w:right w:val="single" w:sz="4" w:space="0" w:color="000000"/>
            </w:tcBorders>
            <w:shd w:val="clear" w:color="auto" w:fill="auto"/>
            <w:vAlign w:val="center"/>
            <w:hideMark/>
          </w:tcPr>
          <w:p w14:paraId="6A18578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42E1BDB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937E4C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204FA0B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9D4ABA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5ECACB9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63" w:type="dxa"/>
            <w:tcBorders>
              <w:top w:val="nil"/>
              <w:left w:val="nil"/>
              <w:bottom w:val="single" w:sz="4" w:space="0" w:color="000000"/>
              <w:right w:val="single" w:sz="4" w:space="0" w:color="000000"/>
            </w:tcBorders>
            <w:shd w:val="clear" w:color="auto" w:fill="auto"/>
            <w:vAlign w:val="center"/>
            <w:hideMark/>
          </w:tcPr>
          <w:p w14:paraId="24F20F9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99" w:type="dxa"/>
            <w:tcBorders>
              <w:top w:val="nil"/>
              <w:left w:val="nil"/>
              <w:bottom w:val="single" w:sz="4" w:space="0" w:color="000000"/>
              <w:right w:val="single" w:sz="4" w:space="0" w:color="000000"/>
            </w:tcBorders>
            <w:shd w:val="clear" w:color="auto" w:fill="auto"/>
            <w:vAlign w:val="center"/>
            <w:hideMark/>
          </w:tcPr>
          <w:p w14:paraId="754DE21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47E8317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1BEDEF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027CE58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0C7D40A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2270C002"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9596D76"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4</w:t>
            </w:r>
          </w:p>
        </w:tc>
        <w:tc>
          <w:tcPr>
            <w:tcW w:w="2288" w:type="dxa"/>
            <w:tcBorders>
              <w:top w:val="nil"/>
              <w:left w:val="nil"/>
              <w:bottom w:val="single" w:sz="4" w:space="0" w:color="000000"/>
              <w:right w:val="single" w:sz="4" w:space="0" w:color="000000"/>
            </w:tcBorders>
            <w:shd w:val="clear" w:color="auto" w:fill="auto"/>
            <w:vAlign w:val="center"/>
            <w:hideMark/>
          </w:tcPr>
          <w:p w14:paraId="06C9227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Trần Quang Diệu</w:t>
            </w:r>
          </w:p>
        </w:tc>
        <w:tc>
          <w:tcPr>
            <w:tcW w:w="456" w:type="dxa"/>
            <w:tcBorders>
              <w:top w:val="nil"/>
              <w:left w:val="nil"/>
              <w:bottom w:val="single" w:sz="4" w:space="0" w:color="000000"/>
              <w:right w:val="single" w:sz="4" w:space="0" w:color="000000"/>
            </w:tcBorders>
            <w:shd w:val="clear" w:color="auto" w:fill="auto"/>
            <w:vAlign w:val="center"/>
            <w:hideMark/>
          </w:tcPr>
          <w:p w14:paraId="6D3BAD2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56DC7E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F9A6E3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283F00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A9C1CA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204F46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32138C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4C8C4C4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D57817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10F3A4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03B938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89784C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7CE6F6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593E44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35AA7F2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63" w:type="dxa"/>
            <w:tcBorders>
              <w:top w:val="nil"/>
              <w:left w:val="nil"/>
              <w:bottom w:val="single" w:sz="4" w:space="0" w:color="000000"/>
              <w:right w:val="single" w:sz="4" w:space="0" w:color="000000"/>
            </w:tcBorders>
            <w:shd w:val="clear" w:color="auto" w:fill="auto"/>
            <w:vAlign w:val="center"/>
            <w:hideMark/>
          </w:tcPr>
          <w:p w14:paraId="68DC7D1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599" w:type="dxa"/>
            <w:tcBorders>
              <w:top w:val="nil"/>
              <w:left w:val="nil"/>
              <w:bottom w:val="single" w:sz="4" w:space="0" w:color="000000"/>
              <w:right w:val="single" w:sz="4" w:space="0" w:color="000000"/>
            </w:tcBorders>
            <w:shd w:val="clear" w:color="auto" w:fill="auto"/>
            <w:vAlign w:val="center"/>
            <w:hideMark/>
          </w:tcPr>
          <w:p w14:paraId="6DB8B71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625513B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4E176C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08972F8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2B060EC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3D374016"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A82C18D"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5</w:t>
            </w:r>
          </w:p>
        </w:tc>
        <w:tc>
          <w:tcPr>
            <w:tcW w:w="2288" w:type="dxa"/>
            <w:tcBorders>
              <w:top w:val="nil"/>
              <w:left w:val="nil"/>
              <w:bottom w:val="single" w:sz="4" w:space="0" w:color="000000"/>
              <w:right w:val="single" w:sz="4" w:space="0" w:color="000000"/>
            </w:tcBorders>
            <w:shd w:val="clear" w:color="auto" w:fill="auto"/>
            <w:vAlign w:val="center"/>
            <w:hideMark/>
          </w:tcPr>
          <w:p w14:paraId="65481A3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Hải Cảng</w:t>
            </w:r>
          </w:p>
        </w:tc>
        <w:tc>
          <w:tcPr>
            <w:tcW w:w="456" w:type="dxa"/>
            <w:tcBorders>
              <w:top w:val="nil"/>
              <w:left w:val="nil"/>
              <w:bottom w:val="single" w:sz="4" w:space="0" w:color="000000"/>
              <w:right w:val="single" w:sz="4" w:space="0" w:color="000000"/>
            </w:tcBorders>
            <w:shd w:val="clear" w:color="auto" w:fill="auto"/>
            <w:vAlign w:val="center"/>
            <w:hideMark/>
          </w:tcPr>
          <w:p w14:paraId="1A234BB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71D404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83749C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C16C97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13B901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514264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10DAD7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4C56EA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531BE4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05D7A1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D21020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656D36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BF9816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DE73B1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3AD255D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2347DC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2CA6FF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B356E4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BD4920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4F3EB0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1C8BE0A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191FD11C"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0BA273C5"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6</w:t>
            </w:r>
          </w:p>
        </w:tc>
        <w:tc>
          <w:tcPr>
            <w:tcW w:w="2288" w:type="dxa"/>
            <w:tcBorders>
              <w:top w:val="nil"/>
              <w:left w:val="nil"/>
              <w:bottom w:val="single" w:sz="4" w:space="0" w:color="000000"/>
              <w:right w:val="single" w:sz="4" w:space="0" w:color="000000"/>
            </w:tcBorders>
            <w:shd w:val="clear" w:color="auto" w:fill="auto"/>
            <w:vAlign w:val="center"/>
            <w:hideMark/>
          </w:tcPr>
          <w:p w14:paraId="724015F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Quang Trung</w:t>
            </w:r>
          </w:p>
        </w:tc>
        <w:tc>
          <w:tcPr>
            <w:tcW w:w="456" w:type="dxa"/>
            <w:tcBorders>
              <w:top w:val="nil"/>
              <w:left w:val="nil"/>
              <w:bottom w:val="single" w:sz="4" w:space="0" w:color="000000"/>
              <w:right w:val="single" w:sz="4" w:space="0" w:color="000000"/>
            </w:tcBorders>
            <w:shd w:val="clear" w:color="auto" w:fill="auto"/>
            <w:vAlign w:val="center"/>
            <w:hideMark/>
          </w:tcPr>
          <w:p w14:paraId="1F98B1C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FE8E68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4E17F1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9D5ADA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574F6F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333BDF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30AC0A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E8ED64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8BEAD4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609FD5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847F0A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AE91E6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C400B1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FF5671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0481988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AC4661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B8DDA1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BF4C53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83F1B3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804ACA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065F828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31A6EF55"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4A5E501"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7</w:t>
            </w:r>
          </w:p>
        </w:tc>
        <w:tc>
          <w:tcPr>
            <w:tcW w:w="2288" w:type="dxa"/>
            <w:tcBorders>
              <w:top w:val="nil"/>
              <w:left w:val="nil"/>
              <w:bottom w:val="single" w:sz="4" w:space="0" w:color="000000"/>
              <w:right w:val="single" w:sz="4" w:space="0" w:color="000000"/>
            </w:tcBorders>
            <w:shd w:val="clear" w:color="auto" w:fill="auto"/>
            <w:vAlign w:val="center"/>
            <w:hideMark/>
          </w:tcPr>
          <w:p w14:paraId="1B4F3C4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Thị Nại</w:t>
            </w:r>
          </w:p>
        </w:tc>
        <w:tc>
          <w:tcPr>
            <w:tcW w:w="456" w:type="dxa"/>
            <w:tcBorders>
              <w:top w:val="nil"/>
              <w:left w:val="nil"/>
              <w:bottom w:val="single" w:sz="4" w:space="0" w:color="000000"/>
              <w:right w:val="single" w:sz="4" w:space="0" w:color="000000"/>
            </w:tcBorders>
            <w:shd w:val="clear" w:color="auto" w:fill="auto"/>
            <w:vAlign w:val="center"/>
            <w:hideMark/>
          </w:tcPr>
          <w:p w14:paraId="49C8D67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8D9AA6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16A998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19038F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4E637A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EF2701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5C2FB7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34351D2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4AB573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C3E168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4F3E7F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C174A0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4807B3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004949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3AC494D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28E898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13E7A7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4EE496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482EA8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D6B3AE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25BF297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6E21F9A6"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C386AB1"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8</w:t>
            </w:r>
          </w:p>
        </w:tc>
        <w:tc>
          <w:tcPr>
            <w:tcW w:w="2288" w:type="dxa"/>
            <w:tcBorders>
              <w:top w:val="nil"/>
              <w:left w:val="nil"/>
              <w:bottom w:val="single" w:sz="4" w:space="0" w:color="000000"/>
              <w:right w:val="single" w:sz="4" w:space="0" w:color="000000"/>
            </w:tcBorders>
            <w:shd w:val="clear" w:color="auto" w:fill="auto"/>
            <w:vAlign w:val="center"/>
            <w:hideMark/>
          </w:tcPr>
          <w:p w14:paraId="4B61E7D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Lê Hồng Phong</w:t>
            </w:r>
          </w:p>
        </w:tc>
        <w:tc>
          <w:tcPr>
            <w:tcW w:w="456" w:type="dxa"/>
            <w:tcBorders>
              <w:top w:val="nil"/>
              <w:left w:val="nil"/>
              <w:bottom w:val="single" w:sz="4" w:space="0" w:color="000000"/>
              <w:right w:val="single" w:sz="4" w:space="0" w:color="000000"/>
            </w:tcBorders>
            <w:shd w:val="clear" w:color="auto" w:fill="auto"/>
            <w:vAlign w:val="center"/>
            <w:hideMark/>
          </w:tcPr>
          <w:p w14:paraId="0607C70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19</w:t>
            </w:r>
          </w:p>
        </w:tc>
        <w:tc>
          <w:tcPr>
            <w:tcW w:w="563" w:type="dxa"/>
            <w:tcBorders>
              <w:top w:val="nil"/>
              <w:left w:val="nil"/>
              <w:bottom w:val="single" w:sz="4" w:space="0" w:color="000000"/>
              <w:right w:val="single" w:sz="4" w:space="0" w:color="000000"/>
            </w:tcBorders>
            <w:shd w:val="clear" w:color="auto" w:fill="auto"/>
            <w:vAlign w:val="center"/>
            <w:hideMark/>
          </w:tcPr>
          <w:p w14:paraId="7369FEB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21</w:t>
            </w:r>
          </w:p>
        </w:tc>
        <w:tc>
          <w:tcPr>
            <w:tcW w:w="599" w:type="dxa"/>
            <w:tcBorders>
              <w:top w:val="nil"/>
              <w:left w:val="nil"/>
              <w:bottom w:val="single" w:sz="4" w:space="0" w:color="000000"/>
              <w:right w:val="single" w:sz="4" w:space="0" w:color="000000"/>
            </w:tcBorders>
            <w:shd w:val="clear" w:color="auto" w:fill="auto"/>
            <w:vAlign w:val="center"/>
            <w:hideMark/>
          </w:tcPr>
          <w:p w14:paraId="445CFF9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3EC6AA6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684547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7DA9164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AC93CD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75311A2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34</w:t>
            </w:r>
          </w:p>
        </w:tc>
        <w:tc>
          <w:tcPr>
            <w:tcW w:w="563" w:type="dxa"/>
            <w:tcBorders>
              <w:top w:val="nil"/>
              <w:left w:val="nil"/>
              <w:bottom w:val="single" w:sz="4" w:space="0" w:color="000000"/>
              <w:right w:val="single" w:sz="4" w:space="0" w:color="000000"/>
            </w:tcBorders>
            <w:shd w:val="clear" w:color="auto" w:fill="auto"/>
            <w:vAlign w:val="center"/>
            <w:hideMark/>
          </w:tcPr>
          <w:p w14:paraId="77C4BCD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39</w:t>
            </w:r>
          </w:p>
        </w:tc>
        <w:tc>
          <w:tcPr>
            <w:tcW w:w="599" w:type="dxa"/>
            <w:tcBorders>
              <w:top w:val="nil"/>
              <w:left w:val="nil"/>
              <w:bottom w:val="single" w:sz="4" w:space="0" w:color="000000"/>
              <w:right w:val="single" w:sz="4" w:space="0" w:color="000000"/>
            </w:tcBorders>
            <w:shd w:val="clear" w:color="auto" w:fill="auto"/>
            <w:vAlign w:val="center"/>
            <w:hideMark/>
          </w:tcPr>
          <w:p w14:paraId="518D04A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29F778D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5E2CC1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38BC198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32BDFA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652EF4E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21</w:t>
            </w:r>
          </w:p>
        </w:tc>
        <w:tc>
          <w:tcPr>
            <w:tcW w:w="563" w:type="dxa"/>
            <w:tcBorders>
              <w:top w:val="nil"/>
              <w:left w:val="nil"/>
              <w:bottom w:val="single" w:sz="4" w:space="0" w:color="000000"/>
              <w:right w:val="single" w:sz="4" w:space="0" w:color="000000"/>
            </w:tcBorders>
            <w:shd w:val="clear" w:color="auto" w:fill="auto"/>
            <w:vAlign w:val="center"/>
            <w:hideMark/>
          </w:tcPr>
          <w:p w14:paraId="55775FA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81</w:t>
            </w:r>
          </w:p>
        </w:tc>
        <w:tc>
          <w:tcPr>
            <w:tcW w:w="599" w:type="dxa"/>
            <w:tcBorders>
              <w:top w:val="nil"/>
              <w:left w:val="nil"/>
              <w:bottom w:val="single" w:sz="4" w:space="0" w:color="000000"/>
              <w:right w:val="single" w:sz="4" w:space="0" w:color="000000"/>
            </w:tcBorders>
            <w:shd w:val="clear" w:color="auto" w:fill="auto"/>
            <w:vAlign w:val="center"/>
            <w:hideMark/>
          </w:tcPr>
          <w:p w14:paraId="5F9E241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50DAB78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1BFB2F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6240E63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6ECDF44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094D1E5E"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87340D4"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9</w:t>
            </w:r>
          </w:p>
        </w:tc>
        <w:tc>
          <w:tcPr>
            <w:tcW w:w="2288" w:type="dxa"/>
            <w:tcBorders>
              <w:top w:val="nil"/>
              <w:left w:val="nil"/>
              <w:bottom w:val="single" w:sz="4" w:space="0" w:color="000000"/>
              <w:right w:val="single" w:sz="4" w:space="0" w:color="000000"/>
            </w:tcBorders>
            <w:shd w:val="clear" w:color="auto" w:fill="auto"/>
            <w:vAlign w:val="center"/>
            <w:hideMark/>
          </w:tcPr>
          <w:p w14:paraId="688AD1A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Trần Hưng Đạo</w:t>
            </w:r>
          </w:p>
        </w:tc>
        <w:tc>
          <w:tcPr>
            <w:tcW w:w="456" w:type="dxa"/>
            <w:tcBorders>
              <w:top w:val="nil"/>
              <w:left w:val="nil"/>
              <w:bottom w:val="single" w:sz="4" w:space="0" w:color="000000"/>
              <w:right w:val="single" w:sz="4" w:space="0" w:color="000000"/>
            </w:tcBorders>
            <w:shd w:val="clear" w:color="auto" w:fill="auto"/>
            <w:vAlign w:val="center"/>
            <w:hideMark/>
          </w:tcPr>
          <w:p w14:paraId="309A5FF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D61691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D088A3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BAA4B8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F211A3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3F7A07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DD327F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18B1979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701203D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599" w:type="dxa"/>
            <w:tcBorders>
              <w:top w:val="nil"/>
              <w:left w:val="nil"/>
              <w:bottom w:val="single" w:sz="4" w:space="0" w:color="000000"/>
              <w:right w:val="single" w:sz="4" w:space="0" w:color="000000"/>
            </w:tcBorders>
            <w:shd w:val="clear" w:color="auto" w:fill="auto"/>
            <w:vAlign w:val="center"/>
            <w:hideMark/>
          </w:tcPr>
          <w:p w14:paraId="7E29B2C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20BC89A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BFACF1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5FE8BC3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E896FC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79932C4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1E16256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9</w:t>
            </w:r>
          </w:p>
        </w:tc>
        <w:tc>
          <w:tcPr>
            <w:tcW w:w="599" w:type="dxa"/>
            <w:tcBorders>
              <w:top w:val="nil"/>
              <w:left w:val="nil"/>
              <w:bottom w:val="single" w:sz="4" w:space="0" w:color="000000"/>
              <w:right w:val="single" w:sz="4" w:space="0" w:color="000000"/>
            </w:tcBorders>
            <w:shd w:val="clear" w:color="auto" w:fill="auto"/>
            <w:vAlign w:val="center"/>
            <w:hideMark/>
          </w:tcPr>
          <w:p w14:paraId="52A61EF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49FE99D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76071B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59F87F6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2D3C9C8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0832B1E6"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E92A847"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10</w:t>
            </w:r>
          </w:p>
        </w:tc>
        <w:tc>
          <w:tcPr>
            <w:tcW w:w="2288" w:type="dxa"/>
            <w:tcBorders>
              <w:top w:val="nil"/>
              <w:left w:val="nil"/>
              <w:bottom w:val="single" w:sz="4" w:space="0" w:color="000000"/>
              <w:right w:val="single" w:sz="4" w:space="0" w:color="000000"/>
            </w:tcBorders>
            <w:shd w:val="clear" w:color="auto" w:fill="auto"/>
            <w:vAlign w:val="center"/>
            <w:hideMark/>
          </w:tcPr>
          <w:p w14:paraId="0B4EAB7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Ngô Mây</w:t>
            </w:r>
          </w:p>
        </w:tc>
        <w:tc>
          <w:tcPr>
            <w:tcW w:w="456" w:type="dxa"/>
            <w:tcBorders>
              <w:top w:val="nil"/>
              <w:left w:val="nil"/>
              <w:bottom w:val="single" w:sz="4" w:space="0" w:color="000000"/>
              <w:right w:val="single" w:sz="4" w:space="0" w:color="000000"/>
            </w:tcBorders>
            <w:shd w:val="clear" w:color="auto" w:fill="auto"/>
            <w:vAlign w:val="center"/>
            <w:hideMark/>
          </w:tcPr>
          <w:p w14:paraId="6415083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5E8F5D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52C9E2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BBC6F4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7069FB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42AC31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78A3FD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6DC0CF3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8DA20D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32B747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51F92D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751BA0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55B2AB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582657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767BDF9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93DC81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23246E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DD7650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B4CD96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E3DF08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094070C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55A4A4F0"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1BDF7BDB"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11</w:t>
            </w:r>
          </w:p>
        </w:tc>
        <w:tc>
          <w:tcPr>
            <w:tcW w:w="2288" w:type="dxa"/>
            <w:tcBorders>
              <w:top w:val="nil"/>
              <w:left w:val="nil"/>
              <w:bottom w:val="single" w:sz="4" w:space="0" w:color="000000"/>
              <w:right w:val="single" w:sz="4" w:space="0" w:color="000000"/>
            </w:tcBorders>
            <w:shd w:val="clear" w:color="auto" w:fill="auto"/>
            <w:vAlign w:val="center"/>
            <w:hideMark/>
          </w:tcPr>
          <w:p w14:paraId="679F35F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Lý Thường Kiệt</w:t>
            </w:r>
          </w:p>
        </w:tc>
        <w:tc>
          <w:tcPr>
            <w:tcW w:w="456" w:type="dxa"/>
            <w:tcBorders>
              <w:top w:val="nil"/>
              <w:left w:val="nil"/>
              <w:bottom w:val="single" w:sz="4" w:space="0" w:color="000000"/>
              <w:right w:val="single" w:sz="4" w:space="0" w:color="000000"/>
            </w:tcBorders>
            <w:shd w:val="clear" w:color="auto" w:fill="auto"/>
            <w:vAlign w:val="center"/>
            <w:hideMark/>
          </w:tcPr>
          <w:p w14:paraId="61E6CB9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E1CCE1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21B6D0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13348C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77C48A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5FBC4E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6BE698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21E41B9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7025F3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10CB7F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FFB8FC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0C671A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801B56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49A208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07DF375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95A929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2B78FF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71AC50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90596A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670665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01131F4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12997638"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8586E78"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12</w:t>
            </w:r>
          </w:p>
        </w:tc>
        <w:tc>
          <w:tcPr>
            <w:tcW w:w="2288" w:type="dxa"/>
            <w:tcBorders>
              <w:top w:val="nil"/>
              <w:left w:val="nil"/>
              <w:bottom w:val="single" w:sz="4" w:space="0" w:color="000000"/>
              <w:right w:val="single" w:sz="4" w:space="0" w:color="000000"/>
            </w:tcBorders>
            <w:shd w:val="clear" w:color="auto" w:fill="auto"/>
            <w:vAlign w:val="center"/>
            <w:hideMark/>
          </w:tcPr>
          <w:p w14:paraId="6392CA6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Lê Lợi</w:t>
            </w:r>
          </w:p>
        </w:tc>
        <w:tc>
          <w:tcPr>
            <w:tcW w:w="456" w:type="dxa"/>
            <w:tcBorders>
              <w:top w:val="nil"/>
              <w:left w:val="nil"/>
              <w:bottom w:val="single" w:sz="4" w:space="0" w:color="000000"/>
              <w:right w:val="single" w:sz="4" w:space="0" w:color="000000"/>
            </w:tcBorders>
            <w:shd w:val="clear" w:color="auto" w:fill="auto"/>
            <w:vAlign w:val="center"/>
            <w:hideMark/>
          </w:tcPr>
          <w:p w14:paraId="116AF4C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F3E6F8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94A89E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B9A462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882261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3FB93E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566A99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3E84CC1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795633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90C3A4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52494F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773225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6F94B4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4CAD82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04D37B3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02B543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94A63E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5E8397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8F05C5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8129F7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4D7B69D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0887DCC8"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458EC88"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13</w:t>
            </w:r>
          </w:p>
        </w:tc>
        <w:tc>
          <w:tcPr>
            <w:tcW w:w="2288" w:type="dxa"/>
            <w:tcBorders>
              <w:top w:val="nil"/>
              <w:left w:val="nil"/>
              <w:bottom w:val="single" w:sz="4" w:space="0" w:color="000000"/>
              <w:right w:val="single" w:sz="4" w:space="0" w:color="000000"/>
            </w:tcBorders>
            <w:shd w:val="clear" w:color="auto" w:fill="auto"/>
            <w:vAlign w:val="center"/>
            <w:hideMark/>
          </w:tcPr>
          <w:p w14:paraId="0276DB0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Trần Phú</w:t>
            </w:r>
          </w:p>
        </w:tc>
        <w:tc>
          <w:tcPr>
            <w:tcW w:w="456" w:type="dxa"/>
            <w:tcBorders>
              <w:top w:val="nil"/>
              <w:left w:val="nil"/>
              <w:bottom w:val="single" w:sz="4" w:space="0" w:color="000000"/>
              <w:right w:val="single" w:sz="4" w:space="0" w:color="000000"/>
            </w:tcBorders>
            <w:shd w:val="clear" w:color="auto" w:fill="auto"/>
            <w:vAlign w:val="center"/>
            <w:hideMark/>
          </w:tcPr>
          <w:p w14:paraId="24BC4E5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7153F8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534426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0E3D05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EBB930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D04916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34B84D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63343DB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62F865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842A08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F15802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6E371C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E91A06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3C4AFC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6B98E70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3E48B3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1BD2D9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18BFD8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28A434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D43610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3CEDC41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6C2D8D1F"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F2D89E5"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14</w:t>
            </w:r>
          </w:p>
        </w:tc>
        <w:tc>
          <w:tcPr>
            <w:tcW w:w="2288" w:type="dxa"/>
            <w:tcBorders>
              <w:top w:val="nil"/>
              <w:left w:val="nil"/>
              <w:bottom w:val="single" w:sz="4" w:space="0" w:color="000000"/>
              <w:right w:val="single" w:sz="4" w:space="0" w:color="000000"/>
            </w:tcBorders>
            <w:shd w:val="clear" w:color="auto" w:fill="auto"/>
            <w:vAlign w:val="center"/>
            <w:hideMark/>
          </w:tcPr>
          <w:p w14:paraId="710FFA9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Bùi Thị Xuân</w:t>
            </w:r>
          </w:p>
        </w:tc>
        <w:tc>
          <w:tcPr>
            <w:tcW w:w="456" w:type="dxa"/>
            <w:tcBorders>
              <w:top w:val="nil"/>
              <w:left w:val="nil"/>
              <w:bottom w:val="single" w:sz="4" w:space="0" w:color="000000"/>
              <w:right w:val="single" w:sz="4" w:space="0" w:color="000000"/>
            </w:tcBorders>
            <w:shd w:val="clear" w:color="auto" w:fill="auto"/>
            <w:vAlign w:val="center"/>
            <w:hideMark/>
          </w:tcPr>
          <w:p w14:paraId="0D0D825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A4E3DD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6A6383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1C7862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E72366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E9EA62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759D71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4C9ECB1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2E2949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96C21A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453DC9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0432E7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C59F38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1E1592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7D2589A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41EA1C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630847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E55AB4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798C6E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B12FB9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324A6C6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189ADDF1"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A8BD912"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15</w:t>
            </w:r>
          </w:p>
        </w:tc>
        <w:tc>
          <w:tcPr>
            <w:tcW w:w="2288" w:type="dxa"/>
            <w:tcBorders>
              <w:top w:val="nil"/>
              <w:left w:val="nil"/>
              <w:bottom w:val="single" w:sz="4" w:space="0" w:color="000000"/>
              <w:right w:val="single" w:sz="4" w:space="0" w:color="000000"/>
            </w:tcBorders>
            <w:shd w:val="clear" w:color="auto" w:fill="auto"/>
            <w:vAlign w:val="center"/>
            <w:hideMark/>
          </w:tcPr>
          <w:p w14:paraId="5213564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Nguyễn Văn Cừ</w:t>
            </w:r>
          </w:p>
        </w:tc>
        <w:tc>
          <w:tcPr>
            <w:tcW w:w="456" w:type="dxa"/>
            <w:tcBorders>
              <w:top w:val="nil"/>
              <w:left w:val="nil"/>
              <w:bottom w:val="single" w:sz="4" w:space="0" w:color="000000"/>
              <w:right w:val="single" w:sz="4" w:space="0" w:color="000000"/>
            </w:tcBorders>
            <w:shd w:val="clear" w:color="auto" w:fill="auto"/>
            <w:vAlign w:val="center"/>
            <w:hideMark/>
          </w:tcPr>
          <w:p w14:paraId="4AE22B0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19A673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B768C7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DF8534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A9FA9B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A3F23B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34A8AA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6DB5508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FE01A0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3541CB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CDDA67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E47055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5A558C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34B0F7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019D7E9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20EDE7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F7A6DF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6D9EBD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13A964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FA46B6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41BA069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70F84726"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0841244C"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16</w:t>
            </w:r>
          </w:p>
        </w:tc>
        <w:tc>
          <w:tcPr>
            <w:tcW w:w="2288" w:type="dxa"/>
            <w:tcBorders>
              <w:top w:val="nil"/>
              <w:left w:val="nil"/>
              <w:bottom w:val="single" w:sz="4" w:space="0" w:color="000000"/>
              <w:right w:val="single" w:sz="4" w:space="0" w:color="000000"/>
            </w:tcBorders>
            <w:shd w:val="clear" w:color="auto" w:fill="auto"/>
            <w:vAlign w:val="center"/>
            <w:hideMark/>
          </w:tcPr>
          <w:p w14:paraId="461A1E7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Ghềnh Ráng</w:t>
            </w:r>
          </w:p>
        </w:tc>
        <w:tc>
          <w:tcPr>
            <w:tcW w:w="456" w:type="dxa"/>
            <w:tcBorders>
              <w:top w:val="nil"/>
              <w:left w:val="nil"/>
              <w:bottom w:val="single" w:sz="4" w:space="0" w:color="000000"/>
              <w:right w:val="single" w:sz="4" w:space="0" w:color="000000"/>
            </w:tcBorders>
            <w:shd w:val="clear" w:color="auto" w:fill="auto"/>
            <w:vAlign w:val="center"/>
            <w:hideMark/>
          </w:tcPr>
          <w:p w14:paraId="7310D26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764218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766A10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73CDF8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55881F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F7F53A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2B8DC8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8EFE23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5C5DE9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2F89DA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6C444A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28B0E6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BB4DE7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4C81D0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5C0F6C0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6B0A02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0FE222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070643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2C27BF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A1A533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0EF891A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7088DEBF"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FCE5F55"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17</w:t>
            </w:r>
          </w:p>
        </w:tc>
        <w:tc>
          <w:tcPr>
            <w:tcW w:w="2288" w:type="dxa"/>
            <w:tcBorders>
              <w:top w:val="nil"/>
              <w:left w:val="nil"/>
              <w:bottom w:val="single" w:sz="4" w:space="0" w:color="000000"/>
              <w:right w:val="single" w:sz="4" w:space="0" w:color="000000"/>
            </w:tcBorders>
            <w:shd w:val="clear" w:color="auto" w:fill="auto"/>
            <w:vAlign w:val="center"/>
            <w:hideMark/>
          </w:tcPr>
          <w:p w14:paraId="2B2C3AB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Nhơn Lý</w:t>
            </w:r>
          </w:p>
        </w:tc>
        <w:tc>
          <w:tcPr>
            <w:tcW w:w="456" w:type="dxa"/>
            <w:tcBorders>
              <w:top w:val="nil"/>
              <w:left w:val="nil"/>
              <w:bottom w:val="single" w:sz="4" w:space="0" w:color="000000"/>
              <w:right w:val="single" w:sz="4" w:space="0" w:color="000000"/>
            </w:tcBorders>
            <w:shd w:val="clear" w:color="auto" w:fill="auto"/>
            <w:vAlign w:val="center"/>
            <w:hideMark/>
          </w:tcPr>
          <w:p w14:paraId="5AD440B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BC2761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E39BF4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86CD07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186BA8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8AF921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28407D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2E2CD51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8F87A8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F80467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71CCF8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753192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9F8F19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E581FF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75CE397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563" w:type="dxa"/>
            <w:tcBorders>
              <w:top w:val="nil"/>
              <w:left w:val="nil"/>
              <w:bottom w:val="single" w:sz="4" w:space="0" w:color="000000"/>
              <w:right w:val="single" w:sz="4" w:space="0" w:color="000000"/>
            </w:tcBorders>
            <w:shd w:val="clear" w:color="auto" w:fill="auto"/>
            <w:vAlign w:val="center"/>
            <w:hideMark/>
          </w:tcPr>
          <w:p w14:paraId="0380618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25</w:t>
            </w:r>
          </w:p>
        </w:tc>
        <w:tc>
          <w:tcPr>
            <w:tcW w:w="599" w:type="dxa"/>
            <w:tcBorders>
              <w:top w:val="nil"/>
              <w:left w:val="nil"/>
              <w:bottom w:val="single" w:sz="4" w:space="0" w:color="000000"/>
              <w:right w:val="single" w:sz="4" w:space="0" w:color="000000"/>
            </w:tcBorders>
            <w:shd w:val="clear" w:color="auto" w:fill="auto"/>
            <w:vAlign w:val="center"/>
            <w:hideMark/>
          </w:tcPr>
          <w:p w14:paraId="6F2B42D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69B07CD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2B2F1D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15F4B0D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67317CA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5E163A56"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DD646CA"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18</w:t>
            </w:r>
          </w:p>
        </w:tc>
        <w:tc>
          <w:tcPr>
            <w:tcW w:w="2288" w:type="dxa"/>
            <w:tcBorders>
              <w:top w:val="nil"/>
              <w:left w:val="nil"/>
              <w:bottom w:val="single" w:sz="4" w:space="0" w:color="000000"/>
              <w:right w:val="single" w:sz="4" w:space="0" w:color="000000"/>
            </w:tcBorders>
            <w:shd w:val="clear" w:color="auto" w:fill="auto"/>
            <w:vAlign w:val="center"/>
            <w:hideMark/>
          </w:tcPr>
          <w:p w14:paraId="3066818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Nhơn Hội</w:t>
            </w:r>
          </w:p>
        </w:tc>
        <w:tc>
          <w:tcPr>
            <w:tcW w:w="456" w:type="dxa"/>
            <w:tcBorders>
              <w:top w:val="nil"/>
              <w:left w:val="nil"/>
              <w:bottom w:val="single" w:sz="4" w:space="0" w:color="000000"/>
              <w:right w:val="single" w:sz="4" w:space="0" w:color="000000"/>
            </w:tcBorders>
            <w:shd w:val="clear" w:color="auto" w:fill="auto"/>
            <w:vAlign w:val="center"/>
            <w:hideMark/>
          </w:tcPr>
          <w:p w14:paraId="6784298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43AFCA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5FCA61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87C4BA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36FC97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28FEAA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62A43D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E795EE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13AC5E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6C7A7E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481397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C8636F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3F7661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51366D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045CA5F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157AB3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B4FC5C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E624B4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BEE347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C606F8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4AA2AEB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291BB917"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15C8DF7E"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19</w:t>
            </w:r>
          </w:p>
        </w:tc>
        <w:tc>
          <w:tcPr>
            <w:tcW w:w="2288" w:type="dxa"/>
            <w:tcBorders>
              <w:top w:val="nil"/>
              <w:left w:val="nil"/>
              <w:bottom w:val="single" w:sz="4" w:space="0" w:color="000000"/>
              <w:right w:val="single" w:sz="4" w:space="0" w:color="000000"/>
            </w:tcBorders>
            <w:shd w:val="clear" w:color="auto" w:fill="auto"/>
            <w:vAlign w:val="center"/>
            <w:hideMark/>
          </w:tcPr>
          <w:p w14:paraId="5632ADF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Nhơn Hải</w:t>
            </w:r>
          </w:p>
        </w:tc>
        <w:tc>
          <w:tcPr>
            <w:tcW w:w="456" w:type="dxa"/>
            <w:tcBorders>
              <w:top w:val="nil"/>
              <w:left w:val="nil"/>
              <w:bottom w:val="single" w:sz="4" w:space="0" w:color="000000"/>
              <w:right w:val="single" w:sz="4" w:space="0" w:color="000000"/>
            </w:tcBorders>
            <w:shd w:val="clear" w:color="auto" w:fill="auto"/>
            <w:vAlign w:val="center"/>
            <w:hideMark/>
          </w:tcPr>
          <w:p w14:paraId="71493B6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1794B6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54F0FB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51B33D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FA01D0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C85E37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77525B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643518F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640B0E1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99" w:type="dxa"/>
            <w:tcBorders>
              <w:top w:val="nil"/>
              <w:left w:val="nil"/>
              <w:bottom w:val="single" w:sz="4" w:space="0" w:color="000000"/>
              <w:right w:val="single" w:sz="4" w:space="0" w:color="000000"/>
            </w:tcBorders>
            <w:shd w:val="clear" w:color="auto" w:fill="auto"/>
            <w:vAlign w:val="center"/>
            <w:hideMark/>
          </w:tcPr>
          <w:p w14:paraId="1728BD8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10FBEC3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BA0C8D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52461DC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6F01E5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24C82C3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63" w:type="dxa"/>
            <w:tcBorders>
              <w:top w:val="nil"/>
              <w:left w:val="nil"/>
              <w:bottom w:val="single" w:sz="4" w:space="0" w:color="000000"/>
              <w:right w:val="single" w:sz="4" w:space="0" w:color="000000"/>
            </w:tcBorders>
            <w:shd w:val="clear" w:color="auto" w:fill="auto"/>
            <w:vAlign w:val="center"/>
            <w:hideMark/>
          </w:tcPr>
          <w:p w14:paraId="2E563B6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99" w:type="dxa"/>
            <w:tcBorders>
              <w:top w:val="nil"/>
              <w:left w:val="nil"/>
              <w:bottom w:val="single" w:sz="4" w:space="0" w:color="000000"/>
              <w:right w:val="single" w:sz="4" w:space="0" w:color="000000"/>
            </w:tcBorders>
            <w:shd w:val="clear" w:color="auto" w:fill="auto"/>
            <w:vAlign w:val="center"/>
            <w:hideMark/>
          </w:tcPr>
          <w:p w14:paraId="3D3212C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4506F16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6689E9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6699D9D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3746905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57203FA4"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7986147"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20</w:t>
            </w:r>
          </w:p>
        </w:tc>
        <w:tc>
          <w:tcPr>
            <w:tcW w:w="2288" w:type="dxa"/>
            <w:tcBorders>
              <w:top w:val="nil"/>
              <w:left w:val="nil"/>
              <w:bottom w:val="single" w:sz="4" w:space="0" w:color="000000"/>
              <w:right w:val="single" w:sz="4" w:space="0" w:color="000000"/>
            </w:tcBorders>
            <w:shd w:val="clear" w:color="auto" w:fill="auto"/>
            <w:vAlign w:val="center"/>
            <w:hideMark/>
          </w:tcPr>
          <w:p w14:paraId="1BD8A3E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Nhơn Châu</w:t>
            </w:r>
          </w:p>
        </w:tc>
        <w:tc>
          <w:tcPr>
            <w:tcW w:w="456" w:type="dxa"/>
            <w:tcBorders>
              <w:top w:val="nil"/>
              <w:left w:val="nil"/>
              <w:bottom w:val="single" w:sz="4" w:space="0" w:color="000000"/>
              <w:right w:val="single" w:sz="4" w:space="0" w:color="000000"/>
            </w:tcBorders>
            <w:shd w:val="clear" w:color="auto" w:fill="auto"/>
            <w:vAlign w:val="center"/>
            <w:hideMark/>
          </w:tcPr>
          <w:p w14:paraId="6115B1B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84F5B3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76A835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C3CF22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922845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C3B734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FC1CEF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92ED79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510A1B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A19447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665938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1D88DC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BC339D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B8F02A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6865FC8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B9515D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172BFC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A35033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ECA77A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85E285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6F3ECBE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52978D77"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0B366CBE"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21</w:t>
            </w:r>
          </w:p>
        </w:tc>
        <w:tc>
          <w:tcPr>
            <w:tcW w:w="2288" w:type="dxa"/>
            <w:tcBorders>
              <w:top w:val="nil"/>
              <w:left w:val="nil"/>
              <w:bottom w:val="single" w:sz="4" w:space="0" w:color="000000"/>
              <w:right w:val="single" w:sz="4" w:space="0" w:color="000000"/>
            </w:tcBorders>
            <w:shd w:val="clear" w:color="auto" w:fill="auto"/>
            <w:vAlign w:val="center"/>
            <w:hideMark/>
          </w:tcPr>
          <w:p w14:paraId="41F679A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Phước Mỹ</w:t>
            </w:r>
          </w:p>
        </w:tc>
        <w:tc>
          <w:tcPr>
            <w:tcW w:w="456" w:type="dxa"/>
            <w:tcBorders>
              <w:top w:val="nil"/>
              <w:left w:val="nil"/>
              <w:bottom w:val="single" w:sz="4" w:space="0" w:color="000000"/>
              <w:right w:val="single" w:sz="4" w:space="0" w:color="000000"/>
            </w:tcBorders>
            <w:shd w:val="clear" w:color="auto" w:fill="auto"/>
            <w:vAlign w:val="center"/>
            <w:hideMark/>
          </w:tcPr>
          <w:p w14:paraId="27A60A8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7EFD25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665048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C6BC6B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DB28D1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5DB201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26BEF4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1C80CA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563" w:type="dxa"/>
            <w:tcBorders>
              <w:top w:val="nil"/>
              <w:left w:val="nil"/>
              <w:bottom w:val="single" w:sz="4" w:space="0" w:color="000000"/>
              <w:right w:val="single" w:sz="4" w:space="0" w:color="000000"/>
            </w:tcBorders>
            <w:shd w:val="clear" w:color="auto" w:fill="auto"/>
            <w:vAlign w:val="center"/>
            <w:hideMark/>
          </w:tcPr>
          <w:p w14:paraId="2299440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7</w:t>
            </w:r>
          </w:p>
        </w:tc>
        <w:tc>
          <w:tcPr>
            <w:tcW w:w="599" w:type="dxa"/>
            <w:tcBorders>
              <w:top w:val="nil"/>
              <w:left w:val="nil"/>
              <w:bottom w:val="single" w:sz="4" w:space="0" w:color="000000"/>
              <w:right w:val="single" w:sz="4" w:space="0" w:color="000000"/>
            </w:tcBorders>
            <w:shd w:val="clear" w:color="auto" w:fill="auto"/>
            <w:vAlign w:val="center"/>
            <w:hideMark/>
          </w:tcPr>
          <w:p w14:paraId="6CD445D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26874B6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F6383C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17C45F3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38476B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6BCC741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563" w:type="dxa"/>
            <w:tcBorders>
              <w:top w:val="nil"/>
              <w:left w:val="nil"/>
              <w:bottom w:val="single" w:sz="4" w:space="0" w:color="000000"/>
              <w:right w:val="single" w:sz="4" w:space="0" w:color="000000"/>
            </w:tcBorders>
            <w:shd w:val="clear" w:color="auto" w:fill="auto"/>
            <w:vAlign w:val="center"/>
            <w:hideMark/>
          </w:tcPr>
          <w:p w14:paraId="1D8DCBF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44</w:t>
            </w:r>
          </w:p>
        </w:tc>
        <w:tc>
          <w:tcPr>
            <w:tcW w:w="599" w:type="dxa"/>
            <w:tcBorders>
              <w:top w:val="nil"/>
              <w:left w:val="nil"/>
              <w:bottom w:val="single" w:sz="4" w:space="0" w:color="000000"/>
              <w:right w:val="single" w:sz="4" w:space="0" w:color="000000"/>
            </w:tcBorders>
            <w:shd w:val="clear" w:color="auto" w:fill="auto"/>
            <w:vAlign w:val="center"/>
            <w:hideMark/>
          </w:tcPr>
          <w:p w14:paraId="63D61B6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27E5BDA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3AA2A0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221A3CE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639E7FB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377B1FE0"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1B1AE839"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II</w:t>
            </w:r>
          </w:p>
        </w:tc>
        <w:tc>
          <w:tcPr>
            <w:tcW w:w="2288" w:type="dxa"/>
            <w:tcBorders>
              <w:top w:val="nil"/>
              <w:left w:val="nil"/>
              <w:bottom w:val="single" w:sz="4" w:space="0" w:color="000000"/>
              <w:right w:val="single" w:sz="4" w:space="0" w:color="000000"/>
            </w:tcBorders>
            <w:shd w:val="clear" w:color="auto" w:fill="auto"/>
            <w:vAlign w:val="center"/>
            <w:hideMark/>
          </w:tcPr>
          <w:p w14:paraId="724B8BF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Thị xã An Nhơn</w:t>
            </w:r>
          </w:p>
        </w:tc>
        <w:tc>
          <w:tcPr>
            <w:tcW w:w="456" w:type="dxa"/>
            <w:tcBorders>
              <w:top w:val="nil"/>
              <w:left w:val="nil"/>
              <w:bottom w:val="single" w:sz="4" w:space="0" w:color="000000"/>
              <w:right w:val="single" w:sz="4" w:space="0" w:color="000000"/>
            </w:tcBorders>
            <w:shd w:val="clear" w:color="auto" w:fill="auto"/>
            <w:vAlign w:val="center"/>
            <w:hideMark/>
          </w:tcPr>
          <w:p w14:paraId="5744E0C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0870747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99" w:type="dxa"/>
            <w:tcBorders>
              <w:top w:val="nil"/>
              <w:left w:val="nil"/>
              <w:bottom w:val="single" w:sz="4" w:space="0" w:color="000000"/>
              <w:right w:val="single" w:sz="4" w:space="0" w:color="000000"/>
            </w:tcBorders>
            <w:shd w:val="clear" w:color="auto" w:fill="auto"/>
            <w:vAlign w:val="center"/>
            <w:hideMark/>
          </w:tcPr>
          <w:p w14:paraId="5D2F920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0500F56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0D2228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6882F61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327F64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2F1EAE9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9</w:t>
            </w:r>
          </w:p>
        </w:tc>
        <w:tc>
          <w:tcPr>
            <w:tcW w:w="563" w:type="dxa"/>
            <w:tcBorders>
              <w:top w:val="nil"/>
              <w:left w:val="nil"/>
              <w:bottom w:val="single" w:sz="4" w:space="0" w:color="000000"/>
              <w:right w:val="single" w:sz="4" w:space="0" w:color="000000"/>
            </w:tcBorders>
            <w:shd w:val="clear" w:color="auto" w:fill="auto"/>
            <w:vAlign w:val="center"/>
            <w:hideMark/>
          </w:tcPr>
          <w:p w14:paraId="471BEF2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599" w:type="dxa"/>
            <w:tcBorders>
              <w:top w:val="nil"/>
              <w:left w:val="nil"/>
              <w:bottom w:val="single" w:sz="4" w:space="0" w:color="000000"/>
              <w:right w:val="single" w:sz="4" w:space="0" w:color="000000"/>
            </w:tcBorders>
            <w:shd w:val="clear" w:color="auto" w:fill="auto"/>
            <w:vAlign w:val="center"/>
            <w:hideMark/>
          </w:tcPr>
          <w:p w14:paraId="15B2B36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30</w:t>
            </w:r>
          </w:p>
        </w:tc>
        <w:tc>
          <w:tcPr>
            <w:tcW w:w="430" w:type="dxa"/>
            <w:tcBorders>
              <w:top w:val="nil"/>
              <w:left w:val="nil"/>
              <w:bottom w:val="single" w:sz="4" w:space="0" w:color="000000"/>
              <w:right w:val="single" w:sz="4" w:space="0" w:color="000000"/>
            </w:tcBorders>
            <w:shd w:val="clear" w:color="auto" w:fill="auto"/>
            <w:vAlign w:val="center"/>
            <w:hideMark/>
          </w:tcPr>
          <w:p w14:paraId="0398BF5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5F17FC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25</w:t>
            </w:r>
          </w:p>
        </w:tc>
        <w:tc>
          <w:tcPr>
            <w:tcW w:w="554" w:type="dxa"/>
            <w:tcBorders>
              <w:top w:val="nil"/>
              <w:left w:val="nil"/>
              <w:bottom w:val="single" w:sz="4" w:space="0" w:color="000000"/>
              <w:right w:val="single" w:sz="4" w:space="0" w:color="000000"/>
            </w:tcBorders>
            <w:shd w:val="clear" w:color="auto" w:fill="auto"/>
            <w:vAlign w:val="center"/>
            <w:hideMark/>
          </w:tcPr>
          <w:p w14:paraId="6CBF522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2BF74B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115</w:t>
            </w:r>
          </w:p>
        </w:tc>
        <w:tc>
          <w:tcPr>
            <w:tcW w:w="536" w:type="dxa"/>
            <w:tcBorders>
              <w:top w:val="nil"/>
              <w:left w:val="nil"/>
              <w:bottom w:val="single" w:sz="4" w:space="0" w:color="000000"/>
              <w:right w:val="single" w:sz="4" w:space="0" w:color="000000"/>
            </w:tcBorders>
            <w:shd w:val="clear" w:color="auto" w:fill="auto"/>
            <w:vAlign w:val="center"/>
            <w:hideMark/>
          </w:tcPr>
          <w:p w14:paraId="05EE571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484</w:t>
            </w:r>
          </w:p>
        </w:tc>
        <w:tc>
          <w:tcPr>
            <w:tcW w:w="563" w:type="dxa"/>
            <w:tcBorders>
              <w:top w:val="nil"/>
              <w:left w:val="nil"/>
              <w:bottom w:val="single" w:sz="4" w:space="0" w:color="000000"/>
              <w:right w:val="single" w:sz="4" w:space="0" w:color="000000"/>
            </w:tcBorders>
            <w:shd w:val="clear" w:color="auto" w:fill="auto"/>
            <w:vAlign w:val="center"/>
            <w:hideMark/>
          </w:tcPr>
          <w:p w14:paraId="239004C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1809</w:t>
            </w:r>
          </w:p>
        </w:tc>
        <w:tc>
          <w:tcPr>
            <w:tcW w:w="599" w:type="dxa"/>
            <w:tcBorders>
              <w:top w:val="nil"/>
              <w:left w:val="nil"/>
              <w:bottom w:val="single" w:sz="4" w:space="0" w:color="000000"/>
              <w:right w:val="single" w:sz="4" w:space="0" w:color="000000"/>
            </w:tcBorders>
            <w:shd w:val="clear" w:color="auto" w:fill="auto"/>
            <w:vAlign w:val="center"/>
            <w:hideMark/>
          </w:tcPr>
          <w:p w14:paraId="6714BEB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88</w:t>
            </w:r>
          </w:p>
        </w:tc>
        <w:tc>
          <w:tcPr>
            <w:tcW w:w="430" w:type="dxa"/>
            <w:tcBorders>
              <w:top w:val="nil"/>
              <w:left w:val="nil"/>
              <w:bottom w:val="single" w:sz="4" w:space="0" w:color="000000"/>
              <w:right w:val="single" w:sz="4" w:space="0" w:color="000000"/>
            </w:tcBorders>
            <w:shd w:val="clear" w:color="auto" w:fill="auto"/>
            <w:vAlign w:val="center"/>
            <w:hideMark/>
          </w:tcPr>
          <w:p w14:paraId="21E67C4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23A1AD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110</w:t>
            </w:r>
          </w:p>
        </w:tc>
        <w:tc>
          <w:tcPr>
            <w:tcW w:w="554" w:type="dxa"/>
            <w:tcBorders>
              <w:top w:val="nil"/>
              <w:left w:val="nil"/>
              <w:bottom w:val="single" w:sz="4" w:space="0" w:color="000000"/>
              <w:right w:val="single" w:sz="4" w:space="0" w:color="000000"/>
            </w:tcBorders>
            <w:shd w:val="clear" w:color="auto" w:fill="auto"/>
            <w:vAlign w:val="center"/>
            <w:hideMark/>
          </w:tcPr>
          <w:p w14:paraId="2A237CC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55</w:t>
            </w:r>
          </w:p>
        </w:tc>
        <w:tc>
          <w:tcPr>
            <w:tcW w:w="845" w:type="dxa"/>
            <w:tcBorders>
              <w:top w:val="nil"/>
              <w:left w:val="nil"/>
              <w:bottom w:val="single" w:sz="4" w:space="0" w:color="000000"/>
              <w:right w:val="single" w:sz="4" w:space="0" w:color="000000"/>
            </w:tcBorders>
            <w:shd w:val="clear" w:color="auto" w:fill="auto"/>
            <w:vAlign w:val="center"/>
            <w:hideMark/>
          </w:tcPr>
          <w:p w14:paraId="2E7772C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473</w:t>
            </w:r>
          </w:p>
        </w:tc>
      </w:tr>
      <w:tr w:rsidR="001A56F9" w:rsidRPr="001A56F9" w14:paraId="0606ED33"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09829737"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w:t>
            </w:r>
          </w:p>
        </w:tc>
        <w:tc>
          <w:tcPr>
            <w:tcW w:w="2288" w:type="dxa"/>
            <w:tcBorders>
              <w:top w:val="nil"/>
              <w:left w:val="nil"/>
              <w:bottom w:val="single" w:sz="4" w:space="0" w:color="000000"/>
              <w:right w:val="single" w:sz="4" w:space="0" w:color="000000"/>
            </w:tcBorders>
            <w:shd w:val="clear" w:color="auto" w:fill="auto"/>
            <w:vAlign w:val="center"/>
            <w:hideMark/>
          </w:tcPr>
          <w:p w14:paraId="71EFCD5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Bình Định</w:t>
            </w:r>
          </w:p>
        </w:tc>
        <w:tc>
          <w:tcPr>
            <w:tcW w:w="456" w:type="dxa"/>
            <w:tcBorders>
              <w:top w:val="nil"/>
              <w:left w:val="nil"/>
              <w:bottom w:val="single" w:sz="4" w:space="0" w:color="000000"/>
              <w:right w:val="single" w:sz="4" w:space="0" w:color="000000"/>
            </w:tcBorders>
            <w:shd w:val="clear" w:color="auto" w:fill="auto"/>
            <w:vAlign w:val="center"/>
            <w:hideMark/>
          </w:tcPr>
          <w:p w14:paraId="17A5F4A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4A66C9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FA0241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D94396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A6BEC9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960C04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FBCAEE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448E57E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3CE915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6AB2D7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FFD280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DF51B3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F21C6D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DD56F2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7017327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48</w:t>
            </w:r>
          </w:p>
        </w:tc>
        <w:tc>
          <w:tcPr>
            <w:tcW w:w="563" w:type="dxa"/>
            <w:tcBorders>
              <w:top w:val="nil"/>
              <w:left w:val="nil"/>
              <w:bottom w:val="single" w:sz="4" w:space="0" w:color="000000"/>
              <w:right w:val="single" w:sz="4" w:space="0" w:color="000000"/>
            </w:tcBorders>
            <w:shd w:val="clear" w:color="auto" w:fill="auto"/>
            <w:vAlign w:val="center"/>
            <w:hideMark/>
          </w:tcPr>
          <w:p w14:paraId="44F7071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186</w:t>
            </w:r>
          </w:p>
        </w:tc>
        <w:tc>
          <w:tcPr>
            <w:tcW w:w="599" w:type="dxa"/>
            <w:tcBorders>
              <w:top w:val="nil"/>
              <w:left w:val="nil"/>
              <w:bottom w:val="single" w:sz="4" w:space="0" w:color="000000"/>
              <w:right w:val="single" w:sz="4" w:space="0" w:color="000000"/>
            </w:tcBorders>
            <w:shd w:val="clear" w:color="auto" w:fill="auto"/>
            <w:vAlign w:val="center"/>
            <w:hideMark/>
          </w:tcPr>
          <w:p w14:paraId="53D903A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476E243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7711AB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7919CCA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6DCDAA3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1483630B"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2C67772"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2</w:t>
            </w:r>
          </w:p>
        </w:tc>
        <w:tc>
          <w:tcPr>
            <w:tcW w:w="2288" w:type="dxa"/>
            <w:tcBorders>
              <w:top w:val="nil"/>
              <w:left w:val="nil"/>
              <w:bottom w:val="single" w:sz="4" w:space="0" w:color="000000"/>
              <w:right w:val="single" w:sz="4" w:space="0" w:color="000000"/>
            </w:tcBorders>
            <w:shd w:val="clear" w:color="auto" w:fill="auto"/>
            <w:vAlign w:val="center"/>
            <w:hideMark/>
          </w:tcPr>
          <w:p w14:paraId="22E139E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Đập Đá</w:t>
            </w:r>
          </w:p>
        </w:tc>
        <w:tc>
          <w:tcPr>
            <w:tcW w:w="456" w:type="dxa"/>
            <w:tcBorders>
              <w:top w:val="nil"/>
              <w:left w:val="nil"/>
              <w:bottom w:val="single" w:sz="4" w:space="0" w:color="000000"/>
              <w:right w:val="single" w:sz="4" w:space="0" w:color="000000"/>
            </w:tcBorders>
            <w:shd w:val="clear" w:color="auto" w:fill="auto"/>
            <w:vAlign w:val="center"/>
            <w:hideMark/>
          </w:tcPr>
          <w:p w14:paraId="3577964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7CC2A0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E76513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C17C8E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7826EA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1DAD8E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3BEE0A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4CBDCB0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8237DC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49CFCC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59A550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CBDD02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8E8433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1683C6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46E2DD1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77</w:t>
            </w:r>
          </w:p>
        </w:tc>
        <w:tc>
          <w:tcPr>
            <w:tcW w:w="563" w:type="dxa"/>
            <w:tcBorders>
              <w:top w:val="nil"/>
              <w:left w:val="nil"/>
              <w:bottom w:val="single" w:sz="4" w:space="0" w:color="000000"/>
              <w:right w:val="single" w:sz="4" w:space="0" w:color="000000"/>
            </w:tcBorders>
            <w:shd w:val="clear" w:color="auto" w:fill="auto"/>
            <w:vAlign w:val="center"/>
            <w:hideMark/>
          </w:tcPr>
          <w:p w14:paraId="08489DE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300</w:t>
            </w:r>
          </w:p>
        </w:tc>
        <w:tc>
          <w:tcPr>
            <w:tcW w:w="599" w:type="dxa"/>
            <w:tcBorders>
              <w:top w:val="nil"/>
              <w:left w:val="nil"/>
              <w:bottom w:val="single" w:sz="4" w:space="0" w:color="000000"/>
              <w:right w:val="single" w:sz="4" w:space="0" w:color="000000"/>
            </w:tcBorders>
            <w:shd w:val="clear" w:color="auto" w:fill="auto"/>
            <w:vAlign w:val="center"/>
            <w:hideMark/>
          </w:tcPr>
          <w:p w14:paraId="64DDE1D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2F2D967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2F18D1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07BED15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3E711D7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42D32281"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0F7B4FE0"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3</w:t>
            </w:r>
          </w:p>
        </w:tc>
        <w:tc>
          <w:tcPr>
            <w:tcW w:w="2288" w:type="dxa"/>
            <w:tcBorders>
              <w:top w:val="nil"/>
              <w:left w:val="nil"/>
              <w:bottom w:val="single" w:sz="4" w:space="0" w:color="000000"/>
              <w:right w:val="single" w:sz="4" w:space="0" w:color="000000"/>
            </w:tcBorders>
            <w:shd w:val="clear" w:color="auto" w:fill="auto"/>
            <w:vAlign w:val="center"/>
            <w:hideMark/>
          </w:tcPr>
          <w:p w14:paraId="08B404A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Nhơn Mỹ</w:t>
            </w:r>
          </w:p>
        </w:tc>
        <w:tc>
          <w:tcPr>
            <w:tcW w:w="456" w:type="dxa"/>
            <w:tcBorders>
              <w:top w:val="nil"/>
              <w:left w:val="nil"/>
              <w:bottom w:val="single" w:sz="4" w:space="0" w:color="000000"/>
              <w:right w:val="single" w:sz="4" w:space="0" w:color="000000"/>
            </w:tcBorders>
            <w:shd w:val="clear" w:color="auto" w:fill="auto"/>
            <w:vAlign w:val="center"/>
            <w:hideMark/>
          </w:tcPr>
          <w:p w14:paraId="7D23C1C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FCCD45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FFAF58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9AA39C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27732D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1E5B6F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4A84A2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1731140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563" w:type="dxa"/>
            <w:tcBorders>
              <w:top w:val="nil"/>
              <w:left w:val="nil"/>
              <w:bottom w:val="single" w:sz="4" w:space="0" w:color="000000"/>
              <w:right w:val="single" w:sz="4" w:space="0" w:color="000000"/>
            </w:tcBorders>
            <w:shd w:val="clear" w:color="auto" w:fill="auto"/>
            <w:vAlign w:val="center"/>
            <w:hideMark/>
          </w:tcPr>
          <w:p w14:paraId="50DA3F4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599" w:type="dxa"/>
            <w:tcBorders>
              <w:top w:val="nil"/>
              <w:left w:val="nil"/>
              <w:bottom w:val="single" w:sz="4" w:space="0" w:color="000000"/>
              <w:right w:val="single" w:sz="4" w:space="0" w:color="000000"/>
            </w:tcBorders>
            <w:shd w:val="clear" w:color="auto" w:fill="auto"/>
            <w:vAlign w:val="center"/>
            <w:hideMark/>
          </w:tcPr>
          <w:p w14:paraId="5FBABF3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1A45955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A7E081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50090EA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68414C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141DF6A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7</w:t>
            </w:r>
          </w:p>
        </w:tc>
        <w:tc>
          <w:tcPr>
            <w:tcW w:w="563" w:type="dxa"/>
            <w:tcBorders>
              <w:top w:val="nil"/>
              <w:left w:val="nil"/>
              <w:bottom w:val="single" w:sz="4" w:space="0" w:color="000000"/>
              <w:right w:val="single" w:sz="4" w:space="0" w:color="000000"/>
            </w:tcBorders>
            <w:shd w:val="clear" w:color="auto" w:fill="auto"/>
            <w:vAlign w:val="center"/>
            <w:hideMark/>
          </w:tcPr>
          <w:p w14:paraId="5C8C2EC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19</w:t>
            </w:r>
          </w:p>
        </w:tc>
        <w:tc>
          <w:tcPr>
            <w:tcW w:w="599" w:type="dxa"/>
            <w:tcBorders>
              <w:top w:val="nil"/>
              <w:left w:val="nil"/>
              <w:bottom w:val="single" w:sz="4" w:space="0" w:color="000000"/>
              <w:right w:val="single" w:sz="4" w:space="0" w:color="000000"/>
            </w:tcBorders>
            <w:shd w:val="clear" w:color="auto" w:fill="auto"/>
            <w:vAlign w:val="center"/>
            <w:hideMark/>
          </w:tcPr>
          <w:p w14:paraId="08EB2E0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4152BDE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E4C399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6D48F95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2392690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661F542E"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38DF9238"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4</w:t>
            </w:r>
          </w:p>
        </w:tc>
        <w:tc>
          <w:tcPr>
            <w:tcW w:w="2288" w:type="dxa"/>
            <w:tcBorders>
              <w:top w:val="nil"/>
              <w:left w:val="nil"/>
              <w:bottom w:val="single" w:sz="4" w:space="0" w:color="000000"/>
              <w:right w:val="single" w:sz="4" w:space="0" w:color="000000"/>
            </w:tcBorders>
            <w:shd w:val="clear" w:color="auto" w:fill="auto"/>
            <w:vAlign w:val="center"/>
            <w:hideMark/>
          </w:tcPr>
          <w:p w14:paraId="73F942A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Nhơn Thành</w:t>
            </w:r>
          </w:p>
        </w:tc>
        <w:tc>
          <w:tcPr>
            <w:tcW w:w="456" w:type="dxa"/>
            <w:tcBorders>
              <w:top w:val="nil"/>
              <w:left w:val="nil"/>
              <w:bottom w:val="single" w:sz="4" w:space="0" w:color="000000"/>
              <w:right w:val="single" w:sz="4" w:space="0" w:color="000000"/>
            </w:tcBorders>
            <w:shd w:val="clear" w:color="auto" w:fill="auto"/>
            <w:vAlign w:val="center"/>
            <w:hideMark/>
          </w:tcPr>
          <w:p w14:paraId="3C7E4E5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48F50D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91E2D8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5C4E4C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D88F57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A3CB96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6A19DF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13564F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86E607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D76C8A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0FCCDA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D6ADD8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7C17E0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50CA14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3094906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E75080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AC0CB8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14BF61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A2CD5A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50D46D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796300B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46BAFFF7"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AED5189"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5</w:t>
            </w:r>
          </w:p>
        </w:tc>
        <w:tc>
          <w:tcPr>
            <w:tcW w:w="2288" w:type="dxa"/>
            <w:tcBorders>
              <w:top w:val="nil"/>
              <w:left w:val="nil"/>
              <w:bottom w:val="single" w:sz="4" w:space="0" w:color="000000"/>
              <w:right w:val="single" w:sz="4" w:space="0" w:color="000000"/>
            </w:tcBorders>
            <w:shd w:val="clear" w:color="auto" w:fill="auto"/>
            <w:vAlign w:val="center"/>
            <w:hideMark/>
          </w:tcPr>
          <w:p w14:paraId="5D5DD30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Nhơn Hạnh</w:t>
            </w:r>
          </w:p>
        </w:tc>
        <w:tc>
          <w:tcPr>
            <w:tcW w:w="456" w:type="dxa"/>
            <w:tcBorders>
              <w:top w:val="nil"/>
              <w:left w:val="nil"/>
              <w:bottom w:val="single" w:sz="4" w:space="0" w:color="000000"/>
              <w:right w:val="single" w:sz="4" w:space="0" w:color="000000"/>
            </w:tcBorders>
            <w:shd w:val="clear" w:color="auto" w:fill="auto"/>
            <w:vAlign w:val="center"/>
            <w:hideMark/>
          </w:tcPr>
          <w:p w14:paraId="7375A0B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2A358E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F96A09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09C62D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A884DE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A21B6E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A721B1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168678D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FD73D2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F52DC7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8E0710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55D3BC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4CA8B5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950913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32DF306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29</w:t>
            </w:r>
          </w:p>
        </w:tc>
        <w:tc>
          <w:tcPr>
            <w:tcW w:w="563" w:type="dxa"/>
            <w:tcBorders>
              <w:top w:val="nil"/>
              <w:left w:val="nil"/>
              <w:bottom w:val="single" w:sz="4" w:space="0" w:color="000000"/>
              <w:right w:val="single" w:sz="4" w:space="0" w:color="000000"/>
            </w:tcBorders>
            <w:shd w:val="clear" w:color="auto" w:fill="auto"/>
            <w:vAlign w:val="center"/>
            <w:hideMark/>
          </w:tcPr>
          <w:p w14:paraId="37501E2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92</w:t>
            </w:r>
          </w:p>
        </w:tc>
        <w:tc>
          <w:tcPr>
            <w:tcW w:w="599" w:type="dxa"/>
            <w:tcBorders>
              <w:top w:val="nil"/>
              <w:left w:val="nil"/>
              <w:bottom w:val="single" w:sz="4" w:space="0" w:color="000000"/>
              <w:right w:val="single" w:sz="4" w:space="0" w:color="000000"/>
            </w:tcBorders>
            <w:shd w:val="clear" w:color="auto" w:fill="auto"/>
            <w:vAlign w:val="center"/>
            <w:hideMark/>
          </w:tcPr>
          <w:p w14:paraId="17A1B65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31DD820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9D1E62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2477A5C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1D1EEEC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3F5763C3"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0EFA7F00"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6</w:t>
            </w:r>
          </w:p>
        </w:tc>
        <w:tc>
          <w:tcPr>
            <w:tcW w:w="2288" w:type="dxa"/>
            <w:tcBorders>
              <w:top w:val="nil"/>
              <w:left w:val="nil"/>
              <w:bottom w:val="single" w:sz="4" w:space="0" w:color="000000"/>
              <w:right w:val="single" w:sz="4" w:space="0" w:color="000000"/>
            </w:tcBorders>
            <w:shd w:val="clear" w:color="auto" w:fill="auto"/>
            <w:vAlign w:val="center"/>
            <w:hideMark/>
          </w:tcPr>
          <w:p w14:paraId="3AE6D56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Nhơn Hậu</w:t>
            </w:r>
          </w:p>
        </w:tc>
        <w:tc>
          <w:tcPr>
            <w:tcW w:w="456" w:type="dxa"/>
            <w:tcBorders>
              <w:top w:val="nil"/>
              <w:left w:val="nil"/>
              <w:bottom w:val="single" w:sz="4" w:space="0" w:color="000000"/>
              <w:right w:val="single" w:sz="4" w:space="0" w:color="000000"/>
            </w:tcBorders>
            <w:shd w:val="clear" w:color="auto" w:fill="auto"/>
            <w:vAlign w:val="center"/>
            <w:hideMark/>
          </w:tcPr>
          <w:p w14:paraId="449699C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0973A3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4A0592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688B72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5E6734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4E097F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733F67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3F8405F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6E64F9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C8832C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0114E8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2FEF83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A847DD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7DD701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7522C06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90</w:t>
            </w:r>
          </w:p>
        </w:tc>
        <w:tc>
          <w:tcPr>
            <w:tcW w:w="563" w:type="dxa"/>
            <w:tcBorders>
              <w:top w:val="nil"/>
              <w:left w:val="nil"/>
              <w:bottom w:val="single" w:sz="4" w:space="0" w:color="000000"/>
              <w:right w:val="single" w:sz="4" w:space="0" w:color="000000"/>
            </w:tcBorders>
            <w:shd w:val="clear" w:color="auto" w:fill="auto"/>
            <w:vAlign w:val="center"/>
            <w:hideMark/>
          </w:tcPr>
          <w:p w14:paraId="513D292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311</w:t>
            </w:r>
          </w:p>
        </w:tc>
        <w:tc>
          <w:tcPr>
            <w:tcW w:w="599" w:type="dxa"/>
            <w:tcBorders>
              <w:top w:val="nil"/>
              <w:left w:val="nil"/>
              <w:bottom w:val="single" w:sz="4" w:space="0" w:color="000000"/>
              <w:right w:val="single" w:sz="4" w:space="0" w:color="000000"/>
            </w:tcBorders>
            <w:shd w:val="clear" w:color="auto" w:fill="auto"/>
            <w:vAlign w:val="center"/>
            <w:hideMark/>
          </w:tcPr>
          <w:p w14:paraId="325FC9D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1FCF9B7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A8D0EC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107DF37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4AF1F52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77CC6576"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169B1452"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7</w:t>
            </w:r>
          </w:p>
        </w:tc>
        <w:tc>
          <w:tcPr>
            <w:tcW w:w="2288" w:type="dxa"/>
            <w:tcBorders>
              <w:top w:val="nil"/>
              <w:left w:val="nil"/>
              <w:bottom w:val="single" w:sz="4" w:space="0" w:color="000000"/>
              <w:right w:val="single" w:sz="4" w:space="0" w:color="000000"/>
            </w:tcBorders>
            <w:shd w:val="clear" w:color="auto" w:fill="auto"/>
            <w:vAlign w:val="center"/>
            <w:hideMark/>
          </w:tcPr>
          <w:p w14:paraId="5667578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Nhơn Phong</w:t>
            </w:r>
          </w:p>
        </w:tc>
        <w:tc>
          <w:tcPr>
            <w:tcW w:w="456" w:type="dxa"/>
            <w:tcBorders>
              <w:top w:val="nil"/>
              <w:left w:val="nil"/>
              <w:bottom w:val="single" w:sz="4" w:space="0" w:color="000000"/>
              <w:right w:val="single" w:sz="4" w:space="0" w:color="000000"/>
            </w:tcBorders>
            <w:shd w:val="clear" w:color="auto" w:fill="auto"/>
            <w:vAlign w:val="center"/>
            <w:hideMark/>
          </w:tcPr>
          <w:p w14:paraId="559558F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D82D8C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FC3AE2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0FCCFC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DBCF02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45695C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8BC222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1476CA2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C35CC1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6E2DE8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880A56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A566CF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09FD01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DFF0CA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5C96082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2C3F96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3434BC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7BE814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271B6C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F7D455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03DAB13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5CB75357"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75D56B3"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8</w:t>
            </w:r>
          </w:p>
        </w:tc>
        <w:tc>
          <w:tcPr>
            <w:tcW w:w="2288" w:type="dxa"/>
            <w:tcBorders>
              <w:top w:val="nil"/>
              <w:left w:val="nil"/>
              <w:bottom w:val="single" w:sz="4" w:space="0" w:color="000000"/>
              <w:right w:val="single" w:sz="4" w:space="0" w:color="000000"/>
            </w:tcBorders>
            <w:shd w:val="clear" w:color="auto" w:fill="auto"/>
            <w:vAlign w:val="center"/>
            <w:hideMark/>
          </w:tcPr>
          <w:p w14:paraId="52D4148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Nhơn An</w:t>
            </w:r>
          </w:p>
        </w:tc>
        <w:tc>
          <w:tcPr>
            <w:tcW w:w="456" w:type="dxa"/>
            <w:tcBorders>
              <w:top w:val="nil"/>
              <w:left w:val="nil"/>
              <w:bottom w:val="single" w:sz="4" w:space="0" w:color="000000"/>
              <w:right w:val="single" w:sz="4" w:space="0" w:color="000000"/>
            </w:tcBorders>
            <w:shd w:val="clear" w:color="auto" w:fill="auto"/>
            <w:vAlign w:val="center"/>
            <w:hideMark/>
          </w:tcPr>
          <w:p w14:paraId="2D24507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530B64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8CCDC9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636714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1A593E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826F0B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8ED452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11834E6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56284D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F8F801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F3153D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26AFB8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D407DB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E2422E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5B5D06E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ADEFB8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765211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DB2890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53EC0B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373B56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5902D52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0EEA8731"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00051038"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9</w:t>
            </w:r>
          </w:p>
        </w:tc>
        <w:tc>
          <w:tcPr>
            <w:tcW w:w="2288" w:type="dxa"/>
            <w:tcBorders>
              <w:top w:val="nil"/>
              <w:left w:val="nil"/>
              <w:bottom w:val="single" w:sz="4" w:space="0" w:color="000000"/>
              <w:right w:val="single" w:sz="4" w:space="0" w:color="000000"/>
            </w:tcBorders>
            <w:shd w:val="clear" w:color="auto" w:fill="auto"/>
            <w:vAlign w:val="center"/>
            <w:hideMark/>
          </w:tcPr>
          <w:p w14:paraId="5D4BDF2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Nhơn Phúc</w:t>
            </w:r>
          </w:p>
        </w:tc>
        <w:tc>
          <w:tcPr>
            <w:tcW w:w="456" w:type="dxa"/>
            <w:tcBorders>
              <w:top w:val="nil"/>
              <w:left w:val="nil"/>
              <w:bottom w:val="single" w:sz="4" w:space="0" w:color="000000"/>
              <w:right w:val="single" w:sz="4" w:space="0" w:color="000000"/>
            </w:tcBorders>
            <w:shd w:val="clear" w:color="auto" w:fill="auto"/>
            <w:vAlign w:val="center"/>
            <w:hideMark/>
          </w:tcPr>
          <w:p w14:paraId="42BBC3F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859AD4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35A434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8D2FE1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16B6EC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185DD1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77FFE6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144F3B4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63" w:type="dxa"/>
            <w:tcBorders>
              <w:top w:val="nil"/>
              <w:left w:val="nil"/>
              <w:bottom w:val="single" w:sz="4" w:space="0" w:color="000000"/>
              <w:right w:val="single" w:sz="4" w:space="0" w:color="000000"/>
            </w:tcBorders>
            <w:shd w:val="clear" w:color="auto" w:fill="auto"/>
            <w:vAlign w:val="center"/>
            <w:hideMark/>
          </w:tcPr>
          <w:p w14:paraId="3EA159A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99" w:type="dxa"/>
            <w:tcBorders>
              <w:top w:val="nil"/>
              <w:left w:val="nil"/>
              <w:bottom w:val="single" w:sz="4" w:space="0" w:color="000000"/>
              <w:right w:val="single" w:sz="4" w:space="0" w:color="000000"/>
            </w:tcBorders>
            <w:shd w:val="clear" w:color="auto" w:fill="auto"/>
            <w:vAlign w:val="center"/>
            <w:hideMark/>
          </w:tcPr>
          <w:p w14:paraId="4EF8124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1DE1649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ADCBCE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314912F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B6A389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150AF4E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63" w:type="dxa"/>
            <w:tcBorders>
              <w:top w:val="nil"/>
              <w:left w:val="nil"/>
              <w:bottom w:val="single" w:sz="4" w:space="0" w:color="000000"/>
              <w:right w:val="single" w:sz="4" w:space="0" w:color="000000"/>
            </w:tcBorders>
            <w:shd w:val="clear" w:color="auto" w:fill="auto"/>
            <w:vAlign w:val="center"/>
            <w:hideMark/>
          </w:tcPr>
          <w:p w14:paraId="6061B37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11</w:t>
            </w:r>
          </w:p>
        </w:tc>
        <w:tc>
          <w:tcPr>
            <w:tcW w:w="599" w:type="dxa"/>
            <w:tcBorders>
              <w:top w:val="nil"/>
              <w:left w:val="nil"/>
              <w:bottom w:val="single" w:sz="4" w:space="0" w:color="000000"/>
              <w:right w:val="single" w:sz="4" w:space="0" w:color="000000"/>
            </w:tcBorders>
            <w:shd w:val="clear" w:color="auto" w:fill="auto"/>
            <w:vAlign w:val="center"/>
            <w:hideMark/>
          </w:tcPr>
          <w:p w14:paraId="1F2E672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5238CA6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7B93C2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4844F47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186251D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63BA3CE2"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6510D5C"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lastRenderedPageBreak/>
              <w:t>10</w:t>
            </w:r>
          </w:p>
        </w:tc>
        <w:tc>
          <w:tcPr>
            <w:tcW w:w="2288" w:type="dxa"/>
            <w:tcBorders>
              <w:top w:val="nil"/>
              <w:left w:val="nil"/>
              <w:bottom w:val="single" w:sz="4" w:space="0" w:color="000000"/>
              <w:right w:val="single" w:sz="4" w:space="0" w:color="000000"/>
            </w:tcBorders>
            <w:shd w:val="clear" w:color="auto" w:fill="auto"/>
            <w:vAlign w:val="center"/>
            <w:hideMark/>
          </w:tcPr>
          <w:p w14:paraId="7E7A62D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Nhơn Hưng</w:t>
            </w:r>
          </w:p>
        </w:tc>
        <w:tc>
          <w:tcPr>
            <w:tcW w:w="456" w:type="dxa"/>
            <w:tcBorders>
              <w:top w:val="nil"/>
              <w:left w:val="nil"/>
              <w:bottom w:val="single" w:sz="4" w:space="0" w:color="000000"/>
              <w:right w:val="single" w:sz="4" w:space="0" w:color="000000"/>
            </w:tcBorders>
            <w:shd w:val="clear" w:color="auto" w:fill="auto"/>
            <w:vAlign w:val="center"/>
            <w:hideMark/>
          </w:tcPr>
          <w:p w14:paraId="382F3CA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735DB0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81FB27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30F72A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2AE333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FEF371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722630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3D3DB0F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2BA36F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CDB6FA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957564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695AEE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7635D8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A0727A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6F89334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D81A73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1F933F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04B40C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200049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5BD75A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4056F9C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67D54945"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ABE9D43"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11</w:t>
            </w:r>
          </w:p>
        </w:tc>
        <w:tc>
          <w:tcPr>
            <w:tcW w:w="2288" w:type="dxa"/>
            <w:tcBorders>
              <w:top w:val="nil"/>
              <w:left w:val="nil"/>
              <w:bottom w:val="single" w:sz="4" w:space="0" w:color="000000"/>
              <w:right w:val="single" w:sz="4" w:space="0" w:color="000000"/>
            </w:tcBorders>
            <w:shd w:val="clear" w:color="auto" w:fill="auto"/>
            <w:vAlign w:val="center"/>
            <w:hideMark/>
          </w:tcPr>
          <w:p w14:paraId="7DA41A8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Nhơn Khánh</w:t>
            </w:r>
          </w:p>
        </w:tc>
        <w:tc>
          <w:tcPr>
            <w:tcW w:w="456" w:type="dxa"/>
            <w:tcBorders>
              <w:top w:val="nil"/>
              <w:left w:val="nil"/>
              <w:bottom w:val="single" w:sz="4" w:space="0" w:color="000000"/>
              <w:right w:val="single" w:sz="4" w:space="0" w:color="000000"/>
            </w:tcBorders>
            <w:shd w:val="clear" w:color="auto" w:fill="auto"/>
            <w:vAlign w:val="center"/>
            <w:hideMark/>
          </w:tcPr>
          <w:p w14:paraId="1B99E12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95EFBE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BF3380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CB9D78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08E7EE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5A85A5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69E61F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652140E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47C4E27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99" w:type="dxa"/>
            <w:tcBorders>
              <w:top w:val="nil"/>
              <w:left w:val="nil"/>
              <w:bottom w:val="single" w:sz="4" w:space="0" w:color="000000"/>
              <w:right w:val="single" w:sz="4" w:space="0" w:color="000000"/>
            </w:tcBorders>
            <w:shd w:val="clear" w:color="auto" w:fill="auto"/>
            <w:vAlign w:val="center"/>
            <w:hideMark/>
          </w:tcPr>
          <w:p w14:paraId="6731FB8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038B384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EFA7AD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3A46964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0FF8F9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2734420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214</w:t>
            </w:r>
          </w:p>
        </w:tc>
        <w:tc>
          <w:tcPr>
            <w:tcW w:w="563" w:type="dxa"/>
            <w:tcBorders>
              <w:top w:val="nil"/>
              <w:left w:val="nil"/>
              <w:bottom w:val="single" w:sz="4" w:space="0" w:color="000000"/>
              <w:right w:val="single" w:sz="4" w:space="0" w:color="000000"/>
            </w:tcBorders>
            <w:shd w:val="clear" w:color="auto" w:fill="auto"/>
            <w:vAlign w:val="center"/>
            <w:hideMark/>
          </w:tcPr>
          <w:p w14:paraId="1AD542B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837</w:t>
            </w:r>
          </w:p>
        </w:tc>
        <w:tc>
          <w:tcPr>
            <w:tcW w:w="599" w:type="dxa"/>
            <w:tcBorders>
              <w:top w:val="nil"/>
              <w:left w:val="nil"/>
              <w:bottom w:val="single" w:sz="4" w:space="0" w:color="000000"/>
              <w:right w:val="single" w:sz="4" w:space="0" w:color="000000"/>
            </w:tcBorders>
            <w:shd w:val="clear" w:color="auto" w:fill="auto"/>
            <w:vAlign w:val="center"/>
            <w:hideMark/>
          </w:tcPr>
          <w:p w14:paraId="026DF16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16</w:t>
            </w:r>
          </w:p>
        </w:tc>
        <w:tc>
          <w:tcPr>
            <w:tcW w:w="430" w:type="dxa"/>
            <w:tcBorders>
              <w:top w:val="nil"/>
              <w:left w:val="nil"/>
              <w:bottom w:val="single" w:sz="4" w:space="0" w:color="000000"/>
              <w:right w:val="single" w:sz="4" w:space="0" w:color="000000"/>
            </w:tcBorders>
            <w:shd w:val="clear" w:color="auto" w:fill="auto"/>
            <w:vAlign w:val="center"/>
            <w:hideMark/>
          </w:tcPr>
          <w:p w14:paraId="4ED1C9D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13A02E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20</w:t>
            </w:r>
          </w:p>
        </w:tc>
        <w:tc>
          <w:tcPr>
            <w:tcW w:w="554" w:type="dxa"/>
            <w:tcBorders>
              <w:top w:val="nil"/>
              <w:left w:val="nil"/>
              <w:bottom w:val="single" w:sz="4" w:space="0" w:color="000000"/>
              <w:right w:val="single" w:sz="4" w:space="0" w:color="000000"/>
            </w:tcBorders>
            <w:shd w:val="clear" w:color="auto" w:fill="auto"/>
            <w:vAlign w:val="center"/>
            <w:hideMark/>
          </w:tcPr>
          <w:p w14:paraId="098DF35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845" w:type="dxa"/>
            <w:tcBorders>
              <w:top w:val="nil"/>
              <w:left w:val="nil"/>
              <w:bottom w:val="single" w:sz="4" w:space="0" w:color="000000"/>
              <w:right w:val="single" w:sz="4" w:space="0" w:color="000000"/>
            </w:tcBorders>
            <w:shd w:val="clear" w:color="auto" w:fill="auto"/>
            <w:vAlign w:val="center"/>
            <w:hideMark/>
          </w:tcPr>
          <w:p w14:paraId="25BD3CE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86</w:t>
            </w:r>
          </w:p>
        </w:tc>
      </w:tr>
      <w:tr w:rsidR="001A56F9" w:rsidRPr="001A56F9" w14:paraId="15066364"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C68CB7B"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12</w:t>
            </w:r>
          </w:p>
        </w:tc>
        <w:tc>
          <w:tcPr>
            <w:tcW w:w="2288" w:type="dxa"/>
            <w:tcBorders>
              <w:top w:val="nil"/>
              <w:left w:val="nil"/>
              <w:bottom w:val="single" w:sz="4" w:space="0" w:color="000000"/>
              <w:right w:val="single" w:sz="4" w:space="0" w:color="000000"/>
            </w:tcBorders>
            <w:shd w:val="clear" w:color="auto" w:fill="auto"/>
            <w:vAlign w:val="center"/>
            <w:hideMark/>
          </w:tcPr>
          <w:p w14:paraId="5B5331B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Nhơn Lộc</w:t>
            </w:r>
          </w:p>
        </w:tc>
        <w:tc>
          <w:tcPr>
            <w:tcW w:w="456" w:type="dxa"/>
            <w:tcBorders>
              <w:top w:val="nil"/>
              <w:left w:val="nil"/>
              <w:bottom w:val="single" w:sz="4" w:space="0" w:color="000000"/>
              <w:right w:val="single" w:sz="4" w:space="0" w:color="000000"/>
            </w:tcBorders>
            <w:shd w:val="clear" w:color="auto" w:fill="auto"/>
            <w:vAlign w:val="center"/>
            <w:hideMark/>
          </w:tcPr>
          <w:p w14:paraId="21A6C8B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66E034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580472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536A23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BFB272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D18C12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9B7D14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5BE4B3C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FD11C4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437955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369A6B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72E82F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E63238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C57F90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55F9070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63" w:type="dxa"/>
            <w:tcBorders>
              <w:top w:val="nil"/>
              <w:left w:val="nil"/>
              <w:bottom w:val="single" w:sz="4" w:space="0" w:color="000000"/>
              <w:right w:val="single" w:sz="4" w:space="0" w:color="000000"/>
            </w:tcBorders>
            <w:shd w:val="clear" w:color="auto" w:fill="auto"/>
            <w:vAlign w:val="center"/>
            <w:hideMark/>
          </w:tcPr>
          <w:p w14:paraId="4D8EE1F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599" w:type="dxa"/>
            <w:tcBorders>
              <w:top w:val="nil"/>
              <w:left w:val="nil"/>
              <w:bottom w:val="single" w:sz="4" w:space="0" w:color="000000"/>
              <w:right w:val="single" w:sz="4" w:space="0" w:color="000000"/>
            </w:tcBorders>
            <w:shd w:val="clear" w:color="auto" w:fill="auto"/>
            <w:vAlign w:val="center"/>
            <w:hideMark/>
          </w:tcPr>
          <w:p w14:paraId="7D7FC5C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29D43A1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DC55E7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27C6F55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16BE13B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152F7929"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311FB0FF"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13</w:t>
            </w:r>
          </w:p>
        </w:tc>
        <w:tc>
          <w:tcPr>
            <w:tcW w:w="2288" w:type="dxa"/>
            <w:tcBorders>
              <w:top w:val="nil"/>
              <w:left w:val="nil"/>
              <w:bottom w:val="single" w:sz="4" w:space="0" w:color="000000"/>
              <w:right w:val="single" w:sz="4" w:space="0" w:color="000000"/>
            </w:tcBorders>
            <w:shd w:val="clear" w:color="auto" w:fill="auto"/>
            <w:vAlign w:val="center"/>
            <w:hideMark/>
          </w:tcPr>
          <w:p w14:paraId="27D5ECE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Nhơn Hòa</w:t>
            </w:r>
          </w:p>
        </w:tc>
        <w:tc>
          <w:tcPr>
            <w:tcW w:w="456" w:type="dxa"/>
            <w:tcBorders>
              <w:top w:val="nil"/>
              <w:left w:val="nil"/>
              <w:bottom w:val="single" w:sz="4" w:space="0" w:color="000000"/>
              <w:right w:val="single" w:sz="4" w:space="0" w:color="000000"/>
            </w:tcBorders>
            <w:shd w:val="clear" w:color="auto" w:fill="auto"/>
            <w:vAlign w:val="center"/>
            <w:hideMark/>
          </w:tcPr>
          <w:p w14:paraId="54EEDBB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A71093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D7AC91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A8034F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37DC75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B564BD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8A8907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25BBB7F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2D8E680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99" w:type="dxa"/>
            <w:tcBorders>
              <w:top w:val="nil"/>
              <w:left w:val="nil"/>
              <w:bottom w:val="single" w:sz="4" w:space="0" w:color="000000"/>
              <w:right w:val="single" w:sz="4" w:space="0" w:color="000000"/>
            </w:tcBorders>
            <w:shd w:val="clear" w:color="auto" w:fill="auto"/>
            <w:vAlign w:val="center"/>
            <w:hideMark/>
          </w:tcPr>
          <w:p w14:paraId="4B39F62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09A57B6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C7B151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08E455C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ABB0E3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351CBE1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63" w:type="dxa"/>
            <w:tcBorders>
              <w:top w:val="nil"/>
              <w:left w:val="nil"/>
              <w:bottom w:val="single" w:sz="4" w:space="0" w:color="000000"/>
              <w:right w:val="single" w:sz="4" w:space="0" w:color="000000"/>
            </w:tcBorders>
            <w:shd w:val="clear" w:color="auto" w:fill="auto"/>
            <w:vAlign w:val="center"/>
            <w:hideMark/>
          </w:tcPr>
          <w:p w14:paraId="2AB5C3C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39</w:t>
            </w:r>
          </w:p>
        </w:tc>
        <w:tc>
          <w:tcPr>
            <w:tcW w:w="599" w:type="dxa"/>
            <w:tcBorders>
              <w:top w:val="nil"/>
              <w:left w:val="nil"/>
              <w:bottom w:val="single" w:sz="4" w:space="0" w:color="000000"/>
              <w:right w:val="single" w:sz="4" w:space="0" w:color="000000"/>
            </w:tcBorders>
            <w:shd w:val="clear" w:color="auto" w:fill="auto"/>
            <w:vAlign w:val="center"/>
            <w:hideMark/>
          </w:tcPr>
          <w:p w14:paraId="1A24D5C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122A126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30FD9F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4229EAE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5D25FB8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72C77FEC"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947CAD2"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14</w:t>
            </w:r>
          </w:p>
        </w:tc>
        <w:tc>
          <w:tcPr>
            <w:tcW w:w="2288" w:type="dxa"/>
            <w:tcBorders>
              <w:top w:val="nil"/>
              <w:left w:val="nil"/>
              <w:bottom w:val="single" w:sz="4" w:space="0" w:color="000000"/>
              <w:right w:val="single" w:sz="4" w:space="0" w:color="000000"/>
            </w:tcBorders>
            <w:shd w:val="clear" w:color="auto" w:fill="auto"/>
            <w:vAlign w:val="center"/>
            <w:hideMark/>
          </w:tcPr>
          <w:p w14:paraId="323CCB9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Nhơn Tân</w:t>
            </w:r>
          </w:p>
        </w:tc>
        <w:tc>
          <w:tcPr>
            <w:tcW w:w="456" w:type="dxa"/>
            <w:tcBorders>
              <w:top w:val="nil"/>
              <w:left w:val="nil"/>
              <w:bottom w:val="single" w:sz="4" w:space="0" w:color="000000"/>
              <w:right w:val="single" w:sz="4" w:space="0" w:color="000000"/>
            </w:tcBorders>
            <w:shd w:val="clear" w:color="auto" w:fill="auto"/>
            <w:vAlign w:val="center"/>
            <w:hideMark/>
          </w:tcPr>
          <w:p w14:paraId="615ADF2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7630CF8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99" w:type="dxa"/>
            <w:tcBorders>
              <w:top w:val="nil"/>
              <w:left w:val="nil"/>
              <w:bottom w:val="single" w:sz="4" w:space="0" w:color="000000"/>
              <w:right w:val="single" w:sz="4" w:space="0" w:color="000000"/>
            </w:tcBorders>
            <w:shd w:val="clear" w:color="auto" w:fill="auto"/>
            <w:vAlign w:val="center"/>
            <w:hideMark/>
          </w:tcPr>
          <w:p w14:paraId="499797B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57A3F73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84FA12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31E5C9B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777E03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2CE2B34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1004248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99" w:type="dxa"/>
            <w:tcBorders>
              <w:top w:val="nil"/>
              <w:left w:val="nil"/>
              <w:bottom w:val="single" w:sz="4" w:space="0" w:color="000000"/>
              <w:right w:val="single" w:sz="4" w:space="0" w:color="000000"/>
            </w:tcBorders>
            <w:shd w:val="clear" w:color="auto" w:fill="auto"/>
            <w:vAlign w:val="center"/>
            <w:hideMark/>
          </w:tcPr>
          <w:p w14:paraId="09F9127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3345985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FF26E9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628A668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28C660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0F3295E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22AD688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599" w:type="dxa"/>
            <w:tcBorders>
              <w:top w:val="nil"/>
              <w:left w:val="nil"/>
              <w:bottom w:val="single" w:sz="4" w:space="0" w:color="000000"/>
              <w:right w:val="single" w:sz="4" w:space="0" w:color="000000"/>
            </w:tcBorders>
            <w:shd w:val="clear" w:color="auto" w:fill="auto"/>
            <w:vAlign w:val="center"/>
            <w:hideMark/>
          </w:tcPr>
          <w:p w14:paraId="718EEF6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1384559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6D504E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4529295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5722F2B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0555557F"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A836835"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15</w:t>
            </w:r>
          </w:p>
        </w:tc>
        <w:tc>
          <w:tcPr>
            <w:tcW w:w="2288" w:type="dxa"/>
            <w:tcBorders>
              <w:top w:val="nil"/>
              <w:left w:val="nil"/>
              <w:bottom w:val="single" w:sz="4" w:space="0" w:color="000000"/>
              <w:right w:val="single" w:sz="4" w:space="0" w:color="000000"/>
            </w:tcBorders>
            <w:shd w:val="clear" w:color="auto" w:fill="auto"/>
            <w:vAlign w:val="center"/>
            <w:hideMark/>
          </w:tcPr>
          <w:p w14:paraId="4E41B39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Nhơn Thọ</w:t>
            </w:r>
          </w:p>
        </w:tc>
        <w:tc>
          <w:tcPr>
            <w:tcW w:w="456" w:type="dxa"/>
            <w:tcBorders>
              <w:top w:val="nil"/>
              <w:left w:val="nil"/>
              <w:bottom w:val="single" w:sz="4" w:space="0" w:color="000000"/>
              <w:right w:val="single" w:sz="4" w:space="0" w:color="000000"/>
            </w:tcBorders>
            <w:shd w:val="clear" w:color="auto" w:fill="auto"/>
            <w:vAlign w:val="center"/>
            <w:hideMark/>
          </w:tcPr>
          <w:p w14:paraId="4994594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B31474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C87D31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1B92B6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7C42F9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C63A8A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648CF0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523A1AC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A220DB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7754C5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9FEB98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C1FC5D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9F658A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AB395F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668D37B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2A0360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745D21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C994F2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07EC87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ADC43E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2F26FA1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4EDF6284" w14:textId="77777777" w:rsidTr="001A56F9">
        <w:trPr>
          <w:trHeight w:val="210"/>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35BD9665"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III</w:t>
            </w:r>
          </w:p>
        </w:tc>
        <w:tc>
          <w:tcPr>
            <w:tcW w:w="2288" w:type="dxa"/>
            <w:tcBorders>
              <w:top w:val="nil"/>
              <w:left w:val="nil"/>
              <w:bottom w:val="single" w:sz="4" w:space="0" w:color="000000"/>
              <w:right w:val="single" w:sz="4" w:space="0" w:color="000000"/>
            </w:tcBorders>
            <w:shd w:val="clear" w:color="auto" w:fill="auto"/>
            <w:vAlign w:val="center"/>
            <w:hideMark/>
          </w:tcPr>
          <w:p w14:paraId="453F6F71"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Thị xã Hoài Nhơn</w:t>
            </w:r>
          </w:p>
        </w:tc>
        <w:tc>
          <w:tcPr>
            <w:tcW w:w="456" w:type="dxa"/>
            <w:tcBorders>
              <w:top w:val="nil"/>
              <w:left w:val="nil"/>
              <w:bottom w:val="single" w:sz="4" w:space="0" w:color="000000"/>
              <w:right w:val="single" w:sz="4" w:space="0" w:color="000000"/>
            </w:tcBorders>
            <w:shd w:val="clear" w:color="auto" w:fill="auto"/>
            <w:vAlign w:val="center"/>
            <w:hideMark/>
          </w:tcPr>
          <w:p w14:paraId="2DA31838"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14</w:t>
            </w:r>
          </w:p>
        </w:tc>
        <w:tc>
          <w:tcPr>
            <w:tcW w:w="563" w:type="dxa"/>
            <w:tcBorders>
              <w:top w:val="nil"/>
              <w:left w:val="nil"/>
              <w:bottom w:val="single" w:sz="4" w:space="0" w:color="000000"/>
              <w:right w:val="single" w:sz="4" w:space="0" w:color="000000"/>
            </w:tcBorders>
            <w:shd w:val="clear" w:color="auto" w:fill="auto"/>
            <w:vAlign w:val="center"/>
            <w:hideMark/>
          </w:tcPr>
          <w:p w14:paraId="64E4F1D6"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28</w:t>
            </w:r>
          </w:p>
        </w:tc>
        <w:tc>
          <w:tcPr>
            <w:tcW w:w="599" w:type="dxa"/>
            <w:tcBorders>
              <w:top w:val="nil"/>
              <w:left w:val="nil"/>
              <w:bottom w:val="single" w:sz="4" w:space="0" w:color="000000"/>
              <w:right w:val="single" w:sz="4" w:space="0" w:color="000000"/>
            </w:tcBorders>
            <w:shd w:val="clear" w:color="auto" w:fill="auto"/>
            <w:vAlign w:val="center"/>
            <w:hideMark/>
          </w:tcPr>
          <w:p w14:paraId="3E1E823F"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20</w:t>
            </w:r>
          </w:p>
        </w:tc>
        <w:tc>
          <w:tcPr>
            <w:tcW w:w="430" w:type="dxa"/>
            <w:tcBorders>
              <w:top w:val="nil"/>
              <w:left w:val="nil"/>
              <w:bottom w:val="single" w:sz="4" w:space="0" w:color="000000"/>
              <w:right w:val="single" w:sz="4" w:space="0" w:color="000000"/>
            </w:tcBorders>
            <w:shd w:val="clear" w:color="auto" w:fill="auto"/>
            <w:vAlign w:val="center"/>
            <w:hideMark/>
          </w:tcPr>
          <w:p w14:paraId="33778D1E"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C6D96C3"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25</w:t>
            </w:r>
          </w:p>
        </w:tc>
        <w:tc>
          <w:tcPr>
            <w:tcW w:w="554" w:type="dxa"/>
            <w:tcBorders>
              <w:top w:val="nil"/>
              <w:left w:val="nil"/>
              <w:bottom w:val="single" w:sz="4" w:space="0" w:color="000000"/>
              <w:right w:val="single" w:sz="4" w:space="0" w:color="000000"/>
            </w:tcBorders>
            <w:shd w:val="clear" w:color="auto" w:fill="auto"/>
            <w:vAlign w:val="center"/>
            <w:hideMark/>
          </w:tcPr>
          <w:p w14:paraId="633D68AA"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5E539F1"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60</w:t>
            </w:r>
          </w:p>
        </w:tc>
        <w:tc>
          <w:tcPr>
            <w:tcW w:w="456" w:type="dxa"/>
            <w:tcBorders>
              <w:top w:val="nil"/>
              <w:left w:val="nil"/>
              <w:bottom w:val="single" w:sz="4" w:space="0" w:color="000000"/>
              <w:right w:val="single" w:sz="4" w:space="0" w:color="000000"/>
            </w:tcBorders>
            <w:shd w:val="clear" w:color="auto" w:fill="auto"/>
            <w:vAlign w:val="center"/>
            <w:hideMark/>
          </w:tcPr>
          <w:p w14:paraId="05ECB9E1"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47</w:t>
            </w:r>
          </w:p>
        </w:tc>
        <w:tc>
          <w:tcPr>
            <w:tcW w:w="563" w:type="dxa"/>
            <w:tcBorders>
              <w:top w:val="nil"/>
              <w:left w:val="nil"/>
              <w:bottom w:val="single" w:sz="4" w:space="0" w:color="000000"/>
              <w:right w:val="single" w:sz="4" w:space="0" w:color="000000"/>
            </w:tcBorders>
            <w:shd w:val="clear" w:color="auto" w:fill="auto"/>
            <w:vAlign w:val="center"/>
            <w:hideMark/>
          </w:tcPr>
          <w:p w14:paraId="65A3B2B8"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79</w:t>
            </w:r>
          </w:p>
        </w:tc>
        <w:tc>
          <w:tcPr>
            <w:tcW w:w="599" w:type="dxa"/>
            <w:tcBorders>
              <w:top w:val="nil"/>
              <w:left w:val="nil"/>
              <w:bottom w:val="single" w:sz="4" w:space="0" w:color="000000"/>
              <w:right w:val="single" w:sz="4" w:space="0" w:color="000000"/>
            </w:tcBorders>
            <w:shd w:val="clear" w:color="auto" w:fill="auto"/>
            <w:vAlign w:val="center"/>
            <w:hideMark/>
          </w:tcPr>
          <w:p w14:paraId="540C2FB5"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54</w:t>
            </w:r>
          </w:p>
        </w:tc>
        <w:tc>
          <w:tcPr>
            <w:tcW w:w="430" w:type="dxa"/>
            <w:tcBorders>
              <w:top w:val="nil"/>
              <w:left w:val="nil"/>
              <w:bottom w:val="single" w:sz="4" w:space="0" w:color="000000"/>
              <w:right w:val="single" w:sz="4" w:space="0" w:color="000000"/>
            </w:tcBorders>
            <w:shd w:val="clear" w:color="auto" w:fill="auto"/>
            <w:vAlign w:val="center"/>
            <w:hideMark/>
          </w:tcPr>
          <w:p w14:paraId="728F1E0C"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780B6C1"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45</w:t>
            </w:r>
          </w:p>
        </w:tc>
        <w:tc>
          <w:tcPr>
            <w:tcW w:w="554" w:type="dxa"/>
            <w:tcBorders>
              <w:top w:val="nil"/>
              <w:left w:val="nil"/>
              <w:bottom w:val="single" w:sz="4" w:space="0" w:color="000000"/>
              <w:right w:val="single" w:sz="4" w:space="0" w:color="000000"/>
            </w:tcBorders>
            <w:shd w:val="clear" w:color="auto" w:fill="auto"/>
            <w:vAlign w:val="center"/>
            <w:hideMark/>
          </w:tcPr>
          <w:p w14:paraId="1FF008D2"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68F19C2"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207</w:t>
            </w:r>
          </w:p>
        </w:tc>
        <w:tc>
          <w:tcPr>
            <w:tcW w:w="536" w:type="dxa"/>
            <w:tcBorders>
              <w:top w:val="nil"/>
              <w:left w:val="nil"/>
              <w:bottom w:val="single" w:sz="4" w:space="0" w:color="000000"/>
              <w:right w:val="single" w:sz="4" w:space="0" w:color="000000"/>
            </w:tcBorders>
            <w:shd w:val="clear" w:color="auto" w:fill="auto"/>
            <w:vAlign w:val="center"/>
            <w:hideMark/>
          </w:tcPr>
          <w:p w14:paraId="4ADC0D87"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183</w:t>
            </w:r>
          </w:p>
        </w:tc>
        <w:tc>
          <w:tcPr>
            <w:tcW w:w="563" w:type="dxa"/>
            <w:tcBorders>
              <w:top w:val="nil"/>
              <w:left w:val="nil"/>
              <w:bottom w:val="single" w:sz="4" w:space="0" w:color="000000"/>
              <w:right w:val="single" w:sz="4" w:space="0" w:color="000000"/>
            </w:tcBorders>
            <w:shd w:val="clear" w:color="auto" w:fill="auto"/>
            <w:vAlign w:val="center"/>
            <w:hideMark/>
          </w:tcPr>
          <w:p w14:paraId="76FFDD04"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762</w:t>
            </w:r>
          </w:p>
        </w:tc>
        <w:tc>
          <w:tcPr>
            <w:tcW w:w="599" w:type="dxa"/>
            <w:tcBorders>
              <w:top w:val="nil"/>
              <w:left w:val="nil"/>
              <w:bottom w:val="single" w:sz="4" w:space="0" w:color="000000"/>
              <w:right w:val="single" w:sz="4" w:space="0" w:color="000000"/>
            </w:tcBorders>
            <w:shd w:val="clear" w:color="auto" w:fill="auto"/>
            <w:vAlign w:val="center"/>
            <w:hideMark/>
          </w:tcPr>
          <w:p w14:paraId="50CECEA6"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104</w:t>
            </w:r>
          </w:p>
        </w:tc>
        <w:tc>
          <w:tcPr>
            <w:tcW w:w="430" w:type="dxa"/>
            <w:tcBorders>
              <w:top w:val="nil"/>
              <w:left w:val="nil"/>
              <w:bottom w:val="single" w:sz="4" w:space="0" w:color="000000"/>
              <w:right w:val="single" w:sz="4" w:space="0" w:color="000000"/>
            </w:tcBorders>
            <w:shd w:val="clear" w:color="auto" w:fill="auto"/>
            <w:vAlign w:val="center"/>
            <w:hideMark/>
          </w:tcPr>
          <w:p w14:paraId="28DA9B3C"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58219F9"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130</w:t>
            </w:r>
          </w:p>
        </w:tc>
        <w:tc>
          <w:tcPr>
            <w:tcW w:w="554" w:type="dxa"/>
            <w:tcBorders>
              <w:top w:val="nil"/>
              <w:left w:val="nil"/>
              <w:bottom w:val="single" w:sz="4" w:space="0" w:color="000000"/>
              <w:right w:val="single" w:sz="4" w:space="0" w:color="000000"/>
            </w:tcBorders>
            <w:shd w:val="clear" w:color="auto" w:fill="auto"/>
            <w:vAlign w:val="center"/>
            <w:hideMark/>
          </w:tcPr>
          <w:p w14:paraId="4B2B42BE"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65</w:t>
            </w:r>
          </w:p>
        </w:tc>
        <w:tc>
          <w:tcPr>
            <w:tcW w:w="845" w:type="dxa"/>
            <w:tcBorders>
              <w:top w:val="nil"/>
              <w:left w:val="nil"/>
              <w:bottom w:val="single" w:sz="4" w:space="0" w:color="000000"/>
              <w:right w:val="single" w:sz="4" w:space="0" w:color="000000"/>
            </w:tcBorders>
            <w:shd w:val="clear" w:color="auto" w:fill="auto"/>
            <w:vAlign w:val="center"/>
            <w:hideMark/>
          </w:tcPr>
          <w:p w14:paraId="55AC5255"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559</w:t>
            </w:r>
          </w:p>
        </w:tc>
      </w:tr>
      <w:tr w:rsidR="001A56F9" w:rsidRPr="001A56F9" w14:paraId="5B300542"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AD34169"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w:t>
            </w:r>
          </w:p>
        </w:tc>
        <w:tc>
          <w:tcPr>
            <w:tcW w:w="2288" w:type="dxa"/>
            <w:tcBorders>
              <w:top w:val="nil"/>
              <w:left w:val="nil"/>
              <w:bottom w:val="single" w:sz="4" w:space="0" w:color="000000"/>
              <w:right w:val="single" w:sz="4" w:space="0" w:color="000000"/>
            </w:tcBorders>
            <w:shd w:val="clear" w:color="auto" w:fill="auto"/>
            <w:vAlign w:val="center"/>
            <w:hideMark/>
          </w:tcPr>
          <w:p w14:paraId="458142B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Tam Quan</w:t>
            </w:r>
          </w:p>
        </w:tc>
        <w:tc>
          <w:tcPr>
            <w:tcW w:w="456" w:type="dxa"/>
            <w:tcBorders>
              <w:top w:val="nil"/>
              <w:left w:val="nil"/>
              <w:bottom w:val="single" w:sz="4" w:space="0" w:color="000000"/>
              <w:right w:val="single" w:sz="4" w:space="0" w:color="000000"/>
            </w:tcBorders>
            <w:shd w:val="clear" w:color="auto" w:fill="auto"/>
            <w:vAlign w:val="center"/>
            <w:hideMark/>
          </w:tcPr>
          <w:p w14:paraId="0AE9642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6B35DA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A1C4EF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B0F4E2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534F20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B35A63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435BA1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2C30A37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60FB5B3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99" w:type="dxa"/>
            <w:tcBorders>
              <w:top w:val="nil"/>
              <w:left w:val="nil"/>
              <w:bottom w:val="single" w:sz="4" w:space="0" w:color="000000"/>
              <w:right w:val="single" w:sz="4" w:space="0" w:color="000000"/>
            </w:tcBorders>
            <w:shd w:val="clear" w:color="auto" w:fill="auto"/>
            <w:vAlign w:val="center"/>
            <w:hideMark/>
          </w:tcPr>
          <w:p w14:paraId="25E7A1D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4239039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04C423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28957AA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98EE20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498241C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37</w:t>
            </w:r>
          </w:p>
        </w:tc>
        <w:tc>
          <w:tcPr>
            <w:tcW w:w="563" w:type="dxa"/>
            <w:tcBorders>
              <w:top w:val="nil"/>
              <w:left w:val="nil"/>
              <w:bottom w:val="single" w:sz="4" w:space="0" w:color="000000"/>
              <w:right w:val="single" w:sz="4" w:space="0" w:color="000000"/>
            </w:tcBorders>
            <w:shd w:val="clear" w:color="auto" w:fill="auto"/>
            <w:vAlign w:val="center"/>
            <w:hideMark/>
          </w:tcPr>
          <w:p w14:paraId="2522F06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162</w:t>
            </w:r>
          </w:p>
        </w:tc>
        <w:tc>
          <w:tcPr>
            <w:tcW w:w="599" w:type="dxa"/>
            <w:tcBorders>
              <w:top w:val="nil"/>
              <w:left w:val="nil"/>
              <w:bottom w:val="single" w:sz="4" w:space="0" w:color="000000"/>
              <w:right w:val="single" w:sz="4" w:space="0" w:color="000000"/>
            </w:tcBorders>
            <w:shd w:val="clear" w:color="auto" w:fill="auto"/>
            <w:vAlign w:val="center"/>
            <w:hideMark/>
          </w:tcPr>
          <w:p w14:paraId="486C4E5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7E074E8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95C7DD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6C54710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7E81F8B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1E15166E"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C46A165"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2</w:t>
            </w:r>
          </w:p>
        </w:tc>
        <w:tc>
          <w:tcPr>
            <w:tcW w:w="2288" w:type="dxa"/>
            <w:tcBorders>
              <w:top w:val="nil"/>
              <w:left w:val="nil"/>
              <w:bottom w:val="single" w:sz="4" w:space="0" w:color="000000"/>
              <w:right w:val="single" w:sz="4" w:space="0" w:color="000000"/>
            </w:tcBorders>
            <w:shd w:val="clear" w:color="auto" w:fill="auto"/>
            <w:vAlign w:val="center"/>
            <w:hideMark/>
          </w:tcPr>
          <w:p w14:paraId="1CAA998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Bồng Sơn</w:t>
            </w:r>
          </w:p>
        </w:tc>
        <w:tc>
          <w:tcPr>
            <w:tcW w:w="456" w:type="dxa"/>
            <w:tcBorders>
              <w:top w:val="nil"/>
              <w:left w:val="nil"/>
              <w:bottom w:val="single" w:sz="4" w:space="0" w:color="000000"/>
              <w:right w:val="single" w:sz="4" w:space="0" w:color="000000"/>
            </w:tcBorders>
            <w:shd w:val="clear" w:color="auto" w:fill="auto"/>
            <w:vAlign w:val="center"/>
            <w:hideMark/>
          </w:tcPr>
          <w:p w14:paraId="57D090D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7751FFF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99" w:type="dxa"/>
            <w:tcBorders>
              <w:top w:val="nil"/>
              <w:left w:val="nil"/>
              <w:bottom w:val="single" w:sz="4" w:space="0" w:color="000000"/>
              <w:right w:val="single" w:sz="4" w:space="0" w:color="000000"/>
            </w:tcBorders>
            <w:shd w:val="clear" w:color="auto" w:fill="auto"/>
            <w:vAlign w:val="center"/>
            <w:hideMark/>
          </w:tcPr>
          <w:p w14:paraId="1FD5A1D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61AE795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D72D0D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38C2525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1DEDC0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2DAAF5D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563" w:type="dxa"/>
            <w:tcBorders>
              <w:top w:val="nil"/>
              <w:left w:val="nil"/>
              <w:bottom w:val="single" w:sz="4" w:space="0" w:color="000000"/>
              <w:right w:val="single" w:sz="4" w:space="0" w:color="000000"/>
            </w:tcBorders>
            <w:shd w:val="clear" w:color="auto" w:fill="auto"/>
            <w:vAlign w:val="center"/>
            <w:hideMark/>
          </w:tcPr>
          <w:p w14:paraId="12A727E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11</w:t>
            </w:r>
          </w:p>
        </w:tc>
        <w:tc>
          <w:tcPr>
            <w:tcW w:w="599" w:type="dxa"/>
            <w:tcBorders>
              <w:top w:val="nil"/>
              <w:left w:val="nil"/>
              <w:bottom w:val="single" w:sz="4" w:space="0" w:color="000000"/>
              <w:right w:val="single" w:sz="4" w:space="0" w:color="000000"/>
            </w:tcBorders>
            <w:shd w:val="clear" w:color="auto" w:fill="auto"/>
            <w:vAlign w:val="center"/>
            <w:hideMark/>
          </w:tcPr>
          <w:p w14:paraId="31B1C19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0B5CE2C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57497C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64EE881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DE72D4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18BFBCC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18</w:t>
            </w:r>
          </w:p>
        </w:tc>
        <w:tc>
          <w:tcPr>
            <w:tcW w:w="563" w:type="dxa"/>
            <w:tcBorders>
              <w:top w:val="nil"/>
              <w:left w:val="nil"/>
              <w:bottom w:val="single" w:sz="4" w:space="0" w:color="000000"/>
              <w:right w:val="single" w:sz="4" w:space="0" w:color="000000"/>
            </w:tcBorders>
            <w:shd w:val="clear" w:color="auto" w:fill="auto"/>
            <w:vAlign w:val="center"/>
            <w:hideMark/>
          </w:tcPr>
          <w:p w14:paraId="0EB8FD0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91</w:t>
            </w:r>
          </w:p>
        </w:tc>
        <w:tc>
          <w:tcPr>
            <w:tcW w:w="599" w:type="dxa"/>
            <w:tcBorders>
              <w:top w:val="nil"/>
              <w:left w:val="nil"/>
              <w:bottom w:val="single" w:sz="4" w:space="0" w:color="000000"/>
              <w:right w:val="single" w:sz="4" w:space="0" w:color="000000"/>
            </w:tcBorders>
            <w:shd w:val="clear" w:color="auto" w:fill="auto"/>
            <w:vAlign w:val="center"/>
            <w:hideMark/>
          </w:tcPr>
          <w:p w14:paraId="69D0936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01B361F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9C1CCC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7ADA6AF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2845F00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78B5098E"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A0A390D"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3</w:t>
            </w:r>
          </w:p>
        </w:tc>
        <w:tc>
          <w:tcPr>
            <w:tcW w:w="2288" w:type="dxa"/>
            <w:tcBorders>
              <w:top w:val="nil"/>
              <w:left w:val="nil"/>
              <w:bottom w:val="single" w:sz="4" w:space="0" w:color="000000"/>
              <w:right w:val="single" w:sz="4" w:space="0" w:color="000000"/>
            </w:tcBorders>
            <w:shd w:val="clear" w:color="auto" w:fill="auto"/>
            <w:vAlign w:val="center"/>
            <w:hideMark/>
          </w:tcPr>
          <w:p w14:paraId="653B7F5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Hoài Sơn</w:t>
            </w:r>
          </w:p>
        </w:tc>
        <w:tc>
          <w:tcPr>
            <w:tcW w:w="456" w:type="dxa"/>
            <w:tcBorders>
              <w:top w:val="nil"/>
              <w:left w:val="nil"/>
              <w:bottom w:val="single" w:sz="4" w:space="0" w:color="000000"/>
              <w:right w:val="single" w:sz="4" w:space="0" w:color="000000"/>
            </w:tcBorders>
            <w:shd w:val="clear" w:color="auto" w:fill="auto"/>
            <w:vAlign w:val="center"/>
            <w:hideMark/>
          </w:tcPr>
          <w:p w14:paraId="369006D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E642E3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44DDD5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A30C83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C7CD03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B4C0A8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F3D646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142224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128F93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BEEB36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F66A97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07F91F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910A8B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F2586D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4DB1CFF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98376D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3720C1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94691D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356BE6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1D242B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1A56382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116B5DFB"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43C812C"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4</w:t>
            </w:r>
          </w:p>
        </w:tc>
        <w:tc>
          <w:tcPr>
            <w:tcW w:w="2288" w:type="dxa"/>
            <w:tcBorders>
              <w:top w:val="nil"/>
              <w:left w:val="nil"/>
              <w:bottom w:val="single" w:sz="4" w:space="0" w:color="000000"/>
              <w:right w:val="single" w:sz="4" w:space="0" w:color="000000"/>
            </w:tcBorders>
            <w:shd w:val="clear" w:color="auto" w:fill="auto"/>
            <w:vAlign w:val="center"/>
            <w:hideMark/>
          </w:tcPr>
          <w:p w14:paraId="3034671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Hoài Châu Bắc</w:t>
            </w:r>
          </w:p>
        </w:tc>
        <w:tc>
          <w:tcPr>
            <w:tcW w:w="456" w:type="dxa"/>
            <w:tcBorders>
              <w:top w:val="nil"/>
              <w:left w:val="nil"/>
              <w:bottom w:val="single" w:sz="4" w:space="0" w:color="000000"/>
              <w:right w:val="single" w:sz="4" w:space="0" w:color="000000"/>
            </w:tcBorders>
            <w:shd w:val="clear" w:color="auto" w:fill="auto"/>
            <w:vAlign w:val="center"/>
            <w:hideMark/>
          </w:tcPr>
          <w:p w14:paraId="65641C6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CA33C1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D461F6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630218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F82900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EDC5D0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6EA5C8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7ED096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B8E842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5703D1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DE5217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A41478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5616DC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5BCD7B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58AD37D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844063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4AEBD3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E9E26B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4405A1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3CC870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4866237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309D0660"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F01202D"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5</w:t>
            </w:r>
          </w:p>
        </w:tc>
        <w:tc>
          <w:tcPr>
            <w:tcW w:w="2288" w:type="dxa"/>
            <w:tcBorders>
              <w:top w:val="nil"/>
              <w:left w:val="nil"/>
              <w:bottom w:val="single" w:sz="4" w:space="0" w:color="000000"/>
              <w:right w:val="single" w:sz="4" w:space="0" w:color="000000"/>
            </w:tcBorders>
            <w:shd w:val="clear" w:color="auto" w:fill="auto"/>
            <w:vAlign w:val="center"/>
            <w:hideMark/>
          </w:tcPr>
          <w:p w14:paraId="493C4ED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Hoài Châu</w:t>
            </w:r>
          </w:p>
        </w:tc>
        <w:tc>
          <w:tcPr>
            <w:tcW w:w="456" w:type="dxa"/>
            <w:tcBorders>
              <w:top w:val="nil"/>
              <w:left w:val="nil"/>
              <w:bottom w:val="single" w:sz="4" w:space="0" w:color="000000"/>
              <w:right w:val="single" w:sz="4" w:space="0" w:color="000000"/>
            </w:tcBorders>
            <w:shd w:val="clear" w:color="auto" w:fill="auto"/>
            <w:vAlign w:val="center"/>
            <w:hideMark/>
          </w:tcPr>
          <w:p w14:paraId="29A8740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E79058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3D671C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4D78F5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CA2273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3C6339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5B5981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6299B18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D3D7BB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ABEE66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898F01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E3FFFC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843F8B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2AA524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6B239C6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032F14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D5E377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28366F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611E02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6D2255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66F06D4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6B96949F"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130A5297"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6</w:t>
            </w:r>
          </w:p>
        </w:tc>
        <w:tc>
          <w:tcPr>
            <w:tcW w:w="2288" w:type="dxa"/>
            <w:tcBorders>
              <w:top w:val="nil"/>
              <w:left w:val="nil"/>
              <w:bottom w:val="single" w:sz="4" w:space="0" w:color="000000"/>
              <w:right w:val="single" w:sz="4" w:space="0" w:color="000000"/>
            </w:tcBorders>
            <w:shd w:val="clear" w:color="auto" w:fill="auto"/>
            <w:vAlign w:val="center"/>
            <w:hideMark/>
          </w:tcPr>
          <w:p w14:paraId="0E0F29C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Hoài Phú</w:t>
            </w:r>
          </w:p>
        </w:tc>
        <w:tc>
          <w:tcPr>
            <w:tcW w:w="456" w:type="dxa"/>
            <w:tcBorders>
              <w:top w:val="nil"/>
              <w:left w:val="nil"/>
              <w:bottom w:val="single" w:sz="4" w:space="0" w:color="000000"/>
              <w:right w:val="single" w:sz="4" w:space="0" w:color="000000"/>
            </w:tcBorders>
            <w:shd w:val="clear" w:color="auto" w:fill="auto"/>
            <w:vAlign w:val="center"/>
            <w:hideMark/>
          </w:tcPr>
          <w:p w14:paraId="76C340C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B9867E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0D62A6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326BC4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012462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81A869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CA9ED5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E036CC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470513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3E8F69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B47B9A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9A9C5C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115778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F964E4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6445DF6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67980B3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99" w:type="dxa"/>
            <w:tcBorders>
              <w:top w:val="nil"/>
              <w:left w:val="nil"/>
              <w:bottom w:val="single" w:sz="4" w:space="0" w:color="000000"/>
              <w:right w:val="single" w:sz="4" w:space="0" w:color="000000"/>
            </w:tcBorders>
            <w:shd w:val="clear" w:color="auto" w:fill="auto"/>
            <w:vAlign w:val="center"/>
            <w:hideMark/>
          </w:tcPr>
          <w:p w14:paraId="4EF341E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65341D9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B6058E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5A3EE24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397C2B5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298D14A5"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0AD07B92"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7</w:t>
            </w:r>
          </w:p>
        </w:tc>
        <w:tc>
          <w:tcPr>
            <w:tcW w:w="2288" w:type="dxa"/>
            <w:tcBorders>
              <w:top w:val="nil"/>
              <w:left w:val="nil"/>
              <w:bottom w:val="single" w:sz="4" w:space="0" w:color="000000"/>
              <w:right w:val="single" w:sz="4" w:space="0" w:color="000000"/>
            </w:tcBorders>
            <w:shd w:val="clear" w:color="auto" w:fill="auto"/>
            <w:vAlign w:val="center"/>
            <w:hideMark/>
          </w:tcPr>
          <w:p w14:paraId="7B21416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Tam Quan Bắc</w:t>
            </w:r>
          </w:p>
        </w:tc>
        <w:tc>
          <w:tcPr>
            <w:tcW w:w="456" w:type="dxa"/>
            <w:tcBorders>
              <w:top w:val="nil"/>
              <w:left w:val="nil"/>
              <w:bottom w:val="single" w:sz="4" w:space="0" w:color="000000"/>
              <w:right w:val="single" w:sz="4" w:space="0" w:color="000000"/>
            </w:tcBorders>
            <w:shd w:val="clear" w:color="auto" w:fill="auto"/>
            <w:vAlign w:val="center"/>
            <w:hideMark/>
          </w:tcPr>
          <w:p w14:paraId="45D7743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563" w:type="dxa"/>
            <w:tcBorders>
              <w:top w:val="nil"/>
              <w:left w:val="nil"/>
              <w:bottom w:val="single" w:sz="4" w:space="0" w:color="000000"/>
              <w:right w:val="single" w:sz="4" w:space="0" w:color="000000"/>
            </w:tcBorders>
            <w:shd w:val="clear" w:color="auto" w:fill="auto"/>
            <w:vAlign w:val="center"/>
            <w:hideMark/>
          </w:tcPr>
          <w:p w14:paraId="75936EB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13</w:t>
            </w:r>
          </w:p>
        </w:tc>
        <w:tc>
          <w:tcPr>
            <w:tcW w:w="599" w:type="dxa"/>
            <w:tcBorders>
              <w:top w:val="nil"/>
              <w:left w:val="nil"/>
              <w:bottom w:val="single" w:sz="4" w:space="0" w:color="000000"/>
              <w:right w:val="single" w:sz="4" w:space="0" w:color="000000"/>
            </w:tcBorders>
            <w:shd w:val="clear" w:color="auto" w:fill="auto"/>
            <w:vAlign w:val="center"/>
            <w:hideMark/>
          </w:tcPr>
          <w:p w14:paraId="340BA73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3E1BCF1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BE374F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700B5E5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F2EAF9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3D13A72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14</w:t>
            </w:r>
          </w:p>
        </w:tc>
        <w:tc>
          <w:tcPr>
            <w:tcW w:w="563" w:type="dxa"/>
            <w:tcBorders>
              <w:top w:val="nil"/>
              <w:left w:val="nil"/>
              <w:bottom w:val="single" w:sz="4" w:space="0" w:color="000000"/>
              <w:right w:val="single" w:sz="4" w:space="0" w:color="000000"/>
            </w:tcBorders>
            <w:shd w:val="clear" w:color="auto" w:fill="auto"/>
            <w:vAlign w:val="center"/>
            <w:hideMark/>
          </w:tcPr>
          <w:p w14:paraId="36002E8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22</w:t>
            </w:r>
          </w:p>
        </w:tc>
        <w:tc>
          <w:tcPr>
            <w:tcW w:w="599" w:type="dxa"/>
            <w:tcBorders>
              <w:top w:val="nil"/>
              <w:left w:val="nil"/>
              <w:bottom w:val="single" w:sz="4" w:space="0" w:color="000000"/>
              <w:right w:val="single" w:sz="4" w:space="0" w:color="000000"/>
            </w:tcBorders>
            <w:shd w:val="clear" w:color="auto" w:fill="auto"/>
            <w:vAlign w:val="center"/>
            <w:hideMark/>
          </w:tcPr>
          <w:p w14:paraId="4006B79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5CBD993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0AC5EE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1FC2728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1B17DF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11393D8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41</w:t>
            </w:r>
          </w:p>
        </w:tc>
        <w:tc>
          <w:tcPr>
            <w:tcW w:w="563" w:type="dxa"/>
            <w:tcBorders>
              <w:top w:val="nil"/>
              <w:left w:val="nil"/>
              <w:bottom w:val="single" w:sz="4" w:space="0" w:color="000000"/>
              <w:right w:val="single" w:sz="4" w:space="0" w:color="000000"/>
            </w:tcBorders>
            <w:shd w:val="clear" w:color="auto" w:fill="auto"/>
            <w:vAlign w:val="center"/>
            <w:hideMark/>
          </w:tcPr>
          <w:p w14:paraId="5BFB0A2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154</w:t>
            </w:r>
          </w:p>
        </w:tc>
        <w:tc>
          <w:tcPr>
            <w:tcW w:w="599" w:type="dxa"/>
            <w:tcBorders>
              <w:top w:val="nil"/>
              <w:left w:val="nil"/>
              <w:bottom w:val="single" w:sz="4" w:space="0" w:color="000000"/>
              <w:right w:val="single" w:sz="4" w:space="0" w:color="000000"/>
            </w:tcBorders>
            <w:shd w:val="clear" w:color="auto" w:fill="auto"/>
            <w:vAlign w:val="center"/>
            <w:hideMark/>
          </w:tcPr>
          <w:p w14:paraId="48C0CF3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27DB079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8BE063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4D00485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1EE3F07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62ED7AF1"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45DCABF"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8</w:t>
            </w:r>
          </w:p>
        </w:tc>
        <w:tc>
          <w:tcPr>
            <w:tcW w:w="2288" w:type="dxa"/>
            <w:tcBorders>
              <w:top w:val="nil"/>
              <w:left w:val="nil"/>
              <w:bottom w:val="single" w:sz="4" w:space="0" w:color="000000"/>
              <w:right w:val="single" w:sz="4" w:space="0" w:color="000000"/>
            </w:tcBorders>
            <w:shd w:val="clear" w:color="auto" w:fill="auto"/>
            <w:vAlign w:val="center"/>
            <w:hideMark/>
          </w:tcPr>
          <w:p w14:paraId="3D37BBD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Tam Quan Nam</w:t>
            </w:r>
          </w:p>
        </w:tc>
        <w:tc>
          <w:tcPr>
            <w:tcW w:w="456" w:type="dxa"/>
            <w:tcBorders>
              <w:top w:val="nil"/>
              <w:left w:val="nil"/>
              <w:bottom w:val="single" w:sz="4" w:space="0" w:color="000000"/>
              <w:right w:val="single" w:sz="4" w:space="0" w:color="000000"/>
            </w:tcBorders>
            <w:shd w:val="clear" w:color="auto" w:fill="auto"/>
            <w:vAlign w:val="center"/>
            <w:hideMark/>
          </w:tcPr>
          <w:p w14:paraId="1E2DA7E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8902F3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E708EC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F221F7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B1CFFE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292103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884086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6C42769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CCD24C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509962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BD138A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477D97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4DE0F1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5F6623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1823996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63" w:type="dxa"/>
            <w:tcBorders>
              <w:top w:val="nil"/>
              <w:left w:val="nil"/>
              <w:bottom w:val="single" w:sz="4" w:space="0" w:color="000000"/>
              <w:right w:val="single" w:sz="4" w:space="0" w:color="000000"/>
            </w:tcBorders>
            <w:shd w:val="clear" w:color="auto" w:fill="auto"/>
            <w:vAlign w:val="center"/>
            <w:hideMark/>
          </w:tcPr>
          <w:p w14:paraId="28C1A73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7</w:t>
            </w:r>
          </w:p>
        </w:tc>
        <w:tc>
          <w:tcPr>
            <w:tcW w:w="599" w:type="dxa"/>
            <w:tcBorders>
              <w:top w:val="nil"/>
              <w:left w:val="nil"/>
              <w:bottom w:val="single" w:sz="4" w:space="0" w:color="000000"/>
              <w:right w:val="single" w:sz="4" w:space="0" w:color="000000"/>
            </w:tcBorders>
            <w:shd w:val="clear" w:color="auto" w:fill="auto"/>
            <w:vAlign w:val="center"/>
            <w:hideMark/>
          </w:tcPr>
          <w:p w14:paraId="2838C0C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2449277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57B62B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0986A43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0D57232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1816CEF0"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B926A95"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9</w:t>
            </w:r>
          </w:p>
        </w:tc>
        <w:tc>
          <w:tcPr>
            <w:tcW w:w="2288" w:type="dxa"/>
            <w:tcBorders>
              <w:top w:val="nil"/>
              <w:left w:val="nil"/>
              <w:bottom w:val="single" w:sz="4" w:space="0" w:color="000000"/>
              <w:right w:val="single" w:sz="4" w:space="0" w:color="000000"/>
            </w:tcBorders>
            <w:shd w:val="clear" w:color="auto" w:fill="auto"/>
            <w:vAlign w:val="center"/>
            <w:hideMark/>
          </w:tcPr>
          <w:p w14:paraId="4B0FB9B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Hoài Hảo</w:t>
            </w:r>
          </w:p>
        </w:tc>
        <w:tc>
          <w:tcPr>
            <w:tcW w:w="456" w:type="dxa"/>
            <w:tcBorders>
              <w:top w:val="nil"/>
              <w:left w:val="nil"/>
              <w:bottom w:val="single" w:sz="4" w:space="0" w:color="000000"/>
              <w:right w:val="single" w:sz="4" w:space="0" w:color="000000"/>
            </w:tcBorders>
            <w:shd w:val="clear" w:color="auto" w:fill="auto"/>
            <w:vAlign w:val="center"/>
            <w:hideMark/>
          </w:tcPr>
          <w:p w14:paraId="35543DF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BD9946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51E25C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09D1E4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69FB72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8431F5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215952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1080FD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D54DC6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B9792A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0E25AC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6C1BD1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1807C3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92A27C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61455A1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63" w:type="dxa"/>
            <w:tcBorders>
              <w:top w:val="nil"/>
              <w:left w:val="nil"/>
              <w:bottom w:val="single" w:sz="4" w:space="0" w:color="000000"/>
              <w:right w:val="single" w:sz="4" w:space="0" w:color="000000"/>
            </w:tcBorders>
            <w:shd w:val="clear" w:color="auto" w:fill="auto"/>
            <w:vAlign w:val="center"/>
            <w:hideMark/>
          </w:tcPr>
          <w:p w14:paraId="3C9EA30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599" w:type="dxa"/>
            <w:tcBorders>
              <w:top w:val="nil"/>
              <w:left w:val="nil"/>
              <w:bottom w:val="single" w:sz="4" w:space="0" w:color="000000"/>
              <w:right w:val="single" w:sz="4" w:space="0" w:color="000000"/>
            </w:tcBorders>
            <w:shd w:val="clear" w:color="auto" w:fill="auto"/>
            <w:vAlign w:val="center"/>
            <w:hideMark/>
          </w:tcPr>
          <w:p w14:paraId="2CE1795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60F80B9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6E180A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3411C74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2917FB7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51908147" w14:textId="77777777" w:rsidTr="001A56F9">
        <w:trPr>
          <w:trHeight w:val="25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3E0D8456"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10</w:t>
            </w:r>
          </w:p>
        </w:tc>
        <w:tc>
          <w:tcPr>
            <w:tcW w:w="2288" w:type="dxa"/>
            <w:tcBorders>
              <w:top w:val="nil"/>
              <w:left w:val="nil"/>
              <w:bottom w:val="single" w:sz="4" w:space="0" w:color="000000"/>
              <w:right w:val="single" w:sz="4" w:space="0" w:color="000000"/>
            </w:tcBorders>
            <w:shd w:val="clear" w:color="auto" w:fill="auto"/>
            <w:vAlign w:val="center"/>
            <w:hideMark/>
          </w:tcPr>
          <w:p w14:paraId="279AA51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Hoài Thanh Tây</w:t>
            </w:r>
          </w:p>
        </w:tc>
        <w:tc>
          <w:tcPr>
            <w:tcW w:w="456" w:type="dxa"/>
            <w:tcBorders>
              <w:top w:val="nil"/>
              <w:left w:val="nil"/>
              <w:bottom w:val="single" w:sz="4" w:space="0" w:color="000000"/>
              <w:right w:val="single" w:sz="4" w:space="0" w:color="000000"/>
            </w:tcBorders>
            <w:shd w:val="clear" w:color="auto" w:fill="auto"/>
            <w:vAlign w:val="center"/>
            <w:hideMark/>
          </w:tcPr>
          <w:p w14:paraId="72BC58F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EAEE8D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727F8A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37A98A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13FEA4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C0C9AC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A9AF2C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561896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09E0742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99" w:type="dxa"/>
            <w:tcBorders>
              <w:top w:val="nil"/>
              <w:left w:val="nil"/>
              <w:bottom w:val="single" w:sz="4" w:space="0" w:color="000000"/>
              <w:right w:val="single" w:sz="4" w:space="0" w:color="000000"/>
            </w:tcBorders>
            <w:shd w:val="clear" w:color="auto" w:fill="auto"/>
            <w:vAlign w:val="center"/>
            <w:hideMark/>
          </w:tcPr>
          <w:p w14:paraId="02D3F5A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18849F9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2EBA1C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14AB119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1CD7DD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43620B6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7</w:t>
            </w:r>
          </w:p>
        </w:tc>
        <w:tc>
          <w:tcPr>
            <w:tcW w:w="563" w:type="dxa"/>
            <w:tcBorders>
              <w:top w:val="nil"/>
              <w:left w:val="nil"/>
              <w:bottom w:val="single" w:sz="4" w:space="0" w:color="000000"/>
              <w:right w:val="single" w:sz="4" w:space="0" w:color="000000"/>
            </w:tcBorders>
            <w:shd w:val="clear" w:color="auto" w:fill="auto"/>
            <w:vAlign w:val="center"/>
            <w:hideMark/>
          </w:tcPr>
          <w:p w14:paraId="235C6E4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28</w:t>
            </w:r>
          </w:p>
        </w:tc>
        <w:tc>
          <w:tcPr>
            <w:tcW w:w="599" w:type="dxa"/>
            <w:tcBorders>
              <w:top w:val="nil"/>
              <w:left w:val="nil"/>
              <w:bottom w:val="single" w:sz="4" w:space="0" w:color="000000"/>
              <w:right w:val="single" w:sz="4" w:space="0" w:color="000000"/>
            </w:tcBorders>
            <w:shd w:val="clear" w:color="auto" w:fill="auto"/>
            <w:vAlign w:val="center"/>
            <w:hideMark/>
          </w:tcPr>
          <w:p w14:paraId="2BFE531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56C6318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C68082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0E0C90E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132019F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24953FD6"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FBC6041"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11</w:t>
            </w:r>
          </w:p>
        </w:tc>
        <w:tc>
          <w:tcPr>
            <w:tcW w:w="2288" w:type="dxa"/>
            <w:tcBorders>
              <w:top w:val="nil"/>
              <w:left w:val="nil"/>
              <w:bottom w:val="single" w:sz="4" w:space="0" w:color="000000"/>
              <w:right w:val="single" w:sz="4" w:space="0" w:color="000000"/>
            </w:tcBorders>
            <w:shd w:val="clear" w:color="auto" w:fill="auto"/>
            <w:vAlign w:val="center"/>
            <w:hideMark/>
          </w:tcPr>
          <w:p w14:paraId="68C560D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Hoài Thanh</w:t>
            </w:r>
          </w:p>
        </w:tc>
        <w:tc>
          <w:tcPr>
            <w:tcW w:w="456" w:type="dxa"/>
            <w:tcBorders>
              <w:top w:val="nil"/>
              <w:left w:val="nil"/>
              <w:bottom w:val="single" w:sz="4" w:space="0" w:color="000000"/>
              <w:right w:val="single" w:sz="4" w:space="0" w:color="000000"/>
            </w:tcBorders>
            <w:shd w:val="clear" w:color="auto" w:fill="auto"/>
            <w:vAlign w:val="center"/>
            <w:hideMark/>
          </w:tcPr>
          <w:p w14:paraId="772055D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E8B0FF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7F093B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35F4ED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A60378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83F942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A229E8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D27F05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03C10E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B61127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60EEB1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55E05E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316723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F28CAB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6AF6092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BC8FC5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886AA2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13A1AF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D2A5C0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D19B65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3E74DED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6940A21C"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0CBEBFE6"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12</w:t>
            </w:r>
          </w:p>
        </w:tc>
        <w:tc>
          <w:tcPr>
            <w:tcW w:w="2288" w:type="dxa"/>
            <w:tcBorders>
              <w:top w:val="nil"/>
              <w:left w:val="nil"/>
              <w:bottom w:val="single" w:sz="4" w:space="0" w:color="000000"/>
              <w:right w:val="single" w:sz="4" w:space="0" w:color="000000"/>
            </w:tcBorders>
            <w:shd w:val="clear" w:color="auto" w:fill="auto"/>
            <w:vAlign w:val="center"/>
            <w:hideMark/>
          </w:tcPr>
          <w:p w14:paraId="0CD4952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Hoài Hương</w:t>
            </w:r>
          </w:p>
        </w:tc>
        <w:tc>
          <w:tcPr>
            <w:tcW w:w="456" w:type="dxa"/>
            <w:tcBorders>
              <w:top w:val="nil"/>
              <w:left w:val="nil"/>
              <w:bottom w:val="single" w:sz="4" w:space="0" w:color="000000"/>
              <w:right w:val="single" w:sz="4" w:space="0" w:color="000000"/>
            </w:tcBorders>
            <w:shd w:val="clear" w:color="auto" w:fill="auto"/>
            <w:vAlign w:val="center"/>
            <w:hideMark/>
          </w:tcPr>
          <w:p w14:paraId="526AAE4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1AD44C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F34050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9B1674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5D4268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6D6B5B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60577C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3AD01E5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5D282F9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599" w:type="dxa"/>
            <w:tcBorders>
              <w:top w:val="nil"/>
              <w:left w:val="nil"/>
              <w:bottom w:val="single" w:sz="4" w:space="0" w:color="000000"/>
              <w:right w:val="single" w:sz="4" w:space="0" w:color="000000"/>
            </w:tcBorders>
            <w:shd w:val="clear" w:color="auto" w:fill="auto"/>
            <w:vAlign w:val="center"/>
            <w:hideMark/>
          </w:tcPr>
          <w:p w14:paraId="69B7959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42F2AFD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3510A8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070E7A3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1739CC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5B52170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63" w:type="dxa"/>
            <w:tcBorders>
              <w:top w:val="nil"/>
              <w:left w:val="nil"/>
              <w:bottom w:val="single" w:sz="4" w:space="0" w:color="000000"/>
              <w:right w:val="single" w:sz="4" w:space="0" w:color="000000"/>
            </w:tcBorders>
            <w:shd w:val="clear" w:color="auto" w:fill="auto"/>
            <w:vAlign w:val="center"/>
            <w:hideMark/>
          </w:tcPr>
          <w:p w14:paraId="7749F26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13</w:t>
            </w:r>
          </w:p>
        </w:tc>
        <w:tc>
          <w:tcPr>
            <w:tcW w:w="599" w:type="dxa"/>
            <w:tcBorders>
              <w:top w:val="nil"/>
              <w:left w:val="nil"/>
              <w:bottom w:val="single" w:sz="4" w:space="0" w:color="000000"/>
              <w:right w:val="single" w:sz="4" w:space="0" w:color="000000"/>
            </w:tcBorders>
            <w:shd w:val="clear" w:color="auto" w:fill="auto"/>
            <w:vAlign w:val="center"/>
            <w:hideMark/>
          </w:tcPr>
          <w:p w14:paraId="6AE5669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7D9D440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548DCE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274E46B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00FC471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5CB0E826"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F97FB10"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13</w:t>
            </w:r>
          </w:p>
        </w:tc>
        <w:tc>
          <w:tcPr>
            <w:tcW w:w="2288" w:type="dxa"/>
            <w:tcBorders>
              <w:top w:val="nil"/>
              <w:left w:val="nil"/>
              <w:bottom w:val="single" w:sz="4" w:space="0" w:color="000000"/>
              <w:right w:val="single" w:sz="4" w:space="0" w:color="000000"/>
            </w:tcBorders>
            <w:shd w:val="clear" w:color="auto" w:fill="auto"/>
            <w:vAlign w:val="center"/>
            <w:hideMark/>
          </w:tcPr>
          <w:p w14:paraId="348799E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Hoài Tân</w:t>
            </w:r>
          </w:p>
        </w:tc>
        <w:tc>
          <w:tcPr>
            <w:tcW w:w="456" w:type="dxa"/>
            <w:tcBorders>
              <w:top w:val="nil"/>
              <w:left w:val="nil"/>
              <w:bottom w:val="single" w:sz="4" w:space="0" w:color="000000"/>
              <w:right w:val="single" w:sz="4" w:space="0" w:color="000000"/>
            </w:tcBorders>
            <w:shd w:val="clear" w:color="auto" w:fill="auto"/>
            <w:vAlign w:val="center"/>
            <w:hideMark/>
          </w:tcPr>
          <w:p w14:paraId="512763B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6F2963E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99" w:type="dxa"/>
            <w:tcBorders>
              <w:top w:val="nil"/>
              <w:left w:val="nil"/>
              <w:bottom w:val="single" w:sz="4" w:space="0" w:color="000000"/>
              <w:right w:val="single" w:sz="4" w:space="0" w:color="000000"/>
            </w:tcBorders>
            <w:shd w:val="clear" w:color="auto" w:fill="auto"/>
            <w:vAlign w:val="center"/>
            <w:hideMark/>
          </w:tcPr>
          <w:p w14:paraId="21EAA1D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4150420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F01B67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3FC3099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852DAF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5DA60C2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462DA57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99" w:type="dxa"/>
            <w:tcBorders>
              <w:top w:val="nil"/>
              <w:left w:val="nil"/>
              <w:bottom w:val="single" w:sz="4" w:space="0" w:color="000000"/>
              <w:right w:val="single" w:sz="4" w:space="0" w:color="000000"/>
            </w:tcBorders>
            <w:shd w:val="clear" w:color="auto" w:fill="auto"/>
            <w:vAlign w:val="center"/>
            <w:hideMark/>
          </w:tcPr>
          <w:p w14:paraId="60308F0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41EBFB7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51B3B6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50C3C91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20596C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2B75FE9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563" w:type="dxa"/>
            <w:tcBorders>
              <w:top w:val="nil"/>
              <w:left w:val="nil"/>
              <w:bottom w:val="single" w:sz="4" w:space="0" w:color="000000"/>
              <w:right w:val="single" w:sz="4" w:space="0" w:color="000000"/>
            </w:tcBorders>
            <w:shd w:val="clear" w:color="auto" w:fill="auto"/>
            <w:vAlign w:val="center"/>
            <w:hideMark/>
          </w:tcPr>
          <w:p w14:paraId="68B5172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19</w:t>
            </w:r>
          </w:p>
        </w:tc>
        <w:tc>
          <w:tcPr>
            <w:tcW w:w="599" w:type="dxa"/>
            <w:tcBorders>
              <w:top w:val="nil"/>
              <w:left w:val="nil"/>
              <w:bottom w:val="single" w:sz="4" w:space="0" w:color="000000"/>
              <w:right w:val="single" w:sz="4" w:space="0" w:color="000000"/>
            </w:tcBorders>
            <w:shd w:val="clear" w:color="auto" w:fill="auto"/>
            <w:vAlign w:val="center"/>
            <w:hideMark/>
          </w:tcPr>
          <w:p w14:paraId="0646801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59AD10C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F68958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4A3C441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050CF21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2BB694A4"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09C6DAB1"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14</w:t>
            </w:r>
          </w:p>
        </w:tc>
        <w:tc>
          <w:tcPr>
            <w:tcW w:w="2288" w:type="dxa"/>
            <w:tcBorders>
              <w:top w:val="nil"/>
              <w:left w:val="nil"/>
              <w:bottom w:val="single" w:sz="4" w:space="0" w:color="000000"/>
              <w:right w:val="single" w:sz="4" w:space="0" w:color="000000"/>
            </w:tcBorders>
            <w:shd w:val="clear" w:color="auto" w:fill="auto"/>
            <w:vAlign w:val="center"/>
            <w:hideMark/>
          </w:tcPr>
          <w:p w14:paraId="2CC0667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Hoài Hải</w:t>
            </w:r>
          </w:p>
        </w:tc>
        <w:tc>
          <w:tcPr>
            <w:tcW w:w="456" w:type="dxa"/>
            <w:tcBorders>
              <w:top w:val="nil"/>
              <w:left w:val="nil"/>
              <w:bottom w:val="single" w:sz="4" w:space="0" w:color="000000"/>
              <w:right w:val="single" w:sz="4" w:space="0" w:color="000000"/>
            </w:tcBorders>
            <w:shd w:val="clear" w:color="auto" w:fill="auto"/>
            <w:vAlign w:val="center"/>
            <w:hideMark/>
          </w:tcPr>
          <w:p w14:paraId="6C276C2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63" w:type="dxa"/>
            <w:tcBorders>
              <w:top w:val="nil"/>
              <w:left w:val="nil"/>
              <w:bottom w:val="single" w:sz="4" w:space="0" w:color="000000"/>
              <w:right w:val="single" w:sz="4" w:space="0" w:color="000000"/>
            </w:tcBorders>
            <w:shd w:val="clear" w:color="auto" w:fill="auto"/>
            <w:vAlign w:val="center"/>
            <w:hideMark/>
          </w:tcPr>
          <w:p w14:paraId="3F6CB8E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99" w:type="dxa"/>
            <w:tcBorders>
              <w:top w:val="nil"/>
              <w:left w:val="nil"/>
              <w:bottom w:val="single" w:sz="4" w:space="0" w:color="000000"/>
              <w:right w:val="single" w:sz="4" w:space="0" w:color="000000"/>
            </w:tcBorders>
            <w:shd w:val="clear" w:color="auto" w:fill="auto"/>
            <w:vAlign w:val="center"/>
            <w:hideMark/>
          </w:tcPr>
          <w:p w14:paraId="48FD903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429361B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B1825A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5869941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56426E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4E363EB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63" w:type="dxa"/>
            <w:tcBorders>
              <w:top w:val="nil"/>
              <w:left w:val="nil"/>
              <w:bottom w:val="single" w:sz="4" w:space="0" w:color="000000"/>
              <w:right w:val="single" w:sz="4" w:space="0" w:color="000000"/>
            </w:tcBorders>
            <w:shd w:val="clear" w:color="auto" w:fill="auto"/>
            <w:vAlign w:val="center"/>
            <w:hideMark/>
          </w:tcPr>
          <w:p w14:paraId="1211E76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99" w:type="dxa"/>
            <w:tcBorders>
              <w:top w:val="nil"/>
              <w:left w:val="nil"/>
              <w:bottom w:val="single" w:sz="4" w:space="0" w:color="000000"/>
              <w:right w:val="single" w:sz="4" w:space="0" w:color="000000"/>
            </w:tcBorders>
            <w:shd w:val="clear" w:color="auto" w:fill="auto"/>
            <w:vAlign w:val="center"/>
            <w:hideMark/>
          </w:tcPr>
          <w:p w14:paraId="53E70ED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62323A2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BEEE74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572A7BB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3D8B97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7C4F63C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7</w:t>
            </w:r>
          </w:p>
        </w:tc>
        <w:tc>
          <w:tcPr>
            <w:tcW w:w="563" w:type="dxa"/>
            <w:tcBorders>
              <w:top w:val="nil"/>
              <w:left w:val="nil"/>
              <w:bottom w:val="single" w:sz="4" w:space="0" w:color="000000"/>
              <w:right w:val="single" w:sz="4" w:space="0" w:color="000000"/>
            </w:tcBorders>
            <w:shd w:val="clear" w:color="auto" w:fill="auto"/>
            <w:vAlign w:val="center"/>
            <w:hideMark/>
          </w:tcPr>
          <w:p w14:paraId="0CB4359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28</w:t>
            </w:r>
          </w:p>
        </w:tc>
        <w:tc>
          <w:tcPr>
            <w:tcW w:w="599" w:type="dxa"/>
            <w:tcBorders>
              <w:top w:val="nil"/>
              <w:left w:val="nil"/>
              <w:bottom w:val="single" w:sz="4" w:space="0" w:color="000000"/>
              <w:right w:val="single" w:sz="4" w:space="0" w:color="000000"/>
            </w:tcBorders>
            <w:shd w:val="clear" w:color="auto" w:fill="auto"/>
            <w:vAlign w:val="center"/>
            <w:hideMark/>
          </w:tcPr>
          <w:p w14:paraId="7879C45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726E248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67D4B9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0FCA421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5D5547F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6E626587"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16711D1D"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15</w:t>
            </w:r>
          </w:p>
        </w:tc>
        <w:tc>
          <w:tcPr>
            <w:tcW w:w="2288" w:type="dxa"/>
            <w:tcBorders>
              <w:top w:val="nil"/>
              <w:left w:val="nil"/>
              <w:bottom w:val="single" w:sz="4" w:space="0" w:color="000000"/>
              <w:right w:val="single" w:sz="4" w:space="0" w:color="000000"/>
            </w:tcBorders>
            <w:shd w:val="clear" w:color="auto" w:fill="auto"/>
            <w:vAlign w:val="center"/>
            <w:hideMark/>
          </w:tcPr>
          <w:p w14:paraId="0C76AA9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Hoài Xuân</w:t>
            </w:r>
          </w:p>
        </w:tc>
        <w:tc>
          <w:tcPr>
            <w:tcW w:w="456" w:type="dxa"/>
            <w:tcBorders>
              <w:top w:val="nil"/>
              <w:left w:val="nil"/>
              <w:bottom w:val="single" w:sz="4" w:space="0" w:color="000000"/>
              <w:right w:val="single" w:sz="4" w:space="0" w:color="000000"/>
            </w:tcBorders>
            <w:shd w:val="clear" w:color="auto" w:fill="auto"/>
            <w:vAlign w:val="center"/>
            <w:hideMark/>
          </w:tcPr>
          <w:p w14:paraId="3F7B408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666E3B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43BB70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1EA756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AA761D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261320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5C8DD9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65E968F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563" w:type="dxa"/>
            <w:tcBorders>
              <w:top w:val="nil"/>
              <w:left w:val="nil"/>
              <w:bottom w:val="single" w:sz="4" w:space="0" w:color="000000"/>
              <w:right w:val="single" w:sz="4" w:space="0" w:color="000000"/>
            </w:tcBorders>
            <w:shd w:val="clear" w:color="auto" w:fill="auto"/>
            <w:vAlign w:val="center"/>
            <w:hideMark/>
          </w:tcPr>
          <w:p w14:paraId="466C68F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7</w:t>
            </w:r>
          </w:p>
        </w:tc>
        <w:tc>
          <w:tcPr>
            <w:tcW w:w="599" w:type="dxa"/>
            <w:tcBorders>
              <w:top w:val="nil"/>
              <w:left w:val="nil"/>
              <w:bottom w:val="single" w:sz="4" w:space="0" w:color="000000"/>
              <w:right w:val="single" w:sz="4" w:space="0" w:color="000000"/>
            </w:tcBorders>
            <w:shd w:val="clear" w:color="auto" w:fill="auto"/>
            <w:vAlign w:val="center"/>
            <w:hideMark/>
          </w:tcPr>
          <w:p w14:paraId="48032C5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3CC8B4F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AD3136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0E9C9F6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99B060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3B42564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63" w:type="dxa"/>
            <w:tcBorders>
              <w:top w:val="nil"/>
              <w:left w:val="nil"/>
              <w:bottom w:val="single" w:sz="4" w:space="0" w:color="000000"/>
              <w:right w:val="single" w:sz="4" w:space="0" w:color="000000"/>
            </w:tcBorders>
            <w:shd w:val="clear" w:color="auto" w:fill="auto"/>
            <w:vAlign w:val="center"/>
            <w:hideMark/>
          </w:tcPr>
          <w:p w14:paraId="7AF52D5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25</w:t>
            </w:r>
          </w:p>
        </w:tc>
        <w:tc>
          <w:tcPr>
            <w:tcW w:w="599" w:type="dxa"/>
            <w:tcBorders>
              <w:top w:val="nil"/>
              <w:left w:val="nil"/>
              <w:bottom w:val="single" w:sz="4" w:space="0" w:color="000000"/>
              <w:right w:val="single" w:sz="4" w:space="0" w:color="000000"/>
            </w:tcBorders>
            <w:shd w:val="clear" w:color="auto" w:fill="auto"/>
            <w:vAlign w:val="center"/>
            <w:hideMark/>
          </w:tcPr>
          <w:p w14:paraId="2ADA833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1BE85F1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C95099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3C9CBE1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64355DF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3DF0713D"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FDDF0F7"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16</w:t>
            </w:r>
          </w:p>
        </w:tc>
        <w:tc>
          <w:tcPr>
            <w:tcW w:w="2288" w:type="dxa"/>
            <w:tcBorders>
              <w:top w:val="nil"/>
              <w:left w:val="nil"/>
              <w:bottom w:val="single" w:sz="4" w:space="0" w:color="000000"/>
              <w:right w:val="single" w:sz="4" w:space="0" w:color="000000"/>
            </w:tcBorders>
            <w:shd w:val="clear" w:color="auto" w:fill="auto"/>
            <w:vAlign w:val="center"/>
            <w:hideMark/>
          </w:tcPr>
          <w:p w14:paraId="1072169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Hoài Mỹ</w:t>
            </w:r>
          </w:p>
        </w:tc>
        <w:tc>
          <w:tcPr>
            <w:tcW w:w="456" w:type="dxa"/>
            <w:tcBorders>
              <w:top w:val="nil"/>
              <w:left w:val="nil"/>
              <w:bottom w:val="single" w:sz="4" w:space="0" w:color="000000"/>
              <w:right w:val="single" w:sz="4" w:space="0" w:color="000000"/>
            </w:tcBorders>
            <w:shd w:val="clear" w:color="auto" w:fill="auto"/>
            <w:vAlign w:val="center"/>
            <w:hideMark/>
          </w:tcPr>
          <w:p w14:paraId="03D85C3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E55A16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61D27C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78C152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41519F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8910E0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FD4672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528634F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1AB7E0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B0E2A7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97F9D8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FCB186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D74623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4E8AB4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1D00823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3790385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99" w:type="dxa"/>
            <w:tcBorders>
              <w:top w:val="nil"/>
              <w:left w:val="nil"/>
              <w:bottom w:val="single" w:sz="4" w:space="0" w:color="000000"/>
              <w:right w:val="single" w:sz="4" w:space="0" w:color="000000"/>
            </w:tcBorders>
            <w:shd w:val="clear" w:color="auto" w:fill="auto"/>
            <w:vAlign w:val="center"/>
            <w:hideMark/>
          </w:tcPr>
          <w:p w14:paraId="32CE62E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32B631E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2A65FC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13B48FB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10F9103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1F5EBF35"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C3507C7"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17</w:t>
            </w:r>
          </w:p>
        </w:tc>
        <w:tc>
          <w:tcPr>
            <w:tcW w:w="2288" w:type="dxa"/>
            <w:tcBorders>
              <w:top w:val="nil"/>
              <w:left w:val="nil"/>
              <w:bottom w:val="single" w:sz="4" w:space="0" w:color="000000"/>
              <w:right w:val="single" w:sz="4" w:space="0" w:color="000000"/>
            </w:tcBorders>
            <w:shd w:val="clear" w:color="auto" w:fill="auto"/>
            <w:vAlign w:val="center"/>
            <w:hideMark/>
          </w:tcPr>
          <w:p w14:paraId="2978363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Phường Hoài Đức</w:t>
            </w:r>
          </w:p>
        </w:tc>
        <w:tc>
          <w:tcPr>
            <w:tcW w:w="456" w:type="dxa"/>
            <w:tcBorders>
              <w:top w:val="nil"/>
              <w:left w:val="nil"/>
              <w:bottom w:val="single" w:sz="4" w:space="0" w:color="000000"/>
              <w:right w:val="single" w:sz="4" w:space="0" w:color="000000"/>
            </w:tcBorders>
            <w:shd w:val="clear" w:color="auto" w:fill="auto"/>
            <w:vAlign w:val="center"/>
            <w:hideMark/>
          </w:tcPr>
          <w:p w14:paraId="03C5669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63" w:type="dxa"/>
            <w:tcBorders>
              <w:top w:val="nil"/>
              <w:left w:val="nil"/>
              <w:bottom w:val="single" w:sz="4" w:space="0" w:color="000000"/>
              <w:right w:val="single" w:sz="4" w:space="0" w:color="000000"/>
            </w:tcBorders>
            <w:shd w:val="clear" w:color="auto" w:fill="auto"/>
            <w:vAlign w:val="center"/>
            <w:hideMark/>
          </w:tcPr>
          <w:p w14:paraId="46FCF9E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599" w:type="dxa"/>
            <w:tcBorders>
              <w:top w:val="nil"/>
              <w:left w:val="nil"/>
              <w:bottom w:val="single" w:sz="4" w:space="0" w:color="000000"/>
              <w:right w:val="single" w:sz="4" w:space="0" w:color="000000"/>
            </w:tcBorders>
            <w:shd w:val="clear" w:color="auto" w:fill="auto"/>
            <w:vAlign w:val="center"/>
            <w:hideMark/>
          </w:tcPr>
          <w:p w14:paraId="720B1CD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2F5DE70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074D4A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5D0FE89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65A800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18EDAB7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15</w:t>
            </w:r>
          </w:p>
        </w:tc>
        <w:tc>
          <w:tcPr>
            <w:tcW w:w="563" w:type="dxa"/>
            <w:tcBorders>
              <w:top w:val="nil"/>
              <w:left w:val="nil"/>
              <w:bottom w:val="single" w:sz="4" w:space="0" w:color="000000"/>
              <w:right w:val="single" w:sz="4" w:space="0" w:color="000000"/>
            </w:tcBorders>
            <w:shd w:val="clear" w:color="auto" w:fill="auto"/>
            <w:vAlign w:val="center"/>
            <w:hideMark/>
          </w:tcPr>
          <w:p w14:paraId="70D6B1F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26</w:t>
            </w:r>
          </w:p>
        </w:tc>
        <w:tc>
          <w:tcPr>
            <w:tcW w:w="599" w:type="dxa"/>
            <w:tcBorders>
              <w:top w:val="nil"/>
              <w:left w:val="nil"/>
              <w:bottom w:val="single" w:sz="4" w:space="0" w:color="000000"/>
              <w:right w:val="single" w:sz="4" w:space="0" w:color="000000"/>
            </w:tcBorders>
            <w:shd w:val="clear" w:color="auto" w:fill="auto"/>
            <w:vAlign w:val="center"/>
            <w:hideMark/>
          </w:tcPr>
          <w:p w14:paraId="7775449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68D621C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9DA10E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3DC655D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CD6F0E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5CE43CF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50</w:t>
            </w:r>
          </w:p>
        </w:tc>
        <w:tc>
          <w:tcPr>
            <w:tcW w:w="563" w:type="dxa"/>
            <w:tcBorders>
              <w:top w:val="nil"/>
              <w:left w:val="nil"/>
              <w:bottom w:val="single" w:sz="4" w:space="0" w:color="000000"/>
              <w:right w:val="single" w:sz="4" w:space="0" w:color="000000"/>
            </w:tcBorders>
            <w:shd w:val="clear" w:color="auto" w:fill="auto"/>
            <w:vAlign w:val="center"/>
            <w:hideMark/>
          </w:tcPr>
          <w:p w14:paraId="3B04679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219</w:t>
            </w:r>
          </w:p>
        </w:tc>
        <w:tc>
          <w:tcPr>
            <w:tcW w:w="599" w:type="dxa"/>
            <w:tcBorders>
              <w:top w:val="nil"/>
              <w:left w:val="nil"/>
              <w:bottom w:val="single" w:sz="4" w:space="0" w:color="000000"/>
              <w:right w:val="single" w:sz="4" w:space="0" w:color="000000"/>
            </w:tcBorders>
            <w:shd w:val="clear" w:color="auto" w:fill="auto"/>
            <w:vAlign w:val="center"/>
            <w:hideMark/>
          </w:tcPr>
          <w:p w14:paraId="3306CFB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275C753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10A1DA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1C20FCA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3889F3E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4FC29F7C" w14:textId="77777777" w:rsidTr="001A56F9">
        <w:trPr>
          <w:trHeight w:val="210"/>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10DA2960"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IV</w:t>
            </w:r>
          </w:p>
        </w:tc>
        <w:tc>
          <w:tcPr>
            <w:tcW w:w="2288" w:type="dxa"/>
            <w:tcBorders>
              <w:top w:val="nil"/>
              <w:left w:val="nil"/>
              <w:bottom w:val="single" w:sz="4" w:space="0" w:color="000000"/>
              <w:right w:val="single" w:sz="4" w:space="0" w:color="000000"/>
            </w:tcBorders>
            <w:shd w:val="clear" w:color="auto" w:fill="auto"/>
            <w:vAlign w:val="center"/>
            <w:hideMark/>
          </w:tcPr>
          <w:p w14:paraId="1C72088A"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Huyện An Lão</w:t>
            </w:r>
          </w:p>
        </w:tc>
        <w:tc>
          <w:tcPr>
            <w:tcW w:w="456" w:type="dxa"/>
            <w:tcBorders>
              <w:top w:val="nil"/>
              <w:left w:val="nil"/>
              <w:bottom w:val="single" w:sz="4" w:space="0" w:color="000000"/>
              <w:right w:val="single" w:sz="4" w:space="0" w:color="000000"/>
            </w:tcBorders>
            <w:shd w:val="clear" w:color="auto" w:fill="auto"/>
            <w:vAlign w:val="center"/>
            <w:hideMark/>
          </w:tcPr>
          <w:p w14:paraId="5DBE669B"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88</w:t>
            </w:r>
          </w:p>
        </w:tc>
        <w:tc>
          <w:tcPr>
            <w:tcW w:w="563" w:type="dxa"/>
            <w:tcBorders>
              <w:top w:val="nil"/>
              <w:left w:val="nil"/>
              <w:bottom w:val="single" w:sz="4" w:space="0" w:color="000000"/>
              <w:right w:val="single" w:sz="4" w:space="0" w:color="000000"/>
            </w:tcBorders>
            <w:shd w:val="clear" w:color="auto" w:fill="auto"/>
            <w:vAlign w:val="center"/>
            <w:hideMark/>
          </w:tcPr>
          <w:p w14:paraId="6C73254B"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149</w:t>
            </w:r>
          </w:p>
        </w:tc>
        <w:tc>
          <w:tcPr>
            <w:tcW w:w="599" w:type="dxa"/>
            <w:tcBorders>
              <w:top w:val="nil"/>
              <w:left w:val="nil"/>
              <w:bottom w:val="single" w:sz="4" w:space="0" w:color="000000"/>
              <w:right w:val="single" w:sz="4" w:space="0" w:color="000000"/>
            </w:tcBorders>
            <w:shd w:val="clear" w:color="auto" w:fill="auto"/>
            <w:vAlign w:val="center"/>
            <w:hideMark/>
          </w:tcPr>
          <w:p w14:paraId="186A980C"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4C57CA1E"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EF1BEDB"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7B33CF37"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DA17442"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24</w:t>
            </w:r>
          </w:p>
        </w:tc>
        <w:tc>
          <w:tcPr>
            <w:tcW w:w="456" w:type="dxa"/>
            <w:tcBorders>
              <w:top w:val="nil"/>
              <w:left w:val="nil"/>
              <w:bottom w:val="single" w:sz="4" w:space="0" w:color="000000"/>
              <w:right w:val="single" w:sz="4" w:space="0" w:color="000000"/>
            </w:tcBorders>
            <w:shd w:val="clear" w:color="auto" w:fill="auto"/>
            <w:vAlign w:val="center"/>
            <w:hideMark/>
          </w:tcPr>
          <w:p w14:paraId="05F5C473"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120</w:t>
            </w:r>
          </w:p>
        </w:tc>
        <w:tc>
          <w:tcPr>
            <w:tcW w:w="563" w:type="dxa"/>
            <w:tcBorders>
              <w:top w:val="nil"/>
              <w:left w:val="nil"/>
              <w:bottom w:val="single" w:sz="4" w:space="0" w:color="000000"/>
              <w:right w:val="single" w:sz="4" w:space="0" w:color="000000"/>
            </w:tcBorders>
            <w:shd w:val="clear" w:color="auto" w:fill="auto"/>
            <w:vAlign w:val="center"/>
            <w:hideMark/>
          </w:tcPr>
          <w:p w14:paraId="407E134B"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205</w:t>
            </w:r>
          </w:p>
        </w:tc>
        <w:tc>
          <w:tcPr>
            <w:tcW w:w="599" w:type="dxa"/>
            <w:tcBorders>
              <w:top w:val="nil"/>
              <w:left w:val="nil"/>
              <w:bottom w:val="single" w:sz="4" w:space="0" w:color="000000"/>
              <w:right w:val="single" w:sz="4" w:space="0" w:color="000000"/>
            </w:tcBorders>
            <w:shd w:val="clear" w:color="auto" w:fill="auto"/>
            <w:vAlign w:val="center"/>
            <w:hideMark/>
          </w:tcPr>
          <w:p w14:paraId="3FB701D5"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12</w:t>
            </w:r>
          </w:p>
        </w:tc>
        <w:tc>
          <w:tcPr>
            <w:tcW w:w="430" w:type="dxa"/>
            <w:tcBorders>
              <w:top w:val="nil"/>
              <w:left w:val="nil"/>
              <w:bottom w:val="single" w:sz="4" w:space="0" w:color="000000"/>
              <w:right w:val="single" w:sz="4" w:space="0" w:color="000000"/>
            </w:tcBorders>
            <w:shd w:val="clear" w:color="auto" w:fill="auto"/>
            <w:vAlign w:val="center"/>
            <w:hideMark/>
          </w:tcPr>
          <w:p w14:paraId="6ACE1D32"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042F8AF"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244B0C3F"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E2188FA"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46</w:t>
            </w:r>
          </w:p>
        </w:tc>
        <w:tc>
          <w:tcPr>
            <w:tcW w:w="536" w:type="dxa"/>
            <w:tcBorders>
              <w:top w:val="nil"/>
              <w:left w:val="nil"/>
              <w:bottom w:val="single" w:sz="4" w:space="0" w:color="000000"/>
              <w:right w:val="single" w:sz="4" w:space="0" w:color="000000"/>
            </w:tcBorders>
            <w:shd w:val="clear" w:color="auto" w:fill="auto"/>
            <w:vAlign w:val="center"/>
            <w:hideMark/>
          </w:tcPr>
          <w:p w14:paraId="1790E0F9"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208</w:t>
            </w:r>
          </w:p>
        </w:tc>
        <w:tc>
          <w:tcPr>
            <w:tcW w:w="563" w:type="dxa"/>
            <w:tcBorders>
              <w:top w:val="nil"/>
              <w:left w:val="nil"/>
              <w:bottom w:val="single" w:sz="4" w:space="0" w:color="000000"/>
              <w:right w:val="single" w:sz="4" w:space="0" w:color="000000"/>
            </w:tcBorders>
            <w:shd w:val="clear" w:color="auto" w:fill="auto"/>
            <w:vAlign w:val="center"/>
            <w:hideMark/>
          </w:tcPr>
          <w:p w14:paraId="2C137791"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731</w:t>
            </w:r>
          </w:p>
        </w:tc>
        <w:tc>
          <w:tcPr>
            <w:tcW w:w="599" w:type="dxa"/>
            <w:tcBorders>
              <w:top w:val="nil"/>
              <w:left w:val="nil"/>
              <w:bottom w:val="single" w:sz="4" w:space="0" w:color="000000"/>
              <w:right w:val="single" w:sz="4" w:space="0" w:color="000000"/>
            </w:tcBorders>
            <w:shd w:val="clear" w:color="auto" w:fill="auto"/>
            <w:vAlign w:val="center"/>
            <w:hideMark/>
          </w:tcPr>
          <w:p w14:paraId="01DEB79E"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24</w:t>
            </w:r>
          </w:p>
        </w:tc>
        <w:tc>
          <w:tcPr>
            <w:tcW w:w="430" w:type="dxa"/>
            <w:tcBorders>
              <w:top w:val="nil"/>
              <w:left w:val="nil"/>
              <w:bottom w:val="single" w:sz="4" w:space="0" w:color="000000"/>
              <w:right w:val="single" w:sz="4" w:space="0" w:color="000000"/>
            </w:tcBorders>
            <w:shd w:val="clear" w:color="auto" w:fill="auto"/>
            <w:vAlign w:val="center"/>
            <w:hideMark/>
          </w:tcPr>
          <w:p w14:paraId="5836D5E1"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AB7FC65"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30</w:t>
            </w:r>
          </w:p>
        </w:tc>
        <w:tc>
          <w:tcPr>
            <w:tcW w:w="554" w:type="dxa"/>
            <w:tcBorders>
              <w:top w:val="nil"/>
              <w:left w:val="nil"/>
              <w:bottom w:val="single" w:sz="4" w:space="0" w:color="000000"/>
              <w:right w:val="single" w:sz="4" w:space="0" w:color="000000"/>
            </w:tcBorders>
            <w:shd w:val="clear" w:color="auto" w:fill="auto"/>
            <w:vAlign w:val="center"/>
            <w:hideMark/>
          </w:tcPr>
          <w:p w14:paraId="0F5A8F81"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15</w:t>
            </w:r>
          </w:p>
        </w:tc>
        <w:tc>
          <w:tcPr>
            <w:tcW w:w="845" w:type="dxa"/>
            <w:tcBorders>
              <w:top w:val="nil"/>
              <w:left w:val="nil"/>
              <w:bottom w:val="single" w:sz="4" w:space="0" w:color="000000"/>
              <w:right w:val="single" w:sz="4" w:space="0" w:color="000000"/>
            </w:tcBorders>
            <w:shd w:val="clear" w:color="auto" w:fill="auto"/>
            <w:vAlign w:val="center"/>
            <w:hideMark/>
          </w:tcPr>
          <w:p w14:paraId="203FEF0E"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129</w:t>
            </w:r>
          </w:p>
        </w:tc>
      </w:tr>
      <w:tr w:rsidR="001A56F9" w:rsidRPr="001A56F9" w14:paraId="5D6358C8"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86D491C"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w:t>
            </w:r>
          </w:p>
        </w:tc>
        <w:tc>
          <w:tcPr>
            <w:tcW w:w="2288" w:type="dxa"/>
            <w:tcBorders>
              <w:top w:val="nil"/>
              <w:left w:val="nil"/>
              <w:bottom w:val="single" w:sz="4" w:space="0" w:color="000000"/>
              <w:right w:val="single" w:sz="4" w:space="0" w:color="000000"/>
            </w:tcBorders>
            <w:shd w:val="clear" w:color="auto" w:fill="auto"/>
            <w:vAlign w:val="center"/>
            <w:hideMark/>
          </w:tcPr>
          <w:p w14:paraId="139ABB0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Thị trấn An Lão</w:t>
            </w:r>
          </w:p>
        </w:tc>
        <w:tc>
          <w:tcPr>
            <w:tcW w:w="456" w:type="dxa"/>
            <w:tcBorders>
              <w:top w:val="nil"/>
              <w:left w:val="nil"/>
              <w:bottom w:val="single" w:sz="4" w:space="0" w:color="000000"/>
              <w:right w:val="single" w:sz="4" w:space="0" w:color="000000"/>
            </w:tcBorders>
            <w:shd w:val="clear" w:color="auto" w:fill="auto"/>
            <w:vAlign w:val="center"/>
            <w:hideMark/>
          </w:tcPr>
          <w:p w14:paraId="3206893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FCAABE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D312A6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234DD2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115074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EC5B83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237F18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57391F6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5763DF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43528C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669CBD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3BD820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832CDC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00CB60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32AF7AD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10762C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365C86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2C7172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ACF076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35CFAE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11113D2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2D456B96"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751CE2B"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2</w:t>
            </w:r>
          </w:p>
        </w:tc>
        <w:tc>
          <w:tcPr>
            <w:tcW w:w="2288" w:type="dxa"/>
            <w:tcBorders>
              <w:top w:val="nil"/>
              <w:left w:val="nil"/>
              <w:bottom w:val="single" w:sz="4" w:space="0" w:color="000000"/>
              <w:right w:val="single" w:sz="4" w:space="0" w:color="000000"/>
            </w:tcBorders>
            <w:shd w:val="clear" w:color="auto" w:fill="auto"/>
            <w:vAlign w:val="center"/>
            <w:hideMark/>
          </w:tcPr>
          <w:p w14:paraId="285F157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An Hưng</w:t>
            </w:r>
          </w:p>
        </w:tc>
        <w:tc>
          <w:tcPr>
            <w:tcW w:w="456" w:type="dxa"/>
            <w:tcBorders>
              <w:top w:val="nil"/>
              <w:left w:val="nil"/>
              <w:bottom w:val="single" w:sz="4" w:space="0" w:color="000000"/>
              <w:right w:val="single" w:sz="4" w:space="0" w:color="000000"/>
            </w:tcBorders>
            <w:shd w:val="clear" w:color="auto" w:fill="auto"/>
            <w:vAlign w:val="center"/>
            <w:hideMark/>
          </w:tcPr>
          <w:p w14:paraId="62C7923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D41C20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EBCF27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1AE7EF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E4AC64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5A5F3E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A8BAC4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4B5D102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C42C69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8C9A82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B44F8C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009840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81AB2D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34AF78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3E07F78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2B0A47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DA1D3E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44A1B2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9FFAA4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033AE0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09A8D6C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63A5C302"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B3D2FA9"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3</w:t>
            </w:r>
          </w:p>
        </w:tc>
        <w:tc>
          <w:tcPr>
            <w:tcW w:w="2288" w:type="dxa"/>
            <w:tcBorders>
              <w:top w:val="nil"/>
              <w:left w:val="nil"/>
              <w:bottom w:val="single" w:sz="4" w:space="0" w:color="000000"/>
              <w:right w:val="single" w:sz="4" w:space="0" w:color="000000"/>
            </w:tcBorders>
            <w:shd w:val="clear" w:color="auto" w:fill="auto"/>
            <w:vAlign w:val="center"/>
            <w:hideMark/>
          </w:tcPr>
          <w:p w14:paraId="555A3BE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An Trung</w:t>
            </w:r>
          </w:p>
        </w:tc>
        <w:tc>
          <w:tcPr>
            <w:tcW w:w="456" w:type="dxa"/>
            <w:tcBorders>
              <w:top w:val="nil"/>
              <w:left w:val="nil"/>
              <w:bottom w:val="single" w:sz="4" w:space="0" w:color="000000"/>
              <w:right w:val="single" w:sz="4" w:space="0" w:color="000000"/>
            </w:tcBorders>
            <w:shd w:val="clear" w:color="auto" w:fill="auto"/>
            <w:vAlign w:val="center"/>
            <w:hideMark/>
          </w:tcPr>
          <w:p w14:paraId="01B856F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68</w:t>
            </w:r>
          </w:p>
        </w:tc>
        <w:tc>
          <w:tcPr>
            <w:tcW w:w="563" w:type="dxa"/>
            <w:tcBorders>
              <w:top w:val="nil"/>
              <w:left w:val="nil"/>
              <w:bottom w:val="single" w:sz="4" w:space="0" w:color="000000"/>
              <w:right w:val="single" w:sz="4" w:space="0" w:color="000000"/>
            </w:tcBorders>
            <w:shd w:val="clear" w:color="auto" w:fill="auto"/>
            <w:vAlign w:val="center"/>
            <w:hideMark/>
          </w:tcPr>
          <w:p w14:paraId="17ED4A5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114</w:t>
            </w:r>
          </w:p>
        </w:tc>
        <w:tc>
          <w:tcPr>
            <w:tcW w:w="599" w:type="dxa"/>
            <w:tcBorders>
              <w:top w:val="nil"/>
              <w:left w:val="nil"/>
              <w:bottom w:val="single" w:sz="4" w:space="0" w:color="000000"/>
              <w:right w:val="single" w:sz="4" w:space="0" w:color="000000"/>
            </w:tcBorders>
            <w:shd w:val="clear" w:color="auto" w:fill="auto"/>
            <w:vAlign w:val="center"/>
            <w:hideMark/>
          </w:tcPr>
          <w:p w14:paraId="0549310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63EA2F4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A24CC4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60BD819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120F70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48B2002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69</w:t>
            </w:r>
          </w:p>
        </w:tc>
        <w:tc>
          <w:tcPr>
            <w:tcW w:w="563" w:type="dxa"/>
            <w:tcBorders>
              <w:top w:val="nil"/>
              <w:left w:val="nil"/>
              <w:bottom w:val="single" w:sz="4" w:space="0" w:color="000000"/>
              <w:right w:val="single" w:sz="4" w:space="0" w:color="000000"/>
            </w:tcBorders>
            <w:shd w:val="clear" w:color="auto" w:fill="auto"/>
            <w:vAlign w:val="center"/>
            <w:hideMark/>
          </w:tcPr>
          <w:p w14:paraId="6FBD3AA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113</w:t>
            </w:r>
          </w:p>
        </w:tc>
        <w:tc>
          <w:tcPr>
            <w:tcW w:w="599" w:type="dxa"/>
            <w:tcBorders>
              <w:top w:val="nil"/>
              <w:left w:val="nil"/>
              <w:bottom w:val="single" w:sz="4" w:space="0" w:color="000000"/>
              <w:right w:val="single" w:sz="4" w:space="0" w:color="000000"/>
            </w:tcBorders>
            <w:shd w:val="clear" w:color="auto" w:fill="auto"/>
            <w:vAlign w:val="center"/>
            <w:hideMark/>
          </w:tcPr>
          <w:p w14:paraId="4980DC8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6F98432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F55773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4CCBC54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05D4E5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5693A6B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54</w:t>
            </w:r>
          </w:p>
        </w:tc>
        <w:tc>
          <w:tcPr>
            <w:tcW w:w="563" w:type="dxa"/>
            <w:tcBorders>
              <w:top w:val="nil"/>
              <w:left w:val="nil"/>
              <w:bottom w:val="single" w:sz="4" w:space="0" w:color="000000"/>
              <w:right w:val="single" w:sz="4" w:space="0" w:color="000000"/>
            </w:tcBorders>
            <w:shd w:val="clear" w:color="auto" w:fill="auto"/>
            <w:vAlign w:val="center"/>
            <w:hideMark/>
          </w:tcPr>
          <w:p w14:paraId="796E9F8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194</w:t>
            </w:r>
          </w:p>
        </w:tc>
        <w:tc>
          <w:tcPr>
            <w:tcW w:w="599" w:type="dxa"/>
            <w:tcBorders>
              <w:top w:val="nil"/>
              <w:left w:val="nil"/>
              <w:bottom w:val="single" w:sz="4" w:space="0" w:color="000000"/>
              <w:right w:val="single" w:sz="4" w:space="0" w:color="000000"/>
            </w:tcBorders>
            <w:shd w:val="clear" w:color="auto" w:fill="auto"/>
            <w:vAlign w:val="center"/>
            <w:hideMark/>
          </w:tcPr>
          <w:p w14:paraId="23EAE5F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0585328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1F08AA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6403530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6E94F5C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716298F3"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9371D55"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4</w:t>
            </w:r>
          </w:p>
        </w:tc>
        <w:tc>
          <w:tcPr>
            <w:tcW w:w="2288" w:type="dxa"/>
            <w:tcBorders>
              <w:top w:val="nil"/>
              <w:left w:val="nil"/>
              <w:bottom w:val="single" w:sz="4" w:space="0" w:color="000000"/>
              <w:right w:val="single" w:sz="4" w:space="0" w:color="000000"/>
            </w:tcBorders>
            <w:shd w:val="clear" w:color="auto" w:fill="auto"/>
            <w:vAlign w:val="center"/>
            <w:hideMark/>
          </w:tcPr>
          <w:p w14:paraId="026D3E8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An Dũng</w:t>
            </w:r>
          </w:p>
        </w:tc>
        <w:tc>
          <w:tcPr>
            <w:tcW w:w="456" w:type="dxa"/>
            <w:tcBorders>
              <w:top w:val="nil"/>
              <w:left w:val="nil"/>
              <w:bottom w:val="single" w:sz="4" w:space="0" w:color="000000"/>
              <w:right w:val="single" w:sz="4" w:space="0" w:color="000000"/>
            </w:tcBorders>
            <w:shd w:val="clear" w:color="auto" w:fill="auto"/>
            <w:vAlign w:val="center"/>
            <w:hideMark/>
          </w:tcPr>
          <w:p w14:paraId="3404125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B414D6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343748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DDA78D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15BD95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BAD4EF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2BA752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462E2DC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49F948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9129A8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9BDD9A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35465A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7CCFDD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E337EE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1897E3D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60CA86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EA5C74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8DA76F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0128D9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2CDB11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3810A3A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63092A46"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E92A254"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5</w:t>
            </w:r>
          </w:p>
        </w:tc>
        <w:tc>
          <w:tcPr>
            <w:tcW w:w="2288" w:type="dxa"/>
            <w:tcBorders>
              <w:top w:val="nil"/>
              <w:left w:val="nil"/>
              <w:bottom w:val="single" w:sz="4" w:space="0" w:color="000000"/>
              <w:right w:val="single" w:sz="4" w:space="0" w:color="000000"/>
            </w:tcBorders>
            <w:shd w:val="clear" w:color="auto" w:fill="auto"/>
            <w:vAlign w:val="center"/>
            <w:hideMark/>
          </w:tcPr>
          <w:p w14:paraId="0A6A5AB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An Vinh</w:t>
            </w:r>
          </w:p>
        </w:tc>
        <w:tc>
          <w:tcPr>
            <w:tcW w:w="456" w:type="dxa"/>
            <w:tcBorders>
              <w:top w:val="nil"/>
              <w:left w:val="nil"/>
              <w:bottom w:val="single" w:sz="4" w:space="0" w:color="000000"/>
              <w:right w:val="single" w:sz="4" w:space="0" w:color="000000"/>
            </w:tcBorders>
            <w:shd w:val="clear" w:color="auto" w:fill="auto"/>
            <w:vAlign w:val="center"/>
            <w:hideMark/>
          </w:tcPr>
          <w:p w14:paraId="2D25FA9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50C295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E9B7D7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E2956A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2ED703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9F71FB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8885D4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126EAC8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ADCB08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F6DC2F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0DDBBA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575A0E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CABB69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288501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327553A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A170A9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0FDB29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FB9617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5DCC97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2293BF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62EE178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03E0BB5C"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1A79AEA"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6</w:t>
            </w:r>
          </w:p>
        </w:tc>
        <w:tc>
          <w:tcPr>
            <w:tcW w:w="2288" w:type="dxa"/>
            <w:tcBorders>
              <w:top w:val="nil"/>
              <w:left w:val="nil"/>
              <w:bottom w:val="single" w:sz="4" w:space="0" w:color="000000"/>
              <w:right w:val="single" w:sz="4" w:space="0" w:color="000000"/>
            </w:tcBorders>
            <w:shd w:val="clear" w:color="auto" w:fill="auto"/>
            <w:vAlign w:val="center"/>
            <w:hideMark/>
          </w:tcPr>
          <w:p w14:paraId="45EEFAE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An Toàn</w:t>
            </w:r>
          </w:p>
        </w:tc>
        <w:tc>
          <w:tcPr>
            <w:tcW w:w="456" w:type="dxa"/>
            <w:tcBorders>
              <w:top w:val="nil"/>
              <w:left w:val="nil"/>
              <w:bottom w:val="single" w:sz="4" w:space="0" w:color="000000"/>
              <w:right w:val="single" w:sz="4" w:space="0" w:color="000000"/>
            </w:tcBorders>
            <w:shd w:val="clear" w:color="auto" w:fill="auto"/>
            <w:vAlign w:val="center"/>
            <w:hideMark/>
          </w:tcPr>
          <w:p w14:paraId="7C1BEEA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69F066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DC5B54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4C9059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EE7672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E6D87C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AFECF1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3C5C3BA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968CD9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4A3A02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443B58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498198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A18BBF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1F0D89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0FB1E01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5EF886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15106C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C7CCF1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B2168F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BC3B94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6EA67B9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045DF09B"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F806800"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7</w:t>
            </w:r>
          </w:p>
        </w:tc>
        <w:tc>
          <w:tcPr>
            <w:tcW w:w="2288" w:type="dxa"/>
            <w:tcBorders>
              <w:top w:val="nil"/>
              <w:left w:val="nil"/>
              <w:bottom w:val="single" w:sz="4" w:space="0" w:color="000000"/>
              <w:right w:val="single" w:sz="4" w:space="0" w:color="000000"/>
            </w:tcBorders>
            <w:shd w:val="clear" w:color="auto" w:fill="auto"/>
            <w:vAlign w:val="center"/>
            <w:hideMark/>
          </w:tcPr>
          <w:p w14:paraId="5C22AEF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An Tân</w:t>
            </w:r>
          </w:p>
        </w:tc>
        <w:tc>
          <w:tcPr>
            <w:tcW w:w="456" w:type="dxa"/>
            <w:tcBorders>
              <w:top w:val="nil"/>
              <w:left w:val="nil"/>
              <w:bottom w:val="single" w:sz="4" w:space="0" w:color="000000"/>
              <w:right w:val="single" w:sz="4" w:space="0" w:color="000000"/>
            </w:tcBorders>
            <w:shd w:val="clear" w:color="auto" w:fill="auto"/>
            <w:vAlign w:val="center"/>
            <w:hideMark/>
          </w:tcPr>
          <w:p w14:paraId="399E902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30CBC8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AAA304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E0B29C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D4F69A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A95E14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2F0029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CA00B4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2DCC9D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B38991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55612F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221B6F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274EE8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AEFB83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097AE38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72</w:t>
            </w:r>
          </w:p>
        </w:tc>
        <w:tc>
          <w:tcPr>
            <w:tcW w:w="563" w:type="dxa"/>
            <w:tcBorders>
              <w:top w:val="nil"/>
              <w:left w:val="nil"/>
              <w:bottom w:val="single" w:sz="4" w:space="0" w:color="000000"/>
              <w:right w:val="single" w:sz="4" w:space="0" w:color="000000"/>
            </w:tcBorders>
            <w:shd w:val="clear" w:color="auto" w:fill="auto"/>
            <w:vAlign w:val="center"/>
            <w:hideMark/>
          </w:tcPr>
          <w:p w14:paraId="4A77B23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261</w:t>
            </w:r>
          </w:p>
        </w:tc>
        <w:tc>
          <w:tcPr>
            <w:tcW w:w="599" w:type="dxa"/>
            <w:tcBorders>
              <w:top w:val="nil"/>
              <w:left w:val="nil"/>
              <w:bottom w:val="single" w:sz="4" w:space="0" w:color="000000"/>
              <w:right w:val="single" w:sz="4" w:space="0" w:color="000000"/>
            </w:tcBorders>
            <w:shd w:val="clear" w:color="auto" w:fill="auto"/>
            <w:vAlign w:val="center"/>
            <w:hideMark/>
          </w:tcPr>
          <w:p w14:paraId="6CFDEC8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6469035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BB1EEE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64270D0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492AA73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3EC3DA2C"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2E414F2"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8</w:t>
            </w:r>
          </w:p>
        </w:tc>
        <w:tc>
          <w:tcPr>
            <w:tcW w:w="2288" w:type="dxa"/>
            <w:tcBorders>
              <w:top w:val="nil"/>
              <w:left w:val="nil"/>
              <w:bottom w:val="single" w:sz="4" w:space="0" w:color="000000"/>
              <w:right w:val="single" w:sz="4" w:space="0" w:color="000000"/>
            </w:tcBorders>
            <w:shd w:val="clear" w:color="auto" w:fill="auto"/>
            <w:vAlign w:val="center"/>
            <w:hideMark/>
          </w:tcPr>
          <w:p w14:paraId="230448F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An Hòa</w:t>
            </w:r>
          </w:p>
        </w:tc>
        <w:tc>
          <w:tcPr>
            <w:tcW w:w="456" w:type="dxa"/>
            <w:tcBorders>
              <w:top w:val="nil"/>
              <w:left w:val="nil"/>
              <w:bottom w:val="single" w:sz="4" w:space="0" w:color="000000"/>
              <w:right w:val="single" w:sz="4" w:space="0" w:color="000000"/>
            </w:tcBorders>
            <w:shd w:val="clear" w:color="auto" w:fill="auto"/>
            <w:vAlign w:val="center"/>
            <w:hideMark/>
          </w:tcPr>
          <w:p w14:paraId="766F859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20</w:t>
            </w:r>
          </w:p>
        </w:tc>
        <w:tc>
          <w:tcPr>
            <w:tcW w:w="563" w:type="dxa"/>
            <w:tcBorders>
              <w:top w:val="nil"/>
              <w:left w:val="nil"/>
              <w:bottom w:val="single" w:sz="4" w:space="0" w:color="000000"/>
              <w:right w:val="single" w:sz="4" w:space="0" w:color="000000"/>
            </w:tcBorders>
            <w:shd w:val="clear" w:color="auto" w:fill="auto"/>
            <w:vAlign w:val="center"/>
            <w:hideMark/>
          </w:tcPr>
          <w:p w14:paraId="2F64E09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35</w:t>
            </w:r>
          </w:p>
        </w:tc>
        <w:tc>
          <w:tcPr>
            <w:tcW w:w="599" w:type="dxa"/>
            <w:tcBorders>
              <w:top w:val="nil"/>
              <w:left w:val="nil"/>
              <w:bottom w:val="single" w:sz="4" w:space="0" w:color="000000"/>
              <w:right w:val="single" w:sz="4" w:space="0" w:color="000000"/>
            </w:tcBorders>
            <w:shd w:val="clear" w:color="auto" w:fill="auto"/>
            <w:vAlign w:val="center"/>
            <w:hideMark/>
          </w:tcPr>
          <w:p w14:paraId="4C09396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18EC0CD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2B6826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1EB6916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CF3DA6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120F7D8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51</w:t>
            </w:r>
          </w:p>
        </w:tc>
        <w:tc>
          <w:tcPr>
            <w:tcW w:w="563" w:type="dxa"/>
            <w:tcBorders>
              <w:top w:val="nil"/>
              <w:left w:val="nil"/>
              <w:bottom w:val="single" w:sz="4" w:space="0" w:color="000000"/>
              <w:right w:val="single" w:sz="4" w:space="0" w:color="000000"/>
            </w:tcBorders>
            <w:shd w:val="clear" w:color="auto" w:fill="auto"/>
            <w:vAlign w:val="center"/>
            <w:hideMark/>
          </w:tcPr>
          <w:p w14:paraId="774FC6D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92</w:t>
            </w:r>
          </w:p>
        </w:tc>
        <w:tc>
          <w:tcPr>
            <w:tcW w:w="599" w:type="dxa"/>
            <w:tcBorders>
              <w:top w:val="nil"/>
              <w:left w:val="nil"/>
              <w:bottom w:val="single" w:sz="4" w:space="0" w:color="000000"/>
              <w:right w:val="single" w:sz="4" w:space="0" w:color="000000"/>
            </w:tcBorders>
            <w:shd w:val="clear" w:color="auto" w:fill="auto"/>
            <w:vAlign w:val="center"/>
            <w:hideMark/>
          </w:tcPr>
          <w:p w14:paraId="4A8CDAC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18B31ED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AB2668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19136B9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914061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303B09C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82</w:t>
            </w:r>
          </w:p>
        </w:tc>
        <w:tc>
          <w:tcPr>
            <w:tcW w:w="563" w:type="dxa"/>
            <w:tcBorders>
              <w:top w:val="nil"/>
              <w:left w:val="nil"/>
              <w:bottom w:val="single" w:sz="4" w:space="0" w:color="000000"/>
              <w:right w:val="single" w:sz="4" w:space="0" w:color="000000"/>
            </w:tcBorders>
            <w:shd w:val="clear" w:color="auto" w:fill="auto"/>
            <w:vAlign w:val="center"/>
            <w:hideMark/>
          </w:tcPr>
          <w:p w14:paraId="63F22A0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276</w:t>
            </w:r>
          </w:p>
        </w:tc>
        <w:tc>
          <w:tcPr>
            <w:tcW w:w="599" w:type="dxa"/>
            <w:tcBorders>
              <w:top w:val="nil"/>
              <w:left w:val="nil"/>
              <w:bottom w:val="single" w:sz="4" w:space="0" w:color="000000"/>
              <w:right w:val="single" w:sz="4" w:space="0" w:color="000000"/>
            </w:tcBorders>
            <w:shd w:val="clear" w:color="auto" w:fill="auto"/>
            <w:vAlign w:val="center"/>
            <w:hideMark/>
          </w:tcPr>
          <w:p w14:paraId="5C43EEA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3526F31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248168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12948E0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6819BF1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4C259F5E"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A95B282"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9</w:t>
            </w:r>
          </w:p>
        </w:tc>
        <w:tc>
          <w:tcPr>
            <w:tcW w:w="2288" w:type="dxa"/>
            <w:tcBorders>
              <w:top w:val="nil"/>
              <w:left w:val="nil"/>
              <w:bottom w:val="single" w:sz="4" w:space="0" w:color="000000"/>
              <w:right w:val="single" w:sz="4" w:space="0" w:color="000000"/>
            </w:tcBorders>
            <w:shd w:val="clear" w:color="auto" w:fill="auto"/>
            <w:vAlign w:val="center"/>
            <w:hideMark/>
          </w:tcPr>
          <w:p w14:paraId="5BEE0DF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An Quang</w:t>
            </w:r>
          </w:p>
        </w:tc>
        <w:tc>
          <w:tcPr>
            <w:tcW w:w="456" w:type="dxa"/>
            <w:tcBorders>
              <w:top w:val="nil"/>
              <w:left w:val="nil"/>
              <w:bottom w:val="single" w:sz="4" w:space="0" w:color="000000"/>
              <w:right w:val="single" w:sz="4" w:space="0" w:color="000000"/>
            </w:tcBorders>
            <w:shd w:val="clear" w:color="auto" w:fill="auto"/>
            <w:vAlign w:val="center"/>
            <w:hideMark/>
          </w:tcPr>
          <w:p w14:paraId="569B074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4726E3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4FAAB1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F816D6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34F44D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311A57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70544C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502D81B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CD6B62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417D4F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1528C1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6D5C95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29AE1A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ACFC0F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6F29F8B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837D83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16F0F3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CA6E11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916B0E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68CB36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2ECB667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31596864"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A5FBA54"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10</w:t>
            </w:r>
          </w:p>
        </w:tc>
        <w:tc>
          <w:tcPr>
            <w:tcW w:w="2288" w:type="dxa"/>
            <w:tcBorders>
              <w:top w:val="nil"/>
              <w:left w:val="nil"/>
              <w:bottom w:val="single" w:sz="4" w:space="0" w:color="000000"/>
              <w:right w:val="single" w:sz="4" w:space="0" w:color="000000"/>
            </w:tcBorders>
            <w:shd w:val="clear" w:color="auto" w:fill="auto"/>
            <w:vAlign w:val="center"/>
            <w:hideMark/>
          </w:tcPr>
          <w:p w14:paraId="257C18E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An Nghĩa</w:t>
            </w:r>
          </w:p>
        </w:tc>
        <w:tc>
          <w:tcPr>
            <w:tcW w:w="456" w:type="dxa"/>
            <w:tcBorders>
              <w:top w:val="nil"/>
              <w:left w:val="nil"/>
              <w:bottom w:val="single" w:sz="4" w:space="0" w:color="000000"/>
              <w:right w:val="single" w:sz="4" w:space="0" w:color="000000"/>
            </w:tcBorders>
            <w:shd w:val="clear" w:color="auto" w:fill="auto"/>
            <w:vAlign w:val="center"/>
            <w:hideMark/>
          </w:tcPr>
          <w:p w14:paraId="24D467C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39F166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92BAC6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B82120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7FBA21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B8621B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3C7A5A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D2B829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93CA84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711719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33F324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A789CC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022F64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84ECAE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11CBA45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C6D5B7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A5A388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23830A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0AFF9D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A10B89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7E878DD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57FC2A02" w14:textId="77777777" w:rsidTr="001A56F9">
        <w:trPr>
          <w:trHeight w:val="210"/>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E06A4C3"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lastRenderedPageBreak/>
              <w:t>V</w:t>
            </w:r>
          </w:p>
        </w:tc>
        <w:tc>
          <w:tcPr>
            <w:tcW w:w="2288" w:type="dxa"/>
            <w:tcBorders>
              <w:top w:val="nil"/>
              <w:left w:val="nil"/>
              <w:bottom w:val="single" w:sz="4" w:space="0" w:color="000000"/>
              <w:right w:val="single" w:sz="4" w:space="0" w:color="000000"/>
            </w:tcBorders>
            <w:shd w:val="clear" w:color="auto" w:fill="auto"/>
            <w:vAlign w:val="center"/>
            <w:hideMark/>
          </w:tcPr>
          <w:p w14:paraId="6FEB9DE9"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Huyện Hoài Ân</w:t>
            </w:r>
          </w:p>
        </w:tc>
        <w:tc>
          <w:tcPr>
            <w:tcW w:w="456" w:type="dxa"/>
            <w:tcBorders>
              <w:top w:val="nil"/>
              <w:left w:val="nil"/>
              <w:bottom w:val="single" w:sz="4" w:space="0" w:color="000000"/>
              <w:right w:val="single" w:sz="4" w:space="0" w:color="000000"/>
            </w:tcBorders>
            <w:shd w:val="clear" w:color="auto" w:fill="auto"/>
            <w:vAlign w:val="center"/>
            <w:hideMark/>
          </w:tcPr>
          <w:p w14:paraId="3D15E204"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w:t>
            </w:r>
          </w:p>
        </w:tc>
        <w:tc>
          <w:tcPr>
            <w:tcW w:w="563" w:type="dxa"/>
            <w:tcBorders>
              <w:top w:val="nil"/>
              <w:left w:val="nil"/>
              <w:bottom w:val="single" w:sz="4" w:space="0" w:color="000000"/>
              <w:right w:val="single" w:sz="4" w:space="0" w:color="000000"/>
            </w:tcBorders>
            <w:shd w:val="clear" w:color="auto" w:fill="auto"/>
            <w:vAlign w:val="center"/>
            <w:hideMark/>
          </w:tcPr>
          <w:p w14:paraId="0B8C7C5D"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w:t>
            </w:r>
          </w:p>
        </w:tc>
        <w:tc>
          <w:tcPr>
            <w:tcW w:w="599" w:type="dxa"/>
            <w:tcBorders>
              <w:top w:val="nil"/>
              <w:left w:val="nil"/>
              <w:bottom w:val="single" w:sz="4" w:space="0" w:color="000000"/>
              <w:right w:val="single" w:sz="4" w:space="0" w:color="000000"/>
            </w:tcBorders>
            <w:shd w:val="clear" w:color="auto" w:fill="auto"/>
            <w:vAlign w:val="center"/>
            <w:hideMark/>
          </w:tcPr>
          <w:p w14:paraId="278BA526"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334B6079"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DC0C83D"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17CEB48A"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FF0C6A8"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24</w:t>
            </w:r>
          </w:p>
        </w:tc>
        <w:tc>
          <w:tcPr>
            <w:tcW w:w="456" w:type="dxa"/>
            <w:tcBorders>
              <w:top w:val="nil"/>
              <w:left w:val="nil"/>
              <w:bottom w:val="single" w:sz="4" w:space="0" w:color="000000"/>
              <w:right w:val="single" w:sz="4" w:space="0" w:color="000000"/>
            </w:tcBorders>
            <w:shd w:val="clear" w:color="auto" w:fill="auto"/>
            <w:vAlign w:val="center"/>
            <w:hideMark/>
          </w:tcPr>
          <w:p w14:paraId="0302018A"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7</w:t>
            </w:r>
          </w:p>
        </w:tc>
        <w:tc>
          <w:tcPr>
            <w:tcW w:w="563" w:type="dxa"/>
            <w:tcBorders>
              <w:top w:val="nil"/>
              <w:left w:val="nil"/>
              <w:bottom w:val="single" w:sz="4" w:space="0" w:color="000000"/>
              <w:right w:val="single" w:sz="4" w:space="0" w:color="000000"/>
            </w:tcBorders>
            <w:shd w:val="clear" w:color="auto" w:fill="auto"/>
            <w:vAlign w:val="center"/>
            <w:hideMark/>
          </w:tcPr>
          <w:p w14:paraId="7F01AAD3"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11</w:t>
            </w:r>
          </w:p>
        </w:tc>
        <w:tc>
          <w:tcPr>
            <w:tcW w:w="599" w:type="dxa"/>
            <w:tcBorders>
              <w:top w:val="nil"/>
              <w:left w:val="nil"/>
              <w:bottom w:val="single" w:sz="4" w:space="0" w:color="000000"/>
              <w:right w:val="single" w:sz="4" w:space="0" w:color="000000"/>
            </w:tcBorders>
            <w:shd w:val="clear" w:color="auto" w:fill="auto"/>
            <w:vAlign w:val="center"/>
            <w:hideMark/>
          </w:tcPr>
          <w:p w14:paraId="7E035A7C"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24</w:t>
            </w:r>
          </w:p>
        </w:tc>
        <w:tc>
          <w:tcPr>
            <w:tcW w:w="430" w:type="dxa"/>
            <w:tcBorders>
              <w:top w:val="nil"/>
              <w:left w:val="nil"/>
              <w:bottom w:val="single" w:sz="4" w:space="0" w:color="000000"/>
              <w:right w:val="single" w:sz="4" w:space="0" w:color="000000"/>
            </w:tcBorders>
            <w:shd w:val="clear" w:color="auto" w:fill="auto"/>
            <w:vAlign w:val="center"/>
            <w:hideMark/>
          </w:tcPr>
          <w:p w14:paraId="61B3454D"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576775C"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20</w:t>
            </w:r>
          </w:p>
        </w:tc>
        <w:tc>
          <w:tcPr>
            <w:tcW w:w="554" w:type="dxa"/>
            <w:tcBorders>
              <w:top w:val="nil"/>
              <w:left w:val="nil"/>
              <w:bottom w:val="single" w:sz="4" w:space="0" w:color="000000"/>
              <w:right w:val="single" w:sz="4" w:space="0" w:color="000000"/>
            </w:tcBorders>
            <w:shd w:val="clear" w:color="auto" w:fill="auto"/>
            <w:vAlign w:val="center"/>
            <w:hideMark/>
          </w:tcPr>
          <w:p w14:paraId="1CCDDCD7"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09DE479"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92</w:t>
            </w:r>
          </w:p>
        </w:tc>
        <w:tc>
          <w:tcPr>
            <w:tcW w:w="536" w:type="dxa"/>
            <w:tcBorders>
              <w:top w:val="nil"/>
              <w:left w:val="nil"/>
              <w:bottom w:val="single" w:sz="4" w:space="0" w:color="000000"/>
              <w:right w:val="single" w:sz="4" w:space="0" w:color="000000"/>
            </w:tcBorders>
            <w:shd w:val="clear" w:color="auto" w:fill="auto"/>
            <w:vAlign w:val="center"/>
            <w:hideMark/>
          </w:tcPr>
          <w:p w14:paraId="6452AA8E"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50</w:t>
            </w:r>
          </w:p>
        </w:tc>
        <w:tc>
          <w:tcPr>
            <w:tcW w:w="563" w:type="dxa"/>
            <w:tcBorders>
              <w:top w:val="nil"/>
              <w:left w:val="nil"/>
              <w:bottom w:val="single" w:sz="4" w:space="0" w:color="000000"/>
              <w:right w:val="single" w:sz="4" w:space="0" w:color="000000"/>
            </w:tcBorders>
            <w:shd w:val="clear" w:color="auto" w:fill="auto"/>
            <w:vAlign w:val="center"/>
            <w:hideMark/>
          </w:tcPr>
          <w:p w14:paraId="5265F70E"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162</w:t>
            </w:r>
          </w:p>
        </w:tc>
        <w:tc>
          <w:tcPr>
            <w:tcW w:w="599" w:type="dxa"/>
            <w:tcBorders>
              <w:top w:val="nil"/>
              <w:left w:val="nil"/>
              <w:bottom w:val="single" w:sz="4" w:space="0" w:color="000000"/>
              <w:right w:val="single" w:sz="4" w:space="0" w:color="000000"/>
            </w:tcBorders>
            <w:shd w:val="clear" w:color="auto" w:fill="auto"/>
            <w:vAlign w:val="center"/>
            <w:hideMark/>
          </w:tcPr>
          <w:p w14:paraId="2CC3BC63"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32</w:t>
            </w:r>
          </w:p>
        </w:tc>
        <w:tc>
          <w:tcPr>
            <w:tcW w:w="430" w:type="dxa"/>
            <w:tcBorders>
              <w:top w:val="nil"/>
              <w:left w:val="nil"/>
              <w:bottom w:val="single" w:sz="4" w:space="0" w:color="000000"/>
              <w:right w:val="single" w:sz="4" w:space="0" w:color="000000"/>
            </w:tcBorders>
            <w:shd w:val="clear" w:color="auto" w:fill="auto"/>
            <w:vAlign w:val="center"/>
            <w:hideMark/>
          </w:tcPr>
          <w:p w14:paraId="6C1EF5CF"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AC8E9DA"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40</w:t>
            </w:r>
          </w:p>
        </w:tc>
        <w:tc>
          <w:tcPr>
            <w:tcW w:w="554" w:type="dxa"/>
            <w:tcBorders>
              <w:top w:val="nil"/>
              <w:left w:val="nil"/>
              <w:bottom w:val="single" w:sz="4" w:space="0" w:color="000000"/>
              <w:right w:val="single" w:sz="4" w:space="0" w:color="000000"/>
            </w:tcBorders>
            <w:shd w:val="clear" w:color="auto" w:fill="auto"/>
            <w:vAlign w:val="center"/>
            <w:hideMark/>
          </w:tcPr>
          <w:p w14:paraId="08C04084"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20</w:t>
            </w:r>
          </w:p>
        </w:tc>
        <w:tc>
          <w:tcPr>
            <w:tcW w:w="845" w:type="dxa"/>
            <w:tcBorders>
              <w:top w:val="nil"/>
              <w:left w:val="nil"/>
              <w:bottom w:val="single" w:sz="4" w:space="0" w:color="000000"/>
              <w:right w:val="single" w:sz="4" w:space="0" w:color="000000"/>
            </w:tcBorders>
            <w:shd w:val="clear" w:color="auto" w:fill="auto"/>
            <w:vAlign w:val="center"/>
            <w:hideMark/>
          </w:tcPr>
          <w:p w14:paraId="5277C638"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172</w:t>
            </w:r>
          </w:p>
        </w:tc>
      </w:tr>
      <w:tr w:rsidR="001A56F9" w:rsidRPr="001A56F9" w14:paraId="3FD3BDC4"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FE47C7E"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w:t>
            </w:r>
          </w:p>
        </w:tc>
        <w:tc>
          <w:tcPr>
            <w:tcW w:w="2288" w:type="dxa"/>
            <w:tcBorders>
              <w:top w:val="nil"/>
              <w:left w:val="nil"/>
              <w:bottom w:val="single" w:sz="4" w:space="0" w:color="000000"/>
              <w:right w:val="single" w:sz="4" w:space="0" w:color="000000"/>
            </w:tcBorders>
            <w:shd w:val="clear" w:color="auto" w:fill="auto"/>
            <w:vAlign w:val="center"/>
            <w:hideMark/>
          </w:tcPr>
          <w:p w14:paraId="7B88F1F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Thị trấn Tăng Bạt Hổ</w:t>
            </w:r>
          </w:p>
        </w:tc>
        <w:tc>
          <w:tcPr>
            <w:tcW w:w="456" w:type="dxa"/>
            <w:tcBorders>
              <w:top w:val="nil"/>
              <w:left w:val="nil"/>
              <w:bottom w:val="single" w:sz="4" w:space="0" w:color="000000"/>
              <w:right w:val="single" w:sz="4" w:space="0" w:color="000000"/>
            </w:tcBorders>
            <w:shd w:val="clear" w:color="auto" w:fill="auto"/>
            <w:vAlign w:val="center"/>
            <w:hideMark/>
          </w:tcPr>
          <w:p w14:paraId="4FB6BAA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022E47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5A2AC1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CB12E4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44807B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A5C053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740E8B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302DB21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415F9D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A1F878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69E08C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7C3748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059A49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A0C67B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18F37AB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FB6F51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8E6512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6C4582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5779EB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910FA1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5B57513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02112A26"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3923DBAD"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2</w:t>
            </w:r>
          </w:p>
        </w:tc>
        <w:tc>
          <w:tcPr>
            <w:tcW w:w="2288" w:type="dxa"/>
            <w:tcBorders>
              <w:top w:val="nil"/>
              <w:left w:val="nil"/>
              <w:bottom w:val="single" w:sz="4" w:space="0" w:color="000000"/>
              <w:right w:val="single" w:sz="4" w:space="0" w:color="000000"/>
            </w:tcBorders>
            <w:shd w:val="clear" w:color="auto" w:fill="auto"/>
            <w:vAlign w:val="center"/>
            <w:hideMark/>
          </w:tcPr>
          <w:p w14:paraId="2FAF3CA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Ân Hảo Tây</w:t>
            </w:r>
          </w:p>
        </w:tc>
        <w:tc>
          <w:tcPr>
            <w:tcW w:w="456" w:type="dxa"/>
            <w:tcBorders>
              <w:top w:val="nil"/>
              <w:left w:val="nil"/>
              <w:bottom w:val="single" w:sz="4" w:space="0" w:color="000000"/>
              <w:right w:val="single" w:sz="4" w:space="0" w:color="000000"/>
            </w:tcBorders>
            <w:shd w:val="clear" w:color="auto" w:fill="auto"/>
            <w:vAlign w:val="center"/>
            <w:hideMark/>
          </w:tcPr>
          <w:p w14:paraId="70B6FDC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7339C9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20AC46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21CF60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C16A81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C3B030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EF0D6E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87112F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24F2613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99" w:type="dxa"/>
            <w:tcBorders>
              <w:top w:val="nil"/>
              <w:left w:val="nil"/>
              <w:bottom w:val="single" w:sz="4" w:space="0" w:color="000000"/>
              <w:right w:val="single" w:sz="4" w:space="0" w:color="000000"/>
            </w:tcBorders>
            <w:shd w:val="clear" w:color="auto" w:fill="auto"/>
            <w:vAlign w:val="center"/>
            <w:hideMark/>
          </w:tcPr>
          <w:p w14:paraId="0188EEE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7D40C41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8AE9EF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1E15203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B8146C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1984281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7E03BDB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99" w:type="dxa"/>
            <w:tcBorders>
              <w:top w:val="nil"/>
              <w:left w:val="nil"/>
              <w:bottom w:val="single" w:sz="4" w:space="0" w:color="000000"/>
              <w:right w:val="single" w:sz="4" w:space="0" w:color="000000"/>
            </w:tcBorders>
            <w:shd w:val="clear" w:color="auto" w:fill="auto"/>
            <w:vAlign w:val="center"/>
            <w:hideMark/>
          </w:tcPr>
          <w:p w14:paraId="709320B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575B5F6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767D88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15EB3C7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7C7A7CC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7EE84AAA"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78A9718"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3</w:t>
            </w:r>
          </w:p>
        </w:tc>
        <w:tc>
          <w:tcPr>
            <w:tcW w:w="2288" w:type="dxa"/>
            <w:tcBorders>
              <w:top w:val="nil"/>
              <w:left w:val="nil"/>
              <w:bottom w:val="single" w:sz="4" w:space="0" w:color="000000"/>
              <w:right w:val="single" w:sz="4" w:space="0" w:color="000000"/>
            </w:tcBorders>
            <w:shd w:val="clear" w:color="auto" w:fill="auto"/>
            <w:vAlign w:val="center"/>
            <w:hideMark/>
          </w:tcPr>
          <w:p w14:paraId="4AD362C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Ân Hảo Đông</w:t>
            </w:r>
          </w:p>
        </w:tc>
        <w:tc>
          <w:tcPr>
            <w:tcW w:w="456" w:type="dxa"/>
            <w:tcBorders>
              <w:top w:val="nil"/>
              <w:left w:val="nil"/>
              <w:bottom w:val="single" w:sz="4" w:space="0" w:color="000000"/>
              <w:right w:val="single" w:sz="4" w:space="0" w:color="000000"/>
            </w:tcBorders>
            <w:shd w:val="clear" w:color="auto" w:fill="auto"/>
            <w:vAlign w:val="center"/>
            <w:hideMark/>
          </w:tcPr>
          <w:p w14:paraId="2A80CB0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9F98C8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5901D3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4BD6D1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210033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B57733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4EB43C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0949B8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01FBA0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C31520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B258D0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AA0D46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7018BD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15DE2C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69D3122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16BBAF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CF1091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5F6DCB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A7E7A8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13048C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446557D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2D10BF47"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3085615B"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4</w:t>
            </w:r>
          </w:p>
        </w:tc>
        <w:tc>
          <w:tcPr>
            <w:tcW w:w="2288" w:type="dxa"/>
            <w:tcBorders>
              <w:top w:val="nil"/>
              <w:left w:val="nil"/>
              <w:bottom w:val="single" w:sz="4" w:space="0" w:color="000000"/>
              <w:right w:val="single" w:sz="4" w:space="0" w:color="000000"/>
            </w:tcBorders>
            <w:shd w:val="clear" w:color="auto" w:fill="auto"/>
            <w:vAlign w:val="center"/>
            <w:hideMark/>
          </w:tcPr>
          <w:p w14:paraId="07F4B4C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Ân Sơn</w:t>
            </w:r>
          </w:p>
        </w:tc>
        <w:tc>
          <w:tcPr>
            <w:tcW w:w="456" w:type="dxa"/>
            <w:tcBorders>
              <w:top w:val="nil"/>
              <w:left w:val="nil"/>
              <w:bottom w:val="single" w:sz="4" w:space="0" w:color="000000"/>
              <w:right w:val="single" w:sz="4" w:space="0" w:color="000000"/>
            </w:tcBorders>
            <w:shd w:val="clear" w:color="auto" w:fill="auto"/>
            <w:vAlign w:val="center"/>
            <w:hideMark/>
          </w:tcPr>
          <w:p w14:paraId="51C9070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281F2FE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99" w:type="dxa"/>
            <w:tcBorders>
              <w:top w:val="nil"/>
              <w:left w:val="nil"/>
              <w:bottom w:val="single" w:sz="4" w:space="0" w:color="000000"/>
              <w:right w:val="single" w:sz="4" w:space="0" w:color="000000"/>
            </w:tcBorders>
            <w:shd w:val="clear" w:color="auto" w:fill="auto"/>
            <w:vAlign w:val="center"/>
            <w:hideMark/>
          </w:tcPr>
          <w:p w14:paraId="4F7D3F4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12F2686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89B314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74BF053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F37789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6E1993C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6646A36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99" w:type="dxa"/>
            <w:tcBorders>
              <w:top w:val="nil"/>
              <w:left w:val="nil"/>
              <w:bottom w:val="single" w:sz="4" w:space="0" w:color="000000"/>
              <w:right w:val="single" w:sz="4" w:space="0" w:color="000000"/>
            </w:tcBorders>
            <w:shd w:val="clear" w:color="auto" w:fill="auto"/>
            <w:vAlign w:val="center"/>
            <w:hideMark/>
          </w:tcPr>
          <w:p w14:paraId="3EF7F1D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4905F19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4120CF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4387404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6B9F5F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171E604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15</w:t>
            </w:r>
          </w:p>
        </w:tc>
        <w:tc>
          <w:tcPr>
            <w:tcW w:w="563" w:type="dxa"/>
            <w:tcBorders>
              <w:top w:val="nil"/>
              <w:left w:val="nil"/>
              <w:bottom w:val="single" w:sz="4" w:space="0" w:color="000000"/>
              <w:right w:val="single" w:sz="4" w:space="0" w:color="000000"/>
            </w:tcBorders>
            <w:shd w:val="clear" w:color="auto" w:fill="auto"/>
            <w:vAlign w:val="center"/>
            <w:hideMark/>
          </w:tcPr>
          <w:p w14:paraId="036018D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50</w:t>
            </w:r>
          </w:p>
        </w:tc>
        <w:tc>
          <w:tcPr>
            <w:tcW w:w="599" w:type="dxa"/>
            <w:tcBorders>
              <w:top w:val="nil"/>
              <w:left w:val="nil"/>
              <w:bottom w:val="single" w:sz="4" w:space="0" w:color="000000"/>
              <w:right w:val="single" w:sz="4" w:space="0" w:color="000000"/>
            </w:tcBorders>
            <w:shd w:val="clear" w:color="auto" w:fill="auto"/>
            <w:vAlign w:val="center"/>
            <w:hideMark/>
          </w:tcPr>
          <w:p w14:paraId="18A6183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36FCF37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11405A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1828A13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69BDAFD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192C1FCB"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686C248"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5</w:t>
            </w:r>
          </w:p>
        </w:tc>
        <w:tc>
          <w:tcPr>
            <w:tcW w:w="2288" w:type="dxa"/>
            <w:tcBorders>
              <w:top w:val="nil"/>
              <w:left w:val="nil"/>
              <w:bottom w:val="single" w:sz="4" w:space="0" w:color="000000"/>
              <w:right w:val="single" w:sz="4" w:space="0" w:color="000000"/>
            </w:tcBorders>
            <w:shd w:val="clear" w:color="auto" w:fill="auto"/>
            <w:vAlign w:val="center"/>
            <w:hideMark/>
          </w:tcPr>
          <w:p w14:paraId="2AD84CE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Ân Mỹ</w:t>
            </w:r>
          </w:p>
        </w:tc>
        <w:tc>
          <w:tcPr>
            <w:tcW w:w="456" w:type="dxa"/>
            <w:tcBorders>
              <w:top w:val="nil"/>
              <w:left w:val="nil"/>
              <w:bottom w:val="single" w:sz="4" w:space="0" w:color="000000"/>
              <w:right w:val="single" w:sz="4" w:space="0" w:color="000000"/>
            </w:tcBorders>
            <w:shd w:val="clear" w:color="auto" w:fill="auto"/>
            <w:vAlign w:val="center"/>
            <w:hideMark/>
          </w:tcPr>
          <w:p w14:paraId="470B006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C1C2C8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FE4926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ED15A1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07970E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DEC49D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CD8CE4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546EADF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515E3A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3CA891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BF9AC3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44FAB2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F66628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5DE504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2CB9691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0024A6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2ED85E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D37782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409BD6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4B3B95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4DD901E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1CF4850B"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CCC6CC9"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6</w:t>
            </w:r>
          </w:p>
        </w:tc>
        <w:tc>
          <w:tcPr>
            <w:tcW w:w="2288" w:type="dxa"/>
            <w:tcBorders>
              <w:top w:val="nil"/>
              <w:left w:val="nil"/>
              <w:bottom w:val="single" w:sz="4" w:space="0" w:color="000000"/>
              <w:right w:val="single" w:sz="4" w:space="0" w:color="000000"/>
            </w:tcBorders>
            <w:shd w:val="clear" w:color="auto" w:fill="auto"/>
            <w:vAlign w:val="center"/>
            <w:hideMark/>
          </w:tcPr>
          <w:p w14:paraId="5976442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Đak Mang</w:t>
            </w:r>
          </w:p>
        </w:tc>
        <w:tc>
          <w:tcPr>
            <w:tcW w:w="456" w:type="dxa"/>
            <w:tcBorders>
              <w:top w:val="nil"/>
              <w:left w:val="nil"/>
              <w:bottom w:val="single" w:sz="4" w:space="0" w:color="000000"/>
              <w:right w:val="single" w:sz="4" w:space="0" w:color="000000"/>
            </w:tcBorders>
            <w:shd w:val="clear" w:color="auto" w:fill="auto"/>
            <w:vAlign w:val="center"/>
            <w:hideMark/>
          </w:tcPr>
          <w:p w14:paraId="2921133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4EADB4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0EC0D4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AC5999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9A1C5A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E28F11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3B69DC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5FD0D17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901603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4D59DA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20D46C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2608AD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CBC534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FD44C9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0E8C4A9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715C8F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9CA695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5390E3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8E44B3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926965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48631A4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6A91A4E6"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BA0A9A5"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7</w:t>
            </w:r>
          </w:p>
        </w:tc>
        <w:tc>
          <w:tcPr>
            <w:tcW w:w="2288" w:type="dxa"/>
            <w:tcBorders>
              <w:top w:val="nil"/>
              <w:left w:val="nil"/>
              <w:bottom w:val="single" w:sz="4" w:space="0" w:color="000000"/>
              <w:right w:val="single" w:sz="4" w:space="0" w:color="000000"/>
            </w:tcBorders>
            <w:shd w:val="clear" w:color="auto" w:fill="auto"/>
            <w:vAlign w:val="center"/>
            <w:hideMark/>
          </w:tcPr>
          <w:p w14:paraId="0D99170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Ân Tín</w:t>
            </w:r>
          </w:p>
        </w:tc>
        <w:tc>
          <w:tcPr>
            <w:tcW w:w="456" w:type="dxa"/>
            <w:tcBorders>
              <w:top w:val="nil"/>
              <w:left w:val="nil"/>
              <w:bottom w:val="single" w:sz="4" w:space="0" w:color="000000"/>
              <w:right w:val="single" w:sz="4" w:space="0" w:color="000000"/>
            </w:tcBorders>
            <w:shd w:val="clear" w:color="auto" w:fill="auto"/>
            <w:vAlign w:val="center"/>
            <w:hideMark/>
          </w:tcPr>
          <w:p w14:paraId="45162E2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EF5859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C13535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C70135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2A2739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D39BEF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B60432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6FE04B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563" w:type="dxa"/>
            <w:tcBorders>
              <w:top w:val="nil"/>
              <w:left w:val="nil"/>
              <w:bottom w:val="single" w:sz="4" w:space="0" w:color="000000"/>
              <w:right w:val="single" w:sz="4" w:space="0" w:color="000000"/>
            </w:tcBorders>
            <w:shd w:val="clear" w:color="auto" w:fill="auto"/>
            <w:vAlign w:val="center"/>
            <w:hideMark/>
          </w:tcPr>
          <w:p w14:paraId="5A06D0F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7</w:t>
            </w:r>
          </w:p>
        </w:tc>
        <w:tc>
          <w:tcPr>
            <w:tcW w:w="599" w:type="dxa"/>
            <w:tcBorders>
              <w:top w:val="nil"/>
              <w:left w:val="nil"/>
              <w:bottom w:val="single" w:sz="4" w:space="0" w:color="000000"/>
              <w:right w:val="single" w:sz="4" w:space="0" w:color="000000"/>
            </w:tcBorders>
            <w:shd w:val="clear" w:color="auto" w:fill="auto"/>
            <w:vAlign w:val="center"/>
            <w:hideMark/>
          </w:tcPr>
          <w:p w14:paraId="528C802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731E51B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D3257C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3F5EA6B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D2F901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14B72CE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32</w:t>
            </w:r>
          </w:p>
        </w:tc>
        <w:tc>
          <w:tcPr>
            <w:tcW w:w="563" w:type="dxa"/>
            <w:tcBorders>
              <w:top w:val="nil"/>
              <w:left w:val="nil"/>
              <w:bottom w:val="single" w:sz="4" w:space="0" w:color="000000"/>
              <w:right w:val="single" w:sz="4" w:space="0" w:color="000000"/>
            </w:tcBorders>
            <w:shd w:val="clear" w:color="auto" w:fill="auto"/>
            <w:vAlign w:val="center"/>
            <w:hideMark/>
          </w:tcPr>
          <w:p w14:paraId="52435BE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105</w:t>
            </w:r>
          </w:p>
        </w:tc>
        <w:tc>
          <w:tcPr>
            <w:tcW w:w="599" w:type="dxa"/>
            <w:tcBorders>
              <w:top w:val="nil"/>
              <w:left w:val="nil"/>
              <w:bottom w:val="single" w:sz="4" w:space="0" w:color="000000"/>
              <w:right w:val="single" w:sz="4" w:space="0" w:color="000000"/>
            </w:tcBorders>
            <w:shd w:val="clear" w:color="auto" w:fill="auto"/>
            <w:vAlign w:val="center"/>
            <w:hideMark/>
          </w:tcPr>
          <w:p w14:paraId="7D28DA7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23531B7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651A2A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44D90B1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558BADA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1B8E065B"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0700576"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8</w:t>
            </w:r>
          </w:p>
        </w:tc>
        <w:tc>
          <w:tcPr>
            <w:tcW w:w="2288" w:type="dxa"/>
            <w:tcBorders>
              <w:top w:val="nil"/>
              <w:left w:val="nil"/>
              <w:bottom w:val="single" w:sz="4" w:space="0" w:color="000000"/>
              <w:right w:val="single" w:sz="4" w:space="0" w:color="000000"/>
            </w:tcBorders>
            <w:shd w:val="clear" w:color="auto" w:fill="auto"/>
            <w:vAlign w:val="center"/>
            <w:hideMark/>
          </w:tcPr>
          <w:p w14:paraId="148E6E0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Ân Thạnh</w:t>
            </w:r>
          </w:p>
        </w:tc>
        <w:tc>
          <w:tcPr>
            <w:tcW w:w="456" w:type="dxa"/>
            <w:tcBorders>
              <w:top w:val="nil"/>
              <w:left w:val="nil"/>
              <w:bottom w:val="single" w:sz="4" w:space="0" w:color="000000"/>
              <w:right w:val="single" w:sz="4" w:space="0" w:color="000000"/>
            </w:tcBorders>
            <w:shd w:val="clear" w:color="auto" w:fill="auto"/>
            <w:vAlign w:val="center"/>
            <w:hideMark/>
          </w:tcPr>
          <w:p w14:paraId="371F438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56E751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98F1ED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29FFBD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E8E6FF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969CA9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A8DF2B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2A5845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2D1DA7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7B7B6C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DEB506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7773E2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499333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44FA4C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7E70EBD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D145B8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107AAA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E2A780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E4B503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A5196F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1718555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28416E94"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32968330"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9</w:t>
            </w:r>
          </w:p>
        </w:tc>
        <w:tc>
          <w:tcPr>
            <w:tcW w:w="2288" w:type="dxa"/>
            <w:tcBorders>
              <w:top w:val="nil"/>
              <w:left w:val="nil"/>
              <w:bottom w:val="single" w:sz="4" w:space="0" w:color="000000"/>
              <w:right w:val="single" w:sz="4" w:space="0" w:color="000000"/>
            </w:tcBorders>
            <w:shd w:val="clear" w:color="auto" w:fill="auto"/>
            <w:vAlign w:val="center"/>
            <w:hideMark/>
          </w:tcPr>
          <w:p w14:paraId="53338FC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Ân Phong</w:t>
            </w:r>
          </w:p>
        </w:tc>
        <w:tc>
          <w:tcPr>
            <w:tcW w:w="456" w:type="dxa"/>
            <w:tcBorders>
              <w:top w:val="nil"/>
              <w:left w:val="nil"/>
              <w:bottom w:val="single" w:sz="4" w:space="0" w:color="000000"/>
              <w:right w:val="single" w:sz="4" w:space="0" w:color="000000"/>
            </w:tcBorders>
            <w:shd w:val="clear" w:color="auto" w:fill="auto"/>
            <w:vAlign w:val="center"/>
            <w:hideMark/>
          </w:tcPr>
          <w:p w14:paraId="7C1F4F6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83636A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2DA7D0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2FC4F4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4799AA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82DCB6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FE253F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68BC011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F83ECA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31AE68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A0AF92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20414E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1A3627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405936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24F488E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435898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4EA821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38DC27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06915D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A78643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57A9CD9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1EDC8769"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13BF13D"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10</w:t>
            </w:r>
          </w:p>
        </w:tc>
        <w:tc>
          <w:tcPr>
            <w:tcW w:w="2288" w:type="dxa"/>
            <w:tcBorders>
              <w:top w:val="nil"/>
              <w:left w:val="nil"/>
              <w:bottom w:val="single" w:sz="4" w:space="0" w:color="000000"/>
              <w:right w:val="single" w:sz="4" w:space="0" w:color="000000"/>
            </w:tcBorders>
            <w:shd w:val="clear" w:color="auto" w:fill="auto"/>
            <w:vAlign w:val="center"/>
            <w:hideMark/>
          </w:tcPr>
          <w:p w14:paraId="23A2AA5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Ân Đức</w:t>
            </w:r>
          </w:p>
        </w:tc>
        <w:tc>
          <w:tcPr>
            <w:tcW w:w="456" w:type="dxa"/>
            <w:tcBorders>
              <w:top w:val="nil"/>
              <w:left w:val="nil"/>
              <w:bottom w:val="single" w:sz="4" w:space="0" w:color="000000"/>
              <w:right w:val="single" w:sz="4" w:space="0" w:color="000000"/>
            </w:tcBorders>
            <w:shd w:val="clear" w:color="auto" w:fill="auto"/>
            <w:vAlign w:val="center"/>
            <w:hideMark/>
          </w:tcPr>
          <w:p w14:paraId="326CDAB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50E760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6D3513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3E0C22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084BA4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EEA9EB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9D7AE6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624B13D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544F85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1F82E9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9215DE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01C668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C95E2F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D31183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0F7BB55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7E810F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CE0799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AA5CB8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57EF2C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234C79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7DD992A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2A3631C4"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0D43802B"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11</w:t>
            </w:r>
          </w:p>
        </w:tc>
        <w:tc>
          <w:tcPr>
            <w:tcW w:w="2288" w:type="dxa"/>
            <w:tcBorders>
              <w:top w:val="nil"/>
              <w:left w:val="nil"/>
              <w:bottom w:val="single" w:sz="4" w:space="0" w:color="000000"/>
              <w:right w:val="single" w:sz="4" w:space="0" w:color="000000"/>
            </w:tcBorders>
            <w:shd w:val="clear" w:color="auto" w:fill="auto"/>
            <w:vAlign w:val="center"/>
            <w:hideMark/>
          </w:tcPr>
          <w:p w14:paraId="7198ADD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Ân Hữu</w:t>
            </w:r>
          </w:p>
        </w:tc>
        <w:tc>
          <w:tcPr>
            <w:tcW w:w="456" w:type="dxa"/>
            <w:tcBorders>
              <w:top w:val="nil"/>
              <w:left w:val="nil"/>
              <w:bottom w:val="single" w:sz="4" w:space="0" w:color="000000"/>
              <w:right w:val="single" w:sz="4" w:space="0" w:color="000000"/>
            </w:tcBorders>
            <w:shd w:val="clear" w:color="auto" w:fill="auto"/>
            <w:vAlign w:val="center"/>
            <w:hideMark/>
          </w:tcPr>
          <w:p w14:paraId="0952D2A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96707C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0A284B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5C8FF2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AF20D6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2F9212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A78BA5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349277A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204EA6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1A2509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AFB31A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1AC003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E90710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64D04D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73BF8A2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6235F5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60D8BE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0BD346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590F7B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57BF13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7EE1744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0A5D03A4"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C1FF6C1"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12</w:t>
            </w:r>
          </w:p>
        </w:tc>
        <w:tc>
          <w:tcPr>
            <w:tcW w:w="2288" w:type="dxa"/>
            <w:tcBorders>
              <w:top w:val="nil"/>
              <w:left w:val="nil"/>
              <w:bottom w:val="single" w:sz="4" w:space="0" w:color="000000"/>
              <w:right w:val="single" w:sz="4" w:space="0" w:color="000000"/>
            </w:tcBorders>
            <w:shd w:val="clear" w:color="auto" w:fill="auto"/>
            <w:vAlign w:val="center"/>
            <w:hideMark/>
          </w:tcPr>
          <w:p w14:paraId="714A400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Bok Tới</w:t>
            </w:r>
          </w:p>
        </w:tc>
        <w:tc>
          <w:tcPr>
            <w:tcW w:w="456" w:type="dxa"/>
            <w:tcBorders>
              <w:top w:val="nil"/>
              <w:left w:val="nil"/>
              <w:bottom w:val="single" w:sz="4" w:space="0" w:color="000000"/>
              <w:right w:val="single" w:sz="4" w:space="0" w:color="000000"/>
            </w:tcBorders>
            <w:shd w:val="clear" w:color="auto" w:fill="auto"/>
            <w:vAlign w:val="center"/>
            <w:hideMark/>
          </w:tcPr>
          <w:p w14:paraId="488808F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5CCC84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C2BBF0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54D5A9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3986EC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9DDA22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6A37DC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91DF93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DEE815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1E559C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6B0DE7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A541CA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7DD0CC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63F6EA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0A85DAE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C2AE97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54C550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C65ACC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3A1341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A58376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6551B36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318446EE"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D61500B"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13</w:t>
            </w:r>
          </w:p>
        </w:tc>
        <w:tc>
          <w:tcPr>
            <w:tcW w:w="2288" w:type="dxa"/>
            <w:tcBorders>
              <w:top w:val="nil"/>
              <w:left w:val="nil"/>
              <w:bottom w:val="single" w:sz="4" w:space="0" w:color="000000"/>
              <w:right w:val="single" w:sz="4" w:space="0" w:color="000000"/>
            </w:tcBorders>
            <w:shd w:val="clear" w:color="auto" w:fill="auto"/>
            <w:vAlign w:val="center"/>
            <w:hideMark/>
          </w:tcPr>
          <w:p w14:paraId="094888F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Ân Tường Tây</w:t>
            </w:r>
          </w:p>
        </w:tc>
        <w:tc>
          <w:tcPr>
            <w:tcW w:w="456" w:type="dxa"/>
            <w:tcBorders>
              <w:top w:val="nil"/>
              <w:left w:val="nil"/>
              <w:bottom w:val="single" w:sz="4" w:space="0" w:color="000000"/>
              <w:right w:val="single" w:sz="4" w:space="0" w:color="000000"/>
            </w:tcBorders>
            <w:shd w:val="clear" w:color="auto" w:fill="auto"/>
            <w:vAlign w:val="center"/>
            <w:hideMark/>
          </w:tcPr>
          <w:p w14:paraId="3EBA625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F5A6BF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AEC682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A63707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3DE3AB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F7FE61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8AA9EC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49A086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440C4D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3CC1DC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89F6BE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6FB6C7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67DBCA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0BAD97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2B36584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EE509F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3BBF35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C741E3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DB6E46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C6498B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6A43439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5364A8B1"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3AA1DAD9"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14</w:t>
            </w:r>
          </w:p>
        </w:tc>
        <w:tc>
          <w:tcPr>
            <w:tcW w:w="2288" w:type="dxa"/>
            <w:tcBorders>
              <w:top w:val="nil"/>
              <w:left w:val="nil"/>
              <w:bottom w:val="single" w:sz="4" w:space="0" w:color="000000"/>
              <w:right w:val="single" w:sz="4" w:space="0" w:color="000000"/>
            </w:tcBorders>
            <w:shd w:val="clear" w:color="auto" w:fill="auto"/>
            <w:vAlign w:val="center"/>
            <w:hideMark/>
          </w:tcPr>
          <w:p w14:paraId="6E558E1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Ân Tường Đông</w:t>
            </w:r>
          </w:p>
        </w:tc>
        <w:tc>
          <w:tcPr>
            <w:tcW w:w="456" w:type="dxa"/>
            <w:tcBorders>
              <w:top w:val="nil"/>
              <w:left w:val="nil"/>
              <w:bottom w:val="single" w:sz="4" w:space="0" w:color="000000"/>
              <w:right w:val="single" w:sz="4" w:space="0" w:color="000000"/>
            </w:tcBorders>
            <w:shd w:val="clear" w:color="auto" w:fill="auto"/>
            <w:vAlign w:val="center"/>
            <w:hideMark/>
          </w:tcPr>
          <w:p w14:paraId="633A2C8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49CC0FA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99" w:type="dxa"/>
            <w:tcBorders>
              <w:top w:val="nil"/>
              <w:left w:val="nil"/>
              <w:bottom w:val="single" w:sz="4" w:space="0" w:color="000000"/>
              <w:right w:val="single" w:sz="4" w:space="0" w:color="000000"/>
            </w:tcBorders>
            <w:shd w:val="clear" w:color="auto" w:fill="auto"/>
            <w:vAlign w:val="center"/>
            <w:hideMark/>
          </w:tcPr>
          <w:p w14:paraId="3480C81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4B88049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C24516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585463C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885282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67615B7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1CFEF08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99" w:type="dxa"/>
            <w:tcBorders>
              <w:top w:val="nil"/>
              <w:left w:val="nil"/>
              <w:bottom w:val="single" w:sz="4" w:space="0" w:color="000000"/>
              <w:right w:val="single" w:sz="4" w:space="0" w:color="000000"/>
            </w:tcBorders>
            <w:shd w:val="clear" w:color="auto" w:fill="auto"/>
            <w:vAlign w:val="center"/>
            <w:hideMark/>
          </w:tcPr>
          <w:p w14:paraId="7B5D132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3CB5736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819DA9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32E2A87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C65DB7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2AA2005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63" w:type="dxa"/>
            <w:tcBorders>
              <w:top w:val="nil"/>
              <w:left w:val="nil"/>
              <w:bottom w:val="single" w:sz="4" w:space="0" w:color="000000"/>
              <w:right w:val="single" w:sz="4" w:space="0" w:color="000000"/>
            </w:tcBorders>
            <w:shd w:val="clear" w:color="auto" w:fill="auto"/>
            <w:vAlign w:val="center"/>
            <w:hideMark/>
          </w:tcPr>
          <w:p w14:paraId="23F49AD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599" w:type="dxa"/>
            <w:tcBorders>
              <w:top w:val="nil"/>
              <w:left w:val="nil"/>
              <w:bottom w:val="single" w:sz="4" w:space="0" w:color="000000"/>
              <w:right w:val="single" w:sz="4" w:space="0" w:color="000000"/>
            </w:tcBorders>
            <w:shd w:val="clear" w:color="auto" w:fill="auto"/>
            <w:vAlign w:val="center"/>
            <w:hideMark/>
          </w:tcPr>
          <w:p w14:paraId="79E6217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0C9FDFB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C56AD4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544233F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0ACF726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52862699"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7A86EE2"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15</w:t>
            </w:r>
          </w:p>
        </w:tc>
        <w:tc>
          <w:tcPr>
            <w:tcW w:w="2288" w:type="dxa"/>
            <w:tcBorders>
              <w:top w:val="nil"/>
              <w:left w:val="nil"/>
              <w:bottom w:val="single" w:sz="4" w:space="0" w:color="000000"/>
              <w:right w:val="single" w:sz="4" w:space="0" w:color="000000"/>
            </w:tcBorders>
            <w:shd w:val="clear" w:color="auto" w:fill="auto"/>
            <w:vAlign w:val="center"/>
            <w:hideMark/>
          </w:tcPr>
          <w:p w14:paraId="73B2B31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Ân Nghĩa</w:t>
            </w:r>
          </w:p>
        </w:tc>
        <w:tc>
          <w:tcPr>
            <w:tcW w:w="456" w:type="dxa"/>
            <w:tcBorders>
              <w:top w:val="nil"/>
              <w:left w:val="nil"/>
              <w:bottom w:val="single" w:sz="4" w:space="0" w:color="000000"/>
              <w:right w:val="single" w:sz="4" w:space="0" w:color="000000"/>
            </w:tcBorders>
            <w:shd w:val="clear" w:color="auto" w:fill="auto"/>
            <w:vAlign w:val="center"/>
            <w:hideMark/>
          </w:tcPr>
          <w:p w14:paraId="298E1F4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C5396A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DC6672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F70BDC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32E51D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30776C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065AFC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2815313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00D251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35448E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37DC18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A770CD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433C2F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0CB15B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1A0C9F6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14B829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8DE9F3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F8F0DA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E0A645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FB8B77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1C64651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17863086" w14:textId="77777777" w:rsidTr="001A56F9">
        <w:trPr>
          <w:trHeight w:val="210"/>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F83AB39"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VI</w:t>
            </w:r>
          </w:p>
        </w:tc>
        <w:tc>
          <w:tcPr>
            <w:tcW w:w="2288" w:type="dxa"/>
            <w:tcBorders>
              <w:top w:val="nil"/>
              <w:left w:val="nil"/>
              <w:bottom w:val="single" w:sz="4" w:space="0" w:color="000000"/>
              <w:right w:val="single" w:sz="4" w:space="0" w:color="000000"/>
            </w:tcBorders>
            <w:shd w:val="clear" w:color="auto" w:fill="auto"/>
            <w:vAlign w:val="center"/>
            <w:hideMark/>
          </w:tcPr>
          <w:p w14:paraId="794C9C45"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Huyện Phù Mỹ</w:t>
            </w:r>
          </w:p>
        </w:tc>
        <w:tc>
          <w:tcPr>
            <w:tcW w:w="456" w:type="dxa"/>
            <w:tcBorders>
              <w:top w:val="nil"/>
              <w:left w:val="nil"/>
              <w:bottom w:val="single" w:sz="4" w:space="0" w:color="000000"/>
              <w:right w:val="single" w:sz="4" w:space="0" w:color="000000"/>
            </w:tcBorders>
            <w:shd w:val="clear" w:color="auto" w:fill="auto"/>
            <w:vAlign w:val="center"/>
            <w:hideMark/>
          </w:tcPr>
          <w:p w14:paraId="0B13F8EF"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84191AA"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67DDA03"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52161DB"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CB3F450"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EB06E2B"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17F1794"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23B845D6"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w:t>
            </w:r>
          </w:p>
        </w:tc>
        <w:tc>
          <w:tcPr>
            <w:tcW w:w="563" w:type="dxa"/>
            <w:tcBorders>
              <w:top w:val="nil"/>
              <w:left w:val="nil"/>
              <w:bottom w:val="single" w:sz="4" w:space="0" w:color="000000"/>
              <w:right w:val="single" w:sz="4" w:space="0" w:color="000000"/>
            </w:tcBorders>
            <w:shd w:val="clear" w:color="auto" w:fill="auto"/>
            <w:vAlign w:val="center"/>
            <w:hideMark/>
          </w:tcPr>
          <w:p w14:paraId="6F5BD7A4"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w:t>
            </w:r>
          </w:p>
        </w:tc>
        <w:tc>
          <w:tcPr>
            <w:tcW w:w="599" w:type="dxa"/>
            <w:tcBorders>
              <w:top w:val="nil"/>
              <w:left w:val="nil"/>
              <w:bottom w:val="single" w:sz="4" w:space="0" w:color="000000"/>
              <w:right w:val="single" w:sz="4" w:space="0" w:color="000000"/>
            </w:tcBorders>
            <w:shd w:val="clear" w:color="auto" w:fill="auto"/>
            <w:vAlign w:val="center"/>
            <w:hideMark/>
          </w:tcPr>
          <w:p w14:paraId="316C918F"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12</w:t>
            </w:r>
          </w:p>
        </w:tc>
        <w:tc>
          <w:tcPr>
            <w:tcW w:w="430" w:type="dxa"/>
            <w:tcBorders>
              <w:top w:val="nil"/>
              <w:left w:val="nil"/>
              <w:bottom w:val="single" w:sz="4" w:space="0" w:color="000000"/>
              <w:right w:val="single" w:sz="4" w:space="0" w:color="000000"/>
            </w:tcBorders>
            <w:shd w:val="clear" w:color="auto" w:fill="auto"/>
            <w:vAlign w:val="center"/>
            <w:hideMark/>
          </w:tcPr>
          <w:p w14:paraId="2D18F2D7"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128FE6B"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0CB52052"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BA5AE47"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46</w:t>
            </w:r>
          </w:p>
        </w:tc>
        <w:tc>
          <w:tcPr>
            <w:tcW w:w="536" w:type="dxa"/>
            <w:tcBorders>
              <w:top w:val="nil"/>
              <w:left w:val="nil"/>
              <w:bottom w:val="single" w:sz="4" w:space="0" w:color="000000"/>
              <w:right w:val="single" w:sz="4" w:space="0" w:color="000000"/>
            </w:tcBorders>
            <w:shd w:val="clear" w:color="auto" w:fill="auto"/>
            <w:vAlign w:val="center"/>
            <w:hideMark/>
          </w:tcPr>
          <w:p w14:paraId="3E1B8E05"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189</w:t>
            </w:r>
          </w:p>
        </w:tc>
        <w:tc>
          <w:tcPr>
            <w:tcW w:w="563" w:type="dxa"/>
            <w:tcBorders>
              <w:top w:val="nil"/>
              <w:left w:val="nil"/>
              <w:bottom w:val="single" w:sz="4" w:space="0" w:color="000000"/>
              <w:right w:val="single" w:sz="4" w:space="0" w:color="000000"/>
            </w:tcBorders>
            <w:shd w:val="clear" w:color="auto" w:fill="auto"/>
            <w:vAlign w:val="center"/>
            <w:hideMark/>
          </w:tcPr>
          <w:p w14:paraId="42242072"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694</w:t>
            </w:r>
          </w:p>
        </w:tc>
        <w:tc>
          <w:tcPr>
            <w:tcW w:w="599" w:type="dxa"/>
            <w:tcBorders>
              <w:top w:val="nil"/>
              <w:left w:val="nil"/>
              <w:bottom w:val="single" w:sz="4" w:space="0" w:color="000000"/>
              <w:right w:val="single" w:sz="4" w:space="0" w:color="000000"/>
            </w:tcBorders>
            <w:shd w:val="clear" w:color="auto" w:fill="auto"/>
            <w:vAlign w:val="center"/>
            <w:hideMark/>
          </w:tcPr>
          <w:p w14:paraId="7EFD8BF4"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56</w:t>
            </w:r>
          </w:p>
        </w:tc>
        <w:tc>
          <w:tcPr>
            <w:tcW w:w="430" w:type="dxa"/>
            <w:tcBorders>
              <w:top w:val="nil"/>
              <w:left w:val="nil"/>
              <w:bottom w:val="single" w:sz="4" w:space="0" w:color="000000"/>
              <w:right w:val="single" w:sz="4" w:space="0" w:color="000000"/>
            </w:tcBorders>
            <w:shd w:val="clear" w:color="auto" w:fill="auto"/>
            <w:vAlign w:val="center"/>
            <w:hideMark/>
          </w:tcPr>
          <w:p w14:paraId="5FEF07F9"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011D0DE"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70</w:t>
            </w:r>
          </w:p>
        </w:tc>
        <w:tc>
          <w:tcPr>
            <w:tcW w:w="554" w:type="dxa"/>
            <w:tcBorders>
              <w:top w:val="nil"/>
              <w:left w:val="nil"/>
              <w:bottom w:val="single" w:sz="4" w:space="0" w:color="000000"/>
              <w:right w:val="single" w:sz="4" w:space="0" w:color="000000"/>
            </w:tcBorders>
            <w:shd w:val="clear" w:color="auto" w:fill="auto"/>
            <w:vAlign w:val="center"/>
            <w:hideMark/>
          </w:tcPr>
          <w:p w14:paraId="7686C6B0"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35</w:t>
            </w:r>
          </w:p>
        </w:tc>
        <w:tc>
          <w:tcPr>
            <w:tcW w:w="845" w:type="dxa"/>
            <w:tcBorders>
              <w:top w:val="nil"/>
              <w:left w:val="nil"/>
              <w:bottom w:val="single" w:sz="4" w:space="0" w:color="000000"/>
              <w:right w:val="single" w:sz="4" w:space="0" w:color="000000"/>
            </w:tcBorders>
            <w:shd w:val="clear" w:color="auto" w:fill="auto"/>
            <w:vAlign w:val="center"/>
            <w:hideMark/>
          </w:tcPr>
          <w:p w14:paraId="2B813976"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301</w:t>
            </w:r>
          </w:p>
        </w:tc>
      </w:tr>
      <w:tr w:rsidR="001A56F9" w:rsidRPr="001A56F9" w14:paraId="65AB639F"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12003131"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w:t>
            </w:r>
          </w:p>
        </w:tc>
        <w:tc>
          <w:tcPr>
            <w:tcW w:w="2288" w:type="dxa"/>
            <w:tcBorders>
              <w:top w:val="nil"/>
              <w:left w:val="nil"/>
              <w:bottom w:val="single" w:sz="4" w:space="0" w:color="000000"/>
              <w:right w:val="single" w:sz="4" w:space="0" w:color="000000"/>
            </w:tcBorders>
            <w:shd w:val="clear" w:color="auto" w:fill="auto"/>
            <w:vAlign w:val="center"/>
            <w:hideMark/>
          </w:tcPr>
          <w:p w14:paraId="2C6BD43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Thị trấn Phù Mỹ</w:t>
            </w:r>
          </w:p>
        </w:tc>
        <w:tc>
          <w:tcPr>
            <w:tcW w:w="456" w:type="dxa"/>
            <w:tcBorders>
              <w:top w:val="nil"/>
              <w:left w:val="nil"/>
              <w:bottom w:val="single" w:sz="4" w:space="0" w:color="000000"/>
              <w:right w:val="single" w:sz="4" w:space="0" w:color="000000"/>
            </w:tcBorders>
            <w:shd w:val="clear" w:color="auto" w:fill="auto"/>
            <w:vAlign w:val="center"/>
            <w:hideMark/>
          </w:tcPr>
          <w:p w14:paraId="3FB9B47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24C718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9AC020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6D703B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1B735C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C974ED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3B85A7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27317D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4675FB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CCFAE9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66905A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609F59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71F5E3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96F802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0594869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DFC966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E22490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4577A9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B05BFE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6A0CA3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017AF8E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130F3AEF"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B19C352"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2</w:t>
            </w:r>
          </w:p>
        </w:tc>
        <w:tc>
          <w:tcPr>
            <w:tcW w:w="2288" w:type="dxa"/>
            <w:tcBorders>
              <w:top w:val="nil"/>
              <w:left w:val="nil"/>
              <w:bottom w:val="single" w:sz="4" w:space="0" w:color="000000"/>
              <w:right w:val="single" w:sz="4" w:space="0" w:color="000000"/>
            </w:tcBorders>
            <w:shd w:val="clear" w:color="auto" w:fill="auto"/>
            <w:vAlign w:val="center"/>
            <w:hideMark/>
          </w:tcPr>
          <w:p w14:paraId="2667100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Thị trấn Bình Dương</w:t>
            </w:r>
          </w:p>
        </w:tc>
        <w:tc>
          <w:tcPr>
            <w:tcW w:w="456" w:type="dxa"/>
            <w:tcBorders>
              <w:top w:val="nil"/>
              <w:left w:val="nil"/>
              <w:bottom w:val="single" w:sz="4" w:space="0" w:color="000000"/>
              <w:right w:val="single" w:sz="4" w:space="0" w:color="000000"/>
            </w:tcBorders>
            <w:shd w:val="clear" w:color="auto" w:fill="auto"/>
            <w:vAlign w:val="center"/>
            <w:hideMark/>
          </w:tcPr>
          <w:p w14:paraId="5ADFDF3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9845EE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638ECA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0DA9EE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E0DCEA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2BE410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7D25BC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1C17A2C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1CCA30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298261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1FAA15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70D588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60A3AE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181FC5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32BB7D3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DBE688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CBC4DC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F0052C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A74C92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D55B8B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2C9CB66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1DCB080A"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A54934D"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3</w:t>
            </w:r>
          </w:p>
        </w:tc>
        <w:tc>
          <w:tcPr>
            <w:tcW w:w="2288" w:type="dxa"/>
            <w:tcBorders>
              <w:top w:val="nil"/>
              <w:left w:val="nil"/>
              <w:bottom w:val="single" w:sz="4" w:space="0" w:color="000000"/>
              <w:right w:val="single" w:sz="4" w:space="0" w:color="000000"/>
            </w:tcBorders>
            <w:shd w:val="clear" w:color="auto" w:fill="auto"/>
            <w:vAlign w:val="center"/>
            <w:hideMark/>
          </w:tcPr>
          <w:p w14:paraId="29A3DED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Mỹ Đức</w:t>
            </w:r>
          </w:p>
        </w:tc>
        <w:tc>
          <w:tcPr>
            <w:tcW w:w="456" w:type="dxa"/>
            <w:tcBorders>
              <w:top w:val="nil"/>
              <w:left w:val="nil"/>
              <w:bottom w:val="single" w:sz="4" w:space="0" w:color="000000"/>
              <w:right w:val="single" w:sz="4" w:space="0" w:color="000000"/>
            </w:tcBorders>
            <w:shd w:val="clear" w:color="auto" w:fill="auto"/>
            <w:vAlign w:val="center"/>
            <w:hideMark/>
          </w:tcPr>
          <w:p w14:paraId="0EA7DCB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8CACAF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6DA57C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167320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EF73FB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E54FF8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DDC2EB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2F91DA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9F3CDE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92F44A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56A834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23C14E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5FA223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7FFFC2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3278BF3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D4CFF4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DEAB74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087547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2BF984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B41566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249C5DE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6DC7B859"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1100260D"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4</w:t>
            </w:r>
          </w:p>
        </w:tc>
        <w:tc>
          <w:tcPr>
            <w:tcW w:w="2288" w:type="dxa"/>
            <w:tcBorders>
              <w:top w:val="nil"/>
              <w:left w:val="nil"/>
              <w:bottom w:val="single" w:sz="4" w:space="0" w:color="000000"/>
              <w:right w:val="single" w:sz="4" w:space="0" w:color="000000"/>
            </w:tcBorders>
            <w:shd w:val="clear" w:color="auto" w:fill="auto"/>
            <w:vAlign w:val="center"/>
            <w:hideMark/>
          </w:tcPr>
          <w:p w14:paraId="4DC07FF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Mỹ Châu</w:t>
            </w:r>
          </w:p>
        </w:tc>
        <w:tc>
          <w:tcPr>
            <w:tcW w:w="456" w:type="dxa"/>
            <w:tcBorders>
              <w:top w:val="nil"/>
              <w:left w:val="nil"/>
              <w:bottom w:val="single" w:sz="4" w:space="0" w:color="000000"/>
              <w:right w:val="single" w:sz="4" w:space="0" w:color="000000"/>
            </w:tcBorders>
            <w:shd w:val="clear" w:color="auto" w:fill="auto"/>
            <w:vAlign w:val="center"/>
            <w:hideMark/>
          </w:tcPr>
          <w:p w14:paraId="6CF9E5E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9F560C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58D889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1BD860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ECAD84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6D949E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8F4454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4E11CCD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BED3D0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74B5AA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0E2D24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8AAAF0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708D42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8C0336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008223E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BA85B6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4C7CD1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0130F8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647AA6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6606F3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4C9791F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7DA3C3DB"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1F825B2"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5</w:t>
            </w:r>
          </w:p>
        </w:tc>
        <w:tc>
          <w:tcPr>
            <w:tcW w:w="2288" w:type="dxa"/>
            <w:tcBorders>
              <w:top w:val="nil"/>
              <w:left w:val="nil"/>
              <w:bottom w:val="single" w:sz="4" w:space="0" w:color="000000"/>
              <w:right w:val="single" w:sz="4" w:space="0" w:color="000000"/>
            </w:tcBorders>
            <w:shd w:val="clear" w:color="auto" w:fill="auto"/>
            <w:vAlign w:val="center"/>
            <w:hideMark/>
          </w:tcPr>
          <w:p w14:paraId="47CADEC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Mỹ Thắng</w:t>
            </w:r>
          </w:p>
        </w:tc>
        <w:tc>
          <w:tcPr>
            <w:tcW w:w="456" w:type="dxa"/>
            <w:tcBorders>
              <w:top w:val="nil"/>
              <w:left w:val="nil"/>
              <w:bottom w:val="single" w:sz="4" w:space="0" w:color="000000"/>
              <w:right w:val="single" w:sz="4" w:space="0" w:color="000000"/>
            </w:tcBorders>
            <w:shd w:val="clear" w:color="auto" w:fill="auto"/>
            <w:vAlign w:val="center"/>
            <w:hideMark/>
          </w:tcPr>
          <w:p w14:paraId="4CD14C3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4659E3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974763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3E7A63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8E1944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10350D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742615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189E0B4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22331C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B3985B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8CBC94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CF6573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17C43A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73B33E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3542280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63" w:type="dxa"/>
            <w:tcBorders>
              <w:top w:val="nil"/>
              <w:left w:val="nil"/>
              <w:bottom w:val="single" w:sz="4" w:space="0" w:color="000000"/>
              <w:right w:val="single" w:sz="4" w:space="0" w:color="000000"/>
            </w:tcBorders>
            <w:shd w:val="clear" w:color="auto" w:fill="auto"/>
            <w:vAlign w:val="center"/>
            <w:hideMark/>
          </w:tcPr>
          <w:p w14:paraId="4605DCD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37</w:t>
            </w:r>
          </w:p>
        </w:tc>
        <w:tc>
          <w:tcPr>
            <w:tcW w:w="599" w:type="dxa"/>
            <w:tcBorders>
              <w:top w:val="nil"/>
              <w:left w:val="nil"/>
              <w:bottom w:val="single" w:sz="4" w:space="0" w:color="000000"/>
              <w:right w:val="single" w:sz="4" w:space="0" w:color="000000"/>
            </w:tcBorders>
            <w:shd w:val="clear" w:color="auto" w:fill="auto"/>
            <w:vAlign w:val="center"/>
            <w:hideMark/>
          </w:tcPr>
          <w:p w14:paraId="69F7326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4B564A2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86789B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471C141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1B3C916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09398191"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0E9DB0C8"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6</w:t>
            </w:r>
          </w:p>
        </w:tc>
        <w:tc>
          <w:tcPr>
            <w:tcW w:w="2288" w:type="dxa"/>
            <w:tcBorders>
              <w:top w:val="nil"/>
              <w:left w:val="nil"/>
              <w:bottom w:val="single" w:sz="4" w:space="0" w:color="000000"/>
              <w:right w:val="single" w:sz="4" w:space="0" w:color="000000"/>
            </w:tcBorders>
            <w:shd w:val="clear" w:color="auto" w:fill="auto"/>
            <w:vAlign w:val="center"/>
            <w:hideMark/>
          </w:tcPr>
          <w:p w14:paraId="5293A4D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Mỹ Lộc</w:t>
            </w:r>
          </w:p>
        </w:tc>
        <w:tc>
          <w:tcPr>
            <w:tcW w:w="456" w:type="dxa"/>
            <w:tcBorders>
              <w:top w:val="nil"/>
              <w:left w:val="nil"/>
              <w:bottom w:val="single" w:sz="4" w:space="0" w:color="000000"/>
              <w:right w:val="single" w:sz="4" w:space="0" w:color="000000"/>
            </w:tcBorders>
            <w:shd w:val="clear" w:color="auto" w:fill="auto"/>
            <w:vAlign w:val="center"/>
            <w:hideMark/>
          </w:tcPr>
          <w:p w14:paraId="0527070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54538E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BA42FC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4CA0B4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61EC9A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629F97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354D54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5886C65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574686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DD6EF7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9AEA31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BB2AB6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0665B4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1C9340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7EDD939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574A1D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6706FD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27E9B2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E1365D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9378D5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1335924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7C9CD8BA"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E2C4DFF"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7</w:t>
            </w:r>
          </w:p>
        </w:tc>
        <w:tc>
          <w:tcPr>
            <w:tcW w:w="2288" w:type="dxa"/>
            <w:tcBorders>
              <w:top w:val="nil"/>
              <w:left w:val="nil"/>
              <w:bottom w:val="single" w:sz="4" w:space="0" w:color="000000"/>
              <w:right w:val="single" w:sz="4" w:space="0" w:color="000000"/>
            </w:tcBorders>
            <w:shd w:val="clear" w:color="auto" w:fill="auto"/>
            <w:vAlign w:val="center"/>
            <w:hideMark/>
          </w:tcPr>
          <w:p w14:paraId="04B923E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Mỹ Lợi</w:t>
            </w:r>
          </w:p>
        </w:tc>
        <w:tc>
          <w:tcPr>
            <w:tcW w:w="456" w:type="dxa"/>
            <w:tcBorders>
              <w:top w:val="nil"/>
              <w:left w:val="nil"/>
              <w:bottom w:val="single" w:sz="4" w:space="0" w:color="000000"/>
              <w:right w:val="single" w:sz="4" w:space="0" w:color="000000"/>
            </w:tcBorders>
            <w:shd w:val="clear" w:color="auto" w:fill="auto"/>
            <w:vAlign w:val="center"/>
            <w:hideMark/>
          </w:tcPr>
          <w:p w14:paraId="4DA4115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A3A131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0FA529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E3E1A8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F8D94E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5970BC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EAAEC2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1E31F2A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D37A94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B658E6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21543F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4DD0AD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EF57EC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B0C386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1EDCD18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21</w:t>
            </w:r>
          </w:p>
        </w:tc>
        <w:tc>
          <w:tcPr>
            <w:tcW w:w="563" w:type="dxa"/>
            <w:tcBorders>
              <w:top w:val="nil"/>
              <w:left w:val="nil"/>
              <w:bottom w:val="single" w:sz="4" w:space="0" w:color="000000"/>
              <w:right w:val="single" w:sz="4" w:space="0" w:color="000000"/>
            </w:tcBorders>
            <w:shd w:val="clear" w:color="auto" w:fill="auto"/>
            <w:vAlign w:val="center"/>
            <w:hideMark/>
          </w:tcPr>
          <w:p w14:paraId="185E5F7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50</w:t>
            </w:r>
          </w:p>
        </w:tc>
        <w:tc>
          <w:tcPr>
            <w:tcW w:w="599" w:type="dxa"/>
            <w:tcBorders>
              <w:top w:val="nil"/>
              <w:left w:val="nil"/>
              <w:bottom w:val="single" w:sz="4" w:space="0" w:color="000000"/>
              <w:right w:val="single" w:sz="4" w:space="0" w:color="000000"/>
            </w:tcBorders>
            <w:shd w:val="clear" w:color="auto" w:fill="auto"/>
            <w:vAlign w:val="center"/>
            <w:hideMark/>
          </w:tcPr>
          <w:p w14:paraId="7780252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0A1E1E5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07F9D7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7AC9BE1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288E77F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40AF330C"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83358E6"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8</w:t>
            </w:r>
          </w:p>
        </w:tc>
        <w:tc>
          <w:tcPr>
            <w:tcW w:w="2288" w:type="dxa"/>
            <w:tcBorders>
              <w:top w:val="nil"/>
              <w:left w:val="nil"/>
              <w:bottom w:val="single" w:sz="4" w:space="0" w:color="000000"/>
              <w:right w:val="single" w:sz="4" w:space="0" w:color="000000"/>
            </w:tcBorders>
            <w:shd w:val="clear" w:color="auto" w:fill="auto"/>
            <w:vAlign w:val="center"/>
            <w:hideMark/>
          </w:tcPr>
          <w:p w14:paraId="54E636C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Mỹ An</w:t>
            </w:r>
          </w:p>
        </w:tc>
        <w:tc>
          <w:tcPr>
            <w:tcW w:w="456" w:type="dxa"/>
            <w:tcBorders>
              <w:top w:val="nil"/>
              <w:left w:val="nil"/>
              <w:bottom w:val="single" w:sz="4" w:space="0" w:color="000000"/>
              <w:right w:val="single" w:sz="4" w:space="0" w:color="000000"/>
            </w:tcBorders>
            <w:shd w:val="clear" w:color="auto" w:fill="auto"/>
            <w:vAlign w:val="center"/>
            <w:hideMark/>
          </w:tcPr>
          <w:p w14:paraId="1ED1997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9F8294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054E04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32D39A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90942C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353FCA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81159B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4CAC2F8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4A82AB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27C15D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D5F6F2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1387AB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EC8C43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71CC7A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5625132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75DDC0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6CEA5E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0BE581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14662C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447CF1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41DFC5A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4D1F568A"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1C462BDA"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9</w:t>
            </w:r>
          </w:p>
        </w:tc>
        <w:tc>
          <w:tcPr>
            <w:tcW w:w="2288" w:type="dxa"/>
            <w:tcBorders>
              <w:top w:val="nil"/>
              <w:left w:val="nil"/>
              <w:bottom w:val="single" w:sz="4" w:space="0" w:color="000000"/>
              <w:right w:val="single" w:sz="4" w:space="0" w:color="000000"/>
            </w:tcBorders>
            <w:shd w:val="clear" w:color="auto" w:fill="auto"/>
            <w:vAlign w:val="center"/>
            <w:hideMark/>
          </w:tcPr>
          <w:p w14:paraId="4B0D118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Mỹ Phong</w:t>
            </w:r>
          </w:p>
        </w:tc>
        <w:tc>
          <w:tcPr>
            <w:tcW w:w="456" w:type="dxa"/>
            <w:tcBorders>
              <w:top w:val="nil"/>
              <w:left w:val="nil"/>
              <w:bottom w:val="single" w:sz="4" w:space="0" w:color="000000"/>
              <w:right w:val="single" w:sz="4" w:space="0" w:color="000000"/>
            </w:tcBorders>
            <w:shd w:val="clear" w:color="auto" w:fill="auto"/>
            <w:vAlign w:val="center"/>
            <w:hideMark/>
          </w:tcPr>
          <w:p w14:paraId="4F663EE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08751F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25F95B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7FE8CE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B705F7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10A8DF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CF5898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12A92A5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EC993C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637538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38B021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6DBBC6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6D71D3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588E5D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7FE5D2D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ED6D10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21EFA9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980AAB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822980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22F626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2EDF71D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221043C9"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647DBA0"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10</w:t>
            </w:r>
          </w:p>
        </w:tc>
        <w:tc>
          <w:tcPr>
            <w:tcW w:w="2288" w:type="dxa"/>
            <w:tcBorders>
              <w:top w:val="nil"/>
              <w:left w:val="nil"/>
              <w:bottom w:val="single" w:sz="4" w:space="0" w:color="000000"/>
              <w:right w:val="single" w:sz="4" w:space="0" w:color="000000"/>
            </w:tcBorders>
            <w:shd w:val="clear" w:color="auto" w:fill="auto"/>
            <w:vAlign w:val="center"/>
            <w:hideMark/>
          </w:tcPr>
          <w:p w14:paraId="4DC16DC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Mỹ Trinh</w:t>
            </w:r>
          </w:p>
        </w:tc>
        <w:tc>
          <w:tcPr>
            <w:tcW w:w="456" w:type="dxa"/>
            <w:tcBorders>
              <w:top w:val="nil"/>
              <w:left w:val="nil"/>
              <w:bottom w:val="single" w:sz="4" w:space="0" w:color="000000"/>
              <w:right w:val="single" w:sz="4" w:space="0" w:color="000000"/>
            </w:tcBorders>
            <w:shd w:val="clear" w:color="auto" w:fill="auto"/>
            <w:vAlign w:val="center"/>
            <w:hideMark/>
          </w:tcPr>
          <w:p w14:paraId="109C5CC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9A02C1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0C73F9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6E0A07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2799A4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E20587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9EF337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896FCD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36F2B1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AD5AAE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20B83E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ECF9F6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E237A6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21B938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26F7F1F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10A930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DB76EE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125607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1F28DF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13C592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0334F7B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2C93D5B0"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505313F"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11</w:t>
            </w:r>
          </w:p>
        </w:tc>
        <w:tc>
          <w:tcPr>
            <w:tcW w:w="2288" w:type="dxa"/>
            <w:tcBorders>
              <w:top w:val="nil"/>
              <w:left w:val="nil"/>
              <w:bottom w:val="single" w:sz="4" w:space="0" w:color="000000"/>
              <w:right w:val="single" w:sz="4" w:space="0" w:color="000000"/>
            </w:tcBorders>
            <w:shd w:val="clear" w:color="auto" w:fill="auto"/>
            <w:vAlign w:val="center"/>
            <w:hideMark/>
          </w:tcPr>
          <w:p w14:paraId="133F2A6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Mỹ Thọ</w:t>
            </w:r>
          </w:p>
        </w:tc>
        <w:tc>
          <w:tcPr>
            <w:tcW w:w="456" w:type="dxa"/>
            <w:tcBorders>
              <w:top w:val="nil"/>
              <w:left w:val="nil"/>
              <w:bottom w:val="single" w:sz="4" w:space="0" w:color="000000"/>
              <w:right w:val="single" w:sz="4" w:space="0" w:color="000000"/>
            </w:tcBorders>
            <w:shd w:val="clear" w:color="auto" w:fill="auto"/>
            <w:vAlign w:val="center"/>
            <w:hideMark/>
          </w:tcPr>
          <w:p w14:paraId="794B3C0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64A239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54361D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50D721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FDE8EE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81E319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961C56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6DFB06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E7F360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148D03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168727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EFC511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0C0B87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C71EC5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1985E05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FFD202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CC8811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30D3D4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DF4924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A9B89B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3BFE79C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21C21E2B"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3E799276"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12</w:t>
            </w:r>
          </w:p>
        </w:tc>
        <w:tc>
          <w:tcPr>
            <w:tcW w:w="2288" w:type="dxa"/>
            <w:tcBorders>
              <w:top w:val="nil"/>
              <w:left w:val="nil"/>
              <w:bottom w:val="single" w:sz="4" w:space="0" w:color="000000"/>
              <w:right w:val="single" w:sz="4" w:space="0" w:color="000000"/>
            </w:tcBorders>
            <w:shd w:val="clear" w:color="auto" w:fill="auto"/>
            <w:vAlign w:val="center"/>
            <w:hideMark/>
          </w:tcPr>
          <w:p w14:paraId="58F4845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Mỹ Hòa</w:t>
            </w:r>
          </w:p>
        </w:tc>
        <w:tc>
          <w:tcPr>
            <w:tcW w:w="456" w:type="dxa"/>
            <w:tcBorders>
              <w:top w:val="nil"/>
              <w:left w:val="nil"/>
              <w:bottom w:val="single" w:sz="4" w:space="0" w:color="000000"/>
              <w:right w:val="single" w:sz="4" w:space="0" w:color="000000"/>
            </w:tcBorders>
            <w:shd w:val="clear" w:color="auto" w:fill="auto"/>
            <w:vAlign w:val="center"/>
            <w:hideMark/>
          </w:tcPr>
          <w:p w14:paraId="3785144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766F2F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3845A3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785609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2D8848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7614E4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B04600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61E4671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25313C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82A84E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239299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5FD955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C5724B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629435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68097B5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563" w:type="dxa"/>
            <w:tcBorders>
              <w:top w:val="nil"/>
              <w:left w:val="nil"/>
              <w:bottom w:val="single" w:sz="4" w:space="0" w:color="000000"/>
              <w:right w:val="single" w:sz="4" w:space="0" w:color="000000"/>
            </w:tcBorders>
            <w:shd w:val="clear" w:color="auto" w:fill="auto"/>
            <w:vAlign w:val="center"/>
            <w:hideMark/>
          </w:tcPr>
          <w:p w14:paraId="4ECD491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17</w:t>
            </w:r>
          </w:p>
        </w:tc>
        <w:tc>
          <w:tcPr>
            <w:tcW w:w="599" w:type="dxa"/>
            <w:tcBorders>
              <w:top w:val="nil"/>
              <w:left w:val="nil"/>
              <w:bottom w:val="single" w:sz="4" w:space="0" w:color="000000"/>
              <w:right w:val="single" w:sz="4" w:space="0" w:color="000000"/>
            </w:tcBorders>
            <w:shd w:val="clear" w:color="auto" w:fill="auto"/>
            <w:vAlign w:val="center"/>
            <w:hideMark/>
          </w:tcPr>
          <w:p w14:paraId="3479CFB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4021BF6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9B9715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0A3D1D8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65A2632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74BEE15A"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F0C130A"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13</w:t>
            </w:r>
          </w:p>
        </w:tc>
        <w:tc>
          <w:tcPr>
            <w:tcW w:w="2288" w:type="dxa"/>
            <w:tcBorders>
              <w:top w:val="nil"/>
              <w:left w:val="nil"/>
              <w:bottom w:val="single" w:sz="4" w:space="0" w:color="000000"/>
              <w:right w:val="single" w:sz="4" w:space="0" w:color="000000"/>
            </w:tcBorders>
            <w:shd w:val="clear" w:color="auto" w:fill="auto"/>
            <w:vAlign w:val="center"/>
            <w:hideMark/>
          </w:tcPr>
          <w:p w14:paraId="7D43420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Mỹ Thành</w:t>
            </w:r>
          </w:p>
        </w:tc>
        <w:tc>
          <w:tcPr>
            <w:tcW w:w="456" w:type="dxa"/>
            <w:tcBorders>
              <w:top w:val="nil"/>
              <w:left w:val="nil"/>
              <w:bottom w:val="single" w:sz="4" w:space="0" w:color="000000"/>
              <w:right w:val="single" w:sz="4" w:space="0" w:color="000000"/>
            </w:tcBorders>
            <w:shd w:val="clear" w:color="auto" w:fill="auto"/>
            <w:vAlign w:val="center"/>
            <w:hideMark/>
          </w:tcPr>
          <w:p w14:paraId="184990E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94930A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7DC7A1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044B52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6E54E4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5F83EA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F89409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F81026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3471AB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9D9AA5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E6891B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CABDA1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7DAD42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109218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5656FCB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22A1B2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460733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331133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CBA359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EA5AB5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14AABA6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31F6F089"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9D84044"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14</w:t>
            </w:r>
          </w:p>
        </w:tc>
        <w:tc>
          <w:tcPr>
            <w:tcW w:w="2288" w:type="dxa"/>
            <w:tcBorders>
              <w:top w:val="nil"/>
              <w:left w:val="nil"/>
              <w:bottom w:val="single" w:sz="4" w:space="0" w:color="000000"/>
              <w:right w:val="single" w:sz="4" w:space="0" w:color="000000"/>
            </w:tcBorders>
            <w:shd w:val="clear" w:color="auto" w:fill="auto"/>
            <w:vAlign w:val="center"/>
            <w:hideMark/>
          </w:tcPr>
          <w:p w14:paraId="5826533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Mỹ Chánh</w:t>
            </w:r>
          </w:p>
        </w:tc>
        <w:tc>
          <w:tcPr>
            <w:tcW w:w="456" w:type="dxa"/>
            <w:tcBorders>
              <w:top w:val="nil"/>
              <w:left w:val="nil"/>
              <w:bottom w:val="single" w:sz="4" w:space="0" w:color="000000"/>
              <w:right w:val="single" w:sz="4" w:space="0" w:color="000000"/>
            </w:tcBorders>
            <w:shd w:val="clear" w:color="auto" w:fill="auto"/>
            <w:vAlign w:val="center"/>
            <w:hideMark/>
          </w:tcPr>
          <w:p w14:paraId="5153F92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D8AAE5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C4E9FD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F56ADF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B5D5CE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7C2319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FF5F4C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9BC5E9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4A85C11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99" w:type="dxa"/>
            <w:tcBorders>
              <w:top w:val="nil"/>
              <w:left w:val="nil"/>
              <w:bottom w:val="single" w:sz="4" w:space="0" w:color="000000"/>
              <w:right w:val="single" w:sz="4" w:space="0" w:color="000000"/>
            </w:tcBorders>
            <w:shd w:val="clear" w:color="auto" w:fill="auto"/>
            <w:vAlign w:val="center"/>
            <w:hideMark/>
          </w:tcPr>
          <w:p w14:paraId="084C668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7606B34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A18308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0D0BDDB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B4510B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439E290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111</w:t>
            </w:r>
          </w:p>
        </w:tc>
        <w:tc>
          <w:tcPr>
            <w:tcW w:w="563" w:type="dxa"/>
            <w:tcBorders>
              <w:top w:val="nil"/>
              <w:left w:val="nil"/>
              <w:bottom w:val="single" w:sz="4" w:space="0" w:color="000000"/>
              <w:right w:val="single" w:sz="4" w:space="0" w:color="000000"/>
            </w:tcBorders>
            <w:shd w:val="clear" w:color="auto" w:fill="auto"/>
            <w:vAlign w:val="center"/>
            <w:hideMark/>
          </w:tcPr>
          <w:p w14:paraId="2598930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458</w:t>
            </w:r>
          </w:p>
        </w:tc>
        <w:tc>
          <w:tcPr>
            <w:tcW w:w="599" w:type="dxa"/>
            <w:tcBorders>
              <w:top w:val="nil"/>
              <w:left w:val="nil"/>
              <w:bottom w:val="single" w:sz="4" w:space="0" w:color="000000"/>
              <w:right w:val="single" w:sz="4" w:space="0" w:color="000000"/>
            </w:tcBorders>
            <w:shd w:val="clear" w:color="auto" w:fill="auto"/>
            <w:vAlign w:val="center"/>
            <w:hideMark/>
          </w:tcPr>
          <w:p w14:paraId="694DA18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623A890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AA82C0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20AE223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5363AD2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24A42976"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9768E29"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15</w:t>
            </w:r>
          </w:p>
        </w:tc>
        <w:tc>
          <w:tcPr>
            <w:tcW w:w="2288" w:type="dxa"/>
            <w:tcBorders>
              <w:top w:val="nil"/>
              <w:left w:val="nil"/>
              <w:bottom w:val="single" w:sz="4" w:space="0" w:color="000000"/>
              <w:right w:val="single" w:sz="4" w:space="0" w:color="000000"/>
            </w:tcBorders>
            <w:shd w:val="clear" w:color="auto" w:fill="auto"/>
            <w:vAlign w:val="center"/>
            <w:hideMark/>
          </w:tcPr>
          <w:p w14:paraId="0438A54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Mỹ Quang</w:t>
            </w:r>
          </w:p>
        </w:tc>
        <w:tc>
          <w:tcPr>
            <w:tcW w:w="456" w:type="dxa"/>
            <w:tcBorders>
              <w:top w:val="nil"/>
              <w:left w:val="nil"/>
              <w:bottom w:val="single" w:sz="4" w:space="0" w:color="000000"/>
              <w:right w:val="single" w:sz="4" w:space="0" w:color="000000"/>
            </w:tcBorders>
            <w:shd w:val="clear" w:color="auto" w:fill="auto"/>
            <w:vAlign w:val="center"/>
            <w:hideMark/>
          </w:tcPr>
          <w:p w14:paraId="0C2A056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31D8A5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F50401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4B74CB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707796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4C830B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F02ACD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54AD4FF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7E2198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7FA964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364F9A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3C9D11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067F26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ECBC52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1A56E0D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563" w:type="dxa"/>
            <w:tcBorders>
              <w:top w:val="nil"/>
              <w:left w:val="nil"/>
              <w:bottom w:val="single" w:sz="4" w:space="0" w:color="000000"/>
              <w:right w:val="single" w:sz="4" w:space="0" w:color="000000"/>
            </w:tcBorders>
            <w:shd w:val="clear" w:color="auto" w:fill="auto"/>
            <w:vAlign w:val="center"/>
            <w:hideMark/>
          </w:tcPr>
          <w:p w14:paraId="11FCDEE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11</w:t>
            </w:r>
          </w:p>
        </w:tc>
        <w:tc>
          <w:tcPr>
            <w:tcW w:w="599" w:type="dxa"/>
            <w:tcBorders>
              <w:top w:val="nil"/>
              <w:left w:val="nil"/>
              <w:bottom w:val="single" w:sz="4" w:space="0" w:color="000000"/>
              <w:right w:val="single" w:sz="4" w:space="0" w:color="000000"/>
            </w:tcBorders>
            <w:shd w:val="clear" w:color="auto" w:fill="auto"/>
            <w:vAlign w:val="center"/>
            <w:hideMark/>
          </w:tcPr>
          <w:p w14:paraId="2CFFA68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66A51AE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7060C2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6E0CEDC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010B2C0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4292A2BE"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8D75A73"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16</w:t>
            </w:r>
          </w:p>
        </w:tc>
        <w:tc>
          <w:tcPr>
            <w:tcW w:w="2288" w:type="dxa"/>
            <w:tcBorders>
              <w:top w:val="nil"/>
              <w:left w:val="nil"/>
              <w:bottom w:val="single" w:sz="4" w:space="0" w:color="000000"/>
              <w:right w:val="single" w:sz="4" w:space="0" w:color="000000"/>
            </w:tcBorders>
            <w:shd w:val="clear" w:color="auto" w:fill="auto"/>
            <w:vAlign w:val="center"/>
            <w:hideMark/>
          </w:tcPr>
          <w:p w14:paraId="08B5D72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Mỹ Hiệp</w:t>
            </w:r>
          </w:p>
        </w:tc>
        <w:tc>
          <w:tcPr>
            <w:tcW w:w="456" w:type="dxa"/>
            <w:tcBorders>
              <w:top w:val="nil"/>
              <w:left w:val="nil"/>
              <w:bottom w:val="single" w:sz="4" w:space="0" w:color="000000"/>
              <w:right w:val="single" w:sz="4" w:space="0" w:color="000000"/>
            </w:tcBorders>
            <w:shd w:val="clear" w:color="auto" w:fill="auto"/>
            <w:vAlign w:val="center"/>
            <w:hideMark/>
          </w:tcPr>
          <w:p w14:paraId="430C3F4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7E4322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865C8B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3D191D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9D5710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C5EC82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B3258F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58CB84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2874C5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B89AFA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C247D0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EDD237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4A6C00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C22D6E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0F9AC1B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F058DA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317034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4E6621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54DB9E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1E20A4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27B0BEC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6A054C48"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0E7A2872"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17</w:t>
            </w:r>
          </w:p>
        </w:tc>
        <w:tc>
          <w:tcPr>
            <w:tcW w:w="2288" w:type="dxa"/>
            <w:tcBorders>
              <w:top w:val="nil"/>
              <w:left w:val="nil"/>
              <w:bottom w:val="single" w:sz="4" w:space="0" w:color="000000"/>
              <w:right w:val="single" w:sz="4" w:space="0" w:color="000000"/>
            </w:tcBorders>
            <w:shd w:val="clear" w:color="auto" w:fill="auto"/>
            <w:vAlign w:val="center"/>
            <w:hideMark/>
          </w:tcPr>
          <w:p w14:paraId="7F6E539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Mỹ Tài</w:t>
            </w:r>
          </w:p>
        </w:tc>
        <w:tc>
          <w:tcPr>
            <w:tcW w:w="456" w:type="dxa"/>
            <w:tcBorders>
              <w:top w:val="nil"/>
              <w:left w:val="nil"/>
              <w:bottom w:val="single" w:sz="4" w:space="0" w:color="000000"/>
              <w:right w:val="single" w:sz="4" w:space="0" w:color="000000"/>
            </w:tcBorders>
            <w:shd w:val="clear" w:color="auto" w:fill="auto"/>
            <w:vAlign w:val="center"/>
            <w:hideMark/>
          </w:tcPr>
          <w:p w14:paraId="468987D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52D481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533F71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59B31E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DD6511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1F2E2C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DF4033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452CB4B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5F1DB90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99" w:type="dxa"/>
            <w:tcBorders>
              <w:top w:val="nil"/>
              <w:left w:val="nil"/>
              <w:bottom w:val="single" w:sz="4" w:space="0" w:color="000000"/>
              <w:right w:val="single" w:sz="4" w:space="0" w:color="000000"/>
            </w:tcBorders>
            <w:shd w:val="clear" w:color="auto" w:fill="auto"/>
            <w:vAlign w:val="center"/>
            <w:hideMark/>
          </w:tcPr>
          <w:p w14:paraId="124F441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05F4E3D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ED506F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6D783DF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8EE149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209868A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7</w:t>
            </w:r>
          </w:p>
        </w:tc>
        <w:tc>
          <w:tcPr>
            <w:tcW w:w="563" w:type="dxa"/>
            <w:tcBorders>
              <w:top w:val="nil"/>
              <w:left w:val="nil"/>
              <w:bottom w:val="single" w:sz="4" w:space="0" w:color="000000"/>
              <w:right w:val="single" w:sz="4" w:space="0" w:color="000000"/>
            </w:tcBorders>
            <w:shd w:val="clear" w:color="auto" w:fill="auto"/>
            <w:vAlign w:val="center"/>
            <w:hideMark/>
          </w:tcPr>
          <w:p w14:paraId="11F498C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99" w:type="dxa"/>
            <w:tcBorders>
              <w:top w:val="nil"/>
              <w:left w:val="nil"/>
              <w:bottom w:val="single" w:sz="4" w:space="0" w:color="000000"/>
              <w:right w:val="single" w:sz="4" w:space="0" w:color="000000"/>
            </w:tcBorders>
            <w:shd w:val="clear" w:color="auto" w:fill="auto"/>
            <w:vAlign w:val="center"/>
            <w:hideMark/>
          </w:tcPr>
          <w:p w14:paraId="6F96D62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08A25C4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7BBD06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5B372F3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6F1A964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19BDDCB8"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84C6276"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18</w:t>
            </w:r>
          </w:p>
        </w:tc>
        <w:tc>
          <w:tcPr>
            <w:tcW w:w="2288" w:type="dxa"/>
            <w:tcBorders>
              <w:top w:val="nil"/>
              <w:left w:val="nil"/>
              <w:bottom w:val="single" w:sz="4" w:space="0" w:color="000000"/>
              <w:right w:val="single" w:sz="4" w:space="0" w:color="000000"/>
            </w:tcBorders>
            <w:shd w:val="clear" w:color="auto" w:fill="auto"/>
            <w:vAlign w:val="center"/>
            <w:hideMark/>
          </w:tcPr>
          <w:p w14:paraId="556A2FD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Mỹ Cát</w:t>
            </w:r>
          </w:p>
        </w:tc>
        <w:tc>
          <w:tcPr>
            <w:tcW w:w="456" w:type="dxa"/>
            <w:tcBorders>
              <w:top w:val="nil"/>
              <w:left w:val="nil"/>
              <w:bottom w:val="single" w:sz="4" w:space="0" w:color="000000"/>
              <w:right w:val="single" w:sz="4" w:space="0" w:color="000000"/>
            </w:tcBorders>
            <w:shd w:val="clear" w:color="auto" w:fill="auto"/>
            <w:vAlign w:val="center"/>
            <w:hideMark/>
          </w:tcPr>
          <w:p w14:paraId="65B954C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1F6D0D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4B7249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104B10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C08BF3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69BD6F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39216C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568166E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D54864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EAF2E2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18A4D0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1BA150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AC5A7A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BBE748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448979B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30</w:t>
            </w:r>
          </w:p>
        </w:tc>
        <w:tc>
          <w:tcPr>
            <w:tcW w:w="563" w:type="dxa"/>
            <w:tcBorders>
              <w:top w:val="nil"/>
              <w:left w:val="nil"/>
              <w:bottom w:val="single" w:sz="4" w:space="0" w:color="000000"/>
              <w:right w:val="single" w:sz="4" w:space="0" w:color="000000"/>
            </w:tcBorders>
            <w:shd w:val="clear" w:color="auto" w:fill="auto"/>
            <w:vAlign w:val="center"/>
            <w:hideMark/>
          </w:tcPr>
          <w:p w14:paraId="690E77E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98</w:t>
            </w:r>
          </w:p>
        </w:tc>
        <w:tc>
          <w:tcPr>
            <w:tcW w:w="599" w:type="dxa"/>
            <w:tcBorders>
              <w:top w:val="nil"/>
              <w:left w:val="nil"/>
              <w:bottom w:val="single" w:sz="4" w:space="0" w:color="000000"/>
              <w:right w:val="single" w:sz="4" w:space="0" w:color="000000"/>
            </w:tcBorders>
            <w:shd w:val="clear" w:color="auto" w:fill="auto"/>
            <w:vAlign w:val="center"/>
            <w:hideMark/>
          </w:tcPr>
          <w:p w14:paraId="6B1ADBB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006CE76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CF6637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4352882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503EF15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0ABCBBEC"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3C93C36"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lastRenderedPageBreak/>
              <w:t>19</w:t>
            </w:r>
          </w:p>
        </w:tc>
        <w:tc>
          <w:tcPr>
            <w:tcW w:w="2288" w:type="dxa"/>
            <w:tcBorders>
              <w:top w:val="nil"/>
              <w:left w:val="nil"/>
              <w:bottom w:val="single" w:sz="4" w:space="0" w:color="000000"/>
              <w:right w:val="single" w:sz="4" w:space="0" w:color="000000"/>
            </w:tcBorders>
            <w:shd w:val="clear" w:color="auto" w:fill="auto"/>
            <w:vAlign w:val="center"/>
            <w:hideMark/>
          </w:tcPr>
          <w:p w14:paraId="7A17B46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Mỹ Chánh Tây</w:t>
            </w:r>
          </w:p>
        </w:tc>
        <w:tc>
          <w:tcPr>
            <w:tcW w:w="456" w:type="dxa"/>
            <w:tcBorders>
              <w:top w:val="nil"/>
              <w:left w:val="nil"/>
              <w:bottom w:val="single" w:sz="4" w:space="0" w:color="000000"/>
              <w:right w:val="single" w:sz="4" w:space="0" w:color="000000"/>
            </w:tcBorders>
            <w:shd w:val="clear" w:color="auto" w:fill="auto"/>
            <w:vAlign w:val="center"/>
            <w:hideMark/>
          </w:tcPr>
          <w:p w14:paraId="7A7032D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D5AA20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9074E4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8538C5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83B60B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8FAED8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D78319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713088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03B165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5D58FC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CFA972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4854F6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94481B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430BB5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0C8F05F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5E4B22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193E28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165424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4ABBE2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BABF39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6EAD55A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7F23F54F" w14:textId="77777777" w:rsidTr="001A56F9">
        <w:trPr>
          <w:trHeight w:val="210"/>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0581F9C5"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VII</w:t>
            </w:r>
          </w:p>
        </w:tc>
        <w:tc>
          <w:tcPr>
            <w:tcW w:w="2288" w:type="dxa"/>
            <w:tcBorders>
              <w:top w:val="nil"/>
              <w:left w:val="nil"/>
              <w:bottom w:val="single" w:sz="4" w:space="0" w:color="000000"/>
              <w:right w:val="single" w:sz="4" w:space="0" w:color="000000"/>
            </w:tcBorders>
            <w:shd w:val="clear" w:color="auto" w:fill="auto"/>
            <w:vAlign w:val="center"/>
            <w:hideMark/>
          </w:tcPr>
          <w:p w14:paraId="6657B469"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Huyện Phù Cát</w:t>
            </w:r>
          </w:p>
        </w:tc>
        <w:tc>
          <w:tcPr>
            <w:tcW w:w="456" w:type="dxa"/>
            <w:tcBorders>
              <w:top w:val="nil"/>
              <w:left w:val="nil"/>
              <w:bottom w:val="single" w:sz="4" w:space="0" w:color="000000"/>
              <w:right w:val="single" w:sz="4" w:space="0" w:color="000000"/>
            </w:tcBorders>
            <w:shd w:val="clear" w:color="auto" w:fill="auto"/>
            <w:vAlign w:val="center"/>
            <w:hideMark/>
          </w:tcPr>
          <w:p w14:paraId="4DB102AD"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1AC07B38"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w:t>
            </w:r>
          </w:p>
        </w:tc>
        <w:tc>
          <w:tcPr>
            <w:tcW w:w="599" w:type="dxa"/>
            <w:tcBorders>
              <w:top w:val="nil"/>
              <w:left w:val="nil"/>
              <w:bottom w:val="single" w:sz="4" w:space="0" w:color="000000"/>
              <w:right w:val="single" w:sz="4" w:space="0" w:color="000000"/>
            </w:tcBorders>
            <w:shd w:val="clear" w:color="auto" w:fill="auto"/>
            <w:vAlign w:val="center"/>
            <w:hideMark/>
          </w:tcPr>
          <w:p w14:paraId="6543DB0C"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7737550A"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0C6603D"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7566C485"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28E23A6"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21FA3833"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11</w:t>
            </w:r>
          </w:p>
        </w:tc>
        <w:tc>
          <w:tcPr>
            <w:tcW w:w="563" w:type="dxa"/>
            <w:tcBorders>
              <w:top w:val="nil"/>
              <w:left w:val="nil"/>
              <w:bottom w:val="single" w:sz="4" w:space="0" w:color="000000"/>
              <w:right w:val="single" w:sz="4" w:space="0" w:color="000000"/>
            </w:tcBorders>
            <w:shd w:val="clear" w:color="auto" w:fill="auto"/>
            <w:vAlign w:val="center"/>
            <w:hideMark/>
          </w:tcPr>
          <w:p w14:paraId="174ACC68"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11</w:t>
            </w:r>
          </w:p>
        </w:tc>
        <w:tc>
          <w:tcPr>
            <w:tcW w:w="599" w:type="dxa"/>
            <w:tcBorders>
              <w:top w:val="nil"/>
              <w:left w:val="nil"/>
              <w:bottom w:val="single" w:sz="4" w:space="0" w:color="000000"/>
              <w:right w:val="single" w:sz="4" w:space="0" w:color="000000"/>
            </w:tcBorders>
            <w:shd w:val="clear" w:color="auto" w:fill="auto"/>
            <w:vAlign w:val="center"/>
            <w:hideMark/>
          </w:tcPr>
          <w:p w14:paraId="2B906E06"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30</w:t>
            </w:r>
          </w:p>
        </w:tc>
        <w:tc>
          <w:tcPr>
            <w:tcW w:w="430" w:type="dxa"/>
            <w:tcBorders>
              <w:top w:val="nil"/>
              <w:left w:val="nil"/>
              <w:bottom w:val="single" w:sz="4" w:space="0" w:color="000000"/>
              <w:right w:val="single" w:sz="4" w:space="0" w:color="000000"/>
            </w:tcBorders>
            <w:shd w:val="clear" w:color="auto" w:fill="auto"/>
            <w:vAlign w:val="center"/>
            <w:hideMark/>
          </w:tcPr>
          <w:p w14:paraId="5ED9B784"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1622CE6"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25</w:t>
            </w:r>
          </w:p>
        </w:tc>
        <w:tc>
          <w:tcPr>
            <w:tcW w:w="554" w:type="dxa"/>
            <w:tcBorders>
              <w:top w:val="nil"/>
              <w:left w:val="nil"/>
              <w:bottom w:val="single" w:sz="4" w:space="0" w:color="000000"/>
              <w:right w:val="single" w:sz="4" w:space="0" w:color="000000"/>
            </w:tcBorders>
            <w:shd w:val="clear" w:color="auto" w:fill="auto"/>
            <w:vAlign w:val="center"/>
            <w:hideMark/>
          </w:tcPr>
          <w:p w14:paraId="0E616D9E"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AB6F5C1"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115</w:t>
            </w:r>
          </w:p>
        </w:tc>
        <w:tc>
          <w:tcPr>
            <w:tcW w:w="536" w:type="dxa"/>
            <w:tcBorders>
              <w:top w:val="nil"/>
              <w:left w:val="nil"/>
              <w:bottom w:val="single" w:sz="4" w:space="0" w:color="000000"/>
              <w:right w:val="single" w:sz="4" w:space="0" w:color="000000"/>
            </w:tcBorders>
            <w:shd w:val="clear" w:color="auto" w:fill="auto"/>
            <w:vAlign w:val="center"/>
            <w:hideMark/>
          </w:tcPr>
          <w:p w14:paraId="67FEBF28"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103</w:t>
            </w:r>
          </w:p>
        </w:tc>
        <w:tc>
          <w:tcPr>
            <w:tcW w:w="563" w:type="dxa"/>
            <w:tcBorders>
              <w:top w:val="nil"/>
              <w:left w:val="nil"/>
              <w:bottom w:val="single" w:sz="4" w:space="0" w:color="000000"/>
              <w:right w:val="single" w:sz="4" w:space="0" w:color="000000"/>
            </w:tcBorders>
            <w:shd w:val="clear" w:color="auto" w:fill="auto"/>
            <w:vAlign w:val="center"/>
            <w:hideMark/>
          </w:tcPr>
          <w:p w14:paraId="32F85DC3"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346</w:t>
            </w:r>
          </w:p>
        </w:tc>
        <w:tc>
          <w:tcPr>
            <w:tcW w:w="599" w:type="dxa"/>
            <w:tcBorders>
              <w:top w:val="nil"/>
              <w:left w:val="nil"/>
              <w:bottom w:val="single" w:sz="4" w:space="0" w:color="000000"/>
              <w:right w:val="single" w:sz="4" w:space="0" w:color="000000"/>
            </w:tcBorders>
            <w:shd w:val="clear" w:color="auto" w:fill="auto"/>
            <w:vAlign w:val="center"/>
            <w:hideMark/>
          </w:tcPr>
          <w:p w14:paraId="7D31E1D2"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64</w:t>
            </w:r>
          </w:p>
        </w:tc>
        <w:tc>
          <w:tcPr>
            <w:tcW w:w="430" w:type="dxa"/>
            <w:tcBorders>
              <w:top w:val="nil"/>
              <w:left w:val="nil"/>
              <w:bottom w:val="single" w:sz="4" w:space="0" w:color="000000"/>
              <w:right w:val="single" w:sz="4" w:space="0" w:color="000000"/>
            </w:tcBorders>
            <w:shd w:val="clear" w:color="auto" w:fill="auto"/>
            <w:vAlign w:val="center"/>
            <w:hideMark/>
          </w:tcPr>
          <w:p w14:paraId="7DB12946"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0896987"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80</w:t>
            </w:r>
          </w:p>
        </w:tc>
        <w:tc>
          <w:tcPr>
            <w:tcW w:w="554" w:type="dxa"/>
            <w:tcBorders>
              <w:top w:val="nil"/>
              <w:left w:val="nil"/>
              <w:bottom w:val="single" w:sz="4" w:space="0" w:color="000000"/>
              <w:right w:val="single" w:sz="4" w:space="0" w:color="000000"/>
            </w:tcBorders>
            <w:shd w:val="clear" w:color="auto" w:fill="auto"/>
            <w:vAlign w:val="center"/>
            <w:hideMark/>
          </w:tcPr>
          <w:p w14:paraId="02A226B4"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40</w:t>
            </w:r>
          </w:p>
        </w:tc>
        <w:tc>
          <w:tcPr>
            <w:tcW w:w="845" w:type="dxa"/>
            <w:tcBorders>
              <w:top w:val="nil"/>
              <w:left w:val="nil"/>
              <w:bottom w:val="single" w:sz="4" w:space="0" w:color="000000"/>
              <w:right w:val="single" w:sz="4" w:space="0" w:color="000000"/>
            </w:tcBorders>
            <w:shd w:val="clear" w:color="auto" w:fill="auto"/>
            <w:vAlign w:val="center"/>
            <w:hideMark/>
          </w:tcPr>
          <w:p w14:paraId="21B385E2"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344</w:t>
            </w:r>
          </w:p>
        </w:tc>
      </w:tr>
      <w:tr w:rsidR="001A56F9" w:rsidRPr="001A56F9" w14:paraId="48EE4421"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186D01C"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w:t>
            </w:r>
          </w:p>
        </w:tc>
        <w:tc>
          <w:tcPr>
            <w:tcW w:w="2288" w:type="dxa"/>
            <w:tcBorders>
              <w:top w:val="nil"/>
              <w:left w:val="nil"/>
              <w:bottom w:val="single" w:sz="4" w:space="0" w:color="000000"/>
              <w:right w:val="single" w:sz="4" w:space="0" w:color="000000"/>
            </w:tcBorders>
            <w:shd w:val="clear" w:color="auto" w:fill="auto"/>
            <w:vAlign w:val="center"/>
            <w:hideMark/>
          </w:tcPr>
          <w:p w14:paraId="4BEA981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Thị trấn Ngô Mây</w:t>
            </w:r>
          </w:p>
        </w:tc>
        <w:tc>
          <w:tcPr>
            <w:tcW w:w="456" w:type="dxa"/>
            <w:tcBorders>
              <w:top w:val="nil"/>
              <w:left w:val="nil"/>
              <w:bottom w:val="single" w:sz="4" w:space="0" w:color="000000"/>
              <w:right w:val="single" w:sz="4" w:space="0" w:color="000000"/>
            </w:tcBorders>
            <w:shd w:val="clear" w:color="auto" w:fill="auto"/>
            <w:vAlign w:val="center"/>
            <w:hideMark/>
          </w:tcPr>
          <w:p w14:paraId="01DA777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526BFE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A9D551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0D739F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BD778F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447A90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C2BD4C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288E6CF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AF84DE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2D1538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37E86A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800DDB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4463A3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533A16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08C2BA7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17831D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B1D9B7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9E1F63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CAEF7F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F6AA43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392B307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3E6710CF"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7B88119"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2</w:t>
            </w:r>
          </w:p>
        </w:tc>
        <w:tc>
          <w:tcPr>
            <w:tcW w:w="2288" w:type="dxa"/>
            <w:tcBorders>
              <w:top w:val="nil"/>
              <w:left w:val="nil"/>
              <w:bottom w:val="single" w:sz="4" w:space="0" w:color="000000"/>
              <w:right w:val="single" w:sz="4" w:space="0" w:color="000000"/>
            </w:tcBorders>
            <w:shd w:val="clear" w:color="auto" w:fill="auto"/>
            <w:vAlign w:val="center"/>
            <w:hideMark/>
          </w:tcPr>
          <w:p w14:paraId="7C3D977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Cát Sơn</w:t>
            </w:r>
          </w:p>
        </w:tc>
        <w:tc>
          <w:tcPr>
            <w:tcW w:w="456" w:type="dxa"/>
            <w:tcBorders>
              <w:top w:val="nil"/>
              <w:left w:val="nil"/>
              <w:bottom w:val="single" w:sz="4" w:space="0" w:color="000000"/>
              <w:right w:val="single" w:sz="4" w:space="0" w:color="000000"/>
            </w:tcBorders>
            <w:shd w:val="clear" w:color="auto" w:fill="auto"/>
            <w:vAlign w:val="center"/>
            <w:hideMark/>
          </w:tcPr>
          <w:p w14:paraId="61E9768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4758E2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CDA8DD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77F27C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425AE2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496ABC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3484E6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67F3A05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85B709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6FC21A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1A4161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EEFD44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1AEBD6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7A4B3B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148FDB9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DE74EE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DCAA5B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245624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AD8527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7DFEE0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44BA695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1CD51757"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12FC9A83"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3</w:t>
            </w:r>
          </w:p>
        </w:tc>
        <w:tc>
          <w:tcPr>
            <w:tcW w:w="2288" w:type="dxa"/>
            <w:tcBorders>
              <w:top w:val="nil"/>
              <w:left w:val="nil"/>
              <w:bottom w:val="single" w:sz="4" w:space="0" w:color="000000"/>
              <w:right w:val="single" w:sz="4" w:space="0" w:color="000000"/>
            </w:tcBorders>
            <w:shd w:val="clear" w:color="auto" w:fill="auto"/>
            <w:vAlign w:val="center"/>
            <w:hideMark/>
          </w:tcPr>
          <w:p w14:paraId="7FC047B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Cát Minh</w:t>
            </w:r>
          </w:p>
        </w:tc>
        <w:tc>
          <w:tcPr>
            <w:tcW w:w="456" w:type="dxa"/>
            <w:tcBorders>
              <w:top w:val="nil"/>
              <w:left w:val="nil"/>
              <w:bottom w:val="single" w:sz="4" w:space="0" w:color="000000"/>
              <w:right w:val="single" w:sz="4" w:space="0" w:color="000000"/>
            </w:tcBorders>
            <w:shd w:val="clear" w:color="auto" w:fill="auto"/>
            <w:vAlign w:val="center"/>
            <w:hideMark/>
          </w:tcPr>
          <w:p w14:paraId="0E8D07B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36C9F5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92898A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57426C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400E61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18861A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817980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1C2FA27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6A77FD2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99" w:type="dxa"/>
            <w:tcBorders>
              <w:top w:val="nil"/>
              <w:left w:val="nil"/>
              <w:bottom w:val="single" w:sz="4" w:space="0" w:color="000000"/>
              <w:right w:val="single" w:sz="4" w:space="0" w:color="000000"/>
            </w:tcBorders>
            <w:shd w:val="clear" w:color="auto" w:fill="auto"/>
            <w:vAlign w:val="center"/>
            <w:hideMark/>
          </w:tcPr>
          <w:p w14:paraId="18389AA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4E92342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9E70E6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101FC67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E0E205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6EFBAAA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15</w:t>
            </w:r>
          </w:p>
        </w:tc>
        <w:tc>
          <w:tcPr>
            <w:tcW w:w="563" w:type="dxa"/>
            <w:tcBorders>
              <w:top w:val="nil"/>
              <w:left w:val="nil"/>
              <w:bottom w:val="single" w:sz="4" w:space="0" w:color="000000"/>
              <w:right w:val="single" w:sz="4" w:space="0" w:color="000000"/>
            </w:tcBorders>
            <w:shd w:val="clear" w:color="auto" w:fill="auto"/>
            <w:vAlign w:val="center"/>
            <w:hideMark/>
          </w:tcPr>
          <w:p w14:paraId="47CDDA7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55</w:t>
            </w:r>
          </w:p>
        </w:tc>
        <w:tc>
          <w:tcPr>
            <w:tcW w:w="599" w:type="dxa"/>
            <w:tcBorders>
              <w:top w:val="nil"/>
              <w:left w:val="nil"/>
              <w:bottom w:val="single" w:sz="4" w:space="0" w:color="000000"/>
              <w:right w:val="single" w:sz="4" w:space="0" w:color="000000"/>
            </w:tcBorders>
            <w:shd w:val="clear" w:color="auto" w:fill="auto"/>
            <w:vAlign w:val="center"/>
            <w:hideMark/>
          </w:tcPr>
          <w:p w14:paraId="3F42404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6BA896B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DABE4A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066F5DE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7971C66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5D657E40"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35ED27D1"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4</w:t>
            </w:r>
          </w:p>
        </w:tc>
        <w:tc>
          <w:tcPr>
            <w:tcW w:w="2288" w:type="dxa"/>
            <w:tcBorders>
              <w:top w:val="nil"/>
              <w:left w:val="nil"/>
              <w:bottom w:val="single" w:sz="4" w:space="0" w:color="000000"/>
              <w:right w:val="single" w:sz="4" w:space="0" w:color="000000"/>
            </w:tcBorders>
            <w:shd w:val="clear" w:color="auto" w:fill="auto"/>
            <w:vAlign w:val="center"/>
            <w:hideMark/>
          </w:tcPr>
          <w:p w14:paraId="661D542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Cát Khánh</w:t>
            </w:r>
          </w:p>
        </w:tc>
        <w:tc>
          <w:tcPr>
            <w:tcW w:w="456" w:type="dxa"/>
            <w:tcBorders>
              <w:top w:val="nil"/>
              <w:left w:val="nil"/>
              <w:bottom w:val="single" w:sz="4" w:space="0" w:color="000000"/>
              <w:right w:val="single" w:sz="4" w:space="0" w:color="000000"/>
            </w:tcBorders>
            <w:shd w:val="clear" w:color="auto" w:fill="auto"/>
            <w:vAlign w:val="center"/>
            <w:hideMark/>
          </w:tcPr>
          <w:p w14:paraId="0E31D36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887E69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0A6165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EB38EC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97A12B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B2D879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CB7AF2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3DC667D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F89AD2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FC5283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9A44E2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F56D9E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1F335E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A68EDB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367346F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F75426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0811B6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404D18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7E6E7B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054D9E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5238857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2EA9331B"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19A938D1"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5</w:t>
            </w:r>
          </w:p>
        </w:tc>
        <w:tc>
          <w:tcPr>
            <w:tcW w:w="2288" w:type="dxa"/>
            <w:tcBorders>
              <w:top w:val="nil"/>
              <w:left w:val="nil"/>
              <w:bottom w:val="single" w:sz="4" w:space="0" w:color="000000"/>
              <w:right w:val="single" w:sz="4" w:space="0" w:color="000000"/>
            </w:tcBorders>
            <w:shd w:val="clear" w:color="auto" w:fill="auto"/>
            <w:vAlign w:val="center"/>
            <w:hideMark/>
          </w:tcPr>
          <w:p w14:paraId="0BF55C0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Cát Tài</w:t>
            </w:r>
          </w:p>
        </w:tc>
        <w:tc>
          <w:tcPr>
            <w:tcW w:w="456" w:type="dxa"/>
            <w:tcBorders>
              <w:top w:val="nil"/>
              <w:left w:val="nil"/>
              <w:bottom w:val="single" w:sz="4" w:space="0" w:color="000000"/>
              <w:right w:val="single" w:sz="4" w:space="0" w:color="000000"/>
            </w:tcBorders>
            <w:shd w:val="clear" w:color="auto" w:fill="auto"/>
            <w:vAlign w:val="center"/>
            <w:hideMark/>
          </w:tcPr>
          <w:p w14:paraId="5ED94C6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1557BB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777E2F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D4ADC2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BEC5D0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5BA548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849773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357041D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63" w:type="dxa"/>
            <w:tcBorders>
              <w:top w:val="nil"/>
              <w:left w:val="nil"/>
              <w:bottom w:val="single" w:sz="4" w:space="0" w:color="000000"/>
              <w:right w:val="single" w:sz="4" w:space="0" w:color="000000"/>
            </w:tcBorders>
            <w:shd w:val="clear" w:color="auto" w:fill="auto"/>
            <w:vAlign w:val="center"/>
            <w:hideMark/>
          </w:tcPr>
          <w:p w14:paraId="2E9AB77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99" w:type="dxa"/>
            <w:tcBorders>
              <w:top w:val="nil"/>
              <w:left w:val="nil"/>
              <w:bottom w:val="single" w:sz="4" w:space="0" w:color="000000"/>
              <w:right w:val="single" w:sz="4" w:space="0" w:color="000000"/>
            </w:tcBorders>
            <w:shd w:val="clear" w:color="auto" w:fill="auto"/>
            <w:vAlign w:val="center"/>
            <w:hideMark/>
          </w:tcPr>
          <w:p w14:paraId="007DFCD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7C59BA6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9516D7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63E073D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4CA1A7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486602A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16</w:t>
            </w:r>
          </w:p>
        </w:tc>
        <w:tc>
          <w:tcPr>
            <w:tcW w:w="563" w:type="dxa"/>
            <w:tcBorders>
              <w:top w:val="nil"/>
              <w:left w:val="nil"/>
              <w:bottom w:val="single" w:sz="4" w:space="0" w:color="000000"/>
              <w:right w:val="single" w:sz="4" w:space="0" w:color="000000"/>
            </w:tcBorders>
            <w:shd w:val="clear" w:color="auto" w:fill="auto"/>
            <w:vAlign w:val="center"/>
            <w:hideMark/>
          </w:tcPr>
          <w:p w14:paraId="0C8075B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57</w:t>
            </w:r>
          </w:p>
        </w:tc>
        <w:tc>
          <w:tcPr>
            <w:tcW w:w="599" w:type="dxa"/>
            <w:tcBorders>
              <w:top w:val="nil"/>
              <w:left w:val="nil"/>
              <w:bottom w:val="single" w:sz="4" w:space="0" w:color="000000"/>
              <w:right w:val="single" w:sz="4" w:space="0" w:color="000000"/>
            </w:tcBorders>
            <w:shd w:val="clear" w:color="auto" w:fill="auto"/>
            <w:vAlign w:val="center"/>
            <w:hideMark/>
          </w:tcPr>
          <w:p w14:paraId="3730DE6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68D0BEA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B2DFC9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1E3FAEA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0C1C244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59F1C3FE"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C1A4ED4"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6</w:t>
            </w:r>
          </w:p>
        </w:tc>
        <w:tc>
          <w:tcPr>
            <w:tcW w:w="2288" w:type="dxa"/>
            <w:tcBorders>
              <w:top w:val="nil"/>
              <w:left w:val="nil"/>
              <w:bottom w:val="single" w:sz="4" w:space="0" w:color="000000"/>
              <w:right w:val="single" w:sz="4" w:space="0" w:color="000000"/>
            </w:tcBorders>
            <w:shd w:val="clear" w:color="auto" w:fill="auto"/>
            <w:vAlign w:val="center"/>
            <w:hideMark/>
          </w:tcPr>
          <w:p w14:paraId="084EE17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Cát Lâm</w:t>
            </w:r>
          </w:p>
        </w:tc>
        <w:tc>
          <w:tcPr>
            <w:tcW w:w="456" w:type="dxa"/>
            <w:tcBorders>
              <w:top w:val="nil"/>
              <w:left w:val="nil"/>
              <w:bottom w:val="single" w:sz="4" w:space="0" w:color="000000"/>
              <w:right w:val="single" w:sz="4" w:space="0" w:color="000000"/>
            </w:tcBorders>
            <w:shd w:val="clear" w:color="auto" w:fill="auto"/>
            <w:vAlign w:val="center"/>
            <w:hideMark/>
          </w:tcPr>
          <w:p w14:paraId="552BC8B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BC05A2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D4EF75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9746DE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2A9C6F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64379A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59DE54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45720C8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3570C7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D868D1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DDEC2D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5E5306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47DF29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ED1A17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4B2D2F8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F85E08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E029C1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52BE9E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0B986B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871995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19151C7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5A2A8295"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AF8BB0B"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7</w:t>
            </w:r>
          </w:p>
        </w:tc>
        <w:tc>
          <w:tcPr>
            <w:tcW w:w="2288" w:type="dxa"/>
            <w:tcBorders>
              <w:top w:val="nil"/>
              <w:left w:val="nil"/>
              <w:bottom w:val="single" w:sz="4" w:space="0" w:color="000000"/>
              <w:right w:val="single" w:sz="4" w:space="0" w:color="000000"/>
            </w:tcBorders>
            <w:shd w:val="clear" w:color="auto" w:fill="auto"/>
            <w:vAlign w:val="center"/>
            <w:hideMark/>
          </w:tcPr>
          <w:p w14:paraId="232C71A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Cát Hanh</w:t>
            </w:r>
          </w:p>
        </w:tc>
        <w:tc>
          <w:tcPr>
            <w:tcW w:w="456" w:type="dxa"/>
            <w:tcBorders>
              <w:top w:val="nil"/>
              <w:left w:val="nil"/>
              <w:bottom w:val="single" w:sz="4" w:space="0" w:color="000000"/>
              <w:right w:val="single" w:sz="4" w:space="0" w:color="000000"/>
            </w:tcBorders>
            <w:shd w:val="clear" w:color="auto" w:fill="auto"/>
            <w:vAlign w:val="center"/>
            <w:hideMark/>
          </w:tcPr>
          <w:p w14:paraId="7B12147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FA948B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C587D9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9D5BD6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7CEF15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90CFB1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20A219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69B83F9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C6CE04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7E585E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B4F7F0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3CA317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ED9C72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3BAF4B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464B1BD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A7827F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EA27AF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A54F53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850B09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A94BBF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36FB1A3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0F368EAC"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BE0619A"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8</w:t>
            </w:r>
          </w:p>
        </w:tc>
        <w:tc>
          <w:tcPr>
            <w:tcW w:w="2288" w:type="dxa"/>
            <w:tcBorders>
              <w:top w:val="nil"/>
              <w:left w:val="nil"/>
              <w:bottom w:val="single" w:sz="4" w:space="0" w:color="000000"/>
              <w:right w:val="single" w:sz="4" w:space="0" w:color="000000"/>
            </w:tcBorders>
            <w:shd w:val="clear" w:color="auto" w:fill="auto"/>
            <w:vAlign w:val="center"/>
            <w:hideMark/>
          </w:tcPr>
          <w:p w14:paraId="5A0D11C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Cát Thành</w:t>
            </w:r>
          </w:p>
        </w:tc>
        <w:tc>
          <w:tcPr>
            <w:tcW w:w="456" w:type="dxa"/>
            <w:tcBorders>
              <w:top w:val="nil"/>
              <w:left w:val="nil"/>
              <w:bottom w:val="single" w:sz="4" w:space="0" w:color="000000"/>
              <w:right w:val="single" w:sz="4" w:space="0" w:color="000000"/>
            </w:tcBorders>
            <w:shd w:val="clear" w:color="auto" w:fill="auto"/>
            <w:vAlign w:val="center"/>
            <w:hideMark/>
          </w:tcPr>
          <w:p w14:paraId="426F1DE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BDA623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3F675C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1121E8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F2AE25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B39D24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4451A9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1A19748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D9789D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99035E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C6FCFB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8810E5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A106F3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38810D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05FBAD6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337137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2F2A30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1654BD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61B3A1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D906D0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28B3A7B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153A1C11"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3B0C18E1"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9</w:t>
            </w:r>
          </w:p>
        </w:tc>
        <w:tc>
          <w:tcPr>
            <w:tcW w:w="2288" w:type="dxa"/>
            <w:tcBorders>
              <w:top w:val="nil"/>
              <w:left w:val="nil"/>
              <w:bottom w:val="single" w:sz="4" w:space="0" w:color="000000"/>
              <w:right w:val="single" w:sz="4" w:space="0" w:color="000000"/>
            </w:tcBorders>
            <w:shd w:val="clear" w:color="auto" w:fill="auto"/>
            <w:vAlign w:val="center"/>
            <w:hideMark/>
          </w:tcPr>
          <w:p w14:paraId="5A2332A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Cát Trinh</w:t>
            </w:r>
          </w:p>
        </w:tc>
        <w:tc>
          <w:tcPr>
            <w:tcW w:w="456" w:type="dxa"/>
            <w:tcBorders>
              <w:top w:val="nil"/>
              <w:left w:val="nil"/>
              <w:bottom w:val="single" w:sz="4" w:space="0" w:color="000000"/>
              <w:right w:val="single" w:sz="4" w:space="0" w:color="000000"/>
            </w:tcBorders>
            <w:shd w:val="clear" w:color="auto" w:fill="auto"/>
            <w:vAlign w:val="center"/>
            <w:hideMark/>
          </w:tcPr>
          <w:p w14:paraId="135AEC0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21D038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E1D6D7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9FC7D9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66BC9A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023C87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7CD301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45BA3C5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4AAB87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47390A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0817EA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2E4D62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FF8C8A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636556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1D774D1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4D59B8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1BBCBD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C884D2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4058F2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452139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7BC6D08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3FA251C8"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1536FFF"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10</w:t>
            </w:r>
          </w:p>
        </w:tc>
        <w:tc>
          <w:tcPr>
            <w:tcW w:w="2288" w:type="dxa"/>
            <w:tcBorders>
              <w:top w:val="nil"/>
              <w:left w:val="nil"/>
              <w:bottom w:val="single" w:sz="4" w:space="0" w:color="000000"/>
              <w:right w:val="single" w:sz="4" w:space="0" w:color="000000"/>
            </w:tcBorders>
            <w:shd w:val="clear" w:color="auto" w:fill="auto"/>
            <w:vAlign w:val="center"/>
            <w:hideMark/>
          </w:tcPr>
          <w:p w14:paraId="28FC6FD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Cát Hải</w:t>
            </w:r>
          </w:p>
        </w:tc>
        <w:tc>
          <w:tcPr>
            <w:tcW w:w="456" w:type="dxa"/>
            <w:tcBorders>
              <w:top w:val="nil"/>
              <w:left w:val="nil"/>
              <w:bottom w:val="single" w:sz="4" w:space="0" w:color="000000"/>
              <w:right w:val="single" w:sz="4" w:space="0" w:color="000000"/>
            </w:tcBorders>
            <w:shd w:val="clear" w:color="auto" w:fill="auto"/>
            <w:vAlign w:val="center"/>
            <w:hideMark/>
          </w:tcPr>
          <w:p w14:paraId="775B5BA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6D7F9A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6902E9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4582AE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573984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EA6590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EB31F7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48CAE6A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B0081D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D8307A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6C8672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1294D4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8878DE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35B348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4CFAEA9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5105C07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99" w:type="dxa"/>
            <w:tcBorders>
              <w:top w:val="nil"/>
              <w:left w:val="nil"/>
              <w:bottom w:val="single" w:sz="4" w:space="0" w:color="000000"/>
              <w:right w:val="single" w:sz="4" w:space="0" w:color="000000"/>
            </w:tcBorders>
            <w:shd w:val="clear" w:color="auto" w:fill="auto"/>
            <w:vAlign w:val="center"/>
            <w:hideMark/>
          </w:tcPr>
          <w:p w14:paraId="64B5CF3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2DDAD14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E9BBDB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77CA6B1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2B7B98D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2C782150"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12846EA"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11</w:t>
            </w:r>
          </w:p>
        </w:tc>
        <w:tc>
          <w:tcPr>
            <w:tcW w:w="2288" w:type="dxa"/>
            <w:tcBorders>
              <w:top w:val="nil"/>
              <w:left w:val="nil"/>
              <w:bottom w:val="single" w:sz="4" w:space="0" w:color="000000"/>
              <w:right w:val="single" w:sz="4" w:space="0" w:color="000000"/>
            </w:tcBorders>
            <w:shd w:val="clear" w:color="auto" w:fill="auto"/>
            <w:vAlign w:val="center"/>
            <w:hideMark/>
          </w:tcPr>
          <w:p w14:paraId="1135500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Cát Hiệp</w:t>
            </w:r>
          </w:p>
        </w:tc>
        <w:tc>
          <w:tcPr>
            <w:tcW w:w="456" w:type="dxa"/>
            <w:tcBorders>
              <w:top w:val="nil"/>
              <w:left w:val="nil"/>
              <w:bottom w:val="single" w:sz="4" w:space="0" w:color="000000"/>
              <w:right w:val="single" w:sz="4" w:space="0" w:color="000000"/>
            </w:tcBorders>
            <w:shd w:val="clear" w:color="auto" w:fill="auto"/>
            <w:vAlign w:val="center"/>
            <w:hideMark/>
          </w:tcPr>
          <w:p w14:paraId="454B1DC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DC1B52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B4F87E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51DE17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65F7AA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7F2472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4A0196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1CFC534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71374C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072DF2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1E819F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037D13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861502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84D55C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49E0195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53A0AF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EC4253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5D557C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4950CC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51779C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00A747B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23502D85"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17A2B303"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12</w:t>
            </w:r>
          </w:p>
        </w:tc>
        <w:tc>
          <w:tcPr>
            <w:tcW w:w="2288" w:type="dxa"/>
            <w:tcBorders>
              <w:top w:val="nil"/>
              <w:left w:val="nil"/>
              <w:bottom w:val="single" w:sz="4" w:space="0" w:color="000000"/>
              <w:right w:val="single" w:sz="4" w:space="0" w:color="000000"/>
            </w:tcBorders>
            <w:shd w:val="clear" w:color="auto" w:fill="auto"/>
            <w:vAlign w:val="center"/>
            <w:hideMark/>
          </w:tcPr>
          <w:p w14:paraId="57BA3AD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Cát Nhơn</w:t>
            </w:r>
          </w:p>
        </w:tc>
        <w:tc>
          <w:tcPr>
            <w:tcW w:w="456" w:type="dxa"/>
            <w:tcBorders>
              <w:top w:val="nil"/>
              <w:left w:val="nil"/>
              <w:bottom w:val="single" w:sz="4" w:space="0" w:color="000000"/>
              <w:right w:val="single" w:sz="4" w:space="0" w:color="000000"/>
            </w:tcBorders>
            <w:shd w:val="clear" w:color="auto" w:fill="auto"/>
            <w:vAlign w:val="center"/>
            <w:hideMark/>
          </w:tcPr>
          <w:p w14:paraId="1E711E6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4A7CC4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454937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BAAF83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900BBE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C35850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C3D3DE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447C912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9DA1F0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FE5F5F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418C54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5557E3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BD74DF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DD68B5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6AAC72A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4B6652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4535AC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CCDE3B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1A5235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749AE3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00ADB6F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10F6BD4D"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5EF055B"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13</w:t>
            </w:r>
          </w:p>
        </w:tc>
        <w:tc>
          <w:tcPr>
            <w:tcW w:w="2288" w:type="dxa"/>
            <w:tcBorders>
              <w:top w:val="nil"/>
              <w:left w:val="nil"/>
              <w:bottom w:val="single" w:sz="4" w:space="0" w:color="000000"/>
              <w:right w:val="single" w:sz="4" w:space="0" w:color="000000"/>
            </w:tcBorders>
            <w:shd w:val="clear" w:color="auto" w:fill="auto"/>
            <w:vAlign w:val="center"/>
            <w:hideMark/>
          </w:tcPr>
          <w:p w14:paraId="4DAD68A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Cát Hưng</w:t>
            </w:r>
          </w:p>
        </w:tc>
        <w:tc>
          <w:tcPr>
            <w:tcW w:w="456" w:type="dxa"/>
            <w:tcBorders>
              <w:top w:val="nil"/>
              <w:left w:val="nil"/>
              <w:bottom w:val="single" w:sz="4" w:space="0" w:color="000000"/>
              <w:right w:val="single" w:sz="4" w:space="0" w:color="000000"/>
            </w:tcBorders>
            <w:shd w:val="clear" w:color="auto" w:fill="auto"/>
            <w:vAlign w:val="center"/>
            <w:hideMark/>
          </w:tcPr>
          <w:p w14:paraId="1095E40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159D44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E32A68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82B5BF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274D5A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735FC6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D1FE75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5BFBA84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072E52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2CD3E8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6E5114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CD4557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8DE8D9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CE9D26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2138EA3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F7E406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979BC5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E3BE27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A6B252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B7C242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2484AD3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6F733323"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4C8F907"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14</w:t>
            </w:r>
          </w:p>
        </w:tc>
        <w:tc>
          <w:tcPr>
            <w:tcW w:w="2288" w:type="dxa"/>
            <w:tcBorders>
              <w:top w:val="nil"/>
              <w:left w:val="nil"/>
              <w:bottom w:val="single" w:sz="4" w:space="0" w:color="000000"/>
              <w:right w:val="single" w:sz="4" w:space="0" w:color="000000"/>
            </w:tcBorders>
            <w:shd w:val="clear" w:color="auto" w:fill="auto"/>
            <w:vAlign w:val="center"/>
            <w:hideMark/>
          </w:tcPr>
          <w:p w14:paraId="0D067B6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Cát Tường</w:t>
            </w:r>
          </w:p>
        </w:tc>
        <w:tc>
          <w:tcPr>
            <w:tcW w:w="456" w:type="dxa"/>
            <w:tcBorders>
              <w:top w:val="nil"/>
              <w:left w:val="nil"/>
              <w:bottom w:val="single" w:sz="4" w:space="0" w:color="000000"/>
              <w:right w:val="single" w:sz="4" w:space="0" w:color="000000"/>
            </w:tcBorders>
            <w:shd w:val="clear" w:color="auto" w:fill="auto"/>
            <w:vAlign w:val="center"/>
            <w:hideMark/>
          </w:tcPr>
          <w:p w14:paraId="4CB7F90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8DA462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8C15B1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CD0924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8881FE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93DD68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45B2C6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48C2D93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613C12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EE5315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9A3619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BE3256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41FF5C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924C70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02F5564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48</w:t>
            </w:r>
          </w:p>
        </w:tc>
        <w:tc>
          <w:tcPr>
            <w:tcW w:w="563" w:type="dxa"/>
            <w:tcBorders>
              <w:top w:val="nil"/>
              <w:left w:val="nil"/>
              <w:bottom w:val="single" w:sz="4" w:space="0" w:color="000000"/>
              <w:right w:val="single" w:sz="4" w:space="0" w:color="000000"/>
            </w:tcBorders>
            <w:shd w:val="clear" w:color="auto" w:fill="auto"/>
            <w:vAlign w:val="center"/>
            <w:hideMark/>
          </w:tcPr>
          <w:p w14:paraId="18FBB4B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143</w:t>
            </w:r>
          </w:p>
        </w:tc>
        <w:tc>
          <w:tcPr>
            <w:tcW w:w="599" w:type="dxa"/>
            <w:tcBorders>
              <w:top w:val="nil"/>
              <w:left w:val="nil"/>
              <w:bottom w:val="single" w:sz="4" w:space="0" w:color="000000"/>
              <w:right w:val="single" w:sz="4" w:space="0" w:color="000000"/>
            </w:tcBorders>
            <w:shd w:val="clear" w:color="auto" w:fill="auto"/>
            <w:vAlign w:val="center"/>
            <w:hideMark/>
          </w:tcPr>
          <w:p w14:paraId="0B51936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5391822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03A1B6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203A427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7613C4D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0588017A"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317DA70C"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15</w:t>
            </w:r>
          </w:p>
        </w:tc>
        <w:tc>
          <w:tcPr>
            <w:tcW w:w="2288" w:type="dxa"/>
            <w:tcBorders>
              <w:top w:val="nil"/>
              <w:left w:val="nil"/>
              <w:bottom w:val="single" w:sz="4" w:space="0" w:color="000000"/>
              <w:right w:val="single" w:sz="4" w:space="0" w:color="000000"/>
            </w:tcBorders>
            <w:shd w:val="clear" w:color="auto" w:fill="auto"/>
            <w:vAlign w:val="center"/>
            <w:hideMark/>
          </w:tcPr>
          <w:p w14:paraId="3C7E4F6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Cát Tân</w:t>
            </w:r>
          </w:p>
        </w:tc>
        <w:tc>
          <w:tcPr>
            <w:tcW w:w="456" w:type="dxa"/>
            <w:tcBorders>
              <w:top w:val="nil"/>
              <w:left w:val="nil"/>
              <w:bottom w:val="single" w:sz="4" w:space="0" w:color="000000"/>
              <w:right w:val="single" w:sz="4" w:space="0" w:color="000000"/>
            </w:tcBorders>
            <w:shd w:val="clear" w:color="auto" w:fill="auto"/>
            <w:vAlign w:val="center"/>
            <w:hideMark/>
          </w:tcPr>
          <w:p w14:paraId="54B8E64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5468078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99" w:type="dxa"/>
            <w:tcBorders>
              <w:top w:val="nil"/>
              <w:left w:val="nil"/>
              <w:bottom w:val="single" w:sz="4" w:space="0" w:color="000000"/>
              <w:right w:val="single" w:sz="4" w:space="0" w:color="000000"/>
            </w:tcBorders>
            <w:shd w:val="clear" w:color="auto" w:fill="auto"/>
            <w:vAlign w:val="center"/>
            <w:hideMark/>
          </w:tcPr>
          <w:p w14:paraId="35F624B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3EEBED7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C024F7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7FAF628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6635D8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2D07324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082160E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99" w:type="dxa"/>
            <w:tcBorders>
              <w:top w:val="nil"/>
              <w:left w:val="nil"/>
              <w:bottom w:val="single" w:sz="4" w:space="0" w:color="000000"/>
              <w:right w:val="single" w:sz="4" w:space="0" w:color="000000"/>
            </w:tcBorders>
            <w:shd w:val="clear" w:color="auto" w:fill="auto"/>
            <w:vAlign w:val="center"/>
            <w:hideMark/>
          </w:tcPr>
          <w:p w14:paraId="039063B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554DB0A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07FD73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636FD77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4AA719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29D5450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63" w:type="dxa"/>
            <w:tcBorders>
              <w:top w:val="nil"/>
              <w:left w:val="nil"/>
              <w:bottom w:val="single" w:sz="4" w:space="0" w:color="000000"/>
              <w:right w:val="single" w:sz="4" w:space="0" w:color="000000"/>
            </w:tcBorders>
            <w:shd w:val="clear" w:color="auto" w:fill="auto"/>
            <w:vAlign w:val="center"/>
            <w:hideMark/>
          </w:tcPr>
          <w:p w14:paraId="75C6628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15</w:t>
            </w:r>
          </w:p>
        </w:tc>
        <w:tc>
          <w:tcPr>
            <w:tcW w:w="599" w:type="dxa"/>
            <w:tcBorders>
              <w:top w:val="nil"/>
              <w:left w:val="nil"/>
              <w:bottom w:val="single" w:sz="4" w:space="0" w:color="000000"/>
              <w:right w:val="single" w:sz="4" w:space="0" w:color="000000"/>
            </w:tcBorders>
            <w:shd w:val="clear" w:color="auto" w:fill="auto"/>
            <w:vAlign w:val="center"/>
            <w:hideMark/>
          </w:tcPr>
          <w:p w14:paraId="56BEC35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6F58A27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65DA27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412EBD8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39296EA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0B0E505F"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DAD46E3"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16</w:t>
            </w:r>
          </w:p>
        </w:tc>
        <w:tc>
          <w:tcPr>
            <w:tcW w:w="2288" w:type="dxa"/>
            <w:tcBorders>
              <w:top w:val="nil"/>
              <w:left w:val="nil"/>
              <w:bottom w:val="single" w:sz="4" w:space="0" w:color="000000"/>
              <w:right w:val="single" w:sz="4" w:space="0" w:color="000000"/>
            </w:tcBorders>
            <w:shd w:val="clear" w:color="auto" w:fill="auto"/>
            <w:vAlign w:val="center"/>
            <w:hideMark/>
          </w:tcPr>
          <w:p w14:paraId="0B855AB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Thị trấn Cát Tiến</w:t>
            </w:r>
          </w:p>
        </w:tc>
        <w:tc>
          <w:tcPr>
            <w:tcW w:w="456" w:type="dxa"/>
            <w:tcBorders>
              <w:top w:val="nil"/>
              <w:left w:val="nil"/>
              <w:bottom w:val="single" w:sz="4" w:space="0" w:color="000000"/>
              <w:right w:val="single" w:sz="4" w:space="0" w:color="000000"/>
            </w:tcBorders>
            <w:shd w:val="clear" w:color="auto" w:fill="auto"/>
            <w:vAlign w:val="center"/>
            <w:hideMark/>
          </w:tcPr>
          <w:p w14:paraId="15F5052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3D4771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8EAD00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33C833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3830F4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5ECF98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F2D330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640BEAA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836420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490620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20CC18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E69AAA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6C52C4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541701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3A75442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7</w:t>
            </w:r>
          </w:p>
        </w:tc>
        <w:tc>
          <w:tcPr>
            <w:tcW w:w="563" w:type="dxa"/>
            <w:tcBorders>
              <w:top w:val="nil"/>
              <w:left w:val="nil"/>
              <w:bottom w:val="single" w:sz="4" w:space="0" w:color="000000"/>
              <w:right w:val="single" w:sz="4" w:space="0" w:color="000000"/>
            </w:tcBorders>
            <w:shd w:val="clear" w:color="auto" w:fill="auto"/>
            <w:vAlign w:val="center"/>
            <w:hideMark/>
          </w:tcPr>
          <w:p w14:paraId="3FC5197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31</w:t>
            </w:r>
          </w:p>
        </w:tc>
        <w:tc>
          <w:tcPr>
            <w:tcW w:w="599" w:type="dxa"/>
            <w:tcBorders>
              <w:top w:val="nil"/>
              <w:left w:val="nil"/>
              <w:bottom w:val="single" w:sz="4" w:space="0" w:color="000000"/>
              <w:right w:val="single" w:sz="4" w:space="0" w:color="000000"/>
            </w:tcBorders>
            <w:shd w:val="clear" w:color="auto" w:fill="auto"/>
            <w:vAlign w:val="center"/>
            <w:hideMark/>
          </w:tcPr>
          <w:p w14:paraId="076E96A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3896C69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B4D1F4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28B5451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4D27CDC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2F204757"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3F2DF067"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17</w:t>
            </w:r>
          </w:p>
        </w:tc>
        <w:tc>
          <w:tcPr>
            <w:tcW w:w="2288" w:type="dxa"/>
            <w:tcBorders>
              <w:top w:val="nil"/>
              <w:left w:val="nil"/>
              <w:bottom w:val="single" w:sz="4" w:space="0" w:color="000000"/>
              <w:right w:val="single" w:sz="4" w:space="0" w:color="000000"/>
            </w:tcBorders>
            <w:shd w:val="clear" w:color="auto" w:fill="auto"/>
            <w:vAlign w:val="center"/>
            <w:hideMark/>
          </w:tcPr>
          <w:p w14:paraId="606C797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Cát Thắng</w:t>
            </w:r>
          </w:p>
        </w:tc>
        <w:tc>
          <w:tcPr>
            <w:tcW w:w="456" w:type="dxa"/>
            <w:tcBorders>
              <w:top w:val="nil"/>
              <w:left w:val="nil"/>
              <w:bottom w:val="single" w:sz="4" w:space="0" w:color="000000"/>
              <w:right w:val="single" w:sz="4" w:space="0" w:color="000000"/>
            </w:tcBorders>
            <w:shd w:val="clear" w:color="auto" w:fill="auto"/>
            <w:vAlign w:val="center"/>
            <w:hideMark/>
          </w:tcPr>
          <w:p w14:paraId="3C7D4A4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D96B95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A521A8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ACF61B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0E377D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178C02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070849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79B685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63" w:type="dxa"/>
            <w:tcBorders>
              <w:top w:val="nil"/>
              <w:left w:val="nil"/>
              <w:bottom w:val="single" w:sz="4" w:space="0" w:color="000000"/>
              <w:right w:val="single" w:sz="4" w:space="0" w:color="000000"/>
            </w:tcBorders>
            <w:shd w:val="clear" w:color="auto" w:fill="auto"/>
            <w:vAlign w:val="center"/>
            <w:hideMark/>
          </w:tcPr>
          <w:p w14:paraId="6FFE1F5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99" w:type="dxa"/>
            <w:tcBorders>
              <w:top w:val="nil"/>
              <w:left w:val="nil"/>
              <w:bottom w:val="single" w:sz="4" w:space="0" w:color="000000"/>
              <w:right w:val="single" w:sz="4" w:space="0" w:color="000000"/>
            </w:tcBorders>
            <w:shd w:val="clear" w:color="auto" w:fill="auto"/>
            <w:vAlign w:val="center"/>
            <w:hideMark/>
          </w:tcPr>
          <w:p w14:paraId="0304B7E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6710D3D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B9BC9A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729407B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3FA22C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1E15C20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9</w:t>
            </w:r>
          </w:p>
        </w:tc>
        <w:tc>
          <w:tcPr>
            <w:tcW w:w="563" w:type="dxa"/>
            <w:tcBorders>
              <w:top w:val="nil"/>
              <w:left w:val="nil"/>
              <w:bottom w:val="single" w:sz="4" w:space="0" w:color="000000"/>
              <w:right w:val="single" w:sz="4" w:space="0" w:color="000000"/>
            </w:tcBorders>
            <w:shd w:val="clear" w:color="auto" w:fill="auto"/>
            <w:vAlign w:val="center"/>
            <w:hideMark/>
          </w:tcPr>
          <w:p w14:paraId="43C253A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38</w:t>
            </w:r>
          </w:p>
        </w:tc>
        <w:tc>
          <w:tcPr>
            <w:tcW w:w="599" w:type="dxa"/>
            <w:tcBorders>
              <w:top w:val="nil"/>
              <w:left w:val="nil"/>
              <w:bottom w:val="single" w:sz="4" w:space="0" w:color="000000"/>
              <w:right w:val="single" w:sz="4" w:space="0" w:color="000000"/>
            </w:tcBorders>
            <w:shd w:val="clear" w:color="auto" w:fill="auto"/>
            <w:vAlign w:val="center"/>
            <w:hideMark/>
          </w:tcPr>
          <w:p w14:paraId="1110DD5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4F08A6C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9F3EFE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3E4713D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47D0C4F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217C3A96"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045D9CC4"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18</w:t>
            </w:r>
          </w:p>
        </w:tc>
        <w:tc>
          <w:tcPr>
            <w:tcW w:w="2288" w:type="dxa"/>
            <w:tcBorders>
              <w:top w:val="nil"/>
              <w:left w:val="nil"/>
              <w:bottom w:val="single" w:sz="4" w:space="0" w:color="000000"/>
              <w:right w:val="single" w:sz="4" w:space="0" w:color="000000"/>
            </w:tcBorders>
            <w:shd w:val="clear" w:color="auto" w:fill="auto"/>
            <w:vAlign w:val="center"/>
            <w:hideMark/>
          </w:tcPr>
          <w:p w14:paraId="1653BB9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Cát Chánh</w:t>
            </w:r>
          </w:p>
        </w:tc>
        <w:tc>
          <w:tcPr>
            <w:tcW w:w="456" w:type="dxa"/>
            <w:tcBorders>
              <w:top w:val="nil"/>
              <w:left w:val="nil"/>
              <w:bottom w:val="single" w:sz="4" w:space="0" w:color="000000"/>
              <w:right w:val="single" w:sz="4" w:space="0" w:color="000000"/>
            </w:tcBorders>
            <w:shd w:val="clear" w:color="auto" w:fill="auto"/>
            <w:vAlign w:val="center"/>
            <w:hideMark/>
          </w:tcPr>
          <w:p w14:paraId="2551103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1E6C3F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CF90CA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9687E9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8CE8D1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70700B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2B3857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C14BC7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63" w:type="dxa"/>
            <w:tcBorders>
              <w:top w:val="nil"/>
              <w:left w:val="nil"/>
              <w:bottom w:val="single" w:sz="4" w:space="0" w:color="000000"/>
              <w:right w:val="single" w:sz="4" w:space="0" w:color="000000"/>
            </w:tcBorders>
            <w:shd w:val="clear" w:color="auto" w:fill="auto"/>
            <w:vAlign w:val="center"/>
            <w:hideMark/>
          </w:tcPr>
          <w:p w14:paraId="128DFF1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99" w:type="dxa"/>
            <w:tcBorders>
              <w:top w:val="nil"/>
              <w:left w:val="nil"/>
              <w:bottom w:val="single" w:sz="4" w:space="0" w:color="000000"/>
              <w:right w:val="single" w:sz="4" w:space="0" w:color="000000"/>
            </w:tcBorders>
            <w:shd w:val="clear" w:color="auto" w:fill="auto"/>
            <w:vAlign w:val="center"/>
            <w:hideMark/>
          </w:tcPr>
          <w:p w14:paraId="6C7FC62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7CE0E9B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B72993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566C084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98661F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0368EFD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563" w:type="dxa"/>
            <w:tcBorders>
              <w:top w:val="nil"/>
              <w:left w:val="nil"/>
              <w:bottom w:val="single" w:sz="4" w:space="0" w:color="000000"/>
              <w:right w:val="single" w:sz="4" w:space="0" w:color="000000"/>
            </w:tcBorders>
            <w:shd w:val="clear" w:color="auto" w:fill="auto"/>
            <w:vAlign w:val="center"/>
            <w:hideMark/>
          </w:tcPr>
          <w:p w14:paraId="6BC6AE6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599" w:type="dxa"/>
            <w:tcBorders>
              <w:top w:val="nil"/>
              <w:left w:val="nil"/>
              <w:bottom w:val="single" w:sz="4" w:space="0" w:color="000000"/>
              <w:right w:val="single" w:sz="4" w:space="0" w:color="000000"/>
            </w:tcBorders>
            <w:shd w:val="clear" w:color="auto" w:fill="auto"/>
            <w:vAlign w:val="center"/>
            <w:hideMark/>
          </w:tcPr>
          <w:p w14:paraId="401E6DD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6A683CF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BF7157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10FE376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039FB8A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2005A1C8" w14:textId="77777777" w:rsidTr="001A56F9">
        <w:trPr>
          <w:trHeight w:val="210"/>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35E04464"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VIII</w:t>
            </w:r>
          </w:p>
        </w:tc>
        <w:tc>
          <w:tcPr>
            <w:tcW w:w="2288" w:type="dxa"/>
            <w:tcBorders>
              <w:top w:val="nil"/>
              <w:left w:val="nil"/>
              <w:bottom w:val="single" w:sz="4" w:space="0" w:color="000000"/>
              <w:right w:val="single" w:sz="4" w:space="0" w:color="000000"/>
            </w:tcBorders>
            <w:shd w:val="clear" w:color="auto" w:fill="auto"/>
            <w:vAlign w:val="center"/>
            <w:hideMark/>
          </w:tcPr>
          <w:p w14:paraId="77AC7722"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Huyện Tuy Phước</w:t>
            </w:r>
          </w:p>
        </w:tc>
        <w:tc>
          <w:tcPr>
            <w:tcW w:w="456" w:type="dxa"/>
            <w:tcBorders>
              <w:top w:val="nil"/>
              <w:left w:val="nil"/>
              <w:bottom w:val="single" w:sz="4" w:space="0" w:color="000000"/>
              <w:right w:val="single" w:sz="4" w:space="0" w:color="000000"/>
            </w:tcBorders>
            <w:shd w:val="clear" w:color="auto" w:fill="auto"/>
            <w:vAlign w:val="center"/>
            <w:hideMark/>
          </w:tcPr>
          <w:p w14:paraId="2E634625"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w:t>
            </w:r>
          </w:p>
        </w:tc>
        <w:tc>
          <w:tcPr>
            <w:tcW w:w="563" w:type="dxa"/>
            <w:tcBorders>
              <w:top w:val="nil"/>
              <w:left w:val="nil"/>
              <w:bottom w:val="single" w:sz="4" w:space="0" w:color="000000"/>
              <w:right w:val="single" w:sz="4" w:space="0" w:color="000000"/>
            </w:tcBorders>
            <w:shd w:val="clear" w:color="auto" w:fill="auto"/>
            <w:vAlign w:val="center"/>
            <w:hideMark/>
          </w:tcPr>
          <w:p w14:paraId="3186B769"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w:t>
            </w:r>
          </w:p>
        </w:tc>
        <w:tc>
          <w:tcPr>
            <w:tcW w:w="599" w:type="dxa"/>
            <w:tcBorders>
              <w:top w:val="nil"/>
              <w:left w:val="nil"/>
              <w:bottom w:val="single" w:sz="4" w:space="0" w:color="000000"/>
              <w:right w:val="single" w:sz="4" w:space="0" w:color="000000"/>
            </w:tcBorders>
            <w:shd w:val="clear" w:color="auto" w:fill="auto"/>
            <w:vAlign w:val="center"/>
            <w:hideMark/>
          </w:tcPr>
          <w:p w14:paraId="1836F2F1"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0F12B915"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C531093"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79AFCF36"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8AD3576"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57E8F0F8"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9</w:t>
            </w:r>
          </w:p>
        </w:tc>
        <w:tc>
          <w:tcPr>
            <w:tcW w:w="563" w:type="dxa"/>
            <w:tcBorders>
              <w:top w:val="nil"/>
              <w:left w:val="nil"/>
              <w:bottom w:val="single" w:sz="4" w:space="0" w:color="000000"/>
              <w:right w:val="single" w:sz="4" w:space="0" w:color="000000"/>
            </w:tcBorders>
            <w:shd w:val="clear" w:color="auto" w:fill="auto"/>
            <w:vAlign w:val="center"/>
            <w:hideMark/>
          </w:tcPr>
          <w:p w14:paraId="1E7132A9"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11</w:t>
            </w:r>
          </w:p>
        </w:tc>
        <w:tc>
          <w:tcPr>
            <w:tcW w:w="599" w:type="dxa"/>
            <w:tcBorders>
              <w:top w:val="nil"/>
              <w:left w:val="nil"/>
              <w:bottom w:val="single" w:sz="4" w:space="0" w:color="000000"/>
              <w:right w:val="single" w:sz="4" w:space="0" w:color="000000"/>
            </w:tcBorders>
            <w:shd w:val="clear" w:color="auto" w:fill="auto"/>
            <w:vAlign w:val="center"/>
            <w:hideMark/>
          </w:tcPr>
          <w:p w14:paraId="77B14BB1"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18</w:t>
            </w:r>
          </w:p>
        </w:tc>
        <w:tc>
          <w:tcPr>
            <w:tcW w:w="430" w:type="dxa"/>
            <w:tcBorders>
              <w:top w:val="nil"/>
              <w:left w:val="nil"/>
              <w:bottom w:val="single" w:sz="4" w:space="0" w:color="000000"/>
              <w:right w:val="single" w:sz="4" w:space="0" w:color="000000"/>
            </w:tcBorders>
            <w:shd w:val="clear" w:color="auto" w:fill="auto"/>
            <w:vAlign w:val="center"/>
            <w:hideMark/>
          </w:tcPr>
          <w:p w14:paraId="67B1BE62"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8E1A3D3"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15</w:t>
            </w:r>
          </w:p>
        </w:tc>
        <w:tc>
          <w:tcPr>
            <w:tcW w:w="554" w:type="dxa"/>
            <w:tcBorders>
              <w:top w:val="nil"/>
              <w:left w:val="nil"/>
              <w:bottom w:val="single" w:sz="4" w:space="0" w:color="000000"/>
              <w:right w:val="single" w:sz="4" w:space="0" w:color="000000"/>
            </w:tcBorders>
            <w:shd w:val="clear" w:color="auto" w:fill="auto"/>
            <w:vAlign w:val="center"/>
            <w:hideMark/>
          </w:tcPr>
          <w:p w14:paraId="7356908B"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AF41BDB"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69</w:t>
            </w:r>
          </w:p>
        </w:tc>
        <w:tc>
          <w:tcPr>
            <w:tcW w:w="536" w:type="dxa"/>
            <w:tcBorders>
              <w:top w:val="nil"/>
              <w:left w:val="nil"/>
              <w:bottom w:val="single" w:sz="4" w:space="0" w:color="000000"/>
              <w:right w:val="single" w:sz="4" w:space="0" w:color="000000"/>
            </w:tcBorders>
            <w:shd w:val="clear" w:color="auto" w:fill="auto"/>
            <w:vAlign w:val="center"/>
            <w:hideMark/>
          </w:tcPr>
          <w:p w14:paraId="61DD8808"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63</w:t>
            </w:r>
          </w:p>
        </w:tc>
        <w:tc>
          <w:tcPr>
            <w:tcW w:w="563" w:type="dxa"/>
            <w:tcBorders>
              <w:top w:val="nil"/>
              <w:left w:val="nil"/>
              <w:bottom w:val="single" w:sz="4" w:space="0" w:color="000000"/>
              <w:right w:val="single" w:sz="4" w:space="0" w:color="000000"/>
            </w:tcBorders>
            <w:shd w:val="clear" w:color="auto" w:fill="auto"/>
            <w:vAlign w:val="center"/>
            <w:hideMark/>
          </w:tcPr>
          <w:p w14:paraId="0AB89531"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231</w:t>
            </w:r>
          </w:p>
        </w:tc>
        <w:tc>
          <w:tcPr>
            <w:tcW w:w="599" w:type="dxa"/>
            <w:tcBorders>
              <w:top w:val="nil"/>
              <w:left w:val="nil"/>
              <w:bottom w:val="single" w:sz="4" w:space="0" w:color="000000"/>
              <w:right w:val="single" w:sz="4" w:space="0" w:color="000000"/>
            </w:tcBorders>
            <w:shd w:val="clear" w:color="auto" w:fill="auto"/>
            <w:vAlign w:val="center"/>
            <w:hideMark/>
          </w:tcPr>
          <w:p w14:paraId="66403D0F"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48</w:t>
            </w:r>
          </w:p>
        </w:tc>
        <w:tc>
          <w:tcPr>
            <w:tcW w:w="430" w:type="dxa"/>
            <w:tcBorders>
              <w:top w:val="nil"/>
              <w:left w:val="nil"/>
              <w:bottom w:val="single" w:sz="4" w:space="0" w:color="000000"/>
              <w:right w:val="single" w:sz="4" w:space="0" w:color="000000"/>
            </w:tcBorders>
            <w:shd w:val="clear" w:color="auto" w:fill="auto"/>
            <w:vAlign w:val="center"/>
            <w:hideMark/>
          </w:tcPr>
          <w:p w14:paraId="4973547F"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87D6320"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60</w:t>
            </w:r>
          </w:p>
        </w:tc>
        <w:tc>
          <w:tcPr>
            <w:tcW w:w="554" w:type="dxa"/>
            <w:tcBorders>
              <w:top w:val="nil"/>
              <w:left w:val="nil"/>
              <w:bottom w:val="single" w:sz="4" w:space="0" w:color="000000"/>
              <w:right w:val="single" w:sz="4" w:space="0" w:color="000000"/>
            </w:tcBorders>
            <w:shd w:val="clear" w:color="auto" w:fill="auto"/>
            <w:vAlign w:val="center"/>
            <w:hideMark/>
          </w:tcPr>
          <w:p w14:paraId="2D50BE68"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30</w:t>
            </w:r>
          </w:p>
        </w:tc>
        <w:tc>
          <w:tcPr>
            <w:tcW w:w="845" w:type="dxa"/>
            <w:tcBorders>
              <w:top w:val="nil"/>
              <w:left w:val="nil"/>
              <w:bottom w:val="single" w:sz="4" w:space="0" w:color="000000"/>
              <w:right w:val="single" w:sz="4" w:space="0" w:color="000000"/>
            </w:tcBorders>
            <w:shd w:val="clear" w:color="auto" w:fill="auto"/>
            <w:vAlign w:val="center"/>
            <w:hideMark/>
          </w:tcPr>
          <w:p w14:paraId="0DA57852"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258</w:t>
            </w:r>
          </w:p>
        </w:tc>
      </w:tr>
      <w:tr w:rsidR="001A56F9" w:rsidRPr="001A56F9" w14:paraId="79B17B07"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131C2DC8"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w:t>
            </w:r>
          </w:p>
        </w:tc>
        <w:tc>
          <w:tcPr>
            <w:tcW w:w="2288" w:type="dxa"/>
            <w:tcBorders>
              <w:top w:val="nil"/>
              <w:left w:val="nil"/>
              <w:bottom w:val="single" w:sz="4" w:space="0" w:color="000000"/>
              <w:right w:val="single" w:sz="4" w:space="0" w:color="000000"/>
            </w:tcBorders>
            <w:shd w:val="clear" w:color="auto" w:fill="auto"/>
            <w:vAlign w:val="center"/>
            <w:hideMark/>
          </w:tcPr>
          <w:p w14:paraId="3B15070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Phước Thắng</w:t>
            </w:r>
          </w:p>
        </w:tc>
        <w:tc>
          <w:tcPr>
            <w:tcW w:w="456" w:type="dxa"/>
            <w:tcBorders>
              <w:top w:val="nil"/>
              <w:left w:val="nil"/>
              <w:bottom w:val="single" w:sz="4" w:space="0" w:color="000000"/>
              <w:right w:val="single" w:sz="4" w:space="0" w:color="000000"/>
            </w:tcBorders>
            <w:shd w:val="clear" w:color="auto" w:fill="auto"/>
            <w:vAlign w:val="center"/>
            <w:hideMark/>
          </w:tcPr>
          <w:p w14:paraId="30BA97C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15E05D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F12BA5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C8335A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0AF41A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E76289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600E86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BE16BD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1F2496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6F6E6C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8FF815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D127AF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903453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D825A3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1CCCD68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94E3F3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9DB58A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EE5B3E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D334A3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3B3A4F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5DCC179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77B0C127"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8C9BBD2"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2</w:t>
            </w:r>
          </w:p>
        </w:tc>
        <w:tc>
          <w:tcPr>
            <w:tcW w:w="2288" w:type="dxa"/>
            <w:tcBorders>
              <w:top w:val="nil"/>
              <w:left w:val="nil"/>
              <w:bottom w:val="single" w:sz="4" w:space="0" w:color="000000"/>
              <w:right w:val="single" w:sz="4" w:space="0" w:color="000000"/>
            </w:tcBorders>
            <w:shd w:val="clear" w:color="auto" w:fill="auto"/>
            <w:vAlign w:val="center"/>
            <w:hideMark/>
          </w:tcPr>
          <w:p w14:paraId="5E373FE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Phước Hòa</w:t>
            </w:r>
          </w:p>
        </w:tc>
        <w:tc>
          <w:tcPr>
            <w:tcW w:w="456" w:type="dxa"/>
            <w:tcBorders>
              <w:top w:val="nil"/>
              <w:left w:val="nil"/>
              <w:bottom w:val="single" w:sz="4" w:space="0" w:color="000000"/>
              <w:right w:val="single" w:sz="4" w:space="0" w:color="000000"/>
            </w:tcBorders>
            <w:shd w:val="clear" w:color="auto" w:fill="auto"/>
            <w:vAlign w:val="center"/>
            <w:hideMark/>
          </w:tcPr>
          <w:p w14:paraId="089C62B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2846E8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D91460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9374BB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9614E0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4FC31F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A16E55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6B69356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E32F22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381C46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4594AC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096DBE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67F39C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9D89A1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259BC4B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3D7477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4DDCB5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BCFA9E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8B57A6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52499F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183300C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2CF5B2EC"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2EEFB97"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3</w:t>
            </w:r>
          </w:p>
        </w:tc>
        <w:tc>
          <w:tcPr>
            <w:tcW w:w="2288" w:type="dxa"/>
            <w:tcBorders>
              <w:top w:val="nil"/>
              <w:left w:val="nil"/>
              <w:bottom w:val="single" w:sz="4" w:space="0" w:color="000000"/>
              <w:right w:val="single" w:sz="4" w:space="0" w:color="000000"/>
            </w:tcBorders>
            <w:shd w:val="clear" w:color="auto" w:fill="auto"/>
            <w:vAlign w:val="center"/>
            <w:hideMark/>
          </w:tcPr>
          <w:p w14:paraId="3536A49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Phước Sơn</w:t>
            </w:r>
          </w:p>
        </w:tc>
        <w:tc>
          <w:tcPr>
            <w:tcW w:w="456" w:type="dxa"/>
            <w:tcBorders>
              <w:top w:val="nil"/>
              <w:left w:val="nil"/>
              <w:bottom w:val="single" w:sz="4" w:space="0" w:color="000000"/>
              <w:right w:val="single" w:sz="4" w:space="0" w:color="000000"/>
            </w:tcBorders>
            <w:shd w:val="clear" w:color="auto" w:fill="auto"/>
            <w:vAlign w:val="center"/>
            <w:hideMark/>
          </w:tcPr>
          <w:p w14:paraId="0C556C2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422131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A424E4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CC241E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368012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801302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0A0183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18CEA31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A54904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92F41E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50112B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536D1D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31DE2A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C8CF29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36426C9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D4D758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FA2F2F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94EF02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45FD18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AF5D4E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53F65A5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4C414DF8"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8DDDB5A"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4</w:t>
            </w:r>
          </w:p>
        </w:tc>
        <w:tc>
          <w:tcPr>
            <w:tcW w:w="2288" w:type="dxa"/>
            <w:tcBorders>
              <w:top w:val="nil"/>
              <w:left w:val="nil"/>
              <w:bottom w:val="single" w:sz="4" w:space="0" w:color="000000"/>
              <w:right w:val="single" w:sz="4" w:space="0" w:color="000000"/>
            </w:tcBorders>
            <w:shd w:val="clear" w:color="auto" w:fill="auto"/>
            <w:vAlign w:val="center"/>
            <w:hideMark/>
          </w:tcPr>
          <w:p w14:paraId="223500C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Phước Thuận</w:t>
            </w:r>
          </w:p>
        </w:tc>
        <w:tc>
          <w:tcPr>
            <w:tcW w:w="456" w:type="dxa"/>
            <w:tcBorders>
              <w:top w:val="nil"/>
              <w:left w:val="nil"/>
              <w:bottom w:val="single" w:sz="4" w:space="0" w:color="000000"/>
              <w:right w:val="single" w:sz="4" w:space="0" w:color="000000"/>
            </w:tcBorders>
            <w:shd w:val="clear" w:color="auto" w:fill="auto"/>
            <w:vAlign w:val="center"/>
            <w:hideMark/>
          </w:tcPr>
          <w:p w14:paraId="666CDB5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9287AA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0F5C91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0300CD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E6A32C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B2AFAD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AE628A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1AB275F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B657DB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F93E92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863A48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1ABAD7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22A0FE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2B03BA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6DED346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3FFF6EC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599" w:type="dxa"/>
            <w:tcBorders>
              <w:top w:val="nil"/>
              <w:left w:val="nil"/>
              <w:bottom w:val="single" w:sz="4" w:space="0" w:color="000000"/>
              <w:right w:val="single" w:sz="4" w:space="0" w:color="000000"/>
            </w:tcBorders>
            <w:shd w:val="clear" w:color="auto" w:fill="auto"/>
            <w:vAlign w:val="center"/>
            <w:hideMark/>
          </w:tcPr>
          <w:p w14:paraId="454A177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4673398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D71B45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1E2093C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62D2CE4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5BE34184"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0058EF73"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5</w:t>
            </w:r>
          </w:p>
        </w:tc>
        <w:tc>
          <w:tcPr>
            <w:tcW w:w="2288" w:type="dxa"/>
            <w:tcBorders>
              <w:top w:val="nil"/>
              <w:left w:val="nil"/>
              <w:bottom w:val="single" w:sz="4" w:space="0" w:color="000000"/>
              <w:right w:val="single" w:sz="4" w:space="0" w:color="000000"/>
            </w:tcBorders>
            <w:shd w:val="clear" w:color="auto" w:fill="auto"/>
            <w:vAlign w:val="center"/>
            <w:hideMark/>
          </w:tcPr>
          <w:p w14:paraId="6EE6C5C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Phước Nghĩa</w:t>
            </w:r>
          </w:p>
        </w:tc>
        <w:tc>
          <w:tcPr>
            <w:tcW w:w="456" w:type="dxa"/>
            <w:tcBorders>
              <w:top w:val="nil"/>
              <w:left w:val="nil"/>
              <w:bottom w:val="single" w:sz="4" w:space="0" w:color="000000"/>
              <w:right w:val="single" w:sz="4" w:space="0" w:color="000000"/>
            </w:tcBorders>
            <w:shd w:val="clear" w:color="auto" w:fill="auto"/>
            <w:vAlign w:val="center"/>
            <w:hideMark/>
          </w:tcPr>
          <w:p w14:paraId="263E233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8D98E3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D324F7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E1E6C0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02246E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E07761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F495C1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C5DD59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63" w:type="dxa"/>
            <w:tcBorders>
              <w:top w:val="nil"/>
              <w:left w:val="nil"/>
              <w:bottom w:val="single" w:sz="4" w:space="0" w:color="000000"/>
              <w:right w:val="single" w:sz="4" w:space="0" w:color="000000"/>
            </w:tcBorders>
            <w:shd w:val="clear" w:color="auto" w:fill="auto"/>
            <w:vAlign w:val="center"/>
            <w:hideMark/>
          </w:tcPr>
          <w:p w14:paraId="06D8AEE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99" w:type="dxa"/>
            <w:tcBorders>
              <w:top w:val="nil"/>
              <w:left w:val="nil"/>
              <w:bottom w:val="single" w:sz="4" w:space="0" w:color="000000"/>
              <w:right w:val="single" w:sz="4" w:space="0" w:color="000000"/>
            </w:tcBorders>
            <w:shd w:val="clear" w:color="auto" w:fill="auto"/>
            <w:vAlign w:val="center"/>
            <w:hideMark/>
          </w:tcPr>
          <w:p w14:paraId="41BB40C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47B07F6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914C1A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0C56DE3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B97D20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0A62100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563" w:type="dxa"/>
            <w:tcBorders>
              <w:top w:val="nil"/>
              <w:left w:val="nil"/>
              <w:bottom w:val="single" w:sz="4" w:space="0" w:color="000000"/>
              <w:right w:val="single" w:sz="4" w:space="0" w:color="000000"/>
            </w:tcBorders>
            <w:shd w:val="clear" w:color="auto" w:fill="auto"/>
            <w:vAlign w:val="center"/>
            <w:hideMark/>
          </w:tcPr>
          <w:p w14:paraId="6F0E4F3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11</w:t>
            </w:r>
          </w:p>
        </w:tc>
        <w:tc>
          <w:tcPr>
            <w:tcW w:w="599" w:type="dxa"/>
            <w:tcBorders>
              <w:top w:val="nil"/>
              <w:left w:val="nil"/>
              <w:bottom w:val="single" w:sz="4" w:space="0" w:color="000000"/>
              <w:right w:val="single" w:sz="4" w:space="0" w:color="000000"/>
            </w:tcBorders>
            <w:shd w:val="clear" w:color="auto" w:fill="auto"/>
            <w:vAlign w:val="center"/>
            <w:hideMark/>
          </w:tcPr>
          <w:p w14:paraId="1302977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6578EAE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AD938E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2A68AF3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0D178F5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29AF8177"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38554C48"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6</w:t>
            </w:r>
          </w:p>
        </w:tc>
        <w:tc>
          <w:tcPr>
            <w:tcW w:w="2288" w:type="dxa"/>
            <w:tcBorders>
              <w:top w:val="nil"/>
              <w:left w:val="nil"/>
              <w:bottom w:val="single" w:sz="4" w:space="0" w:color="000000"/>
              <w:right w:val="single" w:sz="4" w:space="0" w:color="000000"/>
            </w:tcBorders>
            <w:shd w:val="clear" w:color="auto" w:fill="auto"/>
            <w:vAlign w:val="center"/>
            <w:hideMark/>
          </w:tcPr>
          <w:p w14:paraId="3B5C2C2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Phước Hiệp</w:t>
            </w:r>
          </w:p>
        </w:tc>
        <w:tc>
          <w:tcPr>
            <w:tcW w:w="456" w:type="dxa"/>
            <w:tcBorders>
              <w:top w:val="nil"/>
              <w:left w:val="nil"/>
              <w:bottom w:val="single" w:sz="4" w:space="0" w:color="000000"/>
              <w:right w:val="single" w:sz="4" w:space="0" w:color="000000"/>
            </w:tcBorders>
            <w:shd w:val="clear" w:color="auto" w:fill="auto"/>
            <w:vAlign w:val="center"/>
            <w:hideMark/>
          </w:tcPr>
          <w:p w14:paraId="5A162D9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63" w:type="dxa"/>
            <w:tcBorders>
              <w:top w:val="nil"/>
              <w:left w:val="nil"/>
              <w:bottom w:val="single" w:sz="4" w:space="0" w:color="000000"/>
              <w:right w:val="single" w:sz="4" w:space="0" w:color="000000"/>
            </w:tcBorders>
            <w:shd w:val="clear" w:color="auto" w:fill="auto"/>
            <w:vAlign w:val="center"/>
            <w:hideMark/>
          </w:tcPr>
          <w:p w14:paraId="1FDF721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99" w:type="dxa"/>
            <w:tcBorders>
              <w:top w:val="nil"/>
              <w:left w:val="nil"/>
              <w:bottom w:val="single" w:sz="4" w:space="0" w:color="000000"/>
              <w:right w:val="single" w:sz="4" w:space="0" w:color="000000"/>
            </w:tcBorders>
            <w:shd w:val="clear" w:color="auto" w:fill="auto"/>
            <w:vAlign w:val="center"/>
            <w:hideMark/>
          </w:tcPr>
          <w:p w14:paraId="5A27ADD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3F45361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D3935D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76D48F3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3871DB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018B4B7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63" w:type="dxa"/>
            <w:tcBorders>
              <w:top w:val="nil"/>
              <w:left w:val="nil"/>
              <w:bottom w:val="single" w:sz="4" w:space="0" w:color="000000"/>
              <w:right w:val="single" w:sz="4" w:space="0" w:color="000000"/>
            </w:tcBorders>
            <w:shd w:val="clear" w:color="auto" w:fill="auto"/>
            <w:vAlign w:val="center"/>
            <w:hideMark/>
          </w:tcPr>
          <w:p w14:paraId="57DA321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99" w:type="dxa"/>
            <w:tcBorders>
              <w:top w:val="nil"/>
              <w:left w:val="nil"/>
              <w:bottom w:val="single" w:sz="4" w:space="0" w:color="000000"/>
              <w:right w:val="single" w:sz="4" w:space="0" w:color="000000"/>
            </w:tcBorders>
            <w:shd w:val="clear" w:color="auto" w:fill="auto"/>
            <w:vAlign w:val="center"/>
            <w:hideMark/>
          </w:tcPr>
          <w:p w14:paraId="68BFDEB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23CEFEC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711B16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5CD069D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279C66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54BE5BE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563" w:type="dxa"/>
            <w:tcBorders>
              <w:top w:val="nil"/>
              <w:left w:val="nil"/>
              <w:bottom w:val="single" w:sz="4" w:space="0" w:color="000000"/>
              <w:right w:val="single" w:sz="4" w:space="0" w:color="000000"/>
            </w:tcBorders>
            <w:shd w:val="clear" w:color="auto" w:fill="auto"/>
            <w:vAlign w:val="center"/>
            <w:hideMark/>
          </w:tcPr>
          <w:p w14:paraId="25D9778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22</w:t>
            </w:r>
          </w:p>
        </w:tc>
        <w:tc>
          <w:tcPr>
            <w:tcW w:w="599" w:type="dxa"/>
            <w:tcBorders>
              <w:top w:val="nil"/>
              <w:left w:val="nil"/>
              <w:bottom w:val="single" w:sz="4" w:space="0" w:color="000000"/>
              <w:right w:val="single" w:sz="4" w:space="0" w:color="000000"/>
            </w:tcBorders>
            <w:shd w:val="clear" w:color="auto" w:fill="auto"/>
            <w:vAlign w:val="center"/>
            <w:hideMark/>
          </w:tcPr>
          <w:p w14:paraId="22CA52A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46D097E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B6008E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3E416DA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6F18E8F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34872832"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D066B66"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7</w:t>
            </w:r>
          </w:p>
        </w:tc>
        <w:tc>
          <w:tcPr>
            <w:tcW w:w="2288" w:type="dxa"/>
            <w:tcBorders>
              <w:top w:val="nil"/>
              <w:left w:val="nil"/>
              <w:bottom w:val="single" w:sz="4" w:space="0" w:color="000000"/>
              <w:right w:val="single" w:sz="4" w:space="0" w:color="000000"/>
            </w:tcBorders>
            <w:shd w:val="clear" w:color="auto" w:fill="auto"/>
            <w:vAlign w:val="center"/>
            <w:hideMark/>
          </w:tcPr>
          <w:p w14:paraId="0A53189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Phước Hưng</w:t>
            </w:r>
          </w:p>
        </w:tc>
        <w:tc>
          <w:tcPr>
            <w:tcW w:w="456" w:type="dxa"/>
            <w:tcBorders>
              <w:top w:val="nil"/>
              <w:left w:val="nil"/>
              <w:bottom w:val="single" w:sz="4" w:space="0" w:color="000000"/>
              <w:right w:val="single" w:sz="4" w:space="0" w:color="000000"/>
            </w:tcBorders>
            <w:shd w:val="clear" w:color="auto" w:fill="auto"/>
            <w:vAlign w:val="center"/>
            <w:hideMark/>
          </w:tcPr>
          <w:p w14:paraId="30E378A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1996F8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6591A8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35AE67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14812A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500B67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7658BC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1DAF9F8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58859F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AEFEA4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0FAF9A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748A2C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898C89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8531F3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77E1783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FCCC94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E520B0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C7EA0E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0F08E9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79A553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06C451E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39E2BCB8"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01DC3C1"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8</w:t>
            </w:r>
          </w:p>
        </w:tc>
        <w:tc>
          <w:tcPr>
            <w:tcW w:w="2288" w:type="dxa"/>
            <w:tcBorders>
              <w:top w:val="nil"/>
              <w:left w:val="nil"/>
              <w:bottom w:val="single" w:sz="4" w:space="0" w:color="000000"/>
              <w:right w:val="single" w:sz="4" w:space="0" w:color="000000"/>
            </w:tcBorders>
            <w:shd w:val="clear" w:color="auto" w:fill="auto"/>
            <w:vAlign w:val="center"/>
            <w:hideMark/>
          </w:tcPr>
          <w:p w14:paraId="50EBA8C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Phước Quang</w:t>
            </w:r>
          </w:p>
        </w:tc>
        <w:tc>
          <w:tcPr>
            <w:tcW w:w="456" w:type="dxa"/>
            <w:tcBorders>
              <w:top w:val="nil"/>
              <w:left w:val="nil"/>
              <w:bottom w:val="single" w:sz="4" w:space="0" w:color="000000"/>
              <w:right w:val="single" w:sz="4" w:space="0" w:color="000000"/>
            </w:tcBorders>
            <w:shd w:val="clear" w:color="auto" w:fill="auto"/>
            <w:vAlign w:val="center"/>
            <w:hideMark/>
          </w:tcPr>
          <w:p w14:paraId="7BB739E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F34472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39B6C7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C9D6A1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DFB280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73A84A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B00EAA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D3670E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C96AAF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B294CB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A7044D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00D054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E91531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82D2CF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7823BDA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63" w:type="dxa"/>
            <w:tcBorders>
              <w:top w:val="nil"/>
              <w:left w:val="nil"/>
              <w:bottom w:val="single" w:sz="4" w:space="0" w:color="000000"/>
              <w:right w:val="single" w:sz="4" w:space="0" w:color="000000"/>
            </w:tcBorders>
            <w:shd w:val="clear" w:color="auto" w:fill="auto"/>
            <w:vAlign w:val="center"/>
            <w:hideMark/>
          </w:tcPr>
          <w:p w14:paraId="0E30362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99" w:type="dxa"/>
            <w:tcBorders>
              <w:top w:val="nil"/>
              <w:left w:val="nil"/>
              <w:bottom w:val="single" w:sz="4" w:space="0" w:color="000000"/>
              <w:right w:val="single" w:sz="4" w:space="0" w:color="000000"/>
            </w:tcBorders>
            <w:shd w:val="clear" w:color="auto" w:fill="auto"/>
            <w:vAlign w:val="center"/>
            <w:hideMark/>
          </w:tcPr>
          <w:p w14:paraId="6A99E80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2D6661E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BC6B83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2195823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7FB0BA2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3F8ABE62"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A6EA234"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9</w:t>
            </w:r>
          </w:p>
        </w:tc>
        <w:tc>
          <w:tcPr>
            <w:tcW w:w="2288" w:type="dxa"/>
            <w:tcBorders>
              <w:top w:val="nil"/>
              <w:left w:val="nil"/>
              <w:bottom w:val="single" w:sz="4" w:space="0" w:color="000000"/>
              <w:right w:val="single" w:sz="4" w:space="0" w:color="000000"/>
            </w:tcBorders>
            <w:shd w:val="clear" w:color="auto" w:fill="auto"/>
            <w:vAlign w:val="center"/>
            <w:hideMark/>
          </w:tcPr>
          <w:p w14:paraId="11518A0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Phước Lộc</w:t>
            </w:r>
          </w:p>
        </w:tc>
        <w:tc>
          <w:tcPr>
            <w:tcW w:w="456" w:type="dxa"/>
            <w:tcBorders>
              <w:top w:val="nil"/>
              <w:left w:val="nil"/>
              <w:bottom w:val="single" w:sz="4" w:space="0" w:color="000000"/>
              <w:right w:val="single" w:sz="4" w:space="0" w:color="000000"/>
            </w:tcBorders>
            <w:shd w:val="clear" w:color="auto" w:fill="auto"/>
            <w:vAlign w:val="center"/>
            <w:hideMark/>
          </w:tcPr>
          <w:p w14:paraId="0029AA1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96E923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1EB1BE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399197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372FA2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CF431D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F28E65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5F1A4EC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F4D362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0228A4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81F63B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74042F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756948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F8D478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19FEC8C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E68A0E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EF1A35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7154B1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6EF0B5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B9231B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6289122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7DD46EBF"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8B6895F"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10</w:t>
            </w:r>
          </w:p>
        </w:tc>
        <w:tc>
          <w:tcPr>
            <w:tcW w:w="2288" w:type="dxa"/>
            <w:tcBorders>
              <w:top w:val="nil"/>
              <w:left w:val="nil"/>
              <w:bottom w:val="single" w:sz="4" w:space="0" w:color="000000"/>
              <w:right w:val="single" w:sz="4" w:space="0" w:color="000000"/>
            </w:tcBorders>
            <w:shd w:val="clear" w:color="auto" w:fill="auto"/>
            <w:vAlign w:val="center"/>
            <w:hideMark/>
          </w:tcPr>
          <w:p w14:paraId="1DC0DE3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Phước Thành</w:t>
            </w:r>
          </w:p>
        </w:tc>
        <w:tc>
          <w:tcPr>
            <w:tcW w:w="456" w:type="dxa"/>
            <w:tcBorders>
              <w:top w:val="nil"/>
              <w:left w:val="nil"/>
              <w:bottom w:val="single" w:sz="4" w:space="0" w:color="000000"/>
              <w:right w:val="single" w:sz="4" w:space="0" w:color="000000"/>
            </w:tcBorders>
            <w:shd w:val="clear" w:color="auto" w:fill="auto"/>
            <w:vAlign w:val="center"/>
            <w:hideMark/>
          </w:tcPr>
          <w:p w14:paraId="0B19187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CCBF06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6D1BC1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728913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A570DC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8B819E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9C69CD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237CC45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48539B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602E6F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864276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548ED7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9CBC86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9D3D1C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7E23F8F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512F99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3FEECC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5CF5C7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F1B6C4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A16470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03AF797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00553E4B"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9A99A62"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11</w:t>
            </w:r>
          </w:p>
        </w:tc>
        <w:tc>
          <w:tcPr>
            <w:tcW w:w="2288" w:type="dxa"/>
            <w:tcBorders>
              <w:top w:val="nil"/>
              <w:left w:val="nil"/>
              <w:bottom w:val="single" w:sz="4" w:space="0" w:color="000000"/>
              <w:right w:val="single" w:sz="4" w:space="0" w:color="000000"/>
            </w:tcBorders>
            <w:shd w:val="clear" w:color="auto" w:fill="auto"/>
            <w:vAlign w:val="center"/>
            <w:hideMark/>
          </w:tcPr>
          <w:p w14:paraId="5A948B5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Phước An</w:t>
            </w:r>
          </w:p>
        </w:tc>
        <w:tc>
          <w:tcPr>
            <w:tcW w:w="456" w:type="dxa"/>
            <w:tcBorders>
              <w:top w:val="nil"/>
              <w:left w:val="nil"/>
              <w:bottom w:val="single" w:sz="4" w:space="0" w:color="000000"/>
              <w:right w:val="single" w:sz="4" w:space="0" w:color="000000"/>
            </w:tcBorders>
            <w:shd w:val="clear" w:color="auto" w:fill="auto"/>
            <w:vAlign w:val="center"/>
            <w:hideMark/>
          </w:tcPr>
          <w:p w14:paraId="0FB1D44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42A966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0D957C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D09E72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FF6A0C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383070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4B1606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3CB0BA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F8A07A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D53E4A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67714B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16164E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068B7E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C63E59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6F6AE4E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72DC946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599" w:type="dxa"/>
            <w:tcBorders>
              <w:top w:val="nil"/>
              <w:left w:val="nil"/>
              <w:bottom w:val="single" w:sz="4" w:space="0" w:color="000000"/>
              <w:right w:val="single" w:sz="4" w:space="0" w:color="000000"/>
            </w:tcBorders>
            <w:shd w:val="clear" w:color="auto" w:fill="auto"/>
            <w:vAlign w:val="center"/>
            <w:hideMark/>
          </w:tcPr>
          <w:p w14:paraId="133765C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4F485C1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60174D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20EBFC1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18333A6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00C9EBDF"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1437CCA"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12</w:t>
            </w:r>
          </w:p>
        </w:tc>
        <w:tc>
          <w:tcPr>
            <w:tcW w:w="2288" w:type="dxa"/>
            <w:tcBorders>
              <w:top w:val="nil"/>
              <w:left w:val="nil"/>
              <w:bottom w:val="single" w:sz="4" w:space="0" w:color="000000"/>
              <w:right w:val="single" w:sz="4" w:space="0" w:color="000000"/>
            </w:tcBorders>
            <w:shd w:val="clear" w:color="auto" w:fill="auto"/>
            <w:vAlign w:val="center"/>
            <w:hideMark/>
          </w:tcPr>
          <w:p w14:paraId="75173E6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Thị trấn Diêu Trì</w:t>
            </w:r>
          </w:p>
        </w:tc>
        <w:tc>
          <w:tcPr>
            <w:tcW w:w="456" w:type="dxa"/>
            <w:tcBorders>
              <w:top w:val="nil"/>
              <w:left w:val="nil"/>
              <w:bottom w:val="single" w:sz="4" w:space="0" w:color="000000"/>
              <w:right w:val="single" w:sz="4" w:space="0" w:color="000000"/>
            </w:tcBorders>
            <w:shd w:val="clear" w:color="auto" w:fill="auto"/>
            <w:vAlign w:val="center"/>
            <w:hideMark/>
          </w:tcPr>
          <w:p w14:paraId="17C1E8A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5075CF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685FA6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CE2E06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6C7E41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D85952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8B6DFD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2AB7091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AE3743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2EF48A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0C368F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39DAE7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33A8E3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86F369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0D8D16F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8B5F33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74072B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E7F0DA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B3AF09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F2DC57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29FD985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575550CC"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D6A6835"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13</w:t>
            </w:r>
          </w:p>
        </w:tc>
        <w:tc>
          <w:tcPr>
            <w:tcW w:w="2288" w:type="dxa"/>
            <w:tcBorders>
              <w:top w:val="nil"/>
              <w:left w:val="nil"/>
              <w:bottom w:val="single" w:sz="4" w:space="0" w:color="000000"/>
              <w:right w:val="single" w:sz="4" w:space="0" w:color="000000"/>
            </w:tcBorders>
            <w:shd w:val="clear" w:color="auto" w:fill="auto"/>
            <w:vAlign w:val="center"/>
            <w:hideMark/>
          </w:tcPr>
          <w:p w14:paraId="562C9AD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Thị trấn Tuy Phước</w:t>
            </w:r>
          </w:p>
        </w:tc>
        <w:tc>
          <w:tcPr>
            <w:tcW w:w="456" w:type="dxa"/>
            <w:tcBorders>
              <w:top w:val="nil"/>
              <w:left w:val="nil"/>
              <w:bottom w:val="single" w:sz="4" w:space="0" w:color="000000"/>
              <w:right w:val="single" w:sz="4" w:space="0" w:color="000000"/>
            </w:tcBorders>
            <w:shd w:val="clear" w:color="auto" w:fill="auto"/>
            <w:vAlign w:val="center"/>
            <w:hideMark/>
          </w:tcPr>
          <w:p w14:paraId="083BEF8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E6129A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088693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C39A35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A3B651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3A3120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1F87AF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492A52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563" w:type="dxa"/>
            <w:tcBorders>
              <w:top w:val="nil"/>
              <w:left w:val="nil"/>
              <w:bottom w:val="single" w:sz="4" w:space="0" w:color="000000"/>
              <w:right w:val="single" w:sz="4" w:space="0" w:color="000000"/>
            </w:tcBorders>
            <w:shd w:val="clear" w:color="auto" w:fill="auto"/>
            <w:vAlign w:val="center"/>
            <w:hideMark/>
          </w:tcPr>
          <w:p w14:paraId="38D5DAC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599" w:type="dxa"/>
            <w:tcBorders>
              <w:top w:val="nil"/>
              <w:left w:val="nil"/>
              <w:bottom w:val="single" w:sz="4" w:space="0" w:color="000000"/>
              <w:right w:val="single" w:sz="4" w:space="0" w:color="000000"/>
            </w:tcBorders>
            <w:shd w:val="clear" w:color="auto" w:fill="auto"/>
            <w:vAlign w:val="center"/>
            <w:hideMark/>
          </w:tcPr>
          <w:p w14:paraId="7F37AF0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1642A77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61F46E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48EF575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0F5AB0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0BADDA0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49</w:t>
            </w:r>
          </w:p>
        </w:tc>
        <w:tc>
          <w:tcPr>
            <w:tcW w:w="563" w:type="dxa"/>
            <w:tcBorders>
              <w:top w:val="nil"/>
              <w:left w:val="nil"/>
              <w:bottom w:val="single" w:sz="4" w:space="0" w:color="000000"/>
              <w:right w:val="single" w:sz="4" w:space="0" w:color="000000"/>
            </w:tcBorders>
            <w:shd w:val="clear" w:color="auto" w:fill="auto"/>
            <w:vAlign w:val="center"/>
            <w:hideMark/>
          </w:tcPr>
          <w:p w14:paraId="2792B6E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187</w:t>
            </w:r>
          </w:p>
        </w:tc>
        <w:tc>
          <w:tcPr>
            <w:tcW w:w="599" w:type="dxa"/>
            <w:tcBorders>
              <w:top w:val="nil"/>
              <w:left w:val="nil"/>
              <w:bottom w:val="single" w:sz="4" w:space="0" w:color="000000"/>
              <w:right w:val="single" w:sz="4" w:space="0" w:color="000000"/>
            </w:tcBorders>
            <w:shd w:val="clear" w:color="auto" w:fill="auto"/>
            <w:vAlign w:val="center"/>
            <w:hideMark/>
          </w:tcPr>
          <w:p w14:paraId="4280A79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5CAB4C7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2A1329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6D1DCD7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2B6185C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4EDAD7F0" w14:textId="77777777" w:rsidTr="001A56F9">
        <w:trPr>
          <w:trHeight w:val="210"/>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F097C78"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IX</w:t>
            </w:r>
          </w:p>
        </w:tc>
        <w:tc>
          <w:tcPr>
            <w:tcW w:w="2288" w:type="dxa"/>
            <w:tcBorders>
              <w:top w:val="nil"/>
              <w:left w:val="nil"/>
              <w:bottom w:val="single" w:sz="4" w:space="0" w:color="000000"/>
              <w:right w:val="single" w:sz="4" w:space="0" w:color="000000"/>
            </w:tcBorders>
            <w:shd w:val="clear" w:color="auto" w:fill="auto"/>
            <w:vAlign w:val="center"/>
            <w:hideMark/>
          </w:tcPr>
          <w:p w14:paraId="29F90A0C"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Huyện Vân Canh</w:t>
            </w:r>
          </w:p>
        </w:tc>
        <w:tc>
          <w:tcPr>
            <w:tcW w:w="456" w:type="dxa"/>
            <w:tcBorders>
              <w:top w:val="nil"/>
              <w:left w:val="nil"/>
              <w:bottom w:val="single" w:sz="4" w:space="0" w:color="000000"/>
              <w:right w:val="single" w:sz="4" w:space="0" w:color="000000"/>
            </w:tcBorders>
            <w:shd w:val="clear" w:color="auto" w:fill="auto"/>
            <w:vAlign w:val="center"/>
            <w:hideMark/>
          </w:tcPr>
          <w:p w14:paraId="52032AFA"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535</w:t>
            </w:r>
          </w:p>
        </w:tc>
        <w:tc>
          <w:tcPr>
            <w:tcW w:w="563" w:type="dxa"/>
            <w:tcBorders>
              <w:top w:val="nil"/>
              <w:left w:val="nil"/>
              <w:bottom w:val="single" w:sz="4" w:space="0" w:color="000000"/>
              <w:right w:val="single" w:sz="4" w:space="0" w:color="000000"/>
            </w:tcBorders>
            <w:shd w:val="clear" w:color="auto" w:fill="auto"/>
            <w:vAlign w:val="center"/>
            <w:hideMark/>
          </w:tcPr>
          <w:p w14:paraId="5E9490A2"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659</w:t>
            </w:r>
          </w:p>
        </w:tc>
        <w:tc>
          <w:tcPr>
            <w:tcW w:w="599" w:type="dxa"/>
            <w:tcBorders>
              <w:top w:val="nil"/>
              <w:left w:val="nil"/>
              <w:bottom w:val="single" w:sz="4" w:space="0" w:color="000000"/>
              <w:right w:val="single" w:sz="4" w:space="0" w:color="000000"/>
            </w:tcBorders>
            <w:shd w:val="clear" w:color="auto" w:fill="auto"/>
            <w:vAlign w:val="center"/>
            <w:hideMark/>
          </w:tcPr>
          <w:p w14:paraId="047D9290"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16</w:t>
            </w:r>
          </w:p>
        </w:tc>
        <w:tc>
          <w:tcPr>
            <w:tcW w:w="430" w:type="dxa"/>
            <w:tcBorders>
              <w:top w:val="nil"/>
              <w:left w:val="nil"/>
              <w:bottom w:val="single" w:sz="4" w:space="0" w:color="000000"/>
              <w:right w:val="single" w:sz="4" w:space="0" w:color="000000"/>
            </w:tcBorders>
            <w:shd w:val="clear" w:color="auto" w:fill="auto"/>
            <w:vAlign w:val="center"/>
            <w:hideMark/>
          </w:tcPr>
          <w:p w14:paraId="606C4D84"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5E6AB6D"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20</w:t>
            </w:r>
          </w:p>
        </w:tc>
        <w:tc>
          <w:tcPr>
            <w:tcW w:w="554" w:type="dxa"/>
            <w:tcBorders>
              <w:top w:val="nil"/>
              <w:left w:val="nil"/>
              <w:bottom w:val="single" w:sz="4" w:space="0" w:color="000000"/>
              <w:right w:val="single" w:sz="4" w:space="0" w:color="000000"/>
            </w:tcBorders>
            <w:shd w:val="clear" w:color="auto" w:fill="auto"/>
            <w:vAlign w:val="center"/>
            <w:hideMark/>
          </w:tcPr>
          <w:p w14:paraId="6D4B52B5"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DB0C8FC"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48</w:t>
            </w:r>
          </w:p>
        </w:tc>
        <w:tc>
          <w:tcPr>
            <w:tcW w:w="456" w:type="dxa"/>
            <w:tcBorders>
              <w:top w:val="nil"/>
              <w:left w:val="nil"/>
              <w:bottom w:val="single" w:sz="4" w:space="0" w:color="000000"/>
              <w:right w:val="single" w:sz="4" w:space="0" w:color="000000"/>
            </w:tcBorders>
            <w:shd w:val="clear" w:color="auto" w:fill="auto"/>
            <w:vAlign w:val="center"/>
            <w:hideMark/>
          </w:tcPr>
          <w:p w14:paraId="021B66A8"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552</w:t>
            </w:r>
          </w:p>
        </w:tc>
        <w:tc>
          <w:tcPr>
            <w:tcW w:w="563" w:type="dxa"/>
            <w:tcBorders>
              <w:top w:val="nil"/>
              <w:left w:val="nil"/>
              <w:bottom w:val="single" w:sz="4" w:space="0" w:color="000000"/>
              <w:right w:val="single" w:sz="4" w:space="0" w:color="000000"/>
            </w:tcBorders>
            <w:shd w:val="clear" w:color="auto" w:fill="auto"/>
            <w:vAlign w:val="center"/>
            <w:hideMark/>
          </w:tcPr>
          <w:p w14:paraId="703DFF4A"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682</w:t>
            </w:r>
          </w:p>
        </w:tc>
        <w:tc>
          <w:tcPr>
            <w:tcW w:w="599" w:type="dxa"/>
            <w:tcBorders>
              <w:top w:val="nil"/>
              <w:left w:val="nil"/>
              <w:bottom w:val="single" w:sz="4" w:space="0" w:color="000000"/>
              <w:right w:val="single" w:sz="4" w:space="0" w:color="000000"/>
            </w:tcBorders>
            <w:shd w:val="clear" w:color="auto" w:fill="auto"/>
            <w:vAlign w:val="center"/>
            <w:hideMark/>
          </w:tcPr>
          <w:p w14:paraId="1577A5EF"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30</w:t>
            </w:r>
          </w:p>
        </w:tc>
        <w:tc>
          <w:tcPr>
            <w:tcW w:w="430" w:type="dxa"/>
            <w:tcBorders>
              <w:top w:val="nil"/>
              <w:left w:val="nil"/>
              <w:bottom w:val="single" w:sz="4" w:space="0" w:color="000000"/>
              <w:right w:val="single" w:sz="4" w:space="0" w:color="000000"/>
            </w:tcBorders>
            <w:shd w:val="clear" w:color="auto" w:fill="auto"/>
            <w:vAlign w:val="center"/>
            <w:hideMark/>
          </w:tcPr>
          <w:p w14:paraId="2A258988"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D19F9B9"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25</w:t>
            </w:r>
          </w:p>
        </w:tc>
        <w:tc>
          <w:tcPr>
            <w:tcW w:w="554" w:type="dxa"/>
            <w:tcBorders>
              <w:top w:val="nil"/>
              <w:left w:val="nil"/>
              <w:bottom w:val="single" w:sz="4" w:space="0" w:color="000000"/>
              <w:right w:val="single" w:sz="4" w:space="0" w:color="000000"/>
            </w:tcBorders>
            <w:shd w:val="clear" w:color="auto" w:fill="auto"/>
            <w:vAlign w:val="center"/>
            <w:hideMark/>
          </w:tcPr>
          <w:p w14:paraId="688E2DCF"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18044ED"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115</w:t>
            </w:r>
          </w:p>
        </w:tc>
        <w:tc>
          <w:tcPr>
            <w:tcW w:w="536" w:type="dxa"/>
            <w:tcBorders>
              <w:top w:val="nil"/>
              <w:left w:val="nil"/>
              <w:bottom w:val="single" w:sz="4" w:space="0" w:color="000000"/>
              <w:right w:val="single" w:sz="4" w:space="0" w:color="000000"/>
            </w:tcBorders>
            <w:shd w:val="clear" w:color="auto" w:fill="auto"/>
            <w:vAlign w:val="center"/>
            <w:hideMark/>
          </w:tcPr>
          <w:p w14:paraId="20E11310"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863</w:t>
            </w:r>
          </w:p>
        </w:tc>
        <w:tc>
          <w:tcPr>
            <w:tcW w:w="563" w:type="dxa"/>
            <w:tcBorders>
              <w:top w:val="nil"/>
              <w:left w:val="nil"/>
              <w:bottom w:val="single" w:sz="4" w:space="0" w:color="000000"/>
              <w:right w:val="single" w:sz="4" w:space="0" w:color="000000"/>
            </w:tcBorders>
            <w:shd w:val="clear" w:color="auto" w:fill="auto"/>
            <w:vAlign w:val="center"/>
            <w:hideMark/>
          </w:tcPr>
          <w:p w14:paraId="75A513EB"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2876</w:t>
            </w:r>
          </w:p>
        </w:tc>
        <w:tc>
          <w:tcPr>
            <w:tcW w:w="599" w:type="dxa"/>
            <w:tcBorders>
              <w:top w:val="nil"/>
              <w:left w:val="nil"/>
              <w:bottom w:val="single" w:sz="4" w:space="0" w:color="000000"/>
              <w:right w:val="single" w:sz="4" w:space="0" w:color="000000"/>
            </w:tcBorders>
            <w:shd w:val="clear" w:color="auto" w:fill="auto"/>
            <w:vAlign w:val="center"/>
            <w:hideMark/>
          </w:tcPr>
          <w:p w14:paraId="58FA06AC"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72</w:t>
            </w:r>
          </w:p>
        </w:tc>
        <w:tc>
          <w:tcPr>
            <w:tcW w:w="430" w:type="dxa"/>
            <w:tcBorders>
              <w:top w:val="nil"/>
              <w:left w:val="nil"/>
              <w:bottom w:val="single" w:sz="4" w:space="0" w:color="000000"/>
              <w:right w:val="single" w:sz="4" w:space="0" w:color="000000"/>
            </w:tcBorders>
            <w:shd w:val="clear" w:color="auto" w:fill="auto"/>
            <w:vAlign w:val="center"/>
            <w:hideMark/>
          </w:tcPr>
          <w:p w14:paraId="0ADEC855"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FB8222C"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90</w:t>
            </w:r>
          </w:p>
        </w:tc>
        <w:tc>
          <w:tcPr>
            <w:tcW w:w="554" w:type="dxa"/>
            <w:tcBorders>
              <w:top w:val="nil"/>
              <w:left w:val="nil"/>
              <w:bottom w:val="single" w:sz="4" w:space="0" w:color="000000"/>
              <w:right w:val="single" w:sz="4" w:space="0" w:color="000000"/>
            </w:tcBorders>
            <w:shd w:val="clear" w:color="auto" w:fill="auto"/>
            <w:vAlign w:val="center"/>
            <w:hideMark/>
          </w:tcPr>
          <w:p w14:paraId="7603BBC9"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45</w:t>
            </w:r>
          </w:p>
        </w:tc>
        <w:tc>
          <w:tcPr>
            <w:tcW w:w="845" w:type="dxa"/>
            <w:tcBorders>
              <w:top w:val="nil"/>
              <w:left w:val="nil"/>
              <w:bottom w:val="single" w:sz="4" w:space="0" w:color="000000"/>
              <w:right w:val="single" w:sz="4" w:space="0" w:color="000000"/>
            </w:tcBorders>
            <w:shd w:val="clear" w:color="auto" w:fill="auto"/>
            <w:vAlign w:val="center"/>
            <w:hideMark/>
          </w:tcPr>
          <w:p w14:paraId="08480B01"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387</w:t>
            </w:r>
          </w:p>
        </w:tc>
      </w:tr>
      <w:tr w:rsidR="001A56F9" w:rsidRPr="001A56F9" w14:paraId="4911D444"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3C9B0354"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lastRenderedPageBreak/>
              <w:t>1</w:t>
            </w:r>
          </w:p>
        </w:tc>
        <w:tc>
          <w:tcPr>
            <w:tcW w:w="2288" w:type="dxa"/>
            <w:tcBorders>
              <w:top w:val="nil"/>
              <w:left w:val="nil"/>
              <w:bottom w:val="single" w:sz="4" w:space="0" w:color="000000"/>
              <w:right w:val="single" w:sz="4" w:space="0" w:color="000000"/>
            </w:tcBorders>
            <w:shd w:val="clear" w:color="auto" w:fill="auto"/>
            <w:vAlign w:val="center"/>
            <w:hideMark/>
          </w:tcPr>
          <w:p w14:paraId="21DB91F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Canh Vinh</w:t>
            </w:r>
          </w:p>
        </w:tc>
        <w:tc>
          <w:tcPr>
            <w:tcW w:w="456" w:type="dxa"/>
            <w:tcBorders>
              <w:top w:val="nil"/>
              <w:left w:val="nil"/>
              <w:bottom w:val="single" w:sz="4" w:space="0" w:color="000000"/>
              <w:right w:val="single" w:sz="4" w:space="0" w:color="000000"/>
            </w:tcBorders>
            <w:shd w:val="clear" w:color="auto" w:fill="auto"/>
            <w:vAlign w:val="center"/>
            <w:hideMark/>
          </w:tcPr>
          <w:p w14:paraId="7F7CAD5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63" w:type="dxa"/>
            <w:tcBorders>
              <w:top w:val="nil"/>
              <w:left w:val="nil"/>
              <w:bottom w:val="single" w:sz="4" w:space="0" w:color="000000"/>
              <w:right w:val="single" w:sz="4" w:space="0" w:color="000000"/>
            </w:tcBorders>
            <w:shd w:val="clear" w:color="auto" w:fill="auto"/>
            <w:vAlign w:val="center"/>
            <w:hideMark/>
          </w:tcPr>
          <w:p w14:paraId="6D13BEC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99" w:type="dxa"/>
            <w:tcBorders>
              <w:top w:val="nil"/>
              <w:left w:val="nil"/>
              <w:bottom w:val="single" w:sz="4" w:space="0" w:color="000000"/>
              <w:right w:val="single" w:sz="4" w:space="0" w:color="000000"/>
            </w:tcBorders>
            <w:shd w:val="clear" w:color="auto" w:fill="auto"/>
            <w:vAlign w:val="center"/>
            <w:hideMark/>
          </w:tcPr>
          <w:p w14:paraId="298B753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661DC35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EDB7EB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6599802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CD66F8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59813E3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63" w:type="dxa"/>
            <w:tcBorders>
              <w:top w:val="nil"/>
              <w:left w:val="nil"/>
              <w:bottom w:val="single" w:sz="4" w:space="0" w:color="000000"/>
              <w:right w:val="single" w:sz="4" w:space="0" w:color="000000"/>
            </w:tcBorders>
            <w:shd w:val="clear" w:color="auto" w:fill="auto"/>
            <w:vAlign w:val="center"/>
            <w:hideMark/>
          </w:tcPr>
          <w:p w14:paraId="4E3CE2A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99" w:type="dxa"/>
            <w:tcBorders>
              <w:top w:val="nil"/>
              <w:left w:val="nil"/>
              <w:bottom w:val="single" w:sz="4" w:space="0" w:color="000000"/>
              <w:right w:val="single" w:sz="4" w:space="0" w:color="000000"/>
            </w:tcBorders>
            <w:shd w:val="clear" w:color="auto" w:fill="auto"/>
            <w:vAlign w:val="center"/>
            <w:hideMark/>
          </w:tcPr>
          <w:p w14:paraId="10D0FC1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3C64A24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BB24B0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01F5C94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D36779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3D969F7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17</w:t>
            </w:r>
          </w:p>
        </w:tc>
        <w:tc>
          <w:tcPr>
            <w:tcW w:w="563" w:type="dxa"/>
            <w:tcBorders>
              <w:top w:val="nil"/>
              <w:left w:val="nil"/>
              <w:bottom w:val="single" w:sz="4" w:space="0" w:color="000000"/>
              <w:right w:val="single" w:sz="4" w:space="0" w:color="000000"/>
            </w:tcBorders>
            <w:shd w:val="clear" w:color="auto" w:fill="auto"/>
            <w:vAlign w:val="center"/>
            <w:hideMark/>
          </w:tcPr>
          <w:p w14:paraId="566F9CB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58</w:t>
            </w:r>
          </w:p>
        </w:tc>
        <w:tc>
          <w:tcPr>
            <w:tcW w:w="599" w:type="dxa"/>
            <w:tcBorders>
              <w:top w:val="nil"/>
              <w:left w:val="nil"/>
              <w:bottom w:val="single" w:sz="4" w:space="0" w:color="000000"/>
              <w:right w:val="single" w:sz="4" w:space="0" w:color="000000"/>
            </w:tcBorders>
            <w:shd w:val="clear" w:color="auto" w:fill="auto"/>
            <w:vAlign w:val="center"/>
            <w:hideMark/>
          </w:tcPr>
          <w:p w14:paraId="12DD3E6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4CAFC84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EA394A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348B89D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6834B50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0CB021B2"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C08FECF"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2</w:t>
            </w:r>
          </w:p>
        </w:tc>
        <w:tc>
          <w:tcPr>
            <w:tcW w:w="2288" w:type="dxa"/>
            <w:tcBorders>
              <w:top w:val="nil"/>
              <w:left w:val="nil"/>
              <w:bottom w:val="single" w:sz="4" w:space="0" w:color="000000"/>
              <w:right w:val="single" w:sz="4" w:space="0" w:color="000000"/>
            </w:tcBorders>
            <w:shd w:val="clear" w:color="auto" w:fill="auto"/>
            <w:vAlign w:val="center"/>
            <w:hideMark/>
          </w:tcPr>
          <w:p w14:paraId="1024175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Canh Hiển</w:t>
            </w:r>
          </w:p>
        </w:tc>
        <w:tc>
          <w:tcPr>
            <w:tcW w:w="456" w:type="dxa"/>
            <w:tcBorders>
              <w:top w:val="nil"/>
              <w:left w:val="nil"/>
              <w:bottom w:val="single" w:sz="4" w:space="0" w:color="000000"/>
              <w:right w:val="single" w:sz="4" w:space="0" w:color="000000"/>
            </w:tcBorders>
            <w:shd w:val="clear" w:color="auto" w:fill="auto"/>
            <w:vAlign w:val="center"/>
            <w:hideMark/>
          </w:tcPr>
          <w:p w14:paraId="539FB9F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524</w:t>
            </w:r>
          </w:p>
        </w:tc>
        <w:tc>
          <w:tcPr>
            <w:tcW w:w="563" w:type="dxa"/>
            <w:tcBorders>
              <w:top w:val="nil"/>
              <w:left w:val="nil"/>
              <w:bottom w:val="single" w:sz="4" w:space="0" w:color="000000"/>
              <w:right w:val="single" w:sz="4" w:space="0" w:color="000000"/>
            </w:tcBorders>
            <w:shd w:val="clear" w:color="auto" w:fill="auto"/>
            <w:vAlign w:val="center"/>
            <w:hideMark/>
          </w:tcPr>
          <w:p w14:paraId="31AE51B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643</w:t>
            </w:r>
          </w:p>
        </w:tc>
        <w:tc>
          <w:tcPr>
            <w:tcW w:w="599" w:type="dxa"/>
            <w:tcBorders>
              <w:top w:val="nil"/>
              <w:left w:val="nil"/>
              <w:bottom w:val="single" w:sz="4" w:space="0" w:color="000000"/>
              <w:right w:val="single" w:sz="4" w:space="0" w:color="000000"/>
            </w:tcBorders>
            <w:shd w:val="clear" w:color="auto" w:fill="auto"/>
            <w:vAlign w:val="center"/>
            <w:hideMark/>
          </w:tcPr>
          <w:p w14:paraId="07826FB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32039D5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FB7C36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57CF69F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B20B04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24</w:t>
            </w:r>
          </w:p>
        </w:tc>
        <w:tc>
          <w:tcPr>
            <w:tcW w:w="456" w:type="dxa"/>
            <w:tcBorders>
              <w:top w:val="nil"/>
              <w:left w:val="nil"/>
              <w:bottom w:val="single" w:sz="4" w:space="0" w:color="000000"/>
              <w:right w:val="single" w:sz="4" w:space="0" w:color="000000"/>
            </w:tcBorders>
            <w:shd w:val="clear" w:color="auto" w:fill="auto"/>
            <w:vAlign w:val="center"/>
            <w:hideMark/>
          </w:tcPr>
          <w:p w14:paraId="40183AB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524</w:t>
            </w:r>
          </w:p>
        </w:tc>
        <w:tc>
          <w:tcPr>
            <w:tcW w:w="563" w:type="dxa"/>
            <w:tcBorders>
              <w:top w:val="nil"/>
              <w:left w:val="nil"/>
              <w:bottom w:val="single" w:sz="4" w:space="0" w:color="000000"/>
              <w:right w:val="single" w:sz="4" w:space="0" w:color="000000"/>
            </w:tcBorders>
            <w:shd w:val="clear" w:color="auto" w:fill="auto"/>
            <w:vAlign w:val="center"/>
            <w:hideMark/>
          </w:tcPr>
          <w:p w14:paraId="7C912F8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642</w:t>
            </w:r>
          </w:p>
        </w:tc>
        <w:tc>
          <w:tcPr>
            <w:tcW w:w="599" w:type="dxa"/>
            <w:tcBorders>
              <w:top w:val="nil"/>
              <w:left w:val="nil"/>
              <w:bottom w:val="single" w:sz="4" w:space="0" w:color="000000"/>
              <w:right w:val="single" w:sz="4" w:space="0" w:color="000000"/>
            </w:tcBorders>
            <w:shd w:val="clear" w:color="auto" w:fill="auto"/>
            <w:vAlign w:val="center"/>
            <w:hideMark/>
          </w:tcPr>
          <w:p w14:paraId="68DA59D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30" w:type="dxa"/>
            <w:tcBorders>
              <w:top w:val="nil"/>
              <w:left w:val="nil"/>
              <w:bottom w:val="single" w:sz="4" w:space="0" w:color="000000"/>
              <w:right w:val="single" w:sz="4" w:space="0" w:color="000000"/>
            </w:tcBorders>
            <w:shd w:val="clear" w:color="auto" w:fill="auto"/>
            <w:vAlign w:val="center"/>
            <w:hideMark/>
          </w:tcPr>
          <w:p w14:paraId="1BB46AE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37556A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778992B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3CD644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46</w:t>
            </w:r>
          </w:p>
        </w:tc>
        <w:tc>
          <w:tcPr>
            <w:tcW w:w="536" w:type="dxa"/>
            <w:tcBorders>
              <w:top w:val="nil"/>
              <w:left w:val="nil"/>
              <w:bottom w:val="single" w:sz="4" w:space="0" w:color="000000"/>
              <w:right w:val="single" w:sz="4" w:space="0" w:color="000000"/>
            </w:tcBorders>
            <w:shd w:val="clear" w:color="auto" w:fill="auto"/>
            <w:vAlign w:val="center"/>
            <w:hideMark/>
          </w:tcPr>
          <w:p w14:paraId="298D82E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782</w:t>
            </w:r>
          </w:p>
        </w:tc>
        <w:tc>
          <w:tcPr>
            <w:tcW w:w="563" w:type="dxa"/>
            <w:tcBorders>
              <w:top w:val="nil"/>
              <w:left w:val="nil"/>
              <w:bottom w:val="single" w:sz="4" w:space="0" w:color="000000"/>
              <w:right w:val="single" w:sz="4" w:space="0" w:color="000000"/>
            </w:tcBorders>
            <w:shd w:val="clear" w:color="auto" w:fill="auto"/>
            <w:vAlign w:val="center"/>
            <w:hideMark/>
          </w:tcPr>
          <w:p w14:paraId="34E4139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2604</w:t>
            </w:r>
          </w:p>
        </w:tc>
        <w:tc>
          <w:tcPr>
            <w:tcW w:w="599" w:type="dxa"/>
            <w:tcBorders>
              <w:top w:val="nil"/>
              <w:left w:val="nil"/>
              <w:bottom w:val="single" w:sz="4" w:space="0" w:color="000000"/>
              <w:right w:val="single" w:sz="4" w:space="0" w:color="000000"/>
            </w:tcBorders>
            <w:shd w:val="clear" w:color="auto" w:fill="auto"/>
            <w:vAlign w:val="center"/>
            <w:hideMark/>
          </w:tcPr>
          <w:p w14:paraId="2CD1484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48</w:t>
            </w:r>
          </w:p>
        </w:tc>
        <w:tc>
          <w:tcPr>
            <w:tcW w:w="430" w:type="dxa"/>
            <w:tcBorders>
              <w:top w:val="nil"/>
              <w:left w:val="nil"/>
              <w:bottom w:val="single" w:sz="4" w:space="0" w:color="000000"/>
              <w:right w:val="single" w:sz="4" w:space="0" w:color="000000"/>
            </w:tcBorders>
            <w:shd w:val="clear" w:color="auto" w:fill="auto"/>
            <w:vAlign w:val="center"/>
            <w:hideMark/>
          </w:tcPr>
          <w:p w14:paraId="73CD8D6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FB66D3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60</w:t>
            </w:r>
          </w:p>
        </w:tc>
        <w:tc>
          <w:tcPr>
            <w:tcW w:w="554" w:type="dxa"/>
            <w:tcBorders>
              <w:top w:val="nil"/>
              <w:left w:val="nil"/>
              <w:bottom w:val="single" w:sz="4" w:space="0" w:color="000000"/>
              <w:right w:val="single" w:sz="4" w:space="0" w:color="000000"/>
            </w:tcBorders>
            <w:shd w:val="clear" w:color="auto" w:fill="auto"/>
            <w:vAlign w:val="center"/>
            <w:hideMark/>
          </w:tcPr>
          <w:p w14:paraId="0488342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30</w:t>
            </w:r>
          </w:p>
        </w:tc>
        <w:tc>
          <w:tcPr>
            <w:tcW w:w="845" w:type="dxa"/>
            <w:tcBorders>
              <w:top w:val="nil"/>
              <w:left w:val="nil"/>
              <w:bottom w:val="single" w:sz="4" w:space="0" w:color="000000"/>
              <w:right w:val="single" w:sz="4" w:space="0" w:color="000000"/>
            </w:tcBorders>
            <w:shd w:val="clear" w:color="auto" w:fill="auto"/>
            <w:vAlign w:val="center"/>
            <w:hideMark/>
          </w:tcPr>
          <w:p w14:paraId="7845112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258</w:t>
            </w:r>
          </w:p>
        </w:tc>
      </w:tr>
      <w:tr w:rsidR="001A56F9" w:rsidRPr="001A56F9" w14:paraId="6D628540"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C096E5F"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3</w:t>
            </w:r>
          </w:p>
        </w:tc>
        <w:tc>
          <w:tcPr>
            <w:tcW w:w="2288" w:type="dxa"/>
            <w:tcBorders>
              <w:top w:val="nil"/>
              <w:left w:val="nil"/>
              <w:bottom w:val="single" w:sz="4" w:space="0" w:color="000000"/>
              <w:right w:val="single" w:sz="4" w:space="0" w:color="000000"/>
            </w:tcBorders>
            <w:shd w:val="clear" w:color="auto" w:fill="auto"/>
            <w:vAlign w:val="center"/>
            <w:hideMark/>
          </w:tcPr>
          <w:p w14:paraId="70DC220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Canh Hiệp</w:t>
            </w:r>
          </w:p>
        </w:tc>
        <w:tc>
          <w:tcPr>
            <w:tcW w:w="456" w:type="dxa"/>
            <w:tcBorders>
              <w:top w:val="nil"/>
              <w:left w:val="nil"/>
              <w:bottom w:val="single" w:sz="4" w:space="0" w:color="000000"/>
              <w:right w:val="single" w:sz="4" w:space="0" w:color="000000"/>
            </w:tcBorders>
            <w:shd w:val="clear" w:color="auto" w:fill="auto"/>
            <w:vAlign w:val="center"/>
            <w:hideMark/>
          </w:tcPr>
          <w:p w14:paraId="481164F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E5C3C0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37733D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F0C25B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00F547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729210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FE5708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401B84A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7ABBB8D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99" w:type="dxa"/>
            <w:tcBorders>
              <w:top w:val="nil"/>
              <w:left w:val="nil"/>
              <w:bottom w:val="single" w:sz="4" w:space="0" w:color="000000"/>
              <w:right w:val="single" w:sz="4" w:space="0" w:color="000000"/>
            </w:tcBorders>
            <w:shd w:val="clear" w:color="auto" w:fill="auto"/>
            <w:vAlign w:val="center"/>
            <w:hideMark/>
          </w:tcPr>
          <w:p w14:paraId="0EAE7A8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569F5AE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A6ED27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488CFFD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43EAD9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5395A02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563" w:type="dxa"/>
            <w:tcBorders>
              <w:top w:val="nil"/>
              <w:left w:val="nil"/>
              <w:bottom w:val="single" w:sz="4" w:space="0" w:color="000000"/>
              <w:right w:val="single" w:sz="4" w:space="0" w:color="000000"/>
            </w:tcBorders>
            <w:shd w:val="clear" w:color="auto" w:fill="auto"/>
            <w:vAlign w:val="center"/>
            <w:hideMark/>
          </w:tcPr>
          <w:p w14:paraId="2E2E5B3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22</w:t>
            </w:r>
          </w:p>
        </w:tc>
        <w:tc>
          <w:tcPr>
            <w:tcW w:w="599" w:type="dxa"/>
            <w:tcBorders>
              <w:top w:val="nil"/>
              <w:left w:val="nil"/>
              <w:bottom w:val="single" w:sz="4" w:space="0" w:color="000000"/>
              <w:right w:val="single" w:sz="4" w:space="0" w:color="000000"/>
            </w:tcBorders>
            <w:shd w:val="clear" w:color="auto" w:fill="auto"/>
            <w:vAlign w:val="center"/>
            <w:hideMark/>
          </w:tcPr>
          <w:p w14:paraId="436D9B9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5EF7483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F9B88E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1CDFF4F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56C5628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0B68B492"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79ED3C5"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4</w:t>
            </w:r>
          </w:p>
        </w:tc>
        <w:tc>
          <w:tcPr>
            <w:tcW w:w="2288" w:type="dxa"/>
            <w:tcBorders>
              <w:top w:val="nil"/>
              <w:left w:val="nil"/>
              <w:bottom w:val="single" w:sz="4" w:space="0" w:color="000000"/>
              <w:right w:val="single" w:sz="4" w:space="0" w:color="000000"/>
            </w:tcBorders>
            <w:shd w:val="clear" w:color="auto" w:fill="auto"/>
            <w:vAlign w:val="center"/>
            <w:hideMark/>
          </w:tcPr>
          <w:p w14:paraId="232F1F9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Canh Thuận</w:t>
            </w:r>
          </w:p>
        </w:tc>
        <w:tc>
          <w:tcPr>
            <w:tcW w:w="456" w:type="dxa"/>
            <w:tcBorders>
              <w:top w:val="nil"/>
              <w:left w:val="nil"/>
              <w:bottom w:val="single" w:sz="4" w:space="0" w:color="000000"/>
              <w:right w:val="single" w:sz="4" w:space="0" w:color="000000"/>
            </w:tcBorders>
            <w:shd w:val="clear" w:color="auto" w:fill="auto"/>
            <w:vAlign w:val="center"/>
            <w:hideMark/>
          </w:tcPr>
          <w:p w14:paraId="61DB6A1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98137A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D4149A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CB35DC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821EB3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8499F3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B6D824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532AD4D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D337AF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B02420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0AC0BF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354D60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8A2D02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919838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62D78D7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25AC35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F054B9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9315E9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606679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EC140E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46E2F1F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38ED9DBF"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AE40ED8"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5</w:t>
            </w:r>
          </w:p>
        </w:tc>
        <w:tc>
          <w:tcPr>
            <w:tcW w:w="2288" w:type="dxa"/>
            <w:tcBorders>
              <w:top w:val="nil"/>
              <w:left w:val="nil"/>
              <w:bottom w:val="single" w:sz="4" w:space="0" w:color="000000"/>
              <w:right w:val="single" w:sz="4" w:space="0" w:color="000000"/>
            </w:tcBorders>
            <w:shd w:val="clear" w:color="auto" w:fill="auto"/>
            <w:vAlign w:val="center"/>
            <w:hideMark/>
          </w:tcPr>
          <w:p w14:paraId="2A1A4B1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Canh Hòa</w:t>
            </w:r>
          </w:p>
        </w:tc>
        <w:tc>
          <w:tcPr>
            <w:tcW w:w="456" w:type="dxa"/>
            <w:tcBorders>
              <w:top w:val="nil"/>
              <w:left w:val="nil"/>
              <w:bottom w:val="single" w:sz="4" w:space="0" w:color="000000"/>
              <w:right w:val="single" w:sz="4" w:space="0" w:color="000000"/>
            </w:tcBorders>
            <w:shd w:val="clear" w:color="auto" w:fill="auto"/>
            <w:vAlign w:val="center"/>
            <w:hideMark/>
          </w:tcPr>
          <w:p w14:paraId="4DBF63E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269929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72A026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1ABD95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8BD3B2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E93975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F20EF3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4D8512C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52F20D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C0A72F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7E9A92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A0A156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FE3F60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762035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4627258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6D78EB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68B318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4F7546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F6E610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88CAF9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083A201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41C080AB"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0EC9733E"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6</w:t>
            </w:r>
          </w:p>
        </w:tc>
        <w:tc>
          <w:tcPr>
            <w:tcW w:w="2288" w:type="dxa"/>
            <w:tcBorders>
              <w:top w:val="nil"/>
              <w:left w:val="nil"/>
              <w:bottom w:val="single" w:sz="4" w:space="0" w:color="000000"/>
              <w:right w:val="single" w:sz="4" w:space="0" w:color="000000"/>
            </w:tcBorders>
            <w:shd w:val="clear" w:color="auto" w:fill="auto"/>
            <w:vAlign w:val="center"/>
            <w:hideMark/>
          </w:tcPr>
          <w:p w14:paraId="6156D69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Canh Liên</w:t>
            </w:r>
          </w:p>
        </w:tc>
        <w:tc>
          <w:tcPr>
            <w:tcW w:w="456" w:type="dxa"/>
            <w:tcBorders>
              <w:top w:val="nil"/>
              <w:left w:val="nil"/>
              <w:bottom w:val="single" w:sz="4" w:space="0" w:color="000000"/>
              <w:right w:val="single" w:sz="4" w:space="0" w:color="000000"/>
            </w:tcBorders>
            <w:shd w:val="clear" w:color="auto" w:fill="auto"/>
            <w:vAlign w:val="center"/>
            <w:hideMark/>
          </w:tcPr>
          <w:p w14:paraId="5B73E44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8096E2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CD4B43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713D76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F3BC12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26E694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0C9E71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3CB43C5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97AFF2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E9ACA6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3532EA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9318BB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CC9DD8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74439B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2F66173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A96542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4264F1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CB48B0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5477B5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254928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5186F70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0E512A66"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1114FCE3"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7</w:t>
            </w:r>
          </w:p>
        </w:tc>
        <w:tc>
          <w:tcPr>
            <w:tcW w:w="2288" w:type="dxa"/>
            <w:tcBorders>
              <w:top w:val="nil"/>
              <w:left w:val="nil"/>
              <w:bottom w:val="single" w:sz="4" w:space="0" w:color="000000"/>
              <w:right w:val="single" w:sz="4" w:space="0" w:color="000000"/>
            </w:tcBorders>
            <w:shd w:val="clear" w:color="auto" w:fill="auto"/>
            <w:vAlign w:val="center"/>
            <w:hideMark/>
          </w:tcPr>
          <w:p w14:paraId="6D363EF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Thị trấn Vân Canh</w:t>
            </w:r>
          </w:p>
        </w:tc>
        <w:tc>
          <w:tcPr>
            <w:tcW w:w="456" w:type="dxa"/>
            <w:tcBorders>
              <w:top w:val="nil"/>
              <w:left w:val="nil"/>
              <w:bottom w:val="single" w:sz="4" w:space="0" w:color="000000"/>
              <w:right w:val="single" w:sz="4" w:space="0" w:color="000000"/>
            </w:tcBorders>
            <w:shd w:val="clear" w:color="auto" w:fill="auto"/>
            <w:vAlign w:val="center"/>
            <w:hideMark/>
          </w:tcPr>
          <w:p w14:paraId="551B8EC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9</w:t>
            </w:r>
          </w:p>
        </w:tc>
        <w:tc>
          <w:tcPr>
            <w:tcW w:w="563" w:type="dxa"/>
            <w:tcBorders>
              <w:top w:val="nil"/>
              <w:left w:val="nil"/>
              <w:bottom w:val="single" w:sz="4" w:space="0" w:color="000000"/>
              <w:right w:val="single" w:sz="4" w:space="0" w:color="000000"/>
            </w:tcBorders>
            <w:shd w:val="clear" w:color="auto" w:fill="auto"/>
            <w:vAlign w:val="center"/>
            <w:hideMark/>
          </w:tcPr>
          <w:p w14:paraId="1D40855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14</w:t>
            </w:r>
          </w:p>
        </w:tc>
        <w:tc>
          <w:tcPr>
            <w:tcW w:w="599" w:type="dxa"/>
            <w:tcBorders>
              <w:top w:val="nil"/>
              <w:left w:val="nil"/>
              <w:bottom w:val="single" w:sz="4" w:space="0" w:color="000000"/>
              <w:right w:val="single" w:sz="4" w:space="0" w:color="000000"/>
            </w:tcBorders>
            <w:shd w:val="clear" w:color="auto" w:fill="auto"/>
            <w:vAlign w:val="center"/>
            <w:hideMark/>
          </w:tcPr>
          <w:p w14:paraId="4F4729E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7820371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6EE974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0A2EF09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5D08A4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6C54985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24</w:t>
            </w:r>
          </w:p>
        </w:tc>
        <w:tc>
          <w:tcPr>
            <w:tcW w:w="563" w:type="dxa"/>
            <w:tcBorders>
              <w:top w:val="nil"/>
              <w:left w:val="nil"/>
              <w:bottom w:val="single" w:sz="4" w:space="0" w:color="000000"/>
              <w:right w:val="single" w:sz="4" w:space="0" w:color="000000"/>
            </w:tcBorders>
            <w:shd w:val="clear" w:color="auto" w:fill="auto"/>
            <w:vAlign w:val="center"/>
            <w:hideMark/>
          </w:tcPr>
          <w:p w14:paraId="0464E1F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36</w:t>
            </w:r>
          </w:p>
        </w:tc>
        <w:tc>
          <w:tcPr>
            <w:tcW w:w="599" w:type="dxa"/>
            <w:tcBorders>
              <w:top w:val="nil"/>
              <w:left w:val="nil"/>
              <w:bottom w:val="single" w:sz="4" w:space="0" w:color="000000"/>
              <w:right w:val="single" w:sz="4" w:space="0" w:color="000000"/>
            </w:tcBorders>
            <w:shd w:val="clear" w:color="auto" w:fill="auto"/>
            <w:vAlign w:val="center"/>
            <w:hideMark/>
          </w:tcPr>
          <w:p w14:paraId="2D3DF94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3D91013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EE9894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604550B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E37A04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170D9FE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58</w:t>
            </w:r>
          </w:p>
        </w:tc>
        <w:tc>
          <w:tcPr>
            <w:tcW w:w="563" w:type="dxa"/>
            <w:tcBorders>
              <w:top w:val="nil"/>
              <w:left w:val="nil"/>
              <w:bottom w:val="single" w:sz="4" w:space="0" w:color="000000"/>
              <w:right w:val="single" w:sz="4" w:space="0" w:color="000000"/>
            </w:tcBorders>
            <w:shd w:val="clear" w:color="auto" w:fill="auto"/>
            <w:vAlign w:val="center"/>
            <w:hideMark/>
          </w:tcPr>
          <w:p w14:paraId="00BC83B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192</w:t>
            </w:r>
          </w:p>
        </w:tc>
        <w:tc>
          <w:tcPr>
            <w:tcW w:w="599" w:type="dxa"/>
            <w:tcBorders>
              <w:top w:val="nil"/>
              <w:left w:val="nil"/>
              <w:bottom w:val="single" w:sz="4" w:space="0" w:color="000000"/>
              <w:right w:val="single" w:sz="4" w:space="0" w:color="000000"/>
            </w:tcBorders>
            <w:shd w:val="clear" w:color="auto" w:fill="auto"/>
            <w:vAlign w:val="center"/>
            <w:hideMark/>
          </w:tcPr>
          <w:p w14:paraId="5B16B82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11A4CAB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A01225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188F8AB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55C8AAE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474374EB" w14:textId="77777777" w:rsidTr="001A56F9">
        <w:trPr>
          <w:trHeight w:val="210"/>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5AD453A9"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X</w:t>
            </w:r>
          </w:p>
        </w:tc>
        <w:tc>
          <w:tcPr>
            <w:tcW w:w="2288" w:type="dxa"/>
            <w:tcBorders>
              <w:top w:val="nil"/>
              <w:left w:val="nil"/>
              <w:bottom w:val="single" w:sz="4" w:space="0" w:color="000000"/>
              <w:right w:val="single" w:sz="4" w:space="0" w:color="000000"/>
            </w:tcBorders>
            <w:shd w:val="clear" w:color="auto" w:fill="auto"/>
            <w:vAlign w:val="center"/>
            <w:hideMark/>
          </w:tcPr>
          <w:p w14:paraId="1E9A549C"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Huyện Tây Sơn</w:t>
            </w:r>
          </w:p>
        </w:tc>
        <w:tc>
          <w:tcPr>
            <w:tcW w:w="456" w:type="dxa"/>
            <w:tcBorders>
              <w:top w:val="nil"/>
              <w:left w:val="nil"/>
              <w:bottom w:val="single" w:sz="4" w:space="0" w:color="000000"/>
              <w:right w:val="single" w:sz="4" w:space="0" w:color="000000"/>
            </w:tcBorders>
            <w:shd w:val="clear" w:color="auto" w:fill="auto"/>
            <w:vAlign w:val="center"/>
            <w:hideMark/>
          </w:tcPr>
          <w:p w14:paraId="21ACB2D3"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9</w:t>
            </w:r>
          </w:p>
        </w:tc>
        <w:tc>
          <w:tcPr>
            <w:tcW w:w="563" w:type="dxa"/>
            <w:tcBorders>
              <w:top w:val="nil"/>
              <w:left w:val="nil"/>
              <w:bottom w:val="single" w:sz="4" w:space="0" w:color="000000"/>
              <w:right w:val="single" w:sz="4" w:space="0" w:color="000000"/>
            </w:tcBorders>
            <w:shd w:val="clear" w:color="auto" w:fill="auto"/>
            <w:vAlign w:val="center"/>
            <w:hideMark/>
          </w:tcPr>
          <w:p w14:paraId="79550D6F"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10</w:t>
            </w:r>
          </w:p>
        </w:tc>
        <w:tc>
          <w:tcPr>
            <w:tcW w:w="599" w:type="dxa"/>
            <w:tcBorders>
              <w:top w:val="nil"/>
              <w:left w:val="nil"/>
              <w:bottom w:val="single" w:sz="4" w:space="0" w:color="000000"/>
              <w:right w:val="single" w:sz="4" w:space="0" w:color="000000"/>
            </w:tcBorders>
            <w:shd w:val="clear" w:color="auto" w:fill="auto"/>
            <w:vAlign w:val="center"/>
            <w:hideMark/>
          </w:tcPr>
          <w:p w14:paraId="4EF151C9"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1ADB6C9B"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EE22EF4"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76302CC4"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1324B39"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717C9276"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36</w:t>
            </w:r>
          </w:p>
        </w:tc>
        <w:tc>
          <w:tcPr>
            <w:tcW w:w="563" w:type="dxa"/>
            <w:tcBorders>
              <w:top w:val="nil"/>
              <w:left w:val="nil"/>
              <w:bottom w:val="single" w:sz="4" w:space="0" w:color="000000"/>
              <w:right w:val="single" w:sz="4" w:space="0" w:color="000000"/>
            </w:tcBorders>
            <w:shd w:val="clear" w:color="auto" w:fill="auto"/>
            <w:vAlign w:val="center"/>
            <w:hideMark/>
          </w:tcPr>
          <w:p w14:paraId="530BA104"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53</w:t>
            </w:r>
          </w:p>
        </w:tc>
        <w:tc>
          <w:tcPr>
            <w:tcW w:w="599" w:type="dxa"/>
            <w:tcBorders>
              <w:top w:val="nil"/>
              <w:left w:val="nil"/>
              <w:bottom w:val="single" w:sz="4" w:space="0" w:color="000000"/>
              <w:right w:val="single" w:sz="4" w:space="0" w:color="000000"/>
            </w:tcBorders>
            <w:shd w:val="clear" w:color="auto" w:fill="auto"/>
            <w:vAlign w:val="center"/>
            <w:hideMark/>
          </w:tcPr>
          <w:p w14:paraId="002D02E1"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36</w:t>
            </w:r>
          </w:p>
        </w:tc>
        <w:tc>
          <w:tcPr>
            <w:tcW w:w="430" w:type="dxa"/>
            <w:tcBorders>
              <w:top w:val="nil"/>
              <w:left w:val="nil"/>
              <w:bottom w:val="single" w:sz="4" w:space="0" w:color="000000"/>
              <w:right w:val="single" w:sz="4" w:space="0" w:color="000000"/>
            </w:tcBorders>
            <w:shd w:val="clear" w:color="auto" w:fill="auto"/>
            <w:vAlign w:val="center"/>
            <w:hideMark/>
          </w:tcPr>
          <w:p w14:paraId="59D41ED8"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9B02BA6"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30</w:t>
            </w:r>
          </w:p>
        </w:tc>
        <w:tc>
          <w:tcPr>
            <w:tcW w:w="554" w:type="dxa"/>
            <w:tcBorders>
              <w:top w:val="nil"/>
              <w:left w:val="nil"/>
              <w:bottom w:val="single" w:sz="4" w:space="0" w:color="000000"/>
              <w:right w:val="single" w:sz="4" w:space="0" w:color="000000"/>
            </w:tcBorders>
            <w:shd w:val="clear" w:color="auto" w:fill="auto"/>
            <w:vAlign w:val="center"/>
            <w:hideMark/>
          </w:tcPr>
          <w:p w14:paraId="368745BD"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E8B339B"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138</w:t>
            </w:r>
          </w:p>
        </w:tc>
        <w:tc>
          <w:tcPr>
            <w:tcW w:w="536" w:type="dxa"/>
            <w:tcBorders>
              <w:top w:val="nil"/>
              <w:left w:val="nil"/>
              <w:bottom w:val="single" w:sz="4" w:space="0" w:color="000000"/>
              <w:right w:val="single" w:sz="4" w:space="0" w:color="000000"/>
            </w:tcBorders>
            <w:shd w:val="clear" w:color="auto" w:fill="auto"/>
            <w:vAlign w:val="center"/>
            <w:hideMark/>
          </w:tcPr>
          <w:p w14:paraId="3D47BA3E"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240</w:t>
            </w:r>
          </w:p>
        </w:tc>
        <w:tc>
          <w:tcPr>
            <w:tcW w:w="563" w:type="dxa"/>
            <w:tcBorders>
              <w:top w:val="nil"/>
              <w:left w:val="nil"/>
              <w:bottom w:val="single" w:sz="4" w:space="0" w:color="000000"/>
              <w:right w:val="single" w:sz="4" w:space="0" w:color="000000"/>
            </w:tcBorders>
            <w:shd w:val="clear" w:color="auto" w:fill="auto"/>
            <w:vAlign w:val="center"/>
            <w:hideMark/>
          </w:tcPr>
          <w:p w14:paraId="03C0BCF6"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754</w:t>
            </w:r>
          </w:p>
        </w:tc>
        <w:tc>
          <w:tcPr>
            <w:tcW w:w="599" w:type="dxa"/>
            <w:tcBorders>
              <w:top w:val="nil"/>
              <w:left w:val="nil"/>
              <w:bottom w:val="single" w:sz="4" w:space="0" w:color="000000"/>
              <w:right w:val="single" w:sz="4" w:space="0" w:color="000000"/>
            </w:tcBorders>
            <w:shd w:val="clear" w:color="auto" w:fill="auto"/>
            <w:vAlign w:val="center"/>
            <w:hideMark/>
          </w:tcPr>
          <w:p w14:paraId="141DD414"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80</w:t>
            </w:r>
          </w:p>
        </w:tc>
        <w:tc>
          <w:tcPr>
            <w:tcW w:w="430" w:type="dxa"/>
            <w:tcBorders>
              <w:top w:val="nil"/>
              <w:left w:val="nil"/>
              <w:bottom w:val="single" w:sz="4" w:space="0" w:color="000000"/>
              <w:right w:val="single" w:sz="4" w:space="0" w:color="000000"/>
            </w:tcBorders>
            <w:shd w:val="clear" w:color="auto" w:fill="auto"/>
            <w:vAlign w:val="center"/>
            <w:hideMark/>
          </w:tcPr>
          <w:p w14:paraId="575DCB45"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44C0543"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100</w:t>
            </w:r>
          </w:p>
        </w:tc>
        <w:tc>
          <w:tcPr>
            <w:tcW w:w="554" w:type="dxa"/>
            <w:tcBorders>
              <w:top w:val="nil"/>
              <w:left w:val="nil"/>
              <w:bottom w:val="single" w:sz="4" w:space="0" w:color="000000"/>
              <w:right w:val="single" w:sz="4" w:space="0" w:color="000000"/>
            </w:tcBorders>
            <w:shd w:val="clear" w:color="auto" w:fill="auto"/>
            <w:vAlign w:val="center"/>
            <w:hideMark/>
          </w:tcPr>
          <w:p w14:paraId="3372A419"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50</w:t>
            </w:r>
          </w:p>
        </w:tc>
        <w:tc>
          <w:tcPr>
            <w:tcW w:w="845" w:type="dxa"/>
            <w:tcBorders>
              <w:top w:val="nil"/>
              <w:left w:val="nil"/>
              <w:bottom w:val="single" w:sz="4" w:space="0" w:color="000000"/>
              <w:right w:val="single" w:sz="4" w:space="0" w:color="000000"/>
            </w:tcBorders>
            <w:shd w:val="clear" w:color="auto" w:fill="auto"/>
            <w:vAlign w:val="center"/>
            <w:hideMark/>
          </w:tcPr>
          <w:p w14:paraId="500E14DE"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430</w:t>
            </w:r>
          </w:p>
        </w:tc>
      </w:tr>
      <w:tr w:rsidR="001A56F9" w:rsidRPr="001A56F9" w14:paraId="254AFEC5"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01E94746"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w:t>
            </w:r>
          </w:p>
        </w:tc>
        <w:tc>
          <w:tcPr>
            <w:tcW w:w="2288" w:type="dxa"/>
            <w:tcBorders>
              <w:top w:val="nil"/>
              <w:left w:val="nil"/>
              <w:bottom w:val="single" w:sz="4" w:space="0" w:color="000000"/>
              <w:right w:val="single" w:sz="4" w:space="0" w:color="000000"/>
            </w:tcBorders>
            <w:shd w:val="clear" w:color="auto" w:fill="auto"/>
            <w:vAlign w:val="center"/>
            <w:hideMark/>
          </w:tcPr>
          <w:p w14:paraId="6D5FEB1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Tây Thuận</w:t>
            </w:r>
          </w:p>
        </w:tc>
        <w:tc>
          <w:tcPr>
            <w:tcW w:w="456" w:type="dxa"/>
            <w:tcBorders>
              <w:top w:val="nil"/>
              <w:left w:val="nil"/>
              <w:bottom w:val="single" w:sz="4" w:space="0" w:color="000000"/>
              <w:right w:val="single" w:sz="4" w:space="0" w:color="000000"/>
            </w:tcBorders>
            <w:shd w:val="clear" w:color="auto" w:fill="auto"/>
            <w:vAlign w:val="center"/>
            <w:hideMark/>
          </w:tcPr>
          <w:p w14:paraId="13CBE1E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FA70D9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6C191E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B0642C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A3C7E3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DC21CF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ADD9FD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234A0E3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B0F36D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1B84D3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677394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6DD542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3F128B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5B3CD3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4DD3D36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261E0E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FFDA02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FF61F1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014435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4678BF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2370467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6321A46D"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91C9B5D"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2</w:t>
            </w:r>
          </w:p>
        </w:tc>
        <w:tc>
          <w:tcPr>
            <w:tcW w:w="2288" w:type="dxa"/>
            <w:tcBorders>
              <w:top w:val="nil"/>
              <w:left w:val="nil"/>
              <w:bottom w:val="single" w:sz="4" w:space="0" w:color="000000"/>
              <w:right w:val="single" w:sz="4" w:space="0" w:color="000000"/>
            </w:tcBorders>
            <w:shd w:val="clear" w:color="auto" w:fill="auto"/>
            <w:vAlign w:val="center"/>
            <w:hideMark/>
          </w:tcPr>
          <w:p w14:paraId="698129C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Tây Giang</w:t>
            </w:r>
          </w:p>
        </w:tc>
        <w:tc>
          <w:tcPr>
            <w:tcW w:w="456" w:type="dxa"/>
            <w:tcBorders>
              <w:top w:val="nil"/>
              <w:left w:val="nil"/>
              <w:bottom w:val="single" w:sz="4" w:space="0" w:color="000000"/>
              <w:right w:val="single" w:sz="4" w:space="0" w:color="000000"/>
            </w:tcBorders>
            <w:shd w:val="clear" w:color="auto" w:fill="auto"/>
            <w:vAlign w:val="center"/>
            <w:hideMark/>
          </w:tcPr>
          <w:p w14:paraId="1B2CC62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9</w:t>
            </w:r>
          </w:p>
        </w:tc>
        <w:tc>
          <w:tcPr>
            <w:tcW w:w="563" w:type="dxa"/>
            <w:tcBorders>
              <w:top w:val="nil"/>
              <w:left w:val="nil"/>
              <w:bottom w:val="single" w:sz="4" w:space="0" w:color="000000"/>
              <w:right w:val="single" w:sz="4" w:space="0" w:color="000000"/>
            </w:tcBorders>
            <w:shd w:val="clear" w:color="auto" w:fill="auto"/>
            <w:vAlign w:val="center"/>
            <w:hideMark/>
          </w:tcPr>
          <w:p w14:paraId="1FBBBB7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99" w:type="dxa"/>
            <w:tcBorders>
              <w:top w:val="nil"/>
              <w:left w:val="nil"/>
              <w:bottom w:val="single" w:sz="4" w:space="0" w:color="000000"/>
              <w:right w:val="single" w:sz="4" w:space="0" w:color="000000"/>
            </w:tcBorders>
            <w:shd w:val="clear" w:color="auto" w:fill="auto"/>
            <w:vAlign w:val="center"/>
            <w:hideMark/>
          </w:tcPr>
          <w:p w14:paraId="0013752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058270D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82F1AB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422060E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F32226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715EDB3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18</w:t>
            </w:r>
          </w:p>
        </w:tc>
        <w:tc>
          <w:tcPr>
            <w:tcW w:w="563" w:type="dxa"/>
            <w:tcBorders>
              <w:top w:val="nil"/>
              <w:left w:val="nil"/>
              <w:bottom w:val="single" w:sz="4" w:space="0" w:color="000000"/>
              <w:right w:val="single" w:sz="4" w:space="0" w:color="000000"/>
            </w:tcBorders>
            <w:shd w:val="clear" w:color="auto" w:fill="auto"/>
            <w:vAlign w:val="center"/>
            <w:hideMark/>
          </w:tcPr>
          <w:p w14:paraId="5F0D2C3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25</w:t>
            </w:r>
          </w:p>
        </w:tc>
        <w:tc>
          <w:tcPr>
            <w:tcW w:w="599" w:type="dxa"/>
            <w:tcBorders>
              <w:top w:val="nil"/>
              <w:left w:val="nil"/>
              <w:bottom w:val="single" w:sz="4" w:space="0" w:color="000000"/>
              <w:right w:val="single" w:sz="4" w:space="0" w:color="000000"/>
            </w:tcBorders>
            <w:shd w:val="clear" w:color="auto" w:fill="auto"/>
            <w:vAlign w:val="center"/>
            <w:hideMark/>
          </w:tcPr>
          <w:p w14:paraId="176531D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2035B70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7BAA08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5DACCB2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8FAAA4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5362489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89</w:t>
            </w:r>
          </w:p>
        </w:tc>
        <w:tc>
          <w:tcPr>
            <w:tcW w:w="563" w:type="dxa"/>
            <w:tcBorders>
              <w:top w:val="nil"/>
              <w:left w:val="nil"/>
              <w:bottom w:val="single" w:sz="4" w:space="0" w:color="000000"/>
              <w:right w:val="single" w:sz="4" w:space="0" w:color="000000"/>
            </w:tcBorders>
            <w:shd w:val="clear" w:color="auto" w:fill="auto"/>
            <w:vAlign w:val="center"/>
            <w:hideMark/>
          </w:tcPr>
          <w:p w14:paraId="7C87C5E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268</w:t>
            </w:r>
          </w:p>
        </w:tc>
        <w:tc>
          <w:tcPr>
            <w:tcW w:w="599" w:type="dxa"/>
            <w:tcBorders>
              <w:top w:val="nil"/>
              <w:left w:val="nil"/>
              <w:bottom w:val="single" w:sz="4" w:space="0" w:color="000000"/>
              <w:right w:val="single" w:sz="4" w:space="0" w:color="000000"/>
            </w:tcBorders>
            <w:shd w:val="clear" w:color="auto" w:fill="auto"/>
            <w:vAlign w:val="center"/>
            <w:hideMark/>
          </w:tcPr>
          <w:p w14:paraId="7FC05B8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11851D3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ABFB87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6814075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63698BB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5432A538"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1CADC53D"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3</w:t>
            </w:r>
          </w:p>
        </w:tc>
        <w:tc>
          <w:tcPr>
            <w:tcW w:w="2288" w:type="dxa"/>
            <w:tcBorders>
              <w:top w:val="nil"/>
              <w:left w:val="nil"/>
              <w:bottom w:val="single" w:sz="4" w:space="0" w:color="000000"/>
              <w:right w:val="single" w:sz="4" w:space="0" w:color="000000"/>
            </w:tcBorders>
            <w:shd w:val="clear" w:color="auto" w:fill="auto"/>
            <w:vAlign w:val="center"/>
            <w:hideMark/>
          </w:tcPr>
          <w:p w14:paraId="51746E4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Bình Tường</w:t>
            </w:r>
          </w:p>
        </w:tc>
        <w:tc>
          <w:tcPr>
            <w:tcW w:w="456" w:type="dxa"/>
            <w:tcBorders>
              <w:top w:val="nil"/>
              <w:left w:val="nil"/>
              <w:bottom w:val="single" w:sz="4" w:space="0" w:color="000000"/>
              <w:right w:val="single" w:sz="4" w:space="0" w:color="000000"/>
            </w:tcBorders>
            <w:shd w:val="clear" w:color="auto" w:fill="auto"/>
            <w:vAlign w:val="center"/>
            <w:hideMark/>
          </w:tcPr>
          <w:p w14:paraId="7AB69D2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AB911A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8E71DF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576697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AB821E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4F8FBC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EDEB90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216C6DC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7BC1BE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688022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AC76EB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FEED5B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88AB88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CD52EF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4976939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6509D39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599" w:type="dxa"/>
            <w:tcBorders>
              <w:top w:val="nil"/>
              <w:left w:val="nil"/>
              <w:bottom w:val="single" w:sz="4" w:space="0" w:color="000000"/>
              <w:right w:val="single" w:sz="4" w:space="0" w:color="000000"/>
            </w:tcBorders>
            <w:shd w:val="clear" w:color="auto" w:fill="auto"/>
            <w:vAlign w:val="center"/>
            <w:hideMark/>
          </w:tcPr>
          <w:p w14:paraId="450619D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161B62B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3A6029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02BEDA2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6EC344C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601E0F95"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35F929CA"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4</w:t>
            </w:r>
          </w:p>
        </w:tc>
        <w:tc>
          <w:tcPr>
            <w:tcW w:w="2288" w:type="dxa"/>
            <w:tcBorders>
              <w:top w:val="nil"/>
              <w:left w:val="nil"/>
              <w:bottom w:val="single" w:sz="4" w:space="0" w:color="000000"/>
              <w:right w:val="single" w:sz="4" w:space="0" w:color="000000"/>
            </w:tcBorders>
            <w:shd w:val="clear" w:color="auto" w:fill="auto"/>
            <w:vAlign w:val="center"/>
            <w:hideMark/>
          </w:tcPr>
          <w:p w14:paraId="32C4F90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Tây Phú</w:t>
            </w:r>
          </w:p>
        </w:tc>
        <w:tc>
          <w:tcPr>
            <w:tcW w:w="456" w:type="dxa"/>
            <w:tcBorders>
              <w:top w:val="nil"/>
              <w:left w:val="nil"/>
              <w:bottom w:val="single" w:sz="4" w:space="0" w:color="000000"/>
              <w:right w:val="single" w:sz="4" w:space="0" w:color="000000"/>
            </w:tcBorders>
            <w:shd w:val="clear" w:color="auto" w:fill="auto"/>
            <w:vAlign w:val="center"/>
            <w:hideMark/>
          </w:tcPr>
          <w:p w14:paraId="499383A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B2E50E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AE32A7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7E2564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113C8D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F0DAA9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A572B3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3D20CEB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63" w:type="dxa"/>
            <w:tcBorders>
              <w:top w:val="nil"/>
              <w:left w:val="nil"/>
              <w:bottom w:val="single" w:sz="4" w:space="0" w:color="000000"/>
              <w:right w:val="single" w:sz="4" w:space="0" w:color="000000"/>
            </w:tcBorders>
            <w:shd w:val="clear" w:color="auto" w:fill="auto"/>
            <w:vAlign w:val="center"/>
            <w:hideMark/>
          </w:tcPr>
          <w:p w14:paraId="2EA6389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99" w:type="dxa"/>
            <w:tcBorders>
              <w:top w:val="nil"/>
              <w:left w:val="nil"/>
              <w:bottom w:val="single" w:sz="4" w:space="0" w:color="000000"/>
              <w:right w:val="single" w:sz="4" w:space="0" w:color="000000"/>
            </w:tcBorders>
            <w:shd w:val="clear" w:color="auto" w:fill="auto"/>
            <w:vAlign w:val="center"/>
            <w:hideMark/>
          </w:tcPr>
          <w:p w14:paraId="39D6B07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7C3D498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63AC0F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270AC15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2A8041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62B2C0B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25</w:t>
            </w:r>
          </w:p>
        </w:tc>
        <w:tc>
          <w:tcPr>
            <w:tcW w:w="563" w:type="dxa"/>
            <w:tcBorders>
              <w:top w:val="nil"/>
              <w:left w:val="nil"/>
              <w:bottom w:val="single" w:sz="4" w:space="0" w:color="000000"/>
              <w:right w:val="single" w:sz="4" w:space="0" w:color="000000"/>
            </w:tcBorders>
            <w:shd w:val="clear" w:color="auto" w:fill="auto"/>
            <w:vAlign w:val="center"/>
            <w:hideMark/>
          </w:tcPr>
          <w:p w14:paraId="7E99550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66</w:t>
            </w:r>
          </w:p>
        </w:tc>
        <w:tc>
          <w:tcPr>
            <w:tcW w:w="599" w:type="dxa"/>
            <w:tcBorders>
              <w:top w:val="nil"/>
              <w:left w:val="nil"/>
              <w:bottom w:val="single" w:sz="4" w:space="0" w:color="000000"/>
              <w:right w:val="single" w:sz="4" w:space="0" w:color="000000"/>
            </w:tcBorders>
            <w:shd w:val="clear" w:color="auto" w:fill="auto"/>
            <w:vAlign w:val="center"/>
            <w:hideMark/>
          </w:tcPr>
          <w:p w14:paraId="5B5FA7C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7FB3C2E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E49C4D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5F10E4D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2627CE3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367399FB"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C48A28A"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5</w:t>
            </w:r>
          </w:p>
        </w:tc>
        <w:tc>
          <w:tcPr>
            <w:tcW w:w="2288" w:type="dxa"/>
            <w:tcBorders>
              <w:top w:val="nil"/>
              <w:left w:val="nil"/>
              <w:bottom w:val="single" w:sz="4" w:space="0" w:color="000000"/>
              <w:right w:val="single" w:sz="4" w:space="0" w:color="000000"/>
            </w:tcBorders>
            <w:shd w:val="clear" w:color="auto" w:fill="auto"/>
            <w:vAlign w:val="center"/>
            <w:hideMark/>
          </w:tcPr>
          <w:p w14:paraId="0990790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Vĩnh An</w:t>
            </w:r>
          </w:p>
        </w:tc>
        <w:tc>
          <w:tcPr>
            <w:tcW w:w="456" w:type="dxa"/>
            <w:tcBorders>
              <w:top w:val="nil"/>
              <w:left w:val="nil"/>
              <w:bottom w:val="single" w:sz="4" w:space="0" w:color="000000"/>
              <w:right w:val="single" w:sz="4" w:space="0" w:color="000000"/>
            </w:tcBorders>
            <w:shd w:val="clear" w:color="auto" w:fill="auto"/>
            <w:vAlign w:val="center"/>
            <w:hideMark/>
          </w:tcPr>
          <w:p w14:paraId="0680B76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307949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4DB95C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70EE7D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1E0DB1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A415C0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874DA4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15E7A0A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20BEB7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E55B75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967163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2CC09C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89F1FC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B93205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664D480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DD22AB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2BE4C7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988F0E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58E050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463280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0B0413A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0E73A39D"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0BE70CA0"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6</w:t>
            </w:r>
          </w:p>
        </w:tc>
        <w:tc>
          <w:tcPr>
            <w:tcW w:w="2288" w:type="dxa"/>
            <w:tcBorders>
              <w:top w:val="nil"/>
              <w:left w:val="nil"/>
              <w:bottom w:val="single" w:sz="4" w:space="0" w:color="000000"/>
              <w:right w:val="single" w:sz="4" w:space="0" w:color="000000"/>
            </w:tcBorders>
            <w:shd w:val="clear" w:color="auto" w:fill="auto"/>
            <w:vAlign w:val="center"/>
            <w:hideMark/>
          </w:tcPr>
          <w:p w14:paraId="39DC12D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Tây Xuân</w:t>
            </w:r>
          </w:p>
        </w:tc>
        <w:tc>
          <w:tcPr>
            <w:tcW w:w="456" w:type="dxa"/>
            <w:tcBorders>
              <w:top w:val="nil"/>
              <w:left w:val="nil"/>
              <w:bottom w:val="single" w:sz="4" w:space="0" w:color="000000"/>
              <w:right w:val="single" w:sz="4" w:space="0" w:color="000000"/>
            </w:tcBorders>
            <w:shd w:val="clear" w:color="auto" w:fill="auto"/>
            <w:vAlign w:val="center"/>
            <w:hideMark/>
          </w:tcPr>
          <w:p w14:paraId="4ACABAB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E69A95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692448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45C95D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EEC161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2176B4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77B929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2AB3277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9</w:t>
            </w:r>
          </w:p>
        </w:tc>
        <w:tc>
          <w:tcPr>
            <w:tcW w:w="563" w:type="dxa"/>
            <w:tcBorders>
              <w:top w:val="nil"/>
              <w:left w:val="nil"/>
              <w:bottom w:val="single" w:sz="4" w:space="0" w:color="000000"/>
              <w:right w:val="single" w:sz="4" w:space="0" w:color="000000"/>
            </w:tcBorders>
            <w:shd w:val="clear" w:color="auto" w:fill="auto"/>
            <w:vAlign w:val="center"/>
            <w:hideMark/>
          </w:tcPr>
          <w:p w14:paraId="35FE933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14</w:t>
            </w:r>
          </w:p>
        </w:tc>
        <w:tc>
          <w:tcPr>
            <w:tcW w:w="599" w:type="dxa"/>
            <w:tcBorders>
              <w:top w:val="nil"/>
              <w:left w:val="nil"/>
              <w:bottom w:val="single" w:sz="4" w:space="0" w:color="000000"/>
              <w:right w:val="single" w:sz="4" w:space="0" w:color="000000"/>
            </w:tcBorders>
            <w:shd w:val="clear" w:color="auto" w:fill="auto"/>
            <w:vAlign w:val="center"/>
            <w:hideMark/>
          </w:tcPr>
          <w:p w14:paraId="026296A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1B3A26D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0F0B2F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4D0F7D2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64255C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19E1AE1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15</w:t>
            </w:r>
          </w:p>
        </w:tc>
        <w:tc>
          <w:tcPr>
            <w:tcW w:w="563" w:type="dxa"/>
            <w:tcBorders>
              <w:top w:val="nil"/>
              <w:left w:val="nil"/>
              <w:bottom w:val="single" w:sz="4" w:space="0" w:color="000000"/>
              <w:right w:val="single" w:sz="4" w:space="0" w:color="000000"/>
            </w:tcBorders>
            <w:shd w:val="clear" w:color="auto" w:fill="auto"/>
            <w:vAlign w:val="center"/>
            <w:hideMark/>
          </w:tcPr>
          <w:p w14:paraId="01E0EA2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48</w:t>
            </w:r>
          </w:p>
        </w:tc>
        <w:tc>
          <w:tcPr>
            <w:tcW w:w="599" w:type="dxa"/>
            <w:tcBorders>
              <w:top w:val="nil"/>
              <w:left w:val="nil"/>
              <w:bottom w:val="single" w:sz="4" w:space="0" w:color="000000"/>
              <w:right w:val="single" w:sz="4" w:space="0" w:color="000000"/>
            </w:tcBorders>
            <w:shd w:val="clear" w:color="auto" w:fill="auto"/>
            <w:vAlign w:val="center"/>
            <w:hideMark/>
          </w:tcPr>
          <w:p w14:paraId="2C82767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2407667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AF376D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79220C9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2A4AB0F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58D6154D"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05587423"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7</w:t>
            </w:r>
          </w:p>
        </w:tc>
        <w:tc>
          <w:tcPr>
            <w:tcW w:w="2288" w:type="dxa"/>
            <w:tcBorders>
              <w:top w:val="nil"/>
              <w:left w:val="nil"/>
              <w:bottom w:val="single" w:sz="4" w:space="0" w:color="000000"/>
              <w:right w:val="single" w:sz="4" w:space="0" w:color="000000"/>
            </w:tcBorders>
            <w:shd w:val="clear" w:color="auto" w:fill="auto"/>
            <w:vAlign w:val="center"/>
            <w:hideMark/>
          </w:tcPr>
          <w:p w14:paraId="2D6C1BB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Bình Nghi</w:t>
            </w:r>
          </w:p>
        </w:tc>
        <w:tc>
          <w:tcPr>
            <w:tcW w:w="456" w:type="dxa"/>
            <w:tcBorders>
              <w:top w:val="nil"/>
              <w:left w:val="nil"/>
              <w:bottom w:val="single" w:sz="4" w:space="0" w:color="000000"/>
              <w:right w:val="single" w:sz="4" w:space="0" w:color="000000"/>
            </w:tcBorders>
            <w:shd w:val="clear" w:color="auto" w:fill="auto"/>
            <w:vAlign w:val="center"/>
            <w:hideMark/>
          </w:tcPr>
          <w:p w14:paraId="2770DDE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FFDC24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512219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39E650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E95D37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4DD8E7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2AF1AB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62A17E4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63" w:type="dxa"/>
            <w:tcBorders>
              <w:top w:val="nil"/>
              <w:left w:val="nil"/>
              <w:bottom w:val="single" w:sz="4" w:space="0" w:color="000000"/>
              <w:right w:val="single" w:sz="4" w:space="0" w:color="000000"/>
            </w:tcBorders>
            <w:shd w:val="clear" w:color="auto" w:fill="auto"/>
            <w:vAlign w:val="center"/>
            <w:hideMark/>
          </w:tcPr>
          <w:p w14:paraId="68765DC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599" w:type="dxa"/>
            <w:tcBorders>
              <w:top w:val="nil"/>
              <w:left w:val="nil"/>
              <w:bottom w:val="single" w:sz="4" w:space="0" w:color="000000"/>
              <w:right w:val="single" w:sz="4" w:space="0" w:color="000000"/>
            </w:tcBorders>
            <w:shd w:val="clear" w:color="auto" w:fill="auto"/>
            <w:vAlign w:val="center"/>
            <w:hideMark/>
          </w:tcPr>
          <w:p w14:paraId="1FF8A26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207A9CE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AE2748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7C9D4FB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A08C05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7CC7390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85</w:t>
            </w:r>
          </w:p>
        </w:tc>
        <w:tc>
          <w:tcPr>
            <w:tcW w:w="563" w:type="dxa"/>
            <w:tcBorders>
              <w:top w:val="nil"/>
              <w:left w:val="nil"/>
              <w:bottom w:val="single" w:sz="4" w:space="0" w:color="000000"/>
              <w:right w:val="single" w:sz="4" w:space="0" w:color="000000"/>
            </w:tcBorders>
            <w:shd w:val="clear" w:color="auto" w:fill="auto"/>
            <w:vAlign w:val="center"/>
            <w:hideMark/>
          </w:tcPr>
          <w:p w14:paraId="01E455B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275</w:t>
            </w:r>
          </w:p>
        </w:tc>
        <w:tc>
          <w:tcPr>
            <w:tcW w:w="599" w:type="dxa"/>
            <w:tcBorders>
              <w:top w:val="nil"/>
              <w:left w:val="nil"/>
              <w:bottom w:val="single" w:sz="4" w:space="0" w:color="000000"/>
              <w:right w:val="single" w:sz="4" w:space="0" w:color="000000"/>
            </w:tcBorders>
            <w:shd w:val="clear" w:color="auto" w:fill="auto"/>
            <w:vAlign w:val="center"/>
            <w:hideMark/>
          </w:tcPr>
          <w:p w14:paraId="2FB9AEC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01735CA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1B5E79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7A81F71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66F179A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7CD1BAF4"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7FC05F0"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8</w:t>
            </w:r>
          </w:p>
        </w:tc>
        <w:tc>
          <w:tcPr>
            <w:tcW w:w="2288" w:type="dxa"/>
            <w:tcBorders>
              <w:top w:val="nil"/>
              <w:left w:val="nil"/>
              <w:bottom w:val="single" w:sz="4" w:space="0" w:color="000000"/>
              <w:right w:val="single" w:sz="4" w:space="0" w:color="000000"/>
            </w:tcBorders>
            <w:shd w:val="clear" w:color="auto" w:fill="auto"/>
            <w:vAlign w:val="center"/>
            <w:hideMark/>
          </w:tcPr>
          <w:p w14:paraId="0A7C8F4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Thị trấn Phú Phong</w:t>
            </w:r>
          </w:p>
        </w:tc>
        <w:tc>
          <w:tcPr>
            <w:tcW w:w="456" w:type="dxa"/>
            <w:tcBorders>
              <w:top w:val="nil"/>
              <w:left w:val="nil"/>
              <w:bottom w:val="single" w:sz="4" w:space="0" w:color="000000"/>
              <w:right w:val="single" w:sz="4" w:space="0" w:color="000000"/>
            </w:tcBorders>
            <w:shd w:val="clear" w:color="auto" w:fill="auto"/>
            <w:vAlign w:val="center"/>
            <w:hideMark/>
          </w:tcPr>
          <w:p w14:paraId="6792188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AC486B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0708B0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893152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D9FC2E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503E45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15AC23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11D9295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63" w:type="dxa"/>
            <w:tcBorders>
              <w:top w:val="nil"/>
              <w:left w:val="nil"/>
              <w:bottom w:val="single" w:sz="4" w:space="0" w:color="000000"/>
              <w:right w:val="single" w:sz="4" w:space="0" w:color="000000"/>
            </w:tcBorders>
            <w:shd w:val="clear" w:color="auto" w:fill="auto"/>
            <w:vAlign w:val="center"/>
            <w:hideMark/>
          </w:tcPr>
          <w:p w14:paraId="5314EB3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599" w:type="dxa"/>
            <w:tcBorders>
              <w:top w:val="nil"/>
              <w:left w:val="nil"/>
              <w:bottom w:val="single" w:sz="4" w:space="0" w:color="000000"/>
              <w:right w:val="single" w:sz="4" w:space="0" w:color="000000"/>
            </w:tcBorders>
            <w:shd w:val="clear" w:color="auto" w:fill="auto"/>
            <w:vAlign w:val="center"/>
            <w:hideMark/>
          </w:tcPr>
          <w:p w14:paraId="649184A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3D9BA63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74506E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4E2724E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EBFD9A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310EDCA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21</w:t>
            </w:r>
          </w:p>
        </w:tc>
        <w:tc>
          <w:tcPr>
            <w:tcW w:w="563" w:type="dxa"/>
            <w:tcBorders>
              <w:top w:val="nil"/>
              <w:left w:val="nil"/>
              <w:bottom w:val="single" w:sz="4" w:space="0" w:color="000000"/>
              <w:right w:val="single" w:sz="4" w:space="0" w:color="000000"/>
            </w:tcBorders>
            <w:shd w:val="clear" w:color="auto" w:fill="auto"/>
            <w:vAlign w:val="center"/>
            <w:hideMark/>
          </w:tcPr>
          <w:p w14:paraId="2233B07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76</w:t>
            </w:r>
          </w:p>
        </w:tc>
        <w:tc>
          <w:tcPr>
            <w:tcW w:w="599" w:type="dxa"/>
            <w:tcBorders>
              <w:top w:val="nil"/>
              <w:left w:val="nil"/>
              <w:bottom w:val="single" w:sz="4" w:space="0" w:color="000000"/>
              <w:right w:val="single" w:sz="4" w:space="0" w:color="000000"/>
            </w:tcBorders>
            <w:shd w:val="clear" w:color="auto" w:fill="auto"/>
            <w:vAlign w:val="center"/>
            <w:hideMark/>
          </w:tcPr>
          <w:p w14:paraId="3406594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729B65D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E9E9E4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362BEEF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4E7BC21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1A19BC0C"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14FE113D"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9</w:t>
            </w:r>
          </w:p>
        </w:tc>
        <w:tc>
          <w:tcPr>
            <w:tcW w:w="2288" w:type="dxa"/>
            <w:tcBorders>
              <w:top w:val="nil"/>
              <w:left w:val="nil"/>
              <w:bottom w:val="single" w:sz="4" w:space="0" w:color="000000"/>
              <w:right w:val="single" w:sz="4" w:space="0" w:color="000000"/>
            </w:tcBorders>
            <w:shd w:val="clear" w:color="auto" w:fill="auto"/>
            <w:vAlign w:val="center"/>
            <w:hideMark/>
          </w:tcPr>
          <w:p w14:paraId="71E8088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Bình Thành</w:t>
            </w:r>
          </w:p>
        </w:tc>
        <w:tc>
          <w:tcPr>
            <w:tcW w:w="456" w:type="dxa"/>
            <w:tcBorders>
              <w:top w:val="nil"/>
              <w:left w:val="nil"/>
              <w:bottom w:val="single" w:sz="4" w:space="0" w:color="000000"/>
              <w:right w:val="single" w:sz="4" w:space="0" w:color="000000"/>
            </w:tcBorders>
            <w:shd w:val="clear" w:color="auto" w:fill="auto"/>
            <w:vAlign w:val="center"/>
            <w:hideMark/>
          </w:tcPr>
          <w:p w14:paraId="6D9C2C2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B570A5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533B52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BB91F9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7FE957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CB9B2E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B102CB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6691480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E85B1B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9FFFD5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CA6EB9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AA9CD4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F354EE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B209E4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4D63EF2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DDA158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2782FD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7CFF82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06F36E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59AF54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44C0235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175040FE"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84FC53D"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10</w:t>
            </w:r>
          </w:p>
        </w:tc>
        <w:tc>
          <w:tcPr>
            <w:tcW w:w="2288" w:type="dxa"/>
            <w:tcBorders>
              <w:top w:val="nil"/>
              <w:left w:val="nil"/>
              <w:bottom w:val="single" w:sz="4" w:space="0" w:color="000000"/>
              <w:right w:val="single" w:sz="4" w:space="0" w:color="000000"/>
            </w:tcBorders>
            <w:shd w:val="clear" w:color="auto" w:fill="auto"/>
            <w:vAlign w:val="center"/>
            <w:hideMark/>
          </w:tcPr>
          <w:p w14:paraId="574EADC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Bình Hòa</w:t>
            </w:r>
          </w:p>
        </w:tc>
        <w:tc>
          <w:tcPr>
            <w:tcW w:w="456" w:type="dxa"/>
            <w:tcBorders>
              <w:top w:val="nil"/>
              <w:left w:val="nil"/>
              <w:bottom w:val="single" w:sz="4" w:space="0" w:color="000000"/>
              <w:right w:val="single" w:sz="4" w:space="0" w:color="000000"/>
            </w:tcBorders>
            <w:shd w:val="clear" w:color="auto" w:fill="auto"/>
            <w:vAlign w:val="center"/>
            <w:hideMark/>
          </w:tcPr>
          <w:p w14:paraId="006E2F8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E21D4F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2F2C9F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739DDD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200FEB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B37FCF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DEF9EE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6CAF558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1D71585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056C6E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C19D98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6BAAD5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298BD4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8A1D1A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32F5392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49F831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673BF1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177FEF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37C7F5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A2D853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1F5B942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01ECE425"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CD9FE0D"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11</w:t>
            </w:r>
          </w:p>
        </w:tc>
        <w:tc>
          <w:tcPr>
            <w:tcW w:w="2288" w:type="dxa"/>
            <w:tcBorders>
              <w:top w:val="nil"/>
              <w:left w:val="nil"/>
              <w:bottom w:val="single" w:sz="4" w:space="0" w:color="000000"/>
              <w:right w:val="single" w:sz="4" w:space="0" w:color="000000"/>
            </w:tcBorders>
            <w:shd w:val="clear" w:color="auto" w:fill="auto"/>
            <w:vAlign w:val="center"/>
            <w:hideMark/>
          </w:tcPr>
          <w:p w14:paraId="51F4384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Bình Tân</w:t>
            </w:r>
          </w:p>
        </w:tc>
        <w:tc>
          <w:tcPr>
            <w:tcW w:w="456" w:type="dxa"/>
            <w:tcBorders>
              <w:top w:val="nil"/>
              <w:left w:val="nil"/>
              <w:bottom w:val="single" w:sz="4" w:space="0" w:color="000000"/>
              <w:right w:val="single" w:sz="4" w:space="0" w:color="000000"/>
            </w:tcBorders>
            <w:shd w:val="clear" w:color="auto" w:fill="auto"/>
            <w:vAlign w:val="center"/>
            <w:hideMark/>
          </w:tcPr>
          <w:p w14:paraId="211ECF1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5FB3EA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2A0823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2AF314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60208F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72002D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218E03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F5EAB7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6DE40BD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99" w:type="dxa"/>
            <w:tcBorders>
              <w:top w:val="nil"/>
              <w:left w:val="nil"/>
              <w:bottom w:val="single" w:sz="4" w:space="0" w:color="000000"/>
              <w:right w:val="single" w:sz="4" w:space="0" w:color="000000"/>
            </w:tcBorders>
            <w:shd w:val="clear" w:color="auto" w:fill="auto"/>
            <w:vAlign w:val="center"/>
            <w:hideMark/>
          </w:tcPr>
          <w:p w14:paraId="60A7A97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1B1E5E5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7168E2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3757E70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4247ADD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52E431C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1757372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99" w:type="dxa"/>
            <w:tcBorders>
              <w:top w:val="nil"/>
              <w:left w:val="nil"/>
              <w:bottom w:val="single" w:sz="4" w:space="0" w:color="000000"/>
              <w:right w:val="single" w:sz="4" w:space="0" w:color="000000"/>
            </w:tcBorders>
            <w:shd w:val="clear" w:color="auto" w:fill="auto"/>
            <w:vAlign w:val="center"/>
            <w:hideMark/>
          </w:tcPr>
          <w:p w14:paraId="07EB970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740EBD4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480AB7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073F613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2581DC4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152D0A24"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7F90A13"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12</w:t>
            </w:r>
          </w:p>
        </w:tc>
        <w:tc>
          <w:tcPr>
            <w:tcW w:w="2288" w:type="dxa"/>
            <w:tcBorders>
              <w:top w:val="nil"/>
              <w:left w:val="nil"/>
              <w:bottom w:val="single" w:sz="4" w:space="0" w:color="000000"/>
              <w:right w:val="single" w:sz="4" w:space="0" w:color="000000"/>
            </w:tcBorders>
            <w:shd w:val="clear" w:color="auto" w:fill="auto"/>
            <w:vAlign w:val="center"/>
            <w:hideMark/>
          </w:tcPr>
          <w:p w14:paraId="2804624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Bình Thuận</w:t>
            </w:r>
          </w:p>
        </w:tc>
        <w:tc>
          <w:tcPr>
            <w:tcW w:w="456" w:type="dxa"/>
            <w:tcBorders>
              <w:top w:val="nil"/>
              <w:left w:val="nil"/>
              <w:bottom w:val="single" w:sz="4" w:space="0" w:color="000000"/>
              <w:right w:val="single" w:sz="4" w:space="0" w:color="000000"/>
            </w:tcBorders>
            <w:shd w:val="clear" w:color="auto" w:fill="auto"/>
            <w:vAlign w:val="center"/>
            <w:hideMark/>
          </w:tcPr>
          <w:p w14:paraId="4B3C2E5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ECB926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2BD6E5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83EB40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88E5C9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8840A0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C81158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2F234F8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8AEE18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680E0E8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E50CDE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CF8D85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191248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8341B0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31FE95D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0EC83ED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599" w:type="dxa"/>
            <w:tcBorders>
              <w:top w:val="nil"/>
              <w:left w:val="nil"/>
              <w:bottom w:val="single" w:sz="4" w:space="0" w:color="000000"/>
              <w:right w:val="single" w:sz="4" w:space="0" w:color="000000"/>
            </w:tcBorders>
            <w:shd w:val="clear" w:color="auto" w:fill="auto"/>
            <w:vAlign w:val="center"/>
            <w:hideMark/>
          </w:tcPr>
          <w:p w14:paraId="331E913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36B6F60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4084F3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6DD3DC6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73BC2D9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276BEC89"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BEAC14B"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13</w:t>
            </w:r>
          </w:p>
        </w:tc>
        <w:tc>
          <w:tcPr>
            <w:tcW w:w="2288" w:type="dxa"/>
            <w:tcBorders>
              <w:top w:val="nil"/>
              <w:left w:val="nil"/>
              <w:bottom w:val="single" w:sz="4" w:space="0" w:color="000000"/>
              <w:right w:val="single" w:sz="4" w:space="0" w:color="000000"/>
            </w:tcBorders>
            <w:shd w:val="clear" w:color="auto" w:fill="auto"/>
            <w:vAlign w:val="center"/>
            <w:hideMark/>
          </w:tcPr>
          <w:p w14:paraId="78065F9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Tây Bình</w:t>
            </w:r>
          </w:p>
        </w:tc>
        <w:tc>
          <w:tcPr>
            <w:tcW w:w="456" w:type="dxa"/>
            <w:tcBorders>
              <w:top w:val="nil"/>
              <w:left w:val="nil"/>
              <w:bottom w:val="single" w:sz="4" w:space="0" w:color="000000"/>
              <w:right w:val="single" w:sz="4" w:space="0" w:color="000000"/>
            </w:tcBorders>
            <w:shd w:val="clear" w:color="auto" w:fill="auto"/>
            <w:vAlign w:val="center"/>
            <w:hideMark/>
          </w:tcPr>
          <w:p w14:paraId="278F168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76002B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95455B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368E1F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9B07E4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2E9CF5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EC55E5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34C0AF2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F0C67E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9FBB32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813F67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0E4233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0B275D2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02D842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6D337D9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6B67121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99" w:type="dxa"/>
            <w:tcBorders>
              <w:top w:val="nil"/>
              <w:left w:val="nil"/>
              <w:bottom w:val="single" w:sz="4" w:space="0" w:color="000000"/>
              <w:right w:val="single" w:sz="4" w:space="0" w:color="000000"/>
            </w:tcBorders>
            <w:shd w:val="clear" w:color="auto" w:fill="auto"/>
            <w:vAlign w:val="center"/>
            <w:hideMark/>
          </w:tcPr>
          <w:p w14:paraId="6C2E79D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4E04F37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EFCE54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36F4FF2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6FEE637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7E197CA7"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25DFEBC"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14</w:t>
            </w:r>
          </w:p>
        </w:tc>
        <w:tc>
          <w:tcPr>
            <w:tcW w:w="2288" w:type="dxa"/>
            <w:tcBorders>
              <w:top w:val="nil"/>
              <w:left w:val="nil"/>
              <w:bottom w:val="single" w:sz="4" w:space="0" w:color="000000"/>
              <w:right w:val="single" w:sz="4" w:space="0" w:color="000000"/>
            </w:tcBorders>
            <w:shd w:val="clear" w:color="auto" w:fill="auto"/>
            <w:vAlign w:val="center"/>
            <w:hideMark/>
          </w:tcPr>
          <w:p w14:paraId="1B0270A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Tây Vinh</w:t>
            </w:r>
          </w:p>
        </w:tc>
        <w:tc>
          <w:tcPr>
            <w:tcW w:w="456" w:type="dxa"/>
            <w:tcBorders>
              <w:top w:val="nil"/>
              <w:left w:val="nil"/>
              <w:bottom w:val="single" w:sz="4" w:space="0" w:color="000000"/>
              <w:right w:val="single" w:sz="4" w:space="0" w:color="000000"/>
            </w:tcBorders>
            <w:shd w:val="clear" w:color="auto" w:fill="auto"/>
            <w:vAlign w:val="center"/>
            <w:hideMark/>
          </w:tcPr>
          <w:p w14:paraId="47A78D8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1EE5BD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04676D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A48E16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78FB329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7D070F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28BABA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344BDF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F37C10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8F635B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876879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63C7FD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A01996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A67AC2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6644785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BC9541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5AC79F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4D07AD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D061A3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E29B1E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009C0FD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598F428D"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32D01E09"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15</w:t>
            </w:r>
          </w:p>
        </w:tc>
        <w:tc>
          <w:tcPr>
            <w:tcW w:w="2288" w:type="dxa"/>
            <w:tcBorders>
              <w:top w:val="nil"/>
              <w:left w:val="nil"/>
              <w:bottom w:val="single" w:sz="4" w:space="0" w:color="000000"/>
              <w:right w:val="single" w:sz="4" w:space="0" w:color="000000"/>
            </w:tcBorders>
            <w:shd w:val="clear" w:color="auto" w:fill="auto"/>
            <w:vAlign w:val="center"/>
            <w:hideMark/>
          </w:tcPr>
          <w:p w14:paraId="751D1EF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Tây An</w:t>
            </w:r>
          </w:p>
        </w:tc>
        <w:tc>
          <w:tcPr>
            <w:tcW w:w="456" w:type="dxa"/>
            <w:tcBorders>
              <w:top w:val="nil"/>
              <w:left w:val="nil"/>
              <w:bottom w:val="single" w:sz="4" w:space="0" w:color="000000"/>
              <w:right w:val="single" w:sz="4" w:space="0" w:color="000000"/>
            </w:tcBorders>
            <w:shd w:val="clear" w:color="auto" w:fill="auto"/>
            <w:vAlign w:val="center"/>
            <w:hideMark/>
          </w:tcPr>
          <w:p w14:paraId="79394EC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68F335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EB1090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8B4913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233908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F3C183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F7A681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5F7762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17D449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DBCF6C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554D4D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2750E3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FAE7DD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41D72C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18C7EF9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493F446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99" w:type="dxa"/>
            <w:tcBorders>
              <w:top w:val="nil"/>
              <w:left w:val="nil"/>
              <w:bottom w:val="single" w:sz="4" w:space="0" w:color="000000"/>
              <w:right w:val="single" w:sz="4" w:space="0" w:color="000000"/>
            </w:tcBorders>
            <w:shd w:val="clear" w:color="auto" w:fill="auto"/>
            <w:vAlign w:val="center"/>
            <w:hideMark/>
          </w:tcPr>
          <w:p w14:paraId="1B30076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1C97AD3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1DBF6F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6E9D094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1979326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1F71D505" w14:textId="77777777" w:rsidTr="001A56F9">
        <w:trPr>
          <w:trHeight w:val="210"/>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7F910B5" w14:textId="77777777" w:rsidR="001A56F9" w:rsidRPr="001A56F9" w:rsidRDefault="001A56F9" w:rsidP="001A56F9">
            <w:pPr>
              <w:spacing w:before="0" w:after="0" w:line="240" w:lineRule="auto"/>
              <w:ind w:firstLine="0"/>
              <w:jc w:val="center"/>
              <w:rPr>
                <w:b/>
                <w:bCs/>
                <w:color w:val="000000"/>
                <w:sz w:val="16"/>
                <w:szCs w:val="16"/>
              </w:rPr>
            </w:pPr>
            <w:r w:rsidRPr="001A56F9">
              <w:rPr>
                <w:b/>
                <w:bCs/>
                <w:color w:val="000000"/>
                <w:sz w:val="16"/>
                <w:szCs w:val="16"/>
              </w:rPr>
              <w:t>XI</w:t>
            </w:r>
          </w:p>
        </w:tc>
        <w:tc>
          <w:tcPr>
            <w:tcW w:w="2288" w:type="dxa"/>
            <w:tcBorders>
              <w:top w:val="nil"/>
              <w:left w:val="nil"/>
              <w:bottom w:val="single" w:sz="4" w:space="0" w:color="000000"/>
              <w:right w:val="single" w:sz="4" w:space="0" w:color="000000"/>
            </w:tcBorders>
            <w:shd w:val="clear" w:color="auto" w:fill="auto"/>
            <w:vAlign w:val="center"/>
            <w:hideMark/>
          </w:tcPr>
          <w:p w14:paraId="5902E8C3"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Huyện Vĩnh Thạnh</w:t>
            </w:r>
          </w:p>
        </w:tc>
        <w:tc>
          <w:tcPr>
            <w:tcW w:w="456" w:type="dxa"/>
            <w:tcBorders>
              <w:top w:val="nil"/>
              <w:left w:val="nil"/>
              <w:bottom w:val="single" w:sz="4" w:space="0" w:color="000000"/>
              <w:right w:val="single" w:sz="4" w:space="0" w:color="000000"/>
            </w:tcBorders>
            <w:shd w:val="clear" w:color="auto" w:fill="auto"/>
            <w:vAlign w:val="center"/>
            <w:hideMark/>
          </w:tcPr>
          <w:p w14:paraId="5FA86817"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w:t>
            </w:r>
          </w:p>
        </w:tc>
        <w:tc>
          <w:tcPr>
            <w:tcW w:w="563" w:type="dxa"/>
            <w:tcBorders>
              <w:top w:val="nil"/>
              <w:left w:val="nil"/>
              <w:bottom w:val="single" w:sz="4" w:space="0" w:color="000000"/>
              <w:right w:val="single" w:sz="4" w:space="0" w:color="000000"/>
            </w:tcBorders>
            <w:shd w:val="clear" w:color="auto" w:fill="auto"/>
            <w:vAlign w:val="center"/>
            <w:hideMark/>
          </w:tcPr>
          <w:p w14:paraId="5AAE1FBB"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w:t>
            </w:r>
          </w:p>
        </w:tc>
        <w:tc>
          <w:tcPr>
            <w:tcW w:w="599" w:type="dxa"/>
            <w:tcBorders>
              <w:top w:val="nil"/>
              <w:left w:val="nil"/>
              <w:bottom w:val="single" w:sz="4" w:space="0" w:color="000000"/>
              <w:right w:val="single" w:sz="4" w:space="0" w:color="000000"/>
            </w:tcBorders>
            <w:shd w:val="clear" w:color="auto" w:fill="auto"/>
            <w:vAlign w:val="center"/>
            <w:hideMark/>
          </w:tcPr>
          <w:p w14:paraId="65043FEB"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6F15054B"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478EFCE"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7E94787D"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0DF5EA1"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343E0CD9"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w:t>
            </w:r>
          </w:p>
        </w:tc>
        <w:tc>
          <w:tcPr>
            <w:tcW w:w="563" w:type="dxa"/>
            <w:tcBorders>
              <w:top w:val="nil"/>
              <w:left w:val="nil"/>
              <w:bottom w:val="single" w:sz="4" w:space="0" w:color="000000"/>
              <w:right w:val="single" w:sz="4" w:space="0" w:color="000000"/>
            </w:tcBorders>
            <w:shd w:val="clear" w:color="auto" w:fill="auto"/>
            <w:vAlign w:val="center"/>
            <w:hideMark/>
          </w:tcPr>
          <w:p w14:paraId="4B7FA9D0"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w:t>
            </w:r>
          </w:p>
        </w:tc>
        <w:tc>
          <w:tcPr>
            <w:tcW w:w="599" w:type="dxa"/>
            <w:tcBorders>
              <w:top w:val="nil"/>
              <w:left w:val="nil"/>
              <w:bottom w:val="single" w:sz="4" w:space="0" w:color="000000"/>
              <w:right w:val="single" w:sz="4" w:space="0" w:color="000000"/>
            </w:tcBorders>
            <w:shd w:val="clear" w:color="auto" w:fill="auto"/>
            <w:vAlign w:val="center"/>
            <w:hideMark/>
          </w:tcPr>
          <w:p w14:paraId="7BA26740"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12</w:t>
            </w:r>
          </w:p>
        </w:tc>
        <w:tc>
          <w:tcPr>
            <w:tcW w:w="430" w:type="dxa"/>
            <w:tcBorders>
              <w:top w:val="nil"/>
              <w:left w:val="nil"/>
              <w:bottom w:val="single" w:sz="4" w:space="0" w:color="000000"/>
              <w:right w:val="single" w:sz="4" w:space="0" w:color="000000"/>
            </w:tcBorders>
            <w:shd w:val="clear" w:color="auto" w:fill="auto"/>
            <w:vAlign w:val="center"/>
            <w:hideMark/>
          </w:tcPr>
          <w:p w14:paraId="20600886"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F33C357"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1FD99F19"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AB94849"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46</w:t>
            </w:r>
          </w:p>
        </w:tc>
        <w:tc>
          <w:tcPr>
            <w:tcW w:w="536" w:type="dxa"/>
            <w:tcBorders>
              <w:top w:val="nil"/>
              <w:left w:val="nil"/>
              <w:bottom w:val="single" w:sz="4" w:space="0" w:color="000000"/>
              <w:right w:val="single" w:sz="4" w:space="0" w:color="000000"/>
            </w:tcBorders>
            <w:shd w:val="clear" w:color="auto" w:fill="auto"/>
            <w:vAlign w:val="center"/>
            <w:hideMark/>
          </w:tcPr>
          <w:p w14:paraId="3117204A"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55</w:t>
            </w:r>
          </w:p>
        </w:tc>
        <w:tc>
          <w:tcPr>
            <w:tcW w:w="563" w:type="dxa"/>
            <w:tcBorders>
              <w:top w:val="nil"/>
              <w:left w:val="nil"/>
              <w:bottom w:val="single" w:sz="4" w:space="0" w:color="000000"/>
              <w:right w:val="single" w:sz="4" w:space="0" w:color="000000"/>
            </w:tcBorders>
            <w:shd w:val="clear" w:color="auto" w:fill="auto"/>
            <w:vAlign w:val="center"/>
            <w:hideMark/>
          </w:tcPr>
          <w:p w14:paraId="5F3E95D1"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191</w:t>
            </w:r>
          </w:p>
        </w:tc>
        <w:tc>
          <w:tcPr>
            <w:tcW w:w="599" w:type="dxa"/>
            <w:tcBorders>
              <w:top w:val="nil"/>
              <w:left w:val="nil"/>
              <w:bottom w:val="single" w:sz="4" w:space="0" w:color="000000"/>
              <w:right w:val="single" w:sz="4" w:space="0" w:color="000000"/>
            </w:tcBorders>
            <w:shd w:val="clear" w:color="auto" w:fill="auto"/>
            <w:vAlign w:val="center"/>
            <w:hideMark/>
          </w:tcPr>
          <w:p w14:paraId="7F065215"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32</w:t>
            </w:r>
          </w:p>
        </w:tc>
        <w:tc>
          <w:tcPr>
            <w:tcW w:w="430" w:type="dxa"/>
            <w:tcBorders>
              <w:top w:val="nil"/>
              <w:left w:val="nil"/>
              <w:bottom w:val="single" w:sz="4" w:space="0" w:color="000000"/>
              <w:right w:val="single" w:sz="4" w:space="0" w:color="000000"/>
            </w:tcBorders>
            <w:shd w:val="clear" w:color="auto" w:fill="auto"/>
            <w:vAlign w:val="center"/>
            <w:hideMark/>
          </w:tcPr>
          <w:p w14:paraId="3087E3B2" w14:textId="77777777" w:rsidR="001A56F9" w:rsidRPr="001A56F9" w:rsidRDefault="001A56F9" w:rsidP="001A56F9">
            <w:pPr>
              <w:spacing w:before="0" w:after="0" w:line="240" w:lineRule="auto"/>
              <w:ind w:firstLine="0"/>
              <w:jc w:val="left"/>
              <w:rPr>
                <w:b/>
                <w:bCs/>
                <w:color w:val="000000"/>
                <w:sz w:val="16"/>
                <w:szCs w:val="16"/>
              </w:rPr>
            </w:pPr>
            <w:r w:rsidRPr="001A56F9">
              <w:rPr>
                <w:b/>
                <w:bCs/>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836E513"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40</w:t>
            </w:r>
          </w:p>
        </w:tc>
        <w:tc>
          <w:tcPr>
            <w:tcW w:w="554" w:type="dxa"/>
            <w:tcBorders>
              <w:top w:val="nil"/>
              <w:left w:val="nil"/>
              <w:bottom w:val="single" w:sz="4" w:space="0" w:color="000000"/>
              <w:right w:val="single" w:sz="4" w:space="0" w:color="000000"/>
            </w:tcBorders>
            <w:shd w:val="clear" w:color="auto" w:fill="auto"/>
            <w:vAlign w:val="center"/>
            <w:hideMark/>
          </w:tcPr>
          <w:p w14:paraId="1CFEF9B3"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20</w:t>
            </w:r>
          </w:p>
        </w:tc>
        <w:tc>
          <w:tcPr>
            <w:tcW w:w="845" w:type="dxa"/>
            <w:tcBorders>
              <w:top w:val="nil"/>
              <w:left w:val="nil"/>
              <w:bottom w:val="single" w:sz="4" w:space="0" w:color="000000"/>
              <w:right w:val="single" w:sz="4" w:space="0" w:color="000000"/>
            </w:tcBorders>
            <w:shd w:val="clear" w:color="auto" w:fill="auto"/>
            <w:vAlign w:val="center"/>
            <w:hideMark/>
          </w:tcPr>
          <w:p w14:paraId="7CBDFBCD" w14:textId="77777777" w:rsidR="001A56F9" w:rsidRPr="001A56F9" w:rsidRDefault="001A56F9" w:rsidP="001A56F9">
            <w:pPr>
              <w:spacing w:before="0" w:after="0" w:line="240" w:lineRule="auto"/>
              <w:ind w:firstLine="0"/>
              <w:jc w:val="right"/>
              <w:rPr>
                <w:b/>
                <w:bCs/>
                <w:color w:val="000000"/>
                <w:sz w:val="16"/>
                <w:szCs w:val="16"/>
              </w:rPr>
            </w:pPr>
            <w:r w:rsidRPr="001A56F9">
              <w:rPr>
                <w:b/>
                <w:bCs/>
                <w:color w:val="000000"/>
                <w:sz w:val="16"/>
                <w:szCs w:val="16"/>
              </w:rPr>
              <w:t>172</w:t>
            </w:r>
          </w:p>
        </w:tc>
      </w:tr>
      <w:tr w:rsidR="001A56F9" w:rsidRPr="001A56F9" w14:paraId="31B120AE"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D05E9DE"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1</w:t>
            </w:r>
          </w:p>
        </w:tc>
        <w:tc>
          <w:tcPr>
            <w:tcW w:w="2288" w:type="dxa"/>
            <w:tcBorders>
              <w:top w:val="nil"/>
              <w:left w:val="nil"/>
              <w:bottom w:val="single" w:sz="4" w:space="0" w:color="000000"/>
              <w:right w:val="single" w:sz="4" w:space="0" w:color="000000"/>
            </w:tcBorders>
            <w:shd w:val="clear" w:color="auto" w:fill="auto"/>
            <w:vAlign w:val="center"/>
            <w:hideMark/>
          </w:tcPr>
          <w:p w14:paraId="16E9EDA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Vĩnh Hòa</w:t>
            </w:r>
          </w:p>
        </w:tc>
        <w:tc>
          <w:tcPr>
            <w:tcW w:w="456" w:type="dxa"/>
            <w:tcBorders>
              <w:top w:val="nil"/>
              <w:left w:val="nil"/>
              <w:bottom w:val="single" w:sz="4" w:space="0" w:color="000000"/>
              <w:right w:val="single" w:sz="4" w:space="0" w:color="000000"/>
            </w:tcBorders>
            <w:shd w:val="clear" w:color="auto" w:fill="auto"/>
            <w:vAlign w:val="center"/>
            <w:hideMark/>
          </w:tcPr>
          <w:p w14:paraId="274FBB6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8D5F33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2DFEAF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34677E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1728EC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2DCE33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F060DF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1652E47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514AA3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4D2BDC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3C80F5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D00E9A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71060D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A60FD2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45DC156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72E33F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28D386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EB9391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2D0A66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98CEFA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1ED3780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44475266"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33F6F27"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2</w:t>
            </w:r>
          </w:p>
        </w:tc>
        <w:tc>
          <w:tcPr>
            <w:tcW w:w="2288" w:type="dxa"/>
            <w:tcBorders>
              <w:top w:val="nil"/>
              <w:left w:val="nil"/>
              <w:bottom w:val="single" w:sz="4" w:space="0" w:color="000000"/>
              <w:right w:val="single" w:sz="4" w:space="0" w:color="000000"/>
            </w:tcBorders>
            <w:shd w:val="clear" w:color="auto" w:fill="auto"/>
            <w:vAlign w:val="center"/>
            <w:hideMark/>
          </w:tcPr>
          <w:p w14:paraId="639810F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Vĩnh Quang</w:t>
            </w:r>
          </w:p>
        </w:tc>
        <w:tc>
          <w:tcPr>
            <w:tcW w:w="456" w:type="dxa"/>
            <w:tcBorders>
              <w:top w:val="nil"/>
              <w:left w:val="nil"/>
              <w:bottom w:val="single" w:sz="4" w:space="0" w:color="000000"/>
              <w:right w:val="single" w:sz="4" w:space="0" w:color="000000"/>
            </w:tcBorders>
            <w:shd w:val="clear" w:color="auto" w:fill="auto"/>
            <w:vAlign w:val="center"/>
            <w:hideMark/>
          </w:tcPr>
          <w:p w14:paraId="5BD0DAC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66603D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42AD6EF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2871EA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4AF982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F6BEAF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A2158A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5C51BEA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70AEB6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8F66C4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0A46B5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EB674A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8A6A76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C70E7D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727A2F1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46E64D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2A1F8F4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17C97F3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821958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2B72394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580B4AF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7E7A1D44"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7F30F223"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3</w:t>
            </w:r>
          </w:p>
        </w:tc>
        <w:tc>
          <w:tcPr>
            <w:tcW w:w="2288" w:type="dxa"/>
            <w:tcBorders>
              <w:top w:val="nil"/>
              <w:left w:val="nil"/>
              <w:bottom w:val="single" w:sz="4" w:space="0" w:color="000000"/>
              <w:right w:val="single" w:sz="4" w:space="0" w:color="000000"/>
            </w:tcBorders>
            <w:shd w:val="clear" w:color="auto" w:fill="auto"/>
            <w:vAlign w:val="center"/>
            <w:hideMark/>
          </w:tcPr>
          <w:p w14:paraId="13C615D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Vĩnh Thuận</w:t>
            </w:r>
          </w:p>
        </w:tc>
        <w:tc>
          <w:tcPr>
            <w:tcW w:w="456" w:type="dxa"/>
            <w:tcBorders>
              <w:top w:val="nil"/>
              <w:left w:val="nil"/>
              <w:bottom w:val="single" w:sz="4" w:space="0" w:color="000000"/>
              <w:right w:val="single" w:sz="4" w:space="0" w:color="000000"/>
            </w:tcBorders>
            <w:shd w:val="clear" w:color="auto" w:fill="auto"/>
            <w:vAlign w:val="center"/>
            <w:hideMark/>
          </w:tcPr>
          <w:p w14:paraId="313F920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ED1B24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DB0BC7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03BBC8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EBCA55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620D99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54796C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66F389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63" w:type="dxa"/>
            <w:tcBorders>
              <w:top w:val="nil"/>
              <w:left w:val="nil"/>
              <w:bottom w:val="single" w:sz="4" w:space="0" w:color="000000"/>
              <w:right w:val="single" w:sz="4" w:space="0" w:color="000000"/>
            </w:tcBorders>
            <w:shd w:val="clear" w:color="auto" w:fill="auto"/>
            <w:vAlign w:val="center"/>
            <w:hideMark/>
          </w:tcPr>
          <w:p w14:paraId="73D9CCF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99" w:type="dxa"/>
            <w:tcBorders>
              <w:top w:val="nil"/>
              <w:left w:val="nil"/>
              <w:bottom w:val="single" w:sz="4" w:space="0" w:color="000000"/>
              <w:right w:val="single" w:sz="4" w:space="0" w:color="000000"/>
            </w:tcBorders>
            <w:shd w:val="clear" w:color="auto" w:fill="auto"/>
            <w:vAlign w:val="center"/>
            <w:hideMark/>
          </w:tcPr>
          <w:p w14:paraId="05992C1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603C909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0E84F4B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1DABBE0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0A523CC"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3A5B377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63" w:type="dxa"/>
            <w:tcBorders>
              <w:top w:val="nil"/>
              <w:left w:val="nil"/>
              <w:bottom w:val="single" w:sz="4" w:space="0" w:color="000000"/>
              <w:right w:val="single" w:sz="4" w:space="0" w:color="000000"/>
            </w:tcBorders>
            <w:shd w:val="clear" w:color="auto" w:fill="auto"/>
            <w:vAlign w:val="center"/>
            <w:hideMark/>
          </w:tcPr>
          <w:p w14:paraId="586C328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99" w:type="dxa"/>
            <w:tcBorders>
              <w:top w:val="nil"/>
              <w:left w:val="nil"/>
              <w:bottom w:val="single" w:sz="4" w:space="0" w:color="000000"/>
              <w:right w:val="single" w:sz="4" w:space="0" w:color="000000"/>
            </w:tcBorders>
            <w:shd w:val="clear" w:color="auto" w:fill="auto"/>
            <w:vAlign w:val="center"/>
            <w:hideMark/>
          </w:tcPr>
          <w:p w14:paraId="49DABAB5"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673999E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7D21F3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4303605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73938C4B"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5B7261E6"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DC1BC01"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4</w:t>
            </w:r>
          </w:p>
        </w:tc>
        <w:tc>
          <w:tcPr>
            <w:tcW w:w="2288" w:type="dxa"/>
            <w:tcBorders>
              <w:top w:val="nil"/>
              <w:left w:val="nil"/>
              <w:bottom w:val="single" w:sz="4" w:space="0" w:color="000000"/>
              <w:right w:val="single" w:sz="4" w:space="0" w:color="000000"/>
            </w:tcBorders>
            <w:shd w:val="clear" w:color="auto" w:fill="auto"/>
            <w:vAlign w:val="center"/>
            <w:hideMark/>
          </w:tcPr>
          <w:p w14:paraId="7C56476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Vĩnh Kim</w:t>
            </w:r>
          </w:p>
        </w:tc>
        <w:tc>
          <w:tcPr>
            <w:tcW w:w="456" w:type="dxa"/>
            <w:tcBorders>
              <w:top w:val="nil"/>
              <w:left w:val="nil"/>
              <w:bottom w:val="single" w:sz="4" w:space="0" w:color="000000"/>
              <w:right w:val="single" w:sz="4" w:space="0" w:color="000000"/>
            </w:tcBorders>
            <w:shd w:val="clear" w:color="auto" w:fill="auto"/>
            <w:vAlign w:val="center"/>
            <w:hideMark/>
          </w:tcPr>
          <w:p w14:paraId="14FE40D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63" w:type="dxa"/>
            <w:tcBorders>
              <w:top w:val="nil"/>
              <w:left w:val="nil"/>
              <w:bottom w:val="single" w:sz="4" w:space="0" w:color="000000"/>
              <w:right w:val="single" w:sz="4" w:space="0" w:color="000000"/>
            </w:tcBorders>
            <w:shd w:val="clear" w:color="auto" w:fill="auto"/>
            <w:vAlign w:val="center"/>
            <w:hideMark/>
          </w:tcPr>
          <w:p w14:paraId="790A4CD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99" w:type="dxa"/>
            <w:tcBorders>
              <w:top w:val="nil"/>
              <w:left w:val="nil"/>
              <w:bottom w:val="single" w:sz="4" w:space="0" w:color="000000"/>
              <w:right w:val="single" w:sz="4" w:space="0" w:color="000000"/>
            </w:tcBorders>
            <w:shd w:val="clear" w:color="auto" w:fill="auto"/>
            <w:vAlign w:val="center"/>
            <w:hideMark/>
          </w:tcPr>
          <w:p w14:paraId="1B330B6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w:t>
            </w:r>
          </w:p>
        </w:tc>
        <w:tc>
          <w:tcPr>
            <w:tcW w:w="430" w:type="dxa"/>
            <w:tcBorders>
              <w:top w:val="nil"/>
              <w:left w:val="nil"/>
              <w:bottom w:val="single" w:sz="4" w:space="0" w:color="000000"/>
              <w:right w:val="single" w:sz="4" w:space="0" w:color="000000"/>
            </w:tcBorders>
            <w:shd w:val="clear" w:color="auto" w:fill="auto"/>
            <w:vAlign w:val="center"/>
            <w:hideMark/>
          </w:tcPr>
          <w:p w14:paraId="10486D7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59C574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19CD31F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00264CF"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12</w:t>
            </w:r>
          </w:p>
        </w:tc>
        <w:tc>
          <w:tcPr>
            <w:tcW w:w="456" w:type="dxa"/>
            <w:tcBorders>
              <w:top w:val="nil"/>
              <w:left w:val="nil"/>
              <w:bottom w:val="single" w:sz="4" w:space="0" w:color="000000"/>
              <w:right w:val="single" w:sz="4" w:space="0" w:color="000000"/>
            </w:tcBorders>
            <w:shd w:val="clear" w:color="auto" w:fill="auto"/>
            <w:vAlign w:val="center"/>
            <w:hideMark/>
          </w:tcPr>
          <w:p w14:paraId="26E24D1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63" w:type="dxa"/>
            <w:tcBorders>
              <w:top w:val="nil"/>
              <w:left w:val="nil"/>
              <w:bottom w:val="single" w:sz="4" w:space="0" w:color="000000"/>
              <w:right w:val="single" w:sz="4" w:space="0" w:color="000000"/>
            </w:tcBorders>
            <w:shd w:val="clear" w:color="auto" w:fill="auto"/>
            <w:vAlign w:val="center"/>
            <w:hideMark/>
          </w:tcPr>
          <w:p w14:paraId="52B52B60"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w:t>
            </w:r>
          </w:p>
        </w:tc>
        <w:tc>
          <w:tcPr>
            <w:tcW w:w="599" w:type="dxa"/>
            <w:tcBorders>
              <w:top w:val="nil"/>
              <w:left w:val="nil"/>
              <w:bottom w:val="single" w:sz="4" w:space="0" w:color="000000"/>
              <w:right w:val="single" w:sz="4" w:space="0" w:color="000000"/>
            </w:tcBorders>
            <w:shd w:val="clear" w:color="auto" w:fill="auto"/>
            <w:vAlign w:val="center"/>
            <w:hideMark/>
          </w:tcPr>
          <w:p w14:paraId="0B4DD38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w:t>
            </w:r>
          </w:p>
        </w:tc>
        <w:tc>
          <w:tcPr>
            <w:tcW w:w="430" w:type="dxa"/>
            <w:tcBorders>
              <w:top w:val="nil"/>
              <w:left w:val="nil"/>
              <w:bottom w:val="single" w:sz="4" w:space="0" w:color="000000"/>
              <w:right w:val="single" w:sz="4" w:space="0" w:color="000000"/>
            </w:tcBorders>
            <w:shd w:val="clear" w:color="auto" w:fill="auto"/>
            <w:vAlign w:val="center"/>
            <w:hideMark/>
          </w:tcPr>
          <w:p w14:paraId="43B97B4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DBA147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554" w:type="dxa"/>
            <w:tcBorders>
              <w:top w:val="nil"/>
              <w:left w:val="nil"/>
              <w:bottom w:val="single" w:sz="4" w:space="0" w:color="000000"/>
              <w:right w:val="single" w:sz="4" w:space="0" w:color="000000"/>
            </w:tcBorders>
            <w:shd w:val="clear" w:color="auto" w:fill="auto"/>
            <w:vAlign w:val="center"/>
            <w:hideMark/>
          </w:tcPr>
          <w:p w14:paraId="26B0581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62F9CE1"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23</w:t>
            </w:r>
          </w:p>
        </w:tc>
        <w:tc>
          <w:tcPr>
            <w:tcW w:w="536" w:type="dxa"/>
            <w:tcBorders>
              <w:top w:val="nil"/>
              <w:left w:val="nil"/>
              <w:bottom w:val="single" w:sz="4" w:space="0" w:color="000000"/>
              <w:right w:val="single" w:sz="4" w:space="0" w:color="000000"/>
            </w:tcBorders>
            <w:shd w:val="clear" w:color="auto" w:fill="auto"/>
            <w:vAlign w:val="center"/>
            <w:hideMark/>
          </w:tcPr>
          <w:p w14:paraId="7BA2449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18</w:t>
            </w:r>
          </w:p>
        </w:tc>
        <w:tc>
          <w:tcPr>
            <w:tcW w:w="563" w:type="dxa"/>
            <w:tcBorders>
              <w:top w:val="nil"/>
              <w:left w:val="nil"/>
              <w:bottom w:val="single" w:sz="4" w:space="0" w:color="000000"/>
              <w:right w:val="single" w:sz="4" w:space="0" w:color="000000"/>
            </w:tcBorders>
            <w:shd w:val="clear" w:color="auto" w:fill="auto"/>
            <w:vAlign w:val="center"/>
            <w:hideMark/>
          </w:tcPr>
          <w:p w14:paraId="1B2F5C4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60</w:t>
            </w:r>
          </w:p>
        </w:tc>
        <w:tc>
          <w:tcPr>
            <w:tcW w:w="599" w:type="dxa"/>
            <w:tcBorders>
              <w:top w:val="nil"/>
              <w:left w:val="nil"/>
              <w:bottom w:val="single" w:sz="4" w:space="0" w:color="000000"/>
              <w:right w:val="single" w:sz="4" w:space="0" w:color="000000"/>
            </w:tcBorders>
            <w:shd w:val="clear" w:color="auto" w:fill="auto"/>
            <w:vAlign w:val="center"/>
            <w:hideMark/>
          </w:tcPr>
          <w:p w14:paraId="02F40BCE"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6775828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21E353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7BEC4F3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33A8528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2F4782C2"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4E22AD7D"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5</w:t>
            </w:r>
          </w:p>
        </w:tc>
        <w:tc>
          <w:tcPr>
            <w:tcW w:w="2288" w:type="dxa"/>
            <w:tcBorders>
              <w:top w:val="nil"/>
              <w:left w:val="nil"/>
              <w:bottom w:val="single" w:sz="4" w:space="0" w:color="000000"/>
              <w:right w:val="single" w:sz="4" w:space="0" w:color="000000"/>
            </w:tcBorders>
            <w:shd w:val="clear" w:color="auto" w:fill="auto"/>
            <w:vAlign w:val="center"/>
            <w:hideMark/>
          </w:tcPr>
          <w:p w14:paraId="236674B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Vĩnh Sơn</w:t>
            </w:r>
          </w:p>
        </w:tc>
        <w:tc>
          <w:tcPr>
            <w:tcW w:w="456" w:type="dxa"/>
            <w:tcBorders>
              <w:top w:val="nil"/>
              <w:left w:val="nil"/>
              <w:bottom w:val="single" w:sz="4" w:space="0" w:color="000000"/>
              <w:right w:val="single" w:sz="4" w:space="0" w:color="000000"/>
            </w:tcBorders>
            <w:shd w:val="clear" w:color="auto" w:fill="auto"/>
            <w:vAlign w:val="center"/>
            <w:hideMark/>
          </w:tcPr>
          <w:p w14:paraId="2C9793C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E0DEFB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7B2544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5F586AA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E01803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AA059C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74A1100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61F14D7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1349AA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A1CDD4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20615E2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5267064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5684CB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1D533B6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1D19D59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32434D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F0CB37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454CAF8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9F67E6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05AE26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69AD0FE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3F1A472A"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57019A7"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6</w:t>
            </w:r>
          </w:p>
        </w:tc>
        <w:tc>
          <w:tcPr>
            <w:tcW w:w="2288" w:type="dxa"/>
            <w:tcBorders>
              <w:top w:val="nil"/>
              <w:left w:val="nil"/>
              <w:bottom w:val="single" w:sz="4" w:space="0" w:color="000000"/>
              <w:right w:val="single" w:sz="4" w:space="0" w:color="000000"/>
            </w:tcBorders>
            <w:shd w:val="clear" w:color="auto" w:fill="auto"/>
            <w:vAlign w:val="center"/>
            <w:hideMark/>
          </w:tcPr>
          <w:p w14:paraId="1894F8F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Vĩnh Hiệp</w:t>
            </w:r>
          </w:p>
        </w:tc>
        <w:tc>
          <w:tcPr>
            <w:tcW w:w="456" w:type="dxa"/>
            <w:tcBorders>
              <w:top w:val="nil"/>
              <w:left w:val="nil"/>
              <w:bottom w:val="single" w:sz="4" w:space="0" w:color="000000"/>
              <w:right w:val="single" w:sz="4" w:space="0" w:color="000000"/>
            </w:tcBorders>
            <w:shd w:val="clear" w:color="auto" w:fill="auto"/>
            <w:vAlign w:val="center"/>
            <w:hideMark/>
          </w:tcPr>
          <w:p w14:paraId="261F87F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22AF50E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3AC0007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2DEBEC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64ABC0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C1D290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5BC818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0BC225E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3234230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530617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C16F1B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744904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C603C6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2F9126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3842F57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BCFDB7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022C95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19293C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F3C014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6C0AAFC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7107462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334FDBDC"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6E28F4BD"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7</w:t>
            </w:r>
          </w:p>
        </w:tc>
        <w:tc>
          <w:tcPr>
            <w:tcW w:w="2288" w:type="dxa"/>
            <w:tcBorders>
              <w:top w:val="nil"/>
              <w:left w:val="nil"/>
              <w:bottom w:val="single" w:sz="4" w:space="0" w:color="000000"/>
              <w:right w:val="single" w:sz="4" w:space="0" w:color="000000"/>
            </w:tcBorders>
            <w:shd w:val="clear" w:color="auto" w:fill="auto"/>
            <w:vAlign w:val="center"/>
            <w:hideMark/>
          </w:tcPr>
          <w:p w14:paraId="3441F8B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Vĩnh Hảo</w:t>
            </w:r>
          </w:p>
        </w:tc>
        <w:tc>
          <w:tcPr>
            <w:tcW w:w="456" w:type="dxa"/>
            <w:tcBorders>
              <w:top w:val="nil"/>
              <w:left w:val="nil"/>
              <w:bottom w:val="single" w:sz="4" w:space="0" w:color="000000"/>
              <w:right w:val="single" w:sz="4" w:space="0" w:color="000000"/>
            </w:tcBorders>
            <w:shd w:val="clear" w:color="auto" w:fill="auto"/>
            <w:vAlign w:val="center"/>
            <w:hideMark/>
          </w:tcPr>
          <w:p w14:paraId="61F02AB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5A3E0A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0AEE8AF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C56CC5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8EA544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0AF77C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2692637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58FF583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56E95EA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51E1DB0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609B8C2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4A5BB4D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3B366B2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31BACF4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66AFA60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7B8100F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1F0F7DF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06146D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1EE6E66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1B22619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845" w:type="dxa"/>
            <w:tcBorders>
              <w:top w:val="nil"/>
              <w:left w:val="nil"/>
              <w:bottom w:val="single" w:sz="4" w:space="0" w:color="000000"/>
              <w:right w:val="single" w:sz="4" w:space="0" w:color="000000"/>
            </w:tcBorders>
            <w:shd w:val="clear" w:color="auto" w:fill="auto"/>
            <w:vAlign w:val="center"/>
            <w:hideMark/>
          </w:tcPr>
          <w:p w14:paraId="110621E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r>
      <w:tr w:rsidR="001A56F9" w:rsidRPr="001A56F9" w14:paraId="3DC0CAE6"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19B25633"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8</w:t>
            </w:r>
          </w:p>
        </w:tc>
        <w:tc>
          <w:tcPr>
            <w:tcW w:w="2288" w:type="dxa"/>
            <w:tcBorders>
              <w:top w:val="nil"/>
              <w:left w:val="nil"/>
              <w:bottom w:val="single" w:sz="4" w:space="0" w:color="000000"/>
              <w:right w:val="single" w:sz="4" w:space="0" w:color="000000"/>
            </w:tcBorders>
            <w:shd w:val="clear" w:color="auto" w:fill="auto"/>
            <w:vAlign w:val="center"/>
            <w:hideMark/>
          </w:tcPr>
          <w:p w14:paraId="69A19CB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Xã Vĩnh Thịnh</w:t>
            </w:r>
          </w:p>
        </w:tc>
        <w:tc>
          <w:tcPr>
            <w:tcW w:w="456" w:type="dxa"/>
            <w:tcBorders>
              <w:top w:val="nil"/>
              <w:left w:val="nil"/>
              <w:bottom w:val="single" w:sz="4" w:space="0" w:color="000000"/>
              <w:right w:val="single" w:sz="4" w:space="0" w:color="000000"/>
            </w:tcBorders>
            <w:shd w:val="clear" w:color="auto" w:fill="auto"/>
            <w:vAlign w:val="center"/>
            <w:hideMark/>
          </w:tcPr>
          <w:p w14:paraId="78072A6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45F24AD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B2D23F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DC8C39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A047F8C"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99E1C3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1AC40B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583BA02B"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27C7CD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CCE418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0FB5012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DFA4AF3"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761A29E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64C7B7F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5CE9B8E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33</w:t>
            </w:r>
          </w:p>
        </w:tc>
        <w:tc>
          <w:tcPr>
            <w:tcW w:w="563" w:type="dxa"/>
            <w:tcBorders>
              <w:top w:val="nil"/>
              <w:left w:val="nil"/>
              <w:bottom w:val="single" w:sz="4" w:space="0" w:color="000000"/>
              <w:right w:val="single" w:sz="4" w:space="0" w:color="000000"/>
            </w:tcBorders>
            <w:shd w:val="clear" w:color="auto" w:fill="auto"/>
            <w:vAlign w:val="center"/>
            <w:hideMark/>
          </w:tcPr>
          <w:p w14:paraId="0D684467"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118</w:t>
            </w:r>
          </w:p>
        </w:tc>
        <w:tc>
          <w:tcPr>
            <w:tcW w:w="599" w:type="dxa"/>
            <w:tcBorders>
              <w:top w:val="nil"/>
              <w:left w:val="nil"/>
              <w:bottom w:val="single" w:sz="4" w:space="0" w:color="000000"/>
              <w:right w:val="single" w:sz="4" w:space="0" w:color="000000"/>
            </w:tcBorders>
            <w:shd w:val="clear" w:color="auto" w:fill="auto"/>
            <w:vAlign w:val="center"/>
            <w:hideMark/>
          </w:tcPr>
          <w:p w14:paraId="7414D0E6"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5D9EEB35"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34B2409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35640598"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593768E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r w:rsidR="001A56F9" w:rsidRPr="001A56F9" w14:paraId="55A41605" w14:textId="77777777" w:rsidTr="001A56F9">
        <w:trPr>
          <w:trHeight w:val="225"/>
          <w:jc w:val="center"/>
        </w:trPr>
        <w:tc>
          <w:tcPr>
            <w:tcW w:w="421" w:type="dxa"/>
            <w:tcBorders>
              <w:top w:val="nil"/>
              <w:left w:val="single" w:sz="4" w:space="0" w:color="000000"/>
              <w:bottom w:val="single" w:sz="4" w:space="0" w:color="000000"/>
              <w:right w:val="single" w:sz="4" w:space="0" w:color="000000"/>
            </w:tcBorders>
            <w:shd w:val="clear" w:color="auto" w:fill="auto"/>
            <w:vAlign w:val="center"/>
            <w:hideMark/>
          </w:tcPr>
          <w:p w14:paraId="2834B6FE" w14:textId="77777777" w:rsidR="001A56F9" w:rsidRPr="001A56F9" w:rsidRDefault="001A56F9" w:rsidP="001A56F9">
            <w:pPr>
              <w:spacing w:before="0" w:after="0" w:line="240" w:lineRule="auto"/>
              <w:ind w:firstLine="0"/>
              <w:jc w:val="center"/>
              <w:rPr>
                <w:color w:val="000000"/>
                <w:sz w:val="16"/>
                <w:szCs w:val="16"/>
              </w:rPr>
            </w:pPr>
            <w:r w:rsidRPr="001A56F9">
              <w:rPr>
                <w:color w:val="000000"/>
                <w:sz w:val="16"/>
                <w:szCs w:val="16"/>
              </w:rPr>
              <w:t>9</w:t>
            </w:r>
          </w:p>
        </w:tc>
        <w:tc>
          <w:tcPr>
            <w:tcW w:w="2288" w:type="dxa"/>
            <w:tcBorders>
              <w:top w:val="nil"/>
              <w:left w:val="nil"/>
              <w:bottom w:val="single" w:sz="4" w:space="0" w:color="000000"/>
              <w:right w:val="single" w:sz="4" w:space="0" w:color="000000"/>
            </w:tcBorders>
            <w:shd w:val="clear" w:color="auto" w:fill="auto"/>
            <w:vAlign w:val="center"/>
            <w:hideMark/>
          </w:tcPr>
          <w:p w14:paraId="095CF52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Thị trấn Vĩnh Thạnh</w:t>
            </w:r>
          </w:p>
        </w:tc>
        <w:tc>
          <w:tcPr>
            <w:tcW w:w="456" w:type="dxa"/>
            <w:tcBorders>
              <w:top w:val="nil"/>
              <w:left w:val="nil"/>
              <w:bottom w:val="single" w:sz="4" w:space="0" w:color="000000"/>
              <w:right w:val="single" w:sz="4" w:space="0" w:color="000000"/>
            </w:tcBorders>
            <w:shd w:val="clear" w:color="auto" w:fill="auto"/>
            <w:vAlign w:val="center"/>
            <w:hideMark/>
          </w:tcPr>
          <w:p w14:paraId="4E35D2E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01E9AE4F"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CD0C8DD"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70B6C10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2E17BB9A"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5F84D43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05CF2B70"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56" w:type="dxa"/>
            <w:tcBorders>
              <w:top w:val="nil"/>
              <w:left w:val="nil"/>
              <w:bottom w:val="single" w:sz="4" w:space="0" w:color="000000"/>
              <w:right w:val="single" w:sz="4" w:space="0" w:color="000000"/>
            </w:tcBorders>
            <w:shd w:val="clear" w:color="auto" w:fill="auto"/>
            <w:vAlign w:val="center"/>
            <w:hideMark/>
          </w:tcPr>
          <w:p w14:paraId="77C22427"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63" w:type="dxa"/>
            <w:tcBorders>
              <w:top w:val="nil"/>
              <w:left w:val="nil"/>
              <w:bottom w:val="single" w:sz="4" w:space="0" w:color="000000"/>
              <w:right w:val="single" w:sz="4" w:space="0" w:color="000000"/>
            </w:tcBorders>
            <w:shd w:val="clear" w:color="auto" w:fill="auto"/>
            <w:vAlign w:val="center"/>
            <w:hideMark/>
          </w:tcPr>
          <w:p w14:paraId="6DF1DC68"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99" w:type="dxa"/>
            <w:tcBorders>
              <w:top w:val="nil"/>
              <w:left w:val="nil"/>
              <w:bottom w:val="single" w:sz="4" w:space="0" w:color="000000"/>
              <w:right w:val="single" w:sz="4" w:space="0" w:color="000000"/>
            </w:tcBorders>
            <w:shd w:val="clear" w:color="auto" w:fill="auto"/>
            <w:vAlign w:val="center"/>
            <w:hideMark/>
          </w:tcPr>
          <w:p w14:paraId="72A185E1"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430" w:type="dxa"/>
            <w:tcBorders>
              <w:top w:val="nil"/>
              <w:left w:val="nil"/>
              <w:bottom w:val="single" w:sz="4" w:space="0" w:color="000000"/>
              <w:right w:val="single" w:sz="4" w:space="0" w:color="000000"/>
            </w:tcBorders>
            <w:shd w:val="clear" w:color="auto" w:fill="auto"/>
            <w:vAlign w:val="center"/>
            <w:hideMark/>
          </w:tcPr>
          <w:p w14:paraId="3999EB92"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0EF09FE"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54" w:type="dxa"/>
            <w:tcBorders>
              <w:top w:val="nil"/>
              <w:left w:val="nil"/>
              <w:bottom w:val="single" w:sz="4" w:space="0" w:color="000000"/>
              <w:right w:val="single" w:sz="4" w:space="0" w:color="000000"/>
            </w:tcBorders>
            <w:shd w:val="clear" w:color="auto" w:fill="auto"/>
            <w:vAlign w:val="center"/>
            <w:hideMark/>
          </w:tcPr>
          <w:p w14:paraId="4D5F39D4"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643" w:type="dxa"/>
            <w:tcBorders>
              <w:top w:val="nil"/>
              <w:left w:val="nil"/>
              <w:bottom w:val="single" w:sz="4" w:space="0" w:color="000000"/>
              <w:right w:val="single" w:sz="4" w:space="0" w:color="000000"/>
            </w:tcBorders>
            <w:shd w:val="clear" w:color="auto" w:fill="auto"/>
            <w:vAlign w:val="center"/>
            <w:hideMark/>
          </w:tcPr>
          <w:p w14:paraId="593A4AB6"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36" w:type="dxa"/>
            <w:tcBorders>
              <w:top w:val="nil"/>
              <w:left w:val="nil"/>
              <w:bottom w:val="single" w:sz="4" w:space="0" w:color="000000"/>
              <w:right w:val="single" w:sz="4" w:space="0" w:color="000000"/>
            </w:tcBorders>
            <w:shd w:val="clear" w:color="auto" w:fill="auto"/>
            <w:vAlign w:val="center"/>
            <w:hideMark/>
          </w:tcPr>
          <w:p w14:paraId="2C511A02"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w:t>
            </w:r>
          </w:p>
        </w:tc>
        <w:tc>
          <w:tcPr>
            <w:tcW w:w="563" w:type="dxa"/>
            <w:tcBorders>
              <w:top w:val="nil"/>
              <w:left w:val="nil"/>
              <w:bottom w:val="single" w:sz="4" w:space="0" w:color="000000"/>
              <w:right w:val="single" w:sz="4" w:space="0" w:color="000000"/>
            </w:tcBorders>
            <w:shd w:val="clear" w:color="auto" w:fill="auto"/>
            <w:vAlign w:val="center"/>
            <w:hideMark/>
          </w:tcPr>
          <w:p w14:paraId="3E5F9C2A"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3</w:t>
            </w:r>
          </w:p>
        </w:tc>
        <w:tc>
          <w:tcPr>
            <w:tcW w:w="599" w:type="dxa"/>
            <w:tcBorders>
              <w:top w:val="nil"/>
              <w:left w:val="nil"/>
              <w:bottom w:val="single" w:sz="4" w:space="0" w:color="000000"/>
              <w:right w:val="single" w:sz="4" w:space="0" w:color="000000"/>
            </w:tcBorders>
            <w:shd w:val="clear" w:color="auto" w:fill="auto"/>
            <w:vAlign w:val="center"/>
            <w:hideMark/>
          </w:tcPr>
          <w:p w14:paraId="74F6BE23"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8</w:t>
            </w:r>
          </w:p>
        </w:tc>
        <w:tc>
          <w:tcPr>
            <w:tcW w:w="430" w:type="dxa"/>
            <w:tcBorders>
              <w:top w:val="nil"/>
              <w:left w:val="nil"/>
              <w:bottom w:val="single" w:sz="4" w:space="0" w:color="000000"/>
              <w:right w:val="single" w:sz="4" w:space="0" w:color="000000"/>
            </w:tcBorders>
            <w:shd w:val="clear" w:color="auto" w:fill="auto"/>
            <w:vAlign w:val="center"/>
            <w:hideMark/>
          </w:tcPr>
          <w:p w14:paraId="38E93E79" w14:textId="77777777" w:rsidR="001A56F9" w:rsidRPr="001A56F9" w:rsidRDefault="001A56F9" w:rsidP="001A56F9">
            <w:pPr>
              <w:spacing w:before="0" w:after="0" w:line="240" w:lineRule="auto"/>
              <w:ind w:firstLine="0"/>
              <w:jc w:val="left"/>
              <w:rPr>
                <w:color w:val="000000"/>
                <w:sz w:val="16"/>
                <w:szCs w:val="16"/>
              </w:rPr>
            </w:pPr>
            <w:r w:rsidRPr="001A56F9">
              <w:rPr>
                <w:color w:val="000000"/>
                <w:sz w:val="16"/>
                <w:szCs w:val="16"/>
              </w:rPr>
              <w:t> </w:t>
            </w:r>
          </w:p>
        </w:tc>
        <w:tc>
          <w:tcPr>
            <w:tcW w:w="581" w:type="dxa"/>
            <w:tcBorders>
              <w:top w:val="nil"/>
              <w:left w:val="nil"/>
              <w:bottom w:val="single" w:sz="4" w:space="0" w:color="000000"/>
              <w:right w:val="single" w:sz="4" w:space="0" w:color="000000"/>
            </w:tcBorders>
            <w:shd w:val="clear" w:color="auto" w:fill="auto"/>
            <w:vAlign w:val="center"/>
            <w:hideMark/>
          </w:tcPr>
          <w:p w14:paraId="670E883D"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10</w:t>
            </w:r>
          </w:p>
        </w:tc>
        <w:tc>
          <w:tcPr>
            <w:tcW w:w="554" w:type="dxa"/>
            <w:tcBorders>
              <w:top w:val="nil"/>
              <w:left w:val="nil"/>
              <w:bottom w:val="single" w:sz="4" w:space="0" w:color="000000"/>
              <w:right w:val="single" w:sz="4" w:space="0" w:color="000000"/>
            </w:tcBorders>
            <w:shd w:val="clear" w:color="auto" w:fill="auto"/>
            <w:vAlign w:val="center"/>
            <w:hideMark/>
          </w:tcPr>
          <w:p w14:paraId="338D75A9"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5</w:t>
            </w:r>
          </w:p>
        </w:tc>
        <w:tc>
          <w:tcPr>
            <w:tcW w:w="845" w:type="dxa"/>
            <w:tcBorders>
              <w:top w:val="nil"/>
              <w:left w:val="nil"/>
              <w:bottom w:val="single" w:sz="4" w:space="0" w:color="000000"/>
              <w:right w:val="single" w:sz="4" w:space="0" w:color="000000"/>
            </w:tcBorders>
            <w:shd w:val="clear" w:color="auto" w:fill="auto"/>
            <w:vAlign w:val="center"/>
            <w:hideMark/>
          </w:tcPr>
          <w:p w14:paraId="54E7A4A4" w14:textId="77777777" w:rsidR="001A56F9" w:rsidRPr="001A56F9" w:rsidRDefault="001A56F9" w:rsidP="001A56F9">
            <w:pPr>
              <w:spacing w:before="0" w:after="0" w:line="240" w:lineRule="auto"/>
              <w:ind w:firstLine="0"/>
              <w:jc w:val="right"/>
              <w:rPr>
                <w:color w:val="000000"/>
                <w:sz w:val="16"/>
                <w:szCs w:val="16"/>
              </w:rPr>
            </w:pPr>
            <w:r w:rsidRPr="001A56F9">
              <w:rPr>
                <w:color w:val="000000"/>
                <w:sz w:val="16"/>
                <w:szCs w:val="16"/>
              </w:rPr>
              <w:t>43</w:t>
            </w:r>
          </w:p>
        </w:tc>
      </w:tr>
    </w:tbl>
    <w:p w14:paraId="3A65D807" w14:textId="403E15B8" w:rsidR="008540E1" w:rsidRDefault="008540E1">
      <w:pPr>
        <w:spacing w:before="0" w:after="0" w:line="240" w:lineRule="auto"/>
        <w:ind w:firstLine="0"/>
        <w:jc w:val="left"/>
        <w:rPr>
          <w:b/>
        </w:rPr>
      </w:pPr>
      <w:r>
        <w:rPr>
          <w:b/>
        </w:rPr>
        <w:br w:type="page"/>
      </w:r>
    </w:p>
    <w:p w14:paraId="33E883D1" w14:textId="77777777" w:rsidR="008002ED" w:rsidRDefault="008002ED">
      <w:pPr>
        <w:spacing w:before="0" w:after="0" w:line="240" w:lineRule="auto"/>
        <w:ind w:firstLine="0"/>
        <w:jc w:val="left"/>
        <w:rPr>
          <w:b/>
        </w:rPr>
        <w:sectPr w:rsidR="008002ED" w:rsidSect="008002ED">
          <w:pgSz w:w="16838" w:h="11906" w:orient="landscape"/>
          <w:pgMar w:top="851" w:right="907" w:bottom="907" w:left="907" w:header="720" w:footer="720" w:gutter="0"/>
          <w:cols w:space="720"/>
        </w:sectPr>
      </w:pPr>
    </w:p>
    <w:p w14:paraId="28D40884" w14:textId="77777777" w:rsidR="004B42DD" w:rsidRDefault="004B42DD">
      <w:pPr>
        <w:spacing w:before="0" w:after="0" w:line="240" w:lineRule="auto"/>
        <w:ind w:firstLine="0"/>
        <w:jc w:val="left"/>
        <w:rPr>
          <w:b/>
        </w:rPr>
      </w:pPr>
    </w:p>
    <w:p w14:paraId="76C16ACE" w14:textId="7C38080E" w:rsidR="008D22E2" w:rsidRPr="00C12C08" w:rsidRDefault="004B42DD" w:rsidP="008D22E2">
      <w:pPr>
        <w:pStyle w:val="Heading3"/>
        <w:ind w:firstLine="0"/>
        <w:jc w:val="center"/>
        <w:rPr>
          <w:sz w:val="22"/>
          <w:szCs w:val="22"/>
        </w:rPr>
      </w:pPr>
      <w:bookmarkStart w:id="347" w:name="_PHỤ_LỤC_11:"/>
      <w:bookmarkStart w:id="348" w:name="_PHỤ_LỤC_13:"/>
      <w:bookmarkStart w:id="349" w:name="_Toc140846857"/>
      <w:bookmarkEnd w:id="347"/>
      <w:bookmarkEnd w:id="348"/>
      <w:r w:rsidRPr="004B42DD">
        <w:rPr>
          <w:bCs/>
          <w:color w:val="000000"/>
          <w:szCs w:val="28"/>
        </w:rPr>
        <w:t>PHỤ LỤC 1</w:t>
      </w:r>
      <w:r w:rsidR="000469F3">
        <w:rPr>
          <w:bCs/>
          <w:color w:val="000000"/>
          <w:szCs w:val="28"/>
        </w:rPr>
        <w:t>3</w:t>
      </w:r>
      <w:r w:rsidRPr="004B42DD">
        <w:rPr>
          <w:bCs/>
          <w:color w:val="000000"/>
          <w:szCs w:val="28"/>
        </w:rPr>
        <w:t>: NHU CẦU KHẨU PHẦN ĂN CHO SƠ TÁN TẬP TRUNG</w:t>
      </w:r>
      <w:r w:rsidR="008D22E2">
        <w:rPr>
          <w:bCs/>
          <w:color w:val="000000"/>
          <w:szCs w:val="28"/>
        </w:rPr>
        <w:t xml:space="preserve"> THEO CÁC KỊCH BẢN BÃO</w:t>
      </w:r>
      <w:bookmarkEnd w:id="349"/>
      <w:r w:rsidR="00C12C08">
        <w:rPr>
          <w:sz w:val="22"/>
          <w:szCs w:val="22"/>
        </w:rPr>
        <w:tab/>
      </w:r>
    </w:p>
    <w:tbl>
      <w:tblPr>
        <w:tblW w:w="14474" w:type="dxa"/>
        <w:jc w:val="center"/>
        <w:tblLook w:val="04A0" w:firstRow="1" w:lastRow="0" w:firstColumn="1" w:lastColumn="0" w:noHBand="0" w:noVBand="1"/>
      </w:tblPr>
      <w:tblGrid>
        <w:gridCol w:w="682"/>
        <w:gridCol w:w="2293"/>
        <w:gridCol w:w="919"/>
        <w:gridCol w:w="1010"/>
        <w:gridCol w:w="897"/>
        <w:gridCol w:w="919"/>
        <w:gridCol w:w="1010"/>
        <w:gridCol w:w="897"/>
        <w:gridCol w:w="919"/>
        <w:gridCol w:w="1010"/>
        <w:gridCol w:w="897"/>
        <w:gridCol w:w="919"/>
        <w:gridCol w:w="1164"/>
        <w:gridCol w:w="938"/>
      </w:tblGrid>
      <w:tr w:rsidR="008D22E2" w:rsidRPr="008D22E2" w14:paraId="0673531E" w14:textId="77777777" w:rsidTr="008002ED">
        <w:trPr>
          <w:trHeight w:val="255"/>
          <w:tblHeader/>
          <w:jc w:val="center"/>
        </w:trPr>
        <w:tc>
          <w:tcPr>
            <w:tcW w:w="682" w:type="dxa"/>
            <w:vMerge w:val="restart"/>
            <w:tcBorders>
              <w:top w:val="nil"/>
              <w:left w:val="nil"/>
              <w:bottom w:val="single" w:sz="4" w:space="0" w:color="000000"/>
              <w:right w:val="nil"/>
            </w:tcBorders>
            <w:shd w:val="clear" w:color="auto" w:fill="auto"/>
            <w:vAlign w:val="center"/>
            <w:hideMark/>
          </w:tcPr>
          <w:p w14:paraId="752B52F3" w14:textId="77777777" w:rsidR="008D22E2" w:rsidRPr="008D22E2" w:rsidRDefault="008D22E2" w:rsidP="008D22E2">
            <w:pPr>
              <w:spacing w:before="0" w:after="0" w:line="240" w:lineRule="auto"/>
              <w:ind w:firstLine="0"/>
              <w:jc w:val="center"/>
              <w:rPr>
                <w:b/>
                <w:bCs/>
                <w:color w:val="000000"/>
                <w:sz w:val="20"/>
                <w:szCs w:val="20"/>
              </w:rPr>
            </w:pPr>
            <w:r w:rsidRPr="008D22E2">
              <w:rPr>
                <w:b/>
                <w:bCs/>
                <w:color w:val="000000"/>
                <w:sz w:val="20"/>
                <w:szCs w:val="20"/>
              </w:rPr>
              <w:t>TT</w:t>
            </w:r>
          </w:p>
        </w:tc>
        <w:tc>
          <w:tcPr>
            <w:tcW w:w="22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1A26B2" w14:textId="77777777" w:rsidR="008D22E2" w:rsidRPr="008D22E2" w:rsidRDefault="008D22E2" w:rsidP="008D22E2">
            <w:pPr>
              <w:spacing w:before="0" w:after="0" w:line="240" w:lineRule="auto"/>
              <w:ind w:firstLine="0"/>
              <w:jc w:val="center"/>
              <w:rPr>
                <w:b/>
                <w:bCs/>
                <w:color w:val="000000"/>
                <w:sz w:val="20"/>
                <w:szCs w:val="20"/>
              </w:rPr>
            </w:pPr>
            <w:r w:rsidRPr="008D22E2">
              <w:rPr>
                <w:b/>
                <w:bCs/>
                <w:color w:val="000000"/>
                <w:sz w:val="20"/>
                <w:szCs w:val="20"/>
              </w:rPr>
              <w:t>Địa phương</w:t>
            </w:r>
          </w:p>
        </w:tc>
        <w:tc>
          <w:tcPr>
            <w:tcW w:w="2826" w:type="dxa"/>
            <w:gridSpan w:val="3"/>
            <w:tcBorders>
              <w:top w:val="single" w:sz="4" w:space="0" w:color="000000"/>
              <w:left w:val="nil"/>
              <w:bottom w:val="single" w:sz="4" w:space="0" w:color="000000"/>
              <w:right w:val="single" w:sz="4" w:space="0" w:color="000000"/>
            </w:tcBorders>
            <w:shd w:val="clear" w:color="auto" w:fill="auto"/>
            <w:noWrap/>
            <w:vAlign w:val="bottom"/>
            <w:hideMark/>
          </w:tcPr>
          <w:p w14:paraId="784B3C39" w14:textId="77777777" w:rsidR="008D22E2" w:rsidRPr="008D22E2" w:rsidRDefault="008D22E2" w:rsidP="008D22E2">
            <w:pPr>
              <w:spacing w:before="0" w:after="0" w:line="240" w:lineRule="auto"/>
              <w:ind w:firstLine="0"/>
              <w:jc w:val="center"/>
              <w:rPr>
                <w:b/>
                <w:bCs/>
                <w:color w:val="000000"/>
                <w:sz w:val="20"/>
                <w:szCs w:val="20"/>
              </w:rPr>
            </w:pPr>
            <w:r w:rsidRPr="008D22E2">
              <w:rPr>
                <w:b/>
                <w:bCs/>
                <w:color w:val="000000"/>
                <w:sz w:val="20"/>
                <w:szCs w:val="20"/>
              </w:rPr>
              <w:t>KB bão 3.1</w:t>
            </w:r>
          </w:p>
        </w:tc>
        <w:tc>
          <w:tcPr>
            <w:tcW w:w="2826" w:type="dxa"/>
            <w:gridSpan w:val="3"/>
            <w:tcBorders>
              <w:top w:val="single" w:sz="4" w:space="0" w:color="000000"/>
              <w:left w:val="nil"/>
              <w:bottom w:val="single" w:sz="4" w:space="0" w:color="000000"/>
              <w:right w:val="single" w:sz="4" w:space="0" w:color="000000"/>
            </w:tcBorders>
            <w:shd w:val="clear" w:color="auto" w:fill="auto"/>
            <w:noWrap/>
            <w:vAlign w:val="bottom"/>
            <w:hideMark/>
          </w:tcPr>
          <w:p w14:paraId="7952546F" w14:textId="77777777" w:rsidR="008D22E2" w:rsidRPr="008D22E2" w:rsidRDefault="008D22E2" w:rsidP="008D22E2">
            <w:pPr>
              <w:spacing w:before="0" w:after="0" w:line="240" w:lineRule="auto"/>
              <w:ind w:firstLine="0"/>
              <w:jc w:val="center"/>
              <w:rPr>
                <w:b/>
                <w:bCs/>
                <w:color w:val="000000"/>
                <w:sz w:val="20"/>
                <w:szCs w:val="20"/>
              </w:rPr>
            </w:pPr>
            <w:r w:rsidRPr="008D22E2">
              <w:rPr>
                <w:b/>
                <w:bCs/>
                <w:color w:val="000000"/>
                <w:sz w:val="20"/>
                <w:szCs w:val="20"/>
              </w:rPr>
              <w:t>KB bão 3.2</w:t>
            </w:r>
          </w:p>
        </w:tc>
        <w:tc>
          <w:tcPr>
            <w:tcW w:w="2826" w:type="dxa"/>
            <w:gridSpan w:val="3"/>
            <w:tcBorders>
              <w:top w:val="single" w:sz="4" w:space="0" w:color="000000"/>
              <w:left w:val="nil"/>
              <w:bottom w:val="single" w:sz="4" w:space="0" w:color="000000"/>
              <w:right w:val="single" w:sz="4" w:space="0" w:color="000000"/>
            </w:tcBorders>
            <w:shd w:val="clear" w:color="auto" w:fill="auto"/>
            <w:noWrap/>
            <w:vAlign w:val="bottom"/>
            <w:hideMark/>
          </w:tcPr>
          <w:p w14:paraId="667E1EBB" w14:textId="77777777" w:rsidR="008D22E2" w:rsidRPr="008D22E2" w:rsidRDefault="008D22E2" w:rsidP="008D22E2">
            <w:pPr>
              <w:spacing w:before="0" w:after="0" w:line="240" w:lineRule="auto"/>
              <w:ind w:firstLine="0"/>
              <w:jc w:val="center"/>
              <w:rPr>
                <w:b/>
                <w:bCs/>
                <w:color w:val="000000"/>
                <w:sz w:val="20"/>
                <w:szCs w:val="20"/>
              </w:rPr>
            </w:pPr>
            <w:r w:rsidRPr="008D22E2">
              <w:rPr>
                <w:b/>
                <w:bCs/>
                <w:color w:val="000000"/>
                <w:sz w:val="20"/>
                <w:szCs w:val="20"/>
              </w:rPr>
              <w:t>KB bão 4</w:t>
            </w:r>
          </w:p>
        </w:tc>
        <w:tc>
          <w:tcPr>
            <w:tcW w:w="3021" w:type="dxa"/>
            <w:gridSpan w:val="3"/>
            <w:tcBorders>
              <w:top w:val="single" w:sz="4" w:space="0" w:color="000000"/>
              <w:left w:val="nil"/>
              <w:bottom w:val="single" w:sz="4" w:space="0" w:color="000000"/>
              <w:right w:val="single" w:sz="4" w:space="0" w:color="000000"/>
            </w:tcBorders>
            <w:shd w:val="clear" w:color="auto" w:fill="auto"/>
            <w:noWrap/>
            <w:vAlign w:val="bottom"/>
            <w:hideMark/>
          </w:tcPr>
          <w:p w14:paraId="0F6DE83E" w14:textId="77777777" w:rsidR="008D22E2" w:rsidRPr="008D22E2" w:rsidRDefault="008D22E2" w:rsidP="008D22E2">
            <w:pPr>
              <w:spacing w:before="0" w:after="0" w:line="240" w:lineRule="auto"/>
              <w:ind w:firstLine="0"/>
              <w:jc w:val="center"/>
              <w:rPr>
                <w:b/>
                <w:bCs/>
                <w:color w:val="000000"/>
                <w:sz w:val="20"/>
                <w:szCs w:val="20"/>
              </w:rPr>
            </w:pPr>
            <w:r w:rsidRPr="008D22E2">
              <w:rPr>
                <w:b/>
                <w:bCs/>
                <w:color w:val="000000"/>
                <w:sz w:val="20"/>
                <w:szCs w:val="20"/>
              </w:rPr>
              <w:t>KB bão 5</w:t>
            </w:r>
          </w:p>
        </w:tc>
      </w:tr>
      <w:tr w:rsidR="008D22E2" w:rsidRPr="008D22E2" w14:paraId="1A7DD2F5" w14:textId="77777777" w:rsidTr="00E43848">
        <w:trPr>
          <w:trHeight w:val="765"/>
          <w:tblHeader/>
          <w:jc w:val="center"/>
        </w:trPr>
        <w:tc>
          <w:tcPr>
            <w:tcW w:w="682" w:type="dxa"/>
            <w:vMerge/>
            <w:tcBorders>
              <w:top w:val="nil"/>
              <w:left w:val="nil"/>
              <w:bottom w:val="single" w:sz="4" w:space="0" w:color="000000"/>
              <w:right w:val="nil"/>
            </w:tcBorders>
            <w:vAlign w:val="center"/>
            <w:hideMark/>
          </w:tcPr>
          <w:p w14:paraId="1148490B" w14:textId="77777777" w:rsidR="008D22E2" w:rsidRPr="008D22E2" w:rsidRDefault="008D22E2" w:rsidP="008D22E2">
            <w:pPr>
              <w:spacing w:before="0" w:after="0" w:line="240" w:lineRule="auto"/>
              <w:ind w:firstLine="0"/>
              <w:jc w:val="left"/>
              <w:rPr>
                <w:b/>
                <w:bCs/>
                <w:color w:val="000000"/>
                <w:sz w:val="20"/>
                <w:szCs w:val="20"/>
              </w:rPr>
            </w:pPr>
          </w:p>
        </w:tc>
        <w:tc>
          <w:tcPr>
            <w:tcW w:w="2293" w:type="dxa"/>
            <w:vMerge/>
            <w:tcBorders>
              <w:top w:val="single" w:sz="4" w:space="0" w:color="000000"/>
              <w:left w:val="single" w:sz="4" w:space="0" w:color="000000"/>
              <w:bottom w:val="single" w:sz="4" w:space="0" w:color="000000"/>
              <w:right w:val="single" w:sz="4" w:space="0" w:color="000000"/>
            </w:tcBorders>
            <w:vAlign w:val="center"/>
            <w:hideMark/>
          </w:tcPr>
          <w:p w14:paraId="1D26E5BE" w14:textId="77777777" w:rsidR="008D22E2" w:rsidRPr="008D22E2" w:rsidRDefault="008D22E2" w:rsidP="008D22E2">
            <w:pPr>
              <w:spacing w:before="0" w:after="0" w:line="240" w:lineRule="auto"/>
              <w:ind w:firstLine="0"/>
              <w:jc w:val="left"/>
              <w:rPr>
                <w:b/>
                <w:bCs/>
                <w:color w:val="000000"/>
                <w:sz w:val="20"/>
                <w:szCs w:val="20"/>
              </w:rPr>
            </w:pPr>
          </w:p>
        </w:tc>
        <w:tc>
          <w:tcPr>
            <w:tcW w:w="919" w:type="dxa"/>
            <w:tcBorders>
              <w:top w:val="nil"/>
              <w:left w:val="nil"/>
              <w:bottom w:val="single" w:sz="4" w:space="0" w:color="000000"/>
              <w:right w:val="single" w:sz="4" w:space="0" w:color="000000"/>
            </w:tcBorders>
            <w:shd w:val="clear" w:color="auto" w:fill="auto"/>
            <w:vAlign w:val="center"/>
            <w:hideMark/>
          </w:tcPr>
          <w:p w14:paraId="78486D15" w14:textId="77777777" w:rsidR="008D22E2" w:rsidRPr="008D22E2" w:rsidRDefault="008D22E2" w:rsidP="008D22E2">
            <w:pPr>
              <w:spacing w:before="0" w:after="0" w:line="240" w:lineRule="auto"/>
              <w:ind w:firstLine="0"/>
              <w:jc w:val="center"/>
              <w:rPr>
                <w:b/>
                <w:bCs/>
                <w:color w:val="000000"/>
                <w:sz w:val="20"/>
                <w:szCs w:val="20"/>
              </w:rPr>
            </w:pPr>
            <w:r w:rsidRPr="008D22E2">
              <w:rPr>
                <w:b/>
                <w:bCs/>
                <w:color w:val="000000"/>
                <w:sz w:val="20"/>
                <w:szCs w:val="20"/>
              </w:rPr>
              <w:t>Số hộ sơ tán TT</w:t>
            </w:r>
          </w:p>
        </w:tc>
        <w:tc>
          <w:tcPr>
            <w:tcW w:w="1010" w:type="dxa"/>
            <w:tcBorders>
              <w:top w:val="nil"/>
              <w:left w:val="nil"/>
              <w:bottom w:val="single" w:sz="4" w:space="0" w:color="000000"/>
              <w:right w:val="single" w:sz="4" w:space="0" w:color="000000"/>
            </w:tcBorders>
            <w:shd w:val="clear" w:color="auto" w:fill="auto"/>
            <w:vAlign w:val="center"/>
            <w:hideMark/>
          </w:tcPr>
          <w:p w14:paraId="0D8DAE47" w14:textId="77777777" w:rsidR="008D22E2" w:rsidRPr="008D22E2" w:rsidRDefault="008D22E2" w:rsidP="008D22E2">
            <w:pPr>
              <w:spacing w:before="0" w:after="0" w:line="240" w:lineRule="auto"/>
              <w:ind w:firstLine="0"/>
              <w:jc w:val="center"/>
              <w:rPr>
                <w:b/>
                <w:bCs/>
                <w:color w:val="000000"/>
                <w:sz w:val="20"/>
                <w:szCs w:val="20"/>
              </w:rPr>
            </w:pPr>
            <w:r w:rsidRPr="008D22E2">
              <w:rPr>
                <w:b/>
                <w:bCs/>
                <w:color w:val="000000"/>
                <w:sz w:val="20"/>
                <w:szCs w:val="20"/>
              </w:rPr>
              <w:t>Số khẩu sơ tán TT</w:t>
            </w:r>
          </w:p>
        </w:tc>
        <w:tc>
          <w:tcPr>
            <w:tcW w:w="897" w:type="dxa"/>
            <w:tcBorders>
              <w:top w:val="nil"/>
              <w:left w:val="nil"/>
              <w:bottom w:val="single" w:sz="4" w:space="0" w:color="000000"/>
              <w:right w:val="single" w:sz="4" w:space="0" w:color="000000"/>
            </w:tcBorders>
            <w:shd w:val="clear" w:color="auto" w:fill="auto"/>
            <w:vAlign w:val="center"/>
            <w:hideMark/>
          </w:tcPr>
          <w:p w14:paraId="0F637FC9" w14:textId="77777777" w:rsidR="008D22E2" w:rsidRPr="008D22E2" w:rsidRDefault="008D22E2" w:rsidP="008D22E2">
            <w:pPr>
              <w:spacing w:before="0" w:after="0" w:line="240" w:lineRule="auto"/>
              <w:ind w:firstLine="0"/>
              <w:jc w:val="center"/>
              <w:rPr>
                <w:b/>
                <w:bCs/>
                <w:color w:val="000000"/>
                <w:sz w:val="20"/>
                <w:szCs w:val="20"/>
              </w:rPr>
            </w:pPr>
            <w:r w:rsidRPr="008D22E2">
              <w:rPr>
                <w:b/>
                <w:bCs/>
                <w:color w:val="000000"/>
                <w:sz w:val="20"/>
                <w:szCs w:val="20"/>
              </w:rPr>
              <w:t>Nhu cầu khẩu phần</w:t>
            </w:r>
          </w:p>
        </w:tc>
        <w:tc>
          <w:tcPr>
            <w:tcW w:w="919" w:type="dxa"/>
            <w:tcBorders>
              <w:top w:val="nil"/>
              <w:left w:val="nil"/>
              <w:bottom w:val="single" w:sz="4" w:space="0" w:color="000000"/>
              <w:right w:val="single" w:sz="4" w:space="0" w:color="000000"/>
            </w:tcBorders>
            <w:shd w:val="clear" w:color="auto" w:fill="auto"/>
            <w:vAlign w:val="center"/>
            <w:hideMark/>
          </w:tcPr>
          <w:p w14:paraId="7729F904" w14:textId="77777777" w:rsidR="008D22E2" w:rsidRPr="008D22E2" w:rsidRDefault="008D22E2" w:rsidP="008D22E2">
            <w:pPr>
              <w:spacing w:before="0" w:after="0" w:line="240" w:lineRule="auto"/>
              <w:ind w:firstLine="0"/>
              <w:jc w:val="center"/>
              <w:rPr>
                <w:b/>
                <w:bCs/>
                <w:color w:val="000000"/>
                <w:sz w:val="20"/>
                <w:szCs w:val="20"/>
              </w:rPr>
            </w:pPr>
            <w:r w:rsidRPr="008D22E2">
              <w:rPr>
                <w:b/>
                <w:bCs/>
                <w:color w:val="000000"/>
                <w:sz w:val="20"/>
                <w:szCs w:val="20"/>
              </w:rPr>
              <w:t>Số hộ sơ tán TT</w:t>
            </w:r>
          </w:p>
        </w:tc>
        <w:tc>
          <w:tcPr>
            <w:tcW w:w="1010" w:type="dxa"/>
            <w:tcBorders>
              <w:top w:val="nil"/>
              <w:left w:val="nil"/>
              <w:bottom w:val="single" w:sz="4" w:space="0" w:color="000000"/>
              <w:right w:val="single" w:sz="4" w:space="0" w:color="000000"/>
            </w:tcBorders>
            <w:shd w:val="clear" w:color="auto" w:fill="auto"/>
            <w:vAlign w:val="center"/>
            <w:hideMark/>
          </w:tcPr>
          <w:p w14:paraId="2042F4BC" w14:textId="77777777" w:rsidR="008D22E2" w:rsidRPr="008D22E2" w:rsidRDefault="008D22E2" w:rsidP="008D22E2">
            <w:pPr>
              <w:spacing w:before="0" w:after="0" w:line="240" w:lineRule="auto"/>
              <w:ind w:firstLine="0"/>
              <w:jc w:val="center"/>
              <w:rPr>
                <w:b/>
                <w:bCs/>
                <w:color w:val="000000"/>
                <w:sz w:val="20"/>
                <w:szCs w:val="20"/>
              </w:rPr>
            </w:pPr>
            <w:r w:rsidRPr="008D22E2">
              <w:rPr>
                <w:b/>
                <w:bCs/>
                <w:color w:val="000000"/>
                <w:sz w:val="20"/>
                <w:szCs w:val="20"/>
              </w:rPr>
              <w:t>Số khẩu sơ tán TT</w:t>
            </w:r>
          </w:p>
        </w:tc>
        <w:tc>
          <w:tcPr>
            <w:tcW w:w="897" w:type="dxa"/>
            <w:tcBorders>
              <w:top w:val="nil"/>
              <w:left w:val="nil"/>
              <w:bottom w:val="single" w:sz="4" w:space="0" w:color="000000"/>
              <w:right w:val="single" w:sz="4" w:space="0" w:color="000000"/>
            </w:tcBorders>
            <w:shd w:val="clear" w:color="auto" w:fill="auto"/>
            <w:vAlign w:val="center"/>
            <w:hideMark/>
          </w:tcPr>
          <w:p w14:paraId="43B38186" w14:textId="77777777" w:rsidR="008D22E2" w:rsidRPr="008D22E2" w:rsidRDefault="008D22E2" w:rsidP="008D22E2">
            <w:pPr>
              <w:spacing w:before="0" w:after="0" w:line="240" w:lineRule="auto"/>
              <w:ind w:firstLine="0"/>
              <w:jc w:val="center"/>
              <w:rPr>
                <w:b/>
                <w:bCs/>
                <w:color w:val="000000"/>
                <w:sz w:val="20"/>
                <w:szCs w:val="20"/>
              </w:rPr>
            </w:pPr>
            <w:r w:rsidRPr="008D22E2">
              <w:rPr>
                <w:b/>
                <w:bCs/>
                <w:color w:val="000000"/>
                <w:sz w:val="20"/>
                <w:szCs w:val="20"/>
              </w:rPr>
              <w:t>Nhu cầu khẩu phần</w:t>
            </w:r>
          </w:p>
        </w:tc>
        <w:tc>
          <w:tcPr>
            <w:tcW w:w="919" w:type="dxa"/>
            <w:tcBorders>
              <w:top w:val="nil"/>
              <w:left w:val="nil"/>
              <w:bottom w:val="single" w:sz="4" w:space="0" w:color="000000"/>
              <w:right w:val="single" w:sz="4" w:space="0" w:color="000000"/>
            </w:tcBorders>
            <w:shd w:val="clear" w:color="auto" w:fill="auto"/>
            <w:vAlign w:val="center"/>
            <w:hideMark/>
          </w:tcPr>
          <w:p w14:paraId="587CD87B" w14:textId="77777777" w:rsidR="008D22E2" w:rsidRPr="008D22E2" w:rsidRDefault="008D22E2" w:rsidP="008D22E2">
            <w:pPr>
              <w:spacing w:before="0" w:after="0" w:line="240" w:lineRule="auto"/>
              <w:ind w:firstLine="0"/>
              <w:jc w:val="center"/>
              <w:rPr>
                <w:b/>
                <w:bCs/>
                <w:color w:val="000000"/>
                <w:sz w:val="20"/>
                <w:szCs w:val="20"/>
              </w:rPr>
            </w:pPr>
            <w:r w:rsidRPr="008D22E2">
              <w:rPr>
                <w:b/>
                <w:bCs/>
                <w:color w:val="000000"/>
                <w:sz w:val="20"/>
                <w:szCs w:val="20"/>
              </w:rPr>
              <w:t>Số hộ sơ tán TT</w:t>
            </w:r>
          </w:p>
        </w:tc>
        <w:tc>
          <w:tcPr>
            <w:tcW w:w="1010" w:type="dxa"/>
            <w:tcBorders>
              <w:top w:val="nil"/>
              <w:left w:val="nil"/>
              <w:bottom w:val="single" w:sz="4" w:space="0" w:color="000000"/>
              <w:right w:val="single" w:sz="4" w:space="0" w:color="000000"/>
            </w:tcBorders>
            <w:shd w:val="clear" w:color="auto" w:fill="auto"/>
            <w:vAlign w:val="center"/>
            <w:hideMark/>
          </w:tcPr>
          <w:p w14:paraId="4889C89D" w14:textId="77777777" w:rsidR="008D22E2" w:rsidRPr="008D22E2" w:rsidRDefault="008D22E2" w:rsidP="008D22E2">
            <w:pPr>
              <w:spacing w:before="0" w:after="0" w:line="240" w:lineRule="auto"/>
              <w:ind w:firstLine="0"/>
              <w:jc w:val="center"/>
              <w:rPr>
                <w:b/>
                <w:bCs/>
                <w:color w:val="000000"/>
                <w:sz w:val="20"/>
                <w:szCs w:val="20"/>
              </w:rPr>
            </w:pPr>
            <w:r w:rsidRPr="008D22E2">
              <w:rPr>
                <w:b/>
                <w:bCs/>
                <w:color w:val="000000"/>
                <w:sz w:val="20"/>
                <w:szCs w:val="20"/>
              </w:rPr>
              <w:t>Số khẩu sơ tán TT</w:t>
            </w:r>
          </w:p>
        </w:tc>
        <w:tc>
          <w:tcPr>
            <w:tcW w:w="897" w:type="dxa"/>
            <w:tcBorders>
              <w:top w:val="nil"/>
              <w:left w:val="nil"/>
              <w:bottom w:val="single" w:sz="4" w:space="0" w:color="000000"/>
              <w:right w:val="single" w:sz="4" w:space="0" w:color="000000"/>
            </w:tcBorders>
            <w:shd w:val="clear" w:color="auto" w:fill="auto"/>
            <w:vAlign w:val="center"/>
            <w:hideMark/>
          </w:tcPr>
          <w:p w14:paraId="68E21862" w14:textId="77777777" w:rsidR="008D22E2" w:rsidRPr="008D22E2" w:rsidRDefault="008D22E2" w:rsidP="008D22E2">
            <w:pPr>
              <w:spacing w:before="0" w:after="0" w:line="240" w:lineRule="auto"/>
              <w:ind w:firstLine="0"/>
              <w:jc w:val="center"/>
              <w:rPr>
                <w:b/>
                <w:bCs/>
                <w:color w:val="000000"/>
                <w:sz w:val="20"/>
                <w:szCs w:val="20"/>
              </w:rPr>
            </w:pPr>
            <w:r w:rsidRPr="008D22E2">
              <w:rPr>
                <w:b/>
                <w:bCs/>
                <w:color w:val="000000"/>
                <w:sz w:val="20"/>
                <w:szCs w:val="20"/>
              </w:rPr>
              <w:t>Nhu cầu khẩu phần</w:t>
            </w:r>
          </w:p>
        </w:tc>
        <w:tc>
          <w:tcPr>
            <w:tcW w:w="919" w:type="dxa"/>
            <w:tcBorders>
              <w:top w:val="nil"/>
              <w:left w:val="nil"/>
              <w:bottom w:val="single" w:sz="4" w:space="0" w:color="000000"/>
              <w:right w:val="single" w:sz="4" w:space="0" w:color="000000"/>
            </w:tcBorders>
            <w:shd w:val="clear" w:color="auto" w:fill="auto"/>
            <w:vAlign w:val="center"/>
            <w:hideMark/>
          </w:tcPr>
          <w:p w14:paraId="44CE5047" w14:textId="77777777" w:rsidR="008D22E2" w:rsidRPr="008D22E2" w:rsidRDefault="008D22E2" w:rsidP="008D22E2">
            <w:pPr>
              <w:spacing w:before="0" w:after="0" w:line="240" w:lineRule="auto"/>
              <w:ind w:firstLine="0"/>
              <w:jc w:val="center"/>
              <w:rPr>
                <w:b/>
                <w:bCs/>
                <w:color w:val="000000"/>
                <w:sz w:val="20"/>
                <w:szCs w:val="20"/>
              </w:rPr>
            </w:pPr>
            <w:r w:rsidRPr="008D22E2">
              <w:rPr>
                <w:b/>
                <w:bCs/>
                <w:color w:val="000000"/>
                <w:sz w:val="20"/>
                <w:szCs w:val="20"/>
              </w:rPr>
              <w:t>Số hộ sơ tán TT</w:t>
            </w:r>
          </w:p>
        </w:tc>
        <w:tc>
          <w:tcPr>
            <w:tcW w:w="1164" w:type="dxa"/>
            <w:tcBorders>
              <w:top w:val="nil"/>
              <w:left w:val="nil"/>
              <w:bottom w:val="single" w:sz="4" w:space="0" w:color="000000"/>
              <w:right w:val="single" w:sz="4" w:space="0" w:color="000000"/>
            </w:tcBorders>
            <w:shd w:val="clear" w:color="auto" w:fill="auto"/>
            <w:vAlign w:val="center"/>
            <w:hideMark/>
          </w:tcPr>
          <w:p w14:paraId="39EA841E" w14:textId="77777777" w:rsidR="008D22E2" w:rsidRPr="008D22E2" w:rsidRDefault="008D22E2" w:rsidP="008D22E2">
            <w:pPr>
              <w:spacing w:before="0" w:after="0" w:line="240" w:lineRule="auto"/>
              <w:ind w:firstLine="0"/>
              <w:jc w:val="center"/>
              <w:rPr>
                <w:b/>
                <w:bCs/>
                <w:color w:val="000000"/>
                <w:sz w:val="20"/>
                <w:szCs w:val="20"/>
              </w:rPr>
            </w:pPr>
            <w:r w:rsidRPr="008D22E2">
              <w:rPr>
                <w:b/>
                <w:bCs/>
                <w:color w:val="000000"/>
                <w:sz w:val="20"/>
                <w:szCs w:val="20"/>
              </w:rPr>
              <w:t>Số khẩu sơ tán TT</w:t>
            </w:r>
          </w:p>
        </w:tc>
        <w:tc>
          <w:tcPr>
            <w:tcW w:w="938" w:type="dxa"/>
            <w:tcBorders>
              <w:top w:val="nil"/>
              <w:left w:val="nil"/>
              <w:bottom w:val="single" w:sz="4" w:space="0" w:color="000000"/>
              <w:right w:val="single" w:sz="4" w:space="0" w:color="000000"/>
            </w:tcBorders>
            <w:shd w:val="clear" w:color="auto" w:fill="auto"/>
            <w:vAlign w:val="center"/>
            <w:hideMark/>
          </w:tcPr>
          <w:p w14:paraId="74DB41F2" w14:textId="77777777" w:rsidR="008D22E2" w:rsidRPr="008D22E2" w:rsidRDefault="008D22E2" w:rsidP="008D22E2">
            <w:pPr>
              <w:spacing w:before="0" w:after="0" w:line="240" w:lineRule="auto"/>
              <w:ind w:firstLine="0"/>
              <w:jc w:val="center"/>
              <w:rPr>
                <w:b/>
                <w:bCs/>
                <w:color w:val="000000"/>
                <w:sz w:val="20"/>
                <w:szCs w:val="20"/>
              </w:rPr>
            </w:pPr>
            <w:r w:rsidRPr="008D22E2">
              <w:rPr>
                <w:b/>
                <w:bCs/>
                <w:color w:val="000000"/>
                <w:sz w:val="20"/>
                <w:szCs w:val="20"/>
              </w:rPr>
              <w:t>Nhu cầu khẩu phần</w:t>
            </w:r>
          </w:p>
        </w:tc>
      </w:tr>
      <w:tr w:rsidR="00E43848" w:rsidRPr="008D22E2" w14:paraId="4BDBE693"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6812C629" w14:textId="77777777" w:rsidR="00E43848" w:rsidRPr="008D22E2" w:rsidRDefault="00E43848" w:rsidP="00E43848">
            <w:pPr>
              <w:spacing w:before="0" w:after="0" w:line="240" w:lineRule="auto"/>
              <w:ind w:firstLine="0"/>
              <w:jc w:val="center"/>
              <w:rPr>
                <w:b/>
                <w:bCs/>
                <w:color w:val="000000"/>
                <w:sz w:val="20"/>
                <w:szCs w:val="20"/>
              </w:rPr>
            </w:pPr>
            <w:r w:rsidRPr="008D22E2">
              <w:rPr>
                <w:b/>
                <w:bCs/>
                <w:color w:val="000000"/>
                <w:sz w:val="20"/>
                <w:szCs w:val="20"/>
              </w:rPr>
              <w:t> </w:t>
            </w:r>
          </w:p>
        </w:tc>
        <w:tc>
          <w:tcPr>
            <w:tcW w:w="2293" w:type="dxa"/>
            <w:tcBorders>
              <w:top w:val="nil"/>
              <w:left w:val="nil"/>
              <w:bottom w:val="single" w:sz="4" w:space="0" w:color="000000"/>
              <w:right w:val="single" w:sz="4" w:space="0" w:color="000000"/>
            </w:tcBorders>
            <w:shd w:val="clear" w:color="auto" w:fill="auto"/>
            <w:vAlign w:val="bottom"/>
            <w:hideMark/>
          </w:tcPr>
          <w:p w14:paraId="334905D6" w14:textId="77777777" w:rsidR="00E43848" w:rsidRPr="008D22E2" w:rsidRDefault="00E43848" w:rsidP="00E43848">
            <w:pPr>
              <w:spacing w:before="0" w:after="0" w:line="240" w:lineRule="auto"/>
              <w:ind w:firstLine="0"/>
              <w:jc w:val="left"/>
              <w:rPr>
                <w:b/>
                <w:bCs/>
                <w:color w:val="000000"/>
                <w:sz w:val="20"/>
                <w:szCs w:val="20"/>
              </w:rPr>
            </w:pPr>
            <w:r w:rsidRPr="008D22E2">
              <w:rPr>
                <w:b/>
                <w:bCs/>
                <w:color w:val="000000"/>
                <w:sz w:val="20"/>
                <w:szCs w:val="20"/>
              </w:rPr>
              <w:t>Toàn tỉnh</w:t>
            </w:r>
          </w:p>
        </w:tc>
        <w:tc>
          <w:tcPr>
            <w:tcW w:w="919" w:type="dxa"/>
            <w:tcBorders>
              <w:top w:val="nil"/>
              <w:left w:val="nil"/>
              <w:bottom w:val="single" w:sz="4" w:space="0" w:color="000000"/>
              <w:right w:val="single" w:sz="4" w:space="0" w:color="000000"/>
            </w:tcBorders>
            <w:shd w:val="clear" w:color="auto" w:fill="auto"/>
            <w:vAlign w:val="bottom"/>
            <w:hideMark/>
          </w:tcPr>
          <w:p w14:paraId="1371AEA6" w14:textId="406FB458"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1074</w:t>
            </w:r>
          </w:p>
        </w:tc>
        <w:tc>
          <w:tcPr>
            <w:tcW w:w="1010" w:type="dxa"/>
            <w:tcBorders>
              <w:top w:val="nil"/>
              <w:left w:val="nil"/>
              <w:bottom w:val="single" w:sz="4" w:space="0" w:color="000000"/>
              <w:right w:val="single" w:sz="4" w:space="0" w:color="000000"/>
            </w:tcBorders>
            <w:shd w:val="clear" w:color="auto" w:fill="auto"/>
            <w:vAlign w:val="bottom"/>
            <w:hideMark/>
          </w:tcPr>
          <w:p w14:paraId="0B45C9DC" w14:textId="2CFF8AD4"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3562</w:t>
            </w:r>
          </w:p>
        </w:tc>
        <w:tc>
          <w:tcPr>
            <w:tcW w:w="897" w:type="dxa"/>
            <w:tcBorders>
              <w:top w:val="nil"/>
              <w:left w:val="nil"/>
              <w:bottom w:val="single" w:sz="4" w:space="0" w:color="000000"/>
              <w:right w:val="single" w:sz="4" w:space="0" w:color="000000"/>
            </w:tcBorders>
            <w:shd w:val="clear" w:color="auto" w:fill="auto"/>
            <w:vAlign w:val="bottom"/>
            <w:hideMark/>
          </w:tcPr>
          <w:p w14:paraId="0F5DAF34" w14:textId="0C34508E"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17810</w:t>
            </w:r>
          </w:p>
        </w:tc>
        <w:tc>
          <w:tcPr>
            <w:tcW w:w="919" w:type="dxa"/>
            <w:tcBorders>
              <w:top w:val="nil"/>
              <w:left w:val="nil"/>
              <w:bottom w:val="single" w:sz="4" w:space="0" w:color="000000"/>
              <w:right w:val="single" w:sz="4" w:space="0" w:color="000000"/>
            </w:tcBorders>
            <w:shd w:val="clear" w:color="auto" w:fill="auto"/>
            <w:vAlign w:val="bottom"/>
            <w:hideMark/>
          </w:tcPr>
          <w:p w14:paraId="18170CCC" w14:textId="6619D2FE"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1909</w:t>
            </w:r>
          </w:p>
        </w:tc>
        <w:tc>
          <w:tcPr>
            <w:tcW w:w="1010" w:type="dxa"/>
            <w:tcBorders>
              <w:top w:val="nil"/>
              <w:left w:val="nil"/>
              <w:bottom w:val="single" w:sz="4" w:space="0" w:color="000000"/>
              <w:right w:val="single" w:sz="4" w:space="0" w:color="000000"/>
            </w:tcBorders>
            <w:shd w:val="clear" w:color="auto" w:fill="auto"/>
            <w:vAlign w:val="bottom"/>
            <w:hideMark/>
          </w:tcPr>
          <w:p w14:paraId="4752BCB6" w14:textId="741D6862"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6487</w:t>
            </w:r>
          </w:p>
        </w:tc>
        <w:tc>
          <w:tcPr>
            <w:tcW w:w="897" w:type="dxa"/>
            <w:tcBorders>
              <w:top w:val="nil"/>
              <w:left w:val="nil"/>
              <w:bottom w:val="single" w:sz="4" w:space="0" w:color="000000"/>
              <w:right w:val="single" w:sz="4" w:space="0" w:color="000000"/>
            </w:tcBorders>
            <w:shd w:val="clear" w:color="auto" w:fill="auto"/>
            <w:vAlign w:val="bottom"/>
            <w:hideMark/>
          </w:tcPr>
          <w:p w14:paraId="4C1E5A59" w14:textId="09F60172"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32435</w:t>
            </w:r>
          </w:p>
        </w:tc>
        <w:tc>
          <w:tcPr>
            <w:tcW w:w="919" w:type="dxa"/>
            <w:tcBorders>
              <w:top w:val="nil"/>
              <w:left w:val="nil"/>
              <w:bottom w:val="single" w:sz="4" w:space="0" w:color="000000"/>
              <w:right w:val="single" w:sz="4" w:space="0" w:color="000000"/>
            </w:tcBorders>
            <w:shd w:val="clear" w:color="auto" w:fill="auto"/>
            <w:vAlign w:val="bottom"/>
            <w:hideMark/>
          </w:tcPr>
          <w:p w14:paraId="437CE611" w14:textId="0FCE166D"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4547</w:t>
            </w:r>
          </w:p>
        </w:tc>
        <w:tc>
          <w:tcPr>
            <w:tcW w:w="1010" w:type="dxa"/>
            <w:tcBorders>
              <w:top w:val="nil"/>
              <w:left w:val="nil"/>
              <w:bottom w:val="single" w:sz="4" w:space="0" w:color="000000"/>
              <w:right w:val="single" w:sz="4" w:space="0" w:color="000000"/>
            </w:tcBorders>
            <w:shd w:val="clear" w:color="auto" w:fill="auto"/>
            <w:vAlign w:val="bottom"/>
            <w:hideMark/>
          </w:tcPr>
          <w:p w14:paraId="2992FCEF" w14:textId="3F4C7B10"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15570</w:t>
            </w:r>
          </w:p>
        </w:tc>
        <w:tc>
          <w:tcPr>
            <w:tcW w:w="897" w:type="dxa"/>
            <w:tcBorders>
              <w:top w:val="nil"/>
              <w:left w:val="nil"/>
              <w:bottom w:val="single" w:sz="4" w:space="0" w:color="000000"/>
              <w:right w:val="single" w:sz="4" w:space="0" w:color="000000"/>
            </w:tcBorders>
            <w:shd w:val="clear" w:color="auto" w:fill="auto"/>
            <w:vAlign w:val="bottom"/>
            <w:hideMark/>
          </w:tcPr>
          <w:p w14:paraId="06FE1FBD" w14:textId="21B75069"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77850</w:t>
            </w:r>
          </w:p>
        </w:tc>
        <w:tc>
          <w:tcPr>
            <w:tcW w:w="919" w:type="dxa"/>
            <w:tcBorders>
              <w:top w:val="nil"/>
              <w:left w:val="nil"/>
              <w:bottom w:val="single" w:sz="4" w:space="0" w:color="000000"/>
              <w:right w:val="single" w:sz="4" w:space="0" w:color="000000"/>
            </w:tcBorders>
            <w:shd w:val="clear" w:color="auto" w:fill="auto"/>
            <w:vAlign w:val="bottom"/>
            <w:hideMark/>
          </w:tcPr>
          <w:p w14:paraId="5E145100" w14:textId="3007195C"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9535</w:t>
            </w:r>
          </w:p>
        </w:tc>
        <w:tc>
          <w:tcPr>
            <w:tcW w:w="1164" w:type="dxa"/>
            <w:tcBorders>
              <w:top w:val="nil"/>
              <w:left w:val="nil"/>
              <w:bottom w:val="single" w:sz="4" w:space="0" w:color="000000"/>
              <w:right w:val="single" w:sz="4" w:space="0" w:color="000000"/>
            </w:tcBorders>
            <w:shd w:val="clear" w:color="auto" w:fill="auto"/>
            <w:vAlign w:val="bottom"/>
            <w:hideMark/>
          </w:tcPr>
          <w:p w14:paraId="4C7467CF" w14:textId="0156FB84"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33150</w:t>
            </w:r>
          </w:p>
        </w:tc>
        <w:tc>
          <w:tcPr>
            <w:tcW w:w="938" w:type="dxa"/>
            <w:tcBorders>
              <w:top w:val="nil"/>
              <w:left w:val="nil"/>
              <w:bottom w:val="single" w:sz="4" w:space="0" w:color="000000"/>
              <w:right w:val="single" w:sz="4" w:space="0" w:color="000000"/>
            </w:tcBorders>
            <w:shd w:val="clear" w:color="auto" w:fill="auto"/>
            <w:vAlign w:val="bottom"/>
            <w:hideMark/>
          </w:tcPr>
          <w:p w14:paraId="28BF3EE0" w14:textId="53080126"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165750</w:t>
            </w:r>
          </w:p>
        </w:tc>
      </w:tr>
      <w:tr w:rsidR="00E43848" w:rsidRPr="008D22E2" w14:paraId="02273F9F"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E296F04" w14:textId="77777777" w:rsidR="00E43848" w:rsidRPr="008D22E2" w:rsidRDefault="00E43848" w:rsidP="00E43848">
            <w:pPr>
              <w:spacing w:before="0" w:after="0" w:line="240" w:lineRule="auto"/>
              <w:ind w:firstLine="0"/>
              <w:jc w:val="center"/>
              <w:rPr>
                <w:b/>
                <w:bCs/>
                <w:color w:val="000000"/>
                <w:sz w:val="20"/>
                <w:szCs w:val="20"/>
              </w:rPr>
            </w:pPr>
            <w:r w:rsidRPr="008D22E2">
              <w:rPr>
                <w:b/>
                <w:bCs/>
                <w:color w:val="000000"/>
                <w:sz w:val="20"/>
                <w:szCs w:val="20"/>
              </w:rPr>
              <w:t>I</w:t>
            </w:r>
          </w:p>
        </w:tc>
        <w:tc>
          <w:tcPr>
            <w:tcW w:w="2293" w:type="dxa"/>
            <w:tcBorders>
              <w:top w:val="nil"/>
              <w:left w:val="nil"/>
              <w:bottom w:val="single" w:sz="4" w:space="0" w:color="000000"/>
              <w:right w:val="single" w:sz="4" w:space="0" w:color="000000"/>
            </w:tcBorders>
            <w:shd w:val="clear" w:color="auto" w:fill="auto"/>
            <w:vAlign w:val="bottom"/>
            <w:hideMark/>
          </w:tcPr>
          <w:p w14:paraId="2694CF96" w14:textId="77777777" w:rsidR="00E43848" w:rsidRPr="008D22E2" w:rsidRDefault="00E43848" w:rsidP="00E43848">
            <w:pPr>
              <w:spacing w:before="0" w:after="0" w:line="240" w:lineRule="auto"/>
              <w:ind w:firstLine="0"/>
              <w:jc w:val="left"/>
              <w:rPr>
                <w:b/>
                <w:bCs/>
                <w:color w:val="000000"/>
                <w:sz w:val="20"/>
                <w:szCs w:val="20"/>
              </w:rPr>
            </w:pPr>
            <w:r w:rsidRPr="008D22E2">
              <w:rPr>
                <w:b/>
                <w:bCs/>
                <w:color w:val="000000"/>
                <w:sz w:val="20"/>
                <w:szCs w:val="20"/>
              </w:rPr>
              <w:t>Thành phố Quy Nhơn</w:t>
            </w:r>
          </w:p>
        </w:tc>
        <w:tc>
          <w:tcPr>
            <w:tcW w:w="919" w:type="dxa"/>
            <w:tcBorders>
              <w:top w:val="nil"/>
              <w:left w:val="nil"/>
              <w:bottom w:val="single" w:sz="4" w:space="0" w:color="000000"/>
              <w:right w:val="single" w:sz="4" w:space="0" w:color="000000"/>
            </w:tcBorders>
            <w:shd w:val="clear" w:color="auto" w:fill="auto"/>
            <w:vAlign w:val="bottom"/>
            <w:hideMark/>
          </w:tcPr>
          <w:p w14:paraId="35EC6CE2" w14:textId="0C03BBA5"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3</w:t>
            </w:r>
          </w:p>
        </w:tc>
        <w:tc>
          <w:tcPr>
            <w:tcW w:w="1010" w:type="dxa"/>
            <w:tcBorders>
              <w:top w:val="nil"/>
              <w:left w:val="nil"/>
              <w:bottom w:val="single" w:sz="4" w:space="0" w:color="000000"/>
              <w:right w:val="single" w:sz="4" w:space="0" w:color="000000"/>
            </w:tcBorders>
            <w:shd w:val="clear" w:color="auto" w:fill="auto"/>
            <w:vAlign w:val="bottom"/>
            <w:hideMark/>
          </w:tcPr>
          <w:p w14:paraId="4A19E734" w14:textId="3BF9F9DF"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13</w:t>
            </w:r>
          </w:p>
        </w:tc>
        <w:tc>
          <w:tcPr>
            <w:tcW w:w="897" w:type="dxa"/>
            <w:tcBorders>
              <w:top w:val="nil"/>
              <w:left w:val="nil"/>
              <w:bottom w:val="single" w:sz="4" w:space="0" w:color="000000"/>
              <w:right w:val="single" w:sz="4" w:space="0" w:color="000000"/>
            </w:tcBorders>
            <w:shd w:val="clear" w:color="auto" w:fill="auto"/>
            <w:vAlign w:val="bottom"/>
            <w:hideMark/>
          </w:tcPr>
          <w:p w14:paraId="5EC78C35" w14:textId="41145590"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65</w:t>
            </w:r>
          </w:p>
        </w:tc>
        <w:tc>
          <w:tcPr>
            <w:tcW w:w="919" w:type="dxa"/>
            <w:tcBorders>
              <w:top w:val="nil"/>
              <w:left w:val="nil"/>
              <w:bottom w:val="single" w:sz="4" w:space="0" w:color="000000"/>
              <w:right w:val="single" w:sz="4" w:space="0" w:color="000000"/>
            </w:tcBorders>
            <w:shd w:val="clear" w:color="auto" w:fill="auto"/>
            <w:vAlign w:val="bottom"/>
            <w:hideMark/>
          </w:tcPr>
          <w:p w14:paraId="285AB0AF" w14:textId="178F74A3"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32</w:t>
            </w:r>
          </w:p>
        </w:tc>
        <w:tc>
          <w:tcPr>
            <w:tcW w:w="1010" w:type="dxa"/>
            <w:tcBorders>
              <w:top w:val="nil"/>
              <w:left w:val="nil"/>
              <w:bottom w:val="single" w:sz="4" w:space="0" w:color="000000"/>
              <w:right w:val="single" w:sz="4" w:space="0" w:color="000000"/>
            </w:tcBorders>
            <w:shd w:val="clear" w:color="auto" w:fill="auto"/>
            <w:vAlign w:val="bottom"/>
            <w:hideMark/>
          </w:tcPr>
          <w:p w14:paraId="3A3904D6" w14:textId="72FF9A0D"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116</w:t>
            </w:r>
          </w:p>
        </w:tc>
        <w:tc>
          <w:tcPr>
            <w:tcW w:w="897" w:type="dxa"/>
            <w:tcBorders>
              <w:top w:val="nil"/>
              <w:left w:val="nil"/>
              <w:bottom w:val="single" w:sz="4" w:space="0" w:color="000000"/>
              <w:right w:val="single" w:sz="4" w:space="0" w:color="000000"/>
            </w:tcBorders>
            <w:shd w:val="clear" w:color="auto" w:fill="auto"/>
            <w:vAlign w:val="bottom"/>
            <w:hideMark/>
          </w:tcPr>
          <w:p w14:paraId="387B68B9" w14:textId="0A2EC967"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580</w:t>
            </w:r>
          </w:p>
        </w:tc>
        <w:tc>
          <w:tcPr>
            <w:tcW w:w="919" w:type="dxa"/>
            <w:tcBorders>
              <w:top w:val="nil"/>
              <w:left w:val="nil"/>
              <w:bottom w:val="single" w:sz="4" w:space="0" w:color="000000"/>
              <w:right w:val="single" w:sz="4" w:space="0" w:color="000000"/>
            </w:tcBorders>
            <w:shd w:val="clear" w:color="auto" w:fill="auto"/>
            <w:vAlign w:val="bottom"/>
            <w:hideMark/>
          </w:tcPr>
          <w:p w14:paraId="716D5905" w14:textId="23C4D4A6"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274</w:t>
            </w:r>
          </w:p>
        </w:tc>
        <w:tc>
          <w:tcPr>
            <w:tcW w:w="1010" w:type="dxa"/>
            <w:tcBorders>
              <w:top w:val="nil"/>
              <w:left w:val="nil"/>
              <w:bottom w:val="single" w:sz="4" w:space="0" w:color="000000"/>
              <w:right w:val="single" w:sz="4" w:space="0" w:color="000000"/>
            </w:tcBorders>
            <w:shd w:val="clear" w:color="auto" w:fill="auto"/>
            <w:vAlign w:val="bottom"/>
            <w:hideMark/>
          </w:tcPr>
          <w:p w14:paraId="0AFD1087" w14:textId="1DEE029D"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913</w:t>
            </w:r>
          </w:p>
        </w:tc>
        <w:tc>
          <w:tcPr>
            <w:tcW w:w="897" w:type="dxa"/>
            <w:tcBorders>
              <w:top w:val="nil"/>
              <w:left w:val="nil"/>
              <w:bottom w:val="single" w:sz="4" w:space="0" w:color="000000"/>
              <w:right w:val="single" w:sz="4" w:space="0" w:color="000000"/>
            </w:tcBorders>
            <w:shd w:val="clear" w:color="auto" w:fill="auto"/>
            <w:vAlign w:val="bottom"/>
            <w:hideMark/>
          </w:tcPr>
          <w:p w14:paraId="296FBA53" w14:textId="117506C5"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4565</w:t>
            </w:r>
          </w:p>
        </w:tc>
        <w:tc>
          <w:tcPr>
            <w:tcW w:w="919" w:type="dxa"/>
            <w:tcBorders>
              <w:top w:val="nil"/>
              <w:left w:val="nil"/>
              <w:bottom w:val="single" w:sz="4" w:space="0" w:color="000000"/>
              <w:right w:val="single" w:sz="4" w:space="0" w:color="000000"/>
            </w:tcBorders>
            <w:shd w:val="clear" w:color="auto" w:fill="auto"/>
            <w:vAlign w:val="bottom"/>
            <w:hideMark/>
          </w:tcPr>
          <w:p w14:paraId="3E4BCD3B" w14:textId="5078D632"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728</w:t>
            </w:r>
          </w:p>
        </w:tc>
        <w:tc>
          <w:tcPr>
            <w:tcW w:w="1164" w:type="dxa"/>
            <w:tcBorders>
              <w:top w:val="nil"/>
              <w:left w:val="nil"/>
              <w:bottom w:val="single" w:sz="4" w:space="0" w:color="000000"/>
              <w:right w:val="single" w:sz="4" w:space="0" w:color="000000"/>
            </w:tcBorders>
            <w:shd w:val="clear" w:color="auto" w:fill="auto"/>
            <w:vAlign w:val="bottom"/>
            <w:hideMark/>
          </w:tcPr>
          <w:p w14:paraId="7D0D2A6B" w14:textId="06928833"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2612</w:t>
            </w:r>
          </w:p>
        </w:tc>
        <w:tc>
          <w:tcPr>
            <w:tcW w:w="938" w:type="dxa"/>
            <w:tcBorders>
              <w:top w:val="nil"/>
              <w:left w:val="nil"/>
              <w:bottom w:val="single" w:sz="4" w:space="0" w:color="000000"/>
              <w:right w:val="single" w:sz="4" w:space="0" w:color="000000"/>
            </w:tcBorders>
            <w:shd w:val="clear" w:color="auto" w:fill="auto"/>
            <w:vAlign w:val="bottom"/>
            <w:hideMark/>
          </w:tcPr>
          <w:p w14:paraId="7D2150D7" w14:textId="48CCF751"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13060</w:t>
            </w:r>
          </w:p>
        </w:tc>
      </w:tr>
      <w:tr w:rsidR="00E43848" w:rsidRPr="008D22E2" w14:paraId="437F78F1"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36C05F73"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w:t>
            </w:r>
          </w:p>
        </w:tc>
        <w:tc>
          <w:tcPr>
            <w:tcW w:w="2293" w:type="dxa"/>
            <w:tcBorders>
              <w:top w:val="nil"/>
              <w:left w:val="nil"/>
              <w:bottom w:val="single" w:sz="4" w:space="0" w:color="000000"/>
              <w:right w:val="single" w:sz="4" w:space="0" w:color="000000"/>
            </w:tcBorders>
            <w:shd w:val="clear" w:color="auto" w:fill="auto"/>
            <w:vAlign w:val="bottom"/>
            <w:hideMark/>
          </w:tcPr>
          <w:p w14:paraId="0D1A8A76"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Nhơn Bình</w:t>
            </w:r>
          </w:p>
        </w:tc>
        <w:tc>
          <w:tcPr>
            <w:tcW w:w="919" w:type="dxa"/>
            <w:tcBorders>
              <w:top w:val="nil"/>
              <w:left w:val="nil"/>
              <w:bottom w:val="single" w:sz="4" w:space="0" w:color="000000"/>
              <w:right w:val="single" w:sz="4" w:space="0" w:color="000000"/>
            </w:tcBorders>
            <w:shd w:val="clear" w:color="auto" w:fill="auto"/>
            <w:vAlign w:val="bottom"/>
            <w:hideMark/>
          </w:tcPr>
          <w:p w14:paraId="4E3E8684" w14:textId="6BEB06E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FBB51E4" w14:textId="5962713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0416CCC" w14:textId="303BDC2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8F7A733" w14:textId="458ADBB8"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5FD6283E" w14:textId="7B00A0D7" w:rsidR="00E43848" w:rsidRPr="008D22E2" w:rsidRDefault="00E43848" w:rsidP="00E43848">
            <w:pPr>
              <w:spacing w:before="0" w:after="0" w:line="240" w:lineRule="auto"/>
              <w:ind w:firstLine="0"/>
              <w:jc w:val="right"/>
              <w:rPr>
                <w:color w:val="000000"/>
                <w:sz w:val="20"/>
                <w:szCs w:val="20"/>
              </w:rPr>
            </w:pPr>
            <w:r>
              <w:rPr>
                <w:color w:val="000000"/>
                <w:sz w:val="20"/>
                <w:szCs w:val="20"/>
              </w:rPr>
              <w:t>6</w:t>
            </w:r>
          </w:p>
        </w:tc>
        <w:tc>
          <w:tcPr>
            <w:tcW w:w="897" w:type="dxa"/>
            <w:tcBorders>
              <w:top w:val="nil"/>
              <w:left w:val="nil"/>
              <w:bottom w:val="single" w:sz="4" w:space="0" w:color="000000"/>
              <w:right w:val="single" w:sz="4" w:space="0" w:color="000000"/>
            </w:tcBorders>
            <w:shd w:val="clear" w:color="auto" w:fill="auto"/>
            <w:vAlign w:val="bottom"/>
            <w:hideMark/>
          </w:tcPr>
          <w:p w14:paraId="35D2AEC3" w14:textId="1765C3A0" w:rsidR="00E43848" w:rsidRPr="008D22E2" w:rsidRDefault="00E43848" w:rsidP="00E43848">
            <w:pPr>
              <w:spacing w:before="0" w:after="0" w:line="240" w:lineRule="auto"/>
              <w:ind w:firstLine="0"/>
              <w:jc w:val="right"/>
              <w:rPr>
                <w:color w:val="000000"/>
                <w:sz w:val="20"/>
                <w:szCs w:val="20"/>
              </w:rPr>
            </w:pPr>
            <w:r>
              <w:rPr>
                <w:color w:val="000000"/>
                <w:sz w:val="20"/>
                <w:szCs w:val="20"/>
              </w:rPr>
              <w:t>30</w:t>
            </w:r>
          </w:p>
        </w:tc>
        <w:tc>
          <w:tcPr>
            <w:tcW w:w="919" w:type="dxa"/>
            <w:tcBorders>
              <w:top w:val="nil"/>
              <w:left w:val="nil"/>
              <w:bottom w:val="single" w:sz="4" w:space="0" w:color="000000"/>
              <w:right w:val="single" w:sz="4" w:space="0" w:color="000000"/>
            </w:tcBorders>
            <w:shd w:val="clear" w:color="auto" w:fill="auto"/>
            <w:vAlign w:val="bottom"/>
            <w:hideMark/>
          </w:tcPr>
          <w:p w14:paraId="6E873951" w14:textId="683DDFE1"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010" w:type="dxa"/>
            <w:tcBorders>
              <w:top w:val="nil"/>
              <w:left w:val="nil"/>
              <w:bottom w:val="single" w:sz="4" w:space="0" w:color="000000"/>
              <w:right w:val="single" w:sz="4" w:space="0" w:color="000000"/>
            </w:tcBorders>
            <w:shd w:val="clear" w:color="auto" w:fill="auto"/>
            <w:vAlign w:val="bottom"/>
            <w:hideMark/>
          </w:tcPr>
          <w:p w14:paraId="54AEC765" w14:textId="4F4E7AF5" w:rsidR="00E43848" w:rsidRPr="008D22E2" w:rsidRDefault="00E43848" w:rsidP="00E43848">
            <w:pPr>
              <w:spacing w:before="0" w:after="0" w:line="240" w:lineRule="auto"/>
              <w:ind w:firstLine="0"/>
              <w:jc w:val="right"/>
              <w:rPr>
                <w:color w:val="000000"/>
                <w:sz w:val="20"/>
                <w:szCs w:val="20"/>
              </w:rPr>
            </w:pPr>
            <w:r>
              <w:rPr>
                <w:color w:val="000000"/>
                <w:sz w:val="20"/>
                <w:szCs w:val="20"/>
              </w:rPr>
              <w:t>10</w:t>
            </w:r>
          </w:p>
        </w:tc>
        <w:tc>
          <w:tcPr>
            <w:tcW w:w="897" w:type="dxa"/>
            <w:tcBorders>
              <w:top w:val="nil"/>
              <w:left w:val="nil"/>
              <w:bottom w:val="single" w:sz="4" w:space="0" w:color="000000"/>
              <w:right w:val="single" w:sz="4" w:space="0" w:color="000000"/>
            </w:tcBorders>
            <w:shd w:val="clear" w:color="auto" w:fill="auto"/>
            <w:vAlign w:val="bottom"/>
            <w:hideMark/>
          </w:tcPr>
          <w:p w14:paraId="502447FB" w14:textId="1457D1F6" w:rsidR="00E43848" w:rsidRPr="008D22E2" w:rsidRDefault="00E43848" w:rsidP="00E43848">
            <w:pPr>
              <w:spacing w:before="0" w:after="0" w:line="240" w:lineRule="auto"/>
              <w:ind w:firstLine="0"/>
              <w:jc w:val="right"/>
              <w:rPr>
                <w:color w:val="000000"/>
                <w:sz w:val="20"/>
                <w:szCs w:val="20"/>
              </w:rPr>
            </w:pPr>
            <w:r>
              <w:rPr>
                <w:color w:val="000000"/>
                <w:sz w:val="20"/>
                <w:szCs w:val="20"/>
              </w:rPr>
              <w:t>50</w:t>
            </w:r>
          </w:p>
        </w:tc>
        <w:tc>
          <w:tcPr>
            <w:tcW w:w="919" w:type="dxa"/>
            <w:tcBorders>
              <w:top w:val="nil"/>
              <w:left w:val="nil"/>
              <w:bottom w:val="single" w:sz="4" w:space="0" w:color="000000"/>
              <w:right w:val="single" w:sz="4" w:space="0" w:color="000000"/>
            </w:tcBorders>
            <w:shd w:val="clear" w:color="auto" w:fill="auto"/>
            <w:vAlign w:val="bottom"/>
            <w:hideMark/>
          </w:tcPr>
          <w:p w14:paraId="1AEA3D4E" w14:textId="143BFFBD" w:rsidR="00E43848" w:rsidRPr="008D22E2" w:rsidRDefault="00E43848" w:rsidP="00E43848">
            <w:pPr>
              <w:spacing w:before="0" w:after="0" w:line="240" w:lineRule="auto"/>
              <w:ind w:firstLine="0"/>
              <w:jc w:val="right"/>
              <w:rPr>
                <w:color w:val="000000"/>
                <w:sz w:val="20"/>
                <w:szCs w:val="20"/>
              </w:rPr>
            </w:pPr>
            <w:r>
              <w:rPr>
                <w:color w:val="000000"/>
                <w:sz w:val="20"/>
                <w:szCs w:val="20"/>
              </w:rPr>
              <w:t>81</w:t>
            </w:r>
          </w:p>
        </w:tc>
        <w:tc>
          <w:tcPr>
            <w:tcW w:w="1164" w:type="dxa"/>
            <w:tcBorders>
              <w:top w:val="nil"/>
              <w:left w:val="nil"/>
              <w:bottom w:val="single" w:sz="4" w:space="0" w:color="000000"/>
              <w:right w:val="single" w:sz="4" w:space="0" w:color="000000"/>
            </w:tcBorders>
            <w:shd w:val="clear" w:color="auto" w:fill="auto"/>
            <w:vAlign w:val="bottom"/>
            <w:hideMark/>
          </w:tcPr>
          <w:p w14:paraId="273E9A00" w14:textId="01EA767B" w:rsidR="00E43848" w:rsidRPr="008D22E2" w:rsidRDefault="00E43848" w:rsidP="00E43848">
            <w:pPr>
              <w:spacing w:before="0" w:after="0" w:line="240" w:lineRule="auto"/>
              <w:ind w:firstLine="0"/>
              <w:jc w:val="right"/>
              <w:rPr>
                <w:color w:val="000000"/>
                <w:sz w:val="20"/>
                <w:szCs w:val="20"/>
              </w:rPr>
            </w:pPr>
            <w:r>
              <w:rPr>
                <w:color w:val="000000"/>
                <w:sz w:val="20"/>
                <w:szCs w:val="20"/>
              </w:rPr>
              <w:t>276</w:t>
            </w:r>
          </w:p>
        </w:tc>
        <w:tc>
          <w:tcPr>
            <w:tcW w:w="938" w:type="dxa"/>
            <w:tcBorders>
              <w:top w:val="nil"/>
              <w:left w:val="nil"/>
              <w:bottom w:val="single" w:sz="4" w:space="0" w:color="000000"/>
              <w:right w:val="single" w:sz="4" w:space="0" w:color="000000"/>
            </w:tcBorders>
            <w:shd w:val="clear" w:color="auto" w:fill="auto"/>
            <w:vAlign w:val="bottom"/>
            <w:hideMark/>
          </w:tcPr>
          <w:p w14:paraId="27A6C27A" w14:textId="3A71C1BF" w:rsidR="00E43848" w:rsidRPr="008D22E2" w:rsidRDefault="00E43848" w:rsidP="00E43848">
            <w:pPr>
              <w:spacing w:before="0" w:after="0" w:line="240" w:lineRule="auto"/>
              <w:ind w:firstLine="0"/>
              <w:jc w:val="right"/>
              <w:rPr>
                <w:color w:val="000000"/>
                <w:sz w:val="20"/>
                <w:szCs w:val="20"/>
              </w:rPr>
            </w:pPr>
            <w:r>
              <w:rPr>
                <w:color w:val="000000"/>
                <w:sz w:val="20"/>
                <w:szCs w:val="20"/>
              </w:rPr>
              <w:t>1380</w:t>
            </w:r>
          </w:p>
        </w:tc>
      </w:tr>
      <w:tr w:rsidR="00E43848" w:rsidRPr="008D22E2" w14:paraId="266377BE"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C4F9F5A"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2</w:t>
            </w:r>
          </w:p>
        </w:tc>
        <w:tc>
          <w:tcPr>
            <w:tcW w:w="2293" w:type="dxa"/>
            <w:tcBorders>
              <w:top w:val="nil"/>
              <w:left w:val="nil"/>
              <w:bottom w:val="single" w:sz="4" w:space="0" w:color="000000"/>
              <w:right w:val="single" w:sz="4" w:space="0" w:color="000000"/>
            </w:tcBorders>
            <w:shd w:val="clear" w:color="auto" w:fill="auto"/>
            <w:vAlign w:val="bottom"/>
            <w:hideMark/>
          </w:tcPr>
          <w:p w14:paraId="65A10574"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Nhơn Phú</w:t>
            </w:r>
          </w:p>
        </w:tc>
        <w:tc>
          <w:tcPr>
            <w:tcW w:w="919" w:type="dxa"/>
            <w:tcBorders>
              <w:top w:val="nil"/>
              <w:left w:val="nil"/>
              <w:bottom w:val="single" w:sz="4" w:space="0" w:color="000000"/>
              <w:right w:val="single" w:sz="4" w:space="0" w:color="000000"/>
            </w:tcBorders>
            <w:shd w:val="clear" w:color="auto" w:fill="auto"/>
            <w:vAlign w:val="bottom"/>
            <w:hideMark/>
          </w:tcPr>
          <w:p w14:paraId="6D5B1119" w14:textId="00992D5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9ABE3BE" w14:textId="71BC792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24CCD03" w14:textId="6BC410E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761AF86" w14:textId="77FD6E9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99793CE" w14:textId="1D3E4FA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70DFD70" w14:textId="7A76810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EC05CA0" w14:textId="6B17365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4AE1CAD" w14:textId="2F17801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68ED551" w14:textId="3FD6A10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09A4E4E" w14:textId="5856868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4ABAE3EC" w14:textId="0308849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7EC6A98D" w14:textId="669482E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2DFD1478"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0F56EB1"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3</w:t>
            </w:r>
          </w:p>
        </w:tc>
        <w:tc>
          <w:tcPr>
            <w:tcW w:w="2293" w:type="dxa"/>
            <w:tcBorders>
              <w:top w:val="nil"/>
              <w:left w:val="nil"/>
              <w:bottom w:val="single" w:sz="4" w:space="0" w:color="000000"/>
              <w:right w:val="single" w:sz="4" w:space="0" w:color="000000"/>
            </w:tcBorders>
            <w:shd w:val="clear" w:color="auto" w:fill="auto"/>
            <w:vAlign w:val="bottom"/>
            <w:hideMark/>
          </w:tcPr>
          <w:p w14:paraId="72A45EC1"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Đống Đa</w:t>
            </w:r>
          </w:p>
        </w:tc>
        <w:tc>
          <w:tcPr>
            <w:tcW w:w="919" w:type="dxa"/>
            <w:tcBorders>
              <w:top w:val="nil"/>
              <w:left w:val="nil"/>
              <w:bottom w:val="single" w:sz="4" w:space="0" w:color="000000"/>
              <w:right w:val="single" w:sz="4" w:space="0" w:color="000000"/>
            </w:tcBorders>
            <w:shd w:val="clear" w:color="auto" w:fill="auto"/>
            <w:vAlign w:val="bottom"/>
            <w:hideMark/>
          </w:tcPr>
          <w:p w14:paraId="26D405E1" w14:textId="64D47AB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EF254A4" w14:textId="6DC87C8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1A5F17F" w14:textId="79DDB7E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62E4769" w14:textId="5F58A58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87682C6" w14:textId="6E586DD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583DB0B" w14:textId="79AC82E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E770B2A" w14:textId="00074DBF"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47F41FC0" w14:textId="7689DF1F"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897" w:type="dxa"/>
            <w:tcBorders>
              <w:top w:val="nil"/>
              <w:left w:val="nil"/>
              <w:bottom w:val="single" w:sz="4" w:space="0" w:color="000000"/>
              <w:right w:val="single" w:sz="4" w:space="0" w:color="000000"/>
            </w:tcBorders>
            <w:shd w:val="clear" w:color="auto" w:fill="auto"/>
            <w:vAlign w:val="bottom"/>
            <w:hideMark/>
          </w:tcPr>
          <w:p w14:paraId="7B72EC40" w14:textId="4A985E2F"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c>
          <w:tcPr>
            <w:tcW w:w="919" w:type="dxa"/>
            <w:tcBorders>
              <w:top w:val="nil"/>
              <w:left w:val="nil"/>
              <w:bottom w:val="single" w:sz="4" w:space="0" w:color="000000"/>
              <w:right w:val="single" w:sz="4" w:space="0" w:color="000000"/>
            </w:tcBorders>
            <w:shd w:val="clear" w:color="auto" w:fill="auto"/>
            <w:vAlign w:val="bottom"/>
            <w:hideMark/>
          </w:tcPr>
          <w:p w14:paraId="02DE5BD9" w14:textId="15D3A9FC"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164" w:type="dxa"/>
            <w:tcBorders>
              <w:top w:val="nil"/>
              <w:left w:val="nil"/>
              <w:bottom w:val="single" w:sz="4" w:space="0" w:color="000000"/>
              <w:right w:val="single" w:sz="4" w:space="0" w:color="000000"/>
            </w:tcBorders>
            <w:shd w:val="clear" w:color="auto" w:fill="auto"/>
            <w:vAlign w:val="bottom"/>
            <w:hideMark/>
          </w:tcPr>
          <w:p w14:paraId="27764C68" w14:textId="7A4369DB" w:rsidR="00E43848" w:rsidRPr="008D22E2" w:rsidRDefault="00E43848" w:rsidP="00E43848">
            <w:pPr>
              <w:spacing w:before="0" w:after="0" w:line="240" w:lineRule="auto"/>
              <w:ind w:firstLine="0"/>
              <w:jc w:val="right"/>
              <w:rPr>
                <w:color w:val="000000"/>
                <w:sz w:val="20"/>
                <w:szCs w:val="20"/>
              </w:rPr>
            </w:pPr>
            <w:r>
              <w:rPr>
                <w:color w:val="000000"/>
                <w:sz w:val="20"/>
                <w:szCs w:val="20"/>
              </w:rPr>
              <w:t>6</w:t>
            </w:r>
          </w:p>
        </w:tc>
        <w:tc>
          <w:tcPr>
            <w:tcW w:w="938" w:type="dxa"/>
            <w:tcBorders>
              <w:top w:val="nil"/>
              <w:left w:val="nil"/>
              <w:bottom w:val="single" w:sz="4" w:space="0" w:color="000000"/>
              <w:right w:val="single" w:sz="4" w:space="0" w:color="000000"/>
            </w:tcBorders>
            <w:shd w:val="clear" w:color="auto" w:fill="auto"/>
            <w:vAlign w:val="bottom"/>
            <w:hideMark/>
          </w:tcPr>
          <w:p w14:paraId="005DEA95" w14:textId="5ED2106B" w:rsidR="00E43848" w:rsidRPr="008D22E2" w:rsidRDefault="00E43848" w:rsidP="00E43848">
            <w:pPr>
              <w:spacing w:before="0" w:after="0" w:line="240" w:lineRule="auto"/>
              <w:ind w:firstLine="0"/>
              <w:jc w:val="right"/>
              <w:rPr>
                <w:color w:val="000000"/>
                <w:sz w:val="20"/>
                <w:szCs w:val="20"/>
              </w:rPr>
            </w:pPr>
            <w:r>
              <w:rPr>
                <w:color w:val="000000"/>
                <w:sz w:val="20"/>
                <w:szCs w:val="20"/>
              </w:rPr>
              <w:t>30</w:t>
            </w:r>
          </w:p>
        </w:tc>
      </w:tr>
      <w:tr w:rsidR="00E43848" w:rsidRPr="008D22E2" w14:paraId="3A27AE1F"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61071E3A"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4</w:t>
            </w:r>
          </w:p>
        </w:tc>
        <w:tc>
          <w:tcPr>
            <w:tcW w:w="2293" w:type="dxa"/>
            <w:tcBorders>
              <w:top w:val="nil"/>
              <w:left w:val="nil"/>
              <w:bottom w:val="single" w:sz="4" w:space="0" w:color="000000"/>
              <w:right w:val="single" w:sz="4" w:space="0" w:color="000000"/>
            </w:tcBorders>
            <w:shd w:val="clear" w:color="auto" w:fill="auto"/>
            <w:vAlign w:val="bottom"/>
            <w:hideMark/>
          </w:tcPr>
          <w:p w14:paraId="691F8F1A"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Trần Quang Diệu</w:t>
            </w:r>
          </w:p>
        </w:tc>
        <w:tc>
          <w:tcPr>
            <w:tcW w:w="919" w:type="dxa"/>
            <w:tcBorders>
              <w:top w:val="nil"/>
              <w:left w:val="nil"/>
              <w:bottom w:val="single" w:sz="4" w:space="0" w:color="000000"/>
              <w:right w:val="single" w:sz="4" w:space="0" w:color="000000"/>
            </w:tcBorders>
            <w:shd w:val="clear" w:color="auto" w:fill="auto"/>
            <w:vAlign w:val="bottom"/>
            <w:hideMark/>
          </w:tcPr>
          <w:p w14:paraId="7AC1D832" w14:textId="386950D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98FEAC0" w14:textId="70D9F3B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12DB9DE" w14:textId="47234C6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24045B3" w14:textId="337630E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6BECBE1" w14:textId="118748C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0A0474A" w14:textId="14A5E97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FDB9F7A" w14:textId="5E6BE61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781CAA3" w14:textId="3B8C3E5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947A0D9" w14:textId="765FAF6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BF28DE2" w14:textId="6C72FD8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1339E3E8" w14:textId="5D20513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2EE8F5BA" w14:textId="6478F1D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11417CAD"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1F4FB507"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5</w:t>
            </w:r>
          </w:p>
        </w:tc>
        <w:tc>
          <w:tcPr>
            <w:tcW w:w="2293" w:type="dxa"/>
            <w:tcBorders>
              <w:top w:val="nil"/>
              <w:left w:val="nil"/>
              <w:bottom w:val="single" w:sz="4" w:space="0" w:color="000000"/>
              <w:right w:val="single" w:sz="4" w:space="0" w:color="000000"/>
            </w:tcBorders>
            <w:shd w:val="clear" w:color="auto" w:fill="auto"/>
            <w:vAlign w:val="bottom"/>
            <w:hideMark/>
          </w:tcPr>
          <w:p w14:paraId="4FE0983F"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Hải Cảng</w:t>
            </w:r>
          </w:p>
        </w:tc>
        <w:tc>
          <w:tcPr>
            <w:tcW w:w="919" w:type="dxa"/>
            <w:tcBorders>
              <w:top w:val="nil"/>
              <w:left w:val="nil"/>
              <w:bottom w:val="single" w:sz="4" w:space="0" w:color="000000"/>
              <w:right w:val="single" w:sz="4" w:space="0" w:color="000000"/>
            </w:tcBorders>
            <w:shd w:val="clear" w:color="auto" w:fill="auto"/>
            <w:vAlign w:val="bottom"/>
            <w:hideMark/>
          </w:tcPr>
          <w:p w14:paraId="763D8665" w14:textId="7F69A33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159C4E8" w14:textId="2309AC2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BE3C7A1" w14:textId="11A0E77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C6E530A" w14:textId="511CDBE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F748185" w14:textId="6966324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399B1D1" w14:textId="71EF9D2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A478B58" w14:textId="68776BD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5B9A8E0" w14:textId="3E34C02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E908785" w14:textId="6659B3A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9ABD39C" w14:textId="4C41026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6FE1B66D" w14:textId="63DF8FE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41205AA0" w14:textId="355F1EC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10FA4690"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1858B671"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6</w:t>
            </w:r>
          </w:p>
        </w:tc>
        <w:tc>
          <w:tcPr>
            <w:tcW w:w="2293" w:type="dxa"/>
            <w:tcBorders>
              <w:top w:val="nil"/>
              <w:left w:val="nil"/>
              <w:bottom w:val="single" w:sz="4" w:space="0" w:color="000000"/>
              <w:right w:val="single" w:sz="4" w:space="0" w:color="000000"/>
            </w:tcBorders>
            <w:shd w:val="clear" w:color="auto" w:fill="auto"/>
            <w:vAlign w:val="bottom"/>
            <w:hideMark/>
          </w:tcPr>
          <w:p w14:paraId="1E5BCC5E"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Quang Trung</w:t>
            </w:r>
          </w:p>
        </w:tc>
        <w:tc>
          <w:tcPr>
            <w:tcW w:w="919" w:type="dxa"/>
            <w:tcBorders>
              <w:top w:val="nil"/>
              <w:left w:val="nil"/>
              <w:bottom w:val="single" w:sz="4" w:space="0" w:color="000000"/>
              <w:right w:val="single" w:sz="4" w:space="0" w:color="000000"/>
            </w:tcBorders>
            <w:shd w:val="clear" w:color="auto" w:fill="auto"/>
            <w:vAlign w:val="bottom"/>
            <w:hideMark/>
          </w:tcPr>
          <w:p w14:paraId="42BBF848" w14:textId="3929D15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030BC98" w14:textId="58A186F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8BFF647" w14:textId="2ED7AAE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757BA36" w14:textId="319C8BD5" w:rsidR="00E43848" w:rsidRPr="008D22E2" w:rsidRDefault="00E43848" w:rsidP="00E43848">
            <w:pPr>
              <w:spacing w:before="0" w:after="0" w:line="240" w:lineRule="auto"/>
              <w:ind w:firstLine="0"/>
              <w:jc w:val="right"/>
              <w:rPr>
                <w:color w:val="000000"/>
                <w:sz w:val="20"/>
                <w:szCs w:val="20"/>
              </w:rPr>
            </w:pPr>
            <w:r>
              <w:rPr>
                <w:color w:val="000000"/>
                <w:sz w:val="20"/>
                <w:szCs w:val="20"/>
              </w:rPr>
              <w:t>13</w:t>
            </w:r>
          </w:p>
        </w:tc>
        <w:tc>
          <w:tcPr>
            <w:tcW w:w="1010" w:type="dxa"/>
            <w:tcBorders>
              <w:top w:val="nil"/>
              <w:left w:val="nil"/>
              <w:bottom w:val="single" w:sz="4" w:space="0" w:color="000000"/>
              <w:right w:val="single" w:sz="4" w:space="0" w:color="000000"/>
            </w:tcBorders>
            <w:shd w:val="clear" w:color="auto" w:fill="auto"/>
            <w:vAlign w:val="bottom"/>
            <w:hideMark/>
          </w:tcPr>
          <w:p w14:paraId="2B8FA134" w14:textId="568FDE85" w:rsidR="00E43848" w:rsidRPr="008D22E2" w:rsidRDefault="00E43848" w:rsidP="00E43848">
            <w:pPr>
              <w:spacing w:before="0" w:after="0" w:line="240" w:lineRule="auto"/>
              <w:ind w:firstLine="0"/>
              <w:jc w:val="right"/>
              <w:rPr>
                <w:color w:val="000000"/>
                <w:sz w:val="20"/>
                <w:szCs w:val="20"/>
              </w:rPr>
            </w:pPr>
            <w:r>
              <w:rPr>
                <w:color w:val="000000"/>
                <w:sz w:val="20"/>
                <w:szCs w:val="20"/>
              </w:rPr>
              <w:t>46</w:t>
            </w:r>
          </w:p>
        </w:tc>
        <w:tc>
          <w:tcPr>
            <w:tcW w:w="897" w:type="dxa"/>
            <w:tcBorders>
              <w:top w:val="nil"/>
              <w:left w:val="nil"/>
              <w:bottom w:val="single" w:sz="4" w:space="0" w:color="000000"/>
              <w:right w:val="single" w:sz="4" w:space="0" w:color="000000"/>
            </w:tcBorders>
            <w:shd w:val="clear" w:color="auto" w:fill="auto"/>
            <w:vAlign w:val="bottom"/>
            <w:hideMark/>
          </w:tcPr>
          <w:p w14:paraId="40281DD5" w14:textId="26FC1E5F" w:rsidR="00E43848" w:rsidRPr="008D22E2" w:rsidRDefault="00E43848" w:rsidP="00E43848">
            <w:pPr>
              <w:spacing w:before="0" w:after="0" w:line="240" w:lineRule="auto"/>
              <w:ind w:firstLine="0"/>
              <w:jc w:val="right"/>
              <w:rPr>
                <w:color w:val="000000"/>
                <w:sz w:val="20"/>
                <w:szCs w:val="20"/>
              </w:rPr>
            </w:pPr>
            <w:r>
              <w:rPr>
                <w:color w:val="000000"/>
                <w:sz w:val="20"/>
                <w:szCs w:val="20"/>
              </w:rPr>
              <w:t>230</w:t>
            </w:r>
          </w:p>
        </w:tc>
        <w:tc>
          <w:tcPr>
            <w:tcW w:w="919" w:type="dxa"/>
            <w:tcBorders>
              <w:top w:val="nil"/>
              <w:left w:val="nil"/>
              <w:bottom w:val="single" w:sz="4" w:space="0" w:color="000000"/>
              <w:right w:val="single" w:sz="4" w:space="0" w:color="000000"/>
            </w:tcBorders>
            <w:shd w:val="clear" w:color="auto" w:fill="auto"/>
            <w:vAlign w:val="bottom"/>
            <w:hideMark/>
          </w:tcPr>
          <w:p w14:paraId="5E0D5B54" w14:textId="18BF20D6" w:rsidR="00E43848" w:rsidRPr="008D22E2" w:rsidRDefault="00E43848" w:rsidP="00E43848">
            <w:pPr>
              <w:spacing w:before="0" w:after="0" w:line="240" w:lineRule="auto"/>
              <w:ind w:firstLine="0"/>
              <w:jc w:val="right"/>
              <w:rPr>
                <w:color w:val="000000"/>
                <w:sz w:val="20"/>
                <w:szCs w:val="20"/>
              </w:rPr>
            </w:pPr>
            <w:r>
              <w:rPr>
                <w:color w:val="000000"/>
                <w:sz w:val="20"/>
                <w:szCs w:val="20"/>
              </w:rPr>
              <w:t>50</w:t>
            </w:r>
          </w:p>
        </w:tc>
        <w:tc>
          <w:tcPr>
            <w:tcW w:w="1010" w:type="dxa"/>
            <w:tcBorders>
              <w:top w:val="nil"/>
              <w:left w:val="nil"/>
              <w:bottom w:val="single" w:sz="4" w:space="0" w:color="000000"/>
              <w:right w:val="single" w:sz="4" w:space="0" w:color="000000"/>
            </w:tcBorders>
            <w:shd w:val="clear" w:color="auto" w:fill="auto"/>
            <w:vAlign w:val="bottom"/>
            <w:hideMark/>
          </w:tcPr>
          <w:p w14:paraId="41759562" w14:textId="0A57CF39" w:rsidR="00E43848" w:rsidRPr="008D22E2" w:rsidRDefault="00E43848" w:rsidP="00E43848">
            <w:pPr>
              <w:spacing w:before="0" w:after="0" w:line="240" w:lineRule="auto"/>
              <w:ind w:firstLine="0"/>
              <w:jc w:val="right"/>
              <w:rPr>
                <w:color w:val="000000"/>
                <w:sz w:val="20"/>
                <w:szCs w:val="20"/>
              </w:rPr>
            </w:pPr>
            <w:r>
              <w:rPr>
                <w:color w:val="000000"/>
                <w:sz w:val="20"/>
                <w:szCs w:val="20"/>
              </w:rPr>
              <w:t>209</w:t>
            </w:r>
          </w:p>
        </w:tc>
        <w:tc>
          <w:tcPr>
            <w:tcW w:w="897" w:type="dxa"/>
            <w:tcBorders>
              <w:top w:val="nil"/>
              <w:left w:val="nil"/>
              <w:bottom w:val="single" w:sz="4" w:space="0" w:color="000000"/>
              <w:right w:val="single" w:sz="4" w:space="0" w:color="000000"/>
            </w:tcBorders>
            <w:shd w:val="clear" w:color="auto" w:fill="auto"/>
            <w:vAlign w:val="bottom"/>
            <w:hideMark/>
          </w:tcPr>
          <w:p w14:paraId="56F0B1B5" w14:textId="7E115ABE" w:rsidR="00E43848" w:rsidRPr="008D22E2" w:rsidRDefault="00E43848" w:rsidP="00E43848">
            <w:pPr>
              <w:spacing w:before="0" w:after="0" w:line="240" w:lineRule="auto"/>
              <w:ind w:firstLine="0"/>
              <w:jc w:val="right"/>
              <w:rPr>
                <w:color w:val="000000"/>
                <w:sz w:val="20"/>
                <w:szCs w:val="20"/>
              </w:rPr>
            </w:pPr>
            <w:r>
              <w:rPr>
                <w:color w:val="000000"/>
                <w:sz w:val="20"/>
                <w:szCs w:val="20"/>
              </w:rPr>
              <w:t>1045</w:t>
            </w:r>
          </w:p>
        </w:tc>
        <w:tc>
          <w:tcPr>
            <w:tcW w:w="919" w:type="dxa"/>
            <w:tcBorders>
              <w:top w:val="nil"/>
              <w:left w:val="nil"/>
              <w:bottom w:val="single" w:sz="4" w:space="0" w:color="000000"/>
              <w:right w:val="single" w:sz="4" w:space="0" w:color="000000"/>
            </w:tcBorders>
            <w:shd w:val="clear" w:color="auto" w:fill="auto"/>
            <w:vAlign w:val="bottom"/>
            <w:hideMark/>
          </w:tcPr>
          <w:p w14:paraId="6ADE562D" w14:textId="0F76811E" w:rsidR="00E43848" w:rsidRPr="008D22E2" w:rsidRDefault="00E43848" w:rsidP="00E43848">
            <w:pPr>
              <w:spacing w:before="0" w:after="0" w:line="240" w:lineRule="auto"/>
              <w:ind w:firstLine="0"/>
              <w:jc w:val="right"/>
              <w:rPr>
                <w:color w:val="000000"/>
                <w:sz w:val="20"/>
                <w:szCs w:val="20"/>
              </w:rPr>
            </w:pPr>
            <w:r>
              <w:rPr>
                <w:color w:val="000000"/>
                <w:sz w:val="20"/>
                <w:szCs w:val="20"/>
              </w:rPr>
              <w:t>68</w:t>
            </w:r>
          </w:p>
        </w:tc>
        <w:tc>
          <w:tcPr>
            <w:tcW w:w="1164" w:type="dxa"/>
            <w:tcBorders>
              <w:top w:val="nil"/>
              <w:left w:val="nil"/>
              <w:bottom w:val="single" w:sz="4" w:space="0" w:color="000000"/>
              <w:right w:val="single" w:sz="4" w:space="0" w:color="000000"/>
            </w:tcBorders>
            <w:shd w:val="clear" w:color="auto" w:fill="auto"/>
            <w:vAlign w:val="bottom"/>
            <w:hideMark/>
          </w:tcPr>
          <w:p w14:paraId="6E9CEBFD" w14:textId="5F05DC6C" w:rsidR="00E43848" w:rsidRPr="008D22E2" w:rsidRDefault="00E43848" w:rsidP="00E43848">
            <w:pPr>
              <w:spacing w:before="0" w:after="0" w:line="240" w:lineRule="auto"/>
              <w:ind w:firstLine="0"/>
              <w:jc w:val="right"/>
              <w:rPr>
                <w:color w:val="000000"/>
                <w:sz w:val="20"/>
                <w:szCs w:val="20"/>
              </w:rPr>
            </w:pPr>
            <w:r>
              <w:rPr>
                <w:color w:val="000000"/>
                <w:sz w:val="20"/>
                <w:szCs w:val="20"/>
              </w:rPr>
              <w:t>285</w:t>
            </w:r>
          </w:p>
        </w:tc>
        <w:tc>
          <w:tcPr>
            <w:tcW w:w="938" w:type="dxa"/>
            <w:tcBorders>
              <w:top w:val="nil"/>
              <w:left w:val="nil"/>
              <w:bottom w:val="single" w:sz="4" w:space="0" w:color="000000"/>
              <w:right w:val="single" w:sz="4" w:space="0" w:color="000000"/>
            </w:tcBorders>
            <w:shd w:val="clear" w:color="auto" w:fill="auto"/>
            <w:vAlign w:val="bottom"/>
            <w:hideMark/>
          </w:tcPr>
          <w:p w14:paraId="15163BA1" w14:textId="5B4779E9" w:rsidR="00E43848" w:rsidRPr="008D22E2" w:rsidRDefault="00E43848" w:rsidP="00E43848">
            <w:pPr>
              <w:spacing w:before="0" w:after="0" w:line="240" w:lineRule="auto"/>
              <w:ind w:firstLine="0"/>
              <w:jc w:val="right"/>
              <w:rPr>
                <w:color w:val="000000"/>
                <w:sz w:val="20"/>
                <w:szCs w:val="20"/>
              </w:rPr>
            </w:pPr>
            <w:r>
              <w:rPr>
                <w:color w:val="000000"/>
                <w:sz w:val="20"/>
                <w:szCs w:val="20"/>
              </w:rPr>
              <w:t>1425</w:t>
            </w:r>
          </w:p>
        </w:tc>
      </w:tr>
      <w:tr w:rsidR="00E43848" w:rsidRPr="008D22E2" w14:paraId="62678040"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6C71C931"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7</w:t>
            </w:r>
          </w:p>
        </w:tc>
        <w:tc>
          <w:tcPr>
            <w:tcW w:w="2293" w:type="dxa"/>
            <w:tcBorders>
              <w:top w:val="nil"/>
              <w:left w:val="nil"/>
              <w:bottom w:val="single" w:sz="4" w:space="0" w:color="000000"/>
              <w:right w:val="single" w:sz="4" w:space="0" w:color="000000"/>
            </w:tcBorders>
            <w:shd w:val="clear" w:color="auto" w:fill="auto"/>
            <w:vAlign w:val="bottom"/>
            <w:hideMark/>
          </w:tcPr>
          <w:p w14:paraId="6440568F"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Thị Nại</w:t>
            </w:r>
          </w:p>
        </w:tc>
        <w:tc>
          <w:tcPr>
            <w:tcW w:w="919" w:type="dxa"/>
            <w:tcBorders>
              <w:top w:val="nil"/>
              <w:left w:val="nil"/>
              <w:bottom w:val="single" w:sz="4" w:space="0" w:color="000000"/>
              <w:right w:val="single" w:sz="4" w:space="0" w:color="000000"/>
            </w:tcBorders>
            <w:shd w:val="clear" w:color="auto" w:fill="auto"/>
            <w:vAlign w:val="bottom"/>
            <w:hideMark/>
          </w:tcPr>
          <w:p w14:paraId="13458C3C" w14:textId="4D48EA9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E219CEE" w14:textId="3E20C81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A8E4D13" w14:textId="763E18B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02F9A0F" w14:textId="06E2A0C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D360838" w14:textId="688B961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CE60CDC" w14:textId="0F92513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0881675" w14:textId="32A60DF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FD26BBB" w14:textId="7EA05F9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67BCDFC" w14:textId="07D9C00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69A0958" w14:textId="30B8391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0E657C25" w14:textId="1F22507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66583EA0" w14:textId="06A9778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3CFA312A"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37B00851"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8</w:t>
            </w:r>
          </w:p>
        </w:tc>
        <w:tc>
          <w:tcPr>
            <w:tcW w:w="2293" w:type="dxa"/>
            <w:tcBorders>
              <w:top w:val="nil"/>
              <w:left w:val="nil"/>
              <w:bottom w:val="single" w:sz="4" w:space="0" w:color="000000"/>
              <w:right w:val="single" w:sz="4" w:space="0" w:color="000000"/>
            </w:tcBorders>
            <w:shd w:val="clear" w:color="auto" w:fill="auto"/>
            <w:vAlign w:val="bottom"/>
            <w:hideMark/>
          </w:tcPr>
          <w:p w14:paraId="773BE8EF"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Lê Hồng Phong</w:t>
            </w:r>
          </w:p>
        </w:tc>
        <w:tc>
          <w:tcPr>
            <w:tcW w:w="919" w:type="dxa"/>
            <w:tcBorders>
              <w:top w:val="nil"/>
              <w:left w:val="nil"/>
              <w:bottom w:val="single" w:sz="4" w:space="0" w:color="000000"/>
              <w:right w:val="single" w:sz="4" w:space="0" w:color="000000"/>
            </w:tcBorders>
            <w:shd w:val="clear" w:color="auto" w:fill="auto"/>
            <w:vAlign w:val="bottom"/>
            <w:hideMark/>
          </w:tcPr>
          <w:p w14:paraId="50640D0A" w14:textId="03C62F3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95507FC" w14:textId="715FF8E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E200FBC" w14:textId="721002C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F087A2F" w14:textId="246C7CA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3444394" w14:textId="5653105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CE14AD2" w14:textId="7CC526D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A00541F" w14:textId="24E496A4" w:rsidR="00E43848" w:rsidRPr="008D22E2" w:rsidRDefault="00E43848" w:rsidP="00E43848">
            <w:pPr>
              <w:spacing w:before="0" w:after="0" w:line="240" w:lineRule="auto"/>
              <w:ind w:firstLine="0"/>
              <w:jc w:val="right"/>
              <w:rPr>
                <w:color w:val="000000"/>
                <w:sz w:val="20"/>
                <w:szCs w:val="20"/>
              </w:rPr>
            </w:pPr>
            <w:r>
              <w:rPr>
                <w:color w:val="000000"/>
                <w:sz w:val="20"/>
                <w:szCs w:val="20"/>
              </w:rPr>
              <w:t>52</w:t>
            </w:r>
          </w:p>
        </w:tc>
        <w:tc>
          <w:tcPr>
            <w:tcW w:w="1010" w:type="dxa"/>
            <w:tcBorders>
              <w:top w:val="nil"/>
              <w:left w:val="nil"/>
              <w:bottom w:val="single" w:sz="4" w:space="0" w:color="000000"/>
              <w:right w:val="single" w:sz="4" w:space="0" w:color="000000"/>
            </w:tcBorders>
            <w:shd w:val="clear" w:color="auto" w:fill="auto"/>
            <w:vAlign w:val="bottom"/>
            <w:hideMark/>
          </w:tcPr>
          <w:p w14:paraId="09A81071" w14:textId="28522E1C" w:rsidR="00E43848" w:rsidRPr="008D22E2" w:rsidRDefault="00E43848" w:rsidP="00E43848">
            <w:pPr>
              <w:spacing w:before="0" w:after="0" w:line="240" w:lineRule="auto"/>
              <w:ind w:firstLine="0"/>
              <w:jc w:val="right"/>
              <w:rPr>
                <w:color w:val="000000"/>
                <w:sz w:val="20"/>
                <w:szCs w:val="20"/>
              </w:rPr>
            </w:pPr>
            <w:r>
              <w:rPr>
                <w:color w:val="000000"/>
                <w:sz w:val="20"/>
                <w:szCs w:val="20"/>
              </w:rPr>
              <w:t>199</w:t>
            </w:r>
          </w:p>
        </w:tc>
        <w:tc>
          <w:tcPr>
            <w:tcW w:w="897" w:type="dxa"/>
            <w:tcBorders>
              <w:top w:val="nil"/>
              <w:left w:val="nil"/>
              <w:bottom w:val="single" w:sz="4" w:space="0" w:color="000000"/>
              <w:right w:val="single" w:sz="4" w:space="0" w:color="000000"/>
            </w:tcBorders>
            <w:shd w:val="clear" w:color="auto" w:fill="auto"/>
            <w:vAlign w:val="bottom"/>
            <w:hideMark/>
          </w:tcPr>
          <w:p w14:paraId="0F8B771A" w14:textId="192A7C53" w:rsidR="00E43848" w:rsidRPr="008D22E2" w:rsidRDefault="00E43848" w:rsidP="00E43848">
            <w:pPr>
              <w:spacing w:before="0" w:after="0" w:line="240" w:lineRule="auto"/>
              <w:ind w:firstLine="0"/>
              <w:jc w:val="right"/>
              <w:rPr>
                <w:color w:val="000000"/>
                <w:sz w:val="20"/>
                <w:szCs w:val="20"/>
              </w:rPr>
            </w:pPr>
            <w:r>
              <w:rPr>
                <w:color w:val="000000"/>
                <w:sz w:val="20"/>
                <w:szCs w:val="20"/>
              </w:rPr>
              <w:t>995</w:t>
            </w:r>
          </w:p>
        </w:tc>
        <w:tc>
          <w:tcPr>
            <w:tcW w:w="919" w:type="dxa"/>
            <w:tcBorders>
              <w:top w:val="nil"/>
              <w:left w:val="nil"/>
              <w:bottom w:val="single" w:sz="4" w:space="0" w:color="000000"/>
              <w:right w:val="single" w:sz="4" w:space="0" w:color="000000"/>
            </w:tcBorders>
            <w:shd w:val="clear" w:color="auto" w:fill="auto"/>
            <w:vAlign w:val="bottom"/>
            <w:hideMark/>
          </w:tcPr>
          <w:p w14:paraId="7464CED3" w14:textId="5317FCE2" w:rsidR="00E43848" w:rsidRPr="008D22E2" w:rsidRDefault="00E43848" w:rsidP="00E43848">
            <w:pPr>
              <w:spacing w:before="0" w:after="0" w:line="240" w:lineRule="auto"/>
              <w:ind w:firstLine="0"/>
              <w:jc w:val="right"/>
              <w:rPr>
                <w:color w:val="000000"/>
                <w:sz w:val="20"/>
                <w:szCs w:val="20"/>
              </w:rPr>
            </w:pPr>
            <w:r>
              <w:rPr>
                <w:color w:val="000000"/>
                <w:sz w:val="20"/>
                <w:szCs w:val="20"/>
              </w:rPr>
              <w:t>52</w:t>
            </w:r>
          </w:p>
        </w:tc>
        <w:tc>
          <w:tcPr>
            <w:tcW w:w="1164" w:type="dxa"/>
            <w:tcBorders>
              <w:top w:val="nil"/>
              <w:left w:val="nil"/>
              <w:bottom w:val="single" w:sz="4" w:space="0" w:color="000000"/>
              <w:right w:val="single" w:sz="4" w:space="0" w:color="000000"/>
            </w:tcBorders>
            <w:shd w:val="clear" w:color="auto" w:fill="auto"/>
            <w:vAlign w:val="bottom"/>
            <w:hideMark/>
          </w:tcPr>
          <w:p w14:paraId="5A5F5F33" w14:textId="61DAFEB8" w:rsidR="00E43848" w:rsidRPr="008D22E2" w:rsidRDefault="00E43848" w:rsidP="00E43848">
            <w:pPr>
              <w:spacing w:before="0" w:after="0" w:line="240" w:lineRule="auto"/>
              <w:ind w:firstLine="0"/>
              <w:jc w:val="right"/>
              <w:rPr>
                <w:color w:val="000000"/>
                <w:sz w:val="20"/>
                <w:szCs w:val="20"/>
              </w:rPr>
            </w:pPr>
            <w:r>
              <w:rPr>
                <w:color w:val="000000"/>
                <w:sz w:val="20"/>
                <w:szCs w:val="20"/>
              </w:rPr>
              <w:t>199</w:t>
            </w:r>
          </w:p>
        </w:tc>
        <w:tc>
          <w:tcPr>
            <w:tcW w:w="938" w:type="dxa"/>
            <w:tcBorders>
              <w:top w:val="nil"/>
              <w:left w:val="nil"/>
              <w:bottom w:val="single" w:sz="4" w:space="0" w:color="000000"/>
              <w:right w:val="single" w:sz="4" w:space="0" w:color="000000"/>
            </w:tcBorders>
            <w:shd w:val="clear" w:color="auto" w:fill="auto"/>
            <w:vAlign w:val="bottom"/>
            <w:hideMark/>
          </w:tcPr>
          <w:p w14:paraId="17D40CC2" w14:textId="01B10312" w:rsidR="00E43848" w:rsidRPr="008D22E2" w:rsidRDefault="00E43848" w:rsidP="00E43848">
            <w:pPr>
              <w:spacing w:before="0" w:after="0" w:line="240" w:lineRule="auto"/>
              <w:ind w:firstLine="0"/>
              <w:jc w:val="right"/>
              <w:rPr>
                <w:color w:val="000000"/>
                <w:sz w:val="20"/>
                <w:szCs w:val="20"/>
              </w:rPr>
            </w:pPr>
            <w:r>
              <w:rPr>
                <w:color w:val="000000"/>
                <w:sz w:val="20"/>
                <w:szCs w:val="20"/>
              </w:rPr>
              <w:t>995</w:t>
            </w:r>
          </w:p>
        </w:tc>
      </w:tr>
      <w:tr w:rsidR="00E43848" w:rsidRPr="008D22E2" w14:paraId="20874D49"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653CE50F"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9</w:t>
            </w:r>
          </w:p>
        </w:tc>
        <w:tc>
          <w:tcPr>
            <w:tcW w:w="2293" w:type="dxa"/>
            <w:tcBorders>
              <w:top w:val="nil"/>
              <w:left w:val="nil"/>
              <w:bottom w:val="single" w:sz="4" w:space="0" w:color="000000"/>
              <w:right w:val="single" w:sz="4" w:space="0" w:color="000000"/>
            </w:tcBorders>
            <w:shd w:val="clear" w:color="auto" w:fill="auto"/>
            <w:vAlign w:val="bottom"/>
            <w:hideMark/>
          </w:tcPr>
          <w:p w14:paraId="6C2C5141"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Trần Hưng Đạo</w:t>
            </w:r>
          </w:p>
        </w:tc>
        <w:tc>
          <w:tcPr>
            <w:tcW w:w="919" w:type="dxa"/>
            <w:tcBorders>
              <w:top w:val="nil"/>
              <w:left w:val="nil"/>
              <w:bottom w:val="single" w:sz="4" w:space="0" w:color="000000"/>
              <w:right w:val="single" w:sz="4" w:space="0" w:color="000000"/>
            </w:tcBorders>
            <w:shd w:val="clear" w:color="auto" w:fill="auto"/>
            <w:vAlign w:val="bottom"/>
            <w:hideMark/>
          </w:tcPr>
          <w:p w14:paraId="7B361E86" w14:textId="7AC1FFB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63DFAE1" w14:textId="30C0A4F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2CE81D8" w14:textId="3530B52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7584230" w14:textId="672C0B5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FF01C0F" w14:textId="05D4022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9711F3A" w14:textId="1F55363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3C7BB40" w14:textId="50E2394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0677585" w14:textId="11BD876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C143F0B" w14:textId="0ED7328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FC346A9" w14:textId="41A1594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017AAE0B" w14:textId="0DEA1B5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5A739E28" w14:textId="52EA610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4263DCBB"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1ACA5EA"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10</w:t>
            </w:r>
          </w:p>
        </w:tc>
        <w:tc>
          <w:tcPr>
            <w:tcW w:w="2293" w:type="dxa"/>
            <w:tcBorders>
              <w:top w:val="nil"/>
              <w:left w:val="nil"/>
              <w:bottom w:val="single" w:sz="4" w:space="0" w:color="000000"/>
              <w:right w:val="single" w:sz="4" w:space="0" w:color="000000"/>
            </w:tcBorders>
            <w:shd w:val="clear" w:color="auto" w:fill="auto"/>
            <w:vAlign w:val="bottom"/>
            <w:hideMark/>
          </w:tcPr>
          <w:p w14:paraId="5765C4EB"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Ngô Mây</w:t>
            </w:r>
          </w:p>
        </w:tc>
        <w:tc>
          <w:tcPr>
            <w:tcW w:w="919" w:type="dxa"/>
            <w:tcBorders>
              <w:top w:val="nil"/>
              <w:left w:val="nil"/>
              <w:bottom w:val="single" w:sz="4" w:space="0" w:color="000000"/>
              <w:right w:val="single" w:sz="4" w:space="0" w:color="000000"/>
            </w:tcBorders>
            <w:shd w:val="clear" w:color="auto" w:fill="auto"/>
            <w:vAlign w:val="bottom"/>
            <w:hideMark/>
          </w:tcPr>
          <w:p w14:paraId="76404D14" w14:textId="7DB668E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BD9E3B7" w14:textId="7A7FB05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101A93E" w14:textId="1BCDD3C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7C66720" w14:textId="27062EB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16EE18F" w14:textId="0ADD38E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5D007DB" w14:textId="4E1A8D0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8CA65C1" w14:textId="13EF2682"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17AE6712" w14:textId="4D70CC33"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897" w:type="dxa"/>
            <w:tcBorders>
              <w:top w:val="nil"/>
              <w:left w:val="nil"/>
              <w:bottom w:val="single" w:sz="4" w:space="0" w:color="000000"/>
              <w:right w:val="single" w:sz="4" w:space="0" w:color="000000"/>
            </w:tcBorders>
            <w:shd w:val="clear" w:color="auto" w:fill="auto"/>
            <w:vAlign w:val="bottom"/>
            <w:hideMark/>
          </w:tcPr>
          <w:p w14:paraId="18B4DBBB" w14:textId="44391C26"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c>
          <w:tcPr>
            <w:tcW w:w="919" w:type="dxa"/>
            <w:tcBorders>
              <w:top w:val="nil"/>
              <w:left w:val="nil"/>
              <w:bottom w:val="single" w:sz="4" w:space="0" w:color="000000"/>
              <w:right w:val="single" w:sz="4" w:space="0" w:color="000000"/>
            </w:tcBorders>
            <w:shd w:val="clear" w:color="auto" w:fill="auto"/>
            <w:vAlign w:val="bottom"/>
            <w:hideMark/>
          </w:tcPr>
          <w:p w14:paraId="6D5E65A1" w14:textId="4F940BC9"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1164" w:type="dxa"/>
            <w:tcBorders>
              <w:top w:val="nil"/>
              <w:left w:val="nil"/>
              <w:bottom w:val="single" w:sz="4" w:space="0" w:color="000000"/>
              <w:right w:val="single" w:sz="4" w:space="0" w:color="000000"/>
            </w:tcBorders>
            <w:shd w:val="clear" w:color="auto" w:fill="auto"/>
            <w:vAlign w:val="bottom"/>
            <w:hideMark/>
          </w:tcPr>
          <w:p w14:paraId="596DC361" w14:textId="589931B6" w:rsidR="00E43848" w:rsidRPr="008D22E2" w:rsidRDefault="00E43848" w:rsidP="00E43848">
            <w:pPr>
              <w:spacing w:before="0" w:after="0" w:line="240" w:lineRule="auto"/>
              <w:ind w:firstLine="0"/>
              <w:jc w:val="right"/>
              <w:rPr>
                <w:color w:val="000000"/>
                <w:sz w:val="20"/>
                <w:szCs w:val="20"/>
              </w:rPr>
            </w:pPr>
            <w:r>
              <w:rPr>
                <w:color w:val="000000"/>
                <w:sz w:val="20"/>
                <w:szCs w:val="20"/>
              </w:rPr>
              <w:t>17</w:t>
            </w:r>
          </w:p>
        </w:tc>
        <w:tc>
          <w:tcPr>
            <w:tcW w:w="938" w:type="dxa"/>
            <w:tcBorders>
              <w:top w:val="nil"/>
              <w:left w:val="nil"/>
              <w:bottom w:val="single" w:sz="4" w:space="0" w:color="000000"/>
              <w:right w:val="single" w:sz="4" w:space="0" w:color="000000"/>
            </w:tcBorders>
            <w:shd w:val="clear" w:color="auto" w:fill="auto"/>
            <w:vAlign w:val="bottom"/>
            <w:hideMark/>
          </w:tcPr>
          <w:p w14:paraId="62ED3DAC" w14:textId="2793B081" w:rsidR="00E43848" w:rsidRPr="008D22E2" w:rsidRDefault="00E43848" w:rsidP="00E43848">
            <w:pPr>
              <w:spacing w:before="0" w:after="0" w:line="240" w:lineRule="auto"/>
              <w:ind w:firstLine="0"/>
              <w:jc w:val="right"/>
              <w:rPr>
                <w:color w:val="000000"/>
                <w:sz w:val="20"/>
                <w:szCs w:val="20"/>
              </w:rPr>
            </w:pPr>
            <w:r>
              <w:rPr>
                <w:color w:val="000000"/>
                <w:sz w:val="20"/>
                <w:szCs w:val="20"/>
              </w:rPr>
              <w:t>85</w:t>
            </w:r>
          </w:p>
        </w:tc>
      </w:tr>
      <w:tr w:rsidR="00E43848" w:rsidRPr="008D22E2" w14:paraId="6A2064A3"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C17C555"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11</w:t>
            </w:r>
          </w:p>
        </w:tc>
        <w:tc>
          <w:tcPr>
            <w:tcW w:w="2293" w:type="dxa"/>
            <w:tcBorders>
              <w:top w:val="nil"/>
              <w:left w:val="nil"/>
              <w:bottom w:val="single" w:sz="4" w:space="0" w:color="000000"/>
              <w:right w:val="single" w:sz="4" w:space="0" w:color="000000"/>
            </w:tcBorders>
            <w:shd w:val="clear" w:color="auto" w:fill="auto"/>
            <w:vAlign w:val="bottom"/>
            <w:hideMark/>
          </w:tcPr>
          <w:p w14:paraId="06FA07BA"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Lý Thường Kiệt</w:t>
            </w:r>
          </w:p>
        </w:tc>
        <w:tc>
          <w:tcPr>
            <w:tcW w:w="919" w:type="dxa"/>
            <w:tcBorders>
              <w:top w:val="nil"/>
              <w:left w:val="nil"/>
              <w:bottom w:val="single" w:sz="4" w:space="0" w:color="000000"/>
              <w:right w:val="single" w:sz="4" w:space="0" w:color="000000"/>
            </w:tcBorders>
            <w:shd w:val="clear" w:color="auto" w:fill="auto"/>
            <w:vAlign w:val="bottom"/>
            <w:hideMark/>
          </w:tcPr>
          <w:p w14:paraId="410726BD" w14:textId="2425240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A65F507" w14:textId="1896053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475FB9D" w14:textId="6DD4988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D42895A" w14:textId="5A3F1A8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C9C414B" w14:textId="4EECE92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181E757" w14:textId="64058FB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F94A948" w14:textId="5FABB4F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52EFD3B" w14:textId="24FE26A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6B5A49D" w14:textId="325D20D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178EF40" w14:textId="5250D69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477F70BF" w14:textId="1E9AD3D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7F152B05" w14:textId="484270A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143D223D"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7C1AAF0"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12</w:t>
            </w:r>
          </w:p>
        </w:tc>
        <w:tc>
          <w:tcPr>
            <w:tcW w:w="2293" w:type="dxa"/>
            <w:tcBorders>
              <w:top w:val="nil"/>
              <w:left w:val="nil"/>
              <w:bottom w:val="single" w:sz="4" w:space="0" w:color="000000"/>
              <w:right w:val="single" w:sz="4" w:space="0" w:color="000000"/>
            </w:tcBorders>
            <w:shd w:val="clear" w:color="auto" w:fill="auto"/>
            <w:vAlign w:val="bottom"/>
            <w:hideMark/>
          </w:tcPr>
          <w:p w14:paraId="5BC79E57"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Lê Lợi</w:t>
            </w:r>
          </w:p>
        </w:tc>
        <w:tc>
          <w:tcPr>
            <w:tcW w:w="919" w:type="dxa"/>
            <w:tcBorders>
              <w:top w:val="nil"/>
              <w:left w:val="nil"/>
              <w:bottom w:val="single" w:sz="4" w:space="0" w:color="000000"/>
              <w:right w:val="single" w:sz="4" w:space="0" w:color="000000"/>
            </w:tcBorders>
            <w:shd w:val="clear" w:color="auto" w:fill="auto"/>
            <w:vAlign w:val="bottom"/>
            <w:hideMark/>
          </w:tcPr>
          <w:p w14:paraId="141251D7" w14:textId="7790E59A"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1DDA5D9B" w14:textId="03FB1703"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897" w:type="dxa"/>
            <w:tcBorders>
              <w:top w:val="nil"/>
              <w:left w:val="nil"/>
              <w:bottom w:val="single" w:sz="4" w:space="0" w:color="000000"/>
              <w:right w:val="single" w:sz="4" w:space="0" w:color="000000"/>
            </w:tcBorders>
            <w:shd w:val="clear" w:color="auto" w:fill="auto"/>
            <w:vAlign w:val="bottom"/>
            <w:hideMark/>
          </w:tcPr>
          <w:p w14:paraId="5D45B522" w14:textId="09C79F35" w:rsidR="00E43848" w:rsidRPr="008D22E2" w:rsidRDefault="00E43848" w:rsidP="00E43848">
            <w:pPr>
              <w:spacing w:before="0" w:after="0" w:line="240" w:lineRule="auto"/>
              <w:ind w:firstLine="0"/>
              <w:jc w:val="right"/>
              <w:rPr>
                <w:color w:val="000000"/>
                <w:sz w:val="20"/>
                <w:szCs w:val="20"/>
              </w:rPr>
            </w:pPr>
            <w:r>
              <w:rPr>
                <w:color w:val="000000"/>
                <w:sz w:val="20"/>
                <w:szCs w:val="20"/>
              </w:rPr>
              <w:t>40</w:t>
            </w:r>
          </w:p>
        </w:tc>
        <w:tc>
          <w:tcPr>
            <w:tcW w:w="919" w:type="dxa"/>
            <w:tcBorders>
              <w:top w:val="nil"/>
              <w:left w:val="nil"/>
              <w:bottom w:val="single" w:sz="4" w:space="0" w:color="000000"/>
              <w:right w:val="single" w:sz="4" w:space="0" w:color="000000"/>
            </w:tcBorders>
            <w:shd w:val="clear" w:color="auto" w:fill="auto"/>
            <w:vAlign w:val="bottom"/>
            <w:hideMark/>
          </w:tcPr>
          <w:p w14:paraId="5642D189" w14:textId="31F1192A"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5C6D5C18" w14:textId="261C390E"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897" w:type="dxa"/>
            <w:tcBorders>
              <w:top w:val="nil"/>
              <w:left w:val="nil"/>
              <w:bottom w:val="single" w:sz="4" w:space="0" w:color="000000"/>
              <w:right w:val="single" w:sz="4" w:space="0" w:color="000000"/>
            </w:tcBorders>
            <w:shd w:val="clear" w:color="auto" w:fill="auto"/>
            <w:vAlign w:val="bottom"/>
            <w:hideMark/>
          </w:tcPr>
          <w:p w14:paraId="6A72F110" w14:textId="7063654B" w:rsidR="00E43848" w:rsidRPr="008D22E2" w:rsidRDefault="00E43848" w:rsidP="00E43848">
            <w:pPr>
              <w:spacing w:before="0" w:after="0" w:line="240" w:lineRule="auto"/>
              <w:ind w:firstLine="0"/>
              <w:jc w:val="right"/>
              <w:rPr>
                <w:color w:val="000000"/>
                <w:sz w:val="20"/>
                <w:szCs w:val="20"/>
              </w:rPr>
            </w:pPr>
            <w:r>
              <w:rPr>
                <w:color w:val="000000"/>
                <w:sz w:val="20"/>
                <w:szCs w:val="20"/>
              </w:rPr>
              <w:t>40</w:t>
            </w:r>
          </w:p>
        </w:tc>
        <w:tc>
          <w:tcPr>
            <w:tcW w:w="919" w:type="dxa"/>
            <w:tcBorders>
              <w:top w:val="nil"/>
              <w:left w:val="nil"/>
              <w:bottom w:val="single" w:sz="4" w:space="0" w:color="000000"/>
              <w:right w:val="single" w:sz="4" w:space="0" w:color="000000"/>
            </w:tcBorders>
            <w:shd w:val="clear" w:color="auto" w:fill="auto"/>
            <w:vAlign w:val="bottom"/>
            <w:hideMark/>
          </w:tcPr>
          <w:p w14:paraId="5696E5AD" w14:textId="0522B449"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75F60924" w14:textId="69522578"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897" w:type="dxa"/>
            <w:tcBorders>
              <w:top w:val="nil"/>
              <w:left w:val="nil"/>
              <w:bottom w:val="single" w:sz="4" w:space="0" w:color="000000"/>
              <w:right w:val="single" w:sz="4" w:space="0" w:color="000000"/>
            </w:tcBorders>
            <w:shd w:val="clear" w:color="auto" w:fill="auto"/>
            <w:vAlign w:val="bottom"/>
            <w:hideMark/>
          </w:tcPr>
          <w:p w14:paraId="7AC9AE79" w14:textId="7D962146" w:rsidR="00E43848" w:rsidRPr="008D22E2" w:rsidRDefault="00E43848" w:rsidP="00E43848">
            <w:pPr>
              <w:spacing w:before="0" w:after="0" w:line="240" w:lineRule="auto"/>
              <w:ind w:firstLine="0"/>
              <w:jc w:val="right"/>
              <w:rPr>
                <w:color w:val="000000"/>
                <w:sz w:val="20"/>
                <w:szCs w:val="20"/>
              </w:rPr>
            </w:pPr>
            <w:r>
              <w:rPr>
                <w:color w:val="000000"/>
                <w:sz w:val="20"/>
                <w:szCs w:val="20"/>
              </w:rPr>
              <w:t>40</w:t>
            </w:r>
          </w:p>
        </w:tc>
        <w:tc>
          <w:tcPr>
            <w:tcW w:w="919" w:type="dxa"/>
            <w:tcBorders>
              <w:top w:val="nil"/>
              <w:left w:val="nil"/>
              <w:bottom w:val="single" w:sz="4" w:space="0" w:color="000000"/>
              <w:right w:val="single" w:sz="4" w:space="0" w:color="000000"/>
            </w:tcBorders>
            <w:shd w:val="clear" w:color="auto" w:fill="auto"/>
            <w:vAlign w:val="bottom"/>
            <w:hideMark/>
          </w:tcPr>
          <w:p w14:paraId="263756AA" w14:textId="7E619737"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164" w:type="dxa"/>
            <w:tcBorders>
              <w:top w:val="nil"/>
              <w:left w:val="nil"/>
              <w:bottom w:val="single" w:sz="4" w:space="0" w:color="000000"/>
              <w:right w:val="single" w:sz="4" w:space="0" w:color="000000"/>
            </w:tcBorders>
            <w:shd w:val="clear" w:color="auto" w:fill="auto"/>
            <w:vAlign w:val="bottom"/>
            <w:hideMark/>
          </w:tcPr>
          <w:p w14:paraId="3404713B" w14:textId="07C9A108" w:rsidR="00E43848" w:rsidRPr="008D22E2" w:rsidRDefault="00E43848" w:rsidP="00E43848">
            <w:pPr>
              <w:spacing w:before="0" w:after="0" w:line="240" w:lineRule="auto"/>
              <w:ind w:firstLine="0"/>
              <w:jc w:val="right"/>
              <w:rPr>
                <w:color w:val="000000"/>
                <w:sz w:val="20"/>
                <w:szCs w:val="20"/>
              </w:rPr>
            </w:pPr>
            <w:r>
              <w:rPr>
                <w:color w:val="000000"/>
                <w:sz w:val="20"/>
                <w:szCs w:val="20"/>
              </w:rPr>
              <w:t>9</w:t>
            </w:r>
          </w:p>
        </w:tc>
        <w:tc>
          <w:tcPr>
            <w:tcW w:w="938" w:type="dxa"/>
            <w:tcBorders>
              <w:top w:val="nil"/>
              <w:left w:val="nil"/>
              <w:bottom w:val="single" w:sz="4" w:space="0" w:color="000000"/>
              <w:right w:val="single" w:sz="4" w:space="0" w:color="000000"/>
            </w:tcBorders>
            <w:shd w:val="clear" w:color="auto" w:fill="auto"/>
            <w:vAlign w:val="bottom"/>
            <w:hideMark/>
          </w:tcPr>
          <w:p w14:paraId="2978A420" w14:textId="1702A915" w:rsidR="00E43848" w:rsidRPr="008D22E2" w:rsidRDefault="00E43848" w:rsidP="00E43848">
            <w:pPr>
              <w:spacing w:before="0" w:after="0" w:line="240" w:lineRule="auto"/>
              <w:ind w:firstLine="0"/>
              <w:jc w:val="right"/>
              <w:rPr>
                <w:color w:val="000000"/>
                <w:sz w:val="20"/>
                <w:szCs w:val="20"/>
              </w:rPr>
            </w:pPr>
            <w:r>
              <w:rPr>
                <w:color w:val="000000"/>
                <w:sz w:val="20"/>
                <w:szCs w:val="20"/>
              </w:rPr>
              <w:t>45</w:t>
            </w:r>
          </w:p>
        </w:tc>
      </w:tr>
      <w:tr w:rsidR="00E43848" w:rsidRPr="008D22E2" w14:paraId="433AA5D5"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85743FF"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13</w:t>
            </w:r>
          </w:p>
        </w:tc>
        <w:tc>
          <w:tcPr>
            <w:tcW w:w="2293" w:type="dxa"/>
            <w:tcBorders>
              <w:top w:val="nil"/>
              <w:left w:val="nil"/>
              <w:bottom w:val="single" w:sz="4" w:space="0" w:color="000000"/>
              <w:right w:val="single" w:sz="4" w:space="0" w:color="000000"/>
            </w:tcBorders>
            <w:shd w:val="clear" w:color="auto" w:fill="auto"/>
            <w:vAlign w:val="bottom"/>
            <w:hideMark/>
          </w:tcPr>
          <w:p w14:paraId="16D84C34"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Trần Phú</w:t>
            </w:r>
          </w:p>
        </w:tc>
        <w:tc>
          <w:tcPr>
            <w:tcW w:w="919" w:type="dxa"/>
            <w:tcBorders>
              <w:top w:val="nil"/>
              <w:left w:val="nil"/>
              <w:bottom w:val="single" w:sz="4" w:space="0" w:color="000000"/>
              <w:right w:val="single" w:sz="4" w:space="0" w:color="000000"/>
            </w:tcBorders>
            <w:shd w:val="clear" w:color="auto" w:fill="auto"/>
            <w:vAlign w:val="bottom"/>
            <w:hideMark/>
          </w:tcPr>
          <w:p w14:paraId="02F03412" w14:textId="6799D25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40A4D76" w14:textId="743D82C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A4A872E" w14:textId="297439C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830BBFE" w14:textId="16F8CC5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0A8AF4D" w14:textId="2F43E52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25A075E" w14:textId="2FABBA1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2D99EA8" w14:textId="47AB2B6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1A85018" w14:textId="6ABCC5E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115AA58" w14:textId="1F7170A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734EC08" w14:textId="14C1757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644F9E42" w14:textId="757F179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5D774263" w14:textId="1BD68D3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25A10835"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3BF8BC5D"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14</w:t>
            </w:r>
          </w:p>
        </w:tc>
        <w:tc>
          <w:tcPr>
            <w:tcW w:w="2293" w:type="dxa"/>
            <w:tcBorders>
              <w:top w:val="nil"/>
              <w:left w:val="nil"/>
              <w:bottom w:val="single" w:sz="4" w:space="0" w:color="000000"/>
              <w:right w:val="single" w:sz="4" w:space="0" w:color="000000"/>
            </w:tcBorders>
            <w:shd w:val="clear" w:color="auto" w:fill="auto"/>
            <w:vAlign w:val="bottom"/>
            <w:hideMark/>
          </w:tcPr>
          <w:p w14:paraId="505F0969"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Bùi Thị Xuân</w:t>
            </w:r>
          </w:p>
        </w:tc>
        <w:tc>
          <w:tcPr>
            <w:tcW w:w="919" w:type="dxa"/>
            <w:tcBorders>
              <w:top w:val="nil"/>
              <w:left w:val="nil"/>
              <w:bottom w:val="single" w:sz="4" w:space="0" w:color="000000"/>
              <w:right w:val="single" w:sz="4" w:space="0" w:color="000000"/>
            </w:tcBorders>
            <w:shd w:val="clear" w:color="auto" w:fill="auto"/>
            <w:vAlign w:val="bottom"/>
            <w:hideMark/>
          </w:tcPr>
          <w:p w14:paraId="68F8E1E0" w14:textId="7CCF389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EFE3B52" w14:textId="6256295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A3696AC" w14:textId="391BF5C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B3F352D" w14:textId="2E3AFFA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2E7E061" w14:textId="3287119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497CBB2" w14:textId="5A6087E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E6E3910" w14:textId="0341F50F"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1010" w:type="dxa"/>
            <w:tcBorders>
              <w:top w:val="nil"/>
              <w:left w:val="nil"/>
              <w:bottom w:val="single" w:sz="4" w:space="0" w:color="000000"/>
              <w:right w:val="single" w:sz="4" w:space="0" w:color="000000"/>
            </w:tcBorders>
            <w:shd w:val="clear" w:color="auto" w:fill="auto"/>
            <w:vAlign w:val="bottom"/>
            <w:hideMark/>
          </w:tcPr>
          <w:p w14:paraId="15900D02" w14:textId="30CA9894" w:rsidR="00E43848" w:rsidRPr="008D22E2" w:rsidRDefault="00E43848" w:rsidP="00E43848">
            <w:pPr>
              <w:spacing w:before="0" w:after="0" w:line="240" w:lineRule="auto"/>
              <w:ind w:firstLine="0"/>
              <w:jc w:val="right"/>
              <w:rPr>
                <w:color w:val="000000"/>
                <w:sz w:val="20"/>
                <w:szCs w:val="20"/>
              </w:rPr>
            </w:pPr>
            <w:r>
              <w:rPr>
                <w:color w:val="000000"/>
                <w:sz w:val="20"/>
                <w:szCs w:val="20"/>
              </w:rPr>
              <w:t>11</w:t>
            </w:r>
          </w:p>
        </w:tc>
        <w:tc>
          <w:tcPr>
            <w:tcW w:w="897" w:type="dxa"/>
            <w:tcBorders>
              <w:top w:val="nil"/>
              <w:left w:val="nil"/>
              <w:bottom w:val="single" w:sz="4" w:space="0" w:color="000000"/>
              <w:right w:val="single" w:sz="4" w:space="0" w:color="000000"/>
            </w:tcBorders>
            <w:shd w:val="clear" w:color="auto" w:fill="auto"/>
            <w:vAlign w:val="bottom"/>
            <w:hideMark/>
          </w:tcPr>
          <w:p w14:paraId="524FB24F" w14:textId="715F43EE" w:rsidR="00E43848" w:rsidRPr="008D22E2" w:rsidRDefault="00E43848" w:rsidP="00E43848">
            <w:pPr>
              <w:spacing w:before="0" w:after="0" w:line="240" w:lineRule="auto"/>
              <w:ind w:firstLine="0"/>
              <w:jc w:val="right"/>
              <w:rPr>
                <w:color w:val="000000"/>
                <w:sz w:val="20"/>
                <w:szCs w:val="20"/>
              </w:rPr>
            </w:pPr>
            <w:r>
              <w:rPr>
                <w:color w:val="000000"/>
                <w:sz w:val="20"/>
                <w:szCs w:val="20"/>
              </w:rPr>
              <w:t>55</w:t>
            </w:r>
          </w:p>
        </w:tc>
        <w:tc>
          <w:tcPr>
            <w:tcW w:w="919" w:type="dxa"/>
            <w:tcBorders>
              <w:top w:val="nil"/>
              <w:left w:val="nil"/>
              <w:bottom w:val="single" w:sz="4" w:space="0" w:color="000000"/>
              <w:right w:val="single" w:sz="4" w:space="0" w:color="000000"/>
            </w:tcBorders>
            <w:shd w:val="clear" w:color="auto" w:fill="auto"/>
            <w:vAlign w:val="bottom"/>
            <w:hideMark/>
          </w:tcPr>
          <w:p w14:paraId="56785D76" w14:textId="06D1D0DC"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1164" w:type="dxa"/>
            <w:tcBorders>
              <w:top w:val="nil"/>
              <w:left w:val="nil"/>
              <w:bottom w:val="single" w:sz="4" w:space="0" w:color="000000"/>
              <w:right w:val="single" w:sz="4" w:space="0" w:color="000000"/>
            </w:tcBorders>
            <w:shd w:val="clear" w:color="auto" w:fill="auto"/>
            <w:vAlign w:val="bottom"/>
            <w:hideMark/>
          </w:tcPr>
          <w:p w14:paraId="62A64CC2" w14:textId="31959E6B"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c>
          <w:tcPr>
            <w:tcW w:w="938" w:type="dxa"/>
            <w:tcBorders>
              <w:top w:val="nil"/>
              <w:left w:val="nil"/>
              <w:bottom w:val="single" w:sz="4" w:space="0" w:color="000000"/>
              <w:right w:val="single" w:sz="4" w:space="0" w:color="000000"/>
            </w:tcBorders>
            <w:shd w:val="clear" w:color="auto" w:fill="auto"/>
            <w:vAlign w:val="bottom"/>
            <w:hideMark/>
          </w:tcPr>
          <w:p w14:paraId="20DBA6F7" w14:textId="0553F427" w:rsidR="00E43848" w:rsidRPr="008D22E2" w:rsidRDefault="00E43848" w:rsidP="00E43848">
            <w:pPr>
              <w:spacing w:before="0" w:after="0" w:line="240" w:lineRule="auto"/>
              <w:ind w:firstLine="0"/>
              <w:jc w:val="right"/>
              <w:rPr>
                <w:color w:val="000000"/>
                <w:sz w:val="20"/>
                <w:szCs w:val="20"/>
              </w:rPr>
            </w:pPr>
            <w:r>
              <w:rPr>
                <w:color w:val="000000"/>
                <w:sz w:val="20"/>
                <w:szCs w:val="20"/>
              </w:rPr>
              <w:t>100</w:t>
            </w:r>
          </w:p>
        </w:tc>
      </w:tr>
      <w:tr w:rsidR="00E43848" w:rsidRPr="008D22E2" w14:paraId="1F7532B5"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2DC48EC1"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15</w:t>
            </w:r>
          </w:p>
        </w:tc>
        <w:tc>
          <w:tcPr>
            <w:tcW w:w="2293" w:type="dxa"/>
            <w:tcBorders>
              <w:top w:val="nil"/>
              <w:left w:val="nil"/>
              <w:bottom w:val="single" w:sz="4" w:space="0" w:color="000000"/>
              <w:right w:val="single" w:sz="4" w:space="0" w:color="000000"/>
            </w:tcBorders>
            <w:shd w:val="clear" w:color="auto" w:fill="auto"/>
            <w:vAlign w:val="bottom"/>
            <w:hideMark/>
          </w:tcPr>
          <w:p w14:paraId="68A5501D"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Nguyễn Văn Cừ</w:t>
            </w:r>
          </w:p>
        </w:tc>
        <w:tc>
          <w:tcPr>
            <w:tcW w:w="919" w:type="dxa"/>
            <w:tcBorders>
              <w:top w:val="nil"/>
              <w:left w:val="nil"/>
              <w:bottom w:val="single" w:sz="4" w:space="0" w:color="000000"/>
              <w:right w:val="single" w:sz="4" w:space="0" w:color="000000"/>
            </w:tcBorders>
            <w:shd w:val="clear" w:color="auto" w:fill="auto"/>
            <w:vAlign w:val="bottom"/>
            <w:hideMark/>
          </w:tcPr>
          <w:p w14:paraId="28FF45BF" w14:textId="696A096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42388BA" w14:textId="6D3B7E8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2412754" w14:textId="244562B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88EA099" w14:textId="1AE57FCA"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1010" w:type="dxa"/>
            <w:tcBorders>
              <w:top w:val="nil"/>
              <w:left w:val="nil"/>
              <w:bottom w:val="single" w:sz="4" w:space="0" w:color="000000"/>
              <w:right w:val="single" w:sz="4" w:space="0" w:color="000000"/>
            </w:tcBorders>
            <w:shd w:val="clear" w:color="auto" w:fill="auto"/>
            <w:vAlign w:val="bottom"/>
            <w:hideMark/>
          </w:tcPr>
          <w:p w14:paraId="72B3FAAD" w14:textId="2A2E65D8" w:rsidR="00E43848" w:rsidRPr="008D22E2" w:rsidRDefault="00E43848" w:rsidP="00E43848">
            <w:pPr>
              <w:spacing w:before="0" w:after="0" w:line="240" w:lineRule="auto"/>
              <w:ind w:firstLine="0"/>
              <w:jc w:val="right"/>
              <w:rPr>
                <w:color w:val="000000"/>
                <w:sz w:val="20"/>
                <w:szCs w:val="20"/>
              </w:rPr>
            </w:pPr>
            <w:r>
              <w:rPr>
                <w:color w:val="000000"/>
                <w:sz w:val="20"/>
                <w:szCs w:val="20"/>
              </w:rPr>
              <w:t>18</w:t>
            </w:r>
          </w:p>
        </w:tc>
        <w:tc>
          <w:tcPr>
            <w:tcW w:w="897" w:type="dxa"/>
            <w:tcBorders>
              <w:top w:val="nil"/>
              <w:left w:val="nil"/>
              <w:bottom w:val="single" w:sz="4" w:space="0" w:color="000000"/>
              <w:right w:val="single" w:sz="4" w:space="0" w:color="000000"/>
            </w:tcBorders>
            <w:shd w:val="clear" w:color="auto" w:fill="auto"/>
            <w:vAlign w:val="bottom"/>
            <w:hideMark/>
          </w:tcPr>
          <w:p w14:paraId="7DA4AAAB" w14:textId="6775F42B" w:rsidR="00E43848" w:rsidRPr="008D22E2" w:rsidRDefault="00E43848" w:rsidP="00E43848">
            <w:pPr>
              <w:spacing w:before="0" w:after="0" w:line="240" w:lineRule="auto"/>
              <w:ind w:firstLine="0"/>
              <w:jc w:val="right"/>
              <w:rPr>
                <w:color w:val="000000"/>
                <w:sz w:val="20"/>
                <w:szCs w:val="20"/>
              </w:rPr>
            </w:pPr>
            <w:r>
              <w:rPr>
                <w:color w:val="000000"/>
                <w:sz w:val="20"/>
                <w:szCs w:val="20"/>
              </w:rPr>
              <w:t>90</w:t>
            </w:r>
          </w:p>
        </w:tc>
        <w:tc>
          <w:tcPr>
            <w:tcW w:w="919" w:type="dxa"/>
            <w:tcBorders>
              <w:top w:val="nil"/>
              <w:left w:val="nil"/>
              <w:bottom w:val="single" w:sz="4" w:space="0" w:color="000000"/>
              <w:right w:val="single" w:sz="4" w:space="0" w:color="000000"/>
            </w:tcBorders>
            <w:shd w:val="clear" w:color="auto" w:fill="auto"/>
            <w:vAlign w:val="bottom"/>
            <w:hideMark/>
          </w:tcPr>
          <w:p w14:paraId="31344AA6" w14:textId="2C3F8551"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1010" w:type="dxa"/>
            <w:tcBorders>
              <w:top w:val="nil"/>
              <w:left w:val="nil"/>
              <w:bottom w:val="single" w:sz="4" w:space="0" w:color="000000"/>
              <w:right w:val="single" w:sz="4" w:space="0" w:color="000000"/>
            </w:tcBorders>
            <w:shd w:val="clear" w:color="auto" w:fill="auto"/>
            <w:vAlign w:val="bottom"/>
            <w:hideMark/>
          </w:tcPr>
          <w:p w14:paraId="3E2084C4" w14:textId="02068F37" w:rsidR="00E43848" w:rsidRPr="008D22E2" w:rsidRDefault="00E43848" w:rsidP="00E43848">
            <w:pPr>
              <w:spacing w:before="0" w:after="0" w:line="240" w:lineRule="auto"/>
              <w:ind w:firstLine="0"/>
              <w:jc w:val="right"/>
              <w:rPr>
                <w:color w:val="000000"/>
                <w:sz w:val="20"/>
                <w:szCs w:val="20"/>
              </w:rPr>
            </w:pPr>
            <w:r>
              <w:rPr>
                <w:color w:val="000000"/>
                <w:sz w:val="20"/>
                <w:szCs w:val="20"/>
              </w:rPr>
              <w:t>18</w:t>
            </w:r>
          </w:p>
        </w:tc>
        <w:tc>
          <w:tcPr>
            <w:tcW w:w="897" w:type="dxa"/>
            <w:tcBorders>
              <w:top w:val="nil"/>
              <w:left w:val="nil"/>
              <w:bottom w:val="single" w:sz="4" w:space="0" w:color="000000"/>
              <w:right w:val="single" w:sz="4" w:space="0" w:color="000000"/>
            </w:tcBorders>
            <w:shd w:val="clear" w:color="auto" w:fill="auto"/>
            <w:vAlign w:val="bottom"/>
            <w:hideMark/>
          </w:tcPr>
          <w:p w14:paraId="00923178" w14:textId="2A8D0CF6" w:rsidR="00E43848" w:rsidRPr="008D22E2" w:rsidRDefault="00E43848" w:rsidP="00E43848">
            <w:pPr>
              <w:spacing w:before="0" w:after="0" w:line="240" w:lineRule="auto"/>
              <w:ind w:firstLine="0"/>
              <w:jc w:val="right"/>
              <w:rPr>
                <w:color w:val="000000"/>
                <w:sz w:val="20"/>
                <w:szCs w:val="20"/>
              </w:rPr>
            </w:pPr>
            <w:r>
              <w:rPr>
                <w:color w:val="000000"/>
                <w:sz w:val="20"/>
                <w:szCs w:val="20"/>
              </w:rPr>
              <w:t>90</w:t>
            </w:r>
          </w:p>
        </w:tc>
        <w:tc>
          <w:tcPr>
            <w:tcW w:w="919" w:type="dxa"/>
            <w:tcBorders>
              <w:top w:val="nil"/>
              <w:left w:val="nil"/>
              <w:bottom w:val="single" w:sz="4" w:space="0" w:color="000000"/>
              <w:right w:val="single" w:sz="4" w:space="0" w:color="000000"/>
            </w:tcBorders>
            <w:shd w:val="clear" w:color="auto" w:fill="auto"/>
            <w:vAlign w:val="bottom"/>
            <w:hideMark/>
          </w:tcPr>
          <w:p w14:paraId="0380690B" w14:textId="570C01EC" w:rsidR="00E43848" w:rsidRPr="008D22E2" w:rsidRDefault="00E43848" w:rsidP="00E43848">
            <w:pPr>
              <w:spacing w:before="0" w:after="0" w:line="240" w:lineRule="auto"/>
              <w:ind w:firstLine="0"/>
              <w:jc w:val="right"/>
              <w:rPr>
                <w:color w:val="000000"/>
                <w:sz w:val="20"/>
                <w:szCs w:val="20"/>
              </w:rPr>
            </w:pPr>
            <w:r>
              <w:rPr>
                <w:color w:val="000000"/>
                <w:sz w:val="20"/>
                <w:szCs w:val="20"/>
              </w:rPr>
              <w:t>190</w:t>
            </w:r>
          </w:p>
        </w:tc>
        <w:tc>
          <w:tcPr>
            <w:tcW w:w="1164" w:type="dxa"/>
            <w:tcBorders>
              <w:top w:val="nil"/>
              <w:left w:val="nil"/>
              <w:bottom w:val="single" w:sz="4" w:space="0" w:color="000000"/>
              <w:right w:val="single" w:sz="4" w:space="0" w:color="000000"/>
            </w:tcBorders>
            <w:shd w:val="clear" w:color="auto" w:fill="auto"/>
            <w:vAlign w:val="bottom"/>
            <w:hideMark/>
          </w:tcPr>
          <w:p w14:paraId="704A710F" w14:textId="1ADD6A3A" w:rsidR="00E43848" w:rsidRPr="008D22E2" w:rsidRDefault="00E43848" w:rsidP="00E43848">
            <w:pPr>
              <w:spacing w:before="0" w:after="0" w:line="240" w:lineRule="auto"/>
              <w:ind w:firstLine="0"/>
              <w:jc w:val="right"/>
              <w:rPr>
                <w:color w:val="000000"/>
                <w:sz w:val="20"/>
                <w:szCs w:val="20"/>
              </w:rPr>
            </w:pPr>
            <w:r>
              <w:rPr>
                <w:color w:val="000000"/>
                <w:sz w:val="20"/>
                <w:szCs w:val="20"/>
              </w:rPr>
              <w:t>788</w:t>
            </w:r>
          </w:p>
        </w:tc>
        <w:tc>
          <w:tcPr>
            <w:tcW w:w="938" w:type="dxa"/>
            <w:tcBorders>
              <w:top w:val="nil"/>
              <w:left w:val="nil"/>
              <w:bottom w:val="single" w:sz="4" w:space="0" w:color="000000"/>
              <w:right w:val="single" w:sz="4" w:space="0" w:color="000000"/>
            </w:tcBorders>
            <w:shd w:val="clear" w:color="auto" w:fill="auto"/>
            <w:vAlign w:val="bottom"/>
            <w:hideMark/>
          </w:tcPr>
          <w:p w14:paraId="72E03C46" w14:textId="45520098" w:rsidR="00E43848" w:rsidRPr="008D22E2" w:rsidRDefault="00E43848" w:rsidP="00E43848">
            <w:pPr>
              <w:spacing w:before="0" w:after="0" w:line="240" w:lineRule="auto"/>
              <w:ind w:firstLine="0"/>
              <w:jc w:val="right"/>
              <w:rPr>
                <w:color w:val="000000"/>
                <w:sz w:val="20"/>
                <w:szCs w:val="20"/>
              </w:rPr>
            </w:pPr>
            <w:r>
              <w:rPr>
                <w:color w:val="000000"/>
                <w:sz w:val="20"/>
                <w:szCs w:val="20"/>
              </w:rPr>
              <w:t>3940</w:t>
            </w:r>
          </w:p>
        </w:tc>
      </w:tr>
      <w:tr w:rsidR="00E43848" w:rsidRPr="008D22E2" w14:paraId="51A1E3D1"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6E27052B"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16</w:t>
            </w:r>
          </w:p>
        </w:tc>
        <w:tc>
          <w:tcPr>
            <w:tcW w:w="2293" w:type="dxa"/>
            <w:tcBorders>
              <w:top w:val="nil"/>
              <w:left w:val="nil"/>
              <w:bottom w:val="single" w:sz="4" w:space="0" w:color="000000"/>
              <w:right w:val="single" w:sz="4" w:space="0" w:color="000000"/>
            </w:tcBorders>
            <w:shd w:val="clear" w:color="auto" w:fill="auto"/>
            <w:vAlign w:val="bottom"/>
            <w:hideMark/>
          </w:tcPr>
          <w:p w14:paraId="69FE4465"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Ghềnh Ráng</w:t>
            </w:r>
          </w:p>
        </w:tc>
        <w:tc>
          <w:tcPr>
            <w:tcW w:w="919" w:type="dxa"/>
            <w:tcBorders>
              <w:top w:val="nil"/>
              <w:left w:val="nil"/>
              <w:bottom w:val="single" w:sz="4" w:space="0" w:color="000000"/>
              <w:right w:val="single" w:sz="4" w:space="0" w:color="000000"/>
            </w:tcBorders>
            <w:shd w:val="clear" w:color="auto" w:fill="auto"/>
            <w:vAlign w:val="bottom"/>
            <w:hideMark/>
          </w:tcPr>
          <w:p w14:paraId="5A92C79B" w14:textId="3671235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C007B3F" w14:textId="2024776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984F5FB" w14:textId="78E8D7A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CDD6CB6" w14:textId="4463C32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5A04362" w14:textId="7442A6C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045C219" w14:textId="1A8B9FC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F33F519" w14:textId="06F36FA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74EACE0" w14:textId="0BBB0CB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04B03B0" w14:textId="0E702FC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8D94982" w14:textId="688601BD" w:rsidR="00E43848" w:rsidRPr="008D22E2" w:rsidRDefault="00E43848" w:rsidP="00E43848">
            <w:pPr>
              <w:spacing w:before="0" w:after="0" w:line="240" w:lineRule="auto"/>
              <w:ind w:firstLine="0"/>
              <w:jc w:val="right"/>
              <w:rPr>
                <w:color w:val="000000"/>
                <w:sz w:val="20"/>
                <w:szCs w:val="20"/>
              </w:rPr>
            </w:pPr>
            <w:r>
              <w:rPr>
                <w:color w:val="000000"/>
                <w:sz w:val="20"/>
                <w:szCs w:val="20"/>
              </w:rPr>
              <w:t>12</w:t>
            </w:r>
          </w:p>
        </w:tc>
        <w:tc>
          <w:tcPr>
            <w:tcW w:w="1164" w:type="dxa"/>
            <w:tcBorders>
              <w:top w:val="nil"/>
              <w:left w:val="nil"/>
              <w:bottom w:val="single" w:sz="4" w:space="0" w:color="000000"/>
              <w:right w:val="single" w:sz="4" w:space="0" w:color="000000"/>
            </w:tcBorders>
            <w:shd w:val="clear" w:color="auto" w:fill="auto"/>
            <w:vAlign w:val="bottom"/>
            <w:hideMark/>
          </w:tcPr>
          <w:p w14:paraId="72E5E082" w14:textId="57E3AA5B" w:rsidR="00E43848" w:rsidRPr="008D22E2" w:rsidRDefault="00E43848" w:rsidP="00E43848">
            <w:pPr>
              <w:spacing w:before="0" w:after="0" w:line="240" w:lineRule="auto"/>
              <w:ind w:firstLine="0"/>
              <w:jc w:val="right"/>
              <w:rPr>
                <w:color w:val="000000"/>
                <w:sz w:val="20"/>
                <w:szCs w:val="20"/>
              </w:rPr>
            </w:pPr>
            <w:r>
              <w:rPr>
                <w:color w:val="000000"/>
                <w:sz w:val="20"/>
                <w:szCs w:val="20"/>
              </w:rPr>
              <w:t>54</w:t>
            </w:r>
          </w:p>
        </w:tc>
        <w:tc>
          <w:tcPr>
            <w:tcW w:w="938" w:type="dxa"/>
            <w:tcBorders>
              <w:top w:val="nil"/>
              <w:left w:val="nil"/>
              <w:bottom w:val="single" w:sz="4" w:space="0" w:color="000000"/>
              <w:right w:val="single" w:sz="4" w:space="0" w:color="000000"/>
            </w:tcBorders>
            <w:shd w:val="clear" w:color="auto" w:fill="auto"/>
            <w:vAlign w:val="bottom"/>
            <w:hideMark/>
          </w:tcPr>
          <w:p w14:paraId="77E2C4B9" w14:textId="4E61D043" w:rsidR="00E43848" w:rsidRPr="008D22E2" w:rsidRDefault="00E43848" w:rsidP="00E43848">
            <w:pPr>
              <w:spacing w:before="0" w:after="0" w:line="240" w:lineRule="auto"/>
              <w:ind w:firstLine="0"/>
              <w:jc w:val="right"/>
              <w:rPr>
                <w:color w:val="000000"/>
                <w:sz w:val="20"/>
                <w:szCs w:val="20"/>
              </w:rPr>
            </w:pPr>
            <w:r>
              <w:rPr>
                <w:color w:val="000000"/>
                <w:sz w:val="20"/>
                <w:szCs w:val="20"/>
              </w:rPr>
              <w:t>270</w:t>
            </w:r>
          </w:p>
        </w:tc>
      </w:tr>
      <w:tr w:rsidR="00E43848" w:rsidRPr="008D22E2" w14:paraId="7FE65E7B"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AADB772"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17</w:t>
            </w:r>
          </w:p>
        </w:tc>
        <w:tc>
          <w:tcPr>
            <w:tcW w:w="2293" w:type="dxa"/>
            <w:tcBorders>
              <w:top w:val="nil"/>
              <w:left w:val="nil"/>
              <w:bottom w:val="single" w:sz="4" w:space="0" w:color="000000"/>
              <w:right w:val="single" w:sz="4" w:space="0" w:color="000000"/>
            </w:tcBorders>
            <w:shd w:val="clear" w:color="auto" w:fill="auto"/>
            <w:vAlign w:val="bottom"/>
            <w:hideMark/>
          </w:tcPr>
          <w:p w14:paraId="0563672F"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Nhơn Lý</w:t>
            </w:r>
          </w:p>
        </w:tc>
        <w:tc>
          <w:tcPr>
            <w:tcW w:w="919" w:type="dxa"/>
            <w:tcBorders>
              <w:top w:val="nil"/>
              <w:left w:val="nil"/>
              <w:bottom w:val="single" w:sz="4" w:space="0" w:color="000000"/>
              <w:right w:val="single" w:sz="4" w:space="0" w:color="000000"/>
            </w:tcBorders>
            <w:shd w:val="clear" w:color="auto" w:fill="auto"/>
            <w:vAlign w:val="bottom"/>
            <w:hideMark/>
          </w:tcPr>
          <w:p w14:paraId="517A3696" w14:textId="48B8A47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88D0164" w14:textId="511800A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47B3E8F" w14:textId="27CDA8A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71BB6A2" w14:textId="6310D79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D3A5803" w14:textId="50A397D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24F7256" w14:textId="13DC3B1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CE221D5" w14:textId="1C54ADFE"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1010" w:type="dxa"/>
            <w:tcBorders>
              <w:top w:val="nil"/>
              <w:left w:val="nil"/>
              <w:bottom w:val="single" w:sz="4" w:space="0" w:color="000000"/>
              <w:right w:val="single" w:sz="4" w:space="0" w:color="000000"/>
            </w:tcBorders>
            <w:shd w:val="clear" w:color="auto" w:fill="auto"/>
            <w:vAlign w:val="bottom"/>
            <w:hideMark/>
          </w:tcPr>
          <w:p w14:paraId="0A38EB5B" w14:textId="5EA3EDAD" w:rsidR="00E43848" w:rsidRPr="008D22E2" w:rsidRDefault="00E43848" w:rsidP="00E43848">
            <w:pPr>
              <w:spacing w:before="0" w:after="0" w:line="240" w:lineRule="auto"/>
              <w:ind w:firstLine="0"/>
              <w:jc w:val="right"/>
              <w:rPr>
                <w:color w:val="000000"/>
                <w:sz w:val="20"/>
                <w:szCs w:val="20"/>
              </w:rPr>
            </w:pPr>
            <w:r>
              <w:rPr>
                <w:color w:val="000000"/>
                <w:sz w:val="20"/>
                <w:szCs w:val="20"/>
              </w:rPr>
              <w:t>33</w:t>
            </w:r>
          </w:p>
        </w:tc>
        <w:tc>
          <w:tcPr>
            <w:tcW w:w="897" w:type="dxa"/>
            <w:tcBorders>
              <w:top w:val="nil"/>
              <w:left w:val="nil"/>
              <w:bottom w:val="single" w:sz="4" w:space="0" w:color="000000"/>
              <w:right w:val="single" w:sz="4" w:space="0" w:color="000000"/>
            </w:tcBorders>
            <w:shd w:val="clear" w:color="auto" w:fill="auto"/>
            <w:vAlign w:val="bottom"/>
            <w:hideMark/>
          </w:tcPr>
          <w:p w14:paraId="44A9C904" w14:textId="64AD8DCF" w:rsidR="00E43848" w:rsidRPr="008D22E2" w:rsidRDefault="00E43848" w:rsidP="00E43848">
            <w:pPr>
              <w:spacing w:before="0" w:after="0" w:line="240" w:lineRule="auto"/>
              <w:ind w:firstLine="0"/>
              <w:jc w:val="right"/>
              <w:rPr>
                <w:color w:val="000000"/>
                <w:sz w:val="20"/>
                <w:szCs w:val="20"/>
              </w:rPr>
            </w:pPr>
            <w:r>
              <w:rPr>
                <w:color w:val="000000"/>
                <w:sz w:val="20"/>
                <w:szCs w:val="20"/>
              </w:rPr>
              <w:t>165</w:t>
            </w:r>
          </w:p>
        </w:tc>
        <w:tc>
          <w:tcPr>
            <w:tcW w:w="919" w:type="dxa"/>
            <w:tcBorders>
              <w:top w:val="nil"/>
              <w:left w:val="nil"/>
              <w:bottom w:val="single" w:sz="4" w:space="0" w:color="000000"/>
              <w:right w:val="single" w:sz="4" w:space="0" w:color="000000"/>
            </w:tcBorders>
            <w:shd w:val="clear" w:color="auto" w:fill="auto"/>
            <w:vAlign w:val="bottom"/>
            <w:hideMark/>
          </w:tcPr>
          <w:p w14:paraId="409178D1" w14:textId="61D616DE"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1164" w:type="dxa"/>
            <w:tcBorders>
              <w:top w:val="nil"/>
              <w:left w:val="nil"/>
              <w:bottom w:val="single" w:sz="4" w:space="0" w:color="000000"/>
              <w:right w:val="single" w:sz="4" w:space="0" w:color="000000"/>
            </w:tcBorders>
            <w:shd w:val="clear" w:color="auto" w:fill="auto"/>
            <w:vAlign w:val="bottom"/>
            <w:hideMark/>
          </w:tcPr>
          <w:p w14:paraId="27D4C604" w14:textId="1D33B2E0" w:rsidR="00E43848" w:rsidRPr="008D22E2" w:rsidRDefault="00E43848" w:rsidP="00E43848">
            <w:pPr>
              <w:spacing w:before="0" w:after="0" w:line="240" w:lineRule="auto"/>
              <w:ind w:firstLine="0"/>
              <w:jc w:val="right"/>
              <w:rPr>
                <w:color w:val="000000"/>
                <w:sz w:val="20"/>
                <w:szCs w:val="20"/>
              </w:rPr>
            </w:pPr>
            <w:r>
              <w:rPr>
                <w:color w:val="000000"/>
                <w:sz w:val="20"/>
                <w:szCs w:val="20"/>
              </w:rPr>
              <w:t>33</w:t>
            </w:r>
          </w:p>
        </w:tc>
        <w:tc>
          <w:tcPr>
            <w:tcW w:w="938" w:type="dxa"/>
            <w:tcBorders>
              <w:top w:val="nil"/>
              <w:left w:val="nil"/>
              <w:bottom w:val="single" w:sz="4" w:space="0" w:color="000000"/>
              <w:right w:val="single" w:sz="4" w:space="0" w:color="000000"/>
            </w:tcBorders>
            <w:shd w:val="clear" w:color="auto" w:fill="auto"/>
            <w:vAlign w:val="bottom"/>
            <w:hideMark/>
          </w:tcPr>
          <w:p w14:paraId="28BD43FF" w14:textId="43E33B84" w:rsidR="00E43848" w:rsidRPr="008D22E2" w:rsidRDefault="00E43848" w:rsidP="00E43848">
            <w:pPr>
              <w:spacing w:before="0" w:after="0" w:line="240" w:lineRule="auto"/>
              <w:ind w:firstLine="0"/>
              <w:jc w:val="right"/>
              <w:rPr>
                <w:color w:val="000000"/>
                <w:sz w:val="20"/>
                <w:szCs w:val="20"/>
              </w:rPr>
            </w:pPr>
            <w:r>
              <w:rPr>
                <w:color w:val="000000"/>
                <w:sz w:val="20"/>
                <w:szCs w:val="20"/>
              </w:rPr>
              <w:t>165</w:t>
            </w:r>
          </w:p>
        </w:tc>
      </w:tr>
      <w:tr w:rsidR="00E43848" w:rsidRPr="008D22E2" w14:paraId="4334169D"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3C39483"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18</w:t>
            </w:r>
          </w:p>
        </w:tc>
        <w:tc>
          <w:tcPr>
            <w:tcW w:w="2293" w:type="dxa"/>
            <w:tcBorders>
              <w:top w:val="nil"/>
              <w:left w:val="nil"/>
              <w:bottom w:val="single" w:sz="4" w:space="0" w:color="000000"/>
              <w:right w:val="single" w:sz="4" w:space="0" w:color="000000"/>
            </w:tcBorders>
            <w:shd w:val="clear" w:color="auto" w:fill="auto"/>
            <w:vAlign w:val="bottom"/>
            <w:hideMark/>
          </w:tcPr>
          <w:p w14:paraId="41253AEF"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Nhơn Hội</w:t>
            </w:r>
          </w:p>
        </w:tc>
        <w:tc>
          <w:tcPr>
            <w:tcW w:w="919" w:type="dxa"/>
            <w:tcBorders>
              <w:top w:val="nil"/>
              <w:left w:val="nil"/>
              <w:bottom w:val="single" w:sz="4" w:space="0" w:color="000000"/>
              <w:right w:val="single" w:sz="4" w:space="0" w:color="000000"/>
            </w:tcBorders>
            <w:shd w:val="clear" w:color="auto" w:fill="auto"/>
            <w:vAlign w:val="bottom"/>
            <w:hideMark/>
          </w:tcPr>
          <w:p w14:paraId="4C52B864" w14:textId="62F54CA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C78BECE" w14:textId="079208C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F3C9C95" w14:textId="0EE8E61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34FDF5D" w14:textId="45B1E10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A38C775" w14:textId="453E607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F4890B9" w14:textId="0A31637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DE4CC0A" w14:textId="32FBF19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D749CBB" w14:textId="2A0B3EA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DADB0EF" w14:textId="3CC4742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B69BC89" w14:textId="2D64B5E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7272830C" w14:textId="66C3947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2E1A54CD" w14:textId="67F2C2E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6743D12D"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0544C38"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19</w:t>
            </w:r>
          </w:p>
        </w:tc>
        <w:tc>
          <w:tcPr>
            <w:tcW w:w="2293" w:type="dxa"/>
            <w:tcBorders>
              <w:top w:val="nil"/>
              <w:left w:val="nil"/>
              <w:bottom w:val="single" w:sz="4" w:space="0" w:color="000000"/>
              <w:right w:val="single" w:sz="4" w:space="0" w:color="000000"/>
            </w:tcBorders>
            <w:shd w:val="clear" w:color="auto" w:fill="auto"/>
            <w:vAlign w:val="bottom"/>
            <w:hideMark/>
          </w:tcPr>
          <w:p w14:paraId="7CFCC93F"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Nhơn Hải</w:t>
            </w:r>
          </w:p>
        </w:tc>
        <w:tc>
          <w:tcPr>
            <w:tcW w:w="919" w:type="dxa"/>
            <w:tcBorders>
              <w:top w:val="nil"/>
              <w:left w:val="nil"/>
              <w:bottom w:val="single" w:sz="4" w:space="0" w:color="000000"/>
              <w:right w:val="single" w:sz="4" w:space="0" w:color="000000"/>
            </w:tcBorders>
            <w:shd w:val="clear" w:color="auto" w:fill="auto"/>
            <w:vAlign w:val="bottom"/>
            <w:hideMark/>
          </w:tcPr>
          <w:p w14:paraId="08C16BFA" w14:textId="042F824A"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010" w:type="dxa"/>
            <w:tcBorders>
              <w:top w:val="nil"/>
              <w:left w:val="nil"/>
              <w:bottom w:val="single" w:sz="4" w:space="0" w:color="000000"/>
              <w:right w:val="single" w:sz="4" w:space="0" w:color="000000"/>
            </w:tcBorders>
            <w:shd w:val="clear" w:color="auto" w:fill="auto"/>
            <w:vAlign w:val="bottom"/>
            <w:hideMark/>
          </w:tcPr>
          <w:p w14:paraId="7F58137C" w14:textId="5438D825"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897" w:type="dxa"/>
            <w:tcBorders>
              <w:top w:val="nil"/>
              <w:left w:val="nil"/>
              <w:bottom w:val="single" w:sz="4" w:space="0" w:color="000000"/>
              <w:right w:val="single" w:sz="4" w:space="0" w:color="000000"/>
            </w:tcBorders>
            <w:shd w:val="clear" w:color="auto" w:fill="auto"/>
            <w:vAlign w:val="bottom"/>
            <w:hideMark/>
          </w:tcPr>
          <w:p w14:paraId="70F068B1" w14:textId="6EC94333" w:rsidR="00E43848" w:rsidRPr="008D22E2" w:rsidRDefault="00E43848" w:rsidP="00E43848">
            <w:pPr>
              <w:spacing w:before="0" w:after="0" w:line="240" w:lineRule="auto"/>
              <w:ind w:firstLine="0"/>
              <w:jc w:val="right"/>
              <w:rPr>
                <w:color w:val="000000"/>
                <w:sz w:val="20"/>
                <w:szCs w:val="20"/>
              </w:rPr>
            </w:pPr>
            <w:r>
              <w:rPr>
                <w:color w:val="000000"/>
                <w:sz w:val="20"/>
                <w:szCs w:val="20"/>
              </w:rPr>
              <w:t>25</w:t>
            </w:r>
          </w:p>
        </w:tc>
        <w:tc>
          <w:tcPr>
            <w:tcW w:w="919" w:type="dxa"/>
            <w:tcBorders>
              <w:top w:val="nil"/>
              <w:left w:val="nil"/>
              <w:bottom w:val="single" w:sz="4" w:space="0" w:color="000000"/>
              <w:right w:val="single" w:sz="4" w:space="0" w:color="000000"/>
            </w:tcBorders>
            <w:shd w:val="clear" w:color="auto" w:fill="auto"/>
            <w:vAlign w:val="bottom"/>
            <w:hideMark/>
          </w:tcPr>
          <w:p w14:paraId="51ED36D3" w14:textId="11D342CE"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1010" w:type="dxa"/>
            <w:tcBorders>
              <w:top w:val="nil"/>
              <w:left w:val="nil"/>
              <w:bottom w:val="single" w:sz="4" w:space="0" w:color="000000"/>
              <w:right w:val="single" w:sz="4" w:space="0" w:color="000000"/>
            </w:tcBorders>
            <w:shd w:val="clear" w:color="auto" w:fill="auto"/>
            <w:vAlign w:val="bottom"/>
            <w:hideMark/>
          </w:tcPr>
          <w:p w14:paraId="145D257B" w14:textId="25E40E3A"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897" w:type="dxa"/>
            <w:tcBorders>
              <w:top w:val="nil"/>
              <w:left w:val="nil"/>
              <w:bottom w:val="single" w:sz="4" w:space="0" w:color="000000"/>
              <w:right w:val="single" w:sz="4" w:space="0" w:color="000000"/>
            </w:tcBorders>
            <w:shd w:val="clear" w:color="auto" w:fill="auto"/>
            <w:vAlign w:val="bottom"/>
            <w:hideMark/>
          </w:tcPr>
          <w:p w14:paraId="54739794" w14:textId="3442E38F" w:rsidR="00E43848" w:rsidRPr="008D22E2" w:rsidRDefault="00E43848" w:rsidP="00E43848">
            <w:pPr>
              <w:spacing w:before="0" w:after="0" w:line="240" w:lineRule="auto"/>
              <w:ind w:firstLine="0"/>
              <w:jc w:val="right"/>
              <w:rPr>
                <w:color w:val="000000"/>
                <w:sz w:val="20"/>
                <w:szCs w:val="20"/>
              </w:rPr>
            </w:pPr>
            <w:r>
              <w:rPr>
                <w:color w:val="000000"/>
                <w:sz w:val="20"/>
                <w:szCs w:val="20"/>
              </w:rPr>
              <w:t>40</w:t>
            </w:r>
          </w:p>
        </w:tc>
        <w:tc>
          <w:tcPr>
            <w:tcW w:w="919" w:type="dxa"/>
            <w:tcBorders>
              <w:top w:val="nil"/>
              <w:left w:val="nil"/>
              <w:bottom w:val="single" w:sz="4" w:space="0" w:color="000000"/>
              <w:right w:val="single" w:sz="4" w:space="0" w:color="000000"/>
            </w:tcBorders>
            <w:shd w:val="clear" w:color="auto" w:fill="auto"/>
            <w:vAlign w:val="bottom"/>
            <w:hideMark/>
          </w:tcPr>
          <w:p w14:paraId="718AF5EF" w14:textId="5449DCCC"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1010" w:type="dxa"/>
            <w:tcBorders>
              <w:top w:val="nil"/>
              <w:left w:val="nil"/>
              <w:bottom w:val="single" w:sz="4" w:space="0" w:color="000000"/>
              <w:right w:val="single" w:sz="4" w:space="0" w:color="000000"/>
            </w:tcBorders>
            <w:shd w:val="clear" w:color="auto" w:fill="auto"/>
            <w:vAlign w:val="bottom"/>
            <w:hideMark/>
          </w:tcPr>
          <w:p w14:paraId="7B09C49C" w14:textId="43F565F3" w:rsidR="00E43848" w:rsidRPr="008D22E2" w:rsidRDefault="00E43848" w:rsidP="00E43848">
            <w:pPr>
              <w:spacing w:before="0" w:after="0" w:line="240" w:lineRule="auto"/>
              <w:ind w:firstLine="0"/>
              <w:jc w:val="right"/>
              <w:rPr>
                <w:color w:val="000000"/>
                <w:sz w:val="20"/>
                <w:szCs w:val="20"/>
              </w:rPr>
            </w:pPr>
            <w:r>
              <w:rPr>
                <w:color w:val="000000"/>
                <w:sz w:val="20"/>
                <w:szCs w:val="20"/>
              </w:rPr>
              <w:t>17</w:t>
            </w:r>
          </w:p>
        </w:tc>
        <w:tc>
          <w:tcPr>
            <w:tcW w:w="897" w:type="dxa"/>
            <w:tcBorders>
              <w:top w:val="nil"/>
              <w:left w:val="nil"/>
              <w:bottom w:val="single" w:sz="4" w:space="0" w:color="000000"/>
              <w:right w:val="single" w:sz="4" w:space="0" w:color="000000"/>
            </w:tcBorders>
            <w:shd w:val="clear" w:color="auto" w:fill="auto"/>
            <w:vAlign w:val="bottom"/>
            <w:hideMark/>
          </w:tcPr>
          <w:p w14:paraId="40C89F5D" w14:textId="30E173D4" w:rsidR="00E43848" w:rsidRPr="008D22E2" w:rsidRDefault="00E43848" w:rsidP="00E43848">
            <w:pPr>
              <w:spacing w:before="0" w:after="0" w:line="240" w:lineRule="auto"/>
              <w:ind w:firstLine="0"/>
              <w:jc w:val="right"/>
              <w:rPr>
                <w:color w:val="000000"/>
                <w:sz w:val="20"/>
                <w:szCs w:val="20"/>
              </w:rPr>
            </w:pPr>
            <w:r>
              <w:rPr>
                <w:color w:val="000000"/>
                <w:sz w:val="20"/>
                <w:szCs w:val="20"/>
              </w:rPr>
              <w:t>85</w:t>
            </w:r>
          </w:p>
        </w:tc>
        <w:tc>
          <w:tcPr>
            <w:tcW w:w="919" w:type="dxa"/>
            <w:tcBorders>
              <w:top w:val="nil"/>
              <w:left w:val="nil"/>
              <w:bottom w:val="single" w:sz="4" w:space="0" w:color="000000"/>
              <w:right w:val="single" w:sz="4" w:space="0" w:color="000000"/>
            </w:tcBorders>
            <w:shd w:val="clear" w:color="auto" w:fill="auto"/>
            <w:vAlign w:val="bottom"/>
            <w:hideMark/>
          </w:tcPr>
          <w:p w14:paraId="6B969504" w14:textId="359F83D3" w:rsidR="00E43848" w:rsidRPr="008D22E2" w:rsidRDefault="00E43848" w:rsidP="00E43848">
            <w:pPr>
              <w:spacing w:before="0" w:after="0" w:line="240" w:lineRule="auto"/>
              <w:ind w:firstLine="0"/>
              <w:jc w:val="right"/>
              <w:rPr>
                <w:color w:val="000000"/>
                <w:sz w:val="20"/>
                <w:szCs w:val="20"/>
              </w:rPr>
            </w:pPr>
            <w:r>
              <w:rPr>
                <w:color w:val="000000"/>
                <w:sz w:val="20"/>
                <w:szCs w:val="20"/>
              </w:rPr>
              <w:t>105</w:t>
            </w:r>
          </w:p>
        </w:tc>
        <w:tc>
          <w:tcPr>
            <w:tcW w:w="1164" w:type="dxa"/>
            <w:tcBorders>
              <w:top w:val="nil"/>
              <w:left w:val="nil"/>
              <w:bottom w:val="single" w:sz="4" w:space="0" w:color="000000"/>
              <w:right w:val="single" w:sz="4" w:space="0" w:color="000000"/>
            </w:tcBorders>
            <w:shd w:val="clear" w:color="auto" w:fill="auto"/>
            <w:vAlign w:val="bottom"/>
            <w:hideMark/>
          </w:tcPr>
          <w:p w14:paraId="0ADF9951" w14:textId="2C490643" w:rsidR="00E43848" w:rsidRPr="008D22E2" w:rsidRDefault="00E43848" w:rsidP="00E43848">
            <w:pPr>
              <w:spacing w:before="0" w:after="0" w:line="240" w:lineRule="auto"/>
              <w:ind w:firstLine="0"/>
              <w:jc w:val="right"/>
              <w:rPr>
                <w:color w:val="000000"/>
                <w:sz w:val="20"/>
                <w:szCs w:val="20"/>
              </w:rPr>
            </w:pPr>
            <w:r>
              <w:rPr>
                <w:color w:val="000000"/>
                <w:sz w:val="20"/>
                <w:szCs w:val="20"/>
              </w:rPr>
              <w:t>402</w:t>
            </w:r>
          </w:p>
        </w:tc>
        <w:tc>
          <w:tcPr>
            <w:tcW w:w="938" w:type="dxa"/>
            <w:tcBorders>
              <w:top w:val="nil"/>
              <w:left w:val="nil"/>
              <w:bottom w:val="single" w:sz="4" w:space="0" w:color="000000"/>
              <w:right w:val="single" w:sz="4" w:space="0" w:color="000000"/>
            </w:tcBorders>
            <w:shd w:val="clear" w:color="auto" w:fill="auto"/>
            <w:vAlign w:val="bottom"/>
            <w:hideMark/>
          </w:tcPr>
          <w:p w14:paraId="3F096A67" w14:textId="7DA1E72D" w:rsidR="00E43848" w:rsidRPr="008D22E2" w:rsidRDefault="00E43848" w:rsidP="00E43848">
            <w:pPr>
              <w:spacing w:before="0" w:after="0" w:line="240" w:lineRule="auto"/>
              <w:ind w:firstLine="0"/>
              <w:jc w:val="right"/>
              <w:rPr>
                <w:color w:val="000000"/>
                <w:sz w:val="20"/>
                <w:szCs w:val="20"/>
              </w:rPr>
            </w:pPr>
            <w:r>
              <w:rPr>
                <w:color w:val="000000"/>
                <w:sz w:val="20"/>
                <w:szCs w:val="20"/>
              </w:rPr>
              <w:t>2010</w:t>
            </w:r>
          </w:p>
        </w:tc>
      </w:tr>
      <w:tr w:rsidR="00E43848" w:rsidRPr="008D22E2" w14:paraId="09634BA9"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2FBC8A6F"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20</w:t>
            </w:r>
          </w:p>
        </w:tc>
        <w:tc>
          <w:tcPr>
            <w:tcW w:w="2293" w:type="dxa"/>
            <w:tcBorders>
              <w:top w:val="nil"/>
              <w:left w:val="nil"/>
              <w:bottom w:val="single" w:sz="4" w:space="0" w:color="000000"/>
              <w:right w:val="single" w:sz="4" w:space="0" w:color="000000"/>
            </w:tcBorders>
            <w:shd w:val="clear" w:color="auto" w:fill="auto"/>
            <w:vAlign w:val="bottom"/>
            <w:hideMark/>
          </w:tcPr>
          <w:p w14:paraId="6F178B0E"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Nhơn Châu</w:t>
            </w:r>
          </w:p>
        </w:tc>
        <w:tc>
          <w:tcPr>
            <w:tcW w:w="919" w:type="dxa"/>
            <w:tcBorders>
              <w:top w:val="nil"/>
              <w:left w:val="nil"/>
              <w:bottom w:val="single" w:sz="4" w:space="0" w:color="000000"/>
              <w:right w:val="single" w:sz="4" w:space="0" w:color="000000"/>
            </w:tcBorders>
            <w:shd w:val="clear" w:color="auto" w:fill="auto"/>
            <w:vAlign w:val="bottom"/>
            <w:hideMark/>
          </w:tcPr>
          <w:p w14:paraId="753E83E8" w14:textId="656789B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A5743CE" w14:textId="62D4938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0D11EAA" w14:textId="357A0F9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19217BA" w14:textId="2E67A6AB"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1010" w:type="dxa"/>
            <w:tcBorders>
              <w:top w:val="nil"/>
              <w:left w:val="nil"/>
              <w:bottom w:val="single" w:sz="4" w:space="0" w:color="000000"/>
              <w:right w:val="single" w:sz="4" w:space="0" w:color="000000"/>
            </w:tcBorders>
            <w:shd w:val="clear" w:color="auto" w:fill="auto"/>
            <w:vAlign w:val="bottom"/>
            <w:hideMark/>
          </w:tcPr>
          <w:p w14:paraId="0CA52EB7" w14:textId="7D30989D" w:rsidR="00E43848" w:rsidRPr="008D22E2" w:rsidRDefault="00E43848" w:rsidP="00E43848">
            <w:pPr>
              <w:spacing w:before="0" w:after="0" w:line="240" w:lineRule="auto"/>
              <w:ind w:firstLine="0"/>
              <w:jc w:val="right"/>
              <w:rPr>
                <w:color w:val="000000"/>
                <w:sz w:val="20"/>
                <w:szCs w:val="20"/>
              </w:rPr>
            </w:pPr>
            <w:r>
              <w:rPr>
                <w:color w:val="000000"/>
                <w:sz w:val="20"/>
                <w:szCs w:val="20"/>
              </w:rPr>
              <w:t>13</w:t>
            </w:r>
          </w:p>
        </w:tc>
        <w:tc>
          <w:tcPr>
            <w:tcW w:w="897" w:type="dxa"/>
            <w:tcBorders>
              <w:top w:val="nil"/>
              <w:left w:val="nil"/>
              <w:bottom w:val="single" w:sz="4" w:space="0" w:color="000000"/>
              <w:right w:val="single" w:sz="4" w:space="0" w:color="000000"/>
            </w:tcBorders>
            <w:shd w:val="clear" w:color="auto" w:fill="auto"/>
            <w:vAlign w:val="bottom"/>
            <w:hideMark/>
          </w:tcPr>
          <w:p w14:paraId="37FDCFF6" w14:textId="75A7C5A2" w:rsidR="00E43848" w:rsidRPr="008D22E2" w:rsidRDefault="00E43848" w:rsidP="00E43848">
            <w:pPr>
              <w:spacing w:before="0" w:after="0" w:line="240" w:lineRule="auto"/>
              <w:ind w:firstLine="0"/>
              <w:jc w:val="right"/>
              <w:rPr>
                <w:color w:val="000000"/>
                <w:sz w:val="20"/>
                <w:szCs w:val="20"/>
              </w:rPr>
            </w:pPr>
            <w:r>
              <w:rPr>
                <w:color w:val="000000"/>
                <w:sz w:val="20"/>
                <w:szCs w:val="20"/>
              </w:rPr>
              <w:t>65</w:t>
            </w:r>
          </w:p>
        </w:tc>
        <w:tc>
          <w:tcPr>
            <w:tcW w:w="919" w:type="dxa"/>
            <w:tcBorders>
              <w:top w:val="nil"/>
              <w:left w:val="nil"/>
              <w:bottom w:val="single" w:sz="4" w:space="0" w:color="000000"/>
              <w:right w:val="single" w:sz="4" w:space="0" w:color="000000"/>
            </w:tcBorders>
            <w:shd w:val="clear" w:color="auto" w:fill="auto"/>
            <w:vAlign w:val="bottom"/>
            <w:hideMark/>
          </w:tcPr>
          <w:p w14:paraId="1F1FF406" w14:textId="36239BDE" w:rsidR="00E43848" w:rsidRPr="008D22E2" w:rsidRDefault="00E43848" w:rsidP="00E43848">
            <w:pPr>
              <w:spacing w:before="0" w:after="0" w:line="240" w:lineRule="auto"/>
              <w:ind w:firstLine="0"/>
              <w:jc w:val="right"/>
              <w:rPr>
                <w:color w:val="000000"/>
                <w:sz w:val="20"/>
                <w:szCs w:val="20"/>
              </w:rPr>
            </w:pPr>
            <w:r>
              <w:rPr>
                <w:color w:val="000000"/>
                <w:sz w:val="20"/>
                <w:szCs w:val="20"/>
              </w:rPr>
              <w:t>131</w:t>
            </w:r>
          </w:p>
        </w:tc>
        <w:tc>
          <w:tcPr>
            <w:tcW w:w="1010" w:type="dxa"/>
            <w:tcBorders>
              <w:top w:val="nil"/>
              <w:left w:val="nil"/>
              <w:bottom w:val="single" w:sz="4" w:space="0" w:color="000000"/>
              <w:right w:val="single" w:sz="4" w:space="0" w:color="000000"/>
            </w:tcBorders>
            <w:shd w:val="clear" w:color="auto" w:fill="auto"/>
            <w:vAlign w:val="bottom"/>
            <w:hideMark/>
          </w:tcPr>
          <w:p w14:paraId="27E153FC" w14:textId="4433C085" w:rsidR="00E43848" w:rsidRPr="008D22E2" w:rsidRDefault="00E43848" w:rsidP="00E43848">
            <w:pPr>
              <w:spacing w:before="0" w:after="0" w:line="240" w:lineRule="auto"/>
              <w:ind w:firstLine="0"/>
              <w:jc w:val="right"/>
              <w:rPr>
                <w:color w:val="000000"/>
                <w:sz w:val="20"/>
                <w:szCs w:val="20"/>
              </w:rPr>
            </w:pPr>
            <w:r>
              <w:rPr>
                <w:color w:val="000000"/>
                <w:sz w:val="20"/>
                <w:szCs w:val="20"/>
              </w:rPr>
              <w:t>350</w:t>
            </w:r>
          </w:p>
        </w:tc>
        <w:tc>
          <w:tcPr>
            <w:tcW w:w="897" w:type="dxa"/>
            <w:tcBorders>
              <w:top w:val="nil"/>
              <w:left w:val="nil"/>
              <w:bottom w:val="single" w:sz="4" w:space="0" w:color="000000"/>
              <w:right w:val="single" w:sz="4" w:space="0" w:color="000000"/>
            </w:tcBorders>
            <w:shd w:val="clear" w:color="auto" w:fill="auto"/>
            <w:vAlign w:val="bottom"/>
            <w:hideMark/>
          </w:tcPr>
          <w:p w14:paraId="0A5FC12B" w14:textId="572C7FC2" w:rsidR="00E43848" w:rsidRPr="008D22E2" w:rsidRDefault="00E43848" w:rsidP="00E43848">
            <w:pPr>
              <w:spacing w:before="0" w:after="0" w:line="240" w:lineRule="auto"/>
              <w:ind w:firstLine="0"/>
              <w:jc w:val="right"/>
              <w:rPr>
                <w:color w:val="000000"/>
                <w:sz w:val="20"/>
                <w:szCs w:val="20"/>
              </w:rPr>
            </w:pPr>
            <w:r>
              <w:rPr>
                <w:color w:val="000000"/>
                <w:sz w:val="20"/>
                <w:szCs w:val="20"/>
              </w:rPr>
              <w:t>1750</w:t>
            </w:r>
          </w:p>
        </w:tc>
        <w:tc>
          <w:tcPr>
            <w:tcW w:w="919" w:type="dxa"/>
            <w:tcBorders>
              <w:top w:val="nil"/>
              <w:left w:val="nil"/>
              <w:bottom w:val="single" w:sz="4" w:space="0" w:color="000000"/>
              <w:right w:val="single" w:sz="4" w:space="0" w:color="000000"/>
            </w:tcBorders>
            <w:shd w:val="clear" w:color="auto" w:fill="auto"/>
            <w:vAlign w:val="bottom"/>
            <w:hideMark/>
          </w:tcPr>
          <w:p w14:paraId="16824133" w14:textId="42FF5AB4" w:rsidR="00E43848" w:rsidRPr="008D22E2" w:rsidRDefault="00E43848" w:rsidP="00E43848">
            <w:pPr>
              <w:spacing w:before="0" w:after="0" w:line="240" w:lineRule="auto"/>
              <w:ind w:firstLine="0"/>
              <w:jc w:val="right"/>
              <w:rPr>
                <w:color w:val="000000"/>
                <w:sz w:val="20"/>
                <w:szCs w:val="20"/>
              </w:rPr>
            </w:pPr>
            <w:r>
              <w:rPr>
                <w:color w:val="000000"/>
                <w:sz w:val="20"/>
                <w:szCs w:val="20"/>
              </w:rPr>
              <w:t>143</w:t>
            </w:r>
          </w:p>
        </w:tc>
        <w:tc>
          <w:tcPr>
            <w:tcW w:w="1164" w:type="dxa"/>
            <w:tcBorders>
              <w:top w:val="nil"/>
              <w:left w:val="nil"/>
              <w:bottom w:val="single" w:sz="4" w:space="0" w:color="000000"/>
              <w:right w:val="single" w:sz="4" w:space="0" w:color="000000"/>
            </w:tcBorders>
            <w:shd w:val="clear" w:color="auto" w:fill="auto"/>
            <w:vAlign w:val="bottom"/>
            <w:hideMark/>
          </w:tcPr>
          <w:p w14:paraId="1E0C0C4F" w14:textId="296FC75B" w:rsidR="00E43848" w:rsidRPr="008D22E2" w:rsidRDefault="00E43848" w:rsidP="00E43848">
            <w:pPr>
              <w:spacing w:before="0" w:after="0" w:line="240" w:lineRule="auto"/>
              <w:ind w:firstLine="0"/>
              <w:jc w:val="right"/>
              <w:rPr>
                <w:color w:val="000000"/>
                <w:sz w:val="20"/>
                <w:szCs w:val="20"/>
              </w:rPr>
            </w:pPr>
            <w:r>
              <w:rPr>
                <w:color w:val="000000"/>
                <w:sz w:val="20"/>
                <w:szCs w:val="20"/>
              </w:rPr>
              <w:t>386</w:t>
            </w:r>
          </w:p>
        </w:tc>
        <w:tc>
          <w:tcPr>
            <w:tcW w:w="938" w:type="dxa"/>
            <w:tcBorders>
              <w:top w:val="nil"/>
              <w:left w:val="nil"/>
              <w:bottom w:val="single" w:sz="4" w:space="0" w:color="000000"/>
              <w:right w:val="single" w:sz="4" w:space="0" w:color="000000"/>
            </w:tcBorders>
            <w:shd w:val="clear" w:color="auto" w:fill="auto"/>
            <w:vAlign w:val="bottom"/>
            <w:hideMark/>
          </w:tcPr>
          <w:p w14:paraId="4F40F0D0" w14:textId="66835B27" w:rsidR="00E43848" w:rsidRPr="008D22E2" w:rsidRDefault="00E43848" w:rsidP="00E43848">
            <w:pPr>
              <w:spacing w:before="0" w:after="0" w:line="240" w:lineRule="auto"/>
              <w:ind w:firstLine="0"/>
              <w:jc w:val="right"/>
              <w:rPr>
                <w:color w:val="000000"/>
                <w:sz w:val="20"/>
                <w:szCs w:val="20"/>
              </w:rPr>
            </w:pPr>
            <w:r>
              <w:rPr>
                <w:color w:val="000000"/>
                <w:sz w:val="20"/>
                <w:szCs w:val="20"/>
              </w:rPr>
              <w:t>1930</w:t>
            </w:r>
          </w:p>
        </w:tc>
      </w:tr>
      <w:tr w:rsidR="00E43848" w:rsidRPr="008D22E2" w14:paraId="01633BE3"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15A3BAE"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21</w:t>
            </w:r>
          </w:p>
        </w:tc>
        <w:tc>
          <w:tcPr>
            <w:tcW w:w="2293" w:type="dxa"/>
            <w:tcBorders>
              <w:top w:val="nil"/>
              <w:left w:val="nil"/>
              <w:bottom w:val="single" w:sz="4" w:space="0" w:color="000000"/>
              <w:right w:val="single" w:sz="4" w:space="0" w:color="000000"/>
            </w:tcBorders>
            <w:shd w:val="clear" w:color="auto" w:fill="auto"/>
            <w:vAlign w:val="bottom"/>
            <w:hideMark/>
          </w:tcPr>
          <w:p w14:paraId="3DB05F46"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Phước Mỹ</w:t>
            </w:r>
          </w:p>
        </w:tc>
        <w:tc>
          <w:tcPr>
            <w:tcW w:w="919" w:type="dxa"/>
            <w:tcBorders>
              <w:top w:val="nil"/>
              <w:left w:val="nil"/>
              <w:bottom w:val="single" w:sz="4" w:space="0" w:color="000000"/>
              <w:right w:val="single" w:sz="4" w:space="0" w:color="000000"/>
            </w:tcBorders>
            <w:shd w:val="clear" w:color="auto" w:fill="auto"/>
            <w:vAlign w:val="bottom"/>
            <w:hideMark/>
          </w:tcPr>
          <w:p w14:paraId="3243CAD6" w14:textId="156F861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DC93560" w14:textId="534C421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B11A892" w14:textId="55701B4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F7CDD41" w14:textId="7F326515" w:rsidR="00E43848" w:rsidRPr="008D22E2" w:rsidRDefault="00E43848" w:rsidP="00E43848">
            <w:pPr>
              <w:spacing w:before="0" w:after="0" w:line="240" w:lineRule="auto"/>
              <w:ind w:firstLine="0"/>
              <w:jc w:val="right"/>
              <w:rPr>
                <w:color w:val="000000"/>
                <w:sz w:val="20"/>
                <w:szCs w:val="20"/>
              </w:rPr>
            </w:pPr>
            <w:r>
              <w:rPr>
                <w:color w:val="000000"/>
                <w:sz w:val="20"/>
                <w:szCs w:val="20"/>
              </w:rPr>
              <w:t>6</w:t>
            </w:r>
          </w:p>
        </w:tc>
        <w:tc>
          <w:tcPr>
            <w:tcW w:w="1010" w:type="dxa"/>
            <w:tcBorders>
              <w:top w:val="nil"/>
              <w:left w:val="nil"/>
              <w:bottom w:val="single" w:sz="4" w:space="0" w:color="000000"/>
              <w:right w:val="single" w:sz="4" w:space="0" w:color="000000"/>
            </w:tcBorders>
            <w:shd w:val="clear" w:color="auto" w:fill="auto"/>
            <w:vAlign w:val="bottom"/>
            <w:hideMark/>
          </w:tcPr>
          <w:p w14:paraId="0440D5E4" w14:textId="41D8D014" w:rsidR="00E43848" w:rsidRPr="008D22E2" w:rsidRDefault="00E43848" w:rsidP="00E43848">
            <w:pPr>
              <w:spacing w:before="0" w:after="0" w:line="240" w:lineRule="auto"/>
              <w:ind w:firstLine="0"/>
              <w:jc w:val="right"/>
              <w:rPr>
                <w:color w:val="000000"/>
                <w:sz w:val="20"/>
                <w:szCs w:val="20"/>
              </w:rPr>
            </w:pPr>
            <w:r>
              <w:rPr>
                <w:color w:val="000000"/>
                <w:sz w:val="20"/>
                <w:szCs w:val="20"/>
              </w:rPr>
              <w:t>17</w:t>
            </w:r>
          </w:p>
        </w:tc>
        <w:tc>
          <w:tcPr>
            <w:tcW w:w="897" w:type="dxa"/>
            <w:tcBorders>
              <w:top w:val="nil"/>
              <w:left w:val="nil"/>
              <w:bottom w:val="single" w:sz="4" w:space="0" w:color="000000"/>
              <w:right w:val="single" w:sz="4" w:space="0" w:color="000000"/>
            </w:tcBorders>
            <w:shd w:val="clear" w:color="auto" w:fill="auto"/>
            <w:vAlign w:val="bottom"/>
            <w:hideMark/>
          </w:tcPr>
          <w:p w14:paraId="465A460C" w14:textId="3C5E7ECE" w:rsidR="00E43848" w:rsidRPr="008D22E2" w:rsidRDefault="00E43848" w:rsidP="00E43848">
            <w:pPr>
              <w:spacing w:before="0" w:after="0" w:line="240" w:lineRule="auto"/>
              <w:ind w:firstLine="0"/>
              <w:jc w:val="right"/>
              <w:rPr>
                <w:color w:val="000000"/>
                <w:sz w:val="20"/>
                <w:szCs w:val="20"/>
              </w:rPr>
            </w:pPr>
            <w:r>
              <w:rPr>
                <w:color w:val="000000"/>
                <w:sz w:val="20"/>
                <w:szCs w:val="20"/>
              </w:rPr>
              <w:t>85</w:t>
            </w:r>
          </w:p>
        </w:tc>
        <w:tc>
          <w:tcPr>
            <w:tcW w:w="919" w:type="dxa"/>
            <w:tcBorders>
              <w:top w:val="nil"/>
              <w:left w:val="nil"/>
              <w:bottom w:val="single" w:sz="4" w:space="0" w:color="000000"/>
              <w:right w:val="single" w:sz="4" w:space="0" w:color="000000"/>
            </w:tcBorders>
            <w:shd w:val="clear" w:color="auto" w:fill="auto"/>
            <w:vAlign w:val="bottom"/>
            <w:hideMark/>
          </w:tcPr>
          <w:p w14:paraId="103E195F" w14:textId="1FC3C4B9" w:rsidR="00E43848" w:rsidRPr="008D22E2" w:rsidRDefault="00E43848" w:rsidP="00E43848">
            <w:pPr>
              <w:spacing w:before="0" w:after="0" w:line="240" w:lineRule="auto"/>
              <w:ind w:firstLine="0"/>
              <w:jc w:val="right"/>
              <w:rPr>
                <w:color w:val="000000"/>
                <w:sz w:val="20"/>
                <w:szCs w:val="20"/>
              </w:rPr>
            </w:pPr>
            <w:r>
              <w:rPr>
                <w:color w:val="000000"/>
                <w:sz w:val="20"/>
                <w:szCs w:val="20"/>
              </w:rPr>
              <w:t>16</w:t>
            </w:r>
          </w:p>
        </w:tc>
        <w:tc>
          <w:tcPr>
            <w:tcW w:w="1010" w:type="dxa"/>
            <w:tcBorders>
              <w:top w:val="nil"/>
              <w:left w:val="nil"/>
              <w:bottom w:val="single" w:sz="4" w:space="0" w:color="000000"/>
              <w:right w:val="single" w:sz="4" w:space="0" w:color="000000"/>
            </w:tcBorders>
            <w:shd w:val="clear" w:color="auto" w:fill="auto"/>
            <w:vAlign w:val="bottom"/>
            <w:hideMark/>
          </w:tcPr>
          <w:p w14:paraId="39601147" w14:textId="3182DA7E" w:rsidR="00E43848" w:rsidRPr="008D22E2" w:rsidRDefault="00E43848" w:rsidP="00E43848">
            <w:pPr>
              <w:spacing w:before="0" w:after="0" w:line="240" w:lineRule="auto"/>
              <w:ind w:firstLine="0"/>
              <w:jc w:val="right"/>
              <w:rPr>
                <w:color w:val="000000"/>
                <w:sz w:val="20"/>
                <w:szCs w:val="20"/>
              </w:rPr>
            </w:pPr>
            <w:r>
              <w:rPr>
                <w:color w:val="000000"/>
                <w:sz w:val="20"/>
                <w:szCs w:val="20"/>
              </w:rPr>
              <w:t>50</w:t>
            </w:r>
          </w:p>
        </w:tc>
        <w:tc>
          <w:tcPr>
            <w:tcW w:w="897" w:type="dxa"/>
            <w:tcBorders>
              <w:top w:val="nil"/>
              <w:left w:val="nil"/>
              <w:bottom w:val="single" w:sz="4" w:space="0" w:color="000000"/>
              <w:right w:val="single" w:sz="4" w:space="0" w:color="000000"/>
            </w:tcBorders>
            <w:shd w:val="clear" w:color="auto" w:fill="auto"/>
            <w:vAlign w:val="bottom"/>
            <w:hideMark/>
          </w:tcPr>
          <w:p w14:paraId="35839A60" w14:textId="492E3376" w:rsidR="00E43848" w:rsidRPr="008D22E2" w:rsidRDefault="00E43848" w:rsidP="00E43848">
            <w:pPr>
              <w:spacing w:before="0" w:after="0" w:line="240" w:lineRule="auto"/>
              <w:ind w:firstLine="0"/>
              <w:jc w:val="right"/>
              <w:rPr>
                <w:color w:val="000000"/>
                <w:sz w:val="20"/>
                <w:szCs w:val="20"/>
              </w:rPr>
            </w:pPr>
            <w:r>
              <w:rPr>
                <w:color w:val="000000"/>
                <w:sz w:val="20"/>
                <w:szCs w:val="20"/>
              </w:rPr>
              <w:t>250</w:t>
            </w:r>
          </w:p>
        </w:tc>
        <w:tc>
          <w:tcPr>
            <w:tcW w:w="919" w:type="dxa"/>
            <w:tcBorders>
              <w:top w:val="nil"/>
              <w:left w:val="nil"/>
              <w:bottom w:val="single" w:sz="4" w:space="0" w:color="000000"/>
              <w:right w:val="single" w:sz="4" w:space="0" w:color="000000"/>
            </w:tcBorders>
            <w:shd w:val="clear" w:color="auto" w:fill="auto"/>
            <w:vAlign w:val="bottom"/>
            <w:hideMark/>
          </w:tcPr>
          <w:p w14:paraId="14C61697" w14:textId="1B81C2BF" w:rsidR="00E43848" w:rsidRPr="008D22E2" w:rsidRDefault="00E43848" w:rsidP="00E43848">
            <w:pPr>
              <w:spacing w:before="0" w:after="0" w:line="240" w:lineRule="auto"/>
              <w:ind w:firstLine="0"/>
              <w:jc w:val="right"/>
              <w:rPr>
                <w:color w:val="000000"/>
                <w:sz w:val="20"/>
                <w:szCs w:val="20"/>
              </w:rPr>
            </w:pPr>
            <w:r>
              <w:rPr>
                <w:color w:val="000000"/>
                <w:sz w:val="20"/>
                <w:szCs w:val="20"/>
              </w:rPr>
              <w:t>57</w:t>
            </w:r>
          </w:p>
        </w:tc>
        <w:tc>
          <w:tcPr>
            <w:tcW w:w="1164" w:type="dxa"/>
            <w:tcBorders>
              <w:top w:val="nil"/>
              <w:left w:val="nil"/>
              <w:bottom w:val="single" w:sz="4" w:space="0" w:color="000000"/>
              <w:right w:val="single" w:sz="4" w:space="0" w:color="000000"/>
            </w:tcBorders>
            <w:shd w:val="clear" w:color="auto" w:fill="auto"/>
            <w:vAlign w:val="bottom"/>
            <w:hideMark/>
          </w:tcPr>
          <w:p w14:paraId="0E5D5DCC" w14:textId="41DF04C5" w:rsidR="00E43848" w:rsidRPr="008D22E2" w:rsidRDefault="00E43848" w:rsidP="00E43848">
            <w:pPr>
              <w:spacing w:before="0" w:after="0" w:line="240" w:lineRule="auto"/>
              <w:ind w:firstLine="0"/>
              <w:jc w:val="right"/>
              <w:rPr>
                <w:color w:val="000000"/>
                <w:sz w:val="20"/>
                <w:szCs w:val="20"/>
              </w:rPr>
            </w:pPr>
            <w:r>
              <w:rPr>
                <w:color w:val="000000"/>
                <w:sz w:val="20"/>
                <w:szCs w:val="20"/>
              </w:rPr>
              <w:t>137</w:t>
            </w:r>
          </w:p>
        </w:tc>
        <w:tc>
          <w:tcPr>
            <w:tcW w:w="938" w:type="dxa"/>
            <w:tcBorders>
              <w:top w:val="nil"/>
              <w:left w:val="nil"/>
              <w:bottom w:val="single" w:sz="4" w:space="0" w:color="000000"/>
              <w:right w:val="single" w:sz="4" w:space="0" w:color="000000"/>
            </w:tcBorders>
            <w:shd w:val="clear" w:color="auto" w:fill="auto"/>
            <w:vAlign w:val="bottom"/>
            <w:hideMark/>
          </w:tcPr>
          <w:p w14:paraId="2EE424C4" w14:textId="202FD15B" w:rsidR="00E43848" w:rsidRPr="008D22E2" w:rsidRDefault="00E43848" w:rsidP="00E43848">
            <w:pPr>
              <w:spacing w:before="0" w:after="0" w:line="240" w:lineRule="auto"/>
              <w:ind w:firstLine="0"/>
              <w:jc w:val="right"/>
              <w:rPr>
                <w:color w:val="000000"/>
                <w:sz w:val="20"/>
                <w:szCs w:val="20"/>
              </w:rPr>
            </w:pPr>
            <w:r>
              <w:rPr>
                <w:color w:val="000000"/>
                <w:sz w:val="20"/>
                <w:szCs w:val="20"/>
              </w:rPr>
              <w:t>685</w:t>
            </w:r>
          </w:p>
        </w:tc>
      </w:tr>
      <w:tr w:rsidR="00E43848" w:rsidRPr="008D22E2" w14:paraId="3B76639C"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6FD2E48" w14:textId="77777777" w:rsidR="00E43848" w:rsidRPr="008D22E2" w:rsidRDefault="00E43848" w:rsidP="00E43848">
            <w:pPr>
              <w:spacing w:before="0" w:after="0" w:line="240" w:lineRule="auto"/>
              <w:ind w:firstLine="0"/>
              <w:jc w:val="center"/>
              <w:rPr>
                <w:b/>
                <w:bCs/>
                <w:color w:val="000000"/>
                <w:sz w:val="20"/>
                <w:szCs w:val="20"/>
              </w:rPr>
            </w:pPr>
            <w:r w:rsidRPr="008D22E2">
              <w:rPr>
                <w:b/>
                <w:bCs/>
                <w:color w:val="000000"/>
                <w:sz w:val="20"/>
                <w:szCs w:val="20"/>
              </w:rPr>
              <w:t>II</w:t>
            </w:r>
          </w:p>
        </w:tc>
        <w:tc>
          <w:tcPr>
            <w:tcW w:w="2293" w:type="dxa"/>
            <w:tcBorders>
              <w:top w:val="nil"/>
              <w:left w:val="nil"/>
              <w:bottom w:val="single" w:sz="4" w:space="0" w:color="000000"/>
              <w:right w:val="single" w:sz="4" w:space="0" w:color="000000"/>
            </w:tcBorders>
            <w:shd w:val="clear" w:color="auto" w:fill="auto"/>
            <w:vAlign w:val="bottom"/>
            <w:hideMark/>
          </w:tcPr>
          <w:p w14:paraId="49E5708D" w14:textId="77777777" w:rsidR="00E43848" w:rsidRPr="008D22E2" w:rsidRDefault="00E43848" w:rsidP="00E43848">
            <w:pPr>
              <w:spacing w:before="0" w:after="0" w:line="240" w:lineRule="auto"/>
              <w:ind w:firstLine="0"/>
              <w:jc w:val="left"/>
              <w:rPr>
                <w:b/>
                <w:bCs/>
                <w:color w:val="000000"/>
                <w:sz w:val="20"/>
                <w:szCs w:val="20"/>
              </w:rPr>
            </w:pPr>
            <w:r w:rsidRPr="008D22E2">
              <w:rPr>
                <w:b/>
                <w:bCs/>
                <w:color w:val="000000"/>
                <w:sz w:val="20"/>
                <w:szCs w:val="20"/>
              </w:rPr>
              <w:t>Thị xã An Nhơn</w:t>
            </w:r>
          </w:p>
        </w:tc>
        <w:tc>
          <w:tcPr>
            <w:tcW w:w="919" w:type="dxa"/>
            <w:tcBorders>
              <w:top w:val="nil"/>
              <w:left w:val="nil"/>
              <w:bottom w:val="single" w:sz="4" w:space="0" w:color="000000"/>
              <w:right w:val="single" w:sz="4" w:space="0" w:color="000000"/>
            </w:tcBorders>
            <w:shd w:val="clear" w:color="auto" w:fill="auto"/>
            <w:vAlign w:val="bottom"/>
            <w:hideMark/>
          </w:tcPr>
          <w:p w14:paraId="021BA1D9" w14:textId="63031A41" w:rsidR="00E43848" w:rsidRPr="008D22E2" w:rsidRDefault="00E43848" w:rsidP="00E43848">
            <w:pPr>
              <w:spacing w:before="0" w:after="0" w:line="240" w:lineRule="auto"/>
              <w:ind w:firstLine="0"/>
              <w:jc w:val="left"/>
              <w:rPr>
                <w:b/>
                <w:bCs/>
                <w:color w:val="000000"/>
                <w:sz w:val="20"/>
                <w:szCs w:val="20"/>
              </w:rPr>
            </w:pPr>
            <w:r>
              <w:rPr>
                <w:b/>
                <w:bCs/>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91CC663" w14:textId="3A3EDA3C" w:rsidR="00E43848" w:rsidRPr="008D22E2" w:rsidRDefault="00E43848" w:rsidP="00E43848">
            <w:pPr>
              <w:spacing w:before="0" w:after="0" w:line="240" w:lineRule="auto"/>
              <w:ind w:firstLine="0"/>
              <w:jc w:val="left"/>
              <w:rPr>
                <w:b/>
                <w:bCs/>
                <w:color w:val="000000"/>
                <w:sz w:val="20"/>
                <w:szCs w:val="20"/>
              </w:rPr>
            </w:pPr>
            <w:r>
              <w:rPr>
                <w:b/>
                <w:bCs/>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FF3CBE3" w14:textId="794398A2" w:rsidR="00E43848" w:rsidRPr="008D22E2" w:rsidRDefault="00E43848" w:rsidP="00E43848">
            <w:pPr>
              <w:spacing w:before="0" w:after="0" w:line="240" w:lineRule="auto"/>
              <w:ind w:firstLine="0"/>
              <w:jc w:val="left"/>
              <w:rPr>
                <w:b/>
                <w:bCs/>
                <w:color w:val="000000"/>
                <w:sz w:val="20"/>
                <w:szCs w:val="20"/>
              </w:rPr>
            </w:pPr>
            <w:r>
              <w:rPr>
                <w:b/>
                <w:bCs/>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6E1A10D" w14:textId="0360056E"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67</w:t>
            </w:r>
          </w:p>
        </w:tc>
        <w:tc>
          <w:tcPr>
            <w:tcW w:w="1010" w:type="dxa"/>
            <w:tcBorders>
              <w:top w:val="nil"/>
              <w:left w:val="nil"/>
              <w:bottom w:val="single" w:sz="4" w:space="0" w:color="000000"/>
              <w:right w:val="single" w:sz="4" w:space="0" w:color="000000"/>
            </w:tcBorders>
            <w:shd w:val="clear" w:color="auto" w:fill="auto"/>
            <w:vAlign w:val="bottom"/>
            <w:hideMark/>
          </w:tcPr>
          <w:p w14:paraId="38EC448B" w14:textId="0CBE51C5"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229</w:t>
            </w:r>
          </w:p>
        </w:tc>
        <w:tc>
          <w:tcPr>
            <w:tcW w:w="897" w:type="dxa"/>
            <w:tcBorders>
              <w:top w:val="nil"/>
              <w:left w:val="nil"/>
              <w:bottom w:val="single" w:sz="4" w:space="0" w:color="000000"/>
              <w:right w:val="single" w:sz="4" w:space="0" w:color="000000"/>
            </w:tcBorders>
            <w:shd w:val="clear" w:color="auto" w:fill="auto"/>
            <w:vAlign w:val="bottom"/>
            <w:hideMark/>
          </w:tcPr>
          <w:p w14:paraId="5B0E53A6" w14:textId="32910917"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1145</w:t>
            </w:r>
          </w:p>
        </w:tc>
        <w:tc>
          <w:tcPr>
            <w:tcW w:w="919" w:type="dxa"/>
            <w:tcBorders>
              <w:top w:val="nil"/>
              <w:left w:val="nil"/>
              <w:bottom w:val="single" w:sz="4" w:space="0" w:color="000000"/>
              <w:right w:val="single" w:sz="4" w:space="0" w:color="000000"/>
            </w:tcBorders>
            <w:shd w:val="clear" w:color="auto" w:fill="auto"/>
            <w:vAlign w:val="bottom"/>
            <w:hideMark/>
          </w:tcPr>
          <w:p w14:paraId="4FABE843" w14:textId="557D2E7F"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214</w:t>
            </w:r>
          </w:p>
        </w:tc>
        <w:tc>
          <w:tcPr>
            <w:tcW w:w="1010" w:type="dxa"/>
            <w:tcBorders>
              <w:top w:val="nil"/>
              <w:left w:val="nil"/>
              <w:bottom w:val="single" w:sz="4" w:space="0" w:color="000000"/>
              <w:right w:val="single" w:sz="4" w:space="0" w:color="000000"/>
            </w:tcBorders>
            <w:shd w:val="clear" w:color="auto" w:fill="auto"/>
            <w:vAlign w:val="bottom"/>
            <w:hideMark/>
          </w:tcPr>
          <w:p w14:paraId="10FA2DD5" w14:textId="0ECADF2F"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684</w:t>
            </w:r>
          </w:p>
        </w:tc>
        <w:tc>
          <w:tcPr>
            <w:tcW w:w="897" w:type="dxa"/>
            <w:tcBorders>
              <w:top w:val="nil"/>
              <w:left w:val="nil"/>
              <w:bottom w:val="single" w:sz="4" w:space="0" w:color="000000"/>
              <w:right w:val="single" w:sz="4" w:space="0" w:color="000000"/>
            </w:tcBorders>
            <w:shd w:val="clear" w:color="auto" w:fill="auto"/>
            <w:vAlign w:val="bottom"/>
            <w:hideMark/>
          </w:tcPr>
          <w:p w14:paraId="68BCEF89" w14:textId="228E057E"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3420</w:t>
            </w:r>
          </w:p>
        </w:tc>
        <w:tc>
          <w:tcPr>
            <w:tcW w:w="919" w:type="dxa"/>
            <w:tcBorders>
              <w:top w:val="nil"/>
              <w:left w:val="nil"/>
              <w:bottom w:val="single" w:sz="4" w:space="0" w:color="000000"/>
              <w:right w:val="single" w:sz="4" w:space="0" w:color="000000"/>
            </w:tcBorders>
            <w:shd w:val="clear" w:color="auto" w:fill="auto"/>
            <w:vAlign w:val="bottom"/>
            <w:hideMark/>
          </w:tcPr>
          <w:p w14:paraId="333E4C96" w14:textId="6135D97E"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1477</w:t>
            </w:r>
          </w:p>
        </w:tc>
        <w:tc>
          <w:tcPr>
            <w:tcW w:w="1164" w:type="dxa"/>
            <w:tcBorders>
              <w:top w:val="nil"/>
              <w:left w:val="nil"/>
              <w:bottom w:val="single" w:sz="4" w:space="0" w:color="000000"/>
              <w:right w:val="single" w:sz="4" w:space="0" w:color="000000"/>
            </w:tcBorders>
            <w:shd w:val="clear" w:color="auto" w:fill="auto"/>
            <w:vAlign w:val="bottom"/>
            <w:hideMark/>
          </w:tcPr>
          <w:p w14:paraId="780CECF5" w14:textId="26B30B2B"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5369</w:t>
            </w:r>
          </w:p>
        </w:tc>
        <w:tc>
          <w:tcPr>
            <w:tcW w:w="938" w:type="dxa"/>
            <w:tcBorders>
              <w:top w:val="nil"/>
              <w:left w:val="nil"/>
              <w:bottom w:val="single" w:sz="4" w:space="0" w:color="000000"/>
              <w:right w:val="single" w:sz="4" w:space="0" w:color="000000"/>
            </w:tcBorders>
            <w:shd w:val="clear" w:color="auto" w:fill="auto"/>
            <w:vAlign w:val="bottom"/>
            <w:hideMark/>
          </w:tcPr>
          <w:p w14:paraId="22EB645F" w14:textId="0F60C2D1"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26845</w:t>
            </w:r>
          </w:p>
        </w:tc>
      </w:tr>
      <w:tr w:rsidR="00E43848" w:rsidRPr="008D22E2" w14:paraId="574DAEAD"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7D81C02"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w:t>
            </w:r>
          </w:p>
        </w:tc>
        <w:tc>
          <w:tcPr>
            <w:tcW w:w="2293" w:type="dxa"/>
            <w:tcBorders>
              <w:top w:val="nil"/>
              <w:left w:val="nil"/>
              <w:bottom w:val="single" w:sz="4" w:space="0" w:color="000000"/>
              <w:right w:val="single" w:sz="4" w:space="0" w:color="000000"/>
            </w:tcBorders>
            <w:shd w:val="clear" w:color="auto" w:fill="auto"/>
            <w:vAlign w:val="bottom"/>
            <w:hideMark/>
          </w:tcPr>
          <w:p w14:paraId="48B74561"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Bình Định</w:t>
            </w:r>
          </w:p>
        </w:tc>
        <w:tc>
          <w:tcPr>
            <w:tcW w:w="919" w:type="dxa"/>
            <w:tcBorders>
              <w:top w:val="nil"/>
              <w:left w:val="nil"/>
              <w:bottom w:val="single" w:sz="4" w:space="0" w:color="000000"/>
              <w:right w:val="single" w:sz="4" w:space="0" w:color="000000"/>
            </w:tcBorders>
            <w:shd w:val="clear" w:color="auto" w:fill="auto"/>
            <w:vAlign w:val="bottom"/>
            <w:hideMark/>
          </w:tcPr>
          <w:p w14:paraId="39ED6D1C" w14:textId="45352B2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47FA0F6" w14:textId="42BBA7B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F4EFCC0" w14:textId="2941FC4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442FD22" w14:textId="3512C80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8F5E1B5" w14:textId="2D09D9B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BE0CD3A" w14:textId="080A007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A2DCFE9" w14:textId="3CEAFC6D"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5A8DED11" w14:textId="1BD0BC4D"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897" w:type="dxa"/>
            <w:tcBorders>
              <w:top w:val="nil"/>
              <w:left w:val="nil"/>
              <w:bottom w:val="single" w:sz="4" w:space="0" w:color="000000"/>
              <w:right w:val="single" w:sz="4" w:space="0" w:color="000000"/>
            </w:tcBorders>
            <w:shd w:val="clear" w:color="auto" w:fill="auto"/>
            <w:vAlign w:val="bottom"/>
            <w:hideMark/>
          </w:tcPr>
          <w:p w14:paraId="11CC93B3" w14:textId="4167B56D"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919" w:type="dxa"/>
            <w:tcBorders>
              <w:top w:val="nil"/>
              <w:left w:val="nil"/>
              <w:bottom w:val="single" w:sz="4" w:space="0" w:color="000000"/>
              <w:right w:val="single" w:sz="4" w:space="0" w:color="000000"/>
            </w:tcBorders>
            <w:shd w:val="clear" w:color="auto" w:fill="auto"/>
            <w:vAlign w:val="bottom"/>
            <w:hideMark/>
          </w:tcPr>
          <w:p w14:paraId="704AEA6E" w14:textId="3CA38E2F" w:rsidR="00E43848" w:rsidRPr="008D22E2" w:rsidRDefault="00E43848" w:rsidP="00E43848">
            <w:pPr>
              <w:spacing w:before="0" w:after="0" w:line="240" w:lineRule="auto"/>
              <w:ind w:firstLine="0"/>
              <w:jc w:val="right"/>
              <w:rPr>
                <w:color w:val="000000"/>
                <w:sz w:val="20"/>
                <w:szCs w:val="20"/>
              </w:rPr>
            </w:pPr>
            <w:r>
              <w:rPr>
                <w:color w:val="000000"/>
                <w:sz w:val="20"/>
                <w:szCs w:val="20"/>
              </w:rPr>
              <w:t>30</w:t>
            </w:r>
          </w:p>
        </w:tc>
        <w:tc>
          <w:tcPr>
            <w:tcW w:w="1164" w:type="dxa"/>
            <w:tcBorders>
              <w:top w:val="nil"/>
              <w:left w:val="nil"/>
              <w:bottom w:val="single" w:sz="4" w:space="0" w:color="000000"/>
              <w:right w:val="single" w:sz="4" w:space="0" w:color="000000"/>
            </w:tcBorders>
            <w:shd w:val="clear" w:color="auto" w:fill="auto"/>
            <w:vAlign w:val="bottom"/>
            <w:hideMark/>
          </w:tcPr>
          <w:p w14:paraId="051064D7" w14:textId="3209A59F" w:rsidR="00E43848" w:rsidRPr="008D22E2" w:rsidRDefault="00E43848" w:rsidP="00E43848">
            <w:pPr>
              <w:spacing w:before="0" w:after="0" w:line="240" w:lineRule="auto"/>
              <w:ind w:firstLine="0"/>
              <w:jc w:val="right"/>
              <w:rPr>
                <w:color w:val="000000"/>
                <w:sz w:val="20"/>
                <w:szCs w:val="20"/>
              </w:rPr>
            </w:pPr>
            <w:r>
              <w:rPr>
                <w:color w:val="000000"/>
                <w:sz w:val="20"/>
                <w:szCs w:val="20"/>
              </w:rPr>
              <w:t>96</w:t>
            </w:r>
          </w:p>
        </w:tc>
        <w:tc>
          <w:tcPr>
            <w:tcW w:w="938" w:type="dxa"/>
            <w:tcBorders>
              <w:top w:val="nil"/>
              <w:left w:val="nil"/>
              <w:bottom w:val="single" w:sz="4" w:space="0" w:color="000000"/>
              <w:right w:val="single" w:sz="4" w:space="0" w:color="000000"/>
            </w:tcBorders>
            <w:shd w:val="clear" w:color="auto" w:fill="auto"/>
            <w:vAlign w:val="bottom"/>
            <w:hideMark/>
          </w:tcPr>
          <w:p w14:paraId="60F94EB7" w14:textId="6CE1679B" w:rsidR="00E43848" w:rsidRPr="008D22E2" w:rsidRDefault="00E43848" w:rsidP="00E43848">
            <w:pPr>
              <w:spacing w:before="0" w:after="0" w:line="240" w:lineRule="auto"/>
              <w:ind w:firstLine="0"/>
              <w:jc w:val="right"/>
              <w:rPr>
                <w:color w:val="000000"/>
                <w:sz w:val="20"/>
                <w:szCs w:val="20"/>
              </w:rPr>
            </w:pPr>
            <w:r>
              <w:rPr>
                <w:color w:val="000000"/>
                <w:sz w:val="20"/>
                <w:szCs w:val="20"/>
              </w:rPr>
              <w:t>480</w:t>
            </w:r>
          </w:p>
        </w:tc>
      </w:tr>
      <w:tr w:rsidR="00E43848" w:rsidRPr="008D22E2" w14:paraId="5BCE1538"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A3307C6"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2</w:t>
            </w:r>
          </w:p>
        </w:tc>
        <w:tc>
          <w:tcPr>
            <w:tcW w:w="2293" w:type="dxa"/>
            <w:tcBorders>
              <w:top w:val="nil"/>
              <w:left w:val="nil"/>
              <w:bottom w:val="single" w:sz="4" w:space="0" w:color="000000"/>
              <w:right w:val="single" w:sz="4" w:space="0" w:color="000000"/>
            </w:tcBorders>
            <w:shd w:val="clear" w:color="auto" w:fill="auto"/>
            <w:vAlign w:val="bottom"/>
            <w:hideMark/>
          </w:tcPr>
          <w:p w14:paraId="72BE2A77"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Đập Đá</w:t>
            </w:r>
          </w:p>
        </w:tc>
        <w:tc>
          <w:tcPr>
            <w:tcW w:w="919" w:type="dxa"/>
            <w:tcBorders>
              <w:top w:val="nil"/>
              <w:left w:val="nil"/>
              <w:bottom w:val="single" w:sz="4" w:space="0" w:color="000000"/>
              <w:right w:val="single" w:sz="4" w:space="0" w:color="000000"/>
            </w:tcBorders>
            <w:shd w:val="clear" w:color="auto" w:fill="auto"/>
            <w:vAlign w:val="bottom"/>
            <w:hideMark/>
          </w:tcPr>
          <w:p w14:paraId="04701AE2" w14:textId="14F35AE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BC4091F" w14:textId="3CDCFBA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A9ECCDF" w14:textId="6BB3A6A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9263BFD" w14:textId="2669F8C3"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1AD81C80" w14:textId="20F1FA3A"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897" w:type="dxa"/>
            <w:tcBorders>
              <w:top w:val="nil"/>
              <w:left w:val="nil"/>
              <w:bottom w:val="single" w:sz="4" w:space="0" w:color="000000"/>
              <w:right w:val="single" w:sz="4" w:space="0" w:color="000000"/>
            </w:tcBorders>
            <w:shd w:val="clear" w:color="auto" w:fill="auto"/>
            <w:vAlign w:val="bottom"/>
            <w:hideMark/>
          </w:tcPr>
          <w:p w14:paraId="6FCA07D4" w14:textId="2BF4A080" w:rsidR="00E43848" w:rsidRPr="008D22E2" w:rsidRDefault="00E43848" w:rsidP="00E43848">
            <w:pPr>
              <w:spacing w:before="0" w:after="0" w:line="240" w:lineRule="auto"/>
              <w:ind w:firstLine="0"/>
              <w:jc w:val="right"/>
              <w:rPr>
                <w:color w:val="000000"/>
                <w:sz w:val="20"/>
                <w:szCs w:val="20"/>
              </w:rPr>
            </w:pPr>
            <w:r>
              <w:rPr>
                <w:color w:val="000000"/>
                <w:sz w:val="20"/>
                <w:szCs w:val="20"/>
              </w:rPr>
              <w:t>15</w:t>
            </w:r>
          </w:p>
        </w:tc>
        <w:tc>
          <w:tcPr>
            <w:tcW w:w="919" w:type="dxa"/>
            <w:tcBorders>
              <w:top w:val="nil"/>
              <w:left w:val="nil"/>
              <w:bottom w:val="single" w:sz="4" w:space="0" w:color="000000"/>
              <w:right w:val="single" w:sz="4" w:space="0" w:color="000000"/>
            </w:tcBorders>
            <w:shd w:val="clear" w:color="auto" w:fill="auto"/>
            <w:vAlign w:val="bottom"/>
            <w:hideMark/>
          </w:tcPr>
          <w:p w14:paraId="349B4C19" w14:textId="34915E1B"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1010" w:type="dxa"/>
            <w:tcBorders>
              <w:top w:val="nil"/>
              <w:left w:val="nil"/>
              <w:bottom w:val="single" w:sz="4" w:space="0" w:color="000000"/>
              <w:right w:val="single" w:sz="4" w:space="0" w:color="000000"/>
            </w:tcBorders>
            <w:shd w:val="clear" w:color="auto" w:fill="auto"/>
            <w:vAlign w:val="bottom"/>
            <w:hideMark/>
          </w:tcPr>
          <w:p w14:paraId="44C32D21" w14:textId="2B098569" w:rsidR="00E43848" w:rsidRPr="008D22E2" w:rsidRDefault="00E43848" w:rsidP="00E43848">
            <w:pPr>
              <w:spacing w:before="0" w:after="0" w:line="240" w:lineRule="auto"/>
              <w:ind w:firstLine="0"/>
              <w:jc w:val="right"/>
              <w:rPr>
                <w:color w:val="000000"/>
                <w:sz w:val="20"/>
                <w:szCs w:val="20"/>
              </w:rPr>
            </w:pPr>
            <w:r>
              <w:rPr>
                <w:color w:val="000000"/>
                <w:sz w:val="20"/>
                <w:szCs w:val="20"/>
              </w:rPr>
              <w:t>10</w:t>
            </w:r>
          </w:p>
        </w:tc>
        <w:tc>
          <w:tcPr>
            <w:tcW w:w="897" w:type="dxa"/>
            <w:tcBorders>
              <w:top w:val="nil"/>
              <w:left w:val="nil"/>
              <w:bottom w:val="single" w:sz="4" w:space="0" w:color="000000"/>
              <w:right w:val="single" w:sz="4" w:space="0" w:color="000000"/>
            </w:tcBorders>
            <w:shd w:val="clear" w:color="auto" w:fill="auto"/>
            <w:vAlign w:val="bottom"/>
            <w:hideMark/>
          </w:tcPr>
          <w:p w14:paraId="0EA720DC" w14:textId="3F23A5CE" w:rsidR="00E43848" w:rsidRPr="008D22E2" w:rsidRDefault="00E43848" w:rsidP="00E43848">
            <w:pPr>
              <w:spacing w:before="0" w:after="0" w:line="240" w:lineRule="auto"/>
              <w:ind w:firstLine="0"/>
              <w:jc w:val="right"/>
              <w:rPr>
                <w:color w:val="000000"/>
                <w:sz w:val="20"/>
                <w:szCs w:val="20"/>
              </w:rPr>
            </w:pPr>
            <w:r>
              <w:rPr>
                <w:color w:val="000000"/>
                <w:sz w:val="20"/>
                <w:szCs w:val="20"/>
              </w:rPr>
              <w:t>50</w:t>
            </w:r>
          </w:p>
        </w:tc>
        <w:tc>
          <w:tcPr>
            <w:tcW w:w="919" w:type="dxa"/>
            <w:tcBorders>
              <w:top w:val="nil"/>
              <w:left w:val="nil"/>
              <w:bottom w:val="single" w:sz="4" w:space="0" w:color="000000"/>
              <w:right w:val="single" w:sz="4" w:space="0" w:color="000000"/>
            </w:tcBorders>
            <w:shd w:val="clear" w:color="auto" w:fill="auto"/>
            <w:vAlign w:val="bottom"/>
            <w:hideMark/>
          </w:tcPr>
          <w:p w14:paraId="3CA4518B" w14:textId="76EF5A77" w:rsidR="00E43848" w:rsidRPr="008D22E2" w:rsidRDefault="00E43848" w:rsidP="00E43848">
            <w:pPr>
              <w:spacing w:before="0" w:after="0" w:line="240" w:lineRule="auto"/>
              <w:ind w:firstLine="0"/>
              <w:jc w:val="right"/>
              <w:rPr>
                <w:color w:val="000000"/>
                <w:sz w:val="20"/>
                <w:szCs w:val="20"/>
              </w:rPr>
            </w:pPr>
            <w:r>
              <w:rPr>
                <w:color w:val="000000"/>
                <w:sz w:val="20"/>
                <w:szCs w:val="20"/>
              </w:rPr>
              <w:t>89</w:t>
            </w:r>
          </w:p>
        </w:tc>
        <w:tc>
          <w:tcPr>
            <w:tcW w:w="1164" w:type="dxa"/>
            <w:tcBorders>
              <w:top w:val="nil"/>
              <w:left w:val="nil"/>
              <w:bottom w:val="single" w:sz="4" w:space="0" w:color="000000"/>
              <w:right w:val="single" w:sz="4" w:space="0" w:color="000000"/>
            </w:tcBorders>
            <w:shd w:val="clear" w:color="auto" w:fill="auto"/>
            <w:vAlign w:val="bottom"/>
            <w:hideMark/>
          </w:tcPr>
          <w:p w14:paraId="06D90F20" w14:textId="4340A23F" w:rsidR="00E43848" w:rsidRPr="008D22E2" w:rsidRDefault="00E43848" w:rsidP="00E43848">
            <w:pPr>
              <w:spacing w:before="0" w:after="0" w:line="240" w:lineRule="auto"/>
              <w:ind w:firstLine="0"/>
              <w:jc w:val="right"/>
              <w:rPr>
                <w:color w:val="000000"/>
                <w:sz w:val="20"/>
                <w:szCs w:val="20"/>
              </w:rPr>
            </w:pPr>
            <w:r>
              <w:rPr>
                <w:color w:val="000000"/>
                <w:sz w:val="20"/>
                <w:szCs w:val="20"/>
              </w:rPr>
              <w:t>354</w:t>
            </w:r>
          </w:p>
        </w:tc>
        <w:tc>
          <w:tcPr>
            <w:tcW w:w="938" w:type="dxa"/>
            <w:tcBorders>
              <w:top w:val="nil"/>
              <w:left w:val="nil"/>
              <w:bottom w:val="single" w:sz="4" w:space="0" w:color="000000"/>
              <w:right w:val="single" w:sz="4" w:space="0" w:color="000000"/>
            </w:tcBorders>
            <w:shd w:val="clear" w:color="auto" w:fill="auto"/>
            <w:vAlign w:val="bottom"/>
            <w:hideMark/>
          </w:tcPr>
          <w:p w14:paraId="5025F8FE" w14:textId="26D2CB82" w:rsidR="00E43848" w:rsidRPr="008D22E2" w:rsidRDefault="00E43848" w:rsidP="00E43848">
            <w:pPr>
              <w:spacing w:before="0" w:after="0" w:line="240" w:lineRule="auto"/>
              <w:ind w:firstLine="0"/>
              <w:jc w:val="right"/>
              <w:rPr>
                <w:color w:val="000000"/>
                <w:sz w:val="20"/>
                <w:szCs w:val="20"/>
              </w:rPr>
            </w:pPr>
            <w:r>
              <w:rPr>
                <w:color w:val="000000"/>
                <w:sz w:val="20"/>
                <w:szCs w:val="20"/>
              </w:rPr>
              <w:t>1770</w:t>
            </w:r>
          </w:p>
        </w:tc>
      </w:tr>
      <w:tr w:rsidR="00E43848" w:rsidRPr="008D22E2" w14:paraId="23174A57"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C10E33B"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3</w:t>
            </w:r>
          </w:p>
        </w:tc>
        <w:tc>
          <w:tcPr>
            <w:tcW w:w="2293" w:type="dxa"/>
            <w:tcBorders>
              <w:top w:val="nil"/>
              <w:left w:val="nil"/>
              <w:bottom w:val="single" w:sz="4" w:space="0" w:color="000000"/>
              <w:right w:val="single" w:sz="4" w:space="0" w:color="000000"/>
            </w:tcBorders>
            <w:shd w:val="clear" w:color="auto" w:fill="auto"/>
            <w:vAlign w:val="bottom"/>
            <w:hideMark/>
          </w:tcPr>
          <w:p w14:paraId="7EEA18C2"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Nhơn Mỹ</w:t>
            </w:r>
          </w:p>
        </w:tc>
        <w:tc>
          <w:tcPr>
            <w:tcW w:w="919" w:type="dxa"/>
            <w:tcBorders>
              <w:top w:val="nil"/>
              <w:left w:val="nil"/>
              <w:bottom w:val="single" w:sz="4" w:space="0" w:color="000000"/>
              <w:right w:val="single" w:sz="4" w:space="0" w:color="000000"/>
            </w:tcBorders>
            <w:shd w:val="clear" w:color="auto" w:fill="auto"/>
            <w:vAlign w:val="bottom"/>
            <w:hideMark/>
          </w:tcPr>
          <w:p w14:paraId="75C4D1DE" w14:textId="50909B9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AB43A8C" w14:textId="5ABC6F7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F36BAF2" w14:textId="1DA5529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1AE7E3A" w14:textId="1767E903" w:rsidR="00E43848" w:rsidRPr="008D22E2" w:rsidRDefault="00E43848" w:rsidP="00E43848">
            <w:pPr>
              <w:spacing w:before="0" w:after="0" w:line="240" w:lineRule="auto"/>
              <w:ind w:firstLine="0"/>
              <w:jc w:val="right"/>
              <w:rPr>
                <w:color w:val="000000"/>
                <w:sz w:val="20"/>
                <w:szCs w:val="20"/>
              </w:rPr>
            </w:pPr>
            <w:r>
              <w:rPr>
                <w:color w:val="000000"/>
                <w:sz w:val="20"/>
                <w:szCs w:val="20"/>
              </w:rPr>
              <w:t>52</w:t>
            </w:r>
          </w:p>
        </w:tc>
        <w:tc>
          <w:tcPr>
            <w:tcW w:w="1010" w:type="dxa"/>
            <w:tcBorders>
              <w:top w:val="nil"/>
              <w:left w:val="nil"/>
              <w:bottom w:val="single" w:sz="4" w:space="0" w:color="000000"/>
              <w:right w:val="single" w:sz="4" w:space="0" w:color="000000"/>
            </w:tcBorders>
            <w:shd w:val="clear" w:color="auto" w:fill="auto"/>
            <w:vAlign w:val="bottom"/>
            <w:hideMark/>
          </w:tcPr>
          <w:p w14:paraId="5E2D4645" w14:textId="533EF34B" w:rsidR="00E43848" w:rsidRPr="008D22E2" w:rsidRDefault="00E43848" w:rsidP="00E43848">
            <w:pPr>
              <w:spacing w:before="0" w:after="0" w:line="240" w:lineRule="auto"/>
              <w:ind w:firstLine="0"/>
              <w:jc w:val="right"/>
              <w:rPr>
                <w:color w:val="000000"/>
                <w:sz w:val="20"/>
                <w:szCs w:val="20"/>
              </w:rPr>
            </w:pPr>
            <w:r>
              <w:rPr>
                <w:color w:val="000000"/>
                <w:sz w:val="20"/>
                <w:szCs w:val="20"/>
              </w:rPr>
              <w:t>169</w:t>
            </w:r>
          </w:p>
        </w:tc>
        <w:tc>
          <w:tcPr>
            <w:tcW w:w="897" w:type="dxa"/>
            <w:tcBorders>
              <w:top w:val="nil"/>
              <w:left w:val="nil"/>
              <w:bottom w:val="single" w:sz="4" w:space="0" w:color="000000"/>
              <w:right w:val="single" w:sz="4" w:space="0" w:color="000000"/>
            </w:tcBorders>
            <w:shd w:val="clear" w:color="auto" w:fill="auto"/>
            <w:vAlign w:val="bottom"/>
            <w:hideMark/>
          </w:tcPr>
          <w:p w14:paraId="09ED9EAF" w14:textId="2919C326" w:rsidR="00E43848" w:rsidRPr="008D22E2" w:rsidRDefault="00E43848" w:rsidP="00E43848">
            <w:pPr>
              <w:spacing w:before="0" w:after="0" w:line="240" w:lineRule="auto"/>
              <w:ind w:firstLine="0"/>
              <w:jc w:val="right"/>
              <w:rPr>
                <w:color w:val="000000"/>
                <w:sz w:val="20"/>
                <w:szCs w:val="20"/>
              </w:rPr>
            </w:pPr>
            <w:r>
              <w:rPr>
                <w:color w:val="000000"/>
                <w:sz w:val="20"/>
                <w:szCs w:val="20"/>
              </w:rPr>
              <w:t>845</w:t>
            </w:r>
          </w:p>
        </w:tc>
        <w:tc>
          <w:tcPr>
            <w:tcW w:w="919" w:type="dxa"/>
            <w:tcBorders>
              <w:top w:val="nil"/>
              <w:left w:val="nil"/>
              <w:bottom w:val="single" w:sz="4" w:space="0" w:color="000000"/>
              <w:right w:val="single" w:sz="4" w:space="0" w:color="000000"/>
            </w:tcBorders>
            <w:shd w:val="clear" w:color="auto" w:fill="auto"/>
            <w:vAlign w:val="bottom"/>
            <w:hideMark/>
          </w:tcPr>
          <w:p w14:paraId="7BED5C56" w14:textId="762B82D7" w:rsidR="00E43848" w:rsidRPr="008D22E2" w:rsidRDefault="00E43848" w:rsidP="00E43848">
            <w:pPr>
              <w:spacing w:before="0" w:after="0" w:line="240" w:lineRule="auto"/>
              <w:ind w:firstLine="0"/>
              <w:jc w:val="right"/>
              <w:rPr>
                <w:color w:val="000000"/>
                <w:sz w:val="20"/>
                <w:szCs w:val="20"/>
              </w:rPr>
            </w:pPr>
            <w:r>
              <w:rPr>
                <w:color w:val="000000"/>
                <w:sz w:val="20"/>
                <w:szCs w:val="20"/>
              </w:rPr>
              <w:t>56</w:t>
            </w:r>
          </w:p>
        </w:tc>
        <w:tc>
          <w:tcPr>
            <w:tcW w:w="1010" w:type="dxa"/>
            <w:tcBorders>
              <w:top w:val="nil"/>
              <w:left w:val="nil"/>
              <w:bottom w:val="single" w:sz="4" w:space="0" w:color="000000"/>
              <w:right w:val="single" w:sz="4" w:space="0" w:color="000000"/>
            </w:tcBorders>
            <w:shd w:val="clear" w:color="auto" w:fill="auto"/>
            <w:vAlign w:val="bottom"/>
            <w:hideMark/>
          </w:tcPr>
          <w:p w14:paraId="5BFC5B5B" w14:textId="11C04313" w:rsidR="00E43848" w:rsidRPr="008D22E2" w:rsidRDefault="00E43848" w:rsidP="00E43848">
            <w:pPr>
              <w:spacing w:before="0" w:after="0" w:line="240" w:lineRule="auto"/>
              <w:ind w:firstLine="0"/>
              <w:jc w:val="right"/>
              <w:rPr>
                <w:color w:val="000000"/>
                <w:sz w:val="20"/>
                <w:szCs w:val="20"/>
              </w:rPr>
            </w:pPr>
            <w:r>
              <w:rPr>
                <w:color w:val="000000"/>
                <w:sz w:val="20"/>
                <w:szCs w:val="20"/>
              </w:rPr>
              <w:t>177</w:t>
            </w:r>
          </w:p>
        </w:tc>
        <w:tc>
          <w:tcPr>
            <w:tcW w:w="897" w:type="dxa"/>
            <w:tcBorders>
              <w:top w:val="nil"/>
              <w:left w:val="nil"/>
              <w:bottom w:val="single" w:sz="4" w:space="0" w:color="000000"/>
              <w:right w:val="single" w:sz="4" w:space="0" w:color="000000"/>
            </w:tcBorders>
            <w:shd w:val="clear" w:color="auto" w:fill="auto"/>
            <w:vAlign w:val="bottom"/>
            <w:hideMark/>
          </w:tcPr>
          <w:p w14:paraId="7B49A5AB" w14:textId="2030ACAB" w:rsidR="00E43848" w:rsidRPr="008D22E2" w:rsidRDefault="00E43848" w:rsidP="00E43848">
            <w:pPr>
              <w:spacing w:before="0" w:after="0" w:line="240" w:lineRule="auto"/>
              <w:ind w:firstLine="0"/>
              <w:jc w:val="right"/>
              <w:rPr>
                <w:color w:val="000000"/>
                <w:sz w:val="20"/>
                <w:szCs w:val="20"/>
              </w:rPr>
            </w:pPr>
            <w:r>
              <w:rPr>
                <w:color w:val="000000"/>
                <w:sz w:val="20"/>
                <w:szCs w:val="20"/>
              </w:rPr>
              <w:t>885</w:t>
            </w:r>
          </w:p>
        </w:tc>
        <w:tc>
          <w:tcPr>
            <w:tcW w:w="919" w:type="dxa"/>
            <w:tcBorders>
              <w:top w:val="nil"/>
              <w:left w:val="nil"/>
              <w:bottom w:val="single" w:sz="4" w:space="0" w:color="000000"/>
              <w:right w:val="single" w:sz="4" w:space="0" w:color="000000"/>
            </w:tcBorders>
            <w:shd w:val="clear" w:color="auto" w:fill="auto"/>
            <w:vAlign w:val="bottom"/>
            <w:hideMark/>
          </w:tcPr>
          <w:p w14:paraId="53659BBD" w14:textId="31DFAEE5" w:rsidR="00E43848" w:rsidRPr="008D22E2" w:rsidRDefault="00E43848" w:rsidP="00E43848">
            <w:pPr>
              <w:spacing w:before="0" w:after="0" w:line="240" w:lineRule="auto"/>
              <w:ind w:firstLine="0"/>
              <w:jc w:val="right"/>
              <w:rPr>
                <w:color w:val="000000"/>
                <w:sz w:val="20"/>
                <w:szCs w:val="20"/>
              </w:rPr>
            </w:pPr>
            <w:r>
              <w:rPr>
                <w:color w:val="000000"/>
                <w:sz w:val="20"/>
                <w:szCs w:val="20"/>
              </w:rPr>
              <w:t>98</w:t>
            </w:r>
          </w:p>
        </w:tc>
        <w:tc>
          <w:tcPr>
            <w:tcW w:w="1164" w:type="dxa"/>
            <w:tcBorders>
              <w:top w:val="nil"/>
              <w:left w:val="nil"/>
              <w:bottom w:val="single" w:sz="4" w:space="0" w:color="000000"/>
              <w:right w:val="single" w:sz="4" w:space="0" w:color="000000"/>
            </w:tcBorders>
            <w:shd w:val="clear" w:color="auto" w:fill="auto"/>
            <w:vAlign w:val="bottom"/>
            <w:hideMark/>
          </w:tcPr>
          <w:p w14:paraId="7C147CFF" w14:textId="1507F6DD" w:rsidR="00E43848" w:rsidRPr="008D22E2" w:rsidRDefault="00E43848" w:rsidP="00E43848">
            <w:pPr>
              <w:spacing w:before="0" w:after="0" w:line="240" w:lineRule="auto"/>
              <w:ind w:firstLine="0"/>
              <w:jc w:val="right"/>
              <w:rPr>
                <w:color w:val="000000"/>
                <w:sz w:val="20"/>
                <w:szCs w:val="20"/>
              </w:rPr>
            </w:pPr>
            <w:r>
              <w:rPr>
                <w:color w:val="000000"/>
                <w:sz w:val="20"/>
                <w:szCs w:val="20"/>
              </w:rPr>
              <w:t>357</w:t>
            </w:r>
          </w:p>
        </w:tc>
        <w:tc>
          <w:tcPr>
            <w:tcW w:w="938" w:type="dxa"/>
            <w:tcBorders>
              <w:top w:val="nil"/>
              <w:left w:val="nil"/>
              <w:bottom w:val="single" w:sz="4" w:space="0" w:color="000000"/>
              <w:right w:val="single" w:sz="4" w:space="0" w:color="000000"/>
            </w:tcBorders>
            <w:shd w:val="clear" w:color="auto" w:fill="auto"/>
            <w:vAlign w:val="bottom"/>
            <w:hideMark/>
          </w:tcPr>
          <w:p w14:paraId="390C2C96" w14:textId="37230CF5" w:rsidR="00E43848" w:rsidRPr="008D22E2" w:rsidRDefault="00E43848" w:rsidP="00E43848">
            <w:pPr>
              <w:spacing w:before="0" w:after="0" w:line="240" w:lineRule="auto"/>
              <w:ind w:firstLine="0"/>
              <w:jc w:val="right"/>
              <w:rPr>
                <w:color w:val="000000"/>
                <w:sz w:val="20"/>
                <w:szCs w:val="20"/>
              </w:rPr>
            </w:pPr>
            <w:r>
              <w:rPr>
                <w:color w:val="000000"/>
                <w:sz w:val="20"/>
                <w:szCs w:val="20"/>
              </w:rPr>
              <w:t>1785</w:t>
            </w:r>
          </w:p>
        </w:tc>
      </w:tr>
      <w:tr w:rsidR="00E43848" w:rsidRPr="008D22E2" w14:paraId="64CDB21B"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F8BA8E5"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4</w:t>
            </w:r>
          </w:p>
        </w:tc>
        <w:tc>
          <w:tcPr>
            <w:tcW w:w="2293" w:type="dxa"/>
            <w:tcBorders>
              <w:top w:val="nil"/>
              <w:left w:val="nil"/>
              <w:bottom w:val="single" w:sz="4" w:space="0" w:color="000000"/>
              <w:right w:val="single" w:sz="4" w:space="0" w:color="000000"/>
            </w:tcBorders>
            <w:shd w:val="clear" w:color="auto" w:fill="auto"/>
            <w:vAlign w:val="bottom"/>
            <w:hideMark/>
          </w:tcPr>
          <w:p w14:paraId="3BDB495C"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Nhơn Thành</w:t>
            </w:r>
          </w:p>
        </w:tc>
        <w:tc>
          <w:tcPr>
            <w:tcW w:w="919" w:type="dxa"/>
            <w:tcBorders>
              <w:top w:val="nil"/>
              <w:left w:val="nil"/>
              <w:bottom w:val="single" w:sz="4" w:space="0" w:color="000000"/>
              <w:right w:val="single" w:sz="4" w:space="0" w:color="000000"/>
            </w:tcBorders>
            <w:shd w:val="clear" w:color="auto" w:fill="auto"/>
            <w:vAlign w:val="bottom"/>
            <w:hideMark/>
          </w:tcPr>
          <w:p w14:paraId="669A2509" w14:textId="77535C1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28BC993" w14:textId="4FBD750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7C0D72F" w14:textId="5368AB4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C0BE431" w14:textId="3216DCF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F3DF588" w14:textId="31ECE51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701320E" w14:textId="7B932FE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3EA2026" w14:textId="5583AE6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7E01C36" w14:textId="49E0B95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BA70542" w14:textId="2A438E2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1816CF3" w14:textId="20FA313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7D3D740D" w14:textId="2393C13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399A0564" w14:textId="04F03B1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2D7829A4"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2369B69"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lastRenderedPageBreak/>
              <w:t>5</w:t>
            </w:r>
          </w:p>
        </w:tc>
        <w:tc>
          <w:tcPr>
            <w:tcW w:w="2293" w:type="dxa"/>
            <w:tcBorders>
              <w:top w:val="nil"/>
              <w:left w:val="nil"/>
              <w:bottom w:val="single" w:sz="4" w:space="0" w:color="000000"/>
              <w:right w:val="single" w:sz="4" w:space="0" w:color="000000"/>
            </w:tcBorders>
            <w:shd w:val="clear" w:color="auto" w:fill="auto"/>
            <w:vAlign w:val="bottom"/>
            <w:hideMark/>
          </w:tcPr>
          <w:p w14:paraId="43F4F0AC"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Nhơn Hạnh</w:t>
            </w:r>
          </w:p>
        </w:tc>
        <w:tc>
          <w:tcPr>
            <w:tcW w:w="919" w:type="dxa"/>
            <w:tcBorders>
              <w:top w:val="nil"/>
              <w:left w:val="nil"/>
              <w:bottom w:val="single" w:sz="4" w:space="0" w:color="000000"/>
              <w:right w:val="single" w:sz="4" w:space="0" w:color="000000"/>
            </w:tcBorders>
            <w:shd w:val="clear" w:color="auto" w:fill="auto"/>
            <w:vAlign w:val="bottom"/>
            <w:hideMark/>
          </w:tcPr>
          <w:p w14:paraId="26C1D50C" w14:textId="01C7721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516E9AC" w14:textId="31D091C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B0F7428" w14:textId="401E78E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AE7E1FE" w14:textId="4FAE3376"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5CD5C7B4" w14:textId="3923BEAA"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897" w:type="dxa"/>
            <w:tcBorders>
              <w:top w:val="nil"/>
              <w:left w:val="nil"/>
              <w:bottom w:val="single" w:sz="4" w:space="0" w:color="000000"/>
              <w:right w:val="single" w:sz="4" w:space="0" w:color="000000"/>
            </w:tcBorders>
            <w:shd w:val="clear" w:color="auto" w:fill="auto"/>
            <w:vAlign w:val="bottom"/>
            <w:hideMark/>
          </w:tcPr>
          <w:p w14:paraId="105B3D1A" w14:textId="288A6D58"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c>
          <w:tcPr>
            <w:tcW w:w="919" w:type="dxa"/>
            <w:tcBorders>
              <w:top w:val="nil"/>
              <w:left w:val="nil"/>
              <w:bottom w:val="single" w:sz="4" w:space="0" w:color="000000"/>
              <w:right w:val="single" w:sz="4" w:space="0" w:color="000000"/>
            </w:tcBorders>
            <w:shd w:val="clear" w:color="auto" w:fill="auto"/>
            <w:vAlign w:val="bottom"/>
            <w:hideMark/>
          </w:tcPr>
          <w:p w14:paraId="1743D9D3" w14:textId="2A22BC41"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21084327" w14:textId="47988FCD"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897" w:type="dxa"/>
            <w:tcBorders>
              <w:top w:val="nil"/>
              <w:left w:val="nil"/>
              <w:bottom w:val="single" w:sz="4" w:space="0" w:color="000000"/>
              <w:right w:val="single" w:sz="4" w:space="0" w:color="000000"/>
            </w:tcBorders>
            <w:shd w:val="clear" w:color="auto" w:fill="auto"/>
            <w:vAlign w:val="bottom"/>
            <w:hideMark/>
          </w:tcPr>
          <w:p w14:paraId="5504FE4B" w14:textId="794AB2DF"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c>
          <w:tcPr>
            <w:tcW w:w="919" w:type="dxa"/>
            <w:tcBorders>
              <w:top w:val="nil"/>
              <w:left w:val="nil"/>
              <w:bottom w:val="single" w:sz="4" w:space="0" w:color="000000"/>
              <w:right w:val="single" w:sz="4" w:space="0" w:color="000000"/>
            </w:tcBorders>
            <w:shd w:val="clear" w:color="auto" w:fill="auto"/>
            <w:vAlign w:val="bottom"/>
            <w:hideMark/>
          </w:tcPr>
          <w:p w14:paraId="3B9C55E5" w14:textId="0D3CF83B"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164" w:type="dxa"/>
            <w:tcBorders>
              <w:top w:val="nil"/>
              <w:left w:val="nil"/>
              <w:bottom w:val="single" w:sz="4" w:space="0" w:color="000000"/>
              <w:right w:val="single" w:sz="4" w:space="0" w:color="000000"/>
            </w:tcBorders>
            <w:shd w:val="clear" w:color="auto" w:fill="auto"/>
            <w:vAlign w:val="bottom"/>
            <w:hideMark/>
          </w:tcPr>
          <w:p w14:paraId="7797F314" w14:textId="16C2DBCF"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938" w:type="dxa"/>
            <w:tcBorders>
              <w:top w:val="nil"/>
              <w:left w:val="nil"/>
              <w:bottom w:val="single" w:sz="4" w:space="0" w:color="000000"/>
              <w:right w:val="single" w:sz="4" w:space="0" w:color="000000"/>
            </w:tcBorders>
            <w:shd w:val="clear" w:color="auto" w:fill="auto"/>
            <w:vAlign w:val="bottom"/>
            <w:hideMark/>
          </w:tcPr>
          <w:p w14:paraId="1B552BA5" w14:textId="16D78B97"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r>
      <w:tr w:rsidR="00E43848" w:rsidRPr="008D22E2" w14:paraId="29D1122C"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5E2441A"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6</w:t>
            </w:r>
          </w:p>
        </w:tc>
        <w:tc>
          <w:tcPr>
            <w:tcW w:w="2293" w:type="dxa"/>
            <w:tcBorders>
              <w:top w:val="nil"/>
              <w:left w:val="nil"/>
              <w:bottom w:val="single" w:sz="4" w:space="0" w:color="000000"/>
              <w:right w:val="single" w:sz="4" w:space="0" w:color="000000"/>
            </w:tcBorders>
            <w:shd w:val="clear" w:color="auto" w:fill="auto"/>
            <w:vAlign w:val="bottom"/>
            <w:hideMark/>
          </w:tcPr>
          <w:p w14:paraId="045B9D40"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Nhơn Hậu</w:t>
            </w:r>
          </w:p>
        </w:tc>
        <w:tc>
          <w:tcPr>
            <w:tcW w:w="919" w:type="dxa"/>
            <w:tcBorders>
              <w:top w:val="nil"/>
              <w:left w:val="nil"/>
              <w:bottom w:val="single" w:sz="4" w:space="0" w:color="000000"/>
              <w:right w:val="single" w:sz="4" w:space="0" w:color="000000"/>
            </w:tcBorders>
            <w:shd w:val="clear" w:color="auto" w:fill="auto"/>
            <w:vAlign w:val="bottom"/>
            <w:hideMark/>
          </w:tcPr>
          <w:p w14:paraId="49AC40D8" w14:textId="7F52C6B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04078D4" w14:textId="5E9E2DB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4685F77" w14:textId="37A30CB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3233B35" w14:textId="7B00FBC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9A35E82" w14:textId="676131B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B6D7D89" w14:textId="68234CF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275E894" w14:textId="57D83768" w:rsidR="00E43848" w:rsidRPr="008D22E2" w:rsidRDefault="00E43848" w:rsidP="00E43848">
            <w:pPr>
              <w:spacing w:before="0" w:after="0" w:line="240" w:lineRule="auto"/>
              <w:ind w:firstLine="0"/>
              <w:jc w:val="right"/>
              <w:rPr>
                <w:color w:val="000000"/>
                <w:sz w:val="20"/>
                <w:szCs w:val="20"/>
              </w:rPr>
            </w:pPr>
            <w:r>
              <w:rPr>
                <w:color w:val="000000"/>
                <w:sz w:val="20"/>
                <w:szCs w:val="20"/>
              </w:rPr>
              <w:t>9</w:t>
            </w:r>
          </w:p>
        </w:tc>
        <w:tc>
          <w:tcPr>
            <w:tcW w:w="1010" w:type="dxa"/>
            <w:tcBorders>
              <w:top w:val="nil"/>
              <w:left w:val="nil"/>
              <w:bottom w:val="single" w:sz="4" w:space="0" w:color="000000"/>
              <w:right w:val="single" w:sz="4" w:space="0" w:color="000000"/>
            </w:tcBorders>
            <w:shd w:val="clear" w:color="auto" w:fill="auto"/>
            <w:vAlign w:val="bottom"/>
            <w:hideMark/>
          </w:tcPr>
          <w:p w14:paraId="606860B0" w14:textId="523C85CF" w:rsidR="00E43848" w:rsidRPr="008D22E2" w:rsidRDefault="00E43848" w:rsidP="00E43848">
            <w:pPr>
              <w:spacing w:before="0" w:after="0" w:line="240" w:lineRule="auto"/>
              <w:ind w:firstLine="0"/>
              <w:jc w:val="right"/>
              <w:rPr>
                <w:color w:val="000000"/>
                <w:sz w:val="20"/>
                <w:szCs w:val="20"/>
              </w:rPr>
            </w:pPr>
            <w:r>
              <w:rPr>
                <w:color w:val="000000"/>
                <w:sz w:val="20"/>
                <w:szCs w:val="20"/>
              </w:rPr>
              <w:t>16</w:t>
            </w:r>
          </w:p>
        </w:tc>
        <w:tc>
          <w:tcPr>
            <w:tcW w:w="897" w:type="dxa"/>
            <w:tcBorders>
              <w:top w:val="nil"/>
              <w:left w:val="nil"/>
              <w:bottom w:val="single" w:sz="4" w:space="0" w:color="000000"/>
              <w:right w:val="single" w:sz="4" w:space="0" w:color="000000"/>
            </w:tcBorders>
            <w:shd w:val="clear" w:color="auto" w:fill="auto"/>
            <w:vAlign w:val="bottom"/>
            <w:hideMark/>
          </w:tcPr>
          <w:p w14:paraId="1F52217F" w14:textId="7823FD6C" w:rsidR="00E43848" w:rsidRPr="008D22E2" w:rsidRDefault="00E43848" w:rsidP="00E43848">
            <w:pPr>
              <w:spacing w:before="0" w:after="0" w:line="240" w:lineRule="auto"/>
              <w:ind w:firstLine="0"/>
              <w:jc w:val="right"/>
              <w:rPr>
                <w:color w:val="000000"/>
                <w:sz w:val="20"/>
                <w:szCs w:val="20"/>
              </w:rPr>
            </w:pPr>
            <w:r>
              <w:rPr>
                <w:color w:val="000000"/>
                <w:sz w:val="20"/>
                <w:szCs w:val="20"/>
              </w:rPr>
              <w:t>80</w:t>
            </w:r>
          </w:p>
        </w:tc>
        <w:tc>
          <w:tcPr>
            <w:tcW w:w="919" w:type="dxa"/>
            <w:tcBorders>
              <w:top w:val="nil"/>
              <w:left w:val="nil"/>
              <w:bottom w:val="single" w:sz="4" w:space="0" w:color="000000"/>
              <w:right w:val="single" w:sz="4" w:space="0" w:color="000000"/>
            </w:tcBorders>
            <w:shd w:val="clear" w:color="auto" w:fill="auto"/>
            <w:vAlign w:val="bottom"/>
            <w:hideMark/>
          </w:tcPr>
          <w:p w14:paraId="2CDBCBA5" w14:textId="716361F3" w:rsidR="00E43848" w:rsidRPr="008D22E2" w:rsidRDefault="00E43848" w:rsidP="00E43848">
            <w:pPr>
              <w:spacing w:before="0" w:after="0" w:line="240" w:lineRule="auto"/>
              <w:ind w:firstLine="0"/>
              <w:jc w:val="right"/>
              <w:rPr>
                <w:color w:val="000000"/>
                <w:sz w:val="20"/>
                <w:szCs w:val="20"/>
              </w:rPr>
            </w:pPr>
            <w:r>
              <w:rPr>
                <w:color w:val="000000"/>
                <w:sz w:val="20"/>
                <w:szCs w:val="20"/>
              </w:rPr>
              <w:t>733</w:t>
            </w:r>
          </w:p>
        </w:tc>
        <w:tc>
          <w:tcPr>
            <w:tcW w:w="1164" w:type="dxa"/>
            <w:tcBorders>
              <w:top w:val="nil"/>
              <w:left w:val="nil"/>
              <w:bottom w:val="single" w:sz="4" w:space="0" w:color="000000"/>
              <w:right w:val="single" w:sz="4" w:space="0" w:color="000000"/>
            </w:tcBorders>
            <w:shd w:val="clear" w:color="auto" w:fill="auto"/>
            <w:vAlign w:val="bottom"/>
            <w:hideMark/>
          </w:tcPr>
          <w:p w14:paraId="07204FDD" w14:textId="16CC0780" w:rsidR="00E43848" w:rsidRPr="008D22E2" w:rsidRDefault="00E43848" w:rsidP="00E43848">
            <w:pPr>
              <w:spacing w:before="0" w:after="0" w:line="240" w:lineRule="auto"/>
              <w:ind w:firstLine="0"/>
              <w:jc w:val="right"/>
              <w:rPr>
                <w:color w:val="000000"/>
                <w:sz w:val="20"/>
                <w:szCs w:val="20"/>
              </w:rPr>
            </w:pPr>
            <w:r>
              <w:rPr>
                <w:color w:val="000000"/>
                <w:sz w:val="20"/>
                <w:szCs w:val="20"/>
              </w:rPr>
              <w:t>2729</w:t>
            </w:r>
          </w:p>
        </w:tc>
        <w:tc>
          <w:tcPr>
            <w:tcW w:w="938" w:type="dxa"/>
            <w:tcBorders>
              <w:top w:val="nil"/>
              <w:left w:val="nil"/>
              <w:bottom w:val="single" w:sz="4" w:space="0" w:color="000000"/>
              <w:right w:val="single" w:sz="4" w:space="0" w:color="000000"/>
            </w:tcBorders>
            <w:shd w:val="clear" w:color="auto" w:fill="auto"/>
            <w:vAlign w:val="bottom"/>
            <w:hideMark/>
          </w:tcPr>
          <w:p w14:paraId="7DA4795E" w14:textId="71A92311" w:rsidR="00E43848" w:rsidRPr="008D22E2" w:rsidRDefault="00E43848" w:rsidP="00E43848">
            <w:pPr>
              <w:spacing w:before="0" w:after="0" w:line="240" w:lineRule="auto"/>
              <w:ind w:firstLine="0"/>
              <w:jc w:val="right"/>
              <w:rPr>
                <w:color w:val="000000"/>
                <w:sz w:val="20"/>
                <w:szCs w:val="20"/>
              </w:rPr>
            </w:pPr>
            <w:r>
              <w:rPr>
                <w:color w:val="000000"/>
                <w:sz w:val="20"/>
                <w:szCs w:val="20"/>
              </w:rPr>
              <w:t>13645</w:t>
            </w:r>
          </w:p>
        </w:tc>
      </w:tr>
      <w:tr w:rsidR="00E43848" w:rsidRPr="008D22E2" w14:paraId="21411CA9"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4B2E1BF"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7</w:t>
            </w:r>
          </w:p>
        </w:tc>
        <w:tc>
          <w:tcPr>
            <w:tcW w:w="2293" w:type="dxa"/>
            <w:tcBorders>
              <w:top w:val="nil"/>
              <w:left w:val="nil"/>
              <w:bottom w:val="single" w:sz="4" w:space="0" w:color="000000"/>
              <w:right w:val="single" w:sz="4" w:space="0" w:color="000000"/>
            </w:tcBorders>
            <w:shd w:val="clear" w:color="auto" w:fill="auto"/>
            <w:vAlign w:val="bottom"/>
            <w:hideMark/>
          </w:tcPr>
          <w:p w14:paraId="6D8B4C54"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Nhơn Phong</w:t>
            </w:r>
          </w:p>
        </w:tc>
        <w:tc>
          <w:tcPr>
            <w:tcW w:w="919" w:type="dxa"/>
            <w:tcBorders>
              <w:top w:val="nil"/>
              <w:left w:val="nil"/>
              <w:bottom w:val="single" w:sz="4" w:space="0" w:color="000000"/>
              <w:right w:val="single" w:sz="4" w:space="0" w:color="000000"/>
            </w:tcBorders>
            <w:shd w:val="clear" w:color="auto" w:fill="auto"/>
            <w:vAlign w:val="bottom"/>
            <w:hideMark/>
          </w:tcPr>
          <w:p w14:paraId="13FC1A98" w14:textId="77101EB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994F83C" w14:textId="34C15BF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303E66B" w14:textId="6C8A653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7AB81CA" w14:textId="69A432B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99F2A62" w14:textId="1AA111D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A2998CA" w14:textId="3FD9D81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8D75725" w14:textId="0B3A9AFF"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28371783" w14:textId="06EFAB7A"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897" w:type="dxa"/>
            <w:tcBorders>
              <w:top w:val="nil"/>
              <w:left w:val="nil"/>
              <w:bottom w:val="single" w:sz="4" w:space="0" w:color="000000"/>
              <w:right w:val="single" w:sz="4" w:space="0" w:color="000000"/>
            </w:tcBorders>
            <w:shd w:val="clear" w:color="auto" w:fill="auto"/>
            <w:vAlign w:val="bottom"/>
            <w:hideMark/>
          </w:tcPr>
          <w:p w14:paraId="648DB3BC" w14:textId="07853100"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919" w:type="dxa"/>
            <w:tcBorders>
              <w:top w:val="nil"/>
              <w:left w:val="nil"/>
              <w:bottom w:val="single" w:sz="4" w:space="0" w:color="000000"/>
              <w:right w:val="single" w:sz="4" w:space="0" w:color="000000"/>
            </w:tcBorders>
            <w:shd w:val="clear" w:color="auto" w:fill="auto"/>
            <w:vAlign w:val="bottom"/>
            <w:hideMark/>
          </w:tcPr>
          <w:p w14:paraId="2B352783" w14:textId="1D22B917" w:rsidR="00E43848" w:rsidRPr="008D22E2" w:rsidRDefault="00E43848" w:rsidP="00E43848">
            <w:pPr>
              <w:spacing w:before="0" w:after="0" w:line="240" w:lineRule="auto"/>
              <w:ind w:firstLine="0"/>
              <w:jc w:val="right"/>
              <w:rPr>
                <w:color w:val="000000"/>
                <w:sz w:val="20"/>
                <w:szCs w:val="20"/>
              </w:rPr>
            </w:pPr>
            <w:r>
              <w:rPr>
                <w:color w:val="000000"/>
                <w:sz w:val="20"/>
                <w:szCs w:val="20"/>
              </w:rPr>
              <w:t>9</w:t>
            </w:r>
          </w:p>
        </w:tc>
        <w:tc>
          <w:tcPr>
            <w:tcW w:w="1164" w:type="dxa"/>
            <w:tcBorders>
              <w:top w:val="nil"/>
              <w:left w:val="nil"/>
              <w:bottom w:val="single" w:sz="4" w:space="0" w:color="000000"/>
              <w:right w:val="single" w:sz="4" w:space="0" w:color="000000"/>
            </w:tcBorders>
            <w:shd w:val="clear" w:color="auto" w:fill="auto"/>
            <w:vAlign w:val="bottom"/>
            <w:hideMark/>
          </w:tcPr>
          <w:p w14:paraId="31399BDD" w14:textId="60BC3F67" w:rsidR="00E43848" w:rsidRPr="008D22E2" w:rsidRDefault="00E43848" w:rsidP="00E43848">
            <w:pPr>
              <w:spacing w:before="0" w:after="0" w:line="240" w:lineRule="auto"/>
              <w:ind w:firstLine="0"/>
              <w:jc w:val="right"/>
              <w:rPr>
                <w:color w:val="000000"/>
                <w:sz w:val="20"/>
                <w:szCs w:val="20"/>
              </w:rPr>
            </w:pPr>
            <w:r>
              <w:rPr>
                <w:color w:val="000000"/>
                <w:sz w:val="20"/>
                <w:szCs w:val="20"/>
              </w:rPr>
              <w:t>31</w:t>
            </w:r>
          </w:p>
        </w:tc>
        <w:tc>
          <w:tcPr>
            <w:tcW w:w="938" w:type="dxa"/>
            <w:tcBorders>
              <w:top w:val="nil"/>
              <w:left w:val="nil"/>
              <w:bottom w:val="single" w:sz="4" w:space="0" w:color="000000"/>
              <w:right w:val="single" w:sz="4" w:space="0" w:color="000000"/>
            </w:tcBorders>
            <w:shd w:val="clear" w:color="auto" w:fill="auto"/>
            <w:vAlign w:val="bottom"/>
            <w:hideMark/>
          </w:tcPr>
          <w:p w14:paraId="0A1D4DDF" w14:textId="1675524C" w:rsidR="00E43848" w:rsidRPr="008D22E2" w:rsidRDefault="00E43848" w:rsidP="00E43848">
            <w:pPr>
              <w:spacing w:before="0" w:after="0" w:line="240" w:lineRule="auto"/>
              <w:ind w:firstLine="0"/>
              <w:jc w:val="right"/>
              <w:rPr>
                <w:color w:val="000000"/>
                <w:sz w:val="20"/>
                <w:szCs w:val="20"/>
              </w:rPr>
            </w:pPr>
            <w:r>
              <w:rPr>
                <w:color w:val="000000"/>
                <w:sz w:val="20"/>
                <w:szCs w:val="20"/>
              </w:rPr>
              <w:t>155</w:t>
            </w:r>
          </w:p>
        </w:tc>
      </w:tr>
      <w:tr w:rsidR="00E43848" w:rsidRPr="008D22E2" w14:paraId="3AC1C880"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9F53F28"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8</w:t>
            </w:r>
          </w:p>
        </w:tc>
        <w:tc>
          <w:tcPr>
            <w:tcW w:w="2293" w:type="dxa"/>
            <w:tcBorders>
              <w:top w:val="nil"/>
              <w:left w:val="nil"/>
              <w:bottom w:val="single" w:sz="4" w:space="0" w:color="000000"/>
              <w:right w:val="single" w:sz="4" w:space="0" w:color="000000"/>
            </w:tcBorders>
            <w:shd w:val="clear" w:color="auto" w:fill="auto"/>
            <w:vAlign w:val="bottom"/>
            <w:hideMark/>
          </w:tcPr>
          <w:p w14:paraId="3084D17A"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Nhơn An</w:t>
            </w:r>
          </w:p>
        </w:tc>
        <w:tc>
          <w:tcPr>
            <w:tcW w:w="919" w:type="dxa"/>
            <w:tcBorders>
              <w:top w:val="nil"/>
              <w:left w:val="nil"/>
              <w:bottom w:val="single" w:sz="4" w:space="0" w:color="000000"/>
              <w:right w:val="single" w:sz="4" w:space="0" w:color="000000"/>
            </w:tcBorders>
            <w:shd w:val="clear" w:color="auto" w:fill="auto"/>
            <w:vAlign w:val="bottom"/>
            <w:hideMark/>
          </w:tcPr>
          <w:p w14:paraId="7264F708" w14:textId="76E717D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665D336" w14:textId="7FC717B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B648846" w14:textId="78A7A02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ACCAE1C" w14:textId="7B49A53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940495B" w14:textId="3BEB2B4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24AF217" w14:textId="34B81E4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0362184" w14:textId="447878D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7B09188" w14:textId="0D49592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BCBDA4F" w14:textId="5A104DF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682E29E" w14:textId="712135E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363C79AD" w14:textId="0AF8180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4914B71E" w14:textId="429797E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235ED507"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37359EBB"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9</w:t>
            </w:r>
          </w:p>
        </w:tc>
        <w:tc>
          <w:tcPr>
            <w:tcW w:w="2293" w:type="dxa"/>
            <w:tcBorders>
              <w:top w:val="nil"/>
              <w:left w:val="nil"/>
              <w:bottom w:val="single" w:sz="4" w:space="0" w:color="000000"/>
              <w:right w:val="single" w:sz="4" w:space="0" w:color="000000"/>
            </w:tcBorders>
            <w:shd w:val="clear" w:color="auto" w:fill="auto"/>
            <w:vAlign w:val="bottom"/>
            <w:hideMark/>
          </w:tcPr>
          <w:p w14:paraId="1F1749AC"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Nhơn Phúc</w:t>
            </w:r>
          </w:p>
        </w:tc>
        <w:tc>
          <w:tcPr>
            <w:tcW w:w="919" w:type="dxa"/>
            <w:tcBorders>
              <w:top w:val="nil"/>
              <w:left w:val="nil"/>
              <w:bottom w:val="single" w:sz="4" w:space="0" w:color="000000"/>
              <w:right w:val="single" w:sz="4" w:space="0" w:color="000000"/>
            </w:tcBorders>
            <w:shd w:val="clear" w:color="auto" w:fill="auto"/>
            <w:vAlign w:val="bottom"/>
            <w:hideMark/>
          </w:tcPr>
          <w:p w14:paraId="5B7207E0" w14:textId="5330CAD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0A505A6" w14:textId="3026518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5D69304" w14:textId="0BCABA1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3D2AE88" w14:textId="2B314E84" w:rsidR="00E43848" w:rsidRPr="008D22E2" w:rsidRDefault="00E43848" w:rsidP="00E43848">
            <w:pPr>
              <w:spacing w:before="0" w:after="0" w:line="240" w:lineRule="auto"/>
              <w:ind w:firstLine="0"/>
              <w:jc w:val="right"/>
              <w:rPr>
                <w:color w:val="000000"/>
                <w:sz w:val="20"/>
                <w:szCs w:val="20"/>
              </w:rPr>
            </w:pPr>
            <w:r>
              <w:rPr>
                <w:color w:val="000000"/>
                <w:sz w:val="20"/>
                <w:szCs w:val="20"/>
              </w:rPr>
              <w:t>10</w:t>
            </w:r>
          </w:p>
        </w:tc>
        <w:tc>
          <w:tcPr>
            <w:tcW w:w="1010" w:type="dxa"/>
            <w:tcBorders>
              <w:top w:val="nil"/>
              <w:left w:val="nil"/>
              <w:bottom w:val="single" w:sz="4" w:space="0" w:color="000000"/>
              <w:right w:val="single" w:sz="4" w:space="0" w:color="000000"/>
            </w:tcBorders>
            <w:shd w:val="clear" w:color="auto" w:fill="auto"/>
            <w:vAlign w:val="bottom"/>
            <w:hideMark/>
          </w:tcPr>
          <w:p w14:paraId="247E8C72" w14:textId="4B1373A6" w:rsidR="00E43848" w:rsidRPr="008D22E2" w:rsidRDefault="00E43848" w:rsidP="00E43848">
            <w:pPr>
              <w:spacing w:before="0" w:after="0" w:line="240" w:lineRule="auto"/>
              <w:ind w:firstLine="0"/>
              <w:jc w:val="right"/>
              <w:rPr>
                <w:color w:val="000000"/>
                <w:sz w:val="20"/>
                <w:szCs w:val="20"/>
              </w:rPr>
            </w:pPr>
            <w:r>
              <w:rPr>
                <w:color w:val="000000"/>
                <w:sz w:val="20"/>
                <w:szCs w:val="20"/>
              </w:rPr>
              <w:t>45</w:t>
            </w:r>
          </w:p>
        </w:tc>
        <w:tc>
          <w:tcPr>
            <w:tcW w:w="897" w:type="dxa"/>
            <w:tcBorders>
              <w:top w:val="nil"/>
              <w:left w:val="nil"/>
              <w:bottom w:val="single" w:sz="4" w:space="0" w:color="000000"/>
              <w:right w:val="single" w:sz="4" w:space="0" w:color="000000"/>
            </w:tcBorders>
            <w:shd w:val="clear" w:color="auto" w:fill="auto"/>
            <w:vAlign w:val="bottom"/>
            <w:hideMark/>
          </w:tcPr>
          <w:p w14:paraId="25DEC09D" w14:textId="2DA32DB3" w:rsidR="00E43848" w:rsidRPr="008D22E2" w:rsidRDefault="00E43848" w:rsidP="00E43848">
            <w:pPr>
              <w:spacing w:before="0" w:after="0" w:line="240" w:lineRule="auto"/>
              <w:ind w:firstLine="0"/>
              <w:jc w:val="right"/>
              <w:rPr>
                <w:color w:val="000000"/>
                <w:sz w:val="20"/>
                <w:szCs w:val="20"/>
              </w:rPr>
            </w:pPr>
            <w:r>
              <w:rPr>
                <w:color w:val="000000"/>
                <w:sz w:val="20"/>
                <w:szCs w:val="20"/>
              </w:rPr>
              <w:t>225</w:t>
            </w:r>
          </w:p>
        </w:tc>
        <w:tc>
          <w:tcPr>
            <w:tcW w:w="919" w:type="dxa"/>
            <w:tcBorders>
              <w:top w:val="nil"/>
              <w:left w:val="nil"/>
              <w:bottom w:val="single" w:sz="4" w:space="0" w:color="000000"/>
              <w:right w:val="single" w:sz="4" w:space="0" w:color="000000"/>
            </w:tcBorders>
            <w:shd w:val="clear" w:color="auto" w:fill="auto"/>
            <w:vAlign w:val="bottom"/>
            <w:hideMark/>
          </w:tcPr>
          <w:p w14:paraId="6D9020A6" w14:textId="3A99BCCA" w:rsidR="00E43848" w:rsidRPr="008D22E2" w:rsidRDefault="00E43848" w:rsidP="00E43848">
            <w:pPr>
              <w:spacing w:before="0" w:after="0" w:line="240" w:lineRule="auto"/>
              <w:ind w:firstLine="0"/>
              <w:jc w:val="right"/>
              <w:rPr>
                <w:color w:val="000000"/>
                <w:sz w:val="20"/>
                <w:szCs w:val="20"/>
              </w:rPr>
            </w:pPr>
            <w:r>
              <w:rPr>
                <w:color w:val="000000"/>
                <w:sz w:val="20"/>
                <w:szCs w:val="20"/>
              </w:rPr>
              <w:t>27</w:t>
            </w:r>
          </w:p>
        </w:tc>
        <w:tc>
          <w:tcPr>
            <w:tcW w:w="1010" w:type="dxa"/>
            <w:tcBorders>
              <w:top w:val="nil"/>
              <w:left w:val="nil"/>
              <w:bottom w:val="single" w:sz="4" w:space="0" w:color="000000"/>
              <w:right w:val="single" w:sz="4" w:space="0" w:color="000000"/>
            </w:tcBorders>
            <w:shd w:val="clear" w:color="auto" w:fill="auto"/>
            <w:vAlign w:val="bottom"/>
            <w:hideMark/>
          </w:tcPr>
          <w:p w14:paraId="4D41636F" w14:textId="25D1C747" w:rsidR="00E43848" w:rsidRPr="008D22E2" w:rsidRDefault="00E43848" w:rsidP="00E43848">
            <w:pPr>
              <w:spacing w:before="0" w:after="0" w:line="240" w:lineRule="auto"/>
              <w:ind w:firstLine="0"/>
              <w:jc w:val="right"/>
              <w:rPr>
                <w:color w:val="000000"/>
                <w:sz w:val="20"/>
                <w:szCs w:val="20"/>
              </w:rPr>
            </w:pPr>
            <w:r>
              <w:rPr>
                <w:color w:val="000000"/>
                <w:sz w:val="20"/>
                <w:szCs w:val="20"/>
              </w:rPr>
              <w:t>110</w:t>
            </w:r>
          </w:p>
        </w:tc>
        <w:tc>
          <w:tcPr>
            <w:tcW w:w="897" w:type="dxa"/>
            <w:tcBorders>
              <w:top w:val="nil"/>
              <w:left w:val="nil"/>
              <w:bottom w:val="single" w:sz="4" w:space="0" w:color="000000"/>
              <w:right w:val="single" w:sz="4" w:space="0" w:color="000000"/>
            </w:tcBorders>
            <w:shd w:val="clear" w:color="auto" w:fill="auto"/>
            <w:vAlign w:val="bottom"/>
            <w:hideMark/>
          </w:tcPr>
          <w:p w14:paraId="60907F26" w14:textId="791E090E" w:rsidR="00E43848" w:rsidRPr="008D22E2" w:rsidRDefault="00E43848" w:rsidP="00E43848">
            <w:pPr>
              <w:spacing w:before="0" w:after="0" w:line="240" w:lineRule="auto"/>
              <w:ind w:firstLine="0"/>
              <w:jc w:val="right"/>
              <w:rPr>
                <w:color w:val="000000"/>
                <w:sz w:val="20"/>
                <w:szCs w:val="20"/>
              </w:rPr>
            </w:pPr>
            <w:r>
              <w:rPr>
                <w:color w:val="000000"/>
                <w:sz w:val="20"/>
                <w:szCs w:val="20"/>
              </w:rPr>
              <w:t>550</w:t>
            </w:r>
          </w:p>
        </w:tc>
        <w:tc>
          <w:tcPr>
            <w:tcW w:w="919" w:type="dxa"/>
            <w:tcBorders>
              <w:top w:val="nil"/>
              <w:left w:val="nil"/>
              <w:bottom w:val="single" w:sz="4" w:space="0" w:color="000000"/>
              <w:right w:val="single" w:sz="4" w:space="0" w:color="000000"/>
            </w:tcBorders>
            <w:shd w:val="clear" w:color="auto" w:fill="auto"/>
            <w:vAlign w:val="bottom"/>
            <w:hideMark/>
          </w:tcPr>
          <w:p w14:paraId="226ACF3D" w14:textId="29F70975" w:rsidR="00E43848" w:rsidRPr="008D22E2" w:rsidRDefault="00E43848" w:rsidP="00E43848">
            <w:pPr>
              <w:spacing w:before="0" w:after="0" w:line="240" w:lineRule="auto"/>
              <w:ind w:firstLine="0"/>
              <w:jc w:val="right"/>
              <w:rPr>
                <w:color w:val="000000"/>
                <w:sz w:val="20"/>
                <w:szCs w:val="20"/>
              </w:rPr>
            </w:pPr>
            <w:r>
              <w:rPr>
                <w:color w:val="000000"/>
                <w:sz w:val="20"/>
                <w:szCs w:val="20"/>
              </w:rPr>
              <w:t>194</w:t>
            </w:r>
          </w:p>
        </w:tc>
        <w:tc>
          <w:tcPr>
            <w:tcW w:w="1164" w:type="dxa"/>
            <w:tcBorders>
              <w:top w:val="nil"/>
              <w:left w:val="nil"/>
              <w:bottom w:val="single" w:sz="4" w:space="0" w:color="000000"/>
              <w:right w:val="single" w:sz="4" w:space="0" w:color="000000"/>
            </w:tcBorders>
            <w:shd w:val="clear" w:color="auto" w:fill="auto"/>
            <w:vAlign w:val="bottom"/>
            <w:hideMark/>
          </w:tcPr>
          <w:p w14:paraId="769D295A" w14:textId="028FD50D" w:rsidR="00E43848" w:rsidRPr="008D22E2" w:rsidRDefault="00E43848" w:rsidP="00E43848">
            <w:pPr>
              <w:spacing w:before="0" w:after="0" w:line="240" w:lineRule="auto"/>
              <w:ind w:firstLine="0"/>
              <w:jc w:val="right"/>
              <w:rPr>
                <w:color w:val="000000"/>
                <w:sz w:val="20"/>
                <w:szCs w:val="20"/>
              </w:rPr>
            </w:pPr>
            <w:r>
              <w:rPr>
                <w:color w:val="000000"/>
                <w:sz w:val="20"/>
                <w:szCs w:val="20"/>
              </w:rPr>
              <w:t>616</w:t>
            </w:r>
          </w:p>
        </w:tc>
        <w:tc>
          <w:tcPr>
            <w:tcW w:w="938" w:type="dxa"/>
            <w:tcBorders>
              <w:top w:val="nil"/>
              <w:left w:val="nil"/>
              <w:bottom w:val="single" w:sz="4" w:space="0" w:color="000000"/>
              <w:right w:val="single" w:sz="4" w:space="0" w:color="000000"/>
            </w:tcBorders>
            <w:shd w:val="clear" w:color="auto" w:fill="auto"/>
            <w:vAlign w:val="bottom"/>
            <w:hideMark/>
          </w:tcPr>
          <w:p w14:paraId="06486BDE" w14:textId="3A0EE324" w:rsidR="00E43848" w:rsidRPr="008D22E2" w:rsidRDefault="00E43848" w:rsidP="00E43848">
            <w:pPr>
              <w:spacing w:before="0" w:after="0" w:line="240" w:lineRule="auto"/>
              <w:ind w:firstLine="0"/>
              <w:jc w:val="right"/>
              <w:rPr>
                <w:color w:val="000000"/>
                <w:sz w:val="20"/>
                <w:szCs w:val="20"/>
              </w:rPr>
            </w:pPr>
            <w:r>
              <w:rPr>
                <w:color w:val="000000"/>
                <w:sz w:val="20"/>
                <w:szCs w:val="20"/>
              </w:rPr>
              <w:t>3080</w:t>
            </w:r>
          </w:p>
        </w:tc>
      </w:tr>
      <w:tr w:rsidR="00E43848" w:rsidRPr="008D22E2" w14:paraId="37560C86"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81F3BEC"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10</w:t>
            </w:r>
          </w:p>
        </w:tc>
        <w:tc>
          <w:tcPr>
            <w:tcW w:w="2293" w:type="dxa"/>
            <w:tcBorders>
              <w:top w:val="nil"/>
              <w:left w:val="nil"/>
              <w:bottom w:val="single" w:sz="4" w:space="0" w:color="000000"/>
              <w:right w:val="single" w:sz="4" w:space="0" w:color="000000"/>
            </w:tcBorders>
            <w:shd w:val="clear" w:color="auto" w:fill="auto"/>
            <w:vAlign w:val="bottom"/>
            <w:hideMark/>
          </w:tcPr>
          <w:p w14:paraId="314A8010"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Nhơn Hưng</w:t>
            </w:r>
          </w:p>
        </w:tc>
        <w:tc>
          <w:tcPr>
            <w:tcW w:w="919" w:type="dxa"/>
            <w:tcBorders>
              <w:top w:val="nil"/>
              <w:left w:val="nil"/>
              <w:bottom w:val="single" w:sz="4" w:space="0" w:color="000000"/>
              <w:right w:val="single" w:sz="4" w:space="0" w:color="000000"/>
            </w:tcBorders>
            <w:shd w:val="clear" w:color="auto" w:fill="auto"/>
            <w:vAlign w:val="bottom"/>
            <w:hideMark/>
          </w:tcPr>
          <w:p w14:paraId="121FA98D" w14:textId="1770FCD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3B8417D" w14:textId="124555E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EB54C40" w14:textId="4DD19C0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C3B060B" w14:textId="327D84D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F63C92E" w14:textId="75E8E8A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229ED36" w14:textId="3A59662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D7E0211" w14:textId="2923807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6220AA9" w14:textId="58935D4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2FFCFFB" w14:textId="3CAF2AA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ADAC12D" w14:textId="7DCDC57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7531B1E3" w14:textId="32829E0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0E8249CE" w14:textId="5826B1D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3294B8C1"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B2B3C5B"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11</w:t>
            </w:r>
          </w:p>
        </w:tc>
        <w:tc>
          <w:tcPr>
            <w:tcW w:w="2293" w:type="dxa"/>
            <w:tcBorders>
              <w:top w:val="nil"/>
              <w:left w:val="nil"/>
              <w:bottom w:val="single" w:sz="4" w:space="0" w:color="000000"/>
              <w:right w:val="single" w:sz="4" w:space="0" w:color="000000"/>
            </w:tcBorders>
            <w:shd w:val="clear" w:color="auto" w:fill="auto"/>
            <w:vAlign w:val="bottom"/>
            <w:hideMark/>
          </w:tcPr>
          <w:p w14:paraId="44B75A6E"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Nhơn Khánh</w:t>
            </w:r>
          </w:p>
        </w:tc>
        <w:tc>
          <w:tcPr>
            <w:tcW w:w="919" w:type="dxa"/>
            <w:tcBorders>
              <w:top w:val="nil"/>
              <w:left w:val="nil"/>
              <w:bottom w:val="single" w:sz="4" w:space="0" w:color="000000"/>
              <w:right w:val="single" w:sz="4" w:space="0" w:color="000000"/>
            </w:tcBorders>
            <w:shd w:val="clear" w:color="auto" w:fill="auto"/>
            <w:vAlign w:val="bottom"/>
            <w:hideMark/>
          </w:tcPr>
          <w:p w14:paraId="4915130A" w14:textId="2097B15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88841BF" w14:textId="7550AE4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E4F116F" w14:textId="6B3B7FE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A5C8905" w14:textId="0EEF64F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B015969" w14:textId="737EBAB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DCFEDC2" w14:textId="1BF5C91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CE0F26E" w14:textId="239D71B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CC166B1" w14:textId="00891F7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28D4A2C" w14:textId="3B76499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1636AD4" w14:textId="4C954C41" w:rsidR="00E43848" w:rsidRPr="008D22E2" w:rsidRDefault="00E43848" w:rsidP="00E43848">
            <w:pPr>
              <w:spacing w:before="0" w:after="0" w:line="240" w:lineRule="auto"/>
              <w:ind w:firstLine="0"/>
              <w:jc w:val="right"/>
              <w:rPr>
                <w:color w:val="000000"/>
                <w:sz w:val="20"/>
                <w:szCs w:val="20"/>
              </w:rPr>
            </w:pPr>
            <w:r>
              <w:rPr>
                <w:color w:val="000000"/>
                <w:sz w:val="20"/>
                <w:szCs w:val="20"/>
              </w:rPr>
              <w:t>223</w:t>
            </w:r>
          </w:p>
        </w:tc>
        <w:tc>
          <w:tcPr>
            <w:tcW w:w="1164" w:type="dxa"/>
            <w:tcBorders>
              <w:top w:val="nil"/>
              <w:left w:val="nil"/>
              <w:bottom w:val="single" w:sz="4" w:space="0" w:color="000000"/>
              <w:right w:val="single" w:sz="4" w:space="0" w:color="000000"/>
            </w:tcBorders>
            <w:shd w:val="clear" w:color="auto" w:fill="auto"/>
            <w:vAlign w:val="bottom"/>
            <w:hideMark/>
          </w:tcPr>
          <w:p w14:paraId="4E060FC5" w14:textId="5B73766A" w:rsidR="00E43848" w:rsidRPr="008D22E2" w:rsidRDefault="00E43848" w:rsidP="00E43848">
            <w:pPr>
              <w:spacing w:before="0" w:after="0" w:line="240" w:lineRule="auto"/>
              <w:ind w:firstLine="0"/>
              <w:jc w:val="right"/>
              <w:rPr>
                <w:color w:val="000000"/>
                <w:sz w:val="20"/>
                <w:szCs w:val="20"/>
              </w:rPr>
            </w:pPr>
            <w:r>
              <w:rPr>
                <w:color w:val="000000"/>
                <w:sz w:val="20"/>
                <w:szCs w:val="20"/>
              </w:rPr>
              <w:t>873</w:t>
            </w:r>
          </w:p>
        </w:tc>
        <w:tc>
          <w:tcPr>
            <w:tcW w:w="938" w:type="dxa"/>
            <w:tcBorders>
              <w:top w:val="nil"/>
              <w:left w:val="nil"/>
              <w:bottom w:val="single" w:sz="4" w:space="0" w:color="000000"/>
              <w:right w:val="single" w:sz="4" w:space="0" w:color="000000"/>
            </w:tcBorders>
            <w:shd w:val="clear" w:color="auto" w:fill="auto"/>
            <w:vAlign w:val="bottom"/>
            <w:hideMark/>
          </w:tcPr>
          <w:p w14:paraId="5997E0B7" w14:textId="502683C2" w:rsidR="00E43848" w:rsidRPr="008D22E2" w:rsidRDefault="00E43848" w:rsidP="00E43848">
            <w:pPr>
              <w:spacing w:before="0" w:after="0" w:line="240" w:lineRule="auto"/>
              <w:ind w:firstLine="0"/>
              <w:jc w:val="right"/>
              <w:rPr>
                <w:color w:val="000000"/>
                <w:sz w:val="20"/>
                <w:szCs w:val="20"/>
              </w:rPr>
            </w:pPr>
            <w:r>
              <w:rPr>
                <w:color w:val="000000"/>
                <w:sz w:val="20"/>
                <w:szCs w:val="20"/>
              </w:rPr>
              <w:t>4365</w:t>
            </w:r>
          </w:p>
        </w:tc>
      </w:tr>
      <w:tr w:rsidR="00E43848" w:rsidRPr="008D22E2" w14:paraId="549359A7"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E8089A6"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12</w:t>
            </w:r>
          </w:p>
        </w:tc>
        <w:tc>
          <w:tcPr>
            <w:tcW w:w="2293" w:type="dxa"/>
            <w:tcBorders>
              <w:top w:val="nil"/>
              <w:left w:val="nil"/>
              <w:bottom w:val="single" w:sz="4" w:space="0" w:color="000000"/>
              <w:right w:val="single" w:sz="4" w:space="0" w:color="000000"/>
            </w:tcBorders>
            <w:shd w:val="clear" w:color="auto" w:fill="auto"/>
            <w:vAlign w:val="bottom"/>
            <w:hideMark/>
          </w:tcPr>
          <w:p w14:paraId="742D6E5B"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Nhơn Lộc</w:t>
            </w:r>
          </w:p>
        </w:tc>
        <w:tc>
          <w:tcPr>
            <w:tcW w:w="919" w:type="dxa"/>
            <w:tcBorders>
              <w:top w:val="nil"/>
              <w:left w:val="nil"/>
              <w:bottom w:val="single" w:sz="4" w:space="0" w:color="000000"/>
              <w:right w:val="single" w:sz="4" w:space="0" w:color="000000"/>
            </w:tcBorders>
            <w:shd w:val="clear" w:color="auto" w:fill="auto"/>
            <w:vAlign w:val="bottom"/>
            <w:hideMark/>
          </w:tcPr>
          <w:p w14:paraId="0DEF9D16" w14:textId="4F4669F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C6A0A91" w14:textId="663F897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B2431A5" w14:textId="5A05A2B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6916008" w14:textId="1084CB9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21DEB9F" w14:textId="0A10C29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0E50EFF" w14:textId="32BC35C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E7D3D7A" w14:textId="1456EBE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5AC604A" w14:textId="1E2C447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0F6D119" w14:textId="0A2221A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7C07A3C" w14:textId="76ABF19E" w:rsidR="00E43848" w:rsidRPr="008D22E2" w:rsidRDefault="00E43848" w:rsidP="00E43848">
            <w:pPr>
              <w:spacing w:before="0" w:after="0" w:line="240" w:lineRule="auto"/>
              <w:ind w:firstLine="0"/>
              <w:jc w:val="right"/>
              <w:rPr>
                <w:color w:val="000000"/>
                <w:sz w:val="20"/>
                <w:szCs w:val="20"/>
              </w:rPr>
            </w:pPr>
            <w:r>
              <w:rPr>
                <w:color w:val="000000"/>
                <w:sz w:val="20"/>
                <w:szCs w:val="20"/>
              </w:rPr>
              <w:t>47</w:t>
            </w:r>
          </w:p>
        </w:tc>
        <w:tc>
          <w:tcPr>
            <w:tcW w:w="1164" w:type="dxa"/>
            <w:tcBorders>
              <w:top w:val="nil"/>
              <w:left w:val="nil"/>
              <w:bottom w:val="single" w:sz="4" w:space="0" w:color="000000"/>
              <w:right w:val="single" w:sz="4" w:space="0" w:color="000000"/>
            </w:tcBorders>
            <w:shd w:val="clear" w:color="auto" w:fill="auto"/>
            <w:vAlign w:val="bottom"/>
            <w:hideMark/>
          </w:tcPr>
          <w:p w14:paraId="7E1E1494" w14:textId="574E2977" w:rsidR="00E43848" w:rsidRPr="008D22E2" w:rsidRDefault="00E43848" w:rsidP="00E43848">
            <w:pPr>
              <w:spacing w:before="0" w:after="0" w:line="240" w:lineRule="auto"/>
              <w:ind w:firstLine="0"/>
              <w:jc w:val="right"/>
              <w:rPr>
                <w:color w:val="000000"/>
                <w:sz w:val="20"/>
                <w:szCs w:val="20"/>
              </w:rPr>
            </w:pPr>
            <w:r>
              <w:rPr>
                <w:color w:val="000000"/>
                <w:sz w:val="20"/>
                <w:szCs w:val="20"/>
              </w:rPr>
              <w:t>114</w:t>
            </w:r>
          </w:p>
        </w:tc>
        <w:tc>
          <w:tcPr>
            <w:tcW w:w="938" w:type="dxa"/>
            <w:tcBorders>
              <w:top w:val="nil"/>
              <w:left w:val="nil"/>
              <w:bottom w:val="single" w:sz="4" w:space="0" w:color="000000"/>
              <w:right w:val="single" w:sz="4" w:space="0" w:color="000000"/>
            </w:tcBorders>
            <w:shd w:val="clear" w:color="auto" w:fill="auto"/>
            <w:vAlign w:val="bottom"/>
            <w:hideMark/>
          </w:tcPr>
          <w:p w14:paraId="6308683A" w14:textId="5CDA90CD" w:rsidR="00E43848" w:rsidRPr="008D22E2" w:rsidRDefault="00E43848" w:rsidP="00E43848">
            <w:pPr>
              <w:spacing w:before="0" w:after="0" w:line="240" w:lineRule="auto"/>
              <w:ind w:firstLine="0"/>
              <w:jc w:val="right"/>
              <w:rPr>
                <w:color w:val="000000"/>
                <w:sz w:val="20"/>
                <w:szCs w:val="20"/>
              </w:rPr>
            </w:pPr>
            <w:r>
              <w:rPr>
                <w:color w:val="000000"/>
                <w:sz w:val="20"/>
                <w:szCs w:val="20"/>
              </w:rPr>
              <w:t>570</w:t>
            </w:r>
          </w:p>
        </w:tc>
      </w:tr>
      <w:tr w:rsidR="00E43848" w:rsidRPr="008D22E2" w14:paraId="06EE4D4E"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33E33AAE"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13</w:t>
            </w:r>
          </w:p>
        </w:tc>
        <w:tc>
          <w:tcPr>
            <w:tcW w:w="2293" w:type="dxa"/>
            <w:tcBorders>
              <w:top w:val="nil"/>
              <w:left w:val="nil"/>
              <w:bottom w:val="single" w:sz="4" w:space="0" w:color="000000"/>
              <w:right w:val="single" w:sz="4" w:space="0" w:color="000000"/>
            </w:tcBorders>
            <w:shd w:val="clear" w:color="auto" w:fill="auto"/>
            <w:vAlign w:val="bottom"/>
            <w:hideMark/>
          </w:tcPr>
          <w:p w14:paraId="2F4EE4FA"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Nhơn Hòa</w:t>
            </w:r>
          </w:p>
        </w:tc>
        <w:tc>
          <w:tcPr>
            <w:tcW w:w="919" w:type="dxa"/>
            <w:tcBorders>
              <w:top w:val="nil"/>
              <w:left w:val="nil"/>
              <w:bottom w:val="single" w:sz="4" w:space="0" w:color="000000"/>
              <w:right w:val="single" w:sz="4" w:space="0" w:color="000000"/>
            </w:tcBorders>
            <w:shd w:val="clear" w:color="auto" w:fill="auto"/>
            <w:vAlign w:val="bottom"/>
            <w:hideMark/>
          </w:tcPr>
          <w:p w14:paraId="00B31467" w14:textId="28A8C48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1227521" w14:textId="1A1CDFF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1F4584B" w14:textId="6CB666D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5EC0A71" w14:textId="76C39082"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6B5958AE" w14:textId="59B764BE"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897" w:type="dxa"/>
            <w:tcBorders>
              <w:top w:val="nil"/>
              <w:left w:val="nil"/>
              <w:bottom w:val="single" w:sz="4" w:space="0" w:color="000000"/>
              <w:right w:val="single" w:sz="4" w:space="0" w:color="000000"/>
            </w:tcBorders>
            <w:shd w:val="clear" w:color="auto" w:fill="auto"/>
            <w:vAlign w:val="bottom"/>
            <w:hideMark/>
          </w:tcPr>
          <w:p w14:paraId="5DABFDED" w14:textId="0FAF411F" w:rsidR="00E43848" w:rsidRPr="008D22E2" w:rsidRDefault="00E43848" w:rsidP="00E43848">
            <w:pPr>
              <w:spacing w:before="0" w:after="0" w:line="240" w:lineRule="auto"/>
              <w:ind w:firstLine="0"/>
              <w:jc w:val="right"/>
              <w:rPr>
                <w:color w:val="000000"/>
                <w:sz w:val="20"/>
                <w:szCs w:val="20"/>
              </w:rPr>
            </w:pPr>
            <w:r>
              <w:rPr>
                <w:color w:val="000000"/>
                <w:sz w:val="20"/>
                <w:szCs w:val="20"/>
              </w:rPr>
              <w:t>10</w:t>
            </w:r>
          </w:p>
        </w:tc>
        <w:tc>
          <w:tcPr>
            <w:tcW w:w="919" w:type="dxa"/>
            <w:tcBorders>
              <w:top w:val="nil"/>
              <w:left w:val="nil"/>
              <w:bottom w:val="single" w:sz="4" w:space="0" w:color="000000"/>
              <w:right w:val="single" w:sz="4" w:space="0" w:color="000000"/>
            </w:tcBorders>
            <w:shd w:val="clear" w:color="auto" w:fill="auto"/>
            <w:vAlign w:val="bottom"/>
            <w:hideMark/>
          </w:tcPr>
          <w:p w14:paraId="2A394A89" w14:textId="3650E301"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72ED30A6" w14:textId="173753F2"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897" w:type="dxa"/>
            <w:tcBorders>
              <w:top w:val="nil"/>
              <w:left w:val="nil"/>
              <w:bottom w:val="single" w:sz="4" w:space="0" w:color="000000"/>
              <w:right w:val="single" w:sz="4" w:space="0" w:color="000000"/>
            </w:tcBorders>
            <w:shd w:val="clear" w:color="auto" w:fill="auto"/>
            <w:vAlign w:val="bottom"/>
            <w:hideMark/>
          </w:tcPr>
          <w:p w14:paraId="10704A11" w14:textId="4029F54B" w:rsidR="00E43848" w:rsidRPr="008D22E2" w:rsidRDefault="00E43848" w:rsidP="00E43848">
            <w:pPr>
              <w:spacing w:before="0" w:after="0" w:line="240" w:lineRule="auto"/>
              <w:ind w:firstLine="0"/>
              <w:jc w:val="right"/>
              <w:rPr>
                <w:color w:val="000000"/>
                <w:sz w:val="20"/>
                <w:szCs w:val="20"/>
              </w:rPr>
            </w:pPr>
            <w:r>
              <w:rPr>
                <w:color w:val="000000"/>
                <w:sz w:val="20"/>
                <w:szCs w:val="20"/>
              </w:rPr>
              <w:t>10</w:t>
            </w:r>
          </w:p>
        </w:tc>
        <w:tc>
          <w:tcPr>
            <w:tcW w:w="919" w:type="dxa"/>
            <w:tcBorders>
              <w:top w:val="nil"/>
              <w:left w:val="nil"/>
              <w:bottom w:val="single" w:sz="4" w:space="0" w:color="000000"/>
              <w:right w:val="single" w:sz="4" w:space="0" w:color="000000"/>
            </w:tcBorders>
            <w:shd w:val="clear" w:color="auto" w:fill="auto"/>
            <w:vAlign w:val="bottom"/>
            <w:hideMark/>
          </w:tcPr>
          <w:p w14:paraId="3ED62819" w14:textId="2C68D187" w:rsidR="00E43848" w:rsidRPr="008D22E2" w:rsidRDefault="00E43848" w:rsidP="00E43848">
            <w:pPr>
              <w:spacing w:before="0" w:after="0" w:line="240" w:lineRule="auto"/>
              <w:ind w:firstLine="0"/>
              <w:jc w:val="right"/>
              <w:rPr>
                <w:color w:val="000000"/>
                <w:sz w:val="20"/>
                <w:szCs w:val="20"/>
              </w:rPr>
            </w:pPr>
            <w:r>
              <w:rPr>
                <w:color w:val="000000"/>
                <w:sz w:val="20"/>
                <w:szCs w:val="20"/>
              </w:rPr>
              <w:t>14</w:t>
            </w:r>
          </w:p>
        </w:tc>
        <w:tc>
          <w:tcPr>
            <w:tcW w:w="1164" w:type="dxa"/>
            <w:tcBorders>
              <w:top w:val="nil"/>
              <w:left w:val="nil"/>
              <w:bottom w:val="single" w:sz="4" w:space="0" w:color="000000"/>
              <w:right w:val="single" w:sz="4" w:space="0" w:color="000000"/>
            </w:tcBorders>
            <w:shd w:val="clear" w:color="auto" w:fill="auto"/>
            <w:vAlign w:val="bottom"/>
            <w:hideMark/>
          </w:tcPr>
          <w:p w14:paraId="38CD0A38" w14:textId="0C2EEA86" w:rsidR="00E43848" w:rsidRPr="008D22E2" w:rsidRDefault="00E43848" w:rsidP="00E43848">
            <w:pPr>
              <w:spacing w:before="0" w:after="0" w:line="240" w:lineRule="auto"/>
              <w:ind w:firstLine="0"/>
              <w:jc w:val="right"/>
              <w:rPr>
                <w:color w:val="000000"/>
                <w:sz w:val="20"/>
                <w:szCs w:val="20"/>
              </w:rPr>
            </w:pPr>
            <w:r>
              <w:rPr>
                <w:color w:val="000000"/>
                <w:sz w:val="20"/>
                <w:szCs w:val="20"/>
              </w:rPr>
              <w:t>53</w:t>
            </w:r>
          </w:p>
        </w:tc>
        <w:tc>
          <w:tcPr>
            <w:tcW w:w="938" w:type="dxa"/>
            <w:tcBorders>
              <w:top w:val="nil"/>
              <w:left w:val="nil"/>
              <w:bottom w:val="single" w:sz="4" w:space="0" w:color="000000"/>
              <w:right w:val="single" w:sz="4" w:space="0" w:color="000000"/>
            </w:tcBorders>
            <w:shd w:val="clear" w:color="auto" w:fill="auto"/>
            <w:vAlign w:val="bottom"/>
            <w:hideMark/>
          </w:tcPr>
          <w:p w14:paraId="2D0DD698" w14:textId="1B82C661" w:rsidR="00E43848" w:rsidRPr="008D22E2" w:rsidRDefault="00E43848" w:rsidP="00E43848">
            <w:pPr>
              <w:spacing w:before="0" w:after="0" w:line="240" w:lineRule="auto"/>
              <w:ind w:firstLine="0"/>
              <w:jc w:val="right"/>
              <w:rPr>
                <w:color w:val="000000"/>
                <w:sz w:val="20"/>
                <w:szCs w:val="20"/>
              </w:rPr>
            </w:pPr>
            <w:r>
              <w:rPr>
                <w:color w:val="000000"/>
                <w:sz w:val="20"/>
                <w:szCs w:val="20"/>
              </w:rPr>
              <w:t>265</w:t>
            </w:r>
          </w:p>
        </w:tc>
      </w:tr>
      <w:tr w:rsidR="00E43848" w:rsidRPr="008D22E2" w14:paraId="3732900C"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F1852C5"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14</w:t>
            </w:r>
          </w:p>
        </w:tc>
        <w:tc>
          <w:tcPr>
            <w:tcW w:w="2293" w:type="dxa"/>
            <w:tcBorders>
              <w:top w:val="nil"/>
              <w:left w:val="nil"/>
              <w:bottom w:val="single" w:sz="4" w:space="0" w:color="000000"/>
              <w:right w:val="single" w:sz="4" w:space="0" w:color="000000"/>
            </w:tcBorders>
            <w:shd w:val="clear" w:color="auto" w:fill="auto"/>
            <w:vAlign w:val="bottom"/>
            <w:hideMark/>
          </w:tcPr>
          <w:p w14:paraId="632C3A90"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Nhơn Tân</w:t>
            </w:r>
          </w:p>
        </w:tc>
        <w:tc>
          <w:tcPr>
            <w:tcW w:w="919" w:type="dxa"/>
            <w:tcBorders>
              <w:top w:val="nil"/>
              <w:left w:val="nil"/>
              <w:bottom w:val="single" w:sz="4" w:space="0" w:color="000000"/>
              <w:right w:val="single" w:sz="4" w:space="0" w:color="000000"/>
            </w:tcBorders>
            <w:shd w:val="clear" w:color="auto" w:fill="auto"/>
            <w:vAlign w:val="bottom"/>
            <w:hideMark/>
          </w:tcPr>
          <w:p w14:paraId="32CF8ED7" w14:textId="63204E7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FA7907E" w14:textId="09DF6E0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A5F0911" w14:textId="58063CE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AEB9C1A" w14:textId="2A1CD02C"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010" w:type="dxa"/>
            <w:tcBorders>
              <w:top w:val="nil"/>
              <w:left w:val="nil"/>
              <w:bottom w:val="single" w:sz="4" w:space="0" w:color="000000"/>
              <w:right w:val="single" w:sz="4" w:space="0" w:color="000000"/>
            </w:tcBorders>
            <w:shd w:val="clear" w:color="auto" w:fill="auto"/>
            <w:vAlign w:val="bottom"/>
            <w:hideMark/>
          </w:tcPr>
          <w:p w14:paraId="6BD083DC" w14:textId="58BF1502" w:rsidR="00E43848" w:rsidRPr="008D22E2" w:rsidRDefault="00E43848" w:rsidP="00E43848">
            <w:pPr>
              <w:spacing w:before="0" w:after="0" w:line="240" w:lineRule="auto"/>
              <w:ind w:firstLine="0"/>
              <w:jc w:val="right"/>
              <w:rPr>
                <w:color w:val="000000"/>
                <w:sz w:val="20"/>
                <w:szCs w:val="20"/>
              </w:rPr>
            </w:pPr>
            <w:r>
              <w:rPr>
                <w:color w:val="000000"/>
                <w:sz w:val="20"/>
                <w:szCs w:val="20"/>
              </w:rPr>
              <w:t>6</w:t>
            </w:r>
          </w:p>
        </w:tc>
        <w:tc>
          <w:tcPr>
            <w:tcW w:w="897" w:type="dxa"/>
            <w:tcBorders>
              <w:top w:val="nil"/>
              <w:left w:val="nil"/>
              <w:bottom w:val="single" w:sz="4" w:space="0" w:color="000000"/>
              <w:right w:val="single" w:sz="4" w:space="0" w:color="000000"/>
            </w:tcBorders>
            <w:shd w:val="clear" w:color="auto" w:fill="auto"/>
            <w:vAlign w:val="bottom"/>
            <w:hideMark/>
          </w:tcPr>
          <w:p w14:paraId="395F76D9" w14:textId="5196AEFF" w:rsidR="00E43848" w:rsidRPr="008D22E2" w:rsidRDefault="00E43848" w:rsidP="00E43848">
            <w:pPr>
              <w:spacing w:before="0" w:after="0" w:line="240" w:lineRule="auto"/>
              <w:ind w:firstLine="0"/>
              <w:jc w:val="right"/>
              <w:rPr>
                <w:color w:val="000000"/>
                <w:sz w:val="20"/>
                <w:szCs w:val="20"/>
              </w:rPr>
            </w:pPr>
            <w:r>
              <w:rPr>
                <w:color w:val="000000"/>
                <w:sz w:val="20"/>
                <w:szCs w:val="20"/>
              </w:rPr>
              <w:t>30</w:t>
            </w:r>
          </w:p>
        </w:tc>
        <w:tc>
          <w:tcPr>
            <w:tcW w:w="919" w:type="dxa"/>
            <w:tcBorders>
              <w:top w:val="nil"/>
              <w:left w:val="nil"/>
              <w:bottom w:val="single" w:sz="4" w:space="0" w:color="000000"/>
              <w:right w:val="single" w:sz="4" w:space="0" w:color="000000"/>
            </w:tcBorders>
            <w:shd w:val="clear" w:color="auto" w:fill="auto"/>
            <w:vAlign w:val="bottom"/>
            <w:hideMark/>
          </w:tcPr>
          <w:p w14:paraId="1E5F3A47" w14:textId="338828B2"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1010" w:type="dxa"/>
            <w:tcBorders>
              <w:top w:val="nil"/>
              <w:left w:val="nil"/>
              <w:bottom w:val="single" w:sz="4" w:space="0" w:color="000000"/>
              <w:right w:val="single" w:sz="4" w:space="0" w:color="000000"/>
            </w:tcBorders>
            <w:shd w:val="clear" w:color="auto" w:fill="auto"/>
            <w:vAlign w:val="bottom"/>
            <w:hideMark/>
          </w:tcPr>
          <w:p w14:paraId="464B684B" w14:textId="29C3BD0E" w:rsidR="00E43848" w:rsidRPr="008D22E2" w:rsidRDefault="00E43848" w:rsidP="00E43848">
            <w:pPr>
              <w:spacing w:before="0" w:after="0" w:line="240" w:lineRule="auto"/>
              <w:ind w:firstLine="0"/>
              <w:jc w:val="right"/>
              <w:rPr>
                <w:color w:val="000000"/>
                <w:sz w:val="20"/>
                <w:szCs w:val="20"/>
              </w:rPr>
            </w:pPr>
            <w:r>
              <w:rPr>
                <w:color w:val="000000"/>
                <w:sz w:val="20"/>
                <w:szCs w:val="20"/>
              </w:rPr>
              <w:t>30</w:t>
            </w:r>
          </w:p>
        </w:tc>
        <w:tc>
          <w:tcPr>
            <w:tcW w:w="897" w:type="dxa"/>
            <w:tcBorders>
              <w:top w:val="nil"/>
              <w:left w:val="nil"/>
              <w:bottom w:val="single" w:sz="4" w:space="0" w:color="000000"/>
              <w:right w:val="single" w:sz="4" w:space="0" w:color="000000"/>
            </w:tcBorders>
            <w:shd w:val="clear" w:color="auto" w:fill="auto"/>
            <w:vAlign w:val="bottom"/>
            <w:hideMark/>
          </w:tcPr>
          <w:p w14:paraId="55ECEF6B" w14:textId="746A0B4E" w:rsidR="00E43848" w:rsidRPr="008D22E2" w:rsidRDefault="00E43848" w:rsidP="00E43848">
            <w:pPr>
              <w:spacing w:before="0" w:after="0" w:line="240" w:lineRule="auto"/>
              <w:ind w:firstLine="0"/>
              <w:jc w:val="right"/>
              <w:rPr>
                <w:color w:val="000000"/>
                <w:sz w:val="20"/>
                <w:szCs w:val="20"/>
              </w:rPr>
            </w:pPr>
            <w:r>
              <w:rPr>
                <w:color w:val="000000"/>
                <w:sz w:val="20"/>
                <w:szCs w:val="20"/>
              </w:rPr>
              <w:t>150</w:t>
            </w:r>
          </w:p>
        </w:tc>
        <w:tc>
          <w:tcPr>
            <w:tcW w:w="919" w:type="dxa"/>
            <w:tcBorders>
              <w:top w:val="nil"/>
              <w:left w:val="nil"/>
              <w:bottom w:val="single" w:sz="4" w:space="0" w:color="000000"/>
              <w:right w:val="single" w:sz="4" w:space="0" w:color="000000"/>
            </w:tcBorders>
            <w:shd w:val="clear" w:color="auto" w:fill="auto"/>
            <w:vAlign w:val="bottom"/>
            <w:hideMark/>
          </w:tcPr>
          <w:p w14:paraId="7DA9C478" w14:textId="039B12E2" w:rsidR="00E43848" w:rsidRPr="008D22E2" w:rsidRDefault="00E43848" w:rsidP="00E43848">
            <w:pPr>
              <w:spacing w:before="0" w:after="0" w:line="240" w:lineRule="auto"/>
              <w:ind w:firstLine="0"/>
              <w:jc w:val="right"/>
              <w:rPr>
                <w:color w:val="000000"/>
                <w:sz w:val="20"/>
                <w:szCs w:val="20"/>
              </w:rPr>
            </w:pPr>
            <w:r>
              <w:rPr>
                <w:color w:val="000000"/>
                <w:sz w:val="20"/>
                <w:szCs w:val="20"/>
              </w:rPr>
              <w:t>18</w:t>
            </w:r>
          </w:p>
        </w:tc>
        <w:tc>
          <w:tcPr>
            <w:tcW w:w="1164" w:type="dxa"/>
            <w:tcBorders>
              <w:top w:val="nil"/>
              <w:left w:val="nil"/>
              <w:bottom w:val="single" w:sz="4" w:space="0" w:color="000000"/>
              <w:right w:val="single" w:sz="4" w:space="0" w:color="000000"/>
            </w:tcBorders>
            <w:shd w:val="clear" w:color="auto" w:fill="auto"/>
            <w:vAlign w:val="bottom"/>
            <w:hideMark/>
          </w:tcPr>
          <w:p w14:paraId="74E31F4F" w14:textId="2498E330" w:rsidR="00E43848" w:rsidRPr="008D22E2" w:rsidRDefault="00E43848" w:rsidP="00E43848">
            <w:pPr>
              <w:spacing w:before="0" w:after="0" w:line="240" w:lineRule="auto"/>
              <w:ind w:firstLine="0"/>
              <w:jc w:val="right"/>
              <w:rPr>
                <w:color w:val="000000"/>
                <w:sz w:val="20"/>
                <w:szCs w:val="20"/>
              </w:rPr>
            </w:pPr>
            <w:r>
              <w:rPr>
                <w:color w:val="000000"/>
                <w:sz w:val="20"/>
                <w:szCs w:val="20"/>
              </w:rPr>
              <w:t>67</w:t>
            </w:r>
          </w:p>
        </w:tc>
        <w:tc>
          <w:tcPr>
            <w:tcW w:w="938" w:type="dxa"/>
            <w:tcBorders>
              <w:top w:val="nil"/>
              <w:left w:val="nil"/>
              <w:bottom w:val="single" w:sz="4" w:space="0" w:color="000000"/>
              <w:right w:val="single" w:sz="4" w:space="0" w:color="000000"/>
            </w:tcBorders>
            <w:shd w:val="clear" w:color="auto" w:fill="auto"/>
            <w:vAlign w:val="bottom"/>
            <w:hideMark/>
          </w:tcPr>
          <w:p w14:paraId="4835134F" w14:textId="61978700" w:rsidR="00E43848" w:rsidRPr="008D22E2" w:rsidRDefault="00E43848" w:rsidP="00E43848">
            <w:pPr>
              <w:spacing w:before="0" w:after="0" w:line="240" w:lineRule="auto"/>
              <w:ind w:firstLine="0"/>
              <w:jc w:val="right"/>
              <w:rPr>
                <w:color w:val="000000"/>
                <w:sz w:val="20"/>
                <w:szCs w:val="20"/>
              </w:rPr>
            </w:pPr>
            <w:r>
              <w:rPr>
                <w:color w:val="000000"/>
                <w:sz w:val="20"/>
                <w:szCs w:val="20"/>
              </w:rPr>
              <w:t>335</w:t>
            </w:r>
          </w:p>
        </w:tc>
      </w:tr>
      <w:tr w:rsidR="00E43848" w:rsidRPr="008D22E2" w14:paraId="50809EEA"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29CCE7BD"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15</w:t>
            </w:r>
          </w:p>
        </w:tc>
        <w:tc>
          <w:tcPr>
            <w:tcW w:w="2293" w:type="dxa"/>
            <w:tcBorders>
              <w:top w:val="nil"/>
              <w:left w:val="nil"/>
              <w:bottom w:val="single" w:sz="4" w:space="0" w:color="000000"/>
              <w:right w:val="single" w:sz="4" w:space="0" w:color="000000"/>
            </w:tcBorders>
            <w:shd w:val="clear" w:color="auto" w:fill="auto"/>
            <w:vAlign w:val="bottom"/>
            <w:hideMark/>
          </w:tcPr>
          <w:p w14:paraId="34E30D29"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Nhơn Thọ</w:t>
            </w:r>
          </w:p>
        </w:tc>
        <w:tc>
          <w:tcPr>
            <w:tcW w:w="919" w:type="dxa"/>
            <w:tcBorders>
              <w:top w:val="nil"/>
              <w:left w:val="nil"/>
              <w:bottom w:val="single" w:sz="4" w:space="0" w:color="000000"/>
              <w:right w:val="single" w:sz="4" w:space="0" w:color="000000"/>
            </w:tcBorders>
            <w:shd w:val="clear" w:color="auto" w:fill="auto"/>
            <w:vAlign w:val="bottom"/>
            <w:hideMark/>
          </w:tcPr>
          <w:p w14:paraId="057CAD06" w14:textId="11CB3A1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B066B77" w14:textId="1A1F23C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055751E" w14:textId="5619D63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97AE547" w14:textId="79D1BAD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ABAA56B" w14:textId="4E7D2CF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568BE6E" w14:textId="22DC60C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E5E6385" w14:textId="5C27AE78" w:rsidR="00E43848" w:rsidRPr="008D22E2" w:rsidRDefault="00E43848" w:rsidP="00E43848">
            <w:pPr>
              <w:spacing w:before="0" w:after="0" w:line="240" w:lineRule="auto"/>
              <w:ind w:firstLine="0"/>
              <w:jc w:val="right"/>
              <w:rPr>
                <w:color w:val="000000"/>
                <w:sz w:val="20"/>
                <w:szCs w:val="20"/>
              </w:rPr>
            </w:pPr>
            <w:r>
              <w:rPr>
                <w:color w:val="000000"/>
                <w:sz w:val="20"/>
                <w:szCs w:val="20"/>
              </w:rPr>
              <w:t>107</w:t>
            </w:r>
          </w:p>
        </w:tc>
        <w:tc>
          <w:tcPr>
            <w:tcW w:w="1010" w:type="dxa"/>
            <w:tcBorders>
              <w:top w:val="nil"/>
              <w:left w:val="nil"/>
              <w:bottom w:val="single" w:sz="4" w:space="0" w:color="000000"/>
              <w:right w:val="single" w:sz="4" w:space="0" w:color="000000"/>
            </w:tcBorders>
            <w:shd w:val="clear" w:color="auto" w:fill="auto"/>
            <w:vAlign w:val="bottom"/>
            <w:hideMark/>
          </w:tcPr>
          <w:p w14:paraId="561CABD3" w14:textId="04B14ECA" w:rsidR="00E43848" w:rsidRPr="008D22E2" w:rsidRDefault="00E43848" w:rsidP="00E43848">
            <w:pPr>
              <w:spacing w:before="0" w:after="0" w:line="240" w:lineRule="auto"/>
              <w:ind w:firstLine="0"/>
              <w:jc w:val="right"/>
              <w:rPr>
                <w:color w:val="000000"/>
                <w:sz w:val="20"/>
                <w:szCs w:val="20"/>
              </w:rPr>
            </w:pPr>
            <w:r>
              <w:rPr>
                <w:color w:val="000000"/>
                <w:sz w:val="20"/>
                <w:szCs w:val="20"/>
              </w:rPr>
              <w:t>333</w:t>
            </w:r>
          </w:p>
        </w:tc>
        <w:tc>
          <w:tcPr>
            <w:tcW w:w="897" w:type="dxa"/>
            <w:tcBorders>
              <w:top w:val="nil"/>
              <w:left w:val="nil"/>
              <w:bottom w:val="single" w:sz="4" w:space="0" w:color="000000"/>
              <w:right w:val="single" w:sz="4" w:space="0" w:color="000000"/>
            </w:tcBorders>
            <w:shd w:val="clear" w:color="auto" w:fill="auto"/>
            <w:vAlign w:val="bottom"/>
            <w:hideMark/>
          </w:tcPr>
          <w:p w14:paraId="24F89492" w14:textId="21E7A549" w:rsidR="00E43848" w:rsidRPr="008D22E2" w:rsidRDefault="00E43848" w:rsidP="00E43848">
            <w:pPr>
              <w:spacing w:before="0" w:after="0" w:line="240" w:lineRule="auto"/>
              <w:ind w:firstLine="0"/>
              <w:jc w:val="right"/>
              <w:rPr>
                <w:color w:val="000000"/>
                <w:sz w:val="20"/>
                <w:szCs w:val="20"/>
              </w:rPr>
            </w:pPr>
            <w:r>
              <w:rPr>
                <w:color w:val="000000"/>
                <w:sz w:val="20"/>
                <w:szCs w:val="20"/>
              </w:rPr>
              <w:t>1665</w:t>
            </w:r>
          </w:p>
        </w:tc>
        <w:tc>
          <w:tcPr>
            <w:tcW w:w="919" w:type="dxa"/>
            <w:tcBorders>
              <w:top w:val="nil"/>
              <w:left w:val="nil"/>
              <w:bottom w:val="single" w:sz="4" w:space="0" w:color="000000"/>
              <w:right w:val="single" w:sz="4" w:space="0" w:color="000000"/>
            </w:tcBorders>
            <w:shd w:val="clear" w:color="auto" w:fill="auto"/>
            <w:vAlign w:val="bottom"/>
            <w:hideMark/>
          </w:tcPr>
          <w:p w14:paraId="6F68737D" w14:textId="37C8DCFA" w:rsidR="00E43848" w:rsidRPr="008D22E2" w:rsidRDefault="00E43848" w:rsidP="00E43848">
            <w:pPr>
              <w:spacing w:before="0" w:after="0" w:line="240" w:lineRule="auto"/>
              <w:ind w:firstLine="0"/>
              <w:jc w:val="right"/>
              <w:rPr>
                <w:color w:val="000000"/>
                <w:sz w:val="20"/>
                <w:szCs w:val="20"/>
              </w:rPr>
            </w:pPr>
            <w:r>
              <w:rPr>
                <w:color w:val="000000"/>
                <w:sz w:val="20"/>
                <w:szCs w:val="20"/>
              </w:rPr>
              <w:t>21</w:t>
            </w:r>
          </w:p>
        </w:tc>
        <w:tc>
          <w:tcPr>
            <w:tcW w:w="1164" w:type="dxa"/>
            <w:tcBorders>
              <w:top w:val="nil"/>
              <w:left w:val="nil"/>
              <w:bottom w:val="single" w:sz="4" w:space="0" w:color="000000"/>
              <w:right w:val="single" w:sz="4" w:space="0" w:color="000000"/>
            </w:tcBorders>
            <w:shd w:val="clear" w:color="auto" w:fill="auto"/>
            <w:vAlign w:val="bottom"/>
            <w:hideMark/>
          </w:tcPr>
          <w:p w14:paraId="15236312" w14:textId="2D8B06CB" w:rsidR="00E43848" w:rsidRPr="008D22E2" w:rsidRDefault="00E43848" w:rsidP="00E43848">
            <w:pPr>
              <w:spacing w:before="0" w:after="0" w:line="240" w:lineRule="auto"/>
              <w:ind w:firstLine="0"/>
              <w:jc w:val="right"/>
              <w:rPr>
                <w:color w:val="000000"/>
                <w:sz w:val="20"/>
                <w:szCs w:val="20"/>
              </w:rPr>
            </w:pPr>
            <w:r>
              <w:rPr>
                <w:color w:val="000000"/>
                <w:sz w:val="20"/>
                <w:szCs w:val="20"/>
              </w:rPr>
              <w:t>75</w:t>
            </w:r>
          </w:p>
        </w:tc>
        <w:tc>
          <w:tcPr>
            <w:tcW w:w="938" w:type="dxa"/>
            <w:tcBorders>
              <w:top w:val="nil"/>
              <w:left w:val="nil"/>
              <w:bottom w:val="single" w:sz="4" w:space="0" w:color="000000"/>
              <w:right w:val="single" w:sz="4" w:space="0" w:color="000000"/>
            </w:tcBorders>
            <w:shd w:val="clear" w:color="auto" w:fill="auto"/>
            <w:vAlign w:val="bottom"/>
            <w:hideMark/>
          </w:tcPr>
          <w:p w14:paraId="099C694F" w14:textId="45E2D0D6" w:rsidR="00E43848" w:rsidRPr="008D22E2" w:rsidRDefault="00E43848" w:rsidP="00E43848">
            <w:pPr>
              <w:spacing w:before="0" w:after="0" w:line="240" w:lineRule="auto"/>
              <w:ind w:firstLine="0"/>
              <w:jc w:val="right"/>
              <w:rPr>
                <w:color w:val="000000"/>
                <w:sz w:val="20"/>
                <w:szCs w:val="20"/>
              </w:rPr>
            </w:pPr>
            <w:r>
              <w:rPr>
                <w:color w:val="000000"/>
                <w:sz w:val="20"/>
                <w:szCs w:val="20"/>
              </w:rPr>
              <w:t>375</w:t>
            </w:r>
          </w:p>
        </w:tc>
      </w:tr>
      <w:tr w:rsidR="00E43848" w:rsidRPr="008D22E2" w14:paraId="18D45645"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15D5F15" w14:textId="77777777" w:rsidR="00E43848" w:rsidRPr="008D22E2" w:rsidRDefault="00E43848" w:rsidP="00E43848">
            <w:pPr>
              <w:spacing w:before="0" w:after="0" w:line="240" w:lineRule="auto"/>
              <w:ind w:firstLine="0"/>
              <w:jc w:val="center"/>
              <w:rPr>
                <w:b/>
                <w:bCs/>
                <w:color w:val="000000"/>
                <w:sz w:val="20"/>
                <w:szCs w:val="20"/>
              </w:rPr>
            </w:pPr>
            <w:r w:rsidRPr="008D22E2">
              <w:rPr>
                <w:b/>
                <w:bCs/>
                <w:color w:val="000000"/>
                <w:sz w:val="20"/>
                <w:szCs w:val="20"/>
              </w:rPr>
              <w:t>III</w:t>
            </w:r>
          </w:p>
        </w:tc>
        <w:tc>
          <w:tcPr>
            <w:tcW w:w="2293" w:type="dxa"/>
            <w:tcBorders>
              <w:top w:val="nil"/>
              <w:left w:val="nil"/>
              <w:bottom w:val="single" w:sz="4" w:space="0" w:color="000000"/>
              <w:right w:val="single" w:sz="4" w:space="0" w:color="000000"/>
            </w:tcBorders>
            <w:shd w:val="clear" w:color="auto" w:fill="auto"/>
            <w:vAlign w:val="bottom"/>
            <w:hideMark/>
          </w:tcPr>
          <w:p w14:paraId="26158DEF" w14:textId="77777777" w:rsidR="00E43848" w:rsidRPr="008D22E2" w:rsidRDefault="00E43848" w:rsidP="00E43848">
            <w:pPr>
              <w:spacing w:before="0" w:after="0" w:line="240" w:lineRule="auto"/>
              <w:ind w:firstLine="0"/>
              <w:jc w:val="left"/>
              <w:rPr>
                <w:b/>
                <w:bCs/>
                <w:color w:val="000000"/>
                <w:sz w:val="20"/>
                <w:szCs w:val="20"/>
              </w:rPr>
            </w:pPr>
            <w:r w:rsidRPr="008D22E2">
              <w:rPr>
                <w:b/>
                <w:bCs/>
                <w:color w:val="000000"/>
                <w:sz w:val="20"/>
                <w:szCs w:val="20"/>
              </w:rPr>
              <w:t>Thị xã Hoài Nhơn</w:t>
            </w:r>
          </w:p>
        </w:tc>
        <w:tc>
          <w:tcPr>
            <w:tcW w:w="919" w:type="dxa"/>
            <w:tcBorders>
              <w:top w:val="nil"/>
              <w:left w:val="nil"/>
              <w:bottom w:val="single" w:sz="4" w:space="0" w:color="000000"/>
              <w:right w:val="single" w:sz="4" w:space="0" w:color="000000"/>
            </w:tcBorders>
            <w:shd w:val="clear" w:color="auto" w:fill="auto"/>
            <w:vAlign w:val="bottom"/>
            <w:hideMark/>
          </w:tcPr>
          <w:p w14:paraId="23F2D37B" w14:textId="284C512E"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76</w:t>
            </w:r>
          </w:p>
        </w:tc>
        <w:tc>
          <w:tcPr>
            <w:tcW w:w="1010" w:type="dxa"/>
            <w:tcBorders>
              <w:top w:val="nil"/>
              <w:left w:val="nil"/>
              <w:bottom w:val="single" w:sz="4" w:space="0" w:color="000000"/>
              <w:right w:val="single" w:sz="4" w:space="0" w:color="000000"/>
            </w:tcBorders>
            <w:shd w:val="clear" w:color="auto" w:fill="auto"/>
            <w:vAlign w:val="bottom"/>
            <w:hideMark/>
          </w:tcPr>
          <w:p w14:paraId="35A7DE5D" w14:textId="4A1DD330"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263</w:t>
            </w:r>
          </w:p>
        </w:tc>
        <w:tc>
          <w:tcPr>
            <w:tcW w:w="897" w:type="dxa"/>
            <w:tcBorders>
              <w:top w:val="nil"/>
              <w:left w:val="nil"/>
              <w:bottom w:val="single" w:sz="4" w:space="0" w:color="000000"/>
              <w:right w:val="single" w:sz="4" w:space="0" w:color="000000"/>
            </w:tcBorders>
            <w:shd w:val="clear" w:color="auto" w:fill="auto"/>
            <w:vAlign w:val="bottom"/>
            <w:hideMark/>
          </w:tcPr>
          <w:p w14:paraId="040A76F9" w14:textId="0E8F1B54"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1315</w:t>
            </w:r>
          </w:p>
        </w:tc>
        <w:tc>
          <w:tcPr>
            <w:tcW w:w="919" w:type="dxa"/>
            <w:tcBorders>
              <w:top w:val="nil"/>
              <w:left w:val="nil"/>
              <w:bottom w:val="single" w:sz="4" w:space="0" w:color="000000"/>
              <w:right w:val="single" w:sz="4" w:space="0" w:color="000000"/>
            </w:tcBorders>
            <w:shd w:val="clear" w:color="auto" w:fill="auto"/>
            <w:vAlign w:val="bottom"/>
            <w:hideMark/>
          </w:tcPr>
          <w:p w14:paraId="2082D220" w14:textId="71B3F537"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133</w:t>
            </w:r>
          </w:p>
        </w:tc>
        <w:tc>
          <w:tcPr>
            <w:tcW w:w="1010" w:type="dxa"/>
            <w:tcBorders>
              <w:top w:val="nil"/>
              <w:left w:val="nil"/>
              <w:bottom w:val="single" w:sz="4" w:space="0" w:color="000000"/>
              <w:right w:val="single" w:sz="4" w:space="0" w:color="000000"/>
            </w:tcBorders>
            <w:shd w:val="clear" w:color="auto" w:fill="auto"/>
            <w:vAlign w:val="bottom"/>
            <w:hideMark/>
          </w:tcPr>
          <w:p w14:paraId="55C3DAC8" w14:textId="032F223A"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500</w:t>
            </w:r>
          </w:p>
        </w:tc>
        <w:tc>
          <w:tcPr>
            <w:tcW w:w="897" w:type="dxa"/>
            <w:tcBorders>
              <w:top w:val="nil"/>
              <w:left w:val="nil"/>
              <w:bottom w:val="single" w:sz="4" w:space="0" w:color="000000"/>
              <w:right w:val="single" w:sz="4" w:space="0" w:color="000000"/>
            </w:tcBorders>
            <w:shd w:val="clear" w:color="auto" w:fill="auto"/>
            <w:vAlign w:val="bottom"/>
            <w:hideMark/>
          </w:tcPr>
          <w:p w14:paraId="55AD1D98" w14:textId="4762437A"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2500</w:t>
            </w:r>
          </w:p>
        </w:tc>
        <w:tc>
          <w:tcPr>
            <w:tcW w:w="919" w:type="dxa"/>
            <w:tcBorders>
              <w:top w:val="nil"/>
              <w:left w:val="nil"/>
              <w:bottom w:val="single" w:sz="4" w:space="0" w:color="000000"/>
              <w:right w:val="single" w:sz="4" w:space="0" w:color="000000"/>
            </w:tcBorders>
            <w:shd w:val="clear" w:color="auto" w:fill="auto"/>
            <w:vAlign w:val="bottom"/>
            <w:hideMark/>
          </w:tcPr>
          <w:p w14:paraId="6D55427B" w14:textId="2717C212"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251</w:t>
            </w:r>
          </w:p>
        </w:tc>
        <w:tc>
          <w:tcPr>
            <w:tcW w:w="1010" w:type="dxa"/>
            <w:tcBorders>
              <w:top w:val="nil"/>
              <w:left w:val="nil"/>
              <w:bottom w:val="single" w:sz="4" w:space="0" w:color="000000"/>
              <w:right w:val="single" w:sz="4" w:space="0" w:color="000000"/>
            </w:tcBorders>
            <w:shd w:val="clear" w:color="auto" w:fill="auto"/>
            <w:vAlign w:val="bottom"/>
            <w:hideMark/>
          </w:tcPr>
          <w:p w14:paraId="7AE468F5" w14:textId="36931E1F"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927</w:t>
            </w:r>
          </w:p>
        </w:tc>
        <w:tc>
          <w:tcPr>
            <w:tcW w:w="897" w:type="dxa"/>
            <w:tcBorders>
              <w:top w:val="nil"/>
              <w:left w:val="nil"/>
              <w:bottom w:val="single" w:sz="4" w:space="0" w:color="000000"/>
              <w:right w:val="single" w:sz="4" w:space="0" w:color="000000"/>
            </w:tcBorders>
            <w:shd w:val="clear" w:color="auto" w:fill="auto"/>
            <w:vAlign w:val="bottom"/>
            <w:hideMark/>
          </w:tcPr>
          <w:p w14:paraId="279B7E02" w14:textId="5FA9C23D"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4635</w:t>
            </w:r>
          </w:p>
        </w:tc>
        <w:tc>
          <w:tcPr>
            <w:tcW w:w="919" w:type="dxa"/>
            <w:tcBorders>
              <w:top w:val="nil"/>
              <w:left w:val="nil"/>
              <w:bottom w:val="single" w:sz="4" w:space="0" w:color="000000"/>
              <w:right w:val="single" w:sz="4" w:space="0" w:color="000000"/>
            </w:tcBorders>
            <w:shd w:val="clear" w:color="auto" w:fill="auto"/>
            <w:vAlign w:val="bottom"/>
            <w:hideMark/>
          </w:tcPr>
          <w:p w14:paraId="133DE813" w14:textId="68353C26"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387</w:t>
            </w:r>
          </w:p>
        </w:tc>
        <w:tc>
          <w:tcPr>
            <w:tcW w:w="1164" w:type="dxa"/>
            <w:tcBorders>
              <w:top w:val="nil"/>
              <w:left w:val="nil"/>
              <w:bottom w:val="single" w:sz="4" w:space="0" w:color="000000"/>
              <w:right w:val="single" w:sz="4" w:space="0" w:color="000000"/>
            </w:tcBorders>
            <w:shd w:val="clear" w:color="auto" w:fill="auto"/>
            <w:vAlign w:val="bottom"/>
            <w:hideMark/>
          </w:tcPr>
          <w:p w14:paraId="48FCD01B" w14:textId="159EDAFA"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1478</w:t>
            </w:r>
          </w:p>
        </w:tc>
        <w:tc>
          <w:tcPr>
            <w:tcW w:w="938" w:type="dxa"/>
            <w:tcBorders>
              <w:top w:val="nil"/>
              <w:left w:val="nil"/>
              <w:bottom w:val="single" w:sz="4" w:space="0" w:color="000000"/>
              <w:right w:val="single" w:sz="4" w:space="0" w:color="000000"/>
            </w:tcBorders>
            <w:shd w:val="clear" w:color="auto" w:fill="auto"/>
            <w:vAlign w:val="bottom"/>
            <w:hideMark/>
          </w:tcPr>
          <w:p w14:paraId="25C88649" w14:textId="57100C12"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7390</w:t>
            </w:r>
          </w:p>
        </w:tc>
      </w:tr>
      <w:tr w:rsidR="00E43848" w:rsidRPr="008D22E2" w14:paraId="6D871073"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24FE4DF0"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w:t>
            </w:r>
          </w:p>
        </w:tc>
        <w:tc>
          <w:tcPr>
            <w:tcW w:w="2293" w:type="dxa"/>
            <w:tcBorders>
              <w:top w:val="nil"/>
              <w:left w:val="nil"/>
              <w:bottom w:val="single" w:sz="4" w:space="0" w:color="000000"/>
              <w:right w:val="single" w:sz="4" w:space="0" w:color="000000"/>
            </w:tcBorders>
            <w:shd w:val="clear" w:color="auto" w:fill="auto"/>
            <w:vAlign w:val="bottom"/>
            <w:hideMark/>
          </w:tcPr>
          <w:p w14:paraId="4B00C4DB"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Tam Quan</w:t>
            </w:r>
          </w:p>
        </w:tc>
        <w:tc>
          <w:tcPr>
            <w:tcW w:w="919" w:type="dxa"/>
            <w:tcBorders>
              <w:top w:val="nil"/>
              <w:left w:val="nil"/>
              <w:bottom w:val="single" w:sz="4" w:space="0" w:color="000000"/>
              <w:right w:val="single" w:sz="4" w:space="0" w:color="000000"/>
            </w:tcBorders>
            <w:shd w:val="clear" w:color="auto" w:fill="auto"/>
            <w:vAlign w:val="bottom"/>
            <w:hideMark/>
          </w:tcPr>
          <w:p w14:paraId="778CE923" w14:textId="6920CA5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3D8CCE9" w14:textId="3EAB140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F3A07BF" w14:textId="62FCFB0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0480307" w14:textId="44E283C1"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1010" w:type="dxa"/>
            <w:tcBorders>
              <w:top w:val="nil"/>
              <w:left w:val="nil"/>
              <w:bottom w:val="single" w:sz="4" w:space="0" w:color="000000"/>
              <w:right w:val="single" w:sz="4" w:space="0" w:color="000000"/>
            </w:tcBorders>
            <w:shd w:val="clear" w:color="auto" w:fill="auto"/>
            <w:vAlign w:val="bottom"/>
            <w:hideMark/>
          </w:tcPr>
          <w:p w14:paraId="75A8F8CF" w14:textId="3815265E" w:rsidR="00E43848" w:rsidRPr="008D22E2" w:rsidRDefault="00E43848" w:rsidP="00E43848">
            <w:pPr>
              <w:spacing w:before="0" w:after="0" w:line="240" w:lineRule="auto"/>
              <w:ind w:firstLine="0"/>
              <w:jc w:val="right"/>
              <w:rPr>
                <w:color w:val="000000"/>
                <w:sz w:val="20"/>
                <w:szCs w:val="20"/>
              </w:rPr>
            </w:pPr>
            <w:r>
              <w:rPr>
                <w:color w:val="000000"/>
                <w:sz w:val="20"/>
                <w:szCs w:val="20"/>
              </w:rPr>
              <w:t>19</w:t>
            </w:r>
          </w:p>
        </w:tc>
        <w:tc>
          <w:tcPr>
            <w:tcW w:w="897" w:type="dxa"/>
            <w:tcBorders>
              <w:top w:val="nil"/>
              <w:left w:val="nil"/>
              <w:bottom w:val="single" w:sz="4" w:space="0" w:color="000000"/>
              <w:right w:val="single" w:sz="4" w:space="0" w:color="000000"/>
            </w:tcBorders>
            <w:shd w:val="clear" w:color="auto" w:fill="auto"/>
            <w:vAlign w:val="bottom"/>
            <w:hideMark/>
          </w:tcPr>
          <w:p w14:paraId="6E5E1229" w14:textId="72F066A6" w:rsidR="00E43848" w:rsidRPr="008D22E2" w:rsidRDefault="00E43848" w:rsidP="00E43848">
            <w:pPr>
              <w:spacing w:before="0" w:after="0" w:line="240" w:lineRule="auto"/>
              <w:ind w:firstLine="0"/>
              <w:jc w:val="right"/>
              <w:rPr>
                <w:color w:val="000000"/>
                <w:sz w:val="20"/>
                <w:szCs w:val="20"/>
              </w:rPr>
            </w:pPr>
            <w:r>
              <w:rPr>
                <w:color w:val="000000"/>
                <w:sz w:val="20"/>
                <w:szCs w:val="20"/>
              </w:rPr>
              <w:t>95</w:t>
            </w:r>
          </w:p>
        </w:tc>
        <w:tc>
          <w:tcPr>
            <w:tcW w:w="919" w:type="dxa"/>
            <w:tcBorders>
              <w:top w:val="nil"/>
              <w:left w:val="nil"/>
              <w:bottom w:val="single" w:sz="4" w:space="0" w:color="000000"/>
              <w:right w:val="single" w:sz="4" w:space="0" w:color="000000"/>
            </w:tcBorders>
            <w:shd w:val="clear" w:color="auto" w:fill="auto"/>
            <w:vAlign w:val="bottom"/>
            <w:hideMark/>
          </w:tcPr>
          <w:p w14:paraId="29EB9D91" w14:textId="6981965F"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1010" w:type="dxa"/>
            <w:tcBorders>
              <w:top w:val="nil"/>
              <w:left w:val="nil"/>
              <w:bottom w:val="single" w:sz="4" w:space="0" w:color="000000"/>
              <w:right w:val="single" w:sz="4" w:space="0" w:color="000000"/>
            </w:tcBorders>
            <w:shd w:val="clear" w:color="auto" w:fill="auto"/>
            <w:vAlign w:val="bottom"/>
            <w:hideMark/>
          </w:tcPr>
          <w:p w14:paraId="4F088217" w14:textId="6752DF9D" w:rsidR="00E43848" w:rsidRPr="008D22E2" w:rsidRDefault="00E43848" w:rsidP="00E43848">
            <w:pPr>
              <w:spacing w:before="0" w:after="0" w:line="240" w:lineRule="auto"/>
              <w:ind w:firstLine="0"/>
              <w:jc w:val="right"/>
              <w:rPr>
                <w:color w:val="000000"/>
                <w:sz w:val="20"/>
                <w:szCs w:val="20"/>
              </w:rPr>
            </w:pPr>
            <w:r>
              <w:rPr>
                <w:color w:val="000000"/>
                <w:sz w:val="20"/>
                <w:szCs w:val="20"/>
              </w:rPr>
              <w:t>19</w:t>
            </w:r>
          </w:p>
        </w:tc>
        <w:tc>
          <w:tcPr>
            <w:tcW w:w="897" w:type="dxa"/>
            <w:tcBorders>
              <w:top w:val="nil"/>
              <w:left w:val="nil"/>
              <w:bottom w:val="single" w:sz="4" w:space="0" w:color="000000"/>
              <w:right w:val="single" w:sz="4" w:space="0" w:color="000000"/>
            </w:tcBorders>
            <w:shd w:val="clear" w:color="auto" w:fill="auto"/>
            <w:vAlign w:val="bottom"/>
            <w:hideMark/>
          </w:tcPr>
          <w:p w14:paraId="147391F6" w14:textId="0FB7DEC3" w:rsidR="00E43848" w:rsidRPr="008D22E2" w:rsidRDefault="00E43848" w:rsidP="00E43848">
            <w:pPr>
              <w:spacing w:before="0" w:after="0" w:line="240" w:lineRule="auto"/>
              <w:ind w:firstLine="0"/>
              <w:jc w:val="right"/>
              <w:rPr>
                <w:color w:val="000000"/>
                <w:sz w:val="20"/>
                <w:szCs w:val="20"/>
              </w:rPr>
            </w:pPr>
            <w:r>
              <w:rPr>
                <w:color w:val="000000"/>
                <w:sz w:val="20"/>
                <w:szCs w:val="20"/>
              </w:rPr>
              <w:t>95</w:t>
            </w:r>
          </w:p>
        </w:tc>
        <w:tc>
          <w:tcPr>
            <w:tcW w:w="919" w:type="dxa"/>
            <w:tcBorders>
              <w:top w:val="nil"/>
              <w:left w:val="nil"/>
              <w:bottom w:val="single" w:sz="4" w:space="0" w:color="000000"/>
              <w:right w:val="single" w:sz="4" w:space="0" w:color="000000"/>
            </w:tcBorders>
            <w:shd w:val="clear" w:color="auto" w:fill="auto"/>
            <w:vAlign w:val="bottom"/>
            <w:hideMark/>
          </w:tcPr>
          <w:p w14:paraId="30B34988" w14:textId="6C7C29A1" w:rsidR="00E43848" w:rsidRPr="008D22E2" w:rsidRDefault="00E43848" w:rsidP="00E43848">
            <w:pPr>
              <w:spacing w:before="0" w:after="0" w:line="240" w:lineRule="auto"/>
              <w:ind w:firstLine="0"/>
              <w:jc w:val="right"/>
              <w:rPr>
                <w:color w:val="000000"/>
                <w:sz w:val="20"/>
                <w:szCs w:val="20"/>
              </w:rPr>
            </w:pPr>
            <w:r>
              <w:rPr>
                <w:color w:val="000000"/>
                <w:sz w:val="20"/>
                <w:szCs w:val="20"/>
              </w:rPr>
              <w:t>6</w:t>
            </w:r>
          </w:p>
        </w:tc>
        <w:tc>
          <w:tcPr>
            <w:tcW w:w="1164" w:type="dxa"/>
            <w:tcBorders>
              <w:top w:val="nil"/>
              <w:left w:val="nil"/>
              <w:bottom w:val="single" w:sz="4" w:space="0" w:color="000000"/>
              <w:right w:val="single" w:sz="4" w:space="0" w:color="000000"/>
            </w:tcBorders>
            <w:shd w:val="clear" w:color="auto" w:fill="auto"/>
            <w:vAlign w:val="bottom"/>
            <w:hideMark/>
          </w:tcPr>
          <w:p w14:paraId="6918C4F7" w14:textId="644B60EA" w:rsidR="00E43848" w:rsidRPr="008D22E2" w:rsidRDefault="00E43848" w:rsidP="00E43848">
            <w:pPr>
              <w:spacing w:before="0" w:after="0" w:line="240" w:lineRule="auto"/>
              <w:ind w:firstLine="0"/>
              <w:jc w:val="right"/>
              <w:rPr>
                <w:color w:val="000000"/>
                <w:sz w:val="20"/>
                <w:szCs w:val="20"/>
              </w:rPr>
            </w:pPr>
            <w:r>
              <w:rPr>
                <w:color w:val="000000"/>
                <w:sz w:val="20"/>
                <w:szCs w:val="20"/>
              </w:rPr>
              <w:t>25</w:t>
            </w:r>
          </w:p>
        </w:tc>
        <w:tc>
          <w:tcPr>
            <w:tcW w:w="938" w:type="dxa"/>
            <w:tcBorders>
              <w:top w:val="nil"/>
              <w:left w:val="nil"/>
              <w:bottom w:val="single" w:sz="4" w:space="0" w:color="000000"/>
              <w:right w:val="single" w:sz="4" w:space="0" w:color="000000"/>
            </w:tcBorders>
            <w:shd w:val="clear" w:color="auto" w:fill="auto"/>
            <w:vAlign w:val="bottom"/>
            <w:hideMark/>
          </w:tcPr>
          <w:p w14:paraId="76491A68" w14:textId="20B2923A" w:rsidR="00E43848" w:rsidRPr="008D22E2" w:rsidRDefault="00E43848" w:rsidP="00E43848">
            <w:pPr>
              <w:spacing w:before="0" w:after="0" w:line="240" w:lineRule="auto"/>
              <w:ind w:firstLine="0"/>
              <w:jc w:val="right"/>
              <w:rPr>
                <w:color w:val="000000"/>
                <w:sz w:val="20"/>
                <w:szCs w:val="20"/>
              </w:rPr>
            </w:pPr>
            <w:r>
              <w:rPr>
                <w:color w:val="000000"/>
                <w:sz w:val="20"/>
                <w:szCs w:val="20"/>
              </w:rPr>
              <w:t>125</w:t>
            </w:r>
          </w:p>
        </w:tc>
      </w:tr>
      <w:tr w:rsidR="00E43848" w:rsidRPr="008D22E2" w14:paraId="05D55C80"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18EF19A"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2</w:t>
            </w:r>
          </w:p>
        </w:tc>
        <w:tc>
          <w:tcPr>
            <w:tcW w:w="2293" w:type="dxa"/>
            <w:tcBorders>
              <w:top w:val="nil"/>
              <w:left w:val="nil"/>
              <w:bottom w:val="single" w:sz="4" w:space="0" w:color="000000"/>
              <w:right w:val="single" w:sz="4" w:space="0" w:color="000000"/>
            </w:tcBorders>
            <w:shd w:val="clear" w:color="auto" w:fill="auto"/>
            <w:vAlign w:val="bottom"/>
            <w:hideMark/>
          </w:tcPr>
          <w:p w14:paraId="13D79B75"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Bồng Sơn</w:t>
            </w:r>
          </w:p>
        </w:tc>
        <w:tc>
          <w:tcPr>
            <w:tcW w:w="919" w:type="dxa"/>
            <w:tcBorders>
              <w:top w:val="nil"/>
              <w:left w:val="nil"/>
              <w:bottom w:val="single" w:sz="4" w:space="0" w:color="000000"/>
              <w:right w:val="single" w:sz="4" w:space="0" w:color="000000"/>
            </w:tcBorders>
            <w:shd w:val="clear" w:color="auto" w:fill="auto"/>
            <w:vAlign w:val="bottom"/>
            <w:hideMark/>
          </w:tcPr>
          <w:p w14:paraId="51738A61" w14:textId="0FD775D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89091E4" w14:textId="1147783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D39ABD3" w14:textId="625EB97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88188E1" w14:textId="1836A55B"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4C6D07AA" w14:textId="563FB5A0"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897" w:type="dxa"/>
            <w:tcBorders>
              <w:top w:val="nil"/>
              <w:left w:val="nil"/>
              <w:bottom w:val="single" w:sz="4" w:space="0" w:color="000000"/>
              <w:right w:val="single" w:sz="4" w:space="0" w:color="000000"/>
            </w:tcBorders>
            <w:shd w:val="clear" w:color="auto" w:fill="auto"/>
            <w:vAlign w:val="bottom"/>
            <w:hideMark/>
          </w:tcPr>
          <w:p w14:paraId="0DCBDC21" w14:textId="3B2012AE"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c>
          <w:tcPr>
            <w:tcW w:w="919" w:type="dxa"/>
            <w:tcBorders>
              <w:top w:val="nil"/>
              <w:left w:val="nil"/>
              <w:bottom w:val="single" w:sz="4" w:space="0" w:color="000000"/>
              <w:right w:val="single" w:sz="4" w:space="0" w:color="000000"/>
            </w:tcBorders>
            <w:shd w:val="clear" w:color="auto" w:fill="auto"/>
            <w:vAlign w:val="bottom"/>
            <w:hideMark/>
          </w:tcPr>
          <w:p w14:paraId="60C88985" w14:textId="436966F8"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1010" w:type="dxa"/>
            <w:tcBorders>
              <w:top w:val="nil"/>
              <w:left w:val="nil"/>
              <w:bottom w:val="single" w:sz="4" w:space="0" w:color="000000"/>
              <w:right w:val="single" w:sz="4" w:space="0" w:color="000000"/>
            </w:tcBorders>
            <w:shd w:val="clear" w:color="auto" w:fill="auto"/>
            <w:vAlign w:val="bottom"/>
            <w:hideMark/>
          </w:tcPr>
          <w:p w14:paraId="0850A19D" w14:textId="400DD8CF" w:rsidR="00E43848" w:rsidRPr="008D22E2" w:rsidRDefault="00E43848" w:rsidP="00E43848">
            <w:pPr>
              <w:spacing w:before="0" w:after="0" w:line="240" w:lineRule="auto"/>
              <w:ind w:firstLine="0"/>
              <w:jc w:val="right"/>
              <w:rPr>
                <w:color w:val="000000"/>
                <w:sz w:val="20"/>
                <w:szCs w:val="20"/>
              </w:rPr>
            </w:pPr>
            <w:r>
              <w:rPr>
                <w:color w:val="000000"/>
                <w:sz w:val="20"/>
                <w:szCs w:val="20"/>
              </w:rPr>
              <w:t>19</w:t>
            </w:r>
          </w:p>
        </w:tc>
        <w:tc>
          <w:tcPr>
            <w:tcW w:w="897" w:type="dxa"/>
            <w:tcBorders>
              <w:top w:val="nil"/>
              <w:left w:val="nil"/>
              <w:bottom w:val="single" w:sz="4" w:space="0" w:color="000000"/>
              <w:right w:val="single" w:sz="4" w:space="0" w:color="000000"/>
            </w:tcBorders>
            <w:shd w:val="clear" w:color="auto" w:fill="auto"/>
            <w:vAlign w:val="bottom"/>
            <w:hideMark/>
          </w:tcPr>
          <w:p w14:paraId="1854C5E6" w14:textId="26D6BEAC" w:rsidR="00E43848" w:rsidRPr="008D22E2" w:rsidRDefault="00E43848" w:rsidP="00E43848">
            <w:pPr>
              <w:spacing w:before="0" w:after="0" w:line="240" w:lineRule="auto"/>
              <w:ind w:firstLine="0"/>
              <w:jc w:val="right"/>
              <w:rPr>
                <w:color w:val="000000"/>
                <w:sz w:val="20"/>
                <w:szCs w:val="20"/>
              </w:rPr>
            </w:pPr>
            <w:r>
              <w:rPr>
                <w:color w:val="000000"/>
                <w:sz w:val="20"/>
                <w:szCs w:val="20"/>
              </w:rPr>
              <w:t>95</w:t>
            </w:r>
          </w:p>
        </w:tc>
        <w:tc>
          <w:tcPr>
            <w:tcW w:w="919" w:type="dxa"/>
            <w:tcBorders>
              <w:top w:val="nil"/>
              <w:left w:val="nil"/>
              <w:bottom w:val="single" w:sz="4" w:space="0" w:color="000000"/>
              <w:right w:val="single" w:sz="4" w:space="0" w:color="000000"/>
            </w:tcBorders>
            <w:shd w:val="clear" w:color="auto" w:fill="auto"/>
            <w:vAlign w:val="bottom"/>
            <w:hideMark/>
          </w:tcPr>
          <w:p w14:paraId="0738D56F" w14:textId="7A674200"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1164" w:type="dxa"/>
            <w:tcBorders>
              <w:top w:val="nil"/>
              <w:left w:val="nil"/>
              <w:bottom w:val="single" w:sz="4" w:space="0" w:color="000000"/>
              <w:right w:val="single" w:sz="4" w:space="0" w:color="000000"/>
            </w:tcBorders>
            <w:shd w:val="clear" w:color="auto" w:fill="auto"/>
            <w:vAlign w:val="bottom"/>
            <w:hideMark/>
          </w:tcPr>
          <w:p w14:paraId="2A60C4BD" w14:textId="6FB1C49F" w:rsidR="00E43848" w:rsidRPr="008D22E2" w:rsidRDefault="00E43848" w:rsidP="00E43848">
            <w:pPr>
              <w:spacing w:before="0" w:after="0" w:line="240" w:lineRule="auto"/>
              <w:ind w:firstLine="0"/>
              <w:jc w:val="right"/>
              <w:rPr>
                <w:color w:val="000000"/>
                <w:sz w:val="20"/>
                <w:szCs w:val="20"/>
              </w:rPr>
            </w:pPr>
            <w:r>
              <w:rPr>
                <w:color w:val="000000"/>
                <w:sz w:val="20"/>
                <w:szCs w:val="20"/>
              </w:rPr>
              <w:t>23</w:t>
            </w:r>
          </w:p>
        </w:tc>
        <w:tc>
          <w:tcPr>
            <w:tcW w:w="938" w:type="dxa"/>
            <w:tcBorders>
              <w:top w:val="nil"/>
              <w:left w:val="nil"/>
              <w:bottom w:val="single" w:sz="4" w:space="0" w:color="000000"/>
              <w:right w:val="single" w:sz="4" w:space="0" w:color="000000"/>
            </w:tcBorders>
            <w:shd w:val="clear" w:color="auto" w:fill="auto"/>
            <w:vAlign w:val="bottom"/>
            <w:hideMark/>
          </w:tcPr>
          <w:p w14:paraId="5D685017" w14:textId="17E6E60A" w:rsidR="00E43848" w:rsidRPr="008D22E2" w:rsidRDefault="00E43848" w:rsidP="00E43848">
            <w:pPr>
              <w:spacing w:before="0" w:after="0" w:line="240" w:lineRule="auto"/>
              <w:ind w:firstLine="0"/>
              <w:jc w:val="right"/>
              <w:rPr>
                <w:color w:val="000000"/>
                <w:sz w:val="20"/>
                <w:szCs w:val="20"/>
              </w:rPr>
            </w:pPr>
            <w:r>
              <w:rPr>
                <w:color w:val="000000"/>
                <w:sz w:val="20"/>
                <w:szCs w:val="20"/>
              </w:rPr>
              <w:t>115</w:t>
            </w:r>
          </w:p>
        </w:tc>
      </w:tr>
      <w:tr w:rsidR="00E43848" w:rsidRPr="008D22E2" w14:paraId="6CF9B6CF"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654A3B51"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3</w:t>
            </w:r>
          </w:p>
        </w:tc>
        <w:tc>
          <w:tcPr>
            <w:tcW w:w="2293" w:type="dxa"/>
            <w:tcBorders>
              <w:top w:val="nil"/>
              <w:left w:val="nil"/>
              <w:bottom w:val="single" w:sz="4" w:space="0" w:color="000000"/>
              <w:right w:val="single" w:sz="4" w:space="0" w:color="000000"/>
            </w:tcBorders>
            <w:shd w:val="clear" w:color="auto" w:fill="auto"/>
            <w:vAlign w:val="bottom"/>
            <w:hideMark/>
          </w:tcPr>
          <w:p w14:paraId="6BD281B1"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Hoài Sơn</w:t>
            </w:r>
          </w:p>
        </w:tc>
        <w:tc>
          <w:tcPr>
            <w:tcW w:w="919" w:type="dxa"/>
            <w:tcBorders>
              <w:top w:val="nil"/>
              <w:left w:val="nil"/>
              <w:bottom w:val="single" w:sz="4" w:space="0" w:color="000000"/>
              <w:right w:val="single" w:sz="4" w:space="0" w:color="000000"/>
            </w:tcBorders>
            <w:shd w:val="clear" w:color="auto" w:fill="auto"/>
            <w:vAlign w:val="bottom"/>
            <w:hideMark/>
          </w:tcPr>
          <w:p w14:paraId="05C65964" w14:textId="6251306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5600EFF" w14:textId="325DAAE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12C12EB" w14:textId="09397D0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2DEA9BF" w14:textId="0AED71F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322DF46" w14:textId="69AD8F9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BDC66EF" w14:textId="104877E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165A4E1" w14:textId="0BA9A5B9" w:rsidR="00E43848" w:rsidRPr="008D22E2" w:rsidRDefault="00E43848" w:rsidP="00E43848">
            <w:pPr>
              <w:spacing w:before="0" w:after="0" w:line="240" w:lineRule="auto"/>
              <w:ind w:firstLine="0"/>
              <w:jc w:val="right"/>
              <w:rPr>
                <w:color w:val="000000"/>
                <w:sz w:val="20"/>
                <w:szCs w:val="20"/>
              </w:rPr>
            </w:pPr>
            <w:r>
              <w:rPr>
                <w:color w:val="000000"/>
                <w:sz w:val="20"/>
                <w:szCs w:val="20"/>
              </w:rPr>
              <w:t>10</w:t>
            </w:r>
          </w:p>
        </w:tc>
        <w:tc>
          <w:tcPr>
            <w:tcW w:w="1010" w:type="dxa"/>
            <w:tcBorders>
              <w:top w:val="nil"/>
              <w:left w:val="nil"/>
              <w:bottom w:val="single" w:sz="4" w:space="0" w:color="000000"/>
              <w:right w:val="single" w:sz="4" w:space="0" w:color="000000"/>
            </w:tcBorders>
            <w:shd w:val="clear" w:color="auto" w:fill="auto"/>
            <w:vAlign w:val="bottom"/>
            <w:hideMark/>
          </w:tcPr>
          <w:p w14:paraId="63734592" w14:textId="7A3B1BBE" w:rsidR="00E43848" w:rsidRPr="008D22E2" w:rsidRDefault="00E43848" w:rsidP="00E43848">
            <w:pPr>
              <w:spacing w:before="0" w:after="0" w:line="240" w:lineRule="auto"/>
              <w:ind w:firstLine="0"/>
              <w:jc w:val="right"/>
              <w:rPr>
                <w:color w:val="000000"/>
                <w:sz w:val="20"/>
                <w:szCs w:val="20"/>
              </w:rPr>
            </w:pPr>
            <w:r>
              <w:rPr>
                <w:color w:val="000000"/>
                <w:sz w:val="20"/>
                <w:szCs w:val="20"/>
              </w:rPr>
              <w:t>30</w:t>
            </w:r>
          </w:p>
        </w:tc>
        <w:tc>
          <w:tcPr>
            <w:tcW w:w="897" w:type="dxa"/>
            <w:tcBorders>
              <w:top w:val="nil"/>
              <w:left w:val="nil"/>
              <w:bottom w:val="single" w:sz="4" w:space="0" w:color="000000"/>
              <w:right w:val="single" w:sz="4" w:space="0" w:color="000000"/>
            </w:tcBorders>
            <w:shd w:val="clear" w:color="auto" w:fill="auto"/>
            <w:vAlign w:val="bottom"/>
            <w:hideMark/>
          </w:tcPr>
          <w:p w14:paraId="5840D95D" w14:textId="62B59C55" w:rsidR="00E43848" w:rsidRPr="008D22E2" w:rsidRDefault="00E43848" w:rsidP="00E43848">
            <w:pPr>
              <w:spacing w:before="0" w:after="0" w:line="240" w:lineRule="auto"/>
              <w:ind w:firstLine="0"/>
              <w:jc w:val="right"/>
              <w:rPr>
                <w:color w:val="000000"/>
                <w:sz w:val="20"/>
                <w:szCs w:val="20"/>
              </w:rPr>
            </w:pPr>
            <w:r>
              <w:rPr>
                <w:color w:val="000000"/>
                <w:sz w:val="20"/>
                <w:szCs w:val="20"/>
              </w:rPr>
              <w:t>150</w:t>
            </w:r>
          </w:p>
        </w:tc>
        <w:tc>
          <w:tcPr>
            <w:tcW w:w="919" w:type="dxa"/>
            <w:tcBorders>
              <w:top w:val="nil"/>
              <w:left w:val="nil"/>
              <w:bottom w:val="single" w:sz="4" w:space="0" w:color="000000"/>
              <w:right w:val="single" w:sz="4" w:space="0" w:color="000000"/>
            </w:tcBorders>
            <w:shd w:val="clear" w:color="auto" w:fill="auto"/>
            <w:vAlign w:val="bottom"/>
            <w:hideMark/>
          </w:tcPr>
          <w:p w14:paraId="4ADFB122" w14:textId="39477556" w:rsidR="00E43848" w:rsidRPr="008D22E2" w:rsidRDefault="00E43848" w:rsidP="00E43848">
            <w:pPr>
              <w:spacing w:before="0" w:after="0" w:line="240" w:lineRule="auto"/>
              <w:ind w:firstLine="0"/>
              <w:jc w:val="right"/>
              <w:rPr>
                <w:color w:val="000000"/>
                <w:sz w:val="20"/>
                <w:szCs w:val="20"/>
              </w:rPr>
            </w:pPr>
            <w:r>
              <w:rPr>
                <w:color w:val="000000"/>
                <w:sz w:val="20"/>
                <w:szCs w:val="20"/>
              </w:rPr>
              <w:t>14</w:t>
            </w:r>
          </w:p>
        </w:tc>
        <w:tc>
          <w:tcPr>
            <w:tcW w:w="1164" w:type="dxa"/>
            <w:tcBorders>
              <w:top w:val="nil"/>
              <w:left w:val="nil"/>
              <w:bottom w:val="single" w:sz="4" w:space="0" w:color="000000"/>
              <w:right w:val="single" w:sz="4" w:space="0" w:color="000000"/>
            </w:tcBorders>
            <w:shd w:val="clear" w:color="auto" w:fill="auto"/>
            <w:vAlign w:val="bottom"/>
            <w:hideMark/>
          </w:tcPr>
          <w:p w14:paraId="029B31DC" w14:textId="474A6776" w:rsidR="00E43848" w:rsidRPr="008D22E2" w:rsidRDefault="00E43848" w:rsidP="00E43848">
            <w:pPr>
              <w:spacing w:before="0" w:after="0" w:line="240" w:lineRule="auto"/>
              <w:ind w:firstLine="0"/>
              <w:jc w:val="right"/>
              <w:rPr>
                <w:color w:val="000000"/>
                <w:sz w:val="20"/>
                <w:szCs w:val="20"/>
              </w:rPr>
            </w:pPr>
            <w:r>
              <w:rPr>
                <w:color w:val="000000"/>
                <w:sz w:val="20"/>
                <w:szCs w:val="20"/>
              </w:rPr>
              <w:t>46</w:t>
            </w:r>
          </w:p>
        </w:tc>
        <w:tc>
          <w:tcPr>
            <w:tcW w:w="938" w:type="dxa"/>
            <w:tcBorders>
              <w:top w:val="nil"/>
              <w:left w:val="nil"/>
              <w:bottom w:val="single" w:sz="4" w:space="0" w:color="000000"/>
              <w:right w:val="single" w:sz="4" w:space="0" w:color="000000"/>
            </w:tcBorders>
            <w:shd w:val="clear" w:color="auto" w:fill="auto"/>
            <w:vAlign w:val="bottom"/>
            <w:hideMark/>
          </w:tcPr>
          <w:p w14:paraId="16D4637F" w14:textId="3DF0B7E9" w:rsidR="00E43848" w:rsidRPr="008D22E2" w:rsidRDefault="00E43848" w:rsidP="00E43848">
            <w:pPr>
              <w:spacing w:before="0" w:after="0" w:line="240" w:lineRule="auto"/>
              <w:ind w:firstLine="0"/>
              <w:jc w:val="right"/>
              <w:rPr>
                <w:color w:val="000000"/>
                <w:sz w:val="20"/>
                <w:szCs w:val="20"/>
              </w:rPr>
            </w:pPr>
            <w:r>
              <w:rPr>
                <w:color w:val="000000"/>
                <w:sz w:val="20"/>
                <w:szCs w:val="20"/>
              </w:rPr>
              <w:t>230</w:t>
            </w:r>
          </w:p>
        </w:tc>
      </w:tr>
      <w:tr w:rsidR="00E43848" w:rsidRPr="008D22E2" w14:paraId="220C0953"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2E71278"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4</w:t>
            </w:r>
          </w:p>
        </w:tc>
        <w:tc>
          <w:tcPr>
            <w:tcW w:w="2293" w:type="dxa"/>
            <w:tcBorders>
              <w:top w:val="nil"/>
              <w:left w:val="nil"/>
              <w:bottom w:val="single" w:sz="4" w:space="0" w:color="000000"/>
              <w:right w:val="single" w:sz="4" w:space="0" w:color="000000"/>
            </w:tcBorders>
            <w:shd w:val="clear" w:color="auto" w:fill="auto"/>
            <w:vAlign w:val="bottom"/>
            <w:hideMark/>
          </w:tcPr>
          <w:p w14:paraId="35BC5565"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Hoài Châu Bắc</w:t>
            </w:r>
          </w:p>
        </w:tc>
        <w:tc>
          <w:tcPr>
            <w:tcW w:w="919" w:type="dxa"/>
            <w:tcBorders>
              <w:top w:val="nil"/>
              <w:left w:val="nil"/>
              <w:bottom w:val="single" w:sz="4" w:space="0" w:color="000000"/>
              <w:right w:val="single" w:sz="4" w:space="0" w:color="000000"/>
            </w:tcBorders>
            <w:shd w:val="clear" w:color="auto" w:fill="auto"/>
            <w:vAlign w:val="bottom"/>
            <w:hideMark/>
          </w:tcPr>
          <w:p w14:paraId="1524C854" w14:textId="7222A6F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F2600AD" w14:textId="53988B4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FF4D599" w14:textId="5D5923D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EB325DF" w14:textId="5D12D55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9C0CD4E" w14:textId="1BE930F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490F564" w14:textId="18B9105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822BED1" w14:textId="6E5F356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7FF2854" w14:textId="2168E1F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2BACE2B" w14:textId="43EF0C9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384358B" w14:textId="79F0F5B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7206DAE1" w14:textId="4B70011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0C07CB39" w14:textId="2AE9AB3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44258FA4"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2CE70CC"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5</w:t>
            </w:r>
          </w:p>
        </w:tc>
        <w:tc>
          <w:tcPr>
            <w:tcW w:w="2293" w:type="dxa"/>
            <w:tcBorders>
              <w:top w:val="nil"/>
              <w:left w:val="nil"/>
              <w:bottom w:val="single" w:sz="4" w:space="0" w:color="000000"/>
              <w:right w:val="single" w:sz="4" w:space="0" w:color="000000"/>
            </w:tcBorders>
            <w:shd w:val="clear" w:color="auto" w:fill="auto"/>
            <w:vAlign w:val="bottom"/>
            <w:hideMark/>
          </w:tcPr>
          <w:p w14:paraId="04CA0C11"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Hoài Châu</w:t>
            </w:r>
          </w:p>
        </w:tc>
        <w:tc>
          <w:tcPr>
            <w:tcW w:w="919" w:type="dxa"/>
            <w:tcBorders>
              <w:top w:val="nil"/>
              <w:left w:val="nil"/>
              <w:bottom w:val="single" w:sz="4" w:space="0" w:color="000000"/>
              <w:right w:val="single" w:sz="4" w:space="0" w:color="000000"/>
            </w:tcBorders>
            <w:shd w:val="clear" w:color="auto" w:fill="auto"/>
            <w:vAlign w:val="bottom"/>
            <w:hideMark/>
          </w:tcPr>
          <w:p w14:paraId="563DA65E" w14:textId="6B1EA4E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62434D9" w14:textId="7DC16D8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60C345D" w14:textId="4F23525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D418ADC" w14:textId="5E46D0A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678E0CD" w14:textId="0F6C750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655123C" w14:textId="7696062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8A941B7" w14:textId="7B352808"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704AF2FA" w14:textId="5F12A747"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897" w:type="dxa"/>
            <w:tcBorders>
              <w:top w:val="nil"/>
              <w:left w:val="nil"/>
              <w:bottom w:val="single" w:sz="4" w:space="0" w:color="000000"/>
              <w:right w:val="single" w:sz="4" w:space="0" w:color="000000"/>
            </w:tcBorders>
            <w:shd w:val="clear" w:color="auto" w:fill="auto"/>
            <w:vAlign w:val="bottom"/>
            <w:hideMark/>
          </w:tcPr>
          <w:p w14:paraId="06585770" w14:textId="760E5F49"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919" w:type="dxa"/>
            <w:tcBorders>
              <w:top w:val="nil"/>
              <w:left w:val="nil"/>
              <w:bottom w:val="single" w:sz="4" w:space="0" w:color="000000"/>
              <w:right w:val="single" w:sz="4" w:space="0" w:color="000000"/>
            </w:tcBorders>
            <w:shd w:val="clear" w:color="auto" w:fill="auto"/>
            <w:vAlign w:val="bottom"/>
            <w:hideMark/>
          </w:tcPr>
          <w:p w14:paraId="061F057C" w14:textId="2B571B07"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164" w:type="dxa"/>
            <w:tcBorders>
              <w:top w:val="nil"/>
              <w:left w:val="nil"/>
              <w:bottom w:val="single" w:sz="4" w:space="0" w:color="000000"/>
              <w:right w:val="single" w:sz="4" w:space="0" w:color="000000"/>
            </w:tcBorders>
            <w:shd w:val="clear" w:color="auto" w:fill="auto"/>
            <w:vAlign w:val="bottom"/>
            <w:hideMark/>
          </w:tcPr>
          <w:p w14:paraId="6F221673" w14:textId="773289B7" w:rsidR="00E43848" w:rsidRPr="008D22E2" w:rsidRDefault="00E43848" w:rsidP="00E43848">
            <w:pPr>
              <w:spacing w:before="0" w:after="0" w:line="240" w:lineRule="auto"/>
              <w:ind w:firstLine="0"/>
              <w:jc w:val="right"/>
              <w:rPr>
                <w:color w:val="000000"/>
                <w:sz w:val="20"/>
                <w:szCs w:val="20"/>
              </w:rPr>
            </w:pPr>
            <w:r>
              <w:rPr>
                <w:color w:val="000000"/>
                <w:sz w:val="20"/>
                <w:szCs w:val="20"/>
              </w:rPr>
              <w:t>7</w:t>
            </w:r>
          </w:p>
        </w:tc>
        <w:tc>
          <w:tcPr>
            <w:tcW w:w="938" w:type="dxa"/>
            <w:tcBorders>
              <w:top w:val="nil"/>
              <w:left w:val="nil"/>
              <w:bottom w:val="single" w:sz="4" w:space="0" w:color="000000"/>
              <w:right w:val="single" w:sz="4" w:space="0" w:color="000000"/>
            </w:tcBorders>
            <w:shd w:val="clear" w:color="auto" w:fill="auto"/>
            <w:vAlign w:val="bottom"/>
            <w:hideMark/>
          </w:tcPr>
          <w:p w14:paraId="09C420A8" w14:textId="1443C8AC" w:rsidR="00E43848" w:rsidRPr="008D22E2" w:rsidRDefault="00E43848" w:rsidP="00E43848">
            <w:pPr>
              <w:spacing w:before="0" w:after="0" w:line="240" w:lineRule="auto"/>
              <w:ind w:firstLine="0"/>
              <w:jc w:val="right"/>
              <w:rPr>
                <w:color w:val="000000"/>
                <w:sz w:val="20"/>
                <w:szCs w:val="20"/>
              </w:rPr>
            </w:pPr>
            <w:r>
              <w:rPr>
                <w:color w:val="000000"/>
                <w:sz w:val="20"/>
                <w:szCs w:val="20"/>
              </w:rPr>
              <w:t>35</w:t>
            </w:r>
          </w:p>
        </w:tc>
      </w:tr>
      <w:tr w:rsidR="00E43848" w:rsidRPr="008D22E2" w14:paraId="66CCDF43"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00472C6"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6</w:t>
            </w:r>
          </w:p>
        </w:tc>
        <w:tc>
          <w:tcPr>
            <w:tcW w:w="2293" w:type="dxa"/>
            <w:tcBorders>
              <w:top w:val="nil"/>
              <w:left w:val="nil"/>
              <w:bottom w:val="single" w:sz="4" w:space="0" w:color="000000"/>
              <w:right w:val="single" w:sz="4" w:space="0" w:color="000000"/>
            </w:tcBorders>
            <w:shd w:val="clear" w:color="auto" w:fill="auto"/>
            <w:vAlign w:val="bottom"/>
            <w:hideMark/>
          </w:tcPr>
          <w:p w14:paraId="75B3FADB"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Hoài Phú</w:t>
            </w:r>
          </w:p>
        </w:tc>
        <w:tc>
          <w:tcPr>
            <w:tcW w:w="919" w:type="dxa"/>
            <w:tcBorders>
              <w:top w:val="nil"/>
              <w:left w:val="nil"/>
              <w:bottom w:val="single" w:sz="4" w:space="0" w:color="000000"/>
              <w:right w:val="single" w:sz="4" w:space="0" w:color="000000"/>
            </w:tcBorders>
            <w:shd w:val="clear" w:color="auto" w:fill="auto"/>
            <w:vAlign w:val="bottom"/>
            <w:hideMark/>
          </w:tcPr>
          <w:p w14:paraId="14AB972D" w14:textId="5DA2224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5D35751" w14:textId="750F46E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7C97A37" w14:textId="6AE478A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7628E3C" w14:textId="5D6FE2A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AF7701B" w14:textId="532A79D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194B39E" w14:textId="45F9266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0BB9F40" w14:textId="0B82DC9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8D90E79" w14:textId="2EE024B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A0D28F4" w14:textId="79B3E6C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5E8C8D3" w14:textId="300991E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4E6CF243" w14:textId="6BE1649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4496C33D" w14:textId="136E12C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1C175D85"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C9E00F4"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7</w:t>
            </w:r>
          </w:p>
        </w:tc>
        <w:tc>
          <w:tcPr>
            <w:tcW w:w="2293" w:type="dxa"/>
            <w:tcBorders>
              <w:top w:val="nil"/>
              <w:left w:val="nil"/>
              <w:bottom w:val="single" w:sz="4" w:space="0" w:color="000000"/>
              <w:right w:val="single" w:sz="4" w:space="0" w:color="000000"/>
            </w:tcBorders>
            <w:shd w:val="clear" w:color="auto" w:fill="auto"/>
            <w:vAlign w:val="bottom"/>
            <w:hideMark/>
          </w:tcPr>
          <w:p w14:paraId="349774E5"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Tam Quan Bắc</w:t>
            </w:r>
          </w:p>
        </w:tc>
        <w:tc>
          <w:tcPr>
            <w:tcW w:w="919" w:type="dxa"/>
            <w:tcBorders>
              <w:top w:val="nil"/>
              <w:left w:val="nil"/>
              <w:bottom w:val="single" w:sz="4" w:space="0" w:color="000000"/>
              <w:right w:val="single" w:sz="4" w:space="0" w:color="000000"/>
            </w:tcBorders>
            <w:shd w:val="clear" w:color="auto" w:fill="auto"/>
            <w:vAlign w:val="bottom"/>
            <w:hideMark/>
          </w:tcPr>
          <w:p w14:paraId="316C5061" w14:textId="29E2FB9E" w:rsidR="00E43848" w:rsidRPr="008D22E2" w:rsidRDefault="00E43848" w:rsidP="00E43848">
            <w:pPr>
              <w:spacing w:before="0" w:after="0" w:line="240" w:lineRule="auto"/>
              <w:ind w:firstLine="0"/>
              <w:jc w:val="right"/>
              <w:rPr>
                <w:color w:val="000000"/>
                <w:sz w:val="20"/>
                <w:szCs w:val="20"/>
              </w:rPr>
            </w:pPr>
            <w:r>
              <w:rPr>
                <w:color w:val="000000"/>
                <w:sz w:val="20"/>
                <w:szCs w:val="20"/>
              </w:rPr>
              <w:t>46</w:t>
            </w:r>
          </w:p>
        </w:tc>
        <w:tc>
          <w:tcPr>
            <w:tcW w:w="1010" w:type="dxa"/>
            <w:tcBorders>
              <w:top w:val="nil"/>
              <w:left w:val="nil"/>
              <w:bottom w:val="single" w:sz="4" w:space="0" w:color="000000"/>
              <w:right w:val="single" w:sz="4" w:space="0" w:color="000000"/>
            </w:tcBorders>
            <w:shd w:val="clear" w:color="auto" w:fill="auto"/>
            <w:vAlign w:val="bottom"/>
            <w:hideMark/>
          </w:tcPr>
          <w:p w14:paraId="23547541" w14:textId="1E5E45AC" w:rsidR="00E43848" w:rsidRPr="008D22E2" w:rsidRDefault="00E43848" w:rsidP="00E43848">
            <w:pPr>
              <w:spacing w:before="0" w:after="0" w:line="240" w:lineRule="auto"/>
              <w:ind w:firstLine="0"/>
              <w:jc w:val="right"/>
              <w:rPr>
                <w:color w:val="000000"/>
                <w:sz w:val="20"/>
                <w:szCs w:val="20"/>
              </w:rPr>
            </w:pPr>
            <w:r>
              <w:rPr>
                <w:color w:val="000000"/>
                <w:sz w:val="20"/>
                <w:szCs w:val="20"/>
              </w:rPr>
              <w:t>155</w:t>
            </w:r>
          </w:p>
        </w:tc>
        <w:tc>
          <w:tcPr>
            <w:tcW w:w="897" w:type="dxa"/>
            <w:tcBorders>
              <w:top w:val="nil"/>
              <w:left w:val="nil"/>
              <w:bottom w:val="single" w:sz="4" w:space="0" w:color="000000"/>
              <w:right w:val="single" w:sz="4" w:space="0" w:color="000000"/>
            </w:tcBorders>
            <w:shd w:val="clear" w:color="auto" w:fill="auto"/>
            <w:vAlign w:val="bottom"/>
            <w:hideMark/>
          </w:tcPr>
          <w:p w14:paraId="7A22F42F" w14:textId="1DBB9713" w:rsidR="00E43848" w:rsidRPr="008D22E2" w:rsidRDefault="00E43848" w:rsidP="00E43848">
            <w:pPr>
              <w:spacing w:before="0" w:after="0" w:line="240" w:lineRule="auto"/>
              <w:ind w:firstLine="0"/>
              <w:jc w:val="right"/>
              <w:rPr>
                <w:color w:val="000000"/>
                <w:sz w:val="20"/>
                <w:szCs w:val="20"/>
              </w:rPr>
            </w:pPr>
            <w:r>
              <w:rPr>
                <w:color w:val="000000"/>
                <w:sz w:val="20"/>
                <w:szCs w:val="20"/>
              </w:rPr>
              <w:t>775</w:t>
            </w:r>
          </w:p>
        </w:tc>
        <w:tc>
          <w:tcPr>
            <w:tcW w:w="919" w:type="dxa"/>
            <w:tcBorders>
              <w:top w:val="nil"/>
              <w:left w:val="nil"/>
              <w:bottom w:val="single" w:sz="4" w:space="0" w:color="000000"/>
              <w:right w:val="single" w:sz="4" w:space="0" w:color="000000"/>
            </w:tcBorders>
            <w:shd w:val="clear" w:color="auto" w:fill="auto"/>
            <w:vAlign w:val="bottom"/>
            <w:hideMark/>
          </w:tcPr>
          <w:p w14:paraId="29FEAA68" w14:textId="41ECCC34" w:rsidR="00E43848" w:rsidRPr="008D22E2" w:rsidRDefault="00E43848" w:rsidP="00E43848">
            <w:pPr>
              <w:spacing w:before="0" w:after="0" w:line="240" w:lineRule="auto"/>
              <w:ind w:firstLine="0"/>
              <w:jc w:val="right"/>
              <w:rPr>
                <w:color w:val="000000"/>
                <w:sz w:val="20"/>
                <w:szCs w:val="20"/>
              </w:rPr>
            </w:pPr>
            <w:r>
              <w:rPr>
                <w:color w:val="000000"/>
                <w:sz w:val="20"/>
                <w:szCs w:val="20"/>
              </w:rPr>
              <w:t>66</w:t>
            </w:r>
          </w:p>
        </w:tc>
        <w:tc>
          <w:tcPr>
            <w:tcW w:w="1010" w:type="dxa"/>
            <w:tcBorders>
              <w:top w:val="nil"/>
              <w:left w:val="nil"/>
              <w:bottom w:val="single" w:sz="4" w:space="0" w:color="000000"/>
              <w:right w:val="single" w:sz="4" w:space="0" w:color="000000"/>
            </w:tcBorders>
            <w:shd w:val="clear" w:color="auto" w:fill="auto"/>
            <w:vAlign w:val="bottom"/>
            <w:hideMark/>
          </w:tcPr>
          <w:p w14:paraId="29DC3106" w14:textId="4AA581D2" w:rsidR="00E43848" w:rsidRPr="008D22E2" w:rsidRDefault="00E43848" w:rsidP="00E43848">
            <w:pPr>
              <w:spacing w:before="0" w:after="0" w:line="240" w:lineRule="auto"/>
              <w:ind w:firstLine="0"/>
              <w:jc w:val="right"/>
              <w:rPr>
                <w:color w:val="000000"/>
                <w:sz w:val="20"/>
                <w:szCs w:val="20"/>
              </w:rPr>
            </w:pPr>
            <w:r>
              <w:rPr>
                <w:color w:val="000000"/>
                <w:sz w:val="20"/>
                <w:szCs w:val="20"/>
              </w:rPr>
              <w:t>238</w:t>
            </w:r>
          </w:p>
        </w:tc>
        <w:tc>
          <w:tcPr>
            <w:tcW w:w="897" w:type="dxa"/>
            <w:tcBorders>
              <w:top w:val="nil"/>
              <w:left w:val="nil"/>
              <w:bottom w:val="single" w:sz="4" w:space="0" w:color="000000"/>
              <w:right w:val="single" w:sz="4" w:space="0" w:color="000000"/>
            </w:tcBorders>
            <w:shd w:val="clear" w:color="auto" w:fill="auto"/>
            <w:vAlign w:val="bottom"/>
            <w:hideMark/>
          </w:tcPr>
          <w:p w14:paraId="7F517377" w14:textId="1C41573D" w:rsidR="00E43848" w:rsidRPr="008D22E2" w:rsidRDefault="00E43848" w:rsidP="00E43848">
            <w:pPr>
              <w:spacing w:before="0" w:after="0" w:line="240" w:lineRule="auto"/>
              <w:ind w:firstLine="0"/>
              <w:jc w:val="right"/>
              <w:rPr>
                <w:color w:val="000000"/>
                <w:sz w:val="20"/>
                <w:szCs w:val="20"/>
              </w:rPr>
            </w:pPr>
            <w:r>
              <w:rPr>
                <w:color w:val="000000"/>
                <w:sz w:val="20"/>
                <w:szCs w:val="20"/>
              </w:rPr>
              <w:t>1190</w:t>
            </w:r>
          </w:p>
        </w:tc>
        <w:tc>
          <w:tcPr>
            <w:tcW w:w="919" w:type="dxa"/>
            <w:tcBorders>
              <w:top w:val="nil"/>
              <w:left w:val="nil"/>
              <w:bottom w:val="single" w:sz="4" w:space="0" w:color="000000"/>
              <w:right w:val="single" w:sz="4" w:space="0" w:color="000000"/>
            </w:tcBorders>
            <w:shd w:val="clear" w:color="auto" w:fill="auto"/>
            <w:vAlign w:val="bottom"/>
            <w:hideMark/>
          </w:tcPr>
          <w:p w14:paraId="72C79696" w14:textId="04DD1085" w:rsidR="00E43848" w:rsidRPr="008D22E2" w:rsidRDefault="00E43848" w:rsidP="00E43848">
            <w:pPr>
              <w:spacing w:before="0" w:after="0" w:line="240" w:lineRule="auto"/>
              <w:ind w:firstLine="0"/>
              <w:jc w:val="right"/>
              <w:rPr>
                <w:color w:val="000000"/>
                <w:sz w:val="20"/>
                <w:szCs w:val="20"/>
              </w:rPr>
            </w:pPr>
            <w:r>
              <w:rPr>
                <w:color w:val="000000"/>
                <w:sz w:val="20"/>
                <w:szCs w:val="20"/>
              </w:rPr>
              <w:t>108</w:t>
            </w:r>
          </w:p>
        </w:tc>
        <w:tc>
          <w:tcPr>
            <w:tcW w:w="1010" w:type="dxa"/>
            <w:tcBorders>
              <w:top w:val="nil"/>
              <w:left w:val="nil"/>
              <w:bottom w:val="single" w:sz="4" w:space="0" w:color="000000"/>
              <w:right w:val="single" w:sz="4" w:space="0" w:color="000000"/>
            </w:tcBorders>
            <w:shd w:val="clear" w:color="auto" w:fill="auto"/>
            <w:vAlign w:val="bottom"/>
            <w:hideMark/>
          </w:tcPr>
          <w:p w14:paraId="6DE8EA28" w14:textId="462D54D2" w:rsidR="00E43848" w:rsidRPr="008D22E2" w:rsidRDefault="00E43848" w:rsidP="00E43848">
            <w:pPr>
              <w:spacing w:before="0" w:after="0" w:line="240" w:lineRule="auto"/>
              <w:ind w:firstLine="0"/>
              <w:jc w:val="right"/>
              <w:rPr>
                <w:color w:val="000000"/>
                <w:sz w:val="20"/>
                <w:szCs w:val="20"/>
              </w:rPr>
            </w:pPr>
            <w:r>
              <w:rPr>
                <w:color w:val="000000"/>
                <w:sz w:val="20"/>
                <w:szCs w:val="20"/>
              </w:rPr>
              <w:t>401</w:t>
            </w:r>
          </w:p>
        </w:tc>
        <w:tc>
          <w:tcPr>
            <w:tcW w:w="897" w:type="dxa"/>
            <w:tcBorders>
              <w:top w:val="nil"/>
              <w:left w:val="nil"/>
              <w:bottom w:val="single" w:sz="4" w:space="0" w:color="000000"/>
              <w:right w:val="single" w:sz="4" w:space="0" w:color="000000"/>
            </w:tcBorders>
            <w:shd w:val="clear" w:color="auto" w:fill="auto"/>
            <w:vAlign w:val="bottom"/>
            <w:hideMark/>
          </w:tcPr>
          <w:p w14:paraId="1B6BEF81" w14:textId="4B3A5E6D" w:rsidR="00E43848" w:rsidRPr="008D22E2" w:rsidRDefault="00E43848" w:rsidP="00E43848">
            <w:pPr>
              <w:spacing w:before="0" w:after="0" w:line="240" w:lineRule="auto"/>
              <w:ind w:firstLine="0"/>
              <w:jc w:val="right"/>
              <w:rPr>
                <w:color w:val="000000"/>
                <w:sz w:val="20"/>
                <w:szCs w:val="20"/>
              </w:rPr>
            </w:pPr>
            <w:r>
              <w:rPr>
                <w:color w:val="000000"/>
                <w:sz w:val="20"/>
                <w:szCs w:val="20"/>
              </w:rPr>
              <w:t>2005</w:t>
            </w:r>
          </w:p>
        </w:tc>
        <w:tc>
          <w:tcPr>
            <w:tcW w:w="919" w:type="dxa"/>
            <w:tcBorders>
              <w:top w:val="nil"/>
              <w:left w:val="nil"/>
              <w:bottom w:val="single" w:sz="4" w:space="0" w:color="000000"/>
              <w:right w:val="single" w:sz="4" w:space="0" w:color="000000"/>
            </w:tcBorders>
            <w:shd w:val="clear" w:color="auto" w:fill="auto"/>
            <w:vAlign w:val="bottom"/>
            <w:hideMark/>
          </w:tcPr>
          <w:p w14:paraId="16CFDBCB" w14:textId="15A90751" w:rsidR="00E43848" w:rsidRPr="008D22E2" w:rsidRDefault="00E43848" w:rsidP="00E43848">
            <w:pPr>
              <w:spacing w:before="0" w:after="0" w:line="240" w:lineRule="auto"/>
              <w:ind w:firstLine="0"/>
              <w:jc w:val="right"/>
              <w:rPr>
                <w:color w:val="000000"/>
                <w:sz w:val="20"/>
                <w:szCs w:val="20"/>
              </w:rPr>
            </w:pPr>
            <w:r>
              <w:rPr>
                <w:color w:val="000000"/>
                <w:sz w:val="20"/>
                <w:szCs w:val="20"/>
              </w:rPr>
              <w:t>120</w:t>
            </w:r>
          </w:p>
        </w:tc>
        <w:tc>
          <w:tcPr>
            <w:tcW w:w="1164" w:type="dxa"/>
            <w:tcBorders>
              <w:top w:val="nil"/>
              <w:left w:val="nil"/>
              <w:bottom w:val="single" w:sz="4" w:space="0" w:color="000000"/>
              <w:right w:val="single" w:sz="4" w:space="0" w:color="000000"/>
            </w:tcBorders>
            <w:shd w:val="clear" w:color="auto" w:fill="auto"/>
            <w:vAlign w:val="bottom"/>
            <w:hideMark/>
          </w:tcPr>
          <w:p w14:paraId="3F2FA980" w14:textId="29CBF638" w:rsidR="00E43848" w:rsidRPr="008D22E2" w:rsidRDefault="00E43848" w:rsidP="00E43848">
            <w:pPr>
              <w:spacing w:before="0" w:after="0" w:line="240" w:lineRule="auto"/>
              <w:ind w:firstLine="0"/>
              <w:jc w:val="right"/>
              <w:rPr>
                <w:color w:val="000000"/>
                <w:sz w:val="20"/>
                <w:szCs w:val="20"/>
              </w:rPr>
            </w:pPr>
            <w:r>
              <w:rPr>
                <w:color w:val="000000"/>
                <w:sz w:val="20"/>
                <w:szCs w:val="20"/>
              </w:rPr>
              <w:t>460</w:t>
            </w:r>
          </w:p>
        </w:tc>
        <w:tc>
          <w:tcPr>
            <w:tcW w:w="938" w:type="dxa"/>
            <w:tcBorders>
              <w:top w:val="nil"/>
              <w:left w:val="nil"/>
              <w:bottom w:val="single" w:sz="4" w:space="0" w:color="000000"/>
              <w:right w:val="single" w:sz="4" w:space="0" w:color="000000"/>
            </w:tcBorders>
            <w:shd w:val="clear" w:color="auto" w:fill="auto"/>
            <w:vAlign w:val="bottom"/>
            <w:hideMark/>
          </w:tcPr>
          <w:p w14:paraId="22867A87" w14:textId="0554D032" w:rsidR="00E43848" w:rsidRPr="008D22E2" w:rsidRDefault="00E43848" w:rsidP="00E43848">
            <w:pPr>
              <w:spacing w:before="0" w:after="0" w:line="240" w:lineRule="auto"/>
              <w:ind w:firstLine="0"/>
              <w:jc w:val="right"/>
              <w:rPr>
                <w:color w:val="000000"/>
                <w:sz w:val="20"/>
                <w:szCs w:val="20"/>
              </w:rPr>
            </w:pPr>
            <w:r>
              <w:rPr>
                <w:color w:val="000000"/>
                <w:sz w:val="20"/>
                <w:szCs w:val="20"/>
              </w:rPr>
              <w:t>2300</w:t>
            </w:r>
          </w:p>
        </w:tc>
      </w:tr>
      <w:tr w:rsidR="00E43848" w:rsidRPr="008D22E2" w14:paraId="54B68B6A"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76B6DF0"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8</w:t>
            </w:r>
          </w:p>
        </w:tc>
        <w:tc>
          <w:tcPr>
            <w:tcW w:w="2293" w:type="dxa"/>
            <w:tcBorders>
              <w:top w:val="nil"/>
              <w:left w:val="nil"/>
              <w:bottom w:val="single" w:sz="4" w:space="0" w:color="000000"/>
              <w:right w:val="single" w:sz="4" w:space="0" w:color="000000"/>
            </w:tcBorders>
            <w:shd w:val="clear" w:color="auto" w:fill="auto"/>
            <w:vAlign w:val="bottom"/>
            <w:hideMark/>
          </w:tcPr>
          <w:p w14:paraId="7F6579FC"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Tam Quan Nam</w:t>
            </w:r>
          </w:p>
        </w:tc>
        <w:tc>
          <w:tcPr>
            <w:tcW w:w="919" w:type="dxa"/>
            <w:tcBorders>
              <w:top w:val="nil"/>
              <w:left w:val="nil"/>
              <w:bottom w:val="single" w:sz="4" w:space="0" w:color="000000"/>
              <w:right w:val="single" w:sz="4" w:space="0" w:color="000000"/>
            </w:tcBorders>
            <w:shd w:val="clear" w:color="auto" w:fill="auto"/>
            <w:vAlign w:val="bottom"/>
            <w:hideMark/>
          </w:tcPr>
          <w:p w14:paraId="7305A4AA" w14:textId="6C7B72AC"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1010" w:type="dxa"/>
            <w:tcBorders>
              <w:top w:val="nil"/>
              <w:left w:val="nil"/>
              <w:bottom w:val="single" w:sz="4" w:space="0" w:color="000000"/>
              <w:right w:val="single" w:sz="4" w:space="0" w:color="000000"/>
            </w:tcBorders>
            <w:shd w:val="clear" w:color="auto" w:fill="auto"/>
            <w:vAlign w:val="bottom"/>
            <w:hideMark/>
          </w:tcPr>
          <w:p w14:paraId="3A8B1228" w14:textId="15985A34" w:rsidR="00E43848" w:rsidRPr="008D22E2" w:rsidRDefault="00E43848" w:rsidP="00E43848">
            <w:pPr>
              <w:spacing w:before="0" w:after="0" w:line="240" w:lineRule="auto"/>
              <w:ind w:firstLine="0"/>
              <w:jc w:val="right"/>
              <w:rPr>
                <w:color w:val="000000"/>
                <w:sz w:val="20"/>
                <w:szCs w:val="20"/>
              </w:rPr>
            </w:pPr>
            <w:r>
              <w:rPr>
                <w:color w:val="000000"/>
                <w:sz w:val="20"/>
                <w:szCs w:val="20"/>
              </w:rPr>
              <w:t>7</w:t>
            </w:r>
          </w:p>
        </w:tc>
        <w:tc>
          <w:tcPr>
            <w:tcW w:w="897" w:type="dxa"/>
            <w:tcBorders>
              <w:top w:val="nil"/>
              <w:left w:val="nil"/>
              <w:bottom w:val="single" w:sz="4" w:space="0" w:color="000000"/>
              <w:right w:val="single" w:sz="4" w:space="0" w:color="000000"/>
            </w:tcBorders>
            <w:shd w:val="clear" w:color="auto" w:fill="auto"/>
            <w:vAlign w:val="bottom"/>
            <w:hideMark/>
          </w:tcPr>
          <w:p w14:paraId="044460E0" w14:textId="15144C80" w:rsidR="00E43848" w:rsidRPr="008D22E2" w:rsidRDefault="00E43848" w:rsidP="00E43848">
            <w:pPr>
              <w:spacing w:before="0" w:after="0" w:line="240" w:lineRule="auto"/>
              <w:ind w:firstLine="0"/>
              <w:jc w:val="right"/>
              <w:rPr>
                <w:color w:val="000000"/>
                <w:sz w:val="20"/>
                <w:szCs w:val="20"/>
              </w:rPr>
            </w:pPr>
            <w:r>
              <w:rPr>
                <w:color w:val="000000"/>
                <w:sz w:val="20"/>
                <w:szCs w:val="20"/>
              </w:rPr>
              <w:t>35</w:t>
            </w:r>
          </w:p>
        </w:tc>
        <w:tc>
          <w:tcPr>
            <w:tcW w:w="919" w:type="dxa"/>
            <w:tcBorders>
              <w:top w:val="nil"/>
              <w:left w:val="nil"/>
              <w:bottom w:val="single" w:sz="4" w:space="0" w:color="000000"/>
              <w:right w:val="single" w:sz="4" w:space="0" w:color="000000"/>
            </w:tcBorders>
            <w:shd w:val="clear" w:color="auto" w:fill="auto"/>
            <w:vAlign w:val="bottom"/>
            <w:hideMark/>
          </w:tcPr>
          <w:p w14:paraId="4E452AC5" w14:textId="6E3B915C"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1010" w:type="dxa"/>
            <w:tcBorders>
              <w:top w:val="nil"/>
              <w:left w:val="nil"/>
              <w:bottom w:val="single" w:sz="4" w:space="0" w:color="000000"/>
              <w:right w:val="single" w:sz="4" w:space="0" w:color="000000"/>
            </w:tcBorders>
            <w:shd w:val="clear" w:color="auto" w:fill="auto"/>
            <w:vAlign w:val="bottom"/>
            <w:hideMark/>
          </w:tcPr>
          <w:p w14:paraId="4E86A6A6" w14:textId="22D851D6" w:rsidR="00E43848" w:rsidRPr="008D22E2" w:rsidRDefault="00E43848" w:rsidP="00E43848">
            <w:pPr>
              <w:spacing w:before="0" w:after="0" w:line="240" w:lineRule="auto"/>
              <w:ind w:firstLine="0"/>
              <w:jc w:val="right"/>
              <w:rPr>
                <w:color w:val="000000"/>
                <w:sz w:val="20"/>
                <w:szCs w:val="20"/>
              </w:rPr>
            </w:pPr>
            <w:r>
              <w:rPr>
                <w:color w:val="000000"/>
                <w:sz w:val="20"/>
                <w:szCs w:val="20"/>
              </w:rPr>
              <w:t>7</w:t>
            </w:r>
          </w:p>
        </w:tc>
        <w:tc>
          <w:tcPr>
            <w:tcW w:w="897" w:type="dxa"/>
            <w:tcBorders>
              <w:top w:val="nil"/>
              <w:left w:val="nil"/>
              <w:bottom w:val="single" w:sz="4" w:space="0" w:color="000000"/>
              <w:right w:val="single" w:sz="4" w:space="0" w:color="000000"/>
            </w:tcBorders>
            <w:shd w:val="clear" w:color="auto" w:fill="auto"/>
            <w:vAlign w:val="bottom"/>
            <w:hideMark/>
          </w:tcPr>
          <w:p w14:paraId="1EB41B67" w14:textId="23712403" w:rsidR="00E43848" w:rsidRPr="008D22E2" w:rsidRDefault="00E43848" w:rsidP="00E43848">
            <w:pPr>
              <w:spacing w:before="0" w:after="0" w:line="240" w:lineRule="auto"/>
              <w:ind w:firstLine="0"/>
              <w:jc w:val="right"/>
              <w:rPr>
                <w:color w:val="000000"/>
                <w:sz w:val="20"/>
                <w:szCs w:val="20"/>
              </w:rPr>
            </w:pPr>
            <w:r>
              <w:rPr>
                <w:color w:val="000000"/>
                <w:sz w:val="20"/>
                <w:szCs w:val="20"/>
              </w:rPr>
              <w:t>35</w:t>
            </w:r>
          </w:p>
        </w:tc>
        <w:tc>
          <w:tcPr>
            <w:tcW w:w="919" w:type="dxa"/>
            <w:tcBorders>
              <w:top w:val="nil"/>
              <w:left w:val="nil"/>
              <w:bottom w:val="single" w:sz="4" w:space="0" w:color="000000"/>
              <w:right w:val="single" w:sz="4" w:space="0" w:color="000000"/>
            </w:tcBorders>
            <w:shd w:val="clear" w:color="auto" w:fill="auto"/>
            <w:vAlign w:val="bottom"/>
            <w:hideMark/>
          </w:tcPr>
          <w:p w14:paraId="7E8C03DF" w14:textId="1ACB54C8"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1010" w:type="dxa"/>
            <w:tcBorders>
              <w:top w:val="nil"/>
              <w:left w:val="nil"/>
              <w:bottom w:val="single" w:sz="4" w:space="0" w:color="000000"/>
              <w:right w:val="single" w:sz="4" w:space="0" w:color="000000"/>
            </w:tcBorders>
            <w:shd w:val="clear" w:color="auto" w:fill="auto"/>
            <w:vAlign w:val="bottom"/>
            <w:hideMark/>
          </w:tcPr>
          <w:p w14:paraId="5C7D90D3" w14:textId="21FCD770" w:rsidR="00E43848" w:rsidRPr="008D22E2" w:rsidRDefault="00E43848" w:rsidP="00E43848">
            <w:pPr>
              <w:spacing w:before="0" w:after="0" w:line="240" w:lineRule="auto"/>
              <w:ind w:firstLine="0"/>
              <w:jc w:val="right"/>
              <w:rPr>
                <w:color w:val="000000"/>
                <w:sz w:val="20"/>
                <w:szCs w:val="20"/>
              </w:rPr>
            </w:pPr>
            <w:r>
              <w:rPr>
                <w:color w:val="000000"/>
                <w:sz w:val="20"/>
                <w:szCs w:val="20"/>
              </w:rPr>
              <w:t>7</w:t>
            </w:r>
          </w:p>
        </w:tc>
        <w:tc>
          <w:tcPr>
            <w:tcW w:w="897" w:type="dxa"/>
            <w:tcBorders>
              <w:top w:val="nil"/>
              <w:left w:val="nil"/>
              <w:bottom w:val="single" w:sz="4" w:space="0" w:color="000000"/>
              <w:right w:val="single" w:sz="4" w:space="0" w:color="000000"/>
            </w:tcBorders>
            <w:shd w:val="clear" w:color="auto" w:fill="auto"/>
            <w:vAlign w:val="bottom"/>
            <w:hideMark/>
          </w:tcPr>
          <w:p w14:paraId="5829D095" w14:textId="1D450052" w:rsidR="00E43848" w:rsidRPr="008D22E2" w:rsidRDefault="00E43848" w:rsidP="00E43848">
            <w:pPr>
              <w:spacing w:before="0" w:after="0" w:line="240" w:lineRule="auto"/>
              <w:ind w:firstLine="0"/>
              <w:jc w:val="right"/>
              <w:rPr>
                <w:color w:val="000000"/>
                <w:sz w:val="20"/>
                <w:szCs w:val="20"/>
              </w:rPr>
            </w:pPr>
            <w:r>
              <w:rPr>
                <w:color w:val="000000"/>
                <w:sz w:val="20"/>
                <w:szCs w:val="20"/>
              </w:rPr>
              <w:t>35</w:t>
            </w:r>
          </w:p>
        </w:tc>
        <w:tc>
          <w:tcPr>
            <w:tcW w:w="919" w:type="dxa"/>
            <w:tcBorders>
              <w:top w:val="nil"/>
              <w:left w:val="nil"/>
              <w:bottom w:val="single" w:sz="4" w:space="0" w:color="000000"/>
              <w:right w:val="single" w:sz="4" w:space="0" w:color="000000"/>
            </w:tcBorders>
            <w:shd w:val="clear" w:color="auto" w:fill="auto"/>
            <w:vAlign w:val="bottom"/>
            <w:hideMark/>
          </w:tcPr>
          <w:p w14:paraId="5733CD7A" w14:textId="197AB69D"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1164" w:type="dxa"/>
            <w:tcBorders>
              <w:top w:val="nil"/>
              <w:left w:val="nil"/>
              <w:bottom w:val="single" w:sz="4" w:space="0" w:color="000000"/>
              <w:right w:val="single" w:sz="4" w:space="0" w:color="000000"/>
            </w:tcBorders>
            <w:shd w:val="clear" w:color="auto" w:fill="auto"/>
            <w:vAlign w:val="bottom"/>
            <w:hideMark/>
          </w:tcPr>
          <w:p w14:paraId="795EA9FE" w14:textId="3C8DE066" w:rsidR="00E43848" w:rsidRPr="008D22E2" w:rsidRDefault="00E43848" w:rsidP="00E43848">
            <w:pPr>
              <w:spacing w:before="0" w:after="0" w:line="240" w:lineRule="auto"/>
              <w:ind w:firstLine="0"/>
              <w:jc w:val="right"/>
              <w:rPr>
                <w:color w:val="000000"/>
                <w:sz w:val="20"/>
                <w:szCs w:val="20"/>
              </w:rPr>
            </w:pPr>
            <w:r>
              <w:rPr>
                <w:color w:val="000000"/>
                <w:sz w:val="20"/>
                <w:szCs w:val="20"/>
              </w:rPr>
              <w:t>11</w:t>
            </w:r>
          </w:p>
        </w:tc>
        <w:tc>
          <w:tcPr>
            <w:tcW w:w="938" w:type="dxa"/>
            <w:tcBorders>
              <w:top w:val="nil"/>
              <w:left w:val="nil"/>
              <w:bottom w:val="single" w:sz="4" w:space="0" w:color="000000"/>
              <w:right w:val="single" w:sz="4" w:space="0" w:color="000000"/>
            </w:tcBorders>
            <w:shd w:val="clear" w:color="auto" w:fill="auto"/>
            <w:vAlign w:val="bottom"/>
            <w:hideMark/>
          </w:tcPr>
          <w:p w14:paraId="3FAC6BF6" w14:textId="0B049F32" w:rsidR="00E43848" w:rsidRPr="008D22E2" w:rsidRDefault="00E43848" w:rsidP="00E43848">
            <w:pPr>
              <w:spacing w:before="0" w:after="0" w:line="240" w:lineRule="auto"/>
              <w:ind w:firstLine="0"/>
              <w:jc w:val="right"/>
              <w:rPr>
                <w:color w:val="000000"/>
                <w:sz w:val="20"/>
                <w:szCs w:val="20"/>
              </w:rPr>
            </w:pPr>
            <w:r>
              <w:rPr>
                <w:color w:val="000000"/>
                <w:sz w:val="20"/>
                <w:szCs w:val="20"/>
              </w:rPr>
              <w:t>55</w:t>
            </w:r>
          </w:p>
        </w:tc>
      </w:tr>
      <w:tr w:rsidR="00E43848" w:rsidRPr="008D22E2" w14:paraId="6D3E828C"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A0F538C"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9</w:t>
            </w:r>
          </w:p>
        </w:tc>
        <w:tc>
          <w:tcPr>
            <w:tcW w:w="2293" w:type="dxa"/>
            <w:tcBorders>
              <w:top w:val="nil"/>
              <w:left w:val="nil"/>
              <w:bottom w:val="single" w:sz="4" w:space="0" w:color="000000"/>
              <w:right w:val="single" w:sz="4" w:space="0" w:color="000000"/>
            </w:tcBorders>
            <w:shd w:val="clear" w:color="auto" w:fill="auto"/>
            <w:vAlign w:val="bottom"/>
            <w:hideMark/>
          </w:tcPr>
          <w:p w14:paraId="39050D3B"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Hoài Hảo</w:t>
            </w:r>
          </w:p>
        </w:tc>
        <w:tc>
          <w:tcPr>
            <w:tcW w:w="919" w:type="dxa"/>
            <w:tcBorders>
              <w:top w:val="nil"/>
              <w:left w:val="nil"/>
              <w:bottom w:val="single" w:sz="4" w:space="0" w:color="000000"/>
              <w:right w:val="single" w:sz="4" w:space="0" w:color="000000"/>
            </w:tcBorders>
            <w:shd w:val="clear" w:color="auto" w:fill="auto"/>
            <w:vAlign w:val="bottom"/>
            <w:hideMark/>
          </w:tcPr>
          <w:p w14:paraId="11D97584" w14:textId="21520E6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E7DFDB3" w14:textId="75589AB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27AB770" w14:textId="44A36CA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8DBFD62" w14:textId="32CD3FD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A946D33" w14:textId="019B0D1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B2DF3C6" w14:textId="6221268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CEDE040" w14:textId="31858C5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CC0D1B0" w14:textId="263AE73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C392FFE" w14:textId="07F14E1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8F3020F" w14:textId="798EFF87" w:rsidR="00E43848" w:rsidRPr="008D22E2" w:rsidRDefault="00E43848" w:rsidP="00E43848">
            <w:pPr>
              <w:spacing w:before="0" w:after="0" w:line="240" w:lineRule="auto"/>
              <w:ind w:firstLine="0"/>
              <w:jc w:val="right"/>
              <w:rPr>
                <w:color w:val="000000"/>
                <w:sz w:val="20"/>
                <w:szCs w:val="20"/>
              </w:rPr>
            </w:pPr>
            <w:r>
              <w:rPr>
                <w:color w:val="000000"/>
                <w:sz w:val="20"/>
                <w:szCs w:val="20"/>
              </w:rPr>
              <w:t>7</w:t>
            </w:r>
          </w:p>
        </w:tc>
        <w:tc>
          <w:tcPr>
            <w:tcW w:w="1164" w:type="dxa"/>
            <w:tcBorders>
              <w:top w:val="nil"/>
              <w:left w:val="nil"/>
              <w:bottom w:val="single" w:sz="4" w:space="0" w:color="000000"/>
              <w:right w:val="single" w:sz="4" w:space="0" w:color="000000"/>
            </w:tcBorders>
            <w:shd w:val="clear" w:color="auto" w:fill="auto"/>
            <w:vAlign w:val="bottom"/>
            <w:hideMark/>
          </w:tcPr>
          <w:p w14:paraId="2DA2CAAC" w14:textId="27A7FD54" w:rsidR="00E43848" w:rsidRPr="008D22E2" w:rsidRDefault="00E43848" w:rsidP="00E43848">
            <w:pPr>
              <w:spacing w:before="0" w:after="0" w:line="240" w:lineRule="auto"/>
              <w:ind w:firstLine="0"/>
              <w:jc w:val="right"/>
              <w:rPr>
                <w:color w:val="000000"/>
                <w:sz w:val="20"/>
                <w:szCs w:val="20"/>
              </w:rPr>
            </w:pPr>
            <w:r>
              <w:rPr>
                <w:color w:val="000000"/>
                <w:sz w:val="20"/>
                <w:szCs w:val="20"/>
              </w:rPr>
              <w:t>21</w:t>
            </w:r>
          </w:p>
        </w:tc>
        <w:tc>
          <w:tcPr>
            <w:tcW w:w="938" w:type="dxa"/>
            <w:tcBorders>
              <w:top w:val="nil"/>
              <w:left w:val="nil"/>
              <w:bottom w:val="single" w:sz="4" w:space="0" w:color="000000"/>
              <w:right w:val="single" w:sz="4" w:space="0" w:color="000000"/>
            </w:tcBorders>
            <w:shd w:val="clear" w:color="auto" w:fill="auto"/>
            <w:vAlign w:val="bottom"/>
            <w:hideMark/>
          </w:tcPr>
          <w:p w14:paraId="5945FE6D" w14:textId="21F7F427" w:rsidR="00E43848" w:rsidRPr="008D22E2" w:rsidRDefault="00E43848" w:rsidP="00E43848">
            <w:pPr>
              <w:spacing w:before="0" w:after="0" w:line="240" w:lineRule="auto"/>
              <w:ind w:firstLine="0"/>
              <w:jc w:val="right"/>
              <w:rPr>
                <w:color w:val="000000"/>
                <w:sz w:val="20"/>
                <w:szCs w:val="20"/>
              </w:rPr>
            </w:pPr>
            <w:r>
              <w:rPr>
                <w:color w:val="000000"/>
                <w:sz w:val="20"/>
                <w:szCs w:val="20"/>
              </w:rPr>
              <w:t>105</w:t>
            </w:r>
          </w:p>
        </w:tc>
      </w:tr>
      <w:tr w:rsidR="00E43848" w:rsidRPr="008D22E2" w14:paraId="29AB9490"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122324BB"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10</w:t>
            </w:r>
          </w:p>
        </w:tc>
        <w:tc>
          <w:tcPr>
            <w:tcW w:w="2293" w:type="dxa"/>
            <w:tcBorders>
              <w:top w:val="nil"/>
              <w:left w:val="nil"/>
              <w:bottom w:val="single" w:sz="4" w:space="0" w:color="000000"/>
              <w:right w:val="single" w:sz="4" w:space="0" w:color="000000"/>
            </w:tcBorders>
            <w:shd w:val="clear" w:color="auto" w:fill="auto"/>
            <w:vAlign w:val="bottom"/>
            <w:hideMark/>
          </w:tcPr>
          <w:p w14:paraId="6944D4C0"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Hoài Thanh Tây</w:t>
            </w:r>
          </w:p>
        </w:tc>
        <w:tc>
          <w:tcPr>
            <w:tcW w:w="919" w:type="dxa"/>
            <w:tcBorders>
              <w:top w:val="nil"/>
              <w:left w:val="nil"/>
              <w:bottom w:val="single" w:sz="4" w:space="0" w:color="000000"/>
              <w:right w:val="single" w:sz="4" w:space="0" w:color="000000"/>
            </w:tcBorders>
            <w:shd w:val="clear" w:color="auto" w:fill="auto"/>
            <w:vAlign w:val="bottom"/>
            <w:hideMark/>
          </w:tcPr>
          <w:p w14:paraId="10A2BA25" w14:textId="79A40F9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DCBE29A" w14:textId="2CD0696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1C0FA86" w14:textId="234DF7C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357B296" w14:textId="7B993363"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566AD80B" w14:textId="47EA0315"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897" w:type="dxa"/>
            <w:tcBorders>
              <w:top w:val="nil"/>
              <w:left w:val="nil"/>
              <w:bottom w:val="single" w:sz="4" w:space="0" w:color="000000"/>
              <w:right w:val="single" w:sz="4" w:space="0" w:color="000000"/>
            </w:tcBorders>
            <w:shd w:val="clear" w:color="auto" w:fill="auto"/>
            <w:vAlign w:val="bottom"/>
            <w:hideMark/>
          </w:tcPr>
          <w:p w14:paraId="5BEEF6A3" w14:textId="497F16F6" w:rsidR="00E43848" w:rsidRPr="008D22E2" w:rsidRDefault="00E43848" w:rsidP="00E43848">
            <w:pPr>
              <w:spacing w:before="0" w:after="0" w:line="240" w:lineRule="auto"/>
              <w:ind w:firstLine="0"/>
              <w:jc w:val="right"/>
              <w:rPr>
                <w:color w:val="000000"/>
                <w:sz w:val="20"/>
                <w:szCs w:val="20"/>
              </w:rPr>
            </w:pPr>
            <w:r>
              <w:rPr>
                <w:color w:val="000000"/>
                <w:sz w:val="20"/>
                <w:szCs w:val="20"/>
              </w:rPr>
              <w:t>10</w:t>
            </w:r>
          </w:p>
        </w:tc>
        <w:tc>
          <w:tcPr>
            <w:tcW w:w="919" w:type="dxa"/>
            <w:tcBorders>
              <w:top w:val="nil"/>
              <w:left w:val="nil"/>
              <w:bottom w:val="single" w:sz="4" w:space="0" w:color="000000"/>
              <w:right w:val="single" w:sz="4" w:space="0" w:color="000000"/>
            </w:tcBorders>
            <w:shd w:val="clear" w:color="auto" w:fill="auto"/>
            <w:vAlign w:val="bottom"/>
            <w:hideMark/>
          </w:tcPr>
          <w:p w14:paraId="7978A07B" w14:textId="500C7BA6"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1010" w:type="dxa"/>
            <w:tcBorders>
              <w:top w:val="nil"/>
              <w:left w:val="nil"/>
              <w:bottom w:val="single" w:sz="4" w:space="0" w:color="000000"/>
              <w:right w:val="single" w:sz="4" w:space="0" w:color="000000"/>
            </w:tcBorders>
            <w:shd w:val="clear" w:color="auto" w:fill="auto"/>
            <w:vAlign w:val="bottom"/>
            <w:hideMark/>
          </w:tcPr>
          <w:p w14:paraId="23B183A6" w14:textId="67A53A9C" w:rsidR="00E43848" w:rsidRPr="008D22E2" w:rsidRDefault="00E43848" w:rsidP="00E43848">
            <w:pPr>
              <w:spacing w:before="0" w:after="0" w:line="240" w:lineRule="auto"/>
              <w:ind w:firstLine="0"/>
              <w:jc w:val="right"/>
              <w:rPr>
                <w:color w:val="000000"/>
                <w:sz w:val="20"/>
                <w:szCs w:val="20"/>
              </w:rPr>
            </w:pPr>
            <w:r>
              <w:rPr>
                <w:color w:val="000000"/>
                <w:sz w:val="20"/>
                <w:szCs w:val="20"/>
              </w:rPr>
              <w:t>11</w:t>
            </w:r>
          </w:p>
        </w:tc>
        <w:tc>
          <w:tcPr>
            <w:tcW w:w="897" w:type="dxa"/>
            <w:tcBorders>
              <w:top w:val="nil"/>
              <w:left w:val="nil"/>
              <w:bottom w:val="single" w:sz="4" w:space="0" w:color="000000"/>
              <w:right w:val="single" w:sz="4" w:space="0" w:color="000000"/>
            </w:tcBorders>
            <w:shd w:val="clear" w:color="auto" w:fill="auto"/>
            <w:vAlign w:val="bottom"/>
            <w:hideMark/>
          </w:tcPr>
          <w:p w14:paraId="6C143F9C" w14:textId="7ECD5D14" w:rsidR="00E43848" w:rsidRPr="008D22E2" w:rsidRDefault="00E43848" w:rsidP="00E43848">
            <w:pPr>
              <w:spacing w:before="0" w:after="0" w:line="240" w:lineRule="auto"/>
              <w:ind w:firstLine="0"/>
              <w:jc w:val="right"/>
              <w:rPr>
                <w:color w:val="000000"/>
                <w:sz w:val="20"/>
                <w:szCs w:val="20"/>
              </w:rPr>
            </w:pPr>
            <w:r>
              <w:rPr>
                <w:color w:val="000000"/>
                <w:sz w:val="20"/>
                <w:szCs w:val="20"/>
              </w:rPr>
              <w:t>55</w:t>
            </w:r>
          </w:p>
        </w:tc>
        <w:tc>
          <w:tcPr>
            <w:tcW w:w="919" w:type="dxa"/>
            <w:tcBorders>
              <w:top w:val="nil"/>
              <w:left w:val="nil"/>
              <w:bottom w:val="single" w:sz="4" w:space="0" w:color="000000"/>
              <w:right w:val="single" w:sz="4" w:space="0" w:color="000000"/>
            </w:tcBorders>
            <w:shd w:val="clear" w:color="auto" w:fill="auto"/>
            <w:vAlign w:val="bottom"/>
            <w:hideMark/>
          </w:tcPr>
          <w:p w14:paraId="5FD92860" w14:textId="6175A0E8" w:rsidR="00E43848" w:rsidRPr="008D22E2" w:rsidRDefault="00E43848" w:rsidP="00E43848">
            <w:pPr>
              <w:spacing w:before="0" w:after="0" w:line="240" w:lineRule="auto"/>
              <w:ind w:firstLine="0"/>
              <w:jc w:val="right"/>
              <w:rPr>
                <w:color w:val="000000"/>
                <w:sz w:val="20"/>
                <w:szCs w:val="20"/>
              </w:rPr>
            </w:pPr>
            <w:r>
              <w:rPr>
                <w:color w:val="000000"/>
                <w:sz w:val="20"/>
                <w:szCs w:val="20"/>
              </w:rPr>
              <w:t>9</w:t>
            </w:r>
          </w:p>
        </w:tc>
        <w:tc>
          <w:tcPr>
            <w:tcW w:w="1164" w:type="dxa"/>
            <w:tcBorders>
              <w:top w:val="nil"/>
              <w:left w:val="nil"/>
              <w:bottom w:val="single" w:sz="4" w:space="0" w:color="000000"/>
              <w:right w:val="single" w:sz="4" w:space="0" w:color="000000"/>
            </w:tcBorders>
            <w:shd w:val="clear" w:color="auto" w:fill="auto"/>
            <w:vAlign w:val="bottom"/>
            <w:hideMark/>
          </w:tcPr>
          <w:p w14:paraId="28EEC983" w14:textId="4A6ECFDF" w:rsidR="00E43848" w:rsidRPr="008D22E2" w:rsidRDefault="00E43848" w:rsidP="00E43848">
            <w:pPr>
              <w:spacing w:before="0" w:after="0" w:line="240" w:lineRule="auto"/>
              <w:ind w:firstLine="0"/>
              <w:jc w:val="right"/>
              <w:rPr>
                <w:color w:val="000000"/>
                <w:sz w:val="20"/>
                <w:szCs w:val="20"/>
              </w:rPr>
            </w:pPr>
            <w:r>
              <w:rPr>
                <w:color w:val="000000"/>
                <w:sz w:val="20"/>
                <w:szCs w:val="20"/>
              </w:rPr>
              <w:t>31</w:t>
            </w:r>
          </w:p>
        </w:tc>
        <w:tc>
          <w:tcPr>
            <w:tcW w:w="938" w:type="dxa"/>
            <w:tcBorders>
              <w:top w:val="nil"/>
              <w:left w:val="nil"/>
              <w:bottom w:val="single" w:sz="4" w:space="0" w:color="000000"/>
              <w:right w:val="single" w:sz="4" w:space="0" w:color="000000"/>
            </w:tcBorders>
            <w:shd w:val="clear" w:color="auto" w:fill="auto"/>
            <w:vAlign w:val="bottom"/>
            <w:hideMark/>
          </w:tcPr>
          <w:p w14:paraId="6BB569E0" w14:textId="0AB6AE8F" w:rsidR="00E43848" w:rsidRPr="008D22E2" w:rsidRDefault="00E43848" w:rsidP="00E43848">
            <w:pPr>
              <w:spacing w:before="0" w:after="0" w:line="240" w:lineRule="auto"/>
              <w:ind w:firstLine="0"/>
              <w:jc w:val="right"/>
              <w:rPr>
                <w:color w:val="000000"/>
                <w:sz w:val="20"/>
                <w:szCs w:val="20"/>
              </w:rPr>
            </w:pPr>
            <w:r>
              <w:rPr>
                <w:color w:val="000000"/>
                <w:sz w:val="20"/>
                <w:szCs w:val="20"/>
              </w:rPr>
              <w:t>155</w:t>
            </w:r>
          </w:p>
        </w:tc>
      </w:tr>
      <w:tr w:rsidR="00E43848" w:rsidRPr="008D22E2" w14:paraId="0E375211"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366F183A"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11</w:t>
            </w:r>
          </w:p>
        </w:tc>
        <w:tc>
          <w:tcPr>
            <w:tcW w:w="2293" w:type="dxa"/>
            <w:tcBorders>
              <w:top w:val="nil"/>
              <w:left w:val="nil"/>
              <w:bottom w:val="single" w:sz="4" w:space="0" w:color="000000"/>
              <w:right w:val="single" w:sz="4" w:space="0" w:color="000000"/>
            </w:tcBorders>
            <w:shd w:val="clear" w:color="auto" w:fill="auto"/>
            <w:vAlign w:val="bottom"/>
            <w:hideMark/>
          </w:tcPr>
          <w:p w14:paraId="5F014096"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Hoài Thanh</w:t>
            </w:r>
          </w:p>
        </w:tc>
        <w:tc>
          <w:tcPr>
            <w:tcW w:w="919" w:type="dxa"/>
            <w:tcBorders>
              <w:top w:val="nil"/>
              <w:left w:val="nil"/>
              <w:bottom w:val="single" w:sz="4" w:space="0" w:color="000000"/>
              <w:right w:val="single" w:sz="4" w:space="0" w:color="000000"/>
            </w:tcBorders>
            <w:shd w:val="clear" w:color="auto" w:fill="auto"/>
            <w:vAlign w:val="bottom"/>
            <w:hideMark/>
          </w:tcPr>
          <w:p w14:paraId="4E179A53" w14:textId="22C3717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A884834" w14:textId="5CB2D31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946DBDD" w14:textId="14BBEAC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E6D998F" w14:textId="4336CC5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DA8C87C" w14:textId="49C592B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F200619" w14:textId="16DA885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A96F11B" w14:textId="195FC2E1" w:rsidR="00E43848" w:rsidRPr="008D22E2" w:rsidRDefault="00E43848" w:rsidP="00E43848">
            <w:pPr>
              <w:spacing w:before="0" w:after="0" w:line="240" w:lineRule="auto"/>
              <w:ind w:firstLine="0"/>
              <w:jc w:val="right"/>
              <w:rPr>
                <w:color w:val="000000"/>
                <w:sz w:val="20"/>
                <w:szCs w:val="20"/>
              </w:rPr>
            </w:pPr>
            <w:r>
              <w:rPr>
                <w:color w:val="000000"/>
                <w:sz w:val="20"/>
                <w:szCs w:val="20"/>
              </w:rPr>
              <w:t>11</w:t>
            </w:r>
          </w:p>
        </w:tc>
        <w:tc>
          <w:tcPr>
            <w:tcW w:w="1010" w:type="dxa"/>
            <w:tcBorders>
              <w:top w:val="nil"/>
              <w:left w:val="nil"/>
              <w:bottom w:val="single" w:sz="4" w:space="0" w:color="000000"/>
              <w:right w:val="single" w:sz="4" w:space="0" w:color="000000"/>
            </w:tcBorders>
            <w:shd w:val="clear" w:color="auto" w:fill="auto"/>
            <w:vAlign w:val="bottom"/>
            <w:hideMark/>
          </w:tcPr>
          <w:p w14:paraId="4BAC74BF" w14:textId="3DAA24B8" w:rsidR="00E43848" w:rsidRPr="008D22E2" w:rsidRDefault="00E43848" w:rsidP="00E43848">
            <w:pPr>
              <w:spacing w:before="0" w:after="0" w:line="240" w:lineRule="auto"/>
              <w:ind w:firstLine="0"/>
              <w:jc w:val="right"/>
              <w:rPr>
                <w:color w:val="000000"/>
                <w:sz w:val="20"/>
                <w:szCs w:val="20"/>
              </w:rPr>
            </w:pPr>
            <w:r>
              <w:rPr>
                <w:color w:val="000000"/>
                <w:sz w:val="20"/>
                <w:szCs w:val="20"/>
              </w:rPr>
              <w:t>33</w:t>
            </w:r>
          </w:p>
        </w:tc>
        <w:tc>
          <w:tcPr>
            <w:tcW w:w="897" w:type="dxa"/>
            <w:tcBorders>
              <w:top w:val="nil"/>
              <w:left w:val="nil"/>
              <w:bottom w:val="single" w:sz="4" w:space="0" w:color="000000"/>
              <w:right w:val="single" w:sz="4" w:space="0" w:color="000000"/>
            </w:tcBorders>
            <w:shd w:val="clear" w:color="auto" w:fill="auto"/>
            <w:vAlign w:val="bottom"/>
            <w:hideMark/>
          </w:tcPr>
          <w:p w14:paraId="3207985B" w14:textId="5ACC5978" w:rsidR="00E43848" w:rsidRPr="008D22E2" w:rsidRDefault="00E43848" w:rsidP="00E43848">
            <w:pPr>
              <w:spacing w:before="0" w:after="0" w:line="240" w:lineRule="auto"/>
              <w:ind w:firstLine="0"/>
              <w:jc w:val="right"/>
              <w:rPr>
                <w:color w:val="000000"/>
                <w:sz w:val="20"/>
                <w:szCs w:val="20"/>
              </w:rPr>
            </w:pPr>
            <w:r>
              <w:rPr>
                <w:color w:val="000000"/>
                <w:sz w:val="20"/>
                <w:szCs w:val="20"/>
              </w:rPr>
              <w:t>165</w:t>
            </w:r>
          </w:p>
        </w:tc>
        <w:tc>
          <w:tcPr>
            <w:tcW w:w="919" w:type="dxa"/>
            <w:tcBorders>
              <w:top w:val="nil"/>
              <w:left w:val="nil"/>
              <w:bottom w:val="single" w:sz="4" w:space="0" w:color="000000"/>
              <w:right w:val="single" w:sz="4" w:space="0" w:color="000000"/>
            </w:tcBorders>
            <w:shd w:val="clear" w:color="auto" w:fill="auto"/>
            <w:vAlign w:val="bottom"/>
            <w:hideMark/>
          </w:tcPr>
          <w:p w14:paraId="686CB425" w14:textId="1CB600B7"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1164" w:type="dxa"/>
            <w:tcBorders>
              <w:top w:val="nil"/>
              <w:left w:val="nil"/>
              <w:bottom w:val="single" w:sz="4" w:space="0" w:color="000000"/>
              <w:right w:val="single" w:sz="4" w:space="0" w:color="000000"/>
            </w:tcBorders>
            <w:shd w:val="clear" w:color="auto" w:fill="auto"/>
            <w:vAlign w:val="bottom"/>
            <w:hideMark/>
          </w:tcPr>
          <w:p w14:paraId="2D47EE85" w14:textId="5A7D9B0C" w:rsidR="00E43848" w:rsidRPr="008D22E2" w:rsidRDefault="00E43848" w:rsidP="00E43848">
            <w:pPr>
              <w:spacing w:before="0" w:after="0" w:line="240" w:lineRule="auto"/>
              <w:ind w:firstLine="0"/>
              <w:jc w:val="right"/>
              <w:rPr>
                <w:color w:val="000000"/>
                <w:sz w:val="20"/>
                <w:szCs w:val="20"/>
              </w:rPr>
            </w:pPr>
            <w:r>
              <w:rPr>
                <w:color w:val="000000"/>
                <w:sz w:val="20"/>
                <w:szCs w:val="20"/>
              </w:rPr>
              <w:t>25</w:t>
            </w:r>
          </w:p>
        </w:tc>
        <w:tc>
          <w:tcPr>
            <w:tcW w:w="938" w:type="dxa"/>
            <w:tcBorders>
              <w:top w:val="nil"/>
              <w:left w:val="nil"/>
              <w:bottom w:val="single" w:sz="4" w:space="0" w:color="000000"/>
              <w:right w:val="single" w:sz="4" w:space="0" w:color="000000"/>
            </w:tcBorders>
            <w:shd w:val="clear" w:color="auto" w:fill="auto"/>
            <w:vAlign w:val="bottom"/>
            <w:hideMark/>
          </w:tcPr>
          <w:p w14:paraId="3B96408E" w14:textId="0C880FA1" w:rsidR="00E43848" w:rsidRPr="008D22E2" w:rsidRDefault="00E43848" w:rsidP="00E43848">
            <w:pPr>
              <w:spacing w:before="0" w:after="0" w:line="240" w:lineRule="auto"/>
              <w:ind w:firstLine="0"/>
              <w:jc w:val="right"/>
              <w:rPr>
                <w:color w:val="000000"/>
                <w:sz w:val="20"/>
                <w:szCs w:val="20"/>
              </w:rPr>
            </w:pPr>
            <w:r>
              <w:rPr>
                <w:color w:val="000000"/>
                <w:sz w:val="20"/>
                <w:szCs w:val="20"/>
              </w:rPr>
              <w:t>125</w:t>
            </w:r>
          </w:p>
        </w:tc>
      </w:tr>
      <w:tr w:rsidR="00E43848" w:rsidRPr="008D22E2" w14:paraId="522F26BC"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B541EC7"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12</w:t>
            </w:r>
          </w:p>
        </w:tc>
        <w:tc>
          <w:tcPr>
            <w:tcW w:w="2293" w:type="dxa"/>
            <w:tcBorders>
              <w:top w:val="nil"/>
              <w:left w:val="nil"/>
              <w:bottom w:val="single" w:sz="4" w:space="0" w:color="000000"/>
              <w:right w:val="single" w:sz="4" w:space="0" w:color="000000"/>
            </w:tcBorders>
            <w:shd w:val="clear" w:color="auto" w:fill="auto"/>
            <w:vAlign w:val="bottom"/>
            <w:hideMark/>
          </w:tcPr>
          <w:p w14:paraId="652DB8DE"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Hoài Hương</w:t>
            </w:r>
          </w:p>
        </w:tc>
        <w:tc>
          <w:tcPr>
            <w:tcW w:w="919" w:type="dxa"/>
            <w:tcBorders>
              <w:top w:val="nil"/>
              <w:left w:val="nil"/>
              <w:bottom w:val="single" w:sz="4" w:space="0" w:color="000000"/>
              <w:right w:val="single" w:sz="4" w:space="0" w:color="000000"/>
            </w:tcBorders>
            <w:shd w:val="clear" w:color="auto" w:fill="auto"/>
            <w:vAlign w:val="bottom"/>
            <w:hideMark/>
          </w:tcPr>
          <w:p w14:paraId="261A112A" w14:textId="6A77BBA4" w:rsidR="00E43848" w:rsidRPr="008D22E2" w:rsidRDefault="00E43848" w:rsidP="00E43848">
            <w:pPr>
              <w:spacing w:before="0" w:after="0" w:line="240" w:lineRule="auto"/>
              <w:ind w:firstLine="0"/>
              <w:jc w:val="right"/>
              <w:rPr>
                <w:color w:val="000000"/>
                <w:sz w:val="20"/>
                <w:szCs w:val="20"/>
              </w:rPr>
            </w:pPr>
            <w:r>
              <w:rPr>
                <w:color w:val="000000"/>
                <w:sz w:val="20"/>
                <w:szCs w:val="20"/>
              </w:rPr>
              <w:t>22</w:t>
            </w:r>
          </w:p>
        </w:tc>
        <w:tc>
          <w:tcPr>
            <w:tcW w:w="1010" w:type="dxa"/>
            <w:tcBorders>
              <w:top w:val="nil"/>
              <w:left w:val="nil"/>
              <w:bottom w:val="single" w:sz="4" w:space="0" w:color="000000"/>
              <w:right w:val="single" w:sz="4" w:space="0" w:color="000000"/>
            </w:tcBorders>
            <w:shd w:val="clear" w:color="auto" w:fill="auto"/>
            <w:vAlign w:val="bottom"/>
            <w:hideMark/>
          </w:tcPr>
          <w:p w14:paraId="51113D0B" w14:textId="0B136298" w:rsidR="00E43848" w:rsidRPr="008D22E2" w:rsidRDefault="00E43848" w:rsidP="00E43848">
            <w:pPr>
              <w:spacing w:before="0" w:after="0" w:line="240" w:lineRule="auto"/>
              <w:ind w:firstLine="0"/>
              <w:jc w:val="right"/>
              <w:rPr>
                <w:color w:val="000000"/>
                <w:sz w:val="20"/>
                <w:szCs w:val="20"/>
              </w:rPr>
            </w:pPr>
            <w:r>
              <w:rPr>
                <w:color w:val="000000"/>
                <w:sz w:val="20"/>
                <w:szCs w:val="20"/>
              </w:rPr>
              <w:t>90</w:t>
            </w:r>
          </w:p>
        </w:tc>
        <w:tc>
          <w:tcPr>
            <w:tcW w:w="897" w:type="dxa"/>
            <w:tcBorders>
              <w:top w:val="nil"/>
              <w:left w:val="nil"/>
              <w:bottom w:val="single" w:sz="4" w:space="0" w:color="000000"/>
              <w:right w:val="single" w:sz="4" w:space="0" w:color="000000"/>
            </w:tcBorders>
            <w:shd w:val="clear" w:color="auto" w:fill="auto"/>
            <w:vAlign w:val="bottom"/>
            <w:hideMark/>
          </w:tcPr>
          <w:p w14:paraId="1D5F9F19" w14:textId="5B70BA0F" w:rsidR="00E43848" w:rsidRPr="008D22E2" w:rsidRDefault="00E43848" w:rsidP="00E43848">
            <w:pPr>
              <w:spacing w:before="0" w:after="0" w:line="240" w:lineRule="auto"/>
              <w:ind w:firstLine="0"/>
              <w:jc w:val="right"/>
              <w:rPr>
                <w:color w:val="000000"/>
                <w:sz w:val="20"/>
                <w:szCs w:val="20"/>
              </w:rPr>
            </w:pPr>
            <w:r>
              <w:rPr>
                <w:color w:val="000000"/>
                <w:sz w:val="20"/>
                <w:szCs w:val="20"/>
              </w:rPr>
              <w:t>450</w:t>
            </w:r>
          </w:p>
        </w:tc>
        <w:tc>
          <w:tcPr>
            <w:tcW w:w="919" w:type="dxa"/>
            <w:tcBorders>
              <w:top w:val="nil"/>
              <w:left w:val="nil"/>
              <w:bottom w:val="single" w:sz="4" w:space="0" w:color="000000"/>
              <w:right w:val="single" w:sz="4" w:space="0" w:color="000000"/>
            </w:tcBorders>
            <w:shd w:val="clear" w:color="auto" w:fill="auto"/>
            <w:vAlign w:val="bottom"/>
            <w:hideMark/>
          </w:tcPr>
          <w:p w14:paraId="78673C39" w14:textId="78C4D70E" w:rsidR="00E43848" w:rsidRPr="008D22E2" w:rsidRDefault="00E43848" w:rsidP="00E43848">
            <w:pPr>
              <w:spacing w:before="0" w:after="0" w:line="240" w:lineRule="auto"/>
              <w:ind w:firstLine="0"/>
              <w:jc w:val="right"/>
              <w:rPr>
                <w:color w:val="000000"/>
                <w:sz w:val="20"/>
                <w:szCs w:val="20"/>
              </w:rPr>
            </w:pPr>
            <w:r>
              <w:rPr>
                <w:color w:val="000000"/>
                <w:sz w:val="20"/>
                <w:szCs w:val="20"/>
              </w:rPr>
              <w:t>44</w:t>
            </w:r>
          </w:p>
        </w:tc>
        <w:tc>
          <w:tcPr>
            <w:tcW w:w="1010" w:type="dxa"/>
            <w:tcBorders>
              <w:top w:val="nil"/>
              <w:left w:val="nil"/>
              <w:bottom w:val="single" w:sz="4" w:space="0" w:color="000000"/>
              <w:right w:val="single" w:sz="4" w:space="0" w:color="000000"/>
            </w:tcBorders>
            <w:shd w:val="clear" w:color="auto" w:fill="auto"/>
            <w:vAlign w:val="bottom"/>
            <w:hideMark/>
          </w:tcPr>
          <w:p w14:paraId="2B7E551D" w14:textId="38D18C64" w:rsidR="00E43848" w:rsidRPr="008D22E2" w:rsidRDefault="00E43848" w:rsidP="00E43848">
            <w:pPr>
              <w:spacing w:before="0" w:after="0" w:line="240" w:lineRule="auto"/>
              <w:ind w:firstLine="0"/>
              <w:jc w:val="right"/>
              <w:rPr>
                <w:color w:val="000000"/>
                <w:sz w:val="20"/>
                <w:szCs w:val="20"/>
              </w:rPr>
            </w:pPr>
            <w:r>
              <w:rPr>
                <w:color w:val="000000"/>
                <w:sz w:val="20"/>
                <w:szCs w:val="20"/>
              </w:rPr>
              <w:t>177</w:t>
            </w:r>
          </w:p>
        </w:tc>
        <w:tc>
          <w:tcPr>
            <w:tcW w:w="897" w:type="dxa"/>
            <w:tcBorders>
              <w:top w:val="nil"/>
              <w:left w:val="nil"/>
              <w:bottom w:val="single" w:sz="4" w:space="0" w:color="000000"/>
              <w:right w:val="single" w:sz="4" w:space="0" w:color="000000"/>
            </w:tcBorders>
            <w:shd w:val="clear" w:color="auto" w:fill="auto"/>
            <w:vAlign w:val="bottom"/>
            <w:hideMark/>
          </w:tcPr>
          <w:p w14:paraId="2893FD7F" w14:textId="58F12326" w:rsidR="00E43848" w:rsidRPr="008D22E2" w:rsidRDefault="00E43848" w:rsidP="00E43848">
            <w:pPr>
              <w:spacing w:before="0" w:after="0" w:line="240" w:lineRule="auto"/>
              <w:ind w:firstLine="0"/>
              <w:jc w:val="right"/>
              <w:rPr>
                <w:color w:val="000000"/>
                <w:sz w:val="20"/>
                <w:szCs w:val="20"/>
              </w:rPr>
            </w:pPr>
            <w:r>
              <w:rPr>
                <w:color w:val="000000"/>
                <w:sz w:val="20"/>
                <w:szCs w:val="20"/>
              </w:rPr>
              <w:t>885</w:t>
            </w:r>
          </w:p>
        </w:tc>
        <w:tc>
          <w:tcPr>
            <w:tcW w:w="919" w:type="dxa"/>
            <w:tcBorders>
              <w:top w:val="nil"/>
              <w:left w:val="nil"/>
              <w:bottom w:val="single" w:sz="4" w:space="0" w:color="000000"/>
              <w:right w:val="single" w:sz="4" w:space="0" w:color="000000"/>
            </w:tcBorders>
            <w:shd w:val="clear" w:color="auto" w:fill="auto"/>
            <w:vAlign w:val="bottom"/>
            <w:hideMark/>
          </w:tcPr>
          <w:p w14:paraId="5070C14F" w14:textId="2B815C2D" w:rsidR="00E43848" w:rsidRPr="008D22E2" w:rsidRDefault="00E43848" w:rsidP="00E43848">
            <w:pPr>
              <w:spacing w:before="0" w:after="0" w:line="240" w:lineRule="auto"/>
              <w:ind w:firstLine="0"/>
              <w:jc w:val="right"/>
              <w:rPr>
                <w:color w:val="000000"/>
                <w:sz w:val="20"/>
                <w:szCs w:val="20"/>
              </w:rPr>
            </w:pPr>
            <w:r>
              <w:rPr>
                <w:color w:val="000000"/>
                <w:sz w:val="20"/>
                <w:szCs w:val="20"/>
              </w:rPr>
              <w:t>59</w:t>
            </w:r>
          </w:p>
        </w:tc>
        <w:tc>
          <w:tcPr>
            <w:tcW w:w="1010" w:type="dxa"/>
            <w:tcBorders>
              <w:top w:val="nil"/>
              <w:left w:val="nil"/>
              <w:bottom w:val="single" w:sz="4" w:space="0" w:color="000000"/>
              <w:right w:val="single" w:sz="4" w:space="0" w:color="000000"/>
            </w:tcBorders>
            <w:shd w:val="clear" w:color="auto" w:fill="auto"/>
            <w:vAlign w:val="bottom"/>
            <w:hideMark/>
          </w:tcPr>
          <w:p w14:paraId="10B4DB2E" w14:textId="22574FA0" w:rsidR="00E43848" w:rsidRPr="008D22E2" w:rsidRDefault="00E43848" w:rsidP="00E43848">
            <w:pPr>
              <w:spacing w:before="0" w:after="0" w:line="240" w:lineRule="auto"/>
              <w:ind w:firstLine="0"/>
              <w:jc w:val="right"/>
              <w:rPr>
                <w:color w:val="000000"/>
                <w:sz w:val="20"/>
                <w:szCs w:val="20"/>
              </w:rPr>
            </w:pPr>
            <w:r>
              <w:rPr>
                <w:color w:val="000000"/>
                <w:sz w:val="20"/>
                <w:szCs w:val="20"/>
              </w:rPr>
              <w:t>232</w:t>
            </w:r>
          </w:p>
        </w:tc>
        <w:tc>
          <w:tcPr>
            <w:tcW w:w="897" w:type="dxa"/>
            <w:tcBorders>
              <w:top w:val="nil"/>
              <w:left w:val="nil"/>
              <w:bottom w:val="single" w:sz="4" w:space="0" w:color="000000"/>
              <w:right w:val="single" w:sz="4" w:space="0" w:color="000000"/>
            </w:tcBorders>
            <w:shd w:val="clear" w:color="auto" w:fill="auto"/>
            <w:vAlign w:val="bottom"/>
            <w:hideMark/>
          </w:tcPr>
          <w:p w14:paraId="05492145" w14:textId="4B5FE7EE" w:rsidR="00E43848" w:rsidRPr="008D22E2" w:rsidRDefault="00E43848" w:rsidP="00E43848">
            <w:pPr>
              <w:spacing w:before="0" w:after="0" w:line="240" w:lineRule="auto"/>
              <w:ind w:firstLine="0"/>
              <w:jc w:val="right"/>
              <w:rPr>
                <w:color w:val="000000"/>
                <w:sz w:val="20"/>
                <w:szCs w:val="20"/>
              </w:rPr>
            </w:pPr>
            <w:r>
              <w:rPr>
                <w:color w:val="000000"/>
                <w:sz w:val="20"/>
                <w:szCs w:val="20"/>
              </w:rPr>
              <w:t>1160</w:t>
            </w:r>
          </w:p>
        </w:tc>
        <w:tc>
          <w:tcPr>
            <w:tcW w:w="919" w:type="dxa"/>
            <w:tcBorders>
              <w:top w:val="nil"/>
              <w:left w:val="nil"/>
              <w:bottom w:val="single" w:sz="4" w:space="0" w:color="000000"/>
              <w:right w:val="single" w:sz="4" w:space="0" w:color="000000"/>
            </w:tcBorders>
            <w:shd w:val="clear" w:color="auto" w:fill="auto"/>
            <w:vAlign w:val="bottom"/>
            <w:hideMark/>
          </w:tcPr>
          <w:p w14:paraId="618E1853" w14:textId="02B4DF55" w:rsidR="00E43848" w:rsidRPr="008D22E2" w:rsidRDefault="00E43848" w:rsidP="00E43848">
            <w:pPr>
              <w:spacing w:before="0" w:after="0" w:line="240" w:lineRule="auto"/>
              <w:ind w:firstLine="0"/>
              <w:jc w:val="right"/>
              <w:rPr>
                <w:color w:val="000000"/>
                <w:sz w:val="20"/>
                <w:szCs w:val="20"/>
              </w:rPr>
            </w:pPr>
            <w:r>
              <w:rPr>
                <w:color w:val="000000"/>
                <w:sz w:val="20"/>
                <w:szCs w:val="20"/>
              </w:rPr>
              <w:t>68</w:t>
            </w:r>
          </w:p>
        </w:tc>
        <w:tc>
          <w:tcPr>
            <w:tcW w:w="1164" w:type="dxa"/>
            <w:tcBorders>
              <w:top w:val="nil"/>
              <w:left w:val="nil"/>
              <w:bottom w:val="single" w:sz="4" w:space="0" w:color="000000"/>
              <w:right w:val="single" w:sz="4" w:space="0" w:color="000000"/>
            </w:tcBorders>
            <w:shd w:val="clear" w:color="auto" w:fill="auto"/>
            <w:vAlign w:val="bottom"/>
            <w:hideMark/>
          </w:tcPr>
          <w:p w14:paraId="23481433" w14:textId="42BB25F3" w:rsidR="00E43848" w:rsidRPr="008D22E2" w:rsidRDefault="00E43848" w:rsidP="00E43848">
            <w:pPr>
              <w:spacing w:before="0" w:after="0" w:line="240" w:lineRule="auto"/>
              <w:ind w:firstLine="0"/>
              <w:jc w:val="right"/>
              <w:rPr>
                <w:color w:val="000000"/>
                <w:sz w:val="20"/>
                <w:szCs w:val="20"/>
              </w:rPr>
            </w:pPr>
            <w:r>
              <w:rPr>
                <w:color w:val="000000"/>
                <w:sz w:val="20"/>
                <w:szCs w:val="20"/>
              </w:rPr>
              <w:t>278</w:t>
            </w:r>
          </w:p>
        </w:tc>
        <w:tc>
          <w:tcPr>
            <w:tcW w:w="938" w:type="dxa"/>
            <w:tcBorders>
              <w:top w:val="nil"/>
              <w:left w:val="nil"/>
              <w:bottom w:val="single" w:sz="4" w:space="0" w:color="000000"/>
              <w:right w:val="single" w:sz="4" w:space="0" w:color="000000"/>
            </w:tcBorders>
            <w:shd w:val="clear" w:color="auto" w:fill="auto"/>
            <w:vAlign w:val="bottom"/>
            <w:hideMark/>
          </w:tcPr>
          <w:p w14:paraId="1F3BBF85" w14:textId="76BD4CA7" w:rsidR="00E43848" w:rsidRPr="008D22E2" w:rsidRDefault="00E43848" w:rsidP="00E43848">
            <w:pPr>
              <w:spacing w:before="0" w:after="0" w:line="240" w:lineRule="auto"/>
              <w:ind w:firstLine="0"/>
              <w:jc w:val="right"/>
              <w:rPr>
                <w:color w:val="000000"/>
                <w:sz w:val="20"/>
                <w:szCs w:val="20"/>
              </w:rPr>
            </w:pPr>
            <w:r>
              <w:rPr>
                <w:color w:val="000000"/>
                <w:sz w:val="20"/>
                <w:szCs w:val="20"/>
              </w:rPr>
              <w:t>1390</w:t>
            </w:r>
          </w:p>
        </w:tc>
      </w:tr>
      <w:tr w:rsidR="00E43848" w:rsidRPr="008D22E2" w14:paraId="5B22E24E"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5EDD6D5"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13</w:t>
            </w:r>
          </w:p>
        </w:tc>
        <w:tc>
          <w:tcPr>
            <w:tcW w:w="2293" w:type="dxa"/>
            <w:tcBorders>
              <w:top w:val="nil"/>
              <w:left w:val="nil"/>
              <w:bottom w:val="single" w:sz="4" w:space="0" w:color="000000"/>
              <w:right w:val="single" w:sz="4" w:space="0" w:color="000000"/>
            </w:tcBorders>
            <w:shd w:val="clear" w:color="auto" w:fill="auto"/>
            <w:vAlign w:val="bottom"/>
            <w:hideMark/>
          </w:tcPr>
          <w:p w14:paraId="40578FBB"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Hoài Tân</w:t>
            </w:r>
          </w:p>
        </w:tc>
        <w:tc>
          <w:tcPr>
            <w:tcW w:w="919" w:type="dxa"/>
            <w:tcBorders>
              <w:top w:val="nil"/>
              <w:left w:val="nil"/>
              <w:bottom w:val="single" w:sz="4" w:space="0" w:color="000000"/>
              <w:right w:val="single" w:sz="4" w:space="0" w:color="000000"/>
            </w:tcBorders>
            <w:shd w:val="clear" w:color="auto" w:fill="auto"/>
            <w:vAlign w:val="bottom"/>
            <w:hideMark/>
          </w:tcPr>
          <w:p w14:paraId="7A31D791" w14:textId="4C151CF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527BF53" w14:textId="1B2D021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0E3B17D" w14:textId="0CDECD5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A1CD62F" w14:textId="2FFEAE8C"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3F51B7BE" w14:textId="7F87D289"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897" w:type="dxa"/>
            <w:tcBorders>
              <w:top w:val="nil"/>
              <w:left w:val="nil"/>
              <w:bottom w:val="single" w:sz="4" w:space="0" w:color="000000"/>
              <w:right w:val="single" w:sz="4" w:space="0" w:color="000000"/>
            </w:tcBorders>
            <w:shd w:val="clear" w:color="auto" w:fill="auto"/>
            <w:vAlign w:val="bottom"/>
            <w:hideMark/>
          </w:tcPr>
          <w:p w14:paraId="3D02D8CD" w14:textId="086B1483" w:rsidR="00E43848" w:rsidRPr="008D22E2" w:rsidRDefault="00E43848" w:rsidP="00E43848">
            <w:pPr>
              <w:spacing w:before="0" w:after="0" w:line="240" w:lineRule="auto"/>
              <w:ind w:firstLine="0"/>
              <w:jc w:val="right"/>
              <w:rPr>
                <w:color w:val="000000"/>
                <w:sz w:val="20"/>
                <w:szCs w:val="20"/>
              </w:rPr>
            </w:pPr>
            <w:r>
              <w:rPr>
                <w:color w:val="000000"/>
                <w:sz w:val="20"/>
                <w:szCs w:val="20"/>
              </w:rPr>
              <w:t>40</w:t>
            </w:r>
          </w:p>
        </w:tc>
        <w:tc>
          <w:tcPr>
            <w:tcW w:w="919" w:type="dxa"/>
            <w:tcBorders>
              <w:top w:val="nil"/>
              <w:left w:val="nil"/>
              <w:bottom w:val="single" w:sz="4" w:space="0" w:color="000000"/>
              <w:right w:val="single" w:sz="4" w:space="0" w:color="000000"/>
            </w:tcBorders>
            <w:shd w:val="clear" w:color="auto" w:fill="auto"/>
            <w:vAlign w:val="bottom"/>
            <w:hideMark/>
          </w:tcPr>
          <w:p w14:paraId="31441614" w14:textId="58EC8B37"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1C0FBC6F" w14:textId="4054FCE5"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897" w:type="dxa"/>
            <w:tcBorders>
              <w:top w:val="nil"/>
              <w:left w:val="nil"/>
              <w:bottom w:val="single" w:sz="4" w:space="0" w:color="000000"/>
              <w:right w:val="single" w:sz="4" w:space="0" w:color="000000"/>
            </w:tcBorders>
            <w:shd w:val="clear" w:color="auto" w:fill="auto"/>
            <w:vAlign w:val="bottom"/>
            <w:hideMark/>
          </w:tcPr>
          <w:p w14:paraId="22BCA686" w14:textId="41979139" w:rsidR="00E43848" w:rsidRPr="008D22E2" w:rsidRDefault="00E43848" w:rsidP="00E43848">
            <w:pPr>
              <w:spacing w:before="0" w:after="0" w:line="240" w:lineRule="auto"/>
              <w:ind w:firstLine="0"/>
              <w:jc w:val="right"/>
              <w:rPr>
                <w:color w:val="000000"/>
                <w:sz w:val="20"/>
                <w:szCs w:val="20"/>
              </w:rPr>
            </w:pPr>
            <w:r>
              <w:rPr>
                <w:color w:val="000000"/>
                <w:sz w:val="20"/>
                <w:szCs w:val="20"/>
              </w:rPr>
              <w:t>40</w:t>
            </w:r>
          </w:p>
        </w:tc>
        <w:tc>
          <w:tcPr>
            <w:tcW w:w="919" w:type="dxa"/>
            <w:tcBorders>
              <w:top w:val="nil"/>
              <w:left w:val="nil"/>
              <w:bottom w:val="single" w:sz="4" w:space="0" w:color="000000"/>
              <w:right w:val="single" w:sz="4" w:space="0" w:color="000000"/>
            </w:tcBorders>
            <w:shd w:val="clear" w:color="auto" w:fill="auto"/>
            <w:vAlign w:val="bottom"/>
            <w:hideMark/>
          </w:tcPr>
          <w:p w14:paraId="3A4D1EFF" w14:textId="342BD544"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1164" w:type="dxa"/>
            <w:tcBorders>
              <w:top w:val="nil"/>
              <w:left w:val="nil"/>
              <w:bottom w:val="single" w:sz="4" w:space="0" w:color="000000"/>
              <w:right w:val="single" w:sz="4" w:space="0" w:color="000000"/>
            </w:tcBorders>
            <w:shd w:val="clear" w:color="auto" w:fill="auto"/>
            <w:vAlign w:val="bottom"/>
            <w:hideMark/>
          </w:tcPr>
          <w:p w14:paraId="3BAAFEF1" w14:textId="187729E6" w:rsidR="00E43848" w:rsidRPr="008D22E2" w:rsidRDefault="00E43848" w:rsidP="00E43848">
            <w:pPr>
              <w:spacing w:before="0" w:after="0" w:line="240" w:lineRule="auto"/>
              <w:ind w:firstLine="0"/>
              <w:jc w:val="right"/>
              <w:rPr>
                <w:color w:val="000000"/>
                <w:sz w:val="20"/>
                <w:szCs w:val="20"/>
              </w:rPr>
            </w:pPr>
            <w:r>
              <w:rPr>
                <w:color w:val="000000"/>
                <w:sz w:val="20"/>
                <w:szCs w:val="20"/>
              </w:rPr>
              <w:t>15</w:t>
            </w:r>
          </w:p>
        </w:tc>
        <w:tc>
          <w:tcPr>
            <w:tcW w:w="938" w:type="dxa"/>
            <w:tcBorders>
              <w:top w:val="nil"/>
              <w:left w:val="nil"/>
              <w:bottom w:val="single" w:sz="4" w:space="0" w:color="000000"/>
              <w:right w:val="single" w:sz="4" w:space="0" w:color="000000"/>
            </w:tcBorders>
            <w:shd w:val="clear" w:color="auto" w:fill="auto"/>
            <w:vAlign w:val="bottom"/>
            <w:hideMark/>
          </w:tcPr>
          <w:p w14:paraId="2A034961" w14:textId="4440F3BB" w:rsidR="00E43848" w:rsidRPr="008D22E2" w:rsidRDefault="00E43848" w:rsidP="00E43848">
            <w:pPr>
              <w:spacing w:before="0" w:after="0" w:line="240" w:lineRule="auto"/>
              <w:ind w:firstLine="0"/>
              <w:jc w:val="right"/>
              <w:rPr>
                <w:color w:val="000000"/>
                <w:sz w:val="20"/>
                <w:szCs w:val="20"/>
              </w:rPr>
            </w:pPr>
            <w:r>
              <w:rPr>
                <w:color w:val="000000"/>
                <w:sz w:val="20"/>
                <w:szCs w:val="20"/>
              </w:rPr>
              <w:t>75</w:t>
            </w:r>
          </w:p>
        </w:tc>
      </w:tr>
      <w:tr w:rsidR="00E43848" w:rsidRPr="008D22E2" w14:paraId="421496D4"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6450C2E5"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14</w:t>
            </w:r>
          </w:p>
        </w:tc>
        <w:tc>
          <w:tcPr>
            <w:tcW w:w="2293" w:type="dxa"/>
            <w:tcBorders>
              <w:top w:val="nil"/>
              <w:left w:val="nil"/>
              <w:bottom w:val="single" w:sz="4" w:space="0" w:color="000000"/>
              <w:right w:val="single" w:sz="4" w:space="0" w:color="000000"/>
            </w:tcBorders>
            <w:shd w:val="clear" w:color="auto" w:fill="auto"/>
            <w:vAlign w:val="bottom"/>
            <w:hideMark/>
          </w:tcPr>
          <w:p w14:paraId="0951AF00"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Hoài Hải</w:t>
            </w:r>
          </w:p>
        </w:tc>
        <w:tc>
          <w:tcPr>
            <w:tcW w:w="919" w:type="dxa"/>
            <w:tcBorders>
              <w:top w:val="nil"/>
              <w:left w:val="nil"/>
              <w:bottom w:val="single" w:sz="4" w:space="0" w:color="000000"/>
              <w:right w:val="single" w:sz="4" w:space="0" w:color="000000"/>
            </w:tcBorders>
            <w:shd w:val="clear" w:color="auto" w:fill="auto"/>
            <w:vAlign w:val="bottom"/>
            <w:hideMark/>
          </w:tcPr>
          <w:p w14:paraId="1DB34461" w14:textId="5FCE5F42"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1010" w:type="dxa"/>
            <w:tcBorders>
              <w:top w:val="nil"/>
              <w:left w:val="nil"/>
              <w:bottom w:val="single" w:sz="4" w:space="0" w:color="000000"/>
              <w:right w:val="single" w:sz="4" w:space="0" w:color="000000"/>
            </w:tcBorders>
            <w:shd w:val="clear" w:color="auto" w:fill="auto"/>
            <w:vAlign w:val="bottom"/>
            <w:hideMark/>
          </w:tcPr>
          <w:p w14:paraId="01530B9E" w14:textId="4A7A0EA6" w:rsidR="00E43848" w:rsidRPr="008D22E2" w:rsidRDefault="00E43848" w:rsidP="00E43848">
            <w:pPr>
              <w:spacing w:before="0" w:after="0" w:line="240" w:lineRule="auto"/>
              <w:ind w:firstLine="0"/>
              <w:jc w:val="right"/>
              <w:rPr>
                <w:color w:val="000000"/>
                <w:sz w:val="20"/>
                <w:szCs w:val="20"/>
              </w:rPr>
            </w:pPr>
            <w:r>
              <w:rPr>
                <w:color w:val="000000"/>
                <w:sz w:val="20"/>
                <w:szCs w:val="20"/>
              </w:rPr>
              <w:t>6</w:t>
            </w:r>
          </w:p>
        </w:tc>
        <w:tc>
          <w:tcPr>
            <w:tcW w:w="897" w:type="dxa"/>
            <w:tcBorders>
              <w:top w:val="nil"/>
              <w:left w:val="nil"/>
              <w:bottom w:val="single" w:sz="4" w:space="0" w:color="000000"/>
              <w:right w:val="single" w:sz="4" w:space="0" w:color="000000"/>
            </w:tcBorders>
            <w:shd w:val="clear" w:color="auto" w:fill="auto"/>
            <w:vAlign w:val="bottom"/>
            <w:hideMark/>
          </w:tcPr>
          <w:p w14:paraId="69F15FB9" w14:textId="172C8888" w:rsidR="00E43848" w:rsidRPr="008D22E2" w:rsidRDefault="00E43848" w:rsidP="00E43848">
            <w:pPr>
              <w:spacing w:before="0" w:after="0" w:line="240" w:lineRule="auto"/>
              <w:ind w:firstLine="0"/>
              <w:jc w:val="right"/>
              <w:rPr>
                <w:color w:val="000000"/>
                <w:sz w:val="20"/>
                <w:szCs w:val="20"/>
              </w:rPr>
            </w:pPr>
            <w:r>
              <w:rPr>
                <w:color w:val="000000"/>
                <w:sz w:val="20"/>
                <w:szCs w:val="20"/>
              </w:rPr>
              <w:t>30</w:t>
            </w:r>
          </w:p>
        </w:tc>
        <w:tc>
          <w:tcPr>
            <w:tcW w:w="919" w:type="dxa"/>
            <w:tcBorders>
              <w:top w:val="nil"/>
              <w:left w:val="nil"/>
              <w:bottom w:val="single" w:sz="4" w:space="0" w:color="000000"/>
              <w:right w:val="single" w:sz="4" w:space="0" w:color="000000"/>
            </w:tcBorders>
            <w:shd w:val="clear" w:color="auto" w:fill="auto"/>
            <w:vAlign w:val="bottom"/>
            <w:hideMark/>
          </w:tcPr>
          <w:p w14:paraId="6BF2264E" w14:textId="6DEAC955" w:rsidR="00E43848" w:rsidRPr="008D22E2" w:rsidRDefault="00E43848" w:rsidP="00E43848">
            <w:pPr>
              <w:spacing w:before="0" w:after="0" w:line="240" w:lineRule="auto"/>
              <w:ind w:firstLine="0"/>
              <w:jc w:val="right"/>
              <w:rPr>
                <w:color w:val="000000"/>
                <w:sz w:val="20"/>
                <w:szCs w:val="20"/>
              </w:rPr>
            </w:pPr>
            <w:r>
              <w:rPr>
                <w:color w:val="000000"/>
                <w:sz w:val="20"/>
                <w:szCs w:val="20"/>
              </w:rPr>
              <w:t>10</w:t>
            </w:r>
          </w:p>
        </w:tc>
        <w:tc>
          <w:tcPr>
            <w:tcW w:w="1010" w:type="dxa"/>
            <w:tcBorders>
              <w:top w:val="nil"/>
              <w:left w:val="nil"/>
              <w:bottom w:val="single" w:sz="4" w:space="0" w:color="000000"/>
              <w:right w:val="single" w:sz="4" w:space="0" w:color="000000"/>
            </w:tcBorders>
            <w:shd w:val="clear" w:color="auto" w:fill="auto"/>
            <w:vAlign w:val="bottom"/>
            <w:hideMark/>
          </w:tcPr>
          <w:p w14:paraId="43B46B6E" w14:textId="60BE6B2B" w:rsidR="00E43848" w:rsidRPr="008D22E2" w:rsidRDefault="00E43848" w:rsidP="00E43848">
            <w:pPr>
              <w:spacing w:before="0" w:after="0" w:line="240" w:lineRule="auto"/>
              <w:ind w:firstLine="0"/>
              <w:jc w:val="right"/>
              <w:rPr>
                <w:color w:val="000000"/>
                <w:sz w:val="20"/>
                <w:szCs w:val="20"/>
              </w:rPr>
            </w:pPr>
            <w:r>
              <w:rPr>
                <w:color w:val="000000"/>
                <w:sz w:val="20"/>
                <w:szCs w:val="20"/>
              </w:rPr>
              <w:t>34</w:t>
            </w:r>
          </w:p>
        </w:tc>
        <w:tc>
          <w:tcPr>
            <w:tcW w:w="897" w:type="dxa"/>
            <w:tcBorders>
              <w:top w:val="nil"/>
              <w:left w:val="nil"/>
              <w:bottom w:val="single" w:sz="4" w:space="0" w:color="000000"/>
              <w:right w:val="single" w:sz="4" w:space="0" w:color="000000"/>
            </w:tcBorders>
            <w:shd w:val="clear" w:color="auto" w:fill="auto"/>
            <w:vAlign w:val="bottom"/>
            <w:hideMark/>
          </w:tcPr>
          <w:p w14:paraId="7B8A46C8" w14:textId="2DD7E1A3" w:rsidR="00E43848" w:rsidRPr="008D22E2" w:rsidRDefault="00E43848" w:rsidP="00E43848">
            <w:pPr>
              <w:spacing w:before="0" w:after="0" w:line="240" w:lineRule="auto"/>
              <w:ind w:firstLine="0"/>
              <w:jc w:val="right"/>
              <w:rPr>
                <w:color w:val="000000"/>
                <w:sz w:val="20"/>
                <w:szCs w:val="20"/>
              </w:rPr>
            </w:pPr>
            <w:r>
              <w:rPr>
                <w:color w:val="000000"/>
                <w:sz w:val="20"/>
                <w:szCs w:val="20"/>
              </w:rPr>
              <w:t>170</w:t>
            </w:r>
          </w:p>
        </w:tc>
        <w:tc>
          <w:tcPr>
            <w:tcW w:w="919" w:type="dxa"/>
            <w:tcBorders>
              <w:top w:val="nil"/>
              <w:left w:val="nil"/>
              <w:bottom w:val="single" w:sz="4" w:space="0" w:color="000000"/>
              <w:right w:val="single" w:sz="4" w:space="0" w:color="000000"/>
            </w:tcBorders>
            <w:shd w:val="clear" w:color="auto" w:fill="auto"/>
            <w:vAlign w:val="bottom"/>
            <w:hideMark/>
          </w:tcPr>
          <w:p w14:paraId="02CA4F1C" w14:textId="3A5C7153" w:rsidR="00E43848" w:rsidRPr="008D22E2" w:rsidRDefault="00E43848" w:rsidP="00E43848">
            <w:pPr>
              <w:spacing w:before="0" w:after="0" w:line="240" w:lineRule="auto"/>
              <w:ind w:firstLine="0"/>
              <w:jc w:val="right"/>
              <w:rPr>
                <w:color w:val="000000"/>
                <w:sz w:val="20"/>
                <w:szCs w:val="20"/>
              </w:rPr>
            </w:pPr>
            <w:r>
              <w:rPr>
                <w:color w:val="000000"/>
                <w:sz w:val="20"/>
                <w:szCs w:val="20"/>
              </w:rPr>
              <w:t>37</w:t>
            </w:r>
          </w:p>
        </w:tc>
        <w:tc>
          <w:tcPr>
            <w:tcW w:w="1010" w:type="dxa"/>
            <w:tcBorders>
              <w:top w:val="nil"/>
              <w:left w:val="nil"/>
              <w:bottom w:val="single" w:sz="4" w:space="0" w:color="000000"/>
              <w:right w:val="single" w:sz="4" w:space="0" w:color="000000"/>
            </w:tcBorders>
            <w:shd w:val="clear" w:color="auto" w:fill="auto"/>
            <w:vAlign w:val="bottom"/>
            <w:hideMark/>
          </w:tcPr>
          <w:p w14:paraId="2649A0BE" w14:textId="152BC098" w:rsidR="00E43848" w:rsidRPr="008D22E2" w:rsidRDefault="00E43848" w:rsidP="00E43848">
            <w:pPr>
              <w:spacing w:before="0" w:after="0" w:line="240" w:lineRule="auto"/>
              <w:ind w:firstLine="0"/>
              <w:jc w:val="right"/>
              <w:rPr>
                <w:color w:val="000000"/>
                <w:sz w:val="20"/>
                <w:szCs w:val="20"/>
              </w:rPr>
            </w:pPr>
            <w:r>
              <w:rPr>
                <w:color w:val="000000"/>
                <w:sz w:val="20"/>
                <w:szCs w:val="20"/>
              </w:rPr>
              <w:t>141</w:t>
            </w:r>
          </w:p>
        </w:tc>
        <w:tc>
          <w:tcPr>
            <w:tcW w:w="897" w:type="dxa"/>
            <w:tcBorders>
              <w:top w:val="nil"/>
              <w:left w:val="nil"/>
              <w:bottom w:val="single" w:sz="4" w:space="0" w:color="000000"/>
              <w:right w:val="single" w:sz="4" w:space="0" w:color="000000"/>
            </w:tcBorders>
            <w:shd w:val="clear" w:color="auto" w:fill="auto"/>
            <w:vAlign w:val="bottom"/>
            <w:hideMark/>
          </w:tcPr>
          <w:p w14:paraId="71A85C02" w14:textId="6A45CD8C" w:rsidR="00E43848" w:rsidRPr="008D22E2" w:rsidRDefault="00E43848" w:rsidP="00E43848">
            <w:pPr>
              <w:spacing w:before="0" w:after="0" w:line="240" w:lineRule="auto"/>
              <w:ind w:firstLine="0"/>
              <w:jc w:val="right"/>
              <w:rPr>
                <w:color w:val="000000"/>
                <w:sz w:val="20"/>
                <w:szCs w:val="20"/>
              </w:rPr>
            </w:pPr>
            <w:r>
              <w:rPr>
                <w:color w:val="000000"/>
                <w:sz w:val="20"/>
                <w:szCs w:val="20"/>
              </w:rPr>
              <w:t>705</w:t>
            </w:r>
          </w:p>
        </w:tc>
        <w:tc>
          <w:tcPr>
            <w:tcW w:w="919" w:type="dxa"/>
            <w:tcBorders>
              <w:top w:val="nil"/>
              <w:left w:val="nil"/>
              <w:bottom w:val="single" w:sz="4" w:space="0" w:color="000000"/>
              <w:right w:val="single" w:sz="4" w:space="0" w:color="000000"/>
            </w:tcBorders>
            <w:shd w:val="clear" w:color="auto" w:fill="auto"/>
            <w:vAlign w:val="bottom"/>
            <w:hideMark/>
          </w:tcPr>
          <w:p w14:paraId="62DEB867" w14:textId="6897B79E" w:rsidR="00E43848" w:rsidRPr="008D22E2" w:rsidRDefault="00E43848" w:rsidP="00E43848">
            <w:pPr>
              <w:spacing w:before="0" w:after="0" w:line="240" w:lineRule="auto"/>
              <w:ind w:firstLine="0"/>
              <w:jc w:val="right"/>
              <w:rPr>
                <w:color w:val="000000"/>
                <w:sz w:val="20"/>
                <w:szCs w:val="20"/>
              </w:rPr>
            </w:pPr>
            <w:r>
              <w:rPr>
                <w:color w:val="000000"/>
                <w:sz w:val="20"/>
                <w:szCs w:val="20"/>
              </w:rPr>
              <w:t>46</w:t>
            </w:r>
          </w:p>
        </w:tc>
        <w:tc>
          <w:tcPr>
            <w:tcW w:w="1164" w:type="dxa"/>
            <w:tcBorders>
              <w:top w:val="nil"/>
              <w:left w:val="nil"/>
              <w:bottom w:val="single" w:sz="4" w:space="0" w:color="000000"/>
              <w:right w:val="single" w:sz="4" w:space="0" w:color="000000"/>
            </w:tcBorders>
            <w:shd w:val="clear" w:color="auto" w:fill="auto"/>
            <w:vAlign w:val="bottom"/>
            <w:hideMark/>
          </w:tcPr>
          <w:p w14:paraId="1555350A" w14:textId="130551A1" w:rsidR="00E43848" w:rsidRPr="008D22E2" w:rsidRDefault="00E43848" w:rsidP="00E43848">
            <w:pPr>
              <w:spacing w:before="0" w:after="0" w:line="240" w:lineRule="auto"/>
              <w:ind w:firstLine="0"/>
              <w:jc w:val="right"/>
              <w:rPr>
                <w:color w:val="000000"/>
                <w:sz w:val="20"/>
                <w:szCs w:val="20"/>
              </w:rPr>
            </w:pPr>
            <w:r>
              <w:rPr>
                <w:color w:val="000000"/>
                <w:sz w:val="20"/>
                <w:szCs w:val="20"/>
              </w:rPr>
              <w:t>183</w:t>
            </w:r>
          </w:p>
        </w:tc>
        <w:tc>
          <w:tcPr>
            <w:tcW w:w="938" w:type="dxa"/>
            <w:tcBorders>
              <w:top w:val="nil"/>
              <w:left w:val="nil"/>
              <w:bottom w:val="single" w:sz="4" w:space="0" w:color="000000"/>
              <w:right w:val="single" w:sz="4" w:space="0" w:color="000000"/>
            </w:tcBorders>
            <w:shd w:val="clear" w:color="auto" w:fill="auto"/>
            <w:vAlign w:val="bottom"/>
            <w:hideMark/>
          </w:tcPr>
          <w:p w14:paraId="00E09083" w14:textId="3BB2A053" w:rsidR="00E43848" w:rsidRPr="008D22E2" w:rsidRDefault="00E43848" w:rsidP="00E43848">
            <w:pPr>
              <w:spacing w:before="0" w:after="0" w:line="240" w:lineRule="auto"/>
              <w:ind w:firstLine="0"/>
              <w:jc w:val="right"/>
              <w:rPr>
                <w:color w:val="000000"/>
                <w:sz w:val="20"/>
                <w:szCs w:val="20"/>
              </w:rPr>
            </w:pPr>
            <w:r>
              <w:rPr>
                <w:color w:val="000000"/>
                <w:sz w:val="20"/>
                <w:szCs w:val="20"/>
              </w:rPr>
              <w:t>915</w:t>
            </w:r>
          </w:p>
        </w:tc>
      </w:tr>
      <w:tr w:rsidR="00E43848" w:rsidRPr="008D22E2" w14:paraId="4C461739"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2AEB276C"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15</w:t>
            </w:r>
          </w:p>
        </w:tc>
        <w:tc>
          <w:tcPr>
            <w:tcW w:w="2293" w:type="dxa"/>
            <w:tcBorders>
              <w:top w:val="nil"/>
              <w:left w:val="nil"/>
              <w:bottom w:val="single" w:sz="4" w:space="0" w:color="000000"/>
              <w:right w:val="single" w:sz="4" w:space="0" w:color="000000"/>
            </w:tcBorders>
            <w:shd w:val="clear" w:color="auto" w:fill="auto"/>
            <w:vAlign w:val="bottom"/>
            <w:hideMark/>
          </w:tcPr>
          <w:p w14:paraId="1A542876"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Hoài Xuân</w:t>
            </w:r>
          </w:p>
        </w:tc>
        <w:tc>
          <w:tcPr>
            <w:tcW w:w="919" w:type="dxa"/>
            <w:tcBorders>
              <w:top w:val="nil"/>
              <w:left w:val="nil"/>
              <w:bottom w:val="single" w:sz="4" w:space="0" w:color="000000"/>
              <w:right w:val="single" w:sz="4" w:space="0" w:color="000000"/>
            </w:tcBorders>
            <w:shd w:val="clear" w:color="auto" w:fill="auto"/>
            <w:vAlign w:val="bottom"/>
            <w:hideMark/>
          </w:tcPr>
          <w:p w14:paraId="29A1029F" w14:textId="5098897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0EE59BE" w14:textId="2E71176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2F5888A" w14:textId="6289D52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0841104" w14:textId="26D5E6C6"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758D9C18" w14:textId="4BB5A2C4"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897" w:type="dxa"/>
            <w:tcBorders>
              <w:top w:val="nil"/>
              <w:left w:val="nil"/>
              <w:bottom w:val="single" w:sz="4" w:space="0" w:color="000000"/>
              <w:right w:val="single" w:sz="4" w:space="0" w:color="000000"/>
            </w:tcBorders>
            <w:shd w:val="clear" w:color="auto" w:fill="auto"/>
            <w:vAlign w:val="bottom"/>
            <w:hideMark/>
          </w:tcPr>
          <w:p w14:paraId="54AA3629" w14:textId="24A16F39" w:rsidR="00E43848" w:rsidRPr="008D22E2" w:rsidRDefault="00E43848" w:rsidP="00E43848">
            <w:pPr>
              <w:spacing w:before="0" w:after="0" w:line="240" w:lineRule="auto"/>
              <w:ind w:firstLine="0"/>
              <w:jc w:val="right"/>
              <w:rPr>
                <w:color w:val="000000"/>
                <w:sz w:val="20"/>
                <w:szCs w:val="20"/>
              </w:rPr>
            </w:pPr>
            <w:r>
              <w:rPr>
                <w:color w:val="000000"/>
                <w:sz w:val="20"/>
                <w:szCs w:val="20"/>
              </w:rPr>
              <w:t>15</w:t>
            </w:r>
          </w:p>
        </w:tc>
        <w:tc>
          <w:tcPr>
            <w:tcW w:w="919" w:type="dxa"/>
            <w:tcBorders>
              <w:top w:val="nil"/>
              <w:left w:val="nil"/>
              <w:bottom w:val="single" w:sz="4" w:space="0" w:color="000000"/>
              <w:right w:val="single" w:sz="4" w:space="0" w:color="000000"/>
            </w:tcBorders>
            <w:shd w:val="clear" w:color="auto" w:fill="auto"/>
            <w:vAlign w:val="bottom"/>
            <w:hideMark/>
          </w:tcPr>
          <w:p w14:paraId="20EC9D09" w14:textId="5FF118DC"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010" w:type="dxa"/>
            <w:tcBorders>
              <w:top w:val="nil"/>
              <w:left w:val="nil"/>
              <w:bottom w:val="single" w:sz="4" w:space="0" w:color="000000"/>
              <w:right w:val="single" w:sz="4" w:space="0" w:color="000000"/>
            </w:tcBorders>
            <w:shd w:val="clear" w:color="auto" w:fill="auto"/>
            <w:vAlign w:val="bottom"/>
            <w:hideMark/>
          </w:tcPr>
          <w:p w14:paraId="30512974" w14:textId="050C362B" w:rsidR="00E43848" w:rsidRPr="008D22E2" w:rsidRDefault="00E43848" w:rsidP="00E43848">
            <w:pPr>
              <w:spacing w:before="0" w:after="0" w:line="240" w:lineRule="auto"/>
              <w:ind w:firstLine="0"/>
              <w:jc w:val="right"/>
              <w:rPr>
                <w:color w:val="000000"/>
                <w:sz w:val="20"/>
                <w:szCs w:val="20"/>
              </w:rPr>
            </w:pPr>
            <w:r>
              <w:rPr>
                <w:color w:val="000000"/>
                <w:sz w:val="20"/>
                <w:szCs w:val="20"/>
              </w:rPr>
              <w:t>7</w:t>
            </w:r>
          </w:p>
        </w:tc>
        <w:tc>
          <w:tcPr>
            <w:tcW w:w="897" w:type="dxa"/>
            <w:tcBorders>
              <w:top w:val="nil"/>
              <w:left w:val="nil"/>
              <w:bottom w:val="single" w:sz="4" w:space="0" w:color="000000"/>
              <w:right w:val="single" w:sz="4" w:space="0" w:color="000000"/>
            </w:tcBorders>
            <w:shd w:val="clear" w:color="auto" w:fill="auto"/>
            <w:vAlign w:val="bottom"/>
            <w:hideMark/>
          </w:tcPr>
          <w:p w14:paraId="34B0100C" w14:textId="0C95AC28" w:rsidR="00E43848" w:rsidRPr="008D22E2" w:rsidRDefault="00E43848" w:rsidP="00E43848">
            <w:pPr>
              <w:spacing w:before="0" w:after="0" w:line="240" w:lineRule="auto"/>
              <w:ind w:firstLine="0"/>
              <w:jc w:val="right"/>
              <w:rPr>
                <w:color w:val="000000"/>
                <w:sz w:val="20"/>
                <w:szCs w:val="20"/>
              </w:rPr>
            </w:pPr>
            <w:r>
              <w:rPr>
                <w:color w:val="000000"/>
                <w:sz w:val="20"/>
                <w:szCs w:val="20"/>
              </w:rPr>
              <w:t>35</w:t>
            </w:r>
          </w:p>
        </w:tc>
        <w:tc>
          <w:tcPr>
            <w:tcW w:w="919" w:type="dxa"/>
            <w:tcBorders>
              <w:top w:val="nil"/>
              <w:left w:val="nil"/>
              <w:bottom w:val="single" w:sz="4" w:space="0" w:color="000000"/>
              <w:right w:val="single" w:sz="4" w:space="0" w:color="000000"/>
            </w:tcBorders>
            <w:shd w:val="clear" w:color="auto" w:fill="auto"/>
            <w:vAlign w:val="bottom"/>
            <w:hideMark/>
          </w:tcPr>
          <w:p w14:paraId="61646C15" w14:textId="6AB2EC31" w:rsidR="00E43848" w:rsidRPr="008D22E2" w:rsidRDefault="00E43848" w:rsidP="00E43848">
            <w:pPr>
              <w:spacing w:before="0" w:after="0" w:line="240" w:lineRule="auto"/>
              <w:ind w:firstLine="0"/>
              <w:jc w:val="right"/>
              <w:rPr>
                <w:color w:val="000000"/>
                <w:sz w:val="20"/>
                <w:szCs w:val="20"/>
              </w:rPr>
            </w:pPr>
            <w:r>
              <w:rPr>
                <w:color w:val="000000"/>
                <w:sz w:val="20"/>
                <w:szCs w:val="20"/>
              </w:rPr>
              <w:t>9</w:t>
            </w:r>
          </w:p>
        </w:tc>
        <w:tc>
          <w:tcPr>
            <w:tcW w:w="1164" w:type="dxa"/>
            <w:tcBorders>
              <w:top w:val="nil"/>
              <w:left w:val="nil"/>
              <w:bottom w:val="single" w:sz="4" w:space="0" w:color="000000"/>
              <w:right w:val="single" w:sz="4" w:space="0" w:color="000000"/>
            </w:tcBorders>
            <w:shd w:val="clear" w:color="auto" w:fill="auto"/>
            <w:vAlign w:val="bottom"/>
            <w:hideMark/>
          </w:tcPr>
          <w:p w14:paraId="649345A8" w14:textId="67CE0C54" w:rsidR="00E43848" w:rsidRPr="008D22E2" w:rsidRDefault="00E43848" w:rsidP="00E43848">
            <w:pPr>
              <w:spacing w:before="0" w:after="0" w:line="240" w:lineRule="auto"/>
              <w:ind w:firstLine="0"/>
              <w:jc w:val="right"/>
              <w:rPr>
                <w:color w:val="000000"/>
                <w:sz w:val="20"/>
                <w:szCs w:val="20"/>
              </w:rPr>
            </w:pPr>
            <w:r>
              <w:rPr>
                <w:color w:val="000000"/>
                <w:sz w:val="20"/>
                <w:szCs w:val="20"/>
              </w:rPr>
              <w:t>19</w:t>
            </w:r>
          </w:p>
        </w:tc>
        <w:tc>
          <w:tcPr>
            <w:tcW w:w="938" w:type="dxa"/>
            <w:tcBorders>
              <w:top w:val="nil"/>
              <w:left w:val="nil"/>
              <w:bottom w:val="single" w:sz="4" w:space="0" w:color="000000"/>
              <w:right w:val="single" w:sz="4" w:space="0" w:color="000000"/>
            </w:tcBorders>
            <w:shd w:val="clear" w:color="auto" w:fill="auto"/>
            <w:vAlign w:val="bottom"/>
            <w:hideMark/>
          </w:tcPr>
          <w:p w14:paraId="00E42AAE" w14:textId="509DEE12" w:rsidR="00E43848" w:rsidRPr="008D22E2" w:rsidRDefault="00E43848" w:rsidP="00E43848">
            <w:pPr>
              <w:spacing w:before="0" w:after="0" w:line="240" w:lineRule="auto"/>
              <w:ind w:firstLine="0"/>
              <w:jc w:val="right"/>
              <w:rPr>
                <w:color w:val="000000"/>
                <w:sz w:val="20"/>
                <w:szCs w:val="20"/>
              </w:rPr>
            </w:pPr>
            <w:r>
              <w:rPr>
                <w:color w:val="000000"/>
                <w:sz w:val="20"/>
                <w:szCs w:val="20"/>
              </w:rPr>
              <w:t>95</w:t>
            </w:r>
          </w:p>
        </w:tc>
      </w:tr>
      <w:tr w:rsidR="00E43848" w:rsidRPr="008D22E2" w14:paraId="218EF1AB"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37F5C086"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16</w:t>
            </w:r>
          </w:p>
        </w:tc>
        <w:tc>
          <w:tcPr>
            <w:tcW w:w="2293" w:type="dxa"/>
            <w:tcBorders>
              <w:top w:val="nil"/>
              <w:left w:val="nil"/>
              <w:bottom w:val="single" w:sz="4" w:space="0" w:color="000000"/>
              <w:right w:val="single" w:sz="4" w:space="0" w:color="000000"/>
            </w:tcBorders>
            <w:shd w:val="clear" w:color="auto" w:fill="auto"/>
            <w:vAlign w:val="bottom"/>
            <w:hideMark/>
          </w:tcPr>
          <w:p w14:paraId="69E79950"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Hoài Mỹ</w:t>
            </w:r>
          </w:p>
        </w:tc>
        <w:tc>
          <w:tcPr>
            <w:tcW w:w="919" w:type="dxa"/>
            <w:tcBorders>
              <w:top w:val="nil"/>
              <w:left w:val="nil"/>
              <w:bottom w:val="single" w:sz="4" w:space="0" w:color="000000"/>
              <w:right w:val="single" w:sz="4" w:space="0" w:color="000000"/>
            </w:tcBorders>
            <w:shd w:val="clear" w:color="auto" w:fill="auto"/>
            <w:vAlign w:val="bottom"/>
            <w:hideMark/>
          </w:tcPr>
          <w:p w14:paraId="74F17A96" w14:textId="366447B8"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6EF8B53D" w14:textId="2F33042E"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897" w:type="dxa"/>
            <w:tcBorders>
              <w:top w:val="nil"/>
              <w:left w:val="nil"/>
              <w:bottom w:val="single" w:sz="4" w:space="0" w:color="000000"/>
              <w:right w:val="single" w:sz="4" w:space="0" w:color="000000"/>
            </w:tcBorders>
            <w:shd w:val="clear" w:color="auto" w:fill="auto"/>
            <w:vAlign w:val="bottom"/>
            <w:hideMark/>
          </w:tcPr>
          <w:p w14:paraId="564DE2F7" w14:textId="10510D44" w:rsidR="00E43848" w:rsidRPr="008D22E2" w:rsidRDefault="00E43848" w:rsidP="00E43848">
            <w:pPr>
              <w:spacing w:before="0" w:after="0" w:line="240" w:lineRule="auto"/>
              <w:ind w:firstLine="0"/>
              <w:jc w:val="right"/>
              <w:rPr>
                <w:color w:val="000000"/>
                <w:sz w:val="20"/>
                <w:szCs w:val="20"/>
              </w:rPr>
            </w:pPr>
            <w:r>
              <w:rPr>
                <w:color w:val="000000"/>
                <w:sz w:val="20"/>
                <w:szCs w:val="20"/>
              </w:rPr>
              <w:t>25</w:t>
            </w:r>
          </w:p>
        </w:tc>
        <w:tc>
          <w:tcPr>
            <w:tcW w:w="919" w:type="dxa"/>
            <w:tcBorders>
              <w:top w:val="nil"/>
              <w:left w:val="nil"/>
              <w:bottom w:val="single" w:sz="4" w:space="0" w:color="000000"/>
              <w:right w:val="single" w:sz="4" w:space="0" w:color="000000"/>
            </w:tcBorders>
            <w:shd w:val="clear" w:color="auto" w:fill="auto"/>
            <w:vAlign w:val="bottom"/>
            <w:hideMark/>
          </w:tcPr>
          <w:p w14:paraId="0508F6AD" w14:textId="326A3485"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43EBEF43" w14:textId="1D3E8E89"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897" w:type="dxa"/>
            <w:tcBorders>
              <w:top w:val="nil"/>
              <w:left w:val="nil"/>
              <w:bottom w:val="single" w:sz="4" w:space="0" w:color="000000"/>
              <w:right w:val="single" w:sz="4" w:space="0" w:color="000000"/>
            </w:tcBorders>
            <w:shd w:val="clear" w:color="auto" w:fill="auto"/>
            <w:vAlign w:val="bottom"/>
            <w:hideMark/>
          </w:tcPr>
          <w:p w14:paraId="4D46C1D1" w14:textId="7B6B34BA" w:rsidR="00E43848" w:rsidRPr="008D22E2" w:rsidRDefault="00E43848" w:rsidP="00E43848">
            <w:pPr>
              <w:spacing w:before="0" w:after="0" w:line="240" w:lineRule="auto"/>
              <w:ind w:firstLine="0"/>
              <w:jc w:val="right"/>
              <w:rPr>
                <w:color w:val="000000"/>
                <w:sz w:val="20"/>
                <w:szCs w:val="20"/>
              </w:rPr>
            </w:pPr>
            <w:r>
              <w:rPr>
                <w:color w:val="000000"/>
                <w:sz w:val="20"/>
                <w:szCs w:val="20"/>
              </w:rPr>
              <w:t>25</w:t>
            </w:r>
          </w:p>
        </w:tc>
        <w:tc>
          <w:tcPr>
            <w:tcW w:w="919" w:type="dxa"/>
            <w:tcBorders>
              <w:top w:val="nil"/>
              <w:left w:val="nil"/>
              <w:bottom w:val="single" w:sz="4" w:space="0" w:color="000000"/>
              <w:right w:val="single" w:sz="4" w:space="0" w:color="000000"/>
            </w:tcBorders>
            <w:shd w:val="clear" w:color="auto" w:fill="auto"/>
            <w:vAlign w:val="bottom"/>
            <w:hideMark/>
          </w:tcPr>
          <w:p w14:paraId="2E865F05" w14:textId="645101CB"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1010" w:type="dxa"/>
            <w:tcBorders>
              <w:top w:val="nil"/>
              <w:left w:val="nil"/>
              <w:bottom w:val="single" w:sz="4" w:space="0" w:color="000000"/>
              <w:right w:val="single" w:sz="4" w:space="0" w:color="000000"/>
            </w:tcBorders>
            <w:shd w:val="clear" w:color="auto" w:fill="auto"/>
            <w:vAlign w:val="bottom"/>
            <w:hideMark/>
          </w:tcPr>
          <w:p w14:paraId="73F81276" w14:textId="393BE5F6" w:rsidR="00E43848" w:rsidRPr="008D22E2" w:rsidRDefault="00E43848" w:rsidP="00E43848">
            <w:pPr>
              <w:spacing w:before="0" w:after="0" w:line="240" w:lineRule="auto"/>
              <w:ind w:firstLine="0"/>
              <w:jc w:val="right"/>
              <w:rPr>
                <w:color w:val="000000"/>
                <w:sz w:val="20"/>
                <w:szCs w:val="20"/>
              </w:rPr>
            </w:pPr>
            <w:r>
              <w:rPr>
                <w:color w:val="000000"/>
                <w:sz w:val="20"/>
                <w:szCs w:val="20"/>
              </w:rPr>
              <w:t>12</w:t>
            </w:r>
          </w:p>
        </w:tc>
        <w:tc>
          <w:tcPr>
            <w:tcW w:w="897" w:type="dxa"/>
            <w:tcBorders>
              <w:top w:val="nil"/>
              <w:left w:val="nil"/>
              <w:bottom w:val="single" w:sz="4" w:space="0" w:color="000000"/>
              <w:right w:val="single" w:sz="4" w:space="0" w:color="000000"/>
            </w:tcBorders>
            <w:shd w:val="clear" w:color="auto" w:fill="auto"/>
            <w:vAlign w:val="bottom"/>
            <w:hideMark/>
          </w:tcPr>
          <w:p w14:paraId="0EE93C4B" w14:textId="61C79B04" w:rsidR="00E43848" w:rsidRPr="008D22E2" w:rsidRDefault="00E43848" w:rsidP="00E43848">
            <w:pPr>
              <w:spacing w:before="0" w:after="0" w:line="240" w:lineRule="auto"/>
              <w:ind w:firstLine="0"/>
              <w:jc w:val="right"/>
              <w:rPr>
                <w:color w:val="000000"/>
                <w:sz w:val="20"/>
                <w:szCs w:val="20"/>
              </w:rPr>
            </w:pPr>
            <w:r>
              <w:rPr>
                <w:color w:val="000000"/>
                <w:sz w:val="20"/>
                <w:szCs w:val="20"/>
              </w:rPr>
              <w:t>60</w:t>
            </w:r>
          </w:p>
        </w:tc>
        <w:tc>
          <w:tcPr>
            <w:tcW w:w="919" w:type="dxa"/>
            <w:tcBorders>
              <w:top w:val="nil"/>
              <w:left w:val="nil"/>
              <w:bottom w:val="single" w:sz="4" w:space="0" w:color="000000"/>
              <w:right w:val="single" w:sz="4" w:space="0" w:color="000000"/>
            </w:tcBorders>
            <w:shd w:val="clear" w:color="auto" w:fill="auto"/>
            <w:vAlign w:val="bottom"/>
            <w:hideMark/>
          </w:tcPr>
          <w:p w14:paraId="24BAD3CD" w14:textId="3AA9B594" w:rsidR="00E43848" w:rsidRPr="008D22E2" w:rsidRDefault="00E43848" w:rsidP="00E43848">
            <w:pPr>
              <w:spacing w:before="0" w:after="0" w:line="240" w:lineRule="auto"/>
              <w:ind w:firstLine="0"/>
              <w:jc w:val="right"/>
              <w:rPr>
                <w:color w:val="000000"/>
                <w:sz w:val="20"/>
                <w:szCs w:val="20"/>
              </w:rPr>
            </w:pPr>
            <w:r>
              <w:rPr>
                <w:color w:val="000000"/>
                <w:sz w:val="20"/>
                <w:szCs w:val="20"/>
              </w:rPr>
              <w:t>42</w:t>
            </w:r>
          </w:p>
        </w:tc>
        <w:tc>
          <w:tcPr>
            <w:tcW w:w="1164" w:type="dxa"/>
            <w:tcBorders>
              <w:top w:val="nil"/>
              <w:left w:val="nil"/>
              <w:bottom w:val="single" w:sz="4" w:space="0" w:color="000000"/>
              <w:right w:val="single" w:sz="4" w:space="0" w:color="000000"/>
            </w:tcBorders>
            <w:shd w:val="clear" w:color="auto" w:fill="auto"/>
            <w:vAlign w:val="bottom"/>
            <w:hideMark/>
          </w:tcPr>
          <w:p w14:paraId="2E5C2F0C" w14:textId="0AFEFF91" w:rsidR="00E43848" w:rsidRPr="008D22E2" w:rsidRDefault="00E43848" w:rsidP="00E43848">
            <w:pPr>
              <w:spacing w:before="0" w:after="0" w:line="240" w:lineRule="auto"/>
              <w:ind w:firstLine="0"/>
              <w:jc w:val="right"/>
              <w:rPr>
                <w:color w:val="000000"/>
                <w:sz w:val="20"/>
                <w:szCs w:val="20"/>
              </w:rPr>
            </w:pPr>
            <w:r>
              <w:rPr>
                <w:color w:val="000000"/>
                <w:sz w:val="20"/>
                <w:szCs w:val="20"/>
              </w:rPr>
              <w:t>140</w:t>
            </w:r>
          </w:p>
        </w:tc>
        <w:tc>
          <w:tcPr>
            <w:tcW w:w="938" w:type="dxa"/>
            <w:tcBorders>
              <w:top w:val="nil"/>
              <w:left w:val="nil"/>
              <w:bottom w:val="single" w:sz="4" w:space="0" w:color="000000"/>
              <w:right w:val="single" w:sz="4" w:space="0" w:color="000000"/>
            </w:tcBorders>
            <w:shd w:val="clear" w:color="auto" w:fill="auto"/>
            <w:vAlign w:val="bottom"/>
            <w:hideMark/>
          </w:tcPr>
          <w:p w14:paraId="2185B574" w14:textId="3978AA4C" w:rsidR="00E43848" w:rsidRPr="008D22E2" w:rsidRDefault="00E43848" w:rsidP="00E43848">
            <w:pPr>
              <w:spacing w:before="0" w:after="0" w:line="240" w:lineRule="auto"/>
              <w:ind w:firstLine="0"/>
              <w:jc w:val="right"/>
              <w:rPr>
                <w:color w:val="000000"/>
                <w:sz w:val="20"/>
                <w:szCs w:val="20"/>
              </w:rPr>
            </w:pPr>
            <w:r>
              <w:rPr>
                <w:color w:val="000000"/>
                <w:sz w:val="20"/>
                <w:szCs w:val="20"/>
              </w:rPr>
              <w:t>700</w:t>
            </w:r>
          </w:p>
        </w:tc>
      </w:tr>
      <w:tr w:rsidR="00E43848" w:rsidRPr="008D22E2" w14:paraId="6BDCC260"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3D9EE63"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17</w:t>
            </w:r>
          </w:p>
        </w:tc>
        <w:tc>
          <w:tcPr>
            <w:tcW w:w="2293" w:type="dxa"/>
            <w:tcBorders>
              <w:top w:val="nil"/>
              <w:left w:val="nil"/>
              <w:bottom w:val="single" w:sz="4" w:space="0" w:color="000000"/>
              <w:right w:val="single" w:sz="4" w:space="0" w:color="000000"/>
            </w:tcBorders>
            <w:shd w:val="clear" w:color="auto" w:fill="auto"/>
            <w:vAlign w:val="bottom"/>
            <w:hideMark/>
          </w:tcPr>
          <w:p w14:paraId="5A9B0775"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Phường Hoài Đức</w:t>
            </w:r>
          </w:p>
        </w:tc>
        <w:tc>
          <w:tcPr>
            <w:tcW w:w="919" w:type="dxa"/>
            <w:tcBorders>
              <w:top w:val="nil"/>
              <w:left w:val="nil"/>
              <w:bottom w:val="single" w:sz="4" w:space="0" w:color="000000"/>
              <w:right w:val="single" w:sz="4" w:space="0" w:color="000000"/>
            </w:tcBorders>
            <w:shd w:val="clear" w:color="auto" w:fill="auto"/>
            <w:vAlign w:val="bottom"/>
            <w:hideMark/>
          </w:tcPr>
          <w:p w14:paraId="0879F5E3" w14:textId="14C14CE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9DACBE6" w14:textId="39C5243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9CD0680" w14:textId="781E670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97F556E" w14:textId="3F3E03D5"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24FD639C" w14:textId="4BE00921"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897" w:type="dxa"/>
            <w:tcBorders>
              <w:top w:val="nil"/>
              <w:left w:val="nil"/>
              <w:bottom w:val="single" w:sz="4" w:space="0" w:color="000000"/>
              <w:right w:val="single" w:sz="4" w:space="0" w:color="000000"/>
            </w:tcBorders>
            <w:shd w:val="clear" w:color="auto" w:fill="auto"/>
            <w:vAlign w:val="bottom"/>
            <w:hideMark/>
          </w:tcPr>
          <w:p w14:paraId="27E31AE2" w14:textId="44B90D8B" w:rsidR="00E43848" w:rsidRPr="008D22E2" w:rsidRDefault="00E43848" w:rsidP="00E43848">
            <w:pPr>
              <w:spacing w:before="0" w:after="0" w:line="240" w:lineRule="auto"/>
              <w:ind w:firstLine="0"/>
              <w:jc w:val="right"/>
              <w:rPr>
                <w:color w:val="000000"/>
                <w:sz w:val="20"/>
                <w:szCs w:val="20"/>
              </w:rPr>
            </w:pPr>
            <w:r>
              <w:rPr>
                <w:color w:val="000000"/>
                <w:sz w:val="20"/>
                <w:szCs w:val="20"/>
              </w:rPr>
              <w:t>15</w:t>
            </w:r>
          </w:p>
        </w:tc>
        <w:tc>
          <w:tcPr>
            <w:tcW w:w="919" w:type="dxa"/>
            <w:tcBorders>
              <w:top w:val="nil"/>
              <w:left w:val="nil"/>
              <w:bottom w:val="single" w:sz="4" w:space="0" w:color="000000"/>
              <w:right w:val="single" w:sz="4" w:space="0" w:color="000000"/>
            </w:tcBorders>
            <w:shd w:val="clear" w:color="auto" w:fill="auto"/>
            <w:vAlign w:val="bottom"/>
            <w:hideMark/>
          </w:tcPr>
          <w:p w14:paraId="4E8B2751" w14:textId="3B3C74DE"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1010" w:type="dxa"/>
            <w:tcBorders>
              <w:top w:val="nil"/>
              <w:left w:val="nil"/>
              <w:bottom w:val="single" w:sz="4" w:space="0" w:color="000000"/>
              <w:right w:val="single" w:sz="4" w:space="0" w:color="000000"/>
            </w:tcBorders>
            <w:shd w:val="clear" w:color="auto" w:fill="auto"/>
            <w:vAlign w:val="bottom"/>
            <w:hideMark/>
          </w:tcPr>
          <w:p w14:paraId="4B7038C0" w14:textId="7FEEAF6E" w:rsidR="00E43848" w:rsidRPr="008D22E2" w:rsidRDefault="00E43848" w:rsidP="00E43848">
            <w:pPr>
              <w:spacing w:before="0" w:after="0" w:line="240" w:lineRule="auto"/>
              <w:ind w:firstLine="0"/>
              <w:jc w:val="right"/>
              <w:rPr>
                <w:color w:val="000000"/>
                <w:sz w:val="20"/>
                <w:szCs w:val="20"/>
              </w:rPr>
            </w:pPr>
            <w:r>
              <w:rPr>
                <w:color w:val="000000"/>
                <w:sz w:val="20"/>
                <w:szCs w:val="20"/>
              </w:rPr>
              <w:t>6</w:t>
            </w:r>
          </w:p>
        </w:tc>
        <w:tc>
          <w:tcPr>
            <w:tcW w:w="897" w:type="dxa"/>
            <w:tcBorders>
              <w:top w:val="nil"/>
              <w:left w:val="nil"/>
              <w:bottom w:val="single" w:sz="4" w:space="0" w:color="000000"/>
              <w:right w:val="single" w:sz="4" w:space="0" w:color="000000"/>
            </w:tcBorders>
            <w:shd w:val="clear" w:color="auto" w:fill="auto"/>
            <w:vAlign w:val="bottom"/>
            <w:hideMark/>
          </w:tcPr>
          <w:p w14:paraId="2B3DEDED" w14:textId="0CF170DB" w:rsidR="00E43848" w:rsidRPr="008D22E2" w:rsidRDefault="00E43848" w:rsidP="00E43848">
            <w:pPr>
              <w:spacing w:before="0" w:after="0" w:line="240" w:lineRule="auto"/>
              <w:ind w:firstLine="0"/>
              <w:jc w:val="right"/>
              <w:rPr>
                <w:color w:val="000000"/>
                <w:sz w:val="20"/>
                <w:szCs w:val="20"/>
              </w:rPr>
            </w:pPr>
            <w:r>
              <w:rPr>
                <w:color w:val="000000"/>
                <w:sz w:val="20"/>
                <w:szCs w:val="20"/>
              </w:rPr>
              <w:t>30</w:t>
            </w:r>
          </w:p>
        </w:tc>
        <w:tc>
          <w:tcPr>
            <w:tcW w:w="919" w:type="dxa"/>
            <w:tcBorders>
              <w:top w:val="nil"/>
              <w:left w:val="nil"/>
              <w:bottom w:val="single" w:sz="4" w:space="0" w:color="000000"/>
              <w:right w:val="single" w:sz="4" w:space="0" w:color="000000"/>
            </w:tcBorders>
            <w:shd w:val="clear" w:color="auto" w:fill="auto"/>
            <w:vAlign w:val="bottom"/>
            <w:hideMark/>
          </w:tcPr>
          <w:p w14:paraId="01DD5E37" w14:textId="383444CE" w:rsidR="00E43848" w:rsidRPr="008D22E2" w:rsidRDefault="00E43848" w:rsidP="00E43848">
            <w:pPr>
              <w:spacing w:before="0" w:after="0" w:line="240" w:lineRule="auto"/>
              <w:ind w:firstLine="0"/>
              <w:jc w:val="right"/>
              <w:rPr>
                <w:color w:val="000000"/>
                <w:sz w:val="20"/>
                <w:szCs w:val="20"/>
              </w:rPr>
            </w:pPr>
            <w:r>
              <w:rPr>
                <w:color w:val="000000"/>
                <w:sz w:val="20"/>
                <w:szCs w:val="20"/>
              </w:rPr>
              <w:t>44</w:t>
            </w:r>
          </w:p>
        </w:tc>
        <w:tc>
          <w:tcPr>
            <w:tcW w:w="1164" w:type="dxa"/>
            <w:tcBorders>
              <w:top w:val="nil"/>
              <w:left w:val="nil"/>
              <w:bottom w:val="single" w:sz="4" w:space="0" w:color="000000"/>
              <w:right w:val="single" w:sz="4" w:space="0" w:color="000000"/>
            </w:tcBorders>
            <w:shd w:val="clear" w:color="auto" w:fill="auto"/>
            <w:vAlign w:val="bottom"/>
            <w:hideMark/>
          </w:tcPr>
          <w:p w14:paraId="2474118A" w14:textId="66B4D729" w:rsidR="00E43848" w:rsidRPr="008D22E2" w:rsidRDefault="00E43848" w:rsidP="00E43848">
            <w:pPr>
              <w:spacing w:before="0" w:after="0" w:line="240" w:lineRule="auto"/>
              <w:ind w:firstLine="0"/>
              <w:jc w:val="right"/>
              <w:rPr>
                <w:color w:val="000000"/>
                <w:sz w:val="20"/>
                <w:szCs w:val="20"/>
              </w:rPr>
            </w:pPr>
            <w:r>
              <w:rPr>
                <w:color w:val="000000"/>
                <w:sz w:val="20"/>
                <w:szCs w:val="20"/>
              </w:rPr>
              <w:t>194</w:t>
            </w:r>
          </w:p>
        </w:tc>
        <w:tc>
          <w:tcPr>
            <w:tcW w:w="938" w:type="dxa"/>
            <w:tcBorders>
              <w:top w:val="nil"/>
              <w:left w:val="nil"/>
              <w:bottom w:val="single" w:sz="4" w:space="0" w:color="000000"/>
              <w:right w:val="single" w:sz="4" w:space="0" w:color="000000"/>
            </w:tcBorders>
            <w:shd w:val="clear" w:color="auto" w:fill="auto"/>
            <w:vAlign w:val="bottom"/>
            <w:hideMark/>
          </w:tcPr>
          <w:p w14:paraId="13D19F66" w14:textId="584C0FFA" w:rsidR="00E43848" w:rsidRPr="008D22E2" w:rsidRDefault="00E43848" w:rsidP="00E43848">
            <w:pPr>
              <w:spacing w:before="0" w:after="0" w:line="240" w:lineRule="auto"/>
              <w:ind w:firstLine="0"/>
              <w:jc w:val="right"/>
              <w:rPr>
                <w:color w:val="000000"/>
                <w:sz w:val="20"/>
                <w:szCs w:val="20"/>
              </w:rPr>
            </w:pPr>
            <w:r>
              <w:rPr>
                <w:color w:val="000000"/>
                <w:sz w:val="20"/>
                <w:szCs w:val="20"/>
              </w:rPr>
              <w:t>970</w:t>
            </w:r>
          </w:p>
        </w:tc>
      </w:tr>
      <w:tr w:rsidR="00E43848" w:rsidRPr="008D22E2" w14:paraId="58FF7539"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F19D12B" w14:textId="77777777" w:rsidR="00E43848" w:rsidRPr="008D22E2" w:rsidRDefault="00E43848" w:rsidP="00E43848">
            <w:pPr>
              <w:spacing w:before="0" w:after="0" w:line="240" w:lineRule="auto"/>
              <w:ind w:firstLine="0"/>
              <w:jc w:val="center"/>
              <w:rPr>
                <w:b/>
                <w:bCs/>
                <w:color w:val="000000"/>
                <w:sz w:val="20"/>
                <w:szCs w:val="20"/>
              </w:rPr>
            </w:pPr>
            <w:r w:rsidRPr="008D22E2">
              <w:rPr>
                <w:b/>
                <w:bCs/>
                <w:color w:val="000000"/>
                <w:sz w:val="20"/>
                <w:szCs w:val="20"/>
              </w:rPr>
              <w:t>IV</w:t>
            </w:r>
          </w:p>
        </w:tc>
        <w:tc>
          <w:tcPr>
            <w:tcW w:w="2293" w:type="dxa"/>
            <w:tcBorders>
              <w:top w:val="nil"/>
              <w:left w:val="nil"/>
              <w:bottom w:val="single" w:sz="4" w:space="0" w:color="000000"/>
              <w:right w:val="single" w:sz="4" w:space="0" w:color="000000"/>
            </w:tcBorders>
            <w:shd w:val="clear" w:color="auto" w:fill="auto"/>
            <w:vAlign w:val="bottom"/>
            <w:hideMark/>
          </w:tcPr>
          <w:p w14:paraId="6C7A0E7F" w14:textId="77777777" w:rsidR="00E43848" w:rsidRPr="008D22E2" w:rsidRDefault="00E43848" w:rsidP="00E43848">
            <w:pPr>
              <w:spacing w:before="0" w:after="0" w:line="240" w:lineRule="auto"/>
              <w:ind w:firstLine="0"/>
              <w:jc w:val="left"/>
              <w:rPr>
                <w:b/>
                <w:bCs/>
                <w:color w:val="000000"/>
                <w:sz w:val="20"/>
                <w:szCs w:val="20"/>
              </w:rPr>
            </w:pPr>
            <w:r w:rsidRPr="008D22E2">
              <w:rPr>
                <w:b/>
                <w:bCs/>
                <w:color w:val="000000"/>
                <w:sz w:val="20"/>
                <w:szCs w:val="20"/>
              </w:rPr>
              <w:t>Huyện An Lão</w:t>
            </w:r>
          </w:p>
        </w:tc>
        <w:tc>
          <w:tcPr>
            <w:tcW w:w="919" w:type="dxa"/>
            <w:tcBorders>
              <w:top w:val="nil"/>
              <w:left w:val="nil"/>
              <w:bottom w:val="single" w:sz="4" w:space="0" w:color="000000"/>
              <w:right w:val="single" w:sz="4" w:space="0" w:color="000000"/>
            </w:tcBorders>
            <w:shd w:val="clear" w:color="auto" w:fill="auto"/>
            <w:vAlign w:val="bottom"/>
            <w:hideMark/>
          </w:tcPr>
          <w:p w14:paraId="218B20F7" w14:textId="2211E54F"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27</w:t>
            </w:r>
          </w:p>
        </w:tc>
        <w:tc>
          <w:tcPr>
            <w:tcW w:w="1010" w:type="dxa"/>
            <w:tcBorders>
              <w:top w:val="nil"/>
              <w:left w:val="nil"/>
              <w:bottom w:val="single" w:sz="4" w:space="0" w:color="000000"/>
              <w:right w:val="single" w:sz="4" w:space="0" w:color="000000"/>
            </w:tcBorders>
            <w:shd w:val="clear" w:color="auto" w:fill="auto"/>
            <w:vAlign w:val="bottom"/>
            <w:hideMark/>
          </w:tcPr>
          <w:p w14:paraId="717C5CE6" w14:textId="6915F954"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91</w:t>
            </w:r>
          </w:p>
        </w:tc>
        <w:tc>
          <w:tcPr>
            <w:tcW w:w="897" w:type="dxa"/>
            <w:tcBorders>
              <w:top w:val="nil"/>
              <w:left w:val="nil"/>
              <w:bottom w:val="single" w:sz="4" w:space="0" w:color="000000"/>
              <w:right w:val="single" w:sz="4" w:space="0" w:color="000000"/>
            </w:tcBorders>
            <w:shd w:val="clear" w:color="auto" w:fill="auto"/>
            <w:vAlign w:val="bottom"/>
            <w:hideMark/>
          </w:tcPr>
          <w:p w14:paraId="4B04D419" w14:textId="3D8ED467"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455</w:t>
            </w:r>
          </w:p>
        </w:tc>
        <w:tc>
          <w:tcPr>
            <w:tcW w:w="919" w:type="dxa"/>
            <w:tcBorders>
              <w:top w:val="nil"/>
              <w:left w:val="nil"/>
              <w:bottom w:val="single" w:sz="4" w:space="0" w:color="000000"/>
              <w:right w:val="single" w:sz="4" w:space="0" w:color="000000"/>
            </w:tcBorders>
            <w:shd w:val="clear" w:color="auto" w:fill="auto"/>
            <w:vAlign w:val="bottom"/>
            <w:hideMark/>
          </w:tcPr>
          <w:p w14:paraId="13499655" w14:textId="1885C98D"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363</w:t>
            </w:r>
          </w:p>
        </w:tc>
        <w:tc>
          <w:tcPr>
            <w:tcW w:w="1010" w:type="dxa"/>
            <w:tcBorders>
              <w:top w:val="nil"/>
              <w:left w:val="nil"/>
              <w:bottom w:val="single" w:sz="4" w:space="0" w:color="000000"/>
              <w:right w:val="single" w:sz="4" w:space="0" w:color="000000"/>
            </w:tcBorders>
            <w:shd w:val="clear" w:color="auto" w:fill="auto"/>
            <w:vAlign w:val="bottom"/>
            <w:hideMark/>
          </w:tcPr>
          <w:p w14:paraId="0918E6CA" w14:textId="7B4223B6"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1268</w:t>
            </w:r>
          </w:p>
        </w:tc>
        <w:tc>
          <w:tcPr>
            <w:tcW w:w="897" w:type="dxa"/>
            <w:tcBorders>
              <w:top w:val="nil"/>
              <w:left w:val="nil"/>
              <w:bottom w:val="single" w:sz="4" w:space="0" w:color="000000"/>
              <w:right w:val="single" w:sz="4" w:space="0" w:color="000000"/>
            </w:tcBorders>
            <w:shd w:val="clear" w:color="auto" w:fill="auto"/>
            <w:vAlign w:val="bottom"/>
            <w:hideMark/>
          </w:tcPr>
          <w:p w14:paraId="1B5A97CB" w14:textId="295096A5"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6340</w:t>
            </w:r>
          </w:p>
        </w:tc>
        <w:tc>
          <w:tcPr>
            <w:tcW w:w="919" w:type="dxa"/>
            <w:tcBorders>
              <w:top w:val="nil"/>
              <w:left w:val="nil"/>
              <w:bottom w:val="single" w:sz="4" w:space="0" w:color="000000"/>
              <w:right w:val="single" w:sz="4" w:space="0" w:color="000000"/>
            </w:tcBorders>
            <w:shd w:val="clear" w:color="auto" w:fill="auto"/>
            <w:vAlign w:val="bottom"/>
            <w:hideMark/>
          </w:tcPr>
          <w:p w14:paraId="7D7E1A5D" w14:textId="601ACBB4"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2024</w:t>
            </w:r>
          </w:p>
        </w:tc>
        <w:tc>
          <w:tcPr>
            <w:tcW w:w="1010" w:type="dxa"/>
            <w:tcBorders>
              <w:top w:val="nil"/>
              <w:left w:val="nil"/>
              <w:bottom w:val="single" w:sz="4" w:space="0" w:color="000000"/>
              <w:right w:val="single" w:sz="4" w:space="0" w:color="000000"/>
            </w:tcBorders>
            <w:shd w:val="clear" w:color="auto" w:fill="auto"/>
            <w:vAlign w:val="bottom"/>
            <w:hideMark/>
          </w:tcPr>
          <w:p w14:paraId="69C656E5" w14:textId="169EF264"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7085</w:t>
            </w:r>
          </w:p>
        </w:tc>
        <w:tc>
          <w:tcPr>
            <w:tcW w:w="897" w:type="dxa"/>
            <w:tcBorders>
              <w:top w:val="nil"/>
              <w:left w:val="nil"/>
              <w:bottom w:val="single" w:sz="4" w:space="0" w:color="000000"/>
              <w:right w:val="single" w:sz="4" w:space="0" w:color="000000"/>
            </w:tcBorders>
            <w:shd w:val="clear" w:color="auto" w:fill="auto"/>
            <w:vAlign w:val="bottom"/>
            <w:hideMark/>
          </w:tcPr>
          <w:p w14:paraId="79008BCB" w14:textId="389651ED"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35425</w:t>
            </w:r>
          </w:p>
        </w:tc>
        <w:tc>
          <w:tcPr>
            <w:tcW w:w="919" w:type="dxa"/>
            <w:tcBorders>
              <w:top w:val="nil"/>
              <w:left w:val="nil"/>
              <w:bottom w:val="single" w:sz="4" w:space="0" w:color="000000"/>
              <w:right w:val="single" w:sz="4" w:space="0" w:color="000000"/>
            </w:tcBorders>
            <w:shd w:val="clear" w:color="auto" w:fill="auto"/>
            <w:vAlign w:val="bottom"/>
            <w:hideMark/>
          </w:tcPr>
          <w:p w14:paraId="24FFED93" w14:textId="7C63D8E5"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2060</w:t>
            </w:r>
          </w:p>
        </w:tc>
        <w:tc>
          <w:tcPr>
            <w:tcW w:w="1164" w:type="dxa"/>
            <w:tcBorders>
              <w:top w:val="nil"/>
              <w:left w:val="nil"/>
              <w:bottom w:val="single" w:sz="4" w:space="0" w:color="000000"/>
              <w:right w:val="single" w:sz="4" w:space="0" w:color="000000"/>
            </w:tcBorders>
            <w:shd w:val="clear" w:color="auto" w:fill="auto"/>
            <w:vAlign w:val="bottom"/>
            <w:hideMark/>
          </w:tcPr>
          <w:p w14:paraId="0949D994" w14:textId="0B87E9EC"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7196</w:t>
            </w:r>
          </w:p>
        </w:tc>
        <w:tc>
          <w:tcPr>
            <w:tcW w:w="938" w:type="dxa"/>
            <w:tcBorders>
              <w:top w:val="nil"/>
              <w:left w:val="nil"/>
              <w:bottom w:val="single" w:sz="4" w:space="0" w:color="000000"/>
              <w:right w:val="single" w:sz="4" w:space="0" w:color="000000"/>
            </w:tcBorders>
            <w:shd w:val="clear" w:color="auto" w:fill="auto"/>
            <w:vAlign w:val="bottom"/>
            <w:hideMark/>
          </w:tcPr>
          <w:p w14:paraId="712CA694" w14:textId="5B6714CB"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35980</w:t>
            </w:r>
          </w:p>
        </w:tc>
      </w:tr>
      <w:tr w:rsidR="00E43848" w:rsidRPr="008D22E2" w14:paraId="61B0F510"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B40F67A"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w:t>
            </w:r>
          </w:p>
        </w:tc>
        <w:tc>
          <w:tcPr>
            <w:tcW w:w="2293" w:type="dxa"/>
            <w:tcBorders>
              <w:top w:val="nil"/>
              <w:left w:val="nil"/>
              <w:bottom w:val="single" w:sz="4" w:space="0" w:color="000000"/>
              <w:right w:val="single" w:sz="4" w:space="0" w:color="000000"/>
            </w:tcBorders>
            <w:shd w:val="clear" w:color="auto" w:fill="auto"/>
            <w:vAlign w:val="bottom"/>
            <w:hideMark/>
          </w:tcPr>
          <w:p w14:paraId="663CA04D"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Thị trấn An Lão</w:t>
            </w:r>
          </w:p>
        </w:tc>
        <w:tc>
          <w:tcPr>
            <w:tcW w:w="919" w:type="dxa"/>
            <w:tcBorders>
              <w:top w:val="nil"/>
              <w:left w:val="nil"/>
              <w:bottom w:val="single" w:sz="4" w:space="0" w:color="000000"/>
              <w:right w:val="single" w:sz="4" w:space="0" w:color="000000"/>
            </w:tcBorders>
            <w:shd w:val="clear" w:color="auto" w:fill="auto"/>
            <w:vAlign w:val="bottom"/>
            <w:hideMark/>
          </w:tcPr>
          <w:p w14:paraId="3EDE9F16" w14:textId="3369A78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D89E528" w14:textId="4D34FCD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E292B64" w14:textId="4F70647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C72588B" w14:textId="18F9E25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9BBB5B2" w14:textId="180949D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1364867" w14:textId="34D09A0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A846FFB" w14:textId="6CF855C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5C8E4D9" w14:textId="494505E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7002B8E" w14:textId="25B6035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C93AE71" w14:textId="2656B17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5898064E" w14:textId="4DC7D5C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5B36D5B2" w14:textId="7A9CE93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340C22E7"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CB65A20"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lastRenderedPageBreak/>
              <w:t>2</w:t>
            </w:r>
          </w:p>
        </w:tc>
        <w:tc>
          <w:tcPr>
            <w:tcW w:w="2293" w:type="dxa"/>
            <w:tcBorders>
              <w:top w:val="nil"/>
              <w:left w:val="nil"/>
              <w:bottom w:val="single" w:sz="4" w:space="0" w:color="000000"/>
              <w:right w:val="single" w:sz="4" w:space="0" w:color="000000"/>
            </w:tcBorders>
            <w:shd w:val="clear" w:color="auto" w:fill="auto"/>
            <w:vAlign w:val="bottom"/>
            <w:hideMark/>
          </w:tcPr>
          <w:p w14:paraId="5AAC6C5E"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An Hưng</w:t>
            </w:r>
          </w:p>
        </w:tc>
        <w:tc>
          <w:tcPr>
            <w:tcW w:w="919" w:type="dxa"/>
            <w:tcBorders>
              <w:top w:val="nil"/>
              <w:left w:val="nil"/>
              <w:bottom w:val="single" w:sz="4" w:space="0" w:color="000000"/>
              <w:right w:val="single" w:sz="4" w:space="0" w:color="000000"/>
            </w:tcBorders>
            <w:shd w:val="clear" w:color="auto" w:fill="auto"/>
            <w:vAlign w:val="bottom"/>
            <w:hideMark/>
          </w:tcPr>
          <w:p w14:paraId="23C63DD3" w14:textId="35A941F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73E7BCE" w14:textId="1CCC27A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3205180" w14:textId="790C581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9E34FCE" w14:textId="27AF696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0793D12" w14:textId="3A8B2FA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628C4F3" w14:textId="73E0DBC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518A514" w14:textId="4B200FF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D819B0C" w14:textId="36EE950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02610B3" w14:textId="62D5FF9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F5B67E2" w14:textId="7E69F96E"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164" w:type="dxa"/>
            <w:tcBorders>
              <w:top w:val="nil"/>
              <w:left w:val="nil"/>
              <w:bottom w:val="single" w:sz="4" w:space="0" w:color="000000"/>
              <w:right w:val="single" w:sz="4" w:space="0" w:color="000000"/>
            </w:tcBorders>
            <w:shd w:val="clear" w:color="auto" w:fill="auto"/>
            <w:vAlign w:val="bottom"/>
            <w:hideMark/>
          </w:tcPr>
          <w:p w14:paraId="20AD4689" w14:textId="1AB36493"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938" w:type="dxa"/>
            <w:tcBorders>
              <w:top w:val="nil"/>
              <w:left w:val="nil"/>
              <w:bottom w:val="single" w:sz="4" w:space="0" w:color="000000"/>
              <w:right w:val="single" w:sz="4" w:space="0" w:color="000000"/>
            </w:tcBorders>
            <w:shd w:val="clear" w:color="auto" w:fill="auto"/>
            <w:vAlign w:val="bottom"/>
            <w:hideMark/>
          </w:tcPr>
          <w:p w14:paraId="3277ABF2" w14:textId="25DE53D4"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r>
      <w:tr w:rsidR="00E43848" w:rsidRPr="008D22E2" w14:paraId="3EA2E064"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0A3D667"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3</w:t>
            </w:r>
          </w:p>
        </w:tc>
        <w:tc>
          <w:tcPr>
            <w:tcW w:w="2293" w:type="dxa"/>
            <w:tcBorders>
              <w:top w:val="nil"/>
              <w:left w:val="nil"/>
              <w:bottom w:val="single" w:sz="4" w:space="0" w:color="000000"/>
              <w:right w:val="single" w:sz="4" w:space="0" w:color="000000"/>
            </w:tcBorders>
            <w:shd w:val="clear" w:color="auto" w:fill="auto"/>
            <w:vAlign w:val="bottom"/>
            <w:hideMark/>
          </w:tcPr>
          <w:p w14:paraId="38650922"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An Trung</w:t>
            </w:r>
          </w:p>
        </w:tc>
        <w:tc>
          <w:tcPr>
            <w:tcW w:w="919" w:type="dxa"/>
            <w:tcBorders>
              <w:top w:val="nil"/>
              <w:left w:val="nil"/>
              <w:bottom w:val="single" w:sz="4" w:space="0" w:color="000000"/>
              <w:right w:val="single" w:sz="4" w:space="0" w:color="000000"/>
            </w:tcBorders>
            <w:shd w:val="clear" w:color="auto" w:fill="auto"/>
            <w:vAlign w:val="bottom"/>
            <w:hideMark/>
          </w:tcPr>
          <w:p w14:paraId="171C1D6B" w14:textId="6476C23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CA150F6" w14:textId="465D5AF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3ABC4F5" w14:textId="482FBAD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FAFD1CF" w14:textId="715C09AC" w:rsidR="00E43848" w:rsidRPr="008D22E2" w:rsidRDefault="00E43848" w:rsidP="00E43848">
            <w:pPr>
              <w:spacing w:before="0" w:after="0" w:line="240" w:lineRule="auto"/>
              <w:ind w:firstLine="0"/>
              <w:jc w:val="right"/>
              <w:rPr>
                <w:color w:val="000000"/>
                <w:sz w:val="20"/>
                <w:szCs w:val="20"/>
              </w:rPr>
            </w:pPr>
            <w:r>
              <w:rPr>
                <w:color w:val="000000"/>
                <w:sz w:val="20"/>
                <w:szCs w:val="20"/>
              </w:rPr>
              <w:t>27</w:t>
            </w:r>
          </w:p>
        </w:tc>
        <w:tc>
          <w:tcPr>
            <w:tcW w:w="1010" w:type="dxa"/>
            <w:tcBorders>
              <w:top w:val="nil"/>
              <w:left w:val="nil"/>
              <w:bottom w:val="single" w:sz="4" w:space="0" w:color="000000"/>
              <w:right w:val="single" w:sz="4" w:space="0" w:color="000000"/>
            </w:tcBorders>
            <w:shd w:val="clear" w:color="auto" w:fill="auto"/>
            <w:vAlign w:val="bottom"/>
            <w:hideMark/>
          </w:tcPr>
          <w:p w14:paraId="0710ADC5" w14:textId="6421B557" w:rsidR="00E43848" w:rsidRPr="008D22E2" w:rsidRDefault="00E43848" w:rsidP="00E43848">
            <w:pPr>
              <w:spacing w:before="0" w:after="0" w:line="240" w:lineRule="auto"/>
              <w:ind w:firstLine="0"/>
              <w:jc w:val="right"/>
              <w:rPr>
                <w:color w:val="000000"/>
                <w:sz w:val="20"/>
                <w:szCs w:val="20"/>
              </w:rPr>
            </w:pPr>
            <w:r>
              <w:rPr>
                <w:color w:val="000000"/>
                <w:sz w:val="20"/>
                <w:szCs w:val="20"/>
              </w:rPr>
              <w:t>106</w:t>
            </w:r>
          </w:p>
        </w:tc>
        <w:tc>
          <w:tcPr>
            <w:tcW w:w="897" w:type="dxa"/>
            <w:tcBorders>
              <w:top w:val="nil"/>
              <w:left w:val="nil"/>
              <w:bottom w:val="single" w:sz="4" w:space="0" w:color="000000"/>
              <w:right w:val="single" w:sz="4" w:space="0" w:color="000000"/>
            </w:tcBorders>
            <w:shd w:val="clear" w:color="auto" w:fill="auto"/>
            <w:vAlign w:val="bottom"/>
            <w:hideMark/>
          </w:tcPr>
          <w:p w14:paraId="25E7218E" w14:textId="5788F880" w:rsidR="00E43848" w:rsidRPr="008D22E2" w:rsidRDefault="00E43848" w:rsidP="00E43848">
            <w:pPr>
              <w:spacing w:before="0" w:after="0" w:line="240" w:lineRule="auto"/>
              <w:ind w:firstLine="0"/>
              <w:jc w:val="right"/>
              <w:rPr>
                <w:color w:val="000000"/>
                <w:sz w:val="20"/>
                <w:szCs w:val="20"/>
              </w:rPr>
            </w:pPr>
            <w:r>
              <w:rPr>
                <w:color w:val="000000"/>
                <w:sz w:val="20"/>
                <w:szCs w:val="20"/>
              </w:rPr>
              <w:t>530</w:t>
            </w:r>
          </w:p>
        </w:tc>
        <w:tc>
          <w:tcPr>
            <w:tcW w:w="919" w:type="dxa"/>
            <w:tcBorders>
              <w:top w:val="nil"/>
              <w:left w:val="nil"/>
              <w:bottom w:val="single" w:sz="4" w:space="0" w:color="000000"/>
              <w:right w:val="single" w:sz="4" w:space="0" w:color="000000"/>
            </w:tcBorders>
            <w:shd w:val="clear" w:color="auto" w:fill="auto"/>
            <w:vAlign w:val="bottom"/>
            <w:hideMark/>
          </w:tcPr>
          <w:p w14:paraId="2EFF06E6" w14:textId="17A985A0" w:rsidR="00E43848" w:rsidRPr="008D22E2" w:rsidRDefault="00E43848" w:rsidP="00E43848">
            <w:pPr>
              <w:spacing w:before="0" w:after="0" w:line="240" w:lineRule="auto"/>
              <w:ind w:firstLine="0"/>
              <w:jc w:val="right"/>
              <w:rPr>
                <w:color w:val="000000"/>
                <w:sz w:val="20"/>
                <w:szCs w:val="20"/>
              </w:rPr>
            </w:pPr>
            <w:r>
              <w:rPr>
                <w:color w:val="000000"/>
                <w:sz w:val="20"/>
                <w:szCs w:val="20"/>
              </w:rPr>
              <w:t>110</w:t>
            </w:r>
          </w:p>
        </w:tc>
        <w:tc>
          <w:tcPr>
            <w:tcW w:w="1010" w:type="dxa"/>
            <w:tcBorders>
              <w:top w:val="nil"/>
              <w:left w:val="nil"/>
              <w:bottom w:val="single" w:sz="4" w:space="0" w:color="000000"/>
              <w:right w:val="single" w:sz="4" w:space="0" w:color="000000"/>
            </w:tcBorders>
            <w:shd w:val="clear" w:color="auto" w:fill="auto"/>
            <w:vAlign w:val="bottom"/>
            <w:hideMark/>
          </w:tcPr>
          <w:p w14:paraId="08B875E2" w14:textId="62C7C514" w:rsidR="00E43848" w:rsidRPr="008D22E2" w:rsidRDefault="00E43848" w:rsidP="00E43848">
            <w:pPr>
              <w:spacing w:before="0" w:after="0" w:line="240" w:lineRule="auto"/>
              <w:ind w:firstLine="0"/>
              <w:jc w:val="right"/>
              <w:rPr>
                <w:color w:val="000000"/>
                <w:sz w:val="20"/>
                <w:szCs w:val="20"/>
              </w:rPr>
            </w:pPr>
            <w:r>
              <w:rPr>
                <w:color w:val="000000"/>
                <w:sz w:val="20"/>
                <w:szCs w:val="20"/>
              </w:rPr>
              <w:t>393</w:t>
            </w:r>
          </w:p>
        </w:tc>
        <w:tc>
          <w:tcPr>
            <w:tcW w:w="897" w:type="dxa"/>
            <w:tcBorders>
              <w:top w:val="nil"/>
              <w:left w:val="nil"/>
              <w:bottom w:val="single" w:sz="4" w:space="0" w:color="000000"/>
              <w:right w:val="single" w:sz="4" w:space="0" w:color="000000"/>
            </w:tcBorders>
            <w:shd w:val="clear" w:color="auto" w:fill="auto"/>
            <w:vAlign w:val="bottom"/>
            <w:hideMark/>
          </w:tcPr>
          <w:p w14:paraId="278F07CA" w14:textId="5030E108" w:rsidR="00E43848" w:rsidRPr="008D22E2" w:rsidRDefault="00E43848" w:rsidP="00E43848">
            <w:pPr>
              <w:spacing w:before="0" w:after="0" w:line="240" w:lineRule="auto"/>
              <w:ind w:firstLine="0"/>
              <w:jc w:val="right"/>
              <w:rPr>
                <w:color w:val="000000"/>
                <w:sz w:val="20"/>
                <w:szCs w:val="20"/>
              </w:rPr>
            </w:pPr>
            <w:r>
              <w:rPr>
                <w:color w:val="000000"/>
                <w:sz w:val="20"/>
                <w:szCs w:val="20"/>
              </w:rPr>
              <w:t>1965</w:t>
            </w:r>
          </w:p>
        </w:tc>
        <w:tc>
          <w:tcPr>
            <w:tcW w:w="919" w:type="dxa"/>
            <w:tcBorders>
              <w:top w:val="nil"/>
              <w:left w:val="nil"/>
              <w:bottom w:val="single" w:sz="4" w:space="0" w:color="000000"/>
              <w:right w:val="single" w:sz="4" w:space="0" w:color="000000"/>
            </w:tcBorders>
            <w:shd w:val="clear" w:color="auto" w:fill="auto"/>
            <w:vAlign w:val="bottom"/>
            <w:hideMark/>
          </w:tcPr>
          <w:p w14:paraId="352A9C10" w14:textId="7221A3B1" w:rsidR="00E43848" w:rsidRPr="008D22E2" w:rsidRDefault="00E43848" w:rsidP="00E43848">
            <w:pPr>
              <w:spacing w:before="0" w:after="0" w:line="240" w:lineRule="auto"/>
              <w:ind w:firstLine="0"/>
              <w:jc w:val="right"/>
              <w:rPr>
                <w:color w:val="000000"/>
                <w:sz w:val="20"/>
                <w:szCs w:val="20"/>
              </w:rPr>
            </w:pPr>
            <w:r>
              <w:rPr>
                <w:color w:val="000000"/>
                <w:sz w:val="20"/>
                <w:szCs w:val="20"/>
              </w:rPr>
              <w:t>118</w:t>
            </w:r>
          </w:p>
        </w:tc>
        <w:tc>
          <w:tcPr>
            <w:tcW w:w="1164" w:type="dxa"/>
            <w:tcBorders>
              <w:top w:val="nil"/>
              <w:left w:val="nil"/>
              <w:bottom w:val="single" w:sz="4" w:space="0" w:color="000000"/>
              <w:right w:val="single" w:sz="4" w:space="0" w:color="000000"/>
            </w:tcBorders>
            <w:shd w:val="clear" w:color="auto" w:fill="auto"/>
            <w:vAlign w:val="bottom"/>
            <w:hideMark/>
          </w:tcPr>
          <w:p w14:paraId="3EB1D6D2" w14:textId="6398E132" w:rsidR="00E43848" w:rsidRPr="008D22E2" w:rsidRDefault="00E43848" w:rsidP="00E43848">
            <w:pPr>
              <w:spacing w:before="0" w:after="0" w:line="240" w:lineRule="auto"/>
              <w:ind w:firstLine="0"/>
              <w:jc w:val="right"/>
              <w:rPr>
                <w:color w:val="000000"/>
                <w:sz w:val="20"/>
                <w:szCs w:val="20"/>
              </w:rPr>
            </w:pPr>
            <w:r>
              <w:rPr>
                <w:color w:val="000000"/>
                <w:sz w:val="20"/>
                <w:szCs w:val="20"/>
              </w:rPr>
              <w:t>426</w:t>
            </w:r>
          </w:p>
        </w:tc>
        <w:tc>
          <w:tcPr>
            <w:tcW w:w="938" w:type="dxa"/>
            <w:tcBorders>
              <w:top w:val="nil"/>
              <w:left w:val="nil"/>
              <w:bottom w:val="single" w:sz="4" w:space="0" w:color="000000"/>
              <w:right w:val="single" w:sz="4" w:space="0" w:color="000000"/>
            </w:tcBorders>
            <w:shd w:val="clear" w:color="auto" w:fill="auto"/>
            <w:vAlign w:val="bottom"/>
            <w:hideMark/>
          </w:tcPr>
          <w:p w14:paraId="478B1B4B" w14:textId="6B21856F" w:rsidR="00E43848" w:rsidRPr="008D22E2" w:rsidRDefault="00E43848" w:rsidP="00E43848">
            <w:pPr>
              <w:spacing w:before="0" w:after="0" w:line="240" w:lineRule="auto"/>
              <w:ind w:firstLine="0"/>
              <w:jc w:val="right"/>
              <w:rPr>
                <w:color w:val="000000"/>
                <w:sz w:val="20"/>
                <w:szCs w:val="20"/>
              </w:rPr>
            </w:pPr>
            <w:r>
              <w:rPr>
                <w:color w:val="000000"/>
                <w:sz w:val="20"/>
                <w:szCs w:val="20"/>
              </w:rPr>
              <w:t>2130</w:t>
            </w:r>
          </w:p>
        </w:tc>
      </w:tr>
      <w:tr w:rsidR="00E43848" w:rsidRPr="008D22E2" w14:paraId="0F4E90F5"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987357F"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4</w:t>
            </w:r>
          </w:p>
        </w:tc>
        <w:tc>
          <w:tcPr>
            <w:tcW w:w="2293" w:type="dxa"/>
            <w:tcBorders>
              <w:top w:val="nil"/>
              <w:left w:val="nil"/>
              <w:bottom w:val="single" w:sz="4" w:space="0" w:color="000000"/>
              <w:right w:val="single" w:sz="4" w:space="0" w:color="000000"/>
            </w:tcBorders>
            <w:shd w:val="clear" w:color="auto" w:fill="auto"/>
            <w:vAlign w:val="bottom"/>
            <w:hideMark/>
          </w:tcPr>
          <w:p w14:paraId="231C0275"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An Dũng</w:t>
            </w:r>
          </w:p>
        </w:tc>
        <w:tc>
          <w:tcPr>
            <w:tcW w:w="919" w:type="dxa"/>
            <w:tcBorders>
              <w:top w:val="nil"/>
              <w:left w:val="nil"/>
              <w:bottom w:val="single" w:sz="4" w:space="0" w:color="000000"/>
              <w:right w:val="single" w:sz="4" w:space="0" w:color="000000"/>
            </w:tcBorders>
            <w:shd w:val="clear" w:color="auto" w:fill="auto"/>
            <w:vAlign w:val="bottom"/>
            <w:hideMark/>
          </w:tcPr>
          <w:p w14:paraId="04971AA0" w14:textId="6D714D7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3E5109E" w14:textId="1033327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5BB427B" w14:textId="6C52EFF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BF254A8" w14:textId="79B318D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AA68122" w14:textId="447B2BE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0B4AF7F" w14:textId="7600C6F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EBD732E" w14:textId="3E00E44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4F86F98" w14:textId="570526F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9DE09CA" w14:textId="715FC8C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62A4F9E" w14:textId="5BF7C29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603D33F1" w14:textId="09D986C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26FE92B2" w14:textId="0A73EF9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1EE4DC15"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41BB5C2"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5</w:t>
            </w:r>
          </w:p>
        </w:tc>
        <w:tc>
          <w:tcPr>
            <w:tcW w:w="2293" w:type="dxa"/>
            <w:tcBorders>
              <w:top w:val="nil"/>
              <w:left w:val="nil"/>
              <w:bottom w:val="single" w:sz="4" w:space="0" w:color="000000"/>
              <w:right w:val="single" w:sz="4" w:space="0" w:color="000000"/>
            </w:tcBorders>
            <w:shd w:val="clear" w:color="auto" w:fill="auto"/>
            <w:vAlign w:val="bottom"/>
            <w:hideMark/>
          </w:tcPr>
          <w:p w14:paraId="4618BA81"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An Vinh</w:t>
            </w:r>
          </w:p>
        </w:tc>
        <w:tc>
          <w:tcPr>
            <w:tcW w:w="919" w:type="dxa"/>
            <w:tcBorders>
              <w:top w:val="nil"/>
              <w:left w:val="nil"/>
              <w:bottom w:val="single" w:sz="4" w:space="0" w:color="000000"/>
              <w:right w:val="single" w:sz="4" w:space="0" w:color="000000"/>
            </w:tcBorders>
            <w:shd w:val="clear" w:color="auto" w:fill="auto"/>
            <w:vAlign w:val="bottom"/>
            <w:hideMark/>
          </w:tcPr>
          <w:p w14:paraId="3DB7B756" w14:textId="6858C24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C013B3A" w14:textId="25956BF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64A09DE" w14:textId="740B7FC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16975C5" w14:textId="5B06E72B" w:rsidR="00E43848" w:rsidRPr="008D22E2" w:rsidRDefault="00E43848" w:rsidP="00E43848">
            <w:pPr>
              <w:spacing w:before="0" w:after="0" w:line="240" w:lineRule="auto"/>
              <w:ind w:firstLine="0"/>
              <w:jc w:val="right"/>
              <w:rPr>
                <w:color w:val="000000"/>
                <w:sz w:val="20"/>
                <w:szCs w:val="20"/>
              </w:rPr>
            </w:pPr>
            <w:r>
              <w:rPr>
                <w:color w:val="000000"/>
                <w:sz w:val="20"/>
                <w:szCs w:val="20"/>
              </w:rPr>
              <w:t>62</w:t>
            </w:r>
          </w:p>
        </w:tc>
        <w:tc>
          <w:tcPr>
            <w:tcW w:w="1010" w:type="dxa"/>
            <w:tcBorders>
              <w:top w:val="nil"/>
              <w:left w:val="nil"/>
              <w:bottom w:val="single" w:sz="4" w:space="0" w:color="000000"/>
              <w:right w:val="single" w:sz="4" w:space="0" w:color="000000"/>
            </w:tcBorders>
            <w:shd w:val="clear" w:color="auto" w:fill="auto"/>
            <w:vAlign w:val="bottom"/>
            <w:hideMark/>
          </w:tcPr>
          <w:p w14:paraId="05D7E488" w14:textId="38C31855" w:rsidR="00E43848" w:rsidRPr="008D22E2" w:rsidRDefault="00E43848" w:rsidP="00E43848">
            <w:pPr>
              <w:spacing w:before="0" w:after="0" w:line="240" w:lineRule="auto"/>
              <w:ind w:firstLine="0"/>
              <w:jc w:val="right"/>
              <w:rPr>
                <w:color w:val="000000"/>
                <w:sz w:val="20"/>
                <w:szCs w:val="20"/>
              </w:rPr>
            </w:pPr>
            <w:r>
              <w:rPr>
                <w:color w:val="000000"/>
                <w:sz w:val="20"/>
                <w:szCs w:val="20"/>
              </w:rPr>
              <w:t>249</w:t>
            </w:r>
          </w:p>
        </w:tc>
        <w:tc>
          <w:tcPr>
            <w:tcW w:w="897" w:type="dxa"/>
            <w:tcBorders>
              <w:top w:val="nil"/>
              <w:left w:val="nil"/>
              <w:bottom w:val="single" w:sz="4" w:space="0" w:color="000000"/>
              <w:right w:val="single" w:sz="4" w:space="0" w:color="000000"/>
            </w:tcBorders>
            <w:shd w:val="clear" w:color="auto" w:fill="auto"/>
            <w:vAlign w:val="bottom"/>
            <w:hideMark/>
          </w:tcPr>
          <w:p w14:paraId="4666E057" w14:textId="40A685A3" w:rsidR="00E43848" w:rsidRPr="008D22E2" w:rsidRDefault="00E43848" w:rsidP="00E43848">
            <w:pPr>
              <w:spacing w:before="0" w:after="0" w:line="240" w:lineRule="auto"/>
              <w:ind w:firstLine="0"/>
              <w:jc w:val="right"/>
              <w:rPr>
                <w:color w:val="000000"/>
                <w:sz w:val="20"/>
                <w:szCs w:val="20"/>
              </w:rPr>
            </w:pPr>
            <w:r>
              <w:rPr>
                <w:color w:val="000000"/>
                <w:sz w:val="20"/>
                <w:szCs w:val="20"/>
              </w:rPr>
              <w:t>1245</w:t>
            </w:r>
          </w:p>
        </w:tc>
        <w:tc>
          <w:tcPr>
            <w:tcW w:w="919" w:type="dxa"/>
            <w:tcBorders>
              <w:top w:val="nil"/>
              <w:left w:val="nil"/>
              <w:bottom w:val="single" w:sz="4" w:space="0" w:color="000000"/>
              <w:right w:val="single" w:sz="4" w:space="0" w:color="000000"/>
            </w:tcBorders>
            <w:shd w:val="clear" w:color="auto" w:fill="auto"/>
            <w:vAlign w:val="bottom"/>
            <w:hideMark/>
          </w:tcPr>
          <w:p w14:paraId="73B94684" w14:textId="6F6093C1" w:rsidR="00E43848" w:rsidRPr="008D22E2" w:rsidRDefault="00E43848" w:rsidP="00E43848">
            <w:pPr>
              <w:spacing w:before="0" w:after="0" w:line="240" w:lineRule="auto"/>
              <w:ind w:firstLine="0"/>
              <w:jc w:val="right"/>
              <w:rPr>
                <w:color w:val="000000"/>
                <w:sz w:val="20"/>
                <w:szCs w:val="20"/>
              </w:rPr>
            </w:pPr>
            <w:r>
              <w:rPr>
                <w:color w:val="000000"/>
                <w:sz w:val="20"/>
                <w:szCs w:val="20"/>
              </w:rPr>
              <w:t>252</w:t>
            </w:r>
          </w:p>
        </w:tc>
        <w:tc>
          <w:tcPr>
            <w:tcW w:w="1010" w:type="dxa"/>
            <w:tcBorders>
              <w:top w:val="nil"/>
              <w:left w:val="nil"/>
              <w:bottom w:val="single" w:sz="4" w:space="0" w:color="000000"/>
              <w:right w:val="single" w:sz="4" w:space="0" w:color="000000"/>
            </w:tcBorders>
            <w:shd w:val="clear" w:color="auto" w:fill="auto"/>
            <w:vAlign w:val="bottom"/>
            <w:hideMark/>
          </w:tcPr>
          <w:p w14:paraId="25D318C9" w14:textId="1BFE7B79" w:rsidR="00E43848" w:rsidRPr="008D22E2" w:rsidRDefault="00E43848" w:rsidP="00E43848">
            <w:pPr>
              <w:spacing w:before="0" w:after="0" w:line="240" w:lineRule="auto"/>
              <w:ind w:firstLine="0"/>
              <w:jc w:val="right"/>
              <w:rPr>
                <w:color w:val="000000"/>
                <w:sz w:val="20"/>
                <w:szCs w:val="20"/>
              </w:rPr>
            </w:pPr>
            <w:r>
              <w:rPr>
                <w:color w:val="000000"/>
                <w:sz w:val="20"/>
                <w:szCs w:val="20"/>
              </w:rPr>
              <w:t>952</w:t>
            </w:r>
          </w:p>
        </w:tc>
        <w:tc>
          <w:tcPr>
            <w:tcW w:w="897" w:type="dxa"/>
            <w:tcBorders>
              <w:top w:val="nil"/>
              <w:left w:val="nil"/>
              <w:bottom w:val="single" w:sz="4" w:space="0" w:color="000000"/>
              <w:right w:val="single" w:sz="4" w:space="0" w:color="000000"/>
            </w:tcBorders>
            <w:shd w:val="clear" w:color="auto" w:fill="auto"/>
            <w:vAlign w:val="bottom"/>
            <w:hideMark/>
          </w:tcPr>
          <w:p w14:paraId="2E6AA0FA" w14:textId="2A80BD01" w:rsidR="00E43848" w:rsidRPr="008D22E2" w:rsidRDefault="00E43848" w:rsidP="00E43848">
            <w:pPr>
              <w:spacing w:before="0" w:after="0" w:line="240" w:lineRule="auto"/>
              <w:ind w:firstLine="0"/>
              <w:jc w:val="right"/>
              <w:rPr>
                <w:color w:val="000000"/>
                <w:sz w:val="20"/>
                <w:szCs w:val="20"/>
              </w:rPr>
            </w:pPr>
            <w:r>
              <w:rPr>
                <w:color w:val="000000"/>
                <w:sz w:val="20"/>
                <w:szCs w:val="20"/>
              </w:rPr>
              <w:t>4760</w:t>
            </w:r>
          </w:p>
        </w:tc>
        <w:tc>
          <w:tcPr>
            <w:tcW w:w="919" w:type="dxa"/>
            <w:tcBorders>
              <w:top w:val="nil"/>
              <w:left w:val="nil"/>
              <w:bottom w:val="single" w:sz="4" w:space="0" w:color="000000"/>
              <w:right w:val="single" w:sz="4" w:space="0" w:color="000000"/>
            </w:tcBorders>
            <w:shd w:val="clear" w:color="auto" w:fill="auto"/>
            <w:vAlign w:val="bottom"/>
            <w:hideMark/>
          </w:tcPr>
          <w:p w14:paraId="4BAE5503" w14:textId="49992B01" w:rsidR="00E43848" w:rsidRPr="008D22E2" w:rsidRDefault="00E43848" w:rsidP="00E43848">
            <w:pPr>
              <w:spacing w:before="0" w:after="0" w:line="240" w:lineRule="auto"/>
              <w:ind w:firstLine="0"/>
              <w:jc w:val="right"/>
              <w:rPr>
                <w:color w:val="000000"/>
                <w:sz w:val="20"/>
                <w:szCs w:val="20"/>
              </w:rPr>
            </w:pPr>
            <w:r>
              <w:rPr>
                <w:color w:val="000000"/>
                <w:sz w:val="20"/>
                <w:szCs w:val="20"/>
              </w:rPr>
              <w:t>293</w:t>
            </w:r>
          </w:p>
        </w:tc>
        <w:tc>
          <w:tcPr>
            <w:tcW w:w="1164" w:type="dxa"/>
            <w:tcBorders>
              <w:top w:val="nil"/>
              <w:left w:val="nil"/>
              <w:bottom w:val="single" w:sz="4" w:space="0" w:color="000000"/>
              <w:right w:val="single" w:sz="4" w:space="0" w:color="000000"/>
            </w:tcBorders>
            <w:shd w:val="clear" w:color="auto" w:fill="auto"/>
            <w:vAlign w:val="bottom"/>
            <w:hideMark/>
          </w:tcPr>
          <w:p w14:paraId="7A0024C9" w14:textId="4ED54AD0" w:rsidR="00E43848" w:rsidRPr="008D22E2" w:rsidRDefault="00E43848" w:rsidP="00E43848">
            <w:pPr>
              <w:spacing w:before="0" w:after="0" w:line="240" w:lineRule="auto"/>
              <w:ind w:firstLine="0"/>
              <w:jc w:val="right"/>
              <w:rPr>
                <w:color w:val="000000"/>
                <w:sz w:val="20"/>
                <w:szCs w:val="20"/>
              </w:rPr>
            </w:pPr>
            <w:r>
              <w:rPr>
                <w:color w:val="000000"/>
                <w:sz w:val="20"/>
                <w:szCs w:val="20"/>
              </w:rPr>
              <w:t>1096</w:t>
            </w:r>
          </w:p>
        </w:tc>
        <w:tc>
          <w:tcPr>
            <w:tcW w:w="938" w:type="dxa"/>
            <w:tcBorders>
              <w:top w:val="nil"/>
              <w:left w:val="nil"/>
              <w:bottom w:val="single" w:sz="4" w:space="0" w:color="000000"/>
              <w:right w:val="single" w:sz="4" w:space="0" w:color="000000"/>
            </w:tcBorders>
            <w:shd w:val="clear" w:color="auto" w:fill="auto"/>
            <w:vAlign w:val="bottom"/>
            <w:hideMark/>
          </w:tcPr>
          <w:p w14:paraId="729024E8" w14:textId="17DCB5FA" w:rsidR="00E43848" w:rsidRPr="008D22E2" w:rsidRDefault="00E43848" w:rsidP="00E43848">
            <w:pPr>
              <w:spacing w:before="0" w:after="0" w:line="240" w:lineRule="auto"/>
              <w:ind w:firstLine="0"/>
              <w:jc w:val="right"/>
              <w:rPr>
                <w:color w:val="000000"/>
                <w:sz w:val="20"/>
                <w:szCs w:val="20"/>
              </w:rPr>
            </w:pPr>
            <w:r>
              <w:rPr>
                <w:color w:val="000000"/>
                <w:sz w:val="20"/>
                <w:szCs w:val="20"/>
              </w:rPr>
              <w:t>5480</w:t>
            </w:r>
          </w:p>
        </w:tc>
      </w:tr>
      <w:tr w:rsidR="00E43848" w:rsidRPr="008D22E2" w14:paraId="68643FD9"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CDBD896"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6</w:t>
            </w:r>
          </w:p>
        </w:tc>
        <w:tc>
          <w:tcPr>
            <w:tcW w:w="2293" w:type="dxa"/>
            <w:tcBorders>
              <w:top w:val="nil"/>
              <w:left w:val="nil"/>
              <w:bottom w:val="single" w:sz="4" w:space="0" w:color="000000"/>
              <w:right w:val="single" w:sz="4" w:space="0" w:color="000000"/>
            </w:tcBorders>
            <w:shd w:val="clear" w:color="auto" w:fill="auto"/>
            <w:vAlign w:val="bottom"/>
            <w:hideMark/>
          </w:tcPr>
          <w:p w14:paraId="2910CCDC"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An Toàn</w:t>
            </w:r>
          </w:p>
        </w:tc>
        <w:tc>
          <w:tcPr>
            <w:tcW w:w="919" w:type="dxa"/>
            <w:tcBorders>
              <w:top w:val="nil"/>
              <w:left w:val="nil"/>
              <w:bottom w:val="single" w:sz="4" w:space="0" w:color="000000"/>
              <w:right w:val="single" w:sz="4" w:space="0" w:color="000000"/>
            </w:tcBorders>
            <w:shd w:val="clear" w:color="auto" w:fill="auto"/>
            <w:vAlign w:val="bottom"/>
            <w:hideMark/>
          </w:tcPr>
          <w:p w14:paraId="048FC9A6" w14:textId="2B07CB4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B37A1D9" w14:textId="7959845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048D2AE" w14:textId="44C373B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4C736AD" w14:textId="7C0CEF2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989600B" w14:textId="60CBDBC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6364DA1" w14:textId="271157B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C4CE5D7" w14:textId="49498A78" w:rsidR="00E43848" w:rsidRPr="008D22E2" w:rsidRDefault="00E43848" w:rsidP="00E43848">
            <w:pPr>
              <w:spacing w:before="0" w:after="0" w:line="240" w:lineRule="auto"/>
              <w:ind w:firstLine="0"/>
              <w:jc w:val="right"/>
              <w:rPr>
                <w:color w:val="000000"/>
                <w:sz w:val="20"/>
                <w:szCs w:val="20"/>
              </w:rPr>
            </w:pPr>
            <w:r>
              <w:rPr>
                <w:color w:val="000000"/>
                <w:sz w:val="20"/>
                <w:szCs w:val="20"/>
              </w:rPr>
              <w:t>260</w:t>
            </w:r>
          </w:p>
        </w:tc>
        <w:tc>
          <w:tcPr>
            <w:tcW w:w="1010" w:type="dxa"/>
            <w:tcBorders>
              <w:top w:val="nil"/>
              <w:left w:val="nil"/>
              <w:bottom w:val="single" w:sz="4" w:space="0" w:color="000000"/>
              <w:right w:val="single" w:sz="4" w:space="0" w:color="000000"/>
            </w:tcBorders>
            <w:shd w:val="clear" w:color="auto" w:fill="auto"/>
            <w:vAlign w:val="bottom"/>
            <w:hideMark/>
          </w:tcPr>
          <w:p w14:paraId="6D1A4677" w14:textId="5617FD47" w:rsidR="00E43848" w:rsidRPr="008D22E2" w:rsidRDefault="00E43848" w:rsidP="00E43848">
            <w:pPr>
              <w:spacing w:before="0" w:after="0" w:line="240" w:lineRule="auto"/>
              <w:ind w:firstLine="0"/>
              <w:jc w:val="right"/>
              <w:rPr>
                <w:color w:val="000000"/>
                <w:sz w:val="20"/>
                <w:szCs w:val="20"/>
              </w:rPr>
            </w:pPr>
            <w:r>
              <w:rPr>
                <w:color w:val="000000"/>
                <w:sz w:val="20"/>
                <w:szCs w:val="20"/>
              </w:rPr>
              <w:t>978</w:t>
            </w:r>
          </w:p>
        </w:tc>
        <w:tc>
          <w:tcPr>
            <w:tcW w:w="897" w:type="dxa"/>
            <w:tcBorders>
              <w:top w:val="nil"/>
              <w:left w:val="nil"/>
              <w:bottom w:val="single" w:sz="4" w:space="0" w:color="000000"/>
              <w:right w:val="single" w:sz="4" w:space="0" w:color="000000"/>
            </w:tcBorders>
            <w:shd w:val="clear" w:color="auto" w:fill="auto"/>
            <w:vAlign w:val="bottom"/>
            <w:hideMark/>
          </w:tcPr>
          <w:p w14:paraId="240E2982" w14:textId="0269B48D" w:rsidR="00E43848" w:rsidRPr="008D22E2" w:rsidRDefault="00E43848" w:rsidP="00E43848">
            <w:pPr>
              <w:spacing w:before="0" w:after="0" w:line="240" w:lineRule="auto"/>
              <w:ind w:firstLine="0"/>
              <w:jc w:val="right"/>
              <w:rPr>
                <w:color w:val="000000"/>
                <w:sz w:val="20"/>
                <w:szCs w:val="20"/>
              </w:rPr>
            </w:pPr>
            <w:r>
              <w:rPr>
                <w:color w:val="000000"/>
                <w:sz w:val="20"/>
                <w:szCs w:val="20"/>
              </w:rPr>
              <w:t>4890</w:t>
            </w:r>
          </w:p>
        </w:tc>
        <w:tc>
          <w:tcPr>
            <w:tcW w:w="919" w:type="dxa"/>
            <w:tcBorders>
              <w:top w:val="nil"/>
              <w:left w:val="nil"/>
              <w:bottom w:val="single" w:sz="4" w:space="0" w:color="000000"/>
              <w:right w:val="single" w:sz="4" w:space="0" w:color="000000"/>
            </w:tcBorders>
            <w:shd w:val="clear" w:color="auto" w:fill="auto"/>
            <w:vAlign w:val="bottom"/>
            <w:hideMark/>
          </w:tcPr>
          <w:p w14:paraId="4E5B37D1" w14:textId="372238D3" w:rsidR="00E43848" w:rsidRPr="008D22E2" w:rsidRDefault="00E43848" w:rsidP="00E43848">
            <w:pPr>
              <w:spacing w:before="0" w:after="0" w:line="240" w:lineRule="auto"/>
              <w:ind w:firstLine="0"/>
              <w:jc w:val="right"/>
              <w:rPr>
                <w:color w:val="000000"/>
                <w:sz w:val="20"/>
                <w:szCs w:val="20"/>
              </w:rPr>
            </w:pPr>
            <w:r>
              <w:rPr>
                <w:color w:val="000000"/>
                <w:sz w:val="20"/>
                <w:szCs w:val="20"/>
              </w:rPr>
              <w:t>259</w:t>
            </w:r>
          </w:p>
        </w:tc>
        <w:tc>
          <w:tcPr>
            <w:tcW w:w="1164" w:type="dxa"/>
            <w:tcBorders>
              <w:top w:val="nil"/>
              <w:left w:val="nil"/>
              <w:bottom w:val="single" w:sz="4" w:space="0" w:color="000000"/>
              <w:right w:val="single" w:sz="4" w:space="0" w:color="000000"/>
            </w:tcBorders>
            <w:shd w:val="clear" w:color="auto" w:fill="auto"/>
            <w:vAlign w:val="bottom"/>
            <w:hideMark/>
          </w:tcPr>
          <w:p w14:paraId="1C7933BB" w14:textId="65A70D79" w:rsidR="00E43848" w:rsidRPr="008D22E2" w:rsidRDefault="00E43848" w:rsidP="00E43848">
            <w:pPr>
              <w:spacing w:before="0" w:after="0" w:line="240" w:lineRule="auto"/>
              <w:ind w:firstLine="0"/>
              <w:jc w:val="right"/>
              <w:rPr>
                <w:color w:val="000000"/>
                <w:sz w:val="20"/>
                <w:szCs w:val="20"/>
              </w:rPr>
            </w:pPr>
            <w:r>
              <w:rPr>
                <w:color w:val="000000"/>
                <w:sz w:val="20"/>
                <w:szCs w:val="20"/>
              </w:rPr>
              <w:t>973</w:t>
            </w:r>
          </w:p>
        </w:tc>
        <w:tc>
          <w:tcPr>
            <w:tcW w:w="938" w:type="dxa"/>
            <w:tcBorders>
              <w:top w:val="nil"/>
              <w:left w:val="nil"/>
              <w:bottom w:val="single" w:sz="4" w:space="0" w:color="000000"/>
              <w:right w:val="single" w:sz="4" w:space="0" w:color="000000"/>
            </w:tcBorders>
            <w:shd w:val="clear" w:color="auto" w:fill="auto"/>
            <w:vAlign w:val="bottom"/>
            <w:hideMark/>
          </w:tcPr>
          <w:p w14:paraId="70C24880" w14:textId="6B9DEC29" w:rsidR="00E43848" w:rsidRPr="008D22E2" w:rsidRDefault="00E43848" w:rsidP="00E43848">
            <w:pPr>
              <w:spacing w:before="0" w:after="0" w:line="240" w:lineRule="auto"/>
              <w:ind w:firstLine="0"/>
              <w:jc w:val="right"/>
              <w:rPr>
                <w:color w:val="000000"/>
                <w:sz w:val="20"/>
                <w:szCs w:val="20"/>
              </w:rPr>
            </w:pPr>
            <w:r>
              <w:rPr>
                <w:color w:val="000000"/>
                <w:sz w:val="20"/>
                <w:szCs w:val="20"/>
              </w:rPr>
              <w:t>4865</w:t>
            </w:r>
          </w:p>
        </w:tc>
      </w:tr>
      <w:tr w:rsidR="00E43848" w:rsidRPr="008D22E2" w14:paraId="3A593DD0"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68F250A8"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7</w:t>
            </w:r>
          </w:p>
        </w:tc>
        <w:tc>
          <w:tcPr>
            <w:tcW w:w="2293" w:type="dxa"/>
            <w:tcBorders>
              <w:top w:val="nil"/>
              <w:left w:val="nil"/>
              <w:bottom w:val="single" w:sz="4" w:space="0" w:color="000000"/>
              <w:right w:val="single" w:sz="4" w:space="0" w:color="000000"/>
            </w:tcBorders>
            <w:shd w:val="clear" w:color="auto" w:fill="auto"/>
            <w:vAlign w:val="bottom"/>
            <w:hideMark/>
          </w:tcPr>
          <w:p w14:paraId="330D1B4B"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An Tân</w:t>
            </w:r>
          </w:p>
        </w:tc>
        <w:tc>
          <w:tcPr>
            <w:tcW w:w="919" w:type="dxa"/>
            <w:tcBorders>
              <w:top w:val="nil"/>
              <w:left w:val="nil"/>
              <w:bottom w:val="single" w:sz="4" w:space="0" w:color="000000"/>
              <w:right w:val="single" w:sz="4" w:space="0" w:color="000000"/>
            </w:tcBorders>
            <w:shd w:val="clear" w:color="auto" w:fill="auto"/>
            <w:vAlign w:val="bottom"/>
            <w:hideMark/>
          </w:tcPr>
          <w:p w14:paraId="18DCD30E" w14:textId="6FAC913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A998C83" w14:textId="503075A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FB061EC" w14:textId="303EDE3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CA95687" w14:textId="799D025D" w:rsidR="00E43848" w:rsidRPr="008D22E2" w:rsidRDefault="00E43848" w:rsidP="00E43848">
            <w:pPr>
              <w:spacing w:before="0" w:after="0" w:line="240" w:lineRule="auto"/>
              <w:ind w:firstLine="0"/>
              <w:jc w:val="right"/>
              <w:rPr>
                <w:color w:val="000000"/>
                <w:sz w:val="20"/>
                <w:szCs w:val="20"/>
              </w:rPr>
            </w:pPr>
            <w:r>
              <w:rPr>
                <w:color w:val="000000"/>
                <w:sz w:val="20"/>
                <w:szCs w:val="20"/>
              </w:rPr>
              <w:t>31</w:t>
            </w:r>
          </w:p>
        </w:tc>
        <w:tc>
          <w:tcPr>
            <w:tcW w:w="1010" w:type="dxa"/>
            <w:tcBorders>
              <w:top w:val="nil"/>
              <w:left w:val="nil"/>
              <w:bottom w:val="single" w:sz="4" w:space="0" w:color="000000"/>
              <w:right w:val="single" w:sz="4" w:space="0" w:color="000000"/>
            </w:tcBorders>
            <w:shd w:val="clear" w:color="auto" w:fill="auto"/>
            <w:vAlign w:val="bottom"/>
            <w:hideMark/>
          </w:tcPr>
          <w:p w14:paraId="176950F0" w14:textId="57E5A447" w:rsidR="00E43848" w:rsidRPr="008D22E2" w:rsidRDefault="00E43848" w:rsidP="00E43848">
            <w:pPr>
              <w:spacing w:before="0" w:after="0" w:line="240" w:lineRule="auto"/>
              <w:ind w:firstLine="0"/>
              <w:jc w:val="right"/>
              <w:rPr>
                <w:color w:val="000000"/>
                <w:sz w:val="20"/>
                <w:szCs w:val="20"/>
              </w:rPr>
            </w:pPr>
            <w:r>
              <w:rPr>
                <w:color w:val="000000"/>
                <w:sz w:val="20"/>
                <w:szCs w:val="20"/>
              </w:rPr>
              <w:t>76</w:t>
            </w:r>
          </w:p>
        </w:tc>
        <w:tc>
          <w:tcPr>
            <w:tcW w:w="897" w:type="dxa"/>
            <w:tcBorders>
              <w:top w:val="nil"/>
              <w:left w:val="nil"/>
              <w:bottom w:val="single" w:sz="4" w:space="0" w:color="000000"/>
              <w:right w:val="single" w:sz="4" w:space="0" w:color="000000"/>
            </w:tcBorders>
            <w:shd w:val="clear" w:color="auto" w:fill="auto"/>
            <w:vAlign w:val="bottom"/>
            <w:hideMark/>
          </w:tcPr>
          <w:p w14:paraId="3E52BD23" w14:textId="59A2D9C1" w:rsidR="00E43848" w:rsidRPr="008D22E2" w:rsidRDefault="00E43848" w:rsidP="00E43848">
            <w:pPr>
              <w:spacing w:before="0" w:after="0" w:line="240" w:lineRule="auto"/>
              <w:ind w:firstLine="0"/>
              <w:jc w:val="right"/>
              <w:rPr>
                <w:color w:val="000000"/>
                <w:sz w:val="20"/>
                <w:szCs w:val="20"/>
              </w:rPr>
            </w:pPr>
            <w:r>
              <w:rPr>
                <w:color w:val="000000"/>
                <w:sz w:val="20"/>
                <w:szCs w:val="20"/>
              </w:rPr>
              <w:t>380</w:t>
            </w:r>
          </w:p>
        </w:tc>
        <w:tc>
          <w:tcPr>
            <w:tcW w:w="919" w:type="dxa"/>
            <w:tcBorders>
              <w:top w:val="nil"/>
              <w:left w:val="nil"/>
              <w:bottom w:val="single" w:sz="4" w:space="0" w:color="000000"/>
              <w:right w:val="single" w:sz="4" w:space="0" w:color="000000"/>
            </w:tcBorders>
            <w:shd w:val="clear" w:color="auto" w:fill="auto"/>
            <w:vAlign w:val="bottom"/>
            <w:hideMark/>
          </w:tcPr>
          <w:p w14:paraId="072EB92A" w14:textId="2FE6A638" w:rsidR="00E43848" w:rsidRPr="008D22E2" w:rsidRDefault="00E43848" w:rsidP="00E43848">
            <w:pPr>
              <w:spacing w:before="0" w:after="0" w:line="240" w:lineRule="auto"/>
              <w:ind w:firstLine="0"/>
              <w:jc w:val="right"/>
              <w:rPr>
                <w:color w:val="000000"/>
                <w:sz w:val="20"/>
                <w:szCs w:val="20"/>
              </w:rPr>
            </w:pPr>
            <w:r>
              <w:rPr>
                <w:color w:val="000000"/>
                <w:sz w:val="20"/>
                <w:szCs w:val="20"/>
              </w:rPr>
              <w:t>899</w:t>
            </w:r>
          </w:p>
        </w:tc>
        <w:tc>
          <w:tcPr>
            <w:tcW w:w="1010" w:type="dxa"/>
            <w:tcBorders>
              <w:top w:val="nil"/>
              <w:left w:val="nil"/>
              <w:bottom w:val="single" w:sz="4" w:space="0" w:color="000000"/>
              <w:right w:val="single" w:sz="4" w:space="0" w:color="000000"/>
            </w:tcBorders>
            <w:shd w:val="clear" w:color="auto" w:fill="auto"/>
            <w:vAlign w:val="bottom"/>
            <w:hideMark/>
          </w:tcPr>
          <w:p w14:paraId="268244BF" w14:textId="53810877" w:rsidR="00E43848" w:rsidRPr="008D22E2" w:rsidRDefault="00E43848" w:rsidP="00E43848">
            <w:pPr>
              <w:spacing w:before="0" w:after="0" w:line="240" w:lineRule="auto"/>
              <w:ind w:firstLine="0"/>
              <w:jc w:val="right"/>
              <w:rPr>
                <w:color w:val="000000"/>
                <w:sz w:val="20"/>
                <w:szCs w:val="20"/>
              </w:rPr>
            </w:pPr>
            <w:r>
              <w:rPr>
                <w:color w:val="000000"/>
                <w:sz w:val="20"/>
                <w:szCs w:val="20"/>
              </w:rPr>
              <w:t>3150</w:t>
            </w:r>
          </w:p>
        </w:tc>
        <w:tc>
          <w:tcPr>
            <w:tcW w:w="897" w:type="dxa"/>
            <w:tcBorders>
              <w:top w:val="nil"/>
              <w:left w:val="nil"/>
              <w:bottom w:val="single" w:sz="4" w:space="0" w:color="000000"/>
              <w:right w:val="single" w:sz="4" w:space="0" w:color="000000"/>
            </w:tcBorders>
            <w:shd w:val="clear" w:color="auto" w:fill="auto"/>
            <w:vAlign w:val="bottom"/>
            <w:hideMark/>
          </w:tcPr>
          <w:p w14:paraId="6E94079C" w14:textId="520115B2" w:rsidR="00E43848" w:rsidRPr="008D22E2" w:rsidRDefault="00E43848" w:rsidP="00E43848">
            <w:pPr>
              <w:spacing w:before="0" w:after="0" w:line="240" w:lineRule="auto"/>
              <w:ind w:firstLine="0"/>
              <w:jc w:val="right"/>
              <w:rPr>
                <w:color w:val="000000"/>
                <w:sz w:val="20"/>
                <w:szCs w:val="20"/>
              </w:rPr>
            </w:pPr>
            <w:r>
              <w:rPr>
                <w:color w:val="000000"/>
                <w:sz w:val="20"/>
                <w:szCs w:val="20"/>
              </w:rPr>
              <w:t>15750</w:t>
            </w:r>
          </w:p>
        </w:tc>
        <w:tc>
          <w:tcPr>
            <w:tcW w:w="919" w:type="dxa"/>
            <w:tcBorders>
              <w:top w:val="nil"/>
              <w:left w:val="nil"/>
              <w:bottom w:val="single" w:sz="4" w:space="0" w:color="000000"/>
              <w:right w:val="single" w:sz="4" w:space="0" w:color="000000"/>
            </w:tcBorders>
            <w:shd w:val="clear" w:color="auto" w:fill="auto"/>
            <w:vAlign w:val="bottom"/>
            <w:hideMark/>
          </w:tcPr>
          <w:p w14:paraId="3FF4DCAA" w14:textId="33A2D00A" w:rsidR="00E43848" w:rsidRPr="008D22E2" w:rsidRDefault="00E43848" w:rsidP="00E43848">
            <w:pPr>
              <w:spacing w:before="0" w:after="0" w:line="240" w:lineRule="auto"/>
              <w:ind w:firstLine="0"/>
              <w:jc w:val="right"/>
              <w:rPr>
                <w:color w:val="000000"/>
                <w:sz w:val="20"/>
                <w:szCs w:val="20"/>
              </w:rPr>
            </w:pPr>
            <w:r>
              <w:rPr>
                <w:color w:val="000000"/>
                <w:sz w:val="20"/>
                <w:szCs w:val="20"/>
              </w:rPr>
              <w:t>900</w:t>
            </w:r>
          </w:p>
        </w:tc>
        <w:tc>
          <w:tcPr>
            <w:tcW w:w="1164" w:type="dxa"/>
            <w:tcBorders>
              <w:top w:val="nil"/>
              <w:left w:val="nil"/>
              <w:bottom w:val="single" w:sz="4" w:space="0" w:color="000000"/>
              <w:right w:val="single" w:sz="4" w:space="0" w:color="000000"/>
            </w:tcBorders>
            <w:shd w:val="clear" w:color="auto" w:fill="auto"/>
            <w:vAlign w:val="bottom"/>
            <w:hideMark/>
          </w:tcPr>
          <w:p w14:paraId="2FC23C4D" w14:textId="7FE4EDA2" w:rsidR="00E43848" w:rsidRPr="008D22E2" w:rsidRDefault="00E43848" w:rsidP="00E43848">
            <w:pPr>
              <w:spacing w:before="0" w:after="0" w:line="240" w:lineRule="auto"/>
              <w:ind w:firstLine="0"/>
              <w:jc w:val="right"/>
              <w:rPr>
                <w:color w:val="000000"/>
                <w:sz w:val="20"/>
                <w:szCs w:val="20"/>
              </w:rPr>
            </w:pPr>
            <w:r>
              <w:rPr>
                <w:color w:val="000000"/>
                <w:sz w:val="20"/>
                <w:szCs w:val="20"/>
              </w:rPr>
              <w:t>3152</w:t>
            </w:r>
          </w:p>
        </w:tc>
        <w:tc>
          <w:tcPr>
            <w:tcW w:w="938" w:type="dxa"/>
            <w:tcBorders>
              <w:top w:val="nil"/>
              <w:left w:val="nil"/>
              <w:bottom w:val="single" w:sz="4" w:space="0" w:color="000000"/>
              <w:right w:val="single" w:sz="4" w:space="0" w:color="000000"/>
            </w:tcBorders>
            <w:shd w:val="clear" w:color="auto" w:fill="auto"/>
            <w:vAlign w:val="bottom"/>
            <w:hideMark/>
          </w:tcPr>
          <w:p w14:paraId="499027F2" w14:textId="4008F459" w:rsidR="00E43848" w:rsidRPr="008D22E2" w:rsidRDefault="00E43848" w:rsidP="00E43848">
            <w:pPr>
              <w:spacing w:before="0" w:after="0" w:line="240" w:lineRule="auto"/>
              <w:ind w:firstLine="0"/>
              <w:jc w:val="right"/>
              <w:rPr>
                <w:color w:val="000000"/>
                <w:sz w:val="20"/>
                <w:szCs w:val="20"/>
              </w:rPr>
            </w:pPr>
            <w:r>
              <w:rPr>
                <w:color w:val="000000"/>
                <w:sz w:val="20"/>
                <w:szCs w:val="20"/>
              </w:rPr>
              <w:t>15760</w:t>
            </w:r>
          </w:p>
        </w:tc>
      </w:tr>
      <w:tr w:rsidR="00E43848" w:rsidRPr="008D22E2" w14:paraId="2FB4B41E"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CA538AC"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8</w:t>
            </w:r>
          </w:p>
        </w:tc>
        <w:tc>
          <w:tcPr>
            <w:tcW w:w="2293" w:type="dxa"/>
            <w:tcBorders>
              <w:top w:val="nil"/>
              <w:left w:val="nil"/>
              <w:bottom w:val="single" w:sz="4" w:space="0" w:color="000000"/>
              <w:right w:val="single" w:sz="4" w:space="0" w:color="000000"/>
            </w:tcBorders>
            <w:shd w:val="clear" w:color="auto" w:fill="auto"/>
            <w:vAlign w:val="bottom"/>
            <w:hideMark/>
          </w:tcPr>
          <w:p w14:paraId="397BC55F"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An Hòa</w:t>
            </w:r>
          </w:p>
        </w:tc>
        <w:tc>
          <w:tcPr>
            <w:tcW w:w="919" w:type="dxa"/>
            <w:tcBorders>
              <w:top w:val="nil"/>
              <w:left w:val="nil"/>
              <w:bottom w:val="single" w:sz="4" w:space="0" w:color="000000"/>
              <w:right w:val="single" w:sz="4" w:space="0" w:color="000000"/>
            </w:tcBorders>
            <w:shd w:val="clear" w:color="auto" w:fill="auto"/>
            <w:vAlign w:val="bottom"/>
            <w:hideMark/>
          </w:tcPr>
          <w:p w14:paraId="5C4FB1C4" w14:textId="46FF00DA" w:rsidR="00E43848" w:rsidRPr="008D22E2" w:rsidRDefault="00E43848" w:rsidP="00E43848">
            <w:pPr>
              <w:spacing w:before="0" w:after="0" w:line="240" w:lineRule="auto"/>
              <w:ind w:firstLine="0"/>
              <w:jc w:val="right"/>
              <w:rPr>
                <w:color w:val="000000"/>
                <w:sz w:val="20"/>
                <w:szCs w:val="20"/>
              </w:rPr>
            </w:pPr>
            <w:r>
              <w:rPr>
                <w:color w:val="000000"/>
                <w:sz w:val="20"/>
                <w:szCs w:val="20"/>
              </w:rPr>
              <w:t>27</w:t>
            </w:r>
          </w:p>
        </w:tc>
        <w:tc>
          <w:tcPr>
            <w:tcW w:w="1010" w:type="dxa"/>
            <w:tcBorders>
              <w:top w:val="nil"/>
              <w:left w:val="nil"/>
              <w:bottom w:val="single" w:sz="4" w:space="0" w:color="000000"/>
              <w:right w:val="single" w:sz="4" w:space="0" w:color="000000"/>
            </w:tcBorders>
            <w:shd w:val="clear" w:color="auto" w:fill="auto"/>
            <w:vAlign w:val="bottom"/>
            <w:hideMark/>
          </w:tcPr>
          <w:p w14:paraId="78638763" w14:textId="3F94C489" w:rsidR="00E43848" w:rsidRPr="008D22E2" w:rsidRDefault="00E43848" w:rsidP="00E43848">
            <w:pPr>
              <w:spacing w:before="0" w:after="0" w:line="240" w:lineRule="auto"/>
              <w:ind w:firstLine="0"/>
              <w:jc w:val="right"/>
              <w:rPr>
                <w:color w:val="000000"/>
                <w:sz w:val="20"/>
                <w:szCs w:val="20"/>
              </w:rPr>
            </w:pPr>
            <w:r>
              <w:rPr>
                <w:color w:val="000000"/>
                <w:sz w:val="20"/>
                <w:szCs w:val="20"/>
              </w:rPr>
              <w:t>91</w:t>
            </w:r>
          </w:p>
        </w:tc>
        <w:tc>
          <w:tcPr>
            <w:tcW w:w="897" w:type="dxa"/>
            <w:tcBorders>
              <w:top w:val="nil"/>
              <w:left w:val="nil"/>
              <w:bottom w:val="single" w:sz="4" w:space="0" w:color="000000"/>
              <w:right w:val="single" w:sz="4" w:space="0" w:color="000000"/>
            </w:tcBorders>
            <w:shd w:val="clear" w:color="auto" w:fill="auto"/>
            <w:vAlign w:val="bottom"/>
            <w:hideMark/>
          </w:tcPr>
          <w:p w14:paraId="1D4DE358" w14:textId="648E917A" w:rsidR="00E43848" w:rsidRPr="008D22E2" w:rsidRDefault="00E43848" w:rsidP="00E43848">
            <w:pPr>
              <w:spacing w:before="0" w:after="0" w:line="240" w:lineRule="auto"/>
              <w:ind w:firstLine="0"/>
              <w:jc w:val="right"/>
              <w:rPr>
                <w:color w:val="000000"/>
                <w:sz w:val="20"/>
                <w:szCs w:val="20"/>
              </w:rPr>
            </w:pPr>
            <w:r>
              <w:rPr>
                <w:color w:val="000000"/>
                <w:sz w:val="20"/>
                <w:szCs w:val="20"/>
              </w:rPr>
              <w:t>455</w:t>
            </w:r>
          </w:p>
        </w:tc>
        <w:tc>
          <w:tcPr>
            <w:tcW w:w="919" w:type="dxa"/>
            <w:tcBorders>
              <w:top w:val="nil"/>
              <w:left w:val="nil"/>
              <w:bottom w:val="single" w:sz="4" w:space="0" w:color="000000"/>
              <w:right w:val="single" w:sz="4" w:space="0" w:color="000000"/>
            </w:tcBorders>
            <w:shd w:val="clear" w:color="auto" w:fill="auto"/>
            <w:vAlign w:val="bottom"/>
            <w:hideMark/>
          </w:tcPr>
          <w:p w14:paraId="50175C8B" w14:textId="78850866" w:rsidR="00E43848" w:rsidRPr="008D22E2" w:rsidRDefault="00E43848" w:rsidP="00E43848">
            <w:pPr>
              <w:spacing w:before="0" w:after="0" w:line="240" w:lineRule="auto"/>
              <w:ind w:firstLine="0"/>
              <w:jc w:val="right"/>
              <w:rPr>
                <w:color w:val="000000"/>
                <w:sz w:val="20"/>
                <w:szCs w:val="20"/>
              </w:rPr>
            </w:pPr>
            <w:r>
              <w:rPr>
                <w:color w:val="000000"/>
                <w:sz w:val="20"/>
                <w:szCs w:val="20"/>
              </w:rPr>
              <w:t>241</w:t>
            </w:r>
          </w:p>
        </w:tc>
        <w:tc>
          <w:tcPr>
            <w:tcW w:w="1010" w:type="dxa"/>
            <w:tcBorders>
              <w:top w:val="nil"/>
              <w:left w:val="nil"/>
              <w:bottom w:val="single" w:sz="4" w:space="0" w:color="000000"/>
              <w:right w:val="single" w:sz="4" w:space="0" w:color="000000"/>
            </w:tcBorders>
            <w:shd w:val="clear" w:color="auto" w:fill="auto"/>
            <w:vAlign w:val="bottom"/>
            <w:hideMark/>
          </w:tcPr>
          <w:p w14:paraId="2B461577" w14:textId="76AE215F" w:rsidR="00E43848" w:rsidRPr="008D22E2" w:rsidRDefault="00E43848" w:rsidP="00E43848">
            <w:pPr>
              <w:spacing w:before="0" w:after="0" w:line="240" w:lineRule="auto"/>
              <w:ind w:firstLine="0"/>
              <w:jc w:val="right"/>
              <w:rPr>
                <w:color w:val="000000"/>
                <w:sz w:val="20"/>
                <w:szCs w:val="20"/>
              </w:rPr>
            </w:pPr>
            <w:r>
              <w:rPr>
                <w:color w:val="000000"/>
                <w:sz w:val="20"/>
                <w:szCs w:val="20"/>
              </w:rPr>
              <w:t>829</w:t>
            </w:r>
          </w:p>
        </w:tc>
        <w:tc>
          <w:tcPr>
            <w:tcW w:w="897" w:type="dxa"/>
            <w:tcBorders>
              <w:top w:val="nil"/>
              <w:left w:val="nil"/>
              <w:bottom w:val="single" w:sz="4" w:space="0" w:color="000000"/>
              <w:right w:val="single" w:sz="4" w:space="0" w:color="000000"/>
            </w:tcBorders>
            <w:shd w:val="clear" w:color="auto" w:fill="auto"/>
            <w:vAlign w:val="bottom"/>
            <w:hideMark/>
          </w:tcPr>
          <w:p w14:paraId="3AB24F52" w14:textId="5C04080D" w:rsidR="00E43848" w:rsidRPr="008D22E2" w:rsidRDefault="00E43848" w:rsidP="00E43848">
            <w:pPr>
              <w:spacing w:before="0" w:after="0" w:line="240" w:lineRule="auto"/>
              <w:ind w:firstLine="0"/>
              <w:jc w:val="right"/>
              <w:rPr>
                <w:color w:val="000000"/>
                <w:sz w:val="20"/>
                <w:szCs w:val="20"/>
              </w:rPr>
            </w:pPr>
            <w:r>
              <w:rPr>
                <w:color w:val="000000"/>
                <w:sz w:val="20"/>
                <w:szCs w:val="20"/>
              </w:rPr>
              <w:t>4145</w:t>
            </w:r>
          </w:p>
        </w:tc>
        <w:tc>
          <w:tcPr>
            <w:tcW w:w="919" w:type="dxa"/>
            <w:tcBorders>
              <w:top w:val="nil"/>
              <w:left w:val="nil"/>
              <w:bottom w:val="single" w:sz="4" w:space="0" w:color="000000"/>
              <w:right w:val="single" w:sz="4" w:space="0" w:color="000000"/>
            </w:tcBorders>
            <w:shd w:val="clear" w:color="auto" w:fill="auto"/>
            <w:vAlign w:val="bottom"/>
            <w:hideMark/>
          </w:tcPr>
          <w:p w14:paraId="6599D581" w14:textId="52E56998" w:rsidR="00E43848" w:rsidRPr="008D22E2" w:rsidRDefault="00E43848" w:rsidP="00E43848">
            <w:pPr>
              <w:spacing w:before="0" w:after="0" w:line="240" w:lineRule="auto"/>
              <w:ind w:firstLine="0"/>
              <w:jc w:val="right"/>
              <w:rPr>
                <w:color w:val="000000"/>
                <w:sz w:val="20"/>
                <w:szCs w:val="20"/>
              </w:rPr>
            </w:pPr>
            <w:r>
              <w:rPr>
                <w:color w:val="000000"/>
                <w:sz w:val="20"/>
                <w:szCs w:val="20"/>
              </w:rPr>
              <w:t>459</w:t>
            </w:r>
          </w:p>
        </w:tc>
        <w:tc>
          <w:tcPr>
            <w:tcW w:w="1010" w:type="dxa"/>
            <w:tcBorders>
              <w:top w:val="nil"/>
              <w:left w:val="nil"/>
              <w:bottom w:val="single" w:sz="4" w:space="0" w:color="000000"/>
              <w:right w:val="single" w:sz="4" w:space="0" w:color="000000"/>
            </w:tcBorders>
            <w:shd w:val="clear" w:color="auto" w:fill="auto"/>
            <w:vAlign w:val="bottom"/>
            <w:hideMark/>
          </w:tcPr>
          <w:p w14:paraId="59A09219" w14:textId="105F3306" w:rsidR="00E43848" w:rsidRPr="008D22E2" w:rsidRDefault="00E43848" w:rsidP="00E43848">
            <w:pPr>
              <w:spacing w:before="0" w:after="0" w:line="240" w:lineRule="auto"/>
              <w:ind w:firstLine="0"/>
              <w:jc w:val="right"/>
              <w:rPr>
                <w:color w:val="000000"/>
                <w:sz w:val="20"/>
                <w:szCs w:val="20"/>
              </w:rPr>
            </w:pPr>
            <w:r>
              <w:rPr>
                <w:color w:val="000000"/>
                <w:sz w:val="20"/>
                <w:szCs w:val="20"/>
              </w:rPr>
              <w:t>1465</w:t>
            </w:r>
          </w:p>
        </w:tc>
        <w:tc>
          <w:tcPr>
            <w:tcW w:w="897" w:type="dxa"/>
            <w:tcBorders>
              <w:top w:val="nil"/>
              <w:left w:val="nil"/>
              <w:bottom w:val="single" w:sz="4" w:space="0" w:color="000000"/>
              <w:right w:val="single" w:sz="4" w:space="0" w:color="000000"/>
            </w:tcBorders>
            <w:shd w:val="clear" w:color="auto" w:fill="auto"/>
            <w:vAlign w:val="bottom"/>
            <w:hideMark/>
          </w:tcPr>
          <w:p w14:paraId="0011B9EE" w14:textId="2640A70A" w:rsidR="00E43848" w:rsidRPr="008D22E2" w:rsidRDefault="00E43848" w:rsidP="00E43848">
            <w:pPr>
              <w:spacing w:before="0" w:after="0" w:line="240" w:lineRule="auto"/>
              <w:ind w:firstLine="0"/>
              <w:jc w:val="right"/>
              <w:rPr>
                <w:color w:val="000000"/>
                <w:sz w:val="20"/>
                <w:szCs w:val="20"/>
              </w:rPr>
            </w:pPr>
            <w:r>
              <w:rPr>
                <w:color w:val="000000"/>
                <w:sz w:val="20"/>
                <w:szCs w:val="20"/>
              </w:rPr>
              <w:t>7325</w:t>
            </w:r>
          </w:p>
        </w:tc>
        <w:tc>
          <w:tcPr>
            <w:tcW w:w="919" w:type="dxa"/>
            <w:tcBorders>
              <w:top w:val="nil"/>
              <w:left w:val="nil"/>
              <w:bottom w:val="single" w:sz="4" w:space="0" w:color="000000"/>
              <w:right w:val="single" w:sz="4" w:space="0" w:color="000000"/>
            </w:tcBorders>
            <w:shd w:val="clear" w:color="auto" w:fill="auto"/>
            <w:vAlign w:val="bottom"/>
            <w:hideMark/>
          </w:tcPr>
          <w:p w14:paraId="431681B4" w14:textId="69BF73FC" w:rsidR="00E43848" w:rsidRPr="008D22E2" w:rsidRDefault="00E43848" w:rsidP="00E43848">
            <w:pPr>
              <w:spacing w:before="0" w:after="0" w:line="240" w:lineRule="auto"/>
              <w:ind w:firstLine="0"/>
              <w:jc w:val="right"/>
              <w:rPr>
                <w:color w:val="000000"/>
                <w:sz w:val="20"/>
                <w:szCs w:val="20"/>
              </w:rPr>
            </w:pPr>
            <w:r>
              <w:rPr>
                <w:color w:val="000000"/>
                <w:sz w:val="20"/>
                <w:szCs w:val="20"/>
              </w:rPr>
              <w:t>398</w:t>
            </w:r>
          </w:p>
        </w:tc>
        <w:tc>
          <w:tcPr>
            <w:tcW w:w="1164" w:type="dxa"/>
            <w:tcBorders>
              <w:top w:val="nil"/>
              <w:left w:val="nil"/>
              <w:bottom w:val="single" w:sz="4" w:space="0" w:color="000000"/>
              <w:right w:val="single" w:sz="4" w:space="0" w:color="000000"/>
            </w:tcBorders>
            <w:shd w:val="clear" w:color="auto" w:fill="auto"/>
            <w:vAlign w:val="bottom"/>
            <w:hideMark/>
          </w:tcPr>
          <w:p w14:paraId="517AB09B" w14:textId="30D0646A" w:rsidR="00E43848" w:rsidRPr="008D22E2" w:rsidRDefault="00E43848" w:rsidP="00E43848">
            <w:pPr>
              <w:spacing w:before="0" w:after="0" w:line="240" w:lineRule="auto"/>
              <w:ind w:firstLine="0"/>
              <w:jc w:val="right"/>
              <w:rPr>
                <w:color w:val="000000"/>
                <w:sz w:val="20"/>
                <w:szCs w:val="20"/>
              </w:rPr>
            </w:pPr>
            <w:r>
              <w:rPr>
                <w:color w:val="000000"/>
                <w:sz w:val="20"/>
                <w:szCs w:val="20"/>
              </w:rPr>
              <w:t>1233</w:t>
            </w:r>
          </w:p>
        </w:tc>
        <w:tc>
          <w:tcPr>
            <w:tcW w:w="938" w:type="dxa"/>
            <w:tcBorders>
              <w:top w:val="nil"/>
              <w:left w:val="nil"/>
              <w:bottom w:val="single" w:sz="4" w:space="0" w:color="000000"/>
              <w:right w:val="single" w:sz="4" w:space="0" w:color="000000"/>
            </w:tcBorders>
            <w:shd w:val="clear" w:color="auto" w:fill="auto"/>
            <w:vAlign w:val="bottom"/>
            <w:hideMark/>
          </w:tcPr>
          <w:p w14:paraId="6AD60618" w14:textId="02972FFD" w:rsidR="00E43848" w:rsidRPr="008D22E2" w:rsidRDefault="00E43848" w:rsidP="00E43848">
            <w:pPr>
              <w:spacing w:before="0" w:after="0" w:line="240" w:lineRule="auto"/>
              <w:ind w:firstLine="0"/>
              <w:jc w:val="right"/>
              <w:rPr>
                <w:color w:val="000000"/>
                <w:sz w:val="20"/>
                <w:szCs w:val="20"/>
              </w:rPr>
            </w:pPr>
            <w:r>
              <w:rPr>
                <w:color w:val="000000"/>
                <w:sz w:val="20"/>
                <w:szCs w:val="20"/>
              </w:rPr>
              <w:t>6165</w:t>
            </w:r>
          </w:p>
        </w:tc>
      </w:tr>
      <w:tr w:rsidR="00E43848" w:rsidRPr="008D22E2" w14:paraId="6D7B91B6"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26E9DDE"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9</w:t>
            </w:r>
          </w:p>
        </w:tc>
        <w:tc>
          <w:tcPr>
            <w:tcW w:w="2293" w:type="dxa"/>
            <w:tcBorders>
              <w:top w:val="nil"/>
              <w:left w:val="nil"/>
              <w:bottom w:val="single" w:sz="4" w:space="0" w:color="000000"/>
              <w:right w:val="single" w:sz="4" w:space="0" w:color="000000"/>
            </w:tcBorders>
            <w:shd w:val="clear" w:color="auto" w:fill="auto"/>
            <w:vAlign w:val="bottom"/>
            <w:hideMark/>
          </w:tcPr>
          <w:p w14:paraId="28AB259E"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An Quang</w:t>
            </w:r>
          </w:p>
        </w:tc>
        <w:tc>
          <w:tcPr>
            <w:tcW w:w="919" w:type="dxa"/>
            <w:tcBorders>
              <w:top w:val="nil"/>
              <w:left w:val="nil"/>
              <w:bottom w:val="single" w:sz="4" w:space="0" w:color="000000"/>
              <w:right w:val="single" w:sz="4" w:space="0" w:color="000000"/>
            </w:tcBorders>
            <w:shd w:val="clear" w:color="auto" w:fill="auto"/>
            <w:vAlign w:val="bottom"/>
            <w:hideMark/>
          </w:tcPr>
          <w:p w14:paraId="48CEDB51" w14:textId="391681E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2C07FC0" w14:textId="4498FFC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DF1D3F8" w14:textId="4FF65B6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15DCE85" w14:textId="25372CC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6C8C738" w14:textId="2C82793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F8F6F68" w14:textId="0ACCDA6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CB1CE3C" w14:textId="6E146C7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C41AB63" w14:textId="2536D61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E58DBC4" w14:textId="104F6A4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1F3D023" w14:textId="602609D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518491B3" w14:textId="2265641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65D668B3" w14:textId="3027E96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2C90EB88"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3891E888"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10</w:t>
            </w:r>
          </w:p>
        </w:tc>
        <w:tc>
          <w:tcPr>
            <w:tcW w:w="2293" w:type="dxa"/>
            <w:tcBorders>
              <w:top w:val="nil"/>
              <w:left w:val="nil"/>
              <w:bottom w:val="single" w:sz="4" w:space="0" w:color="000000"/>
              <w:right w:val="single" w:sz="4" w:space="0" w:color="000000"/>
            </w:tcBorders>
            <w:shd w:val="clear" w:color="auto" w:fill="auto"/>
            <w:vAlign w:val="bottom"/>
            <w:hideMark/>
          </w:tcPr>
          <w:p w14:paraId="50927528"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An Nghĩa</w:t>
            </w:r>
          </w:p>
        </w:tc>
        <w:tc>
          <w:tcPr>
            <w:tcW w:w="919" w:type="dxa"/>
            <w:tcBorders>
              <w:top w:val="nil"/>
              <w:left w:val="nil"/>
              <w:bottom w:val="single" w:sz="4" w:space="0" w:color="000000"/>
              <w:right w:val="single" w:sz="4" w:space="0" w:color="000000"/>
            </w:tcBorders>
            <w:shd w:val="clear" w:color="auto" w:fill="auto"/>
            <w:vAlign w:val="bottom"/>
            <w:hideMark/>
          </w:tcPr>
          <w:p w14:paraId="1DA571E0" w14:textId="512A3A6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F0E58E4" w14:textId="6774469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4751DB7" w14:textId="1001800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C01A4C2" w14:textId="3D558756"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010" w:type="dxa"/>
            <w:tcBorders>
              <w:top w:val="nil"/>
              <w:left w:val="nil"/>
              <w:bottom w:val="single" w:sz="4" w:space="0" w:color="000000"/>
              <w:right w:val="single" w:sz="4" w:space="0" w:color="000000"/>
            </w:tcBorders>
            <w:shd w:val="clear" w:color="auto" w:fill="auto"/>
            <w:vAlign w:val="bottom"/>
            <w:hideMark/>
          </w:tcPr>
          <w:p w14:paraId="161A97EC" w14:textId="4ACB24FE"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897" w:type="dxa"/>
            <w:tcBorders>
              <w:top w:val="nil"/>
              <w:left w:val="nil"/>
              <w:bottom w:val="single" w:sz="4" w:space="0" w:color="000000"/>
              <w:right w:val="single" w:sz="4" w:space="0" w:color="000000"/>
            </w:tcBorders>
            <w:shd w:val="clear" w:color="auto" w:fill="auto"/>
            <w:vAlign w:val="bottom"/>
            <w:hideMark/>
          </w:tcPr>
          <w:p w14:paraId="1542EC83" w14:textId="18BBC317" w:rsidR="00E43848" w:rsidRPr="008D22E2" w:rsidRDefault="00E43848" w:rsidP="00E43848">
            <w:pPr>
              <w:spacing w:before="0" w:after="0" w:line="240" w:lineRule="auto"/>
              <w:ind w:firstLine="0"/>
              <w:jc w:val="right"/>
              <w:rPr>
                <w:color w:val="000000"/>
                <w:sz w:val="20"/>
                <w:szCs w:val="20"/>
              </w:rPr>
            </w:pPr>
            <w:r>
              <w:rPr>
                <w:color w:val="000000"/>
                <w:sz w:val="20"/>
                <w:szCs w:val="20"/>
              </w:rPr>
              <w:t>40</w:t>
            </w:r>
          </w:p>
        </w:tc>
        <w:tc>
          <w:tcPr>
            <w:tcW w:w="919" w:type="dxa"/>
            <w:tcBorders>
              <w:top w:val="nil"/>
              <w:left w:val="nil"/>
              <w:bottom w:val="single" w:sz="4" w:space="0" w:color="000000"/>
              <w:right w:val="single" w:sz="4" w:space="0" w:color="000000"/>
            </w:tcBorders>
            <w:shd w:val="clear" w:color="auto" w:fill="auto"/>
            <w:vAlign w:val="bottom"/>
            <w:hideMark/>
          </w:tcPr>
          <w:p w14:paraId="437824C6" w14:textId="60C81C90" w:rsidR="00E43848" w:rsidRPr="008D22E2" w:rsidRDefault="00E43848" w:rsidP="00E43848">
            <w:pPr>
              <w:spacing w:before="0" w:after="0" w:line="240" w:lineRule="auto"/>
              <w:ind w:firstLine="0"/>
              <w:jc w:val="right"/>
              <w:rPr>
                <w:color w:val="000000"/>
                <w:sz w:val="20"/>
                <w:szCs w:val="20"/>
              </w:rPr>
            </w:pPr>
            <w:r>
              <w:rPr>
                <w:color w:val="000000"/>
                <w:sz w:val="20"/>
                <w:szCs w:val="20"/>
              </w:rPr>
              <w:t>44</w:t>
            </w:r>
          </w:p>
        </w:tc>
        <w:tc>
          <w:tcPr>
            <w:tcW w:w="1010" w:type="dxa"/>
            <w:tcBorders>
              <w:top w:val="nil"/>
              <w:left w:val="nil"/>
              <w:bottom w:val="single" w:sz="4" w:space="0" w:color="000000"/>
              <w:right w:val="single" w:sz="4" w:space="0" w:color="000000"/>
            </w:tcBorders>
            <w:shd w:val="clear" w:color="auto" w:fill="auto"/>
            <w:vAlign w:val="bottom"/>
            <w:hideMark/>
          </w:tcPr>
          <w:p w14:paraId="732788D5" w14:textId="30EC1941" w:rsidR="00E43848" w:rsidRPr="008D22E2" w:rsidRDefault="00E43848" w:rsidP="00E43848">
            <w:pPr>
              <w:spacing w:before="0" w:after="0" w:line="240" w:lineRule="auto"/>
              <w:ind w:firstLine="0"/>
              <w:jc w:val="right"/>
              <w:rPr>
                <w:color w:val="000000"/>
                <w:sz w:val="20"/>
                <w:szCs w:val="20"/>
              </w:rPr>
            </w:pPr>
            <w:r>
              <w:rPr>
                <w:color w:val="000000"/>
                <w:sz w:val="20"/>
                <w:szCs w:val="20"/>
              </w:rPr>
              <w:t>147</w:t>
            </w:r>
          </w:p>
        </w:tc>
        <w:tc>
          <w:tcPr>
            <w:tcW w:w="897" w:type="dxa"/>
            <w:tcBorders>
              <w:top w:val="nil"/>
              <w:left w:val="nil"/>
              <w:bottom w:val="single" w:sz="4" w:space="0" w:color="000000"/>
              <w:right w:val="single" w:sz="4" w:space="0" w:color="000000"/>
            </w:tcBorders>
            <w:shd w:val="clear" w:color="auto" w:fill="auto"/>
            <w:vAlign w:val="bottom"/>
            <w:hideMark/>
          </w:tcPr>
          <w:p w14:paraId="4EB94977" w14:textId="2AABBA29" w:rsidR="00E43848" w:rsidRPr="008D22E2" w:rsidRDefault="00E43848" w:rsidP="00E43848">
            <w:pPr>
              <w:spacing w:before="0" w:after="0" w:line="240" w:lineRule="auto"/>
              <w:ind w:firstLine="0"/>
              <w:jc w:val="right"/>
              <w:rPr>
                <w:color w:val="000000"/>
                <w:sz w:val="20"/>
                <w:szCs w:val="20"/>
              </w:rPr>
            </w:pPr>
            <w:r>
              <w:rPr>
                <w:color w:val="000000"/>
                <w:sz w:val="20"/>
                <w:szCs w:val="20"/>
              </w:rPr>
              <w:t>735</w:t>
            </w:r>
          </w:p>
        </w:tc>
        <w:tc>
          <w:tcPr>
            <w:tcW w:w="919" w:type="dxa"/>
            <w:tcBorders>
              <w:top w:val="nil"/>
              <w:left w:val="nil"/>
              <w:bottom w:val="single" w:sz="4" w:space="0" w:color="000000"/>
              <w:right w:val="single" w:sz="4" w:space="0" w:color="000000"/>
            </w:tcBorders>
            <w:shd w:val="clear" w:color="auto" w:fill="auto"/>
            <w:vAlign w:val="bottom"/>
            <w:hideMark/>
          </w:tcPr>
          <w:p w14:paraId="35443E43" w14:textId="4F88E963" w:rsidR="00E43848" w:rsidRPr="008D22E2" w:rsidRDefault="00E43848" w:rsidP="00E43848">
            <w:pPr>
              <w:spacing w:before="0" w:after="0" w:line="240" w:lineRule="auto"/>
              <w:ind w:firstLine="0"/>
              <w:jc w:val="right"/>
              <w:rPr>
                <w:color w:val="000000"/>
                <w:sz w:val="20"/>
                <w:szCs w:val="20"/>
              </w:rPr>
            </w:pPr>
            <w:r>
              <w:rPr>
                <w:color w:val="000000"/>
                <w:sz w:val="20"/>
                <w:szCs w:val="20"/>
              </w:rPr>
              <w:t>91</w:t>
            </w:r>
          </w:p>
        </w:tc>
        <w:tc>
          <w:tcPr>
            <w:tcW w:w="1164" w:type="dxa"/>
            <w:tcBorders>
              <w:top w:val="nil"/>
              <w:left w:val="nil"/>
              <w:bottom w:val="single" w:sz="4" w:space="0" w:color="000000"/>
              <w:right w:val="single" w:sz="4" w:space="0" w:color="000000"/>
            </w:tcBorders>
            <w:shd w:val="clear" w:color="auto" w:fill="auto"/>
            <w:vAlign w:val="bottom"/>
            <w:hideMark/>
          </w:tcPr>
          <w:p w14:paraId="161556A0" w14:textId="6C598448" w:rsidR="00E43848" w:rsidRPr="008D22E2" w:rsidRDefault="00E43848" w:rsidP="00E43848">
            <w:pPr>
              <w:spacing w:before="0" w:after="0" w:line="240" w:lineRule="auto"/>
              <w:ind w:firstLine="0"/>
              <w:jc w:val="right"/>
              <w:rPr>
                <w:color w:val="000000"/>
                <w:sz w:val="20"/>
                <w:szCs w:val="20"/>
              </w:rPr>
            </w:pPr>
            <w:r>
              <w:rPr>
                <w:color w:val="000000"/>
                <w:sz w:val="20"/>
                <w:szCs w:val="20"/>
              </w:rPr>
              <w:t>315</w:t>
            </w:r>
          </w:p>
        </w:tc>
        <w:tc>
          <w:tcPr>
            <w:tcW w:w="938" w:type="dxa"/>
            <w:tcBorders>
              <w:top w:val="nil"/>
              <w:left w:val="nil"/>
              <w:bottom w:val="single" w:sz="4" w:space="0" w:color="000000"/>
              <w:right w:val="single" w:sz="4" w:space="0" w:color="000000"/>
            </w:tcBorders>
            <w:shd w:val="clear" w:color="auto" w:fill="auto"/>
            <w:vAlign w:val="bottom"/>
            <w:hideMark/>
          </w:tcPr>
          <w:p w14:paraId="4BA8FA23" w14:textId="20019AF7" w:rsidR="00E43848" w:rsidRPr="008D22E2" w:rsidRDefault="00E43848" w:rsidP="00E43848">
            <w:pPr>
              <w:spacing w:before="0" w:after="0" w:line="240" w:lineRule="auto"/>
              <w:ind w:firstLine="0"/>
              <w:jc w:val="right"/>
              <w:rPr>
                <w:color w:val="000000"/>
                <w:sz w:val="20"/>
                <w:szCs w:val="20"/>
              </w:rPr>
            </w:pPr>
            <w:r>
              <w:rPr>
                <w:color w:val="000000"/>
                <w:sz w:val="20"/>
                <w:szCs w:val="20"/>
              </w:rPr>
              <w:t>1575</w:t>
            </w:r>
          </w:p>
        </w:tc>
      </w:tr>
      <w:tr w:rsidR="00E43848" w:rsidRPr="008D22E2" w14:paraId="7A5EF3A1"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EA87993" w14:textId="77777777" w:rsidR="00E43848" w:rsidRPr="008D22E2" w:rsidRDefault="00E43848" w:rsidP="00E43848">
            <w:pPr>
              <w:spacing w:before="0" w:after="0" w:line="240" w:lineRule="auto"/>
              <w:ind w:firstLine="0"/>
              <w:jc w:val="center"/>
              <w:rPr>
                <w:b/>
                <w:bCs/>
                <w:color w:val="000000"/>
                <w:sz w:val="20"/>
                <w:szCs w:val="20"/>
              </w:rPr>
            </w:pPr>
            <w:r w:rsidRPr="008D22E2">
              <w:rPr>
                <w:b/>
                <w:bCs/>
                <w:color w:val="000000"/>
                <w:sz w:val="20"/>
                <w:szCs w:val="20"/>
              </w:rPr>
              <w:t>V</w:t>
            </w:r>
          </w:p>
        </w:tc>
        <w:tc>
          <w:tcPr>
            <w:tcW w:w="2293" w:type="dxa"/>
            <w:tcBorders>
              <w:top w:val="nil"/>
              <w:left w:val="nil"/>
              <w:bottom w:val="single" w:sz="4" w:space="0" w:color="000000"/>
              <w:right w:val="single" w:sz="4" w:space="0" w:color="000000"/>
            </w:tcBorders>
            <w:shd w:val="clear" w:color="auto" w:fill="auto"/>
            <w:vAlign w:val="bottom"/>
            <w:hideMark/>
          </w:tcPr>
          <w:p w14:paraId="304CECF2" w14:textId="77777777" w:rsidR="00E43848" w:rsidRPr="008D22E2" w:rsidRDefault="00E43848" w:rsidP="00E43848">
            <w:pPr>
              <w:spacing w:before="0" w:after="0" w:line="240" w:lineRule="auto"/>
              <w:ind w:firstLine="0"/>
              <w:jc w:val="left"/>
              <w:rPr>
                <w:b/>
                <w:bCs/>
                <w:color w:val="000000"/>
                <w:sz w:val="20"/>
                <w:szCs w:val="20"/>
              </w:rPr>
            </w:pPr>
            <w:r w:rsidRPr="008D22E2">
              <w:rPr>
                <w:b/>
                <w:bCs/>
                <w:color w:val="000000"/>
                <w:sz w:val="20"/>
                <w:szCs w:val="20"/>
              </w:rPr>
              <w:t>Huyện Hoài Ân</w:t>
            </w:r>
          </w:p>
        </w:tc>
        <w:tc>
          <w:tcPr>
            <w:tcW w:w="919" w:type="dxa"/>
            <w:tcBorders>
              <w:top w:val="nil"/>
              <w:left w:val="nil"/>
              <w:bottom w:val="single" w:sz="4" w:space="0" w:color="000000"/>
              <w:right w:val="single" w:sz="4" w:space="0" w:color="000000"/>
            </w:tcBorders>
            <w:shd w:val="clear" w:color="auto" w:fill="auto"/>
            <w:vAlign w:val="bottom"/>
            <w:hideMark/>
          </w:tcPr>
          <w:p w14:paraId="122AD303" w14:textId="13564706"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58</w:t>
            </w:r>
          </w:p>
        </w:tc>
        <w:tc>
          <w:tcPr>
            <w:tcW w:w="1010" w:type="dxa"/>
            <w:tcBorders>
              <w:top w:val="nil"/>
              <w:left w:val="nil"/>
              <w:bottom w:val="single" w:sz="4" w:space="0" w:color="000000"/>
              <w:right w:val="single" w:sz="4" w:space="0" w:color="000000"/>
            </w:tcBorders>
            <w:shd w:val="clear" w:color="auto" w:fill="auto"/>
            <w:vAlign w:val="bottom"/>
            <w:hideMark/>
          </w:tcPr>
          <w:p w14:paraId="0FEDDE6D" w14:textId="4F5402ED"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187</w:t>
            </w:r>
          </w:p>
        </w:tc>
        <w:tc>
          <w:tcPr>
            <w:tcW w:w="897" w:type="dxa"/>
            <w:tcBorders>
              <w:top w:val="nil"/>
              <w:left w:val="nil"/>
              <w:bottom w:val="single" w:sz="4" w:space="0" w:color="000000"/>
              <w:right w:val="single" w:sz="4" w:space="0" w:color="000000"/>
            </w:tcBorders>
            <w:shd w:val="clear" w:color="auto" w:fill="auto"/>
            <w:vAlign w:val="bottom"/>
            <w:hideMark/>
          </w:tcPr>
          <w:p w14:paraId="337AC840" w14:textId="7553AB9E"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935</w:t>
            </w:r>
          </w:p>
        </w:tc>
        <w:tc>
          <w:tcPr>
            <w:tcW w:w="919" w:type="dxa"/>
            <w:tcBorders>
              <w:top w:val="nil"/>
              <w:left w:val="nil"/>
              <w:bottom w:val="single" w:sz="4" w:space="0" w:color="000000"/>
              <w:right w:val="single" w:sz="4" w:space="0" w:color="000000"/>
            </w:tcBorders>
            <w:shd w:val="clear" w:color="auto" w:fill="auto"/>
            <w:vAlign w:val="bottom"/>
            <w:hideMark/>
          </w:tcPr>
          <w:p w14:paraId="08611220" w14:textId="5ED36732"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131</w:t>
            </w:r>
          </w:p>
        </w:tc>
        <w:tc>
          <w:tcPr>
            <w:tcW w:w="1010" w:type="dxa"/>
            <w:tcBorders>
              <w:top w:val="nil"/>
              <w:left w:val="nil"/>
              <w:bottom w:val="single" w:sz="4" w:space="0" w:color="000000"/>
              <w:right w:val="single" w:sz="4" w:space="0" w:color="000000"/>
            </w:tcBorders>
            <w:shd w:val="clear" w:color="auto" w:fill="auto"/>
            <w:vAlign w:val="bottom"/>
            <w:hideMark/>
          </w:tcPr>
          <w:p w14:paraId="0F01050F" w14:textId="586219B2"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428</w:t>
            </w:r>
          </w:p>
        </w:tc>
        <w:tc>
          <w:tcPr>
            <w:tcW w:w="897" w:type="dxa"/>
            <w:tcBorders>
              <w:top w:val="nil"/>
              <w:left w:val="nil"/>
              <w:bottom w:val="single" w:sz="4" w:space="0" w:color="000000"/>
              <w:right w:val="single" w:sz="4" w:space="0" w:color="000000"/>
            </w:tcBorders>
            <w:shd w:val="clear" w:color="auto" w:fill="auto"/>
            <w:vAlign w:val="bottom"/>
            <w:hideMark/>
          </w:tcPr>
          <w:p w14:paraId="352BC31A" w14:textId="506163F2"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2140</w:t>
            </w:r>
          </w:p>
        </w:tc>
        <w:tc>
          <w:tcPr>
            <w:tcW w:w="919" w:type="dxa"/>
            <w:tcBorders>
              <w:top w:val="nil"/>
              <w:left w:val="nil"/>
              <w:bottom w:val="single" w:sz="4" w:space="0" w:color="000000"/>
              <w:right w:val="single" w:sz="4" w:space="0" w:color="000000"/>
            </w:tcBorders>
            <w:shd w:val="clear" w:color="auto" w:fill="auto"/>
            <w:vAlign w:val="bottom"/>
            <w:hideMark/>
          </w:tcPr>
          <w:p w14:paraId="6AE88E31" w14:textId="280AA8B3"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154</w:t>
            </w:r>
          </w:p>
        </w:tc>
        <w:tc>
          <w:tcPr>
            <w:tcW w:w="1010" w:type="dxa"/>
            <w:tcBorders>
              <w:top w:val="nil"/>
              <w:left w:val="nil"/>
              <w:bottom w:val="single" w:sz="4" w:space="0" w:color="000000"/>
              <w:right w:val="single" w:sz="4" w:space="0" w:color="000000"/>
            </w:tcBorders>
            <w:shd w:val="clear" w:color="auto" w:fill="auto"/>
            <w:vAlign w:val="bottom"/>
            <w:hideMark/>
          </w:tcPr>
          <w:p w14:paraId="76A3CE28" w14:textId="7DA032B4"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516</w:t>
            </w:r>
          </w:p>
        </w:tc>
        <w:tc>
          <w:tcPr>
            <w:tcW w:w="897" w:type="dxa"/>
            <w:tcBorders>
              <w:top w:val="nil"/>
              <w:left w:val="nil"/>
              <w:bottom w:val="single" w:sz="4" w:space="0" w:color="000000"/>
              <w:right w:val="single" w:sz="4" w:space="0" w:color="000000"/>
            </w:tcBorders>
            <w:shd w:val="clear" w:color="auto" w:fill="auto"/>
            <w:vAlign w:val="bottom"/>
            <w:hideMark/>
          </w:tcPr>
          <w:p w14:paraId="0528C527" w14:textId="1C4D9B9B"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2580</w:t>
            </w:r>
          </w:p>
        </w:tc>
        <w:tc>
          <w:tcPr>
            <w:tcW w:w="919" w:type="dxa"/>
            <w:tcBorders>
              <w:top w:val="nil"/>
              <w:left w:val="nil"/>
              <w:bottom w:val="single" w:sz="4" w:space="0" w:color="000000"/>
              <w:right w:val="single" w:sz="4" w:space="0" w:color="000000"/>
            </w:tcBorders>
            <w:shd w:val="clear" w:color="auto" w:fill="auto"/>
            <w:vAlign w:val="bottom"/>
            <w:hideMark/>
          </w:tcPr>
          <w:p w14:paraId="08201CF2" w14:textId="7A94E535"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1096</w:t>
            </w:r>
          </w:p>
        </w:tc>
        <w:tc>
          <w:tcPr>
            <w:tcW w:w="1164" w:type="dxa"/>
            <w:tcBorders>
              <w:top w:val="nil"/>
              <w:left w:val="nil"/>
              <w:bottom w:val="single" w:sz="4" w:space="0" w:color="000000"/>
              <w:right w:val="single" w:sz="4" w:space="0" w:color="000000"/>
            </w:tcBorders>
            <w:shd w:val="clear" w:color="auto" w:fill="auto"/>
            <w:vAlign w:val="bottom"/>
            <w:hideMark/>
          </w:tcPr>
          <w:p w14:paraId="53033718" w14:textId="13EBDAAA"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3474</w:t>
            </w:r>
          </w:p>
        </w:tc>
        <w:tc>
          <w:tcPr>
            <w:tcW w:w="938" w:type="dxa"/>
            <w:tcBorders>
              <w:top w:val="nil"/>
              <w:left w:val="nil"/>
              <w:bottom w:val="single" w:sz="4" w:space="0" w:color="000000"/>
              <w:right w:val="single" w:sz="4" w:space="0" w:color="000000"/>
            </w:tcBorders>
            <w:shd w:val="clear" w:color="auto" w:fill="auto"/>
            <w:vAlign w:val="bottom"/>
            <w:hideMark/>
          </w:tcPr>
          <w:p w14:paraId="3D6582FD" w14:textId="104BC9BC"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17370</w:t>
            </w:r>
          </w:p>
        </w:tc>
      </w:tr>
      <w:tr w:rsidR="00E43848" w:rsidRPr="008D22E2" w14:paraId="37871B30"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27B571E2"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w:t>
            </w:r>
          </w:p>
        </w:tc>
        <w:tc>
          <w:tcPr>
            <w:tcW w:w="2293" w:type="dxa"/>
            <w:tcBorders>
              <w:top w:val="nil"/>
              <w:left w:val="nil"/>
              <w:bottom w:val="single" w:sz="4" w:space="0" w:color="000000"/>
              <w:right w:val="single" w:sz="4" w:space="0" w:color="000000"/>
            </w:tcBorders>
            <w:shd w:val="clear" w:color="auto" w:fill="auto"/>
            <w:vAlign w:val="bottom"/>
            <w:hideMark/>
          </w:tcPr>
          <w:p w14:paraId="76DEB175"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Thị trấn Tăng Bạt Hổ</w:t>
            </w:r>
          </w:p>
        </w:tc>
        <w:tc>
          <w:tcPr>
            <w:tcW w:w="919" w:type="dxa"/>
            <w:tcBorders>
              <w:top w:val="nil"/>
              <w:left w:val="nil"/>
              <w:bottom w:val="single" w:sz="4" w:space="0" w:color="000000"/>
              <w:right w:val="single" w:sz="4" w:space="0" w:color="000000"/>
            </w:tcBorders>
            <w:shd w:val="clear" w:color="auto" w:fill="auto"/>
            <w:vAlign w:val="bottom"/>
            <w:hideMark/>
          </w:tcPr>
          <w:p w14:paraId="584AC4D9" w14:textId="40E0A7A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76E8FAC" w14:textId="6EB0831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78AA754" w14:textId="4395481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D42264C" w14:textId="70510EB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DC3F0ED" w14:textId="7DF019F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0FE7A3B" w14:textId="29FBCB5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DA403E0" w14:textId="20A2893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8356512" w14:textId="6C5ACF6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3731BF7" w14:textId="52EEF83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2047D96" w14:textId="119FC74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3152DFCD" w14:textId="55018B4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53607C23" w14:textId="1721DFF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0C88E440"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52ADD6C"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2</w:t>
            </w:r>
          </w:p>
        </w:tc>
        <w:tc>
          <w:tcPr>
            <w:tcW w:w="2293" w:type="dxa"/>
            <w:tcBorders>
              <w:top w:val="nil"/>
              <w:left w:val="nil"/>
              <w:bottom w:val="single" w:sz="4" w:space="0" w:color="000000"/>
              <w:right w:val="single" w:sz="4" w:space="0" w:color="000000"/>
            </w:tcBorders>
            <w:shd w:val="clear" w:color="auto" w:fill="auto"/>
            <w:vAlign w:val="bottom"/>
            <w:hideMark/>
          </w:tcPr>
          <w:p w14:paraId="687D6208"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Ân Hảo Tây</w:t>
            </w:r>
          </w:p>
        </w:tc>
        <w:tc>
          <w:tcPr>
            <w:tcW w:w="919" w:type="dxa"/>
            <w:tcBorders>
              <w:top w:val="nil"/>
              <w:left w:val="nil"/>
              <w:bottom w:val="single" w:sz="4" w:space="0" w:color="000000"/>
              <w:right w:val="single" w:sz="4" w:space="0" w:color="000000"/>
            </w:tcBorders>
            <w:shd w:val="clear" w:color="auto" w:fill="auto"/>
            <w:vAlign w:val="bottom"/>
            <w:hideMark/>
          </w:tcPr>
          <w:p w14:paraId="2D26B907" w14:textId="569AEEF8"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41951F81" w14:textId="5CBE10C5"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897" w:type="dxa"/>
            <w:tcBorders>
              <w:top w:val="nil"/>
              <w:left w:val="nil"/>
              <w:bottom w:val="single" w:sz="4" w:space="0" w:color="000000"/>
              <w:right w:val="single" w:sz="4" w:space="0" w:color="000000"/>
            </w:tcBorders>
            <w:shd w:val="clear" w:color="auto" w:fill="auto"/>
            <w:vAlign w:val="bottom"/>
            <w:hideMark/>
          </w:tcPr>
          <w:p w14:paraId="10E6692A" w14:textId="58F59FD0"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919" w:type="dxa"/>
            <w:tcBorders>
              <w:top w:val="nil"/>
              <w:left w:val="nil"/>
              <w:bottom w:val="single" w:sz="4" w:space="0" w:color="000000"/>
              <w:right w:val="single" w:sz="4" w:space="0" w:color="000000"/>
            </w:tcBorders>
            <w:shd w:val="clear" w:color="auto" w:fill="auto"/>
            <w:vAlign w:val="bottom"/>
            <w:hideMark/>
          </w:tcPr>
          <w:p w14:paraId="725D26CE" w14:textId="52460967"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7AA68FAA" w14:textId="2EA10B73"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897" w:type="dxa"/>
            <w:tcBorders>
              <w:top w:val="nil"/>
              <w:left w:val="nil"/>
              <w:bottom w:val="single" w:sz="4" w:space="0" w:color="000000"/>
              <w:right w:val="single" w:sz="4" w:space="0" w:color="000000"/>
            </w:tcBorders>
            <w:shd w:val="clear" w:color="auto" w:fill="auto"/>
            <w:vAlign w:val="bottom"/>
            <w:hideMark/>
          </w:tcPr>
          <w:p w14:paraId="62E25D13" w14:textId="1E629561"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919" w:type="dxa"/>
            <w:tcBorders>
              <w:top w:val="nil"/>
              <w:left w:val="nil"/>
              <w:bottom w:val="single" w:sz="4" w:space="0" w:color="000000"/>
              <w:right w:val="single" w:sz="4" w:space="0" w:color="000000"/>
            </w:tcBorders>
            <w:shd w:val="clear" w:color="auto" w:fill="auto"/>
            <w:vAlign w:val="bottom"/>
            <w:hideMark/>
          </w:tcPr>
          <w:p w14:paraId="21198689" w14:textId="51D513AE"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1010" w:type="dxa"/>
            <w:tcBorders>
              <w:top w:val="nil"/>
              <w:left w:val="nil"/>
              <w:bottom w:val="single" w:sz="4" w:space="0" w:color="000000"/>
              <w:right w:val="single" w:sz="4" w:space="0" w:color="000000"/>
            </w:tcBorders>
            <w:shd w:val="clear" w:color="auto" w:fill="auto"/>
            <w:vAlign w:val="bottom"/>
            <w:hideMark/>
          </w:tcPr>
          <w:p w14:paraId="6B4AE712" w14:textId="7D0CB8DF" w:rsidR="00E43848" w:rsidRPr="008D22E2" w:rsidRDefault="00E43848" w:rsidP="00E43848">
            <w:pPr>
              <w:spacing w:before="0" w:after="0" w:line="240" w:lineRule="auto"/>
              <w:ind w:firstLine="0"/>
              <w:jc w:val="right"/>
              <w:rPr>
                <w:color w:val="000000"/>
                <w:sz w:val="20"/>
                <w:szCs w:val="20"/>
              </w:rPr>
            </w:pPr>
            <w:r>
              <w:rPr>
                <w:color w:val="000000"/>
                <w:sz w:val="20"/>
                <w:szCs w:val="20"/>
              </w:rPr>
              <w:t>43</w:t>
            </w:r>
          </w:p>
        </w:tc>
        <w:tc>
          <w:tcPr>
            <w:tcW w:w="897" w:type="dxa"/>
            <w:tcBorders>
              <w:top w:val="nil"/>
              <w:left w:val="nil"/>
              <w:bottom w:val="single" w:sz="4" w:space="0" w:color="000000"/>
              <w:right w:val="single" w:sz="4" w:space="0" w:color="000000"/>
            </w:tcBorders>
            <w:shd w:val="clear" w:color="auto" w:fill="auto"/>
            <w:vAlign w:val="bottom"/>
            <w:hideMark/>
          </w:tcPr>
          <w:p w14:paraId="338F8B4F" w14:textId="3A3DE001" w:rsidR="00E43848" w:rsidRPr="008D22E2" w:rsidRDefault="00E43848" w:rsidP="00E43848">
            <w:pPr>
              <w:spacing w:before="0" w:after="0" w:line="240" w:lineRule="auto"/>
              <w:ind w:firstLine="0"/>
              <w:jc w:val="right"/>
              <w:rPr>
                <w:color w:val="000000"/>
                <w:sz w:val="20"/>
                <w:szCs w:val="20"/>
              </w:rPr>
            </w:pPr>
            <w:r>
              <w:rPr>
                <w:color w:val="000000"/>
                <w:sz w:val="20"/>
                <w:szCs w:val="20"/>
              </w:rPr>
              <w:t>215</w:t>
            </w:r>
          </w:p>
        </w:tc>
        <w:tc>
          <w:tcPr>
            <w:tcW w:w="919" w:type="dxa"/>
            <w:tcBorders>
              <w:top w:val="nil"/>
              <w:left w:val="nil"/>
              <w:bottom w:val="single" w:sz="4" w:space="0" w:color="000000"/>
              <w:right w:val="single" w:sz="4" w:space="0" w:color="000000"/>
            </w:tcBorders>
            <w:shd w:val="clear" w:color="auto" w:fill="auto"/>
            <w:vAlign w:val="bottom"/>
            <w:hideMark/>
          </w:tcPr>
          <w:p w14:paraId="24E03396" w14:textId="636117FA" w:rsidR="00E43848" w:rsidRPr="008D22E2" w:rsidRDefault="00E43848" w:rsidP="00E43848">
            <w:pPr>
              <w:spacing w:before="0" w:after="0" w:line="240" w:lineRule="auto"/>
              <w:ind w:firstLine="0"/>
              <w:jc w:val="right"/>
              <w:rPr>
                <w:color w:val="000000"/>
                <w:sz w:val="20"/>
                <w:szCs w:val="20"/>
              </w:rPr>
            </w:pPr>
            <w:r>
              <w:rPr>
                <w:color w:val="000000"/>
                <w:sz w:val="20"/>
                <w:szCs w:val="20"/>
              </w:rPr>
              <w:t>9</w:t>
            </w:r>
          </w:p>
        </w:tc>
        <w:tc>
          <w:tcPr>
            <w:tcW w:w="1164" w:type="dxa"/>
            <w:tcBorders>
              <w:top w:val="nil"/>
              <w:left w:val="nil"/>
              <w:bottom w:val="single" w:sz="4" w:space="0" w:color="000000"/>
              <w:right w:val="single" w:sz="4" w:space="0" w:color="000000"/>
            </w:tcBorders>
            <w:shd w:val="clear" w:color="auto" w:fill="auto"/>
            <w:vAlign w:val="bottom"/>
            <w:hideMark/>
          </w:tcPr>
          <w:p w14:paraId="4827CBD2" w14:textId="56EA115F" w:rsidR="00E43848" w:rsidRPr="008D22E2" w:rsidRDefault="00E43848" w:rsidP="00E43848">
            <w:pPr>
              <w:spacing w:before="0" w:after="0" w:line="240" w:lineRule="auto"/>
              <w:ind w:firstLine="0"/>
              <w:jc w:val="right"/>
              <w:rPr>
                <w:color w:val="000000"/>
                <w:sz w:val="20"/>
                <w:szCs w:val="20"/>
              </w:rPr>
            </w:pPr>
            <w:r>
              <w:rPr>
                <w:color w:val="000000"/>
                <w:sz w:val="20"/>
                <w:szCs w:val="20"/>
              </w:rPr>
              <w:t>45</w:t>
            </w:r>
          </w:p>
        </w:tc>
        <w:tc>
          <w:tcPr>
            <w:tcW w:w="938" w:type="dxa"/>
            <w:tcBorders>
              <w:top w:val="nil"/>
              <w:left w:val="nil"/>
              <w:bottom w:val="single" w:sz="4" w:space="0" w:color="000000"/>
              <w:right w:val="single" w:sz="4" w:space="0" w:color="000000"/>
            </w:tcBorders>
            <w:shd w:val="clear" w:color="auto" w:fill="auto"/>
            <w:vAlign w:val="bottom"/>
            <w:hideMark/>
          </w:tcPr>
          <w:p w14:paraId="39C31852" w14:textId="33D76D63" w:rsidR="00E43848" w:rsidRPr="008D22E2" w:rsidRDefault="00E43848" w:rsidP="00E43848">
            <w:pPr>
              <w:spacing w:before="0" w:after="0" w:line="240" w:lineRule="auto"/>
              <w:ind w:firstLine="0"/>
              <w:jc w:val="right"/>
              <w:rPr>
                <w:color w:val="000000"/>
                <w:sz w:val="20"/>
                <w:szCs w:val="20"/>
              </w:rPr>
            </w:pPr>
            <w:r>
              <w:rPr>
                <w:color w:val="000000"/>
                <w:sz w:val="20"/>
                <w:szCs w:val="20"/>
              </w:rPr>
              <w:t>225</w:t>
            </w:r>
          </w:p>
        </w:tc>
      </w:tr>
      <w:tr w:rsidR="00E43848" w:rsidRPr="008D22E2" w14:paraId="7E330409"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AA91249"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3</w:t>
            </w:r>
          </w:p>
        </w:tc>
        <w:tc>
          <w:tcPr>
            <w:tcW w:w="2293" w:type="dxa"/>
            <w:tcBorders>
              <w:top w:val="nil"/>
              <w:left w:val="nil"/>
              <w:bottom w:val="single" w:sz="4" w:space="0" w:color="000000"/>
              <w:right w:val="single" w:sz="4" w:space="0" w:color="000000"/>
            </w:tcBorders>
            <w:shd w:val="clear" w:color="auto" w:fill="auto"/>
            <w:vAlign w:val="bottom"/>
            <w:hideMark/>
          </w:tcPr>
          <w:p w14:paraId="432F6CB6"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Ân Hảo Đông</w:t>
            </w:r>
          </w:p>
        </w:tc>
        <w:tc>
          <w:tcPr>
            <w:tcW w:w="919" w:type="dxa"/>
            <w:tcBorders>
              <w:top w:val="nil"/>
              <w:left w:val="nil"/>
              <w:bottom w:val="single" w:sz="4" w:space="0" w:color="000000"/>
              <w:right w:val="single" w:sz="4" w:space="0" w:color="000000"/>
            </w:tcBorders>
            <w:shd w:val="clear" w:color="auto" w:fill="auto"/>
            <w:vAlign w:val="bottom"/>
            <w:hideMark/>
          </w:tcPr>
          <w:p w14:paraId="0D6A5511" w14:textId="20CC6FC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34E2393" w14:textId="5BED332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7B7934C" w14:textId="68CF988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89A9CBB" w14:textId="7FE4222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E7B8EC4" w14:textId="62A66BC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520F76E" w14:textId="6056DFC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CC1051D" w14:textId="76A7C06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3EDEE53" w14:textId="5168121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9DC8FE3" w14:textId="67F1ADC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D88D7F8" w14:textId="1362509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05D24380" w14:textId="112F041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6E744975" w14:textId="6FA0ACD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3C0C0350"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62EDB43"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4</w:t>
            </w:r>
          </w:p>
        </w:tc>
        <w:tc>
          <w:tcPr>
            <w:tcW w:w="2293" w:type="dxa"/>
            <w:tcBorders>
              <w:top w:val="nil"/>
              <w:left w:val="nil"/>
              <w:bottom w:val="single" w:sz="4" w:space="0" w:color="000000"/>
              <w:right w:val="single" w:sz="4" w:space="0" w:color="000000"/>
            </w:tcBorders>
            <w:shd w:val="clear" w:color="auto" w:fill="auto"/>
            <w:vAlign w:val="bottom"/>
            <w:hideMark/>
          </w:tcPr>
          <w:p w14:paraId="4E9E54E8"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Ân Sơn</w:t>
            </w:r>
          </w:p>
        </w:tc>
        <w:tc>
          <w:tcPr>
            <w:tcW w:w="919" w:type="dxa"/>
            <w:tcBorders>
              <w:top w:val="nil"/>
              <w:left w:val="nil"/>
              <w:bottom w:val="single" w:sz="4" w:space="0" w:color="000000"/>
              <w:right w:val="single" w:sz="4" w:space="0" w:color="000000"/>
            </w:tcBorders>
            <w:shd w:val="clear" w:color="auto" w:fill="auto"/>
            <w:vAlign w:val="bottom"/>
            <w:hideMark/>
          </w:tcPr>
          <w:p w14:paraId="2B2C31A2" w14:textId="1C962BC0" w:rsidR="00E43848" w:rsidRPr="008D22E2" w:rsidRDefault="00E43848" w:rsidP="00E43848">
            <w:pPr>
              <w:spacing w:before="0" w:after="0" w:line="240" w:lineRule="auto"/>
              <w:ind w:firstLine="0"/>
              <w:jc w:val="right"/>
              <w:rPr>
                <w:color w:val="000000"/>
                <w:sz w:val="20"/>
                <w:szCs w:val="20"/>
              </w:rPr>
            </w:pPr>
            <w:r>
              <w:rPr>
                <w:color w:val="000000"/>
                <w:sz w:val="20"/>
                <w:szCs w:val="20"/>
              </w:rPr>
              <w:t>54</w:t>
            </w:r>
          </w:p>
        </w:tc>
        <w:tc>
          <w:tcPr>
            <w:tcW w:w="1010" w:type="dxa"/>
            <w:tcBorders>
              <w:top w:val="nil"/>
              <w:left w:val="nil"/>
              <w:bottom w:val="single" w:sz="4" w:space="0" w:color="000000"/>
              <w:right w:val="single" w:sz="4" w:space="0" w:color="000000"/>
            </w:tcBorders>
            <w:shd w:val="clear" w:color="auto" w:fill="auto"/>
            <w:vAlign w:val="bottom"/>
            <w:hideMark/>
          </w:tcPr>
          <w:p w14:paraId="5978D629" w14:textId="05B4F265" w:rsidR="00E43848" w:rsidRPr="008D22E2" w:rsidRDefault="00E43848" w:rsidP="00E43848">
            <w:pPr>
              <w:spacing w:before="0" w:after="0" w:line="240" w:lineRule="auto"/>
              <w:ind w:firstLine="0"/>
              <w:jc w:val="right"/>
              <w:rPr>
                <w:color w:val="000000"/>
                <w:sz w:val="20"/>
                <w:szCs w:val="20"/>
              </w:rPr>
            </w:pPr>
            <w:r>
              <w:rPr>
                <w:color w:val="000000"/>
                <w:sz w:val="20"/>
                <w:szCs w:val="20"/>
              </w:rPr>
              <w:t>174</w:t>
            </w:r>
          </w:p>
        </w:tc>
        <w:tc>
          <w:tcPr>
            <w:tcW w:w="897" w:type="dxa"/>
            <w:tcBorders>
              <w:top w:val="nil"/>
              <w:left w:val="nil"/>
              <w:bottom w:val="single" w:sz="4" w:space="0" w:color="000000"/>
              <w:right w:val="single" w:sz="4" w:space="0" w:color="000000"/>
            </w:tcBorders>
            <w:shd w:val="clear" w:color="auto" w:fill="auto"/>
            <w:vAlign w:val="bottom"/>
            <w:hideMark/>
          </w:tcPr>
          <w:p w14:paraId="0BBCD996" w14:textId="37597027" w:rsidR="00E43848" w:rsidRPr="008D22E2" w:rsidRDefault="00E43848" w:rsidP="00E43848">
            <w:pPr>
              <w:spacing w:before="0" w:after="0" w:line="240" w:lineRule="auto"/>
              <w:ind w:firstLine="0"/>
              <w:jc w:val="right"/>
              <w:rPr>
                <w:color w:val="000000"/>
                <w:sz w:val="20"/>
                <w:szCs w:val="20"/>
              </w:rPr>
            </w:pPr>
            <w:r>
              <w:rPr>
                <w:color w:val="000000"/>
                <w:sz w:val="20"/>
                <w:szCs w:val="20"/>
              </w:rPr>
              <w:t>870</w:t>
            </w:r>
          </w:p>
        </w:tc>
        <w:tc>
          <w:tcPr>
            <w:tcW w:w="919" w:type="dxa"/>
            <w:tcBorders>
              <w:top w:val="nil"/>
              <w:left w:val="nil"/>
              <w:bottom w:val="single" w:sz="4" w:space="0" w:color="000000"/>
              <w:right w:val="single" w:sz="4" w:space="0" w:color="000000"/>
            </w:tcBorders>
            <w:shd w:val="clear" w:color="auto" w:fill="auto"/>
            <w:vAlign w:val="bottom"/>
            <w:hideMark/>
          </w:tcPr>
          <w:p w14:paraId="66F3F82D" w14:textId="44B0F273" w:rsidR="00E43848" w:rsidRPr="008D22E2" w:rsidRDefault="00E43848" w:rsidP="00E43848">
            <w:pPr>
              <w:spacing w:before="0" w:after="0" w:line="240" w:lineRule="auto"/>
              <w:ind w:firstLine="0"/>
              <w:jc w:val="right"/>
              <w:rPr>
                <w:color w:val="000000"/>
                <w:sz w:val="20"/>
                <w:szCs w:val="20"/>
              </w:rPr>
            </w:pPr>
            <w:r>
              <w:rPr>
                <w:color w:val="000000"/>
                <w:sz w:val="20"/>
                <w:szCs w:val="20"/>
              </w:rPr>
              <w:t>76</w:t>
            </w:r>
          </w:p>
        </w:tc>
        <w:tc>
          <w:tcPr>
            <w:tcW w:w="1010" w:type="dxa"/>
            <w:tcBorders>
              <w:top w:val="nil"/>
              <w:left w:val="nil"/>
              <w:bottom w:val="single" w:sz="4" w:space="0" w:color="000000"/>
              <w:right w:val="single" w:sz="4" w:space="0" w:color="000000"/>
            </w:tcBorders>
            <w:shd w:val="clear" w:color="auto" w:fill="auto"/>
            <w:vAlign w:val="bottom"/>
            <w:hideMark/>
          </w:tcPr>
          <w:p w14:paraId="3884C864" w14:textId="0C0D1EF8" w:rsidR="00E43848" w:rsidRPr="008D22E2" w:rsidRDefault="00E43848" w:rsidP="00E43848">
            <w:pPr>
              <w:spacing w:before="0" w:after="0" w:line="240" w:lineRule="auto"/>
              <w:ind w:firstLine="0"/>
              <w:jc w:val="right"/>
              <w:rPr>
                <w:color w:val="000000"/>
                <w:sz w:val="20"/>
                <w:szCs w:val="20"/>
              </w:rPr>
            </w:pPr>
            <w:r>
              <w:rPr>
                <w:color w:val="000000"/>
                <w:sz w:val="20"/>
                <w:szCs w:val="20"/>
              </w:rPr>
              <w:t>246</w:t>
            </w:r>
          </w:p>
        </w:tc>
        <w:tc>
          <w:tcPr>
            <w:tcW w:w="897" w:type="dxa"/>
            <w:tcBorders>
              <w:top w:val="nil"/>
              <w:left w:val="nil"/>
              <w:bottom w:val="single" w:sz="4" w:space="0" w:color="000000"/>
              <w:right w:val="single" w:sz="4" w:space="0" w:color="000000"/>
            </w:tcBorders>
            <w:shd w:val="clear" w:color="auto" w:fill="auto"/>
            <w:vAlign w:val="bottom"/>
            <w:hideMark/>
          </w:tcPr>
          <w:p w14:paraId="59086956" w14:textId="6CDC2E8D" w:rsidR="00E43848" w:rsidRPr="008D22E2" w:rsidRDefault="00E43848" w:rsidP="00E43848">
            <w:pPr>
              <w:spacing w:before="0" w:after="0" w:line="240" w:lineRule="auto"/>
              <w:ind w:firstLine="0"/>
              <w:jc w:val="right"/>
              <w:rPr>
                <w:color w:val="000000"/>
                <w:sz w:val="20"/>
                <w:szCs w:val="20"/>
              </w:rPr>
            </w:pPr>
            <w:r>
              <w:rPr>
                <w:color w:val="000000"/>
                <w:sz w:val="20"/>
                <w:szCs w:val="20"/>
              </w:rPr>
              <w:t>1230</w:t>
            </w:r>
          </w:p>
        </w:tc>
        <w:tc>
          <w:tcPr>
            <w:tcW w:w="919" w:type="dxa"/>
            <w:tcBorders>
              <w:top w:val="nil"/>
              <w:left w:val="nil"/>
              <w:bottom w:val="single" w:sz="4" w:space="0" w:color="000000"/>
              <w:right w:val="single" w:sz="4" w:space="0" w:color="000000"/>
            </w:tcBorders>
            <w:shd w:val="clear" w:color="auto" w:fill="auto"/>
            <w:vAlign w:val="bottom"/>
            <w:hideMark/>
          </w:tcPr>
          <w:p w14:paraId="32BDED3F" w14:textId="5CF7E81B" w:rsidR="00E43848" w:rsidRPr="008D22E2" w:rsidRDefault="00E43848" w:rsidP="00E43848">
            <w:pPr>
              <w:spacing w:before="0" w:after="0" w:line="240" w:lineRule="auto"/>
              <w:ind w:firstLine="0"/>
              <w:jc w:val="right"/>
              <w:rPr>
                <w:color w:val="000000"/>
                <w:sz w:val="20"/>
                <w:szCs w:val="20"/>
              </w:rPr>
            </w:pPr>
            <w:r>
              <w:rPr>
                <w:color w:val="000000"/>
                <w:sz w:val="20"/>
                <w:szCs w:val="20"/>
              </w:rPr>
              <w:t>87</w:t>
            </w:r>
          </w:p>
        </w:tc>
        <w:tc>
          <w:tcPr>
            <w:tcW w:w="1010" w:type="dxa"/>
            <w:tcBorders>
              <w:top w:val="nil"/>
              <w:left w:val="nil"/>
              <w:bottom w:val="single" w:sz="4" w:space="0" w:color="000000"/>
              <w:right w:val="single" w:sz="4" w:space="0" w:color="000000"/>
            </w:tcBorders>
            <w:shd w:val="clear" w:color="auto" w:fill="auto"/>
            <w:vAlign w:val="bottom"/>
            <w:hideMark/>
          </w:tcPr>
          <w:p w14:paraId="3B435E08" w14:textId="124A876A" w:rsidR="00E43848" w:rsidRPr="008D22E2" w:rsidRDefault="00E43848" w:rsidP="00E43848">
            <w:pPr>
              <w:spacing w:before="0" w:after="0" w:line="240" w:lineRule="auto"/>
              <w:ind w:firstLine="0"/>
              <w:jc w:val="right"/>
              <w:rPr>
                <w:color w:val="000000"/>
                <w:sz w:val="20"/>
                <w:szCs w:val="20"/>
              </w:rPr>
            </w:pPr>
            <w:r>
              <w:rPr>
                <w:color w:val="000000"/>
                <w:sz w:val="20"/>
                <w:szCs w:val="20"/>
              </w:rPr>
              <w:t>276</w:t>
            </w:r>
          </w:p>
        </w:tc>
        <w:tc>
          <w:tcPr>
            <w:tcW w:w="897" w:type="dxa"/>
            <w:tcBorders>
              <w:top w:val="nil"/>
              <w:left w:val="nil"/>
              <w:bottom w:val="single" w:sz="4" w:space="0" w:color="000000"/>
              <w:right w:val="single" w:sz="4" w:space="0" w:color="000000"/>
            </w:tcBorders>
            <w:shd w:val="clear" w:color="auto" w:fill="auto"/>
            <w:vAlign w:val="bottom"/>
            <w:hideMark/>
          </w:tcPr>
          <w:p w14:paraId="227B3213" w14:textId="5073F79A" w:rsidR="00E43848" w:rsidRPr="008D22E2" w:rsidRDefault="00E43848" w:rsidP="00E43848">
            <w:pPr>
              <w:spacing w:before="0" w:after="0" w:line="240" w:lineRule="auto"/>
              <w:ind w:firstLine="0"/>
              <w:jc w:val="right"/>
              <w:rPr>
                <w:color w:val="000000"/>
                <w:sz w:val="20"/>
                <w:szCs w:val="20"/>
              </w:rPr>
            </w:pPr>
            <w:r>
              <w:rPr>
                <w:color w:val="000000"/>
                <w:sz w:val="20"/>
                <w:szCs w:val="20"/>
              </w:rPr>
              <w:t>1380</w:t>
            </w:r>
          </w:p>
        </w:tc>
        <w:tc>
          <w:tcPr>
            <w:tcW w:w="919" w:type="dxa"/>
            <w:tcBorders>
              <w:top w:val="nil"/>
              <w:left w:val="nil"/>
              <w:bottom w:val="single" w:sz="4" w:space="0" w:color="000000"/>
              <w:right w:val="single" w:sz="4" w:space="0" w:color="000000"/>
            </w:tcBorders>
            <w:shd w:val="clear" w:color="auto" w:fill="auto"/>
            <w:vAlign w:val="bottom"/>
            <w:hideMark/>
          </w:tcPr>
          <w:p w14:paraId="6B3CBC38" w14:textId="6009FEF4" w:rsidR="00E43848" w:rsidRPr="008D22E2" w:rsidRDefault="00E43848" w:rsidP="00E43848">
            <w:pPr>
              <w:spacing w:before="0" w:after="0" w:line="240" w:lineRule="auto"/>
              <w:ind w:firstLine="0"/>
              <w:jc w:val="right"/>
              <w:rPr>
                <w:color w:val="000000"/>
                <w:sz w:val="20"/>
                <w:szCs w:val="20"/>
              </w:rPr>
            </w:pPr>
            <w:r>
              <w:rPr>
                <w:color w:val="000000"/>
                <w:sz w:val="20"/>
                <w:szCs w:val="20"/>
              </w:rPr>
              <w:t>90</w:t>
            </w:r>
          </w:p>
        </w:tc>
        <w:tc>
          <w:tcPr>
            <w:tcW w:w="1164" w:type="dxa"/>
            <w:tcBorders>
              <w:top w:val="nil"/>
              <w:left w:val="nil"/>
              <w:bottom w:val="single" w:sz="4" w:space="0" w:color="000000"/>
              <w:right w:val="single" w:sz="4" w:space="0" w:color="000000"/>
            </w:tcBorders>
            <w:shd w:val="clear" w:color="auto" w:fill="auto"/>
            <w:vAlign w:val="bottom"/>
            <w:hideMark/>
          </w:tcPr>
          <w:p w14:paraId="140DAED3" w14:textId="1FB0E7E1" w:rsidR="00E43848" w:rsidRPr="008D22E2" w:rsidRDefault="00E43848" w:rsidP="00E43848">
            <w:pPr>
              <w:spacing w:before="0" w:after="0" w:line="240" w:lineRule="auto"/>
              <w:ind w:firstLine="0"/>
              <w:jc w:val="right"/>
              <w:rPr>
                <w:color w:val="000000"/>
                <w:sz w:val="20"/>
                <w:szCs w:val="20"/>
              </w:rPr>
            </w:pPr>
            <w:r>
              <w:rPr>
                <w:color w:val="000000"/>
                <w:sz w:val="20"/>
                <w:szCs w:val="20"/>
              </w:rPr>
              <w:t>286</w:t>
            </w:r>
          </w:p>
        </w:tc>
        <w:tc>
          <w:tcPr>
            <w:tcW w:w="938" w:type="dxa"/>
            <w:tcBorders>
              <w:top w:val="nil"/>
              <w:left w:val="nil"/>
              <w:bottom w:val="single" w:sz="4" w:space="0" w:color="000000"/>
              <w:right w:val="single" w:sz="4" w:space="0" w:color="000000"/>
            </w:tcBorders>
            <w:shd w:val="clear" w:color="auto" w:fill="auto"/>
            <w:vAlign w:val="bottom"/>
            <w:hideMark/>
          </w:tcPr>
          <w:p w14:paraId="6BF89F81" w14:textId="3660B557" w:rsidR="00E43848" w:rsidRPr="008D22E2" w:rsidRDefault="00E43848" w:rsidP="00E43848">
            <w:pPr>
              <w:spacing w:before="0" w:after="0" w:line="240" w:lineRule="auto"/>
              <w:ind w:firstLine="0"/>
              <w:jc w:val="right"/>
              <w:rPr>
                <w:color w:val="000000"/>
                <w:sz w:val="20"/>
                <w:szCs w:val="20"/>
              </w:rPr>
            </w:pPr>
            <w:r>
              <w:rPr>
                <w:color w:val="000000"/>
                <w:sz w:val="20"/>
                <w:szCs w:val="20"/>
              </w:rPr>
              <w:t>1430</w:t>
            </w:r>
          </w:p>
        </w:tc>
      </w:tr>
      <w:tr w:rsidR="00E43848" w:rsidRPr="008D22E2" w14:paraId="7C5E7A71"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33E7D9D2"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5</w:t>
            </w:r>
          </w:p>
        </w:tc>
        <w:tc>
          <w:tcPr>
            <w:tcW w:w="2293" w:type="dxa"/>
            <w:tcBorders>
              <w:top w:val="nil"/>
              <w:left w:val="nil"/>
              <w:bottom w:val="single" w:sz="4" w:space="0" w:color="000000"/>
              <w:right w:val="single" w:sz="4" w:space="0" w:color="000000"/>
            </w:tcBorders>
            <w:shd w:val="clear" w:color="auto" w:fill="auto"/>
            <w:vAlign w:val="bottom"/>
            <w:hideMark/>
          </w:tcPr>
          <w:p w14:paraId="609C2B3F"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Ân Mỹ</w:t>
            </w:r>
          </w:p>
        </w:tc>
        <w:tc>
          <w:tcPr>
            <w:tcW w:w="919" w:type="dxa"/>
            <w:tcBorders>
              <w:top w:val="nil"/>
              <w:left w:val="nil"/>
              <w:bottom w:val="single" w:sz="4" w:space="0" w:color="000000"/>
              <w:right w:val="single" w:sz="4" w:space="0" w:color="000000"/>
            </w:tcBorders>
            <w:shd w:val="clear" w:color="auto" w:fill="auto"/>
            <w:vAlign w:val="bottom"/>
            <w:hideMark/>
          </w:tcPr>
          <w:p w14:paraId="6234078C" w14:textId="6C95C8C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11262C6" w14:textId="76834C6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9640266" w14:textId="6047A08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CBCCCEF" w14:textId="1279EA1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20ED5E1" w14:textId="470114D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E2FBF2E" w14:textId="2129284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8C60228" w14:textId="59A00D8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F4D9D16" w14:textId="38606FD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F9025B1" w14:textId="11593DA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802C2D3" w14:textId="2AC6DEE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1CF91C74" w14:textId="1E6D93C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1BC5551A" w14:textId="37C8F0D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3D42A0BA"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F8C4380"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6</w:t>
            </w:r>
          </w:p>
        </w:tc>
        <w:tc>
          <w:tcPr>
            <w:tcW w:w="2293" w:type="dxa"/>
            <w:tcBorders>
              <w:top w:val="nil"/>
              <w:left w:val="nil"/>
              <w:bottom w:val="single" w:sz="4" w:space="0" w:color="000000"/>
              <w:right w:val="single" w:sz="4" w:space="0" w:color="000000"/>
            </w:tcBorders>
            <w:shd w:val="clear" w:color="auto" w:fill="auto"/>
            <w:vAlign w:val="bottom"/>
            <w:hideMark/>
          </w:tcPr>
          <w:p w14:paraId="5306687B"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Đak Mang</w:t>
            </w:r>
          </w:p>
        </w:tc>
        <w:tc>
          <w:tcPr>
            <w:tcW w:w="919" w:type="dxa"/>
            <w:tcBorders>
              <w:top w:val="nil"/>
              <w:left w:val="nil"/>
              <w:bottom w:val="single" w:sz="4" w:space="0" w:color="000000"/>
              <w:right w:val="single" w:sz="4" w:space="0" w:color="000000"/>
            </w:tcBorders>
            <w:shd w:val="clear" w:color="auto" w:fill="auto"/>
            <w:vAlign w:val="bottom"/>
            <w:hideMark/>
          </w:tcPr>
          <w:p w14:paraId="37E30E80" w14:textId="0DAFB06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CB019D9" w14:textId="53633B8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ADC490A" w14:textId="1D9DDE0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FEAC8BE" w14:textId="1380FA8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D23FF22" w14:textId="5DA7FA1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8FF9A95" w14:textId="534326C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0DA412A" w14:textId="290A247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002A5A0" w14:textId="03FE5BE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098BBE7" w14:textId="5DFB4CD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E6D4484" w14:textId="219D5A1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50EA4D40" w14:textId="76FF447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47A26D29" w14:textId="195B282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19831C38"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01CC973"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7</w:t>
            </w:r>
          </w:p>
        </w:tc>
        <w:tc>
          <w:tcPr>
            <w:tcW w:w="2293" w:type="dxa"/>
            <w:tcBorders>
              <w:top w:val="nil"/>
              <w:left w:val="nil"/>
              <w:bottom w:val="single" w:sz="4" w:space="0" w:color="000000"/>
              <w:right w:val="single" w:sz="4" w:space="0" w:color="000000"/>
            </w:tcBorders>
            <w:shd w:val="clear" w:color="auto" w:fill="auto"/>
            <w:vAlign w:val="bottom"/>
            <w:hideMark/>
          </w:tcPr>
          <w:p w14:paraId="2B691E5D"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Ân Tín</w:t>
            </w:r>
          </w:p>
        </w:tc>
        <w:tc>
          <w:tcPr>
            <w:tcW w:w="919" w:type="dxa"/>
            <w:tcBorders>
              <w:top w:val="nil"/>
              <w:left w:val="nil"/>
              <w:bottom w:val="single" w:sz="4" w:space="0" w:color="000000"/>
              <w:right w:val="single" w:sz="4" w:space="0" w:color="000000"/>
            </w:tcBorders>
            <w:shd w:val="clear" w:color="auto" w:fill="auto"/>
            <w:vAlign w:val="bottom"/>
            <w:hideMark/>
          </w:tcPr>
          <w:p w14:paraId="7ABEAA9A" w14:textId="6A6BDA1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FA3C775" w14:textId="5207ACD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927DAE6" w14:textId="6BEADAC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9058C17" w14:textId="1CFFC21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4DBFC5E" w14:textId="5830929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66D437F" w14:textId="51A3AA9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8C30C18" w14:textId="0E773A11"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1010" w:type="dxa"/>
            <w:tcBorders>
              <w:top w:val="nil"/>
              <w:left w:val="nil"/>
              <w:bottom w:val="single" w:sz="4" w:space="0" w:color="000000"/>
              <w:right w:val="single" w:sz="4" w:space="0" w:color="000000"/>
            </w:tcBorders>
            <w:shd w:val="clear" w:color="auto" w:fill="auto"/>
            <w:vAlign w:val="bottom"/>
            <w:hideMark/>
          </w:tcPr>
          <w:p w14:paraId="5DB3CDF5" w14:textId="5DC27F72" w:rsidR="00E43848" w:rsidRPr="008D22E2" w:rsidRDefault="00E43848" w:rsidP="00E43848">
            <w:pPr>
              <w:spacing w:before="0" w:after="0" w:line="240" w:lineRule="auto"/>
              <w:ind w:firstLine="0"/>
              <w:jc w:val="right"/>
              <w:rPr>
                <w:color w:val="000000"/>
                <w:sz w:val="20"/>
                <w:szCs w:val="20"/>
              </w:rPr>
            </w:pPr>
            <w:r>
              <w:rPr>
                <w:color w:val="000000"/>
                <w:sz w:val="20"/>
                <w:szCs w:val="20"/>
              </w:rPr>
              <w:t>14</w:t>
            </w:r>
          </w:p>
        </w:tc>
        <w:tc>
          <w:tcPr>
            <w:tcW w:w="897" w:type="dxa"/>
            <w:tcBorders>
              <w:top w:val="nil"/>
              <w:left w:val="nil"/>
              <w:bottom w:val="single" w:sz="4" w:space="0" w:color="000000"/>
              <w:right w:val="single" w:sz="4" w:space="0" w:color="000000"/>
            </w:tcBorders>
            <w:shd w:val="clear" w:color="auto" w:fill="auto"/>
            <w:vAlign w:val="bottom"/>
            <w:hideMark/>
          </w:tcPr>
          <w:p w14:paraId="55F116A8" w14:textId="5FDD1745" w:rsidR="00E43848" w:rsidRPr="008D22E2" w:rsidRDefault="00E43848" w:rsidP="00E43848">
            <w:pPr>
              <w:spacing w:before="0" w:after="0" w:line="240" w:lineRule="auto"/>
              <w:ind w:firstLine="0"/>
              <w:jc w:val="right"/>
              <w:rPr>
                <w:color w:val="000000"/>
                <w:sz w:val="20"/>
                <w:szCs w:val="20"/>
              </w:rPr>
            </w:pPr>
            <w:r>
              <w:rPr>
                <w:color w:val="000000"/>
                <w:sz w:val="20"/>
                <w:szCs w:val="20"/>
              </w:rPr>
              <w:t>70</w:t>
            </w:r>
          </w:p>
        </w:tc>
        <w:tc>
          <w:tcPr>
            <w:tcW w:w="919" w:type="dxa"/>
            <w:tcBorders>
              <w:top w:val="nil"/>
              <w:left w:val="nil"/>
              <w:bottom w:val="single" w:sz="4" w:space="0" w:color="000000"/>
              <w:right w:val="single" w:sz="4" w:space="0" w:color="000000"/>
            </w:tcBorders>
            <w:shd w:val="clear" w:color="auto" w:fill="auto"/>
            <w:vAlign w:val="bottom"/>
            <w:hideMark/>
          </w:tcPr>
          <w:p w14:paraId="1CFEFF07" w14:textId="0F89C433" w:rsidR="00E43848" w:rsidRPr="008D22E2" w:rsidRDefault="00E43848" w:rsidP="00E43848">
            <w:pPr>
              <w:spacing w:before="0" w:after="0" w:line="240" w:lineRule="auto"/>
              <w:ind w:firstLine="0"/>
              <w:jc w:val="right"/>
              <w:rPr>
                <w:color w:val="000000"/>
                <w:sz w:val="20"/>
                <w:szCs w:val="20"/>
              </w:rPr>
            </w:pPr>
            <w:r>
              <w:rPr>
                <w:color w:val="000000"/>
                <w:sz w:val="20"/>
                <w:szCs w:val="20"/>
              </w:rPr>
              <w:t>53</w:t>
            </w:r>
          </w:p>
        </w:tc>
        <w:tc>
          <w:tcPr>
            <w:tcW w:w="1164" w:type="dxa"/>
            <w:tcBorders>
              <w:top w:val="nil"/>
              <w:left w:val="nil"/>
              <w:bottom w:val="single" w:sz="4" w:space="0" w:color="000000"/>
              <w:right w:val="single" w:sz="4" w:space="0" w:color="000000"/>
            </w:tcBorders>
            <w:shd w:val="clear" w:color="auto" w:fill="auto"/>
            <w:vAlign w:val="bottom"/>
            <w:hideMark/>
          </w:tcPr>
          <w:p w14:paraId="7D8A7AC4" w14:textId="1E315394" w:rsidR="00E43848" w:rsidRPr="008D22E2" w:rsidRDefault="00E43848" w:rsidP="00E43848">
            <w:pPr>
              <w:spacing w:before="0" w:after="0" w:line="240" w:lineRule="auto"/>
              <w:ind w:firstLine="0"/>
              <w:jc w:val="right"/>
              <w:rPr>
                <w:color w:val="000000"/>
                <w:sz w:val="20"/>
                <w:szCs w:val="20"/>
              </w:rPr>
            </w:pPr>
            <w:r>
              <w:rPr>
                <w:color w:val="000000"/>
                <w:sz w:val="20"/>
                <w:szCs w:val="20"/>
              </w:rPr>
              <w:t>163</w:t>
            </w:r>
          </w:p>
        </w:tc>
        <w:tc>
          <w:tcPr>
            <w:tcW w:w="938" w:type="dxa"/>
            <w:tcBorders>
              <w:top w:val="nil"/>
              <w:left w:val="nil"/>
              <w:bottom w:val="single" w:sz="4" w:space="0" w:color="000000"/>
              <w:right w:val="single" w:sz="4" w:space="0" w:color="000000"/>
            </w:tcBorders>
            <w:shd w:val="clear" w:color="auto" w:fill="auto"/>
            <w:vAlign w:val="bottom"/>
            <w:hideMark/>
          </w:tcPr>
          <w:p w14:paraId="4494BF7E" w14:textId="304E6284" w:rsidR="00E43848" w:rsidRPr="008D22E2" w:rsidRDefault="00E43848" w:rsidP="00E43848">
            <w:pPr>
              <w:spacing w:before="0" w:after="0" w:line="240" w:lineRule="auto"/>
              <w:ind w:firstLine="0"/>
              <w:jc w:val="right"/>
              <w:rPr>
                <w:color w:val="000000"/>
                <w:sz w:val="20"/>
                <w:szCs w:val="20"/>
              </w:rPr>
            </w:pPr>
            <w:r>
              <w:rPr>
                <w:color w:val="000000"/>
                <w:sz w:val="20"/>
                <w:szCs w:val="20"/>
              </w:rPr>
              <w:t>815</w:t>
            </w:r>
          </w:p>
        </w:tc>
      </w:tr>
      <w:tr w:rsidR="00E43848" w:rsidRPr="008D22E2" w14:paraId="258C71CF"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5DE42D8"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8</w:t>
            </w:r>
          </w:p>
        </w:tc>
        <w:tc>
          <w:tcPr>
            <w:tcW w:w="2293" w:type="dxa"/>
            <w:tcBorders>
              <w:top w:val="nil"/>
              <w:left w:val="nil"/>
              <w:bottom w:val="single" w:sz="4" w:space="0" w:color="000000"/>
              <w:right w:val="single" w:sz="4" w:space="0" w:color="000000"/>
            </w:tcBorders>
            <w:shd w:val="clear" w:color="auto" w:fill="auto"/>
            <w:vAlign w:val="bottom"/>
            <w:hideMark/>
          </w:tcPr>
          <w:p w14:paraId="4AB742A4"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Ân Thạnh</w:t>
            </w:r>
          </w:p>
        </w:tc>
        <w:tc>
          <w:tcPr>
            <w:tcW w:w="919" w:type="dxa"/>
            <w:tcBorders>
              <w:top w:val="nil"/>
              <w:left w:val="nil"/>
              <w:bottom w:val="single" w:sz="4" w:space="0" w:color="000000"/>
              <w:right w:val="single" w:sz="4" w:space="0" w:color="000000"/>
            </w:tcBorders>
            <w:shd w:val="clear" w:color="auto" w:fill="auto"/>
            <w:vAlign w:val="bottom"/>
            <w:hideMark/>
          </w:tcPr>
          <w:p w14:paraId="7384762D" w14:textId="3577E77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BB68C11" w14:textId="42A6843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5283B6B" w14:textId="2A27C47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37C7081" w14:textId="5C3A8D2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7F4EFA2" w14:textId="6CD11F6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A9A13D6" w14:textId="4DF7356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3F7C77E" w14:textId="4CA5DA2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3AD02F2" w14:textId="5D6AC31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F56AD0B" w14:textId="1B7E0D8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B396280" w14:textId="5C37649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1384AABC" w14:textId="2912B3C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6396A6DE" w14:textId="0EA4AA4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4BF029DA"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17F6DFE7"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9</w:t>
            </w:r>
          </w:p>
        </w:tc>
        <w:tc>
          <w:tcPr>
            <w:tcW w:w="2293" w:type="dxa"/>
            <w:tcBorders>
              <w:top w:val="nil"/>
              <w:left w:val="nil"/>
              <w:bottom w:val="single" w:sz="4" w:space="0" w:color="000000"/>
              <w:right w:val="single" w:sz="4" w:space="0" w:color="000000"/>
            </w:tcBorders>
            <w:shd w:val="clear" w:color="auto" w:fill="auto"/>
            <w:vAlign w:val="bottom"/>
            <w:hideMark/>
          </w:tcPr>
          <w:p w14:paraId="74F86241"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Ân Phong</w:t>
            </w:r>
          </w:p>
        </w:tc>
        <w:tc>
          <w:tcPr>
            <w:tcW w:w="919" w:type="dxa"/>
            <w:tcBorders>
              <w:top w:val="nil"/>
              <w:left w:val="nil"/>
              <w:bottom w:val="single" w:sz="4" w:space="0" w:color="000000"/>
              <w:right w:val="single" w:sz="4" w:space="0" w:color="000000"/>
            </w:tcBorders>
            <w:shd w:val="clear" w:color="auto" w:fill="auto"/>
            <w:vAlign w:val="bottom"/>
            <w:hideMark/>
          </w:tcPr>
          <w:p w14:paraId="77DE406F" w14:textId="3848721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45AE706" w14:textId="307A20A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E5D9F08" w14:textId="188482D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8AAC52D" w14:textId="1F6D0A6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A5B564B" w14:textId="3E25BF6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D0A5A55" w14:textId="648B3A5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138359E" w14:textId="305BCA7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46D8D7E" w14:textId="222D0D5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9DA0339" w14:textId="07B659C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BBA8EF4" w14:textId="72188475"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164" w:type="dxa"/>
            <w:tcBorders>
              <w:top w:val="nil"/>
              <w:left w:val="nil"/>
              <w:bottom w:val="single" w:sz="4" w:space="0" w:color="000000"/>
              <w:right w:val="single" w:sz="4" w:space="0" w:color="000000"/>
            </w:tcBorders>
            <w:shd w:val="clear" w:color="auto" w:fill="auto"/>
            <w:vAlign w:val="bottom"/>
            <w:hideMark/>
          </w:tcPr>
          <w:p w14:paraId="5F0AFA09" w14:textId="27E98017"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938" w:type="dxa"/>
            <w:tcBorders>
              <w:top w:val="nil"/>
              <w:left w:val="nil"/>
              <w:bottom w:val="single" w:sz="4" w:space="0" w:color="000000"/>
              <w:right w:val="single" w:sz="4" w:space="0" w:color="000000"/>
            </w:tcBorders>
            <w:shd w:val="clear" w:color="auto" w:fill="auto"/>
            <w:vAlign w:val="bottom"/>
            <w:hideMark/>
          </w:tcPr>
          <w:p w14:paraId="43270B7A" w14:textId="113238F9"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r>
      <w:tr w:rsidR="00E43848" w:rsidRPr="008D22E2" w14:paraId="5FD883C5"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7826490"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10</w:t>
            </w:r>
          </w:p>
        </w:tc>
        <w:tc>
          <w:tcPr>
            <w:tcW w:w="2293" w:type="dxa"/>
            <w:tcBorders>
              <w:top w:val="nil"/>
              <w:left w:val="nil"/>
              <w:bottom w:val="single" w:sz="4" w:space="0" w:color="000000"/>
              <w:right w:val="single" w:sz="4" w:space="0" w:color="000000"/>
            </w:tcBorders>
            <w:shd w:val="clear" w:color="auto" w:fill="auto"/>
            <w:vAlign w:val="bottom"/>
            <w:hideMark/>
          </w:tcPr>
          <w:p w14:paraId="4058D662"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Ân Đức</w:t>
            </w:r>
          </w:p>
        </w:tc>
        <w:tc>
          <w:tcPr>
            <w:tcW w:w="919" w:type="dxa"/>
            <w:tcBorders>
              <w:top w:val="nil"/>
              <w:left w:val="nil"/>
              <w:bottom w:val="single" w:sz="4" w:space="0" w:color="000000"/>
              <w:right w:val="single" w:sz="4" w:space="0" w:color="000000"/>
            </w:tcBorders>
            <w:shd w:val="clear" w:color="auto" w:fill="auto"/>
            <w:vAlign w:val="bottom"/>
            <w:hideMark/>
          </w:tcPr>
          <w:p w14:paraId="2B2540EC" w14:textId="4753F1D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F3876F9" w14:textId="49C780F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439151C" w14:textId="7E477D3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CEBA72A" w14:textId="43E3477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778E7D9" w14:textId="7E2D7DA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46357C2" w14:textId="7A468C7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22A84D9" w14:textId="001C826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437245E" w14:textId="545C393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27AF215" w14:textId="71ED6A3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1A5E87F" w14:textId="603B097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54D513F2" w14:textId="4F41F41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0D6B1385" w14:textId="4C07B27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02DE0801"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10440E16"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11</w:t>
            </w:r>
          </w:p>
        </w:tc>
        <w:tc>
          <w:tcPr>
            <w:tcW w:w="2293" w:type="dxa"/>
            <w:tcBorders>
              <w:top w:val="nil"/>
              <w:left w:val="nil"/>
              <w:bottom w:val="single" w:sz="4" w:space="0" w:color="000000"/>
              <w:right w:val="single" w:sz="4" w:space="0" w:color="000000"/>
            </w:tcBorders>
            <w:shd w:val="clear" w:color="auto" w:fill="auto"/>
            <w:vAlign w:val="bottom"/>
            <w:hideMark/>
          </w:tcPr>
          <w:p w14:paraId="1DDD1C97"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Ân Hữu</w:t>
            </w:r>
          </w:p>
        </w:tc>
        <w:tc>
          <w:tcPr>
            <w:tcW w:w="919" w:type="dxa"/>
            <w:tcBorders>
              <w:top w:val="nil"/>
              <w:left w:val="nil"/>
              <w:bottom w:val="single" w:sz="4" w:space="0" w:color="000000"/>
              <w:right w:val="single" w:sz="4" w:space="0" w:color="000000"/>
            </w:tcBorders>
            <w:shd w:val="clear" w:color="auto" w:fill="auto"/>
            <w:vAlign w:val="bottom"/>
            <w:hideMark/>
          </w:tcPr>
          <w:p w14:paraId="469E81FB" w14:textId="40C3CB0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9ED4BB5" w14:textId="3FD30A1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F7E2A35" w14:textId="2B03ADA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62609B9" w14:textId="1AFCE94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C4FC936" w14:textId="53F566D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BE6EFA4" w14:textId="615B672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58423F2" w14:textId="29CB98C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963CBB0" w14:textId="602E164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489F170" w14:textId="0AF599E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B0008A4" w14:textId="0292B7E2"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164" w:type="dxa"/>
            <w:tcBorders>
              <w:top w:val="nil"/>
              <w:left w:val="nil"/>
              <w:bottom w:val="single" w:sz="4" w:space="0" w:color="000000"/>
              <w:right w:val="single" w:sz="4" w:space="0" w:color="000000"/>
            </w:tcBorders>
            <w:shd w:val="clear" w:color="auto" w:fill="auto"/>
            <w:vAlign w:val="bottom"/>
            <w:hideMark/>
          </w:tcPr>
          <w:p w14:paraId="1B5842D6" w14:textId="45D764CF"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938" w:type="dxa"/>
            <w:tcBorders>
              <w:top w:val="nil"/>
              <w:left w:val="nil"/>
              <w:bottom w:val="single" w:sz="4" w:space="0" w:color="000000"/>
              <w:right w:val="single" w:sz="4" w:space="0" w:color="000000"/>
            </w:tcBorders>
            <w:shd w:val="clear" w:color="auto" w:fill="auto"/>
            <w:vAlign w:val="bottom"/>
            <w:hideMark/>
          </w:tcPr>
          <w:p w14:paraId="2408DB9E" w14:textId="72D36645" w:rsidR="00E43848" w:rsidRPr="008D22E2" w:rsidRDefault="00E43848" w:rsidP="00E43848">
            <w:pPr>
              <w:spacing w:before="0" w:after="0" w:line="240" w:lineRule="auto"/>
              <w:ind w:firstLine="0"/>
              <w:jc w:val="right"/>
              <w:rPr>
                <w:color w:val="000000"/>
                <w:sz w:val="20"/>
                <w:szCs w:val="20"/>
              </w:rPr>
            </w:pPr>
            <w:r>
              <w:rPr>
                <w:color w:val="000000"/>
                <w:sz w:val="20"/>
                <w:szCs w:val="20"/>
              </w:rPr>
              <w:t>15</w:t>
            </w:r>
          </w:p>
        </w:tc>
      </w:tr>
      <w:tr w:rsidR="00E43848" w:rsidRPr="008D22E2" w14:paraId="1551AA10"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1AE5CC68"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12</w:t>
            </w:r>
          </w:p>
        </w:tc>
        <w:tc>
          <w:tcPr>
            <w:tcW w:w="2293" w:type="dxa"/>
            <w:tcBorders>
              <w:top w:val="nil"/>
              <w:left w:val="nil"/>
              <w:bottom w:val="single" w:sz="4" w:space="0" w:color="000000"/>
              <w:right w:val="single" w:sz="4" w:space="0" w:color="000000"/>
            </w:tcBorders>
            <w:shd w:val="clear" w:color="auto" w:fill="auto"/>
            <w:vAlign w:val="bottom"/>
            <w:hideMark/>
          </w:tcPr>
          <w:p w14:paraId="7CDF748B"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Bok Tới</w:t>
            </w:r>
          </w:p>
        </w:tc>
        <w:tc>
          <w:tcPr>
            <w:tcW w:w="919" w:type="dxa"/>
            <w:tcBorders>
              <w:top w:val="nil"/>
              <w:left w:val="nil"/>
              <w:bottom w:val="single" w:sz="4" w:space="0" w:color="000000"/>
              <w:right w:val="single" w:sz="4" w:space="0" w:color="000000"/>
            </w:tcBorders>
            <w:shd w:val="clear" w:color="auto" w:fill="auto"/>
            <w:vAlign w:val="bottom"/>
            <w:hideMark/>
          </w:tcPr>
          <w:p w14:paraId="2386E345" w14:textId="3B6EF4B7"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08C9A1C4" w14:textId="10945DAB"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897" w:type="dxa"/>
            <w:tcBorders>
              <w:top w:val="nil"/>
              <w:left w:val="nil"/>
              <w:bottom w:val="single" w:sz="4" w:space="0" w:color="000000"/>
              <w:right w:val="single" w:sz="4" w:space="0" w:color="000000"/>
            </w:tcBorders>
            <w:shd w:val="clear" w:color="auto" w:fill="auto"/>
            <w:vAlign w:val="bottom"/>
            <w:hideMark/>
          </w:tcPr>
          <w:p w14:paraId="3A4F8B8F" w14:textId="1703DCB7"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c>
          <w:tcPr>
            <w:tcW w:w="919" w:type="dxa"/>
            <w:tcBorders>
              <w:top w:val="nil"/>
              <w:left w:val="nil"/>
              <w:bottom w:val="single" w:sz="4" w:space="0" w:color="000000"/>
              <w:right w:val="single" w:sz="4" w:space="0" w:color="000000"/>
            </w:tcBorders>
            <w:shd w:val="clear" w:color="auto" w:fill="auto"/>
            <w:vAlign w:val="bottom"/>
            <w:hideMark/>
          </w:tcPr>
          <w:p w14:paraId="18A9BF00" w14:textId="7FA40736"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43111281" w14:textId="1D598248"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897" w:type="dxa"/>
            <w:tcBorders>
              <w:top w:val="nil"/>
              <w:left w:val="nil"/>
              <w:bottom w:val="single" w:sz="4" w:space="0" w:color="000000"/>
              <w:right w:val="single" w:sz="4" w:space="0" w:color="000000"/>
            </w:tcBorders>
            <w:shd w:val="clear" w:color="auto" w:fill="auto"/>
            <w:vAlign w:val="bottom"/>
            <w:hideMark/>
          </w:tcPr>
          <w:p w14:paraId="00FFBEDA" w14:textId="10E38C57"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c>
          <w:tcPr>
            <w:tcW w:w="919" w:type="dxa"/>
            <w:tcBorders>
              <w:top w:val="nil"/>
              <w:left w:val="nil"/>
              <w:bottom w:val="single" w:sz="4" w:space="0" w:color="000000"/>
              <w:right w:val="single" w:sz="4" w:space="0" w:color="000000"/>
            </w:tcBorders>
            <w:shd w:val="clear" w:color="auto" w:fill="auto"/>
            <w:vAlign w:val="bottom"/>
            <w:hideMark/>
          </w:tcPr>
          <w:p w14:paraId="6E495875" w14:textId="7D034F33"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0ED3613E" w14:textId="0AE11EC9"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897" w:type="dxa"/>
            <w:tcBorders>
              <w:top w:val="nil"/>
              <w:left w:val="nil"/>
              <w:bottom w:val="single" w:sz="4" w:space="0" w:color="000000"/>
              <w:right w:val="single" w:sz="4" w:space="0" w:color="000000"/>
            </w:tcBorders>
            <w:shd w:val="clear" w:color="auto" w:fill="auto"/>
            <w:vAlign w:val="bottom"/>
            <w:hideMark/>
          </w:tcPr>
          <w:p w14:paraId="5E46335B" w14:textId="76B7D22B"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c>
          <w:tcPr>
            <w:tcW w:w="919" w:type="dxa"/>
            <w:tcBorders>
              <w:top w:val="nil"/>
              <w:left w:val="nil"/>
              <w:bottom w:val="single" w:sz="4" w:space="0" w:color="000000"/>
              <w:right w:val="single" w:sz="4" w:space="0" w:color="000000"/>
            </w:tcBorders>
            <w:shd w:val="clear" w:color="auto" w:fill="auto"/>
            <w:vAlign w:val="bottom"/>
            <w:hideMark/>
          </w:tcPr>
          <w:p w14:paraId="462D0DDD" w14:textId="6BD6BCA0"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164" w:type="dxa"/>
            <w:tcBorders>
              <w:top w:val="nil"/>
              <w:left w:val="nil"/>
              <w:bottom w:val="single" w:sz="4" w:space="0" w:color="000000"/>
              <w:right w:val="single" w:sz="4" w:space="0" w:color="000000"/>
            </w:tcBorders>
            <w:shd w:val="clear" w:color="auto" w:fill="auto"/>
            <w:vAlign w:val="bottom"/>
            <w:hideMark/>
          </w:tcPr>
          <w:p w14:paraId="4979AF07" w14:textId="69DC5AC9"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938" w:type="dxa"/>
            <w:tcBorders>
              <w:top w:val="nil"/>
              <w:left w:val="nil"/>
              <w:bottom w:val="single" w:sz="4" w:space="0" w:color="000000"/>
              <w:right w:val="single" w:sz="4" w:space="0" w:color="000000"/>
            </w:tcBorders>
            <w:shd w:val="clear" w:color="auto" w:fill="auto"/>
            <w:vAlign w:val="bottom"/>
            <w:hideMark/>
          </w:tcPr>
          <w:p w14:paraId="5C3C6DEB" w14:textId="4F4A91DB"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r>
      <w:tr w:rsidR="00E43848" w:rsidRPr="008D22E2" w14:paraId="0A8AAC0F"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8F5EB8B"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13</w:t>
            </w:r>
          </w:p>
        </w:tc>
        <w:tc>
          <w:tcPr>
            <w:tcW w:w="2293" w:type="dxa"/>
            <w:tcBorders>
              <w:top w:val="nil"/>
              <w:left w:val="nil"/>
              <w:bottom w:val="single" w:sz="4" w:space="0" w:color="000000"/>
              <w:right w:val="single" w:sz="4" w:space="0" w:color="000000"/>
            </w:tcBorders>
            <w:shd w:val="clear" w:color="auto" w:fill="auto"/>
            <w:vAlign w:val="bottom"/>
            <w:hideMark/>
          </w:tcPr>
          <w:p w14:paraId="0D5A3B7F"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Ân Tường Tây</w:t>
            </w:r>
          </w:p>
        </w:tc>
        <w:tc>
          <w:tcPr>
            <w:tcW w:w="919" w:type="dxa"/>
            <w:tcBorders>
              <w:top w:val="nil"/>
              <w:left w:val="nil"/>
              <w:bottom w:val="single" w:sz="4" w:space="0" w:color="000000"/>
              <w:right w:val="single" w:sz="4" w:space="0" w:color="000000"/>
            </w:tcBorders>
            <w:shd w:val="clear" w:color="auto" w:fill="auto"/>
            <w:vAlign w:val="bottom"/>
            <w:hideMark/>
          </w:tcPr>
          <w:p w14:paraId="59A91E53" w14:textId="4331CA3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7FD2FEB" w14:textId="7D9394E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7241513" w14:textId="2742D16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E49576A" w14:textId="63A8018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EAB4B5B" w14:textId="3FB7939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C76D7B3" w14:textId="6286050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63DA865" w14:textId="07C9A12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67217A3" w14:textId="3FEBA42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201A61A" w14:textId="15ACBE6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44DFDC6" w14:textId="0A33C12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2F0D75F7" w14:textId="726E22D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327340D3" w14:textId="32805F7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52F47687"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4F760EB"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14</w:t>
            </w:r>
          </w:p>
        </w:tc>
        <w:tc>
          <w:tcPr>
            <w:tcW w:w="2293" w:type="dxa"/>
            <w:tcBorders>
              <w:top w:val="nil"/>
              <w:left w:val="nil"/>
              <w:bottom w:val="single" w:sz="4" w:space="0" w:color="000000"/>
              <w:right w:val="single" w:sz="4" w:space="0" w:color="000000"/>
            </w:tcBorders>
            <w:shd w:val="clear" w:color="auto" w:fill="auto"/>
            <w:vAlign w:val="bottom"/>
            <w:hideMark/>
          </w:tcPr>
          <w:p w14:paraId="214DC3F5"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Ân Tường Đông</w:t>
            </w:r>
          </w:p>
        </w:tc>
        <w:tc>
          <w:tcPr>
            <w:tcW w:w="919" w:type="dxa"/>
            <w:tcBorders>
              <w:top w:val="nil"/>
              <w:left w:val="nil"/>
              <w:bottom w:val="single" w:sz="4" w:space="0" w:color="000000"/>
              <w:right w:val="single" w:sz="4" w:space="0" w:color="000000"/>
            </w:tcBorders>
            <w:shd w:val="clear" w:color="auto" w:fill="auto"/>
            <w:vAlign w:val="bottom"/>
            <w:hideMark/>
          </w:tcPr>
          <w:p w14:paraId="3F634467" w14:textId="3D4B3279"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010" w:type="dxa"/>
            <w:tcBorders>
              <w:top w:val="nil"/>
              <w:left w:val="nil"/>
              <w:bottom w:val="single" w:sz="4" w:space="0" w:color="000000"/>
              <w:right w:val="single" w:sz="4" w:space="0" w:color="000000"/>
            </w:tcBorders>
            <w:shd w:val="clear" w:color="auto" w:fill="auto"/>
            <w:vAlign w:val="bottom"/>
            <w:hideMark/>
          </w:tcPr>
          <w:p w14:paraId="5E43F84F" w14:textId="7E446712"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897" w:type="dxa"/>
            <w:tcBorders>
              <w:top w:val="nil"/>
              <w:left w:val="nil"/>
              <w:bottom w:val="single" w:sz="4" w:space="0" w:color="000000"/>
              <w:right w:val="single" w:sz="4" w:space="0" w:color="000000"/>
            </w:tcBorders>
            <w:shd w:val="clear" w:color="auto" w:fill="auto"/>
            <w:vAlign w:val="bottom"/>
            <w:hideMark/>
          </w:tcPr>
          <w:p w14:paraId="7099E72E" w14:textId="3DB03A4F" w:rsidR="00E43848" w:rsidRPr="008D22E2" w:rsidRDefault="00E43848" w:rsidP="00E43848">
            <w:pPr>
              <w:spacing w:before="0" w:after="0" w:line="240" w:lineRule="auto"/>
              <w:ind w:firstLine="0"/>
              <w:jc w:val="right"/>
              <w:rPr>
                <w:color w:val="000000"/>
                <w:sz w:val="20"/>
                <w:szCs w:val="20"/>
              </w:rPr>
            </w:pPr>
            <w:r>
              <w:rPr>
                <w:color w:val="000000"/>
                <w:sz w:val="20"/>
                <w:szCs w:val="20"/>
              </w:rPr>
              <w:t>40</w:t>
            </w:r>
          </w:p>
        </w:tc>
        <w:tc>
          <w:tcPr>
            <w:tcW w:w="919" w:type="dxa"/>
            <w:tcBorders>
              <w:top w:val="nil"/>
              <w:left w:val="nil"/>
              <w:bottom w:val="single" w:sz="4" w:space="0" w:color="000000"/>
              <w:right w:val="single" w:sz="4" w:space="0" w:color="000000"/>
            </w:tcBorders>
            <w:shd w:val="clear" w:color="auto" w:fill="auto"/>
            <w:vAlign w:val="bottom"/>
            <w:hideMark/>
          </w:tcPr>
          <w:p w14:paraId="5B46D2E9" w14:textId="6E744DC6" w:rsidR="00E43848" w:rsidRPr="008D22E2" w:rsidRDefault="00E43848" w:rsidP="00E43848">
            <w:pPr>
              <w:spacing w:before="0" w:after="0" w:line="240" w:lineRule="auto"/>
              <w:ind w:firstLine="0"/>
              <w:jc w:val="right"/>
              <w:rPr>
                <w:color w:val="000000"/>
                <w:sz w:val="20"/>
                <w:szCs w:val="20"/>
              </w:rPr>
            </w:pPr>
            <w:r>
              <w:rPr>
                <w:color w:val="000000"/>
                <w:sz w:val="20"/>
                <w:szCs w:val="20"/>
              </w:rPr>
              <w:t>46</w:t>
            </w:r>
          </w:p>
        </w:tc>
        <w:tc>
          <w:tcPr>
            <w:tcW w:w="1010" w:type="dxa"/>
            <w:tcBorders>
              <w:top w:val="nil"/>
              <w:left w:val="nil"/>
              <w:bottom w:val="single" w:sz="4" w:space="0" w:color="000000"/>
              <w:right w:val="single" w:sz="4" w:space="0" w:color="000000"/>
            </w:tcBorders>
            <w:shd w:val="clear" w:color="auto" w:fill="auto"/>
            <w:vAlign w:val="bottom"/>
            <w:hideMark/>
          </w:tcPr>
          <w:p w14:paraId="47161095" w14:textId="5840FB4D" w:rsidR="00E43848" w:rsidRPr="008D22E2" w:rsidRDefault="00E43848" w:rsidP="00E43848">
            <w:pPr>
              <w:spacing w:before="0" w:after="0" w:line="240" w:lineRule="auto"/>
              <w:ind w:firstLine="0"/>
              <w:jc w:val="right"/>
              <w:rPr>
                <w:color w:val="000000"/>
                <w:sz w:val="20"/>
                <w:szCs w:val="20"/>
              </w:rPr>
            </w:pPr>
            <w:r>
              <w:rPr>
                <w:color w:val="000000"/>
                <w:sz w:val="20"/>
                <w:szCs w:val="20"/>
              </w:rPr>
              <w:t>152</w:t>
            </w:r>
          </w:p>
        </w:tc>
        <w:tc>
          <w:tcPr>
            <w:tcW w:w="897" w:type="dxa"/>
            <w:tcBorders>
              <w:top w:val="nil"/>
              <w:left w:val="nil"/>
              <w:bottom w:val="single" w:sz="4" w:space="0" w:color="000000"/>
              <w:right w:val="single" w:sz="4" w:space="0" w:color="000000"/>
            </w:tcBorders>
            <w:shd w:val="clear" w:color="auto" w:fill="auto"/>
            <w:vAlign w:val="bottom"/>
            <w:hideMark/>
          </w:tcPr>
          <w:p w14:paraId="3486F919" w14:textId="1DB468B7" w:rsidR="00E43848" w:rsidRPr="008D22E2" w:rsidRDefault="00E43848" w:rsidP="00E43848">
            <w:pPr>
              <w:spacing w:before="0" w:after="0" w:line="240" w:lineRule="auto"/>
              <w:ind w:firstLine="0"/>
              <w:jc w:val="right"/>
              <w:rPr>
                <w:color w:val="000000"/>
                <w:sz w:val="20"/>
                <w:szCs w:val="20"/>
              </w:rPr>
            </w:pPr>
            <w:r>
              <w:rPr>
                <w:color w:val="000000"/>
                <w:sz w:val="20"/>
                <w:szCs w:val="20"/>
              </w:rPr>
              <w:t>760</w:t>
            </w:r>
          </w:p>
        </w:tc>
        <w:tc>
          <w:tcPr>
            <w:tcW w:w="919" w:type="dxa"/>
            <w:tcBorders>
              <w:top w:val="nil"/>
              <w:left w:val="nil"/>
              <w:bottom w:val="single" w:sz="4" w:space="0" w:color="000000"/>
              <w:right w:val="single" w:sz="4" w:space="0" w:color="000000"/>
            </w:tcBorders>
            <w:shd w:val="clear" w:color="auto" w:fill="auto"/>
            <w:vAlign w:val="bottom"/>
            <w:hideMark/>
          </w:tcPr>
          <w:p w14:paraId="390F0D2C" w14:textId="0C758985" w:rsidR="00E43848" w:rsidRPr="008D22E2" w:rsidRDefault="00E43848" w:rsidP="00E43848">
            <w:pPr>
              <w:spacing w:before="0" w:after="0" w:line="240" w:lineRule="auto"/>
              <w:ind w:firstLine="0"/>
              <w:jc w:val="right"/>
              <w:rPr>
                <w:color w:val="000000"/>
                <w:sz w:val="20"/>
                <w:szCs w:val="20"/>
              </w:rPr>
            </w:pPr>
            <w:r>
              <w:rPr>
                <w:color w:val="000000"/>
                <w:sz w:val="20"/>
                <w:szCs w:val="20"/>
              </w:rPr>
              <w:t>47</w:t>
            </w:r>
          </w:p>
        </w:tc>
        <w:tc>
          <w:tcPr>
            <w:tcW w:w="1010" w:type="dxa"/>
            <w:tcBorders>
              <w:top w:val="nil"/>
              <w:left w:val="nil"/>
              <w:bottom w:val="single" w:sz="4" w:space="0" w:color="000000"/>
              <w:right w:val="single" w:sz="4" w:space="0" w:color="000000"/>
            </w:tcBorders>
            <w:shd w:val="clear" w:color="auto" w:fill="auto"/>
            <w:vAlign w:val="bottom"/>
            <w:hideMark/>
          </w:tcPr>
          <w:p w14:paraId="117929B4" w14:textId="132B4D7D" w:rsidR="00E43848" w:rsidRPr="008D22E2" w:rsidRDefault="00E43848" w:rsidP="00E43848">
            <w:pPr>
              <w:spacing w:before="0" w:after="0" w:line="240" w:lineRule="auto"/>
              <w:ind w:firstLine="0"/>
              <w:jc w:val="right"/>
              <w:rPr>
                <w:color w:val="000000"/>
                <w:sz w:val="20"/>
                <w:szCs w:val="20"/>
              </w:rPr>
            </w:pPr>
            <w:r>
              <w:rPr>
                <w:color w:val="000000"/>
                <w:sz w:val="20"/>
                <w:szCs w:val="20"/>
              </w:rPr>
              <w:t>154</w:t>
            </w:r>
          </w:p>
        </w:tc>
        <w:tc>
          <w:tcPr>
            <w:tcW w:w="897" w:type="dxa"/>
            <w:tcBorders>
              <w:top w:val="nil"/>
              <w:left w:val="nil"/>
              <w:bottom w:val="single" w:sz="4" w:space="0" w:color="000000"/>
              <w:right w:val="single" w:sz="4" w:space="0" w:color="000000"/>
            </w:tcBorders>
            <w:shd w:val="clear" w:color="auto" w:fill="auto"/>
            <w:vAlign w:val="bottom"/>
            <w:hideMark/>
          </w:tcPr>
          <w:p w14:paraId="70419443" w14:textId="1BD6D253" w:rsidR="00E43848" w:rsidRPr="008D22E2" w:rsidRDefault="00E43848" w:rsidP="00E43848">
            <w:pPr>
              <w:spacing w:before="0" w:after="0" w:line="240" w:lineRule="auto"/>
              <w:ind w:firstLine="0"/>
              <w:jc w:val="right"/>
              <w:rPr>
                <w:color w:val="000000"/>
                <w:sz w:val="20"/>
                <w:szCs w:val="20"/>
              </w:rPr>
            </w:pPr>
            <w:r>
              <w:rPr>
                <w:color w:val="000000"/>
                <w:sz w:val="20"/>
                <w:szCs w:val="20"/>
              </w:rPr>
              <w:t>770</w:t>
            </w:r>
          </w:p>
        </w:tc>
        <w:tc>
          <w:tcPr>
            <w:tcW w:w="919" w:type="dxa"/>
            <w:tcBorders>
              <w:top w:val="nil"/>
              <w:left w:val="nil"/>
              <w:bottom w:val="single" w:sz="4" w:space="0" w:color="000000"/>
              <w:right w:val="single" w:sz="4" w:space="0" w:color="000000"/>
            </w:tcBorders>
            <w:shd w:val="clear" w:color="auto" w:fill="auto"/>
            <w:vAlign w:val="bottom"/>
            <w:hideMark/>
          </w:tcPr>
          <w:p w14:paraId="1EE1BF2F" w14:textId="51C3046F" w:rsidR="00E43848" w:rsidRPr="008D22E2" w:rsidRDefault="00E43848" w:rsidP="00E43848">
            <w:pPr>
              <w:spacing w:before="0" w:after="0" w:line="240" w:lineRule="auto"/>
              <w:ind w:firstLine="0"/>
              <w:jc w:val="right"/>
              <w:rPr>
                <w:color w:val="000000"/>
                <w:sz w:val="20"/>
                <w:szCs w:val="20"/>
              </w:rPr>
            </w:pPr>
            <w:r>
              <w:rPr>
                <w:color w:val="000000"/>
                <w:sz w:val="20"/>
                <w:szCs w:val="20"/>
              </w:rPr>
              <w:t>933</w:t>
            </w:r>
          </w:p>
        </w:tc>
        <w:tc>
          <w:tcPr>
            <w:tcW w:w="1164" w:type="dxa"/>
            <w:tcBorders>
              <w:top w:val="nil"/>
              <w:left w:val="nil"/>
              <w:bottom w:val="single" w:sz="4" w:space="0" w:color="000000"/>
              <w:right w:val="single" w:sz="4" w:space="0" w:color="000000"/>
            </w:tcBorders>
            <w:shd w:val="clear" w:color="auto" w:fill="auto"/>
            <w:vAlign w:val="bottom"/>
            <w:hideMark/>
          </w:tcPr>
          <w:p w14:paraId="557036D4" w14:textId="7F937249" w:rsidR="00E43848" w:rsidRPr="008D22E2" w:rsidRDefault="00E43848" w:rsidP="00E43848">
            <w:pPr>
              <w:spacing w:before="0" w:after="0" w:line="240" w:lineRule="auto"/>
              <w:ind w:firstLine="0"/>
              <w:jc w:val="right"/>
              <w:rPr>
                <w:color w:val="000000"/>
                <w:sz w:val="20"/>
                <w:szCs w:val="20"/>
              </w:rPr>
            </w:pPr>
            <w:r>
              <w:rPr>
                <w:color w:val="000000"/>
                <w:sz w:val="20"/>
                <w:szCs w:val="20"/>
              </w:rPr>
              <w:t>2944</w:t>
            </w:r>
          </w:p>
        </w:tc>
        <w:tc>
          <w:tcPr>
            <w:tcW w:w="938" w:type="dxa"/>
            <w:tcBorders>
              <w:top w:val="nil"/>
              <w:left w:val="nil"/>
              <w:bottom w:val="single" w:sz="4" w:space="0" w:color="000000"/>
              <w:right w:val="single" w:sz="4" w:space="0" w:color="000000"/>
            </w:tcBorders>
            <w:shd w:val="clear" w:color="auto" w:fill="auto"/>
            <w:vAlign w:val="bottom"/>
            <w:hideMark/>
          </w:tcPr>
          <w:p w14:paraId="4CF44B2A" w14:textId="139A4645" w:rsidR="00E43848" w:rsidRPr="008D22E2" w:rsidRDefault="00E43848" w:rsidP="00E43848">
            <w:pPr>
              <w:spacing w:before="0" w:after="0" w:line="240" w:lineRule="auto"/>
              <w:ind w:firstLine="0"/>
              <w:jc w:val="right"/>
              <w:rPr>
                <w:color w:val="000000"/>
                <w:sz w:val="20"/>
                <w:szCs w:val="20"/>
              </w:rPr>
            </w:pPr>
            <w:r>
              <w:rPr>
                <w:color w:val="000000"/>
                <w:sz w:val="20"/>
                <w:szCs w:val="20"/>
              </w:rPr>
              <w:t>14720</w:t>
            </w:r>
          </w:p>
        </w:tc>
      </w:tr>
      <w:tr w:rsidR="00E43848" w:rsidRPr="008D22E2" w14:paraId="1AB0AD25"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77404F2"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15</w:t>
            </w:r>
          </w:p>
        </w:tc>
        <w:tc>
          <w:tcPr>
            <w:tcW w:w="2293" w:type="dxa"/>
            <w:tcBorders>
              <w:top w:val="nil"/>
              <w:left w:val="nil"/>
              <w:bottom w:val="single" w:sz="4" w:space="0" w:color="000000"/>
              <w:right w:val="single" w:sz="4" w:space="0" w:color="000000"/>
            </w:tcBorders>
            <w:shd w:val="clear" w:color="auto" w:fill="auto"/>
            <w:vAlign w:val="bottom"/>
            <w:hideMark/>
          </w:tcPr>
          <w:p w14:paraId="08EE5A9C"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Ân Nghĩa</w:t>
            </w:r>
          </w:p>
        </w:tc>
        <w:tc>
          <w:tcPr>
            <w:tcW w:w="919" w:type="dxa"/>
            <w:tcBorders>
              <w:top w:val="nil"/>
              <w:left w:val="nil"/>
              <w:bottom w:val="single" w:sz="4" w:space="0" w:color="000000"/>
              <w:right w:val="single" w:sz="4" w:space="0" w:color="000000"/>
            </w:tcBorders>
            <w:shd w:val="clear" w:color="auto" w:fill="auto"/>
            <w:vAlign w:val="bottom"/>
            <w:hideMark/>
          </w:tcPr>
          <w:p w14:paraId="3B16C9F8" w14:textId="613E648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44F0AE1" w14:textId="43EFD46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7614723" w14:textId="1846D34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9F2C4B0" w14:textId="2EAADC94" w:rsidR="00E43848" w:rsidRPr="008D22E2" w:rsidRDefault="00E43848" w:rsidP="00E43848">
            <w:pPr>
              <w:spacing w:before="0" w:after="0" w:line="240" w:lineRule="auto"/>
              <w:ind w:firstLine="0"/>
              <w:jc w:val="right"/>
              <w:rPr>
                <w:color w:val="000000"/>
                <w:sz w:val="20"/>
                <w:szCs w:val="20"/>
              </w:rPr>
            </w:pPr>
            <w:r>
              <w:rPr>
                <w:color w:val="000000"/>
                <w:sz w:val="20"/>
                <w:szCs w:val="20"/>
              </w:rPr>
              <w:t>7</w:t>
            </w:r>
          </w:p>
        </w:tc>
        <w:tc>
          <w:tcPr>
            <w:tcW w:w="1010" w:type="dxa"/>
            <w:tcBorders>
              <w:top w:val="nil"/>
              <w:left w:val="nil"/>
              <w:bottom w:val="single" w:sz="4" w:space="0" w:color="000000"/>
              <w:right w:val="single" w:sz="4" w:space="0" w:color="000000"/>
            </w:tcBorders>
            <w:shd w:val="clear" w:color="auto" w:fill="auto"/>
            <w:vAlign w:val="bottom"/>
            <w:hideMark/>
          </w:tcPr>
          <w:p w14:paraId="4170458A" w14:textId="13837520" w:rsidR="00E43848" w:rsidRPr="008D22E2" w:rsidRDefault="00E43848" w:rsidP="00E43848">
            <w:pPr>
              <w:spacing w:before="0" w:after="0" w:line="240" w:lineRule="auto"/>
              <w:ind w:firstLine="0"/>
              <w:jc w:val="right"/>
              <w:rPr>
                <w:color w:val="000000"/>
                <w:sz w:val="20"/>
                <w:szCs w:val="20"/>
              </w:rPr>
            </w:pPr>
            <w:r>
              <w:rPr>
                <w:color w:val="000000"/>
                <w:sz w:val="20"/>
                <w:szCs w:val="20"/>
              </w:rPr>
              <w:t>25</w:t>
            </w:r>
          </w:p>
        </w:tc>
        <w:tc>
          <w:tcPr>
            <w:tcW w:w="897" w:type="dxa"/>
            <w:tcBorders>
              <w:top w:val="nil"/>
              <w:left w:val="nil"/>
              <w:bottom w:val="single" w:sz="4" w:space="0" w:color="000000"/>
              <w:right w:val="single" w:sz="4" w:space="0" w:color="000000"/>
            </w:tcBorders>
            <w:shd w:val="clear" w:color="auto" w:fill="auto"/>
            <w:vAlign w:val="bottom"/>
            <w:hideMark/>
          </w:tcPr>
          <w:p w14:paraId="0B28A26B" w14:textId="35E31FD7" w:rsidR="00E43848" w:rsidRPr="008D22E2" w:rsidRDefault="00E43848" w:rsidP="00E43848">
            <w:pPr>
              <w:spacing w:before="0" w:after="0" w:line="240" w:lineRule="auto"/>
              <w:ind w:firstLine="0"/>
              <w:jc w:val="right"/>
              <w:rPr>
                <w:color w:val="000000"/>
                <w:sz w:val="20"/>
                <w:szCs w:val="20"/>
              </w:rPr>
            </w:pPr>
            <w:r>
              <w:rPr>
                <w:color w:val="000000"/>
                <w:sz w:val="20"/>
                <w:szCs w:val="20"/>
              </w:rPr>
              <w:t>125</w:t>
            </w:r>
          </w:p>
        </w:tc>
        <w:tc>
          <w:tcPr>
            <w:tcW w:w="919" w:type="dxa"/>
            <w:tcBorders>
              <w:top w:val="nil"/>
              <w:left w:val="nil"/>
              <w:bottom w:val="single" w:sz="4" w:space="0" w:color="000000"/>
              <w:right w:val="single" w:sz="4" w:space="0" w:color="000000"/>
            </w:tcBorders>
            <w:shd w:val="clear" w:color="auto" w:fill="auto"/>
            <w:vAlign w:val="bottom"/>
            <w:hideMark/>
          </w:tcPr>
          <w:p w14:paraId="30EB89D6" w14:textId="474CF09B" w:rsidR="00E43848" w:rsidRPr="008D22E2" w:rsidRDefault="00E43848" w:rsidP="00E43848">
            <w:pPr>
              <w:spacing w:before="0" w:after="0" w:line="240" w:lineRule="auto"/>
              <w:ind w:firstLine="0"/>
              <w:jc w:val="right"/>
              <w:rPr>
                <w:color w:val="000000"/>
                <w:sz w:val="20"/>
                <w:szCs w:val="20"/>
              </w:rPr>
            </w:pPr>
            <w:r>
              <w:rPr>
                <w:color w:val="000000"/>
                <w:sz w:val="20"/>
                <w:szCs w:val="20"/>
              </w:rPr>
              <w:t>7</w:t>
            </w:r>
          </w:p>
        </w:tc>
        <w:tc>
          <w:tcPr>
            <w:tcW w:w="1010" w:type="dxa"/>
            <w:tcBorders>
              <w:top w:val="nil"/>
              <w:left w:val="nil"/>
              <w:bottom w:val="single" w:sz="4" w:space="0" w:color="000000"/>
              <w:right w:val="single" w:sz="4" w:space="0" w:color="000000"/>
            </w:tcBorders>
            <w:shd w:val="clear" w:color="auto" w:fill="auto"/>
            <w:vAlign w:val="bottom"/>
            <w:hideMark/>
          </w:tcPr>
          <w:p w14:paraId="57139B9A" w14:textId="2B5F303C" w:rsidR="00E43848" w:rsidRPr="008D22E2" w:rsidRDefault="00E43848" w:rsidP="00E43848">
            <w:pPr>
              <w:spacing w:before="0" w:after="0" w:line="240" w:lineRule="auto"/>
              <w:ind w:firstLine="0"/>
              <w:jc w:val="right"/>
              <w:rPr>
                <w:color w:val="000000"/>
                <w:sz w:val="20"/>
                <w:szCs w:val="20"/>
              </w:rPr>
            </w:pPr>
            <w:r>
              <w:rPr>
                <w:color w:val="000000"/>
                <w:sz w:val="20"/>
                <w:szCs w:val="20"/>
              </w:rPr>
              <w:t>25</w:t>
            </w:r>
          </w:p>
        </w:tc>
        <w:tc>
          <w:tcPr>
            <w:tcW w:w="897" w:type="dxa"/>
            <w:tcBorders>
              <w:top w:val="nil"/>
              <w:left w:val="nil"/>
              <w:bottom w:val="single" w:sz="4" w:space="0" w:color="000000"/>
              <w:right w:val="single" w:sz="4" w:space="0" w:color="000000"/>
            </w:tcBorders>
            <w:shd w:val="clear" w:color="auto" w:fill="auto"/>
            <w:vAlign w:val="bottom"/>
            <w:hideMark/>
          </w:tcPr>
          <w:p w14:paraId="26453A04" w14:textId="54088B70" w:rsidR="00E43848" w:rsidRPr="008D22E2" w:rsidRDefault="00E43848" w:rsidP="00E43848">
            <w:pPr>
              <w:spacing w:before="0" w:after="0" w:line="240" w:lineRule="auto"/>
              <w:ind w:firstLine="0"/>
              <w:jc w:val="right"/>
              <w:rPr>
                <w:color w:val="000000"/>
                <w:sz w:val="20"/>
                <w:szCs w:val="20"/>
              </w:rPr>
            </w:pPr>
            <w:r>
              <w:rPr>
                <w:color w:val="000000"/>
                <w:sz w:val="20"/>
                <w:szCs w:val="20"/>
              </w:rPr>
              <w:t>125</w:t>
            </w:r>
          </w:p>
        </w:tc>
        <w:tc>
          <w:tcPr>
            <w:tcW w:w="919" w:type="dxa"/>
            <w:tcBorders>
              <w:top w:val="nil"/>
              <w:left w:val="nil"/>
              <w:bottom w:val="single" w:sz="4" w:space="0" w:color="000000"/>
              <w:right w:val="single" w:sz="4" w:space="0" w:color="000000"/>
            </w:tcBorders>
            <w:shd w:val="clear" w:color="auto" w:fill="auto"/>
            <w:vAlign w:val="bottom"/>
            <w:hideMark/>
          </w:tcPr>
          <w:p w14:paraId="48CF617A" w14:textId="5AE2F717" w:rsidR="00E43848" w:rsidRPr="008D22E2" w:rsidRDefault="00E43848" w:rsidP="00E43848">
            <w:pPr>
              <w:spacing w:before="0" w:after="0" w:line="240" w:lineRule="auto"/>
              <w:ind w:firstLine="0"/>
              <w:jc w:val="right"/>
              <w:rPr>
                <w:color w:val="000000"/>
                <w:sz w:val="20"/>
                <w:szCs w:val="20"/>
              </w:rPr>
            </w:pPr>
            <w:r>
              <w:rPr>
                <w:color w:val="000000"/>
                <w:sz w:val="20"/>
                <w:szCs w:val="20"/>
              </w:rPr>
              <w:t>7</w:t>
            </w:r>
          </w:p>
        </w:tc>
        <w:tc>
          <w:tcPr>
            <w:tcW w:w="1164" w:type="dxa"/>
            <w:tcBorders>
              <w:top w:val="nil"/>
              <w:left w:val="nil"/>
              <w:bottom w:val="single" w:sz="4" w:space="0" w:color="000000"/>
              <w:right w:val="single" w:sz="4" w:space="0" w:color="000000"/>
            </w:tcBorders>
            <w:shd w:val="clear" w:color="auto" w:fill="auto"/>
            <w:vAlign w:val="bottom"/>
            <w:hideMark/>
          </w:tcPr>
          <w:p w14:paraId="56DB5DBC" w14:textId="13D37870" w:rsidR="00E43848" w:rsidRPr="008D22E2" w:rsidRDefault="00E43848" w:rsidP="00E43848">
            <w:pPr>
              <w:spacing w:before="0" w:after="0" w:line="240" w:lineRule="auto"/>
              <w:ind w:firstLine="0"/>
              <w:jc w:val="right"/>
              <w:rPr>
                <w:color w:val="000000"/>
                <w:sz w:val="20"/>
                <w:szCs w:val="20"/>
              </w:rPr>
            </w:pPr>
            <w:r>
              <w:rPr>
                <w:color w:val="000000"/>
                <w:sz w:val="20"/>
                <w:szCs w:val="20"/>
              </w:rPr>
              <w:t>25</w:t>
            </w:r>
          </w:p>
        </w:tc>
        <w:tc>
          <w:tcPr>
            <w:tcW w:w="938" w:type="dxa"/>
            <w:tcBorders>
              <w:top w:val="nil"/>
              <w:left w:val="nil"/>
              <w:bottom w:val="single" w:sz="4" w:space="0" w:color="000000"/>
              <w:right w:val="single" w:sz="4" w:space="0" w:color="000000"/>
            </w:tcBorders>
            <w:shd w:val="clear" w:color="auto" w:fill="auto"/>
            <w:vAlign w:val="bottom"/>
            <w:hideMark/>
          </w:tcPr>
          <w:p w14:paraId="38A7DC06" w14:textId="1033C584" w:rsidR="00E43848" w:rsidRPr="008D22E2" w:rsidRDefault="00E43848" w:rsidP="00E43848">
            <w:pPr>
              <w:spacing w:before="0" w:after="0" w:line="240" w:lineRule="auto"/>
              <w:ind w:firstLine="0"/>
              <w:jc w:val="right"/>
              <w:rPr>
                <w:color w:val="000000"/>
                <w:sz w:val="20"/>
                <w:szCs w:val="20"/>
              </w:rPr>
            </w:pPr>
            <w:r>
              <w:rPr>
                <w:color w:val="000000"/>
                <w:sz w:val="20"/>
                <w:szCs w:val="20"/>
              </w:rPr>
              <w:t>125</w:t>
            </w:r>
          </w:p>
        </w:tc>
      </w:tr>
      <w:tr w:rsidR="00E43848" w:rsidRPr="008D22E2" w14:paraId="22780432"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6EF2B8D"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VI</w:t>
            </w:r>
          </w:p>
        </w:tc>
        <w:tc>
          <w:tcPr>
            <w:tcW w:w="2293" w:type="dxa"/>
            <w:tcBorders>
              <w:top w:val="nil"/>
              <w:left w:val="nil"/>
              <w:bottom w:val="single" w:sz="4" w:space="0" w:color="000000"/>
              <w:right w:val="single" w:sz="4" w:space="0" w:color="000000"/>
            </w:tcBorders>
            <w:shd w:val="clear" w:color="auto" w:fill="auto"/>
            <w:vAlign w:val="bottom"/>
            <w:hideMark/>
          </w:tcPr>
          <w:p w14:paraId="20668229"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Huyện Phù Mỹ</w:t>
            </w:r>
          </w:p>
        </w:tc>
        <w:tc>
          <w:tcPr>
            <w:tcW w:w="919" w:type="dxa"/>
            <w:tcBorders>
              <w:top w:val="nil"/>
              <w:left w:val="nil"/>
              <w:bottom w:val="single" w:sz="4" w:space="0" w:color="000000"/>
              <w:right w:val="single" w:sz="4" w:space="0" w:color="000000"/>
            </w:tcBorders>
            <w:shd w:val="clear" w:color="auto" w:fill="auto"/>
            <w:vAlign w:val="bottom"/>
            <w:hideMark/>
          </w:tcPr>
          <w:p w14:paraId="179C32BE" w14:textId="357EDB68" w:rsidR="00E43848" w:rsidRPr="008D22E2" w:rsidRDefault="00E43848" w:rsidP="00E43848">
            <w:pPr>
              <w:spacing w:before="0" w:after="0" w:line="240" w:lineRule="auto"/>
              <w:ind w:firstLine="0"/>
              <w:jc w:val="left"/>
              <w:rPr>
                <w:color w:val="000000"/>
                <w:sz w:val="20"/>
                <w:szCs w:val="20"/>
              </w:rPr>
            </w:pPr>
            <w:r>
              <w:rPr>
                <w:b/>
                <w:bCs/>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E536050" w14:textId="3B38E00E" w:rsidR="00E43848" w:rsidRPr="008D22E2" w:rsidRDefault="00E43848" w:rsidP="00E43848">
            <w:pPr>
              <w:spacing w:before="0" w:after="0" w:line="240" w:lineRule="auto"/>
              <w:ind w:firstLine="0"/>
              <w:jc w:val="left"/>
              <w:rPr>
                <w:color w:val="000000"/>
                <w:sz w:val="20"/>
                <w:szCs w:val="20"/>
              </w:rPr>
            </w:pPr>
            <w:r>
              <w:rPr>
                <w:b/>
                <w:bCs/>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FA2CD3B" w14:textId="41E5FE8D" w:rsidR="00E43848" w:rsidRPr="008D22E2" w:rsidRDefault="00E43848" w:rsidP="00E43848">
            <w:pPr>
              <w:spacing w:before="0" w:after="0" w:line="240" w:lineRule="auto"/>
              <w:ind w:firstLine="0"/>
              <w:jc w:val="left"/>
              <w:rPr>
                <w:color w:val="000000"/>
                <w:sz w:val="20"/>
                <w:szCs w:val="20"/>
              </w:rPr>
            </w:pPr>
            <w:r>
              <w:rPr>
                <w:b/>
                <w:bCs/>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3A8270D" w14:textId="0B3471F9" w:rsidR="00E43848" w:rsidRPr="008D22E2" w:rsidRDefault="00E43848" w:rsidP="00E43848">
            <w:pPr>
              <w:spacing w:before="0" w:after="0" w:line="240" w:lineRule="auto"/>
              <w:ind w:firstLine="0"/>
              <w:jc w:val="left"/>
              <w:rPr>
                <w:color w:val="000000"/>
                <w:sz w:val="20"/>
                <w:szCs w:val="20"/>
              </w:rPr>
            </w:pPr>
            <w:r>
              <w:rPr>
                <w:b/>
                <w:bCs/>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4EEF6AA" w14:textId="3E2A92AF" w:rsidR="00E43848" w:rsidRPr="008D22E2" w:rsidRDefault="00E43848" w:rsidP="00E43848">
            <w:pPr>
              <w:spacing w:before="0" w:after="0" w:line="240" w:lineRule="auto"/>
              <w:ind w:firstLine="0"/>
              <w:jc w:val="left"/>
              <w:rPr>
                <w:color w:val="000000"/>
                <w:sz w:val="20"/>
                <w:szCs w:val="20"/>
              </w:rPr>
            </w:pPr>
            <w:r>
              <w:rPr>
                <w:b/>
                <w:bCs/>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E79A28A" w14:textId="6DD35A25" w:rsidR="00E43848" w:rsidRPr="008D22E2" w:rsidRDefault="00E43848" w:rsidP="00E43848">
            <w:pPr>
              <w:spacing w:before="0" w:after="0" w:line="240" w:lineRule="auto"/>
              <w:ind w:firstLine="0"/>
              <w:jc w:val="left"/>
              <w:rPr>
                <w:color w:val="000000"/>
                <w:sz w:val="20"/>
                <w:szCs w:val="20"/>
              </w:rPr>
            </w:pPr>
            <w:r>
              <w:rPr>
                <w:b/>
                <w:bCs/>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B5D4640" w14:textId="1C328842" w:rsidR="00E43848" w:rsidRPr="008D22E2" w:rsidRDefault="00E43848" w:rsidP="00E43848">
            <w:pPr>
              <w:spacing w:before="0" w:after="0" w:line="240" w:lineRule="auto"/>
              <w:ind w:firstLine="0"/>
              <w:jc w:val="right"/>
              <w:rPr>
                <w:color w:val="000000"/>
                <w:sz w:val="20"/>
                <w:szCs w:val="20"/>
              </w:rPr>
            </w:pPr>
            <w:r>
              <w:rPr>
                <w:b/>
                <w:bCs/>
                <w:color w:val="000000"/>
                <w:sz w:val="20"/>
                <w:szCs w:val="20"/>
              </w:rPr>
              <w:t>20</w:t>
            </w:r>
          </w:p>
        </w:tc>
        <w:tc>
          <w:tcPr>
            <w:tcW w:w="1010" w:type="dxa"/>
            <w:tcBorders>
              <w:top w:val="nil"/>
              <w:left w:val="nil"/>
              <w:bottom w:val="single" w:sz="4" w:space="0" w:color="000000"/>
              <w:right w:val="single" w:sz="4" w:space="0" w:color="000000"/>
            </w:tcBorders>
            <w:shd w:val="clear" w:color="auto" w:fill="auto"/>
            <w:vAlign w:val="bottom"/>
            <w:hideMark/>
          </w:tcPr>
          <w:p w14:paraId="045CCEFC" w14:textId="36957987" w:rsidR="00E43848" w:rsidRPr="008D22E2" w:rsidRDefault="00E43848" w:rsidP="00E43848">
            <w:pPr>
              <w:spacing w:before="0" w:after="0" w:line="240" w:lineRule="auto"/>
              <w:ind w:firstLine="0"/>
              <w:jc w:val="right"/>
              <w:rPr>
                <w:color w:val="000000"/>
                <w:sz w:val="20"/>
                <w:szCs w:val="20"/>
              </w:rPr>
            </w:pPr>
            <w:r>
              <w:rPr>
                <w:b/>
                <w:bCs/>
                <w:color w:val="000000"/>
                <w:sz w:val="20"/>
                <w:szCs w:val="20"/>
              </w:rPr>
              <w:t>43</w:t>
            </w:r>
          </w:p>
        </w:tc>
        <w:tc>
          <w:tcPr>
            <w:tcW w:w="897" w:type="dxa"/>
            <w:tcBorders>
              <w:top w:val="nil"/>
              <w:left w:val="nil"/>
              <w:bottom w:val="single" w:sz="4" w:space="0" w:color="000000"/>
              <w:right w:val="single" w:sz="4" w:space="0" w:color="000000"/>
            </w:tcBorders>
            <w:shd w:val="clear" w:color="auto" w:fill="auto"/>
            <w:vAlign w:val="bottom"/>
            <w:hideMark/>
          </w:tcPr>
          <w:p w14:paraId="777D42D4" w14:textId="5D43449B" w:rsidR="00E43848" w:rsidRPr="008D22E2" w:rsidRDefault="00E43848" w:rsidP="00E43848">
            <w:pPr>
              <w:spacing w:before="0" w:after="0" w:line="240" w:lineRule="auto"/>
              <w:ind w:firstLine="0"/>
              <w:jc w:val="right"/>
              <w:rPr>
                <w:color w:val="000000"/>
                <w:sz w:val="20"/>
                <w:szCs w:val="20"/>
              </w:rPr>
            </w:pPr>
            <w:r>
              <w:rPr>
                <w:b/>
                <w:bCs/>
                <w:color w:val="000000"/>
                <w:sz w:val="20"/>
                <w:szCs w:val="20"/>
              </w:rPr>
              <w:t>215</w:t>
            </w:r>
          </w:p>
        </w:tc>
        <w:tc>
          <w:tcPr>
            <w:tcW w:w="919" w:type="dxa"/>
            <w:tcBorders>
              <w:top w:val="nil"/>
              <w:left w:val="nil"/>
              <w:bottom w:val="single" w:sz="4" w:space="0" w:color="000000"/>
              <w:right w:val="single" w:sz="4" w:space="0" w:color="000000"/>
            </w:tcBorders>
            <w:shd w:val="clear" w:color="auto" w:fill="auto"/>
            <w:vAlign w:val="bottom"/>
            <w:hideMark/>
          </w:tcPr>
          <w:p w14:paraId="1B79C271" w14:textId="7463265B" w:rsidR="00E43848" w:rsidRPr="008D22E2" w:rsidRDefault="00E43848" w:rsidP="00E43848">
            <w:pPr>
              <w:spacing w:before="0" w:after="0" w:line="240" w:lineRule="auto"/>
              <w:ind w:firstLine="0"/>
              <w:jc w:val="right"/>
              <w:rPr>
                <w:color w:val="000000"/>
                <w:sz w:val="20"/>
                <w:szCs w:val="20"/>
              </w:rPr>
            </w:pPr>
            <w:r>
              <w:rPr>
                <w:b/>
                <w:bCs/>
                <w:color w:val="000000"/>
                <w:sz w:val="20"/>
                <w:szCs w:val="20"/>
              </w:rPr>
              <w:t>217</w:t>
            </w:r>
          </w:p>
        </w:tc>
        <w:tc>
          <w:tcPr>
            <w:tcW w:w="1164" w:type="dxa"/>
            <w:tcBorders>
              <w:top w:val="nil"/>
              <w:left w:val="nil"/>
              <w:bottom w:val="single" w:sz="4" w:space="0" w:color="000000"/>
              <w:right w:val="single" w:sz="4" w:space="0" w:color="000000"/>
            </w:tcBorders>
            <w:shd w:val="clear" w:color="auto" w:fill="auto"/>
            <w:vAlign w:val="bottom"/>
            <w:hideMark/>
          </w:tcPr>
          <w:p w14:paraId="2925339B" w14:textId="57C89E7B" w:rsidR="00E43848" w:rsidRPr="008D22E2" w:rsidRDefault="00E43848" w:rsidP="00E43848">
            <w:pPr>
              <w:spacing w:before="0" w:after="0" w:line="240" w:lineRule="auto"/>
              <w:ind w:firstLine="0"/>
              <w:jc w:val="right"/>
              <w:rPr>
                <w:color w:val="000000"/>
                <w:sz w:val="20"/>
                <w:szCs w:val="20"/>
              </w:rPr>
            </w:pPr>
            <w:r>
              <w:rPr>
                <w:b/>
                <w:bCs/>
                <w:color w:val="000000"/>
                <w:sz w:val="20"/>
                <w:szCs w:val="20"/>
              </w:rPr>
              <w:t>761</w:t>
            </w:r>
          </w:p>
        </w:tc>
        <w:tc>
          <w:tcPr>
            <w:tcW w:w="938" w:type="dxa"/>
            <w:tcBorders>
              <w:top w:val="nil"/>
              <w:left w:val="nil"/>
              <w:bottom w:val="single" w:sz="4" w:space="0" w:color="000000"/>
              <w:right w:val="single" w:sz="4" w:space="0" w:color="000000"/>
            </w:tcBorders>
            <w:shd w:val="clear" w:color="auto" w:fill="auto"/>
            <w:vAlign w:val="bottom"/>
            <w:hideMark/>
          </w:tcPr>
          <w:p w14:paraId="133990E3" w14:textId="076BE46E" w:rsidR="00E43848" w:rsidRPr="008D22E2" w:rsidRDefault="00E43848" w:rsidP="00E43848">
            <w:pPr>
              <w:spacing w:before="0" w:after="0" w:line="240" w:lineRule="auto"/>
              <w:ind w:firstLine="0"/>
              <w:jc w:val="right"/>
              <w:rPr>
                <w:color w:val="000000"/>
                <w:sz w:val="20"/>
                <w:szCs w:val="20"/>
              </w:rPr>
            </w:pPr>
            <w:r>
              <w:rPr>
                <w:b/>
                <w:bCs/>
                <w:color w:val="000000"/>
                <w:sz w:val="20"/>
                <w:szCs w:val="20"/>
              </w:rPr>
              <w:t>3805</w:t>
            </w:r>
          </w:p>
        </w:tc>
      </w:tr>
      <w:tr w:rsidR="00E43848" w:rsidRPr="008D22E2" w14:paraId="139BCF7B"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145C0B0"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w:t>
            </w:r>
          </w:p>
        </w:tc>
        <w:tc>
          <w:tcPr>
            <w:tcW w:w="2293" w:type="dxa"/>
            <w:tcBorders>
              <w:top w:val="nil"/>
              <w:left w:val="nil"/>
              <w:bottom w:val="single" w:sz="4" w:space="0" w:color="000000"/>
              <w:right w:val="single" w:sz="4" w:space="0" w:color="000000"/>
            </w:tcBorders>
            <w:shd w:val="clear" w:color="auto" w:fill="auto"/>
            <w:vAlign w:val="bottom"/>
            <w:hideMark/>
          </w:tcPr>
          <w:p w14:paraId="1BFE0791"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Thị trấn Phù Mỹ</w:t>
            </w:r>
          </w:p>
        </w:tc>
        <w:tc>
          <w:tcPr>
            <w:tcW w:w="919" w:type="dxa"/>
            <w:tcBorders>
              <w:top w:val="nil"/>
              <w:left w:val="nil"/>
              <w:bottom w:val="single" w:sz="4" w:space="0" w:color="000000"/>
              <w:right w:val="single" w:sz="4" w:space="0" w:color="000000"/>
            </w:tcBorders>
            <w:shd w:val="clear" w:color="auto" w:fill="auto"/>
            <w:vAlign w:val="bottom"/>
            <w:hideMark/>
          </w:tcPr>
          <w:p w14:paraId="7B75013E" w14:textId="616549B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2BD90DF" w14:textId="3E8648C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D6BA3D6" w14:textId="1AB1CF2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5792701" w14:textId="00CFE01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3DA182D" w14:textId="65ADA26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0DE1C69" w14:textId="1BD0EC7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3F4CC79" w14:textId="3445093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155201E" w14:textId="3661701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9BDD06D" w14:textId="7ABE338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1F1C1E8" w14:textId="5A9DA67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12A8D918" w14:textId="3DE4811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729D3233" w14:textId="065BBF5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43CE3AA4"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B736C63"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2</w:t>
            </w:r>
          </w:p>
        </w:tc>
        <w:tc>
          <w:tcPr>
            <w:tcW w:w="2293" w:type="dxa"/>
            <w:tcBorders>
              <w:top w:val="nil"/>
              <w:left w:val="nil"/>
              <w:bottom w:val="single" w:sz="4" w:space="0" w:color="000000"/>
              <w:right w:val="single" w:sz="4" w:space="0" w:color="000000"/>
            </w:tcBorders>
            <w:shd w:val="clear" w:color="auto" w:fill="auto"/>
            <w:vAlign w:val="bottom"/>
            <w:hideMark/>
          </w:tcPr>
          <w:p w14:paraId="7611EF79"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Thị trấn Bình Dương</w:t>
            </w:r>
          </w:p>
        </w:tc>
        <w:tc>
          <w:tcPr>
            <w:tcW w:w="919" w:type="dxa"/>
            <w:tcBorders>
              <w:top w:val="nil"/>
              <w:left w:val="nil"/>
              <w:bottom w:val="single" w:sz="4" w:space="0" w:color="000000"/>
              <w:right w:val="single" w:sz="4" w:space="0" w:color="000000"/>
            </w:tcBorders>
            <w:shd w:val="clear" w:color="auto" w:fill="auto"/>
            <w:vAlign w:val="bottom"/>
            <w:hideMark/>
          </w:tcPr>
          <w:p w14:paraId="291CE92C" w14:textId="0A98FA2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52A0C55" w14:textId="0ACEC94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928006E" w14:textId="223C4DC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EA556DA" w14:textId="23A8B07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801A955" w14:textId="309E816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2CA0E4E" w14:textId="09282D5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C937372" w14:textId="208F80D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FC09D3A" w14:textId="4A67F2D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B5CAF7B" w14:textId="7A0E73B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DC4F3BA" w14:textId="36C1433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77C6EBBA" w14:textId="5FA7CA8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254E3183" w14:textId="0B8FA16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0063B5FD"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9AC8D6D"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3</w:t>
            </w:r>
          </w:p>
        </w:tc>
        <w:tc>
          <w:tcPr>
            <w:tcW w:w="2293" w:type="dxa"/>
            <w:tcBorders>
              <w:top w:val="nil"/>
              <w:left w:val="nil"/>
              <w:bottom w:val="single" w:sz="4" w:space="0" w:color="000000"/>
              <w:right w:val="single" w:sz="4" w:space="0" w:color="000000"/>
            </w:tcBorders>
            <w:shd w:val="clear" w:color="auto" w:fill="auto"/>
            <w:vAlign w:val="bottom"/>
            <w:hideMark/>
          </w:tcPr>
          <w:p w14:paraId="4BBA855C"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Mỹ Đức</w:t>
            </w:r>
          </w:p>
        </w:tc>
        <w:tc>
          <w:tcPr>
            <w:tcW w:w="919" w:type="dxa"/>
            <w:tcBorders>
              <w:top w:val="nil"/>
              <w:left w:val="nil"/>
              <w:bottom w:val="single" w:sz="4" w:space="0" w:color="000000"/>
              <w:right w:val="single" w:sz="4" w:space="0" w:color="000000"/>
            </w:tcBorders>
            <w:shd w:val="clear" w:color="auto" w:fill="auto"/>
            <w:vAlign w:val="bottom"/>
            <w:hideMark/>
          </w:tcPr>
          <w:p w14:paraId="4D9AF070" w14:textId="3ABA1D1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C06E69B" w14:textId="200EB49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FC9B40E" w14:textId="63A027A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80D5E92" w14:textId="7FE0BF3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3F1C693" w14:textId="60807AB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D5BF6CE" w14:textId="05B1A70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C180AFC" w14:textId="48C5B97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16A50B1" w14:textId="372D9DF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6A68CEA" w14:textId="1E80E3F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E78B52B" w14:textId="2F68AAF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47CAE306" w14:textId="1819222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4D74440E" w14:textId="0D648E0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2381C847"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C4969C7"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4</w:t>
            </w:r>
          </w:p>
        </w:tc>
        <w:tc>
          <w:tcPr>
            <w:tcW w:w="2293" w:type="dxa"/>
            <w:tcBorders>
              <w:top w:val="nil"/>
              <w:left w:val="nil"/>
              <w:bottom w:val="single" w:sz="4" w:space="0" w:color="000000"/>
              <w:right w:val="single" w:sz="4" w:space="0" w:color="000000"/>
            </w:tcBorders>
            <w:shd w:val="clear" w:color="auto" w:fill="auto"/>
            <w:vAlign w:val="bottom"/>
            <w:hideMark/>
          </w:tcPr>
          <w:p w14:paraId="776BB9FA"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Mỹ Châu</w:t>
            </w:r>
          </w:p>
        </w:tc>
        <w:tc>
          <w:tcPr>
            <w:tcW w:w="919" w:type="dxa"/>
            <w:tcBorders>
              <w:top w:val="nil"/>
              <w:left w:val="nil"/>
              <w:bottom w:val="single" w:sz="4" w:space="0" w:color="000000"/>
              <w:right w:val="single" w:sz="4" w:space="0" w:color="000000"/>
            </w:tcBorders>
            <w:shd w:val="clear" w:color="auto" w:fill="auto"/>
            <w:vAlign w:val="bottom"/>
            <w:hideMark/>
          </w:tcPr>
          <w:p w14:paraId="7ACAAD5C" w14:textId="5C2568D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C699596" w14:textId="1B1CD11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99C7C61" w14:textId="47971B4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35C4365" w14:textId="3C99F96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5924F56" w14:textId="1DB64D6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8FA6152" w14:textId="17BB5A0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87460C8" w14:textId="73A7659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3B191E8" w14:textId="0A12260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E371C11" w14:textId="26B9AF5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33C8726" w14:textId="790FE1B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0419A7E2" w14:textId="0083891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674A2BDE" w14:textId="2A28D13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6C04E4B8"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4ED2376"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5</w:t>
            </w:r>
          </w:p>
        </w:tc>
        <w:tc>
          <w:tcPr>
            <w:tcW w:w="2293" w:type="dxa"/>
            <w:tcBorders>
              <w:top w:val="nil"/>
              <w:left w:val="nil"/>
              <w:bottom w:val="single" w:sz="4" w:space="0" w:color="000000"/>
              <w:right w:val="single" w:sz="4" w:space="0" w:color="000000"/>
            </w:tcBorders>
            <w:shd w:val="clear" w:color="auto" w:fill="auto"/>
            <w:vAlign w:val="bottom"/>
            <w:hideMark/>
          </w:tcPr>
          <w:p w14:paraId="58762D46"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Mỹ Thắng</w:t>
            </w:r>
          </w:p>
        </w:tc>
        <w:tc>
          <w:tcPr>
            <w:tcW w:w="919" w:type="dxa"/>
            <w:tcBorders>
              <w:top w:val="nil"/>
              <w:left w:val="nil"/>
              <w:bottom w:val="single" w:sz="4" w:space="0" w:color="000000"/>
              <w:right w:val="single" w:sz="4" w:space="0" w:color="000000"/>
            </w:tcBorders>
            <w:shd w:val="clear" w:color="auto" w:fill="auto"/>
            <w:vAlign w:val="bottom"/>
            <w:hideMark/>
          </w:tcPr>
          <w:p w14:paraId="48B3B43D" w14:textId="30983F3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11671E3" w14:textId="38FA96B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51BD041" w14:textId="26160B4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7112FB1" w14:textId="64135BE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95F9096" w14:textId="72D4159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23AAAEC" w14:textId="1778E8B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FBC172B" w14:textId="577E189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DD1BB23" w14:textId="1BA3EDB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2052AD8" w14:textId="609E259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B49877F" w14:textId="00DD04FF" w:rsidR="00E43848" w:rsidRPr="008D22E2" w:rsidRDefault="00E43848" w:rsidP="00E43848">
            <w:pPr>
              <w:spacing w:before="0" w:after="0" w:line="240" w:lineRule="auto"/>
              <w:ind w:firstLine="0"/>
              <w:jc w:val="right"/>
              <w:rPr>
                <w:color w:val="000000"/>
                <w:sz w:val="20"/>
                <w:szCs w:val="20"/>
              </w:rPr>
            </w:pPr>
            <w:r>
              <w:rPr>
                <w:color w:val="000000"/>
                <w:sz w:val="20"/>
                <w:szCs w:val="20"/>
              </w:rPr>
              <w:t>10</w:t>
            </w:r>
          </w:p>
        </w:tc>
        <w:tc>
          <w:tcPr>
            <w:tcW w:w="1164" w:type="dxa"/>
            <w:tcBorders>
              <w:top w:val="nil"/>
              <w:left w:val="nil"/>
              <w:bottom w:val="single" w:sz="4" w:space="0" w:color="000000"/>
              <w:right w:val="single" w:sz="4" w:space="0" w:color="000000"/>
            </w:tcBorders>
            <w:shd w:val="clear" w:color="auto" w:fill="auto"/>
            <w:vAlign w:val="bottom"/>
            <w:hideMark/>
          </w:tcPr>
          <w:p w14:paraId="5EDFE3AF" w14:textId="5D97F4EF" w:rsidR="00E43848" w:rsidRPr="008D22E2" w:rsidRDefault="00E43848" w:rsidP="00E43848">
            <w:pPr>
              <w:spacing w:before="0" w:after="0" w:line="240" w:lineRule="auto"/>
              <w:ind w:firstLine="0"/>
              <w:jc w:val="right"/>
              <w:rPr>
                <w:color w:val="000000"/>
                <w:sz w:val="20"/>
                <w:szCs w:val="20"/>
              </w:rPr>
            </w:pPr>
            <w:r>
              <w:rPr>
                <w:color w:val="000000"/>
                <w:sz w:val="20"/>
                <w:szCs w:val="20"/>
              </w:rPr>
              <w:t>37</w:t>
            </w:r>
          </w:p>
        </w:tc>
        <w:tc>
          <w:tcPr>
            <w:tcW w:w="938" w:type="dxa"/>
            <w:tcBorders>
              <w:top w:val="nil"/>
              <w:left w:val="nil"/>
              <w:bottom w:val="single" w:sz="4" w:space="0" w:color="000000"/>
              <w:right w:val="single" w:sz="4" w:space="0" w:color="000000"/>
            </w:tcBorders>
            <w:shd w:val="clear" w:color="auto" w:fill="auto"/>
            <w:vAlign w:val="bottom"/>
            <w:hideMark/>
          </w:tcPr>
          <w:p w14:paraId="4E2E9487" w14:textId="71148CCB" w:rsidR="00E43848" w:rsidRPr="008D22E2" w:rsidRDefault="00E43848" w:rsidP="00E43848">
            <w:pPr>
              <w:spacing w:before="0" w:after="0" w:line="240" w:lineRule="auto"/>
              <w:ind w:firstLine="0"/>
              <w:jc w:val="right"/>
              <w:rPr>
                <w:color w:val="000000"/>
                <w:sz w:val="20"/>
                <w:szCs w:val="20"/>
              </w:rPr>
            </w:pPr>
            <w:r>
              <w:rPr>
                <w:color w:val="000000"/>
                <w:sz w:val="20"/>
                <w:szCs w:val="20"/>
              </w:rPr>
              <w:t>185</w:t>
            </w:r>
          </w:p>
        </w:tc>
      </w:tr>
      <w:tr w:rsidR="00E43848" w:rsidRPr="008D22E2" w14:paraId="0AD4931B"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12C75358"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lastRenderedPageBreak/>
              <w:t>6</w:t>
            </w:r>
          </w:p>
        </w:tc>
        <w:tc>
          <w:tcPr>
            <w:tcW w:w="2293" w:type="dxa"/>
            <w:tcBorders>
              <w:top w:val="nil"/>
              <w:left w:val="nil"/>
              <w:bottom w:val="single" w:sz="4" w:space="0" w:color="000000"/>
              <w:right w:val="single" w:sz="4" w:space="0" w:color="000000"/>
            </w:tcBorders>
            <w:shd w:val="clear" w:color="auto" w:fill="auto"/>
            <w:vAlign w:val="bottom"/>
            <w:hideMark/>
          </w:tcPr>
          <w:p w14:paraId="03D50B0C"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Mỹ Lộc</w:t>
            </w:r>
          </w:p>
        </w:tc>
        <w:tc>
          <w:tcPr>
            <w:tcW w:w="919" w:type="dxa"/>
            <w:tcBorders>
              <w:top w:val="nil"/>
              <w:left w:val="nil"/>
              <w:bottom w:val="single" w:sz="4" w:space="0" w:color="000000"/>
              <w:right w:val="single" w:sz="4" w:space="0" w:color="000000"/>
            </w:tcBorders>
            <w:shd w:val="clear" w:color="auto" w:fill="auto"/>
            <w:vAlign w:val="bottom"/>
            <w:hideMark/>
          </w:tcPr>
          <w:p w14:paraId="1F15880E" w14:textId="5021177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8113982" w14:textId="68F5FF4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7D80172" w14:textId="64F5030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4BC6EB8" w14:textId="0B65C32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BF06FCC" w14:textId="6A74380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1FDAE9D" w14:textId="4A15347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C209E25" w14:textId="4F4538D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A5FB480" w14:textId="531EFA7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49C8224" w14:textId="5A1123F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33991A6" w14:textId="77CDF18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2295365E" w14:textId="4C736E1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51537C4E" w14:textId="5D28351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69484288"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181C3353"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7</w:t>
            </w:r>
          </w:p>
        </w:tc>
        <w:tc>
          <w:tcPr>
            <w:tcW w:w="2293" w:type="dxa"/>
            <w:tcBorders>
              <w:top w:val="nil"/>
              <w:left w:val="nil"/>
              <w:bottom w:val="single" w:sz="4" w:space="0" w:color="000000"/>
              <w:right w:val="single" w:sz="4" w:space="0" w:color="000000"/>
            </w:tcBorders>
            <w:shd w:val="clear" w:color="auto" w:fill="auto"/>
            <w:vAlign w:val="bottom"/>
            <w:hideMark/>
          </w:tcPr>
          <w:p w14:paraId="0CE9B9B1"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Mỹ Lợi</w:t>
            </w:r>
          </w:p>
        </w:tc>
        <w:tc>
          <w:tcPr>
            <w:tcW w:w="919" w:type="dxa"/>
            <w:tcBorders>
              <w:top w:val="nil"/>
              <w:left w:val="nil"/>
              <w:bottom w:val="single" w:sz="4" w:space="0" w:color="000000"/>
              <w:right w:val="single" w:sz="4" w:space="0" w:color="000000"/>
            </w:tcBorders>
            <w:shd w:val="clear" w:color="auto" w:fill="auto"/>
            <w:vAlign w:val="bottom"/>
            <w:hideMark/>
          </w:tcPr>
          <w:p w14:paraId="7D857A2A" w14:textId="1C86D31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4AC8650" w14:textId="0CE9462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9A951A6" w14:textId="4F7B22F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FAE3C0D" w14:textId="2916965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A428407" w14:textId="4CB0176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4D0016B" w14:textId="2BF4251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AD34FE6" w14:textId="2ACAD44A" w:rsidR="00E43848" w:rsidRPr="008D22E2" w:rsidRDefault="00E43848" w:rsidP="00E43848">
            <w:pPr>
              <w:spacing w:before="0" w:after="0" w:line="240" w:lineRule="auto"/>
              <w:ind w:firstLine="0"/>
              <w:jc w:val="right"/>
              <w:rPr>
                <w:color w:val="000000"/>
                <w:sz w:val="20"/>
                <w:szCs w:val="20"/>
              </w:rPr>
            </w:pPr>
            <w:r>
              <w:rPr>
                <w:color w:val="000000"/>
                <w:sz w:val="20"/>
                <w:szCs w:val="20"/>
              </w:rPr>
              <w:t>16</w:t>
            </w:r>
          </w:p>
        </w:tc>
        <w:tc>
          <w:tcPr>
            <w:tcW w:w="1010" w:type="dxa"/>
            <w:tcBorders>
              <w:top w:val="nil"/>
              <w:left w:val="nil"/>
              <w:bottom w:val="single" w:sz="4" w:space="0" w:color="000000"/>
              <w:right w:val="single" w:sz="4" w:space="0" w:color="000000"/>
            </w:tcBorders>
            <w:shd w:val="clear" w:color="auto" w:fill="auto"/>
            <w:vAlign w:val="bottom"/>
            <w:hideMark/>
          </w:tcPr>
          <w:p w14:paraId="37ACDEDB" w14:textId="7F2069D9" w:rsidR="00E43848" w:rsidRPr="008D22E2" w:rsidRDefault="00E43848" w:rsidP="00E43848">
            <w:pPr>
              <w:spacing w:before="0" w:after="0" w:line="240" w:lineRule="auto"/>
              <w:ind w:firstLine="0"/>
              <w:jc w:val="right"/>
              <w:rPr>
                <w:color w:val="000000"/>
                <w:sz w:val="20"/>
                <w:szCs w:val="20"/>
              </w:rPr>
            </w:pPr>
            <w:r>
              <w:rPr>
                <w:color w:val="000000"/>
                <w:sz w:val="20"/>
                <w:szCs w:val="20"/>
              </w:rPr>
              <w:t>33</w:t>
            </w:r>
          </w:p>
        </w:tc>
        <w:tc>
          <w:tcPr>
            <w:tcW w:w="897" w:type="dxa"/>
            <w:tcBorders>
              <w:top w:val="nil"/>
              <w:left w:val="nil"/>
              <w:bottom w:val="single" w:sz="4" w:space="0" w:color="000000"/>
              <w:right w:val="single" w:sz="4" w:space="0" w:color="000000"/>
            </w:tcBorders>
            <w:shd w:val="clear" w:color="auto" w:fill="auto"/>
            <w:vAlign w:val="bottom"/>
            <w:hideMark/>
          </w:tcPr>
          <w:p w14:paraId="7DEE4927" w14:textId="5124AED3" w:rsidR="00E43848" w:rsidRPr="008D22E2" w:rsidRDefault="00E43848" w:rsidP="00E43848">
            <w:pPr>
              <w:spacing w:before="0" w:after="0" w:line="240" w:lineRule="auto"/>
              <w:ind w:firstLine="0"/>
              <w:jc w:val="right"/>
              <w:rPr>
                <w:color w:val="000000"/>
                <w:sz w:val="20"/>
                <w:szCs w:val="20"/>
              </w:rPr>
            </w:pPr>
            <w:r>
              <w:rPr>
                <w:color w:val="000000"/>
                <w:sz w:val="20"/>
                <w:szCs w:val="20"/>
              </w:rPr>
              <w:t>165</w:t>
            </w:r>
          </w:p>
        </w:tc>
        <w:tc>
          <w:tcPr>
            <w:tcW w:w="919" w:type="dxa"/>
            <w:tcBorders>
              <w:top w:val="nil"/>
              <w:left w:val="nil"/>
              <w:bottom w:val="single" w:sz="4" w:space="0" w:color="000000"/>
              <w:right w:val="single" w:sz="4" w:space="0" w:color="000000"/>
            </w:tcBorders>
            <w:shd w:val="clear" w:color="auto" w:fill="auto"/>
            <w:vAlign w:val="bottom"/>
            <w:hideMark/>
          </w:tcPr>
          <w:p w14:paraId="397955F4" w14:textId="34399CD4"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c>
          <w:tcPr>
            <w:tcW w:w="1164" w:type="dxa"/>
            <w:tcBorders>
              <w:top w:val="nil"/>
              <w:left w:val="nil"/>
              <w:bottom w:val="single" w:sz="4" w:space="0" w:color="000000"/>
              <w:right w:val="single" w:sz="4" w:space="0" w:color="000000"/>
            </w:tcBorders>
            <w:shd w:val="clear" w:color="auto" w:fill="auto"/>
            <w:vAlign w:val="bottom"/>
            <w:hideMark/>
          </w:tcPr>
          <w:p w14:paraId="7EE343FC" w14:textId="06D42A05" w:rsidR="00E43848" w:rsidRPr="008D22E2" w:rsidRDefault="00E43848" w:rsidP="00E43848">
            <w:pPr>
              <w:spacing w:before="0" w:after="0" w:line="240" w:lineRule="auto"/>
              <w:ind w:firstLine="0"/>
              <w:jc w:val="right"/>
              <w:rPr>
                <w:color w:val="000000"/>
                <w:sz w:val="20"/>
                <w:szCs w:val="20"/>
              </w:rPr>
            </w:pPr>
            <w:r>
              <w:rPr>
                <w:color w:val="000000"/>
                <w:sz w:val="20"/>
                <w:szCs w:val="20"/>
              </w:rPr>
              <w:t>43</w:t>
            </w:r>
          </w:p>
        </w:tc>
        <w:tc>
          <w:tcPr>
            <w:tcW w:w="938" w:type="dxa"/>
            <w:tcBorders>
              <w:top w:val="nil"/>
              <w:left w:val="nil"/>
              <w:bottom w:val="single" w:sz="4" w:space="0" w:color="000000"/>
              <w:right w:val="single" w:sz="4" w:space="0" w:color="000000"/>
            </w:tcBorders>
            <w:shd w:val="clear" w:color="auto" w:fill="auto"/>
            <w:vAlign w:val="bottom"/>
            <w:hideMark/>
          </w:tcPr>
          <w:p w14:paraId="6FB40C49" w14:textId="436D3260" w:rsidR="00E43848" w:rsidRPr="008D22E2" w:rsidRDefault="00E43848" w:rsidP="00E43848">
            <w:pPr>
              <w:spacing w:before="0" w:after="0" w:line="240" w:lineRule="auto"/>
              <w:ind w:firstLine="0"/>
              <w:jc w:val="right"/>
              <w:rPr>
                <w:color w:val="000000"/>
                <w:sz w:val="20"/>
                <w:szCs w:val="20"/>
              </w:rPr>
            </w:pPr>
            <w:r>
              <w:rPr>
                <w:color w:val="000000"/>
                <w:sz w:val="20"/>
                <w:szCs w:val="20"/>
              </w:rPr>
              <w:t>215</w:t>
            </w:r>
          </w:p>
        </w:tc>
      </w:tr>
      <w:tr w:rsidR="00E43848" w:rsidRPr="008D22E2" w14:paraId="4235AC27"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142D388C"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8</w:t>
            </w:r>
          </w:p>
        </w:tc>
        <w:tc>
          <w:tcPr>
            <w:tcW w:w="2293" w:type="dxa"/>
            <w:tcBorders>
              <w:top w:val="nil"/>
              <w:left w:val="nil"/>
              <w:bottom w:val="single" w:sz="4" w:space="0" w:color="000000"/>
              <w:right w:val="single" w:sz="4" w:space="0" w:color="000000"/>
            </w:tcBorders>
            <w:shd w:val="clear" w:color="auto" w:fill="auto"/>
            <w:vAlign w:val="bottom"/>
            <w:hideMark/>
          </w:tcPr>
          <w:p w14:paraId="25DEFDDF"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Mỹ An</w:t>
            </w:r>
          </w:p>
        </w:tc>
        <w:tc>
          <w:tcPr>
            <w:tcW w:w="919" w:type="dxa"/>
            <w:tcBorders>
              <w:top w:val="nil"/>
              <w:left w:val="nil"/>
              <w:bottom w:val="single" w:sz="4" w:space="0" w:color="000000"/>
              <w:right w:val="single" w:sz="4" w:space="0" w:color="000000"/>
            </w:tcBorders>
            <w:shd w:val="clear" w:color="auto" w:fill="auto"/>
            <w:vAlign w:val="bottom"/>
            <w:hideMark/>
          </w:tcPr>
          <w:p w14:paraId="76BE1186" w14:textId="5BC66A3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4B346C0" w14:textId="30B5E83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CAE245F" w14:textId="37D35C0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FB60449" w14:textId="7730354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4CF5210" w14:textId="12B51F5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08C1F16" w14:textId="2BBE285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A91385B" w14:textId="5FA51F3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02BB8BA" w14:textId="4D78FF9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85A895B" w14:textId="0C14FF9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45438AF" w14:textId="71D5F8A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2E0F5623" w14:textId="23ABD08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1D6837E9" w14:textId="7745C6A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1031F73E"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201A2B16"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9</w:t>
            </w:r>
          </w:p>
        </w:tc>
        <w:tc>
          <w:tcPr>
            <w:tcW w:w="2293" w:type="dxa"/>
            <w:tcBorders>
              <w:top w:val="nil"/>
              <w:left w:val="nil"/>
              <w:bottom w:val="single" w:sz="4" w:space="0" w:color="000000"/>
              <w:right w:val="single" w:sz="4" w:space="0" w:color="000000"/>
            </w:tcBorders>
            <w:shd w:val="clear" w:color="auto" w:fill="auto"/>
            <w:vAlign w:val="bottom"/>
            <w:hideMark/>
          </w:tcPr>
          <w:p w14:paraId="26F3B972"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Mỹ Phong</w:t>
            </w:r>
          </w:p>
        </w:tc>
        <w:tc>
          <w:tcPr>
            <w:tcW w:w="919" w:type="dxa"/>
            <w:tcBorders>
              <w:top w:val="nil"/>
              <w:left w:val="nil"/>
              <w:bottom w:val="single" w:sz="4" w:space="0" w:color="000000"/>
              <w:right w:val="single" w:sz="4" w:space="0" w:color="000000"/>
            </w:tcBorders>
            <w:shd w:val="clear" w:color="auto" w:fill="auto"/>
            <w:vAlign w:val="bottom"/>
            <w:hideMark/>
          </w:tcPr>
          <w:p w14:paraId="6F1E04B5" w14:textId="6B8EAA6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DA779BB" w14:textId="1C0D1DB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CF5DD04" w14:textId="3E98FB4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F2CB374" w14:textId="683B2B6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0ED2A2E" w14:textId="2DDA7EC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577F3A9" w14:textId="48F9E3D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5CB8923" w14:textId="01766DF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C58EF63" w14:textId="73C095B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AE4837A" w14:textId="15C3218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B94C958" w14:textId="7CB23E7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75FD0FB4" w14:textId="1F83B3F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08506B53" w14:textId="46747BA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17A59E14"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67E6BFD1"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10</w:t>
            </w:r>
          </w:p>
        </w:tc>
        <w:tc>
          <w:tcPr>
            <w:tcW w:w="2293" w:type="dxa"/>
            <w:tcBorders>
              <w:top w:val="nil"/>
              <w:left w:val="nil"/>
              <w:bottom w:val="single" w:sz="4" w:space="0" w:color="000000"/>
              <w:right w:val="single" w:sz="4" w:space="0" w:color="000000"/>
            </w:tcBorders>
            <w:shd w:val="clear" w:color="auto" w:fill="auto"/>
            <w:vAlign w:val="bottom"/>
            <w:hideMark/>
          </w:tcPr>
          <w:p w14:paraId="1A599AE8"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Mỹ Trinh</w:t>
            </w:r>
          </w:p>
        </w:tc>
        <w:tc>
          <w:tcPr>
            <w:tcW w:w="919" w:type="dxa"/>
            <w:tcBorders>
              <w:top w:val="nil"/>
              <w:left w:val="nil"/>
              <w:bottom w:val="single" w:sz="4" w:space="0" w:color="000000"/>
              <w:right w:val="single" w:sz="4" w:space="0" w:color="000000"/>
            </w:tcBorders>
            <w:shd w:val="clear" w:color="auto" w:fill="auto"/>
            <w:vAlign w:val="bottom"/>
            <w:hideMark/>
          </w:tcPr>
          <w:p w14:paraId="7A9871EC" w14:textId="0BC7D79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5575B0D" w14:textId="6E145BF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34CE65A" w14:textId="49D75D6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82DE25C" w14:textId="2328784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351D132" w14:textId="4D04CA6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4D322B0" w14:textId="39E4A11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2E68443" w14:textId="4FF1342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06D05BD" w14:textId="31641C1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181DFD4" w14:textId="4F76997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E749C63" w14:textId="0643411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4AA049AC" w14:textId="4F4300A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02371ECF" w14:textId="7B5EF14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40CADC7B"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7AE258E"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11</w:t>
            </w:r>
          </w:p>
        </w:tc>
        <w:tc>
          <w:tcPr>
            <w:tcW w:w="2293" w:type="dxa"/>
            <w:tcBorders>
              <w:top w:val="nil"/>
              <w:left w:val="nil"/>
              <w:bottom w:val="single" w:sz="4" w:space="0" w:color="000000"/>
              <w:right w:val="single" w:sz="4" w:space="0" w:color="000000"/>
            </w:tcBorders>
            <w:shd w:val="clear" w:color="auto" w:fill="auto"/>
            <w:vAlign w:val="bottom"/>
            <w:hideMark/>
          </w:tcPr>
          <w:p w14:paraId="7EE3A394"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Mỹ Thọ</w:t>
            </w:r>
          </w:p>
        </w:tc>
        <w:tc>
          <w:tcPr>
            <w:tcW w:w="919" w:type="dxa"/>
            <w:tcBorders>
              <w:top w:val="nil"/>
              <w:left w:val="nil"/>
              <w:bottom w:val="single" w:sz="4" w:space="0" w:color="000000"/>
              <w:right w:val="single" w:sz="4" w:space="0" w:color="000000"/>
            </w:tcBorders>
            <w:shd w:val="clear" w:color="auto" w:fill="auto"/>
            <w:vAlign w:val="bottom"/>
            <w:hideMark/>
          </w:tcPr>
          <w:p w14:paraId="7E0773A7" w14:textId="34C1EE7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EECB67D" w14:textId="0C14DDB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A21DE1B" w14:textId="39BD2D8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052A605" w14:textId="1B8649A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DB80374" w14:textId="206AB04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76959B8" w14:textId="62F5F79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FA3ED38" w14:textId="54E7970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ED03D1B" w14:textId="6342796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5C524C0" w14:textId="0F4C7B7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71FC1FA" w14:textId="6D091B0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586160B2" w14:textId="71BBBA7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2AC77471" w14:textId="590CD05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7FEC4357"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17934D3"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12</w:t>
            </w:r>
          </w:p>
        </w:tc>
        <w:tc>
          <w:tcPr>
            <w:tcW w:w="2293" w:type="dxa"/>
            <w:tcBorders>
              <w:top w:val="nil"/>
              <w:left w:val="nil"/>
              <w:bottom w:val="single" w:sz="4" w:space="0" w:color="000000"/>
              <w:right w:val="single" w:sz="4" w:space="0" w:color="000000"/>
            </w:tcBorders>
            <w:shd w:val="clear" w:color="auto" w:fill="auto"/>
            <w:vAlign w:val="bottom"/>
            <w:hideMark/>
          </w:tcPr>
          <w:p w14:paraId="61EC49D5"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Mỹ Hòa</w:t>
            </w:r>
          </w:p>
        </w:tc>
        <w:tc>
          <w:tcPr>
            <w:tcW w:w="919" w:type="dxa"/>
            <w:tcBorders>
              <w:top w:val="nil"/>
              <w:left w:val="nil"/>
              <w:bottom w:val="single" w:sz="4" w:space="0" w:color="000000"/>
              <w:right w:val="single" w:sz="4" w:space="0" w:color="000000"/>
            </w:tcBorders>
            <w:shd w:val="clear" w:color="auto" w:fill="auto"/>
            <w:vAlign w:val="bottom"/>
            <w:hideMark/>
          </w:tcPr>
          <w:p w14:paraId="40D95FA6" w14:textId="7BA05FF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E373307" w14:textId="3A667AD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6AD7792" w14:textId="4EF571A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7D108C2" w14:textId="3E281D1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949E9D3" w14:textId="418F993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39BF3FA" w14:textId="49A8DA0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0EBC418" w14:textId="102DBB7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FCE9361" w14:textId="7E6832B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2F8AEBB" w14:textId="1C48B4A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9540224" w14:textId="38E48D9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66E3007C" w14:textId="6BE8458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2D9673FC" w14:textId="11657F3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4C67D001"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25E054AC"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13</w:t>
            </w:r>
          </w:p>
        </w:tc>
        <w:tc>
          <w:tcPr>
            <w:tcW w:w="2293" w:type="dxa"/>
            <w:tcBorders>
              <w:top w:val="nil"/>
              <w:left w:val="nil"/>
              <w:bottom w:val="single" w:sz="4" w:space="0" w:color="000000"/>
              <w:right w:val="single" w:sz="4" w:space="0" w:color="000000"/>
            </w:tcBorders>
            <w:shd w:val="clear" w:color="auto" w:fill="auto"/>
            <w:vAlign w:val="bottom"/>
            <w:hideMark/>
          </w:tcPr>
          <w:p w14:paraId="2A1D0BE6"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Mỹ Thành</w:t>
            </w:r>
          </w:p>
        </w:tc>
        <w:tc>
          <w:tcPr>
            <w:tcW w:w="919" w:type="dxa"/>
            <w:tcBorders>
              <w:top w:val="nil"/>
              <w:left w:val="nil"/>
              <w:bottom w:val="single" w:sz="4" w:space="0" w:color="000000"/>
              <w:right w:val="single" w:sz="4" w:space="0" w:color="000000"/>
            </w:tcBorders>
            <w:shd w:val="clear" w:color="auto" w:fill="auto"/>
            <w:vAlign w:val="bottom"/>
            <w:hideMark/>
          </w:tcPr>
          <w:p w14:paraId="375E3FFC" w14:textId="7894679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5C980B0" w14:textId="032CAA3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E5AA71F" w14:textId="68FA011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6CA192B" w14:textId="0003783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2345658" w14:textId="221FC0B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CE15200" w14:textId="1BB4D43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B139049" w14:textId="0B65FE3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8930288" w14:textId="6C1B3E1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AD4F639" w14:textId="48C30FF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6F6A1E1" w14:textId="23D522B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7EACFEEA" w14:textId="3C95FF0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4DBC5077" w14:textId="6971BA9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736EC1DC"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5A389FC"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14</w:t>
            </w:r>
          </w:p>
        </w:tc>
        <w:tc>
          <w:tcPr>
            <w:tcW w:w="2293" w:type="dxa"/>
            <w:tcBorders>
              <w:top w:val="nil"/>
              <w:left w:val="nil"/>
              <w:bottom w:val="single" w:sz="4" w:space="0" w:color="000000"/>
              <w:right w:val="single" w:sz="4" w:space="0" w:color="000000"/>
            </w:tcBorders>
            <w:shd w:val="clear" w:color="auto" w:fill="auto"/>
            <w:vAlign w:val="bottom"/>
            <w:hideMark/>
          </w:tcPr>
          <w:p w14:paraId="2DF1574C"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Mỹ Chánh</w:t>
            </w:r>
          </w:p>
        </w:tc>
        <w:tc>
          <w:tcPr>
            <w:tcW w:w="919" w:type="dxa"/>
            <w:tcBorders>
              <w:top w:val="nil"/>
              <w:left w:val="nil"/>
              <w:bottom w:val="single" w:sz="4" w:space="0" w:color="000000"/>
              <w:right w:val="single" w:sz="4" w:space="0" w:color="000000"/>
            </w:tcBorders>
            <w:shd w:val="clear" w:color="auto" w:fill="auto"/>
            <w:vAlign w:val="bottom"/>
            <w:hideMark/>
          </w:tcPr>
          <w:p w14:paraId="1EAED4C7" w14:textId="6C7A6E6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425ABCA" w14:textId="28164E7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43C2187" w14:textId="355707C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1DEF3E9" w14:textId="34BD64B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1401081" w14:textId="6417A86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1C5FD0E" w14:textId="15D53AA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389D3E8" w14:textId="07F604A9"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1010" w:type="dxa"/>
            <w:tcBorders>
              <w:top w:val="nil"/>
              <w:left w:val="nil"/>
              <w:bottom w:val="single" w:sz="4" w:space="0" w:color="000000"/>
              <w:right w:val="single" w:sz="4" w:space="0" w:color="000000"/>
            </w:tcBorders>
            <w:shd w:val="clear" w:color="auto" w:fill="auto"/>
            <w:vAlign w:val="bottom"/>
            <w:hideMark/>
          </w:tcPr>
          <w:p w14:paraId="1993529C" w14:textId="77C66849" w:rsidR="00E43848" w:rsidRPr="008D22E2" w:rsidRDefault="00E43848" w:rsidP="00E43848">
            <w:pPr>
              <w:spacing w:before="0" w:after="0" w:line="240" w:lineRule="auto"/>
              <w:ind w:firstLine="0"/>
              <w:jc w:val="right"/>
              <w:rPr>
                <w:color w:val="000000"/>
                <w:sz w:val="20"/>
                <w:szCs w:val="20"/>
              </w:rPr>
            </w:pPr>
            <w:r>
              <w:rPr>
                <w:color w:val="000000"/>
                <w:sz w:val="20"/>
                <w:szCs w:val="20"/>
              </w:rPr>
              <w:t>10</w:t>
            </w:r>
          </w:p>
        </w:tc>
        <w:tc>
          <w:tcPr>
            <w:tcW w:w="897" w:type="dxa"/>
            <w:tcBorders>
              <w:top w:val="nil"/>
              <w:left w:val="nil"/>
              <w:bottom w:val="single" w:sz="4" w:space="0" w:color="000000"/>
              <w:right w:val="single" w:sz="4" w:space="0" w:color="000000"/>
            </w:tcBorders>
            <w:shd w:val="clear" w:color="auto" w:fill="auto"/>
            <w:vAlign w:val="bottom"/>
            <w:hideMark/>
          </w:tcPr>
          <w:p w14:paraId="43D4F0A8" w14:textId="1F85D1E3" w:rsidR="00E43848" w:rsidRPr="008D22E2" w:rsidRDefault="00E43848" w:rsidP="00E43848">
            <w:pPr>
              <w:spacing w:before="0" w:after="0" w:line="240" w:lineRule="auto"/>
              <w:ind w:firstLine="0"/>
              <w:jc w:val="right"/>
              <w:rPr>
                <w:color w:val="000000"/>
                <w:sz w:val="20"/>
                <w:szCs w:val="20"/>
              </w:rPr>
            </w:pPr>
            <w:r>
              <w:rPr>
                <w:color w:val="000000"/>
                <w:sz w:val="20"/>
                <w:szCs w:val="20"/>
              </w:rPr>
              <w:t>50</w:t>
            </w:r>
          </w:p>
        </w:tc>
        <w:tc>
          <w:tcPr>
            <w:tcW w:w="919" w:type="dxa"/>
            <w:tcBorders>
              <w:top w:val="nil"/>
              <w:left w:val="nil"/>
              <w:bottom w:val="single" w:sz="4" w:space="0" w:color="000000"/>
              <w:right w:val="single" w:sz="4" w:space="0" w:color="000000"/>
            </w:tcBorders>
            <w:shd w:val="clear" w:color="auto" w:fill="auto"/>
            <w:vAlign w:val="bottom"/>
            <w:hideMark/>
          </w:tcPr>
          <w:p w14:paraId="5B212988" w14:textId="64A323DE" w:rsidR="00E43848" w:rsidRPr="008D22E2" w:rsidRDefault="00E43848" w:rsidP="00E43848">
            <w:pPr>
              <w:spacing w:before="0" w:after="0" w:line="240" w:lineRule="auto"/>
              <w:ind w:firstLine="0"/>
              <w:jc w:val="right"/>
              <w:rPr>
                <w:color w:val="000000"/>
                <w:sz w:val="20"/>
                <w:szCs w:val="20"/>
              </w:rPr>
            </w:pPr>
            <w:r>
              <w:rPr>
                <w:color w:val="000000"/>
                <w:sz w:val="20"/>
                <w:szCs w:val="20"/>
              </w:rPr>
              <w:t>105</w:t>
            </w:r>
          </w:p>
        </w:tc>
        <w:tc>
          <w:tcPr>
            <w:tcW w:w="1164" w:type="dxa"/>
            <w:tcBorders>
              <w:top w:val="nil"/>
              <w:left w:val="nil"/>
              <w:bottom w:val="single" w:sz="4" w:space="0" w:color="000000"/>
              <w:right w:val="single" w:sz="4" w:space="0" w:color="000000"/>
            </w:tcBorders>
            <w:shd w:val="clear" w:color="auto" w:fill="auto"/>
            <w:vAlign w:val="bottom"/>
            <w:hideMark/>
          </w:tcPr>
          <w:p w14:paraId="224331B5" w14:textId="684A0B29" w:rsidR="00E43848" w:rsidRPr="008D22E2" w:rsidRDefault="00E43848" w:rsidP="00E43848">
            <w:pPr>
              <w:spacing w:before="0" w:after="0" w:line="240" w:lineRule="auto"/>
              <w:ind w:firstLine="0"/>
              <w:jc w:val="right"/>
              <w:rPr>
                <w:color w:val="000000"/>
                <w:sz w:val="20"/>
                <w:szCs w:val="20"/>
              </w:rPr>
            </w:pPr>
            <w:r>
              <w:rPr>
                <w:color w:val="000000"/>
                <w:sz w:val="20"/>
                <w:szCs w:val="20"/>
              </w:rPr>
              <w:t>401</w:t>
            </w:r>
          </w:p>
        </w:tc>
        <w:tc>
          <w:tcPr>
            <w:tcW w:w="938" w:type="dxa"/>
            <w:tcBorders>
              <w:top w:val="nil"/>
              <w:left w:val="nil"/>
              <w:bottom w:val="single" w:sz="4" w:space="0" w:color="000000"/>
              <w:right w:val="single" w:sz="4" w:space="0" w:color="000000"/>
            </w:tcBorders>
            <w:shd w:val="clear" w:color="auto" w:fill="auto"/>
            <w:vAlign w:val="bottom"/>
            <w:hideMark/>
          </w:tcPr>
          <w:p w14:paraId="06D6A46E" w14:textId="09ADA5CB" w:rsidR="00E43848" w:rsidRPr="008D22E2" w:rsidRDefault="00E43848" w:rsidP="00E43848">
            <w:pPr>
              <w:spacing w:before="0" w:after="0" w:line="240" w:lineRule="auto"/>
              <w:ind w:firstLine="0"/>
              <w:jc w:val="right"/>
              <w:rPr>
                <w:color w:val="000000"/>
                <w:sz w:val="20"/>
                <w:szCs w:val="20"/>
              </w:rPr>
            </w:pPr>
            <w:r>
              <w:rPr>
                <w:color w:val="000000"/>
                <w:sz w:val="20"/>
                <w:szCs w:val="20"/>
              </w:rPr>
              <w:t>2005</w:t>
            </w:r>
          </w:p>
        </w:tc>
      </w:tr>
      <w:tr w:rsidR="00E43848" w:rsidRPr="008D22E2" w14:paraId="0BAB3C6D"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B101412"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15</w:t>
            </w:r>
          </w:p>
        </w:tc>
        <w:tc>
          <w:tcPr>
            <w:tcW w:w="2293" w:type="dxa"/>
            <w:tcBorders>
              <w:top w:val="nil"/>
              <w:left w:val="nil"/>
              <w:bottom w:val="single" w:sz="4" w:space="0" w:color="000000"/>
              <w:right w:val="single" w:sz="4" w:space="0" w:color="000000"/>
            </w:tcBorders>
            <w:shd w:val="clear" w:color="auto" w:fill="auto"/>
            <w:vAlign w:val="bottom"/>
            <w:hideMark/>
          </w:tcPr>
          <w:p w14:paraId="32DF002F"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Mỹ Quang</w:t>
            </w:r>
          </w:p>
        </w:tc>
        <w:tc>
          <w:tcPr>
            <w:tcW w:w="919" w:type="dxa"/>
            <w:tcBorders>
              <w:top w:val="nil"/>
              <w:left w:val="nil"/>
              <w:bottom w:val="single" w:sz="4" w:space="0" w:color="000000"/>
              <w:right w:val="single" w:sz="4" w:space="0" w:color="000000"/>
            </w:tcBorders>
            <w:shd w:val="clear" w:color="auto" w:fill="auto"/>
            <w:vAlign w:val="bottom"/>
            <w:hideMark/>
          </w:tcPr>
          <w:p w14:paraId="3016D87A" w14:textId="46A6B63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77B8C25" w14:textId="5FE3454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9BC60C0" w14:textId="239CF8E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AD88296" w14:textId="4E61C2E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F16905B" w14:textId="1E80646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FACC10F" w14:textId="59FEB27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17739AA" w14:textId="14D2129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5EBE0BD" w14:textId="76D1406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5196C0E" w14:textId="2BA2130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B53342C" w14:textId="242CFDA9" w:rsidR="00E43848" w:rsidRPr="008D22E2" w:rsidRDefault="00E43848" w:rsidP="00E43848">
            <w:pPr>
              <w:spacing w:before="0" w:after="0" w:line="240" w:lineRule="auto"/>
              <w:ind w:firstLine="0"/>
              <w:jc w:val="right"/>
              <w:rPr>
                <w:color w:val="000000"/>
                <w:sz w:val="20"/>
                <w:szCs w:val="20"/>
              </w:rPr>
            </w:pPr>
            <w:r>
              <w:rPr>
                <w:color w:val="000000"/>
                <w:sz w:val="20"/>
                <w:szCs w:val="20"/>
              </w:rPr>
              <w:t>54</w:t>
            </w:r>
          </w:p>
        </w:tc>
        <w:tc>
          <w:tcPr>
            <w:tcW w:w="1164" w:type="dxa"/>
            <w:tcBorders>
              <w:top w:val="nil"/>
              <w:left w:val="nil"/>
              <w:bottom w:val="single" w:sz="4" w:space="0" w:color="000000"/>
              <w:right w:val="single" w:sz="4" w:space="0" w:color="000000"/>
            </w:tcBorders>
            <w:shd w:val="clear" w:color="auto" w:fill="auto"/>
            <w:vAlign w:val="bottom"/>
            <w:hideMark/>
          </w:tcPr>
          <w:p w14:paraId="620542B7" w14:textId="032B3412" w:rsidR="00E43848" w:rsidRPr="008D22E2" w:rsidRDefault="00E43848" w:rsidP="00E43848">
            <w:pPr>
              <w:spacing w:before="0" w:after="0" w:line="240" w:lineRule="auto"/>
              <w:ind w:firstLine="0"/>
              <w:jc w:val="right"/>
              <w:rPr>
                <w:color w:val="000000"/>
                <w:sz w:val="20"/>
                <w:szCs w:val="20"/>
              </w:rPr>
            </w:pPr>
            <w:r>
              <w:rPr>
                <w:color w:val="000000"/>
                <w:sz w:val="20"/>
                <w:szCs w:val="20"/>
              </w:rPr>
              <w:t>165</w:t>
            </w:r>
          </w:p>
        </w:tc>
        <w:tc>
          <w:tcPr>
            <w:tcW w:w="938" w:type="dxa"/>
            <w:tcBorders>
              <w:top w:val="nil"/>
              <w:left w:val="nil"/>
              <w:bottom w:val="single" w:sz="4" w:space="0" w:color="000000"/>
              <w:right w:val="single" w:sz="4" w:space="0" w:color="000000"/>
            </w:tcBorders>
            <w:shd w:val="clear" w:color="auto" w:fill="auto"/>
            <w:vAlign w:val="bottom"/>
            <w:hideMark/>
          </w:tcPr>
          <w:p w14:paraId="7EDD524C" w14:textId="640B704D" w:rsidR="00E43848" w:rsidRPr="008D22E2" w:rsidRDefault="00E43848" w:rsidP="00E43848">
            <w:pPr>
              <w:spacing w:before="0" w:after="0" w:line="240" w:lineRule="auto"/>
              <w:ind w:firstLine="0"/>
              <w:jc w:val="right"/>
              <w:rPr>
                <w:color w:val="000000"/>
                <w:sz w:val="20"/>
                <w:szCs w:val="20"/>
              </w:rPr>
            </w:pPr>
            <w:r>
              <w:rPr>
                <w:color w:val="000000"/>
                <w:sz w:val="20"/>
                <w:szCs w:val="20"/>
              </w:rPr>
              <w:t>825</w:t>
            </w:r>
          </w:p>
        </w:tc>
      </w:tr>
      <w:tr w:rsidR="00E43848" w:rsidRPr="008D22E2" w14:paraId="518BAC2A"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339DD2A"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16</w:t>
            </w:r>
          </w:p>
        </w:tc>
        <w:tc>
          <w:tcPr>
            <w:tcW w:w="2293" w:type="dxa"/>
            <w:tcBorders>
              <w:top w:val="nil"/>
              <w:left w:val="nil"/>
              <w:bottom w:val="single" w:sz="4" w:space="0" w:color="000000"/>
              <w:right w:val="single" w:sz="4" w:space="0" w:color="000000"/>
            </w:tcBorders>
            <w:shd w:val="clear" w:color="auto" w:fill="auto"/>
            <w:vAlign w:val="bottom"/>
            <w:hideMark/>
          </w:tcPr>
          <w:p w14:paraId="1DE67D9C"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Mỹ Hiệp</w:t>
            </w:r>
          </w:p>
        </w:tc>
        <w:tc>
          <w:tcPr>
            <w:tcW w:w="919" w:type="dxa"/>
            <w:tcBorders>
              <w:top w:val="nil"/>
              <w:left w:val="nil"/>
              <w:bottom w:val="single" w:sz="4" w:space="0" w:color="000000"/>
              <w:right w:val="single" w:sz="4" w:space="0" w:color="000000"/>
            </w:tcBorders>
            <w:shd w:val="clear" w:color="auto" w:fill="auto"/>
            <w:vAlign w:val="bottom"/>
            <w:hideMark/>
          </w:tcPr>
          <w:p w14:paraId="2E6D8BFC" w14:textId="25080ED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BA012DF" w14:textId="0995826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700C411" w14:textId="10B4FCE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36E657D" w14:textId="6BB8F6B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D3857C7" w14:textId="17D4619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58C78A8" w14:textId="112C907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8FDBF8A" w14:textId="384D575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9A9EA60" w14:textId="71F4E7D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6912529" w14:textId="41065F1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94B9041" w14:textId="1789C18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22E9D8EB" w14:textId="16812D2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003377E8" w14:textId="66C9240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30C1C6F6"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6589987"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17</w:t>
            </w:r>
          </w:p>
        </w:tc>
        <w:tc>
          <w:tcPr>
            <w:tcW w:w="2293" w:type="dxa"/>
            <w:tcBorders>
              <w:top w:val="nil"/>
              <w:left w:val="nil"/>
              <w:bottom w:val="single" w:sz="4" w:space="0" w:color="000000"/>
              <w:right w:val="single" w:sz="4" w:space="0" w:color="000000"/>
            </w:tcBorders>
            <w:shd w:val="clear" w:color="auto" w:fill="auto"/>
            <w:vAlign w:val="bottom"/>
            <w:hideMark/>
          </w:tcPr>
          <w:p w14:paraId="4006C934"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Mỹ Tài</w:t>
            </w:r>
          </w:p>
        </w:tc>
        <w:tc>
          <w:tcPr>
            <w:tcW w:w="919" w:type="dxa"/>
            <w:tcBorders>
              <w:top w:val="nil"/>
              <w:left w:val="nil"/>
              <w:bottom w:val="single" w:sz="4" w:space="0" w:color="000000"/>
              <w:right w:val="single" w:sz="4" w:space="0" w:color="000000"/>
            </w:tcBorders>
            <w:shd w:val="clear" w:color="auto" w:fill="auto"/>
            <w:vAlign w:val="bottom"/>
            <w:hideMark/>
          </w:tcPr>
          <w:p w14:paraId="5F619ECA" w14:textId="68F0875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F158F7D" w14:textId="1AB743C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92E7BA9" w14:textId="1EF1713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74AE6A6" w14:textId="6B923CB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F7F497F" w14:textId="48EA738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13342C8" w14:textId="75B5799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695F4F5" w14:textId="5443144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1E3300C" w14:textId="2F1CA63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3B71C6C" w14:textId="1B4767F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2CA0976" w14:textId="037BACD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4BD9F6D7" w14:textId="7D34187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03DF836E" w14:textId="14EF194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7AE46D4A"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14FAA775"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18</w:t>
            </w:r>
          </w:p>
        </w:tc>
        <w:tc>
          <w:tcPr>
            <w:tcW w:w="2293" w:type="dxa"/>
            <w:tcBorders>
              <w:top w:val="nil"/>
              <w:left w:val="nil"/>
              <w:bottom w:val="single" w:sz="4" w:space="0" w:color="000000"/>
              <w:right w:val="single" w:sz="4" w:space="0" w:color="000000"/>
            </w:tcBorders>
            <w:shd w:val="clear" w:color="auto" w:fill="auto"/>
            <w:vAlign w:val="bottom"/>
            <w:hideMark/>
          </w:tcPr>
          <w:p w14:paraId="6EF6F00B"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Mỹ Cát</w:t>
            </w:r>
          </w:p>
        </w:tc>
        <w:tc>
          <w:tcPr>
            <w:tcW w:w="919" w:type="dxa"/>
            <w:tcBorders>
              <w:top w:val="nil"/>
              <w:left w:val="nil"/>
              <w:bottom w:val="single" w:sz="4" w:space="0" w:color="000000"/>
              <w:right w:val="single" w:sz="4" w:space="0" w:color="000000"/>
            </w:tcBorders>
            <w:shd w:val="clear" w:color="auto" w:fill="auto"/>
            <w:vAlign w:val="bottom"/>
            <w:hideMark/>
          </w:tcPr>
          <w:p w14:paraId="1263CD36" w14:textId="6706E5A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9C443CC" w14:textId="056E479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9699EE9" w14:textId="6E7EA13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4021429" w14:textId="64A7D6D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ECC0F42" w14:textId="6754271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57230D1" w14:textId="124B47C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8C7939A" w14:textId="32CC482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B762DF9" w14:textId="15D565E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FCE77AF" w14:textId="0D66E33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ED24053" w14:textId="126D2104" w:rsidR="00E43848" w:rsidRPr="008D22E2" w:rsidRDefault="00E43848" w:rsidP="00E43848">
            <w:pPr>
              <w:spacing w:before="0" w:after="0" w:line="240" w:lineRule="auto"/>
              <w:ind w:firstLine="0"/>
              <w:jc w:val="right"/>
              <w:rPr>
                <w:color w:val="000000"/>
                <w:sz w:val="20"/>
                <w:szCs w:val="20"/>
              </w:rPr>
            </w:pPr>
            <w:r>
              <w:rPr>
                <w:color w:val="000000"/>
                <w:sz w:val="20"/>
                <w:szCs w:val="20"/>
              </w:rPr>
              <w:t>28</w:t>
            </w:r>
          </w:p>
        </w:tc>
        <w:tc>
          <w:tcPr>
            <w:tcW w:w="1164" w:type="dxa"/>
            <w:tcBorders>
              <w:top w:val="nil"/>
              <w:left w:val="nil"/>
              <w:bottom w:val="single" w:sz="4" w:space="0" w:color="000000"/>
              <w:right w:val="single" w:sz="4" w:space="0" w:color="000000"/>
            </w:tcBorders>
            <w:shd w:val="clear" w:color="auto" w:fill="auto"/>
            <w:vAlign w:val="bottom"/>
            <w:hideMark/>
          </w:tcPr>
          <w:p w14:paraId="12FAA27F" w14:textId="0ED7D277" w:rsidR="00E43848" w:rsidRPr="008D22E2" w:rsidRDefault="00E43848" w:rsidP="00E43848">
            <w:pPr>
              <w:spacing w:before="0" w:after="0" w:line="240" w:lineRule="auto"/>
              <w:ind w:firstLine="0"/>
              <w:jc w:val="right"/>
              <w:rPr>
                <w:color w:val="000000"/>
                <w:sz w:val="20"/>
                <w:szCs w:val="20"/>
              </w:rPr>
            </w:pPr>
            <w:r>
              <w:rPr>
                <w:color w:val="000000"/>
                <w:sz w:val="20"/>
                <w:szCs w:val="20"/>
              </w:rPr>
              <w:t>115</w:t>
            </w:r>
          </w:p>
        </w:tc>
        <w:tc>
          <w:tcPr>
            <w:tcW w:w="938" w:type="dxa"/>
            <w:tcBorders>
              <w:top w:val="nil"/>
              <w:left w:val="nil"/>
              <w:bottom w:val="single" w:sz="4" w:space="0" w:color="000000"/>
              <w:right w:val="single" w:sz="4" w:space="0" w:color="000000"/>
            </w:tcBorders>
            <w:shd w:val="clear" w:color="auto" w:fill="auto"/>
            <w:vAlign w:val="bottom"/>
            <w:hideMark/>
          </w:tcPr>
          <w:p w14:paraId="34389CCE" w14:textId="2B20A214" w:rsidR="00E43848" w:rsidRPr="008D22E2" w:rsidRDefault="00E43848" w:rsidP="00E43848">
            <w:pPr>
              <w:spacing w:before="0" w:after="0" w:line="240" w:lineRule="auto"/>
              <w:ind w:firstLine="0"/>
              <w:jc w:val="right"/>
              <w:rPr>
                <w:color w:val="000000"/>
                <w:sz w:val="20"/>
                <w:szCs w:val="20"/>
              </w:rPr>
            </w:pPr>
            <w:r>
              <w:rPr>
                <w:color w:val="000000"/>
                <w:sz w:val="20"/>
                <w:szCs w:val="20"/>
              </w:rPr>
              <w:t>575</w:t>
            </w:r>
          </w:p>
        </w:tc>
      </w:tr>
      <w:tr w:rsidR="00E43848" w:rsidRPr="008D22E2" w14:paraId="12BBEA7D"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2841A3A6"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19</w:t>
            </w:r>
          </w:p>
        </w:tc>
        <w:tc>
          <w:tcPr>
            <w:tcW w:w="2293" w:type="dxa"/>
            <w:tcBorders>
              <w:top w:val="nil"/>
              <w:left w:val="nil"/>
              <w:bottom w:val="single" w:sz="4" w:space="0" w:color="000000"/>
              <w:right w:val="single" w:sz="4" w:space="0" w:color="000000"/>
            </w:tcBorders>
            <w:shd w:val="clear" w:color="auto" w:fill="auto"/>
            <w:vAlign w:val="bottom"/>
            <w:hideMark/>
          </w:tcPr>
          <w:p w14:paraId="792FE334"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Mỹ Chánh Tây</w:t>
            </w:r>
          </w:p>
        </w:tc>
        <w:tc>
          <w:tcPr>
            <w:tcW w:w="919" w:type="dxa"/>
            <w:tcBorders>
              <w:top w:val="nil"/>
              <w:left w:val="nil"/>
              <w:bottom w:val="single" w:sz="4" w:space="0" w:color="000000"/>
              <w:right w:val="single" w:sz="4" w:space="0" w:color="000000"/>
            </w:tcBorders>
            <w:shd w:val="clear" w:color="auto" w:fill="auto"/>
            <w:vAlign w:val="bottom"/>
            <w:hideMark/>
          </w:tcPr>
          <w:p w14:paraId="3D2C422B" w14:textId="1BE028E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5F34442" w14:textId="1B0A2C3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08E939C" w14:textId="400CC1A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8C19646" w14:textId="78172A6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5AEC3A8" w14:textId="4B3AF40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C950821" w14:textId="0CFF7D8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C65BCD2" w14:textId="69B0472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6098E2B" w14:textId="5D1451C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79FE535" w14:textId="45A3B73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C28F713" w14:textId="4CD66A7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0A9B5F0F" w14:textId="4E50E4C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059A7D0C" w14:textId="4701F39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59E6F167"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E1F6891" w14:textId="77777777" w:rsidR="00E43848" w:rsidRPr="008D22E2" w:rsidRDefault="00E43848" w:rsidP="00E43848">
            <w:pPr>
              <w:spacing w:before="0" w:after="0" w:line="240" w:lineRule="auto"/>
              <w:ind w:firstLine="0"/>
              <w:jc w:val="center"/>
              <w:rPr>
                <w:b/>
                <w:bCs/>
                <w:color w:val="000000"/>
                <w:sz w:val="20"/>
                <w:szCs w:val="20"/>
              </w:rPr>
            </w:pPr>
            <w:r w:rsidRPr="008D22E2">
              <w:rPr>
                <w:b/>
                <w:bCs/>
                <w:color w:val="000000"/>
                <w:sz w:val="20"/>
                <w:szCs w:val="20"/>
              </w:rPr>
              <w:t>VII</w:t>
            </w:r>
          </w:p>
        </w:tc>
        <w:tc>
          <w:tcPr>
            <w:tcW w:w="2293" w:type="dxa"/>
            <w:tcBorders>
              <w:top w:val="nil"/>
              <w:left w:val="nil"/>
              <w:bottom w:val="single" w:sz="4" w:space="0" w:color="000000"/>
              <w:right w:val="single" w:sz="4" w:space="0" w:color="000000"/>
            </w:tcBorders>
            <w:shd w:val="clear" w:color="auto" w:fill="auto"/>
            <w:vAlign w:val="bottom"/>
            <w:hideMark/>
          </w:tcPr>
          <w:p w14:paraId="25FB747E" w14:textId="77777777" w:rsidR="00E43848" w:rsidRPr="008D22E2" w:rsidRDefault="00E43848" w:rsidP="00E43848">
            <w:pPr>
              <w:spacing w:before="0" w:after="0" w:line="240" w:lineRule="auto"/>
              <w:ind w:firstLine="0"/>
              <w:jc w:val="left"/>
              <w:rPr>
                <w:b/>
                <w:bCs/>
                <w:color w:val="000000"/>
                <w:sz w:val="20"/>
                <w:szCs w:val="20"/>
              </w:rPr>
            </w:pPr>
            <w:r w:rsidRPr="008D22E2">
              <w:rPr>
                <w:b/>
                <w:bCs/>
                <w:color w:val="000000"/>
                <w:sz w:val="20"/>
                <w:szCs w:val="20"/>
              </w:rPr>
              <w:t>Huyện Phù Cát</w:t>
            </w:r>
          </w:p>
        </w:tc>
        <w:tc>
          <w:tcPr>
            <w:tcW w:w="919" w:type="dxa"/>
            <w:tcBorders>
              <w:top w:val="nil"/>
              <w:left w:val="nil"/>
              <w:bottom w:val="single" w:sz="4" w:space="0" w:color="000000"/>
              <w:right w:val="single" w:sz="4" w:space="0" w:color="000000"/>
            </w:tcBorders>
            <w:shd w:val="clear" w:color="auto" w:fill="auto"/>
            <w:vAlign w:val="bottom"/>
            <w:hideMark/>
          </w:tcPr>
          <w:p w14:paraId="3AB0DC3E" w14:textId="54D75BA4"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53</w:t>
            </w:r>
          </w:p>
        </w:tc>
        <w:tc>
          <w:tcPr>
            <w:tcW w:w="1010" w:type="dxa"/>
            <w:tcBorders>
              <w:top w:val="nil"/>
              <w:left w:val="nil"/>
              <w:bottom w:val="single" w:sz="4" w:space="0" w:color="000000"/>
              <w:right w:val="single" w:sz="4" w:space="0" w:color="000000"/>
            </w:tcBorders>
            <w:shd w:val="clear" w:color="auto" w:fill="auto"/>
            <w:vAlign w:val="bottom"/>
            <w:hideMark/>
          </w:tcPr>
          <w:p w14:paraId="2DFE0187" w14:textId="08B28952"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144</w:t>
            </w:r>
          </w:p>
        </w:tc>
        <w:tc>
          <w:tcPr>
            <w:tcW w:w="897" w:type="dxa"/>
            <w:tcBorders>
              <w:top w:val="nil"/>
              <w:left w:val="nil"/>
              <w:bottom w:val="single" w:sz="4" w:space="0" w:color="000000"/>
              <w:right w:val="single" w:sz="4" w:space="0" w:color="000000"/>
            </w:tcBorders>
            <w:shd w:val="clear" w:color="auto" w:fill="auto"/>
            <w:vAlign w:val="bottom"/>
            <w:hideMark/>
          </w:tcPr>
          <w:p w14:paraId="048D6B11" w14:textId="01620F85"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720</w:t>
            </w:r>
          </w:p>
        </w:tc>
        <w:tc>
          <w:tcPr>
            <w:tcW w:w="919" w:type="dxa"/>
            <w:tcBorders>
              <w:top w:val="nil"/>
              <w:left w:val="nil"/>
              <w:bottom w:val="single" w:sz="4" w:space="0" w:color="000000"/>
              <w:right w:val="single" w:sz="4" w:space="0" w:color="000000"/>
            </w:tcBorders>
            <w:shd w:val="clear" w:color="auto" w:fill="auto"/>
            <w:vAlign w:val="bottom"/>
            <w:hideMark/>
          </w:tcPr>
          <w:p w14:paraId="4051288B" w14:textId="7955C8EB"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127</w:t>
            </w:r>
          </w:p>
        </w:tc>
        <w:tc>
          <w:tcPr>
            <w:tcW w:w="1010" w:type="dxa"/>
            <w:tcBorders>
              <w:top w:val="nil"/>
              <w:left w:val="nil"/>
              <w:bottom w:val="single" w:sz="4" w:space="0" w:color="000000"/>
              <w:right w:val="single" w:sz="4" w:space="0" w:color="000000"/>
            </w:tcBorders>
            <w:shd w:val="clear" w:color="auto" w:fill="auto"/>
            <w:vAlign w:val="bottom"/>
            <w:hideMark/>
          </w:tcPr>
          <w:p w14:paraId="048D2D46" w14:textId="720E4C10"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384</w:t>
            </w:r>
          </w:p>
        </w:tc>
        <w:tc>
          <w:tcPr>
            <w:tcW w:w="897" w:type="dxa"/>
            <w:tcBorders>
              <w:top w:val="nil"/>
              <w:left w:val="nil"/>
              <w:bottom w:val="single" w:sz="4" w:space="0" w:color="000000"/>
              <w:right w:val="single" w:sz="4" w:space="0" w:color="000000"/>
            </w:tcBorders>
            <w:shd w:val="clear" w:color="auto" w:fill="auto"/>
            <w:vAlign w:val="bottom"/>
            <w:hideMark/>
          </w:tcPr>
          <w:p w14:paraId="370E8290" w14:textId="06A3B646"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1920</w:t>
            </w:r>
          </w:p>
        </w:tc>
        <w:tc>
          <w:tcPr>
            <w:tcW w:w="919" w:type="dxa"/>
            <w:tcBorders>
              <w:top w:val="nil"/>
              <w:left w:val="nil"/>
              <w:bottom w:val="single" w:sz="4" w:space="0" w:color="000000"/>
              <w:right w:val="single" w:sz="4" w:space="0" w:color="000000"/>
            </w:tcBorders>
            <w:shd w:val="clear" w:color="auto" w:fill="auto"/>
            <w:vAlign w:val="bottom"/>
            <w:hideMark/>
          </w:tcPr>
          <w:p w14:paraId="42B3A7A1" w14:textId="43A674CE"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228</w:t>
            </w:r>
          </w:p>
        </w:tc>
        <w:tc>
          <w:tcPr>
            <w:tcW w:w="1010" w:type="dxa"/>
            <w:tcBorders>
              <w:top w:val="nil"/>
              <w:left w:val="nil"/>
              <w:bottom w:val="single" w:sz="4" w:space="0" w:color="000000"/>
              <w:right w:val="single" w:sz="4" w:space="0" w:color="000000"/>
            </w:tcBorders>
            <w:shd w:val="clear" w:color="auto" w:fill="auto"/>
            <w:vAlign w:val="bottom"/>
            <w:hideMark/>
          </w:tcPr>
          <w:p w14:paraId="013292C0" w14:textId="034C1A6E"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732</w:t>
            </w:r>
          </w:p>
        </w:tc>
        <w:tc>
          <w:tcPr>
            <w:tcW w:w="897" w:type="dxa"/>
            <w:tcBorders>
              <w:top w:val="nil"/>
              <w:left w:val="nil"/>
              <w:bottom w:val="single" w:sz="4" w:space="0" w:color="000000"/>
              <w:right w:val="single" w:sz="4" w:space="0" w:color="000000"/>
            </w:tcBorders>
            <w:shd w:val="clear" w:color="auto" w:fill="auto"/>
            <w:vAlign w:val="bottom"/>
            <w:hideMark/>
          </w:tcPr>
          <w:p w14:paraId="0C347944" w14:textId="76CC2A0A"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3660</w:t>
            </w:r>
          </w:p>
        </w:tc>
        <w:tc>
          <w:tcPr>
            <w:tcW w:w="919" w:type="dxa"/>
            <w:tcBorders>
              <w:top w:val="nil"/>
              <w:left w:val="nil"/>
              <w:bottom w:val="single" w:sz="4" w:space="0" w:color="000000"/>
              <w:right w:val="single" w:sz="4" w:space="0" w:color="000000"/>
            </w:tcBorders>
            <w:shd w:val="clear" w:color="auto" w:fill="auto"/>
            <w:vAlign w:val="bottom"/>
            <w:hideMark/>
          </w:tcPr>
          <w:p w14:paraId="541CCAF1" w14:textId="6ADCA00B"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756</w:t>
            </w:r>
          </w:p>
        </w:tc>
        <w:tc>
          <w:tcPr>
            <w:tcW w:w="1164" w:type="dxa"/>
            <w:tcBorders>
              <w:top w:val="nil"/>
              <w:left w:val="nil"/>
              <w:bottom w:val="single" w:sz="4" w:space="0" w:color="000000"/>
              <w:right w:val="single" w:sz="4" w:space="0" w:color="000000"/>
            </w:tcBorders>
            <w:shd w:val="clear" w:color="auto" w:fill="auto"/>
            <w:vAlign w:val="bottom"/>
            <w:hideMark/>
          </w:tcPr>
          <w:p w14:paraId="6FA26F74" w14:textId="41D52D58"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2570</w:t>
            </w:r>
          </w:p>
        </w:tc>
        <w:tc>
          <w:tcPr>
            <w:tcW w:w="938" w:type="dxa"/>
            <w:tcBorders>
              <w:top w:val="nil"/>
              <w:left w:val="nil"/>
              <w:bottom w:val="single" w:sz="4" w:space="0" w:color="000000"/>
              <w:right w:val="single" w:sz="4" w:space="0" w:color="000000"/>
            </w:tcBorders>
            <w:shd w:val="clear" w:color="auto" w:fill="auto"/>
            <w:vAlign w:val="bottom"/>
            <w:hideMark/>
          </w:tcPr>
          <w:p w14:paraId="459AACE0" w14:textId="78E37619"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12850</w:t>
            </w:r>
          </w:p>
        </w:tc>
      </w:tr>
      <w:tr w:rsidR="00E43848" w:rsidRPr="008D22E2" w14:paraId="328E37CA"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BC7E911"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w:t>
            </w:r>
          </w:p>
        </w:tc>
        <w:tc>
          <w:tcPr>
            <w:tcW w:w="2293" w:type="dxa"/>
            <w:tcBorders>
              <w:top w:val="nil"/>
              <w:left w:val="nil"/>
              <w:bottom w:val="single" w:sz="4" w:space="0" w:color="000000"/>
              <w:right w:val="single" w:sz="4" w:space="0" w:color="000000"/>
            </w:tcBorders>
            <w:shd w:val="clear" w:color="auto" w:fill="auto"/>
            <w:vAlign w:val="bottom"/>
            <w:hideMark/>
          </w:tcPr>
          <w:p w14:paraId="0F44F331"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Thị trấn Ngô Mây</w:t>
            </w:r>
          </w:p>
        </w:tc>
        <w:tc>
          <w:tcPr>
            <w:tcW w:w="919" w:type="dxa"/>
            <w:tcBorders>
              <w:top w:val="nil"/>
              <w:left w:val="nil"/>
              <w:bottom w:val="single" w:sz="4" w:space="0" w:color="000000"/>
              <w:right w:val="single" w:sz="4" w:space="0" w:color="000000"/>
            </w:tcBorders>
            <w:shd w:val="clear" w:color="auto" w:fill="auto"/>
            <w:vAlign w:val="bottom"/>
            <w:hideMark/>
          </w:tcPr>
          <w:p w14:paraId="63325340" w14:textId="4DCFBB9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CB09DC9" w14:textId="5B6E8C4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EA1F233" w14:textId="464FFC7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5D5619F" w14:textId="4EADD229"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1010" w:type="dxa"/>
            <w:tcBorders>
              <w:top w:val="nil"/>
              <w:left w:val="nil"/>
              <w:bottom w:val="single" w:sz="4" w:space="0" w:color="000000"/>
              <w:right w:val="single" w:sz="4" w:space="0" w:color="000000"/>
            </w:tcBorders>
            <w:shd w:val="clear" w:color="auto" w:fill="auto"/>
            <w:vAlign w:val="bottom"/>
            <w:hideMark/>
          </w:tcPr>
          <w:p w14:paraId="460EFB76" w14:textId="0B0508F2"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c>
          <w:tcPr>
            <w:tcW w:w="897" w:type="dxa"/>
            <w:tcBorders>
              <w:top w:val="nil"/>
              <w:left w:val="nil"/>
              <w:bottom w:val="single" w:sz="4" w:space="0" w:color="000000"/>
              <w:right w:val="single" w:sz="4" w:space="0" w:color="000000"/>
            </w:tcBorders>
            <w:shd w:val="clear" w:color="auto" w:fill="auto"/>
            <w:vAlign w:val="bottom"/>
            <w:hideMark/>
          </w:tcPr>
          <w:p w14:paraId="47D1AA85" w14:textId="1911327B" w:rsidR="00E43848" w:rsidRPr="008D22E2" w:rsidRDefault="00E43848" w:rsidP="00E43848">
            <w:pPr>
              <w:spacing w:before="0" w:after="0" w:line="240" w:lineRule="auto"/>
              <w:ind w:firstLine="0"/>
              <w:jc w:val="right"/>
              <w:rPr>
                <w:color w:val="000000"/>
                <w:sz w:val="20"/>
                <w:szCs w:val="20"/>
              </w:rPr>
            </w:pPr>
            <w:r>
              <w:rPr>
                <w:color w:val="000000"/>
                <w:sz w:val="20"/>
                <w:szCs w:val="20"/>
              </w:rPr>
              <w:t>100</w:t>
            </w:r>
          </w:p>
        </w:tc>
        <w:tc>
          <w:tcPr>
            <w:tcW w:w="919" w:type="dxa"/>
            <w:tcBorders>
              <w:top w:val="nil"/>
              <w:left w:val="nil"/>
              <w:bottom w:val="single" w:sz="4" w:space="0" w:color="000000"/>
              <w:right w:val="single" w:sz="4" w:space="0" w:color="000000"/>
            </w:tcBorders>
            <w:shd w:val="clear" w:color="auto" w:fill="auto"/>
            <w:vAlign w:val="bottom"/>
            <w:hideMark/>
          </w:tcPr>
          <w:p w14:paraId="51878330" w14:textId="4681A868"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1010" w:type="dxa"/>
            <w:tcBorders>
              <w:top w:val="nil"/>
              <w:left w:val="nil"/>
              <w:bottom w:val="single" w:sz="4" w:space="0" w:color="000000"/>
              <w:right w:val="single" w:sz="4" w:space="0" w:color="000000"/>
            </w:tcBorders>
            <w:shd w:val="clear" w:color="auto" w:fill="auto"/>
            <w:vAlign w:val="bottom"/>
            <w:hideMark/>
          </w:tcPr>
          <w:p w14:paraId="56C09E3B" w14:textId="1999E281"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c>
          <w:tcPr>
            <w:tcW w:w="897" w:type="dxa"/>
            <w:tcBorders>
              <w:top w:val="nil"/>
              <w:left w:val="nil"/>
              <w:bottom w:val="single" w:sz="4" w:space="0" w:color="000000"/>
              <w:right w:val="single" w:sz="4" w:space="0" w:color="000000"/>
            </w:tcBorders>
            <w:shd w:val="clear" w:color="auto" w:fill="auto"/>
            <w:vAlign w:val="bottom"/>
            <w:hideMark/>
          </w:tcPr>
          <w:p w14:paraId="36831673" w14:textId="0EAF8635" w:rsidR="00E43848" w:rsidRPr="008D22E2" w:rsidRDefault="00E43848" w:rsidP="00E43848">
            <w:pPr>
              <w:spacing w:before="0" w:after="0" w:line="240" w:lineRule="auto"/>
              <w:ind w:firstLine="0"/>
              <w:jc w:val="right"/>
              <w:rPr>
                <w:color w:val="000000"/>
                <w:sz w:val="20"/>
                <w:szCs w:val="20"/>
              </w:rPr>
            </w:pPr>
            <w:r>
              <w:rPr>
                <w:color w:val="000000"/>
                <w:sz w:val="20"/>
                <w:szCs w:val="20"/>
              </w:rPr>
              <w:t>100</w:t>
            </w:r>
          </w:p>
        </w:tc>
        <w:tc>
          <w:tcPr>
            <w:tcW w:w="919" w:type="dxa"/>
            <w:tcBorders>
              <w:top w:val="nil"/>
              <w:left w:val="nil"/>
              <w:bottom w:val="single" w:sz="4" w:space="0" w:color="000000"/>
              <w:right w:val="single" w:sz="4" w:space="0" w:color="000000"/>
            </w:tcBorders>
            <w:shd w:val="clear" w:color="auto" w:fill="auto"/>
            <w:vAlign w:val="bottom"/>
            <w:hideMark/>
          </w:tcPr>
          <w:p w14:paraId="5E010B86" w14:textId="1917E91C" w:rsidR="00E43848" w:rsidRPr="008D22E2" w:rsidRDefault="00E43848" w:rsidP="00E43848">
            <w:pPr>
              <w:spacing w:before="0" w:after="0" w:line="240" w:lineRule="auto"/>
              <w:ind w:firstLine="0"/>
              <w:jc w:val="right"/>
              <w:rPr>
                <w:color w:val="000000"/>
                <w:sz w:val="20"/>
                <w:szCs w:val="20"/>
              </w:rPr>
            </w:pPr>
            <w:r>
              <w:rPr>
                <w:color w:val="000000"/>
                <w:sz w:val="20"/>
                <w:szCs w:val="20"/>
              </w:rPr>
              <w:t>6</w:t>
            </w:r>
          </w:p>
        </w:tc>
        <w:tc>
          <w:tcPr>
            <w:tcW w:w="1164" w:type="dxa"/>
            <w:tcBorders>
              <w:top w:val="nil"/>
              <w:left w:val="nil"/>
              <w:bottom w:val="single" w:sz="4" w:space="0" w:color="000000"/>
              <w:right w:val="single" w:sz="4" w:space="0" w:color="000000"/>
            </w:tcBorders>
            <w:shd w:val="clear" w:color="auto" w:fill="auto"/>
            <w:vAlign w:val="bottom"/>
            <w:hideMark/>
          </w:tcPr>
          <w:p w14:paraId="6923F409" w14:textId="2553C57E" w:rsidR="00E43848" w:rsidRPr="008D22E2" w:rsidRDefault="00E43848" w:rsidP="00E43848">
            <w:pPr>
              <w:spacing w:before="0" w:after="0" w:line="240" w:lineRule="auto"/>
              <w:ind w:firstLine="0"/>
              <w:jc w:val="right"/>
              <w:rPr>
                <w:color w:val="000000"/>
                <w:sz w:val="20"/>
                <w:szCs w:val="20"/>
              </w:rPr>
            </w:pPr>
            <w:r>
              <w:rPr>
                <w:color w:val="000000"/>
                <w:sz w:val="20"/>
                <w:szCs w:val="20"/>
              </w:rPr>
              <w:t>21</w:t>
            </w:r>
          </w:p>
        </w:tc>
        <w:tc>
          <w:tcPr>
            <w:tcW w:w="938" w:type="dxa"/>
            <w:tcBorders>
              <w:top w:val="nil"/>
              <w:left w:val="nil"/>
              <w:bottom w:val="single" w:sz="4" w:space="0" w:color="000000"/>
              <w:right w:val="single" w:sz="4" w:space="0" w:color="000000"/>
            </w:tcBorders>
            <w:shd w:val="clear" w:color="auto" w:fill="auto"/>
            <w:vAlign w:val="bottom"/>
            <w:hideMark/>
          </w:tcPr>
          <w:p w14:paraId="2355EDBD" w14:textId="4D64B78D" w:rsidR="00E43848" w:rsidRPr="008D22E2" w:rsidRDefault="00E43848" w:rsidP="00E43848">
            <w:pPr>
              <w:spacing w:before="0" w:after="0" w:line="240" w:lineRule="auto"/>
              <w:ind w:firstLine="0"/>
              <w:jc w:val="right"/>
              <w:rPr>
                <w:color w:val="000000"/>
                <w:sz w:val="20"/>
                <w:szCs w:val="20"/>
              </w:rPr>
            </w:pPr>
            <w:r>
              <w:rPr>
                <w:color w:val="000000"/>
                <w:sz w:val="20"/>
                <w:szCs w:val="20"/>
              </w:rPr>
              <w:t>105</w:t>
            </w:r>
          </w:p>
        </w:tc>
      </w:tr>
      <w:tr w:rsidR="00E43848" w:rsidRPr="008D22E2" w14:paraId="28A96AF1"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14FF08D7"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2</w:t>
            </w:r>
          </w:p>
        </w:tc>
        <w:tc>
          <w:tcPr>
            <w:tcW w:w="2293" w:type="dxa"/>
            <w:tcBorders>
              <w:top w:val="nil"/>
              <w:left w:val="nil"/>
              <w:bottom w:val="single" w:sz="4" w:space="0" w:color="000000"/>
              <w:right w:val="single" w:sz="4" w:space="0" w:color="000000"/>
            </w:tcBorders>
            <w:shd w:val="clear" w:color="auto" w:fill="auto"/>
            <w:vAlign w:val="bottom"/>
            <w:hideMark/>
          </w:tcPr>
          <w:p w14:paraId="1702EC63"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Cát Sơn</w:t>
            </w:r>
          </w:p>
        </w:tc>
        <w:tc>
          <w:tcPr>
            <w:tcW w:w="919" w:type="dxa"/>
            <w:tcBorders>
              <w:top w:val="nil"/>
              <w:left w:val="nil"/>
              <w:bottom w:val="single" w:sz="4" w:space="0" w:color="000000"/>
              <w:right w:val="single" w:sz="4" w:space="0" w:color="000000"/>
            </w:tcBorders>
            <w:shd w:val="clear" w:color="auto" w:fill="auto"/>
            <w:vAlign w:val="bottom"/>
            <w:hideMark/>
          </w:tcPr>
          <w:p w14:paraId="663341FE" w14:textId="2BDD7E3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77797AC" w14:textId="7EAE6E6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20278A1" w14:textId="037E0D0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3DA757B" w14:textId="233ECCC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ED9C3F9" w14:textId="7DA8176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34034ED" w14:textId="3C97011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13B192D" w14:textId="13E8C2E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341AC37" w14:textId="5F1DD44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97894CB" w14:textId="588B298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1F10F47" w14:textId="45DEED1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27E40756" w14:textId="08330AB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71FA4156" w14:textId="1DB224B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4414AB42"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6786C35"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3</w:t>
            </w:r>
          </w:p>
        </w:tc>
        <w:tc>
          <w:tcPr>
            <w:tcW w:w="2293" w:type="dxa"/>
            <w:tcBorders>
              <w:top w:val="nil"/>
              <w:left w:val="nil"/>
              <w:bottom w:val="single" w:sz="4" w:space="0" w:color="000000"/>
              <w:right w:val="single" w:sz="4" w:space="0" w:color="000000"/>
            </w:tcBorders>
            <w:shd w:val="clear" w:color="auto" w:fill="auto"/>
            <w:vAlign w:val="bottom"/>
            <w:hideMark/>
          </w:tcPr>
          <w:p w14:paraId="54DBD9C3"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Cát Minh</w:t>
            </w:r>
          </w:p>
        </w:tc>
        <w:tc>
          <w:tcPr>
            <w:tcW w:w="919" w:type="dxa"/>
            <w:tcBorders>
              <w:top w:val="nil"/>
              <w:left w:val="nil"/>
              <w:bottom w:val="single" w:sz="4" w:space="0" w:color="000000"/>
              <w:right w:val="single" w:sz="4" w:space="0" w:color="000000"/>
            </w:tcBorders>
            <w:shd w:val="clear" w:color="auto" w:fill="auto"/>
            <w:vAlign w:val="bottom"/>
            <w:hideMark/>
          </w:tcPr>
          <w:p w14:paraId="113DE3A3" w14:textId="7E6F04A6" w:rsidR="00E43848" w:rsidRPr="008D22E2" w:rsidRDefault="00E43848" w:rsidP="00E43848">
            <w:pPr>
              <w:spacing w:before="0" w:after="0" w:line="240" w:lineRule="auto"/>
              <w:ind w:firstLine="0"/>
              <w:jc w:val="right"/>
              <w:rPr>
                <w:color w:val="000000"/>
                <w:sz w:val="20"/>
                <w:szCs w:val="20"/>
              </w:rPr>
            </w:pPr>
            <w:r>
              <w:rPr>
                <w:color w:val="000000"/>
                <w:sz w:val="20"/>
                <w:szCs w:val="20"/>
              </w:rPr>
              <w:t>9</w:t>
            </w:r>
          </w:p>
        </w:tc>
        <w:tc>
          <w:tcPr>
            <w:tcW w:w="1010" w:type="dxa"/>
            <w:tcBorders>
              <w:top w:val="nil"/>
              <w:left w:val="nil"/>
              <w:bottom w:val="single" w:sz="4" w:space="0" w:color="000000"/>
              <w:right w:val="single" w:sz="4" w:space="0" w:color="000000"/>
            </w:tcBorders>
            <w:shd w:val="clear" w:color="auto" w:fill="auto"/>
            <w:vAlign w:val="bottom"/>
            <w:hideMark/>
          </w:tcPr>
          <w:p w14:paraId="0E5296DF" w14:textId="4D101EAE" w:rsidR="00E43848" w:rsidRPr="008D22E2" w:rsidRDefault="00E43848" w:rsidP="00E43848">
            <w:pPr>
              <w:spacing w:before="0" w:after="0" w:line="240" w:lineRule="auto"/>
              <w:ind w:firstLine="0"/>
              <w:jc w:val="right"/>
              <w:rPr>
                <w:color w:val="000000"/>
                <w:sz w:val="20"/>
                <w:szCs w:val="20"/>
              </w:rPr>
            </w:pPr>
            <w:r>
              <w:rPr>
                <w:color w:val="000000"/>
                <w:sz w:val="20"/>
                <w:szCs w:val="20"/>
              </w:rPr>
              <w:t>29</w:t>
            </w:r>
          </w:p>
        </w:tc>
        <w:tc>
          <w:tcPr>
            <w:tcW w:w="897" w:type="dxa"/>
            <w:tcBorders>
              <w:top w:val="nil"/>
              <w:left w:val="nil"/>
              <w:bottom w:val="single" w:sz="4" w:space="0" w:color="000000"/>
              <w:right w:val="single" w:sz="4" w:space="0" w:color="000000"/>
            </w:tcBorders>
            <w:shd w:val="clear" w:color="auto" w:fill="auto"/>
            <w:vAlign w:val="bottom"/>
            <w:hideMark/>
          </w:tcPr>
          <w:p w14:paraId="11729466" w14:textId="0C61A68A" w:rsidR="00E43848" w:rsidRPr="008D22E2" w:rsidRDefault="00E43848" w:rsidP="00E43848">
            <w:pPr>
              <w:spacing w:before="0" w:after="0" w:line="240" w:lineRule="auto"/>
              <w:ind w:firstLine="0"/>
              <w:jc w:val="right"/>
              <w:rPr>
                <w:color w:val="000000"/>
                <w:sz w:val="20"/>
                <w:szCs w:val="20"/>
              </w:rPr>
            </w:pPr>
            <w:r>
              <w:rPr>
                <w:color w:val="000000"/>
                <w:sz w:val="20"/>
                <w:szCs w:val="20"/>
              </w:rPr>
              <w:t>145</w:t>
            </w:r>
          </w:p>
        </w:tc>
        <w:tc>
          <w:tcPr>
            <w:tcW w:w="919" w:type="dxa"/>
            <w:tcBorders>
              <w:top w:val="nil"/>
              <w:left w:val="nil"/>
              <w:bottom w:val="single" w:sz="4" w:space="0" w:color="000000"/>
              <w:right w:val="single" w:sz="4" w:space="0" w:color="000000"/>
            </w:tcBorders>
            <w:shd w:val="clear" w:color="auto" w:fill="auto"/>
            <w:vAlign w:val="bottom"/>
            <w:hideMark/>
          </w:tcPr>
          <w:p w14:paraId="73B3C70C" w14:textId="170BAC84" w:rsidR="00E43848" w:rsidRPr="008D22E2" w:rsidRDefault="00E43848" w:rsidP="00E43848">
            <w:pPr>
              <w:spacing w:before="0" w:after="0" w:line="240" w:lineRule="auto"/>
              <w:ind w:firstLine="0"/>
              <w:jc w:val="right"/>
              <w:rPr>
                <w:color w:val="000000"/>
                <w:sz w:val="20"/>
                <w:szCs w:val="20"/>
              </w:rPr>
            </w:pPr>
            <w:r>
              <w:rPr>
                <w:color w:val="000000"/>
                <w:sz w:val="20"/>
                <w:szCs w:val="20"/>
              </w:rPr>
              <w:t>42</w:t>
            </w:r>
          </w:p>
        </w:tc>
        <w:tc>
          <w:tcPr>
            <w:tcW w:w="1010" w:type="dxa"/>
            <w:tcBorders>
              <w:top w:val="nil"/>
              <w:left w:val="nil"/>
              <w:bottom w:val="single" w:sz="4" w:space="0" w:color="000000"/>
              <w:right w:val="single" w:sz="4" w:space="0" w:color="000000"/>
            </w:tcBorders>
            <w:shd w:val="clear" w:color="auto" w:fill="auto"/>
            <w:vAlign w:val="bottom"/>
            <w:hideMark/>
          </w:tcPr>
          <w:p w14:paraId="52E807D3" w14:textId="5468B094" w:rsidR="00E43848" w:rsidRPr="008D22E2" w:rsidRDefault="00E43848" w:rsidP="00E43848">
            <w:pPr>
              <w:spacing w:before="0" w:after="0" w:line="240" w:lineRule="auto"/>
              <w:ind w:firstLine="0"/>
              <w:jc w:val="right"/>
              <w:rPr>
                <w:color w:val="000000"/>
                <w:sz w:val="20"/>
                <w:szCs w:val="20"/>
              </w:rPr>
            </w:pPr>
            <w:r>
              <w:rPr>
                <w:color w:val="000000"/>
                <w:sz w:val="20"/>
                <w:szCs w:val="20"/>
              </w:rPr>
              <w:t>140</w:t>
            </w:r>
          </w:p>
        </w:tc>
        <w:tc>
          <w:tcPr>
            <w:tcW w:w="897" w:type="dxa"/>
            <w:tcBorders>
              <w:top w:val="nil"/>
              <w:left w:val="nil"/>
              <w:bottom w:val="single" w:sz="4" w:space="0" w:color="000000"/>
              <w:right w:val="single" w:sz="4" w:space="0" w:color="000000"/>
            </w:tcBorders>
            <w:shd w:val="clear" w:color="auto" w:fill="auto"/>
            <w:vAlign w:val="bottom"/>
            <w:hideMark/>
          </w:tcPr>
          <w:p w14:paraId="2A811C38" w14:textId="0A154677" w:rsidR="00E43848" w:rsidRPr="008D22E2" w:rsidRDefault="00E43848" w:rsidP="00E43848">
            <w:pPr>
              <w:spacing w:before="0" w:after="0" w:line="240" w:lineRule="auto"/>
              <w:ind w:firstLine="0"/>
              <w:jc w:val="right"/>
              <w:rPr>
                <w:color w:val="000000"/>
                <w:sz w:val="20"/>
                <w:szCs w:val="20"/>
              </w:rPr>
            </w:pPr>
            <w:r>
              <w:rPr>
                <w:color w:val="000000"/>
                <w:sz w:val="20"/>
                <w:szCs w:val="20"/>
              </w:rPr>
              <w:t>700</w:t>
            </w:r>
          </w:p>
        </w:tc>
        <w:tc>
          <w:tcPr>
            <w:tcW w:w="919" w:type="dxa"/>
            <w:tcBorders>
              <w:top w:val="nil"/>
              <w:left w:val="nil"/>
              <w:bottom w:val="single" w:sz="4" w:space="0" w:color="000000"/>
              <w:right w:val="single" w:sz="4" w:space="0" w:color="000000"/>
            </w:tcBorders>
            <w:shd w:val="clear" w:color="auto" w:fill="auto"/>
            <w:vAlign w:val="bottom"/>
            <w:hideMark/>
          </w:tcPr>
          <w:p w14:paraId="36245FC5" w14:textId="5A076A70" w:rsidR="00E43848" w:rsidRPr="008D22E2" w:rsidRDefault="00E43848" w:rsidP="00E43848">
            <w:pPr>
              <w:spacing w:before="0" w:after="0" w:line="240" w:lineRule="auto"/>
              <w:ind w:firstLine="0"/>
              <w:jc w:val="right"/>
              <w:rPr>
                <w:color w:val="000000"/>
                <w:sz w:val="20"/>
                <w:szCs w:val="20"/>
              </w:rPr>
            </w:pPr>
            <w:r>
              <w:rPr>
                <w:color w:val="000000"/>
                <w:sz w:val="20"/>
                <w:szCs w:val="20"/>
              </w:rPr>
              <w:t>47</w:t>
            </w:r>
          </w:p>
        </w:tc>
        <w:tc>
          <w:tcPr>
            <w:tcW w:w="1010" w:type="dxa"/>
            <w:tcBorders>
              <w:top w:val="nil"/>
              <w:left w:val="nil"/>
              <w:bottom w:val="single" w:sz="4" w:space="0" w:color="000000"/>
              <w:right w:val="single" w:sz="4" w:space="0" w:color="000000"/>
            </w:tcBorders>
            <w:shd w:val="clear" w:color="auto" w:fill="auto"/>
            <w:vAlign w:val="bottom"/>
            <w:hideMark/>
          </w:tcPr>
          <w:p w14:paraId="2C7AD0B9" w14:textId="1B8C0F21" w:rsidR="00E43848" w:rsidRPr="008D22E2" w:rsidRDefault="00E43848" w:rsidP="00E43848">
            <w:pPr>
              <w:spacing w:before="0" w:after="0" w:line="240" w:lineRule="auto"/>
              <w:ind w:firstLine="0"/>
              <w:jc w:val="right"/>
              <w:rPr>
                <w:color w:val="000000"/>
                <w:sz w:val="20"/>
                <w:szCs w:val="20"/>
              </w:rPr>
            </w:pPr>
            <w:r>
              <w:rPr>
                <w:color w:val="000000"/>
                <w:sz w:val="20"/>
                <w:szCs w:val="20"/>
              </w:rPr>
              <w:t>157</w:t>
            </w:r>
          </w:p>
        </w:tc>
        <w:tc>
          <w:tcPr>
            <w:tcW w:w="897" w:type="dxa"/>
            <w:tcBorders>
              <w:top w:val="nil"/>
              <w:left w:val="nil"/>
              <w:bottom w:val="single" w:sz="4" w:space="0" w:color="000000"/>
              <w:right w:val="single" w:sz="4" w:space="0" w:color="000000"/>
            </w:tcBorders>
            <w:shd w:val="clear" w:color="auto" w:fill="auto"/>
            <w:vAlign w:val="bottom"/>
            <w:hideMark/>
          </w:tcPr>
          <w:p w14:paraId="7EA61FF8" w14:textId="4A3E05D0" w:rsidR="00E43848" w:rsidRPr="008D22E2" w:rsidRDefault="00E43848" w:rsidP="00E43848">
            <w:pPr>
              <w:spacing w:before="0" w:after="0" w:line="240" w:lineRule="auto"/>
              <w:ind w:firstLine="0"/>
              <w:jc w:val="right"/>
              <w:rPr>
                <w:color w:val="000000"/>
                <w:sz w:val="20"/>
                <w:szCs w:val="20"/>
              </w:rPr>
            </w:pPr>
            <w:r>
              <w:rPr>
                <w:color w:val="000000"/>
                <w:sz w:val="20"/>
                <w:szCs w:val="20"/>
              </w:rPr>
              <w:t>785</w:t>
            </w:r>
          </w:p>
        </w:tc>
        <w:tc>
          <w:tcPr>
            <w:tcW w:w="919" w:type="dxa"/>
            <w:tcBorders>
              <w:top w:val="nil"/>
              <w:left w:val="nil"/>
              <w:bottom w:val="single" w:sz="4" w:space="0" w:color="000000"/>
              <w:right w:val="single" w:sz="4" w:space="0" w:color="000000"/>
            </w:tcBorders>
            <w:shd w:val="clear" w:color="auto" w:fill="auto"/>
            <w:vAlign w:val="bottom"/>
            <w:hideMark/>
          </w:tcPr>
          <w:p w14:paraId="46257A55" w14:textId="53157543" w:rsidR="00E43848" w:rsidRPr="008D22E2" w:rsidRDefault="00E43848" w:rsidP="00E43848">
            <w:pPr>
              <w:spacing w:before="0" w:after="0" w:line="240" w:lineRule="auto"/>
              <w:ind w:firstLine="0"/>
              <w:jc w:val="right"/>
              <w:rPr>
                <w:color w:val="000000"/>
                <w:sz w:val="20"/>
                <w:szCs w:val="20"/>
              </w:rPr>
            </w:pPr>
            <w:r>
              <w:rPr>
                <w:color w:val="000000"/>
                <w:sz w:val="20"/>
                <w:szCs w:val="20"/>
              </w:rPr>
              <w:t>61</w:t>
            </w:r>
          </w:p>
        </w:tc>
        <w:tc>
          <w:tcPr>
            <w:tcW w:w="1164" w:type="dxa"/>
            <w:tcBorders>
              <w:top w:val="nil"/>
              <w:left w:val="nil"/>
              <w:bottom w:val="single" w:sz="4" w:space="0" w:color="000000"/>
              <w:right w:val="single" w:sz="4" w:space="0" w:color="000000"/>
            </w:tcBorders>
            <w:shd w:val="clear" w:color="auto" w:fill="auto"/>
            <w:vAlign w:val="bottom"/>
            <w:hideMark/>
          </w:tcPr>
          <w:p w14:paraId="26D2F7DB" w14:textId="3573B306" w:rsidR="00E43848" w:rsidRPr="008D22E2" w:rsidRDefault="00E43848" w:rsidP="00E43848">
            <w:pPr>
              <w:spacing w:before="0" w:after="0" w:line="240" w:lineRule="auto"/>
              <w:ind w:firstLine="0"/>
              <w:jc w:val="right"/>
              <w:rPr>
                <w:color w:val="000000"/>
                <w:sz w:val="20"/>
                <w:szCs w:val="20"/>
              </w:rPr>
            </w:pPr>
            <w:r>
              <w:rPr>
                <w:color w:val="000000"/>
                <w:sz w:val="20"/>
                <w:szCs w:val="20"/>
              </w:rPr>
              <w:t>220</w:t>
            </w:r>
          </w:p>
        </w:tc>
        <w:tc>
          <w:tcPr>
            <w:tcW w:w="938" w:type="dxa"/>
            <w:tcBorders>
              <w:top w:val="nil"/>
              <w:left w:val="nil"/>
              <w:bottom w:val="single" w:sz="4" w:space="0" w:color="000000"/>
              <w:right w:val="single" w:sz="4" w:space="0" w:color="000000"/>
            </w:tcBorders>
            <w:shd w:val="clear" w:color="auto" w:fill="auto"/>
            <w:vAlign w:val="bottom"/>
            <w:hideMark/>
          </w:tcPr>
          <w:p w14:paraId="067B5265" w14:textId="6790F33F" w:rsidR="00E43848" w:rsidRPr="008D22E2" w:rsidRDefault="00E43848" w:rsidP="00E43848">
            <w:pPr>
              <w:spacing w:before="0" w:after="0" w:line="240" w:lineRule="auto"/>
              <w:ind w:firstLine="0"/>
              <w:jc w:val="right"/>
              <w:rPr>
                <w:color w:val="000000"/>
                <w:sz w:val="20"/>
                <w:szCs w:val="20"/>
              </w:rPr>
            </w:pPr>
            <w:r>
              <w:rPr>
                <w:color w:val="000000"/>
                <w:sz w:val="20"/>
                <w:szCs w:val="20"/>
              </w:rPr>
              <w:t>1100</w:t>
            </w:r>
          </w:p>
        </w:tc>
      </w:tr>
      <w:tr w:rsidR="00E43848" w:rsidRPr="008D22E2" w14:paraId="597245DF"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67FAD027"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4</w:t>
            </w:r>
          </w:p>
        </w:tc>
        <w:tc>
          <w:tcPr>
            <w:tcW w:w="2293" w:type="dxa"/>
            <w:tcBorders>
              <w:top w:val="nil"/>
              <w:left w:val="nil"/>
              <w:bottom w:val="single" w:sz="4" w:space="0" w:color="000000"/>
              <w:right w:val="single" w:sz="4" w:space="0" w:color="000000"/>
            </w:tcBorders>
            <w:shd w:val="clear" w:color="auto" w:fill="auto"/>
            <w:vAlign w:val="bottom"/>
            <w:hideMark/>
          </w:tcPr>
          <w:p w14:paraId="1C104575"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Cát Khánh</w:t>
            </w:r>
          </w:p>
        </w:tc>
        <w:tc>
          <w:tcPr>
            <w:tcW w:w="919" w:type="dxa"/>
            <w:tcBorders>
              <w:top w:val="nil"/>
              <w:left w:val="nil"/>
              <w:bottom w:val="single" w:sz="4" w:space="0" w:color="000000"/>
              <w:right w:val="single" w:sz="4" w:space="0" w:color="000000"/>
            </w:tcBorders>
            <w:shd w:val="clear" w:color="auto" w:fill="auto"/>
            <w:vAlign w:val="bottom"/>
            <w:hideMark/>
          </w:tcPr>
          <w:p w14:paraId="37455273" w14:textId="6797E30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978E169" w14:textId="3CEEE11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D6C7EF8" w14:textId="7CD7295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64FB375" w14:textId="4F0FE685"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1010" w:type="dxa"/>
            <w:tcBorders>
              <w:top w:val="nil"/>
              <w:left w:val="nil"/>
              <w:bottom w:val="single" w:sz="4" w:space="0" w:color="000000"/>
              <w:right w:val="single" w:sz="4" w:space="0" w:color="000000"/>
            </w:tcBorders>
            <w:shd w:val="clear" w:color="auto" w:fill="auto"/>
            <w:vAlign w:val="bottom"/>
            <w:hideMark/>
          </w:tcPr>
          <w:p w14:paraId="2AA44E4C" w14:textId="3E7C2820" w:rsidR="00E43848" w:rsidRPr="008D22E2" w:rsidRDefault="00E43848" w:rsidP="00E43848">
            <w:pPr>
              <w:spacing w:before="0" w:after="0" w:line="240" w:lineRule="auto"/>
              <w:ind w:firstLine="0"/>
              <w:jc w:val="right"/>
              <w:rPr>
                <w:color w:val="000000"/>
                <w:sz w:val="20"/>
                <w:szCs w:val="20"/>
              </w:rPr>
            </w:pPr>
            <w:r>
              <w:rPr>
                <w:color w:val="000000"/>
                <w:sz w:val="20"/>
                <w:szCs w:val="20"/>
              </w:rPr>
              <w:t>6</w:t>
            </w:r>
          </w:p>
        </w:tc>
        <w:tc>
          <w:tcPr>
            <w:tcW w:w="897" w:type="dxa"/>
            <w:tcBorders>
              <w:top w:val="nil"/>
              <w:left w:val="nil"/>
              <w:bottom w:val="single" w:sz="4" w:space="0" w:color="000000"/>
              <w:right w:val="single" w:sz="4" w:space="0" w:color="000000"/>
            </w:tcBorders>
            <w:shd w:val="clear" w:color="auto" w:fill="auto"/>
            <w:vAlign w:val="bottom"/>
            <w:hideMark/>
          </w:tcPr>
          <w:p w14:paraId="7C5C7553" w14:textId="1FAFE3EA" w:rsidR="00E43848" w:rsidRPr="008D22E2" w:rsidRDefault="00E43848" w:rsidP="00E43848">
            <w:pPr>
              <w:spacing w:before="0" w:after="0" w:line="240" w:lineRule="auto"/>
              <w:ind w:firstLine="0"/>
              <w:jc w:val="right"/>
              <w:rPr>
                <w:color w:val="000000"/>
                <w:sz w:val="20"/>
                <w:szCs w:val="20"/>
              </w:rPr>
            </w:pPr>
            <w:r>
              <w:rPr>
                <w:color w:val="000000"/>
                <w:sz w:val="20"/>
                <w:szCs w:val="20"/>
              </w:rPr>
              <w:t>30</w:t>
            </w:r>
          </w:p>
        </w:tc>
        <w:tc>
          <w:tcPr>
            <w:tcW w:w="919" w:type="dxa"/>
            <w:tcBorders>
              <w:top w:val="nil"/>
              <w:left w:val="nil"/>
              <w:bottom w:val="single" w:sz="4" w:space="0" w:color="000000"/>
              <w:right w:val="single" w:sz="4" w:space="0" w:color="000000"/>
            </w:tcBorders>
            <w:shd w:val="clear" w:color="auto" w:fill="auto"/>
            <w:vAlign w:val="bottom"/>
            <w:hideMark/>
          </w:tcPr>
          <w:p w14:paraId="020DE871" w14:textId="2D1660A4"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1010" w:type="dxa"/>
            <w:tcBorders>
              <w:top w:val="nil"/>
              <w:left w:val="nil"/>
              <w:bottom w:val="single" w:sz="4" w:space="0" w:color="000000"/>
              <w:right w:val="single" w:sz="4" w:space="0" w:color="000000"/>
            </w:tcBorders>
            <w:shd w:val="clear" w:color="auto" w:fill="auto"/>
            <w:vAlign w:val="bottom"/>
            <w:hideMark/>
          </w:tcPr>
          <w:p w14:paraId="6A9AF11E" w14:textId="0E555614" w:rsidR="00E43848" w:rsidRPr="008D22E2" w:rsidRDefault="00E43848" w:rsidP="00E43848">
            <w:pPr>
              <w:spacing w:before="0" w:after="0" w:line="240" w:lineRule="auto"/>
              <w:ind w:firstLine="0"/>
              <w:jc w:val="right"/>
              <w:rPr>
                <w:color w:val="000000"/>
                <w:sz w:val="20"/>
                <w:szCs w:val="20"/>
              </w:rPr>
            </w:pPr>
            <w:r>
              <w:rPr>
                <w:color w:val="000000"/>
                <w:sz w:val="20"/>
                <w:szCs w:val="20"/>
              </w:rPr>
              <w:t>19</w:t>
            </w:r>
          </w:p>
        </w:tc>
        <w:tc>
          <w:tcPr>
            <w:tcW w:w="897" w:type="dxa"/>
            <w:tcBorders>
              <w:top w:val="nil"/>
              <w:left w:val="nil"/>
              <w:bottom w:val="single" w:sz="4" w:space="0" w:color="000000"/>
              <w:right w:val="single" w:sz="4" w:space="0" w:color="000000"/>
            </w:tcBorders>
            <w:shd w:val="clear" w:color="auto" w:fill="auto"/>
            <w:vAlign w:val="bottom"/>
            <w:hideMark/>
          </w:tcPr>
          <w:p w14:paraId="55210356" w14:textId="2DE1B08E" w:rsidR="00E43848" w:rsidRPr="008D22E2" w:rsidRDefault="00E43848" w:rsidP="00E43848">
            <w:pPr>
              <w:spacing w:before="0" w:after="0" w:line="240" w:lineRule="auto"/>
              <w:ind w:firstLine="0"/>
              <w:jc w:val="right"/>
              <w:rPr>
                <w:color w:val="000000"/>
                <w:sz w:val="20"/>
                <w:szCs w:val="20"/>
              </w:rPr>
            </w:pPr>
            <w:r>
              <w:rPr>
                <w:color w:val="000000"/>
                <w:sz w:val="20"/>
                <w:szCs w:val="20"/>
              </w:rPr>
              <w:t>95</w:t>
            </w:r>
          </w:p>
        </w:tc>
        <w:tc>
          <w:tcPr>
            <w:tcW w:w="919" w:type="dxa"/>
            <w:tcBorders>
              <w:top w:val="nil"/>
              <w:left w:val="nil"/>
              <w:bottom w:val="single" w:sz="4" w:space="0" w:color="000000"/>
              <w:right w:val="single" w:sz="4" w:space="0" w:color="000000"/>
            </w:tcBorders>
            <w:shd w:val="clear" w:color="auto" w:fill="auto"/>
            <w:vAlign w:val="bottom"/>
            <w:hideMark/>
          </w:tcPr>
          <w:p w14:paraId="6E89D940" w14:textId="77A14CE9"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1164" w:type="dxa"/>
            <w:tcBorders>
              <w:top w:val="nil"/>
              <w:left w:val="nil"/>
              <w:bottom w:val="single" w:sz="4" w:space="0" w:color="000000"/>
              <w:right w:val="single" w:sz="4" w:space="0" w:color="000000"/>
            </w:tcBorders>
            <w:shd w:val="clear" w:color="auto" w:fill="auto"/>
            <w:vAlign w:val="bottom"/>
            <w:hideMark/>
          </w:tcPr>
          <w:p w14:paraId="39605261" w14:textId="4F4B81FE" w:rsidR="00E43848" w:rsidRPr="008D22E2" w:rsidRDefault="00E43848" w:rsidP="00E43848">
            <w:pPr>
              <w:spacing w:before="0" w:after="0" w:line="240" w:lineRule="auto"/>
              <w:ind w:firstLine="0"/>
              <w:jc w:val="right"/>
              <w:rPr>
                <w:color w:val="000000"/>
                <w:sz w:val="20"/>
                <w:szCs w:val="20"/>
              </w:rPr>
            </w:pPr>
            <w:r>
              <w:rPr>
                <w:color w:val="000000"/>
                <w:sz w:val="20"/>
                <w:szCs w:val="20"/>
              </w:rPr>
              <w:t>19</w:t>
            </w:r>
          </w:p>
        </w:tc>
        <w:tc>
          <w:tcPr>
            <w:tcW w:w="938" w:type="dxa"/>
            <w:tcBorders>
              <w:top w:val="nil"/>
              <w:left w:val="nil"/>
              <w:bottom w:val="single" w:sz="4" w:space="0" w:color="000000"/>
              <w:right w:val="single" w:sz="4" w:space="0" w:color="000000"/>
            </w:tcBorders>
            <w:shd w:val="clear" w:color="auto" w:fill="auto"/>
            <w:vAlign w:val="bottom"/>
            <w:hideMark/>
          </w:tcPr>
          <w:p w14:paraId="3F451CE5" w14:textId="4AF12AC9" w:rsidR="00E43848" w:rsidRPr="008D22E2" w:rsidRDefault="00E43848" w:rsidP="00E43848">
            <w:pPr>
              <w:spacing w:before="0" w:after="0" w:line="240" w:lineRule="auto"/>
              <w:ind w:firstLine="0"/>
              <w:jc w:val="right"/>
              <w:rPr>
                <w:color w:val="000000"/>
                <w:sz w:val="20"/>
                <w:szCs w:val="20"/>
              </w:rPr>
            </w:pPr>
            <w:r>
              <w:rPr>
                <w:color w:val="000000"/>
                <w:sz w:val="20"/>
                <w:szCs w:val="20"/>
              </w:rPr>
              <w:t>95</w:t>
            </w:r>
          </w:p>
        </w:tc>
      </w:tr>
      <w:tr w:rsidR="00E43848" w:rsidRPr="008D22E2" w14:paraId="54E50739"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FEF5D32"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5</w:t>
            </w:r>
          </w:p>
        </w:tc>
        <w:tc>
          <w:tcPr>
            <w:tcW w:w="2293" w:type="dxa"/>
            <w:tcBorders>
              <w:top w:val="nil"/>
              <w:left w:val="nil"/>
              <w:bottom w:val="single" w:sz="4" w:space="0" w:color="000000"/>
              <w:right w:val="single" w:sz="4" w:space="0" w:color="000000"/>
            </w:tcBorders>
            <w:shd w:val="clear" w:color="auto" w:fill="auto"/>
            <w:vAlign w:val="bottom"/>
            <w:hideMark/>
          </w:tcPr>
          <w:p w14:paraId="6CD71131"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Cát Tài</w:t>
            </w:r>
          </w:p>
        </w:tc>
        <w:tc>
          <w:tcPr>
            <w:tcW w:w="919" w:type="dxa"/>
            <w:tcBorders>
              <w:top w:val="nil"/>
              <w:left w:val="nil"/>
              <w:bottom w:val="single" w:sz="4" w:space="0" w:color="000000"/>
              <w:right w:val="single" w:sz="4" w:space="0" w:color="000000"/>
            </w:tcBorders>
            <w:shd w:val="clear" w:color="auto" w:fill="auto"/>
            <w:vAlign w:val="bottom"/>
            <w:hideMark/>
          </w:tcPr>
          <w:p w14:paraId="11BB7053" w14:textId="173D35D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ED0ECCD" w14:textId="1798BD1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0196DB6" w14:textId="3EBF535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A928E8C" w14:textId="563F22FF" w:rsidR="00E43848" w:rsidRPr="008D22E2" w:rsidRDefault="00E43848" w:rsidP="00E43848">
            <w:pPr>
              <w:spacing w:before="0" w:after="0" w:line="240" w:lineRule="auto"/>
              <w:ind w:firstLine="0"/>
              <w:jc w:val="right"/>
              <w:rPr>
                <w:color w:val="000000"/>
                <w:sz w:val="20"/>
                <w:szCs w:val="20"/>
              </w:rPr>
            </w:pPr>
            <w:r>
              <w:rPr>
                <w:color w:val="000000"/>
                <w:sz w:val="20"/>
                <w:szCs w:val="20"/>
              </w:rPr>
              <w:t>10</w:t>
            </w:r>
          </w:p>
        </w:tc>
        <w:tc>
          <w:tcPr>
            <w:tcW w:w="1010" w:type="dxa"/>
            <w:tcBorders>
              <w:top w:val="nil"/>
              <w:left w:val="nil"/>
              <w:bottom w:val="single" w:sz="4" w:space="0" w:color="000000"/>
              <w:right w:val="single" w:sz="4" w:space="0" w:color="000000"/>
            </w:tcBorders>
            <w:shd w:val="clear" w:color="auto" w:fill="auto"/>
            <w:vAlign w:val="bottom"/>
            <w:hideMark/>
          </w:tcPr>
          <w:p w14:paraId="237369E0" w14:textId="46CDECEB" w:rsidR="00E43848" w:rsidRPr="008D22E2" w:rsidRDefault="00E43848" w:rsidP="00E43848">
            <w:pPr>
              <w:spacing w:before="0" w:after="0" w:line="240" w:lineRule="auto"/>
              <w:ind w:firstLine="0"/>
              <w:jc w:val="right"/>
              <w:rPr>
                <w:color w:val="000000"/>
                <w:sz w:val="20"/>
                <w:szCs w:val="20"/>
              </w:rPr>
            </w:pPr>
            <w:r>
              <w:rPr>
                <w:color w:val="000000"/>
                <w:sz w:val="20"/>
                <w:szCs w:val="20"/>
              </w:rPr>
              <w:t>33</w:t>
            </w:r>
          </w:p>
        </w:tc>
        <w:tc>
          <w:tcPr>
            <w:tcW w:w="897" w:type="dxa"/>
            <w:tcBorders>
              <w:top w:val="nil"/>
              <w:left w:val="nil"/>
              <w:bottom w:val="single" w:sz="4" w:space="0" w:color="000000"/>
              <w:right w:val="single" w:sz="4" w:space="0" w:color="000000"/>
            </w:tcBorders>
            <w:shd w:val="clear" w:color="auto" w:fill="auto"/>
            <w:vAlign w:val="bottom"/>
            <w:hideMark/>
          </w:tcPr>
          <w:p w14:paraId="1DB18820" w14:textId="5054A9CA" w:rsidR="00E43848" w:rsidRPr="008D22E2" w:rsidRDefault="00E43848" w:rsidP="00E43848">
            <w:pPr>
              <w:spacing w:before="0" w:after="0" w:line="240" w:lineRule="auto"/>
              <w:ind w:firstLine="0"/>
              <w:jc w:val="right"/>
              <w:rPr>
                <w:color w:val="000000"/>
                <w:sz w:val="20"/>
                <w:szCs w:val="20"/>
              </w:rPr>
            </w:pPr>
            <w:r>
              <w:rPr>
                <w:color w:val="000000"/>
                <w:sz w:val="20"/>
                <w:szCs w:val="20"/>
              </w:rPr>
              <w:t>165</w:t>
            </w:r>
          </w:p>
        </w:tc>
        <w:tc>
          <w:tcPr>
            <w:tcW w:w="919" w:type="dxa"/>
            <w:tcBorders>
              <w:top w:val="nil"/>
              <w:left w:val="nil"/>
              <w:bottom w:val="single" w:sz="4" w:space="0" w:color="000000"/>
              <w:right w:val="single" w:sz="4" w:space="0" w:color="000000"/>
            </w:tcBorders>
            <w:shd w:val="clear" w:color="auto" w:fill="auto"/>
            <w:vAlign w:val="bottom"/>
            <w:hideMark/>
          </w:tcPr>
          <w:p w14:paraId="3EBFED9F" w14:textId="0BD941E6" w:rsidR="00E43848" w:rsidRPr="008D22E2" w:rsidRDefault="00E43848" w:rsidP="00E43848">
            <w:pPr>
              <w:spacing w:before="0" w:after="0" w:line="240" w:lineRule="auto"/>
              <w:ind w:firstLine="0"/>
              <w:jc w:val="right"/>
              <w:rPr>
                <w:color w:val="000000"/>
                <w:sz w:val="20"/>
                <w:szCs w:val="20"/>
              </w:rPr>
            </w:pPr>
            <w:r>
              <w:rPr>
                <w:color w:val="000000"/>
                <w:sz w:val="20"/>
                <w:szCs w:val="20"/>
              </w:rPr>
              <w:t>53</w:t>
            </w:r>
          </w:p>
        </w:tc>
        <w:tc>
          <w:tcPr>
            <w:tcW w:w="1010" w:type="dxa"/>
            <w:tcBorders>
              <w:top w:val="nil"/>
              <w:left w:val="nil"/>
              <w:bottom w:val="single" w:sz="4" w:space="0" w:color="000000"/>
              <w:right w:val="single" w:sz="4" w:space="0" w:color="000000"/>
            </w:tcBorders>
            <w:shd w:val="clear" w:color="auto" w:fill="auto"/>
            <w:vAlign w:val="bottom"/>
            <w:hideMark/>
          </w:tcPr>
          <w:p w14:paraId="640BB6DD" w14:textId="2CE46F6D" w:rsidR="00E43848" w:rsidRPr="008D22E2" w:rsidRDefault="00E43848" w:rsidP="00E43848">
            <w:pPr>
              <w:spacing w:before="0" w:after="0" w:line="240" w:lineRule="auto"/>
              <w:ind w:firstLine="0"/>
              <w:jc w:val="right"/>
              <w:rPr>
                <w:color w:val="000000"/>
                <w:sz w:val="20"/>
                <w:szCs w:val="20"/>
              </w:rPr>
            </w:pPr>
            <w:r>
              <w:rPr>
                <w:color w:val="000000"/>
                <w:sz w:val="20"/>
                <w:szCs w:val="20"/>
              </w:rPr>
              <w:t>190</w:t>
            </w:r>
          </w:p>
        </w:tc>
        <w:tc>
          <w:tcPr>
            <w:tcW w:w="897" w:type="dxa"/>
            <w:tcBorders>
              <w:top w:val="nil"/>
              <w:left w:val="nil"/>
              <w:bottom w:val="single" w:sz="4" w:space="0" w:color="000000"/>
              <w:right w:val="single" w:sz="4" w:space="0" w:color="000000"/>
            </w:tcBorders>
            <w:shd w:val="clear" w:color="auto" w:fill="auto"/>
            <w:vAlign w:val="bottom"/>
            <w:hideMark/>
          </w:tcPr>
          <w:p w14:paraId="30732EC7" w14:textId="7C457F4B" w:rsidR="00E43848" w:rsidRPr="008D22E2" w:rsidRDefault="00E43848" w:rsidP="00E43848">
            <w:pPr>
              <w:spacing w:before="0" w:after="0" w:line="240" w:lineRule="auto"/>
              <w:ind w:firstLine="0"/>
              <w:jc w:val="right"/>
              <w:rPr>
                <w:color w:val="000000"/>
                <w:sz w:val="20"/>
                <w:szCs w:val="20"/>
              </w:rPr>
            </w:pPr>
            <w:r>
              <w:rPr>
                <w:color w:val="000000"/>
                <w:sz w:val="20"/>
                <w:szCs w:val="20"/>
              </w:rPr>
              <w:t>950</w:t>
            </w:r>
          </w:p>
        </w:tc>
        <w:tc>
          <w:tcPr>
            <w:tcW w:w="919" w:type="dxa"/>
            <w:tcBorders>
              <w:top w:val="nil"/>
              <w:left w:val="nil"/>
              <w:bottom w:val="single" w:sz="4" w:space="0" w:color="000000"/>
              <w:right w:val="single" w:sz="4" w:space="0" w:color="000000"/>
            </w:tcBorders>
            <w:shd w:val="clear" w:color="auto" w:fill="auto"/>
            <w:vAlign w:val="bottom"/>
            <w:hideMark/>
          </w:tcPr>
          <w:p w14:paraId="4DD650C0" w14:textId="2C4E448C" w:rsidR="00E43848" w:rsidRPr="008D22E2" w:rsidRDefault="00E43848" w:rsidP="00E43848">
            <w:pPr>
              <w:spacing w:before="0" w:after="0" w:line="240" w:lineRule="auto"/>
              <w:ind w:firstLine="0"/>
              <w:jc w:val="right"/>
              <w:rPr>
                <w:color w:val="000000"/>
                <w:sz w:val="20"/>
                <w:szCs w:val="20"/>
              </w:rPr>
            </w:pPr>
            <w:r>
              <w:rPr>
                <w:color w:val="000000"/>
                <w:sz w:val="20"/>
                <w:szCs w:val="20"/>
              </w:rPr>
              <w:t>63</w:t>
            </w:r>
          </w:p>
        </w:tc>
        <w:tc>
          <w:tcPr>
            <w:tcW w:w="1164" w:type="dxa"/>
            <w:tcBorders>
              <w:top w:val="nil"/>
              <w:left w:val="nil"/>
              <w:bottom w:val="single" w:sz="4" w:space="0" w:color="000000"/>
              <w:right w:val="single" w:sz="4" w:space="0" w:color="000000"/>
            </w:tcBorders>
            <w:shd w:val="clear" w:color="auto" w:fill="auto"/>
            <w:vAlign w:val="bottom"/>
            <w:hideMark/>
          </w:tcPr>
          <w:p w14:paraId="31E4A207" w14:textId="457D9BA5" w:rsidR="00E43848" w:rsidRPr="008D22E2" w:rsidRDefault="00E43848" w:rsidP="00E43848">
            <w:pPr>
              <w:spacing w:before="0" w:after="0" w:line="240" w:lineRule="auto"/>
              <w:ind w:firstLine="0"/>
              <w:jc w:val="right"/>
              <w:rPr>
                <w:color w:val="000000"/>
                <w:sz w:val="20"/>
                <w:szCs w:val="20"/>
              </w:rPr>
            </w:pPr>
            <w:r>
              <w:rPr>
                <w:color w:val="000000"/>
                <w:sz w:val="20"/>
                <w:szCs w:val="20"/>
              </w:rPr>
              <w:t>230</w:t>
            </w:r>
          </w:p>
        </w:tc>
        <w:tc>
          <w:tcPr>
            <w:tcW w:w="938" w:type="dxa"/>
            <w:tcBorders>
              <w:top w:val="nil"/>
              <w:left w:val="nil"/>
              <w:bottom w:val="single" w:sz="4" w:space="0" w:color="000000"/>
              <w:right w:val="single" w:sz="4" w:space="0" w:color="000000"/>
            </w:tcBorders>
            <w:shd w:val="clear" w:color="auto" w:fill="auto"/>
            <w:vAlign w:val="bottom"/>
            <w:hideMark/>
          </w:tcPr>
          <w:p w14:paraId="2B28BCF0" w14:textId="7B97057D" w:rsidR="00E43848" w:rsidRPr="008D22E2" w:rsidRDefault="00E43848" w:rsidP="00E43848">
            <w:pPr>
              <w:spacing w:before="0" w:after="0" w:line="240" w:lineRule="auto"/>
              <w:ind w:firstLine="0"/>
              <w:jc w:val="right"/>
              <w:rPr>
                <w:color w:val="000000"/>
                <w:sz w:val="20"/>
                <w:szCs w:val="20"/>
              </w:rPr>
            </w:pPr>
            <w:r>
              <w:rPr>
                <w:color w:val="000000"/>
                <w:sz w:val="20"/>
                <w:szCs w:val="20"/>
              </w:rPr>
              <w:t>1150</w:t>
            </w:r>
          </w:p>
        </w:tc>
      </w:tr>
      <w:tr w:rsidR="00E43848" w:rsidRPr="008D22E2" w14:paraId="14568D25"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152ECD9"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6</w:t>
            </w:r>
          </w:p>
        </w:tc>
        <w:tc>
          <w:tcPr>
            <w:tcW w:w="2293" w:type="dxa"/>
            <w:tcBorders>
              <w:top w:val="nil"/>
              <w:left w:val="nil"/>
              <w:bottom w:val="single" w:sz="4" w:space="0" w:color="000000"/>
              <w:right w:val="single" w:sz="4" w:space="0" w:color="000000"/>
            </w:tcBorders>
            <w:shd w:val="clear" w:color="auto" w:fill="auto"/>
            <w:vAlign w:val="bottom"/>
            <w:hideMark/>
          </w:tcPr>
          <w:p w14:paraId="15552431"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Cát Lâm</w:t>
            </w:r>
          </w:p>
        </w:tc>
        <w:tc>
          <w:tcPr>
            <w:tcW w:w="919" w:type="dxa"/>
            <w:tcBorders>
              <w:top w:val="nil"/>
              <w:left w:val="nil"/>
              <w:bottom w:val="single" w:sz="4" w:space="0" w:color="000000"/>
              <w:right w:val="single" w:sz="4" w:space="0" w:color="000000"/>
            </w:tcBorders>
            <w:shd w:val="clear" w:color="auto" w:fill="auto"/>
            <w:vAlign w:val="bottom"/>
            <w:hideMark/>
          </w:tcPr>
          <w:p w14:paraId="7E5A19E1" w14:textId="6E71F7A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19FC1C6" w14:textId="15CE080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8D9BEA4" w14:textId="47733FD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4738121" w14:textId="0BE52769" w:rsidR="00E43848" w:rsidRPr="008D22E2" w:rsidRDefault="00E43848" w:rsidP="00E43848">
            <w:pPr>
              <w:spacing w:before="0" w:after="0" w:line="240" w:lineRule="auto"/>
              <w:ind w:firstLine="0"/>
              <w:jc w:val="righ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E2DA9E0" w14:textId="4ACEF5C1" w:rsidR="00E43848" w:rsidRPr="008D22E2" w:rsidRDefault="00E43848" w:rsidP="00E43848">
            <w:pPr>
              <w:spacing w:before="0" w:after="0" w:line="240" w:lineRule="auto"/>
              <w:ind w:firstLine="0"/>
              <w:jc w:val="righ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8DADCE0" w14:textId="7CA56B35" w:rsidR="00E43848" w:rsidRPr="008D22E2" w:rsidRDefault="00E43848" w:rsidP="00E43848">
            <w:pPr>
              <w:spacing w:before="0" w:after="0" w:line="240" w:lineRule="auto"/>
              <w:ind w:firstLine="0"/>
              <w:jc w:val="righ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F5869CB" w14:textId="62489FCD" w:rsidR="00E43848" w:rsidRPr="008D22E2" w:rsidRDefault="00E43848" w:rsidP="00E43848">
            <w:pPr>
              <w:spacing w:before="0" w:after="0" w:line="240" w:lineRule="auto"/>
              <w:ind w:firstLine="0"/>
              <w:jc w:val="righ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DDF8AA7" w14:textId="6013F547" w:rsidR="00E43848" w:rsidRPr="008D22E2" w:rsidRDefault="00E43848" w:rsidP="00E43848">
            <w:pPr>
              <w:spacing w:before="0" w:after="0" w:line="240" w:lineRule="auto"/>
              <w:ind w:firstLine="0"/>
              <w:jc w:val="righ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3D716E4" w14:textId="684601D0" w:rsidR="00E43848" w:rsidRPr="008D22E2" w:rsidRDefault="00E43848" w:rsidP="00E43848">
            <w:pPr>
              <w:spacing w:before="0" w:after="0" w:line="240" w:lineRule="auto"/>
              <w:ind w:firstLine="0"/>
              <w:jc w:val="righ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D95E3CB" w14:textId="505AD1C7"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1164" w:type="dxa"/>
            <w:tcBorders>
              <w:top w:val="nil"/>
              <w:left w:val="nil"/>
              <w:bottom w:val="single" w:sz="4" w:space="0" w:color="000000"/>
              <w:right w:val="single" w:sz="4" w:space="0" w:color="000000"/>
            </w:tcBorders>
            <w:shd w:val="clear" w:color="auto" w:fill="auto"/>
            <w:vAlign w:val="bottom"/>
            <w:hideMark/>
          </w:tcPr>
          <w:p w14:paraId="2A50E114" w14:textId="632B2E36" w:rsidR="00E43848" w:rsidRPr="008D22E2" w:rsidRDefault="00E43848" w:rsidP="00E43848">
            <w:pPr>
              <w:spacing w:before="0" w:after="0" w:line="240" w:lineRule="auto"/>
              <w:ind w:firstLine="0"/>
              <w:jc w:val="right"/>
              <w:rPr>
                <w:color w:val="000000"/>
                <w:sz w:val="20"/>
                <w:szCs w:val="20"/>
              </w:rPr>
            </w:pPr>
            <w:r>
              <w:rPr>
                <w:color w:val="000000"/>
                <w:sz w:val="20"/>
                <w:szCs w:val="20"/>
              </w:rPr>
              <w:t>10</w:t>
            </w:r>
          </w:p>
        </w:tc>
        <w:tc>
          <w:tcPr>
            <w:tcW w:w="938" w:type="dxa"/>
            <w:tcBorders>
              <w:top w:val="nil"/>
              <w:left w:val="nil"/>
              <w:bottom w:val="single" w:sz="4" w:space="0" w:color="000000"/>
              <w:right w:val="single" w:sz="4" w:space="0" w:color="000000"/>
            </w:tcBorders>
            <w:shd w:val="clear" w:color="auto" w:fill="auto"/>
            <w:vAlign w:val="bottom"/>
            <w:hideMark/>
          </w:tcPr>
          <w:p w14:paraId="7BD77954" w14:textId="1D7F83A0" w:rsidR="00E43848" w:rsidRPr="008D22E2" w:rsidRDefault="00E43848" w:rsidP="00E43848">
            <w:pPr>
              <w:spacing w:before="0" w:after="0" w:line="240" w:lineRule="auto"/>
              <w:ind w:firstLine="0"/>
              <w:jc w:val="right"/>
              <w:rPr>
                <w:color w:val="000000"/>
                <w:sz w:val="20"/>
                <w:szCs w:val="20"/>
              </w:rPr>
            </w:pPr>
            <w:r>
              <w:rPr>
                <w:color w:val="000000"/>
                <w:sz w:val="20"/>
                <w:szCs w:val="20"/>
              </w:rPr>
              <w:t>50</w:t>
            </w:r>
          </w:p>
        </w:tc>
      </w:tr>
      <w:tr w:rsidR="00E43848" w:rsidRPr="008D22E2" w14:paraId="76BE1BFF"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7718135"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7</w:t>
            </w:r>
          </w:p>
        </w:tc>
        <w:tc>
          <w:tcPr>
            <w:tcW w:w="2293" w:type="dxa"/>
            <w:tcBorders>
              <w:top w:val="nil"/>
              <w:left w:val="nil"/>
              <w:bottom w:val="single" w:sz="4" w:space="0" w:color="000000"/>
              <w:right w:val="single" w:sz="4" w:space="0" w:color="000000"/>
            </w:tcBorders>
            <w:shd w:val="clear" w:color="auto" w:fill="auto"/>
            <w:vAlign w:val="bottom"/>
            <w:hideMark/>
          </w:tcPr>
          <w:p w14:paraId="3876B402"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Cát Hanh</w:t>
            </w:r>
          </w:p>
        </w:tc>
        <w:tc>
          <w:tcPr>
            <w:tcW w:w="919" w:type="dxa"/>
            <w:tcBorders>
              <w:top w:val="nil"/>
              <w:left w:val="nil"/>
              <w:bottom w:val="single" w:sz="4" w:space="0" w:color="000000"/>
              <w:right w:val="single" w:sz="4" w:space="0" w:color="000000"/>
            </w:tcBorders>
            <w:shd w:val="clear" w:color="auto" w:fill="auto"/>
            <w:vAlign w:val="bottom"/>
            <w:hideMark/>
          </w:tcPr>
          <w:p w14:paraId="3CE47DD4" w14:textId="76FEAB5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4BC0456" w14:textId="32FA0B4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BFF144F" w14:textId="3EA589F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3BAF5F6" w14:textId="09CAFDE2" w:rsidR="00E43848" w:rsidRPr="008D22E2" w:rsidRDefault="00E43848" w:rsidP="00E43848">
            <w:pPr>
              <w:spacing w:before="0" w:after="0" w:line="240" w:lineRule="auto"/>
              <w:ind w:firstLine="0"/>
              <w:jc w:val="righ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67AC15A" w14:textId="3455D618" w:rsidR="00E43848" w:rsidRPr="008D22E2" w:rsidRDefault="00E43848" w:rsidP="00E43848">
            <w:pPr>
              <w:spacing w:before="0" w:after="0" w:line="240" w:lineRule="auto"/>
              <w:ind w:firstLine="0"/>
              <w:jc w:val="righ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E584B25" w14:textId="0095F932" w:rsidR="00E43848" w:rsidRPr="008D22E2" w:rsidRDefault="00E43848" w:rsidP="00E43848">
            <w:pPr>
              <w:spacing w:before="0" w:after="0" w:line="240" w:lineRule="auto"/>
              <w:ind w:firstLine="0"/>
              <w:jc w:val="righ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C47C627" w14:textId="65FAB763" w:rsidR="00E43848" w:rsidRPr="008D22E2" w:rsidRDefault="00E43848" w:rsidP="00E43848">
            <w:pPr>
              <w:spacing w:before="0" w:after="0" w:line="240" w:lineRule="auto"/>
              <w:ind w:firstLine="0"/>
              <w:jc w:val="righ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8897574" w14:textId="4854D280" w:rsidR="00E43848" w:rsidRPr="008D22E2" w:rsidRDefault="00E43848" w:rsidP="00E43848">
            <w:pPr>
              <w:spacing w:before="0" w:after="0" w:line="240" w:lineRule="auto"/>
              <w:ind w:firstLine="0"/>
              <w:jc w:val="righ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C6B87DC" w14:textId="4F8C99E5" w:rsidR="00E43848" w:rsidRPr="008D22E2" w:rsidRDefault="00E43848" w:rsidP="00E43848">
            <w:pPr>
              <w:spacing w:before="0" w:after="0" w:line="240" w:lineRule="auto"/>
              <w:ind w:firstLine="0"/>
              <w:jc w:val="righ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447B68C" w14:textId="680520E2" w:rsidR="00E43848" w:rsidRPr="008D22E2" w:rsidRDefault="00E43848" w:rsidP="00E43848">
            <w:pPr>
              <w:spacing w:before="0" w:after="0" w:line="240" w:lineRule="auto"/>
              <w:ind w:firstLine="0"/>
              <w:jc w:val="righ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2E32F878" w14:textId="40EDB3B8" w:rsidR="00E43848" w:rsidRPr="008D22E2" w:rsidRDefault="00E43848" w:rsidP="00E43848">
            <w:pPr>
              <w:spacing w:before="0" w:after="0" w:line="240" w:lineRule="auto"/>
              <w:ind w:firstLine="0"/>
              <w:jc w:val="righ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7472E4BD" w14:textId="7F5BBE96" w:rsidR="00E43848" w:rsidRPr="008D22E2" w:rsidRDefault="00E43848" w:rsidP="00E43848">
            <w:pPr>
              <w:spacing w:before="0" w:after="0" w:line="240" w:lineRule="auto"/>
              <w:ind w:firstLine="0"/>
              <w:jc w:val="right"/>
              <w:rPr>
                <w:color w:val="000000"/>
                <w:sz w:val="20"/>
                <w:szCs w:val="20"/>
              </w:rPr>
            </w:pPr>
            <w:r>
              <w:rPr>
                <w:color w:val="000000"/>
                <w:sz w:val="20"/>
                <w:szCs w:val="20"/>
              </w:rPr>
              <w:t> </w:t>
            </w:r>
          </w:p>
        </w:tc>
      </w:tr>
      <w:tr w:rsidR="00E43848" w:rsidRPr="008D22E2" w14:paraId="63E4CA2D"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644F0DB"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8</w:t>
            </w:r>
          </w:p>
        </w:tc>
        <w:tc>
          <w:tcPr>
            <w:tcW w:w="2293" w:type="dxa"/>
            <w:tcBorders>
              <w:top w:val="nil"/>
              <w:left w:val="nil"/>
              <w:bottom w:val="single" w:sz="4" w:space="0" w:color="000000"/>
              <w:right w:val="single" w:sz="4" w:space="0" w:color="000000"/>
            </w:tcBorders>
            <w:shd w:val="clear" w:color="auto" w:fill="auto"/>
            <w:vAlign w:val="bottom"/>
            <w:hideMark/>
          </w:tcPr>
          <w:p w14:paraId="4DD8FF10"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Cát Thành</w:t>
            </w:r>
          </w:p>
        </w:tc>
        <w:tc>
          <w:tcPr>
            <w:tcW w:w="919" w:type="dxa"/>
            <w:tcBorders>
              <w:top w:val="nil"/>
              <w:left w:val="nil"/>
              <w:bottom w:val="single" w:sz="4" w:space="0" w:color="000000"/>
              <w:right w:val="single" w:sz="4" w:space="0" w:color="000000"/>
            </w:tcBorders>
            <w:shd w:val="clear" w:color="auto" w:fill="auto"/>
            <w:vAlign w:val="bottom"/>
            <w:hideMark/>
          </w:tcPr>
          <w:p w14:paraId="18BDEC3F" w14:textId="358694A8"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491CE1C9" w14:textId="68CB35F6"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897" w:type="dxa"/>
            <w:tcBorders>
              <w:top w:val="nil"/>
              <w:left w:val="nil"/>
              <w:bottom w:val="single" w:sz="4" w:space="0" w:color="000000"/>
              <w:right w:val="single" w:sz="4" w:space="0" w:color="000000"/>
            </w:tcBorders>
            <w:shd w:val="clear" w:color="auto" w:fill="auto"/>
            <w:vAlign w:val="bottom"/>
            <w:hideMark/>
          </w:tcPr>
          <w:p w14:paraId="740EBEFF" w14:textId="37D90575"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919" w:type="dxa"/>
            <w:tcBorders>
              <w:top w:val="nil"/>
              <w:left w:val="nil"/>
              <w:bottom w:val="single" w:sz="4" w:space="0" w:color="000000"/>
              <w:right w:val="single" w:sz="4" w:space="0" w:color="000000"/>
            </w:tcBorders>
            <w:shd w:val="clear" w:color="auto" w:fill="auto"/>
            <w:vAlign w:val="bottom"/>
            <w:hideMark/>
          </w:tcPr>
          <w:p w14:paraId="74C23AD0" w14:textId="45AB7E4B"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010" w:type="dxa"/>
            <w:tcBorders>
              <w:top w:val="nil"/>
              <w:left w:val="nil"/>
              <w:bottom w:val="single" w:sz="4" w:space="0" w:color="000000"/>
              <w:right w:val="single" w:sz="4" w:space="0" w:color="000000"/>
            </w:tcBorders>
            <w:shd w:val="clear" w:color="auto" w:fill="auto"/>
            <w:vAlign w:val="bottom"/>
            <w:hideMark/>
          </w:tcPr>
          <w:p w14:paraId="5A573945" w14:textId="5A2B0C8A"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897" w:type="dxa"/>
            <w:tcBorders>
              <w:top w:val="nil"/>
              <w:left w:val="nil"/>
              <w:bottom w:val="single" w:sz="4" w:space="0" w:color="000000"/>
              <w:right w:val="single" w:sz="4" w:space="0" w:color="000000"/>
            </w:tcBorders>
            <w:shd w:val="clear" w:color="auto" w:fill="auto"/>
            <w:vAlign w:val="bottom"/>
            <w:hideMark/>
          </w:tcPr>
          <w:p w14:paraId="5F3CE1B5" w14:textId="79BC05FC" w:rsidR="00E43848" w:rsidRPr="008D22E2" w:rsidRDefault="00E43848" w:rsidP="00E43848">
            <w:pPr>
              <w:spacing w:before="0" w:after="0" w:line="240" w:lineRule="auto"/>
              <w:ind w:firstLine="0"/>
              <w:jc w:val="right"/>
              <w:rPr>
                <w:color w:val="000000"/>
                <w:sz w:val="20"/>
                <w:szCs w:val="20"/>
              </w:rPr>
            </w:pPr>
            <w:r>
              <w:rPr>
                <w:color w:val="000000"/>
                <w:sz w:val="20"/>
                <w:szCs w:val="20"/>
              </w:rPr>
              <w:t>10</w:t>
            </w:r>
          </w:p>
        </w:tc>
        <w:tc>
          <w:tcPr>
            <w:tcW w:w="919" w:type="dxa"/>
            <w:tcBorders>
              <w:top w:val="nil"/>
              <w:left w:val="nil"/>
              <w:bottom w:val="single" w:sz="4" w:space="0" w:color="000000"/>
              <w:right w:val="single" w:sz="4" w:space="0" w:color="000000"/>
            </w:tcBorders>
            <w:shd w:val="clear" w:color="auto" w:fill="auto"/>
            <w:vAlign w:val="bottom"/>
            <w:hideMark/>
          </w:tcPr>
          <w:p w14:paraId="3DABCE32" w14:textId="2561958D" w:rsidR="00E43848" w:rsidRPr="008D22E2" w:rsidRDefault="00E43848" w:rsidP="00E43848">
            <w:pPr>
              <w:spacing w:before="0" w:after="0" w:line="240" w:lineRule="auto"/>
              <w:ind w:firstLine="0"/>
              <w:jc w:val="right"/>
              <w:rPr>
                <w:color w:val="000000"/>
                <w:sz w:val="20"/>
                <w:szCs w:val="20"/>
              </w:rPr>
            </w:pPr>
            <w:r>
              <w:rPr>
                <w:color w:val="000000"/>
                <w:sz w:val="20"/>
                <w:szCs w:val="20"/>
              </w:rPr>
              <w:t>31</w:t>
            </w:r>
          </w:p>
        </w:tc>
        <w:tc>
          <w:tcPr>
            <w:tcW w:w="1010" w:type="dxa"/>
            <w:tcBorders>
              <w:top w:val="nil"/>
              <w:left w:val="nil"/>
              <w:bottom w:val="single" w:sz="4" w:space="0" w:color="000000"/>
              <w:right w:val="single" w:sz="4" w:space="0" w:color="000000"/>
            </w:tcBorders>
            <w:shd w:val="clear" w:color="auto" w:fill="auto"/>
            <w:vAlign w:val="bottom"/>
            <w:hideMark/>
          </w:tcPr>
          <w:p w14:paraId="03122E28" w14:textId="0CD8F692" w:rsidR="00E43848" w:rsidRPr="008D22E2" w:rsidRDefault="00E43848" w:rsidP="00E43848">
            <w:pPr>
              <w:spacing w:before="0" w:after="0" w:line="240" w:lineRule="auto"/>
              <w:ind w:firstLine="0"/>
              <w:jc w:val="right"/>
              <w:rPr>
                <w:color w:val="000000"/>
                <w:sz w:val="20"/>
                <w:szCs w:val="20"/>
              </w:rPr>
            </w:pPr>
            <w:r>
              <w:rPr>
                <w:color w:val="000000"/>
                <w:sz w:val="20"/>
                <w:szCs w:val="20"/>
              </w:rPr>
              <w:t>98</w:t>
            </w:r>
          </w:p>
        </w:tc>
        <w:tc>
          <w:tcPr>
            <w:tcW w:w="897" w:type="dxa"/>
            <w:tcBorders>
              <w:top w:val="nil"/>
              <w:left w:val="nil"/>
              <w:bottom w:val="single" w:sz="4" w:space="0" w:color="000000"/>
              <w:right w:val="single" w:sz="4" w:space="0" w:color="000000"/>
            </w:tcBorders>
            <w:shd w:val="clear" w:color="auto" w:fill="auto"/>
            <w:vAlign w:val="bottom"/>
            <w:hideMark/>
          </w:tcPr>
          <w:p w14:paraId="6B816DC6" w14:textId="690987D1" w:rsidR="00E43848" w:rsidRPr="008D22E2" w:rsidRDefault="00E43848" w:rsidP="00E43848">
            <w:pPr>
              <w:spacing w:before="0" w:after="0" w:line="240" w:lineRule="auto"/>
              <w:ind w:firstLine="0"/>
              <w:jc w:val="right"/>
              <w:rPr>
                <w:color w:val="000000"/>
                <w:sz w:val="20"/>
                <w:szCs w:val="20"/>
              </w:rPr>
            </w:pPr>
            <w:r>
              <w:rPr>
                <w:color w:val="000000"/>
                <w:sz w:val="20"/>
                <w:szCs w:val="20"/>
              </w:rPr>
              <w:t>490</w:t>
            </w:r>
          </w:p>
        </w:tc>
        <w:tc>
          <w:tcPr>
            <w:tcW w:w="919" w:type="dxa"/>
            <w:tcBorders>
              <w:top w:val="nil"/>
              <w:left w:val="nil"/>
              <w:bottom w:val="single" w:sz="4" w:space="0" w:color="000000"/>
              <w:right w:val="single" w:sz="4" w:space="0" w:color="000000"/>
            </w:tcBorders>
            <w:shd w:val="clear" w:color="auto" w:fill="auto"/>
            <w:vAlign w:val="bottom"/>
            <w:hideMark/>
          </w:tcPr>
          <w:p w14:paraId="5F5D3C71" w14:textId="47E253A5" w:rsidR="00E43848" w:rsidRPr="008D22E2" w:rsidRDefault="00E43848" w:rsidP="00E43848">
            <w:pPr>
              <w:spacing w:before="0" w:after="0" w:line="240" w:lineRule="auto"/>
              <w:ind w:firstLine="0"/>
              <w:jc w:val="right"/>
              <w:rPr>
                <w:color w:val="000000"/>
                <w:sz w:val="20"/>
                <w:szCs w:val="20"/>
              </w:rPr>
            </w:pPr>
            <w:r>
              <w:rPr>
                <w:color w:val="000000"/>
                <w:sz w:val="20"/>
                <w:szCs w:val="20"/>
              </w:rPr>
              <w:t>190</w:t>
            </w:r>
          </w:p>
        </w:tc>
        <w:tc>
          <w:tcPr>
            <w:tcW w:w="1164" w:type="dxa"/>
            <w:tcBorders>
              <w:top w:val="nil"/>
              <w:left w:val="nil"/>
              <w:bottom w:val="single" w:sz="4" w:space="0" w:color="000000"/>
              <w:right w:val="single" w:sz="4" w:space="0" w:color="000000"/>
            </w:tcBorders>
            <w:shd w:val="clear" w:color="auto" w:fill="auto"/>
            <w:vAlign w:val="bottom"/>
            <w:hideMark/>
          </w:tcPr>
          <w:p w14:paraId="16E4A108" w14:textId="7F66EA4B" w:rsidR="00E43848" w:rsidRPr="008D22E2" w:rsidRDefault="00E43848" w:rsidP="00E43848">
            <w:pPr>
              <w:spacing w:before="0" w:after="0" w:line="240" w:lineRule="auto"/>
              <w:ind w:firstLine="0"/>
              <w:jc w:val="right"/>
              <w:rPr>
                <w:color w:val="000000"/>
                <w:sz w:val="20"/>
                <w:szCs w:val="20"/>
              </w:rPr>
            </w:pPr>
            <w:r>
              <w:rPr>
                <w:color w:val="000000"/>
                <w:sz w:val="20"/>
                <w:szCs w:val="20"/>
              </w:rPr>
              <w:t>644</w:t>
            </w:r>
          </w:p>
        </w:tc>
        <w:tc>
          <w:tcPr>
            <w:tcW w:w="938" w:type="dxa"/>
            <w:tcBorders>
              <w:top w:val="nil"/>
              <w:left w:val="nil"/>
              <w:bottom w:val="single" w:sz="4" w:space="0" w:color="000000"/>
              <w:right w:val="single" w:sz="4" w:space="0" w:color="000000"/>
            </w:tcBorders>
            <w:shd w:val="clear" w:color="auto" w:fill="auto"/>
            <w:vAlign w:val="bottom"/>
            <w:hideMark/>
          </w:tcPr>
          <w:p w14:paraId="5C026B8C" w14:textId="222E4BAF" w:rsidR="00E43848" w:rsidRPr="008D22E2" w:rsidRDefault="00E43848" w:rsidP="00E43848">
            <w:pPr>
              <w:spacing w:before="0" w:after="0" w:line="240" w:lineRule="auto"/>
              <w:ind w:firstLine="0"/>
              <w:jc w:val="right"/>
              <w:rPr>
                <w:color w:val="000000"/>
                <w:sz w:val="20"/>
                <w:szCs w:val="20"/>
              </w:rPr>
            </w:pPr>
            <w:r>
              <w:rPr>
                <w:color w:val="000000"/>
                <w:sz w:val="20"/>
                <w:szCs w:val="20"/>
              </w:rPr>
              <w:t>3220</w:t>
            </w:r>
          </w:p>
        </w:tc>
      </w:tr>
      <w:tr w:rsidR="00E43848" w:rsidRPr="008D22E2" w14:paraId="1BFD6E15"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B2D04E6"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9</w:t>
            </w:r>
          </w:p>
        </w:tc>
        <w:tc>
          <w:tcPr>
            <w:tcW w:w="2293" w:type="dxa"/>
            <w:tcBorders>
              <w:top w:val="nil"/>
              <w:left w:val="nil"/>
              <w:bottom w:val="single" w:sz="4" w:space="0" w:color="000000"/>
              <w:right w:val="single" w:sz="4" w:space="0" w:color="000000"/>
            </w:tcBorders>
            <w:shd w:val="clear" w:color="auto" w:fill="auto"/>
            <w:vAlign w:val="bottom"/>
            <w:hideMark/>
          </w:tcPr>
          <w:p w14:paraId="6921E29D"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Cát Trinh</w:t>
            </w:r>
          </w:p>
        </w:tc>
        <w:tc>
          <w:tcPr>
            <w:tcW w:w="919" w:type="dxa"/>
            <w:tcBorders>
              <w:top w:val="nil"/>
              <w:left w:val="nil"/>
              <w:bottom w:val="single" w:sz="4" w:space="0" w:color="000000"/>
              <w:right w:val="single" w:sz="4" w:space="0" w:color="000000"/>
            </w:tcBorders>
            <w:shd w:val="clear" w:color="auto" w:fill="auto"/>
            <w:vAlign w:val="bottom"/>
            <w:hideMark/>
          </w:tcPr>
          <w:p w14:paraId="53FF92ED" w14:textId="3C48F02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EB46B89" w14:textId="7B021B7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A8E2DA7" w14:textId="69C5C52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B7A330F" w14:textId="3204C1CA"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010" w:type="dxa"/>
            <w:tcBorders>
              <w:top w:val="nil"/>
              <w:left w:val="nil"/>
              <w:bottom w:val="single" w:sz="4" w:space="0" w:color="000000"/>
              <w:right w:val="single" w:sz="4" w:space="0" w:color="000000"/>
            </w:tcBorders>
            <w:shd w:val="clear" w:color="auto" w:fill="auto"/>
            <w:vAlign w:val="bottom"/>
            <w:hideMark/>
          </w:tcPr>
          <w:p w14:paraId="1A05CD06" w14:textId="289D7C5A" w:rsidR="00E43848" w:rsidRPr="008D22E2" w:rsidRDefault="00E43848" w:rsidP="00E43848">
            <w:pPr>
              <w:spacing w:before="0" w:after="0" w:line="240" w:lineRule="auto"/>
              <w:ind w:firstLine="0"/>
              <w:jc w:val="right"/>
              <w:rPr>
                <w:color w:val="000000"/>
                <w:sz w:val="20"/>
                <w:szCs w:val="20"/>
              </w:rPr>
            </w:pPr>
            <w:r>
              <w:rPr>
                <w:color w:val="000000"/>
                <w:sz w:val="20"/>
                <w:szCs w:val="20"/>
              </w:rPr>
              <w:t>11</w:t>
            </w:r>
          </w:p>
        </w:tc>
        <w:tc>
          <w:tcPr>
            <w:tcW w:w="897" w:type="dxa"/>
            <w:tcBorders>
              <w:top w:val="nil"/>
              <w:left w:val="nil"/>
              <w:bottom w:val="single" w:sz="4" w:space="0" w:color="000000"/>
              <w:right w:val="single" w:sz="4" w:space="0" w:color="000000"/>
            </w:tcBorders>
            <w:shd w:val="clear" w:color="auto" w:fill="auto"/>
            <w:vAlign w:val="bottom"/>
            <w:hideMark/>
          </w:tcPr>
          <w:p w14:paraId="6B971B58" w14:textId="08A8F372" w:rsidR="00E43848" w:rsidRPr="008D22E2" w:rsidRDefault="00E43848" w:rsidP="00E43848">
            <w:pPr>
              <w:spacing w:before="0" w:after="0" w:line="240" w:lineRule="auto"/>
              <w:ind w:firstLine="0"/>
              <w:jc w:val="right"/>
              <w:rPr>
                <w:color w:val="000000"/>
                <w:sz w:val="20"/>
                <w:szCs w:val="20"/>
              </w:rPr>
            </w:pPr>
            <w:r>
              <w:rPr>
                <w:color w:val="000000"/>
                <w:sz w:val="20"/>
                <w:szCs w:val="20"/>
              </w:rPr>
              <w:t>55</w:t>
            </w:r>
          </w:p>
        </w:tc>
        <w:tc>
          <w:tcPr>
            <w:tcW w:w="919" w:type="dxa"/>
            <w:tcBorders>
              <w:top w:val="nil"/>
              <w:left w:val="nil"/>
              <w:bottom w:val="single" w:sz="4" w:space="0" w:color="000000"/>
              <w:right w:val="single" w:sz="4" w:space="0" w:color="000000"/>
            </w:tcBorders>
            <w:shd w:val="clear" w:color="auto" w:fill="auto"/>
            <w:vAlign w:val="bottom"/>
            <w:hideMark/>
          </w:tcPr>
          <w:p w14:paraId="1F00F9B4" w14:textId="35AD3047"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010" w:type="dxa"/>
            <w:tcBorders>
              <w:top w:val="nil"/>
              <w:left w:val="nil"/>
              <w:bottom w:val="single" w:sz="4" w:space="0" w:color="000000"/>
              <w:right w:val="single" w:sz="4" w:space="0" w:color="000000"/>
            </w:tcBorders>
            <w:shd w:val="clear" w:color="auto" w:fill="auto"/>
            <w:vAlign w:val="bottom"/>
            <w:hideMark/>
          </w:tcPr>
          <w:p w14:paraId="03783640" w14:textId="3E89C9D6" w:rsidR="00E43848" w:rsidRPr="008D22E2" w:rsidRDefault="00E43848" w:rsidP="00E43848">
            <w:pPr>
              <w:spacing w:before="0" w:after="0" w:line="240" w:lineRule="auto"/>
              <w:ind w:firstLine="0"/>
              <w:jc w:val="right"/>
              <w:rPr>
                <w:color w:val="000000"/>
                <w:sz w:val="20"/>
                <w:szCs w:val="20"/>
              </w:rPr>
            </w:pPr>
            <w:r>
              <w:rPr>
                <w:color w:val="000000"/>
                <w:sz w:val="20"/>
                <w:szCs w:val="20"/>
              </w:rPr>
              <w:t>11</w:t>
            </w:r>
          </w:p>
        </w:tc>
        <w:tc>
          <w:tcPr>
            <w:tcW w:w="897" w:type="dxa"/>
            <w:tcBorders>
              <w:top w:val="nil"/>
              <w:left w:val="nil"/>
              <w:bottom w:val="single" w:sz="4" w:space="0" w:color="000000"/>
              <w:right w:val="single" w:sz="4" w:space="0" w:color="000000"/>
            </w:tcBorders>
            <w:shd w:val="clear" w:color="auto" w:fill="auto"/>
            <w:vAlign w:val="bottom"/>
            <w:hideMark/>
          </w:tcPr>
          <w:p w14:paraId="35C5F025" w14:textId="70F889A4" w:rsidR="00E43848" w:rsidRPr="008D22E2" w:rsidRDefault="00E43848" w:rsidP="00E43848">
            <w:pPr>
              <w:spacing w:before="0" w:after="0" w:line="240" w:lineRule="auto"/>
              <w:ind w:firstLine="0"/>
              <w:jc w:val="right"/>
              <w:rPr>
                <w:color w:val="000000"/>
                <w:sz w:val="20"/>
                <w:szCs w:val="20"/>
              </w:rPr>
            </w:pPr>
            <w:r>
              <w:rPr>
                <w:color w:val="000000"/>
                <w:sz w:val="20"/>
                <w:szCs w:val="20"/>
              </w:rPr>
              <w:t>55</w:t>
            </w:r>
          </w:p>
        </w:tc>
        <w:tc>
          <w:tcPr>
            <w:tcW w:w="919" w:type="dxa"/>
            <w:tcBorders>
              <w:top w:val="nil"/>
              <w:left w:val="nil"/>
              <w:bottom w:val="single" w:sz="4" w:space="0" w:color="000000"/>
              <w:right w:val="single" w:sz="4" w:space="0" w:color="000000"/>
            </w:tcBorders>
            <w:shd w:val="clear" w:color="auto" w:fill="auto"/>
            <w:vAlign w:val="bottom"/>
            <w:hideMark/>
          </w:tcPr>
          <w:p w14:paraId="059A8C71" w14:textId="724AC9A4"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164" w:type="dxa"/>
            <w:tcBorders>
              <w:top w:val="nil"/>
              <w:left w:val="nil"/>
              <w:bottom w:val="single" w:sz="4" w:space="0" w:color="000000"/>
              <w:right w:val="single" w:sz="4" w:space="0" w:color="000000"/>
            </w:tcBorders>
            <w:shd w:val="clear" w:color="auto" w:fill="auto"/>
            <w:vAlign w:val="bottom"/>
            <w:hideMark/>
          </w:tcPr>
          <w:p w14:paraId="150A8C17" w14:textId="76D11630" w:rsidR="00E43848" w:rsidRPr="008D22E2" w:rsidRDefault="00E43848" w:rsidP="00E43848">
            <w:pPr>
              <w:spacing w:before="0" w:after="0" w:line="240" w:lineRule="auto"/>
              <w:ind w:firstLine="0"/>
              <w:jc w:val="right"/>
              <w:rPr>
                <w:color w:val="000000"/>
                <w:sz w:val="20"/>
                <w:szCs w:val="20"/>
              </w:rPr>
            </w:pPr>
            <w:r>
              <w:rPr>
                <w:color w:val="000000"/>
                <w:sz w:val="20"/>
                <w:szCs w:val="20"/>
              </w:rPr>
              <w:t>11</w:t>
            </w:r>
          </w:p>
        </w:tc>
        <w:tc>
          <w:tcPr>
            <w:tcW w:w="938" w:type="dxa"/>
            <w:tcBorders>
              <w:top w:val="nil"/>
              <w:left w:val="nil"/>
              <w:bottom w:val="single" w:sz="4" w:space="0" w:color="000000"/>
              <w:right w:val="single" w:sz="4" w:space="0" w:color="000000"/>
            </w:tcBorders>
            <w:shd w:val="clear" w:color="auto" w:fill="auto"/>
            <w:vAlign w:val="bottom"/>
            <w:hideMark/>
          </w:tcPr>
          <w:p w14:paraId="50AD1B4E" w14:textId="03010EB4" w:rsidR="00E43848" w:rsidRPr="008D22E2" w:rsidRDefault="00E43848" w:rsidP="00E43848">
            <w:pPr>
              <w:spacing w:before="0" w:after="0" w:line="240" w:lineRule="auto"/>
              <w:ind w:firstLine="0"/>
              <w:jc w:val="right"/>
              <w:rPr>
                <w:color w:val="000000"/>
                <w:sz w:val="20"/>
                <w:szCs w:val="20"/>
              </w:rPr>
            </w:pPr>
            <w:r>
              <w:rPr>
                <w:color w:val="000000"/>
                <w:sz w:val="20"/>
                <w:szCs w:val="20"/>
              </w:rPr>
              <w:t>55</w:t>
            </w:r>
          </w:p>
        </w:tc>
      </w:tr>
      <w:tr w:rsidR="00E43848" w:rsidRPr="008D22E2" w14:paraId="54B73D63"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6474E0F0"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10</w:t>
            </w:r>
          </w:p>
        </w:tc>
        <w:tc>
          <w:tcPr>
            <w:tcW w:w="2293" w:type="dxa"/>
            <w:tcBorders>
              <w:top w:val="nil"/>
              <w:left w:val="nil"/>
              <w:bottom w:val="single" w:sz="4" w:space="0" w:color="000000"/>
              <w:right w:val="single" w:sz="4" w:space="0" w:color="000000"/>
            </w:tcBorders>
            <w:shd w:val="clear" w:color="auto" w:fill="auto"/>
            <w:vAlign w:val="bottom"/>
            <w:hideMark/>
          </w:tcPr>
          <w:p w14:paraId="72E631B3"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Cát Hải</w:t>
            </w:r>
          </w:p>
        </w:tc>
        <w:tc>
          <w:tcPr>
            <w:tcW w:w="919" w:type="dxa"/>
            <w:tcBorders>
              <w:top w:val="nil"/>
              <w:left w:val="nil"/>
              <w:bottom w:val="single" w:sz="4" w:space="0" w:color="000000"/>
              <w:right w:val="single" w:sz="4" w:space="0" w:color="000000"/>
            </w:tcBorders>
            <w:shd w:val="clear" w:color="auto" w:fill="auto"/>
            <w:vAlign w:val="bottom"/>
            <w:hideMark/>
          </w:tcPr>
          <w:p w14:paraId="040D8A0E" w14:textId="72FB9CCB"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010" w:type="dxa"/>
            <w:tcBorders>
              <w:top w:val="nil"/>
              <w:left w:val="nil"/>
              <w:bottom w:val="single" w:sz="4" w:space="0" w:color="000000"/>
              <w:right w:val="single" w:sz="4" w:space="0" w:color="000000"/>
            </w:tcBorders>
            <w:shd w:val="clear" w:color="auto" w:fill="auto"/>
            <w:vAlign w:val="bottom"/>
            <w:hideMark/>
          </w:tcPr>
          <w:p w14:paraId="1675EF77" w14:textId="55EF40ED" w:rsidR="00E43848" w:rsidRPr="008D22E2" w:rsidRDefault="00E43848" w:rsidP="00E43848">
            <w:pPr>
              <w:spacing w:before="0" w:after="0" w:line="240" w:lineRule="auto"/>
              <w:ind w:firstLine="0"/>
              <w:jc w:val="right"/>
              <w:rPr>
                <w:color w:val="000000"/>
                <w:sz w:val="20"/>
                <w:szCs w:val="20"/>
              </w:rPr>
            </w:pPr>
            <w:r>
              <w:rPr>
                <w:color w:val="000000"/>
                <w:sz w:val="20"/>
                <w:szCs w:val="20"/>
              </w:rPr>
              <w:t>6</w:t>
            </w:r>
          </w:p>
        </w:tc>
        <w:tc>
          <w:tcPr>
            <w:tcW w:w="897" w:type="dxa"/>
            <w:tcBorders>
              <w:top w:val="nil"/>
              <w:left w:val="nil"/>
              <w:bottom w:val="single" w:sz="4" w:space="0" w:color="000000"/>
              <w:right w:val="single" w:sz="4" w:space="0" w:color="000000"/>
            </w:tcBorders>
            <w:shd w:val="clear" w:color="auto" w:fill="auto"/>
            <w:vAlign w:val="bottom"/>
            <w:hideMark/>
          </w:tcPr>
          <w:p w14:paraId="45705A6F" w14:textId="0484738B" w:rsidR="00E43848" w:rsidRPr="008D22E2" w:rsidRDefault="00E43848" w:rsidP="00E43848">
            <w:pPr>
              <w:spacing w:before="0" w:after="0" w:line="240" w:lineRule="auto"/>
              <w:ind w:firstLine="0"/>
              <w:jc w:val="right"/>
              <w:rPr>
                <w:color w:val="000000"/>
                <w:sz w:val="20"/>
                <w:szCs w:val="20"/>
              </w:rPr>
            </w:pPr>
            <w:r>
              <w:rPr>
                <w:color w:val="000000"/>
                <w:sz w:val="20"/>
                <w:szCs w:val="20"/>
              </w:rPr>
              <w:t>30</w:t>
            </w:r>
          </w:p>
        </w:tc>
        <w:tc>
          <w:tcPr>
            <w:tcW w:w="919" w:type="dxa"/>
            <w:tcBorders>
              <w:top w:val="nil"/>
              <w:left w:val="nil"/>
              <w:bottom w:val="single" w:sz="4" w:space="0" w:color="000000"/>
              <w:right w:val="single" w:sz="4" w:space="0" w:color="000000"/>
            </w:tcBorders>
            <w:shd w:val="clear" w:color="auto" w:fill="auto"/>
            <w:vAlign w:val="bottom"/>
            <w:hideMark/>
          </w:tcPr>
          <w:p w14:paraId="024A22A1" w14:textId="1485BEA8" w:rsidR="00E43848" w:rsidRPr="008D22E2" w:rsidRDefault="00E43848" w:rsidP="00E43848">
            <w:pPr>
              <w:spacing w:before="0" w:after="0" w:line="240" w:lineRule="auto"/>
              <w:ind w:firstLine="0"/>
              <w:jc w:val="right"/>
              <w:rPr>
                <w:color w:val="000000"/>
                <w:sz w:val="20"/>
                <w:szCs w:val="20"/>
              </w:rPr>
            </w:pPr>
            <w:r>
              <w:rPr>
                <w:color w:val="000000"/>
                <w:sz w:val="20"/>
                <w:szCs w:val="20"/>
              </w:rPr>
              <w:t>18</w:t>
            </w:r>
          </w:p>
        </w:tc>
        <w:tc>
          <w:tcPr>
            <w:tcW w:w="1010" w:type="dxa"/>
            <w:tcBorders>
              <w:top w:val="nil"/>
              <w:left w:val="nil"/>
              <w:bottom w:val="single" w:sz="4" w:space="0" w:color="000000"/>
              <w:right w:val="single" w:sz="4" w:space="0" w:color="000000"/>
            </w:tcBorders>
            <w:shd w:val="clear" w:color="auto" w:fill="auto"/>
            <w:vAlign w:val="bottom"/>
            <w:hideMark/>
          </w:tcPr>
          <w:p w14:paraId="711F26D8" w14:textId="326B0669" w:rsidR="00E43848" w:rsidRPr="008D22E2" w:rsidRDefault="00E43848" w:rsidP="00E43848">
            <w:pPr>
              <w:spacing w:before="0" w:after="0" w:line="240" w:lineRule="auto"/>
              <w:ind w:firstLine="0"/>
              <w:jc w:val="right"/>
              <w:rPr>
                <w:color w:val="000000"/>
                <w:sz w:val="20"/>
                <w:szCs w:val="20"/>
              </w:rPr>
            </w:pPr>
            <w:r>
              <w:rPr>
                <w:color w:val="000000"/>
                <w:sz w:val="20"/>
                <w:szCs w:val="20"/>
              </w:rPr>
              <w:t>57</w:t>
            </w:r>
          </w:p>
        </w:tc>
        <w:tc>
          <w:tcPr>
            <w:tcW w:w="897" w:type="dxa"/>
            <w:tcBorders>
              <w:top w:val="nil"/>
              <w:left w:val="nil"/>
              <w:bottom w:val="single" w:sz="4" w:space="0" w:color="000000"/>
              <w:right w:val="single" w:sz="4" w:space="0" w:color="000000"/>
            </w:tcBorders>
            <w:shd w:val="clear" w:color="auto" w:fill="auto"/>
            <w:vAlign w:val="bottom"/>
            <w:hideMark/>
          </w:tcPr>
          <w:p w14:paraId="53221AB1" w14:textId="43906A18" w:rsidR="00E43848" w:rsidRPr="008D22E2" w:rsidRDefault="00E43848" w:rsidP="00E43848">
            <w:pPr>
              <w:spacing w:before="0" w:after="0" w:line="240" w:lineRule="auto"/>
              <w:ind w:firstLine="0"/>
              <w:jc w:val="right"/>
              <w:rPr>
                <w:color w:val="000000"/>
                <w:sz w:val="20"/>
                <w:szCs w:val="20"/>
              </w:rPr>
            </w:pPr>
            <w:r>
              <w:rPr>
                <w:color w:val="000000"/>
                <w:sz w:val="20"/>
                <w:szCs w:val="20"/>
              </w:rPr>
              <w:t>285</w:t>
            </w:r>
          </w:p>
        </w:tc>
        <w:tc>
          <w:tcPr>
            <w:tcW w:w="919" w:type="dxa"/>
            <w:tcBorders>
              <w:top w:val="nil"/>
              <w:left w:val="nil"/>
              <w:bottom w:val="single" w:sz="4" w:space="0" w:color="000000"/>
              <w:right w:val="single" w:sz="4" w:space="0" w:color="000000"/>
            </w:tcBorders>
            <w:shd w:val="clear" w:color="auto" w:fill="auto"/>
            <w:vAlign w:val="bottom"/>
            <w:hideMark/>
          </w:tcPr>
          <w:p w14:paraId="5E66CA32" w14:textId="208A90AF" w:rsidR="00E43848" w:rsidRPr="008D22E2" w:rsidRDefault="00E43848" w:rsidP="00E43848">
            <w:pPr>
              <w:spacing w:before="0" w:after="0" w:line="240" w:lineRule="auto"/>
              <w:ind w:firstLine="0"/>
              <w:jc w:val="right"/>
              <w:rPr>
                <w:color w:val="000000"/>
                <w:sz w:val="20"/>
                <w:szCs w:val="20"/>
              </w:rPr>
            </w:pPr>
            <w:r>
              <w:rPr>
                <w:color w:val="000000"/>
                <w:sz w:val="20"/>
                <w:szCs w:val="20"/>
              </w:rPr>
              <w:t>22</w:t>
            </w:r>
          </w:p>
        </w:tc>
        <w:tc>
          <w:tcPr>
            <w:tcW w:w="1010" w:type="dxa"/>
            <w:tcBorders>
              <w:top w:val="nil"/>
              <w:left w:val="nil"/>
              <w:bottom w:val="single" w:sz="4" w:space="0" w:color="000000"/>
              <w:right w:val="single" w:sz="4" w:space="0" w:color="000000"/>
            </w:tcBorders>
            <w:shd w:val="clear" w:color="auto" w:fill="auto"/>
            <w:vAlign w:val="bottom"/>
            <w:hideMark/>
          </w:tcPr>
          <w:p w14:paraId="2867CE76" w14:textId="0D4D15EB" w:rsidR="00E43848" w:rsidRPr="008D22E2" w:rsidRDefault="00E43848" w:rsidP="00E43848">
            <w:pPr>
              <w:spacing w:before="0" w:after="0" w:line="240" w:lineRule="auto"/>
              <w:ind w:firstLine="0"/>
              <w:jc w:val="right"/>
              <w:rPr>
                <w:color w:val="000000"/>
                <w:sz w:val="20"/>
                <w:szCs w:val="20"/>
              </w:rPr>
            </w:pPr>
            <w:r>
              <w:rPr>
                <w:color w:val="000000"/>
                <w:sz w:val="20"/>
                <w:szCs w:val="20"/>
              </w:rPr>
              <w:t>63</w:t>
            </w:r>
          </w:p>
        </w:tc>
        <w:tc>
          <w:tcPr>
            <w:tcW w:w="897" w:type="dxa"/>
            <w:tcBorders>
              <w:top w:val="nil"/>
              <w:left w:val="nil"/>
              <w:bottom w:val="single" w:sz="4" w:space="0" w:color="000000"/>
              <w:right w:val="single" w:sz="4" w:space="0" w:color="000000"/>
            </w:tcBorders>
            <w:shd w:val="clear" w:color="auto" w:fill="auto"/>
            <w:vAlign w:val="bottom"/>
            <w:hideMark/>
          </w:tcPr>
          <w:p w14:paraId="316846BB" w14:textId="1CCDDBB7" w:rsidR="00E43848" w:rsidRPr="008D22E2" w:rsidRDefault="00E43848" w:rsidP="00E43848">
            <w:pPr>
              <w:spacing w:before="0" w:after="0" w:line="240" w:lineRule="auto"/>
              <w:ind w:firstLine="0"/>
              <w:jc w:val="right"/>
              <w:rPr>
                <w:color w:val="000000"/>
                <w:sz w:val="20"/>
                <w:szCs w:val="20"/>
              </w:rPr>
            </w:pPr>
            <w:r>
              <w:rPr>
                <w:color w:val="000000"/>
                <w:sz w:val="20"/>
                <w:szCs w:val="20"/>
              </w:rPr>
              <w:t>315</w:t>
            </w:r>
          </w:p>
        </w:tc>
        <w:tc>
          <w:tcPr>
            <w:tcW w:w="919" w:type="dxa"/>
            <w:tcBorders>
              <w:top w:val="nil"/>
              <w:left w:val="nil"/>
              <w:bottom w:val="single" w:sz="4" w:space="0" w:color="000000"/>
              <w:right w:val="single" w:sz="4" w:space="0" w:color="000000"/>
            </w:tcBorders>
            <w:shd w:val="clear" w:color="auto" w:fill="auto"/>
            <w:vAlign w:val="bottom"/>
            <w:hideMark/>
          </w:tcPr>
          <w:p w14:paraId="086E40D0" w14:textId="6B83751A" w:rsidR="00E43848" w:rsidRPr="008D22E2" w:rsidRDefault="00E43848" w:rsidP="00E43848">
            <w:pPr>
              <w:spacing w:before="0" w:after="0" w:line="240" w:lineRule="auto"/>
              <w:ind w:firstLine="0"/>
              <w:jc w:val="right"/>
              <w:rPr>
                <w:color w:val="000000"/>
                <w:sz w:val="20"/>
                <w:szCs w:val="20"/>
              </w:rPr>
            </w:pPr>
            <w:r>
              <w:rPr>
                <w:color w:val="000000"/>
                <w:sz w:val="20"/>
                <w:szCs w:val="20"/>
              </w:rPr>
              <w:t>46</w:t>
            </w:r>
          </w:p>
        </w:tc>
        <w:tc>
          <w:tcPr>
            <w:tcW w:w="1164" w:type="dxa"/>
            <w:tcBorders>
              <w:top w:val="nil"/>
              <w:left w:val="nil"/>
              <w:bottom w:val="single" w:sz="4" w:space="0" w:color="000000"/>
              <w:right w:val="single" w:sz="4" w:space="0" w:color="000000"/>
            </w:tcBorders>
            <w:shd w:val="clear" w:color="auto" w:fill="auto"/>
            <w:vAlign w:val="bottom"/>
            <w:hideMark/>
          </w:tcPr>
          <w:p w14:paraId="08B92CFB" w14:textId="35183D77" w:rsidR="00E43848" w:rsidRPr="008D22E2" w:rsidRDefault="00E43848" w:rsidP="00E43848">
            <w:pPr>
              <w:spacing w:before="0" w:after="0" w:line="240" w:lineRule="auto"/>
              <w:ind w:firstLine="0"/>
              <w:jc w:val="right"/>
              <w:rPr>
                <w:color w:val="000000"/>
                <w:sz w:val="20"/>
                <w:szCs w:val="20"/>
              </w:rPr>
            </w:pPr>
            <w:r>
              <w:rPr>
                <w:color w:val="000000"/>
                <w:sz w:val="20"/>
                <w:szCs w:val="20"/>
              </w:rPr>
              <w:t>159</w:t>
            </w:r>
          </w:p>
        </w:tc>
        <w:tc>
          <w:tcPr>
            <w:tcW w:w="938" w:type="dxa"/>
            <w:tcBorders>
              <w:top w:val="nil"/>
              <w:left w:val="nil"/>
              <w:bottom w:val="single" w:sz="4" w:space="0" w:color="000000"/>
              <w:right w:val="single" w:sz="4" w:space="0" w:color="000000"/>
            </w:tcBorders>
            <w:shd w:val="clear" w:color="auto" w:fill="auto"/>
            <w:vAlign w:val="bottom"/>
            <w:hideMark/>
          </w:tcPr>
          <w:p w14:paraId="42FF3C40" w14:textId="1B5F9ACA" w:rsidR="00E43848" w:rsidRPr="008D22E2" w:rsidRDefault="00E43848" w:rsidP="00E43848">
            <w:pPr>
              <w:spacing w:before="0" w:after="0" w:line="240" w:lineRule="auto"/>
              <w:ind w:firstLine="0"/>
              <w:jc w:val="right"/>
              <w:rPr>
                <w:color w:val="000000"/>
                <w:sz w:val="20"/>
                <w:szCs w:val="20"/>
              </w:rPr>
            </w:pPr>
            <w:r>
              <w:rPr>
                <w:color w:val="000000"/>
                <w:sz w:val="20"/>
                <w:szCs w:val="20"/>
              </w:rPr>
              <w:t>795</w:t>
            </w:r>
          </w:p>
        </w:tc>
      </w:tr>
      <w:tr w:rsidR="00E43848" w:rsidRPr="008D22E2" w14:paraId="45433635"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14BAEC83"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11</w:t>
            </w:r>
          </w:p>
        </w:tc>
        <w:tc>
          <w:tcPr>
            <w:tcW w:w="2293" w:type="dxa"/>
            <w:tcBorders>
              <w:top w:val="nil"/>
              <w:left w:val="nil"/>
              <w:bottom w:val="single" w:sz="4" w:space="0" w:color="000000"/>
              <w:right w:val="single" w:sz="4" w:space="0" w:color="000000"/>
            </w:tcBorders>
            <w:shd w:val="clear" w:color="auto" w:fill="auto"/>
            <w:vAlign w:val="bottom"/>
            <w:hideMark/>
          </w:tcPr>
          <w:p w14:paraId="6210267E"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Cát Hiệp</w:t>
            </w:r>
          </w:p>
        </w:tc>
        <w:tc>
          <w:tcPr>
            <w:tcW w:w="919" w:type="dxa"/>
            <w:tcBorders>
              <w:top w:val="nil"/>
              <w:left w:val="nil"/>
              <w:bottom w:val="single" w:sz="4" w:space="0" w:color="000000"/>
              <w:right w:val="single" w:sz="4" w:space="0" w:color="000000"/>
            </w:tcBorders>
            <w:shd w:val="clear" w:color="auto" w:fill="auto"/>
            <w:vAlign w:val="bottom"/>
            <w:hideMark/>
          </w:tcPr>
          <w:p w14:paraId="20A1A5DD" w14:textId="5801D60D"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7464CCF3" w14:textId="433065D8"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897" w:type="dxa"/>
            <w:tcBorders>
              <w:top w:val="nil"/>
              <w:left w:val="nil"/>
              <w:bottom w:val="single" w:sz="4" w:space="0" w:color="000000"/>
              <w:right w:val="single" w:sz="4" w:space="0" w:color="000000"/>
            </w:tcBorders>
            <w:shd w:val="clear" w:color="auto" w:fill="auto"/>
            <w:vAlign w:val="bottom"/>
            <w:hideMark/>
          </w:tcPr>
          <w:p w14:paraId="5A1772EC" w14:textId="054425F2"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919" w:type="dxa"/>
            <w:tcBorders>
              <w:top w:val="nil"/>
              <w:left w:val="nil"/>
              <w:bottom w:val="single" w:sz="4" w:space="0" w:color="000000"/>
              <w:right w:val="single" w:sz="4" w:space="0" w:color="000000"/>
            </w:tcBorders>
            <w:shd w:val="clear" w:color="auto" w:fill="auto"/>
            <w:vAlign w:val="bottom"/>
            <w:hideMark/>
          </w:tcPr>
          <w:p w14:paraId="50A0B042" w14:textId="4FABFB9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F96BCBA" w14:textId="2F294EE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4D302DD" w14:textId="558B5A7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E21A336" w14:textId="63DD65E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B7F4108" w14:textId="5B6F9E7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BEEB7D6" w14:textId="390AE28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00F3DD2" w14:textId="4E65733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43C37A27" w14:textId="603EE0A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3D321458" w14:textId="4AABC65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14D29F8A"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3E83589C"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12</w:t>
            </w:r>
          </w:p>
        </w:tc>
        <w:tc>
          <w:tcPr>
            <w:tcW w:w="2293" w:type="dxa"/>
            <w:tcBorders>
              <w:top w:val="nil"/>
              <w:left w:val="nil"/>
              <w:bottom w:val="single" w:sz="4" w:space="0" w:color="000000"/>
              <w:right w:val="single" w:sz="4" w:space="0" w:color="000000"/>
            </w:tcBorders>
            <w:shd w:val="clear" w:color="auto" w:fill="auto"/>
            <w:vAlign w:val="bottom"/>
            <w:hideMark/>
          </w:tcPr>
          <w:p w14:paraId="4FEB2BD7"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Cát Nhơn</w:t>
            </w:r>
          </w:p>
        </w:tc>
        <w:tc>
          <w:tcPr>
            <w:tcW w:w="919" w:type="dxa"/>
            <w:tcBorders>
              <w:top w:val="nil"/>
              <w:left w:val="nil"/>
              <w:bottom w:val="single" w:sz="4" w:space="0" w:color="000000"/>
              <w:right w:val="single" w:sz="4" w:space="0" w:color="000000"/>
            </w:tcBorders>
            <w:shd w:val="clear" w:color="auto" w:fill="auto"/>
            <w:vAlign w:val="bottom"/>
            <w:hideMark/>
          </w:tcPr>
          <w:p w14:paraId="0BFDC8C6" w14:textId="1F0F09C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20C1C76" w14:textId="61B2B16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5ACAE1D" w14:textId="022BCFF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CA060CF" w14:textId="6759713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FAEA99B" w14:textId="31E3767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AAD994A" w14:textId="4E20395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0DEA0FF" w14:textId="7D1EB16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7D32CCF" w14:textId="325CF1D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B6AB055" w14:textId="2E50D91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6FB6A05" w14:textId="592982EB" w:rsidR="00E43848" w:rsidRPr="008D22E2" w:rsidRDefault="00E43848" w:rsidP="00E43848">
            <w:pPr>
              <w:spacing w:before="0" w:after="0" w:line="240" w:lineRule="auto"/>
              <w:ind w:firstLine="0"/>
              <w:jc w:val="right"/>
              <w:rPr>
                <w:color w:val="000000"/>
                <w:sz w:val="20"/>
                <w:szCs w:val="20"/>
              </w:rPr>
            </w:pPr>
            <w:r>
              <w:rPr>
                <w:color w:val="000000"/>
                <w:sz w:val="20"/>
                <w:szCs w:val="20"/>
              </w:rPr>
              <w:t>28</w:t>
            </w:r>
          </w:p>
        </w:tc>
        <w:tc>
          <w:tcPr>
            <w:tcW w:w="1164" w:type="dxa"/>
            <w:tcBorders>
              <w:top w:val="nil"/>
              <w:left w:val="nil"/>
              <w:bottom w:val="single" w:sz="4" w:space="0" w:color="000000"/>
              <w:right w:val="single" w:sz="4" w:space="0" w:color="000000"/>
            </w:tcBorders>
            <w:shd w:val="clear" w:color="auto" w:fill="auto"/>
            <w:vAlign w:val="bottom"/>
            <w:hideMark/>
          </w:tcPr>
          <w:p w14:paraId="561F240C" w14:textId="42B36783" w:rsidR="00E43848" w:rsidRPr="008D22E2" w:rsidRDefault="00E43848" w:rsidP="00E43848">
            <w:pPr>
              <w:spacing w:before="0" w:after="0" w:line="240" w:lineRule="auto"/>
              <w:ind w:firstLine="0"/>
              <w:jc w:val="right"/>
              <w:rPr>
                <w:color w:val="000000"/>
                <w:sz w:val="20"/>
                <w:szCs w:val="20"/>
              </w:rPr>
            </w:pPr>
            <w:r>
              <w:rPr>
                <w:color w:val="000000"/>
                <w:sz w:val="20"/>
                <w:szCs w:val="20"/>
              </w:rPr>
              <w:t>92</w:t>
            </w:r>
          </w:p>
        </w:tc>
        <w:tc>
          <w:tcPr>
            <w:tcW w:w="938" w:type="dxa"/>
            <w:tcBorders>
              <w:top w:val="nil"/>
              <w:left w:val="nil"/>
              <w:bottom w:val="single" w:sz="4" w:space="0" w:color="000000"/>
              <w:right w:val="single" w:sz="4" w:space="0" w:color="000000"/>
            </w:tcBorders>
            <w:shd w:val="clear" w:color="auto" w:fill="auto"/>
            <w:vAlign w:val="bottom"/>
            <w:hideMark/>
          </w:tcPr>
          <w:p w14:paraId="03B6BF39" w14:textId="750CC4DE" w:rsidR="00E43848" w:rsidRPr="008D22E2" w:rsidRDefault="00E43848" w:rsidP="00E43848">
            <w:pPr>
              <w:spacing w:before="0" w:after="0" w:line="240" w:lineRule="auto"/>
              <w:ind w:firstLine="0"/>
              <w:jc w:val="right"/>
              <w:rPr>
                <w:color w:val="000000"/>
                <w:sz w:val="20"/>
                <w:szCs w:val="20"/>
              </w:rPr>
            </w:pPr>
            <w:r>
              <w:rPr>
                <w:color w:val="000000"/>
                <w:sz w:val="20"/>
                <w:szCs w:val="20"/>
              </w:rPr>
              <w:t>460</w:t>
            </w:r>
          </w:p>
        </w:tc>
      </w:tr>
      <w:tr w:rsidR="00E43848" w:rsidRPr="008D22E2" w14:paraId="1C7C58F1"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6F3F1C97"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13</w:t>
            </w:r>
          </w:p>
        </w:tc>
        <w:tc>
          <w:tcPr>
            <w:tcW w:w="2293" w:type="dxa"/>
            <w:tcBorders>
              <w:top w:val="nil"/>
              <w:left w:val="nil"/>
              <w:bottom w:val="single" w:sz="4" w:space="0" w:color="000000"/>
              <w:right w:val="single" w:sz="4" w:space="0" w:color="000000"/>
            </w:tcBorders>
            <w:shd w:val="clear" w:color="auto" w:fill="auto"/>
            <w:vAlign w:val="bottom"/>
            <w:hideMark/>
          </w:tcPr>
          <w:p w14:paraId="6338B42E"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Cát Hưng</w:t>
            </w:r>
          </w:p>
        </w:tc>
        <w:tc>
          <w:tcPr>
            <w:tcW w:w="919" w:type="dxa"/>
            <w:tcBorders>
              <w:top w:val="nil"/>
              <w:left w:val="nil"/>
              <w:bottom w:val="single" w:sz="4" w:space="0" w:color="000000"/>
              <w:right w:val="single" w:sz="4" w:space="0" w:color="000000"/>
            </w:tcBorders>
            <w:shd w:val="clear" w:color="auto" w:fill="auto"/>
            <w:vAlign w:val="bottom"/>
            <w:hideMark/>
          </w:tcPr>
          <w:p w14:paraId="11653523" w14:textId="694C8F4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2B42CD2" w14:textId="2D391AA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5285B78" w14:textId="41A1461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849C2B6" w14:textId="1B28ED1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0BFC231" w14:textId="1052CE4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789B83B" w14:textId="0A62721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96D6E87" w14:textId="56ADDA1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635E246" w14:textId="0C0A8A9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C3657DF" w14:textId="13DE2E3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BD5C195" w14:textId="1E3C336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1270341E" w14:textId="3D303A8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758C2535" w14:textId="330C8FF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3F9D61DB"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696CE499"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14</w:t>
            </w:r>
          </w:p>
        </w:tc>
        <w:tc>
          <w:tcPr>
            <w:tcW w:w="2293" w:type="dxa"/>
            <w:tcBorders>
              <w:top w:val="nil"/>
              <w:left w:val="nil"/>
              <w:bottom w:val="single" w:sz="4" w:space="0" w:color="000000"/>
              <w:right w:val="single" w:sz="4" w:space="0" w:color="000000"/>
            </w:tcBorders>
            <w:shd w:val="clear" w:color="auto" w:fill="auto"/>
            <w:vAlign w:val="bottom"/>
            <w:hideMark/>
          </w:tcPr>
          <w:p w14:paraId="118AB3A0"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Cát Tường</w:t>
            </w:r>
          </w:p>
        </w:tc>
        <w:tc>
          <w:tcPr>
            <w:tcW w:w="919" w:type="dxa"/>
            <w:tcBorders>
              <w:top w:val="nil"/>
              <w:left w:val="nil"/>
              <w:bottom w:val="single" w:sz="4" w:space="0" w:color="000000"/>
              <w:right w:val="single" w:sz="4" w:space="0" w:color="000000"/>
            </w:tcBorders>
            <w:shd w:val="clear" w:color="auto" w:fill="auto"/>
            <w:vAlign w:val="bottom"/>
            <w:hideMark/>
          </w:tcPr>
          <w:p w14:paraId="1119C623" w14:textId="502C1FE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4D2EB5B" w14:textId="1C827AF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A9BD634" w14:textId="39599CC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775620E" w14:textId="64A18B0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D3F92C5" w14:textId="577F485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AEE67AF" w14:textId="46FD09D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70C6F6D" w14:textId="5C702282"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1010" w:type="dxa"/>
            <w:tcBorders>
              <w:top w:val="nil"/>
              <w:left w:val="nil"/>
              <w:bottom w:val="single" w:sz="4" w:space="0" w:color="000000"/>
              <w:right w:val="single" w:sz="4" w:space="0" w:color="000000"/>
            </w:tcBorders>
            <w:shd w:val="clear" w:color="auto" w:fill="auto"/>
            <w:vAlign w:val="bottom"/>
            <w:hideMark/>
          </w:tcPr>
          <w:p w14:paraId="431B940C" w14:textId="7CCD79A3" w:rsidR="00E43848" w:rsidRPr="008D22E2" w:rsidRDefault="00E43848" w:rsidP="00E43848">
            <w:pPr>
              <w:spacing w:before="0" w:after="0" w:line="240" w:lineRule="auto"/>
              <w:ind w:firstLine="0"/>
              <w:jc w:val="right"/>
              <w:rPr>
                <w:color w:val="000000"/>
                <w:sz w:val="20"/>
                <w:szCs w:val="20"/>
              </w:rPr>
            </w:pPr>
            <w:r>
              <w:rPr>
                <w:color w:val="000000"/>
                <w:sz w:val="20"/>
                <w:szCs w:val="20"/>
              </w:rPr>
              <w:t>13</w:t>
            </w:r>
          </w:p>
        </w:tc>
        <w:tc>
          <w:tcPr>
            <w:tcW w:w="897" w:type="dxa"/>
            <w:tcBorders>
              <w:top w:val="nil"/>
              <w:left w:val="nil"/>
              <w:bottom w:val="single" w:sz="4" w:space="0" w:color="000000"/>
              <w:right w:val="single" w:sz="4" w:space="0" w:color="000000"/>
            </w:tcBorders>
            <w:shd w:val="clear" w:color="auto" w:fill="auto"/>
            <w:vAlign w:val="bottom"/>
            <w:hideMark/>
          </w:tcPr>
          <w:p w14:paraId="140B55F9" w14:textId="7E3BA137" w:rsidR="00E43848" w:rsidRPr="008D22E2" w:rsidRDefault="00E43848" w:rsidP="00E43848">
            <w:pPr>
              <w:spacing w:before="0" w:after="0" w:line="240" w:lineRule="auto"/>
              <w:ind w:firstLine="0"/>
              <w:jc w:val="right"/>
              <w:rPr>
                <w:color w:val="000000"/>
                <w:sz w:val="20"/>
                <w:szCs w:val="20"/>
              </w:rPr>
            </w:pPr>
            <w:r>
              <w:rPr>
                <w:color w:val="000000"/>
                <w:sz w:val="20"/>
                <w:szCs w:val="20"/>
              </w:rPr>
              <w:t>65</w:t>
            </w:r>
          </w:p>
        </w:tc>
        <w:tc>
          <w:tcPr>
            <w:tcW w:w="919" w:type="dxa"/>
            <w:tcBorders>
              <w:top w:val="nil"/>
              <w:left w:val="nil"/>
              <w:bottom w:val="single" w:sz="4" w:space="0" w:color="000000"/>
              <w:right w:val="single" w:sz="4" w:space="0" w:color="000000"/>
            </w:tcBorders>
            <w:shd w:val="clear" w:color="auto" w:fill="auto"/>
            <w:vAlign w:val="bottom"/>
            <w:hideMark/>
          </w:tcPr>
          <w:p w14:paraId="11EDDB1F" w14:textId="5B0407F1" w:rsidR="00E43848" w:rsidRPr="008D22E2" w:rsidRDefault="00E43848" w:rsidP="00E43848">
            <w:pPr>
              <w:spacing w:before="0" w:after="0" w:line="240" w:lineRule="auto"/>
              <w:ind w:firstLine="0"/>
              <w:jc w:val="right"/>
              <w:rPr>
                <w:color w:val="000000"/>
                <w:sz w:val="20"/>
                <w:szCs w:val="20"/>
              </w:rPr>
            </w:pPr>
            <w:r>
              <w:rPr>
                <w:color w:val="000000"/>
                <w:sz w:val="20"/>
                <w:szCs w:val="20"/>
              </w:rPr>
              <w:t>205</w:t>
            </w:r>
          </w:p>
        </w:tc>
        <w:tc>
          <w:tcPr>
            <w:tcW w:w="1164" w:type="dxa"/>
            <w:tcBorders>
              <w:top w:val="nil"/>
              <w:left w:val="nil"/>
              <w:bottom w:val="single" w:sz="4" w:space="0" w:color="000000"/>
              <w:right w:val="single" w:sz="4" w:space="0" w:color="000000"/>
            </w:tcBorders>
            <w:shd w:val="clear" w:color="auto" w:fill="auto"/>
            <w:vAlign w:val="bottom"/>
            <w:hideMark/>
          </w:tcPr>
          <w:p w14:paraId="6CFBE76F" w14:textId="68966B7D" w:rsidR="00E43848" w:rsidRPr="008D22E2" w:rsidRDefault="00E43848" w:rsidP="00E43848">
            <w:pPr>
              <w:spacing w:before="0" w:after="0" w:line="240" w:lineRule="auto"/>
              <w:ind w:firstLine="0"/>
              <w:jc w:val="right"/>
              <w:rPr>
                <w:color w:val="000000"/>
                <w:sz w:val="20"/>
                <w:szCs w:val="20"/>
              </w:rPr>
            </w:pPr>
            <w:r>
              <w:rPr>
                <w:color w:val="000000"/>
                <w:sz w:val="20"/>
                <w:szCs w:val="20"/>
              </w:rPr>
              <w:t>628</w:t>
            </w:r>
          </w:p>
        </w:tc>
        <w:tc>
          <w:tcPr>
            <w:tcW w:w="938" w:type="dxa"/>
            <w:tcBorders>
              <w:top w:val="nil"/>
              <w:left w:val="nil"/>
              <w:bottom w:val="single" w:sz="4" w:space="0" w:color="000000"/>
              <w:right w:val="single" w:sz="4" w:space="0" w:color="000000"/>
            </w:tcBorders>
            <w:shd w:val="clear" w:color="auto" w:fill="auto"/>
            <w:vAlign w:val="bottom"/>
            <w:hideMark/>
          </w:tcPr>
          <w:p w14:paraId="16EA8FDA" w14:textId="2AE27215" w:rsidR="00E43848" w:rsidRPr="008D22E2" w:rsidRDefault="00E43848" w:rsidP="00E43848">
            <w:pPr>
              <w:spacing w:before="0" w:after="0" w:line="240" w:lineRule="auto"/>
              <w:ind w:firstLine="0"/>
              <w:jc w:val="right"/>
              <w:rPr>
                <w:color w:val="000000"/>
                <w:sz w:val="20"/>
                <w:szCs w:val="20"/>
              </w:rPr>
            </w:pPr>
            <w:r>
              <w:rPr>
                <w:color w:val="000000"/>
                <w:sz w:val="20"/>
                <w:szCs w:val="20"/>
              </w:rPr>
              <w:t>3140</w:t>
            </w:r>
          </w:p>
        </w:tc>
      </w:tr>
      <w:tr w:rsidR="00E43848" w:rsidRPr="008D22E2" w14:paraId="7366F683"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13BFE93A"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15</w:t>
            </w:r>
          </w:p>
        </w:tc>
        <w:tc>
          <w:tcPr>
            <w:tcW w:w="2293" w:type="dxa"/>
            <w:tcBorders>
              <w:top w:val="nil"/>
              <w:left w:val="nil"/>
              <w:bottom w:val="single" w:sz="4" w:space="0" w:color="000000"/>
              <w:right w:val="single" w:sz="4" w:space="0" w:color="000000"/>
            </w:tcBorders>
            <w:shd w:val="clear" w:color="auto" w:fill="auto"/>
            <w:vAlign w:val="bottom"/>
            <w:hideMark/>
          </w:tcPr>
          <w:p w14:paraId="4463014E"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Cát Tân</w:t>
            </w:r>
          </w:p>
        </w:tc>
        <w:tc>
          <w:tcPr>
            <w:tcW w:w="919" w:type="dxa"/>
            <w:tcBorders>
              <w:top w:val="nil"/>
              <w:left w:val="nil"/>
              <w:bottom w:val="single" w:sz="4" w:space="0" w:color="000000"/>
              <w:right w:val="single" w:sz="4" w:space="0" w:color="000000"/>
            </w:tcBorders>
            <w:shd w:val="clear" w:color="auto" w:fill="auto"/>
            <w:vAlign w:val="bottom"/>
            <w:hideMark/>
          </w:tcPr>
          <w:p w14:paraId="2535DFC2" w14:textId="32A4ECF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ED5E7D3" w14:textId="1261CEE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F2B5509" w14:textId="47BFD15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C69E369" w14:textId="097BD192"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010" w:type="dxa"/>
            <w:tcBorders>
              <w:top w:val="nil"/>
              <w:left w:val="nil"/>
              <w:bottom w:val="single" w:sz="4" w:space="0" w:color="000000"/>
              <w:right w:val="single" w:sz="4" w:space="0" w:color="000000"/>
            </w:tcBorders>
            <w:shd w:val="clear" w:color="auto" w:fill="auto"/>
            <w:vAlign w:val="bottom"/>
            <w:hideMark/>
          </w:tcPr>
          <w:p w14:paraId="5545DBE8" w14:textId="62DBFA3F"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897" w:type="dxa"/>
            <w:tcBorders>
              <w:top w:val="nil"/>
              <w:left w:val="nil"/>
              <w:bottom w:val="single" w:sz="4" w:space="0" w:color="000000"/>
              <w:right w:val="single" w:sz="4" w:space="0" w:color="000000"/>
            </w:tcBorders>
            <w:shd w:val="clear" w:color="auto" w:fill="auto"/>
            <w:vAlign w:val="bottom"/>
            <w:hideMark/>
          </w:tcPr>
          <w:p w14:paraId="741225ED" w14:textId="4D86DD3E" w:rsidR="00E43848" w:rsidRPr="008D22E2" w:rsidRDefault="00E43848" w:rsidP="00E43848">
            <w:pPr>
              <w:spacing w:before="0" w:after="0" w:line="240" w:lineRule="auto"/>
              <w:ind w:firstLine="0"/>
              <w:jc w:val="right"/>
              <w:rPr>
                <w:color w:val="000000"/>
                <w:sz w:val="20"/>
                <w:szCs w:val="20"/>
              </w:rPr>
            </w:pPr>
            <w:r>
              <w:rPr>
                <w:color w:val="000000"/>
                <w:sz w:val="20"/>
                <w:szCs w:val="20"/>
              </w:rPr>
              <w:t>25</w:t>
            </w:r>
          </w:p>
        </w:tc>
        <w:tc>
          <w:tcPr>
            <w:tcW w:w="919" w:type="dxa"/>
            <w:tcBorders>
              <w:top w:val="nil"/>
              <w:left w:val="nil"/>
              <w:bottom w:val="single" w:sz="4" w:space="0" w:color="000000"/>
              <w:right w:val="single" w:sz="4" w:space="0" w:color="000000"/>
            </w:tcBorders>
            <w:shd w:val="clear" w:color="auto" w:fill="auto"/>
            <w:vAlign w:val="bottom"/>
            <w:hideMark/>
          </w:tcPr>
          <w:p w14:paraId="7745DC59" w14:textId="0E791B3C"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010" w:type="dxa"/>
            <w:tcBorders>
              <w:top w:val="nil"/>
              <w:left w:val="nil"/>
              <w:bottom w:val="single" w:sz="4" w:space="0" w:color="000000"/>
              <w:right w:val="single" w:sz="4" w:space="0" w:color="000000"/>
            </w:tcBorders>
            <w:shd w:val="clear" w:color="auto" w:fill="auto"/>
            <w:vAlign w:val="bottom"/>
            <w:hideMark/>
          </w:tcPr>
          <w:p w14:paraId="4E2327DC" w14:textId="18E72534"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897" w:type="dxa"/>
            <w:tcBorders>
              <w:top w:val="nil"/>
              <w:left w:val="nil"/>
              <w:bottom w:val="single" w:sz="4" w:space="0" w:color="000000"/>
              <w:right w:val="single" w:sz="4" w:space="0" w:color="000000"/>
            </w:tcBorders>
            <w:shd w:val="clear" w:color="auto" w:fill="auto"/>
            <w:vAlign w:val="bottom"/>
            <w:hideMark/>
          </w:tcPr>
          <w:p w14:paraId="35BD018F" w14:textId="4C1BEEAA" w:rsidR="00E43848" w:rsidRPr="008D22E2" w:rsidRDefault="00E43848" w:rsidP="00E43848">
            <w:pPr>
              <w:spacing w:before="0" w:after="0" w:line="240" w:lineRule="auto"/>
              <w:ind w:firstLine="0"/>
              <w:jc w:val="right"/>
              <w:rPr>
                <w:color w:val="000000"/>
                <w:sz w:val="20"/>
                <w:szCs w:val="20"/>
              </w:rPr>
            </w:pPr>
            <w:r>
              <w:rPr>
                <w:color w:val="000000"/>
                <w:sz w:val="20"/>
                <w:szCs w:val="20"/>
              </w:rPr>
              <w:t>25</w:t>
            </w:r>
          </w:p>
        </w:tc>
        <w:tc>
          <w:tcPr>
            <w:tcW w:w="919" w:type="dxa"/>
            <w:tcBorders>
              <w:top w:val="nil"/>
              <w:left w:val="nil"/>
              <w:bottom w:val="single" w:sz="4" w:space="0" w:color="000000"/>
              <w:right w:val="single" w:sz="4" w:space="0" w:color="000000"/>
            </w:tcBorders>
            <w:shd w:val="clear" w:color="auto" w:fill="auto"/>
            <w:vAlign w:val="bottom"/>
            <w:hideMark/>
          </w:tcPr>
          <w:p w14:paraId="2EF18E3C" w14:textId="1A64CB80" w:rsidR="00E43848" w:rsidRPr="008D22E2" w:rsidRDefault="00E43848" w:rsidP="00E43848">
            <w:pPr>
              <w:spacing w:before="0" w:after="0" w:line="240" w:lineRule="auto"/>
              <w:ind w:firstLine="0"/>
              <w:jc w:val="right"/>
              <w:rPr>
                <w:color w:val="000000"/>
                <w:sz w:val="20"/>
                <w:szCs w:val="20"/>
              </w:rPr>
            </w:pPr>
            <w:r>
              <w:rPr>
                <w:color w:val="000000"/>
                <w:sz w:val="20"/>
                <w:szCs w:val="20"/>
              </w:rPr>
              <w:t>6</w:t>
            </w:r>
          </w:p>
        </w:tc>
        <w:tc>
          <w:tcPr>
            <w:tcW w:w="1164" w:type="dxa"/>
            <w:tcBorders>
              <w:top w:val="nil"/>
              <w:left w:val="nil"/>
              <w:bottom w:val="single" w:sz="4" w:space="0" w:color="000000"/>
              <w:right w:val="single" w:sz="4" w:space="0" w:color="000000"/>
            </w:tcBorders>
            <w:shd w:val="clear" w:color="auto" w:fill="auto"/>
            <w:vAlign w:val="bottom"/>
            <w:hideMark/>
          </w:tcPr>
          <w:p w14:paraId="03EA71FC" w14:textId="4935283C" w:rsidR="00E43848" w:rsidRPr="008D22E2" w:rsidRDefault="00E43848" w:rsidP="00E43848">
            <w:pPr>
              <w:spacing w:before="0" w:after="0" w:line="240" w:lineRule="auto"/>
              <w:ind w:firstLine="0"/>
              <w:jc w:val="right"/>
              <w:rPr>
                <w:color w:val="000000"/>
                <w:sz w:val="20"/>
                <w:szCs w:val="20"/>
              </w:rPr>
            </w:pPr>
            <w:r>
              <w:rPr>
                <w:color w:val="000000"/>
                <w:sz w:val="20"/>
                <w:szCs w:val="20"/>
              </w:rPr>
              <w:t>16</w:t>
            </w:r>
          </w:p>
        </w:tc>
        <w:tc>
          <w:tcPr>
            <w:tcW w:w="938" w:type="dxa"/>
            <w:tcBorders>
              <w:top w:val="nil"/>
              <w:left w:val="nil"/>
              <w:bottom w:val="single" w:sz="4" w:space="0" w:color="000000"/>
              <w:right w:val="single" w:sz="4" w:space="0" w:color="000000"/>
            </w:tcBorders>
            <w:shd w:val="clear" w:color="auto" w:fill="auto"/>
            <w:vAlign w:val="bottom"/>
            <w:hideMark/>
          </w:tcPr>
          <w:p w14:paraId="54239063" w14:textId="3FF550E4" w:rsidR="00E43848" w:rsidRPr="008D22E2" w:rsidRDefault="00E43848" w:rsidP="00E43848">
            <w:pPr>
              <w:spacing w:before="0" w:after="0" w:line="240" w:lineRule="auto"/>
              <w:ind w:firstLine="0"/>
              <w:jc w:val="right"/>
              <w:rPr>
                <w:color w:val="000000"/>
                <w:sz w:val="20"/>
                <w:szCs w:val="20"/>
              </w:rPr>
            </w:pPr>
            <w:r>
              <w:rPr>
                <w:color w:val="000000"/>
                <w:sz w:val="20"/>
                <w:szCs w:val="20"/>
              </w:rPr>
              <w:t>80</w:t>
            </w:r>
          </w:p>
        </w:tc>
      </w:tr>
      <w:tr w:rsidR="00E43848" w:rsidRPr="008D22E2" w14:paraId="5E848AD1"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00BE38B"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16</w:t>
            </w:r>
          </w:p>
        </w:tc>
        <w:tc>
          <w:tcPr>
            <w:tcW w:w="2293" w:type="dxa"/>
            <w:tcBorders>
              <w:top w:val="nil"/>
              <w:left w:val="nil"/>
              <w:bottom w:val="single" w:sz="4" w:space="0" w:color="000000"/>
              <w:right w:val="single" w:sz="4" w:space="0" w:color="000000"/>
            </w:tcBorders>
            <w:shd w:val="clear" w:color="auto" w:fill="auto"/>
            <w:vAlign w:val="bottom"/>
            <w:hideMark/>
          </w:tcPr>
          <w:p w14:paraId="73253152"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Thị trấn Cát Tiến</w:t>
            </w:r>
          </w:p>
        </w:tc>
        <w:tc>
          <w:tcPr>
            <w:tcW w:w="919" w:type="dxa"/>
            <w:tcBorders>
              <w:top w:val="nil"/>
              <w:left w:val="nil"/>
              <w:bottom w:val="single" w:sz="4" w:space="0" w:color="000000"/>
              <w:right w:val="single" w:sz="4" w:space="0" w:color="000000"/>
            </w:tcBorders>
            <w:shd w:val="clear" w:color="auto" w:fill="auto"/>
            <w:vAlign w:val="bottom"/>
            <w:hideMark/>
          </w:tcPr>
          <w:p w14:paraId="74E21138" w14:textId="76541A43" w:rsidR="00E43848" w:rsidRPr="008D22E2" w:rsidRDefault="00E43848" w:rsidP="00E43848">
            <w:pPr>
              <w:spacing w:before="0" w:after="0" w:line="240" w:lineRule="auto"/>
              <w:ind w:firstLine="0"/>
              <w:jc w:val="right"/>
              <w:rPr>
                <w:color w:val="000000"/>
                <w:sz w:val="20"/>
                <w:szCs w:val="20"/>
              </w:rPr>
            </w:pPr>
            <w:r>
              <w:rPr>
                <w:color w:val="000000"/>
                <w:sz w:val="20"/>
                <w:szCs w:val="20"/>
              </w:rPr>
              <w:t>40</w:t>
            </w:r>
          </w:p>
        </w:tc>
        <w:tc>
          <w:tcPr>
            <w:tcW w:w="1010" w:type="dxa"/>
            <w:tcBorders>
              <w:top w:val="nil"/>
              <w:left w:val="nil"/>
              <w:bottom w:val="single" w:sz="4" w:space="0" w:color="000000"/>
              <w:right w:val="single" w:sz="4" w:space="0" w:color="000000"/>
            </w:tcBorders>
            <w:shd w:val="clear" w:color="auto" w:fill="auto"/>
            <w:vAlign w:val="bottom"/>
            <w:hideMark/>
          </w:tcPr>
          <w:p w14:paraId="1FBB8A0E" w14:textId="3F14E1D6" w:rsidR="00E43848" w:rsidRPr="008D22E2" w:rsidRDefault="00E43848" w:rsidP="00E43848">
            <w:pPr>
              <w:spacing w:before="0" w:after="0" w:line="240" w:lineRule="auto"/>
              <w:ind w:firstLine="0"/>
              <w:jc w:val="right"/>
              <w:rPr>
                <w:color w:val="000000"/>
                <w:sz w:val="20"/>
                <w:szCs w:val="20"/>
              </w:rPr>
            </w:pPr>
            <w:r>
              <w:rPr>
                <w:color w:val="000000"/>
                <w:sz w:val="20"/>
                <w:szCs w:val="20"/>
              </w:rPr>
              <w:t>107</w:t>
            </w:r>
          </w:p>
        </w:tc>
        <w:tc>
          <w:tcPr>
            <w:tcW w:w="897" w:type="dxa"/>
            <w:tcBorders>
              <w:top w:val="nil"/>
              <w:left w:val="nil"/>
              <w:bottom w:val="single" w:sz="4" w:space="0" w:color="000000"/>
              <w:right w:val="single" w:sz="4" w:space="0" w:color="000000"/>
            </w:tcBorders>
            <w:shd w:val="clear" w:color="auto" w:fill="auto"/>
            <w:vAlign w:val="bottom"/>
            <w:hideMark/>
          </w:tcPr>
          <w:p w14:paraId="78AC0689" w14:textId="74206196" w:rsidR="00E43848" w:rsidRPr="008D22E2" w:rsidRDefault="00E43848" w:rsidP="00E43848">
            <w:pPr>
              <w:spacing w:before="0" w:after="0" w:line="240" w:lineRule="auto"/>
              <w:ind w:firstLine="0"/>
              <w:jc w:val="right"/>
              <w:rPr>
                <w:color w:val="000000"/>
                <w:sz w:val="20"/>
                <w:szCs w:val="20"/>
              </w:rPr>
            </w:pPr>
            <w:r>
              <w:rPr>
                <w:color w:val="000000"/>
                <w:sz w:val="20"/>
                <w:szCs w:val="20"/>
              </w:rPr>
              <w:t>535</w:t>
            </w:r>
          </w:p>
        </w:tc>
        <w:tc>
          <w:tcPr>
            <w:tcW w:w="919" w:type="dxa"/>
            <w:tcBorders>
              <w:top w:val="nil"/>
              <w:left w:val="nil"/>
              <w:bottom w:val="single" w:sz="4" w:space="0" w:color="000000"/>
              <w:right w:val="single" w:sz="4" w:space="0" w:color="000000"/>
            </w:tcBorders>
            <w:shd w:val="clear" w:color="auto" w:fill="auto"/>
            <w:vAlign w:val="bottom"/>
            <w:hideMark/>
          </w:tcPr>
          <w:p w14:paraId="7A83B299" w14:textId="2BDFFF7D" w:rsidR="00E43848" w:rsidRPr="008D22E2" w:rsidRDefault="00E43848" w:rsidP="00E43848">
            <w:pPr>
              <w:spacing w:before="0" w:after="0" w:line="240" w:lineRule="auto"/>
              <w:ind w:firstLine="0"/>
              <w:jc w:val="right"/>
              <w:rPr>
                <w:color w:val="000000"/>
                <w:sz w:val="20"/>
                <w:szCs w:val="20"/>
              </w:rPr>
            </w:pPr>
            <w:r>
              <w:rPr>
                <w:color w:val="000000"/>
                <w:sz w:val="20"/>
                <w:szCs w:val="20"/>
              </w:rPr>
              <w:t>40</w:t>
            </w:r>
          </w:p>
        </w:tc>
        <w:tc>
          <w:tcPr>
            <w:tcW w:w="1010" w:type="dxa"/>
            <w:tcBorders>
              <w:top w:val="nil"/>
              <w:left w:val="nil"/>
              <w:bottom w:val="single" w:sz="4" w:space="0" w:color="000000"/>
              <w:right w:val="single" w:sz="4" w:space="0" w:color="000000"/>
            </w:tcBorders>
            <w:shd w:val="clear" w:color="auto" w:fill="auto"/>
            <w:vAlign w:val="bottom"/>
            <w:hideMark/>
          </w:tcPr>
          <w:p w14:paraId="2967891A" w14:textId="36F57643" w:rsidR="00E43848" w:rsidRPr="008D22E2" w:rsidRDefault="00E43848" w:rsidP="00E43848">
            <w:pPr>
              <w:spacing w:before="0" w:after="0" w:line="240" w:lineRule="auto"/>
              <w:ind w:firstLine="0"/>
              <w:jc w:val="right"/>
              <w:rPr>
                <w:color w:val="000000"/>
                <w:sz w:val="20"/>
                <w:szCs w:val="20"/>
              </w:rPr>
            </w:pPr>
            <w:r>
              <w:rPr>
                <w:color w:val="000000"/>
                <w:sz w:val="20"/>
                <w:szCs w:val="20"/>
              </w:rPr>
              <w:t>107</w:t>
            </w:r>
          </w:p>
        </w:tc>
        <w:tc>
          <w:tcPr>
            <w:tcW w:w="897" w:type="dxa"/>
            <w:tcBorders>
              <w:top w:val="nil"/>
              <w:left w:val="nil"/>
              <w:bottom w:val="single" w:sz="4" w:space="0" w:color="000000"/>
              <w:right w:val="single" w:sz="4" w:space="0" w:color="000000"/>
            </w:tcBorders>
            <w:shd w:val="clear" w:color="auto" w:fill="auto"/>
            <w:vAlign w:val="bottom"/>
            <w:hideMark/>
          </w:tcPr>
          <w:p w14:paraId="0403651E" w14:textId="3F6DA365" w:rsidR="00E43848" w:rsidRPr="008D22E2" w:rsidRDefault="00E43848" w:rsidP="00E43848">
            <w:pPr>
              <w:spacing w:before="0" w:after="0" w:line="240" w:lineRule="auto"/>
              <w:ind w:firstLine="0"/>
              <w:jc w:val="right"/>
              <w:rPr>
                <w:color w:val="000000"/>
                <w:sz w:val="20"/>
                <w:szCs w:val="20"/>
              </w:rPr>
            </w:pPr>
            <w:r>
              <w:rPr>
                <w:color w:val="000000"/>
                <w:sz w:val="20"/>
                <w:szCs w:val="20"/>
              </w:rPr>
              <w:t>535</w:t>
            </w:r>
          </w:p>
        </w:tc>
        <w:tc>
          <w:tcPr>
            <w:tcW w:w="919" w:type="dxa"/>
            <w:tcBorders>
              <w:top w:val="nil"/>
              <w:left w:val="nil"/>
              <w:bottom w:val="single" w:sz="4" w:space="0" w:color="000000"/>
              <w:right w:val="single" w:sz="4" w:space="0" w:color="000000"/>
            </w:tcBorders>
            <w:shd w:val="clear" w:color="auto" w:fill="auto"/>
            <w:vAlign w:val="bottom"/>
            <w:hideMark/>
          </w:tcPr>
          <w:p w14:paraId="114AEBFE" w14:textId="75DAFFB1" w:rsidR="00E43848" w:rsidRPr="008D22E2" w:rsidRDefault="00E43848" w:rsidP="00E43848">
            <w:pPr>
              <w:spacing w:before="0" w:after="0" w:line="240" w:lineRule="auto"/>
              <w:ind w:firstLine="0"/>
              <w:jc w:val="right"/>
              <w:rPr>
                <w:color w:val="000000"/>
                <w:sz w:val="20"/>
                <w:szCs w:val="20"/>
              </w:rPr>
            </w:pPr>
            <w:r>
              <w:rPr>
                <w:color w:val="000000"/>
                <w:sz w:val="20"/>
                <w:szCs w:val="20"/>
              </w:rPr>
              <w:t>42</w:t>
            </w:r>
          </w:p>
        </w:tc>
        <w:tc>
          <w:tcPr>
            <w:tcW w:w="1010" w:type="dxa"/>
            <w:tcBorders>
              <w:top w:val="nil"/>
              <w:left w:val="nil"/>
              <w:bottom w:val="single" w:sz="4" w:space="0" w:color="000000"/>
              <w:right w:val="single" w:sz="4" w:space="0" w:color="000000"/>
            </w:tcBorders>
            <w:shd w:val="clear" w:color="auto" w:fill="auto"/>
            <w:vAlign w:val="bottom"/>
            <w:hideMark/>
          </w:tcPr>
          <w:p w14:paraId="024C3CAE" w14:textId="4DF412DA" w:rsidR="00E43848" w:rsidRPr="008D22E2" w:rsidRDefault="00E43848" w:rsidP="00E43848">
            <w:pPr>
              <w:spacing w:before="0" w:after="0" w:line="240" w:lineRule="auto"/>
              <w:ind w:firstLine="0"/>
              <w:jc w:val="right"/>
              <w:rPr>
                <w:color w:val="000000"/>
                <w:sz w:val="20"/>
                <w:szCs w:val="20"/>
              </w:rPr>
            </w:pPr>
            <w:r>
              <w:rPr>
                <w:color w:val="000000"/>
                <w:sz w:val="20"/>
                <w:szCs w:val="20"/>
              </w:rPr>
              <w:t>115</w:t>
            </w:r>
          </w:p>
        </w:tc>
        <w:tc>
          <w:tcPr>
            <w:tcW w:w="897" w:type="dxa"/>
            <w:tcBorders>
              <w:top w:val="nil"/>
              <w:left w:val="nil"/>
              <w:bottom w:val="single" w:sz="4" w:space="0" w:color="000000"/>
              <w:right w:val="single" w:sz="4" w:space="0" w:color="000000"/>
            </w:tcBorders>
            <w:shd w:val="clear" w:color="auto" w:fill="auto"/>
            <w:vAlign w:val="bottom"/>
            <w:hideMark/>
          </w:tcPr>
          <w:p w14:paraId="41C084AD" w14:textId="11559187" w:rsidR="00E43848" w:rsidRPr="008D22E2" w:rsidRDefault="00E43848" w:rsidP="00E43848">
            <w:pPr>
              <w:spacing w:before="0" w:after="0" w:line="240" w:lineRule="auto"/>
              <w:ind w:firstLine="0"/>
              <w:jc w:val="right"/>
              <w:rPr>
                <w:color w:val="000000"/>
                <w:sz w:val="20"/>
                <w:szCs w:val="20"/>
              </w:rPr>
            </w:pPr>
            <w:r>
              <w:rPr>
                <w:color w:val="000000"/>
                <w:sz w:val="20"/>
                <w:szCs w:val="20"/>
              </w:rPr>
              <w:t>575</w:t>
            </w:r>
          </w:p>
        </w:tc>
        <w:tc>
          <w:tcPr>
            <w:tcW w:w="919" w:type="dxa"/>
            <w:tcBorders>
              <w:top w:val="nil"/>
              <w:left w:val="nil"/>
              <w:bottom w:val="single" w:sz="4" w:space="0" w:color="000000"/>
              <w:right w:val="single" w:sz="4" w:space="0" w:color="000000"/>
            </w:tcBorders>
            <w:shd w:val="clear" w:color="auto" w:fill="auto"/>
            <w:vAlign w:val="bottom"/>
            <w:hideMark/>
          </w:tcPr>
          <w:p w14:paraId="11AEB3CC" w14:textId="5489A23E" w:rsidR="00E43848" w:rsidRPr="008D22E2" w:rsidRDefault="00E43848" w:rsidP="00E43848">
            <w:pPr>
              <w:spacing w:before="0" w:after="0" w:line="240" w:lineRule="auto"/>
              <w:ind w:firstLine="0"/>
              <w:jc w:val="right"/>
              <w:rPr>
                <w:color w:val="000000"/>
                <w:sz w:val="20"/>
                <w:szCs w:val="20"/>
              </w:rPr>
            </w:pPr>
            <w:r>
              <w:rPr>
                <w:color w:val="000000"/>
                <w:sz w:val="20"/>
                <w:szCs w:val="20"/>
              </w:rPr>
              <w:t>125</w:t>
            </w:r>
          </w:p>
        </w:tc>
        <w:tc>
          <w:tcPr>
            <w:tcW w:w="1164" w:type="dxa"/>
            <w:tcBorders>
              <w:top w:val="nil"/>
              <w:left w:val="nil"/>
              <w:bottom w:val="single" w:sz="4" w:space="0" w:color="000000"/>
              <w:right w:val="single" w:sz="4" w:space="0" w:color="000000"/>
            </w:tcBorders>
            <w:shd w:val="clear" w:color="auto" w:fill="auto"/>
            <w:vAlign w:val="bottom"/>
            <w:hideMark/>
          </w:tcPr>
          <w:p w14:paraId="76346682" w14:textId="151F935C" w:rsidR="00E43848" w:rsidRPr="008D22E2" w:rsidRDefault="00E43848" w:rsidP="00E43848">
            <w:pPr>
              <w:spacing w:before="0" w:after="0" w:line="240" w:lineRule="auto"/>
              <w:ind w:firstLine="0"/>
              <w:jc w:val="right"/>
              <w:rPr>
                <w:color w:val="000000"/>
                <w:sz w:val="20"/>
                <w:szCs w:val="20"/>
              </w:rPr>
            </w:pPr>
            <w:r>
              <w:rPr>
                <w:color w:val="000000"/>
                <w:sz w:val="20"/>
                <w:szCs w:val="20"/>
              </w:rPr>
              <w:t>476</w:t>
            </w:r>
          </w:p>
        </w:tc>
        <w:tc>
          <w:tcPr>
            <w:tcW w:w="938" w:type="dxa"/>
            <w:tcBorders>
              <w:top w:val="nil"/>
              <w:left w:val="nil"/>
              <w:bottom w:val="single" w:sz="4" w:space="0" w:color="000000"/>
              <w:right w:val="single" w:sz="4" w:space="0" w:color="000000"/>
            </w:tcBorders>
            <w:shd w:val="clear" w:color="auto" w:fill="auto"/>
            <w:vAlign w:val="bottom"/>
            <w:hideMark/>
          </w:tcPr>
          <w:p w14:paraId="534D7B6B" w14:textId="73CA08C2" w:rsidR="00E43848" w:rsidRPr="008D22E2" w:rsidRDefault="00E43848" w:rsidP="00E43848">
            <w:pPr>
              <w:spacing w:before="0" w:after="0" w:line="240" w:lineRule="auto"/>
              <w:ind w:firstLine="0"/>
              <w:jc w:val="right"/>
              <w:rPr>
                <w:color w:val="000000"/>
                <w:sz w:val="20"/>
                <w:szCs w:val="20"/>
              </w:rPr>
            </w:pPr>
            <w:r>
              <w:rPr>
                <w:color w:val="000000"/>
                <w:sz w:val="20"/>
                <w:szCs w:val="20"/>
              </w:rPr>
              <w:t>2380</w:t>
            </w:r>
          </w:p>
        </w:tc>
      </w:tr>
      <w:tr w:rsidR="00E43848" w:rsidRPr="008D22E2" w14:paraId="499284D9"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1DCE50B0"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lastRenderedPageBreak/>
              <w:t>17</w:t>
            </w:r>
          </w:p>
        </w:tc>
        <w:tc>
          <w:tcPr>
            <w:tcW w:w="2293" w:type="dxa"/>
            <w:tcBorders>
              <w:top w:val="nil"/>
              <w:left w:val="nil"/>
              <w:bottom w:val="single" w:sz="4" w:space="0" w:color="000000"/>
              <w:right w:val="single" w:sz="4" w:space="0" w:color="000000"/>
            </w:tcBorders>
            <w:shd w:val="clear" w:color="auto" w:fill="auto"/>
            <w:vAlign w:val="bottom"/>
            <w:hideMark/>
          </w:tcPr>
          <w:p w14:paraId="0EFA44D6"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Cát Thắng</w:t>
            </w:r>
          </w:p>
        </w:tc>
        <w:tc>
          <w:tcPr>
            <w:tcW w:w="919" w:type="dxa"/>
            <w:tcBorders>
              <w:top w:val="nil"/>
              <w:left w:val="nil"/>
              <w:bottom w:val="single" w:sz="4" w:space="0" w:color="000000"/>
              <w:right w:val="single" w:sz="4" w:space="0" w:color="000000"/>
            </w:tcBorders>
            <w:shd w:val="clear" w:color="auto" w:fill="auto"/>
            <w:vAlign w:val="bottom"/>
            <w:hideMark/>
          </w:tcPr>
          <w:p w14:paraId="322F7180" w14:textId="4216B1C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1221856" w14:textId="0D5D030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40C771A" w14:textId="3D23FB9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D4214D0" w14:textId="0ECA84F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B25267D" w14:textId="794B275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B42425B" w14:textId="35E2D33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7F878B3" w14:textId="2679D0E5" w:rsidR="00E43848" w:rsidRPr="008D22E2" w:rsidRDefault="00E43848" w:rsidP="00E43848">
            <w:pPr>
              <w:spacing w:before="0" w:after="0" w:line="240" w:lineRule="auto"/>
              <w:ind w:firstLine="0"/>
              <w:jc w:val="left"/>
              <w:rPr>
                <w:color w:val="000000"/>
                <w:sz w:val="20"/>
                <w:szCs w:val="20"/>
              </w:rPr>
            </w:pPr>
            <w:r>
              <w:rPr>
                <w:color w:val="000000"/>
                <w:sz w:val="20"/>
                <w:szCs w:val="20"/>
              </w:rPr>
              <w:t>8</w:t>
            </w:r>
          </w:p>
        </w:tc>
        <w:tc>
          <w:tcPr>
            <w:tcW w:w="1010" w:type="dxa"/>
            <w:tcBorders>
              <w:top w:val="nil"/>
              <w:left w:val="nil"/>
              <w:bottom w:val="single" w:sz="4" w:space="0" w:color="000000"/>
              <w:right w:val="single" w:sz="4" w:space="0" w:color="000000"/>
            </w:tcBorders>
            <w:shd w:val="clear" w:color="auto" w:fill="auto"/>
            <w:vAlign w:val="bottom"/>
            <w:hideMark/>
          </w:tcPr>
          <w:p w14:paraId="023B2420" w14:textId="4AD90C5A" w:rsidR="00E43848" w:rsidRPr="008D22E2" w:rsidRDefault="00E43848" w:rsidP="00E43848">
            <w:pPr>
              <w:spacing w:before="0" w:after="0" w:line="240" w:lineRule="auto"/>
              <w:ind w:firstLine="0"/>
              <w:jc w:val="left"/>
              <w:rPr>
                <w:color w:val="000000"/>
                <w:sz w:val="20"/>
                <w:szCs w:val="20"/>
              </w:rPr>
            </w:pPr>
            <w:r>
              <w:rPr>
                <w:color w:val="000000"/>
                <w:sz w:val="20"/>
                <w:szCs w:val="20"/>
              </w:rPr>
              <w:t>35</w:t>
            </w:r>
          </w:p>
        </w:tc>
        <w:tc>
          <w:tcPr>
            <w:tcW w:w="897" w:type="dxa"/>
            <w:tcBorders>
              <w:top w:val="nil"/>
              <w:left w:val="nil"/>
              <w:bottom w:val="single" w:sz="4" w:space="0" w:color="000000"/>
              <w:right w:val="single" w:sz="4" w:space="0" w:color="000000"/>
            </w:tcBorders>
            <w:shd w:val="clear" w:color="auto" w:fill="auto"/>
            <w:vAlign w:val="bottom"/>
            <w:hideMark/>
          </w:tcPr>
          <w:p w14:paraId="31E5A2D6" w14:textId="539499BE" w:rsidR="00E43848" w:rsidRPr="008D22E2" w:rsidRDefault="00E43848" w:rsidP="00E43848">
            <w:pPr>
              <w:spacing w:before="0" w:after="0" w:line="240" w:lineRule="auto"/>
              <w:ind w:firstLine="0"/>
              <w:jc w:val="left"/>
              <w:rPr>
                <w:color w:val="000000"/>
                <w:sz w:val="20"/>
                <w:szCs w:val="20"/>
              </w:rPr>
            </w:pPr>
            <w:r>
              <w:rPr>
                <w:color w:val="000000"/>
                <w:sz w:val="20"/>
                <w:szCs w:val="20"/>
              </w:rPr>
              <w:t>175</w:t>
            </w:r>
          </w:p>
        </w:tc>
        <w:tc>
          <w:tcPr>
            <w:tcW w:w="919" w:type="dxa"/>
            <w:tcBorders>
              <w:top w:val="nil"/>
              <w:left w:val="nil"/>
              <w:bottom w:val="single" w:sz="4" w:space="0" w:color="000000"/>
              <w:right w:val="single" w:sz="4" w:space="0" w:color="000000"/>
            </w:tcBorders>
            <w:shd w:val="clear" w:color="auto" w:fill="auto"/>
            <w:vAlign w:val="bottom"/>
            <w:hideMark/>
          </w:tcPr>
          <w:p w14:paraId="51A4C2F6" w14:textId="16993F7C" w:rsidR="00E43848" w:rsidRPr="008D22E2" w:rsidRDefault="00E43848" w:rsidP="00E43848">
            <w:pPr>
              <w:spacing w:before="0" w:after="0" w:line="240" w:lineRule="auto"/>
              <w:ind w:firstLine="0"/>
              <w:jc w:val="left"/>
              <w:rPr>
                <w:color w:val="000000"/>
                <w:sz w:val="20"/>
                <w:szCs w:val="20"/>
              </w:rPr>
            </w:pPr>
            <w:r>
              <w:rPr>
                <w:color w:val="000000"/>
                <w:sz w:val="20"/>
                <w:szCs w:val="20"/>
              </w:rPr>
              <w:t>9</w:t>
            </w:r>
          </w:p>
        </w:tc>
        <w:tc>
          <w:tcPr>
            <w:tcW w:w="1164" w:type="dxa"/>
            <w:tcBorders>
              <w:top w:val="nil"/>
              <w:left w:val="nil"/>
              <w:bottom w:val="single" w:sz="4" w:space="0" w:color="000000"/>
              <w:right w:val="single" w:sz="4" w:space="0" w:color="000000"/>
            </w:tcBorders>
            <w:shd w:val="clear" w:color="auto" w:fill="auto"/>
            <w:vAlign w:val="bottom"/>
            <w:hideMark/>
          </w:tcPr>
          <w:p w14:paraId="38D83255" w14:textId="015073D3" w:rsidR="00E43848" w:rsidRPr="008D22E2" w:rsidRDefault="00E43848" w:rsidP="00E43848">
            <w:pPr>
              <w:spacing w:before="0" w:after="0" w:line="240" w:lineRule="auto"/>
              <w:ind w:firstLine="0"/>
              <w:jc w:val="left"/>
              <w:rPr>
                <w:color w:val="000000"/>
                <w:sz w:val="20"/>
                <w:szCs w:val="20"/>
              </w:rPr>
            </w:pPr>
            <w:r>
              <w:rPr>
                <w:color w:val="000000"/>
                <w:sz w:val="20"/>
                <w:szCs w:val="20"/>
              </w:rPr>
              <w:t>38</w:t>
            </w:r>
          </w:p>
        </w:tc>
        <w:tc>
          <w:tcPr>
            <w:tcW w:w="938" w:type="dxa"/>
            <w:tcBorders>
              <w:top w:val="nil"/>
              <w:left w:val="nil"/>
              <w:bottom w:val="single" w:sz="4" w:space="0" w:color="000000"/>
              <w:right w:val="single" w:sz="4" w:space="0" w:color="000000"/>
            </w:tcBorders>
            <w:shd w:val="clear" w:color="auto" w:fill="auto"/>
            <w:vAlign w:val="bottom"/>
            <w:hideMark/>
          </w:tcPr>
          <w:p w14:paraId="590FADFC" w14:textId="4785C2E1" w:rsidR="00E43848" w:rsidRPr="008D22E2" w:rsidRDefault="00E43848" w:rsidP="00E43848">
            <w:pPr>
              <w:spacing w:before="0" w:after="0" w:line="240" w:lineRule="auto"/>
              <w:ind w:firstLine="0"/>
              <w:jc w:val="left"/>
              <w:rPr>
                <w:color w:val="000000"/>
                <w:sz w:val="20"/>
                <w:szCs w:val="20"/>
              </w:rPr>
            </w:pPr>
            <w:r>
              <w:rPr>
                <w:color w:val="000000"/>
                <w:sz w:val="20"/>
                <w:szCs w:val="20"/>
              </w:rPr>
              <w:t>190</w:t>
            </w:r>
          </w:p>
        </w:tc>
      </w:tr>
      <w:tr w:rsidR="00E43848" w:rsidRPr="008D22E2" w14:paraId="6490A743"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14FF4CAE"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18</w:t>
            </w:r>
          </w:p>
        </w:tc>
        <w:tc>
          <w:tcPr>
            <w:tcW w:w="2293" w:type="dxa"/>
            <w:tcBorders>
              <w:top w:val="nil"/>
              <w:left w:val="nil"/>
              <w:bottom w:val="single" w:sz="4" w:space="0" w:color="000000"/>
              <w:right w:val="single" w:sz="4" w:space="0" w:color="000000"/>
            </w:tcBorders>
            <w:shd w:val="clear" w:color="auto" w:fill="auto"/>
            <w:vAlign w:val="bottom"/>
            <w:hideMark/>
          </w:tcPr>
          <w:p w14:paraId="212D6C81"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Cát Chánh</w:t>
            </w:r>
          </w:p>
        </w:tc>
        <w:tc>
          <w:tcPr>
            <w:tcW w:w="919" w:type="dxa"/>
            <w:tcBorders>
              <w:top w:val="nil"/>
              <w:left w:val="nil"/>
              <w:bottom w:val="single" w:sz="4" w:space="0" w:color="000000"/>
              <w:right w:val="single" w:sz="4" w:space="0" w:color="000000"/>
            </w:tcBorders>
            <w:shd w:val="clear" w:color="auto" w:fill="auto"/>
            <w:vAlign w:val="bottom"/>
            <w:hideMark/>
          </w:tcPr>
          <w:p w14:paraId="66A85AAA" w14:textId="0986CF6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3AB28BD" w14:textId="1F65020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846B39A" w14:textId="2B5E5CA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B64E5BA" w14:textId="6F171793"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1010" w:type="dxa"/>
            <w:tcBorders>
              <w:top w:val="nil"/>
              <w:left w:val="nil"/>
              <w:bottom w:val="single" w:sz="4" w:space="0" w:color="000000"/>
              <w:right w:val="single" w:sz="4" w:space="0" w:color="000000"/>
            </w:tcBorders>
            <w:shd w:val="clear" w:color="auto" w:fill="auto"/>
            <w:vAlign w:val="bottom"/>
            <w:hideMark/>
          </w:tcPr>
          <w:p w14:paraId="38CDCEB0" w14:textId="15A52145"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897" w:type="dxa"/>
            <w:tcBorders>
              <w:top w:val="nil"/>
              <w:left w:val="nil"/>
              <w:bottom w:val="single" w:sz="4" w:space="0" w:color="000000"/>
              <w:right w:val="single" w:sz="4" w:space="0" w:color="000000"/>
            </w:tcBorders>
            <w:shd w:val="clear" w:color="auto" w:fill="auto"/>
            <w:vAlign w:val="bottom"/>
            <w:hideMark/>
          </w:tcPr>
          <w:p w14:paraId="4A7EFFAB" w14:textId="68C325D7" w:rsidR="00E43848" w:rsidRPr="008D22E2" w:rsidRDefault="00E43848" w:rsidP="00E43848">
            <w:pPr>
              <w:spacing w:before="0" w:after="0" w:line="240" w:lineRule="auto"/>
              <w:ind w:firstLine="0"/>
              <w:jc w:val="right"/>
              <w:rPr>
                <w:color w:val="000000"/>
                <w:sz w:val="20"/>
                <w:szCs w:val="20"/>
              </w:rPr>
            </w:pPr>
            <w:r>
              <w:rPr>
                <w:color w:val="000000"/>
                <w:sz w:val="20"/>
                <w:szCs w:val="20"/>
              </w:rPr>
              <w:t>15</w:t>
            </w:r>
          </w:p>
        </w:tc>
        <w:tc>
          <w:tcPr>
            <w:tcW w:w="919" w:type="dxa"/>
            <w:tcBorders>
              <w:top w:val="nil"/>
              <w:left w:val="nil"/>
              <w:bottom w:val="single" w:sz="4" w:space="0" w:color="000000"/>
              <w:right w:val="single" w:sz="4" w:space="0" w:color="000000"/>
            </w:tcBorders>
            <w:shd w:val="clear" w:color="auto" w:fill="auto"/>
            <w:vAlign w:val="bottom"/>
            <w:hideMark/>
          </w:tcPr>
          <w:p w14:paraId="052312C6" w14:textId="1F64CD1D"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1010" w:type="dxa"/>
            <w:tcBorders>
              <w:top w:val="nil"/>
              <w:left w:val="nil"/>
              <w:bottom w:val="single" w:sz="4" w:space="0" w:color="000000"/>
              <w:right w:val="single" w:sz="4" w:space="0" w:color="000000"/>
            </w:tcBorders>
            <w:shd w:val="clear" w:color="auto" w:fill="auto"/>
            <w:vAlign w:val="bottom"/>
            <w:hideMark/>
          </w:tcPr>
          <w:p w14:paraId="2D93ECA1" w14:textId="00F6E28E" w:rsidR="00E43848" w:rsidRPr="008D22E2" w:rsidRDefault="00E43848" w:rsidP="00E43848">
            <w:pPr>
              <w:spacing w:before="0" w:after="0" w:line="240" w:lineRule="auto"/>
              <w:ind w:firstLine="0"/>
              <w:jc w:val="right"/>
              <w:rPr>
                <w:color w:val="000000"/>
                <w:sz w:val="20"/>
                <w:szCs w:val="20"/>
              </w:rPr>
            </w:pPr>
            <w:r>
              <w:rPr>
                <w:color w:val="000000"/>
                <w:sz w:val="20"/>
                <w:szCs w:val="20"/>
              </w:rPr>
              <w:t>6</w:t>
            </w:r>
          </w:p>
        </w:tc>
        <w:tc>
          <w:tcPr>
            <w:tcW w:w="897" w:type="dxa"/>
            <w:tcBorders>
              <w:top w:val="nil"/>
              <w:left w:val="nil"/>
              <w:bottom w:val="single" w:sz="4" w:space="0" w:color="000000"/>
              <w:right w:val="single" w:sz="4" w:space="0" w:color="000000"/>
            </w:tcBorders>
            <w:shd w:val="clear" w:color="auto" w:fill="auto"/>
            <w:vAlign w:val="bottom"/>
            <w:hideMark/>
          </w:tcPr>
          <w:p w14:paraId="1EE9A6E5" w14:textId="2335FCB3" w:rsidR="00E43848" w:rsidRPr="008D22E2" w:rsidRDefault="00E43848" w:rsidP="00E43848">
            <w:pPr>
              <w:spacing w:before="0" w:after="0" w:line="240" w:lineRule="auto"/>
              <w:ind w:firstLine="0"/>
              <w:jc w:val="right"/>
              <w:rPr>
                <w:color w:val="000000"/>
                <w:sz w:val="20"/>
                <w:szCs w:val="20"/>
              </w:rPr>
            </w:pPr>
            <w:r>
              <w:rPr>
                <w:color w:val="000000"/>
                <w:sz w:val="20"/>
                <w:szCs w:val="20"/>
              </w:rPr>
              <w:t>30</w:t>
            </w:r>
          </w:p>
        </w:tc>
        <w:tc>
          <w:tcPr>
            <w:tcW w:w="919" w:type="dxa"/>
            <w:tcBorders>
              <w:top w:val="nil"/>
              <w:left w:val="nil"/>
              <w:bottom w:val="single" w:sz="4" w:space="0" w:color="000000"/>
              <w:right w:val="single" w:sz="4" w:space="0" w:color="000000"/>
            </w:tcBorders>
            <w:shd w:val="clear" w:color="auto" w:fill="auto"/>
            <w:vAlign w:val="bottom"/>
            <w:hideMark/>
          </w:tcPr>
          <w:p w14:paraId="04B460D5" w14:textId="5CE9A849"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1164" w:type="dxa"/>
            <w:tcBorders>
              <w:top w:val="nil"/>
              <w:left w:val="nil"/>
              <w:bottom w:val="single" w:sz="4" w:space="0" w:color="000000"/>
              <w:right w:val="single" w:sz="4" w:space="0" w:color="000000"/>
            </w:tcBorders>
            <w:shd w:val="clear" w:color="auto" w:fill="auto"/>
            <w:vAlign w:val="bottom"/>
            <w:hideMark/>
          </w:tcPr>
          <w:p w14:paraId="16F3835A" w14:textId="4934AE34" w:rsidR="00E43848" w:rsidRPr="008D22E2" w:rsidRDefault="00E43848" w:rsidP="00E43848">
            <w:pPr>
              <w:spacing w:before="0" w:after="0" w:line="240" w:lineRule="auto"/>
              <w:ind w:firstLine="0"/>
              <w:jc w:val="right"/>
              <w:rPr>
                <w:color w:val="000000"/>
                <w:sz w:val="20"/>
                <w:szCs w:val="20"/>
              </w:rPr>
            </w:pPr>
            <w:r>
              <w:rPr>
                <w:color w:val="000000"/>
                <w:sz w:val="20"/>
                <w:szCs w:val="20"/>
              </w:rPr>
              <w:t>6</w:t>
            </w:r>
          </w:p>
        </w:tc>
        <w:tc>
          <w:tcPr>
            <w:tcW w:w="938" w:type="dxa"/>
            <w:tcBorders>
              <w:top w:val="nil"/>
              <w:left w:val="nil"/>
              <w:bottom w:val="single" w:sz="4" w:space="0" w:color="000000"/>
              <w:right w:val="single" w:sz="4" w:space="0" w:color="000000"/>
            </w:tcBorders>
            <w:shd w:val="clear" w:color="auto" w:fill="auto"/>
            <w:vAlign w:val="bottom"/>
            <w:hideMark/>
          </w:tcPr>
          <w:p w14:paraId="1702E179" w14:textId="32ADAB4A" w:rsidR="00E43848" w:rsidRPr="008D22E2" w:rsidRDefault="00E43848" w:rsidP="00E43848">
            <w:pPr>
              <w:spacing w:before="0" w:after="0" w:line="240" w:lineRule="auto"/>
              <w:ind w:firstLine="0"/>
              <w:jc w:val="right"/>
              <w:rPr>
                <w:color w:val="000000"/>
                <w:sz w:val="20"/>
                <w:szCs w:val="20"/>
              </w:rPr>
            </w:pPr>
            <w:r>
              <w:rPr>
                <w:color w:val="000000"/>
                <w:sz w:val="20"/>
                <w:szCs w:val="20"/>
              </w:rPr>
              <w:t>30</w:t>
            </w:r>
          </w:p>
        </w:tc>
      </w:tr>
      <w:tr w:rsidR="00E43848" w:rsidRPr="008D22E2" w14:paraId="56EC86FB"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1C6D9A0C" w14:textId="77777777" w:rsidR="00E43848" w:rsidRPr="008D22E2" w:rsidRDefault="00E43848" w:rsidP="00E43848">
            <w:pPr>
              <w:spacing w:before="0" w:after="0" w:line="240" w:lineRule="auto"/>
              <w:ind w:firstLine="0"/>
              <w:jc w:val="center"/>
              <w:rPr>
                <w:b/>
                <w:bCs/>
                <w:color w:val="000000"/>
                <w:sz w:val="20"/>
                <w:szCs w:val="20"/>
              </w:rPr>
            </w:pPr>
            <w:r w:rsidRPr="008D22E2">
              <w:rPr>
                <w:b/>
                <w:bCs/>
                <w:color w:val="000000"/>
                <w:sz w:val="20"/>
                <w:szCs w:val="20"/>
              </w:rPr>
              <w:t>VIII</w:t>
            </w:r>
          </w:p>
        </w:tc>
        <w:tc>
          <w:tcPr>
            <w:tcW w:w="2293" w:type="dxa"/>
            <w:tcBorders>
              <w:top w:val="nil"/>
              <w:left w:val="nil"/>
              <w:bottom w:val="single" w:sz="4" w:space="0" w:color="000000"/>
              <w:right w:val="single" w:sz="4" w:space="0" w:color="000000"/>
            </w:tcBorders>
            <w:shd w:val="clear" w:color="auto" w:fill="auto"/>
            <w:vAlign w:val="bottom"/>
            <w:hideMark/>
          </w:tcPr>
          <w:p w14:paraId="33BB76A2" w14:textId="77777777" w:rsidR="00E43848" w:rsidRPr="008D22E2" w:rsidRDefault="00E43848" w:rsidP="00E43848">
            <w:pPr>
              <w:spacing w:before="0" w:after="0" w:line="240" w:lineRule="auto"/>
              <w:ind w:firstLine="0"/>
              <w:jc w:val="left"/>
              <w:rPr>
                <w:b/>
                <w:bCs/>
                <w:color w:val="000000"/>
                <w:sz w:val="20"/>
                <w:szCs w:val="20"/>
              </w:rPr>
            </w:pPr>
            <w:r w:rsidRPr="008D22E2">
              <w:rPr>
                <w:b/>
                <w:bCs/>
                <w:color w:val="000000"/>
                <w:sz w:val="20"/>
                <w:szCs w:val="20"/>
              </w:rPr>
              <w:t>Huyện Tuy Phước</w:t>
            </w:r>
          </w:p>
        </w:tc>
        <w:tc>
          <w:tcPr>
            <w:tcW w:w="919" w:type="dxa"/>
            <w:tcBorders>
              <w:top w:val="nil"/>
              <w:left w:val="nil"/>
              <w:bottom w:val="single" w:sz="4" w:space="0" w:color="000000"/>
              <w:right w:val="single" w:sz="4" w:space="0" w:color="000000"/>
            </w:tcBorders>
            <w:shd w:val="clear" w:color="auto" w:fill="auto"/>
            <w:vAlign w:val="bottom"/>
            <w:hideMark/>
          </w:tcPr>
          <w:p w14:paraId="39C2E823" w14:textId="138B869F" w:rsidR="00E43848" w:rsidRPr="008D22E2" w:rsidRDefault="00E43848" w:rsidP="00E43848">
            <w:pPr>
              <w:spacing w:before="0" w:after="0" w:line="240" w:lineRule="auto"/>
              <w:ind w:firstLine="0"/>
              <w:jc w:val="left"/>
              <w:rPr>
                <w:b/>
                <w:bCs/>
                <w:color w:val="000000"/>
                <w:sz w:val="20"/>
                <w:szCs w:val="20"/>
              </w:rPr>
            </w:pPr>
            <w:r>
              <w:rPr>
                <w:b/>
                <w:bCs/>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55064E7" w14:textId="36DF6258" w:rsidR="00E43848" w:rsidRPr="008D22E2" w:rsidRDefault="00E43848" w:rsidP="00E43848">
            <w:pPr>
              <w:spacing w:before="0" w:after="0" w:line="240" w:lineRule="auto"/>
              <w:ind w:firstLine="0"/>
              <w:jc w:val="left"/>
              <w:rPr>
                <w:b/>
                <w:bCs/>
                <w:color w:val="000000"/>
                <w:sz w:val="20"/>
                <w:szCs w:val="20"/>
              </w:rPr>
            </w:pPr>
            <w:r>
              <w:rPr>
                <w:b/>
                <w:bCs/>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83BB1C1" w14:textId="6D1D0BBE" w:rsidR="00E43848" w:rsidRPr="008D22E2" w:rsidRDefault="00E43848" w:rsidP="00E43848">
            <w:pPr>
              <w:spacing w:before="0" w:after="0" w:line="240" w:lineRule="auto"/>
              <w:ind w:firstLine="0"/>
              <w:jc w:val="left"/>
              <w:rPr>
                <w:b/>
                <w:bCs/>
                <w:color w:val="000000"/>
                <w:sz w:val="20"/>
                <w:szCs w:val="20"/>
              </w:rPr>
            </w:pPr>
            <w:r>
              <w:rPr>
                <w:b/>
                <w:bCs/>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51F3007" w14:textId="71E6C7F4"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13</w:t>
            </w:r>
          </w:p>
        </w:tc>
        <w:tc>
          <w:tcPr>
            <w:tcW w:w="1010" w:type="dxa"/>
            <w:tcBorders>
              <w:top w:val="nil"/>
              <w:left w:val="nil"/>
              <w:bottom w:val="single" w:sz="4" w:space="0" w:color="000000"/>
              <w:right w:val="single" w:sz="4" w:space="0" w:color="000000"/>
            </w:tcBorders>
            <w:shd w:val="clear" w:color="auto" w:fill="auto"/>
            <w:vAlign w:val="bottom"/>
            <w:hideMark/>
          </w:tcPr>
          <w:p w14:paraId="38823A36" w14:textId="1B141430"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42</w:t>
            </w:r>
          </w:p>
        </w:tc>
        <w:tc>
          <w:tcPr>
            <w:tcW w:w="897" w:type="dxa"/>
            <w:tcBorders>
              <w:top w:val="nil"/>
              <w:left w:val="nil"/>
              <w:bottom w:val="single" w:sz="4" w:space="0" w:color="000000"/>
              <w:right w:val="single" w:sz="4" w:space="0" w:color="000000"/>
            </w:tcBorders>
            <w:shd w:val="clear" w:color="auto" w:fill="auto"/>
            <w:vAlign w:val="bottom"/>
            <w:hideMark/>
          </w:tcPr>
          <w:p w14:paraId="76FFEFE6" w14:textId="686FF7AB"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210</w:t>
            </w:r>
          </w:p>
        </w:tc>
        <w:tc>
          <w:tcPr>
            <w:tcW w:w="919" w:type="dxa"/>
            <w:tcBorders>
              <w:top w:val="nil"/>
              <w:left w:val="nil"/>
              <w:bottom w:val="single" w:sz="4" w:space="0" w:color="000000"/>
              <w:right w:val="single" w:sz="4" w:space="0" w:color="000000"/>
            </w:tcBorders>
            <w:shd w:val="clear" w:color="auto" w:fill="auto"/>
            <w:vAlign w:val="bottom"/>
            <w:hideMark/>
          </w:tcPr>
          <w:p w14:paraId="53A332EE" w14:textId="218AC5DA"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23</w:t>
            </w:r>
          </w:p>
        </w:tc>
        <w:tc>
          <w:tcPr>
            <w:tcW w:w="1010" w:type="dxa"/>
            <w:tcBorders>
              <w:top w:val="nil"/>
              <w:left w:val="nil"/>
              <w:bottom w:val="single" w:sz="4" w:space="0" w:color="000000"/>
              <w:right w:val="single" w:sz="4" w:space="0" w:color="000000"/>
            </w:tcBorders>
            <w:shd w:val="clear" w:color="auto" w:fill="auto"/>
            <w:vAlign w:val="bottom"/>
            <w:hideMark/>
          </w:tcPr>
          <w:p w14:paraId="36E5AF5A" w14:textId="7B296915"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66</w:t>
            </w:r>
          </w:p>
        </w:tc>
        <w:tc>
          <w:tcPr>
            <w:tcW w:w="897" w:type="dxa"/>
            <w:tcBorders>
              <w:top w:val="nil"/>
              <w:left w:val="nil"/>
              <w:bottom w:val="single" w:sz="4" w:space="0" w:color="000000"/>
              <w:right w:val="single" w:sz="4" w:space="0" w:color="000000"/>
            </w:tcBorders>
            <w:shd w:val="clear" w:color="auto" w:fill="auto"/>
            <w:vAlign w:val="bottom"/>
            <w:hideMark/>
          </w:tcPr>
          <w:p w14:paraId="2484CFD6" w14:textId="741D4D47"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330</w:t>
            </w:r>
          </w:p>
        </w:tc>
        <w:tc>
          <w:tcPr>
            <w:tcW w:w="919" w:type="dxa"/>
            <w:tcBorders>
              <w:top w:val="nil"/>
              <w:left w:val="nil"/>
              <w:bottom w:val="single" w:sz="4" w:space="0" w:color="000000"/>
              <w:right w:val="single" w:sz="4" w:space="0" w:color="000000"/>
            </w:tcBorders>
            <w:shd w:val="clear" w:color="auto" w:fill="auto"/>
            <w:vAlign w:val="bottom"/>
            <w:hideMark/>
          </w:tcPr>
          <w:p w14:paraId="16260ACE" w14:textId="31159F94"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26</w:t>
            </w:r>
          </w:p>
        </w:tc>
        <w:tc>
          <w:tcPr>
            <w:tcW w:w="1164" w:type="dxa"/>
            <w:tcBorders>
              <w:top w:val="nil"/>
              <w:left w:val="nil"/>
              <w:bottom w:val="single" w:sz="4" w:space="0" w:color="000000"/>
              <w:right w:val="single" w:sz="4" w:space="0" w:color="000000"/>
            </w:tcBorders>
            <w:shd w:val="clear" w:color="auto" w:fill="auto"/>
            <w:vAlign w:val="bottom"/>
            <w:hideMark/>
          </w:tcPr>
          <w:p w14:paraId="4C792DF1" w14:textId="4B8C4ABF"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78</w:t>
            </w:r>
          </w:p>
        </w:tc>
        <w:tc>
          <w:tcPr>
            <w:tcW w:w="938" w:type="dxa"/>
            <w:tcBorders>
              <w:top w:val="nil"/>
              <w:left w:val="nil"/>
              <w:bottom w:val="single" w:sz="4" w:space="0" w:color="000000"/>
              <w:right w:val="single" w:sz="4" w:space="0" w:color="000000"/>
            </w:tcBorders>
            <w:shd w:val="clear" w:color="auto" w:fill="auto"/>
            <w:vAlign w:val="bottom"/>
            <w:hideMark/>
          </w:tcPr>
          <w:p w14:paraId="5FE45DBA" w14:textId="3CA21DB2"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390</w:t>
            </w:r>
          </w:p>
        </w:tc>
      </w:tr>
      <w:tr w:rsidR="00E43848" w:rsidRPr="008D22E2" w14:paraId="30D62E4E"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B031FED"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w:t>
            </w:r>
          </w:p>
        </w:tc>
        <w:tc>
          <w:tcPr>
            <w:tcW w:w="2293" w:type="dxa"/>
            <w:tcBorders>
              <w:top w:val="nil"/>
              <w:left w:val="nil"/>
              <w:bottom w:val="single" w:sz="4" w:space="0" w:color="000000"/>
              <w:right w:val="single" w:sz="4" w:space="0" w:color="000000"/>
            </w:tcBorders>
            <w:shd w:val="clear" w:color="auto" w:fill="auto"/>
            <w:vAlign w:val="bottom"/>
            <w:hideMark/>
          </w:tcPr>
          <w:p w14:paraId="51ECB1A5"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Phước Thắng</w:t>
            </w:r>
          </w:p>
        </w:tc>
        <w:tc>
          <w:tcPr>
            <w:tcW w:w="919" w:type="dxa"/>
            <w:tcBorders>
              <w:top w:val="nil"/>
              <w:left w:val="nil"/>
              <w:bottom w:val="single" w:sz="4" w:space="0" w:color="000000"/>
              <w:right w:val="single" w:sz="4" w:space="0" w:color="000000"/>
            </w:tcBorders>
            <w:shd w:val="clear" w:color="auto" w:fill="auto"/>
            <w:vAlign w:val="bottom"/>
            <w:hideMark/>
          </w:tcPr>
          <w:p w14:paraId="0067EC06" w14:textId="4602E32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DD656EE" w14:textId="3BF1843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2D1BD82" w14:textId="55EB221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35FEC50" w14:textId="6C806DE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1F9627F" w14:textId="4586EFE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7448D23" w14:textId="7D70DEB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BE739E0" w14:textId="4B7F303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0A42F20" w14:textId="6E0262C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5B0B5EB" w14:textId="007B431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73FC34D" w14:textId="181647F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54342D06" w14:textId="3ECEBBE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70B02707" w14:textId="65888A1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1E930F9B"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23BB3C6E"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2</w:t>
            </w:r>
          </w:p>
        </w:tc>
        <w:tc>
          <w:tcPr>
            <w:tcW w:w="2293" w:type="dxa"/>
            <w:tcBorders>
              <w:top w:val="nil"/>
              <w:left w:val="nil"/>
              <w:bottom w:val="single" w:sz="4" w:space="0" w:color="000000"/>
              <w:right w:val="single" w:sz="4" w:space="0" w:color="000000"/>
            </w:tcBorders>
            <w:shd w:val="clear" w:color="auto" w:fill="auto"/>
            <w:vAlign w:val="bottom"/>
            <w:hideMark/>
          </w:tcPr>
          <w:p w14:paraId="610A167C"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Phước Hòa</w:t>
            </w:r>
          </w:p>
        </w:tc>
        <w:tc>
          <w:tcPr>
            <w:tcW w:w="919" w:type="dxa"/>
            <w:tcBorders>
              <w:top w:val="nil"/>
              <w:left w:val="nil"/>
              <w:bottom w:val="single" w:sz="4" w:space="0" w:color="000000"/>
              <w:right w:val="single" w:sz="4" w:space="0" w:color="000000"/>
            </w:tcBorders>
            <w:shd w:val="clear" w:color="auto" w:fill="auto"/>
            <w:vAlign w:val="bottom"/>
            <w:hideMark/>
          </w:tcPr>
          <w:p w14:paraId="5B0D7AAC" w14:textId="41F1BC9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F27FA58" w14:textId="3D74AFB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BBBBDFD" w14:textId="51AE07C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C745957" w14:textId="4D43D43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69454EA" w14:textId="0DC5D80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38A8DF1" w14:textId="69B8453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57436FB" w14:textId="2FFADED4"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1010" w:type="dxa"/>
            <w:tcBorders>
              <w:top w:val="nil"/>
              <w:left w:val="nil"/>
              <w:bottom w:val="single" w:sz="4" w:space="0" w:color="000000"/>
              <w:right w:val="single" w:sz="4" w:space="0" w:color="000000"/>
            </w:tcBorders>
            <w:shd w:val="clear" w:color="auto" w:fill="auto"/>
            <w:vAlign w:val="bottom"/>
            <w:hideMark/>
          </w:tcPr>
          <w:p w14:paraId="366E329F" w14:textId="1DE914E8" w:rsidR="00E43848" w:rsidRPr="008D22E2" w:rsidRDefault="00E43848" w:rsidP="00E43848">
            <w:pPr>
              <w:spacing w:before="0" w:after="0" w:line="240" w:lineRule="auto"/>
              <w:ind w:firstLine="0"/>
              <w:jc w:val="right"/>
              <w:rPr>
                <w:color w:val="000000"/>
                <w:sz w:val="20"/>
                <w:szCs w:val="20"/>
              </w:rPr>
            </w:pPr>
            <w:r>
              <w:rPr>
                <w:color w:val="000000"/>
                <w:sz w:val="20"/>
                <w:szCs w:val="20"/>
              </w:rPr>
              <w:t>9</w:t>
            </w:r>
          </w:p>
        </w:tc>
        <w:tc>
          <w:tcPr>
            <w:tcW w:w="897" w:type="dxa"/>
            <w:tcBorders>
              <w:top w:val="nil"/>
              <w:left w:val="nil"/>
              <w:bottom w:val="single" w:sz="4" w:space="0" w:color="000000"/>
              <w:right w:val="single" w:sz="4" w:space="0" w:color="000000"/>
            </w:tcBorders>
            <w:shd w:val="clear" w:color="auto" w:fill="auto"/>
            <w:vAlign w:val="bottom"/>
            <w:hideMark/>
          </w:tcPr>
          <w:p w14:paraId="3C98C5C5" w14:textId="03274F88" w:rsidR="00E43848" w:rsidRPr="008D22E2" w:rsidRDefault="00E43848" w:rsidP="00E43848">
            <w:pPr>
              <w:spacing w:before="0" w:after="0" w:line="240" w:lineRule="auto"/>
              <w:ind w:firstLine="0"/>
              <w:jc w:val="right"/>
              <w:rPr>
                <w:color w:val="000000"/>
                <w:sz w:val="20"/>
                <w:szCs w:val="20"/>
              </w:rPr>
            </w:pPr>
            <w:r>
              <w:rPr>
                <w:color w:val="000000"/>
                <w:sz w:val="20"/>
                <w:szCs w:val="20"/>
              </w:rPr>
              <w:t>45</w:t>
            </w:r>
          </w:p>
        </w:tc>
        <w:tc>
          <w:tcPr>
            <w:tcW w:w="919" w:type="dxa"/>
            <w:tcBorders>
              <w:top w:val="nil"/>
              <w:left w:val="nil"/>
              <w:bottom w:val="single" w:sz="4" w:space="0" w:color="000000"/>
              <w:right w:val="single" w:sz="4" w:space="0" w:color="000000"/>
            </w:tcBorders>
            <w:shd w:val="clear" w:color="auto" w:fill="auto"/>
            <w:vAlign w:val="bottom"/>
            <w:hideMark/>
          </w:tcPr>
          <w:p w14:paraId="4BE7DF65" w14:textId="4F3E3C12"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1164" w:type="dxa"/>
            <w:tcBorders>
              <w:top w:val="nil"/>
              <w:left w:val="nil"/>
              <w:bottom w:val="single" w:sz="4" w:space="0" w:color="000000"/>
              <w:right w:val="single" w:sz="4" w:space="0" w:color="000000"/>
            </w:tcBorders>
            <w:shd w:val="clear" w:color="auto" w:fill="auto"/>
            <w:vAlign w:val="bottom"/>
            <w:hideMark/>
          </w:tcPr>
          <w:p w14:paraId="197214D0" w14:textId="2AC10949" w:rsidR="00E43848" w:rsidRPr="008D22E2" w:rsidRDefault="00E43848" w:rsidP="00E43848">
            <w:pPr>
              <w:spacing w:before="0" w:after="0" w:line="240" w:lineRule="auto"/>
              <w:ind w:firstLine="0"/>
              <w:jc w:val="right"/>
              <w:rPr>
                <w:color w:val="000000"/>
                <w:sz w:val="20"/>
                <w:szCs w:val="20"/>
              </w:rPr>
            </w:pPr>
            <w:r>
              <w:rPr>
                <w:color w:val="000000"/>
                <w:sz w:val="20"/>
                <w:szCs w:val="20"/>
              </w:rPr>
              <w:t>16</w:t>
            </w:r>
          </w:p>
        </w:tc>
        <w:tc>
          <w:tcPr>
            <w:tcW w:w="938" w:type="dxa"/>
            <w:tcBorders>
              <w:top w:val="nil"/>
              <w:left w:val="nil"/>
              <w:bottom w:val="single" w:sz="4" w:space="0" w:color="000000"/>
              <w:right w:val="single" w:sz="4" w:space="0" w:color="000000"/>
            </w:tcBorders>
            <w:shd w:val="clear" w:color="auto" w:fill="auto"/>
            <w:vAlign w:val="bottom"/>
            <w:hideMark/>
          </w:tcPr>
          <w:p w14:paraId="48953159" w14:textId="447A8A6B" w:rsidR="00E43848" w:rsidRPr="008D22E2" w:rsidRDefault="00E43848" w:rsidP="00E43848">
            <w:pPr>
              <w:spacing w:before="0" w:after="0" w:line="240" w:lineRule="auto"/>
              <w:ind w:firstLine="0"/>
              <w:jc w:val="right"/>
              <w:rPr>
                <w:color w:val="000000"/>
                <w:sz w:val="20"/>
                <w:szCs w:val="20"/>
              </w:rPr>
            </w:pPr>
            <w:r>
              <w:rPr>
                <w:color w:val="000000"/>
                <w:sz w:val="20"/>
                <w:szCs w:val="20"/>
              </w:rPr>
              <w:t>80</w:t>
            </w:r>
          </w:p>
        </w:tc>
      </w:tr>
      <w:tr w:rsidR="00E43848" w:rsidRPr="008D22E2" w14:paraId="4B728FDC"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ACA72D8"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3</w:t>
            </w:r>
          </w:p>
        </w:tc>
        <w:tc>
          <w:tcPr>
            <w:tcW w:w="2293" w:type="dxa"/>
            <w:tcBorders>
              <w:top w:val="nil"/>
              <w:left w:val="nil"/>
              <w:bottom w:val="single" w:sz="4" w:space="0" w:color="000000"/>
              <w:right w:val="single" w:sz="4" w:space="0" w:color="000000"/>
            </w:tcBorders>
            <w:shd w:val="clear" w:color="auto" w:fill="auto"/>
            <w:vAlign w:val="bottom"/>
            <w:hideMark/>
          </w:tcPr>
          <w:p w14:paraId="13A49187"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Phước Sơn</w:t>
            </w:r>
          </w:p>
        </w:tc>
        <w:tc>
          <w:tcPr>
            <w:tcW w:w="919" w:type="dxa"/>
            <w:tcBorders>
              <w:top w:val="nil"/>
              <w:left w:val="nil"/>
              <w:bottom w:val="single" w:sz="4" w:space="0" w:color="000000"/>
              <w:right w:val="single" w:sz="4" w:space="0" w:color="000000"/>
            </w:tcBorders>
            <w:shd w:val="clear" w:color="auto" w:fill="auto"/>
            <w:vAlign w:val="bottom"/>
            <w:hideMark/>
          </w:tcPr>
          <w:p w14:paraId="2B6F9F57" w14:textId="6D7ECBF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440A864" w14:textId="133480A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F88F1B9" w14:textId="01EBE5C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3AE2789" w14:textId="6B86887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B2FB12C" w14:textId="5810478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FACCF4E" w14:textId="108EE3C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399D9F2" w14:textId="44980D5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04B076F" w14:textId="34ACCDA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9690417" w14:textId="6F1635E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CCECD3B" w14:textId="319F854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24A43956" w14:textId="48C7DB4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4B38571B" w14:textId="080BBB0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50F84154"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505B7BA"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4</w:t>
            </w:r>
          </w:p>
        </w:tc>
        <w:tc>
          <w:tcPr>
            <w:tcW w:w="2293" w:type="dxa"/>
            <w:tcBorders>
              <w:top w:val="nil"/>
              <w:left w:val="nil"/>
              <w:bottom w:val="single" w:sz="4" w:space="0" w:color="000000"/>
              <w:right w:val="single" w:sz="4" w:space="0" w:color="000000"/>
            </w:tcBorders>
            <w:shd w:val="clear" w:color="auto" w:fill="auto"/>
            <w:vAlign w:val="bottom"/>
            <w:hideMark/>
          </w:tcPr>
          <w:p w14:paraId="47661504"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Phước Thuận</w:t>
            </w:r>
          </w:p>
        </w:tc>
        <w:tc>
          <w:tcPr>
            <w:tcW w:w="919" w:type="dxa"/>
            <w:tcBorders>
              <w:top w:val="nil"/>
              <w:left w:val="nil"/>
              <w:bottom w:val="single" w:sz="4" w:space="0" w:color="000000"/>
              <w:right w:val="single" w:sz="4" w:space="0" w:color="000000"/>
            </w:tcBorders>
            <w:shd w:val="clear" w:color="auto" w:fill="auto"/>
            <w:vAlign w:val="bottom"/>
            <w:hideMark/>
          </w:tcPr>
          <w:p w14:paraId="32410801" w14:textId="1A4FC2B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3DCE822" w14:textId="33A01B8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CC204B1" w14:textId="622B520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A3AD7D0" w14:textId="5ADB879C"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4E76146A" w14:textId="7E994E75"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897" w:type="dxa"/>
            <w:tcBorders>
              <w:top w:val="nil"/>
              <w:left w:val="nil"/>
              <w:bottom w:val="single" w:sz="4" w:space="0" w:color="000000"/>
              <w:right w:val="single" w:sz="4" w:space="0" w:color="000000"/>
            </w:tcBorders>
            <w:shd w:val="clear" w:color="auto" w:fill="auto"/>
            <w:vAlign w:val="bottom"/>
            <w:hideMark/>
          </w:tcPr>
          <w:p w14:paraId="22F9F5C9" w14:textId="461E4396"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c>
          <w:tcPr>
            <w:tcW w:w="919" w:type="dxa"/>
            <w:tcBorders>
              <w:top w:val="nil"/>
              <w:left w:val="nil"/>
              <w:bottom w:val="single" w:sz="4" w:space="0" w:color="000000"/>
              <w:right w:val="single" w:sz="4" w:space="0" w:color="000000"/>
            </w:tcBorders>
            <w:shd w:val="clear" w:color="auto" w:fill="auto"/>
            <w:vAlign w:val="bottom"/>
            <w:hideMark/>
          </w:tcPr>
          <w:p w14:paraId="6A56DA3D" w14:textId="157BA641"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010" w:type="dxa"/>
            <w:tcBorders>
              <w:top w:val="nil"/>
              <w:left w:val="nil"/>
              <w:bottom w:val="single" w:sz="4" w:space="0" w:color="000000"/>
              <w:right w:val="single" w:sz="4" w:space="0" w:color="000000"/>
            </w:tcBorders>
            <w:shd w:val="clear" w:color="auto" w:fill="auto"/>
            <w:vAlign w:val="bottom"/>
            <w:hideMark/>
          </w:tcPr>
          <w:p w14:paraId="20FF352C" w14:textId="4B892588"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897" w:type="dxa"/>
            <w:tcBorders>
              <w:top w:val="nil"/>
              <w:left w:val="nil"/>
              <w:bottom w:val="single" w:sz="4" w:space="0" w:color="000000"/>
              <w:right w:val="single" w:sz="4" w:space="0" w:color="000000"/>
            </w:tcBorders>
            <w:shd w:val="clear" w:color="auto" w:fill="auto"/>
            <w:vAlign w:val="bottom"/>
            <w:hideMark/>
          </w:tcPr>
          <w:p w14:paraId="79A798BF" w14:textId="0FDE1392" w:rsidR="00E43848" w:rsidRPr="008D22E2" w:rsidRDefault="00E43848" w:rsidP="00E43848">
            <w:pPr>
              <w:spacing w:before="0" w:after="0" w:line="240" w:lineRule="auto"/>
              <w:ind w:firstLine="0"/>
              <w:jc w:val="right"/>
              <w:rPr>
                <w:color w:val="000000"/>
                <w:sz w:val="20"/>
                <w:szCs w:val="20"/>
              </w:rPr>
            </w:pPr>
            <w:r>
              <w:rPr>
                <w:color w:val="000000"/>
                <w:sz w:val="20"/>
                <w:szCs w:val="20"/>
              </w:rPr>
              <w:t>40</w:t>
            </w:r>
          </w:p>
        </w:tc>
        <w:tc>
          <w:tcPr>
            <w:tcW w:w="919" w:type="dxa"/>
            <w:tcBorders>
              <w:top w:val="nil"/>
              <w:left w:val="nil"/>
              <w:bottom w:val="single" w:sz="4" w:space="0" w:color="000000"/>
              <w:right w:val="single" w:sz="4" w:space="0" w:color="000000"/>
            </w:tcBorders>
            <w:shd w:val="clear" w:color="auto" w:fill="auto"/>
            <w:vAlign w:val="bottom"/>
            <w:hideMark/>
          </w:tcPr>
          <w:p w14:paraId="2D9BC755" w14:textId="2E3A7211"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164" w:type="dxa"/>
            <w:tcBorders>
              <w:top w:val="nil"/>
              <w:left w:val="nil"/>
              <w:bottom w:val="single" w:sz="4" w:space="0" w:color="000000"/>
              <w:right w:val="single" w:sz="4" w:space="0" w:color="000000"/>
            </w:tcBorders>
            <w:shd w:val="clear" w:color="auto" w:fill="auto"/>
            <w:vAlign w:val="bottom"/>
            <w:hideMark/>
          </w:tcPr>
          <w:p w14:paraId="4C3AC9BE" w14:textId="37DCE661"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938" w:type="dxa"/>
            <w:tcBorders>
              <w:top w:val="nil"/>
              <w:left w:val="nil"/>
              <w:bottom w:val="single" w:sz="4" w:space="0" w:color="000000"/>
              <w:right w:val="single" w:sz="4" w:space="0" w:color="000000"/>
            </w:tcBorders>
            <w:shd w:val="clear" w:color="auto" w:fill="auto"/>
            <w:vAlign w:val="bottom"/>
            <w:hideMark/>
          </w:tcPr>
          <w:p w14:paraId="065A4AE7" w14:textId="0D1F2A0B" w:rsidR="00E43848" w:rsidRPr="008D22E2" w:rsidRDefault="00E43848" w:rsidP="00E43848">
            <w:pPr>
              <w:spacing w:before="0" w:after="0" w:line="240" w:lineRule="auto"/>
              <w:ind w:firstLine="0"/>
              <w:jc w:val="right"/>
              <w:rPr>
                <w:color w:val="000000"/>
                <w:sz w:val="20"/>
                <w:szCs w:val="20"/>
              </w:rPr>
            </w:pPr>
            <w:r>
              <w:rPr>
                <w:color w:val="000000"/>
                <w:sz w:val="20"/>
                <w:szCs w:val="20"/>
              </w:rPr>
              <w:t>40</w:t>
            </w:r>
          </w:p>
        </w:tc>
      </w:tr>
      <w:tr w:rsidR="00E43848" w:rsidRPr="008D22E2" w14:paraId="29ACDD53"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EEF234F"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5</w:t>
            </w:r>
          </w:p>
        </w:tc>
        <w:tc>
          <w:tcPr>
            <w:tcW w:w="2293" w:type="dxa"/>
            <w:tcBorders>
              <w:top w:val="nil"/>
              <w:left w:val="nil"/>
              <w:bottom w:val="single" w:sz="4" w:space="0" w:color="000000"/>
              <w:right w:val="single" w:sz="4" w:space="0" w:color="000000"/>
            </w:tcBorders>
            <w:shd w:val="clear" w:color="auto" w:fill="auto"/>
            <w:vAlign w:val="bottom"/>
            <w:hideMark/>
          </w:tcPr>
          <w:p w14:paraId="172A67D7"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Phước Nghĩa</w:t>
            </w:r>
          </w:p>
        </w:tc>
        <w:tc>
          <w:tcPr>
            <w:tcW w:w="919" w:type="dxa"/>
            <w:tcBorders>
              <w:top w:val="nil"/>
              <w:left w:val="nil"/>
              <w:bottom w:val="single" w:sz="4" w:space="0" w:color="000000"/>
              <w:right w:val="single" w:sz="4" w:space="0" w:color="000000"/>
            </w:tcBorders>
            <w:shd w:val="clear" w:color="auto" w:fill="auto"/>
            <w:vAlign w:val="bottom"/>
            <w:hideMark/>
          </w:tcPr>
          <w:p w14:paraId="50DE6A49" w14:textId="33D4BBD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FA061C9" w14:textId="7B4F954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6D4521B" w14:textId="462A307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A5EB9D6" w14:textId="1D29CCA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F0C3362" w14:textId="215E494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21C4558" w14:textId="180A41D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19CF57E" w14:textId="41AF7AF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D82C946" w14:textId="2F33AC9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D706ED9" w14:textId="36BFDD1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D5974AA" w14:textId="5E4C90E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4BDD8515" w14:textId="10E2430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0C4762FB" w14:textId="50379BE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336916BA"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67B37E16"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6</w:t>
            </w:r>
          </w:p>
        </w:tc>
        <w:tc>
          <w:tcPr>
            <w:tcW w:w="2293" w:type="dxa"/>
            <w:tcBorders>
              <w:top w:val="nil"/>
              <w:left w:val="nil"/>
              <w:bottom w:val="single" w:sz="4" w:space="0" w:color="000000"/>
              <w:right w:val="single" w:sz="4" w:space="0" w:color="000000"/>
            </w:tcBorders>
            <w:shd w:val="clear" w:color="auto" w:fill="auto"/>
            <w:vAlign w:val="bottom"/>
            <w:hideMark/>
          </w:tcPr>
          <w:p w14:paraId="6BF8F006"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Phước Hiệp</w:t>
            </w:r>
          </w:p>
        </w:tc>
        <w:tc>
          <w:tcPr>
            <w:tcW w:w="919" w:type="dxa"/>
            <w:tcBorders>
              <w:top w:val="nil"/>
              <w:left w:val="nil"/>
              <w:bottom w:val="single" w:sz="4" w:space="0" w:color="000000"/>
              <w:right w:val="single" w:sz="4" w:space="0" w:color="000000"/>
            </w:tcBorders>
            <w:shd w:val="clear" w:color="auto" w:fill="auto"/>
            <w:vAlign w:val="bottom"/>
            <w:hideMark/>
          </w:tcPr>
          <w:p w14:paraId="481D14CF" w14:textId="3488D96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EB42224" w14:textId="44A1306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F8E89DA" w14:textId="74EB425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A4B7B0A" w14:textId="63D635B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CBBF870" w14:textId="625B745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236B74E" w14:textId="43B5BFB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8230446" w14:textId="542C405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267E292" w14:textId="7C3360D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66BDFAC" w14:textId="56C11D8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3707ADD" w14:textId="597214C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4D263EA9" w14:textId="3197D5A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4F3EB315" w14:textId="3775853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6AA968CF"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6199BF33"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7</w:t>
            </w:r>
          </w:p>
        </w:tc>
        <w:tc>
          <w:tcPr>
            <w:tcW w:w="2293" w:type="dxa"/>
            <w:tcBorders>
              <w:top w:val="nil"/>
              <w:left w:val="nil"/>
              <w:bottom w:val="single" w:sz="4" w:space="0" w:color="000000"/>
              <w:right w:val="single" w:sz="4" w:space="0" w:color="000000"/>
            </w:tcBorders>
            <w:shd w:val="clear" w:color="auto" w:fill="auto"/>
            <w:vAlign w:val="bottom"/>
            <w:hideMark/>
          </w:tcPr>
          <w:p w14:paraId="6248FB5D"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Phước Hưng</w:t>
            </w:r>
          </w:p>
        </w:tc>
        <w:tc>
          <w:tcPr>
            <w:tcW w:w="919" w:type="dxa"/>
            <w:tcBorders>
              <w:top w:val="nil"/>
              <w:left w:val="nil"/>
              <w:bottom w:val="single" w:sz="4" w:space="0" w:color="000000"/>
              <w:right w:val="single" w:sz="4" w:space="0" w:color="000000"/>
            </w:tcBorders>
            <w:shd w:val="clear" w:color="auto" w:fill="auto"/>
            <w:vAlign w:val="bottom"/>
            <w:hideMark/>
          </w:tcPr>
          <w:p w14:paraId="24E017F2" w14:textId="4405AD3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4036DBD" w14:textId="1C622D9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295C8CC" w14:textId="0E2836D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7450B7B" w14:textId="6B88504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ED65191" w14:textId="3FBFDFE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F03E005" w14:textId="20A5704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2B6106F" w14:textId="2545FCC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DA14C62" w14:textId="6313A63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FFC588B" w14:textId="198E07C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EDD9998" w14:textId="052D7CB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165A58E7" w14:textId="030C093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231152FD" w14:textId="19001DC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3DE19444"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026B02F"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8</w:t>
            </w:r>
          </w:p>
        </w:tc>
        <w:tc>
          <w:tcPr>
            <w:tcW w:w="2293" w:type="dxa"/>
            <w:tcBorders>
              <w:top w:val="nil"/>
              <w:left w:val="nil"/>
              <w:bottom w:val="single" w:sz="4" w:space="0" w:color="000000"/>
              <w:right w:val="single" w:sz="4" w:space="0" w:color="000000"/>
            </w:tcBorders>
            <w:shd w:val="clear" w:color="auto" w:fill="auto"/>
            <w:vAlign w:val="bottom"/>
            <w:hideMark/>
          </w:tcPr>
          <w:p w14:paraId="6741AC86"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Phước Quang</w:t>
            </w:r>
          </w:p>
        </w:tc>
        <w:tc>
          <w:tcPr>
            <w:tcW w:w="919" w:type="dxa"/>
            <w:tcBorders>
              <w:top w:val="nil"/>
              <w:left w:val="nil"/>
              <w:bottom w:val="single" w:sz="4" w:space="0" w:color="000000"/>
              <w:right w:val="single" w:sz="4" w:space="0" w:color="000000"/>
            </w:tcBorders>
            <w:shd w:val="clear" w:color="auto" w:fill="auto"/>
            <w:vAlign w:val="bottom"/>
            <w:hideMark/>
          </w:tcPr>
          <w:p w14:paraId="5D848C63" w14:textId="137E1E2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10A95EB" w14:textId="08D8D81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E263E0C" w14:textId="65F9C55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C273EDB" w14:textId="6DFB36C3"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010" w:type="dxa"/>
            <w:tcBorders>
              <w:top w:val="nil"/>
              <w:left w:val="nil"/>
              <w:bottom w:val="single" w:sz="4" w:space="0" w:color="000000"/>
              <w:right w:val="single" w:sz="4" w:space="0" w:color="000000"/>
            </w:tcBorders>
            <w:shd w:val="clear" w:color="auto" w:fill="auto"/>
            <w:vAlign w:val="bottom"/>
            <w:hideMark/>
          </w:tcPr>
          <w:p w14:paraId="78A331FE" w14:textId="55FCD517"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897" w:type="dxa"/>
            <w:tcBorders>
              <w:top w:val="nil"/>
              <w:left w:val="nil"/>
              <w:bottom w:val="single" w:sz="4" w:space="0" w:color="000000"/>
              <w:right w:val="single" w:sz="4" w:space="0" w:color="000000"/>
            </w:tcBorders>
            <w:shd w:val="clear" w:color="auto" w:fill="auto"/>
            <w:vAlign w:val="bottom"/>
            <w:hideMark/>
          </w:tcPr>
          <w:p w14:paraId="27C1E6B2" w14:textId="7200D4DC" w:rsidR="00E43848" w:rsidRPr="008D22E2" w:rsidRDefault="00E43848" w:rsidP="00E43848">
            <w:pPr>
              <w:spacing w:before="0" w:after="0" w:line="240" w:lineRule="auto"/>
              <w:ind w:firstLine="0"/>
              <w:jc w:val="right"/>
              <w:rPr>
                <w:color w:val="000000"/>
                <w:sz w:val="20"/>
                <w:szCs w:val="20"/>
              </w:rPr>
            </w:pPr>
            <w:r>
              <w:rPr>
                <w:color w:val="000000"/>
                <w:sz w:val="20"/>
                <w:szCs w:val="20"/>
              </w:rPr>
              <w:t>10</w:t>
            </w:r>
          </w:p>
        </w:tc>
        <w:tc>
          <w:tcPr>
            <w:tcW w:w="919" w:type="dxa"/>
            <w:tcBorders>
              <w:top w:val="nil"/>
              <w:left w:val="nil"/>
              <w:bottom w:val="single" w:sz="4" w:space="0" w:color="000000"/>
              <w:right w:val="single" w:sz="4" w:space="0" w:color="000000"/>
            </w:tcBorders>
            <w:shd w:val="clear" w:color="auto" w:fill="auto"/>
            <w:vAlign w:val="bottom"/>
            <w:hideMark/>
          </w:tcPr>
          <w:p w14:paraId="54BBF33C" w14:textId="189F8AB9"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1010" w:type="dxa"/>
            <w:tcBorders>
              <w:top w:val="nil"/>
              <w:left w:val="nil"/>
              <w:bottom w:val="single" w:sz="4" w:space="0" w:color="000000"/>
              <w:right w:val="single" w:sz="4" w:space="0" w:color="000000"/>
            </w:tcBorders>
            <w:shd w:val="clear" w:color="auto" w:fill="auto"/>
            <w:vAlign w:val="bottom"/>
            <w:hideMark/>
          </w:tcPr>
          <w:p w14:paraId="496F23F5" w14:textId="0DFDB600"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897" w:type="dxa"/>
            <w:tcBorders>
              <w:top w:val="nil"/>
              <w:left w:val="nil"/>
              <w:bottom w:val="single" w:sz="4" w:space="0" w:color="000000"/>
              <w:right w:val="single" w:sz="4" w:space="0" w:color="000000"/>
            </w:tcBorders>
            <w:shd w:val="clear" w:color="auto" w:fill="auto"/>
            <w:vAlign w:val="bottom"/>
            <w:hideMark/>
          </w:tcPr>
          <w:p w14:paraId="47C33BB4" w14:textId="64D1FEA8" w:rsidR="00E43848" w:rsidRPr="008D22E2" w:rsidRDefault="00E43848" w:rsidP="00E43848">
            <w:pPr>
              <w:spacing w:before="0" w:after="0" w:line="240" w:lineRule="auto"/>
              <w:ind w:firstLine="0"/>
              <w:jc w:val="right"/>
              <w:rPr>
                <w:color w:val="000000"/>
                <w:sz w:val="20"/>
                <w:szCs w:val="20"/>
              </w:rPr>
            </w:pPr>
            <w:r>
              <w:rPr>
                <w:color w:val="000000"/>
                <w:sz w:val="20"/>
                <w:szCs w:val="20"/>
              </w:rPr>
              <w:t>40</w:t>
            </w:r>
          </w:p>
        </w:tc>
        <w:tc>
          <w:tcPr>
            <w:tcW w:w="919" w:type="dxa"/>
            <w:tcBorders>
              <w:top w:val="nil"/>
              <w:left w:val="nil"/>
              <w:bottom w:val="single" w:sz="4" w:space="0" w:color="000000"/>
              <w:right w:val="single" w:sz="4" w:space="0" w:color="000000"/>
            </w:tcBorders>
            <w:shd w:val="clear" w:color="auto" w:fill="auto"/>
            <w:vAlign w:val="bottom"/>
            <w:hideMark/>
          </w:tcPr>
          <w:p w14:paraId="27D65018" w14:textId="54004DE0"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1164" w:type="dxa"/>
            <w:tcBorders>
              <w:top w:val="nil"/>
              <w:left w:val="nil"/>
              <w:bottom w:val="single" w:sz="4" w:space="0" w:color="000000"/>
              <w:right w:val="single" w:sz="4" w:space="0" w:color="000000"/>
            </w:tcBorders>
            <w:shd w:val="clear" w:color="auto" w:fill="auto"/>
            <w:vAlign w:val="bottom"/>
            <w:hideMark/>
          </w:tcPr>
          <w:p w14:paraId="63CB6B2E" w14:textId="0164A713"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938" w:type="dxa"/>
            <w:tcBorders>
              <w:top w:val="nil"/>
              <w:left w:val="nil"/>
              <w:bottom w:val="single" w:sz="4" w:space="0" w:color="000000"/>
              <w:right w:val="single" w:sz="4" w:space="0" w:color="000000"/>
            </w:tcBorders>
            <w:shd w:val="clear" w:color="auto" w:fill="auto"/>
            <w:vAlign w:val="bottom"/>
            <w:hideMark/>
          </w:tcPr>
          <w:p w14:paraId="0DDBA1F9" w14:textId="4048657D" w:rsidR="00E43848" w:rsidRPr="008D22E2" w:rsidRDefault="00E43848" w:rsidP="00E43848">
            <w:pPr>
              <w:spacing w:before="0" w:after="0" w:line="240" w:lineRule="auto"/>
              <w:ind w:firstLine="0"/>
              <w:jc w:val="right"/>
              <w:rPr>
                <w:color w:val="000000"/>
                <w:sz w:val="20"/>
                <w:szCs w:val="20"/>
              </w:rPr>
            </w:pPr>
            <w:r>
              <w:rPr>
                <w:color w:val="000000"/>
                <w:sz w:val="20"/>
                <w:szCs w:val="20"/>
              </w:rPr>
              <w:t>40</w:t>
            </w:r>
          </w:p>
        </w:tc>
      </w:tr>
      <w:tr w:rsidR="00E43848" w:rsidRPr="008D22E2" w14:paraId="5AA829F2"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1201C122"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9</w:t>
            </w:r>
          </w:p>
        </w:tc>
        <w:tc>
          <w:tcPr>
            <w:tcW w:w="2293" w:type="dxa"/>
            <w:tcBorders>
              <w:top w:val="nil"/>
              <w:left w:val="nil"/>
              <w:bottom w:val="single" w:sz="4" w:space="0" w:color="000000"/>
              <w:right w:val="single" w:sz="4" w:space="0" w:color="000000"/>
            </w:tcBorders>
            <w:shd w:val="clear" w:color="auto" w:fill="auto"/>
            <w:vAlign w:val="bottom"/>
            <w:hideMark/>
          </w:tcPr>
          <w:p w14:paraId="685AF351"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Phước Lộc</w:t>
            </w:r>
          </w:p>
        </w:tc>
        <w:tc>
          <w:tcPr>
            <w:tcW w:w="919" w:type="dxa"/>
            <w:tcBorders>
              <w:top w:val="nil"/>
              <w:left w:val="nil"/>
              <w:bottom w:val="single" w:sz="4" w:space="0" w:color="000000"/>
              <w:right w:val="single" w:sz="4" w:space="0" w:color="000000"/>
            </w:tcBorders>
            <w:shd w:val="clear" w:color="auto" w:fill="auto"/>
            <w:vAlign w:val="bottom"/>
            <w:hideMark/>
          </w:tcPr>
          <w:p w14:paraId="04354C96" w14:textId="6A0C1E5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BC7C806" w14:textId="7C24891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A514422" w14:textId="1705232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AAF776F" w14:textId="0B74A0E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885C82B" w14:textId="22958E1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F5D1A92" w14:textId="7A8E472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1D14407" w14:textId="0B38607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42BBD73" w14:textId="260428D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D0FB6C1" w14:textId="106E7CA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EE2B2A7" w14:textId="10464D3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49EC6E69" w14:textId="57CC410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0E547F66" w14:textId="413F40D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3D0837D0"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05E041B"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10</w:t>
            </w:r>
          </w:p>
        </w:tc>
        <w:tc>
          <w:tcPr>
            <w:tcW w:w="2293" w:type="dxa"/>
            <w:tcBorders>
              <w:top w:val="nil"/>
              <w:left w:val="nil"/>
              <w:bottom w:val="single" w:sz="4" w:space="0" w:color="000000"/>
              <w:right w:val="single" w:sz="4" w:space="0" w:color="000000"/>
            </w:tcBorders>
            <w:shd w:val="clear" w:color="auto" w:fill="auto"/>
            <w:vAlign w:val="bottom"/>
            <w:hideMark/>
          </w:tcPr>
          <w:p w14:paraId="31D03575"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Phước Thành</w:t>
            </w:r>
          </w:p>
        </w:tc>
        <w:tc>
          <w:tcPr>
            <w:tcW w:w="919" w:type="dxa"/>
            <w:tcBorders>
              <w:top w:val="nil"/>
              <w:left w:val="nil"/>
              <w:bottom w:val="single" w:sz="4" w:space="0" w:color="000000"/>
              <w:right w:val="single" w:sz="4" w:space="0" w:color="000000"/>
            </w:tcBorders>
            <w:shd w:val="clear" w:color="auto" w:fill="auto"/>
            <w:vAlign w:val="bottom"/>
            <w:hideMark/>
          </w:tcPr>
          <w:p w14:paraId="1B9FA572" w14:textId="65A1259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69AC368" w14:textId="11D13B7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A474114" w14:textId="1BE3923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A985D00" w14:textId="59E23D4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234C6CD" w14:textId="3C7F36C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DBBA5B3" w14:textId="26B9FA5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2D0AE5A" w14:textId="02FD5410"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2ABD82F2" w14:textId="366651E4"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897" w:type="dxa"/>
            <w:tcBorders>
              <w:top w:val="nil"/>
              <w:left w:val="nil"/>
              <w:bottom w:val="single" w:sz="4" w:space="0" w:color="000000"/>
              <w:right w:val="single" w:sz="4" w:space="0" w:color="000000"/>
            </w:tcBorders>
            <w:shd w:val="clear" w:color="auto" w:fill="auto"/>
            <w:vAlign w:val="bottom"/>
            <w:hideMark/>
          </w:tcPr>
          <w:p w14:paraId="435545FF" w14:textId="21C243A7"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919" w:type="dxa"/>
            <w:tcBorders>
              <w:top w:val="nil"/>
              <w:left w:val="nil"/>
              <w:bottom w:val="single" w:sz="4" w:space="0" w:color="000000"/>
              <w:right w:val="single" w:sz="4" w:space="0" w:color="000000"/>
            </w:tcBorders>
            <w:shd w:val="clear" w:color="auto" w:fill="auto"/>
            <w:vAlign w:val="bottom"/>
            <w:hideMark/>
          </w:tcPr>
          <w:p w14:paraId="396B1770" w14:textId="7ED8C226"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164" w:type="dxa"/>
            <w:tcBorders>
              <w:top w:val="nil"/>
              <w:left w:val="nil"/>
              <w:bottom w:val="single" w:sz="4" w:space="0" w:color="000000"/>
              <w:right w:val="single" w:sz="4" w:space="0" w:color="000000"/>
            </w:tcBorders>
            <w:shd w:val="clear" w:color="auto" w:fill="auto"/>
            <w:vAlign w:val="bottom"/>
            <w:hideMark/>
          </w:tcPr>
          <w:p w14:paraId="5C6EE852" w14:textId="13804821"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938" w:type="dxa"/>
            <w:tcBorders>
              <w:top w:val="nil"/>
              <w:left w:val="nil"/>
              <w:bottom w:val="single" w:sz="4" w:space="0" w:color="000000"/>
              <w:right w:val="single" w:sz="4" w:space="0" w:color="000000"/>
            </w:tcBorders>
            <w:shd w:val="clear" w:color="auto" w:fill="auto"/>
            <w:vAlign w:val="bottom"/>
            <w:hideMark/>
          </w:tcPr>
          <w:p w14:paraId="25D37A51" w14:textId="4F869621"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r>
      <w:tr w:rsidR="00E43848" w:rsidRPr="008D22E2" w14:paraId="0CE6C8F1"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F51FDDA"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11</w:t>
            </w:r>
          </w:p>
        </w:tc>
        <w:tc>
          <w:tcPr>
            <w:tcW w:w="2293" w:type="dxa"/>
            <w:tcBorders>
              <w:top w:val="nil"/>
              <w:left w:val="nil"/>
              <w:bottom w:val="single" w:sz="4" w:space="0" w:color="000000"/>
              <w:right w:val="single" w:sz="4" w:space="0" w:color="000000"/>
            </w:tcBorders>
            <w:shd w:val="clear" w:color="auto" w:fill="auto"/>
            <w:vAlign w:val="bottom"/>
            <w:hideMark/>
          </w:tcPr>
          <w:p w14:paraId="0784857E"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Phước An</w:t>
            </w:r>
          </w:p>
        </w:tc>
        <w:tc>
          <w:tcPr>
            <w:tcW w:w="919" w:type="dxa"/>
            <w:tcBorders>
              <w:top w:val="nil"/>
              <w:left w:val="nil"/>
              <w:bottom w:val="single" w:sz="4" w:space="0" w:color="000000"/>
              <w:right w:val="single" w:sz="4" w:space="0" w:color="000000"/>
            </w:tcBorders>
            <w:shd w:val="clear" w:color="auto" w:fill="auto"/>
            <w:vAlign w:val="bottom"/>
            <w:hideMark/>
          </w:tcPr>
          <w:p w14:paraId="0201D877" w14:textId="4DDB686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BDA0EB8" w14:textId="7327DAD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773793F" w14:textId="0F78FF5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3FF2C8B" w14:textId="13E59A8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F5CB55A" w14:textId="7BF14E2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2A603E8" w14:textId="433275E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5F09654" w14:textId="433C498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9C3CD15" w14:textId="14733C6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79FA426" w14:textId="08368D7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2693A04" w14:textId="092F5FEB"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164" w:type="dxa"/>
            <w:tcBorders>
              <w:top w:val="nil"/>
              <w:left w:val="nil"/>
              <w:bottom w:val="single" w:sz="4" w:space="0" w:color="000000"/>
              <w:right w:val="single" w:sz="4" w:space="0" w:color="000000"/>
            </w:tcBorders>
            <w:shd w:val="clear" w:color="auto" w:fill="auto"/>
            <w:vAlign w:val="bottom"/>
            <w:hideMark/>
          </w:tcPr>
          <w:p w14:paraId="49E3A117" w14:textId="2BD64AC7"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938" w:type="dxa"/>
            <w:tcBorders>
              <w:top w:val="nil"/>
              <w:left w:val="nil"/>
              <w:bottom w:val="single" w:sz="4" w:space="0" w:color="000000"/>
              <w:right w:val="single" w:sz="4" w:space="0" w:color="000000"/>
            </w:tcBorders>
            <w:shd w:val="clear" w:color="auto" w:fill="auto"/>
            <w:vAlign w:val="bottom"/>
            <w:hideMark/>
          </w:tcPr>
          <w:p w14:paraId="3CA7D017" w14:textId="2205A22B" w:rsidR="00E43848" w:rsidRPr="008D22E2" w:rsidRDefault="00E43848" w:rsidP="00E43848">
            <w:pPr>
              <w:spacing w:before="0" w:after="0" w:line="240" w:lineRule="auto"/>
              <w:ind w:firstLine="0"/>
              <w:jc w:val="right"/>
              <w:rPr>
                <w:color w:val="000000"/>
                <w:sz w:val="20"/>
                <w:szCs w:val="20"/>
              </w:rPr>
            </w:pPr>
            <w:r>
              <w:rPr>
                <w:color w:val="000000"/>
                <w:sz w:val="20"/>
                <w:szCs w:val="20"/>
              </w:rPr>
              <w:t>25</w:t>
            </w:r>
          </w:p>
        </w:tc>
      </w:tr>
      <w:tr w:rsidR="00E43848" w:rsidRPr="008D22E2" w14:paraId="59155CC3"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CB77D13"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12</w:t>
            </w:r>
          </w:p>
        </w:tc>
        <w:tc>
          <w:tcPr>
            <w:tcW w:w="2293" w:type="dxa"/>
            <w:tcBorders>
              <w:top w:val="nil"/>
              <w:left w:val="nil"/>
              <w:bottom w:val="single" w:sz="4" w:space="0" w:color="000000"/>
              <w:right w:val="single" w:sz="4" w:space="0" w:color="000000"/>
            </w:tcBorders>
            <w:shd w:val="clear" w:color="auto" w:fill="auto"/>
            <w:vAlign w:val="bottom"/>
            <w:hideMark/>
          </w:tcPr>
          <w:p w14:paraId="76460C3A"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Thị trấn Diêu Trì</w:t>
            </w:r>
          </w:p>
        </w:tc>
        <w:tc>
          <w:tcPr>
            <w:tcW w:w="919" w:type="dxa"/>
            <w:tcBorders>
              <w:top w:val="nil"/>
              <w:left w:val="nil"/>
              <w:bottom w:val="single" w:sz="4" w:space="0" w:color="000000"/>
              <w:right w:val="single" w:sz="4" w:space="0" w:color="000000"/>
            </w:tcBorders>
            <w:shd w:val="clear" w:color="auto" w:fill="auto"/>
            <w:vAlign w:val="bottom"/>
            <w:hideMark/>
          </w:tcPr>
          <w:p w14:paraId="78501476" w14:textId="0788DCB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32DFBC3" w14:textId="27FA832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6203C4A" w14:textId="7499007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DB58B32" w14:textId="31960DD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8A9CC5D" w14:textId="1A81526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511E567" w14:textId="15C0DEC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A9A5D30" w14:textId="14AF41D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EF5B9D4" w14:textId="6891335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3E6C71E" w14:textId="084EB21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771A037" w14:textId="4A085BF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0D1C416A" w14:textId="373C568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10063469" w14:textId="20D2AA6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23451865"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23947CA8"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13</w:t>
            </w:r>
          </w:p>
        </w:tc>
        <w:tc>
          <w:tcPr>
            <w:tcW w:w="2293" w:type="dxa"/>
            <w:tcBorders>
              <w:top w:val="nil"/>
              <w:left w:val="nil"/>
              <w:bottom w:val="single" w:sz="4" w:space="0" w:color="000000"/>
              <w:right w:val="single" w:sz="4" w:space="0" w:color="000000"/>
            </w:tcBorders>
            <w:shd w:val="clear" w:color="auto" w:fill="auto"/>
            <w:vAlign w:val="bottom"/>
            <w:hideMark/>
          </w:tcPr>
          <w:p w14:paraId="127F0E61"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Thị trấn Tuy Phước</w:t>
            </w:r>
          </w:p>
        </w:tc>
        <w:tc>
          <w:tcPr>
            <w:tcW w:w="919" w:type="dxa"/>
            <w:tcBorders>
              <w:top w:val="nil"/>
              <w:left w:val="nil"/>
              <w:bottom w:val="single" w:sz="4" w:space="0" w:color="000000"/>
              <w:right w:val="single" w:sz="4" w:space="0" w:color="000000"/>
            </w:tcBorders>
            <w:shd w:val="clear" w:color="auto" w:fill="auto"/>
            <w:vAlign w:val="bottom"/>
            <w:hideMark/>
          </w:tcPr>
          <w:p w14:paraId="2F574E72" w14:textId="2CEB04E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3692F86" w14:textId="3FB074B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55105CA" w14:textId="2B4F545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057F59F" w14:textId="279BF77F" w:rsidR="00E43848" w:rsidRPr="008D22E2" w:rsidRDefault="00E43848" w:rsidP="00E43848">
            <w:pPr>
              <w:spacing w:before="0" w:after="0" w:line="240" w:lineRule="auto"/>
              <w:ind w:firstLine="0"/>
              <w:jc w:val="right"/>
              <w:rPr>
                <w:color w:val="000000"/>
                <w:sz w:val="20"/>
                <w:szCs w:val="20"/>
              </w:rPr>
            </w:pPr>
            <w:r>
              <w:rPr>
                <w:color w:val="000000"/>
                <w:sz w:val="20"/>
                <w:szCs w:val="20"/>
              </w:rPr>
              <w:t>10</w:t>
            </w:r>
          </w:p>
        </w:tc>
        <w:tc>
          <w:tcPr>
            <w:tcW w:w="1010" w:type="dxa"/>
            <w:tcBorders>
              <w:top w:val="nil"/>
              <w:left w:val="nil"/>
              <w:bottom w:val="single" w:sz="4" w:space="0" w:color="000000"/>
              <w:right w:val="single" w:sz="4" w:space="0" w:color="000000"/>
            </w:tcBorders>
            <w:shd w:val="clear" w:color="auto" w:fill="auto"/>
            <w:vAlign w:val="bottom"/>
            <w:hideMark/>
          </w:tcPr>
          <w:p w14:paraId="49768311" w14:textId="33CCF03E" w:rsidR="00E43848" w:rsidRPr="008D22E2" w:rsidRDefault="00E43848" w:rsidP="00E43848">
            <w:pPr>
              <w:spacing w:before="0" w:after="0" w:line="240" w:lineRule="auto"/>
              <w:ind w:firstLine="0"/>
              <w:jc w:val="right"/>
              <w:rPr>
                <w:color w:val="000000"/>
                <w:sz w:val="20"/>
                <w:szCs w:val="20"/>
              </w:rPr>
            </w:pPr>
            <w:r>
              <w:rPr>
                <w:color w:val="000000"/>
                <w:sz w:val="20"/>
                <w:szCs w:val="20"/>
              </w:rPr>
              <w:t>36</w:t>
            </w:r>
          </w:p>
        </w:tc>
        <w:tc>
          <w:tcPr>
            <w:tcW w:w="897" w:type="dxa"/>
            <w:tcBorders>
              <w:top w:val="nil"/>
              <w:left w:val="nil"/>
              <w:bottom w:val="single" w:sz="4" w:space="0" w:color="000000"/>
              <w:right w:val="single" w:sz="4" w:space="0" w:color="000000"/>
            </w:tcBorders>
            <w:shd w:val="clear" w:color="auto" w:fill="auto"/>
            <w:vAlign w:val="bottom"/>
            <w:hideMark/>
          </w:tcPr>
          <w:p w14:paraId="628F06C1" w14:textId="4262DECE" w:rsidR="00E43848" w:rsidRPr="008D22E2" w:rsidRDefault="00E43848" w:rsidP="00E43848">
            <w:pPr>
              <w:spacing w:before="0" w:after="0" w:line="240" w:lineRule="auto"/>
              <w:ind w:firstLine="0"/>
              <w:jc w:val="right"/>
              <w:rPr>
                <w:color w:val="000000"/>
                <w:sz w:val="20"/>
                <w:szCs w:val="20"/>
              </w:rPr>
            </w:pPr>
            <w:r>
              <w:rPr>
                <w:color w:val="000000"/>
                <w:sz w:val="20"/>
                <w:szCs w:val="20"/>
              </w:rPr>
              <w:t>180</w:t>
            </w:r>
          </w:p>
        </w:tc>
        <w:tc>
          <w:tcPr>
            <w:tcW w:w="919" w:type="dxa"/>
            <w:tcBorders>
              <w:top w:val="nil"/>
              <w:left w:val="nil"/>
              <w:bottom w:val="single" w:sz="4" w:space="0" w:color="000000"/>
              <w:right w:val="single" w:sz="4" w:space="0" w:color="000000"/>
            </w:tcBorders>
            <w:shd w:val="clear" w:color="auto" w:fill="auto"/>
            <w:vAlign w:val="bottom"/>
            <w:hideMark/>
          </w:tcPr>
          <w:p w14:paraId="240311B3" w14:textId="371E21AD" w:rsidR="00E43848" w:rsidRPr="008D22E2" w:rsidRDefault="00E43848" w:rsidP="00E43848">
            <w:pPr>
              <w:spacing w:before="0" w:after="0" w:line="240" w:lineRule="auto"/>
              <w:ind w:firstLine="0"/>
              <w:jc w:val="right"/>
              <w:rPr>
                <w:color w:val="000000"/>
                <w:sz w:val="20"/>
                <w:szCs w:val="20"/>
              </w:rPr>
            </w:pPr>
            <w:r>
              <w:rPr>
                <w:color w:val="000000"/>
                <w:sz w:val="20"/>
                <w:szCs w:val="20"/>
              </w:rPr>
              <w:t>12</w:t>
            </w:r>
          </w:p>
        </w:tc>
        <w:tc>
          <w:tcPr>
            <w:tcW w:w="1010" w:type="dxa"/>
            <w:tcBorders>
              <w:top w:val="nil"/>
              <w:left w:val="nil"/>
              <w:bottom w:val="single" w:sz="4" w:space="0" w:color="000000"/>
              <w:right w:val="single" w:sz="4" w:space="0" w:color="000000"/>
            </w:tcBorders>
            <w:shd w:val="clear" w:color="auto" w:fill="auto"/>
            <w:vAlign w:val="bottom"/>
            <w:hideMark/>
          </w:tcPr>
          <w:p w14:paraId="24CAD5F9" w14:textId="5B7E2170" w:rsidR="00E43848" w:rsidRPr="008D22E2" w:rsidRDefault="00E43848" w:rsidP="00E43848">
            <w:pPr>
              <w:spacing w:before="0" w:after="0" w:line="240" w:lineRule="auto"/>
              <w:ind w:firstLine="0"/>
              <w:jc w:val="right"/>
              <w:rPr>
                <w:color w:val="000000"/>
                <w:sz w:val="20"/>
                <w:szCs w:val="20"/>
              </w:rPr>
            </w:pPr>
            <w:r>
              <w:rPr>
                <w:color w:val="000000"/>
                <w:sz w:val="20"/>
                <w:szCs w:val="20"/>
              </w:rPr>
              <w:t>40</w:t>
            </w:r>
          </w:p>
        </w:tc>
        <w:tc>
          <w:tcPr>
            <w:tcW w:w="897" w:type="dxa"/>
            <w:tcBorders>
              <w:top w:val="nil"/>
              <w:left w:val="nil"/>
              <w:bottom w:val="single" w:sz="4" w:space="0" w:color="000000"/>
              <w:right w:val="single" w:sz="4" w:space="0" w:color="000000"/>
            </w:tcBorders>
            <w:shd w:val="clear" w:color="auto" w:fill="auto"/>
            <w:vAlign w:val="bottom"/>
            <w:hideMark/>
          </w:tcPr>
          <w:p w14:paraId="147F720C" w14:textId="71DC671B" w:rsidR="00E43848" w:rsidRPr="008D22E2" w:rsidRDefault="00E43848" w:rsidP="00E43848">
            <w:pPr>
              <w:spacing w:before="0" w:after="0" w:line="240" w:lineRule="auto"/>
              <w:ind w:firstLine="0"/>
              <w:jc w:val="right"/>
              <w:rPr>
                <w:color w:val="000000"/>
                <w:sz w:val="20"/>
                <w:szCs w:val="20"/>
              </w:rPr>
            </w:pPr>
            <w:r>
              <w:rPr>
                <w:color w:val="000000"/>
                <w:sz w:val="20"/>
                <w:szCs w:val="20"/>
              </w:rPr>
              <w:t>200</w:t>
            </w:r>
          </w:p>
        </w:tc>
        <w:tc>
          <w:tcPr>
            <w:tcW w:w="919" w:type="dxa"/>
            <w:tcBorders>
              <w:top w:val="nil"/>
              <w:left w:val="nil"/>
              <w:bottom w:val="single" w:sz="4" w:space="0" w:color="000000"/>
              <w:right w:val="single" w:sz="4" w:space="0" w:color="000000"/>
            </w:tcBorders>
            <w:shd w:val="clear" w:color="auto" w:fill="auto"/>
            <w:vAlign w:val="bottom"/>
            <w:hideMark/>
          </w:tcPr>
          <w:p w14:paraId="7846FFDC" w14:textId="6ADA30FA" w:rsidR="00E43848" w:rsidRPr="008D22E2" w:rsidRDefault="00E43848" w:rsidP="00E43848">
            <w:pPr>
              <w:spacing w:before="0" w:after="0" w:line="240" w:lineRule="auto"/>
              <w:ind w:firstLine="0"/>
              <w:jc w:val="right"/>
              <w:rPr>
                <w:color w:val="000000"/>
                <w:sz w:val="20"/>
                <w:szCs w:val="20"/>
              </w:rPr>
            </w:pPr>
            <w:r>
              <w:rPr>
                <w:color w:val="000000"/>
                <w:sz w:val="20"/>
                <w:szCs w:val="20"/>
              </w:rPr>
              <w:t>12</w:t>
            </w:r>
          </w:p>
        </w:tc>
        <w:tc>
          <w:tcPr>
            <w:tcW w:w="1164" w:type="dxa"/>
            <w:tcBorders>
              <w:top w:val="nil"/>
              <w:left w:val="nil"/>
              <w:bottom w:val="single" w:sz="4" w:space="0" w:color="000000"/>
              <w:right w:val="single" w:sz="4" w:space="0" w:color="000000"/>
            </w:tcBorders>
            <w:shd w:val="clear" w:color="auto" w:fill="auto"/>
            <w:vAlign w:val="bottom"/>
            <w:hideMark/>
          </w:tcPr>
          <w:p w14:paraId="56D2A264" w14:textId="44BE43A6" w:rsidR="00E43848" w:rsidRPr="008D22E2" w:rsidRDefault="00E43848" w:rsidP="00E43848">
            <w:pPr>
              <w:spacing w:before="0" w:after="0" w:line="240" w:lineRule="auto"/>
              <w:ind w:firstLine="0"/>
              <w:jc w:val="right"/>
              <w:rPr>
                <w:color w:val="000000"/>
                <w:sz w:val="20"/>
                <w:szCs w:val="20"/>
              </w:rPr>
            </w:pPr>
            <w:r>
              <w:rPr>
                <w:color w:val="000000"/>
                <w:sz w:val="20"/>
                <w:szCs w:val="20"/>
              </w:rPr>
              <w:t>40</w:t>
            </w:r>
          </w:p>
        </w:tc>
        <w:tc>
          <w:tcPr>
            <w:tcW w:w="938" w:type="dxa"/>
            <w:tcBorders>
              <w:top w:val="nil"/>
              <w:left w:val="nil"/>
              <w:bottom w:val="single" w:sz="4" w:space="0" w:color="000000"/>
              <w:right w:val="single" w:sz="4" w:space="0" w:color="000000"/>
            </w:tcBorders>
            <w:shd w:val="clear" w:color="auto" w:fill="auto"/>
            <w:vAlign w:val="bottom"/>
            <w:hideMark/>
          </w:tcPr>
          <w:p w14:paraId="69ACBFC0" w14:textId="7E98B17B" w:rsidR="00E43848" w:rsidRPr="008D22E2" w:rsidRDefault="00E43848" w:rsidP="00E43848">
            <w:pPr>
              <w:spacing w:before="0" w:after="0" w:line="240" w:lineRule="auto"/>
              <w:ind w:firstLine="0"/>
              <w:jc w:val="right"/>
              <w:rPr>
                <w:color w:val="000000"/>
                <w:sz w:val="20"/>
                <w:szCs w:val="20"/>
              </w:rPr>
            </w:pPr>
            <w:r>
              <w:rPr>
                <w:color w:val="000000"/>
                <w:sz w:val="20"/>
                <w:szCs w:val="20"/>
              </w:rPr>
              <w:t>200</w:t>
            </w:r>
          </w:p>
        </w:tc>
      </w:tr>
      <w:tr w:rsidR="00E43848" w:rsidRPr="008D22E2" w14:paraId="16A27051"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2CC5A6E5" w14:textId="77777777" w:rsidR="00E43848" w:rsidRPr="008D22E2" w:rsidRDefault="00E43848" w:rsidP="00E43848">
            <w:pPr>
              <w:spacing w:before="0" w:after="0" w:line="240" w:lineRule="auto"/>
              <w:ind w:firstLine="0"/>
              <w:jc w:val="center"/>
              <w:rPr>
                <w:b/>
                <w:bCs/>
                <w:color w:val="000000"/>
                <w:sz w:val="20"/>
                <w:szCs w:val="20"/>
              </w:rPr>
            </w:pPr>
            <w:r w:rsidRPr="008D22E2">
              <w:rPr>
                <w:b/>
                <w:bCs/>
                <w:color w:val="000000"/>
                <w:sz w:val="20"/>
                <w:szCs w:val="20"/>
              </w:rPr>
              <w:t>IX</w:t>
            </w:r>
          </w:p>
        </w:tc>
        <w:tc>
          <w:tcPr>
            <w:tcW w:w="2293" w:type="dxa"/>
            <w:tcBorders>
              <w:top w:val="nil"/>
              <w:left w:val="nil"/>
              <w:bottom w:val="single" w:sz="4" w:space="0" w:color="000000"/>
              <w:right w:val="single" w:sz="4" w:space="0" w:color="000000"/>
            </w:tcBorders>
            <w:shd w:val="clear" w:color="auto" w:fill="auto"/>
            <w:vAlign w:val="bottom"/>
            <w:hideMark/>
          </w:tcPr>
          <w:p w14:paraId="35A06E9E" w14:textId="77777777" w:rsidR="00E43848" w:rsidRPr="008D22E2" w:rsidRDefault="00E43848" w:rsidP="00E43848">
            <w:pPr>
              <w:spacing w:before="0" w:after="0" w:line="240" w:lineRule="auto"/>
              <w:ind w:firstLine="0"/>
              <w:jc w:val="left"/>
              <w:rPr>
                <w:b/>
                <w:bCs/>
                <w:color w:val="000000"/>
                <w:sz w:val="20"/>
                <w:szCs w:val="20"/>
              </w:rPr>
            </w:pPr>
            <w:r w:rsidRPr="008D22E2">
              <w:rPr>
                <w:b/>
                <w:bCs/>
                <w:color w:val="000000"/>
                <w:sz w:val="20"/>
                <w:szCs w:val="20"/>
              </w:rPr>
              <w:t>Huyện Vân Canh</w:t>
            </w:r>
          </w:p>
        </w:tc>
        <w:tc>
          <w:tcPr>
            <w:tcW w:w="919" w:type="dxa"/>
            <w:tcBorders>
              <w:top w:val="nil"/>
              <w:left w:val="nil"/>
              <w:bottom w:val="single" w:sz="4" w:space="0" w:color="000000"/>
              <w:right w:val="single" w:sz="4" w:space="0" w:color="000000"/>
            </w:tcBorders>
            <w:shd w:val="clear" w:color="auto" w:fill="auto"/>
            <w:vAlign w:val="bottom"/>
            <w:hideMark/>
          </w:tcPr>
          <w:p w14:paraId="66C06B8D" w14:textId="50219DC4"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857</w:t>
            </w:r>
          </w:p>
        </w:tc>
        <w:tc>
          <w:tcPr>
            <w:tcW w:w="1010" w:type="dxa"/>
            <w:tcBorders>
              <w:top w:val="nil"/>
              <w:left w:val="nil"/>
              <w:bottom w:val="single" w:sz="4" w:space="0" w:color="000000"/>
              <w:right w:val="single" w:sz="4" w:space="0" w:color="000000"/>
            </w:tcBorders>
            <w:shd w:val="clear" w:color="auto" w:fill="auto"/>
            <w:vAlign w:val="bottom"/>
            <w:hideMark/>
          </w:tcPr>
          <w:p w14:paraId="7EEAFD59" w14:textId="1B621A98"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2864</w:t>
            </w:r>
          </w:p>
        </w:tc>
        <w:tc>
          <w:tcPr>
            <w:tcW w:w="897" w:type="dxa"/>
            <w:tcBorders>
              <w:top w:val="nil"/>
              <w:left w:val="nil"/>
              <w:bottom w:val="single" w:sz="4" w:space="0" w:color="000000"/>
              <w:right w:val="single" w:sz="4" w:space="0" w:color="000000"/>
            </w:tcBorders>
            <w:shd w:val="clear" w:color="auto" w:fill="auto"/>
            <w:vAlign w:val="bottom"/>
            <w:hideMark/>
          </w:tcPr>
          <w:p w14:paraId="18064C93" w14:textId="10AC7FD4"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14320</w:t>
            </w:r>
          </w:p>
        </w:tc>
        <w:tc>
          <w:tcPr>
            <w:tcW w:w="919" w:type="dxa"/>
            <w:tcBorders>
              <w:top w:val="nil"/>
              <w:left w:val="nil"/>
              <w:bottom w:val="single" w:sz="4" w:space="0" w:color="000000"/>
              <w:right w:val="single" w:sz="4" w:space="0" w:color="000000"/>
            </w:tcBorders>
            <w:shd w:val="clear" w:color="auto" w:fill="auto"/>
            <w:vAlign w:val="bottom"/>
            <w:hideMark/>
          </w:tcPr>
          <w:p w14:paraId="44B46603" w14:textId="461924A5"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1023</w:t>
            </w:r>
          </w:p>
        </w:tc>
        <w:tc>
          <w:tcPr>
            <w:tcW w:w="1010" w:type="dxa"/>
            <w:tcBorders>
              <w:top w:val="nil"/>
              <w:left w:val="nil"/>
              <w:bottom w:val="single" w:sz="4" w:space="0" w:color="000000"/>
              <w:right w:val="single" w:sz="4" w:space="0" w:color="000000"/>
            </w:tcBorders>
            <w:shd w:val="clear" w:color="auto" w:fill="auto"/>
            <w:vAlign w:val="bottom"/>
            <w:hideMark/>
          </w:tcPr>
          <w:p w14:paraId="57BA6D49" w14:textId="7FE3619C"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3478</w:t>
            </w:r>
          </w:p>
        </w:tc>
        <w:tc>
          <w:tcPr>
            <w:tcW w:w="897" w:type="dxa"/>
            <w:tcBorders>
              <w:top w:val="nil"/>
              <w:left w:val="nil"/>
              <w:bottom w:val="single" w:sz="4" w:space="0" w:color="000000"/>
              <w:right w:val="single" w:sz="4" w:space="0" w:color="000000"/>
            </w:tcBorders>
            <w:shd w:val="clear" w:color="auto" w:fill="auto"/>
            <w:vAlign w:val="bottom"/>
            <w:hideMark/>
          </w:tcPr>
          <w:p w14:paraId="25FF6E73" w14:textId="05E5FF66"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17390</w:t>
            </w:r>
          </w:p>
        </w:tc>
        <w:tc>
          <w:tcPr>
            <w:tcW w:w="919" w:type="dxa"/>
            <w:tcBorders>
              <w:top w:val="nil"/>
              <w:left w:val="nil"/>
              <w:bottom w:val="single" w:sz="4" w:space="0" w:color="000000"/>
              <w:right w:val="single" w:sz="4" w:space="0" w:color="000000"/>
            </w:tcBorders>
            <w:shd w:val="clear" w:color="auto" w:fill="auto"/>
            <w:vAlign w:val="bottom"/>
            <w:hideMark/>
          </w:tcPr>
          <w:p w14:paraId="533CFEF4" w14:textId="49EB28D4"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1231</w:t>
            </w:r>
          </w:p>
        </w:tc>
        <w:tc>
          <w:tcPr>
            <w:tcW w:w="1010" w:type="dxa"/>
            <w:tcBorders>
              <w:top w:val="nil"/>
              <w:left w:val="nil"/>
              <w:bottom w:val="single" w:sz="4" w:space="0" w:color="000000"/>
              <w:right w:val="single" w:sz="4" w:space="0" w:color="000000"/>
            </w:tcBorders>
            <w:shd w:val="clear" w:color="auto" w:fill="auto"/>
            <w:vAlign w:val="bottom"/>
            <w:hideMark/>
          </w:tcPr>
          <w:p w14:paraId="660DB3ED" w14:textId="1B402BDC"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4276</w:t>
            </w:r>
          </w:p>
        </w:tc>
        <w:tc>
          <w:tcPr>
            <w:tcW w:w="897" w:type="dxa"/>
            <w:tcBorders>
              <w:top w:val="nil"/>
              <w:left w:val="nil"/>
              <w:bottom w:val="single" w:sz="4" w:space="0" w:color="000000"/>
              <w:right w:val="single" w:sz="4" w:space="0" w:color="000000"/>
            </w:tcBorders>
            <w:shd w:val="clear" w:color="auto" w:fill="auto"/>
            <w:vAlign w:val="bottom"/>
            <w:hideMark/>
          </w:tcPr>
          <w:p w14:paraId="36BC6A68" w14:textId="1BE2A07B"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21380</w:t>
            </w:r>
          </w:p>
        </w:tc>
        <w:tc>
          <w:tcPr>
            <w:tcW w:w="919" w:type="dxa"/>
            <w:tcBorders>
              <w:top w:val="nil"/>
              <w:left w:val="nil"/>
              <w:bottom w:val="single" w:sz="4" w:space="0" w:color="000000"/>
              <w:right w:val="single" w:sz="4" w:space="0" w:color="000000"/>
            </w:tcBorders>
            <w:shd w:val="clear" w:color="auto" w:fill="auto"/>
            <w:vAlign w:val="bottom"/>
            <w:hideMark/>
          </w:tcPr>
          <w:p w14:paraId="754AF36A" w14:textId="2A1649B7"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2511</w:t>
            </w:r>
          </w:p>
        </w:tc>
        <w:tc>
          <w:tcPr>
            <w:tcW w:w="1164" w:type="dxa"/>
            <w:tcBorders>
              <w:top w:val="nil"/>
              <w:left w:val="nil"/>
              <w:bottom w:val="single" w:sz="4" w:space="0" w:color="000000"/>
              <w:right w:val="single" w:sz="4" w:space="0" w:color="000000"/>
            </w:tcBorders>
            <w:shd w:val="clear" w:color="auto" w:fill="auto"/>
            <w:vAlign w:val="bottom"/>
            <w:hideMark/>
          </w:tcPr>
          <w:p w14:paraId="57692F54" w14:textId="65752925"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8762</w:t>
            </w:r>
          </w:p>
        </w:tc>
        <w:tc>
          <w:tcPr>
            <w:tcW w:w="938" w:type="dxa"/>
            <w:tcBorders>
              <w:top w:val="nil"/>
              <w:left w:val="nil"/>
              <w:bottom w:val="single" w:sz="4" w:space="0" w:color="000000"/>
              <w:right w:val="single" w:sz="4" w:space="0" w:color="000000"/>
            </w:tcBorders>
            <w:shd w:val="clear" w:color="auto" w:fill="auto"/>
            <w:vAlign w:val="bottom"/>
            <w:hideMark/>
          </w:tcPr>
          <w:p w14:paraId="7949933C" w14:textId="6F702B00"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43810</w:t>
            </w:r>
          </w:p>
        </w:tc>
      </w:tr>
      <w:tr w:rsidR="00E43848" w:rsidRPr="008D22E2" w14:paraId="1C816A34"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0BB8F4A"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w:t>
            </w:r>
          </w:p>
        </w:tc>
        <w:tc>
          <w:tcPr>
            <w:tcW w:w="2293" w:type="dxa"/>
            <w:tcBorders>
              <w:top w:val="nil"/>
              <w:left w:val="nil"/>
              <w:bottom w:val="single" w:sz="4" w:space="0" w:color="000000"/>
              <w:right w:val="single" w:sz="4" w:space="0" w:color="000000"/>
            </w:tcBorders>
            <w:shd w:val="clear" w:color="auto" w:fill="auto"/>
            <w:vAlign w:val="bottom"/>
            <w:hideMark/>
          </w:tcPr>
          <w:p w14:paraId="66750F1A"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Canh Vinh</w:t>
            </w:r>
          </w:p>
        </w:tc>
        <w:tc>
          <w:tcPr>
            <w:tcW w:w="919" w:type="dxa"/>
            <w:tcBorders>
              <w:top w:val="nil"/>
              <w:left w:val="nil"/>
              <w:bottom w:val="single" w:sz="4" w:space="0" w:color="000000"/>
              <w:right w:val="single" w:sz="4" w:space="0" w:color="000000"/>
            </w:tcBorders>
            <w:shd w:val="clear" w:color="auto" w:fill="auto"/>
            <w:vAlign w:val="bottom"/>
            <w:hideMark/>
          </w:tcPr>
          <w:p w14:paraId="33D15726" w14:textId="3F4E0ED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1092C91" w14:textId="76FF23A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7FF6F65" w14:textId="1E4CA2D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D6162C9" w14:textId="57E3C0FA"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010" w:type="dxa"/>
            <w:tcBorders>
              <w:top w:val="nil"/>
              <w:left w:val="nil"/>
              <w:bottom w:val="single" w:sz="4" w:space="0" w:color="000000"/>
              <w:right w:val="single" w:sz="4" w:space="0" w:color="000000"/>
            </w:tcBorders>
            <w:shd w:val="clear" w:color="auto" w:fill="auto"/>
            <w:vAlign w:val="bottom"/>
            <w:hideMark/>
          </w:tcPr>
          <w:p w14:paraId="1C17B04F" w14:textId="5BED28E9" w:rsidR="00E43848" w:rsidRPr="008D22E2" w:rsidRDefault="00E43848" w:rsidP="00E43848">
            <w:pPr>
              <w:spacing w:before="0" w:after="0" w:line="240" w:lineRule="auto"/>
              <w:ind w:firstLine="0"/>
              <w:jc w:val="right"/>
              <w:rPr>
                <w:color w:val="000000"/>
                <w:sz w:val="20"/>
                <w:szCs w:val="20"/>
              </w:rPr>
            </w:pPr>
            <w:r>
              <w:rPr>
                <w:color w:val="000000"/>
                <w:sz w:val="20"/>
                <w:szCs w:val="20"/>
              </w:rPr>
              <w:t>7</w:t>
            </w:r>
          </w:p>
        </w:tc>
        <w:tc>
          <w:tcPr>
            <w:tcW w:w="897" w:type="dxa"/>
            <w:tcBorders>
              <w:top w:val="nil"/>
              <w:left w:val="nil"/>
              <w:bottom w:val="single" w:sz="4" w:space="0" w:color="000000"/>
              <w:right w:val="single" w:sz="4" w:space="0" w:color="000000"/>
            </w:tcBorders>
            <w:shd w:val="clear" w:color="auto" w:fill="auto"/>
            <w:vAlign w:val="bottom"/>
            <w:hideMark/>
          </w:tcPr>
          <w:p w14:paraId="53D380C5" w14:textId="2DAD09F6" w:rsidR="00E43848" w:rsidRPr="008D22E2" w:rsidRDefault="00E43848" w:rsidP="00E43848">
            <w:pPr>
              <w:spacing w:before="0" w:after="0" w:line="240" w:lineRule="auto"/>
              <w:ind w:firstLine="0"/>
              <w:jc w:val="right"/>
              <w:rPr>
                <w:color w:val="000000"/>
                <w:sz w:val="20"/>
                <w:szCs w:val="20"/>
              </w:rPr>
            </w:pPr>
            <w:r>
              <w:rPr>
                <w:color w:val="000000"/>
                <w:sz w:val="20"/>
                <w:szCs w:val="20"/>
              </w:rPr>
              <w:t>35</w:t>
            </w:r>
          </w:p>
        </w:tc>
        <w:tc>
          <w:tcPr>
            <w:tcW w:w="919" w:type="dxa"/>
            <w:tcBorders>
              <w:top w:val="nil"/>
              <w:left w:val="nil"/>
              <w:bottom w:val="single" w:sz="4" w:space="0" w:color="000000"/>
              <w:right w:val="single" w:sz="4" w:space="0" w:color="000000"/>
            </w:tcBorders>
            <w:shd w:val="clear" w:color="auto" w:fill="auto"/>
            <w:vAlign w:val="bottom"/>
            <w:hideMark/>
          </w:tcPr>
          <w:p w14:paraId="73FFD6A3" w14:textId="30D50EAB" w:rsidR="00E43848" w:rsidRPr="008D22E2" w:rsidRDefault="00E43848" w:rsidP="00E43848">
            <w:pPr>
              <w:spacing w:before="0" w:after="0" w:line="240" w:lineRule="auto"/>
              <w:ind w:firstLine="0"/>
              <w:jc w:val="right"/>
              <w:rPr>
                <w:color w:val="000000"/>
                <w:sz w:val="20"/>
                <w:szCs w:val="20"/>
              </w:rPr>
            </w:pPr>
            <w:r>
              <w:rPr>
                <w:color w:val="000000"/>
                <w:sz w:val="20"/>
                <w:szCs w:val="20"/>
              </w:rPr>
              <w:t>17</w:t>
            </w:r>
          </w:p>
        </w:tc>
        <w:tc>
          <w:tcPr>
            <w:tcW w:w="1010" w:type="dxa"/>
            <w:tcBorders>
              <w:top w:val="nil"/>
              <w:left w:val="nil"/>
              <w:bottom w:val="single" w:sz="4" w:space="0" w:color="000000"/>
              <w:right w:val="single" w:sz="4" w:space="0" w:color="000000"/>
            </w:tcBorders>
            <w:shd w:val="clear" w:color="auto" w:fill="auto"/>
            <w:vAlign w:val="bottom"/>
            <w:hideMark/>
          </w:tcPr>
          <w:p w14:paraId="38DA1996" w14:textId="4172310B" w:rsidR="00E43848" w:rsidRPr="008D22E2" w:rsidRDefault="00E43848" w:rsidP="00E43848">
            <w:pPr>
              <w:spacing w:before="0" w:after="0" w:line="240" w:lineRule="auto"/>
              <w:ind w:firstLine="0"/>
              <w:jc w:val="right"/>
              <w:rPr>
                <w:color w:val="000000"/>
                <w:sz w:val="20"/>
                <w:szCs w:val="20"/>
              </w:rPr>
            </w:pPr>
            <w:r>
              <w:rPr>
                <w:color w:val="000000"/>
                <w:sz w:val="20"/>
                <w:szCs w:val="20"/>
              </w:rPr>
              <w:t>50</w:t>
            </w:r>
          </w:p>
        </w:tc>
        <w:tc>
          <w:tcPr>
            <w:tcW w:w="897" w:type="dxa"/>
            <w:tcBorders>
              <w:top w:val="nil"/>
              <w:left w:val="nil"/>
              <w:bottom w:val="single" w:sz="4" w:space="0" w:color="000000"/>
              <w:right w:val="single" w:sz="4" w:space="0" w:color="000000"/>
            </w:tcBorders>
            <w:shd w:val="clear" w:color="auto" w:fill="auto"/>
            <w:vAlign w:val="bottom"/>
            <w:hideMark/>
          </w:tcPr>
          <w:p w14:paraId="22145866" w14:textId="52FBA3A0" w:rsidR="00E43848" w:rsidRPr="008D22E2" w:rsidRDefault="00E43848" w:rsidP="00E43848">
            <w:pPr>
              <w:spacing w:before="0" w:after="0" w:line="240" w:lineRule="auto"/>
              <w:ind w:firstLine="0"/>
              <w:jc w:val="right"/>
              <w:rPr>
                <w:color w:val="000000"/>
                <w:sz w:val="20"/>
                <w:szCs w:val="20"/>
              </w:rPr>
            </w:pPr>
            <w:r>
              <w:rPr>
                <w:color w:val="000000"/>
                <w:sz w:val="20"/>
                <w:szCs w:val="20"/>
              </w:rPr>
              <w:t>250</w:t>
            </w:r>
          </w:p>
        </w:tc>
        <w:tc>
          <w:tcPr>
            <w:tcW w:w="919" w:type="dxa"/>
            <w:tcBorders>
              <w:top w:val="nil"/>
              <w:left w:val="nil"/>
              <w:bottom w:val="single" w:sz="4" w:space="0" w:color="000000"/>
              <w:right w:val="single" w:sz="4" w:space="0" w:color="000000"/>
            </w:tcBorders>
            <w:shd w:val="clear" w:color="auto" w:fill="auto"/>
            <w:vAlign w:val="bottom"/>
            <w:hideMark/>
          </w:tcPr>
          <w:p w14:paraId="019010C8" w14:textId="7B303300" w:rsidR="00E43848" w:rsidRPr="008D22E2" w:rsidRDefault="00E43848" w:rsidP="00E43848">
            <w:pPr>
              <w:spacing w:before="0" w:after="0" w:line="240" w:lineRule="auto"/>
              <w:ind w:firstLine="0"/>
              <w:jc w:val="right"/>
              <w:rPr>
                <w:color w:val="000000"/>
                <w:sz w:val="20"/>
                <w:szCs w:val="20"/>
              </w:rPr>
            </w:pPr>
            <w:r>
              <w:rPr>
                <w:color w:val="000000"/>
                <w:sz w:val="20"/>
                <w:szCs w:val="20"/>
              </w:rPr>
              <w:t>40</w:t>
            </w:r>
          </w:p>
        </w:tc>
        <w:tc>
          <w:tcPr>
            <w:tcW w:w="1164" w:type="dxa"/>
            <w:tcBorders>
              <w:top w:val="nil"/>
              <w:left w:val="nil"/>
              <w:bottom w:val="single" w:sz="4" w:space="0" w:color="000000"/>
              <w:right w:val="single" w:sz="4" w:space="0" w:color="000000"/>
            </w:tcBorders>
            <w:shd w:val="clear" w:color="auto" w:fill="auto"/>
            <w:vAlign w:val="bottom"/>
            <w:hideMark/>
          </w:tcPr>
          <w:p w14:paraId="0EE08653" w14:textId="3A3B1165" w:rsidR="00E43848" w:rsidRPr="008D22E2" w:rsidRDefault="00E43848" w:rsidP="00E43848">
            <w:pPr>
              <w:spacing w:before="0" w:after="0" w:line="240" w:lineRule="auto"/>
              <w:ind w:firstLine="0"/>
              <w:jc w:val="right"/>
              <w:rPr>
                <w:color w:val="000000"/>
                <w:sz w:val="20"/>
                <w:szCs w:val="20"/>
              </w:rPr>
            </w:pPr>
            <w:r>
              <w:rPr>
                <w:color w:val="000000"/>
                <w:sz w:val="20"/>
                <w:szCs w:val="20"/>
              </w:rPr>
              <w:t>110</w:t>
            </w:r>
          </w:p>
        </w:tc>
        <w:tc>
          <w:tcPr>
            <w:tcW w:w="938" w:type="dxa"/>
            <w:tcBorders>
              <w:top w:val="nil"/>
              <w:left w:val="nil"/>
              <w:bottom w:val="single" w:sz="4" w:space="0" w:color="000000"/>
              <w:right w:val="single" w:sz="4" w:space="0" w:color="000000"/>
            </w:tcBorders>
            <w:shd w:val="clear" w:color="auto" w:fill="auto"/>
            <w:vAlign w:val="bottom"/>
            <w:hideMark/>
          </w:tcPr>
          <w:p w14:paraId="568DE46F" w14:textId="1CDDE363" w:rsidR="00E43848" w:rsidRPr="008D22E2" w:rsidRDefault="00E43848" w:rsidP="00E43848">
            <w:pPr>
              <w:spacing w:before="0" w:after="0" w:line="240" w:lineRule="auto"/>
              <w:ind w:firstLine="0"/>
              <w:jc w:val="right"/>
              <w:rPr>
                <w:color w:val="000000"/>
                <w:sz w:val="20"/>
                <w:szCs w:val="20"/>
              </w:rPr>
            </w:pPr>
            <w:r>
              <w:rPr>
                <w:color w:val="000000"/>
                <w:sz w:val="20"/>
                <w:szCs w:val="20"/>
              </w:rPr>
              <w:t>550</w:t>
            </w:r>
          </w:p>
        </w:tc>
      </w:tr>
      <w:tr w:rsidR="00E43848" w:rsidRPr="008D22E2" w14:paraId="0A3DBA6F"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2BD41007"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2</w:t>
            </w:r>
          </w:p>
        </w:tc>
        <w:tc>
          <w:tcPr>
            <w:tcW w:w="2293" w:type="dxa"/>
            <w:tcBorders>
              <w:top w:val="nil"/>
              <w:left w:val="nil"/>
              <w:bottom w:val="single" w:sz="4" w:space="0" w:color="000000"/>
              <w:right w:val="single" w:sz="4" w:space="0" w:color="000000"/>
            </w:tcBorders>
            <w:shd w:val="clear" w:color="auto" w:fill="auto"/>
            <w:vAlign w:val="bottom"/>
            <w:hideMark/>
          </w:tcPr>
          <w:p w14:paraId="0177ACCC"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Canh Hiển</w:t>
            </w:r>
          </w:p>
        </w:tc>
        <w:tc>
          <w:tcPr>
            <w:tcW w:w="919" w:type="dxa"/>
            <w:tcBorders>
              <w:top w:val="nil"/>
              <w:left w:val="nil"/>
              <w:bottom w:val="single" w:sz="4" w:space="0" w:color="000000"/>
              <w:right w:val="single" w:sz="4" w:space="0" w:color="000000"/>
            </w:tcBorders>
            <w:shd w:val="clear" w:color="auto" w:fill="auto"/>
            <w:vAlign w:val="bottom"/>
            <w:hideMark/>
          </w:tcPr>
          <w:p w14:paraId="672CAFD3" w14:textId="65CF17DB" w:rsidR="00E43848" w:rsidRPr="008D22E2" w:rsidRDefault="00E43848" w:rsidP="00E43848">
            <w:pPr>
              <w:spacing w:before="0" w:after="0" w:line="240" w:lineRule="auto"/>
              <w:ind w:firstLine="0"/>
              <w:jc w:val="right"/>
              <w:rPr>
                <w:color w:val="000000"/>
                <w:sz w:val="20"/>
                <w:szCs w:val="20"/>
              </w:rPr>
            </w:pPr>
            <w:r>
              <w:rPr>
                <w:color w:val="000000"/>
                <w:sz w:val="20"/>
                <w:szCs w:val="20"/>
              </w:rPr>
              <w:t>778</w:t>
            </w:r>
          </w:p>
        </w:tc>
        <w:tc>
          <w:tcPr>
            <w:tcW w:w="1010" w:type="dxa"/>
            <w:tcBorders>
              <w:top w:val="nil"/>
              <w:left w:val="nil"/>
              <w:bottom w:val="single" w:sz="4" w:space="0" w:color="000000"/>
              <w:right w:val="single" w:sz="4" w:space="0" w:color="000000"/>
            </w:tcBorders>
            <w:shd w:val="clear" w:color="auto" w:fill="auto"/>
            <w:vAlign w:val="bottom"/>
            <w:hideMark/>
          </w:tcPr>
          <w:p w14:paraId="386227D1" w14:textId="3EE885E2" w:rsidR="00E43848" w:rsidRPr="008D22E2" w:rsidRDefault="00E43848" w:rsidP="00E43848">
            <w:pPr>
              <w:spacing w:before="0" w:after="0" w:line="240" w:lineRule="auto"/>
              <w:ind w:firstLine="0"/>
              <w:jc w:val="right"/>
              <w:rPr>
                <w:color w:val="000000"/>
                <w:sz w:val="20"/>
                <w:szCs w:val="20"/>
              </w:rPr>
            </w:pPr>
            <w:r>
              <w:rPr>
                <w:color w:val="000000"/>
                <w:sz w:val="20"/>
                <w:szCs w:val="20"/>
              </w:rPr>
              <w:t>2591</w:t>
            </w:r>
          </w:p>
        </w:tc>
        <w:tc>
          <w:tcPr>
            <w:tcW w:w="897" w:type="dxa"/>
            <w:tcBorders>
              <w:top w:val="nil"/>
              <w:left w:val="nil"/>
              <w:bottom w:val="single" w:sz="4" w:space="0" w:color="000000"/>
              <w:right w:val="single" w:sz="4" w:space="0" w:color="000000"/>
            </w:tcBorders>
            <w:shd w:val="clear" w:color="auto" w:fill="auto"/>
            <w:vAlign w:val="bottom"/>
            <w:hideMark/>
          </w:tcPr>
          <w:p w14:paraId="289E4D07" w14:textId="31ECF00E" w:rsidR="00E43848" w:rsidRPr="008D22E2" w:rsidRDefault="00E43848" w:rsidP="00E43848">
            <w:pPr>
              <w:spacing w:before="0" w:after="0" w:line="240" w:lineRule="auto"/>
              <w:ind w:firstLine="0"/>
              <w:jc w:val="right"/>
              <w:rPr>
                <w:color w:val="000000"/>
                <w:sz w:val="20"/>
                <w:szCs w:val="20"/>
              </w:rPr>
            </w:pPr>
            <w:r>
              <w:rPr>
                <w:color w:val="000000"/>
                <w:sz w:val="20"/>
                <w:szCs w:val="20"/>
              </w:rPr>
              <w:t>12955</w:t>
            </w:r>
          </w:p>
        </w:tc>
        <w:tc>
          <w:tcPr>
            <w:tcW w:w="919" w:type="dxa"/>
            <w:tcBorders>
              <w:top w:val="nil"/>
              <w:left w:val="nil"/>
              <w:bottom w:val="single" w:sz="4" w:space="0" w:color="000000"/>
              <w:right w:val="single" w:sz="4" w:space="0" w:color="000000"/>
            </w:tcBorders>
            <w:shd w:val="clear" w:color="auto" w:fill="auto"/>
            <w:vAlign w:val="bottom"/>
            <w:hideMark/>
          </w:tcPr>
          <w:p w14:paraId="5BFDBFB0" w14:textId="558F491E" w:rsidR="00E43848" w:rsidRPr="008D22E2" w:rsidRDefault="00E43848" w:rsidP="00E43848">
            <w:pPr>
              <w:spacing w:before="0" w:after="0" w:line="240" w:lineRule="auto"/>
              <w:ind w:firstLine="0"/>
              <w:jc w:val="right"/>
              <w:rPr>
                <w:color w:val="000000"/>
                <w:sz w:val="20"/>
                <w:szCs w:val="20"/>
              </w:rPr>
            </w:pPr>
            <w:r>
              <w:rPr>
                <w:color w:val="000000"/>
                <w:sz w:val="20"/>
                <w:szCs w:val="20"/>
              </w:rPr>
              <w:t>781</w:t>
            </w:r>
          </w:p>
        </w:tc>
        <w:tc>
          <w:tcPr>
            <w:tcW w:w="1010" w:type="dxa"/>
            <w:tcBorders>
              <w:top w:val="nil"/>
              <w:left w:val="nil"/>
              <w:bottom w:val="single" w:sz="4" w:space="0" w:color="000000"/>
              <w:right w:val="single" w:sz="4" w:space="0" w:color="000000"/>
            </w:tcBorders>
            <w:shd w:val="clear" w:color="auto" w:fill="auto"/>
            <w:vAlign w:val="bottom"/>
            <w:hideMark/>
          </w:tcPr>
          <w:p w14:paraId="30AF9AFB" w14:textId="712AAA7C" w:rsidR="00E43848" w:rsidRPr="008D22E2" w:rsidRDefault="00E43848" w:rsidP="00E43848">
            <w:pPr>
              <w:spacing w:before="0" w:after="0" w:line="240" w:lineRule="auto"/>
              <w:ind w:firstLine="0"/>
              <w:jc w:val="right"/>
              <w:rPr>
                <w:color w:val="000000"/>
                <w:sz w:val="20"/>
                <w:szCs w:val="20"/>
              </w:rPr>
            </w:pPr>
            <w:r>
              <w:rPr>
                <w:color w:val="000000"/>
                <w:sz w:val="20"/>
                <w:szCs w:val="20"/>
              </w:rPr>
              <w:t>2603</w:t>
            </w:r>
          </w:p>
        </w:tc>
        <w:tc>
          <w:tcPr>
            <w:tcW w:w="897" w:type="dxa"/>
            <w:tcBorders>
              <w:top w:val="nil"/>
              <w:left w:val="nil"/>
              <w:bottom w:val="single" w:sz="4" w:space="0" w:color="000000"/>
              <w:right w:val="single" w:sz="4" w:space="0" w:color="000000"/>
            </w:tcBorders>
            <w:shd w:val="clear" w:color="auto" w:fill="auto"/>
            <w:vAlign w:val="bottom"/>
            <w:hideMark/>
          </w:tcPr>
          <w:p w14:paraId="5BD95311" w14:textId="53871CD4" w:rsidR="00E43848" w:rsidRPr="008D22E2" w:rsidRDefault="00E43848" w:rsidP="00E43848">
            <w:pPr>
              <w:spacing w:before="0" w:after="0" w:line="240" w:lineRule="auto"/>
              <w:ind w:firstLine="0"/>
              <w:jc w:val="right"/>
              <w:rPr>
                <w:color w:val="000000"/>
                <w:sz w:val="20"/>
                <w:szCs w:val="20"/>
              </w:rPr>
            </w:pPr>
            <w:r>
              <w:rPr>
                <w:color w:val="000000"/>
                <w:sz w:val="20"/>
                <w:szCs w:val="20"/>
              </w:rPr>
              <w:t>13015</w:t>
            </w:r>
          </w:p>
        </w:tc>
        <w:tc>
          <w:tcPr>
            <w:tcW w:w="919" w:type="dxa"/>
            <w:tcBorders>
              <w:top w:val="nil"/>
              <w:left w:val="nil"/>
              <w:bottom w:val="single" w:sz="4" w:space="0" w:color="000000"/>
              <w:right w:val="single" w:sz="4" w:space="0" w:color="000000"/>
            </w:tcBorders>
            <w:shd w:val="clear" w:color="auto" w:fill="auto"/>
            <w:vAlign w:val="bottom"/>
            <w:hideMark/>
          </w:tcPr>
          <w:p w14:paraId="3B54A2BF" w14:textId="516A32CF" w:rsidR="00E43848" w:rsidRPr="008D22E2" w:rsidRDefault="00E43848" w:rsidP="00E43848">
            <w:pPr>
              <w:spacing w:before="0" w:after="0" w:line="240" w:lineRule="auto"/>
              <w:ind w:firstLine="0"/>
              <w:jc w:val="right"/>
              <w:rPr>
                <w:color w:val="000000"/>
                <w:sz w:val="20"/>
                <w:szCs w:val="20"/>
              </w:rPr>
            </w:pPr>
            <w:r>
              <w:rPr>
                <w:color w:val="000000"/>
                <w:sz w:val="20"/>
                <w:szCs w:val="20"/>
              </w:rPr>
              <w:t>783</w:t>
            </w:r>
          </w:p>
        </w:tc>
        <w:tc>
          <w:tcPr>
            <w:tcW w:w="1010" w:type="dxa"/>
            <w:tcBorders>
              <w:top w:val="nil"/>
              <w:left w:val="nil"/>
              <w:bottom w:val="single" w:sz="4" w:space="0" w:color="000000"/>
              <w:right w:val="single" w:sz="4" w:space="0" w:color="000000"/>
            </w:tcBorders>
            <w:shd w:val="clear" w:color="auto" w:fill="auto"/>
            <w:vAlign w:val="bottom"/>
            <w:hideMark/>
          </w:tcPr>
          <w:p w14:paraId="38F43E9F" w14:textId="1FED700E" w:rsidR="00E43848" w:rsidRPr="008D22E2" w:rsidRDefault="00E43848" w:rsidP="00E43848">
            <w:pPr>
              <w:spacing w:before="0" w:after="0" w:line="240" w:lineRule="auto"/>
              <w:ind w:firstLine="0"/>
              <w:jc w:val="right"/>
              <w:rPr>
                <w:color w:val="000000"/>
                <w:sz w:val="20"/>
                <w:szCs w:val="20"/>
              </w:rPr>
            </w:pPr>
            <w:r>
              <w:rPr>
                <w:color w:val="000000"/>
                <w:sz w:val="20"/>
                <w:szCs w:val="20"/>
              </w:rPr>
              <w:t>2614</w:t>
            </w:r>
          </w:p>
        </w:tc>
        <w:tc>
          <w:tcPr>
            <w:tcW w:w="897" w:type="dxa"/>
            <w:tcBorders>
              <w:top w:val="nil"/>
              <w:left w:val="nil"/>
              <w:bottom w:val="single" w:sz="4" w:space="0" w:color="000000"/>
              <w:right w:val="single" w:sz="4" w:space="0" w:color="000000"/>
            </w:tcBorders>
            <w:shd w:val="clear" w:color="auto" w:fill="auto"/>
            <w:vAlign w:val="bottom"/>
            <w:hideMark/>
          </w:tcPr>
          <w:p w14:paraId="0D132D4F" w14:textId="0F436DD9" w:rsidR="00E43848" w:rsidRPr="008D22E2" w:rsidRDefault="00E43848" w:rsidP="00E43848">
            <w:pPr>
              <w:spacing w:before="0" w:after="0" w:line="240" w:lineRule="auto"/>
              <w:ind w:firstLine="0"/>
              <w:jc w:val="right"/>
              <w:rPr>
                <w:color w:val="000000"/>
                <w:sz w:val="20"/>
                <w:szCs w:val="20"/>
              </w:rPr>
            </w:pPr>
            <w:r>
              <w:rPr>
                <w:color w:val="000000"/>
                <w:sz w:val="20"/>
                <w:szCs w:val="20"/>
              </w:rPr>
              <w:t>13070</w:t>
            </w:r>
          </w:p>
        </w:tc>
        <w:tc>
          <w:tcPr>
            <w:tcW w:w="919" w:type="dxa"/>
            <w:tcBorders>
              <w:top w:val="nil"/>
              <w:left w:val="nil"/>
              <w:bottom w:val="single" w:sz="4" w:space="0" w:color="000000"/>
              <w:right w:val="single" w:sz="4" w:space="0" w:color="000000"/>
            </w:tcBorders>
            <w:shd w:val="clear" w:color="auto" w:fill="auto"/>
            <w:vAlign w:val="bottom"/>
            <w:hideMark/>
          </w:tcPr>
          <w:p w14:paraId="33BDF77B" w14:textId="4A6FF0A4" w:rsidR="00E43848" w:rsidRPr="008D22E2" w:rsidRDefault="00E43848" w:rsidP="00E43848">
            <w:pPr>
              <w:spacing w:before="0" w:after="0" w:line="240" w:lineRule="auto"/>
              <w:ind w:firstLine="0"/>
              <w:jc w:val="right"/>
              <w:rPr>
                <w:color w:val="000000"/>
                <w:sz w:val="20"/>
                <w:szCs w:val="20"/>
              </w:rPr>
            </w:pPr>
            <w:r>
              <w:rPr>
                <w:color w:val="000000"/>
                <w:sz w:val="20"/>
                <w:szCs w:val="20"/>
              </w:rPr>
              <w:t>782</w:t>
            </w:r>
          </w:p>
        </w:tc>
        <w:tc>
          <w:tcPr>
            <w:tcW w:w="1164" w:type="dxa"/>
            <w:tcBorders>
              <w:top w:val="nil"/>
              <w:left w:val="nil"/>
              <w:bottom w:val="single" w:sz="4" w:space="0" w:color="000000"/>
              <w:right w:val="single" w:sz="4" w:space="0" w:color="000000"/>
            </w:tcBorders>
            <w:shd w:val="clear" w:color="auto" w:fill="auto"/>
            <w:vAlign w:val="bottom"/>
            <w:hideMark/>
          </w:tcPr>
          <w:p w14:paraId="19CC03FA" w14:textId="2EBA03BB" w:rsidR="00E43848" w:rsidRPr="008D22E2" w:rsidRDefault="00E43848" w:rsidP="00E43848">
            <w:pPr>
              <w:spacing w:before="0" w:after="0" w:line="240" w:lineRule="auto"/>
              <w:ind w:firstLine="0"/>
              <w:jc w:val="right"/>
              <w:rPr>
                <w:color w:val="000000"/>
                <w:sz w:val="20"/>
                <w:szCs w:val="20"/>
              </w:rPr>
            </w:pPr>
            <w:r>
              <w:rPr>
                <w:color w:val="000000"/>
                <w:sz w:val="20"/>
                <w:szCs w:val="20"/>
              </w:rPr>
              <w:t>2607</w:t>
            </w:r>
          </w:p>
        </w:tc>
        <w:tc>
          <w:tcPr>
            <w:tcW w:w="938" w:type="dxa"/>
            <w:tcBorders>
              <w:top w:val="nil"/>
              <w:left w:val="nil"/>
              <w:bottom w:val="single" w:sz="4" w:space="0" w:color="000000"/>
              <w:right w:val="single" w:sz="4" w:space="0" w:color="000000"/>
            </w:tcBorders>
            <w:shd w:val="clear" w:color="auto" w:fill="auto"/>
            <w:vAlign w:val="bottom"/>
            <w:hideMark/>
          </w:tcPr>
          <w:p w14:paraId="42C13C93" w14:textId="48DCF892" w:rsidR="00E43848" w:rsidRPr="008D22E2" w:rsidRDefault="00E43848" w:rsidP="00E43848">
            <w:pPr>
              <w:spacing w:before="0" w:after="0" w:line="240" w:lineRule="auto"/>
              <w:ind w:firstLine="0"/>
              <w:jc w:val="right"/>
              <w:rPr>
                <w:color w:val="000000"/>
                <w:sz w:val="20"/>
                <w:szCs w:val="20"/>
              </w:rPr>
            </w:pPr>
            <w:r>
              <w:rPr>
                <w:color w:val="000000"/>
                <w:sz w:val="20"/>
                <w:szCs w:val="20"/>
              </w:rPr>
              <w:t>13035</w:t>
            </w:r>
          </w:p>
        </w:tc>
      </w:tr>
      <w:tr w:rsidR="00E43848" w:rsidRPr="008D22E2" w14:paraId="44DD3244"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D25DE6E"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3</w:t>
            </w:r>
          </w:p>
        </w:tc>
        <w:tc>
          <w:tcPr>
            <w:tcW w:w="2293" w:type="dxa"/>
            <w:tcBorders>
              <w:top w:val="nil"/>
              <w:left w:val="nil"/>
              <w:bottom w:val="single" w:sz="4" w:space="0" w:color="000000"/>
              <w:right w:val="single" w:sz="4" w:space="0" w:color="000000"/>
            </w:tcBorders>
            <w:shd w:val="clear" w:color="auto" w:fill="auto"/>
            <w:vAlign w:val="bottom"/>
            <w:hideMark/>
          </w:tcPr>
          <w:p w14:paraId="30D32550"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Canh Hiệp</w:t>
            </w:r>
          </w:p>
        </w:tc>
        <w:tc>
          <w:tcPr>
            <w:tcW w:w="919" w:type="dxa"/>
            <w:tcBorders>
              <w:top w:val="nil"/>
              <w:left w:val="nil"/>
              <w:bottom w:val="single" w:sz="4" w:space="0" w:color="000000"/>
              <w:right w:val="single" w:sz="4" w:space="0" w:color="000000"/>
            </w:tcBorders>
            <w:shd w:val="clear" w:color="auto" w:fill="auto"/>
            <w:vAlign w:val="bottom"/>
            <w:hideMark/>
          </w:tcPr>
          <w:p w14:paraId="2F4B3193" w14:textId="7F49900B" w:rsidR="00E43848" w:rsidRPr="008D22E2" w:rsidRDefault="00E43848" w:rsidP="00E43848">
            <w:pPr>
              <w:spacing w:before="0" w:after="0" w:line="240" w:lineRule="auto"/>
              <w:ind w:firstLine="0"/>
              <w:jc w:val="right"/>
              <w:rPr>
                <w:color w:val="000000"/>
                <w:sz w:val="20"/>
                <w:szCs w:val="20"/>
              </w:rPr>
            </w:pPr>
            <w:r>
              <w:rPr>
                <w:color w:val="000000"/>
                <w:sz w:val="20"/>
                <w:szCs w:val="20"/>
              </w:rPr>
              <w:t>11</w:t>
            </w:r>
          </w:p>
        </w:tc>
        <w:tc>
          <w:tcPr>
            <w:tcW w:w="1010" w:type="dxa"/>
            <w:tcBorders>
              <w:top w:val="nil"/>
              <w:left w:val="nil"/>
              <w:bottom w:val="single" w:sz="4" w:space="0" w:color="000000"/>
              <w:right w:val="single" w:sz="4" w:space="0" w:color="000000"/>
            </w:tcBorders>
            <w:shd w:val="clear" w:color="auto" w:fill="auto"/>
            <w:vAlign w:val="bottom"/>
            <w:hideMark/>
          </w:tcPr>
          <w:p w14:paraId="72B9A120" w14:textId="4D3C4757" w:rsidR="00E43848" w:rsidRPr="008D22E2" w:rsidRDefault="00E43848" w:rsidP="00E43848">
            <w:pPr>
              <w:spacing w:before="0" w:after="0" w:line="240" w:lineRule="auto"/>
              <w:ind w:firstLine="0"/>
              <w:jc w:val="right"/>
              <w:rPr>
                <w:color w:val="000000"/>
                <w:sz w:val="20"/>
                <w:szCs w:val="20"/>
              </w:rPr>
            </w:pPr>
            <w:r>
              <w:rPr>
                <w:color w:val="000000"/>
                <w:sz w:val="20"/>
                <w:szCs w:val="20"/>
              </w:rPr>
              <w:t>39</w:t>
            </w:r>
          </w:p>
        </w:tc>
        <w:tc>
          <w:tcPr>
            <w:tcW w:w="897" w:type="dxa"/>
            <w:tcBorders>
              <w:top w:val="nil"/>
              <w:left w:val="nil"/>
              <w:bottom w:val="single" w:sz="4" w:space="0" w:color="000000"/>
              <w:right w:val="single" w:sz="4" w:space="0" w:color="000000"/>
            </w:tcBorders>
            <w:shd w:val="clear" w:color="auto" w:fill="auto"/>
            <w:vAlign w:val="bottom"/>
            <w:hideMark/>
          </w:tcPr>
          <w:p w14:paraId="566748D4" w14:textId="6B6BA0C3" w:rsidR="00E43848" w:rsidRPr="008D22E2" w:rsidRDefault="00E43848" w:rsidP="00E43848">
            <w:pPr>
              <w:spacing w:before="0" w:after="0" w:line="240" w:lineRule="auto"/>
              <w:ind w:firstLine="0"/>
              <w:jc w:val="right"/>
              <w:rPr>
                <w:color w:val="000000"/>
                <w:sz w:val="20"/>
                <w:szCs w:val="20"/>
              </w:rPr>
            </w:pPr>
            <w:r>
              <w:rPr>
                <w:color w:val="000000"/>
                <w:sz w:val="20"/>
                <w:szCs w:val="20"/>
              </w:rPr>
              <w:t>195</w:t>
            </w:r>
          </w:p>
        </w:tc>
        <w:tc>
          <w:tcPr>
            <w:tcW w:w="919" w:type="dxa"/>
            <w:tcBorders>
              <w:top w:val="nil"/>
              <w:left w:val="nil"/>
              <w:bottom w:val="single" w:sz="4" w:space="0" w:color="000000"/>
              <w:right w:val="single" w:sz="4" w:space="0" w:color="000000"/>
            </w:tcBorders>
            <w:shd w:val="clear" w:color="auto" w:fill="auto"/>
            <w:vAlign w:val="bottom"/>
            <w:hideMark/>
          </w:tcPr>
          <w:p w14:paraId="5361BEC3" w14:textId="6765503B" w:rsidR="00E43848" w:rsidRPr="008D22E2" w:rsidRDefault="00E43848" w:rsidP="00E43848">
            <w:pPr>
              <w:spacing w:before="0" w:after="0" w:line="240" w:lineRule="auto"/>
              <w:ind w:firstLine="0"/>
              <w:jc w:val="right"/>
              <w:rPr>
                <w:color w:val="000000"/>
                <w:sz w:val="20"/>
                <w:szCs w:val="20"/>
              </w:rPr>
            </w:pPr>
            <w:r>
              <w:rPr>
                <w:color w:val="000000"/>
                <w:sz w:val="20"/>
                <w:szCs w:val="20"/>
              </w:rPr>
              <w:t>13</w:t>
            </w:r>
          </w:p>
        </w:tc>
        <w:tc>
          <w:tcPr>
            <w:tcW w:w="1010" w:type="dxa"/>
            <w:tcBorders>
              <w:top w:val="nil"/>
              <w:left w:val="nil"/>
              <w:bottom w:val="single" w:sz="4" w:space="0" w:color="000000"/>
              <w:right w:val="single" w:sz="4" w:space="0" w:color="000000"/>
            </w:tcBorders>
            <w:shd w:val="clear" w:color="auto" w:fill="auto"/>
            <w:vAlign w:val="bottom"/>
            <w:hideMark/>
          </w:tcPr>
          <w:p w14:paraId="67E01F32" w14:textId="57E5690E" w:rsidR="00E43848" w:rsidRPr="008D22E2" w:rsidRDefault="00E43848" w:rsidP="00E43848">
            <w:pPr>
              <w:spacing w:before="0" w:after="0" w:line="240" w:lineRule="auto"/>
              <w:ind w:firstLine="0"/>
              <w:jc w:val="right"/>
              <w:rPr>
                <w:color w:val="000000"/>
                <w:sz w:val="20"/>
                <w:szCs w:val="20"/>
              </w:rPr>
            </w:pPr>
            <w:r>
              <w:rPr>
                <w:color w:val="000000"/>
                <w:sz w:val="20"/>
                <w:szCs w:val="20"/>
              </w:rPr>
              <w:t>48</w:t>
            </w:r>
          </w:p>
        </w:tc>
        <w:tc>
          <w:tcPr>
            <w:tcW w:w="897" w:type="dxa"/>
            <w:tcBorders>
              <w:top w:val="nil"/>
              <w:left w:val="nil"/>
              <w:bottom w:val="single" w:sz="4" w:space="0" w:color="000000"/>
              <w:right w:val="single" w:sz="4" w:space="0" w:color="000000"/>
            </w:tcBorders>
            <w:shd w:val="clear" w:color="auto" w:fill="auto"/>
            <w:vAlign w:val="bottom"/>
            <w:hideMark/>
          </w:tcPr>
          <w:p w14:paraId="1C19B1A2" w14:textId="5F7998EA" w:rsidR="00E43848" w:rsidRPr="008D22E2" w:rsidRDefault="00E43848" w:rsidP="00E43848">
            <w:pPr>
              <w:spacing w:before="0" w:after="0" w:line="240" w:lineRule="auto"/>
              <w:ind w:firstLine="0"/>
              <w:jc w:val="right"/>
              <w:rPr>
                <w:color w:val="000000"/>
                <w:sz w:val="20"/>
                <w:szCs w:val="20"/>
              </w:rPr>
            </w:pPr>
            <w:r>
              <w:rPr>
                <w:color w:val="000000"/>
                <w:sz w:val="20"/>
                <w:szCs w:val="20"/>
              </w:rPr>
              <w:t>240</w:t>
            </w:r>
          </w:p>
        </w:tc>
        <w:tc>
          <w:tcPr>
            <w:tcW w:w="919" w:type="dxa"/>
            <w:tcBorders>
              <w:top w:val="nil"/>
              <w:left w:val="nil"/>
              <w:bottom w:val="single" w:sz="4" w:space="0" w:color="000000"/>
              <w:right w:val="single" w:sz="4" w:space="0" w:color="000000"/>
            </w:tcBorders>
            <w:shd w:val="clear" w:color="auto" w:fill="auto"/>
            <w:vAlign w:val="bottom"/>
            <w:hideMark/>
          </w:tcPr>
          <w:p w14:paraId="20C05FFB" w14:textId="405A1E74" w:rsidR="00E43848" w:rsidRPr="008D22E2" w:rsidRDefault="00E43848" w:rsidP="00E43848">
            <w:pPr>
              <w:spacing w:before="0" w:after="0" w:line="240" w:lineRule="auto"/>
              <w:ind w:firstLine="0"/>
              <w:jc w:val="right"/>
              <w:rPr>
                <w:color w:val="000000"/>
                <w:sz w:val="20"/>
                <w:szCs w:val="20"/>
              </w:rPr>
            </w:pPr>
            <w:r>
              <w:rPr>
                <w:color w:val="000000"/>
                <w:sz w:val="20"/>
                <w:szCs w:val="20"/>
              </w:rPr>
              <w:t>13</w:t>
            </w:r>
          </w:p>
        </w:tc>
        <w:tc>
          <w:tcPr>
            <w:tcW w:w="1010" w:type="dxa"/>
            <w:tcBorders>
              <w:top w:val="nil"/>
              <w:left w:val="nil"/>
              <w:bottom w:val="single" w:sz="4" w:space="0" w:color="000000"/>
              <w:right w:val="single" w:sz="4" w:space="0" w:color="000000"/>
            </w:tcBorders>
            <w:shd w:val="clear" w:color="auto" w:fill="auto"/>
            <w:vAlign w:val="bottom"/>
            <w:hideMark/>
          </w:tcPr>
          <w:p w14:paraId="0F2EE8A4" w14:textId="653BB04F" w:rsidR="00E43848" w:rsidRPr="008D22E2" w:rsidRDefault="00E43848" w:rsidP="00E43848">
            <w:pPr>
              <w:spacing w:before="0" w:after="0" w:line="240" w:lineRule="auto"/>
              <w:ind w:firstLine="0"/>
              <w:jc w:val="right"/>
              <w:rPr>
                <w:color w:val="000000"/>
                <w:sz w:val="20"/>
                <w:szCs w:val="20"/>
              </w:rPr>
            </w:pPr>
            <w:r>
              <w:rPr>
                <w:color w:val="000000"/>
                <w:sz w:val="20"/>
                <w:szCs w:val="20"/>
              </w:rPr>
              <w:t>48</w:t>
            </w:r>
          </w:p>
        </w:tc>
        <w:tc>
          <w:tcPr>
            <w:tcW w:w="897" w:type="dxa"/>
            <w:tcBorders>
              <w:top w:val="nil"/>
              <w:left w:val="nil"/>
              <w:bottom w:val="single" w:sz="4" w:space="0" w:color="000000"/>
              <w:right w:val="single" w:sz="4" w:space="0" w:color="000000"/>
            </w:tcBorders>
            <w:shd w:val="clear" w:color="auto" w:fill="auto"/>
            <w:vAlign w:val="bottom"/>
            <w:hideMark/>
          </w:tcPr>
          <w:p w14:paraId="159FA7DC" w14:textId="7AA4B8B0" w:rsidR="00E43848" w:rsidRPr="008D22E2" w:rsidRDefault="00E43848" w:rsidP="00E43848">
            <w:pPr>
              <w:spacing w:before="0" w:after="0" w:line="240" w:lineRule="auto"/>
              <w:ind w:firstLine="0"/>
              <w:jc w:val="right"/>
              <w:rPr>
                <w:color w:val="000000"/>
                <w:sz w:val="20"/>
                <w:szCs w:val="20"/>
              </w:rPr>
            </w:pPr>
            <w:r>
              <w:rPr>
                <w:color w:val="000000"/>
                <w:sz w:val="20"/>
                <w:szCs w:val="20"/>
              </w:rPr>
              <w:t>240</w:t>
            </w:r>
          </w:p>
        </w:tc>
        <w:tc>
          <w:tcPr>
            <w:tcW w:w="919" w:type="dxa"/>
            <w:tcBorders>
              <w:top w:val="nil"/>
              <w:left w:val="nil"/>
              <w:bottom w:val="single" w:sz="4" w:space="0" w:color="000000"/>
              <w:right w:val="single" w:sz="4" w:space="0" w:color="000000"/>
            </w:tcBorders>
            <w:shd w:val="clear" w:color="auto" w:fill="auto"/>
            <w:vAlign w:val="bottom"/>
            <w:hideMark/>
          </w:tcPr>
          <w:p w14:paraId="28F752F4" w14:textId="00426974" w:rsidR="00E43848" w:rsidRPr="008D22E2" w:rsidRDefault="00E43848" w:rsidP="00E43848">
            <w:pPr>
              <w:spacing w:before="0" w:after="0" w:line="240" w:lineRule="auto"/>
              <w:ind w:firstLine="0"/>
              <w:jc w:val="right"/>
              <w:rPr>
                <w:color w:val="000000"/>
                <w:sz w:val="20"/>
                <w:szCs w:val="20"/>
              </w:rPr>
            </w:pPr>
            <w:r>
              <w:rPr>
                <w:color w:val="000000"/>
                <w:sz w:val="20"/>
                <w:szCs w:val="20"/>
              </w:rPr>
              <w:t>13</w:t>
            </w:r>
          </w:p>
        </w:tc>
        <w:tc>
          <w:tcPr>
            <w:tcW w:w="1164" w:type="dxa"/>
            <w:tcBorders>
              <w:top w:val="nil"/>
              <w:left w:val="nil"/>
              <w:bottom w:val="single" w:sz="4" w:space="0" w:color="000000"/>
              <w:right w:val="single" w:sz="4" w:space="0" w:color="000000"/>
            </w:tcBorders>
            <w:shd w:val="clear" w:color="auto" w:fill="auto"/>
            <w:vAlign w:val="bottom"/>
            <w:hideMark/>
          </w:tcPr>
          <w:p w14:paraId="33361EAD" w14:textId="7C754C9D" w:rsidR="00E43848" w:rsidRPr="008D22E2" w:rsidRDefault="00E43848" w:rsidP="00E43848">
            <w:pPr>
              <w:spacing w:before="0" w:after="0" w:line="240" w:lineRule="auto"/>
              <w:ind w:firstLine="0"/>
              <w:jc w:val="right"/>
              <w:rPr>
                <w:color w:val="000000"/>
                <w:sz w:val="20"/>
                <w:szCs w:val="20"/>
              </w:rPr>
            </w:pPr>
            <w:r>
              <w:rPr>
                <w:color w:val="000000"/>
                <w:sz w:val="20"/>
                <w:szCs w:val="20"/>
              </w:rPr>
              <w:t>48</w:t>
            </w:r>
          </w:p>
        </w:tc>
        <w:tc>
          <w:tcPr>
            <w:tcW w:w="938" w:type="dxa"/>
            <w:tcBorders>
              <w:top w:val="nil"/>
              <w:left w:val="nil"/>
              <w:bottom w:val="single" w:sz="4" w:space="0" w:color="000000"/>
              <w:right w:val="single" w:sz="4" w:space="0" w:color="000000"/>
            </w:tcBorders>
            <w:shd w:val="clear" w:color="auto" w:fill="auto"/>
            <w:vAlign w:val="bottom"/>
            <w:hideMark/>
          </w:tcPr>
          <w:p w14:paraId="3E43A9FD" w14:textId="6A0044CA" w:rsidR="00E43848" w:rsidRPr="008D22E2" w:rsidRDefault="00E43848" w:rsidP="00E43848">
            <w:pPr>
              <w:spacing w:before="0" w:after="0" w:line="240" w:lineRule="auto"/>
              <w:ind w:firstLine="0"/>
              <w:jc w:val="right"/>
              <w:rPr>
                <w:color w:val="000000"/>
                <w:sz w:val="20"/>
                <w:szCs w:val="20"/>
              </w:rPr>
            </w:pPr>
            <w:r>
              <w:rPr>
                <w:color w:val="000000"/>
                <w:sz w:val="20"/>
                <w:szCs w:val="20"/>
              </w:rPr>
              <w:t>240</w:t>
            </w:r>
          </w:p>
        </w:tc>
      </w:tr>
      <w:tr w:rsidR="00E43848" w:rsidRPr="008D22E2" w14:paraId="0346EDE0"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4DE2EFF"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4</w:t>
            </w:r>
          </w:p>
        </w:tc>
        <w:tc>
          <w:tcPr>
            <w:tcW w:w="2293" w:type="dxa"/>
            <w:tcBorders>
              <w:top w:val="nil"/>
              <w:left w:val="nil"/>
              <w:bottom w:val="single" w:sz="4" w:space="0" w:color="000000"/>
              <w:right w:val="single" w:sz="4" w:space="0" w:color="000000"/>
            </w:tcBorders>
            <w:shd w:val="clear" w:color="auto" w:fill="auto"/>
            <w:vAlign w:val="bottom"/>
            <w:hideMark/>
          </w:tcPr>
          <w:p w14:paraId="0ABDD3BE"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Canh Thuận</w:t>
            </w:r>
          </w:p>
        </w:tc>
        <w:tc>
          <w:tcPr>
            <w:tcW w:w="919" w:type="dxa"/>
            <w:tcBorders>
              <w:top w:val="nil"/>
              <w:left w:val="nil"/>
              <w:bottom w:val="single" w:sz="4" w:space="0" w:color="000000"/>
              <w:right w:val="single" w:sz="4" w:space="0" w:color="000000"/>
            </w:tcBorders>
            <w:shd w:val="clear" w:color="auto" w:fill="auto"/>
            <w:vAlign w:val="bottom"/>
            <w:hideMark/>
          </w:tcPr>
          <w:p w14:paraId="2F70D11A" w14:textId="0D71AD74"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1010" w:type="dxa"/>
            <w:tcBorders>
              <w:top w:val="nil"/>
              <w:left w:val="nil"/>
              <w:bottom w:val="single" w:sz="4" w:space="0" w:color="000000"/>
              <w:right w:val="single" w:sz="4" w:space="0" w:color="000000"/>
            </w:tcBorders>
            <w:shd w:val="clear" w:color="auto" w:fill="auto"/>
            <w:vAlign w:val="bottom"/>
            <w:hideMark/>
          </w:tcPr>
          <w:p w14:paraId="1612AB50" w14:textId="7B468844"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897" w:type="dxa"/>
            <w:tcBorders>
              <w:top w:val="nil"/>
              <w:left w:val="nil"/>
              <w:bottom w:val="single" w:sz="4" w:space="0" w:color="000000"/>
              <w:right w:val="single" w:sz="4" w:space="0" w:color="000000"/>
            </w:tcBorders>
            <w:shd w:val="clear" w:color="auto" w:fill="auto"/>
            <w:vAlign w:val="bottom"/>
            <w:hideMark/>
          </w:tcPr>
          <w:p w14:paraId="6542DFDF" w14:textId="34CD58C3" w:rsidR="00E43848" w:rsidRPr="008D22E2" w:rsidRDefault="00E43848" w:rsidP="00E43848">
            <w:pPr>
              <w:spacing w:before="0" w:after="0" w:line="240" w:lineRule="auto"/>
              <w:ind w:firstLine="0"/>
              <w:jc w:val="right"/>
              <w:rPr>
                <w:color w:val="000000"/>
                <w:sz w:val="20"/>
                <w:szCs w:val="20"/>
              </w:rPr>
            </w:pPr>
            <w:r>
              <w:rPr>
                <w:color w:val="000000"/>
                <w:sz w:val="20"/>
                <w:szCs w:val="20"/>
              </w:rPr>
              <w:t>40</w:t>
            </w:r>
          </w:p>
        </w:tc>
        <w:tc>
          <w:tcPr>
            <w:tcW w:w="919" w:type="dxa"/>
            <w:tcBorders>
              <w:top w:val="nil"/>
              <w:left w:val="nil"/>
              <w:bottom w:val="single" w:sz="4" w:space="0" w:color="000000"/>
              <w:right w:val="single" w:sz="4" w:space="0" w:color="000000"/>
            </w:tcBorders>
            <w:shd w:val="clear" w:color="auto" w:fill="auto"/>
            <w:vAlign w:val="bottom"/>
            <w:hideMark/>
          </w:tcPr>
          <w:p w14:paraId="5193569C" w14:textId="6CAFC503" w:rsidR="00E43848" w:rsidRPr="008D22E2" w:rsidRDefault="00E43848" w:rsidP="00E43848">
            <w:pPr>
              <w:spacing w:before="0" w:after="0" w:line="240" w:lineRule="auto"/>
              <w:ind w:firstLine="0"/>
              <w:jc w:val="right"/>
              <w:rPr>
                <w:color w:val="000000"/>
                <w:sz w:val="20"/>
                <w:szCs w:val="20"/>
              </w:rPr>
            </w:pPr>
            <w:r>
              <w:rPr>
                <w:color w:val="000000"/>
                <w:sz w:val="20"/>
                <w:szCs w:val="20"/>
              </w:rPr>
              <w:t>16</w:t>
            </w:r>
          </w:p>
        </w:tc>
        <w:tc>
          <w:tcPr>
            <w:tcW w:w="1010" w:type="dxa"/>
            <w:tcBorders>
              <w:top w:val="nil"/>
              <w:left w:val="nil"/>
              <w:bottom w:val="single" w:sz="4" w:space="0" w:color="000000"/>
              <w:right w:val="single" w:sz="4" w:space="0" w:color="000000"/>
            </w:tcBorders>
            <w:shd w:val="clear" w:color="auto" w:fill="auto"/>
            <w:vAlign w:val="bottom"/>
            <w:hideMark/>
          </w:tcPr>
          <w:p w14:paraId="1C6E8E64" w14:textId="039961C2" w:rsidR="00E43848" w:rsidRPr="008D22E2" w:rsidRDefault="00E43848" w:rsidP="00E43848">
            <w:pPr>
              <w:spacing w:before="0" w:after="0" w:line="240" w:lineRule="auto"/>
              <w:ind w:firstLine="0"/>
              <w:jc w:val="right"/>
              <w:rPr>
                <w:color w:val="000000"/>
                <w:sz w:val="20"/>
                <w:szCs w:val="20"/>
              </w:rPr>
            </w:pPr>
            <w:r>
              <w:rPr>
                <w:color w:val="000000"/>
                <w:sz w:val="20"/>
                <w:szCs w:val="20"/>
              </w:rPr>
              <w:t>71</w:t>
            </w:r>
          </w:p>
        </w:tc>
        <w:tc>
          <w:tcPr>
            <w:tcW w:w="897" w:type="dxa"/>
            <w:tcBorders>
              <w:top w:val="nil"/>
              <w:left w:val="nil"/>
              <w:bottom w:val="single" w:sz="4" w:space="0" w:color="000000"/>
              <w:right w:val="single" w:sz="4" w:space="0" w:color="000000"/>
            </w:tcBorders>
            <w:shd w:val="clear" w:color="auto" w:fill="auto"/>
            <w:vAlign w:val="bottom"/>
            <w:hideMark/>
          </w:tcPr>
          <w:p w14:paraId="5859657F" w14:textId="1BC5BAE4" w:rsidR="00E43848" w:rsidRPr="008D22E2" w:rsidRDefault="00E43848" w:rsidP="00E43848">
            <w:pPr>
              <w:spacing w:before="0" w:after="0" w:line="240" w:lineRule="auto"/>
              <w:ind w:firstLine="0"/>
              <w:jc w:val="right"/>
              <w:rPr>
                <w:color w:val="000000"/>
                <w:sz w:val="20"/>
                <w:szCs w:val="20"/>
              </w:rPr>
            </w:pPr>
            <w:r>
              <w:rPr>
                <w:color w:val="000000"/>
                <w:sz w:val="20"/>
                <w:szCs w:val="20"/>
              </w:rPr>
              <w:t>355</w:t>
            </w:r>
          </w:p>
        </w:tc>
        <w:tc>
          <w:tcPr>
            <w:tcW w:w="919" w:type="dxa"/>
            <w:tcBorders>
              <w:top w:val="nil"/>
              <w:left w:val="nil"/>
              <w:bottom w:val="single" w:sz="4" w:space="0" w:color="000000"/>
              <w:right w:val="single" w:sz="4" w:space="0" w:color="000000"/>
            </w:tcBorders>
            <w:shd w:val="clear" w:color="auto" w:fill="auto"/>
            <w:vAlign w:val="bottom"/>
            <w:hideMark/>
          </w:tcPr>
          <w:p w14:paraId="7897AACD" w14:textId="03475C9A" w:rsidR="00E43848" w:rsidRPr="008D22E2" w:rsidRDefault="00E43848" w:rsidP="00E43848">
            <w:pPr>
              <w:spacing w:before="0" w:after="0" w:line="240" w:lineRule="auto"/>
              <w:ind w:firstLine="0"/>
              <w:jc w:val="right"/>
              <w:rPr>
                <w:color w:val="000000"/>
                <w:sz w:val="20"/>
                <w:szCs w:val="20"/>
              </w:rPr>
            </w:pPr>
            <w:r>
              <w:rPr>
                <w:color w:val="000000"/>
                <w:sz w:val="20"/>
                <w:szCs w:val="20"/>
              </w:rPr>
              <w:t>103</w:t>
            </w:r>
          </w:p>
        </w:tc>
        <w:tc>
          <w:tcPr>
            <w:tcW w:w="1010" w:type="dxa"/>
            <w:tcBorders>
              <w:top w:val="nil"/>
              <w:left w:val="nil"/>
              <w:bottom w:val="single" w:sz="4" w:space="0" w:color="000000"/>
              <w:right w:val="single" w:sz="4" w:space="0" w:color="000000"/>
            </w:tcBorders>
            <w:shd w:val="clear" w:color="auto" w:fill="auto"/>
            <w:vAlign w:val="bottom"/>
            <w:hideMark/>
          </w:tcPr>
          <w:p w14:paraId="6D80695D" w14:textId="2A6EC0DF" w:rsidR="00E43848" w:rsidRPr="008D22E2" w:rsidRDefault="00E43848" w:rsidP="00E43848">
            <w:pPr>
              <w:spacing w:before="0" w:after="0" w:line="240" w:lineRule="auto"/>
              <w:ind w:firstLine="0"/>
              <w:jc w:val="right"/>
              <w:rPr>
                <w:color w:val="000000"/>
                <w:sz w:val="20"/>
                <w:szCs w:val="20"/>
              </w:rPr>
            </w:pPr>
            <w:r>
              <w:rPr>
                <w:color w:val="000000"/>
                <w:sz w:val="20"/>
                <w:szCs w:val="20"/>
              </w:rPr>
              <w:t>442</w:t>
            </w:r>
          </w:p>
        </w:tc>
        <w:tc>
          <w:tcPr>
            <w:tcW w:w="897" w:type="dxa"/>
            <w:tcBorders>
              <w:top w:val="nil"/>
              <w:left w:val="nil"/>
              <w:bottom w:val="single" w:sz="4" w:space="0" w:color="000000"/>
              <w:right w:val="single" w:sz="4" w:space="0" w:color="000000"/>
            </w:tcBorders>
            <w:shd w:val="clear" w:color="auto" w:fill="auto"/>
            <w:vAlign w:val="bottom"/>
            <w:hideMark/>
          </w:tcPr>
          <w:p w14:paraId="72570E64" w14:textId="29E09DE0" w:rsidR="00E43848" w:rsidRPr="008D22E2" w:rsidRDefault="00E43848" w:rsidP="00E43848">
            <w:pPr>
              <w:spacing w:before="0" w:after="0" w:line="240" w:lineRule="auto"/>
              <w:ind w:firstLine="0"/>
              <w:jc w:val="right"/>
              <w:rPr>
                <w:color w:val="000000"/>
                <w:sz w:val="20"/>
                <w:szCs w:val="20"/>
              </w:rPr>
            </w:pPr>
            <w:r>
              <w:rPr>
                <w:color w:val="000000"/>
                <w:sz w:val="20"/>
                <w:szCs w:val="20"/>
              </w:rPr>
              <w:t>2210</w:t>
            </w:r>
          </w:p>
        </w:tc>
        <w:tc>
          <w:tcPr>
            <w:tcW w:w="919" w:type="dxa"/>
            <w:tcBorders>
              <w:top w:val="nil"/>
              <w:left w:val="nil"/>
              <w:bottom w:val="single" w:sz="4" w:space="0" w:color="000000"/>
              <w:right w:val="single" w:sz="4" w:space="0" w:color="000000"/>
            </w:tcBorders>
            <w:shd w:val="clear" w:color="auto" w:fill="auto"/>
            <w:vAlign w:val="bottom"/>
            <w:hideMark/>
          </w:tcPr>
          <w:p w14:paraId="10D00B0A" w14:textId="33805D0A" w:rsidR="00E43848" w:rsidRPr="008D22E2" w:rsidRDefault="00E43848" w:rsidP="00E43848">
            <w:pPr>
              <w:spacing w:before="0" w:after="0" w:line="240" w:lineRule="auto"/>
              <w:ind w:firstLine="0"/>
              <w:jc w:val="right"/>
              <w:rPr>
                <w:color w:val="000000"/>
                <w:sz w:val="20"/>
                <w:szCs w:val="20"/>
              </w:rPr>
            </w:pPr>
            <w:r>
              <w:rPr>
                <w:color w:val="000000"/>
                <w:sz w:val="20"/>
                <w:szCs w:val="20"/>
              </w:rPr>
              <w:t>119</w:t>
            </w:r>
          </w:p>
        </w:tc>
        <w:tc>
          <w:tcPr>
            <w:tcW w:w="1164" w:type="dxa"/>
            <w:tcBorders>
              <w:top w:val="nil"/>
              <w:left w:val="nil"/>
              <w:bottom w:val="single" w:sz="4" w:space="0" w:color="000000"/>
              <w:right w:val="single" w:sz="4" w:space="0" w:color="000000"/>
            </w:tcBorders>
            <w:shd w:val="clear" w:color="auto" w:fill="auto"/>
            <w:vAlign w:val="bottom"/>
            <w:hideMark/>
          </w:tcPr>
          <w:p w14:paraId="18444A17" w14:textId="245437CB" w:rsidR="00E43848" w:rsidRPr="008D22E2" w:rsidRDefault="00E43848" w:rsidP="00E43848">
            <w:pPr>
              <w:spacing w:before="0" w:after="0" w:line="240" w:lineRule="auto"/>
              <w:ind w:firstLine="0"/>
              <w:jc w:val="right"/>
              <w:rPr>
                <w:color w:val="000000"/>
                <w:sz w:val="20"/>
                <w:szCs w:val="20"/>
              </w:rPr>
            </w:pPr>
            <w:r>
              <w:rPr>
                <w:color w:val="000000"/>
                <w:sz w:val="20"/>
                <w:szCs w:val="20"/>
              </w:rPr>
              <w:t>506</w:t>
            </w:r>
          </w:p>
        </w:tc>
        <w:tc>
          <w:tcPr>
            <w:tcW w:w="938" w:type="dxa"/>
            <w:tcBorders>
              <w:top w:val="nil"/>
              <w:left w:val="nil"/>
              <w:bottom w:val="single" w:sz="4" w:space="0" w:color="000000"/>
              <w:right w:val="single" w:sz="4" w:space="0" w:color="000000"/>
            </w:tcBorders>
            <w:shd w:val="clear" w:color="auto" w:fill="auto"/>
            <w:vAlign w:val="bottom"/>
            <w:hideMark/>
          </w:tcPr>
          <w:p w14:paraId="0EDB0476" w14:textId="1C1F4DDD" w:rsidR="00E43848" w:rsidRPr="008D22E2" w:rsidRDefault="00E43848" w:rsidP="00E43848">
            <w:pPr>
              <w:spacing w:before="0" w:after="0" w:line="240" w:lineRule="auto"/>
              <w:ind w:firstLine="0"/>
              <w:jc w:val="right"/>
              <w:rPr>
                <w:color w:val="000000"/>
                <w:sz w:val="20"/>
                <w:szCs w:val="20"/>
              </w:rPr>
            </w:pPr>
            <w:r>
              <w:rPr>
                <w:color w:val="000000"/>
                <w:sz w:val="20"/>
                <w:szCs w:val="20"/>
              </w:rPr>
              <w:t>2530</w:t>
            </w:r>
          </w:p>
        </w:tc>
      </w:tr>
      <w:tr w:rsidR="00E43848" w:rsidRPr="008D22E2" w14:paraId="1FEC3995"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3205708"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5</w:t>
            </w:r>
          </w:p>
        </w:tc>
        <w:tc>
          <w:tcPr>
            <w:tcW w:w="2293" w:type="dxa"/>
            <w:tcBorders>
              <w:top w:val="nil"/>
              <w:left w:val="nil"/>
              <w:bottom w:val="single" w:sz="4" w:space="0" w:color="000000"/>
              <w:right w:val="single" w:sz="4" w:space="0" w:color="000000"/>
            </w:tcBorders>
            <w:shd w:val="clear" w:color="auto" w:fill="auto"/>
            <w:vAlign w:val="bottom"/>
            <w:hideMark/>
          </w:tcPr>
          <w:p w14:paraId="1AB7B1A4"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Canh Hòa</w:t>
            </w:r>
          </w:p>
        </w:tc>
        <w:tc>
          <w:tcPr>
            <w:tcW w:w="919" w:type="dxa"/>
            <w:tcBorders>
              <w:top w:val="nil"/>
              <w:left w:val="nil"/>
              <w:bottom w:val="single" w:sz="4" w:space="0" w:color="000000"/>
              <w:right w:val="single" w:sz="4" w:space="0" w:color="000000"/>
            </w:tcBorders>
            <w:shd w:val="clear" w:color="auto" w:fill="auto"/>
            <w:vAlign w:val="bottom"/>
            <w:hideMark/>
          </w:tcPr>
          <w:p w14:paraId="1426A1FE" w14:textId="6E77878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92156B4" w14:textId="0E76237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F081187" w14:textId="4182E88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3955596" w14:textId="180553F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3014AE9" w14:textId="32A190E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3A3AA62" w14:textId="17A555F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8CC2DFE" w14:textId="1977CB35"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1010" w:type="dxa"/>
            <w:tcBorders>
              <w:top w:val="nil"/>
              <w:left w:val="nil"/>
              <w:bottom w:val="single" w:sz="4" w:space="0" w:color="000000"/>
              <w:right w:val="single" w:sz="4" w:space="0" w:color="000000"/>
            </w:tcBorders>
            <w:shd w:val="clear" w:color="auto" w:fill="auto"/>
            <w:vAlign w:val="bottom"/>
            <w:hideMark/>
          </w:tcPr>
          <w:p w14:paraId="2C0D528D" w14:textId="674F8A35" w:rsidR="00E43848" w:rsidRPr="008D22E2" w:rsidRDefault="00E43848" w:rsidP="00E43848">
            <w:pPr>
              <w:spacing w:before="0" w:after="0" w:line="240" w:lineRule="auto"/>
              <w:ind w:firstLine="0"/>
              <w:jc w:val="right"/>
              <w:rPr>
                <w:color w:val="000000"/>
                <w:sz w:val="20"/>
                <w:szCs w:val="20"/>
              </w:rPr>
            </w:pPr>
            <w:r>
              <w:rPr>
                <w:color w:val="000000"/>
                <w:sz w:val="20"/>
                <w:szCs w:val="20"/>
              </w:rPr>
              <w:t>17</w:t>
            </w:r>
          </w:p>
        </w:tc>
        <w:tc>
          <w:tcPr>
            <w:tcW w:w="897" w:type="dxa"/>
            <w:tcBorders>
              <w:top w:val="nil"/>
              <w:left w:val="nil"/>
              <w:bottom w:val="single" w:sz="4" w:space="0" w:color="000000"/>
              <w:right w:val="single" w:sz="4" w:space="0" w:color="000000"/>
            </w:tcBorders>
            <w:shd w:val="clear" w:color="auto" w:fill="auto"/>
            <w:vAlign w:val="bottom"/>
            <w:hideMark/>
          </w:tcPr>
          <w:p w14:paraId="1624A692" w14:textId="5603ED25" w:rsidR="00E43848" w:rsidRPr="008D22E2" w:rsidRDefault="00E43848" w:rsidP="00E43848">
            <w:pPr>
              <w:spacing w:before="0" w:after="0" w:line="240" w:lineRule="auto"/>
              <w:ind w:firstLine="0"/>
              <w:jc w:val="right"/>
              <w:rPr>
                <w:color w:val="000000"/>
                <w:sz w:val="20"/>
                <w:szCs w:val="20"/>
              </w:rPr>
            </w:pPr>
            <w:r>
              <w:rPr>
                <w:color w:val="000000"/>
                <w:sz w:val="20"/>
                <w:szCs w:val="20"/>
              </w:rPr>
              <w:t>85</w:t>
            </w:r>
          </w:p>
        </w:tc>
        <w:tc>
          <w:tcPr>
            <w:tcW w:w="919" w:type="dxa"/>
            <w:tcBorders>
              <w:top w:val="nil"/>
              <w:left w:val="nil"/>
              <w:bottom w:val="single" w:sz="4" w:space="0" w:color="000000"/>
              <w:right w:val="single" w:sz="4" w:space="0" w:color="000000"/>
            </w:tcBorders>
            <w:shd w:val="clear" w:color="auto" w:fill="auto"/>
            <w:vAlign w:val="bottom"/>
            <w:hideMark/>
          </w:tcPr>
          <w:p w14:paraId="1716DD1F" w14:textId="70C93FAF" w:rsidR="00E43848" w:rsidRPr="008D22E2" w:rsidRDefault="00E43848" w:rsidP="00E43848">
            <w:pPr>
              <w:spacing w:before="0" w:after="0" w:line="240" w:lineRule="auto"/>
              <w:ind w:firstLine="0"/>
              <w:jc w:val="right"/>
              <w:rPr>
                <w:color w:val="000000"/>
                <w:sz w:val="20"/>
                <w:szCs w:val="20"/>
              </w:rPr>
            </w:pPr>
            <w:r>
              <w:rPr>
                <w:color w:val="000000"/>
                <w:sz w:val="20"/>
                <w:szCs w:val="20"/>
              </w:rPr>
              <w:t>22</w:t>
            </w:r>
          </w:p>
        </w:tc>
        <w:tc>
          <w:tcPr>
            <w:tcW w:w="1164" w:type="dxa"/>
            <w:tcBorders>
              <w:top w:val="nil"/>
              <w:left w:val="nil"/>
              <w:bottom w:val="single" w:sz="4" w:space="0" w:color="000000"/>
              <w:right w:val="single" w:sz="4" w:space="0" w:color="000000"/>
            </w:tcBorders>
            <w:shd w:val="clear" w:color="auto" w:fill="auto"/>
            <w:vAlign w:val="bottom"/>
            <w:hideMark/>
          </w:tcPr>
          <w:p w14:paraId="632DBCEF" w14:textId="6B49685A" w:rsidR="00E43848" w:rsidRPr="008D22E2" w:rsidRDefault="00E43848" w:rsidP="00E43848">
            <w:pPr>
              <w:spacing w:before="0" w:after="0" w:line="240" w:lineRule="auto"/>
              <w:ind w:firstLine="0"/>
              <w:jc w:val="right"/>
              <w:rPr>
                <w:color w:val="000000"/>
                <w:sz w:val="20"/>
                <w:szCs w:val="20"/>
              </w:rPr>
            </w:pPr>
            <w:r>
              <w:rPr>
                <w:color w:val="000000"/>
                <w:sz w:val="20"/>
                <w:szCs w:val="20"/>
              </w:rPr>
              <w:t>83</w:t>
            </w:r>
          </w:p>
        </w:tc>
        <w:tc>
          <w:tcPr>
            <w:tcW w:w="938" w:type="dxa"/>
            <w:tcBorders>
              <w:top w:val="nil"/>
              <w:left w:val="nil"/>
              <w:bottom w:val="single" w:sz="4" w:space="0" w:color="000000"/>
              <w:right w:val="single" w:sz="4" w:space="0" w:color="000000"/>
            </w:tcBorders>
            <w:shd w:val="clear" w:color="auto" w:fill="auto"/>
            <w:vAlign w:val="bottom"/>
            <w:hideMark/>
          </w:tcPr>
          <w:p w14:paraId="6CB61262" w14:textId="64FDA733" w:rsidR="00E43848" w:rsidRPr="008D22E2" w:rsidRDefault="00E43848" w:rsidP="00E43848">
            <w:pPr>
              <w:spacing w:before="0" w:after="0" w:line="240" w:lineRule="auto"/>
              <w:ind w:firstLine="0"/>
              <w:jc w:val="right"/>
              <w:rPr>
                <w:color w:val="000000"/>
                <w:sz w:val="20"/>
                <w:szCs w:val="20"/>
              </w:rPr>
            </w:pPr>
            <w:r>
              <w:rPr>
                <w:color w:val="000000"/>
                <w:sz w:val="20"/>
                <w:szCs w:val="20"/>
              </w:rPr>
              <w:t>415</w:t>
            </w:r>
          </w:p>
        </w:tc>
      </w:tr>
      <w:tr w:rsidR="00E43848" w:rsidRPr="008D22E2" w14:paraId="5206F934"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469C5E5"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6</w:t>
            </w:r>
          </w:p>
        </w:tc>
        <w:tc>
          <w:tcPr>
            <w:tcW w:w="2293" w:type="dxa"/>
            <w:tcBorders>
              <w:top w:val="nil"/>
              <w:left w:val="nil"/>
              <w:bottom w:val="single" w:sz="4" w:space="0" w:color="000000"/>
              <w:right w:val="single" w:sz="4" w:space="0" w:color="000000"/>
            </w:tcBorders>
            <w:shd w:val="clear" w:color="auto" w:fill="auto"/>
            <w:vAlign w:val="bottom"/>
            <w:hideMark/>
          </w:tcPr>
          <w:p w14:paraId="28D9C7F2"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Canh Liên</w:t>
            </w:r>
          </w:p>
        </w:tc>
        <w:tc>
          <w:tcPr>
            <w:tcW w:w="919" w:type="dxa"/>
            <w:tcBorders>
              <w:top w:val="nil"/>
              <w:left w:val="nil"/>
              <w:bottom w:val="single" w:sz="4" w:space="0" w:color="000000"/>
              <w:right w:val="single" w:sz="4" w:space="0" w:color="000000"/>
            </w:tcBorders>
            <w:shd w:val="clear" w:color="auto" w:fill="auto"/>
            <w:vAlign w:val="bottom"/>
            <w:hideMark/>
          </w:tcPr>
          <w:p w14:paraId="45D85C04" w14:textId="2A510C29" w:rsidR="00E43848" w:rsidRPr="008D22E2" w:rsidRDefault="00E43848" w:rsidP="00E43848">
            <w:pPr>
              <w:spacing w:before="0" w:after="0" w:line="240" w:lineRule="auto"/>
              <w:ind w:firstLine="0"/>
              <w:jc w:val="right"/>
              <w:rPr>
                <w:color w:val="000000"/>
                <w:sz w:val="20"/>
                <w:szCs w:val="20"/>
              </w:rPr>
            </w:pPr>
            <w:r>
              <w:rPr>
                <w:color w:val="000000"/>
                <w:sz w:val="20"/>
                <w:szCs w:val="20"/>
              </w:rPr>
              <w:t>45</w:t>
            </w:r>
          </w:p>
        </w:tc>
        <w:tc>
          <w:tcPr>
            <w:tcW w:w="1010" w:type="dxa"/>
            <w:tcBorders>
              <w:top w:val="nil"/>
              <w:left w:val="nil"/>
              <w:bottom w:val="single" w:sz="4" w:space="0" w:color="000000"/>
              <w:right w:val="single" w:sz="4" w:space="0" w:color="000000"/>
            </w:tcBorders>
            <w:shd w:val="clear" w:color="auto" w:fill="auto"/>
            <w:vAlign w:val="bottom"/>
            <w:hideMark/>
          </w:tcPr>
          <w:p w14:paraId="184EDBC6" w14:textId="421FDF90" w:rsidR="00E43848" w:rsidRPr="008D22E2" w:rsidRDefault="00E43848" w:rsidP="00E43848">
            <w:pPr>
              <w:spacing w:before="0" w:after="0" w:line="240" w:lineRule="auto"/>
              <w:ind w:firstLine="0"/>
              <w:jc w:val="right"/>
              <w:rPr>
                <w:color w:val="000000"/>
                <w:sz w:val="20"/>
                <w:szCs w:val="20"/>
              </w:rPr>
            </w:pPr>
            <w:r>
              <w:rPr>
                <w:color w:val="000000"/>
                <w:sz w:val="20"/>
                <w:szCs w:val="20"/>
              </w:rPr>
              <w:t>154</w:t>
            </w:r>
          </w:p>
        </w:tc>
        <w:tc>
          <w:tcPr>
            <w:tcW w:w="897" w:type="dxa"/>
            <w:tcBorders>
              <w:top w:val="nil"/>
              <w:left w:val="nil"/>
              <w:bottom w:val="single" w:sz="4" w:space="0" w:color="000000"/>
              <w:right w:val="single" w:sz="4" w:space="0" w:color="000000"/>
            </w:tcBorders>
            <w:shd w:val="clear" w:color="auto" w:fill="auto"/>
            <w:vAlign w:val="bottom"/>
            <w:hideMark/>
          </w:tcPr>
          <w:p w14:paraId="2451F800" w14:textId="63CEADA8" w:rsidR="00E43848" w:rsidRPr="008D22E2" w:rsidRDefault="00E43848" w:rsidP="00E43848">
            <w:pPr>
              <w:spacing w:before="0" w:after="0" w:line="240" w:lineRule="auto"/>
              <w:ind w:firstLine="0"/>
              <w:jc w:val="right"/>
              <w:rPr>
                <w:color w:val="000000"/>
                <w:sz w:val="20"/>
                <w:szCs w:val="20"/>
              </w:rPr>
            </w:pPr>
            <w:r>
              <w:rPr>
                <w:color w:val="000000"/>
                <w:sz w:val="20"/>
                <w:szCs w:val="20"/>
              </w:rPr>
              <w:t>770</w:t>
            </w:r>
          </w:p>
        </w:tc>
        <w:tc>
          <w:tcPr>
            <w:tcW w:w="919" w:type="dxa"/>
            <w:tcBorders>
              <w:top w:val="nil"/>
              <w:left w:val="nil"/>
              <w:bottom w:val="single" w:sz="4" w:space="0" w:color="000000"/>
              <w:right w:val="single" w:sz="4" w:space="0" w:color="000000"/>
            </w:tcBorders>
            <w:shd w:val="clear" w:color="auto" w:fill="auto"/>
            <w:vAlign w:val="bottom"/>
            <w:hideMark/>
          </w:tcPr>
          <w:p w14:paraId="77A3CCE5" w14:textId="23E6D3EB" w:rsidR="00E43848" w:rsidRPr="008D22E2" w:rsidRDefault="00E43848" w:rsidP="00E43848">
            <w:pPr>
              <w:spacing w:before="0" w:after="0" w:line="240" w:lineRule="auto"/>
              <w:ind w:firstLine="0"/>
              <w:jc w:val="right"/>
              <w:rPr>
                <w:color w:val="000000"/>
                <w:sz w:val="20"/>
                <w:szCs w:val="20"/>
              </w:rPr>
            </w:pPr>
            <w:r>
              <w:rPr>
                <w:color w:val="000000"/>
                <w:sz w:val="20"/>
                <w:szCs w:val="20"/>
              </w:rPr>
              <w:t>110</w:t>
            </w:r>
          </w:p>
        </w:tc>
        <w:tc>
          <w:tcPr>
            <w:tcW w:w="1010" w:type="dxa"/>
            <w:tcBorders>
              <w:top w:val="nil"/>
              <w:left w:val="nil"/>
              <w:bottom w:val="single" w:sz="4" w:space="0" w:color="000000"/>
              <w:right w:val="single" w:sz="4" w:space="0" w:color="000000"/>
            </w:tcBorders>
            <w:shd w:val="clear" w:color="auto" w:fill="auto"/>
            <w:vAlign w:val="bottom"/>
            <w:hideMark/>
          </w:tcPr>
          <w:p w14:paraId="61F87689" w14:textId="208D5569" w:rsidR="00E43848" w:rsidRPr="008D22E2" w:rsidRDefault="00E43848" w:rsidP="00E43848">
            <w:pPr>
              <w:spacing w:before="0" w:after="0" w:line="240" w:lineRule="auto"/>
              <w:ind w:firstLine="0"/>
              <w:jc w:val="right"/>
              <w:rPr>
                <w:color w:val="000000"/>
                <w:sz w:val="20"/>
                <w:szCs w:val="20"/>
              </w:rPr>
            </w:pPr>
            <w:r>
              <w:rPr>
                <w:color w:val="000000"/>
                <w:sz w:val="20"/>
                <w:szCs w:val="20"/>
              </w:rPr>
              <w:t>385</w:t>
            </w:r>
          </w:p>
        </w:tc>
        <w:tc>
          <w:tcPr>
            <w:tcW w:w="897" w:type="dxa"/>
            <w:tcBorders>
              <w:top w:val="nil"/>
              <w:left w:val="nil"/>
              <w:bottom w:val="single" w:sz="4" w:space="0" w:color="000000"/>
              <w:right w:val="single" w:sz="4" w:space="0" w:color="000000"/>
            </w:tcBorders>
            <w:shd w:val="clear" w:color="auto" w:fill="auto"/>
            <w:vAlign w:val="bottom"/>
            <w:hideMark/>
          </w:tcPr>
          <w:p w14:paraId="13E83DAA" w14:textId="0046C2F2" w:rsidR="00E43848" w:rsidRPr="008D22E2" w:rsidRDefault="00E43848" w:rsidP="00E43848">
            <w:pPr>
              <w:spacing w:before="0" w:after="0" w:line="240" w:lineRule="auto"/>
              <w:ind w:firstLine="0"/>
              <w:jc w:val="right"/>
              <w:rPr>
                <w:color w:val="000000"/>
                <w:sz w:val="20"/>
                <w:szCs w:val="20"/>
              </w:rPr>
            </w:pPr>
            <w:r>
              <w:rPr>
                <w:color w:val="000000"/>
                <w:sz w:val="20"/>
                <w:szCs w:val="20"/>
              </w:rPr>
              <w:t>1925</w:t>
            </w:r>
          </w:p>
        </w:tc>
        <w:tc>
          <w:tcPr>
            <w:tcW w:w="919" w:type="dxa"/>
            <w:tcBorders>
              <w:top w:val="nil"/>
              <w:left w:val="nil"/>
              <w:bottom w:val="single" w:sz="4" w:space="0" w:color="000000"/>
              <w:right w:val="single" w:sz="4" w:space="0" w:color="000000"/>
            </w:tcBorders>
            <w:shd w:val="clear" w:color="auto" w:fill="auto"/>
            <w:vAlign w:val="bottom"/>
            <w:hideMark/>
          </w:tcPr>
          <w:p w14:paraId="4F9258B5" w14:textId="7132D3B3" w:rsidR="00E43848" w:rsidRPr="008D22E2" w:rsidRDefault="00E43848" w:rsidP="00E43848">
            <w:pPr>
              <w:spacing w:before="0" w:after="0" w:line="240" w:lineRule="auto"/>
              <w:ind w:firstLine="0"/>
              <w:jc w:val="right"/>
              <w:rPr>
                <w:color w:val="000000"/>
                <w:sz w:val="20"/>
                <w:szCs w:val="20"/>
              </w:rPr>
            </w:pPr>
            <w:r>
              <w:rPr>
                <w:color w:val="000000"/>
                <w:sz w:val="20"/>
                <w:szCs w:val="20"/>
              </w:rPr>
              <w:t>118</w:t>
            </w:r>
          </w:p>
        </w:tc>
        <w:tc>
          <w:tcPr>
            <w:tcW w:w="1010" w:type="dxa"/>
            <w:tcBorders>
              <w:top w:val="nil"/>
              <w:left w:val="nil"/>
              <w:bottom w:val="single" w:sz="4" w:space="0" w:color="000000"/>
              <w:right w:val="single" w:sz="4" w:space="0" w:color="000000"/>
            </w:tcBorders>
            <w:shd w:val="clear" w:color="auto" w:fill="auto"/>
            <w:vAlign w:val="bottom"/>
            <w:hideMark/>
          </w:tcPr>
          <w:p w14:paraId="3C61E934" w14:textId="34DEA325" w:rsidR="00E43848" w:rsidRPr="008D22E2" w:rsidRDefault="00E43848" w:rsidP="00E43848">
            <w:pPr>
              <w:spacing w:before="0" w:after="0" w:line="240" w:lineRule="auto"/>
              <w:ind w:firstLine="0"/>
              <w:jc w:val="right"/>
              <w:rPr>
                <w:color w:val="000000"/>
                <w:sz w:val="20"/>
                <w:szCs w:val="20"/>
              </w:rPr>
            </w:pPr>
            <w:r>
              <w:rPr>
                <w:color w:val="000000"/>
                <w:sz w:val="20"/>
                <w:szCs w:val="20"/>
              </w:rPr>
              <w:t>407</w:t>
            </w:r>
          </w:p>
        </w:tc>
        <w:tc>
          <w:tcPr>
            <w:tcW w:w="897" w:type="dxa"/>
            <w:tcBorders>
              <w:top w:val="nil"/>
              <w:left w:val="nil"/>
              <w:bottom w:val="single" w:sz="4" w:space="0" w:color="000000"/>
              <w:right w:val="single" w:sz="4" w:space="0" w:color="000000"/>
            </w:tcBorders>
            <w:shd w:val="clear" w:color="auto" w:fill="auto"/>
            <w:vAlign w:val="bottom"/>
            <w:hideMark/>
          </w:tcPr>
          <w:p w14:paraId="133C3461" w14:textId="295C6E2B" w:rsidR="00E43848" w:rsidRPr="008D22E2" w:rsidRDefault="00E43848" w:rsidP="00E43848">
            <w:pPr>
              <w:spacing w:before="0" w:after="0" w:line="240" w:lineRule="auto"/>
              <w:ind w:firstLine="0"/>
              <w:jc w:val="right"/>
              <w:rPr>
                <w:color w:val="000000"/>
                <w:sz w:val="20"/>
                <w:szCs w:val="20"/>
              </w:rPr>
            </w:pPr>
            <w:r>
              <w:rPr>
                <w:color w:val="000000"/>
                <w:sz w:val="20"/>
                <w:szCs w:val="20"/>
              </w:rPr>
              <w:t>2035</w:t>
            </w:r>
          </w:p>
        </w:tc>
        <w:tc>
          <w:tcPr>
            <w:tcW w:w="919" w:type="dxa"/>
            <w:tcBorders>
              <w:top w:val="nil"/>
              <w:left w:val="nil"/>
              <w:bottom w:val="single" w:sz="4" w:space="0" w:color="000000"/>
              <w:right w:val="single" w:sz="4" w:space="0" w:color="000000"/>
            </w:tcBorders>
            <w:shd w:val="clear" w:color="auto" w:fill="auto"/>
            <w:vAlign w:val="bottom"/>
            <w:hideMark/>
          </w:tcPr>
          <w:p w14:paraId="07B22178" w14:textId="12BE2F13" w:rsidR="00E43848" w:rsidRPr="008D22E2" w:rsidRDefault="00E43848" w:rsidP="00E43848">
            <w:pPr>
              <w:spacing w:before="0" w:after="0" w:line="240" w:lineRule="auto"/>
              <w:ind w:firstLine="0"/>
              <w:jc w:val="right"/>
              <w:rPr>
                <w:color w:val="000000"/>
                <w:sz w:val="20"/>
                <w:szCs w:val="20"/>
              </w:rPr>
            </w:pPr>
            <w:r>
              <w:rPr>
                <w:color w:val="000000"/>
                <w:sz w:val="20"/>
                <w:szCs w:val="20"/>
              </w:rPr>
              <w:t>725</w:t>
            </w:r>
          </w:p>
        </w:tc>
        <w:tc>
          <w:tcPr>
            <w:tcW w:w="1164" w:type="dxa"/>
            <w:tcBorders>
              <w:top w:val="nil"/>
              <w:left w:val="nil"/>
              <w:bottom w:val="single" w:sz="4" w:space="0" w:color="000000"/>
              <w:right w:val="single" w:sz="4" w:space="0" w:color="000000"/>
            </w:tcBorders>
            <w:shd w:val="clear" w:color="auto" w:fill="auto"/>
            <w:vAlign w:val="bottom"/>
            <w:hideMark/>
          </w:tcPr>
          <w:p w14:paraId="57BA9CDC" w14:textId="704FB53E" w:rsidR="00E43848" w:rsidRPr="008D22E2" w:rsidRDefault="00E43848" w:rsidP="00E43848">
            <w:pPr>
              <w:spacing w:before="0" w:after="0" w:line="240" w:lineRule="auto"/>
              <w:ind w:firstLine="0"/>
              <w:jc w:val="right"/>
              <w:rPr>
                <w:color w:val="000000"/>
                <w:sz w:val="20"/>
                <w:szCs w:val="20"/>
              </w:rPr>
            </w:pPr>
            <w:r>
              <w:rPr>
                <w:color w:val="000000"/>
                <w:sz w:val="20"/>
                <w:szCs w:val="20"/>
              </w:rPr>
              <w:t>2426</w:t>
            </w:r>
          </w:p>
        </w:tc>
        <w:tc>
          <w:tcPr>
            <w:tcW w:w="938" w:type="dxa"/>
            <w:tcBorders>
              <w:top w:val="nil"/>
              <w:left w:val="nil"/>
              <w:bottom w:val="single" w:sz="4" w:space="0" w:color="000000"/>
              <w:right w:val="single" w:sz="4" w:space="0" w:color="000000"/>
            </w:tcBorders>
            <w:shd w:val="clear" w:color="auto" w:fill="auto"/>
            <w:vAlign w:val="bottom"/>
            <w:hideMark/>
          </w:tcPr>
          <w:p w14:paraId="2D207A77" w14:textId="52401E14" w:rsidR="00E43848" w:rsidRPr="008D22E2" w:rsidRDefault="00E43848" w:rsidP="00E43848">
            <w:pPr>
              <w:spacing w:before="0" w:after="0" w:line="240" w:lineRule="auto"/>
              <w:ind w:firstLine="0"/>
              <w:jc w:val="right"/>
              <w:rPr>
                <w:color w:val="000000"/>
                <w:sz w:val="20"/>
                <w:szCs w:val="20"/>
              </w:rPr>
            </w:pPr>
            <w:r>
              <w:rPr>
                <w:color w:val="000000"/>
                <w:sz w:val="20"/>
                <w:szCs w:val="20"/>
              </w:rPr>
              <w:t>12130</w:t>
            </w:r>
          </w:p>
        </w:tc>
      </w:tr>
      <w:tr w:rsidR="00E43848" w:rsidRPr="008D22E2" w14:paraId="3C177608"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0930ECA"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7</w:t>
            </w:r>
          </w:p>
        </w:tc>
        <w:tc>
          <w:tcPr>
            <w:tcW w:w="2293" w:type="dxa"/>
            <w:tcBorders>
              <w:top w:val="nil"/>
              <w:left w:val="nil"/>
              <w:bottom w:val="single" w:sz="4" w:space="0" w:color="000000"/>
              <w:right w:val="single" w:sz="4" w:space="0" w:color="000000"/>
            </w:tcBorders>
            <w:shd w:val="clear" w:color="auto" w:fill="auto"/>
            <w:vAlign w:val="bottom"/>
            <w:hideMark/>
          </w:tcPr>
          <w:p w14:paraId="54AB3F7C"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Thị trấn Vân Canh</w:t>
            </w:r>
          </w:p>
        </w:tc>
        <w:tc>
          <w:tcPr>
            <w:tcW w:w="919" w:type="dxa"/>
            <w:tcBorders>
              <w:top w:val="nil"/>
              <w:left w:val="nil"/>
              <w:bottom w:val="single" w:sz="4" w:space="0" w:color="000000"/>
              <w:right w:val="single" w:sz="4" w:space="0" w:color="000000"/>
            </w:tcBorders>
            <w:shd w:val="clear" w:color="auto" w:fill="auto"/>
            <w:vAlign w:val="bottom"/>
            <w:hideMark/>
          </w:tcPr>
          <w:p w14:paraId="48AF6BA9" w14:textId="194C408A"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c>
          <w:tcPr>
            <w:tcW w:w="1010" w:type="dxa"/>
            <w:tcBorders>
              <w:top w:val="nil"/>
              <w:left w:val="nil"/>
              <w:bottom w:val="single" w:sz="4" w:space="0" w:color="000000"/>
              <w:right w:val="single" w:sz="4" w:space="0" w:color="000000"/>
            </w:tcBorders>
            <w:shd w:val="clear" w:color="auto" w:fill="auto"/>
            <w:vAlign w:val="bottom"/>
            <w:hideMark/>
          </w:tcPr>
          <w:p w14:paraId="0CC216A7" w14:textId="55667CB6" w:rsidR="00E43848" w:rsidRPr="008D22E2" w:rsidRDefault="00E43848" w:rsidP="00E43848">
            <w:pPr>
              <w:spacing w:before="0" w:after="0" w:line="240" w:lineRule="auto"/>
              <w:ind w:firstLine="0"/>
              <w:jc w:val="right"/>
              <w:rPr>
                <w:color w:val="000000"/>
                <w:sz w:val="20"/>
                <w:szCs w:val="20"/>
              </w:rPr>
            </w:pPr>
            <w:r>
              <w:rPr>
                <w:color w:val="000000"/>
                <w:sz w:val="20"/>
                <w:szCs w:val="20"/>
              </w:rPr>
              <w:t>72</w:t>
            </w:r>
          </w:p>
        </w:tc>
        <w:tc>
          <w:tcPr>
            <w:tcW w:w="897" w:type="dxa"/>
            <w:tcBorders>
              <w:top w:val="nil"/>
              <w:left w:val="nil"/>
              <w:bottom w:val="single" w:sz="4" w:space="0" w:color="000000"/>
              <w:right w:val="single" w:sz="4" w:space="0" w:color="000000"/>
            </w:tcBorders>
            <w:shd w:val="clear" w:color="auto" w:fill="auto"/>
            <w:vAlign w:val="bottom"/>
            <w:hideMark/>
          </w:tcPr>
          <w:p w14:paraId="0CEBB97F" w14:textId="2A57C113" w:rsidR="00E43848" w:rsidRPr="008D22E2" w:rsidRDefault="00E43848" w:rsidP="00E43848">
            <w:pPr>
              <w:spacing w:before="0" w:after="0" w:line="240" w:lineRule="auto"/>
              <w:ind w:firstLine="0"/>
              <w:jc w:val="right"/>
              <w:rPr>
                <w:color w:val="000000"/>
                <w:sz w:val="20"/>
                <w:szCs w:val="20"/>
              </w:rPr>
            </w:pPr>
            <w:r>
              <w:rPr>
                <w:color w:val="000000"/>
                <w:sz w:val="20"/>
                <w:szCs w:val="20"/>
              </w:rPr>
              <w:t>360</w:t>
            </w:r>
          </w:p>
        </w:tc>
        <w:tc>
          <w:tcPr>
            <w:tcW w:w="919" w:type="dxa"/>
            <w:tcBorders>
              <w:top w:val="nil"/>
              <w:left w:val="nil"/>
              <w:bottom w:val="single" w:sz="4" w:space="0" w:color="000000"/>
              <w:right w:val="single" w:sz="4" w:space="0" w:color="000000"/>
            </w:tcBorders>
            <w:shd w:val="clear" w:color="auto" w:fill="auto"/>
            <w:vAlign w:val="bottom"/>
            <w:hideMark/>
          </w:tcPr>
          <w:p w14:paraId="4A37F2C9" w14:textId="46CCF5D3" w:rsidR="00E43848" w:rsidRPr="008D22E2" w:rsidRDefault="00E43848" w:rsidP="00E43848">
            <w:pPr>
              <w:spacing w:before="0" w:after="0" w:line="240" w:lineRule="auto"/>
              <w:ind w:firstLine="0"/>
              <w:jc w:val="right"/>
              <w:rPr>
                <w:color w:val="000000"/>
                <w:sz w:val="20"/>
                <w:szCs w:val="20"/>
              </w:rPr>
            </w:pPr>
            <w:r>
              <w:rPr>
                <w:color w:val="000000"/>
                <w:sz w:val="20"/>
                <w:szCs w:val="20"/>
              </w:rPr>
              <w:t>101</w:t>
            </w:r>
          </w:p>
        </w:tc>
        <w:tc>
          <w:tcPr>
            <w:tcW w:w="1010" w:type="dxa"/>
            <w:tcBorders>
              <w:top w:val="nil"/>
              <w:left w:val="nil"/>
              <w:bottom w:val="single" w:sz="4" w:space="0" w:color="000000"/>
              <w:right w:val="single" w:sz="4" w:space="0" w:color="000000"/>
            </w:tcBorders>
            <w:shd w:val="clear" w:color="auto" w:fill="auto"/>
            <w:vAlign w:val="bottom"/>
            <w:hideMark/>
          </w:tcPr>
          <w:p w14:paraId="5F69E4F4" w14:textId="44A5C24F" w:rsidR="00E43848" w:rsidRPr="008D22E2" w:rsidRDefault="00E43848" w:rsidP="00E43848">
            <w:pPr>
              <w:spacing w:before="0" w:after="0" w:line="240" w:lineRule="auto"/>
              <w:ind w:firstLine="0"/>
              <w:jc w:val="right"/>
              <w:rPr>
                <w:color w:val="000000"/>
                <w:sz w:val="20"/>
                <w:szCs w:val="20"/>
              </w:rPr>
            </w:pPr>
            <w:r>
              <w:rPr>
                <w:color w:val="000000"/>
                <w:sz w:val="20"/>
                <w:szCs w:val="20"/>
              </w:rPr>
              <w:t>364</w:t>
            </w:r>
          </w:p>
        </w:tc>
        <w:tc>
          <w:tcPr>
            <w:tcW w:w="897" w:type="dxa"/>
            <w:tcBorders>
              <w:top w:val="nil"/>
              <w:left w:val="nil"/>
              <w:bottom w:val="single" w:sz="4" w:space="0" w:color="000000"/>
              <w:right w:val="single" w:sz="4" w:space="0" w:color="000000"/>
            </w:tcBorders>
            <w:shd w:val="clear" w:color="auto" w:fill="auto"/>
            <w:vAlign w:val="bottom"/>
            <w:hideMark/>
          </w:tcPr>
          <w:p w14:paraId="7C815FF8" w14:textId="24506283" w:rsidR="00E43848" w:rsidRPr="008D22E2" w:rsidRDefault="00E43848" w:rsidP="00E43848">
            <w:pPr>
              <w:spacing w:before="0" w:after="0" w:line="240" w:lineRule="auto"/>
              <w:ind w:firstLine="0"/>
              <w:jc w:val="right"/>
              <w:rPr>
                <w:color w:val="000000"/>
                <w:sz w:val="20"/>
                <w:szCs w:val="20"/>
              </w:rPr>
            </w:pPr>
            <w:r>
              <w:rPr>
                <w:color w:val="000000"/>
                <w:sz w:val="20"/>
                <w:szCs w:val="20"/>
              </w:rPr>
              <w:t>1820</w:t>
            </w:r>
          </w:p>
        </w:tc>
        <w:tc>
          <w:tcPr>
            <w:tcW w:w="919" w:type="dxa"/>
            <w:tcBorders>
              <w:top w:val="nil"/>
              <w:left w:val="nil"/>
              <w:bottom w:val="single" w:sz="4" w:space="0" w:color="000000"/>
              <w:right w:val="single" w:sz="4" w:space="0" w:color="000000"/>
            </w:tcBorders>
            <w:shd w:val="clear" w:color="auto" w:fill="auto"/>
            <w:vAlign w:val="bottom"/>
            <w:hideMark/>
          </w:tcPr>
          <w:p w14:paraId="0A4BAC8D" w14:textId="3BD7B15E" w:rsidR="00E43848" w:rsidRPr="008D22E2" w:rsidRDefault="00E43848" w:rsidP="00E43848">
            <w:pPr>
              <w:spacing w:before="0" w:after="0" w:line="240" w:lineRule="auto"/>
              <w:ind w:firstLine="0"/>
              <w:jc w:val="right"/>
              <w:rPr>
                <w:color w:val="000000"/>
                <w:sz w:val="20"/>
                <w:szCs w:val="20"/>
              </w:rPr>
            </w:pPr>
            <w:r>
              <w:rPr>
                <w:color w:val="000000"/>
                <w:sz w:val="20"/>
                <w:szCs w:val="20"/>
              </w:rPr>
              <w:t>193</w:t>
            </w:r>
          </w:p>
        </w:tc>
        <w:tc>
          <w:tcPr>
            <w:tcW w:w="1010" w:type="dxa"/>
            <w:tcBorders>
              <w:top w:val="nil"/>
              <w:left w:val="nil"/>
              <w:bottom w:val="single" w:sz="4" w:space="0" w:color="000000"/>
              <w:right w:val="single" w:sz="4" w:space="0" w:color="000000"/>
            </w:tcBorders>
            <w:shd w:val="clear" w:color="auto" w:fill="auto"/>
            <w:vAlign w:val="bottom"/>
            <w:hideMark/>
          </w:tcPr>
          <w:p w14:paraId="14274FA7" w14:textId="3923EE1F" w:rsidR="00E43848" w:rsidRPr="008D22E2" w:rsidRDefault="00E43848" w:rsidP="00E43848">
            <w:pPr>
              <w:spacing w:before="0" w:after="0" w:line="240" w:lineRule="auto"/>
              <w:ind w:firstLine="0"/>
              <w:jc w:val="right"/>
              <w:rPr>
                <w:color w:val="000000"/>
                <w:sz w:val="20"/>
                <w:szCs w:val="20"/>
              </w:rPr>
            </w:pPr>
            <w:r>
              <w:rPr>
                <w:color w:val="000000"/>
                <w:sz w:val="20"/>
                <w:szCs w:val="20"/>
              </w:rPr>
              <w:t>698</w:t>
            </w:r>
          </w:p>
        </w:tc>
        <w:tc>
          <w:tcPr>
            <w:tcW w:w="897" w:type="dxa"/>
            <w:tcBorders>
              <w:top w:val="nil"/>
              <w:left w:val="nil"/>
              <w:bottom w:val="single" w:sz="4" w:space="0" w:color="000000"/>
              <w:right w:val="single" w:sz="4" w:space="0" w:color="000000"/>
            </w:tcBorders>
            <w:shd w:val="clear" w:color="auto" w:fill="auto"/>
            <w:vAlign w:val="bottom"/>
            <w:hideMark/>
          </w:tcPr>
          <w:p w14:paraId="43277683" w14:textId="7F31B81D" w:rsidR="00E43848" w:rsidRPr="008D22E2" w:rsidRDefault="00E43848" w:rsidP="00E43848">
            <w:pPr>
              <w:spacing w:before="0" w:after="0" w:line="240" w:lineRule="auto"/>
              <w:ind w:firstLine="0"/>
              <w:jc w:val="right"/>
              <w:rPr>
                <w:color w:val="000000"/>
                <w:sz w:val="20"/>
                <w:szCs w:val="20"/>
              </w:rPr>
            </w:pPr>
            <w:r>
              <w:rPr>
                <w:color w:val="000000"/>
                <w:sz w:val="20"/>
                <w:szCs w:val="20"/>
              </w:rPr>
              <w:t>3490</w:t>
            </w:r>
          </w:p>
        </w:tc>
        <w:tc>
          <w:tcPr>
            <w:tcW w:w="919" w:type="dxa"/>
            <w:tcBorders>
              <w:top w:val="nil"/>
              <w:left w:val="nil"/>
              <w:bottom w:val="single" w:sz="4" w:space="0" w:color="000000"/>
              <w:right w:val="single" w:sz="4" w:space="0" w:color="000000"/>
            </w:tcBorders>
            <w:shd w:val="clear" w:color="auto" w:fill="auto"/>
            <w:vAlign w:val="bottom"/>
            <w:hideMark/>
          </w:tcPr>
          <w:p w14:paraId="5BFA45F2" w14:textId="5E56552E" w:rsidR="00E43848" w:rsidRPr="008D22E2" w:rsidRDefault="00E43848" w:rsidP="00E43848">
            <w:pPr>
              <w:spacing w:before="0" w:after="0" w:line="240" w:lineRule="auto"/>
              <w:ind w:firstLine="0"/>
              <w:jc w:val="right"/>
              <w:rPr>
                <w:color w:val="000000"/>
                <w:sz w:val="20"/>
                <w:szCs w:val="20"/>
              </w:rPr>
            </w:pPr>
            <w:r>
              <w:rPr>
                <w:color w:val="000000"/>
                <w:sz w:val="20"/>
                <w:szCs w:val="20"/>
              </w:rPr>
              <w:t>810</w:t>
            </w:r>
          </w:p>
        </w:tc>
        <w:tc>
          <w:tcPr>
            <w:tcW w:w="1164" w:type="dxa"/>
            <w:tcBorders>
              <w:top w:val="nil"/>
              <w:left w:val="nil"/>
              <w:bottom w:val="single" w:sz="4" w:space="0" w:color="000000"/>
              <w:right w:val="single" w:sz="4" w:space="0" w:color="000000"/>
            </w:tcBorders>
            <w:shd w:val="clear" w:color="auto" w:fill="auto"/>
            <w:vAlign w:val="bottom"/>
            <w:hideMark/>
          </w:tcPr>
          <w:p w14:paraId="2B5A4442" w14:textId="1DBA5FF8" w:rsidR="00E43848" w:rsidRPr="008D22E2" w:rsidRDefault="00E43848" w:rsidP="00E43848">
            <w:pPr>
              <w:spacing w:before="0" w:after="0" w:line="240" w:lineRule="auto"/>
              <w:ind w:firstLine="0"/>
              <w:jc w:val="right"/>
              <w:rPr>
                <w:color w:val="000000"/>
                <w:sz w:val="20"/>
                <w:szCs w:val="20"/>
              </w:rPr>
            </w:pPr>
            <w:r>
              <w:rPr>
                <w:color w:val="000000"/>
                <w:sz w:val="20"/>
                <w:szCs w:val="20"/>
              </w:rPr>
              <w:t>2982</w:t>
            </w:r>
          </w:p>
        </w:tc>
        <w:tc>
          <w:tcPr>
            <w:tcW w:w="938" w:type="dxa"/>
            <w:tcBorders>
              <w:top w:val="nil"/>
              <w:left w:val="nil"/>
              <w:bottom w:val="single" w:sz="4" w:space="0" w:color="000000"/>
              <w:right w:val="single" w:sz="4" w:space="0" w:color="000000"/>
            </w:tcBorders>
            <w:shd w:val="clear" w:color="auto" w:fill="auto"/>
            <w:vAlign w:val="bottom"/>
            <w:hideMark/>
          </w:tcPr>
          <w:p w14:paraId="40F96EAB" w14:textId="34A225E9" w:rsidR="00E43848" w:rsidRPr="008D22E2" w:rsidRDefault="00E43848" w:rsidP="00E43848">
            <w:pPr>
              <w:spacing w:before="0" w:after="0" w:line="240" w:lineRule="auto"/>
              <w:ind w:firstLine="0"/>
              <w:jc w:val="right"/>
              <w:rPr>
                <w:color w:val="000000"/>
                <w:sz w:val="20"/>
                <w:szCs w:val="20"/>
              </w:rPr>
            </w:pPr>
            <w:r>
              <w:rPr>
                <w:color w:val="000000"/>
                <w:sz w:val="20"/>
                <w:szCs w:val="20"/>
              </w:rPr>
              <w:t>14910</w:t>
            </w:r>
          </w:p>
        </w:tc>
      </w:tr>
      <w:tr w:rsidR="00E43848" w:rsidRPr="008D22E2" w14:paraId="49BC2E7B"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6B17D790" w14:textId="77777777" w:rsidR="00E43848" w:rsidRPr="008D22E2" w:rsidRDefault="00E43848" w:rsidP="00E43848">
            <w:pPr>
              <w:spacing w:before="0" w:after="0" w:line="240" w:lineRule="auto"/>
              <w:ind w:firstLine="0"/>
              <w:jc w:val="center"/>
              <w:rPr>
                <w:b/>
                <w:bCs/>
                <w:color w:val="000000"/>
                <w:sz w:val="20"/>
                <w:szCs w:val="20"/>
              </w:rPr>
            </w:pPr>
            <w:r w:rsidRPr="008D22E2">
              <w:rPr>
                <w:b/>
                <w:bCs/>
                <w:color w:val="000000"/>
                <w:sz w:val="20"/>
                <w:szCs w:val="20"/>
              </w:rPr>
              <w:t>X</w:t>
            </w:r>
          </w:p>
        </w:tc>
        <w:tc>
          <w:tcPr>
            <w:tcW w:w="2293" w:type="dxa"/>
            <w:tcBorders>
              <w:top w:val="nil"/>
              <w:left w:val="nil"/>
              <w:bottom w:val="single" w:sz="4" w:space="0" w:color="000000"/>
              <w:right w:val="single" w:sz="4" w:space="0" w:color="000000"/>
            </w:tcBorders>
            <w:shd w:val="clear" w:color="auto" w:fill="auto"/>
            <w:vAlign w:val="bottom"/>
            <w:hideMark/>
          </w:tcPr>
          <w:p w14:paraId="0CB5942B" w14:textId="77777777" w:rsidR="00E43848" w:rsidRPr="008D22E2" w:rsidRDefault="00E43848" w:rsidP="00E43848">
            <w:pPr>
              <w:spacing w:before="0" w:after="0" w:line="240" w:lineRule="auto"/>
              <w:ind w:firstLine="0"/>
              <w:jc w:val="left"/>
              <w:rPr>
                <w:b/>
                <w:bCs/>
                <w:color w:val="000000"/>
                <w:sz w:val="20"/>
                <w:szCs w:val="20"/>
              </w:rPr>
            </w:pPr>
            <w:r w:rsidRPr="008D22E2">
              <w:rPr>
                <w:b/>
                <w:bCs/>
                <w:color w:val="000000"/>
                <w:sz w:val="20"/>
                <w:szCs w:val="20"/>
              </w:rPr>
              <w:t>Huyện Tây Sơn</w:t>
            </w:r>
          </w:p>
        </w:tc>
        <w:tc>
          <w:tcPr>
            <w:tcW w:w="919" w:type="dxa"/>
            <w:tcBorders>
              <w:top w:val="nil"/>
              <w:left w:val="nil"/>
              <w:bottom w:val="single" w:sz="4" w:space="0" w:color="000000"/>
              <w:right w:val="single" w:sz="4" w:space="0" w:color="000000"/>
            </w:tcBorders>
            <w:shd w:val="clear" w:color="auto" w:fill="auto"/>
            <w:vAlign w:val="bottom"/>
            <w:hideMark/>
          </w:tcPr>
          <w:p w14:paraId="2D01FBFB" w14:textId="327A3287" w:rsidR="00E43848" w:rsidRPr="008D22E2" w:rsidRDefault="00E43848" w:rsidP="00E43848">
            <w:pPr>
              <w:spacing w:before="0" w:after="0" w:line="240" w:lineRule="auto"/>
              <w:ind w:firstLine="0"/>
              <w:jc w:val="left"/>
              <w:rPr>
                <w:b/>
                <w:bCs/>
                <w:color w:val="000000"/>
                <w:sz w:val="20"/>
                <w:szCs w:val="20"/>
              </w:rPr>
            </w:pPr>
            <w:r>
              <w:rPr>
                <w:b/>
                <w:bCs/>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02C952A" w14:textId="036873E9" w:rsidR="00E43848" w:rsidRPr="008D22E2" w:rsidRDefault="00E43848" w:rsidP="00E43848">
            <w:pPr>
              <w:spacing w:before="0" w:after="0" w:line="240" w:lineRule="auto"/>
              <w:ind w:firstLine="0"/>
              <w:jc w:val="left"/>
              <w:rPr>
                <w:b/>
                <w:bCs/>
                <w:color w:val="000000"/>
                <w:sz w:val="20"/>
                <w:szCs w:val="20"/>
              </w:rPr>
            </w:pPr>
            <w:r>
              <w:rPr>
                <w:b/>
                <w:bCs/>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96342F4" w14:textId="23D506C6" w:rsidR="00E43848" w:rsidRPr="008D22E2" w:rsidRDefault="00E43848" w:rsidP="00E43848">
            <w:pPr>
              <w:spacing w:before="0" w:after="0" w:line="240" w:lineRule="auto"/>
              <w:ind w:firstLine="0"/>
              <w:jc w:val="left"/>
              <w:rPr>
                <w:b/>
                <w:bCs/>
                <w:color w:val="000000"/>
                <w:sz w:val="20"/>
                <w:szCs w:val="20"/>
              </w:rPr>
            </w:pPr>
            <w:r>
              <w:rPr>
                <w:b/>
                <w:bCs/>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00C4430" w14:textId="256A3F08"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17</w:t>
            </w:r>
          </w:p>
        </w:tc>
        <w:tc>
          <w:tcPr>
            <w:tcW w:w="1010" w:type="dxa"/>
            <w:tcBorders>
              <w:top w:val="nil"/>
              <w:left w:val="nil"/>
              <w:bottom w:val="single" w:sz="4" w:space="0" w:color="000000"/>
              <w:right w:val="single" w:sz="4" w:space="0" w:color="000000"/>
            </w:tcBorders>
            <w:shd w:val="clear" w:color="auto" w:fill="auto"/>
            <w:vAlign w:val="bottom"/>
            <w:hideMark/>
          </w:tcPr>
          <w:p w14:paraId="31A0AC19" w14:textId="55DDB0DC"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32</w:t>
            </w:r>
          </w:p>
        </w:tc>
        <w:tc>
          <w:tcPr>
            <w:tcW w:w="897" w:type="dxa"/>
            <w:tcBorders>
              <w:top w:val="nil"/>
              <w:left w:val="nil"/>
              <w:bottom w:val="single" w:sz="4" w:space="0" w:color="000000"/>
              <w:right w:val="single" w:sz="4" w:space="0" w:color="000000"/>
            </w:tcBorders>
            <w:shd w:val="clear" w:color="auto" w:fill="auto"/>
            <w:vAlign w:val="bottom"/>
            <w:hideMark/>
          </w:tcPr>
          <w:p w14:paraId="7BF6F992" w14:textId="316BFE21"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160</w:t>
            </w:r>
          </w:p>
        </w:tc>
        <w:tc>
          <w:tcPr>
            <w:tcW w:w="919" w:type="dxa"/>
            <w:tcBorders>
              <w:top w:val="nil"/>
              <w:left w:val="nil"/>
              <w:bottom w:val="single" w:sz="4" w:space="0" w:color="000000"/>
              <w:right w:val="single" w:sz="4" w:space="0" w:color="000000"/>
            </w:tcBorders>
            <w:shd w:val="clear" w:color="auto" w:fill="auto"/>
            <w:vAlign w:val="bottom"/>
            <w:hideMark/>
          </w:tcPr>
          <w:p w14:paraId="4CD1429C" w14:textId="1CDC9D4C"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116</w:t>
            </w:r>
          </w:p>
        </w:tc>
        <w:tc>
          <w:tcPr>
            <w:tcW w:w="1010" w:type="dxa"/>
            <w:tcBorders>
              <w:top w:val="nil"/>
              <w:left w:val="nil"/>
              <w:bottom w:val="single" w:sz="4" w:space="0" w:color="000000"/>
              <w:right w:val="single" w:sz="4" w:space="0" w:color="000000"/>
            </w:tcBorders>
            <w:shd w:val="clear" w:color="auto" w:fill="auto"/>
            <w:vAlign w:val="bottom"/>
            <w:hideMark/>
          </w:tcPr>
          <w:p w14:paraId="12F53C28" w14:textId="33D62C98"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279</w:t>
            </w:r>
          </w:p>
        </w:tc>
        <w:tc>
          <w:tcPr>
            <w:tcW w:w="897" w:type="dxa"/>
            <w:tcBorders>
              <w:top w:val="nil"/>
              <w:left w:val="nil"/>
              <w:bottom w:val="single" w:sz="4" w:space="0" w:color="000000"/>
              <w:right w:val="single" w:sz="4" w:space="0" w:color="000000"/>
            </w:tcBorders>
            <w:shd w:val="clear" w:color="auto" w:fill="auto"/>
            <w:vAlign w:val="bottom"/>
            <w:hideMark/>
          </w:tcPr>
          <w:p w14:paraId="65118A12" w14:textId="657166CB"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1395</w:t>
            </w:r>
          </w:p>
        </w:tc>
        <w:tc>
          <w:tcPr>
            <w:tcW w:w="919" w:type="dxa"/>
            <w:tcBorders>
              <w:top w:val="nil"/>
              <w:left w:val="nil"/>
              <w:bottom w:val="single" w:sz="4" w:space="0" w:color="000000"/>
              <w:right w:val="single" w:sz="4" w:space="0" w:color="000000"/>
            </w:tcBorders>
            <w:shd w:val="clear" w:color="auto" w:fill="auto"/>
            <w:vAlign w:val="bottom"/>
            <w:hideMark/>
          </w:tcPr>
          <w:p w14:paraId="6CEAAF93" w14:textId="61675105"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231</w:t>
            </w:r>
          </w:p>
        </w:tc>
        <w:tc>
          <w:tcPr>
            <w:tcW w:w="1164" w:type="dxa"/>
            <w:tcBorders>
              <w:top w:val="nil"/>
              <w:left w:val="nil"/>
              <w:bottom w:val="single" w:sz="4" w:space="0" w:color="000000"/>
              <w:right w:val="single" w:sz="4" w:space="0" w:color="000000"/>
            </w:tcBorders>
            <w:shd w:val="clear" w:color="auto" w:fill="auto"/>
            <w:vAlign w:val="bottom"/>
            <w:hideMark/>
          </w:tcPr>
          <w:p w14:paraId="025E8ED8" w14:textId="2755C310"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667</w:t>
            </w:r>
          </w:p>
        </w:tc>
        <w:tc>
          <w:tcPr>
            <w:tcW w:w="938" w:type="dxa"/>
            <w:tcBorders>
              <w:top w:val="nil"/>
              <w:left w:val="nil"/>
              <w:bottom w:val="single" w:sz="4" w:space="0" w:color="000000"/>
              <w:right w:val="single" w:sz="4" w:space="0" w:color="000000"/>
            </w:tcBorders>
            <w:shd w:val="clear" w:color="auto" w:fill="auto"/>
            <w:vAlign w:val="bottom"/>
            <w:hideMark/>
          </w:tcPr>
          <w:p w14:paraId="009AB270" w14:textId="5FE17E2C"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3335</w:t>
            </w:r>
          </w:p>
        </w:tc>
      </w:tr>
      <w:tr w:rsidR="00E43848" w:rsidRPr="008D22E2" w14:paraId="60E9E5B6"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3501392"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w:t>
            </w:r>
          </w:p>
        </w:tc>
        <w:tc>
          <w:tcPr>
            <w:tcW w:w="2293" w:type="dxa"/>
            <w:tcBorders>
              <w:top w:val="nil"/>
              <w:left w:val="nil"/>
              <w:bottom w:val="single" w:sz="4" w:space="0" w:color="000000"/>
              <w:right w:val="single" w:sz="4" w:space="0" w:color="000000"/>
            </w:tcBorders>
            <w:shd w:val="clear" w:color="auto" w:fill="auto"/>
            <w:vAlign w:val="bottom"/>
            <w:hideMark/>
          </w:tcPr>
          <w:p w14:paraId="420BAE8B"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Tây Thuận</w:t>
            </w:r>
          </w:p>
        </w:tc>
        <w:tc>
          <w:tcPr>
            <w:tcW w:w="919" w:type="dxa"/>
            <w:tcBorders>
              <w:top w:val="nil"/>
              <w:left w:val="nil"/>
              <w:bottom w:val="single" w:sz="4" w:space="0" w:color="000000"/>
              <w:right w:val="single" w:sz="4" w:space="0" w:color="000000"/>
            </w:tcBorders>
            <w:shd w:val="clear" w:color="auto" w:fill="auto"/>
            <w:vAlign w:val="bottom"/>
            <w:hideMark/>
          </w:tcPr>
          <w:p w14:paraId="5533D08E" w14:textId="1881A66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FD4AB0E" w14:textId="0182126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CB31F43" w14:textId="6EF085C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EC32BBF" w14:textId="4A5735F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0723980" w14:textId="1A68E1E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9148152" w14:textId="77A306D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2B20BDE" w14:textId="12D441D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37E2A39" w14:textId="3E90D90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A26C018" w14:textId="75D9B4A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BA44E6F" w14:textId="3FA2CDB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2961B997" w14:textId="712CEDC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2519915A" w14:textId="4EE8AA6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07D76068"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81E63EB"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2</w:t>
            </w:r>
          </w:p>
        </w:tc>
        <w:tc>
          <w:tcPr>
            <w:tcW w:w="2293" w:type="dxa"/>
            <w:tcBorders>
              <w:top w:val="nil"/>
              <w:left w:val="nil"/>
              <w:bottom w:val="single" w:sz="4" w:space="0" w:color="000000"/>
              <w:right w:val="single" w:sz="4" w:space="0" w:color="000000"/>
            </w:tcBorders>
            <w:shd w:val="clear" w:color="auto" w:fill="auto"/>
            <w:vAlign w:val="bottom"/>
            <w:hideMark/>
          </w:tcPr>
          <w:p w14:paraId="10EBD7F6"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Tây Giang</w:t>
            </w:r>
          </w:p>
        </w:tc>
        <w:tc>
          <w:tcPr>
            <w:tcW w:w="919" w:type="dxa"/>
            <w:tcBorders>
              <w:top w:val="nil"/>
              <w:left w:val="nil"/>
              <w:bottom w:val="single" w:sz="4" w:space="0" w:color="000000"/>
              <w:right w:val="single" w:sz="4" w:space="0" w:color="000000"/>
            </w:tcBorders>
            <w:shd w:val="clear" w:color="auto" w:fill="auto"/>
            <w:vAlign w:val="bottom"/>
            <w:hideMark/>
          </w:tcPr>
          <w:p w14:paraId="42C8A493" w14:textId="5DAF9B8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65E7BB0" w14:textId="2A85A78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1BBD214" w14:textId="049A52F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D76F326" w14:textId="2C7D8887"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1010" w:type="dxa"/>
            <w:tcBorders>
              <w:top w:val="nil"/>
              <w:left w:val="nil"/>
              <w:bottom w:val="single" w:sz="4" w:space="0" w:color="000000"/>
              <w:right w:val="single" w:sz="4" w:space="0" w:color="000000"/>
            </w:tcBorders>
            <w:shd w:val="clear" w:color="auto" w:fill="auto"/>
            <w:vAlign w:val="bottom"/>
            <w:hideMark/>
          </w:tcPr>
          <w:p w14:paraId="075AE741" w14:textId="70347D86" w:rsidR="00E43848" w:rsidRPr="008D22E2" w:rsidRDefault="00E43848" w:rsidP="00E43848">
            <w:pPr>
              <w:spacing w:before="0" w:after="0" w:line="240" w:lineRule="auto"/>
              <w:ind w:firstLine="0"/>
              <w:jc w:val="right"/>
              <w:rPr>
                <w:color w:val="000000"/>
                <w:sz w:val="20"/>
                <w:szCs w:val="20"/>
              </w:rPr>
            </w:pPr>
            <w:r>
              <w:rPr>
                <w:color w:val="000000"/>
                <w:sz w:val="20"/>
                <w:szCs w:val="20"/>
              </w:rPr>
              <w:t>7</w:t>
            </w:r>
          </w:p>
        </w:tc>
        <w:tc>
          <w:tcPr>
            <w:tcW w:w="897" w:type="dxa"/>
            <w:tcBorders>
              <w:top w:val="nil"/>
              <w:left w:val="nil"/>
              <w:bottom w:val="single" w:sz="4" w:space="0" w:color="000000"/>
              <w:right w:val="single" w:sz="4" w:space="0" w:color="000000"/>
            </w:tcBorders>
            <w:shd w:val="clear" w:color="auto" w:fill="auto"/>
            <w:vAlign w:val="bottom"/>
            <w:hideMark/>
          </w:tcPr>
          <w:p w14:paraId="45665233" w14:textId="7BCF7717" w:rsidR="00E43848" w:rsidRPr="008D22E2" w:rsidRDefault="00E43848" w:rsidP="00E43848">
            <w:pPr>
              <w:spacing w:before="0" w:after="0" w:line="240" w:lineRule="auto"/>
              <w:ind w:firstLine="0"/>
              <w:jc w:val="right"/>
              <w:rPr>
                <w:color w:val="000000"/>
                <w:sz w:val="20"/>
                <w:szCs w:val="20"/>
              </w:rPr>
            </w:pPr>
            <w:r>
              <w:rPr>
                <w:color w:val="000000"/>
                <w:sz w:val="20"/>
                <w:szCs w:val="20"/>
              </w:rPr>
              <w:t>35</w:t>
            </w:r>
          </w:p>
        </w:tc>
        <w:tc>
          <w:tcPr>
            <w:tcW w:w="919" w:type="dxa"/>
            <w:tcBorders>
              <w:top w:val="nil"/>
              <w:left w:val="nil"/>
              <w:bottom w:val="single" w:sz="4" w:space="0" w:color="000000"/>
              <w:right w:val="single" w:sz="4" w:space="0" w:color="000000"/>
            </w:tcBorders>
            <w:shd w:val="clear" w:color="auto" w:fill="auto"/>
            <w:vAlign w:val="bottom"/>
            <w:hideMark/>
          </w:tcPr>
          <w:p w14:paraId="016C411A" w14:textId="086E53CE"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1010" w:type="dxa"/>
            <w:tcBorders>
              <w:top w:val="nil"/>
              <w:left w:val="nil"/>
              <w:bottom w:val="single" w:sz="4" w:space="0" w:color="000000"/>
              <w:right w:val="single" w:sz="4" w:space="0" w:color="000000"/>
            </w:tcBorders>
            <w:shd w:val="clear" w:color="auto" w:fill="auto"/>
            <w:vAlign w:val="bottom"/>
            <w:hideMark/>
          </w:tcPr>
          <w:p w14:paraId="310A3C5E" w14:textId="6F5CB0CB" w:rsidR="00E43848" w:rsidRPr="008D22E2" w:rsidRDefault="00E43848" w:rsidP="00E43848">
            <w:pPr>
              <w:spacing w:before="0" w:after="0" w:line="240" w:lineRule="auto"/>
              <w:ind w:firstLine="0"/>
              <w:jc w:val="right"/>
              <w:rPr>
                <w:color w:val="000000"/>
                <w:sz w:val="20"/>
                <w:szCs w:val="20"/>
              </w:rPr>
            </w:pPr>
            <w:r>
              <w:rPr>
                <w:color w:val="000000"/>
                <w:sz w:val="20"/>
                <w:szCs w:val="20"/>
              </w:rPr>
              <w:t>7</w:t>
            </w:r>
          </w:p>
        </w:tc>
        <w:tc>
          <w:tcPr>
            <w:tcW w:w="897" w:type="dxa"/>
            <w:tcBorders>
              <w:top w:val="nil"/>
              <w:left w:val="nil"/>
              <w:bottom w:val="single" w:sz="4" w:space="0" w:color="000000"/>
              <w:right w:val="single" w:sz="4" w:space="0" w:color="000000"/>
            </w:tcBorders>
            <w:shd w:val="clear" w:color="auto" w:fill="auto"/>
            <w:vAlign w:val="bottom"/>
            <w:hideMark/>
          </w:tcPr>
          <w:p w14:paraId="70BAA548" w14:textId="18A0B5B0" w:rsidR="00E43848" w:rsidRPr="008D22E2" w:rsidRDefault="00E43848" w:rsidP="00E43848">
            <w:pPr>
              <w:spacing w:before="0" w:after="0" w:line="240" w:lineRule="auto"/>
              <w:ind w:firstLine="0"/>
              <w:jc w:val="right"/>
              <w:rPr>
                <w:color w:val="000000"/>
                <w:sz w:val="20"/>
                <w:szCs w:val="20"/>
              </w:rPr>
            </w:pPr>
            <w:r>
              <w:rPr>
                <w:color w:val="000000"/>
                <w:sz w:val="20"/>
                <w:szCs w:val="20"/>
              </w:rPr>
              <w:t>35</w:t>
            </w:r>
          </w:p>
        </w:tc>
        <w:tc>
          <w:tcPr>
            <w:tcW w:w="919" w:type="dxa"/>
            <w:tcBorders>
              <w:top w:val="nil"/>
              <w:left w:val="nil"/>
              <w:bottom w:val="single" w:sz="4" w:space="0" w:color="000000"/>
              <w:right w:val="single" w:sz="4" w:space="0" w:color="000000"/>
            </w:tcBorders>
            <w:shd w:val="clear" w:color="auto" w:fill="auto"/>
            <w:vAlign w:val="bottom"/>
            <w:hideMark/>
          </w:tcPr>
          <w:p w14:paraId="4363BD45" w14:textId="4B62DE84" w:rsidR="00E43848" w:rsidRPr="008D22E2" w:rsidRDefault="00E43848" w:rsidP="00E43848">
            <w:pPr>
              <w:spacing w:before="0" w:after="0" w:line="240" w:lineRule="auto"/>
              <w:ind w:firstLine="0"/>
              <w:jc w:val="right"/>
              <w:rPr>
                <w:color w:val="000000"/>
                <w:sz w:val="20"/>
                <w:szCs w:val="20"/>
              </w:rPr>
            </w:pPr>
            <w:r>
              <w:rPr>
                <w:color w:val="000000"/>
                <w:sz w:val="20"/>
                <w:szCs w:val="20"/>
              </w:rPr>
              <w:t>24</w:t>
            </w:r>
          </w:p>
        </w:tc>
        <w:tc>
          <w:tcPr>
            <w:tcW w:w="1164" w:type="dxa"/>
            <w:tcBorders>
              <w:top w:val="nil"/>
              <w:left w:val="nil"/>
              <w:bottom w:val="single" w:sz="4" w:space="0" w:color="000000"/>
              <w:right w:val="single" w:sz="4" w:space="0" w:color="000000"/>
            </w:tcBorders>
            <w:shd w:val="clear" w:color="auto" w:fill="auto"/>
            <w:vAlign w:val="bottom"/>
            <w:hideMark/>
          </w:tcPr>
          <w:p w14:paraId="6460D6E8" w14:textId="1FE4D7BD" w:rsidR="00E43848" w:rsidRPr="008D22E2" w:rsidRDefault="00E43848" w:rsidP="00E43848">
            <w:pPr>
              <w:spacing w:before="0" w:after="0" w:line="240" w:lineRule="auto"/>
              <w:ind w:firstLine="0"/>
              <w:jc w:val="right"/>
              <w:rPr>
                <w:color w:val="000000"/>
                <w:sz w:val="20"/>
                <w:szCs w:val="20"/>
              </w:rPr>
            </w:pPr>
            <w:r>
              <w:rPr>
                <w:color w:val="000000"/>
                <w:sz w:val="20"/>
                <w:szCs w:val="20"/>
              </w:rPr>
              <w:t>64</w:t>
            </w:r>
          </w:p>
        </w:tc>
        <w:tc>
          <w:tcPr>
            <w:tcW w:w="938" w:type="dxa"/>
            <w:tcBorders>
              <w:top w:val="nil"/>
              <w:left w:val="nil"/>
              <w:bottom w:val="single" w:sz="4" w:space="0" w:color="000000"/>
              <w:right w:val="single" w:sz="4" w:space="0" w:color="000000"/>
            </w:tcBorders>
            <w:shd w:val="clear" w:color="auto" w:fill="auto"/>
            <w:vAlign w:val="bottom"/>
            <w:hideMark/>
          </w:tcPr>
          <w:p w14:paraId="72217020" w14:textId="7705A4B8" w:rsidR="00E43848" w:rsidRPr="008D22E2" w:rsidRDefault="00E43848" w:rsidP="00E43848">
            <w:pPr>
              <w:spacing w:before="0" w:after="0" w:line="240" w:lineRule="auto"/>
              <w:ind w:firstLine="0"/>
              <w:jc w:val="right"/>
              <w:rPr>
                <w:color w:val="000000"/>
                <w:sz w:val="20"/>
                <w:szCs w:val="20"/>
              </w:rPr>
            </w:pPr>
            <w:r>
              <w:rPr>
                <w:color w:val="000000"/>
                <w:sz w:val="20"/>
                <w:szCs w:val="20"/>
              </w:rPr>
              <w:t>320</w:t>
            </w:r>
          </w:p>
        </w:tc>
      </w:tr>
      <w:tr w:rsidR="00E43848" w:rsidRPr="008D22E2" w14:paraId="0A259A5F"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6C9A3518"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3</w:t>
            </w:r>
          </w:p>
        </w:tc>
        <w:tc>
          <w:tcPr>
            <w:tcW w:w="2293" w:type="dxa"/>
            <w:tcBorders>
              <w:top w:val="nil"/>
              <w:left w:val="nil"/>
              <w:bottom w:val="single" w:sz="4" w:space="0" w:color="000000"/>
              <w:right w:val="single" w:sz="4" w:space="0" w:color="000000"/>
            </w:tcBorders>
            <w:shd w:val="clear" w:color="auto" w:fill="auto"/>
            <w:vAlign w:val="bottom"/>
            <w:hideMark/>
          </w:tcPr>
          <w:p w14:paraId="72F3C636"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Bình Tường</w:t>
            </w:r>
          </w:p>
        </w:tc>
        <w:tc>
          <w:tcPr>
            <w:tcW w:w="919" w:type="dxa"/>
            <w:tcBorders>
              <w:top w:val="nil"/>
              <w:left w:val="nil"/>
              <w:bottom w:val="single" w:sz="4" w:space="0" w:color="000000"/>
              <w:right w:val="single" w:sz="4" w:space="0" w:color="000000"/>
            </w:tcBorders>
            <w:shd w:val="clear" w:color="auto" w:fill="auto"/>
            <w:vAlign w:val="bottom"/>
            <w:hideMark/>
          </w:tcPr>
          <w:p w14:paraId="0D08066C" w14:textId="76EC36D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7EB1A01" w14:textId="636ED94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15157C0" w14:textId="4EACC7E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8A05438" w14:textId="5A457D5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9CB984D" w14:textId="54088EF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29E7F0A" w14:textId="2FCCAAB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57C7DE4" w14:textId="05086FC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3F69D2C" w14:textId="6726C79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6F878E0" w14:textId="4871A35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54205AF" w14:textId="30C42232"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c>
          <w:tcPr>
            <w:tcW w:w="1164" w:type="dxa"/>
            <w:tcBorders>
              <w:top w:val="nil"/>
              <w:left w:val="nil"/>
              <w:bottom w:val="single" w:sz="4" w:space="0" w:color="000000"/>
              <w:right w:val="single" w:sz="4" w:space="0" w:color="000000"/>
            </w:tcBorders>
            <w:shd w:val="clear" w:color="auto" w:fill="auto"/>
            <w:vAlign w:val="bottom"/>
            <w:hideMark/>
          </w:tcPr>
          <w:p w14:paraId="30E10263" w14:textId="6B7443B7" w:rsidR="00E43848" w:rsidRPr="008D22E2" w:rsidRDefault="00E43848" w:rsidP="00E43848">
            <w:pPr>
              <w:spacing w:before="0" w:after="0" w:line="240" w:lineRule="auto"/>
              <w:ind w:firstLine="0"/>
              <w:jc w:val="right"/>
              <w:rPr>
                <w:color w:val="000000"/>
                <w:sz w:val="20"/>
                <w:szCs w:val="20"/>
              </w:rPr>
            </w:pPr>
            <w:r>
              <w:rPr>
                <w:color w:val="000000"/>
                <w:sz w:val="20"/>
                <w:szCs w:val="20"/>
              </w:rPr>
              <w:t>84</w:t>
            </w:r>
          </w:p>
        </w:tc>
        <w:tc>
          <w:tcPr>
            <w:tcW w:w="938" w:type="dxa"/>
            <w:tcBorders>
              <w:top w:val="nil"/>
              <w:left w:val="nil"/>
              <w:bottom w:val="single" w:sz="4" w:space="0" w:color="000000"/>
              <w:right w:val="single" w:sz="4" w:space="0" w:color="000000"/>
            </w:tcBorders>
            <w:shd w:val="clear" w:color="auto" w:fill="auto"/>
            <w:vAlign w:val="bottom"/>
            <w:hideMark/>
          </w:tcPr>
          <w:p w14:paraId="43255473" w14:textId="26174AEE" w:rsidR="00E43848" w:rsidRPr="008D22E2" w:rsidRDefault="00E43848" w:rsidP="00E43848">
            <w:pPr>
              <w:spacing w:before="0" w:after="0" w:line="240" w:lineRule="auto"/>
              <w:ind w:firstLine="0"/>
              <w:jc w:val="right"/>
              <w:rPr>
                <w:color w:val="000000"/>
                <w:sz w:val="20"/>
                <w:szCs w:val="20"/>
              </w:rPr>
            </w:pPr>
            <w:r>
              <w:rPr>
                <w:color w:val="000000"/>
                <w:sz w:val="20"/>
                <w:szCs w:val="20"/>
              </w:rPr>
              <w:t>420</w:t>
            </w:r>
          </w:p>
        </w:tc>
      </w:tr>
      <w:tr w:rsidR="00E43848" w:rsidRPr="008D22E2" w14:paraId="4B6C8FF5"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F9FD2C7"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4</w:t>
            </w:r>
          </w:p>
        </w:tc>
        <w:tc>
          <w:tcPr>
            <w:tcW w:w="2293" w:type="dxa"/>
            <w:tcBorders>
              <w:top w:val="nil"/>
              <w:left w:val="nil"/>
              <w:bottom w:val="single" w:sz="4" w:space="0" w:color="000000"/>
              <w:right w:val="single" w:sz="4" w:space="0" w:color="000000"/>
            </w:tcBorders>
            <w:shd w:val="clear" w:color="auto" w:fill="auto"/>
            <w:vAlign w:val="bottom"/>
            <w:hideMark/>
          </w:tcPr>
          <w:p w14:paraId="1165F2D7"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Tây Phú</w:t>
            </w:r>
          </w:p>
        </w:tc>
        <w:tc>
          <w:tcPr>
            <w:tcW w:w="919" w:type="dxa"/>
            <w:tcBorders>
              <w:top w:val="nil"/>
              <w:left w:val="nil"/>
              <w:bottom w:val="single" w:sz="4" w:space="0" w:color="000000"/>
              <w:right w:val="single" w:sz="4" w:space="0" w:color="000000"/>
            </w:tcBorders>
            <w:shd w:val="clear" w:color="auto" w:fill="auto"/>
            <w:vAlign w:val="bottom"/>
            <w:hideMark/>
          </w:tcPr>
          <w:p w14:paraId="0F21CDB8" w14:textId="7EA8D03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EDDB462" w14:textId="7C8868E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A5DD158" w14:textId="2A58B5F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C34EA38" w14:textId="5403642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50A4A99" w14:textId="5AD8731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6DCAAC6" w14:textId="326FDC3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A902394" w14:textId="55C181C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6B1C0B3" w14:textId="4BA8406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C3A8E5C" w14:textId="6034E8C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D743882" w14:textId="0CFE777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6EA8D24D" w14:textId="00093C4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5D98D692" w14:textId="1605279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53C23413"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1EDB7995"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5</w:t>
            </w:r>
          </w:p>
        </w:tc>
        <w:tc>
          <w:tcPr>
            <w:tcW w:w="2293" w:type="dxa"/>
            <w:tcBorders>
              <w:top w:val="nil"/>
              <w:left w:val="nil"/>
              <w:bottom w:val="single" w:sz="4" w:space="0" w:color="000000"/>
              <w:right w:val="single" w:sz="4" w:space="0" w:color="000000"/>
            </w:tcBorders>
            <w:shd w:val="clear" w:color="auto" w:fill="auto"/>
            <w:vAlign w:val="bottom"/>
            <w:hideMark/>
          </w:tcPr>
          <w:p w14:paraId="64D3F8DB"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Vĩnh An</w:t>
            </w:r>
          </w:p>
        </w:tc>
        <w:tc>
          <w:tcPr>
            <w:tcW w:w="919" w:type="dxa"/>
            <w:tcBorders>
              <w:top w:val="nil"/>
              <w:left w:val="nil"/>
              <w:bottom w:val="single" w:sz="4" w:space="0" w:color="000000"/>
              <w:right w:val="single" w:sz="4" w:space="0" w:color="000000"/>
            </w:tcBorders>
            <w:shd w:val="clear" w:color="auto" w:fill="auto"/>
            <w:vAlign w:val="bottom"/>
            <w:hideMark/>
          </w:tcPr>
          <w:p w14:paraId="32FEDE73" w14:textId="5CEBDCE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6A8A309" w14:textId="314917F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E83987D" w14:textId="3369565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97DD5F1" w14:textId="26AF343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B8552EB" w14:textId="065EC65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4CAEF71" w14:textId="6FDCB4B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8509560" w14:textId="7B22471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67F36C1" w14:textId="2D1E6F2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9644A67" w14:textId="0CDD01A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787256B" w14:textId="2BC9E21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66B31EBC" w14:textId="3E942B4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00AEFA3A" w14:textId="006336D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4118F533"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C548ECC"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6</w:t>
            </w:r>
          </w:p>
        </w:tc>
        <w:tc>
          <w:tcPr>
            <w:tcW w:w="2293" w:type="dxa"/>
            <w:tcBorders>
              <w:top w:val="nil"/>
              <w:left w:val="nil"/>
              <w:bottom w:val="single" w:sz="4" w:space="0" w:color="000000"/>
              <w:right w:val="single" w:sz="4" w:space="0" w:color="000000"/>
            </w:tcBorders>
            <w:shd w:val="clear" w:color="auto" w:fill="auto"/>
            <w:vAlign w:val="bottom"/>
            <w:hideMark/>
          </w:tcPr>
          <w:p w14:paraId="32F721DE"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Tây Xuân</w:t>
            </w:r>
          </w:p>
        </w:tc>
        <w:tc>
          <w:tcPr>
            <w:tcW w:w="919" w:type="dxa"/>
            <w:tcBorders>
              <w:top w:val="nil"/>
              <w:left w:val="nil"/>
              <w:bottom w:val="single" w:sz="4" w:space="0" w:color="000000"/>
              <w:right w:val="single" w:sz="4" w:space="0" w:color="000000"/>
            </w:tcBorders>
            <w:shd w:val="clear" w:color="auto" w:fill="auto"/>
            <w:vAlign w:val="bottom"/>
            <w:hideMark/>
          </w:tcPr>
          <w:p w14:paraId="4DDB21DB" w14:textId="0D0E678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AAEB116" w14:textId="0FEB4CD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ACC93B9" w14:textId="2F3A4B5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54C0E47" w14:textId="648839F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1CC8D1C" w14:textId="5F0E475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F4E6AC6" w14:textId="7D2C4F1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E6314A9" w14:textId="44DEB28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A1C4BFF" w14:textId="3ACD8DB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A9C3CBE" w14:textId="05FF2FB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6D32D53" w14:textId="0046D45F"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1164" w:type="dxa"/>
            <w:tcBorders>
              <w:top w:val="nil"/>
              <w:left w:val="nil"/>
              <w:bottom w:val="single" w:sz="4" w:space="0" w:color="000000"/>
              <w:right w:val="single" w:sz="4" w:space="0" w:color="000000"/>
            </w:tcBorders>
            <w:shd w:val="clear" w:color="auto" w:fill="auto"/>
            <w:vAlign w:val="bottom"/>
            <w:hideMark/>
          </w:tcPr>
          <w:p w14:paraId="7E7E9CFE" w14:textId="1F5CDC31" w:rsidR="00E43848" w:rsidRPr="008D22E2" w:rsidRDefault="00E43848" w:rsidP="00E43848">
            <w:pPr>
              <w:spacing w:before="0" w:after="0" w:line="240" w:lineRule="auto"/>
              <w:ind w:firstLine="0"/>
              <w:jc w:val="right"/>
              <w:rPr>
                <w:color w:val="000000"/>
                <w:sz w:val="20"/>
                <w:szCs w:val="20"/>
              </w:rPr>
            </w:pPr>
            <w:r>
              <w:rPr>
                <w:color w:val="000000"/>
                <w:sz w:val="20"/>
                <w:szCs w:val="20"/>
              </w:rPr>
              <w:t>10</w:t>
            </w:r>
          </w:p>
        </w:tc>
        <w:tc>
          <w:tcPr>
            <w:tcW w:w="938" w:type="dxa"/>
            <w:tcBorders>
              <w:top w:val="nil"/>
              <w:left w:val="nil"/>
              <w:bottom w:val="single" w:sz="4" w:space="0" w:color="000000"/>
              <w:right w:val="single" w:sz="4" w:space="0" w:color="000000"/>
            </w:tcBorders>
            <w:shd w:val="clear" w:color="auto" w:fill="auto"/>
            <w:vAlign w:val="bottom"/>
            <w:hideMark/>
          </w:tcPr>
          <w:p w14:paraId="5A59C64A" w14:textId="40F98690" w:rsidR="00E43848" w:rsidRPr="008D22E2" w:rsidRDefault="00E43848" w:rsidP="00E43848">
            <w:pPr>
              <w:spacing w:before="0" w:after="0" w:line="240" w:lineRule="auto"/>
              <w:ind w:firstLine="0"/>
              <w:jc w:val="right"/>
              <w:rPr>
                <w:color w:val="000000"/>
                <w:sz w:val="20"/>
                <w:szCs w:val="20"/>
              </w:rPr>
            </w:pPr>
            <w:r>
              <w:rPr>
                <w:color w:val="000000"/>
                <w:sz w:val="20"/>
                <w:szCs w:val="20"/>
              </w:rPr>
              <w:t>50</w:t>
            </w:r>
          </w:p>
        </w:tc>
      </w:tr>
      <w:tr w:rsidR="00E43848" w:rsidRPr="008D22E2" w14:paraId="64DC6166"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5838A14"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lastRenderedPageBreak/>
              <w:t>7</w:t>
            </w:r>
          </w:p>
        </w:tc>
        <w:tc>
          <w:tcPr>
            <w:tcW w:w="2293" w:type="dxa"/>
            <w:tcBorders>
              <w:top w:val="nil"/>
              <w:left w:val="nil"/>
              <w:bottom w:val="single" w:sz="4" w:space="0" w:color="000000"/>
              <w:right w:val="single" w:sz="4" w:space="0" w:color="000000"/>
            </w:tcBorders>
            <w:shd w:val="clear" w:color="auto" w:fill="auto"/>
            <w:vAlign w:val="bottom"/>
            <w:hideMark/>
          </w:tcPr>
          <w:p w14:paraId="52551853"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Bình Nghi</w:t>
            </w:r>
          </w:p>
        </w:tc>
        <w:tc>
          <w:tcPr>
            <w:tcW w:w="919" w:type="dxa"/>
            <w:tcBorders>
              <w:top w:val="nil"/>
              <w:left w:val="nil"/>
              <w:bottom w:val="single" w:sz="4" w:space="0" w:color="000000"/>
              <w:right w:val="single" w:sz="4" w:space="0" w:color="000000"/>
            </w:tcBorders>
            <w:shd w:val="clear" w:color="auto" w:fill="auto"/>
            <w:vAlign w:val="bottom"/>
            <w:hideMark/>
          </w:tcPr>
          <w:p w14:paraId="25931A1F" w14:textId="49CF09A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75DD54E" w14:textId="48B2B36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5CCD41A" w14:textId="536D3A5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DF196DB" w14:textId="12000461"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1010" w:type="dxa"/>
            <w:tcBorders>
              <w:top w:val="nil"/>
              <w:left w:val="nil"/>
              <w:bottom w:val="single" w:sz="4" w:space="0" w:color="000000"/>
              <w:right w:val="single" w:sz="4" w:space="0" w:color="000000"/>
            </w:tcBorders>
            <w:shd w:val="clear" w:color="auto" w:fill="auto"/>
            <w:vAlign w:val="bottom"/>
            <w:hideMark/>
          </w:tcPr>
          <w:p w14:paraId="583505E1" w14:textId="22815069"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897" w:type="dxa"/>
            <w:tcBorders>
              <w:top w:val="nil"/>
              <w:left w:val="nil"/>
              <w:bottom w:val="single" w:sz="4" w:space="0" w:color="000000"/>
              <w:right w:val="single" w:sz="4" w:space="0" w:color="000000"/>
            </w:tcBorders>
            <w:shd w:val="clear" w:color="auto" w:fill="auto"/>
            <w:vAlign w:val="bottom"/>
            <w:hideMark/>
          </w:tcPr>
          <w:p w14:paraId="052F7D08" w14:textId="6E28B5CF"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c>
          <w:tcPr>
            <w:tcW w:w="919" w:type="dxa"/>
            <w:tcBorders>
              <w:top w:val="nil"/>
              <w:left w:val="nil"/>
              <w:bottom w:val="single" w:sz="4" w:space="0" w:color="000000"/>
              <w:right w:val="single" w:sz="4" w:space="0" w:color="000000"/>
            </w:tcBorders>
            <w:shd w:val="clear" w:color="auto" w:fill="auto"/>
            <w:vAlign w:val="bottom"/>
            <w:hideMark/>
          </w:tcPr>
          <w:p w14:paraId="09DC4BCA" w14:textId="16AC0EFB" w:rsidR="00E43848" w:rsidRPr="008D22E2" w:rsidRDefault="00E43848" w:rsidP="00E43848">
            <w:pPr>
              <w:spacing w:before="0" w:after="0" w:line="240" w:lineRule="auto"/>
              <w:ind w:firstLine="0"/>
              <w:jc w:val="right"/>
              <w:rPr>
                <w:color w:val="000000"/>
                <w:sz w:val="20"/>
                <w:szCs w:val="20"/>
              </w:rPr>
            </w:pPr>
            <w:r>
              <w:rPr>
                <w:color w:val="000000"/>
                <w:sz w:val="20"/>
                <w:szCs w:val="20"/>
              </w:rPr>
              <w:t>39</w:t>
            </w:r>
          </w:p>
        </w:tc>
        <w:tc>
          <w:tcPr>
            <w:tcW w:w="1010" w:type="dxa"/>
            <w:tcBorders>
              <w:top w:val="nil"/>
              <w:left w:val="nil"/>
              <w:bottom w:val="single" w:sz="4" w:space="0" w:color="000000"/>
              <w:right w:val="single" w:sz="4" w:space="0" w:color="000000"/>
            </w:tcBorders>
            <w:shd w:val="clear" w:color="auto" w:fill="auto"/>
            <w:vAlign w:val="bottom"/>
            <w:hideMark/>
          </w:tcPr>
          <w:p w14:paraId="63543A7B" w14:textId="3D26EB9F" w:rsidR="00E43848" w:rsidRPr="008D22E2" w:rsidRDefault="00E43848" w:rsidP="00E43848">
            <w:pPr>
              <w:spacing w:before="0" w:after="0" w:line="240" w:lineRule="auto"/>
              <w:ind w:firstLine="0"/>
              <w:jc w:val="right"/>
              <w:rPr>
                <w:color w:val="000000"/>
                <w:sz w:val="20"/>
                <w:szCs w:val="20"/>
              </w:rPr>
            </w:pPr>
            <w:r>
              <w:rPr>
                <w:color w:val="000000"/>
                <w:sz w:val="20"/>
                <w:szCs w:val="20"/>
              </w:rPr>
              <w:t>105</w:t>
            </w:r>
          </w:p>
        </w:tc>
        <w:tc>
          <w:tcPr>
            <w:tcW w:w="897" w:type="dxa"/>
            <w:tcBorders>
              <w:top w:val="nil"/>
              <w:left w:val="nil"/>
              <w:bottom w:val="single" w:sz="4" w:space="0" w:color="000000"/>
              <w:right w:val="single" w:sz="4" w:space="0" w:color="000000"/>
            </w:tcBorders>
            <w:shd w:val="clear" w:color="auto" w:fill="auto"/>
            <w:vAlign w:val="bottom"/>
            <w:hideMark/>
          </w:tcPr>
          <w:p w14:paraId="31546012" w14:textId="7E7CD2BE" w:rsidR="00E43848" w:rsidRPr="008D22E2" w:rsidRDefault="00E43848" w:rsidP="00E43848">
            <w:pPr>
              <w:spacing w:before="0" w:after="0" w:line="240" w:lineRule="auto"/>
              <w:ind w:firstLine="0"/>
              <w:jc w:val="right"/>
              <w:rPr>
                <w:color w:val="000000"/>
                <w:sz w:val="20"/>
                <w:szCs w:val="20"/>
              </w:rPr>
            </w:pPr>
            <w:r>
              <w:rPr>
                <w:color w:val="000000"/>
                <w:sz w:val="20"/>
                <w:szCs w:val="20"/>
              </w:rPr>
              <w:t>525</w:t>
            </w:r>
          </w:p>
        </w:tc>
        <w:tc>
          <w:tcPr>
            <w:tcW w:w="919" w:type="dxa"/>
            <w:tcBorders>
              <w:top w:val="nil"/>
              <w:left w:val="nil"/>
              <w:bottom w:val="single" w:sz="4" w:space="0" w:color="000000"/>
              <w:right w:val="single" w:sz="4" w:space="0" w:color="000000"/>
            </w:tcBorders>
            <w:shd w:val="clear" w:color="auto" w:fill="auto"/>
            <w:vAlign w:val="bottom"/>
            <w:hideMark/>
          </w:tcPr>
          <w:p w14:paraId="0CF64EC9" w14:textId="440DD1ED" w:rsidR="00E43848" w:rsidRPr="008D22E2" w:rsidRDefault="00E43848" w:rsidP="00E43848">
            <w:pPr>
              <w:spacing w:before="0" w:after="0" w:line="240" w:lineRule="auto"/>
              <w:ind w:firstLine="0"/>
              <w:jc w:val="right"/>
              <w:rPr>
                <w:color w:val="000000"/>
                <w:sz w:val="20"/>
                <w:szCs w:val="20"/>
              </w:rPr>
            </w:pPr>
            <w:r>
              <w:rPr>
                <w:color w:val="000000"/>
                <w:sz w:val="20"/>
                <w:szCs w:val="20"/>
              </w:rPr>
              <w:t>61</w:t>
            </w:r>
          </w:p>
        </w:tc>
        <w:tc>
          <w:tcPr>
            <w:tcW w:w="1164" w:type="dxa"/>
            <w:tcBorders>
              <w:top w:val="nil"/>
              <w:left w:val="nil"/>
              <w:bottom w:val="single" w:sz="4" w:space="0" w:color="000000"/>
              <w:right w:val="single" w:sz="4" w:space="0" w:color="000000"/>
            </w:tcBorders>
            <w:shd w:val="clear" w:color="auto" w:fill="auto"/>
            <w:vAlign w:val="bottom"/>
            <w:hideMark/>
          </w:tcPr>
          <w:p w14:paraId="603929FE" w14:textId="3B26C5D1" w:rsidR="00E43848" w:rsidRPr="008D22E2" w:rsidRDefault="00E43848" w:rsidP="00E43848">
            <w:pPr>
              <w:spacing w:before="0" w:after="0" w:line="240" w:lineRule="auto"/>
              <w:ind w:firstLine="0"/>
              <w:jc w:val="right"/>
              <w:rPr>
                <w:color w:val="000000"/>
                <w:sz w:val="20"/>
                <w:szCs w:val="20"/>
              </w:rPr>
            </w:pPr>
            <w:r>
              <w:rPr>
                <w:color w:val="000000"/>
                <w:sz w:val="20"/>
                <w:szCs w:val="20"/>
              </w:rPr>
              <w:t>189</w:t>
            </w:r>
          </w:p>
        </w:tc>
        <w:tc>
          <w:tcPr>
            <w:tcW w:w="938" w:type="dxa"/>
            <w:tcBorders>
              <w:top w:val="nil"/>
              <w:left w:val="nil"/>
              <w:bottom w:val="single" w:sz="4" w:space="0" w:color="000000"/>
              <w:right w:val="single" w:sz="4" w:space="0" w:color="000000"/>
            </w:tcBorders>
            <w:shd w:val="clear" w:color="auto" w:fill="auto"/>
            <w:vAlign w:val="bottom"/>
            <w:hideMark/>
          </w:tcPr>
          <w:p w14:paraId="0C0CDF3A" w14:textId="13516A33" w:rsidR="00E43848" w:rsidRPr="008D22E2" w:rsidRDefault="00E43848" w:rsidP="00E43848">
            <w:pPr>
              <w:spacing w:before="0" w:after="0" w:line="240" w:lineRule="auto"/>
              <w:ind w:firstLine="0"/>
              <w:jc w:val="right"/>
              <w:rPr>
                <w:color w:val="000000"/>
                <w:sz w:val="20"/>
                <w:szCs w:val="20"/>
              </w:rPr>
            </w:pPr>
            <w:r>
              <w:rPr>
                <w:color w:val="000000"/>
                <w:sz w:val="20"/>
                <w:szCs w:val="20"/>
              </w:rPr>
              <w:t>945</w:t>
            </w:r>
          </w:p>
        </w:tc>
      </w:tr>
      <w:tr w:rsidR="00E43848" w:rsidRPr="008D22E2" w14:paraId="2863033B"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5918222"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8</w:t>
            </w:r>
          </w:p>
        </w:tc>
        <w:tc>
          <w:tcPr>
            <w:tcW w:w="2293" w:type="dxa"/>
            <w:tcBorders>
              <w:top w:val="nil"/>
              <w:left w:val="nil"/>
              <w:bottom w:val="single" w:sz="4" w:space="0" w:color="000000"/>
              <w:right w:val="single" w:sz="4" w:space="0" w:color="000000"/>
            </w:tcBorders>
            <w:shd w:val="clear" w:color="auto" w:fill="auto"/>
            <w:vAlign w:val="bottom"/>
            <w:hideMark/>
          </w:tcPr>
          <w:p w14:paraId="6A3A4AC2"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Thị trấn Phú Phong</w:t>
            </w:r>
          </w:p>
        </w:tc>
        <w:tc>
          <w:tcPr>
            <w:tcW w:w="919" w:type="dxa"/>
            <w:tcBorders>
              <w:top w:val="nil"/>
              <w:left w:val="nil"/>
              <w:bottom w:val="single" w:sz="4" w:space="0" w:color="000000"/>
              <w:right w:val="single" w:sz="4" w:space="0" w:color="000000"/>
            </w:tcBorders>
            <w:shd w:val="clear" w:color="auto" w:fill="auto"/>
            <w:vAlign w:val="bottom"/>
            <w:hideMark/>
          </w:tcPr>
          <w:p w14:paraId="5952F0C8" w14:textId="52FCC68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DEC0F9B" w14:textId="7750BB1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41F9D2D" w14:textId="2F5C928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BDDA875" w14:textId="7C1E4F0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1945390" w14:textId="79D7EF0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256AAF5" w14:textId="555DD92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1E94536" w14:textId="046F28D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D10D1AE" w14:textId="6B9D00E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948C85E" w14:textId="13C0F05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83B94EB" w14:textId="22477B67"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c>
          <w:tcPr>
            <w:tcW w:w="1164" w:type="dxa"/>
            <w:tcBorders>
              <w:top w:val="nil"/>
              <w:left w:val="nil"/>
              <w:bottom w:val="single" w:sz="4" w:space="0" w:color="000000"/>
              <w:right w:val="single" w:sz="4" w:space="0" w:color="000000"/>
            </w:tcBorders>
            <w:shd w:val="clear" w:color="auto" w:fill="auto"/>
            <w:vAlign w:val="bottom"/>
            <w:hideMark/>
          </w:tcPr>
          <w:p w14:paraId="70CCBBE2" w14:textId="174DC543" w:rsidR="00E43848" w:rsidRPr="008D22E2" w:rsidRDefault="00E43848" w:rsidP="00E43848">
            <w:pPr>
              <w:spacing w:before="0" w:after="0" w:line="240" w:lineRule="auto"/>
              <w:ind w:firstLine="0"/>
              <w:jc w:val="right"/>
              <w:rPr>
                <w:color w:val="000000"/>
                <w:sz w:val="20"/>
                <w:szCs w:val="20"/>
              </w:rPr>
            </w:pPr>
            <w:r>
              <w:rPr>
                <w:color w:val="000000"/>
                <w:sz w:val="20"/>
                <w:szCs w:val="20"/>
              </w:rPr>
              <w:t>67</w:t>
            </w:r>
          </w:p>
        </w:tc>
        <w:tc>
          <w:tcPr>
            <w:tcW w:w="938" w:type="dxa"/>
            <w:tcBorders>
              <w:top w:val="nil"/>
              <w:left w:val="nil"/>
              <w:bottom w:val="single" w:sz="4" w:space="0" w:color="000000"/>
              <w:right w:val="single" w:sz="4" w:space="0" w:color="000000"/>
            </w:tcBorders>
            <w:shd w:val="clear" w:color="auto" w:fill="auto"/>
            <w:vAlign w:val="bottom"/>
            <w:hideMark/>
          </w:tcPr>
          <w:p w14:paraId="7950B5FF" w14:textId="0505EDB4" w:rsidR="00E43848" w:rsidRPr="008D22E2" w:rsidRDefault="00E43848" w:rsidP="00E43848">
            <w:pPr>
              <w:spacing w:before="0" w:after="0" w:line="240" w:lineRule="auto"/>
              <w:ind w:firstLine="0"/>
              <w:jc w:val="right"/>
              <w:rPr>
                <w:color w:val="000000"/>
                <w:sz w:val="20"/>
                <w:szCs w:val="20"/>
              </w:rPr>
            </w:pPr>
            <w:r>
              <w:rPr>
                <w:color w:val="000000"/>
                <w:sz w:val="20"/>
                <w:szCs w:val="20"/>
              </w:rPr>
              <w:t>335</w:t>
            </w:r>
          </w:p>
        </w:tc>
      </w:tr>
      <w:tr w:rsidR="00E43848" w:rsidRPr="008D22E2" w14:paraId="4CDCAA52"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797FB131"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9</w:t>
            </w:r>
          </w:p>
        </w:tc>
        <w:tc>
          <w:tcPr>
            <w:tcW w:w="2293" w:type="dxa"/>
            <w:tcBorders>
              <w:top w:val="nil"/>
              <w:left w:val="nil"/>
              <w:bottom w:val="single" w:sz="4" w:space="0" w:color="000000"/>
              <w:right w:val="single" w:sz="4" w:space="0" w:color="000000"/>
            </w:tcBorders>
            <w:shd w:val="clear" w:color="auto" w:fill="auto"/>
            <w:vAlign w:val="bottom"/>
            <w:hideMark/>
          </w:tcPr>
          <w:p w14:paraId="32BD9EEF"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Bình Thành</w:t>
            </w:r>
          </w:p>
        </w:tc>
        <w:tc>
          <w:tcPr>
            <w:tcW w:w="919" w:type="dxa"/>
            <w:tcBorders>
              <w:top w:val="nil"/>
              <w:left w:val="nil"/>
              <w:bottom w:val="single" w:sz="4" w:space="0" w:color="000000"/>
              <w:right w:val="single" w:sz="4" w:space="0" w:color="000000"/>
            </w:tcBorders>
            <w:shd w:val="clear" w:color="auto" w:fill="auto"/>
            <w:vAlign w:val="bottom"/>
            <w:hideMark/>
          </w:tcPr>
          <w:p w14:paraId="2F8713A9" w14:textId="015AE05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C0A1641" w14:textId="0E4573E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A04AFFA" w14:textId="375D84A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0DFE71C" w14:textId="6CCC7BA0"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1010" w:type="dxa"/>
            <w:tcBorders>
              <w:top w:val="nil"/>
              <w:left w:val="nil"/>
              <w:bottom w:val="single" w:sz="4" w:space="0" w:color="000000"/>
              <w:right w:val="single" w:sz="4" w:space="0" w:color="000000"/>
            </w:tcBorders>
            <w:shd w:val="clear" w:color="auto" w:fill="auto"/>
            <w:vAlign w:val="bottom"/>
            <w:hideMark/>
          </w:tcPr>
          <w:p w14:paraId="28B1D61E" w14:textId="196236E8" w:rsidR="00E43848" w:rsidRPr="008D22E2" w:rsidRDefault="00E43848" w:rsidP="00E43848">
            <w:pPr>
              <w:spacing w:before="0" w:after="0" w:line="240" w:lineRule="auto"/>
              <w:ind w:firstLine="0"/>
              <w:jc w:val="right"/>
              <w:rPr>
                <w:color w:val="000000"/>
                <w:sz w:val="20"/>
                <w:szCs w:val="20"/>
              </w:rPr>
            </w:pPr>
            <w:r>
              <w:rPr>
                <w:color w:val="000000"/>
                <w:sz w:val="20"/>
                <w:szCs w:val="20"/>
              </w:rPr>
              <w:t>6</w:t>
            </w:r>
          </w:p>
        </w:tc>
        <w:tc>
          <w:tcPr>
            <w:tcW w:w="897" w:type="dxa"/>
            <w:tcBorders>
              <w:top w:val="nil"/>
              <w:left w:val="nil"/>
              <w:bottom w:val="single" w:sz="4" w:space="0" w:color="000000"/>
              <w:right w:val="single" w:sz="4" w:space="0" w:color="000000"/>
            </w:tcBorders>
            <w:shd w:val="clear" w:color="auto" w:fill="auto"/>
            <w:vAlign w:val="bottom"/>
            <w:hideMark/>
          </w:tcPr>
          <w:p w14:paraId="49701889" w14:textId="456D92B6" w:rsidR="00E43848" w:rsidRPr="008D22E2" w:rsidRDefault="00E43848" w:rsidP="00E43848">
            <w:pPr>
              <w:spacing w:before="0" w:after="0" w:line="240" w:lineRule="auto"/>
              <w:ind w:firstLine="0"/>
              <w:jc w:val="right"/>
              <w:rPr>
                <w:color w:val="000000"/>
                <w:sz w:val="20"/>
                <w:szCs w:val="20"/>
              </w:rPr>
            </w:pPr>
            <w:r>
              <w:rPr>
                <w:color w:val="000000"/>
                <w:sz w:val="20"/>
                <w:szCs w:val="20"/>
              </w:rPr>
              <w:t>30</w:t>
            </w:r>
          </w:p>
        </w:tc>
        <w:tc>
          <w:tcPr>
            <w:tcW w:w="919" w:type="dxa"/>
            <w:tcBorders>
              <w:top w:val="nil"/>
              <w:left w:val="nil"/>
              <w:bottom w:val="single" w:sz="4" w:space="0" w:color="000000"/>
              <w:right w:val="single" w:sz="4" w:space="0" w:color="000000"/>
            </w:tcBorders>
            <w:shd w:val="clear" w:color="auto" w:fill="auto"/>
            <w:vAlign w:val="bottom"/>
            <w:hideMark/>
          </w:tcPr>
          <w:p w14:paraId="6C6A2ABA" w14:textId="43BA6778"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1010" w:type="dxa"/>
            <w:tcBorders>
              <w:top w:val="nil"/>
              <w:left w:val="nil"/>
              <w:bottom w:val="single" w:sz="4" w:space="0" w:color="000000"/>
              <w:right w:val="single" w:sz="4" w:space="0" w:color="000000"/>
            </w:tcBorders>
            <w:shd w:val="clear" w:color="auto" w:fill="auto"/>
            <w:vAlign w:val="bottom"/>
            <w:hideMark/>
          </w:tcPr>
          <w:p w14:paraId="3FF619C1" w14:textId="2C5D7F1F" w:rsidR="00E43848" w:rsidRPr="008D22E2" w:rsidRDefault="00E43848" w:rsidP="00E43848">
            <w:pPr>
              <w:spacing w:before="0" w:after="0" w:line="240" w:lineRule="auto"/>
              <w:ind w:firstLine="0"/>
              <w:jc w:val="right"/>
              <w:rPr>
                <w:color w:val="000000"/>
                <w:sz w:val="20"/>
                <w:szCs w:val="20"/>
              </w:rPr>
            </w:pPr>
            <w:r>
              <w:rPr>
                <w:color w:val="000000"/>
                <w:sz w:val="20"/>
                <w:szCs w:val="20"/>
              </w:rPr>
              <w:t>10</w:t>
            </w:r>
          </w:p>
        </w:tc>
        <w:tc>
          <w:tcPr>
            <w:tcW w:w="897" w:type="dxa"/>
            <w:tcBorders>
              <w:top w:val="nil"/>
              <w:left w:val="nil"/>
              <w:bottom w:val="single" w:sz="4" w:space="0" w:color="000000"/>
              <w:right w:val="single" w:sz="4" w:space="0" w:color="000000"/>
            </w:tcBorders>
            <w:shd w:val="clear" w:color="auto" w:fill="auto"/>
            <w:vAlign w:val="bottom"/>
            <w:hideMark/>
          </w:tcPr>
          <w:p w14:paraId="5F46E870" w14:textId="21FF4455" w:rsidR="00E43848" w:rsidRPr="008D22E2" w:rsidRDefault="00E43848" w:rsidP="00E43848">
            <w:pPr>
              <w:spacing w:before="0" w:after="0" w:line="240" w:lineRule="auto"/>
              <w:ind w:firstLine="0"/>
              <w:jc w:val="right"/>
              <w:rPr>
                <w:color w:val="000000"/>
                <w:sz w:val="20"/>
                <w:szCs w:val="20"/>
              </w:rPr>
            </w:pPr>
            <w:r>
              <w:rPr>
                <w:color w:val="000000"/>
                <w:sz w:val="20"/>
                <w:szCs w:val="20"/>
              </w:rPr>
              <w:t>50</w:t>
            </w:r>
          </w:p>
        </w:tc>
        <w:tc>
          <w:tcPr>
            <w:tcW w:w="919" w:type="dxa"/>
            <w:tcBorders>
              <w:top w:val="nil"/>
              <w:left w:val="nil"/>
              <w:bottom w:val="single" w:sz="4" w:space="0" w:color="000000"/>
              <w:right w:val="single" w:sz="4" w:space="0" w:color="000000"/>
            </w:tcBorders>
            <w:shd w:val="clear" w:color="auto" w:fill="auto"/>
            <w:vAlign w:val="bottom"/>
            <w:hideMark/>
          </w:tcPr>
          <w:p w14:paraId="3E4FFD09" w14:textId="1FA0A5D1" w:rsidR="00E43848" w:rsidRPr="008D22E2" w:rsidRDefault="00E43848" w:rsidP="00E43848">
            <w:pPr>
              <w:spacing w:before="0" w:after="0" w:line="240" w:lineRule="auto"/>
              <w:ind w:firstLine="0"/>
              <w:jc w:val="right"/>
              <w:rPr>
                <w:color w:val="000000"/>
                <w:sz w:val="20"/>
                <w:szCs w:val="20"/>
              </w:rPr>
            </w:pPr>
            <w:r>
              <w:rPr>
                <w:color w:val="000000"/>
                <w:sz w:val="20"/>
                <w:szCs w:val="20"/>
              </w:rPr>
              <w:t>7</w:t>
            </w:r>
          </w:p>
        </w:tc>
        <w:tc>
          <w:tcPr>
            <w:tcW w:w="1164" w:type="dxa"/>
            <w:tcBorders>
              <w:top w:val="nil"/>
              <w:left w:val="nil"/>
              <w:bottom w:val="single" w:sz="4" w:space="0" w:color="000000"/>
              <w:right w:val="single" w:sz="4" w:space="0" w:color="000000"/>
            </w:tcBorders>
            <w:shd w:val="clear" w:color="auto" w:fill="auto"/>
            <w:vAlign w:val="bottom"/>
            <w:hideMark/>
          </w:tcPr>
          <w:p w14:paraId="1DAB0EC6" w14:textId="0CB3A021" w:rsidR="00E43848" w:rsidRPr="008D22E2" w:rsidRDefault="00E43848" w:rsidP="00E43848">
            <w:pPr>
              <w:spacing w:before="0" w:after="0" w:line="240" w:lineRule="auto"/>
              <w:ind w:firstLine="0"/>
              <w:jc w:val="right"/>
              <w:rPr>
                <w:color w:val="000000"/>
                <w:sz w:val="20"/>
                <w:szCs w:val="20"/>
              </w:rPr>
            </w:pPr>
            <w:r>
              <w:rPr>
                <w:color w:val="000000"/>
                <w:sz w:val="20"/>
                <w:szCs w:val="20"/>
              </w:rPr>
              <w:t>22</w:t>
            </w:r>
          </w:p>
        </w:tc>
        <w:tc>
          <w:tcPr>
            <w:tcW w:w="938" w:type="dxa"/>
            <w:tcBorders>
              <w:top w:val="nil"/>
              <w:left w:val="nil"/>
              <w:bottom w:val="single" w:sz="4" w:space="0" w:color="000000"/>
              <w:right w:val="single" w:sz="4" w:space="0" w:color="000000"/>
            </w:tcBorders>
            <w:shd w:val="clear" w:color="auto" w:fill="auto"/>
            <w:vAlign w:val="bottom"/>
            <w:hideMark/>
          </w:tcPr>
          <w:p w14:paraId="466286DD" w14:textId="0453C1BC" w:rsidR="00E43848" w:rsidRPr="008D22E2" w:rsidRDefault="00E43848" w:rsidP="00E43848">
            <w:pPr>
              <w:spacing w:before="0" w:after="0" w:line="240" w:lineRule="auto"/>
              <w:ind w:firstLine="0"/>
              <w:jc w:val="right"/>
              <w:rPr>
                <w:color w:val="000000"/>
                <w:sz w:val="20"/>
                <w:szCs w:val="20"/>
              </w:rPr>
            </w:pPr>
            <w:r>
              <w:rPr>
                <w:color w:val="000000"/>
                <w:sz w:val="20"/>
                <w:szCs w:val="20"/>
              </w:rPr>
              <w:t>110</w:t>
            </w:r>
          </w:p>
        </w:tc>
      </w:tr>
      <w:tr w:rsidR="00E43848" w:rsidRPr="008D22E2" w14:paraId="1C76CDBC"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87EE40E"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10</w:t>
            </w:r>
          </w:p>
        </w:tc>
        <w:tc>
          <w:tcPr>
            <w:tcW w:w="2293" w:type="dxa"/>
            <w:tcBorders>
              <w:top w:val="nil"/>
              <w:left w:val="nil"/>
              <w:bottom w:val="single" w:sz="4" w:space="0" w:color="000000"/>
              <w:right w:val="single" w:sz="4" w:space="0" w:color="000000"/>
            </w:tcBorders>
            <w:shd w:val="clear" w:color="auto" w:fill="auto"/>
            <w:vAlign w:val="bottom"/>
            <w:hideMark/>
          </w:tcPr>
          <w:p w14:paraId="46FFC5E0"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Bình Hòa</w:t>
            </w:r>
          </w:p>
        </w:tc>
        <w:tc>
          <w:tcPr>
            <w:tcW w:w="919" w:type="dxa"/>
            <w:tcBorders>
              <w:top w:val="nil"/>
              <w:left w:val="nil"/>
              <w:bottom w:val="single" w:sz="4" w:space="0" w:color="000000"/>
              <w:right w:val="single" w:sz="4" w:space="0" w:color="000000"/>
            </w:tcBorders>
            <w:shd w:val="clear" w:color="auto" w:fill="auto"/>
            <w:vAlign w:val="bottom"/>
            <w:hideMark/>
          </w:tcPr>
          <w:p w14:paraId="5D570594" w14:textId="453D3F8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E7DEB7C" w14:textId="61464B4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FBFE363" w14:textId="3242C30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F834A2C" w14:textId="25A3B3A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AC1418A" w14:textId="09789E7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2FC36E1" w14:textId="394AF4B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0D23738" w14:textId="51109DF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B9D453E" w14:textId="03A89E6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B765CEC" w14:textId="53FE0F4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6D7BE3F" w14:textId="3ABBC02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7DAA6208" w14:textId="5C12DD3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0C7FC35F" w14:textId="33F7E7B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3B6453F2"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14BF5DF2"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11</w:t>
            </w:r>
          </w:p>
        </w:tc>
        <w:tc>
          <w:tcPr>
            <w:tcW w:w="2293" w:type="dxa"/>
            <w:tcBorders>
              <w:top w:val="nil"/>
              <w:left w:val="nil"/>
              <w:bottom w:val="single" w:sz="4" w:space="0" w:color="000000"/>
              <w:right w:val="single" w:sz="4" w:space="0" w:color="000000"/>
            </w:tcBorders>
            <w:shd w:val="clear" w:color="auto" w:fill="auto"/>
            <w:vAlign w:val="bottom"/>
            <w:hideMark/>
          </w:tcPr>
          <w:p w14:paraId="0C83CCAE"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Bình Tân</w:t>
            </w:r>
          </w:p>
        </w:tc>
        <w:tc>
          <w:tcPr>
            <w:tcW w:w="919" w:type="dxa"/>
            <w:tcBorders>
              <w:top w:val="nil"/>
              <w:left w:val="nil"/>
              <w:bottom w:val="single" w:sz="4" w:space="0" w:color="000000"/>
              <w:right w:val="single" w:sz="4" w:space="0" w:color="000000"/>
            </w:tcBorders>
            <w:shd w:val="clear" w:color="auto" w:fill="auto"/>
            <w:vAlign w:val="bottom"/>
            <w:hideMark/>
          </w:tcPr>
          <w:p w14:paraId="374FF8CB" w14:textId="4D3A978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2084576" w14:textId="5F0A9F8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25D7ECE" w14:textId="66B3C54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7D694DB" w14:textId="2E323EA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E195E3D" w14:textId="0E22EA2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E412B57" w14:textId="20A295D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52898FF" w14:textId="6F19E839"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010" w:type="dxa"/>
            <w:tcBorders>
              <w:top w:val="nil"/>
              <w:left w:val="nil"/>
              <w:bottom w:val="single" w:sz="4" w:space="0" w:color="000000"/>
              <w:right w:val="single" w:sz="4" w:space="0" w:color="000000"/>
            </w:tcBorders>
            <w:shd w:val="clear" w:color="auto" w:fill="auto"/>
            <w:vAlign w:val="bottom"/>
            <w:hideMark/>
          </w:tcPr>
          <w:p w14:paraId="11825A29" w14:textId="187FC1FF" w:rsidR="00E43848" w:rsidRPr="008D22E2" w:rsidRDefault="00E43848" w:rsidP="00E43848">
            <w:pPr>
              <w:spacing w:before="0" w:after="0" w:line="240" w:lineRule="auto"/>
              <w:ind w:firstLine="0"/>
              <w:jc w:val="right"/>
              <w:rPr>
                <w:color w:val="000000"/>
                <w:sz w:val="20"/>
                <w:szCs w:val="20"/>
              </w:rPr>
            </w:pPr>
            <w:r>
              <w:rPr>
                <w:color w:val="000000"/>
                <w:sz w:val="20"/>
                <w:szCs w:val="20"/>
              </w:rPr>
              <w:t>9</w:t>
            </w:r>
          </w:p>
        </w:tc>
        <w:tc>
          <w:tcPr>
            <w:tcW w:w="897" w:type="dxa"/>
            <w:tcBorders>
              <w:top w:val="nil"/>
              <w:left w:val="nil"/>
              <w:bottom w:val="single" w:sz="4" w:space="0" w:color="000000"/>
              <w:right w:val="single" w:sz="4" w:space="0" w:color="000000"/>
            </w:tcBorders>
            <w:shd w:val="clear" w:color="auto" w:fill="auto"/>
            <w:vAlign w:val="bottom"/>
            <w:hideMark/>
          </w:tcPr>
          <w:p w14:paraId="50C9A378" w14:textId="1B1172F0" w:rsidR="00E43848" w:rsidRPr="008D22E2" w:rsidRDefault="00E43848" w:rsidP="00E43848">
            <w:pPr>
              <w:spacing w:before="0" w:after="0" w:line="240" w:lineRule="auto"/>
              <w:ind w:firstLine="0"/>
              <w:jc w:val="right"/>
              <w:rPr>
                <w:color w:val="000000"/>
                <w:sz w:val="20"/>
                <w:szCs w:val="20"/>
              </w:rPr>
            </w:pPr>
            <w:r>
              <w:rPr>
                <w:color w:val="000000"/>
                <w:sz w:val="20"/>
                <w:szCs w:val="20"/>
              </w:rPr>
              <w:t>45</w:t>
            </w:r>
          </w:p>
        </w:tc>
        <w:tc>
          <w:tcPr>
            <w:tcW w:w="919" w:type="dxa"/>
            <w:tcBorders>
              <w:top w:val="nil"/>
              <w:left w:val="nil"/>
              <w:bottom w:val="single" w:sz="4" w:space="0" w:color="000000"/>
              <w:right w:val="single" w:sz="4" w:space="0" w:color="000000"/>
            </w:tcBorders>
            <w:shd w:val="clear" w:color="auto" w:fill="auto"/>
            <w:vAlign w:val="bottom"/>
            <w:hideMark/>
          </w:tcPr>
          <w:p w14:paraId="629124DC" w14:textId="67EEECC5"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164" w:type="dxa"/>
            <w:tcBorders>
              <w:top w:val="nil"/>
              <w:left w:val="nil"/>
              <w:bottom w:val="single" w:sz="4" w:space="0" w:color="000000"/>
              <w:right w:val="single" w:sz="4" w:space="0" w:color="000000"/>
            </w:tcBorders>
            <w:shd w:val="clear" w:color="auto" w:fill="auto"/>
            <w:vAlign w:val="bottom"/>
            <w:hideMark/>
          </w:tcPr>
          <w:p w14:paraId="753FE5D5" w14:textId="57936943" w:rsidR="00E43848" w:rsidRPr="008D22E2" w:rsidRDefault="00E43848" w:rsidP="00E43848">
            <w:pPr>
              <w:spacing w:before="0" w:after="0" w:line="240" w:lineRule="auto"/>
              <w:ind w:firstLine="0"/>
              <w:jc w:val="right"/>
              <w:rPr>
                <w:color w:val="000000"/>
                <w:sz w:val="20"/>
                <w:szCs w:val="20"/>
              </w:rPr>
            </w:pPr>
            <w:r>
              <w:rPr>
                <w:color w:val="000000"/>
                <w:sz w:val="20"/>
                <w:szCs w:val="20"/>
              </w:rPr>
              <w:t>9</w:t>
            </w:r>
          </w:p>
        </w:tc>
        <w:tc>
          <w:tcPr>
            <w:tcW w:w="938" w:type="dxa"/>
            <w:tcBorders>
              <w:top w:val="nil"/>
              <w:left w:val="nil"/>
              <w:bottom w:val="single" w:sz="4" w:space="0" w:color="000000"/>
              <w:right w:val="single" w:sz="4" w:space="0" w:color="000000"/>
            </w:tcBorders>
            <w:shd w:val="clear" w:color="auto" w:fill="auto"/>
            <w:vAlign w:val="bottom"/>
            <w:hideMark/>
          </w:tcPr>
          <w:p w14:paraId="2F611B62" w14:textId="46ACF950" w:rsidR="00E43848" w:rsidRPr="008D22E2" w:rsidRDefault="00E43848" w:rsidP="00E43848">
            <w:pPr>
              <w:spacing w:before="0" w:after="0" w:line="240" w:lineRule="auto"/>
              <w:ind w:firstLine="0"/>
              <w:jc w:val="right"/>
              <w:rPr>
                <w:color w:val="000000"/>
                <w:sz w:val="20"/>
                <w:szCs w:val="20"/>
              </w:rPr>
            </w:pPr>
            <w:r>
              <w:rPr>
                <w:color w:val="000000"/>
                <w:sz w:val="20"/>
                <w:szCs w:val="20"/>
              </w:rPr>
              <w:t>45</w:t>
            </w:r>
          </w:p>
        </w:tc>
      </w:tr>
      <w:tr w:rsidR="00E43848" w:rsidRPr="008D22E2" w14:paraId="69541CF4"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12F5407C"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12</w:t>
            </w:r>
          </w:p>
        </w:tc>
        <w:tc>
          <w:tcPr>
            <w:tcW w:w="2293" w:type="dxa"/>
            <w:tcBorders>
              <w:top w:val="nil"/>
              <w:left w:val="nil"/>
              <w:bottom w:val="single" w:sz="4" w:space="0" w:color="000000"/>
              <w:right w:val="single" w:sz="4" w:space="0" w:color="000000"/>
            </w:tcBorders>
            <w:shd w:val="clear" w:color="auto" w:fill="auto"/>
            <w:vAlign w:val="bottom"/>
            <w:hideMark/>
          </w:tcPr>
          <w:p w14:paraId="65B79928"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Bình Thuận</w:t>
            </w:r>
          </w:p>
        </w:tc>
        <w:tc>
          <w:tcPr>
            <w:tcW w:w="919" w:type="dxa"/>
            <w:tcBorders>
              <w:top w:val="nil"/>
              <w:left w:val="nil"/>
              <w:bottom w:val="single" w:sz="4" w:space="0" w:color="000000"/>
              <w:right w:val="single" w:sz="4" w:space="0" w:color="000000"/>
            </w:tcBorders>
            <w:shd w:val="clear" w:color="auto" w:fill="auto"/>
            <w:vAlign w:val="bottom"/>
            <w:hideMark/>
          </w:tcPr>
          <w:p w14:paraId="4F7B71A4" w14:textId="1D2A5CB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DC37FD0" w14:textId="6C7C6B1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00B233B" w14:textId="3E88AEC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6537204" w14:textId="1100D1EA"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6A49C649" w14:textId="75887375" w:rsidR="00E43848" w:rsidRPr="008D22E2" w:rsidRDefault="00E43848" w:rsidP="00E43848">
            <w:pPr>
              <w:spacing w:before="0" w:after="0" w:line="240" w:lineRule="auto"/>
              <w:ind w:firstLine="0"/>
              <w:jc w:val="right"/>
              <w:rPr>
                <w:color w:val="000000"/>
                <w:sz w:val="20"/>
                <w:szCs w:val="20"/>
              </w:rPr>
            </w:pPr>
            <w:r>
              <w:rPr>
                <w:color w:val="000000"/>
                <w:sz w:val="20"/>
                <w:szCs w:val="20"/>
              </w:rPr>
              <w:t>6</w:t>
            </w:r>
          </w:p>
        </w:tc>
        <w:tc>
          <w:tcPr>
            <w:tcW w:w="897" w:type="dxa"/>
            <w:tcBorders>
              <w:top w:val="nil"/>
              <w:left w:val="nil"/>
              <w:bottom w:val="single" w:sz="4" w:space="0" w:color="000000"/>
              <w:right w:val="single" w:sz="4" w:space="0" w:color="000000"/>
            </w:tcBorders>
            <w:shd w:val="clear" w:color="auto" w:fill="auto"/>
            <w:vAlign w:val="bottom"/>
            <w:hideMark/>
          </w:tcPr>
          <w:p w14:paraId="2B48DF9F" w14:textId="4E2B3380" w:rsidR="00E43848" w:rsidRPr="008D22E2" w:rsidRDefault="00E43848" w:rsidP="00E43848">
            <w:pPr>
              <w:spacing w:before="0" w:after="0" w:line="240" w:lineRule="auto"/>
              <w:ind w:firstLine="0"/>
              <w:jc w:val="right"/>
              <w:rPr>
                <w:color w:val="000000"/>
                <w:sz w:val="20"/>
                <w:szCs w:val="20"/>
              </w:rPr>
            </w:pPr>
            <w:r>
              <w:rPr>
                <w:color w:val="000000"/>
                <w:sz w:val="20"/>
                <w:szCs w:val="20"/>
              </w:rPr>
              <w:t>30</w:t>
            </w:r>
          </w:p>
        </w:tc>
        <w:tc>
          <w:tcPr>
            <w:tcW w:w="919" w:type="dxa"/>
            <w:tcBorders>
              <w:top w:val="nil"/>
              <w:left w:val="nil"/>
              <w:bottom w:val="single" w:sz="4" w:space="0" w:color="000000"/>
              <w:right w:val="single" w:sz="4" w:space="0" w:color="000000"/>
            </w:tcBorders>
            <w:shd w:val="clear" w:color="auto" w:fill="auto"/>
            <w:vAlign w:val="bottom"/>
            <w:hideMark/>
          </w:tcPr>
          <w:p w14:paraId="25B7AF54" w14:textId="0C1F4482"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12CDF7D2" w14:textId="141931CC" w:rsidR="00E43848" w:rsidRPr="008D22E2" w:rsidRDefault="00E43848" w:rsidP="00E43848">
            <w:pPr>
              <w:spacing w:before="0" w:after="0" w:line="240" w:lineRule="auto"/>
              <w:ind w:firstLine="0"/>
              <w:jc w:val="right"/>
              <w:rPr>
                <w:color w:val="000000"/>
                <w:sz w:val="20"/>
                <w:szCs w:val="20"/>
              </w:rPr>
            </w:pPr>
            <w:r>
              <w:rPr>
                <w:color w:val="000000"/>
                <w:sz w:val="20"/>
                <w:szCs w:val="20"/>
              </w:rPr>
              <w:t>6</w:t>
            </w:r>
          </w:p>
        </w:tc>
        <w:tc>
          <w:tcPr>
            <w:tcW w:w="897" w:type="dxa"/>
            <w:tcBorders>
              <w:top w:val="nil"/>
              <w:left w:val="nil"/>
              <w:bottom w:val="single" w:sz="4" w:space="0" w:color="000000"/>
              <w:right w:val="single" w:sz="4" w:space="0" w:color="000000"/>
            </w:tcBorders>
            <w:shd w:val="clear" w:color="auto" w:fill="auto"/>
            <w:vAlign w:val="bottom"/>
            <w:hideMark/>
          </w:tcPr>
          <w:p w14:paraId="02A8DFA7" w14:textId="55F3F754" w:rsidR="00E43848" w:rsidRPr="008D22E2" w:rsidRDefault="00E43848" w:rsidP="00E43848">
            <w:pPr>
              <w:spacing w:before="0" w:after="0" w:line="240" w:lineRule="auto"/>
              <w:ind w:firstLine="0"/>
              <w:jc w:val="right"/>
              <w:rPr>
                <w:color w:val="000000"/>
                <w:sz w:val="20"/>
                <w:szCs w:val="20"/>
              </w:rPr>
            </w:pPr>
            <w:r>
              <w:rPr>
                <w:color w:val="000000"/>
                <w:sz w:val="20"/>
                <w:szCs w:val="20"/>
              </w:rPr>
              <w:t>30</w:t>
            </w:r>
          </w:p>
        </w:tc>
        <w:tc>
          <w:tcPr>
            <w:tcW w:w="919" w:type="dxa"/>
            <w:tcBorders>
              <w:top w:val="nil"/>
              <w:left w:val="nil"/>
              <w:bottom w:val="single" w:sz="4" w:space="0" w:color="000000"/>
              <w:right w:val="single" w:sz="4" w:space="0" w:color="000000"/>
            </w:tcBorders>
            <w:shd w:val="clear" w:color="auto" w:fill="auto"/>
            <w:vAlign w:val="bottom"/>
            <w:hideMark/>
          </w:tcPr>
          <w:p w14:paraId="2398AB2A" w14:textId="1C9DF6B5" w:rsidR="00E43848" w:rsidRPr="008D22E2" w:rsidRDefault="00E43848" w:rsidP="00E43848">
            <w:pPr>
              <w:spacing w:before="0" w:after="0" w:line="240" w:lineRule="auto"/>
              <w:ind w:firstLine="0"/>
              <w:jc w:val="right"/>
              <w:rPr>
                <w:color w:val="000000"/>
                <w:sz w:val="20"/>
                <w:szCs w:val="20"/>
              </w:rPr>
            </w:pPr>
            <w:r>
              <w:rPr>
                <w:color w:val="000000"/>
                <w:sz w:val="20"/>
                <w:szCs w:val="20"/>
              </w:rPr>
              <w:t>12</w:t>
            </w:r>
          </w:p>
        </w:tc>
        <w:tc>
          <w:tcPr>
            <w:tcW w:w="1164" w:type="dxa"/>
            <w:tcBorders>
              <w:top w:val="nil"/>
              <w:left w:val="nil"/>
              <w:bottom w:val="single" w:sz="4" w:space="0" w:color="000000"/>
              <w:right w:val="single" w:sz="4" w:space="0" w:color="000000"/>
            </w:tcBorders>
            <w:shd w:val="clear" w:color="auto" w:fill="auto"/>
            <w:vAlign w:val="bottom"/>
            <w:hideMark/>
          </w:tcPr>
          <w:p w14:paraId="32EB2528" w14:textId="0526F7B8" w:rsidR="00E43848" w:rsidRPr="008D22E2" w:rsidRDefault="00E43848" w:rsidP="00E43848">
            <w:pPr>
              <w:spacing w:before="0" w:after="0" w:line="240" w:lineRule="auto"/>
              <w:ind w:firstLine="0"/>
              <w:jc w:val="right"/>
              <w:rPr>
                <w:color w:val="000000"/>
                <w:sz w:val="20"/>
                <w:szCs w:val="20"/>
              </w:rPr>
            </w:pPr>
            <w:r>
              <w:rPr>
                <w:color w:val="000000"/>
                <w:sz w:val="20"/>
                <w:szCs w:val="20"/>
              </w:rPr>
              <w:t>43</w:t>
            </w:r>
          </w:p>
        </w:tc>
        <w:tc>
          <w:tcPr>
            <w:tcW w:w="938" w:type="dxa"/>
            <w:tcBorders>
              <w:top w:val="nil"/>
              <w:left w:val="nil"/>
              <w:bottom w:val="single" w:sz="4" w:space="0" w:color="000000"/>
              <w:right w:val="single" w:sz="4" w:space="0" w:color="000000"/>
            </w:tcBorders>
            <w:shd w:val="clear" w:color="auto" w:fill="auto"/>
            <w:vAlign w:val="bottom"/>
            <w:hideMark/>
          </w:tcPr>
          <w:p w14:paraId="01FD312C" w14:textId="0A9BC947" w:rsidR="00E43848" w:rsidRPr="008D22E2" w:rsidRDefault="00E43848" w:rsidP="00E43848">
            <w:pPr>
              <w:spacing w:before="0" w:after="0" w:line="240" w:lineRule="auto"/>
              <w:ind w:firstLine="0"/>
              <w:jc w:val="right"/>
              <w:rPr>
                <w:color w:val="000000"/>
                <w:sz w:val="20"/>
                <w:szCs w:val="20"/>
              </w:rPr>
            </w:pPr>
            <w:r>
              <w:rPr>
                <w:color w:val="000000"/>
                <w:sz w:val="20"/>
                <w:szCs w:val="20"/>
              </w:rPr>
              <w:t>215</w:t>
            </w:r>
          </w:p>
        </w:tc>
      </w:tr>
      <w:tr w:rsidR="00E43848" w:rsidRPr="008D22E2" w14:paraId="17881706"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AE7B0C8"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13</w:t>
            </w:r>
          </w:p>
        </w:tc>
        <w:tc>
          <w:tcPr>
            <w:tcW w:w="2293" w:type="dxa"/>
            <w:tcBorders>
              <w:top w:val="nil"/>
              <w:left w:val="nil"/>
              <w:bottom w:val="single" w:sz="4" w:space="0" w:color="000000"/>
              <w:right w:val="single" w:sz="4" w:space="0" w:color="000000"/>
            </w:tcBorders>
            <w:shd w:val="clear" w:color="auto" w:fill="auto"/>
            <w:vAlign w:val="bottom"/>
            <w:hideMark/>
          </w:tcPr>
          <w:p w14:paraId="0575C7F8"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Tây Bình</w:t>
            </w:r>
          </w:p>
        </w:tc>
        <w:tc>
          <w:tcPr>
            <w:tcW w:w="919" w:type="dxa"/>
            <w:tcBorders>
              <w:top w:val="nil"/>
              <w:left w:val="nil"/>
              <w:bottom w:val="single" w:sz="4" w:space="0" w:color="000000"/>
              <w:right w:val="single" w:sz="4" w:space="0" w:color="000000"/>
            </w:tcBorders>
            <w:shd w:val="clear" w:color="auto" w:fill="auto"/>
            <w:vAlign w:val="bottom"/>
            <w:hideMark/>
          </w:tcPr>
          <w:p w14:paraId="12852A5F" w14:textId="37EC97D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9B7379C" w14:textId="6B956C1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4DD1EE2" w14:textId="2BE4C73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1F69B51" w14:textId="59A83DCD"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1010" w:type="dxa"/>
            <w:tcBorders>
              <w:top w:val="nil"/>
              <w:left w:val="nil"/>
              <w:bottom w:val="single" w:sz="4" w:space="0" w:color="000000"/>
              <w:right w:val="single" w:sz="4" w:space="0" w:color="000000"/>
            </w:tcBorders>
            <w:shd w:val="clear" w:color="auto" w:fill="auto"/>
            <w:vAlign w:val="bottom"/>
            <w:hideMark/>
          </w:tcPr>
          <w:p w14:paraId="7CB15CBF" w14:textId="10C21D55" w:rsidR="00E43848" w:rsidRPr="008D22E2" w:rsidRDefault="00E43848" w:rsidP="00E43848">
            <w:pPr>
              <w:spacing w:before="0" w:after="0" w:line="240" w:lineRule="auto"/>
              <w:ind w:firstLine="0"/>
              <w:jc w:val="right"/>
              <w:rPr>
                <w:color w:val="000000"/>
                <w:sz w:val="20"/>
                <w:szCs w:val="20"/>
              </w:rPr>
            </w:pPr>
            <w:r>
              <w:rPr>
                <w:color w:val="000000"/>
                <w:sz w:val="20"/>
                <w:szCs w:val="20"/>
              </w:rPr>
              <w:t>6</w:t>
            </w:r>
          </w:p>
        </w:tc>
        <w:tc>
          <w:tcPr>
            <w:tcW w:w="897" w:type="dxa"/>
            <w:tcBorders>
              <w:top w:val="nil"/>
              <w:left w:val="nil"/>
              <w:bottom w:val="single" w:sz="4" w:space="0" w:color="000000"/>
              <w:right w:val="single" w:sz="4" w:space="0" w:color="000000"/>
            </w:tcBorders>
            <w:shd w:val="clear" w:color="auto" w:fill="auto"/>
            <w:vAlign w:val="bottom"/>
            <w:hideMark/>
          </w:tcPr>
          <w:p w14:paraId="3B4001ED" w14:textId="5690154C" w:rsidR="00E43848" w:rsidRPr="008D22E2" w:rsidRDefault="00E43848" w:rsidP="00E43848">
            <w:pPr>
              <w:spacing w:before="0" w:after="0" w:line="240" w:lineRule="auto"/>
              <w:ind w:firstLine="0"/>
              <w:jc w:val="right"/>
              <w:rPr>
                <w:color w:val="000000"/>
                <w:sz w:val="20"/>
                <w:szCs w:val="20"/>
              </w:rPr>
            </w:pPr>
            <w:r>
              <w:rPr>
                <w:color w:val="000000"/>
                <w:sz w:val="20"/>
                <w:szCs w:val="20"/>
              </w:rPr>
              <w:t>30</w:t>
            </w:r>
          </w:p>
        </w:tc>
        <w:tc>
          <w:tcPr>
            <w:tcW w:w="919" w:type="dxa"/>
            <w:tcBorders>
              <w:top w:val="nil"/>
              <w:left w:val="nil"/>
              <w:bottom w:val="single" w:sz="4" w:space="0" w:color="000000"/>
              <w:right w:val="single" w:sz="4" w:space="0" w:color="000000"/>
            </w:tcBorders>
            <w:shd w:val="clear" w:color="auto" w:fill="auto"/>
            <w:vAlign w:val="bottom"/>
            <w:hideMark/>
          </w:tcPr>
          <w:p w14:paraId="2196A25D" w14:textId="0DB2C96C" w:rsidR="00E43848" w:rsidRPr="008D22E2" w:rsidRDefault="00E43848" w:rsidP="00E43848">
            <w:pPr>
              <w:spacing w:before="0" w:after="0" w:line="240" w:lineRule="auto"/>
              <w:ind w:firstLine="0"/>
              <w:jc w:val="right"/>
              <w:rPr>
                <w:color w:val="000000"/>
                <w:sz w:val="20"/>
                <w:szCs w:val="20"/>
              </w:rPr>
            </w:pPr>
            <w:r>
              <w:rPr>
                <w:color w:val="000000"/>
                <w:sz w:val="20"/>
                <w:szCs w:val="20"/>
              </w:rPr>
              <w:t>64</w:t>
            </w:r>
          </w:p>
        </w:tc>
        <w:tc>
          <w:tcPr>
            <w:tcW w:w="1010" w:type="dxa"/>
            <w:tcBorders>
              <w:top w:val="nil"/>
              <w:left w:val="nil"/>
              <w:bottom w:val="single" w:sz="4" w:space="0" w:color="000000"/>
              <w:right w:val="single" w:sz="4" w:space="0" w:color="000000"/>
            </w:tcBorders>
            <w:shd w:val="clear" w:color="auto" w:fill="auto"/>
            <w:vAlign w:val="bottom"/>
            <w:hideMark/>
          </w:tcPr>
          <w:p w14:paraId="2ADF8548" w14:textId="745BC9C5" w:rsidR="00E43848" w:rsidRPr="008D22E2" w:rsidRDefault="00E43848" w:rsidP="00E43848">
            <w:pPr>
              <w:spacing w:before="0" w:after="0" w:line="240" w:lineRule="auto"/>
              <w:ind w:firstLine="0"/>
              <w:jc w:val="right"/>
              <w:rPr>
                <w:color w:val="000000"/>
                <w:sz w:val="20"/>
                <w:szCs w:val="20"/>
              </w:rPr>
            </w:pPr>
            <w:r>
              <w:rPr>
                <w:color w:val="000000"/>
                <w:sz w:val="20"/>
                <w:szCs w:val="20"/>
              </w:rPr>
              <w:t>135</w:t>
            </w:r>
          </w:p>
        </w:tc>
        <w:tc>
          <w:tcPr>
            <w:tcW w:w="897" w:type="dxa"/>
            <w:tcBorders>
              <w:top w:val="nil"/>
              <w:left w:val="nil"/>
              <w:bottom w:val="single" w:sz="4" w:space="0" w:color="000000"/>
              <w:right w:val="single" w:sz="4" w:space="0" w:color="000000"/>
            </w:tcBorders>
            <w:shd w:val="clear" w:color="auto" w:fill="auto"/>
            <w:vAlign w:val="bottom"/>
            <w:hideMark/>
          </w:tcPr>
          <w:p w14:paraId="5C08D72C" w14:textId="5E9A0747" w:rsidR="00E43848" w:rsidRPr="008D22E2" w:rsidRDefault="00E43848" w:rsidP="00E43848">
            <w:pPr>
              <w:spacing w:before="0" w:after="0" w:line="240" w:lineRule="auto"/>
              <w:ind w:firstLine="0"/>
              <w:jc w:val="right"/>
              <w:rPr>
                <w:color w:val="000000"/>
                <w:sz w:val="20"/>
                <w:szCs w:val="20"/>
              </w:rPr>
            </w:pPr>
            <w:r>
              <w:rPr>
                <w:color w:val="000000"/>
                <w:sz w:val="20"/>
                <w:szCs w:val="20"/>
              </w:rPr>
              <w:t>675</w:t>
            </w:r>
          </w:p>
        </w:tc>
        <w:tc>
          <w:tcPr>
            <w:tcW w:w="919" w:type="dxa"/>
            <w:tcBorders>
              <w:top w:val="nil"/>
              <w:left w:val="nil"/>
              <w:bottom w:val="single" w:sz="4" w:space="0" w:color="000000"/>
              <w:right w:val="single" w:sz="4" w:space="0" w:color="000000"/>
            </w:tcBorders>
            <w:shd w:val="clear" w:color="auto" w:fill="auto"/>
            <w:vAlign w:val="bottom"/>
            <w:hideMark/>
          </w:tcPr>
          <w:p w14:paraId="5A339FC7" w14:textId="2AC57BD4" w:rsidR="00E43848" w:rsidRPr="008D22E2" w:rsidRDefault="00E43848" w:rsidP="00E43848">
            <w:pPr>
              <w:spacing w:before="0" w:after="0" w:line="240" w:lineRule="auto"/>
              <w:ind w:firstLine="0"/>
              <w:jc w:val="right"/>
              <w:rPr>
                <w:color w:val="000000"/>
                <w:sz w:val="20"/>
                <w:szCs w:val="20"/>
              </w:rPr>
            </w:pPr>
            <w:r>
              <w:rPr>
                <w:color w:val="000000"/>
                <w:sz w:val="20"/>
                <w:szCs w:val="20"/>
              </w:rPr>
              <w:t>80</w:t>
            </w:r>
          </w:p>
        </w:tc>
        <w:tc>
          <w:tcPr>
            <w:tcW w:w="1164" w:type="dxa"/>
            <w:tcBorders>
              <w:top w:val="nil"/>
              <w:left w:val="nil"/>
              <w:bottom w:val="single" w:sz="4" w:space="0" w:color="000000"/>
              <w:right w:val="single" w:sz="4" w:space="0" w:color="000000"/>
            </w:tcBorders>
            <w:shd w:val="clear" w:color="auto" w:fill="auto"/>
            <w:vAlign w:val="bottom"/>
            <w:hideMark/>
          </w:tcPr>
          <w:p w14:paraId="09858B9C" w14:textId="3C6F21DD" w:rsidR="00E43848" w:rsidRPr="008D22E2" w:rsidRDefault="00E43848" w:rsidP="00E43848">
            <w:pPr>
              <w:spacing w:before="0" w:after="0" w:line="240" w:lineRule="auto"/>
              <w:ind w:firstLine="0"/>
              <w:jc w:val="right"/>
              <w:rPr>
                <w:color w:val="000000"/>
                <w:sz w:val="20"/>
                <w:szCs w:val="20"/>
              </w:rPr>
            </w:pPr>
            <w:r>
              <w:rPr>
                <w:color w:val="000000"/>
                <w:sz w:val="20"/>
                <w:szCs w:val="20"/>
              </w:rPr>
              <w:t>172</w:t>
            </w:r>
          </w:p>
        </w:tc>
        <w:tc>
          <w:tcPr>
            <w:tcW w:w="938" w:type="dxa"/>
            <w:tcBorders>
              <w:top w:val="nil"/>
              <w:left w:val="nil"/>
              <w:bottom w:val="single" w:sz="4" w:space="0" w:color="000000"/>
              <w:right w:val="single" w:sz="4" w:space="0" w:color="000000"/>
            </w:tcBorders>
            <w:shd w:val="clear" w:color="auto" w:fill="auto"/>
            <w:vAlign w:val="bottom"/>
            <w:hideMark/>
          </w:tcPr>
          <w:p w14:paraId="63498BE1" w14:textId="6CA28DBE" w:rsidR="00E43848" w:rsidRPr="008D22E2" w:rsidRDefault="00E43848" w:rsidP="00E43848">
            <w:pPr>
              <w:spacing w:before="0" w:after="0" w:line="240" w:lineRule="auto"/>
              <w:ind w:firstLine="0"/>
              <w:jc w:val="right"/>
              <w:rPr>
                <w:color w:val="000000"/>
                <w:sz w:val="20"/>
                <w:szCs w:val="20"/>
              </w:rPr>
            </w:pPr>
            <w:r>
              <w:rPr>
                <w:color w:val="000000"/>
                <w:sz w:val="20"/>
                <w:szCs w:val="20"/>
              </w:rPr>
              <w:t>860</w:t>
            </w:r>
          </w:p>
        </w:tc>
      </w:tr>
      <w:tr w:rsidR="00E43848" w:rsidRPr="008D22E2" w14:paraId="3D6291F7"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AE80450"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14</w:t>
            </w:r>
          </w:p>
        </w:tc>
        <w:tc>
          <w:tcPr>
            <w:tcW w:w="2293" w:type="dxa"/>
            <w:tcBorders>
              <w:top w:val="nil"/>
              <w:left w:val="nil"/>
              <w:bottom w:val="single" w:sz="4" w:space="0" w:color="000000"/>
              <w:right w:val="single" w:sz="4" w:space="0" w:color="000000"/>
            </w:tcBorders>
            <w:shd w:val="clear" w:color="auto" w:fill="auto"/>
            <w:vAlign w:val="bottom"/>
            <w:hideMark/>
          </w:tcPr>
          <w:p w14:paraId="11FA67AD"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Tây Vinh</w:t>
            </w:r>
          </w:p>
        </w:tc>
        <w:tc>
          <w:tcPr>
            <w:tcW w:w="919" w:type="dxa"/>
            <w:tcBorders>
              <w:top w:val="nil"/>
              <w:left w:val="nil"/>
              <w:bottom w:val="single" w:sz="4" w:space="0" w:color="000000"/>
              <w:right w:val="single" w:sz="4" w:space="0" w:color="000000"/>
            </w:tcBorders>
            <w:shd w:val="clear" w:color="auto" w:fill="auto"/>
            <w:vAlign w:val="bottom"/>
            <w:hideMark/>
          </w:tcPr>
          <w:p w14:paraId="4E681FEE" w14:textId="1D751F4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B9DBD43" w14:textId="06F4418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D7277FA" w14:textId="417A768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B7173FB" w14:textId="6726024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A7B4CEE" w14:textId="265D2F6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7434443" w14:textId="07DB3B0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A9EBDA5" w14:textId="690D7D9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6DE2DB8" w14:textId="699A9F4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48CD053" w14:textId="0ED7B56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920C9E2" w14:textId="2862B42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09EDB2C1" w14:textId="4115FF3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7EEF4CCF" w14:textId="013F45D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1FDEA86C"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98698CF"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15</w:t>
            </w:r>
          </w:p>
        </w:tc>
        <w:tc>
          <w:tcPr>
            <w:tcW w:w="2293" w:type="dxa"/>
            <w:tcBorders>
              <w:top w:val="nil"/>
              <w:left w:val="nil"/>
              <w:bottom w:val="single" w:sz="4" w:space="0" w:color="000000"/>
              <w:right w:val="single" w:sz="4" w:space="0" w:color="000000"/>
            </w:tcBorders>
            <w:shd w:val="clear" w:color="auto" w:fill="auto"/>
            <w:vAlign w:val="bottom"/>
            <w:hideMark/>
          </w:tcPr>
          <w:p w14:paraId="0BA0FC24"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Tây An</w:t>
            </w:r>
          </w:p>
        </w:tc>
        <w:tc>
          <w:tcPr>
            <w:tcW w:w="919" w:type="dxa"/>
            <w:tcBorders>
              <w:top w:val="nil"/>
              <w:left w:val="nil"/>
              <w:bottom w:val="single" w:sz="4" w:space="0" w:color="000000"/>
              <w:right w:val="single" w:sz="4" w:space="0" w:color="000000"/>
            </w:tcBorders>
            <w:shd w:val="clear" w:color="auto" w:fill="auto"/>
            <w:vAlign w:val="bottom"/>
            <w:hideMark/>
          </w:tcPr>
          <w:p w14:paraId="39F5BABC" w14:textId="61A4319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30986FB" w14:textId="5E07CBE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F8C0601" w14:textId="14F7D52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9CF1E64" w14:textId="035CA3B3"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19CDCDDA" w14:textId="786AC972"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897" w:type="dxa"/>
            <w:tcBorders>
              <w:top w:val="nil"/>
              <w:left w:val="nil"/>
              <w:bottom w:val="single" w:sz="4" w:space="0" w:color="000000"/>
              <w:right w:val="single" w:sz="4" w:space="0" w:color="000000"/>
            </w:tcBorders>
            <w:shd w:val="clear" w:color="auto" w:fill="auto"/>
            <w:vAlign w:val="bottom"/>
            <w:hideMark/>
          </w:tcPr>
          <w:p w14:paraId="075EF0DA" w14:textId="41BCABAB" w:rsidR="00E43848" w:rsidRPr="008D22E2" w:rsidRDefault="00E43848" w:rsidP="00E43848">
            <w:pPr>
              <w:spacing w:before="0" w:after="0" w:line="240" w:lineRule="auto"/>
              <w:ind w:firstLine="0"/>
              <w:jc w:val="right"/>
              <w:rPr>
                <w:color w:val="000000"/>
                <w:sz w:val="20"/>
                <w:szCs w:val="20"/>
              </w:rPr>
            </w:pPr>
            <w:r>
              <w:rPr>
                <w:color w:val="000000"/>
                <w:sz w:val="20"/>
                <w:szCs w:val="20"/>
              </w:rPr>
              <w:t>15</w:t>
            </w:r>
          </w:p>
        </w:tc>
        <w:tc>
          <w:tcPr>
            <w:tcW w:w="919" w:type="dxa"/>
            <w:tcBorders>
              <w:top w:val="nil"/>
              <w:left w:val="nil"/>
              <w:bottom w:val="single" w:sz="4" w:space="0" w:color="000000"/>
              <w:right w:val="single" w:sz="4" w:space="0" w:color="000000"/>
            </w:tcBorders>
            <w:shd w:val="clear" w:color="auto" w:fill="auto"/>
            <w:vAlign w:val="bottom"/>
            <w:hideMark/>
          </w:tcPr>
          <w:p w14:paraId="604A87B3" w14:textId="27EAE4EA"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010" w:type="dxa"/>
            <w:tcBorders>
              <w:top w:val="nil"/>
              <w:left w:val="nil"/>
              <w:bottom w:val="single" w:sz="4" w:space="0" w:color="000000"/>
              <w:right w:val="single" w:sz="4" w:space="0" w:color="000000"/>
            </w:tcBorders>
            <w:shd w:val="clear" w:color="auto" w:fill="auto"/>
            <w:vAlign w:val="bottom"/>
            <w:hideMark/>
          </w:tcPr>
          <w:p w14:paraId="2644DA2F" w14:textId="74F2E96F" w:rsidR="00E43848" w:rsidRPr="008D22E2" w:rsidRDefault="00E43848" w:rsidP="00E43848">
            <w:pPr>
              <w:spacing w:before="0" w:after="0" w:line="240" w:lineRule="auto"/>
              <w:ind w:firstLine="0"/>
              <w:jc w:val="right"/>
              <w:rPr>
                <w:color w:val="000000"/>
                <w:sz w:val="20"/>
                <w:szCs w:val="20"/>
              </w:rPr>
            </w:pPr>
            <w:r>
              <w:rPr>
                <w:color w:val="000000"/>
                <w:sz w:val="20"/>
                <w:szCs w:val="20"/>
              </w:rPr>
              <w:t>7</w:t>
            </w:r>
          </w:p>
        </w:tc>
        <w:tc>
          <w:tcPr>
            <w:tcW w:w="897" w:type="dxa"/>
            <w:tcBorders>
              <w:top w:val="nil"/>
              <w:left w:val="nil"/>
              <w:bottom w:val="single" w:sz="4" w:space="0" w:color="000000"/>
              <w:right w:val="single" w:sz="4" w:space="0" w:color="000000"/>
            </w:tcBorders>
            <w:shd w:val="clear" w:color="auto" w:fill="auto"/>
            <w:vAlign w:val="bottom"/>
            <w:hideMark/>
          </w:tcPr>
          <w:p w14:paraId="3A731617" w14:textId="5927E960" w:rsidR="00E43848" w:rsidRPr="008D22E2" w:rsidRDefault="00E43848" w:rsidP="00E43848">
            <w:pPr>
              <w:spacing w:before="0" w:after="0" w:line="240" w:lineRule="auto"/>
              <w:ind w:firstLine="0"/>
              <w:jc w:val="right"/>
              <w:rPr>
                <w:color w:val="000000"/>
                <w:sz w:val="20"/>
                <w:szCs w:val="20"/>
              </w:rPr>
            </w:pPr>
            <w:r>
              <w:rPr>
                <w:color w:val="000000"/>
                <w:sz w:val="20"/>
                <w:szCs w:val="20"/>
              </w:rPr>
              <w:t>35</w:t>
            </w:r>
          </w:p>
        </w:tc>
        <w:tc>
          <w:tcPr>
            <w:tcW w:w="919" w:type="dxa"/>
            <w:tcBorders>
              <w:top w:val="nil"/>
              <w:left w:val="nil"/>
              <w:bottom w:val="single" w:sz="4" w:space="0" w:color="000000"/>
              <w:right w:val="single" w:sz="4" w:space="0" w:color="000000"/>
            </w:tcBorders>
            <w:shd w:val="clear" w:color="auto" w:fill="auto"/>
            <w:vAlign w:val="bottom"/>
            <w:hideMark/>
          </w:tcPr>
          <w:p w14:paraId="6C23421A" w14:textId="51CAE78D"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164" w:type="dxa"/>
            <w:tcBorders>
              <w:top w:val="nil"/>
              <w:left w:val="nil"/>
              <w:bottom w:val="single" w:sz="4" w:space="0" w:color="000000"/>
              <w:right w:val="single" w:sz="4" w:space="0" w:color="000000"/>
            </w:tcBorders>
            <w:shd w:val="clear" w:color="auto" w:fill="auto"/>
            <w:vAlign w:val="bottom"/>
            <w:hideMark/>
          </w:tcPr>
          <w:p w14:paraId="1FABBFCE" w14:textId="60417CF2" w:rsidR="00E43848" w:rsidRPr="008D22E2" w:rsidRDefault="00E43848" w:rsidP="00E43848">
            <w:pPr>
              <w:spacing w:before="0" w:after="0" w:line="240" w:lineRule="auto"/>
              <w:ind w:firstLine="0"/>
              <w:jc w:val="right"/>
              <w:rPr>
                <w:color w:val="000000"/>
                <w:sz w:val="20"/>
                <w:szCs w:val="20"/>
              </w:rPr>
            </w:pPr>
            <w:r>
              <w:rPr>
                <w:color w:val="000000"/>
                <w:sz w:val="20"/>
                <w:szCs w:val="20"/>
              </w:rPr>
              <w:t>7</w:t>
            </w:r>
          </w:p>
        </w:tc>
        <w:tc>
          <w:tcPr>
            <w:tcW w:w="938" w:type="dxa"/>
            <w:tcBorders>
              <w:top w:val="nil"/>
              <w:left w:val="nil"/>
              <w:bottom w:val="single" w:sz="4" w:space="0" w:color="000000"/>
              <w:right w:val="single" w:sz="4" w:space="0" w:color="000000"/>
            </w:tcBorders>
            <w:shd w:val="clear" w:color="auto" w:fill="auto"/>
            <w:vAlign w:val="bottom"/>
            <w:hideMark/>
          </w:tcPr>
          <w:p w14:paraId="1AEA0C18" w14:textId="3B6FE74C" w:rsidR="00E43848" w:rsidRPr="008D22E2" w:rsidRDefault="00E43848" w:rsidP="00E43848">
            <w:pPr>
              <w:spacing w:before="0" w:after="0" w:line="240" w:lineRule="auto"/>
              <w:ind w:firstLine="0"/>
              <w:jc w:val="right"/>
              <w:rPr>
                <w:color w:val="000000"/>
                <w:sz w:val="20"/>
                <w:szCs w:val="20"/>
              </w:rPr>
            </w:pPr>
            <w:r>
              <w:rPr>
                <w:color w:val="000000"/>
                <w:sz w:val="20"/>
                <w:szCs w:val="20"/>
              </w:rPr>
              <w:t>35</w:t>
            </w:r>
          </w:p>
        </w:tc>
      </w:tr>
      <w:tr w:rsidR="00E43848" w:rsidRPr="008D22E2" w14:paraId="301E278E"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3BEFF773" w14:textId="77777777" w:rsidR="00E43848" w:rsidRPr="008D22E2" w:rsidRDefault="00E43848" w:rsidP="00E43848">
            <w:pPr>
              <w:spacing w:before="0" w:after="0" w:line="240" w:lineRule="auto"/>
              <w:ind w:firstLine="0"/>
              <w:jc w:val="center"/>
              <w:rPr>
                <w:b/>
                <w:bCs/>
                <w:color w:val="000000"/>
                <w:sz w:val="20"/>
                <w:szCs w:val="20"/>
              </w:rPr>
            </w:pPr>
            <w:r w:rsidRPr="008D22E2">
              <w:rPr>
                <w:b/>
                <w:bCs/>
                <w:color w:val="000000"/>
                <w:sz w:val="20"/>
                <w:szCs w:val="20"/>
              </w:rPr>
              <w:t>XI</w:t>
            </w:r>
          </w:p>
        </w:tc>
        <w:tc>
          <w:tcPr>
            <w:tcW w:w="2293" w:type="dxa"/>
            <w:tcBorders>
              <w:top w:val="nil"/>
              <w:left w:val="nil"/>
              <w:bottom w:val="single" w:sz="4" w:space="0" w:color="000000"/>
              <w:right w:val="single" w:sz="4" w:space="0" w:color="000000"/>
            </w:tcBorders>
            <w:shd w:val="clear" w:color="auto" w:fill="auto"/>
            <w:vAlign w:val="bottom"/>
            <w:hideMark/>
          </w:tcPr>
          <w:p w14:paraId="7FF4C3CD" w14:textId="77777777" w:rsidR="00E43848" w:rsidRPr="008D22E2" w:rsidRDefault="00E43848" w:rsidP="00E43848">
            <w:pPr>
              <w:spacing w:before="0" w:after="0" w:line="240" w:lineRule="auto"/>
              <w:ind w:firstLine="0"/>
              <w:jc w:val="left"/>
              <w:rPr>
                <w:b/>
                <w:bCs/>
                <w:color w:val="000000"/>
                <w:sz w:val="20"/>
                <w:szCs w:val="20"/>
              </w:rPr>
            </w:pPr>
            <w:r w:rsidRPr="008D22E2">
              <w:rPr>
                <w:b/>
                <w:bCs/>
                <w:color w:val="000000"/>
                <w:sz w:val="20"/>
                <w:szCs w:val="20"/>
              </w:rPr>
              <w:t>Huyện Vĩnh Thạnh</w:t>
            </w:r>
          </w:p>
        </w:tc>
        <w:tc>
          <w:tcPr>
            <w:tcW w:w="919" w:type="dxa"/>
            <w:tcBorders>
              <w:top w:val="nil"/>
              <w:left w:val="nil"/>
              <w:bottom w:val="single" w:sz="4" w:space="0" w:color="000000"/>
              <w:right w:val="single" w:sz="4" w:space="0" w:color="000000"/>
            </w:tcBorders>
            <w:shd w:val="clear" w:color="auto" w:fill="auto"/>
            <w:vAlign w:val="bottom"/>
            <w:hideMark/>
          </w:tcPr>
          <w:p w14:paraId="6C08852F" w14:textId="2AEEF1A5" w:rsidR="00E43848" w:rsidRPr="008D22E2" w:rsidRDefault="00E43848" w:rsidP="00E43848">
            <w:pPr>
              <w:spacing w:before="0" w:after="0" w:line="240" w:lineRule="auto"/>
              <w:ind w:firstLine="0"/>
              <w:jc w:val="left"/>
              <w:rPr>
                <w:b/>
                <w:bCs/>
                <w:color w:val="000000"/>
                <w:sz w:val="20"/>
                <w:szCs w:val="20"/>
              </w:rPr>
            </w:pPr>
            <w:r>
              <w:rPr>
                <w:b/>
                <w:bCs/>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DEA43B4" w14:textId="74C191A4" w:rsidR="00E43848" w:rsidRPr="008D22E2" w:rsidRDefault="00E43848" w:rsidP="00E43848">
            <w:pPr>
              <w:spacing w:before="0" w:after="0" w:line="240" w:lineRule="auto"/>
              <w:ind w:firstLine="0"/>
              <w:jc w:val="left"/>
              <w:rPr>
                <w:b/>
                <w:bCs/>
                <w:color w:val="000000"/>
                <w:sz w:val="20"/>
                <w:szCs w:val="20"/>
              </w:rPr>
            </w:pPr>
            <w:r>
              <w:rPr>
                <w:b/>
                <w:bCs/>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F340BF6" w14:textId="4C9FE1F1" w:rsidR="00E43848" w:rsidRPr="008D22E2" w:rsidRDefault="00E43848" w:rsidP="00E43848">
            <w:pPr>
              <w:spacing w:before="0" w:after="0" w:line="240" w:lineRule="auto"/>
              <w:ind w:firstLine="0"/>
              <w:jc w:val="left"/>
              <w:rPr>
                <w:b/>
                <w:bCs/>
                <w:color w:val="000000"/>
                <w:sz w:val="20"/>
                <w:szCs w:val="20"/>
              </w:rPr>
            </w:pPr>
            <w:r>
              <w:rPr>
                <w:b/>
                <w:bCs/>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4ABB9F5A" w14:textId="5099247E"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3</w:t>
            </w:r>
          </w:p>
        </w:tc>
        <w:tc>
          <w:tcPr>
            <w:tcW w:w="1010" w:type="dxa"/>
            <w:tcBorders>
              <w:top w:val="nil"/>
              <w:left w:val="nil"/>
              <w:bottom w:val="single" w:sz="4" w:space="0" w:color="000000"/>
              <w:right w:val="single" w:sz="4" w:space="0" w:color="000000"/>
            </w:tcBorders>
            <w:shd w:val="clear" w:color="auto" w:fill="auto"/>
            <w:vAlign w:val="bottom"/>
            <w:hideMark/>
          </w:tcPr>
          <w:p w14:paraId="1ADD285F" w14:textId="6141148E"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10</w:t>
            </w:r>
          </w:p>
        </w:tc>
        <w:tc>
          <w:tcPr>
            <w:tcW w:w="897" w:type="dxa"/>
            <w:tcBorders>
              <w:top w:val="nil"/>
              <w:left w:val="nil"/>
              <w:bottom w:val="single" w:sz="4" w:space="0" w:color="000000"/>
              <w:right w:val="single" w:sz="4" w:space="0" w:color="000000"/>
            </w:tcBorders>
            <w:shd w:val="clear" w:color="auto" w:fill="auto"/>
            <w:vAlign w:val="bottom"/>
            <w:hideMark/>
          </w:tcPr>
          <w:p w14:paraId="316294D6" w14:textId="5FA405F6"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50</w:t>
            </w:r>
          </w:p>
        </w:tc>
        <w:tc>
          <w:tcPr>
            <w:tcW w:w="919" w:type="dxa"/>
            <w:tcBorders>
              <w:top w:val="nil"/>
              <w:left w:val="nil"/>
              <w:bottom w:val="single" w:sz="4" w:space="0" w:color="000000"/>
              <w:right w:val="single" w:sz="4" w:space="0" w:color="000000"/>
            </w:tcBorders>
            <w:shd w:val="clear" w:color="auto" w:fill="auto"/>
            <w:vAlign w:val="bottom"/>
            <w:hideMark/>
          </w:tcPr>
          <w:p w14:paraId="2DF4A4CB" w14:textId="48EF3D9B"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12</w:t>
            </w:r>
          </w:p>
        </w:tc>
        <w:tc>
          <w:tcPr>
            <w:tcW w:w="1010" w:type="dxa"/>
            <w:tcBorders>
              <w:top w:val="nil"/>
              <w:left w:val="nil"/>
              <w:bottom w:val="single" w:sz="4" w:space="0" w:color="000000"/>
              <w:right w:val="single" w:sz="4" w:space="0" w:color="000000"/>
            </w:tcBorders>
            <w:shd w:val="clear" w:color="auto" w:fill="auto"/>
            <w:vAlign w:val="bottom"/>
            <w:hideMark/>
          </w:tcPr>
          <w:p w14:paraId="1D62CB6D" w14:textId="38959185"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49</w:t>
            </w:r>
          </w:p>
        </w:tc>
        <w:tc>
          <w:tcPr>
            <w:tcW w:w="897" w:type="dxa"/>
            <w:tcBorders>
              <w:top w:val="nil"/>
              <w:left w:val="nil"/>
              <w:bottom w:val="single" w:sz="4" w:space="0" w:color="000000"/>
              <w:right w:val="single" w:sz="4" w:space="0" w:color="000000"/>
            </w:tcBorders>
            <w:shd w:val="clear" w:color="auto" w:fill="auto"/>
            <w:vAlign w:val="bottom"/>
            <w:hideMark/>
          </w:tcPr>
          <w:p w14:paraId="7222D99B" w14:textId="5D2CE56F"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245</w:t>
            </w:r>
          </w:p>
        </w:tc>
        <w:tc>
          <w:tcPr>
            <w:tcW w:w="919" w:type="dxa"/>
            <w:tcBorders>
              <w:top w:val="nil"/>
              <w:left w:val="nil"/>
              <w:bottom w:val="single" w:sz="4" w:space="0" w:color="000000"/>
              <w:right w:val="single" w:sz="4" w:space="0" w:color="000000"/>
            </w:tcBorders>
            <w:shd w:val="clear" w:color="auto" w:fill="auto"/>
            <w:vAlign w:val="bottom"/>
            <w:hideMark/>
          </w:tcPr>
          <w:p w14:paraId="3E02F450" w14:textId="7EBB47D4"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46</w:t>
            </w:r>
          </w:p>
        </w:tc>
        <w:tc>
          <w:tcPr>
            <w:tcW w:w="1164" w:type="dxa"/>
            <w:tcBorders>
              <w:top w:val="nil"/>
              <w:left w:val="nil"/>
              <w:bottom w:val="single" w:sz="4" w:space="0" w:color="000000"/>
              <w:right w:val="single" w:sz="4" w:space="0" w:color="000000"/>
            </w:tcBorders>
            <w:shd w:val="clear" w:color="auto" w:fill="auto"/>
            <w:vAlign w:val="bottom"/>
            <w:hideMark/>
          </w:tcPr>
          <w:p w14:paraId="12637536" w14:textId="5EA793AC"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183</w:t>
            </w:r>
          </w:p>
        </w:tc>
        <w:tc>
          <w:tcPr>
            <w:tcW w:w="938" w:type="dxa"/>
            <w:tcBorders>
              <w:top w:val="nil"/>
              <w:left w:val="nil"/>
              <w:bottom w:val="single" w:sz="4" w:space="0" w:color="000000"/>
              <w:right w:val="single" w:sz="4" w:space="0" w:color="000000"/>
            </w:tcBorders>
            <w:shd w:val="clear" w:color="auto" w:fill="auto"/>
            <w:vAlign w:val="bottom"/>
            <w:hideMark/>
          </w:tcPr>
          <w:p w14:paraId="0C944B6C" w14:textId="69EF4D57" w:rsidR="00E43848" w:rsidRPr="008D22E2" w:rsidRDefault="00E43848" w:rsidP="00E43848">
            <w:pPr>
              <w:spacing w:before="0" w:after="0" w:line="240" w:lineRule="auto"/>
              <w:ind w:firstLine="0"/>
              <w:jc w:val="right"/>
              <w:rPr>
                <w:b/>
                <w:bCs/>
                <w:color w:val="000000"/>
                <w:sz w:val="20"/>
                <w:szCs w:val="20"/>
              </w:rPr>
            </w:pPr>
            <w:r>
              <w:rPr>
                <w:b/>
                <w:bCs/>
                <w:color w:val="000000"/>
                <w:sz w:val="20"/>
                <w:szCs w:val="20"/>
              </w:rPr>
              <w:t>915</w:t>
            </w:r>
          </w:p>
        </w:tc>
      </w:tr>
      <w:tr w:rsidR="00E43848" w:rsidRPr="008D22E2" w14:paraId="27BFF79D"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FE04AB4"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1</w:t>
            </w:r>
          </w:p>
        </w:tc>
        <w:tc>
          <w:tcPr>
            <w:tcW w:w="2293" w:type="dxa"/>
            <w:tcBorders>
              <w:top w:val="nil"/>
              <w:left w:val="nil"/>
              <w:bottom w:val="single" w:sz="4" w:space="0" w:color="000000"/>
              <w:right w:val="single" w:sz="4" w:space="0" w:color="000000"/>
            </w:tcBorders>
            <w:shd w:val="clear" w:color="auto" w:fill="auto"/>
            <w:vAlign w:val="bottom"/>
            <w:hideMark/>
          </w:tcPr>
          <w:p w14:paraId="2A9EA63F"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Vĩnh Hòa</w:t>
            </w:r>
          </w:p>
        </w:tc>
        <w:tc>
          <w:tcPr>
            <w:tcW w:w="919" w:type="dxa"/>
            <w:tcBorders>
              <w:top w:val="nil"/>
              <w:left w:val="nil"/>
              <w:bottom w:val="single" w:sz="4" w:space="0" w:color="000000"/>
              <w:right w:val="single" w:sz="4" w:space="0" w:color="000000"/>
            </w:tcBorders>
            <w:shd w:val="clear" w:color="auto" w:fill="auto"/>
            <w:vAlign w:val="bottom"/>
            <w:hideMark/>
          </w:tcPr>
          <w:p w14:paraId="235C83F9" w14:textId="195AF76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F3FAD11" w14:textId="0C79A53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8DF3533" w14:textId="4E41B08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608BF11" w14:textId="17D1FE4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896CB56" w14:textId="512E961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C038C1E" w14:textId="55B97FB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F2327B3" w14:textId="010B92C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2B6DED6" w14:textId="1750C6A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C8F854A" w14:textId="62C6565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8F96803" w14:textId="09B9B0BF"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164" w:type="dxa"/>
            <w:tcBorders>
              <w:top w:val="nil"/>
              <w:left w:val="nil"/>
              <w:bottom w:val="single" w:sz="4" w:space="0" w:color="000000"/>
              <w:right w:val="single" w:sz="4" w:space="0" w:color="000000"/>
            </w:tcBorders>
            <w:shd w:val="clear" w:color="auto" w:fill="auto"/>
            <w:vAlign w:val="bottom"/>
            <w:hideMark/>
          </w:tcPr>
          <w:p w14:paraId="031805F2" w14:textId="24B06E9D"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938" w:type="dxa"/>
            <w:tcBorders>
              <w:top w:val="nil"/>
              <w:left w:val="nil"/>
              <w:bottom w:val="single" w:sz="4" w:space="0" w:color="000000"/>
              <w:right w:val="single" w:sz="4" w:space="0" w:color="000000"/>
            </w:tcBorders>
            <w:shd w:val="clear" w:color="auto" w:fill="auto"/>
            <w:vAlign w:val="bottom"/>
            <w:hideMark/>
          </w:tcPr>
          <w:p w14:paraId="4BA8D9FF" w14:textId="7E8CEA9D" w:rsidR="00E43848" w:rsidRPr="008D22E2" w:rsidRDefault="00E43848" w:rsidP="00E43848">
            <w:pPr>
              <w:spacing w:before="0" w:after="0" w:line="240" w:lineRule="auto"/>
              <w:ind w:firstLine="0"/>
              <w:jc w:val="right"/>
              <w:rPr>
                <w:color w:val="000000"/>
                <w:sz w:val="20"/>
                <w:szCs w:val="20"/>
              </w:rPr>
            </w:pPr>
            <w:r>
              <w:rPr>
                <w:color w:val="000000"/>
                <w:sz w:val="20"/>
                <w:szCs w:val="20"/>
              </w:rPr>
              <w:t>20</w:t>
            </w:r>
          </w:p>
        </w:tc>
      </w:tr>
      <w:tr w:rsidR="00E43848" w:rsidRPr="008D22E2" w14:paraId="1690868A"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A8B02B4"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2</w:t>
            </w:r>
          </w:p>
        </w:tc>
        <w:tc>
          <w:tcPr>
            <w:tcW w:w="2293" w:type="dxa"/>
            <w:tcBorders>
              <w:top w:val="nil"/>
              <w:left w:val="nil"/>
              <w:bottom w:val="single" w:sz="4" w:space="0" w:color="000000"/>
              <w:right w:val="single" w:sz="4" w:space="0" w:color="000000"/>
            </w:tcBorders>
            <w:shd w:val="clear" w:color="auto" w:fill="auto"/>
            <w:vAlign w:val="bottom"/>
            <w:hideMark/>
          </w:tcPr>
          <w:p w14:paraId="11F35D81"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Vĩnh Quang</w:t>
            </w:r>
          </w:p>
        </w:tc>
        <w:tc>
          <w:tcPr>
            <w:tcW w:w="919" w:type="dxa"/>
            <w:tcBorders>
              <w:top w:val="nil"/>
              <w:left w:val="nil"/>
              <w:bottom w:val="single" w:sz="4" w:space="0" w:color="000000"/>
              <w:right w:val="single" w:sz="4" w:space="0" w:color="000000"/>
            </w:tcBorders>
            <w:shd w:val="clear" w:color="auto" w:fill="auto"/>
            <w:vAlign w:val="bottom"/>
            <w:hideMark/>
          </w:tcPr>
          <w:p w14:paraId="4056D47C" w14:textId="5E6EBF0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E2282D8" w14:textId="02C2D51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D028496" w14:textId="22FB990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4A572D2" w14:textId="7831C44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A328D60" w14:textId="2560048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066605B" w14:textId="2B39892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28B8403" w14:textId="6E695DF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D5431CB" w14:textId="63DB28E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2071643" w14:textId="038115D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4EDAFD3" w14:textId="0BD88875"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164" w:type="dxa"/>
            <w:tcBorders>
              <w:top w:val="nil"/>
              <w:left w:val="nil"/>
              <w:bottom w:val="single" w:sz="4" w:space="0" w:color="000000"/>
              <w:right w:val="single" w:sz="4" w:space="0" w:color="000000"/>
            </w:tcBorders>
            <w:shd w:val="clear" w:color="auto" w:fill="auto"/>
            <w:vAlign w:val="bottom"/>
            <w:hideMark/>
          </w:tcPr>
          <w:p w14:paraId="0D7F274C" w14:textId="11581D02"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938" w:type="dxa"/>
            <w:tcBorders>
              <w:top w:val="nil"/>
              <w:left w:val="nil"/>
              <w:bottom w:val="single" w:sz="4" w:space="0" w:color="000000"/>
              <w:right w:val="single" w:sz="4" w:space="0" w:color="000000"/>
            </w:tcBorders>
            <w:shd w:val="clear" w:color="auto" w:fill="auto"/>
            <w:vAlign w:val="bottom"/>
            <w:hideMark/>
          </w:tcPr>
          <w:p w14:paraId="62133977" w14:textId="2CA47335"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r>
      <w:tr w:rsidR="00E43848" w:rsidRPr="008D22E2" w14:paraId="36F10460"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1861CB9"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3</w:t>
            </w:r>
          </w:p>
        </w:tc>
        <w:tc>
          <w:tcPr>
            <w:tcW w:w="2293" w:type="dxa"/>
            <w:tcBorders>
              <w:top w:val="nil"/>
              <w:left w:val="nil"/>
              <w:bottom w:val="single" w:sz="4" w:space="0" w:color="000000"/>
              <w:right w:val="single" w:sz="4" w:space="0" w:color="000000"/>
            </w:tcBorders>
            <w:shd w:val="clear" w:color="auto" w:fill="auto"/>
            <w:vAlign w:val="bottom"/>
            <w:hideMark/>
          </w:tcPr>
          <w:p w14:paraId="5108AEB6"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Vĩnh Thuận</w:t>
            </w:r>
          </w:p>
        </w:tc>
        <w:tc>
          <w:tcPr>
            <w:tcW w:w="919" w:type="dxa"/>
            <w:tcBorders>
              <w:top w:val="nil"/>
              <w:left w:val="nil"/>
              <w:bottom w:val="single" w:sz="4" w:space="0" w:color="000000"/>
              <w:right w:val="single" w:sz="4" w:space="0" w:color="000000"/>
            </w:tcBorders>
            <w:shd w:val="clear" w:color="auto" w:fill="auto"/>
            <w:vAlign w:val="bottom"/>
            <w:hideMark/>
          </w:tcPr>
          <w:p w14:paraId="55235D39" w14:textId="4B272FF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8BC3D22" w14:textId="0DB17CF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8820AA1" w14:textId="2D25B80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FDEB50E" w14:textId="28DA88C3" w:rsidR="00E43848" w:rsidRPr="008D22E2" w:rsidRDefault="00E43848" w:rsidP="00E43848">
            <w:pPr>
              <w:spacing w:before="0" w:after="0" w:line="240" w:lineRule="auto"/>
              <w:ind w:firstLine="0"/>
              <w:jc w:val="right"/>
              <w:rPr>
                <w:color w:val="000000"/>
                <w:sz w:val="20"/>
                <w:szCs w:val="20"/>
              </w:rPr>
            </w:pPr>
            <w:r>
              <w:rPr>
                <w:color w:val="000000"/>
                <w:sz w:val="20"/>
                <w:szCs w:val="20"/>
              </w:rPr>
              <w:t>3</w:t>
            </w:r>
          </w:p>
        </w:tc>
        <w:tc>
          <w:tcPr>
            <w:tcW w:w="1010" w:type="dxa"/>
            <w:tcBorders>
              <w:top w:val="nil"/>
              <w:left w:val="nil"/>
              <w:bottom w:val="single" w:sz="4" w:space="0" w:color="000000"/>
              <w:right w:val="single" w:sz="4" w:space="0" w:color="000000"/>
            </w:tcBorders>
            <w:shd w:val="clear" w:color="auto" w:fill="auto"/>
            <w:vAlign w:val="bottom"/>
            <w:hideMark/>
          </w:tcPr>
          <w:p w14:paraId="0DD4A997" w14:textId="17B11290" w:rsidR="00E43848" w:rsidRPr="008D22E2" w:rsidRDefault="00E43848" w:rsidP="00E43848">
            <w:pPr>
              <w:spacing w:before="0" w:after="0" w:line="240" w:lineRule="auto"/>
              <w:ind w:firstLine="0"/>
              <w:jc w:val="right"/>
              <w:rPr>
                <w:color w:val="000000"/>
                <w:sz w:val="20"/>
                <w:szCs w:val="20"/>
              </w:rPr>
            </w:pPr>
            <w:r>
              <w:rPr>
                <w:color w:val="000000"/>
                <w:sz w:val="20"/>
                <w:szCs w:val="20"/>
              </w:rPr>
              <w:t>10</w:t>
            </w:r>
          </w:p>
        </w:tc>
        <w:tc>
          <w:tcPr>
            <w:tcW w:w="897" w:type="dxa"/>
            <w:tcBorders>
              <w:top w:val="nil"/>
              <w:left w:val="nil"/>
              <w:bottom w:val="single" w:sz="4" w:space="0" w:color="000000"/>
              <w:right w:val="single" w:sz="4" w:space="0" w:color="000000"/>
            </w:tcBorders>
            <w:shd w:val="clear" w:color="auto" w:fill="auto"/>
            <w:vAlign w:val="bottom"/>
            <w:hideMark/>
          </w:tcPr>
          <w:p w14:paraId="327AAE9E" w14:textId="4F57859B" w:rsidR="00E43848" w:rsidRPr="008D22E2" w:rsidRDefault="00E43848" w:rsidP="00E43848">
            <w:pPr>
              <w:spacing w:before="0" w:after="0" w:line="240" w:lineRule="auto"/>
              <w:ind w:firstLine="0"/>
              <w:jc w:val="right"/>
              <w:rPr>
                <w:color w:val="000000"/>
                <w:sz w:val="20"/>
                <w:szCs w:val="20"/>
              </w:rPr>
            </w:pPr>
            <w:r>
              <w:rPr>
                <w:color w:val="000000"/>
                <w:sz w:val="20"/>
                <w:szCs w:val="20"/>
              </w:rPr>
              <w:t>50</w:t>
            </w:r>
          </w:p>
        </w:tc>
        <w:tc>
          <w:tcPr>
            <w:tcW w:w="919" w:type="dxa"/>
            <w:tcBorders>
              <w:top w:val="nil"/>
              <w:left w:val="nil"/>
              <w:bottom w:val="single" w:sz="4" w:space="0" w:color="000000"/>
              <w:right w:val="single" w:sz="4" w:space="0" w:color="000000"/>
            </w:tcBorders>
            <w:shd w:val="clear" w:color="auto" w:fill="auto"/>
            <w:vAlign w:val="bottom"/>
            <w:hideMark/>
          </w:tcPr>
          <w:p w14:paraId="2789B60C" w14:textId="77AC21DA" w:rsidR="00E43848" w:rsidRPr="008D22E2" w:rsidRDefault="00E43848" w:rsidP="00E43848">
            <w:pPr>
              <w:spacing w:before="0" w:after="0" w:line="240" w:lineRule="auto"/>
              <w:ind w:firstLine="0"/>
              <w:jc w:val="right"/>
              <w:rPr>
                <w:color w:val="000000"/>
                <w:sz w:val="20"/>
                <w:szCs w:val="20"/>
              </w:rPr>
            </w:pPr>
            <w:r>
              <w:rPr>
                <w:color w:val="000000"/>
                <w:sz w:val="20"/>
                <w:szCs w:val="20"/>
              </w:rPr>
              <w:t>4</w:t>
            </w:r>
          </w:p>
        </w:tc>
        <w:tc>
          <w:tcPr>
            <w:tcW w:w="1010" w:type="dxa"/>
            <w:tcBorders>
              <w:top w:val="nil"/>
              <w:left w:val="nil"/>
              <w:bottom w:val="single" w:sz="4" w:space="0" w:color="000000"/>
              <w:right w:val="single" w:sz="4" w:space="0" w:color="000000"/>
            </w:tcBorders>
            <w:shd w:val="clear" w:color="auto" w:fill="auto"/>
            <w:vAlign w:val="bottom"/>
            <w:hideMark/>
          </w:tcPr>
          <w:p w14:paraId="6919AB3F" w14:textId="68DAC25B" w:rsidR="00E43848" w:rsidRPr="008D22E2" w:rsidRDefault="00E43848" w:rsidP="00E43848">
            <w:pPr>
              <w:spacing w:before="0" w:after="0" w:line="240" w:lineRule="auto"/>
              <w:ind w:firstLine="0"/>
              <w:jc w:val="right"/>
              <w:rPr>
                <w:color w:val="000000"/>
                <w:sz w:val="20"/>
                <w:szCs w:val="20"/>
              </w:rPr>
            </w:pPr>
            <w:r>
              <w:rPr>
                <w:color w:val="000000"/>
                <w:sz w:val="20"/>
                <w:szCs w:val="20"/>
              </w:rPr>
              <w:t>14</w:t>
            </w:r>
          </w:p>
        </w:tc>
        <w:tc>
          <w:tcPr>
            <w:tcW w:w="897" w:type="dxa"/>
            <w:tcBorders>
              <w:top w:val="nil"/>
              <w:left w:val="nil"/>
              <w:bottom w:val="single" w:sz="4" w:space="0" w:color="000000"/>
              <w:right w:val="single" w:sz="4" w:space="0" w:color="000000"/>
            </w:tcBorders>
            <w:shd w:val="clear" w:color="auto" w:fill="auto"/>
            <w:vAlign w:val="bottom"/>
            <w:hideMark/>
          </w:tcPr>
          <w:p w14:paraId="18CB7544" w14:textId="77632E01" w:rsidR="00E43848" w:rsidRPr="008D22E2" w:rsidRDefault="00E43848" w:rsidP="00E43848">
            <w:pPr>
              <w:spacing w:before="0" w:after="0" w:line="240" w:lineRule="auto"/>
              <w:ind w:firstLine="0"/>
              <w:jc w:val="right"/>
              <w:rPr>
                <w:color w:val="000000"/>
                <w:sz w:val="20"/>
                <w:szCs w:val="20"/>
              </w:rPr>
            </w:pPr>
            <w:r>
              <w:rPr>
                <w:color w:val="000000"/>
                <w:sz w:val="20"/>
                <w:szCs w:val="20"/>
              </w:rPr>
              <w:t>70</w:t>
            </w:r>
          </w:p>
        </w:tc>
        <w:tc>
          <w:tcPr>
            <w:tcW w:w="919" w:type="dxa"/>
            <w:tcBorders>
              <w:top w:val="nil"/>
              <w:left w:val="nil"/>
              <w:bottom w:val="single" w:sz="4" w:space="0" w:color="000000"/>
              <w:right w:val="single" w:sz="4" w:space="0" w:color="000000"/>
            </w:tcBorders>
            <w:shd w:val="clear" w:color="auto" w:fill="auto"/>
            <w:vAlign w:val="bottom"/>
            <w:hideMark/>
          </w:tcPr>
          <w:p w14:paraId="505E8253" w14:textId="2A9ED5A2" w:rsidR="00E43848" w:rsidRPr="008D22E2" w:rsidRDefault="00E43848" w:rsidP="00E43848">
            <w:pPr>
              <w:spacing w:before="0" w:after="0" w:line="240" w:lineRule="auto"/>
              <w:ind w:firstLine="0"/>
              <w:jc w:val="right"/>
              <w:rPr>
                <w:color w:val="000000"/>
                <w:sz w:val="20"/>
                <w:szCs w:val="20"/>
              </w:rPr>
            </w:pPr>
            <w:r>
              <w:rPr>
                <w:color w:val="000000"/>
                <w:sz w:val="20"/>
                <w:szCs w:val="20"/>
              </w:rPr>
              <w:t>8</w:t>
            </w:r>
          </w:p>
        </w:tc>
        <w:tc>
          <w:tcPr>
            <w:tcW w:w="1164" w:type="dxa"/>
            <w:tcBorders>
              <w:top w:val="nil"/>
              <w:left w:val="nil"/>
              <w:bottom w:val="single" w:sz="4" w:space="0" w:color="000000"/>
              <w:right w:val="single" w:sz="4" w:space="0" w:color="000000"/>
            </w:tcBorders>
            <w:shd w:val="clear" w:color="auto" w:fill="auto"/>
            <w:vAlign w:val="bottom"/>
            <w:hideMark/>
          </w:tcPr>
          <w:p w14:paraId="54BA9513" w14:textId="1DD066B1" w:rsidR="00E43848" w:rsidRPr="008D22E2" w:rsidRDefault="00E43848" w:rsidP="00E43848">
            <w:pPr>
              <w:spacing w:before="0" w:after="0" w:line="240" w:lineRule="auto"/>
              <w:ind w:firstLine="0"/>
              <w:jc w:val="right"/>
              <w:rPr>
                <w:color w:val="000000"/>
                <w:sz w:val="20"/>
                <w:szCs w:val="20"/>
              </w:rPr>
            </w:pPr>
            <w:r>
              <w:rPr>
                <w:color w:val="000000"/>
                <w:sz w:val="20"/>
                <w:szCs w:val="20"/>
              </w:rPr>
              <w:t>30</w:t>
            </w:r>
          </w:p>
        </w:tc>
        <w:tc>
          <w:tcPr>
            <w:tcW w:w="938" w:type="dxa"/>
            <w:tcBorders>
              <w:top w:val="nil"/>
              <w:left w:val="nil"/>
              <w:bottom w:val="single" w:sz="4" w:space="0" w:color="000000"/>
              <w:right w:val="single" w:sz="4" w:space="0" w:color="000000"/>
            </w:tcBorders>
            <w:shd w:val="clear" w:color="auto" w:fill="auto"/>
            <w:vAlign w:val="bottom"/>
            <w:hideMark/>
          </w:tcPr>
          <w:p w14:paraId="14F5DB76" w14:textId="2CDC2048" w:rsidR="00E43848" w:rsidRPr="008D22E2" w:rsidRDefault="00E43848" w:rsidP="00E43848">
            <w:pPr>
              <w:spacing w:before="0" w:after="0" w:line="240" w:lineRule="auto"/>
              <w:ind w:firstLine="0"/>
              <w:jc w:val="right"/>
              <w:rPr>
                <w:color w:val="000000"/>
                <w:sz w:val="20"/>
                <w:szCs w:val="20"/>
              </w:rPr>
            </w:pPr>
            <w:r>
              <w:rPr>
                <w:color w:val="000000"/>
                <w:sz w:val="20"/>
                <w:szCs w:val="20"/>
              </w:rPr>
              <w:t>150</w:t>
            </w:r>
          </w:p>
        </w:tc>
      </w:tr>
      <w:tr w:rsidR="00E43848" w:rsidRPr="008D22E2" w14:paraId="3DDA8573"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5741ADCA"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4</w:t>
            </w:r>
          </w:p>
        </w:tc>
        <w:tc>
          <w:tcPr>
            <w:tcW w:w="2293" w:type="dxa"/>
            <w:tcBorders>
              <w:top w:val="nil"/>
              <w:left w:val="nil"/>
              <w:bottom w:val="single" w:sz="4" w:space="0" w:color="000000"/>
              <w:right w:val="single" w:sz="4" w:space="0" w:color="000000"/>
            </w:tcBorders>
            <w:shd w:val="clear" w:color="auto" w:fill="auto"/>
            <w:vAlign w:val="bottom"/>
            <w:hideMark/>
          </w:tcPr>
          <w:p w14:paraId="0DB51333"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Vĩnh Kim</w:t>
            </w:r>
          </w:p>
        </w:tc>
        <w:tc>
          <w:tcPr>
            <w:tcW w:w="919" w:type="dxa"/>
            <w:tcBorders>
              <w:top w:val="nil"/>
              <w:left w:val="nil"/>
              <w:bottom w:val="single" w:sz="4" w:space="0" w:color="000000"/>
              <w:right w:val="single" w:sz="4" w:space="0" w:color="000000"/>
            </w:tcBorders>
            <w:shd w:val="clear" w:color="auto" w:fill="auto"/>
            <w:vAlign w:val="bottom"/>
            <w:hideMark/>
          </w:tcPr>
          <w:p w14:paraId="76AE45D2" w14:textId="0CE433B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16B96F45" w14:textId="6DCAE57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62EE65C8" w14:textId="56B7531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EC3A0F1" w14:textId="632CB43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2021DFB" w14:textId="6F6E226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6451DB3" w14:textId="372C3F2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49104A4" w14:textId="50517F30" w:rsidR="00E43848" w:rsidRPr="008D22E2" w:rsidRDefault="00E43848" w:rsidP="00E43848">
            <w:pPr>
              <w:spacing w:before="0" w:after="0" w:line="240" w:lineRule="auto"/>
              <w:ind w:firstLine="0"/>
              <w:jc w:val="right"/>
              <w:rPr>
                <w:color w:val="000000"/>
                <w:sz w:val="20"/>
                <w:szCs w:val="20"/>
              </w:rPr>
            </w:pPr>
            <w:r>
              <w:rPr>
                <w:color w:val="000000"/>
                <w:sz w:val="20"/>
                <w:szCs w:val="20"/>
              </w:rPr>
              <w:t>2</w:t>
            </w:r>
          </w:p>
        </w:tc>
        <w:tc>
          <w:tcPr>
            <w:tcW w:w="1010" w:type="dxa"/>
            <w:tcBorders>
              <w:top w:val="nil"/>
              <w:left w:val="nil"/>
              <w:bottom w:val="single" w:sz="4" w:space="0" w:color="000000"/>
              <w:right w:val="single" w:sz="4" w:space="0" w:color="000000"/>
            </w:tcBorders>
            <w:shd w:val="clear" w:color="auto" w:fill="auto"/>
            <w:vAlign w:val="bottom"/>
            <w:hideMark/>
          </w:tcPr>
          <w:p w14:paraId="6A6BCC49" w14:textId="66D26AB0" w:rsidR="00E43848" w:rsidRPr="008D22E2" w:rsidRDefault="00E43848" w:rsidP="00E43848">
            <w:pPr>
              <w:spacing w:before="0" w:after="0" w:line="240" w:lineRule="auto"/>
              <w:ind w:firstLine="0"/>
              <w:jc w:val="right"/>
              <w:rPr>
                <w:color w:val="000000"/>
                <w:sz w:val="20"/>
                <w:szCs w:val="20"/>
              </w:rPr>
            </w:pPr>
            <w:r>
              <w:rPr>
                <w:color w:val="000000"/>
                <w:sz w:val="20"/>
                <w:szCs w:val="20"/>
              </w:rPr>
              <w:t>9</w:t>
            </w:r>
          </w:p>
        </w:tc>
        <w:tc>
          <w:tcPr>
            <w:tcW w:w="897" w:type="dxa"/>
            <w:tcBorders>
              <w:top w:val="nil"/>
              <w:left w:val="nil"/>
              <w:bottom w:val="single" w:sz="4" w:space="0" w:color="000000"/>
              <w:right w:val="single" w:sz="4" w:space="0" w:color="000000"/>
            </w:tcBorders>
            <w:shd w:val="clear" w:color="auto" w:fill="auto"/>
            <w:vAlign w:val="bottom"/>
            <w:hideMark/>
          </w:tcPr>
          <w:p w14:paraId="4488FC03" w14:textId="76517C33" w:rsidR="00E43848" w:rsidRPr="008D22E2" w:rsidRDefault="00E43848" w:rsidP="00E43848">
            <w:pPr>
              <w:spacing w:before="0" w:after="0" w:line="240" w:lineRule="auto"/>
              <w:ind w:firstLine="0"/>
              <w:jc w:val="right"/>
              <w:rPr>
                <w:color w:val="000000"/>
                <w:sz w:val="20"/>
                <w:szCs w:val="20"/>
              </w:rPr>
            </w:pPr>
            <w:r>
              <w:rPr>
                <w:color w:val="000000"/>
                <w:sz w:val="20"/>
                <w:szCs w:val="20"/>
              </w:rPr>
              <w:t>45</w:t>
            </w:r>
          </w:p>
        </w:tc>
        <w:tc>
          <w:tcPr>
            <w:tcW w:w="919" w:type="dxa"/>
            <w:tcBorders>
              <w:top w:val="nil"/>
              <w:left w:val="nil"/>
              <w:bottom w:val="single" w:sz="4" w:space="0" w:color="000000"/>
              <w:right w:val="single" w:sz="4" w:space="0" w:color="000000"/>
            </w:tcBorders>
            <w:shd w:val="clear" w:color="auto" w:fill="auto"/>
            <w:vAlign w:val="bottom"/>
            <w:hideMark/>
          </w:tcPr>
          <w:p w14:paraId="5638E3B8" w14:textId="14FF8240" w:rsidR="00E43848" w:rsidRPr="008D22E2" w:rsidRDefault="00E43848" w:rsidP="00E43848">
            <w:pPr>
              <w:spacing w:before="0" w:after="0" w:line="240" w:lineRule="auto"/>
              <w:ind w:firstLine="0"/>
              <w:jc w:val="right"/>
              <w:rPr>
                <w:color w:val="000000"/>
                <w:sz w:val="20"/>
                <w:szCs w:val="20"/>
              </w:rPr>
            </w:pPr>
            <w:r>
              <w:rPr>
                <w:color w:val="000000"/>
                <w:sz w:val="20"/>
                <w:szCs w:val="20"/>
              </w:rPr>
              <w:t>11</w:t>
            </w:r>
          </w:p>
        </w:tc>
        <w:tc>
          <w:tcPr>
            <w:tcW w:w="1164" w:type="dxa"/>
            <w:tcBorders>
              <w:top w:val="nil"/>
              <w:left w:val="nil"/>
              <w:bottom w:val="single" w:sz="4" w:space="0" w:color="000000"/>
              <w:right w:val="single" w:sz="4" w:space="0" w:color="000000"/>
            </w:tcBorders>
            <w:shd w:val="clear" w:color="auto" w:fill="auto"/>
            <w:vAlign w:val="bottom"/>
            <w:hideMark/>
          </w:tcPr>
          <w:p w14:paraId="5F84E182" w14:textId="629D59A8" w:rsidR="00E43848" w:rsidRPr="008D22E2" w:rsidRDefault="00E43848" w:rsidP="00E43848">
            <w:pPr>
              <w:spacing w:before="0" w:after="0" w:line="240" w:lineRule="auto"/>
              <w:ind w:firstLine="0"/>
              <w:jc w:val="right"/>
              <w:rPr>
                <w:color w:val="000000"/>
                <w:sz w:val="20"/>
                <w:szCs w:val="20"/>
              </w:rPr>
            </w:pPr>
            <w:r>
              <w:rPr>
                <w:color w:val="000000"/>
                <w:sz w:val="20"/>
                <w:szCs w:val="20"/>
              </w:rPr>
              <w:t>39</w:t>
            </w:r>
          </w:p>
        </w:tc>
        <w:tc>
          <w:tcPr>
            <w:tcW w:w="938" w:type="dxa"/>
            <w:tcBorders>
              <w:top w:val="nil"/>
              <w:left w:val="nil"/>
              <w:bottom w:val="single" w:sz="4" w:space="0" w:color="000000"/>
              <w:right w:val="single" w:sz="4" w:space="0" w:color="000000"/>
            </w:tcBorders>
            <w:shd w:val="clear" w:color="auto" w:fill="auto"/>
            <w:vAlign w:val="bottom"/>
            <w:hideMark/>
          </w:tcPr>
          <w:p w14:paraId="07CC2600" w14:textId="20A8B791" w:rsidR="00E43848" w:rsidRPr="008D22E2" w:rsidRDefault="00E43848" w:rsidP="00E43848">
            <w:pPr>
              <w:spacing w:before="0" w:after="0" w:line="240" w:lineRule="auto"/>
              <w:ind w:firstLine="0"/>
              <w:jc w:val="right"/>
              <w:rPr>
                <w:color w:val="000000"/>
                <w:sz w:val="20"/>
                <w:szCs w:val="20"/>
              </w:rPr>
            </w:pPr>
            <w:r>
              <w:rPr>
                <w:color w:val="000000"/>
                <w:sz w:val="20"/>
                <w:szCs w:val="20"/>
              </w:rPr>
              <w:t>195</w:t>
            </w:r>
          </w:p>
        </w:tc>
      </w:tr>
      <w:tr w:rsidR="00E43848" w:rsidRPr="008D22E2" w14:paraId="106607F7"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33E5024"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5</w:t>
            </w:r>
          </w:p>
        </w:tc>
        <w:tc>
          <w:tcPr>
            <w:tcW w:w="2293" w:type="dxa"/>
            <w:tcBorders>
              <w:top w:val="nil"/>
              <w:left w:val="nil"/>
              <w:bottom w:val="single" w:sz="4" w:space="0" w:color="000000"/>
              <w:right w:val="single" w:sz="4" w:space="0" w:color="000000"/>
            </w:tcBorders>
            <w:shd w:val="clear" w:color="auto" w:fill="auto"/>
            <w:vAlign w:val="bottom"/>
            <w:hideMark/>
          </w:tcPr>
          <w:p w14:paraId="089533DF"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Vĩnh Sơn</w:t>
            </w:r>
          </w:p>
        </w:tc>
        <w:tc>
          <w:tcPr>
            <w:tcW w:w="919" w:type="dxa"/>
            <w:tcBorders>
              <w:top w:val="nil"/>
              <w:left w:val="nil"/>
              <w:bottom w:val="single" w:sz="4" w:space="0" w:color="000000"/>
              <w:right w:val="single" w:sz="4" w:space="0" w:color="000000"/>
            </w:tcBorders>
            <w:shd w:val="clear" w:color="auto" w:fill="auto"/>
            <w:vAlign w:val="bottom"/>
            <w:hideMark/>
          </w:tcPr>
          <w:p w14:paraId="5EF3ADBB" w14:textId="537D80A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55CC6DA" w14:textId="66D719B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3456148" w14:textId="5967BFB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7B1B097" w14:textId="36A07C2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6D07BDB" w14:textId="1BB15A5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272C42B9" w14:textId="746BF174"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68087597" w14:textId="5D5A776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7941F83" w14:textId="5D9DFBBD"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889AF84" w14:textId="7EC505D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51F4D5E" w14:textId="01AC93C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2CE7F713" w14:textId="308EE5A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59FE6B44" w14:textId="1EAB210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5535829A"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354C56AA"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6</w:t>
            </w:r>
          </w:p>
        </w:tc>
        <w:tc>
          <w:tcPr>
            <w:tcW w:w="2293" w:type="dxa"/>
            <w:tcBorders>
              <w:top w:val="nil"/>
              <w:left w:val="nil"/>
              <w:bottom w:val="single" w:sz="4" w:space="0" w:color="000000"/>
              <w:right w:val="single" w:sz="4" w:space="0" w:color="000000"/>
            </w:tcBorders>
            <w:shd w:val="clear" w:color="auto" w:fill="auto"/>
            <w:vAlign w:val="bottom"/>
            <w:hideMark/>
          </w:tcPr>
          <w:p w14:paraId="4CA5799F"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Vĩnh Hiệp</w:t>
            </w:r>
          </w:p>
        </w:tc>
        <w:tc>
          <w:tcPr>
            <w:tcW w:w="919" w:type="dxa"/>
            <w:tcBorders>
              <w:top w:val="nil"/>
              <w:left w:val="nil"/>
              <w:bottom w:val="single" w:sz="4" w:space="0" w:color="000000"/>
              <w:right w:val="single" w:sz="4" w:space="0" w:color="000000"/>
            </w:tcBorders>
            <w:shd w:val="clear" w:color="auto" w:fill="auto"/>
            <w:vAlign w:val="bottom"/>
            <w:hideMark/>
          </w:tcPr>
          <w:p w14:paraId="033795A4" w14:textId="159C72D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67475FF" w14:textId="03D58DC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CDF5AB5" w14:textId="21CA262E"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FA79C85" w14:textId="7CD52B1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C2C95E0" w14:textId="50FBD63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57E7A02" w14:textId="50380FD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301B6B14" w14:textId="2755CE1B"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010" w:type="dxa"/>
            <w:tcBorders>
              <w:top w:val="nil"/>
              <w:left w:val="nil"/>
              <w:bottom w:val="single" w:sz="4" w:space="0" w:color="000000"/>
              <w:right w:val="single" w:sz="4" w:space="0" w:color="000000"/>
            </w:tcBorders>
            <w:shd w:val="clear" w:color="auto" w:fill="auto"/>
            <w:vAlign w:val="bottom"/>
            <w:hideMark/>
          </w:tcPr>
          <w:p w14:paraId="26E7BBA1" w14:textId="5E994E09"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897" w:type="dxa"/>
            <w:tcBorders>
              <w:top w:val="nil"/>
              <w:left w:val="nil"/>
              <w:bottom w:val="single" w:sz="4" w:space="0" w:color="000000"/>
              <w:right w:val="single" w:sz="4" w:space="0" w:color="000000"/>
            </w:tcBorders>
            <w:shd w:val="clear" w:color="auto" w:fill="auto"/>
            <w:vAlign w:val="bottom"/>
            <w:hideMark/>
          </w:tcPr>
          <w:p w14:paraId="2315CF67" w14:textId="3690F15D" w:rsidR="00E43848" w:rsidRPr="008D22E2" w:rsidRDefault="00E43848" w:rsidP="00E43848">
            <w:pPr>
              <w:spacing w:before="0" w:after="0" w:line="240" w:lineRule="auto"/>
              <w:ind w:firstLine="0"/>
              <w:jc w:val="right"/>
              <w:rPr>
                <w:color w:val="000000"/>
                <w:sz w:val="20"/>
                <w:szCs w:val="20"/>
              </w:rPr>
            </w:pPr>
            <w:r>
              <w:rPr>
                <w:color w:val="000000"/>
                <w:sz w:val="20"/>
                <w:szCs w:val="20"/>
              </w:rPr>
              <w:t>25</w:t>
            </w:r>
          </w:p>
        </w:tc>
        <w:tc>
          <w:tcPr>
            <w:tcW w:w="919" w:type="dxa"/>
            <w:tcBorders>
              <w:top w:val="nil"/>
              <w:left w:val="nil"/>
              <w:bottom w:val="single" w:sz="4" w:space="0" w:color="000000"/>
              <w:right w:val="single" w:sz="4" w:space="0" w:color="000000"/>
            </w:tcBorders>
            <w:shd w:val="clear" w:color="auto" w:fill="auto"/>
            <w:vAlign w:val="bottom"/>
            <w:hideMark/>
          </w:tcPr>
          <w:p w14:paraId="16C279F0" w14:textId="15E33023" w:rsidR="00E43848" w:rsidRPr="008D22E2" w:rsidRDefault="00E43848" w:rsidP="00E43848">
            <w:pPr>
              <w:spacing w:before="0" w:after="0" w:line="240" w:lineRule="auto"/>
              <w:ind w:firstLine="0"/>
              <w:jc w:val="right"/>
              <w:rPr>
                <w:color w:val="000000"/>
                <w:sz w:val="20"/>
                <w:szCs w:val="20"/>
              </w:rPr>
            </w:pPr>
            <w:r>
              <w:rPr>
                <w:color w:val="000000"/>
                <w:sz w:val="20"/>
                <w:szCs w:val="20"/>
              </w:rPr>
              <w:t>14</w:t>
            </w:r>
          </w:p>
        </w:tc>
        <w:tc>
          <w:tcPr>
            <w:tcW w:w="1164" w:type="dxa"/>
            <w:tcBorders>
              <w:top w:val="nil"/>
              <w:left w:val="nil"/>
              <w:bottom w:val="single" w:sz="4" w:space="0" w:color="000000"/>
              <w:right w:val="single" w:sz="4" w:space="0" w:color="000000"/>
            </w:tcBorders>
            <w:shd w:val="clear" w:color="auto" w:fill="auto"/>
            <w:vAlign w:val="bottom"/>
            <w:hideMark/>
          </w:tcPr>
          <w:p w14:paraId="3DCCA5A8" w14:textId="55CB72A9" w:rsidR="00E43848" w:rsidRPr="008D22E2" w:rsidRDefault="00E43848" w:rsidP="00E43848">
            <w:pPr>
              <w:spacing w:before="0" w:after="0" w:line="240" w:lineRule="auto"/>
              <w:ind w:firstLine="0"/>
              <w:jc w:val="right"/>
              <w:rPr>
                <w:color w:val="000000"/>
                <w:sz w:val="20"/>
                <w:szCs w:val="20"/>
              </w:rPr>
            </w:pPr>
            <w:r>
              <w:rPr>
                <w:color w:val="000000"/>
                <w:sz w:val="20"/>
                <w:szCs w:val="20"/>
              </w:rPr>
              <w:t>66</w:t>
            </w:r>
          </w:p>
        </w:tc>
        <w:tc>
          <w:tcPr>
            <w:tcW w:w="938" w:type="dxa"/>
            <w:tcBorders>
              <w:top w:val="nil"/>
              <w:left w:val="nil"/>
              <w:bottom w:val="single" w:sz="4" w:space="0" w:color="000000"/>
              <w:right w:val="single" w:sz="4" w:space="0" w:color="000000"/>
            </w:tcBorders>
            <w:shd w:val="clear" w:color="auto" w:fill="auto"/>
            <w:vAlign w:val="bottom"/>
            <w:hideMark/>
          </w:tcPr>
          <w:p w14:paraId="6EFC0415" w14:textId="40AB28EB" w:rsidR="00E43848" w:rsidRPr="008D22E2" w:rsidRDefault="00E43848" w:rsidP="00E43848">
            <w:pPr>
              <w:spacing w:before="0" w:after="0" w:line="240" w:lineRule="auto"/>
              <w:ind w:firstLine="0"/>
              <w:jc w:val="right"/>
              <w:rPr>
                <w:color w:val="000000"/>
                <w:sz w:val="20"/>
                <w:szCs w:val="20"/>
              </w:rPr>
            </w:pPr>
            <w:r>
              <w:rPr>
                <w:color w:val="000000"/>
                <w:sz w:val="20"/>
                <w:szCs w:val="20"/>
              </w:rPr>
              <w:t>330</w:t>
            </w:r>
          </w:p>
        </w:tc>
      </w:tr>
      <w:tr w:rsidR="00E43848" w:rsidRPr="008D22E2" w14:paraId="0CF5E1A2"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00E03A39"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7</w:t>
            </w:r>
          </w:p>
        </w:tc>
        <w:tc>
          <w:tcPr>
            <w:tcW w:w="2293" w:type="dxa"/>
            <w:tcBorders>
              <w:top w:val="nil"/>
              <w:left w:val="nil"/>
              <w:bottom w:val="single" w:sz="4" w:space="0" w:color="000000"/>
              <w:right w:val="single" w:sz="4" w:space="0" w:color="000000"/>
            </w:tcBorders>
            <w:shd w:val="clear" w:color="auto" w:fill="auto"/>
            <w:vAlign w:val="bottom"/>
            <w:hideMark/>
          </w:tcPr>
          <w:p w14:paraId="35263BE1"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Vĩnh Hảo</w:t>
            </w:r>
          </w:p>
        </w:tc>
        <w:tc>
          <w:tcPr>
            <w:tcW w:w="919" w:type="dxa"/>
            <w:tcBorders>
              <w:top w:val="nil"/>
              <w:left w:val="nil"/>
              <w:bottom w:val="single" w:sz="4" w:space="0" w:color="000000"/>
              <w:right w:val="single" w:sz="4" w:space="0" w:color="000000"/>
            </w:tcBorders>
            <w:shd w:val="clear" w:color="auto" w:fill="auto"/>
            <w:vAlign w:val="bottom"/>
            <w:hideMark/>
          </w:tcPr>
          <w:p w14:paraId="16D3EFCC" w14:textId="174691F3"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5BA327E8" w14:textId="5695D65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D3ED9B8" w14:textId="09EB387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F332F54" w14:textId="47DB149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9AB67EE" w14:textId="6D8C6F2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7FBEFB0F" w14:textId="59B97C0C"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CB27A57" w14:textId="06FC14E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460C3A3D" w14:textId="6186828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E231FCF" w14:textId="3751EFE1"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04882663" w14:textId="1FB7E038"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164" w:type="dxa"/>
            <w:tcBorders>
              <w:top w:val="nil"/>
              <w:left w:val="nil"/>
              <w:bottom w:val="single" w:sz="4" w:space="0" w:color="000000"/>
              <w:right w:val="single" w:sz="4" w:space="0" w:color="000000"/>
            </w:tcBorders>
            <w:shd w:val="clear" w:color="auto" w:fill="auto"/>
            <w:vAlign w:val="bottom"/>
            <w:hideMark/>
          </w:tcPr>
          <w:p w14:paraId="763563CD" w14:textId="5B9C9DD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38" w:type="dxa"/>
            <w:tcBorders>
              <w:top w:val="nil"/>
              <w:left w:val="nil"/>
              <w:bottom w:val="single" w:sz="4" w:space="0" w:color="000000"/>
              <w:right w:val="single" w:sz="4" w:space="0" w:color="000000"/>
            </w:tcBorders>
            <w:shd w:val="clear" w:color="auto" w:fill="auto"/>
            <w:vAlign w:val="bottom"/>
            <w:hideMark/>
          </w:tcPr>
          <w:p w14:paraId="7942A661" w14:textId="67EEBDB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r>
      <w:tr w:rsidR="00E43848" w:rsidRPr="008D22E2" w14:paraId="3DE5F7F8"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4FDDCA35"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8</w:t>
            </w:r>
          </w:p>
        </w:tc>
        <w:tc>
          <w:tcPr>
            <w:tcW w:w="2293" w:type="dxa"/>
            <w:tcBorders>
              <w:top w:val="nil"/>
              <w:left w:val="nil"/>
              <w:bottom w:val="single" w:sz="4" w:space="0" w:color="000000"/>
              <w:right w:val="single" w:sz="4" w:space="0" w:color="000000"/>
            </w:tcBorders>
            <w:shd w:val="clear" w:color="auto" w:fill="auto"/>
            <w:vAlign w:val="bottom"/>
            <w:hideMark/>
          </w:tcPr>
          <w:p w14:paraId="0AA3429A"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Xã Vĩnh Thịnh</w:t>
            </w:r>
          </w:p>
        </w:tc>
        <w:tc>
          <w:tcPr>
            <w:tcW w:w="919" w:type="dxa"/>
            <w:tcBorders>
              <w:top w:val="nil"/>
              <w:left w:val="nil"/>
              <w:bottom w:val="single" w:sz="4" w:space="0" w:color="000000"/>
              <w:right w:val="single" w:sz="4" w:space="0" w:color="000000"/>
            </w:tcBorders>
            <w:shd w:val="clear" w:color="auto" w:fill="auto"/>
            <w:vAlign w:val="bottom"/>
            <w:hideMark/>
          </w:tcPr>
          <w:p w14:paraId="343EBE46" w14:textId="6056CA79"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66166356" w14:textId="006D395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03EDC744" w14:textId="1E69214A"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54023A31" w14:textId="19ED4BB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747F565E" w14:textId="6E7AE9C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54215BEB" w14:textId="0B17662B"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1ED0254F" w14:textId="6013020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3234007F" w14:textId="745C6526"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1003D5D7" w14:textId="2696878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E2F5A71" w14:textId="66CBFA6D"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1164" w:type="dxa"/>
            <w:tcBorders>
              <w:top w:val="nil"/>
              <w:left w:val="nil"/>
              <w:bottom w:val="single" w:sz="4" w:space="0" w:color="000000"/>
              <w:right w:val="single" w:sz="4" w:space="0" w:color="000000"/>
            </w:tcBorders>
            <w:shd w:val="clear" w:color="auto" w:fill="auto"/>
            <w:vAlign w:val="bottom"/>
            <w:hideMark/>
          </w:tcPr>
          <w:p w14:paraId="79AD89DF" w14:textId="219E06FE" w:rsidR="00E43848" w:rsidRPr="008D22E2" w:rsidRDefault="00E43848" w:rsidP="00E43848">
            <w:pPr>
              <w:spacing w:before="0" w:after="0" w:line="240" w:lineRule="auto"/>
              <w:ind w:firstLine="0"/>
              <w:jc w:val="right"/>
              <w:rPr>
                <w:color w:val="000000"/>
                <w:sz w:val="20"/>
                <w:szCs w:val="20"/>
              </w:rPr>
            </w:pPr>
            <w:r>
              <w:rPr>
                <w:color w:val="000000"/>
                <w:sz w:val="20"/>
                <w:szCs w:val="20"/>
              </w:rPr>
              <w:t>1</w:t>
            </w:r>
          </w:p>
        </w:tc>
        <w:tc>
          <w:tcPr>
            <w:tcW w:w="938" w:type="dxa"/>
            <w:tcBorders>
              <w:top w:val="nil"/>
              <w:left w:val="nil"/>
              <w:bottom w:val="single" w:sz="4" w:space="0" w:color="000000"/>
              <w:right w:val="single" w:sz="4" w:space="0" w:color="000000"/>
            </w:tcBorders>
            <w:shd w:val="clear" w:color="auto" w:fill="auto"/>
            <w:vAlign w:val="bottom"/>
            <w:hideMark/>
          </w:tcPr>
          <w:p w14:paraId="118F34B6" w14:textId="13B8EEA0"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r>
      <w:tr w:rsidR="00E43848" w:rsidRPr="008D22E2" w14:paraId="4BC982CC" w14:textId="77777777" w:rsidTr="00E43848">
        <w:trPr>
          <w:trHeight w:val="255"/>
          <w:jc w:val="center"/>
        </w:trPr>
        <w:tc>
          <w:tcPr>
            <w:tcW w:w="682" w:type="dxa"/>
            <w:tcBorders>
              <w:top w:val="nil"/>
              <w:left w:val="single" w:sz="4" w:space="0" w:color="000000"/>
              <w:bottom w:val="single" w:sz="4" w:space="0" w:color="000000"/>
              <w:right w:val="single" w:sz="4" w:space="0" w:color="000000"/>
            </w:tcBorders>
            <w:shd w:val="clear" w:color="auto" w:fill="auto"/>
            <w:vAlign w:val="bottom"/>
            <w:hideMark/>
          </w:tcPr>
          <w:p w14:paraId="3A66B45E" w14:textId="77777777" w:rsidR="00E43848" w:rsidRPr="008D22E2" w:rsidRDefault="00E43848" w:rsidP="00E43848">
            <w:pPr>
              <w:spacing w:before="0" w:after="0" w:line="240" w:lineRule="auto"/>
              <w:ind w:firstLine="0"/>
              <w:jc w:val="center"/>
              <w:rPr>
                <w:color w:val="000000"/>
                <w:sz w:val="20"/>
                <w:szCs w:val="20"/>
              </w:rPr>
            </w:pPr>
            <w:r w:rsidRPr="008D22E2">
              <w:rPr>
                <w:color w:val="000000"/>
                <w:sz w:val="20"/>
                <w:szCs w:val="20"/>
              </w:rPr>
              <w:t>9</w:t>
            </w:r>
          </w:p>
        </w:tc>
        <w:tc>
          <w:tcPr>
            <w:tcW w:w="2293" w:type="dxa"/>
            <w:tcBorders>
              <w:top w:val="nil"/>
              <w:left w:val="nil"/>
              <w:bottom w:val="single" w:sz="4" w:space="0" w:color="000000"/>
              <w:right w:val="single" w:sz="4" w:space="0" w:color="000000"/>
            </w:tcBorders>
            <w:shd w:val="clear" w:color="auto" w:fill="auto"/>
            <w:vAlign w:val="bottom"/>
            <w:hideMark/>
          </w:tcPr>
          <w:p w14:paraId="11225ABC" w14:textId="77777777" w:rsidR="00E43848" w:rsidRPr="008D22E2" w:rsidRDefault="00E43848" w:rsidP="00E43848">
            <w:pPr>
              <w:spacing w:before="0" w:after="0" w:line="240" w:lineRule="auto"/>
              <w:ind w:firstLine="0"/>
              <w:jc w:val="left"/>
              <w:rPr>
                <w:color w:val="000000"/>
                <w:sz w:val="20"/>
                <w:szCs w:val="20"/>
              </w:rPr>
            </w:pPr>
            <w:r w:rsidRPr="008D22E2">
              <w:rPr>
                <w:color w:val="000000"/>
                <w:sz w:val="20"/>
                <w:szCs w:val="20"/>
              </w:rPr>
              <w:t>Thị trấn Vĩnh Thạnh</w:t>
            </w:r>
          </w:p>
        </w:tc>
        <w:tc>
          <w:tcPr>
            <w:tcW w:w="919" w:type="dxa"/>
            <w:tcBorders>
              <w:top w:val="nil"/>
              <w:left w:val="nil"/>
              <w:bottom w:val="single" w:sz="4" w:space="0" w:color="000000"/>
              <w:right w:val="single" w:sz="4" w:space="0" w:color="000000"/>
            </w:tcBorders>
            <w:shd w:val="clear" w:color="auto" w:fill="auto"/>
            <w:vAlign w:val="bottom"/>
            <w:hideMark/>
          </w:tcPr>
          <w:p w14:paraId="6DFF96F1" w14:textId="00C848B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014E81AF" w14:textId="11177CD7"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3BD1B9DE" w14:textId="6A267E50"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77D44254" w14:textId="6C514C62"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1010" w:type="dxa"/>
            <w:tcBorders>
              <w:top w:val="nil"/>
              <w:left w:val="nil"/>
              <w:bottom w:val="single" w:sz="4" w:space="0" w:color="000000"/>
              <w:right w:val="single" w:sz="4" w:space="0" w:color="000000"/>
            </w:tcBorders>
            <w:shd w:val="clear" w:color="auto" w:fill="auto"/>
            <w:vAlign w:val="bottom"/>
            <w:hideMark/>
          </w:tcPr>
          <w:p w14:paraId="25017D2A" w14:textId="53E01E45"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897" w:type="dxa"/>
            <w:tcBorders>
              <w:top w:val="nil"/>
              <w:left w:val="nil"/>
              <w:bottom w:val="single" w:sz="4" w:space="0" w:color="000000"/>
              <w:right w:val="single" w:sz="4" w:space="0" w:color="000000"/>
            </w:tcBorders>
            <w:shd w:val="clear" w:color="auto" w:fill="auto"/>
            <w:vAlign w:val="bottom"/>
            <w:hideMark/>
          </w:tcPr>
          <w:p w14:paraId="452B766B" w14:textId="19AB137F" w:rsidR="00E43848" w:rsidRPr="008D22E2" w:rsidRDefault="00E43848" w:rsidP="00E43848">
            <w:pPr>
              <w:spacing w:before="0" w:after="0" w:line="240" w:lineRule="auto"/>
              <w:ind w:firstLine="0"/>
              <w:jc w:val="left"/>
              <w:rPr>
                <w:color w:val="000000"/>
                <w:sz w:val="20"/>
                <w:szCs w:val="20"/>
              </w:rPr>
            </w:pPr>
            <w:r>
              <w:rPr>
                <w:color w:val="000000"/>
                <w:sz w:val="20"/>
                <w:szCs w:val="20"/>
              </w:rPr>
              <w:t> </w:t>
            </w:r>
          </w:p>
        </w:tc>
        <w:tc>
          <w:tcPr>
            <w:tcW w:w="919" w:type="dxa"/>
            <w:tcBorders>
              <w:top w:val="nil"/>
              <w:left w:val="nil"/>
              <w:bottom w:val="single" w:sz="4" w:space="0" w:color="000000"/>
              <w:right w:val="single" w:sz="4" w:space="0" w:color="000000"/>
            </w:tcBorders>
            <w:shd w:val="clear" w:color="auto" w:fill="auto"/>
            <w:vAlign w:val="bottom"/>
            <w:hideMark/>
          </w:tcPr>
          <w:p w14:paraId="2F6ACF9F" w14:textId="4CEB9106" w:rsidR="00E43848" w:rsidRPr="008D22E2" w:rsidRDefault="00E43848" w:rsidP="00E43848">
            <w:pPr>
              <w:spacing w:before="0" w:after="0" w:line="240" w:lineRule="auto"/>
              <w:ind w:firstLine="0"/>
              <w:jc w:val="right"/>
              <w:rPr>
                <w:color w:val="000000"/>
                <w:sz w:val="20"/>
                <w:szCs w:val="20"/>
              </w:rPr>
            </w:pPr>
            <w:r>
              <w:rPr>
                <w:color w:val="000000"/>
                <w:sz w:val="20"/>
                <w:szCs w:val="20"/>
              </w:rPr>
              <w:t>5</w:t>
            </w:r>
          </w:p>
        </w:tc>
        <w:tc>
          <w:tcPr>
            <w:tcW w:w="1010" w:type="dxa"/>
            <w:tcBorders>
              <w:top w:val="nil"/>
              <w:left w:val="nil"/>
              <w:bottom w:val="single" w:sz="4" w:space="0" w:color="000000"/>
              <w:right w:val="single" w:sz="4" w:space="0" w:color="000000"/>
            </w:tcBorders>
            <w:shd w:val="clear" w:color="auto" w:fill="auto"/>
            <w:vAlign w:val="bottom"/>
            <w:hideMark/>
          </w:tcPr>
          <w:p w14:paraId="2FABDE0E" w14:textId="7AF5234D" w:rsidR="00E43848" w:rsidRPr="008D22E2" w:rsidRDefault="00E43848" w:rsidP="00E43848">
            <w:pPr>
              <w:spacing w:before="0" w:after="0" w:line="240" w:lineRule="auto"/>
              <w:ind w:firstLine="0"/>
              <w:jc w:val="right"/>
              <w:rPr>
                <w:color w:val="000000"/>
                <w:sz w:val="20"/>
                <w:szCs w:val="20"/>
              </w:rPr>
            </w:pPr>
            <w:r>
              <w:rPr>
                <w:color w:val="000000"/>
                <w:sz w:val="20"/>
                <w:szCs w:val="20"/>
              </w:rPr>
              <w:t>21</w:t>
            </w:r>
          </w:p>
        </w:tc>
        <w:tc>
          <w:tcPr>
            <w:tcW w:w="897" w:type="dxa"/>
            <w:tcBorders>
              <w:top w:val="nil"/>
              <w:left w:val="nil"/>
              <w:bottom w:val="single" w:sz="4" w:space="0" w:color="000000"/>
              <w:right w:val="single" w:sz="4" w:space="0" w:color="000000"/>
            </w:tcBorders>
            <w:shd w:val="clear" w:color="auto" w:fill="auto"/>
            <w:vAlign w:val="bottom"/>
            <w:hideMark/>
          </w:tcPr>
          <w:p w14:paraId="6F728A03" w14:textId="36903223" w:rsidR="00E43848" w:rsidRPr="008D22E2" w:rsidRDefault="00E43848" w:rsidP="00E43848">
            <w:pPr>
              <w:spacing w:before="0" w:after="0" w:line="240" w:lineRule="auto"/>
              <w:ind w:firstLine="0"/>
              <w:jc w:val="right"/>
              <w:rPr>
                <w:color w:val="000000"/>
                <w:sz w:val="20"/>
                <w:szCs w:val="20"/>
              </w:rPr>
            </w:pPr>
            <w:r>
              <w:rPr>
                <w:color w:val="000000"/>
                <w:sz w:val="20"/>
                <w:szCs w:val="20"/>
              </w:rPr>
              <w:t>105</w:t>
            </w:r>
          </w:p>
        </w:tc>
        <w:tc>
          <w:tcPr>
            <w:tcW w:w="919" w:type="dxa"/>
            <w:tcBorders>
              <w:top w:val="nil"/>
              <w:left w:val="nil"/>
              <w:bottom w:val="single" w:sz="4" w:space="0" w:color="000000"/>
              <w:right w:val="single" w:sz="4" w:space="0" w:color="000000"/>
            </w:tcBorders>
            <w:shd w:val="clear" w:color="auto" w:fill="auto"/>
            <w:vAlign w:val="bottom"/>
            <w:hideMark/>
          </w:tcPr>
          <w:p w14:paraId="18258782" w14:textId="395ABF49" w:rsidR="00E43848" w:rsidRPr="008D22E2" w:rsidRDefault="00E43848" w:rsidP="00E43848">
            <w:pPr>
              <w:spacing w:before="0" w:after="0" w:line="240" w:lineRule="auto"/>
              <w:ind w:firstLine="0"/>
              <w:jc w:val="right"/>
              <w:rPr>
                <w:color w:val="000000"/>
                <w:sz w:val="20"/>
                <w:szCs w:val="20"/>
              </w:rPr>
            </w:pPr>
            <w:r>
              <w:rPr>
                <w:color w:val="000000"/>
                <w:sz w:val="20"/>
                <w:szCs w:val="20"/>
              </w:rPr>
              <w:t>10</w:t>
            </w:r>
          </w:p>
        </w:tc>
        <w:tc>
          <w:tcPr>
            <w:tcW w:w="1164" w:type="dxa"/>
            <w:tcBorders>
              <w:top w:val="nil"/>
              <w:left w:val="nil"/>
              <w:bottom w:val="single" w:sz="4" w:space="0" w:color="000000"/>
              <w:right w:val="single" w:sz="4" w:space="0" w:color="000000"/>
            </w:tcBorders>
            <w:shd w:val="clear" w:color="auto" w:fill="auto"/>
            <w:vAlign w:val="bottom"/>
            <w:hideMark/>
          </w:tcPr>
          <w:p w14:paraId="72CC47C9" w14:textId="02DE5585" w:rsidR="00E43848" w:rsidRPr="008D22E2" w:rsidRDefault="00E43848" w:rsidP="00E43848">
            <w:pPr>
              <w:spacing w:before="0" w:after="0" w:line="240" w:lineRule="auto"/>
              <w:ind w:firstLine="0"/>
              <w:jc w:val="right"/>
              <w:rPr>
                <w:color w:val="000000"/>
                <w:sz w:val="20"/>
                <w:szCs w:val="20"/>
              </w:rPr>
            </w:pPr>
            <w:r>
              <w:rPr>
                <w:color w:val="000000"/>
                <w:sz w:val="20"/>
                <w:szCs w:val="20"/>
              </w:rPr>
              <w:t>42</w:t>
            </w:r>
          </w:p>
        </w:tc>
        <w:tc>
          <w:tcPr>
            <w:tcW w:w="938" w:type="dxa"/>
            <w:tcBorders>
              <w:top w:val="nil"/>
              <w:left w:val="nil"/>
              <w:bottom w:val="single" w:sz="4" w:space="0" w:color="000000"/>
              <w:right w:val="single" w:sz="4" w:space="0" w:color="000000"/>
            </w:tcBorders>
            <w:shd w:val="clear" w:color="auto" w:fill="auto"/>
            <w:vAlign w:val="bottom"/>
            <w:hideMark/>
          </w:tcPr>
          <w:p w14:paraId="21EAE7C0" w14:textId="1F378C2C" w:rsidR="00E43848" w:rsidRPr="008D22E2" w:rsidRDefault="00E43848" w:rsidP="00E43848">
            <w:pPr>
              <w:spacing w:before="0" w:after="0" w:line="240" w:lineRule="auto"/>
              <w:ind w:firstLine="0"/>
              <w:jc w:val="right"/>
              <w:rPr>
                <w:color w:val="000000"/>
                <w:sz w:val="20"/>
                <w:szCs w:val="20"/>
              </w:rPr>
            </w:pPr>
            <w:r>
              <w:rPr>
                <w:color w:val="000000"/>
                <w:sz w:val="20"/>
                <w:szCs w:val="20"/>
              </w:rPr>
              <w:t>210</w:t>
            </w:r>
          </w:p>
        </w:tc>
      </w:tr>
    </w:tbl>
    <w:p w14:paraId="11E70948" w14:textId="7FB0AE2C" w:rsidR="008D22E2" w:rsidRPr="00C12C08" w:rsidRDefault="008D22E2" w:rsidP="007065E2">
      <w:pPr>
        <w:pStyle w:val="Heading3"/>
        <w:jc w:val="center"/>
        <w:rPr>
          <w:sz w:val="22"/>
          <w:szCs w:val="22"/>
        </w:rPr>
      </w:pPr>
      <w:bookmarkStart w:id="350" w:name="_PHỤ_LỤC_14:"/>
      <w:bookmarkEnd w:id="350"/>
      <w:r>
        <w:rPr>
          <w:sz w:val="22"/>
          <w:szCs w:val="22"/>
        </w:rPr>
        <w:br w:type="page"/>
      </w:r>
      <w:bookmarkStart w:id="351" w:name="_Toc140846858"/>
      <w:r w:rsidRPr="004B42DD">
        <w:lastRenderedPageBreak/>
        <w:t>PHỤ LỤC 1</w:t>
      </w:r>
      <w:r w:rsidR="000469F3">
        <w:t>4</w:t>
      </w:r>
      <w:r w:rsidRPr="004B42DD">
        <w:t>: NHU CẦU KHẨU PHẦN ĂN CHO SƠ TÁN TẬP TRUNG</w:t>
      </w:r>
      <w:r>
        <w:t xml:space="preserve"> THEO CÁC KỊCH BẢN LŨ</w:t>
      </w:r>
      <w:bookmarkEnd w:id="351"/>
    </w:p>
    <w:tbl>
      <w:tblPr>
        <w:tblW w:w="14464" w:type="dxa"/>
        <w:jc w:val="center"/>
        <w:tblLook w:val="04A0" w:firstRow="1" w:lastRow="0" w:firstColumn="1" w:lastColumn="0" w:noHBand="0" w:noVBand="1"/>
      </w:tblPr>
      <w:tblGrid>
        <w:gridCol w:w="859"/>
        <w:gridCol w:w="2931"/>
        <w:gridCol w:w="1157"/>
        <w:gridCol w:w="1273"/>
        <w:gridCol w:w="1128"/>
        <w:gridCol w:w="1157"/>
        <w:gridCol w:w="1273"/>
        <w:gridCol w:w="1128"/>
        <w:gridCol w:w="1157"/>
        <w:gridCol w:w="1273"/>
        <w:gridCol w:w="1128"/>
      </w:tblGrid>
      <w:tr w:rsidR="008D22E2" w:rsidRPr="008D22E2" w14:paraId="5A514565" w14:textId="77777777" w:rsidTr="008002ED">
        <w:trPr>
          <w:trHeight w:val="255"/>
          <w:tblHeader/>
          <w:jc w:val="center"/>
        </w:trPr>
        <w:tc>
          <w:tcPr>
            <w:tcW w:w="8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6B27BE" w14:textId="77777777" w:rsidR="008D22E2" w:rsidRPr="008D22E2" w:rsidRDefault="008D22E2" w:rsidP="008D22E2">
            <w:pPr>
              <w:spacing w:before="0" w:after="0" w:line="240" w:lineRule="auto"/>
              <w:ind w:firstLine="0"/>
              <w:jc w:val="center"/>
              <w:rPr>
                <w:b/>
                <w:bCs/>
                <w:color w:val="000000"/>
                <w:sz w:val="24"/>
              </w:rPr>
            </w:pPr>
            <w:r w:rsidRPr="008D22E2">
              <w:rPr>
                <w:b/>
                <w:bCs/>
                <w:color w:val="000000"/>
                <w:sz w:val="24"/>
              </w:rPr>
              <w:t>TT</w:t>
            </w:r>
          </w:p>
        </w:tc>
        <w:tc>
          <w:tcPr>
            <w:tcW w:w="2931" w:type="dxa"/>
            <w:vMerge w:val="restart"/>
            <w:tcBorders>
              <w:top w:val="single" w:sz="4" w:space="0" w:color="000000"/>
              <w:left w:val="single" w:sz="4" w:space="0" w:color="auto"/>
              <w:bottom w:val="single" w:sz="4" w:space="0" w:color="000000"/>
              <w:right w:val="single" w:sz="4" w:space="0" w:color="000000"/>
            </w:tcBorders>
            <w:shd w:val="clear" w:color="auto" w:fill="auto"/>
            <w:vAlign w:val="center"/>
            <w:hideMark/>
          </w:tcPr>
          <w:p w14:paraId="09E09372" w14:textId="77777777" w:rsidR="008D22E2" w:rsidRPr="008D22E2" w:rsidRDefault="008D22E2" w:rsidP="008D22E2">
            <w:pPr>
              <w:spacing w:before="0" w:after="0" w:line="240" w:lineRule="auto"/>
              <w:ind w:firstLine="0"/>
              <w:jc w:val="center"/>
              <w:rPr>
                <w:b/>
                <w:bCs/>
                <w:color w:val="000000"/>
                <w:sz w:val="24"/>
              </w:rPr>
            </w:pPr>
            <w:r w:rsidRPr="008D22E2">
              <w:rPr>
                <w:b/>
                <w:bCs/>
                <w:color w:val="000000"/>
                <w:sz w:val="24"/>
              </w:rPr>
              <w:t>Địa phương</w:t>
            </w:r>
          </w:p>
        </w:tc>
        <w:tc>
          <w:tcPr>
            <w:tcW w:w="3558" w:type="dxa"/>
            <w:gridSpan w:val="3"/>
            <w:tcBorders>
              <w:top w:val="single" w:sz="4" w:space="0" w:color="000000"/>
              <w:left w:val="nil"/>
              <w:bottom w:val="single" w:sz="4" w:space="0" w:color="000000"/>
              <w:right w:val="single" w:sz="4" w:space="0" w:color="000000"/>
            </w:tcBorders>
            <w:shd w:val="clear" w:color="auto" w:fill="auto"/>
            <w:noWrap/>
            <w:vAlign w:val="bottom"/>
            <w:hideMark/>
          </w:tcPr>
          <w:p w14:paraId="078533B7" w14:textId="77777777" w:rsidR="008D22E2" w:rsidRPr="008D22E2" w:rsidRDefault="008D22E2" w:rsidP="008D22E2">
            <w:pPr>
              <w:spacing w:before="0" w:after="0" w:line="240" w:lineRule="auto"/>
              <w:ind w:firstLine="0"/>
              <w:jc w:val="center"/>
              <w:rPr>
                <w:b/>
                <w:bCs/>
                <w:color w:val="000000"/>
                <w:sz w:val="24"/>
              </w:rPr>
            </w:pPr>
            <w:r w:rsidRPr="008D22E2">
              <w:rPr>
                <w:b/>
                <w:bCs/>
                <w:color w:val="000000"/>
                <w:sz w:val="24"/>
              </w:rPr>
              <w:t>KB lũ 2</w:t>
            </w:r>
          </w:p>
        </w:tc>
        <w:tc>
          <w:tcPr>
            <w:tcW w:w="3558" w:type="dxa"/>
            <w:gridSpan w:val="3"/>
            <w:tcBorders>
              <w:top w:val="single" w:sz="4" w:space="0" w:color="000000"/>
              <w:left w:val="nil"/>
              <w:bottom w:val="single" w:sz="4" w:space="0" w:color="000000"/>
              <w:right w:val="single" w:sz="4" w:space="0" w:color="000000"/>
            </w:tcBorders>
            <w:shd w:val="clear" w:color="auto" w:fill="auto"/>
            <w:noWrap/>
            <w:vAlign w:val="bottom"/>
            <w:hideMark/>
          </w:tcPr>
          <w:p w14:paraId="1C1DA8E8" w14:textId="77777777" w:rsidR="008D22E2" w:rsidRPr="008D22E2" w:rsidRDefault="008D22E2" w:rsidP="008D22E2">
            <w:pPr>
              <w:spacing w:before="0" w:after="0" w:line="240" w:lineRule="auto"/>
              <w:ind w:firstLine="0"/>
              <w:jc w:val="center"/>
              <w:rPr>
                <w:b/>
                <w:bCs/>
                <w:color w:val="000000"/>
                <w:sz w:val="24"/>
              </w:rPr>
            </w:pPr>
            <w:r w:rsidRPr="008D22E2">
              <w:rPr>
                <w:b/>
                <w:bCs/>
                <w:color w:val="000000"/>
                <w:sz w:val="24"/>
              </w:rPr>
              <w:t>KB lũ 3.1</w:t>
            </w:r>
          </w:p>
        </w:tc>
        <w:tc>
          <w:tcPr>
            <w:tcW w:w="3558" w:type="dxa"/>
            <w:gridSpan w:val="3"/>
            <w:tcBorders>
              <w:top w:val="single" w:sz="4" w:space="0" w:color="000000"/>
              <w:left w:val="nil"/>
              <w:bottom w:val="single" w:sz="4" w:space="0" w:color="000000"/>
              <w:right w:val="single" w:sz="4" w:space="0" w:color="000000"/>
            </w:tcBorders>
            <w:shd w:val="clear" w:color="auto" w:fill="auto"/>
            <w:noWrap/>
            <w:vAlign w:val="bottom"/>
            <w:hideMark/>
          </w:tcPr>
          <w:p w14:paraId="38E59350" w14:textId="77777777" w:rsidR="008D22E2" w:rsidRPr="008D22E2" w:rsidRDefault="008D22E2" w:rsidP="008D22E2">
            <w:pPr>
              <w:spacing w:before="0" w:after="0" w:line="240" w:lineRule="auto"/>
              <w:ind w:firstLine="0"/>
              <w:jc w:val="center"/>
              <w:rPr>
                <w:b/>
                <w:bCs/>
                <w:color w:val="000000"/>
                <w:sz w:val="24"/>
              </w:rPr>
            </w:pPr>
            <w:r w:rsidRPr="008D22E2">
              <w:rPr>
                <w:b/>
                <w:bCs/>
                <w:color w:val="000000"/>
                <w:sz w:val="24"/>
              </w:rPr>
              <w:t>KB lũ 3.2</w:t>
            </w:r>
          </w:p>
        </w:tc>
      </w:tr>
      <w:tr w:rsidR="008D22E2" w:rsidRPr="008D22E2" w14:paraId="53A483F1" w14:textId="77777777" w:rsidTr="008002ED">
        <w:trPr>
          <w:trHeight w:val="765"/>
          <w:tblHeader/>
          <w:jc w:val="center"/>
        </w:trPr>
        <w:tc>
          <w:tcPr>
            <w:tcW w:w="859" w:type="dxa"/>
            <w:vMerge/>
            <w:tcBorders>
              <w:top w:val="single" w:sz="4" w:space="0" w:color="000000"/>
              <w:left w:val="single" w:sz="4" w:space="0" w:color="auto"/>
              <w:bottom w:val="single" w:sz="4" w:space="0" w:color="auto"/>
              <w:right w:val="single" w:sz="4" w:space="0" w:color="auto"/>
            </w:tcBorders>
            <w:vAlign w:val="center"/>
            <w:hideMark/>
          </w:tcPr>
          <w:p w14:paraId="7AE00BA7" w14:textId="77777777" w:rsidR="008D22E2" w:rsidRPr="008D22E2" w:rsidRDefault="008D22E2" w:rsidP="008D22E2">
            <w:pPr>
              <w:spacing w:before="0" w:after="0" w:line="240" w:lineRule="auto"/>
              <w:ind w:firstLine="0"/>
              <w:jc w:val="left"/>
              <w:rPr>
                <w:b/>
                <w:bCs/>
                <w:color w:val="000000"/>
                <w:sz w:val="24"/>
              </w:rPr>
            </w:pPr>
          </w:p>
        </w:tc>
        <w:tc>
          <w:tcPr>
            <w:tcW w:w="2931" w:type="dxa"/>
            <w:vMerge/>
            <w:tcBorders>
              <w:top w:val="single" w:sz="4" w:space="0" w:color="000000"/>
              <w:left w:val="single" w:sz="4" w:space="0" w:color="auto"/>
              <w:bottom w:val="single" w:sz="4" w:space="0" w:color="000000"/>
              <w:right w:val="single" w:sz="4" w:space="0" w:color="000000"/>
            </w:tcBorders>
            <w:vAlign w:val="center"/>
            <w:hideMark/>
          </w:tcPr>
          <w:p w14:paraId="002C0F51" w14:textId="77777777" w:rsidR="008D22E2" w:rsidRPr="008D22E2" w:rsidRDefault="008D22E2" w:rsidP="008D22E2">
            <w:pPr>
              <w:spacing w:before="0" w:after="0" w:line="240" w:lineRule="auto"/>
              <w:ind w:firstLine="0"/>
              <w:jc w:val="left"/>
              <w:rPr>
                <w:b/>
                <w:bCs/>
                <w:color w:val="000000"/>
                <w:sz w:val="24"/>
              </w:rPr>
            </w:pPr>
          </w:p>
        </w:tc>
        <w:tc>
          <w:tcPr>
            <w:tcW w:w="1157" w:type="dxa"/>
            <w:tcBorders>
              <w:top w:val="nil"/>
              <w:left w:val="nil"/>
              <w:bottom w:val="single" w:sz="4" w:space="0" w:color="000000"/>
              <w:right w:val="single" w:sz="4" w:space="0" w:color="000000"/>
            </w:tcBorders>
            <w:shd w:val="clear" w:color="auto" w:fill="auto"/>
            <w:vAlign w:val="center"/>
            <w:hideMark/>
          </w:tcPr>
          <w:p w14:paraId="35543D77" w14:textId="77777777" w:rsidR="008D22E2" w:rsidRPr="008D22E2" w:rsidRDefault="008D22E2" w:rsidP="008D22E2">
            <w:pPr>
              <w:spacing w:before="0" w:after="0" w:line="240" w:lineRule="auto"/>
              <w:ind w:firstLine="0"/>
              <w:jc w:val="center"/>
              <w:rPr>
                <w:b/>
                <w:bCs/>
                <w:color w:val="000000"/>
                <w:sz w:val="24"/>
              </w:rPr>
            </w:pPr>
            <w:r w:rsidRPr="008D22E2">
              <w:rPr>
                <w:b/>
                <w:bCs/>
                <w:color w:val="000000"/>
                <w:sz w:val="24"/>
              </w:rPr>
              <w:t>Số hộ sơ tán TT</w:t>
            </w:r>
          </w:p>
        </w:tc>
        <w:tc>
          <w:tcPr>
            <w:tcW w:w="1273" w:type="dxa"/>
            <w:tcBorders>
              <w:top w:val="nil"/>
              <w:left w:val="nil"/>
              <w:bottom w:val="single" w:sz="4" w:space="0" w:color="000000"/>
              <w:right w:val="single" w:sz="4" w:space="0" w:color="000000"/>
            </w:tcBorders>
            <w:shd w:val="clear" w:color="auto" w:fill="auto"/>
            <w:vAlign w:val="center"/>
            <w:hideMark/>
          </w:tcPr>
          <w:p w14:paraId="7BC6CA0E" w14:textId="77777777" w:rsidR="008D22E2" w:rsidRPr="008D22E2" w:rsidRDefault="008D22E2" w:rsidP="008D22E2">
            <w:pPr>
              <w:spacing w:before="0" w:after="0" w:line="240" w:lineRule="auto"/>
              <w:ind w:firstLine="0"/>
              <w:jc w:val="center"/>
              <w:rPr>
                <w:b/>
                <w:bCs/>
                <w:color w:val="000000"/>
                <w:sz w:val="24"/>
              </w:rPr>
            </w:pPr>
            <w:r w:rsidRPr="008D22E2">
              <w:rPr>
                <w:b/>
                <w:bCs/>
                <w:color w:val="000000"/>
                <w:sz w:val="24"/>
              </w:rPr>
              <w:t>Số khẩu sơ tán TT</w:t>
            </w:r>
          </w:p>
        </w:tc>
        <w:tc>
          <w:tcPr>
            <w:tcW w:w="1128" w:type="dxa"/>
            <w:tcBorders>
              <w:top w:val="nil"/>
              <w:left w:val="nil"/>
              <w:bottom w:val="single" w:sz="4" w:space="0" w:color="000000"/>
              <w:right w:val="single" w:sz="4" w:space="0" w:color="000000"/>
            </w:tcBorders>
            <w:shd w:val="clear" w:color="auto" w:fill="auto"/>
            <w:vAlign w:val="center"/>
            <w:hideMark/>
          </w:tcPr>
          <w:p w14:paraId="144282C9" w14:textId="77777777" w:rsidR="008D22E2" w:rsidRPr="008D22E2" w:rsidRDefault="008D22E2" w:rsidP="008D22E2">
            <w:pPr>
              <w:spacing w:before="0" w:after="0" w:line="240" w:lineRule="auto"/>
              <w:ind w:firstLine="0"/>
              <w:jc w:val="center"/>
              <w:rPr>
                <w:b/>
                <w:bCs/>
                <w:color w:val="000000"/>
                <w:sz w:val="24"/>
              </w:rPr>
            </w:pPr>
            <w:r w:rsidRPr="008D22E2">
              <w:rPr>
                <w:b/>
                <w:bCs/>
                <w:color w:val="000000"/>
                <w:sz w:val="24"/>
              </w:rPr>
              <w:t>Nhu cầu khẩu phần</w:t>
            </w:r>
          </w:p>
        </w:tc>
        <w:tc>
          <w:tcPr>
            <w:tcW w:w="1157" w:type="dxa"/>
            <w:tcBorders>
              <w:top w:val="nil"/>
              <w:left w:val="nil"/>
              <w:bottom w:val="single" w:sz="4" w:space="0" w:color="000000"/>
              <w:right w:val="single" w:sz="4" w:space="0" w:color="000000"/>
            </w:tcBorders>
            <w:shd w:val="clear" w:color="auto" w:fill="auto"/>
            <w:vAlign w:val="center"/>
            <w:hideMark/>
          </w:tcPr>
          <w:p w14:paraId="56A00AB2" w14:textId="77777777" w:rsidR="008D22E2" w:rsidRPr="008D22E2" w:rsidRDefault="008D22E2" w:rsidP="008D22E2">
            <w:pPr>
              <w:spacing w:before="0" w:after="0" w:line="240" w:lineRule="auto"/>
              <w:ind w:firstLine="0"/>
              <w:jc w:val="center"/>
              <w:rPr>
                <w:b/>
                <w:bCs/>
                <w:color w:val="000000"/>
                <w:sz w:val="24"/>
              </w:rPr>
            </w:pPr>
            <w:r w:rsidRPr="008D22E2">
              <w:rPr>
                <w:b/>
                <w:bCs/>
                <w:color w:val="000000"/>
                <w:sz w:val="24"/>
              </w:rPr>
              <w:t>Số hộ sơ tán TT</w:t>
            </w:r>
          </w:p>
        </w:tc>
        <w:tc>
          <w:tcPr>
            <w:tcW w:w="1273" w:type="dxa"/>
            <w:tcBorders>
              <w:top w:val="nil"/>
              <w:left w:val="nil"/>
              <w:bottom w:val="single" w:sz="4" w:space="0" w:color="000000"/>
              <w:right w:val="single" w:sz="4" w:space="0" w:color="000000"/>
            </w:tcBorders>
            <w:shd w:val="clear" w:color="auto" w:fill="auto"/>
            <w:vAlign w:val="center"/>
            <w:hideMark/>
          </w:tcPr>
          <w:p w14:paraId="54C738E9" w14:textId="77777777" w:rsidR="008D22E2" w:rsidRPr="008D22E2" w:rsidRDefault="008D22E2" w:rsidP="008D22E2">
            <w:pPr>
              <w:spacing w:before="0" w:after="0" w:line="240" w:lineRule="auto"/>
              <w:ind w:firstLine="0"/>
              <w:jc w:val="center"/>
              <w:rPr>
                <w:b/>
                <w:bCs/>
                <w:color w:val="000000"/>
                <w:sz w:val="24"/>
              </w:rPr>
            </w:pPr>
            <w:r w:rsidRPr="008D22E2">
              <w:rPr>
                <w:b/>
                <w:bCs/>
                <w:color w:val="000000"/>
                <w:sz w:val="24"/>
              </w:rPr>
              <w:t>Số khẩu sơ tán TT</w:t>
            </w:r>
          </w:p>
        </w:tc>
        <w:tc>
          <w:tcPr>
            <w:tcW w:w="1128" w:type="dxa"/>
            <w:tcBorders>
              <w:top w:val="nil"/>
              <w:left w:val="nil"/>
              <w:bottom w:val="single" w:sz="4" w:space="0" w:color="000000"/>
              <w:right w:val="single" w:sz="4" w:space="0" w:color="000000"/>
            </w:tcBorders>
            <w:shd w:val="clear" w:color="auto" w:fill="auto"/>
            <w:vAlign w:val="center"/>
            <w:hideMark/>
          </w:tcPr>
          <w:p w14:paraId="79DF3236" w14:textId="77777777" w:rsidR="008D22E2" w:rsidRPr="008D22E2" w:rsidRDefault="008D22E2" w:rsidP="008D22E2">
            <w:pPr>
              <w:spacing w:before="0" w:after="0" w:line="240" w:lineRule="auto"/>
              <w:ind w:firstLine="0"/>
              <w:jc w:val="center"/>
              <w:rPr>
                <w:b/>
                <w:bCs/>
                <w:color w:val="000000"/>
                <w:sz w:val="24"/>
              </w:rPr>
            </w:pPr>
            <w:r w:rsidRPr="008D22E2">
              <w:rPr>
                <w:b/>
                <w:bCs/>
                <w:color w:val="000000"/>
                <w:sz w:val="24"/>
              </w:rPr>
              <w:t>Nhu cầu khẩu phần</w:t>
            </w:r>
          </w:p>
        </w:tc>
        <w:tc>
          <w:tcPr>
            <w:tcW w:w="1157" w:type="dxa"/>
            <w:tcBorders>
              <w:top w:val="nil"/>
              <w:left w:val="nil"/>
              <w:bottom w:val="single" w:sz="4" w:space="0" w:color="000000"/>
              <w:right w:val="single" w:sz="4" w:space="0" w:color="000000"/>
            </w:tcBorders>
            <w:shd w:val="clear" w:color="auto" w:fill="auto"/>
            <w:vAlign w:val="center"/>
            <w:hideMark/>
          </w:tcPr>
          <w:p w14:paraId="02962D38" w14:textId="77777777" w:rsidR="008D22E2" w:rsidRPr="008D22E2" w:rsidRDefault="008D22E2" w:rsidP="008D22E2">
            <w:pPr>
              <w:spacing w:before="0" w:after="0" w:line="240" w:lineRule="auto"/>
              <w:ind w:firstLine="0"/>
              <w:jc w:val="center"/>
              <w:rPr>
                <w:b/>
                <w:bCs/>
                <w:color w:val="000000"/>
                <w:sz w:val="24"/>
              </w:rPr>
            </w:pPr>
            <w:r w:rsidRPr="008D22E2">
              <w:rPr>
                <w:b/>
                <w:bCs/>
                <w:color w:val="000000"/>
                <w:sz w:val="24"/>
              </w:rPr>
              <w:t>Số hộ sơ tán TT</w:t>
            </w:r>
          </w:p>
        </w:tc>
        <w:tc>
          <w:tcPr>
            <w:tcW w:w="1273" w:type="dxa"/>
            <w:tcBorders>
              <w:top w:val="nil"/>
              <w:left w:val="nil"/>
              <w:bottom w:val="single" w:sz="4" w:space="0" w:color="000000"/>
              <w:right w:val="single" w:sz="4" w:space="0" w:color="000000"/>
            </w:tcBorders>
            <w:shd w:val="clear" w:color="auto" w:fill="auto"/>
            <w:vAlign w:val="center"/>
            <w:hideMark/>
          </w:tcPr>
          <w:p w14:paraId="56516A86" w14:textId="77777777" w:rsidR="008D22E2" w:rsidRPr="008D22E2" w:rsidRDefault="008D22E2" w:rsidP="008D22E2">
            <w:pPr>
              <w:spacing w:before="0" w:after="0" w:line="240" w:lineRule="auto"/>
              <w:ind w:firstLine="0"/>
              <w:jc w:val="center"/>
              <w:rPr>
                <w:b/>
                <w:bCs/>
                <w:color w:val="000000"/>
                <w:sz w:val="24"/>
              </w:rPr>
            </w:pPr>
            <w:r w:rsidRPr="008D22E2">
              <w:rPr>
                <w:b/>
                <w:bCs/>
                <w:color w:val="000000"/>
                <w:sz w:val="24"/>
              </w:rPr>
              <w:t>Số khẩu sơ tán TT</w:t>
            </w:r>
          </w:p>
        </w:tc>
        <w:tc>
          <w:tcPr>
            <w:tcW w:w="1128" w:type="dxa"/>
            <w:tcBorders>
              <w:top w:val="nil"/>
              <w:left w:val="nil"/>
              <w:bottom w:val="single" w:sz="4" w:space="0" w:color="000000"/>
              <w:right w:val="single" w:sz="4" w:space="0" w:color="000000"/>
            </w:tcBorders>
            <w:shd w:val="clear" w:color="auto" w:fill="auto"/>
            <w:vAlign w:val="center"/>
            <w:hideMark/>
          </w:tcPr>
          <w:p w14:paraId="0C7084D5" w14:textId="77777777" w:rsidR="008D22E2" w:rsidRPr="008D22E2" w:rsidRDefault="008D22E2" w:rsidP="008D22E2">
            <w:pPr>
              <w:spacing w:before="0" w:after="0" w:line="240" w:lineRule="auto"/>
              <w:ind w:firstLine="0"/>
              <w:jc w:val="center"/>
              <w:rPr>
                <w:b/>
                <w:bCs/>
                <w:color w:val="000000"/>
                <w:sz w:val="24"/>
              </w:rPr>
            </w:pPr>
            <w:r w:rsidRPr="008D22E2">
              <w:rPr>
                <w:b/>
                <w:bCs/>
                <w:color w:val="000000"/>
                <w:sz w:val="24"/>
              </w:rPr>
              <w:t>Nhu cầu khẩu phần</w:t>
            </w:r>
          </w:p>
        </w:tc>
      </w:tr>
      <w:tr w:rsidR="00E43848" w:rsidRPr="008D22E2" w14:paraId="4462C3DE" w14:textId="77777777" w:rsidTr="008002ED">
        <w:trPr>
          <w:trHeight w:val="255"/>
          <w:jc w:val="center"/>
        </w:trPr>
        <w:tc>
          <w:tcPr>
            <w:tcW w:w="859" w:type="dxa"/>
            <w:tcBorders>
              <w:top w:val="single" w:sz="4" w:space="0" w:color="auto"/>
              <w:left w:val="single" w:sz="4" w:space="0" w:color="000000"/>
              <w:bottom w:val="single" w:sz="4" w:space="0" w:color="000000"/>
              <w:right w:val="single" w:sz="4" w:space="0" w:color="000000"/>
            </w:tcBorders>
            <w:shd w:val="clear" w:color="auto" w:fill="auto"/>
            <w:vAlign w:val="bottom"/>
            <w:hideMark/>
          </w:tcPr>
          <w:p w14:paraId="6966A6F7" w14:textId="77777777" w:rsidR="00E43848" w:rsidRPr="008D22E2" w:rsidRDefault="00E43848" w:rsidP="00E43848">
            <w:pPr>
              <w:spacing w:before="0" w:after="0" w:line="240" w:lineRule="auto"/>
              <w:ind w:firstLine="0"/>
              <w:jc w:val="center"/>
              <w:rPr>
                <w:b/>
                <w:bCs/>
                <w:color w:val="000000"/>
                <w:sz w:val="24"/>
              </w:rPr>
            </w:pPr>
            <w:r w:rsidRPr="008D22E2">
              <w:rPr>
                <w:b/>
                <w:bCs/>
                <w:color w:val="000000"/>
                <w:sz w:val="24"/>
              </w:rPr>
              <w:t> </w:t>
            </w:r>
          </w:p>
        </w:tc>
        <w:tc>
          <w:tcPr>
            <w:tcW w:w="2931" w:type="dxa"/>
            <w:tcBorders>
              <w:top w:val="nil"/>
              <w:left w:val="nil"/>
              <w:bottom w:val="single" w:sz="4" w:space="0" w:color="000000"/>
              <w:right w:val="single" w:sz="4" w:space="0" w:color="000000"/>
            </w:tcBorders>
            <w:shd w:val="clear" w:color="auto" w:fill="auto"/>
            <w:vAlign w:val="bottom"/>
            <w:hideMark/>
          </w:tcPr>
          <w:p w14:paraId="22203995" w14:textId="77777777" w:rsidR="00E43848" w:rsidRPr="008D22E2" w:rsidRDefault="00E43848" w:rsidP="00E43848">
            <w:pPr>
              <w:spacing w:before="0" w:after="0" w:line="240" w:lineRule="auto"/>
              <w:ind w:firstLine="0"/>
              <w:jc w:val="left"/>
              <w:rPr>
                <w:b/>
                <w:bCs/>
                <w:color w:val="000000"/>
                <w:sz w:val="24"/>
              </w:rPr>
            </w:pPr>
            <w:r w:rsidRPr="008D22E2">
              <w:rPr>
                <w:b/>
                <w:bCs/>
                <w:color w:val="000000"/>
                <w:sz w:val="24"/>
              </w:rPr>
              <w:t>Toàn tỉnh</w:t>
            </w:r>
          </w:p>
        </w:tc>
        <w:tc>
          <w:tcPr>
            <w:tcW w:w="1157" w:type="dxa"/>
            <w:tcBorders>
              <w:top w:val="nil"/>
              <w:left w:val="nil"/>
              <w:bottom w:val="single" w:sz="4" w:space="0" w:color="000000"/>
              <w:right w:val="single" w:sz="4" w:space="0" w:color="000000"/>
            </w:tcBorders>
            <w:shd w:val="clear" w:color="auto" w:fill="auto"/>
            <w:vAlign w:val="bottom"/>
            <w:hideMark/>
          </w:tcPr>
          <w:p w14:paraId="494DD987" w14:textId="4348EE95" w:rsidR="00E43848" w:rsidRPr="00F962E3" w:rsidRDefault="00E43848" w:rsidP="00E43848">
            <w:pPr>
              <w:spacing w:before="0" w:after="0" w:line="240" w:lineRule="auto"/>
              <w:ind w:firstLine="0"/>
              <w:jc w:val="right"/>
              <w:rPr>
                <w:b/>
                <w:bCs/>
                <w:color w:val="000000"/>
                <w:sz w:val="24"/>
              </w:rPr>
            </w:pPr>
            <w:r w:rsidRPr="00F962E3">
              <w:rPr>
                <w:b/>
                <w:bCs/>
                <w:color w:val="000000"/>
                <w:sz w:val="24"/>
              </w:rPr>
              <w:t>680</w:t>
            </w:r>
          </w:p>
        </w:tc>
        <w:tc>
          <w:tcPr>
            <w:tcW w:w="1273" w:type="dxa"/>
            <w:tcBorders>
              <w:top w:val="nil"/>
              <w:left w:val="nil"/>
              <w:bottom w:val="single" w:sz="4" w:space="0" w:color="000000"/>
              <w:right w:val="single" w:sz="4" w:space="0" w:color="000000"/>
            </w:tcBorders>
            <w:shd w:val="clear" w:color="auto" w:fill="auto"/>
            <w:vAlign w:val="bottom"/>
            <w:hideMark/>
          </w:tcPr>
          <w:p w14:paraId="4A9EE60F" w14:textId="6BB788C0" w:rsidR="00E43848" w:rsidRPr="00F962E3" w:rsidRDefault="00E43848" w:rsidP="00E43848">
            <w:pPr>
              <w:spacing w:before="0" w:after="0" w:line="240" w:lineRule="auto"/>
              <w:ind w:firstLine="0"/>
              <w:jc w:val="right"/>
              <w:rPr>
                <w:b/>
                <w:bCs/>
                <w:color w:val="000000"/>
                <w:sz w:val="24"/>
              </w:rPr>
            </w:pPr>
            <w:r w:rsidRPr="00F962E3">
              <w:rPr>
                <w:b/>
                <w:bCs/>
                <w:color w:val="000000"/>
                <w:sz w:val="24"/>
              </w:rPr>
              <w:t>888</w:t>
            </w:r>
          </w:p>
        </w:tc>
        <w:tc>
          <w:tcPr>
            <w:tcW w:w="1128" w:type="dxa"/>
            <w:tcBorders>
              <w:top w:val="nil"/>
              <w:left w:val="nil"/>
              <w:bottom w:val="single" w:sz="4" w:space="0" w:color="000000"/>
              <w:right w:val="single" w:sz="4" w:space="0" w:color="000000"/>
            </w:tcBorders>
            <w:shd w:val="clear" w:color="auto" w:fill="auto"/>
            <w:vAlign w:val="bottom"/>
            <w:hideMark/>
          </w:tcPr>
          <w:p w14:paraId="4CECBB5E" w14:textId="32CDED0D" w:rsidR="00E43848" w:rsidRPr="00F962E3" w:rsidRDefault="00E43848" w:rsidP="00E43848">
            <w:pPr>
              <w:spacing w:before="0" w:after="0" w:line="240" w:lineRule="auto"/>
              <w:ind w:firstLine="0"/>
              <w:jc w:val="right"/>
              <w:rPr>
                <w:b/>
                <w:bCs/>
                <w:color w:val="000000"/>
                <w:sz w:val="24"/>
              </w:rPr>
            </w:pPr>
            <w:r w:rsidRPr="00F962E3">
              <w:rPr>
                <w:b/>
                <w:bCs/>
                <w:color w:val="000000"/>
                <w:sz w:val="24"/>
              </w:rPr>
              <w:t>4440</w:t>
            </w:r>
          </w:p>
        </w:tc>
        <w:tc>
          <w:tcPr>
            <w:tcW w:w="1157" w:type="dxa"/>
            <w:tcBorders>
              <w:top w:val="nil"/>
              <w:left w:val="nil"/>
              <w:bottom w:val="single" w:sz="4" w:space="0" w:color="000000"/>
              <w:right w:val="single" w:sz="4" w:space="0" w:color="000000"/>
            </w:tcBorders>
            <w:shd w:val="clear" w:color="auto" w:fill="auto"/>
            <w:vAlign w:val="bottom"/>
            <w:hideMark/>
          </w:tcPr>
          <w:p w14:paraId="30DCF0E6" w14:textId="5D1FBD43" w:rsidR="00E43848" w:rsidRPr="00F962E3" w:rsidRDefault="00E43848" w:rsidP="00E43848">
            <w:pPr>
              <w:spacing w:before="0" w:after="0" w:line="240" w:lineRule="auto"/>
              <w:ind w:firstLine="0"/>
              <w:jc w:val="right"/>
              <w:rPr>
                <w:b/>
                <w:bCs/>
                <w:color w:val="000000"/>
                <w:sz w:val="24"/>
              </w:rPr>
            </w:pPr>
            <w:r w:rsidRPr="00F962E3">
              <w:rPr>
                <w:b/>
                <w:bCs/>
                <w:color w:val="000000"/>
                <w:sz w:val="24"/>
              </w:rPr>
              <w:t>852</w:t>
            </w:r>
          </w:p>
        </w:tc>
        <w:tc>
          <w:tcPr>
            <w:tcW w:w="1273" w:type="dxa"/>
            <w:tcBorders>
              <w:top w:val="nil"/>
              <w:left w:val="nil"/>
              <w:bottom w:val="single" w:sz="4" w:space="0" w:color="000000"/>
              <w:right w:val="single" w:sz="4" w:space="0" w:color="000000"/>
            </w:tcBorders>
            <w:shd w:val="clear" w:color="auto" w:fill="auto"/>
            <w:vAlign w:val="bottom"/>
            <w:hideMark/>
          </w:tcPr>
          <w:p w14:paraId="271262AD" w14:textId="6C347B64" w:rsidR="00E43848" w:rsidRPr="00F962E3" w:rsidRDefault="00E43848" w:rsidP="00E43848">
            <w:pPr>
              <w:spacing w:before="0" w:after="0" w:line="240" w:lineRule="auto"/>
              <w:ind w:firstLine="0"/>
              <w:jc w:val="right"/>
              <w:rPr>
                <w:b/>
                <w:bCs/>
                <w:color w:val="000000"/>
                <w:sz w:val="24"/>
              </w:rPr>
            </w:pPr>
            <w:r w:rsidRPr="00F962E3">
              <w:rPr>
                <w:b/>
                <w:bCs/>
                <w:color w:val="000000"/>
                <w:sz w:val="24"/>
              </w:rPr>
              <w:t>1149</w:t>
            </w:r>
          </w:p>
        </w:tc>
        <w:tc>
          <w:tcPr>
            <w:tcW w:w="1128" w:type="dxa"/>
            <w:tcBorders>
              <w:top w:val="nil"/>
              <w:left w:val="nil"/>
              <w:bottom w:val="single" w:sz="4" w:space="0" w:color="000000"/>
              <w:right w:val="single" w:sz="4" w:space="0" w:color="000000"/>
            </w:tcBorders>
            <w:shd w:val="clear" w:color="auto" w:fill="auto"/>
            <w:vAlign w:val="bottom"/>
            <w:hideMark/>
          </w:tcPr>
          <w:p w14:paraId="07604664" w14:textId="1397DF17" w:rsidR="00E43848" w:rsidRPr="00F962E3" w:rsidRDefault="00E43848" w:rsidP="00E43848">
            <w:pPr>
              <w:spacing w:before="0" w:after="0" w:line="240" w:lineRule="auto"/>
              <w:ind w:firstLine="0"/>
              <w:jc w:val="right"/>
              <w:rPr>
                <w:b/>
                <w:bCs/>
                <w:color w:val="000000"/>
                <w:sz w:val="24"/>
              </w:rPr>
            </w:pPr>
            <w:r w:rsidRPr="00F962E3">
              <w:rPr>
                <w:b/>
                <w:bCs/>
                <w:color w:val="000000"/>
                <w:sz w:val="24"/>
              </w:rPr>
              <w:t>5745</w:t>
            </w:r>
          </w:p>
        </w:tc>
        <w:tc>
          <w:tcPr>
            <w:tcW w:w="1157" w:type="dxa"/>
            <w:tcBorders>
              <w:top w:val="nil"/>
              <w:left w:val="nil"/>
              <w:bottom w:val="single" w:sz="4" w:space="0" w:color="000000"/>
              <w:right w:val="single" w:sz="4" w:space="0" w:color="000000"/>
            </w:tcBorders>
            <w:shd w:val="clear" w:color="auto" w:fill="auto"/>
            <w:vAlign w:val="bottom"/>
            <w:hideMark/>
          </w:tcPr>
          <w:p w14:paraId="13791F01" w14:textId="37E7EADF" w:rsidR="00E43848" w:rsidRPr="00F962E3" w:rsidRDefault="00E43848" w:rsidP="00E43848">
            <w:pPr>
              <w:spacing w:before="0" w:after="0" w:line="240" w:lineRule="auto"/>
              <w:ind w:firstLine="0"/>
              <w:jc w:val="right"/>
              <w:rPr>
                <w:b/>
                <w:bCs/>
                <w:color w:val="000000"/>
                <w:sz w:val="24"/>
              </w:rPr>
            </w:pPr>
            <w:r w:rsidRPr="00F962E3">
              <w:rPr>
                <w:b/>
                <w:bCs/>
                <w:color w:val="000000"/>
                <w:sz w:val="24"/>
              </w:rPr>
              <w:t>2543</w:t>
            </w:r>
          </w:p>
        </w:tc>
        <w:tc>
          <w:tcPr>
            <w:tcW w:w="1273" w:type="dxa"/>
            <w:tcBorders>
              <w:top w:val="nil"/>
              <w:left w:val="nil"/>
              <w:bottom w:val="single" w:sz="4" w:space="0" w:color="000000"/>
              <w:right w:val="single" w:sz="4" w:space="0" w:color="000000"/>
            </w:tcBorders>
            <w:shd w:val="clear" w:color="auto" w:fill="auto"/>
            <w:vAlign w:val="bottom"/>
            <w:hideMark/>
          </w:tcPr>
          <w:p w14:paraId="28A73771" w14:textId="0AE756A4" w:rsidR="00E43848" w:rsidRPr="00F962E3" w:rsidRDefault="00E43848" w:rsidP="00E43848">
            <w:pPr>
              <w:spacing w:before="0" w:after="0" w:line="240" w:lineRule="auto"/>
              <w:ind w:firstLine="0"/>
              <w:jc w:val="right"/>
              <w:rPr>
                <w:b/>
                <w:bCs/>
                <w:color w:val="000000"/>
                <w:sz w:val="24"/>
              </w:rPr>
            </w:pPr>
            <w:r w:rsidRPr="00F962E3">
              <w:rPr>
                <w:b/>
                <w:bCs/>
                <w:color w:val="000000"/>
                <w:sz w:val="24"/>
              </w:rPr>
              <w:t>8959</w:t>
            </w:r>
          </w:p>
        </w:tc>
        <w:tc>
          <w:tcPr>
            <w:tcW w:w="1128" w:type="dxa"/>
            <w:tcBorders>
              <w:top w:val="nil"/>
              <w:left w:val="nil"/>
              <w:bottom w:val="single" w:sz="4" w:space="0" w:color="000000"/>
              <w:right w:val="single" w:sz="4" w:space="0" w:color="000000"/>
            </w:tcBorders>
            <w:shd w:val="clear" w:color="auto" w:fill="auto"/>
            <w:vAlign w:val="bottom"/>
            <w:hideMark/>
          </w:tcPr>
          <w:p w14:paraId="3206A7DE" w14:textId="02E86B69" w:rsidR="00E43848" w:rsidRPr="00F962E3" w:rsidRDefault="00E43848" w:rsidP="00E43848">
            <w:pPr>
              <w:spacing w:before="0" w:after="0" w:line="240" w:lineRule="auto"/>
              <w:ind w:firstLine="0"/>
              <w:jc w:val="right"/>
              <w:rPr>
                <w:b/>
                <w:bCs/>
                <w:color w:val="000000"/>
                <w:sz w:val="24"/>
              </w:rPr>
            </w:pPr>
            <w:r w:rsidRPr="00F962E3">
              <w:rPr>
                <w:b/>
                <w:bCs/>
                <w:color w:val="000000"/>
                <w:sz w:val="24"/>
              </w:rPr>
              <w:t>44795</w:t>
            </w:r>
          </w:p>
        </w:tc>
      </w:tr>
      <w:tr w:rsidR="00E43848" w:rsidRPr="008D22E2" w14:paraId="1E7959DE"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C00FBC9" w14:textId="77777777" w:rsidR="00E43848" w:rsidRPr="008D22E2" w:rsidRDefault="00E43848" w:rsidP="00E43848">
            <w:pPr>
              <w:spacing w:before="0" w:after="0" w:line="240" w:lineRule="auto"/>
              <w:ind w:firstLine="0"/>
              <w:jc w:val="center"/>
              <w:rPr>
                <w:b/>
                <w:bCs/>
                <w:color w:val="000000"/>
                <w:sz w:val="24"/>
              </w:rPr>
            </w:pPr>
            <w:r w:rsidRPr="008D22E2">
              <w:rPr>
                <w:b/>
                <w:bCs/>
                <w:color w:val="000000"/>
                <w:sz w:val="24"/>
              </w:rPr>
              <w:t>I</w:t>
            </w:r>
          </w:p>
        </w:tc>
        <w:tc>
          <w:tcPr>
            <w:tcW w:w="2931" w:type="dxa"/>
            <w:tcBorders>
              <w:top w:val="nil"/>
              <w:left w:val="nil"/>
              <w:bottom w:val="single" w:sz="4" w:space="0" w:color="000000"/>
              <w:right w:val="single" w:sz="4" w:space="0" w:color="000000"/>
            </w:tcBorders>
            <w:shd w:val="clear" w:color="auto" w:fill="auto"/>
            <w:vAlign w:val="bottom"/>
            <w:hideMark/>
          </w:tcPr>
          <w:p w14:paraId="6CC80337" w14:textId="77777777" w:rsidR="00E43848" w:rsidRPr="008D22E2" w:rsidRDefault="00E43848" w:rsidP="00E43848">
            <w:pPr>
              <w:spacing w:before="0" w:after="0" w:line="240" w:lineRule="auto"/>
              <w:ind w:firstLine="0"/>
              <w:jc w:val="left"/>
              <w:rPr>
                <w:b/>
                <w:bCs/>
                <w:color w:val="000000"/>
                <w:sz w:val="24"/>
              </w:rPr>
            </w:pPr>
            <w:r w:rsidRPr="008D22E2">
              <w:rPr>
                <w:b/>
                <w:bCs/>
                <w:color w:val="000000"/>
                <w:sz w:val="24"/>
              </w:rPr>
              <w:t>Thành phố Quy Nhơn</w:t>
            </w:r>
          </w:p>
        </w:tc>
        <w:tc>
          <w:tcPr>
            <w:tcW w:w="1157" w:type="dxa"/>
            <w:tcBorders>
              <w:top w:val="nil"/>
              <w:left w:val="nil"/>
              <w:bottom w:val="single" w:sz="4" w:space="0" w:color="000000"/>
              <w:right w:val="single" w:sz="4" w:space="0" w:color="000000"/>
            </w:tcBorders>
            <w:shd w:val="clear" w:color="auto" w:fill="auto"/>
            <w:vAlign w:val="bottom"/>
            <w:hideMark/>
          </w:tcPr>
          <w:p w14:paraId="503053D5" w14:textId="6159DC57" w:rsidR="00E43848" w:rsidRPr="00F962E3" w:rsidRDefault="00E43848" w:rsidP="00E43848">
            <w:pPr>
              <w:spacing w:before="0" w:after="0" w:line="240" w:lineRule="auto"/>
              <w:ind w:firstLine="0"/>
              <w:jc w:val="right"/>
              <w:rPr>
                <w:b/>
                <w:bCs/>
                <w:color w:val="000000"/>
                <w:sz w:val="24"/>
              </w:rPr>
            </w:pPr>
            <w:r w:rsidRPr="00F962E3">
              <w:rPr>
                <w:b/>
                <w:bCs/>
                <w:color w:val="000000"/>
                <w:sz w:val="24"/>
              </w:rPr>
              <w:t>25</w:t>
            </w:r>
          </w:p>
        </w:tc>
        <w:tc>
          <w:tcPr>
            <w:tcW w:w="1273" w:type="dxa"/>
            <w:tcBorders>
              <w:top w:val="nil"/>
              <w:left w:val="nil"/>
              <w:bottom w:val="single" w:sz="4" w:space="0" w:color="000000"/>
              <w:right w:val="single" w:sz="4" w:space="0" w:color="000000"/>
            </w:tcBorders>
            <w:shd w:val="clear" w:color="auto" w:fill="auto"/>
            <w:vAlign w:val="bottom"/>
            <w:hideMark/>
          </w:tcPr>
          <w:p w14:paraId="690D0026" w14:textId="38254396" w:rsidR="00E43848" w:rsidRPr="00F962E3" w:rsidRDefault="00E43848" w:rsidP="00E43848">
            <w:pPr>
              <w:spacing w:before="0" w:after="0" w:line="240" w:lineRule="auto"/>
              <w:ind w:firstLine="0"/>
              <w:jc w:val="right"/>
              <w:rPr>
                <w:b/>
                <w:bCs/>
                <w:color w:val="000000"/>
                <w:sz w:val="24"/>
              </w:rPr>
            </w:pPr>
            <w:r w:rsidRPr="00F962E3">
              <w:rPr>
                <w:b/>
                <w:bCs/>
                <w:color w:val="000000"/>
                <w:sz w:val="24"/>
              </w:rPr>
              <w:t>32</w:t>
            </w:r>
          </w:p>
        </w:tc>
        <w:tc>
          <w:tcPr>
            <w:tcW w:w="1128" w:type="dxa"/>
            <w:tcBorders>
              <w:top w:val="nil"/>
              <w:left w:val="nil"/>
              <w:bottom w:val="single" w:sz="4" w:space="0" w:color="000000"/>
              <w:right w:val="single" w:sz="4" w:space="0" w:color="000000"/>
            </w:tcBorders>
            <w:shd w:val="clear" w:color="auto" w:fill="auto"/>
            <w:vAlign w:val="bottom"/>
            <w:hideMark/>
          </w:tcPr>
          <w:p w14:paraId="32CB8F9E" w14:textId="4614DC1C" w:rsidR="00E43848" w:rsidRPr="00F962E3" w:rsidRDefault="00E43848" w:rsidP="00E43848">
            <w:pPr>
              <w:spacing w:before="0" w:after="0" w:line="240" w:lineRule="auto"/>
              <w:ind w:firstLine="0"/>
              <w:jc w:val="right"/>
              <w:rPr>
                <w:b/>
                <w:bCs/>
                <w:color w:val="000000"/>
                <w:sz w:val="24"/>
              </w:rPr>
            </w:pPr>
            <w:r w:rsidRPr="00F962E3">
              <w:rPr>
                <w:b/>
                <w:bCs/>
                <w:color w:val="000000"/>
                <w:sz w:val="24"/>
              </w:rPr>
              <w:t>160</w:t>
            </w:r>
          </w:p>
        </w:tc>
        <w:tc>
          <w:tcPr>
            <w:tcW w:w="1157" w:type="dxa"/>
            <w:tcBorders>
              <w:top w:val="nil"/>
              <w:left w:val="nil"/>
              <w:bottom w:val="single" w:sz="4" w:space="0" w:color="000000"/>
              <w:right w:val="single" w:sz="4" w:space="0" w:color="000000"/>
            </w:tcBorders>
            <w:shd w:val="clear" w:color="auto" w:fill="auto"/>
            <w:vAlign w:val="bottom"/>
            <w:hideMark/>
          </w:tcPr>
          <w:p w14:paraId="465163C2" w14:textId="06DF3345" w:rsidR="00E43848" w:rsidRPr="00F962E3" w:rsidRDefault="00E43848" w:rsidP="00E43848">
            <w:pPr>
              <w:spacing w:before="0" w:after="0" w:line="240" w:lineRule="auto"/>
              <w:ind w:firstLine="0"/>
              <w:jc w:val="right"/>
              <w:rPr>
                <w:b/>
                <w:bCs/>
                <w:color w:val="000000"/>
                <w:sz w:val="24"/>
              </w:rPr>
            </w:pPr>
            <w:r w:rsidRPr="00F962E3">
              <w:rPr>
                <w:b/>
                <w:bCs/>
                <w:color w:val="000000"/>
                <w:sz w:val="24"/>
              </w:rPr>
              <w:t>55</w:t>
            </w:r>
          </w:p>
        </w:tc>
        <w:tc>
          <w:tcPr>
            <w:tcW w:w="1273" w:type="dxa"/>
            <w:tcBorders>
              <w:top w:val="nil"/>
              <w:left w:val="nil"/>
              <w:bottom w:val="single" w:sz="4" w:space="0" w:color="000000"/>
              <w:right w:val="single" w:sz="4" w:space="0" w:color="000000"/>
            </w:tcBorders>
            <w:shd w:val="clear" w:color="auto" w:fill="auto"/>
            <w:vAlign w:val="bottom"/>
            <w:hideMark/>
          </w:tcPr>
          <w:p w14:paraId="3B6CEEA1" w14:textId="170AE861" w:rsidR="00E43848" w:rsidRPr="00F962E3" w:rsidRDefault="00E43848" w:rsidP="00E43848">
            <w:pPr>
              <w:spacing w:before="0" w:after="0" w:line="240" w:lineRule="auto"/>
              <w:ind w:firstLine="0"/>
              <w:jc w:val="right"/>
              <w:rPr>
                <w:b/>
                <w:bCs/>
                <w:color w:val="000000"/>
                <w:sz w:val="24"/>
              </w:rPr>
            </w:pPr>
            <w:r w:rsidRPr="00F962E3">
              <w:rPr>
                <w:b/>
                <w:bCs/>
                <w:color w:val="000000"/>
                <w:sz w:val="24"/>
              </w:rPr>
              <w:t>78</w:t>
            </w:r>
          </w:p>
        </w:tc>
        <w:tc>
          <w:tcPr>
            <w:tcW w:w="1128" w:type="dxa"/>
            <w:tcBorders>
              <w:top w:val="nil"/>
              <w:left w:val="nil"/>
              <w:bottom w:val="single" w:sz="4" w:space="0" w:color="000000"/>
              <w:right w:val="single" w:sz="4" w:space="0" w:color="000000"/>
            </w:tcBorders>
            <w:shd w:val="clear" w:color="auto" w:fill="auto"/>
            <w:vAlign w:val="bottom"/>
            <w:hideMark/>
          </w:tcPr>
          <w:p w14:paraId="5D0B7891" w14:textId="3F484A10" w:rsidR="00E43848" w:rsidRPr="00F962E3" w:rsidRDefault="00E43848" w:rsidP="00E43848">
            <w:pPr>
              <w:spacing w:before="0" w:after="0" w:line="240" w:lineRule="auto"/>
              <w:ind w:firstLine="0"/>
              <w:jc w:val="right"/>
              <w:rPr>
                <w:b/>
                <w:bCs/>
                <w:color w:val="000000"/>
                <w:sz w:val="24"/>
              </w:rPr>
            </w:pPr>
            <w:r w:rsidRPr="00F962E3">
              <w:rPr>
                <w:b/>
                <w:bCs/>
                <w:color w:val="000000"/>
                <w:sz w:val="24"/>
              </w:rPr>
              <w:t>390</w:t>
            </w:r>
          </w:p>
        </w:tc>
        <w:tc>
          <w:tcPr>
            <w:tcW w:w="1157" w:type="dxa"/>
            <w:tcBorders>
              <w:top w:val="nil"/>
              <w:left w:val="nil"/>
              <w:bottom w:val="single" w:sz="4" w:space="0" w:color="000000"/>
              <w:right w:val="single" w:sz="4" w:space="0" w:color="000000"/>
            </w:tcBorders>
            <w:shd w:val="clear" w:color="auto" w:fill="auto"/>
            <w:vAlign w:val="bottom"/>
            <w:hideMark/>
          </w:tcPr>
          <w:p w14:paraId="1C1D49F7" w14:textId="75A1EA07" w:rsidR="00E43848" w:rsidRPr="00F962E3" w:rsidRDefault="00E43848" w:rsidP="00E43848">
            <w:pPr>
              <w:spacing w:before="0" w:after="0" w:line="240" w:lineRule="auto"/>
              <w:ind w:firstLine="0"/>
              <w:jc w:val="right"/>
              <w:rPr>
                <w:b/>
                <w:bCs/>
                <w:color w:val="000000"/>
                <w:sz w:val="24"/>
              </w:rPr>
            </w:pPr>
            <w:r w:rsidRPr="00F962E3">
              <w:rPr>
                <w:b/>
                <w:bCs/>
                <w:color w:val="000000"/>
                <w:sz w:val="24"/>
              </w:rPr>
              <w:t>105</w:t>
            </w:r>
          </w:p>
        </w:tc>
        <w:tc>
          <w:tcPr>
            <w:tcW w:w="1273" w:type="dxa"/>
            <w:tcBorders>
              <w:top w:val="nil"/>
              <w:left w:val="nil"/>
              <w:bottom w:val="single" w:sz="4" w:space="0" w:color="000000"/>
              <w:right w:val="single" w:sz="4" w:space="0" w:color="000000"/>
            </w:tcBorders>
            <w:shd w:val="clear" w:color="auto" w:fill="auto"/>
            <w:vAlign w:val="bottom"/>
            <w:hideMark/>
          </w:tcPr>
          <w:p w14:paraId="2AAB42CD" w14:textId="01F13B80" w:rsidR="00E43848" w:rsidRPr="00F962E3" w:rsidRDefault="00E43848" w:rsidP="00E43848">
            <w:pPr>
              <w:spacing w:before="0" w:after="0" w:line="240" w:lineRule="auto"/>
              <w:ind w:firstLine="0"/>
              <w:jc w:val="right"/>
              <w:rPr>
                <w:b/>
                <w:bCs/>
                <w:color w:val="000000"/>
                <w:sz w:val="24"/>
              </w:rPr>
            </w:pPr>
            <w:r w:rsidRPr="00F962E3">
              <w:rPr>
                <w:b/>
                <w:bCs/>
                <w:color w:val="000000"/>
                <w:sz w:val="24"/>
              </w:rPr>
              <w:t>403</w:t>
            </w:r>
          </w:p>
        </w:tc>
        <w:tc>
          <w:tcPr>
            <w:tcW w:w="1128" w:type="dxa"/>
            <w:tcBorders>
              <w:top w:val="nil"/>
              <w:left w:val="nil"/>
              <w:bottom w:val="single" w:sz="4" w:space="0" w:color="000000"/>
              <w:right w:val="single" w:sz="4" w:space="0" w:color="000000"/>
            </w:tcBorders>
            <w:shd w:val="clear" w:color="auto" w:fill="auto"/>
            <w:vAlign w:val="bottom"/>
            <w:hideMark/>
          </w:tcPr>
          <w:p w14:paraId="072E838D" w14:textId="52465979" w:rsidR="00E43848" w:rsidRPr="00F962E3" w:rsidRDefault="00E43848" w:rsidP="00E43848">
            <w:pPr>
              <w:spacing w:before="0" w:after="0" w:line="240" w:lineRule="auto"/>
              <w:ind w:firstLine="0"/>
              <w:jc w:val="right"/>
              <w:rPr>
                <w:b/>
                <w:bCs/>
                <w:color w:val="000000"/>
                <w:sz w:val="24"/>
              </w:rPr>
            </w:pPr>
            <w:r w:rsidRPr="00F962E3">
              <w:rPr>
                <w:b/>
                <w:bCs/>
                <w:color w:val="000000"/>
                <w:sz w:val="24"/>
              </w:rPr>
              <w:t>2015</w:t>
            </w:r>
          </w:p>
        </w:tc>
      </w:tr>
      <w:tr w:rsidR="00E43848" w:rsidRPr="008D22E2" w14:paraId="40894782"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3079627B"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w:t>
            </w:r>
          </w:p>
        </w:tc>
        <w:tc>
          <w:tcPr>
            <w:tcW w:w="2931" w:type="dxa"/>
            <w:tcBorders>
              <w:top w:val="nil"/>
              <w:left w:val="nil"/>
              <w:bottom w:val="single" w:sz="4" w:space="0" w:color="000000"/>
              <w:right w:val="single" w:sz="4" w:space="0" w:color="000000"/>
            </w:tcBorders>
            <w:shd w:val="clear" w:color="auto" w:fill="auto"/>
            <w:vAlign w:val="bottom"/>
            <w:hideMark/>
          </w:tcPr>
          <w:p w14:paraId="3BC3D171"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Nhơn Bình</w:t>
            </w:r>
          </w:p>
        </w:tc>
        <w:tc>
          <w:tcPr>
            <w:tcW w:w="1157" w:type="dxa"/>
            <w:tcBorders>
              <w:top w:val="nil"/>
              <w:left w:val="nil"/>
              <w:bottom w:val="single" w:sz="4" w:space="0" w:color="000000"/>
              <w:right w:val="single" w:sz="4" w:space="0" w:color="000000"/>
            </w:tcBorders>
            <w:shd w:val="clear" w:color="auto" w:fill="auto"/>
            <w:vAlign w:val="bottom"/>
            <w:hideMark/>
          </w:tcPr>
          <w:p w14:paraId="62469DD6" w14:textId="7E82B51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A220703" w14:textId="23E60DA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673E9FD" w14:textId="33163E9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7E457F6" w14:textId="5AD5287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E0F7C65" w14:textId="22BEEE9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323E445" w14:textId="0DE4CA6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2F8D9AD" w14:textId="12F11773" w:rsidR="00E43848" w:rsidRPr="00F962E3" w:rsidRDefault="00E43848" w:rsidP="00E43848">
            <w:pPr>
              <w:spacing w:before="0" w:after="0" w:line="240" w:lineRule="auto"/>
              <w:ind w:firstLine="0"/>
              <w:jc w:val="right"/>
              <w:rPr>
                <w:color w:val="000000"/>
                <w:sz w:val="24"/>
              </w:rPr>
            </w:pPr>
            <w:r w:rsidRPr="00F962E3">
              <w:rPr>
                <w:color w:val="000000"/>
                <w:sz w:val="24"/>
              </w:rPr>
              <w:t>21</w:t>
            </w:r>
          </w:p>
        </w:tc>
        <w:tc>
          <w:tcPr>
            <w:tcW w:w="1273" w:type="dxa"/>
            <w:tcBorders>
              <w:top w:val="nil"/>
              <w:left w:val="nil"/>
              <w:bottom w:val="single" w:sz="4" w:space="0" w:color="000000"/>
              <w:right w:val="single" w:sz="4" w:space="0" w:color="000000"/>
            </w:tcBorders>
            <w:shd w:val="clear" w:color="auto" w:fill="auto"/>
            <w:vAlign w:val="bottom"/>
            <w:hideMark/>
          </w:tcPr>
          <w:p w14:paraId="6FC37493" w14:textId="6D5D29C8" w:rsidR="00E43848" w:rsidRPr="00F962E3" w:rsidRDefault="00E43848" w:rsidP="00E43848">
            <w:pPr>
              <w:spacing w:before="0" w:after="0" w:line="240" w:lineRule="auto"/>
              <w:ind w:firstLine="0"/>
              <w:jc w:val="right"/>
              <w:rPr>
                <w:color w:val="000000"/>
                <w:sz w:val="24"/>
              </w:rPr>
            </w:pPr>
            <w:r w:rsidRPr="00F962E3">
              <w:rPr>
                <w:color w:val="000000"/>
                <w:sz w:val="24"/>
              </w:rPr>
              <w:t>68</w:t>
            </w:r>
          </w:p>
        </w:tc>
        <w:tc>
          <w:tcPr>
            <w:tcW w:w="1128" w:type="dxa"/>
            <w:tcBorders>
              <w:top w:val="nil"/>
              <w:left w:val="nil"/>
              <w:bottom w:val="single" w:sz="4" w:space="0" w:color="000000"/>
              <w:right w:val="single" w:sz="4" w:space="0" w:color="000000"/>
            </w:tcBorders>
            <w:shd w:val="clear" w:color="auto" w:fill="auto"/>
            <w:vAlign w:val="bottom"/>
            <w:hideMark/>
          </w:tcPr>
          <w:p w14:paraId="385C1B1F" w14:textId="159FA2B5" w:rsidR="00E43848" w:rsidRPr="00F962E3" w:rsidRDefault="00E43848" w:rsidP="00E43848">
            <w:pPr>
              <w:spacing w:before="0" w:after="0" w:line="240" w:lineRule="auto"/>
              <w:ind w:firstLine="0"/>
              <w:jc w:val="right"/>
              <w:rPr>
                <w:color w:val="000000"/>
                <w:sz w:val="24"/>
              </w:rPr>
            </w:pPr>
            <w:r w:rsidRPr="00F962E3">
              <w:rPr>
                <w:color w:val="000000"/>
                <w:sz w:val="24"/>
              </w:rPr>
              <w:t>340</w:t>
            </w:r>
          </w:p>
        </w:tc>
      </w:tr>
      <w:tr w:rsidR="00E43848" w:rsidRPr="008D22E2" w14:paraId="01F02051"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D89187F" w14:textId="77777777" w:rsidR="00E43848" w:rsidRPr="008D22E2" w:rsidRDefault="00E43848" w:rsidP="00E43848">
            <w:pPr>
              <w:spacing w:before="0" w:after="0" w:line="240" w:lineRule="auto"/>
              <w:ind w:firstLine="0"/>
              <w:jc w:val="center"/>
              <w:rPr>
                <w:color w:val="000000"/>
                <w:sz w:val="24"/>
              </w:rPr>
            </w:pPr>
            <w:r w:rsidRPr="008D22E2">
              <w:rPr>
                <w:color w:val="000000"/>
                <w:sz w:val="24"/>
              </w:rPr>
              <w:t>2</w:t>
            </w:r>
          </w:p>
        </w:tc>
        <w:tc>
          <w:tcPr>
            <w:tcW w:w="2931" w:type="dxa"/>
            <w:tcBorders>
              <w:top w:val="nil"/>
              <w:left w:val="nil"/>
              <w:bottom w:val="single" w:sz="4" w:space="0" w:color="000000"/>
              <w:right w:val="single" w:sz="4" w:space="0" w:color="000000"/>
            </w:tcBorders>
            <w:shd w:val="clear" w:color="auto" w:fill="auto"/>
            <w:vAlign w:val="bottom"/>
            <w:hideMark/>
          </w:tcPr>
          <w:p w14:paraId="3F7DAAE9"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Nhơn Phú</w:t>
            </w:r>
          </w:p>
        </w:tc>
        <w:tc>
          <w:tcPr>
            <w:tcW w:w="1157" w:type="dxa"/>
            <w:tcBorders>
              <w:top w:val="nil"/>
              <w:left w:val="nil"/>
              <w:bottom w:val="single" w:sz="4" w:space="0" w:color="000000"/>
              <w:right w:val="single" w:sz="4" w:space="0" w:color="000000"/>
            </w:tcBorders>
            <w:shd w:val="clear" w:color="auto" w:fill="auto"/>
            <w:vAlign w:val="bottom"/>
            <w:hideMark/>
          </w:tcPr>
          <w:p w14:paraId="53128057" w14:textId="17A101A6"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273" w:type="dxa"/>
            <w:tcBorders>
              <w:top w:val="nil"/>
              <w:left w:val="nil"/>
              <w:bottom w:val="single" w:sz="4" w:space="0" w:color="000000"/>
              <w:right w:val="single" w:sz="4" w:space="0" w:color="000000"/>
            </w:tcBorders>
            <w:shd w:val="clear" w:color="auto" w:fill="auto"/>
            <w:vAlign w:val="bottom"/>
            <w:hideMark/>
          </w:tcPr>
          <w:p w14:paraId="07D25F54" w14:textId="35EF58A6" w:rsidR="00E43848" w:rsidRPr="00F962E3" w:rsidRDefault="00E43848" w:rsidP="00E43848">
            <w:pPr>
              <w:spacing w:before="0" w:after="0" w:line="240" w:lineRule="auto"/>
              <w:ind w:firstLine="0"/>
              <w:jc w:val="right"/>
              <w:rPr>
                <w:color w:val="000000"/>
                <w:sz w:val="24"/>
              </w:rPr>
            </w:pPr>
            <w:r w:rsidRPr="00F962E3">
              <w:rPr>
                <w:color w:val="000000"/>
                <w:sz w:val="24"/>
              </w:rPr>
              <w:t>9</w:t>
            </w:r>
          </w:p>
        </w:tc>
        <w:tc>
          <w:tcPr>
            <w:tcW w:w="1128" w:type="dxa"/>
            <w:tcBorders>
              <w:top w:val="nil"/>
              <w:left w:val="nil"/>
              <w:bottom w:val="single" w:sz="4" w:space="0" w:color="000000"/>
              <w:right w:val="single" w:sz="4" w:space="0" w:color="000000"/>
            </w:tcBorders>
            <w:shd w:val="clear" w:color="auto" w:fill="auto"/>
            <w:vAlign w:val="bottom"/>
            <w:hideMark/>
          </w:tcPr>
          <w:p w14:paraId="2C9FC533" w14:textId="43EE4224" w:rsidR="00E43848" w:rsidRPr="00F962E3" w:rsidRDefault="00E43848" w:rsidP="00E43848">
            <w:pPr>
              <w:spacing w:before="0" w:after="0" w:line="240" w:lineRule="auto"/>
              <w:ind w:firstLine="0"/>
              <w:jc w:val="right"/>
              <w:rPr>
                <w:color w:val="000000"/>
                <w:sz w:val="24"/>
              </w:rPr>
            </w:pPr>
            <w:r w:rsidRPr="00F962E3">
              <w:rPr>
                <w:color w:val="000000"/>
                <w:sz w:val="24"/>
              </w:rPr>
              <w:t>45</w:t>
            </w:r>
          </w:p>
        </w:tc>
        <w:tc>
          <w:tcPr>
            <w:tcW w:w="1157" w:type="dxa"/>
            <w:tcBorders>
              <w:top w:val="nil"/>
              <w:left w:val="nil"/>
              <w:bottom w:val="single" w:sz="4" w:space="0" w:color="000000"/>
              <w:right w:val="single" w:sz="4" w:space="0" w:color="000000"/>
            </w:tcBorders>
            <w:shd w:val="clear" w:color="auto" w:fill="auto"/>
            <w:vAlign w:val="bottom"/>
            <w:hideMark/>
          </w:tcPr>
          <w:p w14:paraId="085D0B66" w14:textId="235723F2" w:rsidR="00E43848" w:rsidRPr="00F962E3" w:rsidRDefault="00E43848" w:rsidP="00E43848">
            <w:pPr>
              <w:spacing w:before="0" w:after="0" w:line="240" w:lineRule="auto"/>
              <w:ind w:firstLine="0"/>
              <w:jc w:val="right"/>
              <w:rPr>
                <w:color w:val="000000"/>
                <w:sz w:val="24"/>
              </w:rPr>
            </w:pPr>
            <w:r w:rsidRPr="00F962E3">
              <w:rPr>
                <w:color w:val="000000"/>
                <w:sz w:val="24"/>
              </w:rPr>
              <w:t>14</w:t>
            </w:r>
          </w:p>
        </w:tc>
        <w:tc>
          <w:tcPr>
            <w:tcW w:w="1273" w:type="dxa"/>
            <w:tcBorders>
              <w:top w:val="nil"/>
              <w:left w:val="nil"/>
              <w:bottom w:val="single" w:sz="4" w:space="0" w:color="000000"/>
              <w:right w:val="single" w:sz="4" w:space="0" w:color="000000"/>
            </w:tcBorders>
            <w:shd w:val="clear" w:color="auto" w:fill="auto"/>
            <w:vAlign w:val="bottom"/>
            <w:hideMark/>
          </w:tcPr>
          <w:p w14:paraId="748B01AC" w14:textId="76856DCF" w:rsidR="00E43848" w:rsidRPr="00F962E3" w:rsidRDefault="00E43848" w:rsidP="00E43848">
            <w:pPr>
              <w:spacing w:before="0" w:after="0" w:line="240" w:lineRule="auto"/>
              <w:ind w:firstLine="0"/>
              <w:jc w:val="right"/>
              <w:rPr>
                <w:color w:val="000000"/>
                <w:sz w:val="24"/>
              </w:rPr>
            </w:pPr>
            <w:r w:rsidRPr="00F962E3">
              <w:rPr>
                <w:color w:val="000000"/>
                <w:sz w:val="24"/>
              </w:rPr>
              <w:t>25</w:t>
            </w:r>
          </w:p>
        </w:tc>
        <w:tc>
          <w:tcPr>
            <w:tcW w:w="1128" w:type="dxa"/>
            <w:tcBorders>
              <w:top w:val="nil"/>
              <w:left w:val="nil"/>
              <w:bottom w:val="single" w:sz="4" w:space="0" w:color="000000"/>
              <w:right w:val="single" w:sz="4" w:space="0" w:color="000000"/>
            </w:tcBorders>
            <w:shd w:val="clear" w:color="auto" w:fill="auto"/>
            <w:vAlign w:val="bottom"/>
            <w:hideMark/>
          </w:tcPr>
          <w:p w14:paraId="13CC177A" w14:textId="65F40883" w:rsidR="00E43848" w:rsidRPr="00F962E3" w:rsidRDefault="00E43848" w:rsidP="00E43848">
            <w:pPr>
              <w:spacing w:before="0" w:after="0" w:line="240" w:lineRule="auto"/>
              <w:ind w:firstLine="0"/>
              <w:jc w:val="right"/>
              <w:rPr>
                <w:color w:val="000000"/>
                <w:sz w:val="24"/>
              </w:rPr>
            </w:pPr>
            <w:r w:rsidRPr="00F962E3">
              <w:rPr>
                <w:color w:val="000000"/>
                <w:sz w:val="24"/>
              </w:rPr>
              <w:t>125</w:t>
            </w:r>
          </w:p>
        </w:tc>
        <w:tc>
          <w:tcPr>
            <w:tcW w:w="1157" w:type="dxa"/>
            <w:tcBorders>
              <w:top w:val="nil"/>
              <w:left w:val="nil"/>
              <w:bottom w:val="single" w:sz="4" w:space="0" w:color="000000"/>
              <w:right w:val="single" w:sz="4" w:space="0" w:color="000000"/>
            </w:tcBorders>
            <w:shd w:val="clear" w:color="auto" w:fill="auto"/>
            <w:vAlign w:val="bottom"/>
            <w:hideMark/>
          </w:tcPr>
          <w:p w14:paraId="17AD5DB1" w14:textId="77AB3940" w:rsidR="00E43848" w:rsidRPr="00F962E3" w:rsidRDefault="00E43848" w:rsidP="00E43848">
            <w:pPr>
              <w:spacing w:before="0" w:after="0" w:line="240" w:lineRule="auto"/>
              <w:ind w:firstLine="0"/>
              <w:jc w:val="right"/>
              <w:rPr>
                <w:color w:val="000000"/>
                <w:sz w:val="24"/>
              </w:rPr>
            </w:pPr>
            <w:r w:rsidRPr="00F962E3">
              <w:rPr>
                <w:color w:val="000000"/>
                <w:sz w:val="24"/>
              </w:rPr>
              <w:t>36</w:t>
            </w:r>
          </w:p>
        </w:tc>
        <w:tc>
          <w:tcPr>
            <w:tcW w:w="1273" w:type="dxa"/>
            <w:tcBorders>
              <w:top w:val="nil"/>
              <w:left w:val="nil"/>
              <w:bottom w:val="single" w:sz="4" w:space="0" w:color="000000"/>
              <w:right w:val="single" w:sz="4" w:space="0" w:color="000000"/>
            </w:tcBorders>
            <w:shd w:val="clear" w:color="auto" w:fill="auto"/>
            <w:vAlign w:val="bottom"/>
            <w:hideMark/>
          </w:tcPr>
          <w:p w14:paraId="70F015E1" w14:textId="2F95AEAB" w:rsidR="00E43848" w:rsidRPr="00F962E3" w:rsidRDefault="00E43848" w:rsidP="00E43848">
            <w:pPr>
              <w:spacing w:before="0" w:after="0" w:line="240" w:lineRule="auto"/>
              <w:ind w:firstLine="0"/>
              <w:jc w:val="right"/>
              <w:rPr>
                <w:color w:val="000000"/>
                <w:sz w:val="24"/>
              </w:rPr>
            </w:pPr>
            <w:r w:rsidRPr="00F962E3">
              <w:rPr>
                <w:color w:val="000000"/>
                <w:sz w:val="24"/>
              </w:rPr>
              <w:t>144</w:t>
            </w:r>
          </w:p>
        </w:tc>
        <w:tc>
          <w:tcPr>
            <w:tcW w:w="1128" w:type="dxa"/>
            <w:tcBorders>
              <w:top w:val="nil"/>
              <w:left w:val="nil"/>
              <w:bottom w:val="single" w:sz="4" w:space="0" w:color="000000"/>
              <w:right w:val="single" w:sz="4" w:space="0" w:color="000000"/>
            </w:tcBorders>
            <w:shd w:val="clear" w:color="auto" w:fill="auto"/>
            <w:vAlign w:val="bottom"/>
            <w:hideMark/>
          </w:tcPr>
          <w:p w14:paraId="45845CFD" w14:textId="5C9C135E" w:rsidR="00E43848" w:rsidRPr="00F962E3" w:rsidRDefault="00E43848" w:rsidP="00E43848">
            <w:pPr>
              <w:spacing w:before="0" w:after="0" w:line="240" w:lineRule="auto"/>
              <w:ind w:firstLine="0"/>
              <w:jc w:val="right"/>
              <w:rPr>
                <w:color w:val="000000"/>
                <w:sz w:val="24"/>
              </w:rPr>
            </w:pPr>
            <w:r w:rsidRPr="00F962E3">
              <w:rPr>
                <w:color w:val="000000"/>
                <w:sz w:val="24"/>
              </w:rPr>
              <w:t>720</w:t>
            </w:r>
          </w:p>
        </w:tc>
      </w:tr>
      <w:tr w:rsidR="00E43848" w:rsidRPr="008D22E2" w14:paraId="4A9D36A7"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7414850F" w14:textId="77777777" w:rsidR="00E43848" w:rsidRPr="008D22E2" w:rsidRDefault="00E43848" w:rsidP="00E43848">
            <w:pPr>
              <w:spacing w:before="0" w:after="0" w:line="240" w:lineRule="auto"/>
              <w:ind w:firstLine="0"/>
              <w:jc w:val="center"/>
              <w:rPr>
                <w:color w:val="000000"/>
                <w:sz w:val="24"/>
              </w:rPr>
            </w:pPr>
            <w:r w:rsidRPr="008D22E2">
              <w:rPr>
                <w:color w:val="000000"/>
                <w:sz w:val="24"/>
              </w:rPr>
              <w:t>3</w:t>
            </w:r>
          </w:p>
        </w:tc>
        <w:tc>
          <w:tcPr>
            <w:tcW w:w="2931" w:type="dxa"/>
            <w:tcBorders>
              <w:top w:val="nil"/>
              <w:left w:val="nil"/>
              <w:bottom w:val="single" w:sz="4" w:space="0" w:color="000000"/>
              <w:right w:val="single" w:sz="4" w:space="0" w:color="000000"/>
            </w:tcBorders>
            <w:shd w:val="clear" w:color="auto" w:fill="auto"/>
            <w:vAlign w:val="bottom"/>
            <w:hideMark/>
          </w:tcPr>
          <w:p w14:paraId="52419526"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Đống Đa</w:t>
            </w:r>
          </w:p>
        </w:tc>
        <w:tc>
          <w:tcPr>
            <w:tcW w:w="1157" w:type="dxa"/>
            <w:tcBorders>
              <w:top w:val="nil"/>
              <w:left w:val="nil"/>
              <w:bottom w:val="single" w:sz="4" w:space="0" w:color="000000"/>
              <w:right w:val="single" w:sz="4" w:space="0" w:color="000000"/>
            </w:tcBorders>
            <w:shd w:val="clear" w:color="auto" w:fill="auto"/>
            <w:vAlign w:val="bottom"/>
            <w:hideMark/>
          </w:tcPr>
          <w:p w14:paraId="3903B796" w14:textId="133AE03D"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5EA6B4BB" w14:textId="60367E48"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128" w:type="dxa"/>
            <w:tcBorders>
              <w:top w:val="nil"/>
              <w:left w:val="nil"/>
              <w:bottom w:val="single" w:sz="4" w:space="0" w:color="000000"/>
              <w:right w:val="single" w:sz="4" w:space="0" w:color="000000"/>
            </w:tcBorders>
            <w:shd w:val="clear" w:color="auto" w:fill="auto"/>
            <w:vAlign w:val="bottom"/>
            <w:hideMark/>
          </w:tcPr>
          <w:p w14:paraId="3C704F76" w14:textId="407902E4"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157" w:type="dxa"/>
            <w:tcBorders>
              <w:top w:val="nil"/>
              <w:left w:val="nil"/>
              <w:bottom w:val="single" w:sz="4" w:space="0" w:color="000000"/>
              <w:right w:val="single" w:sz="4" w:space="0" w:color="000000"/>
            </w:tcBorders>
            <w:shd w:val="clear" w:color="auto" w:fill="auto"/>
            <w:vAlign w:val="bottom"/>
            <w:hideMark/>
          </w:tcPr>
          <w:p w14:paraId="3BA5406D" w14:textId="67E54816"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4DA57847" w14:textId="69B81364"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128" w:type="dxa"/>
            <w:tcBorders>
              <w:top w:val="nil"/>
              <w:left w:val="nil"/>
              <w:bottom w:val="single" w:sz="4" w:space="0" w:color="000000"/>
              <w:right w:val="single" w:sz="4" w:space="0" w:color="000000"/>
            </w:tcBorders>
            <w:shd w:val="clear" w:color="auto" w:fill="auto"/>
            <w:vAlign w:val="bottom"/>
            <w:hideMark/>
          </w:tcPr>
          <w:p w14:paraId="60041E19" w14:textId="2BA71F1A"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157" w:type="dxa"/>
            <w:tcBorders>
              <w:top w:val="nil"/>
              <w:left w:val="nil"/>
              <w:bottom w:val="single" w:sz="4" w:space="0" w:color="000000"/>
              <w:right w:val="single" w:sz="4" w:space="0" w:color="000000"/>
            </w:tcBorders>
            <w:shd w:val="clear" w:color="auto" w:fill="auto"/>
            <w:vAlign w:val="bottom"/>
            <w:hideMark/>
          </w:tcPr>
          <w:p w14:paraId="19038AEA" w14:textId="35CF7A20"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273" w:type="dxa"/>
            <w:tcBorders>
              <w:top w:val="nil"/>
              <w:left w:val="nil"/>
              <w:bottom w:val="single" w:sz="4" w:space="0" w:color="000000"/>
              <w:right w:val="single" w:sz="4" w:space="0" w:color="000000"/>
            </w:tcBorders>
            <w:shd w:val="clear" w:color="auto" w:fill="auto"/>
            <w:vAlign w:val="bottom"/>
            <w:hideMark/>
          </w:tcPr>
          <w:p w14:paraId="37F4E0B7" w14:textId="7DCB5244"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128" w:type="dxa"/>
            <w:tcBorders>
              <w:top w:val="nil"/>
              <w:left w:val="nil"/>
              <w:bottom w:val="single" w:sz="4" w:space="0" w:color="000000"/>
              <w:right w:val="single" w:sz="4" w:space="0" w:color="000000"/>
            </w:tcBorders>
            <w:shd w:val="clear" w:color="auto" w:fill="auto"/>
            <w:vAlign w:val="bottom"/>
            <w:hideMark/>
          </w:tcPr>
          <w:p w14:paraId="485D9EAD" w14:textId="72DADD29" w:rsidR="00E43848" w:rsidRPr="00F962E3" w:rsidRDefault="00E43848" w:rsidP="00E43848">
            <w:pPr>
              <w:spacing w:before="0" w:after="0" w:line="240" w:lineRule="auto"/>
              <w:ind w:firstLine="0"/>
              <w:jc w:val="right"/>
              <w:rPr>
                <w:color w:val="000000"/>
                <w:sz w:val="24"/>
              </w:rPr>
            </w:pPr>
            <w:r w:rsidRPr="00F962E3">
              <w:rPr>
                <w:color w:val="000000"/>
                <w:sz w:val="24"/>
              </w:rPr>
              <w:t>50</w:t>
            </w:r>
          </w:p>
        </w:tc>
      </w:tr>
      <w:tr w:rsidR="00E43848" w:rsidRPr="008D22E2" w14:paraId="77F0DA4E"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0C467C6A" w14:textId="77777777" w:rsidR="00E43848" w:rsidRPr="008D22E2" w:rsidRDefault="00E43848" w:rsidP="00E43848">
            <w:pPr>
              <w:spacing w:before="0" w:after="0" w:line="240" w:lineRule="auto"/>
              <w:ind w:firstLine="0"/>
              <w:jc w:val="center"/>
              <w:rPr>
                <w:color w:val="000000"/>
                <w:sz w:val="24"/>
              </w:rPr>
            </w:pPr>
            <w:r w:rsidRPr="008D22E2">
              <w:rPr>
                <w:color w:val="000000"/>
                <w:sz w:val="24"/>
              </w:rPr>
              <w:t>4</w:t>
            </w:r>
          </w:p>
        </w:tc>
        <w:tc>
          <w:tcPr>
            <w:tcW w:w="2931" w:type="dxa"/>
            <w:tcBorders>
              <w:top w:val="nil"/>
              <w:left w:val="nil"/>
              <w:bottom w:val="single" w:sz="4" w:space="0" w:color="000000"/>
              <w:right w:val="single" w:sz="4" w:space="0" w:color="000000"/>
            </w:tcBorders>
            <w:shd w:val="clear" w:color="auto" w:fill="auto"/>
            <w:vAlign w:val="bottom"/>
            <w:hideMark/>
          </w:tcPr>
          <w:p w14:paraId="071F9686"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Trần Quang Diệu</w:t>
            </w:r>
          </w:p>
        </w:tc>
        <w:tc>
          <w:tcPr>
            <w:tcW w:w="1157" w:type="dxa"/>
            <w:tcBorders>
              <w:top w:val="nil"/>
              <w:left w:val="nil"/>
              <w:bottom w:val="single" w:sz="4" w:space="0" w:color="000000"/>
              <w:right w:val="single" w:sz="4" w:space="0" w:color="000000"/>
            </w:tcBorders>
            <w:shd w:val="clear" w:color="auto" w:fill="auto"/>
            <w:vAlign w:val="bottom"/>
            <w:hideMark/>
          </w:tcPr>
          <w:p w14:paraId="61DE4601" w14:textId="6F5DFCF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7307E77" w14:textId="6EAB238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A705681" w14:textId="4ACAC65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2B339FB" w14:textId="711C854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0C3FE9F" w14:textId="14E5B7D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A0BC238" w14:textId="5066B0D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026E1D8" w14:textId="05FE0331"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273" w:type="dxa"/>
            <w:tcBorders>
              <w:top w:val="nil"/>
              <w:left w:val="nil"/>
              <w:bottom w:val="single" w:sz="4" w:space="0" w:color="000000"/>
              <w:right w:val="single" w:sz="4" w:space="0" w:color="000000"/>
            </w:tcBorders>
            <w:shd w:val="clear" w:color="auto" w:fill="auto"/>
            <w:vAlign w:val="bottom"/>
            <w:hideMark/>
          </w:tcPr>
          <w:p w14:paraId="5EB2F874" w14:textId="64865104" w:rsidR="00E43848" w:rsidRPr="00F962E3" w:rsidRDefault="00E43848" w:rsidP="00E43848">
            <w:pPr>
              <w:spacing w:before="0" w:after="0" w:line="240" w:lineRule="auto"/>
              <w:ind w:firstLine="0"/>
              <w:jc w:val="right"/>
              <w:rPr>
                <w:color w:val="000000"/>
                <w:sz w:val="24"/>
              </w:rPr>
            </w:pPr>
            <w:r w:rsidRPr="00F962E3">
              <w:rPr>
                <w:color w:val="000000"/>
                <w:sz w:val="24"/>
              </w:rPr>
              <w:t>12</w:t>
            </w:r>
          </w:p>
        </w:tc>
        <w:tc>
          <w:tcPr>
            <w:tcW w:w="1128" w:type="dxa"/>
            <w:tcBorders>
              <w:top w:val="nil"/>
              <w:left w:val="nil"/>
              <w:bottom w:val="single" w:sz="4" w:space="0" w:color="000000"/>
              <w:right w:val="single" w:sz="4" w:space="0" w:color="000000"/>
            </w:tcBorders>
            <w:shd w:val="clear" w:color="auto" w:fill="auto"/>
            <w:vAlign w:val="bottom"/>
            <w:hideMark/>
          </w:tcPr>
          <w:p w14:paraId="12F263F1" w14:textId="75ED5C4B" w:rsidR="00E43848" w:rsidRPr="00F962E3" w:rsidRDefault="00E43848" w:rsidP="00E43848">
            <w:pPr>
              <w:spacing w:before="0" w:after="0" w:line="240" w:lineRule="auto"/>
              <w:ind w:firstLine="0"/>
              <w:jc w:val="right"/>
              <w:rPr>
                <w:color w:val="000000"/>
                <w:sz w:val="24"/>
              </w:rPr>
            </w:pPr>
            <w:r w:rsidRPr="00F962E3">
              <w:rPr>
                <w:color w:val="000000"/>
                <w:sz w:val="24"/>
              </w:rPr>
              <w:t>60</w:t>
            </w:r>
          </w:p>
        </w:tc>
      </w:tr>
      <w:tr w:rsidR="00E43848" w:rsidRPr="008D22E2" w14:paraId="2532E63C"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DF3E6A8" w14:textId="77777777" w:rsidR="00E43848" w:rsidRPr="008D22E2" w:rsidRDefault="00E43848" w:rsidP="00E43848">
            <w:pPr>
              <w:spacing w:before="0" w:after="0" w:line="240" w:lineRule="auto"/>
              <w:ind w:firstLine="0"/>
              <w:jc w:val="center"/>
              <w:rPr>
                <w:color w:val="000000"/>
                <w:sz w:val="24"/>
              </w:rPr>
            </w:pPr>
            <w:r w:rsidRPr="008D22E2">
              <w:rPr>
                <w:color w:val="000000"/>
                <w:sz w:val="24"/>
              </w:rPr>
              <w:t>5</w:t>
            </w:r>
          </w:p>
        </w:tc>
        <w:tc>
          <w:tcPr>
            <w:tcW w:w="2931" w:type="dxa"/>
            <w:tcBorders>
              <w:top w:val="nil"/>
              <w:left w:val="nil"/>
              <w:bottom w:val="single" w:sz="4" w:space="0" w:color="000000"/>
              <w:right w:val="single" w:sz="4" w:space="0" w:color="000000"/>
            </w:tcBorders>
            <w:shd w:val="clear" w:color="auto" w:fill="auto"/>
            <w:vAlign w:val="bottom"/>
            <w:hideMark/>
          </w:tcPr>
          <w:p w14:paraId="40E4B2D8"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Hải Cảng</w:t>
            </w:r>
          </w:p>
        </w:tc>
        <w:tc>
          <w:tcPr>
            <w:tcW w:w="1157" w:type="dxa"/>
            <w:tcBorders>
              <w:top w:val="nil"/>
              <w:left w:val="nil"/>
              <w:bottom w:val="single" w:sz="4" w:space="0" w:color="000000"/>
              <w:right w:val="single" w:sz="4" w:space="0" w:color="000000"/>
            </w:tcBorders>
            <w:shd w:val="clear" w:color="auto" w:fill="auto"/>
            <w:vAlign w:val="bottom"/>
            <w:hideMark/>
          </w:tcPr>
          <w:p w14:paraId="20ADCD08" w14:textId="0180525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69F6719" w14:textId="612EBAD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C4316F3" w14:textId="581B10F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4D4658E" w14:textId="7B6E081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348ED66" w14:textId="7877753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FC842B6" w14:textId="1593987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0B42619" w14:textId="2E44399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A2648BA" w14:textId="0034E26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9C0D186" w14:textId="23776A23"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77EC2C33"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CB75C7F" w14:textId="77777777" w:rsidR="00E43848" w:rsidRPr="008D22E2" w:rsidRDefault="00E43848" w:rsidP="00E43848">
            <w:pPr>
              <w:spacing w:before="0" w:after="0" w:line="240" w:lineRule="auto"/>
              <w:ind w:firstLine="0"/>
              <w:jc w:val="center"/>
              <w:rPr>
                <w:color w:val="000000"/>
                <w:sz w:val="24"/>
              </w:rPr>
            </w:pPr>
            <w:r w:rsidRPr="008D22E2">
              <w:rPr>
                <w:color w:val="000000"/>
                <w:sz w:val="24"/>
              </w:rPr>
              <w:t>6</w:t>
            </w:r>
          </w:p>
        </w:tc>
        <w:tc>
          <w:tcPr>
            <w:tcW w:w="2931" w:type="dxa"/>
            <w:tcBorders>
              <w:top w:val="nil"/>
              <w:left w:val="nil"/>
              <w:bottom w:val="single" w:sz="4" w:space="0" w:color="000000"/>
              <w:right w:val="single" w:sz="4" w:space="0" w:color="000000"/>
            </w:tcBorders>
            <w:shd w:val="clear" w:color="auto" w:fill="auto"/>
            <w:vAlign w:val="bottom"/>
            <w:hideMark/>
          </w:tcPr>
          <w:p w14:paraId="11643FAB"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Quang Trung</w:t>
            </w:r>
          </w:p>
        </w:tc>
        <w:tc>
          <w:tcPr>
            <w:tcW w:w="1157" w:type="dxa"/>
            <w:tcBorders>
              <w:top w:val="nil"/>
              <w:left w:val="nil"/>
              <w:bottom w:val="single" w:sz="4" w:space="0" w:color="000000"/>
              <w:right w:val="single" w:sz="4" w:space="0" w:color="000000"/>
            </w:tcBorders>
            <w:shd w:val="clear" w:color="auto" w:fill="auto"/>
            <w:vAlign w:val="bottom"/>
            <w:hideMark/>
          </w:tcPr>
          <w:p w14:paraId="4DEB3A31" w14:textId="35D32B9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424570C" w14:textId="10F9673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12C3AC2" w14:textId="0B184BE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8D6DE52" w14:textId="31282E0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61BD253" w14:textId="67D2C7D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4606829" w14:textId="49E08F2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188B49A" w14:textId="2DF14B6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4854B44" w14:textId="57CEA68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8A548F1" w14:textId="6484EB44"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3A9E00F1"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3A689B09" w14:textId="77777777" w:rsidR="00E43848" w:rsidRPr="008D22E2" w:rsidRDefault="00E43848" w:rsidP="00E43848">
            <w:pPr>
              <w:spacing w:before="0" w:after="0" w:line="240" w:lineRule="auto"/>
              <w:ind w:firstLine="0"/>
              <w:jc w:val="center"/>
              <w:rPr>
                <w:color w:val="000000"/>
                <w:sz w:val="24"/>
              </w:rPr>
            </w:pPr>
            <w:r w:rsidRPr="008D22E2">
              <w:rPr>
                <w:color w:val="000000"/>
                <w:sz w:val="24"/>
              </w:rPr>
              <w:t>7</w:t>
            </w:r>
          </w:p>
        </w:tc>
        <w:tc>
          <w:tcPr>
            <w:tcW w:w="2931" w:type="dxa"/>
            <w:tcBorders>
              <w:top w:val="nil"/>
              <w:left w:val="nil"/>
              <w:bottom w:val="single" w:sz="4" w:space="0" w:color="000000"/>
              <w:right w:val="single" w:sz="4" w:space="0" w:color="000000"/>
            </w:tcBorders>
            <w:shd w:val="clear" w:color="auto" w:fill="auto"/>
            <w:vAlign w:val="bottom"/>
            <w:hideMark/>
          </w:tcPr>
          <w:p w14:paraId="5A108182"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Thị Nại</w:t>
            </w:r>
          </w:p>
        </w:tc>
        <w:tc>
          <w:tcPr>
            <w:tcW w:w="1157" w:type="dxa"/>
            <w:tcBorders>
              <w:top w:val="nil"/>
              <w:left w:val="nil"/>
              <w:bottom w:val="single" w:sz="4" w:space="0" w:color="000000"/>
              <w:right w:val="single" w:sz="4" w:space="0" w:color="000000"/>
            </w:tcBorders>
            <w:shd w:val="clear" w:color="auto" w:fill="auto"/>
            <w:vAlign w:val="bottom"/>
            <w:hideMark/>
          </w:tcPr>
          <w:p w14:paraId="46453EE1" w14:textId="43DFE84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98A11BB" w14:textId="77FB7A0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0D72486" w14:textId="15B40F3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8A1109C" w14:textId="67DC265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606E1C0" w14:textId="3CAE6B1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10F5B9D" w14:textId="19DA131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53A8035" w14:textId="68D7CCE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05559ED" w14:textId="452D0A6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567CFDC" w14:textId="0EBDDC0C"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28428665"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A96E51B" w14:textId="77777777" w:rsidR="00E43848" w:rsidRPr="008D22E2" w:rsidRDefault="00E43848" w:rsidP="00E43848">
            <w:pPr>
              <w:spacing w:before="0" w:after="0" w:line="240" w:lineRule="auto"/>
              <w:ind w:firstLine="0"/>
              <w:jc w:val="center"/>
              <w:rPr>
                <w:color w:val="000000"/>
                <w:sz w:val="24"/>
              </w:rPr>
            </w:pPr>
            <w:r w:rsidRPr="008D22E2">
              <w:rPr>
                <w:color w:val="000000"/>
                <w:sz w:val="24"/>
              </w:rPr>
              <w:t>8</w:t>
            </w:r>
          </w:p>
        </w:tc>
        <w:tc>
          <w:tcPr>
            <w:tcW w:w="2931" w:type="dxa"/>
            <w:tcBorders>
              <w:top w:val="nil"/>
              <w:left w:val="nil"/>
              <w:bottom w:val="single" w:sz="4" w:space="0" w:color="000000"/>
              <w:right w:val="single" w:sz="4" w:space="0" w:color="000000"/>
            </w:tcBorders>
            <w:shd w:val="clear" w:color="auto" w:fill="auto"/>
            <w:vAlign w:val="bottom"/>
            <w:hideMark/>
          </w:tcPr>
          <w:p w14:paraId="69E0288E"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Lê Hồng Phong</w:t>
            </w:r>
          </w:p>
        </w:tc>
        <w:tc>
          <w:tcPr>
            <w:tcW w:w="1157" w:type="dxa"/>
            <w:tcBorders>
              <w:top w:val="nil"/>
              <w:left w:val="nil"/>
              <w:bottom w:val="single" w:sz="4" w:space="0" w:color="000000"/>
              <w:right w:val="single" w:sz="4" w:space="0" w:color="000000"/>
            </w:tcBorders>
            <w:shd w:val="clear" w:color="auto" w:fill="auto"/>
            <w:vAlign w:val="bottom"/>
            <w:hideMark/>
          </w:tcPr>
          <w:p w14:paraId="5780B111" w14:textId="7BBFA045" w:rsidR="00E43848" w:rsidRPr="00F962E3" w:rsidRDefault="00E43848" w:rsidP="00E43848">
            <w:pPr>
              <w:spacing w:before="0" w:after="0" w:line="240" w:lineRule="auto"/>
              <w:ind w:firstLine="0"/>
              <w:jc w:val="right"/>
              <w:rPr>
                <w:color w:val="000000"/>
                <w:sz w:val="24"/>
              </w:rPr>
            </w:pPr>
            <w:r w:rsidRPr="00F962E3">
              <w:rPr>
                <w:color w:val="000000"/>
                <w:sz w:val="24"/>
              </w:rPr>
              <w:t>19</w:t>
            </w:r>
          </w:p>
        </w:tc>
        <w:tc>
          <w:tcPr>
            <w:tcW w:w="1273" w:type="dxa"/>
            <w:tcBorders>
              <w:top w:val="nil"/>
              <w:left w:val="nil"/>
              <w:bottom w:val="single" w:sz="4" w:space="0" w:color="000000"/>
              <w:right w:val="single" w:sz="4" w:space="0" w:color="000000"/>
            </w:tcBorders>
            <w:shd w:val="clear" w:color="auto" w:fill="auto"/>
            <w:vAlign w:val="bottom"/>
            <w:hideMark/>
          </w:tcPr>
          <w:p w14:paraId="7F15BF13" w14:textId="69EE3C62" w:rsidR="00E43848" w:rsidRPr="00F962E3" w:rsidRDefault="00E43848" w:rsidP="00E43848">
            <w:pPr>
              <w:spacing w:before="0" w:after="0" w:line="240" w:lineRule="auto"/>
              <w:ind w:firstLine="0"/>
              <w:jc w:val="right"/>
              <w:rPr>
                <w:color w:val="000000"/>
                <w:sz w:val="24"/>
              </w:rPr>
            </w:pPr>
            <w:r w:rsidRPr="00F962E3">
              <w:rPr>
                <w:color w:val="000000"/>
                <w:sz w:val="24"/>
              </w:rPr>
              <w:t>21</w:t>
            </w:r>
          </w:p>
        </w:tc>
        <w:tc>
          <w:tcPr>
            <w:tcW w:w="1128" w:type="dxa"/>
            <w:tcBorders>
              <w:top w:val="nil"/>
              <w:left w:val="nil"/>
              <w:bottom w:val="single" w:sz="4" w:space="0" w:color="000000"/>
              <w:right w:val="single" w:sz="4" w:space="0" w:color="000000"/>
            </w:tcBorders>
            <w:shd w:val="clear" w:color="auto" w:fill="auto"/>
            <w:vAlign w:val="bottom"/>
            <w:hideMark/>
          </w:tcPr>
          <w:p w14:paraId="00503D4F" w14:textId="602366C6" w:rsidR="00E43848" w:rsidRPr="00F962E3" w:rsidRDefault="00E43848" w:rsidP="00E43848">
            <w:pPr>
              <w:spacing w:before="0" w:after="0" w:line="240" w:lineRule="auto"/>
              <w:ind w:firstLine="0"/>
              <w:jc w:val="right"/>
              <w:rPr>
                <w:color w:val="000000"/>
                <w:sz w:val="24"/>
              </w:rPr>
            </w:pPr>
            <w:r w:rsidRPr="00F962E3">
              <w:rPr>
                <w:color w:val="000000"/>
                <w:sz w:val="24"/>
              </w:rPr>
              <w:t>105</w:t>
            </w:r>
          </w:p>
        </w:tc>
        <w:tc>
          <w:tcPr>
            <w:tcW w:w="1157" w:type="dxa"/>
            <w:tcBorders>
              <w:top w:val="nil"/>
              <w:left w:val="nil"/>
              <w:bottom w:val="single" w:sz="4" w:space="0" w:color="000000"/>
              <w:right w:val="single" w:sz="4" w:space="0" w:color="000000"/>
            </w:tcBorders>
            <w:shd w:val="clear" w:color="auto" w:fill="auto"/>
            <w:vAlign w:val="bottom"/>
            <w:hideMark/>
          </w:tcPr>
          <w:p w14:paraId="214CA77D" w14:textId="067B844E" w:rsidR="00E43848" w:rsidRPr="00F962E3" w:rsidRDefault="00E43848" w:rsidP="00E43848">
            <w:pPr>
              <w:spacing w:before="0" w:after="0" w:line="240" w:lineRule="auto"/>
              <w:ind w:firstLine="0"/>
              <w:jc w:val="right"/>
              <w:rPr>
                <w:color w:val="000000"/>
                <w:sz w:val="24"/>
              </w:rPr>
            </w:pPr>
            <w:r w:rsidRPr="00F962E3">
              <w:rPr>
                <w:color w:val="000000"/>
                <w:sz w:val="24"/>
              </w:rPr>
              <w:t>34</w:t>
            </w:r>
          </w:p>
        </w:tc>
        <w:tc>
          <w:tcPr>
            <w:tcW w:w="1273" w:type="dxa"/>
            <w:tcBorders>
              <w:top w:val="nil"/>
              <w:left w:val="nil"/>
              <w:bottom w:val="single" w:sz="4" w:space="0" w:color="000000"/>
              <w:right w:val="single" w:sz="4" w:space="0" w:color="000000"/>
            </w:tcBorders>
            <w:shd w:val="clear" w:color="auto" w:fill="auto"/>
            <w:vAlign w:val="bottom"/>
            <w:hideMark/>
          </w:tcPr>
          <w:p w14:paraId="14C22B33" w14:textId="545F6149" w:rsidR="00E43848" w:rsidRPr="00F962E3" w:rsidRDefault="00E43848" w:rsidP="00E43848">
            <w:pPr>
              <w:spacing w:before="0" w:after="0" w:line="240" w:lineRule="auto"/>
              <w:ind w:firstLine="0"/>
              <w:jc w:val="right"/>
              <w:rPr>
                <w:color w:val="000000"/>
                <w:sz w:val="24"/>
              </w:rPr>
            </w:pPr>
            <w:r w:rsidRPr="00F962E3">
              <w:rPr>
                <w:color w:val="000000"/>
                <w:sz w:val="24"/>
              </w:rPr>
              <w:t>39</w:t>
            </w:r>
          </w:p>
        </w:tc>
        <w:tc>
          <w:tcPr>
            <w:tcW w:w="1128" w:type="dxa"/>
            <w:tcBorders>
              <w:top w:val="nil"/>
              <w:left w:val="nil"/>
              <w:bottom w:val="single" w:sz="4" w:space="0" w:color="000000"/>
              <w:right w:val="single" w:sz="4" w:space="0" w:color="000000"/>
            </w:tcBorders>
            <w:shd w:val="clear" w:color="auto" w:fill="auto"/>
            <w:vAlign w:val="bottom"/>
            <w:hideMark/>
          </w:tcPr>
          <w:p w14:paraId="77FFFBA5" w14:textId="06268479" w:rsidR="00E43848" w:rsidRPr="00F962E3" w:rsidRDefault="00E43848" w:rsidP="00E43848">
            <w:pPr>
              <w:spacing w:before="0" w:after="0" w:line="240" w:lineRule="auto"/>
              <w:ind w:firstLine="0"/>
              <w:jc w:val="right"/>
              <w:rPr>
                <w:color w:val="000000"/>
                <w:sz w:val="24"/>
              </w:rPr>
            </w:pPr>
            <w:r w:rsidRPr="00F962E3">
              <w:rPr>
                <w:color w:val="000000"/>
                <w:sz w:val="24"/>
              </w:rPr>
              <w:t>195</w:t>
            </w:r>
          </w:p>
        </w:tc>
        <w:tc>
          <w:tcPr>
            <w:tcW w:w="1157" w:type="dxa"/>
            <w:tcBorders>
              <w:top w:val="nil"/>
              <w:left w:val="nil"/>
              <w:bottom w:val="single" w:sz="4" w:space="0" w:color="000000"/>
              <w:right w:val="single" w:sz="4" w:space="0" w:color="000000"/>
            </w:tcBorders>
            <w:shd w:val="clear" w:color="auto" w:fill="auto"/>
            <w:vAlign w:val="bottom"/>
            <w:hideMark/>
          </w:tcPr>
          <w:p w14:paraId="3265EB05" w14:textId="48F6B51E" w:rsidR="00E43848" w:rsidRPr="00F962E3" w:rsidRDefault="00E43848" w:rsidP="00E43848">
            <w:pPr>
              <w:spacing w:before="0" w:after="0" w:line="240" w:lineRule="auto"/>
              <w:ind w:firstLine="0"/>
              <w:jc w:val="right"/>
              <w:rPr>
                <w:color w:val="000000"/>
                <w:sz w:val="24"/>
              </w:rPr>
            </w:pPr>
            <w:r w:rsidRPr="00F962E3">
              <w:rPr>
                <w:color w:val="000000"/>
                <w:sz w:val="24"/>
              </w:rPr>
              <w:t>21</w:t>
            </w:r>
          </w:p>
        </w:tc>
        <w:tc>
          <w:tcPr>
            <w:tcW w:w="1273" w:type="dxa"/>
            <w:tcBorders>
              <w:top w:val="nil"/>
              <w:left w:val="nil"/>
              <w:bottom w:val="single" w:sz="4" w:space="0" w:color="000000"/>
              <w:right w:val="single" w:sz="4" w:space="0" w:color="000000"/>
            </w:tcBorders>
            <w:shd w:val="clear" w:color="auto" w:fill="auto"/>
            <w:vAlign w:val="bottom"/>
            <w:hideMark/>
          </w:tcPr>
          <w:p w14:paraId="0AF5DEE2" w14:textId="7A8248D9" w:rsidR="00E43848" w:rsidRPr="00F962E3" w:rsidRDefault="00E43848" w:rsidP="00E43848">
            <w:pPr>
              <w:spacing w:before="0" w:after="0" w:line="240" w:lineRule="auto"/>
              <w:ind w:firstLine="0"/>
              <w:jc w:val="right"/>
              <w:rPr>
                <w:color w:val="000000"/>
                <w:sz w:val="24"/>
              </w:rPr>
            </w:pPr>
            <w:r w:rsidRPr="00F962E3">
              <w:rPr>
                <w:color w:val="000000"/>
                <w:sz w:val="24"/>
              </w:rPr>
              <w:t>81</w:t>
            </w:r>
          </w:p>
        </w:tc>
        <w:tc>
          <w:tcPr>
            <w:tcW w:w="1128" w:type="dxa"/>
            <w:tcBorders>
              <w:top w:val="nil"/>
              <w:left w:val="nil"/>
              <w:bottom w:val="single" w:sz="4" w:space="0" w:color="000000"/>
              <w:right w:val="single" w:sz="4" w:space="0" w:color="000000"/>
            </w:tcBorders>
            <w:shd w:val="clear" w:color="auto" w:fill="auto"/>
            <w:vAlign w:val="bottom"/>
            <w:hideMark/>
          </w:tcPr>
          <w:p w14:paraId="15744332" w14:textId="5315CC09" w:rsidR="00E43848" w:rsidRPr="00F962E3" w:rsidRDefault="00E43848" w:rsidP="00E43848">
            <w:pPr>
              <w:spacing w:before="0" w:after="0" w:line="240" w:lineRule="auto"/>
              <w:ind w:firstLine="0"/>
              <w:jc w:val="right"/>
              <w:rPr>
                <w:color w:val="000000"/>
                <w:sz w:val="24"/>
              </w:rPr>
            </w:pPr>
            <w:r w:rsidRPr="00F962E3">
              <w:rPr>
                <w:color w:val="000000"/>
                <w:sz w:val="24"/>
              </w:rPr>
              <w:t>405</w:t>
            </w:r>
          </w:p>
        </w:tc>
      </w:tr>
      <w:tr w:rsidR="00E43848" w:rsidRPr="008D22E2" w14:paraId="391A09A9"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B2A9122" w14:textId="77777777" w:rsidR="00E43848" w:rsidRPr="008D22E2" w:rsidRDefault="00E43848" w:rsidP="00E43848">
            <w:pPr>
              <w:spacing w:before="0" w:after="0" w:line="240" w:lineRule="auto"/>
              <w:ind w:firstLine="0"/>
              <w:jc w:val="center"/>
              <w:rPr>
                <w:color w:val="000000"/>
                <w:sz w:val="24"/>
              </w:rPr>
            </w:pPr>
            <w:r w:rsidRPr="008D22E2">
              <w:rPr>
                <w:color w:val="000000"/>
                <w:sz w:val="24"/>
              </w:rPr>
              <w:t>9</w:t>
            </w:r>
          </w:p>
        </w:tc>
        <w:tc>
          <w:tcPr>
            <w:tcW w:w="2931" w:type="dxa"/>
            <w:tcBorders>
              <w:top w:val="nil"/>
              <w:left w:val="nil"/>
              <w:bottom w:val="single" w:sz="4" w:space="0" w:color="000000"/>
              <w:right w:val="single" w:sz="4" w:space="0" w:color="000000"/>
            </w:tcBorders>
            <w:shd w:val="clear" w:color="auto" w:fill="auto"/>
            <w:vAlign w:val="bottom"/>
            <w:hideMark/>
          </w:tcPr>
          <w:p w14:paraId="4B0E80EB"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Trần Hưng Đạo</w:t>
            </w:r>
          </w:p>
        </w:tc>
        <w:tc>
          <w:tcPr>
            <w:tcW w:w="1157" w:type="dxa"/>
            <w:tcBorders>
              <w:top w:val="nil"/>
              <w:left w:val="nil"/>
              <w:bottom w:val="single" w:sz="4" w:space="0" w:color="000000"/>
              <w:right w:val="single" w:sz="4" w:space="0" w:color="000000"/>
            </w:tcBorders>
            <w:shd w:val="clear" w:color="auto" w:fill="auto"/>
            <w:vAlign w:val="bottom"/>
            <w:hideMark/>
          </w:tcPr>
          <w:p w14:paraId="0674A0B9" w14:textId="118D81F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3469B85" w14:textId="63B2B5B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6C90DA5" w14:textId="2C9E07B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A1D1BA0" w14:textId="5E09D7B8"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79B9BB2A" w14:textId="7F246A46" w:rsidR="00E43848" w:rsidRPr="00F962E3" w:rsidRDefault="00E43848" w:rsidP="00E43848">
            <w:pPr>
              <w:spacing w:before="0" w:after="0" w:line="240" w:lineRule="auto"/>
              <w:ind w:firstLine="0"/>
              <w:jc w:val="right"/>
              <w:rPr>
                <w:color w:val="000000"/>
                <w:sz w:val="24"/>
              </w:rPr>
            </w:pPr>
            <w:r w:rsidRPr="00F962E3">
              <w:rPr>
                <w:color w:val="000000"/>
                <w:sz w:val="24"/>
              </w:rPr>
              <w:t>4</w:t>
            </w:r>
          </w:p>
        </w:tc>
        <w:tc>
          <w:tcPr>
            <w:tcW w:w="1128" w:type="dxa"/>
            <w:tcBorders>
              <w:top w:val="nil"/>
              <w:left w:val="nil"/>
              <w:bottom w:val="single" w:sz="4" w:space="0" w:color="000000"/>
              <w:right w:val="single" w:sz="4" w:space="0" w:color="000000"/>
            </w:tcBorders>
            <w:shd w:val="clear" w:color="auto" w:fill="auto"/>
            <w:vAlign w:val="bottom"/>
            <w:hideMark/>
          </w:tcPr>
          <w:p w14:paraId="654E25A1" w14:textId="38011F09" w:rsidR="00E43848" w:rsidRPr="00F962E3" w:rsidRDefault="00E43848" w:rsidP="00E43848">
            <w:pPr>
              <w:spacing w:before="0" w:after="0" w:line="240" w:lineRule="auto"/>
              <w:ind w:firstLine="0"/>
              <w:jc w:val="right"/>
              <w:rPr>
                <w:color w:val="000000"/>
                <w:sz w:val="24"/>
              </w:rPr>
            </w:pPr>
            <w:r w:rsidRPr="00F962E3">
              <w:rPr>
                <w:color w:val="000000"/>
                <w:sz w:val="24"/>
              </w:rPr>
              <w:t>20</w:t>
            </w:r>
          </w:p>
        </w:tc>
        <w:tc>
          <w:tcPr>
            <w:tcW w:w="1157" w:type="dxa"/>
            <w:tcBorders>
              <w:top w:val="nil"/>
              <w:left w:val="nil"/>
              <w:bottom w:val="single" w:sz="4" w:space="0" w:color="000000"/>
              <w:right w:val="single" w:sz="4" w:space="0" w:color="000000"/>
            </w:tcBorders>
            <w:shd w:val="clear" w:color="auto" w:fill="auto"/>
            <w:vAlign w:val="bottom"/>
            <w:hideMark/>
          </w:tcPr>
          <w:p w14:paraId="02067692" w14:textId="76485C18"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4CFF73CA" w14:textId="5455D122" w:rsidR="00E43848" w:rsidRPr="00F962E3" w:rsidRDefault="00E43848" w:rsidP="00E43848">
            <w:pPr>
              <w:spacing w:before="0" w:after="0" w:line="240" w:lineRule="auto"/>
              <w:ind w:firstLine="0"/>
              <w:jc w:val="right"/>
              <w:rPr>
                <w:color w:val="000000"/>
                <w:sz w:val="24"/>
              </w:rPr>
            </w:pPr>
            <w:r w:rsidRPr="00F962E3">
              <w:rPr>
                <w:color w:val="000000"/>
                <w:sz w:val="24"/>
              </w:rPr>
              <w:t>9</w:t>
            </w:r>
          </w:p>
        </w:tc>
        <w:tc>
          <w:tcPr>
            <w:tcW w:w="1128" w:type="dxa"/>
            <w:tcBorders>
              <w:top w:val="nil"/>
              <w:left w:val="nil"/>
              <w:bottom w:val="single" w:sz="4" w:space="0" w:color="000000"/>
              <w:right w:val="single" w:sz="4" w:space="0" w:color="000000"/>
            </w:tcBorders>
            <w:shd w:val="clear" w:color="auto" w:fill="auto"/>
            <w:vAlign w:val="bottom"/>
            <w:hideMark/>
          </w:tcPr>
          <w:p w14:paraId="7F09E16D" w14:textId="1FD3A2B4" w:rsidR="00E43848" w:rsidRPr="00F962E3" w:rsidRDefault="00E43848" w:rsidP="00E43848">
            <w:pPr>
              <w:spacing w:before="0" w:after="0" w:line="240" w:lineRule="auto"/>
              <w:ind w:firstLine="0"/>
              <w:jc w:val="right"/>
              <w:rPr>
                <w:color w:val="000000"/>
                <w:sz w:val="24"/>
              </w:rPr>
            </w:pPr>
            <w:r w:rsidRPr="00F962E3">
              <w:rPr>
                <w:color w:val="000000"/>
                <w:sz w:val="24"/>
              </w:rPr>
              <w:t>45</w:t>
            </w:r>
          </w:p>
        </w:tc>
      </w:tr>
      <w:tr w:rsidR="00E43848" w:rsidRPr="008D22E2" w14:paraId="2DFD2FBE"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36F16400"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10</w:t>
            </w:r>
          </w:p>
        </w:tc>
        <w:tc>
          <w:tcPr>
            <w:tcW w:w="2931" w:type="dxa"/>
            <w:tcBorders>
              <w:top w:val="nil"/>
              <w:left w:val="nil"/>
              <w:bottom w:val="single" w:sz="4" w:space="0" w:color="000000"/>
              <w:right w:val="single" w:sz="4" w:space="0" w:color="000000"/>
            </w:tcBorders>
            <w:shd w:val="clear" w:color="auto" w:fill="auto"/>
            <w:vAlign w:val="bottom"/>
            <w:hideMark/>
          </w:tcPr>
          <w:p w14:paraId="6596120A"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Ngô Mây</w:t>
            </w:r>
          </w:p>
        </w:tc>
        <w:tc>
          <w:tcPr>
            <w:tcW w:w="1157" w:type="dxa"/>
            <w:tcBorders>
              <w:top w:val="nil"/>
              <w:left w:val="nil"/>
              <w:bottom w:val="single" w:sz="4" w:space="0" w:color="000000"/>
              <w:right w:val="single" w:sz="4" w:space="0" w:color="000000"/>
            </w:tcBorders>
            <w:shd w:val="clear" w:color="auto" w:fill="auto"/>
            <w:vAlign w:val="bottom"/>
            <w:hideMark/>
          </w:tcPr>
          <w:p w14:paraId="493EF2C2" w14:textId="7792F0E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EF3D040" w14:textId="10A74C6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A88DD93" w14:textId="146A766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FA91E54" w14:textId="3825C95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5FD52C3" w14:textId="22E9DEB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25CB8F0" w14:textId="511E39B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A2FAE93" w14:textId="12EA41B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248F9A5" w14:textId="11EAAE9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49E0A48" w14:textId="55A7CF88"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2DBCF120"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51D5FB7"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11</w:t>
            </w:r>
          </w:p>
        </w:tc>
        <w:tc>
          <w:tcPr>
            <w:tcW w:w="2931" w:type="dxa"/>
            <w:tcBorders>
              <w:top w:val="nil"/>
              <w:left w:val="nil"/>
              <w:bottom w:val="single" w:sz="4" w:space="0" w:color="000000"/>
              <w:right w:val="single" w:sz="4" w:space="0" w:color="000000"/>
            </w:tcBorders>
            <w:shd w:val="clear" w:color="auto" w:fill="auto"/>
            <w:vAlign w:val="bottom"/>
            <w:hideMark/>
          </w:tcPr>
          <w:p w14:paraId="32EDEB90"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Lý Thường Kiệt</w:t>
            </w:r>
          </w:p>
        </w:tc>
        <w:tc>
          <w:tcPr>
            <w:tcW w:w="1157" w:type="dxa"/>
            <w:tcBorders>
              <w:top w:val="nil"/>
              <w:left w:val="nil"/>
              <w:bottom w:val="single" w:sz="4" w:space="0" w:color="000000"/>
              <w:right w:val="single" w:sz="4" w:space="0" w:color="000000"/>
            </w:tcBorders>
            <w:shd w:val="clear" w:color="auto" w:fill="auto"/>
            <w:vAlign w:val="bottom"/>
            <w:hideMark/>
          </w:tcPr>
          <w:p w14:paraId="6C72C55B" w14:textId="7C3FA46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A0A304B" w14:textId="71D37A8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3EB6704" w14:textId="739E789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8DBE004" w14:textId="3BD1E11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62DD1F1" w14:textId="2F5DBF8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6DBF840" w14:textId="557E815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FCF5FBB" w14:textId="284D8CA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198506B" w14:textId="5B96086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B51D74A" w14:textId="5705429D"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0622AAE2"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447B17CA"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12</w:t>
            </w:r>
          </w:p>
        </w:tc>
        <w:tc>
          <w:tcPr>
            <w:tcW w:w="2931" w:type="dxa"/>
            <w:tcBorders>
              <w:top w:val="nil"/>
              <w:left w:val="nil"/>
              <w:bottom w:val="single" w:sz="4" w:space="0" w:color="000000"/>
              <w:right w:val="single" w:sz="4" w:space="0" w:color="000000"/>
            </w:tcBorders>
            <w:shd w:val="clear" w:color="auto" w:fill="auto"/>
            <w:vAlign w:val="bottom"/>
            <w:hideMark/>
          </w:tcPr>
          <w:p w14:paraId="414C7EF1"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Lê Lợi</w:t>
            </w:r>
          </w:p>
        </w:tc>
        <w:tc>
          <w:tcPr>
            <w:tcW w:w="1157" w:type="dxa"/>
            <w:tcBorders>
              <w:top w:val="nil"/>
              <w:left w:val="nil"/>
              <w:bottom w:val="single" w:sz="4" w:space="0" w:color="000000"/>
              <w:right w:val="single" w:sz="4" w:space="0" w:color="000000"/>
            </w:tcBorders>
            <w:shd w:val="clear" w:color="auto" w:fill="auto"/>
            <w:vAlign w:val="bottom"/>
            <w:hideMark/>
          </w:tcPr>
          <w:p w14:paraId="2EAEC63C" w14:textId="542EEAA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1F7A7BE" w14:textId="44D7843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4EAE37E" w14:textId="462FF01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226067C" w14:textId="76B1D65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7D385E2" w14:textId="209209E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8C409D6" w14:textId="2795C8A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3BA55AC" w14:textId="5941BB8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E7575C8" w14:textId="7395B3D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B3472BD" w14:textId="271611F3"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5E850C85"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7B025AFE"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13</w:t>
            </w:r>
          </w:p>
        </w:tc>
        <w:tc>
          <w:tcPr>
            <w:tcW w:w="2931" w:type="dxa"/>
            <w:tcBorders>
              <w:top w:val="nil"/>
              <w:left w:val="nil"/>
              <w:bottom w:val="single" w:sz="4" w:space="0" w:color="000000"/>
              <w:right w:val="single" w:sz="4" w:space="0" w:color="000000"/>
            </w:tcBorders>
            <w:shd w:val="clear" w:color="auto" w:fill="auto"/>
            <w:vAlign w:val="bottom"/>
            <w:hideMark/>
          </w:tcPr>
          <w:p w14:paraId="2469B9A3"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Trần Phú</w:t>
            </w:r>
          </w:p>
        </w:tc>
        <w:tc>
          <w:tcPr>
            <w:tcW w:w="1157" w:type="dxa"/>
            <w:tcBorders>
              <w:top w:val="nil"/>
              <w:left w:val="nil"/>
              <w:bottom w:val="single" w:sz="4" w:space="0" w:color="000000"/>
              <w:right w:val="single" w:sz="4" w:space="0" w:color="000000"/>
            </w:tcBorders>
            <w:shd w:val="clear" w:color="auto" w:fill="auto"/>
            <w:vAlign w:val="bottom"/>
            <w:hideMark/>
          </w:tcPr>
          <w:p w14:paraId="07036355" w14:textId="7107361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8066170" w14:textId="30AAF89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7D4C9F3" w14:textId="1FC97FA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95434F6" w14:textId="2076877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E80985D" w14:textId="4364549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661D6D6" w14:textId="458B56E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27BD2A5" w14:textId="36B8123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34CC402" w14:textId="798F3EB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3083FD1" w14:textId="00609767"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50005AFB"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313E21C2"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14</w:t>
            </w:r>
          </w:p>
        </w:tc>
        <w:tc>
          <w:tcPr>
            <w:tcW w:w="2931" w:type="dxa"/>
            <w:tcBorders>
              <w:top w:val="nil"/>
              <w:left w:val="nil"/>
              <w:bottom w:val="single" w:sz="4" w:space="0" w:color="000000"/>
              <w:right w:val="single" w:sz="4" w:space="0" w:color="000000"/>
            </w:tcBorders>
            <w:shd w:val="clear" w:color="auto" w:fill="auto"/>
            <w:vAlign w:val="bottom"/>
            <w:hideMark/>
          </w:tcPr>
          <w:p w14:paraId="37A1E858"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Bùi Thị Xuân</w:t>
            </w:r>
          </w:p>
        </w:tc>
        <w:tc>
          <w:tcPr>
            <w:tcW w:w="1157" w:type="dxa"/>
            <w:tcBorders>
              <w:top w:val="nil"/>
              <w:left w:val="nil"/>
              <w:bottom w:val="single" w:sz="4" w:space="0" w:color="000000"/>
              <w:right w:val="single" w:sz="4" w:space="0" w:color="000000"/>
            </w:tcBorders>
            <w:shd w:val="clear" w:color="auto" w:fill="auto"/>
            <w:vAlign w:val="bottom"/>
            <w:hideMark/>
          </w:tcPr>
          <w:p w14:paraId="595B3BC7" w14:textId="64D0B6D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C1129E5" w14:textId="4D28A70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980FF8C" w14:textId="5DD3A45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4D87108" w14:textId="6CB714E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E750B36" w14:textId="56E5573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B3BDF26" w14:textId="730DFFF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2EC880D" w14:textId="667E07A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72C2CFF" w14:textId="5532A10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4C6F70C" w14:textId="6F35362B"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76BBE09E"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38AF1DEF"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15</w:t>
            </w:r>
          </w:p>
        </w:tc>
        <w:tc>
          <w:tcPr>
            <w:tcW w:w="2931" w:type="dxa"/>
            <w:tcBorders>
              <w:top w:val="nil"/>
              <w:left w:val="nil"/>
              <w:bottom w:val="single" w:sz="4" w:space="0" w:color="000000"/>
              <w:right w:val="single" w:sz="4" w:space="0" w:color="000000"/>
            </w:tcBorders>
            <w:shd w:val="clear" w:color="auto" w:fill="auto"/>
            <w:vAlign w:val="bottom"/>
            <w:hideMark/>
          </w:tcPr>
          <w:p w14:paraId="311C2FFE"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Nguyễn Văn Cừ</w:t>
            </w:r>
          </w:p>
        </w:tc>
        <w:tc>
          <w:tcPr>
            <w:tcW w:w="1157" w:type="dxa"/>
            <w:tcBorders>
              <w:top w:val="nil"/>
              <w:left w:val="nil"/>
              <w:bottom w:val="single" w:sz="4" w:space="0" w:color="000000"/>
              <w:right w:val="single" w:sz="4" w:space="0" w:color="000000"/>
            </w:tcBorders>
            <w:shd w:val="clear" w:color="auto" w:fill="auto"/>
            <w:vAlign w:val="bottom"/>
            <w:hideMark/>
          </w:tcPr>
          <w:p w14:paraId="2169F8C5" w14:textId="3734E89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9795AB4" w14:textId="20E9448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F99B3FC" w14:textId="0315F27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69AA97C" w14:textId="23D151F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664B2D7" w14:textId="600FC1C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02DD62C" w14:textId="6217686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97E1766" w14:textId="18C9C7F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5546D7D" w14:textId="58D6D46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2F90830" w14:textId="27BDFB36"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232BA7EA"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0A4FCAB"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16</w:t>
            </w:r>
          </w:p>
        </w:tc>
        <w:tc>
          <w:tcPr>
            <w:tcW w:w="2931" w:type="dxa"/>
            <w:tcBorders>
              <w:top w:val="nil"/>
              <w:left w:val="nil"/>
              <w:bottom w:val="single" w:sz="4" w:space="0" w:color="000000"/>
              <w:right w:val="single" w:sz="4" w:space="0" w:color="000000"/>
            </w:tcBorders>
            <w:shd w:val="clear" w:color="auto" w:fill="auto"/>
            <w:vAlign w:val="bottom"/>
            <w:hideMark/>
          </w:tcPr>
          <w:p w14:paraId="747DFBEB"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Ghềnh Ráng</w:t>
            </w:r>
          </w:p>
        </w:tc>
        <w:tc>
          <w:tcPr>
            <w:tcW w:w="1157" w:type="dxa"/>
            <w:tcBorders>
              <w:top w:val="nil"/>
              <w:left w:val="nil"/>
              <w:bottom w:val="single" w:sz="4" w:space="0" w:color="000000"/>
              <w:right w:val="single" w:sz="4" w:space="0" w:color="000000"/>
            </w:tcBorders>
            <w:shd w:val="clear" w:color="auto" w:fill="auto"/>
            <w:vAlign w:val="bottom"/>
            <w:hideMark/>
          </w:tcPr>
          <w:p w14:paraId="2036515F" w14:textId="4691D5D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EDC6BAC" w14:textId="39F43A7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91B8E3C" w14:textId="4298FF5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12C6B17" w14:textId="4ED3647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0151C48" w14:textId="0BECCF1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4EAE893" w14:textId="609B65C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2E910E3" w14:textId="5D88A42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239CB3A" w14:textId="3DB86C8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E364617" w14:textId="7AE29B0D"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0D278766"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CD58164"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17</w:t>
            </w:r>
          </w:p>
        </w:tc>
        <w:tc>
          <w:tcPr>
            <w:tcW w:w="2931" w:type="dxa"/>
            <w:tcBorders>
              <w:top w:val="nil"/>
              <w:left w:val="nil"/>
              <w:bottom w:val="single" w:sz="4" w:space="0" w:color="000000"/>
              <w:right w:val="single" w:sz="4" w:space="0" w:color="000000"/>
            </w:tcBorders>
            <w:shd w:val="clear" w:color="auto" w:fill="auto"/>
            <w:vAlign w:val="bottom"/>
            <w:hideMark/>
          </w:tcPr>
          <w:p w14:paraId="05D1BAD0"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Nhơn Lý</w:t>
            </w:r>
          </w:p>
        </w:tc>
        <w:tc>
          <w:tcPr>
            <w:tcW w:w="1157" w:type="dxa"/>
            <w:tcBorders>
              <w:top w:val="nil"/>
              <w:left w:val="nil"/>
              <w:bottom w:val="single" w:sz="4" w:space="0" w:color="000000"/>
              <w:right w:val="single" w:sz="4" w:space="0" w:color="000000"/>
            </w:tcBorders>
            <w:shd w:val="clear" w:color="auto" w:fill="auto"/>
            <w:vAlign w:val="bottom"/>
            <w:hideMark/>
          </w:tcPr>
          <w:p w14:paraId="59F87D1A" w14:textId="1338A63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CE4297C" w14:textId="3117D2C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818481F" w14:textId="3D7FA6F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693B170" w14:textId="4242E3D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B0B1045" w14:textId="4DDB491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27C0734" w14:textId="32E3EC4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B2D0B16" w14:textId="2E31FCE4" w:rsidR="00E43848" w:rsidRPr="00F962E3" w:rsidRDefault="00E43848" w:rsidP="00E43848">
            <w:pPr>
              <w:spacing w:before="0" w:after="0" w:line="240" w:lineRule="auto"/>
              <w:ind w:firstLine="0"/>
              <w:jc w:val="right"/>
              <w:rPr>
                <w:color w:val="000000"/>
                <w:sz w:val="24"/>
              </w:rPr>
            </w:pPr>
            <w:r w:rsidRPr="00F962E3">
              <w:rPr>
                <w:color w:val="000000"/>
                <w:sz w:val="24"/>
              </w:rPr>
              <w:t>8</w:t>
            </w:r>
          </w:p>
        </w:tc>
        <w:tc>
          <w:tcPr>
            <w:tcW w:w="1273" w:type="dxa"/>
            <w:tcBorders>
              <w:top w:val="nil"/>
              <w:left w:val="nil"/>
              <w:bottom w:val="single" w:sz="4" w:space="0" w:color="000000"/>
              <w:right w:val="single" w:sz="4" w:space="0" w:color="000000"/>
            </w:tcBorders>
            <w:shd w:val="clear" w:color="auto" w:fill="auto"/>
            <w:vAlign w:val="bottom"/>
            <w:hideMark/>
          </w:tcPr>
          <w:p w14:paraId="3A0F49D9" w14:textId="2423D88E" w:rsidR="00E43848" w:rsidRPr="00F962E3" w:rsidRDefault="00E43848" w:rsidP="00E43848">
            <w:pPr>
              <w:spacing w:before="0" w:after="0" w:line="240" w:lineRule="auto"/>
              <w:ind w:firstLine="0"/>
              <w:jc w:val="right"/>
              <w:rPr>
                <w:color w:val="000000"/>
                <w:sz w:val="24"/>
              </w:rPr>
            </w:pPr>
            <w:r w:rsidRPr="00F962E3">
              <w:rPr>
                <w:color w:val="000000"/>
                <w:sz w:val="24"/>
              </w:rPr>
              <w:t>25</w:t>
            </w:r>
          </w:p>
        </w:tc>
        <w:tc>
          <w:tcPr>
            <w:tcW w:w="1128" w:type="dxa"/>
            <w:tcBorders>
              <w:top w:val="nil"/>
              <w:left w:val="nil"/>
              <w:bottom w:val="single" w:sz="4" w:space="0" w:color="000000"/>
              <w:right w:val="single" w:sz="4" w:space="0" w:color="000000"/>
            </w:tcBorders>
            <w:shd w:val="clear" w:color="auto" w:fill="auto"/>
            <w:vAlign w:val="bottom"/>
            <w:hideMark/>
          </w:tcPr>
          <w:p w14:paraId="7790E82A" w14:textId="056A8342" w:rsidR="00E43848" w:rsidRPr="00F962E3" w:rsidRDefault="00E43848" w:rsidP="00E43848">
            <w:pPr>
              <w:spacing w:before="0" w:after="0" w:line="240" w:lineRule="auto"/>
              <w:ind w:firstLine="0"/>
              <w:jc w:val="right"/>
              <w:rPr>
                <w:color w:val="000000"/>
                <w:sz w:val="24"/>
              </w:rPr>
            </w:pPr>
            <w:r w:rsidRPr="00F962E3">
              <w:rPr>
                <w:color w:val="000000"/>
                <w:sz w:val="24"/>
              </w:rPr>
              <w:t>125</w:t>
            </w:r>
          </w:p>
        </w:tc>
      </w:tr>
      <w:tr w:rsidR="00E43848" w:rsidRPr="008D22E2" w14:paraId="57493295"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40821C83"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18</w:t>
            </w:r>
          </w:p>
        </w:tc>
        <w:tc>
          <w:tcPr>
            <w:tcW w:w="2931" w:type="dxa"/>
            <w:tcBorders>
              <w:top w:val="nil"/>
              <w:left w:val="nil"/>
              <w:bottom w:val="single" w:sz="4" w:space="0" w:color="000000"/>
              <w:right w:val="single" w:sz="4" w:space="0" w:color="000000"/>
            </w:tcBorders>
            <w:shd w:val="clear" w:color="auto" w:fill="auto"/>
            <w:vAlign w:val="bottom"/>
            <w:hideMark/>
          </w:tcPr>
          <w:p w14:paraId="5A8C99DE"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Nhơn Hội</w:t>
            </w:r>
          </w:p>
        </w:tc>
        <w:tc>
          <w:tcPr>
            <w:tcW w:w="1157" w:type="dxa"/>
            <w:tcBorders>
              <w:top w:val="nil"/>
              <w:left w:val="nil"/>
              <w:bottom w:val="single" w:sz="4" w:space="0" w:color="000000"/>
              <w:right w:val="single" w:sz="4" w:space="0" w:color="000000"/>
            </w:tcBorders>
            <w:shd w:val="clear" w:color="auto" w:fill="auto"/>
            <w:vAlign w:val="bottom"/>
            <w:hideMark/>
          </w:tcPr>
          <w:p w14:paraId="5EF7B00A" w14:textId="6BDE77C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F295A08" w14:textId="0B04EE0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06FBC0C" w14:textId="7150566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98DFBB6" w14:textId="070FACC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6FE6FC7" w14:textId="10FF33E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A12E607" w14:textId="5D3F0C4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20F9858" w14:textId="08D9389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B546732" w14:textId="5F7A04A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007D37D" w14:textId="4AC5577E"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24A3994F"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E26659B"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19</w:t>
            </w:r>
          </w:p>
        </w:tc>
        <w:tc>
          <w:tcPr>
            <w:tcW w:w="2931" w:type="dxa"/>
            <w:tcBorders>
              <w:top w:val="nil"/>
              <w:left w:val="nil"/>
              <w:bottom w:val="single" w:sz="4" w:space="0" w:color="000000"/>
              <w:right w:val="single" w:sz="4" w:space="0" w:color="000000"/>
            </w:tcBorders>
            <w:shd w:val="clear" w:color="auto" w:fill="auto"/>
            <w:vAlign w:val="bottom"/>
            <w:hideMark/>
          </w:tcPr>
          <w:p w14:paraId="1214BF3B"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Nhơn Hải</w:t>
            </w:r>
          </w:p>
        </w:tc>
        <w:tc>
          <w:tcPr>
            <w:tcW w:w="1157" w:type="dxa"/>
            <w:tcBorders>
              <w:top w:val="nil"/>
              <w:left w:val="nil"/>
              <w:bottom w:val="single" w:sz="4" w:space="0" w:color="000000"/>
              <w:right w:val="single" w:sz="4" w:space="0" w:color="000000"/>
            </w:tcBorders>
            <w:shd w:val="clear" w:color="auto" w:fill="auto"/>
            <w:vAlign w:val="bottom"/>
            <w:hideMark/>
          </w:tcPr>
          <w:p w14:paraId="40F8FEB2" w14:textId="7BA7CA8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B4FB859" w14:textId="2DE807C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C600553" w14:textId="04054B5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AB91691" w14:textId="322261A1"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29A3BB94" w14:textId="1136EF17"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128" w:type="dxa"/>
            <w:tcBorders>
              <w:top w:val="nil"/>
              <w:left w:val="nil"/>
              <w:bottom w:val="single" w:sz="4" w:space="0" w:color="000000"/>
              <w:right w:val="single" w:sz="4" w:space="0" w:color="000000"/>
            </w:tcBorders>
            <w:shd w:val="clear" w:color="auto" w:fill="auto"/>
            <w:vAlign w:val="bottom"/>
            <w:hideMark/>
          </w:tcPr>
          <w:p w14:paraId="095FDCD5" w14:textId="3864DD54"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157" w:type="dxa"/>
            <w:tcBorders>
              <w:top w:val="nil"/>
              <w:left w:val="nil"/>
              <w:bottom w:val="single" w:sz="4" w:space="0" w:color="000000"/>
              <w:right w:val="single" w:sz="4" w:space="0" w:color="000000"/>
            </w:tcBorders>
            <w:shd w:val="clear" w:color="auto" w:fill="auto"/>
            <w:vAlign w:val="bottom"/>
            <w:hideMark/>
          </w:tcPr>
          <w:p w14:paraId="3DA79678" w14:textId="5A8972C8"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273" w:type="dxa"/>
            <w:tcBorders>
              <w:top w:val="nil"/>
              <w:left w:val="nil"/>
              <w:bottom w:val="single" w:sz="4" w:space="0" w:color="000000"/>
              <w:right w:val="single" w:sz="4" w:space="0" w:color="000000"/>
            </w:tcBorders>
            <w:shd w:val="clear" w:color="auto" w:fill="auto"/>
            <w:vAlign w:val="bottom"/>
            <w:hideMark/>
          </w:tcPr>
          <w:p w14:paraId="6144512F" w14:textId="74DA042E"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128" w:type="dxa"/>
            <w:tcBorders>
              <w:top w:val="nil"/>
              <w:left w:val="nil"/>
              <w:bottom w:val="single" w:sz="4" w:space="0" w:color="000000"/>
              <w:right w:val="single" w:sz="4" w:space="0" w:color="000000"/>
            </w:tcBorders>
            <w:shd w:val="clear" w:color="auto" w:fill="auto"/>
            <w:vAlign w:val="bottom"/>
            <w:hideMark/>
          </w:tcPr>
          <w:p w14:paraId="14EB5EE1" w14:textId="15B916E1" w:rsidR="00E43848" w:rsidRPr="00F962E3" w:rsidRDefault="00E43848" w:rsidP="00E43848">
            <w:pPr>
              <w:spacing w:before="0" w:after="0" w:line="240" w:lineRule="auto"/>
              <w:ind w:firstLine="0"/>
              <w:jc w:val="right"/>
              <w:rPr>
                <w:color w:val="000000"/>
                <w:sz w:val="24"/>
              </w:rPr>
            </w:pPr>
            <w:r w:rsidRPr="00F962E3">
              <w:rPr>
                <w:color w:val="000000"/>
                <w:sz w:val="24"/>
              </w:rPr>
              <w:t>50</w:t>
            </w:r>
          </w:p>
        </w:tc>
      </w:tr>
      <w:tr w:rsidR="00E43848" w:rsidRPr="008D22E2" w14:paraId="0A767359"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333D2EB0" w14:textId="77777777" w:rsidR="00E43848" w:rsidRPr="008D22E2" w:rsidRDefault="00E43848" w:rsidP="00E43848">
            <w:pPr>
              <w:spacing w:before="0" w:after="0" w:line="240" w:lineRule="auto"/>
              <w:ind w:firstLine="0"/>
              <w:jc w:val="center"/>
              <w:rPr>
                <w:color w:val="000000"/>
                <w:sz w:val="24"/>
              </w:rPr>
            </w:pPr>
            <w:r w:rsidRPr="008D22E2">
              <w:rPr>
                <w:color w:val="000000"/>
                <w:sz w:val="24"/>
              </w:rPr>
              <w:t>20</w:t>
            </w:r>
          </w:p>
        </w:tc>
        <w:tc>
          <w:tcPr>
            <w:tcW w:w="2931" w:type="dxa"/>
            <w:tcBorders>
              <w:top w:val="nil"/>
              <w:left w:val="nil"/>
              <w:bottom w:val="single" w:sz="4" w:space="0" w:color="000000"/>
              <w:right w:val="single" w:sz="4" w:space="0" w:color="000000"/>
            </w:tcBorders>
            <w:shd w:val="clear" w:color="auto" w:fill="auto"/>
            <w:vAlign w:val="bottom"/>
            <w:hideMark/>
          </w:tcPr>
          <w:p w14:paraId="4D34D840"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Nhơn Châu</w:t>
            </w:r>
          </w:p>
        </w:tc>
        <w:tc>
          <w:tcPr>
            <w:tcW w:w="1157" w:type="dxa"/>
            <w:tcBorders>
              <w:top w:val="nil"/>
              <w:left w:val="nil"/>
              <w:bottom w:val="single" w:sz="4" w:space="0" w:color="000000"/>
              <w:right w:val="single" w:sz="4" w:space="0" w:color="000000"/>
            </w:tcBorders>
            <w:shd w:val="clear" w:color="auto" w:fill="auto"/>
            <w:vAlign w:val="bottom"/>
            <w:hideMark/>
          </w:tcPr>
          <w:p w14:paraId="7F58DF92" w14:textId="7C19780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F85D974" w14:textId="32621C7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CF402E5" w14:textId="774D3F1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81FD72B" w14:textId="36A71F4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88E6D81" w14:textId="03E1A58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B0BC261" w14:textId="1DA7DAF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D2CFF3F" w14:textId="2D6E192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248DF0B" w14:textId="42721E7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0A16397" w14:textId="41E2D282"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3EB34968"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7D33DF7E" w14:textId="77777777" w:rsidR="00E43848" w:rsidRPr="008D22E2" w:rsidRDefault="00E43848" w:rsidP="00E43848">
            <w:pPr>
              <w:spacing w:before="0" w:after="0" w:line="240" w:lineRule="auto"/>
              <w:ind w:firstLine="0"/>
              <w:jc w:val="center"/>
              <w:rPr>
                <w:color w:val="000000"/>
                <w:sz w:val="24"/>
              </w:rPr>
            </w:pPr>
            <w:r w:rsidRPr="008D22E2">
              <w:rPr>
                <w:color w:val="000000"/>
                <w:sz w:val="24"/>
              </w:rPr>
              <w:t>21</w:t>
            </w:r>
          </w:p>
        </w:tc>
        <w:tc>
          <w:tcPr>
            <w:tcW w:w="2931" w:type="dxa"/>
            <w:tcBorders>
              <w:top w:val="nil"/>
              <w:left w:val="nil"/>
              <w:bottom w:val="single" w:sz="4" w:space="0" w:color="000000"/>
              <w:right w:val="single" w:sz="4" w:space="0" w:color="000000"/>
            </w:tcBorders>
            <w:shd w:val="clear" w:color="auto" w:fill="auto"/>
            <w:vAlign w:val="bottom"/>
            <w:hideMark/>
          </w:tcPr>
          <w:p w14:paraId="4A11CD86"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Phước Mỹ</w:t>
            </w:r>
          </w:p>
        </w:tc>
        <w:tc>
          <w:tcPr>
            <w:tcW w:w="1157" w:type="dxa"/>
            <w:tcBorders>
              <w:top w:val="nil"/>
              <w:left w:val="nil"/>
              <w:bottom w:val="single" w:sz="4" w:space="0" w:color="000000"/>
              <w:right w:val="single" w:sz="4" w:space="0" w:color="000000"/>
            </w:tcBorders>
            <w:shd w:val="clear" w:color="auto" w:fill="auto"/>
            <w:vAlign w:val="bottom"/>
            <w:hideMark/>
          </w:tcPr>
          <w:p w14:paraId="2806651F" w14:textId="202B653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8622F21" w14:textId="65CFF80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9B6C8CD" w14:textId="1182D0E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44222B6" w14:textId="2A18816B" w:rsidR="00E43848" w:rsidRPr="00F962E3" w:rsidRDefault="00E43848" w:rsidP="00E43848">
            <w:pPr>
              <w:spacing w:before="0" w:after="0" w:line="240" w:lineRule="auto"/>
              <w:ind w:firstLine="0"/>
              <w:jc w:val="right"/>
              <w:rPr>
                <w:color w:val="000000"/>
                <w:sz w:val="24"/>
              </w:rPr>
            </w:pPr>
            <w:r w:rsidRPr="00F962E3">
              <w:rPr>
                <w:color w:val="000000"/>
                <w:sz w:val="24"/>
              </w:rPr>
              <w:t>4</w:t>
            </w:r>
          </w:p>
        </w:tc>
        <w:tc>
          <w:tcPr>
            <w:tcW w:w="1273" w:type="dxa"/>
            <w:tcBorders>
              <w:top w:val="nil"/>
              <w:left w:val="nil"/>
              <w:bottom w:val="single" w:sz="4" w:space="0" w:color="000000"/>
              <w:right w:val="single" w:sz="4" w:space="0" w:color="000000"/>
            </w:tcBorders>
            <w:shd w:val="clear" w:color="auto" w:fill="auto"/>
            <w:vAlign w:val="bottom"/>
            <w:hideMark/>
          </w:tcPr>
          <w:p w14:paraId="383A6979" w14:textId="1D11EFD1" w:rsidR="00E43848" w:rsidRPr="00F962E3" w:rsidRDefault="00E43848" w:rsidP="00E43848">
            <w:pPr>
              <w:spacing w:before="0" w:after="0" w:line="240" w:lineRule="auto"/>
              <w:ind w:firstLine="0"/>
              <w:jc w:val="right"/>
              <w:rPr>
                <w:color w:val="000000"/>
                <w:sz w:val="24"/>
              </w:rPr>
            </w:pPr>
            <w:r w:rsidRPr="00F962E3">
              <w:rPr>
                <w:color w:val="000000"/>
                <w:sz w:val="24"/>
              </w:rPr>
              <w:t>7</w:t>
            </w:r>
          </w:p>
        </w:tc>
        <w:tc>
          <w:tcPr>
            <w:tcW w:w="1128" w:type="dxa"/>
            <w:tcBorders>
              <w:top w:val="nil"/>
              <w:left w:val="nil"/>
              <w:bottom w:val="single" w:sz="4" w:space="0" w:color="000000"/>
              <w:right w:val="single" w:sz="4" w:space="0" w:color="000000"/>
            </w:tcBorders>
            <w:shd w:val="clear" w:color="auto" w:fill="auto"/>
            <w:vAlign w:val="bottom"/>
            <w:hideMark/>
          </w:tcPr>
          <w:p w14:paraId="33ED1A21" w14:textId="648DB705" w:rsidR="00E43848" w:rsidRPr="00F962E3" w:rsidRDefault="00E43848" w:rsidP="00E43848">
            <w:pPr>
              <w:spacing w:before="0" w:after="0" w:line="240" w:lineRule="auto"/>
              <w:ind w:firstLine="0"/>
              <w:jc w:val="right"/>
              <w:rPr>
                <w:color w:val="000000"/>
                <w:sz w:val="24"/>
              </w:rPr>
            </w:pPr>
            <w:r w:rsidRPr="00F962E3">
              <w:rPr>
                <w:color w:val="000000"/>
                <w:sz w:val="24"/>
              </w:rPr>
              <w:t>35</w:t>
            </w:r>
          </w:p>
        </w:tc>
        <w:tc>
          <w:tcPr>
            <w:tcW w:w="1157" w:type="dxa"/>
            <w:tcBorders>
              <w:top w:val="nil"/>
              <w:left w:val="nil"/>
              <w:bottom w:val="single" w:sz="4" w:space="0" w:color="000000"/>
              <w:right w:val="single" w:sz="4" w:space="0" w:color="000000"/>
            </w:tcBorders>
            <w:shd w:val="clear" w:color="auto" w:fill="auto"/>
            <w:vAlign w:val="bottom"/>
            <w:hideMark/>
          </w:tcPr>
          <w:p w14:paraId="2A102F4B" w14:textId="11B8F0DC" w:rsidR="00E43848" w:rsidRPr="00F962E3" w:rsidRDefault="00E43848" w:rsidP="00E43848">
            <w:pPr>
              <w:spacing w:before="0" w:after="0" w:line="240" w:lineRule="auto"/>
              <w:ind w:firstLine="0"/>
              <w:jc w:val="right"/>
              <w:rPr>
                <w:color w:val="000000"/>
                <w:sz w:val="24"/>
              </w:rPr>
            </w:pPr>
            <w:r w:rsidRPr="00F962E3">
              <w:rPr>
                <w:color w:val="000000"/>
                <w:sz w:val="24"/>
              </w:rPr>
              <w:t>12</w:t>
            </w:r>
          </w:p>
        </w:tc>
        <w:tc>
          <w:tcPr>
            <w:tcW w:w="1273" w:type="dxa"/>
            <w:tcBorders>
              <w:top w:val="nil"/>
              <w:left w:val="nil"/>
              <w:bottom w:val="single" w:sz="4" w:space="0" w:color="000000"/>
              <w:right w:val="single" w:sz="4" w:space="0" w:color="000000"/>
            </w:tcBorders>
            <w:shd w:val="clear" w:color="auto" w:fill="auto"/>
            <w:vAlign w:val="bottom"/>
            <w:hideMark/>
          </w:tcPr>
          <w:p w14:paraId="49F318C7" w14:textId="466B1EDD" w:rsidR="00E43848" w:rsidRPr="00F962E3" w:rsidRDefault="00E43848" w:rsidP="00E43848">
            <w:pPr>
              <w:spacing w:before="0" w:after="0" w:line="240" w:lineRule="auto"/>
              <w:ind w:firstLine="0"/>
              <w:jc w:val="right"/>
              <w:rPr>
                <w:color w:val="000000"/>
                <w:sz w:val="24"/>
              </w:rPr>
            </w:pPr>
            <w:r w:rsidRPr="00F962E3">
              <w:rPr>
                <w:color w:val="000000"/>
                <w:sz w:val="24"/>
              </w:rPr>
              <w:t>44</w:t>
            </w:r>
          </w:p>
        </w:tc>
        <w:tc>
          <w:tcPr>
            <w:tcW w:w="1128" w:type="dxa"/>
            <w:tcBorders>
              <w:top w:val="nil"/>
              <w:left w:val="nil"/>
              <w:bottom w:val="single" w:sz="4" w:space="0" w:color="000000"/>
              <w:right w:val="single" w:sz="4" w:space="0" w:color="000000"/>
            </w:tcBorders>
            <w:shd w:val="clear" w:color="auto" w:fill="auto"/>
            <w:vAlign w:val="bottom"/>
            <w:hideMark/>
          </w:tcPr>
          <w:p w14:paraId="0E0A5D8B" w14:textId="0EA7455F" w:rsidR="00E43848" w:rsidRPr="00F962E3" w:rsidRDefault="00E43848" w:rsidP="00E43848">
            <w:pPr>
              <w:spacing w:before="0" w:after="0" w:line="240" w:lineRule="auto"/>
              <w:ind w:firstLine="0"/>
              <w:jc w:val="right"/>
              <w:rPr>
                <w:color w:val="000000"/>
                <w:sz w:val="24"/>
              </w:rPr>
            </w:pPr>
            <w:r w:rsidRPr="00F962E3">
              <w:rPr>
                <w:color w:val="000000"/>
                <w:sz w:val="24"/>
              </w:rPr>
              <w:t>220</w:t>
            </w:r>
          </w:p>
        </w:tc>
      </w:tr>
      <w:tr w:rsidR="00E43848" w:rsidRPr="008D22E2" w14:paraId="50E189F6"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7F13DF30" w14:textId="77777777" w:rsidR="00E43848" w:rsidRPr="008D22E2" w:rsidRDefault="00E43848" w:rsidP="00E43848">
            <w:pPr>
              <w:spacing w:before="0" w:after="0" w:line="240" w:lineRule="auto"/>
              <w:ind w:firstLine="0"/>
              <w:jc w:val="center"/>
              <w:rPr>
                <w:b/>
                <w:bCs/>
                <w:color w:val="000000"/>
                <w:sz w:val="24"/>
              </w:rPr>
            </w:pPr>
            <w:r w:rsidRPr="008D22E2">
              <w:rPr>
                <w:b/>
                <w:bCs/>
                <w:color w:val="000000"/>
                <w:sz w:val="24"/>
              </w:rPr>
              <w:t>II</w:t>
            </w:r>
          </w:p>
        </w:tc>
        <w:tc>
          <w:tcPr>
            <w:tcW w:w="2931" w:type="dxa"/>
            <w:tcBorders>
              <w:top w:val="nil"/>
              <w:left w:val="nil"/>
              <w:bottom w:val="single" w:sz="4" w:space="0" w:color="000000"/>
              <w:right w:val="single" w:sz="4" w:space="0" w:color="000000"/>
            </w:tcBorders>
            <w:shd w:val="clear" w:color="auto" w:fill="auto"/>
            <w:vAlign w:val="bottom"/>
            <w:hideMark/>
          </w:tcPr>
          <w:p w14:paraId="38662E6C" w14:textId="77777777" w:rsidR="00E43848" w:rsidRPr="008D22E2" w:rsidRDefault="00E43848" w:rsidP="00E43848">
            <w:pPr>
              <w:spacing w:before="0" w:after="0" w:line="240" w:lineRule="auto"/>
              <w:ind w:firstLine="0"/>
              <w:jc w:val="left"/>
              <w:rPr>
                <w:b/>
                <w:bCs/>
                <w:color w:val="000000"/>
                <w:sz w:val="24"/>
              </w:rPr>
            </w:pPr>
            <w:r w:rsidRPr="008D22E2">
              <w:rPr>
                <w:b/>
                <w:bCs/>
                <w:color w:val="000000"/>
                <w:sz w:val="24"/>
              </w:rPr>
              <w:t>Thị xã An Nhơn</w:t>
            </w:r>
          </w:p>
        </w:tc>
        <w:tc>
          <w:tcPr>
            <w:tcW w:w="1157" w:type="dxa"/>
            <w:tcBorders>
              <w:top w:val="nil"/>
              <w:left w:val="nil"/>
              <w:bottom w:val="single" w:sz="4" w:space="0" w:color="000000"/>
              <w:right w:val="single" w:sz="4" w:space="0" w:color="000000"/>
            </w:tcBorders>
            <w:shd w:val="clear" w:color="auto" w:fill="auto"/>
            <w:vAlign w:val="bottom"/>
            <w:hideMark/>
          </w:tcPr>
          <w:p w14:paraId="430FB3FC" w14:textId="6C0C8EFA" w:rsidR="00E43848" w:rsidRPr="00F962E3" w:rsidRDefault="00E43848" w:rsidP="00E43848">
            <w:pPr>
              <w:spacing w:before="0" w:after="0" w:line="240" w:lineRule="auto"/>
              <w:ind w:firstLine="0"/>
              <w:jc w:val="right"/>
              <w:rPr>
                <w:b/>
                <w:bCs/>
                <w:color w:val="000000"/>
                <w:sz w:val="24"/>
              </w:rPr>
            </w:pPr>
            <w:r w:rsidRPr="00F962E3">
              <w:rPr>
                <w:b/>
                <w:bCs/>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4C78A0B7" w14:textId="0753EA35" w:rsidR="00E43848" w:rsidRPr="00F962E3" w:rsidRDefault="00E43848" w:rsidP="00E43848">
            <w:pPr>
              <w:spacing w:before="0" w:after="0" w:line="240" w:lineRule="auto"/>
              <w:ind w:firstLine="0"/>
              <w:jc w:val="right"/>
              <w:rPr>
                <w:b/>
                <w:bCs/>
                <w:color w:val="000000"/>
                <w:sz w:val="24"/>
              </w:rPr>
            </w:pPr>
            <w:r w:rsidRPr="00F962E3">
              <w:rPr>
                <w:b/>
                <w:bCs/>
                <w:color w:val="000000"/>
                <w:sz w:val="24"/>
              </w:rPr>
              <w:t>1</w:t>
            </w:r>
          </w:p>
        </w:tc>
        <w:tc>
          <w:tcPr>
            <w:tcW w:w="1128" w:type="dxa"/>
            <w:tcBorders>
              <w:top w:val="nil"/>
              <w:left w:val="nil"/>
              <w:bottom w:val="single" w:sz="4" w:space="0" w:color="000000"/>
              <w:right w:val="single" w:sz="4" w:space="0" w:color="000000"/>
            </w:tcBorders>
            <w:shd w:val="clear" w:color="auto" w:fill="auto"/>
            <w:vAlign w:val="bottom"/>
            <w:hideMark/>
          </w:tcPr>
          <w:p w14:paraId="4ABA61F9" w14:textId="4A40E127" w:rsidR="00E43848" w:rsidRPr="00F962E3" w:rsidRDefault="00E43848" w:rsidP="00E43848">
            <w:pPr>
              <w:spacing w:before="0" w:after="0" w:line="240" w:lineRule="auto"/>
              <w:ind w:firstLine="0"/>
              <w:jc w:val="right"/>
              <w:rPr>
                <w:b/>
                <w:bCs/>
                <w:color w:val="000000"/>
                <w:sz w:val="24"/>
              </w:rPr>
            </w:pPr>
            <w:r w:rsidRPr="00F962E3">
              <w:rPr>
                <w:b/>
                <w:bCs/>
                <w:color w:val="000000"/>
                <w:sz w:val="24"/>
              </w:rPr>
              <w:t>5</w:t>
            </w:r>
          </w:p>
        </w:tc>
        <w:tc>
          <w:tcPr>
            <w:tcW w:w="1157" w:type="dxa"/>
            <w:tcBorders>
              <w:top w:val="nil"/>
              <w:left w:val="nil"/>
              <w:bottom w:val="single" w:sz="4" w:space="0" w:color="000000"/>
              <w:right w:val="single" w:sz="4" w:space="0" w:color="000000"/>
            </w:tcBorders>
            <w:shd w:val="clear" w:color="auto" w:fill="auto"/>
            <w:vAlign w:val="bottom"/>
            <w:hideMark/>
          </w:tcPr>
          <w:p w14:paraId="6B4D70F6" w14:textId="4890DA10" w:rsidR="00E43848" w:rsidRPr="00F962E3" w:rsidRDefault="00E43848" w:rsidP="00E43848">
            <w:pPr>
              <w:spacing w:before="0" w:after="0" w:line="240" w:lineRule="auto"/>
              <w:ind w:firstLine="0"/>
              <w:jc w:val="right"/>
              <w:rPr>
                <w:b/>
                <w:bCs/>
                <w:color w:val="000000"/>
                <w:sz w:val="24"/>
              </w:rPr>
            </w:pPr>
            <w:r w:rsidRPr="00F962E3">
              <w:rPr>
                <w:b/>
                <w:bCs/>
                <w:color w:val="000000"/>
                <w:sz w:val="24"/>
              </w:rPr>
              <w:t>9</w:t>
            </w:r>
          </w:p>
        </w:tc>
        <w:tc>
          <w:tcPr>
            <w:tcW w:w="1273" w:type="dxa"/>
            <w:tcBorders>
              <w:top w:val="nil"/>
              <w:left w:val="nil"/>
              <w:bottom w:val="single" w:sz="4" w:space="0" w:color="000000"/>
              <w:right w:val="single" w:sz="4" w:space="0" w:color="000000"/>
            </w:tcBorders>
            <w:shd w:val="clear" w:color="auto" w:fill="auto"/>
            <w:vAlign w:val="bottom"/>
            <w:hideMark/>
          </w:tcPr>
          <w:p w14:paraId="14F36F9A" w14:textId="44C7F90E" w:rsidR="00E43848" w:rsidRPr="00F962E3" w:rsidRDefault="00E43848" w:rsidP="00E43848">
            <w:pPr>
              <w:spacing w:before="0" w:after="0" w:line="240" w:lineRule="auto"/>
              <w:ind w:firstLine="0"/>
              <w:jc w:val="right"/>
              <w:rPr>
                <w:b/>
                <w:bCs/>
                <w:color w:val="000000"/>
                <w:sz w:val="24"/>
              </w:rPr>
            </w:pPr>
            <w:r w:rsidRPr="00F962E3">
              <w:rPr>
                <w:b/>
                <w:bCs/>
                <w:color w:val="000000"/>
                <w:sz w:val="24"/>
              </w:rPr>
              <w:t>12</w:t>
            </w:r>
          </w:p>
        </w:tc>
        <w:tc>
          <w:tcPr>
            <w:tcW w:w="1128" w:type="dxa"/>
            <w:tcBorders>
              <w:top w:val="nil"/>
              <w:left w:val="nil"/>
              <w:bottom w:val="single" w:sz="4" w:space="0" w:color="000000"/>
              <w:right w:val="single" w:sz="4" w:space="0" w:color="000000"/>
            </w:tcBorders>
            <w:shd w:val="clear" w:color="auto" w:fill="auto"/>
            <w:vAlign w:val="bottom"/>
            <w:hideMark/>
          </w:tcPr>
          <w:p w14:paraId="5A0D1F84" w14:textId="11258F00" w:rsidR="00E43848" w:rsidRPr="00F962E3" w:rsidRDefault="00E43848" w:rsidP="00E43848">
            <w:pPr>
              <w:spacing w:before="0" w:after="0" w:line="240" w:lineRule="auto"/>
              <w:ind w:firstLine="0"/>
              <w:jc w:val="right"/>
              <w:rPr>
                <w:b/>
                <w:bCs/>
                <w:color w:val="000000"/>
                <w:sz w:val="24"/>
              </w:rPr>
            </w:pPr>
            <w:r w:rsidRPr="00F962E3">
              <w:rPr>
                <w:b/>
                <w:bCs/>
                <w:color w:val="000000"/>
                <w:sz w:val="24"/>
              </w:rPr>
              <w:t>60</w:t>
            </w:r>
          </w:p>
        </w:tc>
        <w:tc>
          <w:tcPr>
            <w:tcW w:w="1157" w:type="dxa"/>
            <w:tcBorders>
              <w:top w:val="nil"/>
              <w:left w:val="nil"/>
              <w:bottom w:val="single" w:sz="4" w:space="0" w:color="000000"/>
              <w:right w:val="single" w:sz="4" w:space="0" w:color="000000"/>
            </w:tcBorders>
            <w:shd w:val="clear" w:color="auto" w:fill="auto"/>
            <w:vAlign w:val="bottom"/>
            <w:hideMark/>
          </w:tcPr>
          <w:p w14:paraId="447EEA1D" w14:textId="323EF4ED" w:rsidR="00E43848" w:rsidRPr="00F962E3" w:rsidRDefault="00E43848" w:rsidP="00E43848">
            <w:pPr>
              <w:spacing w:before="0" w:after="0" w:line="240" w:lineRule="auto"/>
              <w:ind w:firstLine="0"/>
              <w:jc w:val="right"/>
              <w:rPr>
                <w:b/>
                <w:bCs/>
                <w:color w:val="000000"/>
                <w:sz w:val="24"/>
              </w:rPr>
            </w:pPr>
            <w:r w:rsidRPr="00F962E3">
              <w:rPr>
                <w:b/>
                <w:bCs/>
                <w:color w:val="000000"/>
                <w:sz w:val="24"/>
              </w:rPr>
              <w:t>484</w:t>
            </w:r>
          </w:p>
        </w:tc>
        <w:tc>
          <w:tcPr>
            <w:tcW w:w="1273" w:type="dxa"/>
            <w:tcBorders>
              <w:top w:val="nil"/>
              <w:left w:val="nil"/>
              <w:bottom w:val="single" w:sz="4" w:space="0" w:color="000000"/>
              <w:right w:val="single" w:sz="4" w:space="0" w:color="000000"/>
            </w:tcBorders>
            <w:shd w:val="clear" w:color="auto" w:fill="auto"/>
            <w:vAlign w:val="bottom"/>
            <w:hideMark/>
          </w:tcPr>
          <w:p w14:paraId="53E8283C" w14:textId="219577B5" w:rsidR="00E43848" w:rsidRPr="00F962E3" w:rsidRDefault="00E43848" w:rsidP="00E43848">
            <w:pPr>
              <w:spacing w:before="0" w:after="0" w:line="240" w:lineRule="auto"/>
              <w:ind w:firstLine="0"/>
              <w:jc w:val="right"/>
              <w:rPr>
                <w:b/>
                <w:bCs/>
                <w:color w:val="000000"/>
                <w:sz w:val="24"/>
              </w:rPr>
            </w:pPr>
            <w:r w:rsidRPr="00F962E3">
              <w:rPr>
                <w:b/>
                <w:bCs/>
                <w:color w:val="000000"/>
                <w:sz w:val="24"/>
              </w:rPr>
              <w:t>1809</w:t>
            </w:r>
          </w:p>
        </w:tc>
        <w:tc>
          <w:tcPr>
            <w:tcW w:w="1128" w:type="dxa"/>
            <w:tcBorders>
              <w:top w:val="nil"/>
              <w:left w:val="nil"/>
              <w:bottom w:val="single" w:sz="4" w:space="0" w:color="000000"/>
              <w:right w:val="single" w:sz="4" w:space="0" w:color="000000"/>
            </w:tcBorders>
            <w:shd w:val="clear" w:color="auto" w:fill="auto"/>
            <w:vAlign w:val="bottom"/>
            <w:hideMark/>
          </w:tcPr>
          <w:p w14:paraId="0C5C6D80" w14:textId="66C0894E" w:rsidR="00E43848" w:rsidRPr="00F962E3" w:rsidRDefault="00E43848" w:rsidP="00E43848">
            <w:pPr>
              <w:spacing w:before="0" w:after="0" w:line="240" w:lineRule="auto"/>
              <w:ind w:firstLine="0"/>
              <w:jc w:val="right"/>
              <w:rPr>
                <w:b/>
                <w:bCs/>
                <w:color w:val="000000"/>
                <w:sz w:val="24"/>
              </w:rPr>
            </w:pPr>
            <w:r w:rsidRPr="00F962E3">
              <w:rPr>
                <w:b/>
                <w:bCs/>
                <w:color w:val="000000"/>
                <w:sz w:val="24"/>
              </w:rPr>
              <w:t>9045</w:t>
            </w:r>
          </w:p>
        </w:tc>
      </w:tr>
      <w:tr w:rsidR="00E43848" w:rsidRPr="008D22E2" w14:paraId="2CD5B035"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777680A0"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w:t>
            </w:r>
          </w:p>
        </w:tc>
        <w:tc>
          <w:tcPr>
            <w:tcW w:w="2931" w:type="dxa"/>
            <w:tcBorders>
              <w:top w:val="nil"/>
              <w:left w:val="nil"/>
              <w:bottom w:val="single" w:sz="4" w:space="0" w:color="000000"/>
              <w:right w:val="single" w:sz="4" w:space="0" w:color="000000"/>
            </w:tcBorders>
            <w:shd w:val="clear" w:color="auto" w:fill="auto"/>
            <w:vAlign w:val="bottom"/>
            <w:hideMark/>
          </w:tcPr>
          <w:p w14:paraId="1831674C"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Bình Định</w:t>
            </w:r>
          </w:p>
        </w:tc>
        <w:tc>
          <w:tcPr>
            <w:tcW w:w="1157" w:type="dxa"/>
            <w:tcBorders>
              <w:top w:val="nil"/>
              <w:left w:val="nil"/>
              <w:bottom w:val="single" w:sz="4" w:space="0" w:color="000000"/>
              <w:right w:val="single" w:sz="4" w:space="0" w:color="000000"/>
            </w:tcBorders>
            <w:shd w:val="clear" w:color="auto" w:fill="auto"/>
            <w:vAlign w:val="bottom"/>
            <w:hideMark/>
          </w:tcPr>
          <w:p w14:paraId="3A549B1D" w14:textId="228AAED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ACF6C78" w14:textId="0581CF1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28115A1" w14:textId="1391131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D2799C2" w14:textId="6252EF1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34259E7" w14:textId="2AC74FD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37FD61F" w14:textId="2FA2595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A464FFC" w14:textId="010EAD36" w:rsidR="00E43848" w:rsidRPr="00F962E3" w:rsidRDefault="00E43848" w:rsidP="00E43848">
            <w:pPr>
              <w:spacing w:before="0" w:after="0" w:line="240" w:lineRule="auto"/>
              <w:ind w:firstLine="0"/>
              <w:jc w:val="right"/>
              <w:rPr>
                <w:color w:val="000000"/>
                <w:sz w:val="24"/>
              </w:rPr>
            </w:pPr>
            <w:r w:rsidRPr="00F962E3">
              <w:rPr>
                <w:color w:val="000000"/>
                <w:sz w:val="24"/>
              </w:rPr>
              <w:t>48</w:t>
            </w:r>
          </w:p>
        </w:tc>
        <w:tc>
          <w:tcPr>
            <w:tcW w:w="1273" w:type="dxa"/>
            <w:tcBorders>
              <w:top w:val="nil"/>
              <w:left w:val="nil"/>
              <w:bottom w:val="single" w:sz="4" w:space="0" w:color="000000"/>
              <w:right w:val="single" w:sz="4" w:space="0" w:color="000000"/>
            </w:tcBorders>
            <w:shd w:val="clear" w:color="auto" w:fill="auto"/>
            <w:vAlign w:val="bottom"/>
            <w:hideMark/>
          </w:tcPr>
          <w:p w14:paraId="36773F87" w14:textId="43F0E18B" w:rsidR="00E43848" w:rsidRPr="00F962E3" w:rsidRDefault="00E43848" w:rsidP="00E43848">
            <w:pPr>
              <w:spacing w:before="0" w:after="0" w:line="240" w:lineRule="auto"/>
              <w:ind w:firstLine="0"/>
              <w:jc w:val="right"/>
              <w:rPr>
                <w:color w:val="000000"/>
                <w:sz w:val="24"/>
              </w:rPr>
            </w:pPr>
            <w:r w:rsidRPr="00F962E3">
              <w:rPr>
                <w:color w:val="000000"/>
                <w:sz w:val="24"/>
              </w:rPr>
              <w:t>186</w:t>
            </w:r>
          </w:p>
        </w:tc>
        <w:tc>
          <w:tcPr>
            <w:tcW w:w="1128" w:type="dxa"/>
            <w:tcBorders>
              <w:top w:val="nil"/>
              <w:left w:val="nil"/>
              <w:bottom w:val="single" w:sz="4" w:space="0" w:color="000000"/>
              <w:right w:val="single" w:sz="4" w:space="0" w:color="000000"/>
            </w:tcBorders>
            <w:shd w:val="clear" w:color="auto" w:fill="auto"/>
            <w:vAlign w:val="bottom"/>
            <w:hideMark/>
          </w:tcPr>
          <w:p w14:paraId="17CCF4BD" w14:textId="056B8CBE" w:rsidR="00E43848" w:rsidRPr="00F962E3" w:rsidRDefault="00E43848" w:rsidP="00E43848">
            <w:pPr>
              <w:spacing w:before="0" w:after="0" w:line="240" w:lineRule="auto"/>
              <w:ind w:firstLine="0"/>
              <w:jc w:val="right"/>
              <w:rPr>
                <w:color w:val="000000"/>
                <w:sz w:val="24"/>
              </w:rPr>
            </w:pPr>
            <w:r w:rsidRPr="00F962E3">
              <w:rPr>
                <w:color w:val="000000"/>
                <w:sz w:val="24"/>
              </w:rPr>
              <w:t>930</w:t>
            </w:r>
          </w:p>
        </w:tc>
      </w:tr>
      <w:tr w:rsidR="00E43848" w:rsidRPr="008D22E2" w14:paraId="766980AF"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CD5A7EA" w14:textId="77777777" w:rsidR="00E43848" w:rsidRPr="008D22E2" w:rsidRDefault="00E43848" w:rsidP="00E43848">
            <w:pPr>
              <w:spacing w:before="0" w:after="0" w:line="240" w:lineRule="auto"/>
              <w:ind w:firstLine="0"/>
              <w:jc w:val="center"/>
              <w:rPr>
                <w:color w:val="000000"/>
                <w:sz w:val="24"/>
              </w:rPr>
            </w:pPr>
            <w:r w:rsidRPr="008D22E2">
              <w:rPr>
                <w:color w:val="000000"/>
                <w:sz w:val="24"/>
              </w:rPr>
              <w:t>2</w:t>
            </w:r>
          </w:p>
        </w:tc>
        <w:tc>
          <w:tcPr>
            <w:tcW w:w="2931" w:type="dxa"/>
            <w:tcBorders>
              <w:top w:val="nil"/>
              <w:left w:val="nil"/>
              <w:bottom w:val="single" w:sz="4" w:space="0" w:color="000000"/>
              <w:right w:val="single" w:sz="4" w:space="0" w:color="000000"/>
            </w:tcBorders>
            <w:shd w:val="clear" w:color="auto" w:fill="auto"/>
            <w:vAlign w:val="bottom"/>
            <w:hideMark/>
          </w:tcPr>
          <w:p w14:paraId="4B977A7F"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Đập Đá</w:t>
            </w:r>
          </w:p>
        </w:tc>
        <w:tc>
          <w:tcPr>
            <w:tcW w:w="1157" w:type="dxa"/>
            <w:tcBorders>
              <w:top w:val="nil"/>
              <w:left w:val="nil"/>
              <w:bottom w:val="single" w:sz="4" w:space="0" w:color="000000"/>
              <w:right w:val="single" w:sz="4" w:space="0" w:color="000000"/>
            </w:tcBorders>
            <w:shd w:val="clear" w:color="auto" w:fill="auto"/>
            <w:vAlign w:val="bottom"/>
            <w:hideMark/>
          </w:tcPr>
          <w:p w14:paraId="0D4346B6" w14:textId="303EF59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8FC6F29" w14:textId="115FD10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74156D4" w14:textId="39DDA53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0ACE22C" w14:textId="5D711FE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36DA60C" w14:textId="0ADA69B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0880210" w14:textId="2A0184D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CC3E245" w14:textId="56B169A0" w:rsidR="00E43848" w:rsidRPr="00F962E3" w:rsidRDefault="00E43848" w:rsidP="00E43848">
            <w:pPr>
              <w:spacing w:before="0" w:after="0" w:line="240" w:lineRule="auto"/>
              <w:ind w:firstLine="0"/>
              <w:jc w:val="right"/>
              <w:rPr>
                <w:color w:val="000000"/>
                <w:sz w:val="24"/>
              </w:rPr>
            </w:pPr>
            <w:r w:rsidRPr="00F962E3">
              <w:rPr>
                <w:color w:val="000000"/>
                <w:sz w:val="24"/>
              </w:rPr>
              <w:t>77</w:t>
            </w:r>
          </w:p>
        </w:tc>
        <w:tc>
          <w:tcPr>
            <w:tcW w:w="1273" w:type="dxa"/>
            <w:tcBorders>
              <w:top w:val="nil"/>
              <w:left w:val="nil"/>
              <w:bottom w:val="single" w:sz="4" w:space="0" w:color="000000"/>
              <w:right w:val="single" w:sz="4" w:space="0" w:color="000000"/>
            </w:tcBorders>
            <w:shd w:val="clear" w:color="auto" w:fill="auto"/>
            <w:vAlign w:val="bottom"/>
            <w:hideMark/>
          </w:tcPr>
          <w:p w14:paraId="01CC75B2" w14:textId="50F735F0" w:rsidR="00E43848" w:rsidRPr="00F962E3" w:rsidRDefault="00E43848" w:rsidP="00E43848">
            <w:pPr>
              <w:spacing w:before="0" w:after="0" w:line="240" w:lineRule="auto"/>
              <w:ind w:firstLine="0"/>
              <w:jc w:val="right"/>
              <w:rPr>
                <w:color w:val="000000"/>
                <w:sz w:val="24"/>
              </w:rPr>
            </w:pPr>
            <w:r w:rsidRPr="00F962E3">
              <w:rPr>
                <w:color w:val="000000"/>
                <w:sz w:val="24"/>
              </w:rPr>
              <w:t>300</w:t>
            </w:r>
          </w:p>
        </w:tc>
        <w:tc>
          <w:tcPr>
            <w:tcW w:w="1128" w:type="dxa"/>
            <w:tcBorders>
              <w:top w:val="nil"/>
              <w:left w:val="nil"/>
              <w:bottom w:val="single" w:sz="4" w:space="0" w:color="000000"/>
              <w:right w:val="single" w:sz="4" w:space="0" w:color="000000"/>
            </w:tcBorders>
            <w:shd w:val="clear" w:color="auto" w:fill="auto"/>
            <w:vAlign w:val="bottom"/>
            <w:hideMark/>
          </w:tcPr>
          <w:p w14:paraId="1BCBD9A6" w14:textId="5A7C630A" w:rsidR="00E43848" w:rsidRPr="00F962E3" w:rsidRDefault="00E43848" w:rsidP="00E43848">
            <w:pPr>
              <w:spacing w:before="0" w:after="0" w:line="240" w:lineRule="auto"/>
              <w:ind w:firstLine="0"/>
              <w:jc w:val="right"/>
              <w:rPr>
                <w:color w:val="000000"/>
                <w:sz w:val="24"/>
              </w:rPr>
            </w:pPr>
            <w:r w:rsidRPr="00F962E3">
              <w:rPr>
                <w:color w:val="000000"/>
                <w:sz w:val="24"/>
              </w:rPr>
              <w:t>1500</w:t>
            </w:r>
          </w:p>
        </w:tc>
      </w:tr>
      <w:tr w:rsidR="00E43848" w:rsidRPr="008D22E2" w14:paraId="72E54E49"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487AA013" w14:textId="77777777" w:rsidR="00E43848" w:rsidRPr="008D22E2" w:rsidRDefault="00E43848" w:rsidP="00E43848">
            <w:pPr>
              <w:spacing w:before="0" w:after="0" w:line="240" w:lineRule="auto"/>
              <w:ind w:firstLine="0"/>
              <w:jc w:val="center"/>
              <w:rPr>
                <w:color w:val="000000"/>
                <w:sz w:val="24"/>
              </w:rPr>
            </w:pPr>
            <w:r w:rsidRPr="008D22E2">
              <w:rPr>
                <w:color w:val="000000"/>
                <w:sz w:val="24"/>
              </w:rPr>
              <w:t>3</w:t>
            </w:r>
          </w:p>
        </w:tc>
        <w:tc>
          <w:tcPr>
            <w:tcW w:w="2931" w:type="dxa"/>
            <w:tcBorders>
              <w:top w:val="nil"/>
              <w:left w:val="nil"/>
              <w:bottom w:val="single" w:sz="4" w:space="0" w:color="000000"/>
              <w:right w:val="single" w:sz="4" w:space="0" w:color="000000"/>
            </w:tcBorders>
            <w:shd w:val="clear" w:color="auto" w:fill="auto"/>
            <w:vAlign w:val="bottom"/>
            <w:hideMark/>
          </w:tcPr>
          <w:p w14:paraId="235BE553"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Nhơn Mỹ</w:t>
            </w:r>
          </w:p>
        </w:tc>
        <w:tc>
          <w:tcPr>
            <w:tcW w:w="1157" w:type="dxa"/>
            <w:tcBorders>
              <w:top w:val="nil"/>
              <w:left w:val="nil"/>
              <w:bottom w:val="single" w:sz="4" w:space="0" w:color="000000"/>
              <w:right w:val="single" w:sz="4" w:space="0" w:color="000000"/>
            </w:tcBorders>
            <w:shd w:val="clear" w:color="auto" w:fill="auto"/>
            <w:vAlign w:val="bottom"/>
            <w:hideMark/>
          </w:tcPr>
          <w:p w14:paraId="177974A0" w14:textId="524595D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97BDEF1" w14:textId="58FF3DB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0247B9A" w14:textId="6F95D5E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2A67153" w14:textId="2FA93D30" w:rsidR="00E43848" w:rsidRPr="00F962E3" w:rsidRDefault="00E43848" w:rsidP="00E43848">
            <w:pPr>
              <w:spacing w:before="0" w:after="0" w:line="240" w:lineRule="auto"/>
              <w:ind w:firstLine="0"/>
              <w:jc w:val="right"/>
              <w:rPr>
                <w:color w:val="000000"/>
                <w:sz w:val="24"/>
              </w:rPr>
            </w:pPr>
            <w:r w:rsidRPr="00F962E3">
              <w:rPr>
                <w:color w:val="000000"/>
                <w:sz w:val="24"/>
              </w:rPr>
              <w:t>4</w:t>
            </w:r>
          </w:p>
        </w:tc>
        <w:tc>
          <w:tcPr>
            <w:tcW w:w="1273" w:type="dxa"/>
            <w:tcBorders>
              <w:top w:val="nil"/>
              <w:left w:val="nil"/>
              <w:bottom w:val="single" w:sz="4" w:space="0" w:color="000000"/>
              <w:right w:val="single" w:sz="4" w:space="0" w:color="000000"/>
            </w:tcBorders>
            <w:shd w:val="clear" w:color="auto" w:fill="auto"/>
            <w:vAlign w:val="bottom"/>
            <w:hideMark/>
          </w:tcPr>
          <w:p w14:paraId="265667B4" w14:textId="4867A1F2" w:rsidR="00E43848" w:rsidRPr="00F962E3" w:rsidRDefault="00E43848" w:rsidP="00E43848">
            <w:pPr>
              <w:spacing w:before="0" w:after="0" w:line="240" w:lineRule="auto"/>
              <w:ind w:firstLine="0"/>
              <w:jc w:val="right"/>
              <w:rPr>
                <w:color w:val="000000"/>
                <w:sz w:val="24"/>
              </w:rPr>
            </w:pPr>
            <w:r w:rsidRPr="00F962E3">
              <w:rPr>
                <w:color w:val="000000"/>
                <w:sz w:val="24"/>
              </w:rPr>
              <w:t>6</w:t>
            </w:r>
          </w:p>
        </w:tc>
        <w:tc>
          <w:tcPr>
            <w:tcW w:w="1128" w:type="dxa"/>
            <w:tcBorders>
              <w:top w:val="nil"/>
              <w:left w:val="nil"/>
              <w:bottom w:val="single" w:sz="4" w:space="0" w:color="000000"/>
              <w:right w:val="single" w:sz="4" w:space="0" w:color="000000"/>
            </w:tcBorders>
            <w:shd w:val="clear" w:color="auto" w:fill="auto"/>
            <w:vAlign w:val="bottom"/>
            <w:hideMark/>
          </w:tcPr>
          <w:p w14:paraId="5BD5231B" w14:textId="3E4DA985" w:rsidR="00E43848" w:rsidRPr="00F962E3" w:rsidRDefault="00E43848" w:rsidP="00E43848">
            <w:pPr>
              <w:spacing w:before="0" w:after="0" w:line="240" w:lineRule="auto"/>
              <w:ind w:firstLine="0"/>
              <w:jc w:val="right"/>
              <w:rPr>
                <w:color w:val="000000"/>
                <w:sz w:val="24"/>
              </w:rPr>
            </w:pPr>
            <w:r w:rsidRPr="00F962E3">
              <w:rPr>
                <w:color w:val="000000"/>
                <w:sz w:val="24"/>
              </w:rPr>
              <w:t>30</w:t>
            </w:r>
          </w:p>
        </w:tc>
        <w:tc>
          <w:tcPr>
            <w:tcW w:w="1157" w:type="dxa"/>
            <w:tcBorders>
              <w:top w:val="nil"/>
              <w:left w:val="nil"/>
              <w:bottom w:val="single" w:sz="4" w:space="0" w:color="000000"/>
              <w:right w:val="single" w:sz="4" w:space="0" w:color="000000"/>
            </w:tcBorders>
            <w:shd w:val="clear" w:color="auto" w:fill="auto"/>
            <w:vAlign w:val="bottom"/>
            <w:hideMark/>
          </w:tcPr>
          <w:p w14:paraId="1AB09DED" w14:textId="2D83B105" w:rsidR="00E43848" w:rsidRPr="00F962E3" w:rsidRDefault="00E43848" w:rsidP="00E43848">
            <w:pPr>
              <w:spacing w:before="0" w:after="0" w:line="240" w:lineRule="auto"/>
              <w:ind w:firstLine="0"/>
              <w:jc w:val="right"/>
              <w:rPr>
                <w:color w:val="000000"/>
                <w:sz w:val="24"/>
              </w:rPr>
            </w:pPr>
            <w:r w:rsidRPr="00F962E3">
              <w:rPr>
                <w:color w:val="000000"/>
                <w:sz w:val="24"/>
              </w:rPr>
              <w:t>7</w:t>
            </w:r>
          </w:p>
        </w:tc>
        <w:tc>
          <w:tcPr>
            <w:tcW w:w="1273" w:type="dxa"/>
            <w:tcBorders>
              <w:top w:val="nil"/>
              <w:left w:val="nil"/>
              <w:bottom w:val="single" w:sz="4" w:space="0" w:color="000000"/>
              <w:right w:val="single" w:sz="4" w:space="0" w:color="000000"/>
            </w:tcBorders>
            <w:shd w:val="clear" w:color="auto" w:fill="auto"/>
            <w:vAlign w:val="bottom"/>
            <w:hideMark/>
          </w:tcPr>
          <w:p w14:paraId="04A73BC8" w14:textId="784CF34C" w:rsidR="00E43848" w:rsidRPr="00F962E3" w:rsidRDefault="00E43848" w:rsidP="00E43848">
            <w:pPr>
              <w:spacing w:before="0" w:after="0" w:line="240" w:lineRule="auto"/>
              <w:ind w:firstLine="0"/>
              <w:jc w:val="right"/>
              <w:rPr>
                <w:color w:val="000000"/>
                <w:sz w:val="24"/>
              </w:rPr>
            </w:pPr>
            <w:r w:rsidRPr="00F962E3">
              <w:rPr>
                <w:color w:val="000000"/>
                <w:sz w:val="24"/>
              </w:rPr>
              <w:t>19</w:t>
            </w:r>
          </w:p>
        </w:tc>
        <w:tc>
          <w:tcPr>
            <w:tcW w:w="1128" w:type="dxa"/>
            <w:tcBorders>
              <w:top w:val="nil"/>
              <w:left w:val="nil"/>
              <w:bottom w:val="single" w:sz="4" w:space="0" w:color="000000"/>
              <w:right w:val="single" w:sz="4" w:space="0" w:color="000000"/>
            </w:tcBorders>
            <w:shd w:val="clear" w:color="auto" w:fill="auto"/>
            <w:vAlign w:val="bottom"/>
            <w:hideMark/>
          </w:tcPr>
          <w:p w14:paraId="1EAD215A" w14:textId="1F7B02B1" w:rsidR="00E43848" w:rsidRPr="00F962E3" w:rsidRDefault="00E43848" w:rsidP="00E43848">
            <w:pPr>
              <w:spacing w:before="0" w:after="0" w:line="240" w:lineRule="auto"/>
              <w:ind w:firstLine="0"/>
              <w:jc w:val="right"/>
              <w:rPr>
                <w:color w:val="000000"/>
                <w:sz w:val="24"/>
              </w:rPr>
            </w:pPr>
            <w:r w:rsidRPr="00F962E3">
              <w:rPr>
                <w:color w:val="000000"/>
                <w:sz w:val="24"/>
              </w:rPr>
              <w:t>95</w:t>
            </w:r>
          </w:p>
        </w:tc>
      </w:tr>
      <w:tr w:rsidR="00E43848" w:rsidRPr="008D22E2" w14:paraId="62FE37FA"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1F9497E" w14:textId="77777777" w:rsidR="00E43848" w:rsidRPr="008D22E2" w:rsidRDefault="00E43848" w:rsidP="00E43848">
            <w:pPr>
              <w:spacing w:before="0" w:after="0" w:line="240" w:lineRule="auto"/>
              <w:ind w:firstLine="0"/>
              <w:jc w:val="center"/>
              <w:rPr>
                <w:color w:val="000000"/>
                <w:sz w:val="24"/>
              </w:rPr>
            </w:pPr>
            <w:r w:rsidRPr="008D22E2">
              <w:rPr>
                <w:color w:val="000000"/>
                <w:sz w:val="24"/>
              </w:rPr>
              <w:t>4</w:t>
            </w:r>
          </w:p>
        </w:tc>
        <w:tc>
          <w:tcPr>
            <w:tcW w:w="2931" w:type="dxa"/>
            <w:tcBorders>
              <w:top w:val="nil"/>
              <w:left w:val="nil"/>
              <w:bottom w:val="single" w:sz="4" w:space="0" w:color="000000"/>
              <w:right w:val="single" w:sz="4" w:space="0" w:color="000000"/>
            </w:tcBorders>
            <w:shd w:val="clear" w:color="auto" w:fill="auto"/>
            <w:vAlign w:val="bottom"/>
            <w:hideMark/>
          </w:tcPr>
          <w:p w14:paraId="33855418"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Nhơn Thành</w:t>
            </w:r>
          </w:p>
        </w:tc>
        <w:tc>
          <w:tcPr>
            <w:tcW w:w="1157" w:type="dxa"/>
            <w:tcBorders>
              <w:top w:val="nil"/>
              <w:left w:val="nil"/>
              <w:bottom w:val="single" w:sz="4" w:space="0" w:color="000000"/>
              <w:right w:val="single" w:sz="4" w:space="0" w:color="000000"/>
            </w:tcBorders>
            <w:shd w:val="clear" w:color="auto" w:fill="auto"/>
            <w:vAlign w:val="bottom"/>
            <w:hideMark/>
          </w:tcPr>
          <w:p w14:paraId="1CF7F716" w14:textId="54D45E1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FCEBCB7" w14:textId="5FC52CD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92A9B62" w14:textId="4C9F58A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297F5D1" w14:textId="7B144A3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ABE0607" w14:textId="1A0EF0C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6FA0FBD" w14:textId="726B740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23A8D4A" w14:textId="28FA1CC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B4B4298" w14:textId="0EC31ED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146C4F2" w14:textId="239C4FCA"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546F66F3"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4DB65746" w14:textId="77777777" w:rsidR="00E43848" w:rsidRPr="008D22E2" w:rsidRDefault="00E43848" w:rsidP="00E43848">
            <w:pPr>
              <w:spacing w:before="0" w:after="0" w:line="240" w:lineRule="auto"/>
              <w:ind w:firstLine="0"/>
              <w:jc w:val="center"/>
              <w:rPr>
                <w:color w:val="000000"/>
                <w:sz w:val="24"/>
              </w:rPr>
            </w:pPr>
            <w:r w:rsidRPr="008D22E2">
              <w:rPr>
                <w:color w:val="000000"/>
                <w:sz w:val="24"/>
              </w:rPr>
              <w:lastRenderedPageBreak/>
              <w:t>5</w:t>
            </w:r>
          </w:p>
        </w:tc>
        <w:tc>
          <w:tcPr>
            <w:tcW w:w="2931" w:type="dxa"/>
            <w:tcBorders>
              <w:top w:val="nil"/>
              <w:left w:val="nil"/>
              <w:bottom w:val="single" w:sz="4" w:space="0" w:color="000000"/>
              <w:right w:val="single" w:sz="4" w:space="0" w:color="000000"/>
            </w:tcBorders>
            <w:shd w:val="clear" w:color="auto" w:fill="auto"/>
            <w:vAlign w:val="bottom"/>
            <w:hideMark/>
          </w:tcPr>
          <w:p w14:paraId="673EF005"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Nhơn Hạnh</w:t>
            </w:r>
          </w:p>
        </w:tc>
        <w:tc>
          <w:tcPr>
            <w:tcW w:w="1157" w:type="dxa"/>
            <w:tcBorders>
              <w:top w:val="nil"/>
              <w:left w:val="nil"/>
              <w:bottom w:val="single" w:sz="4" w:space="0" w:color="000000"/>
              <w:right w:val="single" w:sz="4" w:space="0" w:color="000000"/>
            </w:tcBorders>
            <w:shd w:val="clear" w:color="auto" w:fill="auto"/>
            <w:vAlign w:val="bottom"/>
            <w:hideMark/>
          </w:tcPr>
          <w:p w14:paraId="748AD69D" w14:textId="28F4599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D584D55" w14:textId="32BDCE6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F9B78F1" w14:textId="6837F0D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A7B7ED4" w14:textId="4352858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EBD7D95" w14:textId="6A02863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6878C8D" w14:textId="52F616F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927EBBE" w14:textId="09AC31BE" w:rsidR="00E43848" w:rsidRPr="00F962E3" w:rsidRDefault="00E43848" w:rsidP="00E43848">
            <w:pPr>
              <w:spacing w:before="0" w:after="0" w:line="240" w:lineRule="auto"/>
              <w:ind w:firstLine="0"/>
              <w:jc w:val="right"/>
              <w:rPr>
                <w:color w:val="000000"/>
                <w:sz w:val="24"/>
              </w:rPr>
            </w:pPr>
            <w:r w:rsidRPr="00F962E3">
              <w:rPr>
                <w:color w:val="000000"/>
                <w:sz w:val="24"/>
              </w:rPr>
              <w:t>29</w:t>
            </w:r>
          </w:p>
        </w:tc>
        <w:tc>
          <w:tcPr>
            <w:tcW w:w="1273" w:type="dxa"/>
            <w:tcBorders>
              <w:top w:val="nil"/>
              <w:left w:val="nil"/>
              <w:bottom w:val="single" w:sz="4" w:space="0" w:color="000000"/>
              <w:right w:val="single" w:sz="4" w:space="0" w:color="000000"/>
            </w:tcBorders>
            <w:shd w:val="clear" w:color="auto" w:fill="auto"/>
            <w:vAlign w:val="bottom"/>
            <w:hideMark/>
          </w:tcPr>
          <w:p w14:paraId="7B8BAEC9" w14:textId="5F131D1E" w:rsidR="00E43848" w:rsidRPr="00F962E3" w:rsidRDefault="00E43848" w:rsidP="00E43848">
            <w:pPr>
              <w:spacing w:before="0" w:after="0" w:line="240" w:lineRule="auto"/>
              <w:ind w:firstLine="0"/>
              <w:jc w:val="right"/>
              <w:rPr>
                <w:color w:val="000000"/>
                <w:sz w:val="24"/>
              </w:rPr>
            </w:pPr>
            <w:r w:rsidRPr="00F962E3">
              <w:rPr>
                <w:color w:val="000000"/>
                <w:sz w:val="24"/>
              </w:rPr>
              <w:t>92</w:t>
            </w:r>
          </w:p>
        </w:tc>
        <w:tc>
          <w:tcPr>
            <w:tcW w:w="1128" w:type="dxa"/>
            <w:tcBorders>
              <w:top w:val="nil"/>
              <w:left w:val="nil"/>
              <w:bottom w:val="single" w:sz="4" w:space="0" w:color="000000"/>
              <w:right w:val="single" w:sz="4" w:space="0" w:color="000000"/>
            </w:tcBorders>
            <w:shd w:val="clear" w:color="auto" w:fill="auto"/>
            <w:vAlign w:val="bottom"/>
            <w:hideMark/>
          </w:tcPr>
          <w:p w14:paraId="38BD6243" w14:textId="68FC60D0" w:rsidR="00E43848" w:rsidRPr="00F962E3" w:rsidRDefault="00E43848" w:rsidP="00E43848">
            <w:pPr>
              <w:spacing w:before="0" w:after="0" w:line="240" w:lineRule="auto"/>
              <w:ind w:firstLine="0"/>
              <w:jc w:val="right"/>
              <w:rPr>
                <w:color w:val="000000"/>
                <w:sz w:val="24"/>
              </w:rPr>
            </w:pPr>
            <w:r w:rsidRPr="00F962E3">
              <w:rPr>
                <w:color w:val="000000"/>
                <w:sz w:val="24"/>
              </w:rPr>
              <w:t>460</w:t>
            </w:r>
          </w:p>
        </w:tc>
      </w:tr>
      <w:tr w:rsidR="00E43848" w:rsidRPr="008D22E2" w14:paraId="32BFEA04"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0CD6479" w14:textId="77777777" w:rsidR="00E43848" w:rsidRPr="008D22E2" w:rsidRDefault="00E43848" w:rsidP="00E43848">
            <w:pPr>
              <w:spacing w:before="0" w:after="0" w:line="240" w:lineRule="auto"/>
              <w:ind w:firstLine="0"/>
              <w:jc w:val="center"/>
              <w:rPr>
                <w:color w:val="000000"/>
                <w:sz w:val="24"/>
              </w:rPr>
            </w:pPr>
            <w:r w:rsidRPr="008D22E2">
              <w:rPr>
                <w:color w:val="000000"/>
                <w:sz w:val="24"/>
              </w:rPr>
              <w:t>6</w:t>
            </w:r>
          </w:p>
        </w:tc>
        <w:tc>
          <w:tcPr>
            <w:tcW w:w="2931" w:type="dxa"/>
            <w:tcBorders>
              <w:top w:val="nil"/>
              <w:left w:val="nil"/>
              <w:bottom w:val="single" w:sz="4" w:space="0" w:color="000000"/>
              <w:right w:val="single" w:sz="4" w:space="0" w:color="000000"/>
            </w:tcBorders>
            <w:shd w:val="clear" w:color="auto" w:fill="auto"/>
            <w:vAlign w:val="bottom"/>
            <w:hideMark/>
          </w:tcPr>
          <w:p w14:paraId="72945AE2"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Nhơn Hậu</w:t>
            </w:r>
          </w:p>
        </w:tc>
        <w:tc>
          <w:tcPr>
            <w:tcW w:w="1157" w:type="dxa"/>
            <w:tcBorders>
              <w:top w:val="nil"/>
              <w:left w:val="nil"/>
              <w:bottom w:val="single" w:sz="4" w:space="0" w:color="000000"/>
              <w:right w:val="single" w:sz="4" w:space="0" w:color="000000"/>
            </w:tcBorders>
            <w:shd w:val="clear" w:color="auto" w:fill="auto"/>
            <w:vAlign w:val="bottom"/>
            <w:hideMark/>
          </w:tcPr>
          <w:p w14:paraId="406F83A4" w14:textId="671B4CD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11A0804" w14:textId="00AB690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EB24856" w14:textId="4DC73E6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88DDEA4" w14:textId="27CA1DE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5A2F36C" w14:textId="3C0757C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76158C5" w14:textId="4A59F88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C972B93" w14:textId="0A04D9A0" w:rsidR="00E43848" w:rsidRPr="00F962E3" w:rsidRDefault="00E43848" w:rsidP="00E43848">
            <w:pPr>
              <w:spacing w:before="0" w:after="0" w:line="240" w:lineRule="auto"/>
              <w:ind w:firstLine="0"/>
              <w:jc w:val="right"/>
              <w:rPr>
                <w:color w:val="000000"/>
                <w:sz w:val="24"/>
              </w:rPr>
            </w:pPr>
            <w:r w:rsidRPr="00F962E3">
              <w:rPr>
                <w:color w:val="000000"/>
                <w:sz w:val="24"/>
              </w:rPr>
              <w:t>90</w:t>
            </w:r>
          </w:p>
        </w:tc>
        <w:tc>
          <w:tcPr>
            <w:tcW w:w="1273" w:type="dxa"/>
            <w:tcBorders>
              <w:top w:val="nil"/>
              <w:left w:val="nil"/>
              <w:bottom w:val="single" w:sz="4" w:space="0" w:color="000000"/>
              <w:right w:val="single" w:sz="4" w:space="0" w:color="000000"/>
            </w:tcBorders>
            <w:shd w:val="clear" w:color="auto" w:fill="auto"/>
            <w:vAlign w:val="bottom"/>
            <w:hideMark/>
          </w:tcPr>
          <w:p w14:paraId="1E6F6E1C" w14:textId="44D440D6" w:rsidR="00E43848" w:rsidRPr="00F962E3" w:rsidRDefault="00E43848" w:rsidP="00E43848">
            <w:pPr>
              <w:spacing w:before="0" w:after="0" w:line="240" w:lineRule="auto"/>
              <w:ind w:firstLine="0"/>
              <w:jc w:val="right"/>
              <w:rPr>
                <w:color w:val="000000"/>
                <w:sz w:val="24"/>
              </w:rPr>
            </w:pPr>
            <w:r w:rsidRPr="00F962E3">
              <w:rPr>
                <w:color w:val="000000"/>
                <w:sz w:val="24"/>
              </w:rPr>
              <w:t>311</w:t>
            </w:r>
          </w:p>
        </w:tc>
        <w:tc>
          <w:tcPr>
            <w:tcW w:w="1128" w:type="dxa"/>
            <w:tcBorders>
              <w:top w:val="nil"/>
              <w:left w:val="nil"/>
              <w:bottom w:val="single" w:sz="4" w:space="0" w:color="000000"/>
              <w:right w:val="single" w:sz="4" w:space="0" w:color="000000"/>
            </w:tcBorders>
            <w:shd w:val="clear" w:color="auto" w:fill="auto"/>
            <w:vAlign w:val="bottom"/>
            <w:hideMark/>
          </w:tcPr>
          <w:p w14:paraId="33DFFB7E" w14:textId="25A9A8DE" w:rsidR="00E43848" w:rsidRPr="00F962E3" w:rsidRDefault="00E43848" w:rsidP="00E43848">
            <w:pPr>
              <w:spacing w:before="0" w:after="0" w:line="240" w:lineRule="auto"/>
              <w:ind w:firstLine="0"/>
              <w:jc w:val="right"/>
              <w:rPr>
                <w:color w:val="000000"/>
                <w:sz w:val="24"/>
              </w:rPr>
            </w:pPr>
            <w:r w:rsidRPr="00F962E3">
              <w:rPr>
                <w:color w:val="000000"/>
                <w:sz w:val="24"/>
              </w:rPr>
              <w:t>1555</w:t>
            </w:r>
          </w:p>
        </w:tc>
      </w:tr>
      <w:tr w:rsidR="00E43848" w:rsidRPr="008D22E2" w14:paraId="4CBD974F"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07815BBF" w14:textId="77777777" w:rsidR="00E43848" w:rsidRPr="008D22E2" w:rsidRDefault="00E43848" w:rsidP="00E43848">
            <w:pPr>
              <w:spacing w:before="0" w:after="0" w:line="240" w:lineRule="auto"/>
              <w:ind w:firstLine="0"/>
              <w:jc w:val="center"/>
              <w:rPr>
                <w:color w:val="000000"/>
                <w:sz w:val="24"/>
              </w:rPr>
            </w:pPr>
            <w:r w:rsidRPr="008D22E2">
              <w:rPr>
                <w:color w:val="000000"/>
                <w:sz w:val="24"/>
              </w:rPr>
              <w:t>7</w:t>
            </w:r>
          </w:p>
        </w:tc>
        <w:tc>
          <w:tcPr>
            <w:tcW w:w="2931" w:type="dxa"/>
            <w:tcBorders>
              <w:top w:val="nil"/>
              <w:left w:val="nil"/>
              <w:bottom w:val="single" w:sz="4" w:space="0" w:color="000000"/>
              <w:right w:val="single" w:sz="4" w:space="0" w:color="000000"/>
            </w:tcBorders>
            <w:shd w:val="clear" w:color="auto" w:fill="auto"/>
            <w:vAlign w:val="bottom"/>
            <w:hideMark/>
          </w:tcPr>
          <w:p w14:paraId="08A95C06"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Nhơn Phong</w:t>
            </w:r>
          </w:p>
        </w:tc>
        <w:tc>
          <w:tcPr>
            <w:tcW w:w="1157" w:type="dxa"/>
            <w:tcBorders>
              <w:top w:val="nil"/>
              <w:left w:val="nil"/>
              <w:bottom w:val="single" w:sz="4" w:space="0" w:color="000000"/>
              <w:right w:val="single" w:sz="4" w:space="0" w:color="000000"/>
            </w:tcBorders>
            <w:shd w:val="clear" w:color="auto" w:fill="auto"/>
            <w:vAlign w:val="bottom"/>
            <w:hideMark/>
          </w:tcPr>
          <w:p w14:paraId="643BF70B" w14:textId="7D55294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B8148EB" w14:textId="7A3C2DC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9D75D19" w14:textId="7BCF0D0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61B807E" w14:textId="7388263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81D37A4" w14:textId="2661A48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3EC6E8F" w14:textId="1783BDA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05A57F0" w14:textId="7D618AF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4EC72EC" w14:textId="6D6606B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E018E50" w14:textId="15988D0A"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5BF3AEC5"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062A278" w14:textId="77777777" w:rsidR="00E43848" w:rsidRPr="008D22E2" w:rsidRDefault="00E43848" w:rsidP="00E43848">
            <w:pPr>
              <w:spacing w:before="0" w:after="0" w:line="240" w:lineRule="auto"/>
              <w:ind w:firstLine="0"/>
              <w:jc w:val="center"/>
              <w:rPr>
                <w:color w:val="000000"/>
                <w:sz w:val="24"/>
              </w:rPr>
            </w:pPr>
            <w:r w:rsidRPr="008D22E2">
              <w:rPr>
                <w:color w:val="000000"/>
                <w:sz w:val="24"/>
              </w:rPr>
              <w:t>8</w:t>
            </w:r>
          </w:p>
        </w:tc>
        <w:tc>
          <w:tcPr>
            <w:tcW w:w="2931" w:type="dxa"/>
            <w:tcBorders>
              <w:top w:val="nil"/>
              <w:left w:val="nil"/>
              <w:bottom w:val="single" w:sz="4" w:space="0" w:color="000000"/>
              <w:right w:val="single" w:sz="4" w:space="0" w:color="000000"/>
            </w:tcBorders>
            <w:shd w:val="clear" w:color="auto" w:fill="auto"/>
            <w:vAlign w:val="bottom"/>
            <w:hideMark/>
          </w:tcPr>
          <w:p w14:paraId="02FF973C"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Nhơn An</w:t>
            </w:r>
          </w:p>
        </w:tc>
        <w:tc>
          <w:tcPr>
            <w:tcW w:w="1157" w:type="dxa"/>
            <w:tcBorders>
              <w:top w:val="nil"/>
              <w:left w:val="nil"/>
              <w:bottom w:val="single" w:sz="4" w:space="0" w:color="000000"/>
              <w:right w:val="single" w:sz="4" w:space="0" w:color="000000"/>
            </w:tcBorders>
            <w:shd w:val="clear" w:color="auto" w:fill="auto"/>
            <w:vAlign w:val="bottom"/>
            <w:hideMark/>
          </w:tcPr>
          <w:p w14:paraId="225990C5" w14:textId="550124F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113A358" w14:textId="35BD625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96E4647" w14:textId="529DF77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68AED6F" w14:textId="4B852FB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AC3746C" w14:textId="1998E13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7561671" w14:textId="042FD96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CA7EAA2" w14:textId="17E2F78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0E10CD1" w14:textId="54F6CA2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4B557BD" w14:textId="081C2329"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2B776DC3"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E84B5DA" w14:textId="77777777" w:rsidR="00E43848" w:rsidRPr="008D22E2" w:rsidRDefault="00E43848" w:rsidP="00E43848">
            <w:pPr>
              <w:spacing w:before="0" w:after="0" w:line="240" w:lineRule="auto"/>
              <w:ind w:firstLine="0"/>
              <w:jc w:val="center"/>
              <w:rPr>
                <w:color w:val="000000"/>
                <w:sz w:val="24"/>
              </w:rPr>
            </w:pPr>
            <w:r w:rsidRPr="008D22E2">
              <w:rPr>
                <w:color w:val="000000"/>
                <w:sz w:val="24"/>
              </w:rPr>
              <w:t>9</w:t>
            </w:r>
          </w:p>
        </w:tc>
        <w:tc>
          <w:tcPr>
            <w:tcW w:w="2931" w:type="dxa"/>
            <w:tcBorders>
              <w:top w:val="nil"/>
              <w:left w:val="nil"/>
              <w:bottom w:val="single" w:sz="4" w:space="0" w:color="000000"/>
              <w:right w:val="single" w:sz="4" w:space="0" w:color="000000"/>
            </w:tcBorders>
            <w:shd w:val="clear" w:color="auto" w:fill="auto"/>
            <w:vAlign w:val="bottom"/>
            <w:hideMark/>
          </w:tcPr>
          <w:p w14:paraId="34413075"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Nhơn Phúc</w:t>
            </w:r>
          </w:p>
        </w:tc>
        <w:tc>
          <w:tcPr>
            <w:tcW w:w="1157" w:type="dxa"/>
            <w:tcBorders>
              <w:top w:val="nil"/>
              <w:left w:val="nil"/>
              <w:bottom w:val="single" w:sz="4" w:space="0" w:color="000000"/>
              <w:right w:val="single" w:sz="4" w:space="0" w:color="000000"/>
            </w:tcBorders>
            <w:shd w:val="clear" w:color="auto" w:fill="auto"/>
            <w:vAlign w:val="bottom"/>
            <w:hideMark/>
          </w:tcPr>
          <w:p w14:paraId="43ECBE30" w14:textId="7EF4B58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C490E6D" w14:textId="5AC472C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9BB6761" w14:textId="2CAF636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579D0C7" w14:textId="361EE3A6"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273" w:type="dxa"/>
            <w:tcBorders>
              <w:top w:val="nil"/>
              <w:left w:val="nil"/>
              <w:bottom w:val="single" w:sz="4" w:space="0" w:color="000000"/>
              <w:right w:val="single" w:sz="4" w:space="0" w:color="000000"/>
            </w:tcBorders>
            <w:shd w:val="clear" w:color="auto" w:fill="auto"/>
            <w:vAlign w:val="bottom"/>
            <w:hideMark/>
          </w:tcPr>
          <w:p w14:paraId="1D4B2249" w14:textId="383D6101"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128" w:type="dxa"/>
            <w:tcBorders>
              <w:top w:val="nil"/>
              <w:left w:val="nil"/>
              <w:bottom w:val="single" w:sz="4" w:space="0" w:color="000000"/>
              <w:right w:val="single" w:sz="4" w:space="0" w:color="000000"/>
            </w:tcBorders>
            <w:shd w:val="clear" w:color="auto" w:fill="auto"/>
            <w:vAlign w:val="bottom"/>
            <w:hideMark/>
          </w:tcPr>
          <w:p w14:paraId="666F02A4" w14:textId="349EA56F"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157" w:type="dxa"/>
            <w:tcBorders>
              <w:top w:val="nil"/>
              <w:left w:val="nil"/>
              <w:bottom w:val="single" w:sz="4" w:space="0" w:color="000000"/>
              <w:right w:val="single" w:sz="4" w:space="0" w:color="000000"/>
            </w:tcBorders>
            <w:shd w:val="clear" w:color="auto" w:fill="auto"/>
            <w:vAlign w:val="bottom"/>
            <w:hideMark/>
          </w:tcPr>
          <w:p w14:paraId="4BC5294A" w14:textId="5FE25DD1"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273" w:type="dxa"/>
            <w:tcBorders>
              <w:top w:val="nil"/>
              <w:left w:val="nil"/>
              <w:bottom w:val="single" w:sz="4" w:space="0" w:color="000000"/>
              <w:right w:val="single" w:sz="4" w:space="0" w:color="000000"/>
            </w:tcBorders>
            <w:shd w:val="clear" w:color="auto" w:fill="auto"/>
            <w:vAlign w:val="bottom"/>
            <w:hideMark/>
          </w:tcPr>
          <w:p w14:paraId="65CDE24F" w14:textId="5618110D" w:rsidR="00E43848" w:rsidRPr="00F962E3" w:rsidRDefault="00E43848" w:rsidP="00E43848">
            <w:pPr>
              <w:spacing w:before="0" w:after="0" w:line="240" w:lineRule="auto"/>
              <w:ind w:firstLine="0"/>
              <w:jc w:val="right"/>
              <w:rPr>
                <w:color w:val="000000"/>
                <w:sz w:val="24"/>
              </w:rPr>
            </w:pPr>
            <w:r w:rsidRPr="00F962E3">
              <w:rPr>
                <w:color w:val="000000"/>
                <w:sz w:val="24"/>
              </w:rPr>
              <w:t>11</w:t>
            </w:r>
          </w:p>
        </w:tc>
        <w:tc>
          <w:tcPr>
            <w:tcW w:w="1128" w:type="dxa"/>
            <w:tcBorders>
              <w:top w:val="nil"/>
              <w:left w:val="nil"/>
              <w:bottom w:val="single" w:sz="4" w:space="0" w:color="000000"/>
              <w:right w:val="single" w:sz="4" w:space="0" w:color="000000"/>
            </w:tcBorders>
            <w:shd w:val="clear" w:color="auto" w:fill="auto"/>
            <w:vAlign w:val="bottom"/>
            <w:hideMark/>
          </w:tcPr>
          <w:p w14:paraId="266FD627" w14:textId="2F92EB99" w:rsidR="00E43848" w:rsidRPr="00F962E3" w:rsidRDefault="00E43848" w:rsidP="00E43848">
            <w:pPr>
              <w:spacing w:before="0" w:after="0" w:line="240" w:lineRule="auto"/>
              <w:ind w:firstLine="0"/>
              <w:jc w:val="right"/>
              <w:rPr>
                <w:color w:val="000000"/>
                <w:sz w:val="24"/>
              </w:rPr>
            </w:pPr>
            <w:r w:rsidRPr="00F962E3">
              <w:rPr>
                <w:color w:val="000000"/>
                <w:sz w:val="24"/>
              </w:rPr>
              <w:t>55</w:t>
            </w:r>
          </w:p>
        </w:tc>
      </w:tr>
      <w:tr w:rsidR="00E43848" w:rsidRPr="008D22E2" w14:paraId="477381DA"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FBA9248"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10</w:t>
            </w:r>
          </w:p>
        </w:tc>
        <w:tc>
          <w:tcPr>
            <w:tcW w:w="2931" w:type="dxa"/>
            <w:tcBorders>
              <w:top w:val="nil"/>
              <w:left w:val="nil"/>
              <w:bottom w:val="single" w:sz="4" w:space="0" w:color="000000"/>
              <w:right w:val="single" w:sz="4" w:space="0" w:color="000000"/>
            </w:tcBorders>
            <w:shd w:val="clear" w:color="auto" w:fill="auto"/>
            <w:vAlign w:val="bottom"/>
            <w:hideMark/>
          </w:tcPr>
          <w:p w14:paraId="538A8FB9"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Nhơn Hưng</w:t>
            </w:r>
          </w:p>
        </w:tc>
        <w:tc>
          <w:tcPr>
            <w:tcW w:w="1157" w:type="dxa"/>
            <w:tcBorders>
              <w:top w:val="nil"/>
              <w:left w:val="nil"/>
              <w:bottom w:val="single" w:sz="4" w:space="0" w:color="000000"/>
              <w:right w:val="single" w:sz="4" w:space="0" w:color="000000"/>
            </w:tcBorders>
            <w:shd w:val="clear" w:color="auto" w:fill="auto"/>
            <w:vAlign w:val="bottom"/>
            <w:hideMark/>
          </w:tcPr>
          <w:p w14:paraId="05B8958F" w14:textId="68F0C36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54E5144" w14:textId="5828296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89047A9" w14:textId="04777AB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21A13CE" w14:textId="30D409E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D76B7F4" w14:textId="0E2C743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E7BD79E" w14:textId="055F880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00BA948" w14:textId="078CF67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A6A03AC" w14:textId="6AE77FE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01BD97F" w14:textId="1620CEC2"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6FBBFD76"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35496230"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11</w:t>
            </w:r>
          </w:p>
        </w:tc>
        <w:tc>
          <w:tcPr>
            <w:tcW w:w="2931" w:type="dxa"/>
            <w:tcBorders>
              <w:top w:val="nil"/>
              <w:left w:val="nil"/>
              <w:bottom w:val="single" w:sz="4" w:space="0" w:color="000000"/>
              <w:right w:val="single" w:sz="4" w:space="0" w:color="000000"/>
            </w:tcBorders>
            <w:shd w:val="clear" w:color="auto" w:fill="auto"/>
            <w:vAlign w:val="bottom"/>
            <w:hideMark/>
          </w:tcPr>
          <w:p w14:paraId="5B489311"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Nhơn Khánh</w:t>
            </w:r>
          </w:p>
        </w:tc>
        <w:tc>
          <w:tcPr>
            <w:tcW w:w="1157" w:type="dxa"/>
            <w:tcBorders>
              <w:top w:val="nil"/>
              <w:left w:val="nil"/>
              <w:bottom w:val="single" w:sz="4" w:space="0" w:color="000000"/>
              <w:right w:val="single" w:sz="4" w:space="0" w:color="000000"/>
            </w:tcBorders>
            <w:shd w:val="clear" w:color="auto" w:fill="auto"/>
            <w:vAlign w:val="bottom"/>
            <w:hideMark/>
          </w:tcPr>
          <w:p w14:paraId="0A3EE5E5" w14:textId="781A3E4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A063931" w14:textId="013CF52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BCCCCB7" w14:textId="198BF12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AD66000" w14:textId="589ECC44"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5D2D9978" w14:textId="63FFDBC9"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128" w:type="dxa"/>
            <w:tcBorders>
              <w:top w:val="nil"/>
              <w:left w:val="nil"/>
              <w:bottom w:val="single" w:sz="4" w:space="0" w:color="000000"/>
              <w:right w:val="single" w:sz="4" w:space="0" w:color="000000"/>
            </w:tcBorders>
            <w:shd w:val="clear" w:color="auto" w:fill="auto"/>
            <w:vAlign w:val="bottom"/>
            <w:hideMark/>
          </w:tcPr>
          <w:p w14:paraId="396576A6" w14:textId="2DBD9473"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157" w:type="dxa"/>
            <w:tcBorders>
              <w:top w:val="nil"/>
              <w:left w:val="nil"/>
              <w:bottom w:val="single" w:sz="4" w:space="0" w:color="000000"/>
              <w:right w:val="single" w:sz="4" w:space="0" w:color="000000"/>
            </w:tcBorders>
            <w:shd w:val="clear" w:color="auto" w:fill="auto"/>
            <w:vAlign w:val="bottom"/>
            <w:hideMark/>
          </w:tcPr>
          <w:p w14:paraId="048580EB" w14:textId="369E2778" w:rsidR="00E43848" w:rsidRPr="00F962E3" w:rsidRDefault="00E43848" w:rsidP="00E43848">
            <w:pPr>
              <w:spacing w:before="0" w:after="0" w:line="240" w:lineRule="auto"/>
              <w:ind w:firstLine="0"/>
              <w:jc w:val="right"/>
              <w:rPr>
                <w:color w:val="000000"/>
                <w:sz w:val="24"/>
              </w:rPr>
            </w:pPr>
            <w:r w:rsidRPr="00F962E3">
              <w:rPr>
                <w:color w:val="000000"/>
                <w:sz w:val="24"/>
              </w:rPr>
              <w:t>214</w:t>
            </w:r>
          </w:p>
        </w:tc>
        <w:tc>
          <w:tcPr>
            <w:tcW w:w="1273" w:type="dxa"/>
            <w:tcBorders>
              <w:top w:val="nil"/>
              <w:left w:val="nil"/>
              <w:bottom w:val="single" w:sz="4" w:space="0" w:color="000000"/>
              <w:right w:val="single" w:sz="4" w:space="0" w:color="000000"/>
            </w:tcBorders>
            <w:shd w:val="clear" w:color="auto" w:fill="auto"/>
            <w:vAlign w:val="bottom"/>
            <w:hideMark/>
          </w:tcPr>
          <w:p w14:paraId="10AF7D35" w14:textId="477BED45" w:rsidR="00E43848" w:rsidRPr="00F962E3" w:rsidRDefault="00E43848" w:rsidP="00E43848">
            <w:pPr>
              <w:spacing w:before="0" w:after="0" w:line="240" w:lineRule="auto"/>
              <w:ind w:firstLine="0"/>
              <w:jc w:val="right"/>
              <w:rPr>
                <w:color w:val="000000"/>
                <w:sz w:val="24"/>
              </w:rPr>
            </w:pPr>
            <w:r w:rsidRPr="00F962E3">
              <w:rPr>
                <w:color w:val="000000"/>
                <w:sz w:val="24"/>
              </w:rPr>
              <w:t>837</w:t>
            </w:r>
          </w:p>
        </w:tc>
        <w:tc>
          <w:tcPr>
            <w:tcW w:w="1128" w:type="dxa"/>
            <w:tcBorders>
              <w:top w:val="nil"/>
              <w:left w:val="nil"/>
              <w:bottom w:val="single" w:sz="4" w:space="0" w:color="000000"/>
              <w:right w:val="single" w:sz="4" w:space="0" w:color="000000"/>
            </w:tcBorders>
            <w:shd w:val="clear" w:color="auto" w:fill="auto"/>
            <w:vAlign w:val="bottom"/>
            <w:hideMark/>
          </w:tcPr>
          <w:p w14:paraId="376318D2" w14:textId="5758000D" w:rsidR="00E43848" w:rsidRPr="00F962E3" w:rsidRDefault="00E43848" w:rsidP="00E43848">
            <w:pPr>
              <w:spacing w:before="0" w:after="0" w:line="240" w:lineRule="auto"/>
              <w:ind w:firstLine="0"/>
              <w:jc w:val="right"/>
              <w:rPr>
                <w:color w:val="000000"/>
                <w:sz w:val="24"/>
              </w:rPr>
            </w:pPr>
            <w:r w:rsidRPr="00F962E3">
              <w:rPr>
                <w:color w:val="000000"/>
                <w:sz w:val="24"/>
              </w:rPr>
              <w:t>4185</w:t>
            </w:r>
          </w:p>
        </w:tc>
      </w:tr>
      <w:tr w:rsidR="00E43848" w:rsidRPr="008D22E2" w14:paraId="5CBCF9DC"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9F79B85"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12</w:t>
            </w:r>
          </w:p>
        </w:tc>
        <w:tc>
          <w:tcPr>
            <w:tcW w:w="2931" w:type="dxa"/>
            <w:tcBorders>
              <w:top w:val="nil"/>
              <w:left w:val="nil"/>
              <w:bottom w:val="single" w:sz="4" w:space="0" w:color="000000"/>
              <w:right w:val="single" w:sz="4" w:space="0" w:color="000000"/>
            </w:tcBorders>
            <w:shd w:val="clear" w:color="auto" w:fill="auto"/>
            <w:vAlign w:val="bottom"/>
            <w:hideMark/>
          </w:tcPr>
          <w:p w14:paraId="4B15F656"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Nhơn Lộc</w:t>
            </w:r>
          </w:p>
        </w:tc>
        <w:tc>
          <w:tcPr>
            <w:tcW w:w="1157" w:type="dxa"/>
            <w:tcBorders>
              <w:top w:val="nil"/>
              <w:left w:val="nil"/>
              <w:bottom w:val="single" w:sz="4" w:space="0" w:color="000000"/>
              <w:right w:val="single" w:sz="4" w:space="0" w:color="000000"/>
            </w:tcBorders>
            <w:shd w:val="clear" w:color="auto" w:fill="auto"/>
            <w:vAlign w:val="bottom"/>
            <w:hideMark/>
          </w:tcPr>
          <w:p w14:paraId="249823DA" w14:textId="319CD70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BA4172B" w14:textId="45C7BDB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119B691" w14:textId="4E5FDB4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27DD2E3" w14:textId="01F3A7B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0100BC2" w14:textId="5022E4D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29FDB48" w14:textId="61C9E1A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9AC2FC5" w14:textId="59C711D7" w:rsidR="00E43848" w:rsidRPr="00F962E3" w:rsidRDefault="00E43848" w:rsidP="00E43848">
            <w:pPr>
              <w:spacing w:before="0" w:after="0" w:line="240" w:lineRule="auto"/>
              <w:ind w:firstLine="0"/>
              <w:jc w:val="right"/>
              <w:rPr>
                <w:color w:val="000000"/>
                <w:sz w:val="24"/>
              </w:rPr>
            </w:pPr>
            <w:r w:rsidRPr="00F962E3">
              <w:rPr>
                <w:color w:val="000000"/>
                <w:sz w:val="24"/>
              </w:rPr>
              <w:t>3</w:t>
            </w:r>
          </w:p>
        </w:tc>
        <w:tc>
          <w:tcPr>
            <w:tcW w:w="1273" w:type="dxa"/>
            <w:tcBorders>
              <w:top w:val="nil"/>
              <w:left w:val="nil"/>
              <w:bottom w:val="single" w:sz="4" w:space="0" w:color="000000"/>
              <w:right w:val="single" w:sz="4" w:space="0" w:color="000000"/>
            </w:tcBorders>
            <w:shd w:val="clear" w:color="auto" w:fill="auto"/>
            <w:vAlign w:val="bottom"/>
            <w:hideMark/>
          </w:tcPr>
          <w:p w14:paraId="0DB197DF" w14:textId="4FB8D288" w:rsidR="00E43848" w:rsidRPr="00F962E3" w:rsidRDefault="00E43848" w:rsidP="00E43848">
            <w:pPr>
              <w:spacing w:before="0" w:after="0" w:line="240" w:lineRule="auto"/>
              <w:ind w:firstLine="0"/>
              <w:jc w:val="right"/>
              <w:rPr>
                <w:color w:val="000000"/>
                <w:sz w:val="24"/>
              </w:rPr>
            </w:pPr>
            <w:r w:rsidRPr="00F962E3">
              <w:rPr>
                <w:color w:val="000000"/>
                <w:sz w:val="24"/>
              </w:rPr>
              <w:t>8</w:t>
            </w:r>
          </w:p>
        </w:tc>
        <w:tc>
          <w:tcPr>
            <w:tcW w:w="1128" w:type="dxa"/>
            <w:tcBorders>
              <w:top w:val="nil"/>
              <w:left w:val="nil"/>
              <w:bottom w:val="single" w:sz="4" w:space="0" w:color="000000"/>
              <w:right w:val="single" w:sz="4" w:space="0" w:color="000000"/>
            </w:tcBorders>
            <w:shd w:val="clear" w:color="auto" w:fill="auto"/>
            <w:vAlign w:val="bottom"/>
            <w:hideMark/>
          </w:tcPr>
          <w:p w14:paraId="711C10CA" w14:textId="20C37486" w:rsidR="00E43848" w:rsidRPr="00F962E3" w:rsidRDefault="00E43848" w:rsidP="00E43848">
            <w:pPr>
              <w:spacing w:before="0" w:after="0" w:line="240" w:lineRule="auto"/>
              <w:ind w:firstLine="0"/>
              <w:jc w:val="right"/>
              <w:rPr>
                <w:color w:val="000000"/>
                <w:sz w:val="24"/>
              </w:rPr>
            </w:pPr>
            <w:r w:rsidRPr="00F962E3">
              <w:rPr>
                <w:color w:val="000000"/>
                <w:sz w:val="24"/>
              </w:rPr>
              <w:t>40</w:t>
            </w:r>
          </w:p>
        </w:tc>
      </w:tr>
      <w:tr w:rsidR="00E43848" w:rsidRPr="008D22E2" w14:paraId="39AD5673"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8CA5D17"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13</w:t>
            </w:r>
          </w:p>
        </w:tc>
        <w:tc>
          <w:tcPr>
            <w:tcW w:w="2931" w:type="dxa"/>
            <w:tcBorders>
              <w:top w:val="nil"/>
              <w:left w:val="nil"/>
              <w:bottom w:val="single" w:sz="4" w:space="0" w:color="000000"/>
              <w:right w:val="single" w:sz="4" w:space="0" w:color="000000"/>
            </w:tcBorders>
            <w:shd w:val="clear" w:color="auto" w:fill="auto"/>
            <w:vAlign w:val="bottom"/>
            <w:hideMark/>
          </w:tcPr>
          <w:p w14:paraId="666211F8"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Nhơn Hòa</w:t>
            </w:r>
          </w:p>
        </w:tc>
        <w:tc>
          <w:tcPr>
            <w:tcW w:w="1157" w:type="dxa"/>
            <w:tcBorders>
              <w:top w:val="nil"/>
              <w:left w:val="nil"/>
              <w:bottom w:val="single" w:sz="4" w:space="0" w:color="000000"/>
              <w:right w:val="single" w:sz="4" w:space="0" w:color="000000"/>
            </w:tcBorders>
            <w:shd w:val="clear" w:color="auto" w:fill="auto"/>
            <w:vAlign w:val="bottom"/>
            <w:hideMark/>
          </w:tcPr>
          <w:p w14:paraId="5B585665" w14:textId="66F649F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6F751D5" w14:textId="3337CC2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90B3CDC" w14:textId="3125023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F2A8DA6" w14:textId="6AF5E1AB"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1E890F52" w14:textId="13D598DF"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128" w:type="dxa"/>
            <w:tcBorders>
              <w:top w:val="nil"/>
              <w:left w:val="nil"/>
              <w:bottom w:val="single" w:sz="4" w:space="0" w:color="000000"/>
              <w:right w:val="single" w:sz="4" w:space="0" w:color="000000"/>
            </w:tcBorders>
            <w:shd w:val="clear" w:color="auto" w:fill="auto"/>
            <w:vAlign w:val="bottom"/>
            <w:hideMark/>
          </w:tcPr>
          <w:p w14:paraId="0B1D7391" w14:textId="7DF35A15"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157" w:type="dxa"/>
            <w:tcBorders>
              <w:top w:val="nil"/>
              <w:left w:val="nil"/>
              <w:bottom w:val="single" w:sz="4" w:space="0" w:color="000000"/>
              <w:right w:val="single" w:sz="4" w:space="0" w:color="000000"/>
            </w:tcBorders>
            <w:shd w:val="clear" w:color="auto" w:fill="auto"/>
            <w:vAlign w:val="bottom"/>
            <w:hideMark/>
          </w:tcPr>
          <w:p w14:paraId="03E72CB0" w14:textId="05E13C99"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273" w:type="dxa"/>
            <w:tcBorders>
              <w:top w:val="nil"/>
              <w:left w:val="nil"/>
              <w:bottom w:val="single" w:sz="4" w:space="0" w:color="000000"/>
              <w:right w:val="single" w:sz="4" w:space="0" w:color="000000"/>
            </w:tcBorders>
            <w:shd w:val="clear" w:color="auto" w:fill="auto"/>
            <w:vAlign w:val="bottom"/>
            <w:hideMark/>
          </w:tcPr>
          <w:p w14:paraId="56AA1974" w14:textId="6EB6CB57" w:rsidR="00E43848" w:rsidRPr="00F962E3" w:rsidRDefault="00E43848" w:rsidP="00E43848">
            <w:pPr>
              <w:spacing w:before="0" w:after="0" w:line="240" w:lineRule="auto"/>
              <w:ind w:firstLine="0"/>
              <w:jc w:val="right"/>
              <w:rPr>
                <w:color w:val="000000"/>
                <w:sz w:val="24"/>
              </w:rPr>
            </w:pPr>
            <w:r w:rsidRPr="00F962E3">
              <w:rPr>
                <w:color w:val="000000"/>
                <w:sz w:val="24"/>
              </w:rPr>
              <w:t>39</w:t>
            </w:r>
          </w:p>
        </w:tc>
        <w:tc>
          <w:tcPr>
            <w:tcW w:w="1128" w:type="dxa"/>
            <w:tcBorders>
              <w:top w:val="nil"/>
              <w:left w:val="nil"/>
              <w:bottom w:val="single" w:sz="4" w:space="0" w:color="000000"/>
              <w:right w:val="single" w:sz="4" w:space="0" w:color="000000"/>
            </w:tcBorders>
            <w:shd w:val="clear" w:color="auto" w:fill="auto"/>
            <w:vAlign w:val="bottom"/>
            <w:hideMark/>
          </w:tcPr>
          <w:p w14:paraId="569F55D9" w14:textId="2408A53A" w:rsidR="00E43848" w:rsidRPr="00F962E3" w:rsidRDefault="00E43848" w:rsidP="00E43848">
            <w:pPr>
              <w:spacing w:before="0" w:after="0" w:line="240" w:lineRule="auto"/>
              <w:ind w:firstLine="0"/>
              <w:jc w:val="right"/>
              <w:rPr>
                <w:color w:val="000000"/>
                <w:sz w:val="24"/>
              </w:rPr>
            </w:pPr>
            <w:r w:rsidRPr="00F962E3">
              <w:rPr>
                <w:color w:val="000000"/>
                <w:sz w:val="24"/>
              </w:rPr>
              <w:t>195</w:t>
            </w:r>
          </w:p>
        </w:tc>
      </w:tr>
      <w:tr w:rsidR="00E43848" w:rsidRPr="008D22E2" w14:paraId="69787723"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49DA53D7"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14</w:t>
            </w:r>
          </w:p>
        </w:tc>
        <w:tc>
          <w:tcPr>
            <w:tcW w:w="2931" w:type="dxa"/>
            <w:tcBorders>
              <w:top w:val="nil"/>
              <w:left w:val="nil"/>
              <w:bottom w:val="single" w:sz="4" w:space="0" w:color="000000"/>
              <w:right w:val="single" w:sz="4" w:space="0" w:color="000000"/>
            </w:tcBorders>
            <w:shd w:val="clear" w:color="auto" w:fill="auto"/>
            <w:vAlign w:val="bottom"/>
            <w:hideMark/>
          </w:tcPr>
          <w:p w14:paraId="57CF45AE"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Nhơn Tân</w:t>
            </w:r>
          </w:p>
        </w:tc>
        <w:tc>
          <w:tcPr>
            <w:tcW w:w="1157" w:type="dxa"/>
            <w:tcBorders>
              <w:top w:val="nil"/>
              <w:left w:val="nil"/>
              <w:bottom w:val="single" w:sz="4" w:space="0" w:color="000000"/>
              <w:right w:val="single" w:sz="4" w:space="0" w:color="000000"/>
            </w:tcBorders>
            <w:shd w:val="clear" w:color="auto" w:fill="auto"/>
            <w:vAlign w:val="bottom"/>
            <w:hideMark/>
          </w:tcPr>
          <w:p w14:paraId="45B1179A" w14:textId="6BEB6D62"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35E33E4C" w14:textId="6CDC6BB8"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128" w:type="dxa"/>
            <w:tcBorders>
              <w:top w:val="nil"/>
              <w:left w:val="nil"/>
              <w:bottom w:val="single" w:sz="4" w:space="0" w:color="000000"/>
              <w:right w:val="single" w:sz="4" w:space="0" w:color="000000"/>
            </w:tcBorders>
            <w:shd w:val="clear" w:color="auto" w:fill="auto"/>
            <w:vAlign w:val="bottom"/>
            <w:hideMark/>
          </w:tcPr>
          <w:p w14:paraId="69D9AACB" w14:textId="0811A3A9"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157" w:type="dxa"/>
            <w:tcBorders>
              <w:top w:val="nil"/>
              <w:left w:val="nil"/>
              <w:bottom w:val="single" w:sz="4" w:space="0" w:color="000000"/>
              <w:right w:val="single" w:sz="4" w:space="0" w:color="000000"/>
            </w:tcBorders>
            <w:shd w:val="clear" w:color="auto" w:fill="auto"/>
            <w:vAlign w:val="bottom"/>
            <w:hideMark/>
          </w:tcPr>
          <w:p w14:paraId="5E7A2EFF" w14:textId="12B9A0B7"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1069D324" w14:textId="0EC42E95"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128" w:type="dxa"/>
            <w:tcBorders>
              <w:top w:val="nil"/>
              <w:left w:val="nil"/>
              <w:bottom w:val="single" w:sz="4" w:space="0" w:color="000000"/>
              <w:right w:val="single" w:sz="4" w:space="0" w:color="000000"/>
            </w:tcBorders>
            <w:shd w:val="clear" w:color="auto" w:fill="auto"/>
            <w:vAlign w:val="bottom"/>
            <w:hideMark/>
          </w:tcPr>
          <w:p w14:paraId="46D5D223" w14:textId="68DD40E0"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157" w:type="dxa"/>
            <w:tcBorders>
              <w:top w:val="nil"/>
              <w:left w:val="nil"/>
              <w:bottom w:val="single" w:sz="4" w:space="0" w:color="000000"/>
              <w:right w:val="single" w:sz="4" w:space="0" w:color="000000"/>
            </w:tcBorders>
            <w:shd w:val="clear" w:color="auto" w:fill="auto"/>
            <w:vAlign w:val="bottom"/>
            <w:hideMark/>
          </w:tcPr>
          <w:p w14:paraId="13EB5C30" w14:textId="51CD34F9"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473C5E40" w14:textId="7482461B" w:rsidR="00E43848" w:rsidRPr="00F962E3" w:rsidRDefault="00E43848" w:rsidP="00E43848">
            <w:pPr>
              <w:spacing w:before="0" w:after="0" w:line="240" w:lineRule="auto"/>
              <w:ind w:firstLine="0"/>
              <w:jc w:val="right"/>
              <w:rPr>
                <w:color w:val="000000"/>
                <w:sz w:val="24"/>
              </w:rPr>
            </w:pPr>
            <w:r w:rsidRPr="00F962E3">
              <w:rPr>
                <w:color w:val="000000"/>
                <w:sz w:val="24"/>
              </w:rPr>
              <w:t>6</w:t>
            </w:r>
          </w:p>
        </w:tc>
        <w:tc>
          <w:tcPr>
            <w:tcW w:w="1128" w:type="dxa"/>
            <w:tcBorders>
              <w:top w:val="nil"/>
              <w:left w:val="nil"/>
              <w:bottom w:val="single" w:sz="4" w:space="0" w:color="000000"/>
              <w:right w:val="single" w:sz="4" w:space="0" w:color="000000"/>
            </w:tcBorders>
            <w:shd w:val="clear" w:color="auto" w:fill="auto"/>
            <w:vAlign w:val="bottom"/>
            <w:hideMark/>
          </w:tcPr>
          <w:p w14:paraId="71F89BA8" w14:textId="58376B45" w:rsidR="00E43848" w:rsidRPr="00F962E3" w:rsidRDefault="00E43848" w:rsidP="00E43848">
            <w:pPr>
              <w:spacing w:before="0" w:after="0" w:line="240" w:lineRule="auto"/>
              <w:ind w:firstLine="0"/>
              <w:jc w:val="right"/>
              <w:rPr>
                <w:color w:val="000000"/>
                <w:sz w:val="24"/>
              </w:rPr>
            </w:pPr>
            <w:r w:rsidRPr="00F962E3">
              <w:rPr>
                <w:color w:val="000000"/>
                <w:sz w:val="24"/>
              </w:rPr>
              <w:t>30</w:t>
            </w:r>
          </w:p>
        </w:tc>
      </w:tr>
      <w:tr w:rsidR="00E43848" w:rsidRPr="008D22E2" w14:paraId="36DCDE29"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4D7F6456"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15</w:t>
            </w:r>
          </w:p>
        </w:tc>
        <w:tc>
          <w:tcPr>
            <w:tcW w:w="2931" w:type="dxa"/>
            <w:tcBorders>
              <w:top w:val="nil"/>
              <w:left w:val="nil"/>
              <w:bottom w:val="single" w:sz="4" w:space="0" w:color="000000"/>
              <w:right w:val="single" w:sz="4" w:space="0" w:color="000000"/>
            </w:tcBorders>
            <w:shd w:val="clear" w:color="auto" w:fill="auto"/>
            <w:vAlign w:val="bottom"/>
            <w:hideMark/>
          </w:tcPr>
          <w:p w14:paraId="2B39234A"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Nhơn Thọ</w:t>
            </w:r>
          </w:p>
        </w:tc>
        <w:tc>
          <w:tcPr>
            <w:tcW w:w="1157" w:type="dxa"/>
            <w:tcBorders>
              <w:top w:val="nil"/>
              <w:left w:val="nil"/>
              <w:bottom w:val="single" w:sz="4" w:space="0" w:color="000000"/>
              <w:right w:val="single" w:sz="4" w:space="0" w:color="000000"/>
            </w:tcBorders>
            <w:shd w:val="clear" w:color="auto" w:fill="auto"/>
            <w:vAlign w:val="bottom"/>
            <w:hideMark/>
          </w:tcPr>
          <w:p w14:paraId="4A0BA4E0" w14:textId="670FDF8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BC0FACB" w14:textId="4D1CA9E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5621A48" w14:textId="7FF122F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F972282" w14:textId="2E8962F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413B3DC" w14:textId="04F8FB7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2E7E892" w14:textId="6153F6C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5D20761" w14:textId="454D765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571BBA6" w14:textId="02C1E24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738BDF9" w14:textId="638814DB"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518851D5"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243A987" w14:textId="77777777" w:rsidR="00E43848" w:rsidRPr="008D22E2" w:rsidRDefault="00E43848" w:rsidP="00E43848">
            <w:pPr>
              <w:spacing w:before="0" w:after="0" w:line="240" w:lineRule="auto"/>
              <w:ind w:firstLine="0"/>
              <w:jc w:val="center"/>
              <w:rPr>
                <w:b/>
                <w:bCs/>
                <w:color w:val="000000"/>
                <w:sz w:val="24"/>
              </w:rPr>
            </w:pPr>
            <w:r w:rsidRPr="008D22E2">
              <w:rPr>
                <w:b/>
                <w:bCs/>
                <w:color w:val="000000"/>
                <w:sz w:val="24"/>
              </w:rPr>
              <w:t>III</w:t>
            </w:r>
          </w:p>
        </w:tc>
        <w:tc>
          <w:tcPr>
            <w:tcW w:w="2931" w:type="dxa"/>
            <w:tcBorders>
              <w:top w:val="nil"/>
              <w:left w:val="nil"/>
              <w:bottom w:val="single" w:sz="4" w:space="0" w:color="000000"/>
              <w:right w:val="single" w:sz="4" w:space="0" w:color="000000"/>
            </w:tcBorders>
            <w:shd w:val="clear" w:color="auto" w:fill="auto"/>
            <w:vAlign w:val="bottom"/>
            <w:hideMark/>
          </w:tcPr>
          <w:p w14:paraId="08CB89B2" w14:textId="77777777" w:rsidR="00E43848" w:rsidRPr="008D22E2" w:rsidRDefault="00E43848" w:rsidP="00E43848">
            <w:pPr>
              <w:spacing w:before="0" w:after="0" w:line="240" w:lineRule="auto"/>
              <w:ind w:firstLine="0"/>
              <w:jc w:val="left"/>
              <w:rPr>
                <w:b/>
                <w:bCs/>
                <w:color w:val="000000"/>
                <w:sz w:val="24"/>
              </w:rPr>
            </w:pPr>
            <w:r w:rsidRPr="008D22E2">
              <w:rPr>
                <w:b/>
                <w:bCs/>
                <w:color w:val="000000"/>
                <w:sz w:val="24"/>
              </w:rPr>
              <w:t>Thị xã Hoài Nhơn</w:t>
            </w:r>
          </w:p>
        </w:tc>
        <w:tc>
          <w:tcPr>
            <w:tcW w:w="1157" w:type="dxa"/>
            <w:tcBorders>
              <w:top w:val="nil"/>
              <w:left w:val="nil"/>
              <w:bottom w:val="single" w:sz="4" w:space="0" w:color="000000"/>
              <w:right w:val="single" w:sz="4" w:space="0" w:color="000000"/>
            </w:tcBorders>
            <w:shd w:val="clear" w:color="auto" w:fill="auto"/>
            <w:vAlign w:val="bottom"/>
            <w:hideMark/>
          </w:tcPr>
          <w:p w14:paraId="036E297D" w14:textId="502E8E7C" w:rsidR="00E43848" w:rsidRPr="00F962E3" w:rsidRDefault="00E43848" w:rsidP="00E43848">
            <w:pPr>
              <w:spacing w:before="0" w:after="0" w:line="240" w:lineRule="auto"/>
              <w:ind w:firstLine="0"/>
              <w:jc w:val="right"/>
              <w:rPr>
                <w:b/>
                <w:bCs/>
                <w:color w:val="000000"/>
                <w:sz w:val="24"/>
              </w:rPr>
            </w:pPr>
            <w:r w:rsidRPr="00F962E3">
              <w:rPr>
                <w:b/>
                <w:bCs/>
                <w:color w:val="000000"/>
                <w:sz w:val="24"/>
              </w:rPr>
              <w:t>14</w:t>
            </w:r>
          </w:p>
        </w:tc>
        <w:tc>
          <w:tcPr>
            <w:tcW w:w="1273" w:type="dxa"/>
            <w:tcBorders>
              <w:top w:val="nil"/>
              <w:left w:val="nil"/>
              <w:bottom w:val="single" w:sz="4" w:space="0" w:color="000000"/>
              <w:right w:val="single" w:sz="4" w:space="0" w:color="000000"/>
            </w:tcBorders>
            <w:shd w:val="clear" w:color="auto" w:fill="auto"/>
            <w:vAlign w:val="bottom"/>
            <w:hideMark/>
          </w:tcPr>
          <w:p w14:paraId="343A6040" w14:textId="67F7AB9D" w:rsidR="00E43848" w:rsidRPr="00F962E3" w:rsidRDefault="00E43848" w:rsidP="00E43848">
            <w:pPr>
              <w:spacing w:before="0" w:after="0" w:line="240" w:lineRule="auto"/>
              <w:ind w:firstLine="0"/>
              <w:jc w:val="right"/>
              <w:rPr>
                <w:b/>
                <w:bCs/>
                <w:color w:val="000000"/>
                <w:sz w:val="24"/>
              </w:rPr>
            </w:pPr>
            <w:r w:rsidRPr="00F962E3">
              <w:rPr>
                <w:b/>
                <w:bCs/>
                <w:color w:val="000000"/>
                <w:sz w:val="24"/>
              </w:rPr>
              <w:t>28</w:t>
            </w:r>
          </w:p>
        </w:tc>
        <w:tc>
          <w:tcPr>
            <w:tcW w:w="1128" w:type="dxa"/>
            <w:tcBorders>
              <w:top w:val="nil"/>
              <w:left w:val="nil"/>
              <w:bottom w:val="single" w:sz="4" w:space="0" w:color="000000"/>
              <w:right w:val="single" w:sz="4" w:space="0" w:color="000000"/>
            </w:tcBorders>
            <w:shd w:val="clear" w:color="auto" w:fill="auto"/>
            <w:vAlign w:val="bottom"/>
            <w:hideMark/>
          </w:tcPr>
          <w:p w14:paraId="3E8B47CC" w14:textId="71029BE2" w:rsidR="00E43848" w:rsidRPr="00F962E3" w:rsidRDefault="00E43848" w:rsidP="00E43848">
            <w:pPr>
              <w:spacing w:before="0" w:after="0" w:line="240" w:lineRule="auto"/>
              <w:ind w:firstLine="0"/>
              <w:jc w:val="right"/>
              <w:rPr>
                <w:b/>
                <w:bCs/>
                <w:color w:val="000000"/>
                <w:sz w:val="24"/>
              </w:rPr>
            </w:pPr>
            <w:r w:rsidRPr="00F962E3">
              <w:rPr>
                <w:b/>
                <w:bCs/>
                <w:color w:val="000000"/>
                <w:sz w:val="24"/>
              </w:rPr>
              <w:t>140</w:t>
            </w:r>
          </w:p>
        </w:tc>
        <w:tc>
          <w:tcPr>
            <w:tcW w:w="1157" w:type="dxa"/>
            <w:tcBorders>
              <w:top w:val="nil"/>
              <w:left w:val="nil"/>
              <w:bottom w:val="single" w:sz="4" w:space="0" w:color="000000"/>
              <w:right w:val="single" w:sz="4" w:space="0" w:color="000000"/>
            </w:tcBorders>
            <w:shd w:val="clear" w:color="auto" w:fill="auto"/>
            <w:vAlign w:val="bottom"/>
            <w:hideMark/>
          </w:tcPr>
          <w:p w14:paraId="004E4111" w14:textId="3C5FDD27" w:rsidR="00E43848" w:rsidRPr="00F962E3" w:rsidRDefault="00E43848" w:rsidP="00E43848">
            <w:pPr>
              <w:spacing w:before="0" w:after="0" w:line="240" w:lineRule="auto"/>
              <w:ind w:firstLine="0"/>
              <w:jc w:val="right"/>
              <w:rPr>
                <w:b/>
                <w:bCs/>
                <w:color w:val="000000"/>
                <w:sz w:val="24"/>
              </w:rPr>
            </w:pPr>
            <w:r w:rsidRPr="00F962E3">
              <w:rPr>
                <w:b/>
                <w:bCs/>
                <w:color w:val="000000"/>
                <w:sz w:val="24"/>
              </w:rPr>
              <w:t>47</w:t>
            </w:r>
          </w:p>
        </w:tc>
        <w:tc>
          <w:tcPr>
            <w:tcW w:w="1273" w:type="dxa"/>
            <w:tcBorders>
              <w:top w:val="nil"/>
              <w:left w:val="nil"/>
              <w:bottom w:val="single" w:sz="4" w:space="0" w:color="000000"/>
              <w:right w:val="single" w:sz="4" w:space="0" w:color="000000"/>
            </w:tcBorders>
            <w:shd w:val="clear" w:color="auto" w:fill="auto"/>
            <w:vAlign w:val="bottom"/>
            <w:hideMark/>
          </w:tcPr>
          <w:p w14:paraId="5522E87D" w14:textId="470D74C5" w:rsidR="00E43848" w:rsidRPr="00F962E3" w:rsidRDefault="00E43848" w:rsidP="00E43848">
            <w:pPr>
              <w:spacing w:before="0" w:after="0" w:line="240" w:lineRule="auto"/>
              <w:ind w:firstLine="0"/>
              <w:jc w:val="right"/>
              <w:rPr>
                <w:b/>
                <w:bCs/>
                <w:color w:val="000000"/>
                <w:sz w:val="24"/>
              </w:rPr>
            </w:pPr>
            <w:r w:rsidRPr="00F962E3">
              <w:rPr>
                <w:b/>
                <w:bCs/>
                <w:color w:val="000000"/>
                <w:sz w:val="24"/>
              </w:rPr>
              <w:t>79</w:t>
            </w:r>
          </w:p>
        </w:tc>
        <w:tc>
          <w:tcPr>
            <w:tcW w:w="1128" w:type="dxa"/>
            <w:tcBorders>
              <w:top w:val="nil"/>
              <w:left w:val="nil"/>
              <w:bottom w:val="single" w:sz="4" w:space="0" w:color="000000"/>
              <w:right w:val="single" w:sz="4" w:space="0" w:color="000000"/>
            </w:tcBorders>
            <w:shd w:val="clear" w:color="auto" w:fill="auto"/>
            <w:vAlign w:val="bottom"/>
            <w:hideMark/>
          </w:tcPr>
          <w:p w14:paraId="373DEFE9" w14:textId="0872D716" w:rsidR="00E43848" w:rsidRPr="00F962E3" w:rsidRDefault="00E43848" w:rsidP="00E43848">
            <w:pPr>
              <w:spacing w:before="0" w:after="0" w:line="240" w:lineRule="auto"/>
              <w:ind w:firstLine="0"/>
              <w:jc w:val="right"/>
              <w:rPr>
                <w:b/>
                <w:bCs/>
                <w:color w:val="000000"/>
                <w:sz w:val="24"/>
              </w:rPr>
            </w:pPr>
            <w:r w:rsidRPr="00F962E3">
              <w:rPr>
                <w:b/>
                <w:bCs/>
                <w:color w:val="000000"/>
                <w:sz w:val="24"/>
              </w:rPr>
              <w:t>395</w:t>
            </w:r>
          </w:p>
        </w:tc>
        <w:tc>
          <w:tcPr>
            <w:tcW w:w="1157" w:type="dxa"/>
            <w:tcBorders>
              <w:top w:val="nil"/>
              <w:left w:val="nil"/>
              <w:bottom w:val="single" w:sz="4" w:space="0" w:color="000000"/>
              <w:right w:val="single" w:sz="4" w:space="0" w:color="000000"/>
            </w:tcBorders>
            <w:shd w:val="clear" w:color="auto" w:fill="auto"/>
            <w:vAlign w:val="bottom"/>
            <w:hideMark/>
          </w:tcPr>
          <w:p w14:paraId="5E29801B" w14:textId="22E7E831" w:rsidR="00E43848" w:rsidRPr="00F962E3" w:rsidRDefault="00E43848" w:rsidP="00E43848">
            <w:pPr>
              <w:spacing w:before="0" w:after="0" w:line="240" w:lineRule="auto"/>
              <w:ind w:firstLine="0"/>
              <w:jc w:val="right"/>
              <w:rPr>
                <w:b/>
                <w:bCs/>
                <w:color w:val="000000"/>
                <w:sz w:val="24"/>
              </w:rPr>
            </w:pPr>
            <w:r w:rsidRPr="00F962E3">
              <w:rPr>
                <w:b/>
                <w:bCs/>
                <w:color w:val="000000"/>
                <w:sz w:val="24"/>
              </w:rPr>
              <w:t>183</w:t>
            </w:r>
          </w:p>
        </w:tc>
        <w:tc>
          <w:tcPr>
            <w:tcW w:w="1273" w:type="dxa"/>
            <w:tcBorders>
              <w:top w:val="nil"/>
              <w:left w:val="nil"/>
              <w:bottom w:val="single" w:sz="4" w:space="0" w:color="000000"/>
              <w:right w:val="single" w:sz="4" w:space="0" w:color="000000"/>
            </w:tcBorders>
            <w:shd w:val="clear" w:color="auto" w:fill="auto"/>
            <w:vAlign w:val="bottom"/>
            <w:hideMark/>
          </w:tcPr>
          <w:p w14:paraId="79246A11" w14:textId="23ABE1F4" w:rsidR="00E43848" w:rsidRPr="00F962E3" w:rsidRDefault="00E43848" w:rsidP="00E43848">
            <w:pPr>
              <w:spacing w:before="0" w:after="0" w:line="240" w:lineRule="auto"/>
              <w:ind w:firstLine="0"/>
              <w:jc w:val="right"/>
              <w:rPr>
                <w:b/>
                <w:bCs/>
                <w:color w:val="000000"/>
                <w:sz w:val="24"/>
              </w:rPr>
            </w:pPr>
            <w:r w:rsidRPr="00F962E3">
              <w:rPr>
                <w:b/>
                <w:bCs/>
                <w:color w:val="000000"/>
                <w:sz w:val="24"/>
              </w:rPr>
              <w:t>762</w:t>
            </w:r>
          </w:p>
        </w:tc>
        <w:tc>
          <w:tcPr>
            <w:tcW w:w="1128" w:type="dxa"/>
            <w:tcBorders>
              <w:top w:val="nil"/>
              <w:left w:val="nil"/>
              <w:bottom w:val="single" w:sz="4" w:space="0" w:color="000000"/>
              <w:right w:val="single" w:sz="4" w:space="0" w:color="000000"/>
            </w:tcBorders>
            <w:shd w:val="clear" w:color="auto" w:fill="auto"/>
            <w:vAlign w:val="bottom"/>
            <w:hideMark/>
          </w:tcPr>
          <w:p w14:paraId="0505FB5A" w14:textId="17AE8D8F" w:rsidR="00E43848" w:rsidRPr="00F962E3" w:rsidRDefault="00E43848" w:rsidP="00E43848">
            <w:pPr>
              <w:spacing w:before="0" w:after="0" w:line="240" w:lineRule="auto"/>
              <w:ind w:firstLine="0"/>
              <w:jc w:val="right"/>
              <w:rPr>
                <w:b/>
                <w:bCs/>
                <w:color w:val="000000"/>
                <w:sz w:val="24"/>
              </w:rPr>
            </w:pPr>
            <w:r w:rsidRPr="00F962E3">
              <w:rPr>
                <w:b/>
                <w:bCs/>
                <w:color w:val="000000"/>
                <w:sz w:val="24"/>
              </w:rPr>
              <w:t>3810</w:t>
            </w:r>
          </w:p>
        </w:tc>
      </w:tr>
      <w:tr w:rsidR="00E43848" w:rsidRPr="008D22E2" w14:paraId="1025CCD9"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75B843AC"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w:t>
            </w:r>
          </w:p>
        </w:tc>
        <w:tc>
          <w:tcPr>
            <w:tcW w:w="2931" w:type="dxa"/>
            <w:tcBorders>
              <w:top w:val="nil"/>
              <w:left w:val="nil"/>
              <w:bottom w:val="single" w:sz="4" w:space="0" w:color="000000"/>
              <w:right w:val="single" w:sz="4" w:space="0" w:color="000000"/>
            </w:tcBorders>
            <w:shd w:val="clear" w:color="auto" w:fill="auto"/>
            <w:vAlign w:val="bottom"/>
            <w:hideMark/>
          </w:tcPr>
          <w:p w14:paraId="390921E2"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Tam Quan</w:t>
            </w:r>
          </w:p>
        </w:tc>
        <w:tc>
          <w:tcPr>
            <w:tcW w:w="1157" w:type="dxa"/>
            <w:tcBorders>
              <w:top w:val="nil"/>
              <w:left w:val="nil"/>
              <w:bottom w:val="single" w:sz="4" w:space="0" w:color="000000"/>
              <w:right w:val="single" w:sz="4" w:space="0" w:color="000000"/>
            </w:tcBorders>
            <w:shd w:val="clear" w:color="auto" w:fill="auto"/>
            <w:vAlign w:val="bottom"/>
            <w:hideMark/>
          </w:tcPr>
          <w:p w14:paraId="2E65B372" w14:textId="2F7DC58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EA1D5D0" w14:textId="27B6647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1944548" w14:textId="773FE3C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032C840" w14:textId="1D7B0FCE"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17392B13" w14:textId="247B2685"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128" w:type="dxa"/>
            <w:tcBorders>
              <w:top w:val="nil"/>
              <w:left w:val="nil"/>
              <w:bottom w:val="single" w:sz="4" w:space="0" w:color="000000"/>
              <w:right w:val="single" w:sz="4" w:space="0" w:color="000000"/>
            </w:tcBorders>
            <w:shd w:val="clear" w:color="auto" w:fill="auto"/>
            <w:vAlign w:val="bottom"/>
            <w:hideMark/>
          </w:tcPr>
          <w:p w14:paraId="073639FE" w14:textId="37E6EDB4"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157" w:type="dxa"/>
            <w:tcBorders>
              <w:top w:val="nil"/>
              <w:left w:val="nil"/>
              <w:bottom w:val="single" w:sz="4" w:space="0" w:color="000000"/>
              <w:right w:val="single" w:sz="4" w:space="0" w:color="000000"/>
            </w:tcBorders>
            <w:shd w:val="clear" w:color="auto" w:fill="auto"/>
            <w:vAlign w:val="bottom"/>
            <w:hideMark/>
          </w:tcPr>
          <w:p w14:paraId="465B80B1" w14:textId="149E96D3" w:rsidR="00E43848" w:rsidRPr="00F962E3" w:rsidRDefault="00E43848" w:rsidP="00E43848">
            <w:pPr>
              <w:spacing w:before="0" w:after="0" w:line="240" w:lineRule="auto"/>
              <w:ind w:firstLine="0"/>
              <w:jc w:val="right"/>
              <w:rPr>
                <w:color w:val="000000"/>
                <w:sz w:val="24"/>
              </w:rPr>
            </w:pPr>
            <w:r w:rsidRPr="00F962E3">
              <w:rPr>
                <w:color w:val="000000"/>
                <w:sz w:val="24"/>
              </w:rPr>
              <w:t>37</w:t>
            </w:r>
          </w:p>
        </w:tc>
        <w:tc>
          <w:tcPr>
            <w:tcW w:w="1273" w:type="dxa"/>
            <w:tcBorders>
              <w:top w:val="nil"/>
              <w:left w:val="nil"/>
              <w:bottom w:val="single" w:sz="4" w:space="0" w:color="000000"/>
              <w:right w:val="single" w:sz="4" w:space="0" w:color="000000"/>
            </w:tcBorders>
            <w:shd w:val="clear" w:color="auto" w:fill="auto"/>
            <w:vAlign w:val="bottom"/>
            <w:hideMark/>
          </w:tcPr>
          <w:p w14:paraId="3F64E1B7" w14:textId="41A704F9" w:rsidR="00E43848" w:rsidRPr="00F962E3" w:rsidRDefault="00E43848" w:rsidP="00E43848">
            <w:pPr>
              <w:spacing w:before="0" w:after="0" w:line="240" w:lineRule="auto"/>
              <w:ind w:firstLine="0"/>
              <w:jc w:val="right"/>
              <w:rPr>
                <w:color w:val="000000"/>
                <w:sz w:val="24"/>
              </w:rPr>
            </w:pPr>
            <w:r w:rsidRPr="00F962E3">
              <w:rPr>
                <w:color w:val="000000"/>
                <w:sz w:val="24"/>
              </w:rPr>
              <w:t>162</w:t>
            </w:r>
          </w:p>
        </w:tc>
        <w:tc>
          <w:tcPr>
            <w:tcW w:w="1128" w:type="dxa"/>
            <w:tcBorders>
              <w:top w:val="nil"/>
              <w:left w:val="nil"/>
              <w:bottom w:val="single" w:sz="4" w:space="0" w:color="000000"/>
              <w:right w:val="single" w:sz="4" w:space="0" w:color="000000"/>
            </w:tcBorders>
            <w:shd w:val="clear" w:color="auto" w:fill="auto"/>
            <w:vAlign w:val="bottom"/>
            <w:hideMark/>
          </w:tcPr>
          <w:p w14:paraId="1C33F409" w14:textId="45D72D71" w:rsidR="00E43848" w:rsidRPr="00F962E3" w:rsidRDefault="00E43848" w:rsidP="00E43848">
            <w:pPr>
              <w:spacing w:before="0" w:after="0" w:line="240" w:lineRule="auto"/>
              <w:ind w:firstLine="0"/>
              <w:jc w:val="right"/>
              <w:rPr>
                <w:color w:val="000000"/>
                <w:sz w:val="24"/>
              </w:rPr>
            </w:pPr>
            <w:r w:rsidRPr="00F962E3">
              <w:rPr>
                <w:color w:val="000000"/>
                <w:sz w:val="24"/>
              </w:rPr>
              <w:t>810</w:t>
            </w:r>
          </w:p>
        </w:tc>
      </w:tr>
      <w:tr w:rsidR="00E43848" w:rsidRPr="008D22E2" w14:paraId="2E7B5393"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5305090" w14:textId="77777777" w:rsidR="00E43848" w:rsidRPr="008D22E2" w:rsidRDefault="00E43848" w:rsidP="00E43848">
            <w:pPr>
              <w:spacing w:before="0" w:after="0" w:line="240" w:lineRule="auto"/>
              <w:ind w:firstLine="0"/>
              <w:jc w:val="center"/>
              <w:rPr>
                <w:color w:val="000000"/>
                <w:sz w:val="24"/>
              </w:rPr>
            </w:pPr>
            <w:r w:rsidRPr="008D22E2">
              <w:rPr>
                <w:color w:val="000000"/>
                <w:sz w:val="24"/>
              </w:rPr>
              <w:t>2</w:t>
            </w:r>
          </w:p>
        </w:tc>
        <w:tc>
          <w:tcPr>
            <w:tcW w:w="2931" w:type="dxa"/>
            <w:tcBorders>
              <w:top w:val="nil"/>
              <w:left w:val="nil"/>
              <w:bottom w:val="single" w:sz="4" w:space="0" w:color="000000"/>
              <w:right w:val="single" w:sz="4" w:space="0" w:color="000000"/>
            </w:tcBorders>
            <w:shd w:val="clear" w:color="auto" w:fill="auto"/>
            <w:vAlign w:val="bottom"/>
            <w:hideMark/>
          </w:tcPr>
          <w:p w14:paraId="798F72D6"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Bồng Sơn</w:t>
            </w:r>
          </w:p>
        </w:tc>
        <w:tc>
          <w:tcPr>
            <w:tcW w:w="1157" w:type="dxa"/>
            <w:tcBorders>
              <w:top w:val="nil"/>
              <w:left w:val="nil"/>
              <w:bottom w:val="single" w:sz="4" w:space="0" w:color="000000"/>
              <w:right w:val="single" w:sz="4" w:space="0" w:color="000000"/>
            </w:tcBorders>
            <w:shd w:val="clear" w:color="auto" w:fill="auto"/>
            <w:vAlign w:val="bottom"/>
            <w:hideMark/>
          </w:tcPr>
          <w:p w14:paraId="0F35635F" w14:textId="28B338C8"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0E31EF15" w14:textId="60D52839"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128" w:type="dxa"/>
            <w:tcBorders>
              <w:top w:val="nil"/>
              <w:left w:val="nil"/>
              <w:bottom w:val="single" w:sz="4" w:space="0" w:color="000000"/>
              <w:right w:val="single" w:sz="4" w:space="0" w:color="000000"/>
            </w:tcBorders>
            <w:shd w:val="clear" w:color="auto" w:fill="auto"/>
            <w:vAlign w:val="bottom"/>
            <w:hideMark/>
          </w:tcPr>
          <w:p w14:paraId="2CADBB9E" w14:textId="5E63F45B" w:rsidR="00E43848" w:rsidRPr="00F962E3" w:rsidRDefault="00E43848" w:rsidP="00E43848">
            <w:pPr>
              <w:spacing w:before="0" w:after="0" w:line="240" w:lineRule="auto"/>
              <w:ind w:firstLine="0"/>
              <w:jc w:val="right"/>
              <w:rPr>
                <w:color w:val="000000"/>
                <w:sz w:val="24"/>
              </w:rPr>
            </w:pPr>
            <w:r w:rsidRPr="00F962E3">
              <w:rPr>
                <w:color w:val="000000"/>
                <w:sz w:val="24"/>
              </w:rPr>
              <w:t>25</w:t>
            </w:r>
          </w:p>
        </w:tc>
        <w:tc>
          <w:tcPr>
            <w:tcW w:w="1157" w:type="dxa"/>
            <w:tcBorders>
              <w:top w:val="nil"/>
              <w:left w:val="nil"/>
              <w:bottom w:val="single" w:sz="4" w:space="0" w:color="000000"/>
              <w:right w:val="single" w:sz="4" w:space="0" w:color="000000"/>
            </w:tcBorders>
            <w:shd w:val="clear" w:color="auto" w:fill="auto"/>
            <w:vAlign w:val="bottom"/>
            <w:hideMark/>
          </w:tcPr>
          <w:p w14:paraId="20035EB6" w14:textId="572DD9B5" w:rsidR="00E43848" w:rsidRPr="00F962E3" w:rsidRDefault="00E43848" w:rsidP="00E43848">
            <w:pPr>
              <w:spacing w:before="0" w:after="0" w:line="240" w:lineRule="auto"/>
              <w:ind w:firstLine="0"/>
              <w:jc w:val="right"/>
              <w:rPr>
                <w:color w:val="000000"/>
                <w:sz w:val="24"/>
              </w:rPr>
            </w:pPr>
            <w:r w:rsidRPr="00F962E3">
              <w:rPr>
                <w:color w:val="000000"/>
                <w:sz w:val="24"/>
              </w:rPr>
              <w:t>6</w:t>
            </w:r>
          </w:p>
        </w:tc>
        <w:tc>
          <w:tcPr>
            <w:tcW w:w="1273" w:type="dxa"/>
            <w:tcBorders>
              <w:top w:val="nil"/>
              <w:left w:val="nil"/>
              <w:bottom w:val="single" w:sz="4" w:space="0" w:color="000000"/>
              <w:right w:val="single" w:sz="4" w:space="0" w:color="000000"/>
            </w:tcBorders>
            <w:shd w:val="clear" w:color="auto" w:fill="auto"/>
            <w:vAlign w:val="bottom"/>
            <w:hideMark/>
          </w:tcPr>
          <w:p w14:paraId="3C553C71" w14:textId="1B63286D" w:rsidR="00E43848" w:rsidRPr="00F962E3" w:rsidRDefault="00E43848" w:rsidP="00E43848">
            <w:pPr>
              <w:spacing w:before="0" w:after="0" w:line="240" w:lineRule="auto"/>
              <w:ind w:firstLine="0"/>
              <w:jc w:val="right"/>
              <w:rPr>
                <w:color w:val="000000"/>
                <w:sz w:val="24"/>
              </w:rPr>
            </w:pPr>
            <w:r w:rsidRPr="00F962E3">
              <w:rPr>
                <w:color w:val="000000"/>
                <w:sz w:val="24"/>
              </w:rPr>
              <w:t>11</w:t>
            </w:r>
          </w:p>
        </w:tc>
        <w:tc>
          <w:tcPr>
            <w:tcW w:w="1128" w:type="dxa"/>
            <w:tcBorders>
              <w:top w:val="nil"/>
              <w:left w:val="nil"/>
              <w:bottom w:val="single" w:sz="4" w:space="0" w:color="000000"/>
              <w:right w:val="single" w:sz="4" w:space="0" w:color="000000"/>
            </w:tcBorders>
            <w:shd w:val="clear" w:color="auto" w:fill="auto"/>
            <w:vAlign w:val="bottom"/>
            <w:hideMark/>
          </w:tcPr>
          <w:p w14:paraId="2CFC8A1A" w14:textId="54E0AEB5" w:rsidR="00E43848" w:rsidRPr="00F962E3" w:rsidRDefault="00E43848" w:rsidP="00E43848">
            <w:pPr>
              <w:spacing w:before="0" w:after="0" w:line="240" w:lineRule="auto"/>
              <w:ind w:firstLine="0"/>
              <w:jc w:val="right"/>
              <w:rPr>
                <w:color w:val="000000"/>
                <w:sz w:val="24"/>
              </w:rPr>
            </w:pPr>
            <w:r w:rsidRPr="00F962E3">
              <w:rPr>
                <w:color w:val="000000"/>
                <w:sz w:val="24"/>
              </w:rPr>
              <w:t>55</w:t>
            </w:r>
          </w:p>
        </w:tc>
        <w:tc>
          <w:tcPr>
            <w:tcW w:w="1157" w:type="dxa"/>
            <w:tcBorders>
              <w:top w:val="nil"/>
              <w:left w:val="nil"/>
              <w:bottom w:val="single" w:sz="4" w:space="0" w:color="000000"/>
              <w:right w:val="single" w:sz="4" w:space="0" w:color="000000"/>
            </w:tcBorders>
            <w:shd w:val="clear" w:color="auto" w:fill="auto"/>
            <w:vAlign w:val="bottom"/>
            <w:hideMark/>
          </w:tcPr>
          <w:p w14:paraId="6F4AD31F" w14:textId="3EBCE90C" w:rsidR="00E43848" w:rsidRPr="00F962E3" w:rsidRDefault="00E43848" w:rsidP="00E43848">
            <w:pPr>
              <w:spacing w:before="0" w:after="0" w:line="240" w:lineRule="auto"/>
              <w:ind w:firstLine="0"/>
              <w:jc w:val="right"/>
              <w:rPr>
                <w:color w:val="000000"/>
                <w:sz w:val="24"/>
              </w:rPr>
            </w:pPr>
            <w:r w:rsidRPr="00F962E3">
              <w:rPr>
                <w:color w:val="000000"/>
                <w:sz w:val="24"/>
              </w:rPr>
              <w:t>18</w:t>
            </w:r>
          </w:p>
        </w:tc>
        <w:tc>
          <w:tcPr>
            <w:tcW w:w="1273" w:type="dxa"/>
            <w:tcBorders>
              <w:top w:val="nil"/>
              <w:left w:val="nil"/>
              <w:bottom w:val="single" w:sz="4" w:space="0" w:color="000000"/>
              <w:right w:val="single" w:sz="4" w:space="0" w:color="000000"/>
            </w:tcBorders>
            <w:shd w:val="clear" w:color="auto" w:fill="auto"/>
            <w:vAlign w:val="bottom"/>
            <w:hideMark/>
          </w:tcPr>
          <w:p w14:paraId="249237A3" w14:textId="2B3ACE08" w:rsidR="00E43848" w:rsidRPr="00F962E3" w:rsidRDefault="00E43848" w:rsidP="00E43848">
            <w:pPr>
              <w:spacing w:before="0" w:after="0" w:line="240" w:lineRule="auto"/>
              <w:ind w:firstLine="0"/>
              <w:jc w:val="right"/>
              <w:rPr>
                <w:color w:val="000000"/>
                <w:sz w:val="24"/>
              </w:rPr>
            </w:pPr>
            <w:r w:rsidRPr="00F962E3">
              <w:rPr>
                <w:color w:val="000000"/>
                <w:sz w:val="24"/>
              </w:rPr>
              <w:t>91</w:t>
            </w:r>
          </w:p>
        </w:tc>
        <w:tc>
          <w:tcPr>
            <w:tcW w:w="1128" w:type="dxa"/>
            <w:tcBorders>
              <w:top w:val="nil"/>
              <w:left w:val="nil"/>
              <w:bottom w:val="single" w:sz="4" w:space="0" w:color="000000"/>
              <w:right w:val="single" w:sz="4" w:space="0" w:color="000000"/>
            </w:tcBorders>
            <w:shd w:val="clear" w:color="auto" w:fill="auto"/>
            <w:vAlign w:val="bottom"/>
            <w:hideMark/>
          </w:tcPr>
          <w:p w14:paraId="186D26EF" w14:textId="101A2469" w:rsidR="00E43848" w:rsidRPr="00F962E3" w:rsidRDefault="00E43848" w:rsidP="00E43848">
            <w:pPr>
              <w:spacing w:before="0" w:after="0" w:line="240" w:lineRule="auto"/>
              <w:ind w:firstLine="0"/>
              <w:jc w:val="right"/>
              <w:rPr>
                <w:color w:val="000000"/>
                <w:sz w:val="24"/>
              </w:rPr>
            </w:pPr>
            <w:r w:rsidRPr="00F962E3">
              <w:rPr>
                <w:color w:val="000000"/>
                <w:sz w:val="24"/>
              </w:rPr>
              <w:t>455</w:t>
            </w:r>
          </w:p>
        </w:tc>
      </w:tr>
      <w:tr w:rsidR="00E43848" w:rsidRPr="008D22E2" w14:paraId="02D66A16"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4C420372" w14:textId="77777777" w:rsidR="00E43848" w:rsidRPr="008D22E2" w:rsidRDefault="00E43848" w:rsidP="00E43848">
            <w:pPr>
              <w:spacing w:before="0" w:after="0" w:line="240" w:lineRule="auto"/>
              <w:ind w:firstLine="0"/>
              <w:jc w:val="center"/>
              <w:rPr>
                <w:color w:val="000000"/>
                <w:sz w:val="24"/>
              </w:rPr>
            </w:pPr>
            <w:r w:rsidRPr="008D22E2">
              <w:rPr>
                <w:color w:val="000000"/>
                <w:sz w:val="24"/>
              </w:rPr>
              <w:t>3</w:t>
            </w:r>
          </w:p>
        </w:tc>
        <w:tc>
          <w:tcPr>
            <w:tcW w:w="2931" w:type="dxa"/>
            <w:tcBorders>
              <w:top w:val="nil"/>
              <w:left w:val="nil"/>
              <w:bottom w:val="single" w:sz="4" w:space="0" w:color="000000"/>
              <w:right w:val="single" w:sz="4" w:space="0" w:color="000000"/>
            </w:tcBorders>
            <w:shd w:val="clear" w:color="auto" w:fill="auto"/>
            <w:vAlign w:val="bottom"/>
            <w:hideMark/>
          </w:tcPr>
          <w:p w14:paraId="1B8B0C7A"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Hoài Sơn</w:t>
            </w:r>
          </w:p>
        </w:tc>
        <w:tc>
          <w:tcPr>
            <w:tcW w:w="1157" w:type="dxa"/>
            <w:tcBorders>
              <w:top w:val="nil"/>
              <w:left w:val="nil"/>
              <w:bottom w:val="single" w:sz="4" w:space="0" w:color="000000"/>
              <w:right w:val="single" w:sz="4" w:space="0" w:color="000000"/>
            </w:tcBorders>
            <w:shd w:val="clear" w:color="auto" w:fill="auto"/>
            <w:vAlign w:val="bottom"/>
            <w:hideMark/>
          </w:tcPr>
          <w:p w14:paraId="406A528D" w14:textId="7A4C799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9EDC7D5" w14:textId="7B5EEA3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21823B3" w14:textId="4097BD3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31E6464" w14:textId="298EA8E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FFE2C6B" w14:textId="5DEBFF1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4FAC16A" w14:textId="2138DFB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2DAD05B" w14:textId="4FC5A52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F780C85" w14:textId="0AAC216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B8545E0" w14:textId="5C742A88"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1798AAD8"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76B07AF2" w14:textId="77777777" w:rsidR="00E43848" w:rsidRPr="008D22E2" w:rsidRDefault="00E43848" w:rsidP="00E43848">
            <w:pPr>
              <w:spacing w:before="0" w:after="0" w:line="240" w:lineRule="auto"/>
              <w:ind w:firstLine="0"/>
              <w:jc w:val="center"/>
              <w:rPr>
                <w:color w:val="000000"/>
                <w:sz w:val="24"/>
              </w:rPr>
            </w:pPr>
            <w:r w:rsidRPr="008D22E2">
              <w:rPr>
                <w:color w:val="000000"/>
                <w:sz w:val="24"/>
              </w:rPr>
              <w:t>4</w:t>
            </w:r>
          </w:p>
        </w:tc>
        <w:tc>
          <w:tcPr>
            <w:tcW w:w="2931" w:type="dxa"/>
            <w:tcBorders>
              <w:top w:val="nil"/>
              <w:left w:val="nil"/>
              <w:bottom w:val="single" w:sz="4" w:space="0" w:color="000000"/>
              <w:right w:val="single" w:sz="4" w:space="0" w:color="000000"/>
            </w:tcBorders>
            <w:shd w:val="clear" w:color="auto" w:fill="auto"/>
            <w:vAlign w:val="bottom"/>
            <w:hideMark/>
          </w:tcPr>
          <w:p w14:paraId="6B699584"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Hoài Châu Bắc</w:t>
            </w:r>
          </w:p>
        </w:tc>
        <w:tc>
          <w:tcPr>
            <w:tcW w:w="1157" w:type="dxa"/>
            <w:tcBorders>
              <w:top w:val="nil"/>
              <w:left w:val="nil"/>
              <w:bottom w:val="single" w:sz="4" w:space="0" w:color="000000"/>
              <w:right w:val="single" w:sz="4" w:space="0" w:color="000000"/>
            </w:tcBorders>
            <w:shd w:val="clear" w:color="auto" w:fill="auto"/>
            <w:vAlign w:val="bottom"/>
            <w:hideMark/>
          </w:tcPr>
          <w:p w14:paraId="4C99E69C" w14:textId="196BBA2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730B9AD" w14:textId="00A5934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34FF4DF" w14:textId="6A84029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D71CC61" w14:textId="510F994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1BA7603" w14:textId="47E1414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94E2396" w14:textId="20C5C13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5B80ACF" w14:textId="78B4B69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0836E75" w14:textId="6895A8F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D314E60" w14:textId="3634AD2D"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75B6F6BC"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6DEDE95" w14:textId="77777777" w:rsidR="00E43848" w:rsidRPr="008D22E2" w:rsidRDefault="00E43848" w:rsidP="00E43848">
            <w:pPr>
              <w:spacing w:before="0" w:after="0" w:line="240" w:lineRule="auto"/>
              <w:ind w:firstLine="0"/>
              <w:jc w:val="center"/>
              <w:rPr>
                <w:color w:val="000000"/>
                <w:sz w:val="24"/>
              </w:rPr>
            </w:pPr>
            <w:r w:rsidRPr="008D22E2">
              <w:rPr>
                <w:color w:val="000000"/>
                <w:sz w:val="24"/>
              </w:rPr>
              <w:t>5</w:t>
            </w:r>
          </w:p>
        </w:tc>
        <w:tc>
          <w:tcPr>
            <w:tcW w:w="2931" w:type="dxa"/>
            <w:tcBorders>
              <w:top w:val="nil"/>
              <w:left w:val="nil"/>
              <w:bottom w:val="single" w:sz="4" w:space="0" w:color="000000"/>
              <w:right w:val="single" w:sz="4" w:space="0" w:color="000000"/>
            </w:tcBorders>
            <w:shd w:val="clear" w:color="auto" w:fill="auto"/>
            <w:vAlign w:val="bottom"/>
            <w:hideMark/>
          </w:tcPr>
          <w:p w14:paraId="3F0DEA39"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Hoài Châu</w:t>
            </w:r>
          </w:p>
        </w:tc>
        <w:tc>
          <w:tcPr>
            <w:tcW w:w="1157" w:type="dxa"/>
            <w:tcBorders>
              <w:top w:val="nil"/>
              <w:left w:val="nil"/>
              <w:bottom w:val="single" w:sz="4" w:space="0" w:color="000000"/>
              <w:right w:val="single" w:sz="4" w:space="0" w:color="000000"/>
            </w:tcBorders>
            <w:shd w:val="clear" w:color="auto" w:fill="auto"/>
            <w:vAlign w:val="bottom"/>
            <w:hideMark/>
          </w:tcPr>
          <w:p w14:paraId="13DF5C5C" w14:textId="612D20B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AE6EC1E" w14:textId="771A39A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7FD2BAB" w14:textId="1321187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68100D6" w14:textId="55717BF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E09D0AE" w14:textId="135EB44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997933B" w14:textId="76A71C8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6F80731" w14:textId="74725E8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438A497" w14:textId="67F0B37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C0EFAC3" w14:textId="56E12EF9"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701CCCC4"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072479B8" w14:textId="77777777" w:rsidR="00E43848" w:rsidRPr="008D22E2" w:rsidRDefault="00E43848" w:rsidP="00E43848">
            <w:pPr>
              <w:spacing w:before="0" w:after="0" w:line="240" w:lineRule="auto"/>
              <w:ind w:firstLine="0"/>
              <w:jc w:val="center"/>
              <w:rPr>
                <w:color w:val="000000"/>
                <w:sz w:val="24"/>
              </w:rPr>
            </w:pPr>
            <w:r w:rsidRPr="008D22E2">
              <w:rPr>
                <w:color w:val="000000"/>
                <w:sz w:val="24"/>
              </w:rPr>
              <w:t>6</w:t>
            </w:r>
          </w:p>
        </w:tc>
        <w:tc>
          <w:tcPr>
            <w:tcW w:w="2931" w:type="dxa"/>
            <w:tcBorders>
              <w:top w:val="nil"/>
              <w:left w:val="nil"/>
              <w:bottom w:val="single" w:sz="4" w:space="0" w:color="000000"/>
              <w:right w:val="single" w:sz="4" w:space="0" w:color="000000"/>
            </w:tcBorders>
            <w:shd w:val="clear" w:color="auto" w:fill="auto"/>
            <w:vAlign w:val="bottom"/>
            <w:hideMark/>
          </w:tcPr>
          <w:p w14:paraId="1D5E3F38"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Hoài Phú</w:t>
            </w:r>
          </w:p>
        </w:tc>
        <w:tc>
          <w:tcPr>
            <w:tcW w:w="1157" w:type="dxa"/>
            <w:tcBorders>
              <w:top w:val="nil"/>
              <w:left w:val="nil"/>
              <w:bottom w:val="single" w:sz="4" w:space="0" w:color="000000"/>
              <w:right w:val="single" w:sz="4" w:space="0" w:color="000000"/>
            </w:tcBorders>
            <w:shd w:val="clear" w:color="auto" w:fill="auto"/>
            <w:vAlign w:val="bottom"/>
            <w:hideMark/>
          </w:tcPr>
          <w:p w14:paraId="43AC03BC" w14:textId="38365F6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9182C92" w14:textId="7090EF5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F72BEBE" w14:textId="1064968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00C79D5" w14:textId="0FE246A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9AAAF22" w14:textId="508EF29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40D5B28" w14:textId="6AC016F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F6EE306" w14:textId="7F28BD64"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6C0840AF" w14:textId="08C62954"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128" w:type="dxa"/>
            <w:tcBorders>
              <w:top w:val="nil"/>
              <w:left w:val="nil"/>
              <w:bottom w:val="single" w:sz="4" w:space="0" w:color="000000"/>
              <w:right w:val="single" w:sz="4" w:space="0" w:color="000000"/>
            </w:tcBorders>
            <w:shd w:val="clear" w:color="auto" w:fill="auto"/>
            <w:vAlign w:val="bottom"/>
            <w:hideMark/>
          </w:tcPr>
          <w:p w14:paraId="13A65BCF" w14:textId="7DC29908" w:rsidR="00E43848" w:rsidRPr="00F962E3" w:rsidRDefault="00E43848" w:rsidP="00E43848">
            <w:pPr>
              <w:spacing w:before="0" w:after="0" w:line="240" w:lineRule="auto"/>
              <w:ind w:firstLine="0"/>
              <w:jc w:val="right"/>
              <w:rPr>
                <w:color w:val="000000"/>
                <w:sz w:val="24"/>
              </w:rPr>
            </w:pPr>
            <w:r w:rsidRPr="00F962E3">
              <w:rPr>
                <w:color w:val="000000"/>
                <w:sz w:val="24"/>
              </w:rPr>
              <w:t>25</w:t>
            </w:r>
          </w:p>
        </w:tc>
      </w:tr>
      <w:tr w:rsidR="00E43848" w:rsidRPr="008D22E2" w14:paraId="12FD3133"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BE880BA" w14:textId="77777777" w:rsidR="00E43848" w:rsidRPr="008D22E2" w:rsidRDefault="00E43848" w:rsidP="00E43848">
            <w:pPr>
              <w:spacing w:before="0" w:after="0" w:line="240" w:lineRule="auto"/>
              <w:ind w:firstLine="0"/>
              <w:jc w:val="center"/>
              <w:rPr>
                <w:color w:val="000000"/>
                <w:sz w:val="24"/>
              </w:rPr>
            </w:pPr>
            <w:r w:rsidRPr="008D22E2">
              <w:rPr>
                <w:color w:val="000000"/>
                <w:sz w:val="24"/>
              </w:rPr>
              <w:t>7</w:t>
            </w:r>
          </w:p>
        </w:tc>
        <w:tc>
          <w:tcPr>
            <w:tcW w:w="2931" w:type="dxa"/>
            <w:tcBorders>
              <w:top w:val="nil"/>
              <w:left w:val="nil"/>
              <w:bottom w:val="single" w:sz="4" w:space="0" w:color="000000"/>
              <w:right w:val="single" w:sz="4" w:space="0" w:color="000000"/>
            </w:tcBorders>
            <w:shd w:val="clear" w:color="auto" w:fill="auto"/>
            <w:vAlign w:val="bottom"/>
            <w:hideMark/>
          </w:tcPr>
          <w:p w14:paraId="419F2D6C"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Tam Quan Bắc</w:t>
            </w:r>
          </w:p>
        </w:tc>
        <w:tc>
          <w:tcPr>
            <w:tcW w:w="1157" w:type="dxa"/>
            <w:tcBorders>
              <w:top w:val="nil"/>
              <w:left w:val="nil"/>
              <w:bottom w:val="single" w:sz="4" w:space="0" w:color="000000"/>
              <w:right w:val="single" w:sz="4" w:space="0" w:color="000000"/>
            </w:tcBorders>
            <w:shd w:val="clear" w:color="auto" w:fill="auto"/>
            <w:vAlign w:val="bottom"/>
            <w:hideMark/>
          </w:tcPr>
          <w:p w14:paraId="129E5783" w14:textId="1C597706" w:rsidR="00E43848" w:rsidRPr="00F962E3" w:rsidRDefault="00E43848" w:rsidP="00E43848">
            <w:pPr>
              <w:spacing w:before="0" w:after="0" w:line="240" w:lineRule="auto"/>
              <w:ind w:firstLine="0"/>
              <w:jc w:val="right"/>
              <w:rPr>
                <w:color w:val="000000"/>
                <w:sz w:val="24"/>
              </w:rPr>
            </w:pPr>
            <w:r w:rsidRPr="00F962E3">
              <w:rPr>
                <w:color w:val="000000"/>
                <w:sz w:val="24"/>
              </w:rPr>
              <w:t>8</w:t>
            </w:r>
          </w:p>
        </w:tc>
        <w:tc>
          <w:tcPr>
            <w:tcW w:w="1273" w:type="dxa"/>
            <w:tcBorders>
              <w:top w:val="nil"/>
              <w:left w:val="nil"/>
              <w:bottom w:val="single" w:sz="4" w:space="0" w:color="000000"/>
              <w:right w:val="single" w:sz="4" w:space="0" w:color="000000"/>
            </w:tcBorders>
            <w:shd w:val="clear" w:color="auto" w:fill="auto"/>
            <w:vAlign w:val="bottom"/>
            <w:hideMark/>
          </w:tcPr>
          <w:p w14:paraId="5F8FF6CF" w14:textId="0FE274CC" w:rsidR="00E43848" w:rsidRPr="00F962E3" w:rsidRDefault="00E43848" w:rsidP="00E43848">
            <w:pPr>
              <w:spacing w:before="0" w:after="0" w:line="240" w:lineRule="auto"/>
              <w:ind w:firstLine="0"/>
              <w:jc w:val="right"/>
              <w:rPr>
                <w:color w:val="000000"/>
                <w:sz w:val="24"/>
              </w:rPr>
            </w:pPr>
            <w:r w:rsidRPr="00F962E3">
              <w:rPr>
                <w:color w:val="000000"/>
                <w:sz w:val="24"/>
              </w:rPr>
              <w:t>13</w:t>
            </w:r>
          </w:p>
        </w:tc>
        <w:tc>
          <w:tcPr>
            <w:tcW w:w="1128" w:type="dxa"/>
            <w:tcBorders>
              <w:top w:val="nil"/>
              <w:left w:val="nil"/>
              <w:bottom w:val="single" w:sz="4" w:space="0" w:color="000000"/>
              <w:right w:val="single" w:sz="4" w:space="0" w:color="000000"/>
            </w:tcBorders>
            <w:shd w:val="clear" w:color="auto" w:fill="auto"/>
            <w:vAlign w:val="bottom"/>
            <w:hideMark/>
          </w:tcPr>
          <w:p w14:paraId="30FC4236" w14:textId="19B2DADE" w:rsidR="00E43848" w:rsidRPr="00F962E3" w:rsidRDefault="00E43848" w:rsidP="00E43848">
            <w:pPr>
              <w:spacing w:before="0" w:after="0" w:line="240" w:lineRule="auto"/>
              <w:ind w:firstLine="0"/>
              <w:jc w:val="right"/>
              <w:rPr>
                <w:color w:val="000000"/>
                <w:sz w:val="24"/>
              </w:rPr>
            </w:pPr>
            <w:r w:rsidRPr="00F962E3">
              <w:rPr>
                <w:color w:val="000000"/>
                <w:sz w:val="24"/>
              </w:rPr>
              <w:t>65</w:t>
            </w:r>
          </w:p>
        </w:tc>
        <w:tc>
          <w:tcPr>
            <w:tcW w:w="1157" w:type="dxa"/>
            <w:tcBorders>
              <w:top w:val="nil"/>
              <w:left w:val="nil"/>
              <w:bottom w:val="single" w:sz="4" w:space="0" w:color="000000"/>
              <w:right w:val="single" w:sz="4" w:space="0" w:color="000000"/>
            </w:tcBorders>
            <w:shd w:val="clear" w:color="auto" w:fill="auto"/>
            <w:vAlign w:val="bottom"/>
            <w:hideMark/>
          </w:tcPr>
          <w:p w14:paraId="5884D161" w14:textId="2C38DC32" w:rsidR="00E43848" w:rsidRPr="00F962E3" w:rsidRDefault="00E43848" w:rsidP="00E43848">
            <w:pPr>
              <w:spacing w:before="0" w:after="0" w:line="240" w:lineRule="auto"/>
              <w:ind w:firstLine="0"/>
              <w:jc w:val="right"/>
              <w:rPr>
                <w:color w:val="000000"/>
                <w:sz w:val="24"/>
              </w:rPr>
            </w:pPr>
            <w:r w:rsidRPr="00F962E3">
              <w:rPr>
                <w:color w:val="000000"/>
                <w:sz w:val="24"/>
              </w:rPr>
              <w:t>14</w:t>
            </w:r>
          </w:p>
        </w:tc>
        <w:tc>
          <w:tcPr>
            <w:tcW w:w="1273" w:type="dxa"/>
            <w:tcBorders>
              <w:top w:val="nil"/>
              <w:left w:val="nil"/>
              <w:bottom w:val="single" w:sz="4" w:space="0" w:color="000000"/>
              <w:right w:val="single" w:sz="4" w:space="0" w:color="000000"/>
            </w:tcBorders>
            <w:shd w:val="clear" w:color="auto" w:fill="auto"/>
            <w:vAlign w:val="bottom"/>
            <w:hideMark/>
          </w:tcPr>
          <w:p w14:paraId="7A61662E" w14:textId="4A3352D5" w:rsidR="00E43848" w:rsidRPr="00F962E3" w:rsidRDefault="00E43848" w:rsidP="00E43848">
            <w:pPr>
              <w:spacing w:before="0" w:after="0" w:line="240" w:lineRule="auto"/>
              <w:ind w:firstLine="0"/>
              <w:jc w:val="right"/>
              <w:rPr>
                <w:color w:val="000000"/>
                <w:sz w:val="24"/>
              </w:rPr>
            </w:pPr>
            <w:r w:rsidRPr="00F962E3">
              <w:rPr>
                <w:color w:val="000000"/>
                <w:sz w:val="24"/>
              </w:rPr>
              <w:t>22</w:t>
            </w:r>
          </w:p>
        </w:tc>
        <w:tc>
          <w:tcPr>
            <w:tcW w:w="1128" w:type="dxa"/>
            <w:tcBorders>
              <w:top w:val="nil"/>
              <w:left w:val="nil"/>
              <w:bottom w:val="single" w:sz="4" w:space="0" w:color="000000"/>
              <w:right w:val="single" w:sz="4" w:space="0" w:color="000000"/>
            </w:tcBorders>
            <w:shd w:val="clear" w:color="auto" w:fill="auto"/>
            <w:vAlign w:val="bottom"/>
            <w:hideMark/>
          </w:tcPr>
          <w:p w14:paraId="0599DACA" w14:textId="74A85AC9" w:rsidR="00E43848" w:rsidRPr="00F962E3" w:rsidRDefault="00E43848" w:rsidP="00E43848">
            <w:pPr>
              <w:spacing w:before="0" w:after="0" w:line="240" w:lineRule="auto"/>
              <w:ind w:firstLine="0"/>
              <w:jc w:val="right"/>
              <w:rPr>
                <w:color w:val="000000"/>
                <w:sz w:val="24"/>
              </w:rPr>
            </w:pPr>
            <w:r w:rsidRPr="00F962E3">
              <w:rPr>
                <w:color w:val="000000"/>
                <w:sz w:val="24"/>
              </w:rPr>
              <w:t>110</w:t>
            </w:r>
          </w:p>
        </w:tc>
        <w:tc>
          <w:tcPr>
            <w:tcW w:w="1157" w:type="dxa"/>
            <w:tcBorders>
              <w:top w:val="nil"/>
              <w:left w:val="nil"/>
              <w:bottom w:val="single" w:sz="4" w:space="0" w:color="000000"/>
              <w:right w:val="single" w:sz="4" w:space="0" w:color="000000"/>
            </w:tcBorders>
            <w:shd w:val="clear" w:color="auto" w:fill="auto"/>
            <w:vAlign w:val="bottom"/>
            <w:hideMark/>
          </w:tcPr>
          <w:p w14:paraId="7A6B3665" w14:textId="69F73E12" w:rsidR="00E43848" w:rsidRPr="00F962E3" w:rsidRDefault="00E43848" w:rsidP="00E43848">
            <w:pPr>
              <w:spacing w:before="0" w:after="0" w:line="240" w:lineRule="auto"/>
              <w:ind w:firstLine="0"/>
              <w:jc w:val="right"/>
              <w:rPr>
                <w:color w:val="000000"/>
                <w:sz w:val="24"/>
              </w:rPr>
            </w:pPr>
            <w:r w:rsidRPr="00F962E3">
              <w:rPr>
                <w:color w:val="000000"/>
                <w:sz w:val="24"/>
              </w:rPr>
              <w:t>41</w:t>
            </w:r>
          </w:p>
        </w:tc>
        <w:tc>
          <w:tcPr>
            <w:tcW w:w="1273" w:type="dxa"/>
            <w:tcBorders>
              <w:top w:val="nil"/>
              <w:left w:val="nil"/>
              <w:bottom w:val="single" w:sz="4" w:space="0" w:color="000000"/>
              <w:right w:val="single" w:sz="4" w:space="0" w:color="000000"/>
            </w:tcBorders>
            <w:shd w:val="clear" w:color="auto" w:fill="auto"/>
            <w:vAlign w:val="bottom"/>
            <w:hideMark/>
          </w:tcPr>
          <w:p w14:paraId="7E12B7AD" w14:textId="4090B552" w:rsidR="00E43848" w:rsidRPr="00F962E3" w:rsidRDefault="00E43848" w:rsidP="00E43848">
            <w:pPr>
              <w:spacing w:before="0" w:after="0" w:line="240" w:lineRule="auto"/>
              <w:ind w:firstLine="0"/>
              <w:jc w:val="right"/>
              <w:rPr>
                <w:color w:val="000000"/>
                <w:sz w:val="24"/>
              </w:rPr>
            </w:pPr>
            <w:r w:rsidRPr="00F962E3">
              <w:rPr>
                <w:color w:val="000000"/>
                <w:sz w:val="24"/>
              </w:rPr>
              <w:t>154</w:t>
            </w:r>
          </w:p>
        </w:tc>
        <w:tc>
          <w:tcPr>
            <w:tcW w:w="1128" w:type="dxa"/>
            <w:tcBorders>
              <w:top w:val="nil"/>
              <w:left w:val="nil"/>
              <w:bottom w:val="single" w:sz="4" w:space="0" w:color="000000"/>
              <w:right w:val="single" w:sz="4" w:space="0" w:color="000000"/>
            </w:tcBorders>
            <w:shd w:val="clear" w:color="auto" w:fill="auto"/>
            <w:vAlign w:val="bottom"/>
            <w:hideMark/>
          </w:tcPr>
          <w:p w14:paraId="2F1D52C6" w14:textId="3D98AA1D" w:rsidR="00E43848" w:rsidRPr="00F962E3" w:rsidRDefault="00E43848" w:rsidP="00E43848">
            <w:pPr>
              <w:spacing w:before="0" w:after="0" w:line="240" w:lineRule="auto"/>
              <w:ind w:firstLine="0"/>
              <w:jc w:val="right"/>
              <w:rPr>
                <w:color w:val="000000"/>
                <w:sz w:val="24"/>
              </w:rPr>
            </w:pPr>
            <w:r w:rsidRPr="00F962E3">
              <w:rPr>
                <w:color w:val="000000"/>
                <w:sz w:val="24"/>
              </w:rPr>
              <w:t>770</w:t>
            </w:r>
          </w:p>
        </w:tc>
      </w:tr>
      <w:tr w:rsidR="00E43848" w:rsidRPr="008D22E2" w14:paraId="3A3E2897"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6553F02" w14:textId="77777777" w:rsidR="00E43848" w:rsidRPr="008D22E2" w:rsidRDefault="00E43848" w:rsidP="00E43848">
            <w:pPr>
              <w:spacing w:before="0" w:after="0" w:line="240" w:lineRule="auto"/>
              <w:ind w:firstLine="0"/>
              <w:jc w:val="center"/>
              <w:rPr>
                <w:color w:val="000000"/>
                <w:sz w:val="24"/>
              </w:rPr>
            </w:pPr>
            <w:r w:rsidRPr="008D22E2">
              <w:rPr>
                <w:color w:val="000000"/>
                <w:sz w:val="24"/>
              </w:rPr>
              <w:t>8</w:t>
            </w:r>
          </w:p>
        </w:tc>
        <w:tc>
          <w:tcPr>
            <w:tcW w:w="2931" w:type="dxa"/>
            <w:tcBorders>
              <w:top w:val="nil"/>
              <w:left w:val="nil"/>
              <w:bottom w:val="single" w:sz="4" w:space="0" w:color="000000"/>
              <w:right w:val="single" w:sz="4" w:space="0" w:color="000000"/>
            </w:tcBorders>
            <w:shd w:val="clear" w:color="auto" w:fill="auto"/>
            <w:vAlign w:val="bottom"/>
            <w:hideMark/>
          </w:tcPr>
          <w:p w14:paraId="5F5EDC28"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Tam Quan Nam</w:t>
            </w:r>
          </w:p>
        </w:tc>
        <w:tc>
          <w:tcPr>
            <w:tcW w:w="1157" w:type="dxa"/>
            <w:tcBorders>
              <w:top w:val="nil"/>
              <w:left w:val="nil"/>
              <w:bottom w:val="single" w:sz="4" w:space="0" w:color="000000"/>
              <w:right w:val="single" w:sz="4" w:space="0" w:color="000000"/>
            </w:tcBorders>
            <w:shd w:val="clear" w:color="auto" w:fill="auto"/>
            <w:vAlign w:val="bottom"/>
            <w:hideMark/>
          </w:tcPr>
          <w:p w14:paraId="5530DFB8" w14:textId="654B626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F0372FB" w14:textId="4D5F321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25ED88E" w14:textId="0C32D4F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BA6A378" w14:textId="4EB0832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2D9EAF0" w14:textId="6547F36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D16E9CE" w14:textId="317E211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3145DE6" w14:textId="172B478D" w:rsidR="00E43848" w:rsidRPr="00F962E3" w:rsidRDefault="00E43848" w:rsidP="00E43848">
            <w:pPr>
              <w:spacing w:before="0" w:after="0" w:line="240" w:lineRule="auto"/>
              <w:ind w:firstLine="0"/>
              <w:jc w:val="right"/>
              <w:rPr>
                <w:color w:val="000000"/>
                <w:sz w:val="24"/>
              </w:rPr>
            </w:pPr>
            <w:r w:rsidRPr="00F962E3">
              <w:rPr>
                <w:color w:val="000000"/>
                <w:sz w:val="24"/>
              </w:rPr>
              <w:t>3</w:t>
            </w:r>
          </w:p>
        </w:tc>
        <w:tc>
          <w:tcPr>
            <w:tcW w:w="1273" w:type="dxa"/>
            <w:tcBorders>
              <w:top w:val="nil"/>
              <w:left w:val="nil"/>
              <w:bottom w:val="single" w:sz="4" w:space="0" w:color="000000"/>
              <w:right w:val="single" w:sz="4" w:space="0" w:color="000000"/>
            </w:tcBorders>
            <w:shd w:val="clear" w:color="auto" w:fill="auto"/>
            <w:vAlign w:val="bottom"/>
            <w:hideMark/>
          </w:tcPr>
          <w:p w14:paraId="4F632722" w14:textId="193E287A" w:rsidR="00E43848" w:rsidRPr="00F962E3" w:rsidRDefault="00E43848" w:rsidP="00E43848">
            <w:pPr>
              <w:spacing w:before="0" w:after="0" w:line="240" w:lineRule="auto"/>
              <w:ind w:firstLine="0"/>
              <w:jc w:val="right"/>
              <w:rPr>
                <w:color w:val="000000"/>
                <w:sz w:val="24"/>
              </w:rPr>
            </w:pPr>
            <w:r w:rsidRPr="00F962E3">
              <w:rPr>
                <w:color w:val="000000"/>
                <w:sz w:val="24"/>
              </w:rPr>
              <w:t>7</w:t>
            </w:r>
          </w:p>
        </w:tc>
        <w:tc>
          <w:tcPr>
            <w:tcW w:w="1128" w:type="dxa"/>
            <w:tcBorders>
              <w:top w:val="nil"/>
              <w:left w:val="nil"/>
              <w:bottom w:val="single" w:sz="4" w:space="0" w:color="000000"/>
              <w:right w:val="single" w:sz="4" w:space="0" w:color="000000"/>
            </w:tcBorders>
            <w:shd w:val="clear" w:color="auto" w:fill="auto"/>
            <w:vAlign w:val="bottom"/>
            <w:hideMark/>
          </w:tcPr>
          <w:p w14:paraId="29E11061" w14:textId="1FA750E2" w:rsidR="00E43848" w:rsidRPr="00F962E3" w:rsidRDefault="00E43848" w:rsidP="00E43848">
            <w:pPr>
              <w:spacing w:before="0" w:after="0" w:line="240" w:lineRule="auto"/>
              <w:ind w:firstLine="0"/>
              <w:jc w:val="right"/>
              <w:rPr>
                <w:color w:val="000000"/>
                <w:sz w:val="24"/>
              </w:rPr>
            </w:pPr>
            <w:r w:rsidRPr="00F962E3">
              <w:rPr>
                <w:color w:val="000000"/>
                <w:sz w:val="24"/>
              </w:rPr>
              <w:t>35</w:t>
            </w:r>
          </w:p>
        </w:tc>
      </w:tr>
      <w:tr w:rsidR="00E43848" w:rsidRPr="008D22E2" w14:paraId="37AB582C"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7DA7EA0A" w14:textId="77777777" w:rsidR="00E43848" w:rsidRPr="008D22E2" w:rsidRDefault="00E43848" w:rsidP="00E43848">
            <w:pPr>
              <w:spacing w:before="0" w:after="0" w:line="240" w:lineRule="auto"/>
              <w:ind w:firstLine="0"/>
              <w:jc w:val="center"/>
              <w:rPr>
                <w:color w:val="000000"/>
                <w:sz w:val="24"/>
              </w:rPr>
            </w:pPr>
            <w:r w:rsidRPr="008D22E2">
              <w:rPr>
                <w:color w:val="000000"/>
                <w:sz w:val="24"/>
              </w:rPr>
              <w:t>9</w:t>
            </w:r>
          </w:p>
        </w:tc>
        <w:tc>
          <w:tcPr>
            <w:tcW w:w="2931" w:type="dxa"/>
            <w:tcBorders>
              <w:top w:val="nil"/>
              <w:left w:val="nil"/>
              <w:bottom w:val="single" w:sz="4" w:space="0" w:color="000000"/>
              <w:right w:val="single" w:sz="4" w:space="0" w:color="000000"/>
            </w:tcBorders>
            <w:shd w:val="clear" w:color="auto" w:fill="auto"/>
            <w:vAlign w:val="bottom"/>
            <w:hideMark/>
          </w:tcPr>
          <w:p w14:paraId="2DCA82E3"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Hoài Hảo</w:t>
            </w:r>
          </w:p>
        </w:tc>
        <w:tc>
          <w:tcPr>
            <w:tcW w:w="1157" w:type="dxa"/>
            <w:tcBorders>
              <w:top w:val="nil"/>
              <w:left w:val="nil"/>
              <w:bottom w:val="single" w:sz="4" w:space="0" w:color="000000"/>
              <w:right w:val="single" w:sz="4" w:space="0" w:color="000000"/>
            </w:tcBorders>
            <w:shd w:val="clear" w:color="auto" w:fill="auto"/>
            <w:vAlign w:val="bottom"/>
            <w:hideMark/>
          </w:tcPr>
          <w:p w14:paraId="4D0BFEAE" w14:textId="760FBBC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036263C" w14:textId="2AD564C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865C183" w14:textId="183A815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2BD7FC8" w14:textId="5CEEC9D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ADBD02F" w14:textId="723C8F3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DCE5B37" w14:textId="283CF00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08E1309" w14:textId="3B171921"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273" w:type="dxa"/>
            <w:tcBorders>
              <w:top w:val="nil"/>
              <w:left w:val="nil"/>
              <w:bottom w:val="single" w:sz="4" w:space="0" w:color="000000"/>
              <w:right w:val="single" w:sz="4" w:space="0" w:color="000000"/>
            </w:tcBorders>
            <w:shd w:val="clear" w:color="auto" w:fill="auto"/>
            <w:vAlign w:val="bottom"/>
            <w:hideMark/>
          </w:tcPr>
          <w:p w14:paraId="457D3A1A" w14:textId="2FC44686" w:rsidR="00E43848" w:rsidRPr="00F962E3" w:rsidRDefault="00E43848" w:rsidP="00E43848">
            <w:pPr>
              <w:spacing w:before="0" w:after="0" w:line="240" w:lineRule="auto"/>
              <w:ind w:firstLine="0"/>
              <w:jc w:val="right"/>
              <w:rPr>
                <w:color w:val="000000"/>
                <w:sz w:val="24"/>
              </w:rPr>
            </w:pPr>
            <w:r w:rsidRPr="00F962E3">
              <w:rPr>
                <w:color w:val="000000"/>
                <w:sz w:val="24"/>
              </w:rPr>
              <w:t>8</w:t>
            </w:r>
          </w:p>
        </w:tc>
        <w:tc>
          <w:tcPr>
            <w:tcW w:w="1128" w:type="dxa"/>
            <w:tcBorders>
              <w:top w:val="nil"/>
              <w:left w:val="nil"/>
              <w:bottom w:val="single" w:sz="4" w:space="0" w:color="000000"/>
              <w:right w:val="single" w:sz="4" w:space="0" w:color="000000"/>
            </w:tcBorders>
            <w:shd w:val="clear" w:color="auto" w:fill="auto"/>
            <w:vAlign w:val="bottom"/>
            <w:hideMark/>
          </w:tcPr>
          <w:p w14:paraId="702ADE9E" w14:textId="79AD7778" w:rsidR="00E43848" w:rsidRPr="00F962E3" w:rsidRDefault="00E43848" w:rsidP="00E43848">
            <w:pPr>
              <w:spacing w:before="0" w:after="0" w:line="240" w:lineRule="auto"/>
              <w:ind w:firstLine="0"/>
              <w:jc w:val="right"/>
              <w:rPr>
                <w:color w:val="000000"/>
                <w:sz w:val="24"/>
              </w:rPr>
            </w:pPr>
            <w:r w:rsidRPr="00F962E3">
              <w:rPr>
                <w:color w:val="000000"/>
                <w:sz w:val="24"/>
              </w:rPr>
              <w:t>40</w:t>
            </w:r>
          </w:p>
        </w:tc>
      </w:tr>
      <w:tr w:rsidR="00E43848" w:rsidRPr="008D22E2" w14:paraId="5FCCFE45"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436264BA"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10</w:t>
            </w:r>
          </w:p>
        </w:tc>
        <w:tc>
          <w:tcPr>
            <w:tcW w:w="2931" w:type="dxa"/>
            <w:tcBorders>
              <w:top w:val="nil"/>
              <w:left w:val="nil"/>
              <w:bottom w:val="single" w:sz="4" w:space="0" w:color="000000"/>
              <w:right w:val="single" w:sz="4" w:space="0" w:color="000000"/>
            </w:tcBorders>
            <w:shd w:val="clear" w:color="auto" w:fill="auto"/>
            <w:vAlign w:val="bottom"/>
            <w:hideMark/>
          </w:tcPr>
          <w:p w14:paraId="30BF1E1F"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Hoài Thanh Tây</w:t>
            </w:r>
          </w:p>
        </w:tc>
        <w:tc>
          <w:tcPr>
            <w:tcW w:w="1157" w:type="dxa"/>
            <w:tcBorders>
              <w:top w:val="nil"/>
              <w:left w:val="nil"/>
              <w:bottom w:val="single" w:sz="4" w:space="0" w:color="000000"/>
              <w:right w:val="single" w:sz="4" w:space="0" w:color="000000"/>
            </w:tcBorders>
            <w:shd w:val="clear" w:color="auto" w:fill="auto"/>
            <w:vAlign w:val="bottom"/>
            <w:hideMark/>
          </w:tcPr>
          <w:p w14:paraId="2EF349FA" w14:textId="71ECDF9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669D6EF" w14:textId="6534012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56763DE" w14:textId="7B94C50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A6F1BB5" w14:textId="7FFACA91"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2386C35A" w14:textId="78614AD3"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128" w:type="dxa"/>
            <w:tcBorders>
              <w:top w:val="nil"/>
              <w:left w:val="nil"/>
              <w:bottom w:val="single" w:sz="4" w:space="0" w:color="000000"/>
              <w:right w:val="single" w:sz="4" w:space="0" w:color="000000"/>
            </w:tcBorders>
            <w:shd w:val="clear" w:color="auto" w:fill="auto"/>
            <w:vAlign w:val="bottom"/>
            <w:hideMark/>
          </w:tcPr>
          <w:p w14:paraId="040109F3" w14:textId="249D68C2"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157" w:type="dxa"/>
            <w:tcBorders>
              <w:top w:val="nil"/>
              <w:left w:val="nil"/>
              <w:bottom w:val="single" w:sz="4" w:space="0" w:color="000000"/>
              <w:right w:val="single" w:sz="4" w:space="0" w:color="000000"/>
            </w:tcBorders>
            <w:shd w:val="clear" w:color="auto" w:fill="auto"/>
            <w:vAlign w:val="bottom"/>
            <w:hideMark/>
          </w:tcPr>
          <w:p w14:paraId="36E74FDF" w14:textId="3C42210F" w:rsidR="00E43848" w:rsidRPr="00F962E3" w:rsidRDefault="00E43848" w:rsidP="00E43848">
            <w:pPr>
              <w:spacing w:before="0" w:after="0" w:line="240" w:lineRule="auto"/>
              <w:ind w:firstLine="0"/>
              <w:jc w:val="right"/>
              <w:rPr>
                <w:color w:val="000000"/>
                <w:sz w:val="24"/>
              </w:rPr>
            </w:pPr>
            <w:r w:rsidRPr="00F962E3">
              <w:rPr>
                <w:color w:val="000000"/>
                <w:sz w:val="24"/>
              </w:rPr>
              <w:t>7</w:t>
            </w:r>
          </w:p>
        </w:tc>
        <w:tc>
          <w:tcPr>
            <w:tcW w:w="1273" w:type="dxa"/>
            <w:tcBorders>
              <w:top w:val="nil"/>
              <w:left w:val="nil"/>
              <w:bottom w:val="single" w:sz="4" w:space="0" w:color="000000"/>
              <w:right w:val="single" w:sz="4" w:space="0" w:color="000000"/>
            </w:tcBorders>
            <w:shd w:val="clear" w:color="auto" w:fill="auto"/>
            <w:vAlign w:val="bottom"/>
            <w:hideMark/>
          </w:tcPr>
          <w:p w14:paraId="62EFF860" w14:textId="6F9E3A86" w:rsidR="00E43848" w:rsidRPr="00F962E3" w:rsidRDefault="00E43848" w:rsidP="00E43848">
            <w:pPr>
              <w:spacing w:before="0" w:after="0" w:line="240" w:lineRule="auto"/>
              <w:ind w:firstLine="0"/>
              <w:jc w:val="right"/>
              <w:rPr>
                <w:color w:val="000000"/>
                <w:sz w:val="24"/>
              </w:rPr>
            </w:pPr>
            <w:r w:rsidRPr="00F962E3">
              <w:rPr>
                <w:color w:val="000000"/>
                <w:sz w:val="24"/>
              </w:rPr>
              <w:t>28</w:t>
            </w:r>
          </w:p>
        </w:tc>
        <w:tc>
          <w:tcPr>
            <w:tcW w:w="1128" w:type="dxa"/>
            <w:tcBorders>
              <w:top w:val="nil"/>
              <w:left w:val="nil"/>
              <w:bottom w:val="single" w:sz="4" w:space="0" w:color="000000"/>
              <w:right w:val="single" w:sz="4" w:space="0" w:color="000000"/>
            </w:tcBorders>
            <w:shd w:val="clear" w:color="auto" w:fill="auto"/>
            <w:vAlign w:val="bottom"/>
            <w:hideMark/>
          </w:tcPr>
          <w:p w14:paraId="2B1856F7" w14:textId="19359E0E" w:rsidR="00E43848" w:rsidRPr="00F962E3" w:rsidRDefault="00E43848" w:rsidP="00E43848">
            <w:pPr>
              <w:spacing w:before="0" w:after="0" w:line="240" w:lineRule="auto"/>
              <w:ind w:firstLine="0"/>
              <w:jc w:val="right"/>
              <w:rPr>
                <w:color w:val="000000"/>
                <w:sz w:val="24"/>
              </w:rPr>
            </w:pPr>
            <w:r w:rsidRPr="00F962E3">
              <w:rPr>
                <w:color w:val="000000"/>
                <w:sz w:val="24"/>
              </w:rPr>
              <w:t>140</w:t>
            </w:r>
          </w:p>
        </w:tc>
      </w:tr>
      <w:tr w:rsidR="00E43848" w:rsidRPr="008D22E2" w14:paraId="7C3B7273"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6439447"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11</w:t>
            </w:r>
          </w:p>
        </w:tc>
        <w:tc>
          <w:tcPr>
            <w:tcW w:w="2931" w:type="dxa"/>
            <w:tcBorders>
              <w:top w:val="nil"/>
              <w:left w:val="nil"/>
              <w:bottom w:val="single" w:sz="4" w:space="0" w:color="000000"/>
              <w:right w:val="single" w:sz="4" w:space="0" w:color="000000"/>
            </w:tcBorders>
            <w:shd w:val="clear" w:color="auto" w:fill="auto"/>
            <w:vAlign w:val="bottom"/>
            <w:hideMark/>
          </w:tcPr>
          <w:p w14:paraId="799C4141"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Hoài Thanh</w:t>
            </w:r>
          </w:p>
        </w:tc>
        <w:tc>
          <w:tcPr>
            <w:tcW w:w="1157" w:type="dxa"/>
            <w:tcBorders>
              <w:top w:val="nil"/>
              <w:left w:val="nil"/>
              <w:bottom w:val="single" w:sz="4" w:space="0" w:color="000000"/>
              <w:right w:val="single" w:sz="4" w:space="0" w:color="000000"/>
            </w:tcBorders>
            <w:shd w:val="clear" w:color="auto" w:fill="auto"/>
            <w:vAlign w:val="bottom"/>
            <w:hideMark/>
          </w:tcPr>
          <w:p w14:paraId="7A80562B" w14:textId="672D119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8769DB1" w14:textId="365D581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98C62B2" w14:textId="74A4EF5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9B326DF" w14:textId="68B3802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8E71B8A" w14:textId="6ABD189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51877DD" w14:textId="7E7B87E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6BB4782" w14:textId="619DAEF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9B3011E" w14:textId="1B9A832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33ED342" w14:textId="1BF67024"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1CCEB529"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0FA2A010"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12</w:t>
            </w:r>
          </w:p>
        </w:tc>
        <w:tc>
          <w:tcPr>
            <w:tcW w:w="2931" w:type="dxa"/>
            <w:tcBorders>
              <w:top w:val="nil"/>
              <w:left w:val="nil"/>
              <w:bottom w:val="single" w:sz="4" w:space="0" w:color="000000"/>
              <w:right w:val="single" w:sz="4" w:space="0" w:color="000000"/>
            </w:tcBorders>
            <w:shd w:val="clear" w:color="auto" w:fill="auto"/>
            <w:vAlign w:val="bottom"/>
            <w:hideMark/>
          </w:tcPr>
          <w:p w14:paraId="6CE34A12"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Hoài Hương</w:t>
            </w:r>
          </w:p>
        </w:tc>
        <w:tc>
          <w:tcPr>
            <w:tcW w:w="1157" w:type="dxa"/>
            <w:tcBorders>
              <w:top w:val="nil"/>
              <w:left w:val="nil"/>
              <w:bottom w:val="single" w:sz="4" w:space="0" w:color="000000"/>
              <w:right w:val="single" w:sz="4" w:space="0" w:color="000000"/>
            </w:tcBorders>
            <w:shd w:val="clear" w:color="auto" w:fill="auto"/>
            <w:vAlign w:val="bottom"/>
            <w:hideMark/>
          </w:tcPr>
          <w:p w14:paraId="669D8095" w14:textId="16A9334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35AD1A2" w14:textId="4533EC4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E291736" w14:textId="26DE225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96C208C" w14:textId="4C1F267E"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242981F6" w14:textId="46D975C3" w:rsidR="00E43848" w:rsidRPr="00F962E3" w:rsidRDefault="00E43848" w:rsidP="00E43848">
            <w:pPr>
              <w:spacing w:before="0" w:after="0" w:line="240" w:lineRule="auto"/>
              <w:ind w:firstLine="0"/>
              <w:jc w:val="right"/>
              <w:rPr>
                <w:color w:val="000000"/>
                <w:sz w:val="24"/>
              </w:rPr>
            </w:pPr>
            <w:r w:rsidRPr="00F962E3">
              <w:rPr>
                <w:color w:val="000000"/>
                <w:sz w:val="24"/>
              </w:rPr>
              <w:t>4</w:t>
            </w:r>
          </w:p>
        </w:tc>
        <w:tc>
          <w:tcPr>
            <w:tcW w:w="1128" w:type="dxa"/>
            <w:tcBorders>
              <w:top w:val="nil"/>
              <w:left w:val="nil"/>
              <w:bottom w:val="single" w:sz="4" w:space="0" w:color="000000"/>
              <w:right w:val="single" w:sz="4" w:space="0" w:color="000000"/>
            </w:tcBorders>
            <w:shd w:val="clear" w:color="auto" w:fill="auto"/>
            <w:vAlign w:val="bottom"/>
            <w:hideMark/>
          </w:tcPr>
          <w:p w14:paraId="676B91CE" w14:textId="2F0B4DF4" w:rsidR="00E43848" w:rsidRPr="00F962E3" w:rsidRDefault="00E43848" w:rsidP="00E43848">
            <w:pPr>
              <w:spacing w:before="0" w:after="0" w:line="240" w:lineRule="auto"/>
              <w:ind w:firstLine="0"/>
              <w:jc w:val="right"/>
              <w:rPr>
                <w:color w:val="000000"/>
                <w:sz w:val="24"/>
              </w:rPr>
            </w:pPr>
            <w:r w:rsidRPr="00F962E3">
              <w:rPr>
                <w:color w:val="000000"/>
                <w:sz w:val="24"/>
              </w:rPr>
              <w:t>20</w:t>
            </w:r>
          </w:p>
        </w:tc>
        <w:tc>
          <w:tcPr>
            <w:tcW w:w="1157" w:type="dxa"/>
            <w:tcBorders>
              <w:top w:val="nil"/>
              <w:left w:val="nil"/>
              <w:bottom w:val="single" w:sz="4" w:space="0" w:color="000000"/>
              <w:right w:val="single" w:sz="4" w:space="0" w:color="000000"/>
            </w:tcBorders>
            <w:shd w:val="clear" w:color="auto" w:fill="auto"/>
            <w:vAlign w:val="bottom"/>
            <w:hideMark/>
          </w:tcPr>
          <w:p w14:paraId="24C58B11" w14:textId="0AD80AC2"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273" w:type="dxa"/>
            <w:tcBorders>
              <w:top w:val="nil"/>
              <w:left w:val="nil"/>
              <w:bottom w:val="single" w:sz="4" w:space="0" w:color="000000"/>
              <w:right w:val="single" w:sz="4" w:space="0" w:color="000000"/>
            </w:tcBorders>
            <w:shd w:val="clear" w:color="auto" w:fill="auto"/>
            <w:vAlign w:val="bottom"/>
            <w:hideMark/>
          </w:tcPr>
          <w:p w14:paraId="4974CEFC" w14:textId="26334697" w:rsidR="00E43848" w:rsidRPr="00F962E3" w:rsidRDefault="00E43848" w:rsidP="00E43848">
            <w:pPr>
              <w:spacing w:before="0" w:after="0" w:line="240" w:lineRule="auto"/>
              <w:ind w:firstLine="0"/>
              <w:jc w:val="right"/>
              <w:rPr>
                <w:color w:val="000000"/>
                <w:sz w:val="24"/>
              </w:rPr>
            </w:pPr>
            <w:r w:rsidRPr="00F962E3">
              <w:rPr>
                <w:color w:val="000000"/>
                <w:sz w:val="24"/>
              </w:rPr>
              <w:t>13</w:t>
            </w:r>
          </w:p>
        </w:tc>
        <w:tc>
          <w:tcPr>
            <w:tcW w:w="1128" w:type="dxa"/>
            <w:tcBorders>
              <w:top w:val="nil"/>
              <w:left w:val="nil"/>
              <w:bottom w:val="single" w:sz="4" w:space="0" w:color="000000"/>
              <w:right w:val="single" w:sz="4" w:space="0" w:color="000000"/>
            </w:tcBorders>
            <w:shd w:val="clear" w:color="auto" w:fill="auto"/>
            <w:vAlign w:val="bottom"/>
            <w:hideMark/>
          </w:tcPr>
          <w:p w14:paraId="21358226" w14:textId="4AA72DE9" w:rsidR="00E43848" w:rsidRPr="00F962E3" w:rsidRDefault="00E43848" w:rsidP="00E43848">
            <w:pPr>
              <w:spacing w:before="0" w:after="0" w:line="240" w:lineRule="auto"/>
              <w:ind w:firstLine="0"/>
              <w:jc w:val="right"/>
              <w:rPr>
                <w:color w:val="000000"/>
                <w:sz w:val="24"/>
              </w:rPr>
            </w:pPr>
            <w:r w:rsidRPr="00F962E3">
              <w:rPr>
                <w:color w:val="000000"/>
                <w:sz w:val="24"/>
              </w:rPr>
              <w:t>65</w:t>
            </w:r>
          </w:p>
        </w:tc>
      </w:tr>
      <w:tr w:rsidR="00E43848" w:rsidRPr="008D22E2" w14:paraId="6FAE3848"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4108B911"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13</w:t>
            </w:r>
          </w:p>
        </w:tc>
        <w:tc>
          <w:tcPr>
            <w:tcW w:w="2931" w:type="dxa"/>
            <w:tcBorders>
              <w:top w:val="nil"/>
              <w:left w:val="nil"/>
              <w:bottom w:val="single" w:sz="4" w:space="0" w:color="000000"/>
              <w:right w:val="single" w:sz="4" w:space="0" w:color="000000"/>
            </w:tcBorders>
            <w:shd w:val="clear" w:color="auto" w:fill="auto"/>
            <w:vAlign w:val="bottom"/>
            <w:hideMark/>
          </w:tcPr>
          <w:p w14:paraId="06B08C7C"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Hoài Tân</w:t>
            </w:r>
          </w:p>
        </w:tc>
        <w:tc>
          <w:tcPr>
            <w:tcW w:w="1157" w:type="dxa"/>
            <w:tcBorders>
              <w:top w:val="nil"/>
              <w:left w:val="nil"/>
              <w:bottom w:val="single" w:sz="4" w:space="0" w:color="000000"/>
              <w:right w:val="single" w:sz="4" w:space="0" w:color="000000"/>
            </w:tcBorders>
            <w:shd w:val="clear" w:color="auto" w:fill="auto"/>
            <w:vAlign w:val="bottom"/>
            <w:hideMark/>
          </w:tcPr>
          <w:p w14:paraId="3E0A1337" w14:textId="2E3DF908"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238FF83A" w14:textId="59F1206C"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128" w:type="dxa"/>
            <w:tcBorders>
              <w:top w:val="nil"/>
              <w:left w:val="nil"/>
              <w:bottom w:val="single" w:sz="4" w:space="0" w:color="000000"/>
              <w:right w:val="single" w:sz="4" w:space="0" w:color="000000"/>
            </w:tcBorders>
            <w:shd w:val="clear" w:color="auto" w:fill="auto"/>
            <w:vAlign w:val="bottom"/>
            <w:hideMark/>
          </w:tcPr>
          <w:p w14:paraId="65329B57" w14:textId="48487F8A"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157" w:type="dxa"/>
            <w:tcBorders>
              <w:top w:val="nil"/>
              <w:left w:val="nil"/>
              <w:bottom w:val="single" w:sz="4" w:space="0" w:color="000000"/>
              <w:right w:val="single" w:sz="4" w:space="0" w:color="000000"/>
            </w:tcBorders>
            <w:shd w:val="clear" w:color="auto" w:fill="auto"/>
            <w:vAlign w:val="bottom"/>
            <w:hideMark/>
          </w:tcPr>
          <w:p w14:paraId="617E4360" w14:textId="76303A1C"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43EBB3DC" w14:textId="2BE5D812"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128" w:type="dxa"/>
            <w:tcBorders>
              <w:top w:val="nil"/>
              <w:left w:val="nil"/>
              <w:bottom w:val="single" w:sz="4" w:space="0" w:color="000000"/>
              <w:right w:val="single" w:sz="4" w:space="0" w:color="000000"/>
            </w:tcBorders>
            <w:shd w:val="clear" w:color="auto" w:fill="auto"/>
            <w:vAlign w:val="bottom"/>
            <w:hideMark/>
          </w:tcPr>
          <w:p w14:paraId="445FCDAC" w14:textId="0B221553"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157" w:type="dxa"/>
            <w:tcBorders>
              <w:top w:val="nil"/>
              <w:left w:val="nil"/>
              <w:bottom w:val="single" w:sz="4" w:space="0" w:color="000000"/>
              <w:right w:val="single" w:sz="4" w:space="0" w:color="000000"/>
            </w:tcBorders>
            <w:shd w:val="clear" w:color="auto" w:fill="auto"/>
            <w:vAlign w:val="bottom"/>
            <w:hideMark/>
          </w:tcPr>
          <w:p w14:paraId="2A6215A7" w14:textId="401E0D46" w:rsidR="00E43848" w:rsidRPr="00F962E3" w:rsidRDefault="00E43848" w:rsidP="00E43848">
            <w:pPr>
              <w:spacing w:before="0" w:after="0" w:line="240" w:lineRule="auto"/>
              <w:ind w:firstLine="0"/>
              <w:jc w:val="right"/>
              <w:rPr>
                <w:color w:val="000000"/>
                <w:sz w:val="24"/>
              </w:rPr>
            </w:pPr>
            <w:r w:rsidRPr="00F962E3">
              <w:rPr>
                <w:color w:val="000000"/>
                <w:sz w:val="24"/>
              </w:rPr>
              <w:t>4</w:t>
            </w:r>
          </w:p>
        </w:tc>
        <w:tc>
          <w:tcPr>
            <w:tcW w:w="1273" w:type="dxa"/>
            <w:tcBorders>
              <w:top w:val="nil"/>
              <w:left w:val="nil"/>
              <w:bottom w:val="single" w:sz="4" w:space="0" w:color="000000"/>
              <w:right w:val="single" w:sz="4" w:space="0" w:color="000000"/>
            </w:tcBorders>
            <w:shd w:val="clear" w:color="auto" w:fill="auto"/>
            <w:vAlign w:val="bottom"/>
            <w:hideMark/>
          </w:tcPr>
          <w:p w14:paraId="0FE57D2A" w14:textId="23149F98" w:rsidR="00E43848" w:rsidRPr="00F962E3" w:rsidRDefault="00E43848" w:rsidP="00E43848">
            <w:pPr>
              <w:spacing w:before="0" w:after="0" w:line="240" w:lineRule="auto"/>
              <w:ind w:firstLine="0"/>
              <w:jc w:val="right"/>
              <w:rPr>
                <w:color w:val="000000"/>
                <w:sz w:val="24"/>
              </w:rPr>
            </w:pPr>
            <w:r w:rsidRPr="00F962E3">
              <w:rPr>
                <w:color w:val="000000"/>
                <w:sz w:val="24"/>
              </w:rPr>
              <w:t>19</w:t>
            </w:r>
          </w:p>
        </w:tc>
        <w:tc>
          <w:tcPr>
            <w:tcW w:w="1128" w:type="dxa"/>
            <w:tcBorders>
              <w:top w:val="nil"/>
              <w:left w:val="nil"/>
              <w:bottom w:val="single" w:sz="4" w:space="0" w:color="000000"/>
              <w:right w:val="single" w:sz="4" w:space="0" w:color="000000"/>
            </w:tcBorders>
            <w:shd w:val="clear" w:color="auto" w:fill="auto"/>
            <w:vAlign w:val="bottom"/>
            <w:hideMark/>
          </w:tcPr>
          <w:p w14:paraId="71FF7166" w14:textId="24A5DA34" w:rsidR="00E43848" w:rsidRPr="00F962E3" w:rsidRDefault="00E43848" w:rsidP="00E43848">
            <w:pPr>
              <w:spacing w:before="0" w:after="0" w:line="240" w:lineRule="auto"/>
              <w:ind w:firstLine="0"/>
              <w:jc w:val="right"/>
              <w:rPr>
                <w:color w:val="000000"/>
                <w:sz w:val="24"/>
              </w:rPr>
            </w:pPr>
            <w:r w:rsidRPr="00F962E3">
              <w:rPr>
                <w:color w:val="000000"/>
                <w:sz w:val="24"/>
              </w:rPr>
              <w:t>95</w:t>
            </w:r>
          </w:p>
        </w:tc>
      </w:tr>
      <w:tr w:rsidR="00E43848" w:rsidRPr="008D22E2" w14:paraId="4C398B52"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09B22775"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14</w:t>
            </w:r>
          </w:p>
        </w:tc>
        <w:tc>
          <w:tcPr>
            <w:tcW w:w="2931" w:type="dxa"/>
            <w:tcBorders>
              <w:top w:val="nil"/>
              <w:left w:val="nil"/>
              <w:bottom w:val="single" w:sz="4" w:space="0" w:color="000000"/>
              <w:right w:val="single" w:sz="4" w:space="0" w:color="000000"/>
            </w:tcBorders>
            <w:shd w:val="clear" w:color="auto" w:fill="auto"/>
            <w:vAlign w:val="bottom"/>
            <w:hideMark/>
          </w:tcPr>
          <w:p w14:paraId="12A06C61"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Hoài Hải</w:t>
            </w:r>
          </w:p>
        </w:tc>
        <w:tc>
          <w:tcPr>
            <w:tcW w:w="1157" w:type="dxa"/>
            <w:tcBorders>
              <w:top w:val="nil"/>
              <w:left w:val="nil"/>
              <w:bottom w:val="single" w:sz="4" w:space="0" w:color="000000"/>
              <w:right w:val="single" w:sz="4" w:space="0" w:color="000000"/>
            </w:tcBorders>
            <w:shd w:val="clear" w:color="auto" w:fill="auto"/>
            <w:vAlign w:val="bottom"/>
            <w:hideMark/>
          </w:tcPr>
          <w:p w14:paraId="2F6A738C" w14:textId="5D47D6D7"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273" w:type="dxa"/>
            <w:tcBorders>
              <w:top w:val="nil"/>
              <w:left w:val="nil"/>
              <w:bottom w:val="single" w:sz="4" w:space="0" w:color="000000"/>
              <w:right w:val="single" w:sz="4" w:space="0" w:color="000000"/>
            </w:tcBorders>
            <w:shd w:val="clear" w:color="auto" w:fill="auto"/>
            <w:vAlign w:val="bottom"/>
            <w:hideMark/>
          </w:tcPr>
          <w:p w14:paraId="21DF7F14" w14:textId="1EE80125"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128" w:type="dxa"/>
            <w:tcBorders>
              <w:top w:val="nil"/>
              <w:left w:val="nil"/>
              <w:bottom w:val="single" w:sz="4" w:space="0" w:color="000000"/>
              <w:right w:val="single" w:sz="4" w:space="0" w:color="000000"/>
            </w:tcBorders>
            <w:shd w:val="clear" w:color="auto" w:fill="auto"/>
            <w:vAlign w:val="bottom"/>
            <w:hideMark/>
          </w:tcPr>
          <w:p w14:paraId="161AE51B" w14:textId="7334E92B" w:rsidR="00E43848" w:rsidRPr="00F962E3" w:rsidRDefault="00E43848" w:rsidP="00E43848">
            <w:pPr>
              <w:spacing w:before="0" w:after="0" w:line="240" w:lineRule="auto"/>
              <w:ind w:firstLine="0"/>
              <w:jc w:val="right"/>
              <w:rPr>
                <w:color w:val="000000"/>
                <w:sz w:val="24"/>
              </w:rPr>
            </w:pPr>
            <w:r w:rsidRPr="00F962E3">
              <w:rPr>
                <w:color w:val="000000"/>
                <w:sz w:val="24"/>
              </w:rPr>
              <w:t>25</w:t>
            </w:r>
          </w:p>
        </w:tc>
        <w:tc>
          <w:tcPr>
            <w:tcW w:w="1157" w:type="dxa"/>
            <w:tcBorders>
              <w:top w:val="nil"/>
              <w:left w:val="nil"/>
              <w:bottom w:val="single" w:sz="4" w:space="0" w:color="000000"/>
              <w:right w:val="single" w:sz="4" w:space="0" w:color="000000"/>
            </w:tcBorders>
            <w:shd w:val="clear" w:color="auto" w:fill="auto"/>
            <w:vAlign w:val="bottom"/>
            <w:hideMark/>
          </w:tcPr>
          <w:p w14:paraId="20D3F130" w14:textId="2D78E682"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273" w:type="dxa"/>
            <w:tcBorders>
              <w:top w:val="nil"/>
              <w:left w:val="nil"/>
              <w:bottom w:val="single" w:sz="4" w:space="0" w:color="000000"/>
              <w:right w:val="single" w:sz="4" w:space="0" w:color="000000"/>
            </w:tcBorders>
            <w:shd w:val="clear" w:color="auto" w:fill="auto"/>
            <w:vAlign w:val="bottom"/>
            <w:hideMark/>
          </w:tcPr>
          <w:p w14:paraId="7DD870A3" w14:textId="5296EFCE"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128" w:type="dxa"/>
            <w:tcBorders>
              <w:top w:val="nil"/>
              <w:left w:val="nil"/>
              <w:bottom w:val="single" w:sz="4" w:space="0" w:color="000000"/>
              <w:right w:val="single" w:sz="4" w:space="0" w:color="000000"/>
            </w:tcBorders>
            <w:shd w:val="clear" w:color="auto" w:fill="auto"/>
            <w:vAlign w:val="bottom"/>
            <w:hideMark/>
          </w:tcPr>
          <w:p w14:paraId="736611E0" w14:textId="0E252AD8" w:rsidR="00E43848" w:rsidRPr="00F962E3" w:rsidRDefault="00E43848" w:rsidP="00E43848">
            <w:pPr>
              <w:spacing w:before="0" w:after="0" w:line="240" w:lineRule="auto"/>
              <w:ind w:firstLine="0"/>
              <w:jc w:val="right"/>
              <w:rPr>
                <w:color w:val="000000"/>
                <w:sz w:val="24"/>
              </w:rPr>
            </w:pPr>
            <w:r w:rsidRPr="00F962E3">
              <w:rPr>
                <w:color w:val="000000"/>
                <w:sz w:val="24"/>
              </w:rPr>
              <w:t>25</w:t>
            </w:r>
          </w:p>
        </w:tc>
        <w:tc>
          <w:tcPr>
            <w:tcW w:w="1157" w:type="dxa"/>
            <w:tcBorders>
              <w:top w:val="nil"/>
              <w:left w:val="nil"/>
              <w:bottom w:val="single" w:sz="4" w:space="0" w:color="000000"/>
              <w:right w:val="single" w:sz="4" w:space="0" w:color="000000"/>
            </w:tcBorders>
            <w:shd w:val="clear" w:color="auto" w:fill="auto"/>
            <w:vAlign w:val="bottom"/>
            <w:hideMark/>
          </w:tcPr>
          <w:p w14:paraId="2DC8B789" w14:textId="0C93D919" w:rsidR="00E43848" w:rsidRPr="00F962E3" w:rsidRDefault="00E43848" w:rsidP="00E43848">
            <w:pPr>
              <w:spacing w:before="0" w:after="0" w:line="240" w:lineRule="auto"/>
              <w:ind w:firstLine="0"/>
              <w:jc w:val="right"/>
              <w:rPr>
                <w:color w:val="000000"/>
                <w:sz w:val="24"/>
              </w:rPr>
            </w:pPr>
            <w:r w:rsidRPr="00F962E3">
              <w:rPr>
                <w:color w:val="000000"/>
                <w:sz w:val="24"/>
              </w:rPr>
              <w:t>7</w:t>
            </w:r>
          </w:p>
        </w:tc>
        <w:tc>
          <w:tcPr>
            <w:tcW w:w="1273" w:type="dxa"/>
            <w:tcBorders>
              <w:top w:val="nil"/>
              <w:left w:val="nil"/>
              <w:bottom w:val="single" w:sz="4" w:space="0" w:color="000000"/>
              <w:right w:val="single" w:sz="4" w:space="0" w:color="000000"/>
            </w:tcBorders>
            <w:shd w:val="clear" w:color="auto" w:fill="auto"/>
            <w:vAlign w:val="bottom"/>
            <w:hideMark/>
          </w:tcPr>
          <w:p w14:paraId="0835D1AC" w14:textId="4FD364CD" w:rsidR="00E43848" w:rsidRPr="00F962E3" w:rsidRDefault="00E43848" w:rsidP="00E43848">
            <w:pPr>
              <w:spacing w:before="0" w:after="0" w:line="240" w:lineRule="auto"/>
              <w:ind w:firstLine="0"/>
              <w:jc w:val="right"/>
              <w:rPr>
                <w:color w:val="000000"/>
                <w:sz w:val="24"/>
              </w:rPr>
            </w:pPr>
            <w:r w:rsidRPr="00F962E3">
              <w:rPr>
                <w:color w:val="000000"/>
                <w:sz w:val="24"/>
              </w:rPr>
              <w:t>28</w:t>
            </w:r>
          </w:p>
        </w:tc>
        <w:tc>
          <w:tcPr>
            <w:tcW w:w="1128" w:type="dxa"/>
            <w:tcBorders>
              <w:top w:val="nil"/>
              <w:left w:val="nil"/>
              <w:bottom w:val="single" w:sz="4" w:space="0" w:color="000000"/>
              <w:right w:val="single" w:sz="4" w:space="0" w:color="000000"/>
            </w:tcBorders>
            <w:shd w:val="clear" w:color="auto" w:fill="auto"/>
            <w:vAlign w:val="bottom"/>
            <w:hideMark/>
          </w:tcPr>
          <w:p w14:paraId="13B9713A" w14:textId="4C497284" w:rsidR="00E43848" w:rsidRPr="00F962E3" w:rsidRDefault="00E43848" w:rsidP="00E43848">
            <w:pPr>
              <w:spacing w:before="0" w:after="0" w:line="240" w:lineRule="auto"/>
              <w:ind w:firstLine="0"/>
              <w:jc w:val="right"/>
              <w:rPr>
                <w:color w:val="000000"/>
                <w:sz w:val="24"/>
              </w:rPr>
            </w:pPr>
            <w:r w:rsidRPr="00F962E3">
              <w:rPr>
                <w:color w:val="000000"/>
                <w:sz w:val="24"/>
              </w:rPr>
              <w:t>140</w:t>
            </w:r>
          </w:p>
        </w:tc>
      </w:tr>
      <w:tr w:rsidR="00E43848" w:rsidRPr="008D22E2" w14:paraId="09507EE7"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6A2AD0B"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15</w:t>
            </w:r>
          </w:p>
        </w:tc>
        <w:tc>
          <w:tcPr>
            <w:tcW w:w="2931" w:type="dxa"/>
            <w:tcBorders>
              <w:top w:val="nil"/>
              <w:left w:val="nil"/>
              <w:bottom w:val="single" w:sz="4" w:space="0" w:color="000000"/>
              <w:right w:val="single" w:sz="4" w:space="0" w:color="000000"/>
            </w:tcBorders>
            <w:shd w:val="clear" w:color="auto" w:fill="auto"/>
            <w:vAlign w:val="bottom"/>
            <w:hideMark/>
          </w:tcPr>
          <w:p w14:paraId="39D55A2F"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Hoài Xuân</w:t>
            </w:r>
          </w:p>
        </w:tc>
        <w:tc>
          <w:tcPr>
            <w:tcW w:w="1157" w:type="dxa"/>
            <w:tcBorders>
              <w:top w:val="nil"/>
              <w:left w:val="nil"/>
              <w:bottom w:val="single" w:sz="4" w:space="0" w:color="000000"/>
              <w:right w:val="single" w:sz="4" w:space="0" w:color="000000"/>
            </w:tcBorders>
            <w:shd w:val="clear" w:color="auto" w:fill="auto"/>
            <w:vAlign w:val="bottom"/>
            <w:hideMark/>
          </w:tcPr>
          <w:p w14:paraId="48F19916" w14:textId="7DA5DB0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78ABCED" w14:textId="2244E2F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07ECB6F" w14:textId="337ECBB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B4F1433" w14:textId="4ED8E796" w:rsidR="00E43848" w:rsidRPr="00F962E3" w:rsidRDefault="00E43848" w:rsidP="00E43848">
            <w:pPr>
              <w:spacing w:before="0" w:after="0" w:line="240" w:lineRule="auto"/>
              <w:ind w:firstLine="0"/>
              <w:jc w:val="right"/>
              <w:rPr>
                <w:color w:val="000000"/>
                <w:sz w:val="24"/>
              </w:rPr>
            </w:pPr>
            <w:r w:rsidRPr="00F962E3">
              <w:rPr>
                <w:color w:val="000000"/>
                <w:sz w:val="24"/>
              </w:rPr>
              <w:t>6</w:t>
            </w:r>
          </w:p>
        </w:tc>
        <w:tc>
          <w:tcPr>
            <w:tcW w:w="1273" w:type="dxa"/>
            <w:tcBorders>
              <w:top w:val="nil"/>
              <w:left w:val="nil"/>
              <w:bottom w:val="single" w:sz="4" w:space="0" w:color="000000"/>
              <w:right w:val="single" w:sz="4" w:space="0" w:color="000000"/>
            </w:tcBorders>
            <w:shd w:val="clear" w:color="auto" w:fill="auto"/>
            <w:vAlign w:val="bottom"/>
            <w:hideMark/>
          </w:tcPr>
          <w:p w14:paraId="63C6CF2D" w14:textId="1C05719C" w:rsidR="00E43848" w:rsidRPr="00F962E3" w:rsidRDefault="00E43848" w:rsidP="00E43848">
            <w:pPr>
              <w:spacing w:before="0" w:after="0" w:line="240" w:lineRule="auto"/>
              <w:ind w:firstLine="0"/>
              <w:jc w:val="right"/>
              <w:rPr>
                <w:color w:val="000000"/>
                <w:sz w:val="24"/>
              </w:rPr>
            </w:pPr>
            <w:r w:rsidRPr="00F962E3">
              <w:rPr>
                <w:color w:val="000000"/>
                <w:sz w:val="24"/>
              </w:rPr>
              <w:t>7</w:t>
            </w:r>
          </w:p>
        </w:tc>
        <w:tc>
          <w:tcPr>
            <w:tcW w:w="1128" w:type="dxa"/>
            <w:tcBorders>
              <w:top w:val="nil"/>
              <w:left w:val="nil"/>
              <w:bottom w:val="single" w:sz="4" w:space="0" w:color="000000"/>
              <w:right w:val="single" w:sz="4" w:space="0" w:color="000000"/>
            </w:tcBorders>
            <w:shd w:val="clear" w:color="auto" w:fill="auto"/>
            <w:vAlign w:val="bottom"/>
            <w:hideMark/>
          </w:tcPr>
          <w:p w14:paraId="5D06EBB4" w14:textId="28792237" w:rsidR="00E43848" w:rsidRPr="00F962E3" w:rsidRDefault="00E43848" w:rsidP="00E43848">
            <w:pPr>
              <w:spacing w:before="0" w:after="0" w:line="240" w:lineRule="auto"/>
              <w:ind w:firstLine="0"/>
              <w:jc w:val="right"/>
              <w:rPr>
                <w:color w:val="000000"/>
                <w:sz w:val="24"/>
              </w:rPr>
            </w:pPr>
            <w:r w:rsidRPr="00F962E3">
              <w:rPr>
                <w:color w:val="000000"/>
                <w:sz w:val="24"/>
              </w:rPr>
              <w:t>35</w:t>
            </w:r>
          </w:p>
        </w:tc>
        <w:tc>
          <w:tcPr>
            <w:tcW w:w="1157" w:type="dxa"/>
            <w:tcBorders>
              <w:top w:val="nil"/>
              <w:left w:val="nil"/>
              <w:bottom w:val="single" w:sz="4" w:space="0" w:color="000000"/>
              <w:right w:val="single" w:sz="4" w:space="0" w:color="000000"/>
            </w:tcBorders>
            <w:shd w:val="clear" w:color="auto" w:fill="auto"/>
            <w:vAlign w:val="bottom"/>
            <w:hideMark/>
          </w:tcPr>
          <w:p w14:paraId="6D8D49FB" w14:textId="259AE0CB"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273" w:type="dxa"/>
            <w:tcBorders>
              <w:top w:val="nil"/>
              <w:left w:val="nil"/>
              <w:bottom w:val="single" w:sz="4" w:space="0" w:color="000000"/>
              <w:right w:val="single" w:sz="4" w:space="0" w:color="000000"/>
            </w:tcBorders>
            <w:shd w:val="clear" w:color="auto" w:fill="auto"/>
            <w:vAlign w:val="bottom"/>
            <w:hideMark/>
          </w:tcPr>
          <w:p w14:paraId="605C0A1C" w14:textId="5F33B54A" w:rsidR="00E43848" w:rsidRPr="00F962E3" w:rsidRDefault="00E43848" w:rsidP="00E43848">
            <w:pPr>
              <w:spacing w:before="0" w:after="0" w:line="240" w:lineRule="auto"/>
              <w:ind w:firstLine="0"/>
              <w:jc w:val="right"/>
              <w:rPr>
                <w:color w:val="000000"/>
                <w:sz w:val="24"/>
              </w:rPr>
            </w:pPr>
            <w:r w:rsidRPr="00F962E3">
              <w:rPr>
                <w:color w:val="000000"/>
                <w:sz w:val="24"/>
              </w:rPr>
              <w:t>25</w:t>
            </w:r>
          </w:p>
        </w:tc>
        <w:tc>
          <w:tcPr>
            <w:tcW w:w="1128" w:type="dxa"/>
            <w:tcBorders>
              <w:top w:val="nil"/>
              <w:left w:val="nil"/>
              <w:bottom w:val="single" w:sz="4" w:space="0" w:color="000000"/>
              <w:right w:val="single" w:sz="4" w:space="0" w:color="000000"/>
            </w:tcBorders>
            <w:shd w:val="clear" w:color="auto" w:fill="auto"/>
            <w:vAlign w:val="bottom"/>
            <w:hideMark/>
          </w:tcPr>
          <w:p w14:paraId="45FCAB9D" w14:textId="7B35AF87" w:rsidR="00E43848" w:rsidRPr="00F962E3" w:rsidRDefault="00E43848" w:rsidP="00E43848">
            <w:pPr>
              <w:spacing w:before="0" w:after="0" w:line="240" w:lineRule="auto"/>
              <w:ind w:firstLine="0"/>
              <w:jc w:val="right"/>
              <w:rPr>
                <w:color w:val="000000"/>
                <w:sz w:val="24"/>
              </w:rPr>
            </w:pPr>
            <w:r w:rsidRPr="00F962E3">
              <w:rPr>
                <w:color w:val="000000"/>
                <w:sz w:val="24"/>
              </w:rPr>
              <w:t>125</w:t>
            </w:r>
          </w:p>
        </w:tc>
      </w:tr>
      <w:tr w:rsidR="00E43848" w:rsidRPr="008D22E2" w14:paraId="350F8343"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702127BA"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16</w:t>
            </w:r>
          </w:p>
        </w:tc>
        <w:tc>
          <w:tcPr>
            <w:tcW w:w="2931" w:type="dxa"/>
            <w:tcBorders>
              <w:top w:val="nil"/>
              <w:left w:val="nil"/>
              <w:bottom w:val="single" w:sz="4" w:space="0" w:color="000000"/>
              <w:right w:val="single" w:sz="4" w:space="0" w:color="000000"/>
            </w:tcBorders>
            <w:shd w:val="clear" w:color="auto" w:fill="auto"/>
            <w:vAlign w:val="bottom"/>
            <w:hideMark/>
          </w:tcPr>
          <w:p w14:paraId="42FDF32C"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Hoài Mỹ</w:t>
            </w:r>
          </w:p>
        </w:tc>
        <w:tc>
          <w:tcPr>
            <w:tcW w:w="1157" w:type="dxa"/>
            <w:tcBorders>
              <w:top w:val="nil"/>
              <w:left w:val="nil"/>
              <w:bottom w:val="single" w:sz="4" w:space="0" w:color="000000"/>
              <w:right w:val="single" w:sz="4" w:space="0" w:color="000000"/>
            </w:tcBorders>
            <w:shd w:val="clear" w:color="auto" w:fill="auto"/>
            <w:vAlign w:val="bottom"/>
            <w:hideMark/>
          </w:tcPr>
          <w:p w14:paraId="2366A857" w14:textId="523BFB8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454E4C7" w14:textId="21104DF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7D97199" w14:textId="62A86FF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BE7C31D" w14:textId="7B69E87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53502C7" w14:textId="572A8ED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DB884EE" w14:textId="5B4F2EE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AD06304" w14:textId="71D3B72C"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27739860" w14:textId="0FAD8F0C" w:rsidR="00E43848" w:rsidRPr="00F962E3" w:rsidRDefault="00E43848" w:rsidP="00E43848">
            <w:pPr>
              <w:spacing w:before="0" w:after="0" w:line="240" w:lineRule="auto"/>
              <w:ind w:firstLine="0"/>
              <w:jc w:val="right"/>
              <w:rPr>
                <w:color w:val="000000"/>
                <w:sz w:val="24"/>
              </w:rPr>
            </w:pPr>
            <w:r w:rsidRPr="00F962E3">
              <w:rPr>
                <w:color w:val="000000"/>
                <w:sz w:val="24"/>
              </w:rPr>
              <w:t>3</w:t>
            </w:r>
          </w:p>
        </w:tc>
        <w:tc>
          <w:tcPr>
            <w:tcW w:w="1128" w:type="dxa"/>
            <w:tcBorders>
              <w:top w:val="nil"/>
              <w:left w:val="nil"/>
              <w:bottom w:val="single" w:sz="4" w:space="0" w:color="000000"/>
              <w:right w:val="single" w:sz="4" w:space="0" w:color="000000"/>
            </w:tcBorders>
            <w:shd w:val="clear" w:color="auto" w:fill="auto"/>
            <w:vAlign w:val="bottom"/>
            <w:hideMark/>
          </w:tcPr>
          <w:p w14:paraId="18A96189" w14:textId="3B0357D1" w:rsidR="00E43848" w:rsidRPr="00F962E3" w:rsidRDefault="00E43848" w:rsidP="00E43848">
            <w:pPr>
              <w:spacing w:before="0" w:after="0" w:line="240" w:lineRule="auto"/>
              <w:ind w:firstLine="0"/>
              <w:jc w:val="right"/>
              <w:rPr>
                <w:color w:val="000000"/>
                <w:sz w:val="24"/>
              </w:rPr>
            </w:pPr>
            <w:r w:rsidRPr="00F962E3">
              <w:rPr>
                <w:color w:val="000000"/>
                <w:sz w:val="24"/>
              </w:rPr>
              <w:t>15</w:t>
            </w:r>
          </w:p>
        </w:tc>
      </w:tr>
      <w:tr w:rsidR="00E43848" w:rsidRPr="008D22E2" w14:paraId="426E71E0"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F2B678D"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17</w:t>
            </w:r>
          </w:p>
        </w:tc>
        <w:tc>
          <w:tcPr>
            <w:tcW w:w="2931" w:type="dxa"/>
            <w:tcBorders>
              <w:top w:val="nil"/>
              <w:left w:val="nil"/>
              <w:bottom w:val="single" w:sz="4" w:space="0" w:color="000000"/>
              <w:right w:val="single" w:sz="4" w:space="0" w:color="000000"/>
            </w:tcBorders>
            <w:shd w:val="clear" w:color="auto" w:fill="auto"/>
            <w:vAlign w:val="bottom"/>
            <w:hideMark/>
          </w:tcPr>
          <w:p w14:paraId="2F304744" w14:textId="77777777" w:rsidR="00E43848" w:rsidRPr="008D22E2" w:rsidRDefault="00E43848" w:rsidP="00E43848">
            <w:pPr>
              <w:spacing w:before="0" w:after="0" w:line="240" w:lineRule="auto"/>
              <w:ind w:firstLine="0"/>
              <w:jc w:val="left"/>
              <w:rPr>
                <w:color w:val="000000"/>
                <w:sz w:val="24"/>
              </w:rPr>
            </w:pPr>
            <w:r w:rsidRPr="008D22E2">
              <w:rPr>
                <w:color w:val="000000"/>
                <w:sz w:val="24"/>
              </w:rPr>
              <w:t>Phường Hoài Đức</w:t>
            </w:r>
          </w:p>
        </w:tc>
        <w:tc>
          <w:tcPr>
            <w:tcW w:w="1157" w:type="dxa"/>
            <w:tcBorders>
              <w:top w:val="nil"/>
              <w:left w:val="nil"/>
              <w:bottom w:val="single" w:sz="4" w:space="0" w:color="000000"/>
              <w:right w:val="single" w:sz="4" w:space="0" w:color="000000"/>
            </w:tcBorders>
            <w:shd w:val="clear" w:color="auto" w:fill="auto"/>
            <w:vAlign w:val="bottom"/>
            <w:hideMark/>
          </w:tcPr>
          <w:p w14:paraId="6A2ADAA3" w14:textId="3EB9FBA4"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273" w:type="dxa"/>
            <w:tcBorders>
              <w:top w:val="nil"/>
              <w:left w:val="nil"/>
              <w:bottom w:val="single" w:sz="4" w:space="0" w:color="000000"/>
              <w:right w:val="single" w:sz="4" w:space="0" w:color="000000"/>
            </w:tcBorders>
            <w:shd w:val="clear" w:color="auto" w:fill="auto"/>
            <w:vAlign w:val="bottom"/>
            <w:hideMark/>
          </w:tcPr>
          <w:p w14:paraId="09127E61" w14:textId="5AF6127F" w:rsidR="00E43848" w:rsidRPr="00F962E3" w:rsidRDefault="00E43848" w:rsidP="00E43848">
            <w:pPr>
              <w:spacing w:before="0" w:after="0" w:line="240" w:lineRule="auto"/>
              <w:ind w:firstLine="0"/>
              <w:jc w:val="right"/>
              <w:rPr>
                <w:color w:val="000000"/>
                <w:sz w:val="24"/>
              </w:rPr>
            </w:pPr>
            <w:r w:rsidRPr="00F962E3">
              <w:rPr>
                <w:color w:val="000000"/>
                <w:sz w:val="24"/>
              </w:rPr>
              <w:t>4</w:t>
            </w:r>
          </w:p>
        </w:tc>
        <w:tc>
          <w:tcPr>
            <w:tcW w:w="1128" w:type="dxa"/>
            <w:tcBorders>
              <w:top w:val="nil"/>
              <w:left w:val="nil"/>
              <w:bottom w:val="single" w:sz="4" w:space="0" w:color="000000"/>
              <w:right w:val="single" w:sz="4" w:space="0" w:color="000000"/>
            </w:tcBorders>
            <w:shd w:val="clear" w:color="auto" w:fill="auto"/>
            <w:vAlign w:val="bottom"/>
            <w:hideMark/>
          </w:tcPr>
          <w:p w14:paraId="2586F694" w14:textId="379F50FE" w:rsidR="00E43848" w:rsidRPr="00F962E3" w:rsidRDefault="00E43848" w:rsidP="00E43848">
            <w:pPr>
              <w:spacing w:before="0" w:after="0" w:line="240" w:lineRule="auto"/>
              <w:ind w:firstLine="0"/>
              <w:jc w:val="right"/>
              <w:rPr>
                <w:color w:val="000000"/>
                <w:sz w:val="24"/>
              </w:rPr>
            </w:pPr>
            <w:r w:rsidRPr="00F962E3">
              <w:rPr>
                <w:color w:val="000000"/>
                <w:sz w:val="24"/>
              </w:rPr>
              <w:t>20</w:t>
            </w:r>
          </w:p>
        </w:tc>
        <w:tc>
          <w:tcPr>
            <w:tcW w:w="1157" w:type="dxa"/>
            <w:tcBorders>
              <w:top w:val="nil"/>
              <w:left w:val="nil"/>
              <w:bottom w:val="single" w:sz="4" w:space="0" w:color="000000"/>
              <w:right w:val="single" w:sz="4" w:space="0" w:color="000000"/>
            </w:tcBorders>
            <w:shd w:val="clear" w:color="auto" w:fill="auto"/>
            <w:vAlign w:val="bottom"/>
            <w:hideMark/>
          </w:tcPr>
          <w:p w14:paraId="45AE4D1A" w14:textId="01672AC5" w:rsidR="00E43848" w:rsidRPr="00F962E3" w:rsidRDefault="00E43848" w:rsidP="00E43848">
            <w:pPr>
              <w:spacing w:before="0" w:after="0" w:line="240" w:lineRule="auto"/>
              <w:ind w:firstLine="0"/>
              <w:jc w:val="right"/>
              <w:rPr>
                <w:color w:val="000000"/>
                <w:sz w:val="24"/>
              </w:rPr>
            </w:pPr>
            <w:r w:rsidRPr="00F962E3">
              <w:rPr>
                <w:color w:val="000000"/>
                <w:sz w:val="24"/>
              </w:rPr>
              <w:t>15</w:t>
            </w:r>
          </w:p>
        </w:tc>
        <w:tc>
          <w:tcPr>
            <w:tcW w:w="1273" w:type="dxa"/>
            <w:tcBorders>
              <w:top w:val="nil"/>
              <w:left w:val="nil"/>
              <w:bottom w:val="single" w:sz="4" w:space="0" w:color="000000"/>
              <w:right w:val="single" w:sz="4" w:space="0" w:color="000000"/>
            </w:tcBorders>
            <w:shd w:val="clear" w:color="auto" w:fill="auto"/>
            <w:vAlign w:val="bottom"/>
            <w:hideMark/>
          </w:tcPr>
          <w:p w14:paraId="4AD0C745" w14:textId="55EEBCEA" w:rsidR="00E43848" w:rsidRPr="00F962E3" w:rsidRDefault="00E43848" w:rsidP="00E43848">
            <w:pPr>
              <w:spacing w:before="0" w:after="0" w:line="240" w:lineRule="auto"/>
              <w:ind w:firstLine="0"/>
              <w:jc w:val="right"/>
              <w:rPr>
                <w:color w:val="000000"/>
                <w:sz w:val="24"/>
              </w:rPr>
            </w:pPr>
            <w:r w:rsidRPr="00F962E3">
              <w:rPr>
                <w:color w:val="000000"/>
                <w:sz w:val="24"/>
              </w:rPr>
              <w:t>26</w:t>
            </w:r>
          </w:p>
        </w:tc>
        <w:tc>
          <w:tcPr>
            <w:tcW w:w="1128" w:type="dxa"/>
            <w:tcBorders>
              <w:top w:val="nil"/>
              <w:left w:val="nil"/>
              <w:bottom w:val="single" w:sz="4" w:space="0" w:color="000000"/>
              <w:right w:val="single" w:sz="4" w:space="0" w:color="000000"/>
            </w:tcBorders>
            <w:shd w:val="clear" w:color="auto" w:fill="auto"/>
            <w:vAlign w:val="bottom"/>
            <w:hideMark/>
          </w:tcPr>
          <w:p w14:paraId="46798053" w14:textId="14360407" w:rsidR="00E43848" w:rsidRPr="00F962E3" w:rsidRDefault="00E43848" w:rsidP="00E43848">
            <w:pPr>
              <w:spacing w:before="0" w:after="0" w:line="240" w:lineRule="auto"/>
              <w:ind w:firstLine="0"/>
              <w:jc w:val="right"/>
              <w:rPr>
                <w:color w:val="000000"/>
                <w:sz w:val="24"/>
              </w:rPr>
            </w:pPr>
            <w:r w:rsidRPr="00F962E3">
              <w:rPr>
                <w:color w:val="000000"/>
                <w:sz w:val="24"/>
              </w:rPr>
              <w:t>130</w:t>
            </w:r>
          </w:p>
        </w:tc>
        <w:tc>
          <w:tcPr>
            <w:tcW w:w="1157" w:type="dxa"/>
            <w:tcBorders>
              <w:top w:val="nil"/>
              <w:left w:val="nil"/>
              <w:bottom w:val="single" w:sz="4" w:space="0" w:color="000000"/>
              <w:right w:val="single" w:sz="4" w:space="0" w:color="000000"/>
            </w:tcBorders>
            <w:shd w:val="clear" w:color="auto" w:fill="auto"/>
            <w:vAlign w:val="bottom"/>
            <w:hideMark/>
          </w:tcPr>
          <w:p w14:paraId="3E3CDD53" w14:textId="34373D82" w:rsidR="00E43848" w:rsidRPr="00F962E3" w:rsidRDefault="00E43848" w:rsidP="00E43848">
            <w:pPr>
              <w:spacing w:before="0" w:after="0" w:line="240" w:lineRule="auto"/>
              <w:ind w:firstLine="0"/>
              <w:jc w:val="right"/>
              <w:rPr>
                <w:color w:val="000000"/>
                <w:sz w:val="24"/>
              </w:rPr>
            </w:pPr>
            <w:r w:rsidRPr="00F962E3">
              <w:rPr>
                <w:color w:val="000000"/>
                <w:sz w:val="24"/>
              </w:rPr>
              <w:t>50</w:t>
            </w:r>
          </w:p>
        </w:tc>
        <w:tc>
          <w:tcPr>
            <w:tcW w:w="1273" w:type="dxa"/>
            <w:tcBorders>
              <w:top w:val="nil"/>
              <w:left w:val="nil"/>
              <w:bottom w:val="single" w:sz="4" w:space="0" w:color="000000"/>
              <w:right w:val="single" w:sz="4" w:space="0" w:color="000000"/>
            </w:tcBorders>
            <w:shd w:val="clear" w:color="auto" w:fill="auto"/>
            <w:vAlign w:val="bottom"/>
            <w:hideMark/>
          </w:tcPr>
          <w:p w14:paraId="40038594" w14:textId="0ACEBB21" w:rsidR="00E43848" w:rsidRPr="00F962E3" w:rsidRDefault="00E43848" w:rsidP="00E43848">
            <w:pPr>
              <w:spacing w:before="0" w:after="0" w:line="240" w:lineRule="auto"/>
              <w:ind w:firstLine="0"/>
              <w:jc w:val="right"/>
              <w:rPr>
                <w:color w:val="000000"/>
                <w:sz w:val="24"/>
              </w:rPr>
            </w:pPr>
            <w:r w:rsidRPr="00F962E3">
              <w:rPr>
                <w:color w:val="000000"/>
                <w:sz w:val="24"/>
              </w:rPr>
              <w:t>219</w:t>
            </w:r>
          </w:p>
        </w:tc>
        <w:tc>
          <w:tcPr>
            <w:tcW w:w="1128" w:type="dxa"/>
            <w:tcBorders>
              <w:top w:val="nil"/>
              <w:left w:val="nil"/>
              <w:bottom w:val="single" w:sz="4" w:space="0" w:color="000000"/>
              <w:right w:val="single" w:sz="4" w:space="0" w:color="000000"/>
            </w:tcBorders>
            <w:shd w:val="clear" w:color="auto" w:fill="auto"/>
            <w:vAlign w:val="bottom"/>
            <w:hideMark/>
          </w:tcPr>
          <w:p w14:paraId="62286318" w14:textId="3242956F" w:rsidR="00E43848" w:rsidRPr="00F962E3" w:rsidRDefault="00E43848" w:rsidP="00E43848">
            <w:pPr>
              <w:spacing w:before="0" w:after="0" w:line="240" w:lineRule="auto"/>
              <w:ind w:firstLine="0"/>
              <w:jc w:val="right"/>
              <w:rPr>
                <w:color w:val="000000"/>
                <w:sz w:val="24"/>
              </w:rPr>
            </w:pPr>
            <w:r w:rsidRPr="00F962E3">
              <w:rPr>
                <w:color w:val="000000"/>
                <w:sz w:val="24"/>
              </w:rPr>
              <w:t>1095</w:t>
            </w:r>
          </w:p>
        </w:tc>
      </w:tr>
      <w:tr w:rsidR="00E43848" w:rsidRPr="008D22E2" w14:paraId="26B77FF2"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2137645" w14:textId="77777777" w:rsidR="00E43848" w:rsidRPr="008D22E2" w:rsidRDefault="00E43848" w:rsidP="00E43848">
            <w:pPr>
              <w:spacing w:before="0" w:after="0" w:line="240" w:lineRule="auto"/>
              <w:ind w:firstLine="0"/>
              <w:jc w:val="center"/>
              <w:rPr>
                <w:b/>
                <w:bCs/>
                <w:color w:val="000000"/>
                <w:sz w:val="24"/>
              </w:rPr>
            </w:pPr>
            <w:r w:rsidRPr="008D22E2">
              <w:rPr>
                <w:b/>
                <w:bCs/>
                <w:color w:val="000000"/>
                <w:sz w:val="24"/>
              </w:rPr>
              <w:lastRenderedPageBreak/>
              <w:t>IV</w:t>
            </w:r>
          </w:p>
        </w:tc>
        <w:tc>
          <w:tcPr>
            <w:tcW w:w="2931" w:type="dxa"/>
            <w:tcBorders>
              <w:top w:val="nil"/>
              <w:left w:val="nil"/>
              <w:bottom w:val="single" w:sz="4" w:space="0" w:color="000000"/>
              <w:right w:val="single" w:sz="4" w:space="0" w:color="000000"/>
            </w:tcBorders>
            <w:shd w:val="clear" w:color="auto" w:fill="auto"/>
            <w:vAlign w:val="bottom"/>
            <w:hideMark/>
          </w:tcPr>
          <w:p w14:paraId="5FACEB03" w14:textId="77777777" w:rsidR="00E43848" w:rsidRPr="008D22E2" w:rsidRDefault="00E43848" w:rsidP="00E43848">
            <w:pPr>
              <w:spacing w:before="0" w:after="0" w:line="240" w:lineRule="auto"/>
              <w:ind w:firstLine="0"/>
              <w:jc w:val="left"/>
              <w:rPr>
                <w:b/>
                <w:bCs/>
                <w:color w:val="000000"/>
                <w:sz w:val="24"/>
              </w:rPr>
            </w:pPr>
            <w:r w:rsidRPr="008D22E2">
              <w:rPr>
                <w:b/>
                <w:bCs/>
                <w:color w:val="000000"/>
                <w:sz w:val="24"/>
              </w:rPr>
              <w:t>Huyện An Lão</w:t>
            </w:r>
          </w:p>
        </w:tc>
        <w:tc>
          <w:tcPr>
            <w:tcW w:w="1157" w:type="dxa"/>
            <w:tcBorders>
              <w:top w:val="nil"/>
              <w:left w:val="nil"/>
              <w:bottom w:val="single" w:sz="4" w:space="0" w:color="000000"/>
              <w:right w:val="single" w:sz="4" w:space="0" w:color="000000"/>
            </w:tcBorders>
            <w:shd w:val="clear" w:color="auto" w:fill="auto"/>
            <w:vAlign w:val="bottom"/>
            <w:hideMark/>
          </w:tcPr>
          <w:p w14:paraId="07C0C9E7" w14:textId="1F5F1B96" w:rsidR="00E43848" w:rsidRPr="00F962E3" w:rsidRDefault="00E43848" w:rsidP="00E43848">
            <w:pPr>
              <w:spacing w:before="0" w:after="0" w:line="240" w:lineRule="auto"/>
              <w:ind w:firstLine="0"/>
              <w:jc w:val="right"/>
              <w:rPr>
                <w:b/>
                <w:bCs/>
                <w:color w:val="000000"/>
                <w:sz w:val="24"/>
              </w:rPr>
            </w:pPr>
            <w:r w:rsidRPr="00F962E3">
              <w:rPr>
                <w:b/>
                <w:bCs/>
                <w:color w:val="000000"/>
                <w:sz w:val="24"/>
              </w:rPr>
              <w:t>88</w:t>
            </w:r>
          </w:p>
        </w:tc>
        <w:tc>
          <w:tcPr>
            <w:tcW w:w="1273" w:type="dxa"/>
            <w:tcBorders>
              <w:top w:val="nil"/>
              <w:left w:val="nil"/>
              <w:bottom w:val="single" w:sz="4" w:space="0" w:color="000000"/>
              <w:right w:val="single" w:sz="4" w:space="0" w:color="000000"/>
            </w:tcBorders>
            <w:shd w:val="clear" w:color="auto" w:fill="auto"/>
            <w:vAlign w:val="bottom"/>
            <w:hideMark/>
          </w:tcPr>
          <w:p w14:paraId="0A0E6768" w14:textId="2F872DA5" w:rsidR="00E43848" w:rsidRPr="00F962E3" w:rsidRDefault="00E43848" w:rsidP="00E43848">
            <w:pPr>
              <w:spacing w:before="0" w:after="0" w:line="240" w:lineRule="auto"/>
              <w:ind w:firstLine="0"/>
              <w:jc w:val="right"/>
              <w:rPr>
                <w:b/>
                <w:bCs/>
                <w:color w:val="000000"/>
                <w:sz w:val="24"/>
              </w:rPr>
            </w:pPr>
            <w:r w:rsidRPr="00F962E3">
              <w:rPr>
                <w:b/>
                <w:bCs/>
                <w:color w:val="000000"/>
                <w:sz w:val="24"/>
              </w:rPr>
              <w:t>149</w:t>
            </w:r>
          </w:p>
        </w:tc>
        <w:tc>
          <w:tcPr>
            <w:tcW w:w="1128" w:type="dxa"/>
            <w:tcBorders>
              <w:top w:val="nil"/>
              <w:left w:val="nil"/>
              <w:bottom w:val="single" w:sz="4" w:space="0" w:color="000000"/>
              <w:right w:val="single" w:sz="4" w:space="0" w:color="000000"/>
            </w:tcBorders>
            <w:shd w:val="clear" w:color="auto" w:fill="auto"/>
            <w:vAlign w:val="bottom"/>
            <w:hideMark/>
          </w:tcPr>
          <w:p w14:paraId="65A1B501" w14:textId="37E83567" w:rsidR="00E43848" w:rsidRPr="00F962E3" w:rsidRDefault="00E43848" w:rsidP="00E43848">
            <w:pPr>
              <w:spacing w:before="0" w:after="0" w:line="240" w:lineRule="auto"/>
              <w:ind w:firstLine="0"/>
              <w:jc w:val="right"/>
              <w:rPr>
                <w:b/>
                <w:bCs/>
                <w:color w:val="000000"/>
                <w:sz w:val="24"/>
              </w:rPr>
            </w:pPr>
            <w:r w:rsidRPr="00F962E3">
              <w:rPr>
                <w:b/>
                <w:bCs/>
                <w:color w:val="000000"/>
                <w:sz w:val="24"/>
              </w:rPr>
              <w:t>745</w:t>
            </w:r>
          </w:p>
        </w:tc>
        <w:tc>
          <w:tcPr>
            <w:tcW w:w="1157" w:type="dxa"/>
            <w:tcBorders>
              <w:top w:val="nil"/>
              <w:left w:val="nil"/>
              <w:bottom w:val="single" w:sz="4" w:space="0" w:color="000000"/>
              <w:right w:val="single" w:sz="4" w:space="0" w:color="000000"/>
            </w:tcBorders>
            <w:shd w:val="clear" w:color="auto" w:fill="auto"/>
            <w:vAlign w:val="bottom"/>
            <w:hideMark/>
          </w:tcPr>
          <w:p w14:paraId="07A9D85C" w14:textId="072FD172" w:rsidR="00E43848" w:rsidRPr="00F962E3" w:rsidRDefault="00E43848" w:rsidP="00E43848">
            <w:pPr>
              <w:spacing w:before="0" w:after="0" w:line="240" w:lineRule="auto"/>
              <w:ind w:firstLine="0"/>
              <w:jc w:val="right"/>
              <w:rPr>
                <w:b/>
                <w:bCs/>
                <w:color w:val="000000"/>
                <w:sz w:val="24"/>
              </w:rPr>
            </w:pPr>
            <w:r w:rsidRPr="00F962E3">
              <w:rPr>
                <w:b/>
                <w:bCs/>
                <w:color w:val="000000"/>
                <w:sz w:val="24"/>
              </w:rPr>
              <w:t>120</w:t>
            </w:r>
          </w:p>
        </w:tc>
        <w:tc>
          <w:tcPr>
            <w:tcW w:w="1273" w:type="dxa"/>
            <w:tcBorders>
              <w:top w:val="nil"/>
              <w:left w:val="nil"/>
              <w:bottom w:val="single" w:sz="4" w:space="0" w:color="000000"/>
              <w:right w:val="single" w:sz="4" w:space="0" w:color="000000"/>
            </w:tcBorders>
            <w:shd w:val="clear" w:color="auto" w:fill="auto"/>
            <w:vAlign w:val="bottom"/>
            <w:hideMark/>
          </w:tcPr>
          <w:p w14:paraId="19DDF19A" w14:textId="4091889F" w:rsidR="00E43848" w:rsidRPr="00F962E3" w:rsidRDefault="00E43848" w:rsidP="00E43848">
            <w:pPr>
              <w:spacing w:before="0" w:after="0" w:line="240" w:lineRule="auto"/>
              <w:ind w:firstLine="0"/>
              <w:jc w:val="right"/>
              <w:rPr>
                <w:b/>
                <w:bCs/>
                <w:color w:val="000000"/>
                <w:sz w:val="24"/>
              </w:rPr>
            </w:pPr>
            <w:r w:rsidRPr="00F962E3">
              <w:rPr>
                <w:b/>
                <w:bCs/>
                <w:color w:val="000000"/>
                <w:sz w:val="24"/>
              </w:rPr>
              <w:t>205</w:t>
            </w:r>
          </w:p>
        </w:tc>
        <w:tc>
          <w:tcPr>
            <w:tcW w:w="1128" w:type="dxa"/>
            <w:tcBorders>
              <w:top w:val="nil"/>
              <w:left w:val="nil"/>
              <w:bottom w:val="single" w:sz="4" w:space="0" w:color="000000"/>
              <w:right w:val="single" w:sz="4" w:space="0" w:color="000000"/>
            </w:tcBorders>
            <w:shd w:val="clear" w:color="auto" w:fill="auto"/>
            <w:vAlign w:val="bottom"/>
            <w:hideMark/>
          </w:tcPr>
          <w:p w14:paraId="728A72EA" w14:textId="061DF79F" w:rsidR="00E43848" w:rsidRPr="00F962E3" w:rsidRDefault="00E43848" w:rsidP="00E43848">
            <w:pPr>
              <w:spacing w:before="0" w:after="0" w:line="240" w:lineRule="auto"/>
              <w:ind w:firstLine="0"/>
              <w:jc w:val="right"/>
              <w:rPr>
                <w:b/>
                <w:bCs/>
                <w:color w:val="000000"/>
                <w:sz w:val="24"/>
              </w:rPr>
            </w:pPr>
            <w:r w:rsidRPr="00F962E3">
              <w:rPr>
                <w:b/>
                <w:bCs/>
                <w:color w:val="000000"/>
                <w:sz w:val="24"/>
              </w:rPr>
              <w:t>1025</w:t>
            </w:r>
          </w:p>
        </w:tc>
        <w:tc>
          <w:tcPr>
            <w:tcW w:w="1157" w:type="dxa"/>
            <w:tcBorders>
              <w:top w:val="nil"/>
              <w:left w:val="nil"/>
              <w:bottom w:val="single" w:sz="4" w:space="0" w:color="000000"/>
              <w:right w:val="single" w:sz="4" w:space="0" w:color="000000"/>
            </w:tcBorders>
            <w:shd w:val="clear" w:color="auto" w:fill="auto"/>
            <w:vAlign w:val="bottom"/>
            <w:hideMark/>
          </w:tcPr>
          <w:p w14:paraId="44677045" w14:textId="168F4F22" w:rsidR="00E43848" w:rsidRPr="00F962E3" w:rsidRDefault="00E43848" w:rsidP="00E43848">
            <w:pPr>
              <w:spacing w:before="0" w:after="0" w:line="240" w:lineRule="auto"/>
              <w:ind w:firstLine="0"/>
              <w:jc w:val="right"/>
              <w:rPr>
                <w:b/>
                <w:bCs/>
                <w:color w:val="000000"/>
                <w:sz w:val="24"/>
              </w:rPr>
            </w:pPr>
            <w:r w:rsidRPr="00F962E3">
              <w:rPr>
                <w:b/>
                <w:bCs/>
                <w:color w:val="000000"/>
                <w:sz w:val="24"/>
              </w:rPr>
              <w:t>208</w:t>
            </w:r>
          </w:p>
        </w:tc>
        <w:tc>
          <w:tcPr>
            <w:tcW w:w="1273" w:type="dxa"/>
            <w:tcBorders>
              <w:top w:val="nil"/>
              <w:left w:val="nil"/>
              <w:bottom w:val="single" w:sz="4" w:space="0" w:color="000000"/>
              <w:right w:val="single" w:sz="4" w:space="0" w:color="000000"/>
            </w:tcBorders>
            <w:shd w:val="clear" w:color="auto" w:fill="auto"/>
            <w:vAlign w:val="bottom"/>
            <w:hideMark/>
          </w:tcPr>
          <w:p w14:paraId="4F4AEB3F" w14:textId="09865DBA" w:rsidR="00E43848" w:rsidRPr="00F962E3" w:rsidRDefault="00E43848" w:rsidP="00E43848">
            <w:pPr>
              <w:spacing w:before="0" w:after="0" w:line="240" w:lineRule="auto"/>
              <w:ind w:firstLine="0"/>
              <w:jc w:val="right"/>
              <w:rPr>
                <w:b/>
                <w:bCs/>
                <w:color w:val="000000"/>
                <w:sz w:val="24"/>
              </w:rPr>
            </w:pPr>
            <w:r w:rsidRPr="00F962E3">
              <w:rPr>
                <w:b/>
                <w:bCs/>
                <w:color w:val="000000"/>
                <w:sz w:val="24"/>
              </w:rPr>
              <w:t>731</w:t>
            </w:r>
          </w:p>
        </w:tc>
        <w:tc>
          <w:tcPr>
            <w:tcW w:w="1128" w:type="dxa"/>
            <w:tcBorders>
              <w:top w:val="nil"/>
              <w:left w:val="nil"/>
              <w:bottom w:val="single" w:sz="4" w:space="0" w:color="000000"/>
              <w:right w:val="single" w:sz="4" w:space="0" w:color="000000"/>
            </w:tcBorders>
            <w:shd w:val="clear" w:color="auto" w:fill="auto"/>
            <w:vAlign w:val="bottom"/>
            <w:hideMark/>
          </w:tcPr>
          <w:p w14:paraId="082FA41C" w14:textId="0DE5D41F" w:rsidR="00E43848" w:rsidRPr="00F962E3" w:rsidRDefault="00E43848" w:rsidP="00E43848">
            <w:pPr>
              <w:spacing w:before="0" w:after="0" w:line="240" w:lineRule="auto"/>
              <w:ind w:firstLine="0"/>
              <w:jc w:val="right"/>
              <w:rPr>
                <w:b/>
                <w:bCs/>
                <w:color w:val="000000"/>
                <w:sz w:val="24"/>
              </w:rPr>
            </w:pPr>
            <w:r w:rsidRPr="00F962E3">
              <w:rPr>
                <w:b/>
                <w:bCs/>
                <w:color w:val="000000"/>
                <w:sz w:val="24"/>
              </w:rPr>
              <w:t>3655</w:t>
            </w:r>
          </w:p>
        </w:tc>
      </w:tr>
      <w:tr w:rsidR="00E43848" w:rsidRPr="008D22E2" w14:paraId="23CEB1E2"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8B41C1C"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w:t>
            </w:r>
          </w:p>
        </w:tc>
        <w:tc>
          <w:tcPr>
            <w:tcW w:w="2931" w:type="dxa"/>
            <w:tcBorders>
              <w:top w:val="nil"/>
              <w:left w:val="nil"/>
              <w:bottom w:val="single" w:sz="4" w:space="0" w:color="000000"/>
              <w:right w:val="single" w:sz="4" w:space="0" w:color="000000"/>
            </w:tcBorders>
            <w:shd w:val="clear" w:color="auto" w:fill="auto"/>
            <w:vAlign w:val="bottom"/>
            <w:hideMark/>
          </w:tcPr>
          <w:p w14:paraId="60A75D06" w14:textId="77777777" w:rsidR="00E43848" w:rsidRPr="008D22E2" w:rsidRDefault="00E43848" w:rsidP="00E43848">
            <w:pPr>
              <w:spacing w:before="0" w:after="0" w:line="240" w:lineRule="auto"/>
              <w:ind w:firstLine="0"/>
              <w:jc w:val="left"/>
              <w:rPr>
                <w:color w:val="000000"/>
                <w:sz w:val="24"/>
              </w:rPr>
            </w:pPr>
            <w:r w:rsidRPr="008D22E2">
              <w:rPr>
                <w:color w:val="000000"/>
                <w:sz w:val="24"/>
              </w:rPr>
              <w:t>Thị trấn An Lão</w:t>
            </w:r>
          </w:p>
        </w:tc>
        <w:tc>
          <w:tcPr>
            <w:tcW w:w="1157" w:type="dxa"/>
            <w:tcBorders>
              <w:top w:val="nil"/>
              <w:left w:val="nil"/>
              <w:bottom w:val="single" w:sz="4" w:space="0" w:color="000000"/>
              <w:right w:val="single" w:sz="4" w:space="0" w:color="000000"/>
            </w:tcBorders>
            <w:shd w:val="clear" w:color="auto" w:fill="auto"/>
            <w:vAlign w:val="bottom"/>
            <w:hideMark/>
          </w:tcPr>
          <w:p w14:paraId="0FA89CE1" w14:textId="489A0F0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2971437" w14:textId="660895D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8EF6FD4" w14:textId="50B904A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4A1D66E" w14:textId="261168B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FAC1F91" w14:textId="70C3E27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943BCD6" w14:textId="56BC292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6B062AA" w14:textId="7B8E7DD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7C5F697" w14:textId="4B7AB85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091C8BB" w14:textId="0FCC0CA0"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0B28A667"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4B8AFFFF" w14:textId="77777777" w:rsidR="00E43848" w:rsidRPr="008D22E2" w:rsidRDefault="00E43848" w:rsidP="00E43848">
            <w:pPr>
              <w:spacing w:before="0" w:after="0" w:line="240" w:lineRule="auto"/>
              <w:ind w:firstLine="0"/>
              <w:jc w:val="center"/>
              <w:rPr>
                <w:color w:val="000000"/>
                <w:sz w:val="24"/>
              </w:rPr>
            </w:pPr>
            <w:r w:rsidRPr="008D22E2">
              <w:rPr>
                <w:color w:val="000000"/>
                <w:sz w:val="24"/>
              </w:rPr>
              <w:t>2</w:t>
            </w:r>
          </w:p>
        </w:tc>
        <w:tc>
          <w:tcPr>
            <w:tcW w:w="2931" w:type="dxa"/>
            <w:tcBorders>
              <w:top w:val="nil"/>
              <w:left w:val="nil"/>
              <w:bottom w:val="single" w:sz="4" w:space="0" w:color="000000"/>
              <w:right w:val="single" w:sz="4" w:space="0" w:color="000000"/>
            </w:tcBorders>
            <w:shd w:val="clear" w:color="auto" w:fill="auto"/>
            <w:vAlign w:val="bottom"/>
            <w:hideMark/>
          </w:tcPr>
          <w:p w14:paraId="2E8BABC2"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An Hưng</w:t>
            </w:r>
          </w:p>
        </w:tc>
        <w:tc>
          <w:tcPr>
            <w:tcW w:w="1157" w:type="dxa"/>
            <w:tcBorders>
              <w:top w:val="nil"/>
              <w:left w:val="nil"/>
              <w:bottom w:val="single" w:sz="4" w:space="0" w:color="000000"/>
              <w:right w:val="single" w:sz="4" w:space="0" w:color="000000"/>
            </w:tcBorders>
            <w:shd w:val="clear" w:color="auto" w:fill="auto"/>
            <w:vAlign w:val="bottom"/>
            <w:hideMark/>
          </w:tcPr>
          <w:p w14:paraId="3F490E50" w14:textId="67BD9B8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0B6EEEC" w14:textId="21CFB10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4F8C819" w14:textId="0AD593B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721445E" w14:textId="3C3F505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248A975" w14:textId="623A157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899C925" w14:textId="613C54F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EC64989" w14:textId="783261D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7FFF657" w14:textId="3417CD9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19A6530" w14:textId="2A5D40BD"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26859986"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3184673B" w14:textId="77777777" w:rsidR="00E43848" w:rsidRPr="008D22E2" w:rsidRDefault="00E43848" w:rsidP="00E43848">
            <w:pPr>
              <w:spacing w:before="0" w:after="0" w:line="240" w:lineRule="auto"/>
              <w:ind w:firstLine="0"/>
              <w:jc w:val="center"/>
              <w:rPr>
                <w:color w:val="000000"/>
                <w:sz w:val="24"/>
              </w:rPr>
            </w:pPr>
            <w:r w:rsidRPr="008D22E2">
              <w:rPr>
                <w:color w:val="000000"/>
                <w:sz w:val="24"/>
              </w:rPr>
              <w:t>3</w:t>
            </w:r>
          </w:p>
        </w:tc>
        <w:tc>
          <w:tcPr>
            <w:tcW w:w="2931" w:type="dxa"/>
            <w:tcBorders>
              <w:top w:val="nil"/>
              <w:left w:val="nil"/>
              <w:bottom w:val="single" w:sz="4" w:space="0" w:color="000000"/>
              <w:right w:val="single" w:sz="4" w:space="0" w:color="000000"/>
            </w:tcBorders>
            <w:shd w:val="clear" w:color="auto" w:fill="auto"/>
            <w:vAlign w:val="bottom"/>
            <w:hideMark/>
          </w:tcPr>
          <w:p w14:paraId="3F79038C"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An Trung</w:t>
            </w:r>
          </w:p>
        </w:tc>
        <w:tc>
          <w:tcPr>
            <w:tcW w:w="1157" w:type="dxa"/>
            <w:tcBorders>
              <w:top w:val="nil"/>
              <w:left w:val="nil"/>
              <w:bottom w:val="single" w:sz="4" w:space="0" w:color="000000"/>
              <w:right w:val="single" w:sz="4" w:space="0" w:color="000000"/>
            </w:tcBorders>
            <w:shd w:val="clear" w:color="auto" w:fill="auto"/>
            <w:vAlign w:val="bottom"/>
            <w:hideMark/>
          </w:tcPr>
          <w:p w14:paraId="2089E5C8" w14:textId="6EB5B775" w:rsidR="00E43848" w:rsidRPr="00F962E3" w:rsidRDefault="00E43848" w:rsidP="00E43848">
            <w:pPr>
              <w:spacing w:before="0" w:after="0" w:line="240" w:lineRule="auto"/>
              <w:ind w:firstLine="0"/>
              <w:jc w:val="right"/>
              <w:rPr>
                <w:color w:val="000000"/>
                <w:sz w:val="24"/>
              </w:rPr>
            </w:pPr>
            <w:r w:rsidRPr="00F962E3">
              <w:rPr>
                <w:color w:val="000000"/>
                <w:sz w:val="24"/>
              </w:rPr>
              <w:t>68</w:t>
            </w:r>
          </w:p>
        </w:tc>
        <w:tc>
          <w:tcPr>
            <w:tcW w:w="1273" w:type="dxa"/>
            <w:tcBorders>
              <w:top w:val="nil"/>
              <w:left w:val="nil"/>
              <w:bottom w:val="single" w:sz="4" w:space="0" w:color="000000"/>
              <w:right w:val="single" w:sz="4" w:space="0" w:color="000000"/>
            </w:tcBorders>
            <w:shd w:val="clear" w:color="auto" w:fill="auto"/>
            <w:vAlign w:val="bottom"/>
            <w:hideMark/>
          </w:tcPr>
          <w:p w14:paraId="6540EDEA" w14:textId="193A3F78" w:rsidR="00E43848" w:rsidRPr="00F962E3" w:rsidRDefault="00E43848" w:rsidP="00E43848">
            <w:pPr>
              <w:spacing w:before="0" w:after="0" w:line="240" w:lineRule="auto"/>
              <w:ind w:firstLine="0"/>
              <w:jc w:val="right"/>
              <w:rPr>
                <w:color w:val="000000"/>
                <w:sz w:val="24"/>
              </w:rPr>
            </w:pPr>
            <w:r w:rsidRPr="00F962E3">
              <w:rPr>
                <w:color w:val="000000"/>
                <w:sz w:val="24"/>
              </w:rPr>
              <w:t>114</w:t>
            </w:r>
          </w:p>
        </w:tc>
        <w:tc>
          <w:tcPr>
            <w:tcW w:w="1128" w:type="dxa"/>
            <w:tcBorders>
              <w:top w:val="nil"/>
              <w:left w:val="nil"/>
              <w:bottom w:val="single" w:sz="4" w:space="0" w:color="000000"/>
              <w:right w:val="single" w:sz="4" w:space="0" w:color="000000"/>
            </w:tcBorders>
            <w:shd w:val="clear" w:color="auto" w:fill="auto"/>
            <w:vAlign w:val="bottom"/>
            <w:hideMark/>
          </w:tcPr>
          <w:p w14:paraId="06F4160F" w14:textId="55871607" w:rsidR="00E43848" w:rsidRPr="00F962E3" w:rsidRDefault="00E43848" w:rsidP="00E43848">
            <w:pPr>
              <w:spacing w:before="0" w:after="0" w:line="240" w:lineRule="auto"/>
              <w:ind w:firstLine="0"/>
              <w:jc w:val="right"/>
              <w:rPr>
                <w:color w:val="000000"/>
                <w:sz w:val="24"/>
              </w:rPr>
            </w:pPr>
            <w:r w:rsidRPr="00F962E3">
              <w:rPr>
                <w:color w:val="000000"/>
                <w:sz w:val="24"/>
              </w:rPr>
              <w:t>570</w:t>
            </w:r>
          </w:p>
        </w:tc>
        <w:tc>
          <w:tcPr>
            <w:tcW w:w="1157" w:type="dxa"/>
            <w:tcBorders>
              <w:top w:val="nil"/>
              <w:left w:val="nil"/>
              <w:bottom w:val="single" w:sz="4" w:space="0" w:color="000000"/>
              <w:right w:val="single" w:sz="4" w:space="0" w:color="000000"/>
            </w:tcBorders>
            <w:shd w:val="clear" w:color="auto" w:fill="auto"/>
            <w:vAlign w:val="bottom"/>
            <w:hideMark/>
          </w:tcPr>
          <w:p w14:paraId="5CFEEE14" w14:textId="4B07BBDE" w:rsidR="00E43848" w:rsidRPr="00F962E3" w:rsidRDefault="00E43848" w:rsidP="00E43848">
            <w:pPr>
              <w:spacing w:before="0" w:after="0" w:line="240" w:lineRule="auto"/>
              <w:ind w:firstLine="0"/>
              <w:jc w:val="right"/>
              <w:rPr>
                <w:color w:val="000000"/>
                <w:sz w:val="24"/>
              </w:rPr>
            </w:pPr>
            <w:r w:rsidRPr="00F962E3">
              <w:rPr>
                <w:color w:val="000000"/>
                <w:sz w:val="24"/>
              </w:rPr>
              <w:t>69</w:t>
            </w:r>
          </w:p>
        </w:tc>
        <w:tc>
          <w:tcPr>
            <w:tcW w:w="1273" w:type="dxa"/>
            <w:tcBorders>
              <w:top w:val="nil"/>
              <w:left w:val="nil"/>
              <w:bottom w:val="single" w:sz="4" w:space="0" w:color="000000"/>
              <w:right w:val="single" w:sz="4" w:space="0" w:color="000000"/>
            </w:tcBorders>
            <w:shd w:val="clear" w:color="auto" w:fill="auto"/>
            <w:vAlign w:val="bottom"/>
            <w:hideMark/>
          </w:tcPr>
          <w:p w14:paraId="3B004AAF" w14:textId="7924472C" w:rsidR="00E43848" w:rsidRPr="00F962E3" w:rsidRDefault="00E43848" w:rsidP="00E43848">
            <w:pPr>
              <w:spacing w:before="0" w:after="0" w:line="240" w:lineRule="auto"/>
              <w:ind w:firstLine="0"/>
              <w:jc w:val="right"/>
              <w:rPr>
                <w:color w:val="000000"/>
                <w:sz w:val="24"/>
              </w:rPr>
            </w:pPr>
            <w:r w:rsidRPr="00F962E3">
              <w:rPr>
                <w:color w:val="000000"/>
                <w:sz w:val="24"/>
              </w:rPr>
              <w:t>113</w:t>
            </w:r>
          </w:p>
        </w:tc>
        <w:tc>
          <w:tcPr>
            <w:tcW w:w="1128" w:type="dxa"/>
            <w:tcBorders>
              <w:top w:val="nil"/>
              <w:left w:val="nil"/>
              <w:bottom w:val="single" w:sz="4" w:space="0" w:color="000000"/>
              <w:right w:val="single" w:sz="4" w:space="0" w:color="000000"/>
            </w:tcBorders>
            <w:shd w:val="clear" w:color="auto" w:fill="auto"/>
            <w:vAlign w:val="bottom"/>
            <w:hideMark/>
          </w:tcPr>
          <w:p w14:paraId="153DF81D" w14:textId="34B81E95" w:rsidR="00E43848" w:rsidRPr="00F962E3" w:rsidRDefault="00E43848" w:rsidP="00E43848">
            <w:pPr>
              <w:spacing w:before="0" w:after="0" w:line="240" w:lineRule="auto"/>
              <w:ind w:firstLine="0"/>
              <w:jc w:val="right"/>
              <w:rPr>
                <w:color w:val="000000"/>
                <w:sz w:val="24"/>
              </w:rPr>
            </w:pPr>
            <w:r w:rsidRPr="00F962E3">
              <w:rPr>
                <w:color w:val="000000"/>
                <w:sz w:val="24"/>
              </w:rPr>
              <w:t>565</w:t>
            </w:r>
          </w:p>
        </w:tc>
        <w:tc>
          <w:tcPr>
            <w:tcW w:w="1157" w:type="dxa"/>
            <w:tcBorders>
              <w:top w:val="nil"/>
              <w:left w:val="nil"/>
              <w:bottom w:val="single" w:sz="4" w:space="0" w:color="000000"/>
              <w:right w:val="single" w:sz="4" w:space="0" w:color="000000"/>
            </w:tcBorders>
            <w:shd w:val="clear" w:color="auto" w:fill="auto"/>
            <w:vAlign w:val="bottom"/>
            <w:hideMark/>
          </w:tcPr>
          <w:p w14:paraId="05643087" w14:textId="624BFA8F" w:rsidR="00E43848" w:rsidRPr="00F962E3" w:rsidRDefault="00E43848" w:rsidP="00E43848">
            <w:pPr>
              <w:spacing w:before="0" w:after="0" w:line="240" w:lineRule="auto"/>
              <w:ind w:firstLine="0"/>
              <w:jc w:val="right"/>
              <w:rPr>
                <w:color w:val="000000"/>
                <w:sz w:val="24"/>
              </w:rPr>
            </w:pPr>
            <w:r w:rsidRPr="00F962E3">
              <w:rPr>
                <w:color w:val="000000"/>
                <w:sz w:val="24"/>
              </w:rPr>
              <w:t>54</w:t>
            </w:r>
          </w:p>
        </w:tc>
        <w:tc>
          <w:tcPr>
            <w:tcW w:w="1273" w:type="dxa"/>
            <w:tcBorders>
              <w:top w:val="nil"/>
              <w:left w:val="nil"/>
              <w:bottom w:val="single" w:sz="4" w:space="0" w:color="000000"/>
              <w:right w:val="single" w:sz="4" w:space="0" w:color="000000"/>
            </w:tcBorders>
            <w:shd w:val="clear" w:color="auto" w:fill="auto"/>
            <w:vAlign w:val="bottom"/>
            <w:hideMark/>
          </w:tcPr>
          <w:p w14:paraId="6FA66329" w14:textId="5CB7BA22" w:rsidR="00E43848" w:rsidRPr="00F962E3" w:rsidRDefault="00E43848" w:rsidP="00E43848">
            <w:pPr>
              <w:spacing w:before="0" w:after="0" w:line="240" w:lineRule="auto"/>
              <w:ind w:firstLine="0"/>
              <w:jc w:val="right"/>
              <w:rPr>
                <w:color w:val="000000"/>
                <w:sz w:val="24"/>
              </w:rPr>
            </w:pPr>
            <w:r w:rsidRPr="00F962E3">
              <w:rPr>
                <w:color w:val="000000"/>
                <w:sz w:val="24"/>
              </w:rPr>
              <w:t>194</w:t>
            </w:r>
          </w:p>
        </w:tc>
        <w:tc>
          <w:tcPr>
            <w:tcW w:w="1128" w:type="dxa"/>
            <w:tcBorders>
              <w:top w:val="nil"/>
              <w:left w:val="nil"/>
              <w:bottom w:val="single" w:sz="4" w:space="0" w:color="000000"/>
              <w:right w:val="single" w:sz="4" w:space="0" w:color="000000"/>
            </w:tcBorders>
            <w:shd w:val="clear" w:color="auto" w:fill="auto"/>
            <w:vAlign w:val="bottom"/>
            <w:hideMark/>
          </w:tcPr>
          <w:p w14:paraId="5D371DF8" w14:textId="541A7AD0" w:rsidR="00E43848" w:rsidRPr="00F962E3" w:rsidRDefault="00E43848" w:rsidP="00E43848">
            <w:pPr>
              <w:spacing w:before="0" w:after="0" w:line="240" w:lineRule="auto"/>
              <w:ind w:firstLine="0"/>
              <w:jc w:val="right"/>
              <w:rPr>
                <w:color w:val="000000"/>
                <w:sz w:val="24"/>
              </w:rPr>
            </w:pPr>
            <w:r w:rsidRPr="00F962E3">
              <w:rPr>
                <w:color w:val="000000"/>
                <w:sz w:val="24"/>
              </w:rPr>
              <w:t>970</w:t>
            </w:r>
          </w:p>
        </w:tc>
      </w:tr>
      <w:tr w:rsidR="00E43848" w:rsidRPr="008D22E2" w14:paraId="252D8ADC"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E5F68C4" w14:textId="77777777" w:rsidR="00E43848" w:rsidRPr="008D22E2" w:rsidRDefault="00E43848" w:rsidP="00E43848">
            <w:pPr>
              <w:spacing w:before="0" w:after="0" w:line="240" w:lineRule="auto"/>
              <w:ind w:firstLine="0"/>
              <w:jc w:val="center"/>
              <w:rPr>
                <w:color w:val="000000"/>
                <w:sz w:val="24"/>
              </w:rPr>
            </w:pPr>
            <w:r w:rsidRPr="008D22E2">
              <w:rPr>
                <w:color w:val="000000"/>
                <w:sz w:val="24"/>
              </w:rPr>
              <w:t>4</w:t>
            </w:r>
          </w:p>
        </w:tc>
        <w:tc>
          <w:tcPr>
            <w:tcW w:w="2931" w:type="dxa"/>
            <w:tcBorders>
              <w:top w:val="nil"/>
              <w:left w:val="nil"/>
              <w:bottom w:val="single" w:sz="4" w:space="0" w:color="000000"/>
              <w:right w:val="single" w:sz="4" w:space="0" w:color="000000"/>
            </w:tcBorders>
            <w:shd w:val="clear" w:color="auto" w:fill="auto"/>
            <w:vAlign w:val="bottom"/>
            <w:hideMark/>
          </w:tcPr>
          <w:p w14:paraId="5D432528"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An Dũng</w:t>
            </w:r>
          </w:p>
        </w:tc>
        <w:tc>
          <w:tcPr>
            <w:tcW w:w="1157" w:type="dxa"/>
            <w:tcBorders>
              <w:top w:val="nil"/>
              <w:left w:val="nil"/>
              <w:bottom w:val="single" w:sz="4" w:space="0" w:color="000000"/>
              <w:right w:val="single" w:sz="4" w:space="0" w:color="000000"/>
            </w:tcBorders>
            <w:shd w:val="clear" w:color="auto" w:fill="auto"/>
            <w:vAlign w:val="bottom"/>
            <w:hideMark/>
          </w:tcPr>
          <w:p w14:paraId="73F55668" w14:textId="1ED90EE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600BCAF" w14:textId="6B425D4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5534471" w14:textId="208B2BE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67565BC" w14:textId="58D651C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0CCD076" w14:textId="31A9CA0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C661FAE" w14:textId="152C93A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4D9FD66" w14:textId="57709BB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9DB0BD1" w14:textId="0F2BF3C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36141FE" w14:textId="11ED868B"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7BEF45F5"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F34EEBD" w14:textId="77777777" w:rsidR="00E43848" w:rsidRPr="008D22E2" w:rsidRDefault="00E43848" w:rsidP="00E43848">
            <w:pPr>
              <w:spacing w:before="0" w:after="0" w:line="240" w:lineRule="auto"/>
              <w:ind w:firstLine="0"/>
              <w:jc w:val="center"/>
              <w:rPr>
                <w:color w:val="000000"/>
                <w:sz w:val="24"/>
              </w:rPr>
            </w:pPr>
            <w:r w:rsidRPr="008D22E2">
              <w:rPr>
                <w:color w:val="000000"/>
                <w:sz w:val="24"/>
              </w:rPr>
              <w:t>5</w:t>
            </w:r>
          </w:p>
        </w:tc>
        <w:tc>
          <w:tcPr>
            <w:tcW w:w="2931" w:type="dxa"/>
            <w:tcBorders>
              <w:top w:val="nil"/>
              <w:left w:val="nil"/>
              <w:bottom w:val="single" w:sz="4" w:space="0" w:color="000000"/>
              <w:right w:val="single" w:sz="4" w:space="0" w:color="000000"/>
            </w:tcBorders>
            <w:shd w:val="clear" w:color="auto" w:fill="auto"/>
            <w:vAlign w:val="bottom"/>
            <w:hideMark/>
          </w:tcPr>
          <w:p w14:paraId="0CB7BA2E"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An Vinh</w:t>
            </w:r>
          </w:p>
        </w:tc>
        <w:tc>
          <w:tcPr>
            <w:tcW w:w="1157" w:type="dxa"/>
            <w:tcBorders>
              <w:top w:val="nil"/>
              <w:left w:val="nil"/>
              <w:bottom w:val="single" w:sz="4" w:space="0" w:color="000000"/>
              <w:right w:val="single" w:sz="4" w:space="0" w:color="000000"/>
            </w:tcBorders>
            <w:shd w:val="clear" w:color="auto" w:fill="auto"/>
            <w:vAlign w:val="bottom"/>
            <w:hideMark/>
          </w:tcPr>
          <w:p w14:paraId="7F6E314D" w14:textId="5A2C9F3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16658D3" w14:textId="2510378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E6A6841" w14:textId="16935F7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32E31AC" w14:textId="620C15A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E3465D5" w14:textId="4571A3B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B3367C1" w14:textId="1E94728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E204CF9" w14:textId="7755746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835E205" w14:textId="78127B3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62CB382" w14:textId="3E86922E"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30741438"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55BD000" w14:textId="77777777" w:rsidR="00E43848" w:rsidRPr="008D22E2" w:rsidRDefault="00E43848" w:rsidP="00E43848">
            <w:pPr>
              <w:spacing w:before="0" w:after="0" w:line="240" w:lineRule="auto"/>
              <w:ind w:firstLine="0"/>
              <w:jc w:val="center"/>
              <w:rPr>
                <w:color w:val="000000"/>
                <w:sz w:val="24"/>
              </w:rPr>
            </w:pPr>
            <w:r w:rsidRPr="008D22E2">
              <w:rPr>
                <w:color w:val="000000"/>
                <w:sz w:val="24"/>
              </w:rPr>
              <w:t>6</w:t>
            </w:r>
          </w:p>
        </w:tc>
        <w:tc>
          <w:tcPr>
            <w:tcW w:w="2931" w:type="dxa"/>
            <w:tcBorders>
              <w:top w:val="nil"/>
              <w:left w:val="nil"/>
              <w:bottom w:val="single" w:sz="4" w:space="0" w:color="000000"/>
              <w:right w:val="single" w:sz="4" w:space="0" w:color="000000"/>
            </w:tcBorders>
            <w:shd w:val="clear" w:color="auto" w:fill="auto"/>
            <w:vAlign w:val="bottom"/>
            <w:hideMark/>
          </w:tcPr>
          <w:p w14:paraId="4E475D8D"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An Toàn</w:t>
            </w:r>
          </w:p>
        </w:tc>
        <w:tc>
          <w:tcPr>
            <w:tcW w:w="1157" w:type="dxa"/>
            <w:tcBorders>
              <w:top w:val="nil"/>
              <w:left w:val="nil"/>
              <w:bottom w:val="single" w:sz="4" w:space="0" w:color="000000"/>
              <w:right w:val="single" w:sz="4" w:space="0" w:color="000000"/>
            </w:tcBorders>
            <w:shd w:val="clear" w:color="auto" w:fill="auto"/>
            <w:vAlign w:val="bottom"/>
            <w:hideMark/>
          </w:tcPr>
          <w:p w14:paraId="22DCC3FD" w14:textId="3C93365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A578B9E" w14:textId="2A0DE35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B93E38B" w14:textId="167DC36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38D3FB6" w14:textId="7CB8B00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CD1F864" w14:textId="051604F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E32F4E9" w14:textId="1494AF9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3EA6DBB" w14:textId="2850E40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38065AB" w14:textId="29579F1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FC91695" w14:textId="2DA8A1E6"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588FEFDF"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703863C2" w14:textId="77777777" w:rsidR="00E43848" w:rsidRPr="008D22E2" w:rsidRDefault="00E43848" w:rsidP="00E43848">
            <w:pPr>
              <w:spacing w:before="0" w:after="0" w:line="240" w:lineRule="auto"/>
              <w:ind w:firstLine="0"/>
              <w:jc w:val="center"/>
              <w:rPr>
                <w:color w:val="000000"/>
                <w:sz w:val="24"/>
              </w:rPr>
            </w:pPr>
            <w:r w:rsidRPr="008D22E2">
              <w:rPr>
                <w:color w:val="000000"/>
                <w:sz w:val="24"/>
              </w:rPr>
              <w:t>7</w:t>
            </w:r>
          </w:p>
        </w:tc>
        <w:tc>
          <w:tcPr>
            <w:tcW w:w="2931" w:type="dxa"/>
            <w:tcBorders>
              <w:top w:val="nil"/>
              <w:left w:val="nil"/>
              <w:bottom w:val="single" w:sz="4" w:space="0" w:color="000000"/>
              <w:right w:val="single" w:sz="4" w:space="0" w:color="000000"/>
            </w:tcBorders>
            <w:shd w:val="clear" w:color="auto" w:fill="auto"/>
            <w:vAlign w:val="bottom"/>
            <w:hideMark/>
          </w:tcPr>
          <w:p w14:paraId="3E580B41"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An Tân</w:t>
            </w:r>
          </w:p>
        </w:tc>
        <w:tc>
          <w:tcPr>
            <w:tcW w:w="1157" w:type="dxa"/>
            <w:tcBorders>
              <w:top w:val="nil"/>
              <w:left w:val="nil"/>
              <w:bottom w:val="single" w:sz="4" w:space="0" w:color="000000"/>
              <w:right w:val="single" w:sz="4" w:space="0" w:color="000000"/>
            </w:tcBorders>
            <w:shd w:val="clear" w:color="auto" w:fill="auto"/>
            <w:vAlign w:val="bottom"/>
            <w:hideMark/>
          </w:tcPr>
          <w:p w14:paraId="52B4872B" w14:textId="77F1F1B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2B24C31" w14:textId="2B64500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D21F042" w14:textId="3E194ED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A0AE293" w14:textId="4FD7C61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EA30FFE" w14:textId="7BB36CC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0A98760" w14:textId="66C7CC2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2BB2A59" w14:textId="1020884B" w:rsidR="00E43848" w:rsidRPr="00F962E3" w:rsidRDefault="00E43848" w:rsidP="00E43848">
            <w:pPr>
              <w:spacing w:before="0" w:after="0" w:line="240" w:lineRule="auto"/>
              <w:ind w:firstLine="0"/>
              <w:jc w:val="right"/>
              <w:rPr>
                <w:color w:val="000000"/>
                <w:sz w:val="24"/>
              </w:rPr>
            </w:pPr>
            <w:r w:rsidRPr="00F962E3">
              <w:rPr>
                <w:color w:val="000000"/>
                <w:sz w:val="24"/>
              </w:rPr>
              <w:t>72</w:t>
            </w:r>
          </w:p>
        </w:tc>
        <w:tc>
          <w:tcPr>
            <w:tcW w:w="1273" w:type="dxa"/>
            <w:tcBorders>
              <w:top w:val="nil"/>
              <w:left w:val="nil"/>
              <w:bottom w:val="single" w:sz="4" w:space="0" w:color="000000"/>
              <w:right w:val="single" w:sz="4" w:space="0" w:color="000000"/>
            </w:tcBorders>
            <w:shd w:val="clear" w:color="auto" w:fill="auto"/>
            <w:vAlign w:val="bottom"/>
            <w:hideMark/>
          </w:tcPr>
          <w:p w14:paraId="61543BD9" w14:textId="28CC0798" w:rsidR="00E43848" w:rsidRPr="00F962E3" w:rsidRDefault="00E43848" w:rsidP="00E43848">
            <w:pPr>
              <w:spacing w:before="0" w:after="0" w:line="240" w:lineRule="auto"/>
              <w:ind w:firstLine="0"/>
              <w:jc w:val="right"/>
              <w:rPr>
                <w:color w:val="000000"/>
                <w:sz w:val="24"/>
              </w:rPr>
            </w:pPr>
            <w:r w:rsidRPr="00F962E3">
              <w:rPr>
                <w:color w:val="000000"/>
                <w:sz w:val="24"/>
              </w:rPr>
              <w:t>261</w:t>
            </w:r>
          </w:p>
        </w:tc>
        <w:tc>
          <w:tcPr>
            <w:tcW w:w="1128" w:type="dxa"/>
            <w:tcBorders>
              <w:top w:val="nil"/>
              <w:left w:val="nil"/>
              <w:bottom w:val="single" w:sz="4" w:space="0" w:color="000000"/>
              <w:right w:val="single" w:sz="4" w:space="0" w:color="000000"/>
            </w:tcBorders>
            <w:shd w:val="clear" w:color="auto" w:fill="auto"/>
            <w:vAlign w:val="bottom"/>
            <w:hideMark/>
          </w:tcPr>
          <w:p w14:paraId="7788DCEA" w14:textId="1F5D9A00" w:rsidR="00E43848" w:rsidRPr="00F962E3" w:rsidRDefault="00E43848" w:rsidP="00E43848">
            <w:pPr>
              <w:spacing w:before="0" w:after="0" w:line="240" w:lineRule="auto"/>
              <w:ind w:firstLine="0"/>
              <w:jc w:val="right"/>
              <w:rPr>
                <w:color w:val="000000"/>
                <w:sz w:val="24"/>
              </w:rPr>
            </w:pPr>
            <w:r w:rsidRPr="00F962E3">
              <w:rPr>
                <w:color w:val="000000"/>
                <w:sz w:val="24"/>
              </w:rPr>
              <w:t>1305</w:t>
            </w:r>
          </w:p>
        </w:tc>
      </w:tr>
      <w:tr w:rsidR="00E43848" w:rsidRPr="008D22E2" w14:paraId="64473AE5"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4F22963" w14:textId="77777777" w:rsidR="00E43848" w:rsidRPr="008D22E2" w:rsidRDefault="00E43848" w:rsidP="00E43848">
            <w:pPr>
              <w:spacing w:before="0" w:after="0" w:line="240" w:lineRule="auto"/>
              <w:ind w:firstLine="0"/>
              <w:jc w:val="center"/>
              <w:rPr>
                <w:color w:val="000000"/>
                <w:sz w:val="24"/>
              </w:rPr>
            </w:pPr>
            <w:r w:rsidRPr="008D22E2">
              <w:rPr>
                <w:color w:val="000000"/>
                <w:sz w:val="24"/>
              </w:rPr>
              <w:t>8</w:t>
            </w:r>
          </w:p>
        </w:tc>
        <w:tc>
          <w:tcPr>
            <w:tcW w:w="2931" w:type="dxa"/>
            <w:tcBorders>
              <w:top w:val="nil"/>
              <w:left w:val="nil"/>
              <w:bottom w:val="single" w:sz="4" w:space="0" w:color="000000"/>
              <w:right w:val="single" w:sz="4" w:space="0" w:color="000000"/>
            </w:tcBorders>
            <w:shd w:val="clear" w:color="auto" w:fill="auto"/>
            <w:vAlign w:val="bottom"/>
            <w:hideMark/>
          </w:tcPr>
          <w:p w14:paraId="792A799A"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An Hòa</w:t>
            </w:r>
          </w:p>
        </w:tc>
        <w:tc>
          <w:tcPr>
            <w:tcW w:w="1157" w:type="dxa"/>
            <w:tcBorders>
              <w:top w:val="nil"/>
              <w:left w:val="nil"/>
              <w:bottom w:val="single" w:sz="4" w:space="0" w:color="000000"/>
              <w:right w:val="single" w:sz="4" w:space="0" w:color="000000"/>
            </w:tcBorders>
            <w:shd w:val="clear" w:color="auto" w:fill="auto"/>
            <w:vAlign w:val="bottom"/>
            <w:hideMark/>
          </w:tcPr>
          <w:p w14:paraId="6D880373" w14:textId="74021988" w:rsidR="00E43848" w:rsidRPr="00F962E3" w:rsidRDefault="00E43848" w:rsidP="00E43848">
            <w:pPr>
              <w:spacing w:before="0" w:after="0" w:line="240" w:lineRule="auto"/>
              <w:ind w:firstLine="0"/>
              <w:jc w:val="right"/>
              <w:rPr>
                <w:color w:val="000000"/>
                <w:sz w:val="24"/>
              </w:rPr>
            </w:pPr>
            <w:r w:rsidRPr="00F962E3">
              <w:rPr>
                <w:color w:val="000000"/>
                <w:sz w:val="24"/>
              </w:rPr>
              <w:t>20</w:t>
            </w:r>
          </w:p>
        </w:tc>
        <w:tc>
          <w:tcPr>
            <w:tcW w:w="1273" w:type="dxa"/>
            <w:tcBorders>
              <w:top w:val="nil"/>
              <w:left w:val="nil"/>
              <w:bottom w:val="single" w:sz="4" w:space="0" w:color="000000"/>
              <w:right w:val="single" w:sz="4" w:space="0" w:color="000000"/>
            </w:tcBorders>
            <w:shd w:val="clear" w:color="auto" w:fill="auto"/>
            <w:vAlign w:val="bottom"/>
            <w:hideMark/>
          </w:tcPr>
          <w:p w14:paraId="15F95262" w14:textId="30D1125C" w:rsidR="00E43848" w:rsidRPr="00F962E3" w:rsidRDefault="00E43848" w:rsidP="00E43848">
            <w:pPr>
              <w:spacing w:before="0" w:after="0" w:line="240" w:lineRule="auto"/>
              <w:ind w:firstLine="0"/>
              <w:jc w:val="right"/>
              <w:rPr>
                <w:color w:val="000000"/>
                <w:sz w:val="24"/>
              </w:rPr>
            </w:pPr>
            <w:r w:rsidRPr="00F962E3">
              <w:rPr>
                <w:color w:val="000000"/>
                <w:sz w:val="24"/>
              </w:rPr>
              <w:t>35</w:t>
            </w:r>
          </w:p>
        </w:tc>
        <w:tc>
          <w:tcPr>
            <w:tcW w:w="1128" w:type="dxa"/>
            <w:tcBorders>
              <w:top w:val="nil"/>
              <w:left w:val="nil"/>
              <w:bottom w:val="single" w:sz="4" w:space="0" w:color="000000"/>
              <w:right w:val="single" w:sz="4" w:space="0" w:color="000000"/>
            </w:tcBorders>
            <w:shd w:val="clear" w:color="auto" w:fill="auto"/>
            <w:vAlign w:val="bottom"/>
            <w:hideMark/>
          </w:tcPr>
          <w:p w14:paraId="18DA39F8" w14:textId="00090753" w:rsidR="00E43848" w:rsidRPr="00F962E3" w:rsidRDefault="00E43848" w:rsidP="00E43848">
            <w:pPr>
              <w:spacing w:before="0" w:after="0" w:line="240" w:lineRule="auto"/>
              <w:ind w:firstLine="0"/>
              <w:jc w:val="right"/>
              <w:rPr>
                <w:color w:val="000000"/>
                <w:sz w:val="24"/>
              </w:rPr>
            </w:pPr>
            <w:r w:rsidRPr="00F962E3">
              <w:rPr>
                <w:color w:val="000000"/>
                <w:sz w:val="24"/>
              </w:rPr>
              <w:t>175</w:t>
            </w:r>
          </w:p>
        </w:tc>
        <w:tc>
          <w:tcPr>
            <w:tcW w:w="1157" w:type="dxa"/>
            <w:tcBorders>
              <w:top w:val="nil"/>
              <w:left w:val="nil"/>
              <w:bottom w:val="single" w:sz="4" w:space="0" w:color="000000"/>
              <w:right w:val="single" w:sz="4" w:space="0" w:color="000000"/>
            </w:tcBorders>
            <w:shd w:val="clear" w:color="auto" w:fill="auto"/>
            <w:vAlign w:val="bottom"/>
            <w:hideMark/>
          </w:tcPr>
          <w:p w14:paraId="06EE93B2" w14:textId="176F9709" w:rsidR="00E43848" w:rsidRPr="00F962E3" w:rsidRDefault="00E43848" w:rsidP="00E43848">
            <w:pPr>
              <w:spacing w:before="0" w:after="0" w:line="240" w:lineRule="auto"/>
              <w:ind w:firstLine="0"/>
              <w:jc w:val="right"/>
              <w:rPr>
                <w:color w:val="000000"/>
                <w:sz w:val="24"/>
              </w:rPr>
            </w:pPr>
            <w:r w:rsidRPr="00F962E3">
              <w:rPr>
                <w:color w:val="000000"/>
                <w:sz w:val="24"/>
              </w:rPr>
              <w:t>51</w:t>
            </w:r>
          </w:p>
        </w:tc>
        <w:tc>
          <w:tcPr>
            <w:tcW w:w="1273" w:type="dxa"/>
            <w:tcBorders>
              <w:top w:val="nil"/>
              <w:left w:val="nil"/>
              <w:bottom w:val="single" w:sz="4" w:space="0" w:color="000000"/>
              <w:right w:val="single" w:sz="4" w:space="0" w:color="000000"/>
            </w:tcBorders>
            <w:shd w:val="clear" w:color="auto" w:fill="auto"/>
            <w:vAlign w:val="bottom"/>
            <w:hideMark/>
          </w:tcPr>
          <w:p w14:paraId="09A4DAC6" w14:textId="7B296DC2" w:rsidR="00E43848" w:rsidRPr="00F962E3" w:rsidRDefault="00E43848" w:rsidP="00E43848">
            <w:pPr>
              <w:spacing w:before="0" w:after="0" w:line="240" w:lineRule="auto"/>
              <w:ind w:firstLine="0"/>
              <w:jc w:val="right"/>
              <w:rPr>
                <w:color w:val="000000"/>
                <w:sz w:val="24"/>
              </w:rPr>
            </w:pPr>
            <w:r w:rsidRPr="00F962E3">
              <w:rPr>
                <w:color w:val="000000"/>
                <w:sz w:val="24"/>
              </w:rPr>
              <w:t>92</w:t>
            </w:r>
          </w:p>
        </w:tc>
        <w:tc>
          <w:tcPr>
            <w:tcW w:w="1128" w:type="dxa"/>
            <w:tcBorders>
              <w:top w:val="nil"/>
              <w:left w:val="nil"/>
              <w:bottom w:val="single" w:sz="4" w:space="0" w:color="000000"/>
              <w:right w:val="single" w:sz="4" w:space="0" w:color="000000"/>
            </w:tcBorders>
            <w:shd w:val="clear" w:color="auto" w:fill="auto"/>
            <w:vAlign w:val="bottom"/>
            <w:hideMark/>
          </w:tcPr>
          <w:p w14:paraId="14699FDF" w14:textId="516922FF" w:rsidR="00E43848" w:rsidRPr="00F962E3" w:rsidRDefault="00E43848" w:rsidP="00E43848">
            <w:pPr>
              <w:spacing w:before="0" w:after="0" w:line="240" w:lineRule="auto"/>
              <w:ind w:firstLine="0"/>
              <w:jc w:val="right"/>
              <w:rPr>
                <w:color w:val="000000"/>
                <w:sz w:val="24"/>
              </w:rPr>
            </w:pPr>
            <w:r w:rsidRPr="00F962E3">
              <w:rPr>
                <w:color w:val="000000"/>
                <w:sz w:val="24"/>
              </w:rPr>
              <w:t>460</w:t>
            </w:r>
          </w:p>
        </w:tc>
        <w:tc>
          <w:tcPr>
            <w:tcW w:w="1157" w:type="dxa"/>
            <w:tcBorders>
              <w:top w:val="nil"/>
              <w:left w:val="nil"/>
              <w:bottom w:val="single" w:sz="4" w:space="0" w:color="000000"/>
              <w:right w:val="single" w:sz="4" w:space="0" w:color="000000"/>
            </w:tcBorders>
            <w:shd w:val="clear" w:color="auto" w:fill="auto"/>
            <w:vAlign w:val="bottom"/>
            <w:hideMark/>
          </w:tcPr>
          <w:p w14:paraId="3326DB7F" w14:textId="786C9F18" w:rsidR="00E43848" w:rsidRPr="00F962E3" w:rsidRDefault="00E43848" w:rsidP="00E43848">
            <w:pPr>
              <w:spacing w:before="0" w:after="0" w:line="240" w:lineRule="auto"/>
              <w:ind w:firstLine="0"/>
              <w:jc w:val="right"/>
              <w:rPr>
                <w:color w:val="000000"/>
                <w:sz w:val="24"/>
              </w:rPr>
            </w:pPr>
            <w:r w:rsidRPr="00F962E3">
              <w:rPr>
                <w:color w:val="000000"/>
                <w:sz w:val="24"/>
              </w:rPr>
              <w:t>82</w:t>
            </w:r>
          </w:p>
        </w:tc>
        <w:tc>
          <w:tcPr>
            <w:tcW w:w="1273" w:type="dxa"/>
            <w:tcBorders>
              <w:top w:val="nil"/>
              <w:left w:val="nil"/>
              <w:bottom w:val="single" w:sz="4" w:space="0" w:color="000000"/>
              <w:right w:val="single" w:sz="4" w:space="0" w:color="000000"/>
            </w:tcBorders>
            <w:shd w:val="clear" w:color="auto" w:fill="auto"/>
            <w:vAlign w:val="bottom"/>
            <w:hideMark/>
          </w:tcPr>
          <w:p w14:paraId="74BF546D" w14:textId="43F51B31" w:rsidR="00E43848" w:rsidRPr="00F962E3" w:rsidRDefault="00E43848" w:rsidP="00E43848">
            <w:pPr>
              <w:spacing w:before="0" w:after="0" w:line="240" w:lineRule="auto"/>
              <w:ind w:firstLine="0"/>
              <w:jc w:val="right"/>
              <w:rPr>
                <w:color w:val="000000"/>
                <w:sz w:val="24"/>
              </w:rPr>
            </w:pPr>
            <w:r w:rsidRPr="00F962E3">
              <w:rPr>
                <w:color w:val="000000"/>
                <w:sz w:val="24"/>
              </w:rPr>
              <w:t>276</w:t>
            </w:r>
          </w:p>
        </w:tc>
        <w:tc>
          <w:tcPr>
            <w:tcW w:w="1128" w:type="dxa"/>
            <w:tcBorders>
              <w:top w:val="nil"/>
              <w:left w:val="nil"/>
              <w:bottom w:val="single" w:sz="4" w:space="0" w:color="000000"/>
              <w:right w:val="single" w:sz="4" w:space="0" w:color="000000"/>
            </w:tcBorders>
            <w:shd w:val="clear" w:color="auto" w:fill="auto"/>
            <w:vAlign w:val="bottom"/>
            <w:hideMark/>
          </w:tcPr>
          <w:p w14:paraId="6B16C9C3" w14:textId="663F23F4" w:rsidR="00E43848" w:rsidRPr="00F962E3" w:rsidRDefault="00E43848" w:rsidP="00E43848">
            <w:pPr>
              <w:spacing w:before="0" w:after="0" w:line="240" w:lineRule="auto"/>
              <w:ind w:firstLine="0"/>
              <w:jc w:val="right"/>
              <w:rPr>
                <w:color w:val="000000"/>
                <w:sz w:val="24"/>
              </w:rPr>
            </w:pPr>
            <w:r w:rsidRPr="00F962E3">
              <w:rPr>
                <w:color w:val="000000"/>
                <w:sz w:val="24"/>
              </w:rPr>
              <w:t>1380</w:t>
            </w:r>
          </w:p>
        </w:tc>
      </w:tr>
      <w:tr w:rsidR="00E43848" w:rsidRPr="008D22E2" w14:paraId="7C3A7ABC"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BAB432D" w14:textId="77777777" w:rsidR="00E43848" w:rsidRPr="008D22E2" w:rsidRDefault="00E43848" w:rsidP="00E43848">
            <w:pPr>
              <w:spacing w:before="0" w:after="0" w:line="240" w:lineRule="auto"/>
              <w:ind w:firstLine="0"/>
              <w:jc w:val="center"/>
              <w:rPr>
                <w:color w:val="000000"/>
                <w:sz w:val="24"/>
              </w:rPr>
            </w:pPr>
            <w:r w:rsidRPr="008D22E2">
              <w:rPr>
                <w:color w:val="000000"/>
                <w:sz w:val="24"/>
              </w:rPr>
              <w:t>9</w:t>
            </w:r>
          </w:p>
        </w:tc>
        <w:tc>
          <w:tcPr>
            <w:tcW w:w="2931" w:type="dxa"/>
            <w:tcBorders>
              <w:top w:val="nil"/>
              <w:left w:val="nil"/>
              <w:bottom w:val="single" w:sz="4" w:space="0" w:color="000000"/>
              <w:right w:val="single" w:sz="4" w:space="0" w:color="000000"/>
            </w:tcBorders>
            <w:shd w:val="clear" w:color="auto" w:fill="auto"/>
            <w:vAlign w:val="bottom"/>
            <w:hideMark/>
          </w:tcPr>
          <w:p w14:paraId="143CE2FA"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An Quang</w:t>
            </w:r>
          </w:p>
        </w:tc>
        <w:tc>
          <w:tcPr>
            <w:tcW w:w="1157" w:type="dxa"/>
            <w:tcBorders>
              <w:top w:val="nil"/>
              <w:left w:val="nil"/>
              <w:bottom w:val="single" w:sz="4" w:space="0" w:color="000000"/>
              <w:right w:val="single" w:sz="4" w:space="0" w:color="000000"/>
            </w:tcBorders>
            <w:shd w:val="clear" w:color="auto" w:fill="auto"/>
            <w:vAlign w:val="bottom"/>
            <w:hideMark/>
          </w:tcPr>
          <w:p w14:paraId="7EDC4B30" w14:textId="587980D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43D5D62" w14:textId="48D899E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13456A4" w14:textId="4174981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FEC837A" w14:textId="3C3F018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F7CDE79" w14:textId="52F1843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46FAB3C" w14:textId="0E76C39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B09107C" w14:textId="5E779C1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5CA5046" w14:textId="6A8BB16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D763E22" w14:textId="6B525CB1"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02D22308"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A837D13"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10</w:t>
            </w:r>
          </w:p>
        </w:tc>
        <w:tc>
          <w:tcPr>
            <w:tcW w:w="2931" w:type="dxa"/>
            <w:tcBorders>
              <w:top w:val="nil"/>
              <w:left w:val="nil"/>
              <w:bottom w:val="single" w:sz="4" w:space="0" w:color="000000"/>
              <w:right w:val="single" w:sz="4" w:space="0" w:color="000000"/>
            </w:tcBorders>
            <w:shd w:val="clear" w:color="auto" w:fill="auto"/>
            <w:vAlign w:val="bottom"/>
            <w:hideMark/>
          </w:tcPr>
          <w:p w14:paraId="516228A1"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An Nghĩa</w:t>
            </w:r>
          </w:p>
        </w:tc>
        <w:tc>
          <w:tcPr>
            <w:tcW w:w="1157" w:type="dxa"/>
            <w:tcBorders>
              <w:top w:val="nil"/>
              <w:left w:val="nil"/>
              <w:bottom w:val="single" w:sz="4" w:space="0" w:color="000000"/>
              <w:right w:val="single" w:sz="4" w:space="0" w:color="000000"/>
            </w:tcBorders>
            <w:shd w:val="clear" w:color="auto" w:fill="auto"/>
            <w:vAlign w:val="bottom"/>
            <w:hideMark/>
          </w:tcPr>
          <w:p w14:paraId="3DBD8374" w14:textId="09722D9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A68C040" w14:textId="741BFC9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FA41931" w14:textId="135C5EB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5671A49" w14:textId="678EEC5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F681FCF" w14:textId="260BBB7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899385E" w14:textId="77EE04A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91444D8" w14:textId="7F27272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9A1CC03" w14:textId="3D822D6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F1C7C1B" w14:textId="4BE4FD5B"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5CCA57F9"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29689E6" w14:textId="77777777" w:rsidR="00E43848" w:rsidRPr="008D22E2" w:rsidRDefault="00E43848" w:rsidP="00E43848">
            <w:pPr>
              <w:spacing w:before="0" w:after="0" w:line="240" w:lineRule="auto"/>
              <w:ind w:firstLine="0"/>
              <w:jc w:val="center"/>
              <w:rPr>
                <w:b/>
                <w:bCs/>
                <w:color w:val="000000"/>
                <w:sz w:val="24"/>
              </w:rPr>
            </w:pPr>
            <w:r w:rsidRPr="008D22E2">
              <w:rPr>
                <w:b/>
                <w:bCs/>
                <w:color w:val="000000"/>
                <w:sz w:val="24"/>
              </w:rPr>
              <w:t>V</w:t>
            </w:r>
          </w:p>
        </w:tc>
        <w:tc>
          <w:tcPr>
            <w:tcW w:w="2931" w:type="dxa"/>
            <w:tcBorders>
              <w:top w:val="nil"/>
              <w:left w:val="nil"/>
              <w:bottom w:val="single" w:sz="4" w:space="0" w:color="000000"/>
              <w:right w:val="single" w:sz="4" w:space="0" w:color="000000"/>
            </w:tcBorders>
            <w:shd w:val="clear" w:color="auto" w:fill="auto"/>
            <w:vAlign w:val="bottom"/>
            <w:hideMark/>
          </w:tcPr>
          <w:p w14:paraId="74352BE6" w14:textId="77777777" w:rsidR="00E43848" w:rsidRPr="008D22E2" w:rsidRDefault="00E43848" w:rsidP="00E43848">
            <w:pPr>
              <w:spacing w:before="0" w:after="0" w:line="240" w:lineRule="auto"/>
              <w:ind w:firstLine="0"/>
              <w:jc w:val="left"/>
              <w:rPr>
                <w:b/>
                <w:bCs/>
                <w:color w:val="000000"/>
                <w:sz w:val="24"/>
              </w:rPr>
            </w:pPr>
            <w:r w:rsidRPr="008D22E2">
              <w:rPr>
                <w:b/>
                <w:bCs/>
                <w:color w:val="000000"/>
                <w:sz w:val="24"/>
              </w:rPr>
              <w:t>Huyện Hoài Ân</w:t>
            </w:r>
          </w:p>
        </w:tc>
        <w:tc>
          <w:tcPr>
            <w:tcW w:w="1157" w:type="dxa"/>
            <w:tcBorders>
              <w:top w:val="nil"/>
              <w:left w:val="nil"/>
              <w:bottom w:val="single" w:sz="4" w:space="0" w:color="000000"/>
              <w:right w:val="single" w:sz="4" w:space="0" w:color="000000"/>
            </w:tcBorders>
            <w:shd w:val="clear" w:color="auto" w:fill="auto"/>
            <w:vAlign w:val="bottom"/>
            <w:hideMark/>
          </w:tcPr>
          <w:p w14:paraId="36E20440" w14:textId="4B511426" w:rsidR="00E43848" w:rsidRPr="00F962E3" w:rsidRDefault="00E43848" w:rsidP="00E43848">
            <w:pPr>
              <w:spacing w:before="0" w:after="0" w:line="240" w:lineRule="auto"/>
              <w:ind w:firstLine="0"/>
              <w:jc w:val="right"/>
              <w:rPr>
                <w:b/>
                <w:bCs/>
                <w:color w:val="000000"/>
                <w:sz w:val="24"/>
              </w:rPr>
            </w:pPr>
            <w:r w:rsidRPr="00F962E3">
              <w:rPr>
                <w:b/>
                <w:bCs/>
                <w:color w:val="000000"/>
                <w:sz w:val="24"/>
              </w:rPr>
              <w:t>2</w:t>
            </w:r>
          </w:p>
        </w:tc>
        <w:tc>
          <w:tcPr>
            <w:tcW w:w="1273" w:type="dxa"/>
            <w:tcBorders>
              <w:top w:val="nil"/>
              <w:left w:val="nil"/>
              <w:bottom w:val="single" w:sz="4" w:space="0" w:color="000000"/>
              <w:right w:val="single" w:sz="4" w:space="0" w:color="000000"/>
            </w:tcBorders>
            <w:shd w:val="clear" w:color="auto" w:fill="auto"/>
            <w:vAlign w:val="bottom"/>
            <w:hideMark/>
          </w:tcPr>
          <w:p w14:paraId="17C9E218" w14:textId="1B97A2A0" w:rsidR="00E43848" w:rsidRPr="00F962E3" w:rsidRDefault="00E43848" w:rsidP="00E43848">
            <w:pPr>
              <w:spacing w:before="0" w:after="0" w:line="240" w:lineRule="auto"/>
              <w:ind w:firstLine="0"/>
              <w:jc w:val="right"/>
              <w:rPr>
                <w:b/>
                <w:bCs/>
                <w:color w:val="000000"/>
                <w:sz w:val="24"/>
              </w:rPr>
            </w:pPr>
            <w:r w:rsidRPr="00F962E3">
              <w:rPr>
                <w:b/>
                <w:bCs/>
                <w:color w:val="000000"/>
                <w:sz w:val="24"/>
              </w:rPr>
              <w:t>3</w:t>
            </w:r>
          </w:p>
        </w:tc>
        <w:tc>
          <w:tcPr>
            <w:tcW w:w="1128" w:type="dxa"/>
            <w:tcBorders>
              <w:top w:val="nil"/>
              <w:left w:val="nil"/>
              <w:bottom w:val="single" w:sz="4" w:space="0" w:color="000000"/>
              <w:right w:val="single" w:sz="4" w:space="0" w:color="000000"/>
            </w:tcBorders>
            <w:shd w:val="clear" w:color="auto" w:fill="auto"/>
            <w:vAlign w:val="bottom"/>
            <w:hideMark/>
          </w:tcPr>
          <w:p w14:paraId="36F37A34" w14:textId="65A18709" w:rsidR="00E43848" w:rsidRPr="00F962E3" w:rsidRDefault="00E43848" w:rsidP="00E43848">
            <w:pPr>
              <w:spacing w:before="0" w:after="0" w:line="240" w:lineRule="auto"/>
              <w:ind w:firstLine="0"/>
              <w:jc w:val="right"/>
              <w:rPr>
                <w:b/>
                <w:bCs/>
                <w:color w:val="000000"/>
                <w:sz w:val="24"/>
              </w:rPr>
            </w:pPr>
            <w:r w:rsidRPr="00F962E3">
              <w:rPr>
                <w:b/>
                <w:bCs/>
                <w:color w:val="000000"/>
                <w:sz w:val="24"/>
              </w:rPr>
              <w:t>15</w:t>
            </w:r>
          </w:p>
        </w:tc>
        <w:tc>
          <w:tcPr>
            <w:tcW w:w="1157" w:type="dxa"/>
            <w:tcBorders>
              <w:top w:val="nil"/>
              <w:left w:val="nil"/>
              <w:bottom w:val="single" w:sz="4" w:space="0" w:color="000000"/>
              <w:right w:val="single" w:sz="4" w:space="0" w:color="000000"/>
            </w:tcBorders>
            <w:shd w:val="clear" w:color="auto" w:fill="auto"/>
            <w:vAlign w:val="bottom"/>
            <w:hideMark/>
          </w:tcPr>
          <w:p w14:paraId="35A3DB4F" w14:textId="553BC0D6" w:rsidR="00E43848" w:rsidRPr="00F962E3" w:rsidRDefault="00E43848" w:rsidP="00E43848">
            <w:pPr>
              <w:spacing w:before="0" w:after="0" w:line="240" w:lineRule="auto"/>
              <w:ind w:firstLine="0"/>
              <w:jc w:val="right"/>
              <w:rPr>
                <w:b/>
                <w:bCs/>
                <w:color w:val="000000"/>
                <w:sz w:val="24"/>
              </w:rPr>
            </w:pPr>
            <w:r w:rsidRPr="00F962E3">
              <w:rPr>
                <w:b/>
                <w:bCs/>
                <w:color w:val="000000"/>
                <w:sz w:val="24"/>
              </w:rPr>
              <w:t>7</w:t>
            </w:r>
          </w:p>
        </w:tc>
        <w:tc>
          <w:tcPr>
            <w:tcW w:w="1273" w:type="dxa"/>
            <w:tcBorders>
              <w:top w:val="nil"/>
              <w:left w:val="nil"/>
              <w:bottom w:val="single" w:sz="4" w:space="0" w:color="000000"/>
              <w:right w:val="single" w:sz="4" w:space="0" w:color="000000"/>
            </w:tcBorders>
            <w:shd w:val="clear" w:color="auto" w:fill="auto"/>
            <w:vAlign w:val="bottom"/>
            <w:hideMark/>
          </w:tcPr>
          <w:p w14:paraId="6A2124F0" w14:textId="715329FB" w:rsidR="00E43848" w:rsidRPr="00F962E3" w:rsidRDefault="00E43848" w:rsidP="00E43848">
            <w:pPr>
              <w:spacing w:before="0" w:after="0" w:line="240" w:lineRule="auto"/>
              <w:ind w:firstLine="0"/>
              <w:jc w:val="right"/>
              <w:rPr>
                <w:b/>
                <w:bCs/>
                <w:color w:val="000000"/>
                <w:sz w:val="24"/>
              </w:rPr>
            </w:pPr>
            <w:r w:rsidRPr="00F962E3">
              <w:rPr>
                <w:b/>
                <w:bCs/>
                <w:color w:val="000000"/>
                <w:sz w:val="24"/>
              </w:rPr>
              <w:t>11</w:t>
            </w:r>
          </w:p>
        </w:tc>
        <w:tc>
          <w:tcPr>
            <w:tcW w:w="1128" w:type="dxa"/>
            <w:tcBorders>
              <w:top w:val="nil"/>
              <w:left w:val="nil"/>
              <w:bottom w:val="single" w:sz="4" w:space="0" w:color="000000"/>
              <w:right w:val="single" w:sz="4" w:space="0" w:color="000000"/>
            </w:tcBorders>
            <w:shd w:val="clear" w:color="auto" w:fill="auto"/>
            <w:vAlign w:val="bottom"/>
            <w:hideMark/>
          </w:tcPr>
          <w:p w14:paraId="1492F0B8" w14:textId="7645E2BE" w:rsidR="00E43848" w:rsidRPr="00F962E3" w:rsidRDefault="00E43848" w:rsidP="00E43848">
            <w:pPr>
              <w:spacing w:before="0" w:after="0" w:line="240" w:lineRule="auto"/>
              <w:ind w:firstLine="0"/>
              <w:jc w:val="right"/>
              <w:rPr>
                <w:b/>
                <w:bCs/>
                <w:color w:val="000000"/>
                <w:sz w:val="24"/>
              </w:rPr>
            </w:pPr>
            <w:r w:rsidRPr="00F962E3">
              <w:rPr>
                <w:b/>
                <w:bCs/>
                <w:color w:val="000000"/>
                <w:sz w:val="24"/>
              </w:rPr>
              <w:t>55</w:t>
            </w:r>
          </w:p>
        </w:tc>
        <w:tc>
          <w:tcPr>
            <w:tcW w:w="1157" w:type="dxa"/>
            <w:tcBorders>
              <w:top w:val="nil"/>
              <w:left w:val="nil"/>
              <w:bottom w:val="single" w:sz="4" w:space="0" w:color="000000"/>
              <w:right w:val="single" w:sz="4" w:space="0" w:color="000000"/>
            </w:tcBorders>
            <w:shd w:val="clear" w:color="auto" w:fill="auto"/>
            <w:vAlign w:val="bottom"/>
            <w:hideMark/>
          </w:tcPr>
          <w:p w14:paraId="64297B0A" w14:textId="340007F4" w:rsidR="00E43848" w:rsidRPr="00F962E3" w:rsidRDefault="00E43848" w:rsidP="00E43848">
            <w:pPr>
              <w:spacing w:before="0" w:after="0" w:line="240" w:lineRule="auto"/>
              <w:ind w:firstLine="0"/>
              <w:jc w:val="right"/>
              <w:rPr>
                <w:b/>
                <w:bCs/>
                <w:color w:val="000000"/>
                <w:sz w:val="24"/>
              </w:rPr>
            </w:pPr>
            <w:r w:rsidRPr="00F962E3">
              <w:rPr>
                <w:b/>
                <w:bCs/>
                <w:color w:val="000000"/>
                <w:sz w:val="24"/>
              </w:rPr>
              <w:t>50</w:t>
            </w:r>
          </w:p>
        </w:tc>
        <w:tc>
          <w:tcPr>
            <w:tcW w:w="1273" w:type="dxa"/>
            <w:tcBorders>
              <w:top w:val="nil"/>
              <w:left w:val="nil"/>
              <w:bottom w:val="single" w:sz="4" w:space="0" w:color="000000"/>
              <w:right w:val="single" w:sz="4" w:space="0" w:color="000000"/>
            </w:tcBorders>
            <w:shd w:val="clear" w:color="auto" w:fill="auto"/>
            <w:vAlign w:val="bottom"/>
            <w:hideMark/>
          </w:tcPr>
          <w:p w14:paraId="26621151" w14:textId="6283D26D" w:rsidR="00E43848" w:rsidRPr="00F962E3" w:rsidRDefault="00E43848" w:rsidP="00E43848">
            <w:pPr>
              <w:spacing w:before="0" w:after="0" w:line="240" w:lineRule="auto"/>
              <w:ind w:firstLine="0"/>
              <w:jc w:val="right"/>
              <w:rPr>
                <w:b/>
                <w:bCs/>
                <w:color w:val="000000"/>
                <w:sz w:val="24"/>
              </w:rPr>
            </w:pPr>
            <w:r w:rsidRPr="00F962E3">
              <w:rPr>
                <w:b/>
                <w:bCs/>
                <w:color w:val="000000"/>
                <w:sz w:val="24"/>
              </w:rPr>
              <w:t>162</w:t>
            </w:r>
          </w:p>
        </w:tc>
        <w:tc>
          <w:tcPr>
            <w:tcW w:w="1128" w:type="dxa"/>
            <w:tcBorders>
              <w:top w:val="nil"/>
              <w:left w:val="nil"/>
              <w:bottom w:val="single" w:sz="4" w:space="0" w:color="000000"/>
              <w:right w:val="single" w:sz="4" w:space="0" w:color="000000"/>
            </w:tcBorders>
            <w:shd w:val="clear" w:color="auto" w:fill="auto"/>
            <w:vAlign w:val="bottom"/>
            <w:hideMark/>
          </w:tcPr>
          <w:p w14:paraId="1B3F0C5F" w14:textId="2432D2A0" w:rsidR="00E43848" w:rsidRPr="00F962E3" w:rsidRDefault="00E43848" w:rsidP="00E43848">
            <w:pPr>
              <w:spacing w:before="0" w:after="0" w:line="240" w:lineRule="auto"/>
              <w:ind w:firstLine="0"/>
              <w:jc w:val="right"/>
              <w:rPr>
                <w:b/>
                <w:bCs/>
                <w:color w:val="000000"/>
                <w:sz w:val="24"/>
              </w:rPr>
            </w:pPr>
            <w:r w:rsidRPr="00F962E3">
              <w:rPr>
                <w:b/>
                <w:bCs/>
                <w:color w:val="000000"/>
                <w:sz w:val="24"/>
              </w:rPr>
              <w:t>810</w:t>
            </w:r>
          </w:p>
        </w:tc>
      </w:tr>
      <w:tr w:rsidR="00E43848" w:rsidRPr="008D22E2" w14:paraId="58546B54"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99DE5E3"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w:t>
            </w:r>
          </w:p>
        </w:tc>
        <w:tc>
          <w:tcPr>
            <w:tcW w:w="2931" w:type="dxa"/>
            <w:tcBorders>
              <w:top w:val="nil"/>
              <w:left w:val="nil"/>
              <w:bottom w:val="single" w:sz="4" w:space="0" w:color="000000"/>
              <w:right w:val="single" w:sz="4" w:space="0" w:color="000000"/>
            </w:tcBorders>
            <w:shd w:val="clear" w:color="auto" w:fill="auto"/>
            <w:vAlign w:val="bottom"/>
            <w:hideMark/>
          </w:tcPr>
          <w:p w14:paraId="19892E07" w14:textId="77777777" w:rsidR="00E43848" w:rsidRPr="008D22E2" w:rsidRDefault="00E43848" w:rsidP="00E43848">
            <w:pPr>
              <w:spacing w:before="0" w:after="0" w:line="240" w:lineRule="auto"/>
              <w:ind w:firstLine="0"/>
              <w:jc w:val="left"/>
              <w:rPr>
                <w:color w:val="000000"/>
                <w:sz w:val="24"/>
              </w:rPr>
            </w:pPr>
            <w:r w:rsidRPr="008D22E2">
              <w:rPr>
                <w:color w:val="000000"/>
                <w:sz w:val="24"/>
              </w:rPr>
              <w:t>Thị trấn Tăng Bạt Hổ</w:t>
            </w:r>
          </w:p>
        </w:tc>
        <w:tc>
          <w:tcPr>
            <w:tcW w:w="1157" w:type="dxa"/>
            <w:tcBorders>
              <w:top w:val="nil"/>
              <w:left w:val="nil"/>
              <w:bottom w:val="single" w:sz="4" w:space="0" w:color="000000"/>
              <w:right w:val="single" w:sz="4" w:space="0" w:color="000000"/>
            </w:tcBorders>
            <w:shd w:val="clear" w:color="auto" w:fill="auto"/>
            <w:vAlign w:val="bottom"/>
            <w:hideMark/>
          </w:tcPr>
          <w:p w14:paraId="3EB77FFC" w14:textId="0BAD773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0B5BE4A" w14:textId="32D2A27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751EB41" w14:textId="73E3E8A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CBB1CAB" w14:textId="57432A8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1478FEE" w14:textId="306CACE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1698610" w14:textId="0DCDE78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848DD2C" w14:textId="6F15C93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E598DCA" w14:textId="03871DE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CA1700C" w14:textId="7EC73611"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684F8824"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39A64FCE" w14:textId="77777777" w:rsidR="00E43848" w:rsidRPr="008D22E2" w:rsidRDefault="00E43848" w:rsidP="00E43848">
            <w:pPr>
              <w:spacing w:before="0" w:after="0" w:line="240" w:lineRule="auto"/>
              <w:ind w:firstLine="0"/>
              <w:jc w:val="center"/>
              <w:rPr>
                <w:color w:val="000000"/>
                <w:sz w:val="24"/>
              </w:rPr>
            </w:pPr>
            <w:r w:rsidRPr="008D22E2">
              <w:rPr>
                <w:color w:val="000000"/>
                <w:sz w:val="24"/>
              </w:rPr>
              <w:t>2</w:t>
            </w:r>
          </w:p>
        </w:tc>
        <w:tc>
          <w:tcPr>
            <w:tcW w:w="2931" w:type="dxa"/>
            <w:tcBorders>
              <w:top w:val="nil"/>
              <w:left w:val="nil"/>
              <w:bottom w:val="single" w:sz="4" w:space="0" w:color="000000"/>
              <w:right w:val="single" w:sz="4" w:space="0" w:color="000000"/>
            </w:tcBorders>
            <w:shd w:val="clear" w:color="auto" w:fill="auto"/>
            <w:vAlign w:val="bottom"/>
            <w:hideMark/>
          </w:tcPr>
          <w:p w14:paraId="3C5066F4"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Ân Hảo Tây</w:t>
            </w:r>
          </w:p>
        </w:tc>
        <w:tc>
          <w:tcPr>
            <w:tcW w:w="1157" w:type="dxa"/>
            <w:tcBorders>
              <w:top w:val="nil"/>
              <w:left w:val="nil"/>
              <w:bottom w:val="single" w:sz="4" w:space="0" w:color="000000"/>
              <w:right w:val="single" w:sz="4" w:space="0" w:color="000000"/>
            </w:tcBorders>
            <w:shd w:val="clear" w:color="auto" w:fill="auto"/>
            <w:vAlign w:val="bottom"/>
            <w:hideMark/>
          </w:tcPr>
          <w:p w14:paraId="738A85AA" w14:textId="244F6E5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436C199" w14:textId="5ECB463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3ADC15A" w14:textId="4D343EB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BDF916F" w14:textId="5FC1D2D2"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6ADB0CD7" w14:textId="05417C23"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128" w:type="dxa"/>
            <w:tcBorders>
              <w:top w:val="nil"/>
              <w:left w:val="nil"/>
              <w:bottom w:val="single" w:sz="4" w:space="0" w:color="000000"/>
              <w:right w:val="single" w:sz="4" w:space="0" w:color="000000"/>
            </w:tcBorders>
            <w:shd w:val="clear" w:color="auto" w:fill="auto"/>
            <w:vAlign w:val="bottom"/>
            <w:hideMark/>
          </w:tcPr>
          <w:p w14:paraId="708872D0" w14:textId="16255EDE"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157" w:type="dxa"/>
            <w:tcBorders>
              <w:top w:val="nil"/>
              <w:left w:val="nil"/>
              <w:bottom w:val="single" w:sz="4" w:space="0" w:color="000000"/>
              <w:right w:val="single" w:sz="4" w:space="0" w:color="000000"/>
            </w:tcBorders>
            <w:shd w:val="clear" w:color="auto" w:fill="auto"/>
            <w:vAlign w:val="bottom"/>
            <w:hideMark/>
          </w:tcPr>
          <w:p w14:paraId="3DA9862E" w14:textId="6801326D"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2B8D6CDA" w14:textId="25BF2A81"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128" w:type="dxa"/>
            <w:tcBorders>
              <w:top w:val="nil"/>
              <w:left w:val="nil"/>
              <w:bottom w:val="single" w:sz="4" w:space="0" w:color="000000"/>
              <w:right w:val="single" w:sz="4" w:space="0" w:color="000000"/>
            </w:tcBorders>
            <w:shd w:val="clear" w:color="auto" w:fill="auto"/>
            <w:vAlign w:val="bottom"/>
            <w:hideMark/>
          </w:tcPr>
          <w:p w14:paraId="6B95AE60" w14:textId="542BC493" w:rsidR="00E43848" w:rsidRPr="00F962E3" w:rsidRDefault="00E43848" w:rsidP="00E43848">
            <w:pPr>
              <w:spacing w:before="0" w:after="0" w:line="240" w:lineRule="auto"/>
              <w:ind w:firstLine="0"/>
              <w:jc w:val="right"/>
              <w:rPr>
                <w:color w:val="000000"/>
                <w:sz w:val="24"/>
              </w:rPr>
            </w:pPr>
            <w:r w:rsidRPr="00F962E3">
              <w:rPr>
                <w:color w:val="000000"/>
                <w:sz w:val="24"/>
              </w:rPr>
              <w:t>5</w:t>
            </w:r>
          </w:p>
        </w:tc>
      </w:tr>
      <w:tr w:rsidR="00E43848" w:rsidRPr="008D22E2" w14:paraId="162CE6BA"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4E26C33D" w14:textId="77777777" w:rsidR="00E43848" w:rsidRPr="008D22E2" w:rsidRDefault="00E43848" w:rsidP="00E43848">
            <w:pPr>
              <w:spacing w:before="0" w:after="0" w:line="240" w:lineRule="auto"/>
              <w:ind w:firstLine="0"/>
              <w:jc w:val="center"/>
              <w:rPr>
                <w:color w:val="000000"/>
                <w:sz w:val="24"/>
              </w:rPr>
            </w:pPr>
            <w:r w:rsidRPr="008D22E2">
              <w:rPr>
                <w:color w:val="000000"/>
                <w:sz w:val="24"/>
              </w:rPr>
              <w:t>3</w:t>
            </w:r>
          </w:p>
        </w:tc>
        <w:tc>
          <w:tcPr>
            <w:tcW w:w="2931" w:type="dxa"/>
            <w:tcBorders>
              <w:top w:val="nil"/>
              <w:left w:val="nil"/>
              <w:bottom w:val="single" w:sz="4" w:space="0" w:color="000000"/>
              <w:right w:val="single" w:sz="4" w:space="0" w:color="000000"/>
            </w:tcBorders>
            <w:shd w:val="clear" w:color="auto" w:fill="auto"/>
            <w:vAlign w:val="bottom"/>
            <w:hideMark/>
          </w:tcPr>
          <w:p w14:paraId="401CE628"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Ân Hảo Đông</w:t>
            </w:r>
          </w:p>
        </w:tc>
        <w:tc>
          <w:tcPr>
            <w:tcW w:w="1157" w:type="dxa"/>
            <w:tcBorders>
              <w:top w:val="nil"/>
              <w:left w:val="nil"/>
              <w:bottom w:val="single" w:sz="4" w:space="0" w:color="000000"/>
              <w:right w:val="single" w:sz="4" w:space="0" w:color="000000"/>
            </w:tcBorders>
            <w:shd w:val="clear" w:color="auto" w:fill="auto"/>
            <w:vAlign w:val="bottom"/>
            <w:hideMark/>
          </w:tcPr>
          <w:p w14:paraId="2FB6750F" w14:textId="48ED7E0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5B582D7" w14:textId="1A5C96A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F692309" w14:textId="33FF23D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F71DB33" w14:textId="0EF9B7D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DF2FF94" w14:textId="444452B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E43B89E" w14:textId="3B9AAFA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70E55F3" w14:textId="5018839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C0408DE" w14:textId="1E54C51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1D51253" w14:textId="20019E7B"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32A744DA"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39C28B0" w14:textId="77777777" w:rsidR="00E43848" w:rsidRPr="008D22E2" w:rsidRDefault="00E43848" w:rsidP="00E43848">
            <w:pPr>
              <w:spacing w:before="0" w:after="0" w:line="240" w:lineRule="auto"/>
              <w:ind w:firstLine="0"/>
              <w:jc w:val="center"/>
              <w:rPr>
                <w:color w:val="000000"/>
                <w:sz w:val="24"/>
              </w:rPr>
            </w:pPr>
            <w:r w:rsidRPr="008D22E2">
              <w:rPr>
                <w:color w:val="000000"/>
                <w:sz w:val="24"/>
              </w:rPr>
              <w:t>4</w:t>
            </w:r>
          </w:p>
        </w:tc>
        <w:tc>
          <w:tcPr>
            <w:tcW w:w="2931" w:type="dxa"/>
            <w:tcBorders>
              <w:top w:val="nil"/>
              <w:left w:val="nil"/>
              <w:bottom w:val="single" w:sz="4" w:space="0" w:color="000000"/>
              <w:right w:val="single" w:sz="4" w:space="0" w:color="000000"/>
            </w:tcBorders>
            <w:shd w:val="clear" w:color="auto" w:fill="auto"/>
            <w:vAlign w:val="bottom"/>
            <w:hideMark/>
          </w:tcPr>
          <w:p w14:paraId="28D1CDD7"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Ân Sơn</w:t>
            </w:r>
          </w:p>
        </w:tc>
        <w:tc>
          <w:tcPr>
            <w:tcW w:w="1157" w:type="dxa"/>
            <w:tcBorders>
              <w:top w:val="nil"/>
              <w:left w:val="nil"/>
              <w:bottom w:val="single" w:sz="4" w:space="0" w:color="000000"/>
              <w:right w:val="single" w:sz="4" w:space="0" w:color="000000"/>
            </w:tcBorders>
            <w:shd w:val="clear" w:color="auto" w:fill="auto"/>
            <w:vAlign w:val="bottom"/>
            <w:hideMark/>
          </w:tcPr>
          <w:p w14:paraId="13D28C25" w14:textId="4C16BF03"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0F573585" w14:textId="70EA1D9D"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128" w:type="dxa"/>
            <w:tcBorders>
              <w:top w:val="nil"/>
              <w:left w:val="nil"/>
              <w:bottom w:val="single" w:sz="4" w:space="0" w:color="000000"/>
              <w:right w:val="single" w:sz="4" w:space="0" w:color="000000"/>
            </w:tcBorders>
            <w:shd w:val="clear" w:color="auto" w:fill="auto"/>
            <w:vAlign w:val="bottom"/>
            <w:hideMark/>
          </w:tcPr>
          <w:p w14:paraId="1FACED22" w14:textId="05BB849E"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157" w:type="dxa"/>
            <w:tcBorders>
              <w:top w:val="nil"/>
              <w:left w:val="nil"/>
              <w:bottom w:val="single" w:sz="4" w:space="0" w:color="000000"/>
              <w:right w:val="single" w:sz="4" w:space="0" w:color="000000"/>
            </w:tcBorders>
            <w:shd w:val="clear" w:color="auto" w:fill="auto"/>
            <w:vAlign w:val="bottom"/>
            <w:hideMark/>
          </w:tcPr>
          <w:p w14:paraId="48120592" w14:textId="4AE0C0B6"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766C922B" w14:textId="64003DE9"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128" w:type="dxa"/>
            <w:tcBorders>
              <w:top w:val="nil"/>
              <w:left w:val="nil"/>
              <w:bottom w:val="single" w:sz="4" w:space="0" w:color="000000"/>
              <w:right w:val="single" w:sz="4" w:space="0" w:color="000000"/>
            </w:tcBorders>
            <w:shd w:val="clear" w:color="auto" w:fill="auto"/>
            <w:vAlign w:val="bottom"/>
            <w:hideMark/>
          </w:tcPr>
          <w:p w14:paraId="3E307D8C" w14:textId="4790D6CC"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157" w:type="dxa"/>
            <w:tcBorders>
              <w:top w:val="nil"/>
              <w:left w:val="nil"/>
              <w:bottom w:val="single" w:sz="4" w:space="0" w:color="000000"/>
              <w:right w:val="single" w:sz="4" w:space="0" w:color="000000"/>
            </w:tcBorders>
            <w:shd w:val="clear" w:color="auto" w:fill="auto"/>
            <w:vAlign w:val="bottom"/>
            <w:hideMark/>
          </w:tcPr>
          <w:p w14:paraId="654D3C7F" w14:textId="32223CE2" w:rsidR="00E43848" w:rsidRPr="00F962E3" w:rsidRDefault="00E43848" w:rsidP="00E43848">
            <w:pPr>
              <w:spacing w:before="0" w:after="0" w:line="240" w:lineRule="auto"/>
              <w:ind w:firstLine="0"/>
              <w:jc w:val="right"/>
              <w:rPr>
                <w:color w:val="000000"/>
                <w:sz w:val="24"/>
              </w:rPr>
            </w:pPr>
            <w:r w:rsidRPr="00F962E3">
              <w:rPr>
                <w:color w:val="000000"/>
                <w:sz w:val="24"/>
              </w:rPr>
              <w:t>15</w:t>
            </w:r>
          </w:p>
        </w:tc>
        <w:tc>
          <w:tcPr>
            <w:tcW w:w="1273" w:type="dxa"/>
            <w:tcBorders>
              <w:top w:val="nil"/>
              <w:left w:val="nil"/>
              <w:bottom w:val="single" w:sz="4" w:space="0" w:color="000000"/>
              <w:right w:val="single" w:sz="4" w:space="0" w:color="000000"/>
            </w:tcBorders>
            <w:shd w:val="clear" w:color="auto" w:fill="auto"/>
            <w:vAlign w:val="bottom"/>
            <w:hideMark/>
          </w:tcPr>
          <w:p w14:paraId="5F16CFC4" w14:textId="529A398C" w:rsidR="00E43848" w:rsidRPr="00F962E3" w:rsidRDefault="00E43848" w:rsidP="00E43848">
            <w:pPr>
              <w:spacing w:before="0" w:after="0" w:line="240" w:lineRule="auto"/>
              <w:ind w:firstLine="0"/>
              <w:jc w:val="right"/>
              <w:rPr>
                <w:color w:val="000000"/>
                <w:sz w:val="24"/>
              </w:rPr>
            </w:pPr>
            <w:r w:rsidRPr="00F962E3">
              <w:rPr>
                <w:color w:val="000000"/>
                <w:sz w:val="24"/>
              </w:rPr>
              <w:t>50</w:t>
            </w:r>
          </w:p>
        </w:tc>
        <w:tc>
          <w:tcPr>
            <w:tcW w:w="1128" w:type="dxa"/>
            <w:tcBorders>
              <w:top w:val="nil"/>
              <w:left w:val="nil"/>
              <w:bottom w:val="single" w:sz="4" w:space="0" w:color="000000"/>
              <w:right w:val="single" w:sz="4" w:space="0" w:color="000000"/>
            </w:tcBorders>
            <w:shd w:val="clear" w:color="auto" w:fill="auto"/>
            <w:vAlign w:val="bottom"/>
            <w:hideMark/>
          </w:tcPr>
          <w:p w14:paraId="092D872B" w14:textId="3CBBCB2E" w:rsidR="00E43848" w:rsidRPr="00F962E3" w:rsidRDefault="00E43848" w:rsidP="00E43848">
            <w:pPr>
              <w:spacing w:before="0" w:after="0" w:line="240" w:lineRule="auto"/>
              <w:ind w:firstLine="0"/>
              <w:jc w:val="right"/>
              <w:rPr>
                <w:color w:val="000000"/>
                <w:sz w:val="24"/>
              </w:rPr>
            </w:pPr>
            <w:r w:rsidRPr="00F962E3">
              <w:rPr>
                <w:color w:val="000000"/>
                <w:sz w:val="24"/>
              </w:rPr>
              <w:t>250</w:t>
            </w:r>
          </w:p>
        </w:tc>
      </w:tr>
      <w:tr w:rsidR="00E43848" w:rsidRPr="008D22E2" w14:paraId="14051B0B"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6093CEE" w14:textId="77777777" w:rsidR="00E43848" w:rsidRPr="008D22E2" w:rsidRDefault="00E43848" w:rsidP="00E43848">
            <w:pPr>
              <w:spacing w:before="0" w:after="0" w:line="240" w:lineRule="auto"/>
              <w:ind w:firstLine="0"/>
              <w:jc w:val="center"/>
              <w:rPr>
                <w:color w:val="000000"/>
                <w:sz w:val="24"/>
              </w:rPr>
            </w:pPr>
            <w:r w:rsidRPr="008D22E2">
              <w:rPr>
                <w:color w:val="000000"/>
                <w:sz w:val="24"/>
              </w:rPr>
              <w:t>5</w:t>
            </w:r>
          </w:p>
        </w:tc>
        <w:tc>
          <w:tcPr>
            <w:tcW w:w="2931" w:type="dxa"/>
            <w:tcBorders>
              <w:top w:val="nil"/>
              <w:left w:val="nil"/>
              <w:bottom w:val="single" w:sz="4" w:space="0" w:color="000000"/>
              <w:right w:val="single" w:sz="4" w:space="0" w:color="000000"/>
            </w:tcBorders>
            <w:shd w:val="clear" w:color="auto" w:fill="auto"/>
            <w:vAlign w:val="bottom"/>
            <w:hideMark/>
          </w:tcPr>
          <w:p w14:paraId="3B735938"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Ân Mỹ</w:t>
            </w:r>
          </w:p>
        </w:tc>
        <w:tc>
          <w:tcPr>
            <w:tcW w:w="1157" w:type="dxa"/>
            <w:tcBorders>
              <w:top w:val="nil"/>
              <w:left w:val="nil"/>
              <w:bottom w:val="single" w:sz="4" w:space="0" w:color="000000"/>
              <w:right w:val="single" w:sz="4" w:space="0" w:color="000000"/>
            </w:tcBorders>
            <w:shd w:val="clear" w:color="auto" w:fill="auto"/>
            <w:vAlign w:val="bottom"/>
            <w:hideMark/>
          </w:tcPr>
          <w:p w14:paraId="53327C41" w14:textId="26BCBF6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2D5AB52" w14:textId="7B45DAE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A1A3D3B" w14:textId="1583D78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BABF57A" w14:textId="20CF04B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EF4F228" w14:textId="6083AFC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5FAC224" w14:textId="5A200D2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FF6E893" w14:textId="6F92A2B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E450EDE" w14:textId="0B4CBDF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A582EB8" w14:textId="67EF3939"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662F9709"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2EB3270" w14:textId="77777777" w:rsidR="00E43848" w:rsidRPr="008D22E2" w:rsidRDefault="00E43848" w:rsidP="00E43848">
            <w:pPr>
              <w:spacing w:before="0" w:after="0" w:line="240" w:lineRule="auto"/>
              <w:ind w:firstLine="0"/>
              <w:jc w:val="center"/>
              <w:rPr>
                <w:color w:val="000000"/>
                <w:sz w:val="24"/>
              </w:rPr>
            </w:pPr>
            <w:r w:rsidRPr="008D22E2">
              <w:rPr>
                <w:color w:val="000000"/>
                <w:sz w:val="24"/>
              </w:rPr>
              <w:t>6</w:t>
            </w:r>
          </w:p>
        </w:tc>
        <w:tc>
          <w:tcPr>
            <w:tcW w:w="2931" w:type="dxa"/>
            <w:tcBorders>
              <w:top w:val="nil"/>
              <w:left w:val="nil"/>
              <w:bottom w:val="single" w:sz="4" w:space="0" w:color="000000"/>
              <w:right w:val="single" w:sz="4" w:space="0" w:color="000000"/>
            </w:tcBorders>
            <w:shd w:val="clear" w:color="auto" w:fill="auto"/>
            <w:vAlign w:val="bottom"/>
            <w:hideMark/>
          </w:tcPr>
          <w:p w14:paraId="33FACA6E"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Đak Mang</w:t>
            </w:r>
          </w:p>
        </w:tc>
        <w:tc>
          <w:tcPr>
            <w:tcW w:w="1157" w:type="dxa"/>
            <w:tcBorders>
              <w:top w:val="nil"/>
              <w:left w:val="nil"/>
              <w:bottom w:val="single" w:sz="4" w:space="0" w:color="000000"/>
              <w:right w:val="single" w:sz="4" w:space="0" w:color="000000"/>
            </w:tcBorders>
            <w:shd w:val="clear" w:color="auto" w:fill="auto"/>
            <w:vAlign w:val="bottom"/>
            <w:hideMark/>
          </w:tcPr>
          <w:p w14:paraId="3734AC56" w14:textId="630303D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AC438EE" w14:textId="62F78C0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4C8EC8F" w14:textId="116015F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B280B95" w14:textId="4178AE3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A51209C" w14:textId="5F0CECC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55CAD1A" w14:textId="3899ECE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F69B3A2" w14:textId="4C2EFCD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51D2AFE" w14:textId="31C3AA8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B06FD48" w14:textId="4F7DF0C1"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1F6B172C"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4AC212FB" w14:textId="77777777" w:rsidR="00E43848" w:rsidRPr="008D22E2" w:rsidRDefault="00E43848" w:rsidP="00E43848">
            <w:pPr>
              <w:spacing w:before="0" w:after="0" w:line="240" w:lineRule="auto"/>
              <w:ind w:firstLine="0"/>
              <w:jc w:val="center"/>
              <w:rPr>
                <w:color w:val="000000"/>
                <w:sz w:val="24"/>
              </w:rPr>
            </w:pPr>
            <w:r w:rsidRPr="008D22E2">
              <w:rPr>
                <w:color w:val="000000"/>
                <w:sz w:val="24"/>
              </w:rPr>
              <w:t>7</w:t>
            </w:r>
          </w:p>
        </w:tc>
        <w:tc>
          <w:tcPr>
            <w:tcW w:w="2931" w:type="dxa"/>
            <w:tcBorders>
              <w:top w:val="nil"/>
              <w:left w:val="nil"/>
              <w:bottom w:val="single" w:sz="4" w:space="0" w:color="000000"/>
              <w:right w:val="single" w:sz="4" w:space="0" w:color="000000"/>
            </w:tcBorders>
            <w:shd w:val="clear" w:color="auto" w:fill="auto"/>
            <w:vAlign w:val="bottom"/>
            <w:hideMark/>
          </w:tcPr>
          <w:p w14:paraId="125EF171"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Ân Tín</w:t>
            </w:r>
          </w:p>
        </w:tc>
        <w:tc>
          <w:tcPr>
            <w:tcW w:w="1157" w:type="dxa"/>
            <w:tcBorders>
              <w:top w:val="nil"/>
              <w:left w:val="nil"/>
              <w:bottom w:val="single" w:sz="4" w:space="0" w:color="000000"/>
              <w:right w:val="single" w:sz="4" w:space="0" w:color="000000"/>
            </w:tcBorders>
            <w:shd w:val="clear" w:color="auto" w:fill="auto"/>
            <w:vAlign w:val="bottom"/>
            <w:hideMark/>
          </w:tcPr>
          <w:p w14:paraId="5F612FC0" w14:textId="2300688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E71BF54" w14:textId="54D6835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CC5C68A" w14:textId="013BF18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A5E91D9" w14:textId="68D47981" w:rsidR="00E43848" w:rsidRPr="00F962E3" w:rsidRDefault="00E43848" w:rsidP="00E43848">
            <w:pPr>
              <w:spacing w:before="0" w:after="0" w:line="240" w:lineRule="auto"/>
              <w:ind w:firstLine="0"/>
              <w:jc w:val="right"/>
              <w:rPr>
                <w:color w:val="000000"/>
                <w:sz w:val="24"/>
              </w:rPr>
            </w:pPr>
            <w:r w:rsidRPr="00F962E3">
              <w:rPr>
                <w:color w:val="000000"/>
                <w:sz w:val="24"/>
              </w:rPr>
              <w:t>4</w:t>
            </w:r>
          </w:p>
        </w:tc>
        <w:tc>
          <w:tcPr>
            <w:tcW w:w="1273" w:type="dxa"/>
            <w:tcBorders>
              <w:top w:val="nil"/>
              <w:left w:val="nil"/>
              <w:bottom w:val="single" w:sz="4" w:space="0" w:color="000000"/>
              <w:right w:val="single" w:sz="4" w:space="0" w:color="000000"/>
            </w:tcBorders>
            <w:shd w:val="clear" w:color="auto" w:fill="auto"/>
            <w:vAlign w:val="bottom"/>
            <w:hideMark/>
          </w:tcPr>
          <w:p w14:paraId="090DF306" w14:textId="31782F2F" w:rsidR="00E43848" w:rsidRPr="00F962E3" w:rsidRDefault="00E43848" w:rsidP="00E43848">
            <w:pPr>
              <w:spacing w:before="0" w:after="0" w:line="240" w:lineRule="auto"/>
              <w:ind w:firstLine="0"/>
              <w:jc w:val="right"/>
              <w:rPr>
                <w:color w:val="000000"/>
                <w:sz w:val="24"/>
              </w:rPr>
            </w:pPr>
            <w:r w:rsidRPr="00F962E3">
              <w:rPr>
                <w:color w:val="000000"/>
                <w:sz w:val="24"/>
              </w:rPr>
              <w:t>7</w:t>
            </w:r>
          </w:p>
        </w:tc>
        <w:tc>
          <w:tcPr>
            <w:tcW w:w="1128" w:type="dxa"/>
            <w:tcBorders>
              <w:top w:val="nil"/>
              <w:left w:val="nil"/>
              <w:bottom w:val="single" w:sz="4" w:space="0" w:color="000000"/>
              <w:right w:val="single" w:sz="4" w:space="0" w:color="000000"/>
            </w:tcBorders>
            <w:shd w:val="clear" w:color="auto" w:fill="auto"/>
            <w:vAlign w:val="bottom"/>
            <w:hideMark/>
          </w:tcPr>
          <w:p w14:paraId="7730E1B4" w14:textId="04524BB9" w:rsidR="00E43848" w:rsidRPr="00F962E3" w:rsidRDefault="00E43848" w:rsidP="00E43848">
            <w:pPr>
              <w:spacing w:before="0" w:after="0" w:line="240" w:lineRule="auto"/>
              <w:ind w:firstLine="0"/>
              <w:jc w:val="right"/>
              <w:rPr>
                <w:color w:val="000000"/>
                <w:sz w:val="24"/>
              </w:rPr>
            </w:pPr>
            <w:r w:rsidRPr="00F962E3">
              <w:rPr>
                <w:color w:val="000000"/>
                <w:sz w:val="24"/>
              </w:rPr>
              <w:t>35</w:t>
            </w:r>
          </w:p>
        </w:tc>
        <w:tc>
          <w:tcPr>
            <w:tcW w:w="1157" w:type="dxa"/>
            <w:tcBorders>
              <w:top w:val="nil"/>
              <w:left w:val="nil"/>
              <w:bottom w:val="single" w:sz="4" w:space="0" w:color="000000"/>
              <w:right w:val="single" w:sz="4" w:space="0" w:color="000000"/>
            </w:tcBorders>
            <w:shd w:val="clear" w:color="auto" w:fill="auto"/>
            <w:vAlign w:val="bottom"/>
            <w:hideMark/>
          </w:tcPr>
          <w:p w14:paraId="294F9CE5" w14:textId="152D5AFD" w:rsidR="00E43848" w:rsidRPr="00F962E3" w:rsidRDefault="00E43848" w:rsidP="00E43848">
            <w:pPr>
              <w:spacing w:before="0" w:after="0" w:line="240" w:lineRule="auto"/>
              <w:ind w:firstLine="0"/>
              <w:jc w:val="right"/>
              <w:rPr>
                <w:color w:val="000000"/>
                <w:sz w:val="24"/>
              </w:rPr>
            </w:pPr>
            <w:r w:rsidRPr="00F962E3">
              <w:rPr>
                <w:color w:val="000000"/>
                <w:sz w:val="24"/>
              </w:rPr>
              <w:t>32</w:t>
            </w:r>
          </w:p>
        </w:tc>
        <w:tc>
          <w:tcPr>
            <w:tcW w:w="1273" w:type="dxa"/>
            <w:tcBorders>
              <w:top w:val="nil"/>
              <w:left w:val="nil"/>
              <w:bottom w:val="single" w:sz="4" w:space="0" w:color="000000"/>
              <w:right w:val="single" w:sz="4" w:space="0" w:color="000000"/>
            </w:tcBorders>
            <w:shd w:val="clear" w:color="auto" w:fill="auto"/>
            <w:vAlign w:val="bottom"/>
            <w:hideMark/>
          </w:tcPr>
          <w:p w14:paraId="6E42C33F" w14:textId="43A645F2" w:rsidR="00E43848" w:rsidRPr="00F962E3" w:rsidRDefault="00E43848" w:rsidP="00E43848">
            <w:pPr>
              <w:spacing w:before="0" w:after="0" w:line="240" w:lineRule="auto"/>
              <w:ind w:firstLine="0"/>
              <w:jc w:val="right"/>
              <w:rPr>
                <w:color w:val="000000"/>
                <w:sz w:val="24"/>
              </w:rPr>
            </w:pPr>
            <w:r w:rsidRPr="00F962E3">
              <w:rPr>
                <w:color w:val="000000"/>
                <w:sz w:val="24"/>
              </w:rPr>
              <w:t>105</w:t>
            </w:r>
          </w:p>
        </w:tc>
        <w:tc>
          <w:tcPr>
            <w:tcW w:w="1128" w:type="dxa"/>
            <w:tcBorders>
              <w:top w:val="nil"/>
              <w:left w:val="nil"/>
              <w:bottom w:val="single" w:sz="4" w:space="0" w:color="000000"/>
              <w:right w:val="single" w:sz="4" w:space="0" w:color="000000"/>
            </w:tcBorders>
            <w:shd w:val="clear" w:color="auto" w:fill="auto"/>
            <w:vAlign w:val="bottom"/>
            <w:hideMark/>
          </w:tcPr>
          <w:p w14:paraId="124941B9" w14:textId="1EA740FB" w:rsidR="00E43848" w:rsidRPr="00F962E3" w:rsidRDefault="00E43848" w:rsidP="00E43848">
            <w:pPr>
              <w:spacing w:before="0" w:after="0" w:line="240" w:lineRule="auto"/>
              <w:ind w:firstLine="0"/>
              <w:jc w:val="right"/>
              <w:rPr>
                <w:color w:val="000000"/>
                <w:sz w:val="24"/>
              </w:rPr>
            </w:pPr>
            <w:r w:rsidRPr="00F962E3">
              <w:rPr>
                <w:color w:val="000000"/>
                <w:sz w:val="24"/>
              </w:rPr>
              <w:t>525</w:t>
            </w:r>
          </w:p>
        </w:tc>
      </w:tr>
      <w:tr w:rsidR="00E43848" w:rsidRPr="008D22E2" w14:paraId="285D3CFD"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A64B8F7" w14:textId="77777777" w:rsidR="00E43848" w:rsidRPr="008D22E2" w:rsidRDefault="00E43848" w:rsidP="00E43848">
            <w:pPr>
              <w:spacing w:before="0" w:after="0" w:line="240" w:lineRule="auto"/>
              <w:ind w:firstLine="0"/>
              <w:jc w:val="center"/>
              <w:rPr>
                <w:color w:val="000000"/>
                <w:sz w:val="24"/>
              </w:rPr>
            </w:pPr>
            <w:r w:rsidRPr="008D22E2">
              <w:rPr>
                <w:color w:val="000000"/>
                <w:sz w:val="24"/>
              </w:rPr>
              <w:t>8</w:t>
            </w:r>
          </w:p>
        </w:tc>
        <w:tc>
          <w:tcPr>
            <w:tcW w:w="2931" w:type="dxa"/>
            <w:tcBorders>
              <w:top w:val="nil"/>
              <w:left w:val="nil"/>
              <w:bottom w:val="single" w:sz="4" w:space="0" w:color="000000"/>
              <w:right w:val="single" w:sz="4" w:space="0" w:color="000000"/>
            </w:tcBorders>
            <w:shd w:val="clear" w:color="auto" w:fill="auto"/>
            <w:vAlign w:val="bottom"/>
            <w:hideMark/>
          </w:tcPr>
          <w:p w14:paraId="3518CE99"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Ân Thạnh</w:t>
            </w:r>
          </w:p>
        </w:tc>
        <w:tc>
          <w:tcPr>
            <w:tcW w:w="1157" w:type="dxa"/>
            <w:tcBorders>
              <w:top w:val="nil"/>
              <w:left w:val="nil"/>
              <w:bottom w:val="single" w:sz="4" w:space="0" w:color="000000"/>
              <w:right w:val="single" w:sz="4" w:space="0" w:color="000000"/>
            </w:tcBorders>
            <w:shd w:val="clear" w:color="auto" w:fill="auto"/>
            <w:vAlign w:val="bottom"/>
            <w:hideMark/>
          </w:tcPr>
          <w:p w14:paraId="13BA8885" w14:textId="3F8DF8B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6140DFC" w14:textId="096A513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A697B2C" w14:textId="7130AC1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BA7464A" w14:textId="70ED487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B404FBD" w14:textId="432F3BB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D3FCABF" w14:textId="1E7F635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351C6FE" w14:textId="3D2CB1E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34BF4A9" w14:textId="24CC1C7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3F5D0F0" w14:textId="6FA0A305"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420BE8FB"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BF9796C" w14:textId="77777777" w:rsidR="00E43848" w:rsidRPr="008D22E2" w:rsidRDefault="00E43848" w:rsidP="00E43848">
            <w:pPr>
              <w:spacing w:before="0" w:after="0" w:line="240" w:lineRule="auto"/>
              <w:ind w:firstLine="0"/>
              <w:jc w:val="center"/>
              <w:rPr>
                <w:color w:val="000000"/>
                <w:sz w:val="24"/>
              </w:rPr>
            </w:pPr>
            <w:r w:rsidRPr="008D22E2">
              <w:rPr>
                <w:color w:val="000000"/>
                <w:sz w:val="24"/>
              </w:rPr>
              <w:t>9</w:t>
            </w:r>
          </w:p>
        </w:tc>
        <w:tc>
          <w:tcPr>
            <w:tcW w:w="2931" w:type="dxa"/>
            <w:tcBorders>
              <w:top w:val="nil"/>
              <w:left w:val="nil"/>
              <w:bottom w:val="single" w:sz="4" w:space="0" w:color="000000"/>
              <w:right w:val="single" w:sz="4" w:space="0" w:color="000000"/>
            </w:tcBorders>
            <w:shd w:val="clear" w:color="auto" w:fill="auto"/>
            <w:vAlign w:val="bottom"/>
            <w:hideMark/>
          </w:tcPr>
          <w:p w14:paraId="4CB3F0F6"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Ân Phong</w:t>
            </w:r>
          </w:p>
        </w:tc>
        <w:tc>
          <w:tcPr>
            <w:tcW w:w="1157" w:type="dxa"/>
            <w:tcBorders>
              <w:top w:val="nil"/>
              <w:left w:val="nil"/>
              <w:bottom w:val="single" w:sz="4" w:space="0" w:color="000000"/>
              <w:right w:val="single" w:sz="4" w:space="0" w:color="000000"/>
            </w:tcBorders>
            <w:shd w:val="clear" w:color="auto" w:fill="auto"/>
            <w:vAlign w:val="bottom"/>
            <w:hideMark/>
          </w:tcPr>
          <w:p w14:paraId="2E2FE735" w14:textId="50CD318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EC5ADEC" w14:textId="7E53D20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0AE367E" w14:textId="7117B21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66D27B6" w14:textId="0C5C8D4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49943D8" w14:textId="0AD3C90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6CC626D" w14:textId="678BC7D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9E8C8D6" w14:textId="20A419E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26DA064" w14:textId="70B2F5F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2AF16D5" w14:textId="3095371D"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104623CB"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DF5CBE9"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10</w:t>
            </w:r>
          </w:p>
        </w:tc>
        <w:tc>
          <w:tcPr>
            <w:tcW w:w="2931" w:type="dxa"/>
            <w:tcBorders>
              <w:top w:val="nil"/>
              <w:left w:val="nil"/>
              <w:bottom w:val="single" w:sz="4" w:space="0" w:color="000000"/>
              <w:right w:val="single" w:sz="4" w:space="0" w:color="000000"/>
            </w:tcBorders>
            <w:shd w:val="clear" w:color="auto" w:fill="auto"/>
            <w:vAlign w:val="bottom"/>
            <w:hideMark/>
          </w:tcPr>
          <w:p w14:paraId="399C849C"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Ân Đức</w:t>
            </w:r>
          </w:p>
        </w:tc>
        <w:tc>
          <w:tcPr>
            <w:tcW w:w="1157" w:type="dxa"/>
            <w:tcBorders>
              <w:top w:val="nil"/>
              <w:left w:val="nil"/>
              <w:bottom w:val="single" w:sz="4" w:space="0" w:color="000000"/>
              <w:right w:val="single" w:sz="4" w:space="0" w:color="000000"/>
            </w:tcBorders>
            <w:shd w:val="clear" w:color="auto" w:fill="auto"/>
            <w:vAlign w:val="bottom"/>
            <w:hideMark/>
          </w:tcPr>
          <w:p w14:paraId="44981BC7" w14:textId="558C6D6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A6E8999" w14:textId="683D6EA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DA16011" w14:textId="012EB9C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2EF2977" w14:textId="4F34333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C16AA66" w14:textId="4B8ED4F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C93E1AC" w14:textId="6C0BA2F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0455C6C" w14:textId="36F0B8E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FF78C60" w14:textId="020582A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6D1235B" w14:textId="2EF939F7"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02D3DA65"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DD7CC07"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11</w:t>
            </w:r>
          </w:p>
        </w:tc>
        <w:tc>
          <w:tcPr>
            <w:tcW w:w="2931" w:type="dxa"/>
            <w:tcBorders>
              <w:top w:val="nil"/>
              <w:left w:val="nil"/>
              <w:bottom w:val="single" w:sz="4" w:space="0" w:color="000000"/>
              <w:right w:val="single" w:sz="4" w:space="0" w:color="000000"/>
            </w:tcBorders>
            <w:shd w:val="clear" w:color="auto" w:fill="auto"/>
            <w:vAlign w:val="bottom"/>
            <w:hideMark/>
          </w:tcPr>
          <w:p w14:paraId="0ABB2BF9"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Ân Hữu</w:t>
            </w:r>
          </w:p>
        </w:tc>
        <w:tc>
          <w:tcPr>
            <w:tcW w:w="1157" w:type="dxa"/>
            <w:tcBorders>
              <w:top w:val="nil"/>
              <w:left w:val="nil"/>
              <w:bottom w:val="single" w:sz="4" w:space="0" w:color="000000"/>
              <w:right w:val="single" w:sz="4" w:space="0" w:color="000000"/>
            </w:tcBorders>
            <w:shd w:val="clear" w:color="auto" w:fill="auto"/>
            <w:vAlign w:val="bottom"/>
            <w:hideMark/>
          </w:tcPr>
          <w:p w14:paraId="499293A6" w14:textId="474A255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73716E2" w14:textId="7E62C8C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7758BD5" w14:textId="38B1E48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38238E8" w14:textId="747323F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5CDDD8C" w14:textId="6A690EF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5B8FF5A" w14:textId="74FEF8A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5290214" w14:textId="1E3372E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1417FB4" w14:textId="1D59FC8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8CCC5FB" w14:textId="7F9E8B04"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406869AC"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46E0E9D"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12</w:t>
            </w:r>
          </w:p>
        </w:tc>
        <w:tc>
          <w:tcPr>
            <w:tcW w:w="2931" w:type="dxa"/>
            <w:tcBorders>
              <w:top w:val="nil"/>
              <w:left w:val="nil"/>
              <w:bottom w:val="single" w:sz="4" w:space="0" w:color="000000"/>
              <w:right w:val="single" w:sz="4" w:space="0" w:color="000000"/>
            </w:tcBorders>
            <w:shd w:val="clear" w:color="auto" w:fill="auto"/>
            <w:vAlign w:val="bottom"/>
            <w:hideMark/>
          </w:tcPr>
          <w:p w14:paraId="5D33602C"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Bok Tới</w:t>
            </w:r>
          </w:p>
        </w:tc>
        <w:tc>
          <w:tcPr>
            <w:tcW w:w="1157" w:type="dxa"/>
            <w:tcBorders>
              <w:top w:val="nil"/>
              <w:left w:val="nil"/>
              <w:bottom w:val="single" w:sz="4" w:space="0" w:color="000000"/>
              <w:right w:val="single" w:sz="4" w:space="0" w:color="000000"/>
            </w:tcBorders>
            <w:shd w:val="clear" w:color="auto" w:fill="auto"/>
            <w:vAlign w:val="bottom"/>
            <w:hideMark/>
          </w:tcPr>
          <w:p w14:paraId="16FD5F3D" w14:textId="6959B19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13B662E" w14:textId="4F83F74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ECB9CF9" w14:textId="07D0DF2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451C104" w14:textId="099F571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F669802" w14:textId="1775F50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DE27198" w14:textId="69CB12B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32CD17F" w14:textId="5D9A6E4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96DE9F4" w14:textId="2CF578B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8B4F003" w14:textId="27B048FB"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5680916A"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00AAC960"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13</w:t>
            </w:r>
          </w:p>
        </w:tc>
        <w:tc>
          <w:tcPr>
            <w:tcW w:w="2931" w:type="dxa"/>
            <w:tcBorders>
              <w:top w:val="nil"/>
              <w:left w:val="nil"/>
              <w:bottom w:val="single" w:sz="4" w:space="0" w:color="000000"/>
              <w:right w:val="single" w:sz="4" w:space="0" w:color="000000"/>
            </w:tcBorders>
            <w:shd w:val="clear" w:color="auto" w:fill="auto"/>
            <w:vAlign w:val="bottom"/>
            <w:hideMark/>
          </w:tcPr>
          <w:p w14:paraId="32FC0BD7"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Ân Tường Tây</w:t>
            </w:r>
          </w:p>
        </w:tc>
        <w:tc>
          <w:tcPr>
            <w:tcW w:w="1157" w:type="dxa"/>
            <w:tcBorders>
              <w:top w:val="nil"/>
              <w:left w:val="nil"/>
              <w:bottom w:val="single" w:sz="4" w:space="0" w:color="000000"/>
              <w:right w:val="single" w:sz="4" w:space="0" w:color="000000"/>
            </w:tcBorders>
            <w:shd w:val="clear" w:color="auto" w:fill="auto"/>
            <w:vAlign w:val="bottom"/>
            <w:hideMark/>
          </w:tcPr>
          <w:p w14:paraId="0A5F1824" w14:textId="7B7EB5D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D2DE4AB" w14:textId="210C2A5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4AA7688" w14:textId="0166D21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A92321E" w14:textId="2E20E55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599AC9F" w14:textId="1D1DDE3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3803631" w14:textId="7404DD5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8ABB4E3" w14:textId="0198FFE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E47666C" w14:textId="65F224F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430FDAC" w14:textId="04911503"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106398E4"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D5778DC"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14</w:t>
            </w:r>
          </w:p>
        </w:tc>
        <w:tc>
          <w:tcPr>
            <w:tcW w:w="2931" w:type="dxa"/>
            <w:tcBorders>
              <w:top w:val="nil"/>
              <w:left w:val="nil"/>
              <w:bottom w:val="single" w:sz="4" w:space="0" w:color="000000"/>
              <w:right w:val="single" w:sz="4" w:space="0" w:color="000000"/>
            </w:tcBorders>
            <w:shd w:val="clear" w:color="auto" w:fill="auto"/>
            <w:vAlign w:val="bottom"/>
            <w:hideMark/>
          </w:tcPr>
          <w:p w14:paraId="3FC4523C"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Ân Tường Đông</w:t>
            </w:r>
          </w:p>
        </w:tc>
        <w:tc>
          <w:tcPr>
            <w:tcW w:w="1157" w:type="dxa"/>
            <w:tcBorders>
              <w:top w:val="nil"/>
              <w:left w:val="nil"/>
              <w:bottom w:val="single" w:sz="4" w:space="0" w:color="000000"/>
              <w:right w:val="single" w:sz="4" w:space="0" w:color="000000"/>
            </w:tcBorders>
            <w:shd w:val="clear" w:color="auto" w:fill="auto"/>
            <w:vAlign w:val="bottom"/>
            <w:hideMark/>
          </w:tcPr>
          <w:p w14:paraId="6993981E" w14:textId="4261DB8B"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5E3FAC4F" w14:textId="380FC507"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128" w:type="dxa"/>
            <w:tcBorders>
              <w:top w:val="nil"/>
              <w:left w:val="nil"/>
              <w:bottom w:val="single" w:sz="4" w:space="0" w:color="000000"/>
              <w:right w:val="single" w:sz="4" w:space="0" w:color="000000"/>
            </w:tcBorders>
            <w:shd w:val="clear" w:color="auto" w:fill="auto"/>
            <w:vAlign w:val="bottom"/>
            <w:hideMark/>
          </w:tcPr>
          <w:p w14:paraId="4BC244BD" w14:textId="22866321"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157" w:type="dxa"/>
            <w:tcBorders>
              <w:top w:val="nil"/>
              <w:left w:val="nil"/>
              <w:bottom w:val="single" w:sz="4" w:space="0" w:color="000000"/>
              <w:right w:val="single" w:sz="4" w:space="0" w:color="000000"/>
            </w:tcBorders>
            <w:shd w:val="clear" w:color="auto" w:fill="auto"/>
            <w:vAlign w:val="bottom"/>
            <w:hideMark/>
          </w:tcPr>
          <w:p w14:paraId="76D3F208" w14:textId="428B85C5"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3BF901E9" w14:textId="3C7498B1"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128" w:type="dxa"/>
            <w:tcBorders>
              <w:top w:val="nil"/>
              <w:left w:val="nil"/>
              <w:bottom w:val="single" w:sz="4" w:space="0" w:color="000000"/>
              <w:right w:val="single" w:sz="4" w:space="0" w:color="000000"/>
            </w:tcBorders>
            <w:shd w:val="clear" w:color="auto" w:fill="auto"/>
            <w:vAlign w:val="bottom"/>
            <w:hideMark/>
          </w:tcPr>
          <w:p w14:paraId="5ACB1BCA" w14:textId="42134964"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157" w:type="dxa"/>
            <w:tcBorders>
              <w:top w:val="nil"/>
              <w:left w:val="nil"/>
              <w:bottom w:val="single" w:sz="4" w:space="0" w:color="000000"/>
              <w:right w:val="single" w:sz="4" w:space="0" w:color="000000"/>
            </w:tcBorders>
            <w:shd w:val="clear" w:color="auto" w:fill="auto"/>
            <w:vAlign w:val="bottom"/>
            <w:hideMark/>
          </w:tcPr>
          <w:p w14:paraId="3CF5ED8C" w14:textId="2BA9CA89"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273" w:type="dxa"/>
            <w:tcBorders>
              <w:top w:val="nil"/>
              <w:left w:val="nil"/>
              <w:bottom w:val="single" w:sz="4" w:space="0" w:color="000000"/>
              <w:right w:val="single" w:sz="4" w:space="0" w:color="000000"/>
            </w:tcBorders>
            <w:shd w:val="clear" w:color="auto" w:fill="auto"/>
            <w:vAlign w:val="bottom"/>
            <w:hideMark/>
          </w:tcPr>
          <w:p w14:paraId="41A6F38B" w14:textId="40812759" w:rsidR="00E43848" w:rsidRPr="00F962E3" w:rsidRDefault="00E43848" w:rsidP="00E43848">
            <w:pPr>
              <w:spacing w:before="0" w:after="0" w:line="240" w:lineRule="auto"/>
              <w:ind w:firstLine="0"/>
              <w:jc w:val="right"/>
              <w:rPr>
                <w:color w:val="000000"/>
                <w:sz w:val="24"/>
              </w:rPr>
            </w:pPr>
            <w:r w:rsidRPr="00F962E3">
              <w:rPr>
                <w:color w:val="000000"/>
                <w:sz w:val="24"/>
              </w:rPr>
              <w:t>6</w:t>
            </w:r>
          </w:p>
        </w:tc>
        <w:tc>
          <w:tcPr>
            <w:tcW w:w="1128" w:type="dxa"/>
            <w:tcBorders>
              <w:top w:val="nil"/>
              <w:left w:val="nil"/>
              <w:bottom w:val="single" w:sz="4" w:space="0" w:color="000000"/>
              <w:right w:val="single" w:sz="4" w:space="0" w:color="000000"/>
            </w:tcBorders>
            <w:shd w:val="clear" w:color="auto" w:fill="auto"/>
            <w:vAlign w:val="bottom"/>
            <w:hideMark/>
          </w:tcPr>
          <w:p w14:paraId="3CD9F39D" w14:textId="6E653E9A" w:rsidR="00E43848" w:rsidRPr="00F962E3" w:rsidRDefault="00E43848" w:rsidP="00E43848">
            <w:pPr>
              <w:spacing w:before="0" w:after="0" w:line="240" w:lineRule="auto"/>
              <w:ind w:firstLine="0"/>
              <w:jc w:val="right"/>
              <w:rPr>
                <w:color w:val="000000"/>
                <w:sz w:val="24"/>
              </w:rPr>
            </w:pPr>
            <w:r w:rsidRPr="00F962E3">
              <w:rPr>
                <w:color w:val="000000"/>
                <w:sz w:val="24"/>
              </w:rPr>
              <w:t>30</w:t>
            </w:r>
          </w:p>
        </w:tc>
      </w:tr>
      <w:tr w:rsidR="00E43848" w:rsidRPr="008D22E2" w14:paraId="51A25C2E"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7ED27E9"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15</w:t>
            </w:r>
          </w:p>
        </w:tc>
        <w:tc>
          <w:tcPr>
            <w:tcW w:w="2931" w:type="dxa"/>
            <w:tcBorders>
              <w:top w:val="nil"/>
              <w:left w:val="nil"/>
              <w:bottom w:val="single" w:sz="4" w:space="0" w:color="000000"/>
              <w:right w:val="single" w:sz="4" w:space="0" w:color="000000"/>
            </w:tcBorders>
            <w:shd w:val="clear" w:color="auto" w:fill="auto"/>
            <w:vAlign w:val="bottom"/>
            <w:hideMark/>
          </w:tcPr>
          <w:p w14:paraId="4021019E"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Ân Nghĩa</w:t>
            </w:r>
          </w:p>
        </w:tc>
        <w:tc>
          <w:tcPr>
            <w:tcW w:w="1157" w:type="dxa"/>
            <w:tcBorders>
              <w:top w:val="nil"/>
              <w:left w:val="nil"/>
              <w:bottom w:val="single" w:sz="4" w:space="0" w:color="000000"/>
              <w:right w:val="single" w:sz="4" w:space="0" w:color="000000"/>
            </w:tcBorders>
            <w:shd w:val="clear" w:color="auto" w:fill="auto"/>
            <w:vAlign w:val="bottom"/>
            <w:hideMark/>
          </w:tcPr>
          <w:p w14:paraId="4D47DA6C" w14:textId="0001FA3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8933AC6" w14:textId="051610F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3429A18" w14:textId="6EF8C8F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D1E4E3B" w14:textId="161FF10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EABFA2A" w14:textId="49D6117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6A8D0BC" w14:textId="6346449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55C8DF8" w14:textId="2CFE1CF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ABF3C7B" w14:textId="23B121D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5802F45" w14:textId="2061CE88"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63BCB697"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CB74320" w14:textId="77777777" w:rsidR="00E43848" w:rsidRPr="008D22E2" w:rsidRDefault="00E43848" w:rsidP="00E43848">
            <w:pPr>
              <w:spacing w:before="0" w:after="0" w:line="240" w:lineRule="auto"/>
              <w:ind w:firstLine="0"/>
              <w:jc w:val="center"/>
              <w:rPr>
                <w:color w:val="000000"/>
                <w:sz w:val="24"/>
              </w:rPr>
            </w:pPr>
            <w:r w:rsidRPr="008D22E2">
              <w:rPr>
                <w:color w:val="000000"/>
                <w:sz w:val="24"/>
              </w:rPr>
              <w:t>VI</w:t>
            </w:r>
          </w:p>
        </w:tc>
        <w:tc>
          <w:tcPr>
            <w:tcW w:w="2931" w:type="dxa"/>
            <w:tcBorders>
              <w:top w:val="nil"/>
              <w:left w:val="nil"/>
              <w:bottom w:val="single" w:sz="4" w:space="0" w:color="000000"/>
              <w:right w:val="single" w:sz="4" w:space="0" w:color="000000"/>
            </w:tcBorders>
            <w:shd w:val="clear" w:color="auto" w:fill="auto"/>
            <w:vAlign w:val="bottom"/>
            <w:hideMark/>
          </w:tcPr>
          <w:p w14:paraId="7D970A79" w14:textId="77777777" w:rsidR="00E43848" w:rsidRPr="008D22E2" w:rsidRDefault="00E43848" w:rsidP="00E43848">
            <w:pPr>
              <w:spacing w:before="0" w:after="0" w:line="240" w:lineRule="auto"/>
              <w:ind w:firstLine="0"/>
              <w:jc w:val="left"/>
              <w:rPr>
                <w:color w:val="000000"/>
                <w:sz w:val="24"/>
              </w:rPr>
            </w:pPr>
            <w:r w:rsidRPr="008D22E2">
              <w:rPr>
                <w:color w:val="000000"/>
                <w:sz w:val="24"/>
              </w:rPr>
              <w:t>Huyện Phù Mỹ</w:t>
            </w:r>
          </w:p>
        </w:tc>
        <w:tc>
          <w:tcPr>
            <w:tcW w:w="1157" w:type="dxa"/>
            <w:tcBorders>
              <w:top w:val="nil"/>
              <w:left w:val="nil"/>
              <w:bottom w:val="single" w:sz="4" w:space="0" w:color="000000"/>
              <w:right w:val="single" w:sz="4" w:space="0" w:color="000000"/>
            </w:tcBorders>
            <w:shd w:val="clear" w:color="auto" w:fill="auto"/>
            <w:vAlign w:val="bottom"/>
            <w:hideMark/>
          </w:tcPr>
          <w:p w14:paraId="2679BAB8" w14:textId="33AF8A67" w:rsidR="00E43848" w:rsidRPr="00F962E3" w:rsidRDefault="00E43848" w:rsidP="00E43848">
            <w:pPr>
              <w:spacing w:before="0" w:after="0" w:line="240" w:lineRule="auto"/>
              <w:ind w:firstLine="0"/>
              <w:jc w:val="left"/>
              <w:rPr>
                <w:color w:val="000000"/>
                <w:sz w:val="24"/>
              </w:rPr>
            </w:pPr>
            <w:r w:rsidRPr="00F962E3">
              <w:rPr>
                <w:b/>
                <w:bCs/>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6FCFAF0" w14:textId="4A223D92" w:rsidR="00E43848" w:rsidRPr="00F962E3" w:rsidRDefault="00E43848" w:rsidP="00E43848">
            <w:pPr>
              <w:spacing w:before="0" w:after="0" w:line="240" w:lineRule="auto"/>
              <w:ind w:firstLine="0"/>
              <w:jc w:val="left"/>
              <w:rPr>
                <w:color w:val="000000"/>
                <w:sz w:val="24"/>
              </w:rPr>
            </w:pPr>
            <w:r w:rsidRPr="00F962E3">
              <w:rPr>
                <w:b/>
                <w:bCs/>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23397B6" w14:textId="1FA325C5" w:rsidR="00E43848" w:rsidRPr="00F962E3" w:rsidRDefault="00E43848" w:rsidP="00E43848">
            <w:pPr>
              <w:spacing w:before="0" w:after="0" w:line="240" w:lineRule="auto"/>
              <w:ind w:firstLine="0"/>
              <w:jc w:val="left"/>
              <w:rPr>
                <w:color w:val="000000"/>
                <w:sz w:val="24"/>
              </w:rPr>
            </w:pPr>
            <w:r w:rsidRPr="00F962E3">
              <w:rPr>
                <w:b/>
                <w:bCs/>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05008BF" w14:textId="273500C4" w:rsidR="00E43848" w:rsidRPr="00F962E3" w:rsidRDefault="00E43848" w:rsidP="00E43848">
            <w:pPr>
              <w:spacing w:before="0" w:after="0" w:line="240" w:lineRule="auto"/>
              <w:ind w:firstLine="0"/>
              <w:jc w:val="right"/>
              <w:rPr>
                <w:color w:val="000000"/>
                <w:sz w:val="24"/>
              </w:rPr>
            </w:pPr>
            <w:r w:rsidRPr="00F962E3">
              <w:rPr>
                <w:b/>
                <w:bCs/>
                <w:color w:val="000000"/>
                <w:sz w:val="24"/>
              </w:rPr>
              <w:t>2</w:t>
            </w:r>
          </w:p>
        </w:tc>
        <w:tc>
          <w:tcPr>
            <w:tcW w:w="1273" w:type="dxa"/>
            <w:tcBorders>
              <w:top w:val="nil"/>
              <w:left w:val="nil"/>
              <w:bottom w:val="single" w:sz="4" w:space="0" w:color="000000"/>
              <w:right w:val="single" w:sz="4" w:space="0" w:color="000000"/>
            </w:tcBorders>
            <w:shd w:val="clear" w:color="auto" w:fill="auto"/>
            <w:vAlign w:val="bottom"/>
            <w:hideMark/>
          </w:tcPr>
          <w:p w14:paraId="396C42E1" w14:textId="25DFFF09" w:rsidR="00E43848" w:rsidRPr="00F962E3" w:rsidRDefault="00E43848" w:rsidP="00E43848">
            <w:pPr>
              <w:spacing w:before="0" w:after="0" w:line="240" w:lineRule="auto"/>
              <w:ind w:firstLine="0"/>
              <w:jc w:val="right"/>
              <w:rPr>
                <w:color w:val="000000"/>
                <w:sz w:val="24"/>
              </w:rPr>
            </w:pPr>
            <w:r w:rsidRPr="00F962E3">
              <w:rPr>
                <w:b/>
                <w:bCs/>
                <w:color w:val="000000"/>
                <w:sz w:val="24"/>
              </w:rPr>
              <w:t>3</w:t>
            </w:r>
          </w:p>
        </w:tc>
        <w:tc>
          <w:tcPr>
            <w:tcW w:w="1128" w:type="dxa"/>
            <w:tcBorders>
              <w:top w:val="nil"/>
              <w:left w:val="nil"/>
              <w:bottom w:val="single" w:sz="4" w:space="0" w:color="000000"/>
              <w:right w:val="single" w:sz="4" w:space="0" w:color="000000"/>
            </w:tcBorders>
            <w:shd w:val="clear" w:color="auto" w:fill="auto"/>
            <w:vAlign w:val="bottom"/>
            <w:hideMark/>
          </w:tcPr>
          <w:p w14:paraId="094E941F" w14:textId="63927405" w:rsidR="00E43848" w:rsidRPr="00F962E3" w:rsidRDefault="00E43848" w:rsidP="00E43848">
            <w:pPr>
              <w:spacing w:before="0" w:after="0" w:line="240" w:lineRule="auto"/>
              <w:ind w:firstLine="0"/>
              <w:jc w:val="right"/>
              <w:rPr>
                <w:color w:val="000000"/>
                <w:sz w:val="24"/>
              </w:rPr>
            </w:pPr>
            <w:r w:rsidRPr="00F962E3">
              <w:rPr>
                <w:b/>
                <w:bCs/>
                <w:color w:val="000000"/>
                <w:sz w:val="24"/>
              </w:rPr>
              <w:t>15</w:t>
            </w:r>
          </w:p>
        </w:tc>
        <w:tc>
          <w:tcPr>
            <w:tcW w:w="1157" w:type="dxa"/>
            <w:tcBorders>
              <w:top w:val="nil"/>
              <w:left w:val="nil"/>
              <w:bottom w:val="single" w:sz="4" w:space="0" w:color="000000"/>
              <w:right w:val="single" w:sz="4" w:space="0" w:color="000000"/>
            </w:tcBorders>
            <w:shd w:val="clear" w:color="auto" w:fill="auto"/>
            <w:vAlign w:val="bottom"/>
            <w:hideMark/>
          </w:tcPr>
          <w:p w14:paraId="26952FB2" w14:textId="5144BB79" w:rsidR="00E43848" w:rsidRPr="00F962E3" w:rsidRDefault="00E43848" w:rsidP="00E43848">
            <w:pPr>
              <w:spacing w:before="0" w:after="0" w:line="240" w:lineRule="auto"/>
              <w:ind w:firstLine="0"/>
              <w:jc w:val="right"/>
              <w:rPr>
                <w:color w:val="000000"/>
                <w:sz w:val="24"/>
              </w:rPr>
            </w:pPr>
            <w:r w:rsidRPr="00F962E3">
              <w:rPr>
                <w:b/>
                <w:bCs/>
                <w:color w:val="000000"/>
                <w:sz w:val="24"/>
              </w:rPr>
              <w:t>189</w:t>
            </w:r>
          </w:p>
        </w:tc>
        <w:tc>
          <w:tcPr>
            <w:tcW w:w="1273" w:type="dxa"/>
            <w:tcBorders>
              <w:top w:val="nil"/>
              <w:left w:val="nil"/>
              <w:bottom w:val="single" w:sz="4" w:space="0" w:color="000000"/>
              <w:right w:val="single" w:sz="4" w:space="0" w:color="000000"/>
            </w:tcBorders>
            <w:shd w:val="clear" w:color="auto" w:fill="auto"/>
            <w:vAlign w:val="bottom"/>
            <w:hideMark/>
          </w:tcPr>
          <w:p w14:paraId="44538F9D" w14:textId="2224553B" w:rsidR="00E43848" w:rsidRPr="00F962E3" w:rsidRDefault="00E43848" w:rsidP="00E43848">
            <w:pPr>
              <w:spacing w:before="0" w:after="0" w:line="240" w:lineRule="auto"/>
              <w:ind w:firstLine="0"/>
              <w:jc w:val="right"/>
              <w:rPr>
                <w:color w:val="000000"/>
                <w:sz w:val="24"/>
              </w:rPr>
            </w:pPr>
            <w:r w:rsidRPr="00F962E3">
              <w:rPr>
                <w:b/>
                <w:bCs/>
                <w:color w:val="000000"/>
                <w:sz w:val="24"/>
              </w:rPr>
              <w:t>694</w:t>
            </w:r>
          </w:p>
        </w:tc>
        <w:tc>
          <w:tcPr>
            <w:tcW w:w="1128" w:type="dxa"/>
            <w:tcBorders>
              <w:top w:val="nil"/>
              <w:left w:val="nil"/>
              <w:bottom w:val="single" w:sz="4" w:space="0" w:color="000000"/>
              <w:right w:val="single" w:sz="4" w:space="0" w:color="000000"/>
            </w:tcBorders>
            <w:shd w:val="clear" w:color="auto" w:fill="auto"/>
            <w:vAlign w:val="bottom"/>
            <w:hideMark/>
          </w:tcPr>
          <w:p w14:paraId="54B94C9B" w14:textId="32254B8A" w:rsidR="00E43848" w:rsidRPr="00F962E3" w:rsidRDefault="00E43848" w:rsidP="00E43848">
            <w:pPr>
              <w:spacing w:before="0" w:after="0" w:line="240" w:lineRule="auto"/>
              <w:ind w:firstLine="0"/>
              <w:jc w:val="right"/>
              <w:rPr>
                <w:color w:val="000000"/>
                <w:sz w:val="24"/>
              </w:rPr>
            </w:pPr>
            <w:r w:rsidRPr="00F962E3">
              <w:rPr>
                <w:b/>
                <w:bCs/>
                <w:color w:val="000000"/>
                <w:sz w:val="24"/>
              </w:rPr>
              <w:t>3470</w:t>
            </w:r>
          </w:p>
        </w:tc>
      </w:tr>
      <w:tr w:rsidR="00E43848" w:rsidRPr="008D22E2" w14:paraId="4891E14B"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9B5A85A"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w:t>
            </w:r>
          </w:p>
        </w:tc>
        <w:tc>
          <w:tcPr>
            <w:tcW w:w="2931" w:type="dxa"/>
            <w:tcBorders>
              <w:top w:val="nil"/>
              <w:left w:val="nil"/>
              <w:bottom w:val="single" w:sz="4" w:space="0" w:color="000000"/>
              <w:right w:val="single" w:sz="4" w:space="0" w:color="000000"/>
            </w:tcBorders>
            <w:shd w:val="clear" w:color="auto" w:fill="auto"/>
            <w:vAlign w:val="bottom"/>
            <w:hideMark/>
          </w:tcPr>
          <w:p w14:paraId="29087B4F" w14:textId="77777777" w:rsidR="00E43848" w:rsidRPr="008D22E2" w:rsidRDefault="00E43848" w:rsidP="00E43848">
            <w:pPr>
              <w:spacing w:before="0" w:after="0" w:line="240" w:lineRule="auto"/>
              <w:ind w:firstLine="0"/>
              <w:jc w:val="left"/>
              <w:rPr>
                <w:color w:val="000000"/>
                <w:sz w:val="24"/>
              </w:rPr>
            </w:pPr>
            <w:r w:rsidRPr="008D22E2">
              <w:rPr>
                <w:color w:val="000000"/>
                <w:sz w:val="24"/>
              </w:rPr>
              <w:t>Thị trấn Phù Mỹ</w:t>
            </w:r>
          </w:p>
        </w:tc>
        <w:tc>
          <w:tcPr>
            <w:tcW w:w="1157" w:type="dxa"/>
            <w:tcBorders>
              <w:top w:val="nil"/>
              <w:left w:val="nil"/>
              <w:bottom w:val="single" w:sz="4" w:space="0" w:color="000000"/>
              <w:right w:val="single" w:sz="4" w:space="0" w:color="000000"/>
            </w:tcBorders>
            <w:shd w:val="clear" w:color="auto" w:fill="auto"/>
            <w:vAlign w:val="bottom"/>
            <w:hideMark/>
          </w:tcPr>
          <w:p w14:paraId="456F4DC8" w14:textId="4C6497E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A07C174" w14:textId="5A06DA4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6956A23" w14:textId="711C572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D15A93D" w14:textId="4635CF8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30A71FD" w14:textId="1FEBD1A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2C3AECE" w14:textId="05AC48A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8160203" w14:textId="11454A3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F57D327" w14:textId="7C520C9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74C637E" w14:textId="00659521"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2C349965"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F7CD24A" w14:textId="77777777" w:rsidR="00E43848" w:rsidRPr="008D22E2" w:rsidRDefault="00E43848" w:rsidP="00E43848">
            <w:pPr>
              <w:spacing w:before="0" w:after="0" w:line="240" w:lineRule="auto"/>
              <w:ind w:firstLine="0"/>
              <w:jc w:val="center"/>
              <w:rPr>
                <w:color w:val="000000"/>
                <w:sz w:val="24"/>
              </w:rPr>
            </w:pPr>
            <w:r w:rsidRPr="008D22E2">
              <w:rPr>
                <w:color w:val="000000"/>
                <w:sz w:val="24"/>
              </w:rPr>
              <w:lastRenderedPageBreak/>
              <w:t>2</w:t>
            </w:r>
          </w:p>
        </w:tc>
        <w:tc>
          <w:tcPr>
            <w:tcW w:w="2931" w:type="dxa"/>
            <w:tcBorders>
              <w:top w:val="nil"/>
              <w:left w:val="nil"/>
              <w:bottom w:val="single" w:sz="4" w:space="0" w:color="000000"/>
              <w:right w:val="single" w:sz="4" w:space="0" w:color="000000"/>
            </w:tcBorders>
            <w:shd w:val="clear" w:color="auto" w:fill="auto"/>
            <w:vAlign w:val="bottom"/>
            <w:hideMark/>
          </w:tcPr>
          <w:p w14:paraId="129C24C5" w14:textId="77777777" w:rsidR="00E43848" w:rsidRPr="008D22E2" w:rsidRDefault="00E43848" w:rsidP="00E43848">
            <w:pPr>
              <w:spacing w:before="0" w:after="0" w:line="240" w:lineRule="auto"/>
              <w:ind w:firstLine="0"/>
              <w:jc w:val="left"/>
              <w:rPr>
                <w:color w:val="000000"/>
                <w:sz w:val="24"/>
              </w:rPr>
            </w:pPr>
            <w:r w:rsidRPr="008D22E2">
              <w:rPr>
                <w:color w:val="000000"/>
                <w:sz w:val="24"/>
              </w:rPr>
              <w:t>Thị trấn Bình Dương</w:t>
            </w:r>
          </w:p>
        </w:tc>
        <w:tc>
          <w:tcPr>
            <w:tcW w:w="1157" w:type="dxa"/>
            <w:tcBorders>
              <w:top w:val="nil"/>
              <w:left w:val="nil"/>
              <w:bottom w:val="single" w:sz="4" w:space="0" w:color="000000"/>
              <w:right w:val="single" w:sz="4" w:space="0" w:color="000000"/>
            </w:tcBorders>
            <w:shd w:val="clear" w:color="auto" w:fill="auto"/>
            <w:vAlign w:val="bottom"/>
            <w:hideMark/>
          </w:tcPr>
          <w:p w14:paraId="0B3B62C6" w14:textId="0902125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0490B2B" w14:textId="31DF3F2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D3E1DCE" w14:textId="2D4C763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30A2F9F" w14:textId="3B78DEA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8D1A910" w14:textId="3B5E8F8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E4FB23F" w14:textId="79FF9D2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27624E7" w14:textId="7AD99D2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972A23D" w14:textId="795F1E2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DC6BC59" w14:textId="271C8EB4"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7DA1D4E2"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78ED8337" w14:textId="77777777" w:rsidR="00E43848" w:rsidRPr="008D22E2" w:rsidRDefault="00E43848" w:rsidP="00E43848">
            <w:pPr>
              <w:spacing w:before="0" w:after="0" w:line="240" w:lineRule="auto"/>
              <w:ind w:firstLine="0"/>
              <w:jc w:val="center"/>
              <w:rPr>
                <w:color w:val="000000"/>
                <w:sz w:val="24"/>
              </w:rPr>
            </w:pPr>
            <w:r w:rsidRPr="008D22E2">
              <w:rPr>
                <w:color w:val="000000"/>
                <w:sz w:val="24"/>
              </w:rPr>
              <w:t>3</w:t>
            </w:r>
          </w:p>
        </w:tc>
        <w:tc>
          <w:tcPr>
            <w:tcW w:w="2931" w:type="dxa"/>
            <w:tcBorders>
              <w:top w:val="nil"/>
              <w:left w:val="nil"/>
              <w:bottom w:val="single" w:sz="4" w:space="0" w:color="000000"/>
              <w:right w:val="single" w:sz="4" w:space="0" w:color="000000"/>
            </w:tcBorders>
            <w:shd w:val="clear" w:color="auto" w:fill="auto"/>
            <w:vAlign w:val="bottom"/>
            <w:hideMark/>
          </w:tcPr>
          <w:p w14:paraId="4ACFD8C7"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Mỹ Đức</w:t>
            </w:r>
          </w:p>
        </w:tc>
        <w:tc>
          <w:tcPr>
            <w:tcW w:w="1157" w:type="dxa"/>
            <w:tcBorders>
              <w:top w:val="nil"/>
              <w:left w:val="nil"/>
              <w:bottom w:val="single" w:sz="4" w:space="0" w:color="000000"/>
              <w:right w:val="single" w:sz="4" w:space="0" w:color="000000"/>
            </w:tcBorders>
            <w:shd w:val="clear" w:color="auto" w:fill="auto"/>
            <w:vAlign w:val="bottom"/>
            <w:hideMark/>
          </w:tcPr>
          <w:p w14:paraId="22BC379E" w14:textId="18E82A3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9AE5C66" w14:textId="066FB37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11B9125" w14:textId="16DE2D2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99BF4FC" w14:textId="262FEB0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F123865" w14:textId="0C06556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90A5427" w14:textId="47BDC55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C4B57B9" w14:textId="40FF1CF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1714235" w14:textId="1B22E0A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105913D" w14:textId="5A70B4B9"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7173A2C4"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4470D3EB" w14:textId="77777777" w:rsidR="00E43848" w:rsidRPr="008D22E2" w:rsidRDefault="00E43848" w:rsidP="00E43848">
            <w:pPr>
              <w:spacing w:before="0" w:after="0" w:line="240" w:lineRule="auto"/>
              <w:ind w:firstLine="0"/>
              <w:jc w:val="center"/>
              <w:rPr>
                <w:color w:val="000000"/>
                <w:sz w:val="24"/>
              </w:rPr>
            </w:pPr>
            <w:r w:rsidRPr="008D22E2">
              <w:rPr>
                <w:color w:val="000000"/>
                <w:sz w:val="24"/>
              </w:rPr>
              <w:t>4</w:t>
            </w:r>
          </w:p>
        </w:tc>
        <w:tc>
          <w:tcPr>
            <w:tcW w:w="2931" w:type="dxa"/>
            <w:tcBorders>
              <w:top w:val="nil"/>
              <w:left w:val="nil"/>
              <w:bottom w:val="single" w:sz="4" w:space="0" w:color="000000"/>
              <w:right w:val="single" w:sz="4" w:space="0" w:color="000000"/>
            </w:tcBorders>
            <w:shd w:val="clear" w:color="auto" w:fill="auto"/>
            <w:vAlign w:val="bottom"/>
            <w:hideMark/>
          </w:tcPr>
          <w:p w14:paraId="377EB4EA"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Mỹ Châu</w:t>
            </w:r>
          </w:p>
        </w:tc>
        <w:tc>
          <w:tcPr>
            <w:tcW w:w="1157" w:type="dxa"/>
            <w:tcBorders>
              <w:top w:val="nil"/>
              <w:left w:val="nil"/>
              <w:bottom w:val="single" w:sz="4" w:space="0" w:color="000000"/>
              <w:right w:val="single" w:sz="4" w:space="0" w:color="000000"/>
            </w:tcBorders>
            <w:shd w:val="clear" w:color="auto" w:fill="auto"/>
            <w:vAlign w:val="bottom"/>
            <w:hideMark/>
          </w:tcPr>
          <w:p w14:paraId="12EF46FC" w14:textId="011C434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082DA16" w14:textId="7D9FAED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6F53BBC" w14:textId="617D11B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901688C" w14:textId="5FF7F46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614B294" w14:textId="20F0D60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313AB03" w14:textId="3187A6B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494645C" w14:textId="41A18C2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BDB0833" w14:textId="527FDE2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CD639C8" w14:textId="7327F5DF"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4661A786"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7C3835CE" w14:textId="77777777" w:rsidR="00E43848" w:rsidRPr="008D22E2" w:rsidRDefault="00E43848" w:rsidP="00E43848">
            <w:pPr>
              <w:spacing w:before="0" w:after="0" w:line="240" w:lineRule="auto"/>
              <w:ind w:firstLine="0"/>
              <w:jc w:val="center"/>
              <w:rPr>
                <w:color w:val="000000"/>
                <w:sz w:val="24"/>
              </w:rPr>
            </w:pPr>
            <w:r w:rsidRPr="008D22E2">
              <w:rPr>
                <w:color w:val="000000"/>
                <w:sz w:val="24"/>
              </w:rPr>
              <w:t>5</w:t>
            </w:r>
          </w:p>
        </w:tc>
        <w:tc>
          <w:tcPr>
            <w:tcW w:w="2931" w:type="dxa"/>
            <w:tcBorders>
              <w:top w:val="nil"/>
              <w:left w:val="nil"/>
              <w:bottom w:val="single" w:sz="4" w:space="0" w:color="000000"/>
              <w:right w:val="single" w:sz="4" w:space="0" w:color="000000"/>
            </w:tcBorders>
            <w:shd w:val="clear" w:color="auto" w:fill="auto"/>
            <w:vAlign w:val="bottom"/>
            <w:hideMark/>
          </w:tcPr>
          <w:p w14:paraId="137522BD"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Mỹ Thắng</w:t>
            </w:r>
          </w:p>
        </w:tc>
        <w:tc>
          <w:tcPr>
            <w:tcW w:w="1157" w:type="dxa"/>
            <w:tcBorders>
              <w:top w:val="nil"/>
              <w:left w:val="nil"/>
              <w:bottom w:val="single" w:sz="4" w:space="0" w:color="000000"/>
              <w:right w:val="single" w:sz="4" w:space="0" w:color="000000"/>
            </w:tcBorders>
            <w:shd w:val="clear" w:color="auto" w:fill="auto"/>
            <w:vAlign w:val="bottom"/>
            <w:hideMark/>
          </w:tcPr>
          <w:p w14:paraId="0FC26CBA" w14:textId="11DB255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0D1DAA9" w14:textId="2C9FB26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DBE5CFB" w14:textId="7AF39FD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B02165A" w14:textId="0F23084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A203643" w14:textId="4460731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0CE91B0" w14:textId="6D7E60B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FB7F59D" w14:textId="332A1450"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273" w:type="dxa"/>
            <w:tcBorders>
              <w:top w:val="nil"/>
              <w:left w:val="nil"/>
              <w:bottom w:val="single" w:sz="4" w:space="0" w:color="000000"/>
              <w:right w:val="single" w:sz="4" w:space="0" w:color="000000"/>
            </w:tcBorders>
            <w:shd w:val="clear" w:color="auto" w:fill="auto"/>
            <w:vAlign w:val="bottom"/>
            <w:hideMark/>
          </w:tcPr>
          <w:p w14:paraId="0F565870" w14:textId="49D597F7" w:rsidR="00E43848" w:rsidRPr="00F962E3" w:rsidRDefault="00E43848" w:rsidP="00E43848">
            <w:pPr>
              <w:spacing w:before="0" w:after="0" w:line="240" w:lineRule="auto"/>
              <w:ind w:firstLine="0"/>
              <w:jc w:val="right"/>
              <w:rPr>
                <w:color w:val="000000"/>
                <w:sz w:val="24"/>
              </w:rPr>
            </w:pPr>
            <w:r w:rsidRPr="00F962E3">
              <w:rPr>
                <w:color w:val="000000"/>
                <w:sz w:val="24"/>
              </w:rPr>
              <w:t>37</w:t>
            </w:r>
          </w:p>
        </w:tc>
        <w:tc>
          <w:tcPr>
            <w:tcW w:w="1128" w:type="dxa"/>
            <w:tcBorders>
              <w:top w:val="nil"/>
              <w:left w:val="nil"/>
              <w:bottom w:val="single" w:sz="4" w:space="0" w:color="000000"/>
              <w:right w:val="single" w:sz="4" w:space="0" w:color="000000"/>
            </w:tcBorders>
            <w:shd w:val="clear" w:color="auto" w:fill="auto"/>
            <w:vAlign w:val="bottom"/>
            <w:hideMark/>
          </w:tcPr>
          <w:p w14:paraId="7E8B7057" w14:textId="32C9E6E8" w:rsidR="00E43848" w:rsidRPr="00F962E3" w:rsidRDefault="00E43848" w:rsidP="00E43848">
            <w:pPr>
              <w:spacing w:before="0" w:after="0" w:line="240" w:lineRule="auto"/>
              <w:ind w:firstLine="0"/>
              <w:jc w:val="right"/>
              <w:rPr>
                <w:color w:val="000000"/>
                <w:sz w:val="24"/>
              </w:rPr>
            </w:pPr>
            <w:r w:rsidRPr="00F962E3">
              <w:rPr>
                <w:color w:val="000000"/>
                <w:sz w:val="24"/>
              </w:rPr>
              <w:t>185</w:t>
            </w:r>
          </w:p>
        </w:tc>
      </w:tr>
      <w:tr w:rsidR="00E43848" w:rsidRPr="008D22E2" w14:paraId="3F098E76"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B64AB81" w14:textId="77777777" w:rsidR="00E43848" w:rsidRPr="008D22E2" w:rsidRDefault="00E43848" w:rsidP="00E43848">
            <w:pPr>
              <w:spacing w:before="0" w:after="0" w:line="240" w:lineRule="auto"/>
              <w:ind w:firstLine="0"/>
              <w:jc w:val="center"/>
              <w:rPr>
                <w:color w:val="000000"/>
                <w:sz w:val="24"/>
              </w:rPr>
            </w:pPr>
            <w:r w:rsidRPr="008D22E2">
              <w:rPr>
                <w:color w:val="000000"/>
                <w:sz w:val="24"/>
              </w:rPr>
              <w:t>6</w:t>
            </w:r>
          </w:p>
        </w:tc>
        <w:tc>
          <w:tcPr>
            <w:tcW w:w="2931" w:type="dxa"/>
            <w:tcBorders>
              <w:top w:val="nil"/>
              <w:left w:val="nil"/>
              <w:bottom w:val="single" w:sz="4" w:space="0" w:color="000000"/>
              <w:right w:val="single" w:sz="4" w:space="0" w:color="000000"/>
            </w:tcBorders>
            <w:shd w:val="clear" w:color="auto" w:fill="auto"/>
            <w:vAlign w:val="bottom"/>
            <w:hideMark/>
          </w:tcPr>
          <w:p w14:paraId="501435F3"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Mỹ Lộc</w:t>
            </w:r>
          </w:p>
        </w:tc>
        <w:tc>
          <w:tcPr>
            <w:tcW w:w="1157" w:type="dxa"/>
            <w:tcBorders>
              <w:top w:val="nil"/>
              <w:left w:val="nil"/>
              <w:bottom w:val="single" w:sz="4" w:space="0" w:color="000000"/>
              <w:right w:val="single" w:sz="4" w:space="0" w:color="000000"/>
            </w:tcBorders>
            <w:shd w:val="clear" w:color="auto" w:fill="auto"/>
            <w:vAlign w:val="bottom"/>
            <w:hideMark/>
          </w:tcPr>
          <w:p w14:paraId="32668D0F" w14:textId="12BB9A4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33E53DD" w14:textId="60F0129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9240FD7" w14:textId="5DCA1E2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7807AAD" w14:textId="6B95C41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6EF3B4E" w14:textId="7F8D17C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2C2EDDC" w14:textId="3A68D00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B2BF88C" w14:textId="721B063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0EAF4B8" w14:textId="3DED451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0BAF303" w14:textId="18F89B41"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58E2CAF7"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CAB0C92" w14:textId="77777777" w:rsidR="00E43848" w:rsidRPr="008D22E2" w:rsidRDefault="00E43848" w:rsidP="00E43848">
            <w:pPr>
              <w:spacing w:before="0" w:after="0" w:line="240" w:lineRule="auto"/>
              <w:ind w:firstLine="0"/>
              <w:jc w:val="center"/>
              <w:rPr>
                <w:color w:val="000000"/>
                <w:sz w:val="24"/>
              </w:rPr>
            </w:pPr>
            <w:r w:rsidRPr="008D22E2">
              <w:rPr>
                <w:color w:val="000000"/>
                <w:sz w:val="24"/>
              </w:rPr>
              <w:t>7</w:t>
            </w:r>
          </w:p>
        </w:tc>
        <w:tc>
          <w:tcPr>
            <w:tcW w:w="2931" w:type="dxa"/>
            <w:tcBorders>
              <w:top w:val="nil"/>
              <w:left w:val="nil"/>
              <w:bottom w:val="single" w:sz="4" w:space="0" w:color="000000"/>
              <w:right w:val="single" w:sz="4" w:space="0" w:color="000000"/>
            </w:tcBorders>
            <w:shd w:val="clear" w:color="auto" w:fill="auto"/>
            <w:vAlign w:val="bottom"/>
            <w:hideMark/>
          </w:tcPr>
          <w:p w14:paraId="790E36B8"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Mỹ Lợi</w:t>
            </w:r>
          </w:p>
        </w:tc>
        <w:tc>
          <w:tcPr>
            <w:tcW w:w="1157" w:type="dxa"/>
            <w:tcBorders>
              <w:top w:val="nil"/>
              <w:left w:val="nil"/>
              <w:bottom w:val="single" w:sz="4" w:space="0" w:color="000000"/>
              <w:right w:val="single" w:sz="4" w:space="0" w:color="000000"/>
            </w:tcBorders>
            <w:shd w:val="clear" w:color="auto" w:fill="auto"/>
            <w:vAlign w:val="bottom"/>
            <w:hideMark/>
          </w:tcPr>
          <w:p w14:paraId="31563073" w14:textId="15D9B34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28D6C24" w14:textId="54A2107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67A7C0B" w14:textId="34A1360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3F5791A" w14:textId="1E64B04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B33C2BF" w14:textId="173EE72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BC2ED3A" w14:textId="2927DC4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013D418" w14:textId="5C531A84" w:rsidR="00E43848" w:rsidRPr="00F962E3" w:rsidRDefault="00E43848" w:rsidP="00E43848">
            <w:pPr>
              <w:spacing w:before="0" w:after="0" w:line="240" w:lineRule="auto"/>
              <w:ind w:firstLine="0"/>
              <w:jc w:val="right"/>
              <w:rPr>
                <w:color w:val="000000"/>
                <w:sz w:val="24"/>
              </w:rPr>
            </w:pPr>
            <w:r w:rsidRPr="00F962E3">
              <w:rPr>
                <w:color w:val="000000"/>
                <w:sz w:val="24"/>
              </w:rPr>
              <w:t>21</w:t>
            </w:r>
          </w:p>
        </w:tc>
        <w:tc>
          <w:tcPr>
            <w:tcW w:w="1273" w:type="dxa"/>
            <w:tcBorders>
              <w:top w:val="nil"/>
              <w:left w:val="nil"/>
              <w:bottom w:val="single" w:sz="4" w:space="0" w:color="000000"/>
              <w:right w:val="single" w:sz="4" w:space="0" w:color="000000"/>
            </w:tcBorders>
            <w:shd w:val="clear" w:color="auto" w:fill="auto"/>
            <w:vAlign w:val="bottom"/>
            <w:hideMark/>
          </w:tcPr>
          <w:p w14:paraId="13BC4050" w14:textId="0C5A190A" w:rsidR="00E43848" w:rsidRPr="00F962E3" w:rsidRDefault="00E43848" w:rsidP="00E43848">
            <w:pPr>
              <w:spacing w:before="0" w:after="0" w:line="240" w:lineRule="auto"/>
              <w:ind w:firstLine="0"/>
              <w:jc w:val="right"/>
              <w:rPr>
                <w:color w:val="000000"/>
                <w:sz w:val="24"/>
              </w:rPr>
            </w:pPr>
            <w:r w:rsidRPr="00F962E3">
              <w:rPr>
                <w:color w:val="000000"/>
                <w:sz w:val="24"/>
              </w:rPr>
              <w:t>50</w:t>
            </w:r>
          </w:p>
        </w:tc>
        <w:tc>
          <w:tcPr>
            <w:tcW w:w="1128" w:type="dxa"/>
            <w:tcBorders>
              <w:top w:val="nil"/>
              <w:left w:val="nil"/>
              <w:bottom w:val="single" w:sz="4" w:space="0" w:color="000000"/>
              <w:right w:val="single" w:sz="4" w:space="0" w:color="000000"/>
            </w:tcBorders>
            <w:shd w:val="clear" w:color="auto" w:fill="auto"/>
            <w:vAlign w:val="bottom"/>
            <w:hideMark/>
          </w:tcPr>
          <w:p w14:paraId="37FBFB41" w14:textId="6C178826" w:rsidR="00E43848" w:rsidRPr="00F962E3" w:rsidRDefault="00E43848" w:rsidP="00E43848">
            <w:pPr>
              <w:spacing w:before="0" w:after="0" w:line="240" w:lineRule="auto"/>
              <w:ind w:firstLine="0"/>
              <w:jc w:val="right"/>
              <w:rPr>
                <w:color w:val="000000"/>
                <w:sz w:val="24"/>
              </w:rPr>
            </w:pPr>
            <w:r w:rsidRPr="00F962E3">
              <w:rPr>
                <w:color w:val="000000"/>
                <w:sz w:val="24"/>
              </w:rPr>
              <w:t>250</w:t>
            </w:r>
          </w:p>
        </w:tc>
      </w:tr>
      <w:tr w:rsidR="00E43848" w:rsidRPr="008D22E2" w14:paraId="0FA55D81"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0F915201" w14:textId="77777777" w:rsidR="00E43848" w:rsidRPr="008D22E2" w:rsidRDefault="00E43848" w:rsidP="00E43848">
            <w:pPr>
              <w:spacing w:before="0" w:after="0" w:line="240" w:lineRule="auto"/>
              <w:ind w:firstLine="0"/>
              <w:jc w:val="center"/>
              <w:rPr>
                <w:color w:val="000000"/>
                <w:sz w:val="24"/>
              </w:rPr>
            </w:pPr>
            <w:r w:rsidRPr="008D22E2">
              <w:rPr>
                <w:color w:val="000000"/>
                <w:sz w:val="24"/>
              </w:rPr>
              <w:t>8</w:t>
            </w:r>
          </w:p>
        </w:tc>
        <w:tc>
          <w:tcPr>
            <w:tcW w:w="2931" w:type="dxa"/>
            <w:tcBorders>
              <w:top w:val="nil"/>
              <w:left w:val="nil"/>
              <w:bottom w:val="single" w:sz="4" w:space="0" w:color="000000"/>
              <w:right w:val="single" w:sz="4" w:space="0" w:color="000000"/>
            </w:tcBorders>
            <w:shd w:val="clear" w:color="auto" w:fill="auto"/>
            <w:vAlign w:val="bottom"/>
            <w:hideMark/>
          </w:tcPr>
          <w:p w14:paraId="5503B5E5"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Mỹ An</w:t>
            </w:r>
          </w:p>
        </w:tc>
        <w:tc>
          <w:tcPr>
            <w:tcW w:w="1157" w:type="dxa"/>
            <w:tcBorders>
              <w:top w:val="nil"/>
              <w:left w:val="nil"/>
              <w:bottom w:val="single" w:sz="4" w:space="0" w:color="000000"/>
              <w:right w:val="single" w:sz="4" w:space="0" w:color="000000"/>
            </w:tcBorders>
            <w:shd w:val="clear" w:color="auto" w:fill="auto"/>
            <w:vAlign w:val="bottom"/>
            <w:hideMark/>
          </w:tcPr>
          <w:p w14:paraId="0A66019D" w14:textId="695FBBE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6589B56" w14:textId="194D736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04BE7AB" w14:textId="7CF587A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B035227" w14:textId="3E75B7B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9738380" w14:textId="69B5715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F889D77" w14:textId="320E38F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70DC182" w14:textId="1471271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5C58BEA" w14:textId="037020F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6957B3A" w14:textId="40C4F889"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55E927AE"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600D3E3" w14:textId="77777777" w:rsidR="00E43848" w:rsidRPr="008D22E2" w:rsidRDefault="00E43848" w:rsidP="00E43848">
            <w:pPr>
              <w:spacing w:before="0" w:after="0" w:line="240" w:lineRule="auto"/>
              <w:ind w:firstLine="0"/>
              <w:jc w:val="center"/>
              <w:rPr>
                <w:color w:val="000000"/>
                <w:sz w:val="24"/>
              </w:rPr>
            </w:pPr>
            <w:r w:rsidRPr="008D22E2">
              <w:rPr>
                <w:color w:val="000000"/>
                <w:sz w:val="24"/>
              </w:rPr>
              <w:t>9</w:t>
            </w:r>
          </w:p>
        </w:tc>
        <w:tc>
          <w:tcPr>
            <w:tcW w:w="2931" w:type="dxa"/>
            <w:tcBorders>
              <w:top w:val="nil"/>
              <w:left w:val="nil"/>
              <w:bottom w:val="single" w:sz="4" w:space="0" w:color="000000"/>
              <w:right w:val="single" w:sz="4" w:space="0" w:color="000000"/>
            </w:tcBorders>
            <w:shd w:val="clear" w:color="auto" w:fill="auto"/>
            <w:vAlign w:val="bottom"/>
            <w:hideMark/>
          </w:tcPr>
          <w:p w14:paraId="78CD83E1"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Mỹ Phong</w:t>
            </w:r>
          </w:p>
        </w:tc>
        <w:tc>
          <w:tcPr>
            <w:tcW w:w="1157" w:type="dxa"/>
            <w:tcBorders>
              <w:top w:val="nil"/>
              <w:left w:val="nil"/>
              <w:bottom w:val="single" w:sz="4" w:space="0" w:color="000000"/>
              <w:right w:val="single" w:sz="4" w:space="0" w:color="000000"/>
            </w:tcBorders>
            <w:shd w:val="clear" w:color="auto" w:fill="auto"/>
            <w:vAlign w:val="bottom"/>
            <w:hideMark/>
          </w:tcPr>
          <w:p w14:paraId="7F493576" w14:textId="371BB65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694F145" w14:textId="57AC242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AF8B238" w14:textId="595FC94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1D9D322" w14:textId="4CD2072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C856917" w14:textId="291DAB2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51D5181" w14:textId="6048A86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0CC8A8C" w14:textId="15A6DF8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1EBD7AE" w14:textId="75CFA85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FBDF83E" w14:textId="22A99907"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48AE4FCA"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CA43126"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10</w:t>
            </w:r>
          </w:p>
        </w:tc>
        <w:tc>
          <w:tcPr>
            <w:tcW w:w="2931" w:type="dxa"/>
            <w:tcBorders>
              <w:top w:val="nil"/>
              <w:left w:val="nil"/>
              <w:bottom w:val="single" w:sz="4" w:space="0" w:color="000000"/>
              <w:right w:val="single" w:sz="4" w:space="0" w:color="000000"/>
            </w:tcBorders>
            <w:shd w:val="clear" w:color="auto" w:fill="auto"/>
            <w:vAlign w:val="bottom"/>
            <w:hideMark/>
          </w:tcPr>
          <w:p w14:paraId="71FE7111"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Mỹ Trinh</w:t>
            </w:r>
          </w:p>
        </w:tc>
        <w:tc>
          <w:tcPr>
            <w:tcW w:w="1157" w:type="dxa"/>
            <w:tcBorders>
              <w:top w:val="nil"/>
              <w:left w:val="nil"/>
              <w:bottom w:val="single" w:sz="4" w:space="0" w:color="000000"/>
              <w:right w:val="single" w:sz="4" w:space="0" w:color="000000"/>
            </w:tcBorders>
            <w:shd w:val="clear" w:color="auto" w:fill="auto"/>
            <w:vAlign w:val="bottom"/>
            <w:hideMark/>
          </w:tcPr>
          <w:p w14:paraId="49449987" w14:textId="0FF1F83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7C2AFB9" w14:textId="621D65D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2DC4AB0" w14:textId="5F7764A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82A0CCA" w14:textId="3C01D13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0398CD5" w14:textId="69E50BA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ADC8CFE" w14:textId="670363E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A1995EF" w14:textId="549E6FB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299CB5D" w14:textId="120DE0A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11B8AF2" w14:textId="095D6D4C"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22ACF2C1"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237C52F"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11</w:t>
            </w:r>
          </w:p>
        </w:tc>
        <w:tc>
          <w:tcPr>
            <w:tcW w:w="2931" w:type="dxa"/>
            <w:tcBorders>
              <w:top w:val="nil"/>
              <w:left w:val="nil"/>
              <w:bottom w:val="single" w:sz="4" w:space="0" w:color="000000"/>
              <w:right w:val="single" w:sz="4" w:space="0" w:color="000000"/>
            </w:tcBorders>
            <w:shd w:val="clear" w:color="auto" w:fill="auto"/>
            <w:vAlign w:val="bottom"/>
            <w:hideMark/>
          </w:tcPr>
          <w:p w14:paraId="10947CE3"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Mỹ Thọ</w:t>
            </w:r>
          </w:p>
        </w:tc>
        <w:tc>
          <w:tcPr>
            <w:tcW w:w="1157" w:type="dxa"/>
            <w:tcBorders>
              <w:top w:val="nil"/>
              <w:left w:val="nil"/>
              <w:bottom w:val="single" w:sz="4" w:space="0" w:color="000000"/>
              <w:right w:val="single" w:sz="4" w:space="0" w:color="000000"/>
            </w:tcBorders>
            <w:shd w:val="clear" w:color="auto" w:fill="auto"/>
            <w:vAlign w:val="bottom"/>
            <w:hideMark/>
          </w:tcPr>
          <w:p w14:paraId="2B87B7A7" w14:textId="302769F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09D5B6F" w14:textId="293853F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FC97C06" w14:textId="6C81438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FA7F60D" w14:textId="1CAF97C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99744F0" w14:textId="46A8DCE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B3C7A89" w14:textId="750C914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A35C152" w14:textId="4D936A4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B4641AD" w14:textId="19541E2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152705A" w14:textId="2CCD950B"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2FF4B16E"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FE9A995"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12</w:t>
            </w:r>
          </w:p>
        </w:tc>
        <w:tc>
          <w:tcPr>
            <w:tcW w:w="2931" w:type="dxa"/>
            <w:tcBorders>
              <w:top w:val="nil"/>
              <w:left w:val="nil"/>
              <w:bottom w:val="single" w:sz="4" w:space="0" w:color="000000"/>
              <w:right w:val="single" w:sz="4" w:space="0" w:color="000000"/>
            </w:tcBorders>
            <w:shd w:val="clear" w:color="auto" w:fill="auto"/>
            <w:vAlign w:val="bottom"/>
            <w:hideMark/>
          </w:tcPr>
          <w:p w14:paraId="221BA04F"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Mỹ Hòa</w:t>
            </w:r>
          </w:p>
        </w:tc>
        <w:tc>
          <w:tcPr>
            <w:tcW w:w="1157" w:type="dxa"/>
            <w:tcBorders>
              <w:top w:val="nil"/>
              <w:left w:val="nil"/>
              <w:bottom w:val="single" w:sz="4" w:space="0" w:color="000000"/>
              <w:right w:val="single" w:sz="4" w:space="0" w:color="000000"/>
            </w:tcBorders>
            <w:shd w:val="clear" w:color="auto" w:fill="auto"/>
            <w:vAlign w:val="bottom"/>
            <w:hideMark/>
          </w:tcPr>
          <w:p w14:paraId="18E1AEC0" w14:textId="3138372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4F9AA22" w14:textId="5A433EA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9009E8A" w14:textId="7B78788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7CED2D9" w14:textId="641837C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47BA9F1" w14:textId="6863D8E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7337DF4" w14:textId="50555CB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D740011" w14:textId="570BD8EE" w:rsidR="00E43848" w:rsidRPr="00F962E3" w:rsidRDefault="00E43848" w:rsidP="00E43848">
            <w:pPr>
              <w:spacing w:before="0" w:after="0" w:line="240" w:lineRule="auto"/>
              <w:ind w:firstLine="0"/>
              <w:jc w:val="right"/>
              <w:rPr>
                <w:color w:val="000000"/>
                <w:sz w:val="24"/>
              </w:rPr>
            </w:pPr>
            <w:r w:rsidRPr="00F962E3">
              <w:rPr>
                <w:color w:val="000000"/>
                <w:sz w:val="24"/>
              </w:rPr>
              <w:t>6</w:t>
            </w:r>
          </w:p>
        </w:tc>
        <w:tc>
          <w:tcPr>
            <w:tcW w:w="1273" w:type="dxa"/>
            <w:tcBorders>
              <w:top w:val="nil"/>
              <w:left w:val="nil"/>
              <w:bottom w:val="single" w:sz="4" w:space="0" w:color="000000"/>
              <w:right w:val="single" w:sz="4" w:space="0" w:color="000000"/>
            </w:tcBorders>
            <w:shd w:val="clear" w:color="auto" w:fill="auto"/>
            <w:vAlign w:val="bottom"/>
            <w:hideMark/>
          </w:tcPr>
          <w:p w14:paraId="36333A8F" w14:textId="70BB491F" w:rsidR="00E43848" w:rsidRPr="00F962E3" w:rsidRDefault="00E43848" w:rsidP="00E43848">
            <w:pPr>
              <w:spacing w:before="0" w:after="0" w:line="240" w:lineRule="auto"/>
              <w:ind w:firstLine="0"/>
              <w:jc w:val="right"/>
              <w:rPr>
                <w:color w:val="000000"/>
                <w:sz w:val="24"/>
              </w:rPr>
            </w:pPr>
            <w:r w:rsidRPr="00F962E3">
              <w:rPr>
                <w:color w:val="000000"/>
                <w:sz w:val="24"/>
              </w:rPr>
              <w:t>17</w:t>
            </w:r>
          </w:p>
        </w:tc>
        <w:tc>
          <w:tcPr>
            <w:tcW w:w="1128" w:type="dxa"/>
            <w:tcBorders>
              <w:top w:val="nil"/>
              <w:left w:val="nil"/>
              <w:bottom w:val="single" w:sz="4" w:space="0" w:color="000000"/>
              <w:right w:val="single" w:sz="4" w:space="0" w:color="000000"/>
            </w:tcBorders>
            <w:shd w:val="clear" w:color="auto" w:fill="auto"/>
            <w:vAlign w:val="bottom"/>
            <w:hideMark/>
          </w:tcPr>
          <w:p w14:paraId="665A4422" w14:textId="4BE600C6" w:rsidR="00E43848" w:rsidRPr="00F962E3" w:rsidRDefault="00E43848" w:rsidP="00E43848">
            <w:pPr>
              <w:spacing w:before="0" w:after="0" w:line="240" w:lineRule="auto"/>
              <w:ind w:firstLine="0"/>
              <w:jc w:val="right"/>
              <w:rPr>
                <w:color w:val="000000"/>
                <w:sz w:val="24"/>
              </w:rPr>
            </w:pPr>
            <w:r w:rsidRPr="00F962E3">
              <w:rPr>
                <w:color w:val="000000"/>
                <w:sz w:val="24"/>
              </w:rPr>
              <w:t>85</w:t>
            </w:r>
          </w:p>
        </w:tc>
      </w:tr>
      <w:tr w:rsidR="00E43848" w:rsidRPr="008D22E2" w14:paraId="48FE6886"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947A413"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13</w:t>
            </w:r>
          </w:p>
        </w:tc>
        <w:tc>
          <w:tcPr>
            <w:tcW w:w="2931" w:type="dxa"/>
            <w:tcBorders>
              <w:top w:val="nil"/>
              <w:left w:val="nil"/>
              <w:bottom w:val="single" w:sz="4" w:space="0" w:color="000000"/>
              <w:right w:val="single" w:sz="4" w:space="0" w:color="000000"/>
            </w:tcBorders>
            <w:shd w:val="clear" w:color="auto" w:fill="auto"/>
            <w:vAlign w:val="bottom"/>
            <w:hideMark/>
          </w:tcPr>
          <w:p w14:paraId="2C6E41F3"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Mỹ Thành</w:t>
            </w:r>
          </w:p>
        </w:tc>
        <w:tc>
          <w:tcPr>
            <w:tcW w:w="1157" w:type="dxa"/>
            <w:tcBorders>
              <w:top w:val="nil"/>
              <w:left w:val="nil"/>
              <w:bottom w:val="single" w:sz="4" w:space="0" w:color="000000"/>
              <w:right w:val="single" w:sz="4" w:space="0" w:color="000000"/>
            </w:tcBorders>
            <w:shd w:val="clear" w:color="auto" w:fill="auto"/>
            <w:vAlign w:val="bottom"/>
            <w:hideMark/>
          </w:tcPr>
          <w:p w14:paraId="1CE4C0F9" w14:textId="2E91CC8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ECBE50E" w14:textId="27D269C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F1F0056" w14:textId="2323D87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35CAA34" w14:textId="41D5A71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4FA40E4" w14:textId="7586422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F9846E9" w14:textId="0121BC5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FE561EB" w14:textId="6E90B2F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DEA1EDA" w14:textId="6CF1215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9AE9106" w14:textId="083AF68F"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7D49687C"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2FCB23F"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14</w:t>
            </w:r>
          </w:p>
        </w:tc>
        <w:tc>
          <w:tcPr>
            <w:tcW w:w="2931" w:type="dxa"/>
            <w:tcBorders>
              <w:top w:val="nil"/>
              <w:left w:val="nil"/>
              <w:bottom w:val="single" w:sz="4" w:space="0" w:color="000000"/>
              <w:right w:val="single" w:sz="4" w:space="0" w:color="000000"/>
            </w:tcBorders>
            <w:shd w:val="clear" w:color="auto" w:fill="auto"/>
            <w:vAlign w:val="bottom"/>
            <w:hideMark/>
          </w:tcPr>
          <w:p w14:paraId="134F055D"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Mỹ Chánh</w:t>
            </w:r>
          </w:p>
        </w:tc>
        <w:tc>
          <w:tcPr>
            <w:tcW w:w="1157" w:type="dxa"/>
            <w:tcBorders>
              <w:top w:val="nil"/>
              <w:left w:val="nil"/>
              <w:bottom w:val="single" w:sz="4" w:space="0" w:color="000000"/>
              <w:right w:val="single" w:sz="4" w:space="0" w:color="000000"/>
            </w:tcBorders>
            <w:shd w:val="clear" w:color="auto" w:fill="auto"/>
            <w:vAlign w:val="bottom"/>
            <w:hideMark/>
          </w:tcPr>
          <w:p w14:paraId="598D7888" w14:textId="1163327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355D8A4" w14:textId="40C2860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F64E040" w14:textId="7EB90FB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BFBB477" w14:textId="2D7699D0"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1247226F" w14:textId="6A5E596D"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128" w:type="dxa"/>
            <w:tcBorders>
              <w:top w:val="nil"/>
              <w:left w:val="nil"/>
              <w:bottom w:val="single" w:sz="4" w:space="0" w:color="000000"/>
              <w:right w:val="single" w:sz="4" w:space="0" w:color="000000"/>
            </w:tcBorders>
            <w:shd w:val="clear" w:color="auto" w:fill="auto"/>
            <w:vAlign w:val="bottom"/>
            <w:hideMark/>
          </w:tcPr>
          <w:p w14:paraId="4E00B0B3" w14:textId="5DED5DAD"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157" w:type="dxa"/>
            <w:tcBorders>
              <w:top w:val="nil"/>
              <w:left w:val="nil"/>
              <w:bottom w:val="single" w:sz="4" w:space="0" w:color="000000"/>
              <w:right w:val="single" w:sz="4" w:space="0" w:color="000000"/>
            </w:tcBorders>
            <w:shd w:val="clear" w:color="auto" w:fill="auto"/>
            <w:vAlign w:val="bottom"/>
            <w:hideMark/>
          </w:tcPr>
          <w:p w14:paraId="0B879B99" w14:textId="1A68BBF2" w:rsidR="00E43848" w:rsidRPr="00F962E3" w:rsidRDefault="00E43848" w:rsidP="00E43848">
            <w:pPr>
              <w:spacing w:before="0" w:after="0" w:line="240" w:lineRule="auto"/>
              <w:ind w:firstLine="0"/>
              <w:jc w:val="right"/>
              <w:rPr>
                <w:color w:val="000000"/>
                <w:sz w:val="24"/>
              </w:rPr>
            </w:pPr>
            <w:r w:rsidRPr="00F962E3">
              <w:rPr>
                <w:color w:val="000000"/>
                <w:sz w:val="24"/>
              </w:rPr>
              <w:t>111</w:t>
            </w:r>
          </w:p>
        </w:tc>
        <w:tc>
          <w:tcPr>
            <w:tcW w:w="1273" w:type="dxa"/>
            <w:tcBorders>
              <w:top w:val="nil"/>
              <w:left w:val="nil"/>
              <w:bottom w:val="single" w:sz="4" w:space="0" w:color="000000"/>
              <w:right w:val="single" w:sz="4" w:space="0" w:color="000000"/>
            </w:tcBorders>
            <w:shd w:val="clear" w:color="auto" w:fill="auto"/>
            <w:vAlign w:val="bottom"/>
            <w:hideMark/>
          </w:tcPr>
          <w:p w14:paraId="6C68E484" w14:textId="5868677E" w:rsidR="00E43848" w:rsidRPr="00F962E3" w:rsidRDefault="00E43848" w:rsidP="00E43848">
            <w:pPr>
              <w:spacing w:before="0" w:after="0" w:line="240" w:lineRule="auto"/>
              <w:ind w:firstLine="0"/>
              <w:jc w:val="right"/>
              <w:rPr>
                <w:color w:val="000000"/>
                <w:sz w:val="24"/>
              </w:rPr>
            </w:pPr>
            <w:r w:rsidRPr="00F962E3">
              <w:rPr>
                <w:color w:val="000000"/>
                <w:sz w:val="24"/>
              </w:rPr>
              <w:t>458</w:t>
            </w:r>
          </w:p>
        </w:tc>
        <w:tc>
          <w:tcPr>
            <w:tcW w:w="1128" w:type="dxa"/>
            <w:tcBorders>
              <w:top w:val="nil"/>
              <w:left w:val="nil"/>
              <w:bottom w:val="single" w:sz="4" w:space="0" w:color="000000"/>
              <w:right w:val="single" w:sz="4" w:space="0" w:color="000000"/>
            </w:tcBorders>
            <w:shd w:val="clear" w:color="auto" w:fill="auto"/>
            <w:vAlign w:val="bottom"/>
            <w:hideMark/>
          </w:tcPr>
          <w:p w14:paraId="0F13950A" w14:textId="04990DE1" w:rsidR="00E43848" w:rsidRPr="00F962E3" w:rsidRDefault="00E43848" w:rsidP="00E43848">
            <w:pPr>
              <w:spacing w:before="0" w:after="0" w:line="240" w:lineRule="auto"/>
              <w:ind w:firstLine="0"/>
              <w:jc w:val="right"/>
              <w:rPr>
                <w:color w:val="000000"/>
                <w:sz w:val="24"/>
              </w:rPr>
            </w:pPr>
            <w:r w:rsidRPr="00F962E3">
              <w:rPr>
                <w:color w:val="000000"/>
                <w:sz w:val="24"/>
              </w:rPr>
              <w:t>2290</w:t>
            </w:r>
          </w:p>
        </w:tc>
      </w:tr>
      <w:tr w:rsidR="00E43848" w:rsidRPr="008D22E2" w14:paraId="2C3A2E4D"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043A64AC"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15</w:t>
            </w:r>
          </w:p>
        </w:tc>
        <w:tc>
          <w:tcPr>
            <w:tcW w:w="2931" w:type="dxa"/>
            <w:tcBorders>
              <w:top w:val="nil"/>
              <w:left w:val="nil"/>
              <w:bottom w:val="single" w:sz="4" w:space="0" w:color="000000"/>
              <w:right w:val="single" w:sz="4" w:space="0" w:color="000000"/>
            </w:tcBorders>
            <w:shd w:val="clear" w:color="auto" w:fill="auto"/>
            <w:vAlign w:val="bottom"/>
            <w:hideMark/>
          </w:tcPr>
          <w:p w14:paraId="4F34C545"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Mỹ Quang</w:t>
            </w:r>
          </w:p>
        </w:tc>
        <w:tc>
          <w:tcPr>
            <w:tcW w:w="1157" w:type="dxa"/>
            <w:tcBorders>
              <w:top w:val="nil"/>
              <w:left w:val="nil"/>
              <w:bottom w:val="single" w:sz="4" w:space="0" w:color="000000"/>
              <w:right w:val="single" w:sz="4" w:space="0" w:color="000000"/>
            </w:tcBorders>
            <w:shd w:val="clear" w:color="auto" w:fill="auto"/>
            <w:vAlign w:val="bottom"/>
            <w:hideMark/>
          </w:tcPr>
          <w:p w14:paraId="3680B70B" w14:textId="2EAECB9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2FAE5B6" w14:textId="6ECE2E6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E4B19E2" w14:textId="1D42938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22CD7BB" w14:textId="26659EE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D5D0F9B" w14:textId="2D0CD27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62C6BA7" w14:textId="65BCFBA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12A9DF0" w14:textId="2BA00B16" w:rsidR="00E43848" w:rsidRPr="00F962E3" w:rsidRDefault="00E43848" w:rsidP="00E43848">
            <w:pPr>
              <w:spacing w:before="0" w:after="0" w:line="240" w:lineRule="auto"/>
              <w:ind w:firstLine="0"/>
              <w:jc w:val="right"/>
              <w:rPr>
                <w:color w:val="000000"/>
                <w:sz w:val="24"/>
              </w:rPr>
            </w:pPr>
            <w:r w:rsidRPr="00F962E3">
              <w:rPr>
                <w:color w:val="000000"/>
                <w:sz w:val="24"/>
              </w:rPr>
              <w:t>4</w:t>
            </w:r>
          </w:p>
        </w:tc>
        <w:tc>
          <w:tcPr>
            <w:tcW w:w="1273" w:type="dxa"/>
            <w:tcBorders>
              <w:top w:val="nil"/>
              <w:left w:val="nil"/>
              <w:bottom w:val="single" w:sz="4" w:space="0" w:color="000000"/>
              <w:right w:val="single" w:sz="4" w:space="0" w:color="000000"/>
            </w:tcBorders>
            <w:shd w:val="clear" w:color="auto" w:fill="auto"/>
            <w:vAlign w:val="bottom"/>
            <w:hideMark/>
          </w:tcPr>
          <w:p w14:paraId="1AF9E9D7" w14:textId="72DCD639" w:rsidR="00E43848" w:rsidRPr="00F962E3" w:rsidRDefault="00E43848" w:rsidP="00E43848">
            <w:pPr>
              <w:spacing w:before="0" w:after="0" w:line="240" w:lineRule="auto"/>
              <w:ind w:firstLine="0"/>
              <w:jc w:val="right"/>
              <w:rPr>
                <w:color w:val="000000"/>
                <w:sz w:val="24"/>
              </w:rPr>
            </w:pPr>
            <w:r w:rsidRPr="00F962E3">
              <w:rPr>
                <w:color w:val="000000"/>
                <w:sz w:val="24"/>
              </w:rPr>
              <w:t>11</w:t>
            </w:r>
          </w:p>
        </w:tc>
        <w:tc>
          <w:tcPr>
            <w:tcW w:w="1128" w:type="dxa"/>
            <w:tcBorders>
              <w:top w:val="nil"/>
              <w:left w:val="nil"/>
              <w:bottom w:val="single" w:sz="4" w:space="0" w:color="000000"/>
              <w:right w:val="single" w:sz="4" w:space="0" w:color="000000"/>
            </w:tcBorders>
            <w:shd w:val="clear" w:color="auto" w:fill="auto"/>
            <w:vAlign w:val="bottom"/>
            <w:hideMark/>
          </w:tcPr>
          <w:p w14:paraId="008C94EE" w14:textId="03C4D3BB" w:rsidR="00E43848" w:rsidRPr="00F962E3" w:rsidRDefault="00E43848" w:rsidP="00E43848">
            <w:pPr>
              <w:spacing w:before="0" w:after="0" w:line="240" w:lineRule="auto"/>
              <w:ind w:firstLine="0"/>
              <w:jc w:val="right"/>
              <w:rPr>
                <w:color w:val="000000"/>
                <w:sz w:val="24"/>
              </w:rPr>
            </w:pPr>
            <w:r w:rsidRPr="00F962E3">
              <w:rPr>
                <w:color w:val="000000"/>
                <w:sz w:val="24"/>
              </w:rPr>
              <w:t>55</w:t>
            </w:r>
          </w:p>
        </w:tc>
      </w:tr>
      <w:tr w:rsidR="00E43848" w:rsidRPr="008D22E2" w14:paraId="6BB04033"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4F0F1085"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16</w:t>
            </w:r>
          </w:p>
        </w:tc>
        <w:tc>
          <w:tcPr>
            <w:tcW w:w="2931" w:type="dxa"/>
            <w:tcBorders>
              <w:top w:val="nil"/>
              <w:left w:val="nil"/>
              <w:bottom w:val="single" w:sz="4" w:space="0" w:color="000000"/>
              <w:right w:val="single" w:sz="4" w:space="0" w:color="000000"/>
            </w:tcBorders>
            <w:shd w:val="clear" w:color="auto" w:fill="auto"/>
            <w:vAlign w:val="bottom"/>
            <w:hideMark/>
          </w:tcPr>
          <w:p w14:paraId="0FF9ADC7"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Mỹ Hiệp</w:t>
            </w:r>
          </w:p>
        </w:tc>
        <w:tc>
          <w:tcPr>
            <w:tcW w:w="1157" w:type="dxa"/>
            <w:tcBorders>
              <w:top w:val="nil"/>
              <w:left w:val="nil"/>
              <w:bottom w:val="single" w:sz="4" w:space="0" w:color="000000"/>
              <w:right w:val="single" w:sz="4" w:space="0" w:color="000000"/>
            </w:tcBorders>
            <w:shd w:val="clear" w:color="auto" w:fill="auto"/>
            <w:vAlign w:val="bottom"/>
            <w:hideMark/>
          </w:tcPr>
          <w:p w14:paraId="788C52DA" w14:textId="33BA6FD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A5371CD" w14:textId="2D8CC05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E41A203" w14:textId="203095D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6F10D15" w14:textId="59B4D63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88F96C1" w14:textId="578EC5E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7971F77" w14:textId="3BC3AF8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B9ED84B" w14:textId="47F0714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7DC9AB3" w14:textId="6B9766F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5279C9E" w14:textId="68422235"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4FD3D24D"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39BC675"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17</w:t>
            </w:r>
          </w:p>
        </w:tc>
        <w:tc>
          <w:tcPr>
            <w:tcW w:w="2931" w:type="dxa"/>
            <w:tcBorders>
              <w:top w:val="nil"/>
              <w:left w:val="nil"/>
              <w:bottom w:val="single" w:sz="4" w:space="0" w:color="000000"/>
              <w:right w:val="single" w:sz="4" w:space="0" w:color="000000"/>
            </w:tcBorders>
            <w:shd w:val="clear" w:color="auto" w:fill="auto"/>
            <w:vAlign w:val="bottom"/>
            <w:hideMark/>
          </w:tcPr>
          <w:p w14:paraId="6A195FED"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Mỹ Tài</w:t>
            </w:r>
          </w:p>
        </w:tc>
        <w:tc>
          <w:tcPr>
            <w:tcW w:w="1157" w:type="dxa"/>
            <w:tcBorders>
              <w:top w:val="nil"/>
              <w:left w:val="nil"/>
              <w:bottom w:val="single" w:sz="4" w:space="0" w:color="000000"/>
              <w:right w:val="single" w:sz="4" w:space="0" w:color="000000"/>
            </w:tcBorders>
            <w:shd w:val="clear" w:color="auto" w:fill="auto"/>
            <w:vAlign w:val="bottom"/>
            <w:hideMark/>
          </w:tcPr>
          <w:p w14:paraId="6A81F6BD" w14:textId="17D1D85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6E3A33A" w14:textId="187C9C0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5F9B77F" w14:textId="0F67BFD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8014B4B" w14:textId="07338E69"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74B25303" w14:textId="5643766F"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128" w:type="dxa"/>
            <w:tcBorders>
              <w:top w:val="nil"/>
              <w:left w:val="nil"/>
              <w:bottom w:val="single" w:sz="4" w:space="0" w:color="000000"/>
              <w:right w:val="single" w:sz="4" w:space="0" w:color="000000"/>
            </w:tcBorders>
            <w:shd w:val="clear" w:color="auto" w:fill="auto"/>
            <w:vAlign w:val="bottom"/>
            <w:hideMark/>
          </w:tcPr>
          <w:p w14:paraId="782780F7" w14:textId="68358FB4"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157" w:type="dxa"/>
            <w:tcBorders>
              <w:top w:val="nil"/>
              <w:left w:val="nil"/>
              <w:bottom w:val="single" w:sz="4" w:space="0" w:color="000000"/>
              <w:right w:val="single" w:sz="4" w:space="0" w:color="000000"/>
            </w:tcBorders>
            <w:shd w:val="clear" w:color="auto" w:fill="auto"/>
            <w:vAlign w:val="bottom"/>
            <w:hideMark/>
          </w:tcPr>
          <w:p w14:paraId="1E8B6CB5" w14:textId="7322ED33" w:rsidR="00E43848" w:rsidRPr="00F962E3" w:rsidRDefault="00E43848" w:rsidP="00E43848">
            <w:pPr>
              <w:spacing w:before="0" w:after="0" w:line="240" w:lineRule="auto"/>
              <w:ind w:firstLine="0"/>
              <w:jc w:val="right"/>
              <w:rPr>
                <w:color w:val="000000"/>
                <w:sz w:val="24"/>
              </w:rPr>
            </w:pPr>
            <w:r w:rsidRPr="00F962E3">
              <w:rPr>
                <w:color w:val="000000"/>
                <w:sz w:val="24"/>
              </w:rPr>
              <w:t>7</w:t>
            </w:r>
          </w:p>
        </w:tc>
        <w:tc>
          <w:tcPr>
            <w:tcW w:w="1273" w:type="dxa"/>
            <w:tcBorders>
              <w:top w:val="nil"/>
              <w:left w:val="nil"/>
              <w:bottom w:val="single" w:sz="4" w:space="0" w:color="000000"/>
              <w:right w:val="single" w:sz="4" w:space="0" w:color="000000"/>
            </w:tcBorders>
            <w:shd w:val="clear" w:color="auto" w:fill="auto"/>
            <w:vAlign w:val="bottom"/>
            <w:hideMark/>
          </w:tcPr>
          <w:p w14:paraId="65D621A9" w14:textId="0573B487" w:rsidR="00E43848" w:rsidRPr="00F962E3" w:rsidRDefault="00E43848" w:rsidP="00E43848">
            <w:pPr>
              <w:spacing w:before="0" w:after="0" w:line="240" w:lineRule="auto"/>
              <w:ind w:firstLine="0"/>
              <w:jc w:val="right"/>
              <w:rPr>
                <w:color w:val="000000"/>
                <w:sz w:val="24"/>
              </w:rPr>
            </w:pPr>
            <w:r w:rsidRPr="00F962E3">
              <w:rPr>
                <w:color w:val="000000"/>
                <w:sz w:val="24"/>
              </w:rPr>
              <w:t>23</w:t>
            </w:r>
          </w:p>
        </w:tc>
        <w:tc>
          <w:tcPr>
            <w:tcW w:w="1128" w:type="dxa"/>
            <w:tcBorders>
              <w:top w:val="nil"/>
              <w:left w:val="nil"/>
              <w:bottom w:val="single" w:sz="4" w:space="0" w:color="000000"/>
              <w:right w:val="single" w:sz="4" w:space="0" w:color="000000"/>
            </w:tcBorders>
            <w:shd w:val="clear" w:color="auto" w:fill="auto"/>
            <w:vAlign w:val="bottom"/>
            <w:hideMark/>
          </w:tcPr>
          <w:p w14:paraId="62D63C4A" w14:textId="5991E534" w:rsidR="00E43848" w:rsidRPr="00F962E3" w:rsidRDefault="00E43848" w:rsidP="00E43848">
            <w:pPr>
              <w:spacing w:before="0" w:after="0" w:line="240" w:lineRule="auto"/>
              <w:ind w:firstLine="0"/>
              <w:jc w:val="right"/>
              <w:rPr>
                <w:color w:val="000000"/>
                <w:sz w:val="24"/>
              </w:rPr>
            </w:pPr>
            <w:r w:rsidRPr="00F962E3">
              <w:rPr>
                <w:color w:val="000000"/>
                <w:sz w:val="24"/>
              </w:rPr>
              <w:t>115</w:t>
            </w:r>
          </w:p>
        </w:tc>
      </w:tr>
      <w:tr w:rsidR="00E43848" w:rsidRPr="008D22E2" w14:paraId="745E4FD0"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0C37B1A3"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18</w:t>
            </w:r>
          </w:p>
        </w:tc>
        <w:tc>
          <w:tcPr>
            <w:tcW w:w="2931" w:type="dxa"/>
            <w:tcBorders>
              <w:top w:val="nil"/>
              <w:left w:val="nil"/>
              <w:bottom w:val="single" w:sz="4" w:space="0" w:color="000000"/>
              <w:right w:val="single" w:sz="4" w:space="0" w:color="000000"/>
            </w:tcBorders>
            <w:shd w:val="clear" w:color="auto" w:fill="auto"/>
            <w:vAlign w:val="bottom"/>
            <w:hideMark/>
          </w:tcPr>
          <w:p w14:paraId="4FA66FA3"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Mỹ Cát</w:t>
            </w:r>
          </w:p>
        </w:tc>
        <w:tc>
          <w:tcPr>
            <w:tcW w:w="1157" w:type="dxa"/>
            <w:tcBorders>
              <w:top w:val="nil"/>
              <w:left w:val="nil"/>
              <w:bottom w:val="single" w:sz="4" w:space="0" w:color="000000"/>
              <w:right w:val="single" w:sz="4" w:space="0" w:color="000000"/>
            </w:tcBorders>
            <w:shd w:val="clear" w:color="auto" w:fill="auto"/>
            <w:vAlign w:val="bottom"/>
            <w:hideMark/>
          </w:tcPr>
          <w:p w14:paraId="3F15AD9C" w14:textId="66B257B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DB21B01" w14:textId="12BCB1A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4C2CD54" w14:textId="47A6FB7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04BF2CB" w14:textId="5A61051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CAE4983" w14:textId="1BCFA08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546F27E" w14:textId="4C30248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DD1A5AF" w14:textId="77292CBF" w:rsidR="00E43848" w:rsidRPr="00F962E3" w:rsidRDefault="00E43848" w:rsidP="00E43848">
            <w:pPr>
              <w:spacing w:before="0" w:after="0" w:line="240" w:lineRule="auto"/>
              <w:ind w:firstLine="0"/>
              <w:jc w:val="right"/>
              <w:rPr>
                <w:color w:val="000000"/>
                <w:sz w:val="24"/>
              </w:rPr>
            </w:pPr>
            <w:r w:rsidRPr="00F962E3">
              <w:rPr>
                <w:color w:val="000000"/>
                <w:sz w:val="24"/>
              </w:rPr>
              <w:t>30</w:t>
            </w:r>
          </w:p>
        </w:tc>
        <w:tc>
          <w:tcPr>
            <w:tcW w:w="1273" w:type="dxa"/>
            <w:tcBorders>
              <w:top w:val="nil"/>
              <w:left w:val="nil"/>
              <w:bottom w:val="single" w:sz="4" w:space="0" w:color="000000"/>
              <w:right w:val="single" w:sz="4" w:space="0" w:color="000000"/>
            </w:tcBorders>
            <w:shd w:val="clear" w:color="auto" w:fill="auto"/>
            <w:vAlign w:val="bottom"/>
            <w:hideMark/>
          </w:tcPr>
          <w:p w14:paraId="6ECE2993" w14:textId="6E80CF0D" w:rsidR="00E43848" w:rsidRPr="00F962E3" w:rsidRDefault="00E43848" w:rsidP="00E43848">
            <w:pPr>
              <w:spacing w:before="0" w:after="0" w:line="240" w:lineRule="auto"/>
              <w:ind w:firstLine="0"/>
              <w:jc w:val="right"/>
              <w:rPr>
                <w:color w:val="000000"/>
                <w:sz w:val="24"/>
              </w:rPr>
            </w:pPr>
            <w:r w:rsidRPr="00F962E3">
              <w:rPr>
                <w:color w:val="000000"/>
                <w:sz w:val="24"/>
              </w:rPr>
              <w:t>98</w:t>
            </w:r>
          </w:p>
        </w:tc>
        <w:tc>
          <w:tcPr>
            <w:tcW w:w="1128" w:type="dxa"/>
            <w:tcBorders>
              <w:top w:val="nil"/>
              <w:left w:val="nil"/>
              <w:bottom w:val="single" w:sz="4" w:space="0" w:color="000000"/>
              <w:right w:val="single" w:sz="4" w:space="0" w:color="000000"/>
            </w:tcBorders>
            <w:shd w:val="clear" w:color="auto" w:fill="auto"/>
            <w:vAlign w:val="bottom"/>
            <w:hideMark/>
          </w:tcPr>
          <w:p w14:paraId="761DE81B" w14:textId="70B71DE3" w:rsidR="00E43848" w:rsidRPr="00F962E3" w:rsidRDefault="00E43848" w:rsidP="00E43848">
            <w:pPr>
              <w:spacing w:before="0" w:after="0" w:line="240" w:lineRule="auto"/>
              <w:ind w:firstLine="0"/>
              <w:jc w:val="right"/>
              <w:rPr>
                <w:color w:val="000000"/>
                <w:sz w:val="24"/>
              </w:rPr>
            </w:pPr>
            <w:r w:rsidRPr="00F962E3">
              <w:rPr>
                <w:color w:val="000000"/>
                <w:sz w:val="24"/>
              </w:rPr>
              <w:t>490</w:t>
            </w:r>
          </w:p>
        </w:tc>
      </w:tr>
      <w:tr w:rsidR="00E43848" w:rsidRPr="008D22E2" w14:paraId="0E984E60"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128D014"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19</w:t>
            </w:r>
          </w:p>
        </w:tc>
        <w:tc>
          <w:tcPr>
            <w:tcW w:w="2931" w:type="dxa"/>
            <w:tcBorders>
              <w:top w:val="nil"/>
              <w:left w:val="nil"/>
              <w:bottom w:val="single" w:sz="4" w:space="0" w:color="000000"/>
              <w:right w:val="single" w:sz="4" w:space="0" w:color="000000"/>
            </w:tcBorders>
            <w:shd w:val="clear" w:color="auto" w:fill="auto"/>
            <w:vAlign w:val="bottom"/>
            <w:hideMark/>
          </w:tcPr>
          <w:p w14:paraId="75C3704B"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Mỹ Chánh Tây</w:t>
            </w:r>
          </w:p>
        </w:tc>
        <w:tc>
          <w:tcPr>
            <w:tcW w:w="1157" w:type="dxa"/>
            <w:tcBorders>
              <w:top w:val="nil"/>
              <w:left w:val="nil"/>
              <w:bottom w:val="single" w:sz="4" w:space="0" w:color="000000"/>
              <w:right w:val="single" w:sz="4" w:space="0" w:color="000000"/>
            </w:tcBorders>
            <w:shd w:val="clear" w:color="auto" w:fill="auto"/>
            <w:vAlign w:val="bottom"/>
            <w:hideMark/>
          </w:tcPr>
          <w:p w14:paraId="65B7F610" w14:textId="49F0403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D67B7BA" w14:textId="37236C8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F003455" w14:textId="0766104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5E491F1" w14:textId="149C225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CBFCE80" w14:textId="3A14001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561D965" w14:textId="43F16D9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5DDC9D0" w14:textId="47818E7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8940D66" w14:textId="51364BF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2D2DDEB" w14:textId="47212075"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756D62F6"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04036FBA" w14:textId="77777777" w:rsidR="00E43848" w:rsidRPr="008D22E2" w:rsidRDefault="00E43848" w:rsidP="00E43848">
            <w:pPr>
              <w:spacing w:before="0" w:after="0" w:line="240" w:lineRule="auto"/>
              <w:ind w:firstLine="0"/>
              <w:jc w:val="center"/>
              <w:rPr>
                <w:b/>
                <w:bCs/>
                <w:color w:val="000000"/>
                <w:sz w:val="24"/>
              </w:rPr>
            </w:pPr>
            <w:r w:rsidRPr="008D22E2">
              <w:rPr>
                <w:b/>
                <w:bCs/>
                <w:color w:val="000000"/>
                <w:sz w:val="24"/>
              </w:rPr>
              <w:t>VII</w:t>
            </w:r>
          </w:p>
        </w:tc>
        <w:tc>
          <w:tcPr>
            <w:tcW w:w="2931" w:type="dxa"/>
            <w:tcBorders>
              <w:top w:val="nil"/>
              <w:left w:val="nil"/>
              <w:bottom w:val="single" w:sz="4" w:space="0" w:color="000000"/>
              <w:right w:val="single" w:sz="4" w:space="0" w:color="000000"/>
            </w:tcBorders>
            <w:shd w:val="clear" w:color="auto" w:fill="auto"/>
            <w:vAlign w:val="bottom"/>
            <w:hideMark/>
          </w:tcPr>
          <w:p w14:paraId="12E1E48D" w14:textId="77777777" w:rsidR="00E43848" w:rsidRPr="008D22E2" w:rsidRDefault="00E43848" w:rsidP="00E43848">
            <w:pPr>
              <w:spacing w:before="0" w:after="0" w:line="240" w:lineRule="auto"/>
              <w:ind w:firstLine="0"/>
              <w:jc w:val="left"/>
              <w:rPr>
                <w:b/>
                <w:bCs/>
                <w:color w:val="000000"/>
                <w:sz w:val="24"/>
              </w:rPr>
            </w:pPr>
            <w:r w:rsidRPr="008D22E2">
              <w:rPr>
                <w:b/>
                <w:bCs/>
                <w:color w:val="000000"/>
                <w:sz w:val="24"/>
              </w:rPr>
              <w:t>Huyện Phù Cát</w:t>
            </w:r>
          </w:p>
        </w:tc>
        <w:tc>
          <w:tcPr>
            <w:tcW w:w="1157" w:type="dxa"/>
            <w:tcBorders>
              <w:top w:val="nil"/>
              <w:left w:val="nil"/>
              <w:bottom w:val="single" w:sz="4" w:space="0" w:color="000000"/>
              <w:right w:val="single" w:sz="4" w:space="0" w:color="000000"/>
            </w:tcBorders>
            <w:shd w:val="clear" w:color="auto" w:fill="auto"/>
            <w:vAlign w:val="bottom"/>
            <w:hideMark/>
          </w:tcPr>
          <w:p w14:paraId="7F09AE9D" w14:textId="2426C918" w:rsidR="00E43848" w:rsidRPr="00F962E3" w:rsidRDefault="00E43848" w:rsidP="00E43848">
            <w:pPr>
              <w:spacing w:before="0" w:after="0" w:line="240" w:lineRule="auto"/>
              <w:ind w:firstLine="0"/>
              <w:jc w:val="right"/>
              <w:rPr>
                <w:b/>
                <w:bCs/>
                <w:color w:val="000000"/>
                <w:sz w:val="24"/>
              </w:rPr>
            </w:pPr>
            <w:r w:rsidRPr="00F962E3">
              <w:rPr>
                <w:b/>
                <w:bCs/>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317CC27C" w14:textId="580C723B" w:rsidR="00E43848" w:rsidRPr="00F962E3" w:rsidRDefault="00E43848" w:rsidP="00E43848">
            <w:pPr>
              <w:spacing w:before="0" w:after="0" w:line="240" w:lineRule="auto"/>
              <w:ind w:firstLine="0"/>
              <w:jc w:val="right"/>
              <w:rPr>
                <w:b/>
                <w:bCs/>
                <w:color w:val="000000"/>
                <w:sz w:val="24"/>
              </w:rPr>
            </w:pPr>
            <w:r w:rsidRPr="00F962E3">
              <w:rPr>
                <w:b/>
                <w:bCs/>
                <w:color w:val="000000"/>
                <w:sz w:val="24"/>
              </w:rPr>
              <w:t>1</w:t>
            </w:r>
          </w:p>
        </w:tc>
        <w:tc>
          <w:tcPr>
            <w:tcW w:w="1128" w:type="dxa"/>
            <w:tcBorders>
              <w:top w:val="nil"/>
              <w:left w:val="nil"/>
              <w:bottom w:val="single" w:sz="4" w:space="0" w:color="000000"/>
              <w:right w:val="single" w:sz="4" w:space="0" w:color="000000"/>
            </w:tcBorders>
            <w:shd w:val="clear" w:color="auto" w:fill="auto"/>
            <w:vAlign w:val="bottom"/>
            <w:hideMark/>
          </w:tcPr>
          <w:p w14:paraId="1A3DD5DB" w14:textId="0B369235" w:rsidR="00E43848" w:rsidRPr="00F962E3" w:rsidRDefault="00E43848" w:rsidP="00E43848">
            <w:pPr>
              <w:spacing w:before="0" w:after="0" w:line="240" w:lineRule="auto"/>
              <w:ind w:firstLine="0"/>
              <w:jc w:val="right"/>
              <w:rPr>
                <w:b/>
                <w:bCs/>
                <w:color w:val="000000"/>
                <w:sz w:val="24"/>
              </w:rPr>
            </w:pPr>
            <w:r w:rsidRPr="00F962E3">
              <w:rPr>
                <w:b/>
                <w:bCs/>
                <w:color w:val="000000"/>
                <w:sz w:val="24"/>
              </w:rPr>
              <w:t>5</w:t>
            </w:r>
          </w:p>
        </w:tc>
        <w:tc>
          <w:tcPr>
            <w:tcW w:w="1157" w:type="dxa"/>
            <w:tcBorders>
              <w:top w:val="nil"/>
              <w:left w:val="nil"/>
              <w:bottom w:val="single" w:sz="4" w:space="0" w:color="000000"/>
              <w:right w:val="single" w:sz="4" w:space="0" w:color="000000"/>
            </w:tcBorders>
            <w:shd w:val="clear" w:color="auto" w:fill="auto"/>
            <w:vAlign w:val="bottom"/>
            <w:hideMark/>
          </w:tcPr>
          <w:p w14:paraId="5141FEFC" w14:textId="0844065E" w:rsidR="00E43848" w:rsidRPr="00F962E3" w:rsidRDefault="00E43848" w:rsidP="00E43848">
            <w:pPr>
              <w:spacing w:before="0" w:after="0" w:line="240" w:lineRule="auto"/>
              <w:ind w:firstLine="0"/>
              <w:jc w:val="right"/>
              <w:rPr>
                <w:b/>
                <w:bCs/>
                <w:color w:val="000000"/>
                <w:sz w:val="24"/>
              </w:rPr>
            </w:pPr>
            <w:r w:rsidRPr="00F962E3">
              <w:rPr>
                <w:b/>
                <w:bCs/>
                <w:color w:val="000000"/>
                <w:sz w:val="24"/>
              </w:rPr>
              <w:t>11</w:t>
            </w:r>
          </w:p>
        </w:tc>
        <w:tc>
          <w:tcPr>
            <w:tcW w:w="1273" w:type="dxa"/>
            <w:tcBorders>
              <w:top w:val="nil"/>
              <w:left w:val="nil"/>
              <w:bottom w:val="single" w:sz="4" w:space="0" w:color="000000"/>
              <w:right w:val="single" w:sz="4" w:space="0" w:color="000000"/>
            </w:tcBorders>
            <w:shd w:val="clear" w:color="auto" w:fill="auto"/>
            <w:vAlign w:val="bottom"/>
            <w:hideMark/>
          </w:tcPr>
          <w:p w14:paraId="6BDFEDE0" w14:textId="1D64489C" w:rsidR="00E43848" w:rsidRPr="00F962E3" w:rsidRDefault="00E43848" w:rsidP="00E43848">
            <w:pPr>
              <w:spacing w:before="0" w:after="0" w:line="240" w:lineRule="auto"/>
              <w:ind w:firstLine="0"/>
              <w:jc w:val="right"/>
              <w:rPr>
                <w:b/>
                <w:bCs/>
                <w:color w:val="000000"/>
                <w:sz w:val="24"/>
              </w:rPr>
            </w:pPr>
            <w:r w:rsidRPr="00F962E3">
              <w:rPr>
                <w:b/>
                <w:bCs/>
                <w:color w:val="000000"/>
                <w:sz w:val="24"/>
              </w:rPr>
              <w:t>11</w:t>
            </w:r>
          </w:p>
        </w:tc>
        <w:tc>
          <w:tcPr>
            <w:tcW w:w="1128" w:type="dxa"/>
            <w:tcBorders>
              <w:top w:val="nil"/>
              <w:left w:val="nil"/>
              <w:bottom w:val="single" w:sz="4" w:space="0" w:color="000000"/>
              <w:right w:val="single" w:sz="4" w:space="0" w:color="000000"/>
            </w:tcBorders>
            <w:shd w:val="clear" w:color="auto" w:fill="auto"/>
            <w:vAlign w:val="bottom"/>
            <w:hideMark/>
          </w:tcPr>
          <w:p w14:paraId="08B58C89" w14:textId="29DEAEE3" w:rsidR="00E43848" w:rsidRPr="00F962E3" w:rsidRDefault="00E43848" w:rsidP="00E43848">
            <w:pPr>
              <w:spacing w:before="0" w:after="0" w:line="240" w:lineRule="auto"/>
              <w:ind w:firstLine="0"/>
              <w:jc w:val="right"/>
              <w:rPr>
                <w:b/>
                <w:bCs/>
                <w:color w:val="000000"/>
                <w:sz w:val="24"/>
              </w:rPr>
            </w:pPr>
            <w:r w:rsidRPr="00F962E3">
              <w:rPr>
                <w:b/>
                <w:bCs/>
                <w:color w:val="000000"/>
                <w:sz w:val="24"/>
              </w:rPr>
              <w:t>55</w:t>
            </w:r>
          </w:p>
        </w:tc>
        <w:tc>
          <w:tcPr>
            <w:tcW w:w="1157" w:type="dxa"/>
            <w:tcBorders>
              <w:top w:val="nil"/>
              <w:left w:val="nil"/>
              <w:bottom w:val="single" w:sz="4" w:space="0" w:color="000000"/>
              <w:right w:val="single" w:sz="4" w:space="0" w:color="000000"/>
            </w:tcBorders>
            <w:shd w:val="clear" w:color="auto" w:fill="auto"/>
            <w:vAlign w:val="bottom"/>
            <w:hideMark/>
          </w:tcPr>
          <w:p w14:paraId="37DD1573" w14:textId="07E70B71" w:rsidR="00E43848" w:rsidRPr="00F962E3" w:rsidRDefault="00E43848" w:rsidP="00E43848">
            <w:pPr>
              <w:spacing w:before="0" w:after="0" w:line="240" w:lineRule="auto"/>
              <w:ind w:firstLine="0"/>
              <w:jc w:val="right"/>
              <w:rPr>
                <w:b/>
                <w:bCs/>
                <w:color w:val="000000"/>
                <w:sz w:val="24"/>
              </w:rPr>
            </w:pPr>
            <w:r w:rsidRPr="00F962E3">
              <w:rPr>
                <w:b/>
                <w:bCs/>
                <w:color w:val="000000"/>
                <w:sz w:val="24"/>
              </w:rPr>
              <w:t>103</w:t>
            </w:r>
          </w:p>
        </w:tc>
        <w:tc>
          <w:tcPr>
            <w:tcW w:w="1273" w:type="dxa"/>
            <w:tcBorders>
              <w:top w:val="nil"/>
              <w:left w:val="nil"/>
              <w:bottom w:val="single" w:sz="4" w:space="0" w:color="000000"/>
              <w:right w:val="single" w:sz="4" w:space="0" w:color="000000"/>
            </w:tcBorders>
            <w:shd w:val="clear" w:color="auto" w:fill="auto"/>
            <w:vAlign w:val="bottom"/>
            <w:hideMark/>
          </w:tcPr>
          <w:p w14:paraId="378CA0AA" w14:textId="5A57689B" w:rsidR="00E43848" w:rsidRPr="00F962E3" w:rsidRDefault="00E43848" w:rsidP="00E43848">
            <w:pPr>
              <w:spacing w:before="0" w:after="0" w:line="240" w:lineRule="auto"/>
              <w:ind w:firstLine="0"/>
              <w:jc w:val="right"/>
              <w:rPr>
                <w:b/>
                <w:bCs/>
                <w:color w:val="000000"/>
                <w:sz w:val="24"/>
              </w:rPr>
            </w:pPr>
            <w:r w:rsidRPr="00F962E3">
              <w:rPr>
                <w:b/>
                <w:bCs/>
                <w:color w:val="000000"/>
                <w:sz w:val="24"/>
              </w:rPr>
              <w:t>346</w:t>
            </w:r>
          </w:p>
        </w:tc>
        <w:tc>
          <w:tcPr>
            <w:tcW w:w="1128" w:type="dxa"/>
            <w:tcBorders>
              <w:top w:val="nil"/>
              <w:left w:val="nil"/>
              <w:bottom w:val="single" w:sz="4" w:space="0" w:color="000000"/>
              <w:right w:val="single" w:sz="4" w:space="0" w:color="000000"/>
            </w:tcBorders>
            <w:shd w:val="clear" w:color="auto" w:fill="auto"/>
            <w:vAlign w:val="bottom"/>
            <w:hideMark/>
          </w:tcPr>
          <w:p w14:paraId="28FC62F7" w14:textId="635D0F25" w:rsidR="00E43848" w:rsidRPr="00F962E3" w:rsidRDefault="00E43848" w:rsidP="00E43848">
            <w:pPr>
              <w:spacing w:before="0" w:after="0" w:line="240" w:lineRule="auto"/>
              <w:ind w:firstLine="0"/>
              <w:jc w:val="right"/>
              <w:rPr>
                <w:b/>
                <w:bCs/>
                <w:color w:val="000000"/>
                <w:sz w:val="24"/>
              </w:rPr>
            </w:pPr>
            <w:r w:rsidRPr="00F962E3">
              <w:rPr>
                <w:b/>
                <w:bCs/>
                <w:color w:val="000000"/>
                <w:sz w:val="24"/>
              </w:rPr>
              <w:t>1730</w:t>
            </w:r>
          </w:p>
        </w:tc>
      </w:tr>
      <w:tr w:rsidR="00E43848" w:rsidRPr="008D22E2" w14:paraId="35E1904E"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007A7148"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w:t>
            </w:r>
          </w:p>
        </w:tc>
        <w:tc>
          <w:tcPr>
            <w:tcW w:w="2931" w:type="dxa"/>
            <w:tcBorders>
              <w:top w:val="nil"/>
              <w:left w:val="nil"/>
              <w:bottom w:val="single" w:sz="4" w:space="0" w:color="000000"/>
              <w:right w:val="single" w:sz="4" w:space="0" w:color="000000"/>
            </w:tcBorders>
            <w:shd w:val="clear" w:color="auto" w:fill="auto"/>
            <w:vAlign w:val="bottom"/>
            <w:hideMark/>
          </w:tcPr>
          <w:p w14:paraId="745878A5" w14:textId="77777777" w:rsidR="00E43848" w:rsidRPr="008D22E2" w:rsidRDefault="00E43848" w:rsidP="00E43848">
            <w:pPr>
              <w:spacing w:before="0" w:after="0" w:line="240" w:lineRule="auto"/>
              <w:ind w:firstLine="0"/>
              <w:jc w:val="left"/>
              <w:rPr>
                <w:color w:val="000000"/>
                <w:sz w:val="24"/>
              </w:rPr>
            </w:pPr>
            <w:r w:rsidRPr="008D22E2">
              <w:rPr>
                <w:color w:val="000000"/>
                <w:sz w:val="24"/>
              </w:rPr>
              <w:t>Thị trấn Ngô Mây</w:t>
            </w:r>
          </w:p>
        </w:tc>
        <w:tc>
          <w:tcPr>
            <w:tcW w:w="1157" w:type="dxa"/>
            <w:tcBorders>
              <w:top w:val="nil"/>
              <w:left w:val="nil"/>
              <w:bottom w:val="single" w:sz="4" w:space="0" w:color="000000"/>
              <w:right w:val="single" w:sz="4" w:space="0" w:color="000000"/>
            </w:tcBorders>
            <w:shd w:val="clear" w:color="auto" w:fill="auto"/>
            <w:vAlign w:val="bottom"/>
            <w:hideMark/>
          </w:tcPr>
          <w:p w14:paraId="01195991" w14:textId="15AB8B0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48DC5D9" w14:textId="674902C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DEBFC30" w14:textId="6524D54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1368106" w14:textId="1511D1D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30096E1" w14:textId="35B7A09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8A8E518" w14:textId="359C0D2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2699BC4" w14:textId="2B3149D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8898412" w14:textId="7827A66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E9C8685" w14:textId="4DBDA989"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7DBB1F1A"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969E112" w14:textId="77777777" w:rsidR="00E43848" w:rsidRPr="008D22E2" w:rsidRDefault="00E43848" w:rsidP="00E43848">
            <w:pPr>
              <w:spacing w:before="0" w:after="0" w:line="240" w:lineRule="auto"/>
              <w:ind w:firstLine="0"/>
              <w:jc w:val="center"/>
              <w:rPr>
                <w:color w:val="000000"/>
                <w:sz w:val="24"/>
              </w:rPr>
            </w:pPr>
            <w:r w:rsidRPr="008D22E2">
              <w:rPr>
                <w:color w:val="000000"/>
                <w:sz w:val="24"/>
              </w:rPr>
              <w:t>2</w:t>
            </w:r>
          </w:p>
        </w:tc>
        <w:tc>
          <w:tcPr>
            <w:tcW w:w="2931" w:type="dxa"/>
            <w:tcBorders>
              <w:top w:val="nil"/>
              <w:left w:val="nil"/>
              <w:bottom w:val="single" w:sz="4" w:space="0" w:color="000000"/>
              <w:right w:val="single" w:sz="4" w:space="0" w:color="000000"/>
            </w:tcBorders>
            <w:shd w:val="clear" w:color="auto" w:fill="auto"/>
            <w:vAlign w:val="bottom"/>
            <w:hideMark/>
          </w:tcPr>
          <w:p w14:paraId="5DEC361F"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Cát Sơn</w:t>
            </w:r>
          </w:p>
        </w:tc>
        <w:tc>
          <w:tcPr>
            <w:tcW w:w="1157" w:type="dxa"/>
            <w:tcBorders>
              <w:top w:val="nil"/>
              <w:left w:val="nil"/>
              <w:bottom w:val="single" w:sz="4" w:space="0" w:color="000000"/>
              <w:right w:val="single" w:sz="4" w:space="0" w:color="000000"/>
            </w:tcBorders>
            <w:shd w:val="clear" w:color="auto" w:fill="auto"/>
            <w:vAlign w:val="bottom"/>
            <w:hideMark/>
          </w:tcPr>
          <w:p w14:paraId="49E52126" w14:textId="134A69F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6357921" w14:textId="57123E1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C74EE61" w14:textId="772922B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CEA0822" w14:textId="680FDD0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946D4CC" w14:textId="50FD13B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D5E64C9" w14:textId="0D18DD2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94D4238" w14:textId="16C5309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3F237F6" w14:textId="27689F3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E599522" w14:textId="3A07F149"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25D51992"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0EA51C10" w14:textId="77777777" w:rsidR="00E43848" w:rsidRPr="008D22E2" w:rsidRDefault="00E43848" w:rsidP="00E43848">
            <w:pPr>
              <w:spacing w:before="0" w:after="0" w:line="240" w:lineRule="auto"/>
              <w:ind w:firstLine="0"/>
              <w:jc w:val="center"/>
              <w:rPr>
                <w:color w:val="000000"/>
                <w:sz w:val="24"/>
              </w:rPr>
            </w:pPr>
            <w:r w:rsidRPr="008D22E2">
              <w:rPr>
                <w:color w:val="000000"/>
                <w:sz w:val="24"/>
              </w:rPr>
              <w:t>3</w:t>
            </w:r>
          </w:p>
        </w:tc>
        <w:tc>
          <w:tcPr>
            <w:tcW w:w="2931" w:type="dxa"/>
            <w:tcBorders>
              <w:top w:val="nil"/>
              <w:left w:val="nil"/>
              <w:bottom w:val="single" w:sz="4" w:space="0" w:color="000000"/>
              <w:right w:val="single" w:sz="4" w:space="0" w:color="000000"/>
            </w:tcBorders>
            <w:shd w:val="clear" w:color="auto" w:fill="auto"/>
            <w:vAlign w:val="bottom"/>
            <w:hideMark/>
          </w:tcPr>
          <w:p w14:paraId="6F324FC7"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Cát Minh</w:t>
            </w:r>
          </w:p>
        </w:tc>
        <w:tc>
          <w:tcPr>
            <w:tcW w:w="1157" w:type="dxa"/>
            <w:tcBorders>
              <w:top w:val="nil"/>
              <w:left w:val="nil"/>
              <w:bottom w:val="single" w:sz="4" w:space="0" w:color="000000"/>
              <w:right w:val="single" w:sz="4" w:space="0" w:color="000000"/>
            </w:tcBorders>
            <w:shd w:val="clear" w:color="auto" w:fill="auto"/>
            <w:vAlign w:val="bottom"/>
            <w:hideMark/>
          </w:tcPr>
          <w:p w14:paraId="782B6772" w14:textId="35E181B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42C7ED2" w14:textId="172E9E2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A0A0240" w14:textId="3128DF9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D05216C" w14:textId="6C29F0DF"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28E013B6" w14:textId="4F95B9E3"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128" w:type="dxa"/>
            <w:tcBorders>
              <w:top w:val="nil"/>
              <w:left w:val="nil"/>
              <w:bottom w:val="single" w:sz="4" w:space="0" w:color="000000"/>
              <w:right w:val="single" w:sz="4" w:space="0" w:color="000000"/>
            </w:tcBorders>
            <w:shd w:val="clear" w:color="auto" w:fill="auto"/>
            <w:vAlign w:val="bottom"/>
            <w:hideMark/>
          </w:tcPr>
          <w:p w14:paraId="3761010A" w14:textId="7BA6DAFB"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157" w:type="dxa"/>
            <w:tcBorders>
              <w:top w:val="nil"/>
              <w:left w:val="nil"/>
              <w:bottom w:val="single" w:sz="4" w:space="0" w:color="000000"/>
              <w:right w:val="single" w:sz="4" w:space="0" w:color="000000"/>
            </w:tcBorders>
            <w:shd w:val="clear" w:color="auto" w:fill="auto"/>
            <w:vAlign w:val="bottom"/>
            <w:hideMark/>
          </w:tcPr>
          <w:p w14:paraId="1F71A0E5" w14:textId="6A4A0016" w:rsidR="00E43848" w:rsidRPr="00F962E3" w:rsidRDefault="00E43848" w:rsidP="00E43848">
            <w:pPr>
              <w:spacing w:before="0" w:after="0" w:line="240" w:lineRule="auto"/>
              <w:ind w:firstLine="0"/>
              <w:jc w:val="right"/>
              <w:rPr>
                <w:color w:val="000000"/>
                <w:sz w:val="24"/>
              </w:rPr>
            </w:pPr>
            <w:r w:rsidRPr="00F962E3">
              <w:rPr>
                <w:color w:val="000000"/>
                <w:sz w:val="24"/>
              </w:rPr>
              <w:t>15</w:t>
            </w:r>
          </w:p>
        </w:tc>
        <w:tc>
          <w:tcPr>
            <w:tcW w:w="1273" w:type="dxa"/>
            <w:tcBorders>
              <w:top w:val="nil"/>
              <w:left w:val="nil"/>
              <w:bottom w:val="single" w:sz="4" w:space="0" w:color="000000"/>
              <w:right w:val="single" w:sz="4" w:space="0" w:color="000000"/>
            </w:tcBorders>
            <w:shd w:val="clear" w:color="auto" w:fill="auto"/>
            <w:vAlign w:val="bottom"/>
            <w:hideMark/>
          </w:tcPr>
          <w:p w14:paraId="653636DF" w14:textId="6FFA9C00" w:rsidR="00E43848" w:rsidRPr="00F962E3" w:rsidRDefault="00E43848" w:rsidP="00E43848">
            <w:pPr>
              <w:spacing w:before="0" w:after="0" w:line="240" w:lineRule="auto"/>
              <w:ind w:firstLine="0"/>
              <w:jc w:val="right"/>
              <w:rPr>
                <w:color w:val="000000"/>
                <w:sz w:val="24"/>
              </w:rPr>
            </w:pPr>
            <w:r w:rsidRPr="00F962E3">
              <w:rPr>
                <w:color w:val="000000"/>
                <w:sz w:val="24"/>
              </w:rPr>
              <w:t>55</w:t>
            </w:r>
          </w:p>
        </w:tc>
        <w:tc>
          <w:tcPr>
            <w:tcW w:w="1128" w:type="dxa"/>
            <w:tcBorders>
              <w:top w:val="nil"/>
              <w:left w:val="nil"/>
              <w:bottom w:val="single" w:sz="4" w:space="0" w:color="000000"/>
              <w:right w:val="single" w:sz="4" w:space="0" w:color="000000"/>
            </w:tcBorders>
            <w:shd w:val="clear" w:color="auto" w:fill="auto"/>
            <w:vAlign w:val="bottom"/>
            <w:hideMark/>
          </w:tcPr>
          <w:p w14:paraId="6BE4065D" w14:textId="2E629F3B" w:rsidR="00E43848" w:rsidRPr="00F962E3" w:rsidRDefault="00E43848" w:rsidP="00E43848">
            <w:pPr>
              <w:spacing w:before="0" w:after="0" w:line="240" w:lineRule="auto"/>
              <w:ind w:firstLine="0"/>
              <w:jc w:val="right"/>
              <w:rPr>
                <w:color w:val="000000"/>
                <w:sz w:val="24"/>
              </w:rPr>
            </w:pPr>
            <w:r w:rsidRPr="00F962E3">
              <w:rPr>
                <w:color w:val="000000"/>
                <w:sz w:val="24"/>
              </w:rPr>
              <w:t>275</w:t>
            </w:r>
          </w:p>
        </w:tc>
      </w:tr>
      <w:tr w:rsidR="00E43848" w:rsidRPr="008D22E2" w14:paraId="6B5A9697"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7B42AC35" w14:textId="77777777" w:rsidR="00E43848" w:rsidRPr="008D22E2" w:rsidRDefault="00E43848" w:rsidP="00E43848">
            <w:pPr>
              <w:spacing w:before="0" w:after="0" w:line="240" w:lineRule="auto"/>
              <w:ind w:firstLine="0"/>
              <w:jc w:val="center"/>
              <w:rPr>
                <w:color w:val="000000"/>
                <w:sz w:val="24"/>
              </w:rPr>
            </w:pPr>
            <w:r w:rsidRPr="008D22E2">
              <w:rPr>
                <w:color w:val="000000"/>
                <w:sz w:val="24"/>
              </w:rPr>
              <w:t>4</w:t>
            </w:r>
          </w:p>
        </w:tc>
        <w:tc>
          <w:tcPr>
            <w:tcW w:w="2931" w:type="dxa"/>
            <w:tcBorders>
              <w:top w:val="nil"/>
              <w:left w:val="nil"/>
              <w:bottom w:val="single" w:sz="4" w:space="0" w:color="000000"/>
              <w:right w:val="single" w:sz="4" w:space="0" w:color="000000"/>
            </w:tcBorders>
            <w:shd w:val="clear" w:color="auto" w:fill="auto"/>
            <w:vAlign w:val="bottom"/>
            <w:hideMark/>
          </w:tcPr>
          <w:p w14:paraId="47D579F8"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Cát Khánh</w:t>
            </w:r>
          </w:p>
        </w:tc>
        <w:tc>
          <w:tcPr>
            <w:tcW w:w="1157" w:type="dxa"/>
            <w:tcBorders>
              <w:top w:val="nil"/>
              <w:left w:val="nil"/>
              <w:bottom w:val="single" w:sz="4" w:space="0" w:color="000000"/>
              <w:right w:val="single" w:sz="4" w:space="0" w:color="000000"/>
            </w:tcBorders>
            <w:shd w:val="clear" w:color="auto" w:fill="auto"/>
            <w:vAlign w:val="bottom"/>
            <w:hideMark/>
          </w:tcPr>
          <w:p w14:paraId="63B4FDBA" w14:textId="06B16BD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176B238" w14:textId="59F8BC5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19FEC88" w14:textId="3C64A49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F41DD3E" w14:textId="320824D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CD18A6E" w14:textId="54EE657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DB8A848" w14:textId="2200FCF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01C91A0" w14:textId="64A6567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30B54D4" w14:textId="32246A6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4C24194" w14:textId="641C5F64"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43AF4C13"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0D50182B" w14:textId="77777777" w:rsidR="00E43848" w:rsidRPr="008D22E2" w:rsidRDefault="00E43848" w:rsidP="00E43848">
            <w:pPr>
              <w:spacing w:before="0" w:after="0" w:line="240" w:lineRule="auto"/>
              <w:ind w:firstLine="0"/>
              <w:jc w:val="center"/>
              <w:rPr>
                <w:color w:val="000000"/>
                <w:sz w:val="24"/>
              </w:rPr>
            </w:pPr>
            <w:r w:rsidRPr="008D22E2">
              <w:rPr>
                <w:color w:val="000000"/>
                <w:sz w:val="24"/>
              </w:rPr>
              <w:t>5</w:t>
            </w:r>
          </w:p>
        </w:tc>
        <w:tc>
          <w:tcPr>
            <w:tcW w:w="2931" w:type="dxa"/>
            <w:tcBorders>
              <w:top w:val="nil"/>
              <w:left w:val="nil"/>
              <w:bottom w:val="single" w:sz="4" w:space="0" w:color="000000"/>
              <w:right w:val="single" w:sz="4" w:space="0" w:color="000000"/>
            </w:tcBorders>
            <w:shd w:val="clear" w:color="auto" w:fill="auto"/>
            <w:vAlign w:val="bottom"/>
            <w:hideMark/>
          </w:tcPr>
          <w:p w14:paraId="54BBE018"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Cát Tài</w:t>
            </w:r>
          </w:p>
        </w:tc>
        <w:tc>
          <w:tcPr>
            <w:tcW w:w="1157" w:type="dxa"/>
            <w:tcBorders>
              <w:top w:val="nil"/>
              <w:left w:val="nil"/>
              <w:bottom w:val="single" w:sz="4" w:space="0" w:color="000000"/>
              <w:right w:val="single" w:sz="4" w:space="0" w:color="000000"/>
            </w:tcBorders>
            <w:shd w:val="clear" w:color="auto" w:fill="auto"/>
            <w:vAlign w:val="bottom"/>
            <w:hideMark/>
          </w:tcPr>
          <w:p w14:paraId="4690D495" w14:textId="04210F8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D382621" w14:textId="0C22DF3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E1B9D33" w14:textId="4DC1DB7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46A85DD" w14:textId="7FF9B1B3" w:rsidR="00E43848" w:rsidRPr="00F962E3" w:rsidRDefault="00E43848" w:rsidP="00E43848">
            <w:pPr>
              <w:spacing w:before="0" w:after="0" w:line="240" w:lineRule="auto"/>
              <w:ind w:firstLine="0"/>
              <w:jc w:val="right"/>
              <w:rPr>
                <w:color w:val="000000"/>
                <w:sz w:val="24"/>
              </w:rPr>
            </w:pPr>
            <w:r w:rsidRPr="00F962E3">
              <w:rPr>
                <w:color w:val="000000"/>
                <w:sz w:val="24"/>
              </w:rPr>
              <w:t>3</w:t>
            </w:r>
          </w:p>
        </w:tc>
        <w:tc>
          <w:tcPr>
            <w:tcW w:w="1273" w:type="dxa"/>
            <w:tcBorders>
              <w:top w:val="nil"/>
              <w:left w:val="nil"/>
              <w:bottom w:val="single" w:sz="4" w:space="0" w:color="000000"/>
              <w:right w:val="single" w:sz="4" w:space="0" w:color="000000"/>
            </w:tcBorders>
            <w:shd w:val="clear" w:color="auto" w:fill="auto"/>
            <w:vAlign w:val="bottom"/>
            <w:hideMark/>
          </w:tcPr>
          <w:p w14:paraId="359E7568" w14:textId="452AB713" w:rsidR="00E43848" w:rsidRPr="00F962E3" w:rsidRDefault="00E43848" w:rsidP="00E43848">
            <w:pPr>
              <w:spacing w:before="0" w:after="0" w:line="240" w:lineRule="auto"/>
              <w:ind w:firstLine="0"/>
              <w:jc w:val="right"/>
              <w:rPr>
                <w:color w:val="000000"/>
                <w:sz w:val="24"/>
              </w:rPr>
            </w:pPr>
            <w:r w:rsidRPr="00F962E3">
              <w:rPr>
                <w:color w:val="000000"/>
                <w:sz w:val="24"/>
              </w:rPr>
              <w:t>3</w:t>
            </w:r>
          </w:p>
        </w:tc>
        <w:tc>
          <w:tcPr>
            <w:tcW w:w="1128" w:type="dxa"/>
            <w:tcBorders>
              <w:top w:val="nil"/>
              <w:left w:val="nil"/>
              <w:bottom w:val="single" w:sz="4" w:space="0" w:color="000000"/>
              <w:right w:val="single" w:sz="4" w:space="0" w:color="000000"/>
            </w:tcBorders>
            <w:shd w:val="clear" w:color="auto" w:fill="auto"/>
            <w:vAlign w:val="bottom"/>
            <w:hideMark/>
          </w:tcPr>
          <w:p w14:paraId="1B0AF605" w14:textId="25AE3B08" w:rsidR="00E43848" w:rsidRPr="00F962E3" w:rsidRDefault="00E43848" w:rsidP="00E43848">
            <w:pPr>
              <w:spacing w:before="0" w:after="0" w:line="240" w:lineRule="auto"/>
              <w:ind w:firstLine="0"/>
              <w:jc w:val="right"/>
              <w:rPr>
                <w:color w:val="000000"/>
                <w:sz w:val="24"/>
              </w:rPr>
            </w:pPr>
            <w:r w:rsidRPr="00F962E3">
              <w:rPr>
                <w:color w:val="000000"/>
                <w:sz w:val="24"/>
              </w:rPr>
              <w:t>15</w:t>
            </w:r>
          </w:p>
        </w:tc>
        <w:tc>
          <w:tcPr>
            <w:tcW w:w="1157" w:type="dxa"/>
            <w:tcBorders>
              <w:top w:val="nil"/>
              <w:left w:val="nil"/>
              <w:bottom w:val="single" w:sz="4" w:space="0" w:color="000000"/>
              <w:right w:val="single" w:sz="4" w:space="0" w:color="000000"/>
            </w:tcBorders>
            <w:shd w:val="clear" w:color="auto" w:fill="auto"/>
            <w:vAlign w:val="bottom"/>
            <w:hideMark/>
          </w:tcPr>
          <w:p w14:paraId="0E8CCC20" w14:textId="40338DE6" w:rsidR="00E43848" w:rsidRPr="00F962E3" w:rsidRDefault="00E43848" w:rsidP="00E43848">
            <w:pPr>
              <w:spacing w:before="0" w:after="0" w:line="240" w:lineRule="auto"/>
              <w:ind w:firstLine="0"/>
              <w:jc w:val="right"/>
              <w:rPr>
                <w:color w:val="000000"/>
                <w:sz w:val="24"/>
              </w:rPr>
            </w:pPr>
            <w:r w:rsidRPr="00F962E3">
              <w:rPr>
                <w:color w:val="000000"/>
                <w:sz w:val="24"/>
              </w:rPr>
              <w:t>16</w:t>
            </w:r>
          </w:p>
        </w:tc>
        <w:tc>
          <w:tcPr>
            <w:tcW w:w="1273" w:type="dxa"/>
            <w:tcBorders>
              <w:top w:val="nil"/>
              <w:left w:val="nil"/>
              <w:bottom w:val="single" w:sz="4" w:space="0" w:color="000000"/>
              <w:right w:val="single" w:sz="4" w:space="0" w:color="000000"/>
            </w:tcBorders>
            <w:shd w:val="clear" w:color="auto" w:fill="auto"/>
            <w:vAlign w:val="bottom"/>
            <w:hideMark/>
          </w:tcPr>
          <w:p w14:paraId="4A7FA4D7" w14:textId="28EB58A3" w:rsidR="00E43848" w:rsidRPr="00F962E3" w:rsidRDefault="00E43848" w:rsidP="00E43848">
            <w:pPr>
              <w:spacing w:before="0" w:after="0" w:line="240" w:lineRule="auto"/>
              <w:ind w:firstLine="0"/>
              <w:jc w:val="right"/>
              <w:rPr>
                <w:color w:val="000000"/>
                <w:sz w:val="24"/>
              </w:rPr>
            </w:pPr>
            <w:r w:rsidRPr="00F962E3">
              <w:rPr>
                <w:color w:val="000000"/>
                <w:sz w:val="24"/>
              </w:rPr>
              <w:t>57</w:t>
            </w:r>
          </w:p>
        </w:tc>
        <w:tc>
          <w:tcPr>
            <w:tcW w:w="1128" w:type="dxa"/>
            <w:tcBorders>
              <w:top w:val="nil"/>
              <w:left w:val="nil"/>
              <w:bottom w:val="single" w:sz="4" w:space="0" w:color="000000"/>
              <w:right w:val="single" w:sz="4" w:space="0" w:color="000000"/>
            </w:tcBorders>
            <w:shd w:val="clear" w:color="auto" w:fill="auto"/>
            <w:vAlign w:val="bottom"/>
            <w:hideMark/>
          </w:tcPr>
          <w:p w14:paraId="1DE3B54F" w14:textId="05C1D1D8" w:rsidR="00E43848" w:rsidRPr="00F962E3" w:rsidRDefault="00E43848" w:rsidP="00E43848">
            <w:pPr>
              <w:spacing w:before="0" w:after="0" w:line="240" w:lineRule="auto"/>
              <w:ind w:firstLine="0"/>
              <w:jc w:val="right"/>
              <w:rPr>
                <w:color w:val="000000"/>
                <w:sz w:val="24"/>
              </w:rPr>
            </w:pPr>
            <w:r w:rsidRPr="00F962E3">
              <w:rPr>
                <w:color w:val="000000"/>
                <w:sz w:val="24"/>
              </w:rPr>
              <w:t>285</w:t>
            </w:r>
          </w:p>
        </w:tc>
      </w:tr>
      <w:tr w:rsidR="00E43848" w:rsidRPr="008D22E2" w14:paraId="45DF48BA"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37064D78" w14:textId="77777777" w:rsidR="00E43848" w:rsidRPr="008D22E2" w:rsidRDefault="00E43848" w:rsidP="00E43848">
            <w:pPr>
              <w:spacing w:before="0" w:after="0" w:line="240" w:lineRule="auto"/>
              <w:ind w:firstLine="0"/>
              <w:jc w:val="center"/>
              <w:rPr>
                <w:color w:val="000000"/>
                <w:sz w:val="24"/>
              </w:rPr>
            </w:pPr>
            <w:r w:rsidRPr="008D22E2">
              <w:rPr>
                <w:color w:val="000000"/>
                <w:sz w:val="24"/>
              </w:rPr>
              <w:t>6</w:t>
            </w:r>
          </w:p>
        </w:tc>
        <w:tc>
          <w:tcPr>
            <w:tcW w:w="2931" w:type="dxa"/>
            <w:tcBorders>
              <w:top w:val="nil"/>
              <w:left w:val="nil"/>
              <w:bottom w:val="single" w:sz="4" w:space="0" w:color="000000"/>
              <w:right w:val="single" w:sz="4" w:space="0" w:color="000000"/>
            </w:tcBorders>
            <w:shd w:val="clear" w:color="auto" w:fill="auto"/>
            <w:vAlign w:val="bottom"/>
            <w:hideMark/>
          </w:tcPr>
          <w:p w14:paraId="07D6C2E6"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Cát Lâm</w:t>
            </w:r>
          </w:p>
        </w:tc>
        <w:tc>
          <w:tcPr>
            <w:tcW w:w="1157" w:type="dxa"/>
            <w:tcBorders>
              <w:top w:val="nil"/>
              <w:left w:val="nil"/>
              <w:bottom w:val="single" w:sz="4" w:space="0" w:color="000000"/>
              <w:right w:val="single" w:sz="4" w:space="0" w:color="000000"/>
            </w:tcBorders>
            <w:shd w:val="clear" w:color="auto" w:fill="auto"/>
            <w:vAlign w:val="bottom"/>
            <w:hideMark/>
          </w:tcPr>
          <w:p w14:paraId="54FF9DE9" w14:textId="3653FE4D" w:rsidR="00E43848" w:rsidRPr="00F962E3" w:rsidRDefault="00E43848" w:rsidP="00E43848">
            <w:pPr>
              <w:spacing w:before="0" w:after="0" w:line="240" w:lineRule="auto"/>
              <w:ind w:firstLine="0"/>
              <w:jc w:val="righ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D59E1DD" w14:textId="3F9C91F1" w:rsidR="00E43848" w:rsidRPr="00F962E3" w:rsidRDefault="00E43848" w:rsidP="00E43848">
            <w:pPr>
              <w:spacing w:before="0" w:after="0" w:line="240" w:lineRule="auto"/>
              <w:ind w:firstLine="0"/>
              <w:jc w:val="righ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C3ABC8B" w14:textId="75658635" w:rsidR="00E43848" w:rsidRPr="00F962E3" w:rsidRDefault="00E43848" w:rsidP="00E43848">
            <w:pPr>
              <w:spacing w:before="0" w:after="0" w:line="240" w:lineRule="auto"/>
              <w:ind w:firstLine="0"/>
              <w:jc w:val="righ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45FF1A4" w14:textId="288B9899" w:rsidR="00E43848" w:rsidRPr="00F962E3" w:rsidRDefault="00E43848" w:rsidP="00E43848">
            <w:pPr>
              <w:spacing w:before="0" w:after="0" w:line="240" w:lineRule="auto"/>
              <w:ind w:firstLine="0"/>
              <w:jc w:val="righ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FC615EA" w14:textId="0F767214" w:rsidR="00E43848" w:rsidRPr="00F962E3" w:rsidRDefault="00E43848" w:rsidP="00E43848">
            <w:pPr>
              <w:spacing w:before="0" w:after="0" w:line="240" w:lineRule="auto"/>
              <w:ind w:firstLine="0"/>
              <w:jc w:val="righ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D439D14" w14:textId="6A63C052" w:rsidR="00E43848" w:rsidRPr="00F962E3" w:rsidRDefault="00E43848" w:rsidP="00E43848">
            <w:pPr>
              <w:spacing w:before="0" w:after="0" w:line="240" w:lineRule="auto"/>
              <w:ind w:firstLine="0"/>
              <w:jc w:val="righ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5EDF7C3" w14:textId="1DDD6E64" w:rsidR="00E43848" w:rsidRPr="00F962E3" w:rsidRDefault="00E43848" w:rsidP="00E43848">
            <w:pPr>
              <w:spacing w:before="0" w:after="0" w:line="240" w:lineRule="auto"/>
              <w:ind w:firstLine="0"/>
              <w:jc w:val="righ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546B21B" w14:textId="13984FB8" w:rsidR="00E43848" w:rsidRPr="00F962E3" w:rsidRDefault="00E43848" w:rsidP="00E43848">
            <w:pPr>
              <w:spacing w:before="0" w:after="0" w:line="240" w:lineRule="auto"/>
              <w:ind w:firstLine="0"/>
              <w:jc w:val="righ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42B8D79" w14:textId="3CA806B0" w:rsidR="00E43848" w:rsidRPr="00F962E3" w:rsidRDefault="00E43848" w:rsidP="00E43848">
            <w:pPr>
              <w:spacing w:before="0" w:after="0" w:line="240" w:lineRule="auto"/>
              <w:ind w:firstLine="0"/>
              <w:jc w:val="right"/>
              <w:rPr>
                <w:color w:val="000000"/>
                <w:sz w:val="24"/>
              </w:rPr>
            </w:pPr>
            <w:r w:rsidRPr="00F962E3">
              <w:rPr>
                <w:color w:val="000000"/>
                <w:sz w:val="24"/>
              </w:rPr>
              <w:t> </w:t>
            </w:r>
          </w:p>
        </w:tc>
      </w:tr>
      <w:tr w:rsidR="00E43848" w:rsidRPr="008D22E2" w14:paraId="0D2F5E82"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1F5E575" w14:textId="77777777" w:rsidR="00E43848" w:rsidRPr="008D22E2" w:rsidRDefault="00E43848" w:rsidP="00E43848">
            <w:pPr>
              <w:spacing w:before="0" w:after="0" w:line="240" w:lineRule="auto"/>
              <w:ind w:firstLine="0"/>
              <w:jc w:val="center"/>
              <w:rPr>
                <w:color w:val="000000"/>
                <w:sz w:val="24"/>
              </w:rPr>
            </w:pPr>
            <w:r w:rsidRPr="008D22E2">
              <w:rPr>
                <w:color w:val="000000"/>
                <w:sz w:val="24"/>
              </w:rPr>
              <w:t>7</w:t>
            </w:r>
          </w:p>
        </w:tc>
        <w:tc>
          <w:tcPr>
            <w:tcW w:w="2931" w:type="dxa"/>
            <w:tcBorders>
              <w:top w:val="nil"/>
              <w:left w:val="nil"/>
              <w:bottom w:val="single" w:sz="4" w:space="0" w:color="000000"/>
              <w:right w:val="single" w:sz="4" w:space="0" w:color="000000"/>
            </w:tcBorders>
            <w:shd w:val="clear" w:color="auto" w:fill="auto"/>
            <w:vAlign w:val="bottom"/>
            <w:hideMark/>
          </w:tcPr>
          <w:p w14:paraId="717083D5"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Cát Hanh</w:t>
            </w:r>
          </w:p>
        </w:tc>
        <w:tc>
          <w:tcPr>
            <w:tcW w:w="1157" w:type="dxa"/>
            <w:tcBorders>
              <w:top w:val="nil"/>
              <w:left w:val="nil"/>
              <w:bottom w:val="single" w:sz="4" w:space="0" w:color="000000"/>
              <w:right w:val="single" w:sz="4" w:space="0" w:color="000000"/>
            </w:tcBorders>
            <w:shd w:val="clear" w:color="auto" w:fill="auto"/>
            <w:vAlign w:val="bottom"/>
            <w:hideMark/>
          </w:tcPr>
          <w:p w14:paraId="047E636A" w14:textId="72E75BB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FB895AC" w14:textId="411B68D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752E237" w14:textId="2AB6F11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1BD4633" w14:textId="2F996E0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53AF3CA" w14:textId="1E14ABF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1A7372B" w14:textId="7BD787F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6FC3B98" w14:textId="0EC8884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587214A" w14:textId="3346C8B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C150360" w14:textId="22840548"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3C79C8F2"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D495287" w14:textId="77777777" w:rsidR="00E43848" w:rsidRPr="008D22E2" w:rsidRDefault="00E43848" w:rsidP="00E43848">
            <w:pPr>
              <w:spacing w:before="0" w:after="0" w:line="240" w:lineRule="auto"/>
              <w:ind w:firstLine="0"/>
              <w:jc w:val="center"/>
              <w:rPr>
                <w:color w:val="000000"/>
                <w:sz w:val="24"/>
              </w:rPr>
            </w:pPr>
            <w:r w:rsidRPr="008D22E2">
              <w:rPr>
                <w:color w:val="000000"/>
                <w:sz w:val="24"/>
              </w:rPr>
              <w:t>8</w:t>
            </w:r>
          </w:p>
        </w:tc>
        <w:tc>
          <w:tcPr>
            <w:tcW w:w="2931" w:type="dxa"/>
            <w:tcBorders>
              <w:top w:val="nil"/>
              <w:left w:val="nil"/>
              <w:bottom w:val="single" w:sz="4" w:space="0" w:color="000000"/>
              <w:right w:val="single" w:sz="4" w:space="0" w:color="000000"/>
            </w:tcBorders>
            <w:shd w:val="clear" w:color="auto" w:fill="auto"/>
            <w:vAlign w:val="bottom"/>
            <w:hideMark/>
          </w:tcPr>
          <w:p w14:paraId="30EFF2D0"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Cát Thành</w:t>
            </w:r>
          </w:p>
        </w:tc>
        <w:tc>
          <w:tcPr>
            <w:tcW w:w="1157" w:type="dxa"/>
            <w:tcBorders>
              <w:top w:val="nil"/>
              <w:left w:val="nil"/>
              <w:bottom w:val="single" w:sz="4" w:space="0" w:color="000000"/>
              <w:right w:val="single" w:sz="4" w:space="0" w:color="000000"/>
            </w:tcBorders>
            <w:shd w:val="clear" w:color="auto" w:fill="auto"/>
            <w:vAlign w:val="bottom"/>
            <w:hideMark/>
          </w:tcPr>
          <w:p w14:paraId="0042F374" w14:textId="4003DB7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3824D1C" w14:textId="5EDA14D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8D4E5D7" w14:textId="2A3AD4E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A8259F2" w14:textId="40637F4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5C187E1" w14:textId="20AD4CE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C86C365" w14:textId="2E2881D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902A885" w14:textId="74787E9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607E44F" w14:textId="3BD2350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7CE9D6B" w14:textId="3D79D90B"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18A18E70"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71EB2CC" w14:textId="77777777" w:rsidR="00E43848" w:rsidRPr="008D22E2" w:rsidRDefault="00E43848" w:rsidP="00E43848">
            <w:pPr>
              <w:spacing w:before="0" w:after="0" w:line="240" w:lineRule="auto"/>
              <w:ind w:firstLine="0"/>
              <w:jc w:val="center"/>
              <w:rPr>
                <w:color w:val="000000"/>
                <w:sz w:val="24"/>
              </w:rPr>
            </w:pPr>
            <w:r w:rsidRPr="008D22E2">
              <w:rPr>
                <w:color w:val="000000"/>
                <w:sz w:val="24"/>
              </w:rPr>
              <w:t>9</w:t>
            </w:r>
          </w:p>
        </w:tc>
        <w:tc>
          <w:tcPr>
            <w:tcW w:w="2931" w:type="dxa"/>
            <w:tcBorders>
              <w:top w:val="nil"/>
              <w:left w:val="nil"/>
              <w:bottom w:val="single" w:sz="4" w:space="0" w:color="000000"/>
              <w:right w:val="single" w:sz="4" w:space="0" w:color="000000"/>
            </w:tcBorders>
            <w:shd w:val="clear" w:color="auto" w:fill="auto"/>
            <w:vAlign w:val="bottom"/>
            <w:hideMark/>
          </w:tcPr>
          <w:p w14:paraId="5FBE0F81"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Cát Trinh</w:t>
            </w:r>
          </w:p>
        </w:tc>
        <w:tc>
          <w:tcPr>
            <w:tcW w:w="1157" w:type="dxa"/>
            <w:tcBorders>
              <w:top w:val="nil"/>
              <w:left w:val="nil"/>
              <w:bottom w:val="single" w:sz="4" w:space="0" w:color="000000"/>
              <w:right w:val="single" w:sz="4" w:space="0" w:color="000000"/>
            </w:tcBorders>
            <w:shd w:val="clear" w:color="auto" w:fill="auto"/>
            <w:vAlign w:val="bottom"/>
            <w:hideMark/>
          </w:tcPr>
          <w:p w14:paraId="1965A813" w14:textId="38C0B52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BED9D11" w14:textId="3E88405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5AF8FE9" w14:textId="67A680E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B30A581" w14:textId="7DEF6B1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44A00C1" w14:textId="7CD3502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60BE37A" w14:textId="62955C1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122805C" w14:textId="4721094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3A3165F" w14:textId="0D6787F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29E2941" w14:textId="3696E9DC"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0857A24B"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08E220C7"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10</w:t>
            </w:r>
          </w:p>
        </w:tc>
        <w:tc>
          <w:tcPr>
            <w:tcW w:w="2931" w:type="dxa"/>
            <w:tcBorders>
              <w:top w:val="nil"/>
              <w:left w:val="nil"/>
              <w:bottom w:val="single" w:sz="4" w:space="0" w:color="000000"/>
              <w:right w:val="single" w:sz="4" w:space="0" w:color="000000"/>
            </w:tcBorders>
            <w:shd w:val="clear" w:color="auto" w:fill="auto"/>
            <w:vAlign w:val="bottom"/>
            <w:hideMark/>
          </w:tcPr>
          <w:p w14:paraId="66102DB6"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Cát Hải</w:t>
            </w:r>
          </w:p>
        </w:tc>
        <w:tc>
          <w:tcPr>
            <w:tcW w:w="1157" w:type="dxa"/>
            <w:tcBorders>
              <w:top w:val="nil"/>
              <w:left w:val="nil"/>
              <w:bottom w:val="single" w:sz="4" w:space="0" w:color="000000"/>
              <w:right w:val="single" w:sz="4" w:space="0" w:color="000000"/>
            </w:tcBorders>
            <w:shd w:val="clear" w:color="auto" w:fill="auto"/>
            <w:vAlign w:val="bottom"/>
            <w:hideMark/>
          </w:tcPr>
          <w:p w14:paraId="15B67A88" w14:textId="62296D1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4877DF6" w14:textId="75423C0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CF815F1" w14:textId="385D250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46E94A5" w14:textId="0519EF2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1494C77" w14:textId="3FC00F5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40758DB" w14:textId="6344A1B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8E8AB6A" w14:textId="5DAAABEB"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5104E3E3" w14:textId="424CCB61"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128" w:type="dxa"/>
            <w:tcBorders>
              <w:top w:val="nil"/>
              <w:left w:val="nil"/>
              <w:bottom w:val="single" w:sz="4" w:space="0" w:color="000000"/>
              <w:right w:val="single" w:sz="4" w:space="0" w:color="000000"/>
            </w:tcBorders>
            <w:shd w:val="clear" w:color="auto" w:fill="auto"/>
            <w:vAlign w:val="bottom"/>
            <w:hideMark/>
          </w:tcPr>
          <w:p w14:paraId="43A76843" w14:textId="390A7482" w:rsidR="00E43848" w:rsidRPr="00F962E3" w:rsidRDefault="00E43848" w:rsidP="00E43848">
            <w:pPr>
              <w:spacing w:before="0" w:after="0" w:line="240" w:lineRule="auto"/>
              <w:ind w:firstLine="0"/>
              <w:jc w:val="right"/>
              <w:rPr>
                <w:color w:val="000000"/>
                <w:sz w:val="24"/>
              </w:rPr>
            </w:pPr>
            <w:r w:rsidRPr="00F962E3">
              <w:rPr>
                <w:color w:val="000000"/>
                <w:sz w:val="24"/>
              </w:rPr>
              <w:t>5</w:t>
            </w:r>
          </w:p>
        </w:tc>
      </w:tr>
      <w:tr w:rsidR="00E43848" w:rsidRPr="008D22E2" w14:paraId="3FA33B50"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4F9C375" w14:textId="77777777" w:rsidR="00E43848" w:rsidRPr="008D22E2" w:rsidRDefault="00E43848" w:rsidP="00E43848">
            <w:pPr>
              <w:spacing w:before="0" w:after="0" w:line="240" w:lineRule="auto"/>
              <w:ind w:firstLine="0"/>
              <w:jc w:val="center"/>
              <w:rPr>
                <w:color w:val="000000"/>
                <w:sz w:val="24"/>
              </w:rPr>
            </w:pPr>
            <w:r w:rsidRPr="008D22E2">
              <w:rPr>
                <w:color w:val="000000"/>
                <w:sz w:val="24"/>
              </w:rPr>
              <w:lastRenderedPageBreak/>
              <w:t>11</w:t>
            </w:r>
          </w:p>
        </w:tc>
        <w:tc>
          <w:tcPr>
            <w:tcW w:w="2931" w:type="dxa"/>
            <w:tcBorders>
              <w:top w:val="nil"/>
              <w:left w:val="nil"/>
              <w:bottom w:val="single" w:sz="4" w:space="0" w:color="000000"/>
              <w:right w:val="single" w:sz="4" w:space="0" w:color="000000"/>
            </w:tcBorders>
            <w:shd w:val="clear" w:color="auto" w:fill="auto"/>
            <w:vAlign w:val="bottom"/>
            <w:hideMark/>
          </w:tcPr>
          <w:p w14:paraId="1CCC196D"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Cát Hiệp</w:t>
            </w:r>
          </w:p>
        </w:tc>
        <w:tc>
          <w:tcPr>
            <w:tcW w:w="1157" w:type="dxa"/>
            <w:tcBorders>
              <w:top w:val="nil"/>
              <w:left w:val="nil"/>
              <w:bottom w:val="single" w:sz="4" w:space="0" w:color="000000"/>
              <w:right w:val="single" w:sz="4" w:space="0" w:color="000000"/>
            </w:tcBorders>
            <w:shd w:val="clear" w:color="auto" w:fill="auto"/>
            <w:vAlign w:val="bottom"/>
            <w:hideMark/>
          </w:tcPr>
          <w:p w14:paraId="5CF82DBB" w14:textId="4EE956F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7FF558C" w14:textId="65F1DA7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981A3F0" w14:textId="22CE28B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D7B2459" w14:textId="72D4BD4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82E5554" w14:textId="12D0FAD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48C600B" w14:textId="3D91C58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84D4863" w14:textId="6B36281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7DEAEE4" w14:textId="357B936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4E8521E" w14:textId="6A64DCE5"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5D4C958A"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742753E9"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12</w:t>
            </w:r>
          </w:p>
        </w:tc>
        <w:tc>
          <w:tcPr>
            <w:tcW w:w="2931" w:type="dxa"/>
            <w:tcBorders>
              <w:top w:val="nil"/>
              <w:left w:val="nil"/>
              <w:bottom w:val="single" w:sz="4" w:space="0" w:color="000000"/>
              <w:right w:val="single" w:sz="4" w:space="0" w:color="000000"/>
            </w:tcBorders>
            <w:shd w:val="clear" w:color="auto" w:fill="auto"/>
            <w:vAlign w:val="bottom"/>
            <w:hideMark/>
          </w:tcPr>
          <w:p w14:paraId="23CB0868"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Cát Nhơn</w:t>
            </w:r>
          </w:p>
        </w:tc>
        <w:tc>
          <w:tcPr>
            <w:tcW w:w="1157" w:type="dxa"/>
            <w:tcBorders>
              <w:top w:val="nil"/>
              <w:left w:val="nil"/>
              <w:bottom w:val="single" w:sz="4" w:space="0" w:color="000000"/>
              <w:right w:val="single" w:sz="4" w:space="0" w:color="000000"/>
            </w:tcBorders>
            <w:shd w:val="clear" w:color="auto" w:fill="auto"/>
            <w:vAlign w:val="bottom"/>
            <w:hideMark/>
          </w:tcPr>
          <w:p w14:paraId="3F0E53E0" w14:textId="20ADAE6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3B486E7" w14:textId="36D099B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FA80D2E" w14:textId="32CAE9F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D0E7F91" w14:textId="6D4C3FB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040C00F" w14:textId="01BADF1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F14C5E3" w14:textId="0DE36B8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AF83F0D" w14:textId="5DFE524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097A84C" w14:textId="3C93A9D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5202588" w14:textId="2C002067"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2F6A340C"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E11C5BE"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13</w:t>
            </w:r>
          </w:p>
        </w:tc>
        <w:tc>
          <w:tcPr>
            <w:tcW w:w="2931" w:type="dxa"/>
            <w:tcBorders>
              <w:top w:val="nil"/>
              <w:left w:val="nil"/>
              <w:bottom w:val="single" w:sz="4" w:space="0" w:color="000000"/>
              <w:right w:val="single" w:sz="4" w:space="0" w:color="000000"/>
            </w:tcBorders>
            <w:shd w:val="clear" w:color="auto" w:fill="auto"/>
            <w:vAlign w:val="bottom"/>
            <w:hideMark/>
          </w:tcPr>
          <w:p w14:paraId="6ADBF877"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Cát Hưng</w:t>
            </w:r>
          </w:p>
        </w:tc>
        <w:tc>
          <w:tcPr>
            <w:tcW w:w="1157" w:type="dxa"/>
            <w:tcBorders>
              <w:top w:val="nil"/>
              <w:left w:val="nil"/>
              <w:bottom w:val="single" w:sz="4" w:space="0" w:color="000000"/>
              <w:right w:val="single" w:sz="4" w:space="0" w:color="000000"/>
            </w:tcBorders>
            <w:shd w:val="clear" w:color="auto" w:fill="auto"/>
            <w:vAlign w:val="bottom"/>
            <w:hideMark/>
          </w:tcPr>
          <w:p w14:paraId="13D7E365" w14:textId="28A4D4E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C3B5E66" w14:textId="4BD2C0B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CA15E8C" w14:textId="6620511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5B5057E" w14:textId="62866E4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CA06428" w14:textId="3E31A11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02EFA8C" w14:textId="4868A0A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54E8030" w14:textId="1DDBC67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F98752C" w14:textId="62EAE2F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6D40901" w14:textId="1C469227"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35A70F86"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85B6B2E"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14</w:t>
            </w:r>
          </w:p>
        </w:tc>
        <w:tc>
          <w:tcPr>
            <w:tcW w:w="2931" w:type="dxa"/>
            <w:tcBorders>
              <w:top w:val="nil"/>
              <w:left w:val="nil"/>
              <w:bottom w:val="single" w:sz="4" w:space="0" w:color="000000"/>
              <w:right w:val="single" w:sz="4" w:space="0" w:color="000000"/>
            </w:tcBorders>
            <w:shd w:val="clear" w:color="auto" w:fill="auto"/>
            <w:vAlign w:val="bottom"/>
            <w:hideMark/>
          </w:tcPr>
          <w:p w14:paraId="062B8DBE"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Cát Tường</w:t>
            </w:r>
          </w:p>
        </w:tc>
        <w:tc>
          <w:tcPr>
            <w:tcW w:w="1157" w:type="dxa"/>
            <w:tcBorders>
              <w:top w:val="nil"/>
              <w:left w:val="nil"/>
              <w:bottom w:val="single" w:sz="4" w:space="0" w:color="000000"/>
              <w:right w:val="single" w:sz="4" w:space="0" w:color="000000"/>
            </w:tcBorders>
            <w:shd w:val="clear" w:color="auto" w:fill="auto"/>
            <w:vAlign w:val="bottom"/>
            <w:hideMark/>
          </w:tcPr>
          <w:p w14:paraId="4FE9772E" w14:textId="6C54F10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A8E12A7" w14:textId="79DA690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76E5C92" w14:textId="1F7031F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FE226F3" w14:textId="0BB812B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1FD3748" w14:textId="6C9AA4F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A3E9A7F" w14:textId="38297CA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EB9F611" w14:textId="6B03A2C1" w:rsidR="00E43848" w:rsidRPr="00F962E3" w:rsidRDefault="00E43848" w:rsidP="00E43848">
            <w:pPr>
              <w:spacing w:before="0" w:after="0" w:line="240" w:lineRule="auto"/>
              <w:ind w:firstLine="0"/>
              <w:jc w:val="right"/>
              <w:rPr>
                <w:color w:val="000000"/>
                <w:sz w:val="24"/>
              </w:rPr>
            </w:pPr>
            <w:r w:rsidRPr="00F962E3">
              <w:rPr>
                <w:color w:val="000000"/>
                <w:sz w:val="24"/>
              </w:rPr>
              <w:t>48</w:t>
            </w:r>
          </w:p>
        </w:tc>
        <w:tc>
          <w:tcPr>
            <w:tcW w:w="1273" w:type="dxa"/>
            <w:tcBorders>
              <w:top w:val="nil"/>
              <w:left w:val="nil"/>
              <w:bottom w:val="single" w:sz="4" w:space="0" w:color="000000"/>
              <w:right w:val="single" w:sz="4" w:space="0" w:color="000000"/>
            </w:tcBorders>
            <w:shd w:val="clear" w:color="auto" w:fill="auto"/>
            <w:vAlign w:val="bottom"/>
            <w:hideMark/>
          </w:tcPr>
          <w:p w14:paraId="4F21D4CC" w14:textId="40777526" w:rsidR="00E43848" w:rsidRPr="00F962E3" w:rsidRDefault="00E43848" w:rsidP="00E43848">
            <w:pPr>
              <w:spacing w:before="0" w:after="0" w:line="240" w:lineRule="auto"/>
              <w:ind w:firstLine="0"/>
              <w:jc w:val="right"/>
              <w:rPr>
                <w:color w:val="000000"/>
                <w:sz w:val="24"/>
              </w:rPr>
            </w:pPr>
            <w:r w:rsidRPr="00F962E3">
              <w:rPr>
                <w:color w:val="000000"/>
                <w:sz w:val="24"/>
              </w:rPr>
              <w:t>143</w:t>
            </w:r>
          </w:p>
        </w:tc>
        <w:tc>
          <w:tcPr>
            <w:tcW w:w="1128" w:type="dxa"/>
            <w:tcBorders>
              <w:top w:val="nil"/>
              <w:left w:val="nil"/>
              <w:bottom w:val="single" w:sz="4" w:space="0" w:color="000000"/>
              <w:right w:val="single" w:sz="4" w:space="0" w:color="000000"/>
            </w:tcBorders>
            <w:shd w:val="clear" w:color="auto" w:fill="auto"/>
            <w:vAlign w:val="bottom"/>
            <w:hideMark/>
          </w:tcPr>
          <w:p w14:paraId="5FED8228" w14:textId="492924B6" w:rsidR="00E43848" w:rsidRPr="00F962E3" w:rsidRDefault="00E43848" w:rsidP="00E43848">
            <w:pPr>
              <w:spacing w:before="0" w:after="0" w:line="240" w:lineRule="auto"/>
              <w:ind w:firstLine="0"/>
              <w:jc w:val="right"/>
              <w:rPr>
                <w:color w:val="000000"/>
                <w:sz w:val="24"/>
              </w:rPr>
            </w:pPr>
            <w:r w:rsidRPr="00F962E3">
              <w:rPr>
                <w:color w:val="000000"/>
                <w:sz w:val="24"/>
              </w:rPr>
              <w:t>715</w:t>
            </w:r>
          </w:p>
        </w:tc>
      </w:tr>
      <w:tr w:rsidR="00E43848" w:rsidRPr="008D22E2" w14:paraId="2EF49C3C"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50B5D19"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15</w:t>
            </w:r>
          </w:p>
        </w:tc>
        <w:tc>
          <w:tcPr>
            <w:tcW w:w="2931" w:type="dxa"/>
            <w:tcBorders>
              <w:top w:val="nil"/>
              <w:left w:val="nil"/>
              <w:bottom w:val="single" w:sz="4" w:space="0" w:color="000000"/>
              <w:right w:val="single" w:sz="4" w:space="0" w:color="000000"/>
            </w:tcBorders>
            <w:shd w:val="clear" w:color="auto" w:fill="auto"/>
            <w:vAlign w:val="bottom"/>
            <w:hideMark/>
          </w:tcPr>
          <w:p w14:paraId="7FFF649D"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Cát Tân</w:t>
            </w:r>
          </w:p>
        </w:tc>
        <w:tc>
          <w:tcPr>
            <w:tcW w:w="1157" w:type="dxa"/>
            <w:tcBorders>
              <w:top w:val="nil"/>
              <w:left w:val="nil"/>
              <w:bottom w:val="single" w:sz="4" w:space="0" w:color="000000"/>
              <w:right w:val="single" w:sz="4" w:space="0" w:color="000000"/>
            </w:tcBorders>
            <w:shd w:val="clear" w:color="auto" w:fill="auto"/>
            <w:vAlign w:val="bottom"/>
            <w:hideMark/>
          </w:tcPr>
          <w:p w14:paraId="03C3E7C1" w14:textId="1B28E534"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0D9E8F63" w14:textId="5D1407CF"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128" w:type="dxa"/>
            <w:tcBorders>
              <w:top w:val="nil"/>
              <w:left w:val="nil"/>
              <w:bottom w:val="single" w:sz="4" w:space="0" w:color="000000"/>
              <w:right w:val="single" w:sz="4" w:space="0" w:color="000000"/>
            </w:tcBorders>
            <w:shd w:val="clear" w:color="auto" w:fill="auto"/>
            <w:vAlign w:val="bottom"/>
            <w:hideMark/>
          </w:tcPr>
          <w:p w14:paraId="16EF8C41" w14:textId="151F263F"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157" w:type="dxa"/>
            <w:tcBorders>
              <w:top w:val="nil"/>
              <w:left w:val="nil"/>
              <w:bottom w:val="single" w:sz="4" w:space="0" w:color="000000"/>
              <w:right w:val="single" w:sz="4" w:space="0" w:color="000000"/>
            </w:tcBorders>
            <w:shd w:val="clear" w:color="auto" w:fill="auto"/>
            <w:vAlign w:val="bottom"/>
            <w:hideMark/>
          </w:tcPr>
          <w:p w14:paraId="7EE4516E" w14:textId="2ACCC247"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1814F587" w14:textId="6F8DDDCF"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128" w:type="dxa"/>
            <w:tcBorders>
              <w:top w:val="nil"/>
              <w:left w:val="nil"/>
              <w:bottom w:val="single" w:sz="4" w:space="0" w:color="000000"/>
              <w:right w:val="single" w:sz="4" w:space="0" w:color="000000"/>
            </w:tcBorders>
            <w:shd w:val="clear" w:color="auto" w:fill="auto"/>
            <w:vAlign w:val="bottom"/>
            <w:hideMark/>
          </w:tcPr>
          <w:p w14:paraId="771C0C96" w14:textId="390D2F9C"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157" w:type="dxa"/>
            <w:tcBorders>
              <w:top w:val="nil"/>
              <w:left w:val="nil"/>
              <w:bottom w:val="single" w:sz="4" w:space="0" w:color="000000"/>
              <w:right w:val="single" w:sz="4" w:space="0" w:color="000000"/>
            </w:tcBorders>
            <w:shd w:val="clear" w:color="auto" w:fill="auto"/>
            <w:vAlign w:val="bottom"/>
            <w:hideMark/>
          </w:tcPr>
          <w:p w14:paraId="0A1BE0D0" w14:textId="70068B5B" w:rsidR="00E43848" w:rsidRPr="00F962E3" w:rsidRDefault="00E43848" w:rsidP="00E43848">
            <w:pPr>
              <w:spacing w:before="0" w:after="0" w:line="240" w:lineRule="auto"/>
              <w:ind w:firstLine="0"/>
              <w:jc w:val="right"/>
              <w:rPr>
                <w:color w:val="000000"/>
                <w:sz w:val="24"/>
              </w:rPr>
            </w:pPr>
            <w:r w:rsidRPr="00F962E3">
              <w:rPr>
                <w:color w:val="000000"/>
                <w:sz w:val="24"/>
              </w:rPr>
              <w:t>3</w:t>
            </w:r>
          </w:p>
        </w:tc>
        <w:tc>
          <w:tcPr>
            <w:tcW w:w="1273" w:type="dxa"/>
            <w:tcBorders>
              <w:top w:val="nil"/>
              <w:left w:val="nil"/>
              <w:bottom w:val="single" w:sz="4" w:space="0" w:color="000000"/>
              <w:right w:val="single" w:sz="4" w:space="0" w:color="000000"/>
            </w:tcBorders>
            <w:shd w:val="clear" w:color="auto" w:fill="auto"/>
            <w:vAlign w:val="bottom"/>
            <w:hideMark/>
          </w:tcPr>
          <w:p w14:paraId="6A8C4B06" w14:textId="62544894" w:rsidR="00E43848" w:rsidRPr="00F962E3" w:rsidRDefault="00E43848" w:rsidP="00E43848">
            <w:pPr>
              <w:spacing w:before="0" w:after="0" w:line="240" w:lineRule="auto"/>
              <w:ind w:firstLine="0"/>
              <w:jc w:val="right"/>
              <w:rPr>
                <w:color w:val="000000"/>
                <w:sz w:val="24"/>
              </w:rPr>
            </w:pPr>
            <w:r w:rsidRPr="00F962E3">
              <w:rPr>
                <w:color w:val="000000"/>
                <w:sz w:val="24"/>
              </w:rPr>
              <w:t>15</w:t>
            </w:r>
          </w:p>
        </w:tc>
        <w:tc>
          <w:tcPr>
            <w:tcW w:w="1128" w:type="dxa"/>
            <w:tcBorders>
              <w:top w:val="nil"/>
              <w:left w:val="nil"/>
              <w:bottom w:val="single" w:sz="4" w:space="0" w:color="000000"/>
              <w:right w:val="single" w:sz="4" w:space="0" w:color="000000"/>
            </w:tcBorders>
            <w:shd w:val="clear" w:color="auto" w:fill="auto"/>
            <w:vAlign w:val="bottom"/>
            <w:hideMark/>
          </w:tcPr>
          <w:p w14:paraId="23271F9D" w14:textId="4F2DBFA0" w:rsidR="00E43848" w:rsidRPr="00F962E3" w:rsidRDefault="00E43848" w:rsidP="00E43848">
            <w:pPr>
              <w:spacing w:before="0" w:after="0" w:line="240" w:lineRule="auto"/>
              <w:ind w:firstLine="0"/>
              <w:jc w:val="right"/>
              <w:rPr>
                <w:color w:val="000000"/>
                <w:sz w:val="24"/>
              </w:rPr>
            </w:pPr>
            <w:r w:rsidRPr="00F962E3">
              <w:rPr>
                <w:color w:val="000000"/>
                <w:sz w:val="24"/>
              </w:rPr>
              <w:t>75</w:t>
            </w:r>
          </w:p>
        </w:tc>
      </w:tr>
      <w:tr w:rsidR="00E43848" w:rsidRPr="008D22E2" w14:paraId="71066C36"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791A673C"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16</w:t>
            </w:r>
          </w:p>
        </w:tc>
        <w:tc>
          <w:tcPr>
            <w:tcW w:w="2931" w:type="dxa"/>
            <w:tcBorders>
              <w:top w:val="nil"/>
              <w:left w:val="nil"/>
              <w:bottom w:val="single" w:sz="4" w:space="0" w:color="000000"/>
              <w:right w:val="single" w:sz="4" w:space="0" w:color="000000"/>
            </w:tcBorders>
            <w:shd w:val="clear" w:color="auto" w:fill="auto"/>
            <w:vAlign w:val="bottom"/>
            <w:hideMark/>
          </w:tcPr>
          <w:p w14:paraId="04F766E8" w14:textId="77777777" w:rsidR="00E43848" w:rsidRPr="008D22E2" w:rsidRDefault="00E43848" w:rsidP="00E43848">
            <w:pPr>
              <w:spacing w:before="0" w:after="0" w:line="240" w:lineRule="auto"/>
              <w:ind w:firstLine="0"/>
              <w:jc w:val="left"/>
              <w:rPr>
                <w:color w:val="000000"/>
                <w:sz w:val="24"/>
              </w:rPr>
            </w:pPr>
            <w:r w:rsidRPr="008D22E2">
              <w:rPr>
                <w:color w:val="000000"/>
                <w:sz w:val="24"/>
              </w:rPr>
              <w:t>Thị trấn Cát Tiến</w:t>
            </w:r>
          </w:p>
        </w:tc>
        <w:tc>
          <w:tcPr>
            <w:tcW w:w="1157" w:type="dxa"/>
            <w:tcBorders>
              <w:top w:val="nil"/>
              <w:left w:val="nil"/>
              <w:bottom w:val="single" w:sz="4" w:space="0" w:color="000000"/>
              <w:right w:val="single" w:sz="4" w:space="0" w:color="000000"/>
            </w:tcBorders>
            <w:shd w:val="clear" w:color="auto" w:fill="auto"/>
            <w:vAlign w:val="bottom"/>
            <w:hideMark/>
          </w:tcPr>
          <w:p w14:paraId="22337A5F" w14:textId="63D7B09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BEA48CF" w14:textId="4F758CF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5F7ECD0" w14:textId="081B898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344C992" w14:textId="27477CD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0F5AFFF" w14:textId="6023FF5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C6D87D5" w14:textId="474E9F4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100A0B6" w14:textId="3BF17E90" w:rsidR="00E43848" w:rsidRPr="00F962E3" w:rsidRDefault="00E43848" w:rsidP="00E43848">
            <w:pPr>
              <w:spacing w:before="0" w:after="0" w:line="240" w:lineRule="auto"/>
              <w:ind w:firstLine="0"/>
              <w:jc w:val="right"/>
              <w:rPr>
                <w:color w:val="000000"/>
                <w:sz w:val="24"/>
              </w:rPr>
            </w:pPr>
            <w:r w:rsidRPr="00F962E3">
              <w:rPr>
                <w:color w:val="000000"/>
                <w:sz w:val="24"/>
              </w:rPr>
              <w:t>7</w:t>
            </w:r>
          </w:p>
        </w:tc>
        <w:tc>
          <w:tcPr>
            <w:tcW w:w="1273" w:type="dxa"/>
            <w:tcBorders>
              <w:top w:val="nil"/>
              <w:left w:val="nil"/>
              <w:bottom w:val="single" w:sz="4" w:space="0" w:color="000000"/>
              <w:right w:val="single" w:sz="4" w:space="0" w:color="000000"/>
            </w:tcBorders>
            <w:shd w:val="clear" w:color="auto" w:fill="auto"/>
            <w:vAlign w:val="bottom"/>
            <w:hideMark/>
          </w:tcPr>
          <w:p w14:paraId="70225801" w14:textId="6C713188" w:rsidR="00E43848" w:rsidRPr="00F962E3" w:rsidRDefault="00E43848" w:rsidP="00E43848">
            <w:pPr>
              <w:spacing w:before="0" w:after="0" w:line="240" w:lineRule="auto"/>
              <w:ind w:firstLine="0"/>
              <w:jc w:val="right"/>
              <w:rPr>
                <w:color w:val="000000"/>
                <w:sz w:val="24"/>
              </w:rPr>
            </w:pPr>
            <w:r w:rsidRPr="00F962E3">
              <w:rPr>
                <w:color w:val="000000"/>
                <w:sz w:val="24"/>
              </w:rPr>
              <w:t>31</w:t>
            </w:r>
          </w:p>
        </w:tc>
        <w:tc>
          <w:tcPr>
            <w:tcW w:w="1128" w:type="dxa"/>
            <w:tcBorders>
              <w:top w:val="nil"/>
              <w:left w:val="nil"/>
              <w:bottom w:val="single" w:sz="4" w:space="0" w:color="000000"/>
              <w:right w:val="single" w:sz="4" w:space="0" w:color="000000"/>
            </w:tcBorders>
            <w:shd w:val="clear" w:color="auto" w:fill="auto"/>
            <w:vAlign w:val="bottom"/>
            <w:hideMark/>
          </w:tcPr>
          <w:p w14:paraId="70972229" w14:textId="2DA0407A" w:rsidR="00E43848" w:rsidRPr="00F962E3" w:rsidRDefault="00E43848" w:rsidP="00E43848">
            <w:pPr>
              <w:spacing w:before="0" w:after="0" w:line="240" w:lineRule="auto"/>
              <w:ind w:firstLine="0"/>
              <w:jc w:val="right"/>
              <w:rPr>
                <w:color w:val="000000"/>
                <w:sz w:val="24"/>
              </w:rPr>
            </w:pPr>
            <w:r w:rsidRPr="00F962E3">
              <w:rPr>
                <w:color w:val="000000"/>
                <w:sz w:val="24"/>
              </w:rPr>
              <w:t>155</w:t>
            </w:r>
          </w:p>
        </w:tc>
      </w:tr>
      <w:tr w:rsidR="00E43848" w:rsidRPr="008D22E2" w14:paraId="3F204A3F"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E72546C"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17</w:t>
            </w:r>
          </w:p>
        </w:tc>
        <w:tc>
          <w:tcPr>
            <w:tcW w:w="2931" w:type="dxa"/>
            <w:tcBorders>
              <w:top w:val="nil"/>
              <w:left w:val="nil"/>
              <w:bottom w:val="single" w:sz="4" w:space="0" w:color="000000"/>
              <w:right w:val="single" w:sz="4" w:space="0" w:color="000000"/>
            </w:tcBorders>
            <w:shd w:val="clear" w:color="auto" w:fill="auto"/>
            <w:vAlign w:val="bottom"/>
            <w:hideMark/>
          </w:tcPr>
          <w:p w14:paraId="231D7001"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Cát Thắng</w:t>
            </w:r>
          </w:p>
        </w:tc>
        <w:tc>
          <w:tcPr>
            <w:tcW w:w="1157" w:type="dxa"/>
            <w:tcBorders>
              <w:top w:val="nil"/>
              <w:left w:val="nil"/>
              <w:bottom w:val="single" w:sz="4" w:space="0" w:color="000000"/>
              <w:right w:val="single" w:sz="4" w:space="0" w:color="000000"/>
            </w:tcBorders>
            <w:shd w:val="clear" w:color="auto" w:fill="auto"/>
            <w:vAlign w:val="bottom"/>
            <w:hideMark/>
          </w:tcPr>
          <w:p w14:paraId="3B5E95C1" w14:textId="719E28D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6A3DA37" w14:textId="632EC62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6F7464C" w14:textId="4B97FAC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750B50B" w14:textId="3FB5267F" w:rsidR="00E43848" w:rsidRPr="00F962E3" w:rsidRDefault="00E43848" w:rsidP="00E43848">
            <w:pPr>
              <w:spacing w:before="0" w:after="0" w:line="240" w:lineRule="auto"/>
              <w:ind w:firstLine="0"/>
              <w:jc w:val="left"/>
              <w:rPr>
                <w:color w:val="000000"/>
                <w:sz w:val="24"/>
              </w:rPr>
            </w:pPr>
            <w:r w:rsidRPr="00F962E3">
              <w:rPr>
                <w:color w:val="000000"/>
                <w:sz w:val="24"/>
              </w:rPr>
              <w:t>3</w:t>
            </w:r>
          </w:p>
        </w:tc>
        <w:tc>
          <w:tcPr>
            <w:tcW w:w="1273" w:type="dxa"/>
            <w:tcBorders>
              <w:top w:val="nil"/>
              <w:left w:val="nil"/>
              <w:bottom w:val="single" w:sz="4" w:space="0" w:color="000000"/>
              <w:right w:val="single" w:sz="4" w:space="0" w:color="000000"/>
            </w:tcBorders>
            <w:shd w:val="clear" w:color="auto" w:fill="auto"/>
            <w:vAlign w:val="bottom"/>
            <w:hideMark/>
          </w:tcPr>
          <w:p w14:paraId="0E3E1BE6" w14:textId="4B3F94F8" w:rsidR="00E43848" w:rsidRPr="00F962E3" w:rsidRDefault="00E43848" w:rsidP="00E43848">
            <w:pPr>
              <w:spacing w:before="0" w:after="0" w:line="240" w:lineRule="auto"/>
              <w:ind w:firstLine="0"/>
              <w:jc w:val="left"/>
              <w:rPr>
                <w:color w:val="000000"/>
                <w:sz w:val="24"/>
              </w:rPr>
            </w:pPr>
            <w:r w:rsidRPr="00F962E3">
              <w:rPr>
                <w:color w:val="000000"/>
                <w:sz w:val="24"/>
              </w:rPr>
              <w:t>3</w:t>
            </w:r>
          </w:p>
        </w:tc>
        <w:tc>
          <w:tcPr>
            <w:tcW w:w="1128" w:type="dxa"/>
            <w:tcBorders>
              <w:top w:val="nil"/>
              <w:left w:val="nil"/>
              <w:bottom w:val="single" w:sz="4" w:space="0" w:color="000000"/>
              <w:right w:val="single" w:sz="4" w:space="0" w:color="000000"/>
            </w:tcBorders>
            <w:shd w:val="clear" w:color="auto" w:fill="auto"/>
            <w:vAlign w:val="bottom"/>
            <w:hideMark/>
          </w:tcPr>
          <w:p w14:paraId="7FC1032B" w14:textId="5ADA4389" w:rsidR="00E43848" w:rsidRPr="00F962E3" w:rsidRDefault="00E43848" w:rsidP="00E43848">
            <w:pPr>
              <w:spacing w:before="0" w:after="0" w:line="240" w:lineRule="auto"/>
              <w:ind w:firstLine="0"/>
              <w:jc w:val="left"/>
              <w:rPr>
                <w:color w:val="000000"/>
                <w:sz w:val="24"/>
              </w:rPr>
            </w:pPr>
            <w:r w:rsidRPr="00F962E3">
              <w:rPr>
                <w:color w:val="000000"/>
                <w:sz w:val="24"/>
              </w:rPr>
              <w:t>15</w:t>
            </w:r>
          </w:p>
        </w:tc>
        <w:tc>
          <w:tcPr>
            <w:tcW w:w="1157" w:type="dxa"/>
            <w:tcBorders>
              <w:top w:val="nil"/>
              <w:left w:val="nil"/>
              <w:bottom w:val="single" w:sz="4" w:space="0" w:color="000000"/>
              <w:right w:val="single" w:sz="4" w:space="0" w:color="000000"/>
            </w:tcBorders>
            <w:shd w:val="clear" w:color="auto" w:fill="auto"/>
            <w:vAlign w:val="bottom"/>
            <w:hideMark/>
          </w:tcPr>
          <w:p w14:paraId="2AA386CD" w14:textId="649EFAE1" w:rsidR="00E43848" w:rsidRPr="00F962E3" w:rsidRDefault="00E43848" w:rsidP="00E43848">
            <w:pPr>
              <w:spacing w:before="0" w:after="0" w:line="240" w:lineRule="auto"/>
              <w:ind w:firstLine="0"/>
              <w:jc w:val="left"/>
              <w:rPr>
                <w:color w:val="000000"/>
                <w:sz w:val="24"/>
              </w:rPr>
            </w:pPr>
            <w:r w:rsidRPr="00F962E3">
              <w:rPr>
                <w:color w:val="000000"/>
                <w:sz w:val="24"/>
              </w:rPr>
              <w:t>9</w:t>
            </w:r>
          </w:p>
        </w:tc>
        <w:tc>
          <w:tcPr>
            <w:tcW w:w="1273" w:type="dxa"/>
            <w:tcBorders>
              <w:top w:val="nil"/>
              <w:left w:val="nil"/>
              <w:bottom w:val="single" w:sz="4" w:space="0" w:color="000000"/>
              <w:right w:val="single" w:sz="4" w:space="0" w:color="000000"/>
            </w:tcBorders>
            <w:shd w:val="clear" w:color="auto" w:fill="auto"/>
            <w:vAlign w:val="bottom"/>
            <w:hideMark/>
          </w:tcPr>
          <w:p w14:paraId="5E773BD0" w14:textId="4D36C811" w:rsidR="00E43848" w:rsidRPr="00F962E3" w:rsidRDefault="00E43848" w:rsidP="00E43848">
            <w:pPr>
              <w:spacing w:before="0" w:after="0" w:line="240" w:lineRule="auto"/>
              <w:ind w:firstLine="0"/>
              <w:jc w:val="left"/>
              <w:rPr>
                <w:color w:val="000000"/>
                <w:sz w:val="24"/>
              </w:rPr>
            </w:pPr>
            <w:r w:rsidRPr="00F962E3">
              <w:rPr>
                <w:color w:val="000000"/>
                <w:sz w:val="24"/>
              </w:rPr>
              <w:t>38</w:t>
            </w:r>
          </w:p>
        </w:tc>
        <w:tc>
          <w:tcPr>
            <w:tcW w:w="1128" w:type="dxa"/>
            <w:tcBorders>
              <w:top w:val="nil"/>
              <w:left w:val="nil"/>
              <w:bottom w:val="single" w:sz="4" w:space="0" w:color="000000"/>
              <w:right w:val="single" w:sz="4" w:space="0" w:color="000000"/>
            </w:tcBorders>
            <w:shd w:val="clear" w:color="auto" w:fill="auto"/>
            <w:vAlign w:val="bottom"/>
            <w:hideMark/>
          </w:tcPr>
          <w:p w14:paraId="1F3E967F" w14:textId="00C55487" w:rsidR="00E43848" w:rsidRPr="00F962E3" w:rsidRDefault="00E43848" w:rsidP="00E43848">
            <w:pPr>
              <w:spacing w:before="0" w:after="0" w:line="240" w:lineRule="auto"/>
              <w:ind w:firstLine="0"/>
              <w:jc w:val="left"/>
              <w:rPr>
                <w:color w:val="000000"/>
                <w:sz w:val="24"/>
              </w:rPr>
            </w:pPr>
            <w:r w:rsidRPr="00F962E3">
              <w:rPr>
                <w:color w:val="000000"/>
                <w:sz w:val="24"/>
              </w:rPr>
              <w:t>190</w:t>
            </w:r>
          </w:p>
        </w:tc>
      </w:tr>
      <w:tr w:rsidR="00E43848" w:rsidRPr="008D22E2" w14:paraId="5F2207D0"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4CD30FF"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18</w:t>
            </w:r>
          </w:p>
        </w:tc>
        <w:tc>
          <w:tcPr>
            <w:tcW w:w="2931" w:type="dxa"/>
            <w:tcBorders>
              <w:top w:val="nil"/>
              <w:left w:val="nil"/>
              <w:bottom w:val="single" w:sz="4" w:space="0" w:color="000000"/>
              <w:right w:val="single" w:sz="4" w:space="0" w:color="000000"/>
            </w:tcBorders>
            <w:shd w:val="clear" w:color="auto" w:fill="auto"/>
            <w:vAlign w:val="bottom"/>
            <w:hideMark/>
          </w:tcPr>
          <w:p w14:paraId="5EDD85DE"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Cát Chánh</w:t>
            </w:r>
          </w:p>
        </w:tc>
        <w:tc>
          <w:tcPr>
            <w:tcW w:w="1157" w:type="dxa"/>
            <w:tcBorders>
              <w:top w:val="nil"/>
              <w:left w:val="nil"/>
              <w:bottom w:val="single" w:sz="4" w:space="0" w:color="000000"/>
              <w:right w:val="single" w:sz="4" w:space="0" w:color="000000"/>
            </w:tcBorders>
            <w:shd w:val="clear" w:color="auto" w:fill="auto"/>
            <w:vAlign w:val="bottom"/>
            <w:hideMark/>
          </w:tcPr>
          <w:p w14:paraId="736590AE" w14:textId="4FF3A34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A6C46CB" w14:textId="1EE7E6E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6E49CA8" w14:textId="3F18895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B5ABABD" w14:textId="27894724" w:rsidR="00E43848" w:rsidRPr="00F962E3" w:rsidRDefault="00E43848" w:rsidP="00E43848">
            <w:pPr>
              <w:spacing w:before="0" w:after="0" w:line="240" w:lineRule="auto"/>
              <w:ind w:firstLine="0"/>
              <w:jc w:val="right"/>
              <w:rPr>
                <w:color w:val="000000"/>
                <w:sz w:val="24"/>
              </w:rPr>
            </w:pPr>
            <w:r w:rsidRPr="00F962E3">
              <w:rPr>
                <w:color w:val="000000"/>
                <w:sz w:val="24"/>
              </w:rPr>
              <w:t>3</w:t>
            </w:r>
          </w:p>
        </w:tc>
        <w:tc>
          <w:tcPr>
            <w:tcW w:w="1273" w:type="dxa"/>
            <w:tcBorders>
              <w:top w:val="nil"/>
              <w:left w:val="nil"/>
              <w:bottom w:val="single" w:sz="4" w:space="0" w:color="000000"/>
              <w:right w:val="single" w:sz="4" w:space="0" w:color="000000"/>
            </w:tcBorders>
            <w:shd w:val="clear" w:color="auto" w:fill="auto"/>
            <w:vAlign w:val="bottom"/>
            <w:hideMark/>
          </w:tcPr>
          <w:p w14:paraId="72BAB91A" w14:textId="030A501E" w:rsidR="00E43848" w:rsidRPr="00F962E3" w:rsidRDefault="00E43848" w:rsidP="00E43848">
            <w:pPr>
              <w:spacing w:before="0" w:after="0" w:line="240" w:lineRule="auto"/>
              <w:ind w:firstLine="0"/>
              <w:jc w:val="right"/>
              <w:rPr>
                <w:color w:val="000000"/>
                <w:sz w:val="24"/>
              </w:rPr>
            </w:pPr>
            <w:r w:rsidRPr="00F962E3">
              <w:rPr>
                <w:color w:val="000000"/>
                <w:sz w:val="24"/>
              </w:rPr>
              <w:t>3</w:t>
            </w:r>
          </w:p>
        </w:tc>
        <w:tc>
          <w:tcPr>
            <w:tcW w:w="1128" w:type="dxa"/>
            <w:tcBorders>
              <w:top w:val="nil"/>
              <w:left w:val="nil"/>
              <w:bottom w:val="single" w:sz="4" w:space="0" w:color="000000"/>
              <w:right w:val="single" w:sz="4" w:space="0" w:color="000000"/>
            </w:tcBorders>
            <w:shd w:val="clear" w:color="auto" w:fill="auto"/>
            <w:vAlign w:val="bottom"/>
            <w:hideMark/>
          </w:tcPr>
          <w:p w14:paraId="005C0F7D" w14:textId="2C4001F3" w:rsidR="00E43848" w:rsidRPr="00F962E3" w:rsidRDefault="00E43848" w:rsidP="00E43848">
            <w:pPr>
              <w:spacing w:before="0" w:after="0" w:line="240" w:lineRule="auto"/>
              <w:ind w:firstLine="0"/>
              <w:jc w:val="right"/>
              <w:rPr>
                <w:color w:val="000000"/>
                <w:sz w:val="24"/>
              </w:rPr>
            </w:pPr>
            <w:r w:rsidRPr="00F962E3">
              <w:rPr>
                <w:color w:val="000000"/>
                <w:sz w:val="24"/>
              </w:rPr>
              <w:t>15</w:t>
            </w:r>
          </w:p>
        </w:tc>
        <w:tc>
          <w:tcPr>
            <w:tcW w:w="1157" w:type="dxa"/>
            <w:tcBorders>
              <w:top w:val="nil"/>
              <w:left w:val="nil"/>
              <w:bottom w:val="single" w:sz="4" w:space="0" w:color="000000"/>
              <w:right w:val="single" w:sz="4" w:space="0" w:color="000000"/>
            </w:tcBorders>
            <w:shd w:val="clear" w:color="auto" w:fill="auto"/>
            <w:vAlign w:val="bottom"/>
            <w:hideMark/>
          </w:tcPr>
          <w:p w14:paraId="66CAD765" w14:textId="0855015C" w:rsidR="00E43848" w:rsidRPr="00F962E3" w:rsidRDefault="00E43848" w:rsidP="00E43848">
            <w:pPr>
              <w:spacing w:before="0" w:after="0" w:line="240" w:lineRule="auto"/>
              <w:ind w:firstLine="0"/>
              <w:jc w:val="right"/>
              <w:rPr>
                <w:color w:val="000000"/>
                <w:sz w:val="24"/>
              </w:rPr>
            </w:pPr>
            <w:r w:rsidRPr="00F962E3">
              <w:rPr>
                <w:color w:val="000000"/>
                <w:sz w:val="24"/>
              </w:rPr>
              <w:t>4</w:t>
            </w:r>
          </w:p>
        </w:tc>
        <w:tc>
          <w:tcPr>
            <w:tcW w:w="1273" w:type="dxa"/>
            <w:tcBorders>
              <w:top w:val="nil"/>
              <w:left w:val="nil"/>
              <w:bottom w:val="single" w:sz="4" w:space="0" w:color="000000"/>
              <w:right w:val="single" w:sz="4" w:space="0" w:color="000000"/>
            </w:tcBorders>
            <w:shd w:val="clear" w:color="auto" w:fill="auto"/>
            <w:vAlign w:val="bottom"/>
            <w:hideMark/>
          </w:tcPr>
          <w:p w14:paraId="0EB6253F" w14:textId="7020E229" w:rsidR="00E43848" w:rsidRPr="00F962E3" w:rsidRDefault="00E43848" w:rsidP="00E43848">
            <w:pPr>
              <w:spacing w:before="0" w:after="0" w:line="240" w:lineRule="auto"/>
              <w:ind w:firstLine="0"/>
              <w:jc w:val="right"/>
              <w:rPr>
                <w:color w:val="000000"/>
                <w:sz w:val="24"/>
              </w:rPr>
            </w:pPr>
            <w:r w:rsidRPr="00F962E3">
              <w:rPr>
                <w:color w:val="000000"/>
                <w:sz w:val="24"/>
              </w:rPr>
              <w:t>6</w:t>
            </w:r>
          </w:p>
        </w:tc>
        <w:tc>
          <w:tcPr>
            <w:tcW w:w="1128" w:type="dxa"/>
            <w:tcBorders>
              <w:top w:val="nil"/>
              <w:left w:val="nil"/>
              <w:bottom w:val="single" w:sz="4" w:space="0" w:color="000000"/>
              <w:right w:val="single" w:sz="4" w:space="0" w:color="000000"/>
            </w:tcBorders>
            <w:shd w:val="clear" w:color="auto" w:fill="auto"/>
            <w:vAlign w:val="bottom"/>
            <w:hideMark/>
          </w:tcPr>
          <w:p w14:paraId="7CBFA4CB" w14:textId="3554293E" w:rsidR="00E43848" w:rsidRPr="00F962E3" w:rsidRDefault="00E43848" w:rsidP="00E43848">
            <w:pPr>
              <w:spacing w:before="0" w:after="0" w:line="240" w:lineRule="auto"/>
              <w:ind w:firstLine="0"/>
              <w:jc w:val="right"/>
              <w:rPr>
                <w:color w:val="000000"/>
                <w:sz w:val="24"/>
              </w:rPr>
            </w:pPr>
            <w:r w:rsidRPr="00F962E3">
              <w:rPr>
                <w:color w:val="000000"/>
                <w:sz w:val="24"/>
              </w:rPr>
              <w:t>30</w:t>
            </w:r>
          </w:p>
        </w:tc>
      </w:tr>
      <w:tr w:rsidR="00E43848" w:rsidRPr="008D22E2" w14:paraId="48DF6B24"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3792B15F" w14:textId="77777777" w:rsidR="00E43848" w:rsidRPr="008D22E2" w:rsidRDefault="00E43848" w:rsidP="00E43848">
            <w:pPr>
              <w:spacing w:before="0" w:after="0" w:line="240" w:lineRule="auto"/>
              <w:ind w:firstLine="0"/>
              <w:jc w:val="center"/>
              <w:rPr>
                <w:b/>
                <w:bCs/>
                <w:color w:val="000000"/>
                <w:sz w:val="24"/>
              </w:rPr>
            </w:pPr>
            <w:r w:rsidRPr="008D22E2">
              <w:rPr>
                <w:b/>
                <w:bCs/>
                <w:color w:val="000000"/>
                <w:sz w:val="24"/>
              </w:rPr>
              <w:t>VIII</w:t>
            </w:r>
          </w:p>
        </w:tc>
        <w:tc>
          <w:tcPr>
            <w:tcW w:w="2931" w:type="dxa"/>
            <w:tcBorders>
              <w:top w:val="nil"/>
              <w:left w:val="nil"/>
              <w:bottom w:val="single" w:sz="4" w:space="0" w:color="000000"/>
              <w:right w:val="single" w:sz="4" w:space="0" w:color="000000"/>
            </w:tcBorders>
            <w:shd w:val="clear" w:color="auto" w:fill="auto"/>
            <w:vAlign w:val="bottom"/>
            <w:hideMark/>
          </w:tcPr>
          <w:p w14:paraId="11AB5831" w14:textId="77777777" w:rsidR="00E43848" w:rsidRPr="008D22E2" w:rsidRDefault="00E43848" w:rsidP="00E43848">
            <w:pPr>
              <w:spacing w:before="0" w:after="0" w:line="240" w:lineRule="auto"/>
              <w:ind w:firstLine="0"/>
              <w:jc w:val="left"/>
              <w:rPr>
                <w:b/>
                <w:bCs/>
                <w:color w:val="000000"/>
                <w:sz w:val="24"/>
              </w:rPr>
            </w:pPr>
            <w:r w:rsidRPr="008D22E2">
              <w:rPr>
                <w:b/>
                <w:bCs/>
                <w:color w:val="000000"/>
                <w:sz w:val="24"/>
              </w:rPr>
              <w:t>Huyện Tuy Phước</w:t>
            </w:r>
          </w:p>
        </w:tc>
        <w:tc>
          <w:tcPr>
            <w:tcW w:w="1157" w:type="dxa"/>
            <w:tcBorders>
              <w:top w:val="nil"/>
              <w:left w:val="nil"/>
              <w:bottom w:val="single" w:sz="4" w:space="0" w:color="000000"/>
              <w:right w:val="single" w:sz="4" w:space="0" w:color="000000"/>
            </w:tcBorders>
            <w:shd w:val="clear" w:color="auto" w:fill="auto"/>
            <w:vAlign w:val="bottom"/>
            <w:hideMark/>
          </w:tcPr>
          <w:p w14:paraId="7562F8A2" w14:textId="5447216A" w:rsidR="00E43848" w:rsidRPr="00F962E3" w:rsidRDefault="00E43848" w:rsidP="00E43848">
            <w:pPr>
              <w:spacing w:before="0" w:after="0" w:line="240" w:lineRule="auto"/>
              <w:ind w:firstLine="0"/>
              <w:jc w:val="right"/>
              <w:rPr>
                <w:b/>
                <w:bCs/>
                <w:color w:val="000000"/>
                <w:sz w:val="24"/>
              </w:rPr>
            </w:pPr>
            <w:r w:rsidRPr="00F962E3">
              <w:rPr>
                <w:b/>
                <w:bCs/>
                <w:color w:val="000000"/>
                <w:sz w:val="24"/>
              </w:rPr>
              <w:t>3</w:t>
            </w:r>
          </w:p>
        </w:tc>
        <w:tc>
          <w:tcPr>
            <w:tcW w:w="1273" w:type="dxa"/>
            <w:tcBorders>
              <w:top w:val="nil"/>
              <w:left w:val="nil"/>
              <w:bottom w:val="single" w:sz="4" w:space="0" w:color="000000"/>
              <w:right w:val="single" w:sz="4" w:space="0" w:color="000000"/>
            </w:tcBorders>
            <w:shd w:val="clear" w:color="auto" w:fill="auto"/>
            <w:vAlign w:val="bottom"/>
            <w:hideMark/>
          </w:tcPr>
          <w:p w14:paraId="70E95ED4" w14:textId="05832A33" w:rsidR="00E43848" w:rsidRPr="00F962E3" w:rsidRDefault="00E43848" w:rsidP="00E43848">
            <w:pPr>
              <w:spacing w:before="0" w:after="0" w:line="240" w:lineRule="auto"/>
              <w:ind w:firstLine="0"/>
              <w:jc w:val="right"/>
              <w:rPr>
                <w:b/>
                <w:bCs/>
                <w:color w:val="000000"/>
                <w:sz w:val="24"/>
              </w:rPr>
            </w:pPr>
            <w:r w:rsidRPr="00F962E3">
              <w:rPr>
                <w:b/>
                <w:bCs/>
                <w:color w:val="000000"/>
                <w:sz w:val="24"/>
              </w:rPr>
              <w:t>3</w:t>
            </w:r>
          </w:p>
        </w:tc>
        <w:tc>
          <w:tcPr>
            <w:tcW w:w="1128" w:type="dxa"/>
            <w:tcBorders>
              <w:top w:val="nil"/>
              <w:left w:val="nil"/>
              <w:bottom w:val="single" w:sz="4" w:space="0" w:color="000000"/>
              <w:right w:val="single" w:sz="4" w:space="0" w:color="000000"/>
            </w:tcBorders>
            <w:shd w:val="clear" w:color="auto" w:fill="auto"/>
            <w:vAlign w:val="bottom"/>
            <w:hideMark/>
          </w:tcPr>
          <w:p w14:paraId="43E7CE25" w14:textId="762E6DA7" w:rsidR="00E43848" w:rsidRPr="00F962E3" w:rsidRDefault="00E43848" w:rsidP="00E43848">
            <w:pPr>
              <w:spacing w:before="0" w:after="0" w:line="240" w:lineRule="auto"/>
              <w:ind w:firstLine="0"/>
              <w:jc w:val="right"/>
              <w:rPr>
                <w:b/>
                <w:bCs/>
                <w:color w:val="000000"/>
                <w:sz w:val="24"/>
              </w:rPr>
            </w:pPr>
            <w:r w:rsidRPr="00F962E3">
              <w:rPr>
                <w:b/>
                <w:bCs/>
                <w:color w:val="000000"/>
                <w:sz w:val="24"/>
              </w:rPr>
              <w:t>15</w:t>
            </w:r>
          </w:p>
        </w:tc>
        <w:tc>
          <w:tcPr>
            <w:tcW w:w="1157" w:type="dxa"/>
            <w:tcBorders>
              <w:top w:val="nil"/>
              <w:left w:val="nil"/>
              <w:bottom w:val="single" w:sz="4" w:space="0" w:color="000000"/>
              <w:right w:val="single" w:sz="4" w:space="0" w:color="000000"/>
            </w:tcBorders>
            <w:shd w:val="clear" w:color="auto" w:fill="auto"/>
            <w:vAlign w:val="bottom"/>
            <w:hideMark/>
          </w:tcPr>
          <w:p w14:paraId="2EDC4745" w14:textId="00C94005" w:rsidR="00E43848" w:rsidRPr="00F962E3" w:rsidRDefault="00E43848" w:rsidP="00E43848">
            <w:pPr>
              <w:spacing w:before="0" w:after="0" w:line="240" w:lineRule="auto"/>
              <w:ind w:firstLine="0"/>
              <w:jc w:val="right"/>
              <w:rPr>
                <w:b/>
                <w:bCs/>
                <w:color w:val="000000"/>
                <w:sz w:val="24"/>
              </w:rPr>
            </w:pPr>
            <w:r w:rsidRPr="00F962E3">
              <w:rPr>
                <w:b/>
                <w:bCs/>
                <w:color w:val="000000"/>
                <w:sz w:val="24"/>
              </w:rPr>
              <w:t>9</w:t>
            </w:r>
          </w:p>
        </w:tc>
        <w:tc>
          <w:tcPr>
            <w:tcW w:w="1273" w:type="dxa"/>
            <w:tcBorders>
              <w:top w:val="nil"/>
              <w:left w:val="nil"/>
              <w:bottom w:val="single" w:sz="4" w:space="0" w:color="000000"/>
              <w:right w:val="single" w:sz="4" w:space="0" w:color="000000"/>
            </w:tcBorders>
            <w:shd w:val="clear" w:color="auto" w:fill="auto"/>
            <w:vAlign w:val="bottom"/>
            <w:hideMark/>
          </w:tcPr>
          <w:p w14:paraId="53A6F623" w14:textId="62893C50" w:rsidR="00E43848" w:rsidRPr="00F962E3" w:rsidRDefault="00E43848" w:rsidP="00E43848">
            <w:pPr>
              <w:spacing w:before="0" w:after="0" w:line="240" w:lineRule="auto"/>
              <w:ind w:firstLine="0"/>
              <w:jc w:val="right"/>
              <w:rPr>
                <w:b/>
                <w:bCs/>
                <w:color w:val="000000"/>
                <w:sz w:val="24"/>
              </w:rPr>
            </w:pPr>
            <w:r w:rsidRPr="00F962E3">
              <w:rPr>
                <w:b/>
                <w:bCs/>
                <w:color w:val="000000"/>
                <w:sz w:val="24"/>
              </w:rPr>
              <w:t>11</w:t>
            </w:r>
          </w:p>
        </w:tc>
        <w:tc>
          <w:tcPr>
            <w:tcW w:w="1128" w:type="dxa"/>
            <w:tcBorders>
              <w:top w:val="nil"/>
              <w:left w:val="nil"/>
              <w:bottom w:val="single" w:sz="4" w:space="0" w:color="000000"/>
              <w:right w:val="single" w:sz="4" w:space="0" w:color="000000"/>
            </w:tcBorders>
            <w:shd w:val="clear" w:color="auto" w:fill="auto"/>
            <w:vAlign w:val="bottom"/>
            <w:hideMark/>
          </w:tcPr>
          <w:p w14:paraId="473D6EE9" w14:textId="161F286E" w:rsidR="00E43848" w:rsidRPr="00F962E3" w:rsidRDefault="00E43848" w:rsidP="00E43848">
            <w:pPr>
              <w:spacing w:before="0" w:after="0" w:line="240" w:lineRule="auto"/>
              <w:ind w:firstLine="0"/>
              <w:jc w:val="right"/>
              <w:rPr>
                <w:b/>
                <w:bCs/>
                <w:color w:val="000000"/>
                <w:sz w:val="24"/>
              </w:rPr>
            </w:pPr>
            <w:r w:rsidRPr="00F962E3">
              <w:rPr>
                <w:b/>
                <w:bCs/>
                <w:color w:val="000000"/>
                <w:sz w:val="24"/>
              </w:rPr>
              <w:t>55</w:t>
            </w:r>
          </w:p>
        </w:tc>
        <w:tc>
          <w:tcPr>
            <w:tcW w:w="1157" w:type="dxa"/>
            <w:tcBorders>
              <w:top w:val="nil"/>
              <w:left w:val="nil"/>
              <w:bottom w:val="single" w:sz="4" w:space="0" w:color="000000"/>
              <w:right w:val="single" w:sz="4" w:space="0" w:color="000000"/>
            </w:tcBorders>
            <w:shd w:val="clear" w:color="auto" w:fill="auto"/>
            <w:vAlign w:val="bottom"/>
            <w:hideMark/>
          </w:tcPr>
          <w:p w14:paraId="1AD4C474" w14:textId="00CFB3F1" w:rsidR="00E43848" w:rsidRPr="00F962E3" w:rsidRDefault="00E43848" w:rsidP="00E43848">
            <w:pPr>
              <w:spacing w:before="0" w:after="0" w:line="240" w:lineRule="auto"/>
              <w:ind w:firstLine="0"/>
              <w:jc w:val="right"/>
              <w:rPr>
                <w:b/>
                <w:bCs/>
                <w:color w:val="000000"/>
                <w:sz w:val="24"/>
              </w:rPr>
            </w:pPr>
            <w:r w:rsidRPr="00F962E3">
              <w:rPr>
                <w:b/>
                <w:bCs/>
                <w:color w:val="000000"/>
                <w:sz w:val="24"/>
              </w:rPr>
              <w:t>63</w:t>
            </w:r>
          </w:p>
        </w:tc>
        <w:tc>
          <w:tcPr>
            <w:tcW w:w="1273" w:type="dxa"/>
            <w:tcBorders>
              <w:top w:val="nil"/>
              <w:left w:val="nil"/>
              <w:bottom w:val="single" w:sz="4" w:space="0" w:color="000000"/>
              <w:right w:val="single" w:sz="4" w:space="0" w:color="000000"/>
            </w:tcBorders>
            <w:shd w:val="clear" w:color="auto" w:fill="auto"/>
            <w:vAlign w:val="bottom"/>
            <w:hideMark/>
          </w:tcPr>
          <w:p w14:paraId="6F814784" w14:textId="40EDC305" w:rsidR="00E43848" w:rsidRPr="00F962E3" w:rsidRDefault="00E43848" w:rsidP="00E43848">
            <w:pPr>
              <w:spacing w:before="0" w:after="0" w:line="240" w:lineRule="auto"/>
              <w:ind w:firstLine="0"/>
              <w:jc w:val="right"/>
              <w:rPr>
                <w:b/>
                <w:bCs/>
                <w:color w:val="000000"/>
                <w:sz w:val="24"/>
              </w:rPr>
            </w:pPr>
            <w:r w:rsidRPr="00F962E3">
              <w:rPr>
                <w:b/>
                <w:bCs/>
                <w:color w:val="000000"/>
                <w:sz w:val="24"/>
              </w:rPr>
              <w:t>231</w:t>
            </w:r>
          </w:p>
        </w:tc>
        <w:tc>
          <w:tcPr>
            <w:tcW w:w="1128" w:type="dxa"/>
            <w:tcBorders>
              <w:top w:val="nil"/>
              <w:left w:val="nil"/>
              <w:bottom w:val="single" w:sz="4" w:space="0" w:color="000000"/>
              <w:right w:val="single" w:sz="4" w:space="0" w:color="000000"/>
            </w:tcBorders>
            <w:shd w:val="clear" w:color="auto" w:fill="auto"/>
            <w:vAlign w:val="bottom"/>
            <w:hideMark/>
          </w:tcPr>
          <w:p w14:paraId="4DA187B1" w14:textId="73FEB3E0" w:rsidR="00E43848" w:rsidRPr="00F962E3" w:rsidRDefault="00E43848" w:rsidP="00E43848">
            <w:pPr>
              <w:spacing w:before="0" w:after="0" w:line="240" w:lineRule="auto"/>
              <w:ind w:firstLine="0"/>
              <w:jc w:val="right"/>
              <w:rPr>
                <w:b/>
                <w:bCs/>
                <w:color w:val="000000"/>
                <w:sz w:val="24"/>
              </w:rPr>
            </w:pPr>
            <w:r w:rsidRPr="00F962E3">
              <w:rPr>
                <w:b/>
                <w:bCs/>
                <w:color w:val="000000"/>
                <w:sz w:val="24"/>
              </w:rPr>
              <w:t>1155</w:t>
            </w:r>
          </w:p>
        </w:tc>
      </w:tr>
      <w:tr w:rsidR="00E43848" w:rsidRPr="008D22E2" w14:paraId="393E07BC"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3E1E15C0"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w:t>
            </w:r>
          </w:p>
        </w:tc>
        <w:tc>
          <w:tcPr>
            <w:tcW w:w="2931" w:type="dxa"/>
            <w:tcBorders>
              <w:top w:val="nil"/>
              <w:left w:val="nil"/>
              <w:bottom w:val="single" w:sz="4" w:space="0" w:color="000000"/>
              <w:right w:val="single" w:sz="4" w:space="0" w:color="000000"/>
            </w:tcBorders>
            <w:shd w:val="clear" w:color="auto" w:fill="auto"/>
            <w:vAlign w:val="bottom"/>
            <w:hideMark/>
          </w:tcPr>
          <w:p w14:paraId="23354024"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Phước Thắng</w:t>
            </w:r>
          </w:p>
        </w:tc>
        <w:tc>
          <w:tcPr>
            <w:tcW w:w="1157" w:type="dxa"/>
            <w:tcBorders>
              <w:top w:val="nil"/>
              <w:left w:val="nil"/>
              <w:bottom w:val="single" w:sz="4" w:space="0" w:color="000000"/>
              <w:right w:val="single" w:sz="4" w:space="0" w:color="000000"/>
            </w:tcBorders>
            <w:shd w:val="clear" w:color="auto" w:fill="auto"/>
            <w:vAlign w:val="bottom"/>
            <w:hideMark/>
          </w:tcPr>
          <w:p w14:paraId="4CEA734E" w14:textId="0A9EE69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9564316" w14:textId="7787369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D589555" w14:textId="1A829B7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A65BEC3" w14:textId="47B03DB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C54135D" w14:textId="39DDDDB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0778610" w14:textId="6CAE564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45F0541" w14:textId="0CAA6FB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C59689B" w14:textId="293C476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D0EBB8D" w14:textId="64950BD3"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5314484C"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BBB8659" w14:textId="77777777" w:rsidR="00E43848" w:rsidRPr="008D22E2" w:rsidRDefault="00E43848" w:rsidP="00E43848">
            <w:pPr>
              <w:spacing w:before="0" w:after="0" w:line="240" w:lineRule="auto"/>
              <w:ind w:firstLine="0"/>
              <w:jc w:val="center"/>
              <w:rPr>
                <w:color w:val="000000"/>
                <w:sz w:val="24"/>
              </w:rPr>
            </w:pPr>
            <w:r w:rsidRPr="008D22E2">
              <w:rPr>
                <w:color w:val="000000"/>
                <w:sz w:val="24"/>
              </w:rPr>
              <w:t>2</w:t>
            </w:r>
          </w:p>
        </w:tc>
        <w:tc>
          <w:tcPr>
            <w:tcW w:w="2931" w:type="dxa"/>
            <w:tcBorders>
              <w:top w:val="nil"/>
              <w:left w:val="nil"/>
              <w:bottom w:val="single" w:sz="4" w:space="0" w:color="000000"/>
              <w:right w:val="single" w:sz="4" w:space="0" w:color="000000"/>
            </w:tcBorders>
            <w:shd w:val="clear" w:color="auto" w:fill="auto"/>
            <w:vAlign w:val="bottom"/>
            <w:hideMark/>
          </w:tcPr>
          <w:p w14:paraId="041DD003"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Phước Hòa</w:t>
            </w:r>
          </w:p>
        </w:tc>
        <w:tc>
          <w:tcPr>
            <w:tcW w:w="1157" w:type="dxa"/>
            <w:tcBorders>
              <w:top w:val="nil"/>
              <w:left w:val="nil"/>
              <w:bottom w:val="single" w:sz="4" w:space="0" w:color="000000"/>
              <w:right w:val="single" w:sz="4" w:space="0" w:color="000000"/>
            </w:tcBorders>
            <w:shd w:val="clear" w:color="auto" w:fill="auto"/>
            <w:vAlign w:val="bottom"/>
            <w:hideMark/>
          </w:tcPr>
          <w:p w14:paraId="06C1C81A" w14:textId="4F5C4EF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3264C16" w14:textId="7C53588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F41BC22" w14:textId="2643948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7DB63E2" w14:textId="3D9A63F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6938E92" w14:textId="03B3D02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5D15D17" w14:textId="396E1B5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BED2454" w14:textId="2D6ED1A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39796C9" w14:textId="76E9AAB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98088FD" w14:textId="2AE00F0D"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57DF0EA4"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4C266526" w14:textId="77777777" w:rsidR="00E43848" w:rsidRPr="008D22E2" w:rsidRDefault="00E43848" w:rsidP="00E43848">
            <w:pPr>
              <w:spacing w:before="0" w:after="0" w:line="240" w:lineRule="auto"/>
              <w:ind w:firstLine="0"/>
              <w:jc w:val="center"/>
              <w:rPr>
                <w:color w:val="000000"/>
                <w:sz w:val="24"/>
              </w:rPr>
            </w:pPr>
            <w:r w:rsidRPr="008D22E2">
              <w:rPr>
                <w:color w:val="000000"/>
                <w:sz w:val="24"/>
              </w:rPr>
              <w:t>3</w:t>
            </w:r>
          </w:p>
        </w:tc>
        <w:tc>
          <w:tcPr>
            <w:tcW w:w="2931" w:type="dxa"/>
            <w:tcBorders>
              <w:top w:val="nil"/>
              <w:left w:val="nil"/>
              <w:bottom w:val="single" w:sz="4" w:space="0" w:color="000000"/>
              <w:right w:val="single" w:sz="4" w:space="0" w:color="000000"/>
            </w:tcBorders>
            <w:shd w:val="clear" w:color="auto" w:fill="auto"/>
            <w:vAlign w:val="bottom"/>
            <w:hideMark/>
          </w:tcPr>
          <w:p w14:paraId="78033EF7"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Phước Sơn</w:t>
            </w:r>
          </w:p>
        </w:tc>
        <w:tc>
          <w:tcPr>
            <w:tcW w:w="1157" w:type="dxa"/>
            <w:tcBorders>
              <w:top w:val="nil"/>
              <w:left w:val="nil"/>
              <w:bottom w:val="single" w:sz="4" w:space="0" w:color="000000"/>
              <w:right w:val="single" w:sz="4" w:space="0" w:color="000000"/>
            </w:tcBorders>
            <w:shd w:val="clear" w:color="auto" w:fill="auto"/>
            <w:vAlign w:val="bottom"/>
            <w:hideMark/>
          </w:tcPr>
          <w:p w14:paraId="2F93739B" w14:textId="639BF91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6C6CE1C" w14:textId="040E2DB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3DDE8FA" w14:textId="3B3FB44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33FB2BD" w14:textId="3A76B30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DB8B010" w14:textId="2BA79CC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1472084" w14:textId="516E3BA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0B75C77" w14:textId="129691C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5632C74" w14:textId="26AB5B8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8AD3535" w14:textId="35F54B2E"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42D78CB2"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34181FF" w14:textId="77777777" w:rsidR="00E43848" w:rsidRPr="008D22E2" w:rsidRDefault="00E43848" w:rsidP="00E43848">
            <w:pPr>
              <w:spacing w:before="0" w:after="0" w:line="240" w:lineRule="auto"/>
              <w:ind w:firstLine="0"/>
              <w:jc w:val="center"/>
              <w:rPr>
                <w:color w:val="000000"/>
                <w:sz w:val="24"/>
              </w:rPr>
            </w:pPr>
            <w:r w:rsidRPr="008D22E2">
              <w:rPr>
                <w:color w:val="000000"/>
                <w:sz w:val="24"/>
              </w:rPr>
              <w:t>4</w:t>
            </w:r>
          </w:p>
        </w:tc>
        <w:tc>
          <w:tcPr>
            <w:tcW w:w="2931" w:type="dxa"/>
            <w:tcBorders>
              <w:top w:val="nil"/>
              <w:left w:val="nil"/>
              <w:bottom w:val="single" w:sz="4" w:space="0" w:color="000000"/>
              <w:right w:val="single" w:sz="4" w:space="0" w:color="000000"/>
            </w:tcBorders>
            <w:shd w:val="clear" w:color="auto" w:fill="auto"/>
            <w:vAlign w:val="bottom"/>
            <w:hideMark/>
          </w:tcPr>
          <w:p w14:paraId="2324D401"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Phước Thuận</w:t>
            </w:r>
          </w:p>
        </w:tc>
        <w:tc>
          <w:tcPr>
            <w:tcW w:w="1157" w:type="dxa"/>
            <w:tcBorders>
              <w:top w:val="nil"/>
              <w:left w:val="nil"/>
              <w:bottom w:val="single" w:sz="4" w:space="0" w:color="000000"/>
              <w:right w:val="single" w:sz="4" w:space="0" w:color="000000"/>
            </w:tcBorders>
            <w:shd w:val="clear" w:color="auto" w:fill="auto"/>
            <w:vAlign w:val="bottom"/>
            <w:hideMark/>
          </w:tcPr>
          <w:p w14:paraId="56E5DEF6" w14:textId="4817775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BA770D6" w14:textId="57E1EC5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1A0AA0A" w14:textId="539DD46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BA83BD7" w14:textId="566D494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00C8AD6" w14:textId="6C7C85B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C370484" w14:textId="69DAC88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5B50E73" w14:textId="518D564F"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2DF82B18" w14:textId="26262786" w:rsidR="00E43848" w:rsidRPr="00F962E3" w:rsidRDefault="00E43848" w:rsidP="00E43848">
            <w:pPr>
              <w:spacing w:before="0" w:after="0" w:line="240" w:lineRule="auto"/>
              <w:ind w:firstLine="0"/>
              <w:jc w:val="right"/>
              <w:rPr>
                <w:color w:val="000000"/>
                <w:sz w:val="24"/>
              </w:rPr>
            </w:pPr>
            <w:r w:rsidRPr="00F962E3">
              <w:rPr>
                <w:color w:val="000000"/>
                <w:sz w:val="24"/>
              </w:rPr>
              <w:t>4</w:t>
            </w:r>
          </w:p>
        </w:tc>
        <w:tc>
          <w:tcPr>
            <w:tcW w:w="1128" w:type="dxa"/>
            <w:tcBorders>
              <w:top w:val="nil"/>
              <w:left w:val="nil"/>
              <w:bottom w:val="single" w:sz="4" w:space="0" w:color="000000"/>
              <w:right w:val="single" w:sz="4" w:space="0" w:color="000000"/>
            </w:tcBorders>
            <w:shd w:val="clear" w:color="auto" w:fill="auto"/>
            <w:vAlign w:val="bottom"/>
            <w:hideMark/>
          </w:tcPr>
          <w:p w14:paraId="2499FEFA" w14:textId="0F78C885" w:rsidR="00E43848" w:rsidRPr="00F962E3" w:rsidRDefault="00E43848" w:rsidP="00E43848">
            <w:pPr>
              <w:spacing w:before="0" w:after="0" w:line="240" w:lineRule="auto"/>
              <w:ind w:firstLine="0"/>
              <w:jc w:val="right"/>
              <w:rPr>
                <w:color w:val="000000"/>
                <w:sz w:val="24"/>
              </w:rPr>
            </w:pPr>
            <w:r w:rsidRPr="00F962E3">
              <w:rPr>
                <w:color w:val="000000"/>
                <w:sz w:val="24"/>
              </w:rPr>
              <w:t>20</w:t>
            </w:r>
          </w:p>
        </w:tc>
      </w:tr>
      <w:tr w:rsidR="00E43848" w:rsidRPr="008D22E2" w14:paraId="49C76C40"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23D5444" w14:textId="77777777" w:rsidR="00E43848" w:rsidRPr="008D22E2" w:rsidRDefault="00E43848" w:rsidP="00E43848">
            <w:pPr>
              <w:spacing w:before="0" w:after="0" w:line="240" w:lineRule="auto"/>
              <w:ind w:firstLine="0"/>
              <w:jc w:val="center"/>
              <w:rPr>
                <w:color w:val="000000"/>
                <w:sz w:val="24"/>
              </w:rPr>
            </w:pPr>
            <w:r w:rsidRPr="008D22E2">
              <w:rPr>
                <w:color w:val="000000"/>
                <w:sz w:val="24"/>
              </w:rPr>
              <w:t>5</w:t>
            </w:r>
          </w:p>
        </w:tc>
        <w:tc>
          <w:tcPr>
            <w:tcW w:w="2931" w:type="dxa"/>
            <w:tcBorders>
              <w:top w:val="nil"/>
              <w:left w:val="nil"/>
              <w:bottom w:val="single" w:sz="4" w:space="0" w:color="000000"/>
              <w:right w:val="single" w:sz="4" w:space="0" w:color="000000"/>
            </w:tcBorders>
            <w:shd w:val="clear" w:color="auto" w:fill="auto"/>
            <w:vAlign w:val="bottom"/>
            <w:hideMark/>
          </w:tcPr>
          <w:p w14:paraId="65D6991B"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Phước Nghĩa</w:t>
            </w:r>
          </w:p>
        </w:tc>
        <w:tc>
          <w:tcPr>
            <w:tcW w:w="1157" w:type="dxa"/>
            <w:tcBorders>
              <w:top w:val="nil"/>
              <w:left w:val="nil"/>
              <w:bottom w:val="single" w:sz="4" w:space="0" w:color="000000"/>
              <w:right w:val="single" w:sz="4" w:space="0" w:color="000000"/>
            </w:tcBorders>
            <w:shd w:val="clear" w:color="auto" w:fill="auto"/>
            <w:vAlign w:val="bottom"/>
            <w:hideMark/>
          </w:tcPr>
          <w:p w14:paraId="74BC89EE" w14:textId="589C549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0046999" w14:textId="5580CA4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453C90E" w14:textId="44665F5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D54F9F3" w14:textId="4E1D91D6"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273" w:type="dxa"/>
            <w:tcBorders>
              <w:top w:val="nil"/>
              <w:left w:val="nil"/>
              <w:bottom w:val="single" w:sz="4" w:space="0" w:color="000000"/>
              <w:right w:val="single" w:sz="4" w:space="0" w:color="000000"/>
            </w:tcBorders>
            <w:shd w:val="clear" w:color="auto" w:fill="auto"/>
            <w:vAlign w:val="bottom"/>
            <w:hideMark/>
          </w:tcPr>
          <w:p w14:paraId="2005BB24" w14:textId="7FF8E282"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128" w:type="dxa"/>
            <w:tcBorders>
              <w:top w:val="nil"/>
              <w:left w:val="nil"/>
              <w:bottom w:val="single" w:sz="4" w:space="0" w:color="000000"/>
              <w:right w:val="single" w:sz="4" w:space="0" w:color="000000"/>
            </w:tcBorders>
            <w:shd w:val="clear" w:color="auto" w:fill="auto"/>
            <w:vAlign w:val="bottom"/>
            <w:hideMark/>
          </w:tcPr>
          <w:p w14:paraId="16E92215" w14:textId="2149B94C"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157" w:type="dxa"/>
            <w:tcBorders>
              <w:top w:val="nil"/>
              <w:left w:val="nil"/>
              <w:bottom w:val="single" w:sz="4" w:space="0" w:color="000000"/>
              <w:right w:val="single" w:sz="4" w:space="0" w:color="000000"/>
            </w:tcBorders>
            <w:shd w:val="clear" w:color="auto" w:fill="auto"/>
            <w:vAlign w:val="bottom"/>
            <w:hideMark/>
          </w:tcPr>
          <w:p w14:paraId="08CD367B" w14:textId="1F35C835" w:rsidR="00E43848" w:rsidRPr="00F962E3" w:rsidRDefault="00E43848" w:rsidP="00E43848">
            <w:pPr>
              <w:spacing w:before="0" w:after="0" w:line="240" w:lineRule="auto"/>
              <w:ind w:firstLine="0"/>
              <w:jc w:val="right"/>
              <w:rPr>
                <w:color w:val="000000"/>
                <w:sz w:val="24"/>
              </w:rPr>
            </w:pPr>
            <w:r w:rsidRPr="00F962E3">
              <w:rPr>
                <w:color w:val="000000"/>
                <w:sz w:val="24"/>
              </w:rPr>
              <w:t>4</w:t>
            </w:r>
          </w:p>
        </w:tc>
        <w:tc>
          <w:tcPr>
            <w:tcW w:w="1273" w:type="dxa"/>
            <w:tcBorders>
              <w:top w:val="nil"/>
              <w:left w:val="nil"/>
              <w:bottom w:val="single" w:sz="4" w:space="0" w:color="000000"/>
              <w:right w:val="single" w:sz="4" w:space="0" w:color="000000"/>
            </w:tcBorders>
            <w:shd w:val="clear" w:color="auto" w:fill="auto"/>
            <w:vAlign w:val="bottom"/>
            <w:hideMark/>
          </w:tcPr>
          <w:p w14:paraId="43AFBEA9" w14:textId="72AE3367" w:rsidR="00E43848" w:rsidRPr="00F962E3" w:rsidRDefault="00E43848" w:rsidP="00E43848">
            <w:pPr>
              <w:spacing w:before="0" w:after="0" w:line="240" w:lineRule="auto"/>
              <w:ind w:firstLine="0"/>
              <w:jc w:val="right"/>
              <w:rPr>
                <w:color w:val="000000"/>
                <w:sz w:val="24"/>
              </w:rPr>
            </w:pPr>
            <w:r w:rsidRPr="00F962E3">
              <w:rPr>
                <w:color w:val="000000"/>
                <w:sz w:val="24"/>
              </w:rPr>
              <w:t>11</w:t>
            </w:r>
          </w:p>
        </w:tc>
        <w:tc>
          <w:tcPr>
            <w:tcW w:w="1128" w:type="dxa"/>
            <w:tcBorders>
              <w:top w:val="nil"/>
              <w:left w:val="nil"/>
              <w:bottom w:val="single" w:sz="4" w:space="0" w:color="000000"/>
              <w:right w:val="single" w:sz="4" w:space="0" w:color="000000"/>
            </w:tcBorders>
            <w:shd w:val="clear" w:color="auto" w:fill="auto"/>
            <w:vAlign w:val="bottom"/>
            <w:hideMark/>
          </w:tcPr>
          <w:p w14:paraId="48323927" w14:textId="5C04B5AF" w:rsidR="00E43848" w:rsidRPr="00F962E3" w:rsidRDefault="00E43848" w:rsidP="00E43848">
            <w:pPr>
              <w:spacing w:before="0" w:after="0" w:line="240" w:lineRule="auto"/>
              <w:ind w:firstLine="0"/>
              <w:jc w:val="right"/>
              <w:rPr>
                <w:color w:val="000000"/>
                <w:sz w:val="24"/>
              </w:rPr>
            </w:pPr>
            <w:r w:rsidRPr="00F962E3">
              <w:rPr>
                <w:color w:val="000000"/>
                <w:sz w:val="24"/>
              </w:rPr>
              <w:t>55</w:t>
            </w:r>
          </w:p>
        </w:tc>
      </w:tr>
      <w:tr w:rsidR="00E43848" w:rsidRPr="008D22E2" w14:paraId="50A8727B"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0290C05A" w14:textId="77777777" w:rsidR="00E43848" w:rsidRPr="008D22E2" w:rsidRDefault="00E43848" w:rsidP="00E43848">
            <w:pPr>
              <w:spacing w:before="0" w:after="0" w:line="240" w:lineRule="auto"/>
              <w:ind w:firstLine="0"/>
              <w:jc w:val="center"/>
              <w:rPr>
                <w:color w:val="000000"/>
                <w:sz w:val="24"/>
              </w:rPr>
            </w:pPr>
            <w:r w:rsidRPr="008D22E2">
              <w:rPr>
                <w:color w:val="000000"/>
                <w:sz w:val="24"/>
              </w:rPr>
              <w:t>6</w:t>
            </w:r>
          </w:p>
        </w:tc>
        <w:tc>
          <w:tcPr>
            <w:tcW w:w="2931" w:type="dxa"/>
            <w:tcBorders>
              <w:top w:val="nil"/>
              <w:left w:val="nil"/>
              <w:bottom w:val="single" w:sz="4" w:space="0" w:color="000000"/>
              <w:right w:val="single" w:sz="4" w:space="0" w:color="000000"/>
            </w:tcBorders>
            <w:shd w:val="clear" w:color="auto" w:fill="auto"/>
            <w:vAlign w:val="bottom"/>
            <w:hideMark/>
          </w:tcPr>
          <w:p w14:paraId="062FDBCB"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Phước Hiệp</w:t>
            </w:r>
          </w:p>
        </w:tc>
        <w:tc>
          <w:tcPr>
            <w:tcW w:w="1157" w:type="dxa"/>
            <w:tcBorders>
              <w:top w:val="nil"/>
              <w:left w:val="nil"/>
              <w:bottom w:val="single" w:sz="4" w:space="0" w:color="000000"/>
              <w:right w:val="single" w:sz="4" w:space="0" w:color="000000"/>
            </w:tcBorders>
            <w:shd w:val="clear" w:color="auto" w:fill="auto"/>
            <w:vAlign w:val="bottom"/>
            <w:hideMark/>
          </w:tcPr>
          <w:p w14:paraId="750FBCD5" w14:textId="0E561FED" w:rsidR="00E43848" w:rsidRPr="00F962E3" w:rsidRDefault="00E43848" w:rsidP="00E43848">
            <w:pPr>
              <w:spacing w:before="0" w:after="0" w:line="240" w:lineRule="auto"/>
              <w:ind w:firstLine="0"/>
              <w:jc w:val="right"/>
              <w:rPr>
                <w:color w:val="000000"/>
                <w:sz w:val="24"/>
              </w:rPr>
            </w:pPr>
            <w:r w:rsidRPr="00F962E3">
              <w:rPr>
                <w:color w:val="000000"/>
                <w:sz w:val="24"/>
              </w:rPr>
              <w:t>3</w:t>
            </w:r>
          </w:p>
        </w:tc>
        <w:tc>
          <w:tcPr>
            <w:tcW w:w="1273" w:type="dxa"/>
            <w:tcBorders>
              <w:top w:val="nil"/>
              <w:left w:val="nil"/>
              <w:bottom w:val="single" w:sz="4" w:space="0" w:color="000000"/>
              <w:right w:val="single" w:sz="4" w:space="0" w:color="000000"/>
            </w:tcBorders>
            <w:shd w:val="clear" w:color="auto" w:fill="auto"/>
            <w:vAlign w:val="bottom"/>
            <w:hideMark/>
          </w:tcPr>
          <w:p w14:paraId="77CC3027" w14:textId="1CD079E0" w:rsidR="00E43848" w:rsidRPr="00F962E3" w:rsidRDefault="00E43848" w:rsidP="00E43848">
            <w:pPr>
              <w:spacing w:before="0" w:after="0" w:line="240" w:lineRule="auto"/>
              <w:ind w:firstLine="0"/>
              <w:jc w:val="right"/>
              <w:rPr>
                <w:color w:val="000000"/>
                <w:sz w:val="24"/>
              </w:rPr>
            </w:pPr>
            <w:r w:rsidRPr="00F962E3">
              <w:rPr>
                <w:color w:val="000000"/>
                <w:sz w:val="24"/>
              </w:rPr>
              <w:t>3</w:t>
            </w:r>
          </w:p>
        </w:tc>
        <w:tc>
          <w:tcPr>
            <w:tcW w:w="1128" w:type="dxa"/>
            <w:tcBorders>
              <w:top w:val="nil"/>
              <w:left w:val="nil"/>
              <w:bottom w:val="single" w:sz="4" w:space="0" w:color="000000"/>
              <w:right w:val="single" w:sz="4" w:space="0" w:color="000000"/>
            </w:tcBorders>
            <w:shd w:val="clear" w:color="auto" w:fill="auto"/>
            <w:vAlign w:val="bottom"/>
            <w:hideMark/>
          </w:tcPr>
          <w:p w14:paraId="6F6031BD" w14:textId="2D202371" w:rsidR="00E43848" w:rsidRPr="00F962E3" w:rsidRDefault="00E43848" w:rsidP="00E43848">
            <w:pPr>
              <w:spacing w:before="0" w:after="0" w:line="240" w:lineRule="auto"/>
              <w:ind w:firstLine="0"/>
              <w:jc w:val="right"/>
              <w:rPr>
                <w:color w:val="000000"/>
                <w:sz w:val="24"/>
              </w:rPr>
            </w:pPr>
            <w:r w:rsidRPr="00F962E3">
              <w:rPr>
                <w:color w:val="000000"/>
                <w:sz w:val="24"/>
              </w:rPr>
              <w:t>15</w:t>
            </w:r>
          </w:p>
        </w:tc>
        <w:tc>
          <w:tcPr>
            <w:tcW w:w="1157" w:type="dxa"/>
            <w:tcBorders>
              <w:top w:val="nil"/>
              <w:left w:val="nil"/>
              <w:bottom w:val="single" w:sz="4" w:space="0" w:color="000000"/>
              <w:right w:val="single" w:sz="4" w:space="0" w:color="000000"/>
            </w:tcBorders>
            <w:shd w:val="clear" w:color="auto" w:fill="auto"/>
            <w:vAlign w:val="bottom"/>
            <w:hideMark/>
          </w:tcPr>
          <w:p w14:paraId="58611D50" w14:textId="227325A7" w:rsidR="00E43848" w:rsidRPr="00F962E3" w:rsidRDefault="00E43848" w:rsidP="00E43848">
            <w:pPr>
              <w:spacing w:before="0" w:after="0" w:line="240" w:lineRule="auto"/>
              <w:ind w:firstLine="0"/>
              <w:jc w:val="right"/>
              <w:rPr>
                <w:color w:val="000000"/>
                <w:sz w:val="24"/>
              </w:rPr>
            </w:pPr>
            <w:r w:rsidRPr="00F962E3">
              <w:rPr>
                <w:color w:val="000000"/>
                <w:sz w:val="24"/>
              </w:rPr>
              <w:t>3</w:t>
            </w:r>
          </w:p>
        </w:tc>
        <w:tc>
          <w:tcPr>
            <w:tcW w:w="1273" w:type="dxa"/>
            <w:tcBorders>
              <w:top w:val="nil"/>
              <w:left w:val="nil"/>
              <w:bottom w:val="single" w:sz="4" w:space="0" w:color="000000"/>
              <w:right w:val="single" w:sz="4" w:space="0" w:color="000000"/>
            </w:tcBorders>
            <w:shd w:val="clear" w:color="auto" w:fill="auto"/>
            <w:vAlign w:val="bottom"/>
            <w:hideMark/>
          </w:tcPr>
          <w:p w14:paraId="20AE776E" w14:textId="3F016F3D" w:rsidR="00E43848" w:rsidRPr="00F962E3" w:rsidRDefault="00E43848" w:rsidP="00E43848">
            <w:pPr>
              <w:spacing w:before="0" w:after="0" w:line="240" w:lineRule="auto"/>
              <w:ind w:firstLine="0"/>
              <w:jc w:val="right"/>
              <w:rPr>
                <w:color w:val="000000"/>
                <w:sz w:val="24"/>
              </w:rPr>
            </w:pPr>
            <w:r w:rsidRPr="00F962E3">
              <w:rPr>
                <w:color w:val="000000"/>
                <w:sz w:val="24"/>
              </w:rPr>
              <w:t>3</w:t>
            </w:r>
          </w:p>
        </w:tc>
        <w:tc>
          <w:tcPr>
            <w:tcW w:w="1128" w:type="dxa"/>
            <w:tcBorders>
              <w:top w:val="nil"/>
              <w:left w:val="nil"/>
              <w:bottom w:val="single" w:sz="4" w:space="0" w:color="000000"/>
              <w:right w:val="single" w:sz="4" w:space="0" w:color="000000"/>
            </w:tcBorders>
            <w:shd w:val="clear" w:color="auto" w:fill="auto"/>
            <w:vAlign w:val="bottom"/>
            <w:hideMark/>
          </w:tcPr>
          <w:p w14:paraId="602889FB" w14:textId="0C2AB1B0" w:rsidR="00E43848" w:rsidRPr="00F962E3" w:rsidRDefault="00E43848" w:rsidP="00E43848">
            <w:pPr>
              <w:spacing w:before="0" w:after="0" w:line="240" w:lineRule="auto"/>
              <w:ind w:firstLine="0"/>
              <w:jc w:val="right"/>
              <w:rPr>
                <w:color w:val="000000"/>
                <w:sz w:val="24"/>
              </w:rPr>
            </w:pPr>
            <w:r w:rsidRPr="00F962E3">
              <w:rPr>
                <w:color w:val="000000"/>
                <w:sz w:val="24"/>
              </w:rPr>
              <w:t>15</w:t>
            </w:r>
          </w:p>
        </w:tc>
        <w:tc>
          <w:tcPr>
            <w:tcW w:w="1157" w:type="dxa"/>
            <w:tcBorders>
              <w:top w:val="nil"/>
              <w:left w:val="nil"/>
              <w:bottom w:val="single" w:sz="4" w:space="0" w:color="000000"/>
              <w:right w:val="single" w:sz="4" w:space="0" w:color="000000"/>
            </w:tcBorders>
            <w:shd w:val="clear" w:color="auto" w:fill="auto"/>
            <w:vAlign w:val="bottom"/>
            <w:hideMark/>
          </w:tcPr>
          <w:p w14:paraId="0E4245EB" w14:textId="650DC2CB" w:rsidR="00E43848" w:rsidRPr="00F962E3" w:rsidRDefault="00E43848" w:rsidP="00E43848">
            <w:pPr>
              <w:spacing w:before="0" w:after="0" w:line="240" w:lineRule="auto"/>
              <w:ind w:firstLine="0"/>
              <w:jc w:val="right"/>
              <w:rPr>
                <w:color w:val="000000"/>
                <w:sz w:val="24"/>
              </w:rPr>
            </w:pPr>
            <w:r w:rsidRPr="00F962E3">
              <w:rPr>
                <w:color w:val="000000"/>
                <w:sz w:val="24"/>
              </w:rPr>
              <w:t>6</w:t>
            </w:r>
          </w:p>
        </w:tc>
        <w:tc>
          <w:tcPr>
            <w:tcW w:w="1273" w:type="dxa"/>
            <w:tcBorders>
              <w:top w:val="nil"/>
              <w:left w:val="nil"/>
              <w:bottom w:val="single" w:sz="4" w:space="0" w:color="000000"/>
              <w:right w:val="single" w:sz="4" w:space="0" w:color="000000"/>
            </w:tcBorders>
            <w:shd w:val="clear" w:color="auto" w:fill="auto"/>
            <w:vAlign w:val="bottom"/>
            <w:hideMark/>
          </w:tcPr>
          <w:p w14:paraId="1F80F2C8" w14:textId="24DB86C3" w:rsidR="00E43848" w:rsidRPr="00F962E3" w:rsidRDefault="00E43848" w:rsidP="00E43848">
            <w:pPr>
              <w:spacing w:before="0" w:after="0" w:line="240" w:lineRule="auto"/>
              <w:ind w:firstLine="0"/>
              <w:jc w:val="right"/>
              <w:rPr>
                <w:color w:val="000000"/>
                <w:sz w:val="24"/>
              </w:rPr>
            </w:pPr>
            <w:r w:rsidRPr="00F962E3">
              <w:rPr>
                <w:color w:val="000000"/>
                <w:sz w:val="24"/>
              </w:rPr>
              <w:t>22</w:t>
            </w:r>
          </w:p>
        </w:tc>
        <w:tc>
          <w:tcPr>
            <w:tcW w:w="1128" w:type="dxa"/>
            <w:tcBorders>
              <w:top w:val="nil"/>
              <w:left w:val="nil"/>
              <w:bottom w:val="single" w:sz="4" w:space="0" w:color="000000"/>
              <w:right w:val="single" w:sz="4" w:space="0" w:color="000000"/>
            </w:tcBorders>
            <w:shd w:val="clear" w:color="auto" w:fill="auto"/>
            <w:vAlign w:val="bottom"/>
            <w:hideMark/>
          </w:tcPr>
          <w:p w14:paraId="30EEB527" w14:textId="2EAE86B6" w:rsidR="00E43848" w:rsidRPr="00F962E3" w:rsidRDefault="00E43848" w:rsidP="00E43848">
            <w:pPr>
              <w:spacing w:before="0" w:after="0" w:line="240" w:lineRule="auto"/>
              <w:ind w:firstLine="0"/>
              <w:jc w:val="right"/>
              <w:rPr>
                <w:color w:val="000000"/>
                <w:sz w:val="24"/>
              </w:rPr>
            </w:pPr>
            <w:r w:rsidRPr="00F962E3">
              <w:rPr>
                <w:color w:val="000000"/>
                <w:sz w:val="24"/>
              </w:rPr>
              <w:t>110</w:t>
            </w:r>
          </w:p>
        </w:tc>
      </w:tr>
      <w:tr w:rsidR="00E43848" w:rsidRPr="008D22E2" w14:paraId="45CE944B"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93CC64D" w14:textId="77777777" w:rsidR="00E43848" w:rsidRPr="008D22E2" w:rsidRDefault="00E43848" w:rsidP="00E43848">
            <w:pPr>
              <w:spacing w:before="0" w:after="0" w:line="240" w:lineRule="auto"/>
              <w:ind w:firstLine="0"/>
              <w:jc w:val="center"/>
              <w:rPr>
                <w:color w:val="000000"/>
                <w:sz w:val="24"/>
              </w:rPr>
            </w:pPr>
            <w:r w:rsidRPr="008D22E2">
              <w:rPr>
                <w:color w:val="000000"/>
                <w:sz w:val="24"/>
              </w:rPr>
              <w:t>7</w:t>
            </w:r>
          </w:p>
        </w:tc>
        <w:tc>
          <w:tcPr>
            <w:tcW w:w="2931" w:type="dxa"/>
            <w:tcBorders>
              <w:top w:val="nil"/>
              <w:left w:val="nil"/>
              <w:bottom w:val="single" w:sz="4" w:space="0" w:color="000000"/>
              <w:right w:val="single" w:sz="4" w:space="0" w:color="000000"/>
            </w:tcBorders>
            <w:shd w:val="clear" w:color="auto" w:fill="auto"/>
            <w:vAlign w:val="bottom"/>
            <w:hideMark/>
          </w:tcPr>
          <w:p w14:paraId="5B906E35"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Phước Hưng</w:t>
            </w:r>
          </w:p>
        </w:tc>
        <w:tc>
          <w:tcPr>
            <w:tcW w:w="1157" w:type="dxa"/>
            <w:tcBorders>
              <w:top w:val="nil"/>
              <w:left w:val="nil"/>
              <w:bottom w:val="single" w:sz="4" w:space="0" w:color="000000"/>
              <w:right w:val="single" w:sz="4" w:space="0" w:color="000000"/>
            </w:tcBorders>
            <w:shd w:val="clear" w:color="auto" w:fill="auto"/>
            <w:vAlign w:val="bottom"/>
            <w:hideMark/>
          </w:tcPr>
          <w:p w14:paraId="4EE0D938" w14:textId="656877C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2FA1DC0" w14:textId="6A4AF69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0541182" w14:textId="076DEBC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430A25C" w14:textId="0BF00EF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8D18042" w14:textId="6EC7FAB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8323FD6" w14:textId="44D18BE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AC7E91C" w14:textId="7B5EFDC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2468E06" w14:textId="3D53A68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7C32E28" w14:textId="114F231A"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3FD36DE7"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11BD0F9" w14:textId="77777777" w:rsidR="00E43848" w:rsidRPr="008D22E2" w:rsidRDefault="00E43848" w:rsidP="00E43848">
            <w:pPr>
              <w:spacing w:before="0" w:after="0" w:line="240" w:lineRule="auto"/>
              <w:ind w:firstLine="0"/>
              <w:jc w:val="center"/>
              <w:rPr>
                <w:color w:val="000000"/>
                <w:sz w:val="24"/>
              </w:rPr>
            </w:pPr>
            <w:r w:rsidRPr="008D22E2">
              <w:rPr>
                <w:color w:val="000000"/>
                <w:sz w:val="24"/>
              </w:rPr>
              <w:t>8</w:t>
            </w:r>
          </w:p>
        </w:tc>
        <w:tc>
          <w:tcPr>
            <w:tcW w:w="2931" w:type="dxa"/>
            <w:tcBorders>
              <w:top w:val="nil"/>
              <w:left w:val="nil"/>
              <w:bottom w:val="single" w:sz="4" w:space="0" w:color="000000"/>
              <w:right w:val="single" w:sz="4" w:space="0" w:color="000000"/>
            </w:tcBorders>
            <w:shd w:val="clear" w:color="auto" w:fill="auto"/>
            <w:vAlign w:val="bottom"/>
            <w:hideMark/>
          </w:tcPr>
          <w:p w14:paraId="432C9E20"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Phước Quang</w:t>
            </w:r>
          </w:p>
        </w:tc>
        <w:tc>
          <w:tcPr>
            <w:tcW w:w="1157" w:type="dxa"/>
            <w:tcBorders>
              <w:top w:val="nil"/>
              <w:left w:val="nil"/>
              <w:bottom w:val="single" w:sz="4" w:space="0" w:color="000000"/>
              <w:right w:val="single" w:sz="4" w:space="0" w:color="000000"/>
            </w:tcBorders>
            <w:shd w:val="clear" w:color="auto" w:fill="auto"/>
            <w:vAlign w:val="bottom"/>
            <w:hideMark/>
          </w:tcPr>
          <w:p w14:paraId="21BAF7E9" w14:textId="0750C77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CC567A9" w14:textId="478CF34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C2672D8" w14:textId="1D05112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A10A801" w14:textId="576737C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C09F88A" w14:textId="185B545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590BF98" w14:textId="2F17011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D12EEA1" w14:textId="0A496311"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273" w:type="dxa"/>
            <w:tcBorders>
              <w:top w:val="nil"/>
              <w:left w:val="nil"/>
              <w:bottom w:val="single" w:sz="4" w:space="0" w:color="000000"/>
              <w:right w:val="single" w:sz="4" w:space="0" w:color="000000"/>
            </w:tcBorders>
            <w:shd w:val="clear" w:color="auto" w:fill="auto"/>
            <w:vAlign w:val="bottom"/>
            <w:hideMark/>
          </w:tcPr>
          <w:p w14:paraId="1A596A1C" w14:textId="4F91CF6E" w:rsidR="00E43848" w:rsidRPr="00F962E3" w:rsidRDefault="00E43848" w:rsidP="00E43848">
            <w:pPr>
              <w:spacing w:before="0" w:after="0" w:line="240" w:lineRule="auto"/>
              <w:ind w:firstLine="0"/>
              <w:jc w:val="right"/>
              <w:rPr>
                <w:color w:val="000000"/>
                <w:sz w:val="24"/>
              </w:rPr>
            </w:pPr>
            <w:r w:rsidRPr="00F962E3">
              <w:rPr>
                <w:color w:val="000000"/>
                <w:sz w:val="24"/>
              </w:rPr>
              <w:t>3</w:t>
            </w:r>
          </w:p>
        </w:tc>
        <w:tc>
          <w:tcPr>
            <w:tcW w:w="1128" w:type="dxa"/>
            <w:tcBorders>
              <w:top w:val="nil"/>
              <w:left w:val="nil"/>
              <w:bottom w:val="single" w:sz="4" w:space="0" w:color="000000"/>
              <w:right w:val="single" w:sz="4" w:space="0" w:color="000000"/>
            </w:tcBorders>
            <w:shd w:val="clear" w:color="auto" w:fill="auto"/>
            <w:vAlign w:val="bottom"/>
            <w:hideMark/>
          </w:tcPr>
          <w:p w14:paraId="734882EB" w14:textId="5EC2FD86" w:rsidR="00E43848" w:rsidRPr="00F962E3" w:rsidRDefault="00E43848" w:rsidP="00E43848">
            <w:pPr>
              <w:spacing w:before="0" w:after="0" w:line="240" w:lineRule="auto"/>
              <w:ind w:firstLine="0"/>
              <w:jc w:val="right"/>
              <w:rPr>
                <w:color w:val="000000"/>
                <w:sz w:val="24"/>
              </w:rPr>
            </w:pPr>
            <w:r w:rsidRPr="00F962E3">
              <w:rPr>
                <w:color w:val="000000"/>
                <w:sz w:val="24"/>
              </w:rPr>
              <w:t>15</w:t>
            </w:r>
          </w:p>
        </w:tc>
      </w:tr>
      <w:tr w:rsidR="00E43848" w:rsidRPr="008D22E2" w14:paraId="0544D62A"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D2C0C90" w14:textId="77777777" w:rsidR="00E43848" w:rsidRPr="008D22E2" w:rsidRDefault="00E43848" w:rsidP="00E43848">
            <w:pPr>
              <w:spacing w:before="0" w:after="0" w:line="240" w:lineRule="auto"/>
              <w:ind w:firstLine="0"/>
              <w:jc w:val="center"/>
              <w:rPr>
                <w:color w:val="000000"/>
                <w:sz w:val="24"/>
              </w:rPr>
            </w:pPr>
            <w:r w:rsidRPr="008D22E2">
              <w:rPr>
                <w:color w:val="000000"/>
                <w:sz w:val="24"/>
              </w:rPr>
              <w:t>9</w:t>
            </w:r>
          </w:p>
        </w:tc>
        <w:tc>
          <w:tcPr>
            <w:tcW w:w="2931" w:type="dxa"/>
            <w:tcBorders>
              <w:top w:val="nil"/>
              <w:left w:val="nil"/>
              <w:bottom w:val="single" w:sz="4" w:space="0" w:color="000000"/>
              <w:right w:val="single" w:sz="4" w:space="0" w:color="000000"/>
            </w:tcBorders>
            <w:shd w:val="clear" w:color="auto" w:fill="auto"/>
            <w:vAlign w:val="bottom"/>
            <w:hideMark/>
          </w:tcPr>
          <w:p w14:paraId="0DEABB65"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Phước Lộc</w:t>
            </w:r>
          </w:p>
        </w:tc>
        <w:tc>
          <w:tcPr>
            <w:tcW w:w="1157" w:type="dxa"/>
            <w:tcBorders>
              <w:top w:val="nil"/>
              <w:left w:val="nil"/>
              <w:bottom w:val="single" w:sz="4" w:space="0" w:color="000000"/>
              <w:right w:val="single" w:sz="4" w:space="0" w:color="000000"/>
            </w:tcBorders>
            <w:shd w:val="clear" w:color="auto" w:fill="auto"/>
            <w:vAlign w:val="bottom"/>
            <w:hideMark/>
          </w:tcPr>
          <w:p w14:paraId="0123C552" w14:textId="7AD67DC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4559409" w14:textId="4623271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21CEE6A" w14:textId="0590A1E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AF3594F" w14:textId="2A4F664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4B60ED4" w14:textId="0A88CC3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763C0C5" w14:textId="0AA5B81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8E712AA" w14:textId="40A6138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3C40071" w14:textId="0B40C69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151AC1F" w14:textId="77CF14DC"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2799F91F"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3CD8C5E0"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10</w:t>
            </w:r>
          </w:p>
        </w:tc>
        <w:tc>
          <w:tcPr>
            <w:tcW w:w="2931" w:type="dxa"/>
            <w:tcBorders>
              <w:top w:val="nil"/>
              <w:left w:val="nil"/>
              <w:bottom w:val="single" w:sz="4" w:space="0" w:color="000000"/>
              <w:right w:val="single" w:sz="4" w:space="0" w:color="000000"/>
            </w:tcBorders>
            <w:shd w:val="clear" w:color="auto" w:fill="auto"/>
            <w:vAlign w:val="bottom"/>
            <w:hideMark/>
          </w:tcPr>
          <w:p w14:paraId="632BFA30"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Phước Thành</w:t>
            </w:r>
          </w:p>
        </w:tc>
        <w:tc>
          <w:tcPr>
            <w:tcW w:w="1157" w:type="dxa"/>
            <w:tcBorders>
              <w:top w:val="nil"/>
              <w:left w:val="nil"/>
              <w:bottom w:val="single" w:sz="4" w:space="0" w:color="000000"/>
              <w:right w:val="single" w:sz="4" w:space="0" w:color="000000"/>
            </w:tcBorders>
            <w:shd w:val="clear" w:color="auto" w:fill="auto"/>
            <w:vAlign w:val="bottom"/>
            <w:hideMark/>
          </w:tcPr>
          <w:p w14:paraId="2929FF25" w14:textId="2A9C641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B2E0402" w14:textId="40B28E4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F5CAB33" w14:textId="5BAB04F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120A1A3" w14:textId="48B628F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BE5C973" w14:textId="357459E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96E1571" w14:textId="3B2F634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F3999FF" w14:textId="6387096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FD58E8D" w14:textId="47009AC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ECA7291" w14:textId="74A78A5B"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1C8CF0A7"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8F6E8EF"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11</w:t>
            </w:r>
          </w:p>
        </w:tc>
        <w:tc>
          <w:tcPr>
            <w:tcW w:w="2931" w:type="dxa"/>
            <w:tcBorders>
              <w:top w:val="nil"/>
              <w:left w:val="nil"/>
              <w:bottom w:val="single" w:sz="4" w:space="0" w:color="000000"/>
              <w:right w:val="single" w:sz="4" w:space="0" w:color="000000"/>
            </w:tcBorders>
            <w:shd w:val="clear" w:color="auto" w:fill="auto"/>
            <w:vAlign w:val="bottom"/>
            <w:hideMark/>
          </w:tcPr>
          <w:p w14:paraId="13530E64"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Phước An</w:t>
            </w:r>
          </w:p>
        </w:tc>
        <w:tc>
          <w:tcPr>
            <w:tcW w:w="1157" w:type="dxa"/>
            <w:tcBorders>
              <w:top w:val="nil"/>
              <w:left w:val="nil"/>
              <w:bottom w:val="single" w:sz="4" w:space="0" w:color="000000"/>
              <w:right w:val="single" w:sz="4" w:space="0" w:color="000000"/>
            </w:tcBorders>
            <w:shd w:val="clear" w:color="auto" w:fill="auto"/>
            <w:vAlign w:val="bottom"/>
            <w:hideMark/>
          </w:tcPr>
          <w:p w14:paraId="745BC594" w14:textId="22D715F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FB7A1E4" w14:textId="22D8D7B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2CAB405" w14:textId="5E5708F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568F7F5" w14:textId="2F8D353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6FD7188" w14:textId="453F3E2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3F94E3D" w14:textId="16365AB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E3B6037" w14:textId="05BF17C6"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66E6E097" w14:textId="043FF237" w:rsidR="00E43848" w:rsidRPr="00F962E3" w:rsidRDefault="00E43848" w:rsidP="00E43848">
            <w:pPr>
              <w:spacing w:before="0" w:after="0" w:line="240" w:lineRule="auto"/>
              <w:ind w:firstLine="0"/>
              <w:jc w:val="right"/>
              <w:rPr>
                <w:color w:val="000000"/>
                <w:sz w:val="24"/>
              </w:rPr>
            </w:pPr>
            <w:r w:rsidRPr="00F962E3">
              <w:rPr>
                <w:color w:val="000000"/>
                <w:sz w:val="24"/>
              </w:rPr>
              <w:t>4</w:t>
            </w:r>
          </w:p>
        </w:tc>
        <w:tc>
          <w:tcPr>
            <w:tcW w:w="1128" w:type="dxa"/>
            <w:tcBorders>
              <w:top w:val="nil"/>
              <w:left w:val="nil"/>
              <w:bottom w:val="single" w:sz="4" w:space="0" w:color="000000"/>
              <w:right w:val="single" w:sz="4" w:space="0" w:color="000000"/>
            </w:tcBorders>
            <w:shd w:val="clear" w:color="auto" w:fill="auto"/>
            <w:vAlign w:val="bottom"/>
            <w:hideMark/>
          </w:tcPr>
          <w:p w14:paraId="4242ED0D" w14:textId="2736AAFD" w:rsidR="00E43848" w:rsidRPr="00F962E3" w:rsidRDefault="00E43848" w:rsidP="00E43848">
            <w:pPr>
              <w:spacing w:before="0" w:after="0" w:line="240" w:lineRule="auto"/>
              <w:ind w:firstLine="0"/>
              <w:jc w:val="right"/>
              <w:rPr>
                <w:color w:val="000000"/>
                <w:sz w:val="24"/>
              </w:rPr>
            </w:pPr>
            <w:r w:rsidRPr="00F962E3">
              <w:rPr>
                <w:color w:val="000000"/>
                <w:sz w:val="24"/>
              </w:rPr>
              <w:t>20</w:t>
            </w:r>
          </w:p>
        </w:tc>
      </w:tr>
      <w:tr w:rsidR="00E43848" w:rsidRPr="008D22E2" w14:paraId="15F44DD5"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5F903D8"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12</w:t>
            </w:r>
          </w:p>
        </w:tc>
        <w:tc>
          <w:tcPr>
            <w:tcW w:w="2931" w:type="dxa"/>
            <w:tcBorders>
              <w:top w:val="nil"/>
              <w:left w:val="nil"/>
              <w:bottom w:val="single" w:sz="4" w:space="0" w:color="000000"/>
              <w:right w:val="single" w:sz="4" w:space="0" w:color="000000"/>
            </w:tcBorders>
            <w:shd w:val="clear" w:color="auto" w:fill="auto"/>
            <w:vAlign w:val="bottom"/>
            <w:hideMark/>
          </w:tcPr>
          <w:p w14:paraId="1D1552C2" w14:textId="77777777" w:rsidR="00E43848" w:rsidRPr="008D22E2" w:rsidRDefault="00E43848" w:rsidP="00E43848">
            <w:pPr>
              <w:spacing w:before="0" w:after="0" w:line="240" w:lineRule="auto"/>
              <w:ind w:firstLine="0"/>
              <w:jc w:val="left"/>
              <w:rPr>
                <w:color w:val="000000"/>
                <w:sz w:val="24"/>
              </w:rPr>
            </w:pPr>
            <w:r w:rsidRPr="008D22E2">
              <w:rPr>
                <w:color w:val="000000"/>
                <w:sz w:val="24"/>
              </w:rPr>
              <w:t>Thị trấn Diêu Trì</w:t>
            </w:r>
          </w:p>
        </w:tc>
        <w:tc>
          <w:tcPr>
            <w:tcW w:w="1157" w:type="dxa"/>
            <w:tcBorders>
              <w:top w:val="nil"/>
              <w:left w:val="nil"/>
              <w:bottom w:val="single" w:sz="4" w:space="0" w:color="000000"/>
              <w:right w:val="single" w:sz="4" w:space="0" w:color="000000"/>
            </w:tcBorders>
            <w:shd w:val="clear" w:color="auto" w:fill="auto"/>
            <w:vAlign w:val="bottom"/>
            <w:hideMark/>
          </w:tcPr>
          <w:p w14:paraId="5614956C" w14:textId="7E0E8A0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EB52BDF" w14:textId="46E4237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760E979" w14:textId="1D15DE6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BE98A52" w14:textId="1DD5235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96C2A94" w14:textId="2226F1B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5AA51D8" w14:textId="2EAAA09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212C2C2" w14:textId="0EBB42F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4C6468C" w14:textId="5291F57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58D39F0" w14:textId="11B5ED5C"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556F8B80"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85AAD35"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13</w:t>
            </w:r>
          </w:p>
        </w:tc>
        <w:tc>
          <w:tcPr>
            <w:tcW w:w="2931" w:type="dxa"/>
            <w:tcBorders>
              <w:top w:val="nil"/>
              <w:left w:val="nil"/>
              <w:bottom w:val="single" w:sz="4" w:space="0" w:color="000000"/>
              <w:right w:val="single" w:sz="4" w:space="0" w:color="000000"/>
            </w:tcBorders>
            <w:shd w:val="clear" w:color="auto" w:fill="auto"/>
            <w:vAlign w:val="bottom"/>
            <w:hideMark/>
          </w:tcPr>
          <w:p w14:paraId="29B3B960" w14:textId="77777777" w:rsidR="00E43848" w:rsidRPr="008D22E2" w:rsidRDefault="00E43848" w:rsidP="00E43848">
            <w:pPr>
              <w:spacing w:before="0" w:after="0" w:line="240" w:lineRule="auto"/>
              <w:ind w:firstLine="0"/>
              <w:jc w:val="left"/>
              <w:rPr>
                <w:color w:val="000000"/>
                <w:sz w:val="24"/>
              </w:rPr>
            </w:pPr>
            <w:r w:rsidRPr="008D22E2">
              <w:rPr>
                <w:color w:val="000000"/>
                <w:sz w:val="24"/>
              </w:rPr>
              <w:t>Thị trấn Tuy Phước</w:t>
            </w:r>
          </w:p>
        </w:tc>
        <w:tc>
          <w:tcPr>
            <w:tcW w:w="1157" w:type="dxa"/>
            <w:tcBorders>
              <w:top w:val="nil"/>
              <w:left w:val="nil"/>
              <w:bottom w:val="single" w:sz="4" w:space="0" w:color="000000"/>
              <w:right w:val="single" w:sz="4" w:space="0" w:color="000000"/>
            </w:tcBorders>
            <w:shd w:val="clear" w:color="auto" w:fill="auto"/>
            <w:vAlign w:val="bottom"/>
            <w:hideMark/>
          </w:tcPr>
          <w:p w14:paraId="6EDB59A9" w14:textId="6D17A97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00B94AA" w14:textId="2482BA6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75329BC" w14:textId="7FEE9E4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C74BB09" w14:textId="5A08582E" w:rsidR="00E43848" w:rsidRPr="00F962E3" w:rsidRDefault="00E43848" w:rsidP="00E43848">
            <w:pPr>
              <w:spacing w:before="0" w:after="0" w:line="240" w:lineRule="auto"/>
              <w:ind w:firstLine="0"/>
              <w:jc w:val="right"/>
              <w:rPr>
                <w:color w:val="000000"/>
                <w:sz w:val="24"/>
              </w:rPr>
            </w:pPr>
            <w:r w:rsidRPr="00F962E3">
              <w:rPr>
                <w:color w:val="000000"/>
                <w:sz w:val="24"/>
              </w:rPr>
              <w:t>4</w:t>
            </w:r>
          </w:p>
        </w:tc>
        <w:tc>
          <w:tcPr>
            <w:tcW w:w="1273" w:type="dxa"/>
            <w:tcBorders>
              <w:top w:val="nil"/>
              <w:left w:val="nil"/>
              <w:bottom w:val="single" w:sz="4" w:space="0" w:color="000000"/>
              <w:right w:val="single" w:sz="4" w:space="0" w:color="000000"/>
            </w:tcBorders>
            <w:shd w:val="clear" w:color="auto" w:fill="auto"/>
            <w:vAlign w:val="bottom"/>
            <w:hideMark/>
          </w:tcPr>
          <w:p w14:paraId="4538026A" w14:textId="6268AF5F" w:rsidR="00E43848" w:rsidRPr="00F962E3" w:rsidRDefault="00E43848" w:rsidP="00E43848">
            <w:pPr>
              <w:spacing w:before="0" w:after="0" w:line="240" w:lineRule="auto"/>
              <w:ind w:firstLine="0"/>
              <w:jc w:val="right"/>
              <w:rPr>
                <w:color w:val="000000"/>
                <w:sz w:val="24"/>
              </w:rPr>
            </w:pPr>
            <w:r w:rsidRPr="00F962E3">
              <w:rPr>
                <w:color w:val="000000"/>
                <w:sz w:val="24"/>
              </w:rPr>
              <w:t>6</w:t>
            </w:r>
          </w:p>
        </w:tc>
        <w:tc>
          <w:tcPr>
            <w:tcW w:w="1128" w:type="dxa"/>
            <w:tcBorders>
              <w:top w:val="nil"/>
              <w:left w:val="nil"/>
              <w:bottom w:val="single" w:sz="4" w:space="0" w:color="000000"/>
              <w:right w:val="single" w:sz="4" w:space="0" w:color="000000"/>
            </w:tcBorders>
            <w:shd w:val="clear" w:color="auto" w:fill="auto"/>
            <w:vAlign w:val="bottom"/>
            <w:hideMark/>
          </w:tcPr>
          <w:p w14:paraId="10C1748D" w14:textId="1B56E84E" w:rsidR="00E43848" w:rsidRPr="00F962E3" w:rsidRDefault="00E43848" w:rsidP="00E43848">
            <w:pPr>
              <w:spacing w:before="0" w:after="0" w:line="240" w:lineRule="auto"/>
              <w:ind w:firstLine="0"/>
              <w:jc w:val="right"/>
              <w:rPr>
                <w:color w:val="000000"/>
                <w:sz w:val="24"/>
              </w:rPr>
            </w:pPr>
            <w:r w:rsidRPr="00F962E3">
              <w:rPr>
                <w:color w:val="000000"/>
                <w:sz w:val="24"/>
              </w:rPr>
              <w:t>30</w:t>
            </w:r>
          </w:p>
        </w:tc>
        <w:tc>
          <w:tcPr>
            <w:tcW w:w="1157" w:type="dxa"/>
            <w:tcBorders>
              <w:top w:val="nil"/>
              <w:left w:val="nil"/>
              <w:bottom w:val="single" w:sz="4" w:space="0" w:color="000000"/>
              <w:right w:val="single" w:sz="4" w:space="0" w:color="000000"/>
            </w:tcBorders>
            <w:shd w:val="clear" w:color="auto" w:fill="auto"/>
            <w:vAlign w:val="bottom"/>
            <w:hideMark/>
          </w:tcPr>
          <w:p w14:paraId="68A1091B" w14:textId="4B7D2DE1" w:rsidR="00E43848" w:rsidRPr="00F962E3" w:rsidRDefault="00E43848" w:rsidP="00E43848">
            <w:pPr>
              <w:spacing w:before="0" w:after="0" w:line="240" w:lineRule="auto"/>
              <w:ind w:firstLine="0"/>
              <w:jc w:val="right"/>
              <w:rPr>
                <w:color w:val="000000"/>
                <w:sz w:val="24"/>
              </w:rPr>
            </w:pPr>
            <w:r w:rsidRPr="00F962E3">
              <w:rPr>
                <w:color w:val="000000"/>
                <w:sz w:val="24"/>
              </w:rPr>
              <w:t>49</w:t>
            </w:r>
          </w:p>
        </w:tc>
        <w:tc>
          <w:tcPr>
            <w:tcW w:w="1273" w:type="dxa"/>
            <w:tcBorders>
              <w:top w:val="nil"/>
              <w:left w:val="nil"/>
              <w:bottom w:val="single" w:sz="4" w:space="0" w:color="000000"/>
              <w:right w:val="single" w:sz="4" w:space="0" w:color="000000"/>
            </w:tcBorders>
            <w:shd w:val="clear" w:color="auto" w:fill="auto"/>
            <w:vAlign w:val="bottom"/>
            <w:hideMark/>
          </w:tcPr>
          <w:p w14:paraId="04E74061" w14:textId="2776BD0B" w:rsidR="00E43848" w:rsidRPr="00F962E3" w:rsidRDefault="00E43848" w:rsidP="00E43848">
            <w:pPr>
              <w:spacing w:before="0" w:after="0" w:line="240" w:lineRule="auto"/>
              <w:ind w:firstLine="0"/>
              <w:jc w:val="right"/>
              <w:rPr>
                <w:color w:val="000000"/>
                <w:sz w:val="24"/>
              </w:rPr>
            </w:pPr>
            <w:r w:rsidRPr="00F962E3">
              <w:rPr>
                <w:color w:val="000000"/>
                <w:sz w:val="24"/>
              </w:rPr>
              <w:t>187</w:t>
            </w:r>
          </w:p>
        </w:tc>
        <w:tc>
          <w:tcPr>
            <w:tcW w:w="1128" w:type="dxa"/>
            <w:tcBorders>
              <w:top w:val="nil"/>
              <w:left w:val="nil"/>
              <w:bottom w:val="single" w:sz="4" w:space="0" w:color="000000"/>
              <w:right w:val="single" w:sz="4" w:space="0" w:color="000000"/>
            </w:tcBorders>
            <w:shd w:val="clear" w:color="auto" w:fill="auto"/>
            <w:vAlign w:val="bottom"/>
            <w:hideMark/>
          </w:tcPr>
          <w:p w14:paraId="369D8E79" w14:textId="3B3D1763" w:rsidR="00E43848" w:rsidRPr="00F962E3" w:rsidRDefault="00E43848" w:rsidP="00E43848">
            <w:pPr>
              <w:spacing w:before="0" w:after="0" w:line="240" w:lineRule="auto"/>
              <w:ind w:firstLine="0"/>
              <w:jc w:val="right"/>
              <w:rPr>
                <w:color w:val="000000"/>
                <w:sz w:val="24"/>
              </w:rPr>
            </w:pPr>
            <w:r w:rsidRPr="00F962E3">
              <w:rPr>
                <w:color w:val="000000"/>
                <w:sz w:val="24"/>
              </w:rPr>
              <w:t>935</w:t>
            </w:r>
          </w:p>
        </w:tc>
      </w:tr>
      <w:tr w:rsidR="00E43848" w:rsidRPr="008D22E2" w14:paraId="52723CE7"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33479BA5" w14:textId="77777777" w:rsidR="00E43848" w:rsidRPr="008D22E2" w:rsidRDefault="00E43848" w:rsidP="00E43848">
            <w:pPr>
              <w:spacing w:before="0" w:after="0" w:line="240" w:lineRule="auto"/>
              <w:ind w:firstLine="0"/>
              <w:jc w:val="center"/>
              <w:rPr>
                <w:b/>
                <w:bCs/>
                <w:color w:val="000000"/>
                <w:sz w:val="24"/>
              </w:rPr>
            </w:pPr>
            <w:r w:rsidRPr="008D22E2">
              <w:rPr>
                <w:b/>
                <w:bCs/>
                <w:color w:val="000000"/>
                <w:sz w:val="24"/>
              </w:rPr>
              <w:t>IX</w:t>
            </w:r>
          </w:p>
        </w:tc>
        <w:tc>
          <w:tcPr>
            <w:tcW w:w="2931" w:type="dxa"/>
            <w:tcBorders>
              <w:top w:val="nil"/>
              <w:left w:val="nil"/>
              <w:bottom w:val="single" w:sz="4" w:space="0" w:color="000000"/>
              <w:right w:val="single" w:sz="4" w:space="0" w:color="000000"/>
            </w:tcBorders>
            <w:shd w:val="clear" w:color="auto" w:fill="auto"/>
            <w:vAlign w:val="bottom"/>
            <w:hideMark/>
          </w:tcPr>
          <w:p w14:paraId="5D2AE33B" w14:textId="77777777" w:rsidR="00E43848" w:rsidRPr="008D22E2" w:rsidRDefault="00E43848" w:rsidP="00E43848">
            <w:pPr>
              <w:spacing w:before="0" w:after="0" w:line="240" w:lineRule="auto"/>
              <w:ind w:firstLine="0"/>
              <w:jc w:val="left"/>
              <w:rPr>
                <w:b/>
                <w:bCs/>
                <w:color w:val="000000"/>
                <w:sz w:val="24"/>
              </w:rPr>
            </w:pPr>
            <w:r w:rsidRPr="008D22E2">
              <w:rPr>
                <w:b/>
                <w:bCs/>
                <w:color w:val="000000"/>
                <w:sz w:val="24"/>
              </w:rPr>
              <w:t>Huyện Vân Canh</w:t>
            </w:r>
          </w:p>
        </w:tc>
        <w:tc>
          <w:tcPr>
            <w:tcW w:w="1157" w:type="dxa"/>
            <w:tcBorders>
              <w:top w:val="nil"/>
              <w:left w:val="nil"/>
              <w:bottom w:val="single" w:sz="4" w:space="0" w:color="000000"/>
              <w:right w:val="single" w:sz="4" w:space="0" w:color="000000"/>
            </w:tcBorders>
            <w:shd w:val="clear" w:color="auto" w:fill="auto"/>
            <w:vAlign w:val="bottom"/>
            <w:hideMark/>
          </w:tcPr>
          <w:p w14:paraId="515C238D" w14:textId="5357B2D7" w:rsidR="00E43848" w:rsidRPr="00F962E3" w:rsidRDefault="00E43848" w:rsidP="00E43848">
            <w:pPr>
              <w:spacing w:before="0" w:after="0" w:line="240" w:lineRule="auto"/>
              <w:ind w:firstLine="0"/>
              <w:jc w:val="right"/>
              <w:rPr>
                <w:b/>
                <w:bCs/>
                <w:color w:val="000000"/>
                <w:sz w:val="24"/>
              </w:rPr>
            </w:pPr>
            <w:r w:rsidRPr="00F962E3">
              <w:rPr>
                <w:b/>
                <w:bCs/>
                <w:color w:val="000000"/>
                <w:sz w:val="24"/>
              </w:rPr>
              <w:t>535</w:t>
            </w:r>
          </w:p>
        </w:tc>
        <w:tc>
          <w:tcPr>
            <w:tcW w:w="1273" w:type="dxa"/>
            <w:tcBorders>
              <w:top w:val="nil"/>
              <w:left w:val="nil"/>
              <w:bottom w:val="single" w:sz="4" w:space="0" w:color="000000"/>
              <w:right w:val="single" w:sz="4" w:space="0" w:color="000000"/>
            </w:tcBorders>
            <w:shd w:val="clear" w:color="auto" w:fill="auto"/>
            <w:vAlign w:val="bottom"/>
            <w:hideMark/>
          </w:tcPr>
          <w:p w14:paraId="56CCBF3F" w14:textId="26750EEF" w:rsidR="00E43848" w:rsidRPr="00F962E3" w:rsidRDefault="00E43848" w:rsidP="00E43848">
            <w:pPr>
              <w:spacing w:before="0" w:after="0" w:line="240" w:lineRule="auto"/>
              <w:ind w:firstLine="0"/>
              <w:jc w:val="right"/>
              <w:rPr>
                <w:b/>
                <w:bCs/>
                <w:color w:val="000000"/>
                <w:sz w:val="24"/>
              </w:rPr>
            </w:pPr>
            <w:r w:rsidRPr="00F962E3">
              <w:rPr>
                <w:b/>
                <w:bCs/>
                <w:color w:val="000000"/>
                <w:sz w:val="24"/>
              </w:rPr>
              <w:t>659</w:t>
            </w:r>
          </w:p>
        </w:tc>
        <w:tc>
          <w:tcPr>
            <w:tcW w:w="1128" w:type="dxa"/>
            <w:tcBorders>
              <w:top w:val="nil"/>
              <w:left w:val="nil"/>
              <w:bottom w:val="single" w:sz="4" w:space="0" w:color="000000"/>
              <w:right w:val="single" w:sz="4" w:space="0" w:color="000000"/>
            </w:tcBorders>
            <w:shd w:val="clear" w:color="auto" w:fill="auto"/>
            <w:vAlign w:val="bottom"/>
            <w:hideMark/>
          </w:tcPr>
          <w:p w14:paraId="07D1CABA" w14:textId="41E6E71B" w:rsidR="00E43848" w:rsidRPr="00F962E3" w:rsidRDefault="00E43848" w:rsidP="00E43848">
            <w:pPr>
              <w:spacing w:before="0" w:after="0" w:line="240" w:lineRule="auto"/>
              <w:ind w:firstLine="0"/>
              <w:jc w:val="right"/>
              <w:rPr>
                <w:b/>
                <w:bCs/>
                <w:color w:val="000000"/>
                <w:sz w:val="24"/>
              </w:rPr>
            </w:pPr>
            <w:r w:rsidRPr="00F962E3">
              <w:rPr>
                <w:b/>
                <w:bCs/>
                <w:color w:val="000000"/>
                <w:sz w:val="24"/>
              </w:rPr>
              <w:t>3295</w:t>
            </w:r>
          </w:p>
        </w:tc>
        <w:tc>
          <w:tcPr>
            <w:tcW w:w="1157" w:type="dxa"/>
            <w:tcBorders>
              <w:top w:val="nil"/>
              <w:left w:val="nil"/>
              <w:bottom w:val="single" w:sz="4" w:space="0" w:color="000000"/>
              <w:right w:val="single" w:sz="4" w:space="0" w:color="000000"/>
            </w:tcBorders>
            <w:shd w:val="clear" w:color="auto" w:fill="auto"/>
            <w:vAlign w:val="bottom"/>
            <w:hideMark/>
          </w:tcPr>
          <w:p w14:paraId="165AF832" w14:textId="01FAC388" w:rsidR="00E43848" w:rsidRPr="00F962E3" w:rsidRDefault="00E43848" w:rsidP="00E43848">
            <w:pPr>
              <w:spacing w:before="0" w:after="0" w:line="240" w:lineRule="auto"/>
              <w:ind w:firstLine="0"/>
              <w:jc w:val="right"/>
              <w:rPr>
                <w:b/>
                <w:bCs/>
                <w:color w:val="000000"/>
                <w:sz w:val="24"/>
              </w:rPr>
            </w:pPr>
            <w:r w:rsidRPr="00F962E3">
              <w:rPr>
                <w:b/>
                <w:bCs/>
                <w:color w:val="000000"/>
                <w:sz w:val="24"/>
              </w:rPr>
              <w:t>552</w:t>
            </w:r>
          </w:p>
        </w:tc>
        <w:tc>
          <w:tcPr>
            <w:tcW w:w="1273" w:type="dxa"/>
            <w:tcBorders>
              <w:top w:val="nil"/>
              <w:left w:val="nil"/>
              <w:bottom w:val="single" w:sz="4" w:space="0" w:color="000000"/>
              <w:right w:val="single" w:sz="4" w:space="0" w:color="000000"/>
            </w:tcBorders>
            <w:shd w:val="clear" w:color="auto" w:fill="auto"/>
            <w:vAlign w:val="bottom"/>
            <w:hideMark/>
          </w:tcPr>
          <w:p w14:paraId="3AF0599A" w14:textId="0D9D3C6A" w:rsidR="00E43848" w:rsidRPr="00F962E3" w:rsidRDefault="00E43848" w:rsidP="00E43848">
            <w:pPr>
              <w:spacing w:before="0" w:after="0" w:line="240" w:lineRule="auto"/>
              <w:ind w:firstLine="0"/>
              <w:jc w:val="right"/>
              <w:rPr>
                <w:b/>
                <w:bCs/>
                <w:color w:val="000000"/>
                <w:sz w:val="24"/>
              </w:rPr>
            </w:pPr>
            <w:r w:rsidRPr="00F962E3">
              <w:rPr>
                <w:b/>
                <w:bCs/>
                <w:color w:val="000000"/>
                <w:sz w:val="24"/>
              </w:rPr>
              <w:t>682</w:t>
            </w:r>
          </w:p>
        </w:tc>
        <w:tc>
          <w:tcPr>
            <w:tcW w:w="1128" w:type="dxa"/>
            <w:tcBorders>
              <w:top w:val="nil"/>
              <w:left w:val="nil"/>
              <w:bottom w:val="single" w:sz="4" w:space="0" w:color="000000"/>
              <w:right w:val="single" w:sz="4" w:space="0" w:color="000000"/>
            </w:tcBorders>
            <w:shd w:val="clear" w:color="auto" w:fill="auto"/>
            <w:vAlign w:val="bottom"/>
            <w:hideMark/>
          </w:tcPr>
          <w:p w14:paraId="31AA2EB4" w14:textId="3E5E0021" w:rsidR="00E43848" w:rsidRPr="00F962E3" w:rsidRDefault="00E43848" w:rsidP="00E43848">
            <w:pPr>
              <w:spacing w:before="0" w:after="0" w:line="240" w:lineRule="auto"/>
              <w:ind w:firstLine="0"/>
              <w:jc w:val="right"/>
              <w:rPr>
                <w:b/>
                <w:bCs/>
                <w:color w:val="000000"/>
                <w:sz w:val="24"/>
              </w:rPr>
            </w:pPr>
            <w:r w:rsidRPr="00F962E3">
              <w:rPr>
                <w:b/>
                <w:bCs/>
                <w:color w:val="000000"/>
                <w:sz w:val="24"/>
              </w:rPr>
              <w:t>3410</w:t>
            </w:r>
          </w:p>
        </w:tc>
        <w:tc>
          <w:tcPr>
            <w:tcW w:w="1157" w:type="dxa"/>
            <w:tcBorders>
              <w:top w:val="nil"/>
              <w:left w:val="nil"/>
              <w:bottom w:val="single" w:sz="4" w:space="0" w:color="000000"/>
              <w:right w:val="single" w:sz="4" w:space="0" w:color="000000"/>
            </w:tcBorders>
            <w:shd w:val="clear" w:color="auto" w:fill="auto"/>
            <w:vAlign w:val="bottom"/>
            <w:hideMark/>
          </w:tcPr>
          <w:p w14:paraId="68CE8D59" w14:textId="73766B78" w:rsidR="00E43848" w:rsidRPr="00F962E3" w:rsidRDefault="00E43848" w:rsidP="00E43848">
            <w:pPr>
              <w:spacing w:before="0" w:after="0" w:line="240" w:lineRule="auto"/>
              <w:ind w:firstLine="0"/>
              <w:jc w:val="right"/>
              <w:rPr>
                <w:b/>
                <w:bCs/>
                <w:color w:val="000000"/>
                <w:sz w:val="24"/>
              </w:rPr>
            </w:pPr>
            <w:r w:rsidRPr="00F962E3">
              <w:rPr>
                <w:b/>
                <w:bCs/>
                <w:color w:val="000000"/>
                <w:sz w:val="24"/>
              </w:rPr>
              <w:t>863</w:t>
            </w:r>
          </w:p>
        </w:tc>
        <w:tc>
          <w:tcPr>
            <w:tcW w:w="1273" w:type="dxa"/>
            <w:tcBorders>
              <w:top w:val="nil"/>
              <w:left w:val="nil"/>
              <w:bottom w:val="single" w:sz="4" w:space="0" w:color="000000"/>
              <w:right w:val="single" w:sz="4" w:space="0" w:color="000000"/>
            </w:tcBorders>
            <w:shd w:val="clear" w:color="auto" w:fill="auto"/>
            <w:vAlign w:val="bottom"/>
            <w:hideMark/>
          </w:tcPr>
          <w:p w14:paraId="571186FE" w14:textId="75CA96C2" w:rsidR="00E43848" w:rsidRPr="00F962E3" w:rsidRDefault="00E43848" w:rsidP="00E43848">
            <w:pPr>
              <w:spacing w:before="0" w:after="0" w:line="240" w:lineRule="auto"/>
              <w:ind w:firstLine="0"/>
              <w:jc w:val="right"/>
              <w:rPr>
                <w:b/>
                <w:bCs/>
                <w:color w:val="000000"/>
                <w:sz w:val="24"/>
              </w:rPr>
            </w:pPr>
            <w:r w:rsidRPr="00F962E3">
              <w:rPr>
                <w:b/>
                <w:bCs/>
                <w:color w:val="000000"/>
                <w:sz w:val="24"/>
              </w:rPr>
              <w:t>2876</w:t>
            </w:r>
          </w:p>
        </w:tc>
        <w:tc>
          <w:tcPr>
            <w:tcW w:w="1128" w:type="dxa"/>
            <w:tcBorders>
              <w:top w:val="nil"/>
              <w:left w:val="nil"/>
              <w:bottom w:val="single" w:sz="4" w:space="0" w:color="000000"/>
              <w:right w:val="single" w:sz="4" w:space="0" w:color="000000"/>
            </w:tcBorders>
            <w:shd w:val="clear" w:color="auto" w:fill="auto"/>
            <w:vAlign w:val="bottom"/>
            <w:hideMark/>
          </w:tcPr>
          <w:p w14:paraId="56749B2F" w14:textId="2B59FE08" w:rsidR="00E43848" w:rsidRPr="00F962E3" w:rsidRDefault="00E43848" w:rsidP="00E43848">
            <w:pPr>
              <w:spacing w:before="0" w:after="0" w:line="240" w:lineRule="auto"/>
              <w:ind w:firstLine="0"/>
              <w:jc w:val="right"/>
              <w:rPr>
                <w:b/>
                <w:bCs/>
                <w:color w:val="000000"/>
                <w:sz w:val="24"/>
              </w:rPr>
            </w:pPr>
            <w:r w:rsidRPr="00F962E3">
              <w:rPr>
                <w:b/>
                <w:bCs/>
                <w:color w:val="000000"/>
                <w:sz w:val="24"/>
              </w:rPr>
              <w:t>14380</w:t>
            </w:r>
          </w:p>
        </w:tc>
      </w:tr>
      <w:tr w:rsidR="00E43848" w:rsidRPr="008D22E2" w14:paraId="6325B511"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03975A2A"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w:t>
            </w:r>
          </w:p>
        </w:tc>
        <w:tc>
          <w:tcPr>
            <w:tcW w:w="2931" w:type="dxa"/>
            <w:tcBorders>
              <w:top w:val="nil"/>
              <w:left w:val="nil"/>
              <w:bottom w:val="single" w:sz="4" w:space="0" w:color="000000"/>
              <w:right w:val="single" w:sz="4" w:space="0" w:color="000000"/>
            </w:tcBorders>
            <w:shd w:val="clear" w:color="auto" w:fill="auto"/>
            <w:vAlign w:val="bottom"/>
            <w:hideMark/>
          </w:tcPr>
          <w:p w14:paraId="606AB47A"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Canh Vinh</w:t>
            </w:r>
          </w:p>
        </w:tc>
        <w:tc>
          <w:tcPr>
            <w:tcW w:w="1157" w:type="dxa"/>
            <w:tcBorders>
              <w:top w:val="nil"/>
              <w:left w:val="nil"/>
              <w:bottom w:val="single" w:sz="4" w:space="0" w:color="000000"/>
              <w:right w:val="single" w:sz="4" w:space="0" w:color="000000"/>
            </w:tcBorders>
            <w:shd w:val="clear" w:color="auto" w:fill="auto"/>
            <w:vAlign w:val="bottom"/>
            <w:hideMark/>
          </w:tcPr>
          <w:p w14:paraId="789AA780" w14:textId="7DD0625F"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273" w:type="dxa"/>
            <w:tcBorders>
              <w:top w:val="nil"/>
              <w:left w:val="nil"/>
              <w:bottom w:val="single" w:sz="4" w:space="0" w:color="000000"/>
              <w:right w:val="single" w:sz="4" w:space="0" w:color="000000"/>
            </w:tcBorders>
            <w:shd w:val="clear" w:color="auto" w:fill="auto"/>
            <w:vAlign w:val="bottom"/>
            <w:hideMark/>
          </w:tcPr>
          <w:p w14:paraId="6018CB04" w14:textId="3BE0D3C4"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128" w:type="dxa"/>
            <w:tcBorders>
              <w:top w:val="nil"/>
              <w:left w:val="nil"/>
              <w:bottom w:val="single" w:sz="4" w:space="0" w:color="000000"/>
              <w:right w:val="single" w:sz="4" w:space="0" w:color="000000"/>
            </w:tcBorders>
            <w:shd w:val="clear" w:color="auto" w:fill="auto"/>
            <w:vAlign w:val="bottom"/>
            <w:hideMark/>
          </w:tcPr>
          <w:p w14:paraId="3231397D" w14:textId="288CCA2A"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157" w:type="dxa"/>
            <w:tcBorders>
              <w:top w:val="nil"/>
              <w:left w:val="nil"/>
              <w:bottom w:val="single" w:sz="4" w:space="0" w:color="000000"/>
              <w:right w:val="single" w:sz="4" w:space="0" w:color="000000"/>
            </w:tcBorders>
            <w:shd w:val="clear" w:color="auto" w:fill="auto"/>
            <w:vAlign w:val="bottom"/>
            <w:hideMark/>
          </w:tcPr>
          <w:p w14:paraId="25772C81" w14:textId="427266D2" w:rsidR="00E43848" w:rsidRPr="00F962E3" w:rsidRDefault="00E43848" w:rsidP="00E43848">
            <w:pPr>
              <w:spacing w:before="0" w:after="0" w:line="240" w:lineRule="auto"/>
              <w:ind w:firstLine="0"/>
              <w:jc w:val="right"/>
              <w:rPr>
                <w:color w:val="000000"/>
                <w:sz w:val="24"/>
              </w:rPr>
            </w:pPr>
            <w:r w:rsidRPr="00F962E3">
              <w:rPr>
                <w:color w:val="000000"/>
                <w:sz w:val="24"/>
              </w:rPr>
              <w:t>3</w:t>
            </w:r>
          </w:p>
        </w:tc>
        <w:tc>
          <w:tcPr>
            <w:tcW w:w="1273" w:type="dxa"/>
            <w:tcBorders>
              <w:top w:val="nil"/>
              <w:left w:val="nil"/>
              <w:bottom w:val="single" w:sz="4" w:space="0" w:color="000000"/>
              <w:right w:val="single" w:sz="4" w:space="0" w:color="000000"/>
            </w:tcBorders>
            <w:shd w:val="clear" w:color="auto" w:fill="auto"/>
            <w:vAlign w:val="bottom"/>
            <w:hideMark/>
          </w:tcPr>
          <w:p w14:paraId="67F31E43" w14:textId="48161391" w:rsidR="00E43848" w:rsidRPr="00F962E3" w:rsidRDefault="00E43848" w:rsidP="00E43848">
            <w:pPr>
              <w:spacing w:before="0" w:after="0" w:line="240" w:lineRule="auto"/>
              <w:ind w:firstLine="0"/>
              <w:jc w:val="right"/>
              <w:rPr>
                <w:color w:val="000000"/>
                <w:sz w:val="24"/>
              </w:rPr>
            </w:pPr>
            <w:r w:rsidRPr="00F962E3">
              <w:rPr>
                <w:color w:val="000000"/>
                <w:sz w:val="24"/>
              </w:rPr>
              <w:t>3</w:t>
            </w:r>
          </w:p>
        </w:tc>
        <w:tc>
          <w:tcPr>
            <w:tcW w:w="1128" w:type="dxa"/>
            <w:tcBorders>
              <w:top w:val="nil"/>
              <w:left w:val="nil"/>
              <w:bottom w:val="single" w:sz="4" w:space="0" w:color="000000"/>
              <w:right w:val="single" w:sz="4" w:space="0" w:color="000000"/>
            </w:tcBorders>
            <w:shd w:val="clear" w:color="auto" w:fill="auto"/>
            <w:vAlign w:val="bottom"/>
            <w:hideMark/>
          </w:tcPr>
          <w:p w14:paraId="74DCE287" w14:textId="2C2C5B4E" w:rsidR="00E43848" w:rsidRPr="00F962E3" w:rsidRDefault="00E43848" w:rsidP="00E43848">
            <w:pPr>
              <w:spacing w:before="0" w:after="0" w:line="240" w:lineRule="auto"/>
              <w:ind w:firstLine="0"/>
              <w:jc w:val="right"/>
              <w:rPr>
                <w:color w:val="000000"/>
                <w:sz w:val="24"/>
              </w:rPr>
            </w:pPr>
            <w:r w:rsidRPr="00F962E3">
              <w:rPr>
                <w:color w:val="000000"/>
                <w:sz w:val="24"/>
              </w:rPr>
              <w:t>15</w:t>
            </w:r>
          </w:p>
        </w:tc>
        <w:tc>
          <w:tcPr>
            <w:tcW w:w="1157" w:type="dxa"/>
            <w:tcBorders>
              <w:top w:val="nil"/>
              <w:left w:val="nil"/>
              <w:bottom w:val="single" w:sz="4" w:space="0" w:color="000000"/>
              <w:right w:val="single" w:sz="4" w:space="0" w:color="000000"/>
            </w:tcBorders>
            <w:shd w:val="clear" w:color="auto" w:fill="auto"/>
            <w:vAlign w:val="bottom"/>
            <w:hideMark/>
          </w:tcPr>
          <w:p w14:paraId="58EB4E5A" w14:textId="6A0C0A10" w:rsidR="00E43848" w:rsidRPr="00F962E3" w:rsidRDefault="00E43848" w:rsidP="00E43848">
            <w:pPr>
              <w:spacing w:before="0" w:after="0" w:line="240" w:lineRule="auto"/>
              <w:ind w:firstLine="0"/>
              <w:jc w:val="right"/>
              <w:rPr>
                <w:color w:val="000000"/>
                <w:sz w:val="24"/>
              </w:rPr>
            </w:pPr>
            <w:r w:rsidRPr="00F962E3">
              <w:rPr>
                <w:color w:val="000000"/>
                <w:sz w:val="24"/>
              </w:rPr>
              <w:t>17</w:t>
            </w:r>
          </w:p>
        </w:tc>
        <w:tc>
          <w:tcPr>
            <w:tcW w:w="1273" w:type="dxa"/>
            <w:tcBorders>
              <w:top w:val="nil"/>
              <w:left w:val="nil"/>
              <w:bottom w:val="single" w:sz="4" w:space="0" w:color="000000"/>
              <w:right w:val="single" w:sz="4" w:space="0" w:color="000000"/>
            </w:tcBorders>
            <w:shd w:val="clear" w:color="auto" w:fill="auto"/>
            <w:vAlign w:val="bottom"/>
            <w:hideMark/>
          </w:tcPr>
          <w:p w14:paraId="5629AF88" w14:textId="50E52992" w:rsidR="00E43848" w:rsidRPr="00F962E3" w:rsidRDefault="00E43848" w:rsidP="00E43848">
            <w:pPr>
              <w:spacing w:before="0" w:after="0" w:line="240" w:lineRule="auto"/>
              <w:ind w:firstLine="0"/>
              <w:jc w:val="right"/>
              <w:rPr>
                <w:color w:val="000000"/>
                <w:sz w:val="24"/>
              </w:rPr>
            </w:pPr>
            <w:r w:rsidRPr="00F962E3">
              <w:rPr>
                <w:color w:val="000000"/>
                <w:sz w:val="24"/>
              </w:rPr>
              <w:t>58</w:t>
            </w:r>
          </w:p>
        </w:tc>
        <w:tc>
          <w:tcPr>
            <w:tcW w:w="1128" w:type="dxa"/>
            <w:tcBorders>
              <w:top w:val="nil"/>
              <w:left w:val="nil"/>
              <w:bottom w:val="single" w:sz="4" w:space="0" w:color="000000"/>
              <w:right w:val="single" w:sz="4" w:space="0" w:color="000000"/>
            </w:tcBorders>
            <w:shd w:val="clear" w:color="auto" w:fill="auto"/>
            <w:vAlign w:val="bottom"/>
            <w:hideMark/>
          </w:tcPr>
          <w:p w14:paraId="183FD045" w14:textId="69D67E2F" w:rsidR="00E43848" w:rsidRPr="00F962E3" w:rsidRDefault="00E43848" w:rsidP="00E43848">
            <w:pPr>
              <w:spacing w:before="0" w:after="0" w:line="240" w:lineRule="auto"/>
              <w:ind w:firstLine="0"/>
              <w:jc w:val="right"/>
              <w:rPr>
                <w:color w:val="000000"/>
                <w:sz w:val="24"/>
              </w:rPr>
            </w:pPr>
            <w:r w:rsidRPr="00F962E3">
              <w:rPr>
                <w:color w:val="000000"/>
                <w:sz w:val="24"/>
              </w:rPr>
              <w:t>290</w:t>
            </w:r>
          </w:p>
        </w:tc>
      </w:tr>
      <w:tr w:rsidR="00E43848" w:rsidRPr="008D22E2" w14:paraId="44FFAA50"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38A02A63" w14:textId="77777777" w:rsidR="00E43848" w:rsidRPr="008D22E2" w:rsidRDefault="00E43848" w:rsidP="00E43848">
            <w:pPr>
              <w:spacing w:before="0" w:after="0" w:line="240" w:lineRule="auto"/>
              <w:ind w:firstLine="0"/>
              <w:jc w:val="center"/>
              <w:rPr>
                <w:color w:val="000000"/>
                <w:sz w:val="24"/>
              </w:rPr>
            </w:pPr>
            <w:r w:rsidRPr="008D22E2">
              <w:rPr>
                <w:color w:val="000000"/>
                <w:sz w:val="24"/>
              </w:rPr>
              <w:t>2</w:t>
            </w:r>
          </w:p>
        </w:tc>
        <w:tc>
          <w:tcPr>
            <w:tcW w:w="2931" w:type="dxa"/>
            <w:tcBorders>
              <w:top w:val="nil"/>
              <w:left w:val="nil"/>
              <w:bottom w:val="single" w:sz="4" w:space="0" w:color="000000"/>
              <w:right w:val="single" w:sz="4" w:space="0" w:color="000000"/>
            </w:tcBorders>
            <w:shd w:val="clear" w:color="auto" w:fill="auto"/>
            <w:vAlign w:val="bottom"/>
            <w:hideMark/>
          </w:tcPr>
          <w:p w14:paraId="7386F04D"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Canh Hiển</w:t>
            </w:r>
          </w:p>
        </w:tc>
        <w:tc>
          <w:tcPr>
            <w:tcW w:w="1157" w:type="dxa"/>
            <w:tcBorders>
              <w:top w:val="nil"/>
              <w:left w:val="nil"/>
              <w:bottom w:val="single" w:sz="4" w:space="0" w:color="000000"/>
              <w:right w:val="single" w:sz="4" w:space="0" w:color="000000"/>
            </w:tcBorders>
            <w:shd w:val="clear" w:color="auto" w:fill="auto"/>
            <w:vAlign w:val="bottom"/>
            <w:hideMark/>
          </w:tcPr>
          <w:p w14:paraId="1ABDC019" w14:textId="5CADB04D" w:rsidR="00E43848" w:rsidRPr="00F962E3" w:rsidRDefault="00E43848" w:rsidP="00E43848">
            <w:pPr>
              <w:spacing w:before="0" w:after="0" w:line="240" w:lineRule="auto"/>
              <w:ind w:firstLine="0"/>
              <w:jc w:val="right"/>
              <w:rPr>
                <w:color w:val="000000"/>
                <w:sz w:val="24"/>
              </w:rPr>
            </w:pPr>
            <w:r w:rsidRPr="00F962E3">
              <w:rPr>
                <w:color w:val="000000"/>
                <w:sz w:val="24"/>
              </w:rPr>
              <w:t>524</w:t>
            </w:r>
          </w:p>
        </w:tc>
        <w:tc>
          <w:tcPr>
            <w:tcW w:w="1273" w:type="dxa"/>
            <w:tcBorders>
              <w:top w:val="nil"/>
              <w:left w:val="nil"/>
              <w:bottom w:val="single" w:sz="4" w:space="0" w:color="000000"/>
              <w:right w:val="single" w:sz="4" w:space="0" w:color="000000"/>
            </w:tcBorders>
            <w:shd w:val="clear" w:color="auto" w:fill="auto"/>
            <w:vAlign w:val="bottom"/>
            <w:hideMark/>
          </w:tcPr>
          <w:p w14:paraId="7C7F37F3" w14:textId="62C0F072" w:rsidR="00E43848" w:rsidRPr="00F962E3" w:rsidRDefault="00E43848" w:rsidP="00E43848">
            <w:pPr>
              <w:spacing w:before="0" w:after="0" w:line="240" w:lineRule="auto"/>
              <w:ind w:firstLine="0"/>
              <w:jc w:val="right"/>
              <w:rPr>
                <w:color w:val="000000"/>
                <w:sz w:val="24"/>
              </w:rPr>
            </w:pPr>
            <w:r w:rsidRPr="00F962E3">
              <w:rPr>
                <w:color w:val="000000"/>
                <w:sz w:val="24"/>
              </w:rPr>
              <w:t>643</w:t>
            </w:r>
          </w:p>
        </w:tc>
        <w:tc>
          <w:tcPr>
            <w:tcW w:w="1128" w:type="dxa"/>
            <w:tcBorders>
              <w:top w:val="nil"/>
              <w:left w:val="nil"/>
              <w:bottom w:val="single" w:sz="4" w:space="0" w:color="000000"/>
              <w:right w:val="single" w:sz="4" w:space="0" w:color="000000"/>
            </w:tcBorders>
            <w:shd w:val="clear" w:color="auto" w:fill="auto"/>
            <w:vAlign w:val="bottom"/>
            <w:hideMark/>
          </w:tcPr>
          <w:p w14:paraId="3792604F" w14:textId="744A4DAF" w:rsidR="00E43848" w:rsidRPr="00F962E3" w:rsidRDefault="00E43848" w:rsidP="00E43848">
            <w:pPr>
              <w:spacing w:before="0" w:after="0" w:line="240" w:lineRule="auto"/>
              <w:ind w:firstLine="0"/>
              <w:jc w:val="right"/>
              <w:rPr>
                <w:color w:val="000000"/>
                <w:sz w:val="24"/>
              </w:rPr>
            </w:pPr>
            <w:r w:rsidRPr="00F962E3">
              <w:rPr>
                <w:color w:val="000000"/>
                <w:sz w:val="24"/>
              </w:rPr>
              <w:t>3215</w:t>
            </w:r>
          </w:p>
        </w:tc>
        <w:tc>
          <w:tcPr>
            <w:tcW w:w="1157" w:type="dxa"/>
            <w:tcBorders>
              <w:top w:val="nil"/>
              <w:left w:val="nil"/>
              <w:bottom w:val="single" w:sz="4" w:space="0" w:color="000000"/>
              <w:right w:val="single" w:sz="4" w:space="0" w:color="000000"/>
            </w:tcBorders>
            <w:shd w:val="clear" w:color="auto" w:fill="auto"/>
            <w:vAlign w:val="bottom"/>
            <w:hideMark/>
          </w:tcPr>
          <w:p w14:paraId="05859A6F" w14:textId="64B14940" w:rsidR="00E43848" w:rsidRPr="00F962E3" w:rsidRDefault="00E43848" w:rsidP="00E43848">
            <w:pPr>
              <w:spacing w:before="0" w:after="0" w:line="240" w:lineRule="auto"/>
              <w:ind w:firstLine="0"/>
              <w:jc w:val="right"/>
              <w:rPr>
                <w:color w:val="000000"/>
                <w:sz w:val="24"/>
              </w:rPr>
            </w:pPr>
            <w:r w:rsidRPr="00F962E3">
              <w:rPr>
                <w:color w:val="000000"/>
                <w:sz w:val="24"/>
              </w:rPr>
              <w:t>524</w:t>
            </w:r>
          </w:p>
        </w:tc>
        <w:tc>
          <w:tcPr>
            <w:tcW w:w="1273" w:type="dxa"/>
            <w:tcBorders>
              <w:top w:val="nil"/>
              <w:left w:val="nil"/>
              <w:bottom w:val="single" w:sz="4" w:space="0" w:color="000000"/>
              <w:right w:val="single" w:sz="4" w:space="0" w:color="000000"/>
            </w:tcBorders>
            <w:shd w:val="clear" w:color="auto" w:fill="auto"/>
            <w:vAlign w:val="bottom"/>
            <w:hideMark/>
          </w:tcPr>
          <w:p w14:paraId="71823EBB" w14:textId="33D796B4" w:rsidR="00E43848" w:rsidRPr="00F962E3" w:rsidRDefault="00E43848" w:rsidP="00E43848">
            <w:pPr>
              <w:spacing w:before="0" w:after="0" w:line="240" w:lineRule="auto"/>
              <w:ind w:firstLine="0"/>
              <w:jc w:val="right"/>
              <w:rPr>
                <w:color w:val="000000"/>
                <w:sz w:val="24"/>
              </w:rPr>
            </w:pPr>
            <w:r w:rsidRPr="00F962E3">
              <w:rPr>
                <w:color w:val="000000"/>
                <w:sz w:val="24"/>
              </w:rPr>
              <w:t>642</w:t>
            </w:r>
          </w:p>
        </w:tc>
        <w:tc>
          <w:tcPr>
            <w:tcW w:w="1128" w:type="dxa"/>
            <w:tcBorders>
              <w:top w:val="nil"/>
              <w:left w:val="nil"/>
              <w:bottom w:val="single" w:sz="4" w:space="0" w:color="000000"/>
              <w:right w:val="single" w:sz="4" w:space="0" w:color="000000"/>
            </w:tcBorders>
            <w:shd w:val="clear" w:color="auto" w:fill="auto"/>
            <w:vAlign w:val="bottom"/>
            <w:hideMark/>
          </w:tcPr>
          <w:p w14:paraId="2CAD84CB" w14:textId="29E5045D" w:rsidR="00E43848" w:rsidRPr="00F962E3" w:rsidRDefault="00E43848" w:rsidP="00E43848">
            <w:pPr>
              <w:spacing w:before="0" w:after="0" w:line="240" w:lineRule="auto"/>
              <w:ind w:firstLine="0"/>
              <w:jc w:val="right"/>
              <w:rPr>
                <w:color w:val="000000"/>
                <w:sz w:val="24"/>
              </w:rPr>
            </w:pPr>
            <w:r w:rsidRPr="00F962E3">
              <w:rPr>
                <w:color w:val="000000"/>
                <w:sz w:val="24"/>
              </w:rPr>
              <w:t>3210</w:t>
            </w:r>
          </w:p>
        </w:tc>
        <w:tc>
          <w:tcPr>
            <w:tcW w:w="1157" w:type="dxa"/>
            <w:tcBorders>
              <w:top w:val="nil"/>
              <w:left w:val="nil"/>
              <w:bottom w:val="single" w:sz="4" w:space="0" w:color="000000"/>
              <w:right w:val="single" w:sz="4" w:space="0" w:color="000000"/>
            </w:tcBorders>
            <w:shd w:val="clear" w:color="auto" w:fill="auto"/>
            <w:vAlign w:val="bottom"/>
            <w:hideMark/>
          </w:tcPr>
          <w:p w14:paraId="17CC3923" w14:textId="611584D5" w:rsidR="00E43848" w:rsidRPr="00F962E3" w:rsidRDefault="00E43848" w:rsidP="00E43848">
            <w:pPr>
              <w:spacing w:before="0" w:after="0" w:line="240" w:lineRule="auto"/>
              <w:ind w:firstLine="0"/>
              <w:jc w:val="right"/>
              <w:rPr>
                <w:color w:val="000000"/>
                <w:sz w:val="24"/>
              </w:rPr>
            </w:pPr>
            <w:r w:rsidRPr="00F962E3">
              <w:rPr>
                <w:color w:val="000000"/>
                <w:sz w:val="24"/>
              </w:rPr>
              <w:t>782</w:t>
            </w:r>
          </w:p>
        </w:tc>
        <w:tc>
          <w:tcPr>
            <w:tcW w:w="1273" w:type="dxa"/>
            <w:tcBorders>
              <w:top w:val="nil"/>
              <w:left w:val="nil"/>
              <w:bottom w:val="single" w:sz="4" w:space="0" w:color="000000"/>
              <w:right w:val="single" w:sz="4" w:space="0" w:color="000000"/>
            </w:tcBorders>
            <w:shd w:val="clear" w:color="auto" w:fill="auto"/>
            <w:vAlign w:val="bottom"/>
            <w:hideMark/>
          </w:tcPr>
          <w:p w14:paraId="10B8C1F1" w14:textId="39B59695" w:rsidR="00E43848" w:rsidRPr="00F962E3" w:rsidRDefault="00E43848" w:rsidP="00E43848">
            <w:pPr>
              <w:spacing w:before="0" w:after="0" w:line="240" w:lineRule="auto"/>
              <w:ind w:firstLine="0"/>
              <w:jc w:val="right"/>
              <w:rPr>
                <w:color w:val="000000"/>
                <w:sz w:val="24"/>
              </w:rPr>
            </w:pPr>
            <w:r w:rsidRPr="00F962E3">
              <w:rPr>
                <w:color w:val="000000"/>
                <w:sz w:val="24"/>
              </w:rPr>
              <w:t>2604</w:t>
            </w:r>
          </w:p>
        </w:tc>
        <w:tc>
          <w:tcPr>
            <w:tcW w:w="1128" w:type="dxa"/>
            <w:tcBorders>
              <w:top w:val="nil"/>
              <w:left w:val="nil"/>
              <w:bottom w:val="single" w:sz="4" w:space="0" w:color="000000"/>
              <w:right w:val="single" w:sz="4" w:space="0" w:color="000000"/>
            </w:tcBorders>
            <w:shd w:val="clear" w:color="auto" w:fill="auto"/>
            <w:vAlign w:val="bottom"/>
            <w:hideMark/>
          </w:tcPr>
          <w:p w14:paraId="1AF5064E" w14:textId="790F19BA" w:rsidR="00E43848" w:rsidRPr="00F962E3" w:rsidRDefault="00E43848" w:rsidP="00E43848">
            <w:pPr>
              <w:spacing w:before="0" w:after="0" w:line="240" w:lineRule="auto"/>
              <w:ind w:firstLine="0"/>
              <w:jc w:val="right"/>
              <w:rPr>
                <w:color w:val="000000"/>
                <w:sz w:val="24"/>
              </w:rPr>
            </w:pPr>
            <w:r w:rsidRPr="00F962E3">
              <w:rPr>
                <w:color w:val="000000"/>
                <w:sz w:val="24"/>
              </w:rPr>
              <w:t>13020</w:t>
            </w:r>
          </w:p>
        </w:tc>
      </w:tr>
      <w:tr w:rsidR="00E43848" w:rsidRPr="008D22E2" w14:paraId="1B63C14D"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F359FF2" w14:textId="77777777" w:rsidR="00E43848" w:rsidRPr="008D22E2" w:rsidRDefault="00E43848" w:rsidP="00E43848">
            <w:pPr>
              <w:spacing w:before="0" w:after="0" w:line="240" w:lineRule="auto"/>
              <w:ind w:firstLine="0"/>
              <w:jc w:val="center"/>
              <w:rPr>
                <w:color w:val="000000"/>
                <w:sz w:val="24"/>
              </w:rPr>
            </w:pPr>
            <w:r w:rsidRPr="008D22E2">
              <w:rPr>
                <w:color w:val="000000"/>
                <w:sz w:val="24"/>
              </w:rPr>
              <w:t>3</w:t>
            </w:r>
          </w:p>
        </w:tc>
        <w:tc>
          <w:tcPr>
            <w:tcW w:w="2931" w:type="dxa"/>
            <w:tcBorders>
              <w:top w:val="nil"/>
              <w:left w:val="nil"/>
              <w:bottom w:val="single" w:sz="4" w:space="0" w:color="000000"/>
              <w:right w:val="single" w:sz="4" w:space="0" w:color="000000"/>
            </w:tcBorders>
            <w:shd w:val="clear" w:color="auto" w:fill="auto"/>
            <w:vAlign w:val="bottom"/>
            <w:hideMark/>
          </w:tcPr>
          <w:p w14:paraId="6745DB6E"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Canh Hiệp</w:t>
            </w:r>
          </w:p>
        </w:tc>
        <w:tc>
          <w:tcPr>
            <w:tcW w:w="1157" w:type="dxa"/>
            <w:tcBorders>
              <w:top w:val="nil"/>
              <w:left w:val="nil"/>
              <w:bottom w:val="single" w:sz="4" w:space="0" w:color="000000"/>
              <w:right w:val="single" w:sz="4" w:space="0" w:color="000000"/>
            </w:tcBorders>
            <w:shd w:val="clear" w:color="auto" w:fill="auto"/>
            <w:vAlign w:val="bottom"/>
            <w:hideMark/>
          </w:tcPr>
          <w:p w14:paraId="7E0006F7" w14:textId="642AD92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218232C" w14:textId="5553CAB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30A291F" w14:textId="29E40F8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7D877CF" w14:textId="300EB0BB"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5679091A" w14:textId="68E70687"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128" w:type="dxa"/>
            <w:tcBorders>
              <w:top w:val="nil"/>
              <w:left w:val="nil"/>
              <w:bottom w:val="single" w:sz="4" w:space="0" w:color="000000"/>
              <w:right w:val="single" w:sz="4" w:space="0" w:color="000000"/>
            </w:tcBorders>
            <w:shd w:val="clear" w:color="auto" w:fill="auto"/>
            <w:vAlign w:val="bottom"/>
            <w:hideMark/>
          </w:tcPr>
          <w:p w14:paraId="7C5F2087" w14:textId="4A7D55EA"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157" w:type="dxa"/>
            <w:tcBorders>
              <w:top w:val="nil"/>
              <w:left w:val="nil"/>
              <w:bottom w:val="single" w:sz="4" w:space="0" w:color="000000"/>
              <w:right w:val="single" w:sz="4" w:space="0" w:color="000000"/>
            </w:tcBorders>
            <w:shd w:val="clear" w:color="auto" w:fill="auto"/>
            <w:vAlign w:val="bottom"/>
            <w:hideMark/>
          </w:tcPr>
          <w:p w14:paraId="686FE56F" w14:textId="06F8D255" w:rsidR="00E43848" w:rsidRPr="00F962E3" w:rsidRDefault="00E43848" w:rsidP="00E43848">
            <w:pPr>
              <w:spacing w:before="0" w:after="0" w:line="240" w:lineRule="auto"/>
              <w:ind w:firstLine="0"/>
              <w:jc w:val="right"/>
              <w:rPr>
                <w:color w:val="000000"/>
                <w:sz w:val="24"/>
              </w:rPr>
            </w:pPr>
            <w:r w:rsidRPr="00F962E3">
              <w:rPr>
                <w:color w:val="000000"/>
                <w:sz w:val="24"/>
              </w:rPr>
              <w:t>6</w:t>
            </w:r>
          </w:p>
        </w:tc>
        <w:tc>
          <w:tcPr>
            <w:tcW w:w="1273" w:type="dxa"/>
            <w:tcBorders>
              <w:top w:val="nil"/>
              <w:left w:val="nil"/>
              <w:bottom w:val="single" w:sz="4" w:space="0" w:color="000000"/>
              <w:right w:val="single" w:sz="4" w:space="0" w:color="000000"/>
            </w:tcBorders>
            <w:shd w:val="clear" w:color="auto" w:fill="auto"/>
            <w:vAlign w:val="bottom"/>
            <w:hideMark/>
          </w:tcPr>
          <w:p w14:paraId="27C1C00C" w14:textId="11FDA227" w:rsidR="00E43848" w:rsidRPr="00F962E3" w:rsidRDefault="00E43848" w:rsidP="00E43848">
            <w:pPr>
              <w:spacing w:before="0" w:after="0" w:line="240" w:lineRule="auto"/>
              <w:ind w:firstLine="0"/>
              <w:jc w:val="right"/>
              <w:rPr>
                <w:color w:val="000000"/>
                <w:sz w:val="24"/>
              </w:rPr>
            </w:pPr>
            <w:r w:rsidRPr="00F962E3">
              <w:rPr>
                <w:color w:val="000000"/>
                <w:sz w:val="24"/>
              </w:rPr>
              <w:t>22</w:t>
            </w:r>
          </w:p>
        </w:tc>
        <w:tc>
          <w:tcPr>
            <w:tcW w:w="1128" w:type="dxa"/>
            <w:tcBorders>
              <w:top w:val="nil"/>
              <w:left w:val="nil"/>
              <w:bottom w:val="single" w:sz="4" w:space="0" w:color="000000"/>
              <w:right w:val="single" w:sz="4" w:space="0" w:color="000000"/>
            </w:tcBorders>
            <w:shd w:val="clear" w:color="auto" w:fill="auto"/>
            <w:vAlign w:val="bottom"/>
            <w:hideMark/>
          </w:tcPr>
          <w:p w14:paraId="4EF15557" w14:textId="6EE38C63" w:rsidR="00E43848" w:rsidRPr="00F962E3" w:rsidRDefault="00E43848" w:rsidP="00E43848">
            <w:pPr>
              <w:spacing w:before="0" w:after="0" w:line="240" w:lineRule="auto"/>
              <w:ind w:firstLine="0"/>
              <w:jc w:val="right"/>
              <w:rPr>
                <w:color w:val="000000"/>
                <w:sz w:val="24"/>
              </w:rPr>
            </w:pPr>
            <w:r w:rsidRPr="00F962E3">
              <w:rPr>
                <w:color w:val="000000"/>
                <w:sz w:val="24"/>
              </w:rPr>
              <w:t>110</w:t>
            </w:r>
          </w:p>
        </w:tc>
      </w:tr>
      <w:tr w:rsidR="00E43848" w:rsidRPr="008D22E2" w14:paraId="3AD7DFFD"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CFB6084" w14:textId="77777777" w:rsidR="00E43848" w:rsidRPr="008D22E2" w:rsidRDefault="00E43848" w:rsidP="00E43848">
            <w:pPr>
              <w:spacing w:before="0" w:after="0" w:line="240" w:lineRule="auto"/>
              <w:ind w:firstLine="0"/>
              <w:jc w:val="center"/>
              <w:rPr>
                <w:color w:val="000000"/>
                <w:sz w:val="24"/>
              </w:rPr>
            </w:pPr>
            <w:r w:rsidRPr="008D22E2">
              <w:rPr>
                <w:color w:val="000000"/>
                <w:sz w:val="24"/>
              </w:rPr>
              <w:t>4</w:t>
            </w:r>
          </w:p>
        </w:tc>
        <w:tc>
          <w:tcPr>
            <w:tcW w:w="2931" w:type="dxa"/>
            <w:tcBorders>
              <w:top w:val="nil"/>
              <w:left w:val="nil"/>
              <w:bottom w:val="single" w:sz="4" w:space="0" w:color="000000"/>
              <w:right w:val="single" w:sz="4" w:space="0" w:color="000000"/>
            </w:tcBorders>
            <w:shd w:val="clear" w:color="auto" w:fill="auto"/>
            <w:vAlign w:val="bottom"/>
            <w:hideMark/>
          </w:tcPr>
          <w:p w14:paraId="32B294FA"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Canh Thuận</w:t>
            </w:r>
          </w:p>
        </w:tc>
        <w:tc>
          <w:tcPr>
            <w:tcW w:w="1157" w:type="dxa"/>
            <w:tcBorders>
              <w:top w:val="nil"/>
              <w:left w:val="nil"/>
              <w:bottom w:val="single" w:sz="4" w:space="0" w:color="000000"/>
              <w:right w:val="single" w:sz="4" w:space="0" w:color="000000"/>
            </w:tcBorders>
            <w:shd w:val="clear" w:color="auto" w:fill="auto"/>
            <w:vAlign w:val="bottom"/>
            <w:hideMark/>
          </w:tcPr>
          <w:p w14:paraId="0809F950" w14:textId="1982E72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1AE3846" w14:textId="4829C21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3B1907A" w14:textId="6F68DDB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E0050E5" w14:textId="18103C8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D2C30FE" w14:textId="2050EC1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36044E8" w14:textId="70F25B8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F4060CE" w14:textId="701C493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3CEA7A8" w14:textId="5FBEEC6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A02DCA7" w14:textId="5E590F7F"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5E12C652"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06B8C747" w14:textId="77777777" w:rsidR="00E43848" w:rsidRPr="008D22E2" w:rsidRDefault="00E43848" w:rsidP="00E43848">
            <w:pPr>
              <w:spacing w:before="0" w:after="0" w:line="240" w:lineRule="auto"/>
              <w:ind w:firstLine="0"/>
              <w:jc w:val="center"/>
              <w:rPr>
                <w:color w:val="000000"/>
                <w:sz w:val="24"/>
              </w:rPr>
            </w:pPr>
            <w:r w:rsidRPr="008D22E2">
              <w:rPr>
                <w:color w:val="000000"/>
                <w:sz w:val="24"/>
              </w:rPr>
              <w:t>5</w:t>
            </w:r>
          </w:p>
        </w:tc>
        <w:tc>
          <w:tcPr>
            <w:tcW w:w="2931" w:type="dxa"/>
            <w:tcBorders>
              <w:top w:val="nil"/>
              <w:left w:val="nil"/>
              <w:bottom w:val="single" w:sz="4" w:space="0" w:color="000000"/>
              <w:right w:val="single" w:sz="4" w:space="0" w:color="000000"/>
            </w:tcBorders>
            <w:shd w:val="clear" w:color="auto" w:fill="auto"/>
            <w:vAlign w:val="bottom"/>
            <w:hideMark/>
          </w:tcPr>
          <w:p w14:paraId="79C1A483"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Canh Hòa</w:t>
            </w:r>
          </w:p>
        </w:tc>
        <w:tc>
          <w:tcPr>
            <w:tcW w:w="1157" w:type="dxa"/>
            <w:tcBorders>
              <w:top w:val="nil"/>
              <w:left w:val="nil"/>
              <w:bottom w:val="single" w:sz="4" w:space="0" w:color="000000"/>
              <w:right w:val="single" w:sz="4" w:space="0" w:color="000000"/>
            </w:tcBorders>
            <w:shd w:val="clear" w:color="auto" w:fill="auto"/>
            <w:vAlign w:val="bottom"/>
            <w:hideMark/>
          </w:tcPr>
          <w:p w14:paraId="14D13EDD" w14:textId="3A8AFA2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A654EC5" w14:textId="7E1A135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B8BB508" w14:textId="5705EE9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9ACC91A" w14:textId="0821C22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4ABB214" w14:textId="539D868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9DB759F" w14:textId="2C8771B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33C0BC3" w14:textId="0E51B5B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19BF7C2" w14:textId="0F7EFF9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77C7EA1" w14:textId="01D3EAD3"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64D50CC4"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14F294F" w14:textId="77777777" w:rsidR="00E43848" w:rsidRPr="008D22E2" w:rsidRDefault="00E43848" w:rsidP="00E43848">
            <w:pPr>
              <w:spacing w:before="0" w:after="0" w:line="240" w:lineRule="auto"/>
              <w:ind w:firstLine="0"/>
              <w:jc w:val="center"/>
              <w:rPr>
                <w:color w:val="000000"/>
                <w:sz w:val="24"/>
              </w:rPr>
            </w:pPr>
            <w:r w:rsidRPr="008D22E2">
              <w:rPr>
                <w:color w:val="000000"/>
                <w:sz w:val="24"/>
              </w:rPr>
              <w:t>6</w:t>
            </w:r>
          </w:p>
        </w:tc>
        <w:tc>
          <w:tcPr>
            <w:tcW w:w="2931" w:type="dxa"/>
            <w:tcBorders>
              <w:top w:val="nil"/>
              <w:left w:val="nil"/>
              <w:bottom w:val="single" w:sz="4" w:space="0" w:color="000000"/>
              <w:right w:val="single" w:sz="4" w:space="0" w:color="000000"/>
            </w:tcBorders>
            <w:shd w:val="clear" w:color="auto" w:fill="auto"/>
            <w:vAlign w:val="bottom"/>
            <w:hideMark/>
          </w:tcPr>
          <w:p w14:paraId="24F0764C"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Canh Liên</w:t>
            </w:r>
          </w:p>
        </w:tc>
        <w:tc>
          <w:tcPr>
            <w:tcW w:w="1157" w:type="dxa"/>
            <w:tcBorders>
              <w:top w:val="nil"/>
              <w:left w:val="nil"/>
              <w:bottom w:val="single" w:sz="4" w:space="0" w:color="000000"/>
              <w:right w:val="single" w:sz="4" w:space="0" w:color="000000"/>
            </w:tcBorders>
            <w:shd w:val="clear" w:color="auto" w:fill="auto"/>
            <w:vAlign w:val="bottom"/>
            <w:hideMark/>
          </w:tcPr>
          <w:p w14:paraId="37F6F6BC" w14:textId="05881E2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8645BD2" w14:textId="02239D4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D2352BE" w14:textId="71F6C81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F2A197E" w14:textId="3A8E6F2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D20C1C6" w14:textId="1AEBFD9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CB6C250" w14:textId="6AA9E38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A495ACB" w14:textId="52C704E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B2CEE98" w14:textId="4F28552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5CA16AE" w14:textId="0BCA1247"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5437C29A"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C57A945" w14:textId="77777777" w:rsidR="00E43848" w:rsidRPr="008D22E2" w:rsidRDefault="00E43848" w:rsidP="00E43848">
            <w:pPr>
              <w:spacing w:before="0" w:after="0" w:line="240" w:lineRule="auto"/>
              <w:ind w:firstLine="0"/>
              <w:jc w:val="center"/>
              <w:rPr>
                <w:color w:val="000000"/>
                <w:sz w:val="24"/>
              </w:rPr>
            </w:pPr>
            <w:r w:rsidRPr="008D22E2">
              <w:rPr>
                <w:color w:val="000000"/>
                <w:sz w:val="24"/>
              </w:rPr>
              <w:lastRenderedPageBreak/>
              <w:t>7</w:t>
            </w:r>
          </w:p>
        </w:tc>
        <w:tc>
          <w:tcPr>
            <w:tcW w:w="2931" w:type="dxa"/>
            <w:tcBorders>
              <w:top w:val="nil"/>
              <w:left w:val="nil"/>
              <w:bottom w:val="single" w:sz="4" w:space="0" w:color="000000"/>
              <w:right w:val="single" w:sz="4" w:space="0" w:color="000000"/>
            </w:tcBorders>
            <w:shd w:val="clear" w:color="auto" w:fill="auto"/>
            <w:vAlign w:val="bottom"/>
            <w:hideMark/>
          </w:tcPr>
          <w:p w14:paraId="2A05B5C0" w14:textId="77777777" w:rsidR="00E43848" w:rsidRPr="008D22E2" w:rsidRDefault="00E43848" w:rsidP="00E43848">
            <w:pPr>
              <w:spacing w:before="0" w:after="0" w:line="240" w:lineRule="auto"/>
              <w:ind w:firstLine="0"/>
              <w:jc w:val="left"/>
              <w:rPr>
                <w:color w:val="000000"/>
                <w:sz w:val="24"/>
              </w:rPr>
            </w:pPr>
            <w:r w:rsidRPr="008D22E2">
              <w:rPr>
                <w:color w:val="000000"/>
                <w:sz w:val="24"/>
              </w:rPr>
              <w:t>Thị trấn Vân Canh</w:t>
            </w:r>
          </w:p>
        </w:tc>
        <w:tc>
          <w:tcPr>
            <w:tcW w:w="1157" w:type="dxa"/>
            <w:tcBorders>
              <w:top w:val="nil"/>
              <w:left w:val="nil"/>
              <w:bottom w:val="single" w:sz="4" w:space="0" w:color="000000"/>
              <w:right w:val="single" w:sz="4" w:space="0" w:color="000000"/>
            </w:tcBorders>
            <w:shd w:val="clear" w:color="auto" w:fill="auto"/>
            <w:vAlign w:val="bottom"/>
            <w:hideMark/>
          </w:tcPr>
          <w:p w14:paraId="381A5FFE" w14:textId="49F1F447" w:rsidR="00E43848" w:rsidRPr="00F962E3" w:rsidRDefault="00E43848" w:rsidP="00E43848">
            <w:pPr>
              <w:spacing w:before="0" w:after="0" w:line="240" w:lineRule="auto"/>
              <w:ind w:firstLine="0"/>
              <w:jc w:val="right"/>
              <w:rPr>
                <w:color w:val="000000"/>
                <w:sz w:val="24"/>
              </w:rPr>
            </w:pPr>
            <w:r w:rsidRPr="00F962E3">
              <w:rPr>
                <w:color w:val="000000"/>
                <w:sz w:val="24"/>
              </w:rPr>
              <w:t>9</w:t>
            </w:r>
          </w:p>
        </w:tc>
        <w:tc>
          <w:tcPr>
            <w:tcW w:w="1273" w:type="dxa"/>
            <w:tcBorders>
              <w:top w:val="nil"/>
              <w:left w:val="nil"/>
              <w:bottom w:val="single" w:sz="4" w:space="0" w:color="000000"/>
              <w:right w:val="single" w:sz="4" w:space="0" w:color="000000"/>
            </w:tcBorders>
            <w:shd w:val="clear" w:color="auto" w:fill="auto"/>
            <w:vAlign w:val="bottom"/>
            <w:hideMark/>
          </w:tcPr>
          <w:p w14:paraId="66E1538F" w14:textId="2E23D553" w:rsidR="00E43848" w:rsidRPr="00F962E3" w:rsidRDefault="00E43848" w:rsidP="00E43848">
            <w:pPr>
              <w:spacing w:before="0" w:after="0" w:line="240" w:lineRule="auto"/>
              <w:ind w:firstLine="0"/>
              <w:jc w:val="right"/>
              <w:rPr>
                <w:color w:val="000000"/>
                <w:sz w:val="24"/>
              </w:rPr>
            </w:pPr>
            <w:r w:rsidRPr="00F962E3">
              <w:rPr>
                <w:color w:val="000000"/>
                <w:sz w:val="24"/>
              </w:rPr>
              <w:t>14</w:t>
            </w:r>
          </w:p>
        </w:tc>
        <w:tc>
          <w:tcPr>
            <w:tcW w:w="1128" w:type="dxa"/>
            <w:tcBorders>
              <w:top w:val="nil"/>
              <w:left w:val="nil"/>
              <w:bottom w:val="single" w:sz="4" w:space="0" w:color="000000"/>
              <w:right w:val="single" w:sz="4" w:space="0" w:color="000000"/>
            </w:tcBorders>
            <w:shd w:val="clear" w:color="auto" w:fill="auto"/>
            <w:vAlign w:val="bottom"/>
            <w:hideMark/>
          </w:tcPr>
          <w:p w14:paraId="6D4F8F4E" w14:textId="493D7641" w:rsidR="00E43848" w:rsidRPr="00F962E3" w:rsidRDefault="00E43848" w:rsidP="00E43848">
            <w:pPr>
              <w:spacing w:before="0" w:after="0" w:line="240" w:lineRule="auto"/>
              <w:ind w:firstLine="0"/>
              <w:jc w:val="right"/>
              <w:rPr>
                <w:color w:val="000000"/>
                <w:sz w:val="24"/>
              </w:rPr>
            </w:pPr>
            <w:r w:rsidRPr="00F962E3">
              <w:rPr>
                <w:color w:val="000000"/>
                <w:sz w:val="24"/>
              </w:rPr>
              <w:t>70</w:t>
            </w:r>
          </w:p>
        </w:tc>
        <w:tc>
          <w:tcPr>
            <w:tcW w:w="1157" w:type="dxa"/>
            <w:tcBorders>
              <w:top w:val="nil"/>
              <w:left w:val="nil"/>
              <w:bottom w:val="single" w:sz="4" w:space="0" w:color="000000"/>
              <w:right w:val="single" w:sz="4" w:space="0" w:color="000000"/>
            </w:tcBorders>
            <w:shd w:val="clear" w:color="auto" w:fill="auto"/>
            <w:vAlign w:val="bottom"/>
            <w:hideMark/>
          </w:tcPr>
          <w:p w14:paraId="203994EE" w14:textId="36D223B0" w:rsidR="00E43848" w:rsidRPr="00F962E3" w:rsidRDefault="00E43848" w:rsidP="00E43848">
            <w:pPr>
              <w:spacing w:before="0" w:after="0" w:line="240" w:lineRule="auto"/>
              <w:ind w:firstLine="0"/>
              <w:jc w:val="right"/>
              <w:rPr>
                <w:color w:val="000000"/>
                <w:sz w:val="24"/>
              </w:rPr>
            </w:pPr>
            <w:r w:rsidRPr="00F962E3">
              <w:rPr>
                <w:color w:val="000000"/>
                <w:sz w:val="24"/>
              </w:rPr>
              <w:t>24</w:t>
            </w:r>
          </w:p>
        </w:tc>
        <w:tc>
          <w:tcPr>
            <w:tcW w:w="1273" w:type="dxa"/>
            <w:tcBorders>
              <w:top w:val="nil"/>
              <w:left w:val="nil"/>
              <w:bottom w:val="single" w:sz="4" w:space="0" w:color="000000"/>
              <w:right w:val="single" w:sz="4" w:space="0" w:color="000000"/>
            </w:tcBorders>
            <w:shd w:val="clear" w:color="auto" w:fill="auto"/>
            <w:vAlign w:val="bottom"/>
            <w:hideMark/>
          </w:tcPr>
          <w:p w14:paraId="5C133006" w14:textId="12EC1F8D" w:rsidR="00E43848" w:rsidRPr="00F962E3" w:rsidRDefault="00E43848" w:rsidP="00E43848">
            <w:pPr>
              <w:spacing w:before="0" w:after="0" w:line="240" w:lineRule="auto"/>
              <w:ind w:firstLine="0"/>
              <w:jc w:val="right"/>
              <w:rPr>
                <w:color w:val="000000"/>
                <w:sz w:val="24"/>
              </w:rPr>
            </w:pPr>
            <w:r w:rsidRPr="00F962E3">
              <w:rPr>
                <w:color w:val="000000"/>
                <w:sz w:val="24"/>
              </w:rPr>
              <w:t>36</w:t>
            </w:r>
          </w:p>
        </w:tc>
        <w:tc>
          <w:tcPr>
            <w:tcW w:w="1128" w:type="dxa"/>
            <w:tcBorders>
              <w:top w:val="nil"/>
              <w:left w:val="nil"/>
              <w:bottom w:val="single" w:sz="4" w:space="0" w:color="000000"/>
              <w:right w:val="single" w:sz="4" w:space="0" w:color="000000"/>
            </w:tcBorders>
            <w:shd w:val="clear" w:color="auto" w:fill="auto"/>
            <w:vAlign w:val="bottom"/>
            <w:hideMark/>
          </w:tcPr>
          <w:p w14:paraId="67262D8B" w14:textId="4C47D327" w:rsidR="00E43848" w:rsidRPr="00F962E3" w:rsidRDefault="00E43848" w:rsidP="00E43848">
            <w:pPr>
              <w:spacing w:before="0" w:after="0" w:line="240" w:lineRule="auto"/>
              <w:ind w:firstLine="0"/>
              <w:jc w:val="right"/>
              <w:rPr>
                <w:color w:val="000000"/>
                <w:sz w:val="24"/>
              </w:rPr>
            </w:pPr>
            <w:r w:rsidRPr="00F962E3">
              <w:rPr>
                <w:color w:val="000000"/>
                <w:sz w:val="24"/>
              </w:rPr>
              <w:t>180</w:t>
            </w:r>
          </w:p>
        </w:tc>
        <w:tc>
          <w:tcPr>
            <w:tcW w:w="1157" w:type="dxa"/>
            <w:tcBorders>
              <w:top w:val="nil"/>
              <w:left w:val="nil"/>
              <w:bottom w:val="single" w:sz="4" w:space="0" w:color="000000"/>
              <w:right w:val="single" w:sz="4" w:space="0" w:color="000000"/>
            </w:tcBorders>
            <w:shd w:val="clear" w:color="auto" w:fill="auto"/>
            <w:vAlign w:val="bottom"/>
            <w:hideMark/>
          </w:tcPr>
          <w:p w14:paraId="3EAE25C2" w14:textId="12B3EDC5" w:rsidR="00E43848" w:rsidRPr="00F962E3" w:rsidRDefault="00E43848" w:rsidP="00E43848">
            <w:pPr>
              <w:spacing w:before="0" w:after="0" w:line="240" w:lineRule="auto"/>
              <w:ind w:firstLine="0"/>
              <w:jc w:val="right"/>
              <w:rPr>
                <w:color w:val="000000"/>
                <w:sz w:val="24"/>
              </w:rPr>
            </w:pPr>
            <w:r w:rsidRPr="00F962E3">
              <w:rPr>
                <w:color w:val="000000"/>
                <w:sz w:val="24"/>
              </w:rPr>
              <w:t>58</w:t>
            </w:r>
          </w:p>
        </w:tc>
        <w:tc>
          <w:tcPr>
            <w:tcW w:w="1273" w:type="dxa"/>
            <w:tcBorders>
              <w:top w:val="nil"/>
              <w:left w:val="nil"/>
              <w:bottom w:val="single" w:sz="4" w:space="0" w:color="000000"/>
              <w:right w:val="single" w:sz="4" w:space="0" w:color="000000"/>
            </w:tcBorders>
            <w:shd w:val="clear" w:color="auto" w:fill="auto"/>
            <w:vAlign w:val="bottom"/>
            <w:hideMark/>
          </w:tcPr>
          <w:p w14:paraId="39EB4B69" w14:textId="148C9385" w:rsidR="00E43848" w:rsidRPr="00F962E3" w:rsidRDefault="00E43848" w:rsidP="00E43848">
            <w:pPr>
              <w:spacing w:before="0" w:after="0" w:line="240" w:lineRule="auto"/>
              <w:ind w:firstLine="0"/>
              <w:jc w:val="right"/>
              <w:rPr>
                <w:color w:val="000000"/>
                <w:sz w:val="24"/>
              </w:rPr>
            </w:pPr>
            <w:r w:rsidRPr="00F962E3">
              <w:rPr>
                <w:color w:val="000000"/>
                <w:sz w:val="24"/>
              </w:rPr>
              <w:t>192</w:t>
            </w:r>
          </w:p>
        </w:tc>
        <w:tc>
          <w:tcPr>
            <w:tcW w:w="1128" w:type="dxa"/>
            <w:tcBorders>
              <w:top w:val="nil"/>
              <w:left w:val="nil"/>
              <w:bottom w:val="single" w:sz="4" w:space="0" w:color="000000"/>
              <w:right w:val="single" w:sz="4" w:space="0" w:color="000000"/>
            </w:tcBorders>
            <w:shd w:val="clear" w:color="auto" w:fill="auto"/>
            <w:vAlign w:val="bottom"/>
            <w:hideMark/>
          </w:tcPr>
          <w:p w14:paraId="12B8BD02" w14:textId="64BE31D5" w:rsidR="00E43848" w:rsidRPr="00F962E3" w:rsidRDefault="00E43848" w:rsidP="00E43848">
            <w:pPr>
              <w:spacing w:before="0" w:after="0" w:line="240" w:lineRule="auto"/>
              <w:ind w:firstLine="0"/>
              <w:jc w:val="right"/>
              <w:rPr>
                <w:color w:val="000000"/>
                <w:sz w:val="24"/>
              </w:rPr>
            </w:pPr>
            <w:r w:rsidRPr="00F962E3">
              <w:rPr>
                <w:color w:val="000000"/>
                <w:sz w:val="24"/>
              </w:rPr>
              <w:t>960</w:t>
            </w:r>
          </w:p>
        </w:tc>
      </w:tr>
      <w:tr w:rsidR="00E43848" w:rsidRPr="008D22E2" w14:paraId="7C349AC7"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7A3175B8" w14:textId="77777777" w:rsidR="00E43848" w:rsidRPr="008D22E2" w:rsidRDefault="00E43848" w:rsidP="00E43848">
            <w:pPr>
              <w:spacing w:before="0" w:after="0" w:line="240" w:lineRule="auto"/>
              <w:ind w:firstLine="0"/>
              <w:jc w:val="center"/>
              <w:rPr>
                <w:b/>
                <w:bCs/>
                <w:color w:val="000000"/>
                <w:sz w:val="24"/>
              </w:rPr>
            </w:pPr>
            <w:r w:rsidRPr="008D22E2">
              <w:rPr>
                <w:b/>
                <w:bCs/>
                <w:color w:val="000000"/>
                <w:sz w:val="24"/>
              </w:rPr>
              <w:t>X</w:t>
            </w:r>
          </w:p>
        </w:tc>
        <w:tc>
          <w:tcPr>
            <w:tcW w:w="2931" w:type="dxa"/>
            <w:tcBorders>
              <w:top w:val="nil"/>
              <w:left w:val="nil"/>
              <w:bottom w:val="single" w:sz="4" w:space="0" w:color="000000"/>
              <w:right w:val="single" w:sz="4" w:space="0" w:color="000000"/>
            </w:tcBorders>
            <w:shd w:val="clear" w:color="auto" w:fill="auto"/>
            <w:vAlign w:val="bottom"/>
            <w:hideMark/>
          </w:tcPr>
          <w:p w14:paraId="567E03A3" w14:textId="77777777" w:rsidR="00E43848" w:rsidRPr="008D22E2" w:rsidRDefault="00E43848" w:rsidP="00E43848">
            <w:pPr>
              <w:spacing w:before="0" w:after="0" w:line="240" w:lineRule="auto"/>
              <w:ind w:firstLine="0"/>
              <w:jc w:val="left"/>
              <w:rPr>
                <w:b/>
                <w:bCs/>
                <w:color w:val="000000"/>
                <w:sz w:val="24"/>
              </w:rPr>
            </w:pPr>
            <w:r w:rsidRPr="008D22E2">
              <w:rPr>
                <w:b/>
                <w:bCs/>
                <w:color w:val="000000"/>
                <w:sz w:val="24"/>
              </w:rPr>
              <w:t>Huyện Tây Sơn</w:t>
            </w:r>
          </w:p>
        </w:tc>
        <w:tc>
          <w:tcPr>
            <w:tcW w:w="1157" w:type="dxa"/>
            <w:tcBorders>
              <w:top w:val="nil"/>
              <w:left w:val="nil"/>
              <w:bottom w:val="single" w:sz="4" w:space="0" w:color="000000"/>
              <w:right w:val="single" w:sz="4" w:space="0" w:color="000000"/>
            </w:tcBorders>
            <w:shd w:val="clear" w:color="auto" w:fill="auto"/>
            <w:vAlign w:val="bottom"/>
            <w:hideMark/>
          </w:tcPr>
          <w:p w14:paraId="3B5E5E5B" w14:textId="33D8ABD8" w:rsidR="00E43848" w:rsidRPr="00F962E3" w:rsidRDefault="00E43848" w:rsidP="00E43848">
            <w:pPr>
              <w:spacing w:before="0" w:after="0" w:line="240" w:lineRule="auto"/>
              <w:ind w:firstLine="0"/>
              <w:jc w:val="right"/>
              <w:rPr>
                <w:b/>
                <w:bCs/>
                <w:color w:val="000000"/>
                <w:sz w:val="24"/>
              </w:rPr>
            </w:pPr>
            <w:r w:rsidRPr="00F962E3">
              <w:rPr>
                <w:b/>
                <w:bCs/>
                <w:color w:val="000000"/>
                <w:sz w:val="24"/>
              </w:rPr>
              <w:t>9</w:t>
            </w:r>
          </w:p>
        </w:tc>
        <w:tc>
          <w:tcPr>
            <w:tcW w:w="1273" w:type="dxa"/>
            <w:tcBorders>
              <w:top w:val="nil"/>
              <w:left w:val="nil"/>
              <w:bottom w:val="single" w:sz="4" w:space="0" w:color="000000"/>
              <w:right w:val="single" w:sz="4" w:space="0" w:color="000000"/>
            </w:tcBorders>
            <w:shd w:val="clear" w:color="auto" w:fill="auto"/>
            <w:vAlign w:val="bottom"/>
            <w:hideMark/>
          </w:tcPr>
          <w:p w14:paraId="2E56903E" w14:textId="6CCC7610" w:rsidR="00E43848" w:rsidRPr="00F962E3" w:rsidRDefault="00E43848" w:rsidP="00E43848">
            <w:pPr>
              <w:spacing w:before="0" w:after="0" w:line="240" w:lineRule="auto"/>
              <w:ind w:firstLine="0"/>
              <w:jc w:val="right"/>
              <w:rPr>
                <w:b/>
                <w:bCs/>
                <w:color w:val="000000"/>
                <w:sz w:val="24"/>
              </w:rPr>
            </w:pPr>
            <w:r w:rsidRPr="00F962E3">
              <w:rPr>
                <w:b/>
                <w:bCs/>
                <w:color w:val="000000"/>
                <w:sz w:val="24"/>
              </w:rPr>
              <w:t>10</w:t>
            </w:r>
          </w:p>
        </w:tc>
        <w:tc>
          <w:tcPr>
            <w:tcW w:w="1128" w:type="dxa"/>
            <w:tcBorders>
              <w:top w:val="nil"/>
              <w:left w:val="nil"/>
              <w:bottom w:val="single" w:sz="4" w:space="0" w:color="000000"/>
              <w:right w:val="single" w:sz="4" w:space="0" w:color="000000"/>
            </w:tcBorders>
            <w:shd w:val="clear" w:color="auto" w:fill="auto"/>
            <w:vAlign w:val="bottom"/>
            <w:hideMark/>
          </w:tcPr>
          <w:p w14:paraId="49E8636E" w14:textId="22FFD8BC" w:rsidR="00E43848" w:rsidRPr="00F962E3" w:rsidRDefault="00E43848" w:rsidP="00E43848">
            <w:pPr>
              <w:spacing w:before="0" w:after="0" w:line="240" w:lineRule="auto"/>
              <w:ind w:firstLine="0"/>
              <w:jc w:val="right"/>
              <w:rPr>
                <w:b/>
                <w:bCs/>
                <w:color w:val="000000"/>
                <w:sz w:val="24"/>
              </w:rPr>
            </w:pPr>
            <w:r w:rsidRPr="00F962E3">
              <w:rPr>
                <w:b/>
                <w:bCs/>
                <w:color w:val="000000"/>
                <w:sz w:val="24"/>
              </w:rPr>
              <w:t>50</w:t>
            </w:r>
          </w:p>
        </w:tc>
        <w:tc>
          <w:tcPr>
            <w:tcW w:w="1157" w:type="dxa"/>
            <w:tcBorders>
              <w:top w:val="nil"/>
              <w:left w:val="nil"/>
              <w:bottom w:val="single" w:sz="4" w:space="0" w:color="000000"/>
              <w:right w:val="single" w:sz="4" w:space="0" w:color="000000"/>
            </w:tcBorders>
            <w:shd w:val="clear" w:color="auto" w:fill="auto"/>
            <w:vAlign w:val="bottom"/>
            <w:hideMark/>
          </w:tcPr>
          <w:p w14:paraId="733B42AF" w14:textId="1410A395" w:rsidR="00E43848" w:rsidRPr="00F962E3" w:rsidRDefault="00E43848" w:rsidP="00E43848">
            <w:pPr>
              <w:spacing w:before="0" w:after="0" w:line="240" w:lineRule="auto"/>
              <w:ind w:firstLine="0"/>
              <w:jc w:val="right"/>
              <w:rPr>
                <w:b/>
                <w:bCs/>
                <w:color w:val="000000"/>
                <w:sz w:val="24"/>
              </w:rPr>
            </w:pPr>
            <w:r w:rsidRPr="00F962E3">
              <w:rPr>
                <w:b/>
                <w:bCs/>
                <w:color w:val="000000"/>
                <w:sz w:val="24"/>
              </w:rPr>
              <w:t>36</w:t>
            </w:r>
          </w:p>
        </w:tc>
        <w:tc>
          <w:tcPr>
            <w:tcW w:w="1273" w:type="dxa"/>
            <w:tcBorders>
              <w:top w:val="nil"/>
              <w:left w:val="nil"/>
              <w:bottom w:val="single" w:sz="4" w:space="0" w:color="000000"/>
              <w:right w:val="single" w:sz="4" w:space="0" w:color="000000"/>
            </w:tcBorders>
            <w:shd w:val="clear" w:color="auto" w:fill="auto"/>
            <w:vAlign w:val="bottom"/>
            <w:hideMark/>
          </w:tcPr>
          <w:p w14:paraId="437A179B" w14:textId="4FFE159A" w:rsidR="00E43848" w:rsidRPr="00F962E3" w:rsidRDefault="00E43848" w:rsidP="00E43848">
            <w:pPr>
              <w:spacing w:before="0" w:after="0" w:line="240" w:lineRule="auto"/>
              <w:ind w:firstLine="0"/>
              <w:jc w:val="right"/>
              <w:rPr>
                <w:b/>
                <w:bCs/>
                <w:color w:val="000000"/>
                <w:sz w:val="24"/>
              </w:rPr>
            </w:pPr>
            <w:r w:rsidRPr="00F962E3">
              <w:rPr>
                <w:b/>
                <w:bCs/>
                <w:color w:val="000000"/>
                <w:sz w:val="24"/>
              </w:rPr>
              <w:t>53</w:t>
            </w:r>
          </w:p>
        </w:tc>
        <w:tc>
          <w:tcPr>
            <w:tcW w:w="1128" w:type="dxa"/>
            <w:tcBorders>
              <w:top w:val="nil"/>
              <w:left w:val="nil"/>
              <w:bottom w:val="single" w:sz="4" w:space="0" w:color="000000"/>
              <w:right w:val="single" w:sz="4" w:space="0" w:color="000000"/>
            </w:tcBorders>
            <w:shd w:val="clear" w:color="auto" w:fill="auto"/>
            <w:vAlign w:val="bottom"/>
            <w:hideMark/>
          </w:tcPr>
          <w:p w14:paraId="3DE85BAB" w14:textId="5B5FC6F3" w:rsidR="00E43848" w:rsidRPr="00F962E3" w:rsidRDefault="00E43848" w:rsidP="00E43848">
            <w:pPr>
              <w:spacing w:before="0" w:after="0" w:line="240" w:lineRule="auto"/>
              <w:ind w:firstLine="0"/>
              <w:jc w:val="right"/>
              <w:rPr>
                <w:b/>
                <w:bCs/>
                <w:color w:val="000000"/>
                <w:sz w:val="24"/>
              </w:rPr>
            </w:pPr>
            <w:r w:rsidRPr="00F962E3">
              <w:rPr>
                <w:b/>
                <w:bCs/>
                <w:color w:val="000000"/>
                <w:sz w:val="24"/>
              </w:rPr>
              <w:t>265</w:t>
            </w:r>
          </w:p>
        </w:tc>
        <w:tc>
          <w:tcPr>
            <w:tcW w:w="1157" w:type="dxa"/>
            <w:tcBorders>
              <w:top w:val="nil"/>
              <w:left w:val="nil"/>
              <w:bottom w:val="single" w:sz="4" w:space="0" w:color="000000"/>
              <w:right w:val="single" w:sz="4" w:space="0" w:color="000000"/>
            </w:tcBorders>
            <w:shd w:val="clear" w:color="auto" w:fill="auto"/>
            <w:vAlign w:val="bottom"/>
            <w:hideMark/>
          </w:tcPr>
          <w:p w14:paraId="1611781B" w14:textId="7A9A6D1E" w:rsidR="00E43848" w:rsidRPr="00F962E3" w:rsidRDefault="00E43848" w:rsidP="00E43848">
            <w:pPr>
              <w:spacing w:before="0" w:after="0" w:line="240" w:lineRule="auto"/>
              <w:ind w:firstLine="0"/>
              <w:jc w:val="right"/>
              <w:rPr>
                <w:b/>
                <w:bCs/>
                <w:color w:val="000000"/>
                <w:sz w:val="24"/>
              </w:rPr>
            </w:pPr>
            <w:r w:rsidRPr="00F962E3">
              <w:rPr>
                <w:b/>
                <w:bCs/>
                <w:color w:val="000000"/>
                <w:sz w:val="24"/>
              </w:rPr>
              <w:t>240</w:t>
            </w:r>
          </w:p>
        </w:tc>
        <w:tc>
          <w:tcPr>
            <w:tcW w:w="1273" w:type="dxa"/>
            <w:tcBorders>
              <w:top w:val="nil"/>
              <w:left w:val="nil"/>
              <w:bottom w:val="single" w:sz="4" w:space="0" w:color="000000"/>
              <w:right w:val="single" w:sz="4" w:space="0" w:color="000000"/>
            </w:tcBorders>
            <w:shd w:val="clear" w:color="auto" w:fill="auto"/>
            <w:vAlign w:val="bottom"/>
            <w:hideMark/>
          </w:tcPr>
          <w:p w14:paraId="37395423" w14:textId="20F03B5A" w:rsidR="00E43848" w:rsidRPr="00F962E3" w:rsidRDefault="00E43848" w:rsidP="00E43848">
            <w:pPr>
              <w:spacing w:before="0" w:after="0" w:line="240" w:lineRule="auto"/>
              <w:ind w:firstLine="0"/>
              <w:jc w:val="right"/>
              <w:rPr>
                <w:b/>
                <w:bCs/>
                <w:color w:val="000000"/>
                <w:sz w:val="24"/>
              </w:rPr>
            </w:pPr>
            <w:r w:rsidRPr="00F962E3">
              <w:rPr>
                <w:b/>
                <w:bCs/>
                <w:color w:val="000000"/>
                <w:sz w:val="24"/>
              </w:rPr>
              <w:t>754</w:t>
            </w:r>
          </w:p>
        </w:tc>
        <w:tc>
          <w:tcPr>
            <w:tcW w:w="1128" w:type="dxa"/>
            <w:tcBorders>
              <w:top w:val="nil"/>
              <w:left w:val="nil"/>
              <w:bottom w:val="single" w:sz="4" w:space="0" w:color="000000"/>
              <w:right w:val="single" w:sz="4" w:space="0" w:color="000000"/>
            </w:tcBorders>
            <w:shd w:val="clear" w:color="auto" w:fill="auto"/>
            <w:vAlign w:val="bottom"/>
            <w:hideMark/>
          </w:tcPr>
          <w:p w14:paraId="2D5DA2A0" w14:textId="156DFAF1" w:rsidR="00E43848" w:rsidRPr="00F962E3" w:rsidRDefault="00E43848" w:rsidP="00E43848">
            <w:pPr>
              <w:spacing w:before="0" w:after="0" w:line="240" w:lineRule="auto"/>
              <w:ind w:firstLine="0"/>
              <w:jc w:val="right"/>
              <w:rPr>
                <w:b/>
                <w:bCs/>
                <w:color w:val="000000"/>
                <w:sz w:val="24"/>
              </w:rPr>
            </w:pPr>
            <w:r w:rsidRPr="00F962E3">
              <w:rPr>
                <w:b/>
                <w:bCs/>
                <w:color w:val="000000"/>
                <w:sz w:val="24"/>
              </w:rPr>
              <w:t>3770</w:t>
            </w:r>
          </w:p>
        </w:tc>
      </w:tr>
      <w:tr w:rsidR="00E43848" w:rsidRPr="008D22E2" w14:paraId="15BDDA5C"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0922CF83"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w:t>
            </w:r>
          </w:p>
        </w:tc>
        <w:tc>
          <w:tcPr>
            <w:tcW w:w="2931" w:type="dxa"/>
            <w:tcBorders>
              <w:top w:val="nil"/>
              <w:left w:val="nil"/>
              <w:bottom w:val="single" w:sz="4" w:space="0" w:color="000000"/>
              <w:right w:val="single" w:sz="4" w:space="0" w:color="000000"/>
            </w:tcBorders>
            <w:shd w:val="clear" w:color="auto" w:fill="auto"/>
            <w:vAlign w:val="bottom"/>
            <w:hideMark/>
          </w:tcPr>
          <w:p w14:paraId="177F9AF3"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Tây Thuận</w:t>
            </w:r>
          </w:p>
        </w:tc>
        <w:tc>
          <w:tcPr>
            <w:tcW w:w="1157" w:type="dxa"/>
            <w:tcBorders>
              <w:top w:val="nil"/>
              <w:left w:val="nil"/>
              <w:bottom w:val="single" w:sz="4" w:space="0" w:color="000000"/>
              <w:right w:val="single" w:sz="4" w:space="0" w:color="000000"/>
            </w:tcBorders>
            <w:shd w:val="clear" w:color="auto" w:fill="auto"/>
            <w:vAlign w:val="bottom"/>
            <w:hideMark/>
          </w:tcPr>
          <w:p w14:paraId="15682543" w14:textId="474AA33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76A2BAB" w14:textId="67026EE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F1A1F08" w14:textId="61345A7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8253C90" w14:textId="388F9A4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791452A" w14:textId="575F1D2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B1748D3" w14:textId="4EEA3F5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751CE6C" w14:textId="292042C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868E42C" w14:textId="06227FE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B0624C7" w14:textId="7129C3E1"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3BE9C6F9"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F6EBCC3" w14:textId="77777777" w:rsidR="00E43848" w:rsidRPr="008D22E2" w:rsidRDefault="00E43848" w:rsidP="00E43848">
            <w:pPr>
              <w:spacing w:before="0" w:after="0" w:line="240" w:lineRule="auto"/>
              <w:ind w:firstLine="0"/>
              <w:jc w:val="center"/>
              <w:rPr>
                <w:color w:val="000000"/>
                <w:sz w:val="24"/>
              </w:rPr>
            </w:pPr>
            <w:r w:rsidRPr="008D22E2">
              <w:rPr>
                <w:color w:val="000000"/>
                <w:sz w:val="24"/>
              </w:rPr>
              <w:t>2</w:t>
            </w:r>
          </w:p>
        </w:tc>
        <w:tc>
          <w:tcPr>
            <w:tcW w:w="2931" w:type="dxa"/>
            <w:tcBorders>
              <w:top w:val="nil"/>
              <w:left w:val="nil"/>
              <w:bottom w:val="single" w:sz="4" w:space="0" w:color="000000"/>
              <w:right w:val="single" w:sz="4" w:space="0" w:color="000000"/>
            </w:tcBorders>
            <w:shd w:val="clear" w:color="auto" w:fill="auto"/>
            <w:vAlign w:val="bottom"/>
            <w:hideMark/>
          </w:tcPr>
          <w:p w14:paraId="464C474D"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Tây Giang</w:t>
            </w:r>
          </w:p>
        </w:tc>
        <w:tc>
          <w:tcPr>
            <w:tcW w:w="1157" w:type="dxa"/>
            <w:tcBorders>
              <w:top w:val="nil"/>
              <w:left w:val="nil"/>
              <w:bottom w:val="single" w:sz="4" w:space="0" w:color="000000"/>
              <w:right w:val="single" w:sz="4" w:space="0" w:color="000000"/>
            </w:tcBorders>
            <w:shd w:val="clear" w:color="auto" w:fill="auto"/>
            <w:vAlign w:val="bottom"/>
            <w:hideMark/>
          </w:tcPr>
          <w:p w14:paraId="7758333B" w14:textId="14D293C9" w:rsidR="00E43848" w:rsidRPr="00F962E3" w:rsidRDefault="00E43848" w:rsidP="00E43848">
            <w:pPr>
              <w:spacing w:before="0" w:after="0" w:line="240" w:lineRule="auto"/>
              <w:ind w:firstLine="0"/>
              <w:jc w:val="right"/>
              <w:rPr>
                <w:color w:val="000000"/>
                <w:sz w:val="24"/>
              </w:rPr>
            </w:pPr>
            <w:r w:rsidRPr="00F962E3">
              <w:rPr>
                <w:color w:val="000000"/>
                <w:sz w:val="24"/>
              </w:rPr>
              <w:t>9</w:t>
            </w:r>
          </w:p>
        </w:tc>
        <w:tc>
          <w:tcPr>
            <w:tcW w:w="1273" w:type="dxa"/>
            <w:tcBorders>
              <w:top w:val="nil"/>
              <w:left w:val="nil"/>
              <w:bottom w:val="single" w:sz="4" w:space="0" w:color="000000"/>
              <w:right w:val="single" w:sz="4" w:space="0" w:color="000000"/>
            </w:tcBorders>
            <w:shd w:val="clear" w:color="auto" w:fill="auto"/>
            <w:vAlign w:val="bottom"/>
            <w:hideMark/>
          </w:tcPr>
          <w:p w14:paraId="0DB24B9C" w14:textId="52DEA17D"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128" w:type="dxa"/>
            <w:tcBorders>
              <w:top w:val="nil"/>
              <w:left w:val="nil"/>
              <w:bottom w:val="single" w:sz="4" w:space="0" w:color="000000"/>
              <w:right w:val="single" w:sz="4" w:space="0" w:color="000000"/>
            </w:tcBorders>
            <w:shd w:val="clear" w:color="auto" w:fill="auto"/>
            <w:vAlign w:val="bottom"/>
            <w:hideMark/>
          </w:tcPr>
          <w:p w14:paraId="0C0B45D0" w14:textId="31E9B7D6" w:rsidR="00E43848" w:rsidRPr="00F962E3" w:rsidRDefault="00E43848" w:rsidP="00E43848">
            <w:pPr>
              <w:spacing w:before="0" w:after="0" w:line="240" w:lineRule="auto"/>
              <w:ind w:firstLine="0"/>
              <w:jc w:val="right"/>
              <w:rPr>
                <w:color w:val="000000"/>
                <w:sz w:val="24"/>
              </w:rPr>
            </w:pPr>
            <w:r w:rsidRPr="00F962E3">
              <w:rPr>
                <w:color w:val="000000"/>
                <w:sz w:val="24"/>
              </w:rPr>
              <w:t>50</w:t>
            </w:r>
          </w:p>
        </w:tc>
        <w:tc>
          <w:tcPr>
            <w:tcW w:w="1157" w:type="dxa"/>
            <w:tcBorders>
              <w:top w:val="nil"/>
              <w:left w:val="nil"/>
              <w:bottom w:val="single" w:sz="4" w:space="0" w:color="000000"/>
              <w:right w:val="single" w:sz="4" w:space="0" w:color="000000"/>
            </w:tcBorders>
            <w:shd w:val="clear" w:color="auto" w:fill="auto"/>
            <w:vAlign w:val="bottom"/>
            <w:hideMark/>
          </w:tcPr>
          <w:p w14:paraId="27820180" w14:textId="6B59AF25" w:rsidR="00E43848" w:rsidRPr="00F962E3" w:rsidRDefault="00E43848" w:rsidP="00E43848">
            <w:pPr>
              <w:spacing w:before="0" w:after="0" w:line="240" w:lineRule="auto"/>
              <w:ind w:firstLine="0"/>
              <w:jc w:val="right"/>
              <w:rPr>
                <w:color w:val="000000"/>
                <w:sz w:val="24"/>
              </w:rPr>
            </w:pPr>
            <w:r w:rsidRPr="00F962E3">
              <w:rPr>
                <w:color w:val="000000"/>
                <w:sz w:val="24"/>
              </w:rPr>
              <w:t>18</w:t>
            </w:r>
          </w:p>
        </w:tc>
        <w:tc>
          <w:tcPr>
            <w:tcW w:w="1273" w:type="dxa"/>
            <w:tcBorders>
              <w:top w:val="nil"/>
              <w:left w:val="nil"/>
              <w:bottom w:val="single" w:sz="4" w:space="0" w:color="000000"/>
              <w:right w:val="single" w:sz="4" w:space="0" w:color="000000"/>
            </w:tcBorders>
            <w:shd w:val="clear" w:color="auto" w:fill="auto"/>
            <w:vAlign w:val="bottom"/>
            <w:hideMark/>
          </w:tcPr>
          <w:p w14:paraId="4180432C" w14:textId="3D19ABA0" w:rsidR="00E43848" w:rsidRPr="00F962E3" w:rsidRDefault="00E43848" w:rsidP="00E43848">
            <w:pPr>
              <w:spacing w:before="0" w:after="0" w:line="240" w:lineRule="auto"/>
              <w:ind w:firstLine="0"/>
              <w:jc w:val="right"/>
              <w:rPr>
                <w:color w:val="000000"/>
                <w:sz w:val="24"/>
              </w:rPr>
            </w:pPr>
            <w:r w:rsidRPr="00F962E3">
              <w:rPr>
                <w:color w:val="000000"/>
                <w:sz w:val="24"/>
              </w:rPr>
              <w:t>25</w:t>
            </w:r>
          </w:p>
        </w:tc>
        <w:tc>
          <w:tcPr>
            <w:tcW w:w="1128" w:type="dxa"/>
            <w:tcBorders>
              <w:top w:val="nil"/>
              <w:left w:val="nil"/>
              <w:bottom w:val="single" w:sz="4" w:space="0" w:color="000000"/>
              <w:right w:val="single" w:sz="4" w:space="0" w:color="000000"/>
            </w:tcBorders>
            <w:shd w:val="clear" w:color="auto" w:fill="auto"/>
            <w:vAlign w:val="bottom"/>
            <w:hideMark/>
          </w:tcPr>
          <w:p w14:paraId="709DC73F" w14:textId="71FCCBDF" w:rsidR="00E43848" w:rsidRPr="00F962E3" w:rsidRDefault="00E43848" w:rsidP="00E43848">
            <w:pPr>
              <w:spacing w:before="0" w:after="0" w:line="240" w:lineRule="auto"/>
              <w:ind w:firstLine="0"/>
              <w:jc w:val="right"/>
              <w:rPr>
                <w:color w:val="000000"/>
                <w:sz w:val="24"/>
              </w:rPr>
            </w:pPr>
            <w:r w:rsidRPr="00F962E3">
              <w:rPr>
                <w:color w:val="000000"/>
                <w:sz w:val="24"/>
              </w:rPr>
              <w:t>125</w:t>
            </w:r>
          </w:p>
        </w:tc>
        <w:tc>
          <w:tcPr>
            <w:tcW w:w="1157" w:type="dxa"/>
            <w:tcBorders>
              <w:top w:val="nil"/>
              <w:left w:val="nil"/>
              <w:bottom w:val="single" w:sz="4" w:space="0" w:color="000000"/>
              <w:right w:val="single" w:sz="4" w:space="0" w:color="000000"/>
            </w:tcBorders>
            <w:shd w:val="clear" w:color="auto" w:fill="auto"/>
            <w:vAlign w:val="bottom"/>
            <w:hideMark/>
          </w:tcPr>
          <w:p w14:paraId="6FF1BB0A" w14:textId="73D8410A" w:rsidR="00E43848" w:rsidRPr="00F962E3" w:rsidRDefault="00E43848" w:rsidP="00E43848">
            <w:pPr>
              <w:spacing w:before="0" w:after="0" w:line="240" w:lineRule="auto"/>
              <w:ind w:firstLine="0"/>
              <w:jc w:val="right"/>
              <w:rPr>
                <w:color w:val="000000"/>
                <w:sz w:val="24"/>
              </w:rPr>
            </w:pPr>
            <w:r w:rsidRPr="00F962E3">
              <w:rPr>
                <w:color w:val="000000"/>
                <w:sz w:val="24"/>
              </w:rPr>
              <w:t>89</w:t>
            </w:r>
          </w:p>
        </w:tc>
        <w:tc>
          <w:tcPr>
            <w:tcW w:w="1273" w:type="dxa"/>
            <w:tcBorders>
              <w:top w:val="nil"/>
              <w:left w:val="nil"/>
              <w:bottom w:val="single" w:sz="4" w:space="0" w:color="000000"/>
              <w:right w:val="single" w:sz="4" w:space="0" w:color="000000"/>
            </w:tcBorders>
            <w:shd w:val="clear" w:color="auto" w:fill="auto"/>
            <w:vAlign w:val="bottom"/>
            <w:hideMark/>
          </w:tcPr>
          <w:p w14:paraId="27A151EA" w14:textId="30C2BEB2" w:rsidR="00E43848" w:rsidRPr="00F962E3" w:rsidRDefault="00E43848" w:rsidP="00E43848">
            <w:pPr>
              <w:spacing w:before="0" w:after="0" w:line="240" w:lineRule="auto"/>
              <w:ind w:firstLine="0"/>
              <w:jc w:val="right"/>
              <w:rPr>
                <w:color w:val="000000"/>
                <w:sz w:val="24"/>
              </w:rPr>
            </w:pPr>
            <w:r w:rsidRPr="00F962E3">
              <w:rPr>
                <w:color w:val="000000"/>
                <w:sz w:val="24"/>
              </w:rPr>
              <w:t>268</w:t>
            </w:r>
          </w:p>
        </w:tc>
        <w:tc>
          <w:tcPr>
            <w:tcW w:w="1128" w:type="dxa"/>
            <w:tcBorders>
              <w:top w:val="nil"/>
              <w:left w:val="nil"/>
              <w:bottom w:val="single" w:sz="4" w:space="0" w:color="000000"/>
              <w:right w:val="single" w:sz="4" w:space="0" w:color="000000"/>
            </w:tcBorders>
            <w:shd w:val="clear" w:color="auto" w:fill="auto"/>
            <w:vAlign w:val="bottom"/>
            <w:hideMark/>
          </w:tcPr>
          <w:p w14:paraId="72D04B68" w14:textId="271727D7" w:rsidR="00E43848" w:rsidRPr="00F962E3" w:rsidRDefault="00E43848" w:rsidP="00E43848">
            <w:pPr>
              <w:spacing w:before="0" w:after="0" w:line="240" w:lineRule="auto"/>
              <w:ind w:firstLine="0"/>
              <w:jc w:val="right"/>
              <w:rPr>
                <w:color w:val="000000"/>
                <w:sz w:val="24"/>
              </w:rPr>
            </w:pPr>
            <w:r w:rsidRPr="00F962E3">
              <w:rPr>
                <w:color w:val="000000"/>
                <w:sz w:val="24"/>
              </w:rPr>
              <w:t>1340</w:t>
            </w:r>
          </w:p>
        </w:tc>
      </w:tr>
      <w:tr w:rsidR="00E43848" w:rsidRPr="008D22E2" w14:paraId="02EE0127"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2831168" w14:textId="77777777" w:rsidR="00E43848" w:rsidRPr="008D22E2" w:rsidRDefault="00E43848" w:rsidP="00E43848">
            <w:pPr>
              <w:spacing w:before="0" w:after="0" w:line="240" w:lineRule="auto"/>
              <w:ind w:firstLine="0"/>
              <w:jc w:val="center"/>
              <w:rPr>
                <w:color w:val="000000"/>
                <w:sz w:val="24"/>
              </w:rPr>
            </w:pPr>
            <w:r w:rsidRPr="008D22E2">
              <w:rPr>
                <w:color w:val="000000"/>
                <w:sz w:val="24"/>
              </w:rPr>
              <w:t>3</w:t>
            </w:r>
          </w:p>
        </w:tc>
        <w:tc>
          <w:tcPr>
            <w:tcW w:w="2931" w:type="dxa"/>
            <w:tcBorders>
              <w:top w:val="nil"/>
              <w:left w:val="nil"/>
              <w:bottom w:val="single" w:sz="4" w:space="0" w:color="000000"/>
              <w:right w:val="single" w:sz="4" w:space="0" w:color="000000"/>
            </w:tcBorders>
            <w:shd w:val="clear" w:color="auto" w:fill="auto"/>
            <w:vAlign w:val="bottom"/>
            <w:hideMark/>
          </w:tcPr>
          <w:p w14:paraId="493F792E"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Bình Tường</w:t>
            </w:r>
          </w:p>
        </w:tc>
        <w:tc>
          <w:tcPr>
            <w:tcW w:w="1157" w:type="dxa"/>
            <w:tcBorders>
              <w:top w:val="nil"/>
              <w:left w:val="nil"/>
              <w:bottom w:val="single" w:sz="4" w:space="0" w:color="000000"/>
              <w:right w:val="single" w:sz="4" w:space="0" w:color="000000"/>
            </w:tcBorders>
            <w:shd w:val="clear" w:color="auto" w:fill="auto"/>
            <w:vAlign w:val="bottom"/>
            <w:hideMark/>
          </w:tcPr>
          <w:p w14:paraId="2318AE9B" w14:textId="0990E9C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4EF426F" w14:textId="4F6C0D4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9D452CB" w14:textId="3376D12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17937FA" w14:textId="359BA80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2651974" w14:textId="707E6EE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B8E7AB7" w14:textId="6E31D20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40696D3" w14:textId="127E3C64"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5BD4D60C" w14:textId="0B9A7FA4" w:rsidR="00E43848" w:rsidRPr="00F962E3" w:rsidRDefault="00E43848" w:rsidP="00E43848">
            <w:pPr>
              <w:spacing w:before="0" w:after="0" w:line="240" w:lineRule="auto"/>
              <w:ind w:firstLine="0"/>
              <w:jc w:val="right"/>
              <w:rPr>
                <w:color w:val="000000"/>
                <w:sz w:val="24"/>
              </w:rPr>
            </w:pPr>
            <w:r w:rsidRPr="00F962E3">
              <w:rPr>
                <w:color w:val="000000"/>
                <w:sz w:val="24"/>
              </w:rPr>
              <w:t>6</w:t>
            </w:r>
          </w:p>
        </w:tc>
        <w:tc>
          <w:tcPr>
            <w:tcW w:w="1128" w:type="dxa"/>
            <w:tcBorders>
              <w:top w:val="nil"/>
              <w:left w:val="nil"/>
              <w:bottom w:val="single" w:sz="4" w:space="0" w:color="000000"/>
              <w:right w:val="single" w:sz="4" w:space="0" w:color="000000"/>
            </w:tcBorders>
            <w:shd w:val="clear" w:color="auto" w:fill="auto"/>
            <w:vAlign w:val="bottom"/>
            <w:hideMark/>
          </w:tcPr>
          <w:p w14:paraId="0F246972" w14:textId="6DC1466B" w:rsidR="00E43848" w:rsidRPr="00F962E3" w:rsidRDefault="00E43848" w:rsidP="00E43848">
            <w:pPr>
              <w:spacing w:before="0" w:after="0" w:line="240" w:lineRule="auto"/>
              <w:ind w:firstLine="0"/>
              <w:jc w:val="right"/>
              <w:rPr>
                <w:color w:val="000000"/>
                <w:sz w:val="24"/>
              </w:rPr>
            </w:pPr>
            <w:r w:rsidRPr="00F962E3">
              <w:rPr>
                <w:color w:val="000000"/>
                <w:sz w:val="24"/>
              </w:rPr>
              <w:t>30</w:t>
            </w:r>
          </w:p>
        </w:tc>
      </w:tr>
      <w:tr w:rsidR="00E43848" w:rsidRPr="008D22E2" w14:paraId="129AE421"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7FAED442" w14:textId="77777777" w:rsidR="00E43848" w:rsidRPr="008D22E2" w:rsidRDefault="00E43848" w:rsidP="00E43848">
            <w:pPr>
              <w:spacing w:before="0" w:after="0" w:line="240" w:lineRule="auto"/>
              <w:ind w:firstLine="0"/>
              <w:jc w:val="center"/>
              <w:rPr>
                <w:color w:val="000000"/>
                <w:sz w:val="24"/>
              </w:rPr>
            </w:pPr>
            <w:r w:rsidRPr="008D22E2">
              <w:rPr>
                <w:color w:val="000000"/>
                <w:sz w:val="24"/>
              </w:rPr>
              <w:t>4</w:t>
            </w:r>
          </w:p>
        </w:tc>
        <w:tc>
          <w:tcPr>
            <w:tcW w:w="2931" w:type="dxa"/>
            <w:tcBorders>
              <w:top w:val="nil"/>
              <w:left w:val="nil"/>
              <w:bottom w:val="single" w:sz="4" w:space="0" w:color="000000"/>
              <w:right w:val="single" w:sz="4" w:space="0" w:color="000000"/>
            </w:tcBorders>
            <w:shd w:val="clear" w:color="auto" w:fill="auto"/>
            <w:vAlign w:val="bottom"/>
            <w:hideMark/>
          </w:tcPr>
          <w:p w14:paraId="7111F6CA"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Tây Phú</w:t>
            </w:r>
          </w:p>
        </w:tc>
        <w:tc>
          <w:tcPr>
            <w:tcW w:w="1157" w:type="dxa"/>
            <w:tcBorders>
              <w:top w:val="nil"/>
              <w:left w:val="nil"/>
              <w:bottom w:val="single" w:sz="4" w:space="0" w:color="000000"/>
              <w:right w:val="single" w:sz="4" w:space="0" w:color="000000"/>
            </w:tcBorders>
            <w:shd w:val="clear" w:color="auto" w:fill="auto"/>
            <w:vAlign w:val="bottom"/>
            <w:hideMark/>
          </w:tcPr>
          <w:p w14:paraId="59359C3E" w14:textId="59CA97F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8B7CFE9" w14:textId="14F70E2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EB0123C" w14:textId="137FFA8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3B8538E" w14:textId="2BC3111E"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273" w:type="dxa"/>
            <w:tcBorders>
              <w:top w:val="nil"/>
              <w:left w:val="nil"/>
              <w:bottom w:val="single" w:sz="4" w:space="0" w:color="000000"/>
              <w:right w:val="single" w:sz="4" w:space="0" w:color="000000"/>
            </w:tcBorders>
            <w:shd w:val="clear" w:color="auto" w:fill="auto"/>
            <w:vAlign w:val="bottom"/>
            <w:hideMark/>
          </w:tcPr>
          <w:p w14:paraId="516A1433" w14:textId="1021ED85"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128" w:type="dxa"/>
            <w:tcBorders>
              <w:top w:val="nil"/>
              <w:left w:val="nil"/>
              <w:bottom w:val="single" w:sz="4" w:space="0" w:color="000000"/>
              <w:right w:val="single" w:sz="4" w:space="0" w:color="000000"/>
            </w:tcBorders>
            <w:shd w:val="clear" w:color="auto" w:fill="auto"/>
            <w:vAlign w:val="bottom"/>
            <w:hideMark/>
          </w:tcPr>
          <w:p w14:paraId="6D95C968" w14:textId="57FACA3E"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157" w:type="dxa"/>
            <w:tcBorders>
              <w:top w:val="nil"/>
              <w:left w:val="nil"/>
              <w:bottom w:val="single" w:sz="4" w:space="0" w:color="000000"/>
              <w:right w:val="single" w:sz="4" w:space="0" w:color="000000"/>
            </w:tcBorders>
            <w:shd w:val="clear" w:color="auto" w:fill="auto"/>
            <w:vAlign w:val="bottom"/>
            <w:hideMark/>
          </w:tcPr>
          <w:p w14:paraId="265C95AA" w14:textId="30820D24" w:rsidR="00E43848" w:rsidRPr="00F962E3" w:rsidRDefault="00E43848" w:rsidP="00E43848">
            <w:pPr>
              <w:spacing w:before="0" w:after="0" w:line="240" w:lineRule="auto"/>
              <w:ind w:firstLine="0"/>
              <w:jc w:val="right"/>
              <w:rPr>
                <w:color w:val="000000"/>
                <w:sz w:val="24"/>
              </w:rPr>
            </w:pPr>
            <w:r w:rsidRPr="00F962E3">
              <w:rPr>
                <w:color w:val="000000"/>
                <w:sz w:val="24"/>
              </w:rPr>
              <w:t>25</w:t>
            </w:r>
          </w:p>
        </w:tc>
        <w:tc>
          <w:tcPr>
            <w:tcW w:w="1273" w:type="dxa"/>
            <w:tcBorders>
              <w:top w:val="nil"/>
              <w:left w:val="nil"/>
              <w:bottom w:val="single" w:sz="4" w:space="0" w:color="000000"/>
              <w:right w:val="single" w:sz="4" w:space="0" w:color="000000"/>
            </w:tcBorders>
            <w:shd w:val="clear" w:color="auto" w:fill="auto"/>
            <w:vAlign w:val="bottom"/>
            <w:hideMark/>
          </w:tcPr>
          <w:p w14:paraId="48E67067" w14:textId="714CB477" w:rsidR="00E43848" w:rsidRPr="00F962E3" w:rsidRDefault="00E43848" w:rsidP="00E43848">
            <w:pPr>
              <w:spacing w:before="0" w:after="0" w:line="240" w:lineRule="auto"/>
              <w:ind w:firstLine="0"/>
              <w:jc w:val="right"/>
              <w:rPr>
                <w:color w:val="000000"/>
                <w:sz w:val="24"/>
              </w:rPr>
            </w:pPr>
            <w:r w:rsidRPr="00F962E3">
              <w:rPr>
                <w:color w:val="000000"/>
                <w:sz w:val="24"/>
              </w:rPr>
              <w:t>66</w:t>
            </w:r>
          </w:p>
        </w:tc>
        <w:tc>
          <w:tcPr>
            <w:tcW w:w="1128" w:type="dxa"/>
            <w:tcBorders>
              <w:top w:val="nil"/>
              <w:left w:val="nil"/>
              <w:bottom w:val="single" w:sz="4" w:space="0" w:color="000000"/>
              <w:right w:val="single" w:sz="4" w:space="0" w:color="000000"/>
            </w:tcBorders>
            <w:shd w:val="clear" w:color="auto" w:fill="auto"/>
            <w:vAlign w:val="bottom"/>
            <w:hideMark/>
          </w:tcPr>
          <w:p w14:paraId="4B72EA7F" w14:textId="68ECE196" w:rsidR="00E43848" w:rsidRPr="00F962E3" w:rsidRDefault="00E43848" w:rsidP="00E43848">
            <w:pPr>
              <w:spacing w:before="0" w:after="0" w:line="240" w:lineRule="auto"/>
              <w:ind w:firstLine="0"/>
              <w:jc w:val="right"/>
              <w:rPr>
                <w:color w:val="000000"/>
                <w:sz w:val="24"/>
              </w:rPr>
            </w:pPr>
            <w:r w:rsidRPr="00F962E3">
              <w:rPr>
                <w:color w:val="000000"/>
                <w:sz w:val="24"/>
              </w:rPr>
              <w:t>330</w:t>
            </w:r>
          </w:p>
        </w:tc>
      </w:tr>
      <w:tr w:rsidR="00E43848" w:rsidRPr="008D22E2" w14:paraId="13460A97"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B2E7F3B" w14:textId="77777777" w:rsidR="00E43848" w:rsidRPr="008D22E2" w:rsidRDefault="00E43848" w:rsidP="00E43848">
            <w:pPr>
              <w:spacing w:before="0" w:after="0" w:line="240" w:lineRule="auto"/>
              <w:ind w:firstLine="0"/>
              <w:jc w:val="center"/>
              <w:rPr>
                <w:color w:val="000000"/>
                <w:sz w:val="24"/>
              </w:rPr>
            </w:pPr>
            <w:r w:rsidRPr="008D22E2">
              <w:rPr>
                <w:color w:val="000000"/>
                <w:sz w:val="24"/>
              </w:rPr>
              <w:t>5</w:t>
            </w:r>
          </w:p>
        </w:tc>
        <w:tc>
          <w:tcPr>
            <w:tcW w:w="2931" w:type="dxa"/>
            <w:tcBorders>
              <w:top w:val="nil"/>
              <w:left w:val="nil"/>
              <w:bottom w:val="single" w:sz="4" w:space="0" w:color="000000"/>
              <w:right w:val="single" w:sz="4" w:space="0" w:color="000000"/>
            </w:tcBorders>
            <w:shd w:val="clear" w:color="auto" w:fill="auto"/>
            <w:vAlign w:val="bottom"/>
            <w:hideMark/>
          </w:tcPr>
          <w:p w14:paraId="21D3F1F2"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Vĩnh An</w:t>
            </w:r>
          </w:p>
        </w:tc>
        <w:tc>
          <w:tcPr>
            <w:tcW w:w="1157" w:type="dxa"/>
            <w:tcBorders>
              <w:top w:val="nil"/>
              <w:left w:val="nil"/>
              <w:bottom w:val="single" w:sz="4" w:space="0" w:color="000000"/>
              <w:right w:val="single" w:sz="4" w:space="0" w:color="000000"/>
            </w:tcBorders>
            <w:shd w:val="clear" w:color="auto" w:fill="auto"/>
            <w:vAlign w:val="bottom"/>
            <w:hideMark/>
          </w:tcPr>
          <w:p w14:paraId="5AF59FE3" w14:textId="5C43B03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C03B28A" w14:textId="5E96EE2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4E52143" w14:textId="2E88FA5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539EBF7" w14:textId="0FB11D9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A1E60C2" w14:textId="1C33D67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A72E066" w14:textId="758F7CE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4176E6F" w14:textId="6258E37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1F4A02B" w14:textId="61DC8B0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0B17799" w14:textId="703935C5"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4A9B698F"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01110CD0" w14:textId="77777777" w:rsidR="00E43848" w:rsidRPr="008D22E2" w:rsidRDefault="00E43848" w:rsidP="00E43848">
            <w:pPr>
              <w:spacing w:before="0" w:after="0" w:line="240" w:lineRule="auto"/>
              <w:ind w:firstLine="0"/>
              <w:jc w:val="center"/>
              <w:rPr>
                <w:color w:val="000000"/>
                <w:sz w:val="24"/>
              </w:rPr>
            </w:pPr>
            <w:r w:rsidRPr="008D22E2">
              <w:rPr>
                <w:color w:val="000000"/>
                <w:sz w:val="24"/>
              </w:rPr>
              <w:t>6</w:t>
            </w:r>
          </w:p>
        </w:tc>
        <w:tc>
          <w:tcPr>
            <w:tcW w:w="2931" w:type="dxa"/>
            <w:tcBorders>
              <w:top w:val="nil"/>
              <w:left w:val="nil"/>
              <w:bottom w:val="single" w:sz="4" w:space="0" w:color="000000"/>
              <w:right w:val="single" w:sz="4" w:space="0" w:color="000000"/>
            </w:tcBorders>
            <w:shd w:val="clear" w:color="auto" w:fill="auto"/>
            <w:vAlign w:val="bottom"/>
            <w:hideMark/>
          </w:tcPr>
          <w:p w14:paraId="062545C2"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Tây Xuân</w:t>
            </w:r>
          </w:p>
        </w:tc>
        <w:tc>
          <w:tcPr>
            <w:tcW w:w="1157" w:type="dxa"/>
            <w:tcBorders>
              <w:top w:val="nil"/>
              <w:left w:val="nil"/>
              <w:bottom w:val="single" w:sz="4" w:space="0" w:color="000000"/>
              <w:right w:val="single" w:sz="4" w:space="0" w:color="000000"/>
            </w:tcBorders>
            <w:shd w:val="clear" w:color="auto" w:fill="auto"/>
            <w:vAlign w:val="bottom"/>
            <w:hideMark/>
          </w:tcPr>
          <w:p w14:paraId="5EF1CDD0" w14:textId="2C71F06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D717B95" w14:textId="1B2037F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59F0DFA" w14:textId="2BD01D1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1E7D343" w14:textId="72DC5C69" w:rsidR="00E43848" w:rsidRPr="00F962E3" w:rsidRDefault="00E43848" w:rsidP="00E43848">
            <w:pPr>
              <w:spacing w:before="0" w:after="0" w:line="240" w:lineRule="auto"/>
              <w:ind w:firstLine="0"/>
              <w:jc w:val="right"/>
              <w:rPr>
                <w:color w:val="000000"/>
                <w:sz w:val="24"/>
              </w:rPr>
            </w:pPr>
            <w:r w:rsidRPr="00F962E3">
              <w:rPr>
                <w:color w:val="000000"/>
                <w:sz w:val="24"/>
              </w:rPr>
              <w:t>9</w:t>
            </w:r>
          </w:p>
        </w:tc>
        <w:tc>
          <w:tcPr>
            <w:tcW w:w="1273" w:type="dxa"/>
            <w:tcBorders>
              <w:top w:val="nil"/>
              <w:left w:val="nil"/>
              <w:bottom w:val="single" w:sz="4" w:space="0" w:color="000000"/>
              <w:right w:val="single" w:sz="4" w:space="0" w:color="000000"/>
            </w:tcBorders>
            <w:shd w:val="clear" w:color="auto" w:fill="auto"/>
            <w:vAlign w:val="bottom"/>
            <w:hideMark/>
          </w:tcPr>
          <w:p w14:paraId="75A087F4" w14:textId="370A420E" w:rsidR="00E43848" w:rsidRPr="00F962E3" w:rsidRDefault="00E43848" w:rsidP="00E43848">
            <w:pPr>
              <w:spacing w:before="0" w:after="0" w:line="240" w:lineRule="auto"/>
              <w:ind w:firstLine="0"/>
              <w:jc w:val="right"/>
              <w:rPr>
                <w:color w:val="000000"/>
                <w:sz w:val="24"/>
              </w:rPr>
            </w:pPr>
            <w:r w:rsidRPr="00F962E3">
              <w:rPr>
                <w:color w:val="000000"/>
                <w:sz w:val="24"/>
              </w:rPr>
              <w:t>14</w:t>
            </w:r>
          </w:p>
        </w:tc>
        <w:tc>
          <w:tcPr>
            <w:tcW w:w="1128" w:type="dxa"/>
            <w:tcBorders>
              <w:top w:val="nil"/>
              <w:left w:val="nil"/>
              <w:bottom w:val="single" w:sz="4" w:space="0" w:color="000000"/>
              <w:right w:val="single" w:sz="4" w:space="0" w:color="000000"/>
            </w:tcBorders>
            <w:shd w:val="clear" w:color="auto" w:fill="auto"/>
            <w:vAlign w:val="bottom"/>
            <w:hideMark/>
          </w:tcPr>
          <w:p w14:paraId="2A8C9AF2" w14:textId="2CCB4EDF" w:rsidR="00E43848" w:rsidRPr="00F962E3" w:rsidRDefault="00E43848" w:rsidP="00E43848">
            <w:pPr>
              <w:spacing w:before="0" w:after="0" w:line="240" w:lineRule="auto"/>
              <w:ind w:firstLine="0"/>
              <w:jc w:val="right"/>
              <w:rPr>
                <w:color w:val="000000"/>
                <w:sz w:val="24"/>
              </w:rPr>
            </w:pPr>
            <w:r w:rsidRPr="00F962E3">
              <w:rPr>
                <w:color w:val="000000"/>
                <w:sz w:val="24"/>
              </w:rPr>
              <w:t>70</w:t>
            </w:r>
          </w:p>
        </w:tc>
        <w:tc>
          <w:tcPr>
            <w:tcW w:w="1157" w:type="dxa"/>
            <w:tcBorders>
              <w:top w:val="nil"/>
              <w:left w:val="nil"/>
              <w:bottom w:val="single" w:sz="4" w:space="0" w:color="000000"/>
              <w:right w:val="single" w:sz="4" w:space="0" w:color="000000"/>
            </w:tcBorders>
            <w:shd w:val="clear" w:color="auto" w:fill="auto"/>
            <w:vAlign w:val="bottom"/>
            <w:hideMark/>
          </w:tcPr>
          <w:p w14:paraId="6F2100C4" w14:textId="4A73869B" w:rsidR="00E43848" w:rsidRPr="00F962E3" w:rsidRDefault="00E43848" w:rsidP="00E43848">
            <w:pPr>
              <w:spacing w:before="0" w:after="0" w:line="240" w:lineRule="auto"/>
              <w:ind w:firstLine="0"/>
              <w:jc w:val="right"/>
              <w:rPr>
                <w:color w:val="000000"/>
                <w:sz w:val="24"/>
              </w:rPr>
            </w:pPr>
            <w:r w:rsidRPr="00F962E3">
              <w:rPr>
                <w:color w:val="000000"/>
                <w:sz w:val="24"/>
              </w:rPr>
              <w:t>15</w:t>
            </w:r>
          </w:p>
        </w:tc>
        <w:tc>
          <w:tcPr>
            <w:tcW w:w="1273" w:type="dxa"/>
            <w:tcBorders>
              <w:top w:val="nil"/>
              <w:left w:val="nil"/>
              <w:bottom w:val="single" w:sz="4" w:space="0" w:color="000000"/>
              <w:right w:val="single" w:sz="4" w:space="0" w:color="000000"/>
            </w:tcBorders>
            <w:shd w:val="clear" w:color="auto" w:fill="auto"/>
            <w:vAlign w:val="bottom"/>
            <w:hideMark/>
          </w:tcPr>
          <w:p w14:paraId="60274AA6" w14:textId="0C6E8A78" w:rsidR="00E43848" w:rsidRPr="00F962E3" w:rsidRDefault="00E43848" w:rsidP="00E43848">
            <w:pPr>
              <w:spacing w:before="0" w:after="0" w:line="240" w:lineRule="auto"/>
              <w:ind w:firstLine="0"/>
              <w:jc w:val="right"/>
              <w:rPr>
                <w:color w:val="000000"/>
                <w:sz w:val="24"/>
              </w:rPr>
            </w:pPr>
            <w:r w:rsidRPr="00F962E3">
              <w:rPr>
                <w:color w:val="000000"/>
                <w:sz w:val="24"/>
              </w:rPr>
              <w:t>48</w:t>
            </w:r>
          </w:p>
        </w:tc>
        <w:tc>
          <w:tcPr>
            <w:tcW w:w="1128" w:type="dxa"/>
            <w:tcBorders>
              <w:top w:val="nil"/>
              <w:left w:val="nil"/>
              <w:bottom w:val="single" w:sz="4" w:space="0" w:color="000000"/>
              <w:right w:val="single" w:sz="4" w:space="0" w:color="000000"/>
            </w:tcBorders>
            <w:shd w:val="clear" w:color="auto" w:fill="auto"/>
            <w:vAlign w:val="bottom"/>
            <w:hideMark/>
          </w:tcPr>
          <w:p w14:paraId="5E67AE6D" w14:textId="58FDC426" w:rsidR="00E43848" w:rsidRPr="00F962E3" w:rsidRDefault="00E43848" w:rsidP="00E43848">
            <w:pPr>
              <w:spacing w:before="0" w:after="0" w:line="240" w:lineRule="auto"/>
              <w:ind w:firstLine="0"/>
              <w:jc w:val="right"/>
              <w:rPr>
                <w:color w:val="000000"/>
                <w:sz w:val="24"/>
              </w:rPr>
            </w:pPr>
            <w:r w:rsidRPr="00F962E3">
              <w:rPr>
                <w:color w:val="000000"/>
                <w:sz w:val="24"/>
              </w:rPr>
              <w:t>240</w:t>
            </w:r>
          </w:p>
        </w:tc>
      </w:tr>
      <w:tr w:rsidR="00E43848" w:rsidRPr="008D22E2" w14:paraId="171B3461"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472D643F" w14:textId="77777777" w:rsidR="00E43848" w:rsidRPr="008D22E2" w:rsidRDefault="00E43848" w:rsidP="00E43848">
            <w:pPr>
              <w:spacing w:before="0" w:after="0" w:line="240" w:lineRule="auto"/>
              <w:ind w:firstLine="0"/>
              <w:jc w:val="center"/>
              <w:rPr>
                <w:color w:val="000000"/>
                <w:sz w:val="24"/>
              </w:rPr>
            </w:pPr>
            <w:r w:rsidRPr="008D22E2">
              <w:rPr>
                <w:color w:val="000000"/>
                <w:sz w:val="24"/>
              </w:rPr>
              <w:t>7</w:t>
            </w:r>
          </w:p>
        </w:tc>
        <w:tc>
          <w:tcPr>
            <w:tcW w:w="2931" w:type="dxa"/>
            <w:tcBorders>
              <w:top w:val="nil"/>
              <w:left w:val="nil"/>
              <w:bottom w:val="single" w:sz="4" w:space="0" w:color="000000"/>
              <w:right w:val="single" w:sz="4" w:space="0" w:color="000000"/>
            </w:tcBorders>
            <w:shd w:val="clear" w:color="auto" w:fill="auto"/>
            <w:vAlign w:val="bottom"/>
            <w:hideMark/>
          </w:tcPr>
          <w:p w14:paraId="336BA1CD"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Bình Nghi</w:t>
            </w:r>
          </w:p>
        </w:tc>
        <w:tc>
          <w:tcPr>
            <w:tcW w:w="1157" w:type="dxa"/>
            <w:tcBorders>
              <w:top w:val="nil"/>
              <w:left w:val="nil"/>
              <w:bottom w:val="single" w:sz="4" w:space="0" w:color="000000"/>
              <w:right w:val="single" w:sz="4" w:space="0" w:color="000000"/>
            </w:tcBorders>
            <w:shd w:val="clear" w:color="auto" w:fill="auto"/>
            <w:vAlign w:val="bottom"/>
            <w:hideMark/>
          </w:tcPr>
          <w:p w14:paraId="432AF1F1" w14:textId="2743056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190746E" w14:textId="5AD5203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DCF7D8B" w14:textId="239F1B1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C1038AE" w14:textId="155EC67C" w:rsidR="00E43848" w:rsidRPr="00F962E3" w:rsidRDefault="00E43848" w:rsidP="00E43848">
            <w:pPr>
              <w:spacing w:before="0" w:after="0" w:line="240" w:lineRule="auto"/>
              <w:ind w:firstLine="0"/>
              <w:jc w:val="right"/>
              <w:rPr>
                <w:color w:val="000000"/>
                <w:sz w:val="24"/>
              </w:rPr>
            </w:pPr>
            <w:r w:rsidRPr="00F962E3">
              <w:rPr>
                <w:color w:val="000000"/>
                <w:sz w:val="24"/>
              </w:rPr>
              <w:t>3</w:t>
            </w:r>
          </w:p>
        </w:tc>
        <w:tc>
          <w:tcPr>
            <w:tcW w:w="1273" w:type="dxa"/>
            <w:tcBorders>
              <w:top w:val="nil"/>
              <w:left w:val="nil"/>
              <w:bottom w:val="single" w:sz="4" w:space="0" w:color="000000"/>
              <w:right w:val="single" w:sz="4" w:space="0" w:color="000000"/>
            </w:tcBorders>
            <w:shd w:val="clear" w:color="auto" w:fill="auto"/>
            <w:vAlign w:val="bottom"/>
            <w:hideMark/>
          </w:tcPr>
          <w:p w14:paraId="355B365D" w14:textId="15049600" w:rsidR="00E43848" w:rsidRPr="00F962E3" w:rsidRDefault="00E43848" w:rsidP="00E43848">
            <w:pPr>
              <w:spacing w:before="0" w:after="0" w:line="240" w:lineRule="auto"/>
              <w:ind w:firstLine="0"/>
              <w:jc w:val="right"/>
              <w:rPr>
                <w:color w:val="000000"/>
                <w:sz w:val="24"/>
              </w:rPr>
            </w:pPr>
            <w:r w:rsidRPr="00F962E3">
              <w:rPr>
                <w:color w:val="000000"/>
                <w:sz w:val="24"/>
              </w:rPr>
              <w:t>6</w:t>
            </w:r>
          </w:p>
        </w:tc>
        <w:tc>
          <w:tcPr>
            <w:tcW w:w="1128" w:type="dxa"/>
            <w:tcBorders>
              <w:top w:val="nil"/>
              <w:left w:val="nil"/>
              <w:bottom w:val="single" w:sz="4" w:space="0" w:color="000000"/>
              <w:right w:val="single" w:sz="4" w:space="0" w:color="000000"/>
            </w:tcBorders>
            <w:shd w:val="clear" w:color="auto" w:fill="auto"/>
            <w:vAlign w:val="bottom"/>
            <w:hideMark/>
          </w:tcPr>
          <w:p w14:paraId="07416EBF" w14:textId="1F07A299" w:rsidR="00E43848" w:rsidRPr="00F962E3" w:rsidRDefault="00E43848" w:rsidP="00E43848">
            <w:pPr>
              <w:spacing w:before="0" w:after="0" w:line="240" w:lineRule="auto"/>
              <w:ind w:firstLine="0"/>
              <w:jc w:val="right"/>
              <w:rPr>
                <w:color w:val="000000"/>
                <w:sz w:val="24"/>
              </w:rPr>
            </w:pPr>
            <w:r w:rsidRPr="00F962E3">
              <w:rPr>
                <w:color w:val="000000"/>
                <w:sz w:val="24"/>
              </w:rPr>
              <w:t>30</w:t>
            </w:r>
          </w:p>
        </w:tc>
        <w:tc>
          <w:tcPr>
            <w:tcW w:w="1157" w:type="dxa"/>
            <w:tcBorders>
              <w:top w:val="nil"/>
              <w:left w:val="nil"/>
              <w:bottom w:val="single" w:sz="4" w:space="0" w:color="000000"/>
              <w:right w:val="single" w:sz="4" w:space="0" w:color="000000"/>
            </w:tcBorders>
            <w:shd w:val="clear" w:color="auto" w:fill="auto"/>
            <w:vAlign w:val="bottom"/>
            <w:hideMark/>
          </w:tcPr>
          <w:p w14:paraId="74424A82" w14:textId="206D29E1" w:rsidR="00E43848" w:rsidRPr="00F962E3" w:rsidRDefault="00E43848" w:rsidP="00E43848">
            <w:pPr>
              <w:spacing w:before="0" w:after="0" w:line="240" w:lineRule="auto"/>
              <w:ind w:firstLine="0"/>
              <w:jc w:val="right"/>
              <w:rPr>
                <w:color w:val="000000"/>
                <w:sz w:val="24"/>
              </w:rPr>
            </w:pPr>
            <w:r w:rsidRPr="00F962E3">
              <w:rPr>
                <w:color w:val="000000"/>
                <w:sz w:val="24"/>
              </w:rPr>
              <w:t>85</w:t>
            </w:r>
          </w:p>
        </w:tc>
        <w:tc>
          <w:tcPr>
            <w:tcW w:w="1273" w:type="dxa"/>
            <w:tcBorders>
              <w:top w:val="nil"/>
              <w:left w:val="nil"/>
              <w:bottom w:val="single" w:sz="4" w:space="0" w:color="000000"/>
              <w:right w:val="single" w:sz="4" w:space="0" w:color="000000"/>
            </w:tcBorders>
            <w:shd w:val="clear" w:color="auto" w:fill="auto"/>
            <w:vAlign w:val="bottom"/>
            <w:hideMark/>
          </w:tcPr>
          <w:p w14:paraId="2E31551D" w14:textId="05BF54C7" w:rsidR="00E43848" w:rsidRPr="00F962E3" w:rsidRDefault="00E43848" w:rsidP="00E43848">
            <w:pPr>
              <w:spacing w:before="0" w:after="0" w:line="240" w:lineRule="auto"/>
              <w:ind w:firstLine="0"/>
              <w:jc w:val="right"/>
              <w:rPr>
                <w:color w:val="000000"/>
                <w:sz w:val="24"/>
              </w:rPr>
            </w:pPr>
            <w:r w:rsidRPr="00F962E3">
              <w:rPr>
                <w:color w:val="000000"/>
                <w:sz w:val="24"/>
              </w:rPr>
              <w:t>275</w:t>
            </w:r>
          </w:p>
        </w:tc>
        <w:tc>
          <w:tcPr>
            <w:tcW w:w="1128" w:type="dxa"/>
            <w:tcBorders>
              <w:top w:val="nil"/>
              <w:left w:val="nil"/>
              <w:bottom w:val="single" w:sz="4" w:space="0" w:color="000000"/>
              <w:right w:val="single" w:sz="4" w:space="0" w:color="000000"/>
            </w:tcBorders>
            <w:shd w:val="clear" w:color="auto" w:fill="auto"/>
            <w:vAlign w:val="bottom"/>
            <w:hideMark/>
          </w:tcPr>
          <w:p w14:paraId="359B04FD" w14:textId="3755D63C" w:rsidR="00E43848" w:rsidRPr="00F962E3" w:rsidRDefault="00E43848" w:rsidP="00E43848">
            <w:pPr>
              <w:spacing w:before="0" w:after="0" w:line="240" w:lineRule="auto"/>
              <w:ind w:firstLine="0"/>
              <w:jc w:val="right"/>
              <w:rPr>
                <w:color w:val="000000"/>
                <w:sz w:val="24"/>
              </w:rPr>
            </w:pPr>
            <w:r w:rsidRPr="00F962E3">
              <w:rPr>
                <w:color w:val="000000"/>
                <w:sz w:val="24"/>
              </w:rPr>
              <w:t>1375</w:t>
            </w:r>
          </w:p>
        </w:tc>
      </w:tr>
      <w:tr w:rsidR="00E43848" w:rsidRPr="008D22E2" w14:paraId="2D2C4A45"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09B5383F" w14:textId="77777777" w:rsidR="00E43848" w:rsidRPr="008D22E2" w:rsidRDefault="00E43848" w:rsidP="00E43848">
            <w:pPr>
              <w:spacing w:before="0" w:after="0" w:line="240" w:lineRule="auto"/>
              <w:ind w:firstLine="0"/>
              <w:jc w:val="center"/>
              <w:rPr>
                <w:color w:val="000000"/>
                <w:sz w:val="24"/>
              </w:rPr>
            </w:pPr>
            <w:r w:rsidRPr="008D22E2">
              <w:rPr>
                <w:color w:val="000000"/>
                <w:sz w:val="24"/>
              </w:rPr>
              <w:t>8</w:t>
            </w:r>
          </w:p>
        </w:tc>
        <w:tc>
          <w:tcPr>
            <w:tcW w:w="2931" w:type="dxa"/>
            <w:tcBorders>
              <w:top w:val="nil"/>
              <w:left w:val="nil"/>
              <w:bottom w:val="single" w:sz="4" w:space="0" w:color="000000"/>
              <w:right w:val="single" w:sz="4" w:space="0" w:color="000000"/>
            </w:tcBorders>
            <w:shd w:val="clear" w:color="auto" w:fill="auto"/>
            <w:vAlign w:val="bottom"/>
            <w:hideMark/>
          </w:tcPr>
          <w:p w14:paraId="083B758C" w14:textId="77777777" w:rsidR="00E43848" w:rsidRPr="008D22E2" w:rsidRDefault="00E43848" w:rsidP="00E43848">
            <w:pPr>
              <w:spacing w:before="0" w:after="0" w:line="240" w:lineRule="auto"/>
              <w:ind w:firstLine="0"/>
              <w:jc w:val="left"/>
              <w:rPr>
                <w:color w:val="000000"/>
                <w:sz w:val="24"/>
              </w:rPr>
            </w:pPr>
            <w:r w:rsidRPr="008D22E2">
              <w:rPr>
                <w:color w:val="000000"/>
                <w:sz w:val="24"/>
              </w:rPr>
              <w:t>Thị trấn Phú Phong</w:t>
            </w:r>
          </w:p>
        </w:tc>
        <w:tc>
          <w:tcPr>
            <w:tcW w:w="1157" w:type="dxa"/>
            <w:tcBorders>
              <w:top w:val="nil"/>
              <w:left w:val="nil"/>
              <w:bottom w:val="single" w:sz="4" w:space="0" w:color="000000"/>
              <w:right w:val="single" w:sz="4" w:space="0" w:color="000000"/>
            </w:tcBorders>
            <w:shd w:val="clear" w:color="auto" w:fill="auto"/>
            <w:vAlign w:val="bottom"/>
            <w:hideMark/>
          </w:tcPr>
          <w:p w14:paraId="6C193939" w14:textId="28F75BB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EB536D8" w14:textId="7E84040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905CF1E" w14:textId="7766504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EE772C9" w14:textId="08D4331C" w:rsidR="00E43848" w:rsidRPr="00F962E3" w:rsidRDefault="00E43848" w:rsidP="00E43848">
            <w:pPr>
              <w:spacing w:before="0" w:after="0" w:line="240" w:lineRule="auto"/>
              <w:ind w:firstLine="0"/>
              <w:jc w:val="right"/>
              <w:rPr>
                <w:color w:val="000000"/>
                <w:sz w:val="24"/>
              </w:rPr>
            </w:pPr>
            <w:r w:rsidRPr="00F962E3">
              <w:rPr>
                <w:color w:val="000000"/>
                <w:sz w:val="24"/>
              </w:rPr>
              <w:t>3</w:t>
            </w:r>
          </w:p>
        </w:tc>
        <w:tc>
          <w:tcPr>
            <w:tcW w:w="1273" w:type="dxa"/>
            <w:tcBorders>
              <w:top w:val="nil"/>
              <w:left w:val="nil"/>
              <w:bottom w:val="single" w:sz="4" w:space="0" w:color="000000"/>
              <w:right w:val="single" w:sz="4" w:space="0" w:color="000000"/>
            </w:tcBorders>
            <w:shd w:val="clear" w:color="auto" w:fill="auto"/>
            <w:vAlign w:val="bottom"/>
            <w:hideMark/>
          </w:tcPr>
          <w:p w14:paraId="702B6E65" w14:textId="1980F759" w:rsidR="00E43848" w:rsidRPr="00F962E3" w:rsidRDefault="00E43848" w:rsidP="00E43848">
            <w:pPr>
              <w:spacing w:before="0" w:after="0" w:line="240" w:lineRule="auto"/>
              <w:ind w:firstLine="0"/>
              <w:jc w:val="right"/>
              <w:rPr>
                <w:color w:val="000000"/>
                <w:sz w:val="24"/>
              </w:rPr>
            </w:pPr>
            <w:r w:rsidRPr="00F962E3">
              <w:rPr>
                <w:color w:val="000000"/>
                <w:sz w:val="24"/>
              </w:rPr>
              <w:t>4</w:t>
            </w:r>
          </w:p>
        </w:tc>
        <w:tc>
          <w:tcPr>
            <w:tcW w:w="1128" w:type="dxa"/>
            <w:tcBorders>
              <w:top w:val="nil"/>
              <w:left w:val="nil"/>
              <w:bottom w:val="single" w:sz="4" w:space="0" w:color="000000"/>
              <w:right w:val="single" w:sz="4" w:space="0" w:color="000000"/>
            </w:tcBorders>
            <w:shd w:val="clear" w:color="auto" w:fill="auto"/>
            <w:vAlign w:val="bottom"/>
            <w:hideMark/>
          </w:tcPr>
          <w:p w14:paraId="4D370FAD" w14:textId="57AADE53" w:rsidR="00E43848" w:rsidRPr="00F962E3" w:rsidRDefault="00E43848" w:rsidP="00E43848">
            <w:pPr>
              <w:spacing w:before="0" w:after="0" w:line="240" w:lineRule="auto"/>
              <w:ind w:firstLine="0"/>
              <w:jc w:val="right"/>
              <w:rPr>
                <w:color w:val="000000"/>
                <w:sz w:val="24"/>
              </w:rPr>
            </w:pPr>
            <w:r w:rsidRPr="00F962E3">
              <w:rPr>
                <w:color w:val="000000"/>
                <w:sz w:val="24"/>
              </w:rPr>
              <w:t>20</w:t>
            </w:r>
          </w:p>
        </w:tc>
        <w:tc>
          <w:tcPr>
            <w:tcW w:w="1157" w:type="dxa"/>
            <w:tcBorders>
              <w:top w:val="nil"/>
              <w:left w:val="nil"/>
              <w:bottom w:val="single" w:sz="4" w:space="0" w:color="000000"/>
              <w:right w:val="single" w:sz="4" w:space="0" w:color="000000"/>
            </w:tcBorders>
            <w:shd w:val="clear" w:color="auto" w:fill="auto"/>
            <w:vAlign w:val="bottom"/>
            <w:hideMark/>
          </w:tcPr>
          <w:p w14:paraId="54614AC5" w14:textId="548B2F4F" w:rsidR="00E43848" w:rsidRPr="00F962E3" w:rsidRDefault="00E43848" w:rsidP="00E43848">
            <w:pPr>
              <w:spacing w:before="0" w:after="0" w:line="240" w:lineRule="auto"/>
              <w:ind w:firstLine="0"/>
              <w:jc w:val="right"/>
              <w:rPr>
                <w:color w:val="000000"/>
                <w:sz w:val="24"/>
              </w:rPr>
            </w:pPr>
            <w:r w:rsidRPr="00F962E3">
              <w:rPr>
                <w:color w:val="000000"/>
                <w:sz w:val="24"/>
              </w:rPr>
              <w:t>21</w:t>
            </w:r>
          </w:p>
        </w:tc>
        <w:tc>
          <w:tcPr>
            <w:tcW w:w="1273" w:type="dxa"/>
            <w:tcBorders>
              <w:top w:val="nil"/>
              <w:left w:val="nil"/>
              <w:bottom w:val="single" w:sz="4" w:space="0" w:color="000000"/>
              <w:right w:val="single" w:sz="4" w:space="0" w:color="000000"/>
            </w:tcBorders>
            <w:shd w:val="clear" w:color="auto" w:fill="auto"/>
            <w:vAlign w:val="bottom"/>
            <w:hideMark/>
          </w:tcPr>
          <w:p w14:paraId="337E4920" w14:textId="55648691" w:rsidR="00E43848" w:rsidRPr="00F962E3" w:rsidRDefault="00E43848" w:rsidP="00E43848">
            <w:pPr>
              <w:spacing w:before="0" w:after="0" w:line="240" w:lineRule="auto"/>
              <w:ind w:firstLine="0"/>
              <w:jc w:val="right"/>
              <w:rPr>
                <w:color w:val="000000"/>
                <w:sz w:val="24"/>
              </w:rPr>
            </w:pPr>
            <w:r w:rsidRPr="00F962E3">
              <w:rPr>
                <w:color w:val="000000"/>
                <w:sz w:val="24"/>
              </w:rPr>
              <w:t>76</w:t>
            </w:r>
          </w:p>
        </w:tc>
        <w:tc>
          <w:tcPr>
            <w:tcW w:w="1128" w:type="dxa"/>
            <w:tcBorders>
              <w:top w:val="nil"/>
              <w:left w:val="nil"/>
              <w:bottom w:val="single" w:sz="4" w:space="0" w:color="000000"/>
              <w:right w:val="single" w:sz="4" w:space="0" w:color="000000"/>
            </w:tcBorders>
            <w:shd w:val="clear" w:color="auto" w:fill="auto"/>
            <w:vAlign w:val="bottom"/>
            <w:hideMark/>
          </w:tcPr>
          <w:p w14:paraId="0EC81723" w14:textId="551098CC" w:rsidR="00E43848" w:rsidRPr="00F962E3" w:rsidRDefault="00E43848" w:rsidP="00E43848">
            <w:pPr>
              <w:spacing w:before="0" w:after="0" w:line="240" w:lineRule="auto"/>
              <w:ind w:firstLine="0"/>
              <w:jc w:val="right"/>
              <w:rPr>
                <w:color w:val="000000"/>
                <w:sz w:val="24"/>
              </w:rPr>
            </w:pPr>
            <w:r w:rsidRPr="00F962E3">
              <w:rPr>
                <w:color w:val="000000"/>
                <w:sz w:val="24"/>
              </w:rPr>
              <w:t>380</w:t>
            </w:r>
          </w:p>
        </w:tc>
      </w:tr>
      <w:tr w:rsidR="00E43848" w:rsidRPr="008D22E2" w14:paraId="4F2AD607"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72A0785" w14:textId="77777777" w:rsidR="00E43848" w:rsidRPr="008D22E2" w:rsidRDefault="00E43848" w:rsidP="00E43848">
            <w:pPr>
              <w:spacing w:before="0" w:after="0" w:line="240" w:lineRule="auto"/>
              <w:ind w:firstLine="0"/>
              <w:jc w:val="center"/>
              <w:rPr>
                <w:color w:val="000000"/>
                <w:sz w:val="24"/>
              </w:rPr>
            </w:pPr>
            <w:r w:rsidRPr="008D22E2">
              <w:rPr>
                <w:color w:val="000000"/>
                <w:sz w:val="24"/>
              </w:rPr>
              <w:t>9</w:t>
            </w:r>
          </w:p>
        </w:tc>
        <w:tc>
          <w:tcPr>
            <w:tcW w:w="2931" w:type="dxa"/>
            <w:tcBorders>
              <w:top w:val="nil"/>
              <w:left w:val="nil"/>
              <w:bottom w:val="single" w:sz="4" w:space="0" w:color="000000"/>
              <w:right w:val="single" w:sz="4" w:space="0" w:color="000000"/>
            </w:tcBorders>
            <w:shd w:val="clear" w:color="auto" w:fill="auto"/>
            <w:vAlign w:val="bottom"/>
            <w:hideMark/>
          </w:tcPr>
          <w:p w14:paraId="426F339C"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Bình Thành</w:t>
            </w:r>
          </w:p>
        </w:tc>
        <w:tc>
          <w:tcPr>
            <w:tcW w:w="1157" w:type="dxa"/>
            <w:tcBorders>
              <w:top w:val="nil"/>
              <w:left w:val="nil"/>
              <w:bottom w:val="single" w:sz="4" w:space="0" w:color="000000"/>
              <w:right w:val="single" w:sz="4" w:space="0" w:color="000000"/>
            </w:tcBorders>
            <w:shd w:val="clear" w:color="auto" w:fill="auto"/>
            <w:vAlign w:val="bottom"/>
            <w:hideMark/>
          </w:tcPr>
          <w:p w14:paraId="3F1BCDA6" w14:textId="5FBC201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8AD3B50" w14:textId="28DF04F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8C93605" w14:textId="0670595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A2A1C01" w14:textId="05F03C1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C81496D" w14:textId="468C47B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6EAA633" w14:textId="02DB3EC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2F6D6EF" w14:textId="42FD4B6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2A05196" w14:textId="56CE3D6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B66BB44" w14:textId="30FA3F4F"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4E37BDF6"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39619878"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10</w:t>
            </w:r>
          </w:p>
        </w:tc>
        <w:tc>
          <w:tcPr>
            <w:tcW w:w="2931" w:type="dxa"/>
            <w:tcBorders>
              <w:top w:val="nil"/>
              <w:left w:val="nil"/>
              <w:bottom w:val="single" w:sz="4" w:space="0" w:color="000000"/>
              <w:right w:val="single" w:sz="4" w:space="0" w:color="000000"/>
            </w:tcBorders>
            <w:shd w:val="clear" w:color="auto" w:fill="auto"/>
            <w:vAlign w:val="bottom"/>
            <w:hideMark/>
          </w:tcPr>
          <w:p w14:paraId="702309D5"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Bình Hòa</w:t>
            </w:r>
          </w:p>
        </w:tc>
        <w:tc>
          <w:tcPr>
            <w:tcW w:w="1157" w:type="dxa"/>
            <w:tcBorders>
              <w:top w:val="nil"/>
              <w:left w:val="nil"/>
              <w:bottom w:val="single" w:sz="4" w:space="0" w:color="000000"/>
              <w:right w:val="single" w:sz="4" w:space="0" w:color="000000"/>
            </w:tcBorders>
            <w:shd w:val="clear" w:color="auto" w:fill="auto"/>
            <w:vAlign w:val="bottom"/>
            <w:hideMark/>
          </w:tcPr>
          <w:p w14:paraId="0B3D3335" w14:textId="52AB0D2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5E2316D" w14:textId="0B5D935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18EECC8" w14:textId="17B6155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31E6164" w14:textId="0BFAC47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F8AFDAA" w14:textId="74CB2BC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2322F6A" w14:textId="01FCF3C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A51A204" w14:textId="42A1A33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8C14941" w14:textId="0397989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A23E5E7" w14:textId="5DFE0403"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48C80389"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4B7F67B3"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11</w:t>
            </w:r>
          </w:p>
        </w:tc>
        <w:tc>
          <w:tcPr>
            <w:tcW w:w="2931" w:type="dxa"/>
            <w:tcBorders>
              <w:top w:val="nil"/>
              <w:left w:val="nil"/>
              <w:bottom w:val="single" w:sz="4" w:space="0" w:color="000000"/>
              <w:right w:val="single" w:sz="4" w:space="0" w:color="000000"/>
            </w:tcBorders>
            <w:shd w:val="clear" w:color="auto" w:fill="auto"/>
            <w:vAlign w:val="bottom"/>
            <w:hideMark/>
          </w:tcPr>
          <w:p w14:paraId="71BA15FE"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Bình Tân</w:t>
            </w:r>
          </w:p>
        </w:tc>
        <w:tc>
          <w:tcPr>
            <w:tcW w:w="1157" w:type="dxa"/>
            <w:tcBorders>
              <w:top w:val="nil"/>
              <w:left w:val="nil"/>
              <w:bottom w:val="single" w:sz="4" w:space="0" w:color="000000"/>
              <w:right w:val="single" w:sz="4" w:space="0" w:color="000000"/>
            </w:tcBorders>
            <w:shd w:val="clear" w:color="auto" w:fill="auto"/>
            <w:vAlign w:val="bottom"/>
            <w:hideMark/>
          </w:tcPr>
          <w:p w14:paraId="0AEA948F" w14:textId="398FBDA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451D8FC" w14:textId="1A22ED8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2FE2DBD" w14:textId="2BCAD6D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C2D7E9B" w14:textId="21F5DDAB"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585EDD12" w14:textId="3AD19D07"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128" w:type="dxa"/>
            <w:tcBorders>
              <w:top w:val="nil"/>
              <w:left w:val="nil"/>
              <w:bottom w:val="single" w:sz="4" w:space="0" w:color="000000"/>
              <w:right w:val="single" w:sz="4" w:space="0" w:color="000000"/>
            </w:tcBorders>
            <w:shd w:val="clear" w:color="auto" w:fill="auto"/>
            <w:vAlign w:val="bottom"/>
            <w:hideMark/>
          </w:tcPr>
          <w:p w14:paraId="4A53D06F" w14:textId="12C648E5"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157" w:type="dxa"/>
            <w:tcBorders>
              <w:top w:val="nil"/>
              <w:left w:val="nil"/>
              <w:bottom w:val="single" w:sz="4" w:space="0" w:color="000000"/>
              <w:right w:val="single" w:sz="4" w:space="0" w:color="000000"/>
            </w:tcBorders>
            <w:shd w:val="clear" w:color="auto" w:fill="auto"/>
            <w:vAlign w:val="bottom"/>
            <w:hideMark/>
          </w:tcPr>
          <w:p w14:paraId="0C700473" w14:textId="51BD0A5B"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40676640" w14:textId="19358A80" w:rsidR="00E43848" w:rsidRPr="00F962E3" w:rsidRDefault="00E43848" w:rsidP="00E43848">
            <w:pPr>
              <w:spacing w:before="0" w:after="0" w:line="240" w:lineRule="auto"/>
              <w:ind w:firstLine="0"/>
              <w:jc w:val="right"/>
              <w:rPr>
                <w:color w:val="000000"/>
                <w:sz w:val="24"/>
              </w:rPr>
            </w:pPr>
            <w:r w:rsidRPr="00F962E3">
              <w:rPr>
                <w:color w:val="000000"/>
                <w:sz w:val="24"/>
              </w:rPr>
              <w:t>5</w:t>
            </w:r>
          </w:p>
        </w:tc>
        <w:tc>
          <w:tcPr>
            <w:tcW w:w="1128" w:type="dxa"/>
            <w:tcBorders>
              <w:top w:val="nil"/>
              <w:left w:val="nil"/>
              <w:bottom w:val="single" w:sz="4" w:space="0" w:color="000000"/>
              <w:right w:val="single" w:sz="4" w:space="0" w:color="000000"/>
            </w:tcBorders>
            <w:shd w:val="clear" w:color="auto" w:fill="auto"/>
            <w:vAlign w:val="bottom"/>
            <w:hideMark/>
          </w:tcPr>
          <w:p w14:paraId="59CA811C" w14:textId="7BDB7FAD" w:rsidR="00E43848" w:rsidRPr="00F962E3" w:rsidRDefault="00E43848" w:rsidP="00E43848">
            <w:pPr>
              <w:spacing w:before="0" w:after="0" w:line="240" w:lineRule="auto"/>
              <w:ind w:firstLine="0"/>
              <w:jc w:val="right"/>
              <w:rPr>
                <w:color w:val="000000"/>
                <w:sz w:val="24"/>
              </w:rPr>
            </w:pPr>
            <w:r w:rsidRPr="00F962E3">
              <w:rPr>
                <w:color w:val="000000"/>
                <w:sz w:val="24"/>
              </w:rPr>
              <w:t>25</w:t>
            </w:r>
          </w:p>
        </w:tc>
      </w:tr>
      <w:tr w:rsidR="00E43848" w:rsidRPr="008D22E2" w14:paraId="4E534C0D"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3C3C7BFB"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12</w:t>
            </w:r>
          </w:p>
        </w:tc>
        <w:tc>
          <w:tcPr>
            <w:tcW w:w="2931" w:type="dxa"/>
            <w:tcBorders>
              <w:top w:val="nil"/>
              <w:left w:val="nil"/>
              <w:bottom w:val="single" w:sz="4" w:space="0" w:color="000000"/>
              <w:right w:val="single" w:sz="4" w:space="0" w:color="000000"/>
            </w:tcBorders>
            <w:shd w:val="clear" w:color="auto" w:fill="auto"/>
            <w:vAlign w:val="bottom"/>
            <w:hideMark/>
          </w:tcPr>
          <w:p w14:paraId="776D2485"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Bình Thuận</w:t>
            </w:r>
          </w:p>
        </w:tc>
        <w:tc>
          <w:tcPr>
            <w:tcW w:w="1157" w:type="dxa"/>
            <w:tcBorders>
              <w:top w:val="nil"/>
              <w:left w:val="nil"/>
              <w:bottom w:val="single" w:sz="4" w:space="0" w:color="000000"/>
              <w:right w:val="single" w:sz="4" w:space="0" w:color="000000"/>
            </w:tcBorders>
            <w:shd w:val="clear" w:color="auto" w:fill="auto"/>
            <w:vAlign w:val="bottom"/>
            <w:hideMark/>
          </w:tcPr>
          <w:p w14:paraId="311F0870" w14:textId="49F6B17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E938FED" w14:textId="1EA4F05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4E052567" w14:textId="1A16A95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678C400" w14:textId="3F58F2D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203F6D6" w14:textId="31CFBE3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D214A7A" w14:textId="3ACDCE5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1332941" w14:textId="46D3D686"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22C24AB4" w14:textId="053AB64D" w:rsidR="00E43848" w:rsidRPr="00F962E3" w:rsidRDefault="00E43848" w:rsidP="00E43848">
            <w:pPr>
              <w:spacing w:before="0" w:after="0" w:line="240" w:lineRule="auto"/>
              <w:ind w:firstLine="0"/>
              <w:jc w:val="right"/>
              <w:rPr>
                <w:color w:val="000000"/>
                <w:sz w:val="24"/>
              </w:rPr>
            </w:pPr>
            <w:r w:rsidRPr="00F962E3">
              <w:rPr>
                <w:color w:val="000000"/>
                <w:sz w:val="24"/>
              </w:rPr>
              <w:t>6</w:t>
            </w:r>
          </w:p>
        </w:tc>
        <w:tc>
          <w:tcPr>
            <w:tcW w:w="1128" w:type="dxa"/>
            <w:tcBorders>
              <w:top w:val="nil"/>
              <w:left w:val="nil"/>
              <w:bottom w:val="single" w:sz="4" w:space="0" w:color="000000"/>
              <w:right w:val="single" w:sz="4" w:space="0" w:color="000000"/>
            </w:tcBorders>
            <w:shd w:val="clear" w:color="auto" w:fill="auto"/>
            <w:vAlign w:val="bottom"/>
            <w:hideMark/>
          </w:tcPr>
          <w:p w14:paraId="12B895B0" w14:textId="4AF24B1F" w:rsidR="00E43848" w:rsidRPr="00F962E3" w:rsidRDefault="00E43848" w:rsidP="00E43848">
            <w:pPr>
              <w:spacing w:before="0" w:after="0" w:line="240" w:lineRule="auto"/>
              <w:ind w:firstLine="0"/>
              <w:jc w:val="right"/>
              <w:rPr>
                <w:color w:val="000000"/>
                <w:sz w:val="24"/>
              </w:rPr>
            </w:pPr>
            <w:r w:rsidRPr="00F962E3">
              <w:rPr>
                <w:color w:val="000000"/>
                <w:sz w:val="24"/>
              </w:rPr>
              <w:t>30</w:t>
            </w:r>
          </w:p>
        </w:tc>
      </w:tr>
      <w:tr w:rsidR="00E43848" w:rsidRPr="008D22E2" w14:paraId="33F24CC5"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6C997F60"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13</w:t>
            </w:r>
          </w:p>
        </w:tc>
        <w:tc>
          <w:tcPr>
            <w:tcW w:w="2931" w:type="dxa"/>
            <w:tcBorders>
              <w:top w:val="nil"/>
              <w:left w:val="nil"/>
              <w:bottom w:val="single" w:sz="4" w:space="0" w:color="000000"/>
              <w:right w:val="single" w:sz="4" w:space="0" w:color="000000"/>
            </w:tcBorders>
            <w:shd w:val="clear" w:color="auto" w:fill="auto"/>
            <w:vAlign w:val="bottom"/>
            <w:hideMark/>
          </w:tcPr>
          <w:p w14:paraId="57B87691"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Tây Bình</w:t>
            </w:r>
          </w:p>
        </w:tc>
        <w:tc>
          <w:tcPr>
            <w:tcW w:w="1157" w:type="dxa"/>
            <w:tcBorders>
              <w:top w:val="nil"/>
              <w:left w:val="nil"/>
              <w:bottom w:val="single" w:sz="4" w:space="0" w:color="000000"/>
              <w:right w:val="single" w:sz="4" w:space="0" w:color="000000"/>
            </w:tcBorders>
            <w:shd w:val="clear" w:color="auto" w:fill="auto"/>
            <w:vAlign w:val="bottom"/>
            <w:hideMark/>
          </w:tcPr>
          <w:p w14:paraId="5AA979B5" w14:textId="358BD80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2AEF736" w14:textId="613A17E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D4EA004" w14:textId="1614AE8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C5DABA5" w14:textId="57854B8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08EABE3" w14:textId="7CBA747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C65003A" w14:textId="43F6893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09C685F8" w14:textId="07BFA005"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200E26DB" w14:textId="5E5F01DF"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128" w:type="dxa"/>
            <w:tcBorders>
              <w:top w:val="nil"/>
              <w:left w:val="nil"/>
              <w:bottom w:val="single" w:sz="4" w:space="0" w:color="000000"/>
              <w:right w:val="single" w:sz="4" w:space="0" w:color="000000"/>
            </w:tcBorders>
            <w:shd w:val="clear" w:color="auto" w:fill="auto"/>
            <w:vAlign w:val="bottom"/>
            <w:hideMark/>
          </w:tcPr>
          <w:p w14:paraId="59F55608" w14:textId="565A437E" w:rsidR="00E43848" w:rsidRPr="00F962E3" w:rsidRDefault="00E43848" w:rsidP="00E43848">
            <w:pPr>
              <w:spacing w:before="0" w:after="0" w:line="240" w:lineRule="auto"/>
              <w:ind w:firstLine="0"/>
              <w:jc w:val="right"/>
              <w:rPr>
                <w:color w:val="000000"/>
                <w:sz w:val="24"/>
              </w:rPr>
            </w:pPr>
            <w:r w:rsidRPr="00F962E3">
              <w:rPr>
                <w:color w:val="000000"/>
                <w:sz w:val="24"/>
              </w:rPr>
              <w:t>5</w:t>
            </w:r>
          </w:p>
        </w:tc>
      </w:tr>
      <w:tr w:rsidR="00E43848" w:rsidRPr="008D22E2" w14:paraId="3B54B141"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7177EF90"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14</w:t>
            </w:r>
          </w:p>
        </w:tc>
        <w:tc>
          <w:tcPr>
            <w:tcW w:w="2931" w:type="dxa"/>
            <w:tcBorders>
              <w:top w:val="nil"/>
              <w:left w:val="nil"/>
              <w:bottom w:val="single" w:sz="4" w:space="0" w:color="000000"/>
              <w:right w:val="single" w:sz="4" w:space="0" w:color="000000"/>
            </w:tcBorders>
            <w:shd w:val="clear" w:color="auto" w:fill="auto"/>
            <w:vAlign w:val="bottom"/>
            <w:hideMark/>
          </w:tcPr>
          <w:p w14:paraId="212E6AE4"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Tây Vinh</w:t>
            </w:r>
          </w:p>
        </w:tc>
        <w:tc>
          <w:tcPr>
            <w:tcW w:w="1157" w:type="dxa"/>
            <w:tcBorders>
              <w:top w:val="nil"/>
              <w:left w:val="nil"/>
              <w:bottom w:val="single" w:sz="4" w:space="0" w:color="000000"/>
              <w:right w:val="single" w:sz="4" w:space="0" w:color="000000"/>
            </w:tcBorders>
            <w:shd w:val="clear" w:color="auto" w:fill="auto"/>
            <w:vAlign w:val="bottom"/>
            <w:hideMark/>
          </w:tcPr>
          <w:p w14:paraId="0CC75ECF" w14:textId="1B18C7C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78CE498" w14:textId="056C6AD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32A7A4D" w14:textId="1090D8E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FA2C912" w14:textId="10F8A74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3087CFF" w14:textId="01B5C63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7B02B16" w14:textId="61B16D0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C71CCC5" w14:textId="112E2D5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4C9A358" w14:textId="01CEC50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68C3186" w14:textId="78612AC0"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3C0DFAF5"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3B20E0B5"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15</w:t>
            </w:r>
          </w:p>
        </w:tc>
        <w:tc>
          <w:tcPr>
            <w:tcW w:w="2931" w:type="dxa"/>
            <w:tcBorders>
              <w:top w:val="nil"/>
              <w:left w:val="nil"/>
              <w:bottom w:val="single" w:sz="4" w:space="0" w:color="000000"/>
              <w:right w:val="single" w:sz="4" w:space="0" w:color="000000"/>
            </w:tcBorders>
            <w:shd w:val="clear" w:color="auto" w:fill="auto"/>
            <w:vAlign w:val="bottom"/>
            <w:hideMark/>
          </w:tcPr>
          <w:p w14:paraId="77594E47"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Tây An</w:t>
            </w:r>
          </w:p>
        </w:tc>
        <w:tc>
          <w:tcPr>
            <w:tcW w:w="1157" w:type="dxa"/>
            <w:tcBorders>
              <w:top w:val="nil"/>
              <w:left w:val="nil"/>
              <w:bottom w:val="single" w:sz="4" w:space="0" w:color="000000"/>
              <w:right w:val="single" w:sz="4" w:space="0" w:color="000000"/>
            </w:tcBorders>
            <w:shd w:val="clear" w:color="auto" w:fill="auto"/>
            <w:vAlign w:val="bottom"/>
            <w:hideMark/>
          </w:tcPr>
          <w:p w14:paraId="381CE16B" w14:textId="410AC2D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700A7CD" w14:textId="02C46B9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7F324CD1" w14:textId="4A2DF6C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7B9FCF7" w14:textId="235C37A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52A6021" w14:textId="629B93F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5B6A803" w14:textId="3B1F303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4B581C48" w14:textId="70305DCD"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0E41E1E8" w14:textId="2248BAA3" w:rsidR="00E43848" w:rsidRPr="00F962E3" w:rsidRDefault="00E43848" w:rsidP="00E43848">
            <w:pPr>
              <w:spacing w:before="0" w:after="0" w:line="240" w:lineRule="auto"/>
              <w:ind w:firstLine="0"/>
              <w:jc w:val="right"/>
              <w:rPr>
                <w:color w:val="000000"/>
                <w:sz w:val="24"/>
              </w:rPr>
            </w:pPr>
            <w:r w:rsidRPr="00F962E3">
              <w:rPr>
                <w:color w:val="000000"/>
                <w:sz w:val="24"/>
              </w:rPr>
              <w:t>3</w:t>
            </w:r>
          </w:p>
        </w:tc>
        <w:tc>
          <w:tcPr>
            <w:tcW w:w="1128" w:type="dxa"/>
            <w:tcBorders>
              <w:top w:val="nil"/>
              <w:left w:val="nil"/>
              <w:bottom w:val="single" w:sz="4" w:space="0" w:color="000000"/>
              <w:right w:val="single" w:sz="4" w:space="0" w:color="000000"/>
            </w:tcBorders>
            <w:shd w:val="clear" w:color="auto" w:fill="auto"/>
            <w:vAlign w:val="bottom"/>
            <w:hideMark/>
          </w:tcPr>
          <w:p w14:paraId="10843C67" w14:textId="5C882534" w:rsidR="00E43848" w:rsidRPr="00F962E3" w:rsidRDefault="00E43848" w:rsidP="00E43848">
            <w:pPr>
              <w:spacing w:before="0" w:after="0" w:line="240" w:lineRule="auto"/>
              <w:ind w:firstLine="0"/>
              <w:jc w:val="right"/>
              <w:rPr>
                <w:color w:val="000000"/>
                <w:sz w:val="24"/>
              </w:rPr>
            </w:pPr>
            <w:r w:rsidRPr="00F962E3">
              <w:rPr>
                <w:color w:val="000000"/>
                <w:sz w:val="24"/>
              </w:rPr>
              <w:t>15</w:t>
            </w:r>
          </w:p>
        </w:tc>
      </w:tr>
      <w:tr w:rsidR="00E43848" w:rsidRPr="008D22E2" w14:paraId="730FF300"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7F61640A" w14:textId="77777777" w:rsidR="00E43848" w:rsidRPr="008D22E2" w:rsidRDefault="00E43848" w:rsidP="00E43848">
            <w:pPr>
              <w:spacing w:before="0" w:after="0" w:line="240" w:lineRule="auto"/>
              <w:ind w:firstLine="0"/>
              <w:jc w:val="center"/>
              <w:rPr>
                <w:b/>
                <w:bCs/>
                <w:color w:val="000000"/>
                <w:sz w:val="24"/>
              </w:rPr>
            </w:pPr>
            <w:r w:rsidRPr="008D22E2">
              <w:rPr>
                <w:b/>
                <w:bCs/>
                <w:color w:val="000000"/>
                <w:sz w:val="24"/>
              </w:rPr>
              <w:t>XI</w:t>
            </w:r>
          </w:p>
        </w:tc>
        <w:tc>
          <w:tcPr>
            <w:tcW w:w="2931" w:type="dxa"/>
            <w:tcBorders>
              <w:top w:val="nil"/>
              <w:left w:val="nil"/>
              <w:bottom w:val="single" w:sz="4" w:space="0" w:color="000000"/>
              <w:right w:val="single" w:sz="4" w:space="0" w:color="000000"/>
            </w:tcBorders>
            <w:shd w:val="clear" w:color="auto" w:fill="auto"/>
            <w:vAlign w:val="bottom"/>
            <w:hideMark/>
          </w:tcPr>
          <w:p w14:paraId="5647C812" w14:textId="77777777" w:rsidR="00E43848" w:rsidRPr="008D22E2" w:rsidRDefault="00E43848" w:rsidP="00E43848">
            <w:pPr>
              <w:spacing w:before="0" w:after="0" w:line="240" w:lineRule="auto"/>
              <w:ind w:firstLine="0"/>
              <w:jc w:val="left"/>
              <w:rPr>
                <w:b/>
                <w:bCs/>
                <w:color w:val="000000"/>
                <w:sz w:val="24"/>
              </w:rPr>
            </w:pPr>
            <w:r w:rsidRPr="008D22E2">
              <w:rPr>
                <w:b/>
                <w:bCs/>
                <w:color w:val="000000"/>
                <w:sz w:val="24"/>
              </w:rPr>
              <w:t>Huyện Vĩnh Thạnh</w:t>
            </w:r>
          </w:p>
        </w:tc>
        <w:tc>
          <w:tcPr>
            <w:tcW w:w="1157" w:type="dxa"/>
            <w:tcBorders>
              <w:top w:val="nil"/>
              <w:left w:val="nil"/>
              <w:bottom w:val="single" w:sz="4" w:space="0" w:color="000000"/>
              <w:right w:val="single" w:sz="4" w:space="0" w:color="000000"/>
            </w:tcBorders>
            <w:shd w:val="clear" w:color="auto" w:fill="auto"/>
            <w:vAlign w:val="bottom"/>
            <w:hideMark/>
          </w:tcPr>
          <w:p w14:paraId="1AD33EDF" w14:textId="4B162BFD" w:rsidR="00E43848" w:rsidRPr="00F962E3" w:rsidRDefault="00E43848" w:rsidP="00E43848">
            <w:pPr>
              <w:spacing w:before="0" w:after="0" w:line="240" w:lineRule="auto"/>
              <w:ind w:firstLine="0"/>
              <w:jc w:val="right"/>
              <w:rPr>
                <w:b/>
                <w:bCs/>
                <w:color w:val="000000"/>
                <w:sz w:val="24"/>
              </w:rPr>
            </w:pPr>
            <w:r w:rsidRPr="00F962E3">
              <w:rPr>
                <w:b/>
                <w:bCs/>
                <w:color w:val="000000"/>
                <w:sz w:val="24"/>
              </w:rPr>
              <w:t>2</w:t>
            </w:r>
          </w:p>
        </w:tc>
        <w:tc>
          <w:tcPr>
            <w:tcW w:w="1273" w:type="dxa"/>
            <w:tcBorders>
              <w:top w:val="nil"/>
              <w:left w:val="nil"/>
              <w:bottom w:val="single" w:sz="4" w:space="0" w:color="000000"/>
              <w:right w:val="single" w:sz="4" w:space="0" w:color="000000"/>
            </w:tcBorders>
            <w:shd w:val="clear" w:color="auto" w:fill="auto"/>
            <w:vAlign w:val="bottom"/>
            <w:hideMark/>
          </w:tcPr>
          <w:p w14:paraId="351FACCE" w14:textId="6C4BB613" w:rsidR="00E43848" w:rsidRPr="00F962E3" w:rsidRDefault="00E43848" w:rsidP="00E43848">
            <w:pPr>
              <w:spacing w:before="0" w:after="0" w:line="240" w:lineRule="auto"/>
              <w:ind w:firstLine="0"/>
              <w:jc w:val="right"/>
              <w:rPr>
                <w:b/>
                <w:bCs/>
                <w:color w:val="000000"/>
                <w:sz w:val="24"/>
              </w:rPr>
            </w:pPr>
            <w:r w:rsidRPr="00F962E3">
              <w:rPr>
                <w:b/>
                <w:bCs/>
                <w:color w:val="000000"/>
                <w:sz w:val="24"/>
              </w:rPr>
              <w:t>2</w:t>
            </w:r>
          </w:p>
        </w:tc>
        <w:tc>
          <w:tcPr>
            <w:tcW w:w="1128" w:type="dxa"/>
            <w:tcBorders>
              <w:top w:val="nil"/>
              <w:left w:val="nil"/>
              <w:bottom w:val="single" w:sz="4" w:space="0" w:color="000000"/>
              <w:right w:val="single" w:sz="4" w:space="0" w:color="000000"/>
            </w:tcBorders>
            <w:shd w:val="clear" w:color="auto" w:fill="auto"/>
            <w:vAlign w:val="bottom"/>
            <w:hideMark/>
          </w:tcPr>
          <w:p w14:paraId="1B3532BB" w14:textId="0003E221" w:rsidR="00E43848" w:rsidRPr="00F962E3" w:rsidRDefault="00E43848" w:rsidP="00E43848">
            <w:pPr>
              <w:spacing w:before="0" w:after="0" w:line="240" w:lineRule="auto"/>
              <w:ind w:firstLine="0"/>
              <w:jc w:val="right"/>
              <w:rPr>
                <w:b/>
                <w:bCs/>
                <w:color w:val="000000"/>
                <w:sz w:val="24"/>
              </w:rPr>
            </w:pPr>
            <w:r w:rsidRPr="00F962E3">
              <w:rPr>
                <w:b/>
                <w:bCs/>
                <w:color w:val="000000"/>
                <w:sz w:val="24"/>
              </w:rPr>
              <w:t>10</w:t>
            </w:r>
          </w:p>
        </w:tc>
        <w:tc>
          <w:tcPr>
            <w:tcW w:w="1157" w:type="dxa"/>
            <w:tcBorders>
              <w:top w:val="nil"/>
              <w:left w:val="nil"/>
              <w:bottom w:val="single" w:sz="4" w:space="0" w:color="000000"/>
              <w:right w:val="single" w:sz="4" w:space="0" w:color="000000"/>
            </w:tcBorders>
            <w:shd w:val="clear" w:color="auto" w:fill="auto"/>
            <w:vAlign w:val="bottom"/>
            <w:hideMark/>
          </w:tcPr>
          <w:p w14:paraId="62E7E5E1" w14:textId="0E9B6205" w:rsidR="00E43848" w:rsidRPr="00F962E3" w:rsidRDefault="00E43848" w:rsidP="00E43848">
            <w:pPr>
              <w:spacing w:before="0" w:after="0" w:line="240" w:lineRule="auto"/>
              <w:ind w:firstLine="0"/>
              <w:jc w:val="right"/>
              <w:rPr>
                <w:b/>
                <w:bCs/>
                <w:color w:val="000000"/>
                <w:sz w:val="24"/>
              </w:rPr>
            </w:pPr>
            <w:r w:rsidRPr="00F962E3">
              <w:rPr>
                <w:b/>
                <w:bCs/>
                <w:color w:val="000000"/>
                <w:sz w:val="24"/>
              </w:rPr>
              <w:t>4</w:t>
            </w:r>
          </w:p>
        </w:tc>
        <w:tc>
          <w:tcPr>
            <w:tcW w:w="1273" w:type="dxa"/>
            <w:tcBorders>
              <w:top w:val="nil"/>
              <w:left w:val="nil"/>
              <w:bottom w:val="single" w:sz="4" w:space="0" w:color="000000"/>
              <w:right w:val="single" w:sz="4" w:space="0" w:color="000000"/>
            </w:tcBorders>
            <w:shd w:val="clear" w:color="auto" w:fill="auto"/>
            <w:vAlign w:val="bottom"/>
            <w:hideMark/>
          </w:tcPr>
          <w:p w14:paraId="756AE08C" w14:textId="3A3A656F" w:rsidR="00E43848" w:rsidRPr="00F962E3" w:rsidRDefault="00E43848" w:rsidP="00E43848">
            <w:pPr>
              <w:spacing w:before="0" w:after="0" w:line="240" w:lineRule="auto"/>
              <w:ind w:firstLine="0"/>
              <w:jc w:val="right"/>
              <w:rPr>
                <w:b/>
                <w:bCs/>
                <w:color w:val="000000"/>
                <w:sz w:val="24"/>
              </w:rPr>
            </w:pPr>
            <w:r w:rsidRPr="00F962E3">
              <w:rPr>
                <w:b/>
                <w:bCs/>
                <w:color w:val="000000"/>
                <w:sz w:val="24"/>
              </w:rPr>
              <w:t>4</w:t>
            </w:r>
          </w:p>
        </w:tc>
        <w:tc>
          <w:tcPr>
            <w:tcW w:w="1128" w:type="dxa"/>
            <w:tcBorders>
              <w:top w:val="nil"/>
              <w:left w:val="nil"/>
              <w:bottom w:val="single" w:sz="4" w:space="0" w:color="000000"/>
              <w:right w:val="single" w:sz="4" w:space="0" w:color="000000"/>
            </w:tcBorders>
            <w:shd w:val="clear" w:color="auto" w:fill="auto"/>
            <w:vAlign w:val="bottom"/>
            <w:hideMark/>
          </w:tcPr>
          <w:p w14:paraId="203545B6" w14:textId="02F7C8D1" w:rsidR="00E43848" w:rsidRPr="00F962E3" w:rsidRDefault="00E43848" w:rsidP="00E43848">
            <w:pPr>
              <w:spacing w:before="0" w:after="0" w:line="240" w:lineRule="auto"/>
              <w:ind w:firstLine="0"/>
              <w:jc w:val="right"/>
              <w:rPr>
                <w:b/>
                <w:bCs/>
                <w:color w:val="000000"/>
                <w:sz w:val="24"/>
              </w:rPr>
            </w:pPr>
            <w:r w:rsidRPr="00F962E3">
              <w:rPr>
                <w:b/>
                <w:bCs/>
                <w:color w:val="000000"/>
                <w:sz w:val="24"/>
              </w:rPr>
              <w:t>20</w:t>
            </w:r>
          </w:p>
        </w:tc>
        <w:tc>
          <w:tcPr>
            <w:tcW w:w="1157" w:type="dxa"/>
            <w:tcBorders>
              <w:top w:val="nil"/>
              <w:left w:val="nil"/>
              <w:bottom w:val="single" w:sz="4" w:space="0" w:color="000000"/>
              <w:right w:val="single" w:sz="4" w:space="0" w:color="000000"/>
            </w:tcBorders>
            <w:shd w:val="clear" w:color="auto" w:fill="auto"/>
            <w:vAlign w:val="bottom"/>
            <w:hideMark/>
          </w:tcPr>
          <w:p w14:paraId="36C00B7E" w14:textId="7C292FD1" w:rsidR="00E43848" w:rsidRPr="00F962E3" w:rsidRDefault="00E43848" w:rsidP="00E43848">
            <w:pPr>
              <w:spacing w:before="0" w:after="0" w:line="240" w:lineRule="auto"/>
              <w:ind w:firstLine="0"/>
              <w:jc w:val="right"/>
              <w:rPr>
                <w:b/>
                <w:bCs/>
                <w:color w:val="000000"/>
                <w:sz w:val="24"/>
              </w:rPr>
            </w:pPr>
            <w:r w:rsidRPr="00F962E3">
              <w:rPr>
                <w:b/>
                <w:bCs/>
                <w:color w:val="000000"/>
                <w:sz w:val="24"/>
              </w:rPr>
              <w:t>55</w:t>
            </w:r>
          </w:p>
        </w:tc>
        <w:tc>
          <w:tcPr>
            <w:tcW w:w="1273" w:type="dxa"/>
            <w:tcBorders>
              <w:top w:val="nil"/>
              <w:left w:val="nil"/>
              <w:bottom w:val="single" w:sz="4" w:space="0" w:color="000000"/>
              <w:right w:val="single" w:sz="4" w:space="0" w:color="000000"/>
            </w:tcBorders>
            <w:shd w:val="clear" w:color="auto" w:fill="auto"/>
            <w:vAlign w:val="bottom"/>
            <w:hideMark/>
          </w:tcPr>
          <w:p w14:paraId="0085B958" w14:textId="0149CCCB" w:rsidR="00E43848" w:rsidRPr="00F962E3" w:rsidRDefault="00E43848" w:rsidP="00E43848">
            <w:pPr>
              <w:spacing w:before="0" w:after="0" w:line="240" w:lineRule="auto"/>
              <w:ind w:firstLine="0"/>
              <w:jc w:val="right"/>
              <w:rPr>
                <w:b/>
                <w:bCs/>
                <w:color w:val="000000"/>
                <w:sz w:val="24"/>
              </w:rPr>
            </w:pPr>
            <w:r w:rsidRPr="00F962E3">
              <w:rPr>
                <w:b/>
                <w:bCs/>
                <w:color w:val="000000"/>
                <w:sz w:val="24"/>
              </w:rPr>
              <w:t>191</w:t>
            </w:r>
          </w:p>
        </w:tc>
        <w:tc>
          <w:tcPr>
            <w:tcW w:w="1128" w:type="dxa"/>
            <w:tcBorders>
              <w:top w:val="nil"/>
              <w:left w:val="nil"/>
              <w:bottom w:val="single" w:sz="4" w:space="0" w:color="000000"/>
              <w:right w:val="single" w:sz="4" w:space="0" w:color="000000"/>
            </w:tcBorders>
            <w:shd w:val="clear" w:color="auto" w:fill="auto"/>
            <w:vAlign w:val="bottom"/>
            <w:hideMark/>
          </w:tcPr>
          <w:p w14:paraId="25240CE8" w14:textId="13C4216D" w:rsidR="00E43848" w:rsidRPr="00F962E3" w:rsidRDefault="00E43848" w:rsidP="00E43848">
            <w:pPr>
              <w:spacing w:before="0" w:after="0" w:line="240" w:lineRule="auto"/>
              <w:ind w:firstLine="0"/>
              <w:jc w:val="right"/>
              <w:rPr>
                <w:b/>
                <w:bCs/>
                <w:color w:val="000000"/>
                <w:sz w:val="24"/>
              </w:rPr>
            </w:pPr>
            <w:r w:rsidRPr="00F962E3">
              <w:rPr>
                <w:b/>
                <w:bCs/>
                <w:color w:val="000000"/>
                <w:sz w:val="24"/>
              </w:rPr>
              <w:t>955</w:t>
            </w:r>
          </w:p>
        </w:tc>
      </w:tr>
      <w:tr w:rsidR="00E43848" w:rsidRPr="008D22E2" w14:paraId="2D44256F"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45EA40B9" w14:textId="77777777" w:rsidR="00E43848" w:rsidRPr="008D22E2" w:rsidRDefault="00E43848" w:rsidP="00E43848">
            <w:pPr>
              <w:spacing w:before="0" w:after="0" w:line="240" w:lineRule="auto"/>
              <w:ind w:firstLine="0"/>
              <w:jc w:val="center"/>
              <w:rPr>
                <w:color w:val="000000"/>
                <w:sz w:val="24"/>
              </w:rPr>
            </w:pPr>
            <w:r w:rsidRPr="008D22E2">
              <w:rPr>
                <w:color w:val="000000"/>
                <w:sz w:val="24"/>
              </w:rPr>
              <w:t>1</w:t>
            </w:r>
          </w:p>
        </w:tc>
        <w:tc>
          <w:tcPr>
            <w:tcW w:w="2931" w:type="dxa"/>
            <w:tcBorders>
              <w:top w:val="nil"/>
              <w:left w:val="nil"/>
              <w:bottom w:val="single" w:sz="4" w:space="0" w:color="000000"/>
              <w:right w:val="single" w:sz="4" w:space="0" w:color="000000"/>
            </w:tcBorders>
            <w:shd w:val="clear" w:color="auto" w:fill="auto"/>
            <w:vAlign w:val="bottom"/>
            <w:hideMark/>
          </w:tcPr>
          <w:p w14:paraId="46C1C2DD"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Vĩnh Hòa</w:t>
            </w:r>
          </w:p>
        </w:tc>
        <w:tc>
          <w:tcPr>
            <w:tcW w:w="1157" w:type="dxa"/>
            <w:tcBorders>
              <w:top w:val="nil"/>
              <w:left w:val="nil"/>
              <w:bottom w:val="single" w:sz="4" w:space="0" w:color="000000"/>
              <w:right w:val="single" w:sz="4" w:space="0" w:color="000000"/>
            </w:tcBorders>
            <w:shd w:val="clear" w:color="auto" w:fill="auto"/>
            <w:vAlign w:val="bottom"/>
            <w:hideMark/>
          </w:tcPr>
          <w:p w14:paraId="125D60F8" w14:textId="3465477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35DC4EA" w14:textId="73EE4BA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F580F09" w14:textId="5ED3E96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045B7CA" w14:textId="6307E94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1DA8B353" w14:textId="4AD8CB7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BF4430D" w14:textId="412D22F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4BD4A01" w14:textId="3F97ADB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CCCBAA4" w14:textId="6923213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520FAD9" w14:textId="0E1A3F94"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57F12F4C"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A5CDB8F" w14:textId="77777777" w:rsidR="00E43848" w:rsidRPr="008D22E2" w:rsidRDefault="00E43848" w:rsidP="00E43848">
            <w:pPr>
              <w:spacing w:before="0" w:after="0" w:line="240" w:lineRule="auto"/>
              <w:ind w:firstLine="0"/>
              <w:jc w:val="center"/>
              <w:rPr>
                <w:color w:val="000000"/>
                <w:sz w:val="24"/>
              </w:rPr>
            </w:pPr>
            <w:r w:rsidRPr="008D22E2">
              <w:rPr>
                <w:color w:val="000000"/>
                <w:sz w:val="24"/>
              </w:rPr>
              <w:t>2</w:t>
            </w:r>
          </w:p>
        </w:tc>
        <w:tc>
          <w:tcPr>
            <w:tcW w:w="2931" w:type="dxa"/>
            <w:tcBorders>
              <w:top w:val="nil"/>
              <w:left w:val="nil"/>
              <w:bottom w:val="single" w:sz="4" w:space="0" w:color="000000"/>
              <w:right w:val="single" w:sz="4" w:space="0" w:color="000000"/>
            </w:tcBorders>
            <w:shd w:val="clear" w:color="auto" w:fill="auto"/>
            <w:vAlign w:val="bottom"/>
            <w:hideMark/>
          </w:tcPr>
          <w:p w14:paraId="475FB452"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Vĩnh Quang</w:t>
            </w:r>
          </w:p>
        </w:tc>
        <w:tc>
          <w:tcPr>
            <w:tcW w:w="1157" w:type="dxa"/>
            <w:tcBorders>
              <w:top w:val="nil"/>
              <w:left w:val="nil"/>
              <w:bottom w:val="single" w:sz="4" w:space="0" w:color="000000"/>
              <w:right w:val="single" w:sz="4" w:space="0" w:color="000000"/>
            </w:tcBorders>
            <w:shd w:val="clear" w:color="auto" w:fill="auto"/>
            <w:vAlign w:val="bottom"/>
            <w:hideMark/>
          </w:tcPr>
          <w:p w14:paraId="3D95908C" w14:textId="1846503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2DD70DC6" w14:textId="1EB480D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E382046" w14:textId="5EF42A6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A3AF1E0" w14:textId="4EF8687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25DED0E" w14:textId="289DF6F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85BDAEB" w14:textId="58B8EA4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6EA695A" w14:textId="659D769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09D87578" w14:textId="507B989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01F32EB" w14:textId="150715B7"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47CD90CE"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AB04CDA" w14:textId="77777777" w:rsidR="00E43848" w:rsidRPr="008D22E2" w:rsidRDefault="00E43848" w:rsidP="00E43848">
            <w:pPr>
              <w:spacing w:before="0" w:after="0" w:line="240" w:lineRule="auto"/>
              <w:ind w:firstLine="0"/>
              <w:jc w:val="center"/>
              <w:rPr>
                <w:color w:val="000000"/>
                <w:sz w:val="24"/>
              </w:rPr>
            </w:pPr>
            <w:r w:rsidRPr="008D22E2">
              <w:rPr>
                <w:color w:val="000000"/>
                <w:sz w:val="24"/>
              </w:rPr>
              <w:t>3</w:t>
            </w:r>
          </w:p>
        </w:tc>
        <w:tc>
          <w:tcPr>
            <w:tcW w:w="2931" w:type="dxa"/>
            <w:tcBorders>
              <w:top w:val="nil"/>
              <w:left w:val="nil"/>
              <w:bottom w:val="single" w:sz="4" w:space="0" w:color="000000"/>
              <w:right w:val="single" w:sz="4" w:space="0" w:color="000000"/>
            </w:tcBorders>
            <w:shd w:val="clear" w:color="auto" w:fill="auto"/>
            <w:vAlign w:val="bottom"/>
            <w:hideMark/>
          </w:tcPr>
          <w:p w14:paraId="388123A8"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Vĩnh Thuận</w:t>
            </w:r>
          </w:p>
        </w:tc>
        <w:tc>
          <w:tcPr>
            <w:tcW w:w="1157" w:type="dxa"/>
            <w:tcBorders>
              <w:top w:val="nil"/>
              <w:left w:val="nil"/>
              <w:bottom w:val="single" w:sz="4" w:space="0" w:color="000000"/>
              <w:right w:val="single" w:sz="4" w:space="0" w:color="000000"/>
            </w:tcBorders>
            <w:shd w:val="clear" w:color="auto" w:fill="auto"/>
            <w:vAlign w:val="bottom"/>
            <w:hideMark/>
          </w:tcPr>
          <w:p w14:paraId="4D41C36A" w14:textId="586BE64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6EF29C1C" w14:textId="1B62BE53"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C5BDFDF" w14:textId="588208EF"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1BA8580A" w14:textId="2C0D4A0D"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273" w:type="dxa"/>
            <w:tcBorders>
              <w:top w:val="nil"/>
              <w:left w:val="nil"/>
              <w:bottom w:val="single" w:sz="4" w:space="0" w:color="000000"/>
              <w:right w:val="single" w:sz="4" w:space="0" w:color="000000"/>
            </w:tcBorders>
            <w:shd w:val="clear" w:color="auto" w:fill="auto"/>
            <w:vAlign w:val="bottom"/>
            <w:hideMark/>
          </w:tcPr>
          <w:p w14:paraId="24462C02" w14:textId="3B2F7AC4"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128" w:type="dxa"/>
            <w:tcBorders>
              <w:top w:val="nil"/>
              <w:left w:val="nil"/>
              <w:bottom w:val="single" w:sz="4" w:space="0" w:color="000000"/>
              <w:right w:val="single" w:sz="4" w:space="0" w:color="000000"/>
            </w:tcBorders>
            <w:shd w:val="clear" w:color="auto" w:fill="auto"/>
            <w:vAlign w:val="bottom"/>
            <w:hideMark/>
          </w:tcPr>
          <w:p w14:paraId="3313214B" w14:textId="46A49427"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157" w:type="dxa"/>
            <w:tcBorders>
              <w:top w:val="nil"/>
              <w:left w:val="nil"/>
              <w:bottom w:val="single" w:sz="4" w:space="0" w:color="000000"/>
              <w:right w:val="single" w:sz="4" w:space="0" w:color="000000"/>
            </w:tcBorders>
            <w:shd w:val="clear" w:color="auto" w:fill="auto"/>
            <w:vAlign w:val="bottom"/>
            <w:hideMark/>
          </w:tcPr>
          <w:p w14:paraId="7FF1088B" w14:textId="1E831C96" w:rsidR="00E43848" w:rsidRPr="00F962E3" w:rsidRDefault="00E43848" w:rsidP="00E43848">
            <w:pPr>
              <w:spacing w:before="0" w:after="0" w:line="240" w:lineRule="auto"/>
              <w:ind w:firstLine="0"/>
              <w:jc w:val="right"/>
              <w:rPr>
                <w:color w:val="000000"/>
                <w:sz w:val="24"/>
              </w:rPr>
            </w:pPr>
            <w:r w:rsidRPr="00F962E3">
              <w:rPr>
                <w:color w:val="000000"/>
                <w:sz w:val="24"/>
              </w:rPr>
              <w:t>3</w:t>
            </w:r>
          </w:p>
        </w:tc>
        <w:tc>
          <w:tcPr>
            <w:tcW w:w="1273" w:type="dxa"/>
            <w:tcBorders>
              <w:top w:val="nil"/>
              <w:left w:val="nil"/>
              <w:bottom w:val="single" w:sz="4" w:space="0" w:color="000000"/>
              <w:right w:val="single" w:sz="4" w:space="0" w:color="000000"/>
            </w:tcBorders>
            <w:shd w:val="clear" w:color="auto" w:fill="auto"/>
            <w:vAlign w:val="bottom"/>
            <w:hideMark/>
          </w:tcPr>
          <w:p w14:paraId="5CE1B594" w14:textId="57802B85"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128" w:type="dxa"/>
            <w:tcBorders>
              <w:top w:val="nil"/>
              <w:left w:val="nil"/>
              <w:bottom w:val="single" w:sz="4" w:space="0" w:color="000000"/>
              <w:right w:val="single" w:sz="4" w:space="0" w:color="000000"/>
            </w:tcBorders>
            <w:shd w:val="clear" w:color="auto" w:fill="auto"/>
            <w:vAlign w:val="bottom"/>
            <w:hideMark/>
          </w:tcPr>
          <w:p w14:paraId="59FFDCFC" w14:textId="3C56F7D7" w:rsidR="00E43848" w:rsidRPr="00F962E3" w:rsidRDefault="00E43848" w:rsidP="00E43848">
            <w:pPr>
              <w:spacing w:before="0" w:after="0" w:line="240" w:lineRule="auto"/>
              <w:ind w:firstLine="0"/>
              <w:jc w:val="right"/>
              <w:rPr>
                <w:color w:val="000000"/>
                <w:sz w:val="24"/>
              </w:rPr>
            </w:pPr>
            <w:r w:rsidRPr="00F962E3">
              <w:rPr>
                <w:color w:val="000000"/>
                <w:sz w:val="24"/>
              </w:rPr>
              <w:t>50</w:t>
            </w:r>
          </w:p>
        </w:tc>
      </w:tr>
      <w:tr w:rsidR="00E43848" w:rsidRPr="008D22E2" w14:paraId="751B79D6"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3438FFD6" w14:textId="77777777" w:rsidR="00E43848" w:rsidRPr="008D22E2" w:rsidRDefault="00E43848" w:rsidP="00E43848">
            <w:pPr>
              <w:spacing w:before="0" w:after="0" w:line="240" w:lineRule="auto"/>
              <w:ind w:firstLine="0"/>
              <w:jc w:val="center"/>
              <w:rPr>
                <w:color w:val="000000"/>
                <w:sz w:val="24"/>
              </w:rPr>
            </w:pPr>
            <w:r w:rsidRPr="008D22E2">
              <w:rPr>
                <w:color w:val="000000"/>
                <w:sz w:val="24"/>
              </w:rPr>
              <w:t>4</w:t>
            </w:r>
          </w:p>
        </w:tc>
        <w:tc>
          <w:tcPr>
            <w:tcW w:w="2931" w:type="dxa"/>
            <w:tcBorders>
              <w:top w:val="nil"/>
              <w:left w:val="nil"/>
              <w:bottom w:val="single" w:sz="4" w:space="0" w:color="000000"/>
              <w:right w:val="single" w:sz="4" w:space="0" w:color="000000"/>
            </w:tcBorders>
            <w:shd w:val="clear" w:color="auto" w:fill="auto"/>
            <w:vAlign w:val="bottom"/>
            <w:hideMark/>
          </w:tcPr>
          <w:p w14:paraId="09BB75C9"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Vĩnh Kim</w:t>
            </w:r>
          </w:p>
        </w:tc>
        <w:tc>
          <w:tcPr>
            <w:tcW w:w="1157" w:type="dxa"/>
            <w:tcBorders>
              <w:top w:val="nil"/>
              <w:left w:val="nil"/>
              <w:bottom w:val="single" w:sz="4" w:space="0" w:color="000000"/>
              <w:right w:val="single" w:sz="4" w:space="0" w:color="000000"/>
            </w:tcBorders>
            <w:shd w:val="clear" w:color="auto" w:fill="auto"/>
            <w:vAlign w:val="bottom"/>
            <w:hideMark/>
          </w:tcPr>
          <w:p w14:paraId="77A2469B" w14:textId="09D8A4A8"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273" w:type="dxa"/>
            <w:tcBorders>
              <w:top w:val="nil"/>
              <w:left w:val="nil"/>
              <w:bottom w:val="single" w:sz="4" w:space="0" w:color="000000"/>
              <w:right w:val="single" w:sz="4" w:space="0" w:color="000000"/>
            </w:tcBorders>
            <w:shd w:val="clear" w:color="auto" w:fill="auto"/>
            <w:vAlign w:val="bottom"/>
            <w:hideMark/>
          </w:tcPr>
          <w:p w14:paraId="277B970E" w14:textId="20BF6059"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128" w:type="dxa"/>
            <w:tcBorders>
              <w:top w:val="nil"/>
              <w:left w:val="nil"/>
              <w:bottom w:val="single" w:sz="4" w:space="0" w:color="000000"/>
              <w:right w:val="single" w:sz="4" w:space="0" w:color="000000"/>
            </w:tcBorders>
            <w:shd w:val="clear" w:color="auto" w:fill="auto"/>
            <w:vAlign w:val="bottom"/>
            <w:hideMark/>
          </w:tcPr>
          <w:p w14:paraId="4B5EB98B" w14:textId="72782C17"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157" w:type="dxa"/>
            <w:tcBorders>
              <w:top w:val="nil"/>
              <w:left w:val="nil"/>
              <w:bottom w:val="single" w:sz="4" w:space="0" w:color="000000"/>
              <w:right w:val="single" w:sz="4" w:space="0" w:color="000000"/>
            </w:tcBorders>
            <w:shd w:val="clear" w:color="auto" w:fill="auto"/>
            <w:vAlign w:val="bottom"/>
            <w:hideMark/>
          </w:tcPr>
          <w:p w14:paraId="0C00F1F3" w14:textId="4D31BD74"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273" w:type="dxa"/>
            <w:tcBorders>
              <w:top w:val="nil"/>
              <w:left w:val="nil"/>
              <w:bottom w:val="single" w:sz="4" w:space="0" w:color="000000"/>
              <w:right w:val="single" w:sz="4" w:space="0" w:color="000000"/>
            </w:tcBorders>
            <w:shd w:val="clear" w:color="auto" w:fill="auto"/>
            <w:vAlign w:val="bottom"/>
            <w:hideMark/>
          </w:tcPr>
          <w:p w14:paraId="1B4EB2B3" w14:textId="4D0FBA1E" w:rsidR="00E43848" w:rsidRPr="00F962E3" w:rsidRDefault="00E43848" w:rsidP="00E43848">
            <w:pPr>
              <w:spacing w:before="0" w:after="0" w:line="240" w:lineRule="auto"/>
              <w:ind w:firstLine="0"/>
              <w:jc w:val="right"/>
              <w:rPr>
                <w:color w:val="000000"/>
                <w:sz w:val="24"/>
              </w:rPr>
            </w:pPr>
            <w:r w:rsidRPr="00F962E3">
              <w:rPr>
                <w:color w:val="000000"/>
                <w:sz w:val="24"/>
              </w:rPr>
              <w:t>2</w:t>
            </w:r>
          </w:p>
        </w:tc>
        <w:tc>
          <w:tcPr>
            <w:tcW w:w="1128" w:type="dxa"/>
            <w:tcBorders>
              <w:top w:val="nil"/>
              <w:left w:val="nil"/>
              <w:bottom w:val="single" w:sz="4" w:space="0" w:color="000000"/>
              <w:right w:val="single" w:sz="4" w:space="0" w:color="000000"/>
            </w:tcBorders>
            <w:shd w:val="clear" w:color="auto" w:fill="auto"/>
            <w:vAlign w:val="bottom"/>
            <w:hideMark/>
          </w:tcPr>
          <w:p w14:paraId="352A3214" w14:textId="680E7C5F" w:rsidR="00E43848" w:rsidRPr="00F962E3" w:rsidRDefault="00E43848" w:rsidP="00E43848">
            <w:pPr>
              <w:spacing w:before="0" w:after="0" w:line="240" w:lineRule="auto"/>
              <w:ind w:firstLine="0"/>
              <w:jc w:val="right"/>
              <w:rPr>
                <w:color w:val="000000"/>
                <w:sz w:val="24"/>
              </w:rPr>
            </w:pPr>
            <w:r w:rsidRPr="00F962E3">
              <w:rPr>
                <w:color w:val="000000"/>
                <w:sz w:val="24"/>
              </w:rPr>
              <w:t>10</w:t>
            </w:r>
          </w:p>
        </w:tc>
        <w:tc>
          <w:tcPr>
            <w:tcW w:w="1157" w:type="dxa"/>
            <w:tcBorders>
              <w:top w:val="nil"/>
              <w:left w:val="nil"/>
              <w:bottom w:val="single" w:sz="4" w:space="0" w:color="000000"/>
              <w:right w:val="single" w:sz="4" w:space="0" w:color="000000"/>
            </w:tcBorders>
            <w:shd w:val="clear" w:color="auto" w:fill="auto"/>
            <w:vAlign w:val="bottom"/>
            <w:hideMark/>
          </w:tcPr>
          <w:p w14:paraId="2ECFF3D2" w14:textId="664278C6" w:rsidR="00E43848" w:rsidRPr="00F962E3" w:rsidRDefault="00E43848" w:rsidP="00E43848">
            <w:pPr>
              <w:spacing w:before="0" w:after="0" w:line="240" w:lineRule="auto"/>
              <w:ind w:firstLine="0"/>
              <w:jc w:val="right"/>
              <w:rPr>
                <w:color w:val="000000"/>
                <w:sz w:val="24"/>
              </w:rPr>
            </w:pPr>
            <w:r w:rsidRPr="00F962E3">
              <w:rPr>
                <w:color w:val="000000"/>
                <w:sz w:val="24"/>
              </w:rPr>
              <w:t>18</w:t>
            </w:r>
          </w:p>
        </w:tc>
        <w:tc>
          <w:tcPr>
            <w:tcW w:w="1273" w:type="dxa"/>
            <w:tcBorders>
              <w:top w:val="nil"/>
              <w:left w:val="nil"/>
              <w:bottom w:val="single" w:sz="4" w:space="0" w:color="000000"/>
              <w:right w:val="single" w:sz="4" w:space="0" w:color="000000"/>
            </w:tcBorders>
            <w:shd w:val="clear" w:color="auto" w:fill="auto"/>
            <w:vAlign w:val="bottom"/>
            <w:hideMark/>
          </w:tcPr>
          <w:p w14:paraId="7AC98EDC" w14:textId="30C381FA" w:rsidR="00E43848" w:rsidRPr="00F962E3" w:rsidRDefault="00E43848" w:rsidP="00E43848">
            <w:pPr>
              <w:spacing w:before="0" w:after="0" w:line="240" w:lineRule="auto"/>
              <w:ind w:firstLine="0"/>
              <w:jc w:val="right"/>
              <w:rPr>
                <w:color w:val="000000"/>
                <w:sz w:val="24"/>
              </w:rPr>
            </w:pPr>
            <w:r w:rsidRPr="00F962E3">
              <w:rPr>
                <w:color w:val="000000"/>
                <w:sz w:val="24"/>
              </w:rPr>
              <w:t>60</w:t>
            </w:r>
          </w:p>
        </w:tc>
        <w:tc>
          <w:tcPr>
            <w:tcW w:w="1128" w:type="dxa"/>
            <w:tcBorders>
              <w:top w:val="nil"/>
              <w:left w:val="nil"/>
              <w:bottom w:val="single" w:sz="4" w:space="0" w:color="000000"/>
              <w:right w:val="single" w:sz="4" w:space="0" w:color="000000"/>
            </w:tcBorders>
            <w:shd w:val="clear" w:color="auto" w:fill="auto"/>
            <w:vAlign w:val="bottom"/>
            <w:hideMark/>
          </w:tcPr>
          <w:p w14:paraId="217A8A61" w14:textId="523007E5" w:rsidR="00E43848" w:rsidRPr="00F962E3" w:rsidRDefault="00E43848" w:rsidP="00E43848">
            <w:pPr>
              <w:spacing w:before="0" w:after="0" w:line="240" w:lineRule="auto"/>
              <w:ind w:firstLine="0"/>
              <w:jc w:val="right"/>
              <w:rPr>
                <w:color w:val="000000"/>
                <w:sz w:val="24"/>
              </w:rPr>
            </w:pPr>
            <w:r w:rsidRPr="00F962E3">
              <w:rPr>
                <w:color w:val="000000"/>
                <w:sz w:val="24"/>
              </w:rPr>
              <w:t>300</w:t>
            </w:r>
          </w:p>
        </w:tc>
      </w:tr>
      <w:tr w:rsidR="00E43848" w:rsidRPr="008D22E2" w14:paraId="4E07F382"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3A1DF556" w14:textId="77777777" w:rsidR="00E43848" w:rsidRPr="008D22E2" w:rsidRDefault="00E43848" w:rsidP="00E43848">
            <w:pPr>
              <w:spacing w:before="0" w:after="0" w:line="240" w:lineRule="auto"/>
              <w:ind w:firstLine="0"/>
              <w:jc w:val="center"/>
              <w:rPr>
                <w:color w:val="000000"/>
                <w:sz w:val="24"/>
              </w:rPr>
            </w:pPr>
            <w:r w:rsidRPr="008D22E2">
              <w:rPr>
                <w:color w:val="000000"/>
                <w:sz w:val="24"/>
              </w:rPr>
              <w:t>5</w:t>
            </w:r>
          </w:p>
        </w:tc>
        <w:tc>
          <w:tcPr>
            <w:tcW w:w="2931" w:type="dxa"/>
            <w:tcBorders>
              <w:top w:val="nil"/>
              <w:left w:val="nil"/>
              <w:bottom w:val="single" w:sz="4" w:space="0" w:color="000000"/>
              <w:right w:val="single" w:sz="4" w:space="0" w:color="000000"/>
            </w:tcBorders>
            <w:shd w:val="clear" w:color="auto" w:fill="auto"/>
            <w:vAlign w:val="bottom"/>
            <w:hideMark/>
          </w:tcPr>
          <w:p w14:paraId="2A59C1FB"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Vĩnh Sơn</w:t>
            </w:r>
          </w:p>
        </w:tc>
        <w:tc>
          <w:tcPr>
            <w:tcW w:w="1157" w:type="dxa"/>
            <w:tcBorders>
              <w:top w:val="nil"/>
              <w:left w:val="nil"/>
              <w:bottom w:val="single" w:sz="4" w:space="0" w:color="000000"/>
              <w:right w:val="single" w:sz="4" w:space="0" w:color="000000"/>
            </w:tcBorders>
            <w:shd w:val="clear" w:color="auto" w:fill="auto"/>
            <w:vAlign w:val="bottom"/>
            <w:hideMark/>
          </w:tcPr>
          <w:p w14:paraId="50737693" w14:textId="3253587E"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898CEAC" w14:textId="5C967992"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93DA48F" w14:textId="3199BD1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6CDEB007" w14:textId="72F9441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613F195" w14:textId="3E61037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627B07B" w14:textId="705F8B8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BAA1FDF" w14:textId="7A3B75C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89588E7" w14:textId="6DC75AC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BB1C60E" w14:textId="74EFB5A2"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21AF54D8"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21595B3" w14:textId="77777777" w:rsidR="00E43848" w:rsidRPr="008D22E2" w:rsidRDefault="00E43848" w:rsidP="00E43848">
            <w:pPr>
              <w:spacing w:before="0" w:after="0" w:line="240" w:lineRule="auto"/>
              <w:ind w:firstLine="0"/>
              <w:jc w:val="center"/>
              <w:rPr>
                <w:color w:val="000000"/>
                <w:sz w:val="24"/>
              </w:rPr>
            </w:pPr>
            <w:r w:rsidRPr="008D22E2">
              <w:rPr>
                <w:color w:val="000000"/>
                <w:sz w:val="24"/>
              </w:rPr>
              <w:t>6</w:t>
            </w:r>
          </w:p>
        </w:tc>
        <w:tc>
          <w:tcPr>
            <w:tcW w:w="2931" w:type="dxa"/>
            <w:tcBorders>
              <w:top w:val="nil"/>
              <w:left w:val="nil"/>
              <w:bottom w:val="single" w:sz="4" w:space="0" w:color="000000"/>
              <w:right w:val="single" w:sz="4" w:space="0" w:color="000000"/>
            </w:tcBorders>
            <w:shd w:val="clear" w:color="auto" w:fill="auto"/>
            <w:vAlign w:val="bottom"/>
            <w:hideMark/>
          </w:tcPr>
          <w:p w14:paraId="311CB4D7"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Vĩnh Hiệp</w:t>
            </w:r>
          </w:p>
        </w:tc>
        <w:tc>
          <w:tcPr>
            <w:tcW w:w="1157" w:type="dxa"/>
            <w:tcBorders>
              <w:top w:val="nil"/>
              <w:left w:val="nil"/>
              <w:bottom w:val="single" w:sz="4" w:space="0" w:color="000000"/>
              <w:right w:val="single" w:sz="4" w:space="0" w:color="000000"/>
            </w:tcBorders>
            <w:shd w:val="clear" w:color="auto" w:fill="auto"/>
            <w:vAlign w:val="bottom"/>
            <w:hideMark/>
          </w:tcPr>
          <w:p w14:paraId="35527A84" w14:textId="538F77B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832EEB3" w14:textId="21FF9028"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4FC0D37" w14:textId="0683B52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493B5B3" w14:textId="2F4AAAB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1AE48C7" w14:textId="00B1D185"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62ACF57" w14:textId="1228D8A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360F64D" w14:textId="233743C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9D5BC91" w14:textId="17D6439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7AFE34A" w14:textId="260258D4"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2928BB37"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5E569678" w14:textId="77777777" w:rsidR="00E43848" w:rsidRPr="008D22E2" w:rsidRDefault="00E43848" w:rsidP="00E43848">
            <w:pPr>
              <w:spacing w:before="0" w:after="0" w:line="240" w:lineRule="auto"/>
              <w:ind w:firstLine="0"/>
              <w:jc w:val="center"/>
              <w:rPr>
                <w:color w:val="000000"/>
                <w:sz w:val="24"/>
              </w:rPr>
            </w:pPr>
            <w:r w:rsidRPr="008D22E2">
              <w:rPr>
                <w:color w:val="000000"/>
                <w:sz w:val="24"/>
              </w:rPr>
              <w:t>7</w:t>
            </w:r>
          </w:p>
        </w:tc>
        <w:tc>
          <w:tcPr>
            <w:tcW w:w="2931" w:type="dxa"/>
            <w:tcBorders>
              <w:top w:val="nil"/>
              <w:left w:val="nil"/>
              <w:bottom w:val="single" w:sz="4" w:space="0" w:color="000000"/>
              <w:right w:val="single" w:sz="4" w:space="0" w:color="000000"/>
            </w:tcBorders>
            <w:shd w:val="clear" w:color="auto" w:fill="auto"/>
            <w:vAlign w:val="bottom"/>
            <w:hideMark/>
          </w:tcPr>
          <w:p w14:paraId="3AD755AE"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Vĩnh Hảo</w:t>
            </w:r>
          </w:p>
        </w:tc>
        <w:tc>
          <w:tcPr>
            <w:tcW w:w="1157" w:type="dxa"/>
            <w:tcBorders>
              <w:top w:val="nil"/>
              <w:left w:val="nil"/>
              <w:bottom w:val="single" w:sz="4" w:space="0" w:color="000000"/>
              <w:right w:val="single" w:sz="4" w:space="0" w:color="000000"/>
            </w:tcBorders>
            <w:shd w:val="clear" w:color="auto" w:fill="auto"/>
            <w:vAlign w:val="bottom"/>
            <w:hideMark/>
          </w:tcPr>
          <w:p w14:paraId="71FED71D" w14:textId="5181457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88F6ABF" w14:textId="4A828D1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0FEFAEE" w14:textId="040F43F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0ED3243" w14:textId="3AB2FFE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6ADF7DA" w14:textId="03F96080"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1B0A32ED" w14:textId="09724ED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1506192" w14:textId="13732CA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33BC1613" w14:textId="499F91F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51A7B071" w14:textId="39C3B1B4" w:rsidR="00E43848" w:rsidRPr="00F962E3" w:rsidRDefault="00E43848" w:rsidP="00E43848">
            <w:pPr>
              <w:spacing w:before="0" w:after="0" w:line="240" w:lineRule="auto"/>
              <w:ind w:firstLine="0"/>
              <w:jc w:val="left"/>
              <w:rPr>
                <w:color w:val="000000"/>
                <w:sz w:val="24"/>
              </w:rPr>
            </w:pPr>
            <w:r w:rsidRPr="00F962E3">
              <w:rPr>
                <w:color w:val="000000"/>
                <w:sz w:val="24"/>
              </w:rPr>
              <w:t> </w:t>
            </w:r>
          </w:p>
        </w:tc>
      </w:tr>
      <w:tr w:rsidR="00E43848" w:rsidRPr="008D22E2" w14:paraId="75AA6F9E"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1AA2F07E" w14:textId="77777777" w:rsidR="00E43848" w:rsidRPr="008D22E2" w:rsidRDefault="00E43848" w:rsidP="00E43848">
            <w:pPr>
              <w:spacing w:before="0" w:after="0" w:line="240" w:lineRule="auto"/>
              <w:ind w:firstLine="0"/>
              <w:jc w:val="center"/>
              <w:rPr>
                <w:color w:val="000000"/>
                <w:sz w:val="24"/>
              </w:rPr>
            </w:pPr>
            <w:r w:rsidRPr="008D22E2">
              <w:rPr>
                <w:color w:val="000000"/>
                <w:sz w:val="24"/>
              </w:rPr>
              <w:t>8</w:t>
            </w:r>
          </w:p>
        </w:tc>
        <w:tc>
          <w:tcPr>
            <w:tcW w:w="2931" w:type="dxa"/>
            <w:tcBorders>
              <w:top w:val="nil"/>
              <w:left w:val="nil"/>
              <w:bottom w:val="single" w:sz="4" w:space="0" w:color="000000"/>
              <w:right w:val="single" w:sz="4" w:space="0" w:color="000000"/>
            </w:tcBorders>
            <w:shd w:val="clear" w:color="auto" w:fill="auto"/>
            <w:vAlign w:val="bottom"/>
            <w:hideMark/>
          </w:tcPr>
          <w:p w14:paraId="77F0DE7F" w14:textId="77777777" w:rsidR="00E43848" w:rsidRPr="008D22E2" w:rsidRDefault="00E43848" w:rsidP="00E43848">
            <w:pPr>
              <w:spacing w:before="0" w:after="0" w:line="240" w:lineRule="auto"/>
              <w:ind w:firstLine="0"/>
              <w:jc w:val="left"/>
              <w:rPr>
                <w:color w:val="000000"/>
                <w:sz w:val="24"/>
              </w:rPr>
            </w:pPr>
            <w:r w:rsidRPr="008D22E2">
              <w:rPr>
                <w:color w:val="000000"/>
                <w:sz w:val="24"/>
              </w:rPr>
              <w:t>Xã Vĩnh Thịnh</w:t>
            </w:r>
          </w:p>
        </w:tc>
        <w:tc>
          <w:tcPr>
            <w:tcW w:w="1157" w:type="dxa"/>
            <w:tcBorders>
              <w:top w:val="nil"/>
              <w:left w:val="nil"/>
              <w:bottom w:val="single" w:sz="4" w:space="0" w:color="000000"/>
              <w:right w:val="single" w:sz="4" w:space="0" w:color="000000"/>
            </w:tcBorders>
            <w:shd w:val="clear" w:color="auto" w:fill="auto"/>
            <w:vAlign w:val="bottom"/>
            <w:hideMark/>
          </w:tcPr>
          <w:p w14:paraId="6E94AE56" w14:textId="462C5DD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58F1115A" w14:textId="7C85366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33338A21" w14:textId="0120DCA4"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5B46E50F" w14:textId="482E9F57"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49CE5ED1" w14:textId="01B711CD"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0D18671F" w14:textId="1A30FED1"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7C38D904" w14:textId="4459379C" w:rsidR="00E43848" w:rsidRPr="00F962E3" w:rsidRDefault="00E43848" w:rsidP="00E43848">
            <w:pPr>
              <w:spacing w:before="0" w:after="0" w:line="240" w:lineRule="auto"/>
              <w:ind w:firstLine="0"/>
              <w:jc w:val="right"/>
              <w:rPr>
                <w:color w:val="000000"/>
                <w:sz w:val="24"/>
              </w:rPr>
            </w:pPr>
            <w:r w:rsidRPr="00F962E3">
              <w:rPr>
                <w:color w:val="000000"/>
                <w:sz w:val="24"/>
              </w:rPr>
              <w:t>33</w:t>
            </w:r>
          </w:p>
        </w:tc>
        <w:tc>
          <w:tcPr>
            <w:tcW w:w="1273" w:type="dxa"/>
            <w:tcBorders>
              <w:top w:val="nil"/>
              <w:left w:val="nil"/>
              <w:bottom w:val="single" w:sz="4" w:space="0" w:color="000000"/>
              <w:right w:val="single" w:sz="4" w:space="0" w:color="000000"/>
            </w:tcBorders>
            <w:shd w:val="clear" w:color="auto" w:fill="auto"/>
            <w:vAlign w:val="bottom"/>
            <w:hideMark/>
          </w:tcPr>
          <w:p w14:paraId="2BEA569B" w14:textId="6AA63C13" w:rsidR="00E43848" w:rsidRPr="00F962E3" w:rsidRDefault="00E43848" w:rsidP="00E43848">
            <w:pPr>
              <w:spacing w:before="0" w:after="0" w:line="240" w:lineRule="auto"/>
              <w:ind w:firstLine="0"/>
              <w:jc w:val="right"/>
              <w:rPr>
                <w:color w:val="000000"/>
                <w:sz w:val="24"/>
              </w:rPr>
            </w:pPr>
            <w:r w:rsidRPr="00F962E3">
              <w:rPr>
                <w:color w:val="000000"/>
                <w:sz w:val="24"/>
              </w:rPr>
              <w:t>118</w:t>
            </w:r>
          </w:p>
        </w:tc>
        <w:tc>
          <w:tcPr>
            <w:tcW w:w="1128" w:type="dxa"/>
            <w:tcBorders>
              <w:top w:val="nil"/>
              <w:left w:val="nil"/>
              <w:bottom w:val="single" w:sz="4" w:space="0" w:color="000000"/>
              <w:right w:val="single" w:sz="4" w:space="0" w:color="000000"/>
            </w:tcBorders>
            <w:shd w:val="clear" w:color="auto" w:fill="auto"/>
            <w:vAlign w:val="bottom"/>
            <w:hideMark/>
          </w:tcPr>
          <w:p w14:paraId="58093E5E" w14:textId="04473514" w:rsidR="00E43848" w:rsidRPr="00F962E3" w:rsidRDefault="00E43848" w:rsidP="00E43848">
            <w:pPr>
              <w:spacing w:before="0" w:after="0" w:line="240" w:lineRule="auto"/>
              <w:ind w:firstLine="0"/>
              <w:jc w:val="right"/>
              <w:rPr>
                <w:color w:val="000000"/>
                <w:sz w:val="24"/>
              </w:rPr>
            </w:pPr>
            <w:r w:rsidRPr="00F962E3">
              <w:rPr>
                <w:color w:val="000000"/>
                <w:sz w:val="24"/>
              </w:rPr>
              <w:t>590</w:t>
            </w:r>
          </w:p>
        </w:tc>
      </w:tr>
      <w:tr w:rsidR="00E43848" w:rsidRPr="008D22E2" w14:paraId="6AF3493B" w14:textId="77777777" w:rsidTr="008002ED">
        <w:trPr>
          <w:trHeight w:val="255"/>
          <w:jc w:val="center"/>
        </w:trPr>
        <w:tc>
          <w:tcPr>
            <w:tcW w:w="859" w:type="dxa"/>
            <w:tcBorders>
              <w:top w:val="nil"/>
              <w:left w:val="single" w:sz="4" w:space="0" w:color="000000"/>
              <w:bottom w:val="single" w:sz="4" w:space="0" w:color="000000"/>
              <w:right w:val="single" w:sz="4" w:space="0" w:color="000000"/>
            </w:tcBorders>
            <w:shd w:val="clear" w:color="auto" w:fill="auto"/>
            <w:vAlign w:val="bottom"/>
            <w:hideMark/>
          </w:tcPr>
          <w:p w14:paraId="2688E794" w14:textId="77777777" w:rsidR="00E43848" w:rsidRPr="008D22E2" w:rsidRDefault="00E43848" w:rsidP="00E43848">
            <w:pPr>
              <w:spacing w:before="0" w:after="0" w:line="240" w:lineRule="auto"/>
              <w:ind w:firstLine="0"/>
              <w:jc w:val="center"/>
              <w:rPr>
                <w:color w:val="000000"/>
                <w:sz w:val="24"/>
              </w:rPr>
            </w:pPr>
            <w:r w:rsidRPr="008D22E2">
              <w:rPr>
                <w:color w:val="000000"/>
                <w:sz w:val="24"/>
              </w:rPr>
              <w:t>9</w:t>
            </w:r>
          </w:p>
        </w:tc>
        <w:tc>
          <w:tcPr>
            <w:tcW w:w="2931" w:type="dxa"/>
            <w:tcBorders>
              <w:top w:val="nil"/>
              <w:left w:val="nil"/>
              <w:bottom w:val="single" w:sz="4" w:space="0" w:color="000000"/>
              <w:right w:val="single" w:sz="4" w:space="0" w:color="000000"/>
            </w:tcBorders>
            <w:shd w:val="clear" w:color="auto" w:fill="auto"/>
            <w:vAlign w:val="bottom"/>
            <w:hideMark/>
          </w:tcPr>
          <w:p w14:paraId="6D28D0E2" w14:textId="77777777" w:rsidR="00E43848" w:rsidRPr="008D22E2" w:rsidRDefault="00E43848" w:rsidP="00E43848">
            <w:pPr>
              <w:spacing w:before="0" w:after="0" w:line="240" w:lineRule="auto"/>
              <w:ind w:firstLine="0"/>
              <w:jc w:val="left"/>
              <w:rPr>
                <w:color w:val="000000"/>
                <w:sz w:val="24"/>
              </w:rPr>
            </w:pPr>
            <w:r w:rsidRPr="008D22E2">
              <w:rPr>
                <w:color w:val="000000"/>
                <w:sz w:val="24"/>
              </w:rPr>
              <w:t>Thị trấn Vĩnh Thạnh</w:t>
            </w:r>
          </w:p>
        </w:tc>
        <w:tc>
          <w:tcPr>
            <w:tcW w:w="1157" w:type="dxa"/>
            <w:tcBorders>
              <w:top w:val="nil"/>
              <w:left w:val="nil"/>
              <w:bottom w:val="single" w:sz="4" w:space="0" w:color="000000"/>
              <w:right w:val="single" w:sz="4" w:space="0" w:color="000000"/>
            </w:tcBorders>
            <w:shd w:val="clear" w:color="auto" w:fill="auto"/>
            <w:vAlign w:val="bottom"/>
            <w:hideMark/>
          </w:tcPr>
          <w:p w14:paraId="51E2702D" w14:textId="400192C9"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6F654C6" w14:textId="346E4EC6"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631F1561" w14:textId="13C89A8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3A842858" w14:textId="7D853E9C"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273" w:type="dxa"/>
            <w:tcBorders>
              <w:top w:val="nil"/>
              <w:left w:val="nil"/>
              <w:bottom w:val="single" w:sz="4" w:space="0" w:color="000000"/>
              <w:right w:val="single" w:sz="4" w:space="0" w:color="000000"/>
            </w:tcBorders>
            <w:shd w:val="clear" w:color="auto" w:fill="auto"/>
            <w:vAlign w:val="bottom"/>
            <w:hideMark/>
          </w:tcPr>
          <w:p w14:paraId="7B0C8657" w14:textId="0C4B0E3A"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28" w:type="dxa"/>
            <w:tcBorders>
              <w:top w:val="nil"/>
              <w:left w:val="nil"/>
              <w:bottom w:val="single" w:sz="4" w:space="0" w:color="000000"/>
              <w:right w:val="single" w:sz="4" w:space="0" w:color="000000"/>
            </w:tcBorders>
            <w:shd w:val="clear" w:color="auto" w:fill="auto"/>
            <w:vAlign w:val="bottom"/>
            <w:hideMark/>
          </w:tcPr>
          <w:p w14:paraId="2A8AB7A9" w14:textId="2056A64B" w:rsidR="00E43848" w:rsidRPr="00F962E3" w:rsidRDefault="00E43848" w:rsidP="00E43848">
            <w:pPr>
              <w:spacing w:before="0" w:after="0" w:line="240" w:lineRule="auto"/>
              <w:ind w:firstLine="0"/>
              <w:jc w:val="left"/>
              <w:rPr>
                <w:color w:val="000000"/>
                <w:sz w:val="24"/>
              </w:rPr>
            </w:pPr>
            <w:r w:rsidRPr="00F962E3">
              <w:rPr>
                <w:color w:val="000000"/>
                <w:sz w:val="24"/>
              </w:rPr>
              <w:t> </w:t>
            </w:r>
          </w:p>
        </w:tc>
        <w:tc>
          <w:tcPr>
            <w:tcW w:w="1157" w:type="dxa"/>
            <w:tcBorders>
              <w:top w:val="nil"/>
              <w:left w:val="nil"/>
              <w:bottom w:val="single" w:sz="4" w:space="0" w:color="000000"/>
              <w:right w:val="single" w:sz="4" w:space="0" w:color="000000"/>
            </w:tcBorders>
            <w:shd w:val="clear" w:color="auto" w:fill="auto"/>
            <w:vAlign w:val="bottom"/>
            <w:hideMark/>
          </w:tcPr>
          <w:p w14:paraId="26B49235" w14:textId="398F342B" w:rsidR="00E43848" w:rsidRPr="00F962E3" w:rsidRDefault="00E43848" w:rsidP="00E43848">
            <w:pPr>
              <w:spacing w:before="0" w:after="0" w:line="240" w:lineRule="auto"/>
              <w:ind w:firstLine="0"/>
              <w:jc w:val="right"/>
              <w:rPr>
                <w:color w:val="000000"/>
                <w:sz w:val="24"/>
              </w:rPr>
            </w:pPr>
            <w:r w:rsidRPr="00F962E3">
              <w:rPr>
                <w:color w:val="000000"/>
                <w:sz w:val="24"/>
              </w:rPr>
              <w:t>1</w:t>
            </w:r>
          </w:p>
        </w:tc>
        <w:tc>
          <w:tcPr>
            <w:tcW w:w="1273" w:type="dxa"/>
            <w:tcBorders>
              <w:top w:val="nil"/>
              <w:left w:val="nil"/>
              <w:bottom w:val="single" w:sz="4" w:space="0" w:color="000000"/>
              <w:right w:val="single" w:sz="4" w:space="0" w:color="000000"/>
            </w:tcBorders>
            <w:shd w:val="clear" w:color="auto" w:fill="auto"/>
            <w:vAlign w:val="bottom"/>
            <w:hideMark/>
          </w:tcPr>
          <w:p w14:paraId="7859BD7D" w14:textId="05E58A3B" w:rsidR="00E43848" w:rsidRPr="00F962E3" w:rsidRDefault="00E43848" w:rsidP="00E43848">
            <w:pPr>
              <w:spacing w:before="0" w:after="0" w:line="240" w:lineRule="auto"/>
              <w:ind w:firstLine="0"/>
              <w:jc w:val="right"/>
              <w:rPr>
                <w:color w:val="000000"/>
                <w:sz w:val="24"/>
              </w:rPr>
            </w:pPr>
            <w:r w:rsidRPr="00F962E3">
              <w:rPr>
                <w:color w:val="000000"/>
                <w:sz w:val="24"/>
              </w:rPr>
              <w:t>3</w:t>
            </w:r>
          </w:p>
        </w:tc>
        <w:tc>
          <w:tcPr>
            <w:tcW w:w="1128" w:type="dxa"/>
            <w:tcBorders>
              <w:top w:val="nil"/>
              <w:left w:val="nil"/>
              <w:bottom w:val="single" w:sz="4" w:space="0" w:color="000000"/>
              <w:right w:val="single" w:sz="4" w:space="0" w:color="000000"/>
            </w:tcBorders>
            <w:shd w:val="clear" w:color="auto" w:fill="auto"/>
            <w:vAlign w:val="bottom"/>
            <w:hideMark/>
          </w:tcPr>
          <w:p w14:paraId="25C75421" w14:textId="340FE781" w:rsidR="00E43848" w:rsidRPr="00F962E3" w:rsidRDefault="00E43848" w:rsidP="00E43848">
            <w:pPr>
              <w:spacing w:before="0" w:after="0" w:line="240" w:lineRule="auto"/>
              <w:ind w:firstLine="0"/>
              <w:jc w:val="right"/>
              <w:rPr>
                <w:color w:val="000000"/>
                <w:sz w:val="24"/>
              </w:rPr>
            </w:pPr>
            <w:r w:rsidRPr="00F962E3">
              <w:rPr>
                <w:color w:val="000000"/>
                <w:sz w:val="24"/>
              </w:rPr>
              <w:t>15</w:t>
            </w:r>
          </w:p>
        </w:tc>
      </w:tr>
    </w:tbl>
    <w:p w14:paraId="3491400C" w14:textId="5DC01866" w:rsidR="008D22E2" w:rsidRDefault="008D22E2" w:rsidP="008D22E2">
      <w:pPr>
        <w:tabs>
          <w:tab w:val="left" w:pos="3765"/>
        </w:tabs>
        <w:ind w:firstLine="0"/>
        <w:rPr>
          <w:sz w:val="22"/>
          <w:szCs w:val="22"/>
        </w:rPr>
      </w:pPr>
      <w:r>
        <w:rPr>
          <w:sz w:val="22"/>
          <w:szCs w:val="22"/>
        </w:rPr>
        <w:t xml:space="preserve"> </w:t>
      </w:r>
    </w:p>
    <w:p w14:paraId="7A15B8A5" w14:textId="77777777" w:rsidR="008002ED" w:rsidRDefault="008002ED" w:rsidP="00C12C08">
      <w:pPr>
        <w:tabs>
          <w:tab w:val="left" w:pos="3765"/>
        </w:tabs>
        <w:rPr>
          <w:sz w:val="22"/>
          <w:szCs w:val="22"/>
        </w:rPr>
        <w:sectPr w:rsidR="008002ED" w:rsidSect="008002ED">
          <w:pgSz w:w="16838" w:h="11906" w:orient="landscape"/>
          <w:pgMar w:top="851" w:right="907" w:bottom="907" w:left="907" w:header="720" w:footer="720" w:gutter="0"/>
          <w:cols w:space="720"/>
        </w:sectPr>
      </w:pPr>
    </w:p>
    <w:p w14:paraId="3EEA2028" w14:textId="77777777" w:rsidR="008E4582" w:rsidRPr="00CE1FD3" w:rsidRDefault="008E4582" w:rsidP="00C82285">
      <w:pPr>
        <w:pStyle w:val="NormalWeb"/>
        <w:spacing w:before="0" w:after="60"/>
        <w:jc w:val="center"/>
        <w:rPr>
          <w:b/>
          <w:sz w:val="28"/>
          <w:szCs w:val="28"/>
        </w:rPr>
      </w:pPr>
      <w:r w:rsidRPr="00CE1FD3">
        <w:rPr>
          <w:b/>
          <w:sz w:val="28"/>
          <w:szCs w:val="28"/>
        </w:rPr>
        <w:lastRenderedPageBreak/>
        <w:t>MỤC LỤC</w:t>
      </w:r>
    </w:p>
    <w:sdt>
      <w:sdtPr>
        <w:rPr>
          <w:rFonts w:ascii="Times New Roman" w:hAnsi="Times New Roman"/>
          <w:color w:val="auto"/>
          <w:sz w:val="28"/>
          <w:szCs w:val="24"/>
        </w:rPr>
        <w:id w:val="-512696799"/>
        <w:docPartObj>
          <w:docPartGallery w:val="Table of Contents"/>
          <w:docPartUnique/>
        </w:docPartObj>
      </w:sdtPr>
      <w:sdtEndPr>
        <w:rPr>
          <w:b/>
          <w:bCs/>
          <w:noProof/>
        </w:rPr>
      </w:sdtEndPr>
      <w:sdtContent>
        <w:p w14:paraId="2A3E7B67" w14:textId="60020836" w:rsidR="00C82285" w:rsidRDefault="00C82285">
          <w:pPr>
            <w:pStyle w:val="TOCHeading"/>
          </w:pPr>
        </w:p>
        <w:p w14:paraId="6EA4E2FA" w14:textId="105DA7D3" w:rsidR="00582F1D" w:rsidRDefault="00C82285">
          <w:pPr>
            <w:pStyle w:val="TOC1"/>
            <w:rPr>
              <w:rFonts w:asciiTheme="minorHAnsi" w:eastAsiaTheme="minorEastAsia" w:hAnsiTheme="minorHAnsi" w:cstheme="minorBidi"/>
              <w:b w:val="0"/>
              <w:kern w:val="2"/>
              <w:sz w:val="22"/>
              <w:szCs w:val="22"/>
              <w14:ligatures w14:val="standardContextual"/>
            </w:rPr>
          </w:pPr>
          <w:r>
            <w:fldChar w:fldCharType="begin"/>
          </w:r>
          <w:r>
            <w:instrText xml:space="preserve"> TOC \o "1-3" \h \z \u </w:instrText>
          </w:r>
          <w:r>
            <w:fldChar w:fldCharType="separate"/>
          </w:r>
          <w:hyperlink w:anchor="_Toc140846791" w:history="1">
            <w:r w:rsidR="00582F1D" w:rsidRPr="009C45D8">
              <w:rPr>
                <w:rStyle w:val="Hyperlink"/>
              </w:rPr>
              <w:t>PHẦN I  CƠ SỞ PHÁP LÝ, MỤC ĐÍCH, YÊU CẦU CỦA PHƯƠNG ÁN</w:t>
            </w:r>
            <w:r w:rsidR="00582F1D">
              <w:rPr>
                <w:webHidden/>
              </w:rPr>
              <w:tab/>
            </w:r>
            <w:r w:rsidR="00582F1D">
              <w:rPr>
                <w:webHidden/>
              </w:rPr>
              <w:fldChar w:fldCharType="begin"/>
            </w:r>
            <w:r w:rsidR="00582F1D">
              <w:rPr>
                <w:webHidden/>
              </w:rPr>
              <w:instrText xml:space="preserve"> PAGEREF _Toc140846791 \h </w:instrText>
            </w:r>
            <w:r w:rsidR="00582F1D">
              <w:rPr>
                <w:webHidden/>
              </w:rPr>
            </w:r>
            <w:r w:rsidR="00582F1D">
              <w:rPr>
                <w:webHidden/>
              </w:rPr>
              <w:fldChar w:fldCharType="separate"/>
            </w:r>
            <w:r w:rsidR="00130A0D">
              <w:rPr>
                <w:webHidden/>
              </w:rPr>
              <w:t>1</w:t>
            </w:r>
            <w:r w:rsidR="00582F1D">
              <w:rPr>
                <w:webHidden/>
              </w:rPr>
              <w:fldChar w:fldCharType="end"/>
            </w:r>
          </w:hyperlink>
        </w:p>
        <w:p w14:paraId="46A493A5" w14:textId="25614A34" w:rsidR="00582F1D" w:rsidRDefault="00000000">
          <w:pPr>
            <w:pStyle w:val="TOC2"/>
            <w:rPr>
              <w:rFonts w:asciiTheme="minorHAnsi" w:eastAsiaTheme="minorEastAsia" w:hAnsiTheme="minorHAnsi" w:cstheme="minorBidi"/>
              <w:b w:val="0"/>
              <w:spacing w:val="0"/>
              <w:kern w:val="2"/>
              <w:sz w:val="22"/>
              <w:szCs w:val="22"/>
              <w14:ligatures w14:val="standardContextual"/>
            </w:rPr>
          </w:pPr>
          <w:hyperlink w:anchor="_Toc140846792" w:history="1">
            <w:r w:rsidR="00582F1D" w:rsidRPr="009C45D8">
              <w:rPr>
                <w:rStyle w:val="Hyperlink"/>
              </w:rPr>
              <w:t>I. CƠ SỞ PHÁP LÝ</w:t>
            </w:r>
            <w:r w:rsidR="00582F1D">
              <w:rPr>
                <w:webHidden/>
              </w:rPr>
              <w:tab/>
            </w:r>
            <w:r w:rsidR="00582F1D">
              <w:rPr>
                <w:webHidden/>
              </w:rPr>
              <w:fldChar w:fldCharType="begin"/>
            </w:r>
            <w:r w:rsidR="00582F1D">
              <w:rPr>
                <w:webHidden/>
              </w:rPr>
              <w:instrText xml:space="preserve"> PAGEREF _Toc140846792 \h </w:instrText>
            </w:r>
            <w:r w:rsidR="00582F1D">
              <w:rPr>
                <w:webHidden/>
              </w:rPr>
            </w:r>
            <w:r w:rsidR="00582F1D">
              <w:rPr>
                <w:webHidden/>
              </w:rPr>
              <w:fldChar w:fldCharType="separate"/>
            </w:r>
            <w:r w:rsidR="00130A0D">
              <w:rPr>
                <w:webHidden/>
              </w:rPr>
              <w:t>1</w:t>
            </w:r>
            <w:r w:rsidR="00582F1D">
              <w:rPr>
                <w:webHidden/>
              </w:rPr>
              <w:fldChar w:fldCharType="end"/>
            </w:r>
          </w:hyperlink>
        </w:p>
        <w:p w14:paraId="32C1007A" w14:textId="64BAC8F7" w:rsidR="00582F1D" w:rsidRDefault="00000000">
          <w:pPr>
            <w:pStyle w:val="TOC2"/>
            <w:rPr>
              <w:rFonts w:asciiTheme="minorHAnsi" w:eastAsiaTheme="minorEastAsia" w:hAnsiTheme="minorHAnsi" w:cstheme="minorBidi"/>
              <w:b w:val="0"/>
              <w:spacing w:val="0"/>
              <w:kern w:val="2"/>
              <w:sz w:val="22"/>
              <w:szCs w:val="22"/>
              <w14:ligatures w14:val="standardContextual"/>
            </w:rPr>
          </w:pPr>
          <w:hyperlink w:anchor="_Toc140846793" w:history="1">
            <w:r w:rsidR="00582F1D" w:rsidRPr="009C45D8">
              <w:rPr>
                <w:rStyle w:val="Hyperlink"/>
              </w:rPr>
              <w:t>II. MỤC ĐÍCH</w:t>
            </w:r>
            <w:r w:rsidR="00582F1D">
              <w:rPr>
                <w:webHidden/>
              </w:rPr>
              <w:tab/>
            </w:r>
            <w:r w:rsidR="00582F1D">
              <w:rPr>
                <w:webHidden/>
              </w:rPr>
              <w:fldChar w:fldCharType="begin"/>
            </w:r>
            <w:r w:rsidR="00582F1D">
              <w:rPr>
                <w:webHidden/>
              </w:rPr>
              <w:instrText xml:space="preserve"> PAGEREF _Toc140846793 \h </w:instrText>
            </w:r>
            <w:r w:rsidR="00582F1D">
              <w:rPr>
                <w:webHidden/>
              </w:rPr>
            </w:r>
            <w:r w:rsidR="00582F1D">
              <w:rPr>
                <w:webHidden/>
              </w:rPr>
              <w:fldChar w:fldCharType="separate"/>
            </w:r>
            <w:r w:rsidR="00130A0D">
              <w:rPr>
                <w:webHidden/>
              </w:rPr>
              <w:t>2</w:t>
            </w:r>
            <w:r w:rsidR="00582F1D">
              <w:rPr>
                <w:webHidden/>
              </w:rPr>
              <w:fldChar w:fldCharType="end"/>
            </w:r>
          </w:hyperlink>
        </w:p>
        <w:p w14:paraId="313C1280" w14:textId="1BDACFFC" w:rsidR="00582F1D" w:rsidRDefault="00000000">
          <w:pPr>
            <w:pStyle w:val="TOC2"/>
            <w:rPr>
              <w:rFonts w:asciiTheme="minorHAnsi" w:eastAsiaTheme="minorEastAsia" w:hAnsiTheme="minorHAnsi" w:cstheme="minorBidi"/>
              <w:b w:val="0"/>
              <w:spacing w:val="0"/>
              <w:kern w:val="2"/>
              <w:sz w:val="22"/>
              <w:szCs w:val="22"/>
              <w14:ligatures w14:val="standardContextual"/>
            </w:rPr>
          </w:pPr>
          <w:hyperlink w:anchor="_Toc140846794" w:history="1">
            <w:r w:rsidR="00582F1D" w:rsidRPr="009C45D8">
              <w:rPr>
                <w:rStyle w:val="Hyperlink"/>
              </w:rPr>
              <w:t>III. YÊU CẦU</w:t>
            </w:r>
            <w:r w:rsidR="00582F1D">
              <w:rPr>
                <w:webHidden/>
              </w:rPr>
              <w:tab/>
            </w:r>
            <w:r w:rsidR="00582F1D">
              <w:rPr>
                <w:webHidden/>
              </w:rPr>
              <w:fldChar w:fldCharType="begin"/>
            </w:r>
            <w:r w:rsidR="00582F1D">
              <w:rPr>
                <w:webHidden/>
              </w:rPr>
              <w:instrText xml:space="preserve"> PAGEREF _Toc140846794 \h </w:instrText>
            </w:r>
            <w:r w:rsidR="00582F1D">
              <w:rPr>
                <w:webHidden/>
              </w:rPr>
            </w:r>
            <w:r w:rsidR="00582F1D">
              <w:rPr>
                <w:webHidden/>
              </w:rPr>
              <w:fldChar w:fldCharType="separate"/>
            </w:r>
            <w:r w:rsidR="00130A0D">
              <w:rPr>
                <w:webHidden/>
              </w:rPr>
              <w:t>2</w:t>
            </w:r>
            <w:r w:rsidR="00582F1D">
              <w:rPr>
                <w:webHidden/>
              </w:rPr>
              <w:fldChar w:fldCharType="end"/>
            </w:r>
          </w:hyperlink>
        </w:p>
        <w:p w14:paraId="689E8B98" w14:textId="54CEF84C" w:rsidR="00582F1D" w:rsidRDefault="00000000">
          <w:pPr>
            <w:pStyle w:val="TOC1"/>
            <w:rPr>
              <w:rFonts w:asciiTheme="minorHAnsi" w:eastAsiaTheme="minorEastAsia" w:hAnsiTheme="minorHAnsi" w:cstheme="minorBidi"/>
              <w:b w:val="0"/>
              <w:kern w:val="2"/>
              <w:sz w:val="22"/>
              <w:szCs w:val="22"/>
              <w14:ligatures w14:val="standardContextual"/>
            </w:rPr>
          </w:pPr>
          <w:hyperlink w:anchor="_Toc140846795" w:history="1">
            <w:r w:rsidR="00582F1D" w:rsidRPr="009C45D8">
              <w:rPr>
                <w:rStyle w:val="Hyperlink"/>
                <w:lang w:val="pt-BR"/>
              </w:rPr>
              <w:t>PHẦN II TÌNH HÌNH CHUNG</w:t>
            </w:r>
            <w:r w:rsidR="00582F1D">
              <w:rPr>
                <w:webHidden/>
              </w:rPr>
              <w:tab/>
            </w:r>
            <w:r w:rsidR="00582F1D">
              <w:rPr>
                <w:webHidden/>
              </w:rPr>
              <w:fldChar w:fldCharType="begin"/>
            </w:r>
            <w:r w:rsidR="00582F1D">
              <w:rPr>
                <w:webHidden/>
              </w:rPr>
              <w:instrText xml:space="preserve"> PAGEREF _Toc140846795 \h </w:instrText>
            </w:r>
            <w:r w:rsidR="00582F1D">
              <w:rPr>
                <w:webHidden/>
              </w:rPr>
            </w:r>
            <w:r w:rsidR="00582F1D">
              <w:rPr>
                <w:webHidden/>
              </w:rPr>
              <w:fldChar w:fldCharType="separate"/>
            </w:r>
            <w:r w:rsidR="00130A0D">
              <w:rPr>
                <w:webHidden/>
              </w:rPr>
              <w:t>3</w:t>
            </w:r>
            <w:r w:rsidR="00582F1D">
              <w:rPr>
                <w:webHidden/>
              </w:rPr>
              <w:fldChar w:fldCharType="end"/>
            </w:r>
          </w:hyperlink>
        </w:p>
        <w:p w14:paraId="255E30EB" w14:textId="7B980026" w:rsidR="00582F1D" w:rsidRDefault="00000000">
          <w:pPr>
            <w:pStyle w:val="TOC2"/>
            <w:rPr>
              <w:rFonts w:asciiTheme="minorHAnsi" w:eastAsiaTheme="minorEastAsia" w:hAnsiTheme="minorHAnsi" w:cstheme="minorBidi"/>
              <w:b w:val="0"/>
              <w:spacing w:val="0"/>
              <w:kern w:val="2"/>
              <w:sz w:val="22"/>
              <w:szCs w:val="22"/>
              <w14:ligatures w14:val="standardContextual"/>
            </w:rPr>
          </w:pPr>
          <w:hyperlink w:anchor="_Toc140846796" w:history="1">
            <w:r w:rsidR="00582F1D" w:rsidRPr="009C45D8">
              <w:rPr>
                <w:rStyle w:val="Hyperlink"/>
              </w:rPr>
              <w:t>I. ĐIỀU KIỆN TỰ NHIÊN VÀ DÂN SINH - KINH TẾ - XÃ HỘI</w:t>
            </w:r>
            <w:r w:rsidR="00582F1D">
              <w:rPr>
                <w:webHidden/>
              </w:rPr>
              <w:tab/>
            </w:r>
            <w:r w:rsidR="00582F1D">
              <w:rPr>
                <w:webHidden/>
              </w:rPr>
              <w:fldChar w:fldCharType="begin"/>
            </w:r>
            <w:r w:rsidR="00582F1D">
              <w:rPr>
                <w:webHidden/>
              </w:rPr>
              <w:instrText xml:space="preserve"> PAGEREF _Toc140846796 \h </w:instrText>
            </w:r>
            <w:r w:rsidR="00582F1D">
              <w:rPr>
                <w:webHidden/>
              </w:rPr>
            </w:r>
            <w:r w:rsidR="00582F1D">
              <w:rPr>
                <w:webHidden/>
              </w:rPr>
              <w:fldChar w:fldCharType="separate"/>
            </w:r>
            <w:r w:rsidR="00130A0D">
              <w:rPr>
                <w:webHidden/>
              </w:rPr>
              <w:t>3</w:t>
            </w:r>
            <w:r w:rsidR="00582F1D">
              <w:rPr>
                <w:webHidden/>
              </w:rPr>
              <w:fldChar w:fldCharType="end"/>
            </w:r>
          </w:hyperlink>
        </w:p>
        <w:p w14:paraId="29877406" w14:textId="76E9E782"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797" w:history="1">
            <w:r w:rsidR="00582F1D" w:rsidRPr="009C45D8">
              <w:rPr>
                <w:rStyle w:val="Hyperlink"/>
                <w:noProof/>
                <w:lang w:val="fi-FI"/>
              </w:rPr>
              <w:t>1. Điều kiện tự nhiên</w:t>
            </w:r>
            <w:r w:rsidR="00582F1D">
              <w:rPr>
                <w:noProof/>
                <w:webHidden/>
              </w:rPr>
              <w:tab/>
            </w:r>
            <w:r w:rsidR="00582F1D">
              <w:rPr>
                <w:noProof/>
                <w:webHidden/>
              </w:rPr>
              <w:fldChar w:fldCharType="begin"/>
            </w:r>
            <w:r w:rsidR="00582F1D">
              <w:rPr>
                <w:noProof/>
                <w:webHidden/>
              </w:rPr>
              <w:instrText xml:space="preserve"> PAGEREF _Toc140846797 \h </w:instrText>
            </w:r>
            <w:r w:rsidR="00582F1D">
              <w:rPr>
                <w:noProof/>
                <w:webHidden/>
              </w:rPr>
            </w:r>
            <w:r w:rsidR="00582F1D">
              <w:rPr>
                <w:noProof/>
                <w:webHidden/>
              </w:rPr>
              <w:fldChar w:fldCharType="separate"/>
            </w:r>
            <w:r w:rsidR="00130A0D">
              <w:rPr>
                <w:noProof/>
                <w:webHidden/>
              </w:rPr>
              <w:t>3</w:t>
            </w:r>
            <w:r w:rsidR="00582F1D">
              <w:rPr>
                <w:noProof/>
                <w:webHidden/>
              </w:rPr>
              <w:fldChar w:fldCharType="end"/>
            </w:r>
          </w:hyperlink>
        </w:p>
        <w:p w14:paraId="4C7ADD0D" w14:textId="2E157F04"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798" w:history="1">
            <w:r w:rsidR="00582F1D" w:rsidRPr="009C45D8">
              <w:rPr>
                <w:rStyle w:val="Hyperlink"/>
                <w:noProof/>
                <w:lang w:val="fi-FI"/>
              </w:rPr>
              <w:t>2. Dân số và Lao động</w:t>
            </w:r>
            <w:r w:rsidR="00582F1D">
              <w:rPr>
                <w:noProof/>
                <w:webHidden/>
              </w:rPr>
              <w:tab/>
            </w:r>
            <w:r w:rsidR="00582F1D">
              <w:rPr>
                <w:noProof/>
                <w:webHidden/>
              </w:rPr>
              <w:fldChar w:fldCharType="begin"/>
            </w:r>
            <w:r w:rsidR="00582F1D">
              <w:rPr>
                <w:noProof/>
                <w:webHidden/>
              </w:rPr>
              <w:instrText xml:space="preserve"> PAGEREF _Toc140846798 \h </w:instrText>
            </w:r>
            <w:r w:rsidR="00582F1D">
              <w:rPr>
                <w:noProof/>
                <w:webHidden/>
              </w:rPr>
            </w:r>
            <w:r w:rsidR="00582F1D">
              <w:rPr>
                <w:noProof/>
                <w:webHidden/>
              </w:rPr>
              <w:fldChar w:fldCharType="separate"/>
            </w:r>
            <w:r w:rsidR="00130A0D">
              <w:rPr>
                <w:noProof/>
                <w:webHidden/>
              </w:rPr>
              <w:t>5</w:t>
            </w:r>
            <w:r w:rsidR="00582F1D">
              <w:rPr>
                <w:noProof/>
                <w:webHidden/>
              </w:rPr>
              <w:fldChar w:fldCharType="end"/>
            </w:r>
          </w:hyperlink>
        </w:p>
        <w:p w14:paraId="207F1185" w14:textId="3CE72A76"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799" w:history="1">
            <w:r w:rsidR="00582F1D" w:rsidRPr="009C45D8">
              <w:rPr>
                <w:rStyle w:val="Hyperlink"/>
                <w:rFonts w:eastAsia="Arial"/>
                <w:noProof/>
                <w:lang w:val="fi-FI"/>
              </w:rPr>
              <w:t>3. Tình hình kinh tế - xã hội</w:t>
            </w:r>
            <w:r w:rsidR="00582F1D">
              <w:rPr>
                <w:noProof/>
                <w:webHidden/>
              </w:rPr>
              <w:tab/>
            </w:r>
            <w:r w:rsidR="00582F1D">
              <w:rPr>
                <w:noProof/>
                <w:webHidden/>
              </w:rPr>
              <w:fldChar w:fldCharType="begin"/>
            </w:r>
            <w:r w:rsidR="00582F1D">
              <w:rPr>
                <w:noProof/>
                <w:webHidden/>
              </w:rPr>
              <w:instrText xml:space="preserve"> PAGEREF _Toc140846799 \h </w:instrText>
            </w:r>
            <w:r w:rsidR="00582F1D">
              <w:rPr>
                <w:noProof/>
                <w:webHidden/>
              </w:rPr>
            </w:r>
            <w:r w:rsidR="00582F1D">
              <w:rPr>
                <w:noProof/>
                <w:webHidden/>
              </w:rPr>
              <w:fldChar w:fldCharType="separate"/>
            </w:r>
            <w:r w:rsidR="00130A0D">
              <w:rPr>
                <w:noProof/>
                <w:webHidden/>
              </w:rPr>
              <w:t>6</w:t>
            </w:r>
            <w:r w:rsidR="00582F1D">
              <w:rPr>
                <w:noProof/>
                <w:webHidden/>
              </w:rPr>
              <w:fldChar w:fldCharType="end"/>
            </w:r>
          </w:hyperlink>
        </w:p>
        <w:p w14:paraId="45CFCDF8" w14:textId="4EA3B6EB" w:rsidR="00582F1D" w:rsidRDefault="00000000">
          <w:pPr>
            <w:pStyle w:val="TOC2"/>
            <w:rPr>
              <w:rFonts w:asciiTheme="minorHAnsi" w:eastAsiaTheme="minorEastAsia" w:hAnsiTheme="minorHAnsi" w:cstheme="minorBidi"/>
              <w:b w:val="0"/>
              <w:spacing w:val="0"/>
              <w:kern w:val="2"/>
              <w:sz w:val="22"/>
              <w:szCs w:val="22"/>
              <w14:ligatures w14:val="standardContextual"/>
            </w:rPr>
          </w:pPr>
          <w:hyperlink w:anchor="_Toc140846800" w:history="1">
            <w:r w:rsidR="00582F1D" w:rsidRPr="009C45D8">
              <w:rPr>
                <w:rStyle w:val="Hyperlink"/>
              </w:rPr>
              <w:t>II. ĐẶC ĐIỂM CƠ SỞ HẠ TẦNG, CÔNG TRÌNH PHÒNG CHỐNG THIÊN TAI</w:t>
            </w:r>
            <w:r w:rsidR="00582F1D">
              <w:rPr>
                <w:webHidden/>
              </w:rPr>
              <w:tab/>
            </w:r>
            <w:r w:rsidR="00582F1D">
              <w:rPr>
                <w:webHidden/>
              </w:rPr>
              <w:fldChar w:fldCharType="begin"/>
            </w:r>
            <w:r w:rsidR="00582F1D">
              <w:rPr>
                <w:webHidden/>
              </w:rPr>
              <w:instrText xml:space="preserve"> PAGEREF _Toc140846800 \h </w:instrText>
            </w:r>
            <w:r w:rsidR="00582F1D">
              <w:rPr>
                <w:webHidden/>
              </w:rPr>
            </w:r>
            <w:r w:rsidR="00582F1D">
              <w:rPr>
                <w:webHidden/>
              </w:rPr>
              <w:fldChar w:fldCharType="separate"/>
            </w:r>
            <w:r w:rsidR="00130A0D">
              <w:rPr>
                <w:webHidden/>
              </w:rPr>
              <w:t>6</w:t>
            </w:r>
            <w:r w:rsidR="00582F1D">
              <w:rPr>
                <w:webHidden/>
              </w:rPr>
              <w:fldChar w:fldCharType="end"/>
            </w:r>
          </w:hyperlink>
        </w:p>
        <w:p w14:paraId="501D74D7" w14:textId="035523AA"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01" w:history="1">
            <w:r w:rsidR="00582F1D" w:rsidRPr="009C45D8">
              <w:rPr>
                <w:rStyle w:val="Hyperlink"/>
                <w:rFonts w:eastAsia="Calibri"/>
                <w:noProof/>
                <w:lang w:val="fi-FI"/>
              </w:rPr>
              <w:t>1.</w:t>
            </w:r>
            <w:r w:rsidR="00582F1D">
              <w:rPr>
                <w:rFonts w:asciiTheme="minorHAnsi" w:eastAsiaTheme="minorEastAsia" w:hAnsiTheme="minorHAnsi" w:cstheme="minorBidi"/>
                <w:noProof/>
                <w:kern w:val="2"/>
                <w:sz w:val="22"/>
                <w:szCs w:val="22"/>
                <w14:ligatures w14:val="standardContextual"/>
              </w:rPr>
              <w:tab/>
            </w:r>
            <w:r w:rsidR="00582F1D" w:rsidRPr="009C45D8">
              <w:rPr>
                <w:rStyle w:val="Hyperlink"/>
                <w:rFonts w:eastAsia="Calibri"/>
                <w:noProof/>
              </w:rPr>
              <w:t>Nhà</w:t>
            </w:r>
            <w:r w:rsidR="00582F1D" w:rsidRPr="009C45D8">
              <w:rPr>
                <w:rStyle w:val="Hyperlink"/>
                <w:rFonts w:eastAsia="Calibri"/>
                <w:noProof/>
                <w:lang w:val="fi-FI"/>
              </w:rPr>
              <w:t xml:space="preserve"> ở</w:t>
            </w:r>
            <w:r w:rsidR="00582F1D">
              <w:rPr>
                <w:noProof/>
                <w:webHidden/>
              </w:rPr>
              <w:tab/>
            </w:r>
            <w:r w:rsidR="00582F1D">
              <w:rPr>
                <w:noProof/>
                <w:webHidden/>
              </w:rPr>
              <w:fldChar w:fldCharType="begin"/>
            </w:r>
            <w:r w:rsidR="00582F1D">
              <w:rPr>
                <w:noProof/>
                <w:webHidden/>
              </w:rPr>
              <w:instrText xml:space="preserve"> PAGEREF _Toc140846801 \h </w:instrText>
            </w:r>
            <w:r w:rsidR="00582F1D">
              <w:rPr>
                <w:noProof/>
                <w:webHidden/>
              </w:rPr>
            </w:r>
            <w:r w:rsidR="00582F1D">
              <w:rPr>
                <w:noProof/>
                <w:webHidden/>
              </w:rPr>
              <w:fldChar w:fldCharType="separate"/>
            </w:r>
            <w:r w:rsidR="00130A0D">
              <w:rPr>
                <w:noProof/>
                <w:webHidden/>
              </w:rPr>
              <w:t>6</w:t>
            </w:r>
            <w:r w:rsidR="00582F1D">
              <w:rPr>
                <w:noProof/>
                <w:webHidden/>
              </w:rPr>
              <w:fldChar w:fldCharType="end"/>
            </w:r>
          </w:hyperlink>
        </w:p>
        <w:p w14:paraId="15183C77" w14:textId="38F85BF9"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02" w:history="1">
            <w:r w:rsidR="00582F1D" w:rsidRPr="009C45D8">
              <w:rPr>
                <w:rStyle w:val="Hyperlink"/>
                <w:rFonts w:eastAsia="Calibri"/>
                <w:noProof/>
                <w:lang w:val="fi-FI"/>
              </w:rPr>
              <w:t>2. Khu đô thị, công nghiệp</w:t>
            </w:r>
            <w:r w:rsidR="00582F1D">
              <w:rPr>
                <w:noProof/>
                <w:webHidden/>
              </w:rPr>
              <w:tab/>
            </w:r>
            <w:r w:rsidR="00582F1D">
              <w:rPr>
                <w:noProof/>
                <w:webHidden/>
              </w:rPr>
              <w:fldChar w:fldCharType="begin"/>
            </w:r>
            <w:r w:rsidR="00582F1D">
              <w:rPr>
                <w:noProof/>
                <w:webHidden/>
              </w:rPr>
              <w:instrText xml:space="preserve"> PAGEREF _Toc140846802 \h </w:instrText>
            </w:r>
            <w:r w:rsidR="00582F1D">
              <w:rPr>
                <w:noProof/>
                <w:webHidden/>
              </w:rPr>
            </w:r>
            <w:r w:rsidR="00582F1D">
              <w:rPr>
                <w:noProof/>
                <w:webHidden/>
              </w:rPr>
              <w:fldChar w:fldCharType="separate"/>
            </w:r>
            <w:r w:rsidR="00130A0D">
              <w:rPr>
                <w:noProof/>
                <w:webHidden/>
              </w:rPr>
              <w:t>6</w:t>
            </w:r>
            <w:r w:rsidR="00582F1D">
              <w:rPr>
                <w:noProof/>
                <w:webHidden/>
              </w:rPr>
              <w:fldChar w:fldCharType="end"/>
            </w:r>
          </w:hyperlink>
        </w:p>
        <w:p w14:paraId="5DD46B55" w14:textId="660D14B3"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03" w:history="1">
            <w:r w:rsidR="00582F1D" w:rsidRPr="009C45D8">
              <w:rPr>
                <w:rStyle w:val="Hyperlink"/>
                <w:rFonts w:eastAsia="Calibri"/>
                <w:noProof/>
                <w:lang w:val="vi-VN"/>
              </w:rPr>
              <w:t>3. Cơ sở giáo dục, đào tạo</w:t>
            </w:r>
            <w:r w:rsidR="00582F1D">
              <w:rPr>
                <w:noProof/>
                <w:webHidden/>
              </w:rPr>
              <w:tab/>
            </w:r>
            <w:r w:rsidR="00582F1D">
              <w:rPr>
                <w:noProof/>
                <w:webHidden/>
              </w:rPr>
              <w:fldChar w:fldCharType="begin"/>
            </w:r>
            <w:r w:rsidR="00582F1D">
              <w:rPr>
                <w:noProof/>
                <w:webHidden/>
              </w:rPr>
              <w:instrText xml:space="preserve"> PAGEREF _Toc140846803 \h </w:instrText>
            </w:r>
            <w:r w:rsidR="00582F1D">
              <w:rPr>
                <w:noProof/>
                <w:webHidden/>
              </w:rPr>
            </w:r>
            <w:r w:rsidR="00582F1D">
              <w:rPr>
                <w:noProof/>
                <w:webHidden/>
              </w:rPr>
              <w:fldChar w:fldCharType="separate"/>
            </w:r>
            <w:r w:rsidR="00130A0D">
              <w:rPr>
                <w:noProof/>
                <w:webHidden/>
              </w:rPr>
              <w:t>7</w:t>
            </w:r>
            <w:r w:rsidR="00582F1D">
              <w:rPr>
                <w:noProof/>
                <w:webHidden/>
              </w:rPr>
              <w:fldChar w:fldCharType="end"/>
            </w:r>
          </w:hyperlink>
        </w:p>
        <w:p w14:paraId="39268E5F" w14:textId="116FF795"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04" w:history="1">
            <w:r w:rsidR="00582F1D" w:rsidRPr="009C45D8">
              <w:rPr>
                <w:rStyle w:val="Hyperlink"/>
                <w:rFonts w:eastAsia="Calibri"/>
                <w:noProof/>
                <w:lang w:val="vi-VN"/>
              </w:rPr>
              <w:t>4. Hệ thống bệnh viện, trung tâm y tế</w:t>
            </w:r>
            <w:r w:rsidR="00582F1D">
              <w:rPr>
                <w:noProof/>
                <w:webHidden/>
              </w:rPr>
              <w:tab/>
            </w:r>
            <w:r w:rsidR="00582F1D">
              <w:rPr>
                <w:noProof/>
                <w:webHidden/>
              </w:rPr>
              <w:fldChar w:fldCharType="begin"/>
            </w:r>
            <w:r w:rsidR="00582F1D">
              <w:rPr>
                <w:noProof/>
                <w:webHidden/>
              </w:rPr>
              <w:instrText xml:space="preserve"> PAGEREF _Toc140846804 \h </w:instrText>
            </w:r>
            <w:r w:rsidR="00582F1D">
              <w:rPr>
                <w:noProof/>
                <w:webHidden/>
              </w:rPr>
            </w:r>
            <w:r w:rsidR="00582F1D">
              <w:rPr>
                <w:noProof/>
                <w:webHidden/>
              </w:rPr>
              <w:fldChar w:fldCharType="separate"/>
            </w:r>
            <w:r w:rsidR="00130A0D">
              <w:rPr>
                <w:noProof/>
                <w:webHidden/>
              </w:rPr>
              <w:t>7</w:t>
            </w:r>
            <w:r w:rsidR="00582F1D">
              <w:rPr>
                <w:noProof/>
                <w:webHidden/>
              </w:rPr>
              <w:fldChar w:fldCharType="end"/>
            </w:r>
          </w:hyperlink>
        </w:p>
        <w:p w14:paraId="17309AF8" w14:textId="4BB0170D"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05" w:history="1">
            <w:r w:rsidR="00582F1D" w:rsidRPr="009C45D8">
              <w:rPr>
                <w:rStyle w:val="Hyperlink"/>
                <w:rFonts w:eastAsia="Calibri"/>
                <w:noProof/>
                <w:lang w:val="vi-VN"/>
              </w:rPr>
              <w:t>5. Hệ thống đường giao thông</w:t>
            </w:r>
            <w:r w:rsidR="00582F1D">
              <w:rPr>
                <w:noProof/>
                <w:webHidden/>
              </w:rPr>
              <w:tab/>
            </w:r>
            <w:r w:rsidR="00582F1D">
              <w:rPr>
                <w:noProof/>
                <w:webHidden/>
              </w:rPr>
              <w:fldChar w:fldCharType="begin"/>
            </w:r>
            <w:r w:rsidR="00582F1D">
              <w:rPr>
                <w:noProof/>
                <w:webHidden/>
              </w:rPr>
              <w:instrText xml:space="preserve"> PAGEREF _Toc140846805 \h </w:instrText>
            </w:r>
            <w:r w:rsidR="00582F1D">
              <w:rPr>
                <w:noProof/>
                <w:webHidden/>
              </w:rPr>
            </w:r>
            <w:r w:rsidR="00582F1D">
              <w:rPr>
                <w:noProof/>
                <w:webHidden/>
              </w:rPr>
              <w:fldChar w:fldCharType="separate"/>
            </w:r>
            <w:r w:rsidR="00130A0D">
              <w:rPr>
                <w:noProof/>
                <w:webHidden/>
              </w:rPr>
              <w:t>8</w:t>
            </w:r>
            <w:r w:rsidR="00582F1D">
              <w:rPr>
                <w:noProof/>
                <w:webHidden/>
              </w:rPr>
              <w:fldChar w:fldCharType="end"/>
            </w:r>
          </w:hyperlink>
        </w:p>
        <w:p w14:paraId="3EB5E85F" w14:textId="39FEC5DD"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06" w:history="1">
            <w:r w:rsidR="00582F1D" w:rsidRPr="009C45D8">
              <w:rPr>
                <w:rStyle w:val="Hyperlink"/>
                <w:rFonts w:eastAsia="Calibri"/>
                <w:noProof/>
                <w:lang w:val="vi-VN"/>
              </w:rPr>
              <w:t>6.  Hệ thống thủy lợi, thủy điện</w:t>
            </w:r>
            <w:r w:rsidR="00582F1D">
              <w:rPr>
                <w:noProof/>
                <w:webHidden/>
              </w:rPr>
              <w:tab/>
            </w:r>
            <w:r w:rsidR="00582F1D">
              <w:rPr>
                <w:noProof/>
                <w:webHidden/>
              </w:rPr>
              <w:fldChar w:fldCharType="begin"/>
            </w:r>
            <w:r w:rsidR="00582F1D">
              <w:rPr>
                <w:noProof/>
                <w:webHidden/>
              </w:rPr>
              <w:instrText xml:space="preserve"> PAGEREF _Toc140846806 \h </w:instrText>
            </w:r>
            <w:r w:rsidR="00582F1D">
              <w:rPr>
                <w:noProof/>
                <w:webHidden/>
              </w:rPr>
            </w:r>
            <w:r w:rsidR="00582F1D">
              <w:rPr>
                <w:noProof/>
                <w:webHidden/>
              </w:rPr>
              <w:fldChar w:fldCharType="separate"/>
            </w:r>
            <w:r w:rsidR="00130A0D">
              <w:rPr>
                <w:noProof/>
                <w:webHidden/>
              </w:rPr>
              <w:t>11</w:t>
            </w:r>
            <w:r w:rsidR="00582F1D">
              <w:rPr>
                <w:noProof/>
                <w:webHidden/>
              </w:rPr>
              <w:fldChar w:fldCharType="end"/>
            </w:r>
          </w:hyperlink>
        </w:p>
        <w:p w14:paraId="63A05AE7" w14:textId="679E72D9"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07" w:history="1">
            <w:r w:rsidR="00582F1D" w:rsidRPr="009C45D8">
              <w:rPr>
                <w:rStyle w:val="Hyperlink"/>
                <w:noProof/>
                <w:lang w:val="vi-VN"/>
              </w:rPr>
              <w:t>8. Hệ thống nước sinh hoạt</w:t>
            </w:r>
            <w:r w:rsidR="00582F1D">
              <w:rPr>
                <w:noProof/>
                <w:webHidden/>
              </w:rPr>
              <w:tab/>
            </w:r>
            <w:r w:rsidR="00582F1D">
              <w:rPr>
                <w:noProof/>
                <w:webHidden/>
              </w:rPr>
              <w:fldChar w:fldCharType="begin"/>
            </w:r>
            <w:r w:rsidR="00582F1D">
              <w:rPr>
                <w:noProof/>
                <w:webHidden/>
              </w:rPr>
              <w:instrText xml:space="preserve"> PAGEREF _Toc140846807 \h </w:instrText>
            </w:r>
            <w:r w:rsidR="00582F1D">
              <w:rPr>
                <w:noProof/>
                <w:webHidden/>
              </w:rPr>
            </w:r>
            <w:r w:rsidR="00582F1D">
              <w:rPr>
                <w:noProof/>
                <w:webHidden/>
              </w:rPr>
              <w:fldChar w:fldCharType="separate"/>
            </w:r>
            <w:r w:rsidR="00130A0D">
              <w:rPr>
                <w:noProof/>
                <w:webHidden/>
              </w:rPr>
              <w:t>13</w:t>
            </w:r>
            <w:r w:rsidR="00582F1D">
              <w:rPr>
                <w:noProof/>
                <w:webHidden/>
              </w:rPr>
              <w:fldChar w:fldCharType="end"/>
            </w:r>
          </w:hyperlink>
        </w:p>
        <w:p w14:paraId="19CC3A52" w14:textId="1E6B8F04"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08" w:history="1">
            <w:r w:rsidR="00582F1D" w:rsidRPr="009C45D8">
              <w:rPr>
                <w:rStyle w:val="Hyperlink"/>
                <w:noProof/>
                <w:lang w:val="vi-VN"/>
              </w:rPr>
              <w:t>9. Hệ thống quan trắc khí tượng thủy văn</w:t>
            </w:r>
            <w:r w:rsidR="00582F1D">
              <w:rPr>
                <w:noProof/>
                <w:webHidden/>
              </w:rPr>
              <w:tab/>
            </w:r>
            <w:r w:rsidR="00582F1D">
              <w:rPr>
                <w:noProof/>
                <w:webHidden/>
              </w:rPr>
              <w:fldChar w:fldCharType="begin"/>
            </w:r>
            <w:r w:rsidR="00582F1D">
              <w:rPr>
                <w:noProof/>
                <w:webHidden/>
              </w:rPr>
              <w:instrText xml:space="preserve"> PAGEREF _Toc140846808 \h </w:instrText>
            </w:r>
            <w:r w:rsidR="00582F1D">
              <w:rPr>
                <w:noProof/>
                <w:webHidden/>
              </w:rPr>
            </w:r>
            <w:r w:rsidR="00582F1D">
              <w:rPr>
                <w:noProof/>
                <w:webHidden/>
              </w:rPr>
              <w:fldChar w:fldCharType="separate"/>
            </w:r>
            <w:r w:rsidR="00130A0D">
              <w:rPr>
                <w:noProof/>
                <w:webHidden/>
              </w:rPr>
              <w:t>13</w:t>
            </w:r>
            <w:r w:rsidR="00582F1D">
              <w:rPr>
                <w:noProof/>
                <w:webHidden/>
              </w:rPr>
              <w:fldChar w:fldCharType="end"/>
            </w:r>
          </w:hyperlink>
        </w:p>
        <w:p w14:paraId="4AE60C91" w14:textId="654A9402"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09" w:history="1">
            <w:r w:rsidR="00582F1D" w:rsidRPr="009C45D8">
              <w:rPr>
                <w:rStyle w:val="Hyperlink"/>
                <w:noProof/>
                <w:lang w:val="vi-VN"/>
              </w:rPr>
              <w:t>10. Hệ thống thông tin liên lạc và truyền tin cảnh báo thiên tai</w:t>
            </w:r>
            <w:r w:rsidR="00582F1D">
              <w:rPr>
                <w:noProof/>
                <w:webHidden/>
              </w:rPr>
              <w:tab/>
            </w:r>
            <w:r w:rsidR="00582F1D">
              <w:rPr>
                <w:noProof/>
                <w:webHidden/>
              </w:rPr>
              <w:fldChar w:fldCharType="begin"/>
            </w:r>
            <w:r w:rsidR="00582F1D">
              <w:rPr>
                <w:noProof/>
                <w:webHidden/>
              </w:rPr>
              <w:instrText xml:space="preserve"> PAGEREF _Toc140846809 \h </w:instrText>
            </w:r>
            <w:r w:rsidR="00582F1D">
              <w:rPr>
                <w:noProof/>
                <w:webHidden/>
              </w:rPr>
            </w:r>
            <w:r w:rsidR="00582F1D">
              <w:rPr>
                <w:noProof/>
                <w:webHidden/>
              </w:rPr>
              <w:fldChar w:fldCharType="separate"/>
            </w:r>
            <w:r w:rsidR="00130A0D">
              <w:rPr>
                <w:noProof/>
                <w:webHidden/>
              </w:rPr>
              <w:t>14</w:t>
            </w:r>
            <w:r w:rsidR="00582F1D">
              <w:rPr>
                <w:noProof/>
                <w:webHidden/>
              </w:rPr>
              <w:fldChar w:fldCharType="end"/>
            </w:r>
          </w:hyperlink>
        </w:p>
        <w:p w14:paraId="767CFA07" w14:textId="69AF5CAF"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10" w:history="1">
            <w:r w:rsidR="00582F1D" w:rsidRPr="009C45D8">
              <w:rPr>
                <w:rStyle w:val="Hyperlink"/>
                <w:noProof/>
                <w:lang w:val="vi-VN"/>
              </w:rPr>
              <w:t>11. Khu neo đậu tàu thuyền tránh trú bão, lũ</w:t>
            </w:r>
            <w:r w:rsidR="00582F1D">
              <w:rPr>
                <w:noProof/>
                <w:webHidden/>
              </w:rPr>
              <w:tab/>
            </w:r>
            <w:r w:rsidR="00582F1D">
              <w:rPr>
                <w:noProof/>
                <w:webHidden/>
              </w:rPr>
              <w:fldChar w:fldCharType="begin"/>
            </w:r>
            <w:r w:rsidR="00582F1D">
              <w:rPr>
                <w:noProof/>
                <w:webHidden/>
              </w:rPr>
              <w:instrText xml:space="preserve"> PAGEREF _Toc140846810 \h </w:instrText>
            </w:r>
            <w:r w:rsidR="00582F1D">
              <w:rPr>
                <w:noProof/>
                <w:webHidden/>
              </w:rPr>
            </w:r>
            <w:r w:rsidR="00582F1D">
              <w:rPr>
                <w:noProof/>
                <w:webHidden/>
              </w:rPr>
              <w:fldChar w:fldCharType="separate"/>
            </w:r>
            <w:r w:rsidR="00130A0D">
              <w:rPr>
                <w:noProof/>
                <w:webHidden/>
              </w:rPr>
              <w:t>15</w:t>
            </w:r>
            <w:r w:rsidR="00582F1D">
              <w:rPr>
                <w:noProof/>
                <w:webHidden/>
              </w:rPr>
              <w:fldChar w:fldCharType="end"/>
            </w:r>
          </w:hyperlink>
        </w:p>
        <w:p w14:paraId="3390D934" w14:textId="5F002609"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11" w:history="1">
            <w:r w:rsidR="00582F1D" w:rsidRPr="009C45D8">
              <w:rPr>
                <w:rStyle w:val="Hyperlink"/>
                <w:noProof/>
                <w:lang w:val="vi-VN"/>
              </w:rPr>
              <w:t>12. Khai thác và nuôi trồng thủy, hải sản</w:t>
            </w:r>
            <w:r w:rsidR="00582F1D">
              <w:rPr>
                <w:noProof/>
                <w:webHidden/>
              </w:rPr>
              <w:tab/>
            </w:r>
            <w:r w:rsidR="00582F1D">
              <w:rPr>
                <w:noProof/>
                <w:webHidden/>
              </w:rPr>
              <w:fldChar w:fldCharType="begin"/>
            </w:r>
            <w:r w:rsidR="00582F1D">
              <w:rPr>
                <w:noProof/>
                <w:webHidden/>
              </w:rPr>
              <w:instrText xml:space="preserve"> PAGEREF _Toc140846811 \h </w:instrText>
            </w:r>
            <w:r w:rsidR="00582F1D">
              <w:rPr>
                <w:noProof/>
                <w:webHidden/>
              </w:rPr>
            </w:r>
            <w:r w:rsidR="00582F1D">
              <w:rPr>
                <w:noProof/>
                <w:webHidden/>
              </w:rPr>
              <w:fldChar w:fldCharType="separate"/>
            </w:r>
            <w:r w:rsidR="00130A0D">
              <w:rPr>
                <w:noProof/>
                <w:webHidden/>
              </w:rPr>
              <w:t>15</w:t>
            </w:r>
            <w:r w:rsidR="00582F1D">
              <w:rPr>
                <w:noProof/>
                <w:webHidden/>
              </w:rPr>
              <w:fldChar w:fldCharType="end"/>
            </w:r>
          </w:hyperlink>
        </w:p>
        <w:p w14:paraId="56E960B4" w14:textId="18EE95B9" w:rsidR="00582F1D" w:rsidRDefault="00000000">
          <w:pPr>
            <w:pStyle w:val="TOC2"/>
            <w:rPr>
              <w:rFonts w:asciiTheme="minorHAnsi" w:eastAsiaTheme="minorEastAsia" w:hAnsiTheme="minorHAnsi" w:cstheme="minorBidi"/>
              <w:b w:val="0"/>
              <w:spacing w:val="0"/>
              <w:kern w:val="2"/>
              <w:sz w:val="22"/>
              <w:szCs w:val="22"/>
              <w14:ligatures w14:val="standardContextual"/>
            </w:rPr>
          </w:pPr>
          <w:hyperlink w:anchor="_Toc140846812" w:history="1">
            <w:r w:rsidR="00582F1D" w:rsidRPr="009C45D8">
              <w:rPr>
                <w:rStyle w:val="Hyperlink"/>
              </w:rPr>
              <w:t>III. ĐẶC ĐIỂM, TÌNH HÌNH THIÊN TAI TRÊN ĐỊA BÀN TỈNH</w:t>
            </w:r>
            <w:r w:rsidR="00582F1D">
              <w:rPr>
                <w:webHidden/>
              </w:rPr>
              <w:tab/>
            </w:r>
            <w:r w:rsidR="00582F1D">
              <w:rPr>
                <w:webHidden/>
              </w:rPr>
              <w:fldChar w:fldCharType="begin"/>
            </w:r>
            <w:r w:rsidR="00582F1D">
              <w:rPr>
                <w:webHidden/>
              </w:rPr>
              <w:instrText xml:space="preserve"> PAGEREF _Toc140846812 \h </w:instrText>
            </w:r>
            <w:r w:rsidR="00582F1D">
              <w:rPr>
                <w:webHidden/>
              </w:rPr>
            </w:r>
            <w:r w:rsidR="00582F1D">
              <w:rPr>
                <w:webHidden/>
              </w:rPr>
              <w:fldChar w:fldCharType="separate"/>
            </w:r>
            <w:r w:rsidR="00130A0D">
              <w:rPr>
                <w:webHidden/>
              </w:rPr>
              <w:t>16</w:t>
            </w:r>
            <w:r w:rsidR="00582F1D">
              <w:rPr>
                <w:webHidden/>
              </w:rPr>
              <w:fldChar w:fldCharType="end"/>
            </w:r>
          </w:hyperlink>
        </w:p>
        <w:p w14:paraId="522FB7CD" w14:textId="5F821295"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13" w:history="1">
            <w:r w:rsidR="00582F1D" w:rsidRPr="009C45D8">
              <w:rPr>
                <w:rStyle w:val="Hyperlink"/>
                <w:rFonts w:eastAsia="Arial"/>
                <w:noProof/>
                <w:lang w:val="it-IT"/>
              </w:rPr>
              <w:t>1. Bão và áp thấp nhiệt đới</w:t>
            </w:r>
            <w:r w:rsidR="00582F1D">
              <w:rPr>
                <w:noProof/>
                <w:webHidden/>
              </w:rPr>
              <w:tab/>
            </w:r>
            <w:r w:rsidR="00582F1D">
              <w:rPr>
                <w:noProof/>
                <w:webHidden/>
              </w:rPr>
              <w:fldChar w:fldCharType="begin"/>
            </w:r>
            <w:r w:rsidR="00582F1D">
              <w:rPr>
                <w:noProof/>
                <w:webHidden/>
              </w:rPr>
              <w:instrText xml:space="preserve"> PAGEREF _Toc140846813 \h </w:instrText>
            </w:r>
            <w:r w:rsidR="00582F1D">
              <w:rPr>
                <w:noProof/>
                <w:webHidden/>
              </w:rPr>
            </w:r>
            <w:r w:rsidR="00582F1D">
              <w:rPr>
                <w:noProof/>
                <w:webHidden/>
              </w:rPr>
              <w:fldChar w:fldCharType="separate"/>
            </w:r>
            <w:r w:rsidR="00130A0D">
              <w:rPr>
                <w:noProof/>
                <w:webHidden/>
              </w:rPr>
              <w:t>16</w:t>
            </w:r>
            <w:r w:rsidR="00582F1D">
              <w:rPr>
                <w:noProof/>
                <w:webHidden/>
              </w:rPr>
              <w:fldChar w:fldCharType="end"/>
            </w:r>
          </w:hyperlink>
        </w:p>
        <w:p w14:paraId="0BAB0838" w14:textId="265005E2"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14" w:history="1">
            <w:r w:rsidR="00582F1D" w:rsidRPr="009C45D8">
              <w:rPr>
                <w:rStyle w:val="Hyperlink"/>
                <w:rFonts w:eastAsia="Arial"/>
                <w:noProof/>
                <w:lang w:val="it-IT"/>
              </w:rPr>
              <w:t>2. Lũ, ngập lụt, lũ quét</w:t>
            </w:r>
            <w:r w:rsidR="00582F1D">
              <w:rPr>
                <w:noProof/>
                <w:webHidden/>
              </w:rPr>
              <w:tab/>
            </w:r>
            <w:r w:rsidR="00582F1D">
              <w:rPr>
                <w:noProof/>
                <w:webHidden/>
              </w:rPr>
              <w:fldChar w:fldCharType="begin"/>
            </w:r>
            <w:r w:rsidR="00582F1D">
              <w:rPr>
                <w:noProof/>
                <w:webHidden/>
              </w:rPr>
              <w:instrText xml:space="preserve"> PAGEREF _Toc140846814 \h </w:instrText>
            </w:r>
            <w:r w:rsidR="00582F1D">
              <w:rPr>
                <w:noProof/>
                <w:webHidden/>
              </w:rPr>
            </w:r>
            <w:r w:rsidR="00582F1D">
              <w:rPr>
                <w:noProof/>
                <w:webHidden/>
              </w:rPr>
              <w:fldChar w:fldCharType="separate"/>
            </w:r>
            <w:r w:rsidR="00130A0D">
              <w:rPr>
                <w:noProof/>
                <w:webHidden/>
              </w:rPr>
              <w:t>17</w:t>
            </w:r>
            <w:r w:rsidR="00582F1D">
              <w:rPr>
                <w:noProof/>
                <w:webHidden/>
              </w:rPr>
              <w:fldChar w:fldCharType="end"/>
            </w:r>
          </w:hyperlink>
        </w:p>
        <w:p w14:paraId="3B671087" w14:textId="4A4C0017"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15" w:history="1">
            <w:r w:rsidR="00582F1D" w:rsidRPr="009C45D8">
              <w:rPr>
                <w:rStyle w:val="Hyperlink"/>
                <w:rFonts w:eastAsia="Arial"/>
                <w:noProof/>
                <w:lang w:val="it-IT"/>
              </w:rPr>
              <w:t>3. Khô hạn, sạt lở đất</w:t>
            </w:r>
            <w:r w:rsidR="00582F1D">
              <w:rPr>
                <w:noProof/>
                <w:webHidden/>
              </w:rPr>
              <w:tab/>
            </w:r>
            <w:r w:rsidR="00582F1D">
              <w:rPr>
                <w:noProof/>
                <w:webHidden/>
              </w:rPr>
              <w:fldChar w:fldCharType="begin"/>
            </w:r>
            <w:r w:rsidR="00582F1D">
              <w:rPr>
                <w:noProof/>
                <w:webHidden/>
              </w:rPr>
              <w:instrText xml:space="preserve"> PAGEREF _Toc140846815 \h </w:instrText>
            </w:r>
            <w:r w:rsidR="00582F1D">
              <w:rPr>
                <w:noProof/>
                <w:webHidden/>
              </w:rPr>
            </w:r>
            <w:r w:rsidR="00582F1D">
              <w:rPr>
                <w:noProof/>
                <w:webHidden/>
              </w:rPr>
              <w:fldChar w:fldCharType="separate"/>
            </w:r>
            <w:r w:rsidR="00130A0D">
              <w:rPr>
                <w:noProof/>
                <w:webHidden/>
              </w:rPr>
              <w:t>18</w:t>
            </w:r>
            <w:r w:rsidR="00582F1D">
              <w:rPr>
                <w:noProof/>
                <w:webHidden/>
              </w:rPr>
              <w:fldChar w:fldCharType="end"/>
            </w:r>
          </w:hyperlink>
        </w:p>
        <w:p w14:paraId="7BF1F01E" w14:textId="4C92303C"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16" w:history="1">
            <w:r w:rsidR="00582F1D" w:rsidRPr="009C45D8">
              <w:rPr>
                <w:rStyle w:val="Hyperlink"/>
                <w:noProof/>
                <w:lang w:val="it-IT"/>
              </w:rPr>
              <w:t>4. Khu vực có nguy cơ bị ảnh hưởng do thiên tai</w:t>
            </w:r>
            <w:r w:rsidR="00582F1D">
              <w:rPr>
                <w:noProof/>
                <w:webHidden/>
              </w:rPr>
              <w:tab/>
            </w:r>
            <w:r w:rsidR="00582F1D">
              <w:rPr>
                <w:noProof/>
                <w:webHidden/>
              </w:rPr>
              <w:fldChar w:fldCharType="begin"/>
            </w:r>
            <w:r w:rsidR="00582F1D">
              <w:rPr>
                <w:noProof/>
                <w:webHidden/>
              </w:rPr>
              <w:instrText xml:space="preserve"> PAGEREF _Toc140846816 \h </w:instrText>
            </w:r>
            <w:r w:rsidR="00582F1D">
              <w:rPr>
                <w:noProof/>
                <w:webHidden/>
              </w:rPr>
            </w:r>
            <w:r w:rsidR="00582F1D">
              <w:rPr>
                <w:noProof/>
                <w:webHidden/>
              </w:rPr>
              <w:fldChar w:fldCharType="separate"/>
            </w:r>
            <w:r w:rsidR="00130A0D">
              <w:rPr>
                <w:noProof/>
                <w:webHidden/>
              </w:rPr>
              <w:t>18</w:t>
            </w:r>
            <w:r w:rsidR="00582F1D">
              <w:rPr>
                <w:noProof/>
                <w:webHidden/>
              </w:rPr>
              <w:fldChar w:fldCharType="end"/>
            </w:r>
          </w:hyperlink>
        </w:p>
        <w:p w14:paraId="0B95B061" w14:textId="0A2521B0"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17" w:history="1">
            <w:r w:rsidR="00582F1D" w:rsidRPr="009C45D8">
              <w:rPr>
                <w:rStyle w:val="Hyperlink"/>
                <w:noProof/>
              </w:rPr>
              <w:t>5</w:t>
            </w:r>
            <w:r w:rsidR="00582F1D" w:rsidRPr="009C45D8">
              <w:rPr>
                <w:rStyle w:val="Hyperlink"/>
                <w:noProof/>
                <w:lang w:val="vi-VN"/>
              </w:rPr>
              <w:t xml:space="preserve">. </w:t>
            </w:r>
            <w:r w:rsidR="00582F1D" w:rsidRPr="009C45D8">
              <w:rPr>
                <w:rStyle w:val="Hyperlink"/>
                <w:rFonts w:eastAsia="Calibri"/>
                <w:noProof/>
                <w:shd w:val="clear" w:color="auto" w:fill="FFFFFF"/>
                <w:lang w:val="vi-VN"/>
              </w:rPr>
              <w:t xml:space="preserve">Xu </w:t>
            </w:r>
            <w:r w:rsidR="00582F1D" w:rsidRPr="009C45D8">
              <w:rPr>
                <w:rStyle w:val="Hyperlink"/>
                <w:rFonts w:eastAsia="Calibri"/>
                <w:noProof/>
              </w:rPr>
              <w:t>thế</w:t>
            </w:r>
            <w:r w:rsidR="00582F1D" w:rsidRPr="009C45D8">
              <w:rPr>
                <w:rStyle w:val="Hyperlink"/>
                <w:rFonts w:eastAsia="Calibri"/>
                <w:noProof/>
                <w:shd w:val="clear" w:color="auto" w:fill="FFFFFF"/>
                <w:lang w:val="vi-VN"/>
              </w:rPr>
              <w:t xml:space="preserve"> thời tiết từ tháng 7 đến hết năm 2023:</w:t>
            </w:r>
            <w:r w:rsidR="00582F1D">
              <w:rPr>
                <w:noProof/>
                <w:webHidden/>
              </w:rPr>
              <w:tab/>
            </w:r>
            <w:r w:rsidR="00582F1D">
              <w:rPr>
                <w:noProof/>
                <w:webHidden/>
              </w:rPr>
              <w:fldChar w:fldCharType="begin"/>
            </w:r>
            <w:r w:rsidR="00582F1D">
              <w:rPr>
                <w:noProof/>
                <w:webHidden/>
              </w:rPr>
              <w:instrText xml:space="preserve"> PAGEREF _Toc140846817 \h </w:instrText>
            </w:r>
            <w:r w:rsidR="00582F1D">
              <w:rPr>
                <w:noProof/>
                <w:webHidden/>
              </w:rPr>
            </w:r>
            <w:r w:rsidR="00582F1D">
              <w:rPr>
                <w:noProof/>
                <w:webHidden/>
              </w:rPr>
              <w:fldChar w:fldCharType="separate"/>
            </w:r>
            <w:r w:rsidR="00130A0D">
              <w:rPr>
                <w:noProof/>
                <w:webHidden/>
              </w:rPr>
              <w:t>28</w:t>
            </w:r>
            <w:r w:rsidR="00582F1D">
              <w:rPr>
                <w:noProof/>
                <w:webHidden/>
              </w:rPr>
              <w:fldChar w:fldCharType="end"/>
            </w:r>
          </w:hyperlink>
        </w:p>
        <w:p w14:paraId="089C27EC" w14:textId="433A547A" w:rsidR="00582F1D" w:rsidRDefault="00000000">
          <w:pPr>
            <w:pStyle w:val="TOC1"/>
            <w:rPr>
              <w:rFonts w:asciiTheme="minorHAnsi" w:eastAsiaTheme="minorEastAsia" w:hAnsiTheme="minorHAnsi" w:cstheme="minorBidi"/>
              <w:b w:val="0"/>
              <w:kern w:val="2"/>
              <w:sz w:val="22"/>
              <w:szCs w:val="22"/>
              <w14:ligatures w14:val="standardContextual"/>
            </w:rPr>
          </w:pPr>
          <w:hyperlink w:anchor="_Toc140846818" w:history="1">
            <w:r w:rsidR="00582F1D" w:rsidRPr="009C45D8">
              <w:rPr>
                <w:rStyle w:val="Hyperlink"/>
                <w:lang w:val="vi-VN"/>
              </w:rPr>
              <w:t>PHẦN III CÔNG TÁC CHUẨN BỊ BỐN TẠI CHỐ TRONG ỨNG PHÓ THIÊN TAI</w:t>
            </w:r>
            <w:r w:rsidR="00582F1D">
              <w:rPr>
                <w:webHidden/>
              </w:rPr>
              <w:tab/>
            </w:r>
            <w:r w:rsidR="00582F1D">
              <w:rPr>
                <w:webHidden/>
              </w:rPr>
              <w:fldChar w:fldCharType="begin"/>
            </w:r>
            <w:r w:rsidR="00582F1D">
              <w:rPr>
                <w:webHidden/>
              </w:rPr>
              <w:instrText xml:space="preserve"> PAGEREF _Toc140846818 \h </w:instrText>
            </w:r>
            <w:r w:rsidR="00582F1D">
              <w:rPr>
                <w:webHidden/>
              </w:rPr>
            </w:r>
            <w:r w:rsidR="00582F1D">
              <w:rPr>
                <w:webHidden/>
              </w:rPr>
              <w:fldChar w:fldCharType="separate"/>
            </w:r>
            <w:r w:rsidR="00130A0D">
              <w:rPr>
                <w:webHidden/>
              </w:rPr>
              <w:t>30</w:t>
            </w:r>
            <w:r w:rsidR="00582F1D">
              <w:rPr>
                <w:webHidden/>
              </w:rPr>
              <w:fldChar w:fldCharType="end"/>
            </w:r>
          </w:hyperlink>
        </w:p>
        <w:p w14:paraId="69B4426D" w14:textId="1680E420" w:rsidR="00582F1D" w:rsidRDefault="00000000">
          <w:pPr>
            <w:pStyle w:val="TOC2"/>
            <w:rPr>
              <w:rFonts w:asciiTheme="minorHAnsi" w:eastAsiaTheme="minorEastAsia" w:hAnsiTheme="minorHAnsi" w:cstheme="minorBidi"/>
              <w:b w:val="0"/>
              <w:spacing w:val="0"/>
              <w:kern w:val="2"/>
              <w:sz w:val="22"/>
              <w:szCs w:val="22"/>
              <w14:ligatures w14:val="standardContextual"/>
            </w:rPr>
          </w:pPr>
          <w:hyperlink w:anchor="_Toc140846819" w:history="1">
            <w:r w:rsidR="00582F1D" w:rsidRPr="009C45D8">
              <w:rPr>
                <w:rStyle w:val="Hyperlink"/>
                <w:lang w:val="vi-VN"/>
              </w:rPr>
              <w:t xml:space="preserve">I. </w:t>
            </w:r>
            <w:r w:rsidR="00582F1D" w:rsidRPr="009C45D8">
              <w:rPr>
                <w:rStyle w:val="Hyperlink"/>
              </w:rPr>
              <w:t>CHỈ HUY ĐIỀU HÀNH</w:t>
            </w:r>
            <w:r w:rsidR="00582F1D">
              <w:rPr>
                <w:webHidden/>
              </w:rPr>
              <w:tab/>
            </w:r>
            <w:r w:rsidR="00582F1D">
              <w:rPr>
                <w:webHidden/>
              </w:rPr>
              <w:fldChar w:fldCharType="begin"/>
            </w:r>
            <w:r w:rsidR="00582F1D">
              <w:rPr>
                <w:webHidden/>
              </w:rPr>
              <w:instrText xml:space="preserve"> PAGEREF _Toc140846819 \h </w:instrText>
            </w:r>
            <w:r w:rsidR="00582F1D">
              <w:rPr>
                <w:webHidden/>
              </w:rPr>
            </w:r>
            <w:r w:rsidR="00582F1D">
              <w:rPr>
                <w:webHidden/>
              </w:rPr>
              <w:fldChar w:fldCharType="separate"/>
            </w:r>
            <w:r w:rsidR="00130A0D">
              <w:rPr>
                <w:webHidden/>
              </w:rPr>
              <w:t>30</w:t>
            </w:r>
            <w:r w:rsidR="00582F1D">
              <w:rPr>
                <w:webHidden/>
              </w:rPr>
              <w:fldChar w:fldCharType="end"/>
            </w:r>
          </w:hyperlink>
        </w:p>
        <w:p w14:paraId="43654A8E" w14:textId="79F210EC"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20" w:history="1">
            <w:r w:rsidR="00582F1D" w:rsidRPr="009C45D8">
              <w:rPr>
                <w:rStyle w:val="Hyperlink"/>
                <w:noProof/>
                <w:lang w:val="fi-FI"/>
              </w:rPr>
              <w:t>1. Xác định cấp độ rủi ro thiên tai</w:t>
            </w:r>
            <w:r w:rsidR="00582F1D">
              <w:rPr>
                <w:noProof/>
                <w:webHidden/>
              </w:rPr>
              <w:tab/>
            </w:r>
            <w:r w:rsidR="00582F1D">
              <w:rPr>
                <w:noProof/>
                <w:webHidden/>
              </w:rPr>
              <w:fldChar w:fldCharType="begin"/>
            </w:r>
            <w:r w:rsidR="00582F1D">
              <w:rPr>
                <w:noProof/>
                <w:webHidden/>
              </w:rPr>
              <w:instrText xml:space="preserve"> PAGEREF _Toc140846820 \h </w:instrText>
            </w:r>
            <w:r w:rsidR="00582F1D">
              <w:rPr>
                <w:noProof/>
                <w:webHidden/>
              </w:rPr>
            </w:r>
            <w:r w:rsidR="00582F1D">
              <w:rPr>
                <w:noProof/>
                <w:webHidden/>
              </w:rPr>
              <w:fldChar w:fldCharType="separate"/>
            </w:r>
            <w:r w:rsidR="00130A0D">
              <w:rPr>
                <w:noProof/>
                <w:webHidden/>
              </w:rPr>
              <w:t>30</w:t>
            </w:r>
            <w:r w:rsidR="00582F1D">
              <w:rPr>
                <w:noProof/>
                <w:webHidden/>
              </w:rPr>
              <w:fldChar w:fldCharType="end"/>
            </w:r>
          </w:hyperlink>
        </w:p>
        <w:p w14:paraId="1FEA0633" w14:textId="0E9D1FDE"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21" w:history="1">
            <w:r w:rsidR="00582F1D" w:rsidRPr="009C45D8">
              <w:rPr>
                <w:rStyle w:val="Hyperlink"/>
                <w:noProof/>
                <w:lang w:val="fi-FI"/>
              </w:rPr>
              <w:t xml:space="preserve">2. </w:t>
            </w:r>
            <w:r w:rsidR="00582F1D" w:rsidRPr="009C45D8">
              <w:rPr>
                <w:rStyle w:val="Hyperlink"/>
                <w:noProof/>
                <w:lang w:val="pt-BR"/>
              </w:rPr>
              <w:t>Về Chỉ huy ứng phó các cấp độ rủi ro thiên tai</w:t>
            </w:r>
            <w:r w:rsidR="00582F1D">
              <w:rPr>
                <w:noProof/>
                <w:webHidden/>
              </w:rPr>
              <w:tab/>
            </w:r>
            <w:r w:rsidR="00582F1D">
              <w:rPr>
                <w:noProof/>
                <w:webHidden/>
              </w:rPr>
              <w:fldChar w:fldCharType="begin"/>
            </w:r>
            <w:r w:rsidR="00582F1D">
              <w:rPr>
                <w:noProof/>
                <w:webHidden/>
              </w:rPr>
              <w:instrText xml:space="preserve"> PAGEREF _Toc140846821 \h </w:instrText>
            </w:r>
            <w:r w:rsidR="00582F1D">
              <w:rPr>
                <w:noProof/>
                <w:webHidden/>
              </w:rPr>
            </w:r>
            <w:r w:rsidR="00582F1D">
              <w:rPr>
                <w:noProof/>
                <w:webHidden/>
              </w:rPr>
              <w:fldChar w:fldCharType="separate"/>
            </w:r>
            <w:r w:rsidR="00130A0D">
              <w:rPr>
                <w:noProof/>
                <w:webHidden/>
              </w:rPr>
              <w:t>30</w:t>
            </w:r>
            <w:r w:rsidR="00582F1D">
              <w:rPr>
                <w:noProof/>
                <w:webHidden/>
              </w:rPr>
              <w:fldChar w:fldCharType="end"/>
            </w:r>
          </w:hyperlink>
        </w:p>
        <w:p w14:paraId="6FFC997B" w14:textId="6A6D0E6C"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22" w:history="1">
            <w:r w:rsidR="00582F1D" w:rsidRPr="009C45D8">
              <w:rPr>
                <w:rStyle w:val="Hyperlink"/>
                <w:noProof/>
                <w:lang w:val="pt-BR"/>
              </w:rPr>
              <w:t>3. Về thông tin liên lạc</w:t>
            </w:r>
            <w:r w:rsidR="00582F1D">
              <w:rPr>
                <w:noProof/>
                <w:webHidden/>
              </w:rPr>
              <w:tab/>
            </w:r>
            <w:r w:rsidR="00582F1D">
              <w:rPr>
                <w:noProof/>
                <w:webHidden/>
              </w:rPr>
              <w:fldChar w:fldCharType="begin"/>
            </w:r>
            <w:r w:rsidR="00582F1D">
              <w:rPr>
                <w:noProof/>
                <w:webHidden/>
              </w:rPr>
              <w:instrText xml:space="preserve"> PAGEREF _Toc140846822 \h </w:instrText>
            </w:r>
            <w:r w:rsidR="00582F1D">
              <w:rPr>
                <w:noProof/>
                <w:webHidden/>
              </w:rPr>
            </w:r>
            <w:r w:rsidR="00582F1D">
              <w:rPr>
                <w:noProof/>
                <w:webHidden/>
              </w:rPr>
              <w:fldChar w:fldCharType="separate"/>
            </w:r>
            <w:r w:rsidR="00130A0D">
              <w:rPr>
                <w:noProof/>
                <w:webHidden/>
              </w:rPr>
              <w:t>31</w:t>
            </w:r>
            <w:r w:rsidR="00582F1D">
              <w:rPr>
                <w:noProof/>
                <w:webHidden/>
              </w:rPr>
              <w:fldChar w:fldCharType="end"/>
            </w:r>
          </w:hyperlink>
        </w:p>
        <w:p w14:paraId="48990469" w14:textId="49E7C210" w:rsidR="00582F1D" w:rsidRDefault="00000000">
          <w:pPr>
            <w:pStyle w:val="TOC2"/>
            <w:rPr>
              <w:rFonts w:asciiTheme="minorHAnsi" w:eastAsiaTheme="minorEastAsia" w:hAnsiTheme="minorHAnsi" w:cstheme="minorBidi"/>
              <w:b w:val="0"/>
              <w:spacing w:val="0"/>
              <w:kern w:val="2"/>
              <w:sz w:val="22"/>
              <w:szCs w:val="22"/>
              <w14:ligatures w14:val="standardContextual"/>
            </w:rPr>
          </w:pPr>
          <w:hyperlink w:anchor="_Toc140846823" w:history="1">
            <w:r w:rsidR="00582F1D" w:rsidRPr="009C45D8">
              <w:rPr>
                <w:rStyle w:val="Hyperlink"/>
              </w:rPr>
              <w:t>II. LỰC LƯỢNG ỨNG PHÓ THIÊN TAI</w:t>
            </w:r>
            <w:r w:rsidR="00582F1D">
              <w:rPr>
                <w:webHidden/>
              </w:rPr>
              <w:tab/>
            </w:r>
            <w:r w:rsidR="00582F1D">
              <w:rPr>
                <w:webHidden/>
              </w:rPr>
              <w:fldChar w:fldCharType="begin"/>
            </w:r>
            <w:r w:rsidR="00582F1D">
              <w:rPr>
                <w:webHidden/>
              </w:rPr>
              <w:instrText xml:space="preserve"> PAGEREF _Toc140846823 \h </w:instrText>
            </w:r>
            <w:r w:rsidR="00582F1D">
              <w:rPr>
                <w:webHidden/>
              </w:rPr>
            </w:r>
            <w:r w:rsidR="00582F1D">
              <w:rPr>
                <w:webHidden/>
              </w:rPr>
              <w:fldChar w:fldCharType="separate"/>
            </w:r>
            <w:r w:rsidR="00130A0D">
              <w:rPr>
                <w:webHidden/>
              </w:rPr>
              <w:t>32</w:t>
            </w:r>
            <w:r w:rsidR="00582F1D">
              <w:rPr>
                <w:webHidden/>
              </w:rPr>
              <w:fldChar w:fldCharType="end"/>
            </w:r>
          </w:hyperlink>
        </w:p>
        <w:p w14:paraId="314B0C62" w14:textId="14B370E4" w:rsidR="00582F1D" w:rsidRDefault="00000000">
          <w:pPr>
            <w:pStyle w:val="TOC2"/>
            <w:rPr>
              <w:rFonts w:asciiTheme="minorHAnsi" w:eastAsiaTheme="minorEastAsia" w:hAnsiTheme="minorHAnsi" w:cstheme="minorBidi"/>
              <w:b w:val="0"/>
              <w:spacing w:val="0"/>
              <w:kern w:val="2"/>
              <w:sz w:val="22"/>
              <w:szCs w:val="22"/>
              <w14:ligatures w14:val="standardContextual"/>
            </w:rPr>
          </w:pPr>
          <w:hyperlink w:anchor="_Toc140846824" w:history="1">
            <w:r w:rsidR="00582F1D" w:rsidRPr="009C45D8">
              <w:rPr>
                <w:rStyle w:val="Hyperlink"/>
              </w:rPr>
              <w:t xml:space="preserve">III. </w:t>
            </w:r>
            <w:r w:rsidR="00582F1D" w:rsidRPr="009C45D8">
              <w:rPr>
                <w:rStyle w:val="Hyperlink"/>
                <w:bCs/>
              </w:rPr>
              <w:t>PHƯƠNG TIỆN - VẬT TƯ - TRANG THIẾT BỊ</w:t>
            </w:r>
            <w:r w:rsidR="00582F1D">
              <w:rPr>
                <w:webHidden/>
              </w:rPr>
              <w:tab/>
            </w:r>
            <w:r w:rsidR="00582F1D">
              <w:rPr>
                <w:webHidden/>
              </w:rPr>
              <w:fldChar w:fldCharType="begin"/>
            </w:r>
            <w:r w:rsidR="00582F1D">
              <w:rPr>
                <w:webHidden/>
              </w:rPr>
              <w:instrText xml:space="preserve"> PAGEREF _Toc140846824 \h </w:instrText>
            </w:r>
            <w:r w:rsidR="00582F1D">
              <w:rPr>
                <w:webHidden/>
              </w:rPr>
            </w:r>
            <w:r w:rsidR="00582F1D">
              <w:rPr>
                <w:webHidden/>
              </w:rPr>
              <w:fldChar w:fldCharType="separate"/>
            </w:r>
            <w:r w:rsidR="00130A0D">
              <w:rPr>
                <w:webHidden/>
              </w:rPr>
              <w:t>33</w:t>
            </w:r>
            <w:r w:rsidR="00582F1D">
              <w:rPr>
                <w:webHidden/>
              </w:rPr>
              <w:fldChar w:fldCharType="end"/>
            </w:r>
          </w:hyperlink>
        </w:p>
        <w:p w14:paraId="2726D615" w14:textId="3CB14079" w:rsidR="00582F1D" w:rsidRDefault="00000000">
          <w:pPr>
            <w:pStyle w:val="TOC2"/>
            <w:rPr>
              <w:rFonts w:asciiTheme="minorHAnsi" w:eastAsiaTheme="minorEastAsia" w:hAnsiTheme="minorHAnsi" w:cstheme="minorBidi"/>
              <w:b w:val="0"/>
              <w:spacing w:val="0"/>
              <w:kern w:val="2"/>
              <w:sz w:val="22"/>
              <w:szCs w:val="22"/>
              <w14:ligatures w14:val="standardContextual"/>
            </w:rPr>
          </w:pPr>
          <w:hyperlink w:anchor="_Toc140846825" w:history="1">
            <w:r w:rsidR="00582F1D" w:rsidRPr="009C45D8">
              <w:rPr>
                <w:rStyle w:val="Hyperlink"/>
              </w:rPr>
              <w:t>IV. DỰ TRỮ LƯƠNG THỰC THỰC PHẨM</w:t>
            </w:r>
            <w:r w:rsidR="00582F1D">
              <w:rPr>
                <w:webHidden/>
              </w:rPr>
              <w:tab/>
            </w:r>
            <w:r w:rsidR="00582F1D">
              <w:rPr>
                <w:webHidden/>
              </w:rPr>
              <w:fldChar w:fldCharType="begin"/>
            </w:r>
            <w:r w:rsidR="00582F1D">
              <w:rPr>
                <w:webHidden/>
              </w:rPr>
              <w:instrText xml:space="preserve"> PAGEREF _Toc140846825 \h </w:instrText>
            </w:r>
            <w:r w:rsidR="00582F1D">
              <w:rPr>
                <w:webHidden/>
              </w:rPr>
            </w:r>
            <w:r w:rsidR="00582F1D">
              <w:rPr>
                <w:webHidden/>
              </w:rPr>
              <w:fldChar w:fldCharType="separate"/>
            </w:r>
            <w:r w:rsidR="00130A0D">
              <w:rPr>
                <w:webHidden/>
              </w:rPr>
              <w:t>35</w:t>
            </w:r>
            <w:r w:rsidR="00582F1D">
              <w:rPr>
                <w:webHidden/>
              </w:rPr>
              <w:fldChar w:fldCharType="end"/>
            </w:r>
          </w:hyperlink>
        </w:p>
        <w:p w14:paraId="17EFAC3D" w14:textId="4EDDF807" w:rsidR="00582F1D" w:rsidRDefault="00000000">
          <w:pPr>
            <w:pStyle w:val="TOC1"/>
            <w:rPr>
              <w:rFonts w:asciiTheme="minorHAnsi" w:eastAsiaTheme="minorEastAsia" w:hAnsiTheme="minorHAnsi" w:cstheme="minorBidi"/>
              <w:b w:val="0"/>
              <w:kern w:val="2"/>
              <w:sz w:val="22"/>
              <w:szCs w:val="22"/>
              <w14:ligatures w14:val="standardContextual"/>
            </w:rPr>
          </w:pPr>
          <w:hyperlink w:anchor="_Toc140846826" w:history="1">
            <w:r w:rsidR="00582F1D" w:rsidRPr="009C45D8">
              <w:rPr>
                <w:rStyle w:val="Hyperlink"/>
              </w:rPr>
              <w:t>PHẦN IV. KỊCH BẢN ỨNG PHÓ THIÊN TAI</w:t>
            </w:r>
            <w:r w:rsidR="00582F1D">
              <w:rPr>
                <w:webHidden/>
              </w:rPr>
              <w:tab/>
            </w:r>
            <w:r w:rsidR="00582F1D">
              <w:rPr>
                <w:webHidden/>
              </w:rPr>
              <w:fldChar w:fldCharType="begin"/>
            </w:r>
            <w:r w:rsidR="00582F1D">
              <w:rPr>
                <w:webHidden/>
              </w:rPr>
              <w:instrText xml:space="preserve"> PAGEREF _Toc140846826 \h </w:instrText>
            </w:r>
            <w:r w:rsidR="00582F1D">
              <w:rPr>
                <w:webHidden/>
              </w:rPr>
            </w:r>
            <w:r w:rsidR="00582F1D">
              <w:rPr>
                <w:webHidden/>
              </w:rPr>
              <w:fldChar w:fldCharType="separate"/>
            </w:r>
            <w:r w:rsidR="00130A0D">
              <w:rPr>
                <w:webHidden/>
              </w:rPr>
              <w:t>38</w:t>
            </w:r>
            <w:r w:rsidR="00582F1D">
              <w:rPr>
                <w:webHidden/>
              </w:rPr>
              <w:fldChar w:fldCharType="end"/>
            </w:r>
          </w:hyperlink>
        </w:p>
        <w:p w14:paraId="60AF5402" w14:textId="53444BEE" w:rsidR="00582F1D" w:rsidRDefault="00000000">
          <w:pPr>
            <w:pStyle w:val="TOC2"/>
            <w:tabs>
              <w:tab w:val="left" w:pos="480"/>
            </w:tabs>
            <w:rPr>
              <w:rFonts w:asciiTheme="minorHAnsi" w:eastAsiaTheme="minorEastAsia" w:hAnsiTheme="minorHAnsi" w:cstheme="minorBidi"/>
              <w:b w:val="0"/>
              <w:spacing w:val="0"/>
              <w:kern w:val="2"/>
              <w:sz w:val="22"/>
              <w:szCs w:val="22"/>
              <w14:ligatures w14:val="standardContextual"/>
            </w:rPr>
          </w:pPr>
          <w:hyperlink w:anchor="_Toc140846827" w:history="1">
            <w:r w:rsidR="00582F1D" w:rsidRPr="009C45D8">
              <w:rPr>
                <w:rStyle w:val="Hyperlink"/>
              </w:rPr>
              <w:t>I.</w:t>
            </w:r>
            <w:r w:rsidR="00582F1D">
              <w:rPr>
                <w:rFonts w:asciiTheme="minorHAnsi" w:eastAsiaTheme="minorEastAsia" w:hAnsiTheme="minorHAnsi" w:cstheme="minorBidi"/>
                <w:b w:val="0"/>
                <w:spacing w:val="0"/>
                <w:kern w:val="2"/>
                <w:sz w:val="22"/>
                <w:szCs w:val="22"/>
                <w14:ligatures w14:val="standardContextual"/>
              </w:rPr>
              <w:tab/>
            </w:r>
            <w:r w:rsidR="00582F1D" w:rsidRPr="009C45D8">
              <w:rPr>
                <w:rStyle w:val="Hyperlink"/>
              </w:rPr>
              <w:t>PHƯƠNG PHÁP XÂY DỰNG CÁC KỊCH BẢN ỨNG PHÓ VỚI BÃO, LŨ</w:t>
            </w:r>
            <w:r w:rsidR="00582F1D">
              <w:rPr>
                <w:webHidden/>
              </w:rPr>
              <w:tab/>
            </w:r>
            <w:r w:rsidR="00582F1D">
              <w:rPr>
                <w:webHidden/>
              </w:rPr>
              <w:fldChar w:fldCharType="begin"/>
            </w:r>
            <w:r w:rsidR="00582F1D">
              <w:rPr>
                <w:webHidden/>
              </w:rPr>
              <w:instrText xml:space="preserve"> PAGEREF _Toc140846827 \h </w:instrText>
            </w:r>
            <w:r w:rsidR="00582F1D">
              <w:rPr>
                <w:webHidden/>
              </w:rPr>
            </w:r>
            <w:r w:rsidR="00582F1D">
              <w:rPr>
                <w:webHidden/>
              </w:rPr>
              <w:fldChar w:fldCharType="separate"/>
            </w:r>
            <w:r w:rsidR="00130A0D">
              <w:rPr>
                <w:webHidden/>
              </w:rPr>
              <w:t>38</w:t>
            </w:r>
            <w:r w:rsidR="00582F1D">
              <w:rPr>
                <w:webHidden/>
              </w:rPr>
              <w:fldChar w:fldCharType="end"/>
            </w:r>
          </w:hyperlink>
        </w:p>
        <w:p w14:paraId="4136C53E" w14:textId="6F797C36"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28" w:history="1">
            <w:r w:rsidR="00582F1D" w:rsidRPr="009C45D8">
              <w:rPr>
                <w:rStyle w:val="Hyperlink"/>
                <w:noProof/>
                <w:lang w:val="pt-BR"/>
              </w:rPr>
              <w:t>1. Kịch bản ứng phó với bão:</w:t>
            </w:r>
            <w:r w:rsidR="00582F1D">
              <w:rPr>
                <w:noProof/>
                <w:webHidden/>
              </w:rPr>
              <w:tab/>
            </w:r>
            <w:r w:rsidR="00582F1D">
              <w:rPr>
                <w:noProof/>
                <w:webHidden/>
              </w:rPr>
              <w:fldChar w:fldCharType="begin"/>
            </w:r>
            <w:r w:rsidR="00582F1D">
              <w:rPr>
                <w:noProof/>
                <w:webHidden/>
              </w:rPr>
              <w:instrText xml:space="preserve"> PAGEREF _Toc140846828 \h </w:instrText>
            </w:r>
            <w:r w:rsidR="00582F1D">
              <w:rPr>
                <w:noProof/>
                <w:webHidden/>
              </w:rPr>
            </w:r>
            <w:r w:rsidR="00582F1D">
              <w:rPr>
                <w:noProof/>
                <w:webHidden/>
              </w:rPr>
              <w:fldChar w:fldCharType="separate"/>
            </w:r>
            <w:r w:rsidR="00130A0D">
              <w:rPr>
                <w:noProof/>
                <w:webHidden/>
              </w:rPr>
              <w:t>38</w:t>
            </w:r>
            <w:r w:rsidR="00582F1D">
              <w:rPr>
                <w:noProof/>
                <w:webHidden/>
              </w:rPr>
              <w:fldChar w:fldCharType="end"/>
            </w:r>
          </w:hyperlink>
        </w:p>
        <w:p w14:paraId="6D39A04E" w14:textId="4DD2052C"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29" w:history="1">
            <w:r w:rsidR="00582F1D" w:rsidRPr="009C45D8">
              <w:rPr>
                <w:rStyle w:val="Hyperlink"/>
                <w:noProof/>
                <w:lang w:val="fi-FI"/>
              </w:rPr>
              <w:t>2. Kịch bản ứng phó với lũ</w:t>
            </w:r>
            <w:r w:rsidR="00582F1D">
              <w:rPr>
                <w:noProof/>
                <w:webHidden/>
              </w:rPr>
              <w:tab/>
            </w:r>
            <w:r w:rsidR="00582F1D">
              <w:rPr>
                <w:noProof/>
                <w:webHidden/>
              </w:rPr>
              <w:fldChar w:fldCharType="begin"/>
            </w:r>
            <w:r w:rsidR="00582F1D">
              <w:rPr>
                <w:noProof/>
                <w:webHidden/>
              </w:rPr>
              <w:instrText xml:space="preserve"> PAGEREF _Toc140846829 \h </w:instrText>
            </w:r>
            <w:r w:rsidR="00582F1D">
              <w:rPr>
                <w:noProof/>
                <w:webHidden/>
              </w:rPr>
            </w:r>
            <w:r w:rsidR="00582F1D">
              <w:rPr>
                <w:noProof/>
                <w:webHidden/>
              </w:rPr>
              <w:fldChar w:fldCharType="separate"/>
            </w:r>
            <w:r w:rsidR="00130A0D">
              <w:rPr>
                <w:noProof/>
                <w:webHidden/>
              </w:rPr>
              <w:t>38</w:t>
            </w:r>
            <w:r w:rsidR="00582F1D">
              <w:rPr>
                <w:noProof/>
                <w:webHidden/>
              </w:rPr>
              <w:fldChar w:fldCharType="end"/>
            </w:r>
          </w:hyperlink>
        </w:p>
        <w:p w14:paraId="56C7C6CC" w14:textId="3A17621B"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30" w:history="1">
            <w:r w:rsidR="00582F1D" w:rsidRPr="009C45D8">
              <w:rPr>
                <w:rStyle w:val="Hyperlink"/>
                <w:noProof/>
                <w:lang w:val="fi-FI"/>
              </w:rPr>
              <w:t>3. Phương pháp xây dựng kịch bản ứng phó với bão, lũ</w:t>
            </w:r>
            <w:r w:rsidR="00582F1D">
              <w:rPr>
                <w:noProof/>
                <w:webHidden/>
              </w:rPr>
              <w:tab/>
            </w:r>
            <w:r w:rsidR="00582F1D">
              <w:rPr>
                <w:noProof/>
                <w:webHidden/>
              </w:rPr>
              <w:fldChar w:fldCharType="begin"/>
            </w:r>
            <w:r w:rsidR="00582F1D">
              <w:rPr>
                <w:noProof/>
                <w:webHidden/>
              </w:rPr>
              <w:instrText xml:space="preserve"> PAGEREF _Toc140846830 \h </w:instrText>
            </w:r>
            <w:r w:rsidR="00582F1D">
              <w:rPr>
                <w:noProof/>
                <w:webHidden/>
              </w:rPr>
            </w:r>
            <w:r w:rsidR="00582F1D">
              <w:rPr>
                <w:noProof/>
                <w:webHidden/>
              </w:rPr>
              <w:fldChar w:fldCharType="separate"/>
            </w:r>
            <w:r w:rsidR="00130A0D">
              <w:rPr>
                <w:noProof/>
                <w:webHidden/>
              </w:rPr>
              <w:t>39</w:t>
            </w:r>
            <w:r w:rsidR="00582F1D">
              <w:rPr>
                <w:noProof/>
                <w:webHidden/>
              </w:rPr>
              <w:fldChar w:fldCharType="end"/>
            </w:r>
          </w:hyperlink>
        </w:p>
        <w:p w14:paraId="492260B1" w14:textId="6D92D0C7" w:rsidR="00582F1D" w:rsidRDefault="00000000">
          <w:pPr>
            <w:pStyle w:val="TOC2"/>
            <w:rPr>
              <w:rFonts w:asciiTheme="minorHAnsi" w:eastAsiaTheme="minorEastAsia" w:hAnsiTheme="minorHAnsi" w:cstheme="minorBidi"/>
              <w:b w:val="0"/>
              <w:spacing w:val="0"/>
              <w:kern w:val="2"/>
              <w:sz w:val="22"/>
              <w:szCs w:val="22"/>
              <w14:ligatures w14:val="standardContextual"/>
            </w:rPr>
          </w:pPr>
          <w:hyperlink w:anchor="_Toc140846831" w:history="1">
            <w:r w:rsidR="00582F1D" w:rsidRPr="009C45D8">
              <w:rPr>
                <w:rStyle w:val="Hyperlink"/>
              </w:rPr>
              <w:t>II. KỊCH BẢN ỨNG PHÓ VỚI BÃO (04 KỊCH BẢN)</w:t>
            </w:r>
            <w:r w:rsidR="00582F1D">
              <w:rPr>
                <w:webHidden/>
              </w:rPr>
              <w:tab/>
            </w:r>
            <w:r w:rsidR="00582F1D">
              <w:rPr>
                <w:webHidden/>
              </w:rPr>
              <w:fldChar w:fldCharType="begin"/>
            </w:r>
            <w:r w:rsidR="00582F1D">
              <w:rPr>
                <w:webHidden/>
              </w:rPr>
              <w:instrText xml:space="preserve"> PAGEREF _Toc140846831 \h </w:instrText>
            </w:r>
            <w:r w:rsidR="00582F1D">
              <w:rPr>
                <w:webHidden/>
              </w:rPr>
            </w:r>
            <w:r w:rsidR="00582F1D">
              <w:rPr>
                <w:webHidden/>
              </w:rPr>
              <w:fldChar w:fldCharType="separate"/>
            </w:r>
            <w:r w:rsidR="00130A0D">
              <w:rPr>
                <w:webHidden/>
              </w:rPr>
              <w:t>45</w:t>
            </w:r>
            <w:r w:rsidR="00582F1D">
              <w:rPr>
                <w:webHidden/>
              </w:rPr>
              <w:fldChar w:fldCharType="end"/>
            </w:r>
          </w:hyperlink>
        </w:p>
        <w:p w14:paraId="46E4454F" w14:textId="712B0E65"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32" w:history="1">
            <w:r w:rsidR="00582F1D" w:rsidRPr="009C45D8">
              <w:rPr>
                <w:rStyle w:val="Hyperlink"/>
                <w:noProof/>
                <w:lang w:val="fi-FI"/>
              </w:rPr>
              <w:t>1. Kịch bản bão 3.1: Ứng phó với bão cấp độ rủi ro cấp 3.1 (gió mạnh từ cấp 8 - 9)</w:t>
            </w:r>
            <w:r w:rsidR="00582F1D">
              <w:rPr>
                <w:noProof/>
                <w:webHidden/>
              </w:rPr>
              <w:tab/>
            </w:r>
            <w:r w:rsidR="00582F1D">
              <w:rPr>
                <w:noProof/>
                <w:webHidden/>
              </w:rPr>
              <w:fldChar w:fldCharType="begin"/>
            </w:r>
            <w:r w:rsidR="00582F1D">
              <w:rPr>
                <w:noProof/>
                <w:webHidden/>
              </w:rPr>
              <w:instrText xml:space="preserve"> PAGEREF _Toc140846832 \h </w:instrText>
            </w:r>
            <w:r w:rsidR="00582F1D">
              <w:rPr>
                <w:noProof/>
                <w:webHidden/>
              </w:rPr>
            </w:r>
            <w:r w:rsidR="00582F1D">
              <w:rPr>
                <w:noProof/>
                <w:webHidden/>
              </w:rPr>
              <w:fldChar w:fldCharType="separate"/>
            </w:r>
            <w:r w:rsidR="00130A0D">
              <w:rPr>
                <w:noProof/>
                <w:webHidden/>
              </w:rPr>
              <w:t>48</w:t>
            </w:r>
            <w:r w:rsidR="00582F1D">
              <w:rPr>
                <w:noProof/>
                <w:webHidden/>
              </w:rPr>
              <w:fldChar w:fldCharType="end"/>
            </w:r>
          </w:hyperlink>
        </w:p>
        <w:p w14:paraId="3E43CDD4" w14:textId="360DACBB"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33" w:history="1">
            <w:r w:rsidR="00582F1D" w:rsidRPr="009C45D8">
              <w:rPr>
                <w:rStyle w:val="Hyperlink"/>
                <w:noProof/>
              </w:rPr>
              <w:t>2. Kịch bản bão 3.2: Ứng phó với bão cấp độ rủi ro cấp 3.2 (gió mạnh từ cấp 10-11)</w:t>
            </w:r>
            <w:r w:rsidR="00582F1D">
              <w:rPr>
                <w:noProof/>
                <w:webHidden/>
              </w:rPr>
              <w:tab/>
            </w:r>
            <w:r w:rsidR="00582F1D">
              <w:rPr>
                <w:noProof/>
                <w:webHidden/>
              </w:rPr>
              <w:fldChar w:fldCharType="begin"/>
            </w:r>
            <w:r w:rsidR="00582F1D">
              <w:rPr>
                <w:noProof/>
                <w:webHidden/>
              </w:rPr>
              <w:instrText xml:space="preserve"> PAGEREF _Toc140846833 \h </w:instrText>
            </w:r>
            <w:r w:rsidR="00582F1D">
              <w:rPr>
                <w:noProof/>
                <w:webHidden/>
              </w:rPr>
            </w:r>
            <w:r w:rsidR="00582F1D">
              <w:rPr>
                <w:noProof/>
                <w:webHidden/>
              </w:rPr>
              <w:fldChar w:fldCharType="separate"/>
            </w:r>
            <w:r w:rsidR="00130A0D">
              <w:rPr>
                <w:noProof/>
                <w:webHidden/>
              </w:rPr>
              <w:t>56</w:t>
            </w:r>
            <w:r w:rsidR="00582F1D">
              <w:rPr>
                <w:noProof/>
                <w:webHidden/>
              </w:rPr>
              <w:fldChar w:fldCharType="end"/>
            </w:r>
          </w:hyperlink>
        </w:p>
        <w:p w14:paraId="4A3C0798" w14:textId="673A2813"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34" w:history="1">
            <w:r w:rsidR="00582F1D" w:rsidRPr="009C45D8">
              <w:rPr>
                <w:rStyle w:val="Hyperlink"/>
                <w:noProof/>
              </w:rPr>
              <w:t>3. Kịch bản bão 4: Ứng phó với bão cấp độ rủi ro cấp 4 (gió mạnh từ cấp 12-13)</w:t>
            </w:r>
            <w:r w:rsidR="00582F1D">
              <w:rPr>
                <w:noProof/>
                <w:webHidden/>
              </w:rPr>
              <w:tab/>
            </w:r>
            <w:r w:rsidR="00582F1D">
              <w:rPr>
                <w:noProof/>
                <w:webHidden/>
              </w:rPr>
              <w:fldChar w:fldCharType="begin"/>
            </w:r>
            <w:r w:rsidR="00582F1D">
              <w:rPr>
                <w:noProof/>
                <w:webHidden/>
              </w:rPr>
              <w:instrText xml:space="preserve"> PAGEREF _Toc140846834 \h </w:instrText>
            </w:r>
            <w:r w:rsidR="00582F1D">
              <w:rPr>
                <w:noProof/>
                <w:webHidden/>
              </w:rPr>
            </w:r>
            <w:r w:rsidR="00582F1D">
              <w:rPr>
                <w:noProof/>
                <w:webHidden/>
              </w:rPr>
              <w:fldChar w:fldCharType="separate"/>
            </w:r>
            <w:r w:rsidR="00130A0D">
              <w:rPr>
                <w:noProof/>
                <w:webHidden/>
              </w:rPr>
              <w:t>64</w:t>
            </w:r>
            <w:r w:rsidR="00582F1D">
              <w:rPr>
                <w:noProof/>
                <w:webHidden/>
              </w:rPr>
              <w:fldChar w:fldCharType="end"/>
            </w:r>
          </w:hyperlink>
        </w:p>
        <w:p w14:paraId="7BFC3A4A" w14:textId="19CAAD91"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35" w:history="1">
            <w:r w:rsidR="00582F1D" w:rsidRPr="009C45D8">
              <w:rPr>
                <w:rStyle w:val="Hyperlink"/>
                <w:noProof/>
              </w:rPr>
              <w:t>4. Kịch bản bão 5: Ứng phó với bão cấp độ rủi ro cấp 5 (gió mạnh từ cấp 14 trở lên)</w:t>
            </w:r>
            <w:r w:rsidR="00582F1D">
              <w:rPr>
                <w:noProof/>
                <w:webHidden/>
              </w:rPr>
              <w:tab/>
            </w:r>
            <w:r w:rsidR="00582F1D">
              <w:rPr>
                <w:noProof/>
                <w:webHidden/>
              </w:rPr>
              <w:fldChar w:fldCharType="begin"/>
            </w:r>
            <w:r w:rsidR="00582F1D">
              <w:rPr>
                <w:noProof/>
                <w:webHidden/>
              </w:rPr>
              <w:instrText xml:space="preserve"> PAGEREF _Toc140846835 \h </w:instrText>
            </w:r>
            <w:r w:rsidR="00582F1D">
              <w:rPr>
                <w:noProof/>
                <w:webHidden/>
              </w:rPr>
            </w:r>
            <w:r w:rsidR="00582F1D">
              <w:rPr>
                <w:noProof/>
                <w:webHidden/>
              </w:rPr>
              <w:fldChar w:fldCharType="separate"/>
            </w:r>
            <w:r w:rsidR="00130A0D">
              <w:rPr>
                <w:noProof/>
                <w:webHidden/>
              </w:rPr>
              <w:t>72</w:t>
            </w:r>
            <w:r w:rsidR="00582F1D">
              <w:rPr>
                <w:noProof/>
                <w:webHidden/>
              </w:rPr>
              <w:fldChar w:fldCharType="end"/>
            </w:r>
          </w:hyperlink>
        </w:p>
        <w:p w14:paraId="1655348D" w14:textId="0A2D790A" w:rsidR="00582F1D" w:rsidRDefault="00000000">
          <w:pPr>
            <w:pStyle w:val="TOC2"/>
            <w:rPr>
              <w:rFonts w:asciiTheme="minorHAnsi" w:eastAsiaTheme="minorEastAsia" w:hAnsiTheme="minorHAnsi" w:cstheme="minorBidi"/>
              <w:b w:val="0"/>
              <w:spacing w:val="0"/>
              <w:kern w:val="2"/>
              <w:sz w:val="22"/>
              <w:szCs w:val="22"/>
              <w14:ligatures w14:val="standardContextual"/>
            </w:rPr>
          </w:pPr>
          <w:hyperlink w:anchor="_Toc140846836" w:history="1">
            <w:r w:rsidR="00582F1D" w:rsidRPr="009C45D8">
              <w:rPr>
                <w:rStyle w:val="Hyperlink"/>
              </w:rPr>
              <w:t>III. KỊCH BẢN ỨNG PHÓ VỚI LŨ (03 KỊCH BẢN)</w:t>
            </w:r>
            <w:r w:rsidR="00582F1D">
              <w:rPr>
                <w:webHidden/>
              </w:rPr>
              <w:tab/>
            </w:r>
            <w:r w:rsidR="00582F1D">
              <w:rPr>
                <w:webHidden/>
              </w:rPr>
              <w:fldChar w:fldCharType="begin"/>
            </w:r>
            <w:r w:rsidR="00582F1D">
              <w:rPr>
                <w:webHidden/>
              </w:rPr>
              <w:instrText xml:space="preserve"> PAGEREF _Toc140846836 \h </w:instrText>
            </w:r>
            <w:r w:rsidR="00582F1D">
              <w:rPr>
                <w:webHidden/>
              </w:rPr>
            </w:r>
            <w:r w:rsidR="00582F1D">
              <w:rPr>
                <w:webHidden/>
              </w:rPr>
              <w:fldChar w:fldCharType="separate"/>
            </w:r>
            <w:r w:rsidR="00130A0D">
              <w:rPr>
                <w:webHidden/>
              </w:rPr>
              <w:t>80</w:t>
            </w:r>
            <w:r w:rsidR="00582F1D">
              <w:rPr>
                <w:webHidden/>
              </w:rPr>
              <w:fldChar w:fldCharType="end"/>
            </w:r>
          </w:hyperlink>
        </w:p>
        <w:p w14:paraId="5DCDCEE0" w14:textId="613672F4"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37" w:history="1">
            <w:r w:rsidR="00582F1D" w:rsidRPr="009C45D8">
              <w:rPr>
                <w:rStyle w:val="Hyperlink"/>
                <w:noProof/>
                <w:lang w:val="fi-FI"/>
              </w:rPr>
              <w:t>1. Kịch bản lũ 2: Ứng phó với lũ cấp độ rủi ro cấp 2 - Mực nước lũ các trạm thủy văn trên sông từ báo động lũ cấp 3 (BĐ3) đến dưới báo động lũ cấp 3 + 1 mét (BĐ3 + 1m)</w:t>
            </w:r>
            <w:r w:rsidR="00582F1D">
              <w:rPr>
                <w:noProof/>
                <w:webHidden/>
              </w:rPr>
              <w:tab/>
            </w:r>
            <w:r w:rsidR="00582F1D">
              <w:rPr>
                <w:noProof/>
                <w:webHidden/>
              </w:rPr>
              <w:fldChar w:fldCharType="begin"/>
            </w:r>
            <w:r w:rsidR="00582F1D">
              <w:rPr>
                <w:noProof/>
                <w:webHidden/>
              </w:rPr>
              <w:instrText xml:space="preserve"> PAGEREF _Toc140846837 \h </w:instrText>
            </w:r>
            <w:r w:rsidR="00582F1D">
              <w:rPr>
                <w:noProof/>
                <w:webHidden/>
              </w:rPr>
            </w:r>
            <w:r w:rsidR="00582F1D">
              <w:rPr>
                <w:noProof/>
                <w:webHidden/>
              </w:rPr>
              <w:fldChar w:fldCharType="separate"/>
            </w:r>
            <w:r w:rsidR="00130A0D">
              <w:rPr>
                <w:noProof/>
                <w:webHidden/>
              </w:rPr>
              <w:t>81</w:t>
            </w:r>
            <w:r w:rsidR="00582F1D">
              <w:rPr>
                <w:noProof/>
                <w:webHidden/>
              </w:rPr>
              <w:fldChar w:fldCharType="end"/>
            </w:r>
          </w:hyperlink>
        </w:p>
        <w:p w14:paraId="3B86566B" w14:textId="6ADFA8FE"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38" w:history="1">
            <w:r w:rsidR="00582F1D" w:rsidRPr="009C45D8">
              <w:rPr>
                <w:rStyle w:val="Hyperlink"/>
                <w:noProof/>
              </w:rPr>
              <w:t>2. Kịch bản lũ 3.1: Ứng phó với lũ cấp độ rủi ro cấp 3.1 - Mực nước lũ các trạm thủy văn trên sông từ báo động lũ cấp 3 + 1 mét (BĐ3 + 1m) đến lũ lịch sử</w:t>
            </w:r>
            <w:r w:rsidR="00582F1D">
              <w:rPr>
                <w:noProof/>
                <w:webHidden/>
              </w:rPr>
              <w:tab/>
            </w:r>
            <w:r w:rsidR="00582F1D">
              <w:rPr>
                <w:noProof/>
                <w:webHidden/>
              </w:rPr>
              <w:fldChar w:fldCharType="begin"/>
            </w:r>
            <w:r w:rsidR="00582F1D">
              <w:rPr>
                <w:noProof/>
                <w:webHidden/>
              </w:rPr>
              <w:instrText xml:space="preserve"> PAGEREF _Toc140846838 \h </w:instrText>
            </w:r>
            <w:r w:rsidR="00582F1D">
              <w:rPr>
                <w:noProof/>
                <w:webHidden/>
              </w:rPr>
            </w:r>
            <w:r w:rsidR="00582F1D">
              <w:rPr>
                <w:noProof/>
                <w:webHidden/>
              </w:rPr>
              <w:fldChar w:fldCharType="separate"/>
            </w:r>
            <w:r w:rsidR="00130A0D">
              <w:rPr>
                <w:noProof/>
                <w:webHidden/>
              </w:rPr>
              <w:t>88</w:t>
            </w:r>
            <w:r w:rsidR="00582F1D">
              <w:rPr>
                <w:noProof/>
                <w:webHidden/>
              </w:rPr>
              <w:fldChar w:fldCharType="end"/>
            </w:r>
          </w:hyperlink>
        </w:p>
        <w:p w14:paraId="2BAE280E" w14:textId="6FDA529C" w:rsidR="00582F1D" w:rsidRDefault="00000000">
          <w:pPr>
            <w:pStyle w:val="TOC3"/>
            <w:tabs>
              <w:tab w:val="right" w:leader="dot" w:pos="9061"/>
            </w:tabs>
            <w:rPr>
              <w:rFonts w:asciiTheme="minorHAnsi" w:eastAsiaTheme="minorEastAsia" w:hAnsiTheme="minorHAnsi" w:cstheme="minorBidi"/>
              <w:noProof/>
              <w:kern w:val="2"/>
              <w:sz w:val="22"/>
              <w:szCs w:val="22"/>
              <w14:ligatures w14:val="standardContextual"/>
            </w:rPr>
          </w:pPr>
          <w:hyperlink w:anchor="_Toc140846839" w:history="1">
            <w:r w:rsidR="00582F1D" w:rsidRPr="009C45D8">
              <w:rPr>
                <w:rStyle w:val="Hyperlink"/>
                <w:noProof/>
              </w:rPr>
              <w:t>3. Kịch bản 3: Ứng phó với lũ cấp độ rủi ro cấp 3.2 - Mực nước lũ các trạm thủy văn trên sông trên lũ lịch sử.</w:t>
            </w:r>
            <w:r w:rsidR="00582F1D">
              <w:rPr>
                <w:noProof/>
                <w:webHidden/>
              </w:rPr>
              <w:tab/>
            </w:r>
            <w:r w:rsidR="00582F1D">
              <w:rPr>
                <w:noProof/>
                <w:webHidden/>
              </w:rPr>
              <w:fldChar w:fldCharType="begin"/>
            </w:r>
            <w:r w:rsidR="00582F1D">
              <w:rPr>
                <w:noProof/>
                <w:webHidden/>
              </w:rPr>
              <w:instrText xml:space="preserve"> PAGEREF _Toc140846839 \h </w:instrText>
            </w:r>
            <w:r w:rsidR="00582F1D">
              <w:rPr>
                <w:noProof/>
                <w:webHidden/>
              </w:rPr>
            </w:r>
            <w:r w:rsidR="00582F1D">
              <w:rPr>
                <w:noProof/>
                <w:webHidden/>
              </w:rPr>
              <w:fldChar w:fldCharType="separate"/>
            </w:r>
            <w:r w:rsidR="00130A0D">
              <w:rPr>
                <w:noProof/>
                <w:webHidden/>
              </w:rPr>
              <w:t>95</w:t>
            </w:r>
            <w:r w:rsidR="00582F1D">
              <w:rPr>
                <w:noProof/>
                <w:webHidden/>
              </w:rPr>
              <w:fldChar w:fldCharType="end"/>
            </w:r>
          </w:hyperlink>
        </w:p>
        <w:p w14:paraId="53436B1D" w14:textId="098EA819" w:rsidR="00582F1D" w:rsidRDefault="00000000">
          <w:pPr>
            <w:pStyle w:val="TOC2"/>
            <w:rPr>
              <w:rFonts w:asciiTheme="minorHAnsi" w:eastAsiaTheme="minorEastAsia" w:hAnsiTheme="minorHAnsi" w:cstheme="minorBidi"/>
              <w:b w:val="0"/>
              <w:spacing w:val="0"/>
              <w:kern w:val="2"/>
              <w:sz w:val="22"/>
              <w:szCs w:val="22"/>
              <w14:ligatures w14:val="standardContextual"/>
            </w:rPr>
          </w:pPr>
          <w:hyperlink w:anchor="_Toc140846840" w:history="1">
            <w:r w:rsidR="00582F1D" w:rsidRPr="009C45D8">
              <w:rPr>
                <w:rStyle w:val="Hyperlink"/>
              </w:rPr>
              <w:t>III. ỨNG PHÓ VỚI LŨ QUÉT, SẠT LỞ ĐẤT</w:t>
            </w:r>
            <w:r w:rsidR="00582F1D">
              <w:rPr>
                <w:webHidden/>
              </w:rPr>
              <w:tab/>
            </w:r>
            <w:r w:rsidR="00582F1D">
              <w:rPr>
                <w:webHidden/>
              </w:rPr>
              <w:fldChar w:fldCharType="begin"/>
            </w:r>
            <w:r w:rsidR="00582F1D">
              <w:rPr>
                <w:webHidden/>
              </w:rPr>
              <w:instrText xml:space="preserve"> PAGEREF _Toc140846840 \h </w:instrText>
            </w:r>
            <w:r w:rsidR="00582F1D">
              <w:rPr>
                <w:webHidden/>
              </w:rPr>
            </w:r>
            <w:r w:rsidR="00582F1D">
              <w:rPr>
                <w:webHidden/>
              </w:rPr>
              <w:fldChar w:fldCharType="separate"/>
            </w:r>
            <w:r w:rsidR="00130A0D">
              <w:rPr>
                <w:webHidden/>
              </w:rPr>
              <w:t>102</w:t>
            </w:r>
            <w:r w:rsidR="00582F1D">
              <w:rPr>
                <w:webHidden/>
              </w:rPr>
              <w:fldChar w:fldCharType="end"/>
            </w:r>
          </w:hyperlink>
        </w:p>
        <w:p w14:paraId="5C71230E" w14:textId="0CA42B07" w:rsidR="00582F1D" w:rsidRDefault="00000000">
          <w:pPr>
            <w:pStyle w:val="TOC2"/>
            <w:rPr>
              <w:rFonts w:asciiTheme="minorHAnsi" w:eastAsiaTheme="minorEastAsia" w:hAnsiTheme="minorHAnsi" w:cstheme="minorBidi"/>
              <w:b w:val="0"/>
              <w:spacing w:val="0"/>
              <w:kern w:val="2"/>
              <w:sz w:val="22"/>
              <w:szCs w:val="22"/>
              <w14:ligatures w14:val="standardContextual"/>
            </w:rPr>
          </w:pPr>
          <w:hyperlink w:anchor="_Toc140846841" w:history="1">
            <w:r w:rsidR="00582F1D" w:rsidRPr="009C45D8">
              <w:rPr>
                <w:rStyle w:val="Hyperlink"/>
              </w:rPr>
              <w:t>IV. PHÒNG CHÁY, CHỮA CHÁY RỪNG</w:t>
            </w:r>
            <w:r w:rsidR="00582F1D">
              <w:rPr>
                <w:webHidden/>
              </w:rPr>
              <w:tab/>
            </w:r>
            <w:r w:rsidR="00582F1D">
              <w:rPr>
                <w:webHidden/>
              </w:rPr>
              <w:fldChar w:fldCharType="begin"/>
            </w:r>
            <w:r w:rsidR="00582F1D">
              <w:rPr>
                <w:webHidden/>
              </w:rPr>
              <w:instrText xml:space="preserve"> PAGEREF _Toc140846841 \h </w:instrText>
            </w:r>
            <w:r w:rsidR="00582F1D">
              <w:rPr>
                <w:webHidden/>
              </w:rPr>
            </w:r>
            <w:r w:rsidR="00582F1D">
              <w:rPr>
                <w:webHidden/>
              </w:rPr>
              <w:fldChar w:fldCharType="separate"/>
            </w:r>
            <w:r w:rsidR="00130A0D">
              <w:rPr>
                <w:webHidden/>
              </w:rPr>
              <w:t>105</w:t>
            </w:r>
            <w:r w:rsidR="00582F1D">
              <w:rPr>
                <w:webHidden/>
              </w:rPr>
              <w:fldChar w:fldCharType="end"/>
            </w:r>
          </w:hyperlink>
        </w:p>
        <w:p w14:paraId="7B5AC306" w14:textId="321F52BC" w:rsidR="00582F1D" w:rsidRDefault="00000000">
          <w:pPr>
            <w:pStyle w:val="TOC2"/>
            <w:rPr>
              <w:rFonts w:asciiTheme="minorHAnsi" w:eastAsiaTheme="minorEastAsia" w:hAnsiTheme="minorHAnsi" w:cstheme="minorBidi"/>
              <w:b w:val="0"/>
              <w:spacing w:val="0"/>
              <w:kern w:val="2"/>
              <w:sz w:val="22"/>
              <w:szCs w:val="22"/>
              <w14:ligatures w14:val="standardContextual"/>
            </w:rPr>
          </w:pPr>
          <w:hyperlink w:anchor="_Toc140846842" w:history="1">
            <w:r w:rsidR="00582F1D" w:rsidRPr="009C45D8">
              <w:rPr>
                <w:rStyle w:val="Hyperlink"/>
              </w:rPr>
              <w:t>V. TRƯỜNG HỢP XUẤT HIỆN ĐỒNG THỜI MỘT SỐ KỊCH BẢN</w:t>
            </w:r>
            <w:r w:rsidR="00582F1D">
              <w:rPr>
                <w:webHidden/>
              </w:rPr>
              <w:tab/>
            </w:r>
            <w:r w:rsidR="00582F1D">
              <w:rPr>
                <w:webHidden/>
              </w:rPr>
              <w:fldChar w:fldCharType="begin"/>
            </w:r>
            <w:r w:rsidR="00582F1D">
              <w:rPr>
                <w:webHidden/>
              </w:rPr>
              <w:instrText xml:space="preserve"> PAGEREF _Toc140846842 \h </w:instrText>
            </w:r>
            <w:r w:rsidR="00582F1D">
              <w:rPr>
                <w:webHidden/>
              </w:rPr>
            </w:r>
            <w:r w:rsidR="00582F1D">
              <w:rPr>
                <w:webHidden/>
              </w:rPr>
              <w:fldChar w:fldCharType="separate"/>
            </w:r>
            <w:r w:rsidR="00130A0D">
              <w:rPr>
                <w:webHidden/>
              </w:rPr>
              <w:t>105</w:t>
            </w:r>
            <w:r w:rsidR="00582F1D">
              <w:rPr>
                <w:webHidden/>
              </w:rPr>
              <w:fldChar w:fldCharType="end"/>
            </w:r>
          </w:hyperlink>
        </w:p>
        <w:p w14:paraId="63F8AF72" w14:textId="37B6C39F" w:rsidR="00582F1D" w:rsidRDefault="00000000">
          <w:pPr>
            <w:pStyle w:val="TOC1"/>
            <w:rPr>
              <w:rFonts w:asciiTheme="minorHAnsi" w:eastAsiaTheme="minorEastAsia" w:hAnsiTheme="minorHAnsi" w:cstheme="minorBidi"/>
              <w:b w:val="0"/>
              <w:kern w:val="2"/>
              <w:sz w:val="22"/>
              <w:szCs w:val="22"/>
              <w14:ligatures w14:val="standardContextual"/>
            </w:rPr>
          </w:pPr>
          <w:hyperlink w:anchor="_Toc140846843" w:history="1">
            <w:r w:rsidR="00582F1D" w:rsidRPr="009C45D8">
              <w:rPr>
                <w:rStyle w:val="Hyperlink"/>
                <w:lang w:val="fi-FI"/>
              </w:rPr>
              <w:t>PHẦN PHỤ LỤC</w:t>
            </w:r>
            <w:r w:rsidR="00582F1D">
              <w:rPr>
                <w:webHidden/>
              </w:rPr>
              <w:tab/>
            </w:r>
            <w:r w:rsidR="00582F1D">
              <w:rPr>
                <w:webHidden/>
              </w:rPr>
              <w:fldChar w:fldCharType="begin"/>
            </w:r>
            <w:r w:rsidR="00582F1D">
              <w:rPr>
                <w:webHidden/>
              </w:rPr>
              <w:instrText xml:space="preserve"> PAGEREF _Toc140846843 \h </w:instrText>
            </w:r>
            <w:r w:rsidR="00582F1D">
              <w:rPr>
                <w:webHidden/>
              </w:rPr>
            </w:r>
            <w:r w:rsidR="00582F1D">
              <w:rPr>
                <w:webHidden/>
              </w:rPr>
              <w:fldChar w:fldCharType="separate"/>
            </w:r>
            <w:r w:rsidR="00130A0D">
              <w:rPr>
                <w:webHidden/>
              </w:rPr>
              <w:t>106</w:t>
            </w:r>
            <w:r w:rsidR="00582F1D">
              <w:rPr>
                <w:webHidden/>
              </w:rPr>
              <w:fldChar w:fldCharType="end"/>
            </w:r>
          </w:hyperlink>
        </w:p>
        <w:p w14:paraId="566F8267" w14:textId="10BDAF17" w:rsidR="00582F1D" w:rsidRDefault="00000000" w:rsidP="00582F1D">
          <w:pPr>
            <w:pStyle w:val="TOC3"/>
            <w:tabs>
              <w:tab w:val="right" w:leader="dot" w:pos="9061"/>
            </w:tabs>
            <w:ind w:left="142" w:hanging="19"/>
            <w:rPr>
              <w:rFonts w:asciiTheme="minorHAnsi" w:eastAsiaTheme="minorEastAsia" w:hAnsiTheme="minorHAnsi" w:cstheme="minorBidi"/>
              <w:noProof/>
              <w:kern w:val="2"/>
              <w:sz w:val="22"/>
              <w:szCs w:val="22"/>
              <w14:ligatures w14:val="standardContextual"/>
            </w:rPr>
          </w:pPr>
          <w:hyperlink w:anchor="_Toc140846844" w:history="1">
            <w:r w:rsidR="00582F1D" w:rsidRPr="009C45D8">
              <w:rPr>
                <w:rStyle w:val="Hyperlink"/>
                <w:noProof/>
                <w:lang w:val="fi-FI"/>
              </w:rPr>
              <w:t>PHỤ LỤC 1: CÁC BẢNG PHÂN CHIA CẤP ĐỘ RỦI RO THIÊN TAI</w:t>
            </w:r>
            <w:r w:rsidR="00582F1D">
              <w:rPr>
                <w:noProof/>
                <w:webHidden/>
              </w:rPr>
              <w:tab/>
            </w:r>
            <w:r w:rsidR="00582F1D">
              <w:rPr>
                <w:noProof/>
                <w:webHidden/>
              </w:rPr>
              <w:fldChar w:fldCharType="begin"/>
            </w:r>
            <w:r w:rsidR="00582F1D">
              <w:rPr>
                <w:noProof/>
                <w:webHidden/>
              </w:rPr>
              <w:instrText xml:space="preserve"> PAGEREF _Toc140846844 \h </w:instrText>
            </w:r>
            <w:r w:rsidR="00582F1D">
              <w:rPr>
                <w:noProof/>
                <w:webHidden/>
              </w:rPr>
            </w:r>
            <w:r w:rsidR="00582F1D">
              <w:rPr>
                <w:noProof/>
                <w:webHidden/>
              </w:rPr>
              <w:fldChar w:fldCharType="separate"/>
            </w:r>
            <w:r w:rsidR="00130A0D">
              <w:rPr>
                <w:noProof/>
                <w:webHidden/>
              </w:rPr>
              <w:t>106</w:t>
            </w:r>
            <w:r w:rsidR="00582F1D">
              <w:rPr>
                <w:noProof/>
                <w:webHidden/>
              </w:rPr>
              <w:fldChar w:fldCharType="end"/>
            </w:r>
          </w:hyperlink>
        </w:p>
        <w:p w14:paraId="0EEA8908" w14:textId="14A120F4" w:rsidR="00582F1D" w:rsidRDefault="00000000" w:rsidP="00582F1D">
          <w:pPr>
            <w:pStyle w:val="TOC3"/>
            <w:tabs>
              <w:tab w:val="right" w:leader="dot" w:pos="9061"/>
            </w:tabs>
            <w:ind w:left="142" w:hanging="19"/>
            <w:rPr>
              <w:rFonts w:asciiTheme="minorHAnsi" w:eastAsiaTheme="minorEastAsia" w:hAnsiTheme="minorHAnsi" w:cstheme="minorBidi"/>
              <w:noProof/>
              <w:kern w:val="2"/>
              <w:sz w:val="22"/>
              <w:szCs w:val="22"/>
              <w14:ligatures w14:val="standardContextual"/>
            </w:rPr>
          </w:pPr>
          <w:hyperlink w:anchor="_Toc140846845" w:history="1">
            <w:r w:rsidR="00582F1D" w:rsidRPr="009C45D8">
              <w:rPr>
                <w:rStyle w:val="Hyperlink"/>
                <w:noProof/>
              </w:rPr>
              <w:t>PHỤ LỤC 2: DANH BẠ ĐIỆN THOẠI THÀNH VIÊN BAN CHỈ HUY PCTT - TKCN VÀ PTDS TỈNH BÌNH ĐỊNH NĂM 2023</w:t>
            </w:r>
            <w:r w:rsidR="00582F1D">
              <w:rPr>
                <w:noProof/>
                <w:webHidden/>
              </w:rPr>
              <w:tab/>
            </w:r>
            <w:r w:rsidR="00582F1D">
              <w:rPr>
                <w:noProof/>
                <w:webHidden/>
              </w:rPr>
              <w:fldChar w:fldCharType="begin"/>
            </w:r>
            <w:r w:rsidR="00582F1D">
              <w:rPr>
                <w:noProof/>
                <w:webHidden/>
              </w:rPr>
              <w:instrText xml:space="preserve"> PAGEREF _Toc140846845 \h </w:instrText>
            </w:r>
            <w:r w:rsidR="00582F1D">
              <w:rPr>
                <w:noProof/>
                <w:webHidden/>
              </w:rPr>
            </w:r>
            <w:r w:rsidR="00582F1D">
              <w:rPr>
                <w:noProof/>
                <w:webHidden/>
              </w:rPr>
              <w:fldChar w:fldCharType="separate"/>
            </w:r>
            <w:r w:rsidR="00130A0D">
              <w:rPr>
                <w:noProof/>
                <w:webHidden/>
              </w:rPr>
              <w:t>109</w:t>
            </w:r>
            <w:r w:rsidR="00582F1D">
              <w:rPr>
                <w:noProof/>
                <w:webHidden/>
              </w:rPr>
              <w:fldChar w:fldCharType="end"/>
            </w:r>
          </w:hyperlink>
        </w:p>
        <w:p w14:paraId="5697A2B0" w14:textId="52736D1B" w:rsidR="00582F1D" w:rsidRDefault="00000000" w:rsidP="00582F1D">
          <w:pPr>
            <w:pStyle w:val="TOC3"/>
            <w:tabs>
              <w:tab w:val="right" w:leader="dot" w:pos="9061"/>
            </w:tabs>
            <w:ind w:left="142" w:hanging="19"/>
            <w:rPr>
              <w:rFonts w:asciiTheme="minorHAnsi" w:eastAsiaTheme="minorEastAsia" w:hAnsiTheme="minorHAnsi" w:cstheme="minorBidi"/>
              <w:noProof/>
              <w:kern w:val="2"/>
              <w:sz w:val="22"/>
              <w:szCs w:val="22"/>
              <w14:ligatures w14:val="standardContextual"/>
            </w:rPr>
          </w:pPr>
          <w:hyperlink w:anchor="_Toc140846846" w:history="1">
            <w:r w:rsidR="00582F1D" w:rsidRPr="009C45D8">
              <w:rPr>
                <w:rStyle w:val="Hyperlink"/>
                <w:noProof/>
                <w:lang w:val="fr-FR"/>
              </w:rPr>
              <w:t>PHỤ LỤC 3: PHÂN LOẠI NHÀ TOÀN TỈNH</w:t>
            </w:r>
            <w:r w:rsidR="00582F1D">
              <w:rPr>
                <w:noProof/>
                <w:webHidden/>
              </w:rPr>
              <w:tab/>
            </w:r>
            <w:r w:rsidR="00582F1D">
              <w:rPr>
                <w:noProof/>
                <w:webHidden/>
              </w:rPr>
              <w:fldChar w:fldCharType="begin"/>
            </w:r>
            <w:r w:rsidR="00582F1D">
              <w:rPr>
                <w:noProof/>
                <w:webHidden/>
              </w:rPr>
              <w:instrText xml:space="preserve"> PAGEREF _Toc140846846 \h </w:instrText>
            </w:r>
            <w:r w:rsidR="00582F1D">
              <w:rPr>
                <w:noProof/>
                <w:webHidden/>
              </w:rPr>
            </w:r>
            <w:r w:rsidR="00582F1D">
              <w:rPr>
                <w:noProof/>
                <w:webHidden/>
              </w:rPr>
              <w:fldChar w:fldCharType="separate"/>
            </w:r>
            <w:r w:rsidR="00130A0D">
              <w:rPr>
                <w:noProof/>
                <w:webHidden/>
              </w:rPr>
              <w:t>111</w:t>
            </w:r>
            <w:r w:rsidR="00582F1D">
              <w:rPr>
                <w:noProof/>
                <w:webHidden/>
              </w:rPr>
              <w:fldChar w:fldCharType="end"/>
            </w:r>
          </w:hyperlink>
        </w:p>
        <w:p w14:paraId="12492F47" w14:textId="39D372CE" w:rsidR="00582F1D" w:rsidRDefault="00000000" w:rsidP="00582F1D">
          <w:pPr>
            <w:pStyle w:val="TOC3"/>
            <w:tabs>
              <w:tab w:val="right" w:leader="dot" w:pos="9061"/>
            </w:tabs>
            <w:ind w:left="142" w:hanging="19"/>
            <w:rPr>
              <w:rFonts w:asciiTheme="minorHAnsi" w:eastAsiaTheme="minorEastAsia" w:hAnsiTheme="minorHAnsi" w:cstheme="minorBidi"/>
              <w:noProof/>
              <w:kern w:val="2"/>
              <w:sz w:val="22"/>
              <w:szCs w:val="22"/>
              <w14:ligatures w14:val="standardContextual"/>
            </w:rPr>
          </w:pPr>
          <w:hyperlink w:anchor="_Toc140846847" w:history="1">
            <w:r w:rsidR="00582F1D" w:rsidRPr="009C45D8">
              <w:rPr>
                <w:rStyle w:val="Hyperlink"/>
                <w:rFonts w:eastAsia="Calibri"/>
                <w:noProof/>
                <w:lang w:val="fr-FR"/>
              </w:rPr>
              <w:t>PHỤ LỤC 4: ĐỊA ĐIỂM SƠ TÁN TẬP TRUNG</w:t>
            </w:r>
            <w:r w:rsidR="00582F1D">
              <w:rPr>
                <w:noProof/>
                <w:webHidden/>
              </w:rPr>
              <w:tab/>
            </w:r>
            <w:r w:rsidR="00582F1D">
              <w:rPr>
                <w:noProof/>
                <w:webHidden/>
              </w:rPr>
              <w:fldChar w:fldCharType="begin"/>
            </w:r>
            <w:r w:rsidR="00582F1D">
              <w:rPr>
                <w:noProof/>
                <w:webHidden/>
              </w:rPr>
              <w:instrText xml:space="preserve"> PAGEREF _Toc140846847 \h </w:instrText>
            </w:r>
            <w:r w:rsidR="00582F1D">
              <w:rPr>
                <w:noProof/>
                <w:webHidden/>
              </w:rPr>
            </w:r>
            <w:r w:rsidR="00582F1D">
              <w:rPr>
                <w:noProof/>
                <w:webHidden/>
              </w:rPr>
              <w:fldChar w:fldCharType="separate"/>
            </w:r>
            <w:r w:rsidR="00130A0D">
              <w:rPr>
                <w:noProof/>
                <w:webHidden/>
              </w:rPr>
              <w:t>115</w:t>
            </w:r>
            <w:r w:rsidR="00582F1D">
              <w:rPr>
                <w:noProof/>
                <w:webHidden/>
              </w:rPr>
              <w:fldChar w:fldCharType="end"/>
            </w:r>
          </w:hyperlink>
        </w:p>
        <w:p w14:paraId="1CA77B81" w14:textId="05C0ECF5" w:rsidR="00582F1D" w:rsidRDefault="00000000" w:rsidP="00582F1D">
          <w:pPr>
            <w:pStyle w:val="TOC3"/>
            <w:tabs>
              <w:tab w:val="right" w:leader="dot" w:pos="9061"/>
            </w:tabs>
            <w:ind w:left="142" w:hanging="19"/>
            <w:rPr>
              <w:rFonts w:asciiTheme="minorHAnsi" w:eastAsiaTheme="minorEastAsia" w:hAnsiTheme="minorHAnsi" w:cstheme="minorBidi"/>
              <w:noProof/>
              <w:kern w:val="2"/>
              <w:sz w:val="22"/>
              <w:szCs w:val="22"/>
              <w14:ligatures w14:val="standardContextual"/>
            </w:rPr>
          </w:pPr>
          <w:hyperlink w:anchor="_Toc140846848" w:history="1">
            <w:r w:rsidR="00582F1D" w:rsidRPr="009C45D8">
              <w:rPr>
                <w:rStyle w:val="Hyperlink"/>
                <w:noProof/>
                <w:lang w:val="fr-FR"/>
              </w:rPr>
              <w:t>PHỤ LỤC 5: PHƯƠNG TIỆN, TRANG THIẾT BỊ PHỤC VỤ PCTT VÀ TKCN NĂM 2023</w:t>
            </w:r>
            <w:r w:rsidR="00582F1D">
              <w:rPr>
                <w:noProof/>
                <w:webHidden/>
              </w:rPr>
              <w:tab/>
            </w:r>
            <w:r w:rsidR="00582F1D">
              <w:rPr>
                <w:noProof/>
                <w:webHidden/>
              </w:rPr>
              <w:fldChar w:fldCharType="begin"/>
            </w:r>
            <w:r w:rsidR="00582F1D">
              <w:rPr>
                <w:noProof/>
                <w:webHidden/>
              </w:rPr>
              <w:instrText xml:space="preserve"> PAGEREF _Toc140846848 \h </w:instrText>
            </w:r>
            <w:r w:rsidR="00582F1D">
              <w:rPr>
                <w:noProof/>
                <w:webHidden/>
              </w:rPr>
            </w:r>
            <w:r w:rsidR="00582F1D">
              <w:rPr>
                <w:noProof/>
                <w:webHidden/>
              </w:rPr>
              <w:fldChar w:fldCharType="separate"/>
            </w:r>
            <w:r w:rsidR="00130A0D">
              <w:rPr>
                <w:noProof/>
                <w:webHidden/>
              </w:rPr>
              <w:t>122</w:t>
            </w:r>
            <w:r w:rsidR="00582F1D">
              <w:rPr>
                <w:noProof/>
                <w:webHidden/>
              </w:rPr>
              <w:fldChar w:fldCharType="end"/>
            </w:r>
          </w:hyperlink>
        </w:p>
        <w:p w14:paraId="6039CCFE" w14:textId="584A90F1" w:rsidR="00582F1D" w:rsidRDefault="00000000" w:rsidP="00582F1D">
          <w:pPr>
            <w:pStyle w:val="TOC3"/>
            <w:tabs>
              <w:tab w:val="right" w:leader="dot" w:pos="9061"/>
            </w:tabs>
            <w:ind w:left="142" w:hanging="19"/>
            <w:rPr>
              <w:rFonts w:asciiTheme="minorHAnsi" w:eastAsiaTheme="minorEastAsia" w:hAnsiTheme="minorHAnsi" w:cstheme="minorBidi"/>
              <w:noProof/>
              <w:kern w:val="2"/>
              <w:sz w:val="22"/>
              <w:szCs w:val="22"/>
              <w14:ligatures w14:val="standardContextual"/>
            </w:rPr>
          </w:pPr>
          <w:hyperlink w:anchor="_Toc140846849" w:history="1">
            <w:r w:rsidR="00582F1D" w:rsidRPr="009C45D8">
              <w:rPr>
                <w:rStyle w:val="Hyperlink"/>
                <w:noProof/>
                <w:lang w:val="fi-FI"/>
              </w:rPr>
              <w:t>PHỤ LỤC 6: TỒN KHO TRANG THIẾT BỊ, VẬT TƯ, THUỐC, HÓA CHẤT</w:t>
            </w:r>
            <w:r w:rsidR="00582F1D">
              <w:rPr>
                <w:noProof/>
                <w:webHidden/>
              </w:rPr>
              <w:tab/>
            </w:r>
            <w:r w:rsidR="00582F1D">
              <w:rPr>
                <w:noProof/>
                <w:webHidden/>
              </w:rPr>
              <w:fldChar w:fldCharType="begin"/>
            </w:r>
            <w:r w:rsidR="00582F1D">
              <w:rPr>
                <w:noProof/>
                <w:webHidden/>
              </w:rPr>
              <w:instrText xml:space="preserve"> PAGEREF _Toc140846849 \h </w:instrText>
            </w:r>
            <w:r w:rsidR="00582F1D">
              <w:rPr>
                <w:noProof/>
                <w:webHidden/>
              </w:rPr>
            </w:r>
            <w:r w:rsidR="00582F1D">
              <w:rPr>
                <w:noProof/>
                <w:webHidden/>
              </w:rPr>
              <w:fldChar w:fldCharType="separate"/>
            </w:r>
            <w:r w:rsidR="00130A0D">
              <w:rPr>
                <w:noProof/>
                <w:webHidden/>
              </w:rPr>
              <w:t>132</w:t>
            </w:r>
            <w:r w:rsidR="00582F1D">
              <w:rPr>
                <w:noProof/>
                <w:webHidden/>
              </w:rPr>
              <w:fldChar w:fldCharType="end"/>
            </w:r>
          </w:hyperlink>
        </w:p>
        <w:p w14:paraId="247A10E7" w14:textId="1033CFF3" w:rsidR="00582F1D" w:rsidRDefault="00000000" w:rsidP="00582F1D">
          <w:pPr>
            <w:pStyle w:val="TOC3"/>
            <w:tabs>
              <w:tab w:val="right" w:leader="dot" w:pos="9061"/>
            </w:tabs>
            <w:ind w:left="142" w:hanging="19"/>
            <w:rPr>
              <w:rFonts w:asciiTheme="minorHAnsi" w:eastAsiaTheme="minorEastAsia" w:hAnsiTheme="minorHAnsi" w:cstheme="minorBidi"/>
              <w:noProof/>
              <w:kern w:val="2"/>
              <w:sz w:val="22"/>
              <w:szCs w:val="22"/>
              <w14:ligatures w14:val="standardContextual"/>
            </w:rPr>
          </w:pPr>
          <w:hyperlink w:anchor="_Toc140846850" w:history="1">
            <w:r w:rsidR="00582F1D" w:rsidRPr="009C45D8">
              <w:rPr>
                <w:rStyle w:val="Hyperlink"/>
                <w:noProof/>
                <w:lang w:val="fi-FI"/>
              </w:rPr>
              <w:t>PHÒNG CHỐNG BÃO LỤT TẠI CÁC TUYẾN (ĐẾN 01/7/2023)</w:t>
            </w:r>
            <w:r w:rsidR="00582F1D">
              <w:rPr>
                <w:noProof/>
                <w:webHidden/>
              </w:rPr>
              <w:tab/>
            </w:r>
            <w:r w:rsidR="00582F1D">
              <w:rPr>
                <w:noProof/>
                <w:webHidden/>
              </w:rPr>
              <w:fldChar w:fldCharType="begin"/>
            </w:r>
            <w:r w:rsidR="00582F1D">
              <w:rPr>
                <w:noProof/>
                <w:webHidden/>
              </w:rPr>
              <w:instrText xml:space="preserve"> PAGEREF _Toc140846850 \h </w:instrText>
            </w:r>
            <w:r w:rsidR="00582F1D">
              <w:rPr>
                <w:noProof/>
                <w:webHidden/>
              </w:rPr>
            </w:r>
            <w:r w:rsidR="00582F1D">
              <w:rPr>
                <w:noProof/>
                <w:webHidden/>
              </w:rPr>
              <w:fldChar w:fldCharType="separate"/>
            </w:r>
            <w:r w:rsidR="00130A0D">
              <w:rPr>
                <w:noProof/>
                <w:webHidden/>
              </w:rPr>
              <w:t>132</w:t>
            </w:r>
            <w:r w:rsidR="00582F1D">
              <w:rPr>
                <w:noProof/>
                <w:webHidden/>
              </w:rPr>
              <w:fldChar w:fldCharType="end"/>
            </w:r>
          </w:hyperlink>
        </w:p>
        <w:p w14:paraId="79E74595" w14:textId="3281AEC0" w:rsidR="00582F1D" w:rsidRDefault="00000000" w:rsidP="00582F1D">
          <w:pPr>
            <w:pStyle w:val="TOC3"/>
            <w:tabs>
              <w:tab w:val="right" w:leader="dot" w:pos="9061"/>
            </w:tabs>
            <w:ind w:left="142" w:hanging="19"/>
            <w:rPr>
              <w:rFonts w:asciiTheme="minorHAnsi" w:eastAsiaTheme="minorEastAsia" w:hAnsiTheme="minorHAnsi" w:cstheme="minorBidi"/>
              <w:noProof/>
              <w:kern w:val="2"/>
              <w:sz w:val="22"/>
              <w:szCs w:val="22"/>
              <w14:ligatures w14:val="standardContextual"/>
            </w:rPr>
          </w:pPr>
          <w:hyperlink w:anchor="_Toc140846851" w:history="1">
            <w:r w:rsidR="00582F1D" w:rsidRPr="009C45D8">
              <w:rPr>
                <w:rStyle w:val="Hyperlink"/>
                <w:noProof/>
              </w:rPr>
              <w:t>PHỤ LỤC 7: SỐ LƯỢNG LƯƠNG THỰC, THỰC PHẨM DỰ TRỮ TẠI CÁC ĐỊA PHƯƠNG</w:t>
            </w:r>
            <w:r w:rsidR="00582F1D">
              <w:rPr>
                <w:noProof/>
                <w:webHidden/>
              </w:rPr>
              <w:tab/>
            </w:r>
            <w:r w:rsidR="00582F1D">
              <w:rPr>
                <w:noProof/>
                <w:webHidden/>
              </w:rPr>
              <w:fldChar w:fldCharType="begin"/>
            </w:r>
            <w:r w:rsidR="00582F1D">
              <w:rPr>
                <w:noProof/>
                <w:webHidden/>
              </w:rPr>
              <w:instrText xml:space="preserve"> PAGEREF _Toc140846851 \h </w:instrText>
            </w:r>
            <w:r w:rsidR="00582F1D">
              <w:rPr>
                <w:noProof/>
                <w:webHidden/>
              </w:rPr>
            </w:r>
            <w:r w:rsidR="00582F1D">
              <w:rPr>
                <w:noProof/>
                <w:webHidden/>
              </w:rPr>
              <w:fldChar w:fldCharType="separate"/>
            </w:r>
            <w:r w:rsidR="00130A0D">
              <w:rPr>
                <w:noProof/>
                <w:webHidden/>
              </w:rPr>
              <w:t>133</w:t>
            </w:r>
            <w:r w:rsidR="00582F1D">
              <w:rPr>
                <w:noProof/>
                <w:webHidden/>
              </w:rPr>
              <w:fldChar w:fldCharType="end"/>
            </w:r>
          </w:hyperlink>
        </w:p>
        <w:p w14:paraId="386552E6" w14:textId="5994C808" w:rsidR="00582F1D" w:rsidRDefault="00000000" w:rsidP="00582F1D">
          <w:pPr>
            <w:pStyle w:val="TOC3"/>
            <w:tabs>
              <w:tab w:val="right" w:leader="dot" w:pos="9061"/>
            </w:tabs>
            <w:ind w:left="142" w:hanging="19"/>
            <w:rPr>
              <w:rFonts w:asciiTheme="minorHAnsi" w:eastAsiaTheme="minorEastAsia" w:hAnsiTheme="minorHAnsi" w:cstheme="minorBidi"/>
              <w:noProof/>
              <w:kern w:val="2"/>
              <w:sz w:val="22"/>
              <w:szCs w:val="22"/>
              <w14:ligatures w14:val="standardContextual"/>
            </w:rPr>
          </w:pPr>
          <w:hyperlink w:anchor="_Toc140846852" w:history="1">
            <w:r w:rsidR="00582F1D" w:rsidRPr="009C45D8">
              <w:rPr>
                <w:rStyle w:val="Hyperlink"/>
                <w:noProof/>
              </w:rPr>
              <w:t xml:space="preserve">PHỤ LỤC 8:  </w:t>
            </w:r>
            <w:r w:rsidR="00582F1D" w:rsidRPr="009C45D8">
              <w:rPr>
                <w:rStyle w:val="Hyperlink"/>
                <w:bCs/>
                <w:noProof/>
              </w:rPr>
              <w:t>LỰC LƯỢNG ỨNG PHÓ THIÊN TAI CỦA CÁC ĐỊA PHƯƠNG</w:t>
            </w:r>
            <w:r w:rsidR="00582F1D">
              <w:rPr>
                <w:noProof/>
                <w:webHidden/>
              </w:rPr>
              <w:tab/>
            </w:r>
            <w:r w:rsidR="00582F1D">
              <w:rPr>
                <w:noProof/>
                <w:webHidden/>
              </w:rPr>
              <w:fldChar w:fldCharType="begin"/>
            </w:r>
            <w:r w:rsidR="00582F1D">
              <w:rPr>
                <w:noProof/>
                <w:webHidden/>
              </w:rPr>
              <w:instrText xml:space="preserve"> PAGEREF _Toc140846852 \h </w:instrText>
            </w:r>
            <w:r w:rsidR="00582F1D">
              <w:rPr>
                <w:noProof/>
                <w:webHidden/>
              </w:rPr>
            </w:r>
            <w:r w:rsidR="00582F1D">
              <w:rPr>
                <w:noProof/>
                <w:webHidden/>
              </w:rPr>
              <w:fldChar w:fldCharType="separate"/>
            </w:r>
            <w:r w:rsidR="00130A0D">
              <w:rPr>
                <w:noProof/>
                <w:webHidden/>
              </w:rPr>
              <w:t>138</w:t>
            </w:r>
            <w:r w:rsidR="00582F1D">
              <w:rPr>
                <w:noProof/>
                <w:webHidden/>
              </w:rPr>
              <w:fldChar w:fldCharType="end"/>
            </w:r>
          </w:hyperlink>
        </w:p>
        <w:p w14:paraId="222A1F71" w14:textId="6DFA2D39" w:rsidR="00582F1D" w:rsidRDefault="00000000" w:rsidP="00582F1D">
          <w:pPr>
            <w:pStyle w:val="TOC3"/>
            <w:tabs>
              <w:tab w:val="right" w:leader="dot" w:pos="9061"/>
            </w:tabs>
            <w:ind w:left="142" w:hanging="19"/>
            <w:rPr>
              <w:rFonts w:asciiTheme="minorHAnsi" w:eastAsiaTheme="minorEastAsia" w:hAnsiTheme="minorHAnsi" w:cstheme="minorBidi"/>
              <w:noProof/>
              <w:kern w:val="2"/>
              <w:sz w:val="22"/>
              <w:szCs w:val="22"/>
              <w14:ligatures w14:val="standardContextual"/>
            </w:rPr>
          </w:pPr>
          <w:hyperlink w:anchor="_Toc140846853" w:history="1">
            <w:r w:rsidR="00582F1D" w:rsidRPr="009C45D8">
              <w:rPr>
                <w:rStyle w:val="Hyperlink"/>
                <w:noProof/>
                <w:lang w:val="fr-FR"/>
              </w:rPr>
              <w:t>PHỤ LỤC 9: SƠ TÁN DÂN THEO CÁC KỊCH BẢN BÃO NĂM 2023 TRÊN ĐỊA BÀN TỈNH BÌNH ĐỊNH</w:t>
            </w:r>
            <w:r w:rsidR="00582F1D">
              <w:rPr>
                <w:noProof/>
                <w:webHidden/>
              </w:rPr>
              <w:tab/>
            </w:r>
            <w:r w:rsidR="00582F1D">
              <w:rPr>
                <w:noProof/>
                <w:webHidden/>
              </w:rPr>
              <w:fldChar w:fldCharType="begin"/>
            </w:r>
            <w:r w:rsidR="00582F1D">
              <w:rPr>
                <w:noProof/>
                <w:webHidden/>
              </w:rPr>
              <w:instrText xml:space="preserve"> PAGEREF _Toc140846853 \h </w:instrText>
            </w:r>
            <w:r w:rsidR="00582F1D">
              <w:rPr>
                <w:noProof/>
                <w:webHidden/>
              </w:rPr>
            </w:r>
            <w:r w:rsidR="00582F1D">
              <w:rPr>
                <w:noProof/>
                <w:webHidden/>
              </w:rPr>
              <w:fldChar w:fldCharType="separate"/>
            </w:r>
            <w:r w:rsidR="00130A0D">
              <w:rPr>
                <w:noProof/>
                <w:webHidden/>
              </w:rPr>
              <w:t>143</w:t>
            </w:r>
            <w:r w:rsidR="00582F1D">
              <w:rPr>
                <w:noProof/>
                <w:webHidden/>
              </w:rPr>
              <w:fldChar w:fldCharType="end"/>
            </w:r>
          </w:hyperlink>
        </w:p>
        <w:p w14:paraId="4504FC61" w14:textId="439579DC" w:rsidR="00582F1D" w:rsidRDefault="00000000" w:rsidP="00582F1D">
          <w:pPr>
            <w:pStyle w:val="TOC3"/>
            <w:tabs>
              <w:tab w:val="right" w:leader="dot" w:pos="9061"/>
            </w:tabs>
            <w:ind w:left="142" w:hanging="19"/>
            <w:rPr>
              <w:rFonts w:asciiTheme="minorHAnsi" w:eastAsiaTheme="minorEastAsia" w:hAnsiTheme="minorHAnsi" w:cstheme="minorBidi"/>
              <w:noProof/>
              <w:kern w:val="2"/>
              <w:sz w:val="22"/>
              <w:szCs w:val="22"/>
              <w14:ligatures w14:val="standardContextual"/>
            </w:rPr>
          </w:pPr>
          <w:hyperlink w:anchor="_Toc140846854" w:history="1">
            <w:r w:rsidR="00582F1D" w:rsidRPr="009C45D8">
              <w:rPr>
                <w:rStyle w:val="Hyperlink"/>
                <w:noProof/>
                <w:lang w:val="fi-FI"/>
              </w:rPr>
              <w:t>PHỤ LỤC 10: SƠ TÁN DÂN THEO CÁC KỊCH BẢN LŨ NĂM 2023 TRÊN ĐỊA BÀN TỈNH BÌNH ĐỊNH</w:t>
            </w:r>
            <w:r w:rsidR="00582F1D">
              <w:rPr>
                <w:noProof/>
                <w:webHidden/>
              </w:rPr>
              <w:tab/>
            </w:r>
            <w:r w:rsidR="00582F1D">
              <w:rPr>
                <w:noProof/>
                <w:webHidden/>
              </w:rPr>
              <w:fldChar w:fldCharType="begin"/>
            </w:r>
            <w:r w:rsidR="00582F1D">
              <w:rPr>
                <w:noProof/>
                <w:webHidden/>
              </w:rPr>
              <w:instrText xml:space="preserve"> PAGEREF _Toc140846854 \h </w:instrText>
            </w:r>
            <w:r w:rsidR="00582F1D">
              <w:rPr>
                <w:noProof/>
                <w:webHidden/>
              </w:rPr>
            </w:r>
            <w:r w:rsidR="00582F1D">
              <w:rPr>
                <w:noProof/>
                <w:webHidden/>
              </w:rPr>
              <w:fldChar w:fldCharType="separate"/>
            </w:r>
            <w:r w:rsidR="00130A0D">
              <w:rPr>
                <w:noProof/>
                <w:webHidden/>
              </w:rPr>
              <w:t>150</w:t>
            </w:r>
            <w:r w:rsidR="00582F1D">
              <w:rPr>
                <w:noProof/>
                <w:webHidden/>
              </w:rPr>
              <w:fldChar w:fldCharType="end"/>
            </w:r>
          </w:hyperlink>
        </w:p>
        <w:p w14:paraId="6B52F645" w14:textId="76E276E6" w:rsidR="00582F1D" w:rsidRDefault="00000000" w:rsidP="00582F1D">
          <w:pPr>
            <w:pStyle w:val="TOC3"/>
            <w:tabs>
              <w:tab w:val="right" w:leader="dot" w:pos="9061"/>
            </w:tabs>
            <w:ind w:left="142" w:hanging="19"/>
            <w:rPr>
              <w:rFonts w:asciiTheme="minorHAnsi" w:eastAsiaTheme="minorEastAsia" w:hAnsiTheme="minorHAnsi" w:cstheme="minorBidi"/>
              <w:noProof/>
              <w:kern w:val="2"/>
              <w:sz w:val="22"/>
              <w:szCs w:val="22"/>
              <w14:ligatures w14:val="standardContextual"/>
            </w:rPr>
          </w:pPr>
          <w:hyperlink w:anchor="_Toc140846855" w:history="1">
            <w:r w:rsidR="00582F1D" w:rsidRPr="009C45D8">
              <w:rPr>
                <w:rStyle w:val="Hyperlink"/>
                <w:noProof/>
              </w:rPr>
              <w:t>PHỤ LỤC 11: NHU CẦU LỰC LƯỢNG ỨNG PHÓ THIÊN TAI THEO CÁC KỊCH BẢN BÃO</w:t>
            </w:r>
            <w:r w:rsidR="00582F1D">
              <w:rPr>
                <w:noProof/>
                <w:webHidden/>
              </w:rPr>
              <w:tab/>
            </w:r>
            <w:r w:rsidR="00582F1D">
              <w:rPr>
                <w:noProof/>
                <w:webHidden/>
              </w:rPr>
              <w:fldChar w:fldCharType="begin"/>
            </w:r>
            <w:r w:rsidR="00582F1D">
              <w:rPr>
                <w:noProof/>
                <w:webHidden/>
              </w:rPr>
              <w:instrText xml:space="preserve"> PAGEREF _Toc140846855 \h </w:instrText>
            </w:r>
            <w:r w:rsidR="00582F1D">
              <w:rPr>
                <w:noProof/>
                <w:webHidden/>
              </w:rPr>
            </w:r>
            <w:r w:rsidR="00582F1D">
              <w:rPr>
                <w:noProof/>
                <w:webHidden/>
              </w:rPr>
              <w:fldChar w:fldCharType="separate"/>
            </w:r>
            <w:r w:rsidR="00130A0D">
              <w:rPr>
                <w:noProof/>
                <w:webHidden/>
              </w:rPr>
              <w:t>157</w:t>
            </w:r>
            <w:r w:rsidR="00582F1D">
              <w:rPr>
                <w:noProof/>
                <w:webHidden/>
              </w:rPr>
              <w:fldChar w:fldCharType="end"/>
            </w:r>
          </w:hyperlink>
        </w:p>
        <w:p w14:paraId="68BE9785" w14:textId="1B54D5E9" w:rsidR="00582F1D" w:rsidRDefault="00000000" w:rsidP="00582F1D">
          <w:pPr>
            <w:pStyle w:val="TOC3"/>
            <w:tabs>
              <w:tab w:val="right" w:leader="dot" w:pos="9061"/>
            </w:tabs>
            <w:ind w:left="142" w:hanging="19"/>
            <w:rPr>
              <w:rFonts w:asciiTheme="minorHAnsi" w:eastAsiaTheme="minorEastAsia" w:hAnsiTheme="minorHAnsi" w:cstheme="minorBidi"/>
              <w:noProof/>
              <w:kern w:val="2"/>
              <w:sz w:val="22"/>
              <w:szCs w:val="22"/>
              <w14:ligatures w14:val="standardContextual"/>
            </w:rPr>
          </w:pPr>
          <w:hyperlink w:anchor="_Toc140846856" w:history="1">
            <w:r w:rsidR="00582F1D" w:rsidRPr="009C45D8">
              <w:rPr>
                <w:rStyle w:val="Hyperlink"/>
                <w:noProof/>
              </w:rPr>
              <w:t>PHỤ LỤC 12: NHU CẦU LỰC LƯỢNG ỨNG PHÓ THIÊN TAI THEO CÁC KỊCH BẢN LŨ</w:t>
            </w:r>
            <w:r w:rsidR="00582F1D">
              <w:rPr>
                <w:noProof/>
                <w:webHidden/>
              </w:rPr>
              <w:tab/>
            </w:r>
            <w:r w:rsidR="00582F1D">
              <w:rPr>
                <w:noProof/>
                <w:webHidden/>
              </w:rPr>
              <w:fldChar w:fldCharType="begin"/>
            </w:r>
            <w:r w:rsidR="00582F1D">
              <w:rPr>
                <w:noProof/>
                <w:webHidden/>
              </w:rPr>
              <w:instrText xml:space="preserve"> PAGEREF _Toc140846856 \h </w:instrText>
            </w:r>
            <w:r w:rsidR="00582F1D">
              <w:rPr>
                <w:noProof/>
                <w:webHidden/>
              </w:rPr>
            </w:r>
            <w:r w:rsidR="00582F1D">
              <w:rPr>
                <w:noProof/>
                <w:webHidden/>
              </w:rPr>
              <w:fldChar w:fldCharType="separate"/>
            </w:r>
            <w:r w:rsidR="00130A0D">
              <w:rPr>
                <w:noProof/>
                <w:webHidden/>
              </w:rPr>
              <w:t>162</w:t>
            </w:r>
            <w:r w:rsidR="00582F1D">
              <w:rPr>
                <w:noProof/>
                <w:webHidden/>
              </w:rPr>
              <w:fldChar w:fldCharType="end"/>
            </w:r>
          </w:hyperlink>
        </w:p>
        <w:p w14:paraId="72C7BD3A" w14:textId="11F2944E" w:rsidR="00582F1D" w:rsidRDefault="00000000" w:rsidP="00582F1D">
          <w:pPr>
            <w:pStyle w:val="TOC3"/>
            <w:tabs>
              <w:tab w:val="right" w:leader="dot" w:pos="9061"/>
            </w:tabs>
            <w:ind w:left="142" w:hanging="19"/>
            <w:rPr>
              <w:rFonts w:asciiTheme="minorHAnsi" w:eastAsiaTheme="minorEastAsia" w:hAnsiTheme="minorHAnsi" w:cstheme="minorBidi"/>
              <w:noProof/>
              <w:kern w:val="2"/>
              <w:sz w:val="22"/>
              <w:szCs w:val="22"/>
              <w14:ligatures w14:val="standardContextual"/>
            </w:rPr>
          </w:pPr>
          <w:hyperlink w:anchor="_Toc140846857" w:history="1">
            <w:r w:rsidR="00582F1D" w:rsidRPr="009C45D8">
              <w:rPr>
                <w:rStyle w:val="Hyperlink"/>
                <w:bCs/>
                <w:noProof/>
              </w:rPr>
              <w:t>PHỤ LỤC 13: NHU CẦU KHẨU PHẦN ĂN CHO SƠ TÁN TẬP TRUNG THEO CÁC KỊCH BẢN BÃO</w:t>
            </w:r>
            <w:r w:rsidR="00582F1D">
              <w:rPr>
                <w:noProof/>
                <w:webHidden/>
              </w:rPr>
              <w:tab/>
            </w:r>
            <w:r w:rsidR="00582F1D">
              <w:rPr>
                <w:noProof/>
                <w:webHidden/>
              </w:rPr>
              <w:fldChar w:fldCharType="begin"/>
            </w:r>
            <w:r w:rsidR="00582F1D">
              <w:rPr>
                <w:noProof/>
                <w:webHidden/>
              </w:rPr>
              <w:instrText xml:space="preserve"> PAGEREF _Toc140846857 \h </w:instrText>
            </w:r>
            <w:r w:rsidR="00582F1D">
              <w:rPr>
                <w:noProof/>
                <w:webHidden/>
              </w:rPr>
            </w:r>
            <w:r w:rsidR="00582F1D">
              <w:rPr>
                <w:noProof/>
                <w:webHidden/>
              </w:rPr>
              <w:fldChar w:fldCharType="separate"/>
            </w:r>
            <w:r w:rsidR="00130A0D">
              <w:rPr>
                <w:noProof/>
                <w:webHidden/>
              </w:rPr>
              <w:t>167</w:t>
            </w:r>
            <w:r w:rsidR="00582F1D">
              <w:rPr>
                <w:noProof/>
                <w:webHidden/>
              </w:rPr>
              <w:fldChar w:fldCharType="end"/>
            </w:r>
          </w:hyperlink>
        </w:p>
        <w:p w14:paraId="73B35A32" w14:textId="2AE49A36" w:rsidR="00582F1D" w:rsidRDefault="00000000" w:rsidP="00582F1D">
          <w:pPr>
            <w:pStyle w:val="TOC3"/>
            <w:tabs>
              <w:tab w:val="right" w:leader="dot" w:pos="9061"/>
            </w:tabs>
            <w:ind w:left="142" w:hanging="19"/>
            <w:rPr>
              <w:rFonts w:asciiTheme="minorHAnsi" w:eastAsiaTheme="minorEastAsia" w:hAnsiTheme="minorHAnsi" w:cstheme="minorBidi"/>
              <w:noProof/>
              <w:kern w:val="2"/>
              <w:sz w:val="22"/>
              <w:szCs w:val="22"/>
              <w14:ligatures w14:val="standardContextual"/>
            </w:rPr>
          </w:pPr>
          <w:hyperlink w:anchor="_Toc140846858" w:history="1">
            <w:r w:rsidR="00582F1D" w:rsidRPr="009C45D8">
              <w:rPr>
                <w:rStyle w:val="Hyperlink"/>
                <w:noProof/>
              </w:rPr>
              <w:t>PHỤ LỤC 14: NHU CẦU KHẨU PHẦN ĂN CHO SƠ TÁN TẬP TRUNG THEO CÁC KỊCH BẢN LŨ</w:t>
            </w:r>
            <w:r w:rsidR="00582F1D">
              <w:rPr>
                <w:noProof/>
                <w:webHidden/>
              </w:rPr>
              <w:tab/>
            </w:r>
            <w:r w:rsidR="00582F1D">
              <w:rPr>
                <w:noProof/>
                <w:webHidden/>
              </w:rPr>
              <w:fldChar w:fldCharType="begin"/>
            </w:r>
            <w:r w:rsidR="00582F1D">
              <w:rPr>
                <w:noProof/>
                <w:webHidden/>
              </w:rPr>
              <w:instrText xml:space="preserve"> PAGEREF _Toc140846858 \h </w:instrText>
            </w:r>
            <w:r w:rsidR="00582F1D">
              <w:rPr>
                <w:noProof/>
                <w:webHidden/>
              </w:rPr>
            </w:r>
            <w:r w:rsidR="00582F1D">
              <w:rPr>
                <w:noProof/>
                <w:webHidden/>
              </w:rPr>
              <w:fldChar w:fldCharType="separate"/>
            </w:r>
            <w:r w:rsidR="00130A0D">
              <w:rPr>
                <w:noProof/>
                <w:webHidden/>
              </w:rPr>
              <w:t>173</w:t>
            </w:r>
            <w:r w:rsidR="00582F1D">
              <w:rPr>
                <w:noProof/>
                <w:webHidden/>
              </w:rPr>
              <w:fldChar w:fldCharType="end"/>
            </w:r>
          </w:hyperlink>
        </w:p>
        <w:p w14:paraId="3A10D557" w14:textId="42982162" w:rsidR="00C82285" w:rsidRDefault="00C82285">
          <w:r>
            <w:rPr>
              <w:b/>
              <w:bCs/>
              <w:noProof/>
            </w:rPr>
            <w:fldChar w:fldCharType="end"/>
          </w:r>
        </w:p>
      </w:sdtContent>
    </w:sdt>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14:paraId="6980C627" w14:textId="77777777" w:rsidR="00C82285" w:rsidRDefault="00C82285" w:rsidP="008E4582">
      <w:pPr>
        <w:pStyle w:val="NormalWeb"/>
        <w:spacing w:before="0" w:after="60"/>
        <w:ind w:firstLine="397"/>
        <w:jc w:val="center"/>
        <w:rPr>
          <w:b/>
          <w:sz w:val="26"/>
          <w:szCs w:val="26"/>
        </w:rPr>
      </w:pPr>
    </w:p>
    <w:sectPr w:rsidR="00C82285" w:rsidSect="00631E48">
      <w:headerReference w:type="default" r:id="rId15"/>
      <w:pgSz w:w="11906" w:h="16838"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8E29A" w14:textId="77777777" w:rsidR="006A3AB4" w:rsidRDefault="006A3AB4" w:rsidP="004B7158">
      <w:pPr>
        <w:spacing w:before="0" w:after="0" w:line="240" w:lineRule="auto"/>
      </w:pPr>
      <w:r>
        <w:separator/>
      </w:r>
    </w:p>
    <w:p w14:paraId="62BA175E" w14:textId="77777777" w:rsidR="006A3AB4" w:rsidRDefault="006A3AB4"/>
  </w:endnote>
  <w:endnote w:type="continuationSeparator" w:id="0">
    <w:p w14:paraId="06D3F7D3" w14:textId="77777777" w:rsidR="006A3AB4" w:rsidRDefault="006A3AB4" w:rsidP="004B7158">
      <w:pPr>
        <w:spacing w:before="0" w:after="0" w:line="240" w:lineRule="auto"/>
      </w:pPr>
      <w:r>
        <w:continuationSeparator/>
      </w:r>
    </w:p>
    <w:p w14:paraId="0CD6FE98" w14:textId="77777777" w:rsidR="006A3AB4" w:rsidRDefault="006A3A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MS Reference Sans Serif">
    <w:panose1 w:val="020B0604030504040204"/>
    <w:charset w:val="00"/>
    <w:family w:val="swiss"/>
    <w:pitch w:val="variable"/>
    <w:sig w:usb0="20000287" w:usb1="00000000"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1A267" w14:textId="77777777" w:rsidR="006A3AB4" w:rsidRDefault="006A3AB4" w:rsidP="004B7158">
      <w:pPr>
        <w:spacing w:before="0" w:after="0" w:line="240" w:lineRule="auto"/>
      </w:pPr>
      <w:r>
        <w:separator/>
      </w:r>
    </w:p>
    <w:p w14:paraId="3C40220F" w14:textId="77777777" w:rsidR="006A3AB4" w:rsidRDefault="006A3AB4"/>
  </w:footnote>
  <w:footnote w:type="continuationSeparator" w:id="0">
    <w:p w14:paraId="320F5772" w14:textId="77777777" w:rsidR="006A3AB4" w:rsidRDefault="006A3AB4" w:rsidP="004B7158">
      <w:pPr>
        <w:spacing w:before="0" w:after="0" w:line="240" w:lineRule="auto"/>
      </w:pPr>
      <w:r>
        <w:continuationSeparator/>
      </w:r>
    </w:p>
    <w:p w14:paraId="119A78A6" w14:textId="77777777" w:rsidR="006A3AB4" w:rsidRDefault="006A3AB4"/>
  </w:footnote>
  <w:footnote w:id="1">
    <w:p w14:paraId="3AE4E9EE" w14:textId="266EF584" w:rsidR="005B5FD8" w:rsidRPr="007F4591" w:rsidRDefault="005B5FD8">
      <w:pPr>
        <w:pStyle w:val="FootnoteText"/>
        <w:rPr>
          <w:rFonts w:ascii="Times New Roman" w:hAnsi="Times New Roman"/>
          <w:sz w:val="22"/>
          <w:szCs w:val="22"/>
          <w:lang w:val="en-US"/>
        </w:rPr>
      </w:pPr>
      <w:r w:rsidRPr="007F4591">
        <w:rPr>
          <w:rStyle w:val="FootnoteReference"/>
          <w:rFonts w:ascii="Times New Roman" w:hAnsi="Times New Roman"/>
          <w:sz w:val="22"/>
          <w:szCs w:val="22"/>
        </w:rPr>
        <w:footnoteRef/>
      </w:r>
      <w:r w:rsidRPr="007F4591">
        <w:rPr>
          <w:rFonts w:ascii="Times New Roman" w:hAnsi="Times New Roman"/>
          <w:sz w:val="22"/>
          <w:szCs w:val="22"/>
        </w:rPr>
        <w:t xml:space="preserve"> </w:t>
      </w:r>
      <w:r w:rsidRPr="007F4591">
        <w:rPr>
          <w:rFonts w:ascii="Times New Roman" w:hAnsi="Times New Roman"/>
          <w:sz w:val="22"/>
          <w:szCs w:val="22"/>
          <w:lang w:val="en-US"/>
        </w:rPr>
        <w:t>Số lượng người Đội xung kích PCTT cấp xã chưa bao gồm lực lượng Công an xã cử tham gia Đội xung kích.</w:t>
      </w:r>
    </w:p>
  </w:footnote>
  <w:footnote w:id="2">
    <w:p w14:paraId="28603D0B" w14:textId="24770A84" w:rsidR="0097155A" w:rsidRPr="0097155A" w:rsidRDefault="0097155A">
      <w:pPr>
        <w:pStyle w:val="FootnoteText"/>
        <w:rPr>
          <w:rFonts w:ascii="Times New Roman" w:hAnsi="Times New Roman"/>
          <w:sz w:val="24"/>
          <w:szCs w:val="24"/>
          <w:lang w:val="en-US"/>
        </w:rPr>
      </w:pPr>
      <w:r w:rsidRPr="0097155A">
        <w:rPr>
          <w:rStyle w:val="FootnoteReference"/>
          <w:rFonts w:ascii="Times New Roman" w:hAnsi="Times New Roman"/>
          <w:color w:val="FF0000"/>
          <w:sz w:val="24"/>
          <w:szCs w:val="24"/>
        </w:rPr>
        <w:footnoteRef/>
      </w:r>
      <w:r w:rsidRPr="0097155A">
        <w:rPr>
          <w:rFonts w:ascii="Times New Roman" w:hAnsi="Times New Roman"/>
          <w:color w:val="FF0000"/>
          <w:sz w:val="24"/>
          <w:szCs w:val="24"/>
        </w:rPr>
        <w:t xml:space="preserve"> </w:t>
      </w:r>
      <w:r w:rsidRPr="0097155A">
        <w:rPr>
          <w:rFonts w:ascii="Times New Roman" w:hAnsi="Times New Roman"/>
          <w:color w:val="FF0000"/>
          <w:sz w:val="24"/>
          <w:szCs w:val="24"/>
          <w:lang w:val="en-US"/>
        </w:rPr>
        <w:t>Cả tỉnh chỉ có Phường Nhơn Bình không có địa điểm sơ tán tập trung</w:t>
      </w:r>
    </w:p>
  </w:footnote>
  <w:footnote w:id="3">
    <w:p w14:paraId="47F47FCB" w14:textId="77777777" w:rsidR="00C12C08" w:rsidRPr="006E3B14" w:rsidRDefault="00C12C08" w:rsidP="00C12C08">
      <w:pPr>
        <w:pStyle w:val="FootnoteText"/>
        <w:rPr>
          <w:lang w:val="en-US"/>
        </w:rPr>
      </w:pPr>
      <w:r>
        <w:rPr>
          <w:rStyle w:val="FootnoteReference"/>
        </w:rPr>
        <w:footnoteRef/>
      </w:r>
      <w:r>
        <w:t xml:space="preserve"> </w:t>
      </w:r>
      <w:r>
        <w:rPr>
          <w:lang w:val="en-US"/>
        </w:rPr>
        <w:t>S</w:t>
      </w:r>
      <w:r>
        <w:rPr>
          <w:rFonts w:ascii="Cambria" w:hAnsi="Cambria"/>
          <w:lang w:val="en-US"/>
        </w:rPr>
        <w:t>ố lượng người Đội xung kích PCTT cấp xã chưa bao gồm lực lượng Công an xã cử tham gia Đội xung kích.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1640300"/>
      <w:docPartObj>
        <w:docPartGallery w:val="Page Numbers (Top of Page)"/>
        <w:docPartUnique/>
      </w:docPartObj>
    </w:sdtPr>
    <w:sdtEndPr>
      <w:rPr>
        <w:noProof/>
        <w:sz w:val="26"/>
        <w:szCs w:val="26"/>
      </w:rPr>
    </w:sdtEndPr>
    <w:sdtContent>
      <w:p w14:paraId="1F1A67FC" w14:textId="3D908951" w:rsidR="00EB5363" w:rsidRPr="00EB5363" w:rsidRDefault="00EB5363" w:rsidP="00EB5363">
        <w:pPr>
          <w:pStyle w:val="Header"/>
          <w:ind w:firstLine="0"/>
          <w:jc w:val="center"/>
          <w:rPr>
            <w:sz w:val="26"/>
            <w:szCs w:val="26"/>
          </w:rPr>
        </w:pPr>
        <w:r w:rsidRPr="00EB5363">
          <w:rPr>
            <w:sz w:val="26"/>
            <w:szCs w:val="26"/>
          </w:rPr>
          <w:fldChar w:fldCharType="begin"/>
        </w:r>
        <w:r w:rsidRPr="00EB5363">
          <w:rPr>
            <w:sz w:val="26"/>
            <w:szCs w:val="26"/>
          </w:rPr>
          <w:instrText xml:space="preserve"> PAGE   \* MERGEFORMAT </w:instrText>
        </w:r>
        <w:r w:rsidRPr="00EB5363">
          <w:rPr>
            <w:sz w:val="26"/>
            <w:szCs w:val="26"/>
          </w:rPr>
          <w:fldChar w:fldCharType="separate"/>
        </w:r>
        <w:r w:rsidRPr="00EB5363">
          <w:rPr>
            <w:noProof/>
            <w:sz w:val="26"/>
            <w:szCs w:val="26"/>
          </w:rPr>
          <w:t>2</w:t>
        </w:r>
        <w:r w:rsidRPr="00EB5363">
          <w:rPr>
            <w:noProof/>
            <w:sz w:val="26"/>
            <w:szCs w:val="26"/>
          </w:rPr>
          <w:fldChar w:fldCharType="end"/>
        </w:r>
      </w:p>
    </w:sdtContent>
  </w:sdt>
  <w:p w14:paraId="5ECA2E7A" w14:textId="77777777" w:rsidR="00EB5363" w:rsidRDefault="00EB5363" w:rsidP="00EB5363">
    <w:pPr>
      <w:pStyle w:val="Header"/>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E3E7C" w14:textId="77777777" w:rsidR="00BC7BFA" w:rsidRPr="000C30BF" w:rsidRDefault="00BC7BFA" w:rsidP="000C30BF">
    <w:pPr>
      <w:pStyle w:val="Header"/>
      <w:ind w:firstLine="0"/>
      <w:jc w:val="center"/>
      <w:rPr>
        <w:sz w:val="26"/>
        <w:szCs w:val="26"/>
      </w:rPr>
    </w:pPr>
    <w:r w:rsidRPr="000C30BF">
      <w:rPr>
        <w:sz w:val="26"/>
        <w:szCs w:val="26"/>
      </w:rPr>
      <w:fldChar w:fldCharType="begin"/>
    </w:r>
    <w:r w:rsidRPr="000C30BF">
      <w:rPr>
        <w:sz w:val="26"/>
        <w:szCs w:val="26"/>
      </w:rPr>
      <w:instrText xml:space="preserve"> PAGE   \* MERGEFORMAT </w:instrText>
    </w:r>
    <w:r w:rsidRPr="000C30BF">
      <w:rPr>
        <w:sz w:val="26"/>
        <w:szCs w:val="26"/>
      </w:rPr>
      <w:fldChar w:fldCharType="separate"/>
    </w:r>
    <w:r w:rsidR="00F52B72">
      <w:rPr>
        <w:noProof/>
        <w:sz w:val="26"/>
        <w:szCs w:val="26"/>
      </w:rPr>
      <w:t>43</w:t>
    </w:r>
    <w:r w:rsidRPr="000C30BF">
      <w:rPr>
        <w:noProof/>
        <w:sz w:val="26"/>
        <w:szCs w:val="26"/>
      </w:rPr>
      <w:fldChar w:fldCharType="end"/>
    </w:r>
  </w:p>
  <w:p w14:paraId="707FF615" w14:textId="77777777" w:rsidR="00BC7BFA" w:rsidRDefault="00BC7B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E0479"/>
    <w:multiLevelType w:val="hybridMultilevel"/>
    <w:tmpl w:val="7C86826C"/>
    <w:lvl w:ilvl="0" w:tplc="534E4B76">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1" w15:restartNumberingAfterBreak="0">
    <w:nsid w:val="08794C44"/>
    <w:multiLevelType w:val="hybridMultilevel"/>
    <w:tmpl w:val="8F588A60"/>
    <w:lvl w:ilvl="0" w:tplc="F2123040">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2" w15:restartNumberingAfterBreak="0">
    <w:nsid w:val="0A2439CB"/>
    <w:multiLevelType w:val="hybridMultilevel"/>
    <w:tmpl w:val="C8B67950"/>
    <w:lvl w:ilvl="0" w:tplc="84228F64">
      <w:start w:val="1"/>
      <w:numFmt w:val="decimal"/>
      <w:lvlText w:val="%1."/>
      <w:lvlJc w:val="left"/>
      <w:pPr>
        <w:ind w:left="984" w:hanging="360"/>
      </w:pPr>
      <w:rPr>
        <w:rFonts w:hint="default"/>
        <w:i w:val="0"/>
        <w:strike w:val="0"/>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3" w15:restartNumberingAfterBreak="0">
    <w:nsid w:val="0B2C3D73"/>
    <w:multiLevelType w:val="hybridMultilevel"/>
    <w:tmpl w:val="88E8CD80"/>
    <w:lvl w:ilvl="0" w:tplc="D44262C4">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4" w15:restartNumberingAfterBreak="0">
    <w:nsid w:val="1DA6114F"/>
    <w:multiLevelType w:val="multilevel"/>
    <w:tmpl w:val="4A2A9734"/>
    <w:lvl w:ilvl="0">
      <w:start w:val="1"/>
      <w:numFmt w:val="bullet"/>
      <w:pStyle w:val="Listing1"/>
      <w:lvlText w:val=""/>
      <w:lvlJc w:val="left"/>
      <w:pPr>
        <w:ind w:left="737" w:hanging="368"/>
      </w:pPr>
      <w:rPr>
        <w:rFonts w:ascii="Symbol" w:hAnsi="Symbol" w:hint="default"/>
      </w:rPr>
    </w:lvl>
    <w:lvl w:ilvl="1">
      <w:start w:val="1"/>
      <w:numFmt w:val="bullet"/>
      <w:pStyle w:val="Listing2"/>
      <w:lvlText w:val=""/>
      <w:lvlJc w:val="left"/>
      <w:pPr>
        <w:ind w:left="1021" w:hanging="284"/>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08E1034"/>
    <w:multiLevelType w:val="hybridMultilevel"/>
    <w:tmpl w:val="E22A1AB6"/>
    <w:lvl w:ilvl="0" w:tplc="6DB885B4">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6" w15:restartNumberingAfterBreak="0">
    <w:nsid w:val="209C4941"/>
    <w:multiLevelType w:val="hybridMultilevel"/>
    <w:tmpl w:val="A0D0F41A"/>
    <w:lvl w:ilvl="0" w:tplc="859E88B8">
      <w:start w:val="1"/>
      <w:numFmt w:val="lowerLetter"/>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7" w15:restartNumberingAfterBreak="0">
    <w:nsid w:val="22AB428F"/>
    <w:multiLevelType w:val="hybridMultilevel"/>
    <w:tmpl w:val="4DAE5AB8"/>
    <w:lvl w:ilvl="0" w:tplc="D6E0EE94">
      <w:start w:val="1"/>
      <w:numFmt w:val="lowerLetter"/>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8" w15:restartNumberingAfterBreak="0">
    <w:nsid w:val="24336340"/>
    <w:multiLevelType w:val="hybridMultilevel"/>
    <w:tmpl w:val="489AAF3E"/>
    <w:lvl w:ilvl="0" w:tplc="0409000B">
      <w:start w:val="1"/>
      <w:numFmt w:val="bullet"/>
      <w:lvlText w:val=""/>
      <w:lvlJc w:val="left"/>
      <w:pPr>
        <w:ind w:left="1410" w:hanging="360"/>
      </w:pPr>
      <w:rPr>
        <w:rFonts w:ascii="Wingdings" w:hAnsi="Wingdings" w:hint="default"/>
      </w:rPr>
    </w:lvl>
    <w:lvl w:ilvl="1" w:tplc="04090003" w:tentative="1">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abstractNum w:abstractNumId="9" w15:restartNumberingAfterBreak="0">
    <w:nsid w:val="243D649F"/>
    <w:multiLevelType w:val="hybridMultilevel"/>
    <w:tmpl w:val="5524B9A0"/>
    <w:lvl w:ilvl="0" w:tplc="A55668A0">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10" w15:restartNumberingAfterBreak="0">
    <w:nsid w:val="2E3F5124"/>
    <w:multiLevelType w:val="hybridMultilevel"/>
    <w:tmpl w:val="6AD2683C"/>
    <w:lvl w:ilvl="0" w:tplc="F1D05904">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11" w15:restartNumberingAfterBreak="0">
    <w:nsid w:val="38D572BC"/>
    <w:multiLevelType w:val="hybridMultilevel"/>
    <w:tmpl w:val="ECB47464"/>
    <w:lvl w:ilvl="0" w:tplc="0409000B">
      <w:start w:val="1"/>
      <w:numFmt w:val="bullet"/>
      <w:lvlText w:val=""/>
      <w:lvlJc w:val="left"/>
      <w:pPr>
        <w:ind w:left="1344" w:hanging="360"/>
      </w:pPr>
      <w:rPr>
        <w:rFonts w:ascii="Wingdings" w:hAnsi="Wingdings"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12" w15:restartNumberingAfterBreak="0">
    <w:nsid w:val="39F70267"/>
    <w:multiLevelType w:val="hybridMultilevel"/>
    <w:tmpl w:val="4252C5A4"/>
    <w:lvl w:ilvl="0" w:tplc="E6029BDE">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13" w15:restartNumberingAfterBreak="0">
    <w:nsid w:val="416F6F0B"/>
    <w:multiLevelType w:val="hybridMultilevel"/>
    <w:tmpl w:val="76C84E14"/>
    <w:lvl w:ilvl="0" w:tplc="0409000B">
      <w:start w:val="1"/>
      <w:numFmt w:val="bullet"/>
      <w:lvlText w:val=""/>
      <w:lvlJc w:val="left"/>
      <w:pPr>
        <w:ind w:left="1344" w:hanging="360"/>
      </w:pPr>
      <w:rPr>
        <w:rFonts w:ascii="Wingdings" w:hAnsi="Wingdings"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14" w15:restartNumberingAfterBreak="0">
    <w:nsid w:val="45627D2D"/>
    <w:multiLevelType w:val="hybridMultilevel"/>
    <w:tmpl w:val="EFF4F1B2"/>
    <w:lvl w:ilvl="0" w:tplc="04090001">
      <w:start w:val="1"/>
      <w:numFmt w:val="bullet"/>
      <w:lvlText w:val=""/>
      <w:lvlJc w:val="left"/>
      <w:pPr>
        <w:ind w:left="1344" w:hanging="360"/>
      </w:pPr>
      <w:rPr>
        <w:rFonts w:ascii="Symbol" w:hAnsi="Symbol"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15" w15:restartNumberingAfterBreak="0">
    <w:nsid w:val="49102CC7"/>
    <w:multiLevelType w:val="hybridMultilevel"/>
    <w:tmpl w:val="065C3DA4"/>
    <w:lvl w:ilvl="0" w:tplc="0409000B">
      <w:start w:val="1"/>
      <w:numFmt w:val="bullet"/>
      <w:lvlText w:val=""/>
      <w:lvlJc w:val="left"/>
      <w:pPr>
        <w:ind w:left="1344" w:hanging="360"/>
      </w:pPr>
      <w:rPr>
        <w:rFonts w:ascii="Wingdings" w:hAnsi="Wingdings"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16" w15:restartNumberingAfterBreak="0">
    <w:nsid w:val="4EC9339F"/>
    <w:multiLevelType w:val="hybridMultilevel"/>
    <w:tmpl w:val="9AA4FAD8"/>
    <w:lvl w:ilvl="0" w:tplc="E25A3402">
      <w:start w:val="1"/>
      <w:numFmt w:val="lowerLetter"/>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17" w15:restartNumberingAfterBreak="0">
    <w:nsid w:val="4F2158C7"/>
    <w:multiLevelType w:val="hybridMultilevel"/>
    <w:tmpl w:val="46801D58"/>
    <w:lvl w:ilvl="0" w:tplc="0409000B">
      <w:start w:val="1"/>
      <w:numFmt w:val="bullet"/>
      <w:lvlText w:val=""/>
      <w:lvlJc w:val="left"/>
      <w:pPr>
        <w:ind w:left="1344" w:hanging="360"/>
      </w:pPr>
      <w:rPr>
        <w:rFonts w:ascii="Wingdings" w:hAnsi="Wingdings"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18" w15:restartNumberingAfterBreak="0">
    <w:nsid w:val="505E62A6"/>
    <w:multiLevelType w:val="hybridMultilevel"/>
    <w:tmpl w:val="6C9AC988"/>
    <w:lvl w:ilvl="0" w:tplc="831675E0">
      <w:start w:val="1"/>
      <w:numFmt w:val="upperLetter"/>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19" w15:restartNumberingAfterBreak="0">
    <w:nsid w:val="50C60E36"/>
    <w:multiLevelType w:val="hybridMultilevel"/>
    <w:tmpl w:val="670EF3FE"/>
    <w:lvl w:ilvl="0" w:tplc="499E99BC">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20" w15:restartNumberingAfterBreak="0">
    <w:nsid w:val="5454546B"/>
    <w:multiLevelType w:val="hybridMultilevel"/>
    <w:tmpl w:val="E51E5F6E"/>
    <w:lvl w:ilvl="0" w:tplc="656E8886">
      <w:start w:val="1"/>
      <w:numFmt w:val="decimal"/>
      <w:lvlText w:val="%1."/>
      <w:lvlJc w:val="left"/>
      <w:pPr>
        <w:ind w:left="984" w:hanging="360"/>
      </w:pPr>
      <w:rPr>
        <w:rFonts w:hint="default"/>
        <w:b/>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21" w15:restartNumberingAfterBreak="0">
    <w:nsid w:val="581B532B"/>
    <w:multiLevelType w:val="hybridMultilevel"/>
    <w:tmpl w:val="791ED336"/>
    <w:lvl w:ilvl="0" w:tplc="DB088608">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22" w15:restartNumberingAfterBreak="0">
    <w:nsid w:val="588418AD"/>
    <w:multiLevelType w:val="hybridMultilevel"/>
    <w:tmpl w:val="7144D07A"/>
    <w:lvl w:ilvl="0" w:tplc="B34E2E7A">
      <w:start w:val="4"/>
      <w:numFmt w:val="bullet"/>
      <w:lvlText w:val="-"/>
      <w:lvlJc w:val="left"/>
      <w:pPr>
        <w:ind w:left="984" w:hanging="360"/>
      </w:pPr>
      <w:rPr>
        <w:rFonts w:ascii="Times New Roman" w:eastAsia="Times New Roman" w:hAnsi="Times New Roman" w:cs="Times New Roman" w:hint="default"/>
      </w:rPr>
    </w:lvl>
    <w:lvl w:ilvl="1" w:tplc="04090003" w:tentative="1">
      <w:start w:val="1"/>
      <w:numFmt w:val="bullet"/>
      <w:lvlText w:val="o"/>
      <w:lvlJc w:val="left"/>
      <w:pPr>
        <w:ind w:left="1704" w:hanging="360"/>
      </w:pPr>
      <w:rPr>
        <w:rFonts w:ascii="Courier New" w:hAnsi="Courier New" w:cs="Courier New" w:hint="default"/>
      </w:rPr>
    </w:lvl>
    <w:lvl w:ilvl="2" w:tplc="04090005" w:tentative="1">
      <w:start w:val="1"/>
      <w:numFmt w:val="bullet"/>
      <w:lvlText w:val=""/>
      <w:lvlJc w:val="left"/>
      <w:pPr>
        <w:ind w:left="2424" w:hanging="360"/>
      </w:pPr>
      <w:rPr>
        <w:rFonts w:ascii="Wingdings" w:hAnsi="Wingdings" w:hint="default"/>
      </w:rPr>
    </w:lvl>
    <w:lvl w:ilvl="3" w:tplc="04090001" w:tentative="1">
      <w:start w:val="1"/>
      <w:numFmt w:val="bullet"/>
      <w:lvlText w:val=""/>
      <w:lvlJc w:val="left"/>
      <w:pPr>
        <w:ind w:left="3144" w:hanging="360"/>
      </w:pPr>
      <w:rPr>
        <w:rFonts w:ascii="Symbol" w:hAnsi="Symbol" w:hint="default"/>
      </w:rPr>
    </w:lvl>
    <w:lvl w:ilvl="4" w:tplc="04090003" w:tentative="1">
      <w:start w:val="1"/>
      <w:numFmt w:val="bullet"/>
      <w:lvlText w:val="o"/>
      <w:lvlJc w:val="left"/>
      <w:pPr>
        <w:ind w:left="3864" w:hanging="360"/>
      </w:pPr>
      <w:rPr>
        <w:rFonts w:ascii="Courier New" w:hAnsi="Courier New" w:cs="Courier New" w:hint="default"/>
      </w:rPr>
    </w:lvl>
    <w:lvl w:ilvl="5" w:tplc="04090005" w:tentative="1">
      <w:start w:val="1"/>
      <w:numFmt w:val="bullet"/>
      <w:lvlText w:val=""/>
      <w:lvlJc w:val="left"/>
      <w:pPr>
        <w:ind w:left="4584" w:hanging="360"/>
      </w:pPr>
      <w:rPr>
        <w:rFonts w:ascii="Wingdings" w:hAnsi="Wingdings" w:hint="default"/>
      </w:rPr>
    </w:lvl>
    <w:lvl w:ilvl="6" w:tplc="04090001" w:tentative="1">
      <w:start w:val="1"/>
      <w:numFmt w:val="bullet"/>
      <w:lvlText w:val=""/>
      <w:lvlJc w:val="left"/>
      <w:pPr>
        <w:ind w:left="5304" w:hanging="360"/>
      </w:pPr>
      <w:rPr>
        <w:rFonts w:ascii="Symbol" w:hAnsi="Symbol" w:hint="default"/>
      </w:rPr>
    </w:lvl>
    <w:lvl w:ilvl="7" w:tplc="04090003" w:tentative="1">
      <w:start w:val="1"/>
      <w:numFmt w:val="bullet"/>
      <w:lvlText w:val="o"/>
      <w:lvlJc w:val="left"/>
      <w:pPr>
        <w:ind w:left="6024" w:hanging="360"/>
      </w:pPr>
      <w:rPr>
        <w:rFonts w:ascii="Courier New" w:hAnsi="Courier New" w:cs="Courier New" w:hint="default"/>
      </w:rPr>
    </w:lvl>
    <w:lvl w:ilvl="8" w:tplc="04090005" w:tentative="1">
      <w:start w:val="1"/>
      <w:numFmt w:val="bullet"/>
      <w:lvlText w:val=""/>
      <w:lvlJc w:val="left"/>
      <w:pPr>
        <w:ind w:left="6744" w:hanging="360"/>
      </w:pPr>
      <w:rPr>
        <w:rFonts w:ascii="Wingdings" w:hAnsi="Wingdings" w:hint="default"/>
      </w:rPr>
    </w:lvl>
  </w:abstractNum>
  <w:abstractNum w:abstractNumId="23" w15:restartNumberingAfterBreak="0">
    <w:nsid w:val="58A75931"/>
    <w:multiLevelType w:val="hybridMultilevel"/>
    <w:tmpl w:val="9EACBA54"/>
    <w:lvl w:ilvl="0" w:tplc="01685B94">
      <w:start w:val="1"/>
      <w:numFmt w:val="lowerLetter"/>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24" w15:restartNumberingAfterBreak="0">
    <w:nsid w:val="5E010F61"/>
    <w:multiLevelType w:val="hybridMultilevel"/>
    <w:tmpl w:val="3B6E5420"/>
    <w:lvl w:ilvl="0" w:tplc="0409000B">
      <w:start w:val="1"/>
      <w:numFmt w:val="bullet"/>
      <w:lvlText w:val=""/>
      <w:lvlJc w:val="left"/>
      <w:pPr>
        <w:ind w:left="1344" w:hanging="360"/>
      </w:pPr>
      <w:rPr>
        <w:rFonts w:ascii="Wingdings" w:hAnsi="Wingdings"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25" w15:restartNumberingAfterBreak="0">
    <w:nsid w:val="5FC01237"/>
    <w:multiLevelType w:val="hybridMultilevel"/>
    <w:tmpl w:val="03EE18E2"/>
    <w:lvl w:ilvl="0" w:tplc="865AC7CA">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26" w15:restartNumberingAfterBreak="0">
    <w:nsid w:val="64985A9D"/>
    <w:multiLevelType w:val="multilevel"/>
    <w:tmpl w:val="7302A930"/>
    <w:lvl w:ilvl="0">
      <w:start w:val="1"/>
      <w:numFmt w:val="upperRoman"/>
      <w:lvlText w:val="%1."/>
      <w:lvlJc w:val="left"/>
      <w:pPr>
        <w:ind w:left="1344" w:hanging="720"/>
      </w:pPr>
      <w:rPr>
        <w:rFonts w:hint="default"/>
      </w:rPr>
    </w:lvl>
    <w:lvl w:ilvl="1">
      <w:start w:val="5"/>
      <w:numFmt w:val="decimal"/>
      <w:isLgl/>
      <w:lvlText w:val="%1.%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27" w15:restartNumberingAfterBreak="0">
    <w:nsid w:val="66B15075"/>
    <w:multiLevelType w:val="hybridMultilevel"/>
    <w:tmpl w:val="4CEC8A08"/>
    <w:lvl w:ilvl="0" w:tplc="25407A1E">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28" w15:restartNumberingAfterBreak="0">
    <w:nsid w:val="682E7EBF"/>
    <w:multiLevelType w:val="multilevel"/>
    <w:tmpl w:val="5C62A3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2C4C38"/>
    <w:multiLevelType w:val="hybridMultilevel"/>
    <w:tmpl w:val="AB0C7E22"/>
    <w:lvl w:ilvl="0" w:tplc="0409000F">
      <w:start w:val="1"/>
      <w:numFmt w:val="decimal"/>
      <w:lvlText w:val="%1."/>
      <w:lvlJc w:val="left"/>
      <w:pPr>
        <w:ind w:left="1344" w:hanging="360"/>
      </w:pPr>
    </w:lvl>
    <w:lvl w:ilvl="1" w:tplc="04090019" w:tentative="1">
      <w:start w:val="1"/>
      <w:numFmt w:val="lowerLetter"/>
      <w:lvlText w:val="%2."/>
      <w:lvlJc w:val="left"/>
      <w:pPr>
        <w:ind w:left="2064" w:hanging="360"/>
      </w:pPr>
    </w:lvl>
    <w:lvl w:ilvl="2" w:tplc="0409001B" w:tentative="1">
      <w:start w:val="1"/>
      <w:numFmt w:val="lowerRoman"/>
      <w:lvlText w:val="%3."/>
      <w:lvlJc w:val="right"/>
      <w:pPr>
        <w:ind w:left="2784" w:hanging="180"/>
      </w:pPr>
    </w:lvl>
    <w:lvl w:ilvl="3" w:tplc="0409000F" w:tentative="1">
      <w:start w:val="1"/>
      <w:numFmt w:val="decimal"/>
      <w:lvlText w:val="%4."/>
      <w:lvlJc w:val="left"/>
      <w:pPr>
        <w:ind w:left="3504" w:hanging="360"/>
      </w:pPr>
    </w:lvl>
    <w:lvl w:ilvl="4" w:tplc="04090019" w:tentative="1">
      <w:start w:val="1"/>
      <w:numFmt w:val="lowerLetter"/>
      <w:lvlText w:val="%5."/>
      <w:lvlJc w:val="left"/>
      <w:pPr>
        <w:ind w:left="4224" w:hanging="360"/>
      </w:pPr>
    </w:lvl>
    <w:lvl w:ilvl="5" w:tplc="0409001B" w:tentative="1">
      <w:start w:val="1"/>
      <w:numFmt w:val="lowerRoman"/>
      <w:lvlText w:val="%6."/>
      <w:lvlJc w:val="right"/>
      <w:pPr>
        <w:ind w:left="4944" w:hanging="180"/>
      </w:pPr>
    </w:lvl>
    <w:lvl w:ilvl="6" w:tplc="0409000F" w:tentative="1">
      <w:start w:val="1"/>
      <w:numFmt w:val="decimal"/>
      <w:lvlText w:val="%7."/>
      <w:lvlJc w:val="left"/>
      <w:pPr>
        <w:ind w:left="5664" w:hanging="360"/>
      </w:pPr>
    </w:lvl>
    <w:lvl w:ilvl="7" w:tplc="04090019" w:tentative="1">
      <w:start w:val="1"/>
      <w:numFmt w:val="lowerLetter"/>
      <w:lvlText w:val="%8."/>
      <w:lvlJc w:val="left"/>
      <w:pPr>
        <w:ind w:left="6384" w:hanging="360"/>
      </w:pPr>
    </w:lvl>
    <w:lvl w:ilvl="8" w:tplc="0409001B" w:tentative="1">
      <w:start w:val="1"/>
      <w:numFmt w:val="lowerRoman"/>
      <w:lvlText w:val="%9."/>
      <w:lvlJc w:val="right"/>
      <w:pPr>
        <w:ind w:left="7104" w:hanging="180"/>
      </w:pPr>
    </w:lvl>
  </w:abstractNum>
  <w:abstractNum w:abstractNumId="30" w15:restartNumberingAfterBreak="0">
    <w:nsid w:val="6EBB455B"/>
    <w:multiLevelType w:val="multilevel"/>
    <w:tmpl w:val="D5A80D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76B302F5"/>
    <w:multiLevelType w:val="hybridMultilevel"/>
    <w:tmpl w:val="6E9004CE"/>
    <w:lvl w:ilvl="0" w:tplc="B67E897A">
      <w:start w:val="1"/>
      <w:numFmt w:val="lowerLetter"/>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num w:numId="1" w16cid:durableId="867061316">
    <w:abstractNumId w:val="4"/>
  </w:num>
  <w:num w:numId="2" w16cid:durableId="1475876829">
    <w:abstractNumId w:val="22"/>
  </w:num>
  <w:num w:numId="3" w16cid:durableId="673848883">
    <w:abstractNumId w:val="30"/>
  </w:num>
  <w:num w:numId="4" w16cid:durableId="988244645">
    <w:abstractNumId w:val="3"/>
  </w:num>
  <w:num w:numId="5" w16cid:durableId="554004389">
    <w:abstractNumId w:val="21"/>
  </w:num>
  <w:num w:numId="6" w16cid:durableId="1200751011">
    <w:abstractNumId w:val="10"/>
  </w:num>
  <w:num w:numId="7" w16cid:durableId="2027713793">
    <w:abstractNumId w:val="26"/>
  </w:num>
  <w:num w:numId="8" w16cid:durableId="1594899402">
    <w:abstractNumId w:val="12"/>
  </w:num>
  <w:num w:numId="9" w16cid:durableId="744452770">
    <w:abstractNumId w:val="28"/>
  </w:num>
  <w:num w:numId="10" w16cid:durableId="720715925">
    <w:abstractNumId w:val="25"/>
  </w:num>
  <w:num w:numId="11" w16cid:durableId="1322123755">
    <w:abstractNumId w:val="9"/>
  </w:num>
  <w:num w:numId="12" w16cid:durableId="760489301">
    <w:abstractNumId w:val="29"/>
  </w:num>
  <w:num w:numId="13" w16cid:durableId="1129086723">
    <w:abstractNumId w:val="16"/>
  </w:num>
  <w:num w:numId="14" w16cid:durableId="79959015">
    <w:abstractNumId w:val="18"/>
  </w:num>
  <w:num w:numId="15" w16cid:durableId="1966808568">
    <w:abstractNumId w:val="7"/>
  </w:num>
  <w:num w:numId="16" w16cid:durableId="1930654697">
    <w:abstractNumId w:val="23"/>
  </w:num>
  <w:num w:numId="17" w16cid:durableId="319891066">
    <w:abstractNumId w:val="31"/>
  </w:num>
  <w:num w:numId="18" w16cid:durableId="1310285964">
    <w:abstractNumId w:val="19"/>
  </w:num>
  <w:num w:numId="19" w16cid:durableId="513693469">
    <w:abstractNumId w:val="2"/>
  </w:num>
  <w:num w:numId="20" w16cid:durableId="1932468827">
    <w:abstractNumId w:val="5"/>
  </w:num>
  <w:num w:numId="21" w16cid:durableId="1941252353">
    <w:abstractNumId w:val="6"/>
  </w:num>
  <w:num w:numId="22" w16cid:durableId="20413220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53874789">
    <w:abstractNumId w:val="4"/>
  </w:num>
  <w:num w:numId="24" w16cid:durableId="360665615">
    <w:abstractNumId w:val="14"/>
  </w:num>
  <w:num w:numId="25" w16cid:durableId="1251156113">
    <w:abstractNumId w:val="8"/>
  </w:num>
  <w:num w:numId="26" w16cid:durableId="596250473">
    <w:abstractNumId w:val="24"/>
  </w:num>
  <w:num w:numId="27" w16cid:durableId="1563251709">
    <w:abstractNumId w:val="17"/>
  </w:num>
  <w:num w:numId="28" w16cid:durableId="1019046146">
    <w:abstractNumId w:val="11"/>
  </w:num>
  <w:num w:numId="29" w16cid:durableId="1092816697">
    <w:abstractNumId w:val="20"/>
  </w:num>
  <w:num w:numId="30" w16cid:durableId="1041906446">
    <w:abstractNumId w:val="15"/>
  </w:num>
  <w:num w:numId="31" w16cid:durableId="623342901">
    <w:abstractNumId w:val="13"/>
  </w:num>
  <w:num w:numId="32" w16cid:durableId="1403214550">
    <w:abstractNumId w:val="27"/>
  </w:num>
  <w:num w:numId="33" w16cid:durableId="355813286">
    <w:abstractNumId w:val="1"/>
  </w:num>
  <w:num w:numId="34" w16cid:durableId="204374229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273"/>
    <w:rsid w:val="00000C67"/>
    <w:rsid w:val="000019B7"/>
    <w:rsid w:val="00002D7A"/>
    <w:rsid w:val="00007083"/>
    <w:rsid w:val="00007392"/>
    <w:rsid w:val="000112A1"/>
    <w:rsid w:val="0001263B"/>
    <w:rsid w:val="00012F81"/>
    <w:rsid w:val="00013CDA"/>
    <w:rsid w:val="000141B0"/>
    <w:rsid w:val="00016548"/>
    <w:rsid w:val="00020C69"/>
    <w:rsid w:val="00022094"/>
    <w:rsid w:val="000249BA"/>
    <w:rsid w:val="000274AC"/>
    <w:rsid w:val="000308CD"/>
    <w:rsid w:val="00031A10"/>
    <w:rsid w:val="00032C39"/>
    <w:rsid w:val="00032E2D"/>
    <w:rsid w:val="000338D6"/>
    <w:rsid w:val="000352CE"/>
    <w:rsid w:val="00036B10"/>
    <w:rsid w:val="000375CC"/>
    <w:rsid w:val="00037C30"/>
    <w:rsid w:val="00041543"/>
    <w:rsid w:val="00042275"/>
    <w:rsid w:val="00045EBA"/>
    <w:rsid w:val="00046657"/>
    <w:rsid w:val="000469F3"/>
    <w:rsid w:val="00047754"/>
    <w:rsid w:val="000503FF"/>
    <w:rsid w:val="000504DE"/>
    <w:rsid w:val="000577DE"/>
    <w:rsid w:val="00063FB2"/>
    <w:rsid w:val="00067224"/>
    <w:rsid w:val="00070663"/>
    <w:rsid w:val="00071DEB"/>
    <w:rsid w:val="00072192"/>
    <w:rsid w:val="0007538C"/>
    <w:rsid w:val="00077645"/>
    <w:rsid w:val="00080482"/>
    <w:rsid w:val="0008423C"/>
    <w:rsid w:val="00085EF0"/>
    <w:rsid w:val="00093483"/>
    <w:rsid w:val="00094E86"/>
    <w:rsid w:val="0009571E"/>
    <w:rsid w:val="00095949"/>
    <w:rsid w:val="000961E6"/>
    <w:rsid w:val="000A0266"/>
    <w:rsid w:val="000A0903"/>
    <w:rsid w:val="000A0C3F"/>
    <w:rsid w:val="000A18E4"/>
    <w:rsid w:val="000A31FF"/>
    <w:rsid w:val="000A4F7B"/>
    <w:rsid w:val="000B0D10"/>
    <w:rsid w:val="000B11BE"/>
    <w:rsid w:val="000B2B6C"/>
    <w:rsid w:val="000B31FF"/>
    <w:rsid w:val="000B3D14"/>
    <w:rsid w:val="000C12FA"/>
    <w:rsid w:val="000C2C68"/>
    <w:rsid w:val="000C30BF"/>
    <w:rsid w:val="000C4286"/>
    <w:rsid w:val="000D0EC2"/>
    <w:rsid w:val="000D2B9A"/>
    <w:rsid w:val="000D2EF2"/>
    <w:rsid w:val="000D3ADF"/>
    <w:rsid w:val="000D49E8"/>
    <w:rsid w:val="000D57FC"/>
    <w:rsid w:val="000E0A53"/>
    <w:rsid w:val="000E2E73"/>
    <w:rsid w:val="000E323F"/>
    <w:rsid w:val="000E3ADE"/>
    <w:rsid w:val="000F02F5"/>
    <w:rsid w:val="000F1A3A"/>
    <w:rsid w:val="000F2F6F"/>
    <w:rsid w:val="000F4DB4"/>
    <w:rsid w:val="0010036C"/>
    <w:rsid w:val="00105397"/>
    <w:rsid w:val="00106319"/>
    <w:rsid w:val="00106A6B"/>
    <w:rsid w:val="0011285A"/>
    <w:rsid w:val="00112FAD"/>
    <w:rsid w:val="001152BC"/>
    <w:rsid w:val="00115E03"/>
    <w:rsid w:val="001164FD"/>
    <w:rsid w:val="00117AA1"/>
    <w:rsid w:val="00120307"/>
    <w:rsid w:val="00125A7F"/>
    <w:rsid w:val="00126224"/>
    <w:rsid w:val="00130A0D"/>
    <w:rsid w:val="00131192"/>
    <w:rsid w:val="001336B1"/>
    <w:rsid w:val="00133BBD"/>
    <w:rsid w:val="00134D00"/>
    <w:rsid w:val="00143A7F"/>
    <w:rsid w:val="00145FB3"/>
    <w:rsid w:val="00150378"/>
    <w:rsid w:val="00150745"/>
    <w:rsid w:val="00151006"/>
    <w:rsid w:val="00151965"/>
    <w:rsid w:val="00152BED"/>
    <w:rsid w:val="001539C8"/>
    <w:rsid w:val="00154D73"/>
    <w:rsid w:val="001555CE"/>
    <w:rsid w:val="001571F4"/>
    <w:rsid w:val="0015783D"/>
    <w:rsid w:val="00160E68"/>
    <w:rsid w:val="00162AD7"/>
    <w:rsid w:val="00167E4A"/>
    <w:rsid w:val="001709F0"/>
    <w:rsid w:val="00170D7C"/>
    <w:rsid w:val="00171661"/>
    <w:rsid w:val="00172A4B"/>
    <w:rsid w:val="0017359D"/>
    <w:rsid w:val="00173D47"/>
    <w:rsid w:val="00174FD0"/>
    <w:rsid w:val="00176175"/>
    <w:rsid w:val="00176F5F"/>
    <w:rsid w:val="00177FED"/>
    <w:rsid w:val="00180486"/>
    <w:rsid w:val="00180C90"/>
    <w:rsid w:val="001815B8"/>
    <w:rsid w:val="00181C2C"/>
    <w:rsid w:val="00182206"/>
    <w:rsid w:val="00190A57"/>
    <w:rsid w:val="00192899"/>
    <w:rsid w:val="001954F5"/>
    <w:rsid w:val="00196C98"/>
    <w:rsid w:val="001971B1"/>
    <w:rsid w:val="001A10A4"/>
    <w:rsid w:val="001A16D1"/>
    <w:rsid w:val="001A4114"/>
    <w:rsid w:val="001A56F9"/>
    <w:rsid w:val="001A65A8"/>
    <w:rsid w:val="001B0589"/>
    <w:rsid w:val="001B3657"/>
    <w:rsid w:val="001B3797"/>
    <w:rsid w:val="001B479B"/>
    <w:rsid w:val="001B4D10"/>
    <w:rsid w:val="001B7078"/>
    <w:rsid w:val="001C1744"/>
    <w:rsid w:val="001C23FF"/>
    <w:rsid w:val="001C25E4"/>
    <w:rsid w:val="001C432C"/>
    <w:rsid w:val="001C4DEB"/>
    <w:rsid w:val="001C5DCE"/>
    <w:rsid w:val="001D32BD"/>
    <w:rsid w:val="001D41C3"/>
    <w:rsid w:val="001D6C0D"/>
    <w:rsid w:val="001E08B8"/>
    <w:rsid w:val="001E400C"/>
    <w:rsid w:val="001E6476"/>
    <w:rsid w:val="001E68FF"/>
    <w:rsid w:val="001F1C38"/>
    <w:rsid w:val="001F2C9F"/>
    <w:rsid w:val="001F2FF0"/>
    <w:rsid w:val="001F4028"/>
    <w:rsid w:val="001F4899"/>
    <w:rsid w:val="001F495D"/>
    <w:rsid w:val="001F4E8C"/>
    <w:rsid w:val="001F70B4"/>
    <w:rsid w:val="002037A8"/>
    <w:rsid w:val="00203E97"/>
    <w:rsid w:val="0020547C"/>
    <w:rsid w:val="0021228C"/>
    <w:rsid w:val="00214851"/>
    <w:rsid w:val="00215726"/>
    <w:rsid w:val="002166FB"/>
    <w:rsid w:val="00220DF8"/>
    <w:rsid w:val="002226FC"/>
    <w:rsid w:val="0022326B"/>
    <w:rsid w:val="00223B2D"/>
    <w:rsid w:val="002244FD"/>
    <w:rsid w:val="0022454E"/>
    <w:rsid w:val="002246AC"/>
    <w:rsid w:val="002246F2"/>
    <w:rsid w:val="00231CD3"/>
    <w:rsid w:val="002327AA"/>
    <w:rsid w:val="002349DD"/>
    <w:rsid w:val="00235A2F"/>
    <w:rsid w:val="0024136A"/>
    <w:rsid w:val="0024197E"/>
    <w:rsid w:val="00243F88"/>
    <w:rsid w:val="002449D7"/>
    <w:rsid w:val="00250273"/>
    <w:rsid w:val="00256A61"/>
    <w:rsid w:val="00262966"/>
    <w:rsid w:val="00263716"/>
    <w:rsid w:val="00264930"/>
    <w:rsid w:val="002669D3"/>
    <w:rsid w:val="00273C25"/>
    <w:rsid w:val="00273C4A"/>
    <w:rsid w:val="0027401B"/>
    <w:rsid w:val="002765E1"/>
    <w:rsid w:val="0028178F"/>
    <w:rsid w:val="00282C02"/>
    <w:rsid w:val="00287CCD"/>
    <w:rsid w:val="002900CB"/>
    <w:rsid w:val="002929BC"/>
    <w:rsid w:val="0029711F"/>
    <w:rsid w:val="00297E89"/>
    <w:rsid w:val="002A12D0"/>
    <w:rsid w:val="002A2F7C"/>
    <w:rsid w:val="002A7790"/>
    <w:rsid w:val="002B12FE"/>
    <w:rsid w:val="002B2FB9"/>
    <w:rsid w:val="002B310B"/>
    <w:rsid w:val="002C11DF"/>
    <w:rsid w:val="002C2725"/>
    <w:rsid w:val="002C5499"/>
    <w:rsid w:val="002D1623"/>
    <w:rsid w:val="002D6954"/>
    <w:rsid w:val="002D7F5C"/>
    <w:rsid w:val="002E0856"/>
    <w:rsid w:val="002E24D3"/>
    <w:rsid w:val="002E3243"/>
    <w:rsid w:val="002E6BAB"/>
    <w:rsid w:val="002F04E1"/>
    <w:rsid w:val="002F3A6B"/>
    <w:rsid w:val="002F40A1"/>
    <w:rsid w:val="002F4709"/>
    <w:rsid w:val="002F4812"/>
    <w:rsid w:val="002F58F7"/>
    <w:rsid w:val="002F5E1C"/>
    <w:rsid w:val="003021C2"/>
    <w:rsid w:val="00302F7F"/>
    <w:rsid w:val="003053A6"/>
    <w:rsid w:val="00307285"/>
    <w:rsid w:val="003106B3"/>
    <w:rsid w:val="00310AB6"/>
    <w:rsid w:val="0031236E"/>
    <w:rsid w:val="00313E9D"/>
    <w:rsid w:val="00315E72"/>
    <w:rsid w:val="003212A1"/>
    <w:rsid w:val="0032174C"/>
    <w:rsid w:val="00321CEC"/>
    <w:rsid w:val="00323F43"/>
    <w:rsid w:val="00324990"/>
    <w:rsid w:val="003252FD"/>
    <w:rsid w:val="003316E8"/>
    <w:rsid w:val="00337367"/>
    <w:rsid w:val="0034388E"/>
    <w:rsid w:val="00343D6D"/>
    <w:rsid w:val="00346354"/>
    <w:rsid w:val="00350D9F"/>
    <w:rsid w:val="00351794"/>
    <w:rsid w:val="00354547"/>
    <w:rsid w:val="003555A0"/>
    <w:rsid w:val="00356FA3"/>
    <w:rsid w:val="00357255"/>
    <w:rsid w:val="00361961"/>
    <w:rsid w:val="00362576"/>
    <w:rsid w:val="0036402E"/>
    <w:rsid w:val="00367012"/>
    <w:rsid w:val="00367E45"/>
    <w:rsid w:val="00370633"/>
    <w:rsid w:val="00370DB6"/>
    <w:rsid w:val="00374B2C"/>
    <w:rsid w:val="003762D2"/>
    <w:rsid w:val="00377141"/>
    <w:rsid w:val="0038417E"/>
    <w:rsid w:val="00390827"/>
    <w:rsid w:val="003909B5"/>
    <w:rsid w:val="0039181C"/>
    <w:rsid w:val="00396989"/>
    <w:rsid w:val="003970A9"/>
    <w:rsid w:val="00397273"/>
    <w:rsid w:val="00397CF9"/>
    <w:rsid w:val="003A0E7A"/>
    <w:rsid w:val="003A0F41"/>
    <w:rsid w:val="003A75FB"/>
    <w:rsid w:val="003B58B1"/>
    <w:rsid w:val="003B5B90"/>
    <w:rsid w:val="003B6104"/>
    <w:rsid w:val="003B7843"/>
    <w:rsid w:val="003C1F76"/>
    <w:rsid w:val="003D41A6"/>
    <w:rsid w:val="003D57E9"/>
    <w:rsid w:val="003D6331"/>
    <w:rsid w:val="003D66EC"/>
    <w:rsid w:val="003D7026"/>
    <w:rsid w:val="003D72E3"/>
    <w:rsid w:val="003D7E3A"/>
    <w:rsid w:val="003D7E46"/>
    <w:rsid w:val="003E03FE"/>
    <w:rsid w:val="003E2352"/>
    <w:rsid w:val="003E4779"/>
    <w:rsid w:val="003E4A11"/>
    <w:rsid w:val="003E53CB"/>
    <w:rsid w:val="003E6A65"/>
    <w:rsid w:val="003E7431"/>
    <w:rsid w:val="003F1B5E"/>
    <w:rsid w:val="003F4636"/>
    <w:rsid w:val="003F6F86"/>
    <w:rsid w:val="00402CD0"/>
    <w:rsid w:val="004070BC"/>
    <w:rsid w:val="00410660"/>
    <w:rsid w:val="00411F4A"/>
    <w:rsid w:val="0041280A"/>
    <w:rsid w:val="00413C0F"/>
    <w:rsid w:val="004169A7"/>
    <w:rsid w:val="0042363F"/>
    <w:rsid w:val="004264EE"/>
    <w:rsid w:val="00427C26"/>
    <w:rsid w:val="00433694"/>
    <w:rsid w:val="004357C8"/>
    <w:rsid w:val="00435BC1"/>
    <w:rsid w:val="004450D1"/>
    <w:rsid w:val="004452F2"/>
    <w:rsid w:val="00445AE3"/>
    <w:rsid w:val="004507DF"/>
    <w:rsid w:val="00452BE7"/>
    <w:rsid w:val="004545BC"/>
    <w:rsid w:val="00454CD1"/>
    <w:rsid w:val="00460A85"/>
    <w:rsid w:val="004655FF"/>
    <w:rsid w:val="0047283B"/>
    <w:rsid w:val="00472A66"/>
    <w:rsid w:val="004753AB"/>
    <w:rsid w:val="00487D70"/>
    <w:rsid w:val="00494977"/>
    <w:rsid w:val="00494B79"/>
    <w:rsid w:val="004958B6"/>
    <w:rsid w:val="00496DFA"/>
    <w:rsid w:val="004A1362"/>
    <w:rsid w:val="004A7EDD"/>
    <w:rsid w:val="004B0251"/>
    <w:rsid w:val="004B1200"/>
    <w:rsid w:val="004B1F7B"/>
    <w:rsid w:val="004B23C8"/>
    <w:rsid w:val="004B23F6"/>
    <w:rsid w:val="004B2D23"/>
    <w:rsid w:val="004B42DD"/>
    <w:rsid w:val="004B4556"/>
    <w:rsid w:val="004B556C"/>
    <w:rsid w:val="004B7158"/>
    <w:rsid w:val="004C01EC"/>
    <w:rsid w:val="004C1305"/>
    <w:rsid w:val="004C15A2"/>
    <w:rsid w:val="004C1E64"/>
    <w:rsid w:val="004C49C7"/>
    <w:rsid w:val="004C620F"/>
    <w:rsid w:val="004D7971"/>
    <w:rsid w:val="004E41DE"/>
    <w:rsid w:val="004E54A1"/>
    <w:rsid w:val="004E603E"/>
    <w:rsid w:val="004E622A"/>
    <w:rsid w:val="004F1684"/>
    <w:rsid w:val="004F29F6"/>
    <w:rsid w:val="004F42D6"/>
    <w:rsid w:val="004F4D88"/>
    <w:rsid w:val="004F5A46"/>
    <w:rsid w:val="004F61C6"/>
    <w:rsid w:val="004F654C"/>
    <w:rsid w:val="004F65AE"/>
    <w:rsid w:val="004F6739"/>
    <w:rsid w:val="00501CDF"/>
    <w:rsid w:val="00502204"/>
    <w:rsid w:val="00503676"/>
    <w:rsid w:val="00503A48"/>
    <w:rsid w:val="005104B5"/>
    <w:rsid w:val="00511D11"/>
    <w:rsid w:val="00511F75"/>
    <w:rsid w:val="00512F9E"/>
    <w:rsid w:val="00515DDB"/>
    <w:rsid w:val="0051622B"/>
    <w:rsid w:val="00521B4F"/>
    <w:rsid w:val="0052286A"/>
    <w:rsid w:val="005246FA"/>
    <w:rsid w:val="00526446"/>
    <w:rsid w:val="00530C61"/>
    <w:rsid w:val="00533B83"/>
    <w:rsid w:val="0053536A"/>
    <w:rsid w:val="00535A3E"/>
    <w:rsid w:val="00535F79"/>
    <w:rsid w:val="00541BB1"/>
    <w:rsid w:val="005439EE"/>
    <w:rsid w:val="0054546F"/>
    <w:rsid w:val="00562CA1"/>
    <w:rsid w:val="00563C68"/>
    <w:rsid w:val="00566C37"/>
    <w:rsid w:val="005702E4"/>
    <w:rsid w:val="005707BB"/>
    <w:rsid w:val="00570F50"/>
    <w:rsid w:val="00575E0E"/>
    <w:rsid w:val="00577206"/>
    <w:rsid w:val="00577805"/>
    <w:rsid w:val="0058107E"/>
    <w:rsid w:val="00582F1D"/>
    <w:rsid w:val="0058609B"/>
    <w:rsid w:val="00596F43"/>
    <w:rsid w:val="00597F55"/>
    <w:rsid w:val="005A0FFD"/>
    <w:rsid w:val="005A16F7"/>
    <w:rsid w:val="005A176D"/>
    <w:rsid w:val="005A2568"/>
    <w:rsid w:val="005A3FCF"/>
    <w:rsid w:val="005A428F"/>
    <w:rsid w:val="005A7071"/>
    <w:rsid w:val="005A745A"/>
    <w:rsid w:val="005A7F1A"/>
    <w:rsid w:val="005B09F8"/>
    <w:rsid w:val="005B22B6"/>
    <w:rsid w:val="005B3DFF"/>
    <w:rsid w:val="005B4AE5"/>
    <w:rsid w:val="005B598E"/>
    <w:rsid w:val="005B5FD8"/>
    <w:rsid w:val="005B6081"/>
    <w:rsid w:val="005B6C89"/>
    <w:rsid w:val="005C15B9"/>
    <w:rsid w:val="005C1C46"/>
    <w:rsid w:val="005C3D32"/>
    <w:rsid w:val="005C7CB5"/>
    <w:rsid w:val="005D05CC"/>
    <w:rsid w:val="005D0763"/>
    <w:rsid w:val="005D44EC"/>
    <w:rsid w:val="005E04B1"/>
    <w:rsid w:val="005E2521"/>
    <w:rsid w:val="005F3A1A"/>
    <w:rsid w:val="005F5FC2"/>
    <w:rsid w:val="005F6623"/>
    <w:rsid w:val="0060007B"/>
    <w:rsid w:val="00603CD0"/>
    <w:rsid w:val="00604A55"/>
    <w:rsid w:val="00605D97"/>
    <w:rsid w:val="00606990"/>
    <w:rsid w:val="0061062B"/>
    <w:rsid w:val="00610A3A"/>
    <w:rsid w:val="00613221"/>
    <w:rsid w:val="00613284"/>
    <w:rsid w:val="00615635"/>
    <w:rsid w:val="00620C45"/>
    <w:rsid w:val="006223F7"/>
    <w:rsid w:val="00625B6A"/>
    <w:rsid w:val="00630B9E"/>
    <w:rsid w:val="00631E48"/>
    <w:rsid w:val="006320A9"/>
    <w:rsid w:val="006337B3"/>
    <w:rsid w:val="0063382A"/>
    <w:rsid w:val="00640493"/>
    <w:rsid w:val="00642E17"/>
    <w:rsid w:val="00645526"/>
    <w:rsid w:val="00646005"/>
    <w:rsid w:val="006473A1"/>
    <w:rsid w:val="00654D4E"/>
    <w:rsid w:val="006605CD"/>
    <w:rsid w:val="006642CB"/>
    <w:rsid w:val="00664E8E"/>
    <w:rsid w:val="00665129"/>
    <w:rsid w:val="00672486"/>
    <w:rsid w:val="006747A3"/>
    <w:rsid w:val="00682C7F"/>
    <w:rsid w:val="0068322A"/>
    <w:rsid w:val="00683E7C"/>
    <w:rsid w:val="00686AE6"/>
    <w:rsid w:val="00686B3F"/>
    <w:rsid w:val="00686CFF"/>
    <w:rsid w:val="006878F2"/>
    <w:rsid w:val="00690BF6"/>
    <w:rsid w:val="006929BC"/>
    <w:rsid w:val="00692BC2"/>
    <w:rsid w:val="006933A7"/>
    <w:rsid w:val="006969BA"/>
    <w:rsid w:val="006A00BA"/>
    <w:rsid w:val="006A0EAA"/>
    <w:rsid w:val="006A1C8C"/>
    <w:rsid w:val="006A3AB4"/>
    <w:rsid w:val="006A61BC"/>
    <w:rsid w:val="006A6823"/>
    <w:rsid w:val="006A6D36"/>
    <w:rsid w:val="006A6FBA"/>
    <w:rsid w:val="006A79B0"/>
    <w:rsid w:val="006A7CB8"/>
    <w:rsid w:val="006B1167"/>
    <w:rsid w:val="006B2F82"/>
    <w:rsid w:val="006B2FB3"/>
    <w:rsid w:val="006B73A8"/>
    <w:rsid w:val="006C0A3F"/>
    <w:rsid w:val="006C6CA8"/>
    <w:rsid w:val="006D4489"/>
    <w:rsid w:val="006E3B14"/>
    <w:rsid w:val="006E6323"/>
    <w:rsid w:val="006F07D8"/>
    <w:rsid w:val="006F3EDE"/>
    <w:rsid w:val="006F697D"/>
    <w:rsid w:val="00701EC3"/>
    <w:rsid w:val="007024F6"/>
    <w:rsid w:val="00705FFE"/>
    <w:rsid w:val="007065E2"/>
    <w:rsid w:val="00706957"/>
    <w:rsid w:val="00706F47"/>
    <w:rsid w:val="0071278A"/>
    <w:rsid w:val="00716500"/>
    <w:rsid w:val="00716E82"/>
    <w:rsid w:val="007170A7"/>
    <w:rsid w:val="00723DA7"/>
    <w:rsid w:val="00723E49"/>
    <w:rsid w:val="00724849"/>
    <w:rsid w:val="007269AC"/>
    <w:rsid w:val="00730438"/>
    <w:rsid w:val="00733A5C"/>
    <w:rsid w:val="007356DF"/>
    <w:rsid w:val="007413CF"/>
    <w:rsid w:val="00741A38"/>
    <w:rsid w:val="007503EE"/>
    <w:rsid w:val="0075415A"/>
    <w:rsid w:val="00756D89"/>
    <w:rsid w:val="00756F1D"/>
    <w:rsid w:val="00757CDB"/>
    <w:rsid w:val="007673DB"/>
    <w:rsid w:val="00772022"/>
    <w:rsid w:val="007741B5"/>
    <w:rsid w:val="00776C7C"/>
    <w:rsid w:val="00776E0C"/>
    <w:rsid w:val="00776ECF"/>
    <w:rsid w:val="0077711E"/>
    <w:rsid w:val="007778D4"/>
    <w:rsid w:val="007820A2"/>
    <w:rsid w:val="007839FD"/>
    <w:rsid w:val="007844E6"/>
    <w:rsid w:val="007851D2"/>
    <w:rsid w:val="0078762F"/>
    <w:rsid w:val="007904B1"/>
    <w:rsid w:val="0079655F"/>
    <w:rsid w:val="007A12AD"/>
    <w:rsid w:val="007A221A"/>
    <w:rsid w:val="007A2C78"/>
    <w:rsid w:val="007A2DED"/>
    <w:rsid w:val="007A67F7"/>
    <w:rsid w:val="007A7FBD"/>
    <w:rsid w:val="007B0356"/>
    <w:rsid w:val="007B6075"/>
    <w:rsid w:val="007B7470"/>
    <w:rsid w:val="007C2DC7"/>
    <w:rsid w:val="007C5FA4"/>
    <w:rsid w:val="007C6D92"/>
    <w:rsid w:val="007D1D9D"/>
    <w:rsid w:val="007D2539"/>
    <w:rsid w:val="007D3738"/>
    <w:rsid w:val="007D42EC"/>
    <w:rsid w:val="007D5396"/>
    <w:rsid w:val="007D55B9"/>
    <w:rsid w:val="007E0D6F"/>
    <w:rsid w:val="007E13B3"/>
    <w:rsid w:val="007E2D2F"/>
    <w:rsid w:val="007E3855"/>
    <w:rsid w:val="007E6F14"/>
    <w:rsid w:val="007E7364"/>
    <w:rsid w:val="007F15C0"/>
    <w:rsid w:val="007F211E"/>
    <w:rsid w:val="007F3F55"/>
    <w:rsid w:val="007F4591"/>
    <w:rsid w:val="007F5EE2"/>
    <w:rsid w:val="007F7D4D"/>
    <w:rsid w:val="008002ED"/>
    <w:rsid w:val="00806CA4"/>
    <w:rsid w:val="008207AB"/>
    <w:rsid w:val="00820EC8"/>
    <w:rsid w:val="008215CF"/>
    <w:rsid w:val="0082612E"/>
    <w:rsid w:val="00826C59"/>
    <w:rsid w:val="00827064"/>
    <w:rsid w:val="00841F20"/>
    <w:rsid w:val="008445AF"/>
    <w:rsid w:val="00844E77"/>
    <w:rsid w:val="008460AC"/>
    <w:rsid w:val="008514B4"/>
    <w:rsid w:val="00852ADB"/>
    <w:rsid w:val="008540E1"/>
    <w:rsid w:val="00855677"/>
    <w:rsid w:val="00866572"/>
    <w:rsid w:val="00866BF3"/>
    <w:rsid w:val="00866FFE"/>
    <w:rsid w:val="008675C9"/>
    <w:rsid w:val="0087252A"/>
    <w:rsid w:val="008779B1"/>
    <w:rsid w:val="00877D6D"/>
    <w:rsid w:val="0088197B"/>
    <w:rsid w:val="00881EB7"/>
    <w:rsid w:val="008837DE"/>
    <w:rsid w:val="00884238"/>
    <w:rsid w:val="0088607C"/>
    <w:rsid w:val="00886F55"/>
    <w:rsid w:val="00890DB8"/>
    <w:rsid w:val="008912D5"/>
    <w:rsid w:val="00895C57"/>
    <w:rsid w:val="00897FD4"/>
    <w:rsid w:val="008A002F"/>
    <w:rsid w:val="008B1219"/>
    <w:rsid w:val="008B6027"/>
    <w:rsid w:val="008B63B0"/>
    <w:rsid w:val="008C0104"/>
    <w:rsid w:val="008C1C56"/>
    <w:rsid w:val="008C2C13"/>
    <w:rsid w:val="008C3723"/>
    <w:rsid w:val="008C38FB"/>
    <w:rsid w:val="008C520B"/>
    <w:rsid w:val="008C6B82"/>
    <w:rsid w:val="008C798C"/>
    <w:rsid w:val="008D1408"/>
    <w:rsid w:val="008D2042"/>
    <w:rsid w:val="008D22E2"/>
    <w:rsid w:val="008D3D3D"/>
    <w:rsid w:val="008D4097"/>
    <w:rsid w:val="008D5796"/>
    <w:rsid w:val="008D6EFC"/>
    <w:rsid w:val="008D7710"/>
    <w:rsid w:val="008D7FF7"/>
    <w:rsid w:val="008E1F00"/>
    <w:rsid w:val="008E2304"/>
    <w:rsid w:val="008E4582"/>
    <w:rsid w:val="008E750D"/>
    <w:rsid w:val="008F23C9"/>
    <w:rsid w:val="008F269F"/>
    <w:rsid w:val="008F7331"/>
    <w:rsid w:val="009003B9"/>
    <w:rsid w:val="009048F2"/>
    <w:rsid w:val="00905543"/>
    <w:rsid w:val="00907911"/>
    <w:rsid w:val="009102C3"/>
    <w:rsid w:val="0091030A"/>
    <w:rsid w:val="00911155"/>
    <w:rsid w:val="00915728"/>
    <w:rsid w:val="00922AB3"/>
    <w:rsid w:val="00923197"/>
    <w:rsid w:val="00923758"/>
    <w:rsid w:val="00923E8B"/>
    <w:rsid w:val="00924277"/>
    <w:rsid w:val="00930EC6"/>
    <w:rsid w:val="00933F8B"/>
    <w:rsid w:val="00934B4F"/>
    <w:rsid w:val="00936880"/>
    <w:rsid w:val="00942A14"/>
    <w:rsid w:val="00942C57"/>
    <w:rsid w:val="00942D49"/>
    <w:rsid w:val="00946F91"/>
    <w:rsid w:val="00950AD8"/>
    <w:rsid w:val="00955BD6"/>
    <w:rsid w:val="009567DF"/>
    <w:rsid w:val="00961D45"/>
    <w:rsid w:val="00964DFD"/>
    <w:rsid w:val="00966A3C"/>
    <w:rsid w:val="0097155A"/>
    <w:rsid w:val="00973A14"/>
    <w:rsid w:val="00980928"/>
    <w:rsid w:val="00984049"/>
    <w:rsid w:val="009841F8"/>
    <w:rsid w:val="0098514E"/>
    <w:rsid w:val="00987C93"/>
    <w:rsid w:val="00990471"/>
    <w:rsid w:val="00994104"/>
    <w:rsid w:val="009941BA"/>
    <w:rsid w:val="00996F9F"/>
    <w:rsid w:val="00997694"/>
    <w:rsid w:val="009A0B4C"/>
    <w:rsid w:val="009A2C13"/>
    <w:rsid w:val="009A2E4D"/>
    <w:rsid w:val="009B494C"/>
    <w:rsid w:val="009B57E4"/>
    <w:rsid w:val="009C11DC"/>
    <w:rsid w:val="009C41FA"/>
    <w:rsid w:val="009C66EE"/>
    <w:rsid w:val="009D1FA9"/>
    <w:rsid w:val="009D416D"/>
    <w:rsid w:val="009D45D4"/>
    <w:rsid w:val="009D5B5D"/>
    <w:rsid w:val="009D70D5"/>
    <w:rsid w:val="009E2559"/>
    <w:rsid w:val="009E385B"/>
    <w:rsid w:val="009E410F"/>
    <w:rsid w:val="009E64F8"/>
    <w:rsid w:val="009F0BF4"/>
    <w:rsid w:val="009F127E"/>
    <w:rsid w:val="009F19EC"/>
    <w:rsid w:val="009F34E1"/>
    <w:rsid w:val="009F566F"/>
    <w:rsid w:val="009F6AD0"/>
    <w:rsid w:val="009F7CF9"/>
    <w:rsid w:val="00A017F1"/>
    <w:rsid w:val="00A033C6"/>
    <w:rsid w:val="00A04FB9"/>
    <w:rsid w:val="00A06B19"/>
    <w:rsid w:val="00A06C37"/>
    <w:rsid w:val="00A122A5"/>
    <w:rsid w:val="00A132AB"/>
    <w:rsid w:val="00A13BD1"/>
    <w:rsid w:val="00A21CBE"/>
    <w:rsid w:val="00A22FC8"/>
    <w:rsid w:val="00A23738"/>
    <w:rsid w:val="00A239A8"/>
    <w:rsid w:val="00A311C5"/>
    <w:rsid w:val="00A341FE"/>
    <w:rsid w:val="00A34A23"/>
    <w:rsid w:val="00A36926"/>
    <w:rsid w:val="00A41839"/>
    <w:rsid w:val="00A439E4"/>
    <w:rsid w:val="00A43E6D"/>
    <w:rsid w:val="00A4572C"/>
    <w:rsid w:val="00A46331"/>
    <w:rsid w:val="00A47EFC"/>
    <w:rsid w:val="00A50A40"/>
    <w:rsid w:val="00A52B78"/>
    <w:rsid w:val="00A52F1D"/>
    <w:rsid w:val="00A5302B"/>
    <w:rsid w:val="00A533CF"/>
    <w:rsid w:val="00A53C3C"/>
    <w:rsid w:val="00A53C88"/>
    <w:rsid w:val="00A53F4B"/>
    <w:rsid w:val="00A561DF"/>
    <w:rsid w:val="00A62EEF"/>
    <w:rsid w:val="00A710E0"/>
    <w:rsid w:val="00A71980"/>
    <w:rsid w:val="00A815E9"/>
    <w:rsid w:val="00A82B62"/>
    <w:rsid w:val="00A82EF2"/>
    <w:rsid w:val="00A83396"/>
    <w:rsid w:val="00A852BA"/>
    <w:rsid w:val="00A861D7"/>
    <w:rsid w:val="00A912DC"/>
    <w:rsid w:val="00A92FC4"/>
    <w:rsid w:val="00A971F8"/>
    <w:rsid w:val="00AA15B2"/>
    <w:rsid w:val="00AA227F"/>
    <w:rsid w:val="00AB4AAD"/>
    <w:rsid w:val="00AB77FF"/>
    <w:rsid w:val="00AC019C"/>
    <w:rsid w:val="00AC0629"/>
    <w:rsid w:val="00AC0E70"/>
    <w:rsid w:val="00AC3B5D"/>
    <w:rsid w:val="00AC46EE"/>
    <w:rsid w:val="00AC49C5"/>
    <w:rsid w:val="00AD2557"/>
    <w:rsid w:val="00AD3F65"/>
    <w:rsid w:val="00AE0AB1"/>
    <w:rsid w:val="00AE2DB9"/>
    <w:rsid w:val="00AE4583"/>
    <w:rsid w:val="00AE70DB"/>
    <w:rsid w:val="00AE7379"/>
    <w:rsid w:val="00AE744B"/>
    <w:rsid w:val="00AE785F"/>
    <w:rsid w:val="00AE7933"/>
    <w:rsid w:val="00AF42D1"/>
    <w:rsid w:val="00AF5330"/>
    <w:rsid w:val="00AF54BE"/>
    <w:rsid w:val="00AF5537"/>
    <w:rsid w:val="00B01671"/>
    <w:rsid w:val="00B04690"/>
    <w:rsid w:val="00B10923"/>
    <w:rsid w:val="00B1599D"/>
    <w:rsid w:val="00B16A7B"/>
    <w:rsid w:val="00B17410"/>
    <w:rsid w:val="00B21C8B"/>
    <w:rsid w:val="00B222CA"/>
    <w:rsid w:val="00B30C64"/>
    <w:rsid w:val="00B320CD"/>
    <w:rsid w:val="00B33D5A"/>
    <w:rsid w:val="00B36365"/>
    <w:rsid w:val="00B366FF"/>
    <w:rsid w:val="00B41121"/>
    <w:rsid w:val="00B413E6"/>
    <w:rsid w:val="00B41903"/>
    <w:rsid w:val="00B42F57"/>
    <w:rsid w:val="00B43D35"/>
    <w:rsid w:val="00B44504"/>
    <w:rsid w:val="00B50923"/>
    <w:rsid w:val="00B53450"/>
    <w:rsid w:val="00B53A01"/>
    <w:rsid w:val="00B53FDC"/>
    <w:rsid w:val="00B54FC4"/>
    <w:rsid w:val="00B5543A"/>
    <w:rsid w:val="00B55FC2"/>
    <w:rsid w:val="00B579F4"/>
    <w:rsid w:val="00B63A74"/>
    <w:rsid w:val="00B642F2"/>
    <w:rsid w:val="00B6471A"/>
    <w:rsid w:val="00B67145"/>
    <w:rsid w:val="00B77345"/>
    <w:rsid w:val="00B80522"/>
    <w:rsid w:val="00B8118B"/>
    <w:rsid w:val="00B817A9"/>
    <w:rsid w:val="00B835C4"/>
    <w:rsid w:val="00B90527"/>
    <w:rsid w:val="00B9092A"/>
    <w:rsid w:val="00B90B24"/>
    <w:rsid w:val="00B941A3"/>
    <w:rsid w:val="00BA05CE"/>
    <w:rsid w:val="00BA4FD7"/>
    <w:rsid w:val="00BA5650"/>
    <w:rsid w:val="00BB0DB4"/>
    <w:rsid w:val="00BB2505"/>
    <w:rsid w:val="00BB54F9"/>
    <w:rsid w:val="00BB56E4"/>
    <w:rsid w:val="00BB69D8"/>
    <w:rsid w:val="00BC1A87"/>
    <w:rsid w:val="00BC7BFA"/>
    <w:rsid w:val="00BD0511"/>
    <w:rsid w:val="00BD23E8"/>
    <w:rsid w:val="00BD2703"/>
    <w:rsid w:val="00BD34AA"/>
    <w:rsid w:val="00BD5CC1"/>
    <w:rsid w:val="00BD711F"/>
    <w:rsid w:val="00BD7780"/>
    <w:rsid w:val="00BE4AA3"/>
    <w:rsid w:val="00BF3168"/>
    <w:rsid w:val="00BF6C3B"/>
    <w:rsid w:val="00C05535"/>
    <w:rsid w:val="00C05BC3"/>
    <w:rsid w:val="00C12C08"/>
    <w:rsid w:val="00C16809"/>
    <w:rsid w:val="00C20C8E"/>
    <w:rsid w:val="00C20F8C"/>
    <w:rsid w:val="00C23DB2"/>
    <w:rsid w:val="00C244E4"/>
    <w:rsid w:val="00C2456B"/>
    <w:rsid w:val="00C33748"/>
    <w:rsid w:val="00C33875"/>
    <w:rsid w:val="00C35AB1"/>
    <w:rsid w:val="00C364A8"/>
    <w:rsid w:val="00C41474"/>
    <w:rsid w:val="00C4452E"/>
    <w:rsid w:val="00C50F0A"/>
    <w:rsid w:val="00C52BE8"/>
    <w:rsid w:val="00C574B2"/>
    <w:rsid w:val="00C63969"/>
    <w:rsid w:val="00C63AD6"/>
    <w:rsid w:val="00C66C4B"/>
    <w:rsid w:val="00C70ADF"/>
    <w:rsid w:val="00C71436"/>
    <w:rsid w:val="00C741EC"/>
    <w:rsid w:val="00C75861"/>
    <w:rsid w:val="00C75D33"/>
    <w:rsid w:val="00C775B3"/>
    <w:rsid w:val="00C807A1"/>
    <w:rsid w:val="00C82285"/>
    <w:rsid w:val="00C82A7F"/>
    <w:rsid w:val="00C82FCE"/>
    <w:rsid w:val="00C86422"/>
    <w:rsid w:val="00C868CC"/>
    <w:rsid w:val="00C9109E"/>
    <w:rsid w:val="00C9197D"/>
    <w:rsid w:val="00C93BD1"/>
    <w:rsid w:val="00C978C5"/>
    <w:rsid w:val="00CB1CB7"/>
    <w:rsid w:val="00CB405F"/>
    <w:rsid w:val="00CB7C31"/>
    <w:rsid w:val="00CC2CC3"/>
    <w:rsid w:val="00CC3187"/>
    <w:rsid w:val="00CC7D09"/>
    <w:rsid w:val="00CD2250"/>
    <w:rsid w:val="00CD39B3"/>
    <w:rsid w:val="00CD3B23"/>
    <w:rsid w:val="00CD61DF"/>
    <w:rsid w:val="00CD7D86"/>
    <w:rsid w:val="00CD7F27"/>
    <w:rsid w:val="00CE18A7"/>
    <w:rsid w:val="00CE1FD3"/>
    <w:rsid w:val="00CE21BD"/>
    <w:rsid w:val="00CE5254"/>
    <w:rsid w:val="00CE59D6"/>
    <w:rsid w:val="00CF45F8"/>
    <w:rsid w:val="00CF5026"/>
    <w:rsid w:val="00CF580F"/>
    <w:rsid w:val="00CF6CCD"/>
    <w:rsid w:val="00CF721C"/>
    <w:rsid w:val="00CF7686"/>
    <w:rsid w:val="00D003F2"/>
    <w:rsid w:val="00D0070F"/>
    <w:rsid w:val="00D03D9F"/>
    <w:rsid w:val="00D03DEF"/>
    <w:rsid w:val="00D06289"/>
    <w:rsid w:val="00D06733"/>
    <w:rsid w:val="00D12581"/>
    <w:rsid w:val="00D13CF3"/>
    <w:rsid w:val="00D15A70"/>
    <w:rsid w:val="00D16EB0"/>
    <w:rsid w:val="00D2198D"/>
    <w:rsid w:val="00D268AE"/>
    <w:rsid w:val="00D30CE6"/>
    <w:rsid w:val="00D32C7C"/>
    <w:rsid w:val="00D33653"/>
    <w:rsid w:val="00D344DD"/>
    <w:rsid w:val="00D35550"/>
    <w:rsid w:val="00D41FDA"/>
    <w:rsid w:val="00D43233"/>
    <w:rsid w:val="00D43BFD"/>
    <w:rsid w:val="00D4678B"/>
    <w:rsid w:val="00D505B4"/>
    <w:rsid w:val="00D50A1E"/>
    <w:rsid w:val="00D5507E"/>
    <w:rsid w:val="00D57173"/>
    <w:rsid w:val="00D577BA"/>
    <w:rsid w:val="00D621FA"/>
    <w:rsid w:val="00D64BE7"/>
    <w:rsid w:val="00D7119D"/>
    <w:rsid w:val="00D74837"/>
    <w:rsid w:val="00D81FCB"/>
    <w:rsid w:val="00D821D1"/>
    <w:rsid w:val="00D828E3"/>
    <w:rsid w:val="00D84598"/>
    <w:rsid w:val="00D86BAC"/>
    <w:rsid w:val="00D9095A"/>
    <w:rsid w:val="00D92670"/>
    <w:rsid w:val="00D92BAE"/>
    <w:rsid w:val="00D93975"/>
    <w:rsid w:val="00D97162"/>
    <w:rsid w:val="00D974F4"/>
    <w:rsid w:val="00DA2E72"/>
    <w:rsid w:val="00DA54DB"/>
    <w:rsid w:val="00DA70AD"/>
    <w:rsid w:val="00DB0435"/>
    <w:rsid w:val="00DB25B0"/>
    <w:rsid w:val="00DC0CA0"/>
    <w:rsid w:val="00DC2F8D"/>
    <w:rsid w:val="00DC36B0"/>
    <w:rsid w:val="00DC551F"/>
    <w:rsid w:val="00DC56A7"/>
    <w:rsid w:val="00DC7ED1"/>
    <w:rsid w:val="00DD13E5"/>
    <w:rsid w:val="00DD4ED2"/>
    <w:rsid w:val="00DD59F0"/>
    <w:rsid w:val="00DD5D39"/>
    <w:rsid w:val="00DD6FCF"/>
    <w:rsid w:val="00DD70BE"/>
    <w:rsid w:val="00DE4341"/>
    <w:rsid w:val="00DE6192"/>
    <w:rsid w:val="00DE73EC"/>
    <w:rsid w:val="00DF49E8"/>
    <w:rsid w:val="00E1083A"/>
    <w:rsid w:val="00E11449"/>
    <w:rsid w:val="00E11F87"/>
    <w:rsid w:val="00E14D5C"/>
    <w:rsid w:val="00E17882"/>
    <w:rsid w:val="00E17E24"/>
    <w:rsid w:val="00E21D89"/>
    <w:rsid w:val="00E25CD3"/>
    <w:rsid w:val="00E33904"/>
    <w:rsid w:val="00E33E77"/>
    <w:rsid w:val="00E350ED"/>
    <w:rsid w:val="00E37EB9"/>
    <w:rsid w:val="00E43848"/>
    <w:rsid w:val="00E44C15"/>
    <w:rsid w:val="00E47666"/>
    <w:rsid w:val="00E47A7C"/>
    <w:rsid w:val="00E50350"/>
    <w:rsid w:val="00E5683A"/>
    <w:rsid w:val="00E606C3"/>
    <w:rsid w:val="00E6153E"/>
    <w:rsid w:val="00E64477"/>
    <w:rsid w:val="00E6637E"/>
    <w:rsid w:val="00E73152"/>
    <w:rsid w:val="00E76E16"/>
    <w:rsid w:val="00E816C9"/>
    <w:rsid w:val="00E8265E"/>
    <w:rsid w:val="00E91E98"/>
    <w:rsid w:val="00E93BEF"/>
    <w:rsid w:val="00E94ACD"/>
    <w:rsid w:val="00E975CE"/>
    <w:rsid w:val="00EA05D7"/>
    <w:rsid w:val="00EA3D31"/>
    <w:rsid w:val="00EB1BCF"/>
    <w:rsid w:val="00EB2275"/>
    <w:rsid w:val="00EB5233"/>
    <w:rsid w:val="00EB5363"/>
    <w:rsid w:val="00EC2515"/>
    <w:rsid w:val="00EC3CFD"/>
    <w:rsid w:val="00EC428D"/>
    <w:rsid w:val="00ED18AC"/>
    <w:rsid w:val="00ED288C"/>
    <w:rsid w:val="00ED5761"/>
    <w:rsid w:val="00ED77B1"/>
    <w:rsid w:val="00EE2C44"/>
    <w:rsid w:val="00EF0D84"/>
    <w:rsid w:val="00EF2230"/>
    <w:rsid w:val="00EF6DA1"/>
    <w:rsid w:val="00F004A2"/>
    <w:rsid w:val="00F0134F"/>
    <w:rsid w:val="00F02A33"/>
    <w:rsid w:val="00F02CBB"/>
    <w:rsid w:val="00F04C8B"/>
    <w:rsid w:val="00F05171"/>
    <w:rsid w:val="00F1061C"/>
    <w:rsid w:val="00F12124"/>
    <w:rsid w:val="00F12B88"/>
    <w:rsid w:val="00F1419E"/>
    <w:rsid w:val="00F16368"/>
    <w:rsid w:val="00F26D2F"/>
    <w:rsid w:val="00F27869"/>
    <w:rsid w:val="00F3159B"/>
    <w:rsid w:val="00F32DEF"/>
    <w:rsid w:val="00F33445"/>
    <w:rsid w:val="00F4724F"/>
    <w:rsid w:val="00F511CA"/>
    <w:rsid w:val="00F52B72"/>
    <w:rsid w:val="00F5379A"/>
    <w:rsid w:val="00F54ED9"/>
    <w:rsid w:val="00F55BBA"/>
    <w:rsid w:val="00F574E3"/>
    <w:rsid w:val="00F60503"/>
    <w:rsid w:val="00F607A0"/>
    <w:rsid w:val="00F607FC"/>
    <w:rsid w:val="00F66D6B"/>
    <w:rsid w:val="00F67E5B"/>
    <w:rsid w:val="00F71820"/>
    <w:rsid w:val="00F72002"/>
    <w:rsid w:val="00F75021"/>
    <w:rsid w:val="00F75DFC"/>
    <w:rsid w:val="00F76A01"/>
    <w:rsid w:val="00F80568"/>
    <w:rsid w:val="00F85D29"/>
    <w:rsid w:val="00F87EAA"/>
    <w:rsid w:val="00F90A93"/>
    <w:rsid w:val="00F91ED0"/>
    <w:rsid w:val="00F9223D"/>
    <w:rsid w:val="00F94DFF"/>
    <w:rsid w:val="00F962E3"/>
    <w:rsid w:val="00FA06B1"/>
    <w:rsid w:val="00FA1A73"/>
    <w:rsid w:val="00FA5861"/>
    <w:rsid w:val="00FA6919"/>
    <w:rsid w:val="00FB0F4E"/>
    <w:rsid w:val="00FB1CA1"/>
    <w:rsid w:val="00FB2591"/>
    <w:rsid w:val="00FB3C82"/>
    <w:rsid w:val="00FC05D1"/>
    <w:rsid w:val="00FC4B3C"/>
    <w:rsid w:val="00FC516A"/>
    <w:rsid w:val="00FC5A0D"/>
    <w:rsid w:val="00FC72A7"/>
    <w:rsid w:val="00FD1806"/>
    <w:rsid w:val="00FD2245"/>
    <w:rsid w:val="00FD3E78"/>
    <w:rsid w:val="00FD4260"/>
    <w:rsid w:val="00FD45A5"/>
    <w:rsid w:val="00FD62C2"/>
    <w:rsid w:val="00FD7112"/>
    <w:rsid w:val="00FE1CCE"/>
    <w:rsid w:val="00FE1E0F"/>
    <w:rsid w:val="00FE4261"/>
    <w:rsid w:val="00FE4E5E"/>
    <w:rsid w:val="00FF4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C6F3F"/>
  <w15:chartTrackingRefBased/>
  <w15:docId w15:val="{3BE23266-6C3F-44F3-BA55-FF4477647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4C8B"/>
    <w:pPr>
      <w:spacing w:before="120" w:after="120" w:line="264" w:lineRule="auto"/>
      <w:ind w:firstLine="624"/>
      <w:jc w:val="both"/>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E91E98"/>
    <w:pPr>
      <w:keepNext/>
      <w:keepLines/>
      <w:spacing w:before="240" w:after="240"/>
      <w:ind w:firstLine="0"/>
      <w:jc w:val="center"/>
      <w:outlineLvl w:val="0"/>
    </w:pPr>
    <w:rPr>
      <w:b/>
      <w:szCs w:val="32"/>
    </w:rPr>
  </w:style>
  <w:style w:type="paragraph" w:styleId="Heading2">
    <w:name w:val="heading 2"/>
    <w:basedOn w:val="Normal"/>
    <w:next w:val="Normal"/>
    <w:link w:val="Heading2Char"/>
    <w:qFormat/>
    <w:rsid w:val="00FA6919"/>
    <w:pPr>
      <w:keepNext/>
      <w:outlineLvl w:val="1"/>
    </w:pPr>
    <w:rPr>
      <w:b/>
      <w:snapToGrid w:val="0"/>
      <w:szCs w:val="20"/>
      <w:lang w:val="fi-FI"/>
    </w:rPr>
  </w:style>
  <w:style w:type="paragraph" w:styleId="Heading3">
    <w:name w:val="heading 3"/>
    <w:basedOn w:val="Normal"/>
    <w:next w:val="Normal"/>
    <w:link w:val="Heading3Char"/>
    <w:unhideWhenUsed/>
    <w:qFormat/>
    <w:rsid w:val="00E91E98"/>
    <w:pPr>
      <w:keepNext/>
      <w:keepLines/>
      <w:outlineLvl w:val="2"/>
    </w:pPr>
    <w:rPr>
      <w:b/>
    </w:rPr>
  </w:style>
  <w:style w:type="paragraph" w:styleId="Heading4">
    <w:name w:val="heading 4"/>
    <w:basedOn w:val="Normal"/>
    <w:next w:val="Normal"/>
    <w:link w:val="Heading4Char"/>
    <w:unhideWhenUsed/>
    <w:qFormat/>
    <w:rsid w:val="00D50A1E"/>
    <w:pPr>
      <w:keepNext/>
      <w:keepLines/>
      <w:outlineLvl w:val="3"/>
    </w:pPr>
    <w:rPr>
      <w:i/>
      <w:iCs/>
    </w:rPr>
  </w:style>
  <w:style w:type="paragraph" w:styleId="Heading5">
    <w:name w:val="heading 5"/>
    <w:basedOn w:val="Normal"/>
    <w:next w:val="Normal"/>
    <w:link w:val="Heading5Char"/>
    <w:qFormat/>
    <w:rsid w:val="00946F91"/>
    <w:pPr>
      <w:spacing w:before="240" w:after="60" w:line="240" w:lineRule="auto"/>
      <w:ind w:firstLine="0"/>
      <w:jc w:val="left"/>
      <w:outlineLvl w:val="4"/>
    </w:pPr>
    <w:rPr>
      <w:rFonts w:ascii="Calibri" w:hAnsi="Calibri"/>
      <w:b/>
      <w:bCs/>
      <w:i/>
      <w:iCs/>
      <w:sz w:val="26"/>
      <w:szCs w:val="26"/>
    </w:rPr>
  </w:style>
  <w:style w:type="paragraph" w:styleId="Heading6">
    <w:name w:val="heading 6"/>
    <w:basedOn w:val="Normal"/>
    <w:next w:val="Normal"/>
    <w:link w:val="Heading6Char"/>
    <w:qFormat/>
    <w:rsid w:val="002037A8"/>
    <w:pPr>
      <w:spacing w:before="240" w:after="60" w:line="240" w:lineRule="auto"/>
      <w:ind w:firstLine="0"/>
      <w:jc w:val="left"/>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A6919"/>
    <w:rPr>
      <w:rFonts w:ascii="Times New Roman" w:eastAsia="Times New Roman" w:hAnsi="Times New Roman" w:cs="Times New Roman"/>
      <w:b/>
      <w:snapToGrid w:val="0"/>
      <w:sz w:val="28"/>
      <w:lang w:val="fi-FI"/>
    </w:rPr>
  </w:style>
  <w:style w:type="paragraph" w:styleId="BodyText3">
    <w:name w:val="Body Text 3"/>
    <w:basedOn w:val="Normal"/>
    <w:link w:val="BodyText3Char"/>
    <w:uiPriority w:val="99"/>
    <w:rsid w:val="001B479B"/>
    <w:rPr>
      <w:bCs/>
      <w:color w:val="000000"/>
    </w:rPr>
  </w:style>
  <w:style w:type="character" w:customStyle="1" w:styleId="BodyText3Char">
    <w:name w:val="Body Text 3 Char"/>
    <w:link w:val="BodyText3"/>
    <w:uiPriority w:val="99"/>
    <w:rsid w:val="001B479B"/>
    <w:rPr>
      <w:rFonts w:ascii="Times New Roman" w:eastAsia="Times New Roman" w:hAnsi="Times New Roman" w:cs="Times New Roman"/>
      <w:bCs/>
      <w:color w:val="000000"/>
      <w:sz w:val="28"/>
      <w:szCs w:val="24"/>
    </w:rPr>
  </w:style>
  <w:style w:type="paragraph" w:customStyle="1" w:styleId="A1">
    <w:name w:val="A1"/>
    <w:basedOn w:val="Normal"/>
    <w:link w:val="A1Char"/>
    <w:autoRedefine/>
    <w:qFormat/>
    <w:rsid w:val="001B479B"/>
    <w:pPr>
      <w:widowControl w:val="0"/>
      <w:spacing w:line="312" w:lineRule="auto"/>
      <w:ind w:firstLine="709"/>
      <w:contextualSpacing/>
      <w:outlineLvl w:val="0"/>
    </w:pPr>
    <w:rPr>
      <w:b/>
      <w:bCs/>
      <w:szCs w:val="28"/>
    </w:rPr>
  </w:style>
  <w:style w:type="paragraph" w:customStyle="1" w:styleId="A2">
    <w:name w:val="A2"/>
    <w:basedOn w:val="Normal"/>
    <w:link w:val="A2Char"/>
    <w:autoRedefine/>
    <w:qFormat/>
    <w:rsid w:val="005246FA"/>
    <w:pPr>
      <w:spacing w:before="40" w:after="0" w:line="312" w:lineRule="auto"/>
      <w:ind w:firstLine="720"/>
      <w:contextualSpacing/>
      <w:outlineLvl w:val="1"/>
    </w:pPr>
    <w:rPr>
      <w:b/>
      <w:szCs w:val="28"/>
    </w:rPr>
  </w:style>
  <w:style w:type="character" w:customStyle="1" w:styleId="A1Char">
    <w:name w:val="A1 Char"/>
    <w:link w:val="A1"/>
    <w:rsid w:val="001B479B"/>
    <w:rPr>
      <w:rFonts w:ascii="Times New Roman" w:eastAsia="Times New Roman" w:hAnsi="Times New Roman" w:cs="Times New Roman"/>
      <w:b/>
      <w:bCs/>
      <w:sz w:val="28"/>
      <w:szCs w:val="28"/>
    </w:rPr>
  </w:style>
  <w:style w:type="character" w:customStyle="1" w:styleId="A2Char">
    <w:name w:val="A2 Char"/>
    <w:link w:val="A2"/>
    <w:rsid w:val="005246FA"/>
    <w:rPr>
      <w:rFonts w:ascii="Times New Roman" w:eastAsia="Times New Roman" w:hAnsi="Times New Roman" w:cs="Times New Roman"/>
      <w:b/>
      <w:sz w:val="28"/>
      <w:szCs w:val="28"/>
    </w:rPr>
  </w:style>
  <w:style w:type="character" w:customStyle="1" w:styleId="Heading1Char">
    <w:name w:val="Heading 1 Char"/>
    <w:link w:val="Heading1"/>
    <w:rsid w:val="00E91E98"/>
    <w:rPr>
      <w:rFonts w:ascii="Times New Roman" w:eastAsia="Times New Roman" w:hAnsi="Times New Roman" w:cs="Times New Roman"/>
      <w:b/>
      <w:sz w:val="28"/>
      <w:szCs w:val="32"/>
    </w:rPr>
  </w:style>
  <w:style w:type="paragraph" w:styleId="BodyText">
    <w:name w:val="Body Text"/>
    <w:basedOn w:val="Normal"/>
    <w:link w:val="BodyTextChar"/>
    <w:unhideWhenUsed/>
    <w:rsid w:val="00E91E98"/>
  </w:style>
  <w:style w:type="character" w:customStyle="1" w:styleId="BodyTextChar">
    <w:name w:val="Body Text Char"/>
    <w:link w:val="BodyText"/>
    <w:rsid w:val="00E91E98"/>
    <w:rPr>
      <w:rFonts w:ascii="Times New Roman" w:eastAsia="Times New Roman" w:hAnsi="Times New Roman" w:cs="Times New Roman"/>
      <w:sz w:val="28"/>
      <w:szCs w:val="24"/>
    </w:rPr>
  </w:style>
  <w:style w:type="paragraph" w:customStyle="1" w:styleId="A3">
    <w:name w:val="A3"/>
    <w:basedOn w:val="Normal"/>
    <w:link w:val="A3Char"/>
    <w:autoRedefine/>
    <w:qFormat/>
    <w:rsid w:val="00E91E98"/>
    <w:pPr>
      <w:spacing w:line="312" w:lineRule="auto"/>
      <w:ind w:firstLine="720"/>
      <w:outlineLvl w:val="2"/>
    </w:pPr>
    <w:rPr>
      <w:color w:val="FF0000"/>
      <w:szCs w:val="28"/>
      <w:lang w:val="it-IT"/>
    </w:rPr>
  </w:style>
  <w:style w:type="character" w:customStyle="1" w:styleId="A3Char">
    <w:name w:val="A3 Char"/>
    <w:link w:val="A3"/>
    <w:rsid w:val="00E91E98"/>
    <w:rPr>
      <w:rFonts w:ascii="Times New Roman" w:eastAsia="Times New Roman" w:hAnsi="Times New Roman" w:cs="Times New Roman"/>
      <w:color w:val="FF0000"/>
      <w:sz w:val="28"/>
      <w:szCs w:val="28"/>
      <w:lang w:val="it-IT"/>
    </w:rPr>
  </w:style>
  <w:style w:type="character" w:customStyle="1" w:styleId="Heading3Char">
    <w:name w:val="Heading 3 Char"/>
    <w:link w:val="Heading3"/>
    <w:rsid w:val="00E91E98"/>
    <w:rPr>
      <w:rFonts w:ascii="Times New Roman" w:eastAsia="Times New Roman" w:hAnsi="Times New Roman" w:cs="Times New Roman"/>
      <w:b/>
      <w:sz w:val="28"/>
      <w:szCs w:val="24"/>
    </w:rPr>
  </w:style>
  <w:style w:type="character" w:customStyle="1" w:styleId="Heading4Char">
    <w:name w:val="Heading 4 Char"/>
    <w:link w:val="Heading4"/>
    <w:rsid w:val="00D50A1E"/>
    <w:rPr>
      <w:rFonts w:ascii="Times New Roman" w:eastAsia="Times New Roman" w:hAnsi="Times New Roman" w:cs="Times New Roman"/>
      <w:i/>
      <w:iCs/>
      <w:sz w:val="28"/>
      <w:szCs w:val="24"/>
    </w:rPr>
  </w:style>
  <w:style w:type="character" w:styleId="Hyperlink">
    <w:name w:val="Hyperlink"/>
    <w:uiPriority w:val="99"/>
    <w:unhideWhenUsed/>
    <w:rsid w:val="00264930"/>
    <w:rPr>
      <w:color w:val="0563C1"/>
      <w:u w:val="single"/>
    </w:rPr>
  </w:style>
  <w:style w:type="character" w:customStyle="1" w:styleId="UnresolvedMention1">
    <w:name w:val="Unresolved Mention1"/>
    <w:uiPriority w:val="99"/>
    <w:semiHidden/>
    <w:unhideWhenUsed/>
    <w:rsid w:val="00264930"/>
    <w:rPr>
      <w:color w:val="605E5C"/>
      <w:shd w:val="clear" w:color="auto" w:fill="E1DFDD"/>
    </w:rPr>
  </w:style>
  <w:style w:type="character" w:styleId="SubtleEmphasis">
    <w:name w:val="Subtle Emphasis"/>
    <w:uiPriority w:val="19"/>
    <w:qFormat/>
    <w:rsid w:val="00C33748"/>
    <w:rPr>
      <w:i/>
      <w:iCs/>
      <w:color w:val="404040"/>
    </w:rPr>
  </w:style>
  <w:style w:type="character" w:customStyle="1" w:styleId="Vnbnnidung2">
    <w:name w:val="Văn bản nội dung (2)_"/>
    <w:link w:val="Vnbnnidung20"/>
    <w:rsid w:val="00C33748"/>
    <w:rPr>
      <w:szCs w:val="26"/>
      <w:shd w:val="clear" w:color="auto" w:fill="FFFFFF"/>
    </w:rPr>
  </w:style>
  <w:style w:type="character" w:customStyle="1" w:styleId="Vnbnnidung210">
    <w:name w:val="Văn bản nội dung (2) + 10"/>
    <w:aliases w:val="5 pt"/>
    <w:rsid w:val="00C33748"/>
    <w:rPr>
      <w:rFonts w:eastAsia="Times New Roman"/>
      <w:color w:val="000000"/>
      <w:spacing w:val="0"/>
      <w:w w:val="100"/>
      <w:position w:val="0"/>
      <w:sz w:val="21"/>
      <w:szCs w:val="21"/>
      <w:shd w:val="clear" w:color="auto" w:fill="FFFFFF"/>
      <w:lang w:val="vi-VN" w:eastAsia="vi-VN" w:bidi="vi-VN"/>
    </w:rPr>
  </w:style>
  <w:style w:type="paragraph" w:customStyle="1" w:styleId="Vnbnnidung20">
    <w:name w:val="Văn bản nội dung (2)"/>
    <w:basedOn w:val="Normal"/>
    <w:link w:val="Vnbnnidung2"/>
    <w:rsid w:val="00C33748"/>
    <w:pPr>
      <w:widowControl w:val="0"/>
      <w:shd w:val="clear" w:color="auto" w:fill="FFFFFF"/>
      <w:spacing w:after="240" w:line="302" w:lineRule="exact"/>
      <w:ind w:firstLine="0"/>
      <w:jc w:val="left"/>
    </w:pPr>
    <w:rPr>
      <w:rFonts w:ascii="Calibri" w:eastAsia="Calibri" w:hAnsi="Calibri" w:cs="Arial"/>
      <w:sz w:val="22"/>
      <w:szCs w:val="26"/>
    </w:rPr>
  </w:style>
  <w:style w:type="table" w:styleId="TableGrid">
    <w:name w:val="Table Grid"/>
    <w:basedOn w:val="TableNormal"/>
    <w:rsid w:val="005162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Bang"/>
    <w:basedOn w:val="Normal"/>
    <w:next w:val="Normal"/>
    <w:link w:val="CaptionChar"/>
    <w:uiPriority w:val="35"/>
    <w:unhideWhenUsed/>
    <w:qFormat/>
    <w:rsid w:val="002D7F5C"/>
    <w:pPr>
      <w:spacing w:after="60" w:line="240" w:lineRule="auto"/>
      <w:ind w:firstLine="0"/>
      <w:jc w:val="center"/>
    </w:pPr>
    <w:rPr>
      <w:iCs/>
      <w:sz w:val="26"/>
      <w:szCs w:val="18"/>
    </w:rPr>
  </w:style>
  <w:style w:type="paragraph" w:customStyle="1" w:styleId="Bang1">
    <w:name w:val="Bang1"/>
    <w:basedOn w:val="Normal"/>
    <w:link w:val="Bang1Char"/>
    <w:qFormat/>
    <w:rsid w:val="00BA5650"/>
    <w:pPr>
      <w:spacing w:before="0" w:after="0" w:line="240" w:lineRule="auto"/>
      <w:ind w:firstLine="0"/>
      <w:jc w:val="left"/>
    </w:pPr>
    <w:rPr>
      <w:bCs/>
      <w:sz w:val="24"/>
    </w:rPr>
  </w:style>
  <w:style w:type="paragraph" w:customStyle="1" w:styleId="B">
    <w:name w:val="B"/>
    <w:basedOn w:val="Normal"/>
    <w:uiPriority w:val="99"/>
    <w:rsid w:val="0024136A"/>
    <w:pPr>
      <w:spacing w:before="0" w:after="0" w:line="360" w:lineRule="auto"/>
      <w:ind w:firstLine="0"/>
      <w:jc w:val="center"/>
    </w:pPr>
    <w:rPr>
      <w:b/>
      <w:bCs/>
      <w:szCs w:val="28"/>
      <w:lang w:val="vi-VN" w:eastAsia="vi-VN"/>
    </w:rPr>
  </w:style>
  <w:style w:type="character" w:customStyle="1" w:styleId="Bang1Char">
    <w:name w:val="Bang1 Char"/>
    <w:link w:val="Bang1"/>
    <w:rsid w:val="00BA5650"/>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4B7158"/>
    <w:pPr>
      <w:tabs>
        <w:tab w:val="center" w:pos="4680"/>
        <w:tab w:val="right" w:pos="9360"/>
      </w:tabs>
      <w:spacing w:before="0" w:after="0" w:line="240" w:lineRule="auto"/>
    </w:pPr>
  </w:style>
  <w:style w:type="character" w:customStyle="1" w:styleId="HeaderChar">
    <w:name w:val="Header Char"/>
    <w:link w:val="Header"/>
    <w:uiPriority w:val="99"/>
    <w:rsid w:val="004B7158"/>
    <w:rPr>
      <w:rFonts w:ascii="Times New Roman" w:eastAsia="Times New Roman" w:hAnsi="Times New Roman" w:cs="Times New Roman"/>
      <w:sz w:val="28"/>
      <w:szCs w:val="24"/>
    </w:rPr>
  </w:style>
  <w:style w:type="paragraph" w:styleId="Footer">
    <w:name w:val="footer"/>
    <w:basedOn w:val="Normal"/>
    <w:link w:val="FooterChar"/>
    <w:unhideWhenUsed/>
    <w:rsid w:val="004B7158"/>
    <w:pPr>
      <w:tabs>
        <w:tab w:val="center" w:pos="4680"/>
        <w:tab w:val="right" w:pos="9360"/>
      </w:tabs>
      <w:spacing w:before="0" w:after="0" w:line="240" w:lineRule="auto"/>
    </w:pPr>
  </w:style>
  <w:style w:type="character" w:customStyle="1" w:styleId="FooterChar">
    <w:name w:val="Footer Char"/>
    <w:link w:val="Footer"/>
    <w:rsid w:val="004B7158"/>
    <w:rPr>
      <w:rFonts w:ascii="Times New Roman" w:eastAsia="Times New Roman" w:hAnsi="Times New Roman" w:cs="Times New Roman"/>
      <w:sz w:val="28"/>
      <w:szCs w:val="24"/>
    </w:rPr>
  </w:style>
  <w:style w:type="paragraph" w:styleId="ListParagraph">
    <w:name w:val="List Paragraph"/>
    <w:basedOn w:val="Normal"/>
    <w:qFormat/>
    <w:rsid w:val="004C1E64"/>
    <w:pPr>
      <w:ind w:firstLine="709"/>
    </w:pPr>
    <w:rPr>
      <w:szCs w:val="22"/>
      <w:lang w:val="vi-VN" w:eastAsia="vi-VN"/>
    </w:rPr>
  </w:style>
  <w:style w:type="paragraph" w:styleId="NoSpacing">
    <w:name w:val="No Spacing"/>
    <w:qFormat/>
    <w:rsid w:val="004B2D23"/>
    <w:pPr>
      <w:ind w:firstLine="624"/>
      <w:jc w:val="both"/>
    </w:pPr>
    <w:rPr>
      <w:rFonts w:ascii="Times New Roman" w:eastAsia="Times New Roman" w:hAnsi="Times New Roman" w:cs="Times New Roman"/>
      <w:sz w:val="28"/>
      <w:szCs w:val="24"/>
    </w:rPr>
  </w:style>
  <w:style w:type="character" w:styleId="FootnoteReference">
    <w:name w:val="footnote reference"/>
    <w:aliases w:val="ftref,Footnote,Footnote text,Footnote Text1,f,BearingPoint,16 Point,Superscript 6 Point,fr,Footnote Text Char Char Char Char Char Char Ch Char Char Char Char Char Char C,Ref,de nota al pie,Footnote + Arial,10 pt,Black,Footnote Text11"/>
    <w:uiPriority w:val="99"/>
    <w:unhideWhenUsed/>
    <w:rsid w:val="00F54ED9"/>
    <w:rPr>
      <w:vertAlign w:val="superscript"/>
    </w:rPr>
  </w:style>
  <w:style w:type="paragraph" w:styleId="FootnoteText">
    <w:name w:val="footnote text"/>
    <w:aliases w:val="single space,footnote text,ft,Fußnote,ft Char Char"/>
    <w:basedOn w:val="Normal"/>
    <w:link w:val="FootnoteTextChar"/>
    <w:unhideWhenUsed/>
    <w:rsid w:val="00F54ED9"/>
    <w:pPr>
      <w:spacing w:before="0" w:after="0" w:line="252" w:lineRule="auto"/>
      <w:ind w:firstLine="0"/>
    </w:pPr>
    <w:rPr>
      <w:rFonts w:ascii="Garamond" w:eastAsia="Calibri" w:hAnsi="Garamond"/>
      <w:sz w:val="20"/>
      <w:szCs w:val="20"/>
      <w:lang w:val="x-none" w:eastAsia="x-none"/>
    </w:rPr>
  </w:style>
  <w:style w:type="character" w:customStyle="1" w:styleId="FootnoteTextChar">
    <w:name w:val="Footnote Text Char"/>
    <w:aliases w:val="single space Char,footnote text Char,ft Char,Fußnote Char,ft Char Char Char"/>
    <w:link w:val="FootnoteText"/>
    <w:rsid w:val="00F54ED9"/>
    <w:rPr>
      <w:rFonts w:ascii="Garamond" w:eastAsia="Calibri" w:hAnsi="Garamond" w:cs="Times New Roman"/>
      <w:sz w:val="20"/>
      <w:szCs w:val="20"/>
      <w:lang w:val="x-none" w:eastAsia="x-none"/>
    </w:rPr>
  </w:style>
  <w:style w:type="character" w:customStyle="1" w:styleId="Heading5Char">
    <w:name w:val="Heading 5 Char"/>
    <w:link w:val="Heading5"/>
    <w:rsid w:val="00946F91"/>
    <w:rPr>
      <w:rFonts w:ascii="Calibri" w:eastAsia="Times New Roman" w:hAnsi="Calibri" w:cs="Times New Roman"/>
      <w:b/>
      <w:bCs/>
      <w:i/>
      <w:iCs/>
      <w:sz w:val="26"/>
      <w:szCs w:val="26"/>
    </w:rPr>
  </w:style>
  <w:style w:type="paragraph" w:customStyle="1" w:styleId="Char">
    <w:name w:val="Char"/>
    <w:basedOn w:val="Normal"/>
    <w:next w:val="Normal"/>
    <w:autoRedefine/>
    <w:rsid w:val="00946F91"/>
    <w:pPr>
      <w:spacing w:line="312" w:lineRule="auto"/>
      <w:ind w:firstLine="0"/>
      <w:jc w:val="left"/>
    </w:pPr>
    <w:rPr>
      <w:szCs w:val="22"/>
    </w:rPr>
  </w:style>
  <w:style w:type="paragraph" w:customStyle="1" w:styleId="CharCharChar">
    <w:name w:val="Char Char Char"/>
    <w:basedOn w:val="Normal"/>
    <w:next w:val="Normal"/>
    <w:autoRedefine/>
    <w:uiPriority w:val="99"/>
    <w:semiHidden/>
    <w:rsid w:val="00946F91"/>
    <w:pPr>
      <w:spacing w:line="312" w:lineRule="auto"/>
      <w:ind w:firstLine="0"/>
      <w:jc w:val="left"/>
    </w:pPr>
    <w:rPr>
      <w:szCs w:val="28"/>
    </w:rPr>
  </w:style>
  <w:style w:type="paragraph" w:styleId="BalloonText">
    <w:name w:val="Balloon Text"/>
    <w:basedOn w:val="Normal"/>
    <w:link w:val="BalloonTextChar"/>
    <w:rsid w:val="00946F91"/>
    <w:pPr>
      <w:spacing w:before="0" w:after="0" w:line="240" w:lineRule="auto"/>
      <w:ind w:firstLine="0"/>
      <w:jc w:val="left"/>
    </w:pPr>
    <w:rPr>
      <w:rFonts w:ascii="Segoe UI" w:hAnsi="Segoe UI"/>
      <w:sz w:val="18"/>
      <w:szCs w:val="20"/>
    </w:rPr>
  </w:style>
  <w:style w:type="character" w:customStyle="1" w:styleId="BalloonTextChar">
    <w:name w:val="Balloon Text Char"/>
    <w:link w:val="BalloonText"/>
    <w:rsid w:val="00946F91"/>
    <w:rPr>
      <w:rFonts w:ascii="Segoe UI" w:eastAsia="Times New Roman" w:hAnsi="Segoe UI" w:cs="Times New Roman"/>
      <w:sz w:val="18"/>
      <w:szCs w:val="20"/>
    </w:rPr>
  </w:style>
  <w:style w:type="paragraph" w:styleId="TOC1">
    <w:name w:val="toc 1"/>
    <w:basedOn w:val="Normal"/>
    <w:next w:val="Normal"/>
    <w:autoRedefine/>
    <w:uiPriority w:val="39"/>
    <w:unhideWhenUsed/>
    <w:rsid w:val="007B0356"/>
    <w:pPr>
      <w:tabs>
        <w:tab w:val="right" w:leader="dot" w:pos="9061"/>
      </w:tabs>
      <w:spacing w:before="0" w:after="60" w:line="240" w:lineRule="auto"/>
      <w:ind w:firstLine="0"/>
    </w:pPr>
    <w:rPr>
      <w:b/>
      <w:noProof/>
      <w:sz w:val="26"/>
      <w:szCs w:val="26"/>
    </w:rPr>
  </w:style>
  <w:style w:type="paragraph" w:styleId="TOC3">
    <w:name w:val="toc 3"/>
    <w:basedOn w:val="Normal"/>
    <w:next w:val="Normal"/>
    <w:autoRedefine/>
    <w:uiPriority w:val="39"/>
    <w:unhideWhenUsed/>
    <w:rsid w:val="00946F91"/>
    <w:pPr>
      <w:spacing w:before="60" w:after="100" w:line="240" w:lineRule="auto"/>
      <w:ind w:left="480" w:hanging="357"/>
    </w:pPr>
    <w:rPr>
      <w:sz w:val="24"/>
      <w:szCs w:val="20"/>
    </w:rPr>
  </w:style>
  <w:style w:type="paragraph" w:styleId="NormalWeb">
    <w:name w:val="Normal (Web)"/>
    <w:aliases w:val="Normal (Web) Char"/>
    <w:basedOn w:val="Normal"/>
    <w:link w:val="NormalWebChar1"/>
    <w:uiPriority w:val="99"/>
    <w:unhideWhenUsed/>
    <w:qFormat/>
    <w:rsid w:val="00946F91"/>
    <w:pPr>
      <w:spacing w:before="100" w:beforeAutospacing="1" w:after="100" w:afterAutospacing="1" w:line="240" w:lineRule="auto"/>
      <w:ind w:firstLine="0"/>
      <w:jc w:val="left"/>
    </w:pPr>
    <w:rPr>
      <w:sz w:val="24"/>
    </w:rPr>
  </w:style>
  <w:style w:type="character" w:customStyle="1" w:styleId="Vnbnnidung">
    <w:name w:val="Văn bản nội dung_"/>
    <w:link w:val="Vnbnnidung0"/>
    <w:uiPriority w:val="99"/>
    <w:rsid w:val="00946F91"/>
  </w:style>
  <w:style w:type="paragraph" w:customStyle="1" w:styleId="Vnbnnidung0">
    <w:name w:val="Văn bản nội dung"/>
    <w:basedOn w:val="Normal"/>
    <w:link w:val="Vnbnnidung"/>
    <w:uiPriority w:val="99"/>
    <w:rsid w:val="00946F91"/>
    <w:pPr>
      <w:widowControl w:val="0"/>
      <w:spacing w:before="0" w:after="60" w:line="300" w:lineRule="auto"/>
      <w:ind w:firstLine="400"/>
      <w:jc w:val="left"/>
    </w:pPr>
    <w:rPr>
      <w:rFonts w:ascii="Calibri" w:eastAsia="Calibri" w:hAnsi="Calibri" w:cs="Arial"/>
      <w:sz w:val="22"/>
      <w:szCs w:val="22"/>
    </w:rPr>
  </w:style>
  <w:style w:type="paragraph" w:customStyle="1" w:styleId="yiv0640329198msonormal">
    <w:name w:val="yiv0640329198msonormal"/>
    <w:basedOn w:val="Normal"/>
    <w:uiPriority w:val="99"/>
    <w:rsid w:val="00946F91"/>
    <w:pPr>
      <w:spacing w:before="100" w:beforeAutospacing="1" w:after="100" w:afterAutospacing="1" w:line="240" w:lineRule="auto"/>
      <w:ind w:firstLine="0"/>
      <w:jc w:val="left"/>
    </w:pPr>
    <w:rPr>
      <w:sz w:val="24"/>
    </w:rPr>
  </w:style>
  <w:style w:type="character" w:customStyle="1" w:styleId="Bodytext30">
    <w:name w:val="Body text (3)_"/>
    <w:link w:val="Bodytext31"/>
    <w:rsid w:val="00946F91"/>
    <w:rPr>
      <w:b/>
      <w:bCs/>
      <w:szCs w:val="28"/>
      <w:shd w:val="clear" w:color="auto" w:fill="FFFFFF"/>
    </w:rPr>
  </w:style>
  <w:style w:type="paragraph" w:customStyle="1" w:styleId="Bodytext31">
    <w:name w:val="Body text (3)"/>
    <w:basedOn w:val="Normal"/>
    <w:link w:val="Bodytext30"/>
    <w:rsid w:val="00946F91"/>
    <w:pPr>
      <w:widowControl w:val="0"/>
      <w:shd w:val="clear" w:color="auto" w:fill="FFFFFF"/>
      <w:spacing w:before="180" w:after="420" w:line="0" w:lineRule="atLeast"/>
      <w:ind w:firstLine="0"/>
      <w:jc w:val="left"/>
    </w:pPr>
    <w:rPr>
      <w:rFonts w:ascii="Calibri" w:eastAsia="Calibri" w:hAnsi="Calibri" w:cs="Arial"/>
      <w:b/>
      <w:bCs/>
      <w:sz w:val="22"/>
      <w:szCs w:val="28"/>
    </w:rPr>
  </w:style>
  <w:style w:type="character" w:styleId="Emphasis">
    <w:name w:val="Emphasis"/>
    <w:uiPriority w:val="20"/>
    <w:qFormat/>
    <w:rsid w:val="00946F91"/>
    <w:rPr>
      <w:i/>
      <w:iCs/>
    </w:rPr>
  </w:style>
  <w:style w:type="character" w:customStyle="1" w:styleId="fontstyle01">
    <w:name w:val="fontstyle01"/>
    <w:rsid w:val="00946F91"/>
    <w:rPr>
      <w:rFonts w:ascii="Times New Roman" w:hAnsi="Times New Roman" w:cs="Times New Roman" w:hint="default"/>
      <w:b w:val="0"/>
      <w:bCs w:val="0"/>
      <w:i w:val="0"/>
      <w:iCs w:val="0"/>
      <w:color w:val="000000"/>
      <w:sz w:val="28"/>
      <w:szCs w:val="28"/>
    </w:rPr>
  </w:style>
  <w:style w:type="paragraph" w:styleId="TOCHeading">
    <w:name w:val="TOC Heading"/>
    <w:basedOn w:val="Heading1"/>
    <w:next w:val="Normal"/>
    <w:uiPriority w:val="39"/>
    <w:unhideWhenUsed/>
    <w:qFormat/>
    <w:rsid w:val="0001263B"/>
    <w:pPr>
      <w:spacing w:after="0" w:line="259" w:lineRule="auto"/>
      <w:jc w:val="left"/>
      <w:outlineLvl w:val="9"/>
    </w:pPr>
    <w:rPr>
      <w:rFonts w:ascii="Calibri Light" w:hAnsi="Calibri Light"/>
      <w:b w:val="0"/>
      <w:color w:val="2F5496"/>
      <w:sz w:val="32"/>
    </w:rPr>
  </w:style>
  <w:style w:type="paragraph" w:styleId="TOC2">
    <w:name w:val="toc 2"/>
    <w:basedOn w:val="Normal"/>
    <w:next w:val="Normal"/>
    <w:autoRedefine/>
    <w:uiPriority w:val="39"/>
    <w:unhideWhenUsed/>
    <w:rsid w:val="007B0356"/>
    <w:pPr>
      <w:tabs>
        <w:tab w:val="right" w:leader="dot" w:pos="9061"/>
      </w:tabs>
      <w:spacing w:before="0" w:after="0" w:line="240" w:lineRule="auto"/>
      <w:ind w:firstLine="0"/>
    </w:pPr>
    <w:rPr>
      <w:rFonts w:ascii="Times New Roman Bold" w:eastAsia="Calibri" w:hAnsi="Times New Roman Bold"/>
      <w:b/>
      <w:noProof/>
      <w:spacing w:val="-2"/>
      <w:sz w:val="26"/>
      <w:szCs w:val="26"/>
    </w:rPr>
  </w:style>
  <w:style w:type="character" w:customStyle="1" w:styleId="UnresolvedMention2">
    <w:name w:val="Unresolved Mention2"/>
    <w:uiPriority w:val="99"/>
    <w:semiHidden/>
    <w:unhideWhenUsed/>
    <w:rsid w:val="00A53C88"/>
    <w:rPr>
      <w:color w:val="605E5C"/>
      <w:shd w:val="clear" w:color="auto" w:fill="E1DFDD"/>
    </w:rPr>
  </w:style>
  <w:style w:type="character" w:styleId="FollowedHyperlink">
    <w:name w:val="FollowedHyperlink"/>
    <w:uiPriority w:val="99"/>
    <w:unhideWhenUsed/>
    <w:rsid w:val="00085EF0"/>
    <w:rPr>
      <w:color w:val="954F72"/>
      <w:u w:val="single"/>
    </w:rPr>
  </w:style>
  <w:style w:type="character" w:customStyle="1" w:styleId="UnresolvedMention3">
    <w:name w:val="Unresolved Mention3"/>
    <w:uiPriority w:val="99"/>
    <w:semiHidden/>
    <w:unhideWhenUsed/>
    <w:rsid w:val="001336B1"/>
    <w:rPr>
      <w:color w:val="605E5C"/>
      <w:shd w:val="clear" w:color="auto" w:fill="E1DFDD"/>
    </w:rPr>
  </w:style>
  <w:style w:type="character" w:customStyle="1" w:styleId="Heading6Char">
    <w:name w:val="Heading 6 Char"/>
    <w:link w:val="Heading6"/>
    <w:rsid w:val="002037A8"/>
    <w:rPr>
      <w:rFonts w:ascii="Times New Roman" w:eastAsia="Times New Roman" w:hAnsi="Times New Roman" w:cs="Times New Roman"/>
      <w:b/>
      <w:bCs/>
    </w:rPr>
  </w:style>
  <w:style w:type="numbering" w:customStyle="1" w:styleId="NoList1">
    <w:name w:val="No List1"/>
    <w:next w:val="NoList"/>
    <w:uiPriority w:val="99"/>
    <w:semiHidden/>
    <w:unhideWhenUsed/>
    <w:rsid w:val="002037A8"/>
  </w:style>
  <w:style w:type="paragraph" w:styleId="CommentText">
    <w:name w:val="annotation text"/>
    <w:basedOn w:val="Normal"/>
    <w:link w:val="CommentTextChar"/>
    <w:unhideWhenUsed/>
    <w:rsid w:val="002037A8"/>
    <w:pPr>
      <w:spacing w:before="0" w:after="160" w:line="240" w:lineRule="auto"/>
      <w:ind w:firstLine="0"/>
      <w:jc w:val="left"/>
    </w:pPr>
    <w:rPr>
      <w:rFonts w:ascii="Calibri" w:eastAsia="Calibri" w:hAnsi="Calibri"/>
      <w:sz w:val="20"/>
      <w:szCs w:val="20"/>
    </w:rPr>
  </w:style>
  <w:style w:type="character" w:customStyle="1" w:styleId="CommentTextChar">
    <w:name w:val="Comment Text Char"/>
    <w:link w:val="CommentText"/>
    <w:rsid w:val="002037A8"/>
    <w:rPr>
      <w:rFonts w:ascii="Calibri" w:eastAsia="Calibri" w:hAnsi="Calibri" w:cs="Times New Roman"/>
      <w:sz w:val="20"/>
      <w:szCs w:val="20"/>
    </w:rPr>
  </w:style>
  <w:style w:type="character" w:styleId="CommentReference">
    <w:name w:val="annotation reference"/>
    <w:unhideWhenUsed/>
    <w:rsid w:val="002037A8"/>
    <w:rPr>
      <w:sz w:val="16"/>
      <w:szCs w:val="16"/>
    </w:rPr>
  </w:style>
  <w:style w:type="paragraph" w:styleId="BodyText2">
    <w:name w:val="Body Text 2"/>
    <w:basedOn w:val="Normal"/>
    <w:link w:val="BodyText2Char"/>
    <w:uiPriority w:val="99"/>
    <w:unhideWhenUsed/>
    <w:rsid w:val="002037A8"/>
    <w:pPr>
      <w:spacing w:before="0" w:line="480" w:lineRule="auto"/>
      <w:ind w:firstLine="0"/>
      <w:jc w:val="left"/>
    </w:pPr>
    <w:rPr>
      <w:rFonts w:ascii="Calibri" w:eastAsia="Calibri" w:hAnsi="Calibri"/>
      <w:sz w:val="22"/>
      <w:szCs w:val="22"/>
    </w:rPr>
  </w:style>
  <w:style w:type="character" w:customStyle="1" w:styleId="BodyText2Char">
    <w:name w:val="Body Text 2 Char"/>
    <w:link w:val="BodyText2"/>
    <w:uiPriority w:val="99"/>
    <w:rsid w:val="002037A8"/>
    <w:rPr>
      <w:rFonts w:ascii="Calibri" w:eastAsia="Calibri" w:hAnsi="Calibri" w:cs="Times New Roman"/>
    </w:rPr>
  </w:style>
  <w:style w:type="numbering" w:customStyle="1" w:styleId="NoList11">
    <w:name w:val="No List11"/>
    <w:next w:val="NoList"/>
    <w:uiPriority w:val="99"/>
    <w:semiHidden/>
    <w:unhideWhenUsed/>
    <w:rsid w:val="002037A8"/>
  </w:style>
  <w:style w:type="paragraph" w:customStyle="1" w:styleId="CharCharCharCharCharCharCharCharChar1Char">
    <w:name w:val="Char Char Char Char Char Char Char Char Char1 Char"/>
    <w:basedOn w:val="Normal"/>
    <w:next w:val="Normal"/>
    <w:autoRedefine/>
    <w:uiPriority w:val="99"/>
    <w:semiHidden/>
    <w:rsid w:val="002037A8"/>
    <w:pPr>
      <w:spacing w:line="312" w:lineRule="auto"/>
      <w:ind w:firstLine="0"/>
      <w:jc w:val="left"/>
    </w:pPr>
    <w:rPr>
      <w:szCs w:val="22"/>
    </w:rPr>
  </w:style>
  <w:style w:type="paragraph" w:styleId="CommentSubject">
    <w:name w:val="annotation subject"/>
    <w:basedOn w:val="CommentText"/>
    <w:next w:val="CommentText"/>
    <w:link w:val="CommentSubjectChar"/>
    <w:semiHidden/>
    <w:unhideWhenUsed/>
    <w:rsid w:val="002037A8"/>
    <w:pPr>
      <w:spacing w:before="120" w:after="0"/>
      <w:ind w:firstLine="567"/>
      <w:jc w:val="both"/>
    </w:pPr>
    <w:rPr>
      <w:rFonts w:ascii="Times New Roman" w:eastAsia="Arial" w:hAnsi="Times New Roman"/>
      <w:b/>
      <w:bCs/>
      <w:lang w:val="vi-VN"/>
    </w:rPr>
  </w:style>
  <w:style w:type="character" w:customStyle="1" w:styleId="CommentSubjectChar">
    <w:name w:val="Comment Subject Char"/>
    <w:link w:val="CommentSubject"/>
    <w:semiHidden/>
    <w:rsid w:val="002037A8"/>
    <w:rPr>
      <w:rFonts w:ascii="Times New Roman" w:eastAsia="Arial" w:hAnsi="Times New Roman" w:cs="Times New Roman"/>
      <w:b/>
      <w:bCs/>
      <w:sz w:val="20"/>
      <w:szCs w:val="20"/>
      <w:lang w:val="vi-VN"/>
    </w:rPr>
  </w:style>
  <w:style w:type="character" w:customStyle="1" w:styleId="Vnbnnidung5">
    <w:name w:val="Văn bản nội dung (5)_"/>
    <w:link w:val="Vnbnnidung50"/>
    <w:locked/>
    <w:rsid w:val="002037A8"/>
    <w:rPr>
      <w:rFonts w:eastAsia="Times New Roman" w:cs="Times New Roman"/>
      <w:i/>
      <w:iCs/>
      <w:shd w:val="clear" w:color="auto" w:fill="FFFFFF"/>
    </w:rPr>
  </w:style>
  <w:style w:type="paragraph" w:customStyle="1" w:styleId="Vnbnnidung50">
    <w:name w:val="Văn bản nội dung (5)"/>
    <w:basedOn w:val="Normal"/>
    <w:link w:val="Vnbnnidung5"/>
    <w:rsid w:val="002037A8"/>
    <w:pPr>
      <w:widowControl w:val="0"/>
      <w:shd w:val="clear" w:color="auto" w:fill="FFFFFF"/>
      <w:spacing w:before="5700" w:after="600" w:line="350" w:lineRule="exact"/>
      <w:ind w:hanging="340"/>
    </w:pPr>
    <w:rPr>
      <w:rFonts w:ascii="Calibri" w:hAnsi="Calibri"/>
      <w:i/>
      <w:iCs/>
      <w:sz w:val="22"/>
      <w:szCs w:val="22"/>
    </w:rPr>
  </w:style>
  <w:style w:type="character" w:customStyle="1" w:styleId="NormalWebChar1">
    <w:name w:val="Normal (Web) Char1"/>
    <w:aliases w:val="Normal (Web) Char Char"/>
    <w:link w:val="NormalWeb"/>
    <w:uiPriority w:val="99"/>
    <w:rsid w:val="002037A8"/>
    <w:rPr>
      <w:rFonts w:ascii="Times New Roman" w:eastAsia="Times New Roman" w:hAnsi="Times New Roman" w:cs="Times New Roman"/>
      <w:sz w:val="24"/>
      <w:szCs w:val="24"/>
    </w:rPr>
  </w:style>
  <w:style w:type="paragraph" w:customStyle="1" w:styleId="Vnbnnidung21">
    <w:name w:val="Văn bản nội dung (2)1"/>
    <w:basedOn w:val="Normal"/>
    <w:uiPriority w:val="99"/>
    <w:rsid w:val="002037A8"/>
    <w:pPr>
      <w:widowControl w:val="0"/>
      <w:shd w:val="clear" w:color="auto" w:fill="FFFFFF"/>
      <w:spacing w:before="0" w:after="0" w:line="317" w:lineRule="exact"/>
      <w:ind w:firstLine="0"/>
    </w:pPr>
    <w:rPr>
      <w:rFonts w:ascii="Calibri" w:eastAsia="Calibri" w:hAnsi="Calibri"/>
      <w:sz w:val="22"/>
      <w:szCs w:val="28"/>
    </w:rPr>
  </w:style>
  <w:style w:type="character" w:customStyle="1" w:styleId="Vnbnnidung22">
    <w:name w:val="Văn bản nội dung (2)2"/>
    <w:uiPriority w:val="99"/>
    <w:rsid w:val="002037A8"/>
    <w:rPr>
      <w:rFonts w:cs="Times New Roman"/>
      <w:szCs w:val="28"/>
      <w:shd w:val="clear" w:color="auto" w:fill="FFFFFF"/>
    </w:rPr>
  </w:style>
  <w:style w:type="character" w:customStyle="1" w:styleId="Vnbnnidung6">
    <w:name w:val="Văn bản nội dung (6)"/>
    <w:uiPriority w:val="99"/>
    <w:rsid w:val="002037A8"/>
    <w:rPr>
      <w:rFonts w:ascii="Times New Roman" w:hAnsi="Times New Roman" w:cs="Times New Roman"/>
      <w:b/>
      <w:bCs/>
      <w:sz w:val="20"/>
      <w:szCs w:val="20"/>
      <w:u w:val="none"/>
    </w:rPr>
  </w:style>
  <w:style w:type="character" w:styleId="PageNumber">
    <w:name w:val="page number"/>
    <w:basedOn w:val="DefaultParagraphFont"/>
    <w:rsid w:val="002037A8"/>
  </w:style>
  <w:style w:type="character" w:customStyle="1" w:styleId="DocumentMapChar">
    <w:name w:val="Document Map Char"/>
    <w:link w:val="DocumentMap"/>
    <w:semiHidden/>
    <w:rsid w:val="002037A8"/>
    <w:rPr>
      <w:rFonts w:ascii="Tahoma" w:eastAsia="Times New Roman" w:hAnsi="Tahoma" w:cs="Tahoma"/>
      <w:sz w:val="20"/>
      <w:szCs w:val="20"/>
      <w:shd w:val="clear" w:color="auto" w:fill="000080"/>
    </w:rPr>
  </w:style>
  <w:style w:type="paragraph" w:styleId="DocumentMap">
    <w:name w:val="Document Map"/>
    <w:basedOn w:val="Normal"/>
    <w:link w:val="DocumentMapChar"/>
    <w:semiHidden/>
    <w:rsid w:val="002037A8"/>
    <w:pPr>
      <w:shd w:val="clear" w:color="auto" w:fill="000080"/>
      <w:spacing w:before="0" w:after="0" w:line="240" w:lineRule="auto"/>
      <w:ind w:firstLine="0"/>
      <w:jc w:val="left"/>
    </w:pPr>
    <w:rPr>
      <w:rFonts w:ascii="Tahoma" w:hAnsi="Tahoma" w:cs="Tahoma"/>
      <w:sz w:val="20"/>
      <w:szCs w:val="20"/>
    </w:rPr>
  </w:style>
  <w:style w:type="character" w:customStyle="1" w:styleId="DocumentMapChar1">
    <w:name w:val="Document Map Char1"/>
    <w:uiPriority w:val="99"/>
    <w:semiHidden/>
    <w:rsid w:val="002037A8"/>
    <w:rPr>
      <w:rFonts w:ascii="Segoe UI" w:eastAsia="Times New Roman" w:hAnsi="Segoe UI" w:cs="Segoe UI"/>
      <w:sz w:val="16"/>
      <w:szCs w:val="16"/>
    </w:rPr>
  </w:style>
  <w:style w:type="paragraph" w:styleId="BodyTextIndent3">
    <w:name w:val="Body Text Indent 3"/>
    <w:basedOn w:val="Normal"/>
    <w:link w:val="BodyTextIndent3Char"/>
    <w:rsid w:val="002037A8"/>
    <w:pPr>
      <w:spacing w:before="0" w:after="0" w:line="240" w:lineRule="auto"/>
      <w:ind w:left="720" w:firstLine="0"/>
      <w:jc w:val="left"/>
    </w:pPr>
    <w:rPr>
      <w:rFonts w:ascii=".VnTime" w:hAnsi=".VnTime"/>
      <w:i/>
      <w:sz w:val="24"/>
      <w:lang w:val="en-GB"/>
    </w:rPr>
  </w:style>
  <w:style w:type="character" w:customStyle="1" w:styleId="BodyTextIndent3Char">
    <w:name w:val="Body Text Indent 3 Char"/>
    <w:link w:val="BodyTextIndent3"/>
    <w:rsid w:val="002037A8"/>
    <w:rPr>
      <w:rFonts w:ascii=".VnTime" w:eastAsia="Times New Roman" w:hAnsi=".VnTime" w:cs="Times New Roman"/>
      <w:i/>
      <w:sz w:val="24"/>
      <w:szCs w:val="24"/>
      <w:lang w:val="en-GB"/>
    </w:rPr>
  </w:style>
  <w:style w:type="paragraph" w:customStyle="1" w:styleId="Heading5Centered">
    <w:name w:val="Heading 5 + Centered"/>
    <w:basedOn w:val="Heading4"/>
    <w:uiPriority w:val="99"/>
    <w:rsid w:val="002037A8"/>
    <w:pPr>
      <w:keepLines w:val="0"/>
      <w:jc w:val="center"/>
    </w:pPr>
    <w:rPr>
      <w:b/>
      <w:bCs/>
      <w:i w:val="0"/>
      <w:iCs w:val="0"/>
      <w:szCs w:val="28"/>
    </w:rPr>
  </w:style>
  <w:style w:type="paragraph" w:customStyle="1" w:styleId="No">
    <w:name w:val="No"/>
    <w:basedOn w:val="Heading1"/>
    <w:uiPriority w:val="99"/>
    <w:rsid w:val="002037A8"/>
    <w:pPr>
      <w:keepLines w:val="0"/>
      <w:spacing w:beforeLines="60" w:before="144" w:afterLines="60" w:after="144" w:line="240" w:lineRule="auto"/>
      <w:ind w:left="360"/>
      <w:jc w:val="left"/>
    </w:pPr>
    <w:rPr>
      <w:b w:val="0"/>
      <w:sz w:val="24"/>
      <w:szCs w:val="24"/>
      <w:lang w:val="nl-NL"/>
    </w:rPr>
  </w:style>
  <w:style w:type="character" w:customStyle="1" w:styleId="FootnoteTextChar1">
    <w:name w:val="Footnote Text Char1"/>
    <w:aliases w:val="single space Char1,footnote text Char1,ft Char1,Fußnote Char1,ft Char Char Char1"/>
    <w:uiPriority w:val="99"/>
    <w:semiHidden/>
    <w:rsid w:val="002037A8"/>
    <w:rPr>
      <w:sz w:val="20"/>
      <w:szCs w:val="20"/>
    </w:rPr>
  </w:style>
  <w:style w:type="paragraph" w:customStyle="1" w:styleId="xl24">
    <w:name w:val="xl24"/>
    <w:basedOn w:val="Normal"/>
    <w:uiPriority w:val="99"/>
    <w:rsid w:val="002037A8"/>
    <w:pPr>
      <w:spacing w:before="100" w:beforeAutospacing="1" w:after="100" w:afterAutospacing="1" w:line="240" w:lineRule="auto"/>
      <w:ind w:firstLine="0"/>
      <w:jc w:val="left"/>
    </w:pPr>
    <w:rPr>
      <w:b/>
      <w:bCs/>
      <w:szCs w:val="28"/>
    </w:rPr>
  </w:style>
  <w:style w:type="paragraph" w:customStyle="1" w:styleId="xl25">
    <w:name w:val="xl25"/>
    <w:basedOn w:val="Normal"/>
    <w:uiPriority w:val="99"/>
    <w:rsid w:val="002037A8"/>
    <w:pPr>
      <w:spacing w:before="100" w:beforeAutospacing="1" w:after="100" w:afterAutospacing="1" w:line="240" w:lineRule="auto"/>
      <w:ind w:firstLine="0"/>
      <w:jc w:val="left"/>
    </w:pPr>
    <w:rPr>
      <w:b/>
      <w:bCs/>
      <w:sz w:val="22"/>
      <w:szCs w:val="22"/>
    </w:rPr>
  </w:style>
  <w:style w:type="paragraph" w:customStyle="1" w:styleId="xl26">
    <w:name w:val="xl26"/>
    <w:basedOn w:val="Normal"/>
    <w:uiPriority w:val="99"/>
    <w:rsid w:val="002037A8"/>
    <w:pPr>
      <w:spacing w:before="100" w:beforeAutospacing="1" w:after="100" w:afterAutospacing="1" w:line="240" w:lineRule="auto"/>
      <w:ind w:firstLine="0"/>
      <w:jc w:val="left"/>
    </w:pPr>
    <w:rPr>
      <w:sz w:val="22"/>
      <w:szCs w:val="22"/>
    </w:rPr>
  </w:style>
  <w:style w:type="paragraph" w:customStyle="1" w:styleId="xl27">
    <w:name w:val="xl27"/>
    <w:basedOn w:val="Normal"/>
    <w:uiPriority w:val="99"/>
    <w:rsid w:val="002037A8"/>
    <w:pPr>
      <w:spacing w:before="100" w:beforeAutospacing="1" w:after="100" w:afterAutospacing="1" w:line="240" w:lineRule="auto"/>
      <w:ind w:firstLine="0"/>
      <w:jc w:val="left"/>
    </w:pPr>
    <w:rPr>
      <w:i/>
      <w:iCs/>
      <w:sz w:val="22"/>
      <w:szCs w:val="22"/>
    </w:rPr>
  </w:style>
  <w:style w:type="paragraph" w:customStyle="1" w:styleId="xl28">
    <w:name w:val="xl28"/>
    <w:basedOn w:val="Normal"/>
    <w:uiPriority w:val="99"/>
    <w:rsid w:val="002037A8"/>
    <w:pPr>
      <w:spacing w:before="100" w:beforeAutospacing="1" w:after="100" w:afterAutospacing="1" w:line="240" w:lineRule="auto"/>
      <w:ind w:firstLine="0"/>
      <w:jc w:val="left"/>
    </w:pPr>
    <w:rPr>
      <w:b/>
      <w:bCs/>
      <w:szCs w:val="28"/>
    </w:rPr>
  </w:style>
  <w:style w:type="paragraph" w:customStyle="1" w:styleId="xl29">
    <w:name w:val="xl29"/>
    <w:basedOn w:val="Normal"/>
    <w:uiPriority w:val="99"/>
    <w:rsid w:val="002037A8"/>
    <w:pPr>
      <w:spacing w:before="100" w:beforeAutospacing="1" w:after="100" w:afterAutospacing="1" w:line="240" w:lineRule="auto"/>
      <w:ind w:firstLine="0"/>
      <w:jc w:val="center"/>
    </w:pPr>
    <w:rPr>
      <w:b/>
      <w:bCs/>
      <w:sz w:val="22"/>
      <w:szCs w:val="22"/>
    </w:rPr>
  </w:style>
  <w:style w:type="paragraph" w:customStyle="1" w:styleId="xl30">
    <w:name w:val="xl30"/>
    <w:basedOn w:val="Normal"/>
    <w:uiPriority w:val="99"/>
    <w:rsid w:val="002037A8"/>
    <w:pPr>
      <w:pBdr>
        <w:left w:val="single" w:sz="4" w:space="0" w:color="auto"/>
        <w:bottom w:val="dotted"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31">
    <w:name w:val="xl31"/>
    <w:basedOn w:val="Normal"/>
    <w:uiPriority w:val="99"/>
    <w:rsid w:val="002037A8"/>
    <w:pPr>
      <w:pBdr>
        <w:top w:val="single"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pPr>
    <w:rPr>
      <w:i/>
      <w:iCs/>
      <w:sz w:val="22"/>
      <w:szCs w:val="22"/>
    </w:rPr>
  </w:style>
  <w:style w:type="paragraph" w:customStyle="1" w:styleId="xl32">
    <w:name w:val="xl32"/>
    <w:basedOn w:val="Normal"/>
    <w:uiPriority w:val="99"/>
    <w:rsid w:val="002037A8"/>
    <w:pPr>
      <w:pBdr>
        <w:left w:val="single" w:sz="4" w:space="0" w:color="auto"/>
        <w:bottom w:val="dotted" w:sz="4" w:space="0" w:color="auto"/>
        <w:right w:val="single" w:sz="4" w:space="0" w:color="auto"/>
      </w:pBdr>
      <w:spacing w:before="100" w:beforeAutospacing="1" w:after="100" w:afterAutospacing="1" w:line="240" w:lineRule="auto"/>
      <w:ind w:firstLine="0"/>
      <w:jc w:val="left"/>
    </w:pPr>
    <w:rPr>
      <w:i/>
      <w:iCs/>
      <w:sz w:val="22"/>
      <w:szCs w:val="22"/>
    </w:rPr>
  </w:style>
  <w:style w:type="paragraph" w:customStyle="1" w:styleId="xl33">
    <w:name w:val="xl33"/>
    <w:basedOn w:val="Normal"/>
    <w:uiPriority w:val="99"/>
    <w:rsid w:val="002037A8"/>
    <w:pPr>
      <w:pBdr>
        <w:left w:val="single" w:sz="4" w:space="0" w:color="auto"/>
        <w:bottom w:val="single" w:sz="4" w:space="0" w:color="auto"/>
        <w:right w:val="single" w:sz="4" w:space="0" w:color="auto"/>
      </w:pBdr>
      <w:spacing w:before="100" w:beforeAutospacing="1" w:after="100" w:afterAutospacing="1" w:line="240" w:lineRule="auto"/>
      <w:ind w:firstLine="0"/>
      <w:jc w:val="left"/>
    </w:pPr>
    <w:rPr>
      <w:i/>
      <w:iCs/>
      <w:sz w:val="22"/>
      <w:szCs w:val="22"/>
    </w:rPr>
  </w:style>
  <w:style w:type="paragraph" w:customStyle="1" w:styleId="xl34">
    <w:name w:val="xl34"/>
    <w:basedOn w:val="Normal"/>
    <w:uiPriority w:val="99"/>
    <w:rsid w:val="002037A8"/>
    <w:pPr>
      <w:pBdr>
        <w:left w:val="single" w:sz="4" w:space="0" w:color="auto"/>
        <w:bottom w:val="dotted" w:sz="4" w:space="0" w:color="auto"/>
        <w:right w:val="single" w:sz="4" w:space="0" w:color="auto"/>
      </w:pBdr>
      <w:spacing w:before="100" w:beforeAutospacing="1" w:after="100" w:afterAutospacing="1" w:line="240" w:lineRule="auto"/>
      <w:ind w:firstLine="0"/>
      <w:jc w:val="left"/>
    </w:pPr>
    <w:rPr>
      <w:b/>
      <w:bCs/>
      <w:sz w:val="22"/>
      <w:szCs w:val="22"/>
    </w:rPr>
  </w:style>
  <w:style w:type="paragraph" w:customStyle="1" w:styleId="xl35">
    <w:name w:val="xl35"/>
    <w:basedOn w:val="Normal"/>
    <w:uiPriority w:val="99"/>
    <w:rsid w:val="002037A8"/>
    <w:pPr>
      <w:pBdr>
        <w:top w:val="single" w:sz="4" w:space="0" w:color="auto"/>
        <w:left w:val="single" w:sz="4" w:space="0" w:color="auto"/>
        <w:bottom w:val="dotted" w:sz="4" w:space="0" w:color="auto"/>
        <w:right w:val="single" w:sz="4" w:space="0" w:color="auto"/>
      </w:pBdr>
      <w:spacing w:before="100" w:beforeAutospacing="1" w:after="100" w:afterAutospacing="1" w:line="240" w:lineRule="auto"/>
      <w:ind w:firstLine="0"/>
      <w:jc w:val="center"/>
    </w:pPr>
    <w:rPr>
      <w:b/>
      <w:bCs/>
      <w:sz w:val="22"/>
      <w:szCs w:val="22"/>
    </w:rPr>
  </w:style>
  <w:style w:type="paragraph" w:customStyle="1" w:styleId="xl36">
    <w:name w:val="xl36"/>
    <w:basedOn w:val="Normal"/>
    <w:uiPriority w:val="99"/>
    <w:rsid w:val="002037A8"/>
    <w:pPr>
      <w:pBdr>
        <w:left w:val="single" w:sz="4" w:space="0" w:color="auto"/>
        <w:bottom w:val="dotted" w:sz="4" w:space="0" w:color="auto"/>
        <w:right w:val="single" w:sz="4" w:space="0" w:color="auto"/>
      </w:pBdr>
      <w:spacing w:before="100" w:beforeAutospacing="1" w:after="100" w:afterAutospacing="1" w:line="240" w:lineRule="auto"/>
      <w:ind w:firstLine="0"/>
      <w:jc w:val="center"/>
    </w:pPr>
    <w:rPr>
      <w:b/>
      <w:bCs/>
      <w:sz w:val="22"/>
      <w:szCs w:val="22"/>
    </w:rPr>
  </w:style>
  <w:style w:type="paragraph" w:customStyle="1" w:styleId="xl37">
    <w:name w:val="xl37"/>
    <w:basedOn w:val="Normal"/>
    <w:uiPriority w:val="99"/>
    <w:rsid w:val="002037A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b/>
      <w:bCs/>
      <w:sz w:val="22"/>
      <w:szCs w:val="22"/>
    </w:rPr>
  </w:style>
  <w:style w:type="paragraph" w:customStyle="1" w:styleId="xl38">
    <w:name w:val="xl38"/>
    <w:basedOn w:val="Normal"/>
    <w:uiPriority w:val="99"/>
    <w:rsid w:val="002037A8"/>
    <w:pPr>
      <w:pBdr>
        <w:top w:val="single"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pPr>
    <w:rPr>
      <w:b/>
      <w:bCs/>
      <w:sz w:val="22"/>
      <w:szCs w:val="22"/>
    </w:rPr>
  </w:style>
  <w:style w:type="paragraph" w:customStyle="1" w:styleId="xl39">
    <w:name w:val="xl39"/>
    <w:basedOn w:val="Normal"/>
    <w:uiPriority w:val="99"/>
    <w:rsid w:val="002037A8"/>
    <w:pPr>
      <w:pBdr>
        <w:left w:val="single" w:sz="4" w:space="0" w:color="auto"/>
        <w:bottom w:val="dotted" w:sz="4" w:space="0" w:color="auto"/>
        <w:right w:val="single" w:sz="4" w:space="0" w:color="auto"/>
      </w:pBdr>
      <w:spacing w:before="100" w:beforeAutospacing="1" w:after="100" w:afterAutospacing="1" w:line="240" w:lineRule="auto"/>
      <w:ind w:firstLine="0"/>
      <w:jc w:val="left"/>
    </w:pPr>
    <w:rPr>
      <w:i/>
      <w:iCs/>
      <w:sz w:val="22"/>
      <w:szCs w:val="22"/>
    </w:rPr>
  </w:style>
  <w:style w:type="paragraph" w:customStyle="1" w:styleId="xl40">
    <w:name w:val="xl40"/>
    <w:basedOn w:val="Normal"/>
    <w:uiPriority w:val="99"/>
    <w:rsid w:val="002037A8"/>
    <w:pPr>
      <w:pBdr>
        <w:left w:val="single" w:sz="4" w:space="0" w:color="auto"/>
        <w:bottom w:val="dotted" w:sz="4" w:space="0" w:color="auto"/>
        <w:right w:val="single" w:sz="4" w:space="0" w:color="auto"/>
      </w:pBdr>
      <w:spacing w:before="100" w:beforeAutospacing="1" w:after="100" w:afterAutospacing="1" w:line="240" w:lineRule="auto"/>
      <w:ind w:firstLine="0"/>
      <w:jc w:val="left"/>
    </w:pPr>
    <w:rPr>
      <w:b/>
      <w:bCs/>
      <w:sz w:val="22"/>
      <w:szCs w:val="22"/>
    </w:rPr>
  </w:style>
  <w:style w:type="paragraph" w:customStyle="1" w:styleId="xl41">
    <w:name w:val="xl41"/>
    <w:basedOn w:val="Normal"/>
    <w:uiPriority w:val="99"/>
    <w:rsid w:val="002037A8"/>
    <w:pPr>
      <w:pBdr>
        <w:top w:val="single" w:sz="4" w:space="0" w:color="auto"/>
        <w:left w:val="single" w:sz="4" w:space="0" w:color="auto"/>
        <w:right w:val="single" w:sz="4" w:space="0" w:color="auto"/>
      </w:pBdr>
      <w:shd w:val="clear" w:color="auto" w:fill="CCFFCC"/>
      <w:spacing w:before="100" w:beforeAutospacing="1" w:after="100" w:afterAutospacing="1" w:line="240" w:lineRule="auto"/>
      <w:ind w:firstLine="0"/>
      <w:jc w:val="center"/>
    </w:pPr>
    <w:rPr>
      <w:b/>
      <w:bCs/>
      <w:sz w:val="22"/>
      <w:szCs w:val="22"/>
    </w:rPr>
  </w:style>
  <w:style w:type="paragraph" w:customStyle="1" w:styleId="xl42">
    <w:name w:val="xl42"/>
    <w:basedOn w:val="Normal"/>
    <w:uiPriority w:val="99"/>
    <w:rsid w:val="002037A8"/>
    <w:pPr>
      <w:pBdr>
        <w:left w:val="single" w:sz="4" w:space="0" w:color="auto"/>
        <w:right w:val="single" w:sz="4" w:space="0" w:color="auto"/>
      </w:pBdr>
      <w:shd w:val="clear" w:color="auto" w:fill="CCFFCC"/>
      <w:spacing w:before="100" w:beforeAutospacing="1" w:after="100" w:afterAutospacing="1" w:line="240" w:lineRule="auto"/>
      <w:ind w:firstLine="0"/>
      <w:jc w:val="center"/>
    </w:pPr>
    <w:rPr>
      <w:b/>
      <w:bCs/>
      <w:sz w:val="22"/>
      <w:szCs w:val="22"/>
    </w:rPr>
  </w:style>
  <w:style w:type="paragraph" w:customStyle="1" w:styleId="xl43">
    <w:name w:val="xl43"/>
    <w:basedOn w:val="Normal"/>
    <w:uiPriority w:val="99"/>
    <w:rsid w:val="002037A8"/>
    <w:pPr>
      <w:pBdr>
        <w:left w:val="single" w:sz="4" w:space="0" w:color="auto"/>
        <w:right w:val="single" w:sz="4" w:space="0" w:color="auto"/>
      </w:pBdr>
      <w:shd w:val="clear" w:color="auto" w:fill="CCFFCC"/>
      <w:spacing w:before="100" w:beforeAutospacing="1" w:after="100" w:afterAutospacing="1" w:line="240" w:lineRule="auto"/>
      <w:ind w:firstLine="0"/>
      <w:jc w:val="left"/>
    </w:pPr>
    <w:rPr>
      <w:b/>
      <w:bCs/>
      <w:sz w:val="22"/>
      <w:szCs w:val="22"/>
    </w:rPr>
  </w:style>
  <w:style w:type="paragraph" w:customStyle="1" w:styleId="xl44">
    <w:name w:val="xl44"/>
    <w:basedOn w:val="Normal"/>
    <w:uiPriority w:val="99"/>
    <w:rsid w:val="002037A8"/>
    <w:pPr>
      <w:pBdr>
        <w:left w:val="single" w:sz="4" w:space="0" w:color="auto"/>
        <w:right w:val="single" w:sz="4" w:space="0" w:color="auto"/>
      </w:pBdr>
      <w:shd w:val="clear" w:color="auto" w:fill="CCFFCC"/>
      <w:spacing w:before="100" w:beforeAutospacing="1" w:after="100" w:afterAutospacing="1" w:line="240" w:lineRule="auto"/>
      <w:ind w:firstLine="0"/>
      <w:jc w:val="left"/>
    </w:pPr>
    <w:rPr>
      <w:sz w:val="22"/>
      <w:szCs w:val="22"/>
    </w:rPr>
  </w:style>
  <w:style w:type="paragraph" w:customStyle="1" w:styleId="xl45">
    <w:name w:val="xl45"/>
    <w:basedOn w:val="Normal"/>
    <w:uiPriority w:val="99"/>
    <w:rsid w:val="002037A8"/>
    <w:pPr>
      <w:pBdr>
        <w:left w:val="single" w:sz="4" w:space="0" w:color="auto"/>
        <w:right w:val="single" w:sz="4" w:space="0" w:color="auto"/>
      </w:pBdr>
      <w:shd w:val="clear" w:color="auto" w:fill="CCFFCC"/>
      <w:spacing w:before="100" w:beforeAutospacing="1" w:after="100" w:afterAutospacing="1" w:line="240" w:lineRule="auto"/>
      <w:ind w:firstLine="0"/>
      <w:jc w:val="center"/>
    </w:pPr>
    <w:rPr>
      <w:sz w:val="22"/>
      <w:szCs w:val="22"/>
    </w:rPr>
  </w:style>
  <w:style w:type="paragraph" w:customStyle="1" w:styleId="xl46">
    <w:name w:val="xl46"/>
    <w:basedOn w:val="Normal"/>
    <w:uiPriority w:val="99"/>
    <w:rsid w:val="002037A8"/>
    <w:pPr>
      <w:pBdr>
        <w:left w:val="single" w:sz="4" w:space="0" w:color="auto"/>
        <w:right w:val="single" w:sz="4" w:space="0" w:color="auto"/>
      </w:pBdr>
      <w:shd w:val="clear" w:color="auto" w:fill="CCFFCC"/>
      <w:spacing w:before="100" w:beforeAutospacing="1" w:after="100" w:afterAutospacing="1" w:line="240" w:lineRule="auto"/>
      <w:ind w:firstLine="0"/>
      <w:jc w:val="center"/>
      <w:textAlignment w:val="top"/>
    </w:pPr>
    <w:rPr>
      <w:sz w:val="22"/>
      <w:szCs w:val="22"/>
    </w:rPr>
  </w:style>
  <w:style w:type="paragraph" w:customStyle="1" w:styleId="xl47">
    <w:name w:val="xl47"/>
    <w:basedOn w:val="Normal"/>
    <w:uiPriority w:val="99"/>
    <w:rsid w:val="002037A8"/>
    <w:pPr>
      <w:pBdr>
        <w:top w:val="single" w:sz="8" w:space="0" w:color="auto"/>
        <w:left w:val="single" w:sz="4" w:space="0" w:color="auto"/>
        <w:bottom w:val="dotted" w:sz="4" w:space="0" w:color="auto"/>
        <w:right w:val="single" w:sz="4" w:space="0" w:color="auto"/>
      </w:pBdr>
      <w:spacing w:before="100" w:beforeAutospacing="1" w:after="100" w:afterAutospacing="1" w:line="240" w:lineRule="auto"/>
      <w:ind w:firstLine="0"/>
      <w:jc w:val="center"/>
    </w:pPr>
    <w:rPr>
      <w:b/>
      <w:bCs/>
      <w:sz w:val="22"/>
      <w:szCs w:val="22"/>
    </w:rPr>
  </w:style>
  <w:style w:type="paragraph" w:customStyle="1" w:styleId="xl48">
    <w:name w:val="xl48"/>
    <w:basedOn w:val="Normal"/>
    <w:uiPriority w:val="99"/>
    <w:rsid w:val="002037A8"/>
    <w:pPr>
      <w:pBdr>
        <w:top w:val="single" w:sz="8" w:space="0" w:color="auto"/>
        <w:left w:val="single" w:sz="4" w:space="0" w:color="auto"/>
        <w:bottom w:val="dotted" w:sz="4" w:space="0" w:color="auto"/>
        <w:right w:val="single" w:sz="4" w:space="0" w:color="auto"/>
      </w:pBdr>
      <w:spacing w:before="100" w:beforeAutospacing="1" w:after="100" w:afterAutospacing="1" w:line="240" w:lineRule="auto"/>
      <w:ind w:firstLine="0"/>
      <w:jc w:val="left"/>
    </w:pPr>
    <w:rPr>
      <w:b/>
      <w:bCs/>
      <w:sz w:val="22"/>
      <w:szCs w:val="22"/>
    </w:rPr>
  </w:style>
  <w:style w:type="paragraph" w:customStyle="1" w:styleId="xl49">
    <w:name w:val="xl49"/>
    <w:basedOn w:val="Normal"/>
    <w:uiPriority w:val="99"/>
    <w:rsid w:val="002037A8"/>
    <w:pPr>
      <w:pBdr>
        <w:left w:val="single" w:sz="4" w:space="0" w:color="auto"/>
        <w:bottom w:val="dotted"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50">
    <w:name w:val="xl50"/>
    <w:basedOn w:val="Normal"/>
    <w:uiPriority w:val="99"/>
    <w:rsid w:val="002037A8"/>
    <w:pPr>
      <w:pBdr>
        <w:top w:val="single" w:sz="8" w:space="0" w:color="auto"/>
        <w:left w:val="single" w:sz="4" w:space="0" w:color="auto"/>
        <w:bottom w:val="dotted"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51">
    <w:name w:val="xl51"/>
    <w:basedOn w:val="Normal"/>
    <w:uiPriority w:val="99"/>
    <w:rsid w:val="002037A8"/>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center"/>
    </w:pPr>
    <w:rPr>
      <w:color w:val="FF0000"/>
      <w:sz w:val="22"/>
      <w:szCs w:val="22"/>
    </w:rPr>
  </w:style>
  <w:style w:type="paragraph" w:customStyle="1" w:styleId="xl52">
    <w:name w:val="xl52"/>
    <w:basedOn w:val="Normal"/>
    <w:uiPriority w:val="99"/>
    <w:rsid w:val="002037A8"/>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pPr>
    <w:rPr>
      <w:i/>
      <w:iCs/>
      <w:sz w:val="22"/>
      <w:szCs w:val="22"/>
    </w:rPr>
  </w:style>
  <w:style w:type="paragraph" w:customStyle="1" w:styleId="xl53">
    <w:name w:val="xl53"/>
    <w:basedOn w:val="Normal"/>
    <w:uiPriority w:val="99"/>
    <w:rsid w:val="002037A8"/>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54">
    <w:name w:val="xl54"/>
    <w:basedOn w:val="Normal"/>
    <w:uiPriority w:val="99"/>
    <w:rsid w:val="002037A8"/>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center"/>
    </w:pPr>
    <w:rPr>
      <w:b/>
      <w:bCs/>
      <w:sz w:val="22"/>
      <w:szCs w:val="22"/>
    </w:rPr>
  </w:style>
  <w:style w:type="paragraph" w:customStyle="1" w:styleId="xl55">
    <w:name w:val="xl55"/>
    <w:basedOn w:val="Normal"/>
    <w:uiPriority w:val="99"/>
    <w:rsid w:val="002037A8"/>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pPr>
    <w:rPr>
      <w:b/>
      <w:bCs/>
      <w:sz w:val="22"/>
      <w:szCs w:val="22"/>
    </w:rPr>
  </w:style>
  <w:style w:type="paragraph" w:customStyle="1" w:styleId="xl56">
    <w:name w:val="xl56"/>
    <w:basedOn w:val="Normal"/>
    <w:uiPriority w:val="99"/>
    <w:rsid w:val="002037A8"/>
    <w:pPr>
      <w:pBdr>
        <w:left w:val="single" w:sz="4" w:space="0" w:color="auto"/>
        <w:bottom w:val="single" w:sz="8" w:space="0" w:color="auto"/>
        <w:right w:val="single" w:sz="4" w:space="0" w:color="auto"/>
      </w:pBdr>
      <w:spacing w:before="100" w:beforeAutospacing="1" w:after="100" w:afterAutospacing="1" w:line="240" w:lineRule="auto"/>
      <w:ind w:firstLine="0"/>
      <w:jc w:val="center"/>
    </w:pPr>
    <w:rPr>
      <w:b/>
      <w:bCs/>
      <w:sz w:val="22"/>
      <w:szCs w:val="22"/>
    </w:rPr>
  </w:style>
  <w:style w:type="paragraph" w:customStyle="1" w:styleId="xl57">
    <w:name w:val="xl57"/>
    <w:basedOn w:val="Normal"/>
    <w:uiPriority w:val="99"/>
    <w:rsid w:val="002037A8"/>
    <w:pPr>
      <w:pBdr>
        <w:top w:val="dotted"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b/>
      <w:bCs/>
      <w:sz w:val="22"/>
      <w:szCs w:val="22"/>
    </w:rPr>
  </w:style>
  <w:style w:type="paragraph" w:customStyle="1" w:styleId="xl58">
    <w:name w:val="xl58"/>
    <w:basedOn w:val="Normal"/>
    <w:uiPriority w:val="99"/>
    <w:rsid w:val="002037A8"/>
    <w:pPr>
      <w:pBdr>
        <w:top w:val="dotted"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b/>
      <w:bCs/>
      <w:sz w:val="22"/>
      <w:szCs w:val="22"/>
    </w:rPr>
  </w:style>
  <w:style w:type="paragraph" w:customStyle="1" w:styleId="xl59">
    <w:name w:val="xl59"/>
    <w:basedOn w:val="Normal"/>
    <w:uiPriority w:val="99"/>
    <w:rsid w:val="002037A8"/>
    <w:pPr>
      <w:pBdr>
        <w:left w:val="single" w:sz="4" w:space="0" w:color="auto"/>
        <w:bottom w:val="single" w:sz="8" w:space="0" w:color="auto"/>
        <w:right w:val="single" w:sz="4" w:space="0" w:color="auto"/>
      </w:pBdr>
      <w:spacing w:before="100" w:beforeAutospacing="1" w:after="100" w:afterAutospacing="1" w:line="240" w:lineRule="auto"/>
      <w:ind w:firstLine="0"/>
      <w:jc w:val="left"/>
    </w:pPr>
    <w:rPr>
      <w:i/>
      <w:iCs/>
      <w:sz w:val="22"/>
      <w:szCs w:val="22"/>
    </w:rPr>
  </w:style>
  <w:style w:type="paragraph" w:customStyle="1" w:styleId="xl60">
    <w:name w:val="xl60"/>
    <w:basedOn w:val="Normal"/>
    <w:uiPriority w:val="99"/>
    <w:rsid w:val="002037A8"/>
    <w:pPr>
      <w:pBdr>
        <w:left w:val="single" w:sz="4" w:space="0" w:color="auto"/>
        <w:bottom w:val="single" w:sz="8"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61">
    <w:name w:val="xl61"/>
    <w:basedOn w:val="Normal"/>
    <w:uiPriority w:val="99"/>
    <w:rsid w:val="002037A8"/>
    <w:pPr>
      <w:pBdr>
        <w:top w:val="dotted"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62">
    <w:name w:val="xl62"/>
    <w:basedOn w:val="Normal"/>
    <w:uiPriority w:val="99"/>
    <w:rsid w:val="002037A8"/>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z w:val="22"/>
      <w:szCs w:val="22"/>
    </w:rPr>
  </w:style>
  <w:style w:type="paragraph" w:customStyle="1" w:styleId="xl63">
    <w:name w:val="xl63"/>
    <w:basedOn w:val="Normal"/>
    <w:rsid w:val="002037A8"/>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z w:val="22"/>
      <w:szCs w:val="22"/>
    </w:rPr>
  </w:style>
  <w:style w:type="paragraph" w:customStyle="1" w:styleId="xl64">
    <w:name w:val="xl64"/>
    <w:basedOn w:val="Normal"/>
    <w:rsid w:val="002037A8"/>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i/>
      <w:iCs/>
      <w:sz w:val="22"/>
      <w:szCs w:val="22"/>
    </w:rPr>
  </w:style>
  <w:style w:type="paragraph" w:customStyle="1" w:styleId="xl65">
    <w:name w:val="xl65"/>
    <w:basedOn w:val="Normal"/>
    <w:rsid w:val="002037A8"/>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66">
    <w:name w:val="xl66"/>
    <w:basedOn w:val="Normal"/>
    <w:rsid w:val="002037A8"/>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67">
    <w:name w:val="xl67"/>
    <w:basedOn w:val="Normal"/>
    <w:rsid w:val="002037A8"/>
    <w:pPr>
      <w:pBdr>
        <w:top w:val="dotted"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z w:val="22"/>
      <w:szCs w:val="22"/>
    </w:rPr>
  </w:style>
  <w:style w:type="paragraph" w:customStyle="1" w:styleId="xl68">
    <w:name w:val="xl68"/>
    <w:basedOn w:val="Normal"/>
    <w:rsid w:val="002037A8"/>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pPr>
    <w:rPr>
      <w:b/>
      <w:bCs/>
      <w:sz w:val="22"/>
      <w:szCs w:val="22"/>
    </w:rPr>
  </w:style>
  <w:style w:type="paragraph" w:customStyle="1" w:styleId="xl69">
    <w:name w:val="xl69"/>
    <w:basedOn w:val="Normal"/>
    <w:rsid w:val="002037A8"/>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pPr>
    <w:rPr>
      <w:i/>
      <w:iCs/>
      <w:sz w:val="22"/>
      <w:szCs w:val="22"/>
    </w:rPr>
  </w:style>
  <w:style w:type="paragraph" w:customStyle="1" w:styleId="xl70">
    <w:name w:val="xl70"/>
    <w:basedOn w:val="Normal"/>
    <w:rsid w:val="002037A8"/>
    <w:pPr>
      <w:pBdr>
        <w:left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71">
    <w:name w:val="xl71"/>
    <w:basedOn w:val="Normal"/>
    <w:rsid w:val="002037A8"/>
    <w:pPr>
      <w:pBdr>
        <w:top w:val="dotted"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b/>
      <w:bCs/>
      <w:sz w:val="22"/>
      <w:szCs w:val="22"/>
    </w:rPr>
  </w:style>
  <w:style w:type="paragraph" w:customStyle="1" w:styleId="xl72">
    <w:name w:val="xl72"/>
    <w:basedOn w:val="Normal"/>
    <w:rsid w:val="002037A8"/>
    <w:pPr>
      <w:pBdr>
        <w:top w:val="single" w:sz="8" w:space="0" w:color="auto"/>
        <w:left w:val="single" w:sz="4" w:space="0" w:color="auto"/>
        <w:bottom w:val="dotted" w:sz="4" w:space="0" w:color="auto"/>
        <w:right w:val="single" w:sz="4" w:space="0" w:color="auto"/>
      </w:pBdr>
      <w:spacing w:before="100" w:beforeAutospacing="1" w:after="100" w:afterAutospacing="1" w:line="240" w:lineRule="auto"/>
      <w:ind w:firstLine="0"/>
      <w:jc w:val="left"/>
    </w:pPr>
    <w:rPr>
      <w:b/>
      <w:bCs/>
      <w:sz w:val="22"/>
      <w:szCs w:val="22"/>
    </w:rPr>
  </w:style>
  <w:style w:type="paragraph" w:customStyle="1" w:styleId="xl73">
    <w:name w:val="xl73"/>
    <w:basedOn w:val="Normal"/>
    <w:rsid w:val="002037A8"/>
    <w:pPr>
      <w:pBdr>
        <w:top w:val="dotted" w:sz="4" w:space="0" w:color="auto"/>
        <w:left w:val="single" w:sz="4" w:space="0" w:color="auto"/>
        <w:bottom w:val="dotted"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74">
    <w:name w:val="xl74"/>
    <w:basedOn w:val="Normal"/>
    <w:rsid w:val="002037A8"/>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b/>
      <w:bCs/>
      <w:sz w:val="22"/>
      <w:szCs w:val="22"/>
    </w:rPr>
  </w:style>
  <w:style w:type="paragraph" w:customStyle="1" w:styleId="xl75">
    <w:name w:val="xl75"/>
    <w:basedOn w:val="Normal"/>
    <w:rsid w:val="002037A8"/>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b/>
      <w:bCs/>
      <w:sz w:val="22"/>
      <w:szCs w:val="22"/>
    </w:rPr>
  </w:style>
  <w:style w:type="paragraph" w:customStyle="1" w:styleId="xl76">
    <w:name w:val="xl76"/>
    <w:basedOn w:val="Normal"/>
    <w:rsid w:val="002037A8"/>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77">
    <w:name w:val="xl77"/>
    <w:basedOn w:val="Normal"/>
    <w:rsid w:val="002037A8"/>
    <w:pPr>
      <w:pBdr>
        <w:left w:val="single" w:sz="4" w:space="0" w:color="auto"/>
        <w:right w:val="single" w:sz="4" w:space="0" w:color="auto"/>
      </w:pBdr>
      <w:spacing w:before="100" w:beforeAutospacing="1" w:after="100" w:afterAutospacing="1" w:line="240" w:lineRule="auto"/>
      <w:ind w:firstLine="0"/>
      <w:jc w:val="left"/>
    </w:pPr>
    <w:rPr>
      <w:i/>
      <w:iCs/>
      <w:sz w:val="22"/>
      <w:szCs w:val="22"/>
    </w:rPr>
  </w:style>
  <w:style w:type="paragraph" w:customStyle="1" w:styleId="xl78">
    <w:name w:val="xl78"/>
    <w:basedOn w:val="Normal"/>
    <w:rsid w:val="002037A8"/>
    <w:pPr>
      <w:pBdr>
        <w:top w:val="single" w:sz="8" w:space="0" w:color="auto"/>
        <w:left w:val="single" w:sz="4" w:space="0" w:color="auto"/>
        <w:bottom w:val="dotted"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79">
    <w:name w:val="xl79"/>
    <w:basedOn w:val="Normal"/>
    <w:rsid w:val="002037A8"/>
    <w:pPr>
      <w:pBdr>
        <w:left w:val="single" w:sz="4" w:space="0" w:color="auto"/>
        <w:right w:val="single" w:sz="4" w:space="0" w:color="auto"/>
      </w:pBdr>
      <w:spacing w:before="100" w:beforeAutospacing="1" w:after="100" w:afterAutospacing="1" w:line="240" w:lineRule="auto"/>
      <w:ind w:firstLine="0"/>
      <w:jc w:val="center"/>
    </w:pPr>
    <w:rPr>
      <w:b/>
      <w:bCs/>
      <w:sz w:val="22"/>
      <w:szCs w:val="22"/>
    </w:rPr>
  </w:style>
  <w:style w:type="paragraph" w:customStyle="1" w:styleId="xl80">
    <w:name w:val="xl80"/>
    <w:basedOn w:val="Normal"/>
    <w:rsid w:val="002037A8"/>
    <w:pPr>
      <w:pBdr>
        <w:top w:val="dotted" w:sz="4" w:space="0" w:color="auto"/>
        <w:left w:val="single" w:sz="4" w:space="0" w:color="auto"/>
        <w:right w:val="single" w:sz="4" w:space="0" w:color="auto"/>
      </w:pBdr>
      <w:spacing w:before="100" w:beforeAutospacing="1" w:after="100" w:afterAutospacing="1" w:line="240" w:lineRule="auto"/>
      <w:ind w:firstLine="0"/>
      <w:jc w:val="left"/>
    </w:pPr>
    <w:rPr>
      <w:b/>
      <w:bCs/>
      <w:sz w:val="22"/>
      <w:szCs w:val="22"/>
    </w:rPr>
  </w:style>
  <w:style w:type="paragraph" w:customStyle="1" w:styleId="xl81">
    <w:name w:val="xl81"/>
    <w:basedOn w:val="Normal"/>
    <w:uiPriority w:val="99"/>
    <w:rsid w:val="002037A8"/>
    <w:pPr>
      <w:pBdr>
        <w:left w:val="single" w:sz="4" w:space="0" w:color="auto"/>
        <w:bottom w:val="single" w:sz="8"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82">
    <w:name w:val="xl82"/>
    <w:basedOn w:val="Normal"/>
    <w:uiPriority w:val="99"/>
    <w:rsid w:val="002037A8"/>
    <w:pPr>
      <w:pBdr>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jc w:val="center"/>
    </w:pPr>
    <w:rPr>
      <w:b/>
      <w:bCs/>
      <w:sz w:val="22"/>
      <w:szCs w:val="22"/>
    </w:rPr>
  </w:style>
  <w:style w:type="paragraph" w:customStyle="1" w:styleId="xl83">
    <w:name w:val="xl83"/>
    <w:basedOn w:val="Normal"/>
    <w:uiPriority w:val="99"/>
    <w:rsid w:val="002037A8"/>
    <w:pPr>
      <w:pBdr>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jc w:val="left"/>
    </w:pPr>
    <w:rPr>
      <w:b/>
      <w:bCs/>
      <w:sz w:val="22"/>
      <w:szCs w:val="22"/>
    </w:rPr>
  </w:style>
  <w:style w:type="paragraph" w:customStyle="1" w:styleId="xl84">
    <w:name w:val="xl84"/>
    <w:basedOn w:val="Normal"/>
    <w:uiPriority w:val="99"/>
    <w:rsid w:val="002037A8"/>
    <w:pPr>
      <w:pBdr>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jc w:val="left"/>
    </w:pPr>
    <w:rPr>
      <w:sz w:val="22"/>
      <w:szCs w:val="22"/>
    </w:rPr>
  </w:style>
  <w:style w:type="paragraph" w:customStyle="1" w:styleId="xl85">
    <w:name w:val="xl85"/>
    <w:basedOn w:val="Normal"/>
    <w:rsid w:val="002037A8"/>
    <w:pPr>
      <w:pBdr>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jc w:val="center"/>
    </w:pPr>
    <w:rPr>
      <w:i/>
      <w:iCs/>
      <w:sz w:val="22"/>
      <w:szCs w:val="22"/>
    </w:rPr>
  </w:style>
  <w:style w:type="paragraph" w:customStyle="1" w:styleId="xl86">
    <w:name w:val="xl86"/>
    <w:basedOn w:val="Normal"/>
    <w:rsid w:val="002037A8"/>
    <w:pPr>
      <w:pBdr>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jc w:val="center"/>
      <w:textAlignment w:val="top"/>
    </w:pPr>
    <w:rPr>
      <w:sz w:val="22"/>
      <w:szCs w:val="22"/>
    </w:rPr>
  </w:style>
  <w:style w:type="paragraph" w:customStyle="1" w:styleId="xl87">
    <w:name w:val="xl87"/>
    <w:basedOn w:val="Normal"/>
    <w:rsid w:val="002037A8"/>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b/>
      <w:bCs/>
      <w:sz w:val="22"/>
      <w:szCs w:val="22"/>
    </w:rPr>
  </w:style>
  <w:style w:type="paragraph" w:customStyle="1" w:styleId="xl88">
    <w:name w:val="xl88"/>
    <w:basedOn w:val="Normal"/>
    <w:rsid w:val="002037A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89">
    <w:name w:val="xl89"/>
    <w:basedOn w:val="Normal"/>
    <w:rsid w:val="002037A8"/>
    <w:pPr>
      <w:spacing w:before="100" w:beforeAutospacing="1" w:after="100" w:afterAutospacing="1" w:line="240" w:lineRule="auto"/>
      <w:ind w:firstLine="0"/>
      <w:jc w:val="left"/>
    </w:pPr>
    <w:rPr>
      <w:color w:val="0000FF"/>
      <w:sz w:val="24"/>
      <w:u w:val="single"/>
    </w:rPr>
  </w:style>
  <w:style w:type="paragraph" w:customStyle="1" w:styleId="xl90">
    <w:name w:val="xl90"/>
    <w:basedOn w:val="Normal"/>
    <w:rsid w:val="002037A8"/>
    <w:pPr>
      <w:pBdr>
        <w:top w:val="dotted" w:sz="4" w:space="0" w:color="auto"/>
        <w:left w:val="single" w:sz="4" w:space="0" w:color="auto"/>
        <w:bottom w:val="dotted" w:sz="4" w:space="0" w:color="auto"/>
        <w:right w:val="single" w:sz="4" w:space="0" w:color="auto"/>
      </w:pBdr>
      <w:shd w:val="clear" w:color="auto" w:fill="00FF00"/>
      <w:spacing w:before="100" w:beforeAutospacing="1" w:after="100" w:afterAutospacing="1" w:line="240" w:lineRule="auto"/>
      <w:ind w:firstLine="0"/>
      <w:jc w:val="left"/>
    </w:pPr>
    <w:rPr>
      <w:b/>
      <w:bCs/>
      <w:sz w:val="22"/>
      <w:szCs w:val="22"/>
    </w:rPr>
  </w:style>
  <w:style w:type="paragraph" w:customStyle="1" w:styleId="xl91">
    <w:name w:val="xl91"/>
    <w:basedOn w:val="Normal"/>
    <w:rsid w:val="002037A8"/>
    <w:pPr>
      <w:pBdr>
        <w:left w:val="single" w:sz="4" w:space="0" w:color="auto"/>
        <w:bottom w:val="dotted" w:sz="4" w:space="0" w:color="auto"/>
        <w:right w:val="single" w:sz="4" w:space="0" w:color="auto"/>
      </w:pBdr>
      <w:spacing w:before="100" w:beforeAutospacing="1" w:after="100" w:afterAutospacing="1" w:line="240" w:lineRule="auto"/>
      <w:ind w:firstLine="0"/>
      <w:jc w:val="center"/>
    </w:pPr>
    <w:rPr>
      <w:i/>
      <w:iCs/>
      <w:sz w:val="22"/>
      <w:szCs w:val="22"/>
    </w:rPr>
  </w:style>
  <w:style w:type="paragraph" w:customStyle="1" w:styleId="xl92">
    <w:name w:val="xl92"/>
    <w:basedOn w:val="Normal"/>
    <w:rsid w:val="002037A8"/>
    <w:pPr>
      <w:pBdr>
        <w:top w:val="single"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pPr>
    <w:rPr>
      <w:b/>
      <w:bCs/>
      <w:sz w:val="22"/>
      <w:szCs w:val="22"/>
    </w:rPr>
  </w:style>
  <w:style w:type="paragraph" w:customStyle="1" w:styleId="xl93">
    <w:name w:val="xl93"/>
    <w:basedOn w:val="Normal"/>
    <w:rsid w:val="002037A8"/>
    <w:pPr>
      <w:spacing w:before="100" w:beforeAutospacing="1" w:after="100" w:afterAutospacing="1" w:line="240" w:lineRule="auto"/>
      <w:ind w:firstLine="0"/>
      <w:jc w:val="center"/>
    </w:pPr>
    <w:rPr>
      <w:sz w:val="22"/>
      <w:szCs w:val="22"/>
    </w:rPr>
  </w:style>
  <w:style w:type="paragraph" w:customStyle="1" w:styleId="xl94">
    <w:name w:val="xl94"/>
    <w:basedOn w:val="Normal"/>
    <w:rsid w:val="002037A8"/>
    <w:pPr>
      <w:pBdr>
        <w:left w:val="single" w:sz="4" w:space="0" w:color="auto"/>
        <w:right w:val="single" w:sz="4" w:space="0" w:color="auto"/>
      </w:pBdr>
      <w:spacing w:before="100" w:beforeAutospacing="1" w:after="100" w:afterAutospacing="1" w:line="240" w:lineRule="auto"/>
      <w:ind w:firstLine="0"/>
      <w:jc w:val="left"/>
    </w:pPr>
    <w:rPr>
      <w:b/>
      <w:bCs/>
      <w:sz w:val="22"/>
      <w:szCs w:val="22"/>
    </w:rPr>
  </w:style>
  <w:style w:type="paragraph" w:customStyle="1" w:styleId="xl95">
    <w:name w:val="xl95"/>
    <w:basedOn w:val="Normal"/>
    <w:rsid w:val="002037A8"/>
    <w:pPr>
      <w:pBdr>
        <w:left w:val="single" w:sz="4" w:space="0" w:color="auto"/>
        <w:right w:val="single" w:sz="4" w:space="0" w:color="auto"/>
      </w:pBdr>
      <w:spacing w:before="100" w:beforeAutospacing="1" w:after="100" w:afterAutospacing="1" w:line="240" w:lineRule="auto"/>
      <w:ind w:firstLine="0"/>
      <w:jc w:val="left"/>
    </w:pPr>
    <w:rPr>
      <w:b/>
      <w:bCs/>
      <w:sz w:val="22"/>
      <w:szCs w:val="22"/>
    </w:rPr>
  </w:style>
  <w:style w:type="paragraph" w:customStyle="1" w:styleId="xl96">
    <w:name w:val="xl96"/>
    <w:basedOn w:val="Normal"/>
    <w:rsid w:val="002037A8"/>
    <w:pPr>
      <w:pBdr>
        <w:left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97">
    <w:name w:val="xl97"/>
    <w:basedOn w:val="Normal"/>
    <w:rsid w:val="002037A8"/>
    <w:pPr>
      <w:pBdr>
        <w:top w:val="single" w:sz="4" w:space="0" w:color="auto"/>
        <w:left w:val="single" w:sz="4" w:space="0" w:color="auto"/>
        <w:bottom w:val="dotted"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98">
    <w:name w:val="xl98"/>
    <w:basedOn w:val="Normal"/>
    <w:rsid w:val="002037A8"/>
    <w:pPr>
      <w:pBdr>
        <w:top w:val="single" w:sz="4" w:space="0" w:color="auto"/>
        <w:left w:val="single" w:sz="4" w:space="0" w:color="auto"/>
        <w:bottom w:val="dotted"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99">
    <w:name w:val="xl99"/>
    <w:basedOn w:val="Normal"/>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z w:val="22"/>
      <w:szCs w:val="22"/>
    </w:rPr>
  </w:style>
  <w:style w:type="paragraph" w:customStyle="1" w:styleId="xl100">
    <w:name w:val="xl100"/>
    <w:basedOn w:val="Normal"/>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z w:val="22"/>
      <w:szCs w:val="22"/>
    </w:rPr>
  </w:style>
  <w:style w:type="paragraph" w:customStyle="1" w:styleId="xl101">
    <w:name w:val="xl101"/>
    <w:basedOn w:val="Normal"/>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z w:val="22"/>
      <w:szCs w:val="22"/>
    </w:rPr>
  </w:style>
  <w:style w:type="paragraph" w:customStyle="1" w:styleId="xl102">
    <w:name w:val="xl102"/>
    <w:basedOn w:val="Normal"/>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103">
    <w:name w:val="xl103"/>
    <w:basedOn w:val="Normal"/>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104">
    <w:name w:val="xl104"/>
    <w:basedOn w:val="Normal"/>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z w:val="24"/>
    </w:rPr>
  </w:style>
  <w:style w:type="paragraph" w:customStyle="1" w:styleId="xl105">
    <w:name w:val="xl105"/>
    <w:basedOn w:val="Normal"/>
    <w:rsid w:val="002037A8"/>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b/>
      <w:bCs/>
      <w:sz w:val="22"/>
      <w:szCs w:val="22"/>
    </w:rPr>
  </w:style>
  <w:style w:type="paragraph" w:customStyle="1" w:styleId="xl106">
    <w:name w:val="xl106"/>
    <w:basedOn w:val="Normal"/>
    <w:rsid w:val="002037A8"/>
    <w:pPr>
      <w:pBdr>
        <w:left w:val="single" w:sz="4" w:space="0" w:color="auto"/>
        <w:right w:val="single" w:sz="4" w:space="0" w:color="auto"/>
      </w:pBdr>
      <w:spacing w:before="100" w:beforeAutospacing="1" w:after="100" w:afterAutospacing="1" w:line="240" w:lineRule="auto"/>
      <w:ind w:firstLine="0"/>
      <w:jc w:val="center"/>
      <w:textAlignment w:val="top"/>
    </w:pPr>
    <w:rPr>
      <w:sz w:val="24"/>
    </w:rPr>
  </w:style>
  <w:style w:type="paragraph" w:customStyle="1" w:styleId="xl107">
    <w:name w:val="xl107"/>
    <w:basedOn w:val="Normal"/>
    <w:rsid w:val="002037A8"/>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sz w:val="24"/>
    </w:rPr>
  </w:style>
  <w:style w:type="paragraph" w:customStyle="1" w:styleId="xl108">
    <w:name w:val="xl108"/>
    <w:basedOn w:val="Normal"/>
    <w:rsid w:val="002037A8"/>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b/>
      <w:bCs/>
      <w:sz w:val="22"/>
      <w:szCs w:val="22"/>
    </w:rPr>
  </w:style>
  <w:style w:type="paragraph" w:customStyle="1" w:styleId="xl109">
    <w:name w:val="xl109"/>
    <w:basedOn w:val="Normal"/>
    <w:rsid w:val="002037A8"/>
    <w:pPr>
      <w:pBdr>
        <w:left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110">
    <w:name w:val="xl110"/>
    <w:basedOn w:val="Normal"/>
    <w:uiPriority w:val="99"/>
    <w:rsid w:val="002037A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4"/>
    </w:rPr>
  </w:style>
  <w:style w:type="paragraph" w:customStyle="1" w:styleId="xl111">
    <w:name w:val="xl111"/>
    <w:basedOn w:val="Normal"/>
    <w:uiPriority w:val="99"/>
    <w:rsid w:val="002037A8"/>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center"/>
    </w:pPr>
    <w:rPr>
      <w:b/>
      <w:bCs/>
      <w:sz w:val="22"/>
      <w:szCs w:val="22"/>
    </w:rPr>
  </w:style>
  <w:style w:type="paragraph" w:customStyle="1" w:styleId="xl112">
    <w:name w:val="xl112"/>
    <w:basedOn w:val="Normal"/>
    <w:uiPriority w:val="99"/>
    <w:rsid w:val="002037A8"/>
    <w:pPr>
      <w:pBdr>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sz w:val="24"/>
    </w:rPr>
  </w:style>
  <w:style w:type="table" w:customStyle="1" w:styleId="TableGrid1">
    <w:name w:val="Table Grid1"/>
    <w:basedOn w:val="TableNormal"/>
    <w:next w:val="TableGrid"/>
    <w:uiPriority w:val="39"/>
    <w:rsid w:val="002037A8"/>
    <w:rPr>
      <w:rFonts w:ascii="Times New Roman" w:eastAsia="Arial"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next w:val="Normal"/>
    <w:autoRedefine/>
    <w:semiHidden/>
    <w:rsid w:val="002037A8"/>
    <w:pPr>
      <w:spacing w:line="312" w:lineRule="auto"/>
      <w:ind w:firstLine="0"/>
      <w:jc w:val="left"/>
    </w:pPr>
    <w:rPr>
      <w:szCs w:val="22"/>
    </w:rPr>
  </w:style>
  <w:style w:type="character" w:customStyle="1" w:styleId="Vnbnnidung3">
    <w:name w:val="Văn bản nội dung (3)_"/>
    <w:link w:val="Vnbnnidung31"/>
    <w:uiPriority w:val="99"/>
    <w:locked/>
    <w:rsid w:val="002037A8"/>
    <w:rPr>
      <w:b/>
      <w:bCs/>
      <w:sz w:val="26"/>
      <w:szCs w:val="26"/>
      <w:shd w:val="clear" w:color="auto" w:fill="FFFFFF"/>
    </w:rPr>
  </w:style>
  <w:style w:type="paragraph" w:customStyle="1" w:styleId="Vnbnnidung31">
    <w:name w:val="Văn bản nội dung (3)1"/>
    <w:basedOn w:val="Normal"/>
    <w:link w:val="Vnbnnidung3"/>
    <w:uiPriority w:val="99"/>
    <w:rsid w:val="002037A8"/>
    <w:pPr>
      <w:widowControl w:val="0"/>
      <w:shd w:val="clear" w:color="auto" w:fill="FFFFFF"/>
      <w:spacing w:before="0" w:after="0" w:line="317" w:lineRule="exact"/>
      <w:ind w:firstLine="0"/>
      <w:jc w:val="center"/>
    </w:pPr>
    <w:rPr>
      <w:rFonts w:ascii="Calibri" w:eastAsia="Calibri" w:hAnsi="Calibri" w:cs="Arial"/>
      <w:b/>
      <w:bCs/>
      <w:sz w:val="26"/>
      <w:szCs w:val="26"/>
    </w:rPr>
  </w:style>
  <w:style w:type="character" w:customStyle="1" w:styleId="Vnbnnidung2Candara">
    <w:name w:val="Văn bản nội dung (2) + Candara"/>
    <w:aliases w:val="12 pt,Giãn cách -1 pt4"/>
    <w:uiPriority w:val="99"/>
    <w:rsid w:val="002037A8"/>
    <w:rPr>
      <w:rFonts w:ascii="Candara" w:hAnsi="Candara" w:cs="Candara"/>
      <w:spacing w:val="-20"/>
      <w:sz w:val="24"/>
      <w:szCs w:val="24"/>
      <w:u w:val="none"/>
      <w:shd w:val="clear" w:color="auto" w:fill="FFFFFF"/>
    </w:rPr>
  </w:style>
  <w:style w:type="character" w:customStyle="1" w:styleId="Vnbnnidung60">
    <w:name w:val="Văn bản nội dung (6)_"/>
    <w:link w:val="Vnbnnidung61"/>
    <w:uiPriority w:val="99"/>
    <w:locked/>
    <w:rsid w:val="002037A8"/>
    <w:rPr>
      <w:i/>
      <w:iCs/>
      <w:sz w:val="26"/>
      <w:szCs w:val="26"/>
      <w:shd w:val="clear" w:color="auto" w:fill="FFFFFF"/>
    </w:rPr>
  </w:style>
  <w:style w:type="paragraph" w:customStyle="1" w:styleId="Vnbnnidung61">
    <w:name w:val="Văn bản nội dung (6)1"/>
    <w:basedOn w:val="Normal"/>
    <w:link w:val="Vnbnnidung60"/>
    <w:uiPriority w:val="99"/>
    <w:rsid w:val="002037A8"/>
    <w:pPr>
      <w:widowControl w:val="0"/>
      <w:shd w:val="clear" w:color="auto" w:fill="FFFFFF"/>
      <w:spacing w:before="0" w:after="0" w:line="240" w:lineRule="atLeast"/>
      <w:ind w:firstLine="0"/>
      <w:jc w:val="left"/>
    </w:pPr>
    <w:rPr>
      <w:rFonts w:ascii="Calibri" w:eastAsia="Calibri" w:hAnsi="Calibri" w:cs="Arial"/>
      <w:i/>
      <w:iCs/>
      <w:sz w:val="26"/>
      <w:szCs w:val="26"/>
    </w:rPr>
  </w:style>
  <w:style w:type="character" w:customStyle="1" w:styleId="Vnbnnidung6Khnginnghing">
    <w:name w:val="Văn bản nội dung (6) + Không in nghiêng"/>
    <w:uiPriority w:val="99"/>
    <w:rsid w:val="002037A8"/>
    <w:rPr>
      <w:i w:val="0"/>
      <w:iCs w:val="0"/>
      <w:sz w:val="26"/>
      <w:szCs w:val="26"/>
      <w:shd w:val="clear" w:color="auto" w:fill="FFFFFF"/>
    </w:rPr>
  </w:style>
  <w:style w:type="character" w:customStyle="1" w:styleId="Vnbnnidung2Innghing2">
    <w:name w:val="Văn bản nội dung (2) + In nghiêng2"/>
    <w:uiPriority w:val="99"/>
    <w:rsid w:val="002037A8"/>
    <w:rPr>
      <w:rFonts w:ascii="Times New Roman" w:hAnsi="Times New Roman" w:cs="Times New Roman"/>
      <w:i/>
      <w:iCs/>
      <w:sz w:val="26"/>
      <w:szCs w:val="26"/>
      <w:u w:val="none"/>
      <w:shd w:val="clear" w:color="auto" w:fill="FFFFFF"/>
    </w:rPr>
  </w:style>
  <w:style w:type="character" w:customStyle="1" w:styleId="utranghocchntrang">
    <w:name w:val="Đầu trang hoặc chân trang_"/>
    <w:link w:val="utranghocchntrang1"/>
    <w:uiPriority w:val="99"/>
    <w:locked/>
    <w:rsid w:val="002037A8"/>
    <w:rPr>
      <w:sz w:val="28"/>
      <w:szCs w:val="28"/>
      <w:shd w:val="clear" w:color="auto" w:fill="FFFFFF"/>
    </w:rPr>
  </w:style>
  <w:style w:type="paragraph" w:customStyle="1" w:styleId="utranghocchntrang1">
    <w:name w:val="Đầu trang hoặc chân trang1"/>
    <w:basedOn w:val="Normal"/>
    <w:link w:val="utranghocchntrang"/>
    <w:uiPriority w:val="99"/>
    <w:rsid w:val="002037A8"/>
    <w:pPr>
      <w:widowControl w:val="0"/>
      <w:shd w:val="clear" w:color="auto" w:fill="FFFFFF"/>
      <w:spacing w:before="0" w:after="0" w:line="240" w:lineRule="atLeast"/>
      <w:ind w:firstLine="0"/>
      <w:jc w:val="left"/>
    </w:pPr>
    <w:rPr>
      <w:rFonts w:ascii="Calibri" w:eastAsia="Calibri" w:hAnsi="Calibri" w:cs="Arial"/>
      <w:szCs w:val="28"/>
    </w:rPr>
  </w:style>
  <w:style w:type="character" w:customStyle="1" w:styleId="utranghocchntrang0">
    <w:name w:val="Đầu trang hoặc chân trang"/>
    <w:uiPriority w:val="99"/>
    <w:rsid w:val="002037A8"/>
  </w:style>
  <w:style w:type="character" w:customStyle="1" w:styleId="Vnbnnidung211pt">
    <w:name w:val="Văn bản nội dung (2) + 11 pt"/>
    <w:aliases w:val="In đậm"/>
    <w:uiPriority w:val="99"/>
    <w:rsid w:val="002037A8"/>
    <w:rPr>
      <w:rFonts w:ascii="Times New Roman" w:hAnsi="Times New Roman" w:cs="Times New Roman"/>
      <w:b/>
      <w:bCs/>
      <w:sz w:val="22"/>
      <w:szCs w:val="22"/>
      <w:u w:val="none"/>
      <w:shd w:val="clear" w:color="auto" w:fill="FFFFFF"/>
    </w:rPr>
  </w:style>
  <w:style w:type="character" w:customStyle="1" w:styleId="Vnbnnidung2Inm1">
    <w:name w:val="Văn bản nội dung (2) + In đậm1"/>
    <w:uiPriority w:val="99"/>
    <w:rsid w:val="002037A8"/>
    <w:rPr>
      <w:rFonts w:ascii="Times New Roman" w:hAnsi="Times New Roman" w:cs="Times New Roman"/>
      <w:b/>
      <w:bCs/>
      <w:sz w:val="26"/>
      <w:szCs w:val="26"/>
      <w:u w:val="none"/>
      <w:shd w:val="clear" w:color="auto" w:fill="FFFFFF"/>
    </w:rPr>
  </w:style>
  <w:style w:type="character" w:customStyle="1" w:styleId="Vnbnnidung211pt2">
    <w:name w:val="Văn bản nội dung (2) + 11 pt2"/>
    <w:aliases w:val="In đậm3,Chữ hoa nhỏ"/>
    <w:uiPriority w:val="99"/>
    <w:rsid w:val="002037A8"/>
    <w:rPr>
      <w:rFonts w:ascii="Times New Roman" w:hAnsi="Times New Roman" w:cs="Times New Roman"/>
      <w:b/>
      <w:bCs/>
      <w:smallCaps/>
      <w:sz w:val="22"/>
      <w:szCs w:val="22"/>
      <w:u w:val="none"/>
      <w:shd w:val="clear" w:color="auto" w:fill="FFFFFF"/>
    </w:rPr>
  </w:style>
  <w:style w:type="character" w:customStyle="1" w:styleId="Vnbnnidung2MSReferenceSansSerif">
    <w:name w:val="Văn bản nội dung (2) + MS Reference Sans Serif"/>
    <w:aliases w:val="17 pt,Giãn cách 0 pt"/>
    <w:uiPriority w:val="99"/>
    <w:rsid w:val="002037A8"/>
    <w:rPr>
      <w:rFonts w:ascii="MS Reference Sans Serif" w:hAnsi="MS Reference Sans Serif" w:cs="MS Reference Sans Serif"/>
      <w:spacing w:val="-10"/>
      <w:sz w:val="34"/>
      <w:szCs w:val="34"/>
      <w:u w:val="none"/>
      <w:shd w:val="clear" w:color="auto" w:fill="FFFFFF"/>
    </w:rPr>
  </w:style>
  <w:style w:type="character" w:customStyle="1" w:styleId="Vnbnnidung28pt">
    <w:name w:val="Văn bản nội dung (2) + 8 pt"/>
    <w:uiPriority w:val="99"/>
    <w:rsid w:val="002037A8"/>
    <w:rPr>
      <w:rFonts w:ascii="Times New Roman" w:hAnsi="Times New Roman" w:cs="Times New Roman"/>
      <w:sz w:val="16"/>
      <w:szCs w:val="16"/>
      <w:u w:val="none"/>
      <w:shd w:val="clear" w:color="auto" w:fill="FFFFFF"/>
    </w:rPr>
  </w:style>
  <w:style w:type="character" w:customStyle="1" w:styleId="Vnbnnidung218pt">
    <w:name w:val="Văn bản nội dung (2) + 18 pt"/>
    <w:uiPriority w:val="99"/>
    <w:rsid w:val="002037A8"/>
    <w:rPr>
      <w:rFonts w:ascii="Times New Roman" w:hAnsi="Times New Roman" w:cs="Times New Roman"/>
      <w:sz w:val="36"/>
      <w:szCs w:val="36"/>
      <w:u w:val="none"/>
      <w:shd w:val="clear" w:color="auto" w:fill="FFFFFF"/>
    </w:rPr>
  </w:style>
  <w:style w:type="character" w:customStyle="1" w:styleId="Vnbnnidung2CenturySchoolbook3">
    <w:name w:val="Văn bản nội dung (2) + Century Schoolbook3"/>
    <w:aliases w:val="17 pt1"/>
    <w:uiPriority w:val="99"/>
    <w:rsid w:val="002037A8"/>
    <w:rPr>
      <w:rFonts w:ascii="Century Schoolbook" w:hAnsi="Century Schoolbook" w:cs="Century Schoolbook"/>
      <w:sz w:val="34"/>
      <w:szCs w:val="34"/>
      <w:u w:val="none"/>
      <w:shd w:val="clear" w:color="auto" w:fill="FFFFFF"/>
    </w:rPr>
  </w:style>
  <w:style w:type="paragraph" w:customStyle="1" w:styleId="yiv1880194179msonormal">
    <w:name w:val="yiv1880194179msonormal"/>
    <w:basedOn w:val="Normal"/>
    <w:uiPriority w:val="99"/>
    <w:rsid w:val="002037A8"/>
    <w:pPr>
      <w:spacing w:before="100" w:beforeAutospacing="1" w:after="100" w:afterAutospacing="1" w:line="240" w:lineRule="auto"/>
      <w:ind w:firstLine="0"/>
      <w:jc w:val="left"/>
    </w:pPr>
    <w:rPr>
      <w:sz w:val="24"/>
    </w:rPr>
  </w:style>
  <w:style w:type="paragraph" w:customStyle="1" w:styleId="CharCharChar1Char">
    <w:name w:val="Char Char Char1 Char"/>
    <w:basedOn w:val="Normal"/>
    <w:autoRedefine/>
    <w:uiPriority w:val="99"/>
    <w:rsid w:val="002037A8"/>
    <w:pPr>
      <w:pageBreakBefore/>
      <w:tabs>
        <w:tab w:val="left" w:pos="850"/>
        <w:tab w:val="left" w:pos="1191"/>
        <w:tab w:val="left" w:pos="1531"/>
      </w:tabs>
      <w:spacing w:before="0" w:line="240" w:lineRule="auto"/>
      <w:ind w:firstLine="0"/>
      <w:jc w:val="center"/>
    </w:pPr>
    <w:rPr>
      <w:rFonts w:ascii="Tahoma" w:eastAsia="MS Mincho" w:hAnsi="Tahoma" w:cs="Tahoma"/>
      <w:b/>
      <w:bCs/>
      <w:color w:val="FFFFFF"/>
      <w:spacing w:val="20"/>
      <w:sz w:val="22"/>
      <w:szCs w:val="22"/>
      <w:lang w:val="en-GB" w:eastAsia="zh-CN"/>
    </w:rPr>
  </w:style>
  <w:style w:type="paragraph" w:styleId="Revision">
    <w:name w:val="Revision"/>
    <w:hidden/>
    <w:uiPriority w:val="99"/>
    <w:semiHidden/>
    <w:rsid w:val="002037A8"/>
    <w:rPr>
      <w:rFonts w:ascii="Times New Roman" w:eastAsia="Arial" w:hAnsi="Times New Roman" w:cs="Times New Roman"/>
      <w:sz w:val="28"/>
      <w:szCs w:val="22"/>
      <w:lang w:val="vi-VN"/>
    </w:rPr>
  </w:style>
  <w:style w:type="paragraph" w:customStyle="1" w:styleId="yiv5445068421msonormal">
    <w:name w:val="yiv5445068421msonormal"/>
    <w:basedOn w:val="Normal"/>
    <w:uiPriority w:val="99"/>
    <w:rsid w:val="002037A8"/>
    <w:pPr>
      <w:spacing w:before="100" w:beforeAutospacing="1" w:after="100" w:afterAutospacing="1" w:line="240" w:lineRule="auto"/>
      <w:ind w:firstLine="0"/>
      <w:jc w:val="left"/>
    </w:pPr>
    <w:rPr>
      <w:sz w:val="24"/>
    </w:rPr>
  </w:style>
  <w:style w:type="character" w:customStyle="1" w:styleId="Heading10">
    <w:name w:val="Heading #1_"/>
    <w:link w:val="Heading11"/>
    <w:rsid w:val="002037A8"/>
    <w:rPr>
      <w:rFonts w:eastAsia="Times New Roman"/>
      <w:b/>
      <w:bCs/>
    </w:rPr>
  </w:style>
  <w:style w:type="paragraph" w:customStyle="1" w:styleId="Heading11">
    <w:name w:val="Heading #1"/>
    <w:basedOn w:val="Normal"/>
    <w:link w:val="Heading10"/>
    <w:rsid w:val="002037A8"/>
    <w:pPr>
      <w:widowControl w:val="0"/>
      <w:spacing w:before="0" w:after="0" w:line="240" w:lineRule="auto"/>
      <w:ind w:firstLine="0"/>
      <w:jc w:val="center"/>
      <w:outlineLvl w:val="0"/>
    </w:pPr>
    <w:rPr>
      <w:rFonts w:ascii="Calibri" w:hAnsi="Calibri" w:cs="Arial"/>
      <w:b/>
      <w:bCs/>
      <w:sz w:val="22"/>
      <w:szCs w:val="22"/>
    </w:rPr>
  </w:style>
  <w:style w:type="character" w:customStyle="1" w:styleId="Heading20">
    <w:name w:val="Heading #2_"/>
    <w:link w:val="Heading21"/>
    <w:rsid w:val="002037A8"/>
    <w:rPr>
      <w:rFonts w:eastAsia="Times New Roman"/>
      <w:i/>
      <w:iCs/>
    </w:rPr>
  </w:style>
  <w:style w:type="paragraph" w:customStyle="1" w:styleId="Heading21">
    <w:name w:val="Heading #2"/>
    <w:basedOn w:val="Normal"/>
    <w:link w:val="Heading20"/>
    <w:rsid w:val="002037A8"/>
    <w:pPr>
      <w:widowControl w:val="0"/>
      <w:spacing w:before="0" w:after="40" w:line="240" w:lineRule="auto"/>
      <w:ind w:firstLine="0"/>
      <w:jc w:val="center"/>
      <w:outlineLvl w:val="1"/>
    </w:pPr>
    <w:rPr>
      <w:rFonts w:ascii="Calibri" w:hAnsi="Calibri" w:cs="Arial"/>
      <w:i/>
      <w:iCs/>
      <w:sz w:val="22"/>
      <w:szCs w:val="22"/>
    </w:rPr>
  </w:style>
  <w:style w:type="character" w:customStyle="1" w:styleId="Tablecaption">
    <w:name w:val="Table caption_"/>
    <w:link w:val="Tablecaption0"/>
    <w:rsid w:val="002037A8"/>
    <w:rPr>
      <w:rFonts w:eastAsia="Times New Roman"/>
      <w:i/>
      <w:iCs/>
      <w:sz w:val="16"/>
      <w:szCs w:val="16"/>
    </w:rPr>
  </w:style>
  <w:style w:type="paragraph" w:customStyle="1" w:styleId="Tablecaption0">
    <w:name w:val="Table caption"/>
    <w:basedOn w:val="Normal"/>
    <w:link w:val="Tablecaption"/>
    <w:rsid w:val="002037A8"/>
    <w:pPr>
      <w:widowControl w:val="0"/>
      <w:spacing w:before="0" w:after="0" w:line="240" w:lineRule="auto"/>
      <w:ind w:firstLine="0"/>
      <w:jc w:val="left"/>
    </w:pPr>
    <w:rPr>
      <w:rFonts w:ascii="Calibri" w:hAnsi="Calibri" w:cs="Arial"/>
      <w:i/>
      <w:iCs/>
      <w:sz w:val="16"/>
      <w:szCs w:val="16"/>
    </w:rPr>
  </w:style>
  <w:style w:type="character" w:customStyle="1" w:styleId="Other">
    <w:name w:val="Other_"/>
    <w:link w:val="Other0"/>
    <w:rsid w:val="002037A8"/>
    <w:rPr>
      <w:rFonts w:eastAsia="Times New Roman"/>
      <w:sz w:val="16"/>
      <w:szCs w:val="16"/>
    </w:rPr>
  </w:style>
  <w:style w:type="paragraph" w:customStyle="1" w:styleId="Other0">
    <w:name w:val="Other"/>
    <w:basedOn w:val="Normal"/>
    <w:link w:val="Other"/>
    <w:rsid w:val="002037A8"/>
    <w:pPr>
      <w:widowControl w:val="0"/>
      <w:spacing w:before="0" w:after="0" w:line="240" w:lineRule="auto"/>
      <w:ind w:firstLine="0"/>
      <w:jc w:val="left"/>
    </w:pPr>
    <w:rPr>
      <w:rFonts w:ascii="Calibri" w:hAnsi="Calibri" w:cs="Arial"/>
      <w:sz w:val="16"/>
      <w:szCs w:val="16"/>
    </w:rPr>
  </w:style>
  <w:style w:type="character" w:customStyle="1" w:styleId="apple-converted-space">
    <w:name w:val="apple-converted-space"/>
    <w:rsid w:val="002037A8"/>
  </w:style>
  <w:style w:type="character" w:styleId="Strong">
    <w:name w:val="Strong"/>
    <w:uiPriority w:val="22"/>
    <w:qFormat/>
    <w:rsid w:val="002037A8"/>
    <w:rPr>
      <w:rFonts w:cs="Times New Roman"/>
      <w:b/>
      <w:bCs/>
    </w:rPr>
  </w:style>
  <w:style w:type="paragraph" w:styleId="TOC4">
    <w:name w:val="toc 4"/>
    <w:basedOn w:val="Normal"/>
    <w:next w:val="Normal"/>
    <w:autoRedefine/>
    <w:uiPriority w:val="39"/>
    <w:unhideWhenUsed/>
    <w:rsid w:val="002037A8"/>
    <w:pPr>
      <w:tabs>
        <w:tab w:val="right" w:leader="dot" w:pos="9072"/>
      </w:tabs>
      <w:spacing w:after="100"/>
      <w:ind w:left="1276" w:right="142" w:hanging="283"/>
    </w:pPr>
    <w:rPr>
      <w:rFonts w:eastAsia="Arial"/>
      <w:szCs w:val="22"/>
      <w:lang w:val="vi-VN"/>
    </w:rPr>
  </w:style>
  <w:style w:type="character" w:customStyle="1" w:styleId="fontstyle21">
    <w:name w:val="fontstyle21"/>
    <w:rsid w:val="002037A8"/>
    <w:rPr>
      <w:rFonts w:ascii="Times New Roman" w:hAnsi="Times New Roman" w:cs="Times New Roman" w:hint="default"/>
      <w:b w:val="0"/>
      <w:bCs w:val="0"/>
      <w:i/>
      <w:iCs/>
      <w:color w:val="000000"/>
      <w:sz w:val="28"/>
      <w:szCs w:val="28"/>
    </w:rPr>
  </w:style>
  <w:style w:type="character" w:customStyle="1" w:styleId="fontstyle31">
    <w:name w:val="fontstyle31"/>
    <w:rsid w:val="002037A8"/>
    <w:rPr>
      <w:rFonts w:ascii="Times New Roman" w:hAnsi="Times New Roman" w:cs="Times New Roman" w:hint="default"/>
      <w:b/>
      <w:bCs/>
      <w:i w:val="0"/>
      <w:iCs w:val="0"/>
      <w:color w:val="000000"/>
      <w:sz w:val="28"/>
      <w:szCs w:val="28"/>
    </w:rPr>
  </w:style>
  <w:style w:type="paragraph" w:customStyle="1" w:styleId="Listing1">
    <w:name w:val="Listing 1"/>
    <w:basedOn w:val="Normal"/>
    <w:link w:val="Listing1Char"/>
    <w:qFormat/>
    <w:rsid w:val="002037A8"/>
    <w:pPr>
      <w:numPr>
        <w:numId w:val="1"/>
      </w:numPr>
      <w:spacing w:before="60" w:after="60" w:line="360" w:lineRule="auto"/>
    </w:pPr>
    <w:rPr>
      <w:rFonts w:eastAsia="Calibri" w:cs="Arial"/>
      <w:sz w:val="24"/>
      <w:szCs w:val="28"/>
    </w:rPr>
  </w:style>
  <w:style w:type="character" w:customStyle="1" w:styleId="Listing1Char">
    <w:name w:val="Listing 1 Char"/>
    <w:link w:val="Listing1"/>
    <w:rsid w:val="002037A8"/>
    <w:rPr>
      <w:rFonts w:ascii="Times New Roman" w:eastAsia="Calibri" w:hAnsi="Times New Roman" w:cs="Arial"/>
      <w:sz w:val="24"/>
      <w:szCs w:val="28"/>
    </w:rPr>
  </w:style>
  <w:style w:type="paragraph" w:customStyle="1" w:styleId="Listing2">
    <w:name w:val="Listing 2"/>
    <w:basedOn w:val="Normal"/>
    <w:uiPriority w:val="99"/>
    <w:qFormat/>
    <w:rsid w:val="002037A8"/>
    <w:pPr>
      <w:numPr>
        <w:ilvl w:val="1"/>
        <w:numId w:val="1"/>
      </w:numPr>
      <w:spacing w:before="60" w:after="60" w:line="360" w:lineRule="auto"/>
    </w:pPr>
    <w:rPr>
      <w:rFonts w:eastAsia="Calibri" w:cs="Arial"/>
      <w:sz w:val="24"/>
      <w:szCs w:val="28"/>
    </w:rPr>
  </w:style>
  <w:style w:type="paragraph" w:styleId="BodyTextIndent">
    <w:name w:val="Body Text Indent"/>
    <w:aliases w:val=" Char"/>
    <w:basedOn w:val="Normal"/>
    <w:link w:val="BodyTextIndentChar"/>
    <w:uiPriority w:val="99"/>
    <w:rsid w:val="002037A8"/>
    <w:pPr>
      <w:spacing w:before="0" w:line="240" w:lineRule="auto"/>
      <w:ind w:left="360" w:firstLine="0"/>
      <w:jc w:val="left"/>
    </w:pPr>
    <w:rPr>
      <w:iCs/>
      <w:szCs w:val="28"/>
    </w:rPr>
  </w:style>
  <w:style w:type="character" w:customStyle="1" w:styleId="BodyTextIndentChar">
    <w:name w:val="Body Text Indent Char"/>
    <w:aliases w:val=" Char Char"/>
    <w:link w:val="BodyTextIndent"/>
    <w:rsid w:val="002037A8"/>
    <w:rPr>
      <w:rFonts w:ascii="Times New Roman" w:eastAsia="Times New Roman" w:hAnsi="Times New Roman" w:cs="Times New Roman"/>
      <w:iCs/>
      <w:sz w:val="28"/>
      <w:szCs w:val="28"/>
    </w:rPr>
  </w:style>
  <w:style w:type="numbering" w:customStyle="1" w:styleId="NoList2">
    <w:name w:val="No List2"/>
    <w:next w:val="NoList"/>
    <w:uiPriority w:val="99"/>
    <w:semiHidden/>
    <w:unhideWhenUsed/>
    <w:rsid w:val="002037A8"/>
  </w:style>
  <w:style w:type="numbering" w:customStyle="1" w:styleId="NoList3">
    <w:name w:val="No List3"/>
    <w:next w:val="NoList"/>
    <w:uiPriority w:val="99"/>
    <w:semiHidden/>
    <w:unhideWhenUsed/>
    <w:rsid w:val="002037A8"/>
  </w:style>
  <w:style w:type="paragraph" w:customStyle="1" w:styleId="TOC51">
    <w:name w:val="TOC 51"/>
    <w:basedOn w:val="Normal"/>
    <w:next w:val="Normal"/>
    <w:autoRedefine/>
    <w:uiPriority w:val="39"/>
    <w:unhideWhenUsed/>
    <w:rsid w:val="002037A8"/>
    <w:pPr>
      <w:spacing w:before="0" w:after="100" w:line="259" w:lineRule="auto"/>
      <w:ind w:left="880" w:firstLine="0"/>
      <w:jc w:val="left"/>
    </w:pPr>
    <w:rPr>
      <w:rFonts w:ascii="Calibri" w:hAnsi="Calibri"/>
      <w:sz w:val="22"/>
      <w:szCs w:val="22"/>
    </w:rPr>
  </w:style>
  <w:style w:type="paragraph" w:customStyle="1" w:styleId="TOC61">
    <w:name w:val="TOC 61"/>
    <w:basedOn w:val="Normal"/>
    <w:next w:val="Normal"/>
    <w:autoRedefine/>
    <w:uiPriority w:val="39"/>
    <w:unhideWhenUsed/>
    <w:rsid w:val="002037A8"/>
    <w:pPr>
      <w:spacing w:before="0" w:after="100" w:line="259" w:lineRule="auto"/>
      <w:ind w:left="1100" w:firstLine="0"/>
      <w:jc w:val="left"/>
    </w:pPr>
    <w:rPr>
      <w:rFonts w:ascii="Calibri" w:hAnsi="Calibri"/>
      <w:sz w:val="22"/>
      <w:szCs w:val="22"/>
    </w:rPr>
  </w:style>
  <w:style w:type="paragraph" w:customStyle="1" w:styleId="TOC71">
    <w:name w:val="TOC 71"/>
    <w:basedOn w:val="Normal"/>
    <w:next w:val="Normal"/>
    <w:autoRedefine/>
    <w:uiPriority w:val="39"/>
    <w:unhideWhenUsed/>
    <w:rsid w:val="002037A8"/>
    <w:pPr>
      <w:spacing w:before="0" w:after="100" w:line="259" w:lineRule="auto"/>
      <w:ind w:left="1320" w:firstLine="0"/>
      <w:jc w:val="left"/>
    </w:pPr>
    <w:rPr>
      <w:rFonts w:ascii="Calibri" w:hAnsi="Calibri"/>
      <w:sz w:val="22"/>
      <w:szCs w:val="22"/>
    </w:rPr>
  </w:style>
  <w:style w:type="paragraph" w:customStyle="1" w:styleId="TOC81">
    <w:name w:val="TOC 81"/>
    <w:basedOn w:val="Normal"/>
    <w:next w:val="Normal"/>
    <w:autoRedefine/>
    <w:uiPriority w:val="39"/>
    <w:unhideWhenUsed/>
    <w:rsid w:val="002037A8"/>
    <w:pPr>
      <w:spacing w:before="0" w:after="100" w:line="259" w:lineRule="auto"/>
      <w:ind w:left="1540" w:firstLine="0"/>
      <w:jc w:val="left"/>
    </w:pPr>
    <w:rPr>
      <w:rFonts w:ascii="Calibri" w:hAnsi="Calibri"/>
      <w:sz w:val="22"/>
      <w:szCs w:val="22"/>
    </w:rPr>
  </w:style>
  <w:style w:type="paragraph" w:customStyle="1" w:styleId="TOC91">
    <w:name w:val="TOC 91"/>
    <w:basedOn w:val="Normal"/>
    <w:next w:val="Normal"/>
    <w:autoRedefine/>
    <w:uiPriority w:val="39"/>
    <w:unhideWhenUsed/>
    <w:rsid w:val="002037A8"/>
    <w:pPr>
      <w:spacing w:before="0" w:after="100" w:line="259" w:lineRule="auto"/>
      <w:ind w:left="1760" w:firstLine="0"/>
      <w:jc w:val="left"/>
    </w:pPr>
    <w:rPr>
      <w:rFonts w:ascii="Calibri" w:hAnsi="Calibri"/>
      <w:sz w:val="22"/>
      <w:szCs w:val="22"/>
    </w:rPr>
  </w:style>
  <w:style w:type="paragraph" w:customStyle="1" w:styleId="xl153">
    <w:name w:val="xl153"/>
    <w:basedOn w:val="Normal"/>
    <w:uiPriority w:val="99"/>
    <w:rsid w:val="002037A8"/>
    <w:pPr>
      <w:spacing w:before="100" w:beforeAutospacing="1" w:after="100" w:afterAutospacing="1" w:line="240" w:lineRule="auto"/>
      <w:ind w:firstLine="0"/>
      <w:jc w:val="center"/>
      <w:textAlignment w:val="center"/>
    </w:pPr>
    <w:rPr>
      <w:sz w:val="24"/>
    </w:rPr>
  </w:style>
  <w:style w:type="paragraph" w:customStyle="1" w:styleId="xl155">
    <w:name w:val="xl155"/>
    <w:basedOn w:val="Normal"/>
    <w:uiPriority w:val="99"/>
    <w:rsid w:val="002037A8"/>
    <w:pPr>
      <w:spacing w:before="100" w:beforeAutospacing="1" w:after="100" w:afterAutospacing="1" w:line="240" w:lineRule="auto"/>
      <w:ind w:firstLine="0"/>
      <w:jc w:val="left"/>
    </w:pPr>
    <w:rPr>
      <w:sz w:val="24"/>
    </w:rPr>
  </w:style>
  <w:style w:type="paragraph" w:customStyle="1" w:styleId="xl156">
    <w:name w:val="xl156"/>
    <w:basedOn w:val="Normal"/>
    <w:uiPriority w:val="99"/>
    <w:rsid w:val="002037A8"/>
    <w:pPr>
      <w:spacing w:before="100" w:beforeAutospacing="1" w:after="100" w:afterAutospacing="1" w:line="240" w:lineRule="auto"/>
      <w:ind w:firstLine="0"/>
      <w:jc w:val="center"/>
      <w:textAlignment w:val="center"/>
    </w:pPr>
    <w:rPr>
      <w:b/>
      <w:bCs/>
      <w:sz w:val="24"/>
    </w:rPr>
  </w:style>
  <w:style w:type="paragraph" w:customStyle="1" w:styleId="xl157">
    <w:name w:val="xl157"/>
    <w:basedOn w:val="Normal"/>
    <w:uiPriority w:val="99"/>
    <w:rsid w:val="002037A8"/>
    <w:pPr>
      <w:spacing w:before="100" w:beforeAutospacing="1" w:after="100" w:afterAutospacing="1" w:line="240" w:lineRule="auto"/>
      <w:ind w:firstLine="0"/>
      <w:jc w:val="left"/>
    </w:pPr>
    <w:rPr>
      <w:sz w:val="24"/>
    </w:rPr>
  </w:style>
  <w:style w:type="paragraph" w:customStyle="1" w:styleId="xl158">
    <w:name w:val="xl158"/>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0"/>
      <w:szCs w:val="20"/>
    </w:rPr>
  </w:style>
  <w:style w:type="paragraph" w:customStyle="1" w:styleId="xl159">
    <w:name w:val="xl159"/>
    <w:basedOn w:val="Normal"/>
    <w:uiPriority w:val="99"/>
    <w:rsid w:val="002037A8"/>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160">
    <w:name w:val="xl160"/>
    <w:basedOn w:val="Normal"/>
    <w:uiPriority w:val="99"/>
    <w:rsid w:val="002037A8"/>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161">
    <w:name w:val="xl161"/>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162">
    <w:name w:val="xl162"/>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163">
    <w:name w:val="xl163"/>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164">
    <w:name w:val="xl164"/>
    <w:basedOn w:val="Normal"/>
    <w:uiPriority w:val="99"/>
    <w:rsid w:val="002037A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165">
    <w:name w:val="xl165"/>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166">
    <w:name w:val="xl166"/>
    <w:basedOn w:val="Normal"/>
    <w:uiPriority w:val="99"/>
    <w:rsid w:val="002037A8"/>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b/>
      <w:bCs/>
      <w:sz w:val="20"/>
      <w:szCs w:val="20"/>
    </w:rPr>
  </w:style>
  <w:style w:type="paragraph" w:customStyle="1" w:styleId="xl167">
    <w:name w:val="xl167"/>
    <w:basedOn w:val="Normal"/>
    <w:uiPriority w:val="99"/>
    <w:rsid w:val="002037A8"/>
    <w:pPr>
      <w:pBdr>
        <w:top w:val="single" w:sz="4" w:space="0" w:color="auto"/>
        <w:bottom w:val="single" w:sz="4" w:space="0" w:color="auto"/>
      </w:pBdr>
      <w:spacing w:before="100" w:beforeAutospacing="1" w:after="100" w:afterAutospacing="1" w:line="240" w:lineRule="auto"/>
      <w:ind w:firstLine="0"/>
      <w:jc w:val="left"/>
      <w:textAlignment w:val="center"/>
    </w:pPr>
    <w:rPr>
      <w:b/>
      <w:bCs/>
      <w:sz w:val="20"/>
      <w:szCs w:val="20"/>
    </w:rPr>
  </w:style>
  <w:style w:type="paragraph" w:customStyle="1" w:styleId="xl168">
    <w:name w:val="xl168"/>
    <w:basedOn w:val="Normal"/>
    <w:uiPriority w:val="99"/>
    <w:rsid w:val="002037A8"/>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sz w:val="20"/>
      <w:szCs w:val="20"/>
    </w:rPr>
  </w:style>
  <w:style w:type="paragraph" w:customStyle="1" w:styleId="xl169">
    <w:name w:val="xl169"/>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sz w:val="20"/>
      <w:szCs w:val="20"/>
    </w:rPr>
  </w:style>
  <w:style w:type="paragraph" w:customStyle="1" w:styleId="xl170">
    <w:name w:val="xl170"/>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71">
    <w:name w:val="xl171"/>
    <w:basedOn w:val="Normal"/>
    <w:uiPriority w:val="99"/>
    <w:rsid w:val="002037A8"/>
    <w:pPr>
      <w:pBdr>
        <w:top w:val="single" w:sz="4" w:space="0" w:color="auto"/>
        <w:bottom w:val="single" w:sz="4" w:space="0" w:color="auto"/>
        <w:right w:val="single" w:sz="4" w:space="0" w:color="auto"/>
      </w:pBdr>
      <w:spacing w:before="100" w:beforeAutospacing="1" w:after="100" w:afterAutospacing="1" w:line="240" w:lineRule="auto"/>
      <w:ind w:firstLine="0"/>
      <w:textAlignment w:val="center"/>
    </w:pPr>
    <w:rPr>
      <w:sz w:val="20"/>
      <w:szCs w:val="20"/>
    </w:rPr>
  </w:style>
  <w:style w:type="paragraph" w:customStyle="1" w:styleId="xl172">
    <w:name w:val="xl172"/>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sz w:val="20"/>
      <w:szCs w:val="20"/>
    </w:rPr>
  </w:style>
  <w:style w:type="paragraph" w:customStyle="1" w:styleId="xl173">
    <w:name w:val="xl173"/>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sz w:val="20"/>
      <w:szCs w:val="20"/>
    </w:rPr>
  </w:style>
  <w:style w:type="paragraph" w:customStyle="1" w:styleId="xl174">
    <w:name w:val="xl174"/>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75">
    <w:name w:val="xl175"/>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76">
    <w:name w:val="xl176"/>
    <w:basedOn w:val="Normal"/>
    <w:uiPriority w:val="99"/>
    <w:rsid w:val="002037A8"/>
    <w:pPr>
      <w:pBdr>
        <w:top w:val="single" w:sz="4" w:space="0" w:color="auto"/>
        <w:bottom w:val="single" w:sz="4" w:space="0" w:color="auto"/>
        <w:right w:val="single" w:sz="4" w:space="0" w:color="auto"/>
      </w:pBdr>
      <w:spacing w:before="100" w:beforeAutospacing="1" w:after="100" w:afterAutospacing="1" w:line="240" w:lineRule="auto"/>
      <w:ind w:firstLine="0"/>
      <w:textAlignment w:val="center"/>
    </w:pPr>
    <w:rPr>
      <w:color w:val="000000"/>
      <w:sz w:val="20"/>
      <w:szCs w:val="20"/>
    </w:rPr>
  </w:style>
  <w:style w:type="paragraph" w:customStyle="1" w:styleId="xl177">
    <w:name w:val="xl177"/>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color w:val="000000"/>
      <w:sz w:val="20"/>
      <w:szCs w:val="20"/>
    </w:rPr>
  </w:style>
  <w:style w:type="paragraph" w:customStyle="1" w:styleId="xl178">
    <w:name w:val="xl178"/>
    <w:basedOn w:val="Normal"/>
    <w:uiPriority w:val="99"/>
    <w:rsid w:val="002037A8"/>
    <w:pPr>
      <w:spacing w:before="100" w:beforeAutospacing="1" w:after="100" w:afterAutospacing="1" w:line="240" w:lineRule="auto"/>
      <w:ind w:firstLine="0"/>
      <w:jc w:val="left"/>
      <w:textAlignment w:val="center"/>
    </w:pPr>
    <w:rPr>
      <w:sz w:val="20"/>
      <w:szCs w:val="20"/>
    </w:rPr>
  </w:style>
  <w:style w:type="paragraph" w:customStyle="1" w:styleId="xl179">
    <w:name w:val="xl179"/>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color w:val="000000"/>
      <w:sz w:val="20"/>
      <w:szCs w:val="20"/>
    </w:rPr>
  </w:style>
  <w:style w:type="paragraph" w:customStyle="1" w:styleId="xl180">
    <w:name w:val="xl180"/>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0"/>
      <w:szCs w:val="20"/>
    </w:rPr>
  </w:style>
  <w:style w:type="paragraph" w:customStyle="1" w:styleId="xl181">
    <w:name w:val="xl181"/>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0"/>
      <w:szCs w:val="20"/>
    </w:rPr>
  </w:style>
  <w:style w:type="paragraph" w:customStyle="1" w:styleId="xl182">
    <w:name w:val="xl182"/>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0"/>
      <w:szCs w:val="20"/>
    </w:rPr>
  </w:style>
  <w:style w:type="paragraph" w:customStyle="1" w:styleId="xl183">
    <w:name w:val="xl183"/>
    <w:basedOn w:val="Normal"/>
    <w:uiPriority w:val="99"/>
    <w:rsid w:val="002037A8"/>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84">
    <w:name w:val="xl184"/>
    <w:basedOn w:val="Normal"/>
    <w:uiPriority w:val="99"/>
    <w:rsid w:val="002037A8"/>
    <w:pPr>
      <w:pBdr>
        <w:left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85">
    <w:name w:val="xl185"/>
    <w:basedOn w:val="Normal"/>
    <w:uiPriority w:val="99"/>
    <w:rsid w:val="002037A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86">
    <w:name w:val="xl186"/>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sz w:val="20"/>
      <w:szCs w:val="20"/>
    </w:rPr>
  </w:style>
  <w:style w:type="paragraph" w:customStyle="1" w:styleId="xl187">
    <w:name w:val="xl187"/>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88">
    <w:name w:val="xl188"/>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89">
    <w:name w:val="xl189"/>
    <w:basedOn w:val="Normal"/>
    <w:uiPriority w:val="99"/>
    <w:rsid w:val="002037A8"/>
    <w:pPr>
      <w:pBdr>
        <w:top w:val="single" w:sz="4" w:space="0" w:color="auto"/>
        <w:bottom w:val="single" w:sz="4" w:space="0" w:color="auto"/>
        <w:right w:val="single" w:sz="4" w:space="0" w:color="auto"/>
      </w:pBdr>
      <w:spacing w:before="100" w:beforeAutospacing="1" w:after="100" w:afterAutospacing="1" w:line="240" w:lineRule="auto"/>
      <w:ind w:firstLine="0"/>
      <w:textAlignment w:val="center"/>
    </w:pPr>
    <w:rPr>
      <w:b/>
      <w:bCs/>
      <w:sz w:val="20"/>
      <w:szCs w:val="20"/>
    </w:rPr>
  </w:style>
  <w:style w:type="paragraph" w:customStyle="1" w:styleId="xl190">
    <w:name w:val="xl190"/>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b/>
      <w:bCs/>
      <w:sz w:val="20"/>
      <w:szCs w:val="20"/>
    </w:rPr>
  </w:style>
  <w:style w:type="paragraph" w:customStyle="1" w:styleId="xl191">
    <w:name w:val="xl191"/>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b/>
      <w:bCs/>
      <w:sz w:val="20"/>
      <w:szCs w:val="20"/>
    </w:rPr>
  </w:style>
  <w:style w:type="paragraph" w:customStyle="1" w:styleId="xl192">
    <w:name w:val="xl192"/>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0"/>
      <w:szCs w:val="20"/>
    </w:rPr>
  </w:style>
  <w:style w:type="paragraph" w:customStyle="1" w:styleId="xl193">
    <w:name w:val="xl193"/>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194">
    <w:name w:val="xl194"/>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color w:val="000000"/>
      <w:sz w:val="20"/>
      <w:szCs w:val="20"/>
    </w:rPr>
  </w:style>
  <w:style w:type="paragraph" w:customStyle="1" w:styleId="xl195">
    <w:name w:val="xl195"/>
    <w:basedOn w:val="Normal"/>
    <w:uiPriority w:val="99"/>
    <w:rsid w:val="002037A8"/>
    <w:pPr>
      <w:pBdr>
        <w:top w:val="single" w:sz="4" w:space="0" w:color="auto"/>
        <w:bottom w:val="single" w:sz="4" w:space="0" w:color="auto"/>
        <w:right w:val="single" w:sz="4" w:space="0" w:color="auto"/>
      </w:pBdr>
      <w:spacing w:before="100" w:beforeAutospacing="1" w:after="100" w:afterAutospacing="1" w:line="240" w:lineRule="auto"/>
      <w:ind w:firstLine="0"/>
      <w:textAlignment w:val="center"/>
    </w:pPr>
    <w:rPr>
      <w:sz w:val="20"/>
      <w:szCs w:val="20"/>
    </w:rPr>
  </w:style>
  <w:style w:type="paragraph" w:customStyle="1" w:styleId="xl196">
    <w:name w:val="xl196"/>
    <w:basedOn w:val="Normal"/>
    <w:uiPriority w:val="99"/>
    <w:rsid w:val="002037A8"/>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0"/>
      <w:szCs w:val="20"/>
    </w:rPr>
  </w:style>
  <w:style w:type="paragraph" w:customStyle="1" w:styleId="xl197">
    <w:name w:val="xl197"/>
    <w:basedOn w:val="Normal"/>
    <w:uiPriority w:val="99"/>
    <w:rsid w:val="002037A8"/>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0"/>
      <w:szCs w:val="20"/>
    </w:rPr>
  </w:style>
  <w:style w:type="paragraph" w:customStyle="1" w:styleId="xl198">
    <w:name w:val="xl198"/>
    <w:basedOn w:val="Normal"/>
    <w:uiPriority w:val="99"/>
    <w:rsid w:val="002037A8"/>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sz w:val="20"/>
      <w:szCs w:val="20"/>
    </w:rPr>
  </w:style>
  <w:style w:type="paragraph" w:customStyle="1" w:styleId="xl199">
    <w:name w:val="xl199"/>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sz w:val="20"/>
      <w:szCs w:val="20"/>
    </w:rPr>
  </w:style>
  <w:style w:type="paragraph" w:customStyle="1" w:styleId="xl200">
    <w:name w:val="xl200"/>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0"/>
      <w:szCs w:val="20"/>
    </w:rPr>
  </w:style>
  <w:style w:type="paragraph" w:customStyle="1" w:styleId="xl201">
    <w:name w:val="xl201"/>
    <w:basedOn w:val="Normal"/>
    <w:uiPriority w:val="99"/>
    <w:rsid w:val="002037A8"/>
    <w:pPr>
      <w:spacing w:before="100" w:beforeAutospacing="1" w:after="100" w:afterAutospacing="1" w:line="240" w:lineRule="auto"/>
      <w:ind w:firstLine="0"/>
      <w:jc w:val="left"/>
      <w:textAlignment w:val="center"/>
    </w:pPr>
    <w:rPr>
      <w:color w:val="000000"/>
      <w:sz w:val="20"/>
      <w:szCs w:val="20"/>
    </w:rPr>
  </w:style>
  <w:style w:type="paragraph" w:customStyle="1" w:styleId="xl202">
    <w:name w:val="xl202"/>
    <w:basedOn w:val="Normal"/>
    <w:uiPriority w:val="99"/>
    <w:rsid w:val="002037A8"/>
    <w:pPr>
      <w:pBdr>
        <w:top w:val="single" w:sz="4" w:space="0" w:color="auto"/>
        <w:right w:val="single" w:sz="4" w:space="0" w:color="auto"/>
      </w:pBdr>
      <w:spacing w:before="100" w:beforeAutospacing="1" w:after="100" w:afterAutospacing="1" w:line="240" w:lineRule="auto"/>
      <w:ind w:firstLine="0"/>
      <w:textAlignment w:val="center"/>
    </w:pPr>
    <w:rPr>
      <w:sz w:val="20"/>
      <w:szCs w:val="20"/>
    </w:rPr>
  </w:style>
  <w:style w:type="paragraph" w:customStyle="1" w:styleId="xl203">
    <w:name w:val="xl203"/>
    <w:basedOn w:val="Normal"/>
    <w:uiPriority w:val="99"/>
    <w:rsid w:val="002037A8"/>
    <w:pPr>
      <w:pBdr>
        <w:top w:val="single" w:sz="4" w:space="0" w:color="auto"/>
        <w:left w:val="single" w:sz="4" w:space="0" w:color="auto"/>
        <w:right w:val="single" w:sz="4" w:space="0" w:color="auto"/>
      </w:pBdr>
      <w:spacing w:before="100" w:beforeAutospacing="1" w:after="100" w:afterAutospacing="1" w:line="240" w:lineRule="auto"/>
      <w:ind w:firstLine="0"/>
      <w:textAlignment w:val="center"/>
    </w:pPr>
    <w:rPr>
      <w:sz w:val="20"/>
      <w:szCs w:val="20"/>
    </w:rPr>
  </w:style>
  <w:style w:type="paragraph" w:customStyle="1" w:styleId="xl204">
    <w:name w:val="xl204"/>
    <w:basedOn w:val="Normal"/>
    <w:uiPriority w:val="99"/>
    <w:rsid w:val="002037A8"/>
    <w:pPr>
      <w:pBdr>
        <w:top w:val="single" w:sz="4" w:space="0" w:color="auto"/>
        <w:left w:val="single" w:sz="4" w:space="0" w:color="auto"/>
        <w:right w:val="single" w:sz="4" w:space="0" w:color="auto"/>
      </w:pBdr>
      <w:spacing w:before="100" w:beforeAutospacing="1" w:after="100" w:afterAutospacing="1" w:line="240" w:lineRule="auto"/>
      <w:ind w:firstLine="0"/>
      <w:textAlignment w:val="center"/>
    </w:pPr>
    <w:rPr>
      <w:sz w:val="20"/>
      <w:szCs w:val="20"/>
    </w:rPr>
  </w:style>
  <w:style w:type="paragraph" w:customStyle="1" w:styleId="xl205">
    <w:name w:val="xl205"/>
    <w:basedOn w:val="Normal"/>
    <w:uiPriority w:val="99"/>
    <w:rsid w:val="002037A8"/>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206">
    <w:name w:val="xl206"/>
    <w:basedOn w:val="Normal"/>
    <w:uiPriority w:val="99"/>
    <w:rsid w:val="002037A8"/>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207">
    <w:name w:val="xl207"/>
    <w:basedOn w:val="Normal"/>
    <w:uiPriority w:val="99"/>
    <w:rsid w:val="002037A8"/>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0"/>
      <w:szCs w:val="20"/>
    </w:rPr>
  </w:style>
  <w:style w:type="paragraph" w:customStyle="1" w:styleId="xl208">
    <w:name w:val="xl208"/>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0"/>
      <w:szCs w:val="20"/>
    </w:rPr>
  </w:style>
  <w:style w:type="paragraph" w:customStyle="1" w:styleId="xl209">
    <w:name w:val="xl209"/>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0"/>
      <w:szCs w:val="20"/>
    </w:rPr>
  </w:style>
  <w:style w:type="paragraph" w:customStyle="1" w:styleId="xl210">
    <w:name w:val="xl210"/>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0"/>
      <w:szCs w:val="20"/>
    </w:rPr>
  </w:style>
  <w:style w:type="paragraph" w:customStyle="1" w:styleId="xl211">
    <w:name w:val="xl211"/>
    <w:basedOn w:val="Normal"/>
    <w:uiPriority w:val="99"/>
    <w:rsid w:val="002037A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0"/>
      <w:szCs w:val="20"/>
    </w:rPr>
  </w:style>
  <w:style w:type="paragraph" w:customStyle="1" w:styleId="xl212">
    <w:name w:val="xl212"/>
    <w:basedOn w:val="Normal"/>
    <w:uiPriority w:val="99"/>
    <w:rsid w:val="002037A8"/>
    <w:pPr>
      <w:pBdr>
        <w:top w:val="single" w:sz="4" w:space="0" w:color="auto"/>
        <w:bottom w:val="single" w:sz="4" w:space="0" w:color="auto"/>
      </w:pBdr>
      <w:spacing w:before="100" w:beforeAutospacing="1" w:after="100" w:afterAutospacing="1" w:line="240" w:lineRule="auto"/>
      <w:ind w:firstLine="0"/>
      <w:textAlignment w:val="center"/>
    </w:pPr>
    <w:rPr>
      <w:sz w:val="20"/>
      <w:szCs w:val="20"/>
    </w:rPr>
  </w:style>
  <w:style w:type="paragraph" w:customStyle="1" w:styleId="xl213">
    <w:name w:val="xl213"/>
    <w:basedOn w:val="Normal"/>
    <w:uiPriority w:val="99"/>
    <w:rsid w:val="002037A8"/>
    <w:pPr>
      <w:pBdr>
        <w:top w:val="single" w:sz="4" w:space="0" w:color="auto"/>
        <w:bottom w:val="single" w:sz="4" w:space="0" w:color="auto"/>
        <w:right w:val="single" w:sz="4" w:space="0" w:color="auto"/>
      </w:pBdr>
      <w:spacing w:before="100" w:beforeAutospacing="1" w:after="100" w:afterAutospacing="1" w:line="240" w:lineRule="auto"/>
      <w:ind w:firstLine="0"/>
      <w:textAlignment w:val="center"/>
    </w:pPr>
    <w:rPr>
      <w:sz w:val="20"/>
      <w:szCs w:val="20"/>
    </w:rPr>
  </w:style>
  <w:style w:type="paragraph" w:customStyle="1" w:styleId="xl214">
    <w:name w:val="xl214"/>
    <w:basedOn w:val="Normal"/>
    <w:uiPriority w:val="99"/>
    <w:rsid w:val="002037A8"/>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215">
    <w:name w:val="xl215"/>
    <w:basedOn w:val="Normal"/>
    <w:uiPriority w:val="99"/>
    <w:rsid w:val="002037A8"/>
    <w:pPr>
      <w:pBdr>
        <w:left w:val="single" w:sz="4" w:space="0" w:color="auto"/>
        <w:right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216">
    <w:name w:val="xl216"/>
    <w:basedOn w:val="Normal"/>
    <w:uiPriority w:val="99"/>
    <w:rsid w:val="002037A8"/>
    <w:pPr>
      <w:pBdr>
        <w:left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217">
    <w:name w:val="xl217"/>
    <w:basedOn w:val="Normal"/>
    <w:uiPriority w:val="99"/>
    <w:rsid w:val="002037A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00Body">
    <w:name w:val="00 Body"/>
    <w:basedOn w:val="Normal"/>
    <w:link w:val="00BodyChar"/>
    <w:qFormat/>
    <w:rsid w:val="006A6D36"/>
    <w:pPr>
      <w:spacing w:line="269" w:lineRule="auto"/>
      <w:ind w:firstLine="737"/>
    </w:pPr>
    <w:rPr>
      <w:rFonts w:eastAsia="Calibri" w:cs="Arial"/>
      <w:noProof/>
      <w:szCs w:val="28"/>
      <w:lang w:val="pt-BR"/>
    </w:rPr>
  </w:style>
  <w:style w:type="character" w:customStyle="1" w:styleId="00BodyChar">
    <w:name w:val="00 Body Char"/>
    <w:link w:val="00Body"/>
    <w:qFormat/>
    <w:rsid w:val="006A6D36"/>
    <w:rPr>
      <w:rFonts w:ascii="Times New Roman" w:hAnsi="Times New Roman"/>
      <w:noProof/>
      <w:sz w:val="28"/>
      <w:szCs w:val="28"/>
      <w:lang w:val="pt-BR"/>
    </w:rPr>
  </w:style>
  <w:style w:type="character" w:customStyle="1" w:styleId="CaptionChar">
    <w:name w:val="Caption Char"/>
    <w:aliases w:val="Bang Char"/>
    <w:link w:val="Caption"/>
    <w:uiPriority w:val="35"/>
    <w:rsid w:val="000A0903"/>
    <w:rPr>
      <w:rFonts w:ascii="Times New Roman" w:eastAsia="Times New Roman" w:hAnsi="Times New Roman" w:cs="Times New Roman"/>
      <w:iCs/>
      <w:sz w:val="26"/>
      <w:szCs w:val="18"/>
    </w:rPr>
  </w:style>
  <w:style w:type="paragraph" w:styleId="Title">
    <w:name w:val="Title"/>
    <w:basedOn w:val="Normal"/>
    <w:next w:val="Normal"/>
    <w:link w:val="TitleChar"/>
    <w:qFormat/>
    <w:rsid w:val="002C5499"/>
    <w:pPr>
      <w:keepNext/>
      <w:keepLines/>
      <w:spacing w:before="480"/>
      <w:ind w:firstLine="680"/>
    </w:pPr>
    <w:rPr>
      <w:b/>
      <w:sz w:val="72"/>
      <w:szCs w:val="72"/>
    </w:rPr>
  </w:style>
  <w:style w:type="character" w:customStyle="1" w:styleId="TitleChar">
    <w:name w:val="Title Char"/>
    <w:link w:val="Title"/>
    <w:rsid w:val="002C5499"/>
    <w:rPr>
      <w:rFonts w:ascii="Times New Roman" w:eastAsia="Times New Roman" w:hAnsi="Times New Roman" w:cs="Times New Roman"/>
      <w:b/>
      <w:sz w:val="72"/>
      <w:szCs w:val="72"/>
    </w:rPr>
  </w:style>
  <w:style w:type="paragraph" w:styleId="Subtitle">
    <w:name w:val="Subtitle"/>
    <w:basedOn w:val="Normal"/>
    <w:next w:val="Normal"/>
    <w:link w:val="SubtitleChar"/>
    <w:qFormat/>
    <w:rsid w:val="002C5499"/>
    <w:pPr>
      <w:keepNext/>
      <w:keepLines/>
      <w:spacing w:before="360" w:after="80"/>
      <w:ind w:firstLine="680"/>
    </w:pPr>
    <w:rPr>
      <w:rFonts w:ascii="Georgia" w:eastAsia="Georgia" w:hAnsi="Georgia" w:cs="Georgia"/>
      <w:i/>
      <w:color w:val="666666"/>
      <w:sz w:val="48"/>
      <w:szCs w:val="48"/>
    </w:rPr>
  </w:style>
  <w:style w:type="character" w:customStyle="1" w:styleId="SubtitleChar">
    <w:name w:val="Subtitle Char"/>
    <w:link w:val="Subtitle"/>
    <w:rsid w:val="002C5499"/>
    <w:rPr>
      <w:rFonts w:ascii="Georgia" w:eastAsia="Georgia" w:hAnsi="Georgia" w:cs="Georgia"/>
      <w:i/>
      <w:color w:val="666666"/>
      <w:sz w:val="48"/>
      <w:szCs w:val="48"/>
    </w:rPr>
  </w:style>
  <w:style w:type="table" w:customStyle="1" w:styleId="15">
    <w:name w:val="15"/>
    <w:basedOn w:val="TableNormal"/>
    <w:rsid w:val="002C5499"/>
    <w:rPr>
      <w:rFonts w:ascii="Times New Roman" w:eastAsia="Times New Roman" w:hAnsi="Times New Roman" w:cs="Times New Roman"/>
    </w:rPr>
    <w:tblPr>
      <w:tblStyleRowBandSize w:val="1"/>
      <w:tblStyleColBandSize w:val="1"/>
      <w:tblCellMar>
        <w:top w:w="100" w:type="dxa"/>
        <w:left w:w="100" w:type="dxa"/>
        <w:bottom w:w="100" w:type="dxa"/>
        <w:right w:w="100" w:type="dxa"/>
      </w:tblCellMar>
    </w:tblPr>
  </w:style>
  <w:style w:type="table" w:customStyle="1" w:styleId="14">
    <w:name w:val="14"/>
    <w:basedOn w:val="TableNormal"/>
    <w:rsid w:val="002C5499"/>
    <w:rPr>
      <w:rFonts w:ascii="Times New Roman" w:eastAsia="Times New Roman" w:hAnsi="Times New Roman" w:cs="Times New Roman"/>
    </w:rPr>
    <w:tblPr>
      <w:tblStyleRowBandSize w:val="1"/>
      <w:tblStyleColBandSize w:val="1"/>
      <w:tblCellMar>
        <w:top w:w="100" w:type="dxa"/>
        <w:left w:w="100" w:type="dxa"/>
        <w:bottom w:w="100" w:type="dxa"/>
        <w:right w:w="100" w:type="dxa"/>
      </w:tblCellMar>
    </w:tblPr>
  </w:style>
  <w:style w:type="table" w:customStyle="1" w:styleId="13">
    <w:name w:val="13"/>
    <w:basedOn w:val="TableNormal"/>
    <w:rsid w:val="002C5499"/>
    <w:rPr>
      <w:rFonts w:ascii="Times New Roman" w:eastAsia="Times New Roman" w:hAnsi="Times New Roman" w:cs="Times New Roman"/>
    </w:rPr>
    <w:tblPr>
      <w:tblStyleRowBandSize w:val="1"/>
      <w:tblStyleColBandSize w:val="1"/>
      <w:tblCellMar>
        <w:left w:w="0" w:type="dxa"/>
        <w:right w:w="0" w:type="dxa"/>
      </w:tblCellMar>
    </w:tblPr>
  </w:style>
  <w:style w:type="table" w:customStyle="1" w:styleId="12">
    <w:name w:val="12"/>
    <w:basedOn w:val="TableNormal"/>
    <w:rsid w:val="002C5499"/>
    <w:rPr>
      <w:rFonts w:ascii="Times New Roman" w:eastAsia="Times New Roman" w:hAnsi="Times New Roman" w:cs="Times New Roman"/>
    </w:rPr>
    <w:tblPr>
      <w:tblStyleRowBandSize w:val="1"/>
      <w:tblStyleColBandSize w:val="1"/>
      <w:tblCellMar>
        <w:left w:w="0" w:type="dxa"/>
        <w:right w:w="0" w:type="dxa"/>
      </w:tblCellMar>
    </w:tblPr>
  </w:style>
  <w:style w:type="table" w:customStyle="1" w:styleId="11">
    <w:name w:val="11"/>
    <w:basedOn w:val="TableNormal"/>
    <w:rsid w:val="002C5499"/>
    <w:rPr>
      <w:rFonts w:ascii="Times New Roman" w:eastAsia="Times New Roman" w:hAnsi="Times New Roman" w:cs="Times New Roman"/>
    </w:rPr>
    <w:tblPr>
      <w:tblStyleRowBandSize w:val="1"/>
      <w:tblStyleColBandSize w:val="1"/>
      <w:tblCellMar>
        <w:left w:w="0" w:type="dxa"/>
        <w:right w:w="0" w:type="dxa"/>
      </w:tblCellMar>
    </w:tblPr>
  </w:style>
  <w:style w:type="table" w:customStyle="1" w:styleId="10">
    <w:name w:val="10"/>
    <w:basedOn w:val="TableNormal"/>
    <w:rsid w:val="002C5499"/>
    <w:rPr>
      <w:rFonts w:ascii="Times New Roman" w:eastAsia="Times New Roman" w:hAnsi="Times New Roman" w:cs="Times New Roman"/>
    </w:rPr>
    <w:tblPr>
      <w:tblStyleRowBandSize w:val="1"/>
      <w:tblStyleColBandSize w:val="1"/>
      <w:tblCellMar>
        <w:left w:w="0" w:type="dxa"/>
        <w:right w:w="0" w:type="dxa"/>
      </w:tblCellMar>
    </w:tblPr>
  </w:style>
  <w:style w:type="table" w:customStyle="1" w:styleId="9">
    <w:name w:val="9"/>
    <w:basedOn w:val="TableNormal"/>
    <w:rsid w:val="002C5499"/>
    <w:rPr>
      <w:rFonts w:ascii="Times New Roman" w:eastAsia="Times New Roman" w:hAnsi="Times New Roman" w:cs="Times New Roman"/>
    </w:rPr>
    <w:tblPr>
      <w:tblStyleRowBandSize w:val="1"/>
      <w:tblStyleColBandSize w:val="1"/>
      <w:tblCellMar>
        <w:left w:w="0" w:type="dxa"/>
        <w:right w:w="0" w:type="dxa"/>
      </w:tblCellMar>
    </w:tblPr>
  </w:style>
  <w:style w:type="table" w:customStyle="1" w:styleId="8">
    <w:name w:val="8"/>
    <w:basedOn w:val="TableNormal"/>
    <w:rsid w:val="002C5499"/>
    <w:rPr>
      <w:rFonts w:ascii="Times New Roman" w:eastAsia="Times New Roman" w:hAnsi="Times New Roman" w:cs="Times New Roman"/>
    </w:rPr>
    <w:tblPr>
      <w:tblStyleRowBandSize w:val="1"/>
      <w:tblStyleColBandSize w:val="1"/>
      <w:tblCellMar>
        <w:top w:w="100" w:type="dxa"/>
        <w:left w:w="100" w:type="dxa"/>
        <w:bottom w:w="100" w:type="dxa"/>
        <w:right w:w="100" w:type="dxa"/>
      </w:tblCellMar>
    </w:tblPr>
  </w:style>
  <w:style w:type="table" w:customStyle="1" w:styleId="7">
    <w:name w:val="7"/>
    <w:basedOn w:val="TableNormal"/>
    <w:rsid w:val="002C5499"/>
    <w:rPr>
      <w:rFonts w:ascii="Times New Roman" w:eastAsia="Times New Roman" w:hAnsi="Times New Roman" w:cs="Times New Roman"/>
    </w:rPr>
    <w:tblPr>
      <w:tblStyleRowBandSize w:val="1"/>
      <w:tblStyleColBandSize w:val="1"/>
      <w:tblCellMar>
        <w:top w:w="100" w:type="dxa"/>
        <w:left w:w="100" w:type="dxa"/>
        <w:bottom w:w="100" w:type="dxa"/>
        <w:right w:w="100" w:type="dxa"/>
      </w:tblCellMar>
    </w:tblPr>
  </w:style>
  <w:style w:type="table" w:customStyle="1" w:styleId="6">
    <w:name w:val="6"/>
    <w:basedOn w:val="TableNormal"/>
    <w:rsid w:val="002C5499"/>
    <w:rPr>
      <w:rFonts w:cs="Calibri"/>
    </w:rPr>
    <w:tblPr>
      <w:tblStyleRowBandSize w:val="1"/>
      <w:tblStyleColBandSize w:val="1"/>
    </w:tblPr>
  </w:style>
  <w:style w:type="table" w:customStyle="1" w:styleId="5">
    <w:name w:val="5"/>
    <w:basedOn w:val="TableNormal"/>
    <w:rsid w:val="002C5499"/>
    <w:rPr>
      <w:rFonts w:cs="Calibri"/>
    </w:rPr>
    <w:tblPr>
      <w:tblStyleRowBandSize w:val="1"/>
      <w:tblStyleColBandSize w:val="1"/>
    </w:tblPr>
  </w:style>
  <w:style w:type="table" w:customStyle="1" w:styleId="4">
    <w:name w:val="4"/>
    <w:basedOn w:val="TableNormal"/>
    <w:rsid w:val="002C5499"/>
    <w:rPr>
      <w:rFonts w:cs="Calibri"/>
    </w:rPr>
    <w:tblPr>
      <w:tblStyleRowBandSize w:val="1"/>
      <w:tblStyleColBandSize w:val="1"/>
    </w:tblPr>
  </w:style>
  <w:style w:type="table" w:customStyle="1" w:styleId="3">
    <w:name w:val="3"/>
    <w:basedOn w:val="TableNormal"/>
    <w:rsid w:val="002C5499"/>
    <w:rPr>
      <w:rFonts w:cs="Calibri"/>
    </w:rPr>
    <w:tblPr>
      <w:tblStyleRowBandSize w:val="1"/>
      <w:tblStyleColBandSize w:val="1"/>
    </w:tblPr>
  </w:style>
  <w:style w:type="table" w:customStyle="1" w:styleId="2">
    <w:name w:val="2"/>
    <w:basedOn w:val="TableNormal"/>
    <w:rsid w:val="002C5499"/>
    <w:rPr>
      <w:rFonts w:cs="Calibri"/>
    </w:rPr>
    <w:tblPr>
      <w:tblStyleRowBandSize w:val="1"/>
      <w:tblStyleColBandSize w:val="1"/>
    </w:tblPr>
  </w:style>
  <w:style w:type="table" w:customStyle="1" w:styleId="1">
    <w:name w:val="1"/>
    <w:basedOn w:val="TableNormal"/>
    <w:rsid w:val="002C5499"/>
    <w:rPr>
      <w:rFonts w:cs="Calibri"/>
    </w:rPr>
    <w:tblPr>
      <w:tblStyleRowBandSize w:val="1"/>
      <w:tblStyleColBandSize w:val="1"/>
    </w:tblPr>
  </w:style>
  <w:style w:type="paragraph" w:customStyle="1" w:styleId="msonormal0">
    <w:name w:val="msonormal"/>
    <w:basedOn w:val="Normal"/>
    <w:rsid w:val="002C5499"/>
    <w:pPr>
      <w:spacing w:before="100" w:beforeAutospacing="1" w:after="100" w:afterAutospacing="1" w:line="240" w:lineRule="auto"/>
      <w:ind w:firstLine="0"/>
      <w:jc w:val="left"/>
    </w:pPr>
    <w:rPr>
      <w:sz w:val="24"/>
    </w:rPr>
  </w:style>
  <w:style w:type="paragraph" w:customStyle="1" w:styleId="Bnga">
    <w:name w:val="Bảng a"/>
    <w:basedOn w:val="Caption"/>
    <w:link w:val="BngaChar"/>
    <w:qFormat/>
    <w:rsid w:val="002C5499"/>
    <w:pPr>
      <w:keepNext/>
      <w:spacing w:before="0" w:after="0"/>
    </w:pPr>
  </w:style>
  <w:style w:type="character" w:styleId="UnresolvedMention">
    <w:name w:val="Unresolved Mention"/>
    <w:uiPriority w:val="99"/>
    <w:semiHidden/>
    <w:unhideWhenUsed/>
    <w:rsid w:val="002C5499"/>
    <w:rPr>
      <w:color w:val="605E5C"/>
      <w:shd w:val="clear" w:color="auto" w:fill="E1DFDD"/>
    </w:rPr>
  </w:style>
  <w:style w:type="character" w:customStyle="1" w:styleId="BngaChar">
    <w:name w:val="Bảng a Char"/>
    <w:link w:val="Bnga"/>
    <w:rsid w:val="002C5499"/>
  </w:style>
  <w:style w:type="character" w:customStyle="1" w:styleId="BodyTextIndentChar1">
    <w:name w:val="Body Text Indent Char1"/>
    <w:aliases w:val="Char Char1"/>
    <w:uiPriority w:val="99"/>
    <w:semiHidden/>
    <w:rsid w:val="008E4582"/>
    <w:rPr>
      <w:rFonts w:ascii="Times New Roman" w:eastAsia="Times New Roman" w:hAnsi="Times New Roman" w:cs="Times New Roman"/>
      <w:sz w:val="28"/>
      <w:szCs w:val="22"/>
    </w:rPr>
  </w:style>
  <w:style w:type="character" w:customStyle="1" w:styleId="CommentTextChar1">
    <w:name w:val="Comment Text Char1"/>
    <w:semiHidden/>
    <w:rsid w:val="008E4582"/>
    <w:rPr>
      <w:rFonts w:ascii="Times New Roman" w:eastAsia="Times New Roman" w:hAnsi="Times New Roman" w:cs="Times New Roman"/>
    </w:rPr>
  </w:style>
  <w:style w:type="paragraph" w:customStyle="1" w:styleId="CharChar2">
    <w:name w:val="Char Char2"/>
    <w:basedOn w:val="Normal"/>
    <w:next w:val="Normal"/>
    <w:autoRedefine/>
    <w:uiPriority w:val="99"/>
    <w:semiHidden/>
    <w:rsid w:val="008E4582"/>
    <w:pPr>
      <w:spacing w:line="312" w:lineRule="auto"/>
      <w:ind w:firstLine="0"/>
      <w:jc w:val="left"/>
    </w:pPr>
    <w:rPr>
      <w:szCs w:val="22"/>
    </w:rPr>
  </w:style>
  <w:style w:type="character" w:customStyle="1" w:styleId="BodyText3Char1">
    <w:name w:val="Body Text 3 Char1"/>
    <w:uiPriority w:val="99"/>
    <w:semiHidden/>
    <w:rsid w:val="008E4582"/>
    <w:rPr>
      <w:rFonts w:ascii="Times New Roman" w:eastAsia="Times New Roman" w:hAnsi="Times New Roman" w:cs="Times New Roman"/>
      <w:sz w:val="16"/>
      <w:szCs w:val="16"/>
    </w:rPr>
  </w:style>
  <w:style w:type="character" w:customStyle="1" w:styleId="BodyTextChar1">
    <w:name w:val="Body Text Char1"/>
    <w:semiHidden/>
    <w:rsid w:val="008E4582"/>
    <w:rPr>
      <w:rFonts w:ascii="Times New Roman" w:eastAsia="Times New Roman" w:hAnsi="Times New Roman" w:cs="Times New Roman"/>
      <w:sz w:val="28"/>
      <w:szCs w:val="24"/>
    </w:rPr>
  </w:style>
  <w:style w:type="character" w:customStyle="1" w:styleId="HeaderChar1">
    <w:name w:val="Header Char1"/>
    <w:uiPriority w:val="99"/>
    <w:semiHidden/>
    <w:rsid w:val="008E4582"/>
    <w:rPr>
      <w:rFonts w:ascii="Times New Roman" w:eastAsia="Times New Roman" w:hAnsi="Times New Roman" w:cs="Times New Roman"/>
      <w:sz w:val="28"/>
      <w:szCs w:val="24"/>
    </w:rPr>
  </w:style>
  <w:style w:type="character" w:customStyle="1" w:styleId="FooterChar1">
    <w:name w:val="Footer Char1"/>
    <w:semiHidden/>
    <w:rsid w:val="008E4582"/>
    <w:rPr>
      <w:rFonts w:ascii="Times New Roman" w:eastAsia="Times New Roman" w:hAnsi="Times New Roman" w:cs="Times New Roman"/>
      <w:sz w:val="28"/>
      <w:szCs w:val="24"/>
    </w:rPr>
  </w:style>
  <w:style w:type="character" w:customStyle="1" w:styleId="BalloonTextChar1">
    <w:name w:val="Balloon Text Char1"/>
    <w:semiHidden/>
    <w:rsid w:val="008E4582"/>
    <w:rPr>
      <w:rFonts w:ascii="Segoe UI" w:eastAsia="Times New Roman" w:hAnsi="Segoe UI" w:cs="Segoe UI"/>
      <w:sz w:val="18"/>
      <w:szCs w:val="18"/>
    </w:rPr>
  </w:style>
  <w:style w:type="character" w:customStyle="1" w:styleId="BodyText2Char1">
    <w:name w:val="Body Text 2 Char1"/>
    <w:uiPriority w:val="99"/>
    <w:semiHidden/>
    <w:rsid w:val="008E4582"/>
    <w:rPr>
      <w:rFonts w:ascii="Times New Roman" w:eastAsia="Times New Roman" w:hAnsi="Times New Roman" w:cs="Times New Roman"/>
      <w:sz w:val="28"/>
      <w:szCs w:val="24"/>
    </w:rPr>
  </w:style>
  <w:style w:type="character" w:customStyle="1" w:styleId="CommentSubjectChar1">
    <w:name w:val="Comment Subject Char1"/>
    <w:semiHidden/>
    <w:rsid w:val="008E4582"/>
    <w:rPr>
      <w:rFonts w:ascii="Times New Roman" w:eastAsia="Times New Roman" w:hAnsi="Times New Roman" w:cs="Times New Roman"/>
      <w:b/>
      <w:bCs/>
    </w:rPr>
  </w:style>
  <w:style w:type="character" w:customStyle="1" w:styleId="BodyTextIndent3Char1">
    <w:name w:val="Body Text Indent 3 Char1"/>
    <w:semiHidden/>
    <w:rsid w:val="008E4582"/>
    <w:rPr>
      <w:rFonts w:ascii="Times New Roman" w:eastAsia="Times New Roman" w:hAnsi="Times New Roman" w:cs="Times New Roman"/>
      <w:sz w:val="16"/>
      <w:szCs w:val="16"/>
    </w:rPr>
  </w:style>
  <w:style w:type="character" w:customStyle="1" w:styleId="TitleChar1">
    <w:name w:val="Title Char1"/>
    <w:rsid w:val="008E4582"/>
    <w:rPr>
      <w:rFonts w:ascii="Calibri Light" w:eastAsia="Times New Roman" w:hAnsi="Calibri Light" w:cs="Times New Roman"/>
      <w:spacing w:val="-10"/>
      <w:kern w:val="28"/>
      <w:sz w:val="56"/>
      <w:szCs w:val="56"/>
    </w:rPr>
  </w:style>
  <w:style w:type="character" w:customStyle="1" w:styleId="SubtitleChar1">
    <w:name w:val="Subtitle Char1"/>
    <w:rsid w:val="008E4582"/>
    <w:rPr>
      <w:rFonts w:ascii="Calibri" w:eastAsia="Times New Roman" w:hAnsi="Calibri" w:cs="Times New Roman"/>
      <w:color w:val="5A5A5A"/>
      <w:spacing w:val="15"/>
      <w:sz w:val="22"/>
      <w:szCs w:val="22"/>
    </w:rPr>
  </w:style>
  <w:style w:type="paragraph" w:customStyle="1" w:styleId="CharChar3">
    <w:name w:val="Char Char3"/>
    <w:basedOn w:val="Normal"/>
    <w:next w:val="Normal"/>
    <w:autoRedefine/>
    <w:semiHidden/>
    <w:rsid w:val="008E4582"/>
    <w:pPr>
      <w:spacing w:line="312" w:lineRule="auto"/>
      <w:ind w:firstLine="0"/>
      <w:jc w:val="left"/>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4836">
      <w:bodyDiv w:val="1"/>
      <w:marLeft w:val="0"/>
      <w:marRight w:val="0"/>
      <w:marTop w:val="0"/>
      <w:marBottom w:val="0"/>
      <w:divBdr>
        <w:top w:val="none" w:sz="0" w:space="0" w:color="auto"/>
        <w:left w:val="none" w:sz="0" w:space="0" w:color="auto"/>
        <w:bottom w:val="none" w:sz="0" w:space="0" w:color="auto"/>
        <w:right w:val="none" w:sz="0" w:space="0" w:color="auto"/>
      </w:divBdr>
    </w:div>
    <w:div w:id="27798367">
      <w:bodyDiv w:val="1"/>
      <w:marLeft w:val="0"/>
      <w:marRight w:val="0"/>
      <w:marTop w:val="0"/>
      <w:marBottom w:val="0"/>
      <w:divBdr>
        <w:top w:val="none" w:sz="0" w:space="0" w:color="auto"/>
        <w:left w:val="none" w:sz="0" w:space="0" w:color="auto"/>
        <w:bottom w:val="none" w:sz="0" w:space="0" w:color="auto"/>
        <w:right w:val="none" w:sz="0" w:space="0" w:color="auto"/>
      </w:divBdr>
    </w:div>
    <w:div w:id="189030097">
      <w:bodyDiv w:val="1"/>
      <w:marLeft w:val="0"/>
      <w:marRight w:val="0"/>
      <w:marTop w:val="0"/>
      <w:marBottom w:val="0"/>
      <w:divBdr>
        <w:top w:val="none" w:sz="0" w:space="0" w:color="auto"/>
        <w:left w:val="none" w:sz="0" w:space="0" w:color="auto"/>
        <w:bottom w:val="none" w:sz="0" w:space="0" w:color="auto"/>
        <w:right w:val="none" w:sz="0" w:space="0" w:color="auto"/>
      </w:divBdr>
    </w:div>
    <w:div w:id="260450298">
      <w:bodyDiv w:val="1"/>
      <w:marLeft w:val="0"/>
      <w:marRight w:val="0"/>
      <w:marTop w:val="0"/>
      <w:marBottom w:val="0"/>
      <w:divBdr>
        <w:top w:val="none" w:sz="0" w:space="0" w:color="auto"/>
        <w:left w:val="none" w:sz="0" w:space="0" w:color="auto"/>
        <w:bottom w:val="none" w:sz="0" w:space="0" w:color="auto"/>
        <w:right w:val="none" w:sz="0" w:space="0" w:color="auto"/>
      </w:divBdr>
    </w:div>
    <w:div w:id="295839723">
      <w:bodyDiv w:val="1"/>
      <w:marLeft w:val="0"/>
      <w:marRight w:val="0"/>
      <w:marTop w:val="0"/>
      <w:marBottom w:val="0"/>
      <w:divBdr>
        <w:top w:val="none" w:sz="0" w:space="0" w:color="auto"/>
        <w:left w:val="none" w:sz="0" w:space="0" w:color="auto"/>
        <w:bottom w:val="none" w:sz="0" w:space="0" w:color="auto"/>
        <w:right w:val="none" w:sz="0" w:space="0" w:color="auto"/>
      </w:divBdr>
    </w:div>
    <w:div w:id="313989336">
      <w:bodyDiv w:val="1"/>
      <w:marLeft w:val="0"/>
      <w:marRight w:val="0"/>
      <w:marTop w:val="0"/>
      <w:marBottom w:val="0"/>
      <w:divBdr>
        <w:top w:val="none" w:sz="0" w:space="0" w:color="auto"/>
        <w:left w:val="none" w:sz="0" w:space="0" w:color="auto"/>
        <w:bottom w:val="none" w:sz="0" w:space="0" w:color="auto"/>
        <w:right w:val="none" w:sz="0" w:space="0" w:color="auto"/>
      </w:divBdr>
    </w:div>
    <w:div w:id="336923805">
      <w:bodyDiv w:val="1"/>
      <w:marLeft w:val="0"/>
      <w:marRight w:val="0"/>
      <w:marTop w:val="0"/>
      <w:marBottom w:val="0"/>
      <w:divBdr>
        <w:top w:val="none" w:sz="0" w:space="0" w:color="auto"/>
        <w:left w:val="none" w:sz="0" w:space="0" w:color="auto"/>
        <w:bottom w:val="none" w:sz="0" w:space="0" w:color="auto"/>
        <w:right w:val="none" w:sz="0" w:space="0" w:color="auto"/>
      </w:divBdr>
    </w:div>
    <w:div w:id="367416845">
      <w:bodyDiv w:val="1"/>
      <w:marLeft w:val="0"/>
      <w:marRight w:val="0"/>
      <w:marTop w:val="0"/>
      <w:marBottom w:val="0"/>
      <w:divBdr>
        <w:top w:val="none" w:sz="0" w:space="0" w:color="auto"/>
        <w:left w:val="none" w:sz="0" w:space="0" w:color="auto"/>
        <w:bottom w:val="none" w:sz="0" w:space="0" w:color="auto"/>
        <w:right w:val="none" w:sz="0" w:space="0" w:color="auto"/>
      </w:divBdr>
    </w:div>
    <w:div w:id="419067416">
      <w:bodyDiv w:val="1"/>
      <w:marLeft w:val="0"/>
      <w:marRight w:val="0"/>
      <w:marTop w:val="0"/>
      <w:marBottom w:val="0"/>
      <w:divBdr>
        <w:top w:val="none" w:sz="0" w:space="0" w:color="auto"/>
        <w:left w:val="none" w:sz="0" w:space="0" w:color="auto"/>
        <w:bottom w:val="none" w:sz="0" w:space="0" w:color="auto"/>
        <w:right w:val="none" w:sz="0" w:space="0" w:color="auto"/>
      </w:divBdr>
    </w:div>
    <w:div w:id="448476996">
      <w:bodyDiv w:val="1"/>
      <w:marLeft w:val="0"/>
      <w:marRight w:val="0"/>
      <w:marTop w:val="0"/>
      <w:marBottom w:val="0"/>
      <w:divBdr>
        <w:top w:val="none" w:sz="0" w:space="0" w:color="auto"/>
        <w:left w:val="none" w:sz="0" w:space="0" w:color="auto"/>
        <w:bottom w:val="none" w:sz="0" w:space="0" w:color="auto"/>
        <w:right w:val="none" w:sz="0" w:space="0" w:color="auto"/>
      </w:divBdr>
    </w:div>
    <w:div w:id="479687684">
      <w:bodyDiv w:val="1"/>
      <w:marLeft w:val="0"/>
      <w:marRight w:val="0"/>
      <w:marTop w:val="0"/>
      <w:marBottom w:val="0"/>
      <w:divBdr>
        <w:top w:val="none" w:sz="0" w:space="0" w:color="auto"/>
        <w:left w:val="none" w:sz="0" w:space="0" w:color="auto"/>
        <w:bottom w:val="none" w:sz="0" w:space="0" w:color="auto"/>
        <w:right w:val="none" w:sz="0" w:space="0" w:color="auto"/>
      </w:divBdr>
    </w:div>
    <w:div w:id="509370511">
      <w:bodyDiv w:val="1"/>
      <w:marLeft w:val="0"/>
      <w:marRight w:val="0"/>
      <w:marTop w:val="0"/>
      <w:marBottom w:val="0"/>
      <w:divBdr>
        <w:top w:val="none" w:sz="0" w:space="0" w:color="auto"/>
        <w:left w:val="none" w:sz="0" w:space="0" w:color="auto"/>
        <w:bottom w:val="none" w:sz="0" w:space="0" w:color="auto"/>
        <w:right w:val="none" w:sz="0" w:space="0" w:color="auto"/>
      </w:divBdr>
    </w:div>
    <w:div w:id="657074951">
      <w:bodyDiv w:val="1"/>
      <w:marLeft w:val="0"/>
      <w:marRight w:val="0"/>
      <w:marTop w:val="0"/>
      <w:marBottom w:val="0"/>
      <w:divBdr>
        <w:top w:val="none" w:sz="0" w:space="0" w:color="auto"/>
        <w:left w:val="none" w:sz="0" w:space="0" w:color="auto"/>
        <w:bottom w:val="none" w:sz="0" w:space="0" w:color="auto"/>
        <w:right w:val="none" w:sz="0" w:space="0" w:color="auto"/>
      </w:divBdr>
    </w:div>
    <w:div w:id="697514053">
      <w:bodyDiv w:val="1"/>
      <w:marLeft w:val="0"/>
      <w:marRight w:val="0"/>
      <w:marTop w:val="0"/>
      <w:marBottom w:val="0"/>
      <w:divBdr>
        <w:top w:val="none" w:sz="0" w:space="0" w:color="auto"/>
        <w:left w:val="none" w:sz="0" w:space="0" w:color="auto"/>
        <w:bottom w:val="none" w:sz="0" w:space="0" w:color="auto"/>
        <w:right w:val="none" w:sz="0" w:space="0" w:color="auto"/>
      </w:divBdr>
    </w:div>
    <w:div w:id="730151075">
      <w:bodyDiv w:val="1"/>
      <w:marLeft w:val="0"/>
      <w:marRight w:val="0"/>
      <w:marTop w:val="0"/>
      <w:marBottom w:val="0"/>
      <w:divBdr>
        <w:top w:val="none" w:sz="0" w:space="0" w:color="auto"/>
        <w:left w:val="none" w:sz="0" w:space="0" w:color="auto"/>
        <w:bottom w:val="none" w:sz="0" w:space="0" w:color="auto"/>
        <w:right w:val="none" w:sz="0" w:space="0" w:color="auto"/>
      </w:divBdr>
    </w:div>
    <w:div w:id="735473773">
      <w:bodyDiv w:val="1"/>
      <w:marLeft w:val="0"/>
      <w:marRight w:val="0"/>
      <w:marTop w:val="0"/>
      <w:marBottom w:val="0"/>
      <w:divBdr>
        <w:top w:val="none" w:sz="0" w:space="0" w:color="auto"/>
        <w:left w:val="none" w:sz="0" w:space="0" w:color="auto"/>
        <w:bottom w:val="none" w:sz="0" w:space="0" w:color="auto"/>
        <w:right w:val="none" w:sz="0" w:space="0" w:color="auto"/>
      </w:divBdr>
    </w:div>
    <w:div w:id="763840739">
      <w:bodyDiv w:val="1"/>
      <w:marLeft w:val="0"/>
      <w:marRight w:val="0"/>
      <w:marTop w:val="0"/>
      <w:marBottom w:val="0"/>
      <w:divBdr>
        <w:top w:val="none" w:sz="0" w:space="0" w:color="auto"/>
        <w:left w:val="none" w:sz="0" w:space="0" w:color="auto"/>
        <w:bottom w:val="none" w:sz="0" w:space="0" w:color="auto"/>
        <w:right w:val="none" w:sz="0" w:space="0" w:color="auto"/>
      </w:divBdr>
    </w:div>
    <w:div w:id="801734179">
      <w:bodyDiv w:val="1"/>
      <w:marLeft w:val="0"/>
      <w:marRight w:val="0"/>
      <w:marTop w:val="0"/>
      <w:marBottom w:val="0"/>
      <w:divBdr>
        <w:top w:val="none" w:sz="0" w:space="0" w:color="auto"/>
        <w:left w:val="none" w:sz="0" w:space="0" w:color="auto"/>
        <w:bottom w:val="none" w:sz="0" w:space="0" w:color="auto"/>
        <w:right w:val="none" w:sz="0" w:space="0" w:color="auto"/>
      </w:divBdr>
    </w:div>
    <w:div w:id="828833997">
      <w:bodyDiv w:val="1"/>
      <w:marLeft w:val="0"/>
      <w:marRight w:val="0"/>
      <w:marTop w:val="0"/>
      <w:marBottom w:val="0"/>
      <w:divBdr>
        <w:top w:val="none" w:sz="0" w:space="0" w:color="auto"/>
        <w:left w:val="none" w:sz="0" w:space="0" w:color="auto"/>
        <w:bottom w:val="none" w:sz="0" w:space="0" w:color="auto"/>
        <w:right w:val="none" w:sz="0" w:space="0" w:color="auto"/>
      </w:divBdr>
    </w:div>
    <w:div w:id="830222139">
      <w:bodyDiv w:val="1"/>
      <w:marLeft w:val="0"/>
      <w:marRight w:val="0"/>
      <w:marTop w:val="0"/>
      <w:marBottom w:val="0"/>
      <w:divBdr>
        <w:top w:val="none" w:sz="0" w:space="0" w:color="auto"/>
        <w:left w:val="none" w:sz="0" w:space="0" w:color="auto"/>
        <w:bottom w:val="none" w:sz="0" w:space="0" w:color="auto"/>
        <w:right w:val="none" w:sz="0" w:space="0" w:color="auto"/>
      </w:divBdr>
    </w:div>
    <w:div w:id="1022366823">
      <w:bodyDiv w:val="1"/>
      <w:marLeft w:val="0"/>
      <w:marRight w:val="0"/>
      <w:marTop w:val="0"/>
      <w:marBottom w:val="0"/>
      <w:divBdr>
        <w:top w:val="none" w:sz="0" w:space="0" w:color="auto"/>
        <w:left w:val="none" w:sz="0" w:space="0" w:color="auto"/>
        <w:bottom w:val="none" w:sz="0" w:space="0" w:color="auto"/>
        <w:right w:val="none" w:sz="0" w:space="0" w:color="auto"/>
      </w:divBdr>
    </w:div>
    <w:div w:id="1040282331">
      <w:bodyDiv w:val="1"/>
      <w:marLeft w:val="0"/>
      <w:marRight w:val="0"/>
      <w:marTop w:val="0"/>
      <w:marBottom w:val="0"/>
      <w:divBdr>
        <w:top w:val="none" w:sz="0" w:space="0" w:color="auto"/>
        <w:left w:val="none" w:sz="0" w:space="0" w:color="auto"/>
        <w:bottom w:val="none" w:sz="0" w:space="0" w:color="auto"/>
        <w:right w:val="none" w:sz="0" w:space="0" w:color="auto"/>
      </w:divBdr>
    </w:div>
    <w:div w:id="1076853394">
      <w:bodyDiv w:val="1"/>
      <w:marLeft w:val="0"/>
      <w:marRight w:val="0"/>
      <w:marTop w:val="0"/>
      <w:marBottom w:val="0"/>
      <w:divBdr>
        <w:top w:val="none" w:sz="0" w:space="0" w:color="auto"/>
        <w:left w:val="none" w:sz="0" w:space="0" w:color="auto"/>
        <w:bottom w:val="none" w:sz="0" w:space="0" w:color="auto"/>
        <w:right w:val="none" w:sz="0" w:space="0" w:color="auto"/>
      </w:divBdr>
    </w:div>
    <w:div w:id="1097797403">
      <w:bodyDiv w:val="1"/>
      <w:marLeft w:val="0"/>
      <w:marRight w:val="0"/>
      <w:marTop w:val="0"/>
      <w:marBottom w:val="0"/>
      <w:divBdr>
        <w:top w:val="none" w:sz="0" w:space="0" w:color="auto"/>
        <w:left w:val="none" w:sz="0" w:space="0" w:color="auto"/>
        <w:bottom w:val="none" w:sz="0" w:space="0" w:color="auto"/>
        <w:right w:val="none" w:sz="0" w:space="0" w:color="auto"/>
      </w:divBdr>
    </w:div>
    <w:div w:id="1111164259">
      <w:bodyDiv w:val="1"/>
      <w:marLeft w:val="0"/>
      <w:marRight w:val="0"/>
      <w:marTop w:val="0"/>
      <w:marBottom w:val="0"/>
      <w:divBdr>
        <w:top w:val="none" w:sz="0" w:space="0" w:color="auto"/>
        <w:left w:val="none" w:sz="0" w:space="0" w:color="auto"/>
        <w:bottom w:val="none" w:sz="0" w:space="0" w:color="auto"/>
        <w:right w:val="none" w:sz="0" w:space="0" w:color="auto"/>
      </w:divBdr>
    </w:div>
    <w:div w:id="1226531340">
      <w:bodyDiv w:val="1"/>
      <w:marLeft w:val="0"/>
      <w:marRight w:val="0"/>
      <w:marTop w:val="0"/>
      <w:marBottom w:val="0"/>
      <w:divBdr>
        <w:top w:val="none" w:sz="0" w:space="0" w:color="auto"/>
        <w:left w:val="none" w:sz="0" w:space="0" w:color="auto"/>
        <w:bottom w:val="none" w:sz="0" w:space="0" w:color="auto"/>
        <w:right w:val="none" w:sz="0" w:space="0" w:color="auto"/>
      </w:divBdr>
    </w:div>
    <w:div w:id="1269969765">
      <w:bodyDiv w:val="1"/>
      <w:marLeft w:val="0"/>
      <w:marRight w:val="0"/>
      <w:marTop w:val="0"/>
      <w:marBottom w:val="0"/>
      <w:divBdr>
        <w:top w:val="none" w:sz="0" w:space="0" w:color="auto"/>
        <w:left w:val="none" w:sz="0" w:space="0" w:color="auto"/>
        <w:bottom w:val="none" w:sz="0" w:space="0" w:color="auto"/>
        <w:right w:val="none" w:sz="0" w:space="0" w:color="auto"/>
      </w:divBdr>
    </w:div>
    <w:div w:id="1305235764">
      <w:bodyDiv w:val="1"/>
      <w:marLeft w:val="0"/>
      <w:marRight w:val="0"/>
      <w:marTop w:val="0"/>
      <w:marBottom w:val="0"/>
      <w:divBdr>
        <w:top w:val="none" w:sz="0" w:space="0" w:color="auto"/>
        <w:left w:val="none" w:sz="0" w:space="0" w:color="auto"/>
        <w:bottom w:val="none" w:sz="0" w:space="0" w:color="auto"/>
        <w:right w:val="none" w:sz="0" w:space="0" w:color="auto"/>
      </w:divBdr>
    </w:div>
    <w:div w:id="1373187052">
      <w:bodyDiv w:val="1"/>
      <w:marLeft w:val="0"/>
      <w:marRight w:val="0"/>
      <w:marTop w:val="0"/>
      <w:marBottom w:val="0"/>
      <w:divBdr>
        <w:top w:val="none" w:sz="0" w:space="0" w:color="auto"/>
        <w:left w:val="none" w:sz="0" w:space="0" w:color="auto"/>
        <w:bottom w:val="none" w:sz="0" w:space="0" w:color="auto"/>
        <w:right w:val="none" w:sz="0" w:space="0" w:color="auto"/>
      </w:divBdr>
    </w:div>
    <w:div w:id="1375159939">
      <w:bodyDiv w:val="1"/>
      <w:marLeft w:val="0"/>
      <w:marRight w:val="0"/>
      <w:marTop w:val="0"/>
      <w:marBottom w:val="0"/>
      <w:divBdr>
        <w:top w:val="none" w:sz="0" w:space="0" w:color="auto"/>
        <w:left w:val="none" w:sz="0" w:space="0" w:color="auto"/>
        <w:bottom w:val="none" w:sz="0" w:space="0" w:color="auto"/>
        <w:right w:val="none" w:sz="0" w:space="0" w:color="auto"/>
      </w:divBdr>
    </w:div>
    <w:div w:id="1378579645">
      <w:bodyDiv w:val="1"/>
      <w:marLeft w:val="0"/>
      <w:marRight w:val="0"/>
      <w:marTop w:val="0"/>
      <w:marBottom w:val="0"/>
      <w:divBdr>
        <w:top w:val="none" w:sz="0" w:space="0" w:color="auto"/>
        <w:left w:val="none" w:sz="0" w:space="0" w:color="auto"/>
        <w:bottom w:val="none" w:sz="0" w:space="0" w:color="auto"/>
        <w:right w:val="none" w:sz="0" w:space="0" w:color="auto"/>
      </w:divBdr>
    </w:div>
    <w:div w:id="1398476900">
      <w:bodyDiv w:val="1"/>
      <w:marLeft w:val="0"/>
      <w:marRight w:val="0"/>
      <w:marTop w:val="0"/>
      <w:marBottom w:val="0"/>
      <w:divBdr>
        <w:top w:val="none" w:sz="0" w:space="0" w:color="auto"/>
        <w:left w:val="none" w:sz="0" w:space="0" w:color="auto"/>
        <w:bottom w:val="none" w:sz="0" w:space="0" w:color="auto"/>
        <w:right w:val="none" w:sz="0" w:space="0" w:color="auto"/>
      </w:divBdr>
    </w:div>
    <w:div w:id="1406411307">
      <w:bodyDiv w:val="1"/>
      <w:marLeft w:val="0"/>
      <w:marRight w:val="0"/>
      <w:marTop w:val="0"/>
      <w:marBottom w:val="0"/>
      <w:divBdr>
        <w:top w:val="none" w:sz="0" w:space="0" w:color="auto"/>
        <w:left w:val="none" w:sz="0" w:space="0" w:color="auto"/>
        <w:bottom w:val="none" w:sz="0" w:space="0" w:color="auto"/>
        <w:right w:val="none" w:sz="0" w:space="0" w:color="auto"/>
      </w:divBdr>
    </w:div>
    <w:div w:id="1471247382">
      <w:bodyDiv w:val="1"/>
      <w:marLeft w:val="0"/>
      <w:marRight w:val="0"/>
      <w:marTop w:val="0"/>
      <w:marBottom w:val="0"/>
      <w:divBdr>
        <w:top w:val="none" w:sz="0" w:space="0" w:color="auto"/>
        <w:left w:val="none" w:sz="0" w:space="0" w:color="auto"/>
        <w:bottom w:val="none" w:sz="0" w:space="0" w:color="auto"/>
        <w:right w:val="none" w:sz="0" w:space="0" w:color="auto"/>
      </w:divBdr>
    </w:div>
    <w:div w:id="1497919692">
      <w:bodyDiv w:val="1"/>
      <w:marLeft w:val="0"/>
      <w:marRight w:val="0"/>
      <w:marTop w:val="0"/>
      <w:marBottom w:val="0"/>
      <w:divBdr>
        <w:top w:val="none" w:sz="0" w:space="0" w:color="auto"/>
        <w:left w:val="none" w:sz="0" w:space="0" w:color="auto"/>
        <w:bottom w:val="none" w:sz="0" w:space="0" w:color="auto"/>
        <w:right w:val="none" w:sz="0" w:space="0" w:color="auto"/>
      </w:divBdr>
    </w:div>
    <w:div w:id="1502815466">
      <w:bodyDiv w:val="1"/>
      <w:marLeft w:val="0"/>
      <w:marRight w:val="0"/>
      <w:marTop w:val="0"/>
      <w:marBottom w:val="0"/>
      <w:divBdr>
        <w:top w:val="none" w:sz="0" w:space="0" w:color="auto"/>
        <w:left w:val="none" w:sz="0" w:space="0" w:color="auto"/>
        <w:bottom w:val="none" w:sz="0" w:space="0" w:color="auto"/>
        <w:right w:val="none" w:sz="0" w:space="0" w:color="auto"/>
      </w:divBdr>
    </w:div>
    <w:div w:id="1520850282">
      <w:bodyDiv w:val="1"/>
      <w:marLeft w:val="0"/>
      <w:marRight w:val="0"/>
      <w:marTop w:val="0"/>
      <w:marBottom w:val="0"/>
      <w:divBdr>
        <w:top w:val="none" w:sz="0" w:space="0" w:color="auto"/>
        <w:left w:val="none" w:sz="0" w:space="0" w:color="auto"/>
        <w:bottom w:val="none" w:sz="0" w:space="0" w:color="auto"/>
        <w:right w:val="none" w:sz="0" w:space="0" w:color="auto"/>
      </w:divBdr>
    </w:div>
    <w:div w:id="1582328179">
      <w:bodyDiv w:val="1"/>
      <w:marLeft w:val="0"/>
      <w:marRight w:val="0"/>
      <w:marTop w:val="0"/>
      <w:marBottom w:val="0"/>
      <w:divBdr>
        <w:top w:val="none" w:sz="0" w:space="0" w:color="auto"/>
        <w:left w:val="none" w:sz="0" w:space="0" w:color="auto"/>
        <w:bottom w:val="none" w:sz="0" w:space="0" w:color="auto"/>
        <w:right w:val="none" w:sz="0" w:space="0" w:color="auto"/>
      </w:divBdr>
    </w:div>
    <w:div w:id="1619022372">
      <w:bodyDiv w:val="1"/>
      <w:marLeft w:val="0"/>
      <w:marRight w:val="0"/>
      <w:marTop w:val="0"/>
      <w:marBottom w:val="0"/>
      <w:divBdr>
        <w:top w:val="none" w:sz="0" w:space="0" w:color="auto"/>
        <w:left w:val="none" w:sz="0" w:space="0" w:color="auto"/>
        <w:bottom w:val="none" w:sz="0" w:space="0" w:color="auto"/>
        <w:right w:val="none" w:sz="0" w:space="0" w:color="auto"/>
      </w:divBdr>
    </w:div>
    <w:div w:id="1619873637">
      <w:bodyDiv w:val="1"/>
      <w:marLeft w:val="0"/>
      <w:marRight w:val="0"/>
      <w:marTop w:val="0"/>
      <w:marBottom w:val="0"/>
      <w:divBdr>
        <w:top w:val="none" w:sz="0" w:space="0" w:color="auto"/>
        <w:left w:val="none" w:sz="0" w:space="0" w:color="auto"/>
        <w:bottom w:val="none" w:sz="0" w:space="0" w:color="auto"/>
        <w:right w:val="none" w:sz="0" w:space="0" w:color="auto"/>
      </w:divBdr>
    </w:div>
    <w:div w:id="1725987791">
      <w:bodyDiv w:val="1"/>
      <w:marLeft w:val="0"/>
      <w:marRight w:val="0"/>
      <w:marTop w:val="0"/>
      <w:marBottom w:val="0"/>
      <w:divBdr>
        <w:top w:val="none" w:sz="0" w:space="0" w:color="auto"/>
        <w:left w:val="none" w:sz="0" w:space="0" w:color="auto"/>
        <w:bottom w:val="none" w:sz="0" w:space="0" w:color="auto"/>
        <w:right w:val="none" w:sz="0" w:space="0" w:color="auto"/>
      </w:divBdr>
    </w:div>
    <w:div w:id="1772775870">
      <w:bodyDiv w:val="1"/>
      <w:marLeft w:val="0"/>
      <w:marRight w:val="0"/>
      <w:marTop w:val="0"/>
      <w:marBottom w:val="0"/>
      <w:divBdr>
        <w:top w:val="none" w:sz="0" w:space="0" w:color="auto"/>
        <w:left w:val="none" w:sz="0" w:space="0" w:color="auto"/>
        <w:bottom w:val="none" w:sz="0" w:space="0" w:color="auto"/>
        <w:right w:val="none" w:sz="0" w:space="0" w:color="auto"/>
      </w:divBdr>
    </w:div>
    <w:div w:id="1820459934">
      <w:bodyDiv w:val="1"/>
      <w:marLeft w:val="0"/>
      <w:marRight w:val="0"/>
      <w:marTop w:val="0"/>
      <w:marBottom w:val="0"/>
      <w:divBdr>
        <w:top w:val="none" w:sz="0" w:space="0" w:color="auto"/>
        <w:left w:val="none" w:sz="0" w:space="0" w:color="auto"/>
        <w:bottom w:val="none" w:sz="0" w:space="0" w:color="auto"/>
        <w:right w:val="none" w:sz="0" w:space="0" w:color="auto"/>
      </w:divBdr>
    </w:div>
    <w:div w:id="1868368541">
      <w:bodyDiv w:val="1"/>
      <w:marLeft w:val="0"/>
      <w:marRight w:val="0"/>
      <w:marTop w:val="0"/>
      <w:marBottom w:val="0"/>
      <w:divBdr>
        <w:top w:val="none" w:sz="0" w:space="0" w:color="auto"/>
        <w:left w:val="none" w:sz="0" w:space="0" w:color="auto"/>
        <w:bottom w:val="none" w:sz="0" w:space="0" w:color="auto"/>
        <w:right w:val="none" w:sz="0" w:space="0" w:color="auto"/>
      </w:divBdr>
    </w:div>
    <w:div w:id="1876310483">
      <w:bodyDiv w:val="1"/>
      <w:marLeft w:val="0"/>
      <w:marRight w:val="0"/>
      <w:marTop w:val="0"/>
      <w:marBottom w:val="0"/>
      <w:divBdr>
        <w:top w:val="none" w:sz="0" w:space="0" w:color="auto"/>
        <w:left w:val="none" w:sz="0" w:space="0" w:color="auto"/>
        <w:bottom w:val="none" w:sz="0" w:space="0" w:color="auto"/>
        <w:right w:val="none" w:sz="0" w:space="0" w:color="auto"/>
      </w:divBdr>
    </w:div>
    <w:div w:id="1883011597">
      <w:bodyDiv w:val="1"/>
      <w:marLeft w:val="0"/>
      <w:marRight w:val="0"/>
      <w:marTop w:val="0"/>
      <w:marBottom w:val="0"/>
      <w:divBdr>
        <w:top w:val="none" w:sz="0" w:space="0" w:color="auto"/>
        <w:left w:val="none" w:sz="0" w:space="0" w:color="auto"/>
        <w:bottom w:val="none" w:sz="0" w:space="0" w:color="auto"/>
        <w:right w:val="none" w:sz="0" w:space="0" w:color="auto"/>
      </w:divBdr>
    </w:div>
    <w:div w:id="1896966409">
      <w:bodyDiv w:val="1"/>
      <w:marLeft w:val="0"/>
      <w:marRight w:val="0"/>
      <w:marTop w:val="0"/>
      <w:marBottom w:val="0"/>
      <w:divBdr>
        <w:top w:val="none" w:sz="0" w:space="0" w:color="auto"/>
        <w:left w:val="none" w:sz="0" w:space="0" w:color="auto"/>
        <w:bottom w:val="none" w:sz="0" w:space="0" w:color="auto"/>
        <w:right w:val="none" w:sz="0" w:space="0" w:color="auto"/>
      </w:divBdr>
    </w:div>
    <w:div w:id="2020737866">
      <w:bodyDiv w:val="1"/>
      <w:marLeft w:val="0"/>
      <w:marRight w:val="0"/>
      <w:marTop w:val="0"/>
      <w:marBottom w:val="0"/>
      <w:divBdr>
        <w:top w:val="none" w:sz="0" w:space="0" w:color="auto"/>
        <w:left w:val="none" w:sz="0" w:space="0" w:color="auto"/>
        <w:bottom w:val="none" w:sz="0" w:space="0" w:color="auto"/>
        <w:right w:val="none" w:sz="0" w:space="0" w:color="auto"/>
      </w:divBdr>
    </w:div>
    <w:div w:id="2033140712">
      <w:bodyDiv w:val="1"/>
      <w:marLeft w:val="0"/>
      <w:marRight w:val="0"/>
      <w:marTop w:val="0"/>
      <w:marBottom w:val="0"/>
      <w:divBdr>
        <w:top w:val="none" w:sz="0" w:space="0" w:color="auto"/>
        <w:left w:val="none" w:sz="0" w:space="0" w:color="auto"/>
        <w:bottom w:val="none" w:sz="0" w:space="0" w:color="auto"/>
        <w:right w:val="none" w:sz="0" w:space="0" w:color="auto"/>
      </w:divBdr>
    </w:div>
    <w:div w:id="2103910104">
      <w:bodyDiv w:val="1"/>
      <w:marLeft w:val="0"/>
      <w:marRight w:val="0"/>
      <w:marTop w:val="0"/>
      <w:marBottom w:val="0"/>
      <w:divBdr>
        <w:top w:val="none" w:sz="0" w:space="0" w:color="auto"/>
        <w:left w:val="none" w:sz="0" w:space="0" w:color="auto"/>
        <w:bottom w:val="none" w:sz="0" w:space="0" w:color="auto"/>
        <w:right w:val="none" w:sz="0" w:space="0" w:color="auto"/>
      </w:divBdr>
    </w:div>
    <w:div w:id="211983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quantrac.pcttbinhdinh.gov.vn/" TargetMode="External"/><Relationship Id="rId13" Type="http://schemas.openxmlformats.org/officeDocument/2006/relationships/hyperlink" Target="http://thientai.binhdinh.gov.v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hientai.binhdinh.gov.v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cttbinhdinh.gov.v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trucbanpclb@gmail.com" TargetMode="External"/><Relationship Id="rId4" Type="http://schemas.openxmlformats.org/officeDocument/2006/relationships/settings" Target="settings.xml"/><Relationship Id="rId9" Type="http://schemas.openxmlformats.org/officeDocument/2006/relationships/hyperlink" Target="https://pcttbinhdinh.gov.vn"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AB01A-5CA4-4DC4-98BD-B24FC7E3C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Pages>
  <Words>49624</Words>
  <Characters>282858</Characters>
  <Application>Microsoft Office Word</Application>
  <DocSecurity>0</DocSecurity>
  <Lines>2357</Lines>
  <Paragraphs>663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331819</CharactersWithSpaces>
  <SharedDoc>false</SharedDoc>
  <HLinks>
    <vt:vector size="534" baseType="variant">
      <vt:variant>
        <vt:i4>1048631</vt:i4>
      </vt:variant>
      <vt:variant>
        <vt:i4>647</vt:i4>
      </vt:variant>
      <vt:variant>
        <vt:i4>0</vt:i4>
      </vt:variant>
      <vt:variant>
        <vt:i4>5</vt:i4>
      </vt:variant>
      <vt:variant>
        <vt:lpwstr/>
      </vt:variant>
      <vt:variant>
        <vt:lpwstr>_Toc84338444</vt:lpwstr>
      </vt:variant>
      <vt:variant>
        <vt:i4>1507383</vt:i4>
      </vt:variant>
      <vt:variant>
        <vt:i4>641</vt:i4>
      </vt:variant>
      <vt:variant>
        <vt:i4>0</vt:i4>
      </vt:variant>
      <vt:variant>
        <vt:i4>5</vt:i4>
      </vt:variant>
      <vt:variant>
        <vt:lpwstr/>
      </vt:variant>
      <vt:variant>
        <vt:lpwstr>_Toc84338443</vt:lpwstr>
      </vt:variant>
      <vt:variant>
        <vt:i4>1441847</vt:i4>
      </vt:variant>
      <vt:variant>
        <vt:i4>635</vt:i4>
      </vt:variant>
      <vt:variant>
        <vt:i4>0</vt:i4>
      </vt:variant>
      <vt:variant>
        <vt:i4>5</vt:i4>
      </vt:variant>
      <vt:variant>
        <vt:lpwstr/>
      </vt:variant>
      <vt:variant>
        <vt:lpwstr>_Toc84338442</vt:lpwstr>
      </vt:variant>
      <vt:variant>
        <vt:i4>1376311</vt:i4>
      </vt:variant>
      <vt:variant>
        <vt:i4>629</vt:i4>
      </vt:variant>
      <vt:variant>
        <vt:i4>0</vt:i4>
      </vt:variant>
      <vt:variant>
        <vt:i4>5</vt:i4>
      </vt:variant>
      <vt:variant>
        <vt:lpwstr/>
      </vt:variant>
      <vt:variant>
        <vt:lpwstr>_Toc84338441</vt:lpwstr>
      </vt:variant>
      <vt:variant>
        <vt:i4>1310775</vt:i4>
      </vt:variant>
      <vt:variant>
        <vt:i4>623</vt:i4>
      </vt:variant>
      <vt:variant>
        <vt:i4>0</vt:i4>
      </vt:variant>
      <vt:variant>
        <vt:i4>5</vt:i4>
      </vt:variant>
      <vt:variant>
        <vt:lpwstr/>
      </vt:variant>
      <vt:variant>
        <vt:lpwstr>_Toc84338440</vt:lpwstr>
      </vt:variant>
      <vt:variant>
        <vt:i4>1900592</vt:i4>
      </vt:variant>
      <vt:variant>
        <vt:i4>617</vt:i4>
      </vt:variant>
      <vt:variant>
        <vt:i4>0</vt:i4>
      </vt:variant>
      <vt:variant>
        <vt:i4>5</vt:i4>
      </vt:variant>
      <vt:variant>
        <vt:lpwstr/>
      </vt:variant>
      <vt:variant>
        <vt:lpwstr>_Toc84338439</vt:lpwstr>
      </vt:variant>
      <vt:variant>
        <vt:i4>1835056</vt:i4>
      </vt:variant>
      <vt:variant>
        <vt:i4>611</vt:i4>
      </vt:variant>
      <vt:variant>
        <vt:i4>0</vt:i4>
      </vt:variant>
      <vt:variant>
        <vt:i4>5</vt:i4>
      </vt:variant>
      <vt:variant>
        <vt:lpwstr/>
      </vt:variant>
      <vt:variant>
        <vt:lpwstr>_Toc84338438</vt:lpwstr>
      </vt:variant>
      <vt:variant>
        <vt:i4>1245232</vt:i4>
      </vt:variant>
      <vt:variant>
        <vt:i4>605</vt:i4>
      </vt:variant>
      <vt:variant>
        <vt:i4>0</vt:i4>
      </vt:variant>
      <vt:variant>
        <vt:i4>5</vt:i4>
      </vt:variant>
      <vt:variant>
        <vt:lpwstr/>
      </vt:variant>
      <vt:variant>
        <vt:lpwstr>_Toc84338437</vt:lpwstr>
      </vt:variant>
      <vt:variant>
        <vt:i4>1179696</vt:i4>
      </vt:variant>
      <vt:variant>
        <vt:i4>599</vt:i4>
      </vt:variant>
      <vt:variant>
        <vt:i4>0</vt:i4>
      </vt:variant>
      <vt:variant>
        <vt:i4>5</vt:i4>
      </vt:variant>
      <vt:variant>
        <vt:lpwstr/>
      </vt:variant>
      <vt:variant>
        <vt:lpwstr>_Toc84338436</vt:lpwstr>
      </vt:variant>
      <vt:variant>
        <vt:i4>1114160</vt:i4>
      </vt:variant>
      <vt:variant>
        <vt:i4>593</vt:i4>
      </vt:variant>
      <vt:variant>
        <vt:i4>0</vt:i4>
      </vt:variant>
      <vt:variant>
        <vt:i4>5</vt:i4>
      </vt:variant>
      <vt:variant>
        <vt:lpwstr/>
      </vt:variant>
      <vt:variant>
        <vt:lpwstr>_Toc84338435</vt:lpwstr>
      </vt:variant>
      <vt:variant>
        <vt:i4>1048624</vt:i4>
      </vt:variant>
      <vt:variant>
        <vt:i4>587</vt:i4>
      </vt:variant>
      <vt:variant>
        <vt:i4>0</vt:i4>
      </vt:variant>
      <vt:variant>
        <vt:i4>5</vt:i4>
      </vt:variant>
      <vt:variant>
        <vt:lpwstr/>
      </vt:variant>
      <vt:variant>
        <vt:lpwstr>_Toc84338434</vt:lpwstr>
      </vt:variant>
      <vt:variant>
        <vt:i4>1507376</vt:i4>
      </vt:variant>
      <vt:variant>
        <vt:i4>581</vt:i4>
      </vt:variant>
      <vt:variant>
        <vt:i4>0</vt:i4>
      </vt:variant>
      <vt:variant>
        <vt:i4>5</vt:i4>
      </vt:variant>
      <vt:variant>
        <vt:lpwstr/>
      </vt:variant>
      <vt:variant>
        <vt:lpwstr>_Toc84338433</vt:lpwstr>
      </vt:variant>
      <vt:variant>
        <vt:i4>1441840</vt:i4>
      </vt:variant>
      <vt:variant>
        <vt:i4>575</vt:i4>
      </vt:variant>
      <vt:variant>
        <vt:i4>0</vt:i4>
      </vt:variant>
      <vt:variant>
        <vt:i4>5</vt:i4>
      </vt:variant>
      <vt:variant>
        <vt:lpwstr/>
      </vt:variant>
      <vt:variant>
        <vt:lpwstr>_Toc84338432</vt:lpwstr>
      </vt:variant>
      <vt:variant>
        <vt:i4>1376304</vt:i4>
      </vt:variant>
      <vt:variant>
        <vt:i4>569</vt:i4>
      </vt:variant>
      <vt:variant>
        <vt:i4>0</vt:i4>
      </vt:variant>
      <vt:variant>
        <vt:i4>5</vt:i4>
      </vt:variant>
      <vt:variant>
        <vt:lpwstr/>
      </vt:variant>
      <vt:variant>
        <vt:lpwstr>_Toc84338431</vt:lpwstr>
      </vt:variant>
      <vt:variant>
        <vt:i4>1310768</vt:i4>
      </vt:variant>
      <vt:variant>
        <vt:i4>563</vt:i4>
      </vt:variant>
      <vt:variant>
        <vt:i4>0</vt:i4>
      </vt:variant>
      <vt:variant>
        <vt:i4>5</vt:i4>
      </vt:variant>
      <vt:variant>
        <vt:lpwstr/>
      </vt:variant>
      <vt:variant>
        <vt:lpwstr>_Toc84338430</vt:lpwstr>
      </vt:variant>
      <vt:variant>
        <vt:i4>1900593</vt:i4>
      </vt:variant>
      <vt:variant>
        <vt:i4>557</vt:i4>
      </vt:variant>
      <vt:variant>
        <vt:i4>0</vt:i4>
      </vt:variant>
      <vt:variant>
        <vt:i4>5</vt:i4>
      </vt:variant>
      <vt:variant>
        <vt:lpwstr/>
      </vt:variant>
      <vt:variant>
        <vt:lpwstr>_Toc84338429</vt:lpwstr>
      </vt:variant>
      <vt:variant>
        <vt:i4>1835057</vt:i4>
      </vt:variant>
      <vt:variant>
        <vt:i4>551</vt:i4>
      </vt:variant>
      <vt:variant>
        <vt:i4>0</vt:i4>
      </vt:variant>
      <vt:variant>
        <vt:i4>5</vt:i4>
      </vt:variant>
      <vt:variant>
        <vt:lpwstr/>
      </vt:variant>
      <vt:variant>
        <vt:lpwstr>_Toc84338428</vt:lpwstr>
      </vt:variant>
      <vt:variant>
        <vt:i4>1245233</vt:i4>
      </vt:variant>
      <vt:variant>
        <vt:i4>545</vt:i4>
      </vt:variant>
      <vt:variant>
        <vt:i4>0</vt:i4>
      </vt:variant>
      <vt:variant>
        <vt:i4>5</vt:i4>
      </vt:variant>
      <vt:variant>
        <vt:lpwstr/>
      </vt:variant>
      <vt:variant>
        <vt:lpwstr>_Toc84338427</vt:lpwstr>
      </vt:variant>
      <vt:variant>
        <vt:i4>1179697</vt:i4>
      </vt:variant>
      <vt:variant>
        <vt:i4>539</vt:i4>
      </vt:variant>
      <vt:variant>
        <vt:i4>0</vt:i4>
      </vt:variant>
      <vt:variant>
        <vt:i4>5</vt:i4>
      </vt:variant>
      <vt:variant>
        <vt:lpwstr/>
      </vt:variant>
      <vt:variant>
        <vt:lpwstr>_Toc84338426</vt:lpwstr>
      </vt:variant>
      <vt:variant>
        <vt:i4>1114161</vt:i4>
      </vt:variant>
      <vt:variant>
        <vt:i4>533</vt:i4>
      </vt:variant>
      <vt:variant>
        <vt:i4>0</vt:i4>
      </vt:variant>
      <vt:variant>
        <vt:i4>5</vt:i4>
      </vt:variant>
      <vt:variant>
        <vt:lpwstr/>
      </vt:variant>
      <vt:variant>
        <vt:lpwstr>_Toc84338425</vt:lpwstr>
      </vt:variant>
      <vt:variant>
        <vt:i4>1048625</vt:i4>
      </vt:variant>
      <vt:variant>
        <vt:i4>527</vt:i4>
      </vt:variant>
      <vt:variant>
        <vt:i4>0</vt:i4>
      </vt:variant>
      <vt:variant>
        <vt:i4>5</vt:i4>
      </vt:variant>
      <vt:variant>
        <vt:lpwstr/>
      </vt:variant>
      <vt:variant>
        <vt:lpwstr>_Toc84338424</vt:lpwstr>
      </vt:variant>
      <vt:variant>
        <vt:i4>1507377</vt:i4>
      </vt:variant>
      <vt:variant>
        <vt:i4>521</vt:i4>
      </vt:variant>
      <vt:variant>
        <vt:i4>0</vt:i4>
      </vt:variant>
      <vt:variant>
        <vt:i4>5</vt:i4>
      </vt:variant>
      <vt:variant>
        <vt:lpwstr/>
      </vt:variant>
      <vt:variant>
        <vt:lpwstr>_Toc84338423</vt:lpwstr>
      </vt:variant>
      <vt:variant>
        <vt:i4>1441841</vt:i4>
      </vt:variant>
      <vt:variant>
        <vt:i4>515</vt:i4>
      </vt:variant>
      <vt:variant>
        <vt:i4>0</vt:i4>
      </vt:variant>
      <vt:variant>
        <vt:i4>5</vt:i4>
      </vt:variant>
      <vt:variant>
        <vt:lpwstr/>
      </vt:variant>
      <vt:variant>
        <vt:lpwstr>_Toc84338422</vt:lpwstr>
      </vt:variant>
      <vt:variant>
        <vt:i4>1376305</vt:i4>
      </vt:variant>
      <vt:variant>
        <vt:i4>509</vt:i4>
      </vt:variant>
      <vt:variant>
        <vt:i4>0</vt:i4>
      </vt:variant>
      <vt:variant>
        <vt:i4>5</vt:i4>
      </vt:variant>
      <vt:variant>
        <vt:lpwstr/>
      </vt:variant>
      <vt:variant>
        <vt:lpwstr>_Toc84338421</vt:lpwstr>
      </vt:variant>
      <vt:variant>
        <vt:i4>1310769</vt:i4>
      </vt:variant>
      <vt:variant>
        <vt:i4>503</vt:i4>
      </vt:variant>
      <vt:variant>
        <vt:i4>0</vt:i4>
      </vt:variant>
      <vt:variant>
        <vt:i4>5</vt:i4>
      </vt:variant>
      <vt:variant>
        <vt:lpwstr/>
      </vt:variant>
      <vt:variant>
        <vt:lpwstr>_Toc84338420</vt:lpwstr>
      </vt:variant>
      <vt:variant>
        <vt:i4>1900594</vt:i4>
      </vt:variant>
      <vt:variant>
        <vt:i4>497</vt:i4>
      </vt:variant>
      <vt:variant>
        <vt:i4>0</vt:i4>
      </vt:variant>
      <vt:variant>
        <vt:i4>5</vt:i4>
      </vt:variant>
      <vt:variant>
        <vt:lpwstr/>
      </vt:variant>
      <vt:variant>
        <vt:lpwstr>_Toc84338419</vt:lpwstr>
      </vt:variant>
      <vt:variant>
        <vt:i4>1835058</vt:i4>
      </vt:variant>
      <vt:variant>
        <vt:i4>491</vt:i4>
      </vt:variant>
      <vt:variant>
        <vt:i4>0</vt:i4>
      </vt:variant>
      <vt:variant>
        <vt:i4>5</vt:i4>
      </vt:variant>
      <vt:variant>
        <vt:lpwstr/>
      </vt:variant>
      <vt:variant>
        <vt:lpwstr>_Toc84338418</vt:lpwstr>
      </vt:variant>
      <vt:variant>
        <vt:i4>1245234</vt:i4>
      </vt:variant>
      <vt:variant>
        <vt:i4>485</vt:i4>
      </vt:variant>
      <vt:variant>
        <vt:i4>0</vt:i4>
      </vt:variant>
      <vt:variant>
        <vt:i4>5</vt:i4>
      </vt:variant>
      <vt:variant>
        <vt:lpwstr/>
      </vt:variant>
      <vt:variant>
        <vt:lpwstr>_Toc84338417</vt:lpwstr>
      </vt:variant>
      <vt:variant>
        <vt:i4>1179698</vt:i4>
      </vt:variant>
      <vt:variant>
        <vt:i4>479</vt:i4>
      </vt:variant>
      <vt:variant>
        <vt:i4>0</vt:i4>
      </vt:variant>
      <vt:variant>
        <vt:i4>5</vt:i4>
      </vt:variant>
      <vt:variant>
        <vt:lpwstr/>
      </vt:variant>
      <vt:variant>
        <vt:lpwstr>_Toc84338416</vt:lpwstr>
      </vt:variant>
      <vt:variant>
        <vt:i4>1114162</vt:i4>
      </vt:variant>
      <vt:variant>
        <vt:i4>473</vt:i4>
      </vt:variant>
      <vt:variant>
        <vt:i4>0</vt:i4>
      </vt:variant>
      <vt:variant>
        <vt:i4>5</vt:i4>
      </vt:variant>
      <vt:variant>
        <vt:lpwstr/>
      </vt:variant>
      <vt:variant>
        <vt:lpwstr>_Toc84338415</vt:lpwstr>
      </vt:variant>
      <vt:variant>
        <vt:i4>1048626</vt:i4>
      </vt:variant>
      <vt:variant>
        <vt:i4>467</vt:i4>
      </vt:variant>
      <vt:variant>
        <vt:i4>0</vt:i4>
      </vt:variant>
      <vt:variant>
        <vt:i4>5</vt:i4>
      </vt:variant>
      <vt:variant>
        <vt:lpwstr/>
      </vt:variant>
      <vt:variant>
        <vt:lpwstr>_Toc84338414</vt:lpwstr>
      </vt:variant>
      <vt:variant>
        <vt:i4>1507378</vt:i4>
      </vt:variant>
      <vt:variant>
        <vt:i4>461</vt:i4>
      </vt:variant>
      <vt:variant>
        <vt:i4>0</vt:i4>
      </vt:variant>
      <vt:variant>
        <vt:i4>5</vt:i4>
      </vt:variant>
      <vt:variant>
        <vt:lpwstr/>
      </vt:variant>
      <vt:variant>
        <vt:lpwstr>_Toc84338413</vt:lpwstr>
      </vt:variant>
      <vt:variant>
        <vt:i4>1441842</vt:i4>
      </vt:variant>
      <vt:variant>
        <vt:i4>455</vt:i4>
      </vt:variant>
      <vt:variant>
        <vt:i4>0</vt:i4>
      </vt:variant>
      <vt:variant>
        <vt:i4>5</vt:i4>
      </vt:variant>
      <vt:variant>
        <vt:lpwstr/>
      </vt:variant>
      <vt:variant>
        <vt:lpwstr>_Toc84338412</vt:lpwstr>
      </vt:variant>
      <vt:variant>
        <vt:i4>1376306</vt:i4>
      </vt:variant>
      <vt:variant>
        <vt:i4>449</vt:i4>
      </vt:variant>
      <vt:variant>
        <vt:i4>0</vt:i4>
      </vt:variant>
      <vt:variant>
        <vt:i4>5</vt:i4>
      </vt:variant>
      <vt:variant>
        <vt:lpwstr/>
      </vt:variant>
      <vt:variant>
        <vt:lpwstr>_Toc84338411</vt:lpwstr>
      </vt:variant>
      <vt:variant>
        <vt:i4>1310770</vt:i4>
      </vt:variant>
      <vt:variant>
        <vt:i4>443</vt:i4>
      </vt:variant>
      <vt:variant>
        <vt:i4>0</vt:i4>
      </vt:variant>
      <vt:variant>
        <vt:i4>5</vt:i4>
      </vt:variant>
      <vt:variant>
        <vt:lpwstr/>
      </vt:variant>
      <vt:variant>
        <vt:lpwstr>_Toc84338410</vt:lpwstr>
      </vt:variant>
      <vt:variant>
        <vt:i4>1900595</vt:i4>
      </vt:variant>
      <vt:variant>
        <vt:i4>437</vt:i4>
      </vt:variant>
      <vt:variant>
        <vt:i4>0</vt:i4>
      </vt:variant>
      <vt:variant>
        <vt:i4>5</vt:i4>
      </vt:variant>
      <vt:variant>
        <vt:lpwstr/>
      </vt:variant>
      <vt:variant>
        <vt:lpwstr>_Toc84338409</vt:lpwstr>
      </vt:variant>
      <vt:variant>
        <vt:i4>1835059</vt:i4>
      </vt:variant>
      <vt:variant>
        <vt:i4>431</vt:i4>
      </vt:variant>
      <vt:variant>
        <vt:i4>0</vt:i4>
      </vt:variant>
      <vt:variant>
        <vt:i4>5</vt:i4>
      </vt:variant>
      <vt:variant>
        <vt:lpwstr/>
      </vt:variant>
      <vt:variant>
        <vt:lpwstr>_Toc84338408</vt:lpwstr>
      </vt:variant>
      <vt:variant>
        <vt:i4>1245235</vt:i4>
      </vt:variant>
      <vt:variant>
        <vt:i4>425</vt:i4>
      </vt:variant>
      <vt:variant>
        <vt:i4>0</vt:i4>
      </vt:variant>
      <vt:variant>
        <vt:i4>5</vt:i4>
      </vt:variant>
      <vt:variant>
        <vt:lpwstr/>
      </vt:variant>
      <vt:variant>
        <vt:lpwstr>_Toc84338407</vt:lpwstr>
      </vt:variant>
      <vt:variant>
        <vt:i4>1179699</vt:i4>
      </vt:variant>
      <vt:variant>
        <vt:i4>419</vt:i4>
      </vt:variant>
      <vt:variant>
        <vt:i4>0</vt:i4>
      </vt:variant>
      <vt:variant>
        <vt:i4>5</vt:i4>
      </vt:variant>
      <vt:variant>
        <vt:lpwstr/>
      </vt:variant>
      <vt:variant>
        <vt:lpwstr>_Toc84338406</vt:lpwstr>
      </vt:variant>
      <vt:variant>
        <vt:i4>1114163</vt:i4>
      </vt:variant>
      <vt:variant>
        <vt:i4>413</vt:i4>
      </vt:variant>
      <vt:variant>
        <vt:i4>0</vt:i4>
      </vt:variant>
      <vt:variant>
        <vt:i4>5</vt:i4>
      </vt:variant>
      <vt:variant>
        <vt:lpwstr/>
      </vt:variant>
      <vt:variant>
        <vt:lpwstr>_Toc84338405</vt:lpwstr>
      </vt:variant>
      <vt:variant>
        <vt:i4>1048627</vt:i4>
      </vt:variant>
      <vt:variant>
        <vt:i4>407</vt:i4>
      </vt:variant>
      <vt:variant>
        <vt:i4>0</vt:i4>
      </vt:variant>
      <vt:variant>
        <vt:i4>5</vt:i4>
      </vt:variant>
      <vt:variant>
        <vt:lpwstr/>
      </vt:variant>
      <vt:variant>
        <vt:lpwstr>_Toc84338404</vt:lpwstr>
      </vt:variant>
      <vt:variant>
        <vt:i4>1507379</vt:i4>
      </vt:variant>
      <vt:variant>
        <vt:i4>401</vt:i4>
      </vt:variant>
      <vt:variant>
        <vt:i4>0</vt:i4>
      </vt:variant>
      <vt:variant>
        <vt:i4>5</vt:i4>
      </vt:variant>
      <vt:variant>
        <vt:lpwstr/>
      </vt:variant>
      <vt:variant>
        <vt:lpwstr>_Toc84338403</vt:lpwstr>
      </vt:variant>
      <vt:variant>
        <vt:i4>1441843</vt:i4>
      </vt:variant>
      <vt:variant>
        <vt:i4>395</vt:i4>
      </vt:variant>
      <vt:variant>
        <vt:i4>0</vt:i4>
      </vt:variant>
      <vt:variant>
        <vt:i4>5</vt:i4>
      </vt:variant>
      <vt:variant>
        <vt:lpwstr/>
      </vt:variant>
      <vt:variant>
        <vt:lpwstr>_Toc84338402</vt:lpwstr>
      </vt:variant>
      <vt:variant>
        <vt:i4>8265454</vt:i4>
      </vt:variant>
      <vt:variant>
        <vt:i4>390</vt:i4>
      </vt:variant>
      <vt:variant>
        <vt:i4>0</vt:i4>
      </vt:variant>
      <vt:variant>
        <vt:i4>5</vt:i4>
      </vt:variant>
      <vt:variant>
        <vt:lpwstr/>
      </vt:variant>
      <vt:variant>
        <vt:lpwstr>_KẾ_HOẠCH_HIỆP</vt:lpwstr>
      </vt:variant>
      <vt:variant>
        <vt:i4>513941202</vt:i4>
      </vt:variant>
      <vt:variant>
        <vt:i4>387</vt:i4>
      </vt:variant>
      <vt:variant>
        <vt:i4>0</vt:i4>
      </vt:variant>
      <vt:variant>
        <vt:i4>5</vt:i4>
      </vt:variant>
      <vt:variant>
        <vt:lpwstr/>
      </vt:variant>
      <vt:variant>
        <vt:lpwstr>_PHỤ_LỤC_8:</vt:lpwstr>
      </vt:variant>
      <vt:variant>
        <vt:i4>514662098</vt:i4>
      </vt:variant>
      <vt:variant>
        <vt:i4>384</vt:i4>
      </vt:variant>
      <vt:variant>
        <vt:i4>0</vt:i4>
      </vt:variant>
      <vt:variant>
        <vt:i4>5</vt:i4>
      </vt:variant>
      <vt:variant>
        <vt:lpwstr/>
      </vt:variant>
      <vt:variant>
        <vt:lpwstr>_PHỤ_LỤC_7:</vt:lpwstr>
      </vt:variant>
      <vt:variant>
        <vt:i4>514596562</vt:i4>
      </vt:variant>
      <vt:variant>
        <vt:i4>381</vt:i4>
      </vt:variant>
      <vt:variant>
        <vt:i4>0</vt:i4>
      </vt:variant>
      <vt:variant>
        <vt:i4>5</vt:i4>
      </vt:variant>
      <vt:variant>
        <vt:lpwstr/>
      </vt:variant>
      <vt:variant>
        <vt:lpwstr>_PHỤ_LỤC_6:</vt:lpwstr>
      </vt:variant>
      <vt:variant>
        <vt:i4>514793170</vt:i4>
      </vt:variant>
      <vt:variant>
        <vt:i4>378</vt:i4>
      </vt:variant>
      <vt:variant>
        <vt:i4>0</vt:i4>
      </vt:variant>
      <vt:variant>
        <vt:i4>5</vt:i4>
      </vt:variant>
      <vt:variant>
        <vt:lpwstr/>
      </vt:variant>
      <vt:variant>
        <vt:lpwstr>_PHỤ_LỤC_5:</vt:lpwstr>
      </vt:variant>
      <vt:variant>
        <vt:i4>514727634</vt:i4>
      </vt:variant>
      <vt:variant>
        <vt:i4>375</vt:i4>
      </vt:variant>
      <vt:variant>
        <vt:i4>0</vt:i4>
      </vt:variant>
      <vt:variant>
        <vt:i4>5</vt:i4>
      </vt:variant>
      <vt:variant>
        <vt:lpwstr/>
      </vt:variant>
      <vt:variant>
        <vt:lpwstr>_PHỤ_LỤC_4:</vt:lpwstr>
      </vt:variant>
      <vt:variant>
        <vt:i4>514399954</vt:i4>
      </vt:variant>
      <vt:variant>
        <vt:i4>372</vt:i4>
      </vt:variant>
      <vt:variant>
        <vt:i4>0</vt:i4>
      </vt:variant>
      <vt:variant>
        <vt:i4>5</vt:i4>
      </vt:variant>
      <vt:variant>
        <vt:lpwstr/>
      </vt:variant>
      <vt:variant>
        <vt:lpwstr>_PHỤ_LỤC_3:</vt:lpwstr>
      </vt:variant>
      <vt:variant>
        <vt:i4>514334418</vt:i4>
      </vt:variant>
      <vt:variant>
        <vt:i4>369</vt:i4>
      </vt:variant>
      <vt:variant>
        <vt:i4>0</vt:i4>
      </vt:variant>
      <vt:variant>
        <vt:i4>5</vt:i4>
      </vt:variant>
      <vt:variant>
        <vt:lpwstr/>
      </vt:variant>
      <vt:variant>
        <vt:lpwstr>_PHỤ_LỤC_2:</vt:lpwstr>
      </vt:variant>
      <vt:variant>
        <vt:i4>514531026</vt:i4>
      </vt:variant>
      <vt:variant>
        <vt:i4>366</vt:i4>
      </vt:variant>
      <vt:variant>
        <vt:i4>0</vt:i4>
      </vt:variant>
      <vt:variant>
        <vt:i4>5</vt:i4>
      </vt:variant>
      <vt:variant>
        <vt:lpwstr/>
      </vt:variant>
      <vt:variant>
        <vt:lpwstr>_PHỤ_LỤC_1:</vt:lpwstr>
      </vt:variant>
      <vt:variant>
        <vt:i4>512827106</vt:i4>
      </vt:variant>
      <vt:variant>
        <vt:i4>351</vt:i4>
      </vt:variant>
      <vt:variant>
        <vt:i4>0</vt:i4>
      </vt:variant>
      <vt:variant>
        <vt:i4>5</vt:i4>
      </vt:variant>
      <vt:variant>
        <vt:lpwstr/>
      </vt:variant>
      <vt:variant>
        <vt:lpwstr>_Phụ_lục_10:</vt:lpwstr>
      </vt:variant>
      <vt:variant>
        <vt:i4>512827106</vt:i4>
      </vt:variant>
      <vt:variant>
        <vt:i4>348</vt:i4>
      </vt:variant>
      <vt:variant>
        <vt:i4>0</vt:i4>
      </vt:variant>
      <vt:variant>
        <vt:i4>5</vt:i4>
      </vt:variant>
      <vt:variant>
        <vt:lpwstr/>
      </vt:variant>
      <vt:variant>
        <vt:lpwstr>_Phụ_lục_10:</vt:lpwstr>
      </vt:variant>
      <vt:variant>
        <vt:i4>514531026</vt:i4>
      </vt:variant>
      <vt:variant>
        <vt:i4>339</vt:i4>
      </vt:variant>
      <vt:variant>
        <vt:i4>0</vt:i4>
      </vt:variant>
      <vt:variant>
        <vt:i4>5</vt:i4>
      </vt:variant>
      <vt:variant>
        <vt:lpwstr/>
      </vt:variant>
      <vt:variant>
        <vt:lpwstr>_Phụ_lục_1:</vt:lpwstr>
      </vt:variant>
      <vt:variant>
        <vt:i4>514399954</vt:i4>
      </vt:variant>
      <vt:variant>
        <vt:i4>336</vt:i4>
      </vt:variant>
      <vt:variant>
        <vt:i4>0</vt:i4>
      </vt:variant>
      <vt:variant>
        <vt:i4>5</vt:i4>
      </vt:variant>
      <vt:variant>
        <vt:lpwstr/>
      </vt:variant>
      <vt:variant>
        <vt:lpwstr>_Phụ_lục_3:</vt:lpwstr>
      </vt:variant>
      <vt:variant>
        <vt:i4>514006738</vt:i4>
      </vt:variant>
      <vt:variant>
        <vt:i4>321</vt:i4>
      </vt:variant>
      <vt:variant>
        <vt:i4>0</vt:i4>
      </vt:variant>
      <vt:variant>
        <vt:i4>5</vt:i4>
      </vt:variant>
      <vt:variant>
        <vt:lpwstr/>
      </vt:variant>
      <vt:variant>
        <vt:lpwstr>_Phụ_lục_9:</vt:lpwstr>
      </vt:variant>
      <vt:variant>
        <vt:i4>514006738</vt:i4>
      </vt:variant>
      <vt:variant>
        <vt:i4>312</vt:i4>
      </vt:variant>
      <vt:variant>
        <vt:i4>0</vt:i4>
      </vt:variant>
      <vt:variant>
        <vt:i4>5</vt:i4>
      </vt:variant>
      <vt:variant>
        <vt:lpwstr/>
      </vt:variant>
      <vt:variant>
        <vt:lpwstr>_Phụ_lục_9:</vt:lpwstr>
      </vt:variant>
      <vt:variant>
        <vt:i4>514531026</vt:i4>
      </vt:variant>
      <vt:variant>
        <vt:i4>303</vt:i4>
      </vt:variant>
      <vt:variant>
        <vt:i4>0</vt:i4>
      </vt:variant>
      <vt:variant>
        <vt:i4>5</vt:i4>
      </vt:variant>
      <vt:variant>
        <vt:lpwstr/>
      </vt:variant>
      <vt:variant>
        <vt:lpwstr>_Phụ_lục_1:</vt:lpwstr>
      </vt:variant>
      <vt:variant>
        <vt:i4>514399954</vt:i4>
      </vt:variant>
      <vt:variant>
        <vt:i4>300</vt:i4>
      </vt:variant>
      <vt:variant>
        <vt:i4>0</vt:i4>
      </vt:variant>
      <vt:variant>
        <vt:i4>5</vt:i4>
      </vt:variant>
      <vt:variant>
        <vt:lpwstr/>
      </vt:variant>
      <vt:variant>
        <vt:lpwstr>_Phụ_lục_3:</vt:lpwstr>
      </vt:variant>
      <vt:variant>
        <vt:i4>513941202</vt:i4>
      </vt:variant>
      <vt:variant>
        <vt:i4>285</vt:i4>
      </vt:variant>
      <vt:variant>
        <vt:i4>0</vt:i4>
      </vt:variant>
      <vt:variant>
        <vt:i4>5</vt:i4>
      </vt:variant>
      <vt:variant>
        <vt:lpwstr/>
      </vt:variant>
      <vt:variant>
        <vt:lpwstr>_Phụ_lục_8:</vt:lpwstr>
      </vt:variant>
      <vt:variant>
        <vt:i4>513941202</vt:i4>
      </vt:variant>
      <vt:variant>
        <vt:i4>276</vt:i4>
      </vt:variant>
      <vt:variant>
        <vt:i4>0</vt:i4>
      </vt:variant>
      <vt:variant>
        <vt:i4>5</vt:i4>
      </vt:variant>
      <vt:variant>
        <vt:lpwstr/>
      </vt:variant>
      <vt:variant>
        <vt:lpwstr>_Phụ_lục_8:</vt:lpwstr>
      </vt:variant>
      <vt:variant>
        <vt:i4>514531026</vt:i4>
      </vt:variant>
      <vt:variant>
        <vt:i4>267</vt:i4>
      </vt:variant>
      <vt:variant>
        <vt:i4>0</vt:i4>
      </vt:variant>
      <vt:variant>
        <vt:i4>5</vt:i4>
      </vt:variant>
      <vt:variant>
        <vt:lpwstr/>
      </vt:variant>
      <vt:variant>
        <vt:lpwstr>_Phụ_lục_1:</vt:lpwstr>
      </vt:variant>
      <vt:variant>
        <vt:i4>514399954</vt:i4>
      </vt:variant>
      <vt:variant>
        <vt:i4>264</vt:i4>
      </vt:variant>
      <vt:variant>
        <vt:i4>0</vt:i4>
      </vt:variant>
      <vt:variant>
        <vt:i4>5</vt:i4>
      </vt:variant>
      <vt:variant>
        <vt:lpwstr/>
      </vt:variant>
      <vt:variant>
        <vt:lpwstr>_Phụ_lục_3:</vt:lpwstr>
      </vt:variant>
      <vt:variant>
        <vt:i4>514662098</vt:i4>
      </vt:variant>
      <vt:variant>
        <vt:i4>231</vt:i4>
      </vt:variant>
      <vt:variant>
        <vt:i4>0</vt:i4>
      </vt:variant>
      <vt:variant>
        <vt:i4>5</vt:i4>
      </vt:variant>
      <vt:variant>
        <vt:lpwstr/>
      </vt:variant>
      <vt:variant>
        <vt:lpwstr>_Phụ_lục_7:</vt:lpwstr>
      </vt:variant>
      <vt:variant>
        <vt:i4>514662098</vt:i4>
      </vt:variant>
      <vt:variant>
        <vt:i4>222</vt:i4>
      </vt:variant>
      <vt:variant>
        <vt:i4>0</vt:i4>
      </vt:variant>
      <vt:variant>
        <vt:i4>5</vt:i4>
      </vt:variant>
      <vt:variant>
        <vt:lpwstr/>
      </vt:variant>
      <vt:variant>
        <vt:lpwstr>_Phụ_lục_7:</vt:lpwstr>
      </vt:variant>
      <vt:variant>
        <vt:i4>514531026</vt:i4>
      </vt:variant>
      <vt:variant>
        <vt:i4>213</vt:i4>
      </vt:variant>
      <vt:variant>
        <vt:i4>0</vt:i4>
      </vt:variant>
      <vt:variant>
        <vt:i4>5</vt:i4>
      </vt:variant>
      <vt:variant>
        <vt:lpwstr/>
      </vt:variant>
      <vt:variant>
        <vt:lpwstr>_Phụ_lục_1:</vt:lpwstr>
      </vt:variant>
      <vt:variant>
        <vt:i4>514334418</vt:i4>
      </vt:variant>
      <vt:variant>
        <vt:i4>210</vt:i4>
      </vt:variant>
      <vt:variant>
        <vt:i4>0</vt:i4>
      </vt:variant>
      <vt:variant>
        <vt:i4>5</vt:i4>
      </vt:variant>
      <vt:variant>
        <vt:lpwstr/>
      </vt:variant>
      <vt:variant>
        <vt:lpwstr>_Phụ_lục_2:</vt:lpwstr>
      </vt:variant>
      <vt:variant>
        <vt:i4>514596562</vt:i4>
      </vt:variant>
      <vt:variant>
        <vt:i4>195</vt:i4>
      </vt:variant>
      <vt:variant>
        <vt:i4>0</vt:i4>
      </vt:variant>
      <vt:variant>
        <vt:i4>5</vt:i4>
      </vt:variant>
      <vt:variant>
        <vt:lpwstr/>
      </vt:variant>
      <vt:variant>
        <vt:lpwstr>_Phụ_lục_6:</vt:lpwstr>
      </vt:variant>
      <vt:variant>
        <vt:i4>514596562</vt:i4>
      </vt:variant>
      <vt:variant>
        <vt:i4>186</vt:i4>
      </vt:variant>
      <vt:variant>
        <vt:i4>0</vt:i4>
      </vt:variant>
      <vt:variant>
        <vt:i4>5</vt:i4>
      </vt:variant>
      <vt:variant>
        <vt:lpwstr/>
      </vt:variant>
      <vt:variant>
        <vt:lpwstr>_Phụ_lục_6:</vt:lpwstr>
      </vt:variant>
      <vt:variant>
        <vt:i4>514531026</vt:i4>
      </vt:variant>
      <vt:variant>
        <vt:i4>177</vt:i4>
      </vt:variant>
      <vt:variant>
        <vt:i4>0</vt:i4>
      </vt:variant>
      <vt:variant>
        <vt:i4>5</vt:i4>
      </vt:variant>
      <vt:variant>
        <vt:lpwstr/>
      </vt:variant>
      <vt:variant>
        <vt:lpwstr>_Phụ_lục_1:</vt:lpwstr>
      </vt:variant>
      <vt:variant>
        <vt:i4>514334418</vt:i4>
      </vt:variant>
      <vt:variant>
        <vt:i4>174</vt:i4>
      </vt:variant>
      <vt:variant>
        <vt:i4>0</vt:i4>
      </vt:variant>
      <vt:variant>
        <vt:i4>5</vt:i4>
      </vt:variant>
      <vt:variant>
        <vt:lpwstr/>
      </vt:variant>
      <vt:variant>
        <vt:lpwstr>_Phụ_lục_2:</vt:lpwstr>
      </vt:variant>
      <vt:variant>
        <vt:i4>514793170</vt:i4>
      </vt:variant>
      <vt:variant>
        <vt:i4>159</vt:i4>
      </vt:variant>
      <vt:variant>
        <vt:i4>0</vt:i4>
      </vt:variant>
      <vt:variant>
        <vt:i4>5</vt:i4>
      </vt:variant>
      <vt:variant>
        <vt:lpwstr/>
      </vt:variant>
      <vt:variant>
        <vt:lpwstr>_Phụ_lục_5:</vt:lpwstr>
      </vt:variant>
      <vt:variant>
        <vt:i4>514793170</vt:i4>
      </vt:variant>
      <vt:variant>
        <vt:i4>150</vt:i4>
      </vt:variant>
      <vt:variant>
        <vt:i4>0</vt:i4>
      </vt:variant>
      <vt:variant>
        <vt:i4>5</vt:i4>
      </vt:variant>
      <vt:variant>
        <vt:lpwstr/>
      </vt:variant>
      <vt:variant>
        <vt:lpwstr>_Phụ_lục_5:</vt:lpwstr>
      </vt:variant>
      <vt:variant>
        <vt:i4>514531026</vt:i4>
      </vt:variant>
      <vt:variant>
        <vt:i4>141</vt:i4>
      </vt:variant>
      <vt:variant>
        <vt:i4>0</vt:i4>
      </vt:variant>
      <vt:variant>
        <vt:i4>5</vt:i4>
      </vt:variant>
      <vt:variant>
        <vt:lpwstr/>
      </vt:variant>
      <vt:variant>
        <vt:lpwstr>_Phụ_lục_1:</vt:lpwstr>
      </vt:variant>
      <vt:variant>
        <vt:i4>514334418</vt:i4>
      </vt:variant>
      <vt:variant>
        <vt:i4>138</vt:i4>
      </vt:variant>
      <vt:variant>
        <vt:i4>0</vt:i4>
      </vt:variant>
      <vt:variant>
        <vt:i4>5</vt:i4>
      </vt:variant>
      <vt:variant>
        <vt:lpwstr/>
      </vt:variant>
      <vt:variant>
        <vt:lpwstr>_Phụ_lục_2:</vt:lpwstr>
      </vt:variant>
      <vt:variant>
        <vt:i4>514727634</vt:i4>
      </vt:variant>
      <vt:variant>
        <vt:i4>123</vt:i4>
      </vt:variant>
      <vt:variant>
        <vt:i4>0</vt:i4>
      </vt:variant>
      <vt:variant>
        <vt:i4>5</vt:i4>
      </vt:variant>
      <vt:variant>
        <vt:lpwstr/>
      </vt:variant>
      <vt:variant>
        <vt:lpwstr>_Phụ_lục_4:</vt:lpwstr>
      </vt:variant>
      <vt:variant>
        <vt:i4>514727634</vt:i4>
      </vt:variant>
      <vt:variant>
        <vt:i4>114</vt:i4>
      </vt:variant>
      <vt:variant>
        <vt:i4>0</vt:i4>
      </vt:variant>
      <vt:variant>
        <vt:i4>5</vt:i4>
      </vt:variant>
      <vt:variant>
        <vt:lpwstr/>
      </vt:variant>
      <vt:variant>
        <vt:lpwstr>_Phụ_lục_4:</vt:lpwstr>
      </vt:variant>
      <vt:variant>
        <vt:i4>514334418</vt:i4>
      </vt:variant>
      <vt:variant>
        <vt:i4>105</vt:i4>
      </vt:variant>
      <vt:variant>
        <vt:i4>0</vt:i4>
      </vt:variant>
      <vt:variant>
        <vt:i4>5</vt:i4>
      </vt:variant>
      <vt:variant>
        <vt:lpwstr/>
      </vt:variant>
      <vt:variant>
        <vt:lpwstr>_Phụ_lục_2:</vt:lpwstr>
      </vt:variant>
      <vt:variant>
        <vt:i4>514531026</vt:i4>
      </vt:variant>
      <vt:variant>
        <vt:i4>96</vt:i4>
      </vt:variant>
      <vt:variant>
        <vt:i4>0</vt:i4>
      </vt:variant>
      <vt:variant>
        <vt:i4>5</vt:i4>
      </vt:variant>
      <vt:variant>
        <vt:lpwstr/>
      </vt:variant>
      <vt:variant>
        <vt:lpwstr>_Phụ_lục_1:</vt:lpwstr>
      </vt:variant>
      <vt:variant>
        <vt:i4>513941202</vt:i4>
      </vt:variant>
      <vt:variant>
        <vt:i4>87</vt:i4>
      </vt:variant>
      <vt:variant>
        <vt:i4>0</vt:i4>
      </vt:variant>
      <vt:variant>
        <vt:i4>5</vt:i4>
      </vt:variant>
      <vt:variant>
        <vt:lpwstr/>
      </vt:variant>
      <vt:variant>
        <vt:lpwstr>_PHỤ_LỤC_8:</vt:lpwstr>
      </vt:variant>
      <vt:variant>
        <vt:i4>514662098</vt:i4>
      </vt:variant>
      <vt:variant>
        <vt:i4>60</vt:i4>
      </vt:variant>
      <vt:variant>
        <vt:i4>0</vt:i4>
      </vt:variant>
      <vt:variant>
        <vt:i4>5</vt:i4>
      </vt:variant>
      <vt:variant>
        <vt:lpwstr/>
      </vt:variant>
      <vt:variant>
        <vt:lpwstr>_PHỤ_LỤC_7:</vt:lpwstr>
      </vt:variant>
      <vt:variant>
        <vt:i4>8265454</vt:i4>
      </vt:variant>
      <vt:variant>
        <vt:i4>51</vt:i4>
      </vt:variant>
      <vt:variant>
        <vt:i4>0</vt:i4>
      </vt:variant>
      <vt:variant>
        <vt:i4>5</vt:i4>
      </vt:variant>
      <vt:variant>
        <vt:lpwstr/>
      </vt:variant>
      <vt:variant>
        <vt:lpwstr>_KẾ_HOẠCH_HIỆP</vt:lpwstr>
      </vt:variant>
      <vt:variant>
        <vt:i4>514334418</vt:i4>
      </vt:variant>
      <vt:variant>
        <vt:i4>48</vt:i4>
      </vt:variant>
      <vt:variant>
        <vt:i4>0</vt:i4>
      </vt:variant>
      <vt:variant>
        <vt:i4>5</vt:i4>
      </vt:variant>
      <vt:variant>
        <vt:lpwstr/>
      </vt:variant>
      <vt:variant>
        <vt:lpwstr>_PHỤ_LỤC_2:</vt:lpwstr>
      </vt:variant>
      <vt:variant>
        <vt:i4>5111875</vt:i4>
      </vt:variant>
      <vt:variant>
        <vt:i4>39</vt:i4>
      </vt:variant>
      <vt:variant>
        <vt:i4>0</vt:i4>
      </vt:variant>
      <vt:variant>
        <vt:i4>5</vt:i4>
      </vt:variant>
      <vt:variant>
        <vt:lpwstr>https://pcttbinhdinh.gov.vn/</vt:lpwstr>
      </vt:variant>
      <vt:variant>
        <vt:lpwstr/>
      </vt:variant>
      <vt:variant>
        <vt:i4>655395</vt:i4>
      </vt:variant>
      <vt:variant>
        <vt:i4>36</vt:i4>
      </vt:variant>
      <vt:variant>
        <vt:i4>0</vt:i4>
      </vt:variant>
      <vt:variant>
        <vt:i4>5</vt:i4>
      </vt:variant>
      <vt:variant>
        <vt:lpwstr>mailto:trucbanpclb@gmail.com</vt:lpwstr>
      </vt:variant>
      <vt:variant>
        <vt:lpwstr/>
      </vt:variant>
      <vt:variant>
        <vt:i4>514531026</vt:i4>
      </vt:variant>
      <vt:variant>
        <vt:i4>33</vt:i4>
      </vt:variant>
      <vt:variant>
        <vt:i4>0</vt:i4>
      </vt:variant>
      <vt:variant>
        <vt:i4>5</vt:i4>
      </vt:variant>
      <vt:variant>
        <vt:lpwstr/>
      </vt:variant>
      <vt:variant>
        <vt:lpwstr>_PHỤ_LỤC_1:</vt:lpwstr>
      </vt:variant>
      <vt:variant>
        <vt:i4>5111875</vt:i4>
      </vt:variant>
      <vt:variant>
        <vt:i4>6</vt:i4>
      </vt:variant>
      <vt:variant>
        <vt:i4>0</vt:i4>
      </vt:variant>
      <vt:variant>
        <vt:i4>5</vt:i4>
      </vt:variant>
      <vt:variant>
        <vt:lpwstr>https://pcttbinhdinh.gov.vn/</vt:lpwstr>
      </vt:variant>
      <vt:variant>
        <vt:lpwstr/>
      </vt:variant>
      <vt:variant>
        <vt:i4>1572891</vt:i4>
      </vt:variant>
      <vt:variant>
        <vt:i4>0</vt:i4>
      </vt:variant>
      <vt:variant>
        <vt:i4>0</vt:i4>
      </vt:variant>
      <vt:variant>
        <vt:i4>5</vt:i4>
      </vt:variant>
      <vt:variant>
        <vt:lpwstr>https://quantrac.pcttbinhdinh.gov.vn/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Vi</dc:creator>
  <cp:keywords/>
  <cp:lastModifiedBy>Vi Nguyen</cp:lastModifiedBy>
  <cp:revision>26</cp:revision>
  <cp:lastPrinted>2023-07-22T05:52:00Z</cp:lastPrinted>
  <dcterms:created xsi:type="dcterms:W3CDTF">2023-07-21T08:12:00Z</dcterms:created>
  <dcterms:modified xsi:type="dcterms:W3CDTF">2023-07-22T05:55:00Z</dcterms:modified>
</cp:coreProperties>
</file>